
<file path=[Content_Types].xml><?xml version="1.0" encoding="utf-8"?>
<Types xmlns="http://schemas.openxmlformats.org/package/2006/content-types">
  <Default Extension="png" ContentType="image/png"/>
  <Default Extension="bin" ContentType="application/vnd.ms-office.activeX"/>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808" w:rsidRDefault="00D378B4" w:rsidP="00FE2787">
      <w:pPr>
        <w:pStyle w:val="Standard"/>
        <w:rPr>
          <w:rFonts w:ascii="Times Roman" w:hAnsi="Times Roman"/>
          <w:b/>
          <w:sz w:val="28"/>
          <w:szCs w:val="28"/>
        </w:rPr>
      </w:pPr>
      <w:r>
        <w:rPr>
          <w:rFonts w:ascii="Times Roman" w:hAnsi="Times Roman"/>
          <w:b/>
          <w:sz w:val="28"/>
          <w:szCs w:val="28"/>
        </w:rPr>
        <w:t xml:space="preserve">                                  </w:t>
      </w:r>
      <w:r w:rsidR="00166ED0">
        <w:rPr>
          <w:rFonts w:ascii="Times Roman" w:hAnsi="Times Roman"/>
          <w:b/>
          <w:sz w:val="28"/>
          <w:szCs w:val="28"/>
        </w:rPr>
        <w:t xml:space="preserve">JESUS CHRIST SHALL RETURN, A MESSAGE TO ALL ……THE ONLY REASON WHY I WAS CHOSEN </w:t>
      </w:r>
      <w:r w:rsidR="004F5808">
        <w:rPr>
          <w:rFonts w:ascii="Times Roman" w:hAnsi="Times Roman"/>
          <w:b/>
          <w:sz w:val="28"/>
          <w:szCs w:val="28"/>
        </w:rPr>
        <w:t xml:space="preserve">IS TO DELIVER A MESSAGE TO HUMANITY.  CHOSE THIS DAY WHO YOU WILL SERVE.  SERVE JESUS CHRIST.  HE IS THE ONLY PERSON WHO SAVES ALL.  SO WHEN HE RETURN YOU CAN NOT SAY.  I DID NOT KNOW.   I DIDN’T HAVE A CHANCE.  HEAVEN AND HELL IS REAL… ON JUDGMENT DAY, THERE WILL BE NO SECOND CHANCES…. YOU CAN NOT SERVE GOD AND THE </w:t>
      </w:r>
      <w:proofErr w:type="gramStart"/>
      <w:r w:rsidR="004F5808">
        <w:rPr>
          <w:rFonts w:ascii="Times Roman" w:hAnsi="Times Roman"/>
          <w:b/>
          <w:sz w:val="28"/>
          <w:szCs w:val="28"/>
        </w:rPr>
        <w:t>DEVIL(</w:t>
      </w:r>
      <w:proofErr w:type="gramEnd"/>
      <w:r w:rsidR="004F5808">
        <w:rPr>
          <w:rFonts w:ascii="Times Roman" w:hAnsi="Times Roman"/>
          <w:b/>
          <w:sz w:val="28"/>
          <w:szCs w:val="28"/>
        </w:rPr>
        <w:t>MONEY).</w:t>
      </w: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r>
        <w:rPr>
          <w:rFonts w:ascii="Times Roman" w:hAnsi="Times Roman"/>
          <w:b/>
          <w:sz w:val="28"/>
          <w:szCs w:val="28"/>
        </w:rPr>
        <w:t xml:space="preserve">  </w:t>
      </w: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4F5808" w:rsidRDefault="004F5808" w:rsidP="00FE2787">
      <w:pPr>
        <w:pStyle w:val="Standard"/>
        <w:rPr>
          <w:rFonts w:ascii="Times Roman" w:hAnsi="Times Roman"/>
          <w:b/>
          <w:sz w:val="28"/>
          <w:szCs w:val="28"/>
        </w:rPr>
      </w:pPr>
    </w:p>
    <w:p w:rsidR="00FE2787" w:rsidRPr="0090230B" w:rsidRDefault="004F5808" w:rsidP="00FE2787">
      <w:pPr>
        <w:pStyle w:val="Standard"/>
        <w:rPr>
          <w:rFonts w:ascii="Times Roman" w:hAnsi="Times Roman"/>
          <w:b/>
          <w:sz w:val="28"/>
          <w:szCs w:val="28"/>
        </w:rPr>
      </w:pPr>
      <w:r>
        <w:rPr>
          <w:rFonts w:ascii="Times Roman" w:hAnsi="Times Roman"/>
          <w:b/>
          <w:sz w:val="28"/>
          <w:szCs w:val="28"/>
        </w:rPr>
        <w:t xml:space="preserve">                           </w:t>
      </w:r>
      <w:r w:rsidR="00D378B4">
        <w:rPr>
          <w:rFonts w:ascii="Times Roman" w:hAnsi="Times Roman"/>
          <w:b/>
          <w:sz w:val="28"/>
          <w:szCs w:val="28"/>
        </w:rPr>
        <w:t xml:space="preserve">     </w:t>
      </w:r>
      <w:r w:rsidR="005A5B50">
        <w:rPr>
          <w:rFonts w:ascii="Times Roman" w:hAnsi="Times Roman"/>
          <w:b/>
          <w:sz w:val="28"/>
          <w:szCs w:val="28"/>
        </w:rPr>
        <w:t xml:space="preserve"> </w:t>
      </w:r>
      <w:r w:rsidR="00FE2787" w:rsidRPr="001C6FE5">
        <w:rPr>
          <w:rFonts w:ascii="Times Roman" w:hAnsi="Times Roman"/>
          <w:b/>
          <w:sz w:val="28"/>
          <w:szCs w:val="28"/>
        </w:rPr>
        <w:t xml:space="preserve">CERTIFICATE OF SERVICE </w:t>
      </w:r>
    </w:p>
    <w:p w:rsidR="00FE2787" w:rsidRDefault="00FE2787" w:rsidP="00FE2787">
      <w:pPr>
        <w:tabs>
          <w:tab w:val="left" w:pos="720"/>
        </w:tabs>
        <w:rPr>
          <w:rFonts w:ascii="Times Roman" w:hAnsi="Times Roman"/>
        </w:rPr>
      </w:pPr>
    </w:p>
    <w:p w:rsidR="00FE2787" w:rsidRDefault="00FE2787" w:rsidP="00FE2787">
      <w:pPr>
        <w:pStyle w:val="Standard"/>
        <w:rPr>
          <w:rFonts w:ascii="Times New Roman" w:hAnsi="Times New Roman" w:cs="Times New Roman"/>
        </w:rPr>
      </w:pPr>
      <w:r w:rsidRPr="00A25F3D">
        <w:rPr>
          <w:rFonts w:ascii="Times New Roman" w:hAnsi="Times New Roman" w:cs="Times New Roman"/>
        </w:rPr>
        <w:t xml:space="preserve">I </w:t>
      </w:r>
      <w:r>
        <w:rPr>
          <w:rFonts w:ascii="Times New Roman" w:hAnsi="Times New Roman" w:cs="Times New Roman"/>
        </w:rPr>
        <w:t>herby certify that on February 29</w:t>
      </w:r>
      <w:r w:rsidRPr="00D328BC">
        <w:rPr>
          <w:rFonts w:ascii="Times New Roman" w:hAnsi="Times New Roman" w:cs="Times New Roman"/>
          <w:vertAlign w:val="superscript"/>
        </w:rPr>
        <w:t>th</w:t>
      </w:r>
      <w:r>
        <w:rPr>
          <w:rFonts w:ascii="Times New Roman" w:hAnsi="Times New Roman" w:cs="Times New Roman"/>
        </w:rPr>
        <w:t xml:space="preserve">, 2016 </w:t>
      </w:r>
      <w:r w:rsidRPr="00A25F3D">
        <w:rPr>
          <w:rFonts w:ascii="Times New Roman" w:hAnsi="Times New Roman" w:cs="Times New Roman"/>
        </w:rPr>
        <w:t xml:space="preserve">a true and correct copy of the </w:t>
      </w:r>
      <w:r>
        <w:rPr>
          <w:rFonts w:ascii="Times New Roman" w:hAnsi="Times New Roman" w:cs="Times New Roman"/>
        </w:rPr>
        <w:t>APPELLANT/ PLAINTIFF/ CLAIMANT   _______________________________</w:t>
      </w:r>
      <w:r w:rsidRPr="00A25F3D">
        <w:rPr>
          <w:rFonts w:ascii="Times New Roman" w:hAnsi="Times New Roman" w:cs="Times New Roman"/>
        </w:rPr>
        <w:t>was served upon the following listed below via:</w:t>
      </w:r>
    </w:p>
    <w:p w:rsidR="00FE2787" w:rsidRPr="00C1356E" w:rsidRDefault="00FE2787" w:rsidP="00FE2787">
      <w:pPr>
        <w:pStyle w:val="Standard"/>
        <w:rPr>
          <w:rFonts w:ascii="Times New Roman" w:hAnsi="Times New Roman" w:cs="Times New Roman"/>
        </w:rPr>
      </w:pPr>
      <w:r w:rsidRPr="00C1356E">
        <w:rPr>
          <w:rFonts w:ascii="Times New Roman" w:hAnsi="Times New Roman" w:cs="Times New Roman"/>
        </w:rPr>
        <w:t>To:  The Clerk of the Court for the District Court of Columbi</w:t>
      </w:r>
      <w:r w:rsidR="00D378B4">
        <w:rPr>
          <w:rFonts w:ascii="Times New Roman" w:hAnsi="Times New Roman" w:cs="Times New Roman"/>
        </w:rPr>
        <w:t>a</w:t>
      </w:r>
    </w:p>
    <w:p w:rsidR="00FE2787" w:rsidRPr="00C1356E" w:rsidRDefault="00FE2787" w:rsidP="00FE2787">
      <w:pPr>
        <w:pStyle w:val="Standard"/>
        <w:rPr>
          <w:rFonts w:ascii="Times New Roman" w:hAnsi="Times New Roman" w:cs="Times New Roman"/>
        </w:rPr>
      </w:pPr>
      <w:r w:rsidRPr="00C1356E">
        <w:rPr>
          <w:rFonts w:ascii="Times New Roman" w:hAnsi="Times New Roman" w:cs="Times New Roman"/>
        </w:rPr>
        <w:t xml:space="preserve">        333 Constitution Ave., N.W. Washington, DC 20001</w:t>
      </w:r>
    </w:p>
    <w:p w:rsidR="00FE2787" w:rsidRPr="00C1356E" w:rsidRDefault="00FE2787" w:rsidP="00FE2787">
      <w:pPr>
        <w:pStyle w:val="Standard"/>
        <w:rPr>
          <w:rFonts w:ascii="Times New Roman" w:hAnsi="Times New Roman" w:cs="Times New Roman"/>
        </w:rPr>
      </w:pPr>
      <w:r w:rsidRPr="00C1356E">
        <w:rPr>
          <w:rFonts w:ascii="Times New Roman" w:hAnsi="Times New Roman" w:cs="Times New Roman"/>
        </w:rPr>
        <w:t xml:space="preserve">        Certified </w:t>
      </w:r>
      <w:r>
        <w:rPr>
          <w:rFonts w:ascii="Times New Roman" w:hAnsi="Times New Roman" w:cs="Times New Roman"/>
        </w:rPr>
        <w:t xml:space="preserve">mail - </w:t>
      </w:r>
      <w:r w:rsidRPr="00C1356E">
        <w:rPr>
          <w:rFonts w:ascii="Times New Roman" w:hAnsi="Times New Roman" w:cs="Times New Roman"/>
        </w:rPr>
        <w:t xml:space="preserve">(Overnight mail) </w:t>
      </w:r>
    </w:p>
    <w:p w:rsidR="00FE2787" w:rsidRPr="00C1356E" w:rsidRDefault="00FE2787" w:rsidP="00FE2787">
      <w:pPr>
        <w:pStyle w:val="Standard"/>
        <w:rPr>
          <w:rFonts w:ascii="Times New Roman" w:hAnsi="Times New Roman" w:cs="Times New Roman"/>
        </w:rPr>
      </w:pPr>
      <w:r w:rsidRPr="00C1356E">
        <w:rPr>
          <w:rFonts w:ascii="Times New Roman" w:hAnsi="Times New Roman" w:cs="Times New Roman"/>
        </w:rPr>
        <w:t xml:space="preserve">To:  Kerry W. Kircher, Genreal Counsel D.C. </w:t>
      </w:r>
      <w:proofErr w:type="gramStart"/>
      <w:r w:rsidRPr="00C1356E">
        <w:rPr>
          <w:rFonts w:ascii="Times New Roman" w:hAnsi="Times New Roman" w:cs="Times New Roman"/>
        </w:rPr>
        <w:t>Bar</w:t>
      </w:r>
      <w:proofErr w:type="gramEnd"/>
      <w:r w:rsidRPr="00C1356E">
        <w:rPr>
          <w:rFonts w:ascii="Times New Roman" w:hAnsi="Times New Roman" w:cs="Times New Roman"/>
        </w:rPr>
        <w:t xml:space="preserve"> No. 386816 at U.S. House of Representatives </w:t>
      </w:r>
    </w:p>
    <w:p w:rsidR="00FE2787" w:rsidRPr="00C1356E" w:rsidRDefault="00FE2787" w:rsidP="00FE2787">
      <w:pPr>
        <w:pStyle w:val="Standard"/>
        <w:rPr>
          <w:rFonts w:ascii="Times New Roman" w:hAnsi="Times New Roman" w:cs="Times New Roman"/>
        </w:rPr>
      </w:pPr>
      <w:r w:rsidRPr="00C1356E">
        <w:rPr>
          <w:rFonts w:ascii="Times New Roman" w:hAnsi="Times New Roman" w:cs="Times New Roman"/>
        </w:rPr>
        <w:t xml:space="preserve">        210 Cannon House Office Building Washington, DC 20515</w:t>
      </w:r>
    </w:p>
    <w:p w:rsidR="00FE2787" w:rsidRPr="00C1356E" w:rsidRDefault="00FE2787" w:rsidP="00FE2787">
      <w:pPr>
        <w:pStyle w:val="Standard"/>
        <w:rPr>
          <w:rFonts w:ascii="Times New Roman" w:hAnsi="Times New Roman" w:cs="Times New Roman"/>
        </w:rPr>
      </w:pPr>
      <w:r w:rsidRPr="00C1356E">
        <w:rPr>
          <w:rFonts w:ascii="Times New Roman" w:hAnsi="Times New Roman" w:cs="Times New Roman"/>
        </w:rPr>
        <w:t xml:space="preserve">       Certifie</w:t>
      </w:r>
      <w:r w:rsidR="00A21843">
        <w:rPr>
          <w:rFonts w:ascii="Times New Roman" w:hAnsi="Times New Roman" w:cs="Times New Roman"/>
        </w:rPr>
        <w:t>d mail #7015-0640-0007-1378-8137</w:t>
      </w:r>
    </w:p>
    <w:p w:rsidR="00D378B4" w:rsidRDefault="00FE2787" w:rsidP="00FE2787">
      <w:pPr>
        <w:pStyle w:val="Standard"/>
        <w:rPr>
          <w:rFonts w:ascii="Times New Roman" w:hAnsi="Times New Roman" w:cs="Times New Roman"/>
        </w:rPr>
      </w:pPr>
      <w:r w:rsidRPr="00C1356E">
        <w:rPr>
          <w:rFonts w:ascii="Times New Roman" w:hAnsi="Times New Roman" w:cs="Times New Roman"/>
        </w:rPr>
        <w:t xml:space="preserve">To:  Clerk of the Court for the State of Michigan in </w:t>
      </w:r>
      <w:proofErr w:type="gramStart"/>
      <w:r w:rsidRPr="00C1356E">
        <w:rPr>
          <w:rFonts w:ascii="Times New Roman" w:hAnsi="Times New Roman" w:cs="Times New Roman"/>
        </w:rPr>
        <w:t>The</w:t>
      </w:r>
      <w:proofErr w:type="gramEnd"/>
      <w:r w:rsidRPr="00C1356E">
        <w:rPr>
          <w:rFonts w:ascii="Times New Roman" w:hAnsi="Times New Roman" w:cs="Times New Roman"/>
        </w:rPr>
        <w:t xml:space="preserve"> District Court for the 17A District Court </w:t>
      </w:r>
      <w:r w:rsidR="00D378B4">
        <w:rPr>
          <w:rFonts w:ascii="Times New Roman" w:hAnsi="Times New Roman" w:cs="Times New Roman"/>
        </w:rPr>
        <w:t xml:space="preserve"> </w:t>
      </w:r>
    </w:p>
    <w:p w:rsidR="001C60D0" w:rsidRDefault="00D378B4" w:rsidP="00FE2787">
      <w:pPr>
        <w:pStyle w:val="Standard"/>
        <w:rPr>
          <w:rFonts w:ascii="Times New Roman" w:hAnsi="Times New Roman" w:cs="Times New Roman"/>
        </w:rPr>
      </w:pPr>
      <w:r>
        <w:rPr>
          <w:rFonts w:ascii="Times New Roman" w:hAnsi="Times New Roman" w:cs="Times New Roman"/>
        </w:rPr>
        <w:t xml:space="preserve">          </w:t>
      </w:r>
      <w:proofErr w:type="gramStart"/>
      <w:r w:rsidR="00FE2787" w:rsidRPr="00C1356E">
        <w:rPr>
          <w:rFonts w:ascii="Times New Roman" w:hAnsi="Times New Roman" w:cs="Times New Roman"/>
        </w:rPr>
        <w:t>of</w:t>
      </w:r>
      <w:proofErr w:type="gramEnd"/>
      <w:r w:rsidR="00FE2787" w:rsidRPr="00C1356E">
        <w:rPr>
          <w:rFonts w:ascii="Times New Roman" w:hAnsi="Times New Roman" w:cs="Times New Roman"/>
        </w:rPr>
        <w:t xml:space="preserve"> Michiga</w:t>
      </w:r>
      <w:r>
        <w:rPr>
          <w:rFonts w:ascii="Times New Roman" w:hAnsi="Times New Roman" w:cs="Times New Roman"/>
        </w:rPr>
        <w:t xml:space="preserve">n, </w:t>
      </w:r>
      <w:r w:rsidR="00FE2787" w:rsidRPr="00C1356E">
        <w:rPr>
          <w:rFonts w:ascii="Times New Roman" w:hAnsi="Times New Roman" w:cs="Times New Roman"/>
        </w:rPr>
        <w:t>Attn: Honorable Judge C. Wirt</w:t>
      </w:r>
      <w:r>
        <w:rPr>
          <w:rFonts w:ascii="Times New Roman" w:hAnsi="Times New Roman" w:cs="Times New Roman"/>
        </w:rPr>
        <w:t xml:space="preserve">h, </w:t>
      </w:r>
      <w:r w:rsidR="00FE2787" w:rsidRPr="00C1356E">
        <w:rPr>
          <w:rFonts w:ascii="Times New Roman" w:hAnsi="Times New Roman" w:cs="Times New Roman"/>
        </w:rPr>
        <w:t xml:space="preserve"> 15111 Beech Dal</w:t>
      </w:r>
      <w:r>
        <w:rPr>
          <w:rFonts w:ascii="Times New Roman" w:hAnsi="Times New Roman" w:cs="Times New Roman"/>
        </w:rPr>
        <w:t xml:space="preserve">y, Redford Michigan </w:t>
      </w:r>
      <w:r w:rsidR="001C60D0">
        <w:rPr>
          <w:rFonts w:ascii="Times New Roman" w:hAnsi="Times New Roman" w:cs="Times New Roman"/>
        </w:rPr>
        <w:t xml:space="preserve"> </w:t>
      </w:r>
    </w:p>
    <w:p w:rsidR="00FE2787" w:rsidRPr="00C1356E" w:rsidRDefault="001C60D0" w:rsidP="00FE2787">
      <w:pPr>
        <w:pStyle w:val="Standard"/>
        <w:rPr>
          <w:rFonts w:ascii="Times New Roman" w:hAnsi="Times New Roman" w:cs="Times New Roman"/>
        </w:rPr>
      </w:pPr>
      <w:r>
        <w:rPr>
          <w:rFonts w:ascii="Times New Roman" w:hAnsi="Times New Roman" w:cs="Times New Roman"/>
        </w:rPr>
        <w:t xml:space="preserve">           </w:t>
      </w:r>
      <w:r w:rsidR="00D378B4">
        <w:rPr>
          <w:rFonts w:ascii="Times New Roman" w:hAnsi="Times New Roman" w:cs="Times New Roman"/>
        </w:rPr>
        <w:t>48</w:t>
      </w:r>
      <w:r>
        <w:rPr>
          <w:rFonts w:ascii="Times New Roman" w:hAnsi="Times New Roman" w:cs="Times New Roman"/>
        </w:rPr>
        <w:t xml:space="preserve">239 Certified </w:t>
      </w:r>
      <w:proofErr w:type="gramStart"/>
      <w:r>
        <w:rPr>
          <w:rFonts w:ascii="Times New Roman" w:hAnsi="Times New Roman" w:cs="Times New Roman"/>
        </w:rPr>
        <w:t>Mail(</w:t>
      </w:r>
      <w:proofErr w:type="gramEnd"/>
      <w:r>
        <w:rPr>
          <w:rFonts w:ascii="Times New Roman" w:hAnsi="Times New Roman" w:cs="Times New Roman"/>
        </w:rPr>
        <w:t>Overnight mail)</w:t>
      </w:r>
    </w:p>
    <w:p w:rsidR="00FE2787" w:rsidRPr="00C1356E" w:rsidRDefault="00FE2787" w:rsidP="00FE2787">
      <w:pPr>
        <w:pStyle w:val="Standard"/>
        <w:rPr>
          <w:rFonts w:ascii="Times New Roman" w:hAnsi="Times New Roman" w:cs="Times New Roman"/>
        </w:rPr>
      </w:pPr>
      <w:r w:rsidRPr="00C1356E">
        <w:rPr>
          <w:rFonts w:ascii="Times New Roman" w:hAnsi="Times New Roman" w:cs="Times New Roman"/>
        </w:rPr>
        <w:t>To:  Loretta Lynch US Attorney General for the United State</w:t>
      </w:r>
      <w:r w:rsidR="00862B5C">
        <w:rPr>
          <w:rFonts w:ascii="Times New Roman" w:hAnsi="Times New Roman" w:cs="Times New Roman"/>
        </w:rPr>
        <w:t xml:space="preserve">, </w:t>
      </w:r>
      <w:r w:rsidRPr="00C1356E">
        <w:rPr>
          <w:rFonts w:ascii="Times New Roman" w:hAnsi="Times New Roman" w:cs="Times New Roman"/>
        </w:rPr>
        <w:t>Department of Justice</w:t>
      </w:r>
    </w:p>
    <w:p w:rsidR="00A21843" w:rsidRPr="00862B5C" w:rsidRDefault="00FE2787" w:rsidP="00862B5C">
      <w:pPr>
        <w:pStyle w:val="Standard"/>
        <w:rPr>
          <w:rFonts w:ascii="Times New Roman" w:hAnsi="Times New Roman" w:cs="Times New Roman"/>
          <w:b/>
        </w:rPr>
      </w:pPr>
      <w:r w:rsidRPr="00C1356E">
        <w:rPr>
          <w:rFonts w:ascii="Times New Roman" w:hAnsi="Times New Roman" w:cs="Times New Roman"/>
        </w:rPr>
        <w:t xml:space="preserve">        950 Pennsylvania Ave, NW  Washington DC 20530-0001</w:t>
      </w:r>
      <w:r w:rsidRPr="00C1356E">
        <w:rPr>
          <w:rFonts w:ascii="Times New Roman" w:hAnsi="Times New Roman"/>
        </w:rPr>
        <w:t>Certified mai</w:t>
      </w:r>
      <w:r w:rsidR="00A21843">
        <w:rPr>
          <w:rFonts w:ascii="Times New Roman" w:hAnsi="Times New Roman"/>
        </w:rPr>
        <w:t xml:space="preserve">l #  7015-0640-0007-1378-8144                                                                                              </w:t>
      </w:r>
      <w:r w:rsidR="001C60D0">
        <w:rPr>
          <w:rFonts w:ascii="Times New Roman" w:hAnsi="Times New Roman"/>
        </w:rPr>
        <w:t xml:space="preserve">                                </w:t>
      </w:r>
      <w:r w:rsidR="00862B5C">
        <w:rPr>
          <w:rFonts w:ascii="Times New Roman" w:hAnsi="Times New Roman"/>
        </w:rPr>
        <w:t xml:space="preserve">                  </w:t>
      </w:r>
      <w:r w:rsidR="001C60D0">
        <w:rPr>
          <w:rFonts w:ascii="Times New Roman" w:hAnsi="Times New Roman"/>
        </w:rPr>
        <w:t xml:space="preserve">   </w:t>
      </w:r>
      <w:r w:rsidRPr="00C1356E">
        <w:rPr>
          <w:rFonts w:ascii="Times New Roman" w:hAnsi="Times New Roman"/>
        </w:rPr>
        <w:t xml:space="preserve">To:  Faith A. Arminiak, 1441 Saint Antoine Street Suite 1006, Frank Murphy Hall of </w:t>
      </w:r>
      <w:r w:rsidR="001C60D0">
        <w:rPr>
          <w:rFonts w:ascii="Times New Roman" w:hAnsi="Times New Roman"/>
        </w:rPr>
        <w:t xml:space="preserve">Justice, Detroit </w:t>
      </w:r>
      <w:r w:rsidRPr="00C1356E">
        <w:rPr>
          <w:rFonts w:ascii="Times New Roman" w:hAnsi="Times New Roman"/>
        </w:rPr>
        <w:t xml:space="preserve">Justice,Detroit, Mich 48226 – Regular First Class Mail     </w:t>
      </w:r>
      <w:r w:rsidR="00A21843">
        <w:rPr>
          <w:rFonts w:ascii="Times New Roman" w:hAnsi="Times New Roman"/>
        </w:rPr>
        <w:t xml:space="preserve">                                                                 </w:t>
      </w:r>
      <w:r w:rsidRPr="00C1356E">
        <w:rPr>
          <w:rFonts w:ascii="Times New Roman" w:hAnsi="Times New Roman"/>
        </w:rPr>
        <w:t xml:space="preserve">To:  Barak H. Obama(Aka Barry Soertoes) in his official capacity as President, The WhiteHouse, </w:t>
      </w:r>
      <w:r>
        <w:rPr>
          <w:rFonts w:ascii="Times New Roman" w:hAnsi="Times New Roman"/>
        </w:rPr>
        <w:t xml:space="preserve">1600 </w:t>
      </w:r>
      <w:r w:rsidRPr="00C1356E">
        <w:rPr>
          <w:rFonts w:ascii="Times New Roman" w:hAnsi="Times New Roman"/>
        </w:rPr>
        <w:t xml:space="preserve">Pennsylvania Avenue, N.W.Washington, D.C.20500 </w:t>
      </w:r>
      <w:r>
        <w:rPr>
          <w:rFonts w:ascii="Times New Roman" w:hAnsi="Times New Roman"/>
        </w:rPr>
        <w:t xml:space="preserve">, </w:t>
      </w:r>
      <w:r w:rsidRPr="00C1356E">
        <w:rPr>
          <w:rFonts w:ascii="Times New Roman" w:hAnsi="Times New Roman"/>
        </w:rPr>
        <w:t>certified mail #</w:t>
      </w:r>
      <w:r w:rsidR="00862B5C">
        <w:rPr>
          <w:rFonts w:ascii="Times New Roman" w:hAnsi="Times New Roman"/>
        </w:rPr>
        <w:t>7015-0640-0007-1378-8151</w:t>
      </w:r>
      <w:r w:rsidR="00A21843">
        <w:rPr>
          <w:rFonts w:ascii="Times New Roman" w:hAnsi="Times New Roman"/>
        </w:rPr>
        <w:t xml:space="preserve">                                                                                                                                   </w:t>
      </w:r>
      <w:r w:rsidR="00862B5C">
        <w:rPr>
          <w:rFonts w:ascii="Times New Roman" w:hAnsi="Times New Roman"/>
        </w:rPr>
        <w:t xml:space="preserve">                     </w:t>
      </w:r>
      <w:r w:rsidR="00A21843">
        <w:rPr>
          <w:rFonts w:ascii="Times New Roman" w:hAnsi="Times New Roman"/>
        </w:rPr>
        <w:t xml:space="preserve"> </w:t>
      </w:r>
      <w:r w:rsidRPr="00C1356E">
        <w:rPr>
          <w:rFonts w:ascii="Times New Roman" w:hAnsi="Times New Roman"/>
        </w:rPr>
        <w:t>To:  John Russell Tyler, General Counsel for Eric Hold</w:t>
      </w:r>
      <w:r w:rsidR="001C60D0">
        <w:rPr>
          <w:rFonts w:ascii="Times New Roman" w:hAnsi="Times New Roman"/>
        </w:rPr>
        <w:t xml:space="preserve">er at 950 Pennsylvania Ave, NW </w:t>
      </w:r>
      <w:r w:rsidRPr="00C1356E">
        <w:rPr>
          <w:rFonts w:ascii="Times New Roman" w:hAnsi="Times New Roman"/>
        </w:rPr>
        <w:t xml:space="preserve">Washingtonm DC 20530-0001 – Reg. First Class Mail </w:t>
      </w:r>
      <w:r w:rsidR="001C60D0">
        <w:rPr>
          <w:rFonts w:ascii="Times New Roman" w:hAnsi="Times New Roman"/>
        </w:rPr>
        <w:t xml:space="preserve">                                                                                       </w:t>
      </w:r>
      <w:r w:rsidR="00A21843">
        <w:rPr>
          <w:rFonts w:ascii="Times New Roman" w:hAnsi="Times New Roman"/>
        </w:rPr>
        <w:t xml:space="preserve">                                              </w:t>
      </w:r>
      <w:r w:rsidRPr="00C1356E">
        <w:rPr>
          <w:rFonts w:ascii="Times New Roman" w:hAnsi="Times New Roman"/>
        </w:rPr>
        <w:t>To: Donald B. Verrilli , the Soliciter General of the United St</w:t>
      </w:r>
      <w:r w:rsidR="001C60D0">
        <w:rPr>
          <w:rFonts w:ascii="Times New Roman" w:hAnsi="Times New Roman"/>
        </w:rPr>
        <w:t xml:space="preserve">ates, Room 5614 – Department of </w:t>
      </w:r>
      <w:r w:rsidRPr="00C1356E">
        <w:rPr>
          <w:rFonts w:ascii="Times New Roman" w:hAnsi="Times New Roman"/>
        </w:rPr>
        <w:t xml:space="preserve"> Justice,  950 Pennsylvania Ave, NW  Washingtonm DC 20530-0001</w:t>
      </w:r>
      <w:r w:rsidR="00A21843">
        <w:rPr>
          <w:rFonts w:ascii="Times New Roman" w:hAnsi="Times New Roman"/>
        </w:rPr>
        <w:t xml:space="preserve">,  To: </w:t>
      </w:r>
      <w:r w:rsidR="00A21843" w:rsidRPr="00C1356E">
        <w:rPr>
          <w:rFonts w:ascii="Times New Roman" w:hAnsi="Times New Roman"/>
        </w:rPr>
        <w:t>Donald B. Verrilli , the Soliciter General of the United St</w:t>
      </w:r>
      <w:r w:rsidR="00A21843">
        <w:rPr>
          <w:rFonts w:ascii="Times New Roman" w:hAnsi="Times New Roman"/>
        </w:rPr>
        <w:t xml:space="preserve">ates, Room 5614 – Department of </w:t>
      </w:r>
      <w:r w:rsidR="00A21843" w:rsidRPr="00C1356E">
        <w:rPr>
          <w:rFonts w:ascii="Times New Roman" w:hAnsi="Times New Roman"/>
        </w:rPr>
        <w:t xml:space="preserve"> Justice,  950 Pennsylvania Ave, NW  Washingtonm DC 20530-0001</w:t>
      </w:r>
      <w:r w:rsidR="00A21843">
        <w:rPr>
          <w:rFonts w:ascii="Times New Roman" w:hAnsi="Times New Roman"/>
        </w:rPr>
        <w:t xml:space="preserve">, </w:t>
      </w:r>
      <w:r w:rsidR="00A21843" w:rsidRPr="00C1356E">
        <w:rPr>
          <w:rFonts w:ascii="Times New Roman" w:hAnsi="Times New Roman"/>
        </w:rPr>
        <w:t>Certified mail #</w:t>
      </w:r>
      <w:r w:rsidR="00A21843">
        <w:rPr>
          <w:rFonts w:ascii="Times New Roman" w:hAnsi="Times New Roman"/>
        </w:rPr>
        <w:t xml:space="preserve">7015-0640-0007-1378-8052                                                    </w:t>
      </w:r>
      <w:r w:rsidRPr="00C1356E">
        <w:rPr>
          <w:rFonts w:ascii="Times New Roman" w:hAnsi="Times New Roman"/>
        </w:rPr>
        <w:t>To:   Vincent H. Cohen Jr.(Acting US Attorney for the Dist</w:t>
      </w:r>
      <w:r>
        <w:rPr>
          <w:rFonts w:ascii="Times New Roman" w:hAnsi="Times New Roman"/>
        </w:rPr>
        <w:t>rict of Columbia) Department of</w:t>
      </w:r>
      <w:r w:rsidRPr="00C1356E">
        <w:rPr>
          <w:rFonts w:ascii="Times New Roman" w:hAnsi="Times New Roman"/>
        </w:rPr>
        <w:t xml:space="preserve"> Justice,  950 Pennsylvania Ave, NW  Washingtonm DC 20530-0001</w:t>
      </w:r>
      <w:r>
        <w:rPr>
          <w:rFonts w:ascii="Times New Roman" w:hAnsi="Times New Roman"/>
        </w:rPr>
        <w:t xml:space="preserve">, </w:t>
      </w:r>
      <w:r w:rsidR="00A21843">
        <w:rPr>
          <w:rFonts w:ascii="Times New Roman" w:hAnsi="Times New Roman"/>
        </w:rPr>
        <w:t>Certified mail# 7015-0640-0007-1378-8076</w:t>
      </w:r>
      <w:r w:rsidR="00C07BBF">
        <w:rPr>
          <w:rFonts w:ascii="Times New Roman" w:hAnsi="Times New Roman"/>
        </w:rPr>
        <w:t xml:space="preserve"> </w:t>
      </w:r>
      <w:r w:rsidR="005A171A">
        <w:rPr>
          <w:rFonts w:ascii="Times New Roman" w:hAnsi="Times New Roman"/>
        </w:rPr>
        <w:t xml:space="preserve"> -TO Bill Schuette US Attorney for State of Michigan  G. Mennen  William  Building, 7</w:t>
      </w:r>
      <w:r w:rsidR="005A171A" w:rsidRPr="005A171A">
        <w:rPr>
          <w:rFonts w:ascii="Times New Roman" w:hAnsi="Times New Roman"/>
          <w:vertAlign w:val="superscript"/>
        </w:rPr>
        <w:t>th</w:t>
      </w:r>
      <w:r w:rsidR="005A171A">
        <w:rPr>
          <w:rFonts w:ascii="Times New Roman" w:hAnsi="Times New Roman"/>
        </w:rPr>
        <w:t xml:space="preserve"> Floor, 525 W. Ottawa Street Certified mail # -7015-0640-0007-1378-8175</w:t>
      </w:r>
    </w:p>
    <w:p w:rsidR="00FE2787" w:rsidRPr="00C1356E" w:rsidRDefault="00FE2787" w:rsidP="00A21843">
      <w:pPr>
        <w:tabs>
          <w:tab w:val="left" w:pos="450"/>
          <w:tab w:val="left" w:pos="720"/>
        </w:tabs>
        <w:rPr>
          <w:rFonts w:ascii="Times New Roman" w:hAnsi="Times New Roman"/>
          <w:sz w:val="24"/>
          <w:szCs w:val="24"/>
        </w:rPr>
      </w:pPr>
      <w:r w:rsidRPr="00C1356E">
        <w:rPr>
          <w:rFonts w:ascii="Times New Roman" w:hAnsi="Times New Roman"/>
          <w:sz w:val="24"/>
          <w:szCs w:val="24"/>
        </w:rPr>
        <w:t xml:space="preserve">I certify and/or Declare and/or state under penalty and perjury that the foregoing is true and correct. </w:t>
      </w:r>
      <w:proofErr w:type="gramStart"/>
      <w:r w:rsidRPr="00C1356E">
        <w:rPr>
          <w:rFonts w:ascii="Times New Roman" w:hAnsi="Times New Roman"/>
          <w:sz w:val="24"/>
          <w:szCs w:val="24"/>
        </w:rPr>
        <w:t xml:space="preserve">Executed  </w:t>
      </w:r>
      <w:r>
        <w:rPr>
          <w:rFonts w:ascii="Times New Roman" w:hAnsi="Times New Roman"/>
          <w:sz w:val="24"/>
          <w:szCs w:val="24"/>
        </w:rPr>
        <w:t>29th</w:t>
      </w:r>
      <w:proofErr w:type="gramEnd"/>
      <w:r w:rsidRPr="00C1356E">
        <w:rPr>
          <w:rFonts w:ascii="Times New Roman" w:hAnsi="Times New Roman"/>
          <w:sz w:val="24"/>
          <w:szCs w:val="24"/>
        </w:rPr>
        <w:t xml:space="preserve">  day of  February  2016 in Detroit, Michigan</w:t>
      </w:r>
    </w:p>
    <w:p w:rsidR="00FE2787" w:rsidRPr="00DC10B8" w:rsidRDefault="001C60D0" w:rsidP="001C60D0">
      <w:pPr>
        <w:tabs>
          <w:tab w:val="left" w:pos="11520"/>
        </w:tabs>
        <w:rPr>
          <w:sz w:val="24"/>
          <w:szCs w:val="24"/>
        </w:rPr>
      </w:pPr>
      <w:r>
        <w:rPr>
          <w:rFonts w:ascii="Times New Roman" w:eastAsia="Times New Roman" w:hAnsi="Times New Roman"/>
          <w:b/>
          <w:color w:val="000000"/>
          <w:kern w:val="3"/>
          <w:sz w:val="28"/>
          <w:szCs w:val="28"/>
        </w:rPr>
        <w:t xml:space="preserve">                                                             </w:t>
      </w:r>
      <w:r w:rsidR="00FE2787" w:rsidRPr="00DC10B8">
        <w:rPr>
          <w:sz w:val="24"/>
          <w:szCs w:val="24"/>
          <w:lang w:val="fr-FR"/>
        </w:rPr>
        <w:t>_____________________________________</w:t>
      </w:r>
    </w:p>
    <w:p w:rsidR="00FE2787" w:rsidRDefault="00FE2787" w:rsidP="00FE2787">
      <w:pPr>
        <w:pStyle w:val="Standard"/>
        <w:rPr>
          <w:rFonts w:ascii="Times New Roman" w:hAnsi="Times New Roman" w:cs="Times New Roman"/>
        </w:rPr>
      </w:pPr>
      <w:r w:rsidRPr="00B96117">
        <w:rPr>
          <w:rFonts w:ascii="Times New Roman" w:hAnsi="Times New Roman" w:cs="Times New Roman"/>
        </w:rPr>
        <w:t xml:space="preserve">THE STATE of Alabama, Alaska, Arizona, Arkansas, </w:t>
      </w:r>
      <w:r w:rsidR="009B3886">
        <w:rPr>
          <w:rFonts w:ascii="Times New Roman" w:hAnsi="Times New Roman" w:cs="Times New Roman"/>
        </w:rPr>
        <w:t xml:space="preserve">et al </w:t>
      </w:r>
      <w:r w:rsidRPr="00B96117">
        <w:rPr>
          <w:rFonts w:ascii="Times New Roman" w:hAnsi="Times New Roman" w:cs="Times New Roman"/>
        </w:rPr>
        <w:t>and those si</w:t>
      </w:r>
      <w:r>
        <w:rPr>
          <w:rFonts w:ascii="Times New Roman" w:hAnsi="Times New Roman" w:cs="Times New Roman"/>
        </w:rPr>
        <w:t xml:space="preserve">milarly </w:t>
      </w:r>
      <w:proofErr w:type="gramStart"/>
      <w:r>
        <w:rPr>
          <w:rFonts w:ascii="Times New Roman" w:hAnsi="Times New Roman" w:cs="Times New Roman"/>
        </w:rPr>
        <w:t>situated(</w:t>
      </w:r>
      <w:proofErr w:type="gramEnd"/>
      <w:r>
        <w:rPr>
          <w:rFonts w:ascii="Times New Roman" w:hAnsi="Times New Roman" w:cs="Times New Roman"/>
        </w:rPr>
        <w:t xml:space="preserve">Crime Victims) </w:t>
      </w:r>
      <w:r w:rsidR="009B3886">
        <w:rPr>
          <w:rFonts w:ascii="Times New Roman" w:hAnsi="Times New Roman" w:cs="Times New Roman"/>
        </w:rPr>
        <w:t xml:space="preserve">the </w:t>
      </w:r>
      <w:r>
        <w:rPr>
          <w:rFonts w:ascii="Times New Roman" w:hAnsi="Times New Roman" w:cs="Times New Roman"/>
        </w:rPr>
        <w:t xml:space="preserve">PLAINTIFF/ CLAIMANT(APPELLANTS) </w:t>
      </w:r>
    </w:p>
    <w:p w:rsidR="00FE2787" w:rsidRDefault="0000362F" w:rsidP="00FE2787">
      <w:pPr>
        <w:rPr>
          <w:rFonts w:ascii="Times New Roman" w:hAnsi="Times New Roman"/>
          <w:b/>
          <w:sz w:val="24"/>
          <w:szCs w:val="24"/>
        </w:rPr>
      </w:pPr>
      <w:r>
        <w:rPr>
          <w:rFonts w:ascii="Times New Roman" w:hAnsi="Times New Roman"/>
          <w:b/>
          <w:sz w:val="24"/>
          <w:szCs w:val="24"/>
        </w:rPr>
        <w:t>Real Parties in Interest and Sharon Bridgewater</w:t>
      </w:r>
    </w:p>
    <w:p w:rsidR="00FE2787" w:rsidRDefault="00FE2787" w:rsidP="00FE2787">
      <w:pPr>
        <w:pStyle w:val="Standard"/>
        <w:rPr>
          <w:rFonts w:ascii="Times New Roman" w:hAnsi="Times New Roman" w:cs="Times New Roman"/>
        </w:rPr>
      </w:pPr>
    </w:p>
    <w:p w:rsidR="00FE2787" w:rsidRDefault="00FE2787" w:rsidP="00FE2787">
      <w:pPr>
        <w:pStyle w:val="Standard"/>
        <w:rPr>
          <w:rFonts w:ascii="Times Roman" w:hAnsi="Times Roman"/>
          <w:b/>
          <w:sz w:val="28"/>
          <w:szCs w:val="28"/>
        </w:rPr>
      </w:pPr>
    </w:p>
    <w:p w:rsidR="00D378B4" w:rsidRDefault="00EA7D56" w:rsidP="005A5B50">
      <w:pPr>
        <w:pStyle w:val="Standard"/>
        <w:rPr>
          <w:rFonts w:ascii="Times Roman" w:hAnsi="Times Roman"/>
          <w:b/>
          <w:sz w:val="28"/>
          <w:szCs w:val="28"/>
        </w:rPr>
      </w:pPr>
      <w:r>
        <w:rPr>
          <w:rFonts w:ascii="Times Roman" w:hAnsi="Times Roman"/>
          <w:b/>
          <w:sz w:val="28"/>
          <w:szCs w:val="28"/>
        </w:rPr>
        <w:lastRenderedPageBreak/>
        <w:t xml:space="preserve">                                    </w:t>
      </w:r>
    </w:p>
    <w:p w:rsidR="00D378B4" w:rsidRDefault="00D378B4" w:rsidP="005A5B50">
      <w:pPr>
        <w:pStyle w:val="Standard"/>
        <w:rPr>
          <w:rFonts w:ascii="Times Roman" w:hAnsi="Times Roman"/>
          <w:b/>
          <w:sz w:val="28"/>
          <w:szCs w:val="28"/>
        </w:rPr>
      </w:pPr>
    </w:p>
    <w:p w:rsidR="00D378B4" w:rsidRDefault="00D378B4" w:rsidP="005A5B50">
      <w:pPr>
        <w:pStyle w:val="Standard"/>
        <w:rPr>
          <w:rFonts w:ascii="Times Roman" w:hAnsi="Times Roman"/>
          <w:b/>
          <w:sz w:val="28"/>
          <w:szCs w:val="28"/>
        </w:rPr>
      </w:pPr>
    </w:p>
    <w:p w:rsidR="00004366" w:rsidRPr="00DC5660" w:rsidRDefault="00004366" w:rsidP="007B67F0">
      <w:pPr>
        <w:pStyle w:val="Standard"/>
        <w:rPr>
          <w:rFonts w:ascii="Times New Roman" w:hAnsi="Times New Roman" w:cs="Times New Roman"/>
        </w:rPr>
      </w:pPr>
      <w:r w:rsidRPr="00093EB7">
        <w:rPr>
          <w:rFonts w:ascii="Times New Roman" w:hAnsi="Times New Roman" w:cs="Times New Roman"/>
        </w:rPr>
        <w:t xml:space="preserve">THE “50 STATES” EX REL Sharon Bridgewater                                                                                                                                   (A.K.A. Sharon Abusalem, Sharon Davis)                                                                                                                           Private Attorney General  and  QUI TAM RELATOR ET AL                                                                                                                         </w:t>
      </w:r>
    </w:p>
    <w:p w:rsidR="00004366" w:rsidRPr="00093EB7" w:rsidRDefault="00004366" w:rsidP="00004366">
      <w:pPr>
        <w:rPr>
          <w:rFonts w:ascii="Times New Roman" w:hAnsi="Times New Roman"/>
          <w:sz w:val="24"/>
          <w:szCs w:val="24"/>
        </w:rPr>
      </w:pPr>
      <w:r w:rsidRPr="00093EB7">
        <w:rPr>
          <w:rFonts w:ascii="Times New Roman" w:hAnsi="Times New Roman"/>
          <w:sz w:val="24"/>
          <w:szCs w:val="24"/>
        </w:rPr>
        <w:t>18592 Dale Street                                                                                                                                         Detroit, MI 48219                                                                                                                                                             1-</w:t>
      </w:r>
      <w:r w:rsidR="00E30B34" w:rsidRPr="00093EB7">
        <w:rPr>
          <w:rFonts w:ascii="Times New Roman" w:hAnsi="Times New Roman"/>
          <w:sz w:val="24"/>
          <w:szCs w:val="24"/>
        </w:rPr>
        <w:t>313-471-8714</w:t>
      </w:r>
      <w:r w:rsidRPr="00093EB7">
        <w:rPr>
          <w:rFonts w:ascii="Times New Roman" w:hAnsi="Times New Roman"/>
          <w:sz w:val="24"/>
          <w:szCs w:val="24"/>
        </w:rPr>
        <w:t xml:space="preserve">                                                                                                                     Sbridge11@yahoo.com</w:t>
      </w:r>
    </w:p>
    <w:p w:rsidR="00004366" w:rsidRDefault="00004366" w:rsidP="00004366">
      <w:pPr>
        <w:pStyle w:val="BodyTextIndent2"/>
        <w:spacing w:line="240" w:lineRule="auto"/>
        <w:ind w:left="0" w:firstLine="0"/>
        <w:rPr>
          <w:rFonts w:cs="Times New Roman"/>
        </w:rPr>
      </w:pPr>
    </w:p>
    <w:p w:rsidR="00004366" w:rsidRPr="0079210C" w:rsidRDefault="00004366" w:rsidP="00004366">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004366" w:rsidRPr="0079210C" w:rsidRDefault="00004366" w:rsidP="00004366">
      <w:pPr>
        <w:spacing w:line="240" w:lineRule="auto"/>
        <w:rPr>
          <w:rFonts w:ascii="Times New Roman" w:hAnsi="Times New Roman"/>
          <w:b/>
          <w:sz w:val="24"/>
          <w:szCs w:val="24"/>
        </w:rPr>
      </w:pPr>
    </w:p>
    <w:p w:rsidR="00004366" w:rsidRPr="0079210C" w:rsidRDefault="00004366" w:rsidP="00004366">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004366" w:rsidRPr="003666A7" w:rsidRDefault="00004366" w:rsidP="00004366">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15"/>
        <w:gridCol w:w="4619"/>
        <w:gridCol w:w="90"/>
        <w:gridCol w:w="46"/>
        <w:gridCol w:w="270"/>
        <w:gridCol w:w="4425"/>
        <w:gridCol w:w="75"/>
      </w:tblGrid>
      <w:tr w:rsidR="00004366" w:rsidRPr="00B83760" w:rsidTr="00627B21">
        <w:trPr>
          <w:trHeight w:val="4140"/>
        </w:trPr>
        <w:tc>
          <w:tcPr>
            <w:tcW w:w="4770" w:type="dxa"/>
            <w:gridSpan w:val="4"/>
            <w:tcBorders>
              <w:bottom w:val="single" w:sz="4" w:space="0" w:color="00000A"/>
            </w:tcBorders>
            <w:shd w:val="clear" w:color="auto" w:fill="FFFFFF"/>
            <w:tcMar>
              <w:top w:w="0" w:type="dxa"/>
              <w:left w:w="0" w:type="dxa"/>
              <w:bottom w:w="0" w:type="dxa"/>
              <w:right w:w="0" w:type="dxa"/>
            </w:tcMar>
          </w:tcPr>
          <w:p w:rsidR="00004366" w:rsidRPr="00235B76" w:rsidRDefault="00004366" w:rsidP="00627B21">
            <w:pPr>
              <w:pStyle w:val="Standard"/>
              <w:rPr>
                <w:rFonts w:ascii="Times New Roman" w:hAnsi="Times New Roman" w:cs="Times New Roman"/>
                <w:color w:val="auto"/>
              </w:rPr>
            </w:pPr>
            <w:r w:rsidRPr="00235B76">
              <w:rPr>
                <w:rFonts w:ascii="Times New Roman" w:hAnsi="Times New Roman" w:cs="Times New Roman"/>
                <w:color w:val="auto"/>
              </w:rPr>
              <w:t>COMMITTEE ON OVERSIGHT AND</w:t>
            </w:r>
          </w:p>
          <w:p w:rsidR="00004366" w:rsidRPr="00235B76" w:rsidRDefault="00004366" w:rsidP="00627B21">
            <w:pPr>
              <w:pStyle w:val="Standard"/>
              <w:ind w:left="180"/>
              <w:rPr>
                <w:rFonts w:ascii="Times New Roman" w:hAnsi="Times New Roman" w:cs="Times New Roman"/>
                <w:color w:val="auto"/>
              </w:rPr>
            </w:pPr>
            <w:r w:rsidRPr="00235B76">
              <w:rPr>
                <w:rFonts w:ascii="Times New Roman" w:hAnsi="Times New Roman" w:cs="Times New Roman"/>
                <w:color w:val="auto"/>
              </w:rPr>
              <w:t>GOVERNMENT REFORM, UNITED STATES HOUSE OF REPRESENTATIVES,</w:t>
            </w:r>
          </w:p>
          <w:p w:rsidR="00004366" w:rsidRPr="00235B76" w:rsidRDefault="00004366" w:rsidP="00627B21">
            <w:pPr>
              <w:pStyle w:val="Standard"/>
              <w:ind w:left="180"/>
              <w:rPr>
                <w:rFonts w:ascii="Times New Roman" w:hAnsi="Times New Roman" w:cs="Times New Roman"/>
                <w:color w:val="auto"/>
              </w:rPr>
            </w:pPr>
            <w:r w:rsidRPr="00235B76">
              <w:rPr>
                <w:rFonts w:ascii="Times New Roman" w:hAnsi="Times New Roman" w:cs="Times New Roman"/>
                <w:color w:val="auto"/>
              </w:rPr>
              <w:t>2157 RayburnHouse Office Building</w:t>
            </w:r>
          </w:p>
          <w:p w:rsidR="00004366" w:rsidRPr="00235B76" w:rsidRDefault="00004366" w:rsidP="00627B21">
            <w:pPr>
              <w:pStyle w:val="Standard"/>
              <w:ind w:left="180"/>
              <w:rPr>
                <w:rFonts w:ascii="Times New Roman" w:hAnsi="Times New Roman" w:cs="Times New Roman"/>
                <w:color w:val="auto"/>
              </w:rPr>
            </w:pPr>
            <w:r w:rsidRPr="00235B76">
              <w:rPr>
                <w:rFonts w:ascii="Times New Roman" w:hAnsi="Times New Roman" w:cs="Times New Roman"/>
                <w:color w:val="auto"/>
              </w:rPr>
              <w:t>Washington, D.C.20515-6143,</w:t>
            </w:r>
          </w:p>
          <w:p w:rsidR="00004366" w:rsidRPr="00235B76" w:rsidRDefault="00004366" w:rsidP="00627B21">
            <w:pPr>
              <w:pStyle w:val="Standard"/>
              <w:ind w:left="180"/>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iCs/>
                <w:color w:val="auto"/>
              </w:rPr>
            </w:pPr>
          </w:p>
          <w:p w:rsidR="00004366" w:rsidRPr="00235B76" w:rsidRDefault="00004366" w:rsidP="00627B21">
            <w:pPr>
              <w:pStyle w:val="Standard"/>
              <w:rPr>
                <w:rFonts w:ascii="Times New Roman" w:hAnsi="Times New Roman" w:cs="Times New Roman"/>
                <w:color w:val="auto"/>
              </w:rPr>
            </w:pPr>
            <w:r w:rsidRPr="00235B76">
              <w:rPr>
                <w:rFonts w:ascii="Times New Roman" w:hAnsi="Times New Roman" w:cs="Times New Roman"/>
                <w:iCs/>
                <w:color w:val="auto"/>
              </w:rPr>
              <w:t xml:space="preserve"> Plaintiff</w:t>
            </w:r>
            <w:r w:rsidRPr="00235B76">
              <w:rPr>
                <w:rFonts w:ascii="Times New Roman" w:hAnsi="Times New Roman" w:cs="Times New Roman"/>
                <w:color w:val="auto"/>
              </w:rPr>
              <w:t>,</w:t>
            </w:r>
          </w:p>
          <w:p w:rsidR="00004366" w:rsidRPr="00235B76" w:rsidRDefault="00004366" w:rsidP="00627B21">
            <w:pPr>
              <w:pStyle w:val="Standard"/>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color w:val="auto"/>
              </w:rPr>
            </w:pPr>
          </w:p>
          <w:p w:rsidR="00004366" w:rsidRPr="00235B76" w:rsidRDefault="00004366" w:rsidP="00627B21">
            <w:pPr>
              <w:pStyle w:val="Standard"/>
              <w:ind w:left="270"/>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color w:val="auto"/>
              </w:rPr>
            </w:pPr>
            <w:r w:rsidRPr="00235B76">
              <w:rPr>
                <w:rFonts w:ascii="Times New Roman" w:hAnsi="Times New Roman" w:cs="Times New Roman"/>
                <w:color w:val="auto"/>
              </w:rPr>
              <w:t xml:space="preserve">      </w:t>
            </w:r>
            <w:proofErr w:type="gramStart"/>
            <w:r w:rsidRPr="00235B76">
              <w:rPr>
                <w:rFonts w:ascii="Times New Roman" w:hAnsi="Times New Roman" w:cs="Times New Roman"/>
                <w:color w:val="auto"/>
              </w:rPr>
              <w:t>v</w:t>
            </w:r>
            <w:proofErr w:type="gramEnd"/>
            <w:r w:rsidRPr="00235B76">
              <w:rPr>
                <w:rFonts w:ascii="Times New Roman" w:hAnsi="Times New Roman" w:cs="Times New Roman"/>
                <w:color w:val="auto"/>
              </w:rPr>
              <w:t>.</w:t>
            </w:r>
          </w:p>
          <w:p w:rsidR="00004366" w:rsidRPr="00235B76" w:rsidRDefault="00004366" w:rsidP="00627B21">
            <w:pPr>
              <w:pStyle w:val="Standard"/>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color w:val="auto"/>
              </w:rPr>
            </w:pPr>
            <w:r w:rsidRPr="00235B76">
              <w:rPr>
                <w:rFonts w:ascii="Times New Roman" w:hAnsi="Times New Roman" w:cs="Times New Roman"/>
                <w:color w:val="auto"/>
              </w:rPr>
              <w:t>ERIC H. HOLDER, JR.,</w:t>
            </w:r>
          </w:p>
          <w:p w:rsidR="00004366" w:rsidRPr="00235B76" w:rsidRDefault="00004366" w:rsidP="00627B21">
            <w:pPr>
              <w:pStyle w:val="Standard"/>
              <w:rPr>
                <w:rFonts w:ascii="Times New Roman" w:hAnsi="Times New Roman" w:cs="Times New Roman"/>
                <w:color w:val="auto"/>
              </w:rPr>
            </w:pPr>
            <w:r w:rsidRPr="00235B76">
              <w:rPr>
                <w:rFonts w:ascii="Times New Roman" w:hAnsi="Times New Roman" w:cs="Times New Roman"/>
                <w:color w:val="auto"/>
              </w:rPr>
              <w:t xml:space="preserve">   in his official as Attorney General of     </w:t>
            </w:r>
          </w:p>
          <w:p w:rsidR="00004366" w:rsidRPr="00235B76" w:rsidRDefault="00004366" w:rsidP="00627B21">
            <w:pPr>
              <w:pStyle w:val="Standard"/>
              <w:rPr>
                <w:rFonts w:ascii="Times New Roman" w:hAnsi="Times New Roman" w:cs="Times New Roman"/>
                <w:color w:val="auto"/>
              </w:rPr>
            </w:pPr>
            <w:r w:rsidRPr="00235B76">
              <w:rPr>
                <w:rFonts w:ascii="Times New Roman" w:hAnsi="Times New Roman" w:cs="Times New Roman"/>
                <w:color w:val="auto"/>
              </w:rPr>
              <w:t xml:space="preserve">   the United States</w:t>
            </w:r>
          </w:p>
          <w:p w:rsidR="00004366" w:rsidRPr="00235B76" w:rsidRDefault="00004366" w:rsidP="00627B21">
            <w:pPr>
              <w:pStyle w:val="Standard"/>
              <w:ind w:left="180"/>
              <w:rPr>
                <w:rFonts w:ascii="Times New Roman" w:hAnsi="Times New Roman" w:cs="Times New Roman"/>
                <w:color w:val="auto"/>
              </w:rPr>
            </w:pPr>
            <w:r w:rsidRPr="00235B76">
              <w:rPr>
                <w:rFonts w:ascii="Times New Roman" w:hAnsi="Times New Roman" w:cs="Times New Roman"/>
                <w:color w:val="auto"/>
              </w:rPr>
              <w:t>United States Department of Justice</w:t>
            </w:r>
          </w:p>
          <w:p w:rsidR="00004366" w:rsidRPr="00235B76" w:rsidRDefault="00004366" w:rsidP="00627B21">
            <w:pPr>
              <w:pStyle w:val="Standard"/>
              <w:ind w:left="180"/>
              <w:rPr>
                <w:rFonts w:ascii="Times New Roman" w:hAnsi="Times New Roman" w:cs="Times New Roman"/>
                <w:color w:val="auto"/>
              </w:rPr>
            </w:pPr>
            <w:r w:rsidRPr="00235B76">
              <w:rPr>
                <w:rFonts w:ascii="Times New Roman" w:hAnsi="Times New Roman" w:cs="Times New Roman"/>
                <w:color w:val="auto"/>
              </w:rPr>
              <w:t>950 Pennsylvania Avenue, N.W.</w:t>
            </w:r>
          </w:p>
          <w:p w:rsidR="00004366" w:rsidRPr="00235B76" w:rsidRDefault="00004366" w:rsidP="00627B21">
            <w:pPr>
              <w:pStyle w:val="Standard"/>
              <w:ind w:left="180"/>
              <w:rPr>
                <w:rFonts w:ascii="Times New Roman" w:hAnsi="Times New Roman" w:cs="Times New Roman"/>
                <w:color w:val="auto"/>
              </w:rPr>
            </w:pPr>
            <w:r w:rsidRPr="00235B76">
              <w:rPr>
                <w:rFonts w:ascii="Times New Roman" w:hAnsi="Times New Roman" w:cs="Times New Roman"/>
                <w:color w:val="auto"/>
              </w:rPr>
              <w:t>Washington, D.C.20530-0001,</w:t>
            </w:r>
          </w:p>
          <w:p w:rsidR="00004366" w:rsidRPr="00235B76" w:rsidRDefault="00004366" w:rsidP="00627B21">
            <w:pPr>
              <w:pStyle w:val="Standard"/>
              <w:tabs>
                <w:tab w:val="left" w:pos="1500"/>
              </w:tabs>
              <w:rPr>
                <w:rFonts w:ascii="Times New Roman" w:hAnsi="Times New Roman" w:cs="Times New Roman"/>
                <w:color w:val="auto"/>
              </w:rPr>
            </w:pPr>
          </w:p>
          <w:p w:rsidR="00004366" w:rsidRPr="00235B76" w:rsidRDefault="00004366" w:rsidP="00627B21">
            <w:pPr>
              <w:pStyle w:val="Standard"/>
              <w:rPr>
                <w:rFonts w:ascii="Times New Roman" w:hAnsi="Times New Roman" w:cs="Times New Roman"/>
                <w:color w:val="auto"/>
              </w:rPr>
            </w:pPr>
          </w:p>
          <w:p w:rsidR="00004366" w:rsidRPr="00235B76" w:rsidRDefault="00004366" w:rsidP="00627B21">
            <w:pPr>
              <w:pStyle w:val="Standard"/>
              <w:tabs>
                <w:tab w:val="left" w:pos="1500"/>
              </w:tabs>
              <w:rPr>
                <w:rFonts w:ascii="Times New Roman" w:hAnsi="Times New Roman" w:cs="Times New Roman"/>
                <w:color w:val="auto"/>
              </w:rPr>
            </w:pPr>
          </w:p>
          <w:p w:rsidR="00004366" w:rsidRPr="00235B76" w:rsidRDefault="00004366" w:rsidP="00627B21">
            <w:pPr>
              <w:pStyle w:val="Standard"/>
              <w:tabs>
                <w:tab w:val="left" w:pos="1500"/>
              </w:tabs>
              <w:rPr>
                <w:rFonts w:ascii="Times New Roman" w:hAnsi="Times New Roman" w:cs="Times New Roman"/>
                <w:color w:val="auto"/>
              </w:rPr>
            </w:pPr>
          </w:p>
          <w:p w:rsidR="00004366" w:rsidRPr="00235B76" w:rsidRDefault="00004366" w:rsidP="00627B21">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r w:rsidRPr="00235B76">
              <w:rPr>
                <w:rFonts w:ascii="Times New Roman" w:hAnsi="Times New Roman" w:cs="Times New Roman"/>
                <w:color w:val="auto"/>
              </w:rPr>
              <w:lastRenderedPageBreak/>
              <w:t xml:space="preserve">                      Defendant</w:t>
            </w:r>
          </w:p>
          <w:p w:rsidR="00004366" w:rsidRPr="00235B76" w:rsidRDefault="00004366" w:rsidP="00627B21">
            <w:pPr>
              <w:pStyle w:val="Standard"/>
              <w:ind w:left="180"/>
              <w:rPr>
                <w:rFonts w:ascii="Times New Roman" w:hAnsi="Times New Roman" w:cs="Times New Roman"/>
                <w:color w:val="auto"/>
              </w:rPr>
            </w:pP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rPr>
              <w:t>_______________________________</w:t>
            </w:r>
          </w:p>
          <w:tbl>
            <w:tblPr>
              <w:tblW w:w="9360" w:type="dxa"/>
              <w:tblLayout w:type="fixed"/>
              <w:tblCellMar>
                <w:left w:w="10" w:type="dxa"/>
                <w:right w:w="10" w:type="dxa"/>
              </w:tblCellMar>
              <w:tblLook w:val="04A0" w:firstRow="1" w:lastRow="0" w:firstColumn="1" w:lastColumn="0" w:noHBand="0" w:noVBand="1"/>
            </w:tblPr>
            <w:tblGrid>
              <w:gridCol w:w="4770"/>
              <w:gridCol w:w="47"/>
              <w:gridCol w:w="4543"/>
            </w:tblGrid>
            <w:tr w:rsidR="00004366" w:rsidRPr="00B83760" w:rsidTr="005D2915">
              <w:trPr>
                <w:trHeight w:val="4050"/>
              </w:trPr>
              <w:tc>
                <w:tcPr>
                  <w:tcW w:w="4770" w:type="dxa"/>
                  <w:tcBorders>
                    <w:bottom w:val="single" w:sz="4" w:space="0" w:color="00000A"/>
                  </w:tcBorders>
                  <w:shd w:val="clear" w:color="auto" w:fill="FFFFFF"/>
                  <w:tcMar>
                    <w:top w:w="0" w:type="dxa"/>
                    <w:left w:w="0" w:type="dxa"/>
                    <w:bottom w:w="0" w:type="dxa"/>
                    <w:right w:w="0" w:type="dxa"/>
                  </w:tcMar>
                </w:tcPr>
                <w:p w:rsidR="00004366" w:rsidRPr="00B83760" w:rsidRDefault="00004366" w:rsidP="00627B21">
                  <w:pPr>
                    <w:rPr>
                      <w:rFonts w:ascii="Times New Roman" w:eastAsiaTheme="minorHAnsi" w:hAnsi="Times New Roman" w:cstheme="minorBidi"/>
                      <w:sz w:val="24"/>
                      <w:szCs w:val="24"/>
                    </w:rPr>
                  </w:pPr>
                </w:p>
                <w:p w:rsidR="00004366" w:rsidRPr="00DB61E1" w:rsidRDefault="00004366" w:rsidP="00627B21">
                  <w:pPr>
                    <w:pStyle w:val="Standard"/>
                    <w:rPr>
                      <w:rFonts w:ascii="Times New Roman" w:hAnsi="Times New Roman" w:cs="Times New Roman"/>
                      <w:b/>
                    </w:rPr>
                  </w:pPr>
                </w:p>
                <w:p w:rsidR="005D2915" w:rsidRDefault="00C60BC1" w:rsidP="00C60BC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milarly situated(Crime Victims)</w:t>
                  </w:r>
                  <w:r w:rsidR="005D2915">
                    <w:rPr>
                      <w:rFonts w:ascii="Times New Roman" w:hAnsi="Times New Roman" w:cs="Times New Roman"/>
                    </w:rPr>
                    <w:t>CLASS APPELLANTS AND/OR CROSS APPELLEES</w:t>
                  </w:r>
                </w:p>
                <w:p w:rsidR="005D2915" w:rsidRDefault="005D2915" w:rsidP="00C60BC1">
                  <w:pPr>
                    <w:pStyle w:val="Standard"/>
                    <w:rPr>
                      <w:rFonts w:ascii="Times New Roman" w:hAnsi="Times New Roman" w:cs="Times New Roman"/>
                    </w:rPr>
                  </w:pPr>
                </w:p>
                <w:p w:rsidR="005D2915" w:rsidRDefault="00C60BC1" w:rsidP="00C60BC1">
                  <w:pPr>
                    <w:pStyle w:val="Standard"/>
                    <w:rPr>
                      <w:rFonts w:ascii="Times New Roman" w:hAnsi="Times New Roman" w:cs="Times New Roman"/>
                    </w:rPr>
                  </w:pPr>
                  <w:r>
                    <w:rPr>
                      <w:rFonts w:ascii="Times New Roman" w:hAnsi="Times New Roman" w:cs="Times New Roman"/>
                    </w:rPr>
                    <w:t xml:space="preserve"> PLAINTIFF/ CLAIMANT</w:t>
                  </w:r>
                  <w:r w:rsidR="005D2915">
                    <w:rPr>
                      <w:rFonts w:ascii="Times New Roman" w:hAnsi="Times New Roman" w:cs="Times New Roman"/>
                    </w:rPr>
                    <w:t>/PETITIONER</w:t>
                  </w:r>
                </w:p>
                <w:p w:rsidR="00DC5660" w:rsidRDefault="00DC5660" w:rsidP="00C60BC1">
                  <w:pPr>
                    <w:pStyle w:val="Standard"/>
                    <w:rPr>
                      <w:rFonts w:ascii="Times New Roman" w:hAnsi="Times New Roman" w:cs="Times New Roman"/>
                    </w:rPr>
                  </w:pPr>
                </w:p>
                <w:p w:rsidR="00C60BC1" w:rsidRDefault="005D2915" w:rsidP="00C60BC1">
                  <w:pPr>
                    <w:pStyle w:val="Standard"/>
                    <w:rPr>
                      <w:rFonts w:ascii="Times New Roman" w:hAnsi="Times New Roman"/>
                      <w:b/>
                    </w:rPr>
                  </w:pPr>
                  <w:r>
                    <w:rPr>
                      <w:rFonts w:ascii="Times New Roman" w:hAnsi="Times New Roman"/>
                      <w:b/>
                    </w:rPr>
                    <w:lastRenderedPageBreak/>
                    <w:t>Real Parties in Interest</w:t>
                  </w:r>
                </w:p>
                <w:p w:rsidR="005D2915" w:rsidRDefault="005D2915" w:rsidP="00C60BC1">
                  <w:pPr>
                    <w:pStyle w:val="Standard"/>
                    <w:rPr>
                      <w:rFonts w:ascii="Times New Roman" w:hAnsi="Times New Roman"/>
                      <w:b/>
                    </w:rPr>
                  </w:pPr>
                </w:p>
                <w:p w:rsidR="00C60BC1" w:rsidRPr="00B83760" w:rsidRDefault="00C60BC1" w:rsidP="00C60BC1">
                  <w:pPr>
                    <w:tabs>
                      <w:tab w:val="left" w:pos="1500"/>
                    </w:tabs>
                    <w:rPr>
                      <w:rFonts w:ascii="Times New Roman" w:eastAsiaTheme="minorHAnsi" w:hAnsi="Times New Roman" w:cstheme="minorBidi"/>
                    </w:rPr>
                  </w:pPr>
                </w:p>
                <w:p w:rsidR="00C60BC1" w:rsidRPr="00B83760" w:rsidRDefault="00C60BC1" w:rsidP="00C60BC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E643D4" w:rsidRDefault="00C60BC1" w:rsidP="00C60BC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w:t>
                  </w:r>
                  <w:r w:rsidR="005D2915">
                    <w:rPr>
                      <w:rFonts w:ascii="Times New Roman" w:hAnsi="Times New Roman" w:cs="Times New Roman"/>
                      <w:color w:val="auto"/>
                    </w:rPr>
                    <w:t xml:space="preserve"> </w:t>
                  </w:r>
                  <w:r w:rsidR="005D2915">
                    <w:rPr>
                      <w:rFonts w:ascii="Times New Roman" w:hAnsi="Times New Roman" w:cs="Times New Roman"/>
                    </w:rPr>
                    <w:t>CLASS APPELLEES AND/OR CROSS APPELLANTS-</w:t>
                  </w:r>
                  <w:r>
                    <w:rPr>
                      <w:rFonts w:ascii="Times New Roman" w:hAnsi="Times New Roman" w:cs="Times New Roman"/>
                      <w:color w:val="auto"/>
                    </w:rPr>
                    <w:t xml:space="preserve"> IN PERSONAM, IN REM AND/OR QUASI IN REM “CLASS DEFENDANTS” </w:t>
                  </w:r>
                </w:p>
                <w:p w:rsidR="00E643D4" w:rsidRDefault="00E643D4" w:rsidP="00C60BC1">
                  <w:pPr>
                    <w:pStyle w:val="Standard"/>
                    <w:tabs>
                      <w:tab w:val="left" w:pos="720"/>
                    </w:tabs>
                    <w:rPr>
                      <w:rFonts w:ascii="Times New Roman" w:hAnsi="Times New Roman" w:cs="Times New Roman"/>
                      <w:color w:val="auto"/>
                    </w:rPr>
                  </w:pPr>
                </w:p>
                <w:p w:rsidR="00E643D4" w:rsidRDefault="00E643D4" w:rsidP="00E643D4">
                  <w:pPr>
                    <w:pStyle w:val="Standard"/>
                    <w:rPr>
                      <w:rFonts w:ascii="Times New Roman" w:hAnsi="Times New Roman" w:cs="Times New Roman"/>
                    </w:rPr>
                  </w:pPr>
                  <w:r>
                    <w:rPr>
                      <w:rFonts w:ascii="Times New Roman" w:hAnsi="Times New Roman" w:cs="Times New Roman"/>
                    </w:rPr>
                    <w:t>DEFENDANT/RESPONDANT</w:t>
                  </w:r>
                </w:p>
                <w:p w:rsidR="00C60BC1" w:rsidRDefault="00C60BC1" w:rsidP="00C60BC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 </w:t>
                  </w:r>
                </w:p>
                <w:p w:rsidR="001B0919" w:rsidRDefault="001B0919" w:rsidP="00C60BC1">
                  <w:pPr>
                    <w:pStyle w:val="Standard"/>
                    <w:rPr>
                      <w:rFonts w:ascii="Times New Roman" w:hAnsi="Times New Roman" w:cs="Times New Roman"/>
                      <w:color w:val="auto"/>
                    </w:rPr>
                  </w:pPr>
                </w:p>
                <w:p w:rsidR="00C60BC1" w:rsidRPr="00914874" w:rsidRDefault="00C60BC1" w:rsidP="00C60BC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C60BC1" w:rsidRPr="00914874" w:rsidRDefault="00C60BC1" w:rsidP="00C60BC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004366" w:rsidRPr="00B83760" w:rsidRDefault="001B0919" w:rsidP="001B0919">
                  <w:pPr>
                    <w:pStyle w:val="Standard"/>
                    <w:rPr>
                      <w:rFonts w:ascii="Times New Roman" w:eastAsiaTheme="minorHAnsi" w:hAnsi="Times New Roman" w:cstheme="minorBidi"/>
                    </w:rPr>
                  </w:pPr>
                  <w:r>
                    <w:rPr>
                      <w:rFonts w:ascii="Times New Roman" w:hAnsi="Times New Roman" w:cs="Times New Roman"/>
                      <w:color w:val="auto"/>
                    </w:rPr>
                    <w:t xml:space="preserve">Washington, D.C.20530-0001 </w:t>
                  </w:r>
                  <w:r w:rsidR="00C60BC1">
                    <w:rPr>
                      <w:rFonts w:ascii="Times New Roman" w:hAnsi="Times New Roman" w:cs="Times New Roman"/>
                      <w:color w:val="auto"/>
                    </w:rPr>
                    <w:t xml:space="preserve"> </w:t>
                  </w:r>
                  <w:r w:rsidR="00C60BC1">
                    <w:rPr>
                      <w:rFonts w:ascii="Times New Roman" w:hAnsi="Times New Roman"/>
                      <w:b/>
                    </w:rPr>
                    <w:t xml:space="preserve"> </w:t>
                  </w:r>
                </w:p>
              </w:tc>
              <w:tc>
                <w:tcPr>
                  <w:tcW w:w="47" w:type="dxa"/>
                  <w:shd w:val="clear" w:color="auto" w:fill="FFFFFF"/>
                  <w:tcMar>
                    <w:top w:w="0" w:type="dxa"/>
                    <w:left w:w="0" w:type="dxa"/>
                    <w:bottom w:w="0" w:type="dxa"/>
                    <w:right w:w="0" w:type="dxa"/>
                  </w:tcMar>
                </w:tcPr>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tc>
              <w:tc>
                <w:tcPr>
                  <w:tcW w:w="4543" w:type="dxa"/>
                  <w:shd w:val="clear" w:color="auto" w:fill="FFFFFF"/>
                  <w:tcMar>
                    <w:top w:w="0" w:type="dxa"/>
                    <w:left w:w="0" w:type="dxa"/>
                    <w:bottom w:w="0" w:type="dxa"/>
                    <w:right w:w="0" w:type="dxa"/>
                  </w:tcMar>
                </w:tcPr>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CASE No.</w:t>
                  </w: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EX-PARTE APPLICATION AND MOTON FOR TEMPORARY RESTRAINING ORDER RE PRELIMINARY AND PERMANENT INJUNCTION</w:t>
                  </w: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Date: __TBA_</w:t>
                  </w: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Time:     TBA</w:t>
                  </w: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Dept:     TBA</w:t>
                  </w: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FILED CONCURRENTLY WITH THE COMPLAINTANT VERIFIED CRIMINAL COMPLAINT</w:t>
                  </w:r>
                </w:p>
              </w:tc>
            </w:tr>
          </w:tbl>
          <w:p w:rsidR="00004366" w:rsidRPr="00B83760" w:rsidRDefault="00004366" w:rsidP="00627B21">
            <w:pPr>
              <w:rPr>
                <w:rFonts w:ascii="Times New Roman" w:eastAsiaTheme="minorHAnsi" w:hAnsi="Times New Roman" w:cstheme="minorBidi"/>
                <w:sz w:val="24"/>
                <w:szCs w:val="24"/>
              </w:rPr>
            </w:pPr>
          </w:p>
        </w:tc>
        <w:tc>
          <w:tcPr>
            <w:tcW w:w="270" w:type="dxa"/>
            <w:shd w:val="clear" w:color="auto" w:fill="FFFFFF"/>
            <w:tcMar>
              <w:top w:w="0" w:type="dxa"/>
              <w:left w:w="0" w:type="dxa"/>
              <w:bottom w:w="0" w:type="dxa"/>
              <w:right w:w="0" w:type="dxa"/>
            </w:tcMar>
          </w:tcPr>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004366" w:rsidRPr="00B83760" w:rsidRDefault="002E1E43" w:rsidP="00627B21">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00" w:type="dxa"/>
            <w:gridSpan w:val="2"/>
            <w:shd w:val="clear" w:color="auto" w:fill="FFFFFF"/>
            <w:tcMar>
              <w:top w:w="0" w:type="dxa"/>
              <w:left w:w="0" w:type="dxa"/>
              <w:bottom w:w="0" w:type="dxa"/>
              <w:right w:w="0" w:type="dxa"/>
            </w:tcMar>
          </w:tcPr>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p>
          <w:p w:rsidR="00004366" w:rsidRPr="00B83760" w:rsidRDefault="00004366" w:rsidP="00627B21">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004366" w:rsidRPr="00B83760" w:rsidRDefault="00A53061" w:rsidP="00627B21">
            <w:pPr>
              <w:rPr>
                <w:rFonts w:ascii="Times New Roman" w:eastAsiaTheme="minorHAnsi" w:hAnsi="Times New Roman" w:cstheme="minorBidi"/>
                <w:sz w:val="24"/>
                <w:szCs w:val="24"/>
              </w:rPr>
            </w:pPr>
            <w:r>
              <w:rPr>
                <w:rFonts w:ascii="Times New Roman" w:eastAsiaTheme="minorHAnsi" w:hAnsi="Times New Roman" w:cstheme="minorBidi"/>
                <w:sz w:val="24"/>
                <w:szCs w:val="24"/>
              </w:rPr>
              <w:t>CASE No:________________</w:t>
            </w:r>
          </w:p>
          <w:p w:rsidR="00004366" w:rsidRPr="00B83760" w:rsidRDefault="00004366" w:rsidP="00627B21">
            <w:pPr>
              <w:rPr>
                <w:rFonts w:ascii="Times New Roman" w:eastAsiaTheme="minorHAnsi" w:hAnsi="Times New Roman" w:cstheme="minorBidi"/>
                <w:sz w:val="24"/>
                <w:szCs w:val="24"/>
              </w:rPr>
            </w:pPr>
          </w:p>
          <w:p w:rsidR="007132A2" w:rsidRPr="00E643D4" w:rsidRDefault="00D21B9E" w:rsidP="007132A2">
            <w:pPr>
              <w:rPr>
                <w:rFonts w:ascii="Times New Roman" w:eastAsia="Times New Roman" w:hAnsi="Times New Roman"/>
                <w:b/>
                <w:sz w:val="24"/>
                <w:szCs w:val="24"/>
              </w:rPr>
            </w:pPr>
            <w:r w:rsidRPr="00E643D4">
              <w:rPr>
                <w:rFonts w:ascii="Times New Roman" w:hAnsi="Times New Roman"/>
                <w:b/>
                <w:sz w:val="24"/>
                <w:szCs w:val="24"/>
              </w:rPr>
              <w:t xml:space="preserve">PETITION </w:t>
            </w:r>
            <w:r w:rsidR="005D6129" w:rsidRPr="00E643D4">
              <w:rPr>
                <w:rFonts w:ascii="Times New Roman" w:hAnsi="Times New Roman"/>
                <w:b/>
                <w:sz w:val="24"/>
                <w:szCs w:val="24"/>
              </w:rPr>
              <w:t>TO INTERVENE AS A MATTER OF RIGHT PURSUANT TO 2403, 24(A),</w:t>
            </w:r>
            <w:r w:rsidR="001B0919" w:rsidRPr="00E643D4">
              <w:rPr>
                <w:rFonts w:ascii="Times New Roman" w:eastAsia="Times New Roman" w:hAnsi="Times New Roman"/>
                <w:b/>
                <w:sz w:val="24"/>
                <w:szCs w:val="24"/>
              </w:rPr>
              <w:t xml:space="preserve"> 23 PETITION FOR WRIT OF CERTIORARI</w:t>
            </w:r>
            <w:r w:rsidR="007132A2" w:rsidRPr="00E643D4">
              <w:rPr>
                <w:rFonts w:ascii="Times New Roman" w:eastAsia="Times New Roman" w:hAnsi="Times New Roman"/>
                <w:b/>
                <w:sz w:val="24"/>
                <w:szCs w:val="24"/>
              </w:rPr>
              <w:t xml:space="preserve">; </w:t>
            </w:r>
            <w:r w:rsidR="00816144">
              <w:rPr>
                <w:rFonts w:ascii="Times New Roman" w:eastAsia="Times New Roman" w:hAnsi="Times New Roman"/>
                <w:b/>
                <w:sz w:val="24"/>
                <w:szCs w:val="24"/>
              </w:rPr>
              <w:t>PETITION FOR DE-NOVO REVIEW</w:t>
            </w:r>
            <w:r w:rsidR="008D257A">
              <w:rPr>
                <w:rFonts w:ascii="Times New Roman" w:eastAsia="Times New Roman" w:hAnsi="Times New Roman"/>
                <w:b/>
                <w:sz w:val="24"/>
                <w:szCs w:val="24"/>
              </w:rPr>
              <w:t xml:space="preserve">; PETITION FOR WRIT OF HABEAS </w:t>
            </w:r>
            <w:r w:rsidR="00816144">
              <w:rPr>
                <w:rFonts w:ascii="Times New Roman" w:eastAsia="Times New Roman" w:hAnsi="Times New Roman"/>
                <w:b/>
                <w:sz w:val="24"/>
                <w:szCs w:val="24"/>
              </w:rPr>
              <w:t xml:space="preserve"> </w:t>
            </w:r>
            <w:r w:rsidR="007132A2" w:rsidRPr="00E643D4">
              <w:rPr>
                <w:rFonts w:ascii="Times New Roman" w:eastAsia="Times New Roman" w:hAnsi="Times New Roman"/>
                <w:b/>
                <w:sz w:val="24"/>
                <w:szCs w:val="24"/>
              </w:rPr>
              <w:t>FRCP 23(A); 23(B)(2); 1332(a) 9h</w:t>
            </w:r>
          </w:p>
          <w:p w:rsidR="00166A9B" w:rsidRPr="00F35AF6" w:rsidRDefault="005D6129" w:rsidP="00F35AF6">
            <w:pPr>
              <w:pStyle w:val="Standard"/>
              <w:tabs>
                <w:tab w:val="left" w:pos="720"/>
              </w:tabs>
              <w:rPr>
                <w:rFonts w:ascii="Times New Roman" w:hAnsi="Times New Roman" w:cs="Times New Roman"/>
                <w:color w:val="auto"/>
              </w:rPr>
            </w:pPr>
            <w:r>
              <w:rPr>
                <w:rFonts w:ascii="Times New Roman" w:hAnsi="Times New Roman"/>
                <w:b/>
              </w:rPr>
              <w:t>PETITION TO JOIN ADDITIONAL DEFENDANTS</w:t>
            </w:r>
            <w:r w:rsidR="00F361BD">
              <w:rPr>
                <w:rFonts w:ascii="Times New Roman" w:hAnsi="Times New Roman"/>
                <w:b/>
              </w:rPr>
              <w:t xml:space="preserve">; PETITION FOR INTELUCTORY ORDERS, PETITITION FOR TEMPORARY RESTRAINING ORDER; WRITS OF ATTACHMENT; </w:t>
            </w:r>
            <w:r>
              <w:rPr>
                <w:rFonts w:ascii="Times New Roman" w:hAnsi="Times New Roman"/>
                <w:b/>
              </w:rPr>
              <w:t xml:space="preserve"> </w:t>
            </w:r>
          </w:p>
          <w:p w:rsidR="00166A9B" w:rsidRDefault="00166A9B" w:rsidP="001B7D3C">
            <w:pPr>
              <w:pStyle w:val="Standard"/>
              <w:rPr>
                <w:rFonts w:ascii="Times New Roman" w:hAnsi="Times New Roman" w:cs="Times New Roman"/>
              </w:rPr>
            </w:pPr>
          </w:p>
          <w:p w:rsidR="00004366" w:rsidRDefault="00004366" w:rsidP="00627B21">
            <w:pPr>
              <w:pStyle w:val="Standard"/>
              <w:rPr>
                <w:rFonts w:ascii="Times New Roman" w:hAnsi="Times New Roman" w:cs="Times New Roman"/>
              </w:rPr>
            </w:pPr>
          </w:p>
          <w:p w:rsidR="00004366" w:rsidRPr="00B83760" w:rsidRDefault="00004366" w:rsidP="00627B21">
            <w:pPr>
              <w:spacing w:after="0" w:line="480" w:lineRule="auto"/>
              <w:rPr>
                <w:rFonts w:ascii="Courier New" w:eastAsiaTheme="minorHAnsi" w:hAnsi="Courier New" w:cstheme="minorBidi"/>
                <w:szCs w:val="20"/>
              </w:rPr>
            </w:pPr>
            <w:r w:rsidRPr="00B83760">
              <w:rPr>
                <w:rFonts w:ascii="Courier New" w:eastAsiaTheme="minorHAnsi" w:hAnsi="Courier New" w:cstheme="minorBidi"/>
                <w:szCs w:val="20"/>
              </w:rPr>
              <w:t xml:space="preserve">_________________________________ </w:t>
            </w:r>
            <w:r w:rsidRPr="00B83760">
              <w:rPr>
                <w:rFonts w:ascii="Times New Roman" w:eastAsiaTheme="minorHAnsi" w:hAnsi="Times New Roman" w:cstheme="minorBidi"/>
                <w:sz w:val="24"/>
                <w:szCs w:val="24"/>
              </w:rPr>
              <w:t>(United States not a party)</w:t>
            </w:r>
          </w:p>
          <w:p w:rsidR="00004366" w:rsidRDefault="00004366" w:rsidP="00627B21">
            <w:pPr>
              <w:pStyle w:val="Standard"/>
              <w:rPr>
                <w:rFonts w:ascii="Times New Roman" w:hAnsi="Times New Roman" w:cs="Times New Roman"/>
              </w:rPr>
            </w:pPr>
          </w:p>
          <w:p w:rsidR="00004366" w:rsidRPr="00B83760" w:rsidRDefault="00004366" w:rsidP="00627B21">
            <w:pPr>
              <w:spacing w:line="240" w:lineRule="auto"/>
              <w:rPr>
                <w:rFonts w:ascii="Times New Roman" w:eastAsiaTheme="minorHAnsi" w:hAnsi="Times New Roman" w:cstheme="minorBidi"/>
                <w:sz w:val="24"/>
                <w:szCs w:val="24"/>
              </w:rPr>
            </w:pPr>
          </w:p>
          <w:p w:rsidR="00004366" w:rsidRPr="00441784" w:rsidRDefault="00004366" w:rsidP="00627B21">
            <w:pPr>
              <w:pStyle w:val="Standard"/>
              <w:rPr>
                <w:rFonts w:ascii="Times New Roman" w:hAnsi="Times New Roman" w:cs="Times New Roman"/>
              </w:rPr>
            </w:pPr>
          </w:p>
          <w:p w:rsidR="00004366" w:rsidRPr="00B83760" w:rsidRDefault="00004366" w:rsidP="00627B21">
            <w:pPr>
              <w:spacing w:line="240" w:lineRule="auto"/>
              <w:rPr>
                <w:rFonts w:ascii="Times New Roman" w:eastAsiaTheme="minorHAnsi" w:hAnsi="Times New Roman" w:cstheme="minorBidi"/>
                <w:bCs/>
                <w:sz w:val="24"/>
                <w:szCs w:val="24"/>
              </w:rPr>
            </w:pPr>
            <w:r w:rsidRPr="00B83760">
              <w:rPr>
                <w:rFonts w:ascii="Times New Roman" w:eastAsiaTheme="minorHAnsi" w:hAnsi="Times New Roman" w:cstheme="minorBidi"/>
                <w:sz w:val="24"/>
                <w:szCs w:val="24"/>
              </w:rPr>
              <w:t>DATE:  TBA</w:t>
            </w:r>
          </w:p>
          <w:p w:rsidR="00004366" w:rsidRPr="00B83760" w:rsidRDefault="00004366" w:rsidP="00627B21">
            <w:pPr>
              <w:spacing w:line="240" w:lineRule="auto"/>
              <w:rPr>
                <w:rFonts w:ascii="Times New Roman" w:eastAsiaTheme="minorHAnsi" w:hAnsi="Times New Roman" w:cstheme="minorBidi"/>
                <w:sz w:val="24"/>
                <w:szCs w:val="24"/>
              </w:rPr>
            </w:pPr>
          </w:p>
          <w:p w:rsidR="00004366" w:rsidRPr="00B83760" w:rsidRDefault="00004366" w:rsidP="00627B21">
            <w:pPr>
              <w:spacing w:line="240" w:lineRule="auto"/>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 xml:space="preserve"> TIME:  TBA</w:t>
            </w:r>
          </w:p>
          <w:p w:rsidR="00004366" w:rsidRPr="00B83760" w:rsidRDefault="00004366" w:rsidP="00627B21">
            <w:pPr>
              <w:spacing w:line="240" w:lineRule="auto"/>
              <w:rPr>
                <w:rFonts w:ascii="Times New Roman" w:eastAsiaTheme="minorHAnsi" w:hAnsi="Times New Roman" w:cstheme="minorBidi"/>
              </w:rPr>
            </w:pPr>
          </w:p>
        </w:tc>
      </w:tr>
      <w:tr w:rsidR="00004366" w:rsidRPr="00B83760" w:rsidTr="00627B21">
        <w:trPr>
          <w:gridBefore w:val="1"/>
          <w:gridAfter w:val="1"/>
          <w:wBefore w:w="15" w:type="dxa"/>
          <w:wAfter w:w="75" w:type="dxa"/>
        </w:trPr>
        <w:tc>
          <w:tcPr>
            <w:tcW w:w="4619" w:type="dxa"/>
            <w:shd w:val="clear" w:color="auto" w:fill="auto"/>
            <w:tcMar>
              <w:top w:w="0" w:type="dxa"/>
              <w:left w:w="0" w:type="dxa"/>
              <w:bottom w:w="0" w:type="dxa"/>
              <w:right w:w="0" w:type="dxa"/>
            </w:tcMar>
          </w:tcPr>
          <w:p w:rsidR="00004366" w:rsidRPr="00B83760" w:rsidRDefault="00004366" w:rsidP="00627B21">
            <w:pPr>
              <w:rPr>
                <w:rFonts w:ascii="Times New Roman" w:eastAsiaTheme="minorHAnsi" w:hAnsi="Times New Roman" w:cstheme="minorBidi"/>
                <w:sz w:val="24"/>
                <w:szCs w:val="24"/>
              </w:rPr>
            </w:pPr>
          </w:p>
        </w:tc>
        <w:tc>
          <w:tcPr>
            <w:tcW w:w="90" w:type="dxa"/>
            <w:shd w:val="clear" w:color="auto" w:fill="auto"/>
            <w:tcMar>
              <w:top w:w="0" w:type="dxa"/>
              <w:left w:w="0" w:type="dxa"/>
              <w:bottom w:w="0" w:type="dxa"/>
              <w:right w:w="0" w:type="dxa"/>
            </w:tcMar>
          </w:tcPr>
          <w:p w:rsidR="00004366" w:rsidRPr="003666A7" w:rsidRDefault="00004366" w:rsidP="00627B21">
            <w:pPr>
              <w:pStyle w:val="SingleSpacing"/>
              <w:spacing w:line="240" w:lineRule="auto"/>
              <w:rPr>
                <w:rFonts w:ascii="Times New Roman" w:hAnsi="Times New Roman" w:cs="Times New Roman"/>
              </w:rPr>
            </w:pPr>
          </w:p>
        </w:tc>
        <w:tc>
          <w:tcPr>
            <w:tcW w:w="4741" w:type="dxa"/>
            <w:gridSpan w:val="3"/>
            <w:shd w:val="clear" w:color="auto" w:fill="auto"/>
            <w:tcMar>
              <w:top w:w="0" w:type="dxa"/>
              <w:left w:w="0" w:type="dxa"/>
              <w:bottom w:w="0" w:type="dxa"/>
              <w:right w:w="0" w:type="dxa"/>
            </w:tcMar>
          </w:tcPr>
          <w:p w:rsidR="00004366" w:rsidRPr="003666A7" w:rsidRDefault="00004366" w:rsidP="00627B21">
            <w:pPr>
              <w:pStyle w:val="SingleSpacing"/>
              <w:spacing w:line="240" w:lineRule="auto"/>
              <w:rPr>
                <w:rFonts w:ascii="Times New Roman" w:hAnsi="Times New Roman" w:cs="Times New Roman"/>
              </w:rPr>
            </w:pPr>
          </w:p>
        </w:tc>
      </w:tr>
    </w:tbl>
    <w:p w:rsidR="00004366" w:rsidRPr="003666A7" w:rsidRDefault="00004366" w:rsidP="00004366">
      <w:pPr>
        <w:ind w:left="90"/>
        <w:rPr>
          <w:rFonts w:ascii="Times New Roman" w:hAnsi="Times New Roman"/>
          <w:sz w:val="24"/>
          <w:szCs w:val="24"/>
        </w:rPr>
      </w:pPr>
    </w:p>
    <w:p w:rsidR="00166A9B" w:rsidRPr="00166A9B" w:rsidRDefault="00506C9C" w:rsidP="00166A9B">
      <w:pPr>
        <w:pStyle w:val="Standard"/>
        <w:rPr>
          <w:rFonts w:ascii="Times New Roman" w:hAnsi="Times New Roman" w:cs="Times New Roman"/>
          <w:b/>
        </w:rPr>
      </w:pPr>
      <w:r>
        <w:rPr>
          <w:rFonts w:ascii="Times New Roman" w:hAnsi="Times New Roman" w:cs="Times New Roman"/>
        </w:rPr>
        <w:t>1.</w:t>
      </w:r>
      <w:r w:rsidRPr="007A7A52">
        <w:rPr>
          <w:rFonts w:ascii="Times New Roman" w:hAnsi="Times New Roman" w:cs="Times New Roman"/>
        </w:rPr>
        <w:t xml:space="preserve"> COMES NOW the </w:t>
      </w:r>
      <w:r w:rsidR="00166A9B">
        <w:rPr>
          <w:rFonts w:ascii="Times New Roman" w:hAnsi="Times New Roman" w:cs="Times New Roman"/>
          <w:b/>
        </w:rPr>
        <w:t xml:space="preserve"> </w:t>
      </w:r>
      <w:r w:rsidR="00166A9B"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166A9B" w:rsidRPr="00B96117">
        <w:rPr>
          <w:rFonts w:ascii="Times New Roman" w:hAnsi="Times New Roman" w:cs="Times New Roman"/>
          <w:bCs/>
        </w:rPr>
        <w:t xml:space="preserve">Montana, Nebraska, Nevada, New Hampshire, New Jersey, New Mexico, New York, North Carolina, North Dakota, Ohio, Oklahoma, </w:t>
      </w:r>
      <w:r w:rsidR="00166A9B"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w:t>
      </w:r>
      <w:r w:rsidR="00166A9B" w:rsidRPr="00280245">
        <w:rPr>
          <w:rFonts w:ascii="Times New Roman" w:hAnsi="Times New Roman" w:cs="Times New Roman"/>
        </w:rPr>
        <w:t xml:space="preserve">Michigan Corporation, forced out of business ) and those similarly situated(Crime Victims) PLAINTIFF/ CLAIMANT(APPELLANTS) </w:t>
      </w:r>
    </w:p>
    <w:p w:rsidR="00A56EED" w:rsidRDefault="00166A9B" w:rsidP="00A56EED">
      <w:pPr>
        <w:pStyle w:val="NormalWeb"/>
        <w:spacing w:line="480" w:lineRule="auto"/>
        <w:rPr>
          <w:rStyle w:val="Strong"/>
          <w:b w:val="0"/>
        </w:rPr>
      </w:pPr>
      <w:r w:rsidRPr="00280245">
        <w:rPr>
          <w:rFonts w:ascii="Times New Roman" w:hAnsi="Times New Roman"/>
        </w:rPr>
        <w:t xml:space="preserve">Real Parties in Interest EMERGENCY PETITION TO INTERVENTIONAS A MATTER OF RIGHT PURSUANT TO FRCP 24(a); 2403; </w:t>
      </w:r>
      <w:r>
        <w:rPr>
          <w:rFonts w:ascii="Times New Roman" w:hAnsi="Times New Roman"/>
        </w:rPr>
        <w:t xml:space="preserve"> FRCP 23(A) AND/OR (B)(2)</w:t>
      </w:r>
      <w:r>
        <w:rPr>
          <w:rFonts w:ascii="Times New Roman" w:hAnsi="Times New Roman"/>
          <w:b/>
        </w:rPr>
        <w:t xml:space="preserve"> </w:t>
      </w:r>
      <w:r w:rsidR="004F5808" w:rsidRPr="00E643D4">
        <w:rPr>
          <w:rFonts w:ascii="Times New Roman" w:hAnsi="Times New Roman"/>
          <w:b/>
        </w:rPr>
        <w:t xml:space="preserve">PETITION TO INTERVENE AS A MATTER OF RIGHT PURSUANT TO 2403, 24(A), 23 PETITION </w:t>
      </w:r>
      <w:r w:rsidR="004F5808" w:rsidRPr="00E643D4">
        <w:rPr>
          <w:rFonts w:ascii="Times New Roman" w:hAnsi="Times New Roman"/>
          <w:b/>
        </w:rPr>
        <w:lastRenderedPageBreak/>
        <w:t>FOR WRIT OF CERTIORARI; F</w:t>
      </w:r>
      <w:r w:rsidR="004F5808">
        <w:rPr>
          <w:rFonts w:ascii="Times New Roman" w:hAnsi="Times New Roman"/>
          <w:b/>
        </w:rPr>
        <w:t>RCP 23(A); 23(B)(2); 1332(a) 9h</w:t>
      </w:r>
      <w:r>
        <w:rPr>
          <w:rFonts w:ascii="Times New Roman" w:hAnsi="Times New Roman"/>
        </w:rPr>
        <w:t>]</w:t>
      </w:r>
      <w:r w:rsidR="00BD15D3">
        <w:t>to move this honorable Court for an temporary restraining order, interluctory orders, writs of mandamus, writs of prohibition and for declaralotry judgment ORDER to the U.S. Department of Justice (“DOJ”) to show cause why to declare the rights and legal obliation of parties MOTIONS OF THE UNITED STATES FOR “INTERVENTION OF RIGHT,” interluctory order and/or AND FOR A PRELIMINARY INJUNCTION should not be granted and to provide formal Notice of same to all interested parties.</w:t>
      </w:r>
      <w:r w:rsidR="004F5808" w:rsidRPr="004F5808">
        <w:rPr>
          <w:rFonts w:ascii="Times New Roman" w:hAnsi="Times New Roman"/>
        </w:rPr>
        <w:t xml:space="preserve"> </w:t>
      </w:r>
      <w:r w:rsidR="004F5808" w:rsidRPr="009F6DD6">
        <w:rPr>
          <w:rFonts w:ascii="Times New Roman" w:hAnsi="Times New Roman"/>
        </w:rPr>
        <w:t>Further, the applicants</w:t>
      </w:r>
      <w:r w:rsidR="004F5808" w:rsidRPr="00327AEC">
        <w:rPr>
          <w:rFonts w:ascii="Times New Roman" w:hAnsi="Times New Roman"/>
        </w:rPr>
        <w:t xml:space="preserve"> claim an interest in this lawsuit, and are “persons aggrieved” within the mea</w:t>
      </w:r>
      <w:r w:rsidR="00816144">
        <w:rPr>
          <w:rFonts w:ascii="Times New Roman" w:hAnsi="Times New Roman"/>
        </w:rPr>
        <w:t>ning of 42 USC section 2000h-2,</w:t>
      </w:r>
      <w:r w:rsidR="00A56EED">
        <w:rPr>
          <w:rStyle w:val="Strong"/>
        </w:rPr>
        <w:t xml:space="preserve">                Further under 42 usc section 2000h-2 the United states may intervene upon timely application in any court of the United States in which relief is sought from a denial, on account of race, of equal protection of the laws under the fourteenth admendment to the US Constition of the United States if he or she certifies that the case is of public importance in such cases the United States is entitled to the same relief as if it had instituted the action 42 USC section 2000h.  The </w:t>
      </w:r>
      <w:smartTag w:uri="urn:schemas-microsoft-com:office:smarttags" w:element="country-region">
        <w:smartTag w:uri="urn:schemas-microsoft-com:office:smarttags" w:element="place">
          <w:r w:rsidR="00A56EED">
            <w:rPr>
              <w:rStyle w:val="Strong"/>
            </w:rPr>
            <w:t>United States of America</w:t>
          </w:r>
        </w:smartTag>
      </w:smartTag>
      <w:r w:rsidR="00A56EED">
        <w:rPr>
          <w:rStyle w:val="Strong"/>
        </w:rPr>
        <w:t xml:space="preserve"> ex Rel Sharon Bridgewater “private attorney general”  certifies that this case is of general public impiratance and the certificate is attached to the complaint in intervention, see attached A.  </w:t>
      </w:r>
    </w:p>
    <w:p w:rsidR="004F5808" w:rsidRPr="005C6208" w:rsidRDefault="00816144" w:rsidP="00816144">
      <w:pPr>
        <w:spacing w:after="345" w:line="480" w:lineRule="auto"/>
        <w:rPr>
          <w:rFonts w:ascii="Times New Roman" w:hAnsi="Times New Roman"/>
          <w:sz w:val="24"/>
          <w:szCs w:val="24"/>
        </w:rPr>
      </w:pPr>
      <w:proofErr w:type="gramStart"/>
      <w:r>
        <w:rPr>
          <w:rFonts w:ascii="Times New Roman" w:hAnsi="Times New Roman"/>
          <w:sz w:val="24"/>
          <w:szCs w:val="24"/>
        </w:rPr>
        <w:t>claims</w:t>
      </w:r>
      <w:proofErr w:type="gramEnd"/>
      <w:r>
        <w:rPr>
          <w:rFonts w:ascii="Times New Roman" w:hAnsi="Times New Roman"/>
          <w:sz w:val="24"/>
          <w:szCs w:val="24"/>
        </w:rPr>
        <w:t xml:space="preserve"> an </w:t>
      </w:r>
      <w:r w:rsidR="004F5808" w:rsidRPr="00EB555D">
        <w:rPr>
          <w:rFonts w:ascii="Times New Roman" w:hAnsi="Times New Roman"/>
          <w:sz w:val="24"/>
          <w:szCs w:val="24"/>
        </w:rPr>
        <w:t xml:space="preserve"> interest relating to the property or transaction which is the subject of the action and the applicant is so situated that the disposition of the action may as a practical matter impair or impede the applicant’s ability to protect that interest, unless </w:t>
      </w:r>
      <w:r w:rsidR="004F5808">
        <w:rPr>
          <w:rFonts w:ascii="Times New Roman" w:hAnsi="Times New Roman"/>
          <w:sz w:val="24"/>
          <w:szCs w:val="24"/>
        </w:rPr>
        <w:t>the</w:t>
      </w:r>
      <w:r w:rsidR="004F5808" w:rsidRPr="00EB555D">
        <w:rPr>
          <w:rFonts w:ascii="Times New Roman" w:hAnsi="Times New Roman"/>
          <w:sz w:val="24"/>
          <w:szCs w:val="24"/>
        </w:rPr>
        <w:t xml:space="preserve"> applicant’s interest is adequately represented by existing parties.</w:t>
      </w:r>
      <w:r w:rsidRPr="00816144">
        <w:rPr>
          <w:rFonts w:ascii="Times New Roman" w:hAnsi="Times New Roman"/>
          <w:sz w:val="24"/>
          <w:szCs w:val="24"/>
        </w:rPr>
        <w:t xml:space="preserve"> </w:t>
      </w:r>
      <w:r>
        <w:rPr>
          <w:rFonts w:ascii="Times New Roman" w:hAnsi="Times New Roman"/>
          <w:sz w:val="24"/>
          <w:szCs w:val="24"/>
        </w:rPr>
        <w:t xml:space="preserve">24 </w:t>
      </w:r>
      <w:r w:rsidRPr="00EB555D">
        <w:rPr>
          <w:rFonts w:ascii="Times New Roman" w:hAnsi="Times New Roman"/>
          <w:sz w:val="24"/>
          <w:szCs w:val="24"/>
        </w:rPr>
        <w:t>provides that upon timely application</w:t>
      </w:r>
      <w:r>
        <w:rPr>
          <w:rFonts w:ascii="Times New Roman" w:hAnsi="Times New Roman"/>
          <w:sz w:val="24"/>
          <w:szCs w:val="24"/>
        </w:rPr>
        <w:t xml:space="preserve"> the </w:t>
      </w:r>
      <w:r w:rsidR="004F5808" w:rsidRPr="00EB555D">
        <w:rPr>
          <w:rFonts w:ascii="Times New Roman" w:hAnsi="Times New Roman"/>
          <w:sz w:val="24"/>
          <w:szCs w:val="24"/>
        </w:rPr>
        <w:t>intervention will not disrupt the proceedi</w:t>
      </w:r>
      <w:r>
        <w:rPr>
          <w:rFonts w:ascii="Times New Roman" w:hAnsi="Times New Roman"/>
          <w:sz w:val="24"/>
          <w:szCs w:val="24"/>
        </w:rPr>
        <w:t>ngs or prejudice either party.</w:t>
      </w:r>
      <w:r w:rsidR="004F5808" w:rsidRPr="009E40EE">
        <w:rPr>
          <w:rFonts w:ascii="Times New Roman" w:hAnsi="Times New Roman"/>
          <w:sz w:val="24"/>
          <w:szCs w:val="24"/>
        </w:rPr>
        <w:t>The United States has a Substantial L</w:t>
      </w:r>
      <w:r>
        <w:rPr>
          <w:rFonts w:ascii="Times New Roman" w:hAnsi="Times New Roman"/>
          <w:sz w:val="24"/>
          <w:szCs w:val="24"/>
        </w:rPr>
        <w:t xml:space="preserve">egal </w:t>
      </w:r>
      <w:r>
        <w:rPr>
          <w:rFonts w:ascii="Times New Roman" w:hAnsi="Times New Roman"/>
          <w:sz w:val="24"/>
          <w:szCs w:val="24"/>
        </w:rPr>
        <w:lastRenderedPageBreak/>
        <w:t>Interest in this Litigatio</w:t>
      </w:r>
      <w:r w:rsidR="004F5808">
        <w:rPr>
          <w:rFonts w:ascii="Times New Roman" w:hAnsi="Times New Roman"/>
          <w:sz w:val="24"/>
          <w:szCs w:val="24"/>
        </w:rPr>
        <w:t xml:space="preserve">  </w:t>
      </w:r>
      <w:r w:rsidR="004F5808" w:rsidRPr="005C6208">
        <w:rPr>
          <w:rFonts w:ascii="Times New Roman" w:hAnsi="Times New Roman"/>
          <w:sz w:val="24"/>
          <w:szCs w:val="24"/>
        </w:rPr>
        <w:t>For an applicant’s interest in the subject matter of the litigation to be</w:t>
      </w:r>
      <w:r w:rsidR="004F5808">
        <w:rPr>
          <w:rFonts w:ascii="Times New Roman" w:hAnsi="Times New Roman"/>
          <w:sz w:val="24"/>
          <w:szCs w:val="24"/>
        </w:rPr>
        <w:t xml:space="preserve"> cognible under Rule 24</w:t>
      </w:r>
      <w:r w:rsidR="004F5808" w:rsidRPr="005C6208">
        <w:rPr>
          <w:rFonts w:ascii="Times New Roman" w:hAnsi="Times New Roman"/>
          <w:sz w:val="24"/>
          <w:szCs w:val="24"/>
        </w:rPr>
        <w:t>, it must be “direct, substantial and legally protectable.”</w:t>
      </w:r>
      <w:r w:rsidR="004F5808">
        <w:rPr>
          <w:rFonts w:ascii="Times New Roman" w:hAnsi="Times New Roman"/>
          <w:sz w:val="24"/>
          <w:szCs w:val="24"/>
        </w:rPr>
        <w:t xml:space="preserve"> </w:t>
      </w:r>
      <w:r>
        <w:rPr>
          <w:rFonts w:ascii="Times New Roman" w:hAnsi="Times New Roman"/>
          <w:sz w:val="24"/>
          <w:szCs w:val="24"/>
        </w:rPr>
        <w:t xml:space="preserve"> </w:t>
      </w:r>
      <w:r w:rsidR="004F5808" w:rsidRPr="009E40EE">
        <w:rPr>
          <w:rFonts w:ascii="Times New Roman" w:hAnsi="Times New Roman"/>
          <w:sz w:val="24"/>
          <w:szCs w:val="24"/>
        </w:rPr>
        <w:t>The Disposition of the Instant Litigation May Impair the United States’ Ability to Protect Its Interest</w:t>
      </w:r>
      <w:r>
        <w:rPr>
          <w:rFonts w:ascii="Times New Roman" w:hAnsi="Times New Roman"/>
          <w:sz w:val="24"/>
          <w:szCs w:val="24"/>
        </w:rPr>
        <w:t xml:space="preserve">. </w:t>
      </w:r>
      <w:r w:rsidR="004F5808" w:rsidRPr="009E40EE">
        <w:rPr>
          <w:rFonts w:ascii="Times New Roman" w:hAnsi="Times New Roman"/>
          <w:sz w:val="24"/>
          <w:szCs w:val="24"/>
        </w:rPr>
        <w:t>The Existing Parties Do Not Adequat</w:t>
      </w:r>
      <w:r w:rsidR="004F5808">
        <w:rPr>
          <w:rFonts w:ascii="Times New Roman" w:hAnsi="Times New Roman"/>
          <w:sz w:val="24"/>
          <w:szCs w:val="24"/>
        </w:rPr>
        <w:t xml:space="preserve">ely Represent the United States.  </w:t>
      </w:r>
      <w:r w:rsidR="004F5808" w:rsidRPr="00CD757A">
        <w:rPr>
          <w:rFonts w:ascii="Times New Roman" w:hAnsi="Times New Roman"/>
          <w:sz w:val="24"/>
          <w:szCs w:val="24"/>
        </w:rPr>
        <w:t xml:space="preserve">The fourth and final element to justify intervention of right is inadequate representation of the proposed intervener’s interest by existing parties to the litigation.  </w:t>
      </w:r>
      <w:r w:rsidR="004F5808">
        <w:rPr>
          <w:rFonts w:ascii="Times New Roman" w:hAnsi="Times New Roman"/>
          <w:sz w:val="24"/>
          <w:szCs w:val="24"/>
        </w:rPr>
        <w:t>The Defendants will not be prejudiced.</w:t>
      </w:r>
    </w:p>
    <w:p w:rsidR="00BD15D3" w:rsidRPr="004F5808" w:rsidRDefault="004F5808" w:rsidP="004F5808">
      <w:pPr>
        <w:rPr>
          <w:rFonts w:ascii="Times New Roman" w:eastAsia="Times New Roman" w:hAnsi="Times New Roman"/>
          <w:b/>
          <w:sz w:val="24"/>
          <w:szCs w:val="24"/>
        </w:rPr>
      </w:pPr>
      <w:r w:rsidRPr="00327AEC">
        <w:rPr>
          <w:rFonts w:ascii="Times New Roman" w:hAnsi="Times New Roman"/>
          <w:sz w:val="24"/>
          <w:szCs w:val="24"/>
        </w:rPr>
        <w:t>(Discriminatory policies or practices</w:t>
      </w:r>
      <w:r>
        <w:rPr>
          <w:rFonts w:ascii="Times New Roman" w:hAnsi="Times New Roman"/>
          <w:sz w:val="24"/>
          <w:szCs w:val="24"/>
        </w:rPr>
        <w:t xml:space="preserve"> </w:t>
      </w:r>
      <w:r w:rsidRPr="00327AEC">
        <w:rPr>
          <w:rFonts w:ascii="Times New Roman" w:hAnsi="Times New Roman"/>
          <w:sz w:val="24"/>
          <w:szCs w:val="24"/>
        </w:rPr>
        <w:t xml:space="preserve">and/or   denial of privileges and immunities  equal protection of the laws under the fourteenth amendment tothe Constitution as guaranteed by the United States Constitutional); and have no </w:t>
      </w:r>
      <w:r>
        <w:rPr>
          <w:rFonts w:ascii="Times New Roman" w:hAnsi="Times New Roman"/>
          <w:sz w:val="24"/>
          <w:szCs w:val="24"/>
        </w:rPr>
        <w:t xml:space="preserve">other adequate remedies at law; and further </w:t>
      </w:r>
      <w:r w:rsidRPr="00327AEC">
        <w:rPr>
          <w:rFonts w:ascii="Times New Roman" w:hAnsi="Times New Roman"/>
          <w:sz w:val="24"/>
          <w:szCs w:val="24"/>
        </w:rPr>
        <w:t xml:space="preserve"> intervenes in this lawsuit vindicating a </w:t>
      </w:r>
      <w:hyperlink r:id="rId8" w:history="1">
        <w:r w:rsidRPr="00327AEC">
          <w:rPr>
            <w:rStyle w:val="Hyperlink"/>
            <w:rFonts w:ascii="Times New Roman" w:hAnsi="Times New Roman"/>
            <w:sz w:val="24"/>
            <w:szCs w:val="24"/>
          </w:rPr>
          <w:t>policy</w:t>
        </w:r>
      </w:hyperlink>
      <w:r w:rsidRPr="00327AEC">
        <w:rPr>
          <w:rFonts w:ascii="Times New Roman" w:hAnsi="Times New Roman"/>
          <w:sz w:val="24"/>
          <w:szCs w:val="24"/>
        </w:rPr>
        <w:t xml:space="preserve"> that Congress considered of the highest priority </w:t>
      </w:r>
      <w:r w:rsidRPr="00327AEC">
        <w:rPr>
          <w:rFonts w:ascii="Times New Roman" w:hAnsi="Times New Roman"/>
          <w:bCs/>
          <w:sz w:val="24"/>
          <w:szCs w:val="24"/>
        </w:rPr>
        <w:t xml:space="preserve">in the public interest </w:t>
      </w:r>
      <w:r w:rsidRPr="00327AEC">
        <w:rPr>
          <w:rFonts w:ascii="Times New Roman" w:hAnsi="Times New Roman"/>
          <w:sz w:val="24"/>
          <w:szCs w:val="24"/>
        </w:rPr>
        <w:t xml:space="preserve"> to benefit t</w:t>
      </w:r>
      <w:r>
        <w:rPr>
          <w:rFonts w:ascii="Times New Roman" w:hAnsi="Times New Roman"/>
          <w:sz w:val="24"/>
          <w:szCs w:val="24"/>
        </w:rPr>
        <w:t xml:space="preserve">he society at large, and </w:t>
      </w:r>
      <w:r w:rsidRPr="00327AEC">
        <w:rPr>
          <w:rFonts w:ascii="Times New Roman" w:hAnsi="Times New Roman"/>
          <w:sz w:val="24"/>
          <w:szCs w:val="24"/>
        </w:rPr>
        <w:t xml:space="preserve"> to obtain declaratory and injunctive relief.</w:t>
      </w:r>
    </w:p>
    <w:p w:rsidR="005A5B50" w:rsidRDefault="005A5B50" w:rsidP="00166A9B">
      <w:pPr>
        <w:pStyle w:val="Standard"/>
        <w:rPr>
          <w:rFonts w:ascii="Times New Roman" w:hAnsi="Times New Roman" w:cs="Times New Roman"/>
          <w:color w:val="auto"/>
        </w:rPr>
      </w:pPr>
    </w:p>
    <w:p w:rsidR="009E51F3" w:rsidRDefault="009E51F3" w:rsidP="00166A9B">
      <w:pPr>
        <w:pStyle w:val="Standard"/>
        <w:rPr>
          <w:rFonts w:ascii="Times New Roman" w:hAnsi="Times New Roman" w:cs="Times New Roman"/>
          <w:color w:val="auto"/>
        </w:rPr>
      </w:pPr>
    </w:p>
    <w:p w:rsidR="009E51F3" w:rsidRDefault="009E51F3" w:rsidP="00166A9B">
      <w:pPr>
        <w:pStyle w:val="Standard"/>
        <w:rPr>
          <w:rFonts w:ascii="Times New Roman" w:hAnsi="Times New Roman" w:cs="Times New Roman"/>
          <w:color w:val="auto"/>
        </w:rPr>
      </w:pPr>
    </w:p>
    <w:p w:rsidR="009E51F3" w:rsidRDefault="009E51F3" w:rsidP="00166A9B">
      <w:pPr>
        <w:pStyle w:val="Standard"/>
        <w:rPr>
          <w:rFonts w:ascii="Times New Roman" w:hAnsi="Times New Roman" w:cs="Times New Roman"/>
          <w:color w:val="auto"/>
        </w:rPr>
      </w:pPr>
    </w:p>
    <w:p w:rsidR="009E51F3" w:rsidRDefault="009E51F3" w:rsidP="00166A9B">
      <w:pPr>
        <w:pStyle w:val="Standard"/>
        <w:rPr>
          <w:rFonts w:ascii="Times New Roman" w:hAnsi="Times New Roman" w:cs="Times New Roman"/>
          <w:color w:val="auto"/>
        </w:rPr>
      </w:pPr>
    </w:p>
    <w:p w:rsidR="009E51F3" w:rsidRDefault="00B14768" w:rsidP="009E51F3">
      <w:pPr>
        <w:spacing w:before="100" w:beforeAutospacing="1" w:after="100" w:afterAutospacing="1" w:line="480" w:lineRule="auto"/>
        <w:rPr>
          <w:rFonts w:ascii="Times New Roman" w:hAnsi="Times New Roman"/>
          <w:b/>
          <w:sz w:val="32"/>
          <w:szCs w:val="32"/>
          <w:u w:val="single"/>
        </w:rPr>
      </w:pPr>
      <w:r>
        <w:rPr>
          <w:b/>
          <w:sz w:val="32"/>
          <w:szCs w:val="32"/>
        </w:rPr>
        <w:t xml:space="preserve">                    </w:t>
      </w:r>
      <w:r w:rsidR="009E51F3" w:rsidRPr="009E51F3">
        <w:rPr>
          <w:rFonts w:ascii="Times New Roman" w:hAnsi="Times New Roman"/>
          <w:b/>
          <w:sz w:val="32"/>
          <w:szCs w:val="32"/>
          <w:u w:val="single"/>
        </w:rPr>
        <w:t xml:space="preserve">RETROACTIVE </w:t>
      </w:r>
      <w:proofErr w:type="gramStart"/>
      <w:r w:rsidR="009E51F3" w:rsidRPr="009E51F3">
        <w:rPr>
          <w:rFonts w:ascii="Times New Roman" w:hAnsi="Times New Roman"/>
          <w:b/>
          <w:sz w:val="32"/>
          <w:szCs w:val="32"/>
          <w:u w:val="single"/>
        </w:rPr>
        <w:t xml:space="preserve">CERTIFICATION  </w:t>
      </w:r>
      <w:r w:rsidR="009E51F3">
        <w:rPr>
          <w:rFonts w:ascii="Times New Roman" w:hAnsi="Times New Roman"/>
          <w:b/>
          <w:sz w:val="32"/>
          <w:szCs w:val="32"/>
          <w:u w:val="single"/>
        </w:rPr>
        <w:t>(</w:t>
      </w:r>
      <w:proofErr w:type="gramEnd"/>
      <w:r w:rsidR="009E51F3">
        <w:rPr>
          <w:rFonts w:ascii="Times New Roman" w:hAnsi="Times New Roman"/>
          <w:b/>
          <w:sz w:val="32"/>
          <w:szCs w:val="32"/>
          <w:u w:val="single"/>
        </w:rPr>
        <w:t>2000 H-2</w:t>
      </w:r>
    </w:p>
    <w:p w:rsidR="009E51F3" w:rsidRDefault="009E51F3" w:rsidP="009E51F3">
      <w:pPr>
        <w:spacing w:line="480" w:lineRule="auto"/>
      </w:pPr>
      <w:r>
        <w:t xml:space="preserve">Petitioner formally incorporates Attachments </w:t>
      </w:r>
      <w:hyperlink r:id="rId9" w:anchor="attachmenta" w:history="1">
        <w:r>
          <w:rPr>
            <w:rStyle w:val="Hyperlink"/>
          </w:rPr>
          <w:t>“A”</w:t>
        </w:r>
      </w:hyperlink>
      <w:r>
        <w:t xml:space="preserve">, by reference </w:t>
      </w:r>
      <w:r>
        <w:rPr>
          <w:i/>
          <w:iCs/>
        </w:rPr>
        <w:t>infra</w:t>
      </w:r>
      <w:r>
        <w:t>, as if set forth fully here.</w:t>
      </w:r>
    </w:p>
    <w:p w:rsidR="009E51F3" w:rsidRDefault="009E51F3" w:rsidP="009E51F3">
      <w:pPr>
        <w:spacing w:before="100" w:beforeAutospacing="1" w:after="100" w:afterAutospacing="1" w:line="480" w:lineRule="auto"/>
        <w:rPr>
          <w:rFonts w:ascii="Times New Roman" w:hAnsi="Times New Roman"/>
          <w:b/>
          <w:sz w:val="32"/>
          <w:szCs w:val="32"/>
          <w:u w:val="single"/>
        </w:rPr>
      </w:pPr>
      <w:r w:rsidRPr="009E51F3">
        <w:rPr>
          <w:rFonts w:ascii="Times New Roman" w:hAnsi="Times New Roman"/>
          <w:b/>
          <w:sz w:val="32"/>
          <w:szCs w:val="32"/>
        </w:rPr>
        <w:t xml:space="preserve">             </w:t>
      </w:r>
      <w:r>
        <w:rPr>
          <w:b/>
          <w:sz w:val="32"/>
          <w:szCs w:val="32"/>
        </w:rPr>
        <w:t xml:space="preserve"> </w:t>
      </w:r>
      <w:r w:rsidRPr="009E51F3">
        <w:rPr>
          <w:rFonts w:ascii="Times New Roman" w:hAnsi="Times New Roman"/>
          <w:b/>
          <w:sz w:val="32"/>
          <w:szCs w:val="32"/>
          <w:u w:val="single"/>
        </w:rPr>
        <w:t>RETROACTIVE APPEARANCE AS COUNSEL</w:t>
      </w:r>
    </w:p>
    <w:p w:rsidR="009E51F3" w:rsidRDefault="009E51F3" w:rsidP="009E51F3">
      <w:pPr>
        <w:spacing w:line="480" w:lineRule="auto"/>
      </w:pPr>
      <w:r>
        <w:t xml:space="preserve">Petitioner formally incorporates Attachments </w:t>
      </w:r>
      <w:hyperlink r:id="rId10" w:anchor="attachmentb" w:history="1">
        <w:r>
          <w:rPr>
            <w:rStyle w:val="Hyperlink"/>
          </w:rPr>
          <w:t>“B”</w:t>
        </w:r>
      </w:hyperlink>
      <w:r>
        <w:t xml:space="preserve"> by reference </w:t>
      </w:r>
      <w:r>
        <w:rPr>
          <w:i/>
          <w:iCs/>
        </w:rPr>
        <w:t>infra</w:t>
      </w:r>
      <w:r>
        <w:t>, as if set forth fully here.</w:t>
      </w:r>
    </w:p>
    <w:p w:rsidR="00A56EED" w:rsidRDefault="00A56EED" w:rsidP="009E51F3">
      <w:pPr>
        <w:spacing w:line="480" w:lineRule="auto"/>
      </w:pPr>
    </w:p>
    <w:p w:rsidR="00A56EED" w:rsidRDefault="00A56EED" w:rsidP="00A56EED">
      <w:pPr>
        <w:spacing w:before="100" w:beforeAutospacing="1" w:after="100" w:afterAutospacing="1" w:line="240" w:lineRule="auto"/>
        <w:rPr>
          <w:rFonts w:ascii="Times New Roman" w:hAnsi="Times New Roman"/>
          <w:b/>
          <w:sz w:val="32"/>
          <w:szCs w:val="32"/>
          <w:u w:val="single"/>
        </w:rPr>
      </w:pPr>
      <w:r w:rsidRPr="00A56EED">
        <w:rPr>
          <w:rFonts w:ascii="Times New Roman" w:hAnsi="Times New Roman"/>
          <w:b/>
          <w:sz w:val="32"/>
          <w:szCs w:val="32"/>
        </w:rPr>
        <w:t xml:space="preserve">                     </w:t>
      </w:r>
      <w:r>
        <w:rPr>
          <w:rFonts w:ascii="Times New Roman" w:hAnsi="Times New Roman"/>
          <w:b/>
          <w:sz w:val="32"/>
          <w:szCs w:val="32"/>
          <w:u w:val="single"/>
        </w:rPr>
        <w:t xml:space="preserve"> MOTION TO BRING UP ENTIRE RECORD AND CAUSE WHERE QUESTIONS CERTIFIED BY THIS DISTRICT                                      </w:t>
      </w:r>
    </w:p>
    <w:p w:rsidR="00A56EED" w:rsidRDefault="00A56EED" w:rsidP="00A56EED">
      <w:pPr>
        <w:spacing w:before="100" w:beforeAutospacing="1" w:after="100" w:afterAutospacing="1" w:line="240" w:lineRule="auto"/>
        <w:rPr>
          <w:rFonts w:ascii="Times New Roman" w:hAnsi="Times New Roman"/>
          <w:b/>
          <w:sz w:val="32"/>
          <w:szCs w:val="32"/>
          <w:u w:val="single"/>
        </w:rPr>
      </w:pPr>
      <w:r w:rsidRPr="00A56EED">
        <w:rPr>
          <w:rFonts w:ascii="Times New Roman" w:hAnsi="Times New Roman"/>
          <w:b/>
          <w:sz w:val="32"/>
          <w:szCs w:val="32"/>
        </w:rPr>
        <w:t xml:space="preserve">                               </w:t>
      </w:r>
      <w:proofErr w:type="gramStart"/>
      <w:r>
        <w:rPr>
          <w:rFonts w:ascii="Times New Roman" w:hAnsi="Times New Roman"/>
          <w:b/>
          <w:sz w:val="32"/>
          <w:szCs w:val="32"/>
          <w:u w:val="single"/>
        </w:rPr>
        <w:t>COURT(</w:t>
      </w:r>
      <w:proofErr w:type="gramEnd"/>
      <w:r>
        <w:rPr>
          <w:rFonts w:ascii="Times New Roman" w:hAnsi="Times New Roman"/>
          <w:b/>
          <w:sz w:val="32"/>
          <w:szCs w:val="32"/>
          <w:u w:val="single"/>
        </w:rPr>
        <w:t xml:space="preserve">APPELLANT COURT) </w:t>
      </w:r>
    </w:p>
    <w:p w:rsidR="00A56EED" w:rsidRDefault="00A56EED" w:rsidP="00A56EED">
      <w:pPr>
        <w:spacing w:line="480" w:lineRule="auto"/>
      </w:pPr>
      <w:r>
        <w:lastRenderedPageBreak/>
        <w:t xml:space="preserve">Petitioner formally incorporates Attachments </w:t>
      </w:r>
      <w:hyperlink r:id="rId11" w:anchor="attachmentb" w:history="1">
        <w:r>
          <w:rPr>
            <w:rStyle w:val="Hyperlink"/>
          </w:rPr>
          <w:t>“B”</w:t>
        </w:r>
      </w:hyperlink>
      <w:r>
        <w:t xml:space="preserve"> by reference </w:t>
      </w:r>
      <w:r>
        <w:rPr>
          <w:i/>
          <w:iCs/>
        </w:rPr>
        <w:t>infra</w:t>
      </w:r>
      <w:r>
        <w:t>, as if set forth fully here</w:t>
      </w:r>
    </w:p>
    <w:p w:rsidR="009E51F3" w:rsidRDefault="009E51F3" w:rsidP="009E51F3">
      <w:pPr>
        <w:spacing w:line="480" w:lineRule="auto"/>
        <w:rPr>
          <w:rFonts w:ascii="Times New Roman" w:hAnsi="Times New Roman"/>
          <w:b/>
          <w:sz w:val="28"/>
          <w:szCs w:val="28"/>
          <w:u w:val="single"/>
        </w:rPr>
      </w:pPr>
      <w:r>
        <w:rPr>
          <w:rFonts w:ascii="Times New Roman" w:hAnsi="Times New Roman"/>
          <w:b/>
        </w:rPr>
        <w:t xml:space="preserve">           </w:t>
      </w:r>
      <w:r w:rsidRPr="009E51F3">
        <w:rPr>
          <w:rFonts w:ascii="Times New Roman" w:hAnsi="Times New Roman"/>
          <w:b/>
          <w:sz w:val="32"/>
          <w:szCs w:val="32"/>
          <w:u w:val="single"/>
        </w:rPr>
        <w:t xml:space="preserve"> </w:t>
      </w:r>
      <w:proofErr w:type="gramStart"/>
      <w:r w:rsidRPr="009E51F3">
        <w:rPr>
          <w:rFonts w:ascii="Times New Roman" w:hAnsi="Times New Roman"/>
          <w:b/>
          <w:sz w:val="32"/>
          <w:szCs w:val="32"/>
          <w:u w:val="single"/>
        </w:rPr>
        <w:t>RETROACTIVE(</w:t>
      </w:r>
      <w:proofErr w:type="gramEnd"/>
      <w:r w:rsidRPr="009E51F3">
        <w:rPr>
          <w:rFonts w:ascii="Times New Roman" w:hAnsi="Times New Roman"/>
          <w:b/>
          <w:sz w:val="32"/>
          <w:szCs w:val="32"/>
          <w:u w:val="single"/>
        </w:rPr>
        <w:t xml:space="preserve">?) </w:t>
      </w:r>
      <w:r w:rsidRPr="009E51F3">
        <w:rPr>
          <w:rFonts w:ascii="Times New Roman" w:hAnsi="Times New Roman"/>
          <w:b/>
          <w:sz w:val="28"/>
          <w:szCs w:val="28"/>
          <w:u w:val="single"/>
        </w:rPr>
        <w:t xml:space="preserve">FINANCIAL INTEREST </w:t>
      </w:r>
      <w:proofErr w:type="gramStart"/>
      <w:r w:rsidRPr="009E51F3">
        <w:rPr>
          <w:rFonts w:ascii="Times New Roman" w:hAnsi="Times New Roman"/>
          <w:b/>
          <w:sz w:val="28"/>
          <w:szCs w:val="28"/>
          <w:u w:val="single"/>
        </w:rPr>
        <w:t xml:space="preserve">AND </w:t>
      </w:r>
      <w:r w:rsidRPr="009E51F3">
        <w:rPr>
          <w:rFonts w:ascii="Times New Roman" w:hAnsi="Times New Roman"/>
          <w:b/>
          <w:sz w:val="28"/>
          <w:szCs w:val="28"/>
        </w:rPr>
        <w:t xml:space="preserve"> </w:t>
      </w:r>
      <w:r w:rsidRPr="009E51F3">
        <w:rPr>
          <w:rFonts w:ascii="Times New Roman" w:hAnsi="Times New Roman"/>
          <w:b/>
          <w:sz w:val="28"/>
          <w:szCs w:val="28"/>
          <w:u w:val="single"/>
        </w:rPr>
        <w:t>DISCLOSURE</w:t>
      </w:r>
      <w:proofErr w:type="gramEnd"/>
    </w:p>
    <w:p w:rsidR="009E51F3" w:rsidRDefault="009E51F3" w:rsidP="009E51F3">
      <w:pPr>
        <w:spacing w:line="480" w:lineRule="auto"/>
      </w:pPr>
      <w:r>
        <w:t xml:space="preserve">Petitioner formally incorporates Attachments </w:t>
      </w:r>
      <w:hyperlink r:id="rId12" w:anchor="attachmentb" w:history="1">
        <w:r>
          <w:rPr>
            <w:rStyle w:val="Hyperlink"/>
          </w:rPr>
          <w:t>“B”</w:t>
        </w:r>
      </w:hyperlink>
      <w:r>
        <w:t xml:space="preserve"> by reference </w:t>
      </w:r>
      <w:r>
        <w:rPr>
          <w:i/>
          <w:iCs/>
        </w:rPr>
        <w:t>infra</w:t>
      </w:r>
      <w:r>
        <w:t>, as if set forth fully here.</w:t>
      </w:r>
    </w:p>
    <w:p w:rsidR="009E51F3" w:rsidRDefault="009E51F3" w:rsidP="009E51F3">
      <w:pPr>
        <w:pStyle w:val="Heading1"/>
      </w:pPr>
    </w:p>
    <w:p w:rsidR="00A56EED" w:rsidRDefault="00A56EED" w:rsidP="00A56EED">
      <w:pPr>
        <w:pStyle w:val="BodyTextIndent3"/>
        <w:jc w:val="both"/>
        <w:rPr>
          <w:rFonts w:ascii="Times New Roman" w:hAnsi="Times New Roman"/>
          <w:b/>
          <w:sz w:val="32"/>
          <w:szCs w:val="32"/>
          <w:u w:val="single"/>
        </w:rPr>
      </w:pPr>
      <w:r>
        <w:t xml:space="preserve">              </w:t>
      </w:r>
      <w:r w:rsidRPr="00324E62">
        <w:rPr>
          <w:rFonts w:ascii="Times New Roman" w:hAnsi="Times New Roman"/>
          <w:b/>
          <w:sz w:val="32"/>
          <w:szCs w:val="32"/>
          <w:u w:val="single"/>
        </w:rPr>
        <w:t xml:space="preserve">PLAINTIFF SEEKS FORFEITURE OF PROPERTY </w:t>
      </w:r>
    </w:p>
    <w:p w:rsidR="00A56EED" w:rsidRDefault="00A56EED" w:rsidP="00A56EED">
      <w:pPr>
        <w:pStyle w:val="BodyTextIndent3"/>
        <w:jc w:val="both"/>
        <w:rPr>
          <w:rFonts w:ascii="Times New Roman" w:hAnsi="Times New Roman"/>
          <w:b/>
          <w:sz w:val="32"/>
          <w:szCs w:val="32"/>
          <w:u w:val="single"/>
        </w:rPr>
      </w:pPr>
    </w:p>
    <w:p w:rsidR="00A56EED" w:rsidRDefault="00A56EED" w:rsidP="00A56EED"/>
    <w:p w:rsidR="00A56EED" w:rsidRDefault="00A56EED" w:rsidP="00A56EED">
      <w:pPr>
        <w:rPr>
          <w:rFonts w:ascii="Times New Roman" w:hAnsi="Times New Roman"/>
          <w:b/>
          <w:sz w:val="24"/>
          <w:szCs w:val="24"/>
          <w:u w:val="single"/>
        </w:rPr>
      </w:pPr>
      <w:r w:rsidRPr="004B5D47">
        <w:rPr>
          <w:rFonts w:ascii="Times New Roman" w:hAnsi="Times New Roman"/>
          <w:b/>
          <w:sz w:val="24"/>
          <w:szCs w:val="24"/>
        </w:rPr>
        <w:t xml:space="preserve">                                 </w:t>
      </w:r>
      <w:r>
        <w:rPr>
          <w:rFonts w:ascii="Times New Roman" w:hAnsi="Times New Roman"/>
          <w:b/>
          <w:sz w:val="24"/>
          <w:szCs w:val="24"/>
          <w:u w:val="single"/>
        </w:rPr>
        <w:t xml:space="preserve"> </w:t>
      </w:r>
      <w:r w:rsidRPr="00C60BC1">
        <w:rPr>
          <w:rFonts w:ascii="Times New Roman" w:hAnsi="Times New Roman"/>
          <w:b/>
          <w:sz w:val="24"/>
          <w:szCs w:val="24"/>
          <w:u w:val="single"/>
        </w:rPr>
        <w:t xml:space="preserve">INCORPORATION OF CERTIFICATE OF INTEREST </w:t>
      </w:r>
    </w:p>
    <w:p w:rsidR="00A56EED" w:rsidRDefault="00A56EED" w:rsidP="00A56EED">
      <w:pPr>
        <w:pStyle w:val="Heading1"/>
        <w:rPr>
          <w:rFonts w:ascii="Times New Roman" w:hAnsi="Times New Roman"/>
          <w:b/>
          <w:i w:val="0"/>
          <w:sz w:val="24"/>
          <w:szCs w:val="24"/>
          <w:u w:val="single"/>
        </w:rPr>
      </w:pPr>
    </w:p>
    <w:p w:rsidR="00A56EED" w:rsidRDefault="00A56EED" w:rsidP="00A56EED"/>
    <w:p w:rsidR="00A56EED" w:rsidRDefault="00A56EED" w:rsidP="00A56EED">
      <w:pPr>
        <w:pStyle w:val="BodyTextIndent3"/>
        <w:ind w:left="0"/>
        <w:jc w:val="both"/>
        <w:rPr>
          <w:rFonts w:ascii="Times New Roman" w:hAnsi="Times New Roman"/>
          <w:b/>
          <w:sz w:val="32"/>
          <w:szCs w:val="32"/>
          <w:u w:val="single"/>
        </w:rPr>
      </w:pPr>
    </w:p>
    <w:p w:rsidR="00A56EED" w:rsidRDefault="00A56EED" w:rsidP="00A56EED">
      <w:pPr>
        <w:pStyle w:val="BodyTextIndent3"/>
        <w:jc w:val="both"/>
        <w:rPr>
          <w:rFonts w:ascii="Times New Roman" w:hAnsi="Times New Roman"/>
          <w:b/>
          <w:sz w:val="32"/>
          <w:szCs w:val="32"/>
          <w:u w:val="single"/>
        </w:rPr>
      </w:pPr>
    </w:p>
    <w:p w:rsidR="00A56EED" w:rsidRPr="006F4222" w:rsidRDefault="00A56EED" w:rsidP="00A56EED">
      <w:pPr>
        <w:rPr>
          <w:rFonts w:ascii="Times New Roman" w:hAnsi="Times New Roman"/>
          <w:b/>
          <w:sz w:val="24"/>
          <w:szCs w:val="24"/>
          <w:u w:val="single"/>
        </w:rPr>
      </w:pPr>
      <w:r w:rsidRPr="005A171A">
        <w:rPr>
          <w:rFonts w:ascii="Times New Roman" w:hAnsi="Times New Roman"/>
          <w:b/>
          <w:sz w:val="24"/>
          <w:szCs w:val="24"/>
        </w:rPr>
        <w:t xml:space="preserve">                                     </w:t>
      </w:r>
      <w:r w:rsidRPr="006F4222">
        <w:rPr>
          <w:rFonts w:ascii="Times New Roman" w:hAnsi="Times New Roman"/>
          <w:b/>
          <w:sz w:val="24"/>
          <w:szCs w:val="24"/>
          <w:u w:val="single"/>
        </w:rPr>
        <w:t xml:space="preserve">DUTY TO DISCLOSE – DISCOVERY </w:t>
      </w:r>
    </w:p>
    <w:p w:rsidR="00A56EED" w:rsidRDefault="00A56EED" w:rsidP="00A56EED">
      <w:pPr>
        <w:pStyle w:val="BodyTextIndent3"/>
        <w:jc w:val="both"/>
        <w:rPr>
          <w:rFonts w:ascii="Times New Roman" w:hAnsi="Times New Roman"/>
          <w:b/>
          <w:sz w:val="32"/>
          <w:szCs w:val="32"/>
          <w:u w:val="single"/>
        </w:rPr>
      </w:pPr>
      <w:r>
        <w:rPr>
          <w:rFonts w:ascii="Times New Roman" w:hAnsi="Times New Roman"/>
          <w:sz w:val="24"/>
          <w:szCs w:val="24"/>
        </w:rPr>
        <w:t xml:space="preserve">                </w:t>
      </w:r>
      <w:r w:rsidRPr="005A171A">
        <w:rPr>
          <w:rFonts w:ascii="Times New Roman" w:hAnsi="Times New Roman"/>
          <w:sz w:val="24"/>
          <w:szCs w:val="24"/>
        </w:rPr>
        <w:t>ADMIRALITY AND MARTIME PURSUANT TO FRCP 26</w:t>
      </w:r>
      <w:r>
        <w:rPr>
          <w:rFonts w:ascii="Times New Roman" w:hAnsi="Times New Roman"/>
          <w:b/>
          <w:sz w:val="32"/>
          <w:szCs w:val="32"/>
          <w:u w:val="single"/>
        </w:rPr>
        <w:t>.</w:t>
      </w:r>
    </w:p>
    <w:p w:rsidR="00274676" w:rsidRDefault="00274676" w:rsidP="00274676">
      <w:pPr>
        <w:pStyle w:val="ListParagraph"/>
        <w:spacing w:line="480" w:lineRule="auto"/>
        <w:ind w:left="0"/>
        <w:rPr>
          <w:rFonts w:ascii="Times New Roman" w:hAnsi="Times New Roman"/>
          <w:b/>
          <w:sz w:val="24"/>
          <w:szCs w:val="24"/>
          <w:u w:val="single"/>
        </w:rPr>
      </w:pPr>
      <w:r>
        <w:rPr>
          <w:rFonts w:ascii="Times New Roman" w:hAnsi="Times New Roman"/>
          <w:b/>
          <w:sz w:val="24"/>
          <w:szCs w:val="24"/>
        </w:rPr>
        <w:t xml:space="preserve"> </w:t>
      </w:r>
      <w:r w:rsidRPr="00E9533E">
        <w:rPr>
          <w:rFonts w:ascii="Times New Roman" w:hAnsi="Times New Roman"/>
          <w:b/>
          <w:sz w:val="24"/>
          <w:szCs w:val="24"/>
          <w:u w:val="single"/>
        </w:rPr>
        <w:t xml:space="preserve">THIS COURT HAS </w:t>
      </w:r>
      <w:proofErr w:type="gramStart"/>
      <w:r w:rsidRPr="00E9533E">
        <w:rPr>
          <w:rFonts w:ascii="Times New Roman" w:hAnsi="Times New Roman"/>
          <w:b/>
          <w:sz w:val="24"/>
          <w:szCs w:val="24"/>
          <w:u w:val="single"/>
        </w:rPr>
        <w:t>JURISDICTION  PURSUANT</w:t>
      </w:r>
      <w:proofErr w:type="gramEnd"/>
      <w:r w:rsidRPr="00E9533E">
        <w:rPr>
          <w:rFonts w:ascii="Times New Roman" w:hAnsi="Times New Roman"/>
          <w:b/>
          <w:sz w:val="24"/>
          <w:szCs w:val="24"/>
          <w:u w:val="single"/>
        </w:rPr>
        <w:t xml:space="preserve"> TO  </w:t>
      </w:r>
      <w:r>
        <w:rPr>
          <w:rFonts w:ascii="Times New Roman" w:hAnsi="Times New Roman"/>
          <w:b/>
          <w:sz w:val="24"/>
          <w:szCs w:val="24"/>
          <w:u w:val="single"/>
        </w:rPr>
        <w:t xml:space="preserve"> </w:t>
      </w:r>
    </w:p>
    <w:p w:rsidR="00274676" w:rsidRPr="00E9533E" w:rsidRDefault="00274676" w:rsidP="00274676">
      <w:pPr>
        <w:pStyle w:val="ListParagraph"/>
        <w:spacing w:line="480" w:lineRule="auto"/>
        <w:ind w:left="0"/>
        <w:rPr>
          <w:rFonts w:ascii="Times New Roman" w:hAnsi="Times New Roman"/>
          <w:b/>
          <w:sz w:val="24"/>
          <w:szCs w:val="24"/>
          <w:u w:val="single"/>
        </w:rPr>
      </w:pPr>
      <w:r w:rsidRPr="00EE0610">
        <w:rPr>
          <w:rFonts w:ascii="Times New Roman" w:hAnsi="Times New Roman"/>
          <w:b/>
          <w:sz w:val="24"/>
          <w:szCs w:val="24"/>
        </w:rPr>
        <w:t xml:space="preserve">                </w:t>
      </w:r>
      <w:r w:rsidRPr="00274676">
        <w:rPr>
          <w:rFonts w:ascii="Times New Roman" w:hAnsi="Times New Roman"/>
          <w:b/>
          <w:sz w:val="24"/>
          <w:szCs w:val="24"/>
        </w:rPr>
        <w:t xml:space="preserve">             </w:t>
      </w:r>
      <w:r>
        <w:rPr>
          <w:rFonts w:ascii="Times New Roman" w:hAnsi="Times New Roman"/>
          <w:b/>
          <w:sz w:val="24"/>
          <w:szCs w:val="24"/>
          <w:u w:val="single"/>
        </w:rPr>
        <w:t xml:space="preserve"> </w:t>
      </w:r>
      <w:r w:rsidRPr="00E9533E">
        <w:rPr>
          <w:rFonts w:ascii="Times New Roman" w:hAnsi="Times New Roman"/>
          <w:b/>
          <w:sz w:val="24"/>
          <w:szCs w:val="24"/>
          <w:u w:val="single"/>
        </w:rPr>
        <w:t xml:space="preserve">LOCAL/ADMIRALITY AND/OR MARITIME JURISIDCTION </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Jurisdiction of this Court is invoked pursuant to: (i) 28 U.S.C. §1331, (ii) 28 U.S.C.</w:t>
      </w:r>
    </w:p>
    <w:p w:rsidR="00274676" w:rsidRPr="00282BAE" w:rsidRDefault="00274676" w:rsidP="00274676">
      <w:pPr>
        <w:pStyle w:val="Standard"/>
        <w:rPr>
          <w:rFonts w:ascii="Times New Roman" w:hAnsi="Times New Roman" w:cs="Times New Roman"/>
        </w:rPr>
      </w:pPr>
      <w:r>
        <w:rPr>
          <w:rFonts w:ascii="Times New Roman" w:hAnsi="Times New Roman"/>
        </w:rPr>
        <w:t xml:space="preserve">§1343(a), and (iii) D.C. Code, Division II, Title 16, Chapter 35.   </w:t>
      </w:r>
      <w:r>
        <w:rPr>
          <w:rFonts w:ascii="Times New Roman" w:hAnsi="Times New Roman" w:cs="Times New Roman"/>
        </w:rPr>
        <w:t xml:space="preserve">Complete Diversity of Citizen exist between Loretta Lynch and </w:t>
      </w:r>
      <w:r w:rsidRPr="007054E9">
        <w:rPr>
          <w:rFonts w:ascii="Times New Roman" w:hAnsi="Times New Roman" w:cs="Times New Roman"/>
        </w:rPr>
        <w:t>This court has jurisdiction pursuant to 1291</w:t>
      </w:r>
      <w:proofErr w:type="gramStart"/>
      <w:r w:rsidRPr="007054E9">
        <w:rPr>
          <w:rFonts w:ascii="Times New Roman" w:hAnsi="Times New Roman" w:cs="Times New Roman"/>
        </w:rPr>
        <w:t>( Final</w:t>
      </w:r>
      <w:proofErr w:type="gramEnd"/>
      <w:r w:rsidRPr="007054E9">
        <w:rPr>
          <w:rFonts w:ascii="Times New Roman" w:hAnsi="Times New Roman" w:cs="Times New Roman"/>
        </w:rPr>
        <w:t xml:space="preserve"> orders and judgment of the State Court, or final decision which ends the litigation on the merits and with  “leave nothing for the court to do but execute Judgment.”and Anti-injunction Act USC section 2283</w:t>
      </w:r>
      <w:r w:rsidRPr="007054E9">
        <w:rPr>
          <w:rStyle w:val="FootnoteReference"/>
          <w:rFonts w:ascii="Times New Roman" w:hAnsi="Times New Roman" w:cs="Times New Roman"/>
        </w:rPr>
        <w:footnoteReference w:id="1"/>
      </w:r>
      <w:r w:rsidRPr="007054E9">
        <w:rPr>
          <w:rFonts w:ascii="Times New Roman" w:hAnsi="Times New Roman" w:cs="Times New Roman"/>
        </w:rPr>
        <w:t xml:space="preserve">  section 28 USC setion 1651(a)all Writs(Writs of Mandumus, Writ of Quo Warranto, Writs </w:t>
      </w:r>
      <w:r>
        <w:rPr>
          <w:rFonts w:ascii="Times New Roman" w:hAnsi="Times New Roman" w:cs="Times New Roman"/>
        </w:rPr>
        <w:lastRenderedPageBreak/>
        <w:t>of prohibition, Writs of Habeas) , Anti-injunction act, and the declare the r</w:t>
      </w:r>
      <w:r w:rsidRPr="007054E9">
        <w:rPr>
          <w:rFonts w:ascii="Times New Roman" w:hAnsi="Times New Roman" w:cs="Times New Roman"/>
        </w:rPr>
        <w:t xml:space="preserve">ights and duties of the parties Loretta Lynch and Bridgewater. Plaintiff </w:t>
      </w:r>
      <w:r>
        <w:rPr>
          <w:rFonts w:ascii="Times New Roman" w:hAnsi="Times New Roman" w:cs="Times New Roman"/>
        </w:rPr>
        <w:t>/</w:t>
      </w:r>
      <w:proofErr w:type="gramStart"/>
      <w:r>
        <w:rPr>
          <w:rFonts w:ascii="Times New Roman" w:hAnsi="Times New Roman" w:cs="Times New Roman"/>
        </w:rPr>
        <w:t>Appellant(</w:t>
      </w:r>
      <w:proofErr w:type="gramEnd"/>
      <w:r>
        <w:rPr>
          <w:rFonts w:ascii="Times New Roman" w:hAnsi="Times New Roman" w:cs="Times New Roman"/>
        </w:rPr>
        <w:t>Class Representative)</w:t>
      </w:r>
      <w:r w:rsidRPr="007054E9">
        <w:rPr>
          <w:rFonts w:ascii="Times New Roman" w:hAnsi="Times New Roman" w:cs="Times New Roman"/>
        </w:rPr>
        <w:t>“The 50 United States” ex rel Sharon Bridgewater Private Attorney General and/or Qui Tam Relator</w:t>
      </w:r>
      <w:r>
        <w:rPr>
          <w:rFonts w:ascii="Times New Roman" w:hAnsi="Times New Roman" w:cs="Times New Roman"/>
        </w:rPr>
        <w:t xml:space="preserve">.  </w:t>
      </w:r>
      <w:r w:rsidRPr="007054E9">
        <w:rPr>
          <w:rFonts w:ascii="Times New Roman" w:hAnsi="Times New Roman"/>
          <w:color w:val="333333"/>
        </w:rPr>
        <w:t>The amount in controversity exceeds 5,000,000,000 million dollars.</w:t>
      </w:r>
      <w:r w:rsidRPr="007054E9">
        <w:rPr>
          <w:rFonts w:ascii="Times New Roman" w:hAnsi="Times New Roman"/>
        </w:rPr>
        <w:t xml:space="preserve">   Further this court have jurisdiction under the  Class Action Fairness Act (CAFA) pursuant to FRCP rule 23 which is brought by 1 or more representative persons(Sharon Bridewater),  on behalf of herself and others similarly situated.  The class exceeds 200 members.  The amount in controversy exceeds the sum or value of $5,000,000 and </w:t>
      </w:r>
      <w:r w:rsidRPr="00A94699">
        <w:rPr>
          <w:rFonts w:ascii="Times New Roman" w:hAnsi="Times New Roman"/>
        </w:rPr>
        <w:t>the  parties  are minimally diverse pursuant to §1</w:t>
      </w:r>
      <w:r>
        <w:rPr>
          <w:rFonts w:ascii="Times New Roman" w:hAnsi="Times New Roman"/>
        </w:rPr>
        <w:t xml:space="preserve">332(d)(2):  DC further this </w:t>
      </w:r>
      <w:r w:rsidRPr="00A94699">
        <w:rPr>
          <w:rFonts w:ascii="Times New Roman" w:hAnsi="Times New Roman"/>
        </w:rPr>
        <w:t>court has jurisdiction pursuant to the Federal Declaratory Judgment Act(38 USC section 2201), in a case of actual controversy between the Plaintiff “The United States ex rel Sharon Bridgewater Private Attorney General and/or Qui Tam Relator(Claimant et al )”and Loretta Lynch in her official capacity as United States Attorney General for the United States of America(and Barak</w:t>
      </w:r>
      <w:r>
        <w:rPr>
          <w:rFonts w:ascii="Times New Roman" w:hAnsi="Times New Roman"/>
        </w:rPr>
        <w:t xml:space="preserve"> H. Obama[AKA Barry Soertoes]), and this court has the e</w:t>
      </w:r>
      <w:r w:rsidRPr="000605DE">
        <w:rPr>
          <w:rFonts w:ascii="Times New Roman" w:hAnsi="Times New Roman" w:cs="Times New Roman"/>
        </w:rPr>
        <w:t>xpress authority to hear and adjucate any questions arising underthe constitution, Laws, and Treaties of the United States , including but not limited to the bill of rights, the Ninth amendment, the tenth amendment, and/or the eleventh amendment, and “ALL AMENDMENTS” OF THE UNITED STATES CONSTITUTION, THE international Convenant ofn Civil and Political rights and the Universal declaration of Human rights, with the reservations.  See the Article VI Supremancy clause of the Constitution of the United States of America, as lawfully amended(HEREIN</w:t>
      </w:r>
      <w:r>
        <w:rPr>
          <w:rFonts w:ascii="Times New Roman" w:hAnsi="Times New Roman" w:cs="Times New Roman"/>
        </w:rPr>
        <w:t>ATF</w:t>
      </w:r>
      <w:r w:rsidRPr="000605DE">
        <w:rPr>
          <w:rFonts w:ascii="Times New Roman" w:hAnsi="Times New Roman" w:cs="Times New Roman"/>
        </w:rPr>
        <w:t>ER “FEDERAL CONSTITUTION”)</w:t>
      </w:r>
      <w:r w:rsidRPr="000605DE">
        <w:rPr>
          <w:rFonts w:ascii="Times New Roman" w:hAnsi="Times New Roman" w:cs="Times New Roman"/>
          <w:color w:val="333333"/>
        </w:rPr>
        <w:t>; 18 U.S.C. 1964</w:t>
      </w:r>
      <w:r>
        <w:rPr>
          <w:rFonts w:ascii="Times New Roman" w:hAnsi="Times New Roman" w:cs="Times New Roman"/>
          <w:color w:val="333333"/>
        </w:rPr>
        <w:t xml:space="preserve">(a) and/or </w:t>
      </w:r>
      <w:r w:rsidRPr="000605DE">
        <w:rPr>
          <w:rFonts w:ascii="Times New Roman" w:hAnsi="Times New Roman" w:cs="Times New Roman"/>
          <w:color w:val="333333"/>
        </w:rPr>
        <w:t>(c) (Civil RICO);</w:t>
      </w:r>
      <w:r>
        <w:rPr>
          <w:rFonts w:ascii="Times New Roman" w:hAnsi="Times New Roman" w:cs="Times New Roman"/>
          <w:color w:val="333333"/>
        </w:rPr>
        <w:t xml:space="preserve"> Antii-Trust violations(Sherman Act, Clayton Act].</w:t>
      </w:r>
      <w:r w:rsidRPr="000605DE">
        <w:rPr>
          <w:rFonts w:ascii="Times New Roman" w:hAnsi="Times New Roman" w:cs="Times New Roman"/>
          <w:color w:val="333333"/>
        </w:rPr>
        <w:t xml:space="preserve">  Extra- territoristial Jurisidiction, special maritime jurisdiction within the United States, 28 U.S.C. 2241 and 2242 (Habeas Corpus); 31 U.S.C. 3730(h) (Relief from retaliatory actions); 42 U.S.C. 1985(2) and 1985(3) (Conspiracy to interfere with civil rights); 42 U.S.C. 1986 (Action for neglect to prevent conspiracy); and, ancillary jurisdiction pursuant to 28 U.S.C. 1651, to issue prerogative writs in the nature of quo warranto, in order to prevent the continued exercise of authority unlawfully asserted; see Johnson v. Manhattan, 289 U.S. 479 (1933), and Ryder v</w:t>
      </w:r>
      <w:r w:rsidRPr="00282BAE">
        <w:rPr>
          <w:rFonts w:ascii="Times New Roman" w:hAnsi="Times New Roman" w:cs="Times New Roman"/>
          <w:color w:val="333333"/>
        </w:rPr>
        <w:t>. United States infra. See also Rules 13(b), 13(d) and 81(a</w:t>
      </w:r>
      <w:proofErr w:type="gramStart"/>
      <w:r w:rsidRPr="00282BAE">
        <w:rPr>
          <w:rFonts w:ascii="Times New Roman" w:hAnsi="Times New Roman" w:cs="Times New Roman"/>
          <w:color w:val="333333"/>
        </w:rPr>
        <w:t>)(</w:t>
      </w:r>
      <w:proofErr w:type="gramEnd"/>
      <w:r w:rsidRPr="00282BAE">
        <w:rPr>
          <w:rFonts w:ascii="Times New Roman" w:hAnsi="Times New Roman" w:cs="Times New Roman"/>
          <w:color w:val="333333"/>
        </w:rPr>
        <w:t>4) of the Federal Rules of Civil Procedure ("FRCP") re: quo warranto and habeas corpus.</w:t>
      </w:r>
      <w:r w:rsidRPr="00282BAE">
        <w:rPr>
          <w:rFonts w:ascii="Times New Roman" w:hAnsi="Times New Roman" w:cs="Times New Roman"/>
        </w:rPr>
        <w:t>. This United States District Court for this District of Columbia has original jurisidiction matter pursuant fo 18 USC section 1964( a and/or c)(civil RICO); 28 USC 2241 and 2242(Habeas Corpus); 31 USC section 3730(h)(Relief from retaliatory actions); 42 USC section 1985(2) and 1985(3)(Conspiracy to interfere with civil rights); 42 USC section 1986(action for neglect to prevent conspiracy);, and ancillary jurisdiction and is an admirality and/or  martime time within themeaning of 9(H)Supplemental rules for Admirality or Maritime Claims( of one or more of the following Rule A, B, C, D, E, F, G) within the meaning o of Rule 9(h) with respect to one or more of the following remededies:</w:t>
      </w:r>
    </w:p>
    <w:p w:rsidR="00274676" w:rsidRPr="00282BAE" w:rsidRDefault="00274676" w:rsidP="00274676">
      <w:pPr>
        <w:pStyle w:val="FootnoteText"/>
        <w:spacing w:line="300" w:lineRule="atLeast"/>
        <w:rPr>
          <w:rFonts w:ascii="Times New Roman" w:hAnsi="Times New Roman"/>
          <w:color w:val="000000"/>
          <w:sz w:val="24"/>
          <w:szCs w:val="24"/>
        </w:rPr>
      </w:pPr>
    </w:p>
    <w:p w:rsidR="00274676" w:rsidRPr="00282BAE" w:rsidRDefault="00274676" w:rsidP="00274676">
      <w:pPr>
        <w:pStyle w:val="FootnoteText"/>
        <w:numPr>
          <w:ilvl w:val="0"/>
          <w:numId w:val="56"/>
        </w:numPr>
        <w:autoSpaceDE w:val="0"/>
        <w:autoSpaceDN w:val="0"/>
        <w:adjustRightInd w:val="0"/>
        <w:spacing w:line="300" w:lineRule="atLeast"/>
        <w:rPr>
          <w:rFonts w:ascii="Times New Roman" w:hAnsi="Times New Roman"/>
          <w:color w:val="000000"/>
          <w:sz w:val="24"/>
          <w:szCs w:val="24"/>
        </w:rPr>
      </w:pPr>
      <w:r w:rsidRPr="00282BAE">
        <w:rPr>
          <w:rFonts w:ascii="Times New Roman" w:hAnsi="Times New Roman"/>
          <w:color w:val="000000"/>
          <w:sz w:val="24"/>
          <w:szCs w:val="24"/>
        </w:rPr>
        <w:t>Maritime time attachment and garnishment,</w:t>
      </w:r>
    </w:p>
    <w:p w:rsidR="00274676" w:rsidRPr="00282BAE" w:rsidRDefault="00274676" w:rsidP="00274676">
      <w:pPr>
        <w:pStyle w:val="FootnoteText"/>
        <w:numPr>
          <w:ilvl w:val="0"/>
          <w:numId w:val="56"/>
        </w:numPr>
        <w:autoSpaceDE w:val="0"/>
        <w:autoSpaceDN w:val="0"/>
        <w:adjustRightInd w:val="0"/>
        <w:spacing w:line="300" w:lineRule="atLeast"/>
        <w:rPr>
          <w:rFonts w:ascii="Times New Roman" w:hAnsi="Times New Roman"/>
          <w:color w:val="000000"/>
          <w:sz w:val="24"/>
          <w:szCs w:val="24"/>
        </w:rPr>
      </w:pPr>
      <w:r w:rsidRPr="00282BAE">
        <w:rPr>
          <w:rFonts w:ascii="Times New Roman" w:hAnsi="Times New Roman"/>
          <w:color w:val="000000"/>
          <w:sz w:val="24"/>
          <w:szCs w:val="24"/>
        </w:rPr>
        <w:lastRenderedPageBreak/>
        <w:t>Actions in rem</w:t>
      </w:r>
    </w:p>
    <w:p w:rsidR="00274676" w:rsidRPr="00282BAE" w:rsidRDefault="00274676" w:rsidP="00274676">
      <w:pPr>
        <w:pStyle w:val="FootnoteText"/>
        <w:numPr>
          <w:ilvl w:val="0"/>
          <w:numId w:val="56"/>
        </w:numPr>
        <w:autoSpaceDE w:val="0"/>
        <w:autoSpaceDN w:val="0"/>
        <w:adjustRightInd w:val="0"/>
        <w:spacing w:line="300" w:lineRule="atLeast"/>
        <w:rPr>
          <w:rFonts w:ascii="Times New Roman" w:hAnsi="Times New Roman"/>
          <w:color w:val="000000"/>
          <w:sz w:val="24"/>
          <w:szCs w:val="24"/>
        </w:rPr>
      </w:pPr>
      <w:r w:rsidRPr="00282BAE">
        <w:rPr>
          <w:rFonts w:ascii="Times New Roman" w:hAnsi="Times New Roman"/>
          <w:color w:val="000000"/>
          <w:sz w:val="24"/>
          <w:szCs w:val="24"/>
        </w:rPr>
        <w:t xml:space="preserve">Possessory, petitory, and partition actionss, </w:t>
      </w:r>
    </w:p>
    <w:p w:rsidR="00274676" w:rsidRPr="00282BAE" w:rsidRDefault="00274676" w:rsidP="00274676">
      <w:pPr>
        <w:pStyle w:val="FootnoteText"/>
        <w:spacing w:line="300" w:lineRule="atLeast"/>
        <w:ind w:left="1080"/>
        <w:rPr>
          <w:rFonts w:ascii="Times New Roman" w:hAnsi="Times New Roman"/>
          <w:color w:val="000000"/>
          <w:sz w:val="24"/>
          <w:szCs w:val="24"/>
        </w:rPr>
      </w:pPr>
      <w:r w:rsidRPr="00282BAE">
        <w:rPr>
          <w:rFonts w:ascii="Times New Roman" w:hAnsi="Times New Roman"/>
          <w:color w:val="000000"/>
          <w:sz w:val="24"/>
          <w:szCs w:val="24"/>
        </w:rPr>
        <w:t>And</w:t>
      </w:r>
    </w:p>
    <w:p w:rsidR="00274676" w:rsidRPr="00282BAE" w:rsidRDefault="00274676" w:rsidP="00274676">
      <w:pPr>
        <w:pStyle w:val="FootnoteText"/>
        <w:numPr>
          <w:ilvl w:val="0"/>
          <w:numId w:val="56"/>
        </w:numPr>
        <w:autoSpaceDE w:val="0"/>
        <w:autoSpaceDN w:val="0"/>
        <w:adjustRightInd w:val="0"/>
        <w:spacing w:line="300" w:lineRule="atLeast"/>
        <w:rPr>
          <w:rFonts w:ascii="Times New Roman" w:hAnsi="Times New Roman"/>
          <w:color w:val="000000"/>
          <w:sz w:val="24"/>
          <w:szCs w:val="24"/>
        </w:rPr>
      </w:pPr>
      <w:r w:rsidRPr="00282BAE">
        <w:rPr>
          <w:rFonts w:ascii="Times New Roman" w:hAnsi="Times New Roman"/>
          <w:color w:val="000000"/>
          <w:sz w:val="24"/>
          <w:szCs w:val="24"/>
        </w:rPr>
        <w:t>Actions for exoneration from or limitation of liability</w:t>
      </w:r>
    </w:p>
    <w:p w:rsidR="00274676" w:rsidRPr="00282BAE" w:rsidRDefault="00274676" w:rsidP="00274676">
      <w:pPr>
        <w:pStyle w:val="FootnoteText"/>
        <w:numPr>
          <w:ilvl w:val="0"/>
          <w:numId w:val="56"/>
        </w:numPr>
        <w:autoSpaceDE w:val="0"/>
        <w:autoSpaceDN w:val="0"/>
        <w:adjustRightInd w:val="0"/>
        <w:spacing w:line="300" w:lineRule="atLeast"/>
        <w:rPr>
          <w:rFonts w:ascii="Times New Roman" w:hAnsi="Times New Roman"/>
          <w:color w:val="000000"/>
          <w:sz w:val="24"/>
          <w:szCs w:val="24"/>
          <w:bdr w:val="none" w:sz="0" w:space="0" w:color="auto" w:frame="1"/>
          <w:shd w:val="clear" w:color="auto" w:fill="FFFFFF"/>
        </w:rPr>
      </w:pPr>
      <w:r w:rsidRPr="00282BAE">
        <w:rPr>
          <w:rFonts w:ascii="Times New Roman" w:hAnsi="Times New Roman"/>
          <w:color w:val="000000"/>
          <w:sz w:val="24"/>
          <w:szCs w:val="24"/>
        </w:rPr>
        <w:t xml:space="preserve">Forfeiture arising from a federal statue(18 USC 985); </w:t>
      </w:r>
    </w:p>
    <w:p w:rsidR="00274676" w:rsidRPr="00282BAE" w:rsidRDefault="00274676" w:rsidP="00274676">
      <w:pPr>
        <w:spacing w:line="240" w:lineRule="auto"/>
        <w:rPr>
          <w:rFonts w:ascii="Times New Roman" w:hAnsi="Times New Roman"/>
          <w:bCs/>
        </w:rPr>
      </w:pPr>
    </w:p>
    <w:p w:rsidR="00274676" w:rsidRPr="00934C80" w:rsidRDefault="00274676" w:rsidP="00274676">
      <w:pPr>
        <w:rPr>
          <w:rFonts w:ascii="Times New Roman" w:hAnsi="Times New Roman"/>
          <w:b/>
          <w:sz w:val="24"/>
          <w:szCs w:val="24"/>
          <w:u w:val="single"/>
        </w:rPr>
      </w:pPr>
      <w:r w:rsidRPr="005A5B50">
        <w:rPr>
          <w:rFonts w:ascii="Times New Roman" w:hAnsi="Times New Roman"/>
          <w:b/>
          <w:sz w:val="24"/>
          <w:szCs w:val="24"/>
        </w:rPr>
        <w:t xml:space="preserve">                                    </w:t>
      </w:r>
      <w:r>
        <w:rPr>
          <w:rFonts w:ascii="Times New Roman" w:hAnsi="Times New Roman"/>
          <w:b/>
          <w:sz w:val="24"/>
          <w:szCs w:val="24"/>
          <w:u w:val="single"/>
        </w:rPr>
        <w:t xml:space="preserve"> </w:t>
      </w:r>
      <w:r w:rsidRPr="00934C80">
        <w:rPr>
          <w:rFonts w:ascii="Times New Roman" w:hAnsi="Times New Roman"/>
          <w:b/>
          <w:sz w:val="24"/>
          <w:szCs w:val="24"/>
          <w:u w:val="single"/>
        </w:rPr>
        <w:t xml:space="preserve">WAIVED SOVERIGN IMMUNITY </w:t>
      </w:r>
    </w:p>
    <w:p w:rsidR="00274676" w:rsidRPr="000605DE" w:rsidRDefault="00274676" w:rsidP="00274676">
      <w:pPr>
        <w:rPr>
          <w:rFonts w:ascii="Times New Roman" w:hAnsi="Times New Roman"/>
          <w:sz w:val="24"/>
          <w:szCs w:val="24"/>
        </w:rPr>
      </w:pPr>
    </w:p>
    <w:p w:rsidR="00274676" w:rsidRPr="000605DE" w:rsidRDefault="00274676" w:rsidP="00274676">
      <w:pPr>
        <w:pStyle w:val="Standard"/>
        <w:rPr>
          <w:rFonts w:ascii="Times New Roman" w:hAnsi="Times New Roman" w:cs="Times New Roman"/>
        </w:rPr>
      </w:pPr>
      <w:r w:rsidRPr="000605DE">
        <w:rPr>
          <w:rFonts w:ascii="Times New Roman" w:hAnsi="Times New Roman" w:cs="Times New Roman"/>
        </w:rPr>
        <w:t>THE STATE of Alabama</w:t>
      </w:r>
      <w:proofErr w:type="gramStart"/>
      <w:r w:rsidRPr="000605DE">
        <w:rPr>
          <w:rFonts w:ascii="Times New Roman" w:hAnsi="Times New Roman" w:cs="Times New Roman"/>
        </w:rPr>
        <w:t xml:space="preserve">, </w:t>
      </w:r>
      <w:r>
        <w:rPr>
          <w:rFonts w:ascii="Times New Roman" w:hAnsi="Times New Roman" w:cs="Times New Roman"/>
        </w:rPr>
        <w:t xml:space="preserve"> et</w:t>
      </w:r>
      <w:proofErr w:type="gramEnd"/>
      <w:r>
        <w:rPr>
          <w:rFonts w:ascii="Times New Roman" w:hAnsi="Times New Roman" w:cs="Times New Roman"/>
        </w:rPr>
        <w:t xml:space="preserve"> al state as follows that </w:t>
      </w:r>
      <w:r w:rsidRPr="000605DE">
        <w:rPr>
          <w:rFonts w:ascii="Times New Roman" w:hAnsi="Times New Roman" w:cs="Times New Roman"/>
        </w:rPr>
        <w:t xml:space="preserve"> defendants  </w:t>
      </w:r>
      <w:r>
        <w:rPr>
          <w:rFonts w:ascii="Times New Roman" w:hAnsi="Times New Roman" w:cs="Times New Roman"/>
        </w:rPr>
        <w:t xml:space="preserve">Lorettea Lynch et al </w:t>
      </w:r>
      <w:r w:rsidRPr="000605DE">
        <w:rPr>
          <w:rFonts w:ascii="Times New Roman" w:hAnsi="Times New Roman" w:cs="Times New Roman"/>
        </w:rPr>
        <w:t xml:space="preserve">.(their predescors from 1993 thru present) et al “senior officials who comprised, from time to time, the policy-making governmental and political apparatus of each of those administrations. authority, plaintiff sues each of said defendants, individually as the acts or omissions complained of were not within the scope of such defendants’ official duties, but conspiracies under the color of federal law, and were crimes and unlawful acts outside the scope of such duties and such acts and omissions were done under color of Federal and/or State law and/or official right. in bad faith and with knowledge that their conduct violated well established and settled law; plaintiff seeks recovery for the acts and omissions of each such defendant individually and from his or her personal assets, not against the government body that is (or was) such defendant’s employer at the time of the acts complained. </w:t>
      </w:r>
    </w:p>
    <w:p w:rsidR="00274676" w:rsidRPr="002A4766" w:rsidRDefault="00274676" w:rsidP="00274676">
      <w:pPr>
        <w:rPr>
          <w:bCs/>
          <w:sz w:val="24"/>
          <w:szCs w:val="24"/>
        </w:rPr>
      </w:pPr>
    </w:p>
    <w:p w:rsidR="00274676" w:rsidRDefault="00274676" w:rsidP="00274676">
      <w:pPr>
        <w:pStyle w:val="Heading2"/>
        <w:jc w:val="left"/>
        <w:rPr>
          <w:rFonts w:ascii="Times New Roman" w:hAnsi="Times New Roman"/>
          <w:sz w:val="24"/>
          <w:szCs w:val="24"/>
        </w:rPr>
      </w:pPr>
    </w:p>
    <w:p w:rsidR="00274676" w:rsidRPr="00862B5C" w:rsidRDefault="00274676" w:rsidP="00274676">
      <w:pPr>
        <w:pStyle w:val="Heading2"/>
        <w:jc w:val="left"/>
        <w:rPr>
          <w:rFonts w:ascii="Times New Roman" w:hAnsi="Times New Roman"/>
          <w:sz w:val="24"/>
          <w:szCs w:val="24"/>
        </w:rPr>
      </w:pPr>
      <w:r>
        <w:rPr>
          <w:rFonts w:ascii="Times New Roman" w:hAnsi="Times New Roman"/>
          <w:sz w:val="24"/>
          <w:szCs w:val="24"/>
        </w:rPr>
        <w:t xml:space="preserve">                  </w:t>
      </w:r>
      <w:r>
        <w:rPr>
          <w:rFonts w:ascii="Times New Roman" w:hAnsi="Times New Roman"/>
        </w:rPr>
        <w:t xml:space="preserve"> </w:t>
      </w:r>
      <w:r w:rsidRPr="00F817CB">
        <w:rPr>
          <w:rFonts w:ascii="Times New Roman" w:hAnsi="Times New Roman"/>
          <w:u w:val="single"/>
        </w:rPr>
        <w:t>NOTICE OF INTERVENTION BY STATUTORY RIGHT</w:t>
      </w:r>
    </w:p>
    <w:p w:rsidR="00274676" w:rsidRDefault="00274676" w:rsidP="00274676">
      <w:pPr>
        <w:rPr>
          <w:rFonts w:ascii="Times New Roman" w:hAnsi="Times New Roman"/>
          <w:sz w:val="24"/>
          <w:szCs w:val="24"/>
        </w:rPr>
      </w:pPr>
    </w:p>
    <w:p w:rsidR="00274676" w:rsidRDefault="00274676" w:rsidP="00274676">
      <w:pPr>
        <w:rPr>
          <w:rFonts w:ascii="Times New Roman" w:hAnsi="Times New Roman"/>
          <w:b/>
          <w:sz w:val="24"/>
          <w:szCs w:val="24"/>
          <w:u w:val="single"/>
        </w:rPr>
      </w:pPr>
      <w:r>
        <w:rPr>
          <w:rFonts w:ascii="Times New Roman" w:hAnsi="Times New Roman"/>
          <w:sz w:val="24"/>
          <w:szCs w:val="24"/>
        </w:rPr>
        <w:t xml:space="preserve">18. </w:t>
      </w:r>
      <w:r w:rsidRPr="008C4D12">
        <w:rPr>
          <w:rFonts w:ascii="Times New Roman" w:hAnsi="Times New Roman"/>
          <w:sz w:val="24"/>
          <w:szCs w:val="24"/>
        </w:rPr>
        <w:t>In any action, suit or proceeding in a court of the United States to which the United States or any agency, officer or employee thereof is not a party, wherein the constitutionality of any At of Congress affecting the public interest is drawn in question, the court shall certify such fact to the Attorney General, and shall permit the United States of intervene for presentation of evidence.  If evident is otherwise admissible in the case and for argument on the question of constitutionality.  The United States shall subject to applicable provision of law, have all the rights of a party and be subject to all liabilities of a party as court cost to the extent necessary for a property presentative of the fact and law relating to the question of constitutionality</w:t>
      </w:r>
      <w:r>
        <w:rPr>
          <w:rFonts w:ascii="Times New Roman" w:hAnsi="Times New Roman"/>
          <w:sz w:val="24"/>
          <w:szCs w:val="24"/>
        </w:rPr>
        <w:t>.</w:t>
      </w:r>
      <w:r w:rsidRPr="00511681">
        <w:rPr>
          <w:rFonts w:ascii="Times New Roman" w:hAnsi="Times New Roman"/>
          <w:b/>
          <w:sz w:val="24"/>
          <w:szCs w:val="24"/>
          <w:u w:val="single"/>
        </w:rPr>
        <w:t xml:space="preserve"> </w:t>
      </w:r>
      <w:r w:rsidRPr="00934C80">
        <w:rPr>
          <w:rFonts w:ascii="Times New Roman" w:hAnsi="Times New Roman"/>
          <w:b/>
          <w:sz w:val="24"/>
          <w:szCs w:val="24"/>
          <w:u w:val="single"/>
        </w:rPr>
        <w:t xml:space="preserve">THE UNITED STATES GOVERNMENT HAS  </w:t>
      </w:r>
    </w:p>
    <w:p w:rsidR="00274676" w:rsidRPr="00A60D56" w:rsidRDefault="00274676" w:rsidP="00274676">
      <w:pPr>
        <w:spacing w:before="100" w:beforeAutospacing="1" w:after="100" w:afterAutospacing="1"/>
        <w:rPr>
          <w:rFonts w:eastAsia="Times New Roman"/>
          <w:sz w:val="24"/>
          <w:szCs w:val="24"/>
        </w:rPr>
      </w:pPr>
    </w:p>
    <w:p w:rsidR="00274676" w:rsidRDefault="00274676" w:rsidP="00274676">
      <w:pPr>
        <w:rPr>
          <w:rFonts w:ascii="Times New Roman" w:hAnsi="Times New Roman"/>
          <w:b/>
          <w:sz w:val="24"/>
          <w:szCs w:val="24"/>
          <w:u w:val="single"/>
        </w:rPr>
      </w:pPr>
    </w:p>
    <w:p w:rsidR="00274676" w:rsidRDefault="00274676" w:rsidP="00274676">
      <w:pPr>
        <w:pStyle w:val="Standard"/>
        <w:tabs>
          <w:tab w:val="left" w:pos="720"/>
        </w:tabs>
        <w:rPr>
          <w:rFonts w:ascii="Times New Roman" w:hAnsi="Times New Roman"/>
          <w:b/>
          <w:bCs/>
          <w:u w:val="single"/>
        </w:rPr>
      </w:pPr>
    </w:p>
    <w:p w:rsidR="00274676" w:rsidRPr="00511681" w:rsidRDefault="00274676" w:rsidP="00274676">
      <w:pPr>
        <w:pStyle w:val="Heading2"/>
        <w:rPr>
          <w:rFonts w:ascii="Times New Roman" w:hAnsi="Times New Roman"/>
          <w:sz w:val="24"/>
          <w:szCs w:val="24"/>
        </w:rPr>
      </w:pPr>
      <w:r w:rsidRPr="00511681">
        <w:rPr>
          <w:rFonts w:ascii="Times New Roman" w:hAnsi="Times New Roman"/>
          <w:sz w:val="24"/>
          <w:szCs w:val="24"/>
        </w:rPr>
        <w:t>RESERVATION OF RIGHTS</w:t>
      </w:r>
    </w:p>
    <w:p w:rsidR="00274676" w:rsidRDefault="00274676" w:rsidP="00274676">
      <w:pPr>
        <w:pStyle w:val="BodyText"/>
        <w:ind w:firstLine="720"/>
        <w:rPr>
          <w:rFonts w:ascii="Times New Roman" w:hAnsi="Times New Roman"/>
          <w:sz w:val="24"/>
          <w:szCs w:val="24"/>
        </w:rPr>
      </w:pPr>
    </w:p>
    <w:p w:rsidR="00274676" w:rsidRPr="00EE0610" w:rsidRDefault="00274676" w:rsidP="00274676">
      <w:pPr>
        <w:pStyle w:val="BodyText"/>
        <w:ind w:firstLine="720"/>
        <w:rPr>
          <w:rFonts w:ascii="Times New Roman" w:hAnsi="Times New Roman"/>
          <w:sz w:val="24"/>
          <w:szCs w:val="24"/>
        </w:rPr>
      </w:pPr>
      <w:r w:rsidRPr="00EE0610">
        <w:rPr>
          <w:rFonts w:ascii="Times New Roman" w:hAnsi="Times New Roman"/>
          <w:sz w:val="24"/>
          <w:szCs w:val="24"/>
        </w:rPr>
        <w:lastRenderedPageBreak/>
        <w:t>Subject to all applicable provisions of Law, the United States hereby expressly reserves all rights of a party and shall be subject to all liabilities of a party as to court costs, to the extent necessary for a proper presentation of the facts and laws relating to the question of the constitutionality of said Acts of Congress.</w:t>
      </w:r>
    </w:p>
    <w:p w:rsidR="00274676" w:rsidRPr="00EE0610" w:rsidRDefault="00274676" w:rsidP="00274676">
      <w:pPr>
        <w:pStyle w:val="BodyText"/>
        <w:ind w:firstLine="720"/>
        <w:rPr>
          <w:rFonts w:ascii="Times New Roman" w:hAnsi="Times New Roman"/>
          <w:sz w:val="24"/>
          <w:szCs w:val="24"/>
        </w:rPr>
      </w:pPr>
      <w:r w:rsidRPr="00EE0610">
        <w:rPr>
          <w:rFonts w:ascii="Times New Roman" w:hAnsi="Times New Roman"/>
          <w:sz w:val="24"/>
          <w:szCs w:val="24"/>
        </w:rPr>
        <w:t>See Article II, Articles of Confederation (“</w:t>
      </w:r>
      <w:r w:rsidRPr="00EE0610">
        <w:rPr>
          <w:rFonts w:ascii="Times New Roman" w:hAnsi="Times New Roman"/>
          <w:bCs/>
          <w:sz w:val="24"/>
          <w:szCs w:val="24"/>
        </w:rPr>
        <w:t>United States</w:t>
      </w:r>
      <w:r w:rsidRPr="00EE0610">
        <w:rPr>
          <w:rFonts w:ascii="Times New Roman" w:hAnsi="Times New Roman"/>
          <w:sz w:val="24"/>
          <w:szCs w:val="24"/>
        </w:rPr>
        <w:t xml:space="preserve">, in Congress Assembled”);  </w:t>
      </w:r>
      <w:r w:rsidRPr="00EE0610">
        <w:rPr>
          <w:rFonts w:ascii="Times New Roman" w:hAnsi="Times New Roman"/>
          <w:sz w:val="24"/>
          <w:szCs w:val="24"/>
          <w:u w:val="single"/>
        </w:rPr>
        <w:t>Williams v. United States</w:t>
      </w:r>
      <w:r w:rsidRPr="00EE0610">
        <w:rPr>
          <w:rFonts w:ascii="Times New Roman" w:hAnsi="Times New Roman"/>
          <w:sz w:val="24"/>
          <w:szCs w:val="24"/>
        </w:rPr>
        <w:t>, 289 U.S. 553 (</w:t>
      </w:r>
      <w:hyperlink r:id="rId13" w:history="1">
        <w:r w:rsidRPr="00EE0610">
          <w:rPr>
            <w:rStyle w:val="Hyperlink"/>
            <w:rFonts w:ascii="Times New Roman" w:hAnsi="Times New Roman"/>
            <w:color w:val="auto"/>
            <w:sz w:val="24"/>
            <w:szCs w:val="24"/>
          </w:rPr>
          <w:t>1933</w:t>
        </w:r>
      </w:hyperlink>
      <w:r w:rsidRPr="00EE0610">
        <w:rPr>
          <w:rFonts w:ascii="Times New Roman" w:hAnsi="Times New Roman"/>
          <w:sz w:val="24"/>
          <w:szCs w:val="24"/>
        </w:rPr>
        <w:t>) (</w:t>
      </w:r>
      <w:r w:rsidRPr="00EE0610">
        <w:rPr>
          <w:rFonts w:ascii="Times New Roman" w:hAnsi="Times New Roman"/>
          <w:bCs/>
          <w:sz w:val="24"/>
          <w:szCs w:val="24"/>
        </w:rPr>
        <w:t>United States</w:t>
      </w:r>
      <w:r w:rsidRPr="00EE0610">
        <w:rPr>
          <w:rFonts w:ascii="Times New Roman" w:hAnsi="Times New Roman"/>
          <w:sz w:val="24"/>
          <w:szCs w:val="24"/>
        </w:rPr>
        <w:t xml:space="preserve"> as plaintiff);  </w:t>
      </w:r>
      <w:r w:rsidRPr="00EE0610">
        <w:rPr>
          <w:rFonts w:ascii="Times New Roman" w:hAnsi="Times New Roman"/>
          <w:sz w:val="24"/>
          <w:szCs w:val="24"/>
          <w:u w:val="single"/>
        </w:rPr>
        <w:t xml:space="preserve">United States </w:t>
      </w:r>
      <w:r w:rsidRPr="00EE0610">
        <w:rPr>
          <w:rFonts w:ascii="Times New Roman" w:hAnsi="Times New Roman"/>
          <w:i/>
          <w:iCs/>
          <w:sz w:val="24"/>
          <w:szCs w:val="24"/>
          <w:u w:val="single"/>
        </w:rPr>
        <w:t>ex rel.</w:t>
      </w:r>
      <w:r w:rsidRPr="00EE0610">
        <w:rPr>
          <w:rFonts w:ascii="Times New Roman" w:hAnsi="Times New Roman"/>
          <w:sz w:val="24"/>
          <w:szCs w:val="24"/>
          <w:u w:val="single"/>
        </w:rPr>
        <w:t xml:space="preserve"> Toth v. Quarles</w:t>
      </w:r>
      <w:r w:rsidRPr="00EE0610">
        <w:rPr>
          <w:rFonts w:ascii="Times New Roman" w:hAnsi="Times New Roman"/>
          <w:sz w:val="24"/>
          <w:szCs w:val="24"/>
        </w:rPr>
        <w:t>, 350 U.S. 11 (</w:t>
      </w:r>
      <w:hyperlink r:id="rId14" w:history="1">
        <w:r w:rsidRPr="00EE0610">
          <w:rPr>
            <w:rStyle w:val="Hyperlink"/>
            <w:rFonts w:ascii="Times New Roman" w:hAnsi="Times New Roman"/>
            <w:color w:val="auto"/>
            <w:sz w:val="24"/>
            <w:szCs w:val="24"/>
          </w:rPr>
          <w:t>1955</w:t>
        </w:r>
      </w:hyperlink>
      <w:r w:rsidRPr="00EE0610">
        <w:rPr>
          <w:rFonts w:ascii="Times New Roman" w:hAnsi="Times New Roman"/>
          <w:sz w:val="24"/>
          <w:szCs w:val="24"/>
        </w:rPr>
        <w:t xml:space="preserve">) (a private Citizen may appear on behalf of the </w:t>
      </w:r>
      <w:r w:rsidRPr="00EE0610">
        <w:rPr>
          <w:rFonts w:ascii="Times New Roman" w:hAnsi="Times New Roman"/>
          <w:bCs/>
          <w:sz w:val="24"/>
          <w:szCs w:val="24"/>
        </w:rPr>
        <w:t>United States</w:t>
      </w:r>
      <w:r w:rsidRPr="00EE0610">
        <w:rPr>
          <w:rFonts w:ascii="Times New Roman" w:hAnsi="Times New Roman"/>
          <w:i/>
          <w:iCs/>
          <w:sz w:val="24"/>
          <w:szCs w:val="24"/>
        </w:rPr>
        <w:t>ex rel.</w:t>
      </w:r>
      <w:r w:rsidRPr="00EE0610">
        <w:rPr>
          <w:rFonts w:ascii="Times New Roman" w:hAnsi="Times New Roman"/>
          <w:sz w:val="24"/>
          <w:szCs w:val="24"/>
        </w:rPr>
        <w:t xml:space="preserve">);  </w:t>
      </w:r>
      <w:hyperlink r:id="rId15" w:anchor="3:2:1" w:history="1">
        <w:r w:rsidRPr="00EE0610">
          <w:rPr>
            <w:rStyle w:val="Hyperlink"/>
            <w:rFonts w:ascii="Times New Roman" w:hAnsi="Times New Roman"/>
            <w:color w:val="auto"/>
            <w:sz w:val="24"/>
            <w:szCs w:val="24"/>
          </w:rPr>
          <w:t>3:2:1</w:t>
        </w:r>
      </w:hyperlink>
      <w:r w:rsidRPr="00EE0610">
        <w:rPr>
          <w:rFonts w:ascii="Times New Roman" w:hAnsi="Times New Roman"/>
          <w:sz w:val="24"/>
          <w:szCs w:val="24"/>
        </w:rPr>
        <w:t xml:space="preserve"> (“Controversies to which the </w:t>
      </w:r>
      <w:r w:rsidRPr="00EE0610">
        <w:rPr>
          <w:rFonts w:ascii="Times New Roman" w:hAnsi="Times New Roman"/>
          <w:bCs/>
          <w:sz w:val="24"/>
          <w:szCs w:val="24"/>
        </w:rPr>
        <w:t>United States</w:t>
      </w:r>
      <w:r w:rsidRPr="00EE0610">
        <w:rPr>
          <w:rFonts w:ascii="Times New Roman" w:hAnsi="Times New Roman"/>
          <w:sz w:val="24"/>
          <w:szCs w:val="24"/>
        </w:rPr>
        <w:t xml:space="preserve"> shall be a Party”).  Find “U.S. </w:t>
      </w:r>
      <w:r w:rsidRPr="00EE0610">
        <w:rPr>
          <w:rFonts w:ascii="Times New Roman" w:hAnsi="Times New Roman"/>
          <w:i/>
          <w:iCs/>
          <w:sz w:val="24"/>
          <w:szCs w:val="24"/>
        </w:rPr>
        <w:t>ex rel.</w:t>
      </w:r>
      <w:r w:rsidRPr="00EE0610">
        <w:rPr>
          <w:rFonts w:ascii="Times New Roman" w:hAnsi="Times New Roman"/>
          <w:sz w:val="24"/>
          <w:szCs w:val="24"/>
        </w:rPr>
        <w:t>” etc. on the Internet.</w:t>
      </w:r>
    </w:p>
    <w:p w:rsidR="00274676" w:rsidRPr="00EE0610" w:rsidRDefault="00274676" w:rsidP="00274676">
      <w:pPr>
        <w:pStyle w:val="BodyText"/>
        <w:ind w:firstLine="720"/>
        <w:rPr>
          <w:rFonts w:ascii="Times New Roman" w:hAnsi="Times New Roman"/>
          <w:sz w:val="24"/>
          <w:szCs w:val="24"/>
        </w:rPr>
      </w:pPr>
      <w:r w:rsidRPr="00EE0610">
        <w:rPr>
          <w:rFonts w:ascii="Times New Roman" w:hAnsi="Times New Roman"/>
          <w:sz w:val="24"/>
          <w:szCs w:val="24"/>
        </w:rPr>
        <w:t xml:space="preserve">The “United States” and the “United States of America” are </w:t>
      </w:r>
      <w:r w:rsidRPr="00EE0610">
        <w:rPr>
          <w:rFonts w:ascii="Times New Roman" w:hAnsi="Times New Roman"/>
          <w:sz w:val="24"/>
          <w:szCs w:val="24"/>
          <w:u w:val="single"/>
        </w:rPr>
        <w:t>not</w:t>
      </w:r>
      <w:r w:rsidRPr="00EE0610">
        <w:rPr>
          <w:rFonts w:ascii="Times New Roman" w:hAnsi="Times New Roman"/>
          <w:sz w:val="24"/>
          <w:szCs w:val="24"/>
        </w:rPr>
        <w:t xml:space="preserve"> one and the same.  Congress is expressly prohibited from re</w:t>
      </w:r>
      <w:r w:rsidRPr="00EE0610">
        <w:rPr>
          <w:rFonts w:ascii="Times New Roman" w:hAnsi="Times New Roman"/>
          <w:sz w:val="24"/>
          <w:szCs w:val="24"/>
        </w:rPr>
        <w:noBreakHyphen/>
        <w:t xml:space="preserve">defining any terms found in the U.S. Constitution.  See </w:t>
      </w:r>
      <w:hyperlink r:id="rId16" w:history="1">
        <w:r w:rsidRPr="00EE0610">
          <w:rPr>
            <w:rStyle w:val="Hyperlink"/>
            <w:rFonts w:ascii="Times New Roman" w:hAnsi="Times New Roman"/>
            <w:color w:val="auto"/>
            <w:sz w:val="24"/>
            <w:szCs w:val="24"/>
          </w:rPr>
          <w:t>Preamble</w:t>
        </w:r>
      </w:hyperlink>
      <w:r w:rsidRPr="00EE0610">
        <w:rPr>
          <w:rFonts w:ascii="Times New Roman" w:hAnsi="Times New Roman"/>
          <w:sz w:val="24"/>
          <w:szCs w:val="24"/>
        </w:rPr>
        <w:t xml:space="preserve"> (“Constitution for the </w:t>
      </w:r>
      <w:r w:rsidRPr="00EE0610">
        <w:rPr>
          <w:rFonts w:ascii="Times New Roman" w:hAnsi="Times New Roman"/>
          <w:bCs/>
          <w:sz w:val="24"/>
          <w:szCs w:val="24"/>
        </w:rPr>
        <w:t>United States of America</w:t>
      </w:r>
      <w:r w:rsidRPr="00EE0610">
        <w:rPr>
          <w:rFonts w:ascii="Times New Roman" w:hAnsi="Times New Roman"/>
          <w:sz w:val="24"/>
          <w:szCs w:val="24"/>
        </w:rPr>
        <w:t>”);  Article II, Section 1, Clause 1 (“</w:t>
      </w:r>
      <w:hyperlink r:id="rId17" w:anchor="2:1" w:history="1">
        <w:r w:rsidRPr="00EE0610">
          <w:rPr>
            <w:rStyle w:val="Hyperlink"/>
            <w:rFonts w:ascii="Times New Roman" w:hAnsi="Times New Roman"/>
            <w:color w:val="auto"/>
            <w:sz w:val="24"/>
            <w:szCs w:val="24"/>
          </w:rPr>
          <w:t>2:1:1</w:t>
        </w:r>
      </w:hyperlink>
      <w:r w:rsidRPr="00EE0610">
        <w:rPr>
          <w:rFonts w:ascii="Times New Roman" w:hAnsi="Times New Roman"/>
          <w:sz w:val="24"/>
          <w:szCs w:val="24"/>
        </w:rPr>
        <w:t xml:space="preserve">”) (“President of the </w:t>
      </w:r>
      <w:r w:rsidRPr="00EE0610">
        <w:rPr>
          <w:rFonts w:ascii="Times New Roman" w:hAnsi="Times New Roman"/>
          <w:bCs/>
          <w:sz w:val="24"/>
          <w:szCs w:val="24"/>
        </w:rPr>
        <w:t>United States of America</w:t>
      </w:r>
      <w:r w:rsidRPr="00EE0610">
        <w:rPr>
          <w:rFonts w:ascii="Times New Roman" w:hAnsi="Times New Roman"/>
          <w:sz w:val="24"/>
          <w:szCs w:val="24"/>
        </w:rPr>
        <w:t xml:space="preserve">”);  </w:t>
      </w:r>
      <w:hyperlink r:id="rId18" w:anchor="7" w:history="1">
        <w:r w:rsidRPr="00EE0610">
          <w:rPr>
            <w:rStyle w:val="Hyperlink"/>
            <w:rFonts w:ascii="Times New Roman" w:hAnsi="Times New Roman"/>
            <w:color w:val="auto"/>
            <w:sz w:val="24"/>
            <w:szCs w:val="24"/>
          </w:rPr>
          <w:t>Article VII</w:t>
        </w:r>
      </w:hyperlink>
      <w:r w:rsidRPr="00EE0610">
        <w:rPr>
          <w:rFonts w:ascii="Times New Roman" w:hAnsi="Times New Roman"/>
          <w:sz w:val="24"/>
          <w:szCs w:val="24"/>
        </w:rPr>
        <w:t xml:space="preserve"> (“Independence of the </w:t>
      </w:r>
      <w:r w:rsidRPr="00EE0610">
        <w:rPr>
          <w:rFonts w:ascii="Times New Roman" w:hAnsi="Times New Roman"/>
          <w:bCs/>
          <w:sz w:val="24"/>
          <w:szCs w:val="24"/>
        </w:rPr>
        <w:t>United States of America</w:t>
      </w:r>
      <w:r w:rsidRPr="00EE0610">
        <w:rPr>
          <w:rFonts w:ascii="Times New Roman" w:hAnsi="Times New Roman"/>
          <w:sz w:val="24"/>
          <w:szCs w:val="24"/>
        </w:rPr>
        <w:t xml:space="preserve">”);  </w:t>
      </w:r>
      <w:r w:rsidRPr="00EE0610">
        <w:rPr>
          <w:rFonts w:ascii="Times New Roman" w:hAnsi="Times New Roman"/>
          <w:sz w:val="24"/>
          <w:szCs w:val="24"/>
          <w:u w:val="single"/>
        </w:rPr>
        <w:t>Eisner v. Macomber</w:t>
      </w:r>
      <w:r w:rsidRPr="00EE0610">
        <w:rPr>
          <w:rFonts w:ascii="Times New Roman" w:hAnsi="Times New Roman"/>
          <w:sz w:val="24"/>
          <w:szCs w:val="24"/>
        </w:rPr>
        <w:t>, 252 U.S. 189 (</w:t>
      </w:r>
      <w:hyperlink r:id="rId19" w:history="1">
        <w:r w:rsidRPr="00EE0610">
          <w:rPr>
            <w:rStyle w:val="Hyperlink"/>
            <w:rFonts w:ascii="Times New Roman" w:hAnsi="Times New Roman"/>
            <w:color w:val="auto"/>
            <w:sz w:val="24"/>
            <w:szCs w:val="24"/>
          </w:rPr>
          <w:t>1920</w:t>
        </w:r>
      </w:hyperlink>
      <w:r w:rsidRPr="00EE0610">
        <w:rPr>
          <w:rFonts w:ascii="Times New Roman" w:hAnsi="Times New Roman"/>
          <w:sz w:val="24"/>
          <w:szCs w:val="24"/>
        </w:rPr>
        <w:t>):</w:t>
      </w:r>
    </w:p>
    <w:p w:rsidR="00274676" w:rsidRPr="00EE0610" w:rsidRDefault="00274676" w:rsidP="00274676">
      <w:pPr>
        <w:pStyle w:val="BodyText"/>
        <w:spacing w:line="240" w:lineRule="auto"/>
        <w:rPr>
          <w:rFonts w:ascii="Times New Roman" w:hAnsi="Times New Roman"/>
          <w:sz w:val="24"/>
          <w:szCs w:val="24"/>
        </w:rPr>
      </w:pPr>
    </w:p>
    <w:p w:rsidR="00274676" w:rsidRPr="00EE0610" w:rsidRDefault="00274676" w:rsidP="00274676">
      <w:pPr>
        <w:pStyle w:val="BodyText"/>
        <w:spacing w:line="240" w:lineRule="auto"/>
        <w:ind w:left="720"/>
        <w:rPr>
          <w:rFonts w:ascii="Times New Roman" w:hAnsi="Times New Roman"/>
          <w:sz w:val="24"/>
          <w:szCs w:val="24"/>
        </w:rPr>
      </w:pPr>
      <w:r w:rsidRPr="00EE0610">
        <w:rPr>
          <w:rFonts w:ascii="Times New Roman" w:hAnsi="Times New Roman"/>
          <w:sz w:val="24"/>
          <w:szCs w:val="24"/>
        </w:rPr>
        <w:t>Congress ... cannot by legislation alter the Constitution, from which alone it derives its power to legislate, and within whose limitations alone that power can be lawfully exercised.</w:t>
      </w:r>
    </w:p>
    <w:p w:rsidR="00274676" w:rsidRPr="00EE0610" w:rsidRDefault="00274676" w:rsidP="00274676">
      <w:pPr>
        <w:pStyle w:val="BodyText"/>
        <w:spacing w:line="240" w:lineRule="auto"/>
        <w:rPr>
          <w:rFonts w:ascii="Times New Roman" w:hAnsi="Times New Roman"/>
          <w:sz w:val="24"/>
          <w:szCs w:val="24"/>
        </w:rPr>
      </w:pPr>
    </w:p>
    <w:p w:rsidR="00274676" w:rsidRPr="00EE0610" w:rsidRDefault="00274676" w:rsidP="00274676">
      <w:pPr>
        <w:pStyle w:val="BodyText"/>
        <w:ind w:firstLine="720"/>
        <w:rPr>
          <w:rFonts w:ascii="Times New Roman" w:hAnsi="Times New Roman"/>
          <w:sz w:val="24"/>
          <w:szCs w:val="24"/>
        </w:rPr>
      </w:pPr>
      <w:r w:rsidRPr="00EE0610">
        <w:rPr>
          <w:rFonts w:ascii="Times New Roman" w:hAnsi="Times New Roman"/>
          <w:sz w:val="24"/>
          <w:szCs w:val="24"/>
        </w:rPr>
        <w:t xml:space="preserve">The U.S. Department of Justice does not enjoy general power(s) of attorney to represent the </w:t>
      </w:r>
      <w:r w:rsidRPr="00EE0610">
        <w:rPr>
          <w:rFonts w:ascii="Times New Roman" w:hAnsi="Times New Roman"/>
          <w:bCs/>
          <w:sz w:val="24"/>
          <w:szCs w:val="24"/>
        </w:rPr>
        <w:t>United States of America</w:t>
      </w:r>
      <w:r w:rsidRPr="00EE0610">
        <w:rPr>
          <w:rFonts w:ascii="Times New Roman" w:hAnsi="Times New Roman"/>
          <w:sz w:val="24"/>
          <w:szCs w:val="24"/>
        </w:rPr>
        <w:t xml:space="preserve">.  Compare </w:t>
      </w:r>
      <w:hyperlink r:id="rId20" w:history="1">
        <w:r w:rsidRPr="00EE0610">
          <w:rPr>
            <w:rStyle w:val="Hyperlink"/>
            <w:rFonts w:ascii="Times New Roman" w:hAnsi="Times New Roman"/>
            <w:color w:val="auto"/>
            <w:sz w:val="24"/>
            <w:szCs w:val="24"/>
          </w:rPr>
          <w:t>28 U.S.C. 547</w:t>
        </w:r>
      </w:hyperlink>
      <w:r w:rsidRPr="00EE0610">
        <w:rPr>
          <w:rFonts w:ascii="Times New Roman" w:hAnsi="Times New Roman"/>
          <w:sz w:val="24"/>
          <w:szCs w:val="24"/>
        </w:rPr>
        <w:t xml:space="preserve">(1), (2) (Duties).  Willful misrepresentation by officers employed by that Department is actionable under the McDade Act, </w:t>
      </w:r>
      <w:hyperlink r:id="rId21" w:history="1">
        <w:r w:rsidRPr="00EE0610">
          <w:rPr>
            <w:rStyle w:val="Hyperlink"/>
            <w:rFonts w:ascii="Times New Roman" w:hAnsi="Times New Roman"/>
            <w:color w:val="auto"/>
            <w:sz w:val="24"/>
            <w:szCs w:val="24"/>
          </w:rPr>
          <w:t>28 U.S.C. 530B</w:t>
        </w:r>
      </w:hyperlink>
      <w:r w:rsidRPr="00EE0610">
        <w:rPr>
          <w:rFonts w:ascii="Times New Roman" w:hAnsi="Times New Roman"/>
          <w:sz w:val="24"/>
          <w:szCs w:val="24"/>
        </w:rPr>
        <w:t xml:space="preserve"> (Ethical standards for attorneys for the Government).</w:t>
      </w:r>
    </w:p>
    <w:p w:rsidR="00274676" w:rsidRPr="00EE0610" w:rsidRDefault="00274676" w:rsidP="00274676">
      <w:pPr>
        <w:pStyle w:val="BodyText"/>
        <w:ind w:firstLine="720"/>
        <w:rPr>
          <w:rFonts w:ascii="Times New Roman" w:hAnsi="Times New Roman"/>
          <w:sz w:val="24"/>
          <w:szCs w:val="24"/>
        </w:rPr>
      </w:pPr>
      <w:r w:rsidRPr="00EE0610">
        <w:rPr>
          <w:rFonts w:ascii="Times New Roman" w:hAnsi="Times New Roman"/>
          <w:sz w:val="24"/>
          <w:szCs w:val="24"/>
        </w:rPr>
        <w:t xml:space="preserve">Whenever the </w:t>
      </w:r>
      <w:r w:rsidRPr="00EE0610">
        <w:rPr>
          <w:rFonts w:ascii="Times New Roman" w:hAnsi="Times New Roman"/>
          <w:bCs/>
          <w:sz w:val="24"/>
          <w:szCs w:val="24"/>
        </w:rPr>
        <w:t>United States</w:t>
      </w:r>
      <w:r w:rsidRPr="00EE0610">
        <w:rPr>
          <w:rFonts w:ascii="Times New Roman" w:hAnsi="Times New Roman"/>
          <w:sz w:val="24"/>
          <w:szCs w:val="24"/>
        </w:rPr>
        <w:t xml:space="preserve"> proceeds as party </w:t>
      </w:r>
      <w:r w:rsidRPr="00EE0610">
        <w:rPr>
          <w:rFonts w:ascii="Times New Roman" w:hAnsi="Times New Roman"/>
          <w:sz w:val="24"/>
          <w:szCs w:val="24"/>
          <w:u w:val="single"/>
        </w:rPr>
        <w:t>plaintiff</w:t>
      </w:r>
      <w:r w:rsidRPr="00EE0610">
        <w:rPr>
          <w:rFonts w:ascii="Times New Roman" w:hAnsi="Times New Roman"/>
          <w:sz w:val="24"/>
          <w:szCs w:val="24"/>
        </w:rPr>
        <w:t xml:space="preserve">, an </w:t>
      </w:r>
      <w:hyperlink r:id="rId22" w:anchor="3" w:history="1">
        <w:r w:rsidRPr="00EE0610">
          <w:rPr>
            <w:rStyle w:val="Hyperlink"/>
            <w:rFonts w:ascii="Times New Roman" w:hAnsi="Times New Roman"/>
            <w:color w:val="auto"/>
            <w:sz w:val="24"/>
            <w:szCs w:val="24"/>
          </w:rPr>
          <w:t>Article III</w:t>
        </w:r>
      </w:hyperlink>
      <w:r w:rsidRPr="00EE0610">
        <w:rPr>
          <w:rFonts w:ascii="Times New Roman" w:hAnsi="Times New Roman"/>
          <w:i/>
          <w:iCs/>
          <w:sz w:val="24"/>
          <w:szCs w:val="24"/>
        </w:rPr>
        <w:t>constitutional</w:t>
      </w:r>
      <w:r w:rsidRPr="00EE0610">
        <w:rPr>
          <w:rFonts w:ascii="Times New Roman" w:hAnsi="Times New Roman"/>
          <w:sz w:val="24"/>
          <w:szCs w:val="24"/>
        </w:rPr>
        <w:t xml:space="preserve"> court, exercising the judicial Power of the United States, is a prerequisite under </w:t>
      </w:r>
      <w:hyperlink r:id="rId23" w:anchor="3:2:1" w:history="1">
        <w:r w:rsidRPr="00EE0610">
          <w:rPr>
            <w:rStyle w:val="Hyperlink"/>
            <w:rFonts w:ascii="Times New Roman" w:hAnsi="Times New Roman"/>
            <w:color w:val="auto"/>
            <w:sz w:val="24"/>
            <w:szCs w:val="24"/>
          </w:rPr>
          <w:t>3:2:1</w:t>
        </w:r>
      </w:hyperlink>
      <w:r w:rsidRPr="00EE0610">
        <w:rPr>
          <w:rFonts w:ascii="Times New Roman" w:hAnsi="Times New Roman"/>
          <w:sz w:val="24"/>
          <w:szCs w:val="24"/>
        </w:rPr>
        <w:t xml:space="preserve"> (“The judicial Power shall extend ... to Controversies to which the </w:t>
      </w:r>
      <w:r w:rsidRPr="00EE0610">
        <w:rPr>
          <w:rFonts w:ascii="Times New Roman" w:hAnsi="Times New Roman"/>
          <w:bCs/>
          <w:sz w:val="24"/>
          <w:szCs w:val="24"/>
        </w:rPr>
        <w:t>United States</w:t>
      </w:r>
      <w:r w:rsidRPr="00EE0610">
        <w:rPr>
          <w:rFonts w:ascii="Times New Roman" w:hAnsi="Times New Roman"/>
          <w:sz w:val="24"/>
          <w:szCs w:val="24"/>
        </w:rPr>
        <w:t xml:space="preserve"> shall be a Party”).  See </w:t>
      </w:r>
      <w:hyperlink r:id="rId24" w:history="1">
        <w:r w:rsidRPr="00EE0610">
          <w:rPr>
            <w:rStyle w:val="Hyperlink"/>
            <w:rFonts w:ascii="Times New Roman" w:hAnsi="Times New Roman"/>
            <w:color w:val="auto"/>
            <w:sz w:val="24"/>
            <w:szCs w:val="24"/>
          </w:rPr>
          <w:t>28 U.S.C. 1345</w:t>
        </w:r>
      </w:hyperlink>
      <w:r w:rsidRPr="00EE0610">
        <w:rPr>
          <w:rFonts w:ascii="Times New Roman" w:hAnsi="Times New Roman"/>
          <w:sz w:val="24"/>
          <w:szCs w:val="24"/>
        </w:rPr>
        <w:t xml:space="preserve"> (</w:t>
      </w:r>
      <w:r w:rsidRPr="00EE0610">
        <w:rPr>
          <w:rFonts w:ascii="Times New Roman" w:hAnsi="Times New Roman"/>
          <w:bCs/>
          <w:sz w:val="24"/>
          <w:szCs w:val="24"/>
        </w:rPr>
        <w:t>United States</w:t>
      </w:r>
      <w:r w:rsidRPr="00EE0610">
        <w:rPr>
          <w:rFonts w:ascii="Times New Roman" w:hAnsi="Times New Roman"/>
          <w:sz w:val="24"/>
          <w:szCs w:val="24"/>
        </w:rPr>
        <w:t xml:space="preserve"> as plaintiff).</w:t>
      </w:r>
    </w:p>
    <w:p w:rsidR="00274676" w:rsidRPr="00EE0610" w:rsidRDefault="00274676" w:rsidP="00274676">
      <w:pPr>
        <w:pStyle w:val="BodyText"/>
        <w:ind w:firstLine="720"/>
        <w:rPr>
          <w:rFonts w:ascii="Times New Roman" w:hAnsi="Times New Roman"/>
          <w:sz w:val="24"/>
          <w:szCs w:val="24"/>
        </w:rPr>
      </w:pPr>
      <w:r w:rsidRPr="00EE0610">
        <w:rPr>
          <w:rFonts w:ascii="Times New Roman" w:hAnsi="Times New Roman"/>
          <w:sz w:val="24"/>
          <w:szCs w:val="24"/>
        </w:rPr>
        <w:t xml:space="preserve">Whenever the </w:t>
      </w:r>
      <w:r w:rsidRPr="00EE0610">
        <w:rPr>
          <w:rFonts w:ascii="Times New Roman" w:hAnsi="Times New Roman"/>
          <w:bCs/>
          <w:sz w:val="24"/>
          <w:szCs w:val="24"/>
        </w:rPr>
        <w:t>United States</w:t>
      </w:r>
      <w:r w:rsidRPr="00EE0610">
        <w:rPr>
          <w:rFonts w:ascii="Times New Roman" w:hAnsi="Times New Roman"/>
          <w:sz w:val="24"/>
          <w:szCs w:val="24"/>
        </w:rPr>
        <w:t xml:space="preserve"> proceeds as a party </w:t>
      </w:r>
      <w:r w:rsidRPr="00EE0610">
        <w:rPr>
          <w:rFonts w:ascii="Times New Roman" w:hAnsi="Times New Roman"/>
          <w:sz w:val="24"/>
          <w:szCs w:val="24"/>
          <w:u w:val="single"/>
        </w:rPr>
        <w:t>defendant</w:t>
      </w:r>
      <w:r w:rsidRPr="00EE0610">
        <w:rPr>
          <w:rFonts w:ascii="Times New Roman" w:hAnsi="Times New Roman"/>
          <w:sz w:val="24"/>
          <w:szCs w:val="24"/>
        </w:rPr>
        <w:t xml:space="preserve">, the sovereign must grant permission to be sued.  See </w:t>
      </w:r>
      <w:hyperlink r:id="rId25" w:history="1">
        <w:r w:rsidRPr="00EE0610">
          <w:rPr>
            <w:rStyle w:val="Hyperlink"/>
            <w:rFonts w:ascii="Times New Roman" w:hAnsi="Times New Roman"/>
            <w:color w:val="auto"/>
            <w:sz w:val="24"/>
            <w:szCs w:val="24"/>
          </w:rPr>
          <w:t>28 U.S.C. 1346</w:t>
        </w:r>
      </w:hyperlink>
      <w:r w:rsidRPr="00EE0610">
        <w:rPr>
          <w:rFonts w:ascii="Times New Roman" w:hAnsi="Times New Roman"/>
          <w:sz w:val="24"/>
          <w:szCs w:val="24"/>
        </w:rPr>
        <w:t xml:space="preserve"> (</w:t>
      </w:r>
      <w:r w:rsidRPr="00EE0610">
        <w:rPr>
          <w:rFonts w:ascii="Times New Roman" w:hAnsi="Times New Roman"/>
          <w:bCs/>
          <w:sz w:val="24"/>
          <w:szCs w:val="24"/>
        </w:rPr>
        <w:t>United States</w:t>
      </w:r>
      <w:r w:rsidRPr="00EE0610">
        <w:rPr>
          <w:rFonts w:ascii="Times New Roman" w:hAnsi="Times New Roman"/>
          <w:sz w:val="24"/>
          <w:szCs w:val="24"/>
        </w:rPr>
        <w:t xml:space="preserve"> as defendant).  In this mode, a </w:t>
      </w:r>
      <w:r w:rsidRPr="00EE0610">
        <w:rPr>
          <w:rFonts w:ascii="Times New Roman" w:hAnsi="Times New Roman"/>
          <w:i/>
          <w:iCs/>
          <w:sz w:val="24"/>
          <w:szCs w:val="24"/>
        </w:rPr>
        <w:t>legislative</w:t>
      </w:r>
      <w:r w:rsidRPr="00EE0610">
        <w:rPr>
          <w:rFonts w:ascii="Times New Roman" w:hAnsi="Times New Roman"/>
          <w:sz w:val="24"/>
          <w:szCs w:val="24"/>
        </w:rPr>
        <w:t xml:space="preserve"> court is permitted.  See </w:t>
      </w:r>
      <w:r w:rsidRPr="00EE0610">
        <w:rPr>
          <w:rFonts w:ascii="Times New Roman" w:hAnsi="Times New Roman"/>
          <w:sz w:val="24"/>
          <w:szCs w:val="24"/>
          <w:u w:val="single"/>
        </w:rPr>
        <w:t>Williams v. United States</w:t>
      </w:r>
      <w:r w:rsidRPr="00EE0610">
        <w:rPr>
          <w:rFonts w:ascii="Times New Roman" w:hAnsi="Times New Roman"/>
          <w:sz w:val="24"/>
          <w:szCs w:val="24"/>
        </w:rPr>
        <w:t>, 289 U.S. 553, 577 (</w:t>
      </w:r>
      <w:hyperlink r:id="rId26" w:history="1">
        <w:r w:rsidRPr="00EE0610">
          <w:rPr>
            <w:rStyle w:val="Hyperlink"/>
            <w:rFonts w:ascii="Times New Roman" w:hAnsi="Times New Roman"/>
            <w:color w:val="auto"/>
            <w:sz w:val="24"/>
            <w:szCs w:val="24"/>
          </w:rPr>
          <w:t>1933</w:t>
        </w:r>
      </w:hyperlink>
      <w:r w:rsidRPr="00EE0610">
        <w:rPr>
          <w:rFonts w:ascii="Times New Roman" w:hAnsi="Times New Roman"/>
          <w:sz w:val="24"/>
          <w:szCs w:val="24"/>
        </w:rPr>
        <w:t>):</w:t>
      </w:r>
    </w:p>
    <w:p w:rsidR="00274676" w:rsidRPr="00EE0610" w:rsidRDefault="00274676" w:rsidP="00274676">
      <w:pPr>
        <w:pStyle w:val="BodyText"/>
        <w:spacing w:line="240" w:lineRule="auto"/>
        <w:rPr>
          <w:rFonts w:ascii="Times New Roman" w:hAnsi="Times New Roman"/>
          <w:sz w:val="24"/>
          <w:szCs w:val="24"/>
        </w:rPr>
      </w:pPr>
    </w:p>
    <w:p w:rsidR="00274676" w:rsidRPr="00EE0610" w:rsidRDefault="00274676" w:rsidP="00274676">
      <w:pPr>
        <w:pStyle w:val="BodyText"/>
        <w:spacing w:line="240" w:lineRule="auto"/>
        <w:ind w:left="720"/>
        <w:rPr>
          <w:rFonts w:ascii="Times New Roman" w:hAnsi="Times New Roman"/>
          <w:sz w:val="24"/>
          <w:szCs w:val="24"/>
        </w:rPr>
      </w:pPr>
      <w:r w:rsidRPr="00EE0610">
        <w:rPr>
          <w:rFonts w:ascii="Times New Roman" w:hAnsi="Times New Roman"/>
          <w:sz w:val="24"/>
          <w:szCs w:val="24"/>
        </w:rPr>
        <w:t xml:space="preserve">... [C]ontroversies to which the United States may by statute be made a party defendant, at least as a general rule, lie wholly outside the scope of the judicial power vested by article 3 in the constitutional courts.  See </w:t>
      </w:r>
      <w:r w:rsidRPr="00EE0610">
        <w:rPr>
          <w:rFonts w:ascii="Times New Roman" w:hAnsi="Times New Roman"/>
          <w:sz w:val="24"/>
          <w:szCs w:val="24"/>
          <w:u w:val="single"/>
        </w:rPr>
        <w:t>United States v. Texas</w:t>
      </w:r>
      <w:r w:rsidRPr="00EE0610">
        <w:rPr>
          <w:rFonts w:ascii="Times New Roman" w:hAnsi="Times New Roman"/>
          <w:sz w:val="24"/>
          <w:szCs w:val="24"/>
        </w:rPr>
        <w:t xml:space="preserve">, 143 U.S. 621, </w:t>
      </w:r>
      <w:proofErr w:type="gramStart"/>
      <w:r w:rsidRPr="00EE0610">
        <w:rPr>
          <w:rFonts w:ascii="Times New Roman" w:hAnsi="Times New Roman"/>
          <w:sz w:val="24"/>
          <w:szCs w:val="24"/>
        </w:rPr>
        <w:t>645</w:t>
      </w:r>
      <w:proofErr w:type="gramEnd"/>
      <w:r w:rsidRPr="00EE0610">
        <w:rPr>
          <w:rFonts w:ascii="Times New Roman" w:hAnsi="Times New Roman"/>
          <w:sz w:val="24"/>
          <w:szCs w:val="24"/>
        </w:rPr>
        <w:noBreakHyphen/>
        <w:t>646.</w:t>
      </w:r>
    </w:p>
    <w:p w:rsidR="00274676" w:rsidRPr="00C163E8" w:rsidRDefault="00274676" w:rsidP="00274676">
      <w:pPr>
        <w:rPr>
          <w:color w:val="000000"/>
          <w:sz w:val="24"/>
          <w:szCs w:val="24"/>
        </w:rPr>
      </w:pPr>
      <w:r>
        <w:rPr>
          <w:rFonts w:ascii="Times New Roman" w:hAnsi="Times New Roman"/>
        </w:rPr>
        <w:t xml:space="preserve">                                                     </w:t>
      </w:r>
      <w:r>
        <w:rPr>
          <w:color w:val="000000"/>
          <w:sz w:val="24"/>
          <w:szCs w:val="24"/>
        </w:rPr>
        <w:t xml:space="preserve">                                                              </w:t>
      </w:r>
      <w:r w:rsidRPr="0086505E">
        <w:rPr>
          <w:b/>
          <w:bCs/>
          <w:color w:val="000000"/>
          <w:sz w:val="24"/>
          <w:szCs w:val="24"/>
          <w:u w:val="single"/>
        </w:rPr>
        <w:t>II. Facts</w:t>
      </w:r>
    </w:p>
    <w:p w:rsidR="00274676" w:rsidRDefault="00274676" w:rsidP="00274676">
      <w:pPr>
        <w:rPr>
          <w:sz w:val="24"/>
          <w:szCs w:val="24"/>
        </w:rPr>
      </w:pPr>
    </w:p>
    <w:p w:rsidR="00274676" w:rsidRDefault="00274676" w:rsidP="00274676">
      <w:pPr>
        <w:rPr>
          <w:b/>
          <w:sz w:val="24"/>
          <w:szCs w:val="24"/>
        </w:rPr>
      </w:pPr>
    </w:p>
    <w:p w:rsidR="00274676" w:rsidRDefault="00274676" w:rsidP="00274676"/>
    <w:p w:rsidR="00274676" w:rsidRPr="005B1D27" w:rsidRDefault="00274676" w:rsidP="00274676">
      <w:pPr>
        <w:rPr>
          <w:sz w:val="24"/>
          <w:szCs w:val="24"/>
        </w:rPr>
      </w:pPr>
      <w:r w:rsidRPr="00E02F49">
        <w:rPr>
          <w:color w:val="000000"/>
          <w:sz w:val="24"/>
          <w:szCs w:val="24"/>
        </w:rPr>
        <w:t>The egregious fac</w:t>
      </w:r>
      <w:r>
        <w:rPr>
          <w:color w:val="000000"/>
          <w:sz w:val="24"/>
          <w:szCs w:val="24"/>
        </w:rPr>
        <w:t xml:space="preserve">ts of this case and Plaintiff Loretta Lynch in her official capacity </w:t>
      </w:r>
      <w:r w:rsidRPr="00E02F49">
        <w:rPr>
          <w:color w:val="000000"/>
          <w:sz w:val="24"/>
          <w:szCs w:val="24"/>
        </w:rPr>
        <w:t>warrants a Temporary Restraining Order, preliminary or permanent injunction</w:t>
      </w:r>
      <w:r>
        <w:rPr>
          <w:color w:val="000000"/>
          <w:sz w:val="24"/>
          <w:szCs w:val="24"/>
        </w:rPr>
        <w:t xml:space="preserve">.  The Respondant/Defendant have reason to believe that Loretta Lynch adopted the acts or omission of Eric Holder Jr. and other co-conspirators which warrants an emergency Temporary Restraining Order, preliminary or permanent injunction.  </w:t>
      </w:r>
      <w:r>
        <w:rPr>
          <w:sz w:val="24"/>
          <w:szCs w:val="24"/>
        </w:rPr>
        <w:t xml:space="preserve"> </w:t>
      </w:r>
      <w:r>
        <w:rPr>
          <w:rFonts w:ascii="TimesNewRoman" w:hAnsi="TimesNewRoman" w:cs="TimesNewRoman"/>
          <w:sz w:val="24"/>
          <w:szCs w:val="24"/>
        </w:rPr>
        <w:t>The Supreme Court has repeatedly emphasized that courts are vested with extensive equitable powers to fashion appropriate remedies to redress unlawful conduct.  An example, in Swann v. Charlotte-Mecklenburg Bd. of Educ., 402 U.S. 1 (1971), the Supreme Court stated: Once a right and a violation have been shown, the scope of a district court’s equitable powers to remedy past wrongs is broad, for breadth and flexibility are inherent in equitable remedies.“The essence of equity jurisdiction has been the power of the Chancellor to do equity and to mould each decree to the necessities of the particular case. Flexibility rather than rigidity has distinguished it. The qualities of mercy and practicality have made equity the instrument for nice adjustment and reconciliation between the public interest and private needs as well as between competing private</w:t>
      </w:r>
      <w:r>
        <w:rPr>
          <w:sz w:val="24"/>
          <w:szCs w:val="24"/>
        </w:rPr>
        <w:t xml:space="preserve"> </w:t>
      </w:r>
      <w:r>
        <w:rPr>
          <w:rFonts w:ascii="TimesNewRoman" w:hAnsi="TimesNewRoman" w:cs="TimesNewRoman"/>
          <w:sz w:val="24"/>
          <w:szCs w:val="24"/>
        </w:rPr>
        <w:t>claims.” Hecht Co. v. Bowles, 321 U.S. 321, 329-330 (1944), also See also Mitchell v. Robert DeMario Jewelry, Inc., 361 U.S. 288, 291-92 (1960)</w:t>
      </w:r>
    </w:p>
    <w:p w:rsidR="00274676" w:rsidRDefault="00274676" w:rsidP="00274676">
      <w:pPr>
        <w:rPr>
          <w:rFonts w:ascii="TimesNewRoman" w:hAnsi="TimesNewRoman" w:cs="TimesNewRoman"/>
          <w:sz w:val="24"/>
          <w:szCs w:val="24"/>
        </w:rPr>
      </w:pPr>
    </w:p>
    <w:p w:rsidR="00274676" w:rsidRDefault="00274676" w:rsidP="00274676">
      <w:pPr>
        <w:rPr>
          <w:rFonts w:ascii="TimesNewRoman" w:hAnsi="TimesNewRoman" w:cs="TimesNewRoman"/>
          <w:sz w:val="24"/>
          <w:szCs w:val="24"/>
        </w:rPr>
      </w:pPr>
      <w:r>
        <w:rPr>
          <w:rFonts w:ascii="TimesNewRoman" w:hAnsi="TimesNewRoman" w:cs="TimesNewRoman"/>
          <w:sz w:val="24"/>
          <w:szCs w:val="24"/>
        </w:rPr>
        <w:t>“When Congress entrusts to an equity court the enforcement of prohibitions contained in a</w:t>
      </w:r>
    </w:p>
    <w:p w:rsidR="00274676" w:rsidRDefault="00274676" w:rsidP="00274676">
      <w:pPr>
        <w:rPr>
          <w:rFonts w:ascii="TimesNewRoman" w:hAnsi="TimesNewRoman" w:cs="TimesNewRoman"/>
          <w:sz w:val="24"/>
          <w:szCs w:val="24"/>
        </w:rPr>
      </w:pPr>
      <w:proofErr w:type="gramStart"/>
      <w:r>
        <w:rPr>
          <w:rFonts w:ascii="TimesNewRoman" w:hAnsi="TimesNewRoman" w:cs="TimesNewRoman"/>
          <w:sz w:val="24"/>
          <w:szCs w:val="24"/>
        </w:rPr>
        <w:t>regulatory</w:t>
      </w:r>
      <w:proofErr w:type="gramEnd"/>
      <w:r>
        <w:rPr>
          <w:rFonts w:ascii="TimesNewRoman" w:hAnsi="TimesNewRoman" w:cs="TimesNewRoman"/>
          <w:sz w:val="24"/>
          <w:szCs w:val="24"/>
        </w:rPr>
        <w:t xml:space="preserve"> enactment, it must be taken to have acted cognizant of the historic power of equity to</w:t>
      </w:r>
    </w:p>
    <w:p w:rsidR="00274676" w:rsidRDefault="00274676" w:rsidP="00274676">
      <w:pPr>
        <w:rPr>
          <w:rFonts w:ascii="TimesNewRoman" w:hAnsi="TimesNewRoman" w:cs="TimesNewRoman"/>
          <w:sz w:val="24"/>
          <w:szCs w:val="24"/>
        </w:rPr>
      </w:pPr>
      <w:proofErr w:type="gramStart"/>
      <w:r>
        <w:rPr>
          <w:rFonts w:ascii="TimesNewRoman" w:hAnsi="TimesNewRoman" w:cs="TimesNewRoman"/>
          <w:sz w:val="24"/>
          <w:szCs w:val="24"/>
        </w:rPr>
        <w:t>provide</w:t>
      </w:r>
      <w:proofErr w:type="gramEnd"/>
      <w:r>
        <w:rPr>
          <w:rFonts w:ascii="TimesNewRoman" w:hAnsi="TimesNewRoman" w:cs="TimesNewRoman"/>
          <w:sz w:val="24"/>
          <w:szCs w:val="24"/>
        </w:rPr>
        <w:t xml:space="preserve"> complete relief in light of the statutory purpose. As this Court has long ago recognized,</w:t>
      </w:r>
    </w:p>
    <w:p w:rsidR="00274676" w:rsidRDefault="00274676" w:rsidP="00274676">
      <w:pPr>
        <w:rPr>
          <w:rFonts w:ascii="TimesNewRoman" w:hAnsi="TimesNewRoman" w:cs="TimesNewRoman"/>
          <w:sz w:val="24"/>
          <w:szCs w:val="24"/>
        </w:rPr>
      </w:pPr>
      <w:r>
        <w:rPr>
          <w:rFonts w:ascii="TimesNewRoman" w:hAnsi="TimesNewRoman" w:cs="TimesNewRoman"/>
          <w:sz w:val="24"/>
          <w:szCs w:val="24"/>
        </w:rPr>
        <w:t>‘</w:t>
      </w:r>
      <w:proofErr w:type="gramStart"/>
      <w:r>
        <w:rPr>
          <w:rFonts w:ascii="TimesNewRoman" w:hAnsi="TimesNewRoman" w:cs="TimesNewRoman"/>
          <w:sz w:val="24"/>
          <w:szCs w:val="24"/>
        </w:rPr>
        <w:t>there</w:t>
      </w:r>
      <w:proofErr w:type="gramEnd"/>
      <w:r>
        <w:rPr>
          <w:rFonts w:ascii="TimesNewRoman" w:hAnsi="TimesNewRoman" w:cs="TimesNewRoman"/>
          <w:sz w:val="24"/>
          <w:szCs w:val="24"/>
        </w:rPr>
        <w:t xml:space="preserve"> is inherent in the Courts of Equity a jurisdiction to. . . give effect to the policy of</w:t>
      </w:r>
    </w:p>
    <w:p w:rsidR="00274676" w:rsidRDefault="00274676" w:rsidP="00274676">
      <w:pPr>
        <w:rPr>
          <w:rFonts w:ascii="TimesNewRoman" w:hAnsi="TimesNewRoman" w:cs="TimesNewRoman"/>
          <w:sz w:val="24"/>
          <w:szCs w:val="24"/>
        </w:rPr>
      </w:pPr>
      <w:proofErr w:type="gramStart"/>
      <w:r>
        <w:rPr>
          <w:rFonts w:ascii="TimesNewRoman" w:hAnsi="TimesNewRoman" w:cs="TimesNewRoman"/>
          <w:sz w:val="24"/>
          <w:szCs w:val="24"/>
        </w:rPr>
        <w:t>legislature</w:t>
      </w:r>
      <w:proofErr w:type="gramEnd"/>
      <w:r>
        <w:rPr>
          <w:rFonts w:ascii="TimesNewRoman" w:hAnsi="TimesNewRoman" w:cs="TimesNewRoman"/>
          <w:sz w:val="24"/>
          <w:szCs w:val="24"/>
        </w:rPr>
        <w:t>.’ Clark v. Smith, 38 U.S. (13 Pet</w:t>
      </w:r>
      <w:proofErr w:type="gramStart"/>
      <w:r>
        <w:rPr>
          <w:rFonts w:ascii="TimesNewRoman" w:hAnsi="TimesNewRoman" w:cs="TimesNewRoman"/>
          <w:sz w:val="24"/>
          <w:szCs w:val="24"/>
        </w:rPr>
        <w:t>. )</w:t>
      </w:r>
      <w:proofErr w:type="gramEnd"/>
      <w:r>
        <w:rPr>
          <w:rFonts w:ascii="TimesNewRoman" w:hAnsi="TimesNewRoman" w:cs="TimesNewRoman"/>
          <w:sz w:val="24"/>
          <w:szCs w:val="24"/>
        </w:rPr>
        <w:t xml:space="preserve"> 195, 203, 10 L. Ed. 123.”). See generally D</w:t>
      </w:r>
      <w:r>
        <w:rPr>
          <w:rFonts w:ascii="TimesNewRoman" w:hAnsi="TimesNewRoman" w:cs="TimesNewRoman"/>
          <w:szCs w:val="18"/>
        </w:rPr>
        <w:t>OBBS</w:t>
      </w:r>
      <w:r>
        <w:rPr>
          <w:rFonts w:ascii="TimesNewRoman" w:hAnsi="TimesNewRoman" w:cs="TimesNewRoman"/>
          <w:sz w:val="24"/>
          <w:szCs w:val="24"/>
        </w:rPr>
        <w:t>, Vol. Two at 349-353 (“Some civil rights injunctions. . . [</w:t>
      </w:r>
      <w:proofErr w:type="gramStart"/>
      <w:r>
        <w:rPr>
          <w:rFonts w:ascii="TimesNewRoman" w:hAnsi="TimesNewRoman" w:cs="TimesNewRoman"/>
          <w:sz w:val="24"/>
          <w:szCs w:val="24"/>
        </w:rPr>
        <w:t>seek</w:t>
      </w:r>
      <w:proofErr w:type="gramEnd"/>
      <w:r>
        <w:rPr>
          <w:rFonts w:ascii="TimesNewRoman" w:hAnsi="TimesNewRoman" w:cs="TimesNewRoman"/>
          <w:sz w:val="24"/>
          <w:szCs w:val="24"/>
        </w:rPr>
        <w:t>] to halt a group of wrongful practices by restructuring a social institution such as a mental hospital, school or prison. Structural injunctions are not limited to civil rights cases; one might restructure a private corporation in an effort [to] make its compliance with legal rules more likely.”) (</w:t>
      </w:r>
      <w:proofErr w:type="gramStart"/>
      <w:r>
        <w:rPr>
          <w:rFonts w:ascii="TimesNewRoman" w:hAnsi="TimesNewRoman" w:cs="TimesNewRoman"/>
          <w:sz w:val="24"/>
          <w:szCs w:val="24"/>
        </w:rPr>
        <w:t>id</w:t>
      </w:r>
      <w:proofErr w:type="gramEnd"/>
      <w:r>
        <w:rPr>
          <w:rFonts w:ascii="TimesNewRoman" w:hAnsi="TimesNewRoman" w:cs="TimesNewRoman"/>
          <w:sz w:val="24"/>
          <w:szCs w:val="24"/>
        </w:rPr>
        <w:t>. At 349). See also Special Project: The Remedial Process in Institutional Reform Litigation</w:t>
      </w:r>
      <w:proofErr w:type="gramStart"/>
      <w:r>
        <w:rPr>
          <w:rFonts w:ascii="TimesNewRoman" w:hAnsi="TimesNewRoman" w:cs="TimesNewRoman"/>
          <w:sz w:val="24"/>
          <w:szCs w:val="24"/>
        </w:rPr>
        <w:t>,78</w:t>
      </w:r>
      <w:proofErr w:type="gramEnd"/>
      <w:r>
        <w:rPr>
          <w:rFonts w:ascii="TimesNewRoman" w:hAnsi="TimesNewRoman" w:cs="TimesNewRoman"/>
          <w:sz w:val="24"/>
          <w:szCs w:val="24"/>
        </w:rPr>
        <w:t xml:space="preserve"> C</w:t>
      </w:r>
      <w:r>
        <w:rPr>
          <w:rFonts w:ascii="TimesNewRoman" w:hAnsi="TimesNewRoman" w:cs="TimesNewRoman"/>
          <w:szCs w:val="18"/>
        </w:rPr>
        <w:t>OLUM</w:t>
      </w:r>
      <w:r>
        <w:rPr>
          <w:rFonts w:ascii="TimesNewRoman" w:hAnsi="TimesNewRoman" w:cs="TimesNewRoman"/>
          <w:sz w:val="24"/>
          <w:szCs w:val="24"/>
        </w:rPr>
        <w:t>. L. R</w:t>
      </w:r>
      <w:r>
        <w:rPr>
          <w:rFonts w:ascii="TimesNewRoman" w:hAnsi="TimesNewRoman" w:cs="TimesNewRoman"/>
          <w:szCs w:val="18"/>
        </w:rPr>
        <w:t>EV</w:t>
      </w:r>
      <w:r>
        <w:rPr>
          <w:rFonts w:ascii="TimesNewRoman" w:hAnsi="TimesNewRoman" w:cs="TimesNewRoman"/>
          <w:sz w:val="24"/>
          <w:szCs w:val="24"/>
        </w:rPr>
        <w:t xml:space="preserve">. 784 (1978) (hereinafter “Special Project”); William Fletcher </w:t>
      </w:r>
      <w:proofErr w:type="gramStart"/>
      <w:r>
        <w:rPr>
          <w:rFonts w:ascii="TimesNewRoman" w:hAnsi="TimesNewRoman" w:cs="TimesNewRoman"/>
          <w:sz w:val="24"/>
          <w:szCs w:val="24"/>
        </w:rPr>
        <w:t>The</w:t>
      </w:r>
      <w:proofErr w:type="gramEnd"/>
      <w:r>
        <w:rPr>
          <w:rFonts w:ascii="TimesNewRoman" w:hAnsi="TimesNewRoman" w:cs="TimesNewRoman"/>
          <w:sz w:val="24"/>
          <w:szCs w:val="24"/>
        </w:rPr>
        <w:t xml:space="preserve"> Discretionary Constitution: Institutional Remedies and Judicial Legitimacy, 91 Y</w:t>
      </w:r>
      <w:r>
        <w:rPr>
          <w:rFonts w:ascii="TimesNewRoman" w:hAnsi="TimesNewRoman" w:cs="TimesNewRoman"/>
          <w:szCs w:val="18"/>
        </w:rPr>
        <w:t xml:space="preserve">ALE </w:t>
      </w:r>
      <w:r>
        <w:rPr>
          <w:rFonts w:ascii="TimesNewRoman" w:hAnsi="TimesNewRoman" w:cs="TimesNewRoman"/>
          <w:sz w:val="24"/>
          <w:szCs w:val="24"/>
        </w:rPr>
        <w:t>L.J. 635</w:t>
      </w:r>
    </w:p>
    <w:p w:rsidR="00274676" w:rsidRDefault="00274676" w:rsidP="00274676">
      <w:pPr>
        <w:rPr>
          <w:rFonts w:ascii="TimesNewRoman" w:hAnsi="TimesNewRoman" w:cs="TimesNewRoman"/>
          <w:sz w:val="24"/>
          <w:szCs w:val="24"/>
        </w:rPr>
      </w:pPr>
      <w:r>
        <w:rPr>
          <w:rFonts w:ascii="TimesNewRoman" w:hAnsi="TimesNewRoman" w:cs="TimesNewRoman"/>
          <w:sz w:val="24"/>
          <w:szCs w:val="24"/>
        </w:rPr>
        <w:t>(1982).14 Swann, 402 U.S. at 15. Accord California v. American Stores, Co., 495 U.S. 271, 284</w:t>
      </w:r>
    </w:p>
    <w:p w:rsidR="00274676" w:rsidRDefault="00274676" w:rsidP="00274676">
      <w:pPr>
        <w:rPr>
          <w:rFonts w:ascii="TimesNewRoman" w:hAnsi="TimesNewRoman" w:cs="TimesNewRoman"/>
          <w:sz w:val="24"/>
          <w:szCs w:val="24"/>
        </w:rPr>
      </w:pPr>
      <w:r>
        <w:rPr>
          <w:rFonts w:ascii="TimesNewRoman" w:hAnsi="TimesNewRoman" w:cs="TimesNewRoman"/>
          <w:sz w:val="24"/>
          <w:szCs w:val="24"/>
        </w:rPr>
        <w:t>(1990).</w:t>
      </w:r>
    </w:p>
    <w:p w:rsidR="00274676" w:rsidRDefault="00274676" w:rsidP="00274676">
      <w:pPr>
        <w:rPr>
          <w:rFonts w:ascii="TimesNewRoman" w:hAnsi="TimesNewRoman" w:cs="TimesNewRoman"/>
          <w:sz w:val="24"/>
          <w:szCs w:val="24"/>
        </w:rPr>
      </w:pPr>
    </w:p>
    <w:p w:rsidR="00274676" w:rsidRPr="00534BD5" w:rsidRDefault="00274676" w:rsidP="00274676">
      <w:pPr>
        <w:rPr>
          <w:rFonts w:ascii="Times New Roman" w:hAnsi="Times New Roman"/>
          <w:b/>
          <w:sz w:val="28"/>
          <w:szCs w:val="24"/>
          <w:u w:val="single"/>
        </w:rPr>
      </w:pPr>
      <w:r w:rsidRPr="00534BD5">
        <w:rPr>
          <w:rFonts w:ascii="Times New Roman" w:hAnsi="Times New Roman"/>
          <w:b/>
          <w:sz w:val="28"/>
          <w:szCs w:val="24"/>
          <w:u w:val="single"/>
        </w:rPr>
        <w:t>COUNT I VIOLATION OF THE EQUAL PROTECTION)</w:t>
      </w:r>
    </w:p>
    <w:p w:rsidR="00274676" w:rsidRPr="008A2757" w:rsidRDefault="00274676" w:rsidP="00274676">
      <w:pPr>
        <w:rPr>
          <w:rFonts w:ascii="Times New Roman" w:hAnsi="Times New Roman"/>
          <w:sz w:val="24"/>
          <w:szCs w:val="24"/>
        </w:rPr>
      </w:pPr>
      <w:r w:rsidRPr="008A2757">
        <w:rPr>
          <w:rFonts w:ascii="Times New Roman" w:hAnsi="Times New Roman"/>
          <w:sz w:val="24"/>
          <w:szCs w:val="24"/>
        </w:rPr>
        <w:t>US CONSTITUTION AMEND, XIV; 42 USC SECTIONS 1981(A), 1983)</w:t>
      </w:r>
    </w:p>
    <w:p w:rsidR="00274676" w:rsidRPr="00534BD5" w:rsidRDefault="00274676" w:rsidP="00274676">
      <w:pPr>
        <w:rPr>
          <w:rFonts w:ascii="Times New Roman" w:hAnsi="Times New Roman"/>
          <w:sz w:val="28"/>
          <w:szCs w:val="24"/>
        </w:rPr>
      </w:pPr>
      <w:r w:rsidRPr="008A2757">
        <w:rPr>
          <w:rFonts w:ascii="Times New Roman" w:hAnsi="Times New Roman"/>
          <w:sz w:val="24"/>
          <w:szCs w:val="24"/>
        </w:rPr>
        <w:t xml:space="preserve">THE ________REQUIREMENT CONTAINED IN _______-AND ALL OTHER STATUTORY LANGUAGE, WHICH </w:t>
      </w:r>
      <w:proofErr w:type="gramStart"/>
      <w:r w:rsidRPr="008A2757">
        <w:rPr>
          <w:rFonts w:ascii="Times New Roman" w:hAnsi="Times New Roman"/>
          <w:sz w:val="24"/>
          <w:szCs w:val="24"/>
        </w:rPr>
        <w:t>RESTRICTS  _</w:t>
      </w:r>
      <w:proofErr w:type="gramEnd"/>
      <w:r w:rsidRPr="008A2757">
        <w:rPr>
          <w:rFonts w:ascii="Times New Roman" w:hAnsi="Times New Roman"/>
          <w:sz w:val="24"/>
          <w:szCs w:val="24"/>
        </w:rPr>
        <w:t>______-RIGHTS AND PRIVILEGES OF CARR AND/OR PURCHAING FIREARMST BASED ON _______ARE ON THEIR FACE AND AS APPLIED, ARE UNCONSTITTUTIONAL DENIALS OF EQUAL PROTECTION OF THE LAWS AND ARE IN VIOLATION OF THE EQUAL PROTECTION CLAUSE OF THE FOURTEENTHAMENDMENT TO THE UNITED STATES CONSTITUTION</w:t>
      </w:r>
      <w:r w:rsidRPr="00534BD5">
        <w:rPr>
          <w:rFonts w:ascii="Times New Roman" w:hAnsi="Times New Roman"/>
          <w:sz w:val="28"/>
          <w:szCs w:val="24"/>
        </w:rPr>
        <w:t xml:space="preserve">. </w:t>
      </w:r>
    </w:p>
    <w:p w:rsidR="00274676" w:rsidRPr="00534BD5" w:rsidRDefault="00274676" w:rsidP="00274676">
      <w:pPr>
        <w:pStyle w:val="Heading2"/>
        <w:rPr>
          <w:sz w:val="28"/>
        </w:rPr>
      </w:pPr>
    </w:p>
    <w:p w:rsidR="00274676" w:rsidRPr="00534BD5" w:rsidRDefault="00274676" w:rsidP="00274676">
      <w:pPr>
        <w:pStyle w:val="Heading2"/>
        <w:rPr>
          <w:sz w:val="28"/>
        </w:rPr>
      </w:pPr>
      <w:r w:rsidRPr="00534BD5">
        <w:rPr>
          <w:rFonts w:ascii="Times New Roman" w:hAnsi="Times New Roman"/>
          <w:sz w:val="28"/>
          <w:szCs w:val="24"/>
          <w:u w:val="single"/>
        </w:rPr>
        <w:t xml:space="preserve">COUNT II – VIOLATION OF RIGHT TO KEEP AND BEAR </w:t>
      </w:r>
      <w:proofErr w:type="gramStart"/>
      <w:r w:rsidRPr="00534BD5">
        <w:rPr>
          <w:rFonts w:ascii="Times New Roman" w:hAnsi="Times New Roman"/>
          <w:sz w:val="28"/>
          <w:szCs w:val="24"/>
          <w:u w:val="single"/>
        </w:rPr>
        <w:t>FIREARMS(</w:t>
      </w:r>
      <w:proofErr w:type="gramEnd"/>
      <w:r w:rsidRPr="00534BD5">
        <w:rPr>
          <w:rFonts w:ascii="Times New Roman" w:hAnsi="Times New Roman"/>
          <w:sz w:val="28"/>
          <w:szCs w:val="24"/>
          <w:u w:val="single"/>
        </w:rPr>
        <w:t>U.S. CONST. AMEDS, II AND XIV; 42 USC SECTION 1983)</w:t>
      </w:r>
    </w:p>
    <w:p w:rsidR="00274676" w:rsidRPr="00534BD5" w:rsidRDefault="00274676" w:rsidP="00274676">
      <w:pPr>
        <w:rPr>
          <w:rFonts w:ascii="Times New Roman" w:hAnsi="Times New Roman"/>
          <w:b/>
          <w:sz w:val="28"/>
          <w:szCs w:val="24"/>
          <w:u w:val="single"/>
        </w:rPr>
      </w:pPr>
    </w:p>
    <w:p w:rsidR="00274676" w:rsidRPr="00534BD5" w:rsidRDefault="00274676" w:rsidP="00274676">
      <w:pPr>
        <w:rPr>
          <w:rFonts w:ascii="Times New Roman" w:hAnsi="Times New Roman"/>
          <w:sz w:val="28"/>
          <w:szCs w:val="24"/>
        </w:rPr>
      </w:pPr>
      <w:r w:rsidRPr="00534BD5">
        <w:rPr>
          <w:rFonts w:ascii="Times New Roman" w:hAnsi="Times New Roman"/>
          <w:sz w:val="28"/>
          <w:szCs w:val="24"/>
        </w:rPr>
        <w:t xml:space="preserve">27.  Paragraphs 1 through 26 are realleged and incorporated herein </w:t>
      </w:r>
      <w:proofErr w:type="gramStart"/>
      <w:r w:rsidRPr="00534BD5">
        <w:rPr>
          <w:rFonts w:ascii="Times New Roman" w:hAnsi="Times New Roman"/>
          <w:sz w:val="28"/>
          <w:szCs w:val="24"/>
        </w:rPr>
        <w:t>b  reference</w:t>
      </w:r>
      <w:proofErr w:type="gramEnd"/>
      <w:r w:rsidRPr="00534BD5">
        <w:rPr>
          <w:rFonts w:ascii="Times New Roman" w:hAnsi="Times New Roman"/>
          <w:sz w:val="28"/>
          <w:szCs w:val="24"/>
        </w:rPr>
        <w:t>.</w:t>
      </w:r>
    </w:p>
    <w:p w:rsidR="00274676" w:rsidRPr="00534BD5" w:rsidRDefault="00274676" w:rsidP="00274676">
      <w:pPr>
        <w:rPr>
          <w:rFonts w:ascii="Times New Roman" w:hAnsi="Times New Roman"/>
          <w:sz w:val="28"/>
          <w:szCs w:val="24"/>
        </w:rPr>
      </w:pPr>
      <w:r w:rsidRPr="00534BD5">
        <w:rPr>
          <w:rFonts w:ascii="Times New Roman" w:hAnsi="Times New Roman"/>
          <w:sz w:val="28"/>
          <w:szCs w:val="24"/>
        </w:rPr>
        <w:t xml:space="preserve">28.   </w:t>
      </w:r>
      <w:r>
        <w:rPr>
          <w:rFonts w:ascii="Times New Roman" w:hAnsi="Times New Roman"/>
          <w:sz w:val="28"/>
          <w:szCs w:val="24"/>
        </w:rPr>
        <w:t xml:space="preserve">Barak H. Obama and </w:t>
      </w:r>
      <w:r w:rsidRPr="00534BD5">
        <w:rPr>
          <w:rFonts w:ascii="Times New Roman" w:hAnsi="Times New Roman"/>
          <w:sz w:val="28"/>
          <w:szCs w:val="24"/>
        </w:rPr>
        <w:t>Loretta Lynch approval joint)came to the meeting of the minds, entered into an unlawful agreement conspied under te color of te 50 state law executive order and/or statutory laungaged and/or statue, which restricts____class Plainitff the rights and priviedges of carr and/or ______firmearms , on its face and as applied, violate the class Plaintiff rights to posess and carry guns for self defense as secured b the SecondAmendement to the United States Consititon, and/or “the 50 States.”</w:t>
      </w:r>
    </w:p>
    <w:p w:rsidR="00274676" w:rsidRPr="00534BD5" w:rsidRDefault="00274676" w:rsidP="00274676">
      <w:pPr>
        <w:rPr>
          <w:rFonts w:ascii="Times New Roman" w:hAnsi="Times New Roman"/>
          <w:sz w:val="28"/>
          <w:szCs w:val="24"/>
        </w:rPr>
      </w:pPr>
    </w:p>
    <w:p w:rsidR="00274676" w:rsidRPr="00DC5660" w:rsidRDefault="00274676" w:rsidP="00274676">
      <w:pPr>
        <w:rPr>
          <w:rFonts w:ascii="Times New Roman" w:hAnsi="Times New Roman"/>
          <w:sz w:val="24"/>
          <w:szCs w:val="24"/>
        </w:rPr>
      </w:pPr>
      <w:r w:rsidRPr="00DC5660">
        <w:rPr>
          <w:rFonts w:ascii="Times New Roman" w:hAnsi="Times New Roman"/>
          <w:sz w:val="24"/>
          <w:szCs w:val="24"/>
        </w:rPr>
        <w:t>Moreover, the Supreme Court has pointedly ruled that where “the public interest is involved. . . those equitable powers assume an even broader and more flexible character than when only a private controversy is at stake.” Porter v. Warner Holding, Co., 328 U.S. 395, 398 (1946). Accord Virginian Ry. Co. v. Sys. Fed’n. No. 40, 300 U.S. 515, 552 (1937) (“Courts of equity may, and frequently do, go much farther both to give and withhold relief in furtherance of the public interest than they are accustomed to go when only private interests are involved.”) (</w:t>
      </w:r>
      <w:proofErr w:type="gramStart"/>
      <w:r w:rsidRPr="00DC5660">
        <w:rPr>
          <w:rFonts w:ascii="Times New Roman" w:hAnsi="Times New Roman"/>
          <w:sz w:val="24"/>
          <w:szCs w:val="24"/>
        </w:rPr>
        <w:t>collecting</w:t>
      </w:r>
      <w:proofErr w:type="gramEnd"/>
      <w:r w:rsidRPr="00DC5660">
        <w:rPr>
          <w:rFonts w:ascii="Times New Roman" w:hAnsi="Times New Roman"/>
          <w:sz w:val="24"/>
          <w:szCs w:val="24"/>
        </w:rPr>
        <w:t xml:space="preserve"> cases); Golden State Bottling Co. v. NLRB, 414 U.S. 168, 179-80 (1973) (same).12</w:t>
      </w:r>
    </w:p>
    <w:p w:rsidR="00274676" w:rsidRPr="00DC5660" w:rsidRDefault="00274676" w:rsidP="00274676">
      <w:pPr>
        <w:rPr>
          <w:rFonts w:ascii="Times New Roman" w:hAnsi="Times New Roman"/>
          <w:sz w:val="24"/>
          <w:szCs w:val="24"/>
        </w:rPr>
      </w:pPr>
    </w:p>
    <w:p w:rsidR="00274676" w:rsidRPr="00DC5660" w:rsidRDefault="00274676" w:rsidP="00274676">
      <w:pPr>
        <w:spacing w:line="480" w:lineRule="auto"/>
        <w:rPr>
          <w:rFonts w:ascii="Times New Roman" w:hAnsi="Times New Roman"/>
          <w:b/>
          <w:bCs/>
          <w:sz w:val="24"/>
          <w:szCs w:val="24"/>
          <w:u w:val="single"/>
        </w:rPr>
      </w:pPr>
    </w:p>
    <w:p w:rsidR="00274676" w:rsidRPr="00DC5660" w:rsidRDefault="00274676" w:rsidP="00274676">
      <w:pPr>
        <w:ind w:firstLine="720"/>
        <w:rPr>
          <w:rFonts w:ascii="Times New Roman" w:hAnsi="Times New Roman"/>
          <w:b/>
          <w:sz w:val="24"/>
          <w:szCs w:val="24"/>
        </w:rPr>
      </w:pPr>
    </w:p>
    <w:p w:rsidR="00274676" w:rsidRPr="00DC5660" w:rsidRDefault="00274676" w:rsidP="00274676">
      <w:pPr>
        <w:ind w:firstLine="720"/>
        <w:rPr>
          <w:rFonts w:ascii="Times New Roman" w:hAnsi="Times New Roman"/>
          <w:b/>
          <w:sz w:val="24"/>
          <w:szCs w:val="24"/>
        </w:rPr>
      </w:pPr>
    </w:p>
    <w:p w:rsidR="00274676" w:rsidRPr="00DC5660" w:rsidRDefault="00274676" w:rsidP="00274676">
      <w:pPr>
        <w:ind w:firstLine="720"/>
        <w:rPr>
          <w:rFonts w:ascii="Times New Roman" w:hAnsi="Times New Roman"/>
          <w:b/>
          <w:sz w:val="24"/>
          <w:szCs w:val="24"/>
        </w:rPr>
      </w:pPr>
    </w:p>
    <w:p w:rsidR="00274676" w:rsidRPr="00DC5660" w:rsidRDefault="00274676" w:rsidP="00274676">
      <w:pPr>
        <w:ind w:firstLine="720"/>
        <w:rPr>
          <w:rFonts w:ascii="Times New Roman" w:hAnsi="Times New Roman"/>
          <w:sz w:val="24"/>
          <w:szCs w:val="24"/>
        </w:rPr>
      </w:pPr>
    </w:p>
    <w:p w:rsidR="00274676" w:rsidRPr="00DC5660" w:rsidRDefault="00274676" w:rsidP="00274676">
      <w:pPr>
        <w:rPr>
          <w:rFonts w:ascii="Times New Roman" w:hAnsi="Times New Roman"/>
          <w:sz w:val="24"/>
          <w:szCs w:val="24"/>
        </w:rPr>
      </w:pPr>
    </w:p>
    <w:p w:rsidR="00274676" w:rsidRPr="00DC5660" w:rsidRDefault="00274676" w:rsidP="00274676">
      <w:pPr>
        <w:rPr>
          <w:rFonts w:ascii="Times New Roman" w:hAnsi="Times New Roman"/>
          <w:sz w:val="24"/>
          <w:szCs w:val="24"/>
        </w:rPr>
      </w:pPr>
      <w:r w:rsidRPr="00DC5660">
        <w:rPr>
          <w:rFonts w:ascii="Times New Roman" w:hAnsi="Times New Roman"/>
          <w:sz w:val="24"/>
          <w:szCs w:val="24"/>
        </w:rPr>
        <w:t xml:space="preserve">                    The district courts of the United States shall have jurisdiction to prevent and restrain violations of section 1962 of this chapter by issuing appropriate orders, including, but not limited to: ordering any person to divest himself of any interest, direct or indirect, in</w:t>
      </w:r>
    </w:p>
    <w:p w:rsidR="00274676" w:rsidRPr="00DC5660" w:rsidRDefault="00274676" w:rsidP="00274676">
      <w:pPr>
        <w:rPr>
          <w:rFonts w:ascii="Times New Roman" w:hAnsi="Times New Roman"/>
          <w:sz w:val="24"/>
          <w:szCs w:val="24"/>
        </w:rPr>
      </w:pPr>
      <w:r w:rsidRPr="00DC5660">
        <w:rPr>
          <w:rFonts w:ascii="Times New Roman" w:hAnsi="Times New Roman"/>
          <w:sz w:val="24"/>
          <w:szCs w:val="24"/>
        </w:rPr>
        <w:t>any enterprise; imposing reasonable restrictions on the future activities or investments of any person, including, but not limited to, prohibiting any person from engaging in the same type of</w:t>
      </w:r>
    </w:p>
    <w:p w:rsidR="00274676" w:rsidRPr="00DC5660" w:rsidRDefault="00274676" w:rsidP="00274676">
      <w:pPr>
        <w:rPr>
          <w:rFonts w:ascii="Times New Roman" w:hAnsi="Times New Roman"/>
          <w:sz w:val="24"/>
          <w:szCs w:val="24"/>
        </w:rPr>
      </w:pPr>
      <w:proofErr w:type="gramStart"/>
      <w:r w:rsidRPr="00DC5660">
        <w:rPr>
          <w:rFonts w:ascii="Times New Roman" w:hAnsi="Times New Roman"/>
          <w:sz w:val="24"/>
          <w:szCs w:val="24"/>
        </w:rPr>
        <w:t>endeavor</w:t>
      </w:r>
      <w:proofErr w:type="gramEnd"/>
      <w:r w:rsidRPr="00DC5660">
        <w:rPr>
          <w:rFonts w:ascii="Times New Roman" w:hAnsi="Times New Roman"/>
          <w:sz w:val="24"/>
          <w:szCs w:val="24"/>
        </w:rPr>
        <w:t xml:space="preserve"> as the enterprise engaged in, the activities of which affect interstate or foreign commerce; or ordering dissolution or reorganization of any enterprise, making due provision for the rights of innocent persons. </w:t>
      </w:r>
    </w:p>
    <w:p w:rsidR="00274676" w:rsidRPr="00DC5660" w:rsidRDefault="00274676" w:rsidP="00274676">
      <w:pPr>
        <w:rPr>
          <w:rFonts w:ascii="Times New Roman" w:hAnsi="Times New Roman"/>
          <w:sz w:val="24"/>
          <w:szCs w:val="24"/>
        </w:rPr>
      </w:pPr>
    </w:p>
    <w:p w:rsidR="00274676" w:rsidRPr="00DC5660" w:rsidRDefault="00274676" w:rsidP="00274676">
      <w:pPr>
        <w:rPr>
          <w:rFonts w:ascii="Times New Roman" w:hAnsi="Times New Roman"/>
          <w:sz w:val="24"/>
          <w:szCs w:val="24"/>
        </w:rPr>
      </w:pPr>
      <w:r w:rsidRPr="00DC5660">
        <w:rPr>
          <w:rFonts w:ascii="Times New Roman" w:hAnsi="Times New Roman"/>
          <w:sz w:val="24"/>
          <w:szCs w:val="24"/>
        </w:rPr>
        <w:t xml:space="preserve">                   (b) The Attorney General in this case, The United States of America ex rel Sharon Bridgewater, may institute proceedings under this section. Pending final determination thereof, the court may at any time enter such restraining order or prohibitions, or take such other actions, including the acceptance of satisfactory performance bonds, as it shall deem proper. </w:t>
      </w:r>
    </w:p>
    <w:p w:rsidR="00274676" w:rsidRPr="00DC5660" w:rsidRDefault="00274676" w:rsidP="00274676">
      <w:pPr>
        <w:rPr>
          <w:rFonts w:ascii="Times New Roman" w:hAnsi="Times New Roman"/>
          <w:sz w:val="24"/>
          <w:szCs w:val="24"/>
        </w:rPr>
      </w:pPr>
    </w:p>
    <w:p w:rsidR="00274676" w:rsidRPr="00DC5660" w:rsidRDefault="00274676" w:rsidP="00274676">
      <w:pPr>
        <w:spacing w:line="480" w:lineRule="auto"/>
        <w:rPr>
          <w:rFonts w:ascii="Times New Roman" w:hAnsi="Times New Roman"/>
          <w:color w:val="000000"/>
          <w:sz w:val="24"/>
          <w:szCs w:val="24"/>
        </w:rPr>
      </w:pPr>
    </w:p>
    <w:p w:rsidR="009E51F3" w:rsidRPr="009E51F3" w:rsidRDefault="009E51F3" w:rsidP="009E51F3">
      <w:pPr>
        <w:pStyle w:val="Heading1"/>
        <w:rPr>
          <w:rFonts w:ascii="Times New Roman" w:hAnsi="Times New Roman"/>
          <w:b/>
          <w:i w:val="0"/>
          <w:sz w:val="24"/>
          <w:szCs w:val="24"/>
          <w:u w:val="single"/>
        </w:rPr>
      </w:pPr>
      <w:r w:rsidRPr="009E51F3">
        <w:rPr>
          <w:i w:val="0"/>
        </w:rPr>
        <w:t xml:space="preserve"> </w:t>
      </w:r>
      <w:r w:rsidRPr="009E51F3">
        <w:rPr>
          <w:rFonts w:ascii="Times New Roman" w:hAnsi="Times New Roman"/>
          <w:b/>
          <w:i w:val="0"/>
          <w:sz w:val="24"/>
          <w:szCs w:val="24"/>
          <w:u w:val="single"/>
        </w:rPr>
        <w:t xml:space="preserve">JURSIDICTION </w:t>
      </w:r>
    </w:p>
    <w:p w:rsidR="009E51F3" w:rsidRDefault="009E51F3" w:rsidP="009E51F3">
      <w:pPr>
        <w:pStyle w:val="Heading1"/>
      </w:pPr>
      <w:r>
        <w:t xml:space="preserve">                  </w:t>
      </w:r>
    </w:p>
    <w:p w:rsidR="009E51F3" w:rsidRDefault="009E51F3" w:rsidP="009E51F3">
      <w:pPr>
        <w:pStyle w:val="Heading1"/>
      </w:pPr>
    </w:p>
    <w:p w:rsidR="009E51F3" w:rsidRPr="009E51F3" w:rsidRDefault="009E51F3" w:rsidP="009E51F3">
      <w:pPr>
        <w:pStyle w:val="Heading1"/>
        <w:rPr>
          <w:rFonts w:ascii="Times New Roman" w:hAnsi="Times New Roman"/>
          <w:i w:val="0"/>
          <w:sz w:val="24"/>
          <w:szCs w:val="24"/>
        </w:rPr>
      </w:pPr>
    </w:p>
    <w:p w:rsidR="00A53061" w:rsidRPr="00A53061" w:rsidRDefault="00A53061" w:rsidP="00A53061">
      <w:pPr>
        <w:rPr>
          <w:rFonts w:ascii="Times New Roman" w:hAnsi="Times New Roman"/>
          <w:sz w:val="24"/>
          <w:szCs w:val="24"/>
        </w:rPr>
      </w:pPr>
      <w:r w:rsidRPr="00A53061">
        <w:rPr>
          <w:b/>
          <w:sz w:val="36"/>
          <w:szCs w:val="36"/>
        </w:rPr>
        <w:t>ALL WRITS PURSUANT TO , TO AID,  JUDGMENT ON BEHALF OF THE UNITED STATES</w:t>
      </w:r>
      <w:r w:rsidRPr="00A53061">
        <w:rPr>
          <w:rFonts w:ascii="Times New Roman" w:hAnsi="Times New Roman"/>
          <w:sz w:val="24"/>
          <w:szCs w:val="24"/>
        </w:rPr>
        <w:t>._and Removal of Loretta Lynch from “the Office of the United States Attorney General,” pursuant to D.C.Code ection 16-3501</w:t>
      </w:r>
      <w:r w:rsidRPr="00A53061">
        <w:rPr>
          <w:rFonts w:ascii="Times New Roman" w:hAnsi="Times New Roman"/>
          <w:color w:val="000000"/>
          <w:sz w:val="24"/>
          <w:szCs w:val="24"/>
        </w:rPr>
        <w:t xml:space="preserve">/305 </w:t>
      </w:r>
      <w:r w:rsidRPr="00A53061">
        <w:rPr>
          <w:rFonts w:ascii="Times New Roman" w:hAnsi="Times New Roman"/>
          <w:sz w:val="24"/>
          <w:szCs w:val="24"/>
        </w:rPr>
        <w:t xml:space="preserve">pursuant for property and/or money and  diversity of citizenship jursidicition pursuant to 28 USC section 1332.  Complete diversity exist between Loretta Lynch the Defendant Class Represenative and the Class </w:t>
      </w:r>
      <w:proofErr w:type="gramStart"/>
      <w:r w:rsidRPr="00A53061">
        <w:rPr>
          <w:rFonts w:ascii="Times New Roman" w:hAnsi="Times New Roman"/>
          <w:sz w:val="24"/>
          <w:szCs w:val="24"/>
        </w:rPr>
        <w:t>Plaintiff(</w:t>
      </w:r>
      <w:proofErr w:type="gramEnd"/>
      <w:r w:rsidRPr="00A53061">
        <w:rPr>
          <w:rFonts w:ascii="Times New Roman" w:hAnsi="Times New Roman"/>
          <w:sz w:val="24"/>
          <w:szCs w:val="24"/>
        </w:rPr>
        <w:t xml:space="preserve">and/or in rem/garnishees Defenants).    </w:t>
      </w:r>
      <w:proofErr w:type="gramStart"/>
      <w:r w:rsidRPr="00A53061">
        <w:rPr>
          <w:rFonts w:ascii="Times New Roman" w:hAnsi="Times New Roman"/>
          <w:sz w:val="24"/>
          <w:szCs w:val="24"/>
        </w:rPr>
        <w:t>Moreover ,this</w:t>
      </w:r>
      <w:proofErr w:type="gramEnd"/>
      <w:r w:rsidRPr="00A53061">
        <w:rPr>
          <w:rFonts w:ascii="Times New Roman" w:hAnsi="Times New Roman"/>
          <w:sz w:val="24"/>
          <w:szCs w:val="24"/>
        </w:rPr>
        <w:t xml:space="preserve"> court is an Article III Court and has express autority to  hear and adjudicate maritime and admirality claims wihin the meaning of  9h.   Claims regarding, the Class Plainitff “Specialty Investment Group and/or </w:t>
      </w:r>
      <w:r w:rsidRPr="00A53061">
        <w:rPr>
          <w:rFonts w:ascii="Times New Roman" w:hAnsi="Times New Roman"/>
          <w:sz w:val="24"/>
          <w:szCs w:val="24"/>
        </w:rPr>
        <w:lastRenderedPageBreak/>
        <w:t>Bridgewater and Company books, documents, disks, computer, etc. illegally stolen without due process.  The Committee on Oversight right to inspect books, document, tapes etc via a “duly authorized supeana,” issued to Loretta Lynch(Eric Holder),   and further have jurisidiction including criminal acts or omissions including bu not limited to the Bill of rights, the second amendment, the  ninth and/or the tenth amendment(and all amendment of the United States Constitution)and including te International Covenant on Civil and Political rights and the Universal Seclaration of Human Rights, with reservatons., and further have jurisidicion for tortious and/or criminal acs committed against the “Class Plaintiff” within the United States  - Venue is proper _______ minum contacts with Obama and/or Loretta Lynch.  Further this court as jurisdiction to for remedies of writs of attachment, garnishment, and oter like remedies.</w:t>
      </w:r>
    </w:p>
    <w:p w:rsidR="00C04CC1" w:rsidRDefault="00C04CC1" w:rsidP="00C04CC1">
      <w:r>
        <w:t xml:space="preserve">This action is for declaratory judgment, equitable and injunctive </w:t>
      </w:r>
      <w:proofErr w:type="gramStart"/>
      <w:r>
        <w:t>relief  under</w:t>
      </w:r>
      <w:proofErr w:type="gramEnd"/>
      <w:r>
        <w:t xml:space="preserve"> section 2201 of the Judiciail Code and for the purpose of determing a question in actual controversy betwwen the parties, and in addition is a n action by which Plaintiff see ks injunctive relief.         2.  This is an action for a declaratory judgment as to Plaitniffs rights and for an injunction enjoing defendants from violating Anti-trust laws, maintaining a cutom, policy or practice of racial discrimination in the rental of housing which discrimination is unlawful unter the tirteeht amendedment to the Untied States Code</w:t>
      </w:r>
      <w:proofErr w:type="gramStart"/>
      <w:r>
        <w:t>,and</w:t>
      </w:r>
      <w:proofErr w:type="gramEnd"/>
      <w:r>
        <w:t xml:space="preserve"> section 804(a) or (b) of the Fair Housinng act of 1968.</w:t>
      </w:r>
    </w:p>
    <w:p w:rsidR="00C04CC1" w:rsidRDefault="00C04CC1" w:rsidP="00C04CC1">
      <w:r>
        <w:t xml:space="preserve">       3.  Class Plaintiffs are Afro-American citizens of the United States, and they have ____________________childre ______age______.  Plaintiff is employed as ________and Plaintifff whife is employed as _________.  .</w:t>
      </w:r>
    </w:p>
    <w:p w:rsidR="00C04CC1" w:rsidRDefault="00C04CC1" w:rsidP="00C04CC1">
      <w:r>
        <w:t xml:space="preserve">             4. Plaintiffs bring this action on their own behalf and pursuant to Rule 23(b</w:t>
      </w:r>
      <w:proofErr w:type="gramStart"/>
      <w:r>
        <w:t>)(</w:t>
      </w:r>
      <w:proofErr w:type="gramEnd"/>
      <w:r>
        <w:t xml:space="preserve">2) of the Federal Fules of Civil procedure on behalf of all similarly situated Afro-American citizens.  Althought Defendant presently rents or leases come its apartment to Afro-Americans, it apparently has a limitation on the number or a quo as to those apparmtents so occupied and as a consequence, Afro-American citizens such as Plaintiffs and other isimilaryly situated are barred or may be barred by Defendant from acquiring lease hold or tenancy or occupancy in the apratmnt complex because of their race or color, as is the case with Plaintiffs.  The class represented by Plaitniffs is so numerous that joinder of all members is impracticable.  Howecer, there are questions of law or fact common to the class, claims or defenses of Plaintiffs are typical of the claims of the class, and Plaintiffs will faily and adequately prtect the interest of the class.  Futhermore, Defendant has acted on grounds generally applicable to the class making appropriate final injunctive relief or correspondaing declaratory relif with respect </w:t>
      </w:r>
      <w:proofErr w:type="gramStart"/>
      <w:r>
        <w:t>ot</w:t>
      </w:r>
      <w:proofErr w:type="gramEnd"/>
      <w:r>
        <w:t xml:space="preserve"> the class as a whole. </w:t>
      </w:r>
    </w:p>
    <w:p w:rsidR="00C04CC1" w:rsidRDefault="00C04CC1" w:rsidP="00C04CC1">
      <w:pPr>
        <w:rPr>
          <w:rFonts w:ascii="Helvetica" w:eastAsia="Times New Roman" w:hAnsi="Helvetica" w:cs="Helvetica"/>
          <w:b/>
          <w:color w:val="333333"/>
          <w:sz w:val="24"/>
          <w:szCs w:val="24"/>
          <w:lang w:val="en"/>
        </w:rPr>
      </w:pPr>
      <w:r>
        <w:t xml:space="preserve">This action is for declaratory judgment, equitable and injunctive </w:t>
      </w:r>
      <w:proofErr w:type="gramStart"/>
      <w:r>
        <w:t>relief  under</w:t>
      </w:r>
      <w:proofErr w:type="gramEnd"/>
      <w:r>
        <w:t xml:space="preserve"> section 2201</w:t>
      </w:r>
    </w:p>
    <w:p w:rsidR="00C04CC1" w:rsidRDefault="00C04CC1" w:rsidP="00C04CC1">
      <w:pPr>
        <w:pStyle w:val="BodyTextIndent2"/>
        <w:spacing w:line="240" w:lineRule="auto"/>
        <w:ind w:left="0" w:firstLine="0"/>
        <w:rPr>
          <w:sz w:val="22"/>
          <w:szCs w:val="22"/>
        </w:rPr>
      </w:pPr>
    </w:p>
    <w:p w:rsidR="00C04CC1" w:rsidRDefault="00C04CC1" w:rsidP="00C04CC1">
      <w:pPr>
        <w:pStyle w:val="BodyTextIndent2"/>
        <w:spacing w:line="240" w:lineRule="auto"/>
        <w:ind w:left="0" w:firstLine="0"/>
        <w:rPr>
          <w:sz w:val="22"/>
          <w:szCs w:val="22"/>
        </w:rPr>
      </w:pPr>
    </w:p>
    <w:p w:rsidR="00C04CC1" w:rsidRDefault="00C04CC1" w:rsidP="00C04CC1">
      <w:pPr>
        <w:pStyle w:val="BodyTextIndent2"/>
        <w:spacing w:line="240" w:lineRule="auto"/>
        <w:ind w:left="0" w:firstLine="0"/>
        <w:rPr>
          <w:sz w:val="22"/>
          <w:szCs w:val="22"/>
        </w:rPr>
      </w:pPr>
    </w:p>
    <w:p w:rsidR="009E51F3" w:rsidRDefault="009E51F3" w:rsidP="009E51F3">
      <w:pPr>
        <w:pStyle w:val="Heading1"/>
        <w:rPr>
          <w:rFonts w:ascii="Times New Roman" w:hAnsi="Times New Roman"/>
          <w:i w:val="0"/>
          <w:sz w:val="24"/>
          <w:szCs w:val="24"/>
        </w:rPr>
      </w:pPr>
      <w:r w:rsidRPr="009E51F3">
        <w:rPr>
          <w:rFonts w:ascii="Times New Roman" w:hAnsi="Times New Roman"/>
          <w:i w:val="0"/>
          <w:sz w:val="24"/>
          <w:szCs w:val="24"/>
        </w:rPr>
        <w:t xml:space="preserve">Article III- Section 2. The judicial power shall extend to all cases, in law and equity, arising under this Constitution, the laws of the United States, and treaties made, or which shall be made, under their authority;--to all cases affecting ambassadors, other public ministers and consuls;--to </w:t>
      </w:r>
      <w:r w:rsidRPr="009E51F3">
        <w:rPr>
          <w:rFonts w:ascii="Times New Roman" w:hAnsi="Times New Roman"/>
          <w:i w:val="0"/>
          <w:sz w:val="24"/>
          <w:szCs w:val="24"/>
        </w:rPr>
        <w:lastRenderedPageBreak/>
        <w:t>all cases of admiralty and maritime jurisdiction;--to controversies to which the United States shall be a party;--to controversies between two or more states;--</w:t>
      </w:r>
      <w:hyperlink r:id="rId27" w:history="1">
        <w:r w:rsidRPr="009E51F3">
          <w:rPr>
            <w:rStyle w:val="Hyperlink"/>
            <w:rFonts w:ascii="Times New Roman" w:hAnsi="Times New Roman"/>
            <w:i w:val="0"/>
            <w:color w:val="auto"/>
            <w:sz w:val="24"/>
            <w:szCs w:val="24"/>
          </w:rPr>
          <w:t>between a state and citizens of another state</w:t>
        </w:r>
      </w:hyperlink>
      <w:r w:rsidRPr="009E51F3">
        <w:rPr>
          <w:rFonts w:ascii="Times New Roman" w:hAnsi="Times New Roman"/>
          <w:i w:val="0"/>
          <w:sz w:val="24"/>
          <w:szCs w:val="24"/>
        </w:rPr>
        <w:t>;--between citizens of different states;--between citizens of the same state claiming lands under grants of different states, and between a state, or the citizens thereof, and foreign states, citizens or subjects. In all cases affecting ambassadors, other public ministers and consuls, and those in which a state shall be party, the Supreme Court shall have original jurisdiction. In all the other cases before mentioned, the Supreme Court shall have appellate jurisdiction, both as to law and fact, with such exceptions, and under such regulations as the Congress shall make. The trial of all crimes, except in cases of impeachment, shall be by jury; and such trial shall be held in the state where the said crimes shall have been committed; but when not committed within any state, the trial shall be at such place or places as the Congress may by law have directed.</w:t>
      </w:r>
    </w:p>
    <w:p w:rsidR="00B14768" w:rsidRDefault="00B14768" w:rsidP="00B14768"/>
    <w:p w:rsidR="00B14768" w:rsidRPr="00EE0610" w:rsidRDefault="00B14768" w:rsidP="00B14768">
      <w:pPr>
        <w:pStyle w:val="Heading2"/>
        <w:jc w:val="left"/>
        <w:rPr>
          <w:rFonts w:ascii="Times New Roman" w:hAnsi="Times New Roman"/>
          <w:sz w:val="24"/>
          <w:szCs w:val="24"/>
        </w:rPr>
      </w:pPr>
      <w:r w:rsidRPr="00B14768">
        <w:rPr>
          <w:rFonts w:ascii="Times New Roman" w:hAnsi="Times New Roman"/>
          <w:sz w:val="24"/>
          <w:szCs w:val="24"/>
        </w:rPr>
        <w:t xml:space="preserve">                       </w:t>
      </w:r>
      <w:r w:rsidRPr="00511681">
        <w:rPr>
          <w:rFonts w:ascii="Times New Roman" w:hAnsi="Times New Roman"/>
          <w:sz w:val="24"/>
          <w:szCs w:val="24"/>
          <w:u w:val="single"/>
        </w:rPr>
        <w:t>NOTICE OF CHALLENGE TO THE CONSTITUTIONALITY</w:t>
      </w:r>
    </w:p>
    <w:p w:rsidR="00816144" w:rsidRDefault="00816144" w:rsidP="00B14768">
      <w:pPr>
        <w:pStyle w:val="Standard"/>
        <w:tabs>
          <w:tab w:val="left" w:pos="720"/>
        </w:tabs>
        <w:rPr>
          <w:rFonts w:ascii="Times New Roman" w:hAnsi="Times New Roman" w:cs="Times New Roman"/>
          <w:b/>
          <w:bCs/>
          <w:u w:val="single"/>
        </w:rPr>
      </w:pPr>
      <w:r w:rsidRPr="00816144">
        <w:rPr>
          <w:rFonts w:ascii="Times New Roman" w:hAnsi="Times New Roman" w:cs="Times New Roman"/>
          <w:b/>
          <w:bCs/>
        </w:rPr>
        <w:t xml:space="preserve">                                               </w:t>
      </w:r>
      <w:r w:rsidR="00B14768" w:rsidRPr="00511681">
        <w:rPr>
          <w:rFonts w:ascii="Times New Roman" w:hAnsi="Times New Roman" w:cs="Times New Roman"/>
          <w:b/>
          <w:bCs/>
          <w:u w:val="single"/>
        </w:rPr>
        <w:t>OF CERTAIN ACTS OF</w:t>
      </w:r>
      <w:r>
        <w:rPr>
          <w:rFonts w:ascii="Times New Roman" w:hAnsi="Times New Roman" w:cs="Times New Roman"/>
          <w:b/>
          <w:bCs/>
          <w:u w:val="single"/>
        </w:rPr>
        <w:t xml:space="preserve"> CONGRESS</w:t>
      </w:r>
    </w:p>
    <w:p w:rsidR="00816144" w:rsidRDefault="00816144" w:rsidP="00B14768">
      <w:pPr>
        <w:pStyle w:val="Standard"/>
        <w:tabs>
          <w:tab w:val="left" w:pos="720"/>
        </w:tabs>
        <w:rPr>
          <w:rFonts w:ascii="Times New Roman" w:hAnsi="Times New Roman" w:cs="Times New Roman"/>
          <w:b/>
          <w:bCs/>
          <w:u w:val="single"/>
        </w:rPr>
      </w:pPr>
      <w:r>
        <w:rPr>
          <w:rFonts w:ascii="Times New Roman" w:hAnsi="Times New Roman" w:cs="Times New Roman"/>
          <w:b/>
          <w:bCs/>
          <w:u w:val="single"/>
        </w:rPr>
        <w:t xml:space="preserve">NOTICE OF CHALLEGE TO THE CONSTITUTIONALITY OF CERTAIN ACTS OF BARAK H. OBAMA  IN HIS OFFICIAL CAPACITY AS PRESIDENT, NOTICE OF CHALLEGE TO THE CONSTITUTIONALITY OF CERTAIN ACTS LORETTA LYNCH IN HER OFFICIAL CAPACITY AS UNITED STATES ATTORNEY GENERAL </w:t>
      </w:r>
    </w:p>
    <w:p w:rsidR="00816144" w:rsidRDefault="00816144" w:rsidP="00B14768">
      <w:pPr>
        <w:pStyle w:val="Standard"/>
        <w:tabs>
          <w:tab w:val="left" w:pos="720"/>
        </w:tabs>
        <w:rPr>
          <w:rFonts w:ascii="Times New Roman" w:hAnsi="Times New Roman" w:cs="Times New Roman"/>
          <w:b/>
          <w:bCs/>
          <w:u w:val="single"/>
        </w:rPr>
      </w:pPr>
    </w:p>
    <w:p w:rsidR="00816144" w:rsidRDefault="00816144" w:rsidP="00B14768">
      <w:pPr>
        <w:pStyle w:val="Standard"/>
        <w:tabs>
          <w:tab w:val="left" w:pos="720"/>
        </w:tabs>
        <w:rPr>
          <w:rFonts w:ascii="Times New Roman" w:hAnsi="Times New Roman" w:cs="Times New Roman"/>
          <w:b/>
          <w:bCs/>
          <w:u w:val="single"/>
        </w:rPr>
      </w:pPr>
    </w:p>
    <w:p w:rsidR="00816144" w:rsidRDefault="00816144" w:rsidP="00B14768">
      <w:pPr>
        <w:pStyle w:val="Standard"/>
        <w:tabs>
          <w:tab w:val="left" w:pos="720"/>
        </w:tabs>
        <w:rPr>
          <w:rFonts w:ascii="Times New Roman" w:hAnsi="Times New Roman" w:cs="Times New Roman"/>
          <w:b/>
          <w:bCs/>
          <w:u w:val="single"/>
        </w:rPr>
      </w:pPr>
    </w:p>
    <w:p w:rsidR="00816144" w:rsidRDefault="00816144" w:rsidP="00B14768">
      <w:pPr>
        <w:pStyle w:val="Standard"/>
        <w:tabs>
          <w:tab w:val="left" w:pos="720"/>
        </w:tabs>
        <w:rPr>
          <w:rFonts w:ascii="Times New Roman" w:hAnsi="Times New Roman" w:cs="Times New Roman"/>
          <w:b/>
          <w:bCs/>
          <w:u w:val="single"/>
        </w:rPr>
      </w:pPr>
    </w:p>
    <w:p w:rsidR="00B14768" w:rsidRPr="00511681" w:rsidRDefault="00B14768" w:rsidP="00B14768">
      <w:pPr>
        <w:pStyle w:val="Standard"/>
        <w:tabs>
          <w:tab w:val="left" w:pos="720"/>
        </w:tabs>
        <w:rPr>
          <w:rFonts w:ascii="Times New Roman" w:hAnsi="Times New Roman"/>
          <w:b/>
          <w:u w:val="single"/>
        </w:rPr>
      </w:pPr>
      <w:r w:rsidRPr="00511681">
        <w:rPr>
          <w:rFonts w:ascii="Times New Roman" w:hAnsi="Times New Roman" w:cs="Times New Roman"/>
          <w:b/>
          <w:bCs/>
          <w:u w:val="single"/>
        </w:rPr>
        <w:t xml:space="preserve"> THE </w:t>
      </w:r>
      <w:r w:rsidRPr="00511681">
        <w:rPr>
          <w:rFonts w:ascii="Times New Roman" w:hAnsi="Times New Roman"/>
          <w:b/>
          <w:u w:val="single"/>
        </w:rPr>
        <w:t xml:space="preserve">The Department of Justice Agency, The Bureau of Alcohol, Tobacco, Firearms and </w:t>
      </w:r>
      <w:proofErr w:type="gramStart"/>
      <w:r w:rsidRPr="00511681">
        <w:rPr>
          <w:rFonts w:ascii="Times New Roman" w:hAnsi="Times New Roman"/>
          <w:b/>
          <w:u w:val="single"/>
        </w:rPr>
        <w:t>Explosives(</w:t>
      </w:r>
      <w:proofErr w:type="gramEnd"/>
      <w:r w:rsidRPr="00511681">
        <w:rPr>
          <w:rFonts w:ascii="Times New Roman" w:hAnsi="Times New Roman"/>
          <w:b/>
          <w:u w:val="single"/>
        </w:rPr>
        <w:t>ATF) agency[</w:t>
      </w:r>
      <w:r w:rsidRPr="00511681">
        <w:rPr>
          <w:rFonts w:ascii="Times New Roman" w:hAnsi="Times New Roman" w:cs="Times New Roman"/>
          <w:b/>
          <w:color w:val="auto"/>
          <w:u w:val="single"/>
        </w:rPr>
        <w:t xml:space="preserve">Loretta Lynch in her official capacity Attorney General of the United States IN PERSONAM-DEFENDANT AND/OR RESPONDANT ON BEHALF OF IN PERSONAM, IN REM AND/OR QUASI IN REM “CLASS DEFENDANTS”   United States Department of Justice950 Pennsylvania Avenue, N.W. Washington, D.C.20530-0001] </w:t>
      </w:r>
      <w:r w:rsidRPr="00511681">
        <w:rPr>
          <w:rFonts w:ascii="Times New Roman" w:hAnsi="Times New Roman"/>
          <w:b/>
          <w:u w:val="single"/>
        </w:rPr>
        <w:t xml:space="preserve"> Social Security Adminstration  Agency </w:t>
      </w:r>
    </w:p>
    <w:p w:rsidR="00B14768" w:rsidRDefault="00B14768" w:rsidP="00B14768">
      <w:pPr>
        <w:pStyle w:val="Standard"/>
        <w:tabs>
          <w:tab w:val="left" w:pos="720"/>
        </w:tabs>
        <w:rPr>
          <w:rFonts w:ascii="Times New Roman" w:hAnsi="Times New Roman"/>
          <w:b/>
        </w:rPr>
      </w:pPr>
    </w:p>
    <w:p w:rsidR="00B14768" w:rsidRPr="00280245" w:rsidRDefault="00B14768" w:rsidP="00B14768">
      <w:pPr>
        <w:rPr>
          <w:rFonts w:ascii="Times New Roman" w:hAnsi="Times New Roman"/>
          <w:sz w:val="24"/>
          <w:szCs w:val="24"/>
        </w:rPr>
      </w:pPr>
      <w:r>
        <w:rPr>
          <w:rFonts w:ascii="Times New Roman" w:hAnsi="Times New Roman"/>
        </w:rPr>
        <w:t>The Department of Justice Agency,</w:t>
      </w:r>
      <w:r w:rsidRPr="00C60BC1">
        <w:rPr>
          <w:rFonts w:ascii="Times New Roman" w:hAnsi="Times New Roman"/>
          <w:b/>
          <w:u w:val="single"/>
        </w:rPr>
        <w:t xml:space="preserve"> The Bureau of Alcohol, Tobacco, Firearms and </w:t>
      </w:r>
      <w:proofErr w:type="gramStart"/>
      <w:r w:rsidRPr="00C60BC1">
        <w:rPr>
          <w:rFonts w:ascii="Times New Roman" w:hAnsi="Times New Roman"/>
          <w:b/>
          <w:u w:val="single"/>
        </w:rPr>
        <w:t>Explosives(</w:t>
      </w:r>
      <w:proofErr w:type="gramEnd"/>
      <w:r w:rsidRPr="00C60BC1">
        <w:rPr>
          <w:rFonts w:ascii="Times New Roman" w:hAnsi="Times New Roman"/>
          <w:b/>
          <w:u w:val="single"/>
        </w:rPr>
        <w:t xml:space="preserve">ATF) agency, and the Social Security Adminstration  </w:t>
      </w:r>
      <w:r>
        <w:rPr>
          <w:rFonts w:ascii="Times New Roman" w:hAnsi="Times New Roman"/>
        </w:rPr>
        <w:t xml:space="preserve">actions are </w:t>
      </w:r>
      <w:r w:rsidRPr="00AF7B22">
        <w:rPr>
          <w:rFonts w:ascii="Times New Roman" w:hAnsi="Times New Roman"/>
        </w:rPr>
        <w:t>ad</w:t>
      </w:r>
      <w:r>
        <w:rPr>
          <w:rFonts w:ascii="Times New Roman" w:hAnsi="Times New Roman"/>
        </w:rPr>
        <w:t xml:space="preserve">verse to the Appellants and the decisions </w:t>
      </w:r>
      <w:r w:rsidRPr="00AF7B22">
        <w:rPr>
          <w:rFonts w:ascii="Times New Roman" w:hAnsi="Times New Roman"/>
        </w:rPr>
        <w:t xml:space="preserve">adversely affects the </w:t>
      </w:r>
      <w:r>
        <w:rPr>
          <w:rFonts w:ascii="Times New Roman" w:hAnsi="Times New Roman"/>
        </w:rPr>
        <w:t xml:space="preserve">Class </w:t>
      </w:r>
      <w:r w:rsidRPr="00AF7B22">
        <w:rPr>
          <w:rFonts w:ascii="Times New Roman" w:hAnsi="Times New Roman"/>
        </w:rPr>
        <w:t xml:space="preserve">Appellants in whole or in part.  </w:t>
      </w:r>
      <w:r w:rsidRPr="00B6453B">
        <w:rPr>
          <w:rFonts w:ascii="Times New Roman" w:hAnsi="Times New Roman"/>
          <w:color w:val="111111"/>
        </w:rPr>
        <w:t xml:space="preserve">Obama and </w:t>
      </w:r>
      <w:proofErr w:type="gramStart"/>
      <w:r w:rsidRPr="00B6453B">
        <w:rPr>
          <w:rFonts w:ascii="Times New Roman" w:hAnsi="Times New Roman"/>
          <w:color w:val="111111"/>
        </w:rPr>
        <w:t>Lynch(</w:t>
      </w:r>
      <w:proofErr w:type="gramEnd"/>
      <w:r w:rsidRPr="00B6453B">
        <w:rPr>
          <w:rFonts w:ascii="Times New Roman" w:hAnsi="Times New Roman"/>
          <w:color w:val="111111"/>
        </w:rPr>
        <w:t xml:space="preserve">Department of Justice, ATF) action “prohibits individuals from buying a gun if, because of a mental health issue, they are either a danger to themselves or others or are unable to manage their own affairs. The Social Security Administration (SSA) has indicated that it will begin the rulemaking process to ensure that appropriate information in its records is reported to NICS. The reporting that SSA, in consultation with the Department of Justice, is expected to require will cover appropriate records of the </w:t>
      </w:r>
      <w:proofErr w:type="gramStart"/>
      <w:r w:rsidRPr="00B6453B">
        <w:rPr>
          <w:rFonts w:ascii="Times New Roman" w:hAnsi="Times New Roman"/>
          <w:color w:val="111111"/>
        </w:rPr>
        <w:t xml:space="preserve">approximately </w:t>
      </w:r>
      <w:r>
        <w:rPr>
          <w:rFonts w:ascii="Times New Roman" w:hAnsi="Times New Roman"/>
          <w:color w:val="111111"/>
        </w:rPr>
        <w:t xml:space="preserve"> there</w:t>
      </w:r>
      <w:proofErr w:type="gramEnd"/>
      <w:r>
        <w:rPr>
          <w:rFonts w:ascii="Times New Roman" w:hAnsi="Times New Roman"/>
          <w:color w:val="111111"/>
        </w:rPr>
        <w:t xml:space="preserve"> are millions. The rulemaking </w:t>
      </w:r>
      <w:r w:rsidRPr="00B6453B">
        <w:rPr>
          <w:rFonts w:ascii="Times New Roman" w:hAnsi="Times New Roman"/>
          <w:color w:val="111111"/>
        </w:rPr>
        <w:t>provide a mechanism for people to seek relief from the federal prohibition on possessing a firearm for reasons related to ment</w:t>
      </w:r>
      <w:r>
        <w:rPr>
          <w:rFonts w:ascii="Times New Roman" w:hAnsi="Times New Roman"/>
          <w:color w:val="111111"/>
        </w:rPr>
        <w:t xml:space="preserve">al health,” </w:t>
      </w:r>
      <w:r w:rsidRPr="00B6453B">
        <w:rPr>
          <w:rFonts w:ascii="Times New Roman" w:hAnsi="Times New Roman"/>
          <w:color w:val="111111"/>
        </w:rPr>
        <w:t>a</w:t>
      </w:r>
      <w:r>
        <w:rPr>
          <w:rFonts w:ascii="Times New Roman" w:hAnsi="Times New Roman"/>
          <w:color w:val="111111"/>
        </w:rPr>
        <w:t>nd</w:t>
      </w:r>
      <w:r w:rsidRPr="00B6453B">
        <w:rPr>
          <w:rFonts w:ascii="Times New Roman" w:hAnsi="Times New Roman"/>
          <w:color w:val="111111"/>
        </w:rPr>
        <w:t xml:space="preserve"> ban on gun possession for certai</w:t>
      </w:r>
      <w:r>
        <w:rPr>
          <w:rFonts w:ascii="Times New Roman" w:hAnsi="Times New Roman"/>
          <w:color w:val="111111"/>
        </w:rPr>
        <w:t>n Social Security beneficiaries, “</w:t>
      </w:r>
      <w:r w:rsidRPr="00B6453B">
        <w:rPr>
          <w:rFonts w:ascii="Times New Roman" w:hAnsi="Times New Roman"/>
          <w:color w:val="111111"/>
        </w:rPr>
        <w:t>Obama’s executive gun control.</w:t>
      </w:r>
      <w:r>
        <w:rPr>
          <w:rFonts w:ascii="Times New Roman" w:hAnsi="Times New Roman"/>
          <w:sz w:val="24"/>
          <w:szCs w:val="24"/>
        </w:rPr>
        <w:t xml:space="preserve">”  </w:t>
      </w:r>
      <w:r w:rsidRPr="00280245">
        <w:rPr>
          <w:rFonts w:ascii="Times New Roman" w:hAnsi="Times New Roman"/>
          <w:sz w:val="24"/>
          <w:szCs w:val="24"/>
        </w:rPr>
        <w:t>The named Sharon Bridgewater brings this action pursuant to Rule 23 of the Federal Rules of Civil Procedure on behalf of himself and all other persons similarly situated, _____________________________________________ The named plaintiff seeks to represent</w:t>
      </w:r>
      <w:r>
        <w:rPr>
          <w:rFonts w:ascii="Times New Roman" w:hAnsi="Times New Roman"/>
          <w:sz w:val="24"/>
          <w:szCs w:val="24"/>
        </w:rPr>
        <w:t xml:space="preserve"> </w:t>
      </w:r>
      <w:r w:rsidRPr="00280245">
        <w:rPr>
          <w:rFonts w:ascii="Times New Roman" w:hAnsi="Times New Roman"/>
          <w:sz w:val="24"/>
          <w:szCs w:val="24"/>
        </w:rPr>
        <w:t>: _________________________</w:t>
      </w:r>
      <w:r>
        <w:rPr>
          <w:rFonts w:ascii="Times New Roman" w:hAnsi="Times New Roman"/>
          <w:sz w:val="24"/>
          <w:szCs w:val="24"/>
        </w:rPr>
        <w:t xml:space="preserve">_____________________All </w:t>
      </w:r>
      <w:r>
        <w:rPr>
          <w:rFonts w:ascii="Times New Roman" w:hAnsi="Times New Roman"/>
          <w:sz w:val="24"/>
          <w:szCs w:val="24"/>
        </w:rPr>
        <w:lastRenderedPageBreak/>
        <w:t xml:space="preserve">social security ________, business owners who purchase and/or want to purchase gun  and who </w:t>
      </w:r>
      <w:r w:rsidRPr="00280245">
        <w:rPr>
          <w:rFonts w:ascii="Times New Roman" w:hAnsi="Times New Roman"/>
          <w:sz w:val="24"/>
          <w:szCs w:val="24"/>
        </w:rPr>
        <w:t xml:space="preserve"> </w:t>
      </w:r>
      <w:r>
        <w:rPr>
          <w:rFonts w:ascii="Times New Roman" w:hAnsi="Times New Roman"/>
          <w:sz w:val="24"/>
          <w:szCs w:val="24"/>
        </w:rPr>
        <w:t>________________________________________________________________________________________________________________________________________________________</w:t>
      </w:r>
      <w:r w:rsidRPr="00280245">
        <w:rPr>
          <w:rFonts w:ascii="Times New Roman" w:hAnsi="Times New Roman"/>
          <w:sz w:val="24"/>
          <w:szCs w:val="24"/>
        </w:rPr>
        <w:t>The members of plaintiff’s class warrant class action treatment because they fulfill the requirements under Rule 23(a) of the Federal Rules of Civil Procedure.</w:t>
      </w:r>
    </w:p>
    <w:p w:rsidR="00B14768" w:rsidRPr="00280245" w:rsidRDefault="00B14768" w:rsidP="00B14768">
      <w:pPr>
        <w:rPr>
          <w:rFonts w:ascii="Times New Roman" w:hAnsi="Times New Roman"/>
          <w:sz w:val="24"/>
          <w:szCs w:val="24"/>
        </w:rPr>
      </w:pPr>
      <w:r w:rsidRPr="00280245">
        <w:rPr>
          <w:rFonts w:ascii="Times New Roman" w:hAnsi="Times New Roman"/>
          <w:sz w:val="24"/>
          <w:szCs w:val="24"/>
        </w:rPr>
        <w:t xml:space="preserve"> The proposed class is so numerous that joinder of all members is impracticable.</w:t>
      </w:r>
    </w:p>
    <w:p w:rsidR="00B14768" w:rsidRPr="00093EB7" w:rsidRDefault="00B14768" w:rsidP="00B14768">
      <w:pPr>
        <w:rPr>
          <w:rFonts w:ascii="Times New Roman" w:hAnsi="Times New Roman"/>
          <w:sz w:val="24"/>
          <w:szCs w:val="24"/>
        </w:rPr>
      </w:pPr>
      <w:r w:rsidRPr="00280245">
        <w:rPr>
          <w:rFonts w:ascii="Times New Roman" w:hAnsi="Times New Roman"/>
          <w:sz w:val="24"/>
          <w:szCs w:val="24"/>
        </w:rPr>
        <w:t xml:space="preserve">Thousands of persons who are social security </w:t>
      </w:r>
      <w:proofErr w:type="gramStart"/>
      <w:r w:rsidRPr="00280245">
        <w:rPr>
          <w:rFonts w:ascii="Times New Roman" w:hAnsi="Times New Roman"/>
          <w:sz w:val="24"/>
          <w:szCs w:val="24"/>
        </w:rPr>
        <w:t>receipinats  citizens</w:t>
      </w:r>
      <w:proofErr w:type="gramEnd"/>
      <w:r w:rsidRPr="00280245">
        <w:rPr>
          <w:rFonts w:ascii="Times New Roman" w:hAnsi="Times New Roman"/>
          <w:sz w:val="24"/>
          <w:szCs w:val="24"/>
        </w:rPr>
        <w:t xml:space="preserve"> qualify for the proposed class. Fed. R. Civ. P. 23(a</w:t>
      </w:r>
      <w:proofErr w:type="gramStart"/>
      <w:r w:rsidRPr="00280245">
        <w:rPr>
          <w:rFonts w:ascii="Times New Roman" w:hAnsi="Times New Roman"/>
          <w:sz w:val="24"/>
          <w:szCs w:val="24"/>
        </w:rPr>
        <w:t>)(</w:t>
      </w:r>
      <w:proofErr w:type="gramEnd"/>
      <w:r w:rsidRPr="00280245">
        <w:rPr>
          <w:rFonts w:ascii="Times New Roman" w:hAnsi="Times New Roman"/>
          <w:sz w:val="24"/>
          <w:szCs w:val="24"/>
        </w:rPr>
        <w:t>1).. There are questions of law common to the class. The ac</w:t>
      </w:r>
      <w:r>
        <w:rPr>
          <w:rFonts w:ascii="Times New Roman" w:hAnsi="Times New Roman"/>
          <w:sz w:val="24"/>
          <w:szCs w:val="24"/>
        </w:rPr>
        <w:t xml:space="preserve">tion seeks to compel Plaintiff {Loretta Lynch] </w:t>
      </w:r>
      <w:r w:rsidRPr="00280245">
        <w:rPr>
          <w:rFonts w:ascii="Times New Roman" w:hAnsi="Times New Roman"/>
          <w:sz w:val="24"/>
          <w:szCs w:val="24"/>
        </w:rPr>
        <w:t>to comply with the Due Process clause of the Fifth Amendment to the United States Constitution, and</w:t>
      </w:r>
      <w:r>
        <w:rPr>
          <w:rFonts w:ascii="Times New Roman" w:hAnsi="Times New Roman"/>
          <w:sz w:val="24"/>
          <w:szCs w:val="24"/>
        </w:rPr>
        <w:t>/</w:t>
      </w:r>
      <w:proofErr w:type="gramStart"/>
      <w:r>
        <w:rPr>
          <w:rFonts w:ascii="Times New Roman" w:hAnsi="Times New Roman"/>
          <w:sz w:val="24"/>
          <w:szCs w:val="24"/>
        </w:rPr>
        <w:t xml:space="preserve">or </w:t>
      </w:r>
      <w:r w:rsidRPr="00280245">
        <w:rPr>
          <w:rFonts w:ascii="Times New Roman" w:hAnsi="Times New Roman"/>
          <w:sz w:val="24"/>
          <w:szCs w:val="24"/>
        </w:rPr>
        <w:t xml:space="preserve"> comply</w:t>
      </w:r>
      <w:proofErr w:type="gramEnd"/>
      <w:r w:rsidRPr="00280245">
        <w:rPr>
          <w:rFonts w:ascii="Times New Roman" w:hAnsi="Times New Roman"/>
          <w:sz w:val="24"/>
          <w:szCs w:val="24"/>
        </w:rPr>
        <w:t xml:space="preserve"> with the federal statutes passed by Congress. Whether the process and treatment afforded the class comports with the Constitution and statutes of the United States is at issue. These questions of law are common to each member of the affected class. Fed. R. Civ. P. 23(a</w:t>
      </w:r>
      <w:proofErr w:type="gramStart"/>
      <w:r w:rsidRPr="00280245">
        <w:rPr>
          <w:rFonts w:ascii="Times New Roman" w:hAnsi="Times New Roman"/>
          <w:sz w:val="24"/>
          <w:szCs w:val="24"/>
        </w:rPr>
        <w:t>)(</w:t>
      </w:r>
      <w:proofErr w:type="gramEnd"/>
      <w:r w:rsidRPr="00280245">
        <w:rPr>
          <w:rFonts w:ascii="Times New Roman" w:hAnsi="Times New Roman"/>
          <w:sz w:val="24"/>
          <w:szCs w:val="24"/>
        </w:rPr>
        <w:t xml:space="preserve">2). The claims and defenses of the representative plaintiff are typical of the claims or defenses of the class. </w:t>
      </w:r>
      <w:r>
        <w:rPr>
          <w:rFonts w:ascii="Times New Roman" w:hAnsi="Times New Roman"/>
          <w:sz w:val="24"/>
          <w:szCs w:val="24"/>
        </w:rPr>
        <w:t xml:space="preserve">Sharon Bridgewater is a recipient of Supplimental Security Income, “a former business owner,” and at all times mentioned owned a gun and/or purchased gun, and on or about 2007 and continuing thru present on one or more different occasions, has been denied and/or deprived </w:t>
      </w:r>
      <w:proofErr w:type="gramStart"/>
      <w:r>
        <w:rPr>
          <w:rFonts w:ascii="Times New Roman" w:hAnsi="Times New Roman"/>
          <w:sz w:val="24"/>
          <w:szCs w:val="24"/>
        </w:rPr>
        <w:t>equal  protection</w:t>
      </w:r>
      <w:proofErr w:type="gramEnd"/>
      <w:r>
        <w:rPr>
          <w:rFonts w:ascii="Times New Roman" w:hAnsi="Times New Roman"/>
          <w:sz w:val="24"/>
          <w:szCs w:val="24"/>
        </w:rPr>
        <w:t xml:space="preserve"> under the laws and/or equal prividgles and immunities and civil rights violated by “State Actor,”  “conspiracy under the color of law.   I on numerous occasions and continues to complains</w:t>
      </w:r>
      <w:r w:rsidRPr="00280245">
        <w:rPr>
          <w:rFonts w:ascii="Times New Roman" w:hAnsi="Times New Roman"/>
          <w:sz w:val="24"/>
          <w:szCs w:val="24"/>
        </w:rPr>
        <w:t xml:space="preserve">about the denial of due process of law, just as do members of the class. </w:t>
      </w:r>
      <w:proofErr w:type="gramStart"/>
      <w:r>
        <w:rPr>
          <w:rFonts w:ascii="Times New Roman" w:hAnsi="Times New Roman"/>
          <w:sz w:val="24"/>
          <w:szCs w:val="24"/>
        </w:rPr>
        <w:t>class</w:t>
      </w:r>
      <w:proofErr w:type="gramEnd"/>
      <w:r>
        <w:rPr>
          <w:rFonts w:ascii="Times New Roman" w:hAnsi="Times New Roman"/>
          <w:sz w:val="24"/>
          <w:szCs w:val="24"/>
        </w:rPr>
        <w:t xml:space="preserve">. Defendants has been wronged by Plaintiff </w:t>
      </w:r>
      <w:r w:rsidRPr="00280245">
        <w:rPr>
          <w:rFonts w:ascii="Times New Roman" w:hAnsi="Times New Roman"/>
          <w:sz w:val="24"/>
          <w:szCs w:val="24"/>
        </w:rPr>
        <w:t>actions and inactions, and harmed by the denial of due process of law that is common to all class members. Fed. R. Civ. P. 23(a</w:t>
      </w:r>
      <w:proofErr w:type="gramStart"/>
      <w:r w:rsidRPr="00280245">
        <w:rPr>
          <w:rFonts w:ascii="Times New Roman" w:hAnsi="Times New Roman"/>
          <w:sz w:val="24"/>
          <w:szCs w:val="24"/>
        </w:rPr>
        <w:t>)(</w:t>
      </w:r>
      <w:proofErr w:type="gramEnd"/>
      <w:r w:rsidRPr="00280245">
        <w:rPr>
          <w:rFonts w:ascii="Times New Roman" w:hAnsi="Times New Roman"/>
          <w:sz w:val="24"/>
          <w:szCs w:val="24"/>
        </w:rPr>
        <w:t xml:space="preserve">4). The defendants have acted or refused to act on grounds generally applicable to the class, thereby making appropriate final declaratory and injunctive relief with respect to the class s a whole. Defendants Loretta Lynch systemic acts or omissions failures to act in a manner that comports with due process applies equally to all class members. This action is </w:t>
      </w:r>
      <w:r w:rsidRPr="00093EB7">
        <w:rPr>
          <w:rFonts w:ascii="Times New Roman" w:hAnsi="Times New Roman"/>
          <w:sz w:val="24"/>
          <w:szCs w:val="24"/>
        </w:rPr>
        <w:t>maintainable as a class action pursuant to Rule 23(b</w:t>
      </w:r>
      <w:proofErr w:type="gramStart"/>
      <w:r w:rsidRPr="00093EB7">
        <w:rPr>
          <w:rFonts w:ascii="Times New Roman" w:hAnsi="Times New Roman"/>
          <w:sz w:val="24"/>
          <w:szCs w:val="24"/>
        </w:rPr>
        <w:t>)(</w:t>
      </w:r>
      <w:proofErr w:type="gramEnd"/>
      <w:r w:rsidRPr="00093EB7">
        <w:rPr>
          <w:rFonts w:ascii="Times New Roman" w:hAnsi="Times New Roman"/>
          <w:sz w:val="24"/>
          <w:szCs w:val="24"/>
        </w:rPr>
        <w:t xml:space="preserve">2) of the Federal Rules of Civil Procedure.  The Class has exhausted all remedies and have no other adequate remedies at law. </w:t>
      </w:r>
    </w:p>
    <w:p w:rsidR="00B14768" w:rsidRDefault="00B14768" w:rsidP="00B14768">
      <w:pPr>
        <w:pStyle w:val="NormalWeb"/>
        <w:rPr>
          <w:rFonts w:ascii="Times New Roman" w:hAnsi="Times New Roman"/>
          <w:color w:val="auto"/>
        </w:rPr>
      </w:pPr>
      <w:r w:rsidRPr="00093EB7">
        <w:rPr>
          <w:rFonts w:ascii="Times New Roman" w:hAnsi="Times New Roman" w:cs="Times New Roman"/>
          <w:color w:val="auto"/>
        </w:rPr>
        <w:t xml:space="preserve">The representative plaintiff will fairly and adequately protect the interests of the </w:t>
      </w:r>
      <w:r w:rsidRPr="00093EB7">
        <w:rPr>
          <w:rFonts w:ascii="Times New Roman" w:hAnsi="Times New Roman"/>
          <w:color w:val="auto"/>
        </w:rPr>
        <w:t>class. Plaintiff has been wronged by defendants’ actions and inactions, and harmed by the denial of due process of law that is common to all class members. Fed. R. Civ. P. 23(a</w:t>
      </w:r>
      <w:proofErr w:type="gramStart"/>
      <w:r w:rsidRPr="00093EB7">
        <w:rPr>
          <w:rFonts w:ascii="Times New Roman" w:hAnsi="Times New Roman"/>
          <w:color w:val="auto"/>
        </w:rPr>
        <w:t>)(</w:t>
      </w:r>
      <w:proofErr w:type="gramEnd"/>
      <w:r w:rsidRPr="00093EB7">
        <w:rPr>
          <w:rFonts w:ascii="Times New Roman" w:hAnsi="Times New Roman"/>
          <w:color w:val="auto"/>
        </w:rPr>
        <w:t xml:space="preserve">4). The Plaintiff Loretta Lynch </w:t>
      </w:r>
      <w:proofErr w:type="gramStart"/>
      <w:r w:rsidRPr="00093EB7">
        <w:rPr>
          <w:rFonts w:ascii="Times New Roman" w:hAnsi="Times New Roman"/>
          <w:color w:val="auto"/>
        </w:rPr>
        <w:t>have  acted</w:t>
      </w:r>
      <w:proofErr w:type="gramEnd"/>
      <w:r w:rsidRPr="00093EB7">
        <w:rPr>
          <w:rFonts w:ascii="Times New Roman" w:hAnsi="Times New Roman"/>
          <w:color w:val="auto"/>
        </w:rPr>
        <w:t xml:space="preserve"> or refused to act on grounds generally applicable to the class, thereby making appropriate final declaratory and injunctive relief with respect to the class s a whole. Defendants Loretta Lynch systemic acts or omissions failures to act in a manner that comports with due process applies equally to all class members.</w:t>
      </w:r>
    </w:p>
    <w:p w:rsidR="00B14768" w:rsidRDefault="00B14768" w:rsidP="00B14768">
      <w:pPr>
        <w:pStyle w:val="NormalWeb"/>
        <w:rPr>
          <w:rFonts w:ascii="Times New Roman" w:hAnsi="Times New Roman"/>
          <w:color w:val="auto"/>
        </w:rPr>
      </w:pPr>
    </w:p>
    <w:p w:rsidR="00B14768" w:rsidRDefault="00B14768" w:rsidP="00B14768">
      <w:pPr>
        <w:autoSpaceDE w:val="0"/>
        <w:autoSpaceDN w:val="0"/>
        <w:adjustRightInd w:val="0"/>
        <w:spacing w:line="480" w:lineRule="auto"/>
        <w:rPr>
          <w:rFonts w:ascii="Times New Roman" w:hAnsi="Times New Roman"/>
          <w:color w:val="333333"/>
          <w:sz w:val="24"/>
          <w:szCs w:val="24"/>
          <w:shd w:val="clear" w:color="auto" w:fill="FFFFFF"/>
        </w:rPr>
      </w:pPr>
      <w:r>
        <w:rPr>
          <w:rFonts w:ascii="Times New Roman" w:hAnsi="Times New Roman"/>
        </w:rPr>
        <w:t xml:space="preserve">        </w:t>
      </w:r>
    </w:p>
    <w:p w:rsidR="00B14768" w:rsidRPr="00BA56BA" w:rsidRDefault="00B14768" w:rsidP="00B14768">
      <w:pPr>
        <w:pStyle w:val="ListParagraph"/>
        <w:numPr>
          <w:ilvl w:val="0"/>
          <w:numId w:val="8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480" w:lineRule="auto"/>
        <w:rPr>
          <w:rFonts w:ascii="Times New Roman" w:hAnsi="Times New Roman"/>
          <w:sz w:val="24"/>
          <w:szCs w:val="24"/>
        </w:rPr>
      </w:pPr>
      <w:r w:rsidRPr="00224101">
        <w:rPr>
          <w:rFonts w:ascii="Times New Roman" w:hAnsi="Times New Roman"/>
          <w:sz w:val="24"/>
          <w:szCs w:val="24"/>
        </w:rPr>
        <w:lastRenderedPageBreak/>
        <w:t xml:space="preserve">All Women both domestic and </w:t>
      </w:r>
      <w:proofErr w:type="gramStart"/>
      <w:r w:rsidRPr="00224101">
        <w:rPr>
          <w:rFonts w:ascii="Times New Roman" w:hAnsi="Times New Roman"/>
          <w:sz w:val="24"/>
          <w:szCs w:val="24"/>
        </w:rPr>
        <w:t>foriegn  from</w:t>
      </w:r>
      <w:proofErr w:type="gramEnd"/>
      <w:r w:rsidRPr="00224101">
        <w:rPr>
          <w:rFonts w:ascii="Times New Roman" w:hAnsi="Times New Roman"/>
          <w:sz w:val="24"/>
          <w:szCs w:val="24"/>
        </w:rPr>
        <w:t xml:space="preserve"> Jan. 1, 1993 thru present who are members of </w:t>
      </w:r>
      <w:r>
        <w:rPr>
          <w:rFonts w:ascii="Times New Roman" w:hAnsi="Times New Roman"/>
          <w:sz w:val="24"/>
          <w:szCs w:val="24"/>
        </w:rPr>
        <w:t xml:space="preserve"> </w:t>
      </w:r>
      <w:r w:rsidRPr="00224101">
        <w:rPr>
          <w:rFonts w:ascii="Times New Roman" w:hAnsi="Times New Roman"/>
          <w:sz w:val="24"/>
          <w:szCs w:val="24"/>
        </w:rPr>
        <w:t>racial, ethnic or religious group  Prisioner and victims of war crimes, terriost attack, human right abuses,  torture,  inhuman treatment, violence, and who have  suffered degrading, inhuman acts since 1993 thru current by their government acts or omissions and/or by persons acting</w:t>
      </w:r>
      <w:r>
        <w:rPr>
          <w:rFonts w:ascii="Times New Roman" w:hAnsi="Times New Roman"/>
          <w:sz w:val="24"/>
          <w:szCs w:val="24"/>
        </w:rPr>
        <w:t xml:space="preserve"> in their individual capacities </w:t>
      </w:r>
      <w:r w:rsidRPr="00BA56BA">
        <w:rPr>
          <w:rFonts w:ascii="Times New Roman" w:hAnsi="Times New Roman"/>
          <w:sz w:val="24"/>
          <w:szCs w:val="24"/>
        </w:rPr>
        <w:t xml:space="preserve"> Disabled and that as defined in the American with Disabilties Act.</w:t>
      </w:r>
    </w:p>
    <w:p w:rsidR="00B14768" w:rsidRDefault="00B14768" w:rsidP="00B14768">
      <w:pPr>
        <w:ind w:left="720"/>
      </w:pPr>
      <w:r>
        <w:rPr>
          <w:rFonts w:ascii="Times New Roman" w:hAnsi="Times New Roman"/>
        </w:rPr>
        <w:t xml:space="preserve">         </w:t>
      </w:r>
      <w:r>
        <w:t xml:space="preserve">                                           CLASS ACTIONS ALLEGATIONS</w:t>
      </w:r>
    </w:p>
    <w:p w:rsidR="00B14768" w:rsidRDefault="00B14768" w:rsidP="00B14768">
      <w:pPr>
        <w:ind w:left="720"/>
      </w:pPr>
    </w:p>
    <w:p w:rsidR="00B14768" w:rsidRDefault="00B14768" w:rsidP="00B14768">
      <w:pPr>
        <w:ind w:left="720"/>
      </w:pPr>
      <w:r>
        <w:t>The class claims arise form Defendant Barak H. Obama and/or Loretta Lynch et al. Public Officials</w:t>
      </w:r>
    </w:p>
    <w:p w:rsidR="00B14768" w:rsidRDefault="00B14768" w:rsidP="00B14768">
      <w:pPr>
        <w:ind w:left="720"/>
      </w:pPr>
    </w:p>
    <w:p w:rsidR="00B14768" w:rsidRDefault="00B14768" w:rsidP="00B14768">
      <w:pPr>
        <w:ind w:left="720"/>
      </w:pPr>
      <w:r>
        <w:t xml:space="preserve">This case is properly maintainable as a class action pursuant to and in accordance with Rule </w:t>
      </w:r>
    </w:p>
    <w:p w:rsidR="00B14768" w:rsidRDefault="00B14768" w:rsidP="00B14768">
      <w:pPr>
        <w:ind w:left="720"/>
      </w:pPr>
      <w:r>
        <w:t>23(a), Fed. R. Civil Procedure.</w:t>
      </w:r>
    </w:p>
    <w:p w:rsidR="00B14768" w:rsidRDefault="00B14768" w:rsidP="00B14768">
      <w:pPr>
        <w:pStyle w:val="ListParagraph"/>
        <w:numPr>
          <w:ilvl w:val="0"/>
          <w:numId w:val="123"/>
        </w:numPr>
      </w:pPr>
      <w:r>
        <w:t xml:space="preserve"> The Class is so numerous that joinder of all the members is impractical.  Upon </w:t>
      </w:r>
    </w:p>
    <w:p w:rsidR="00B14768" w:rsidRDefault="00B14768" w:rsidP="00B14768">
      <w:pPr>
        <w:pStyle w:val="ListParagraph"/>
        <w:ind w:left="1515"/>
      </w:pPr>
    </w:p>
    <w:p w:rsidR="00B14768" w:rsidRDefault="00B14768" w:rsidP="00B14768">
      <w:pPr>
        <w:pStyle w:val="ListParagraph"/>
        <w:ind w:left="1515"/>
      </w:pPr>
      <w:proofErr w:type="gramStart"/>
      <w:r>
        <w:t>information</w:t>
      </w:r>
      <w:proofErr w:type="gramEnd"/>
      <w:r>
        <w:t xml:space="preserve"> and belief, it numbers exceeds five billion.</w:t>
      </w:r>
    </w:p>
    <w:p w:rsidR="00B14768" w:rsidRDefault="00B14768" w:rsidP="00B14768">
      <w:r>
        <w:t xml:space="preserve">                       (b). There are substantial questions of law and fact common to the Class, including the </w:t>
      </w:r>
    </w:p>
    <w:p w:rsidR="00B14768" w:rsidRDefault="00B14768" w:rsidP="00B14768">
      <w:r>
        <w:t xml:space="preserve">                              </w:t>
      </w:r>
      <w:proofErr w:type="gramStart"/>
      <w:r>
        <w:t>following</w:t>
      </w:r>
      <w:proofErr w:type="gramEnd"/>
      <w:r>
        <w:t>:</w:t>
      </w:r>
    </w:p>
    <w:p w:rsidR="00B14768" w:rsidRDefault="00B14768" w:rsidP="00B14768">
      <w:r>
        <w:t xml:space="preserve">                                 (i). Whether Barak H. Obama and/or Loretta </w:t>
      </w:r>
      <w:proofErr w:type="gramStart"/>
      <w:r>
        <w:t>Lynch(</w:t>
      </w:r>
      <w:proofErr w:type="gramEnd"/>
      <w:r>
        <w:t xml:space="preserve">and predessors from 1993 thru to </w:t>
      </w:r>
    </w:p>
    <w:p w:rsidR="00B14768" w:rsidRDefault="00B14768" w:rsidP="00B14768">
      <w:r>
        <w:t xml:space="preserve">                                       </w:t>
      </w:r>
      <w:proofErr w:type="gramStart"/>
      <w:r>
        <w:t>their</w:t>
      </w:r>
      <w:proofErr w:type="gramEnd"/>
      <w:r>
        <w:t xml:space="preserve"> current term in office, Public Officials[including but not limited to </w:t>
      </w:r>
    </w:p>
    <w:p w:rsidR="00B14768" w:rsidRDefault="00B14768" w:rsidP="00B14768">
      <w:r>
        <w:t xml:space="preserve">                                   Legislatures, US Congressman and/or women, Governors, Corporations</w:t>
      </w:r>
      <w:proofErr w:type="gramStart"/>
      <w:r>
        <w:t>,  ie</w:t>
      </w:r>
      <w:proofErr w:type="gramEnd"/>
      <w:r>
        <w:t xml:space="preserve">  from </w:t>
      </w:r>
    </w:p>
    <w:p w:rsidR="00B14768" w:rsidRDefault="00B14768" w:rsidP="00B14768">
      <w:r>
        <w:t xml:space="preserve">                                   1993 thru to present) established policies and practices that were inadequate</w:t>
      </w:r>
    </w:p>
    <w:p w:rsidR="00B14768" w:rsidRDefault="00B14768" w:rsidP="00B14768">
      <w:r>
        <w:t xml:space="preserve">                           (ii). Whether Barak H. Obama and/or Loretta </w:t>
      </w:r>
      <w:proofErr w:type="gramStart"/>
      <w:r>
        <w:t>Lynch(</w:t>
      </w:r>
      <w:proofErr w:type="gramEnd"/>
      <w:r>
        <w:t xml:space="preserve">and predessors from 1993 thru to </w:t>
      </w:r>
    </w:p>
    <w:p w:rsidR="00B14768" w:rsidRDefault="00B14768" w:rsidP="00B14768">
      <w:r>
        <w:t xml:space="preserve">                                     </w:t>
      </w:r>
      <w:proofErr w:type="gramStart"/>
      <w:r>
        <w:t>their</w:t>
      </w:r>
      <w:proofErr w:type="gramEnd"/>
      <w:r>
        <w:t xml:space="preserve"> current term in office, Public Officials[including but not limited to </w:t>
      </w:r>
    </w:p>
    <w:p w:rsidR="00B14768" w:rsidRDefault="00B14768" w:rsidP="00B14768">
      <w:r>
        <w:t xml:space="preserve">                                   Legislatures, US Congressman and/or women, Governors, Corporations</w:t>
      </w:r>
      <w:proofErr w:type="gramStart"/>
      <w:r>
        <w:t>,  ie</w:t>
      </w:r>
      <w:proofErr w:type="gramEnd"/>
      <w:r>
        <w:t xml:space="preserve">  from </w:t>
      </w:r>
    </w:p>
    <w:p w:rsidR="00B14768" w:rsidRDefault="00B14768" w:rsidP="00B14768">
      <w:r>
        <w:t xml:space="preserve">                                   1993 thru to present) engaged in a pattern of Rackeeteering Activity.</w:t>
      </w:r>
    </w:p>
    <w:p w:rsidR="00B14768" w:rsidRDefault="00B14768" w:rsidP="00B14768">
      <w:r>
        <w:lastRenderedPageBreak/>
        <w:t xml:space="preserve">                           (ii). Whether Barak H. Obama and/or Loretta </w:t>
      </w:r>
      <w:proofErr w:type="gramStart"/>
      <w:r>
        <w:t>Lynch(</w:t>
      </w:r>
      <w:proofErr w:type="gramEnd"/>
      <w:r>
        <w:t xml:space="preserve">and predessors from 1993 thru to </w:t>
      </w:r>
    </w:p>
    <w:p w:rsidR="00B14768" w:rsidRDefault="00B14768" w:rsidP="00B14768">
      <w:r>
        <w:t xml:space="preserve">                                     </w:t>
      </w:r>
      <w:proofErr w:type="gramStart"/>
      <w:r>
        <w:t>their</w:t>
      </w:r>
      <w:proofErr w:type="gramEnd"/>
      <w:r>
        <w:t xml:space="preserve"> current term in office, Public Officials[including but not limited to </w:t>
      </w:r>
    </w:p>
    <w:p w:rsidR="00B14768" w:rsidRDefault="00B14768" w:rsidP="00B14768">
      <w:r>
        <w:t xml:space="preserve">                                   Legislatures, US Congressman and/or women, Governors, Corporations</w:t>
      </w:r>
      <w:proofErr w:type="gramStart"/>
      <w:r>
        <w:t>,  ie</w:t>
      </w:r>
      <w:proofErr w:type="gramEnd"/>
      <w:r>
        <w:t xml:space="preserve">  from </w:t>
      </w:r>
    </w:p>
    <w:p w:rsidR="00B14768" w:rsidRDefault="00B14768" w:rsidP="00B14768">
      <w:r>
        <w:t xml:space="preserve">                                   1993 thru to present) engaged in a pattern of Rackeeteering Activity.</w:t>
      </w:r>
    </w:p>
    <w:p w:rsidR="00B14768" w:rsidRDefault="00B14768" w:rsidP="00B14768">
      <w:r>
        <w:t xml:space="preserve">                            (ii). Whether Barak H. Obama and/or Loretta </w:t>
      </w:r>
      <w:proofErr w:type="gramStart"/>
      <w:r>
        <w:t>Lynch(</w:t>
      </w:r>
      <w:proofErr w:type="gramEnd"/>
      <w:r>
        <w:t xml:space="preserve">and predessors from 1993 thru to </w:t>
      </w:r>
    </w:p>
    <w:p w:rsidR="00B14768" w:rsidRDefault="00B14768" w:rsidP="00B14768">
      <w:r>
        <w:t xml:space="preserve">                                     </w:t>
      </w:r>
      <w:proofErr w:type="gramStart"/>
      <w:r>
        <w:t>their</w:t>
      </w:r>
      <w:proofErr w:type="gramEnd"/>
      <w:r>
        <w:t xml:space="preserve"> current term in office, Public Officials[including but not limited to </w:t>
      </w:r>
    </w:p>
    <w:p w:rsidR="00B14768" w:rsidRDefault="00B14768" w:rsidP="00B14768">
      <w:r>
        <w:t xml:space="preserve">                                   Legislatures, US Congressman and/or women, Governors, Corporations</w:t>
      </w:r>
      <w:proofErr w:type="gramStart"/>
      <w:r>
        <w:t>,  ie</w:t>
      </w:r>
      <w:proofErr w:type="gramEnd"/>
      <w:r>
        <w:t xml:space="preserve">  from </w:t>
      </w:r>
    </w:p>
    <w:p w:rsidR="00B14768" w:rsidRDefault="00B14768" w:rsidP="00B14768">
      <w:r>
        <w:t xml:space="preserve">                                   1993 thru to present) engaged in a pattern of Rackeeteering Activity.</w:t>
      </w:r>
    </w:p>
    <w:p w:rsidR="00B14768" w:rsidRDefault="00B14768" w:rsidP="00B14768"/>
    <w:p w:rsidR="00B14768" w:rsidRDefault="00B14768" w:rsidP="00B14768"/>
    <w:p w:rsidR="00B14768" w:rsidRDefault="00B14768" w:rsidP="00B14768">
      <w:proofErr w:type="gramStart"/>
      <w:r>
        <w:t>established</w:t>
      </w:r>
      <w:proofErr w:type="gramEnd"/>
      <w:r>
        <w:t xml:space="preserve"> policies and practices that were inadequate</w:t>
      </w:r>
    </w:p>
    <w:p w:rsidR="00B14768" w:rsidRDefault="00B14768" w:rsidP="00B14768"/>
    <w:p w:rsidR="00B14768" w:rsidRDefault="00B14768" w:rsidP="00B14768">
      <w:r>
        <w:t xml:space="preserve">                            (vi)</w:t>
      </w:r>
      <w:proofErr w:type="gramStart"/>
      <w:r>
        <w:t>.  Whether</w:t>
      </w:r>
      <w:proofErr w:type="gramEnd"/>
      <w:r>
        <w:t xml:space="preserve"> Whether Barak H. Obama and/or Loretta Lynch(and predessors from 1993 </w:t>
      </w:r>
    </w:p>
    <w:p w:rsidR="00B14768" w:rsidRDefault="00B14768" w:rsidP="00B14768">
      <w:r>
        <w:t xml:space="preserve">                                     </w:t>
      </w:r>
      <w:proofErr w:type="gramStart"/>
      <w:r>
        <w:t>thru</w:t>
      </w:r>
      <w:proofErr w:type="gramEnd"/>
      <w:r>
        <w:t xml:space="preserve"> to  their current term in office)et al(Public Officials, Corporations ie from 1993 </w:t>
      </w:r>
    </w:p>
    <w:p w:rsidR="00B14768" w:rsidRDefault="00B14768" w:rsidP="00B14768">
      <w:r>
        <w:t xml:space="preserve">                                    </w:t>
      </w:r>
      <w:proofErr w:type="gramStart"/>
      <w:r>
        <w:t>thru</w:t>
      </w:r>
      <w:proofErr w:type="gramEnd"/>
      <w:r>
        <w:t xml:space="preserve"> to present)should be enjoined from further breaches and violations;</w:t>
      </w:r>
    </w:p>
    <w:p w:rsidR="00B14768" w:rsidRDefault="00B14768" w:rsidP="00B14768">
      <w:r>
        <w:t xml:space="preserve">                              (vi)</w:t>
      </w:r>
      <w:proofErr w:type="gramStart"/>
      <w:r>
        <w:t>.  Whether</w:t>
      </w:r>
      <w:proofErr w:type="gramEnd"/>
      <w:r>
        <w:t xml:space="preserve"> Whether Barak H. Obama and/or Loretta Lynch(and predessors from </w:t>
      </w:r>
    </w:p>
    <w:p w:rsidR="00B14768" w:rsidRDefault="00B14768" w:rsidP="00B14768">
      <w:r>
        <w:t xml:space="preserve">                                    </w:t>
      </w:r>
      <w:proofErr w:type="gramStart"/>
      <w:r>
        <w:t>1993  thru</w:t>
      </w:r>
      <w:proofErr w:type="gramEnd"/>
      <w:r>
        <w:t xml:space="preserve"> to  their current term in office)et al(Public Officials, Corporations ie from </w:t>
      </w:r>
    </w:p>
    <w:p w:rsidR="00B14768" w:rsidRDefault="00B14768" w:rsidP="00B14768">
      <w:r>
        <w:t xml:space="preserve">                                    1993 thru to present</w:t>
      </w:r>
      <w:proofErr w:type="gramStart"/>
      <w:r>
        <w:t>)the</w:t>
      </w:r>
      <w:proofErr w:type="gramEnd"/>
      <w:r>
        <w:t xml:space="preserve"> above-described activities also constitute one or more:</w:t>
      </w:r>
    </w:p>
    <w:p w:rsidR="00B14768" w:rsidRDefault="00B14768" w:rsidP="00B14768">
      <w:r>
        <w:t xml:space="preserve">                                                (1). Breach of contract;</w:t>
      </w:r>
    </w:p>
    <w:p w:rsidR="00B14768" w:rsidRDefault="00B14768" w:rsidP="00B14768">
      <w:r>
        <w:t xml:space="preserve">                                                (2) Breach of the obligation of good faith and fair dealings;</w:t>
      </w:r>
    </w:p>
    <w:p w:rsidR="00B14768" w:rsidRDefault="00B14768" w:rsidP="00B14768">
      <w:r>
        <w:t xml:space="preserve">                                                (3) </w:t>
      </w:r>
      <w:proofErr w:type="gramStart"/>
      <w:r>
        <w:t>fraud</w:t>
      </w:r>
      <w:proofErr w:type="gramEnd"/>
      <w:r>
        <w:t xml:space="preserve"> and/or constructive fraud</w:t>
      </w:r>
    </w:p>
    <w:p w:rsidR="00B14768" w:rsidRDefault="00B14768" w:rsidP="00B14768">
      <w:r>
        <w:t xml:space="preserve">                                                (4) </w:t>
      </w:r>
      <w:proofErr w:type="gramStart"/>
      <w:r>
        <w:t>misrepresentative</w:t>
      </w:r>
      <w:proofErr w:type="gramEnd"/>
      <w:r>
        <w:t xml:space="preserve"> and/or concealment</w:t>
      </w:r>
    </w:p>
    <w:p w:rsidR="00B14768" w:rsidRDefault="00B14768" w:rsidP="00B14768">
      <w:r>
        <w:t xml:space="preserve">                                                 (5) </w:t>
      </w:r>
      <w:proofErr w:type="gramStart"/>
      <w:r>
        <w:t>unjust</w:t>
      </w:r>
      <w:proofErr w:type="gramEnd"/>
      <w:r>
        <w:t xml:space="preserve"> enrichment </w:t>
      </w:r>
    </w:p>
    <w:p w:rsidR="00B14768" w:rsidRDefault="00B14768" w:rsidP="00B14768">
      <w:r>
        <w:t xml:space="preserve">                                                 (6) </w:t>
      </w:r>
      <w:proofErr w:type="gramStart"/>
      <w:r>
        <w:t>unfair</w:t>
      </w:r>
      <w:proofErr w:type="gramEnd"/>
      <w:r>
        <w:t xml:space="preserve"> trade practices</w:t>
      </w:r>
    </w:p>
    <w:p w:rsidR="00B14768" w:rsidRDefault="00B14768" w:rsidP="00B14768">
      <w:r>
        <w:t xml:space="preserve">                                                  (7) </w:t>
      </w:r>
      <w:proofErr w:type="gramStart"/>
      <w:r>
        <w:t>violations</w:t>
      </w:r>
      <w:proofErr w:type="gramEnd"/>
      <w:r>
        <w:t xml:space="preserve"> of the Sherman Act, Clayton Act(Anti-trust violations)</w:t>
      </w:r>
    </w:p>
    <w:p w:rsidR="00B14768" w:rsidRDefault="00B14768" w:rsidP="00B14768">
      <w:r>
        <w:lastRenderedPageBreak/>
        <w:t xml:space="preserve">                                                 (8) </w:t>
      </w:r>
      <w:proofErr w:type="gramStart"/>
      <w:r>
        <w:t>other</w:t>
      </w:r>
      <w:proofErr w:type="gramEnd"/>
      <w:r>
        <w:t xml:space="preserve"> violations of international and/or federal and/or state law</w:t>
      </w:r>
    </w:p>
    <w:p w:rsidR="00B14768" w:rsidRDefault="00B14768" w:rsidP="00B14768">
      <w:r>
        <w:t xml:space="preserve">                                                 (9) </w:t>
      </w:r>
      <w:proofErr w:type="gramStart"/>
      <w:r>
        <w:t>other</w:t>
      </w:r>
      <w:proofErr w:type="gramEnd"/>
      <w:r>
        <w:t xml:space="preserve"> violations </w:t>
      </w:r>
    </w:p>
    <w:p w:rsidR="00B14768" w:rsidRDefault="00B14768" w:rsidP="00B14768"/>
    <w:p w:rsidR="00B14768" w:rsidRDefault="00B14768" w:rsidP="00B14768">
      <w:r>
        <w:t>(</w:t>
      </w:r>
      <w:proofErr w:type="gramStart"/>
      <w:r>
        <w:t>c )</w:t>
      </w:r>
      <w:proofErr w:type="gramEnd"/>
      <w:r>
        <w:t xml:space="preserve">  The claims of the Plaintiffs are typical of the claims of the members of the Class; and </w:t>
      </w:r>
    </w:p>
    <w:p w:rsidR="00B14768" w:rsidRDefault="00B14768" w:rsidP="00B14768">
      <w:r>
        <w:t xml:space="preserve"> (d)  The Plainitff s will fairly and adequately protect the interest of the Class.</w:t>
      </w:r>
    </w:p>
    <w:p w:rsidR="00B14768" w:rsidRDefault="00B14768" w:rsidP="00B14768">
      <w:r>
        <w:t>13</w:t>
      </w:r>
      <w:proofErr w:type="gramStart"/>
      <w:r>
        <w:t>..  The</w:t>
      </w:r>
      <w:proofErr w:type="gramEnd"/>
      <w:r>
        <w:t xml:space="preserve"> Class is propertyly maintainable as a Class action purusnt to Rule 23(b)(2) and (3) of the Federal </w:t>
      </w:r>
    </w:p>
    <w:p w:rsidR="00B14768" w:rsidRDefault="00B14768" w:rsidP="00B14768">
      <w:r>
        <w:t>Rule of Civil Procedure in that:</w:t>
      </w:r>
    </w:p>
    <w:p w:rsidR="00B14768" w:rsidRPr="00A643B9" w:rsidRDefault="00B14768" w:rsidP="00B14768">
      <w:pPr>
        <w:pStyle w:val="ListParagraph"/>
        <w:numPr>
          <w:ilvl w:val="0"/>
          <w:numId w:val="124"/>
        </w:numPr>
        <w:rPr>
          <w:rFonts w:ascii="Times New Roman" w:hAnsi="Times New Roman"/>
          <w:sz w:val="24"/>
          <w:szCs w:val="24"/>
        </w:rPr>
      </w:pPr>
      <w:r w:rsidRPr="00A643B9">
        <w:rPr>
          <w:rFonts w:ascii="Times New Roman" w:hAnsi="Times New Roman"/>
          <w:sz w:val="24"/>
          <w:szCs w:val="24"/>
        </w:rPr>
        <w:t>The question of law and fact enumerated above which are common to all the member of the Class predominate over any questions of fact or law affection only individual member of that class.</w:t>
      </w:r>
    </w:p>
    <w:p w:rsidR="00B14768" w:rsidRDefault="00B14768" w:rsidP="00B14768">
      <w:pPr>
        <w:ind w:left="720"/>
      </w:pPr>
      <w:r>
        <w:t>______________________________________________</w:t>
      </w:r>
    </w:p>
    <w:p w:rsidR="00B14768" w:rsidRDefault="00B14768" w:rsidP="00B14768">
      <w:pPr>
        <w:ind w:left="720"/>
      </w:pPr>
    </w:p>
    <w:p w:rsidR="00B14768" w:rsidRDefault="00B14768" w:rsidP="00B14768">
      <w:pPr>
        <w:ind w:left="720"/>
      </w:pPr>
      <w:r>
        <w:t>This case is brought on behalf of the “50 States,” the following class:</w:t>
      </w:r>
    </w:p>
    <w:p w:rsidR="00B14768" w:rsidRDefault="00B14768" w:rsidP="00B14768">
      <w:pPr>
        <w:ind w:left="720"/>
      </w:pPr>
      <w:proofErr w:type="gramStart"/>
      <w:r>
        <w:t>a</w:t>
      </w:r>
      <w:proofErr w:type="gramEnd"/>
      <w:r>
        <w:t>.</w:t>
      </w:r>
    </w:p>
    <w:p w:rsidR="00B14768" w:rsidRDefault="00B14768" w:rsidP="00B14768">
      <w:pPr>
        <w:ind w:left="720"/>
      </w:pPr>
      <w:proofErr w:type="gramStart"/>
      <w:r>
        <w:t>b</w:t>
      </w:r>
      <w:proofErr w:type="gramEnd"/>
      <w:r>
        <w:t>.</w:t>
      </w:r>
    </w:p>
    <w:p w:rsidR="00B14768" w:rsidRDefault="00B14768" w:rsidP="00B14768">
      <w:pPr>
        <w:ind w:left="720"/>
      </w:pPr>
    </w:p>
    <w:p w:rsidR="00B14768" w:rsidRDefault="00B14768" w:rsidP="00B14768">
      <w:pPr>
        <w:ind w:left="720"/>
      </w:pPr>
      <w:r>
        <w:t>The class claims arise form Defendant Barak H. Obama and/or Loretta Lynch et al. Public Officials</w:t>
      </w:r>
    </w:p>
    <w:p w:rsidR="00B14768" w:rsidRDefault="00B14768" w:rsidP="00B14768">
      <w:pPr>
        <w:ind w:left="720"/>
      </w:pPr>
    </w:p>
    <w:p w:rsidR="00B14768" w:rsidRDefault="00B14768" w:rsidP="00B14768">
      <w:pPr>
        <w:ind w:left="720"/>
      </w:pPr>
      <w:r>
        <w:t xml:space="preserve">This case is properly maintainable as a class action pursuant to and in accordance with Rule </w:t>
      </w:r>
    </w:p>
    <w:p w:rsidR="00B14768" w:rsidRDefault="00B14768" w:rsidP="00B14768">
      <w:pPr>
        <w:ind w:left="720"/>
      </w:pPr>
      <w:r>
        <w:t>23(a), Fed. R. Civil Procedure.</w:t>
      </w:r>
    </w:p>
    <w:p w:rsidR="00B14768" w:rsidRDefault="00B14768" w:rsidP="00B14768">
      <w:pPr>
        <w:pStyle w:val="ListParagraph"/>
        <w:numPr>
          <w:ilvl w:val="0"/>
          <w:numId w:val="123"/>
        </w:numPr>
      </w:pPr>
      <w:r>
        <w:t xml:space="preserve"> The Class is so numerous that joinder of all the members is impractical.  Upon </w:t>
      </w:r>
    </w:p>
    <w:p w:rsidR="00B14768" w:rsidRDefault="00B14768" w:rsidP="00B14768">
      <w:pPr>
        <w:pStyle w:val="ListParagraph"/>
        <w:ind w:left="1515"/>
      </w:pPr>
    </w:p>
    <w:p w:rsidR="00B14768" w:rsidRDefault="00B14768" w:rsidP="00B14768">
      <w:pPr>
        <w:pStyle w:val="ListParagraph"/>
        <w:ind w:left="1515"/>
      </w:pPr>
      <w:proofErr w:type="gramStart"/>
      <w:r>
        <w:t>information</w:t>
      </w:r>
      <w:proofErr w:type="gramEnd"/>
      <w:r>
        <w:t xml:space="preserve"> and belief, it numbers exceeds five billion.</w:t>
      </w:r>
    </w:p>
    <w:p w:rsidR="00B14768" w:rsidRDefault="00B14768" w:rsidP="00B14768">
      <w:r>
        <w:t xml:space="preserve">                       (b). There are substantial questions of law and fact common to the Class, including the </w:t>
      </w:r>
    </w:p>
    <w:p w:rsidR="00B14768" w:rsidRDefault="00B14768" w:rsidP="00B14768">
      <w:r>
        <w:t xml:space="preserve">                              </w:t>
      </w:r>
      <w:proofErr w:type="gramStart"/>
      <w:r>
        <w:t>following</w:t>
      </w:r>
      <w:proofErr w:type="gramEnd"/>
      <w:r>
        <w:t>:</w:t>
      </w:r>
    </w:p>
    <w:p w:rsidR="00B14768" w:rsidRDefault="00B14768" w:rsidP="00B14768">
      <w:r>
        <w:t xml:space="preserve">                                 (i). Whether Barak H. Obama and/or Loretta </w:t>
      </w:r>
      <w:proofErr w:type="gramStart"/>
      <w:r>
        <w:t>Lynch(</w:t>
      </w:r>
      <w:proofErr w:type="gramEnd"/>
      <w:r>
        <w:t xml:space="preserve">and predessors from 1993 thru to </w:t>
      </w:r>
    </w:p>
    <w:p w:rsidR="00B14768" w:rsidRDefault="00B14768" w:rsidP="00B14768">
      <w:r>
        <w:lastRenderedPageBreak/>
        <w:t xml:space="preserve">                                       </w:t>
      </w:r>
      <w:proofErr w:type="gramStart"/>
      <w:r>
        <w:t>their</w:t>
      </w:r>
      <w:proofErr w:type="gramEnd"/>
      <w:r>
        <w:t xml:space="preserve"> current term in office, Public Officials[including but not limited to </w:t>
      </w:r>
    </w:p>
    <w:p w:rsidR="00B14768" w:rsidRDefault="00B14768" w:rsidP="00B14768">
      <w:r>
        <w:t xml:space="preserve">                                   Legislatures, US Congressman and/or women, Governors, Corporations</w:t>
      </w:r>
      <w:proofErr w:type="gramStart"/>
      <w:r>
        <w:t>,  ie</w:t>
      </w:r>
      <w:proofErr w:type="gramEnd"/>
      <w:r>
        <w:t xml:space="preserve">  from </w:t>
      </w:r>
    </w:p>
    <w:p w:rsidR="00B14768" w:rsidRDefault="00B14768" w:rsidP="00B14768">
      <w:r>
        <w:t xml:space="preserve">                                   1993 thru to present) established policies and practices that were inadequate</w:t>
      </w:r>
    </w:p>
    <w:p w:rsidR="00B14768" w:rsidRDefault="00B14768" w:rsidP="00B14768">
      <w:r>
        <w:t xml:space="preserve">                           (ii). Whether Barak H. Obama and/or Loretta </w:t>
      </w:r>
      <w:proofErr w:type="gramStart"/>
      <w:r>
        <w:t>Lynch(</w:t>
      </w:r>
      <w:proofErr w:type="gramEnd"/>
      <w:r>
        <w:t xml:space="preserve">and predessors from 1993 thru to </w:t>
      </w:r>
    </w:p>
    <w:p w:rsidR="00B14768" w:rsidRDefault="00B14768" w:rsidP="00B14768">
      <w:r>
        <w:t xml:space="preserve">                                     </w:t>
      </w:r>
      <w:proofErr w:type="gramStart"/>
      <w:r>
        <w:t>their</w:t>
      </w:r>
      <w:proofErr w:type="gramEnd"/>
      <w:r>
        <w:t xml:space="preserve"> current term in office, Public Officials[including but not limited to </w:t>
      </w:r>
    </w:p>
    <w:p w:rsidR="00B14768" w:rsidRDefault="00B14768" w:rsidP="00B14768">
      <w:r>
        <w:t xml:space="preserve">                                   Legislatures, US Congressman and/or women, Governors, Corporations</w:t>
      </w:r>
      <w:proofErr w:type="gramStart"/>
      <w:r>
        <w:t>,  ie</w:t>
      </w:r>
      <w:proofErr w:type="gramEnd"/>
      <w:r>
        <w:t xml:space="preserve">  from </w:t>
      </w:r>
    </w:p>
    <w:p w:rsidR="00B14768" w:rsidRDefault="00B14768" w:rsidP="00B14768">
      <w:r>
        <w:t xml:space="preserve">                                   1993 thru to present) engaged in a pattern of Rackeeteering Activity.</w:t>
      </w:r>
    </w:p>
    <w:p w:rsidR="00B14768" w:rsidRDefault="00B14768" w:rsidP="00B14768">
      <w:r>
        <w:t xml:space="preserve">                           (ii). Whether Barak H. Obama and/or Loretta </w:t>
      </w:r>
      <w:proofErr w:type="gramStart"/>
      <w:r>
        <w:t>Lynch(</w:t>
      </w:r>
      <w:proofErr w:type="gramEnd"/>
      <w:r>
        <w:t xml:space="preserve">and predessors from 1993 thru to </w:t>
      </w:r>
    </w:p>
    <w:p w:rsidR="00B14768" w:rsidRDefault="00B14768" w:rsidP="00B14768">
      <w:r>
        <w:t xml:space="preserve">                                     </w:t>
      </w:r>
      <w:proofErr w:type="gramStart"/>
      <w:r>
        <w:t>their</w:t>
      </w:r>
      <w:proofErr w:type="gramEnd"/>
      <w:r>
        <w:t xml:space="preserve"> current term in office, Public Officials[including but not limited to </w:t>
      </w:r>
    </w:p>
    <w:p w:rsidR="00B14768" w:rsidRDefault="00B14768" w:rsidP="00B14768">
      <w:r>
        <w:t xml:space="preserve">                                   Legislatures, US Congressman and/or women, Governors, Corporations</w:t>
      </w:r>
      <w:proofErr w:type="gramStart"/>
      <w:r>
        <w:t>,  ie</w:t>
      </w:r>
      <w:proofErr w:type="gramEnd"/>
      <w:r>
        <w:t xml:space="preserve">  from </w:t>
      </w:r>
    </w:p>
    <w:p w:rsidR="00B14768" w:rsidRDefault="00B14768" w:rsidP="00B14768">
      <w:r>
        <w:t xml:space="preserve">                                   1993 thru to present) engaged in a pattern of Rackeeteering Activity.</w:t>
      </w:r>
    </w:p>
    <w:p w:rsidR="00B14768" w:rsidRDefault="00B14768" w:rsidP="00B14768">
      <w:r>
        <w:t xml:space="preserve">                            (ii). Whether Barak H. Obama and/or Loretta </w:t>
      </w:r>
      <w:proofErr w:type="gramStart"/>
      <w:r>
        <w:t>Lynch(</w:t>
      </w:r>
      <w:proofErr w:type="gramEnd"/>
      <w:r>
        <w:t xml:space="preserve">and predessors from 1993 thru to </w:t>
      </w:r>
    </w:p>
    <w:p w:rsidR="00B14768" w:rsidRDefault="00B14768" w:rsidP="00B14768">
      <w:r>
        <w:t xml:space="preserve">                                     </w:t>
      </w:r>
      <w:proofErr w:type="gramStart"/>
      <w:r>
        <w:t>their</w:t>
      </w:r>
      <w:proofErr w:type="gramEnd"/>
      <w:r>
        <w:t xml:space="preserve"> current term in office, Public Officials[including but not limited to </w:t>
      </w:r>
    </w:p>
    <w:p w:rsidR="00B14768" w:rsidRDefault="00B14768" w:rsidP="00B14768">
      <w:r>
        <w:t xml:space="preserve">                                   Legislatures, US Congressman and/or women, Governors, Corporations</w:t>
      </w:r>
      <w:proofErr w:type="gramStart"/>
      <w:r>
        <w:t>,  ie</w:t>
      </w:r>
      <w:proofErr w:type="gramEnd"/>
      <w:r>
        <w:t xml:space="preserve">  from </w:t>
      </w:r>
    </w:p>
    <w:p w:rsidR="00B14768" w:rsidRDefault="00B14768" w:rsidP="00B14768">
      <w:r>
        <w:t xml:space="preserve">                                   1993 thru to present) engaged in a pattern of Rackeeteering Activity.</w:t>
      </w:r>
    </w:p>
    <w:p w:rsidR="00B14768" w:rsidRDefault="00B14768" w:rsidP="00B14768"/>
    <w:p w:rsidR="00B14768" w:rsidRDefault="00B14768" w:rsidP="00B14768"/>
    <w:p w:rsidR="00B14768" w:rsidRDefault="00B14768" w:rsidP="00B14768">
      <w:proofErr w:type="gramStart"/>
      <w:r>
        <w:t>established</w:t>
      </w:r>
      <w:proofErr w:type="gramEnd"/>
      <w:r>
        <w:t xml:space="preserve"> policies and practices that were inadequate</w:t>
      </w:r>
    </w:p>
    <w:p w:rsidR="00B14768" w:rsidRDefault="00B14768" w:rsidP="00B14768"/>
    <w:p w:rsidR="00B14768" w:rsidRDefault="00B14768" w:rsidP="00B14768">
      <w:r>
        <w:t xml:space="preserve">                            (vi)</w:t>
      </w:r>
      <w:proofErr w:type="gramStart"/>
      <w:r>
        <w:t>.  Whether</w:t>
      </w:r>
      <w:proofErr w:type="gramEnd"/>
      <w:r>
        <w:t xml:space="preserve"> Whether Barak H. Obama and/or Loretta Lynch(and predessors from 1993 </w:t>
      </w:r>
    </w:p>
    <w:p w:rsidR="00B14768" w:rsidRDefault="00B14768" w:rsidP="00B14768">
      <w:r>
        <w:t xml:space="preserve">                                     </w:t>
      </w:r>
      <w:proofErr w:type="gramStart"/>
      <w:r>
        <w:t>thru</w:t>
      </w:r>
      <w:proofErr w:type="gramEnd"/>
      <w:r>
        <w:t xml:space="preserve"> to  their current term in office)et al(Public Officials, Corporations ie from 1993 </w:t>
      </w:r>
    </w:p>
    <w:p w:rsidR="00B14768" w:rsidRDefault="00B14768" w:rsidP="00B14768">
      <w:r>
        <w:t xml:space="preserve">                                    </w:t>
      </w:r>
      <w:proofErr w:type="gramStart"/>
      <w:r>
        <w:t>thru</w:t>
      </w:r>
      <w:proofErr w:type="gramEnd"/>
      <w:r>
        <w:t xml:space="preserve"> to present)should be enjoined from further breaches and violations;</w:t>
      </w:r>
    </w:p>
    <w:p w:rsidR="00B14768" w:rsidRDefault="00B14768" w:rsidP="00B14768">
      <w:r>
        <w:t xml:space="preserve">                              (vi)</w:t>
      </w:r>
      <w:proofErr w:type="gramStart"/>
      <w:r>
        <w:t>.  Whether</w:t>
      </w:r>
      <w:proofErr w:type="gramEnd"/>
      <w:r>
        <w:t xml:space="preserve"> Whether Barak H. Obama and/or Loretta Lynch(and predessors from </w:t>
      </w:r>
    </w:p>
    <w:p w:rsidR="00B14768" w:rsidRDefault="00B14768" w:rsidP="00B14768">
      <w:r>
        <w:t xml:space="preserve">                                    </w:t>
      </w:r>
      <w:proofErr w:type="gramStart"/>
      <w:r>
        <w:t>1993  thru</w:t>
      </w:r>
      <w:proofErr w:type="gramEnd"/>
      <w:r>
        <w:t xml:space="preserve"> to  their current term in office)et al(Public Officials, Corporations ie from </w:t>
      </w:r>
    </w:p>
    <w:p w:rsidR="00B14768" w:rsidRDefault="00B14768" w:rsidP="00B14768">
      <w:r>
        <w:t xml:space="preserve">                                    1993 thru to present</w:t>
      </w:r>
      <w:proofErr w:type="gramStart"/>
      <w:r>
        <w:t>)the</w:t>
      </w:r>
      <w:proofErr w:type="gramEnd"/>
      <w:r>
        <w:t xml:space="preserve"> above-described activities also constitute one or more:</w:t>
      </w:r>
    </w:p>
    <w:p w:rsidR="00B14768" w:rsidRDefault="00B14768" w:rsidP="00B14768">
      <w:r>
        <w:lastRenderedPageBreak/>
        <w:t xml:space="preserve">                                                (1). Breach of contract;</w:t>
      </w:r>
    </w:p>
    <w:p w:rsidR="00B14768" w:rsidRDefault="00B14768" w:rsidP="00B14768">
      <w:r>
        <w:t xml:space="preserve">                                                (2) Breach of the obligation of good faith and fair dealings;</w:t>
      </w:r>
    </w:p>
    <w:p w:rsidR="00B14768" w:rsidRDefault="00B14768" w:rsidP="00B14768">
      <w:r>
        <w:t xml:space="preserve">                                                (3) </w:t>
      </w:r>
      <w:proofErr w:type="gramStart"/>
      <w:r>
        <w:t>fraud</w:t>
      </w:r>
      <w:proofErr w:type="gramEnd"/>
      <w:r>
        <w:t xml:space="preserve"> and/or constructive fraud</w:t>
      </w:r>
    </w:p>
    <w:p w:rsidR="00B14768" w:rsidRDefault="00B14768" w:rsidP="00B14768">
      <w:r>
        <w:t xml:space="preserve">                                                (4) </w:t>
      </w:r>
      <w:proofErr w:type="gramStart"/>
      <w:r>
        <w:t>misrepresentative</w:t>
      </w:r>
      <w:proofErr w:type="gramEnd"/>
      <w:r>
        <w:t xml:space="preserve"> and/or concealment</w:t>
      </w:r>
    </w:p>
    <w:p w:rsidR="00B14768" w:rsidRDefault="00B14768" w:rsidP="00B14768">
      <w:r>
        <w:t xml:space="preserve">                                                 (5) </w:t>
      </w:r>
      <w:proofErr w:type="gramStart"/>
      <w:r>
        <w:t>unjust</w:t>
      </w:r>
      <w:proofErr w:type="gramEnd"/>
      <w:r>
        <w:t xml:space="preserve"> enrichment </w:t>
      </w:r>
    </w:p>
    <w:p w:rsidR="00B14768" w:rsidRDefault="00B14768" w:rsidP="00B14768">
      <w:r>
        <w:t xml:space="preserve">                                                 (6) </w:t>
      </w:r>
      <w:proofErr w:type="gramStart"/>
      <w:r>
        <w:t>unfair</w:t>
      </w:r>
      <w:proofErr w:type="gramEnd"/>
      <w:r>
        <w:t xml:space="preserve"> trade practices and/or unfair business practices</w:t>
      </w:r>
    </w:p>
    <w:p w:rsidR="00B14768" w:rsidRDefault="00B14768" w:rsidP="00B14768">
      <w:r>
        <w:t xml:space="preserve">                                                  (7) </w:t>
      </w:r>
      <w:proofErr w:type="gramStart"/>
      <w:r>
        <w:t>violations</w:t>
      </w:r>
      <w:proofErr w:type="gramEnd"/>
      <w:r>
        <w:t xml:space="preserve"> of the Sherman Act, Clayton Act(Anti-trust violations)</w:t>
      </w:r>
    </w:p>
    <w:p w:rsidR="00B14768" w:rsidRDefault="00B14768" w:rsidP="00B14768">
      <w:r>
        <w:t xml:space="preserve">                                                 (8) </w:t>
      </w:r>
      <w:proofErr w:type="gramStart"/>
      <w:r>
        <w:t>other</w:t>
      </w:r>
      <w:proofErr w:type="gramEnd"/>
      <w:r>
        <w:t xml:space="preserve"> violations of international and/or federal and/or state law</w:t>
      </w:r>
    </w:p>
    <w:p w:rsidR="00B14768" w:rsidRDefault="00B14768" w:rsidP="00B14768">
      <w:r>
        <w:t xml:space="preserve">                                                (9) </w:t>
      </w:r>
      <w:proofErr w:type="gramStart"/>
      <w:r>
        <w:t>violation</w:t>
      </w:r>
      <w:proofErr w:type="gramEnd"/>
      <w:r>
        <w:t xml:space="preserve"> of the Hague, Genova and other international laws</w:t>
      </w:r>
    </w:p>
    <w:p w:rsidR="00B14768" w:rsidRDefault="00B14768" w:rsidP="00B14768">
      <w:r>
        <w:t xml:space="preserve">                                                (10) </w:t>
      </w:r>
      <w:proofErr w:type="gramStart"/>
      <w:r>
        <w:t>violation</w:t>
      </w:r>
      <w:proofErr w:type="gramEnd"/>
      <w:r>
        <w:t xml:space="preserve"> of the securities and exchange commission and/or the federal </w:t>
      </w:r>
    </w:p>
    <w:p w:rsidR="00B14768" w:rsidRDefault="00B14768" w:rsidP="00B14768">
      <w:r>
        <w:t xml:space="preserve">                                                     </w:t>
      </w:r>
      <w:proofErr w:type="gramStart"/>
      <w:r>
        <w:t>trade</w:t>
      </w:r>
      <w:proofErr w:type="gramEnd"/>
      <w:r>
        <w:t xml:space="preserve"> commission laws</w:t>
      </w:r>
    </w:p>
    <w:p w:rsidR="00B14768" w:rsidRDefault="00B14768" w:rsidP="00B14768">
      <w:r>
        <w:t xml:space="preserve">                                                 (11) </w:t>
      </w:r>
      <w:proofErr w:type="gramStart"/>
      <w:r>
        <w:t>conflict</w:t>
      </w:r>
      <w:proofErr w:type="gramEnd"/>
      <w:r>
        <w:t xml:space="preserve"> of interest</w:t>
      </w:r>
    </w:p>
    <w:p w:rsidR="00B14768" w:rsidRDefault="00B14768" w:rsidP="00B14768">
      <w:r>
        <w:t xml:space="preserve">                                                 (9) Violation of the Rackeeteered Influenced and Corrupt Organization </w:t>
      </w:r>
    </w:p>
    <w:p w:rsidR="00B14768" w:rsidRDefault="00B14768" w:rsidP="00B14768">
      <w:r>
        <w:t xml:space="preserve">                                                       </w:t>
      </w:r>
      <w:proofErr w:type="gramStart"/>
      <w:r>
        <w:t>Act(</w:t>
      </w:r>
      <w:proofErr w:type="gramEnd"/>
      <w:r>
        <w:t xml:space="preserve">RICO) and/or Conspiracy to violate the RICO act other violations </w:t>
      </w:r>
    </w:p>
    <w:p w:rsidR="00B14768" w:rsidRDefault="00B14768" w:rsidP="00B14768"/>
    <w:p w:rsidR="00B14768" w:rsidRDefault="00B14768" w:rsidP="00B14768">
      <w:r>
        <w:t>(</w:t>
      </w:r>
      <w:proofErr w:type="gramStart"/>
      <w:r>
        <w:t>c )</w:t>
      </w:r>
      <w:proofErr w:type="gramEnd"/>
      <w:r>
        <w:t xml:space="preserve">  The claims of the Plaintiffs are typical of the claims of the members of the Class; and </w:t>
      </w:r>
    </w:p>
    <w:p w:rsidR="00B14768" w:rsidRDefault="00B14768" w:rsidP="00B14768">
      <w:r>
        <w:t xml:space="preserve"> (d)  The Plainitff s will fairly and adequately protect the interest of the Class.</w:t>
      </w:r>
    </w:p>
    <w:p w:rsidR="00B14768" w:rsidRDefault="00B14768" w:rsidP="00B14768">
      <w:r>
        <w:t>13</w:t>
      </w:r>
      <w:proofErr w:type="gramStart"/>
      <w:r>
        <w:t>..  The</w:t>
      </w:r>
      <w:proofErr w:type="gramEnd"/>
      <w:r>
        <w:t xml:space="preserve"> Class is propertyly maintainable as a Class action purusnt to Rule 23(b)(2) and (3) of the Federal </w:t>
      </w:r>
    </w:p>
    <w:p w:rsidR="00B14768" w:rsidRDefault="00B14768" w:rsidP="00B14768">
      <w:r>
        <w:t>Rule of Civil Procedure in that:</w:t>
      </w:r>
    </w:p>
    <w:p w:rsidR="00B14768" w:rsidRDefault="00B14768" w:rsidP="00B14768">
      <w:pPr>
        <w:pStyle w:val="ListParagraph"/>
        <w:numPr>
          <w:ilvl w:val="0"/>
          <w:numId w:val="124"/>
        </w:numPr>
        <w:rPr>
          <w:rFonts w:ascii="Times New Roman" w:hAnsi="Times New Roman"/>
          <w:sz w:val="24"/>
          <w:szCs w:val="24"/>
        </w:rPr>
      </w:pPr>
      <w:r w:rsidRPr="00A643B9">
        <w:rPr>
          <w:rFonts w:ascii="Times New Roman" w:hAnsi="Times New Roman"/>
          <w:sz w:val="24"/>
          <w:szCs w:val="24"/>
        </w:rPr>
        <w:t>The question of law and fact enumerated above which are common to all the member of the Class predominate over any questions of fact or law affection only individual member of that class.</w:t>
      </w:r>
    </w:p>
    <w:p w:rsidR="00B14768" w:rsidRDefault="00B14768" w:rsidP="00B14768">
      <w:r>
        <w:t xml:space="preserve"> (</w:t>
      </w:r>
      <w:proofErr w:type="gramStart"/>
      <w:r>
        <w:t>c )</w:t>
      </w:r>
      <w:proofErr w:type="gramEnd"/>
      <w:r>
        <w:t xml:space="preserve">  The claims of the Plaintiffs are typical of the claims of the members of the Class; and </w:t>
      </w:r>
    </w:p>
    <w:p w:rsidR="00B14768" w:rsidRDefault="00B14768" w:rsidP="00B14768">
      <w:r>
        <w:t xml:space="preserve"> (d)  The Plainitff s will fairly and adequately protect the interest of the Class.</w:t>
      </w:r>
    </w:p>
    <w:p w:rsidR="00B14768" w:rsidRDefault="00B14768" w:rsidP="00B14768">
      <w:r>
        <w:t>13</w:t>
      </w:r>
      <w:proofErr w:type="gramStart"/>
      <w:r>
        <w:t>..  The</w:t>
      </w:r>
      <w:proofErr w:type="gramEnd"/>
      <w:r>
        <w:t xml:space="preserve"> Class is propertyly maintainable as a Class action purusnt to Rule 23(b)(2) and (3) of the Federal </w:t>
      </w:r>
    </w:p>
    <w:p w:rsidR="00B14768" w:rsidRDefault="00B14768" w:rsidP="00B14768">
      <w:r>
        <w:t>Rule of Civil Procedure in that:</w:t>
      </w:r>
    </w:p>
    <w:p w:rsidR="00B14768" w:rsidRDefault="00B14768" w:rsidP="00B14768">
      <w:pPr>
        <w:pStyle w:val="ListParagraph"/>
        <w:numPr>
          <w:ilvl w:val="0"/>
          <w:numId w:val="124"/>
        </w:numPr>
        <w:rPr>
          <w:rFonts w:ascii="Times New Roman" w:hAnsi="Times New Roman"/>
          <w:sz w:val="24"/>
          <w:szCs w:val="24"/>
        </w:rPr>
      </w:pPr>
      <w:r w:rsidRPr="00A643B9">
        <w:rPr>
          <w:rFonts w:ascii="Times New Roman" w:hAnsi="Times New Roman"/>
          <w:sz w:val="24"/>
          <w:szCs w:val="24"/>
        </w:rPr>
        <w:lastRenderedPageBreak/>
        <w:t>The question of law and fact enumerated above which are common to all the member of the Class predominate over any questions of fact or law affection only individual member of that class.</w:t>
      </w:r>
    </w:p>
    <w:p w:rsidR="00B14768" w:rsidRDefault="00B14768" w:rsidP="00B14768">
      <w:pPr>
        <w:pStyle w:val="NormalWeb"/>
        <w:rPr>
          <w:rFonts w:ascii="Times New Roman" w:hAnsi="Times New Roman"/>
          <w:color w:val="auto"/>
        </w:rPr>
      </w:pPr>
      <w:r>
        <w:rPr>
          <w:rFonts w:ascii="Times New Roman" w:hAnsi="Times New Roman"/>
          <w:color w:val="auto"/>
        </w:rPr>
        <w:t xml:space="preserve">                                          </w:t>
      </w:r>
    </w:p>
    <w:p w:rsidR="00B14768" w:rsidRDefault="00B14768" w:rsidP="00B14768">
      <w:pPr>
        <w:pStyle w:val="NormalWeb"/>
        <w:rPr>
          <w:rFonts w:ascii="Times New Roman" w:hAnsi="Times New Roman"/>
          <w:b/>
          <w:color w:val="auto"/>
          <w:u w:val="single"/>
        </w:rPr>
      </w:pPr>
      <w:r>
        <w:rPr>
          <w:rFonts w:ascii="Times New Roman" w:hAnsi="Times New Roman"/>
          <w:color w:val="auto"/>
        </w:rPr>
        <w:t xml:space="preserve">                                                 </w:t>
      </w:r>
      <w:r w:rsidRPr="004B5D47">
        <w:rPr>
          <w:rFonts w:ascii="Times New Roman" w:hAnsi="Times New Roman"/>
          <w:b/>
          <w:color w:val="auto"/>
          <w:u w:val="single"/>
        </w:rPr>
        <w:t xml:space="preserve">CLASS CERTIFICATION </w:t>
      </w:r>
    </w:p>
    <w:p w:rsidR="00B14768" w:rsidRDefault="00B14768" w:rsidP="00B14768">
      <w:pPr>
        <w:tabs>
          <w:tab w:val="left" w:pos="0"/>
        </w:tabs>
        <w:spacing w:line="480" w:lineRule="auto"/>
        <w:rPr>
          <w:rFonts w:ascii="Times New Roman" w:hAnsi="Times New Roman"/>
          <w:b/>
          <w:bCs/>
          <w:sz w:val="24"/>
          <w:szCs w:val="24"/>
        </w:rPr>
      </w:pPr>
      <w:r>
        <w:rPr>
          <w:rFonts w:ascii="Times New Roman" w:hAnsi="Times New Roman"/>
          <w:b/>
          <w:bCs/>
          <w:sz w:val="24"/>
          <w:szCs w:val="24"/>
        </w:rPr>
        <w:t xml:space="preserve">               DEFENDANT CLASS REPRESENTATIVE CERTIFICATION</w:t>
      </w:r>
    </w:p>
    <w:p w:rsidR="00B14768" w:rsidRDefault="00B14768" w:rsidP="00B14768">
      <w:pPr>
        <w:spacing w:line="240" w:lineRule="auto"/>
        <w:ind w:right="270"/>
        <w:rPr>
          <w:rFonts w:ascii="Times New Roman" w:hAnsi="Times New Roman"/>
          <w:b/>
          <w:bCs/>
          <w:sz w:val="24"/>
          <w:szCs w:val="24"/>
        </w:rPr>
      </w:pPr>
    </w:p>
    <w:p w:rsidR="00B14768" w:rsidRDefault="00B14768" w:rsidP="00B14768">
      <w:pPr>
        <w:rPr>
          <w:rFonts w:ascii="Times New Roman" w:hAnsi="Times New Roman"/>
          <w:b/>
          <w:sz w:val="32"/>
          <w:szCs w:val="32"/>
        </w:rPr>
      </w:pPr>
      <w:r>
        <w:rPr>
          <w:rFonts w:ascii="Times New Roman" w:hAnsi="Times New Roman"/>
          <w:b/>
          <w:sz w:val="32"/>
          <w:szCs w:val="32"/>
        </w:rPr>
        <w:t xml:space="preserve">                         </w:t>
      </w:r>
    </w:p>
    <w:p w:rsidR="00B14768" w:rsidRDefault="00B14768" w:rsidP="00B14768">
      <w:pPr>
        <w:autoSpaceDE w:val="0"/>
        <w:autoSpaceDN w:val="0"/>
        <w:adjustRightInd w:val="0"/>
        <w:spacing w:line="480" w:lineRule="auto"/>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color w:val="000000"/>
          <w:sz w:val="24"/>
          <w:szCs w:val="24"/>
        </w:rPr>
        <w:t xml:space="preserve">Loretta Lynch in her official capacity as United States Attorney </w:t>
      </w:r>
    </w:p>
    <w:p w:rsidR="00B14768" w:rsidRDefault="00B14768" w:rsidP="00B14768">
      <w:pPr>
        <w:tabs>
          <w:tab w:val="left" w:pos="0"/>
        </w:tabs>
        <w:spacing w:line="480" w:lineRule="auto"/>
        <w:rPr>
          <w:rFonts w:ascii="Times New Roman" w:hAnsi="Times New Roman"/>
          <w:b/>
          <w:bCs/>
          <w:sz w:val="24"/>
          <w:szCs w:val="24"/>
        </w:rPr>
      </w:pPr>
      <w:r>
        <w:rPr>
          <w:rFonts w:ascii="Times New Roman" w:hAnsi="Times New Roman"/>
          <w:b/>
          <w:bCs/>
          <w:sz w:val="24"/>
          <w:szCs w:val="24"/>
        </w:rPr>
        <w:t xml:space="preserve">                           </w:t>
      </w:r>
    </w:p>
    <w:p w:rsidR="00B14768" w:rsidRPr="007F5521" w:rsidRDefault="00B14768" w:rsidP="00B14768">
      <w:pPr>
        <w:tabs>
          <w:tab w:val="left" w:pos="0"/>
        </w:tabs>
        <w:spacing w:line="480" w:lineRule="auto"/>
        <w:rPr>
          <w:rFonts w:ascii="Times New Roman" w:hAnsi="Times New Roman"/>
          <w:b/>
          <w:bCs/>
          <w:sz w:val="24"/>
          <w:szCs w:val="24"/>
        </w:rPr>
      </w:pPr>
      <w:r>
        <w:rPr>
          <w:rFonts w:ascii="Times New Roman" w:hAnsi="Times New Roman"/>
          <w:b/>
          <w:bCs/>
          <w:sz w:val="24"/>
          <w:szCs w:val="24"/>
        </w:rPr>
        <w:t xml:space="preserve">                                </w:t>
      </w:r>
      <w:proofErr w:type="gramStart"/>
      <w:r>
        <w:rPr>
          <w:rFonts w:ascii="Times New Roman" w:hAnsi="Times New Roman"/>
          <w:b/>
          <w:bCs/>
          <w:sz w:val="24"/>
          <w:szCs w:val="24"/>
        </w:rPr>
        <w:t>DEFENDNANT  CLASS</w:t>
      </w:r>
      <w:proofErr w:type="gramEnd"/>
      <w:r>
        <w:rPr>
          <w:rFonts w:ascii="Times New Roman" w:hAnsi="Times New Roman"/>
          <w:b/>
          <w:bCs/>
          <w:sz w:val="24"/>
          <w:szCs w:val="24"/>
        </w:rPr>
        <w:t xml:space="preserve"> CERTIFICATION</w:t>
      </w:r>
    </w:p>
    <w:p w:rsidR="00B14768" w:rsidRDefault="00B14768" w:rsidP="00B14768">
      <w:pPr>
        <w:autoSpaceDE w:val="0"/>
        <w:autoSpaceDN w:val="0"/>
        <w:adjustRightInd w:val="0"/>
        <w:spacing w:line="240" w:lineRule="auto"/>
        <w:rPr>
          <w:rFonts w:ascii="Times New Roman" w:hAnsi="Times New Roman"/>
          <w:b/>
          <w:bCs/>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Times New Roman" w:hAnsi="Times New Roman"/>
          <w:sz w:val="24"/>
          <w:szCs w:val="24"/>
        </w:rPr>
      </w:pPr>
      <w:r>
        <w:rPr>
          <w:rFonts w:ascii="Times New Roman" w:hAnsi="Times New Roman"/>
          <w:color w:val="000000"/>
          <w:sz w:val="24"/>
          <w:szCs w:val="24"/>
        </w:rPr>
        <w:t xml:space="preserve">List all defendant in complaint and does defendants expressed or impleied agreement,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480" w:lineRule="auto"/>
        <w:rPr>
          <w:rFonts w:ascii="Times New Roman" w:hAnsi="Times New Roman"/>
          <w:color w:val="000000"/>
          <w:sz w:val="24"/>
          <w:szCs w:val="24"/>
        </w:rPr>
      </w:pPr>
    </w:p>
    <w:p w:rsidR="00B14768" w:rsidRPr="008D568C" w:rsidRDefault="00B14768" w:rsidP="00B14768">
      <w:pPr>
        <w:pStyle w:val="Standard"/>
        <w:tabs>
          <w:tab w:val="left" w:pos="720"/>
        </w:tabs>
        <w:rPr>
          <w:rFonts w:ascii="Times New Roman" w:hAnsi="Times New Roman" w:cs="Times New Roman"/>
        </w:rPr>
      </w:pPr>
    </w:p>
    <w:p w:rsidR="00B14768" w:rsidRPr="003666A7" w:rsidRDefault="00B14768" w:rsidP="00B14768">
      <w:pPr>
        <w:pStyle w:val="BodyTextIndent"/>
        <w:ind w:left="90"/>
        <w:rPr>
          <w:sz w:val="24"/>
          <w:szCs w:val="24"/>
        </w:rPr>
      </w:pPr>
      <w:r w:rsidRPr="008D568C">
        <w:t>PLAINTIFF</w:t>
      </w:r>
      <w:proofErr w:type="gramStart"/>
      <w:r>
        <w:t>./</w:t>
      </w:r>
      <w:proofErr w:type="gramEnd"/>
      <w:r>
        <w:t xml:space="preserve"> </w:t>
      </w:r>
      <w:r w:rsidRPr="008D568C">
        <w:t>LORETTA LYNCH IN HER OFFICIAL CAPACITY AS ATTTORNEY GENERALPLAINTIFF</w:t>
      </w:r>
      <w:r>
        <w:t>.</w:t>
      </w:r>
      <w:r w:rsidRPr="008D568C">
        <w:t xml:space="preserve">  CLASS REPRESENTATIVE [ IN PERSONAM-DEFENDANT] ON BEHALF OF CLASS PLAINTIFF(S)</w:t>
      </w:r>
      <w:r>
        <w:t>.</w:t>
      </w:r>
      <w:r w:rsidRPr="008D568C">
        <w:t>S</w:t>
      </w:r>
      <w:r w:rsidRPr="003666A7">
        <w:rPr>
          <w:color w:val="000000"/>
          <w:sz w:val="24"/>
          <w:szCs w:val="24"/>
        </w:rPr>
        <w:t xml:space="preserve">Eric Holder Jr. </w:t>
      </w:r>
      <w:r w:rsidRPr="003666A7">
        <w:rPr>
          <w:sz w:val="24"/>
          <w:szCs w:val="24"/>
        </w:rPr>
        <w:t xml:space="preserve">Elizabeth Alexandra Mary(AKA Queen Elizabeth  II) in her official capacity as head of State of the United Kingdom and official capacity,(all Prime minister operating countries owned and controlled by AKA co-conspirators, Prime Ministers, Head of States of Foreign Countries Prime Minister Charles Philip Arthur George(AKA Prince Charles)in his official capacity as Head of State of the United Kingdom and official capacity, Andrew Albert Christian Edward(AKA Prince Andrew Duke of York)official capacity, John Does all unknown family members of Elizabeth Alexandra Mary), David Cameron in his official capacity as Prime Minister of the United Kingdom and official capacity, Tony Blair official capacity, Jeb Bush in his official capacity and official capacity, John Does Unknown appointees of Elizabeth Alexandra Mary(AKA Queen Elizabeth II)  from 1993 thru to the appointment of Tony Blair official capacity, John Does Unknown appointees of Elizabeth Alexandra Mary(AKA Queen Elizabeth II)  from 1993 thru to </w:t>
      </w:r>
      <w:r w:rsidRPr="003666A7">
        <w:rPr>
          <w:sz w:val="24"/>
          <w:szCs w:val="24"/>
        </w:rPr>
        <w:lastRenderedPageBreak/>
        <w:t xml:space="preserve">present who oversee or a in “charge of”  all terror ties, lands of Elizabeth Alexandra Mary(AKA Queen Elizabeth II)  George H. Bush official capacity, George W. Bush official capacity, Jeb Bush in his official capacity and official capacity, William Bill Clinton  official capacity, Hillary Clinton official capacity, Barak Obama, in his official capacity as US President and/or official capacity, Michelle Obama in his/her  official capacity and official capacity, Sharon Malone Holder official capacity, “unknown children of Eric and Sharon Malone Holder “official capacity, JP Morgan Chase,  Barak George W. Bush official capacity, John Boehner in his official capacity as speaker of the house, “unknown children of Eric and Sharon Malone Holder “official capacity JP Morgan Chase General Electric, Exxon Mobil,  HSBC, Royal Dutch Shell,  Berkshire Hathaway, AKA Prince William Arthur Philip Louis in his official capacity and/or official capacity, AKA Prince Henry Charles Albert David Wells in his official capacity and/or official capacity, Fargo, Chevron, Apple, Wal-Mart Stores,  BP,  Citigroup, Total, AT &amp; T,  Bank of America, Vodafone, BNP Paribas, Total S.A., Bridgewater Associates, American International Group Inc., AXA, The Royal Bank of Scotland, Fannie Mae, Freddie Mac,  General Motors,  Daimler, Ford Motors,  Hewlett-Packard, Hewlett-Packard Tax preparation, H &amp; R Block, McKesson, IBM, Cardinal Health, Procter &amp; Gamble,  Boeing, PepsiCo, Johnson &amp; Johnson, Unilever Dell, Caterpillar, Dow Chemical, Dow Corning, United Technologies,  Kraft Foods,  Intel, Plains All American Pipeline, Murphy Oil, Tesoro, Phillip 66, Warren Buffett, Bill Gates, Microsoft,  Oracle,  Larry Ellision, Charles Kock, John Does 1 is Charles Kock unknown,  corporations, partnerships or companies,  David Koch, John Does 2 is David Koch unknown corporations, partnerships or companies, Christy Walton &amp; Family,  Jim Walton,  Alice Walton, S. Robson Walton,  Michael Bloomberg, John Does 3 is Michael Bloomberg unknown corporations, partnerships or companies, Sheldon Adelson, John Does 4 is Sheldon Adelson  unknown corporations, partnerships or companies, Jeff Bezos, Amazon.com, Google Inc., Larry Page, Sergey Brin, Forrest Mars, Jr., John Does 5 is Forrest Mars, Jr. unknown corporations, partnerships or companies, Jacqueline Mars, John Mars, Carl Icaln, John Does 6 is Carl Icaln  unknown corporations, partnerships or companies, George Soros, John Does 7 is George Soros unknown corporations, partnerships or companies, Facebook,  Mark Zuckerberg, Steve Ballmer,  Microsoft, Len Blavatnik, John Does 8 is Len Blavatnik unknown corporations, partnerships, BlackRock or companies, Herbert Allen Jr. &amp; Family, John Does 9 is Herbert Allen Jr. &amp;Family unknown corporations partnerships or companies, Abigail Johnson, John Does 10 is Abigail Johnson unknown corporations, partnerships or companies, Phil Knight, John Does 11 is   Phil Knight unknown corporations, partnerships or companies, Michel Dell,  Dell,  Paul Allen, Microsoft Investments, Donald Bren,  John Does 12 is Donald Bren  unknown corporations, partnerships or companies, Ronald Perelman, John Does 13 is Ronald Perelman unknown corporations, partnerships or companies, Anne Cox Chambers, John Does 14 is Anne Cox Chambers unknown, corporations, partnerships or companies, Rupert Murdock &amp; Family, John Does 15 is Rupert Murdock &amp; Family, unknown corporations, partnerships or companies, </w:t>
      </w:r>
      <w:r w:rsidRPr="003666A7">
        <w:rPr>
          <w:sz w:val="24"/>
          <w:szCs w:val="24"/>
        </w:rPr>
        <w:lastRenderedPageBreak/>
        <w:t xml:space="preserve">Donald Trump, John Does 16 is Donald Trump unknown corporations, partnerships or companies,  Ray Dalio, John Does 17 is Ray Dalio unknown corporations, partnerships or companies, Charles Ergen,  John Does 18 is Charles Ergen unknown corporations, partnerships or companies,  Harold, Hamm, John Does 19 is Harold Hamm unknown corporations, partnerships or companies, James Simon, John Does 20 is James Simon unknown corporations, partnerships or companies,  Laurene Powell Jobs &amp; Family, John Does 21 is Laurene Powell Jobs &amp; Family unknown corporations, partnerships or companies, John Paulson,  John Does 22 is John Paulson unknown corporations, partnerships or companies Oppentimer, John Does 23 is Oppentimer unknown corporations, partnerships or companies, Jack Taylor &amp; Family, John Does 24 is  Jack Taylor &amp; Family unknown corporations, partnerships or Companies,  Philip Anschutz, John Does 25 is Philip Anschutz, Jack Taylor &amp; Family unknown corporations, partnerships or companies,  Richard Kinder, John Does 26 is Richard Kinder unknown corporations, partnerships or companies, George Kiaser,  John Does 27 is George Kiaser unknown corporations, partnerships or companies, Harold Simmons,  John Does 28 is Harold Simmons unknown corporations, partnerships or companies, Andrew Beal,  John Does 29 is Andrew Beal unknown corporations partnerships or companies, Steve Cohn, John Does 30 is Steve Cohn unknown corporations, partnerships or companies, Edward Johnson, III, John Does 31 is Edward Johnson, III unknown corporations, partnerships or companies, Patrick Sonn-Shiong John Does 32 is Patrick Sonn-Shion,  unknown corporations, partnerships or Companies, Samuel Newhouse, Jr.,  John Does 33 is Samuel Newhouse, Jr. unknown corporations, partnerships or companies, Charles Butt &amp; Family, John Does 34 is Charles Butt &amp; Family, unknown corporations, partnerships or companies, Pierre Omidyar John Does 35 is Pierre Omidyar,  unknown corporations, partnerships or companies, Elaine Marshall &amp;  Family, John Does 36 is Elaine Marshall &amp; Family unknown corporations, partnerships or companies,  Hank &amp; Doug Meijer, John Does 37 Hank &amp; Doug Meijer unknown corporations, partnerships or companies, Eric Schmidt John Does 38 Eric Schmidt unknown corporations, partnerships or companies Donald Newhouse,  John Does 39 Donald Newhouse unknown corporations, partnerships or companies, David Tepper, John Does 40 David Tepper unknown corporations, partnerships or companies, Ralph Lauren, John Does 41 Ralph Lauren unknown corporations, partnerships or companies, John Menard, Jr., John Does 42 John Menard, Jr. unknown corporations, partnerships or companies, James Goodnight,  John Does 43 James Goodnight unknown corporations, partnerships or companies,  Eli Broad, John Does 44 Eli Broad unknown corporations, partnerships or companies,  Richard DeVos, John Does 45 Richard DeVos unknown corporations, partnerships or companies, Jim Kennedy, John Doe 46 Jim Kennedy unknown corporations, partnerships or companies, John Malone,  John Does 47 Jim Kennedy unknown corporations, partnerships or companies, Elon Musk, John Does 48 Elon Musk unknown corporations, partnerships or companies, Blair Parry-Okeden,  John Does 49 Blair Parry-Okeden unknown corporations, partnerships or companies, David Duffield,  John Does </w:t>
      </w:r>
      <w:r w:rsidRPr="003666A7">
        <w:rPr>
          <w:sz w:val="24"/>
          <w:szCs w:val="24"/>
        </w:rPr>
        <w:lastRenderedPageBreak/>
        <w:t xml:space="preserve">50 David Duffield unknown corporations, partnerships or companies,  Herbet Kohler, Jr.,  John Does 51 Herbert Kohler Jr. unknown corporations, partnerships or companies, Thomas Peterffy,  John Does 52 Thomas Peterffy unknown corporations, partnerships or companies,  S. Truett Cathy John Does 53 S. Truett Caty unknown corporations, General motors, partnerships or companies, David Geffen,  John Does 54 David Geffen unknown corporations, partnerships or companies,Micky Arison, John Does 55 Micky Arison unknown corporations, partnerships or companies,  Summer Redston,  John Does 56 Summer Redstone unknown corporations, partnerships or companies,  Dennis Washington,  John Does 57 Dennis Washington unknown corporations, partnerships or companies,  Leslie Wexner,  John Does 58 Leslie Wexner unknown corporations, partnerships or companies, Ray Lee Hunt,  John Does 59 Ray Lee Hunt unknown corporations, partnerships or companies,  Charles Johnson, John Does 60 Charles Johnson unknown corporations, partnerships or companies, Richard LeFrak &amp; Family,  John Does 61 Richard LeFrak &amp; Family unknown corporations, partnerships or companies, Dannine Avara,  John Does 62 Dannine Avara unknown corporations, partnerships or companies, Scott Duncan,  John Does 63 Scott Duncan unknown corporations, partnerships or companies, Milane Frantz,  John Does 64 Milane Frantz unknown corporations, partnerships or companies, Jeffery Hildebrand,  John Does 65 Jeffery Hildebrand unknown corporations, partnerships or companies, Rupert John Jr., John Does 66 Rupert John Jr. unknown corporations, partnerships or companies,  Ira Rennert,  John Does 67 is Ira Rennert unknown corporations, partnerships or companies, Randa Williams, John Does 68 is Randa Williams unknown corporations, partnerships or companies, Stanley Kroenke, John Does 69 is Stanley Kroenke unknown corporations, partnerships or companies, Leon Black, John Does 70 is Leon Black unknown corporations, partnerships or companies,  Galye Cook, John Does 71 is Galye Cook unknown corporations, partnerships or companies, Dustin Moskovitz,  John Does 72 is Dustin Moskovitz unknown corporations, partnerships or companies, Patrick McGovern,  John Does 73 is Patrick McGovern unknown corporations, partnerships or companies, Charles Schwab, John Does 74 is Charles Schwab unknown corporations, partnerships or companies, Thomas Frist, Jr. &amp; Family,  John Does 75 Thomas Frist, Jr. &amp; Family unknown corporations, partnerships or companies,  David Green, John Does 76 David Green unknown corporations, partnerships or companies, Robert Rowling John Does 77 Robert Rowling unknown corporations, partnerships or companies, Stephen Ross, John Does 78 Stephen Ross unknown corporations, partnerships or companies, Bruce Kover, John Does 79 Bruce Kover unknown corporations, partnerships or companies,  Henry Kravis,  John Does 80 Henry Kravis unknown corporations, partnerships or companies, Ann Walton Kroenke, John Does 81 Ann Walton Kroenke unknown corporations, partnerships or companies, Gordon Moore, John Does 82 Gordon Moore unknown corporations, partnerships or companies, Daniel Ziff, John Does 83 Daniel Ziff unknown corporations, partnerships or companies,  Dirk Ziff,  John Does 84 Dirk Ziff unknown corporations, partnerships or companies,  Daniel Ziff,  John Does 85 Daniel Ziff unknown </w:t>
      </w:r>
      <w:r w:rsidRPr="003666A7">
        <w:rPr>
          <w:sz w:val="24"/>
          <w:szCs w:val="24"/>
        </w:rPr>
        <w:lastRenderedPageBreak/>
        <w:t xml:space="preserve">corporations, partnerships or companies Robert Ziff,  John Does 86 Robert Ziff unknown corporations, partnerships or companies, Malcolm Glazer &amp; Family,  John Does 87 Malcolm Glazer &amp; Family unknown corporations, partnerships or companies, Ken Griffen,  John Does 88 Ken Griffen,  unknown corporations, partnerships or companies, Bruce Halle,  John Does 89 Bruce Halle unknown corporations, partnerships or companies, Diane Hendricks,  John Does 90 Diane Hendricks unknown corporations, partnerships or companies, Reid Hoffman,  John Does 91 Reid Hoffman unknown corporations, partnerships or companies,  Trevor Rees-Jones, George H. Bush, John Does 92 Trevor Rees-Jones unknown corporations, partnerships or companies, George Roberts, John Does 93 George Roberts unknown corporations, partnerships or companies, George Lucas, John Does 94 George Lucas unknown corporations, partnerships or companies, John Paul DeJoria, John Does 95 John Paul DeJoria , Nancy Walton Laurie,  John Does 96 Nancy Walton Laurie,  unknown corporations, partnerships or companies, Ted Lerner,  John Does 97 Ted Lerner unknown corporations, partnerships or companies,  John Morris,  John Does 98 John Morris unknown corporations, partnerships or companies, John A. Sobrato &amp; Family, John Does 99 John A. Sobrato &amp; Family, unknown corporations, partnerships or companies,  David Sun, John Does 100 David Sun unknown corporations, partnerships or companies,  John Tu,  John Does 101 John Tu unknown corporations, partnerships or companies, Sam Zell,  John Does 102 Sam Zell unknown corporations, partnerships or companies,  Bridgewater &amp; Associates, All Unknown Companies Hedge Funds Companies  James Comey FBI Director official capacity  was associated with or employeed with from 1993 thru present, Current and former CIA director official capacity, Barabara Calrson Gage,  John Does 103 Barabara Calrson Gage unknown corporations, partnerships or companies, Daniel Gilbert , John Does 104 Daniel Gilbert unknown corporations, partnerships or companies,  Kirk KerKorian,  John Does 105 Kirk KerKorian unknown corporations, partnerships or companies, Marilyn Carlson Nelson, John Does 106 Marilyn Carlson Nelson unknown corporations, partnerships or companies, Pauline MacMillian , John Does 107 Pauline MacMillian unknown corporations, partnerships or companies, Shahid Khan, John Does 108 Shahid Khan unknown corporations, partnerships or companies, William Kock, John Does 109 William Kock unknown corporations, partnerships or companies, Whitney MacMillian,  John Does 110 Whitney MacMillian unknown corporations, partnerships or companies, Gwendolyn Sontheim Meyer, John Does 111 Gwendolyn Sontheim Meyer unknown corporations, partnerships or companies, Lynn Schusterman, John Does 112 Lynn Schusterman unknown corporations, partnerships or companies,  Jeffrey Skoll, John Does 113 Jeffrey Skoll unknown corporations, partnerships or companies,  Leonard Stern, John Does 114 Leonard Stern unknown corporations, partnerships or companies,  Paul Tudor Jones, II  John Does 115 Paul Tudor Jones, II unknown corporations, partnerships or companies,  George Soros, Ronald Lauder, John Does 116corporations, partnerships or companies, Tom &amp; Judy Love,  John Does 117 Tom &amp; Judy Love unknown corporations, partnerships or companies,  </w:t>
      </w:r>
      <w:r w:rsidRPr="003666A7">
        <w:rPr>
          <w:sz w:val="24"/>
          <w:szCs w:val="24"/>
        </w:rPr>
        <w:lastRenderedPageBreak/>
        <w:t xml:space="preserve">John Sall,  John Does 118 John Sall unknown corporations, partnerships or companies,  H. Ross Perot, Sr., John Does 119 H. Ross Perot, Sr. unknown corporations, partnerships or companies, Mitchell Rales, John Does 120 Mitchell Rales unknown corporations, partnerships or companies, Stewart Resnick,  John Does 121 Stewart Resnick unknown corporations, partnerships or companies,  Lynda Resnick,  John Does 122 Lynda Resnick unknown corporations, partnerships or companies  J. Christopher Reyes, John Does 123 J. Christopher Reyes unknown corporations, partnerships or companies, David Shaw,  John Does 124 David Shaw unknown corporations, partnerships or companies,  Sheldon Solow, John Does 125 Sheldon Solow unknown corporations, partnerships or companies,  Jerry Speyer, John Does 126 Jerry Speyer unknown corporations, partnerships or companies, Riley Bechtel Jr., John Does 127 Riley Bechtel Jr. unknown corporations, partnerships or companies, Martha Ingram &amp; Family,  John Does 128 Martha Ingram &amp; Family unknown corporations, partnerships or companies,  Randal Kirk, John Does 129 Randal Kirk unknown corporations, partnerships or companies, Edward Roski, Jr., John Does 130 Edward Roski, Jr. unknown corporations, partnerships or companies, Haim Saban,  John Does 131 Haim Saban unknown corporations, partnerships or companies,  Steve Udvar-Hazy, John Does 132 Steve Udvar-Hazy unknown corporations, partnerships or companies,  Kelcy Warren, John Does 133 Kelcy Warren unknown corporations, partnerships or companies,  Charles Dolan &amp; Family,  John Does 134 Charles Dolan &amp; Family unknown corporations, partnerships or companies, Archie Aldis Emmerson, John Does 135 unknown corporations, partnerships or companies, Doris Fisher, John Does 136 Doris Fisher unknown corporations, partnerships or companies,  Bernard Marcus, John Does 137 Bernard Marcus unknown corporations, partnerships or companies,  Karen Pritzker,  John Does 138 Karen Pritzker unknown corporations, partnerships or companies,  Steven Spielberg, John Does 139 Karen Pritzker unknown corporations, partnerships or companies, Tamara Gustavson, John Does 140 Tamara Gustavson unknown corporations, partnerships or companies, Micheal &amp; Marian Illitch &amp; Family,  John Does 141 Micheal &amp; Marian Illitch &amp; Family unknown corporations, partnerships or companies, Mary Alice Dorrance Malone, John Does 142 Mary Alice Dorrance Malone unknown corporations, partnerships or companies, Terrence Pegula, John Does 143 Terrence Pegula unknown corporations, partnerships or companies, Julian Robertson, Jr., John Does 144 Julian Robertson, Jr.,  Leon G. Cooperman, John Does 145 Leon G. Cooperman unknown corporations, partnerships or companies, Israel Englander,  John Does 146 Isreal Englander unknown corporations, partnerships or companies, Phillip Frost,  John Does 147 Phillip Frost unknown corporations, partnerships or companies,  W. Herbert Hunt,  John Does 148 W. Herbert Hunt unknown corporations, partnerships or companies, James Jannard,  John Does 149 James Jannard unknown corporations, partnerships or companies,  H. Fisk Johnson,  John Does 150 H. Fisk Johnson unknown corporations, partnerships or companies, Imogene Powers Johnson,  John Does 151 Imogene Powers Johnson unknown corporations, partnerships or </w:t>
      </w:r>
      <w:r w:rsidRPr="003666A7">
        <w:rPr>
          <w:sz w:val="24"/>
          <w:szCs w:val="24"/>
        </w:rPr>
        <w:lastRenderedPageBreak/>
        <w:t xml:space="preserve">companies, S. Curtis Johnson,  John Does 152 S. Curtis Johnson unknown corporations, partnerships or companies, Helen Johnson-Leipold, John Does 153 Helen Johnson-Leipold,  unknown corporations, partnerships or companies, Winnie Johnson-Margquart, John Does 154 Winnie Johnson-Margquart unknown corporations, partnerships or companies,  Jerry Jones,  John Does 155 Jerry Jones unknown corporations, partnerships or companies,  Peter Kellogg, John Does 156 Peter Kellogg unknown corporations, partnerships or companies, James Leprino,  John Does 157 James Leprino unknown corporations, partnerships or companies, Joe Biden, James Comey FBI Director,   Anthony Pritzker,  John Does 158 Anthony Pritzker unknown corporations, partnerships or companies, Jay Roberts(J.B.)Pritzker,  John Does 159 Jay Roberts(J.B.)Pritzker unknown corporations, partnerships or companies, Robert Rich, Jr.,  John Does 160 Robert Rich, Jr. unknown corporations, partnerships or companies,  Rhona Stryker, John Does 161 Rhona Stryker unknown corporations, partnerships or companies,  Roger Wang, John Does 162 Roger Wang unknown corporations, partnerships or companies,  John Doerr, John Does 163 John Doerr unknown corporations, partnerships or companies, Stanley Druckenmiller, John Does 164 Stanley Druckenmiller unknown corporations, partnerships or companies,  Amos Hostetter, Jr., John Does 165 Amos Hostetter, Jr. unknown corporations, partnerships or companies,  Robert Kraft,  John Does 166 Robert Kraft unknown corporations, partnerships or companies,  Edward Lampert,  John Does 167 Edward Lampert unknown corporations, partnerships or companies,  Igor Olenicoff, John Does 168 Igor Olenicoff unknown corporations, partnerships or companies, John Tisch, John Does 169 John Tisch unknown corporations, partnerships or companies, Steve Wynn,  John Does 170 Steve Wynn unknown corporations, partnerships or companies,  John Arnold,  John Does 171 John Arnold unknown corporations, partnerships or companies,  Unknown CIA Director official capacity, Robert Bass, John Does 172 Robert Bass unknown corporations, partnerships or companies, Peter Buck, John Does 173 Peter Buck, Fred DeLuca, John Does 174 Fred DeLuca, John Fisher,  John Does 175 John Fisher, Jeremy Jacobs, Sr., John Does 176 Jeremy Jacobs, Sr.,  George Lindemann &amp; Family,  John Does 177 George Lindemann &amp; Family, David Rockefeller, Sr., John Does 178 David Rockefeller, Sr., Ron Burkle,  John Does 179 Ron Burkle,  Andrew &amp; Penny Cherng,  John Does 180 Andrew &amp; Penny Cherng,  Victor Fung &amp; Family,  John Does 181 Victor Fung &amp; Family, Tom Gores, John Does 182 Tom Gores, Isaac Perlmutter, John Does 183 Isaac Perlmutter,  Thomas Pritzker,  John Does 184 Thomas Pritzker , Richard Schulze,  John Does 185 Richard Schulze, Alfred Taubman, John Does 186 Alfred Taubman, Marc Benioff,  John Does 187 Marc Benioff,  David Bonderman,  John Does 188 David Bonderman,  Austen Cargill, II., John Does 189 Austen Cargill, II., James Cargill,  John Does 190 James Cargill, William Conway, Jr.,  John Does 191 William Conway, Jr., Daniel D Aniello, John Does 192 Daniel D Aniello,  Edward DeBartolo, Jr.,  John Does 193 Edward DeBartolo, Jr., Marianne Liebmann,  John Does 194 Marianne Liebmann,  Richard Rainwater, John Does 195 Richard Rainwater, William Ross, Jr.,  John Does 196 William Ross Jr. , David Rubenstein,  John Does 197 David </w:t>
      </w:r>
      <w:r w:rsidRPr="003666A7">
        <w:rPr>
          <w:sz w:val="24"/>
          <w:szCs w:val="24"/>
        </w:rPr>
        <w:lastRenderedPageBreak/>
        <w:t xml:space="preserve">Rubenstein,  Ty Warner, John Does 198 Ty Warner, Anita Zucker, John Does 199 Anita Zucker, Neil Bluhm  John Does 200 Neil Bluhm,  Mark Cuban, John Does 201 Mark Cuban ,  Jack Dangermond, John Does 202 Jack Dangermond, Dan Friedkin, John Does 203 Dan Friedkin,  Joshua Harris,  John Does 204 Joshua Harris, Timothy Headington, John Does 205 Timothy Headington, H. Wayne Huizenga, John Does 206 H. Wayne Huizenga,  Micheal Milken, John does 207 Micheal Milken A. Jerrold Perenchio, John Does 208 A. Jerrold Perenchio,  Marc Rowan,  John Does 209, Marc Rowan, Philip Ruffin, John Does 210 Philip Ruffin, Reinhold Schmieding,  John Does 211 Reinhold Schmieding, Warren Stephens, John Does 212 Warren Stephens,  Herbert Allen Jr. &amp; Family , John Does 213 Herbert Allen Jr. &amp; Family,  Dagmar Dolby &amp; Family, John Does 214 Dagmar Dolby &amp; Family, Tilman Fertitta,  John Does 215 Tilman Fertitta,  Jeff Greene,  John Does 216 Jeff Greene, Henry Hillman,  John Does 217 Henry Hillman,  Rodney Lewis,  John Does 218 Rodney Lewis, David Murdock, John Does 219 David Murdock, William Wrigley, Jr., John Does 220 William Wrigley, Jr.,  William Erbey, John Does 221 William Erbey,  Judy Faulkner, John Does 222 Judy Faulkner,  Ken Fisher, John Does 223 Ken Fisher, Min Kao, John Does 224 Min Kao,  Robert Piccinini, John Does 225 Robert Piccinini, Micheal Rubin, John Does 226 Micheal Rubin, Frederick Smith, John Does 227 Frederick Smith, Clemmie Spangler, Jr.,  John Does 228 Clemmie Spangler, Jr.,  Mortimer Zuckerman, John Does 229 Mortimer Zuckerman,  David Filo, John Does 230 David Filo, Bill Gross,  John Does 231 Bill Gross, Stanley Hubbard,  John Does 232 Bill Gross, Stanley Hubbard,  John Does 233 Stanley, Hubbard, Benard Saul, II, John Does 234 Benard Saul, II, Walter Scott, Jr., John Does 235 Walter Scott, Jr.,  George Argyros,  John Does 236 George Argyros,  Edward Bass, John Does 237 Edward Bass, Stephen Bisciotti,  John Does 238 Stephen Bisciotti, James Coulter, John Does 239 James Coulter,  Barry Diller,  John Does 240 Barry Diller, Johnelle Hunt,  John Does 241 Johnelle Hunt,  Kenneth Langone,  John Does 242 Kenneth Langone,  Joe Mansueto,  John Does 243 Joe Mansueto, Richard Peery,  John Does 244 Richard Peery, Ted Turner,  John Does 245 Ted Turner,  Romesh T. Wadhwani,  John Does 246 Romesh T. Wadhwani,  Nicolas Berggruen, John Does 247 Nicholas Berggruen,  John Farber, John Does 248 John Farber, Robert Fisher, John Does 249 Robert Fisher,  James France, John Does 250 Robert France, Gordon Getty, John Does 251 Gordon Getty,  Alec Gores,  John Does 252 Alec Gores,  Susan Hirt Hagen,  John Does 253 Susan Hirt Hagen, B. Wayne Hughes, John Does 254 B. Wayne Hughes, Micheal Jaharis,  John Does 255 Micheal Jaharis,  Brad Kelley,  John Does 256 Brad Kelley,  Richard Marriott,  John Does 257 Richard Marriott, Clayton Mathile, John Does 258 Clayton Mathile, Robert McNair,  John Does 259 Robert McNair,  Sean Parker, John Does 260 Sean Parker, Tor Peterson,  John Does 261 Tor Peterson,  John Pritzker,  John Does 262 John Pritzker,  Fayez Sarofim, John Does 263 Fayez Sarofim,  Howard Schultz,  John Does 264 Howard Schultz,  Jeff Sutton,  John Does 265 Jeff Sutton,  Robert Pera,  John Does 266 Robert Pera,  Daniel Pritzker,  John Does 267 Daniel Pritzker,  Herbert Simon,  John Does 268 Herbert Simon, S. Daniel Abraham, John Does 269 S. Daniel Abraham, Norman Braman, John Does 270 Norman Braman </w:t>
      </w:r>
      <w:r w:rsidRPr="003666A7">
        <w:rPr>
          <w:sz w:val="24"/>
          <w:szCs w:val="24"/>
        </w:rPr>
        <w:lastRenderedPageBreak/>
        <w:t xml:space="preserve">Ray Davis, John Does 271 Ray Davis,  Bennett Dorrance, John Does 272 Bennett Dorrance, Gerald J. Ford, John Does 273 Gerald Ford, John Does 274 “unknown US Congressman and/or women” who voted for Todd Jones as ATF Director and knew and were aware a criminal investigation was pending against  Robert Muller,  Todd Jones,  Supreme Court Justices, Shawn Bankson, Jane Creason, Kimball, Tirey &amp; St. John LLP, Hayes Valley Limited Partnership, McCormack Baron Ragan Management, MBA Urban Development Co.,  SunAmerica Affordable Housing Partnership  Inc., John Kerry, Todd Jones, Justin AmVerizon Communications,  CVS Caremark,  International Business Machines,  Cardinal Health, United Health Group,  Costco Wholesale, Archer Daniels Midland, AmerisourceBergen,  INTL FCStone, Marthon Petroleum, Walgreen,  MetLife, Home Depot,  Medco Health Solutions,  Target,  Pfizer,   State Farm Insurance Cos., Well Point, United Technologies, Comcast,  United Parcel Service, Best Buy,  Lowe’s, Prudential Financial,  Amazon.com, Merck, Lockheed Martin , Coca-Cola, Express Scripts Holding,  Sunoco, Enterprize Product Partners,  Safeway,  Cisco Systems,  Sears Holdings,  Walt Disney,  Johnson Controls,  Morgan Stanley, Sysco, FedEx,  Abbot Laboratories,  DuPont,  Google,  HesS, Supervalu, United Continental Holdings, Honeywell International, CHS, Humana, Goldman Sachs Group, Ingram Micro, Liberty Mutual Insurance Group, World Fuel Services, New York Life Insurance, Plains All American pipeline, TIAA-CREF, Aetna,  Sprint Nextel,  News Corp.,  General Dynamics, AllState,  HCA Holdings, Visa, Mastercard, Briticon Mining,  American Express, Tyson Foods, Deere, Murphy Oil, Philip Morris International  Nationwide, Tesoro, 3M, Time Warner,  Northrop Grumman,  DirecTV Public Super Markets, McDonald’s,  Avnet, Tech Data , Macy’s,  International Paper, Travelers Cos.,  Rite Aid, Staples,  Alcoa, Northwestern Mutual, Raytheon,  Halliburton,  Eli Lilly,  Emerson Electric,   Massachusetts Mutual Life Insurance, Occidental Petroleum,   AMR,   Fluor, TJX, Goodyear Tire &amp; Rubber,   Xerox, Aflac, Manpower Cigna,  Hartford Financial Services Group, U.S. Bancorp, Arrow Electronics,  Bristol-Myers Squibb,   Freeport-McMoRan Copper &amp; Gold,   Nike,   Kimberly-Clark,  Nucor,  EMC,  United States Steel,  Baker Hughes,  Time Warner Cable, Union Pacific, United Services Automobile Assn,   Exelon,  Kohl’s,  Whirlpool, Captial One Financial Illinois Tool Works,  Cummins, AES,  Southern,  J. C. Penney,   Apache Colgate-Palmolive, Altria Group, Jabil Circuit,  Danaher,   Paccar,  FirstEnergy,  TRW Automotive Holdings,  Computer Sciences, Eaton, Medtronic, PNC Financial Services Group, Bank of New York Mellon Corp., Southwest Airlines,  Amgen, Progressive, HollyFrontier, CenturyLink,  NextEra Energy, Marathon Oil,  L-3 Communications, Oneok, American Electric Power, Viacom,  Qualcomm, PG &amp; E Corp., PPG Industries, General Mills,  Global Partners, Dollar General,  National Oilwell Varco,  Gap, Duke Energy, Dominion Resources, CBS,  Lear,  Lowes, Dish Network, Anadarko Petroleum, Navistrar International, Toy “R” Us, Baxter International,  Omincom Group, AutoNation, Community Health Systems, Constellation Energy, Texas Instruments,  Alley Financial,  Chubb, Waste Management, Aramark, Kellogg, Motorola Mobility Holdings,  Dean Foods, US Airways Group,  Consolidated Edison, Land O Lakes,  Edison International, PPL, Yum </w:t>
      </w:r>
      <w:r w:rsidRPr="003666A7">
        <w:rPr>
          <w:sz w:val="24"/>
          <w:szCs w:val="24"/>
        </w:rPr>
        <w:lastRenderedPageBreak/>
        <w:t xml:space="preserve">Brands, Genuine Parts, ConAgra Foods,  Parker Hannifin,  Marriott International, Smithfield Foods, Conventry Health Care,  Sara Lee,  Health Net,  Penske Automotive Group, Icahn Enterprises, Monsanto, Thermo Fisher Scientific, CSX, Starbucks, Ebay,  Chesapeake Energy,  Liberty Ineractive, Marsh &amp; McLennan, Devon Energy,  Office Depot, Avon Products, Textron, Huntsman, Praxair,  Entergy, Public Service Enterprise Group, Northfolk Southern, Nordstrom, First Date, H.J. Heinz, SAIC, Xcel Energy Lincoln National, Ameriprise Financial, R.R. Donnelley &amp; Sons, Guardian Life Ins. Co. of America, Applied Materials, Stanley Black &amp; Decker, Synnex,  Jacobs Engineering Group,  Peter Kiewit Sons, Limited Brands, Newmont Mining, Genworth Financial, C.H. Robinson Worldwide, Unum Group, Liberty Global, State Street Corp.,  EOG ResourceWhole Foods Market , Air Products &amp; Chemicals, Sempra Energy, BB &amp; T Corp., Mosaic, Automatic Data Processing, CDW, SunTrust Bank, Tenet Healthcare, GameStop,  Motorola Solutions,  URS, Western Digital,  VF,  Las Vegas Sands CarMax,  KBR, Visa, Enbridge Energy Partners, BlackRock,  NRG Energy, Caesars Entertainment,  Reinsurance Group of America,  Estate Lauder, Micron Technology, AGCo, Sherwin-William, Bed Bath &amp; Beyond,  Principal Finanacial, Crown Holdings, Ball, Owens &amp; Minor, Ross Stores, Discover Financial Services, Family Dollar Stores, Reynolds American,  Henry Schein, Dover, CenterPoint Energy, Gilead Sciences, Ashland, Stryker,  Hertz Global Holdings, Assurant, Kinder Morgan,  Energy Transfer Equity, Autoliv, Republic Services, Reliance Steel &amp; Aluminum,  Peabody Energy,  Great Atlantic &amp; Pacific Tea, W. w. Grainger, Goodrich, Autozone, Visteon,  AECOM Technology,  Steel Dynamic, Coca-Cola Enterprises, William,  Commericial Metals,  Hormel Foods, Corning, TravelCenters of America, Sonic Automotive,  MGM Resorts International,  Becton Dickinson, Campbell Soup, Boston Scientific, Dana Holding, Oshkosh, Masco, Universal Helath Services, Ameren,  Quest Diagnostics, “unknown bankers”  “Unknown Mortgage Companies”“ unknown off shore oil companies,“unknown off shore oil drillers” “unknown energy companies” “UNKNOW OIL COMPAINES” William Pauley III in his Official capacity a district  Judge, and official capacity  “unknown communications companies”“unknown radio stations” “unknown broadcast and/or TV stations”“unknown telephone and cable companies”“UNKNOWN NEWSPAPERS”  “UNKNOWN TRADING COMPANIES”  “UNKNOWN SHAREHOLDERS OF ABOVE MENTIONED COMPANIES”Unknown decease “Estate”, Marc Rich “Estate” Hayes Valley Limited Partnership (AKA, Hayes Valley Apartments II L.P.), McCormack Baron Ragan Management Inc. MBA Urban Development Co., The Related Companies of California, Inc.“AIG”Shareholders, Sunamerica Affordable Housing Partnership Inc., Shawn Bankson, Jane Creason, Kimball, Tirey &amp; St. John, LLP, Roger Tonna, Mary Tonna, William Gilg, Tony Blair, David Cameron, Prince Charles, Elibeth, unknown british citizens, unknown French citizens, Integrated Coast Guard Systems (ICGS), Lockheed Martin , Northrop Grumman, “system integrators.” General Dynamics, Harris Corporation, L-3 Communications, Titan Corporation, Dyncorp, Science Applications International Corp., Fluor Corp., The Parsons Corp., IAP Worldwide Services, Inc., EOD Technology, Blackwater Security Consulting LLC, CACI </w:t>
      </w:r>
      <w:r w:rsidRPr="003666A7">
        <w:rPr>
          <w:sz w:val="24"/>
          <w:szCs w:val="24"/>
        </w:rPr>
        <w:lastRenderedPageBreak/>
        <w:t xml:space="preserve">International Inc., Triple Canopy, Inc., Perini, URS Corp., Environmental Chemical Corp., AECOM Government Services, BlackRock Financial Management, Inc.,  First Kuwaiti General Trading &amp; Contracting Company, Prince Group LLC, Blackwater USA, George W. Bush “unknown” private contractors, Janet Reno, Alberto Gonles, Micheal Mukasey, Harry Sargeant,  Integrated Coast Guard Systems (ICGS), Lockheed Martin , Northrop Grumman, “system integrators.” General Dynamics, Harris Corporation., L-3 Communications, Titan Corporation, Dyncorp, Science Applications International Corp., Fluor Corp., The Parsons Corp., IAP Worldwide Services, Inc., EOD Technology, Blackwater Security Consulting LLC, CACI International Inc., Triple Canopy, Inc., Perini, URS Corp., Environmental Chemical Corp., AECOM Government Services, BlackRock Financial Management, Inc., First Kuwaiti General Trading &amp; Contracting Company, Prince Group LLC, Blackwater USA, Lockheed Martin Corporation, </w:t>
      </w:r>
      <w:hyperlink r:id="rId28" w:tooltip="The Boeing Company" w:history="1">
        <w:r w:rsidRPr="003666A7">
          <w:rPr>
            <w:rStyle w:val="Hyperlink"/>
            <w:sz w:val="24"/>
            <w:szCs w:val="24"/>
          </w:rPr>
          <w:t>The Boeing Company</w:t>
        </w:r>
      </w:hyperlink>
      <w:r w:rsidRPr="003666A7">
        <w:rPr>
          <w:sz w:val="24"/>
          <w:szCs w:val="24"/>
        </w:rPr>
        <w:t xml:space="preserve">, </w:t>
      </w:r>
      <w:hyperlink r:id="rId29" w:tooltip="Northrop Grumman Corporation" w:history="1">
        <w:r w:rsidRPr="003666A7">
          <w:rPr>
            <w:rStyle w:val="Hyperlink"/>
            <w:sz w:val="24"/>
            <w:szCs w:val="24"/>
          </w:rPr>
          <w:t>Northrop Grumman Corporation</w:t>
        </w:r>
      </w:hyperlink>
      <w:r w:rsidRPr="003666A7">
        <w:rPr>
          <w:sz w:val="24"/>
          <w:szCs w:val="24"/>
        </w:rPr>
        <w:t xml:space="preserve">, </w:t>
      </w:r>
      <w:hyperlink r:id="rId30" w:tooltip="General Dynamics Corporation" w:history="1">
        <w:r w:rsidRPr="003666A7">
          <w:rPr>
            <w:rStyle w:val="Hyperlink"/>
            <w:sz w:val="24"/>
            <w:szCs w:val="24"/>
          </w:rPr>
          <w:t>General Dynamics Corporation</w:t>
        </w:r>
      </w:hyperlink>
      <w:r w:rsidRPr="003666A7">
        <w:rPr>
          <w:sz w:val="24"/>
          <w:szCs w:val="24"/>
        </w:rPr>
        <w:t xml:space="preserve">, </w:t>
      </w:r>
      <w:hyperlink r:id="rId31" w:tooltip="Raytheon Company" w:history="1">
        <w:r w:rsidRPr="003666A7">
          <w:rPr>
            <w:rStyle w:val="Hyperlink"/>
            <w:sz w:val="24"/>
            <w:szCs w:val="24"/>
          </w:rPr>
          <w:t>Raytheon Company</w:t>
        </w:r>
      </w:hyperlink>
      <w:r w:rsidRPr="003666A7">
        <w:rPr>
          <w:sz w:val="24"/>
          <w:szCs w:val="24"/>
        </w:rPr>
        <w:t xml:space="preserve">, </w:t>
      </w:r>
      <w:hyperlink r:id="rId32" w:tooltip="United Technologies Corporation" w:history="1">
        <w:r w:rsidRPr="003666A7">
          <w:rPr>
            <w:rStyle w:val="Hyperlink"/>
            <w:sz w:val="24"/>
            <w:szCs w:val="24"/>
          </w:rPr>
          <w:t>United Technologies Corporation</w:t>
        </w:r>
      </w:hyperlink>
      <w:r w:rsidRPr="003666A7">
        <w:rPr>
          <w:sz w:val="24"/>
          <w:szCs w:val="24"/>
        </w:rPr>
        <w:t xml:space="preserve">, </w:t>
      </w:r>
      <w:hyperlink r:id="rId33" w:tooltip="L-3 Communications" w:history="1">
        <w:r w:rsidRPr="003666A7">
          <w:rPr>
            <w:rStyle w:val="Hyperlink"/>
            <w:sz w:val="24"/>
            <w:szCs w:val="24"/>
          </w:rPr>
          <w:t>L-3 Communications Holdings Inc.</w:t>
        </w:r>
      </w:hyperlink>
      <w:r w:rsidRPr="003666A7">
        <w:rPr>
          <w:sz w:val="24"/>
          <w:szCs w:val="24"/>
        </w:rPr>
        <w:t xml:space="preserve">, </w:t>
      </w:r>
      <w:hyperlink r:id="rId34" w:tooltip="Oshkosh Truck Corporation" w:history="1">
        <w:r w:rsidRPr="003666A7">
          <w:rPr>
            <w:rStyle w:val="Hyperlink"/>
            <w:sz w:val="24"/>
            <w:szCs w:val="24"/>
          </w:rPr>
          <w:t>Oshkosh Truck Corporation</w:t>
        </w:r>
      </w:hyperlink>
      <w:r w:rsidRPr="003666A7">
        <w:rPr>
          <w:sz w:val="24"/>
          <w:szCs w:val="24"/>
        </w:rPr>
        <w:t xml:space="preserve">, Warren  Buffet, </w:t>
      </w:r>
      <w:hyperlink r:id="rId35" w:tooltip="SAIC Inc." w:history="1">
        <w:r w:rsidRPr="003666A7">
          <w:rPr>
            <w:rStyle w:val="Hyperlink"/>
            <w:sz w:val="24"/>
            <w:szCs w:val="24"/>
          </w:rPr>
          <w:t>SAIC Inc.</w:t>
        </w:r>
      </w:hyperlink>
      <w:r w:rsidRPr="003666A7">
        <w:rPr>
          <w:sz w:val="24"/>
          <w:szCs w:val="24"/>
        </w:rPr>
        <w:t xml:space="preserve"> , BAE Systems , </w:t>
      </w:r>
      <w:hyperlink r:id="rId36" w:tooltip="Cerberus Capital Management LP" w:history="1">
        <w:r w:rsidRPr="003666A7">
          <w:rPr>
            <w:rStyle w:val="Hyperlink"/>
            <w:sz w:val="24"/>
            <w:szCs w:val="24"/>
          </w:rPr>
          <w:t>Cerberus Capital Management LP</w:t>
        </w:r>
      </w:hyperlink>
      <w:r w:rsidRPr="003666A7">
        <w:rPr>
          <w:sz w:val="24"/>
          <w:szCs w:val="24"/>
        </w:rPr>
        <w:t xml:space="preserve">. </w:t>
      </w:r>
      <w:hyperlink r:id="rId37" w:tooltip="McKesson Corporation" w:history="1">
        <w:r w:rsidRPr="003666A7">
          <w:rPr>
            <w:rStyle w:val="Hyperlink"/>
            <w:sz w:val="24"/>
            <w:szCs w:val="24"/>
          </w:rPr>
          <w:t>McKesson</w:t>
        </w:r>
      </w:hyperlink>
      <w:r w:rsidRPr="003666A7">
        <w:rPr>
          <w:sz w:val="24"/>
          <w:szCs w:val="24"/>
        </w:rPr>
        <w:t xml:space="preserve"> (</w:t>
      </w:r>
      <w:hyperlink r:id="rId38" w:tooltip="New York Stock Exchange" w:history="1">
        <w:r w:rsidRPr="003666A7">
          <w:rPr>
            <w:rStyle w:val="Hyperlink"/>
            <w:sz w:val="24"/>
            <w:szCs w:val="24"/>
          </w:rPr>
          <w:t>NYSE</w:t>
        </w:r>
      </w:hyperlink>
      <w:r w:rsidRPr="003666A7">
        <w:rPr>
          <w:sz w:val="24"/>
          <w:szCs w:val="24"/>
        </w:rPr>
        <w:t>: </w:t>
      </w:r>
      <w:hyperlink r:id="rId39" w:history="1">
        <w:r w:rsidRPr="003666A7">
          <w:rPr>
            <w:rStyle w:val="Hyperlink"/>
            <w:sz w:val="24"/>
            <w:szCs w:val="24"/>
          </w:rPr>
          <w:t>MCK</w:t>
        </w:r>
      </w:hyperlink>
      <w:r w:rsidRPr="003666A7">
        <w:rPr>
          <w:sz w:val="24"/>
          <w:szCs w:val="24"/>
        </w:rPr>
        <w:t xml:space="preserve">), </w:t>
      </w:r>
      <w:hyperlink r:id="rId40" w:tooltip="Computer Sciences Corporation" w:history="1">
        <w:r w:rsidRPr="003666A7">
          <w:rPr>
            <w:rStyle w:val="Hyperlink"/>
            <w:sz w:val="24"/>
            <w:szCs w:val="24"/>
          </w:rPr>
          <w:t>Computer Sciences Corporation</w:t>
        </w:r>
      </w:hyperlink>
      <w:r w:rsidRPr="003666A7">
        <w:rPr>
          <w:sz w:val="24"/>
          <w:szCs w:val="24"/>
        </w:rPr>
        <w:t xml:space="preserve">, Google, Apple, General Electric, </w:t>
      </w:r>
      <w:hyperlink r:id="rId41" w:tooltip="URS Corporation" w:history="1">
        <w:r w:rsidRPr="003666A7">
          <w:rPr>
            <w:rStyle w:val="Hyperlink"/>
            <w:sz w:val="24"/>
            <w:szCs w:val="24"/>
          </w:rPr>
          <w:t>URS Corporation</w:t>
        </w:r>
      </w:hyperlink>
      <w:r w:rsidRPr="003666A7">
        <w:rPr>
          <w:sz w:val="24"/>
          <w:szCs w:val="24"/>
        </w:rPr>
        <w:t xml:space="preserve">, </w:t>
      </w:r>
      <w:hyperlink r:id="rId42" w:tooltip="Bechtel Group" w:history="1">
        <w:r w:rsidRPr="003666A7">
          <w:rPr>
            <w:rStyle w:val="Hyperlink"/>
            <w:sz w:val="24"/>
            <w:szCs w:val="24"/>
          </w:rPr>
          <w:t>Bechtel Group Inc.</w:t>
        </w:r>
      </w:hyperlink>
      <w:r w:rsidRPr="003666A7">
        <w:rPr>
          <w:sz w:val="24"/>
          <w:szCs w:val="24"/>
        </w:rPr>
        <w:t xml:space="preserve">,. </w:t>
      </w:r>
      <w:hyperlink r:id="rId43" w:tooltip="Booz Allen Hamilton" w:history="1">
        <w:r w:rsidRPr="003666A7">
          <w:rPr>
            <w:rStyle w:val="Hyperlink"/>
            <w:sz w:val="24"/>
            <w:szCs w:val="24"/>
          </w:rPr>
          <w:t>Booz Allen Hamilton Inc.</w:t>
        </w:r>
      </w:hyperlink>
      <w:proofErr w:type="gramStart"/>
      <w:r w:rsidRPr="003666A7">
        <w:rPr>
          <w:sz w:val="24"/>
          <w:szCs w:val="24"/>
        </w:rPr>
        <w:t>,.</w:t>
      </w:r>
      <w:proofErr w:type="gramEnd"/>
      <w:r w:rsidRPr="003666A7">
        <w:rPr>
          <w:sz w:val="24"/>
          <w:szCs w:val="24"/>
        </w:rPr>
        <w:t xml:space="preserve"> </w:t>
      </w:r>
      <w:hyperlink r:id="rId44" w:tooltip="KBR Inc." w:history="1">
        <w:r w:rsidRPr="003666A7">
          <w:rPr>
            <w:rStyle w:val="Hyperlink"/>
            <w:sz w:val="24"/>
            <w:szCs w:val="24"/>
          </w:rPr>
          <w:t>KBR Inc.</w:t>
        </w:r>
      </w:hyperlink>
      <w:r w:rsidRPr="003666A7">
        <w:rPr>
          <w:sz w:val="24"/>
          <w:szCs w:val="24"/>
        </w:rPr>
        <w:t xml:space="preserve">, </w:t>
      </w:r>
      <w:hyperlink r:id="rId45" w:tooltip="Harris Corporation" w:history="1">
        <w:r w:rsidRPr="003666A7">
          <w:rPr>
            <w:rStyle w:val="Hyperlink"/>
            <w:sz w:val="24"/>
            <w:szCs w:val="24"/>
          </w:rPr>
          <w:t>Harris Corporation</w:t>
        </w:r>
      </w:hyperlink>
    </w:p>
    <w:p w:rsidR="00B14768" w:rsidRPr="003666A7" w:rsidRDefault="001B0919" w:rsidP="00B14768">
      <w:pPr>
        <w:ind w:firstLine="360"/>
        <w:rPr>
          <w:rFonts w:ascii="Times New Roman" w:hAnsi="Times New Roman"/>
          <w:sz w:val="24"/>
          <w:szCs w:val="24"/>
        </w:rPr>
      </w:pPr>
      <w:hyperlink r:id="rId46" w:tooltip="Humana" w:history="1">
        <w:r w:rsidR="00B14768" w:rsidRPr="003666A7">
          <w:rPr>
            <w:rStyle w:val="Hyperlink"/>
            <w:rFonts w:ascii="Times New Roman" w:hAnsi="Times New Roman"/>
            <w:sz w:val="24"/>
            <w:szCs w:val="24"/>
          </w:rPr>
          <w:t>Humana Inc.</w:t>
        </w:r>
      </w:hyperlink>
      <w:r w:rsidR="00B14768" w:rsidRPr="003666A7">
        <w:rPr>
          <w:rFonts w:ascii="Times New Roman" w:hAnsi="Times New Roman"/>
          <w:sz w:val="24"/>
          <w:szCs w:val="24"/>
        </w:rPr>
        <w:t xml:space="preserve">, </w:t>
      </w:r>
      <w:hyperlink r:id="rId47" w:tooltip="Health Net Inc." w:history="1">
        <w:r w:rsidR="00B14768" w:rsidRPr="003666A7">
          <w:rPr>
            <w:rStyle w:val="Hyperlink"/>
            <w:rFonts w:ascii="Times New Roman" w:hAnsi="Times New Roman"/>
            <w:sz w:val="24"/>
            <w:szCs w:val="24"/>
          </w:rPr>
          <w:t>Health Net Inc.</w:t>
        </w:r>
      </w:hyperlink>
      <w:r w:rsidR="00B14768" w:rsidRPr="003666A7">
        <w:rPr>
          <w:rFonts w:ascii="Times New Roman" w:hAnsi="Times New Roman"/>
          <w:sz w:val="24"/>
          <w:szCs w:val="24"/>
        </w:rPr>
        <w:t xml:space="preserve">, </w:t>
      </w:r>
      <w:hyperlink r:id="rId48" w:tooltip="General Electric Company" w:history="1">
        <w:r w:rsidR="00B14768" w:rsidRPr="003666A7">
          <w:rPr>
            <w:rStyle w:val="Hyperlink"/>
            <w:rFonts w:ascii="Times New Roman" w:hAnsi="Times New Roman"/>
            <w:sz w:val="24"/>
            <w:szCs w:val="24"/>
          </w:rPr>
          <w:t>General Electric Company</w:t>
        </w:r>
      </w:hyperlink>
      <w:r w:rsidR="00B14768" w:rsidRPr="003666A7">
        <w:rPr>
          <w:rFonts w:ascii="Times New Roman" w:hAnsi="Times New Roman"/>
          <w:sz w:val="24"/>
          <w:szCs w:val="24"/>
        </w:rPr>
        <w:t xml:space="preserve">, </w:t>
      </w:r>
      <w:hyperlink r:id="rId49" w:tooltip="ITT Corporation" w:history="1">
        <w:r w:rsidR="00B14768" w:rsidRPr="003666A7">
          <w:rPr>
            <w:rStyle w:val="Hyperlink"/>
            <w:rFonts w:ascii="Times New Roman" w:hAnsi="Times New Roman"/>
            <w:sz w:val="24"/>
            <w:szCs w:val="24"/>
          </w:rPr>
          <w:t>ITT Corporation</w:t>
        </w:r>
      </w:hyperlink>
      <w:r w:rsidR="00B14768" w:rsidRPr="003666A7">
        <w:rPr>
          <w:rFonts w:ascii="Times New Roman" w:hAnsi="Times New Roman"/>
          <w:sz w:val="24"/>
          <w:szCs w:val="24"/>
        </w:rPr>
        <w:t xml:space="preserve">, </w:t>
      </w:r>
      <w:hyperlink r:id="rId50" w:tooltip="Bell Helicopter" w:history="1">
        <w:r w:rsidR="00B14768" w:rsidRPr="003666A7">
          <w:rPr>
            <w:rStyle w:val="Hyperlink"/>
            <w:rFonts w:ascii="Times New Roman" w:hAnsi="Times New Roman"/>
            <w:sz w:val="24"/>
            <w:szCs w:val="24"/>
          </w:rPr>
          <w:t>Bell</w:t>
        </w:r>
      </w:hyperlink>
      <w:hyperlink r:id="rId51" w:tooltip="Boeing" w:history="1">
        <w:r w:rsidR="00B14768" w:rsidRPr="003666A7">
          <w:rPr>
            <w:rStyle w:val="Hyperlink"/>
            <w:rFonts w:ascii="Times New Roman" w:hAnsi="Times New Roman"/>
            <w:sz w:val="24"/>
            <w:szCs w:val="24"/>
          </w:rPr>
          <w:t>Boeing</w:t>
        </w:r>
      </w:hyperlink>
    </w:p>
    <w:p w:rsidR="00B14768" w:rsidRPr="003666A7" w:rsidRDefault="001B0919" w:rsidP="00B14768">
      <w:pPr>
        <w:ind w:firstLine="360"/>
        <w:rPr>
          <w:rFonts w:ascii="Times New Roman" w:hAnsi="Times New Roman"/>
          <w:sz w:val="24"/>
          <w:szCs w:val="24"/>
        </w:rPr>
      </w:pPr>
      <w:hyperlink r:id="rId52" w:tooltip="TriWest Healthcare Alliance" w:history="1">
        <w:r w:rsidR="00B14768" w:rsidRPr="003666A7">
          <w:rPr>
            <w:rStyle w:val="Hyperlink"/>
            <w:rFonts w:ascii="Times New Roman" w:hAnsi="Times New Roman"/>
            <w:sz w:val="24"/>
            <w:szCs w:val="24"/>
          </w:rPr>
          <w:t>TriWest Healthcare Alliance Corporation</w:t>
        </w:r>
      </w:hyperlink>
      <w:r w:rsidR="00B14768" w:rsidRPr="003666A7">
        <w:rPr>
          <w:rFonts w:ascii="Times New Roman" w:hAnsi="Times New Roman"/>
          <w:sz w:val="24"/>
          <w:szCs w:val="24"/>
        </w:rPr>
        <w:t xml:space="preserve">, </w:t>
      </w:r>
      <w:hyperlink r:id="rId53" w:tooltip="Canada" w:history="1">
        <w:r w:rsidR="00B14768" w:rsidRPr="003666A7">
          <w:rPr>
            <w:rStyle w:val="Hyperlink"/>
            <w:rFonts w:ascii="Times New Roman" w:hAnsi="Times New Roman"/>
            <w:sz w:val="24"/>
            <w:szCs w:val="24"/>
          </w:rPr>
          <w:t>Government of Canada</w:t>
        </w:r>
      </w:hyperlink>
      <w:r w:rsidR="00B14768" w:rsidRPr="003666A7">
        <w:rPr>
          <w:rFonts w:ascii="Times New Roman" w:hAnsi="Times New Roman"/>
          <w:sz w:val="24"/>
          <w:szCs w:val="24"/>
        </w:rPr>
        <w:t xml:space="preserve">, </w:t>
      </w:r>
      <w:hyperlink r:id="rId54" w:tooltip="CACI International Inc." w:history="1">
        <w:r w:rsidR="00B14768" w:rsidRPr="003666A7">
          <w:rPr>
            <w:rStyle w:val="Hyperlink"/>
            <w:rFonts w:ascii="Times New Roman" w:hAnsi="Times New Roman"/>
            <w:sz w:val="24"/>
            <w:szCs w:val="24"/>
          </w:rPr>
          <w:t>CACI International Inc.</w:t>
        </w:r>
      </w:hyperlink>
      <w:r w:rsidR="00B14768" w:rsidRPr="003666A7">
        <w:rPr>
          <w:rFonts w:ascii="Times New Roman" w:hAnsi="Times New Roman"/>
          <w:sz w:val="24"/>
          <w:szCs w:val="24"/>
        </w:rPr>
        <w:t xml:space="preserve">. </w:t>
      </w:r>
      <w:hyperlink r:id="rId55" w:tooltip="Honeywell International Inc." w:history="1">
        <w:r w:rsidR="00B14768" w:rsidRPr="003666A7">
          <w:rPr>
            <w:rStyle w:val="Hyperlink"/>
            <w:rFonts w:ascii="Times New Roman" w:hAnsi="Times New Roman"/>
            <w:sz w:val="24"/>
            <w:szCs w:val="24"/>
          </w:rPr>
          <w:t>Honeywell International Inc.</w:t>
        </w:r>
      </w:hyperlink>
      <w:r w:rsidR="00B14768" w:rsidRPr="003666A7">
        <w:rPr>
          <w:rFonts w:ascii="Times New Roman" w:hAnsi="Times New Roman"/>
          <w:sz w:val="24"/>
          <w:szCs w:val="24"/>
        </w:rPr>
        <w:t xml:space="preserve">. </w:t>
      </w:r>
      <w:hyperlink r:id="rId56" w:tooltip="Battelle Memorial Institute" w:history="1">
        <w:r w:rsidR="00B14768" w:rsidRPr="003666A7">
          <w:rPr>
            <w:rStyle w:val="Hyperlink"/>
            <w:rFonts w:ascii="Times New Roman" w:hAnsi="Times New Roman"/>
            <w:sz w:val="24"/>
            <w:szCs w:val="24"/>
          </w:rPr>
          <w:t>Battelle Memorial Institute</w:t>
        </w:r>
      </w:hyperlink>
      <w:r w:rsidR="00B14768" w:rsidRPr="003666A7">
        <w:rPr>
          <w:rFonts w:ascii="Times New Roman" w:hAnsi="Times New Roman"/>
          <w:sz w:val="24"/>
          <w:szCs w:val="24"/>
        </w:rPr>
        <w:t xml:space="preserve">, </w:t>
      </w:r>
      <w:hyperlink r:id="rId57" w:tooltip="Textron Inc." w:history="1">
        <w:r w:rsidR="00B14768" w:rsidRPr="003666A7">
          <w:rPr>
            <w:rStyle w:val="Hyperlink"/>
            <w:rFonts w:ascii="Times New Roman" w:hAnsi="Times New Roman"/>
            <w:sz w:val="24"/>
            <w:szCs w:val="24"/>
          </w:rPr>
          <w:t>Textron Inc.</w:t>
        </w:r>
      </w:hyperlink>
      <w:r w:rsidR="00B14768" w:rsidRPr="003666A7">
        <w:rPr>
          <w:rFonts w:ascii="Times New Roman" w:hAnsi="Times New Roman"/>
          <w:sz w:val="24"/>
          <w:szCs w:val="24"/>
        </w:rPr>
        <w:t xml:space="preserve">, </w:t>
      </w:r>
      <w:hyperlink r:id="rId58" w:tooltip="Los Alamos National Security LLC" w:history="1">
        <w:r w:rsidR="00B14768" w:rsidRPr="003666A7">
          <w:rPr>
            <w:rStyle w:val="Hyperlink"/>
            <w:rFonts w:ascii="Times New Roman" w:hAnsi="Times New Roman"/>
            <w:sz w:val="24"/>
            <w:szCs w:val="24"/>
          </w:rPr>
          <w:t>Los Alamos National Security LLC</w:t>
        </w:r>
      </w:hyperlink>
      <w:r w:rsidR="00B14768" w:rsidRPr="003666A7">
        <w:rPr>
          <w:rFonts w:ascii="Times New Roman" w:hAnsi="Times New Roman"/>
          <w:sz w:val="24"/>
          <w:szCs w:val="24"/>
        </w:rPr>
        <w:t xml:space="preserve">, </w:t>
      </w:r>
      <w:hyperlink r:id="rId59" w:tooltip="Alliant Techsystems Inc." w:history="1">
        <w:r w:rsidR="00B14768" w:rsidRPr="003666A7">
          <w:rPr>
            <w:rStyle w:val="Hyperlink"/>
            <w:rFonts w:ascii="Times New Roman" w:hAnsi="Times New Roman"/>
            <w:sz w:val="24"/>
            <w:szCs w:val="24"/>
          </w:rPr>
          <w:t>Alliant Techsystems Inc.</w:t>
        </w:r>
      </w:hyperlink>
      <w:r w:rsidR="00B14768" w:rsidRPr="003666A7">
        <w:rPr>
          <w:rFonts w:ascii="Times New Roman" w:hAnsi="Times New Roman"/>
          <w:sz w:val="24"/>
          <w:szCs w:val="24"/>
        </w:rPr>
        <w:t xml:space="preserve"> , Supreme Group Holding SARL</w:t>
      </w:r>
    </w:p>
    <w:p w:rsidR="00B14768" w:rsidRPr="003666A7" w:rsidRDefault="001B0919" w:rsidP="00B14768">
      <w:pPr>
        <w:ind w:firstLine="360"/>
        <w:rPr>
          <w:rFonts w:ascii="Times New Roman" w:hAnsi="Times New Roman"/>
          <w:sz w:val="24"/>
          <w:szCs w:val="24"/>
        </w:rPr>
      </w:pPr>
      <w:hyperlink r:id="rId60" w:tooltip="Jacobs Engineering Group Inc." w:history="1">
        <w:r w:rsidR="00B14768" w:rsidRPr="003666A7">
          <w:rPr>
            <w:rStyle w:val="Hyperlink"/>
            <w:rFonts w:ascii="Times New Roman" w:hAnsi="Times New Roman"/>
            <w:sz w:val="24"/>
            <w:szCs w:val="24"/>
          </w:rPr>
          <w:t>Jacobs Engineering Group Inc.</w:t>
        </w:r>
      </w:hyperlink>
      <w:r w:rsidR="00B14768" w:rsidRPr="003666A7">
        <w:rPr>
          <w:rFonts w:ascii="Times New Roman" w:hAnsi="Times New Roman"/>
          <w:sz w:val="24"/>
          <w:szCs w:val="24"/>
        </w:rPr>
        <w:t xml:space="preserve">, </w:t>
      </w:r>
      <w:hyperlink r:id="rId61" w:tooltip="Fluor Corporation" w:history="1">
        <w:r w:rsidR="00B14768" w:rsidRPr="003666A7">
          <w:rPr>
            <w:rStyle w:val="Hyperlink"/>
            <w:rFonts w:ascii="Times New Roman" w:hAnsi="Times New Roman"/>
            <w:sz w:val="24"/>
            <w:szCs w:val="24"/>
          </w:rPr>
          <w:t>Fluor Corporation</w:t>
        </w:r>
      </w:hyperlink>
      <w:r w:rsidR="00B14768" w:rsidRPr="003666A7">
        <w:rPr>
          <w:rFonts w:ascii="Times New Roman" w:hAnsi="Times New Roman"/>
          <w:sz w:val="24"/>
          <w:szCs w:val="24"/>
        </w:rPr>
        <w:t xml:space="preserve">, </w:t>
      </w:r>
      <w:hyperlink r:id="rId62" w:tooltip="ADNOC" w:history="1">
        <w:r w:rsidR="00B14768" w:rsidRPr="003666A7">
          <w:rPr>
            <w:rStyle w:val="Hyperlink"/>
            <w:rFonts w:ascii="Times New Roman" w:hAnsi="Times New Roman"/>
            <w:sz w:val="24"/>
            <w:szCs w:val="24"/>
          </w:rPr>
          <w:t>Abu Dhabi National Oil Company for Distribution</w:t>
        </w:r>
      </w:hyperlink>
      <w:r w:rsidR="00B14768" w:rsidRPr="003666A7">
        <w:rPr>
          <w:rFonts w:ascii="Times New Roman" w:hAnsi="Times New Roman"/>
          <w:sz w:val="24"/>
          <w:szCs w:val="24"/>
        </w:rPr>
        <w:t xml:space="preserve">, </w:t>
      </w:r>
      <w:hyperlink r:id="rId63" w:tooltip="Navistar International" w:history="1">
        <w:r w:rsidR="00B14768" w:rsidRPr="003666A7">
          <w:rPr>
            <w:rStyle w:val="Hyperlink"/>
            <w:rFonts w:ascii="Times New Roman" w:hAnsi="Times New Roman"/>
            <w:sz w:val="24"/>
            <w:szCs w:val="24"/>
          </w:rPr>
          <w:t>Navistar International Corporation</w:t>
        </w:r>
      </w:hyperlink>
      <w:r w:rsidR="00B14768" w:rsidRPr="003666A7">
        <w:rPr>
          <w:rFonts w:ascii="Times New Roman" w:hAnsi="Times New Roman"/>
          <w:sz w:val="24"/>
          <w:szCs w:val="24"/>
        </w:rPr>
        <w:t xml:space="preserve">, </w:t>
      </w:r>
      <w:hyperlink r:id="rId64" w:tooltip="General Atomics" w:history="1">
        <w:r w:rsidR="00B14768" w:rsidRPr="003666A7">
          <w:rPr>
            <w:rStyle w:val="Hyperlink"/>
            <w:rFonts w:ascii="Times New Roman" w:hAnsi="Times New Roman"/>
            <w:sz w:val="24"/>
            <w:szCs w:val="24"/>
          </w:rPr>
          <w:t>General Atomic Technologies Corporation</w:t>
        </w:r>
      </w:hyperlink>
      <w:r w:rsidR="00B14768" w:rsidRPr="003666A7">
        <w:rPr>
          <w:rFonts w:ascii="Times New Roman" w:hAnsi="Times New Roman"/>
          <w:sz w:val="24"/>
          <w:szCs w:val="24"/>
        </w:rPr>
        <w:t xml:space="preserve">, </w:t>
      </w:r>
      <w:hyperlink r:id="rId65" w:tooltip="United Space Alliance" w:history="1">
        <w:r w:rsidR="00B14768" w:rsidRPr="003666A7">
          <w:rPr>
            <w:rStyle w:val="Hyperlink"/>
            <w:rFonts w:ascii="Times New Roman" w:hAnsi="Times New Roman"/>
            <w:sz w:val="24"/>
            <w:szCs w:val="24"/>
          </w:rPr>
          <w:t>United Space Alliance LLC</w:t>
        </w:r>
      </w:hyperlink>
      <w:r w:rsidR="00B14768" w:rsidRPr="003666A7">
        <w:rPr>
          <w:rFonts w:ascii="Times New Roman" w:hAnsi="Times New Roman"/>
          <w:sz w:val="24"/>
          <w:szCs w:val="24"/>
        </w:rPr>
        <w:t xml:space="preserve">, </w:t>
      </w:r>
      <w:hyperlink r:id="rId66" w:tooltip="Cardinal Health Inc." w:history="1">
        <w:r w:rsidR="00B14768" w:rsidRPr="003666A7">
          <w:rPr>
            <w:rStyle w:val="Hyperlink"/>
            <w:rFonts w:ascii="Times New Roman" w:hAnsi="Times New Roman"/>
            <w:sz w:val="24"/>
            <w:szCs w:val="24"/>
          </w:rPr>
          <w:t>Cardinal Health Inc.</w:t>
        </w:r>
      </w:hyperlink>
      <w:r w:rsidR="00B14768" w:rsidRPr="003666A7">
        <w:rPr>
          <w:rFonts w:ascii="Times New Roman" w:hAnsi="Times New Roman"/>
          <w:sz w:val="24"/>
          <w:szCs w:val="24"/>
        </w:rPr>
        <w:t xml:space="preserve">, British Petroluem </w:t>
      </w:r>
      <w:hyperlink r:id="rId67" w:tooltip="BP plc" w:history="1">
        <w:r w:rsidR="00B14768" w:rsidRPr="003666A7">
          <w:rPr>
            <w:rStyle w:val="Hyperlink"/>
            <w:rFonts w:ascii="Times New Roman" w:hAnsi="Times New Roman"/>
            <w:sz w:val="24"/>
            <w:szCs w:val="24"/>
          </w:rPr>
          <w:t>BP plc</w:t>
        </w:r>
      </w:hyperlink>
    </w:p>
    <w:p w:rsidR="00B14768" w:rsidRPr="003666A7" w:rsidRDefault="001B0919" w:rsidP="00B14768">
      <w:pPr>
        <w:ind w:firstLine="360"/>
        <w:rPr>
          <w:rFonts w:ascii="Times New Roman" w:hAnsi="Times New Roman"/>
          <w:sz w:val="24"/>
          <w:szCs w:val="24"/>
        </w:rPr>
      </w:pPr>
      <w:hyperlink r:id="rId68" w:tooltip="Kuwait Petroleum Corporation" w:history="1">
        <w:r w:rsidR="00B14768" w:rsidRPr="003666A7">
          <w:rPr>
            <w:rStyle w:val="Hyperlink"/>
            <w:rFonts w:ascii="Times New Roman" w:hAnsi="Times New Roman"/>
            <w:sz w:val="24"/>
            <w:szCs w:val="24"/>
          </w:rPr>
          <w:t>Kuwait Petroleum Corporation</w:t>
        </w:r>
      </w:hyperlink>
      <w:r w:rsidR="00B14768" w:rsidRPr="003666A7">
        <w:rPr>
          <w:rFonts w:ascii="Times New Roman" w:hAnsi="Times New Roman"/>
          <w:sz w:val="24"/>
          <w:szCs w:val="24"/>
        </w:rPr>
        <w:t xml:space="preserve">, </w:t>
      </w:r>
      <w:hyperlink r:id="rId69" w:tooltip="Hensel Phelps Construction" w:history="1">
        <w:r w:rsidR="00B14768" w:rsidRPr="003666A7">
          <w:rPr>
            <w:rStyle w:val="Hyperlink"/>
            <w:rFonts w:ascii="Times New Roman" w:hAnsi="Times New Roman"/>
            <w:sz w:val="24"/>
            <w:szCs w:val="24"/>
          </w:rPr>
          <w:t>Hensel Phelps Construction Co</w:t>
        </w:r>
      </w:hyperlink>
      <w:r w:rsidR="00B14768" w:rsidRPr="003666A7">
        <w:rPr>
          <w:rFonts w:ascii="Times New Roman" w:hAnsi="Times New Roman"/>
          <w:sz w:val="24"/>
          <w:szCs w:val="24"/>
        </w:rPr>
        <w:t xml:space="preserve">, </w:t>
      </w:r>
      <w:hyperlink r:id="rId70" w:tooltip="Johns Hopkins University" w:history="1">
        <w:r w:rsidR="00B14768" w:rsidRPr="003666A7">
          <w:rPr>
            <w:rStyle w:val="Hyperlink"/>
            <w:rFonts w:ascii="Times New Roman" w:hAnsi="Times New Roman"/>
            <w:sz w:val="24"/>
            <w:szCs w:val="24"/>
          </w:rPr>
          <w:t>Johns Hopkins University</w:t>
        </w:r>
      </w:hyperlink>
      <w:r w:rsidR="00B14768" w:rsidRPr="003666A7">
        <w:rPr>
          <w:rFonts w:ascii="Times New Roman" w:hAnsi="Times New Roman"/>
          <w:sz w:val="24"/>
          <w:szCs w:val="24"/>
        </w:rPr>
        <w:t xml:space="preserve">, </w:t>
      </w:r>
      <w:hyperlink r:id="rId71" w:tooltip="Court Square Capital Partners" w:history="1">
        <w:r w:rsidR="00B14768" w:rsidRPr="003666A7">
          <w:rPr>
            <w:rStyle w:val="Hyperlink"/>
            <w:rFonts w:ascii="Times New Roman" w:hAnsi="Times New Roman"/>
            <w:sz w:val="24"/>
            <w:szCs w:val="24"/>
          </w:rPr>
          <w:t>Court Square Capital Partners LP</w:t>
        </w:r>
      </w:hyperlink>
      <w:r w:rsidR="00B14768" w:rsidRPr="003666A7">
        <w:rPr>
          <w:rFonts w:ascii="Times New Roman" w:hAnsi="Times New Roman"/>
          <w:sz w:val="24"/>
          <w:szCs w:val="24"/>
        </w:rPr>
        <w:t xml:space="preserve">, </w:t>
      </w:r>
      <w:hyperlink r:id="rId72" w:tooltip="Babcock &amp; Wilcox" w:history="1">
        <w:r w:rsidR="00B14768" w:rsidRPr="003666A7">
          <w:rPr>
            <w:rStyle w:val="Hyperlink"/>
            <w:rFonts w:ascii="Times New Roman" w:hAnsi="Times New Roman"/>
            <w:sz w:val="24"/>
            <w:szCs w:val="24"/>
          </w:rPr>
          <w:t>Babcock &amp; Wilcox Technical Services Y-12 LLC</w:t>
        </w:r>
      </w:hyperlink>
      <w:r w:rsidR="00B14768" w:rsidRPr="003666A7">
        <w:rPr>
          <w:rFonts w:ascii="Times New Roman" w:hAnsi="Times New Roman"/>
          <w:sz w:val="24"/>
          <w:szCs w:val="24"/>
        </w:rPr>
        <w:t xml:space="preserve">, </w:t>
      </w:r>
      <w:hyperlink r:id="rId73" w:tooltip="Savannah River National Laboratory" w:history="1">
        <w:r w:rsidR="00B14768" w:rsidRPr="003666A7">
          <w:rPr>
            <w:rStyle w:val="Hyperlink"/>
            <w:rFonts w:ascii="Times New Roman" w:hAnsi="Times New Roman"/>
            <w:sz w:val="24"/>
            <w:szCs w:val="24"/>
          </w:rPr>
          <w:t>Savannah River Nuclear Solutions LLC</w:t>
        </w:r>
      </w:hyperlink>
      <w:r w:rsidR="00B14768" w:rsidRPr="003666A7">
        <w:rPr>
          <w:rFonts w:ascii="Times New Roman" w:hAnsi="Times New Roman"/>
          <w:sz w:val="24"/>
          <w:szCs w:val="24"/>
        </w:rPr>
        <w:t xml:space="preserve">, </w:t>
      </w:r>
      <w:hyperlink r:id="rId74" w:tooltip="Massachusetts Institute of Technology" w:history="1">
        <w:r w:rsidR="00B14768" w:rsidRPr="003666A7">
          <w:rPr>
            <w:rStyle w:val="Hyperlink"/>
            <w:rFonts w:ascii="Times New Roman" w:hAnsi="Times New Roman"/>
            <w:sz w:val="24"/>
            <w:szCs w:val="24"/>
          </w:rPr>
          <w:t>Massachusetts Institute of Technology</w:t>
        </w:r>
      </w:hyperlink>
    </w:p>
    <w:p w:rsidR="00B14768" w:rsidRPr="003666A7" w:rsidRDefault="001B0919" w:rsidP="00B14768">
      <w:pPr>
        <w:ind w:left="90"/>
        <w:rPr>
          <w:rFonts w:ascii="Times New Roman" w:hAnsi="Times New Roman"/>
          <w:sz w:val="24"/>
          <w:szCs w:val="24"/>
        </w:rPr>
      </w:pPr>
      <w:hyperlink r:id="rId75" w:tooltip="B.L. Harbert International" w:history="1">
        <w:r w:rsidR="00B14768" w:rsidRPr="003666A7">
          <w:rPr>
            <w:rStyle w:val="Hyperlink"/>
            <w:rFonts w:ascii="Times New Roman" w:hAnsi="Times New Roman"/>
            <w:sz w:val="24"/>
            <w:szCs w:val="24"/>
          </w:rPr>
          <w:t>BL Harbert Holdings LLC</w:t>
        </w:r>
      </w:hyperlink>
      <w:r w:rsidR="00B14768" w:rsidRPr="003666A7">
        <w:rPr>
          <w:rFonts w:ascii="Times New Roman" w:hAnsi="Times New Roman"/>
          <w:sz w:val="24"/>
          <w:szCs w:val="24"/>
        </w:rPr>
        <w:t xml:space="preserve">, </w:t>
      </w:r>
      <w:hyperlink r:id="rId76" w:tooltip="Rolls-Royce Group plc" w:history="1">
        <w:r w:rsidR="00B14768" w:rsidRPr="003666A7">
          <w:rPr>
            <w:rStyle w:val="Hyperlink"/>
            <w:rFonts w:ascii="Times New Roman" w:hAnsi="Times New Roman"/>
            <w:sz w:val="24"/>
            <w:szCs w:val="24"/>
          </w:rPr>
          <w:t>Rolls-Royce Group plc</w:t>
        </w:r>
      </w:hyperlink>
      <w:r w:rsidR="00B14768" w:rsidRPr="003666A7">
        <w:rPr>
          <w:rFonts w:ascii="Times New Roman" w:hAnsi="Times New Roman"/>
          <w:sz w:val="24"/>
          <w:szCs w:val="24"/>
        </w:rPr>
        <w:t xml:space="preserve"> (</w:t>
      </w:r>
      <w:hyperlink r:id="rId77" w:tooltip="London Stock Exchange" w:history="1">
        <w:r w:rsidR="00B14768" w:rsidRPr="003666A7">
          <w:rPr>
            <w:rStyle w:val="Hyperlink"/>
            <w:rFonts w:ascii="Times New Roman" w:hAnsi="Times New Roman"/>
            <w:sz w:val="24"/>
            <w:szCs w:val="24"/>
          </w:rPr>
          <w:t>LSE</w:t>
        </w:r>
      </w:hyperlink>
      <w:r w:rsidR="00B14768" w:rsidRPr="003666A7">
        <w:rPr>
          <w:rFonts w:ascii="Times New Roman" w:hAnsi="Times New Roman"/>
          <w:sz w:val="24"/>
          <w:szCs w:val="24"/>
        </w:rPr>
        <w:t xml:space="preserve">, </w:t>
      </w:r>
      <w:hyperlink r:id="rId78" w:tooltip="Deloitte LLP" w:history="1">
        <w:r w:rsidR="00B14768" w:rsidRPr="003666A7">
          <w:rPr>
            <w:rStyle w:val="Hyperlink"/>
            <w:rFonts w:ascii="Times New Roman" w:hAnsi="Times New Roman"/>
            <w:sz w:val="24"/>
            <w:szCs w:val="24"/>
          </w:rPr>
          <w:t>Deloitte LLP</w:t>
        </w:r>
      </w:hyperlink>
      <w:r w:rsidR="00B14768" w:rsidRPr="003666A7">
        <w:rPr>
          <w:rFonts w:ascii="Times New Roman" w:hAnsi="Times New Roman"/>
          <w:sz w:val="24"/>
          <w:szCs w:val="24"/>
        </w:rPr>
        <w:t xml:space="preserve">, </w:t>
      </w:r>
      <w:hyperlink r:id="rId79" w:tooltip="A. James Clark" w:history="1">
        <w:r w:rsidR="00B14768" w:rsidRPr="003666A7">
          <w:rPr>
            <w:rStyle w:val="Hyperlink"/>
            <w:rFonts w:ascii="Times New Roman" w:hAnsi="Times New Roman"/>
            <w:sz w:val="24"/>
            <w:szCs w:val="24"/>
          </w:rPr>
          <w:t>Clark Enterprises Inc.</w:t>
        </w:r>
      </w:hyperlink>
      <w:r w:rsidR="00B14768" w:rsidRPr="003666A7">
        <w:rPr>
          <w:rFonts w:ascii="Times New Roman" w:hAnsi="Times New Roman"/>
          <w:sz w:val="24"/>
          <w:szCs w:val="24"/>
        </w:rPr>
        <w:t xml:space="preserve">, </w:t>
      </w:r>
      <w:hyperlink r:id="rId80" w:tooltip="The Aerospace Corporation" w:history="1">
        <w:r w:rsidR="00B14768" w:rsidRPr="003666A7">
          <w:rPr>
            <w:rStyle w:val="Hyperlink"/>
            <w:rFonts w:ascii="Times New Roman" w:hAnsi="Times New Roman"/>
            <w:sz w:val="24"/>
            <w:szCs w:val="24"/>
          </w:rPr>
          <w:t>The Aerospace Corporation</w:t>
        </w:r>
      </w:hyperlink>
      <w:r w:rsidR="00B14768" w:rsidRPr="003666A7">
        <w:rPr>
          <w:rFonts w:ascii="Times New Roman" w:hAnsi="Times New Roman"/>
          <w:sz w:val="24"/>
          <w:szCs w:val="24"/>
        </w:rPr>
        <w:t xml:space="preserve">, </w:t>
      </w:r>
      <w:hyperlink r:id="rId81" w:tooltip="CGI Group" w:history="1">
        <w:r w:rsidR="00B14768" w:rsidRPr="003666A7">
          <w:rPr>
            <w:rStyle w:val="Hyperlink"/>
            <w:rFonts w:ascii="Times New Roman" w:hAnsi="Times New Roman"/>
            <w:sz w:val="24"/>
            <w:szCs w:val="24"/>
          </w:rPr>
          <w:t>Groupe CGI Inc.</w:t>
        </w:r>
      </w:hyperlink>
      <w:r w:rsidR="00B14768" w:rsidRPr="003666A7">
        <w:rPr>
          <w:rFonts w:ascii="Times New Roman" w:hAnsi="Times New Roman"/>
          <w:sz w:val="24"/>
          <w:szCs w:val="24"/>
        </w:rPr>
        <w:t xml:space="preserve"> (</w:t>
      </w:r>
      <w:hyperlink r:id="rId82" w:tooltip="New York Stock Exchange" w:history="1">
        <w:r w:rsidR="00B14768" w:rsidRPr="003666A7">
          <w:rPr>
            <w:rStyle w:val="Hyperlink"/>
            <w:rFonts w:ascii="Times New Roman" w:hAnsi="Times New Roman"/>
            <w:sz w:val="24"/>
            <w:szCs w:val="24"/>
          </w:rPr>
          <w:t>NYSE</w:t>
        </w:r>
      </w:hyperlink>
      <w:r w:rsidR="00B14768" w:rsidRPr="003666A7">
        <w:rPr>
          <w:rFonts w:ascii="Times New Roman" w:hAnsi="Times New Roman"/>
          <w:sz w:val="24"/>
          <w:szCs w:val="24"/>
        </w:rPr>
        <w:t>: </w:t>
      </w:r>
      <w:hyperlink r:id="rId83" w:history="1">
        <w:r w:rsidR="00B14768" w:rsidRPr="003666A7">
          <w:rPr>
            <w:rStyle w:val="Hyperlink"/>
            <w:rFonts w:ascii="Times New Roman" w:hAnsi="Times New Roman"/>
            <w:sz w:val="24"/>
            <w:szCs w:val="24"/>
          </w:rPr>
          <w:t>GIB</w:t>
        </w:r>
      </w:hyperlink>
      <w:r w:rsidR="00B14768" w:rsidRPr="003666A7">
        <w:rPr>
          <w:rFonts w:ascii="Times New Roman" w:hAnsi="Times New Roman"/>
          <w:sz w:val="24"/>
          <w:szCs w:val="24"/>
        </w:rPr>
        <w:t xml:space="preserve">), </w:t>
      </w:r>
      <w:hyperlink r:id="rId84" w:tooltip="Accenture plc" w:history="1">
        <w:r w:rsidR="00B14768" w:rsidRPr="003666A7">
          <w:rPr>
            <w:rStyle w:val="Hyperlink"/>
            <w:rFonts w:ascii="Times New Roman" w:hAnsi="Times New Roman"/>
            <w:sz w:val="24"/>
            <w:szCs w:val="24"/>
          </w:rPr>
          <w:t>Accenture plc</w:t>
        </w:r>
      </w:hyperlink>
      <w:r w:rsidR="00B14768" w:rsidRPr="003666A7">
        <w:rPr>
          <w:rFonts w:ascii="Times New Roman" w:hAnsi="Times New Roman"/>
          <w:sz w:val="24"/>
          <w:szCs w:val="24"/>
        </w:rPr>
        <w:t xml:space="preserve"> (</w:t>
      </w:r>
      <w:hyperlink r:id="rId85" w:tooltip="New York Stock Exchange" w:history="1">
        <w:r w:rsidR="00B14768" w:rsidRPr="003666A7">
          <w:rPr>
            <w:rStyle w:val="Hyperlink"/>
            <w:rFonts w:ascii="Times New Roman" w:hAnsi="Times New Roman"/>
            <w:sz w:val="24"/>
            <w:szCs w:val="24"/>
          </w:rPr>
          <w:t>NYSE</w:t>
        </w:r>
      </w:hyperlink>
      <w:r w:rsidR="00B14768" w:rsidRPr="003666A7">
        <w:rPr>
          <w:rFonts w:ascii="Times New Roman" w:hAnsi="Times New Roman"/>
          <w:sz w:val="24"/>
          <w:szCs w:val="24"/>
        </w:rPr>
        <w:t>: </w:t>
      </w:r>
      <w:hyperlink r:id="rId86" w:history="1">
        <w:r w:rsidR="00B14768" w:rsidRPr="003666A7">
          <w:rPr>
            <w:rStyle w:val="Hyperlink"/>
            <w:rFonts w:ascii="Times New Roman" w:hAnsi="Times New Roman"/>
            <w:sz w:val="24"/>
            <w:szCs w:val="24"/>
          </w:rPr>
          <w:t>ACN</w:t>
        </w:r>
      </w:hyperlink>
      <w:r w:rsidR="00B14768" w:rsidRPr="003666A7">
        <w:rPr>
          <w:rFonts w:ascii="Times New Roman" w:hAnsi="Times New Roman"/>
          <w:sz w:val="24"/>
          <w:szCs w:val="24"/>
        </w:rPr>
        <w:t xml:space="preserve">), </w:t>
      </w:r>
      <w:hyperlink r:id="rId87" w:tooltip="Tetra Tech" w:history="1">
        <w:r w:rsidR="00B14768" w:rsidRPr="003666A7">
          <w:rPr>
            <w:rStyle w:val="Hyperlink"/>
            <w:rFonts w:ascii="Times New Roman" w:hAnsi="Times New Roman"/>
            <w:sz w:val="24"/>
            <w:szCs w:val="24"/>
          </w:rPr>
          <w:t>Tetra Tech Inc.</w:t>
        </w:r>
      </w:hyperlink>
      <w:r w:rsidR="00B14768" w:rsidRPr="003666A7">
        <w:rPr>
          <w:rFonts w:ascii="Times New Roman" w:hAnsi="Times New Roman"/>
          <w:sz w:val="24"/>
          <w:szCs w:val="24"/>
        </w:rPr>
        <w:t xml:space="preserve">, </w:t>
      </w:r>
      <w:hyperlink r:id="rId88" w:tooltip="NANA Regional Corporation" w:history="1">
        <w:r w:rsidR="00B14768" w:rsidRPr="003666A7">
          <w:rPr>
            <w:rStyle w:val="Hyperlink"/>
            <w:rFonts w:ascii="Times New Roman" w:hAnsi="Times New Roman"/>
            <w:sz w:val="24"/>
            <w:szCs w:val="24"/>
          </w:rPr>
          <w:t>NANA Regional Corporation Inc.</w:t>
        </w:r>
      </w:hyperlink>
      <w:r w:rsidR="00B14768" w:rsidRPr="003666A7">
        <w:rPr>
          <w:rFonts w:ascii="Times New Roman" w:hAnsi="Times New Roman"/>
          <w:sz w:val="24"/>
          <w:szCs w:val="24"/>
        </w:rPr>
        <w:t xml:space="preserve">, Caddell Construction Co. Inc., </w:t>
      </w:r>
      <w:hyperlink r:id="rId89" w:tooltip="Unisys Corporation" w:history="1">
        <w:r w:rsidR="00B14768" w:rsidRPr="003666A7">
          <w:rPr>
            <w:rStyle w:val="Hyperlink"/>
            <w:rFonts w:ascii="Times New Roman" w:hAnsi="Times New Roman"/>
            <w:sz w:val="24"/>
            <w:szCs w:val="24"/>
          </w:rPr>
          <w:t>Unisys Corporation</w:t>
        </w:r>
      </w:hyperlink>
      <w:r w:rsidR="00B14768" w:rsidRPr="003666A7">
        <w:rPr>
          <w:rFonts w:ascii="Times New Roman" w:hAnsi="Times New Roman"/>
          <w:sz w:val="24"/>
          <w:szCs w:val="24"/>
        </w:rPr>
        <w:t xml:space="preserve"> (</w:t>
      </w:r>
      <w:hyperlink r:id="rId90" w:tooltip="New York Stock Exchange" w:history="1">
        <w:r w:rsidR="00B14768" w:rsidRPr="003666A7">
          <w:rPr>
            <w:rStyle w:val="Hyperlink"/>
            <w:rFonts w:ascii="Times New Roman" w:hAnsi="Times New Roman"/>
            <w:sz w:val="24"/>
            <w:szCs w:val="24"/>
          </w:rPr>
          <w:t>NYSE</w:t>
        </w:r>
      </w:hyperlink>
      <w:r w:rsidR="00B14768" w:rsidRPr="003666A7">
        <w:rPr>
          <w:rFonts w:ascii="Times New Roman" w:hAnsi="Times New Roman"/>
          <w:sz w:val="24"/>
          <w:szCs w:val="24"/>
        </w:rPr>
        <w:t>: </w:t>
      </w:r>
      <w:hyperlink r:id="rId91" w:history="1">
        <w:r w:rsidR="00B14768" w:rsidRPr="003666A7">
          <w:rPr>
            <w:rStyle w:val="Hyperlink"/>
            <w:rFonts w:ascii="Times New Roman" w:hAnsi="Times New Roman"/>
            <w:sz w:val="24"/>
            <w:szCs w:val="24"/>
          </w:rPr>
          <w:t>UIS</w:t>
        </w:r>
      </w:hyperlink>
      <w:r w:rsidR="00B14768" w:rsidRPr="003666A7">
        <w:rPr>
          <w:rFonts w:ascii="Times New Roman" w:hAnsi="Times New Roman"/>
          <w:sz w:val="24"/>
          <w:szCs w:val="24"/>
        </w:rPr>
        <w:t xml:space="preserve">,, </w:t>
      </w:r>
      <w:hyperlink r:id="rId92" w:tooltip="Sierra Nevada Corporation" w:history="1">
        <w:r w:rsidR="00B14768" w:rsidRPr="003666A7">
          <w:rPr>
            <w:rStyle w:val="Hyperlink"/>
            <w:rFonts w:ascii="Times New Roman" w:hAnsi="Times New Roman"/>
            <w:sz w:val="24"/>
            <w:szCs w:val="24"/>
          </w:rPr>
          <w:t>Sierra Nevada Corporation</w:t>
        </w:r>
      </w:hyperlink>
      <w:r w:rsidR="00B14768" w:rsidRPr="003666A7">
        <w:rPr>
          <w:rFonts w:ascii="Times New Roman" w:hAnsi="Times New Roman"/>
          <w:sz w:val="24"/>
          <w:szCs w:val="24"/>
        </w:rPr>
        <w:t xml:space="preserve">, </w:t>
      </w:r>
      <w:hyperlink r:id="rId93" w:tooltip="VSE Corporation" w:history="1">
        <w:r w:rsidR="00B14768" w:rsidRPr="003666A7">
          <w:rPr>
            <w:rStyle w:val="Hyperlink"/>
            <w:rFonts w:ascii="Times New Roman" w:hAnsi="Times New Roman"/>
            <w:sz w:val="24"/>
            <w:szCs w:val="24"/>
          </w:rPr>
          <w:t>VSE Corporation</w:t>
        </w:r>
      </w:hyperlink>
      <w:r w:rsidR="00B14768" w:rsidRPr="003666A7">
        <w:rPr>
          <w:rFonts w:ascii="Times New Roman" w:hAnsi="Times New Roman"/>
          <w:sz w:val="24"/>
          <w:szCs w:val="24"/>
        </w:rPr>
        <w:t>,</w:t>
      </w:r>
      <w:hyperlink r:id="rId94" w:tooltip="United Parcel Service Inc." w:history="1">
        <w:r w:rsidR="00B14768" w:rsidRPr="003666A7">
          <w:rPr>
            <w:rStyle w:val="Hyperlink"/>
            <w:rFonts w:ascii="Times New Roman" w:hAnsi="Times New Roman"/>
            <w:sz w:val="24"/>
            <w:szCs w:val="24"/>
          </w:rPr>
          <w:t>United Parcel Service Inc.</w:t>
        </w:r>
      </w:hyperlink>
      <w:r w:rsidR="00B14768" w:rsidRPr="003666A7">
        <w:rPr>
          <w:rFonts w:ascii="Times New Roman" w:hAnsi="Times New Roman"/>
          <w:sz w:val="24"/>
          <w:szCs w:val="24"/>
        </w:rPr>
        <w:t xml:space="preserve">, </w:t>
      </w:r>
      <w:hyperlink r:id="rId95" w:tooltip="Brookhaven National Laboratory" w:history="1">
        <w:r w:rsidR="00B14768" w:rsidRPr="003666A7">
          <w:rPr>
            <w:rStyle w:val="Hyperlink"/>
            <w:rFonts w:ascii="Times New Roman" w:hAnsi="Times New Roman"/>
            <w:sz w:val="24"/>
            <w:szCs w:val="24"/>
          </w:rPr>
          <w:t>Brookhaven Science Associates LLC</w:t>
        </w:r>
      </w:hyperlink>
      <w:r w:rsidR="00B14768" w:rsidRPr="003666A7">
        <w:rPr>
          <w:rFonts w:ascii="Times New Roman" w:hAnsi="Times New Roman"/>
          <w:sz w:val="24"/>
          <w:szCs w:val="24"/>
        </w:rPr>
        <w:t xml:space="preserve">, </w:t>
      </w:r>
      <w:hyperlink r:id="rId96" w:tooltip="Brookhaven National Laboratory" w:history="1">
        <w:r w:rsidR="00B14768" w:rsidRPr="003666A7">
          <w:rPr>
            <w:rStyle w:val="Hyperlink"/>
            <w:rFonts w:ascii="Times New Roman" w:hAnsi="Times New Roman"/>
            <w:sz w:val="24"/>
            <w:szCs w:val="24"/>
          </w:rPr>
          <w:t>Brookhaven Science Associates LLC</w:t>
        </w:r>
      </w:hyperlink>
      <w:r w:rsidR="00B14768" w:rsidRPr="003666A7">
        <w:rPr>
          <w:rFonts w:ascii="Times New Roman" w:hAnsi="Times New Roman"/>
          <w:sz w:val="24"/>
          <w:szCs w:val="24"/>
        </w:rPr>
        <w:t xml:space="preserve">, </w:t>
      </w:r>
      <w:hyperlink r:id="rId97" w:tooltip="Arctic Slope Regional Corporation" w:history="1">
        <w:r w:rsidR="00B14768" w:rsidRPr="003666A7">
          <w:rPr>
            <w:rStyle w:val="Hyperlink"/>
            <w:rFonts w:ascii="Times New Roman" w:hAnsi="Times New Roman"/>
            <w:sz w:val="24"/>
            <w:szCs w:val="24"/>
          </w:rPr>
          <w:t>Arctic Slope Regional Corporation</w:t>
        </w:r>
      </w:hyperlink>
      <w:r w:rsidR="00B14768" w:rsidRPr="003666A7">
        <w:rPr>
          <w:rFonts w:ascii="Times New Roman" w:hAnsi="Times New Roman"/>
          <w:sz w:val="24"/>
          <w:szCs w:val="24"/>
        </w:rPr>
        <w:t xml:space="preserve">, </w:t>
      </w:r>
      <w:hyperlink r:id="rId98" w:tooltip="Qinetiq" w:history="1">
        <w:r w:rsidR="00B14768" w:rsidRPr="003666A7">
          <w:rPr>
            <w:rStyle w:val="Hyperlink"/>
            <w:rFonts w:ascii="Times New Roman" w:hAnsi="Times New Roman"/>
            <w:sz w:val="24"/>
            <w:szCs w:val="24"/>
          </w:rPr>
          <w:t>Qinetiq Group plc</w:t>
        </w:r>
      </w:hyperlink>
      <w:r w:rsidR="00B14768" w:rsidRPr="003666A7">
        <w:rPr>
          <w:rFonts w:ascii="Times New Roman" w:hAnsi="Times New Roman"/>
          <w:sz w:val="24"/>
          <w:szCs w:val="24"/>
        </w:rPr>
        <w:t xml:space="preserve"> (</w:t>
      </w:r>
      <w:hyperlink r:id="rId99" w:tooltip="London Stock Exchange" w:history="1">
        <w:r w:rsidR="00B14768" w:rsidRPr="003666A7">
          <w:rPr>
            <w:rStyle w:val="Hyperlink"/>
            <w:rFonts w:ascii="Times New Roman" w:hAnsi="Times New Roman"/>
            <w:sz w:val="24"/>
            <w:szCs w:val="24"/>
          </w:rPr>
          <w:t>LSE</w:t>
        </w:r>
      </w:hyperlink>
      <w:r w:rsidR="00B14768" w:rsidRPr="003666A7">
        <w:rPr>
          <w:rFonts w:ascii="Times New Roman" w:hAnsi="Times New Roman"/>
          <w:sz w:val="24"/>
          <w:szCs w:val="24"/>
        </w:rPr>
        <w:t>: </w:t>
      </w:r>
      <w:hyperlink r:id="rId100" w:history="1">
        <w:r w:rsidR="00B14768" w:rsidRPr="003666A7">
          <w:rPr>
            <w:rStyle w:val="Hyperlink"/>
            <w:rFonts w:ascii="Times New Roman" w:hAnsi="Times New Roman"/>
            <w:sz w:val="24"/>
            <w:szCs w:val="24"/>
          </w:rPr>
          <w:t>QQ.</w:t>
        </w:r>
      </w:hyperlink>
      <w:r w:rsidR="00B14768" w:rsidRPr="003666A7">
        <w:rPr>
          <w:rFonts w:ascii="Times New Roman" w:hAnsi="Times New Roman"/>
          <w:sz w:val="24"/>
          <w:szCs w:val="24"/>
        </w:rPr>
        <w:t>)</w:t>
      </w:r>
      <w:hyperlink r:id="rId101" w:tooltip="Serco Group" w:history="1">
        <w:r w:rsidR="00B14768" w:rsidRPr="003666A7">
          <w:rPr>
            <w:rStyle w:val="Hyperlink"/>
            <w:rFonts w:ascii="Times New Roman" w:hAnsi="Times New Roman"/>
            <w:sz w:val="24"/>
            <w:szCs w:val="24"/>
          </w:rPr>
          <w:t>Serco Group plc</w:t>
        </w:r>
      </w:hyperlink>
      <w:r w:rsidR="00B14768" w:rsidRPr="003666A7">
        <w:rPr>
          <w:rFonts w:ascii="Times New Roman" w:hAnsi="Times New Roman"/>
          <w:sz w:val="24"/>
          <w:szCs w:val="24"/>
        </w:rPr>
        <w:t xml:space="preserve">, </w:t>
      </w:r>
      <w:hyperlink r:id="rId102" w:tooltip="Mission Essential Personnel" w:history="1">
        <w:r w:rsidR="00B14768" w:rsidRPr="003666A7">
          <w:rPr>
            <w:rStyle w:val="Hyperlink"/>
            <w:rFonts w:ascii="Times New Roman" w:hAnsi="Times New Roman"/>
            <w:sz w:val="24"/>
            <w:szCs w:val="24"/>
          </w:rPr>
          <w:t>Mission Essential Personnel LLC</w:t>
        </w:r>
      </w:hyperlink>
      <w:r w:rsidR="00B14768" w:rsidRPr="003666A7">
        <w:rPr>
          <w:rFonts w:ascii="Times New Roman" w:hAnsi="Times New Roman"/>
          <w:sz w:val="24"/>
          <w:szCs w:val="24"/>
        </w:rPr>
        <w:t xml:space="preserve">, </w:t>
      </w:r>
      <w:hyperlink r:id="rId103" w:tooltip="AT&amp;T Inc." w:history="1">
        <w:r w:rsidR="00B14768" w:rsidRPr="003666A7">
          <w:rPr>
            <w:rStyle w:val="Hyperlink"/>
            <w:rFonts w:ascii="Times New Roman" w:hAnsi="Times New Roman"/>
            <w:sz w:val="24"/>
            <w:szCs w:val="24"/>
          </w:rPr>
          <w:t>AT&amp;T Inc.</w:t>
        </w:r>
      </w:hyperlink>
      <w:r w:rsidR="00B14768" w:rsidRPr="003666A7">
        <w:rPr>
          <w:rFonts w:ascii="Times New Roman" w:hAnsi="Times New Roman"/>
          <w:sz w:val="24"/>
          <w:szCs w:val="24"/>
        </w:rPr>
        <w:t xml:space="preserve">, </w:t>
      </w:r>
      <w:hyperlink r:id="rId104" w:tooltip="Argonne National Laboratory" w:history="1">
        <w:r w:rsidR="00B14768" w:rsidRPr="003666A7">
          <w:rPr>
            <w:rStyle w:val="Hyperlink"/>
            <w:rFonts w:ascii="Times New Roman" w:hAnsi="Times New Roman"/>
            <w:sz w:val="24"/>
            <w:szCs w:val="24"/>
          </w:rPr>
          <w:t>UChicago Argonne LLC</w:t>
        </w:r>
      </w:hyperlink>
      <w:r w:rsidR="00B14768" w:rsidRPr="003666A7">
        <w:rPr>
          <w:rFonts w:ascii="Times New Roman" w:hAnsi="Times New Roman"/>
          <w:sz w:val="24"/>
          <w:szCs w:val="24"/>
        </w:rPr>
        <w:t xml:space="preserve">, Bell South, Verizon Wireless, Afognak Native Corporation, </w:t>
      </w:r>
      <w:hyperlink r:id="rId105" w:tooltip="G4S" w:history="1">
        <w:r w:rsidR="00B14768" w:rsidRPr="003666A7">
          <w:rPr>
            <w:rStyle w:val="Hyperlink"/>
            <w:rFonts w:ascii="Times New Roman" w:hAnsi="Times New Roman"/>
            <w:sz w:val="24"/>
            <w:szCs w:val="24"/>
          </w:rPr>
          <w:t>G4S plc</w:t>
        </w:r>
      </w:hyperlink>
      <w:r w:rsidR="00B14768" w:rsidRPr="003666A7">
        <w:rPr>
          <w:rFonts w:ascii="Times New Roman" w:hAnsi="Times New Roman"/>
          <w:sz w:val="24"/>
          <w:szCs w:val="24"/>
        </w:rPr>
        <w:t xml:space="preserve">, Combat Support Associates, Keith B Alexander, National SecurityAgency, Department of Justice, Face Book, Mark Zuckerberg, Google INC., Larry Page, Youtube, LLC, Salar KamangarApple, Timothy Cook , Microsoft, Steve Ballmer, Skype, </w:t>
      </w:r>
      <w:r w:rsidR="00B14768" w:rsidRPr="003666A7">
        <w:rPr>
          <w:rFonts w:ascii="Times New Roman" w:hAnsi="Times New Roman"/>
          <w:sz w:val="24"/>
          <w:szCs w:val="24"/>
        </w:rPr>
        <w:lastRenderedPageBreak/>
        <w:t xml:space="preserve">Tony Bates, Aol, Tim Armstrong, Yahoo!INC., Marissa Meyer, Palalk, Jason Katz, At &amp; t, Randall L. Stephenson, Sprint Communications Company, Daniel Heese, </w:t>
      </w:r>
      <w:hyperlink r:id="rId106" w:tooltip="AECOM" w:history="1">
        <w:r w:rsidR="00B14768" w:rsidRPr="003666A7">
          <w:rPr>
            <w:rStyle w:val="Hyperlink"/>
            <w:rFonts w:ascii="Times New Roman" w:hAnsi="Times New Roman"/>
            <w:sz w:val="24"/>
            <w:szCs w:val="24"/>
          </w:rPr>
          <w:t>AECOM Technology Corporation</w:t>
        </w:r>
      </w:hyperlink>
      <w:r w:rsidR="00B14768" w:rsidRPr="003666A7">
        <w:rPr>
          <w:rFonts w:ascii="Times New Roman" w:hAnsi="Times New Roman"/>
          <w:sz w:val="24"/>
          <w:szCs w:val="24"/>
        </w:rPr>
        <w:t>, AOL, Apple, Facebook, Google, Microsoft, PalTalk, Skype, Yahoo, YouTube, All executive directors transportation, Private oil companies, Private jail facility contractors, British Petrolum, MarcRich and Co., Marc Rich Estate, Glencore Xstrata plc, Ivan Glasenberg, Steven Kalmin, Giles Jones, Zug, unknown Helium Companies, unknown raw material companies, unknown,“unknown overseas companies, corporations, partnership,  with USA contracts, And does All  individuals, unknown  current or former  firms, partnerships, associations, companies, corporations and/or parent corporations, affliates, subsidiaries,joint ventures, proietorship</w:t>
      </w:r>
      <w:r w:rsidR="00B14768" w:rsidRPr="003666A7">
        <w:rPr>
          <w:rStyle w:val="st1"/>
          <w:rFonts w:ascii="Times New Roman" w:hAnsi="Times New Roman"/>
          <w:sz w:val="24"/>
          <w:szCs w:val="24"/>
        </w:rPr>
        <w:t xml:space="preserve">, </w:t>
      </w:r>
      <w:r w:rsidR="00B14768" w:rsidRPr="003666A7">
        <w:rPr>
          <w:rFonts w:ascii="Times New Roman" w:hAnsi="Times New Roman"/>
          <w:sz w:val="24"/>
          <w:szCs w:val="24"/>
        </w:rPr>
        <w:t xml:space="preserve"> syndicated or other legal, business,  other units thereof, owners, </w:t>
      </w:r>
      <w:r w:rsidR="00B14768" w:rsidRPr="003666A7">
        <w:rPr>
          <w:rFonts w:ascii="Times New Roman" w:hAnsi="Times New Roman"/>
          <w:bCs/>
          <w:sz w:val="24"/>
          <w:szCs w:val="24"/>
        </w:rPr>
        <w:t>officers</w:t>
      </w:r>
      <w:r w:rsidR="00B14768" w:rsidRPr="003666A7">
        <w:rPr>
          <w:rFonts w:ascii="Times New Roman" w:hAnsi="Times New Roman"/>
          <w:sz w:val="24"/>
          <w:szCs w:val="24"/>
        </w:rPr>
        <w:t xml:space="preserve">, </w:t>
      </w:r>
      <w:r w:rsidR="00B14768" w:rsidRPr="003666A7">
        <w:rPr>
          <w:rFonts w:ascii="Times New Roman" w:hAnsi="Times New Roman"/>
          <w:bCs/>
          <w:sz w:val="24"/>
          <w:szCs w:val="24"/>
        </w:rPr>
        <w:t>directors</w:t>
      </w:r>
      <w:r w:rsidR="00B14768" w:rsidRPr="003666A7">
        <w:rPr>
          <w:rFonts w:ascii="Times New Roman" w:hAnsi="Times New Roman"/>
          <w:sz w:val="24"/>
          <w:szCs w:val="24"/>
        </w:rPr>
        <w:t xml:space="preserve">, </w:t>
      </w:r>
      <w:r w:rsidR="00B14768" w:rsidRPr="003666A7">
        <w:rPr>
          <w:rFonts w:ascii="Times New Roman" w:hAnsi="Times New Roman"/>
          <w:bCs/>
          <w:sz w:val="24"/>
          <w:szCs w:val="24"/>
        </w:rPr>
        <w:t>shareholders</w:t>
      </w:r>
      <w:r w:rsidR="00B14768" w:rsidRPr="003666A7">
        <w:rPr>
          <w:rFonts w:ascii="Times New Roman" w:hAnsi="Times New Roman"/>
          <w:sz w:val="24"/>
          <w:szCs w:val="24"/>
        </w:rPr>
        <w:t xml:space="preserve">, founders, managers, </w:t>
      </w:r>
      <w:r w:rsidR="00B14768" w:rsidRPr="003666A7">
        <w:rPr>
          <w:rFonts w:ascii="Times New Roman" w:hAnsi="Times New Roman"/>
          <w:bCs/>
          <w:sz w:val="24"/>
          <w:szCs w:val="24"/>
        </w:rPr>
        <w:t>agents</w:t>
      </w:r>
      <w:r w:rsidR="00B14768" w:rsidRPr="003666A7">
        <w:rPr>
          <w:rFonts w:ascii="Times New Roman" w:hAnsi="Times New Roman"/>
          <w:sz w:val="24"/>
          <w:szCs w:val="24"/>
        </w:rPr>
        <w:t xml:space="preserve">, </w:t>
      </w:r>
      <w:r w:rsidR="00B14768" w:rsidRPr="003666A7">
        <w:rPr>
          <w:rFonts w:ascii="Times New Roman" w:hAnsi="Times New Roman"/>
          <w:bCs/>
          <w:sz w:val="24"/>
          <w:szCs w:val="24"/>
        </w:rPr>
        <w:t>servants</w:t>
      </w:r>
      <w:r w:rsidR="00B14768" w:rsidRPr="003666A7">
        <w:rPr>
          <w:rFonts w:ascii="Times New Roman" w:hAnsi="Times New Roman"/>
          <w:sz w:val="24"/>
          <w:szCs w:val="24"/>
        </w:rPr>
        <w:t xml:space="preserve">, employees(agents, borrowed employees, caual employee, consultants, contractors, de facto employees, independent contractors, joint adventures, loaned employees, staffer(s), subcontractor(s) (and his/her prescosors ), heirs  of the above mentioned defendants  Barak H. Obama, In his official and/or individual capacity as Chief Executive Officer of the United States of America, Eric Holder Jr., In his official and/or individual capacity as the United States Attorney General,  Defendants JOHN DOE  unknown  employees of the Executive Branch and other agencies of the U.S. government in their current and/or former individual and/or official capacities,   Defendants JOHN DOE  unknown agents  of the Federal Bureau of Investigation(FBI)in their current or former individual and/or official capacities, Defendants JOHN DOE 290 unknown Assistant United States Attorney General(s) in their former and/or current individual and/or official capacities, or former individual and/or official capacities, James Comey in  his official capacity as FBI Director and  indiidually Defendants JOHN DOE  291 unknown US “State” Attorney (ies) General(s) in their current and/or former individual and/or capacities,  Defendants JOHN DOE 292 unknown  employees of the U.S. Department of Justice in their current or former individual and/or official capacities, Saundra Brown Armstrong in her individual and/or official capacity As United States Northern District Court Judge of California,   Claudia Wilkins in her individual and/or official capacity As United States Northern District Court Judge of California,  Defendant JOHN DOE unknown  employees of the U.S. Northern District of California, Oakland, and Division in their individual and/or official current or former capacities,  Orinda D. Evans,  in her individual and/or official capacity As United States Northern District Court Judge of Georgia,  Allen Baverman, in his individual and/or official capacity As United States Northern District Court Magistrate Judge, Defendants JOHN DOE 293 unknown  employees of the U.S. Northern District of Court of Georgia, Atlanta, Georgia in their individual and/or official current and/or former capacities,  Shawn Donavan, in his individual and/or official capacity As the Director of the United States Housing  and Urban Development,  Defendants JOHN DOE 8 unknown Director of the San Francisco Housing Authority is his/her individual and/or official current or former capacity, Defendants JOHN DOE 294 unknown employees of the San Francisco Housing Authority in their individual and/or official current and/or former capacities,  Hayes Valley Limited Partnership (AKA, Hayes Valley Apartments II L.P.), directors, agents,managers, employees et </w:t>
      </w:r>
      <w:r w:rsidR="00B14768" w:rsidRPr="003666A7">
        <w:rPr>
          <w:rFonts w:ascii="Times New Roman" w:hAnsi="Times New Roman"/>
          <w:sz w:val="24"/>
          <w:szCs w:val="24"/>
        </w:rPr>
        <w:lastRenderedPageBreak/>
        <w:t xml:space="preserve">al in their current or former individual and/or official capacities,  McCormack Baron Ragan Management  Services Inc. directors, agents,managers, employees et al in their current or former individual and/or official capacities,   MBA Urban Development Co. directors, agents,managers, employees et al in their current or former individual and/or official capacities,  The Related Companies of California, Inc. directors, agents,managers, employees et al in their current or former individual and/or official capacities,  Sunamerica Affordable Housing Partnership Inc. directors, agents, managers, employees et al in their current or former individual and/or official capacities, Hasinah Rahim in her individual and/or official current or former capacity, Shawn Bankson in her individual and/or official current or former capacity, Jane Creason in her individual and/or official current or former capacity,  Kimball, Tirey &amp; St. John, LLP directors, agents, managers, employees et al in their current or former individual and/or official capacities,, Jo-Lynne Q. Lee in her individual and/or official capacity as the Superior Court Judge of Alameda County, Roger Tonna in his individual and/or official current or former capacity, Mary Tonna in her individual and/or official current or former capacity,, William Gilg in his individual and/or official current or former capacity,  Defendants JOHN DOE 295 unknown Director of the Alameda County Housing Authority,  in his/her individual and official and/or “former “capacity As the Director of the Alameda County Housing Authority,  Chief Executive Officer and/orExecutive Director of Dekalb County, Georgia in his/her individual and official and/or “former” capacity,  Defendants Terrell Bolton “former” Chief of Police of  DeKalb County, Georgia in his/her individual and official “former “capacity as Chief of Police of Dekalb County,  Chandra Y. Schreinder #2491, in her official and/or “former”   capacity as arresting Officer of the DeKalb County, GA Police Department,  Officer Franklin official capacity and/or in  his/her official and/or “former” capacity as a DeKalb County, GA Police Officer, Detective George in her individual and/or official and/or “former” capacity as Detective of the DeKalb County GA Police Department, unknown democrats or special procutors who are investigation  and proesecting Chris Chirstie,  Lieutenant Hamilton in his/her individual and/or official and/or “former”  capacity as Lieutenant of the DeKalb GA County Police Department, Defendants JOHN DOE unknown DeKalb County GA Police Officers in their individual and/or official current and/or “former” capacities, Randy Rich, Official capacity and in his official capacity as the Superior Court Judge of Gwinnett County, Lucas O. Harsh, Rosanna Sbo Official capacity and in her official and/or “former”  capacity as Gwinnett County Solicitor, Officer Hardin “former” Police Officer of the Lawrenceville Georgia Police Department, Defendants JOHN DOE 296  unknown Lawrenceville, Ga Chief of Police in his or her individual and/or official current capacities,  Defendant John Doe 297 unknown chief of Police of Gwinnet County,Police or Sherriff Department,  Lawrenceville ,GA Police Officers in their individual and official and/or “former” capacity, Defendant Gwinnett County unknown Executive Directors, Commissioners, Board of Directors, of Gwinnett County, GA, indiividdually and/or in their official current or former capacities,  Defendant Victoria Roberts, Judge Omera, and Judge Bourman in their official and/or individual capacities as US District Court Judges of the United States of Eastern Michigan.  Defendants John Doe 298 </w:t>
      </w:r>
      <w:r w:rsidR="00B14768" w:rsidRPr="003666A7">
        <w:rPr>
          <w:rFonts w:ascii="Times New Roman" w:hAnsi="Times New Roman"/>
          <w:sz w:val="24"/>
          <w:szCs w:val="24"/>
        </w:rPr>
        <w:lastRenderedPageBreak/>
        <w:t xml:space="preserve">unknown employees nd/or clerks of the US Eastern District Court of Michigan in their current and/or individual official capacities, Washtenaw County Sherriff Department, Directors, and Police officers, in their individual and/or official capacities, David Ogden, Former Deputy Attorney General in his individual and/or official capacity, Gary Grindler, Office of the Attorney General and/or Former Acting Deputy Attorney General in his former and/or current individual and/or official capacity, James Cole, Deputy Attorney General in his current or former individual and/or official capacity, Lanny Breuer, Assistant Attorney General in his individual and/or former capacity, Ronald Weich, Assistant Attorney General in his individual and/or former and/or current capacity, Kenneth Blanco, Deputy Assistant Attorney General  in his individual and/or former capacity, Jason Weinstein, Deputy Assistant Attorney General in his individual and/or official current or former capacity, John Keeney, Deputy Assistant Attorney General, in his individual and/or official current or former capacity, Bruce Swartz Deputy Assistant Attorney General, in his individual and/or official current or former capacity,  Matt Axelrod Associate Deputy Attorney General; in his individual and/or official current or former capacity,  Matt Axelrod Associate; Ed Siskel, former Associate Deputy Attorney General in his individual and/or official current or former capacity, Brad Smith, Office of the Deputy Attorney General; in his individual and/or official current or former capacity, Kevin Carwile, Section Chief, Capital Case Unit, Criminal Division in his individual and/or official current or former capacity, Joseph Cooley, Criminal Fraud Section, Criminal Division in his individual and/or official current or former capacity;  James Trusty, Acting Chief, Organized Crime and Gang Section in his individual and/or official current or former capacity;  Michelle Obama, Sharon Malone, Robert Mueller, George W. Bush, William Bill Clinton, Hillary Clinton, Judge Kirk Tabbey of the State of Michigan 14A Judicial Court of Michigan in his official and/or individual capacity as Judge, Brian Mackie in his official and/or individual capacity as prosecutor for Washtenaw County, </w:t>
      </w:r>
      <w:hyperlink r:id="rId107" w:history="1">
        <w:r w:rsidR="00B14768" w:rsidRPr="003666A7">
          <w:rPr>
            <w:rStyle w:val="Hyperlink"/>
            <w:rFonts w:ascii="Times New Roman" w:hAnsi="Times New Roman"/>
            <w:sz w:val="24"/>
            <w:szCs w:val="24"/>
          </w:rPr>
          <w:t xml:space="preserve">Michael Hayden </w:t>
        </w:r>
      </w:hyperlink>
      <w:r w:rsidR="00B14768" w:rsidRPr="003666A7">
        <w:rPr>
          <w:rFonts w:ascii="Times New Roman" w:hAnsi="Times New Roman"/>
          <w:sz w:val="24"/>
          <w:szCs w:val="24"/>
        </w:rPr>
        <w:t xml:space="preserve">official capacity, John O. Brennan  in his official capacity as CIA director and individuall,  John Does 299 Unknown prosecutor Reisner in his official and/or individual capacity,  Andrew Carter – Washtenaw County Police Officer in his official and/or individual capacity, Joseph Monteogermy Washtenaw County Police Officer in his individual and/or official capacity, All the US Supreme Court Justices, Kirk Tabbey, </w:t>
      </w:r>
      <w:hyperlink r:id="rId108" w:tooltip="Sonia Sotomayor" w:history="1">
        <w:r w:rsidR="00B14768" w:rsidRPr="003666A7">
          <w:rPr>
            <w:rStyle w:val="Hyperlink"/>
            <w:rFonts w:ascii="Times New Roman" w:hAnsi="Times New Roman"/>
            <w:sz w:val="24"/>
            <w:szCs w:val="24"/>
          </w:rPr>
          <w:t>Sonia Sotomayor</w:t>
        </w:r>
      </w:hyperlink>
      <w:r w:rsidR="00B14768" w:rsidRPr="003666A7">
        <w:rPr>
          <w:rFonts w:ascii="Times New Roman" w:hAnsi="Times New Roman"/>
          <w:sz w:val="24"/>
          <w:szCs w:val="24"/>
        </w:rPr>
        <w:t xml:space="preserve">, </w:t>
      </w:r>
      <w:hyperlink r:id="rId109" w:tooltip="Stephen G. Breyer" w:history="1">
        <w:r w:rsidR="00B14768" w:rsidRPr="003666A7">
          <w:rPr>
            <w:rStyle w:val="Hyperlink"/>
            <w:rFonts w:ascii="Times New Roman" w:hAnsi="Times New Roman"/>
            <w:sz w:val="24"/>
            <w:szCs w:val="24"/>
          </w:rPr>
          <w:t>Stephen G. Breyer</w:t>
        </w:r>
      </w:hyperlink>
      <w:r w:rsidR="00B14768" w:rsidRPr="003666A7">
        <w:rPr>
          <w:rFonts w:ascii="Times New Roman" w:hAnsi="Times New Roman"/>
          <w:sz w:val="24"/>
          <w:szCs w:val="24"/>
        </w:rPr>
        <w:t xml:space="preserve">, </w:t>
      </w:r>
      <w:hyperlink r:id="rId110" w:tooltip="Samuel A. Alito" w:history="1">
        <w:r w:rsidR="00B14768" w:rsidRPr="003666A7">
          <w:rPr>
            <w:rStyle w:val="Hyperlink"/>
            <w:rFonts w:ascii="Times New Roman" w:hAnsi="Times New Roman"/>
            <w:sz w:val="24"/>
            <w:szCs w:val="24"/>
          </w:rPr>
          <w:t>Samuel A. Alito</w:t>
        </w:r>
      </w:hyperlink>
      <w:r w:rsidR="00B14768" w:rsidRPr="003666A7">
        <w:rPr>
          <w:rFonts w:ascii="Times New Roman" w:hAnsi="Times New Roman"/>
          <w:sz w:val="24"/>
          <w:szCs w:val="24"/>
        </w:rPr>
        <w:t xml:space="preserve">, and </w:t>
      </w:r>
      <w:hyperlink r:id="rId111" w:tooltip="Elena Kagan" w:history="1">
        <w:r w:rsidR="00B14768" w:rsidRPr="003666A7">
          <w:rPr>
            <w:rStyle w:val="Hyperlink"/>
            <w:rFonts w:ascii="Times New Roman" w:hAnsi="Times New Roman"/>
            <w:sz w:val="24"/>
            <w:szCs w:val="24"/>
          </w:rPr>
          <w:t>Elena Kagan</w:t>
        </w:r>
      </w:hyperlink>
      <w:r w:rsidR="00B14768" w:rsidRPr="003666A7">
        <w:rPr>
          <w:rFonts w:ascii="Times New Roman" w:hAnsi="Times New Roman"/>
          <w:sz w:val="24"/>
          <w:szCs w:val="24"/>
        </w:rPr>
        <w:t xml:space="preserve">. Front row (left to right): </w:t>
      </w:r>
      <w:hyperlink r:id="rId112" w:tooltip="Clarence Thomas" w:history="1">
        <w:r w:rsidR="00B14768" w:rsidRPr="003666A7">
          <w:rPr>
            <w:rStyle w:val="Hyperlink"/>
            <w:rFonts w:ascii="Times New Roman" w:hAnsi="Times New Roman"/>
            <w:sz w:val="24"/>
            <w:szCs w:val="24"/>
          </w:rPr>
          <w:t>Clarence Thomas</w:t>
        </w:r>
      </w:hyperlink>
      <w:r w:rsidR="00B14768" w:rsidRPr="003666A7">
        <w:rPr>
          <w:rFonts w:ascii="Times New Roman" w:hAnsi="Times New Roman"/>
          <w:sz w:val="24"/>
          <w:szCs w:val="24"/>
        </w:rPr>
        <w:t xml:space="preserve">, </w:t>
      </w:r>
      <w:hyperlink r:id="rId113" w:tooltip="Antonin Scalia" w:history="1">
        <w:r w:rsidR="00B14768" w:rsidRPr="003666A7">
          <w:rPr>
            <w:rStyle w:val="Hyperlink"/>
            <w:rFonts w:ascii="Times New Roman" w:hAnsi="Times New Roman"/>
            <w:sz w:val="24"/>
            <w:szCs w:val="24"/>
          </w:rPr>
          <w:t>Antonin Scalia</w:t>
        </w:r>
      </w:hyperlink>
      <w:r w:rsidR="00B14768" w:rsidRPr="003666A7">
        <w:rPr>
          <w:rFonts w:ascii="Times New Roman" w:hAnsi="Times New Roman"/>
          <w:sz w:val="24"/>
          <w:szCs w:val="24"/>
        </w:rPr>
        <w:t xml:space="preserve">, </w:t>
      </w:r>
      <w:hyperlink r:id="rId114" w:tooltip="Chief Justice of the United States" w:history="1">
        <w:r w:rsidR="00B14768" w:rsidRPr="003666A7">
          <w:rPr>
            <w:rStyle w:val="Hyperlink"/>
            <w:rFonts w:ascii="Times New Roman" w:hAnsi="Times New Roman"/>
            <w:sz w:val="24"/>
            <w:szCs w:val="24"/>
          </w:rPr>
          <w:t>Chief Justice</w:t>
        </w:r>
      </w:hyperlink>
      <w:hyperlink r:id="rId115" w:tooltip="John G. Roberts" w:history="1">
        <w:r w:rsidR="00B14768" w:rsidRPr="003666A7">
          <w:rPr>
            <w:rStyle w:val="Hyperlink"/>
            <w:rFonts w:ascii="Times New Roman" w:hAnsi="Times New Roman"/>
            <w:sz w:val="24"/>
            <w:szCs w:val="24"/>
          </w:rPr>
          <w:t>John G. Roberts</w:t>
        </w:r>
      </w:hyperlink>
      <w:r w:rsidR="00B14768" w:rsidRPr="003666A7">
        <w:rPr>
          <w:rFonts w:ascii="Times New Roman" w:hAnsi="Times New Roman"/>
          <w:sz w:val="24"/>
          <w:szCs w:val="24"/>
        </w:rPr>
        <w:t xml:space="preserve">, Paul Ryan, </w:t>
      </w:r>
      <w:hyperlink r:id="rId116" w:tooltip="Anthony Kennedy" w:history="1">
        <w:r w:rsidR="00B14768" w:rsidRPr="003666A7">
          <w:rPr>
            <w:rStyle w:val="Hyperlink"/>
            <w:rFonts w:ascii="Times New Roman" w:hAnsi="Times New Roman"/>
            <w:sz w:val="24"/>
            <w:szCs w:val="24"/>
          </w:rPr>
          <w:t>Anthony Kennedy</w:t>
        </w:r>
      </w:hyperlink>
      <w:r w:rsidR="00B14768" w:rsidRPr="003666A7">
        <w:rPr>
          <w:rFonts w:ascii="Times New Roman" w:hAnsi="Times New Roman"/>
          <w:sz w:val="24"/>
          <w:szCs w:val="24"/>
        </w:rPr>
        <w:t xml:space="preserve">, and </w:t>
      </w:r>
      <w:hyperlink r:id="rId117" w:tooltip="Ruth Bader Ginsburg" w:history="1">
        <w:r w:rsidR="00B14768" w:rsidRPr="003666A7">
          <w:rPr>
            <w:rStyle w:val="Hyperlink"/>
            <w:rFonts w:ascii="Times New Roman" w:hAnsi="Times New Roman"/>
            <w:sz w:val="24"/>
            <w:szCs w:val="24"/>
          </w:rPr>
          <w:t>Ruth Bader Ginsburg</w:t>
        </w:r>
      </w:hyperlink>
      <w:r w:rsidR="00B14768" w:rsidRPr="003666A7">
        <w:rPr>
          <w:rFonts w:ascii="Times New Roman" w:hAnsi="Times New Roman"/>
          <w:sz w:val="24"/>
          <w:szCs w:val="24"/>
          <w:lang w:eastAsia="zh-CN"/>
        </w:rPr>
        <w:t xml:space="preserve"> in their official and/or individual capacities,  </w:t>
      </w:r>
      <w:hyperlink r:id="rId118" w:history="1">
        <w:r w:rsidR="00B14768" w:rsidRPr="003666A7">
          <w:rPr>
            <w:rStyle w:val="Hyperlink"/>
            <w:rFonts w:ascii="Times New Roman" w:hAnsi="Times New Roman"/>
            <w:sz w:val="24"/>
            <w:szCs w:val="24"/>
          </w:rPr>
          <w:t>Sri Srinivasan</w:t>
        </w:r>
      </w:hyperlink>
      <w:r w:rsidR="00B14768" w:rsidRPr="003666A7">
        <w:rPr>
          <w:rFonts w:ascii="Times New Roman" w:hAnsi="Times New Roman"/>
          <w:sz w:val="24"/>
          <w:szCs w:val="24"/>
        </w:rPr>
        <w:t xml:space="preserve"> - ‎</w:t>
      </w:r>
      <w:hyperlink r:id="rId119" w:history="1">
        <w:r w:rsidR="00B14768" w:rsidRPr="003666A7">
          <w:rPr>
            <w:rStyle w:val="Hyperlink"/>
            <w:rFonts w:ascii="Times New Roman" w:hAnsi="Times New Roman"/>
            <w:sz w:val="24"/>
            <w:szCs w:val="24"/>
          </w:rPr>
          <w:t>Merrick B. Garland</w:t>
        </w:r>
      </w:hyperlink>
      <w:r w:rsidR="00B14768" w:rsidRPr="003666A7">
        <w:rPr>
          <w:rFonts w:ascii="Times New Roman" w:hAnsi="Times New Roman"/>
          <w:sz w:val="24"/>
          <w:szCs w:val="24"/>
        </w:rPr>
        <w:t xml:space="preserve"> - ‎</w:t>
      </w:r>
      <w:hyperlink r:id="rId120" w:history="1">
        <w:r w:rsidR="00B14768" w:rsidRPr="003666A7">
          <w:rPr>
            <w:rStyle w:val="Hyperlink"/>
            <w:rFonts w:ascii="Times New Roman" w:hAnsi="Times New Roman"/>
            <w:sz w:val="24"/>
            <w:szCs w:val="24"/>
          </w:rPr>
          <w:t>Douglas H. Ginsburg</w:t>
        </w:r>
      </w:hyperlink>
      <w:r w:rsidR="00B14768" w:rsidRPr="003666A7">
        <w:rPr>
          <w:rFonts w:ascii="Times New Roman" w:hAnsi="Times New Roman"/>
          <w:sz w:val="24"/>
          <w:szCs w:val="24"/>
        </w:rPr>
        <w:t xml:space="preserve"> – John Boehnor-Speaker of the House, ‎</w:t>
      </w:r>
      <w:hyperlink r:id="rId121" w:history="1">
        <w:r w:rsidR="00B14768" w:rsidRPr="003666A7">
          <w:rPr>
            <w:rStyle w:val="Hyperlink"/>
            <w:rFonts w:ascii="Times New Roman" w:hAnsi="Times New Roman"/>
            <w:sz w:val="24"/>
            <w:szCs w:val="24"/>
          </w:rPr>
          <w:t>Janice Rogers Brown</w:t>
        </w:r>
      </w:hyperlink>
      <w:r w:rsidR="00B14768" w:rsidRPr="003666A7">
        <w:rPr>
          <w:rFonts w:ascii="Times New Roman" w:hAnsi="Times New Roman"/>
          <w:sz w:val="24"/>
          <w:szCs w:val="24"/>
        </w:rPr>
        <w:t xml:space="preserve"> and other unknown DC Court of Appeals Judges in their official and/or individual capacities, JOHN DOE 300 unknown current Chief of Police of Washtenaw County Sherriffs Department in his official and/or official capacity capacity, John Doe 301 are unknown presedocors of Chief of Police of Washtenaw County Sherriffs Department from 1993 thur to the appointment in their official and/or individual capacities,  John Kerry, JP Morgan ChaseGeneral Electric, Exxon Mobil,  HSBC, Royal Dutch Shell,  Berkshire Hathaway, Wells Fargo, Chevron, Apple, Wal-Mart Stores,  BP,  Citigroup, </w:t>
      </w:r>
      <w:r w:rsidR="00B14768" w:rsidRPr="003666A7">
        <w:rPr>
          <w:rFonts w:ascii="Times New Roman" w:hAnsi="Times New Roman"/>
          <w:sz w:val="24"/>
          <w:szCs w:val="24"/>
        </w:rPr>
        <w:lastRenderedPageBreak/>
        <w:t xml:space="preserve">Total, AT &amp; T,  Bank of America, Vodafone, BNP Paribas, Total S.A., American International Group Inc., AXA, The Royal Bank of Scotland, Fannie Mae, Freddie Mac,  General Motors,  Daimler, Ford Motors,  Hewlett-Packard, Hewlett-Packard Tax preparation, H &amp; R Block, McKesson, IBM, Cardinal Health, Procter &amp; Gamble,  Boeing, PepsiCo, Johnson &amp; Johnson, Unilever Dell, Caterpillar, Dow Chemical, Dow Corning, United Technologies,  </w:t>
      </w:r>
      <w:hyperlink r:id="rId122" w:tooltip="Cardinal Health Inc." w:history="1">
        <w:r w:rsidR="00B14768" w:rsidRPr="003666A7">
          <w:rPr>
            <w:rStyle w:val="Hyperlink"/>
            <w:rFonts w:ascii="Times New Roman" w:hAnsi="Times New Roman"/>
            <w:sz w:val="24"/>
            <w:szCs w:val="24"/>
          </w:rPr>
          <w:t>Cardinal Health Inc.</w:t>
        </w:r>
      </w:hyperlink>
      <w:r w:rsidR="00B14768" w:rsidRPr="003666A7">
        <w:rPr>
          <w:rFonts w:ascii="Times New Roman" w:hAnsi="Times New Roman"/>
          <w:sz w:val="24"/>
          <w:szCs w:val="24"/>
        </w:rPr>
        <w:t xml:space="preserve">, British Petroluem </w:t>
      </w:r>
      <w:hyperlink r:id="rId123" w:tooltip="BP plc" w:history="1">
        <w:r w:rsidR="00B14768" w:rsidRPr="003666A7">
          <w:rPr>
            <w:rStyle w:val="Hyperlink"/>
            <w:rFonts w:ascii="Times New Roman" w:hAnsi="Times New Roman"/>
            <w:sz w:val="24"/>
            <w:szCs w:val="24"/>
          </w:rPr>
          <w:t>BP plc</w:t>
        </w:r>
      </w:hyperlink>
      <w:hyperlink r:id="rId124" w:tooltip="Kuwait Petroleum Corporation" w:history="1">
        <w:r w:rsidR="00B14768" w:rsidRPr="003666A7">
          <w:rPr>
            <w:rStyle w:val="Hyperlink"/>
            <w:rFonts w:ascii="Times New Roman" w:hAnsi="Times New Roman"/>
            <w:sz w:val="24"/>
            <w:szCs w:val="24"/>
          </w:rPr>
          <w:t>Kuwait Petroleum Corporation</w:t>
        </w:r>
      </w:hyperlink>
      <w:r w:rsidR="00B14768" w:rsidRPr="003666A7">
        <w:rPr>
          <w:rFonts w:ascii="Times New Roman" w:hAnsi="Times New Roman"/>
          <w:sz w:val="24"/>
          <w:szCs w:val="24"/>
        </w:rPr>
        <w:t xml:space="preserve">, </w:t>
      </w:r>
      <w:hyperlink r:id="rId125" w:tooltip="Hensel Phelps Construction" w:history="1">
        <w:r w:rsidR="00B14768" w:rsidRPr="003666A7">
          <w:rPr>
            <w:rStyle w:val="Hyperlink"/>
            <w:rFonts w:ascii="Times New Roman" w:hAnsi="Times New Roman"/>
            <w:sz w:val="24"/>
            <w:szCs w:val="24"/>
          </w:rPr>
          <w:t>Hensel Phelps Construction Co</w:t>
        </w:r>
      </w:hyperlink>
      <w:r w:rsidR="00B14768" w:rsidRPr="003666A7">
        <w:rPr>
          <w:rFonts w:ascii="Times New Roman" w:hAnsi="Times New Roman"/>
          <w:sz w:val="24"/>
          <w:szCs w:val="24"/>
        </w:rPr>
        <w:t xml:space="preserve">, </w:t>
      </w:r>
      <w:hyperlink r:id="rId126" w:tooltip="Johns Hopkins University" w:history="1">
        <w:r w:rsidR="00B14768" w:rsidRPr="003666A7">
          <w:rPr>
            <w:rStyle w:val="Hyperlink"/>
            <w:rFonts w:ascii="Times New Roman" w:hAnsi="Times New Roman"/>
            <w:sz w:val="24"/>
            <w:szCs w:val="24"/>
          </w:rPr>
          <w:t>Johns Hopkins University</w:t>
        </w:r>
      </w:hyperlink>
      <w:r w:rsidR="00B14768" w:rsidRPr="003666A7">
        <w:rPr>
          <w:rFonts w:ascii="Times New Roman" w:hAnsi="Times New Roman"/>
          <w:sz w:val="24"/>
          <w:szCs w:val="24"/>
        </w:rPr>
        <w:t xml:space="preserve">, </w:t>
      </w:r>
      <w:hyperlink r:id="rId127" w:tooltip="Court Square Capital Partners" w:history="1">
        <w:r w:rsidR="00B14768" w:rsidRPr="003666A7">
          <w:rPr>
            <w:rStyle w:val="Hyperlink"/>
            <w:rFonts w:ascii="Times New Roman" w:hAnsi="Times New Roman"/>
            <w:sz w:val="24"/>
            <w:szCs w:val="24"/>
          </w:rPr>
          <w:t>Court Square Capital Partners LP</w:t>
        </w:r>
      </w:hyperlink>
      <w:r w:rsidR="00B14768" w:rsidRPr="003666A7">
        <w:rPr>
          <w:rFonts w:ascii="Times New Roman" w:hAnsi="Times New Roman"/>
          <w:sz w:val="24"/>
          <w:szCs w:val="24"/>
        </w:rPr>
        <w:t xml:space="preserve">, </w:t>
      </w:r>
      <w:hyperlink r:id="rId128" w:tooltip="Babcock &amp; Wilcox" w:history="1">
        <w:r w:rsidR="00B14768" w:rsidRPr="003666A7">
          <w:rPr>
            <w:rStyle w:val="Hyperlink"/>
            <w:rFonts w:ascii="Times New Roman" w:hAnsi="Times New Roman"/>
            <w:sz w:val="24"/>
            <w:szCs w:val="24"/>
          </w:rPr>
          <w:t>Babcock &amp; Wilcox Technical Services Y-12 LLC</w:t>
        </w:r>
      </w:hyperlink>
      <w:r w:rsidR="00B14768" w:rsidRPr="003666A7">
        <w:rPr>
          <w:rFonts w:ascii="Times New Roman" w:hAnsi="Times New Roman"/>
          <w:sz w:val="24"/>
          <w:szCs w:val="24"/>
        </w:rPr>
        <w:t xml:space="preserve">, </w:t>
      </w:r>
      <w:hyperlink r:id="rId129" w:tooltip="Savannah River National Laboratory" w:history="1">
        <w:r w:rsidR="00B14768" w:rsidRPr="003666A7">
          <w:rPr>
            <w:rStyle w:val="Hyperlink"/>
            <w:rFonts w:ascii="Times New Roman" w:hAnsi="Times New Roman"/>
            <w:sz w:val="24"/>
            <w:szCs w:val="24"/>
          </w:rPr>
          <w:t>Savannah River Nuclear Solutions LLC</w:t>
        </w:r>
      </w:hyperlink>
      <w:r w:rsidR="00B14768" w:rsidRPr="003666A7">
        <w:rPr>
          <w:rFonts w:ascii="Times New Roman" w:hAnsi="Times New Roman"/>
          <w:sz w:val="24"/>
          <w:szCs w:val="24"/>
        </w:rPr>
        <w:t xml:space="preserve">, </w:t>
      </w:r>
      <w:hyperlink r:id="rId130" w:tooltip="Massachusetts Institute of Technology" w:history="1">
        <w:r w:rsidR="00B14768" w:rsidRPr="003666A7">
          <w:rPr>
            <w:rStyle w:val="Hyperlink"/>
            <w:rFonts w:ascii="Times New Roman" w:hAnsi="Times New Roman"/>
            <w:sz w:val="24"/>
            <w:szCs w:val="24"/>
          </w:rPr>
          <w:t>Massachusetts Institute of Technology</w:t>
        </w:r>
      </w:hyperlink>
      <w:r w:rsidR="00B14768" w:rsidRPr="003666A7">
        <w:rPr>
          <w:rFonts w:ascii="Times New Roman" w:hAnsi="Times New Roman"/>
          <w:sz w:val="24"/>
          <w:szCs w:val="24"/>
        </w:rPr>
        <w:t xml:space="preserve">, </w:t>
      </w:r>
      <w:hyperlink r:id="rId131" w:tooltip="B.L. Harbert International" w:history="1">
        <w:r w:rsidR="00B14768" w:rsidRPr="003666A7">
          <w:rPr>
            <w:rStyle w:val="Hyperlink"/>
            <w:rFonts w:ascii="Times New Roman" w:hAnsi="Times New Roman"/>
            <w:sz w:val="24"/>
            <w:szCs w:val="24"/>
          </w:rPr>
          <w:t>BL Harbert Holdings LLC</w:t>
        </w:r>
      </w:hyperlink>
      <w:r w:rsidR="00B14768" w:rsidRPr="003666A7">
        <w:rPr>
          <w:rFonts w:ascii="Times New Roman" w:hAnsi="Times New Roman"/>
          <w:sz w:val="24"/>
          <w:szCs w:val="24"/>
        </w:rPr>
        <w:t xml:space="preserve">, </w:t>
      </w:r>
      <w:hyperlink r:id="rId132" w:tooltip="Rolls-Royce Group plc" w:history="1">
        <w:r w:rsidR="00B14768" w:rsidRPr="003666A7">
          <w:rPr>
            <w:rStyle w:val="Hyperlink"/>
            <w:rFonts w:ascii="Times New Roman" w:hAnsi="Times New Roman"/>
            <w:sz w:val="24"/>
            <w:szCs w:val="24"/>
          </w:rPr>
          <w:t>Rolls-Royce Group plc</w:t>
        </w:r>
      </w:hyperlink>
      <w:r w:rsidR="00B14768" w:rsidRPr="003666A7">
        <w:rPr>
          <w:rFonts w:ascii="Times New Roman" w:hAnsi="Times New Roman"/>
          <w:sz w:val="24"/>
          <w:szCs w:val="24"/>
        </w:rPr>
        <w:t xml:space="preserve"> (</w:t>
      </w:r>
      <w:hyperlink r:id="rId133" w:tooltip="London Stock Exchange" w:history="1">
        <w:r w:rsidR="00B14768" w:rsidRPr="003666A7">
          <w:rPr>
            <w:rStyle w:val="Hyperlink"/>
            <w:rFonts w:ascii="Times New Roman" w:hAnsi="Times New Roman"/>
            <w:sz w:val="24"/>
            <w:szCs w:val="24"/>
          </w:rPr>
          <w:t>LSE</w:t>
        </w:r>
      </w:hyperlink>
      <w:r w:rsidR="00B14768" w:rsidRPr="003666A7">
        <w:rPr>
          <w:rFonts w:ascii="Times New Roman" w:hAnsi="Times New Roman"/>
          <w:sz w:val="24"/>
          <w:szCs w:val="24"/>
        </w:rPr>
        <w:t xml:space="preserve">, </w:t>
      </w:r>
      <w:hyperlink r:id="rId134" w:tooltip="Deloitte LLP" w:history="1">
        <w:r w:rsidR="00B14768" w:rsidRPr="003666A7">
          <w:rPr>
            <w:rStyle w:val="Hyperlink"/>
            <w:rFonts w:ascii="Times New Roman" w:hAnsi="Times New Roman"/>
            <w:sz w:val="24"/>
            <w:szCs w:val="24"/>
          </w:rPr>
          <w:t>Deloitte LLP</w:t>
        </w:r>
      </w:hyperlink>
      <w:r w:rsidR="00B14768" w:rsidRPr="003666A7">
        <w:rPr>
          <w:rFonts w:ascii="Times New Roman" w:hAnsi="Times New Roman"/>
          <w:sz w:val="24"/>
          <w:szCs w:val="24"/>
        </w:rPr>
        <w:t xml:space="preserve">, </w:t>
      </w:r>
      <w:hyperlink r:id="rId135" w:tooltip="A. James Clark" w:history="1">
        <w:r w:rsidR="00B14768" w:rsidRPr="003666A7">
          <w:rPr>
            <w:rStyle w:val="Hyperlink"/>
            <w:rFonts w:ascii="Times New Roman" w:hAnsi="Times New Roman"/>
            <w:sz w:val="24"/>
            <w:szCs w:val="24"/>
          </w:rPr>
          <w:t>Clark Enterprises Inc.</w:t>
        </w:r>
      </w:hyperlink>
      <w:r w:rsidR="00B14768" w:rsidRPr="003666A7">
        <w:rPr>
          <w:rFonts w:ascii="Times New Roman" w:hAnsi="Times New Roman"/>
          <w:sz w:val="24"/>
          <w:szCs w:val="24"/>
        </w:rPr>
        <w:t xml:space="preserve">, </w:t>
      </w:r>
      <w:hyperlink r:id="rId136" w:tooltip="The Aerospace Corporation" w:history="1">
        <w:r w:rsidR="00B14768" w:rsidRPr="003666A7">
          <w:rPr>
            <w:rStyle w:val="Hyperlink"/>
            <w:rFonts w:ascii="Times New Roman" w:hAnsi="Times New Roman"/>
            <w:sz w:val="24"/>
            <w:szCs w:val="24"/>
          </w:rPr>
          <w:t>The Aerospace Corporation</w:t>
        </w:r>
      </w:hyperlink>
      <w:r w:rsidR="00B14768" w:rsidRPr="003666A7">
        <w:rPr>
          <w:rFonts w:ascii="Times New Roman" w:hAnsi="Times New Roman"/>
          <w:sz w:val="24"/>
          <w:szCs w:val="24"/>
        </w:rPr>
        <w:t xml:space="preserve">, </w:t>
      </w:r>
      <w:hyperlink r:id="rId137" w:tooltip="CGI Group" w:history="1">
        <w:r w:rsidR="00B14768" w:rsidRPr="003666A7">
          <w:rPr>
            <w:rStyle w:val="Hyperlink"/>
            <w:rFonts w:ascii="Times New Roman" w:hAnsi="Times New Roman"/>
            <w:sz w:val="24"/>
            <w:szCs w:val="24"/>
          </w:rPr>
          <w:t>Groupe CGI Inc.</w:t>
        </w:r>
      </w:hyperlink>
      <w:r w:rsidR="00B14768" w:rsidRPr="003666A7">
        <w:rPr>
          <w:rFonts w:ascii="Times New Roman" w:hAnsi="Times New Roman"/>
          <w:sz w:val="24"/>
          <w:szCs w:val="24"/>
        </w:rPr>
        <w:t xml:space="preserve"> (</w:t>
      </w:r>
      <w:hyperlink r:id="rId138" w:tooltip="New York Stock Exchange" w:history="1">
        <w:r w:rsidR="00B14768" w:rsidRPr="003666A7">
          <w:rPr>
            <w:rStyle w:val="Hyperlink"/>
            <w:rFonts w:ascii="Times New Roman" w:hAnsi="Times New Roman"/>
            <w:sz w:val="24"/>
            <w:szCs w:val="24"/>
          </w:rPr>
          <w:t>NYSE</w:t>
        </w:r>
      </w:hyperlink>
      <w:r w:rsidR="00B14768" w:rsidRPr="003666A7">
        <w:rPr>
          <w:rFonts w:ascii="Times New Roman" w:hAnsi="Times New Roman"/>
          <w:sz w:val="24"/>
          <w:szCs w:val="24"/>
        </w:rPr>
        <w:t>: </w:t>
      </w:r>
      <w:hyperlink r:id="rId139" w:history="1">
        <w:r w:rsidR="00B14768" w:rsidRPr="003666A7">
          <w:rPr>
            <w:rStyle w:val="Hyperlink"/>
            <w:rFonts w:ascii="Times New Roman" w:hAnsi="Times New Roman"/>
            <w:sz w:val="24"/>
            <w:szCs w:val="24"/>
          </w:rPr>
          <w:t>GIB</w:t>
        </w:r>
      </w:hyperlink>
      <w:r w:rsidR="00B14768" w:rsidRPr="003666A7">
        <w:rPr>
          <w:rFonts w:ascii="Times New Roman" w:hAnsi="Times New Roman"/>
          <w:sz w:val="24"/>
          <w:szCs w:val="24"/>
        </w:rPr>
        <w:t xml:space="preserve">), </w:t>
      </w:r>
      <w:hyperlink r:id="rId140" w:tooltip="Accenture plc" w:history="1">
        <w:r w:rsidR="00B14768" w:rsidRPr="003666A7">
          <w:rPr>
            <w:rStyle w:val="Hyperlink"/>
            <w:rFonts w:ascii="Times New Roman" w:hAnsi="Times New Roman"/>
            <w:sz w:val="24"/>
            <w:szCs w:val="24"/>
          </w:rPr>
          <w:t>Accenture plc</w:t>
        </w:r>
      </w:hyperlink>
      <w:r w:rsidR="00B14768" w:rsidRPr="003666A7">
        <w:rPr>
          <w:rFonts w:ascii="Times New Roman" w:hAnsi="Times New Roman"/>
          <w:sz w:val="24"/>
          <w:szCs w:val="24"/>
        </w:rPr>
        <w:t xml:space="preserve"> (</w:t>
      </w:r>
      <w:hyperlink r:id="rId141" w:tooltip="New York Stock Exchange" w:history="1">
        <w:r w:rsidR="00B14768" w:rsidRPr="003666A7">
          <w:rPr>
            <w:rStyle w:val="Hyperlink"/>
            <w:rFonts w:ascii="Times New Roman" w:hAnsi="Times New Roman"/>
            <w:sz w:val="24"/>
            <w:szCs w:val="24"/>
          </w:rPr>
          <w:t>NYSE</w:t>
        </w:r>
      </w:hyperlink>
      <w:r w:rsidR="00B14768" w:rsidRPr="003666A7">
        <w:rPr>
          <w:rFonts w:ascii="Times New Roman" w:hAnsi="Times New Roman"/>
          <w:sz w:val="24"/>
          <w:szCs w:val="24"/>
        </w:rPr>
        <w:t>: </w:t>
      </w:r>
      <w:hyperlink r:id="rId142" w:history="1">
        <w:r w:rsidR="00B14768" w:rsidRPr="003666A7">
          <w:rPr>
            <w:rStyle w:val="Hyperlink"/>
            <w:rFonts w:ascii="Times New Roman" w:hAnsi="Times New Roman"/>
            <w:sz w:val="24"/>
            <w:szCs w:val="24"/>
          </w:rPr>
          <w:t>ACN</w:t>
        </w:r>
      </w:hyperlink>
      <w:r w:rsidR="00B14768" w:rsidRPr="003666A7">
        <w:rPr>
          <w:rFonts w:ascii="Times New Roman" w:hAnsi="Times New Roman"/>
          <w:sz w:val="24"/>
          <w:szCs w:val="24"/>
        </w:rPr>
        <w:t xml:space="preserve">), </w:t>
      </w:r>
      <w:hyperlink r:id="rId143" w:tooltip="Tetra Tech" w:history="1">
        <w:r w:rsidR="00B14768" w:rsidRPr="003666A7">
          <w:rPr>
            <w:rStyle w:val="Hyperlink"/>
            <w:rFonts w:ascii="Times New Roman" w:hAnsi="Times New Roman"/>
            <w:sz w:val="24"/>
            <w:szCs w:val="24"/>
          </w:rPr>
          <w:t>Tetra Tech Inc.</w:t>
        </w:r>
      </w:hyperlink>
      <w:r w:rsidR="00B14768" w:rsidRPr="003666A7">
        <w:rPr>
          <w:rFonts w:ascii="Times New Roman" w:hAnsi="Times New Roman"/>
          <w:sz w:val="24"/>
          <w:szCs w:val="24"/>
        </w:rPr>
        <w:t xml:space="preserve">, </w:t>
      </w:r>
      <w:hyperlink r:id="rId144" w:tooltip="NANA Regional Corporation" w:history="1">
        <w:r w:rsidR="00B14768" w:rsidRPr="003666A7">
          <w:rPr>
            <w:rStyle w:val="Hyperlink"/>
            <w:rFonts w:ascii="Times New Roman" w:hAnsi="Times New Roman"/>
            <w:sz w:val="24"/>
            <w:szCs w:val="24"/>
          </w:rPr>
          <w:t>NANA Regional Corporation Inc.</w:t>
        </w:r>
      </w:hyperlink>
      <w:r w:rsidR="00B14768" w:rsidRPr="003666A7">
        <w:rPr>
          <w:rFonts w:ascii="Times New Roman" w:hAnsi="Times New Roman"/>
          <w:sz w:val="24"/>
          <w:szCs w:val="24"/>
        </w:rPr>
        <w:t xml:space="preserve">, Caddell Construction Co. Inc., </w:t>
      </w:r>
      <w:hyperlink r:id="rId145" w:tooltip="Unisys Corporation" w:history="1">
        <w:r w:rsidR="00B14768" w:rsidRPr="003666A7">
          <w:rPr>
            <w:rStyle w:val="Hyperlink"/>
            <w:rFonts w:ascii="Times New Roman" w:hAnsi="Times New Roman"/>
            <w:sz w:val="24"/>
            <w:szCs w:val="24"/>
          </w:rPr>
          <w:t>Unisys Corporation</w:t>
        </w:r>
      </w:hyperlink>
      <w:r w:rsidR="00B14768" w:rsidRPr="003666A7">
        <w:rPr>
          <w:rFonts w:ascii="Times New Roman" w:hAnsi="Times New Roman"/>
          <w:sz w:val="24"/>
          <w:szCs w:val="24"/>
        </w:rPr>
        <w:t xml:space="preserve"> (</w:t>
      </w:r>
      <w:hyperlink r:id="rId146" w:tooltip="New York Stock Exchange" w:history="1">
        <w:r w:rsidR="00B14768" w:rsidRPr="003666A7">
          <w:rPr>
            <w:rStyle w:val="Hyperlink"/>
            <w:rFonts w:ascii="Times New Roman" w:hAnsi="Times New Roman"/>
            <w:sz w:val="24"/>
            <w:szCs w:val="24"/>
          </w:rPr>
          <w:t>NYSE</w:t>
        </w:r>
      </w:hyperlink>
      <w:r w:rsidR="00B14768" w:rsidRPr="003666A7">
        <w:rPr>
          <w:rFonts w:ascii="Times New Roman" w:hAnsi="Times New Roman"/>
          <w:sz w:val="24"/>
          <w:szCs w:val="24"/>
        </w:rPr>
        <w:t>: </w:t>
      </w:r>
      <w:hyperlink r:id="rId147" w:history="1">
        <w:r w:rsidR="00B14768" w:rsidRPr="003666A7">
          <w:rPr>
            <w:rStyle w:val="Hyperlink"/>
            <w:rFonts w:ascii="Times New Roman" w:hAnsi="Times New Roman"/>
            <w:sz w:val="24"/>
            <w:szCs w:val="24"/>
          </w:rPr>
          <w:t>UIS</w:t>
        </w:r>
      </w:hyperlink>
      <w:r w:rsidR="00B14768" w:rsidRPr="003666A7">
        <w:rPr>
          <w:rFonts w:ascii="Times New Roman" w:hAnsi="Times New Roman"/>
          <w:sz w:val="24"/>
          <w:szCs w:val="24"/>
        </w:rPr>
        <w:t xml:space="preserve">,, </w:t>
      </w:r>
      <w:hyperlink r:id="rId148" w:tooltip="Sierra Nevada Corporation" w:history="1">
        <w:r w:rsidR="00B14768" w:rsidRPr="003666A7">
          <w:rPr>
            <w:rStyle w:val="Hyperlink"/>
            <w:rFonts w:ascii="Times New Roman" w:hAnsi="Times New Roman"/>
            <w:sz w:val="24"/>
            <w:szCs w:val="24"/>
          </w:rPr>
          <w:t>Sierra Nevada Corporation</w:t>
        </w:r>
      </w:hyperlink>
      <w:r w:rsidR="00B14768" w:rsidRPr="003666A7">
        <w:rPr>
          <w:rFonts w:ascii="Times New Roman" w:hAnsi="Times New Roman"/>
          <w:sz w:val="24"/>
          <w:szCs w:val="24"/>
        </w:rPr>
        <w:t xml:space="preserve">, </w:t>
      </w:r>
      <w:hyperlink r:id="rId149" w:tooltip="VSE Corporation" w:history="1">
        <w:r w:rsidR="00B14768" w:rsidRPr="003666A7">
          <w:rPr>
            <w:rStyle w:val="Hyperlink"/>
            <w:rFonts w:ascii="Times New Roman" w:hAnsi="Times New Roman"/>
            <w:sz w:val="24"/>
            <w:szCs w:val="24"/>
          </w:rPr>
          <w:t>VSE Corporation</w:t>
        </w:r>
      </w:hyperlink>
      <w:r w:rsidR="00B14768" w:rsidRPr="003666A7">
        <w:rPr>
          <w:rFonts w:ascii="Times New Roman" w:hAnsi="Times New Roman"/>
          <w:sz w:val="24"/>
          <w:szCs w:val="24"/>
        </w:rPr>
        <w:t xml:space="preserve">, </w:t>
      </w:r>
      <w:hyperlink r:id="rId150" w:tooltip="United Parcel Service Inc." w:history="1">
        <w:r w:rsidR="00B14768" w:rsidRPr="003666A7">
          <w:rPr>
            <w:rStyle w:val="Hyperlink"/>
            <w:rFonts w:ascii="Times New Roman" w:hAnsi="Times New Roman"/>
            <w:sz w:val="24"/>
            <w:szCs w:val="24"/>
          </w:rPr>
          <w:t>United Parcel Service Inc.</w:t>
        </w:r>
      </w:hyperlink>
      <w:r w:rsidR="00B14768" w:rsidRPr="003666A7">
        <w:rPr>
          <w:rFonts w:ascii="Times New Roman" w:hAnsi="Times New Roman"/>
          <w:sz w:val="24"/>
          <w:szCs w:val="24"/>
        </w:rPr>
        <w:t xml:space="preserve">, </w:t>
      </w:r>
      <w:hyperlink r:id="rId151" w:tooltip="Brookhaven National Laboratory" w:history="1">
        <w:r w:rsidR="00B14768" w:rsidRPr="003666A7">
          <w:rPr>
            <w:rStyle w:val="Hyperlink"/>
            <w:rFonts w:ascii="Times New Roman" w:hAnsi="Times New Roman"/>
            <w:sz w:val="24"/>
            <w:szCs w:val="24"/>
          </w:rPr>
          <w:t>Brookhaven Science Associates LLC</w:t>
        </w:r>
      </w:hyperlink>
      <w:r w:rsidR="00B14768" w:rsidRPr="003666A7">
        <w:rPr>
          <w:rFonts w:ascii="Times New Roman" w:hAnsi="Times New Roman"/>
          <w:sz w:val="24"/>
          <w:szCs w:val="24"/>
        </w:rPr>
        <w:t xml:space="preserve">, </w:t>
      </w:r>
      <w:hyperlink r:id="rId152" w:tooltip="Brookhaven National Laboratory" w:history="1">
        <w:r w:rsidR="00B14768" w:rsidRPr="003666A7">
          <w:rPr>
            <w:rStyle w:val="Hyperlink"/>
            <w:rFonts w:ascii="Times New Roman" w:hAnsi="Times New Roman"/>
            <w:sz w:val="24"/>
            <w:szCs w:val="24"/>
          </w:rPr>
          <w:t>Brookhaven Science Associates LLC</w:t>
        </w:r>
      </w:hyperlink>
      <w:r w:rsidR="00B14768" w:rsidRPr="003666A7">
        <w:rPr>
          <w:rFonts w:ascii="Times New Roman" w:hAnsi="Times New Roman"/>
          <w:sz w:val="24"/>
          <w:szCs w:val="24"/>
        </w:rPr>
        <w:t xml:space="preserve">, </w:t>
      </w:r>
      <w:hyperlink r:id="rId153" w:tooltip="Arctic Slope Regional Corporation" w:history="1">
        <w:r w:rsidR="00B14768" w:rsidRPr="003666A7">
          <w:rPr>
            <w:rStyle w:val="Hyperlink"/>
            <w:rFonts w:ascii="Times New Roman" w:hAnsi="Times New Roman"/>
            <w:sz w:val="24"/>
            <w:szCs w:val="24"/>
          </w:rPr>
          <w:t>Arctic Slope Regional Corporation</w:t>
        </w:r>
      </w:hyperlink>
      <w:r w:rsidR="00B14768" w:rsidRPr="003666A7">
        <w:rPr>
          <w:rFonts w:ascii="Times New Roman" w:hAnsi="Times New Roman"/>
          <w:sz w:val="24"/>
          <w:szCs w:val="24"/>
        </w:rPr>
        <w:t xml:space="preserve">, </w:t>
      </w:r>
      <w:hyperlink r:id="rId154" w:tooltip="Qinetiq" w:history="1">
        <w:r w:rsidR="00B14768" w:rsidRPr="003666A7">
          <w:rPr>
            <w:rStyle w:val="Hyperlink"/>
            <w:rFonts w:ascii="Times New Roman" w:hAnsi="Times New Roman"/>
            <w:sz w:val="24"/>
            <w:szCs w:val="24"/>
          </w:rPr>
          <w:t>Qinetiq Group plc</w:t>
        </w:r>
      </w:hyperlink>
      <w:r w:rsidR="00B14768" w:rsidRPr="003666A7">
        <w:rPr>
          <w:rFonts w:ascii="Times New Roman" w:hAnsi="Times New Roman"/>
          <w:sz w:val="24"/>
          <w:szCs w:val="24"/>
        </w:rPr>
        <w:t xml:space="preserve"> (</w:t>
      </w:r>
      <w:hyperlink r:id="rId155" w:tooltip="London Stock Exchange" w:history="1">
        <w:r w:rsidR="00B14768" w:rsidRPr="003666A7">
          <w:rPr>
            <w:rStyle w:val="Hyperlink"/>
            <w:rFonts w:ascii="Times New Roman" w:hAnsi="Times New Roman"/>
            <w:sz w:val="24"/>
            <w:szCs w:val="24"/>
          </w:rPr>
          <w:t>LSE</w:t>
        </w:r>
      </w:hyperlink>
      <w:r w:rsidR="00B14768" w:rsidRPr="003666A7">
        <w:rPr>
          <w:rFonts w:ascii="Times New Roman" w:hAnsi="Times New Roman"/>
          <w:sz w:val="24"/>
          <w:szCs w:val="24"/>
        </w:rPr>
        <w:t>: </w:t>
      </w:r>
      <w:hyperlink r:id="rId156" w:history="1">
        <w:r w:rsidR="00B14768" w:rsidRPr="003666A7">
          <w:rPr>
            <w:rStyle w:val="Hyperlink"/>
            <w:rFonts w:ascii="Times New Roman" w:hAnsi="Times New Roman"/>
            <w:sz w:val="24"/>
            <w:szCs w:val="24"/>
          </w:rPr>
          <w:t>QQ.</w:t>
        </w:r>
      </w:hyperlink>
      <w:r w:rsidR="00B14768" w:rsidRPr="003666A7">
        <w:rPr>
          <w:rFonts w:ascii="Times New Roman" w:hAnsi="Times New Roman"/>
          <w:sz w:val="24"/>
          <w:szCs w:val="24"/>
        </w:rPr>
        <w:t xml:space="preserve">), </w:t>
      </w:r>
      <w:hyperlink r:id="rId157" w:tooltip="Serco Group" w:history="1">
        <w:r w:rsidR="00B14768" w:rsidRPr="003666A7">
          <w:rPr>
            <w:rStyle w:val="Hyperlink"/>
            <w:rFonts w:ascii="Times New Roman" w:hAnsi="Times New Roman"/>
            <w:sz w:val="24"/>
            <w:szCs w:val="24"/>
          </w:rPr>
          <w:t>Serco Group plc</w:t>
        </w:r>
      </w:hyperlink>
      <w:r w:rsidR="00B14768" w:rsidRPr="003666A7">
        <w:rPr>
          <w:rFonts w:ascii="Times New Roman" w:hAnsi="Times New Roman"/>
          <w:sz w:val="24"/>
          <w:szCs w:val="24"/>
        </w:rPr>
        <w:t xml:space="preserve">, </w:t>
      </w:r>
      <w:hyperlink r:id="rId158" w:tooltip="Mission Essential Personnel" w:history="1">
        <w:r w:rsidR="00B14768" w:rsidRPr="003666A7">
          <w:rPr>
            <w:rStyle w:val="Hyperlink"/>
            <w:rFonts w:ascii="Times New Roman" w:hAnsi="Times New Roman"/>
            <w:sz w:val="24"/>
            <w:szCs w:val="24"/>
          </w:rPr>
          <w:t>Mission Essential Personnel LLC</w:t>
        </w:r>
      </w:hyperlink>
      <w:r w:rsidR="00B14768" w:rsidRPr="003666A7">
        <w:rPr>
          <w:rFonts w:ascii="Times New Roman" w:hAnsi="Times New Roman"/>
          <w:sz w:val="24"/>
          <w:szCs w:val="24"/>
        </w:rPr>
        <w:t xml:space="preserve">, </w:t>
      </w:r>
      <w:hyperlink r:id="rId159" w:tooltip="AT&amp;T Inc." w:history="1">
        <w:r w:rsidR="00B14768" w:rsidRPr="003666A7">
          <w:rPr>
            <w:rStyle w:val="Hyperlink"/>
            <w:rFonts w:ascii="Times New Roman" w:hAnsi="Times New Roman"/>
            <w:sz w:val="24"/>
            <w:szCs w:val="24"/>
          </w:rPr>
          <w:t>AT&amp;T Inc.</w:t>
        </w:r>
      </w:hyperlink>
      <w:r w:rsidR="00B14768" w:rsidRPr="003666A7">
        <w:rPr>
          <w:rFonts w:ascii="Times New Roman" w:hAnsi="Times New Roman"/>
          <w:sz w:val="24"/>
          <w:szCs w:val="24"/>
        </w:rPr>
        <w:t xml:space="preserve">, </w:t>
      </w:r>
      <w:hyperlink r:id="rId160" w:tooltip="Argonne National Laboratory" w:history="1">
        <w:r w:rsidR="00B14768" w:rsidRPr="003666A7">
          <w:rPr>
            <w:rStyle w:val="Hyperlink"/>
            <w:rFonts w:ascii="Times New Roman" w:hAnsi="Times New Roman"/>
            <w:sz w:val="24"/>
            <w:szCs w:val="24"/>
          </w:rPr>
          <w:t>UChicago Argonne LLC</w:t>
        </w:r>
      </w:hyperlink>
      <w:r w:rsidR="00B14768" w:rsidRPr="003666A7">
        <w:rPr>
          <w:rFonts w:ascii="Times New Roman" w:hAnsi="Times New Roman"/>
          <w:sz w:val="24"/>
          <w:szCs w:val="24"/>
        </w:rPr>
        <w:t xml:space="preserve">, Bell South, Verizon Wireless, Afognak Native Corporation, </w:t>
      </w:r>
      <w:hyperlink r:id="rId161" w:tooltip="G4S" w:history="1">
        <w:r w:rsidR="00B14768" w:rsidRPr="003666A7">
          <w:rPr>
            <w:rStyle w:val="Hyperlink"/>
            <w:rFonts w:ascii="Times New Roman" w:hAnsi="Times New Roman"/>
            <w:sz w:val="24"/>
            <w:szCs w:val="24"/>
          </w:rPr>
          <w:t>G4S plc</w:t>
        </w:r>
      </w:hyperlink>
      <w:r w:rsidR="00B14768" w:rsidRPr="003666A7">
        <w:rPr>
          <w:rFonts w:ascii="Times New Roman" w:hAnsi="Times New Roman"/>
          <w:sz w:val="24"/>
          <w:szCs w:val="24"/>
        </w:rPr>
        <w:t xml:space="preserve">, Combat Support Associates, Keith B Alexander, National SecurityAgency, Department of Justice, Face Book, Mark Zuckerberg, Google INC., Larry Page, Youtube, LLC, Salar Kamangar, Apple, Timothy Cook , Microsoft, Steve Ballmer, Skype, Tony Bates, Aol, Tim Armstrong, Yahoo!INC., Marissa Meyer, Palalk, Jason Katz, At &amp; t, Randall L. Stephenson, Sprint Communications Company, Daniel Heese, </w:t>
      </w:r>
      <w:hyperlink r:id="rId162" w:tooltip="AECOM" w:history="1">
        <w:r w:rsidR="00B14768" w:rsidRPr="003666A7">
          <w:rPr>
            <w:rStyle w:val="Hyperlink"/>
            <w:rFonts w:ascii="Times New Roman" w:hAnsi="Times New Roman"/>
            <w:sz w:val="24"/>
            <w:szCs w:val="24"/>
          </w:rPr>
          <w:t>AECOM Technology Corporation</w:t>
        </w:r>
      </w:hyperlink>
      <w:r w:rsidR="00B14768" w:rsidRPr="003666A7">
        <w:rPr>
          <w:rFonts w:ascii="Times New Roman" w:hAnsi="Times New Roman"/>
          <w:sz w:val="24"/>
          <w:szCs w:val="24"/>
        </w:rPr>
        <w:t>, AOL, Apple, Facebook, Google, Microsoft, PalTalk, Skype, Yahoo, YouTube, All executive directors transportation, Private oil companies, Private jail facility contractors, British Petrolum, MarcRich and Co., Marc Rich Estate, Glencore Xstrata plc, Ivan Glasenberg, Steven Kalmin, Giles Jones, Zug, unknown Helium Companies, unknown raw material companies, unknown, “unknown overseas companies, corporations, zzpartnership,  with USA contracts, All  individuals, unknown  current or former  firms, partnerships, associations, companies, corporations and/or parent corporations, affliates, subsidiaries,joint ventures, proietorship</w:t>
      </w:r>
      <w:r w:rsidR="00B14768" w:rsidRPr="003666A7">
        <w:rPr>
          <w:rStyle w:val="st1"/>
          <w:rFonts w:ascii="Times New Roman" w:hAnsi="Times New Roman"/>
          <w:sz w:val="24"/>
          <w:szCs w:val="24"/>
        </w:rPr>
        <w:t xml:space="preserve">, </w:t>
      </w:r>
      <w:r w:rsidR="00B14768" w:rsidRPr="003666A7">
        <w:rPr>
          <w:rFonts w:ascii="Times New Roman" w:hAnsi="Times New Roman"/>
          <w:sz w:val="24"/>
          <w:szCs w:val="24"/>
        </w:rPr>
        <w:t xml:space="preserve"> syndicated or other legal, business,  other units thereof, owners, </w:t>
      </w:r>
      <w:r w:rsidR="00B14768" w:rsidRPr="003666A7">
        <w:rPr>
          <w:rFonts w:ascii="Times New Roman" w:hAnsi="Times New Roman"/>
          <w:bCs/>
          <w:sz w:val="24"/>
          <w:szCs w:val="24"/>
        </w:rPr>
        <w:t>officers</w:t>
      </w:r>
      <w:r w:rsidR="00B14768" w:rsidRPr="003666A7">
        <w:rPr>
          <w:rFonts w:ascii="Times New Roman" w:hAnsi="Times New Roman"/>
          <w:sz w:val="24"/>
          <w:szCs w:val="24"/>
        </w:rPr>
        <w:t>, Khalifa bin yed Al Nahyan in his official and/or individual capacity, Mohammed bin Rashid Al Maktoum in his official and /or individual capacity,</w:t>
      </w:r>
      <w:r w:rsidR="00B14768" w:rsidRPr="003666A7">
        <w:rPr>
          <w:rFonts w:ascii="Times New Roman" w:hAnsi="Times New Roman"/>
          <w:bCs/>
          <w:sz w:val="24"/>
          <w:szCs w:val="24"/>
        </w:rPr>
        <w:t>directors</w:t>
      </w:r>
      <w:r w:rsidR="00B14768" w:rsidRPr="003666A7">
        <w:rPr>
          <w:rFonts w:ascii="Times New Roman" w:hAnsi="Times New Roman"/>
          <w:sz w:val="24"/>
          <w:szCs w:val="24"/>
        </w:rPr>
        <w:t xml:space="preserve">, </w:t>
      </w:r>
      <w:r w:rsidR="00B14768" w:rsidRPr="003666A7">
        <w:rPr>
          <w:rFonts w:ascii="Times New Roman" w:hAnsi="Times New Roman"/>
          <w:bCs/>
          <w:sz w:val="24"/>
          <w:szCs w:val="24"/>
        </w:rPr>
        <w:t>shareholders</w:t>
      </w:r>
      <w:r w:rsidR="00B14768" w:rsidRPr="003666A7">
        <w:rPr>
          <w:rFonts w:ascii="Times New Roman" w:hAnsi="Times New Roman"/>
          <w:sz w:val="24"/>
          <w:szCs w:val="24"/>
        </w:rPr>
        <w:t xml:space="preserve">, founders, managers, </w:t>
      </w:r>
      <w:r w:rsidR="00B14768" w:rsidRPr="003666A7">
        <w:rPr>
          <w:rFonts w:ascii="Times New Roman" w:hAnsi="Times New Roman"/>
          <w:bCs/>
          <w:sz w:val="24"/>
          <w:szCs w:val="24"/>
        </w:rPr>
        <w:t>agents</w:t>
      </w:r>
      <w:r w:rsidR="00B14768" w:rsidRPr="003666A7">
        <w:rPr>
          <w:rFonts w:ascii="Times New Roman" w:hAnsi="Times New Roman"/>
          <w:sz w:val="24"/>
          <w:szCs w:val="24"/>
        </w:rPr>
        <w:t xml:space="preserve">, </w:t>
      </w:r>
      <w:r w:rsidR="00B14768" w:rsidRPr="003666A7">
        <w:rPr>
          <w:rFonts w:ascii="Times New Roman" w:hAnsi="Times New Roman"/>
          <w:bCs/>
          <w:sz w:val="24"/>
          <w:szCs w:val="24"/>
        </w:rPr>
        <w:t>servants</w:t>
      </w:r>
      <w:r w:rsidR="00B14768" w:rsidRPr="003666A7">
        <w:rPr>
          <w:rFonts w:ascii="Times New Roman" w:hAnsi="Times New Roman"/>
          <w:sz w:val="24"/>
          <w:szCs w:val="24"/>
        </w:rPr>
        <w:t xml:space="preserve">, employees(agents, borrowed employees, caual employee, consultants, contractors, de facto employees, independent contractors, joint adventures, loaned employees, staffer(s), subcontractor(s) (and his/her prescosors ), Solicter General DOJ, </w:t>
      </w:r>
    </w:p>
    <w:p w:rsidR="00B14768" w:rsidRPr="003666A7" w:rsidRDefault="00B14768" w:rsidP="00B14768">
      <w:pPr>
        <w:ind w:firstLine="360"/>
        <w:rPr>
          <w:rFonts w:ascii="Times New Roman" w:hAnsi="Times New Roman"/>
          <w:sz w:val="24"/>
          <w:szCs w:val="24"/>
        </w:rPr>
      </w:pPr>
      <w:proofErr w:type="gramStart"/>
      <w:r w:rsidRPr="003666A7">
        <w:rPr>
          <w:rFonts w:ascii="Times New Roman" w:hAnsi="Times New Roman"/>
          <w:sz w:val="24"/>
          <w:szCs w:val="24"/>
        </w:rPr>
        <w:t>heirs  OF</w:t>
      </w:r>
      <w:proofErr w:type="gramEnd"/>
      <w:r w:rsidRPr="003666A7">
        <w:rPr>
          <w:rFonts w:ascii="Times New Roman" w:hAnsi="Times New Roman"/>
          <w:sz w:val="24"/>
          <w:szCs w:val="24"/>
        </w:rPr>
        <w:t xml:space="preserve"> ALL CORPORATIONS  acts within the scope of </w:t>
      </w:r>
      <w:hyperlink r:id="rId163" w:history="1">
        <w:r w:rsidRPr="003666A7">
          <w:rPr>
            <w:rStyle w:val="Hyperlink"/>
            <w:rFonts w:ascii="Times New Roman" w:hAnsi="Times New Roman"/>
            <w:sz w:val="24"/>
            <w:szCs w:val="24"/>
          </w:rPr>
          <w:t>employment</w:t>
        </w:r>
      </w:hyperlink>
      <w:r w:rsidRPr="003666A7">
        <w:rPr>
          <w:rFonts w:ascii="Times New Roman" w:hAnsi="Times New Roman"/>
          <w:sz w:val="24"/>
          <w:szCs w:val="24"/>
        </w:rPr>
        <w:t xml:space="preserve">; with the intent to benefit the corporation. of the above mentioned defendants, twitter,  Barak H. Obama, In his official and/or individual capacity as Chief Executive Officer of the United States of America, Eric Holder Jr., In his official and/or individual capacity as the United States Attorney General,  Defendants JOHN DOE  unknown  employees of the Executive Branch and other agencies of the U.S. government in their current and/or former individual and/or official capacities,   Defendants </w:t>
      </w:r>
      <w:r w:rsidRPr="003666A7">
        <w:rPr>
          <w:rFonts w:ascii="Times New Roman" w:hAnsi="Times New Roman"/>
          <w:sz w:val="24"/>
          <w:szCs w:val="24"/>
        </w:rPr>
        <w:lastRenderedPageBreak/>
        <w:t xml:space="preserve">JOHN DOE  unknown agents  of the Federal Bureau of Investigation(FBI)in their current or former individual and/or official capacities, Defendants JOHN DOE  unknown Assistant United States Attorney General(s) in their former and/or current individual and/or official capacities, or former individual and/or official capacities JOHN DOE   unknown US “State” Attorney (ies) General(s) in their current and/or former individual and/or capacities,  Defendants JOHN DOE  unknown  employees of the U.S. Department of Justice in their current or former individual and/or official capacities, Saundra Brown in her individual and/or official capacity As United States Northern District Court Judge of California,   Claudia Wilkins in her individual and/or official capacity As United States Northern District Court Judge of California,  Defendant JOHN DOE unknown  employees of the U.S. Northern District of California, Oakland, and Division in their individual and/or official current or former capacities,  Orinda D. Evans,  in her individual and/or official capacity As United States Northern District Court Judge of Georgia,  Allen Baverman, in his individual and/or official capacity As United States Northern District Court Magistrate Judge, Defendants JOHN DOE 293 unknown  employees of the U.S. Northern District of Court of Georgia, Atlanta, Georgia in their individual and/or official current and/or former capacities,  Shawn Donavan, in his individual and/or official capacity As the Director of the United States Housing  and Urban Development,  Defendants JOHN DOE unknown Director of the San Francisco Housing Authority is his/her individual and/or official current or former capacity, Defendants JOHN DOE  unknown employees of the San Francisco Housing Authority in their individual and/or official current and/or former capacities,  Hayes Valley Limited Partnership (AKA, Hayes Valley Apartments II L.P.), directors, agents,managers, employees et al in their current or former individual and/or official capacities,  McCormack Baron Ragan Management  Services Inc. directors, agents,managers, employees et al in their current or former individual and/or official capacities,   MBA Urban Development Co. directors, agents,managers, employees et al in their current or former individual and/or official capacities,  The Related Companies of California, Inc. directors, agents,managers, employees et al in their current or former individual and/or official capacities,  Sunamerica Affordable Housing Partnership Inc. directors, agents, managers, employees et al in their current or former individual and/or official capacities, Hasinah Rahim in her individual and/or official current or former capacity, Shawn Bankson in her individual and/or official current or former capacity, Jane Creason in her individual and/or official current or former capacity,  Kimball, Tirey &amp; St. John, LLP directors, agents, managers, employees et al in their current or former individual and/or official capacities,, Jo-Lynne Q. Lee in her individual and/or official capacity as the Superior Court Judge of Alameda County, Roger Tonna in his individual and/or official current or former capacity, Mary Tonna in her individual and/or official current or former capacity,, William Gilg in his individual and/or official current or former capacity,  Defendants JOHN DOE  unknown Director of the Alameda County Housing Authority,  in his/her individual and official and/or “former “capacity As the Director of the Alameda County Housing Authority,  Chief Executive Officer and/orExecutive Director of Dekalb County, Georgia in his/her individual and official and/or “former” capacity,  Defendants Terrell Bolton “former” Chief of Police of  DeKalb County, </w:t>
      </w:r>
      <w:r w:rsidRPr="003666A7">
        <w:rPr>
          <w:rFonts w:ascii="Times New Roman" w:hAnsi="Times New Roman"/>
          <w:sz w:val="24"/>
          <w:szCs w:val="24"/>
        </w:rPr>
        <w:lastRenderedPageBreak/>
        <w:t xml:space="preserve">Georgia in his/her individual and official “former “capacity as Chief of Police of Dekalb County,  Chandra Y. Schreinder #2491, in her official and/or “former”   capacity as arresting Officer of the DeKalb County, GA Police Department,  Officer Franklin official capacity and/or in  his/her official and/or “former” capacity as a DeKalb County, GA Police Officer, Micheal Bloomberg in his individual and/or official capacity, Detective George in her individual and/or official and/or “former” capacity as Detective of the DeKalb County GA Police Department,  Lieutenant Hamilton in his/her individual and/or official and/or “former”  capacity as Lieutenant of the DeKalb GA County Police Department, Defendants JOHN DOE unknown DeKalb County GA Police Officers in their individual and/or official current and/or “former” capacities, Randy Rich, Official capacity and in his official capacity as the Superior Court Judge of Gwinnett County, Lucas O. Harsh, Rosanna Sbo Official capacity and in her official and/or “former”  capacity as Gwinnett County Solicitor, Officer Hardin “former” Police Officer of the Lawrenceville Georgia Police Department, Defendants JOHN DOE   unknown Lawrenceville, Ga Chief of Police in his or her individual and/or official current capacities,  Defendant John Doe  unknown chief of Police of Gwinnet County,Police or Sherriff Department,  Lawrenceville ,GA Police Officers in their individual and official and/or “former” capacity, Defendant Gwinnett County unknown Executive Directors, Commissioners, Board of Directors, of Gwinnett County, GA, indiividdually and/or in their official current or former capacities,  Defendant Victoria Roberts, Judge Omera, and Judge Bourman in their official and/or individual capacities as US District Court Judges of the United States of Eastern Michigan, Jeb Bush in his official capacity and official capacity Defendants John Doe  unknown employees nd/or clerks of the US Eastern District Court of Michigan in their current and/or individual official capacities, Washtenaw County Sherriff Department, Directors, and Police officers, in their individual and/or official capacities, David Ogden, Former Deputy Attorney General in his individual and/or official capacity, Gary Grindler, Office of the Attorney General and/or Former Acting Deputy Attorney General in his former and/or current individual and/or official capacity, James Cole, Deputy Attorney General in his current or former individual and/or official capacity, Lanny Breuer, Assistant Attorney General in his individual and/or former capacity, Ronald Weich, Assistant Attorney General in his individual and/or former and/or current capacity, Kenneth Blanco, Deputy Assistant Attorney General  in his individual and/or former capacity, Jason Weinstein, Deputy Assistant Attorney General in his individual and/or official current or former capacity, John Keeney, Deputy Assistant Attorney General, in his individual and/or official current or former capacity, Bruce Swartz Deputy Assistant Attorney General, in his individual and/or official current or former capacity,  Matt Axelrod Associate Deputy Attorney General; in his individual and/or official current or former capacity,  Matt Axelrod Associate; Ed Siskel, former Associate Deputy Attorney General in his individual and/or official current or former capacity, Brad Smith, Office of the Deputy Attorney General; in his individual and/or official current or former capacity, Kevin Carwile, Section Chief, Capital Case Unit, Criminal Division in his individual and/or official current or former capacity, Joseph Cooley, Criminal Fraud Section, Criminal Division in his individual and/or official current or former capacity;  James Trusty, </w:t>
      </w:r>
      <w:r w:rsidRPr="003666A7">
        <w:rPr>
          <w:rFonts w:ascii="Times New Roman" w:hAnsi="Times New Roman"/>
          <w:sz w:val="24"/>
          <w:szCs w:val="24"/>
        </w:rPr>
        <w:lastRenderedPageBreak/>
        <w:t xml:space="preserve">Acting Chief, Organized Crime and Gang Section in his individual and/or official current or former capacity;  Barak Obama, Michelle Obama, Eric Holder, Sharon Malone, Robert Mueller, George W. Bush, William Bill Clinton, Hillary Clinton, Judge Tabbey of the Michigan in his official and/or individual capacity as Judge for the 14A Judicial Court of Michigan, Bradley Byrne, Martha Roby, Mike D. Rogers, Robert Aderholt, Mo Brooks, Spencer Bachus, Terri Sewell, Don Young Ann Kirkpatrick, Richard C. Blum, Unknown Companies of Richard C. Blum, Diane Fienstien, Goldman Sac, Paul Pelosi, Nancy Pelosi in her official capacity and official capacity, Nexflex, Twitter, Sypye, Rockstar, Dropbox, Rap Genius, PNC Financial Inc. , John Key, Jeff Sessions, Richard, Shelby, John McCain, Barbara Boxer, Micheal Bloomberg, Donald Rumsfiled, Mark Pyror, John Boozman, Jeff Flake, Lisa Murkowski, Diane Fienstein, Micheal Bennet, Mark Udal, Chris Coons, Richard Blumenthal, Chris Murphy, Tom Carper, Bill Nelson, Saxby Cambliss, Marco Rubio, Johnny Isakson, Mazie Hirono, Mike Crapo, Brian Schatz, Jim Risch, Mark Kirk, Dick Durbin Daniel Coats, Jerry Moran, Tom Harkin, Joe Donnelly, Pat Roberts, Mitch McConnell, Raud Paul Mary Landrieu, David Vitter, Susan Collins, Barabara Mikulski, Angus King, Ben Cardin, Ed Markey, Amy Kobucha, Elibeth Warren, Carl Levin, Debbie Stabenow, Al Franken,  Thad Cochran, John Tester, Roger Wicker, Roy Blunt, Claire McCaskill, Max Baucus, Mike Johnanns, Jon Tester, Deb Fischer, Dean Heller, Kelly Ayotte, Jeanne Shaheen, Harry Reid, Bob Menendez, Jeffrey Chiesa, Cory Booker, Richard Burr, Chuck Schumer, Kirsten Gillibrand, Kay Hagan, Sharrod Brown, John Hoeven, Heidi Heitkamp, Rob Portman, Jack Reed, Tom Coburn, James Inhofe, Jeff Merkley, Bob Casey Jr. Ron Wyden, Pat Toomey, Jack Reed, Sheldon Whitehouse, Lamar Alexander, John Thune, John Cornyn, Orrin Hatch, Mike Lee, Tim Johnson, Tim Scott, Barbara Bosserman, Steven Grodnitzski, Bradey Byrne, Martha Roby, Mike D. Rogers, Robert Aderholt, Mo Brooks, Spencer Bachus, Terri, Sewell, Don Young, Ann Kirkpartrick, Ron Barber, Raul Grijalva, Paul Gosas, Matt Salmon, David Schweiker, Ed Paster, Trent Franks, Kyrstein Sinema, Rick Crawford, Timothy Griffin, Steve Womack, Tom Cotton, Jared Huffman, John Garamendi, Tom McClintock, Mike Thompson, Doris Matsui, Ami Bera, Paul Cook, Jerry McNerney, Jeff Denham, George Miller, Nancy Pelosi, Barbara Lee, Jackie Speier, Eric Swalwel, Jim Costa, Mike Honda, Anna Eshoo, Zoe Lofgren, Sam Farr, David Valadao, Devin Nunes, Keven McCarthy, Lois Capps, Howard McKeon, Julia, Brownley, Judy Chu, Adam Schiff, Tony Cardenas,  Brad Sherman, Gary Miller, Grace Napolitano, Henry Waxman, Xavier Becerra, Gloria Negrete McLeod, Raul Ruiz, Karen Bass, Linda Sanchez, Ed Royce, Lucille, Roybal-Alard, mark Takano, Ken Calvert, Maxine Waters, Janiece Hahn, John B.T. Campbell, oretta, Sanchez, Alan Lowenthal, Dana Rohrabacher, Duncan D. Hunter,  Juan Vargas, Scott Peters, Susan A. Davis, Diana DeGette, Jared Polis, Scott Tipton, Cory Grdner, Doug Lambom, Mike Coffman, Ed Perlmutter, John B. Larson, Joe Courtney, Rosa, DeLauro, Jim Himes, Elibeth Esty, John C. Carney, Jeff Miller, Steve Southerland, Ander Crenshaw, Corrine Brown, ron DeSantis, John Mica, Bill Posey, Alan Grayson, Daniel Webster, Rich Nugent, Gus Bilirakis, Kathy Castor, Dennis A. Ross, Vern Buchanan, Tom J. Rooney, Patrick Murphy, Trey Radel, Alcee Hastings, Ted Deutch, Lois Frankel, D. Wasserman Schultz, Frederica Wilson, Mario </w:t>
      </w:r>
      <w:r w:rsidRPr="003666A7">
        <w:rPr>
          <w:rFonts w:ascii="Times New Roman" w:hAnsi="Times New Roman"/>
          <w:sz w:val="24"/>
          <w:szCs w:val="24"/>
        </w:rPr>
        <w:lastRenderedPageBreak/>
        <w:t xml:space="preserve">Diaz-Balart, Rev. Al Sharpton, Joe Garcia, Illena Ros-Lehtinen, Jack Kingston, Sanford Bishop, Lynn Westmoreland, Hank Johnson, John R. Lewis, Tom Price, Rob Woodall, Austin Scott, Doug Collins, Paul Broun, Phil Gingrey, John Barrow, Hank Johnson, John R. Lewis, Tom Price, Rob Woodall, Austin Scott, Doug, Collins, Paul Broun, Phil Gingrey, John Borrow, David Scott, Tom Graves, Collen Hanabusa, Tulsi Gabbard, Raul Labrador, Mike Simpson, Bobby Rush, Robin Kelly, Dan Lipinski, Luis Gutierrez, Michae Quigley, Peter Roskam, Danny K.Davis, Tammy Duckworth, Jan Schakowsky, Brad Schneider, Bill Foster, William Enyart, Rodney L. Davis, Randy Hultgren, John Shimkus, Aaron Schock, Pete Visclosky, Adam Kinzinger, Cheri Bustos, Aaron Schock, Pete Visclosky, Jackie Walorski, Marlin Stutzman, Visa, Mastercard, Briton Mining,Todd Rokita, Luke Messer, Andre Carson, Larry Bucshon, Todd Young, Bruce Braley, David Loebsack, Tom Latham, Steven King, Tim Huelskamp, Lynn Jenkins, Kevin Yoder, Mike Pompeo, Ed Whitfield, John Yarmuth, Thomas Massie, hal Rogers, Andy Barr, Steven Scalise, Cedric Richmond, Charles Boustany, John C. Fleming, Vance McAllister,  Bill Cassidy, Chellie Pingree, Andrew P. Harris, Dutch Ruppersberger, John Sarbanes, Donna Edwards, Steny Hoyer, John K. Delaney,  Elijah Cummings, Chris Van Hollen, Richard Neal, Jim McGovern, Niki Tsongas, Joe Kennedy, Katherine Clark, </w:t>
      </w:r>
      <w:r w:rsidRPr="003666A7">
        <w:rPr>
          <w:rFonts w:ascii="Times New Roman" w:hAnsi="Times New Roman"/>
          <w:color w:val="222222"/>
          <w:sz w:val="24"/>
          <w:szCs w:val="24"/>
        </w:rPr>
        <w:t xml:space="preserve">Sam Olens Georgia US Attorney General, </w:t>
      </w:r>
      <w:r w:rsidRPr="003666A7">
        <w:rPr>
          <w:rFonts w:ascii="Times New Roman" w:hAnsi="Times New Roman"/>
          <w:sz w:val="24"/>
          <w:szCs w:val="24"/>
        </w:rPr>
        <w:t xml:space="preserve">John F. Tierney, Cike Capuo, Collusim Enterprise, Stephen F. Lynch, William R. Keating, Dan Benishek,  Bill Huizenga, Justin Amash, David L. Camp, Dan Kildee, Fred Upton, Tim Walberg, Mike J. Rogers, Sander M. Levin, Candice Miller, Kerry Bentivolio, John Dingell, John Conyers, Gary Peters, Tim Walz, John Kline, Erik Paulsen, Betty McCollum, Keth Ellision, Collin Peterson, Rick Nolan, Alan Nunnelee, Bennie Thompson, Gregg Harper, Steven Palazzo, William L. Clay Jr., Ann Wagner, Blaine Luekemyer, Vicky Hartzler, Emanuel Cleaver, Sam Graves, Billy Long, Jason T. Smith, Steven Daines, Jeff Fortenberry, Lee Terry, Adrian M. Smith, Dina titus, Mark Amodei, Joe Heck, Steven Horsford, Carol Shea-Porter, Ann McLane Kuster, Rob Andrews, Frank LoBiondo, Jon Runyan, Chris H. Smith, Scott Garret, Frank Pallone, Leonard Lance, Albio Sires, Bill Pascrell, Donal Payne, Rodney Frelinghuysen, Rush D. Holt, Jr. Michelle Lujan Grisham, Steven Pearce, Ben R.Lujan, Tim Bishop, Peter T. King, Steve Isreal, Carolyn McCarthy, Gregory Meeks, Grace Meng, Nydia Velazquez, Hakeem Jeffries, Yvette Clarke, Jerrold Nadler,  Michael Grimm, Carolyn B. Maloney, Charles B. Rangel, Joesph Crowley, Jose Serrano, Eliot Engel, Nita Lowey, Sean Patrick Maloney, Chris Gibson, Paul Tonko, Bill Owens, Richard L. Hanna, Tom Reed, Dan Maffei, Louise Slaughter, Brian Higgins, Chris Collings, George K. Butterfield, Renee Elmers, Walter B. Jones, David E. Price, Virgina Foxx, Howard Coble, Mike McIntyre, Richard Hudson, Robert Pettenger, Patrick McHenry, Mark Meadows, Mel Watt, George Holding, Kevin Cramer, Steven Chabot, Brad Wenstrup, Joyce Beatty, Jim Jordan, Bob Latta, Bill Johnson, Bob Gibbs, John Boehner, Marcy Kaptur, Mike Turner, Marcia Fudge, Pat Tiberi, Tim Ryan, David Joyce, Steve Stivers, Jim Renacci, Jim Bridenstine, Markwayne Mullin, Frank D. Lucas, Tom Cole, James Lankford, Sunne Bnamici, Greg Walden, Earl Blumenauer, Peter DeFazio, Kurt Schrader, Bob Brady, Chaka Fattah, Mike Kelly, Scott Perry, Glenn Thompson, Jim Gerlach, Pat Meehan, Bill Shuster, Tom Marino, Lou Barletta, Bridgewater &amp; Associates Keith Rothfus, Tom Marino,  Barletta, </w:t>
      </w:r>
      <w:r w:rsidRPr="003666A7">
        <w:rPr>
          <w:rFonts w:ascii="Times New Roman" w:hAnsi="Times New Roman"/>
          <w:sz w:val="24"/>
          <w:szCs w:val="24"/>
        </w:rPr>
        <w:lastRenderedPageBreak/>
        <w:t xml:space="preserve">Keith Rothfu, Allyson Schwartz, Michael F. Doyle, Charlie Dent, Joe Pitts, Matt Cartwright, Timothy F. Murphy, David Cicilline, James Langevin, Mark Sanford, Joe Wilson, Jeff Duncan, Mick Mulvaney, Jim Clyburn, Tom Rice, Kiristi Noem, Phile Roe, Jimmy Duncan, Chuck Fleishmann, Scott DesJarlais, Jim Cooper, Diane Black, Marsha Blackburn, Stephan Fincher, Steven Cohen, Louie Gohmart, Ted Poe, Sam ohnson, Ralph Hall, Jeb Hensarling, Joe Barton, John Culberson, Kevin Brady, Al Green, Michael McCaul, Mike Conaway, Kay Granger, Mac Thornberry, Randy Weber, Ruben Hinojosa, Beto O’Rourke, Bill Flores, Sheila Jackson-Lee, Randy Neugebauer, Joaquin Castro, Lamar S.Smith, Pete Olson, Pete Gallego, Kenny Marchant, Roger Williams, Micheal C. Burgess, Blake Farenthold, Henery Cuelar, Michael C. Burgess, Blake Farenthold, Henry Cuellar, Gene Green, Eddie B. Johnson, John Carter, Pete Sessions, Marc Veasey, Filemon Vela, Lloyd Doggett, Steve Stockman, Rob Bishop, Chris Stewart, Jason Chaffetz, Jim Matheson, Peter Welch, Rob Wittman, Scott Rigell, Bobby Scott, Randy Forbes, Robert Hurt, Bob Goodlatte, Eric Cantor, Jim Moran, Morgan Griffith, Frank Wolk, Gerry Connolly, Sun DelBene, Rick Larsen, J. Herrer Beulter, Doc Hastings, C. McMorris Rodgers, Derek Kilmer, Jim McDermott, Dave Reichert, Adam Smith, Dennis . C. McMorris Rodgers, Derk Kilmer, Jim McDermott, Dave Reichert, Adam Smith, Dennis Heck, David Heck, David Mckinley, Shelley M. Capito, Nick Rahall, Paul Ryan, Mark Pocan, Ron Kind, Gwen Moore, Jim Sensebrenner, Tom Petri, Sean Duffy, Reid Ribble, Synthia Lummis, Mitch McConnell, Richard Shelby, Jeff Sessions, Lisa Murkowski, Mark Begich, John McCain Jeff Flake, Mark Pryor, John Boozman, Dianne Feinstein, Barabara Boxer, Mark Udall, Michael Bennet, Richard Blumenthal, Chris Murphy, Tom Carper, Chris Coons, Bill Nelson, Marco Rubio, Saxby Chambliss, Johnny Isakson, Brian Schatz, Maxie Hiroo, Mike Crapo, Jim Risch , Dick Durbin, Durbin, MarkKirk, Dan Coats, Joe Donnely, Tom Harkin, Pat Roberts, Jerry Moran, Mitch McoConnel, Rand Paul, Mary Landrieu, David Vitter, Susan Collins, Amgus King, Barbara Mifulski, Ben Cardin, Elibeth Warren, Ed Markey, Carl Levin, Debbie Stabenow, Amy Klobuchar, Al Franken, Thad Cochran, Roger Wicker, Claire McCaskill Roy Blunt, Max Baucus, Jon Tester, Mike Johanns, Deb Fisher, Harry Reid, Dean Heller, Jeanne Shaheen, Kelly Ayotte, Bob Menendez, Cory Booker, Tom Udall, Martin Heinrich, Chuck Schumer, Kirsten Gillibrand, Richard Burr, Kay Hagan, John Hoeven, Heidi Heitkamp, Sherrod Borwn, Rob Portaman, Jim Inhofe, Tom Corburn, Ron Wyden,  Jeff Merkey, Bob Casey, Jr. Pat Toomey , Jack Reed, Seldon Whitehouse, Lindsey Grahm, Tim Scott, Tim Johnson, John Thune, Lamar Aleandter, Bob Corker, Ted Cruz Orrin Hatch, Mike Lee, Patrick Leahy, Bernie Sanders, Mark Warner, Tim Kaine, Patty Murray, Maria Cantwell, Jay Rockeller, Joe Manchin, Ron Johnson, Tammy Baldwin, Mike Enzi, John Barrosso, Barbara Barrosso, Richard Shelby, Jeff Sessions, Lisa Murkowski, Mark Begich, Dick Cheney, </w:t>
      </w:r>
      <w:hyperlink r:id="rId164" w:tooltip="Donald H. Rumsfeld" w:history="1">
        <w:r w:rsidRPr="003666A7">
          <w:rPr>
            <w:rStyle w:val="Hyperlink"/>
            <w:rFonts w:ascii="Times New Roman" w:hAnsi="Times New Roman"/>
            <w:sz w:val="24"/>
            <w:szCs w:val="24"/>
          </w:rPr>
          <w:t>Donald H. Rumsfeld</w:t>
        </w:r>
      </w:hyperlink>
      <w:r w:rsidRPr="003666A7">
        <w:rPr>
          <w:rFonts w:ascii="Times New Roman" w:hAnsi="Times New Roman"/>
          <w:sz w:val="24"/>
          <w:szCs w:val="24"/>
        </w:rPr>
        <w:t xml:space="preserve"> “Rev. Al Sharpton, Alred S. Austin, Deborah L. Brooks, Armando Codina, Maria De La Milera, Sandra M. Faulkner, </w:t>
      </w:r>
      <w:hyperlink r:id="rId165" w:tooltip="Tom Feeney" w:history="1">
        <w:r w:rsidRPr="003666A7">
          <w:rPr>
            <w:rStyle w:val="Hyperlink"/>
            <w:rFonts w:ascii="Times New Roman" w:hAnsi="Times New Roman"/>
            <w:sz w:val="24"/>
            <w:szCs w:val="24"/>
          </w:rPr>
          <w:t>Thomas C. Feeney III</w:t>
        </w:r>
      </w:hyperlink>
      <w:r w:rsidRPr="003666A7">
        <w:rPr>
          <w:rFonts w:ascii="Times New Roman" w:hAnsi="Times New Roman"/>
          <w:sz w:val="24"/>
          <w:szCs w:val="24"/>
        </w:rPr>
        <w:t xml:space="preserve">, Feliciano M. Foyo, Jeanne Barber Godwin, Dawn Guzzetta, Cynthia M. Handley, Adam W. Herbert, Al Hoffman, Glenda E. Hood, Carole Jean Jordan, Charles W. Kane, </w:t>
      </w:r>
      <w:hyperlink r:id="rId166" w:tooltip="Mel Martinez" w:history="1">
        <w:r w:rsidRPr="003666A7">
          <w:rPr>
            <w:rStyle w:val="Hyperlink"/>
            <w:rFonts w:ascii="Times New Roman" w:hAnsi="Times New Roman"/>
            <w:sz w:val="24"/>
            <w:szCs w:val="24"/>
          </w:rPr>
          <w:t>Mel Martinez</w:t>
        </w:r>
      </w:hyperlink>
      <w:r w:rsidRPr="003666A7">
        <w:rPr>
          <w:rFonts w:ascii="Times New Roman" w:hAnsi="Times New Roman"/>
          <w:sz w:val="24"/>
          <w:szCs w:val="24"/>
        </w:rPr>
        <w:t xml:space="preserve">, John M. McKay, Dorsey C. Miller, Berta J. Moralejo, H. Gary Morse (best known as the developer of </w:t>
      </w:r>
      <w:hyperlink r:id="rId167" w:tooltip="The Villages, Florida" w:history="1">
        <w:r w:rsidRPr="003666A7">
          <w:rPr>
            <w:rStyle w:val="Hyperlink"/>
            <w:rFonts w:ascii="Times New Roman" w:hAnsi="Times New Roman"/>
            <w:sz w:val="24"/>
            <w:szCs w:val="24"/>
          </w:rPr>
          <w:t>The Villages</w:t>
        </w:r>
      </w:hyperlink>
      <w:r w:rsidRPr="003666A7">
        <w:rPr>
          <w:rFonts w:ascii="Times New Roman" w:hAnsi="Times New Roman"/>
          <w:sz w:val="24"/>
          <w:szCs w:val="24"/>
        </w:rPr>
        <w:t xml:space="preserve">, the large Central Florida retirement community), Marsha Nippert, </w:t>
      </w:r>
      <w:r w:rsidRPr="003666A7">
        <w:rPr>
          <w:rFonts w:ascii="Times New Roman" w:hAnsi="Times New Roman"/>
          <w:sz w:val="24"/>
          <w:szCs w:val="24"/>
        </w:rPr>
        <w:lastRenderedPageBreak/>
        <w:t xml:space="preserve">Darryl K. Sharpton, Tom Slade, John Thrasher, Robert L. Woody, Robert Sheldon Bush, Mary Eleanor Bush, Margaret Livingston Bush, James Smith Bush, </w:t>
      </w:r>
      <w:hyperlink r:id="rId168" w:tooltip="Jonathan S. Bush" w:history="1">
        <w:r w:rsidRPr="003666A7">
          <w:rPr>
            <w:rStyle w:val="Hyperlink"/>
            <w:rFonts w:ascii="Times New Roman" w:hAnsi="Times New Roman"/>
            <w:sz w:val="24"/>
            <w:szCs w:val="24"/>
          </w:rPr>
          <w:t>Jonathan S. Bush</w:t>
        </w:r>
      </w:hyperlink>
      <w:r w:rsidRPr="003666A7">
        <w:rPr>
          <w:rFonts w:ascii="Times New Roman" w:hAnsi="Times New Roman"/>
          <w:sz w:val="24"/>
          <w:szCs w:val="24"/>
        </w:rPr>
        <w:t xml:space="preserve">, </w:t>
      </w:r>
      <w:hyperlink r:id="rId169" w:tooltip="William H.T. Bush" w:history="1">
        <w:r w:rsidRPr="003666A7">
          <w:rPr>
            <w:rStyle w:val="Hyperlink"/>
            <w:rFonts w:ascii="Times New Roman" w:hAnsi="Times New Roman"/>
            <w:sz w:val="24"/>
            <w:szCs w:val="24"/>
          </w:rPr>
          <w:t>William Henry Trotter Bush</w:t>
        </w:r>
      </w:hyperlink>
      <w:r w:rsidRPr="003666A7">
        <w:rPr>
          <w:rFonts w:ascii="Times New Roman" w:hAnsi="Times New Roman"/>
          <w:sz w:val="24"/>
          <w:szCs w:val="24"/>
        </w:rPr>
        <w:t xml:space="preserve">, </w:t>
      </w:r>
      <w:hyperlink r:id="rId170" w:tooltip="Jonathan Bush" w:history="1">
        <w:r w:rsidRPr="003666A7">
          <w:rPr>
            <w:rStyle w:val="Hyperlink"/>
            <w:rFonts w:ascii="Times New Roman" w:hAnsi="Times New Roman"/>
            <w:sz w:val="24"/>
            <w:szCs w:val="24"/>
          </w:rPr>
          <w:t>Jonathan James Bush</w:t>
        </w:r>
      </w:hyperlink>
      <w:r w:rsidRPr="003666A7">
        <w:rPr>
          <w:rFonts w:ascii="Times New Roman" w:hAnsi="Times New Roman"/>
          <w:sz w:val="24"/>
          <w:szCs w:val="24"/>
        </w:rPr>
        <w:t xml:space="preserve">, m. Josephine Bradley , </w:t>
      </w:r>
      <w:hyperlink r:id="rId171" w:tooltip="Billy Bush" w:history="1">
        <w:r w:rsidRPr="003666A7">
          <w:rPr>
            <w:rStyle w:val="Hyperlink"/>
            <w:rFonts w:ascii="Times New Roman" w:hAnsi="Times New Roman"/>
            <w:sz w:val="24"/>
            <w:szCs w:val="24"/>
          </w:rPr>
          <w:t>Billy Bush</w:t>
        </w:r>
      </w:hyperlink>
      <w:r w:rsidRPr="003666A7">
        <w:rPr>
          <w:rFonts w:ascii="Times New Roman" w:hAnsi="Times New Roman"/>
          <w:sz w:val="24"/>
          <w:szCs w:val="24"/>
        </w:rPr>
        <w:t xml:space="preserve">, James Comey FBI director in his official capacity and official capacity, CIA Director in his official capacity and official capacity, Josie Bush, Mary Bush, Bradley Bush, Lillie Bush, </w:t>
      </w:r>
      <w:hyperlink r:id="rId172" w:tooltip="Nancy Walker Bush Ellis" w:history="1">
        <w:r w:rsidRPr="003666A7">
          <w:rPr>
            <w:rStyle w:val="Hyperlink"/>
            <w:rFonts w:ascii="Times New Roman" w:hAnsi="Times New Roman"/>
            <w:sz w:val="24"/>
            <w:szCs w:val="24"/>
          </w:rPr>
          <w:t>Nancy Walker Bush</w:t>
        </w:r>
      </w:hyperlink>
      <w:r w:rsidRPr="003666A7">
        <w:rPr>
          <w:rFonts w:ascii="Times New Roman" w:hAnsi="Times New Roman"/>
          <w:sz w:val="24"/>
          <w:szCs w:val="24"/>
        </w:rPr>
        <w:t xml:space="preserve">, m. Alexander B. Ellis II , </w:t>
      </w:r>
      <w:hyperlink r:id="rId173" w:tooltip="Joe Ellis (American football)" w:history="1">
        <w:r w:rsidRPr="003666A7">
          <w:rPr>
            <w:rStyle w:val="Hyperlink"/>
            <w:rFonts w:ascii="Times New Roman" w:hAnsi="Times New Roman"/>
            <w:sz w:val="24"/>
            <w:szCs w:val="24"/>
          </w:rPr>
          <w:t>Joe Ellis</w:t>
        </w:r>
      </w:hyperlink>
      <w:r w:rsidRPr="003666A7">
        <w:rPr>
          <w:rFonts w:ascii="Times New Roman" w:hAnsi="Times New Roman"/>
          <w:sz w:val="24"/>
          <w:szCs w:val="24"/>
        </w:rPr>
        <w:t xml:space="preserve">, </w:t>
      </w:r>
      <w:hyperlink r:id="rId174" w:tooltip="Dorothy Bush Koch" w:history="1">
        <w:r w:rsidRPr="003666A7">
          <w:rPr>
            <w:rStyle w:val="Hyperlink"/>
            <w:rFonts w:ascii="Times New Roman" w:hAnsi="Times New Roman"/>
            <w:sz w:val="24"/>
            <w:szCs w:val="24"/>
          </w:rPr>
          <w:t>Dorothy Walker Bush</w:t>
        </w:r>
      </w:hyperlink>
      <w:r w:rsidRPr="003666A7">
        <w:rPr>
          <w:rFonts w:ascii="Times New Roman" w:hAnsi="Times New Roman"/>
          <w:sz w:val="24"/>
          <w:szCs w:val="24"/>
        </w:rPr>
        <w:t xml:space="preserve">, (m./div. </w:t>
      </w:r>
      <w:r>
        <w:rPr>
          <w:rFonts w:ascii="Times New Roman" w:hAnsi="Times New Roman"/>
          <w:sz w:val="24"/>
          <w:szCs w:val="24"/>
        </w:rPr>
        <w:t>11th</w:t>
      </w:r>
      <w:r w:rsidRPr="003666A7">
        <w:rPr>
          <w:rFonts w:ascii="Times New Roman" w:hAnsi="Times New Roman"/>
          <w:sz w:val="24"/>
          <w:szCs w:val="24"/>
        </w:rPr>
        <w:t xml:space="preserve">) William LeBlond ; (m. 2nd) </w:t>
      </w:r>
      <w:hyperlink r:id="rId175" w:tooltip="Robert P. Koch" w:history="1">
        <w:r w:rsidRPr="003666A7">
          <w:rPr>
            <w:rStyle w:val="Hyperlink"/>
            <w:rFonts w:ascii="Times New Roman" w:hAnsi="Times New Roman"/>
            <w:sz w:val="24"/>
            <w:szCs w:val="24"/>
          </w:rPr>
          <w:t>Robert P. Koch</w:t>
        </w:r>
      </w:hyperlink>
      <w:r w:rsidRPr="003666A7">
        <w:rPr>
          <w:rFonts w:ascii="Times New Roman" w:hAnsi="Times New Roman"/>
          <w:sz w:val="24"/>
          <w:szCs w:val="24"/>
        </w:rPr>
        <w:t xml:space="preserve">, Sam LeBlond, Ellie LeBlond, Robert Koch, Gigi Koch, </w:t>
      </w:r>
      <w:hyperlink r:id="rId176" w:tooltip="Samuel P. Bush" w:history="1">
        <w:r w:rsidRPr="003666A7">
          <w:rPr>
            <w:rStyle w:val="Hyperlink"/>
            <w:rFonts w:ascii="Times New Roman" w:hAnsi="Times New Roman"/>
            <w:sz w:val="24"/>
            <w:szCs w:val="24"/>
          </w:rPr>
          <w:t>Samuel Prescott Bush</w:t>
        </w:r>
      </w:hyperlink>
      <w:r w:rsidRPr="003666A7">
        <w:rPr>
          <w:rFonts w:ascii="Times New Roman" w:hAnsi="Times New Roman"/>
          <w:sz w:val="24"/>
          <w:szCs w:val="24"/>
        </w:rPr>
        <w:t xml:space="preserve">, m. Flora Sheldon , </w:t>
      </w:r>
      <w:hyperlink r:id="rId177" w:tooltip="Prescott Bush" w:history="1">
        <w:r w:rsidRPr="003666A7">
          <w:rPr>
            <w:rStyle w:val="Hyperlink"/>
            <w:rFonts w:ascii="Times New Roman" w:hAnsi="Times New Roman"/>
            <w:sz w:val="24"/>
            <w:szCs w:val="24"/>
          </w:rPr>
          <w:t>Prescott Sheldon Bush</w:t>
        </w:r>
      </w:hyperlink>
      <w:r w:rsidRPr="003666A7">
        <w:rPr>
          <w:rFonts w:ascii="Times New Roman" w:hAnsi="Times New Roman"/>
          <w:sz w:val="24"/>
          <w:szCs w:val="24"/>
        </w:rPr>
        <w:t xml:space="preserve">, m. </w:t>
      </w:r>
      <w:hyperlink r:id="rId178" w:tooltip="Dorothy Walker Bush" w:history="1">
        <w:r w:rsidRPr="003666A7">
          <w:rPr>
            <w:rStyle w:val="Hyperlink"/>
            <w:rFonts w:ascii="Times New Roman" w:hAnsi="Times New Roman"/>
            <w:sz w:val="24"/>
            <w:szCs w:val="24"/>
          </w:rPr>
          <w:t>Dorothy Wear Walker</w:t>
        </w:r>
      </w:hyperlink>
      <w:r w:rsidRPr="003666A7">
        <w:rPr>
          <w:rFonts w:ascii="Times New Roman" w:hAnsi="Times New Roman"/>
          <w:sz w:val="24"/>
          <w:szCs w:val="24"/>
        </w:rPr>
        <w:t xml:space="preserve">, Prescott Sheldon Bush, Jr., </w:t>
      </w:r>
      <w:hyperlink r:id="rId179" w:tooltip="George H. W. Bush" w:history="1">
        <w:r w:rsidRPr="003666A7">
          <w:rPr>
            <w:rStyle w:val="Hyperlink"/>
            <w:rFonts w:ascii="Times New Roman" w:hAnsi="Times New Roman"/>
            <w:sz w:val="24"/>
            <w:szCs w:val="24"/>
          </w:rPr>
          <w:t>George H. W. Bush</w:t>
        </w:r>
      </w:hyperlink>
      <w:r w:rsidRPr="003666A7">
        <w:rPr>
          <w:rFonts w:ascii="Times New Roman" w:hAnsi="Times New Roman"/>
          <w:sz w:val="24"/>
          <w:szCs w:val="24"/>
        </w:rPr>
        <w:t xml:space="preserve">, m. </w:t>
      </w:r>
      <w:hyperlink r:id="rId180" w:tooltip="Barbara Bush" w:history="1">
        <w:r w:rsidRPr="003666A7">
          <w:rPr>
            <w:rStyle w:val="Hyperlink"/>
            <w:rFonts w:ascii="Times New Roman" w:hAnsi="Times New Roman"/>
            <w:sz w:val="24"/>
            <w:szCs w:val="24"/>
          </w:rPr>
          <w:t>Barbara Pierce</w:t>
        </w:r>
      </w:hyperlink>
      <w:r w:rsidRPr="003666A7">
        <w:rPr>
          <w:rFonts w:ascii="Times New Roman" w:hAnsi="Times New Roman"/>
          <w:sz w:val="24"/>
          <w:szCs w:val="24"/>
        </w:rPr>
        <w:t xml:space="preserve">, </w:t>
      </w:r>
      <w:hyperlink r:id="rId181" w:tooltip="George W. Bush" w:history="1">
        <w:r w:rsidRPr="003666A7">
          <w:rPr>
            <w:rStyle w:val="Hyperlink"/>
            <w:rFonts w:ascii="Times New Roman" w:hAnsi="Times New Roman"/>
            <w:sz w:val="24"/>
            <w:szCs w:val="24"/>
          </w:rPr>
          <w:t>George W. Bush</w:t>
        </w:r>
      </w:hyperlink>
      <w:r w:rsidRPr="003666A7">
        <w:rPr>
          <w:rFonts w:ascii="Times New Roman" w:hAnsi="Times New Roman"/>
          <w:sz w:val="24"/>
          <w:szCs w:val="24"/>
        </w:rPr>
        <w:t xml:space="preserve">, m. </w:t>
      </w:r>
      <w:hyperlink r:id="rId182" w:tooltip="Laura Bush" w:history="1">
        <w:r w:rsidRPr="003666A7">
          <w:rPr>
            <w:rStyle w:val="Hyperlink"/>
            <w:rFonts w:ascii="Times New Roman" w:hAnsi="Times New Roman"/>
            <w:sz w:val="24"/>
            <w:szCs w:val="24"/>
          </w:rPr>
          <w:t>Laura Lane Welch</w:t>
        </w:r>
      </w:hyperlink>
      <w:r w:rsidRPr="003666A7">
        <w:rPr>
          <w:rFonts w:ascii="Times New Roman" w:hAnsi="Times New Roman"/>
          <w:sz w:val="24"/>
          <w:szCs w:val="24"/>
        </w:rPr>
        <w:t xml:space="preserve">, </w:t>
      </w:r>
      <w:hyperlink r:id="rId183" w:tooltip="Barbara Pierce Bush" w:history="1">
        <w:r w:rsidRPr="003666A7">
          <w:rPr>
            <w:rStyle w:val="Hyperlink"/>
            <w:rFonts w:ascii="Times New Roman" w:hAnsi="Times New Roman"/>
            <w:sz w:val="24"/>
            <w:szCs w:val="24"/>
          </w:rPr>
          <w:t>Barbara Pierce Bush</w:t>
        </w:r>
      </w:hyperlink>
      <w:r w:rsidRPr="003666A7">
        <w:rPr>
          <w:rFonts w:ascii="Times New Roman" w:hAnsi="Times New Roman"/>
          <w:sz w:val="24"/>
          <w:szCs w:val="24"/>
        </w:rPr>
        <w:t xml:space="preserve">,   Jack CarterRep. Joe Kennedy III. Bobby Kennedy, Edward M. Kennedy Jr., Chelsea Clinton, Marvin Bush, Barbara Bush, Laura Bush, </w:t>
      </w:r>
      <w:hyperlink r:id="rId184" w:tooltip="Jenna Bush Hager" w:history="1">
        <w:r w:rsidRPr="003666A7">
          <w:rPr>
            <w:rStyle w:val="Hyperlink"/>
            <w:rFonts w:ascii="Times New Roman" w:hAnsi="Times New Roman"/>
            <w:sz w:val="24"/>
            <w:szCs w:val="24"/>
          </w:rPr>
          <w:t>Jenna Welch Bush</w:t>
        </w:r>
      </w:hyperlink>
      <w:r w:rsidRPr="003666A7">
        <w:rPr>
          <w:rFonts w:ascii="Times New Roman" w:hAnsi="Times New Roman"/>
          <w:sz w:val="24"/>
          <w:szCs w:val="24"/>
        </w:rPr>
        <w:t xml:space="preserve">, m. Henry Chase Hager , Margaret Laura "Mila" Hager, Pauline Robinson "Robin" Bush, </w:t>
      </w:r>
      <w:hyperlink r:id="rId185" w:tooltip="Jeb Bush" w:history="1">
        <w:r w:rsidRPr="003666A7">
          <w:rPr>
            <w:rStyle w:val="Hyperlink"/>
            <w:rFonts w:ascii="Times New Roman" w:hAnsi="Times New Roman"/>
            <w:sz w:val="24"/>
            <w:szCs w:val="24"/>
          </w:rPr>
          <w:t>John Ellis "Jeb" Bush</w:t>
        </w:r>
      </w:hyperlink>
      <w:r w:rsidRPr="003666A7">
        <w:rPr>
          <w:rFonts w:ascii="Times New Roman" w:hAnsi="Times New Roman"/>
          <w:sz w:val="24"/>
          <w:szCs w:val="24"/>
        </w:rPr>
        <w:t xml:space="preserve">, m. </w:t>
      </w:r>
      <w:hyperlink r:id="rId186" w:tooltip="Columba Bush" w:history="1">
        <w:r w:rsidRPr="003666A7">
          <w:rPr>
            <w:rStyle w:val="Hyperlink"/>
            <w:rFonts w:ascii="Times New Roman" w:hAnsi="Times New Roman"/>
            <w:sz w:val="24"/>
            <w:szCs w:val="24"/>
          </w:rPr>
          <w:t>Columba Garnica Gallo</w:t>
        </w:r>
      </w:hyperlink>
      <w:r w:rsidRPr="003666A7">
        <w:rPr>
          <w:rFonts w:ascii="Times New Roman" w:hAnsi="Times New Roman"/>
          <w:sz w:val="24"/>
          <w:szCs w:val="24"/>
        </w:rPr>
        <w:t xml:space="preserve">, </w:t>
      </w:r>
      <w:hyperlink r:id="rId187" w:tooltip="George P. Bush" w:history="1">
        <w:r w:rsidRPr="003666A7">
          <w:rPr>
            <w:rStyle w:val="Hyperlink"/>
            <w:rFonts w:ascii="Times New Roman" w:hAnsi="Times New Roman"/>
            <w:sz w:val="24"/>
            <w:szCs w:val="24"/>
          </w:rPr>
          <w:t>George Prescott Bush</w:t>
        </w:r>
      </w:hyperlink>
      <w:r w:rsidRPr="003666A7">
        <w:rPr>
          <w:rFonts w:ascii="Times New Roman" w:hAnsi="Times New Roman"/>
          <w:sz w:val="24"/>
          <w:szCs w:val="24"/>
        </w:rPr>
        <w:t xml:space="preserve">, m. Amanda Williams, Prescott Bush, John Ellis "Jebby" Bush, Jr., Noelle Lucila Bush, </w:t>
      </w:r>
      <w:hyperlink r:id="rId188" w:tooltip="Neil Bush" w:history="1">
        <w:r w:rsidRPr="003666A7">
          <w:rPr>
            <w:rStyle w:val="Hyperlink"/>
            <w:rFonts w:ascii="Times New Roman" w:hAnsi="Times New Roman"/>
            <w:sz w:val="24"/>
            <w:szCs w:val="24"/>
          </w:rPr>
          <w:t>Neil Mallon Bush</w:t>
        </w:r>
      </w:hyperlink>
      <w:r w:rsidRPr="003666A7">
        <w:rPr>
          <w:rFonts w:ascii="Times New Roman" w:hAnsi="Times New Roman"/>
          <w:sz w:val="24"/>
          <w:szCs w:val="24"/>
        </w:rPr>
        <w:t xml:space="preserve">, m. </w:t>
      </w:r>
      <w:hyperlink r:id="rId189" w:tooltip="Sharon Smith Bush" w:history="1">
        <w:r w:rsidRPr="003666A7">
          <w:rPr>
            <w:rStyle w:val="Hyperlink"/>
            <w:rFonts w:ascii="Times New Roman" w:hAnsi="Times New Roman"/>
            <w:sz w:val="24"/>
            <w:szCs w:val="24"/>
          </w:rPr>
          <w:t>Sharon Smith</w:t>
        </w:r>
      </w:hyperlink>
      <w:r w:rsidRPr="003666A7">
        <w:rPr>
          <w:rFonts w:ascii="Times New Roman" w:hAnsi="Times New Roman"/>
          <w:sz w:val="24"/>
          <w:szCs w:val="24"/>
        </w:rPr>
        <w:t xml:space="preserve">, </w:t>
      </w:r>
      <w:hyperlink r:id="rId190" w:tooltip="Lauren Bush-Lauren" w:history="1">
        <w:r w:rsidRPr="003666A7">
          <w:rPr>
            <w:rStyle w:val="Hyperlink"/>
            <w:rFonts w:ascii="Times New Roman" w:hAnsi="Times New Roman"/>
            <w:sz w:val="24"/>
            <w:szCs w:val="24"/>
          </w:rPr>
          <w:t>Lauren Bush</w:t>
        </w:r>
      </w:hyperlink>
      <w:r w:rsidRPr="003666A7">
        <w:rPr>
          <w:rFonts w:ascii="Times New Roman" w:hAnsi="Times New Roman"/>
          <w:sz w:val="24"/>
          <w:szCs w:val="24"/>
        </w:rPr>
        <w:t xml:space="preserve">, m. </w:t>
      </w:r>
      <w:hyperlink r:id="rId191" w:tooltip="David Lauren" w:history="1">
        <w:r w:rsidRPr="003666A7">
          <w:rPr>
            <w:rStyle w:val="Hyperlink"/>
            <w:rFonts w:ascii="Times New Roman" w:hAnsi="Times New Roman"/>
            <w:sz w:val="24"/>
            <w:szCs w:val="24"/>
          </w:rPr>
          <w:t>David Lauren</w:t>
        </w:r>
      </w:hyperlink>
      <w:r w:rsidRPr="003666A7">
        <w:rPr>
          <w:rFonts w:ascii="Times New Roman" w:hAnsi="Times New Roman"/>
          <w:sz w:val="24"/>
          <w:szCs w:val="24"/>
        </w:rPr>
        <w:t xml:space="preserve">, </w:t>
      </w:r>
      <w:hyperlink r:id="rId192" w:tooltip="Marvin Bush" w:history="1">
        <w:r w:rsidRPr="003666A7">
          <w:rPr>
            <w:rStyle w:val="Hyperlink"/>
            <w:rFonts w:ascii="Times New Roman" w:hAnsi="Times New Roman"/>
            <w:sz w:val="24"/>
            <w:szCs w:val="24"/>
          </w:rPr>
          <w:t>Marvin Pierce Bush</w:t>
        </w:r>
      </w:hyperlink>
      <w:r w:rsidRPr="003666A7">
        <w:rPr>
          <w:rFonts w:ascii="Times New Roman" w:hAnsi="Times New Roman"/>
          <w:sz w:val="24"/>
          <w:szCs w:val="24"/>
        </w:rPr>
        <w:t xml:space="preserve">, m. Margaret Molster , Marshall Bush, Walker Bush, </w:t>
      </w:r>
    </w:p>
    <w:p w:rsidR="00B14768" w:rsidRPr="003666A7" w:rsidRDefault="00B14768" w:rsidP="00B14768">
      <w:pPr>
        <w:ind w:firstLine="360"/>
        <w:rPr>
          <w:rFonts w:ascii="Times New Roman" w:hAnsi="Times New Roman"/>
          <w:sz w:val="24"/>
          <w:szCs w:val="24"/>
        </w:rPr>
      </w:pPr>
    </w:p>
    <w:p w:rsidR="00B14768" w:rsidRPr="003666A7" w:rsidRDefault="00B14768" w:rsidP="00B14768">
      <w:pPr>
        <w:ind w:firstLine="360"/>
        <w:rPr>
          <w:rFonts w:ascii="Times New Roman" w:hAnsi="Times New Roman"/>
          <w:sz w:val="24"/>
          <w:szCs w:val="24"/>
        </w:rPr>
      </w:pPr>
    </w:p>
    <w:p w:rsidR="00B14768" w:rsidRDefault="00B14768" w:rsidP="00B14768">
      <w:pPr>
        <w:ind w:firstLine="360"/>
        <w:rPr>
          <w:rFonts w:ascii="Times New Roman" w:hAnsi="Times New Roman"/>
          <w:sz w:val="24"/>
          <w:szCs w:val="24"/>
        </w:rPr>
      </w:pPr>
      <w:r w:rsidRPr="003666A7">
        <w:rPr>
          <w:rFonts w:ascii="Times New Roman" w:hAnsi="Times New Roman"/>
          <w:sz w:val="24"/>
          <w:szCs w:val="24"/>
        </w:rPr>
        <w:t>Richard Pilger</w:t>
      </w:r>
    </w:p>
    <w:p w:rsidR="00B14768" w:rsidRDefault="00B14768" w:rsidP="00B14768">
      <w:pPr>
        <w:ind w:firstLine="360"/>
        <w:rPr>
          <w:rFonts w:ascii="Times New Roman" w:hAnsi="Times New Roman"/>
          <w:sz w:val="24"/>
          <w:szCs w:val="24"/>
        </w:rPr>
      </w:pPr>
    </w:p>
    <w:p w:rsidR="00B14768" w:rsidRPr="00E22B98" w:rsidRDefault="00B14768" w:rsidP="00B14768">
      <w:pPr>
        <w:ind w:firstLine="360"/>
        <w:rPr>
          <w:rFonts w:ascii="Times New Roman" w:hAnsi="Times New Roman"/>
          <w:b/>
          <w:sz w:val="24"/>
          <w:szCs w:val="24"/>
          <w:u w:val="single"/>
        </w:rPr>
      </w:pPr>
      <w:r w:rsidRPr="00E22B98">
        <w:rPr>
          <w:rFonts w:ascii="Times New Roman" w:hAnsi="Times New Roman"/>
          <w:b/>
          <w:sz w:val="24"/>
          <w:szCs w:val="24"/>
          <w:u w:val="single"/>
        </w:rPr>
        <w:t>WAIVER OF SERVICE OF SUMMONS</w:t>
      </w:r>
    </w:p>
    <w:p w:rsidR="00B14768" w:rsidRPr="003666A7" w:rsidRDefault="00B14768" w:rsidP="00B14768">
      <w:pPr>
        <w:pStyle w:val="Heading5"/>
        <w:shd w:val="clear" w:color="auto" w:fill="FFFFFF"/>
        <w:spacing w:before="0" w:line="271" w:lineRule="exact"/>
        <w:ind w:right="339"/>
        <w:rPr>
          <w:rFonts w:ascii="Times New Roman" w:hAnsi="Times New Roman"/>
          <w:b/>
          <w:i/>
          <w:sz w:val="24"/>
          <w:szCs w:val="24"/>
        </w:rPr>
      </w:pPr>
      <w:r w:rsidRPr="003666A7">
        <w:rPr>
          <w:rFonts w:ascii="Times New Roman" w:hAnsi="Times New Roman"/>
          <w:b/>
          <w:i/>
          <w:sz w:val="24"/>
          <w:szCs w:val="24"/>
          <w:bdr w:val="none" w:sz="0" w:space="0" w:color="auto" w:frame="1"/>
        </w:rPr>
        <w:lastRenderedPageBreak/>
        <w:t xml:space="preserve">Mitch McConnell, Kenneth Starr, </w:t>
      </w:r>
      <w:hyperlink r:id="rId193" w:tooltip="Morgan Stanley" w:history="1">
        <w:r w:rsidRPr="003666A7">
          <w:rPr>
            <w:rStyle w:val="Hyperlink"/>
            <w:rFonts w:ascii="Times New Roman" w:hAnsi="Times New Roman"/>
            <w:i/>
            <w:sz w:val="24"/>
            <w:szCs w:val="24"/>
          </w:rPr>
          <w:t>Morgan Stanley</w:t>
        </w:r>
      </w:hyperlink>
      <w:hyperlink r:id="rId194" w:tooltip="JPMorgan Chase" w:history="1">
        <w:r w:rsidRPr="003666A7">
          <w:rPr>
            <w:rStyle w:val="Hyperlink"/>
            <w:rFonts w:ascii="Times New Roman" w:hAnsi="Times New Roman"/>
            <w:i/>
            <w:sz w:val="24"/>
            <w:szCs w:val="24"/>
          </w:rPr>
          <w:t>JPMorgan Chase</w:t>
        </w:r>
      </w:hyperlink>
      <w:r w:rsidRPr="003666A7">
        <w:rPr>
          <w:rFonts w:ascii="Times New Roman" w:hAnsi="Times New Roman"/>
          <w:b/>
          <w:i/>
          <w:sz w:val="24"/>
          <w:szCs w:val="24"/>
        </w:rPr>
        <w:t xml:space="preserve">, </w:t>
      </w:r>
      <w:hyperlink r:id="rId195" w:tooltip="Bank of America Merrill Lynch" w:history="1">
        <w:r w:rsidRPr="003666A7">
          <w:rPr>
            <w:rStyle w:val="Hyperlink"/>
            <w:rFonts w:ascii="Times New Roman" w:hAnsi="Times New Roman"/>
            <w:i/>
            <w:sz w:val="24"/>
            <w:szCs w:val="24"/>
          </w:rPr>
          <w:t>Bank of America Merrill Lynch</w:t>
        </w:r>
      </w:hyperlink>
      <w:r w:rsidRPr="003666A7">
        <w:rPr>
          <w:rFonts w:ascii="Times New Roman" w:hAnsi="Times New Roman"/>
          <w:b/>
          <w:i/>
          <w:sz w:val="24"/>
          <w:szCs w:val="24"/>
        </w:rPr>
        <w:t xml:space="preserve">, </w:t>
      </w:r>
      <w:hyperlink r:id="rId196" w:tooltip="Deutsche Bank" w:history="1">
        <w:r w:rsidRPr="003666A7">
          <w:rPr>
            <w:rStyle w:val="Hyperlink"/>
            <w:rFonts w:ascii="Times New Roman" w:hAnsi="Times New Roman"/>
            <w:i/>
            <w:sz w:val="24"/>
            <w:szCs w:val="24"/>
          </w:rPr>
          <w:t>Deutsche Bank</w:t>
        </w:r>
      </w:hyperlink>
      <w:r w:rsidRPr="003666A7">
        <w:rPr>
          <w:rFonts w:ascii="Times New Roman" w:hAnsi="Times New Roman"/>
          <w:b/>
          <w:i/>
          <w:sz w:val="24"/>
          <w:szCs w:val="24"/>
        </w:rPr>
        <w:t xml:space="preserve">, </w:t>
      </w:r>
      <w:hyperlink r:id="rId197" w:tooltip="Citigroup" w:history="1">
        <w:r w:rsidRPr="003666A7">
          <w:rPr>
            <w:rStyle w:val="Hyperlink"/>
            <w:rFonts w:ascii="Times New Roman" w:hAnsi="Times New Roman"/>
            <w:i/>
            <w:sz w:val="24"/>
            <w:szCs w:val="24"/>
          </w:rPr>
          <w:t>Citigroup</w:t>
        </w:r>
      </w:hyperlink>
      <w:r w:rsidRPr="003666A7">
        <w:rPr>
          <w:rFonts w:ascii="Times New Roman" w:hAnsi="Times New Roman"/>
          <w:b/>
          <w:i/>
          <w:sz w:val="24"/>
          <w:szCs w:val="24"/>
        </w:rPr>
        <w:t xml:space="preserve">, </w:t>
      </w:r>
      <w:hyperlink r:id="rId198" w:tooltip="Credit Suisse" w:history="1">
        <w:r w:rsidRPr="003666A7">
          <w:rPr>
            <w:rStyle w:val="Hyperlink"/>
            <w:rFonts w:ascii="Times New Roman" w:hAnsi="Times New Roman"/>
            <w:i/>
            <w:sz w:val="24"/>
            <w:szCs w:val="24"/>
          </w:rPr>
          <w:t>Credit Suisse</w:t>
        </w:r>
      </w:hyperlink>
      <w:r w:rsidRPr="003666A7">
        <w:rPr>
          <w:rFonts w:ascii="Times New Roman" w:hAnsi="Times New Roman"/>
          <w:b/>
          <w:i/>
          <w:sz w:val="24"/>
          <w:szCs w:val="24"/>
        </w:rPr>
        <w:t xml:space="preserve">, </w:t>
      </w:r>
      <w:hyperlink r:id="rId199" w:tooltip="Barclays Capital" w:history="1">
        <w:r w:rsidRPr="003666A7">
          <w:rPr>
            <w:rStyle w:val="Hyperlink"/>
            <w:rFonts w:ascii="Times New Roman" w:hAnsi="Times New Roman"/>
            <w:i/>
            <w:sz w:val="24"/>
            <w:szCs w:val="24"/>
          </w:rPr>
          <w:t>Barclays Capital</w:t>
        </w:r>
      </w:hyperlink>
      <w:r w:rsidRPr="003666A7">
        <w:rPr>
          <w:rFonts w:ascii="Times New Roman" w:hAnsi="Times New Roman"/>
          <w:b/>
          <w:i/>
          <w:sz w:val="24"/>
          <w:szCs w:val="24"/>
        </w:rPr>
        <w:t xml:space="preserve">, </w:t>
      </w:r>
      <w:hyperlink r:id="rId200" w:tooltip="UBS" w:history="1">
        <w:r w:rsidRPr="003666A7">
          <w:rPr>
            <w:rStyle w:val="Hyperlink"/>
            <w:rFonts w:ascii="Times New Roman" w:hAnsi="Times New Roman"/>
            <w:i/>
            <w:sz w:val="24"/>
            <w:szCs w:val="24"/>
          </w:rPr>
          <w:t>UBS</w:t>
        </w:r>
      </w:hyperlink>
      <w:r w:rsidRPr="003666A7">
        <w:rPr>
          <w:rFonts w:ascii="Times New Roman" w:hAnsi="Times New Roman"/>
          <w:b/>
          <w:i/>
          <w:sz w:val="24"/>
          <w:szCs w:val="24"/>
        </w:rPr>
        <w:t xml:space="preserve">, HSBC, </w:t>
      </w:r>
      <w:hyperlink r:id="rId201" w:tooltip="Nomura Holdings" w:history="1">
        <w:r w:rsidRPr="003666A7">
          <w:rPr>
            <w:rStyle w:val="Hyperlink"/>
            <w:rFonts w:ascii="Times New Roman" w:hAnsi="Times New Roman"/>
            <w:i/>
            <w:sz w:val="24"/>
            <w:szCs w:val="24"/>
          </w:rPr>
          <w:t>Nomura Holdings</w:t>
        </w:r>
      </w:hyperlink>
      <w:r w:rsidRPr="003666A7">
        <w:rPr>
          <w:rFonts w:ascii="Times New Roman" w:hAnsi="Times New Roman"/>
          <w:b/>
          <w:i/>
          <w:sz w:val="24"/>
          <w:szCs w:val="24"/>
        </w:rPr>
        <w:t xml:space="preserve">, </w:t>
      </w:r>
      <w:hyperlink r:id="rId202" w:tooltip="RBC Capital Markets" w:history="1">
        <w:r w:rsidRPr="003666A7">
          <w:rPr>
            <w:rStyle w:val="Hyperlink"/>
            <w:rFonts w:ascii="Times New Roman" w:hAnsi="Times New Roman"/>
            <w:i/>
            <w:sz w:val="24"/>
            <w:szCs w:val="24"/>
          </w:rPr>
          <w:t>RBC Capital Markets</w:t>
        </w:r>
      </w:hyperlink>
      <w:r w:rsidRPr="003666A7">
        <w:rPr>
          <w:rFonts w:ascii="Times New Roman" w:hAnsi="Times New Roman"/>
          <w:b/>
          <w:i/>
          <w:sz w:val="24"/>
          <w:szCs w:val="24"/>
        </w:rPr>
        <w:t xml:space="preserve">,  </w:t>
      </w:r>
      <w:hyperlink r:id="rId203" w:tooltip="BNP Paribas" w:history="1">
        <w:r w:rsidRPr="003666A7">
          <w:rPr>
            <w:rStyle w:val="Hyperlink"/>
            <w:rFonts w:ascii="Times New Roman" w:hAnsi="Times New Roman"/>
            <w:i/>
            <w:sz w:val="24"/>
            <w:szCs w:val="24"/>
          </w:rPr>
          <w:t>BNP Paribas</w:t>
        </w:r>
      </w:hyperlink>
      <w:r w:rsidRPr="003666A7">
        <w:rPr>
          <w:rFonts w:ascii="Times New Roman" w:hAnsi="Times New Roman"/>
          <w:b/>
          <w:i/>
          <w:sz w:val="24"/>
          <w:szCs w:val="24"/>
        </w:rPr>
        <w:t xml:space="preserve">, </w:t>
      </w:r>
      <w:hyperlink r:id="rId204" w:tooltip="The Royal Bank of Scotland Group" w:history="1">
        <w:r w:rsidRPr="003666A7">
          <w:rPr>
            <w:rStyle w:val="Hyperlink"/>
            <w:rFonts w:ascii="Times New Roman" w:hAnsi="Times New Roman"/>
            <w:i/>
            <w:sz w:val="24"/>
            <w:szCs w:val="24"/>
          </w:rPr>
          <w:t>The Royal Bank of Scotland Group</w:t>
        </w:r>
      </w:hyperlink>
      <w:r w:rsidRPr="003666A7">
        <w:rPr>
          <w:rFonts w:ascii="Times New Roman" w:hAnsi="Times New Roman"/>
          <w:b/>
          <w:i/>
          <w:sz w:val="24"/>
          <w:szCs w:val="24"/>
        </w:rPr>
        <w:t xml:space="preserve">, </w:t>
      </w:r>
      <w:hyperlink r:id="rId205" w:tooltip="TD Securities" w:history="1">
        <w:r w:rsidRPr="003666A7">
          <w:rPr>
            <w:rStyle w:val="Hyperlink"/>
            <w:rFonts w:ascii="Times New Roman" w:hAnsi="Times New Roman"/>
            <w:i/>
            <w:sz w:val="24"/>
            <w:szCs w:val="24"/>
          </w:rPr>
          <w:t>TD Securities</w:t>
        </w:r>
      </w:hyperlink>
      <w:r w:rsidRPr="003666A7">
        <w:rPr>
          <w:rFonts w:ascii="Times New Roman" w:hAnsi="Times New Roman"/>
          <w:b/>
          <w:i/>
          <w:sz w:val="24"/>
          <w:szCs w:val="24"/>
        </w:rPr>
        <w:t xml:space="preserve">, </w:t>
      </w:r>
      <w:hyperlink r:id="rId206" w:tooltip="Wells Fargo" w:history="1">
        <w:r w:rsidRPr="003666A7">
          <w:rPr>
            <w:rStyle w:val="Hyperlink"/>
            <w:rFonts w:ascii="Times New Roman" w:hAnsi="Times New Roman"/>
            <w:i/>
            <w:sz w:val="24"/>
            <w:szCs w:val="24"/>
          </w:rPr>
          <w:t>Wells Fargo</w:t>
        </w:r>
      </w:hyperlink>
      <w:r w:rsidRPr="003666A7">
        <w:rPr>
          <w:rFonts w:ascii="Times New Roman" w:hAnsi="Times New Roman"/>
          <w:b/>
          <w:i/>
          <w:sz w:val="24"/>
          <w:szCs w:val="24"/>
        </w:rPr>
        <w:t xml:space="preserve">, </w:t>
      </w:r>
      <w:hyperlink r:id="rId207" w:tooltip="Lazard" w:history="1">
        <w:r w:rsidRPr="003666A7">
          <w:rPr>
            <w:rStyle w:val="Hyperlink"/>
            <w:rFonts w:ascii="Times New Roman" w:hAnsi="Times New Roman"/>
            <w:i/>
            <w:sz w:val="24"/>
            <w:szCs w:val="24"/>
          </w:rPr>
          <w:t>Lard</w:t>
        </w:r>
      </w:hyperlink>
      <w:r w:rsidRPr="003666A7">
        <w:rPr>
          <w:rFonts w:ascii="Times New Roman" w:hAnsi="Times New Roman"/>
          <w:b/>
          <w:i/>
          <w:sz w:val="24"/>
          <w:szCs w:val="24"/>
        </w:rPr>
        <w:t xml:space="preserve">, </w:t>
      </w:r>
      <w:hyperlink r:id="rId208" w:tooltip="Jefferies Group" w:history="1">
        <w:r w:rsidRPr="003666A7">
          <w:rPr>
            <w:rStyle w:val="Hyperlink"/>
            <w:rFonts w:ascii="Times New Roman" w:hAnsi="Times New Roman"/>
            <w:i/>
            <w:sz w:val="24"/>
            <w:szCs w:val="24"/>
          </w:rPr>
          <w:t>Jefferies Group</w:t>
        </w:r>
      </w:hyperlink>
      <w:r w:rsidRPr="003666A7">
        <w:rPr>
          <w:rFonts w:ascii="Times New Roman" w:hAnsi="Times New Roman"/>
          <w:b/>
          <w:i/>
          <w:sz w:val="24"/>
          <w:szCs w:val="24"/>
        </w:rPr>
        <w:t xml:space="preserve">, </w:t>
      </w:r>
      <w:hyperlink r:id="rId209" w:tooltip="Société Générale" w:history="1">
        <w:r w:rsidRPr="003666A7">
          <w:rPr>
            <w:rStyle w:val="Hyperlink"/>
            <w:rFonts w:ascii="Times New Roman" w:hAnsi="Times New Roman"/>
            <w:i/>
            <w:sz w:val="24"/>
            <w:szCs w:val="24"/>
          </w:rPr>
          <w:t>Société Générale</w:t>
        </w:r>
      </w:hyperlink>
      <w:r w:rsidRPr="003666A7">
        <w:rPr>
          <w:rFonts w:ascii="Times New Roman" w:hAnsi="Times New Roman"/>
          <w:b/>
          <w:i/>
          <w:sz w:val="24"/>
          <w:szCs w:val="24"/>
        </w:rPr>
        <w:t xml:space="preserve">,  </w:t>
      </w:r>
      <w:hyperlink r:id="rId210" w:tooltip="BMO Capital Markets" w:history="1">
        <w:r w:rsidRPr="003666A7">
          <w:rPr>
            <w:rStyle w:val="Hyperlink"/>
            <w:rFonts w:ascii="Times New Roman" w:hAnsi="Times New Roman"/>
            <w:i/>
            <w:sz w:val="24"/>
            <w:szCs w:val="24"/>
          </w:rPr>
          <w:t>BMO Capital Markets</w:t>
        </w:r>
      </w:hyperlink>
      <w:r w:rsidRPr="003666A7">
        <w:rPr>
          <w:rFonts w:ascii="Times New Roman" w:hAnsi="Times New Roman"/>
          <w:b/>
          <w:i/>
          <w:sz w:val="24"/>
          <w:szCs w:val="24"/>
        </w:rPr>
        <w:t xml:space="preserve">, </w:t>
      </w:r>
      <w:hyperlink r:id="rId211" w:tooltip="ABN AMRO" w:history="1">
        <w:r w:rsidRPr="003666A7">
          <w:rPr>
            <w:rStyle w:val="Hyperlink"/>
            <w:rFonts w:ascii="Times New Roman" w:hAnsi="Times New Roman"/>
            <w:i/>
            <w:sz w:val="24"/>
            <w:szCs w:val="24"/>
          </w:rPr>
          <w:t>ABN AMRO</w:t>
        </w:r>
      </w:hyperlink>
      <w:r w:rsidRPr="003666A7">
        <w:rPr>
          <w:rFonts w:ascii="Times New Roman" w:hAnsi="Times New Roman"/>
          <w:b/>
          <w:i/>
          <w:sz w:val="24"/>
          <w:szCs w:val="24"/>
        </w:rPr>
        <w:t xml:space="preserve">, </w:t>
      </w:r>
      <w:hyperlink r:id="rId212" w:tooltip="BBVA" w:history="1">
        <w:r w:rsidRPr="003666A7">
          <w:rPr>
            <w:rStyle w:val="Hyperlink"/>
            <w:rFonts w:ascii="Times New Roman" w:hAnsi="Times New Roman"/>
            <w:b/>
            <w:i/>
            <w:color w:val="auto"/>
            <w:sz w:val="24"/>
            <w:szCs w:val="24"/>
          </w:rPr>
          <w:t>BBVA</w:t>
        </w:r>
      </w:hyperlink>
      <w:r w:rsidRPr="003666A7">
        <w:rPr>
          <w:rFonts w:ascii="Times New Roman" w:hAnsi="Times New Roman"/>
          <w:b/>
          <w:i/>
          <w:sz w:val="24"/>
          <w:szCs w:val="24"/>
        </w:rPr>
        <w:t xml:space="preserve">, </w:t>
      </w:r>
      <w:hyperlink r:id="rId213" w:tooltip="Banco Santander" w:history="1">
        <w:r w:rsidRPr="003666A7">
          <w:rPr>
            <w:rStyle w:val="Hyperlink"/>
            <w:rFonts w:ascii="Times New Roman" w:hAnsi="Times New Roman"/>
            <w:b/>
            <w:i/>
            <w:color w:val="auto"/>
            <w:sz w:val="24"/>
            <w:szCs w:val="24"/>
          </w:rPr>
          <w:t>Banco Santander</w:t>
        </w:r>
      </w:hyperlink>
      <w:r w:rsidRPr="003666A7">
        <w:rPr>
          <w:rFonts w:ascii="Times New Roman" w:hAnsi="Times New Roman"/>
          <w:b/>
          <w:i/>
          <w:sz w:val="24"/>
          <w:szCs w:val="24"/>
        </w:rPr>
        <w:t xml:space="preserve">, </w:t>
      </w:r>
      <w:hyperlink r:id="rId214" w:tooltip="BB&amp;T" w:history="1">
        <w:r w:rsidRPr="003666A7">
          <w:rPr>
            <w:rStyle w:val="Hyperlink"/>
            <w:rFonts w:ascii="Times New Roman" w:hAnsi="Times New Roman"/>
            <w:i/>
            <w:sz w:val="24"/>
            <w:szCs w:val="24"/>
          </w:rPr>
          <w:t>BB&amp;T</w:t>
        </w:r>
      </w:hyperlink>
      <w:r w:rsidRPr="003666A7">
        <w:rPr>
          <w:rFonts w:ascii="Times New Roman" w:hAnsi="Times New Roman"/>
          <w:b/>
          <w:i/>
          <w:sz w:val="24"/>
          <w:szCs w:val="24"/>
        </w:rPr>
        <w:t xml:space="preserve"> (BB&amp;T Capital Markets), </w:t>
      </w:r>
      <w:hyperlink r:id="rId215" w:tooltip="Bank of Communications" w:history="1">
        <w:r w:rsidRPr="003666A7">
          <w:rPr>
            <w:rStyle w:val="Hyperlink"/>
            <w:rFonts w:ascii="Times New Roman" w:hAnsi="Times New Roman"/>
            <w:i/>
            <w:sz w:val="24"/>
            <w:szCs w:val="24"/>
          </w:rPr>
          <w:t>Bank of Communications</w:t>
        </w:r>
      </w:hyperlink>
      <w:r w:rsidRPr="003666A7">
        <w:rPr>
          <w:rFonts w:ascii="Times New Roman" w:hAnsi="Times New Roman"/>
          <w:b/>
          <w:i/>
          <w:sz w:val="24"/>
          <w:szCs w:val="24"/>
        </w:rPr>
        <w:t xml:space="preserve"> (BOCOM International Holdings), </w:t>
      </w:r>
      <w:hyperlink r:id="rId216" w:tooltip="Canadian Imperial Bank of Commerce" w:history="1">
        <w:r w:rsidRPr="003666A7">
          <w:rPr>
            <w:rStyle w:val="Hyperlink"/>
            <w:rFonts w:ascii="Times New Roman" w:hAnsi="Times New Roman"/>
            <w:i/>
            <w:sz w:val="24"/>
            <w:szCs w:val="24"/>
          </w:rPr>
          <w:t>Canadian Imperial Bank of Commerce</w:t>
        </w:r>
      </w:hyperlink>
      <w:r w:rsidRPr="003666A7">
        <w:rPr>
          <w:rFonts w:ascii="Times New Roman" w:hAnsi="Times New Roman"/>
          <w:b/>
          <w:i/>
          <w:sz w:val="24"/>
          <w:szCs w:val="24"/>
        </w:rPr>
        <w:t xml:space="preserve"> (CIBC World Market, </w:t>
      </w:r>
      <w:hyperlink r:id="rId217" w:tooltip="Commerzbank" w:history="1">
        <w:r w:rsidRPr="003666A7">
          <w:rPr>
            <w:rStyle w:val="Hyperlink"/>
            <w:rFonts w:ascii="Times New Roman" w:hAnsi="Times New Roman"/>
            <w:i/>
            <w:sz w:val="24"/>
            <w:szCs w:val="24"/>
          </w:rPr>
          <w:t>Commerzbank</w:t>
        </w:r>
      </w:hyperlink>
      <w:r w:rsidRPr="003666A7">
        <w:rPr>
          <w:rFonts w:ascii="Times New Roman" w:hAnsi="Times New Roman"/>
          <w:b/>
          <w:i/>
          <w:sz w:val="24"/>
          <w:szCs w:val="24"/>
        </w:rPr>
        <w:t xml:space="preserve"> (</w:t>
      </w:r>
      <w:hyperlink r:id="rId218" w:tooltip="Eurohypo" w:history="1">
        <w:r w:rsidRPr="003666A7">
          <w:rPr>
            <w:rStyle w:val="Hyperlink"/>
            <w:rFonts w:ascii="Times New Roman" w:hAnsi="Times New Roman"/>
            <w:i/>
            <w:sz w:val="24"/>
            <w:szCs w:val="24"/>
          </w:rPr>
          <w:t>Eurohypo</w:t>
        </w:r>
      </w:hyperlink>
      <w:r w:rsidRPr="003666A7">
        <w:rPr>
          <w:rFonts w:ascii="Times New Roman" w:hAnsi="Times New Roman"/>
          <w:b/>
          <w:i/>
          <w:sz w:val="24"/>
          <w:szCs w:val="24"/>
        </w:rPr>
        <w:t xml:space="preserve">), </w:t>
      </w:r>
      <w:hyperlink r:id="rId219" w:tooltip="Crédit Agricole" w:history="1">
        <w:r w:rsidRPr="003666A7">
          <w:rPr>
            <w:rStyle w:val="Hyperlink"/>
            <w:rFonts w:ascii="Times New Roman" w:hAnsi="Times New Roman"/>
            <w:i/>
            <w:sz w:val="24"/>
            <w:szCs w:val="24"/>
          </w:rPr>
          <w:t>Crédit Agricole</w:t>
        </w:r>
      </w:hyperlink>
      <w:r w:rsidRPr="003666A7">
        <w:rPr>
          <w:rFonts w:ascii="Times New Roman" w:hAnsi="Times New Roman"/>
          <w:b/>
          <w:i/>
          <w:sz w:val="24"/>
          <w:szCs w:val="24"/>
        </w:rPr>
        <w:t xml:space="preserve">, </w:t>
      </w:r>
      <w:hyperlink r:id="rId220" w:tooltip="Daiwa Securities" w:history="1">
        <w:r w:rsidRPr="003666A7">
          <w:rPr>
            <w:rStyle w:val="Hyperlink"/>
            <w:rFonts w:ascii="Times New Roman" w:hAnsi="Times New Roman"/>
            <w:b/>
            <w:i/>
            <w:color w:val="auto"/>
            <w:sz w:val="24"/>
            <w:szCs w:val="24"/>
          </w:rPr>
          <w:t>Daiwa Securities</w:t>
        </w:r>
      </w:hyperlink>
      <w:r w:rsidRPr="003666A7">
        <w:rPr>
          <w:rFonts w:ascii="Times New Roman" w:hAnsi="Times New Roman"/>
          <w:b/>
          <w:i/>
          <w:sz w:val="24"/>
          <w:szCs w:val="24"/>
        </w:rPr>
        <w:t xml:space="preserve">, </w:t>
      </w:r>
      <w:hyperlink r:id="rId221" w:tooltip="DBS Bank" w:history="1">
        <w:r w:rsidRPr="003666A7">
          <w:rPr>
            <w:rStyle w:val="Hyperlink"/>
            <w:rFonts w:ascii="Times New Roman" w:hAnsi="Times New Roman"/>
            <w:i/>
            <w:sz w:val="24"/>
            <w:szCs w:val="24"/>
          </w:rPr>
          <w:t>DBS Bank</w:t>
        </w:r>
      </w:hyperlink>
      <w:r w:rsidRPr="003666A7">
        <w:rPr>
          <w:rFonts w:ascii="Times New Roman" w:hAnsi="Times New Roman"/>
          <w:b/>
          <w:i/>
          <w:sz w:val="24"/>
          <w:szCs w:val="24"/>
        </w:rPr>
        <w:t xml:space="preserve"> (Capital Markets Group), </w:t>
      </w:r>
      <w:hyperlink r:id="rId222" w:tooltip="EverBank Financial" w:history="1">
        <w:r w:rsidRPr="003666A7">
          <w:rPr>
            <w:rStyle w:val="Hyperlink"/>
            <w:rFonts w:ascii="Times New Roman" w:hAnsi="Times New Roman"/>
            <w:b/>
            <w:i/>
            <w:color w:val="auto"/>
            <w:sz w:val="24"/>
            <w:szCs w:val="24"/>
          </w:rPr>
          <w:t>EverBank Financial</w:t>
        </w:r>
      </w:hyperlink>
      <w:r w:rsidRPr="003666A7">
        <w:rPr>
          <w:rFonts w:ascii="Times New Roman" w:hAnsi="Times New Roman"/>
          <w:b/>
          <w:i/>
          <w:sz w:val="24"/>
          <w:szCs w:val="24"/>
        </w:rPr>
        <w:t xml:space="preserve">, </w:t>
      </w:r>
      <w:hyperlink r:id="rId223" w:tooltip="ING Group" w:history="1">
        <w:r w:rsidRPr="003666A7">
          <w:rPr>
            <w:rStyle w:val="Hyperlink"/>
            <w:rFonts w:ascii="Times New Roman" w:hAnsi="Times New Roman"/>
            <w:i/>
            <w:sz w:val="24"/>
            <w:szCs w:val="24"/>
          </w:rPr>
          <w:t>ING Group</w:t>
        </w:r>
      </w:hyperlink>
      <w:r w:rsidRPr="003666A7">
        <w:rPr>
          <w:rFonts w:ascii="Times New Roman" w:hAnsi="Times New Roman"/>
          <w:b/>
          <w:i/>
          <w:sz w:val="24"/>
          <w:szCs w:val="24"/>
        </w:rPr>
        <w:t xml:space="preserve">, </w:t>
      </w:r>
      <w:hyperlink r:id="rId224" w:tooltip="İş Bankası" w:history="1">
        <w:r w:rsidRPr="003666A7">
          <w:rPr>
            <w:rStyle w:val="Hyperlink"/>
            <w:rFonts w:ascii="Times New Roman" w:hAnsi="Times New Roman"/>
            <w:b/>
            <w:i/>
            <w:color w:val="auto"/>
            <w:sz w:val="24"/>
            <w:szCs w:val="24"/>
          </w:rPr>
          <w:t>İş Bankası</w:t>
        </w:r>
      </w:hyperlink>
      <w:r w:rsidRPr="003666A7">
        <w:rPr>
          <w:rFonts w:ascii="Times New Roman" w:hAnsi="Times New Roman"/>
          <w:b/>
          <w:i/>
          <w:sz w:val="24"/>
          <w:szCs w:val="24"/>
        </w:rPr>
        <w:t xml:space="preserve"> (</w:t>
      </w:r>
      <w:hyperlink r:id="rId225" w:tooltip="Is Investment" w:history="1">
        <w:r w:rsidRPr="003666A7">
          <w:rPr>
            <w:rStyle w:val="Hyperlink"/>
            <w:rFonts w:ascii="Times New Roman" w:hAnsi="Times New Roman"/>
            <w:b/>
            <w:i/>
            <w:color w:val="auto"/>
            <w:sz w:val="24"/>
            <w:szCs w:val="24"/>
          </w:rPr>
          <w:t>Is Investment</w:t>
        </w:r>
      </w:hyperlink>
      <w:r w:rsidRPr="003666A7">
        <w:rPr>
          <w:rFonts w:ascii="Times New Roman" w:hAnsi="Times New Roman"/>
          <w:b/>
          <w:i/>
          <w:sz w:val="24"/>
          <w:szCs w:val="24"/>
        </w:rPr>
        <w:t xml:space="preserve">), </w:t>
      </w:r>
      <w:hyperlink r:id="rId226" w:tooltip="KBC Bank" w:history="1">
        <w:r w:rsidRPr="003666A7">
          <w:rPr>
            <w:rStyle w:val="Hyperlink"/>
            <w:rFonts w:ascii="Times New Roman" w:hAnsi="Times New Roman"/>
            <w:i/>
            <w:sz w:val="24"/>
            <w:szCs w:val="24"/>
          </w:rPr>
          <w:t>KBC Bank</w:t>
        </w:r>
      </w:hyperlink>
      <w:r w:rsidRPr="003666A7">
        <w:rPr>
          <w:rFonts w:ascii="Times New Roman" w:hAnsi="Times New Roman"/>
          <w:b/>
          <w:i/>
          <w:sz w:val="24"/>
          <w:szCs w:val="24"/>
        </w:rPr>
        <w:t xml:space="preserve">, </w:t>
      </w:r>
      <w:hyperlink r:id="rId227" w:tooltip="KeyCorp" w:history="1">
        <w:r w:rsidRPr="003666A7">
          <w:rPr>
            <w:rStyle w:val="Hyperlink"/>
            <w:rFonts w:ascii="Times New Roman" w:hAnsi="Times New Roman"/>
            <w:b/>
            <w:i/>
            <w:color w:val="auto"/>
            <w:sz w:val="24"/>
            <w:szCs w:val="24"/>
          </w:rPr>
          <w:t>KeyCorp</w:t>
        </w:r>
      </w:hyperlink>
      <w:r w:rsidRPr="003666A7">
        <w:rPr>
          <w:rFonts w:ascii="Times New Roman" w:hAnsi="Times New Roman"/>
          <w:b/>
          <w:i/>
          <w:sz w:val="24"/>
          <w:szCs w:val="24"/>
        </w:rPr>
        <w:t xml:space="preserve"> (KeyBanc Capital Markets), </w:t>
      </w:r>
      <w:hyperlink r:id="rId228" w:tooltip="Lloyds Banking Group" w:history="1">
        <w:r w:rsidRPr="003666A7">
          <w:rPr>
            <w:rStyle w:val="Hyperlink"/>
            <w:rFonts w:ascii="Times New Roman" w:hAnsi="Times New Roman"/>
            <w:i/>
            <w:sz w:val="24"/>
            <w:szCs w:val="24"/>
          </w:rPr>
          <w:t>Lloyds Banking Group</w:t>
        </w:r>
      </w:hyperlink>
      <w:r w:rsidRPr="003666A7">
        <w:rPr>
          <w:rFonts w:ascii="Times New Roman" w:hAnsi="Times New Roman"/>
          <w:b/>
          <w:i/>
          <w:sz w:val="24"/>
          <w:szCs w:val="24"/>
        </w:rPr>
        <w:t xml:space="preserve"> (Lloyds Bank Wholesale Banking &amp; Markets), </w:t>
      </w:r>
      <w:hyperlink r:id="rId229" w:tooltip="Macquarie Group" w:history="1">
        <w:r w:rsidRPr="003666A7">
          <w:rPr>
            <w:rStyle w:val="Hyperlink"/>
            <w:rFonts w:ascii="Times New Roman" w:hAnsi="Times New Roman"/>
            <w:i/>
            <w:sz w:val="24"/>
            <w:szCs w:val="24"/>
          </w:rPr>
          <w:t>Macquarie Group</w:t>
        </w:r>
      </w:hyperlink>
      <w:r w:rsidRPr="003666A7">
        <w:rPr>
          <w:rFonts w:ascii="Times New Roman" w:hAnsi="Times New Roman"/>
          <w:b/>
          <w:i/>
          <w:sz w:val="24"/>
          <w:szCs w:val="24"/>
        </w:rPr>
        <w:t xml:space="preserve">, </w:t>
      </w:r>
      <w:hyperlink r:id="rId230" w:tooltip="Mitsubishi UFJ Financial Group" w:history="1">
        <w:r w:rsidRPr="003666A7">
          <w:rPr>
            <w:rStyle w:val="Hyperlink"/>
            <w:rFonts w:ascii="Times New Roman" w:hAnsi="Times New Roman"/>
            <w:i/>
            <w:sz w:val="24"/>
            <w:szCs w:val="24"/>
          </w:rPr>
          <w:t>Mitsubishi UFJ Financial Group</w:t>
        </w:r>
      </w:hyperlink>
      <w:r w:rsidRPr="003666A7">
        <w:rPr>
          <w:rFonts w:ascii="Times New Roman" w:hAnsi="Times New Roman"/>
          <w:b/>
          <w:i/>
          <w:sz w:val="24"/>
          <w:szCs w:val="24"/>
        </w:rPr>
        <w:t xml:space="preserve">, </w:t>
      </w:r>
      <w:hyperlink r:id="rId231" w:tooltip="Mizuho Financial Group" w:history="1">
        <w:r w:rsidRPr="003666A7">
          <w:rPr>
            <w:rStyle w:val="Hyperlink"/>
            <w:rFonts w:ascii="Times New Roman" w:hAnsi="Times New Roman"/>
            <w:i/>
            <w:sz w:val="24"/>
            <w:szCs w:val="24"/>
          </w:rPr>
          <w:t>Mizuho Financial Group</w:t>
        </w:r>
      </w:hyperlink>
      <w:r w:rsidRPr="003666A7">
        <w:rPr>
          <w:rFonts w:ascii="Times New Roman" w:hAnsi="Times New Roman"/>
          <w:b/>
          <w:i/>
          <w:sz w:val="24"/>
          <w:szCs w:val="24"/>
        </w:rPr>
        <w:t xml:space="preserve">, </w:t>
      </w:r>
      <w:hyperlink r:id="rId232" w:tooltip="Monte dei Paschi di Siena" w:history="1">
        <w:r w:rsidRPr="003666A7">
          <w:rPr>
            <w:rStyle w:val="Hyperlink"/>
            <w:rFonts w:ascii="Times New Roman" w:hAnsi="Times New Roman"/>
            <w:i/>
            <w:sz w:val="24"/>
            <w:szCs w:val="24"/>
          </w:rPr>
          <w:t>Monte dei Paschi di Siena</w:t>
        </w:r>
      </w:hyperlink>
      <w:r w:rsidRPr="003666A7">
        <w:rPr>
          <w:rFonts w:ascii="Times New Roman" w:hAnsi="Times New Roman"/>
          <w:b/>
          <w:i/>
          <w:sz w:val="24"/>
          <w:szCs w:val="24"/>
        </w:rPr>
        <w:t xml:space="preserve"> (</w:t>
      </w:r>
      <w:hyperlink r:id="rId233" w:tooltip="MPS Finance" w:history="1">
        <w:r w:rsidRPr="003666A7">
          <w:rPr>
            <w:rStyle w:val="Hyperlink"/>
            <w:rFonts w:ascii="Times New Roman" w:hAnsi="Times New Roman"/>
            <w:i/>
            <w:sz w:val="24"/>
            <w:szCs w:val="24"/>
          </w:rPr>
          <w:t>MPS Finance</w:t>
        </w:r>
      </w:hyperlink>
      <w:r w:rsidRPr="003666A7">
        <w:rPr>
          <w:rFonts w:ascii="Times New Roman" w:hAnsi="Times New Roman"/>
          <w:b/>
          <w:i/>
          <w:sz w:val="24"/>
          <w:szCs w:val="24"/>
        </w:rPr>
        <w:t xml:space="preserve">), </w:t>
      </w:r>
      <w:hyperlink r:id="rId234" w:tooltip="M&amp;T Bank" w:history="1">
        <w:r w:rsidRPr="003666A7">
          <w:rPr>
            <w:rStyle w:val="Hyperlink"/>
            <w:rFonts w:ascii="Times New Roman" w:hAnsi="Times New Roman"/>
            <w:i/>
            <w:sz w:val="24"/>
            <w:szCs w:val="24"/>
          </w:rPr>
          <w:t>M&amp;T Bank</w:t>
        </w:r>
      </w:hyperlink>
      <w:r w:rsidRPr="003666A7">
        <w:rPr>
          <w:rFonts w:ascii="Times New Roman" w:hAnsi="Times New Roman"/>
          <w:b/>
          <w:i/>
          <w:sz w:val="24"/>
          <w:szCs w:val="24"/>
        </w:rPr>
        <w:t xml:space="preserve">, </w:t>
      </w:r>
      <w:hyperlink r:id="rId235" w:tooltip="Natixis" w:history="1">
        <w:r w:rsidRPr="003666A7">
          <w:rPr>
            <w:rStyle w:val="Hyperlink"/>
            <w:rFonts w:ascii="Times New Roman" w:hAnsi="Times New Roman"/>
            <w:i/>
            <w:sz w:val="24"/>
            <w:szCs w:val="24"/>
          </w:rPr>
          <w:t>Natixis</w:t>
        </w:r>
      </w:hyperlink>
      <w:r w:rsidRPr="003666A7">
        <w:rPr>
          <w:rFonts w:ascii="Times New Roman" w:hAnsi="Times New Roman"/>
          <w:b/>
          <w:i/>
          <w:sz w:val="24"/>
          <w:szCs w:val="24"/>
        </w:rPr>
        <w:t xml:space="preserve">, </w:t>
      </w:r>
      <w:hyperlink r:id="rId236" w:tooltip="PNC Financial Services" w:history="1">
        <w:r w:rsidRPr="003666A7">
          <w:rPr>
            <w:rStyle w:val="Hyperlink"/>
            <w:rFonts w:ascii="Times New Roman" w:hAnsi="Times New Roman"/>
            <w:i/>
            <w:sz w:val="24"/>
            <w:szCs w:val="24"/>
          </w:rPr>
          <w:t>PNC Financial Services</w:t>
        </w:r>
      </w:hyperlink>
      <w:r w:rsidRPr="003666A7">
        <w:rPr>
          <w:rFonts w:ascii="Times New Roman" w:hAnsi="Times New Roman"/>
          <w:b/>
          <w:i/>
          <w:sz w:val="24"/>
          <w:szCs w:val="24"/>
        </w:rPr>
        <w:t xml:space="preserve"> (</w:t>
      </w:r>
      <w:hyperlink r:id="rId237" w:tooltip="Harris Williams &amp; Company" w:history="1">
        <w:r w:rsidRPr="003666A7">
          <w:rPr>
            <w:rStyle w:val="Hyperlink"/>
            <w:rFonts w:ascii="Times New Roman" w:hAnsi="Times New Roman"/>
            <w:b/>
            <w:i/>
            <w:color w:val="auto"/>
            <w:sz w:val="24"/>
            <w:szCs w:val="24"/>
          </w:rPr>
          <w:t>Harris Williams &amp; Company</w:t>
        </w:r>
      </w:hyperlink>
      <w:r w:rsidRPr="003666A7">
        <w:rPr>
          <w:rFonts w:ascii="Times New Roman" w:hAnsi="Times New Roman"/>
          <w:b/>
          <w:i/>
          <w:sz w:val="24"/>
          <w:szCs w:val="24"/>
        </w:rPr>
        <w:t xml:space="preserve">), </w:t>
      </w:r>
      <w:hyperlink r:id="rId238" w:tooltip="Rabobank" w:history="1">
        <w:r w:rsidRPr="003666A7">
          <w:rPr>
            <w:rStyle w:val="Hyperlink"/>
            <w:rFonts w:ascii="Times New Roman" w:hAnsi="Times New Roman"/>
            <w:i/>
            <w:sz w:val="24"/>
            <w:szCs w:val="24"/>
          </w:rPr>
          <w:t>Rabobank</w:t>
        </w:r>
      </w:hyperlink>
      <w:r w:rsidRPr="003666A7">
        <w:rPr>
          <w:rFonts w:ascii="Times New Roman" w:hAnsi="Times New Roman"/>
          <w:b/>
          <w:i/>
          <w:sz w:val="24"/>
          <w:szCs w:val="24"/>
        </w:rPr>
        <w:t xml:space="preserve">, </w:t>
      </w:r>
      <w:hyperlink r:id="rId239" w:tooltip="Sanlam" w:history="1">
        <w:r w:rsidRPr="003666A7">
          <w:rPr>
            <w:rStyle w:val="Hyperlink"/>
            <w:rFonts w:ascii="Times New Roman" w:hAnsi="Times New Roman"/>
            <w:i/>
            <w:sz w:val="24"/>
            <w:szCs w:val="24"/>
          </w:rPr>
          <w:t>Sanlam</w:t>
        </w:r>
      </w:hyperlink>
      <w:r w:rsidRPr="003666A7">
        <w:rPr>
          <w:rFonts w:ascii="Times New Roman" w:hAnsi="Times New Roman"/>
          <w:b/>
          <w:i/>
          <w:sz w:val="24"/>
          <w:szCs w:val="24"/>
        </w:rPr>
        <w:t xml:space="preserve"> (Sanlam), </w:t>
      </w:r>
      <w:hyperlink r:id="rId240" w:tooltip="Sberbank" w:history="1">
        <w:r w:rsidRPr="003666A7">
          <w:rPr>
            <w:rStyle w:val="Hyperlink"/>
            <w:rFonts w:ascii="Times New Roman" w:hAnsi="Times New Roman"/>
            <w:b/>
            <w:i/>
            <w:color w:val="auto"/>
            <w:sz w:val="24"/>
            <w:szCs w:val="24"/>
          </w:rPr>
          <w:t>Sberbank</w:t>
        </w:r>
      </w:hyperlink>
      <w:r w:rsidRPr="003666A7">
        <w:rPr>
          <w:rFonts w:ascii="Times New Roman" w:hAnsi="Times New Roman"/>
          <w:b/>
          <w:i/>
          <w:sz w:val="24"/>
          <w:szCs w:val="24"/>
        </w:rPr>
        <w:t xml:space="preserve">, </w:t>
      </w:r>
      <w:hyperlink r:id="rId241" w:tooltip="Scotiabank" w:history="1">
        <w:r w:rsidRPr="003666A7">
          <w:rPr>
            <w:rStyle w:val="Hyperlink"/>
            <w:rFonts w:ascii="Times New Roman" w:hAnsi="Times New Roman"/>
            <w:i/>
            <w:sz w:val="24"/>
            <w:szCs w:val="24"/>
          </w:rPr>
          <w:t>Scotiabank</w:t>
        </w:r>
      </w:hyperlink>
      <w:r w:rsidRPr="003666A7">
        <w:rPr>
          <w:rFonts w:ascii="Times New Roman" w:hAnsi="Times New Roman"/>
          <w:b/>
          <w:i/>
          <w:sz w:val="24"/>
          <w:szCs w:val="24"/>
        </w:rPr>
        <w:t xml:space="preserve"> (Scotia Capital), </w:t>
      </w:r>
      <w:hyperlink r:id="rId242" w:tooltip="Standard Bank" w:history="1">
        <w:r w:rsidRPr="003666A7">
          <w:rPr>
            <w:rStyle w:val="Hyperlink"/>
            <w:rFonts w:ascii="Times New Roman" w:hAnsi="Times New Roman"/>
            <w:i/>
            <w:sz w:val="24"/>
            <w:szCs w:val="24"/>
          </w:rPr>
          <w:t>Standard Bank</w:t>
        </w:r>
      </w:hyperlink>
      <w:r w:rsidRPr="003666A7">
        <w:rPr>
          <w:rFonts w:ascii="Times New Roman" w:hAnsi="Times New Roman"/>
          <w:b/>
          <w:i/>
          <w:sz w:val="24"/>
          <w:szCs w:val="24"/>
        </w:rPr>
        <w:t xml:space="preserve">, </w:t>
      </w:r>
      <w:hyperlink r:id="rId243" w:tooltip="Standard Chartered Bank" w:history="1">
        <w:r w:rsidRPr="003666A7">
          <w:rPr>
            <w:rStyle w:val="Hyperlink"/>
            <w:rFonts w:ascii="Times New Roman" w:hAnsi="Times New Roman"/>
            <w:b/>
            <w:i/>
            <w:color w:val="auto"/>
            <w:sz w:val="24"/>
            <w:szCs w:val="24"/>
          </w:rPr>
          <w:t>Standard Chartered Bank</w:t>
        </w:r>
      </w:hyperlink>
      <w:r w:rsidRPr="003666A7">
        <w:rPr>
          <w:rFonts w:ascii="Times New Roman" w:hAnsi="Times New Roman"/>
          <w:b/>
          <w:i/>
          <w:sz w:val="24"/>
          <w:szCs w:val="24"/>
        </w:rPr>
        <w:t xml:space="preserve">, </w:t>
      </w:r>
      <w:hyperlink r:id="rId244" w:tooltip="State Bank of India" w:history="1">
        <w:r w:rsidRPr="003666A7">
          <w:rPr>
            <w:rStyle w:val="Hyperlink"/>
            <w:rFonts w:ascii="Times New Roman" w:hAnsi="Times New Roman"/>
            <w:i/>
            <w:sz w:val="24"/>
            <w:szCs w:val="24"/>
          </w:rPr>
          <w:t>State Bank of India</w:t>
        </w:r>
      </w:hyperlink>
      <w:r w:rsidRPr="003666A7">
        <w:rPr>
          <w:rFonts w:ascii="Times New Roman" w:hAnsi="Times New Roman"/>
          <w:b/>
          <w:i/>
          <w:sz w:val="24"/>
          <w:szCs w:val="24"/>
        </w:rPr>
        <w:t xml:space="preserve"> (</w:t>
      </w:r>
      <w:hyperlink r:id="rId245" w:tooltip="SBI Capital Markets" w:history="1">
        <w:r w:rsidRPr="003666A7">
          <w:rPr>
            <w:rStyle w:val="Hyperlink"/>
            <w:rFonts w:ascii="Times New Roman" w:hAnsi="Times New Roman"/>
            <w:i/>
            <w:sz w:val="24"/>
            <w:szCs w:val="24"/>
          </w:rPr>
          <w:t>SBI Capital Markets</w:t>
        </w:r>
      </w:hyperlink>
      <w:r w:rsidRPr="003666A7">
        <w:rPr>
          <w:rFonts w:ascii="Times New Roman" w:hAnsi="Times New Roman"/>
          <w:b/>
          <w:i/>
          <w:sz w:val="24"/>
          <w:szCs w:val="24"/>
        </w:rPr>
        <w:t xml:space="preserve">), </w:t>
      </w:r>
      <w:hyperlink r:id="rId246" w:tooltip="Stifel Financial" w:history="1">
        <w:r w:rsidRPr="003666A7">
          <w:rPr>
            <w:rStyle w:val="Hyperlink"/>
            <w:rFonts w:ascii="Times New Roman" w:hAnsi="Times New Roman"/>
            <w:b/>
            <w:i/>
            <w:color w:val="auto"/>
            <w:sz w:val="24"/>
            <w:szCs w:val="24"/>
          </w:rPr>
          <w:t>Stifel Financial</w:t>
        </w:r>
      </w:hyperlink>
      <w:r w:rsidRPr="003666A7">
        <w:rPr>
          <w:rFonts w:ascii="Times New Roman" w:hAnsi="Times New Roman"/>
          <w:b/>
          <w:i/>
          <w:sz w:val="24"/>
          <w:szCs w:val="24"/>
        </w:rPr>
        <w:t xml:space="preserve"> (Stifel Nicolaus), </w:t>
      </w:r>
      <w:hyperlink r:id="rId247" w:tooltip="Sumitomo Mitsui Financial Group" w:history="1">
        <w:r w:rsidRPr="003666A7">
          <w:rPr>
            <w:rStyle w:val="Hyperlink"/>
            <w:rFonts w:ascii="Times New Roman" w:hAnsi="Times New Roman"/>
            <w:i/>
            <w:sz w:val="24"/>
            <w:szCs w:val="24"/>
          </w:rPr>
          <w:t>Sumitomo Mitsui Financial Group</w:t>
        </w:r>
      </w:hyperlink>
      <w:r w:rsidRPr="003666A7">
        <w:rPr>
          <w:rFonts w:ascii="Times New Roman" w:hAnsi="Times New Roman"/>
          <w:b/>
          <w:i/>
          <w:sz w:val="24"/>
          <w:szCs w:val="24"/>
        </w:rPr>
        <w:t xml:space="preserve">, </w:t>
      </w:r>
      <w:hyperlink r:id="rId248" w:tooltip="SunTrust" w:history="1">
        <w:r w:rsidRPr="003666A7">
          <w:rPr>
            <w:rStyle w:val="Hyperlink"/>
            <w:rFonts w:ascii="Times New Roman" w:hAnsi="Times New Roman"/>
            <w:b/>
            <w:i/>
            <w:color w:val="auto"/>
            <w:sz w:val="24"/>
            <w:szCs w:val="24"/>
          </w:rPr>
          <w:t>SunTrust</w:t>
        </w:r>
      </w:hyperlink>
      <w:r w:rsidRPr="003666A7">
        <w:rPr>
          <w:rFonts w:ascii="Times New Roman" w:hAnsi="Times New Roman"/>
          <w:b/>
          <w:i/>
          <w:sz w:val="24"/>
          <w:szCs w:val="24"/>
        </w:rPr>
        <w:t xml:space="preserve"> (Robinson Humphrey), </w:t>
      </w:r>
      <w:hyperlink r:id="rId249" w:tooltip="UniCredit" w:history="1">
        <w:r w:rsidRPr="003666A7">
          <w:rPr>
            <w:rStyle w:val="Hyperlink"/>
            <w:rFonts w:ascii="Times New Roman" w:hAnsi="Times New Roman"/>
            <w:i/>
            <w:sz w:val="24"/>
            <w:szCs w:val="24"/>
          </w:rPr>
          <w:t>UniCredit</w:t>
        </w:r>
      </w:hyperlink>
      <w:r w:rsidRPr="003666A7">
        <w:rPr>
          <w:rFonts w:ascii="Times New Roman" w:hAnsi="Times New Roman"/>
          <w:b/>
          <w:i/>
          <w:sz w:val="24"/>
          <w:szCs w:val="24"/>
        </w:rPr>
        <w:t xml:space="preserve"> (UBM), </w:t>
      </w:r>
      <w:hyperlink r:id="rId250" w:tooltip="Duff &amp; Phelps" w:history="1">
        <w:r w:rsidRPr="003666A7">
          <w:rPr>
            <w:rStyle w:val="Hyperlink"/>
            <w:rFonts w:ascii="Times New Roman" w:hAnsi="Times New Roman"/>
            <w:i/>
            <w:sz w:val="24"/>
            <w:szCs w:val="24"/>
          </w:rPr>
          <w:t>Duff &amp; Phelps</w:t>
        </w:r>
      </w:hyperlink>
      <w:r w:rsidRPr="003666A7">
        <w:rPr>
          <w:rFonts w:ascii="Times New Roman" w:hAnsi="Times New Roman"/>
          <w:b/>
          <w:i/>
          <w:sz w:val="24"/>
          <w:szCs w:val="24"/>
        </w:rPr>
        <w:t xml:space="preserve">, </w:t>
      </w:r>
      <w:hyperlink r:id="rId251" w:tooltip="Europa Partners" w:history="1">
        <w:r w:rsidRPr="003666A7">
          <w:rPr>
            <w:rStyle w:val="Hyperlink"/>
            <w:rFonts w:ascii="Times New Roman" w:hAnsi="Times New Roman"/>
            <w:i/>
            <w:sz w:val="24"/>
            <w:szCs w:val="24"/>
          </w:rPr>
          <w:t>Europa Partners</w:t>
        </w:r>
      </w:hyperlink>
      <w:r w:rsidRPr="003666A7">
        <w:rPr>
          <w:rFonts w:ascii="Times New Roman" w:hAnsi="Times New Roman"/>
          <w:b/>
          <w:i/>
          <w:sz w:val="24"/>
          <w:szCs w:val="24"/>
        </w:rPr>
        <w:t xml:space="preserve">, </w:t>
      </w:r>
      <w:hyperlink r:id="rId252" w:tooltip="Evercore Partners" w:history="1">
        <w:r w:rsidRPr="003666A7">
          <w:rPr>
            <w:rStyle w:val="Hyperlink"/>
            <w:rFonts w:ascii="Times New Roman" w:hAnsi="Times New Roman"/>
            <w:i/>
            <w:sz w:val="24"/>
            <w:szCs w:val="24"/>
          </w:rPr>
          <w:t>Evercore Partners</w:t>
        </w:r>
      </w:hyperlink>
      <w:r w:rsidRPr="003666A7">
        <w:rPr>
          <w:rFonts w:ascii="Times New Roman" w:hAnsi="Times New Roman"/>
          <w:b/>
          <w:i/>
          <w:sz w:val="24"/>
          <w:szCs w:val="24"/>
        </w:rPr>
        <w:t xml:space="preserve">, </w:t>
      </w:r>
      <w:hyperlink r:id="rId253" w:tooltip="FBR Capital Markets" w:history="1">
        <w:r w:rsidRPr="003666A7">
          <w:rPr>
            <w:rStyle w:val="Hyperlink"/>
            <w:rFonts w:ascii="Times New Roman" w:hAnsi="Times New Roman"/>
            <w:i/>
            <w:sz w:val="24"/>
            <w:szCs w:val="24"/>
          </w:rPr>
          <w:t>FBR Capital Markets</w:t>
        </w:r>
      </w:hyperlink>
      <w:r w:rsidRPr="003666A7">
        <w:rPr>
          <w:rFonts w:ascii="Times New Roman" w:hAnsi="Times New Roman"/>
          <w:b/>
          <w:i/>
          <w:sz w:val="24"/>
          <w:szCs w:val="24"/>
        </w:rPr>
        <w:t xml:space="preserve">, </w:t>
      </w:r>
      <w:hyperlink r:id="rId254" w:tooltip="Financo" w:history="1">
        <w:r w:rsidRPr="003666A7">
          <w:rPr>
            <w:rStyle w:val="Hyperlink"/>
            <w:rFonts w:ascii="Times New Roman" w:hAnsi="Times New Roman"/>
            <w:i/>
            <w:sz w:val="24"/>
            <w:szCs w:val="24"/>
          </w:rPr>
          <w:t>Financo</w:t>
        </w:r>
      </w:hyperlink>
      <w:r w:rsidRPr="003666A7">
        <w:rPr>
          <w:rFonts w:ascii="Times New Roman" w:hAnsi="Times New Roman"/>
          <w:b/>
          <w:i/>
          <w:sz w:val="24"/>
          <w:szCs w:val="24"/>
        </w:rPr>
        <w:t xml:space="preserve">, </w:t>
      </w:r>
      <w:hyperlink r:id="rId255" w:tooltip="Foros Group" w:history="1">
        <w:r w:rsidRPr="003666A7">
          <w:rPr>
            <w:rStyle w:val="Hyperlink"/>
            <w:rFonts w:ascii="Times New Roman" w:hAnsi="Times New Roman"/>
            <w:i/>
            <w:sz w:val="24"/>
            <w:szCs w:val="24"/>
          </w:rPr>
          <w:t>Foros Group</w:t>
        </w:r>
      </w:hyperlink>
      <w:r w:rsidRPr="003666A7">
        <w:rPr>
          <w:rFonts w:ascii="Times New Roman" w:hAnsi="Times New Roman"/>
          <w:b/>
          <w:i/>
          <w:sz w:val="24"/>
          <w:szCs w:val="24"/>
        </w:rPr>
        <w:t xml:space="preserve">, </w:t>
      </w:r>
      <w:hyperlink r:id="rId256" w:tooltip="Gleacher &amp; Co." w:history="1">
        <w:r w:rsidRPr="003666A7">
          <w:rPr>
            <w:rStyle w:val="Hyperlink"/>
            <w:rFonts w:ascii="Times New Roman" w:hAnsi="Times New Roman"/>
            <w:b/>
            <w:i/>
            <w:color w:val="auto"/>
            <w:sz w:val="24"/>
            <w:szCs w:val="24"/>
          </w:rPr>
          <w:t>Gleacher &amp; Co.</w:t>
        </w:r>
      </w:hyperlink>
      <w:r w:rsidRPr="003666A7">
        <w:rPr>
          <w:rFonts w:ascii="Times New Roman" w:hAnsi="Times New Roman"/>
          <w:b/>
          <w:i/>
          <w:sz w:val="24"/>
          <w:szCs w:val="24"/>
        </w:rPr>
        <w:t xml:space="preserve">, </w:t>
      </w:r>
      <w:hyperlink r:id="rId257" w:tooltip="Guggenheim Partners" w:history="1">
        <w:r w:rsidRPr="003666A7">
          <w:rPr>
            <w:rStyle w:val="Hyperlink"/>
            <w:rFonts w:ascii="Times New Roman" w:hAnsi="Times New Roman"/>
            <w:i/>
            <w:sz w:val="24"/>
            <w:szCs w:val="24"/>
          </w:rPr>
          <w:t>Guggenheim Partners</w:t>
        </w:r>
      </w:hyperlink>
      <w:r w:rsidRPr="003666A7">
        <w:rPr>
          <w:rFonts w:ascii="Times New Roman" w:hAnsi="Times New Roman"/>
          <w:b/>
          <w:i/>
          <w:sz w:val="24"/>
          <w:szCs w:val="24"/>
        </w:rPr>
        <w:t xml:space="preserve">, </w:t>
      </w:r>
      <w:hyperlink r:id="rId258" w:tooltip="Guosen Securities" w:history="1">
        <w:r w:rsidRPr="003666A7">
          <w:rPr>
            <w:rStyle w:val="Hyperlink"/>
            <w:rFonts w:ascii="Times New Roman" w:hAnsi="Times New Roman"/>
            <w:i/>
            <w:sz w:val="24"/>
            <w:szCs w:val="24"/>
          </w:rPr>
          <w:t>Guosen Securities</w:t>
        </w:r>
      </w:hyperlink>
      <w:r w:rsidRPr="003666A7">
        <w:rPr>
          <w:rFonts w:ascii="Times New Roman" w:hAnsi="Times New Roman"/>
          <w:b/>
          <w:i/>
          <w:sz w:val="24"/>
          <w:szCs w:val="24"/>
        </w:rPr>
        <w:t xml:space="preserve">, </w:t>
      </w:r>
      <w:hyperlink r:id="rId259" w:tooltip="Houlihan Lokey" w:history="1">
        <w:r w:rsidRPr="003666A7">
          <w:rPr>
            <w:rStyle w:val="Hyperlink"/>
            <w:rFonts w:ascii="Times New Roman" w:hAnsi="Times New Roman"/>
            <w:i/>
            <w:sz w:val="24"/>
            <w:szCs w:val="24"/>
          </w:rPr>
          <w:t>Houlihan Lokey</w:t>
        </w:r>
      </w:hyperlink>
      <w:r w:rsidRPr="003666A7">
        <w:rPr>
          <w:rFonts w:ascii="Times New Roman" w:hAnsi="Times New Roman"/>
          <w:b/>
          <w:i/>
          <w:sz w:val="24"/>
          <w:szCs w:val="24"/>
        </w:rPr>
        <w:t xml:space="preserve">, </w:t>
      </w:r>
      <w:hyperlink r:id="rId260" w:tooltip="Imperial Capital" w:history="1">
        <w:r w:rsidRPr="003666A7">
          <w:rPr>
            <w:rStyle w:val="Hyperlink"/>
            <w:rFonts w:ascii="Times New Roman" w:hAnsi="Times New Roman"/>
            <w:i/>
            <w:sz w:val="24"/>
            <w:szCs w:val="24"/>
          </w:rPr>
          <w:t>Imperial Capital</w:t>
        </w:r>
      </w:hyperlink>
      <w:r w:rsidRPr="003666A7">
        <w:rPr>
          <w:rFonts w:ascii="Times New Roman" w:hAnsi="Times New Roman"/>
          <w:b/>
          <w:i/>
          <w:sz w:val="24"/>
          <w:szCs w:val="24"/>
        </w:rPr>
        <w:t xml:space="preserve">, </w:t>
      </w:r>
      <w:hyperlink r:id="rId261" w:tooltip="Investec" w:history="1">
        <w:r w:rsidRPr="003666A7">
          <w:rPr>
            <w:rStyle w:val="Hyperlink"/>
            <w:rFonts w:ascii="Times New Roman" w:hAnsi="Times New Roman"/>
            <w:i/>
            <w:sz w:val="24"/>
            <w:szCs w:val="24"/>
          </w:rPr>
          <w:t>Investec</w:t>
        </w:r>
      </w:hyperlink>
      <w:r w:rsidRPr="003666A7">
        <w:rPr>
          <w:rFonts w:ascii="Times New Roman" w:hAnsi="Times New Roman"/>
          <w:b/>
          <w:i/>
          <w:sz w:val="24"/>
          <w:szCs w:val="24"/>
        </w:rPr>
        <w:t xml:space="preserve">, </w:t>
      </w:r>
      <w:hyperlink r:id="rId262" w:tooltip="Investment Technology Group" w:history="1">
        <w:r w:rsidRPr="003666A7">
          <w:rPr>
            <w:rStyle w:val="Hyperlink"/>
            <w:rFonts w:ascii="Times New Roman" w:hAnsi="Times New Roman"/>
            <w:i/>
            <w:sz w:val="24"/>
            <w:szCs w:val="24"/>
          </w:rPr>
          <w:t>Investment Technology Group</w:t>
        </w:r>
      </w:hyperlink>
      <w:r w:rsidRPr="003666A7">
        <w:rPr>
          <w:rFonts w:ascii="Times New Roman" w:hAnsi="Times New Roman"/>
          <w:b/>
          <w:i/>
          <w:sz w:val="24"/>
          <w:szCs w:val="24"/>
        </w:rPr>
        <w:t xml:space="preserve">, </w:t>
      </w:r>
      <w:hyperlink r:id="rId263" w:tooltip="Janney Montgomery Scott" w:history="1">
        <w:r w:rsidRPr="003666A7">
          <w:rPr>
            <w:rStyle w:val="Hyperlink"/>
            <w:rFonts w:ascii="Times New Roman" w:hAnsi="Times New Roman"/>
            <w:b/>
            <w:i/>
            <w:color w:val="auto"/>
            <w:sz w:val="24"/>
            <w:szCs w:val="24"/>
          </w:rPr>
          <w:t>Janney Montgomery Scott</w:t>
        </w:r>
      </w:hyperlink>
      <w:r w:rsidRPr="003666A7">
        <w:rPr>
          <w:rFonts w:ascii="Times New Roman" w:hAnsi="Times New Roman"/>
          <w:b/>
          <w:i/>
          <w:sz w:val="24"/>
          <w:szCs w:val="24"/>
        </w:rPr>
        <w:t xml:space="preserve">, </w:t>
      </w:r>
      <w:hyperlink r:id="rId264" w:tooltip="Keefe, Bruyette &amp; Woods" w:history="1">
        <w:r w:rsidRPr="003666A7">
          <w:rPr>
            <w:rStyle w:val="Hyperlink"/>
            <w:rFonts w:ascii="Times New Roman" w:hAnsi="Times New Roman"/>
            <w:i/>
            <w:sz w:val="24"/>
            <w:szCs w:val="24"/>
          </w:rPr>
          <w:t>Keefe, Bruyette &amp; Woods</w:t>
        </w:r>
      </w:hyperlink>
      <w:r w:rsidRPr="003666A7">
        <w:rPr>
          <w:rFonts w:ascii="Times New Roman" w:hAnsi="Times New Roman"/>
          <w:b/>
          <w:i/>
          <w:sz w:val="24"/>
          <w:szCs w:val="24"/>
        </w:rPr>
        <w:t xml:space="preserve">, </w:t>
      </w:r>
      <w:hyperlink r:id="rId265" w:tooltip="Ladenburg Thalmann" w:history="1">
        <w:r w:rsidRPr="003666A7">
          <w:rPr>
            <w:rStyle w:val="Hyperlink"/>
            <w:rFonts w:ascii="Times New Roman" w:hAnsi="Times New Roman"/>
            <w:i/>
            <w:sz w:val="24"/>
            <w:szCs w:val="24"/>
          </w:rPr>
          <w:t>Ladenburg Thalmann</w:t>
        </w:r>
      </w:hyperlink>
      <w:r w:rsidRPr="003666A7">
        <w:rPr>
          <w:rFonts w:ascii="Times New Roman" w:hAnsi="Times New Roman"/>
          <w:b/>
          <w:i/>
          <w:sz w:val="24"/>
          <w:szCs w:val="24"/>
        </w:rPr>
        <w:t xml:space="preserve">, </w:t>
      </w:r>
      <w:hyperlink r:id="rId266" w:tooltip="Lincoln International" w:history="1">
        <w:r w:rsidRPr="003666A7">
          <w:rPr>
            <w:rStyle w:val="Hyperlink"/>
            <w:rFonts w:ascii="Times New Roman" w:hAnsi="Times New Roman"/>
            <w:i/>
            <w:sz w:val="24"/>
            <w:szCs w:val="24"/>
          </w:rPr>
          <w:t>Lincoln International</w:t>
        </w:r>
      </w:hyperlink>
      <w:r w:rsidRPr="003666A7">
        <w:rPr>
          <w:rFonts w:ascii="Times New Roman" w:hAnsi="Times New Roman"/>
          <w:b/>
          <w:i/>
          <w:sz w:val="24"/>
          <w:szCs w:val="24"/>
        </w:rPr>
        <w:t xml:space="preserve">, </w:t>
      </w:r>
      <w:hyperlink r:id="rId267" w:tooltip="M.M.Warburg &amp; CO" w:history="1">
        <w:r w:rsidRPr="003666A7">
          <w:rPr>
            <w:rStyle w:val="Hyperlink"/>
            <w:rFonts w:ascii="Times New Roman" w:hAnsi="Times New Roman"/>
            <w:b/>
            <w:i/>
            <w:color w:val="auto"/>
            <w:sz w:val="24"/>
            <w:szCs w:val="24"/>
          </w:rPr>
          <w:t>M.M.Warburg &amp; CO</w:t>
        </w:r>
      </w:hyperlink>
      <w:r w:rsidRPr="003666A7">
        <w:rPr>
          <w:rFonts w:ascii="Times New Roman" w:hAnsi="Times New Roman"/>
          <w:b/>
          <w:i/>
          <w:sz w:val="24"/>
          <w:szCs w:val="24"/>
        </w:rPr>
        <w:t xml:space="preserve">, </w:t>
      </w:r>
      <w:hyperlink r:id="rId268" w:tooltip="Marathon Capital" w:history="1">
        <w:r w:rsidRPr="003666A7">
          <w:rPr>
            <w:rStyle w:val="Hyperlink"/>
            <w:rFonts w:ascii="Times New Roman" w:hAnsi="Times New Roman"/>
            <w:i/>
            <w:sz w:val="24"/>
            <w:szCs w:val="24"/>
          </w:rPr>
          <w:t>Marathon Capital</w:t>
        </w:r>
      </w:hyperlink>
      <w:r w:rsidRPr="003666A7">
        <w:rPr>
          <w:rFonts w:ascii="Times New Roman" w:hAnsi="Times New Roman"/>
          <w:b/>
          <w:i/>
          <w:sz w:val="24"/>
          <w:szCs w:val="24"/>
        </w:rPr>
        <w:t xml:space="preserve">, </w:t>
      </w:r>
      <w:hyperlink r:id="rId269" w:tooltip="Mediobanca" w:history="1">
        <w:r w:rsidRPr="003666A7">
          <w:rPr>
            <w:rStyle w:val="Hyperlink"/>
            <w:rFonts w:ascii="Times New Roman" w:hAnsi="Times New Roman"/>
            <w:i/>
            <w:sz w:val="24"/>
            <w:szCs w:val="24"/>
          </w:rPr>
          <w:t>Mediobanca</w:t>
        </w:r>
      </w:hyperlink>
      <w:r w:rsidRPr="003666A7">
        <w:rPr>
          <w:rFonts w:ascii="Times New Roman" w:hAnsi="Times New Roman"/>
          <w:b/>
          <w:i/>
          <w:sz w:val="24"/>
          <w:szCs w:val="24"/>
        </w:rPr>
        <w:t xml:space="preserve">, </w:t>
      </w:r>
      <w:hyperlink r:id="rId270" w:tooltip="Miller Buckfire &amp; Co." w:history="1">
        <w:r w:rsidRPr="003666A7">
          <w:rPr>
            <w:rStyle w:val="Hyperlink"/>
            <w:rFonts w:ascii="Times New Roman" w:hAnsi="Times New Roman"/>
            <w:i/>
            <w:sz w:val="24"/>
            <w:szCs w:val="24"/>
          </w:rPr>
          <w:t>Miller Buckfire &amp; Co.</w:t>
        </w:r>
      </w:hyperlink>
      <w:r w:rsidRPr="003666A7">
        <w:rPr>
          <w:rFonts w:ascii="Times New Roman" w:hAnsi="Times New Roman"/>
          <w:b/>
          <w:i/>
          <w:sz w:val="24"/>
          <w:szCs w:val="24"/>
        </w:rPr>
        <w:t xml:space="preserve">, </w:t>
      </w:r>
      <w:hyperlink r:id="rId271" w:tooltip="Moelis &amp; Company" w:history="1">
        <w:r w:rsidRPr="003666A7">
          <w:rPr>
            <w:rStyle w:val="Hyperlink"/>
            <w:rFonts w:ascii="Times New Roman" w:hAnsi="Times New Roman"/>
            <w:i/>
            <w:sz w:val="24"/>
            <w:szCs w:val="24"/>
          </w:rPr>
          <w:t>Moelis &amp; Company</w:t>
        </w:r>
      </w:hyperlink>
      <w:r w:rsidRPr="003666A7">
        <w:rPr>
          <w:rStyle w:val="Hyperlink"/>
          <w:rFonts w:ascii="Times New Roman" w:hAnsi="Times New Roman"/>
          <w:i/>
          <w:sz w:val="24"/>
          <w:szCs w:val="24"/>
        </w:rPr>
        <w:t xml:space="preserve">, </w:t>
      </w:r>
      <w:hyperlink r:id="rId272" w:tooltip="Allen &amp; Company" w:history="1">
        <w:r w:rsidRPr="003666A7">
          <w:rPr>
            <w:rStyle w:val="Hyperlink"/>
            <w:rFonts w:ascii="Times New Roman" w:hAnsi="Times New Roman"/>
            <w:i/>
            <w:sz w:val="24"/>
            <w:szCs w:val="24"/>
          </w:rPr>
          <w:t>Allen &amp; Company</w:t>
        </w:r>
      </w:hyperlink>
      <w:r w:rsidRPr="003666A7">
        <w:rPr>
          <w:rFonts w:ascii="Times New Roman" w:hAnsi="Times New Roman"/>
          <w:b/>
          <w:i/>
          <w:sz w:val="24"/>
          <w:szCs w:val="24"/>
        </w:rPr>
        <w:t xml:space="preserve">, Arma Partners, </w:t>
      </w:r>
      <w:hyperlink r:id="rId273" w:tooltip="BBY Ltd" w:history="1">
        <w:r w:rsidRPr="003666A7">
          <w:rPr>
            <w:rStyle w:val="Hyperlink"/>
            <w:rFonts w:ascii="Times New Roman" w:hAnsi="Times New Roman"/>
            <w:i/>
            <w:sz w:val="24"/>
            <w:szCs w:val="24"/>
          </w:rPr>
          <w:t>BBY Ltd</w:t>
        </w:r>
      </w:hyperlink>
      <w:r w:rsidRPr="003666A7">
        <w:rPr>
          <w:rFonts w:ascii="Times New Roman" w:hAnsi="Times New Roman"/>
          <w:b/>
          <w:i/>
          <w:sz w:val="24"/>
          <w:szCs w:val="24"/>
        </w:rPr>
        <w:t xml:space="preserve">, </w:t>
      </w:r>
      <w:hyperlink r:id="rId274" w:tooltip="Blackstone Group" w:history="1">
        <w:r w:rsidRPr="003666A7">
          <w:rPr>
            <w:rStyle w:val="Hyperlink"/>
            <w:rFonts w:ascii="Times New Roman" w:hAnsi="Times New Roman"/>
            <w:b/>
            <w:i/>
            <w:color w:val="auto"/>
            <w:sz w:val="24"/>
            <w:szCs w:val="24"/>
          </w:rPr>
          <w:t>Blackstone Group</w:t>
        </w:r>
      </w:hyperlink>
      <w:r w:rsidRPr="003666A7">
        <w:rPr>
          <w:rFonts w:ascii="Times New Roman" w:hAnsi="Times New Roman"/>
          <w:b/>
          <w:i/>
          <w:sz w:val="24"/>
          <w:szCs w:val="24"/>
        </w:rPr>
        <w:t xml:space="preserve">, Brinson Patrick Securities Corp, </w:t>
      </w:r>
      <w:hyperlink r:id="rId275" w:tooltip="Brown Brothers Harriman" w:history="1">
        <w:r w:rsidRPr="003666A7">
          <w:rPr>
            <w:rStyle w:val="Hyperlink"/>
            <w:rFonts w:ascii="Times New Roman" w:hAnsi="Times New Roman"/>
            <w:b/>
            <w:i/>
            <w:color w:val="auto"/>
            <w:sz w:val="24"/>
            <w:szCs w:val="24"/>
          </w:rPr>
          <w:t>Brown Brothers Harriman</w:t>
        </w:r>
      </w:hyperlink>
      <w:r w:rsidRPr="003666A7">
        <w:rPr>
          <w:rFonts w:ascii="Times New Roman" w:hAnsi="Times New Roman"/>
          <w:b/>
          <w:i/>
          <w:sz w:val="24"/>
          <w:szCs w:val="24"/>
        </w:rPr>
        <w:t xml:space="preserve">, </w:t>
      </w:r>
      <w:hyperlink r:id="rId276" w:tooltip="Brown, Shipley &amp; Co." w:history="1">
        <w:r w:rsidRPr="003666A7">
          <w:rPr>
            <w:rStyle w:val="Hyperlink"/>
            <w:rFonts w:ascii="Times New Roman" w:hAnsi="Times New Roman"/>
            <w:i/>
            <w:sz w:val="24"/>
            <w:szCs w:val="24"/>
          </w:rPr>
          <w:t>Brown, Shipley &amp; Co.</w:t>
        </w:r>
      </w:hyperlink>
      <w:r w:rsidRPr="003666A7">
        <w:rPr>
          <w:rFonts w:ascii="Times New Roman" w:hAnsi="Times New Roman"/>
          <w:b/>
          <w:i/>
          <w:sz w:val="24"/>
          <w:szCs w:val="24"/>
        </w:rPr>
        <w:t xml:space="preserve">, </w:t>
      </w:r>
      <w:hyperlink r:id="rId277" w:tooltip="BTG Pactual" w:history="1">
        <w:r w:rsidRPr="003666A7">
          <w:rPr>
            <w:rStyle w:val="Hyperlink"/>
            <w:rFonts w:ascii="Times New Roman" w:hAnsi="Times New Roman"/>
            <w:i/>
            <w:sz w:val="24"/>
            <w:szCs w:val="24"/>
          </w:rPr>
          <w:t>BTG Pactual</w:t>
        </w:r>
      </w:hyperlink>
      <w:r w:rsidRPr="003666A7">
        <w:rPr>
          <w:rFonts w:ascii="Times New Roman" w:hAnsi="Times New Roman"/>
          <w:b/>
          <w:i/>
          <w:sz w:val="24"/>
          <w:szCs w:val="24"/>
        </w:rPr>
        <w:t xml:space="preserve">, </w:t>
      </w:r>
      <w:hyperlink r:id="rId278" w:tooltip="Cain Brothers" w:history="1">
        <w:r w:rsidRPr="003666A7">
          <w:rPr>
            <w:rStyle w:val="Hyperlink"/>
            <w:rFonts w:ascii="Times New Roman" w:hAnsi="Times New Roman"/>
            <w:i/>
            <w:sz w:val="24"/>
            <w:szCs w:val="24"/>
          </w:rPr>
          <w:t>Cain Brothers</w:t>
        </w:r>
      </w:hyperlink>
      <w:r w:rsidRPr="003666A7">
        <w:rPr>
          <w:rFonts w:ascii="Times New Roman" w:hAnsi="Times New Roman"/>
          <w:b/>
          <w:i/>
          <w:sz w:val="24"/>
          <w:szCs w:val="24"/>
        </w:rPr>
        <w:t xml:space="preserve">, </w:t>
      </w:r>
      <w:hyperlink r:id="rId279" w:tooltip="Cantor Fitzgerald" w:history="1">
        <w:r w:rsidRPr="003666A7">
          <w:rPr>
            <w:rStyle w:val="Hyperlink"/>
            <w:rFonts w:ascii="Times New Roman" w:hAnsi="Times New Roman"/>
            <w:i/>
            <w:sz w:val="24"/>
            <w:szCs w:val="24"/>
          </w:rPr>
          <w:t>Cantor Fitzgerald</w:t>
        </w:r>
      </w:hyperlink>
      <w:r w:rsidRPr="003666A7">
        <w:rPr>
          <w:rFonts w:ascii="Times New Roman" w:hAnsi="Times New Roman"/>
          <w:b/>
          <w:i/>
          <w:sz w:val="24"/>
          <w:szCs w:val="24"/>
        </w:rPr>
        <w:t xml:space="preserve">, </w:t>
      </w:r>
      <w:hyperlink r:id="rId280" w:tooltip="Canaccord Financial Inc" w:history="1">
        <w:r w:rsidRPr="003666A7">
          <w:rPr>
            <w:rStyle w:val="Hyperlink"/>
            <w:rFonts w:ascii="Times New Roman" w:hAnsi="Times New Roman"/>
            <w:b/>
            <w:i/>
            <w:color w:val="auto"/>
            <w:sz w:val="24"/>
            <w:szCs w:val="24"/>
          </w:rPr>
          <w:t>Canaccord Financial Inc</w:t>
        </w:r>
      </w:hyperlink>
      <w:r w:rsidRPr="003666A7">
        <w:rPr>
          <w:rFonts w:ascii="Times New Roman" w:hAnsi="Times New Roman"/>
          <w:b/>
          <w:i/>
          <w:sz w:val="24"/>
          <w:szCs w:val="24"/>
        </w:rPr>
        <w:t xml:space="preserve">, </w:t>
      </w:r>
      <w:hyperlink r:id="rId281" w:tooltip="Capstone Partners" w:history="1">
        <w:r w:rsidRPr="003666A7">
          <w:rPr>
            <w:rStyle w:val="Hyperlink"/>
            <w:rFonts w:ascii="Times New Roman" w:hAnsi="Times New Roman"/>
            <w:i/>
            <w:sz w:val="24"/>
            <w:szCs w:val="24"/>
          </w:rPr>
          <w:t>Capstone Partners</w:t>
        </w:r>
      </w:hyperlink>
      <w:r w:rsidRPr="003666A7">
        <w:rPr>
          <w:rFonts w:ascii="Times New Roman" w:hAnsi="Times New Roman"/>
          <w:b/>
          <w:i/>
          <w:sz w:val="24"/>
          <w:szCs w:val="24"/>
        </w:rPr>
        <w:t xml:space="preserve">, </w:t>
      </w:r>
      <w:hyperlink r:id="rId282" w:tooltip="Centerview Partners" w:history="1">
        <w:r w:rsidRPr="003666A7">
          <w:rPr>
            <w:rStyle w:val="Hyperlink"/>
            <w:rFonts w:ascii="Times New Roman" w:hAnsi="Times New Roman"/>
            <w:i/>
            <w:sz w:val="24"/>
            <w:szCs w:val="24"/>
          </w:rPr>
          <w:t>Centerview Partners</w:t>
        </w:r>
      </w:hyperlink>
      <w:r w:rsidRPr="003666A7">
        <w:rPr>
          <w:rFonts w:ascii="Times New Roman" w:hAnsi="Times New Roman"/>
          <w:b/>
          <w:i/>
          <w:sz w:val="24"/>
          <w:szCs w:val="24"/>
        </w:rPr>
        <w:t xml:space="preserve">, </w:t>
      </w:r>
      <w:hyperlink r:id="rId283" w:tooltip="China International Capital Corporation" w:history="1">
        <w:r w:rsidRPr="003666A7">
          <w:rPr>
            <w:rStyle w:val="Hyperlink"/>
            <w:rFonts w:ascii="Times New Roman" w:hAnsi="Times New Roman"/>
            <w:b/>
            <w:i/>
            <w:color w:val="auto"/>
            <w:sz w:val="24"/>
            <w:szCs w:val="24"/>
          </w:rPr>
          <w:t>China International Capital Corporation</w:t>
        </w:r>
      </w:hyperlink>
      <w:r w:rsidRPr="003666A7">
        <w:rPr>
          <w:rFonts w:ascii="Times New Roman" w:hAnsi="Times New Roman"/>
          <w:b/>
          <w:i/>
          <w:sz w:val="24"/>
          <w:szCs w:val="24"/>
        </w:rPr>
        <w:t xml:space="preserve">, </w:t>
      </w:r>
      <w:hyperlink r:id="rId284" w:tooltip="CITIC Securities" w:history="1">
        <w:r w:rsidRPr="003666A7">
          <w:rPr>
            <w:rStyle w:val="Hyperlink"/>
            <w:rFonts w:ascii="Times New Roman" w:hAnsi="Times New Roman"/>
            <w:i/>
            <w:sz w:val="24"/>
            <w:szCs w:val="24"/>
          </w:rPr>
          <w:t>CITIC Securities</w:t>
        </w:r>
      </w:hyperlink>
      <w:r w:rsidRPr="003666A7">
        <w:rPr>
          <w:rFonts w:ascii="Times New Roman" w:hAnsi="Times New Roman"/>
          <w:b/>
          <w:i/>
          <w:sz w:val="24"/>
          <w:szCs w:val="24"/>
        </w:rPr>
        <w:t xml:space="preserve">, </w:t>
      </w:r>
      <w:hyperlink r:id="rId285" w:tooltip="Close Brothers Group" w:history="1">
        <w:r w:rsidRPr="003666A7">
          <w:rPr>
            <w:rStyle w:val="Hyperlink"/>
            <w:rFonts w:ascii="Times New Roman" w:hAnsi="Times New Roman"/>
            <w:i/>
            <w:sz w:val="24"/>
            <w:szCs w:val="24"/>
          </w:rPr>
          <w:t>Close Brothers Group</w:t>
        </w:r>
      </w:hyperlink>
      <w:r w:rsidRPr="003666A7">
        <w:rPr>
          <w:rFonts w:ascii="Times New Roman" w:hAnsi="Times New Roman"/>
          <w:b/>
          <w:i/>
          <w:sz w:val="24"/>
          <w:szCs w:val="24"/>
        </w:rPr>
        <w:t xml:space="preserve">, </w:t>
      </w:r>
      <w:hyperlink r:id="rId286" w:tooltip="CLSA" w:history="1">
        <w:r w:rsidRPr="003666A7">
          <w:rPr>
            <w:rStyle w:val="Hyperlink"/>
            <w:rFonts w:ascii="Times New Roman" w:hAnsi="Times New Roman"/>
            <w:i/>
            <w:sz w:val="24"/>
            <w:szCs w:val="24"/>
          </w:rPr>
          <w:t>CLSA</w:t>
        </w:r>
      </w:hyperlink>
      <w:r w:rsidRPr="003666A7">
        <w:rPr>
          <w:rFonts w:ascii="Times New Roman" w:hAnsi="Times New Roman"/>
          <w:b/>
          <w:i/>
          <w:sz w:val="24"/>
          <w:szCs w:val="24"/>
        </w:rPr>
        <w:t xml:space="preserve">, </w:t>
      </w:r>
      <w:hyperlink r:id="rId287" w:tooltip="Corporate Finance Associates" w:history="1">
        <w:r w:rsidRPr="003666A7">
          <w:rPr>
            <w:rStyle w:val="Hyperlink"/>
            <w:rFonts w:ascii="Times New Roman" w:hAnsi="Times New Roman"/>
            <w:i/>
            <w:sz w:val="24"/>
            <w:szCs w:val="24"/>
          </w:rPr>
          <w:t>Corporate Finance Associates</w:t>
        </w:r>
      </w:hyperlink>
      <w:r w:rsidRPr="003666A7">
        <w:rPr>
          <w:rFonts w:ascii="Times New Roman" w:hAnsi="Times New Roman"/>
          <w:b/>
          <w:i/>
          <w:sz w:val="24"/>
          <w:szCs w:val="24"/>
        </w:rPr>
        <w:t xml:space="preserve">, </w:t>
      </w:r>
      <w:hyperlink r:id="rId288" w:tooltip="Cowen Group" w:history="1">
        <w:r w:rsidRPr="003666A7">
          <w:rPr>
            <w:rStyle w:val="Hyperlink"/>
            <w:rFonts w:ascii="Times New Roman" w:hAnsi="Times New Roman"/>
            <w:i/>
            <w:sz w:val="24"/>
            <w:szCs w:val="24"/>
          </w:rPr>
          <w:t>Cowen Group</w:t>
        </w:r>
      </w:hyperlink>
      <w:r w:rsidRPr="003666A7">
        <w:rPr>
          <w:rFonts w:ascii="Times New Roman" w:hAnsi="Times New Roman"/>
          <w:b/>
          <w:i/>
          <w:sz w:val="24"/>
          <w:szCs w:val="24"/>
        </w:rPr>
        <w:t xml:space="preserve">, C.W. Downer &amp; Co., </w:t>
      </w:r>
      <w:hyperlink r:id="rId289" w:tooltip="Defoe Fournier &amp; Cie." w:history="1">
        <w:r w:rsidRPr="003666A7">
          <w:rPr>
            <w:rStyle w:val="Hyperlink"/>
            <w:rFonts w:ascii="Times New Roman" w:hAnsi="Times New Roman"/>
            <w:i/>
            <w:sz w:val="24"/>
            <w:szCs w:val="24"/>
          </w:rPr>
          <w:t>Defoe Fournier &amp; Cie.</w:t>
        </w:r>
      </w:hyperlink>
      <w:r w:rsidRPr="003666A7">
        <w:rPr>
          <w:rStyle w:val="Hyperlink"/>
          <w:rFonts w:ascii="Times New Roman" w:hAnsi="Times New Roman"/>
          <w:i/>
          <w:sz w:val="24"/>
          <w:szCs w:val="24"/>
        </w:rPr>
        <w:t xml:space="preserve">, </w:t>
      </w:r>
      <w:hyperlink r:id="rId290" w:tooltip="Morgan Keegan &amp; Company" w:history="1">
        <w:r w:rsidRPr="003666A7">
          <w:rPr>
            <w:rStyle w:val="Hyperlink"/>
            <w:rFonts w:ascii="Times New Roman" w:hAnsi="Times New Roman"/>
            <w:b/>
            <w:i/>
            <w:color w:val="auto"/>
            <w:sz w:val="24"/>
            <w:szCs w:val="24"/>
          </w:rPr>
          <w:t>Morgan Keegan &amp; Company</w:t>
        </w:r>
      </w:hyperlink>
      <w:r w:rsidRPr="003666A7">
        <w:rPr>
          <w:rFonts w:ascii="Times New Roman" w:hAnsi="Times New Roman"/>
          <w:b/>
          <w:i/>
          <w:sz w:val="24"/>
          <w:szCs w:val="24"/>
        </w:rPr>
        <w:t xml:space="preserve">, </w:t>
      </w:r>
      <w:hyperlink r:id="rId291" w:tooltip="N M Rothschild &amp; Sons" w:history="1">
        <w:r w:rsidRPr="003666A7">
          <w:rPr>
            <w:rStyle w:val="Hyperlink"/>
            <w:rFonts w:ascii="Times New Roman" w:hAnsi="Times New Roman"/>
            <w:i/>
            <w:sz w:val="24"/>
            <w:szCs w:val="24"/>
          </w:rPr>
          <w:t>N M Rothschild &amp; Sons</w:t>
        </w:r>
      </w:hyperlink>
      <w:r w:rsidRPr="003666A7">
        <w:rPr>
          <w:rFonts w:ascii="Times New Roman" w:hAnsi="Times New Roman"/>
          <w:b/>
          <w:i/>
          <w:sz w:val="24"/>
          <w:szCs w:val="24"/>
        </w:rPr>
        <w:t xml:space="preserve">, </w:t>
      </w:r>
      <w:hyperlink r:id="rId292" w:tooltip="Needham and Company" w:history="1">
        <w:r w:rsidRPr="003666A7">
          <w:rPr>
            <w:rStyle w:val="Hyperlink"/>
            <w:rFonts w:ascii="Times New Roman" w:hAnsi="Times New Roman"/>
            <w:b/>
            <w:i/>
            <w:color w:val="auto"/>
            <w:sz w:val="24"/>
            <w:szCs w:val="24"/>
          </w:rPr>
          <w:t>Needham and Company</w:t>
        </w:r>
      </w:hyperlink>
      <w:r w:rsidRPr="003666A7">
        <w:rPr>
          <w:rFonts w:ascii="Times New Roman" w:hAnsi="Times New Roman"/>
          <w:b/>
          <w:i/>
          <w:sz w:val="24"/>
          <w:szCs w:val="24"/>
        </w:rPr>
        <w:t xml:space="preserve">, </w:t>
      </w:r>
      <w:hyperlink r:id="rId293" w:tooltip="Newedge" w:history="1">
        <w:r w:rsidRPr="003666A7">
          <w:rPr>
            <w:rStyle w:val="Hyperlink"/>
            <w:rFonts w:ascii="Times New Roman" w:hAnsi="Times New Roman"/>
            <w:b/>
            <w:i/>
            <w:color w:val="auto"/>
            <w:sz w:val="24"/>
            <w:szCs w:val="24"/>
          </w:rPr>
          <w:t>Newedge</w:t>
        </w:r>
      </w:hyperlink>
      <w:r w:rsidRPr="003666A7">
        <w:rPr>
          <w:rFonts w:ascii="Times New Roman" w:hAnsi="Times New Roman"/>
          <w:b/>
          <w:i/>
          <w:sz w:val="24"/>
          <w:szCs w:val="24"/>
        </w:rPr>
        <w:t xml:space="preserve">, </w:t>
      </w:r>
      <w:hyperlink r:id="rId294" w:tooltip="Oppenheimer &amp; Co." w:history="1">
        <w:r w:rsidRPr="003666A7">
          <w:rPr>
            <w:rStyle w:val="Hyperlink"/>
            <w:rFonts w:ascii="Times New Roman" w:hAnsi="Times New Roman"/>
            <w:b/>
            <w:i/>
            <w:color w:val="auto"/>
            <w:sz w:val="24"/>
            <w:szCs w:val="24"/>
          </w:rPr>
          <w:t>Oppenheimer &amp; Co.</w:t>
        </w:r>
      </w:hyperlink>
      <w:r w:rsidRPr="003666A7">
        <w:rPr>
          <w:rFonts w:ascii="Times New Roman" w:hAnsi="Times New Roman"/>
          <w:b/>
          <w:i/>
          <w:sz w:val="24"/>
          <w:szCs w:val="24"/>
        </w:rPr>
        <w:t xml:space="preserve">, </w:t>
      </w:r>
      <w:hyperlink r:id="rId295" w:tooltip="Panmure Gordon" w:history="1">
        <w:r w:rsidRPr="003666A7">
          <w:rPr>
            <w:rStyle w:val="Hyperlink"/>
            <w:rFonts w:ascii="Times New Roman" w:hAnsi="Times New Roman"/>
            <w:b/>
            <w:i/>
            <w:color w:val="auto"/>
            <w:sz w:val="24"/>
            <w:szCs w:val="24"/>
          </w:rPr>
          <w:t>Panmure Gordon</w:t>
        </w:r>
      </w:hyperlink>
      <w:r w:rsidRPr="003666A7">
        <w:rPr>
          <w:rFonts w:ascii="Times New Roman" w:hAnsi="Times New Roman"/>
          <w:b/>
          <w:i/>
          <w:sz w:val="24"/>
          <w:szCs w:val="24"/>
        </w:rPr>
        <w:t xml:space="preserve">, </w:t>
      </w:r>
      <w:hyperlink r:id="rId296" w:tooltip="Park Lane (investment bank)" w:history="1">
        <w:r w:rsidRPr="003666A7">
          <w:rPr>
            <w:rStyle w:val="Hyperlink"/>
            <w:rFonts w:ascii="Times New Roman" w:hAnsi="Times New Roman"/>
            <w:i/>
            <w:sz w:val="24"/>
            <w:szCs w:val="24"/>
          </w:rPr>
          <w:t>Park Lane</w:t>
        </w:r>
      </w:hyperlink>
      <w:r w:rsidRPr="003666A7">
        <w:rPr>
          <w:rFonts w:ascii="Times New Roman" w:hAnsi="Times New Roman"/>
          <w:b/>
          <w:i/>
          <w:sz w:val="24"/>
          <w:szCs w:val="24"/>
        </w:rPr>
        <w:t xml:space="preserve">, </w:t>
      </w:r>
      <w:hyperlink r:id="rId297" w:tooltip="Perella Weinberg Partners" w:history="1">
        <w:r w:rsidRPr="003666A7">
          <w:rPr>
            <w:rStyle w:val="Hyperlink"/>
            <w:rFonts w:ascii="Times New Roman" w:hAnsi="Times New Roman"/>
            <w:i/>
            <w:sz w:val="24"/>
            <w:szCs w:val="24"/>
          </w:rPr>
          <w:t>Perella Weinberg Partners</w:t>
        </w:r>
      </w:hyperlink>
      <w:r w:rsidRPr="003666A7">
        <w:rPr>
          <w:rFonts w:ascii="Times New Roman" w:hAnsi="Times New Roman"/>
          <w:b/>
          <w:i/>
          <w:sz w:val="24"/>
          <w:szCs w:val="24"/>
        </w:rPr>
        <w:t xml:space="preserve">, </w:t>
      </w:r>
      <w:hyperlink r:id="rId298" w:tooltip="Piper Jaffray" w:history="1">
        <w:r w:rsidRPr="003666A7">
          <w:rPr>
            <w:rStyle w:val="Hyperlink"/>
            <w:rFonts w:ascii="Times New Roman" w:hAnsi="Times New Roman"/>
            <w:i/>
            <w:sz w:val="24"/>
            <w:szCs w:val="24"/>
          </w:rPr>
          <w:t>Piper Jaffray</w:t>
        </w:r>
      </w:hyperlink>
      <w:r w:rsidRPr="003666A7">
        <w:rPr>
          <w:rFonts w:ascii="Times New Roman" w:hAnsi="Times New Roman"/>
          <w:b/>
          <w:i/>
          <w:sz w:val="24"/>
          <w:szCs w:val="24"/>
        </w:rPr>
        <w:t xml:space="preserve">, </w:t>
      </w:r>
      <w:hyperlink r:id="rId299" w:tooltip="Pottinger (Australia)" w:history="1">
        <w:r w:rsidRPr="003666A7">
          <w:rPr>
            <w:rStyle w:val="Hyperlink"/>
            <w:rFonts w:ascii="Times New Roman" w:hAnsi="Times New Roman"/>
            <w:i/>
            <w:sz w:val="24"/>
            <w:szCs w:val="24"/>
          </w:rPr>
          <w:t>Pottinger (Australia)</w:t>
        </w:r>
      </w:hyperlink>
      <w:r w:rsidRPr="003666A7">
        <w:rPr>
          <w:rFonts w:ascii="Times New Roman" w:hAnsi="Times New Roman"/>
          <w:b/>
          <w:i/>
          <w:sz w:val="24"/>
          <w:szCs w:val="24"/>
        </w:rPr>
        <w:t xml:space="preserve">, </w:t>
      </w:r>
      <w:hyperlink r:id="rId300" w:tooltip="Raymond James" w:history="1">
        <w:r w:rsidRPr="003666A7">
          <w:rPr>
            <w:rStyle w:val="Hyperlink"/>
            <w:rFonts w:ascii="Times New Roman" w:hAnsi="Times New Roman"/>
            <w:b/>
            <w:i/>
            <w:color w:val="auto"/>
            <w:sz w:val="24"/>
            <w:szCs w:val="24"/>
          </w:rPr>
          <w:t>Raymond James</w:t>
        </w:r>
      </w:hyperlink>
      <w:r w:rsidRPr="003666A7">
        <w:rPr>
          <w:rFonts w:ascii="Times New Roman" w:hAnsi="Times New Roman"/>
          <w:b/>
          <w:i/>
          <w:sz w:val="24"/>
          <w:szCs w:val="24"/>
        </w:rPr>
        <w:t xml:space="preserve">, </w:t>
      </w:r>
      <w:hyperlink r:id="rId301" w:tooltip="Robert W. Baird &amp; Company" w:history="1">
        <w:r w:rsidRPr="003666A7">
          <w:rPr>
            <w:rStyle w:val="Hyperlink"/>
            <w:rFonts w:ascii="Times New Roman" w:hAnsi="Times New Roman"/>
            <w:b/>
            <w:i/>
            <w:color w:val="auto"/>
            <w:sz w:val="24"/>
            <w:szCs w:val="24"/>
          </w:rPr>
          <w:t>Robert W. Baird &amp; Company</w:t>
        </w:r>
      </w:hyperlink>
      <w:r w:rsidRPr="003666A7">
        <w:rPr>
          <w:rFonts w:ascii="Times New Roman" w:hAnsi="Times New Roman"/>
          <w:b/>
          <w:i/>
          <w:sz w:val="24"/>
          <w:szCs w:val="24"/>
        </w:rPr>
        <w:t xml:space="preserve">, </w:t>
      </w:r>
      <w:hyperlink r:id="rId302" w:tooltip="Sagent Advisors" w:history="1">
        <w:r w:rsidRPr="003666A7">
          <w:rPr>
            <w:rStyle w:val="Hyperlink"/>
            <w:rFonts w:ascii="Times New Roman" w:hAnsi="Times New Roman"/>
            <w:i/>
            <w:sz w:val="24"/>
            <w:szCs w:val="24"/>
          </w:rPr>
          <w:t>Sagent Advisors</w:t>
        </w:r>
      </w:hyperlink>
      <w:r w:rsidRPr="003666A7">
        <w:rPr>
          <w:rFonts w:ascii="Times New Roman" w:hAnsi="Times New Roman"/>
          <w:b/>
          <w:i/>
          <w:sz w:val="24"/>
          <w:szCs w:val="24"/>
        </w:rPr>
        <w:t xml:space="preserve">, </w:t>
      </w:r>
      <w:hyperlink r:id="rId303" w:tooltip="Sandler O'Neill + Partners" w:history="1">
        <w:r w:rsidRPr="003666A7">
          <w:rPr>
            <w:rStyle w:val="Hyperlink"/>
            <w:rFonts w:ascii="Times New Roman" w:hAnsi="Times New Roman"/>
            <w:b/>
            <w:i/>
            <w:color w:val="auto"/>
            <w:sz w:val="24"/>
            <w:szCs w:val="24"/>
          </w:rPr>
          <w:t>Sandler O'Neill + Partners</w:t>
        </w:r>
      </w:hyperlink>
      <w:r w:rsidRPr="003666A7">
        <w:rPr>
          <w:rFonts w:ascii="Times New Roman" w:hAnsi="Times New Roman"/>
          <w:b/>
          <w:i/>
          <w:sz w:val="24"/>
          <w:szCs w:val="24"/>
        </w:rPr>
        <w:t xml:space="preserve">, </w:t>
      </w:r>
      <w:hyperlink r:id="rId304" w:tooltip="Sanford Bernstein" w:history="1">
        <w:r w:rsidRPr="003666A7">
          <w:rPr>
            <w:rStyle w:val="Hyperlink"/>
            <w:rFonts w:ascii="Times New Roman" w:hAnsi="Times New Roman"/>
            <w:i/>
            <w:sz w:val="24"/>
            <w:szCs w:val="24"/>
          </w:rPr>
          <w:t>Sanford Bernstein</w:t>
        </w:r>
      </w:hyperlink>
      <w:r w:rsidRPr="003666A7">
        <w:rPr>
          <w:rFonts w:ascii="Times New Roman" w:hAnsi="Times New Roman"/>
          <w:b/>
          <w:i/>
          <w:sz w:val="24"/>
          <w:szCs w:val="24"/>
        </w:rPr>
        <w:t xml:space="preserve">, </w:t>
      </w:r>
      <w:hyperlink r:id="rId305" w:tooltip="Stephens Inc." w:history="1">
        <w:r w:rsidRPr="003666A7">
          <w:rPr>
            <w:rStyle w:val="Hyperlink"/>
            <w:rFonts w:ascii="Times New Roman" w:hAnsi="Times New Roman"/>
            <w:i/>
            <w:sz w:val="24"/>
            <w:szCs w:val="24"/>
          </w:rPr>
          <w:t>Stephens Inc.</w:t>
        </w:r>
      </w:hyperlink>
      <w:r w:rsidRPr="003666A7">
        <w:rPr>
          <w:rFonts w:ascii="Times New Roman" w:hAnsi="Times New Roman"/>
          <w:b/>
          <w:i/>
          <w:sz w:val="24"/>
          <w:szCs w:val="24"/>
        </w:rPr>
        <w:t xml:space="preserve">, </w:t>
      </w:r>
      <w:hyperlink r:id="rId306" w:tooltip="Stone Key Partners" w:history="1">
        <w:r w:rsidRPr="003666A7">
          <w:rPr>
            <w:rStyle w:val="Hyperlink"/>
            <w:rFonts w:ascii="Times New Roman" w:hAnsi="Times New Roman"/>
            <w:i/>
            <w:sz w:val="24"/>
            <w:szCs w:val="24"/>
          </w:rPr>
          <w:t>Stone Key Partners</w:t>
        </w:r>
      </w:hyperlink>
      <w:r w:rsidRPr="003666A7">
        <w:rPr>
          <w:rFonts w:ascii="Times New Roman" w:hAnsi="Times New Roman"/>
          <w:b/>
          <w:i/>
          <w:sz w:val="24"/>
          <w:szCs w:val="24"/>
        </w:rPr>
        <w:t xml:space="preserve">, </w:t>
      </w:r>
      <w:hyperlink r:id="rId307" w:tooltip="Thomas Weisel Partners" w:history="1">
        <w:r w:rsidRPr="003666A7">
          <w:rPr>
            <w:rStyle w:val="Hyperlink"/>
            <w:rFonts w:ascii="Times New Roman" w:hAnsi="Times New Roman"/>
            <w:i/>
            <w:sz w:val="24"/>
            <w:szCs w:val="24"/>
          </w:rPr>
          <w:t>Thomas Weisel Partners</w:t>
        </w:r>
      </w:hyperlink>
      <w:r w:rsidRPr="003666A7">
        <w:rPr>
          <w:rFonts w:ascii="Times New Roman" w:hAnsi="Times New Roman"/>
          <w:b/>
          <w:i/>
          <w:sz w:val="24"/>
          <w:szCs w:val="24"/>
        </w:rPr>
        <w:t xml:space="preserve">, </w:t>
      </w:r>
      <w:hyperlink r:id="rId308" w:tooltip="Vermilion Partners" w:history="1">
        <w:r w:rsidRPr="003666A7">
          <w:rPr>
            <w:rStyle w:val="Hyperlink"/>
            <w:rFonts w:ascii="Times New Roman" w:hAnsi="Times New Roman"/>
            <w:i/>
            <w:sz w:val="24"/>
            <w:szCs w:val="24"/>
          </w:rPr>
          <w:t>Vermilion Partners</w:t>
        </w:r>
      </w:hyperlink>
      <w:r w:rsidRPr="003666A7">
        <w:rPr>
          <w:rFonts w:ascii="Times New Roman" w:hAnsi="Times New Roman"/>
          <w:b/>
          <w:i/>
          <w:sz w:val="24"/>
          <w:szCs w:val="24"/>
        </w:rPr>
        <w:t xml:space="preserve">, </w:t>
      </w:r>
      <w:hyperlink r:id="rId309" w:tooltip="Wedbush Securities" w:history="1">
        <w:r w:rsidRPr="003666A7">
          <w:rPr>
            <w:rStyle w:val="Hyperlink"/>
            <w:rFonts w:ascii="Times New Roman" w:hAnsi="Times New Roman"/>
            <w:i/>
            <w:sz w:val="24"/>
            <w:szCs w:val="24"/>
          </w:rPr>
          <w:t>Wedbush Securities</w:t>
        </w:r>
      </w:hyperlink>
      <w:r w:rsidRPr="003666A7">
        <w:rPr>
          <w:rFonts w:ascii="Times New Roman" w:hAnsi="Times New Roman"/>
          <w:b/>
          <w:i/>
          <w:sz w:val="24"/>
          <w:szCs w:val="24"/>
        </w:rPr>
        <w:t xml:space="preserve">, </w:t>
      </w:r>
      <w:hyperlink r:id="rId310" w:tooltip="William Blair &amp; Company" w:history="1">
        <w:r w:rsidRPr="003666A7">
          <w:rPr>
            <w:rStyle w:val="Hyperlink"/>
            <w:rFonts w:ascii="Times New Roman" w:hAnsi="Times New Roman"/>
            <w:i/>
            <w:sz w:val="24"/>
            <w:szCs w:val="24"/>
          </w:rPr>
          <w:t>William Blair &amp; Company</w:t>
        </w:r>
      </w:hyperlink>
      <w:r w:rsidRPr="003666A7">
        <w:rPr>
          <w:rFonts w:ascii="Times New Roman" w:hAnsi="Times New Roman"/>
          <w:b/>
          <w:i/>
          <w:sz w:val="24"/>
          <w:szCs w:val="24"/>
        </w:rPr>
        <w:t xml:space="preserve">, </w:t>
      </w:r>
      <w:hyperlink r:id="rId311" w:tooltip="WR Hambrecht + Co" w:history="1">
        <w:r w:rsidRPr="003666A7">
          <w:rPr>
            <w:rStyle w:val="Hyperlink"/>
            <w:rFonts w:ascii="Times New Roman" w:hAnsi="Times New Roman"/>
            <w:i/>
            <w:sz w:val="24"/>
            <w:szCs w:val="24"/>
          </w:rPr>
          <w:t>WR Hambrecht + Co</w:t>
        </w:r>
      </w:hyperlink>
      <w:r w:rsidRPr="003666A7">
        <w:rPr>
          <w:rStyle w:val="Hyperlink"/>
          <w:rFonts w:ascii="Times New Roman" w:hAnsi="Times New Roman"/>
          <w:i/>
          <w:sz w:val="24"/>
          <w:szCs w:val="24"/>
        </w:rPr>
        <w:t xml:space="preserve">, </w:t>
      </w:r>
      <w:hyperlink r:id="rId312" w:tooltip="Almeida Capital" w:history="1">
        <w:r w:rsidRPr="003666A7">
          <w:rPr>
            <w:rStyle w:val="Hyperlink"/>
            <w:rFonts w:ascii="Times New Roman" w:hAnsi="Times New Roman"/>
            <w:i/>
            <w:sz w:val="24"/>
            <w:szCs w:val="24"/>
          </w:rPr>
          <w:t>Almeida Capital</w:t>
        </w:r>
      </w:hyperlink>
      <w:r w:rsidRPr="003666A7">
        <w:rPr>
          <w:rFonts w:ascii="Times New Roman" w:hAnsi="Times New Roman"/>
          <w:b/>
          <w:i/>
          <w:sz w:val="24"/>
          <w:szCs w:val="24"/>
        </w:rPr>
        <w:t xml:space="preserve">, </w:t>
      </w:r>
      <w:hyperlink r:id="rId313" w:tooltip="Atlantic-Pacific Capital" w:history="1">
        <w:r w:rsidRPr="003666A7">
          <w:rPr>
            <w:rStyle w:val="Hyperlink"/>
            <w:rFonts w:ascii="Times New Roman" w:hAnsi="Times New Roman"/>
            <w:i/>
            <w:sz w:val="24"/>
            <w:szCs w:val="24"/>
          </w:rPr>
          <w:t>Atlantic-Pacific Capital</w:t>
        </w:r>
      </w:hyperlink>
      <w:r w:rsidRPr="003666A7">
        <w:rPr>
          <w:rFonts w:ascii="Times New Roman" w:hAnsi="Times New Roman"/>
          <w:b/>
          <w:i/>
          <w:sz w:val="24"/>
          <w:szCs w:val="24"/>
        </w:rPr>
        <w:t xml:space="preserve">, </w:t>
      </w:r>
      <w:hyperlink r:id="rId314" w:tooltip="Campbell Lutyens" w:history="1">
        <w:r w:rsidRPr="003666A7">
          <w:rPr>
            <w:rStyle w:val="Hyperlink"/>
            <w:rFonts w:ascii="Times New Roman" w:hAnsi="Times New Roman"/>
            <w:i/>
            <w:sz w:val="24"/>
            <w:szCs w:val="24"/>
          </w:rPr>
          <w:t>Campbell Lutyens</w:t>
        </w:r>
      </w:hyperlink>
      <w:r w:rsidRPr="003666A7">
        <w:rPr>
          <w:rFonts w:ascii="Times New Roman" w:hAnsi="Times New Roman"/>
          <w:b/>
          <w:i/>
          <w:sz w:val="24"/>
          <w:szCs w:val="24"/>
        </w:rPr>
        <w:t xml:space="preserve">, </w:t>
      </w:r>
      <w:hyperlink r:id="rId315" w:tooltip="Cogent Partners" w:history="1">
        <w:r w:rsidRPr="003666A7">
          <w:rPr>
            <w:rStyle w:val="Hyperlink"/>
            <w:rFonts w:ascii="Times New Roman" w:hAnsi="Times New Roman"/>
            <w:i/>
            <w:sz w:val="24"/>
            <w:szCs w:val="24"/>
          </w:rPr>
          <w:t>Cogent Partners</w:t>
        </w:r>
      </w:hyperlink>
      <w:r w:rsidRPr="003666A7">
        <w:rPr>
          <w:rFonts w:ascii="Times New Roman" w:hAnsi="Times New Roman"/>
          <w:b/>
          <w:i/>
          <w:sz w:val="24"/>
          <w:szCs w:val="24"/>
        </w:rPr>
        <w:t xml:space="preserve">, </w:t>
      </w:r>
      <w:hyperlink r:id="rId316" w:tooltip="Genesis Capital" w:history="1">
        <w:r w:rsidRPr="003666A7">
          <w:rPr>
            <w:rStyle w:val="Hyperlink"/>
            <w:rFonts w:ascii="Times New Roman" w:hAnsi="Times New Roman"/>
            <w:i/>
            <w:sz w:val="24"/>
            <w:szCs w:val="24"/>
          </w:rPr>
          <w:t>Genesis Capital</w:t>
        </w:r>
      </w:hyperlink>
      <w:r w:rsidRPr="003666A7">
        <w:rPr>
          <w:rFonts w:ascii="Times New Roman" w:hAnsi="Times New Roman"/>
          <w:b/>
          <w:i/>
          <w:sz w:val="24"/>
          <w:szCs w:val="24"/>
        </w:rPr>
        <w:t xml:space="preserve">, </w:t>
      </w:r>
      <w:hyperlink r:id="rId317" w:tooltip="Helix Associates" w:history="1">
        <w:r w:rsidRPr="003666A7">
          <w:rPr>
            <w:rStyle w:val="Hyperlink"/>
            <w:rFonts w:ascii="Times New Roman" w:hAnsi="Times New Roman"/>
            <w:i/>
            <w:sz w:val="24"/>
            <w:szCs w:val="24"/>
          </w:rPr>
          <w:t>Helix Associates</w:t>
        </w:r>
      </w:hyperlink>
      <w:r w:rsidRPr="003666A7">
        <w:rPr>
          <w:rFonts w:ascii="Times New Roman" w:hAnsi="Times New Roman"/>
          <w:b/>
          <w:i/>
          <w:sz w:val="24"/>
          <w:szCs w:val="24"/>
        </w:rPr>
        <w:t xml:space="preserve">, </w:t>
      </w:r>
      <w:hyperlink r:id="rId318" w:tooltip="J.P. Morgan Cazenove" w:history="1">
        <w:r w:rsidRPr="003666A7">
          <w:rPr>
            <w:rStyle w:val="Hyperlink"/>
            <w:rFonts w:ascii="Times New Roman" w:hAnsi="Times New Roman"/>
            <w:i/>
            <w:sz w:val="24"/>
            <w:szCs w:val="24"/>
          </w:rPr>
          <w:t>J.P. Morgan Cazenove</w:t>
        </w:r>
      </w:hyperlink>
      <w:r w:rsidRPr="003666A7">
        <w:rPr>
          <w:rFonts w:ascii="Times New Roman" w:hAnsi="Times New Roman"/>
          <w:b/>
          <w:i/>
          <w:sz w:val="24"/>
          <w:szCs w:val="24"/>
        </w:rPr>
        <w:t xml:space="preserve">, </w:t>
      </w:r>
      <w:hyperlink r:id="rId319" w:tooltip="Park Hill Group" w:history="1">
        <w:r w:rsidRPr="003666A7">
          <w:rPr>
            <w:rStyle w:val="Hyperlink"/>
            <w:rFonts w:ascii="Times New Roman" w:hAnsi="Times New Roman"/>
            <w:i/>
            <w:sz w:val="24"/>
            <w:szCs w:val="24"/>
          </w:rPr>
          <w:t>Park Hill Group</w:t>
        </w:r>
      </w:hyperlink>
      <w:r w:rsidRPr="003666A7">
        <w:rPr>
          <w:rFonts w:ascii="Times New Roman" w:hAnsi="Times New Roman"/>
          <w:b/>
          <w:i/>
          <w:sz w:val="24"/>
          <w:szCs w:val="24"/>
        </w:rPr>
        <w:t xml:space="preserve">, </w:t>
      </w:r>
      <w:hyperlink r:id="rId320" w:tooltip="Probitas Partners" w:history="1">
        <w:r w:rsidRPr="003666A7">
          <w:rPr>
            <w:rStyle w:val="Hyperlink"/>
            <w:rFonts w:ascii="Times New Roman" w:hAnsi="Times New Roman"/>
            <w:i/>
            <w:sz w:val="24"/>
            <w:szCs w:val="24"/>
          </w:rPr>
          <w:t>Probitas Partners</w:t>
        </w:r>
      </w:hyperlink>
      <w:r w:rsidRPr="003666A7">
        <w:rPr>
          <w:rFonts w:ascii="Times New Roman" w:hAnsi="Times New Roman"/>
          <w:b/>
          <w:i/>
          <w:sz w:val="24"/>
          <w:szCs w:val="24"/>
        </w:rPr>
        <w:t xml:space="preserve">, </w:t>
      </w:r>
      <w:hyperlink r:id="rId321" w:tooltip="Triago" w:history="1">
        <w:r w:rsidRPr="003666A7">
          <w:rPr>
            <w:rStyle w:val="Hyperlink"/>
            <w:rFonts w:ascii="Times New Roman" w:hAnsi="Times New Roman"/>
            <w:i/>
            <w:sz w:val="24"/>
            <w:szCs w:val="24"/>
          </w:rPr>
          <w:t>Triago</w:t>
        </w:r>
      </w:hyperlink>
      <w:r w:rsidRPr="003666A7">
        <w:rPr>
          <w:rFonts w:ascii="Times New Roman" w:hAnsi="Times New Roman"/>
          <w:b/>
          <w:i/>
          <w:sz w:val="24"/>
          <w:szCs w:val="24"/>
        </w:rPr>
        <w:t xml:space="preserve">, </w:t>
      </w:r>
      <w:hyperlink r:id="rId322" w:tooltip="Berkery, Noyes &amp; Co" w:history="1">
        <w:r w:rsidRPr="003666A7">
          <w:rPr>
            <w:rStyle w:val="Hyperlink"/>
            <w:rFonts w:ascii="Times New Roman" w:hAnsi="Times New Roman"/>
            <w:i/>
            <w:sz w:val="24"/>
            <w:szCs w:val="24"/>
          </w:rPr>
          <w:t>Berkery, Noyes &amp; Co</w:t>
        </w:r>
      </w:hyperlink>
      <w:r w:rsidRPr="003666A7">
        <w:rPr>
          <w:rFonts w:ascii="Times New Roman" w:hAnsi="Times New Roman"/>
          <w:b/>
          <w:i/>
          <w:sz w:val="24"/>
          <w:szCs w:val="24"/>
        </w:rPr>
        <w:t xml:space="preserve">, </w:t>
      </w:r>
      <w:hyperlink r:id="rId323" w:tooltip="BG Capital" w:history="1">
        <w:r w:rsidRPr="003666A7">
          <w:rPr>
            <w:rStyle w:val="Hyperlink"/>
            <w:rFonts w:ascii="Times New Roman" w:hAnsi="Times New Roman"/>
            <w:i/>
            <w:sz w:val="24"/>
            <w:szCs w:val="24"/>
          </w:rPr>
          <w:t>BG Capital</w:t>
        </w:r>
      </w:hyperlink>
      <w:r w:rsidRPr="003666A7">
        <w:rPr>
          <w:rFonts w:ascii="Times New Roman" w:hAnsi="Times New Roman"/>
          <w:b/>
          <w:i/>
          <w:sz w:val="24"/>
          <w:szCs w:val="24"/>
        </w:rPr>
        <w:t xml:space="preserve">, </w:t>
      </w:r>
      <w:hyperlink r:id="rId324" w:tooltip="BGR Capital &amp; Trade" w:history="1">
        <w:r w:rsidRPr="003666A7">
          <w:rPr>
            <w:rStyle w:val="Hyperlink"/>
            <w:rFonts w:ascii="Times New Roman" w:hAnsi="Times New Roman"/>
            <w:i/>
            <w:sz w:val="24"/>
            <w:szCs w:val="24"/>
          </w:rPr>
          <w:t>BGR Capital &amp; Trade</w:t>
        </w:r>
      </w:hyperlink>
      <w:r w:rsidRPr="003666A7">
        <w:rPr>
          <w:rFonts w:ascii="Times New Roman" w:hAnsi="Times New Roman"/>
          <w:b/>
          <w:i/>
          <w:sz w:val="24"/>
          <w:szCs w:val="24"/>
        </w:rPr>
        <w:t xml:space="preserve">, </w:t>
      </w:r>
      <w:hyperlink r:id="rId325" w:tooltip="Brewin Dolphin" w:history="1">
        <w:r w:rsidRPr="003666A7">
          <w:rPr>
            <w:rStyle w:val="Hyperlink"/>
            <w:rFonts w:ascii="Times New Roman" w:hAnsi="Times New Roman"/>
            <w:i/>
            <w:sz w:val="24"/>
            <w:szCs w:val="24"/>
          </w:rPr>
          <w:t>Brewin Dolphin</w:t>
        </w:r>
      </w:hyperlink>
      <w:r w:rsidRPr="003666A7">
        <w:rPr>
          <w:rFonts w:ascii="Times New Roman" w:hAnsi="Times New Roman"/>
          <w:b/>
          <w:i/>
          <w:sz w:val="24"/>
          <w:szCs w:val="24"/>
        </w:rPr>
        <w:t xml:space="preserve">, </w:t>
      </w:r>
      <w:hyperlink r:id="rId326" w:tooltip="Business Development Asia" w:history="1">
        <w:r w:rsidRPr="003666A7">
          <w:rPr>
            <w:rStyle w:val="Hyperlink"/>
            <w:rFonts w:ascii="Times New Roman" w:hAnsi="Times New Roman"/>
            <w:i/>
            <w:sz w:val="24"/>
            <w:szCs w:val="24"/>
          </w:rPr>
          <w:t>Business Development Asia</w:t>
        </w:r>
      </w:hyperlink>
      <w:r w:rsidRPr="003666A7">
        <w:rPr>
          <w:rFonts w:ascii="Times New Roman" w:hAnsi="Times New Roman"/>
          <w:b/>
          <w:i/>
          <w:sz w:val="24"/>
          <w:szCs w:val="24"/>
        </w:rPr>
        <w:t xml:space="preserve">, </w:t>
      </w:r>
      <w:hyperlink r:id="rId327" w:tooltip="Cain Brothers" w:history="1">
        <w:r w:rsidRPr="003666A7">
          <w:rPr>
            <w:rStyle w:val="Hyperlink"/>
            <w:rFonts w:ascii="Times New Roman" w:hAnsi="Times New Roman"/>
            <w:i/>
            <w:sz w:val="24"/>
            <w:szCs w:val="24"/>
          </w:rPr>
          <w:t>Cain Brothers</w:t>
        </w:r>
      </w:hyperlink>
      <w:r w:rsidRPr="003666A7">
        <w:rPr>
          <w:rFonts w:ascii="Times New Roman" w:hAnsi="Times New Roman"/>
          <w:b/>
          <w:i/>
          <w:sz w:val="24"/>
          <w:szCs w:val="24"/>
        </w:rPr>
        <w:t xml:space="preserve">, </w:t>
      </w:r>
      <w:hyperlink r:id="rId328" w:tooltip="D. A. Davidson &amp; Co." w:history="1">
        <w:r w:rsidRPr="003666A7">
          <w:rPr>
            <w:rStyle w:val="Hyperlink"/>
            <w:rFonts w:ascii="Times New Roman" w:hAnsi="Times New Roman"/>
            <w:i/>
            <w:sz w:val="24"/>
            <w:szCs w:val="24"/>
          </w:rPr>
          <w:t>D. A. Davidson &amp; Co.</w:t>
        </w:r>
      </w:hyperlink>
      <w:r w:rsidRPr="003666A7">
        <w:rPr>
          <w:rFonts w:ascii="Times New Roman" w:hAnsi="Times New Roman"/>
          <w:b/>
          <w:i/>
          <w:sz w:val="24"/>
          <w:szCs w:val="24"/>
        </w:rPr>
        <w:t xml:space="preserve">, </w:t>
      </w:r>
      <w:hyperlink r:id="rId329" w:tooltip="Marlin &amp; Associates" w:history="1">
        <w:r w:rsidRPr="003666A7">
          <w:rPr>
            <w:rStyle w:val="Hyperlink"/>
            <w:rFonts w:ascii="Times New Roman" w:hAnsi="Times New Roman"/>
            <w:i/>
            <w:sz w:val="24"/>
            <w:szCs w:val="24"/>
          </w:rPr>
          <w:t>Marlin &amp; Associates</w:t>
        </w:r>
      </w:hyperlink>
      <w:r w:rsidRPr="003666A7">
        <w:rPr>
          <w:rFonts w:ascii="Times New Roman" w:hAnsi="Times New Roman"/>
          <w:b/>
          <w:i/>
          <w:sz w:val="24"/>
          <w:szCs w:val="24"/>
        </w:rPr>
        <w:t xml:space="preserve">, </w:t>
      </w:r>
      <w:hyperlink r:id="rId330" w:tooltip="McColl Partners" w:history="1">
        <w:r w:rsidRPr="003666A7">
          <w:rPr>
            <w:rStyle w:val="Hyperlink"/>
            <w:rFonts w:ascii="Times New Roman" w:hAnsi="Times New Roman"/>
            <w:i/>
            <w:sz w:val="24"/>
            <w:szCs w:val="24"/>
          </w:rPr>
          <w:t>McColl Partners</w:t>
        </w:r>
      </w:hyperlink>
      <w:r w:rsidRPr="003666A7">
        <w:rPr>
          <w:rFonts w:ascii="Times New Roman" w:hAnsi="Times New Roman"/>
          <w:b/>
          <w:i/>
          <w:sz w:val="24"/>
          <w:szCs w:val="24"/>
        </w:rPr>
        <w:t xml:space="preserve">. </w:t>
      </w:r>
      <w:hyperlink r:id="rId331" w:tooltip="Montgomery &amp; Co." w:history="1">
        <w:r w:rsidRPr="003666A7">
          <w:rPr>
            <w:rStyle w:val="Hyperlink"/>
            <w:rFonts w:ascii="Times New Roman" w:hAnsi="Times New Roman"/>
            <w:i/>
            <w:sz w:val="24"/>
            <w:szCs w:val="24"/>
          </w:rPr>
          <w:t>Montgomery &amp; Co.</w:t>
        </w:r>
      </w:hyperlink>
      <w:r w:rsidRPr="003666A7">
        <w:rPr>
          <w:rFonts w:ascii="Times New Roman" w:hAnsi="Times New Roman"/>
          <w:b/>
          <w:i/>
          <w:sz w:val="24"/>
          <w:szCs w:val="24"/>
        </w:rPr>
        <w:t xml:space="preserve">, </w:t>
      </w:r>
      <w:hyperlink r:id="rId332" w:tooltip="Qatalyst Partners" w:history="1">
        <w:r w:rsidRPr="003666A7">
          <w:rPr>
            <w:rStyle w:val="Hyperlink"/>
            <w:rFonts w:ascii="Times New Roman" w:hAnsi="Times New Roman"/>
            <w:i/>
            <w:sz w:val="24"/>
            <w:szCs w:val="24"/>
          </w:rPr>
          <w:t>Qatalyst Partners</w:t>
        </w:r>
      </w:hyperlink>
      <w:r w:rsidRPr="003666A7">
        <w:rPr>
          <w:rFonts w:ascii="Times New Roman" w:hAnsi="Times New Roman"/>
          <w:b/>
          <w:i/>
          <w:sz w:val="24"/>
          <w:szCs w:val="24"/>
        </w:rPr>
        <w:t xml:space="preserve">, </w:t>
      </w:r>
      <w:hyperlink r:id="rId333" w:tooltip="ROTH Capital Partners" w:history="1">
        <w:r w:rsidRPr="003666A7">
          <w:rPr>
            <w:rStyle w:val="Hyperlink"/>
            <w:rFonts w:ascii="Times New Roman" w:hAnsi="Times New Roman"/>
            <w:i/>
            <w:sz w:val="24"/>
            <w:szCs w:val="24"/>
          </w:rPr>
          <w:t>ROTH Capital Partners</w:t>
        </w:r>
      </w:hyperlink>
      <w:r w:rsidRPr="003666A7">
        <w:rPr>
          <w:rFonts w:ascii="Times New Roman" w:hAnsi="Times New Roman"/>
          <w:b/>
          <w:i/>
          <w:sz w:val="24"/>
          <w:szCs w:val="24"/>
        </w:rPr>
        <w:t xml:space="preserve">, </w:t>
      </w:r>
      <w:hyperlink r:id="rId334" w:tooltip="Sheshunoff Management Services" w:history="1">
        <w:r w:rsidRPr="003666A7">
          <w:rPr>
            <w:rStyle w:val="Hyperlink"/>
            <w:rFonts w:ascii="Times New Roman" w:hAnsi="Times New Roman"/>
            <w:i/>
            <w:sz w:val="24"/>
            <w:szCs w:val="24"/>
          </w:rPr>
          <w:t>Sheshunoff Management Services</w:t>
        </w:r>
      </w:hyperlink>
      <w:r w:rsidRPr="003666A7">
        <w:rPr>
          <w:rFonts w:ascii="Times New Roman" w:hAnsi="Times New Roman"/>
          <w:b/>
          <w:i/>
          <w:sz w:val="24"/>
          <w:szCs w:val="24"/>
        </w:rPr>
        <w:t xml:space="preserve">, </w:t>
      </w:r>
      <w:hyperlink r:id="rId335" w:tooltip="Sucsy, Fischer &amp; Company" w:history="1">
        <w:r w:rsidRPr="003666A7">
          <w:rPr>
            <w:rStyle w:val="Hyperlink"/>
            <w:rFonts w:ascii="Times New Roman" w:hAnsi="Times New Roman"/>
            <w:i/>
            <w:sz w:val="24"/>
            <w:szCs w:val="24"/>
          </w:rPr>
          <w:t>Sucsy, Fischer &amp; Company</w:t>
        </w:r>
      </w:hyperlink>
      <w:r w:rsidRPr="003666A7">
        <w:rPr>
          <w:rFonts w:ascii="Times New Roman" w:hAnsi="Times New Roman"/>
          <w:b/>
          <w:i/>
          <w:sz w:val="24"/>
          <w:szCs w:val="24"/>
        </w:rPr>
        <w:t xml:space="preserve">, </w:t>
      </w:r>
      <w:hyperlink r:id="rId336" w:tooltip="Transparent Value" w:history="1">
        <w:r w:rsidRPr="003666A7">
          <w:rPr>
            <w:rStyle w:val="Hyperlink"/>
            <w:rFonts w:ascii="Times New Roman" w:hAnsi="Times New Roman"/>
            <w:i/>
            <w:sz w:val="24"/>
            <w:szCs w:val="24"/>
          </w:rPr>
          <w:t>Transparent Value</w:t>
        </w:r>
      </w:hyperlink>
      <w:r w:rsidRPr="003666A7">
        <w:rPr>
          <w:rFonts w:ascii="Times New Roman" w:hAnsi="Times New Roman"/>
          <w:b/>
          <w:i/>
          <w:sz w:val="24"/>
          <w:szCs w:val="24"/>
        </w:rPr>
        <w:t>,  Prince Chargles AKA Elibeth son , Nouri Al-Maiki inhis individual and/or official capacity, Jalal Talabani in his individual and/or official capacity</w:t>
      </w:r>
    </w:p>
    <w:p w:rsidR="00B14768" w:rsidRPr="003666A7" w:rsidRDefault="00B14768" w:rsidP="00B14768">
      <w:pPr>
        <w:pStyle w:val="Heading1"/>
        <w:rPr>
          <w:rFonts w:ascii="Times New Roman" w:hAnsi="Times New Roman"/>
          <w:color w:val="222222"/>
          <w:sz w:val="24"/>
          <w:szCs w:val="24"/>
          <w:shd w:val="clear" w:color="auto" w:fill="FFFFFF"/>
        </w:rPr>
      </w:pPr>
      <w:r w:rsidRPr="003666A7">
        <w:rPr>
          <w:rFonts w:ascii="Times New Roman" w:hAnsi="Times New Roman"/>
          <w:sz w:val="24"/>
          <w:szCs w:val="24"/>
        </w:rPr>
        <w:t xml:space="preserve">Shinzo Abe in his individual and/or official capacity, Akinito Emperor of Japan in his individual and/or official capacity, Sabh Al-Ahmad, Al-Ahmad, Al Jabaer Al Sabah in his official and/or individual capacity, Kalifa Al Thani in his official and/or individual capacity Abudullah bin Nasser in his official and/or individual capacity, Al Thani in his individual and/or official capacity, Tamin Bin Hamad in his individual and/or official capacity, Lois Learner IRS official and co-conspirators, Abudulla Prime Minsiter of Saudia Arabia in his individual and/or official capacity, State Sen. Tom Kean Jr. in his official capacity and official capacity,  George P. Bush in his official capacity and official capacity, Abudullah Kind of Saudia Arabia in his individual and/or official capacity, Lee Hsien Loong in his individual and/or official capacity, Tony Tan in </w:t>
      </w:r>
      <w:r w:rsidRPr="003666A7">
        <w:rPr>
          <w:rFonts w:ascii="Times New Roman" w:hAnsi="Times New Roman"/>
          <w:sz w:val="24"/>
          <w:szCs w:val="24"/>
        </w:rPr>
        <w:lastRenderedPageBreak/>
        <w:t xml:space="preserve">his individual and/or official capacity,Recept Tayyip Erdugan in his official and/or individual capacity, Abudullah Gul in his individual and/or official capacity, Mohamed bid Rashid A Maktown in his official and/or individual capacity, Kahalifa yed Al Nahyah in his official and/or individual capacity Mohommed Basindowa in his or official and/or individual capacity, Abd Rabbuha Mansuri Hadi in his individual and/or official capacity, Quentin Bryce in his individual and/or official capacity, Alaig Berset in his or her individual and/or official capacity, Simonetta, “unknown first name Rothchild,””  Unknown first name Rockerfeller” Sommonruga in his individual and/or official capacity, John Schneider-Ammon in his individual and/or official capacity, Didier Bukhalter in his/her individual and/or official capacity, Veli Maurer in his or her individual and/or official capacityEveline Widmer-Schlumaf in her individual and/or official capacity, Doris Leuthard in her individual and/or official capacityFredric Reinfeldt in his/or her individual and/or official capacity, Carl XVI Gustaf in his individual and/or official capacity, Victor Ponta in his individual and/or official capacity, Russ Koesterich,Pedro Passos Coelho in his or her individual and/or official capacity, Anibal Cavaco Silva in his/her individual and/or official capacity, Donald Tusk in his or her individual and/or official capacity, Bronislaw Komovowski in his or her official capacity, Erma Solberg in her individual and/or official capacity, Harold V. King of Norway in his individual and/or official capacity, Mark Rutte in his or her official capacity, William Alexander in his or her official capacity, Xavier Bettel in his or her individual and/or official capacity, Henri Grand Duke of Luxenburg in his or her individual capacity, Prime Minister is Jean-Marc Ayrault in his official capacity and/or official capacity, François Hollande in his official capacityand/or official capacity, Bronisław Komorowski in his official capacity and/or official capacity, Donald Tusk in his official capacity and/or official capacity, Nouri al-Maliki in his official capacity and/or official capacity, Jalal Talabani in his official capacity and/or official capacity, </w:t>
      </w:r>
      <w:hyperlink r:id="rId337" w:history="1">
        <w:r w:rsidRPr="003666A7">
          <w:rPr>
            <w:rStyle w:val="Hyperlink"/>
            <w:rFonts w:ascii="Times New Roman" w:hAnsi="Times New Roman"/>
            <w:sz w:val="24"/>
            <w:szCs w:val="24"/>
          </w:rPr>
          <w:t xml:space="preserve">Hamad bin Khalifa Al Thani </w:t>
        </w:r>
      </w:hyperlink>
      <w:r w:rsidRPr="003666A7">
        <w:rPr>
          <w:rFonts w:ascii="Times New Roman" w:hAnsi="Times New Roman"/>
          <w:sz w:val="24"/>
          <w:szCs w:val="24"/>
        </w:rPr>
        <w:t xml:space="preserve">in his official capacity and/or official capacity, Abdullah bin Nasser bin Khalifa Al Thani in his official capacity and/or official capacity, Jaber Al-Mubarak Al-Hamad Al-Sabah in his official capacity and/or official capacity, </w:t>
      </w:r>
      <w:r w:rsidRPr="003666A7">
        <w:rPr>
          <w:rStyle w:val="st1"/>
          <w:rFonts w:ascii="Times New Roman" w:hAnsi="Times New Roman"/>
          <w:sz w:val="24"/>
          <w:szCs w:val="24"/>
        </w:rPr>
        <w:t>Shaikh Sabah Al Ahmad Al Sabah in his official capacity and/or official capacity</w:t>
      </w:r>
      <w:r w:rsidRPr="003666A7">
        <w:rPr>
          <w:rFonts w:ascii="Times New Roman" w:hAnsi="Times New Roman"/>
          <w:sz w:val="24"/>
          <w:szCs w:val="24"/>
        </w:rPr>
        <w:t xml:space="preserve">, David Cameron in his official capacity as Prime Minister of the United Kingdom , </w:t>
      </w:r>
      <w:r w:rsidRPr="003666A7">
        <w:rPr>
          <w:rStyle w:val="st1"/>
          <w:rFonts w:ascii="Times New Roman" w:hAnsi="Times New Roman"/>
          <w:sz w:val="24"/>
          <w:szCs w:val="24"/>
        </w:rPr>
        <w:t xml:space="preserve">Jyriki Katainen official capacity and/or official capacity, Andris Perzins official capacity and/or official capacity, Valdis Pombrouski official capacity and/or official capacity, Laimodato Stryuma official capacity and/or official capacity, Dalia Gybauskiauite official capacity and/or official capacity, Algirdas Butkeviciw official capacity and/or official capacity, </w:t>
      </w:r>
      <w:r w:rsidRPr="003666A7">
        <w:rPr>
          <w:rFonts w:ascii="Times New Roman" w:hAnsi="Times New Roman"/>
          <w:sz w:val="24"/>
          <w:szCs w:val="24"/>
        </w:rPr>
        <w:t xml:space="preserve">Abdullah bin Nasser bin Khalifa Al Thani in his official capacity and/or official capacity Recep Tayyip Erdoğan in his official capacity and/or official capacity, Abdullah Gül, Jyrki Katainen, Sauli Niinistö, Manhattan District </w:t>
      </w:r>
      <w:hyperlink r:id="rId338" w:history="1">
        <w:r w:rsidRPr="003666A7">
          <w:rPr>
            <w:rStyle w:val="Hyperlink"/>
            <w:rFonts w:ascii="Times New Roman" w:hAnsi="Times New Roman"/>
            <w:sz w:val="24"/>
            <w:szCs w:val="24"/>
          </w:rPr>
          <w:t>Attorney</w:t>
        </w:r>
      </w:hyperlink>
      <w:r w:rsidRPr="003666A7">
        <w:rPr>
          <w:rFonts w:ascii="Times New Roman" w:hAnsi="Times New Roman"/>
          <w:sz w:val="24"/>
          <w:szCs w:val="24"/>
        </w:rPr>
        <w:t xml:space="preserve"> Cyrus Vance Jr. in his official capacity and official capacity, Petro Poroshenko in his official capacity as Ukraine President and/or official capacity, </w:t>
      </w:r>
      <w:r w:rsidRPr="003666A7">
        <w:rPr>
          <w:rStyle w:val="Emphasis"/>
          <w:rFonts w:ascii="Times New Roman" w:hAnsi="Times New Roman"/>
          <w:sz w:val="24"/>
          <w:szCs w:val="24"/>
        </w:rPr>
        <w:t>Prime Minister</w:t>
      </w:r>
      <w:r w:rsidRPr="003666A7">
        <w:rPr>
          <w:rStyle w:val="apple-converted-space"/>
          <w:rFonts w:ascii="Times New Roman" w:hAnsi="Times New Roman"/>
          <w:sz w:val="24"/>
          <w:szCs w:val="24"/>
        </w:rPr>
        <w:t> </w:t>
      </w:r>
      <w:r w:rsidRPr="003666A7">
        <w:rPr>
          <w:rStyle w:val="st"/>
          <w:rFonts w:ascii="Times New Roman" w:hAnsi="Times New Roman"/>
          <w:sz w:val="24"/>
          <w:szCs w:val="24"/>
        </w:rPr>
        <w:t>of</w:t>
      </w:r>
      <w:r w:rsidRPr="003666A7">
        <w:rPr>
          <w:rStyle w:val="apple-converted-space"/>
          <w:rFonts w:ascii="Times New Roman" w:hAnsi="Times New Roman"/>
          <w:sz w:val="24"/>
          <w:szCs w:val="24"/>
        </w:rPr>
        <w:t> </w:t>
      </w:r>
      <w:r w:rsidRPr="003666A7">
        <w:rPr>
          <w:rStyle w:val="Emphasis"/>
          <w:rFonts w:ascii="Times New Roman" w:hAnsi="Times New Roman"/>
          <w:sz w:val="24"/>
          <w:szCs w:val="24"/>
        </w:rPr>
        <w:t>Turkey</w:t>
      </w:r>
      <w:r w:rsidRPr="003666A7">
        <w:rPr>
          <w:rStyle w:val="apple-converted-space"/>
          <w:rFonts w:ascii="Times New Roman" w:hAnsi="Times New Roman"/>
          <w:sz w:val="24"/>
          <w:szCs w:val="24"/>
        </w:rPr>
        <w:t> </w:t>
      </w:r>
      <w:r w:rsidRPr="003666A7">
        <w:rPr>
          <w:rStyle w:val="st"/>
          <w:rFonts w:ascii="Times New Roman" w:hAnsi="Times New Roman"/>
          <w:sz w:val="24"/>
          <w:szCs w:val="24"/>
        </w:rPr>
        <w:t>Türkiye Cumhuriyeti Başbakanı in his official capacity as prme Minister of Turkey Recep Tayyip Erdogan in his offfical as Prime Minister of Turkey, Samantha Power, POPE FRANCIS(?)</w:t>
      </w:r>
      <w:r w:rsidRPr="003666A7">
        <w:rPr>
          <w:rFonts w:ascii="Times New Roman" w:hAnsi="Times New Roman"/>
          <w:sz w:val="24"/>
          <w:szCs w:val="24"/>
        </w:rPr>
        <w:t xml:space="preserve">Henry Cisneros, Ronald Machen, Andrew Cuomo, Alphonso Jackson, Rick Perry                      </w:t>
      </w:r>
    </w:p>
    <w:p w:rsidR="00B14768" w:rsidRPr="003666A7" w:rsidRDefault="001B0919" w:rsidP="00B14768">
      <w:pPr>
        <w:rPr>
          <w:rFonts w:ascii="Times New Roman" w:hAnsi="Times New Roman"/>
          <w:sz w:val="24"/>
          <w:szCs w:val="24"/>
        </w:rPr>
      </w:pPr>
      <w:hyperlink r:id="rId339" w:tooltip="Patrick Leahy (politician)" w:history="1">
        <w:r w:rsidR="00B14768" w:rsidRPr="003666A7">
          <w:rPr>
            <w:rStyle w:val="Hyperlink"/>
            <w:rFonts w:ascii="Times New Roman" w:hAnsi="Times New Roman"/>
            <w:sz w:val="24"/>
            <w:szCs w:val="24"/>
          </w:rPr>
          <w:t>Patrick Leahy</w:t>
        </w:r>
      </w:hyperlink>
      <w:r w:rsidR="00B14768" w:rsidRPr="003666A7">
        <w:rPr>
          <w:rFonts w:ascii="Times New Roman" w:hAnsi="Times New Roman"/>
          <w:sz w:val="24"/>
          <w:szCs w:val="24"/>
        </w:rPr>
        <w:t xml:space="preserve"> official capacity(and predecessors from 1993 thru to his/her term in office)</w:t>
      </w:r>
      <w:r w:rsidR="00B14768" w:rsidRPr="003666A7">
        <w:rPr>
          <w:rStyle w:val="st"/>
          <w:rFonts w:ascii="Times New Roman" w:hAnsi="Times New Roman"/>
          <w:b/>
          <w:bCs/>
          <w:sz w:val="24"/>
          <w:szCs w:val="24"/>
        </w:rPr>
        <w:t>John</w:t>
      </w:r>
      <w:r w:rsidR="00B14768" w:rsidRPr="003666A7">
        <w:rPr>
          <w:rStyle w:val="st"/>
          <w:rFonts w:ascii="Times New Roman" w:hAnsi="Times New Roman"/>
          <w:sz w:val="24"/>
          <w:szCs w:val="24"/>
        </w:rPr>
        <w:t xml:space="preserve"> Andrew </w:t>
      </w:r>
      <w:r w:rsidR="00B14768" w:rsidRPr="003666A7">
        <w:rPr>
          <w:rStyle w:val="st"/>
          <w:rFonts w:ascii="Times New Roman" w:hAnsi="Times New Roman"/>
          <w:b/>
          <w:bCs/>
          <w:sz w:val="24"/>
          <w:szCs w:val="24"/>
        </w:rPr>
        <w:t>Boehner</w:t>
      </w:r>
      <w:r w:rsidR="00B14768" w:rsidRPr="003666A7">
        <w:rPr>
          <w:rFonts w:ascii="Times New Roman" w:hAnsi="Times New Roman"/>
          <w:sz w:val="24"/>
          <w:szCs w:val="24"/>
        </w:rPr>
        <w:t xml:space="preserve">  official capacity (and predecessors from 1993 thru to his/her term in office)                                                                                                                                                             </w:t>
      </w:r>
      <w:hyperlink r:id="rId340" w:tooltip="Orrin Hatch" w:history="1">
        <w:r w:rsidR="00B14768" w:rsidRPr="003666A7">
          <w:rPr>
            <w:rStyle w:val="Hyperlink"/>
            <w:rFonts w:ascii="Times New Roman" w:hAnsi="Times New Roman"/>
            <w:sz w:val="24"/>
            <w:szCs w:val="24"/>
          </w:rPr>
          <w:t>Orrin Hatch</w:t>
        </w:r>
      </w:hyperlink>
      <w:r w:rsidR="00B14768" w:rsidRPr="003666A7">
        <w:rPr>
          <w:rFonts w:ascii="Times New Roman" w:hAnsi="Times New Roman"/>
          <w:sz w:val="24"/>
          <w:szCs w:val="24"/>
        </w:rPr>
        <w:t xml:space="preserve"> official capacity (and predecessors from 1993 thru to his/her term in office)                                                                                                                                                                                </w:t>
      </w:r>
      <w:hyperlink r:id="rId341" w:tooltip="Thad Cochran" w:history="1">
        <w:r w:rsidR="00B14768" w:rsidRPr="003666A7">
          <w:rPr>
            <w:rStyle w:val="Hyperlink"/>
            <w:rFonts w:ascii="Times New Roman" w:hAnsi="Times New Roman"/>
            <w:sz w:val="24"/>
            <w:szCs w:val="24"/>
          </w:rPr>
          <w:t>Thad Cochran</w:t>
        </w:r>
      </w:hyperlink>
      <w:r w:rsidR="00B14768" w:rsidRPr="003666A7">
        <w:rPr>
          <w:rFonts w:ascii="Times New Roman" w:hAnsi="Times New Roman"/>
          <w:sz w:val="24"/>
          <w:szCs w:val="24"/>
        </w:rPr>
        <w:t xml:space="preserve">  official capacity (and predecessors from 1993 thru to his/her term in office)                                                                                                                                                              </w:t>
      </w:r>
      <w:hyperlink r:id="rId342" w:tooltip="Mitch &#10;McConnell" w:history="1">
        <w:r w:rsidR="00B14768" w:rsidRPr="003666A7">
          <w:rPr>
            <w:rStyle w:val="Hyperlink"/>
            <w:rFonts w:ascii="Times New Roman" w:hAnsi="Times New Roman"/>
            <w:sz w:val="24"/>
            <w:szCs w:val="24"/>
          </w:rPr>
          <w:t>Mitch McConnell</w:t>
        </w:r>
      </w:hyperlink>
      <w:r w:rsidR="00B14768" w:rsidRPr="003666A7">
        <w:rPr>
          <w:rStyle w:val="Hyperlink"/>
          <w:rFonts w:ascii="Times New Roman" w:hAnsi="Times New Roman"/>
          <w:sz w:val="24"/>
          <w:szCs w:val="24"/>
        </w:rPr>
        <w:t xml:space="preserve"> official capacity</w:t>
      </w:r>
      <w:r w:rsidR="00B14768" w:rsidRPr="003666A7">
        <w:rPr>
          <w:rFonts w:ascii="Times New Roman" w:hAnsi="Times New Roman"/>
          <w:sz w:val="24"/>
          <w:szCs w:val="24"/>
        </w:rPr>
        <w:t xml:space="preserve"> (and predecessors from 1993 thru to his/her term in office)                                                                                                                                                                             </w:t>
      </w:r>
      <w:hyperlink r:id="rId343" w:tooltip="Barbara &#10;Mikulski" w:history="1">
        <w:r w:rsidR="00B14768" w:rsidRPr="003666A7">
          <w:rPr>
            <w:rStyle w:val="Hyperlink"/>
            <w:rFonts w:ascii="Times New Roman" w:hAnsi="Times New Roman"/>
            <w:sz w:val="24"/>
            <w:szCs w:val="24"/>
          </w:rPr>
          <w:t>Barbara Mikulski</w:t>
        </w:r>
      </w:hyperlink>
      <w:r w:rsidR="00B14768" w:rsidRPr="003666A7">
        <w:rPr>
          <w:rFonts w:ascii="Times New Roman" w:hAnsi="Times New Roman"/>
          <w:sz w:val="24"/>
          <w:szCs w:val="24"/>
        </w:rPr>
        <w:t xml:space="preserve"> official capacity(and predecessors from 1993 thru to his/her term in office)                                                                                                                                                                        </w:t>
      </w:r>
      <w:hyperlink r:id="rId344" w:tooltip="Richard &#10;Shelby" w:history="1">
        <w:r w:rsidR="00B14768" w:rsidRPr="003666A7">
          <w:rPr>
            <w:rStyle w:val="Hyperlink"/>
            <w:rFonts w:ascii="Times New Roman" w:hAnsi="Times New Roman"/>
            <w:sz w:val="24"/>
            <w:szCs w:val="24"/>
          </w:rPr>
          <w:t>Richard Shelby</w:t>
        </w:r>
      </w:hyperlink>
      <w:r w:rsidR="00B14768" w:rsidRPr="003666A7">
        <w:rPr>
          <w:rFonts w:ascii="Times New Roman" w:hAnsi="Times New Roman"/>
          <w:sz w:val="24"/>
          <w:szCs w:val="24"/>
        </w:rPr>
        <w:t xml:space="preserve">  official capacity(and predecessors from 1993 thru to his/her term in office)                                                                                                                                                                       </w:t>
      </w:r>
      <w:hyperlink r:id="rId345" w:tooltip="John McCain" w:history="1">
        <w:r w:rsidR="00B14768" w:rsidRPr="003666A7">
          <w:rPr>
            <w:rStyle w:val="Hyperlink"/>
            <w:rFonts w:ascii="Times New Roman" w:hAnsi="Times New Roman"/>
            <w:sz w:val="24"/>
            <w:szCs w:val="24"/>
          </w:rPr>
          <w:t>John McCain</w:t>
        </w:r>
      </w:hyperlink>
      <w:r w:rsidR="00B14768" w:rsidRPr="003666A7">
        <w:rPr>
          <w:rStyle w:val="Hyperlink"/>
          <w:rFonts w:ascii="Times New Roman" w:hAnsi="Times New Roman"/>
          <w:sz w:val="24"/>
          <w:szCs w:val="24"/>
        </w:rPr>
        <w:t xml:space="preserve"> official capacity</w:t>
      </w:r>
      <w:r w:rsidR="00B14768" w:rsidRPr="003666A7">
        <w:rPr>
          <w:rFonts w:ascii="Times New Roman" w:hAnsi="Times New Roman"/>
          <w:sz w:val="24"/>
          <w:szCs w:val="24"/>
        </w:rPr>
        <w:t xml:space="preserve">  (and predecessors from 1993 thru to his/her term in office)                                                                                                                                                                        </w:t>
      </w:r>
      <w:hyperlink r:id="rId346" w:tooltip="Harry Reid" w:history="1">
        <w:r w:rsidR="00B14768" w:rsidRPr="003666A7">
          <w:rPr>
            <w:rStyle w:val="Hyperlink"/>
            <w:rFonts w:ascii="Times New Roman" w:hAnsi="Times New Roman"/>
            <w:sz w:val="24"/>
            <w:szCs w:val="24"/>
          </w:rPr>
          <w:t>Harry Reid</w:t>
        </w:r>
      </w:hyperlink>
      <w:r w:rsidR="00B14768" w:rsidRPr="003666A7">
        <w:rPr>
          <w:rFonts w:ascii="Times New Roman" w:hAnsi="Times New Roman"/>
          <w:sz w:val="24"/>
          <w:szCs w:val="24"/>
        </w:rPr>
        <w:t xml:space="preserve"> official capacity(and predecessors from 1993 thru to his/her term in office)                                                                                                                                                                              </w:t>
      </w:r>
      <w:hyperlink r:id="rId347" w:tooltip="Dianne &#10;Feinstein" w:history="1">
        <w:r w:rsidR="00B14768" w:rsidRPr="003666A7">
          <w:rPr>
            <w:rStyle w:val="Hyperlink"/>
            <w:rFonts w:ascii="Times New Roman" w:hAnsi="Times New Roman"/>
            <w:sz w:val="24"/>
            <w:szCs w:val="24"/>
          </w:rPr>
          <w:t>Dianne Feinstein</w:t>
        </w:r>
      </w:hyperlink>
      <w:r w:rsidR="00B14768" w:rsidRPr="003666A7">
        <w:rPr>
          <w:rStyle w:val="Hyperlink"/>
          <w:rFonts w:ascii="Times New Roman" w:hAnsi="Times New Roman"/>
          <w:sz w:val="24"/>
          <w:szCs w:val="24"/>
        </w:rPr>
        <w:t xml:space="preserve"> official capacity</w:t>
      </w:r>
      <w:r w:rsidR="00B14768" w:rsidRPr="003666A7">
        <w:rPr>
          <w:rFonts w:ascii="Times New Roman" w:hAnsi="Times New Roman"/>
          <w:sz w:val="24"/>
          <w:szCs w:val="24"/>
        </w:rPr>
        <w:t xml:space="preserve"> (and predecessors from 1993 thru to his/her term in office)                                                                                                                                                         </w:t>
      </w:r>
      <w:hyperlink r:id="rId348" w:tooltip="Barbara Boxer" w:history="1">
        <w:r w:rsidR="00B14768" w:rsidRPr="003666A7">
          <w:rPr>
            <w:rStyle w:val="Hyperlink"/>
            <w:rFonts w:ascii="Times New Roman" w:hAnsi="Times New Roman"/>
            <w:sz w:val="24"/>
            <w:szCs w:val="24"/>
          </w:rPr>
          <w:t>Barbara Boxer</w:t>
        </w:r>
      </w:hyperlink>
      <w:r w:rsidR="00B14768" w:rsidRPr="003666A7">
        <w:rPr>
          <w:rFonts w:ascii="Times New Roman" w:hAnsi="Times New Roman"/>
          <w:sz w:val="24"/>
          <w:szCs w:val="24"/>
        </w:rPr>
        <w:t xml:space="preserve">  official capacity(and predecessors from 1993 thru to his/her term in office)                                                                                                                                                          </w:t>
      </w:r>
      <w:hyperlink r:id="rId349" w:tooltip="Patty Murray" w:history="1">
        <w:r w:rsidR="00B14768" w:rsidRPr="003666A7">
          <w:rPr>
            <w:rStyle w:val="Hyperlink"/>
            <w:rFonts w:ascii="Times New Roman" w:hAnsi="Times New Roman"/>
            <w:sz w:val="24"/>
            <w:szCs w:val="24"/>
          </w:rPr>
          <w:t>Patty Murray</w:t>
        </w:r>
      </w:hyperlink>
      <w:r w:rsidR="00B14768" w:rsidRPr="003666A7">
        <w:rPr>
          <w:rStyle w:val="Hyperlink"/>
          <w:rFonts w:ascii="Times New Roman" w:hAnsi="Times New Roman"/>
          <w:sz w:val="24"/>
          <w:szCs w:val="24"/>
        </w:rPr>
        <w:t xml:space="preserve"> official capacity</w:t>
      </w:r>
      <w:r w:rsidR="00B14768" w:rsidRPr="003666A7">
        <w:rPr>
          <w:rFonts w:ascii="Times New Roman" w:hAnsi="Times New Roman"/>
          <w:sz w:val="24"/>
          <w:szCs w:val="24"/>
        </w:rPr>
        <w:t xml:space="preserve"> (and predecessors from 1993 thru to his/her term in office)                                                                                                                                                                                </w:t>
      </w:r>
      <w:hyperlink r:id="rId350" w:tooltip="Jim Inhofe" w:history="1">
        <w:r w:rsidR="00B14768" w:rsidRPr="003666A7">
          <w:rPr>
            <w:rStyle w:val="Hyperlink"/>
            <w:rFonts w:ascii="Times New Roman" w:hAnsi="Times New Roman"/>
            <w:sz w:val="24"/>
            <w:szCs w:val="24"/>
          </w:rPr>
          <w:t>Jim Inhofe</w:t>
        </w:r>
      </w:hyperlink>
      <w:r w:rsidR="00B14768" w:rsidRPr="003666A7">
        <w:rPr>
          <w:rFonts w:ascii="Times New Roman" w:hAnsi="Times New Roman"/>
          <w:sz w:val="24"/>
          <w:szCs w:val="24"/>
        </w:rPr>
        <w:t xml:space="preserve"> official capacity(and predecessors from 1993 thru to his/her term in office)                                                                                                                                                                                     </w:t>
      </w:r>
      <w:hyperlink r:id="rId351" w:tooltip="Ron Wyden" w:history="1">
        <w:r w:rsidR="00B14768" w:rsidRPr="003666A7">
          <w:rPr>
            <w:rStyle w:val="Hyperlink"/>
            <w:rFonts w:ascii="Times New Roman" w:hAnsi="Times New Roman"/>
            <w:sz w:val="24"/>
            <w:szCs w:val="24"/>
          </w:rPr>
          <w:t>Ron Wyden</w:t>
        </w:r>
      </w:hyperlink>
      <w:r w:rsidR="00B14768" w:rsidRPr="003666A7">
        <w:rPr>
          <w:rFonts w:ascii="Times New Roman" w:hAnsi="Times New Roman"/>
          <w:sz w:val="24"/>
          <w:szCs w:val="24"/>
        </w:rPr>
        <w:t xml:space="preserve"> official capacity(and predecessors from 1993 thru to his/her term in office)                                                                                                                                                                        </w:t>
      </w:r>
      <w:hyperlink r:id="rId352" w:tooltip="Pat Roberts" w:history="1">
        <w:r w:rsidR="00B14768" w:rsidRPr="003666A7">
          <w:rPr>
            <w:rStyle w:val="Hyperlink"/>
            <w:rFonts w:ascii="Times New Roman" w:hAnsi="Times New Roman"/>
            <w:sz w:val="24"/>
            <w:szCs w:val="24"/>
          </w:rPr>
          <w:t>Pat Roberts</w:t>
        </w:r>
      </w:hyperlink>
      <w:r w:rsidR="00B14768" w:rsidRPr="003666A7">
        <w:rPr>
          <w:rFonts w:ascii="Times New Roman" w:hAnsi="Times New Roman"/>
          <w:sz w:val="24"/>
          <w:szCs w:val="24"/>
        </w:rPr>
        <w:t xml:space="preserve">official capacity (and predecessors from 1993 thru to his/her term in office)                                                                                                                                                                       </w:t>
      </w:r>
      <w:hyperlink r:id="rId353" w:tooltip="Dick Durbin" w:history="1">
        <w:r w:rsidR="00B14768" w:rsidRPr="003666A7">
          <w:rPr>
            <w:rStyle w:val="Hyperlink"/>
            <w:rFonts w:ascii="Times New Roman" w:hAnsi="Times New Roman"/>
            <w:sz w:val="24"/>
            <w:szCs w:val="24"/>
          </w:rPr>
          <w:t>Richard Durbin</w:t>
        </w:r>
      </w:hyperlink>
      <w:r w:rsidR="00B14768" w:rsidRPr="003666A7">
        <w:rPr>
          <w:rFonts w:ascii="Times New Roman" w:hAnsi="Times New Roman"/>
          <w:sz w:val="24"/>
          <w:szCs w:val="24"/>
        </w:rPr>
        <w:t xml:space="preserve"> official capacity(and predecessors from 1993 thru to his/her term in office)                                                                                                                                                                         </w:t>
      </w:r>
      <w:hyperlink r:id="rId354" w:tooltip="Jack Reed (politician)" w:history="1">
        <w:r w:rsidR="00B14768" w:rsidRPr="003666A7">
          <w:rPr>
            <w:rStyle w:val="Hyperlink"/>
            <w:rFonts w:ascii="Times New Roman" w:hAnsi="Times New Roman"/>
            <w:sz w:val="24"/>
            <w:szCs w:val="24"/>
          </w:rPr>
          <w:t>Jack Reed</w:t>
        </w:r>
      </w:hyperlink>
      <w:r w:rsidR="00B14768" w:rsidRPr="003666A7">
        <w:rPr>
          <w:rFonts w:ascii="Times New Roman" w:hAnsi="Times New Roman"/>
          <w:sz w:val="24"/>
          <w:szCs w:val="24"/>
        </w:rPr>
        <w:t xml:space="preserve"> official capacity (and predecessors from 1993 thru to his/her term in office)                                                                                                                                                                             </w:t>
      </w:r>
      <w:hyperlink r:id="rId355" w:tooltip="Jeff Sessions" w:history="1">
        <w:r w:rsidR="00B14768" w:rsidRPr="003666A7">
          <w:rPr>
            <w:rStyle w:val="Hyperlink"/>
            <w:rFonts w:ascii="Times New Roman" w:hAnsi="Times New Roman"/>
            <w:sz w:val="24"/>
            <w:szCs w:val="24"/>
          </w:rPr>
          <w:t>Jeff Sessions</w:t>
        </w:r>
      </w:hyperlink>
      <w:r w:rsidR="00B14768" w:rsidRPr="003666A7">
        <w:rPr>
          <w:rFonts w:ascii="Times New Roman" w:hAnsi="Times New Roman"/>
          <w:sz w:val="24"/>
          <w:szCs w:val="24"/>
        </w:rPr>
        <w:t xml:space="preserve"> official capacity (and predecessors from 1993 thru to his/her term in office)                                                                                                                                                                        Susan Collins official capacity (and predecessors from 1993 thru to his/her term in office)                                                                                                                                                                       </w:t>
      </w:r>
      <w:hyperlink r:id="rId356" w:tooltip="Mike Enzi" w:history="1">
        <w:r w:rsidR="00B14768" w:rsidRPr="003666A7">
          <w:rPr>
            <w:rStyle w:val="Hyperlink"/>
            <w:rFonts w:ascii="Times New Roman" w:hAnsi="Times New Roman"/>
            <w:sz w:val="24"/>
            <w:szCs w:val="24"/>
          </w:rPr>
          <w:t>Mike Enzi</w:t>
        </w:r>
      </w:hyperlink>
      <w:r w:rsidR="00B14768" w:rsidRPr="003666A7">
        <w:rPr>
          <w:rFonts w:ascii="Times New Roman" w:hAnsi="Times New Roman"/>
          <w:sz w:val="24"/>
          <w:szCs w:val="24"/>
        </w:rPr>
        <w:t xml:space="preserve"> official capacity  (and predecessors from 1993 thru to his/her term in office)                                                                                                                                                                                 </w:t>
      </w:r>
      <w:hyperlink r:id="rId357" w:tooltip="Chuck Schumer" w:history="1">
        <w:r w:rsidR="00B14768" w:rsidRPr="003666A7">
          <w:rPr>
            <w:rStyle w:val="Hyperlink"/>
            <w:rFonts w:ascii="Times New Roman" w:hAnsi="Times New Roman"/>
            <w:sz w:val="24"/>
            <w:szCs w:val="24"/>
          </w:rPr>
          <w:t>Chuck Schumer</w:t>
        </w:r>
      </w:hyperlink>
      <w:r w:rsidR="00B14768" w:rsidRPr="003666A7">
        <w:rPr>
          <w:rFonts w:ascii="Times New Roman" w:hAnsi="Times New Roman"/>
          <w:sz w:val="24"/>
          <w:szCs w:val="24"/>
        </w:rPr>
        <w:t xml:space="preserve">official capacity (and predecessors from 1993 thru to his/her term in office)                                                                                                                                                                     </w:t>
      </w:r>
      <w:hyperlink r:id="rId358" w:tooltip="Mike Crapo" w:history="1">
        <w:r w:rsidR="00B14768" w:rsidRPr="003666A7">
          <w:rPr>
            <w:rStyle w:val="Hyperlink"/>
            <w:rFonts w:ascii="Times New Roman" w:hAnsi="Times New Roman"/>
            <w:sz w:val="24"/>
            <w:szCs w:val="24"/>
          </w:rPr>
          <w:t>Mike Crapo</w:t>
        </w:r>
      </w:hyperlink>
      <w:r w:rsidR="00B14768" w:rsidRPr="003666A7">
        <w:rPr>
          <w:rFonts w:ascii="Times New Roman" w:hAnsi="Times New Roman"/>
          <w:sz w:val="24"/>
          <w:szCs w:val="24"/>
        </w:rPr>
        <w:t xml:space="preserve"> official capacity (and predecessors from 1993 thru to his/her term in office)                                                                                                                                                                                      </w:t>
      </w:r>
      <w:hyperlink r:id="rId359" w:tooltip="Bill Nelson" w:history="1">
        <w:r w:rsidR="00B14768" w:rsidRPr="003666A7">
          <w:rPr>
            <w:rStyle w:val="Hyperlink"/>
            <w:rFonts w:ascii="Times New Roman" w:hAnsi="Times New Roman"/>
            <w:sz w:val="24"/>
            <w:szCs w:val="24"/>
          </w:rPr>
          <w:t>Bill Nelson</w:t>
        </w:r>
      </w:hyperlink>
      <w:r w:rsidR="00B14768" w:rsidRPr="003666A7">
        <w:rPr>
          <w:rFonts w:ascii="Times New Roman" w:hAnsi="Times New Roman"/>
          <w:sz w:val="24"/>
          <w:szCs w:val="24"/>
        </w:rPr>
        <w:t xml:space="preserve"> official capacity (and predecessors from 1993 thru to his/her term in office)                                                                                                                                                                               </w:t>
      </w:r>
      <w:hyperlink r:id="rId360" w:tooltip="Tom Carper" w:history="1">
        <w:r w:rsidR="00B14768" w:rsidRPr="003666A7">
          <w:rPr>
            <w:rStyle w:val="Hyperlink"/>
            <w:rFonts w:ascii="Times New Roman" w:hAnsi="Times New Roman"/>
            <w:sz w:val="24"/>
            <w:szCs w:val="24"/>
          </w:rPr>
          <w:t>Tom Carper</w:t>
        </w:r>
      </w:hyperlink>
      <w:r w:rsidR="00B14768" w:rsidRPr="003666A7">
        <w:rPr>
          <w:rFonts w:ascii="Times New Roman" w:hAnsi="Times New Roman"/>
          <w:sz w:val="24"/>
          <w:szCs w:val="24"/>
        </w:rPr>
        <w:t xml:space="preserve">   official capacity (and predecessors from 1993 thru to his/her term in office)                                                                                                                                                                       </w:t>
      </w:r>
      <w:hyperlink r:id="rId361" w:tooltip="Debbie &#10;Stabenow" w:history="1">
        <w:r w:rsidR="00B14768" w:rsidRPr="003666A7">
          <w:rPr>
            <w:rStyle w:val="Hyperlink"/>
            <w:rFonts w:ascii="Times New Roman" w:hAnsi="Times New Roman"/>
            <w:sz w:val="24"/>
            <w:szCs w:val="24"/>
          </w:rPr>
          <w:t>Debbie Stabenow</w:t>
        </w:r>
      </w:hyperlink>
      <w:r w:rsidR="00B14768" w:rsidRPr="003666A7">
        <w:rPr>
          <w:rFonts w:ascii="Times New Roman" w:hAnsi="Times New Roman"/>
          <w:sz w:val="24"/>
          <w:szCs w:val="24"/>
        </w:rPr>
        <w:t xml:space="preserve"> official capacity  (and predecessors from 1993 thru to his/her term in office)                                                                                                                                                           </w:t>
      </w:r>
      <w:hyperlink r:id="rId362" w:tooltip="Maria &#10;Cantwell" w:history="1">
        <w:r w:rsidR="00B14768" w:rsidRPr="003666A7">
          <w:rPr>
            <w:rStyle w:val="Hyperlink"/>
            <w:rFonts w:ascii="Times New Roman" w:hAnsi="Times New Roman"/>
            <w:sz w:val="24"/>
            <w:szCs w:val="24"/>
          </w:rPr>
          <w:t>Maria Cantwell</w:t>
        </w:r>
      </w:hyperlink>
      <w:r w:rsidR="00B14768" w:rsidRPr="003666A7">
        <w:rPr>
          <w:rFonts w:ascii="Times New Roman" w:hAnsi="Times New Roman"/>
          <w:sz w:val="24"/>
          <w:szCs w:val="24"/>
        </w:rPr>
        <w:t xml:space="preserve"> official capacity (and predecessors from 1993 thru to his/her term in office)                                                                                                                                                                     </w:t>
      </w:r>
      <w:hyperlink r:id="rId363" w:tooltip="Lisa &#10;Murkowski" w:history="1">
        <w:r w:rsidR="00B14768" w:rsidRPr="003666A7">
          <w:rPr>
            <w:rStyle w:val="Hyperlink"/>
            <w:rFonts w:ascii="Times New Roman" w:hAnsi="Times New Roman"/>
            <w:sz w:val="24"/>
            <w:szCs w:val="24"/>
          </w:rPr>
          <w:t>Lisa Murkowski</w:t>
        </w:r>
      </w:hyperlink>
      <w:r w:rsidR="00B14768" w:rsidRPr="003666A7">
        <w:rPr>
          <w:rFonts w:ascii="Times New Roman" w:hAnsi="Times New Roman"/>
          <w:sz w:val="24"/>
          <w:szCs w:val="24"/>
        </w:rPr>
        <w:t xml:space="preserve">  official capacity (and predecessors from 1993 thru to his/her term in office)                                                                                                                                                                </w:t>
      </w:r>
      <w:hyperlink r:id="rId364" w:tooltip="Lindsey &#10;Graham" w:history="1">
        <w:r w:rsidR="00B14768" w:rsidRPr="003666A7">
          <w:rPr>
            <w:rStyle w:val="Hyperlink"/>
            <w:rFonts w:ascii="Times New Roman" w:hAnsi="Times New Roman"/>
            <w:sz w:val="24"/>
            <w:szCs w:val="24"/>
          </w:rPr>
          <w:t>Lindsey Graham</w:t>
        </w:r>
      </w:hyperlink>
      <w:r w:rsidR="00B14768" w:rsidRPr="003666A7">
        <w:rPr>
          <w:rFonts w:ascii="Times New Roman" w:hAnsi="Times New Roman"/>
          <w:sz w:val="24"/>
          <w:szCs w:val="24"/>
        </w:rPr>
        <w:t xml:space="preserve">  official capacity (and predecessors from 1993 thru to his/her term in office)                                                                                                                                                            </w:t>
      </w:r>
      <w:hyperlink r:id="rId365" w:tooltip="Lamar &#10;Alexander" w:history="1">
        <w:r w:rsidR="00B14768" w:rsidRPr="003666A7">
          <w:rPr>
            <w:rStyle w:val="Hyperlink"/>
            <w:rFonts w:ascii="Times New Roman" w:hAnsi="Times New Roman"/>
            <w:sz w:val="24"/>
            <w:szCs w:val="24"/>
          </w:rPr>
          <w:t>Lamar Alexander</w:t>
        </w:r>
      </w:hyperlink>
      <w:r w:rsidR="00B14768" w:rsidRPr="003666A7">
        <w:rPr>
          <w:rFonts w:ascii="Times New Roman" w:hAnsi="Times New Roman"/>
          <w:sz w:val="24"/>
          <w:szCs w:val="24"/>
        </w:rPr>
        <w:t xml:space="preserve">  official capacity (and predecessors from 1993 thru to his/her term in office)                                                                                                                                                                  </w:t>
      </w:r>
      <w:hyperlink r:id="rId366" w:tooltip="John Cornyn" w:history="1">
        <w:r w:rsidR="00B14768" w:rsidRPr="003666A7">
          <w:rPr>
            <w:rStyle w:val="Hyperlink"/>
            <w:rFonts w:ascii="Times New Roman" w:hAnsi="Times New Roman"/>
            <w:sz w:val="24"/>
            <w:szCs w:val="24"/>
          </w:rPr>
          <w:t>John Cornyn</w:t>
        </w:r>
      </w:hyperlink>
      <w:r w:rsidR="00B14768" w:rsidRPr="003666A7">
        <w:rPr>
          <w:rFonts w:ascii="Times New Roman" w:hAnsi="Times New Roman"/>
          <w:sz w:val="24"/>
          <w:szCs w:val="24"/>
        </w:rPr>
        <w:t xml:space="preserve">official capacity (and predecessors from 1993 thru to his/her term in office) </w:t>
      </w:r>
      <w:hyperlink r:id="rId367" w:tooltip="Richard Burr" w:history="1">
        <w:r w:rsidR="00B14768" w:rsidRPr="003666A7">
          <w:rPr>
            <w:rStyle w:val="Hyperlink"/>
            <w:rFonts w:ascii="Times New Roman" w:hAnsi="Times New Roman"/>
            <w:sz w:val="24"/>
            <w:szCs w:val="24"/>
          </w:rPr>
          <w:t>Richard Burr</w:t>
        </w:r>
      </w:hyperlink>
      <w:r w:rsidR="00B14768" w:rsidRPr="003666A7">
        <w:rPr>
          <w:rFonts w:ascii="Times New Roman" w:hAnsi="Times New Roman"/>
          <w:sz w:val="24"/>
          <w:szCs w:val="24"/>
        </w:rPr>
        <w:t xml:space="preserve"> official capacity (and predecessors from 1993 thru to his/her term in office)                                                                                                                                                                                </w:t>
      </w:r>
      <w:hyperlink r:id="rId368" w:tooltip="John Thune" w:history="1">
        <w:r w:rsidR="00B14768" w:rsidRPr="003666A7">
          <w:rPr>
            <w:rStyle w:val="Hyperlink"/>
            <w:rFonts w:ascii="Times New Roman" w:hAnsi="Times New Roman"/>
            <w:sz w:val="24"/>
            <w:szCs w:val="24"/>
          </w:rPr>
          <w:t>John Thune</w:t>
        </w:r>
      </w:hyperlink>
      <w:r w:rsidR="00B14768" w:rsidRPr="003666A7">
        <w:rPr>
          <w:rFonts w:ascii="Times New Roman" w:hAnsi="Times New Roman"/>
          <w:sz w:val="24"/>
          <w:szCs w:val="24"/>
        </w:rPr>
        <w:t xml:space="preserve"> official capacity (and predecessors from 1993 thru to his/her term in office)                                                                                                                                                                       </w:t>
      </w:r>
      <w:hyperlink r:id="rId369" w:tooltip="Johnny &#10;Isakson" w:history="1">
        <w:r w:rsidR="00B14768" w:rsidRPr="003666A7">
          <w:rPr>
            <w:rStyle w:val="Hyperlink"/>
            <w:rFonts w:ascii="Times New Roman" w:hAnsi="Times New Roman"/>
            <w:sz w:val="24"/>
            <w:szCs w:val="24"/>
          </w:rPr>
          <w:t>Johnny Isakson</w:t>
        </w:r>
      </w:hyperlink>
      <w:r w:rsidR="00B14768" w:rsidRPr="003666A7">
        <w:rPr>
          <w:rFonts w:ascii="Times New Roman" w:hAnsi="Times New Roman"/>
          <w:sz w:val="24"/>
          <w:szCs w:val="24"/>
        </w:rPr>
        <w:t xml:space="preserve"> official capacity (and predecessors from 1993 thru to his/her term in office)                                                                                                                                                                  </w:t>
      </w:r>
      <w:hyperlink r:id="rId370" w:tooltip="David Vitter" w:history="1">
        <w:r w:rsidR="00B14768" w:rsidRPr="003666A7">
          <w:rPr>
            <w:rStyle w:val="Hyperlink"/>
            <w:rFonts w:ascii="Times New Roman" w:hAnsi="Times New Roman"/>
            <w:sz w:val="24"/>
            <w:szCs w:val="24"/>
          </w:rPr>
          <w:t>David Vitter</w:t>
        </w:r>
      </w:hyperlink>
      <w:r w:rsidR="00B14768" w:rsidRPr="003666A7">
        <w:rPr>
          <w:rFonts w:ascii="Times New Roman" w:hAnsi="Times New Roman"/>
          <w:sz w:val="24"/>
          <w:szCs w:val="24"/>
        </w:rPr>
        <w:t xml:space="preserve"> official capacity (and predecessors from 1993 thru to his/her term in office)                                                                                                                                                                        </w:t>
      </w:r>
      <w:hyperlink r:id="rId371" w:tooltip="Bob Menendez" w:history="1">
        <w:r w:rsidR="00B14768" w:rsidRPr="003666A7">
          <w:rPr>
            <w:rStyle w:val="Hyperlink"/>
            <w:rFonts w:ascii="Times New Roman" w:hAnsi="Times New Roman"/>
            <w:sz w:val="24"/>
            <w:szCs w:val="24"/>
          </w:rPr>
          <w:t>Bob Menendez</w:t>
        </w:r>
      </w:hyperlink>
      <w:r w:rsidR="00B14768" w:rsidRPr="003666A7">
        <w:rPr>
          <w:rFonts w:ascii="Times New Roman" w:hAnsi="Times New Roman"/>
          <w:sz w:val="24"/>
          <w:szCs w:val="24"/>
        </w:rPr>
        <w:t xml:space="preserve">official capacity (and predecessors from 1993 thru to his/her term in office)                                                                                                                                                                               </w:t>
      </w:r>
      <w:hyperlink r:id="rId372" w:tooltip="Ben Cardin" w:history="1">
        <w:r w:rsidR="00B14768" w:rsidRPr="003666A7">
          <w:rPr>
            <w:rStyle w:val="Hyperlink"/>
            <w:rFonts w:ascii="Times New Roman" w:hAnsi="Times New Roman"/>
            <w:sz w:val="24"/>
            <w:szCs w:val="24"/>
          </w:rPr>
          <w:t>Ben Cardin</w:t>
        </w:r>
      </w:hyperlink>
      <w:r w:rsidR="00B14768" w:rsidRPr="003666A7">
        <w:rPr>
          <w:rFonts w:ascii="Times New Roman" w:hAnsi="Times New Roman"/>
          <w:sz w:val="24"/>
          <w:szCs w:val="24"/>
        </w:rPr>
        <w:t xml:space="preserve"> official capacity (and predecessors from 1993 thru to his/her term in office)                                                                                                                                                                          </w:t>
      </w:r>
      <w:hyperlink r:id="rId373" w:tooltip="Bernie &#10;Sanders" w:history="1">
        <w:r w:rsidR="00B14768" w:rsidRPr="003666A7">
          <w:rPr>
            <w:rStyle w:val="Hyperlink"/>
            <w:rFonts w:ascii="Times New Roman" w:hAnsi="Times New Roman"/>
            <w:sz w:val="24"/>
            <w:szCs w:val="24"/>
          </w:rPr>
          <w:t>Bernie Sanders</w:t>
        </w:r>
      </w:hyperlink>
      <w:r w:rsidR="00B14768" w:rsidRPr="003666A7">
        <w:rPr>
          <w:rFonts w:ascii="Times New Roman" w:hAnsi="Times New Roman"/>
          <w:sz w:val="24"/>
          <w:szCs w:val="24"/>
        </w:rPr>
        <w:t xml:space="preserve"> official capacity (and predecessors from 1993 thru to his/her term in office)                                                                                                                                                                </w:t>
      </w:r>
      <w:hyperlink r:id="rId374" w:tooltip="Sherrod Brown" w:history="1">
        <w:r w:rsidR="00B14768" w:rsidRPr="003666A7">
          <w:rPr>
            <w:rStyle w:val="Hyperlink"/>
            <w:rFonts w:ascii="Times New Roman" w:hAnsi="Times New Roman"/>
            <w:sz w:val="24"/>
            <w:szCs w:val="24"/>
          </w:rPr>
          <w:t>Sherrod Brown</w:t>
        </w:r>
      </w:hyperlink>
      <w:r w:rsidR="00B14768" w:rsidRPr="003666A7">
        <w:rPr>
          <w:rFonts w:ascii="Times New Roman" w:hAnsi="Times New Roman"/>
          <w:sz w:val="24"/>
          <w:szCs w:val="24"/>
        </w:rPr>
        <w:t xml:space="preserve"> official capacity (and predecessors from 1993 thru to his/her term in office)                                                                                                                                                                       </w:t>
      </w:r>
      <w:hyperlink r:id="rId375" w:tooltip="Bob Casey, &#10;Jr." w:history="1">
        <w:r w:rsidR="00B14768" w:rsidRPr="003666A7">
          <w:rPr>
            <w:rStyle w:val="Hyperlink"/>
            <w:rFonts w:ascii="Times New Roman" w:hAnsi="Times New Roman"/>
            <w:sz w:val="24"/>
            <w:szCs w:val="24"/>
          </w:rPr>
          <w:t>Bob Casey, Jr.</w:t>
        </w:r>
      </w:hyperlink>
      <w:r w:rsidR="00B14768" w:rsidRPr="003666A7">
        <w:rPr>
          <w:rFonts w:ascii="Times New Roman" w:hAnsi="Times New Roman"/>
          <w:sz w:val="24"/>
          <w:szCs w:val="24"/>
        </w:rPr>
        <w:t xml:space="preserve"> official capacity (and predecessors from 1993 thru to his/her term in office)                                                                                                                                                                                </w:t>
      </w:r>
      <w:hyperlink r:id="rId376" w:tooltip="Bob Corker" w:history="1">
        <w:r w:rsidR="00B14768" w:rsidRPr="003666A7">
          <w:rPr>
            <w:rStyle w:val="Hyperlink"/>
            <w:rFonts w:ascii="Times New Roman" w:hAnsi="Times New Roman"/>
            <w:sz w:val="24"/>
            <w:szCs w:val="24"/>
          </w:rPr>
          <w:t>Bob Corker</w:t>
        </w:r>
      </w:hyperlink>
      <w:r w:rsidR="00B14768" w:rsidRPr="003666A7">
        <w:rPr>
          <w:rFonts w:ascii="Times New Roman" w:hAnsi="Times New Roman"/>
          <w:sz w:val="24"/>
          <w:szCs w:val="24"/>
        </w:rPr>
        <w:t xml:space="preserve">   official capacity (and predecessors from 1993 thru to his/her term in office)                                                                                                                                                                               </w:t>
      </w:r>
      <w:hyperlink r:id="rId377" w:tooltip="Claire &#10;McCaskill" w:history="1">
        <w:r w:rsidR="00B14768" w:rsidRPr="003666A7">
          <w:rPr>
            <w:rStyle w:val="Hyperlink"/>
            <w:rFonts w:ascii="Times New Roman" w:hAnsi="Times New Roman"/>
            <w:sz w:val="24"/>
            <w:szCs w:val="24"/>
          </w:rPr>
          <w:t>Claire McCaskill</w:t>
        </w:r>
      </w:hyperlink>
      <w:r w:rsidR="00B14768" w:rsidRPr="003666A7">
        <w:rPr>
          <w:rFonts w:ascii="Times New Roman" w:hAnsi="Times New Roman"/>
          <w:sz w:val="24"/>
          <w:szCs w:val="24"/>
        </w:rPr>
        <w:t xml:space="preserve"> official capacity (and predecessors from 1993 thru to his/her term in office)                                                                                                                                                        </w:t>
      </w:r>
      <w:hyperlink r:id="rId378" w:tooltip="Amy Klobuchar" w:history="1">
        <w:r w:rsidR="00B14768" w:rsidRPr="003666A7">
          <w:rPr>
            <w:rStyle w:val="Hyperlink"/>
            <w:rFonts w:ascii="Times New Roman" w:hAnsi="Times New Roman"/>
            <w:sz w:val="24"/>
            <w:szCs w:val="24"/>
          </w:rPr>
          <w:t>Amy Klobuchar</w:t>
        </w:r>
      </w:hyperlink>
      <w:r w:rsidR="00B14768" w:rsidRPr="003666A7">
        <w:rPr>
          <w:rFonts w:ascii="Times New Roman" w:hAnsi="Times New Roman"/>
          <w:sz w:val="24"/>
          <w:szCs w:val="24"/>
        </w:rPr>
        <w:t xml:space="preserve"> official capacity (and predecessors from 1993 thru to his/her term in office)                                                                                                                                                                           </w:t>
      </w:r>
      <w:hyperlink r:id="rId379" w:tooltip="Sheldon &#10;Whitehouse" w:history="1">
        <w:r w:rsidR="00B14768" w:rsidRPr="003666A7">
          <w:rPr>
            <w:rStyle w:val="Hyperlink"/>
            <w:rFonts w:ascii="Times New Roman" w:hAnsi="Times New Roman"/>
            <w:sz w:val="24"/>
            <w:szCs w:val="24"/>
          </w:rPr>
          <w:t>Sheldon Whitehouse</w:t>
        </w:r>
      </w:hyperlink>
      <w:r w:rsidR="00B14768" w:rsidRPr="003666A7">
        <w:rPr>
          <w:rFonts w:ascii="Times New Roman" w:hAnsi="Times New Roman"/>
          <w:sz w:val="24"/>
          <w:szCs w:val="24"/>
        </w:rPr>
        <w:t xml:space="preserve"> official capacity (and predecessors from 1993 thru to his/her term in office)                                                                                                                                                                   </w:t>
      </w:r>
      <w:hyperlink r:id="rId380" w:tooltip="Jon Tester" w:history="1">
        <w:r w:rsidR="00B14768" w:rsidRPr="003666A7">
          <w:rPr>
            <w:rStyle w:val="Hyperlink"/>
            <w:rFonts w:ascii="Times New Roman" w:hAnsi="Times New Roman"/>
            <w:sz w:val="24"/>
            <w:szCs w:val="24"/>
          </w:rPr>
          <w:t>Jon Tester</w:t>
        </w:r>
      </w:hyperlink>
      <w:r w:rsidR="00B14768" w:rsidRPr="003666A7">
        <w:rPr>
          <w:rFonts w:ascii="Times New Roman" w:hAnsi="Times New Roman"/>
          <w:sz w:val="24"/>
          <w:szCs w:val="24"/>
        </w:rPr>
        <w:t xml:space="preserve"> official capacity (and predecessors from 1993 thru to his/her term in office)                                                                                                                                                                                </w:t>
      </w:r>
      <w:hyperlink r:id="rId381" w:tooltip="John Barrasso" w:history="1">
        <w:r w:rsidR="00B14768" w:rsidRPr="003666A7">
          <w:rPr>
            <w:rStyle w:val="Hyperlink"/>
            <w:rFonts w:ascii="Times New Roman" w:hAnsi="Times New Roman"/>
            <w:sz w:val="24"/>
            <w:szCs w:val="24"/>
          </w:rPr>
          <w:t>John Barrasso</w:t>
        </w:r>
      </w:hyperlink>
      <w:r w:rsidR="00B14768" w:rsidRPr="003666A7">
        <w:rPr>
          <w:rFonts w:ascii="Times New Roman" w:hAnsi="Times New Roman"/>
          <w:sz w:val="24"/>
          <w:szCs w:val="24"/>
        </w:rPr>
        <w:t xml:space="preserve"> official capacity (and predecessors from 1993 thru to his/her term in office)                                                                                                                                                                              </w:t>
      </w:r>
      <w:hyperlink r:id="rId382" w:tooltip="Roger Wicker" w:history="1">
        <w:r w:rsidR="00B14768" w:rsidRPr="003666A7">
          <w:rPr>
            <w:rStyle w:val="Hyperlink"/>
            <w:rFonts w:ascii="Times New Roman" w:hAnsi="Times New Roman"/>
            <w:sz w:val="24"/>
            <w:szCs w:val="24"/>
          </w:rPr>
          <w:t>Roger Wicker</w:t>
        </w:r>
      </w:hyperlink>
      <w:r w:rsidR="00B14768" w:rsidRPr="003666A7">
        <w:rPr>
          <w:rFonts w:ascii="Times New Roman" w:hAnsi="Times New Roman"/>
          <w:sz w:val="24"/>
          <w:szCs w:val="24"/>
        </w:rPr>
        <w:t xml:space="preserve"> official capacity (and predecessors from 1993 thru to his/her term in office)                                                                                                                                                                            </w:t>
      </w:r>
      <w:hyperlink r:id="rId383" w:tooltip="Tom Udall" w:history="1">
        <w:r w:rsidR="00B14768" w:rsidRPr="003666A7">
          <w:rPr>
            <w:rStyle w:val="Hyperlink"/>
            <w:rFonts w:ascii="Times New Roman" w:hAnsi="Times New Roman"/>
            <w:sz w:val="24"/>
            <w:szCs w:val="24"/>
          </w:rPr>
          <w:t>Tom Udall</w:t>
        </w:r>
      </w:hyperlink>
      <w:r w:rsidR="00B14768" w:rsidRPr="003666A7">
        <w:rPr>
          <w:rFonts w:ascii="Times New Roman" w:hAnsi="Times New Roman"/>
          <w:sz w:val="24"/>
          <w:szCs w:val="24"/>
        </w:rPr>
        <w:t xml:space="preserve"> official capacity(and predecessors from 1993 thru to his/her term in office)                                                                                                                                                                                                                                                                                                                                                             </w:t>
      </w:r>
      <w:hyperlink r:id="rId384" w:tooltip="Jeanne &#10;Shaheen" w:history="1">
        <w:r w:rsidR="00B14768" w:rsidRPr="003666A7">
          <w:rPr>
            <w:rStyle w:val="Hyperlink"/>
            <w:rFonts w:ascii="Times New Roman" w:hAnsi="Times New Roman"/>
            <w:sz w:val="24"/>
            <w:szCs w:val="24"/>
          </w:rPr>
          <w:t>Jeanne Shaheen</w:t>
        </w:r>
      </w:hyperlink>
      <w:r w:rsidR="00B14768" w:rsidRPr="003666A7">
        <w:rPr>
          <w:rFonts w:ascii="Times New Roman" w:hAnsi="Times New Roman"/>
          <w:sz w:val="24"/>
          <w:szCs w:val="24"/>
        </w:rPr>
        <w:t xml:space="preserve"> official capacity (and predecessors from 1993 thru to his/her term in office)                                                                                                                                                                                                                                                                                                                                                   </w:t>
      </w:r>
      <w:hyperlink r:id="rId385" w:tooltip="Mark Warner" w:history="1">
        <w:r w:rsidR="00B14768" w:rsidRPr="003666A7">
          <w:rPr>
            <w:rStyle w:val="Hyperlink"/>
            <w:rFonts w:ascii="Times New Roman" w:hAnsi="Times New Roman"/>
            <w:sz w:val="24"/>
            <w:szCs w:val="24"/>
          </w:rPr>
          <w:t>Mark Warner</w:t>
        </w:r>
      </w:hyperlink>
      <w:r w:rsidR="00B14768" w:rsidRPr="003666A7">
        <w:rPr>
          <w:rFonts w:ascii="Times New Roman" w:hAnsi="Times New Roman"/>
          <w:sz w:val="24"/>
          <w:szCs w:val="24"/>
        </w:rPr>
        <w:t xml:space="preserve"> official capacity (and predecessors from 1993 thru to his/her term in office)                                                                                                                                                                                                                                                                                                                                                              </w:t>
      </w:r>
      <w:hyperlink r:id="rId386" w:tooltip="Jim Risch" w:history="1">
        <w:r w:rsidR="00B14768" w:rsidRPr="003666A7">
          <w:rPr>
            <w:rStyle w:val="Hyperlink"/>
            <w:rFonts w:ascii="Times New Roman" w:hAnsi="Times New Roman"/>
            <w:sz w:val="24"/>
            <w:szCs w:val="24"/>
          </w:rPr>
          <w:t>Jim Risch</w:t>
        </w:r>
      </w:hyperlink>
      <w:r w:rsidR="00B14768" w:rsidRPr="003666A7">
        <w:rPr>
          <w:rFonts w:ascii="Times New Roman" w:hAnsi="Times New Roman"/>
          <w:sz w:val="24"/>
          <w:szCs w:val="24"/>
        </w:rPr>
        <w:t xml:space="preserve"> official capacity (and predecessors from 1993 thru to his/her term in office)                                                                                                                                                                                                                                                                                                                                                            </w:t>
      </w:r>
      <w:hyperlink r:id="rId387" w:tooltip="Jeff Merkley" w:history="1">
        <w:r w:rsidR="00B14768" w:rsidRPr="003666A7">
          <w:rPr>
            <w:rStyle w:val="Hyperlink"/>
            <w:rFonts w:ascii="Times New Roman" w:hAnsi="Times New Roman"/>
            <w:sz w:val="24"/>
            <w:szCs w:val="24"/>
          </w:rPr>
          <w:t>Jeff Merkley</w:t>
        </w:r>
      </w:hyperlink>
      <w:r w:rsidR="00B14768" w:rsidRPr="003666A7">
        <w:rPr>
          <w:rFonts w:ascii="Times New Roman" w:hAnsi="Times New Roman"/>
          <w:sz w:val="24"/>
          <w:szCs w:val="24"/>
        </w:rPr>
        <w:t xml:space="preserve"> official capacity   (and predecessors from 1993 thru to his/her term in office)                                                                                                                                                                                                                                                                                                                                                 </w:t>
      </w:r>
      <w:hyperlink r:id="rId388" w:tooltip="Michael &#10;Bennet" w:history="1">
        <w:r w:rsidR="00B14768" w:rsidRPr="003666A7">
          <w:rPr>
            <w:rStyle w:val="Hyperlink"/>
            <w:rFonts w:ascii="Times New Roman" w:hAnsi="Times New Roman"/>
            <w:sz w:val="24"/>
            <w:szCs w:val="24"/>
          </w:rPr>
          <w:t>Michael Bennet</w:t>
        </w:r>
      </w:hyperlink>
      <w:r w:rsidR="00B14768" w:rsidRPr="003666A7">
        <w:rPr>
          <w:rFonts w:ascii="Times New Roman" w:hAnsi="Times New Roman"/>
          <w:sz w:val="24"/>
          <w:szCs w:val="24"/>
        </w:rPr>
        <w:t xml:space="preserve"> official capacity (and predecessors from 1993 thru to his/her term in office)                                                                                                                                                                                                                                                                                                                                               </w:t>
      </w:r>
      <w:hyperlink r:id="rId389" w:tooltip="Kirsten &#10;Gillibrand" w:history="1">
        <w:r w:rsidR="00B14768" w:rsidRPr="003666A7">
          <w:rPr>
            <w:rStyle w:val="Hyperlink"/>
            <w:rFonts w:ascii="Times New Roman" w:hAnsi="Times New Roman"/>
            <w:sz w:val="24"/>
            <w:szCs w:val="24"/>
          </w:rPr>
          <w:t>Kirsten Gillibrand</w:t>
        </w:r>
      </w:hyperlink>
      <w:r w:rsidR="00B14768" w:rsidRPr="003666A7">
        <w:rPr>
          <w:rFonts w:ascii="Times New Roman" w:hAnsi="Times New Roman"/>
          <w:sz w:val="24"/>
          <w:szCs w:val="24"/>
        </w:rPr>
        <w:t xml:space="preserve"> official capacity (and predecessors from 1993 thru to his/her term in office)                                                                                                                                                                                                                                                                                                                                                                </w:t>
      </w:r>
      <w:hyperlink r:id="rId390" w:tooltip="Al Franken" w:history="1">
        <w:r w:rsidR="00B14768" w:rsidRPr="003666A7">
          <w:rPr>
            <w:rStyle w:val="Hyperlink"/>
            <w:rFonts w:ascii="Times New Roman" w:hAnsi="Times New Roman"/>
            <w:sz w:val="24"/>
            <w:szCs w:val="24"/>
          </w:rPr>
          <w:t>Al Franken</w:t>
        </w:r>
      </w:hyperlink>
      <w:r w:rsidR="00B14768" w:rsidRPr="003666A7">
        <w:rPr>
          <w:rFonts w:ascii="Times New Roman" w:hAnsi="Times New Roman"/>
          <w:sz w:val="24"/>
          <w:szCs w:val="24"/>
        </w:rPr>
        <w:t xml:space="preserve"> official capacity (and predecessors from 1993 thru to his/her term in office)                                                                                                                                                                                                                                                                                                                                                                  </w:t>
      </w:r>
      <w:hyperlink r:id="rId391" w:tooltip="Joe Manchin" w:history="1">
        <w:r w:rsidR="00B14768" w:rsidRPr="003666A7">
          <w:rPr>
            <w:rStyle w:val="Hyperlink"/>
            <w:rFonts w:ascii="Times New Roman" w:hAnsi="Times New Roman"/>
            <w:sz w:val="24"/>
            <w:szCs w:val="24"/>
          </w:rPr>
          <w:t>Joe Manchin</w:t>
        </w:r>
      </w:hyperlink>
      <w:r w:rsidR="00B14768" w:rsidRPr="003666A7">
        <w:rPr>
          <w:rFonts w:ascii="Times New Roman" w:hAnsi="Times New Roman"/>
          <w:sz w:val="24"/>
          <w:szCs w:val="24"/>
        </w:rPr>
        <w:t xml:space="preserve"> official capacity (and predecessors from 1993 thru to his/her term in office)                                                                                                                                                                                                                                                                                                                                           </w:t>
      </w:r>
      <w:hyperlink r:id="rId392" w:tooltip="Chris Coons" w:history="1">
        <w:r w:rsidR="00B14768" w:rsidRPr="003666A7">
          <w:rPr>
            <w:rStyle w:val="Hyperlink"/>
            <w:rFonts w:ascii="Times New Roman" w:hAnsi="Times New Roman"/>
            <w:sz w:val="24"/>
            <w:szCs w:val="24"/>
          </w:rPr>
          <w:t>Chris Coons</w:t>
        </w:r>
      </w:hyperlink>
      <w:r w:rsidR="00B14768" w:rsidRPr="003666A7">
        <w:rPr>
          <w:rFonts w:ascii="Times New Roman" w:hAnsi="Times New Roman"/>
          <w:sz w:val="24"/>
          <w:szCs w:val="24"/>
        </w:rPr>
        <w:t xml:space="preserve"> official capacity (and predecessors from 1993 thru to his/her term in office)                                                                                                                                                                                                                                                                                                                                                       </w:t>
      </w:r>
      <w:hyperlink r:id="rId393" w:tooltip="Mark Kirk" w:history="1">
        <w:r w:rsidR="00B14768" w:rsidRPr="003666A7">
          <w:rPr>
            <w:rStyle w:val="Hyperlink"/>
            <w:rFonts w:ascii="Times New Roman" w:hAnsi="Times New Roman"/>
            <w:sz w:val="24"/>
            <w:szCs w:val="24"/>
          </w:rPr>
          <w:t>Mark Kirk</w:t>
        </w:r>
      </w:hyperlink>
      <w:r w:rsidR="00B14768" w:rsidRPr="003666A7">
        <w:rPr>
          <w:rFonts w:ascii="Times New Roman" w:hAnsi="Times New Roman"/>
          <w:sz w:val="24"/>
          <w:szCs w:val="24"/>
        </w:rPr>
        <w:t xml:space="preserve"> official capacity (and predecessors from 1993 thru to his/her term in office)                                                                                                                                                                                                                                                                                                                                                  </w:t>
      </w:r>
      <w:hyperlink r:id="rId394" w:tooltip="Dan Coats" w:history="1">
        <w:r w:rsidR="00B14768" w:rsidRPr="003666A7">
          <w:rPr>
            <w:rStyle w:val="Hyperlink"/>
            <w:rFonts w:ascii="Times New Roman" w:hAnsi="Times New Roman"/>
            <w:sz w:val="24"/>
            <w:szCs w:val="24"/>
          </w:rPr>
          <w:t>Dan Coats</w:t>
        </w:r>
      </w:hyperlink>
      <w:r w:rsidR="00B14768" w:rsidRPr="003666A7">
        <w:rPr>
          <w:rFonts w:ascii="Times New Roman" w:hAnsi="Times New Roman"/>
          <w:sz w:val="24"/>
          <w:szCs w:val="24"/>
        </w:rPr>
        <w:t xml:space="preserve"> official capacity (and predecessors from 1993 thru to his/her term in office)                                                                                                                                                                                                                                                                                                                                                          </w:t>
      </w:r>
      <w:hyperlink r:id="rId395" w:tooltip="Roy Blunt" w:history="1">
        <w:r w:rsidR="00B14768" w:rsidRPr="003666A7">
          <w:rPr>
            <w:rStyle w:val="Hyperlink"/>
            <w:rFonts w:ascii="Times New Roman" w:hAnsi="Times New Roman"/>
            <w:sz w:val="24"/>
            <w:szCs w:val="24"/>
          </w:rPr>
          <w:t>Roy Blunt</w:t>
        </w:r>
      </w:hyperlink>
      <w:r w:rsidR="00B14768" w:rsidRPr="003666A7">
        <w:rPr>
          <w:rFonts w:ascii="Times New Roman" w:hAnsi="Times New Roman"/>
          <w:sz w:val="24"/>
          <w:szCs w:val="24"/>
        </w:rPr>
        <w:t xml:space="preserve"> official capacity (and predecessors from 1993 thru to his/her term in office)                                                                                                                                                                                                                                                                                                                                                       </w:t>
      </w:r>
      <w:hyperlink r:id="rId396" w:tooltip="Jerry Moran" w:history="1">
        <w:r w:rsidR="00B14768" w:rsidRPr="003666A7">
          <w:rPr>
            <w:rStyle w:val="Hyperlink"/>
            <w:rFonts w:ascii="Times New Roman" w:hAnsi="Times New Roman"/>
            <w:sz w:val="24"/>
            <w:szCs w:val="24"/>
          </w:rPr>
          <w:t>Jerry Moran</w:t>
        </w:r>
      </w:hyperlink>
      <w:r w:rsidR="00B14768" w:rsidRPr="003666A7">
        <w:rPr>
          <w:rFonts w:ascii="Times New Roman" w:hAnsi="Times New Roman"/>
          <w:sz w:val="24"/>
          <w:szCs w:val="24"/>
        </w:rPr>
        <w:t xml:space="preserve"> official capacity (and predecessors from 1993 thru to his/her term in office)                                                                                                                                                                                                                                                                                                                                             </w:t>
      </w:r>
      <w:hyperlink r:id="rId397" w:tooltip="Rob Portman" w:history="1">
        <w:r w:rsidR="00B14768" w:rsidRPr="003666A7">
          <w:rPr>
            <w:rStyle w:val="Hyperlink"/>
            <w:rFonts w:ascii="Times New Roman" w:hAnsi="Times New Roman"/>
            <w:sz w:val="24"/>
            <w:szCs w:val="24"/>
          </w:rPr>
          <w:t>Rob Portman</w:t>
        </w:r>
      </w:hyperlink>
      <w:r w:rsidR="00B14768" w:rsidRPr="003666A7">
        <w:rPr>
          <w:rFonts w:ascii="Times New Roman" w:hAnsi="Times New Roman"/>
          <w:sz w:val="24"/>
          <w:szCs w:val="24"/>
        </w:rPr>
        <w:t xml:space="preserve"> official capacity   (and predecessors from 1993 thru to his/her term in office)                                                                                                                                                                                                                                                                                                                                                       </w:t>
      </w:r>
      <w:hyperlink r:id="rId398" w:tooltip="John Boozman" w:history="1">
        <w:r w:rsidR="00B14768" w:rsidRPr="003666A7">
          <w:rPr>
            <w:rStyle w:val="Hyperlink"/>
            <w:rFonts w:ascii="Times New Roman" w:hAnsi="Times New Roman"/>
            <w:sz w:val="24"/>
            <w:szCs w:val="24"/>
          </w:rPr>
          <w:t>John Boozman</w:t>
        </w:r>
      </w:hyperlink>
      <w:r w:rsidR="00B14768" w:rsidRPr="003666A7">
        <w:rPr>
          <w:rFonts w:ascii="Times New Roman" w:hAnsi="Times New Roman"/>
          <w:sz w:val="24"/>
          <w:szCs w:val="24"/>
        </w:rPr>
        <w:t xml:space="preserve"> official capacity (and predecessors from 1993 thru to his/her term in office)                                                                                                                                                                                                                                                                                                                                                                </w:t>
      </w:r>
      <w:hyperlink r:id="rId399" w:tooltip="Pat Toomey" w:history="1">
        <w:r w:rsidR="00B14768" w:rsidRPr="003666A7">
          <w:rPr>
            <w:rStyle w:val="Hyperlink"/>
            <w:rFonts w:ascii="Times New Roman" w:hAnsi="Times New Roman"/>
            <w:sz w:val="24"/>
            <w:szCs w:val="24"/>
          </w:rPr>
          <w:t>Pat Toomey</w:t>
        </w:r>
      </w:hyperlink>
      <w:r w:rsidR="00B14768" w:rsidRPr="003666A7">
        <w:rPr>
          <w:rFonts w:ascii="Times New Roman" w:hAnsi="Times New Roman"/>
          <w:sz w:val="24"/>
          <w:szCs w:val="24"/>
        </w:rPr>
        <w:t xml:space="preserve"> official capacity  (and predecessors from 1993 thru to his/her term in office)                                                                                                                                                                                                                                                                                                                                                           </w:t>
      </w:r>
      <w:hyperlink r:id="rId400" w:tooltip="John Hoeven" w:history="1">
        <w:r w:rsidR="00B14768" w:rsidRPr="003666A7">
          <w:rPr>
            <w:rStyle w:val="Hyperlink"/>
            <w:rFonts w:ascii="Times New Roman" w:hAnsi="Times New Roman"/>
            <w:sz w:val="24"/>
            <w:szCs w:val="24"/>
          </w:rPr>
          <w:t>John Hoeven</w:t>
        </w:r>
      </w:hyperlink>
      <w:r w:rsidR="00B14768" w:rsidRPr="003666A7">
        <w:rPr>
          <w:rFonts w:ascii="Times New Roman" w:hAnsi="Times New Roman"/>
          <w:sz w:val="24"/>
          <w:szCs w:val="24"/>
        </w:rPr>
        <w:t xml:space="preserve">  (and predecessors from 1993 thru to his/her term in office)                                                                                                                                                                                                                                                                                                                                                          </w:t>
      </w:r>
      <w:hyperlink r:id="rId401" w:tooltip="Ron Johnson (Wisconsin politician)" w:history="1">
        <w:r w:rsidR="00B14768" w:rsidRPr="003666A7">
          <w:rPr>
            <w:rStyle w:val="Hyperlink"/>
            <w:rFonts w:ascii="Times New Roman" w:hAnsi="Times New Roman"/>
            <w:sz w:val="24"/>
            <w:szCs w:val="24"/>
          </w:rPr>
          <w:t>Ron Johnson</w:t>
        </w:r>
      </w:hyperlink>
      <w:r w:rsidR="00B14768" w:rsidRPr="003666A7">
        <w:rPr>
          <w:rFonts w:ascii="Times New Roman" w:hAnsi="Times New Roman"/>
          <w:sz w:val="24"/>
          <w:szCs w:val="24"/>
        </w:rPr>
        <w:t xml:space="preserve">(and predecessors from 1993 thru to his/her term in office)                                                                                                                                                                                                                                                                                                                                                     </w:t>
      </w:r>
      <w:hyperlink r:id="rId402" w:tooltip="Richard &#10;Blumenthal" w:history="1">
        <w:r w:rsidR="00B14768" w:rsidRPr="003666A7">
          <w:rPr>
            <w:rStyle w:val="Hyperlink"/>
            <w:rFonts w:ascii="Times New Roman" w:hAnsi="Times New Roman"/>
            <w:sz w:val="24"/>
            <w:szCs w:val="24"/>
          </w:rPr>
          <w:t>Richard Blumenthal</w:t>
        </w:r>
      </w:hyperlink>
      <w:r w:rsidR="00B14768" w:rsidRPr="003666A7">
        <w:rPr>
          <w:rFonts w:ascii="Times New Roman" w:hAnsi="Times New Roman"/>
          <w:sz w:val="24"/>
          <w:szCs w:val="24"/>
        </w:rPr>
        <w:t xml:space="preserve"> official capacity (and predecessors from 1993 thru to his/her term in office)                                                                                                                                                                                                                                                                                                                                         </w:t>
      </w:r>
      <w:hyperlink r:id="rId403" w:tooltip="Michael S. &#10;Lee" w:history="1">
        <w:r w:rsidR="00B14768" w:rsidRPr="003666A7">
          <w:rPr>
            <w:rStyle w:val="Hyperlink"/>
            <w:rFonts w:ascii="Times New Roman" w:hAnsi="Times New Roman"/>
            <w:sz w:val="24"/>
            <w:szCs w:val="24"/>
          </w:rPr>
          <w:t>Michael S. Lee</w:t>
        </w:r>
      </w:hyperlink>
      <w:r w:rsidR="00B14768" w:rsidRPr="003666A7">
        <w:rPr>
          <w:rFonts w:ascii="Times New Roman" w:hAnsi="Times New Roman"/>
          <w:sz w:val="24"/>
          <w:szCs w:val="24"/>
        </w:rPr>
        <w:t xml:space="preserve"> official capacity (and predecessors from 1993 thru to his/her term in office)                                                                                                                                                                                                                                                                                                                                                       </w:t>
      </w:r>
      <w:hyperlink r:id="rId404" w:tooltip="Kelly Ayotte" w:history="1">
        <w:r w:rsidR="00B14768" w:rsidRPr="003666A7">
          <w:rPr>
            <w:rStyle w:val="Hyperlink"/>
            <w:rFonts w:ascii="Times New Roman" w:hAnsi="Times New Roman"/>
            <w:sz w:val="24"/>
            <w:szCs w:val="24"/>
          </w:rPr>
          <w:t>Kelly Ayotte</w:t>
        </w:r>
      </w:hyperlink>
      <w:r w:rsidR="00B14768" w:rsidRPr="003666A7">
        <w:rPr>
          <w:rFonts w:ascii="Times New Roman" w:hAnsi="Times New Roman"/>
          <w:sz w:val="24"/>
          <w:szCs w:val="24"/>
        </w:rPr>
        <w:t xml:space="preserve"> official capacity (and predecessors from 1993 thru to his/her term in office)                                                                                                                                                                                                                                                                                                                                                     </w:t>
      </w:r>
      <w:hyperlink r:id="rId405" w:tooltip="Dean Heller" w:history="1">
        <w:r w:rsidR="00B14768" w:rsidRPr="003666A7">
          <w:rPr>
            <w:rStyle w:val="Hyperlink"/>
            <w:rFonts w:ascii="Times New Roman" w:hAnsi="Times New Roman"/>
            <w:sz w:val="24"/>
            <w:szCs w:val="24"/>
          </w:rPr>
          <w:t>Dean Heller</w:t>
        </w:r>
      </w:hyperlink>
      <w:r w:rsidR="00B14768" w:rsidRPr="003666A7">
        <w:rPr>
          <w:rFonts w:ascii="Times New Roman" w:hAnsi="Times New Roman"/>
          <w:sz w:val="24"/>
          <w:szCs w:val="24"/>
        </w:rPr>
        <w:t xml:space="preserve"> official capacity (and predecessors from 1993 thru to his/her term in office)                                                                                                                                                                                                                                                                                                                                                     </w:t>
      </w:r>
      <w:hyperlink r:id="rId406" w:tooltip="Brian Schatz" w:history="1">
        <w:r w:rsidR="00B14768" w:rsidRPr="003666A7">
          <w:rPr>
            <w:rStyle w:val="Hyperlink"/>
            <w:rFonts w:ascii="Times New Roman" w:hAnsi="Times New Roman"/>
            <w:sz w:val="24"/>
            <w:szCs w:val="24"/>
          </w:rPr>
          <w:t>Brian Schatz</w:t>
        </w:r>
      </w:hyperlink>
      <w:r w:rsidR="00B14768" w:rsidRPr="003666A7">
        <w:rPr>
          <w:rFonts w:ascii="Times New Roman" w:hAnsi="Times New Roman"/>
          <w:sz w:val="24"/>
          <w:szCs w:val="24"/>
        </w:rPr>
        <w:t xml:space="preserve">  official capacity (and predecessors from 1993 thru to his/her term in office)                                                                                                                                                                                                                                                                                                                                              </w:t>
      </w:r>
      <w:hyperlink r:id="rId407" w:tooltip="Tim Scott" w:history="1">
        <w:r w:rsidR="00B14768" w:rsidRPr="003666A7">
          <w:rPr>
            <w:rStyle w:val="Hyperlink"/>
            <w:rFonts w:ascii="Times New Roman" w:hAnsi="Times New Roman"/>
            <w:sz w:val="24"/>
            <w:szCs w:val="24"/>
          </w:rPr>
          <w:t>Tim Scott</w:t>
        </w:r>
      </w:hyperlink>
      <w:r w:rsidR="00B14768" w:rsidRPr="003666A7">
        <w:rPr>
          <w:rFonts w:ascii="Times New Roman" w:hAnsi="Times New Roman"/>
          <w:sz w:val="24"/>
          <w:szCs w:val="24"/>
        </w:rPr>
        <w:t xml:space="preserve"> official capacity (and predecessors from 1993 thru to his/her term in office)                                                                                                                                                                                                                                                                                                                                                             </w:t>
      </w:r>
      <w:hyperlink r:id="rId408" w:tooltip="Tammy Baldwin" w:history="1">
        <w:r w:rsidR="00B14768" w:rsidRPr="003666A7">
          <w:rPr>
            <w:rStyle w:val="Hyperlink"/>
            <w:rFonts w:ascii="Times New Roman" w:hAnsi="Times New Roman"/>
            <w:sz w:val="24"/>
            <w:szCs w:val="24"/>
          </w:rPr>
          <w:t>Tammy Baldwin</w:t>
        </w:r>
      </w:hyperlink>
      <w:r w:rsidR="00B14768" w:rsidRPr="003666A7">
        <w:rPr>
          <w:rFonts w:ascii="Times New Roman" w:hAnsi="Times New Roman"/>
          <w:sz w:val="24"/>
          <w:szCs w:val="24"/>
        </w:rPr>
        <w:t xml:space="preserve"> official capacity (and predecessors from 1993 thru to his/her term in office)                                                                                                                                                                                                                                                                                                                                                           </w:t>
      </w:r>
      <w:hyperlink r:id="rId409" w:tooltip="Jeff Flake" w:history="1">
        <w:r w:rsidR="00B14768" w:rsidRPr="003666A7">
          <w:rPr>
            <w:rStyle w:val="Hyperlink"/>
            <w:rFonts w:ascii="Times New Roman" w:hAnsi="Times New Roman"/>
            <w:sz w:val="24"/>
            <w:szCs w:val="24"/>
          </w:rPr>
          <w:t>Jeff Flake</w:t>
        </w:r>
      </w:hyperlink>
      <w:r w:rsidR="00B14768" w:rsidRPr="003666A7">
        <w:rPr>
          <w:rFonts w:ascii="Times New Roman" w:hAnsi="Times New Roman"/>
          <w:sz w:val="24"/>
          <w:szCs w:val="24"/>
        </w:rPr>
        <w:t xml:space="preserve"> official capacity (and predecessors from 1993 thru to his/her term in office)                                                                                                                                                                                                                                                                                                                                                                          </w:t>
      </w:r>
      <w:hyperlink r:id="rId410" w:tooltip="Joe Donnelly" w:history="1">
        <w:r w:rsidR="00B14768" w:rsidRPr="003666A7">
          <w:rPr>
            <w:rStyle w:val="Hyperlink"/>
            <w:rFonts w:ascii="Times New Roman" w:hAnsi="Times New Roman"/>
            <w:sz w:val="24"/>
            <w:szCs w:val="24"/>
          </w:rPr>
          <w:t>Joe Donnelly</w:t>
        </w:r>
      </w:hyperlink>
      <w:r w:rsidR="00B14768" w:rsidRPr="003666A7">
        <w:rPr>
          <w:rFonts w:ascii="Times New Roman" w:hAnsi="Times New Roman"/>
          <w:sz w:val="24"/>
          <w:szCs w:val="24"/>
        </w:rPr>
        <w:t xml:space="preserve"> official capacity (and predecessors from 1993 thru to his/her term in office)                                                                                                                                                                                                                                                                                                                                                                         </w:t>
      </w:r>
      <w:hyperlink r:id="rId411" w:tooltip="Chris Murphy (politician)" w:history="1">
        <w:r w:rsidR="00B14768" w:rsidRPr="003666A7">
          <w:rPr>
            <w:rStyle w:val="Hyperlink"/>
            <w:rFonts w:ascii="Times New Roman" w:hAnsi="Times New Roman"/>
            <w:sz w:val="24"/>
            <w:szCs w:val="24"/>
          </w:rPr>
          <w:t>Chris Murphy</w:t>
        </w:r>
      </w:hyperlink>
      <w:r w:rsidR="00B14768" w:rsidRPr="003666A7">
        <w:rPr>
          <w:rFonts w:ascii="Times New Roman" w:hAnsi="Times New Roman"/>
          <w:sz w:val="24"/>
          <w:szCs w:val="24"/>
        </w:rPr>
        <w:t xml:space="preserve"> official capacity (and predecessors from 1993 thru to his/her term in office)                                                                                                                                                                                                                                                                                                                                                     </w:t>
      </w:r>
      <w:hyperlink r:id="rId412" w:tooltip="Mazie Hirono" w:history="1">
        <w:r w:rsidR="00B14768" w:rsidRPr="003666A7">
          <w:rPr>
            <w:rStyle w:val="Hyperlink"/>
            <w:rFonts w:ascii="Times New Roman" w:hAnsi="Times New Roman"/>
            <w:sz w:val="24"/>
            <w:szCs w:val="24"/>
          </w:rPr>
          <w:t>Mazie Hirono</w:t>
        </w:r>
      </w:hyperlink>
      <w:r w:rsidR="00B14768" w:rsidRPr="003666A7">
        <w:rPr>
          <w:rFonts w:ascii="Times New Roman" w:hAnsi="Times New Roman"/>
          <w:sz w:val="24"/>
          <w:szCs w:val="24"/>
        </w:rPr>
        <w:t xml:space="preserve">  official capacity (and predecessors from 1993 thru to his/her term in office)                                                                                                                                                                                                                                                                                                                                                      </w:t>
      </w:r>
      <w:hyperlink r:id="rId413" w:tooltip="Martin &#10;Heinrich" w:history="1">
        <w:r w:rsidR="00B14768" w:rsidRPr="003666A7">
          <w:rPr>
            <w:rStyle w:val="Hyperlink"/>
            <w:rFonts w:ascii="Times New Roman" w:hAnsi="Times New Roman"/>
            <w:sz w:val="24"/>
            <w:szCs w:val="24"/>
          </w:rPr>
          <w:t>Martin Heinrich</w:t>
        </w:r>
      </w:hyperlink>
      <w:r w:rsidR="00B14768" w:rsidRPr="003666A7">
        <w:rPr>
          <w:rFonts w:ascii="Times New Roman" w:hAnsi="Times New Roman"/>
          <w:sz w:val="24"/>
          <w:szCs w:val="24"/>
        </w:rPr>
        <w:t xml:space="preserve"> official capacity (and predecessors from 1993 thru to his/her term in office)                                                                                                                                                                                                                                                                                                                                             </w:t>
      </w:r>
      <w:hyperlink r:id="rId414" w:tooltip="Angus King" w:history="1">
        <w:r w:rsidR="00B14768" w:rsidRPr="003666A7">
          <w:rPr>
            <w:rStyle w:val="Hyperlink"/>
            <w:rFonts w:ascii="Times New Roman" w:hAnsi="Times New Roman"/>
            <w:sz w:val="24"/>
            <w:szCs w:val="24"/>
          </w:rPr>
          <w:t>Angus King</w:t>
        </w:r>
      </w:hyperlink>
      <w:r w:rsidR="00B14768" w:rsidRPr="003666A7">
        <w:rPr>
          <w:rFonts w:ascii="Times New Roman" w:hAnsi="Times New Roman"/>
          <w:sz w:val="24"/>
          <w:szCs w:val="24"/>
        </w:rPr>
        <w:t xml:space="preserve"> official capacity (and predecessors from 1993 thru to his/her term in office)                                                                                                                                                                                                                                                                                                                                                                  </w:t>
      </w:r>
      <w:hyperlink r:id="rId415" w:tooltip="Tim Kaine" w:history="1">
        <w:r w:rsidR="00B14768" w:rsidRPr="003666A7">
          <w:rPr>
            <w:rStyle w:val="Hyperlink"/>
            <w:rFonts w:ascii="Times New Roman" w:hAnsi="Times New Roman"/>
            <w:sz w:val="24"/>
            <w:szCs w:val="24"/>
          </w:rPr>
          <w:t>Tim Kaine</w:t>
        </w:r>
      </w:hyperlink>
      <w:r w:rsidR="00B14768" w:rsidRPr="003666A7">
        <w:rPr>
          <w:rFonts w:ascii="Times New Roman" w:hAnsi="Times New Roman"/>
          <w:sz w:val="24"/>
          <w:szCs w:val="24"/>
        </w:rPr>
        <w:t xml:space="preserve"> official capacity  (and predecessors from 1993 thru to his/her term in office)                                                                                                                                                                                                                                                                                                                                                                                                                                                                                                                                            </w:t>
      </w:r>
      <w:hyperlink r:id="rId416" w:tooltip="Elizabeth &#10;Warren" w:history="1">
        <w:r w:rsidR="00B14768" w:rsidRPr="003666A7">
          <w:rPr>
            <w:rStyle w:val="Hyperlink"/>
            <w:rFonts w:ascii="Times New Roman" w:hAnsi="Times New Roman"/>
            <w:sz w:val="24"/>
            <w:szCs w:val="24"/>
          </w:rPr>
          <w:t>Elizabeth Warren</w:t>
        </w:r>
      </w:hyperlink>
      <w:r w:rsidR="00B14768" w:rsidRPr="003666A7">
        <w:rPr>
          <w:rFonts w:ascii="Times New Roman" w:hAnsi="Times New Roman"/>
          <w:sz w:val="24"/>
          <w:szCs w:val="24"/>
        </w:rPr>
        <w:t xml:space="preserve">  official capacity (and predecessors from 1993 thru to his/her term in office)                                                                                                                                                                                                                                                                                                                                               </w:t>
      </w:r>
      <w:hyperlink r:id="rId417" w:tooltip="Deb Fischer" w:history="1">
        <w:r w:rsidR="00B14768" w:rsidRPr="003666A7">
          <w:rPr>
            <w:rStyle w:val="Hyperlink"/>
            <w:rFonts w:ascii="Times New Roman" w:hAnsi="Times New Roman"/>
            <w:sz w:val="24"/>
            <w:szCs w:val="24"/>
          </w:rPr>
          <w:t>Deb Fischer</w:t>
        </w:r>
      </w:hyperlink>
      <w:r w:rsidR="00B14768" w:rsidRPr="003666A7">
        <w:rPr>
          <w:rFonts w:ascii="Times New Roman" w:hAnsi="Times New Roman"/>
          <w:sz w:val="24"/>
          <w:szCs w:val="24"/>
        </w:rPr>
        <w:t xml:space="preserve"> official capacity (and predecessors from 1993 thru to his/her term in office)                                                                                                                                                                                                                                                                                                                                                  </w:t>
      </w:r>
      <w:hyperlink r:id="rId418" w:tooltip="Heidi &#10;Heitkamp" w:history="1">
        <w:r w:rsidR="00B14768" w:rsidRPr="003666A7">
          <w:rPr>
            <w:rStyle w:val="Hyperlink"/>
            <w:rFonts w:ascii="Times New Roman" w:hAnsi="Times New Roman"/>
            <w:sz w:val="24"/>
            <w:szCs w:val="24"/>
          </w:rPr>
          <w:t>Heidi Heitkamp</w:t>
        </w:r>
      </w:hyperlink>
      <w:r w:rsidR="00B14768" w:rsidRPr="003666A7">
        <w:rPr>
          <w:rFonts w:ascii="Times New Roman" w:hAnsi="Times New Roman"/>
          <w:sz w:val="24"/>
          <w:szCs w:val="24"/>
        </w:rPr>
        <w:t xml:space="preserve"> official capacity (and predecessors from 1993 thru to his/her term in office)                                                                                                                                                                                                                                                                                                                                                             </w:t>
      </w:r>
      <w:hyperlink r:id="rId419" w:tooltip="Ed Markey" w:history="1">
        <w:r w:rsidR="00B14768" w:rsidRPr="003666A7">
          <w:rPr>
            <w:rStyle w:val="Hyperlink"/>
            <w:rFonts w:ascii="Times New Roman" w:hAnsi="Times New Roman"/>
            <w:sz w:val="24"/>
            <w:szCs w:val="24"/>
          </w:rPr>
          <w:t>Ed Markey</w:t>
        </w:r>
      </w:hyperlink>
      <w:r w:rsidR="00B14768" w:rsidRPr="003666A7">
        <w:rPr>
          <w:rFonts w:ascii="Times New Roman" w:hAnsi="Times New Roman"/>
          <w:sz w:val="24"/>
          <w:szCs w:val="24"/>
        </w:rPr>
        <w:t xml:space="preserve">  official capacity    (and predecessors from 1993 thru to his/her term in office)                                                                                                                                                                                                                                                                                                                                                          </w:t>
      </w:r>
      <w:hyperlink r:id="rId420" w:tooltip="Cory Booker" w:history="1">
        <w:r w:rsidR="00B14768" w:rsidRPr="003666A7">
          <w:rPr>
            <w:rStyle w:val="Hyperlink"/>
            <w:rFonts w:ascii="Times New Roman" w:hAnsi="Times New Roman"/>
            <w:sz w:val="24"/>
            <w:szCs w:val="24"/>
          </w:rPr>
          <w:t>Cory Booker</w:t>
        </w:r>
      </w:hyperlink>
      <w:r w:rsidR="00B14768" w:rsidRPr="003666A7">
        <w:rPr>
          <w:rFonts w:ascii="Times New Roman" w:hAnsi="Times New Roman"/>
          <w:sz w:val="24"/>
          <w:szCs w:val="24"/>
        </w:rPr>
        <w:t xml:space="preserve"> official capacity  (and predecessors from 1993 thru to his/her term in office)                                                                                                                                                                                                                                                                                                                                                       </w:t>
      </w:r>
      <w:hyperlink r:id="rId421" w:tooltip="Shelley &#10;Moore Capito" w:history="1">
        <w:r w:rsidR="00B14768" w:rsidRPr="003666A7">
          <w:rPr>
            <w:rStyle w:val="Hyperlink"/>
            <w:rFonts w:ascii="Times New Roman" w:hAnsi="Times New Roman"/>
            <w:sz w:val="24"/>
            <w:szCs w:val="24"/>
          </w:rPr>
          <w:t>Shelley Moore Capito</w:t>
        </w:r>
      </w:hyperlink>
      <w:r w:rsidR="00B14768" w:rsidRPr="003666A7">
        <w:rPr>
          <w:rFonts w:ascii="Times New Roman" w:hAnsi="Times New Roman"/>
          <w:sz w:val="24"/>
          <w:szCs w:val="24"/>
        </w:rPr>
        <w:t xml:space="preserve"> (and predecessors from 1993 thru to his/her term in office)                                                                                                                                                                                                                                                                                                                                            </w:t>
      </w:r>
      <w:hyperlink r:id="rId422" w:tooltip="Gary Peters (politician)" w:history="1">
        <w:r w:rsidR="00B14768" w:rsidRPr="003666A7">
          <w:rPr>
            <w:rStyle w:val="Hyperlink"/>
            <w:rFonts w:ascii="Times New Roman" w:hAnsi="Times New Roman"/>
            <w:sz w:val="24"/>
            <w:szCs w:val="24"/>
          </w:rPr>
          <w:t>Gary Peters</w:t>
        </w:r>
      </w:hyperlink>
      <w:r w:rsidR="00B14768" w:rsidRPr="003666A7">
        <w:rPr>
          <w:rFonts w:ascii="Times New Roman" w:hAnsi="Times New Roman"/>
          <w:sz w:val="24"/>
          <w:szCs w:val="24"/>
        </w:rPr>
        <w:t xml:space="preserve"> official capacity (and predecessors from 1993 thru to his/her term in office)                                                                                                                                                                                                                                                                                                                                                            </w:t>
      </w:r>
      <w:hyperlink r:id="rId423" w:tooltip="Bill Cassidy" w:history="1">
        <w:r w:rsidR="00B14768" w:rsidRPr="003666A7">
          <w:rPr>
            <w:rStyle w:val="Hyperlink"/>
            <w:rFonts w:ascii="Times New Roman" w:hAnsi="Times New Roman"/>
            <w:sz w:val="24"/>
            <w:szCs w:val="24"/>
          </w:rPr>
          <w:t>Bill Cassidy</w:t>
        </w:r>
      </w:hyperlink>
      <w:r w:rsidR="00B14768" w:rsidRPr="003666A7">
        <w:rPr>
          <w:rFonts w:ascii="Times New Roman" w:hAnsi="Times New Roman"/>
          <w:sz w:val="24"/>
          <w:szCs w:val="24"/>
        </w:rPr>
        <w:t xml:space="preserve"> official capacity    (and predecessors from 1993 thru to his/her term in office)                                                                                                                                                                                                                                                                                                                                                                   </w:t>
      </w:r>
      <w:hyperlink r:id="rId424" w:tooltip="Cory Gardner" w:history="1">
        <w:r w:rsidR="00B14768" w:rsidRPr="003666A7">
          <w:rPr>
            <w:rStyle w:val="Hyperlink"/>
            <w:rFonts w:ascii="Times New Roman" w:hAnsi="Times New Roman"/>
            <w:sz w:val="24"/>
            <w:szCs w:val="24"/>
          </w:rPr>
          <w:t>Cory Gardner</w:t>
        </w:r>
      </w:hyperlink>
      <w:r w:rsidR="00B14768" w:rsidRPr="003666A7">
        <w:rPr>
          <w:rFonts w:ascii="Times New Roman" w:hAnsi="Times New Roman"/>
          <w:sz w:val="24"/>
          <w:szCs w:val="24"/>
        </w:rPr>
        <w:t xml:space="preserve"> official capacity   (and predecessors from 1993 thru to his/her term in office)                                                                                                                                                                                                                                                                                                                                                        </w:t>
      </w:r>
      <w:hyperlink r:id="rId425" w:tooltip="James &#10;Lankford" w:history="1">
        <w:r w:rsidR="00B14768" w:rsidRPr="003666A7">
          <w:rPr>
            <w:rStyle w:val="Hyperlink"/>
            <w:rFonts w:ascii="Times New Roman" w:hAnsi="Times New Roman"/>
            <w:sz w:val="24"/>
            <w:szCs w:val="24"/>
          </w:rPr>
          <w:t>James Lankford</w:t>
        </w:r>
      </w:hyperlink>
      <w:r w:rsidR="00B14768" w:rsidRPr="003666A7">
        <w:rPr>
          <w:rFonts w:ascii="Times New Roman" w:hAnsi="Times New Roman"/>
          <w:sz w:val="24"/>
          <w:szCs w:val="24"/>
        </w:rPr>
        <w:t xml:space="preserve">  official capacity (and predecessors from 1993 thru to his/her term in office)                                                                                                                                                                                                                                                                                                                                                  </w:t>
      </w:r>
      <w:hyperlink r:id="rId426" w:tooltip="Tom Cotton" w:history="1">
        <w:r w:rsidR="00B14768" w:rsidRPr="003666A7">
          <w:rPr>
            <w:rStyle w:val="Hyperlink"/>
            <w:rFonts w:ascii="Times New Roman" w:hAnsi="Times New Roman"/>
            <w:sz w:val="24"/>
            <w:szCs w:val="24"/>
          </w:rPr>
          <w:t>Tom Cotton</w:t>
        </w:r>
      </w:hyperlink>
      <w:r w:rsidR="00B14768" w:rsidRPr="003666A7">
        <w:rPr>
          <w:rFonts w:ascii="Times New Roman" w:hAnsi="Times New Roman"/>
          <w:sz w:val="24"/>
          <w:szCs w:val="24"/>
        </w:rPr>
        <w:t xml:space="preserve"> official capacity (and predecessors from 1993 thru to his/her term in office)                                                                                                                                                                                                                                                                                                                                                      </w:t>
      </w:r>
      <w:hyperlink r:id="rId427" w:tooltip="Steve Daines" w:history="1">
        <w:r w:rsidR="00B14768" w:rsidRPr="003666A7">
          <w:rPr>
            <w:rStyle w:val="Hyperlink"/>
            <w:rFonts w:ascii="Times New Roman" w:hAnsi="Times New Roman"/>
            <w:sz w:val="24"/>
            <w:szCs w:val="24"/>
          </w:rPr>
          <w:t>Steve Daines</w:t>
        </w:r>
      </w:hyperlink>
      <w:r w:rsidR="00B14768" w:rsidRPr="003666A7">
        <w:rPr>
          <w:rFonts w:ascii="Times New Roman" w:hAnsi="Times New Roman"/>
          <w:sz w:val="24"/>
          <w:szCs w:val="24"/>
        </w:rPr>
        <w:t xml:space="preserve"> official capacity  (and predecessors from 1993 thru to his/her term in office)                                                                                                                                                                                                                                                                                                                                                               </w:t>
      </w:r>
      <w:hyperlink r:id="rId428" w:tooltip="Mike Rounds" w:history="1">
        <w:r w:rsidR="00B14768" w:rsidRPr="003666A7">
          <w:rPr>
            <w:rStyle w:val="Hyperlink"/>
            <w:rFonts w:ascii="Times New Roman" w:hAnsi="Times New Roman"/>
            <w:sz w:val="24"/>
            <w:szCs w:val="24"/>
          </w:rPr>
          <w:t>Mike Rounds</w:t>
        </w:r>
      </w:hyperlink>
      <w:r w:rsidR="00B14768" w:rsidRPr="003666A7">
        <w:rPr>
          <w:rFonts w:ascii="Times New Roman" w:hAnsi="Times New Roman"/>
          <w:sz w:val="24"/>
          <w:szCs w:val="24"/>
        </w:rPr>
        <w:t xml:space="preserve"> official capacity (and predecessors from 1993 thru to his/her term in office)                                                                                                                                                                                                                                                                                                                                                     </w:t>
      </w:r>
      <w:hyperlink r:id="rId429" w:tooltip="David Perdue" w:history="1">
        <w:r w:rsidR="00B14768" w:rsidRPr="003666A7">
          <w:rPr>
            <w:rStyle w:val="Hyperlink"/>
            <w:rFonts w:ascii="Times New Roman" w:hAnsi="Times New Roman"/>
            <w:sz w:val="24"/>
            <w:szCs w:val="24"/>
          </w:rPr>
          <w:t>David Perdue</w:t>
        </w:r>
      </w:hyperlink>
      <w:r w:rsidR="00B14768" w:rsidRPr="003666A7">
        <w:rPr>
          <w:rFonts w:ascii="Times New Roman" w:hAnsi="Times New Roman"/>
          <w:sz w:val="24"/>
          <w:szCs w:val="24"/>
        </w:rPr>
        <w:t xml:space="preserve"> official capacity (and predecessors from 1993 thru to his/her term in office)                                                                                                                                                                                                                                                                                                                                                         </w:t>
      </w:r>
      <w:hyperlink r:id="rId430" w:tooltip="Thom Tillis" w:history="1">
        <w:r w:rsidR="00B14768" w:rsidRPr="003666A7">
          <w:rPr>
            <w:rStyle w:val="Hyperlink"/>
            <w:rFonts w:ascii="Times New Roman" w:hAnsi="Times New Roman"/>
            <w:sz w:val="24"/>
            <w:szCs w:val="24"/>
          </w:rPr>
          <w:t>Thom Tillis</w:t>
        </w:r>
      </w:hyperlink>
      <w:r w:rsidR="00B14768" w:rsidRPr="003666A7">
        <w:rPr>
          <w:rFonts w:ascii="Times New Roman" w:hAnsi="Times New Roman"/>
          <w:sz w:val="24"/>
          <w:szCs w:val="24"/>
        </w:rPr>
        <w:t xml:space="preserve"> official capacity (and predecessors from 1993 thru to his/her term in office)                                                                                                                                                                                                                                                                                                                                                                </w:t>
      </w:r>
      <w:hyperlink r:id="rId431" w:tooltip="Joni Ernst" w:history="1">
        <w:r w:rsidR="00B14768" w:rsidRPr="003666A7">
          <w:rPr>
            <w:rStyle w:val="Hyperlink"/>
            <w:rFonts w:ascii="Times New Roman" w:hAnsi="Times New Roman"/>
            <w:sz w:val="24"/>
            <w:szCs w:val="24"/>
          </w:rPr>
          <w:t>Joni Ernst</w:t>
        </w:r>
      </w:hyperlink>
      <w:r w:rsidR="00B14768" w:rsidRPr="003666A7">
        <w:rPr>
          <w:rFonts w:ascii="Times New Roman" w:hAnsi="Times New Roman"/>
          <w:sz w:val="24"/>
          <w:szCs w:val="24"/>
        </w:rPr>
        <w:t xml:space="preserve"> official capacity  (and predecessors from 1993 thru to his/her term in office)                                                                                                                                                                                                                                                                                                                                                                   </w:t>
      </w:r>
      <w:hyperlink r:id="rId432" w:tooltip="Ben Sasse" w:history="1">
        <w:r w:rsidR="00B14768" w:rsidRPr="003666A7">
          <w:rPr>
            <w:rStyle w:val="Hyperlink"/>
            <w:rFonts w:ascii="Times New Roman" w:hAnsi="Times New Roman"/>
            <w:sz w:val="24"/>
            <w:szCs w:val="24"/>
          </w:rPr>
          <w:t>Ben Sasse</w:t>
        </w:r>
      </w:hyperlink>
      <w:r w:rsidR="00B14768" w:rsidRPr="003666A7">
        <w:rPr>
          <w:rFonts w:ascii="Times New Roman" w:hAnsi="Times New Roman"/>
          <w:sz w:val="24"/>
          <w:szCs w:val="24"/>
        </w:rPr>
        <w:t xml:space="preserve">  official capacity (and predecessors from 1993 thru to his/her term in office)                                                                                                                                                                                                                                                                                                                                                              </w:t>
      </w:r>
      <w:hyperlink r:id="rId433" w:tooltip="Dan Sullivan (senator)" w:history="1">
        <w:r w:rsidR="00B14768" w:rsidRPr="003666A7">
          <w:rPr>
            <w:rStyle w:val="Hyperlink"/>
            <w:rFonts w:ascii="Times New Roman" w:hAnsi="Times New Roman"/>
            <w:sz w:val="24"/>
            <w:szCs w:val="24"/>
          </w:rPr>
          <w:t>Dan Sullivan</w:t>
        </w:r>
      </w:hyperlink>
      <w:r w:rsidR="00B14768" w:rsidRPr="003666A7">
        <w:rPr>
          <w:rFonts w:ascii="Times New Roman" w:hAnsi="Times New Roman"/>
          <w:sz w:val="24"/>
          <w:szCs w:val="24"/>
        </w:rPr>
        <w:t xml:space="preserve"> official capacity (and predecessors from 1993 thru to his/her term in office)                                                                                                                                                                                                                                                                                                                                           </w:t>
      </w:r>
      <w:hyperlink r:id="rId434" w:tooltip="Bradley Byrne" w:history="1">
        <w:r w:rsidR="00B14768" w:rsidRPr="003666A7">
          <w:rPr>
            <w:rStyle w:val="Hyperlink"/>
            <w:rFonts w:ascii="Times New Roman" w:hAnsi="Times New Roman"/>
            <w:sz w:val="24"/>
            <w:szCs w:val="24"/>
          </w:rPr>
          <w:t>Bradley Byrne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01955-02-16-00007009189984960000000♠</w:t>
      </w:r>
      <w:hyperlink r:id="rId435" w:tooltip="Martha Roby" w:history="1">
        <w:r w:rsidR="00B14768" w:rsidRPr="003666A7">
          <w:rPr>
            <w:rStyle w:val="Hyperlink"/>
            <w:rFonts w:ascii="Times New Roman" w:hAnsi="Times New Roman"/>
            <w:sz w:val="24"/>
            <w:szCs w:val="24"/>
          </w:rPr>
          <w:t>Martha Roby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01976-07-26-0000</w:t>
      </w:r>
      <w:hyperlink r:id="rId436" w:tooltip="Mike D. Rogers" w:history="1">
        <w:r w:rsidR="00B14768" w:rsidRPr="003666A7">
          <w:rPr>
            <w:rStyle w:val="Hyperlink"/>
            <w:rFonts w:ascii="Times New Roman" w:hAnsi="Times New Roman"/>
            <w:sz w:val="24"/>
            <w:szCs w:val="24"/>
          </w:rPr>
          <w:t>Mike D. Rogers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01958-07-16-0000</w:t>
      </w:r>
      <w:hyperlink r:id="rId437" w:tooltip="Robert Aderholt" w:history="1">
        <w:r w:rsidR="00B14768" w:rsidRPr="003666A7">
          <w:rPr>
            <w:rStyle w:val="Hyperlink"/>
            <w:rFonts w:ascii="Times New Roman" w:hAnsi="Times New Roman"/>
            <w:sz w:val="24"/>
            <w:szCs w:val="24"/>
          </w:rPr>
          <w:t>Robert Aderholt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01965-07-22-0000</w:t>
      </w:r>
      <w:hyperlink r:id="rId438" w:tooltip="Mo &#10;Brooks" w:history="1">
        <w:r w:rsidR="00B14768" w:rsidRPr="003666A7">
          <w:rPr>
            <w:rStyle w:val="Hyperlink"/>
            <w:rFonts w:ascii="Times New Roman" w:hAnsi="Times New Roman"/>
            <w:sz w:val="24"/>
            <w:szCs w:val="24"/>
          </w:rPr>
          <w:t>Mo Brooks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01954-04-29-0000</w:t>
      </w:r>
      <w:hyperlink r:id="rId439" w:tooltip="Gary Palmer (politician)" w:history="1">
        <w:r w:rsidR="00B14768" w:rsidRPr="003666A7">
          <w:rPr>
            <w:rStyle w:val="Hyperlink"/>
            <w:rFonts w:ascii="Times New Roman" w:hAnsi="Times New Roman"/>
            <w:sz w:val="24"/>
            <w:szCs w:val="24"/>
          </w:rPr>
          <w:t>Gary Palmer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01954-05-14-0000</w:t>
      </w:r>
      <w:hyperlink r:id="rId440" w:tooltip="Terri Sewell" w:history="1">
        <w:r w:rsidR="00B14768" w:rsidRPr="003666A7">
          <w:rPr>
            <w:rStyle w:val="Hyperlink"/>
            <w:rFonts w:ascii="Times New Roman" w:hAnsi="Times New Roman"/>
            <w:sz w:val="24"/>
            <w:szCs w:val="24"/>
          </w:rPr>
          <w:t>Terri Sewell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01965-01-01-0000</w:t>
      </w:r>
      <w:hyperlink r:id="rId441" w:tooltip="Don &#10;Young" w:history="1">
        <w:r w:rsidR="00B14768" w:rsidRPr="003666A7">
          <w:rPr>
            <w:rStyle w:val="Hyperlink"/>
            <w:rFonts w:ascii="Times New Roman" w:hAnsi="Times New Roman"/>
            <w:sz w:val="24"/>
            <w:szCs w:val="24"/>
          </w:rPr>
          <w:t>Don Young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01933-06-09-0000</w:t>
      </w:r>
      <w:hyperlink r:id="rId442" w:tooltip="Ann Kirkpatrick" w:history="1">
        <w:r w:rsidR="00B14768" w:rsidRPr="003666A7">
          <w:rPr>
            <w:rStyle w:val="Hyperlink"/>
            <w:rFonts w:ascii="Times New Roman" w:hAnsi="Times New Roman"/>
            <w:sz w:val="24"/>
            <w:szCs w:val="24"/>
          </w:rPr>
          <w:t>Ann Kirkpatrick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01950-03-24-0000</w:t>
      </w:r>
      <w:hyperlink r:id="rId443" w:tooltip="Martha McSally" w:history="1">
        <w:r w:rsidR="00B14768" w:rsidRPr="003666A7">
          <w:rPr>
            <w:rStyle w:val="Hyperlink"/>
            <w:rFonts w:ascii="Times New Roman" w:hAnsi="Times New Roman"/>
            <w:sz w:val="24"/>
            <w:szCs w:val="24"/>
          </w:rPr>
          <w:t>Martha McSally</w:t>
        </w:r>
      </w:hyperlink>
      <w:r w:rsidR="00B14768" w:rsidRPr="003666A7">
        <w:rPr>
          <w:rFonts w:ascii="Times New Roman" w:hAnsi="Times New Roman"/>
          <w:sz w:val="24"/>
          <w:szCs w:val="24"/>
        </w:rPr>
        <w:t xml:space="preserve">official capacity(and predecessors from 1993 thru to his/her term in office)                                                                                                                                                                            </w:t>
      </w:r>
      <w:hyperlink r:id="rId444" w:tooltip="Raúl Grijalva" w:history="1">
        <w:r w:rsidR="00B14768" w:rsidRPr="003666A7">
          <w:rPr>
            <w:rStyle w:val="Hyperlink"/>
            <w:rFonts w:ascii="Times New Roman" w:hAnsi="Times New Roman"/>
            <w:sz w:val="24"/>
            <w:szCs w:val="24"/>
          </w:rPr>
          <w:t>Raúl Grijalva</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01948-02-19-0000</w:t>
      </w:r>
      <w:hyperlink r:id="rId445" w:tooltip="Paul&#10; Gosar" w:history="1">
        <w:r w:rsidR="00B14768" w:rsidRPr="003666A7">
          <w:rPr>
            <w:rStyle w:val="Hyperlink"/>
            <w:rFonts w:ascii="Times New Roman" w:hAnsi="Times New Roman"/>
            <w:sz w:val="24"/>
            <w:szCs w:val="24"/>
          </w:rPr>
          <w:t>Paul Gosar</w:t>
        </w:r>
      </w:hyperlink>
      <w:r w:rsidR="00B14768" w:rsidRPr="003666A7">
        <w:rPr>
          <w:rStyle w:val="fn"/>
          <w:rFonts w:ascii="Times New Roman" w:hAnsi="Times New Roman"/>
          <w:sz w:val="24"/>
          <w:szCs w:val="24"/>
        </w:rPr>
        <w:t>?)</w:t>
      </w:r>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01958-11-27-0000</w:t>
      </w:r>
      <w:hyperlink r:id="rId446" w:tooltip="Matt Salmon" w:history="1">
        <w:r w:rsidR="00B14768" w:rsidRPr="003666A7">
          <w:rPr>
            <w:rStyle w:val="Hyperlink"/>
            <w:rFonts w:ascii="Times New Roman" w:hAnsi="Times New Roman"/>
            <w:sz w:val="24"/>
            <w:szCs w:val="24"/>
          </w:rPr>
          <w:t>Matt Salmon</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01958-01-12-0000</w:t>
      </w:r>
      <w:r w:rsidR="00B14768" w:rsidRPr="003666A7">
        <w:rPr>
          <w:rFonts w:ascii="Times New Roman" w:hAnsi="Times New Roman"/>
          <w:sz w:val="24"/>
          <w:szCs w:val="24"/>
        </w:rPr>
        <w:t xml:space="preserve">   (and predecessors from 1993 thru to his/her term in office)                                                                                                                                                                                                                                                                                                                                       </w:t>
      </w:r>
      <w:r w:rsidR="00B14768" w:rsidRPr="003666A7">
        <w:rPr>
          <w:rFonts w:ascii="Times New Roman" w:hAnsi="Times New Roman"/>
          <w:vanish/>
          <w:sz w:val="24"/>
          <w:szCs w:val="24"/>
        </w:rPr>
        <w:t>7009180820080000000♠</w:t>
      </w:r>
      <w:hyperlink r:id="rId447" w:tooltip="David Schweikert" w:history="1">
        <w:r w:rsidR="00B14768" w:rsidRPr="003666A7">
          <w:rPr>
            <w:rStyle w:val="Hyperlink"/>
            <w:rFonts w:ascii="Times New Roman" w:hAnsi="Times New Roman"/>
            <w:sz w:val="24"/>
            <w:szCs w:val="24"/>
          </w:rPr>
          <w:t>David Schweikert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01962-03-03-0000</w:t>
      </w:r>
      <w:hyperlink r:id="rId448" w:tooltip="Ruben Gallego" w:history="1">
        <w:r w:rsidR="00B14768" w:rsidRPr="003666A7">
          <w:rPr>
            <w:rStyle w:val="Hyperlink"/>
            <w:rFonts w:ascii="Times New Roman" w:hAnsi="Times New Roman"/>
            <w:sz w:val="24"/>
            <w:szCs w:val="24"/>
          </w:rPr>
          <w:t>Ruben Gallego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01979-11-20-0000</w:t>
      </w:r>
      <w:hyperlink r:id="rId449" w:tooltip="Trent Franks" w:history="1">
        <w:r w:rsidR="00B14768" w:rsidRPr="003666A7">
          <w:rPr>
            <w:rStyle w:val="Hyperlink"/>
            <w:rFonts w:ascii="Times New Roman" w:hAnsi="Times New Roman"/>
            <w:sz w:val="24"/>
            <w:szCs w:val="24"/>
          </w:rPr>
          <w:t>Trent Franks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01957-06-19-0000</w:t>
      </w:r>
    </w:p>
    <w:p w:rsidR="00B14768" w:rsidRPr="003666A7" w:rsidRDefault="001B0919"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olor w:val="000000"/>
          <w:sz w:val="24"/>
          <w:szCs w:val="24"/>
        </w:rPr>
      </w:pPr>
      <w:hyperlink r:id="rId450" w:tooltip="Kyrsten Sinema" w:history="1">
        <w:r w:rsidR="00B14768" w:rsidRPr="003666A7">
          <w:rPr>
            <w:rStyle w:val="Hyperlink"/>
            <w:rFonts w:ascii="Times New Roman" w:hAnsi="Times New Roman"/>
            <w:sz w:val="24"/>
            <w:szCs w:val="24"/>
          </w:rPr>
          <w:t>Kyrsten Sinema</w:t>
        </w:r>
      </w:hyperlink>
      <w:r w:rsidR="00B14768" w:rsidRPr="003666A7">
        <w:rPr>
          <w:rFonts w:ascii="Times New Roman" w:hAnsi="Times New Roman"/>
          <w:sz w:val="24"/>
          <w:szCs w:val="24"/>
        </w:rPr>
        <w:t xml:space="preserve"> official capacity </w:t>
      </w:r>
      <w:r w:rsidR="00B14768" w:rsidRPr="003666A7">
        <w:rPr>
          <w:rFonts w:ascii="Times New Roman" w:hAnsi="Times New Roman"/>
          <w:vanish/>
          <w:sz w:val="24"/>
          <w:szCs w:val="24"/>
        </w:rPr>
        <w:t>01976-07-12-0000</w:t>
      </w:r>
      <w:r w:rsidR="00B14768" w:rsidRPr="003666A7">
        <w:rPr>
          <w:rFonts w:ascii="Times New Roman" w:hAnsi="Times New Roman"/>
          <w:sz w:val="24"/>
          <w:szCs w:val="24"/>
        </w:rPr>
        <w:t xml:space="preserve"> (and predecessors from 1993 thru to his/her term in office)                                                                                                                                                                                                                                                                                                                                            </w:t>
      </w:r>
      <w:r w:rsidR="00B14768" w:rsidRPr="003666A7">
        <w:rPr>
          <w:rFonts w:ascii="Times New Roman" w:hAnsi="Times New Roman"/>
          <w:vanish/>
          <w:sz w:val="24"/>
          <w:szCs w:val="24"/>
        </w:rPr>
        <w:t>7009122450400000000♠</w:t>
      </w:r>
      <w:hyperlink r:id="rId451" w:tooltip="Rick Crawford (politician)" w:history="1">
        <w:r w:rsidR="00B14768" w:rsidRPr="003666A7">
          <w:rPr>
            <w:rStyle w:val="Hyperlink"/>
            <w:rFonts w:ascii="Times New Roman" w:hAnsi="Times New Roman"/>
            <w:sz w:val="24"/>
            <w:szCs w:val="24"/>
          </w:rPr>
          <w:t>Rick Crawford</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01966-01-22-0000</w:t>
      </w:r>
      <w:r w:rsidR="00B14768" w:rsidRPr="003666A7">
        <w:rPr>
          <w:rFonts w:ascii="Times New Roman" w:hAnsi="Times New Roman"/>
          <w:sz w:val="24"/>
          <w:szCs w:val="24"/>
        </w:rPr>
        <w:t xml:space="preserve">     (and predecessors from 1993 thru to his/her term in office)                                                                                                                                                                                                                                                                                                                                        </w:t>
      </w:r>
      <w:hyperlink r:id="rId452" w:tooltip="Steve Womack" w:history="1">
        <w:r w:rsidR="00B14768" w:rsidRPr="003666A7">
          <w:rPr>
            <w:rStyle w:val="Hyperlink"/>
            <w:rFonts w:ascii="Times New Roman" w:hAnsi="Times New Roman"/>
            <w:sz w:val="24"/>
            <w:szCs w:val="24"/>
          </w:rPr>
          <w:t>Steve Womack</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01957-02-18-0000</w:t>
      </w:r>
      <w:hyperlink r:id="rId453" w:tooltip="Bruce Westerman" w:history="1">
        <w:r w:rsidR="00B14768" w:rsidRPr="003666A7">
          <w:rPr>
            <w:rStyle w:val="Hyperlink"/>
            <w:rFonts w:ascii="Times New Roman" w:hAnsi="Times New Roman"/>
            <w:sz w:val="24"/>
            <w:szCs w:val="24"/>
          </w:rPr>
          <w:t>Bruce Westerman</w:t>
        </w:r>
      </w:hyperlink>
      <w:r w:rsidR="00B14768" w:rsidRPr="003666A7">
        <w:rPr>
          <w:rFonts w:ascii="Times New Roman" w:hAnsi="Times New Roman"/>
          <w:vanish/>
          <w:sz w:val="24"/>
          <w:szCs w:val="24"/>
        </w:rPr>
        <w:t>01967-11-18-0000</w:t>
      </w:r>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California 1</w:t>
      </w:r>
      <w:hyperlink r:id="rId454" w:tooltip="Doug LaMalfa" w:history="1">
        <w:r w:rsidR="00B14768" w:rsidRPr="003666A7">
          <w:rPr>
            <w:rStyle w:val="Hyperlink"/>
            <w:rFonts w:ascii="Times New Roman" w:hAnsi="Times New Roman"/>
            <w:sz w:val="24"/>
            <w:szCs w:val="24"/>
          </w:rPr>
          <w:t>Doug LaMalfa</w:t>
        </w:r>
      </w:hyperlink>
      <w:r w:rsidR="00B14768" w:rsidRPr="003666A7">
        <w:rPr>
          <w:rStyle w:val="fn"/>
          <w:rFonts w:ascii="Times New Roman" w:hAnsi="Times New Roman"/>
          <w:sz w:val="24"/>
          <w:szCs w:val="24"/>
        </w:rPr>
        <w:t>(?)</w:t>
      </w:r>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01960-07-02-0000</w:t>
      </w:r>
      <w:hyperlink r:id="rId455" w:tooltip="Jared Huffman" w:history="1">
        <w:r w:rsidR="00B14768" w:rsidRPr="003666A7">
          <w:rPr>
            <w:rStyle w:val="Hyperlink"/>
            <w:rFonts w:ascii="Times New Roman" w:hAnsi="Times New Roman"/>
            <w:sz w:val="24"/>
            <w:szCs w:val="24"/>
          </w:rPr>
          <w:t>Jared Huffman</w:t>
        </w:r>
      </w:hyperlink>
      <w:r w:rsidR="00B14768" w:rsidRPr="003666A7">
        <w:rPr>
          <w:rFonts w:ascii="Times New Roman" w:hAnsi="Times New Roman"/>
          <w:vanish/>
          <w:sz w:val="24"/>
          <w:szCs w:val="24"/>
        </w:rPr>
        <w:t>01964-02-18-0000</w:t>
      </w:r>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California 3</w:t>
      </w:r>
      <w:hyperlink r:id="rId456" w:tooltip="John Garamendi" w:history="1">
        <w:r w:rsidR="00B14768" w:rsidRPr="003666A7">
          <w:rPr>
            <w:rStyle w:val="Hyperlink"/>
            <w:rFonts w:ascii="Times New Roman" w:hAnsi="Times New Roman"/>
            <w:sz w:val="24"/>
            <w:szCs w:val="24"/>
          </w:rPr>
          <w:t>John Garamendi</w:t>
        </w:r>
      </w:hyperlink>
      <w:r w:rsidR="00B14768" w:rsidRPr="003666A7">
        <w:rPr>
          <w:rFonts w:ascii="Times New Roman" w:hAnsi="Times New Roman"/>
          <w:vanish/>
          <w:sz w:val="24"/>
          <w:szCs w:val="24"/>
        </w:rPr>
        <w:t>01945-01-24-0000</w:t>
      </w:r>
      <w:r w:rsidR="00B14768" w:rsidRPr="003666A7">
        <w:rPr>
          <w:rFonts w:ascii="Times New Roman" w:hAnsi="Times New Roman"/>
          <w:sz w:val="24"/>
          <w:szCs w:val="24"/>
        </w:rPr>
        <w:t xml:space="preserve">, official capacity  (and predecessors from 1993 thru to his/her term in office)                                                                                                                                                                                                                                                                                                                                         </w:t>
      </w:r>
      <w:hyperlink r:id="rId457" w:tooltip="Tom McClintock" w:history="1">
        <w:r w:rsidR="00B14768" w:rsidRPr="003666A7">
          <w:rPr>
            <w:rStyle w:val="Hyperlink"/>
            <w:rFonts w:ascii="Times New Roman" w:hAnsi="Times New Roman"/>
            <w:sz w:val="24"/>
            <w:szCs w:val="24"/>
          </w:rPr>
          <w:t>Tom McClintock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01956-07-10-0000California 5</w:t>
      </w:r>
      <w:hyperlink r:id="rId458" w:tooltip="Mike Thompson (California politician)" w:history="1">
        <w:r w:rsidR="00B14768" w:rsidRPr="003666A7">
          <w:rPr>
            <w:rStyle w:val="Hyperlink"/>
            <w:rFonts w:ascii="Times New Roman" w:hAnsi="Times New Roman"/>
            <w:sz w:val="24"/>
            <w:szCs w:val="24"/>
          </w:rPr>
          <w:t>Mike Thompson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01951-01-24-0000</w:t>
      </w:r>
      <w:hyperlink r:id="rId459" w:tooltip="Doris Matsui" w:history="1">
        <w:r w:rsidR="00B14768" w:rsidRPr="003666A7">
          <w:rPr>
            <w:rStyle w:val="Hyperlink"/>
            <w:rFonts w:ascii="Times New Roman" w:hAnsi="Times New Roman"/>
            <w:sz w:val="24"/>
            <w:szCs w:val="24"/>
          </w:rPr>
          <w:t>Doris Matsui</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01944-09-25-0000California 7</w:t>
      </w:r>
      <w:hyperlink r:id="rId460" w:tooltip="Ami &#10;Bera" w:history="1">
        <w:r w:rsidR="00B14768" w:rsidRPr="003666A7">
          <w:rPr>
            <w:rStyle w:val="Hyperlink"/>
            <w:rFonts w:ascii="Times New Roman" w:hAnsi="Times New Roman"/>
            <w:sz w:val="24"/>
            <w:szCs w:val="24"/>
          </w:rPr>
          <w:t>Ami Bera</w:t>
        </w:r>
      </w:hyperlink>
      <w:r w:rsidR="00B14768" w:rsidRPr="003666A7">
        <w:rPr>
          <w:rFonts w:ascii="Times New Roman" w:hAnsi="Times New Roman"/>
          <w:vanish/>
          <w:sz w:val="24"/>
          <w:szCs w:val="24"/>
        </w:rPr>
        <w:t>01965-03-02-0000</w:t>
      </w:r>
      <w:r w:rsidR="00B14768" w:rsidRPr="003666A7">
        <w:rPr>
          <w:rFonts w:ascii="Times New Roman" w:hAnsi="Times New Roman"/>
          <w:sz w:val="24"/>
          <w:szCs w:val="24"/>
        </w:rPr>
        <w:t xml:space="preserve"> official capacity (and predecessors from 1993 thru to his/her term in office)                                                                                                                                                                                                                                                                                                                                                      </w:t>
      </w:r>
      <w:hyperlink r:id="rId461" w:tooltip="Paul Cook (politician)" w:history="1">
        <w:r w:rsidR="00B14768" w:rsidRPr="003666A7">
          <w:rPr>
            <w:rStyle w:val="Hyperlink"/>
            <w:rFonts w:ascii="Times New Roman" w:hAnsi="Times New Roman"/>
            <w:sz w:val="24"/>
            <w:szCs w:val="24"/>
          </w:rPr>
          <w:t>Paul Cook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01943-03-03-0000</w:t>
      </w:r>
      <w:hyperlink r:id="rId462" w:tooltip="Jerry McNerney" w:history="1">
        <w:r w:rsidR="00B14768" w:rsidRPr="003666A7">
          <w:rPr>
            <w:rStyle w:val="Hyperlink"/>
            <w:rFonts w:ascii="Times New Roman" w:hAnsi="Times New Roman"/>
            <w:sz w:val="24"/>
            <w:szCs w:val="24"/>
          </w:rPr>
          <w:t>Jerry McNerney</w:t>
        </w:r>
      </w:hyperlink>
      <w:r w:rsidR="00B14768" w:rsidRPr="003666A7">
        <w:rPr>
          <w:rFonts w:ascii="Times New Roman" w:hAnsi="Times New Roman"/>
          <w:sz w:val="24"/>
          <w:szCs w:val="24"/>
        </w:rPr>
        <w:t xml:space="preserve"> official capacity </w:t>
      </w:r>
      <w:r w:rsidR="00B14768" w:rsidRPr="003666A7">
        <w:rPr>
          <w:rFonts w:ascii="Times New Roman" w:hAnsi="Times New Roman"/>
          <w:vanish/>
          <w:sz w:val="24"/>
          <w:szCs w:val="24"/>
        </w:rPr>
        <w:t>01951-06-18-0000</w:t>
      </w:r>
      <w:r w:rsidR="00B14768" w:rsidRPr="003666A7">
        <w:rPr>
          <w:rFonts w:ascii="Times New Roman" w:hAnsi="Times New Roman"/>
          <w:sz w:val="24"/>
          <w:szCs w:val="24"/>
        </w:rPr>
        <w:t xml:space="preserve">, (and predecessors from 1993 thru to his/her term in office)                                                                                                                                                                                                                                                                                                                                           </w:t>
      </w:r>
      <w:hyperlink r:id="rId463" w:tooltip="Jeff Denham" w:history="1">
        <w:r w:rsidR="00B14768" w:rsidRPr="003666A7">
          <w:rPr>
            <w:rStyle w:val="Hyperlink"/>
            <w:rFonts w:ascii="Times New Roman" w:hAnsi="Times New Roman"/>
            <w:sz w:val="24"/>
            <w:szCs w:val="24"/>
          </w:rPr>
          <w:t>Jeff Denham</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01967-07-29-0000</w:t>
      </w:r>
      <w:r w:rsidR="00B14768" w:rsidRPr="003666A7">
        <w:rPr>
          <w:rFonts w:ascii="Times New Roman" w:hAnsi="Times New Roman"/>
          <w:sz w:val="24"/>
          <w:szCs w:val="24"/>
        </w:rPr>
        <w:t xml:space="preserve">,     (and predecessors from 1993 thru to his/her term in office)                                                                                                                                                                                                                                                                                                                                            </w:t>
      </w:r>
      <w:hyperlink r:id="rId464" w:tooltip="Mark DeSaulnier" w:history="1">
        <w:r w:rsidR="00B14768" w:rsidRPr="003666A7">
          <w:rPr>
            <w:rStyle w:val="Hyperlink"/>
            <w:rFonts w:ascii="Times New Roman" w:hAnsi="Times New Roman"/>
            <w:sz w:val="24"/>
            <w:szCs w:val="24"/>
          </w:rPr>
          <w:t>Mark DeSaulnier</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01952-03-31-0000</w:t>
      </w:r>
      <w:hyperlink r:id="rId465" w:tooltip="Nancy Pelosi" w:history="1">
        <w:r w:rsidR="00B14768" w:rsidRPr="003666A7">
          <w:rPr>
            <w:rStyle w:val="Hyperlink"/>
            <w:rFonts w:ascii="Times New Roman" w:hAnsi="Times New Roman"/>
            <w:sz w:val="24"/>
            <w:szCs w:val="24"/>
          </w:rPr>
          <w:t>Nancy Pelosi</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01940-03-26-0000</w:t>
      </w:r>
      <w:hyperlink r:id="rId466" w:tooltip="Barbara Lee" w:history="1">
        <w:r w:rsidR="00B14768" w:rsidRPr="003666A7">
          <w:rPr>
            <w:rStyle w:val="Hyperlink"/>
            <w:rFonts w:ascii="Times New Roman" w:hAnsi="Times New Roman"/>
            <w:sz w:val="24"/>
            <w:szCs w:val="24"/>
          </w:rPr>
          <w:t>Barbara Lee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01946-07-16-0000</w:t>
      </w:r>
      <w:hyperlink r:id="rId467" w:tooltip="Jackie Speier" w:history="1">
        <w:r w:rsidR="00B14768" w:rsidRPr="003666A7">
          <w:rPr>
            <w:rStyle w:val="Hyperlink"/>
            <w:rFonts w:ascii="Times New Roman" w:hAnsi="Times New Roman"/>
            <w:sz w:val="24"/>
            <w:szCs w:val="24"/>
          </w:rPr>
          <w:t>Jackie Speier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01950-05-14-0000</w:t>
      </w:r>
      <w:hyperlink r:id="rId468" w:tooltip="Eric Swalwell" w:history="1">
        <w:r w:rsidR="00B14768" w:rsidRPr="003666A7">
          <w:rPr>
            <w:rStyle w:val="Hyperlink"/>
            <w:rFonts w:ascii="Times New Roman" w:hAnsi="Times New Roman"/>
            <w:sz w:val="24"/>
            <w:szCs w:val="24"/>
          </w:rPr>
          <w:t>Eric Swalwell</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01980-11-16-0000</w:t>
      </w:r>
      <w:r w:rsidR="00B14768" w:rsidRPr="003666A7">
        <w:rPr>
          <w:rFonts w:ascii="Times New Roman" w:hAnsi="Times New Roman"/>
          <w:sz w:val="24"/>
          <w:szCs w:val="24"/>
        </w:rPr>
        <w:t xml:space="preserve">  (and predecessors from 1993 thru to his/her term in office)                                                                                                                                                                                                                                                                                                                                              </w:t>
      </w:r>
      <w:hyperlink r:id="rId469" w:tooltip="Jim &#10;Costa" w:history="1">
        <w:r w:rsidR="00B14768" w:rsidRPr="003666A7">
          <w:rPr>
            <w:rStyle w:val="Hyperlink"/>
            <w:rFonts w:ascii="Times New Roman" w:hAnsi="Times New Roman"/>
            <w:sz w:val="24"/>
            <w:szCs w:val="24"/>
          </w:rPr>
          <w:t>Jim Costa</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01952-04-13-0000</w:t>
      </w:r>
      <w:hyperlink r:id="rId470" w:tooltip="Mike&#10; Honda" w:history="1">
        <w:r w:rsidR="00B14768" w:rsidRPr="003666A7">
          <w:rPr>
            <w:rStyle w:val="Hyperlink"/>
            <w:rFonts w:ascii="Times New Roman" w:hAnsi="Times New Roman"/>
            <w:sz w:val="24"/>
            <w:szCs w:val="24"/>
          </w:rPr>
          <w:t>Mike Honda</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01941-06-27-0000</w:t>
      </w:r>
      <w:hyperlink r:id="rId471" w:tooltip="Anna&#10; Eshoo" w:history="1">
        <w:r w:rsidR="00B14768" w:rsidRPr="003666A7">
          <w:rPr>
            <w:rStyle w:val="Hyperlink"/>
            <w:rFonts w:ascii="Times New Roman" w:hAnsi="Times New Roman"/>
            <w:sz w:val="24"/>
            <w:szCs w:val="24"/>
          </w:rPr>
          <w:t>Anna Eshoo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01942-12-13-0000</w:t>
      </w:r>
      <w:hyperlink r:id="rId472" w:tooltip="Zoe&#10; Lofgren" w:history="1">
        <w:r w:rsidR="00B14768" w:rsidRPr="003666A7">
          <w:rPr>
            <w:rStyle w:val="Hyperlink"/>
            <w:rFonts w:ascii="Times New Roman" w:hAnsi="Times New Roman"/>
            <w:sz w:val="24"/>
            <w:szCs w:val="24"/>
          </w:rPr>
          <w:t>Zoe Lofgren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01947-12-21-0000</w:t>
      </w:r>
      <w:hyperlink r:id="rId473" w:tooltip="Sam &#10;Farr" w:history="1">
        <w:r w:rsidR="00B14768" w:rsidRPr="003666A7">
          <w:rPr>
            <w:rStyle w:val="Hyperlink"/>
            <w:rFonts w:ascii="Times New Roman" w:hAnsi="Times New Roman"/>
            <w:sz w:val="24"/>
            <w:szCs w:val="24"/>
          </w:rPr>
          <w:t>Sam Farr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01941-07-04-0000</w:t>
      </w:r>
      <w:hyperlink r:id="rId474" w:tooltip="David Valadao" w:history="1">
        <w:r w:rsidR="00B14768" w:rsidRPr="003666A7">
          <w:rPr>
            <w:rStyle w:val="Hyperlink"/>
            <w:rFonts w:ascii="Times New Roman" w:hAnsi="Times New Roman"/>
            <w:sz w:val="24"/>
            <w:szCs w:val="24"/>
          </w:rPr>
          <w:t>David Valadao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01977-04-14-0000</w:t>
      </w:r>
      <w:hyperlink r:id="rId475" w:tooltip="Devin Nunes" w:history="1">
        <w:r w:rsidR="00B14768" w:rsidRPr="003666A7">
          <w:rPr>
            <w:rStyle w:val="Hyperlink"/>
            <w:rFonts w:ascii="Times New Roman" w:hAnsi="Times New Roman"/>
            <w:sz w:val="24"/>
            <w:szCs w:val="24"/>
          </w:rPr>
          <w:t>Devin Nunes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01973-10-01-0000</w:t>
      </w:r>
      <w:hyperlink r:id="rId476" w:tooltip="Kevin McCarthy (California)" w:history="1">
        <w:r w:rsidR="00B14768" w:rsidRPr="003666A7">
          <w:rPr>
            <w:rStyle w:val="Hyperlink"/>
            <w:rFonts w:ascii="Times New Roman" w:hAnsi="Times New Roman"/>
            <w:sz w:val="24"/>
            <w:szCs w:val="24"/>
          </w:rPr>
          <w:t>Kevin McCarthy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01965-01-26-0000</w:t>
      </w:r>
      <w:hyperlink r:id="rId477" w:tooltip="Lois&#10; Capps" w:history="1">
        <w:r w:rsidR="00B14768" w:rsidRPr="003666A7">
          <w:rPr>
            <w:rStyle w:val="Hyperlink"/>
            <w:rFonts w:ascii="Times New Roman" w:hAnsi="Times New Roman"/>
            <w:sz w:val="24"/>
            <w:szCs w:val="24"/>
          </w:rPr>
          <w:t>Lois Capps</w:t>
        </w:r>
      </w:hyperlink>
      <w:r w:rsidR="00B14768" w:rsidRPr="003666A7">
        <w:rPr>
          <w:rFonts w:ascii="Times New Roman" w:hAnsi="Times New Roman"/>
          <w:sz w:val="24"/>
          <w:szCs w:val="24"/>
        </w:rPr>
        <w:t xml:space="preserve">(and predecessors from 1993 thru to his/her term in office)                                                                                                                                                                             </w:t>
      </w:r>
      <w:r w:rsidR="00B14768" w:rsidRPr="003666A7">
        <w:rPr>
          <w:rFonts w:ascii="Times New Roman" w:hAnsi="Times New Roman"/>
          <w:vanish/>
          <w:sz w:val="24"/>
          <w:szCs w:val="24"/>
        </w:rPr>
        <w:t>01938-01-10-00007009243952560000000♠</w:t>
      </w:r>
      <w:hyperlink r:id="rId478" w:tooltip="Steve Knight (politician)" w:history="1">
        <w:r w:rsidR="00B14768" w:rsidRPr="003666A7">
          <w:rPr>
            <w:rStyle w:val="Hyperlink"/>
            <w:rFonts w:ascii="Times New Roman" w:hAnsi="Times New Roman"/>
            <w:sz w:val="24"/>
            <w:szCs w:val="24"/>
          </w:rPr>
          <w:t>Steve Knight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01966-12-17-0000</w:t>
      </w:r>
      <w:hyperlink r:id="rId479" w:tooltip="Julia Brownley" w:history="1">
        <w:r w:rsidR="00B14768" w:rsidRPr="003666A7">
          <w:rPr>
            <w:rStyle w:val="Hyperlink"/>
            <w:rFonts w:ascii="Times New Roman" w:hAnsi="Times New Roman"/>
            <w:sz w:val="24"/>
            <w:szCs w:val="24"/>
          </w:rPr>
          <w:t>Julia Brownley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01952-08-28-0000</w:t>
      </w:r>
      <w:hyperlink r:id="rId480" w:tooltip="Judy &#10;Chu" w:history="1">
        <w:r w:rsidR="00B14768" w:rsidRPr="003666A7">
          <w:rPr>
            <w:rStyle w:val="Hyperlink"/>
            <w:rFonts w:ascii="Times New Roman" w:hAnsi="Times New Roman"/>
            <w:sz w:val="24"/>
            <w:szCs w:val="24"/>
          </w:rPr>
          <w:t>Judy Chu</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01953-07-07-0000</w:t>
      </w:r>
      <w:hyperlink r:id="rId481" w:tooltip="Adam Schiff" w:history="1">
        <w:r w:rsidR="00B14768" w:rsidRPr="003666A7">
          <w:rPr>
            <w:rStyle w:val="Hyperlink"/>
            <w:rFonts w:ascii="Times New Roman" w:hAnsi="Times New Roman"/>
            <w:sz w:val="24"/>
            <w:szCs w:val="24"/>
          </w:rPr>
          <w:t>Adam Schiff</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01960-06-20-0000</w:t>
      </w:r>
      <w:hyperlink r:id="rId482" w:tooltip="Tony Cardenas" w:history="1">
        <w:r w:rsidR="00B14768" w:rsidRPr="003666A7">
          <w:rPr>
            <w:rStyle w:val="Hyperlink"/>
            <w:rFonts w:ascii="Times New Roman" w:hAnsi="Times New Roman"/>
            <w:sz w:val="24"/>
            <w:szCs w:val="24"/>
          </w:rPr>
          <w:t>Tony Cardenas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01963-03-31-0000</w:t>
      </w:r>
      <w:hyperlink r:id="rId483" w:tooltip="Brad Sherman" w:history="1">
        <w:r w:rsidR="00B14768" w:rsidRPr="003666A7">
          <w:rPr>
            <w:rStyle w:val="Hyperlink"/>
            <w:rFonts w:ascii="Times New Roman" w:hAnsi="Times New Roman"/>
            <w:sz w:val="24"/>
            <w:szCs w:val="24"/>
          </w:rPr>
          <w:t>Brad Sherman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01954-10-24-0000</w:t>
      </w:r>
      <w:hyperlink r:id="rId484" w:tooltip="Pete Aguilar" w:history="1">
        <w:r w:rsidR="00B14768" w:rsidRPr="003666A7">
          <w:rPr>
            <w:rStyle w:val="Hyperlink"/>
            <w:rFonts w:ascii="Times New Roman" w:hAnsi="Times New Roman"/>
            <w:sz w:val="24"/>
            <w:szCs w:val="24"/>
          </w:rPr>
          <w:t>Pete Aguilar</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01979-06-19-0000</w:t>
      </w:r>
      <w:hyperlink r:id="rId485" w:tooltip="Grace Napolitano" w:history="1">
        <w:r w:rsidR="00B14768" w:rsidRPr="003666A7">
          <w:rPr>
            <w:rStyle w:val="Hyperlink"/>
            <w:rFonts w:ascii="Times New Roman" w:hAnsi="Times New Roman"/>
            <w:sz w:val="24"/>
            <w:szCs w:val="24"/>
          </w:rPr>
          <w:t>Grace Napolitano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01936-12-04-0000</w:t>
      </w:r>
      <w:hyperlink r:id="rId486" w:tooltip="Ted &#10;Lieu" w:history="1">
        <w:r w:rsidR="00B14768" w:rsidRPr="003666A7">
          <w:rPr>
            <w:rStyle w:val="Hyperlink"/>
            <w:rFonts w:ascii="Times New Roman" w:hAnsi="Times New Roman"/>
            <w:sz w:val="24"/>
            <w:szCs w:val="24"/>
          </w:rPr>
          <w:t>Ted Lieu</w:t>
        </w:r>
      </w:hyperlink>
      <w:r w:rsidR="00B14768" w:rsidRPr="003666A7">
        <w:rPr>
          <w:rFonts w:ascii="Times New Roman" w:hAnsi="Times New Roman"/>
          <w:sz w:val="24"/>
          <w:szCs w:val="24"/>
        </w:rPr>
        <w:t xml:space="preserve">  (and predecessors from 1993 thru to his/her term in office)                                                                                                                                                                                                                                                                                                                                                         </w:t>
      </w:r>
      <w:r w:rsidR="00B14768" w:rsidRPr="003666A7">
        <w:rPr>
          <w:rFonts w:ascii="Times New Roman" w:hAnsi="Times New Roman"/>
          <w:vanish/>
          <w:sz w:val="24"/>
          <w:szCs w:val="24"/>
        </w:rPr>
        <w:t>01969-03-29-00007009145450080000000♠</w:t>
      </w:r>
      <w:hyperlink r:id="rId487" w:tooltip="Xavier Becerra" w:history="1">
        <w:r w:rsidR="00B14768" w:rsidRPr="003666A7">
          <w:rPr>
            <w:rStyle w:val="Hyperlink"/>
            <w:rFonts w:ascii="Times New Roman" w:hAnsi="Times New Roman"/>
            <w:sz w:val="24"/>
            <w:szCs w:val="24"/>
          </w:rPr>
          <w:t>Xavier Becerra</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01958-01-26-0000</w:t>
      </w:r>
      <w:hyperlink r:id="rId488" w:tooltip="Norma Torres" w:history="1">
        <w:r w:rsidR="00B14768" w:rsidRPr="003666A7">
          <w:rPr>
            <w:rStyle w:val="Hyperlink"/>
            <w:rFonts w:ascii="Times New Roman" w:hAnsi="Times New Roman"/>
            <w:sz w:val="24"/>
            <w:szCs w:val="24"/>
          </w:rPr>
          <w:t>Norma Torres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01965-04-04-0000</w:t>
      </w:r>
      <w:hyperlink r:id="rId489" w:tooltip="Raul Ruiz (politician)" w:history="1">
        <w:r w:rsidR="00B14768" w:rsidRPr="003666A7">
          <w:rPr>
            <w:rStyle w:val="Hyperlink"/>
            <w:rFonts w:ascii="Times New Roman" w:hAnsi="Times New Roman"/>
            <w:sz w:val="24"/>
            <w:szCs w:val="24"/>
          </w:rPr>
          <w:t>Raul Ruiz</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01972-08-25-0000</w:t>
      </w:r>
      <w:hyperlink r:id="rId490" w:tooltip="Karen Bass" w:history="1">
        <w:r w:rsidR="00B14768" w:rsidRPr="003666A7">
          <w:rPr>
            <w:rStyle w:val="Hyperlink"/>
            <w:rFonts w:ascii="Times New Roman" w:hAnsi="Times New Roman"/>
            <w:sz w:val="24"/>
            <w:szCs w:val="24"/>
          </w:rPr>
          <w:t>Karen Bass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01953-10-03-0000</w:t>
      </w:r>
      <w:hyperlink r:id="rId491" w:tooltip="Linda Sánchez" w:history="1">
        <w:r w:rsidR="00B14768" w:rsidRPr="003666A7">
          <w:rPr>
            <w:rStyle w:val="Hyperlink"/>
            <w:rFonts w:ascii="Times New Roman" w:hAnsi="Times New Roman"/>
            <w:sz w:val="24"/>
            <w:szCs w:val="24"/>
          </w:rPr>
          <w:t>Linda Sanchez</w:t>
        </w:r>
      </w:hyperlink>
      <w:r w:rsidR="00B14768" w:rsidRPr="003666A7">
        <w:rPr>
          <w:rFonts w:ascii="Times New Roman" w:hAnsi="Times New Roman"/>
          <w:sz w:val="24"/>
          <w:szCs w:val="24"/>
        </w:rPr>
        <w:t xml:space="preserve"> official capacity (and predecessors from 1993 thru to his/her term in office)                                                                                                                                                                            </w:t>
      </w:r>
      <w:hyperlink r:id="rId492" w:tooltip="Ed &#10;Royce" w:history="1">
        <w:r w:rsidR="00B14768" w:rsidRPr="003666A7">
          <w:rPr>
            <w:rStyle w:val="Hyperlink"/>
            <w:rFonts w:ascii="Times New Roman" w:hAnsi="Times New Roman"/>
            <w:sz w:val="24"/>
            <w:szCs w:val="24"/>
          </w:rPr>
          <w:t>Ed Royce</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01951-10-12-0000</w:t>
      </w:r>
      <w:hyperlink r:id="rId493" w:tooltip="Lucille&#10; Roybal-Allard" w:history="1">
        <w:r w:rsidR="00B14768" w:rsidRPr="003666A7">
          <w:rPr>
            <w:rStyle w:val="Hyperlink"/>
            <w:rFonts w:ascii="Times New Roman" w:hAnsi="Times New Roman"/>
            <w:sz w:val="24"/>
            <w:szCs w:val="24"/>
          </w:rPr>
          <w:t>Lucille Roybal-Allard</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01941-06-12-000001993-01-03-00007009233161200000000♠</w:t>
      </w:r>
      <w:hyperlink r:id="rId494" w:tooltip="Mark Takano" w:history="1">
        <w:r w:rsidR="00B14768" w:rsidRPr="003666A7">
          <w:rPr>
            <w:rStyle w:val="Hyperlink"/>
            <w:rFonts w:ascii="Times New Roman" w:hAnsi="Times New Roman"/>
            <w:sz w:val="24"/>
            <w:szCs w:val="24"/>
          </w:rPr>
          <w:t>Mark Takano</w:t>
        </w:r>
      </w:hyperlink>
      <w:r w:rsidR="00B14768" w:rsidRPr="003666A7">
        <w:rPr>
          <w:rFonts w:ascii="Times New Roman" w:hAnsi="Times New Roman"/>
          <w:vanish/>
          <w:sz w:val="24"/>
          <w:szCs w:val="24"/>
        </w:rPr>
        <w:t>01960-12-10-0000</w:t>
      </w:r>
      <w:r w:rsidR="00B14768" w:rsidRPr="003666A7">
        <w:rPr>
          <w:rFonts w:ascii="Times New Roman" w:hAnsi="Times New Roman"/>
          <w:sz w:val="24"/>
          <w:szCs w:val="24"/>
        </w:rPr>
        <w:t xml:space="preserve"> official capacity  (and predecessors from 1993 thru to his/her term in office)                                                                                                                                                                                                                                                                                                                                                              </w:t>
      </w:r>
      <w:hyperlink r:id="rId495" w:tooltip="Ken&#10; Calvert" w:history="1">
        <w:r w:rsidR="00B14768" w:rsidRPr="003666A7">
          <w:rPr>
            <w:rStyle w:val="Hyperlink"/>
            <w:rFonts w:ascii="Times New Roman" w:hAnsi="Times New Roman"/>
            <w:sz w:val="24"/>
            <w:szCs w:val="24"/>
          </w:rPr>
          <w:t>Ken Calvert</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01953-06-08-0000</w:t>
      </w:r>
      <w:r w:rsidR="00B14768" w:rsidRPr="003666A7">
        <w:rPr>
          <w:rFonts w:ascii="Times New Roman" w:hAnsi="Times New Roman"/>
          <w:sz w:val="24"/>
          <w:szCs w:val="24"/>
        </w:rPr>
        <w:t xml:space="preserve">,(and predecessors from 1993 thru to his/her term in office)                                                                                                                                                                                                                                                                                                                                                           </w:t>
      </w:r>
      <w:hyperlink r:id="rId496" w:tooltip="Maxine Waters" w:history="1">
        <w:r w:rsidR="00B14768" w:rsidRPr="003666A7">
          <w:rPr>
            <w:rStyle w:val="Hyperlink"/>
            <w:rFonts w:ascii="Times New Roman" w:hAnsi="Times New Roman"/>
            <w:sz w:val="24"/>
            <w:szCs w:val="24"/>
          </w:rPr>
          <w:t>Maxine Waters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01938-08-15-0000</w:t>
      </w:r>
      <w:hyperlink r:id="rId497" w:tooltip="Janice Hahn" w:history="1">
        <w:r w:rsidR="00B14768" w:rsidRPr="003666A7">
          <w:rPr>
            <w:rStyle w:val="Hyperlink"/>
            <w:rFonts w:ascii="Times New Roman" w:hAnsi="Times New Roman"/>
            <w:sz w:val="24"/>
            <w:szCs w:val="24"/>
          </w:rPr>
          <w:t>Janice Hahn</w:t>
        </w:r>
      </w:hyperlink>
      <w:r w:rsidR="00B14768" w:rsidRPr="003666A7">
        <w:rPr>
          <w:rFonts w:ascii="Times New Roman" w:hAnsi="Times New Roman"/>
          <w:sz w:val="24"/>
          <w:szCs w:val="24"/>
        </w:rPr>
        <w:t xml:space="preserve">official capacity(and predecessors from 1993 thru to his/her term in office)                                                                                                                                                                            </w:t>
      </w:r>
      <w:hyperlink r:id="rId498" w:tooltip="Mimi Walters" w:history="1">
        <w:r w:rsidR="00B14768" w:rsidRPr="003666A7">
          <w:rPr>
            <w:rStyle w:val="Hyperlink"/>
            <w:rFonts w:ascii="Times New Roman" w:hAnsi="Times New Roman"/>
            <w:sz w:val="24"/>
            <w:szCs w:val="24"/>
          </w:rPr>
          <w:t>Mimi Walters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01962-05-14-0000</w:t>
      </w:r>
      <w:hyperlink r:id="rId499" w:tooltip="Loretta Sanchez" w:history="1">
        <w:r w:rsidR="00B14768" w:rsidRPr="003666A7">
          <w:rPr>
            <w:rStyle w:val="Hyperlink"/>
            <w:rFonts w:ascii="Times New Roman" w:hAnsi="Times New Roman"/>
            <w:sz w:val="24"/>
            <w:szCs w:val="24"/>
          </w:rPr>
          <w:t>Loretta Sanchez</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 xml:space="preserve">01960-01-07-0000 </w:t>
      </w:r>
      <w:hyperlink r:id="rId500" w:tooltip="Alan Lowenthal" w:history="1">
        <w:r w:rsidR="00B14768" w:rsidRPr="003666A7">
          <w:rPr>
            <w:rStyle w:val="Hyperlink"/>
            <w:rFonts w:ascii="Times New Roman" w:hAnsi="Times New Roman"/>
            <w:sz w:val="24"/>
            <w:szCs w:val="24"/>
          </w:rPr>
          <w:t>Alan Lowenthal</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01941-03-08-0000</w:t>
      </w:r>
      <w:hyperlink r:id="rId501" w:tooltip="Dana Rohrabacher" w:history="1">
        <w:r w:rsidR="00B14768" w:rsidRPr="003666A7">
          <w:rPr>
            <w:rStyle w:val="Hyperlink"/>
            <w:rFonts w:ascii="Times New Roman" w:hAnsi="Times New Roman"/>
            <w:sz w:val="24"/>
            <w:szCs w:val="24"/>
          </w:rPr>
          <w:t>Dana Rohrabacher</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lastRenderedPageBreak/>
        <w:t>01947-06-21-0000</w:t>
      </w:r>
      <w:hyperlink r:id="rId502" w:tooltip="Duncan D. Hunter" w:history="1">
        <w:r w:rsidR="00B14768" w:rsidRPr="003666A7">
          <w:rPr>
            <w:rStyle w:val="Hyperlink"/>
            <w:rFonts w:ascii="Times New Roman" w:hAnsi="Times New Roman"/>
            <w:sz w:val="24"/>
            <w:szCs w:val="24"/>
          </w:rPr>
          <w:t>Duncan D. Hunter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01976-12-07-0000</w:t>
      </w:r>
      <w:hyperlink r:id="rId503" w:tooltip="Juan Vargas" w:history="1">
        <w:r w:rsidR="00B14768" w:rsidRPr="003666A7">
          <w:rPr>
            <w:rStyle w:val="Hyperlink"/>
            <w:rFonts w:ascii="Times New Roman" w:hAnsi="Times New Roman"/>
            <w:sz w:val="24"/>
            <w:szCs w:val="24"/>
          </w:rPr>
          <w:t>Juan Vargas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01961-03-07-0000</w:t>
      </w:r>
      <w:hyperlink r:id="rId504" w:tooltip="Scott Peters (politician)" w:history="1">
        <w:r w:rsidR="00B14768" w:rsidRPr="003666A7">
          <w:rPr>
            <w:rStyle w:val="Hyperlink"/>
            <w:rFonts w:ascii="Times New Roman" w:hAnsi="Times New Roman"/>
            <w:sz w:val="24"/>
            <w:szCs w:val="24"/>
          </w:rPr>
          <w:t>Scott Peters</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01958-06-17-0000</w:t>
      </w:r>
      <w:r w:rsidR="00B14768" w:rsidRPr="003666A7">
        <w:rPr>
          <w:rFonts w:ascii="Times New Roman" w:hAnsi="Times New Roman"/>
          <w:sz w:val="24"/>
          <w:szCs w:val="24"/>
        </w:rPr>
        <w:t xml:space="preserve">.  (and predecessors from 1993 thru to his/her term in office)                                                                                                                                                                                                                                                                                                                                                   </w:t>
      </w:r>
      <w:hyperlink r:id="rId505" w:tooltip="Susan Davis (congresswoman)" w:history="1">
        <w:r w:rsidR="00B14768" w:rsidRPr="003666A7">
          <w:rPr>
            <w:rStyle w:val="Hyperlink"/>
            <w:rFonts w:ascii="Times New Roman" w:hAnsi="Times New Roman"/>
            <w:sz w:val="24"/>
            <w:szCs w:val="24"/>
          </w:rPr>
          <w:t>Susan A. Davis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01944-04-13-0000Degette, Diana</w:t>
      </w:r>
      <w:hyperlink r:id="rId506" w:tooltip="Diana DeGette" w:history="1">
        <w:r w:rsidR="00B14768" w:rsidRPr="003666A7">
          <w:rPr>
            <w:rStyle w:val="Hyperlink"/>
            <w:rFonts w:ascii="Times New Roman" w:hAnsi="Times New Roman"/>
            <w:sz w:val="24"/>
            <w:szCs w:val="24"/>
          </w:rPr>
          <w:t>Diana DeGette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01957-07-29-0000</w:t>
      </w:r>
      <w:hyperlink r:id="rId507" w:tooltip="Jared Polis" w:history="1">
        <w:r w:rsidR="00B14768" w:rsidRPr="003666A7">
          <w:rPr>
            <w:rStyle w:val="Hyperlink"/>
            <w:rFonts w:ascii="Times New Roman" w:hAnsi="Times New Roman"/>
            <w:sz w:val="24"/>
            <w:szCs w:val="24"/>
          </w:rPr>
          <w:t>Jared Polis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01975-05-12-0000</w:t>
      </w:r>
      <w:hyperlink r:id="rId508" w:tooltip="Scott Tipton" w:history="1">
        <w:r w:rsidR="00B14768" w:rsidRPr="003666A7">
          <w:rPr>
            <w:rStyle w:val="Hyperlink"/>
            <w:rFonts w:ascii="Times New Roman" w:hAnsi="Times New Roman"/>
            <w:sz w:val="24"/>
            <w:szCs w:val="24"/>
          </w:rPr>
          <w:t>Scott Tipton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01956-11-09-0000</w:t>
      </w:r>
      <w:hyperlink r:id="rId509" w:tooltip="Ken &#10;Buck" w:history="1">
        <w:r w:rsidR="00B14768" w:rsidRPr="003666A7">
          <w:rPr>
            <w:rStyle w:val="Hyperlink"/>
            <w:rFonts w:ascii="Times New Roman" w:hAnsi="Times New Roman"/>
            <w:sz w:val="24"/>
            <w:szCs w:val="24"/>
          </w:rPr>
          <w:t>Ken Buck</w:t>
        </w:r>
      </w:hyperlink>
      <w:r w:rsidR="00B14768" w:rsidRPr="003666A7">
        <w:rPr>
          <w:rFonts w:ascii="Times New Roman" w:hAnsi="Times New Roman"/>
          <w:sz w:val="24"/>
          <w:szCs w:val="24"/>
        </w:rPr>
        <w:t xml:space="preserve">official capacity(and predecessors from 1993 thru to his/her term in office)                                                                                                                                                                            </w:t>
      </w:r>
      <w:hyperlink r:id="rId510" w:tooltip="Doug Lamborn" w:history="1">
        <w:r w:rsidR="00B14768" w:rsidRPr="003666A7">
          <w:rPr>
            <w:rStyle w:val="Hyperlink"/>
            <w:rFonts w:ascii="Times New Roman" w:hAnsi="Times New Roman"/>
            <w:sz w:val="24"/>
            <w:szCs w:val="24"/>
          </w:rPr>
          <w:t xml:space="preserve">Doug  Lamborn </w:t>
        </w:r>
        <w:r w:rsidR="00B14768" w:rsidRPr="003666A7">
          <w:rPr>
            <w:rFonts w:ascii="Times New Roman" w:hAnsi="Times New Roman"/>
            <w:sz w:val="24"/>
            <w:szCs w:val="24"/>
          </w:rPr>
          <w:t xml:space="preserve">official capacity(and predecessors from 1993 thru to his/her term in office)                                                                                                                                                                            </w:t>
        </w:r>
      </w:hyperlink>
      <w:r w:rsidR="00B14768" w:rsidRPr="003666A7">
        <w:rPr>
          <w:rFonts w:ascii="Times New Roman" w:hAnsi="Times New Roman"/>
          <w:vanish/>
          <w:sz w:val="24"/>
          <w:szCs w:val="24"/>
        </w:rPr>
        <w:t>01954-05-24-0000</w:t>
      </w:r>
      <w:hyperlink r:id="rId511" w:tooltip="Mike Coffman" w:history="1">
        <w:r w:rsidR="00B14768" w:rsidRPr="003666A7">
          <w:rPr>
            <w:rStyle w:val="Hyperlink"/>
            <w:rFonts w:ascii="Times New Roman" w:hAnsi="Times New Roman"/>
            <w:sz w:val="24"/>
            <w:szCs w:val="24"/>
          </w:rPr>
          <w:t>Mike Coffman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01955-03-19-0000</w:t>
      </w:r>
      <w:hyperlink r:id="rId512" w:tooltip="Ed Perlmutter" w:history="1">
        <w:r w:rsidR="00B14768" w:rsidRPr="003666A7">
          <w:rPr>
            <w:rStyle w:val="Hyperlink"/>
            <w:rFonts w:ascii="Times New Roman" w:hAnsi="Times New Roman"/>
            <w:sz w:val="24"/>
            <w:szCs w:val="24"/>
          </w:rPr>
          <w:t>Ed Perlmutter</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01953-05-01-0000</w:t>
      </w:r>
      <w:hyperlink r:id="rId513" w:tooltip="John B. Larson" w:history="1">
        <w:r w:rsidR="00B14768" w:rsidRPr="003666A7">
          <w:rPr>
            <w:rStyle w:val="Hyperlink"/>
            <w:rFonts w:ascii="Times New Roman" w:hAnsi="Times New Roman"/>
            <w:sz w:val="24"/>
            <w:szCs w:val="24"/>
          </w:rPr>
          <w:t>John B. Larson</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01948-07-22-0000</w:t>
      </w:r>
      <w:hyperlink r:id="rId514" w:tooltip="Joe Courtney (politician)" w:history="1">
        <w:r w:rsidR="00B14768" w:rsidRPr="003666A7">
          <w:rPr>
            <w:rStyle w:val="Hyperlink"/>
            <w:rFonts w:ascii="Times New Roman" w:hAnsi="Times New Roman"/>
            <w:sz w:val="24"/>
            <w:szCs w:val="24"/>
          </w:rPr>
          <w:t>Joe Courtney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01953-04-06-0000Delauro, Rosa</w:t>
      </w:r>
      <w:hyperlink r:id="rId515" w:tooltip="Rosa DeLauro" w:history="1">
        <w:r w:rsidR="00B14768" w:rsidRPr="003666A7">
          <w:rPr>
            <w:rStyle w:val="Hyperlink"/>
            <w:rFonts w:ascii="Times New Roman" w:hAnsi="Times New Roman"/>
            <w:sz w:val="24"/>
            <w:szCs w:val="24"/>
          </w:rPr>
          <w:t>Rosa DeLauro</w:t>
        </w:r>
      </w:hyperlink>
      <w:r w:rsidR="00B14768" w:rsidRPr="003666A7">
        <w:rPr>
          <w:rFonts w:ascii="Times New Roman" w:hAnsi="Times New Roman"/>
          <w:vanish/>
          <w:sz w:val="24"/>
          <w:szCs w:val="24"/>
        </w:rPr>
        <w:t>01943-03-02-0000</w:t>
      </w:r>
      <w:r w:rsidR="00B14768" w:rsidRPr="003666A7">
        <w:rPr>
          <w:rFonts w:ascii="Times New Roman" w:hAnsi="Times New Roman"/>
          <w:sz w:val="24"/>
          <w:szCs w:val="24"/>
        </w:rPr>
        <w:t xml:space="preserve"> official capacity (and predecessors from 1993 thru to his/her term in office)                                                                                                                                                                                                                                                                                                                                                          </w:t>
      </w:r>
      <w:hyperlink r:id="rId516" w:tooltip="Jim &#10;Himes" w:history="1">
        <w:r w:rsidR="00B14768" w:rsidRPr="003666A7">
          <w:rPr>
            <w:rStyle w:val="Hyperlink"/>
            <w:rFonts w:ascii="Times New Roman" w:hAnsi="Times New Roman"/>
            <w:sz w:val="24"/>
            <w:szCs w:val="24"/>
          </w:rPr>
          <w:t>Jim Himes</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01966-07-05-0000</w:t>
      </w:r>
      <w:hyperlink r:id="rId517" w:tooltip="Elizabeth Esty" w:history="1">
        <w:r w:rsidR="00B14768" w:rsidRPr="003666A7">
          <w:rPr>
            <w:rStyle w:val="Hyperlink"/>
            <w:rFonts w:ascii="Times New Roman" w:hAnsi="Times New Roman"/>
            <w:sz w:val="24"/>
            <w:szCs w:val="24"/>
          </w:rPr>
          <w:t>Elizabeth Esty</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01959-08-25-0000</w:t>
      </w:r>
      <w:r w:rsidR="00B14768" w:rsidRPr="003666A7">
        <w:rPr>
          <w:rFonts w:ascii="Times New Roman" w:hAnsi="Times New Roman"/>
          <w:sz w:val="24"/>
          <w:szCs w:val="24"/>
        </w:rPr>
        <w:t xml:space="preserve">    (and predecessors from 1993 thru to his/her term in office)                                                                                                                                                                                                                                                                                                                                                     </w:t>
      </w:r>
      <w:hyperlink r:id="rId518" w:tooltip="John Carney (politician)" w:history="1">
        <w:r w:rsidR="00B14768" w:rsidRPr="003666A7">
          <w:rPr>
            <w:rStyle w:val="Hyperlink"/>
            <w:rFonts w:ascii="Times New Roman" w:hAnsi="Times New Roman"/>
            <w:sz w:val="24"/>
            <w:szCs w:val="24"/>
          </w:rPr>
          <w:t>John Carney</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01956-05-20-0000</w:t>
      </w:r>
      <w:hyperlink r:id="rId519" w:tooltip="Jeff Miller (Florida politician)" w:history="1">
        <w:r w:rsidR="00B14768" w:rsidRPr="003666A7">
          <w:rPr>
            <w:rStyle w:val="Hyperlink"/>
            <w:rFonts w:ascii="Times New Roman" w:hAnsi="Times New Roman"/>
            <w:sz w:val="24"/>
            <w:szCs w:val="24"/>
          </w:rPr>
          <w:t>Jeff Miller</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01959-06-27-0000</w:t>
      </w:r>
      <w:hyperlink r:id="rId520" w:tooltip="Gwen Graham" w:history="1">
        <w:r w:rsidR="00B14768" w:rsidRPr="003666A7">
          <w:rPr>
            <w:rStyle w:val="Hyperlink"/>
            <w:rFonts w:ascii="Times New Roman" w:hAnsi="Times New Roman"/>
            <w:sz w:val="24"/>
            <w:szCs w:val="24"/>
          </w:rPr>
          <w:t>Gwen Graham</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01963-01-31-0000(?)(Floria 3</w:t>
      </w:r>
      <w:hyperlink r:id="rId521" w:tooltip="Ted &#10;Yoho" w:history="1">
        <w:r w:rsidR="00B14768" w:rsidRPr="003666A7">
          <w:rPr>
            <w:rStyle w:val="Hyperlink"/>
            <w:rFonts w:ascii="Times New Roman" w:hAnsi="Times New Roman"/>
            <w:sz w:val="24"/>
            <w:szCs w:val="24"/>
          </w:rPr>
          <w:t>Ted Yoho</w:t>
        </w:r>
      </w:hyperlink>
      <w:r w:rsidR="00B14768" w:rsidRPr="003666A7">
        <w:rPr>
          <w:rStyle w:val="fn"/>
          <w:rFonts w:ascii="Times New Roman" w:hAnsi="Times New Roman"/>
          <w:sz w:val="24"/>
          <w:szCs w:val="24"/>
        </w:rPr>
        <w:t>(?</w:t>
      </w:r>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01955-04-13-0000</w:t>
      </w:r>
      <w:hyperlink r:id="rId522" w:tooltip="Ander Crenshaw" w:history="1">
        <w:r w:rsidR="00B14768" w:rsidRPr="003666A7">
          <w:rPr>
            <w:rStyle w:val="Hyperlink"/>
            <w:rFonts w:ascii="Times New Roman" w:hAnsi="Times New Roman"/>
            <w:sz w:val="24"/>
            <w:szCs w:val="24"/>
          </w:rPr>
          <w:t>Ander Crenshaw</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01944-09-01-0000</w:t>
      </w:r>
      <w:hyperlink r:id="rId523" w:tooltip="Corrine Brown" w:history="1">
        <w:r w:rsidR="00B14768" w:rsidRPr="003666A7">
          <w:rPr>
            <w:rStyle w:val="Hyperlink"/>
            <w:rFonts w:ascii="Times New Roman" w:hAnsi="Times New Roman"/>
            <w:sz w:val="24"/>
            <w:szCs w:val="24"/>
          </w:rPr>
          <w:t>Corrine Brown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01946-11-11-0000</w:t>
      </w:r>
      <w:hyperlink r:id="rId524" w:tooltip="Ron DeSantis" w:history="1">
        <w:r w:rsidR="00B14768" w:rsidRPr="003666A7">
          <w:rPr>
            <w:rStyle w:val="Hyperlink"/>
            <w:rFonts w:ascii="Times New Roman" w:hAnsi="Times New Roman"/>
            <w:sz w:val="24"/>
            <w:szCs w:val="24"/>
          </w:rPr>
          <w:t>Ron DeSantis</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01978-09-14-0000</w:t>
      </w:r>
      <w:hyperlink r:id="rId525" w:tooltip="John &#10;Mica" w:history="1">
        <w:r w:rsidR="00B14768" w:rsidRPr="003666A7">
          <w:rPr>
            <w:rStyle w:val="Hyperlink"/>
            <w:rFonts w:ascii="Times New Roman" w:hAnsi="Times New Roman"/>
            <w:sz w:val="24"/>
            <w:szCs w:val="24"/>
          </w:rPr>
          <w:t>John Mica</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01943-01-27-0000</w:t>
      </w:r>
      <w:hyperlink r:id="rId526" w:tooltip="Bill&#10; Posey" w:history="1">
        <w:r w:rsidR="00B14768" w:rsidRPr="003666A7">
          <w:rPr>
            <w:rStyle w:val="Hyperlink"/>
            <w:rFonts w:ascii="Times New Roman" w:hAnsi="Times New Roman"/>
            <w:sz w:val="24"/>
            <w:szCs w:val="24"/>
          </w:rPr>
          <w:t>Bill Posey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01947-12-18-0000</w:t>
      </w:r>
      <w:hyperlink r:id="rId527" w:tooltip="Alan Grayson" w:history="1">
        <w:r w:rsidR="00B14768" w:rsidRPr="003666A7">
          <w:rPr>
            <w:rStyle w:val="Hyperlink"/>
            <w:rFonts w:ascii="Times New Roman" w:hAnsi="Times New Roman"/>
            <w:sz w:val="24"/>
            <w:szCs w:val="24"/>
          </w:rPr>
          <w:t>Alan Grayson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01958-03-13-0000</w:t>
      </w:r>
      <w:hyperlink r:id="rId528" w:tooltip="Daniel Webster (Florida politician)" w:history="1">
        <w:r w:rsidR="00B14768" w:rsidRPr="003666A7">
          <w:rPr>
            <w:rStyle w:val="Hyperlink"/>
            <w:rFonts w:ascii="Times New Roman" w:hAnsi="Times New Roman"/>
            <w:sz w:val="24"/>
            <w:szCs w:val="24"/>
          </w:rPr>
          <w:t>Daniel Webster</w:t>
        </w:r>
      </w:hyperlink>
      <w:r w:rsidR="00B14768" w:rsidRPr="003666A7">
        <w:rPr>
          <w:rFonts w:ascii="Times New Roman" w:hAnsi="Times New Roman"/>
          <w:vanish/>
          <w:sz w:val="24"/>
          <w:szCs w:val="24"/>
        </w:rPr>
        <w:t>01949-04-27-0000</w:t>
      </w:r>
      <w:r w:rsidR="00B14768" w:rsidRPr="003666A7">
        <w:rPr>
          <w:rFonts w:ascii="Times New Roman" w:hAnsi="Times New Roman"/>
          <w:sz w:val="24"/>
          <w:szCs w:val="24"/>
        </w:rPr>
        <w:t xml:space="preserve"> official capacity  (and predecessors from 1993 thru to his/her term in office)                                                                                                                                                                                                                                                                                                                                                    </w:t>
      </w:r>
      <w:hyperlink r:id="rId529" w:tooltip="Rich Nugent" w:history="1">
        <w:r w:rsidR="00B14768" w:rsidRPr="003666A7">
          <w:rPr>
            <w:rStyle w:val="Hyperlink"/>
            <w:rFonts w:ascii="Times New Roman" w:hAnsi="Times New Roman"/>
            <w:sz w:val="24"/>
            <w:szCs w:val="24"/>
          </w:rPr>
          <w:t>Rich Nugent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01951-05-26-0000</w:t>
      </w:r>
      <w:hyperlink r:id="rId530" w:tooltip="Gus Bilirakis" w:history="1">
        <w:r w:rsidR="00B14768" w:rsidRPr="003666A7">
          <w:rPr>
            <w:rStyle w:val="Hyperlink"/>
            <w:rFonts w:ascii="Times New Roman" w:hAnsi="Times New Roman"/>
            <w:sz w:val="24"/>
            <w:szCs w:val="24"/>
          </w:rPr>
          <w:t>Gus Bilirakis</w:t>
        </w:r>
      </w:hyperlink>
      <w:r w:rsidR="00B14768" w:rsidRPr="003666A7">
        <w:rPr>
          <w:rFonts w:ascii="Times New Roman" w:hAnsi="Times New Roman"/>
          <w:vanish/>
          <w:sz w:val="24"/>
          <w:szCs w:val="24"/>
        </w:rPr>
        <w:t>01963-02-08-0000</w:t>
      </w:r>
      <w:r w:rsidR="00B14768" w:rsidRPr="003666A7">
        <w:rPr>
          <w:rFonts w:ascii="Times New Roman" w:hAnsi="Times New Roman"/>
          <w:sz w:val="24"/>
          <w:szCs w:val="24"/>
        </w:rPr>
        <w:t xml:space="preserve">, official capacity (and predecessors from 1993 thru to his/her term in office)                                                                                                                                                                                                                                                                                                                                                         </w:t>
      </w:r>
      <w:hyperlink r:id="rId531" w:tooltip="David Jolly" w:history="1">
        <w:r w:rsidR="00B14768" w:rsidRPr="003666A7">
          <w:rPr>
            <w:rStyle w:val="Hyperlink"/>
            <w:rFonts w:ascii="Times New Roman" w:hAnsi="Times New Roman"/>
            <w:sz w:val="24"/>
            <w:szCs w:val="24"/>
          </w:rPr>
          <w:t>David Jolly</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01972-10-31-0000</w:t>
      </w:r>
      <w:hyperlink r:id="rId532" w:tooltip="Kathy Castor" w:history="1">
        <w:r w:rsidR="00B14768" w:rsidRPr="003666A7">
          <w:rPr>
            <w:rStyle w:val="Hyperlink"/>
            <w:rFonts w:ascii="Times New Roman" w:hAnsi="Times New Roman"/>
            <w:sz w:val="24"/>
            <w:szCs w:val="24"/>
          </w:rPr>
          <w:t>Kathy Castor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01966-08-20-0000</w:t>
      </w:r>
      <w:hyperlink r:id="rId533" w:tooltip="Dennis A. Ross" w:history="1">
        <w:r w:rsidR="00B14768" w:rsidRPr="003666A7">
          <w:rPr>
            <w:rStyle w:val="Hyperlink"/>
            <w:rFonts w:ascii="Times New Roman" w:hAnsi="Times New Roman"/>
            <w:sz w:val="24"/>
            <w:szCs w:val="24"/>
          </w:rPr>
          <w:t>Dennis A. Ross</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01959-10-18-0000</w:t>
      </w:r>
      <w:hyperlink r:id="rId534" w:tooltip="Vern Buchanan" w:history="1">
        <w:r w:rsidR="00B14768" w:rsidRPr="003666A7">
          <w:rPr>
            <w:rStyle w:val="Hyperlink"/>
            <w:rFonts w:ascii="Times New Roman" w:hAnsi="Times New Roman"/>
            <w:sz w:val="24"/>
            <w:szCs w:val="24"/>
          </w:rPr>
          <w:t>Vern Buchanan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01951-05-08-0000</w:t>
      </w:r>
      <w:hyperlink r:id="rId535" w:tooltip="Tom Rooney (politician)" w:history="1">
        <w:r w:rsidR="00B14768" w:rsidRPr="003666A7">
          <w:rPr>
            <w:rStyle w:val="Hyperlink"/>
            <w:rFonts w:ascii="Times New Roman" w:hAnsi="Times New Roman"/>
            <w:sz w:val="24"/>
            <w:szCs w:val="24"/>
          </w:rPr>
          <w:t>Tom J. Rooney</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01970-11-21-0000</w:t>
      </w:r>
      <w:hyperlink r:id="rId536" w:tooltip="Patrick Murphy (Florida politician)" w:history="1">
        <w:r w:rsidR="00B14768" w:rsidRPr="003666A7">
          <w:rPr>
            <w:rStyle w:val="Hyperlink"/>
            <w:rFonts w:ascii="Times New Roman" w:hAnsi="Times New Roman"/>
            <w:sz w:val="24"/>
            <w:szCs w:val="24"/>
          </w:rPr>
          <w:t>Patrick Murphy</w:t>
        </w:r>
      </w:hyperlink>
      <w:r w:rsidR="00B14768" w:rsidRPr="003666A7">
        <w:rPr>
          <w:rFonts w:ascii="Times New Roman" w:hAnsi="Times New Roman"/>
          <w:sz w:val="24"/>
          <w:szCs w:val="24"/>
        </w:rPr>
        <w:t xml:space="preserve">official capacity(and predecessors from 1993 thru to his/her term in office)                                                                                                                                                                            </w:t>
      </w:r>
      <w:hyperlink r:id="rId537" w:tooltip="Curt Clawson" w:history="1">
        <w:r w:rsidR="00B14768" w:rsidRPr="003666A7">
          <w:rPr>
            <w:rStyle w:val="Hyperlink"/>
            <w:rFonts w:ascii="Times New Roman" w:hAnsi="Times New Roman"/>
            <w:sz w:val="24"/>
            <w:szCs w:val="24"/>
          </w:rPr>
          <w:t>Curt Clawson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01959-09-28-0000</w:t>
      </w:r>
      <w:hyperlink r:id="rId538" w:tooltip="Alcee Hastings" w:history="1">
        <w:r w:rsidR="00B14768" w:rsidRPr="003666A7">
          <w:rPr>
            <w:rStyle w:val="Hyperlink"/>
            <w:rFonts w:ascii="Times New Roman" w:hAnsi="Times New Roman"/>
            <w:sz w:val="24"/>
            <w:szCs w:val="24"/>
          </w:rPr>
          <w:t>Alcee Hastings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01936-09-05-0000</w:t>
      </w:r>
      <w:hyperlink r:id="rId539" w:tooltip="Ted &#10;Deutch" w:history="1">
        <w:r w:rsidR="00B14768" w:rsidRPr="003666A7">
          <w:rPr>
            <w:rStyle w:val="Hyperlink"/>
            <w:rFonts w:ascii="Times New Roman" w:hAnsi="Times New Roman"/>
            <w:sz w:val="24"/>
            <w:szCs w:val="24"/>
          </w:rPr>
          <w:t>Ted Deutch</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01966-05-07-0000</w:t>
      </w:r>
      <w:hyperlink r:id="rId540" w:tooltip="Lois Frankel" w:history="1">
        <w:r w:rsidR="00B14768" w:rsidRPr="003666A7">
          <w:rPr>
            <w:rStyle w:val="Hyperlink"/>
            <w:rFonts w:ascii="Times New Roman" w:hAnsi="Times New Roman"/>
            <w:sz w:val="24"/>
            <w:szCs w:val="24"/>
          </w:rPr>
          <w:t>Lois Frankel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01948-05-17-0000</w:t>
      </w:r>
      <w:hyperlink r:id="rId541" w:tooltip="Debbie Wasserman Schultz" w:history="1">
        <w:r w:rsidR="00B14768" w:rsidRPr="003666A7">
          <w:rPr>
            <w:rStyle w:val="Hyperlink"/>
            <w:rFonts w:ascii="Times New Roman" w:hAnsi="Times New Roman"/>
            <w:sz w:val="24"/>
            <w:szCs w:val="24"/>
          </w:rPr>
          <w:t>Debbie Wasserman Schultz</w:t>
        </w:r>
      </w:hyperlink>
      <w:r w:rsidR="00B14768" w:rsidRPr="003666A7">
        <w:rPr>
          <w:rFonts w:ascii="Times New Roman" w:hAnsi="Times New Roman"/>
          <w:sz w:val="24"/>
          <w:szCs w:val="24"/>
        </w:rPr>
        <w:t xml:space="preserve">official capacity(and predecessors from 1993 thru to his/her term in </w:t>
      </w:r>
      <w:r w:rsidR="00B14768" w:rsidRPr="003666A7">
        <w:rPr>
          <w:rFonts w:ascii="Times New Roman" w:hAnsi="Times New Roman"/>
          <w:sz w:val="24"/>
          <w:szCs w:val="24"/>
        </w:rPr>
        <w:lastRenderedPageBreak/>
        <w:t xml:space="preserve">office)                                                                                                                                                                            </w:t>
      </w:r>
      <w:r w:rsidR="00B14768" w:rsidRPr="003666A7">
        <w:rPr>
          <w:rFonts w:ascii="Times New Roman" w:hAnsi="Times New Roman"/>
          <w:vanish/>
          <w:sz w:val="24"/>
          <w:szCs w:val="24"/>
        </w:rPr>
        <w:t>01966-09-27-0000</w:t>
      </w:r>
      <w:hyperlink r:id="rId542" w:tooltip="Frederica Wilson" w:history="1">
        <w:r w:rsidR="00B14768" w:rsidRPr="003666A7">
          <w:rPr>
            <w:rStyle w:val="Hyperlink"/>
            <w:rFonts w:ascii="Times New Roman" w:hAnsi="Times New Roman"/>
            <w:sz w:val="24"/>
            <w:szCs w:val="24"/>
          </w:rPr>
          <w:t>Frederica Wilson</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01942-11-05-0000</w:t>
      </w:r>
      <w:hyperlink r:id="rId543" w:tooltip="Mario Diaz-Balart" w:history="1">
        <w:r w:rsidR="00B14768" w:rsidRPr="003666A7">
          <w:rPr>
            <w:rStyle w:val="Hyperlink"/>
            <w:rFonts w:ascii="Times New Roman" w:hAnsi="Times New Roman"/>
            <w:sz w:val="24"/>
            <w:szCs w:val="24"/>
          </w:rPr>
          <w:t>Mario Diaz-Balart</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01961-09-25-0000</w:t>
      </w:r>
      <w:hyperlink r:id="rId544" w:tooltip="Carlos Curbelo (politician)" w:history="1">
        <w:r w:rsidR="00B14768" w:rsidRPr="003666A7">
          <w:rPr>
            <w:rStyle w:val="Hyperlink"/>
            <w:rFonts w:ascii="Times New Roman" w:hAnsi="Times New Roman"/>
            <w:sz w:val="24"/>
            <w:szCs w:val="24"/>
          </w:rPr>
          <w:t>Carlos Curbelo</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01980-03-01-0000</w:t>
      </w:r>
      <w:hyperlink r:id="rId545" w:tooltip="Ileana Ros-Lehtinen" w:history="1">
        <w:r w:rsidR="00B14768" w:rsidRPr="003666A7">
          <w:rPr>
            <w:rStyle w:val="Hyperlink"/>
            <w:rFonts w:ascii="Times New Roman" w:hAnsi="Times New Roman"/>
            <w:sz w:val="24"/>
            <w:szCs w:val="24"/>
          </w:rPr>
          <w:t>Ileana Ros-Lehtinen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01952-07-15-0000</w:t>
      </w:r>
      <w:hyperlink r:id="rId546" w:tooltip="Buddy Carter" w:history="1">
        <w:r w:rsidR="00B14768" w:rsidRPr="003666A7">
          <w:rPr>
            <w:rStyle w:val="Hyperlink"/>
            <w:rFonts w:ascii="Times New Roman" w:hAnsi="Times New Roman"/>
            <w:sz w:val="24"/>
            <w:szCs w:val="24"/>
          </w:rPr>
          <w:t>Buddy Carter</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01957-09-06-0000</w:t>
      </w:r>
      <w:hyperlink r:id="rId547" w:tooltip="Sanford Bishop" w:history="1">
        <w:r w:rsidR="00B14768" w:rsidRPr="003666A7">
          <w:rPr>
            <w:rStyle w:val="Hyperlink"/>
            <w:rFonts w:ascii="Times New Roman" w:hAnsi="Times New Roman"/>
            <w:sz w:val="24"/>
            <w:szCs w:val="24"/>
          </w:rPr>
          <w:t>Sanford Bishop</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01947-02-04-0000</w:t>
      </w:r>
      <w:hyperlink r:id="rId548" w:tooltip="Lynn Westmoreland" w:history="1">
        <w:r w:rsidR="00B14768" w:rsidRPr="003666A7">
          <w:rPr>
            <w:rStyle w:val="Hyperlink"/>
            <w:rFonts w:ascii="Times New Roman" w:hAnsi="Times New Roman"/>
            <w:sz w:val="24"/>
            <w:szCs w:val="24"/>
          </w:rPr>
          <w:t>Lynn Westmoreland</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01950-04-02-0000</w:t>
      </w:r>
      <w:hyperlink r:id="rId549" w:tooltip="Hank Johnson" w:history="1">
        <w:r w:rsidR="00B14768" w:rsidRPr="003666A7">
          <w:rPr>
            <w:rStyle w:val="Hyperlink"/>
            <w:rFonts w:ascii="Times New Roman" w:hAnsi="Times New Roman"/>
            <w:sz w:val="24"/>
            <w:szCs w:val="24"/>
          </w:rPr>
          <w:t>Hank Johnson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01954-10-02-0000</w:t>
      </w:r>
      <w:hyperlink r:id="rId550" w:tooltip="John Lewis (U. S. politician)" w:history="1">
        <w:r w:rsidR="00B14768" w:rsidRPr="003666A7">
          <w:rPr>
            <w:rStyle w:val="Hyperlink"/>
            <w:rFonts w:ascii="Times New Roman" w:hAnsi="Times New Roman"/>
            <w:sz w:val="24"/>
            <w:szCs w:val="24"/>
          </w:rPr>
          <w:t>John R. Lewis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01940-02-21-0000</w:t>
      </w:r>
      <w:hyperlink r:id="rId551" w:tooltip="Tom &#10;Price (Georgia)" w:history="1">
        <w:r w:rsidR="00B14768" w:rsidRPr="003666A7">
          <w:rPr>
            <w:rStyle w:val="Hyperlink"/>
            <w:rFonts w:ascii="Times New Roman" w:hAnsi="Times New Roman"/>
            <w:sz w:val="24"/>
            <w:szCs w:val="24"/>
          </w:rPr>
          <w:t>Tom Price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01954-10-08-0000</w:t>
      </w:r>
      <w:hyperlink r:id="rId552" w:tooltip="Rob&#10; Woodall" w:history="1">
        <w:r w:rsidR="00B14768" w:rsidRPr="003666A7">
          <w:rPr>
            <w:rStyle w:val="Hyperlink"/>
            <w:rFonts w:ascii="Times New Roman" w:hAnsi="Times New Roman"/>
            <w:sz w:val="24"/>
            <w:szCs w:val="24"/>
          </w:rPr>
          <w:t>Rob Woodall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01970-02-11-0000</w:t>
      </w:r>
      <w:hyperlink r:id="rId553" w:tooltip="Austin Scott (politician)" w:history="1">
        <w:r w:rsidR="00B14768" w:rsidRPr="003666A7">
          <w:rPr>
            <w:rStyle w:val="Hyperlink"/>
            <w:rFonts w:ascii="Times New Roman" w:hAnsi="Times New Roman"/>
            <w:sz w:val="24"/>
            <w:szCs w:val="24"/>
          </w:rPr>
          <w:t>Austin Scott</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01969-12-10-0000</w:t>
      </w:r>
      <w:hyperlink r:id="rId554" w:tooltip="Doug Collins (politician)" w:history="1">
        <w:r w:rsidR="00B14768" w:rsidRPr="003666A7">
          <w:rPr>
            <w:rStyle w:val="Hyperlink"/>
            <w:rFonts w:ascii="Times New Roman" w:hAnsi="Times New Roman"/>
            <w:sz w:val="24"/>
            <w:szCs w:val="24"/>
          </w:rPr>
          <w:t>Doug Collins</w:t>
        </w:r>
      </w:hyperlink>
      <w:r w:rsidR="00B14768" w:rsidRPr="003666A7">
        <w:rPr>
          <w:rFonts w:ascii="Times New Roman" w:hAnsi="Times New Roman"/>
          <w:sz w:val="24"/>
          <w:szCs w:val="24"/>
        </w:rPr>
        <w:t xml:space="preserve"> official capacity </w:t>
      </w:r>
      <w:r w:rsidR="00B14768" w:rsidRPr="003666A7">
        <w:rPr>
          <w:rFonts w:ascii="Times New Roman" w:hAnsi="Times New Roman"/>
          <w:vanish/>
          <w:sz w:val="24"/>
          <w:szCs w:val="24"/>
        </w:rPr>
        <w:t>01966-08-16-0000</w:t>
      </w:r>
      <w:r w:rsidR="00B14768" w:rsidRPr="003666A7">
        <w:rPr>
          <w:rFonts w:ascii="Times New Roman" w:hAnsi="Times New Roman"/>
          <w:sz w:val="24"/>
          <w:szCs w:val="24"/>
        </w:rPr>
        <w:t xml:space="preserve">   (and predecessors from 1993 thru to his/her term in office)                                                                                                                                                                                                                                                                                                                                            </w:t>
      </w:r>
      <w:hyperlink r:id="rId555" w:tooltip="Jody &#10;Hice" w:history="1">
        <w:r w:rsidR="00B14768" w:rsidRPr="003666A7">
          <w:rPr>
            <w:rStyle w:val="Hyperlink"/>
            <w:rFonts w:ascii="Times New Roman" w:hAnsi="Times New Roman"/>
            <w:sz w:val="24"/>
            <w:szCs w:val="24"/>
          </w:rPr>
          <w:t>Jody Hice</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01960-04-22-0000</w:t>
      </w:r>
      <w:hyperlink r:id="rId556" w:tooltip="Barry Loudermilk" w:history="1">
        <w:r w:rsidR="00B14768" w:rsidRPr="003666A7">
          <w:rPr>
            <w:rStyle w:val="Hyperlink"/>
            <w:rFonts w:ascii="Times New Roman" w:hAnsi="Times New Roman"/>
            <w:sz w:val="24"/>
            <w:szCs w:val="24"/>
          </w:rPr>
          <w:t>Barry Loudermilk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01963-12-22-0000</w:t>
      </w:r>
      <w:hyperlink r:id="rId557" w:tooltip="Rick W. Allen" w:history="1">
        <w:r w:rsidR="00B14768" w:rsidRPr="003666A7">
          <w:rPr>
            <w:rStyle w:val="Hyperlink"/>
            <w:rFonts w:ascii="Times New Roman" w:hAnsi="Times New Roman"/>
            <w:sz w:val="24"/>
            <w:szCs w:val="24"/>
          </w:rPr>
          <w:t>Rick W. Allen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01951-11-07-0000</w:t>
      </w:r>
      <w:hyperlink r:id="rId558" w:tooltip="David Scott (Georgia)" w:history="1">
        <w:r w:rsidR="00B14768" w:rsidRPr="003666A7">
          <w:rPr>
            <w:rStyle w:val="Hyperlink"/>
            <w:rFonts w:ascii="Times New Roman" w:hAnsi="Times New Roman"/>
            <w:sz w:val="24"/>
            <w:szCs w:val="24"/>
          </w:rPr>
          <w:t>David Scott</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01946-06-27-0000</w:t>
      </w:r>
      <w:hyperlink r:id="rId559" w:tooltip="Tom Graves (politician)" w:history="1">
        <w:r w:rsidR="00B14768" w:rsidRPr="003666A7">
          <w:rPr>
            <w:rStyle w:val="Hyperlink"/>
            <w:rFonts w:ascii="Times New Roman" w:hAnsi="Times New Roman"/>
            <w:sz w:val="24"/>
            <w:szCs w:val="24"/>
          </w:rPr>
          <w:t>Tom Graves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01970-02-03-0000</w:t>
      </w:r>
      <w:hyperlink r:id="rId560" w:tooltip="Mark&#10; Takai" w:history="1">
        <w:r w:rsidR="00B14768" w:rsidRPr="003666A7">
          <w:rPr>
            <w:rStyle w:val="Hyperlink"/>
            <w:rFonts w:ascii="Times New Roman" w:hAnsi="Times New Roman"/>
            <w:sz w:val="24"/>
            <w:szCs w:val="24"/>
          </w:rPr>
          <w:t>Mark Takai</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01967-07-01-0000</w:t>
      </w:r>
      <w:hyperlink r:id="rId561" w:tooltip="Tulsi Gabbard" w:history="1">
        <w:r w:rsidR="00B14768" w:rsidRPr="003666A7">
          <w:rPr>
            <w:rStyle w:val="Hyperlink"/>
            <w:rFonts w:ascii="Times New Roman" w:hAnsi="Times New Roman"/>
            <w:sz w:val="24"/>
            <w:szCs w:val="24"/>
          </w:rPr>
          <w:t>Tulsi Gabbard</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01981-04-12-0000</w:t>
      </w:r>
      <w:hyperlink r:id="rId562" w:tooltip="Raúl Labrador" w:history="1">
        <w:r w:rsidR="00B14768" w:rsidRPr="003666A7">
          <w:rPr>
            <w:rStyle w:val="Hyperlink"/>
            <w:rFonts w:ascii="Times New Roman" w:hAnsi="Times New Roman"/>
            <w:sz w:val="24"/>
            <w:szCs w:val="24"/>
          </w:rPr>
          <w:t>Raúl Labrador</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01967-12-08-0000</w:t>
      </w:r>
      <w:hyperlink r:id="rId563" w:tooltip="Mike Simpson" w:history="1">
        <w:r w:rsidR="00B14768" w:rsidRPr="003666A7">
          <w:rPr>
            <w:rStyle w:val="Hyperlink"/>
            <w:rFonts w:ascii="Times New Roman" w:hAnsi="Times New Roman"/>
            <w:sz w:val="24"/>
            <w:szCs w:val="24"/>
          </w:rPr>
          <w:t>Mike Simpson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01950-09-08-0000</w:t>
      </w:r>
      <w:hyperlink r:id="rId564" w:tooltip="Bobby Rush" w:history="1">
        <w:r w:rsidR="00B14768" w:rsidRPr="003666A7">
          <w:rPr>
            <w:rStyle w:val="Hyperlink"/>
            <w:rFonts w:ascii="Times New Roman" w:hAnsi="Times New Roman"/>
            <w:sz w:val="24"/>
            <w:szCs w:val="24"/>
          </w:rPr>
          <w:t>Bobby Rush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01946-11-23-0000</w:t>
      </w:r>
      <w:hyperlink r:id="rId565" w:tooltip="Robin Kelly" w:history="1">
        <w:r w:rsidR="00B14768" w:rsidRPr="003666A7">
          <w:rPr>
            <w:rStyle w:val="Hyperlink"/>
            <w:rFonts w:ascii="Times New Roman" w:hAnsi="Times New Roman"/>
            <w:sz w:val="24"/>
            <w:szCs w:val="24"/>
          </w:rPr>
          <w:t>Robin Kelly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01956-04-30-0000</w:t>
      </w:r>
      <w:hyperlink r:id="rId566" w:tooltip="Dan Lipinski" w:history="1">
        <w:r w:rsidR="00B14768" w:rsidRPr="003666A7">
          <w:rPr>
            <w:rStyle w:val="Hyperlink"/>
            <w:rFonts w:ascii="Times New Roman" w:hAnsi="Times New Roman"/>
            <w:sz w:val="24"/>
            <w:szCs w:val="24"/>
          </w:rPr>
          <w:t>Dan Lipinski</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01966-07-15-0000</w:t>
      </w:r>
      <w:hyperlink r:id="rId567" w:tooltip="Luis Gutiérrez" w:history="1">
        <w:r w:rsidR="00B14768" w:rsidRPr="003666A7">
          <w:rPr>
            <w:rStyle w:val="Hyperlink"/>
            <w:rFonts w:ascii="Times New Roman" w:hAnsi="Times New Roman"/>
            <w:sz w:val="24"/>
            <w:szCs w:val="24"/>
          </w:rPr>
          <w:t>Luis Gutiérrez</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01953-12-10-0000</w:t>
      </w:r>
      <w:hyperlink r:id="rId568" w:tooltip="Mike Quigley (politician)" w:history="1">
        <w:r w:rsidR="00B14768" w:rsidRPr="003666A7">
          <w:rPr>
            <w:rStyle w:val="Hyperlink"/>
            <w:rFonts w:ascii="Times New Roman" w:hAnsi="Times New Roman"/>
            <w:sz w:val="24"/>
            <w:szCs w:val="24"/>
          </w:rPr>
          <w:t>Michael Quigley</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01958-10-17-0000</w:t>
      </w:r>
      <w:hyperlink r:id="rId569" w:tooltip="Peter Roskam" w:history="1">
        <w:r w:rsidR="00B14768" w:rsidRPr="003666A7">
          <w:rPr>
            <w:rStyle w:val="Hyperlink"/>
            <w:rFonts w:ascii="Times New Roman" w:hAnsi="Times New Roman"/>
            <w:sz w:val="24"/>
            <w:szCs w:val="24"/>
          </w:rPr>
          <w:t>Peter Roskam</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01961-09-13-0000</w:t>
      </w:r>
      <w:hyperlink r:id="rId570" w:tooltip="Danny K. Davis" w:history="1">
        <w:r w:rsidR="00B14768" w:rsidRPr="003666A7">
          <w:rPr>
            <w:rStyle w:val="Hyperlink"/>
            <w:rFonts w:ascii="Times New Roman" w:hAnsi="Times New Roman"/>
            <w:sz w:val="24"/>
            <w:szCs w:val="24"/>
          </w:rPr>
          <w:t>Danny K. Davis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01941-09-06-0000</w:t>
      </w:r>
      <w:hyperlink r:id="rId571" w:tooltip="Tammy Duckworth" w:history="1">
        <w:r w:rsidR="00B14768" w:rsidRPr="003666A7">
          <w:rPr>
            <w:rStyle w:val="Hyperlink"/>
            <w:rFonts w:ascii="Times New Roman" w:hAnsi="Times New Roman"/>
            <w:sz w:val="24"/>
            <w:szCs w:val="24"/>
          </w:rPr>
          <w:t>Tammy Duckworth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01968-03-12-0000</w:t>
      </w:r>
      <w:hyperlink r:id="rId572" w:tooltip="Jan Schakowsky" w:history="1">
        <w:r w:rsidR="00B14768" w:rsidRPr="003666A7">
          <w:rPr>
            <w:rStyle w:val="Hyperlink"/>
            <w:rFonts w:ascii="Times New Roman" w:hAnsi="Times New Roman"/>
            <w:sz w:val="24"/>
            <w:szCs w:val="24"/>
          </w:rPr>
          <w:t>Jan Schakowsky</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01944-05-26-0000</w:t>
      </w:r>
      <w:hyperlink r:id="rId573" w:tooltip="Robert Dold" w:history="1">
        <w:r w:rsidR="00B14768" w:rsidRPr="003666A7">
          <w:rPr>
            <w:rStyle w:val="Hyperlink"/>
            <w:rFonts w:ascii="Times New Roman" w:hAnsi="Times New Roman"/>
            <w:sz w:val="24"/>
            <w:szCs w:val="24"/>
          </w:rPr>
          <w:t>Robert Dold</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01969-06-23-0000</w:t>
      </w:r>
      <w:hyperlink r:id="rId574" w:tooltip="Bill Foster (Illinois politician)" w:history="1">
        <w:r w:rsidR="00B14768" w:rsidRPr="003666A7">
          <w:rPr>
            <w:rStyle w:val="Hyperlink"/>
            <w:rFonts w:ascii="Times New Roman" w:hAnsi="Times New Roman"/>
            <w:sz w:val="24"/>
            <w:szCs w:val="24"/>
          </w:rPr>
          <w:t>Bill Foster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01955-10-07-0000</w:t>
      </w:r>
      <w:hyperlink r:id="rId575" w:tooltip="Mike &#10;Bost" w:history="1">
        <w:r w:rsidR="00B14768" w:rsidRPr="003666A7">
          <w:rPr>
            <w:rStyle w:val="Hyperlink"/>
            <w:rFonts w:ascii="Times New Roman" w:hAnsi="Times New Roman"/>
            <w:sz w:val="24"/>
            <w:szCs w:val="24"/>
          </w:rPr>
          <w:t>Mike Bost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01960-12-30-0000</w:t>
      </w:r>
      <w:hyperlink r:id="rId576" w:tooltip="Rodney L. Davis" w:history="1">
        <w:r w:rsidR="00B14768" w:rsidRPr="003666A7">
          <w:rPr>
            <w:rStyle w:val="Hyperlink"/>
            <w:rFonts w:ascii="Times New Roman" w:hAnsi="Times New Roman"/>
            <w:sz w:val="24"/>
            <w:szCs w:val="24"/>
          </w:rPr>
          <w:t>Rodney L. Davis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01970-01-05-0000</w:t>
      </w:r>
      <w:hyperlink r:id="rId577" w:tooltip="Randy Hultgren" w:history="1">
        <w:r w:rsidR="00B14768" w:rsidRPr="003666A7">
          <w:rPr>
            <w:rStyle w:val="Hyperlink"/>
            <w:rFonts w:ascii="Times New Roman" w:hAnsi="Times New Roman"/>
            <w:sz w:val="24"/>
            <w:szCs w:val="24"/>
          </w:rPr>
          <w:t>Randy Hultgren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01966-03-01-0000</w:t>
      </w:r>
      <w:hyperlink r:id="rId578" w:tooltip="John Shimkus" w:history="1">
        <w:r w:rsidR="00B14768" w:rsidRPr="003666A7">
          <w:rPr>
            <w:rStyle w:val="Hyperlink"/>
            <w:rFonts w:ascii="Times New Roman" w:hAnsi="Times New Roman"/>
            <w:sz w:val="24"/>
            <w:szCs w:val="24"/>
          </w:rPr>
          <w:t>John Shimkus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01958-02-21-0000</w:t>
      </w:r>
      <w:hyperlink r:id="rId579" w:tooltip="Adam Kinzinger" w:history="1">
        <w:r w:rsidR="00B14768" w:rsidRPr="003666A7">
          <w:rPr>
            <w:rStyle w:val="Hyperlink"/>
            <w:rFonts w:ascii="Times New Roman" w:hAnsi="Times New Roman"/>
            <w:sz w:val="24"/>
            <w:szCs w:val="24"/>
          </w:rPr>
          <w:t>Adam Kinzinger</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01978-02-27-0000</w:t>
      </w:r>
      <w:hyperlink r:id="rId580" w:tooltip="Cheri Bustos" w:history="1">
        <w:r w:rsidR="00B14768" w:rsidRPr="003666A7">
          <w:rPr>
            <w:rStyle w:val="Hyperlink"/>
            <w:rFonts w:ascii="Times New Roman" w:hAnsi="Times New Roman"/>
            <w:sz w:val="24"/>
            <w:szCs w:val="24"/>
          </w:rPr>
          <w:t>Cheri Bustos</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lastRenderedPageBreak/>
        <w:t>01961-10-17-0000</w:t>
      </w:r>
      <w:hyperlink r:id="rId581" w:tooltip="Pete Visclosky" w:history="1">
        <w:r w:rsidR="00B14768" w:rsidRPr="003666A7">
          <w:rPr>
            <w:rStyle w:val="Hyperlink"/>
            <w:rFonts w:ascii="Times New Roman" w:hAnsi="Times New Roman"/>
            <w:sz w:val="24"/>
            <w:szCs w:val="24"/>
          </w:rPr>
          <w:t>Pete Visclosky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01949-08-13-0000</w:t>
      </w:r>
      <w:hyperlink r:id="rId582" w:tooltip="Jackie Walorski" w:history="1">
        <w:r w:rsidR="00B14768" w:rsidRPr="003666A7">
          <w:rPr>
            <w:rStyle w:val="Hyperlink"/>
            <w:rFonts w:ascii="Times New Roman" w:hAnsi="Times New Roman"/>
            <w:sz w:val="24"/>
            <w:szCs w:val="24"/>
          </w:rPr>
          <w:t>Jackie Walorski</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01963-08-13-0000</w:t>
      </w:r>
      <w:hyperlink r:id="rId583" w:tooltip="Marlin Stutzman" w:history="1">
        <w:r w:rsidR="00B14768" w:rsidRPr="003666A7">
          <w:rPr>
            <w:rStyle w:val="Hyperlink"/>
            <w:rFonts w:ascii="Times New Roman" w:hAnsi="Times New Roman"/>
            <w:sz w:val="24"/>
            <w:szCs w:val="24"/>
          </w:rPr>
          <w:t>Marlin Stutzman</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01976-08-31-0000</w:t>
      </w:r>
      <w:hyperlink r:id="rId584" w:tooltip="Todd Rokita" w:history="1">
        <w:r w:rsidR="00B14768" w:rsidRPr="003666A7">
          <w:rPr>
            <w:rStyle w:val="Hyperlink"/>
            <w:rFonts w:ascii="Times New Roman" w:hAnsi="Times New Roman"/>
            <w:sz w:val="24"/>
            <w:szCs w:val="24"/>
          </w:rPr>
          <w:t>Todd Rokita</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01970-02-09-0000</w:t>
      </w:r>
      <w:hyperlink r:id="rId585" w:tooltip="Susan Brooks" w:history="1">
        <w:r w:rsidR="00B14768" w:rsidRPr="003666A7">
          <w:rPr>
            <w:rStyle w:val="Hyperlink"/>
            <w:rFonts w:ascii="Times New Roman" w:hAnsi="Times New Roman"/>
            <w:sz w:val="24"/>
            <w:szCs w:val="24"/>
          </w:rPr>
          <w:t>Susan Brooks</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01960-08-25-0000</w:t>
      </w:r>
      <w:hyperlink r:id="rId586" w:tooltip="Luke Messer" w:history="1">
        <w:r w:rsidR="00B14768" w:rsidRPr="003666A7">
          <w:rPr>
            <w:rStyle w:val="Hyperlink"/>
            <w:rFonts w:ascii="Times New Roman" w:hAnsi="Times New Roman"/>
            <w:sz w:val="24"/>
            <w:szCs w:val="24"/>
          </w:rPr>
          <w:t>Luke Messer</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01969-02-27-0000</w:t>
      </w:r>
      <w:hyperlink r:id="rId587" w:tooltip="André Carson" w:history="1">
        <w:r w:rsidR="00B14768" w:rsidRPr="003666A7">
          <w:rPr>
            <w:rStyle w:val="Hyperlink"/>
            <w:rFonts w:ascii="Times New Roman" w:hAnsi="Times New Roman"/>
            <w:sz w:val="24"/>
            <w:szCs w:val="24"/>
          </w:rPr>
          <w:t>André Carson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01974-10-16-0000</w:t>
      </w:r>
      <w:hyperlink r:id="rId588" w:tooltip="Larry Bucshon" w:history="1">
        <w:r w:rsidR="00B14768" w:rsidRPr="003666A7">
          <w:rPr>
            <w:rStyle w:val="Hyperlink"/>
            <w:rFonts w:ascii="Times New Roman" w:hAnsi="Times New Roman"/>
            <w:sz w:val="24"/>
            <w:szCs w:val="24"/>
          </w:rPr>
          <w:t>Larry Bucshon</w:t>
        </w:r>
      </w:hyperlink>
      <w:r w:rsidR="00B14768" w:rsidRPr="003666A7">
        <w:rPr>
          <w:rFonts w:ascii="Times New Roman" w:hAnsi="Times New Roman"/>
          <w:sz w:val="24"/>
          <w:szCs w:val="24"/>
        </w:rPr>
        <w:t xml:space="preserve">official capacity (and predecessors from 1993 thru to his/her term in office)                                                                                                                                                                            </w:t>
      </w:r>
      <w:hyperlink r:id="rId589" w:tooltip="Todd&#10; Young" w:history="1">
        <w:r w:rsidR="00B14768" w:rsidRPr="003666A7">
          <w:rPr>
            <w:rStyle w:val="Hyperlink"/>
            <w:rFonts w:ascii="Times New Roman" w:hAnsi="Times New Roman"/>
            <w:sz w:val="24"/>
            <w:szCs w:val="24"/>
          </w:rPr>
          <w:t>Todd Young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01972-08-24-0000</w:t>
      </w:r>
      <w:hyperlink r:id="rId590" w:tooltip="Rod &#10;Blum" w:history="1">
        <w:r w:rsidR="00B14768" w:rsidRPr="003666A7">
          <w:rPr>
            <w:rStyle w:val="Hyperlink"/>
            <w:rFonts w:ascii="Times New Roman" w:hAnsi="Times New Roman"/>
            <w:sz w:val="24"/>
            <w:szCs w:val="24"/>
          </w:rPr>
          <w:t>Rod Blum</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01955-04-26-0000</w:t>
      </w:r>
      <w:hyperlink r:id="rId591" w:tooltip="David Loebsack" w:history="1">
        <w:r w:rsidR="00B14768" w:rsidRPr="003666A7">
          <w:rPr>
            <w:rStyle w:val="Hyperlink"/>
            <w:rFonts w:ascii="Times New Roman" w:hAnsi="Times New Roman"/>
            <w:sz w:val="24"/>
            <w:szCs w:val="24"/>
          </w:rPr>
          <w:t>David Loebsack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01952-12-23-0000</w:t>
      </w:r>
      <w:hyperlink r:id="rId592" w:tooltip="David Young (politician)" w:history="1">
        <w:r w:rsidR="00B14768" w:rsidRPr="003666A7">
          <w:rPr>
            <w:rStyle w:val="Hyperlink"/>
            <w:rFonts w:ascii="Times New Roman" w:hAnsi="Times New Roman"/>
            <w:sz w:val="24"/>
            <w:szCs w:val="24"/>
          </w:rPr>
          <w:t>David Young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01968-05-11-0000</w:t>
      </w:r>
      <w:hyperlink r:id="rId593" w:tooltip="Steve King" w:history="1">
        <w:r w:rsidR="00B14768" w:rsidRPr="003666A7">
          <w:rPr>
            <w:rStyle w:val="Hyperlink"/>
            <w:rFonts w:ascii="Times New Roman" w:hAnsi="Times New Roman"/>
            <w:sz w:val="24"/>
            <w:szCs w:val="24"/>
          </w:rPr>
          <w:t>Steve King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01949-05-28-0000</w:t>
      </w:r>
      <w:hyperlink r:id="rId594" w:tooltip="Tim Huelskamp" w:history="1">
        <w:r w:rsidR="00B14768" w:rsidRPr="003666A7">
          <w:rPr>
            <w:rStyle w:val="Hyperlink"/>
            <w:rFonts w:ascii="Times New Roman" w:hAnsi="Times New Roman"/>
            <w:sz w:val="24"/>
            <w:szCs w:val="24"/>
          </w:rPr>
          <w:t>Tim Huelskamp</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01968-11-11-0000</w:t>
      </w:r>
      <w:hyperlink r:id="rId595" w:tooltip="Lynn Jenkins" w:history="1">
        <w:r w:rsidR="00B14768" w:rsidRPr="003666A7">
          <w:rPr>
            <w:rStyle w:val="Hyperlink"/>
            <w:rFonts w:ascii="Times New Roman" w:hAnsi="Times New Roman"/>
            <w:sz w:val="24"/>
            <w:szCs w:val="24"/>
          </w:rPr>
          <w:t>Lynn Jenkins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01963-06-10-0000</w:t>
      </w:r>
      <w:hyperlink r:id="rId596" w:tooltip="Kevin Yoder" w:history="1">
        <w:r w:rsidR="00B14768" w:rsidRPr="003666A7">
          <w:rPr>
            <w:rStyle w:val="Hyperlink"/>
            <w:rFonts w:ascii="Times New Roman" w:hAnsi="Times New Roman"/>
            <w:sz w:val="24"/>
            <w:szCs w:val="24"/>
          </w:rPr>
          <w:t>Kevin Yoder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01976-01-08-0000</w:t>
      </w:r>
      <w:hyperlink r:id="rId597" w:tooltip="Mike Pompeo" w:history="1">
        <w:r w:rsidR="00B14768" w:rsidRPr="003666A7">
          <w:rPr>
            <w:rStyle w:val="Hyperlink"/>
            <w:rFonts w:ascii="Times New Roman" w:hAnsi="Times New Roman"/>
            <w:sz w:val="24"/>
            <w:szCs w:val="24"/>
          </w:rPr>
          <w:t>Mike Pompeo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01963-12-30-0000</w:t>
      </w:r>
      <w:hyperlink r:id="rId598" w:tooltip="Ed&#10; Whitfield" w:history="1">
        <w:r w:rsidR="00B14768" w:rsidRPr="003666A7">
          <w:rPr>
            <w:rStyle w:val="Hyperlink"/>
            <w:rFonts w:ascii="Times New Roman" w:hAnsi="Times New Roman"/>
            <w:sz w:val="24"/>
            <w:szCs w:val="24"/>
          </w:rPr>
          <w:t>Ed Whitfield</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01943-05-25-0000</w:t>
      </w:r>
      <w:hyperlink r:id="rId599" w:tooltip="Brett Guthrie" w:history="1">
        <w:r w:rsidR="00B14768" w:rsidRPr="003666A7">
          <w:rPr>
            <w:rStyle w:val="Hyperlink"/>
            <w:rFonts w:ascii="Times New Roman" w:hAnsi="Times New Roman"/>
            <w:sz w:val="24"/>
            <w:szCs w:val="24"/>
          </w:rPr>
          <w:t>Brett Guthrie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01964-02-18-0000</w:t>
      </w:r>
      <w:hyperlink r:id="rId600" w:tooltip="John Yarmuth" w:history="1">
        <w:r w:rsidR="00B14768" w:rsidRPr="003666A7">
          <w:rPr>
            <w:rStyle w:val="Hyperlink"/>
            <w:rFonts w:ascii="Times New Roman" w:hAnsi="Times New Roman"/>
            <w:sz w:val="24"/>
            <w:szCs w:val="24"/>
          </w:rPr>
          <w:t>John Yarmuth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01947-11-04-0000</w:t>
      </w:r>
      <w:hyperlink r:id="rId601" w:tooltip="Thomas Massie" w:history="1">
        <w:r w:rsidR="00B14768" w:rsidRPr="003666A7">
          <w:rPr>
            <w:rStyle w:val="Hyperlink"/>
            <w:rFonts w:ascii="Times New Roman" w:hAnsi="Times New Roman"/>
            <w:sz w:val="24"/>
            <w:szCs w:val="24"/>
          </w:rPr>
          <w:t>Thomas Massie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01971-01-13-0000</w:t>
      </w:r>
      <w:hyperlink r:id="rId602" w:tooltip="Hal &#10;Rogers" w:history="1">
        <w:r w:rsidR="00B14768" w:rsidRPr="003666A7">
          <w:rPr>
            <w:rStyle w:val="Hyperlink"/>
            <w:rFonts w:ascii="Times New Roman" w:hAnsi="Times New Roman"/>
            <w:sz w:val="24"/>
            <w:szCs w:val="24"/>
          </w:rPr>
          <w:t>Hal Rogers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01937-12-31-0000</w:t>
      </w:r>
      <w:hyperlink r:id="rId603" w:tooltip="Andy Barr (American politician)" w:history="1">
        <w:r w:rsidR="00B14768" w:rsidRPr="003666A7">
          <w:rPr>
            <w:rStyle w:val="Hyperlink"/>
            <w:rFonts w:ascii="Times New Roman" w:hAnsi="Times New Roman"/>
            <w:sz w:val="24"/>
            <w:szCs w:val="24"/>
          </w:rPr>
          <w:t>Andy Barr</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01973-07-24-0000</w:t>
      </w:r>
      <w:hyperlink r:id="rId604" w:tooltip="Steve Scalise" w:history="1">
        <w:r w:rsidR="00B14768" w:rsidRPr="003666A7">
          <w:rPr>
            <w:rStyle w:val="Hyperlink"/>
            <w:rFonts w:ascii="Times New Roman" w:hAnsi="Times New Roman"/>
            <w:sz w:val="24"/>
            <w:szCs w:val="24"/>
          </w:rPr>
          <w:t>Steve Scalise</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01965-10-06-0000</w:t>
      </w:r>
      <w:hyperlink r:id="rId605" w:tooltip="Cedric Richmond" w:history="1">
        <w:r w:rsidR="00B14768" w:rsidRPr="003666A7">
          <w:rPr>
            <w:rStyle w:val="Hyperlink"/>
            <w:rFonts w:ascii="Times New Roman" w:hAnsi="Times New Roman"/>
            <w:sz w:val="24"/>
            <w:szCs w:val="24"/>
          </w:rPr>
          <w:t>Cedric Richmond</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01973-09-13-0000</w:t>
      </w:r>
      <w:hyperlink r:id="rId606" w:tooltip="Charles Boustany" w:history="1">
        <w:r w:rsidR="00B14768" w:rsidRPr="003666A7">
          <w:rPr>
            <w:rStyle w:val="Hyperlink"/>
            <w:rFonts w:ascii="Times New Roman" w:hAnsi="Times New Roman"/>
            <w:sz w:val="24"/>
            <w:szCs w:val="24"/>
          </w:rPr>
          <w:t>Charles Boustany</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01956-02-21-0000</w:t>
      </w:r>
      <w:hyperlink r:id="rId607" w:tooltip="John C. Fleming" w:history="1">
        <w:r w:rsidR="00B14768" w:rsidRPr="003666A7">
          <w:rPr>
            <w:rStyle w:val="Hyperlink"/>
            <w:rFonts w:ascii="Times New Roman" w:hAnsi="Times New Roman"/>
            <w:sz w:val="24"/>
            <w:szCs w:val="24"/>
          </w:rPr>
          <w:t>John C. Fleming</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01951-07-05-0000</w:t>
      </w:r>
      <w:hyperlink r:id="rId608" w:tooltip="Ralph Abraham (politician)" w:history="1">
        <w:r w:rsidR="00B14768" w:rsidRPr="003666A7">
          <w:rPr>
            <w:rStyle w:val="Hyperlink"/>
            <w:rFonts w:ascii="Times New Roman" w:hAnsi="Times New Roman"/>
            <w:sz w:val="24"/>
            <w:szCs w:val="24"/>
          </w:rPr>
          <w:t>Ralph Abraham</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01954-09-16-0000</w:t>
      </w:r>
      <w:hyperlink r:id="rId609" w:tooltip="Garret Graves" w:history="1">
        <w:r w:rsidR="00B14768" w:rsidRPr="003666A7">
          <w:rPr>
            <w:rStyle w:val="Hyperlink"/>
            <w:rFonts w:ascii="Times New Roman" w:hAnsi="Times New Roman"/>
            <w:sz w:val="24"/>
            <w:szCs w:val="24"/>
          </w:rPr>
          <w:t>Garret Graves</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01972-01-31-0000</w:t>
      </w:r>
      <w:hyperlink r:id="rId610" w:tooltip="Chellie Pingree" w:history="1">
        <w:r w:rsidR="00B14768" w:rsidRPr="003666A7">
          <w:rPr>
            <w:rStyle w:val="Hyperlink"/>
            <w:rFonts w:ascii="Times New Roman" w:hAnsi="Times New Roman"/>
            <w:sz w:val="24"/>
            <w:szCs w:val="24"/>
          </w:rPr>
          <w:t>Chellie Pingree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01955-04-02-0000</w:t>
      </w:r>
      <w:hyperlink r:id="rId611" w:tooltip="Bruce Poliquin" w:history="1">
        <w:r w:rsidR="00B14768" w:rsidRPr="003666A7">
          <w:rPr>
            <w:rStyle w:val="Hyperlink"/>
            <w:rFonts w:ascii="Times New Roman" w:hAnsi="Times New Roman"/>
            <w:sz w:val="24"/>
            <w:szCs w:val="24"/>
          </w:rPr>
          <w:t>Bruce Poliquin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01953-11-01-0000</w:t>
      </w:r>
      <w:hyperlink r:id="rId612" w:tooltip="Andrew P. Harris" w:history="1">
        <w:r w:rsidR="00B14768" w:rsidRPr="003666A7">
          <w:rPr>
            <w:rStyle w:val="Hyperlink"/>
            <w:rFonts w:ascii="Times New Roman" w:hAnsi="Times New Roman"/>
            <w:sz w:val="24"/>
            <w:szCs w:val="24"/>
          </w:rPr>
          <w:t>Andrew P. Harris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01957-01-25-0000</w:t>
      </w:r>
      <w:hyperlink r:id="rId613" w:tooltip="Dutch Ruppersberger" w:history="1">
        <w:r w:rsidR="00B14768" w:rsidRPr="003666A7">
          <w:rPr>
            <w:rStyle w:val="Hyperlink"/>
            <w:rFonts w:ascii="Times New Roman" w:hAnsi="Times New Roman"/>
            <w:sz w:val="24"/>
            <w:szCs w:val="24"/>
          </w:rPr>
          <w:t>Dutch Ruppersberger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01946-01-31-0000</w:t>
      </w:r>
      <w:hyperlink r:id="rId614" w:tooltip="John Sarbanes" w:history="1">
        <w:r w:rsidR="00B14768" w:rsidRPr="003666A7">
          <w:rPr>
            <w:rStyle w:val="Hyperlink"/>
            <w:rFonts w:ascii="Times New Roman" w:hAnsi="Times New Roman"/>
            <w:sz w:val="24"/>
            <w:szCs w:val="24"/>
          </w:rPr>
          <w:t>John Sarbanes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01962-05-22-0000</w:t>
      </w:r>
      <w:hyperlink r:id="rId615" w:tooltip="Donna Edwards" w:history="1">
        <w:r w:rsidR="00B14768" w:rsidRPr="003666A7">
          <w:rPr>
            <w:rStyle w:val="Hyperlink"/>
            <w:rFonts w:ascii="Times New Roman" w:hAnsi="Times New Roman"/>
            <w:sz w:val="24"/>
            <w:szCs w:val="24"/>
          </w:rPr>
          <w:t>Donna Edwards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01958-06-28-0000</w:t>
      </w:r>
      <w:hyperlink r:id="rId616" w:tooltip="Steny Hoyer" w:history="1">
        <w:r w:rsidR="00B14768" w:rsidRPr="003666A7">
          <w:rPr>
            <w:rStyle w:val="Hyperlink"/>
            <w:rFonts w:ascii="Times New Roman" w:hAnsi="Times New Roman"/>
            <w:sz w:val="24"/>
            <w:szCs w:val="24"/>
          </w:rPr>
          <w:t>Steny Hoyer</w:t>
        </w:r>
      </w:hyperlink>
      <w:r w:rsidR="00B14768" w:rsidRPr="003666A7">
        <w:rPr>
          <w:rFonts w:ascii="Times New Roman" w:hAnsi="Times New Roman"/>
          <w:vanish/>
          <w:sz w:val="24"/>
          <w:szCs w:val="24"/>
        </w:rPr>
        <w:t>01939-06-14-0000</w:t>
      </w:r>
      <w:r w:rsidR="00B14768" w:rsidRPr="003666A7">
        <w:rPr>
          <w:rFonts w:ascii="Times New Roman" w:hAnsi="Times New Roman"/>
          <w:sz w:val="24"/>
          <w:szCs w:val="24"/>
        </w:rPr>
        <w:t xml:space="preserve"> official capacity (and predecessors from 1993 thru to his/her term in office)                                                                                                                                                                                                                                                                                                                                                       </w:t>
      </w:r>
      <w:hyperlink r:id="rId617" w:tooltip="John K. Delaney" w:history="1">
        <w:r w:rsidR="00B14768" w:rsidRPr="003666A7">
          <w:rPr>
            <w:rStyle w:val="Hyperlink"/>
            <w:rFonts w:ascii="Times New Roman" w:hAnsi="Times New Roman"/>
            <w:sz w:val="24"/>
            <w:szCs w:val="24"/>
          </w:rPr>
          <w:t>John K. Delaney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01963-04-16-0000</w:t>
      </w:r>
      <w:hyperlink r:id="rId618" w:tooltip="Elijah Cummings" w:history="1">
        <w:r w:rsidR="00B14768" w:rsidRPr="003666A7">
          <w:rPr>
            <w:rStyle w:val="Hyperlink"/>
            <w:rFonts w:ascii="Times New Roman" w:hAnsi="Times New Roman"/>
            <w:sz w:val="24"/>
            <w:szCs w:val="24"/>
          </w:rPr>
          <w:t>Elijah Cummings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01951-01-18-0000</w:t>
      </w:r>
      <w:hyperlink r:id="rId619" w:tooltip="Chris Van Hollen" w:history="1">
        <w:r w:rsidR="00B14768" w:rsidRPr="003666A7">
          <w:rPr>
            <w:rStyle w:val="Hyperlink"/>
            <w:rFonts w:ascii="Times New Roman" w:hAnsi="Times New Roman"/>
            <w:sz w:val="24"/>
            <w:szCs w:val="24"/>
          </w:rPr>
          <w:t>Chris Van Hollen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lastRenderedPageBreak/>
        <w:t>01959-01-10-0000</w:t>
      </w:r>
      <w:hyperlink r:id="rId620" w:tooltip="Richard Neal" w:history="1">
        <w:r w:rsidR="00B14768" w:rsidRPr="003666A7">
          <w:rPr>
            <w:rStyle w:val="Hyperlink"/>
            <w:rFonts w:ascii="Times New Roman" w:hAnsi="Times New Roman"/>
            <w:sz w:val="24"/>
            <w:szCs w:val="24"/>
          </w:rPr>
          <w:t>Richard Neal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01949-02-14-0000</w:t>
      </w:r>
      <w:hyperlink r:id="rId621" w:tooltip="Jim McGovern (American politician)" w:history="1">
        <w:r w:rsidR="00B14768" w:rsidRPr="003666A7">
          <w:rPr>
            <w:rStyle w:val="Hyperlink"/>
            <w:rFonts w:ascii="Times New Roman" w:hAnsi="Times New Roman"/>
            <w:sz w:val="24"/>
            <w:szCs w:val="24"/>
          </w:rPr>
          <w:t>Jim McGovern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01959-11-20-0000</w:t>
      </w:r>
      <w:hyperlink r:id="rId622" w:tooltip="Niki Tsongas" w:history="1">
        <w:r w:rsidR="00B14768" w:rsidRPr="003666A7">
          <w:rPr>
            <w:rStyle w:val="Hyperlink"/>
            <w:rFonts w:ascii="Times New Roman" w:hAnsi="Times New Roman"/>
            <w:sz w:val="24"/>
            <w:szCs w:val="24"/>
          </w:rPr>
          <w:t>Niki Tsongas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01946-04-26-0000</w:t>
      </w:r>
      <w:hyperlink r:id="rId623" w:tooltip="Joseph P. Kennedy III" w:history="1">
        <w:r w:rsidR="00B14768" w:rsidRPr="003666A7">
          <w:rPr>
            <w:rStyle w:val="Hyperlink"/>
            <w:rFonts w:ascii="Times New Roman" w:hAnsi="Times New Roman"/>
            <w:sz w:val="24"/>
            <w:szCs w:val="24"/>
          </w:rPr>
          <w:t>Joe Kennedy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01980-10-04-0000</w:t>
      </w:r>
      <w:hyperlink r:id="rId624" w:tooltip="Katherine Clark" w:history="1">
        <w:r w:rsidR="00B14768" w:rsidRPr="003666A7">
          <w:rPr>
            <w:rStyle w:val="Hyperlink"/>
            <w:rFonts w:ascii="Times New Roman" w:hAnsi="Times New Roman"/>
            <w:sz w:val="24"/>
            <w:szCs w:val="24"/>
          </w:rPr>
          <w:t>Katherine Clark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01963-07-17-0000</w:t>
      </w:r>
      <w:hyperlink r:id="rId625" w:tooltip="Seth Moulton" w:history="1">
        <w:r w:rsidR="00B14768" w:rsidRPr="003666A7">
          <w:rPr>
            <w:rStyle w:val="Hyperlink"/>
            <w:rFonts w:ascii="Times New Roman" w:hAnsi="Times New Roman"/>
            <w:sz w:val="24"/>
            <w:szCs w:val="24"/>
          </w:rPr>
          <w:t>Seth Moulton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01978-10-24-0000</w:t>
      </w:r>
      <w:hyperlink r:id="rId626" w:tooltip="Mike Capuano" w:history="1">
        <w:r w:rsidR="00B14768" w:rsidRPr="003666A7">
          <w:rPr>
            <w:rStyle w:val="Hyperlink"/>
            <w:rFonts w:ascii="Times New Roman" w:hAnsi="Times New Roman"/>
            <w:sz w:val="24"/>
            <w:szCs w:val="24"/>
          </w:rPr>
          <w:t>Mike Capuano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01952-01-09-0000</w:t>
      </w:r>
      <w:hyperlink r:id="rId627" w:tooltip="Stephen Lynch (politician)" w:history="1">
        <w:r w:rsidR="00B14768" w:rsidRPr="003666A7">
          <w:rPr>
            <w:rStyle w:val="Hyperlink"/>
            <w:rFonts w:ascii="Times New Roman" w:hAnsi="Times New Roman"/>
            <w:sz w:val="24"/>
            <w:szCs w:val="24"/>
          </w:rPr>
          <w:t>Stephen F. Lynch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01955-03-31-0000</w:t>
      </w:r>
      <w:hyperlink r:id="rId628" w:tooltip="William R. Keating" w:history="1">
        <w:r w:rsidR="00B14768" w:rsidRPr="003666A7">
          <w:rPr>
            <w:rStyle w:val="Hyperlink"/>
            <w:rFonts w:ascii="Times New Roman" w:hAnsi="Times New Roman"/>
            <w:sz w:val="24"/>
            <w:szCs w:val="24"/>
          </w:rPr>
          <w:t>William R. Keating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01952-09-06-0000</w:t>
      </w:r>
      <w:hyperlink r:id="rId629" w:tooltip="Dan Benishek" w:history="1">
        <w:r w:rsidR="00B14768" w:rsidRPr="003666A7">
          <w:rPr>
            <w:rStyle w:val="Hyperlink"/>
            <w:rFonts w:ascii="Times New Roman" w:hAnsi="Times New Roman"/>
            <w:sz w:val="24"/>
            <w:szCs w:val="24"/>
          </w:rPr>
          <w:t>Dan Benishek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01952-04-20-0000</w:t>
      </w:r>
      <w:hyperlink r:id="rId630" w:tooltip="Bill Huizenga" w:history="1">
        <w:r w:rsidR="00B14768" w:rsidRPr="003666A7">
          <w:rPr>
            <w:rStyle w:val="Hyperlink"/>
            <w:rFonts w:ascii="Times New Roman" w:hAnsi="Times New Roman"/>
            <w:sz w:val="24"/>
            <w:szCs w:val="24"/>
          </w:rPr>
          <w:t>Bill Huizenga</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 xml:space="preserve">01969-01-31-0000  </w:t>
      </w:r>
      <w:hyperlink r:id="rId631" w:tooltip="Justin Amash" w:history="1">
        <w:r w:rsidR="00B14768" w:rsidRPr="003666A7">
          <w:rPr>
            <w:rStyle w:val="Hyperlink"/>
            <w:rFonts w:ascii="Times New Roman" w:hAnsi="Times New Roman"/>
            <w:sz w:val="24"/>
            <w:szCs w:val="24"/>
          </w:rPr>
          <w:t>Justin Amash</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01980-04-18-0000</w:t>
      </w:r>
      <w:hyperlink r:id="rId632" w:tooltip="John Moolenaar" w:history="1">
        <w:r w:rsidR="00B14768" w:rsidRPr="003666A7">
          <w:rPr>
            <w:rStyle w:val="Hyperlink"/>
            <w:rFonts w:ascii="Times New Roman" w:hAnsi="Times New Roman"/>
            <w:sz w:val="24"/>
            <w:szCs w:val="24"/>
          </w:rPr>
          <w:t>John Moolenaar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01961-05-08-0000</w:t>
      </w:r>
      <w:hyperlink r:id="rId633" w:tooltip="Dan &#10;Kildee" w:history="1">
        <w:r w:rsidR="00B14768" w:rsidRPr="003666A7">
          <w:rPr>
            <w:rStyle w:val="Hyperlink"/>
            <w:rFonts w:ascii="Times New Roman" w:hAnsi="Times New Roman"/>
            <w:sz w:val="24"/>
            <w:szCs w:val="24"/>
          </w:rPr>
          <w:t>Dan Kildee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01958-08-11-0000</w:t>
      </w:r>
      <w:hyperlink r:id="rId634" w:tooltip="Fred&#10; Upton" w:history="1">
        <w:r w:rsidR="00B14768" w:rsidRPr="003666A7">
          <w:rPr>
            <w:rStyle w:val="Hyperlink"/>
            <w:rFonts w:ascii="Times New Roman" w:hAnsi="Times New Roman"/>
            <w:sz w:val="24"/>
            <w:szCs w:val="24"/>
          </w:rPr>
          <w:t>Fred Upton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01953-04-23-0000</w:t>
      </w:r>
      <w:hyperlink r:id="rId635" w:tooltip="Tim&#10; Walberg" w:history="1">
        <w:r w:rsidR="00B14768" w:rsidRPr="003666A7">
          <w:rPr>
            <w:rStyle w:val="Hyperlink"/>
            <w:rFonts w:ascii="Times New Roman" w:hAnsi="Times New Roman"/>
            <w:sz w:val="24"/>
            <w:szCs w:val="24"/>
          </w:rPr>
          <w:t>Tim Walberg</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01951-04-12-0000</w:t>
      </w:r>
      <w:hyperlink r:id="rId636" w:tooltip="Mike Bishop (politician)" w:history="1">
        <w:r w:rsidR="00B14768" w:rsidRPr="003666A7">
          <w:rPr>
            <w:rStyle w:val="Hyperlink"/>
            <w:rFonts w:ascii="Times New Roman" w:hAnsi="Times New Roman"/>
            <w:sz w:val="24"/>
            <w:szCs w:val="24"/>
          </w:rPr>
          <w:t>Mike Bishop</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01967-03-18-0000</w:t>
      </w:r>
      <w:hyperlink r:id="rId637" w:tooltip="Sander Levin" w:history="1">
        <w:r w:rsidR="00B14768" w:rsidRPr="003666A7">
          <w:rPr>
            <w:rStyle w:val="Hyperlink"/>
            <w:rFonts w:ascii="Times New Roman" w:hAnsi="Times New Roman"/>
            <w:sz w:val="24"/>
            <w:szCs w:val="24"/>
          </w:rPr>
          <w:t>Sander Levin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01931-09-06-0000</w:t>
      </w:r>
      <w:hyperlink r:id="rId638" w:tooltip="Candice Miller" w:history="1">
        <w:r w:rsidR="00B14768" w:rsidRPr="003666A7">
          <w:rPr>
            <w:rStyle w:val="Hyperlink"/>
            <w:rFonts w:ascii="Times New Roman" w:hAnsi="Times New Roman"/>
            <w:sz w:val="24"/>
            <w:szCs w:val="24"/>
          </w:rPr>
          <w:t>Candice Miller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01954-05-07-0000</w:t>
      </w:r>
      <w:hyperlink r:id="rId639" w:tooltip="David Trott" w:history="1">
        <w:r w:rsidR="00B14768" w:rsidRPr="003666A7">
          <w:rPr>
            <w:rStyle w:val="Hyperlink"/>
            <w:rFonts w:ascii="Times New Roman" w:hAnsi="Times New Roman"/>
            <w:sz w:val="24"/>
            <w:szCs w:val="24"/>
          </w:rPr>
          <w:t>David Trott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01960-10-16-0000</w:t>
      </w:r>
      <w:hyperlink r:id="rId640" w:tooltip="Deborah Dingell" w:history="1">
        <w:r w:rsidR="00B14768" w:rsidRPr="003666A7">
          <w:rPr>
            <w:rStyle w:val="Hyperlink"/>
            <w:rFonts w:ascii="Times New Roman" w:hAnsi="Times New Roman"/>
            <w:sz w:val="24"/>
            <w:szCs w:val="24"/>
          </w:rPr>
          <w:t>Deborah Dingell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01953-11-23-0000</w:t>
      </w:r>
      <w:hyperlink r:id="rId641" w:tooltip="John Conyers" w:history="1">
        <w:r w:rsidR="00B14768" w:rsidRPr="003666A7">
          <w:rPr>
            <w:rStyle w:val="Hyperlink"/>
            <w:rFonts w:ascii="Times New Roman" w:hAnsi="Times New Roman"/>
            <w:sz w:val="24"/>
            <w:szCs w:val="24"/>
          </w:rPr>
          <w:t>John Conyers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01929-05-16-0000</w:t>
      </w:r>
      <w:hyperlink r:id="rId642" w:tooltip="Brenda Lawrence" w:history="1">
        <w:r w:rsidR="00B14768" w:rsidRPr="003666A7">
          <w:rPr>
            <w:rStyle w:val="Hyperlink"/>
            <w:rFonts w:ascii="Times New Roman" w:hAnsi="Times New Roman"/>
            <w:sz w:val="24"/>
            <w:szCs w:val="24"/>
          </w:rPr>
          <w:t>Brenda Lawrence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01954-10-18-0000</w:t>
      </w:r>
      <w:hyperlink r:id="rId643" w:tooltip="Tim &#10;Walz" w:history="1">
        <w:r w:rsidR="00B14768" w:rsidRPr="003666A7">
          <w:rPr>
            <w:rStyle w:val="Hyperlink"/>
            <w:rFonts w:ascii="Times New Roman" w:hAnsi="Times New Roman"/>
            <w:sz w:val="24"/>
            <w:szCs w:val="24"/>
          </w:rPr>
          <w:t>Tim Walz</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01964-04-06-0000</w:t>
      </w:r>
      <w:hyperlink r:id="rId644" w:tooltip="John Kline (politician)" w:history="1">
        <w:r w:rsidR="00B14768" w:rsidRPr="003666A7">
          <w:rPr>
            <w:rStyle w:val="Hyperlink"/>
            <w:rFonts w:ascii="Times New Roman" w:hAnsi="Times New Roman"/>
            <w:sz w:val="24"/>
            <w:szCs w:val="24"/>
          </w:rPr>
          <w:t>John Kline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01947-09-06-0000</w:t>
      </w:r>
      <w:hyperlink r:id="rId645" w:tooltip="Erik Paulsen" w:history="1">
        <w:r w:rsidR="00B14768" w:rsidRPr="003666A7">
          <w:rPr>
            <w:rStyle w:val="Hyperlink"/>
            <w:rFonts w:ascii="Times New Roman" w:hAnsi="Times New Roman"/>
            <w:sz w:val="24"/>
            <w:szCs w:val="24"/>
          </w:rPr>
          <w:t>Erik Paulsen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01965-05-14-0000</w:t>
      </w:r>
      <w:hyperlink r:id="rId646" w:tooltip="Betty McCollum" w:history="1">
        <w:r w:rsidR="00B14768" w:rsidRPr="003666A7">
          <w:rPr>
            <w:rStyle w:val="Hyperlink"/>
            <w:rFonts w:ascii="Times New Roman" w:hAnsi="Times New Roman"/>
            <w:sz w:val="24"/>
            <w:szCs w:val="24"/>
          </w:rPr>
          <w:t>Betty McCollum</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01954-07-12-0000</w:t>
      </w:r>
      <w:hyperlink r:id="rId647" w:tooltip="Keith Ellison (politician)" w:history="1">
        <w:r w:rsidR="00B14768" w:rsidRPr="003666A7">
          <w:rPr>
            <w:rStyle w:val="Hyperlink"/>
            <w:rFonts w:ascii="Times New Roman" w:hAnsi="Times New Roman"/>
            <w:sz w:val="24"/>
            <w:szCs w:val="24"/>
          </w:rPr>
          <w:t>Keith Ellison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01963-08-04-0000</w:t>
      </w:r>
      <w:hyperlink r:id="rId648" w:tooltip="Tom &#10;Emmer" w:history="1">
        <w:r w:rsidR="00B14768" w:rsidRPr="003666A7">
          <w:rPr>
            <w:rStyle w:val="Hyperlink"/>
            <w:rFonts w:ascii="Times New Roman" w:hAnsi="Times New Roman"/>
            <w:sz w:val="24"/>
            <w:szCs w:val="24"/>
          </w:rPr>
          <w:t>Tom Emmer</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01961-03-03-0000</w:t>
      </w:r>
      <w:hyperlink r:id="rId649" w:tooltip="Collin Peterson" w:history="1">
        <w:r w:rsidR="00B14768" w:rsidRPr="003666A7">
          <w:rPr>
            <w:rStyle w:val="Hyperlink"/>
            <w:rFonts w:ascii="Times New Roman" w:hAnsi="Times New Roman"/>
            <w:sz w:val="24"/>
            <w:szCs w:val="24"/>
          </w:rPr>
          <w:t>Collin Peterson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01944-06-29-0000</w:t>
      </w:r>
      <w:hyperlink r:id="rId650" w:tooltip="Rick&#10; Nolan" w:history="1">
        <w:r w:rsidR="00B14768" w:rsidRPr="003666A7">
          <w:rPr>
            <w:rStyle w:val="Hyperlink"/>
            <w:rFonts w:ascii="Times New Roman" w:hAnsi="Times New Roman"/>
            <w:sz w:val="24"/>
            <w:szCs w:val="24"/>
          </w:rPr>
          <w:t>Rick Nolan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01943-12-17-0000</w:t>
      </w:r>
      <w:hyperlink r:id="rId651" w:tooltip="Bennie Thompson" w:history="1">
        <w:r w:rsidR="00B14768" w:rsidRPr="003666A7">
          <w:rPr>
            <w:rStyle w:val="Hyperlink"/>
            <w:rFonts w:ascii="Times New Roman" w:hAnsi="Times New Roman"/>
            <w:sz w:val="24"/>
            <w:szCs w:val="24"/>
          </w:rPr>
          <w:t>Bennie  Thompson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01948-01-28-0000</w:t>
      </w:r>
      <w:hyperlink r:id="rId652" w:tooltip="Gregg Harper" w:history="1">
        <w:r w:rsidR="00B14768" w:rsidRPr="003666A7">
          <w:rPr>
            <w:rStyle w:val="Hyperlink"/>
            <w:rFonts w:ascii="Times New Roman" w:hAnsi="Times New Roman"/>
            <w:sz w:val="24"/>
            <w:szCs w:val="24"/>
          </w:rPr>
          <w:t>Gregg Harper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01956-06-01-0000</w:t>
      </w:r>
      <w:hyperlink r:id="rId653" w:tooltip="Steven Palazzo" w:history="1">
        <w:r w:rsidR="00B14768" w:rsidRPr="003666A7">
          <w:rPr>
            <w:rStyle w:val="Hyperlink"/>
            <w:rFonts w:ascii="Times New Roman" w:hAnsi="Times New Roman"/>
            <w:sz w:val="24"/>
            <w:szCs w:val="24"/>
          </w:rPr>
          <w:t>Steven Palazzo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01970-02-21-0000</w:t>
      </w:r>
      <w:r w:rsidR="00B14768" w:rsidRPr="003666A7">
        <w:rPr>
          <w:rFonts w:ascii="Times New Roman" w:hAnsi="Times New Roman"/>
          <w:sz w:val="24"/>
          <w:szCs w:val="24"/>
        </w:rPr>
        <w:t>.</w:t>
      </w:r>
      <w:hyperlink r:id="rId654" w:tooltip="William Lacy Clay, Jr." w:history="1">
        <w:r w:rsidR="00B14768" w:rsidRPr="003666A7">
          <w:rPr>
            <w:rStyle w:val="Hyperlink"/>
            <w:rFonts w:ascii="Times New Roman" w:hAnsi="Times New Roman"/>
            <w:sz w:val="24"/>
            <w:szCs w:val="24"/>
          </w:rPr>
          <w:t>William L. Clay, Jr.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01956-07-27-0000</w:t>
      </w:r>
      <w:hyperlink r:id="rId655" w:tooltip="Ann &#10;Wagner" w:history="1">
        <w:r w:rsidR="00B14768" w:rsidRPr="003666A7">
          <w:rPr>
            <w:rStyle w:val="Hyperlink"/>
            <w:rFonts w:ascii="Times New Roman" w:hAnsi="Times New Roman"/>
            <w:sz w:val="24"/>
            <w:szCs w:val="24"/>
          </w:rPr>
          <w:t>Ann Wagner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01962-09-13-0000</w:t>
      </w:r>
      <w:hyperlink r:id="rId656" w:tooltip="Blaine Luetkemeyer" w:history="1">
        <w:r w:rsidR="00B14768" w:rsidRPr="003666A7">
          <w:rPr>
            <w:rStyle w:val="Hyperlink"/>
            <w:rFonts w:ascii="Times New Roman" w:hAnsi="Times New Roman"/>
            <w:sz w:val="24"/>
            <w:szCs w:val="24"/>
          </w:rPr>
          <w:t>Blaine Luetkemeyer</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01952-05-07-0000</w:t>
      </w:r>
      <w:hyperlink r:id="rId657" w:tooltip="Vicky Hartzler" w:history="1">
        <w:r w:rsidR="00B14768" w:rsidRPr="003666A7">
          <w:rPr>
            <w:rStyle w:val="Hyperlink"/>
            <w:rFonts w:ascii="Times New Roman" w:hAnsi="Times New Roman"/>
            <w:sz w:val="24"/>
            <w:szCs w:val="24"/>
          </w:rPr>
          <w:t>Vicky Hartzler</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01960-10-13-0000</w:t>
      </w:r>
      <w:hyperlink r:id="rId658" w:tooltip="Emanuel Cleaver" w:history="1">
        <w:r w:rsidR="00B14768" w:rsidRPr="003666A7">
          <w:rPr>
            <w:rStyle w:val="Hyperlink"/>
            <w:rFonts w:ascii="Times New Roman" w:hAnsi="Times New Roman"/>
            <w:sz w:val="24"/>
            <w:szCs w:val="24"/>
          </w:rPr>
          <w:t>Emanuel Cleaver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01944-10-26-0000</w:t>
      </w:r>
      <w:hyperlink r:id="rId659" w:tooltip="Sam &#10;Graves" w:history="1">
        <w:r w:rsidR="00B14768" w:rsidRPr="003666A7">
          <w:rPr>
            <w:rStyle w:val="Hyperlink"/>
            <w:rFonts w:ascii="Times New Roman" w:hAnsi="Times New Roman"/>
            <w:sz w:val="24"/>
            <w:szCs w:val="24"/>
          </w:rPr>
          <w:t>Sam Graves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lastRenderedPageBreak/>
        <w:t>01963-11-07-0000</w:t>
      </w:r>
      <w:hyperlink r:id="rId660" w:tooltip="Billy Long" w:history="1">
        <w:r w:rsidR="00B14768" w:rsidRPr="003666A7">
          <w:rPr>
            <w:rStyle w:val="Hyperlink"/>
            <w:rFonts w:ascii="Times New Roman" w:hAnsi="Times New Roman"/>
            <w:sz w:val="24"/>
            <w:szCs w:val="24"/>
          </w:rPr>
          <w:t>Billy Long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01955-08-11-0000</w:t>
      </w:r>
      <w:hyperlink r:id="rId661" w:tooltip="Jason T. Smith" w:history="1">
        <w:r w:rsidR="00B14768" w:rsidRPr="003666A7">
          <w:rPr>
            <w:rStyle w:val="Hyperlink"/>
            <w:rFonts w:ascii="Times New Roman" w:hAnsi="Times New Roman"/>
            <w:sz w:val="24"/>
            <w:szCs w:val="24"/>
          </w:rPr>
          <w:t>Jason T. Smith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01980-06-16-0000</w:t>
      </w:r>
      <w:hyperlink r:id="rId662" w:tooltip="Ryan&#10; Zinke" w:history="1">
        <w:r w:rsidR="00B14768" w:rsidRPr="003666A7">
          <w:rPr>
            <w:rStyle w:val="Hyperlink"/>
            <w:rFonts w:ascii="Times New Roman" w:hAnsi="Times New Roman"/>
            <w:sz w:val="24"/>
            <w:szCs w:val="24"/>
          </w:rPr>
          <w:t>Ryan Zinke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01961-11-01-0000</w:t>
      </w:r>
      <w:hyperlink r:id="rId663" w:tooltip="Jeff Fortenberry" w:history="1">
        <w:r w:rsidR="00B14768" w:rsidRPr="003666A7">
          <w:rPr>
            <w:rStyle w:val="Hyperlink"/>
            <w:rFonts w:ascii="Times New Roman" w:hAnsi="Times New Roman"/>
            <w:sz w:val="24"/>
            <w:szCs w:val="24"/>
          </w:rPr>
          <w:t>Jeff Fortenberry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01960-12-27-0000</w:t>
      </w:r>
      <w:hyperlink r:id="rId664" w:tooltip="Brad Ashford" w:history="1">
        <w:r w:rsidR="00B14768" w:rsidRPr="003666A7">
          <w:rPr>
            <w:rStyle w:val="Hyperlink"/>
            <w:rFonts w:ascii="Times New Roman" w:hAnsi="Times New Roman"/>
            <w:sz w:val="24"/>
            <w:szCs w:val="24"/>
          </w:rPr>
          <w:t>Brad Ashford</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01949-11-10-0000</w:t>
      </w:r>
      <w:hyperlink r:id="rId665" w:tooltip="Adrian M. Smith" w:history="1">
        <w:r w:rsidR="00B14768" w:rsidRPr="003666A7">
          <w:rPr>
            <w:rStyle w:val="Hyperlink"/>
            <w:rFonts w:ascii="Times New Roman" w:hAnsi="Times New Roman"/>
            <w:sz w:val="24"/>
            <w:szCs w:val="24"/>
          </w:rPr>
          <w:t>Adrian M. Smith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01970-12-19-0000</w:t>
      </w:r>
      <w:hyperlink r:id="rId666" w:tooltip="Dina&#10; Titus" w:history="1">
        <w:r w:rsidR="00B14768" w:rsidRPr="003666A7">
          <w:rPr>
            <w:rStyle w:val="Hyperlink"/>
            <w:rFonts w:ascii="Times New Roman" w:hAnsi="Times New Roman"/>
            <w:sz w:val="24"/>
            <w:szCs w:val="24"/>
          </w:rPr>
          <w:t>Dina Titus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01950-05-23-0000</w:t>
      </w:r>
      <w:hyperlink r:id="rId667" w:tooltip="Mark Amodei" w:history="1">
        <w:r w:rsidR="00B14768" w:rsidRPr="003666A7">
          <w:rPr>
            <w:rStyle w:val="Hyperlink"/>
            <w:rFonts w:ascii="Times New Roman" w:hAnsi="Times New Roman"/>
            <w:sz w:val="24"/>
            <w:szCs w:val="24"/>
          </w:rPr>
          <w:t>Mark Amodei</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01958-06-12-0000</w:t>
      </w:r>
      <w:hyperlink r:id="rId668" w:tooltip="Joe &#10;Heck" w:history="1">
        <w:r w:rsidR="00B14768" w:rsidRPr="003666A7">
          <w:rPr>
            <w:rStyle w:val="Hyperlink"/>
            <w:rFonts w:ascii="Times New Roman" w:hAnsi="Times New Roman"/>
            <w:sz w:val="24"/>
            <w:szCs w:val="24"/>
          </w:rPr>
          <w:t>Joe Heck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01961-03-03-0000</w:t>
      </w:r>
      <w:hyperlink r:id="rId669" w:tooltip="Cresent Hardy" w:history="1">
        <w:r w:rsidR="00B14768" w:rsidRPr="003666A7">
          <w:rPr>
            <w:rStyle w:val="Hyperlink"/>
            <w:rFonts w:ascii="Times New Roman" w:hAnsi="Times New Roman"/>
            <w:sz w:val="24"/>
            <w:szCs w:val="24"/>
          </w:rPr>
          <w:t>Cresent Hardy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01957-06-23-0000</w:t>
      </w:r>
      <w:hyperlink r:id="rId670" w:tooltip="Frank Guinta" w:history="1">
        <w:r w:rsidR="00B14768" w:rsidRPr="003666A7">
          <w:rPr>
            <w:rStyle w:val="Hyperlink"/>
            <w:rFonts w:ascii="Times New Roman" w:hAnsi="Times New Roman"/>
            <w:sz w:val="24"/>
            <w:szCs w:val="24"/>
          </w:rPr>
          <w:t>Frank Guinta</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01970-09-26-0000</w:t>
      </w:r>
      <w:hyperlink r:id="rId671" w:tooltip="Ann McLane Kuster" w:history="1">
        <w:r w:rsidR="00B14768" w:rsidRPr="003666A7">
          <w:rPr>
            <w:rStyle w:val="Hyperlink"/>
            <w:rFonts w:ascii="Times New Roman" w:hAnsi="Times New Roman"/>
            <w:sz w:val="24"/>
            <w:szCs w:val="24"/>
          </w:rPr>
          <w:t>Ann McLane Kuster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01956-09-05-0000</w:t>
      </w:r>
      <w:hyperlink r:id="rId672" w:tooltip="Donald Norcross" w:history="1">
        <w:r w:rsidR="00B14768" w:rsidRPr="003666A7">
          <w:rPr>
            <w:rStyle w:val="Hyperlink"/>
            <w:rFonts w:ascii="Times New Roman" w:hAnsi="Times New Roman"/>
            <w:sz w:val="24"/>
            <w:szCs w:val="24"/>
          </w:rPr>
          <w:t>Donald Norcross</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01958-12-13-0000Lobiondo, Frank</w:t>
      </w:r>
      <w:hyperlink r:id="rId673" w:tooltip="Frank &#10;LoBiondo" w:history="1">
        <w:r w:rsidR="00B14768" w:rsidRPr="003666A7">
          <w:rPr>
            <w:rStyle w:val="Hyperlink"/>
            <w:rFonts w:ascii="Times New Roman" w:hAnsi="Times New Roman"/>
            <w:sz w:val="24"/>
            <w:szCs w:val="24"/>
          </w:rPr>
          <w:t>Frank LoBiondo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01946-05-12-0000</w:t>
      </w:r>
      <w:hyperlink r:id="rId674" w:tooltip="Tom MacArthur" w:history="1">
        <w:r w:rsidR="00B14768" w:rsidRPr="003666A7">
          <w:rPr>
            <w:rStyle w:val="Hyperlink"/>
            <w:rFonts w:ascii="Times New Roman" w:hAnsi="Times New Roman"/>
            <w:sz w:val="24"/>
            <w:szCs w:val="24"/>
          </w:rPr>
          <w:t>Tom MacArthur</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01960-10-16-0000</w:t>
      </w:r>
      <w:hyperlink r:id="rId675" w:tooltip="Chris Smith (New Jersey politician)" w:history="1">
        <w:r w:rsidR="00B14768" w:rsidRPr="003666A7">
          <w:rPr>
            <w:rStyle w:val="Hyperlink"/>
            <w:rFonts w:ascii="Times New Roman" w:hAnsi="Times New Roman"/>
            <w:sz w:val="24"/>
            <w:szCs w:val="24"/>
          </w:rPr>
          <w:t>Chris H. Smith</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01953-03-04-0000</w:t>
      </w:r>
      <w:hyperlink r:id="rId676" w:tooltip="Scott Garrett" w:history="1">
        <w:r w:rsidR="00B14768" w:rsidRPr="003666A7">
          <w:rPr>
            <w:rStyle w:val="Hyperlink"/>
            <w:rFonts w:ascii="Times New Roman" w:hAnsi="Times New Roman"/>
            <w:sz w:val="24"/>
            <w:szCs w:val="24"/>
          </w:rPr>
          <w:t>Scott Garrett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01959-07-09-0000</w:t>
      </w:r>
      <w:hyperlink r:id="rId677" w:tooltip="Frank Pallone" w:history="1">
        <w:r w:rsidR="00B14768" w:rsidRPr="003666A7">
          <w:rPr>
            <w:rStyle w:val="Hyperlink"/>
            <w:rFonts w:ascii="Times New Roman" w:hAnsi="Times New Roman"/>
            <w:sz w:val="24"/>
            <w:szCs w:val="24"/>
          </w:rPr>
          <w:t>Frank Pallone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01951-10-30-0000</w:t>
      </w:r>
      <w:hyperlink r:id="rId678" w:tooltip="Leonard Lance" w:history="1">
        <w:r w:rsidR="00B14768" w:rsidRPr="003666A7">
          <w:rPr>
            <w:rStyle w:val="Hyperlink"/>
            <w:rFonts w:ascii="Times New Roman" w:hAnsi="Times New Roman"/>
            <w:sz w:val="24"/>
            <w:szCs w:val="24"/>
          </w:rPr>
          <w:t>Leonard Lance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01952-06-25-0000</w:t>
      </w:r>
      <w:hyperlink r:id="rId679" w:tooltip="Albio Sires" w:history="1">
        <w:r w:rsidR="00B14768" w:rsidRPr="003666A7">
          <w:rPr>
            <w:rStyle w:val="Hyperlink"/>
            <w:rFonts w:ascii="Times New Roman" w:hAnsi="Times New Roman"/>
            <w:sz w:val="24"/>
            <w:szCs w:val="24"/>
          </w:rPr>
          <w:t>Albio Sires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01951-01-26-0000</w:t>
      </w:r>
      <w:hyperlink r:id="rId680" w:tooltip="Bill Pascrell" w:history="1">
        <w:r w:rsidR="00B14768" w:rsidRPr="003666A7">
          <w:rPr>
            <w:rStyle w:val="Hyperlink"/>
            <w:rFonts w:ascii="Times New Roman" w:hAnsi="Times New Roman"/>
            <w:sz w:val="24"/>
            <w:szCs w:val="24"/>
          </w:rPr>
          <w:t>Bill Pascrell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01937-01-25-0000</w:t>
      </w:r>
      <w:hyperlink r:id="rId681" w:tooltip="Donald Payne, Jr." w:history="1">
        <w:r w:rsidR="00B14768" w:rsidRPr="003666A7">
          <w:rPr>
            <w:rStyle w:val="Hyperlink"/>
            <w:rFonts w:ascii="Times New Roman" w:hAnsi="Times New Roman"/>
            <w:sz w:val="24"/>
            <w:szCs w:val="24"/>
          </w:rPr>
          <w:t>Donald Payne</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01958-12-17-0000</w:t>
      </w:r>
      <w:r w:rsidR="00B14768" w:rsidRPr="003666A7">
        <w:rPr>
          <w:rFonts w:ascii="Times New Roman" w:hAnsi="Times New Roman"/>
          <w:sz w:val="24"/>
          <w:szCs w:val="24"/>
        </w:rPr>
        <w:t xml:space="preserve">,(and predecessors from 1993 thru to his/her term in office)                                                                                                                                                                                                                                                                                                                                                                                                                                                                                                                                 </w:t>
      </w:r>
      <w:hyperlink r:id="rId682" w:tooltip="Rodney &#10;Frelinghuysen" w:history="1">
        <w:r w:rsidR="00B14768" w:rsidRPr="003666A7">
          <w:rPr>
            <w:rStyle w:val="Hyperlink"/>
            <w:rFonts w:ascii="Times New Roman" w:hAnsi="Times New Roman"/>
            <w:sz w:val="24"/>
            <w:szCs w:val="24"/>
          </w:rPr>
          <w:t>Rodney Frelinghuysen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01946-04-29-0000</w:t>
      </w:r>
      <w:hyperlink r:id="rId683" w:tooltip="Bonnie &#10;Watson Coleman" w:history="1">
        <w:r w:rsidR="00B14768" w:rsidRPr="003666A7">
          <w:rPr>
            <w:rStyle w:val="Hyperlink"/>
            <w:rFonts w:ascii="Times New Roman" w:hAnsi="Times New Roman"/>
            <w:sz w:val="24"/>
            <w:szCs w:val="24"/>
          </w:rPr>
          <w:t>Bonnie Watson</w:t>
        </w:r>
        <w:r w:rsidR="00B14768" w:rsidRPr="003666A7">
          <w:rPr>
            <w:rFonts w:ascii="Times New Roman" w:hAnsi="Times New Roman"/>
            <w:sz w:val="24"/>
            <w:szCs w:val="24"/>
          </w:rPr>
          <w:t xml:space="preserve"> official capacity(and predecessors from 1993 thru to his/her term in office)                                                                                                                                                                                                                                                                                                                                                                 </w:t>
        </w:r>
        <w:r w:rsidR="00B14768" w:rsidRPr="003666A7">
          <w:rPr>
            <w:rStyle w:val="Hyperlink"/>
            <w:rFonts w:ascii="Times New Roman" w:hAnsi="Times New Roman"/>
            <w:sz w:val="24"/>
            <w:szCs w:val="24"/>
          </w:rPr>
          <w:t xml:space="preserve">                                                                                                                                                                      Coleman</w:t>
        </w:r>
      </w:hyperlink>
      <w:r w:rsidR="00B14768" w:rsidRPr="003666A7">
        <w:rPr>
          <w:rFonts w:ascii="Times New Roman" w:hAnsi="Times New Roman"/>
          <w:vanish/>
          <w:sz w:val="24"/>
          <w:szCs w:val="24"/>
        </w:rPr>
        <w:t>01945-02-06-0000</w:t>
      </w:r>
      <w:hyperlink r:id="rId684" w:tooltip="Michelle Lujan Grisham" w:history="1">
        <w:r w:rsidR="00B14768" w:rsidRPr="003666A7">
          <w:rPr>
            <w:rStyle w:val="Hyperlink"/>
            <w:rFonts w:ascii="Times New Roman" w:hAnsi="Times New Roman"/>
            <w:sz w:val="24"/>
            <w:szCs w:val="24"/>
          </w:rPr>
          <w:t xml:space="preserve">Michelle </w:t>
        </w:r>
        <w:r w:rsidR="00B14768" w:rsidRPr="003666A7">
          <w:rPr>
            <w:rFonts w:ascii="Times New Roman" w:hAnsi="Times New Roman"/>
            <w:sz w:val="24"/>
            <w:szCs w:val="24"/>
          </w:rPr>
          <w:t xml:space="preserve">official capacity (and predecessors from 1993 thru to his/her term in office)                                                                                                                                                                                                                                                                                                                                                                 </w:t>
        </w:r>
        <w:r w:rsidR="00B14768" w:rsidRPr="003666A7">
          <w:rPr>
            <w:rStyle w:val="Hyperlink"/>
            <w:rFonts w:ascii="Times New Roman" w:hAnsi="Times New Roman"/>
            <w:sz w:val="24"/>
            <w:szCs w:val="24"/>
          </w:rPr>
          <w:t xml:space="preserve">                                                                                                                                                             Lujan Grisham</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01959-10-24-0000</w:t>
      </w:r>
      <w:hyperlink r:id="rId685" w:tooltip="Steve Pearce (politician)" w:history="1">
        <w:r w:rsidR="00B14768" w:rsidRPr="003666A7">
          <w:rPr>
            <w:rStyle w:val="Hyperlink"/>
            <w:rFonts w:ascii="Times New Roman" w:hAnsi="Times New Roman"/>
            <w:sz w:val="24"/>
            <w:szCs w:val="24"/>
          </w:rPr>
          <w:t>Steve Pearce</w:t>
        </w:r>
      </w:hyperlink>
      <w:r w:rsidR="00B14768" w:rsidRPr="003666A7">
        <w:rPr>
          <w:rFonts w:ascii="Times New Roman" w:hAnsi="Times New Roman"/>
          <w:sz w:val="24"/>
          <w:szCs w:val="24"/>
        </w:rPr>
        <w:t xml:space="preserve"> official capacity </w:t>
      </w:r>
      <w:r w:rsidR="00B14768" w:rsidRPr="003666A7">
        <w:rPr>
          <w:rFonts w:ascii="Times New Roman" w:hAnsi="Times New Roman"/>
          <w:vanish/>
          <w:sz w:val="24"/>
          <w:szCs w:val="24"/>
        </w:rPr>
        <w:t>01947-08-24-0000</w:t>
      </w:r>
      <w:r w:rsidR="00B14768" w:rsidRPr="003666A7">
        <w:rPr>
          <w:rFonts w:ascii="Times New Roman" w:hAnsi="Times New Roman"/>
          <w:sz w:val="24"/>
          <w:szCs w:val="24"/>
        </w:rPr>
        <w:t xml:space="preserve">.(and predecessors from 1993 thru to his/her term in office)                                                                                                                                                                                                                                                                                                                                                                                                                                                                                                                                            </w:t>
      </w:r>
      <w:hyperlink r:id="rId686" w:tooltip="Ben R. Luján" w:history="1">
        <w:r w:rsidR="00B14768" w:rsidRPr="003666A7">
          <w:rPr>
            <w:rStyle w:val="Hyperlink"/>
            <w:rFonts w:ascii="Times New Roman" w:hAnsi="Times New Roman"/>
            <w:sz w:val="24"/>
            <w:szCs w:val="24"/>
          </w:rPr>
          <w:t>Ben R. Luján</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01972-06-07-0000</w:t>
      </w:r>
      <w:hyperlink r:id="rId687" w:tooltip="Lee &#10;Zeldin" w:history="1">
        <w:r w:rsidR="00B14768" w:rsidRPr="003666A7">
          <w:rPr>
            <w:rStyle w:val="Hyperlink"/>
            <w:rFonts w:ascii="Times New Roman" w:hAnsi="Times New Roman"/>
            <w:sz w:val="24"/>
            <w:szCs w:val="24"/>
          </w:rPr>
          <w:t>Lee Zeldin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01980-01-30-0000</w:t>
      </w:r>
      <w:hyperlink r:id="rId688" w:tooltip="Peter T. King" w:history="1">
        <w:r w:rsidR="00B14768" w:rsidRPr="003666A7">
          <w:rPr>
            <w:rStyle w:val="Hyperlink"/>
            <w:rFonts w:ascii="Times New Roman" w:hAnsi="Times New Roman"/>
            <w:sz w:val="24"/>
            <w:szCs w:val="24"/>
          </w:rPr>
          <w:t>Peter T. King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01944-04-05-0000</w:t>
      </w:r>
      <w:hyperlink r:id="rId689" w:tooltip="Steve Israel" w:history="1">
        <w:r w:rsidR="00B14768" w:rsidRPr="003666A7">
          <w:rPr>
            <w:rStyle w:val="Hyperlink"/>
            <w:rFonts w:ascii="Times New Roman" w:hAnsi="Times New Roman"/>
            <w:sz w:val="24"/>
            <w:szCs w:val="24"/>
          </w:rPr>
          <w:t>Steve Israel</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01958-05-30-0000</w:t>
      </w:r>
      <w:hyperlink r:id="rId690" w:tooltip="Kathleen Rice" w:history="1">
        <w:r w:rsidR="00B14768" w:rsidRPr="003666A7">
          <w:rPr>
            <w:rStyle w:val="Hyperlink"/>
            <w:rFonts w:ascii="Times New Roman" w:hAnsi="Times New Roman"/>
            <w:sz w:val="24"/>
            <w:szCs w:val="24"/>
          </w:rPr>
          <w:t>Kathleen Rice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01965-02-15-0000</w:t>
      </w:r>
      <w:hyperlink r:id="rId691" w:tooltip="Gregory Meeks" w:history="1">
        <w:r w:rsidR="00B14768" w:rsidRPr="003666A7">
          <w:rPr>
            <w:rStyle w:val="Hyperlink"/>
            <w:rFonts w:ascii="Times New Roman" w:hAnsi="Times New Roman"/>
            <w:sz w:val="24"/>
            <w:szCs w:val="24"/>
          </w:rPr>
          <w:t>Gregory Meeks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01953-09-25-0000</w:t>
      </w:r>
      <w:hyperlink r:id="rId692" w:tooltip="Grace Meng" w:history="1">
        <w:r w:rsidR="00B14768" w:rsidRPr="003666A7">
          <w:rPr>
            <w:rStyle w:val="Hyperlink"/>
            <w:rFonts w:ascii="Times New Roman" w:hAnsi="Times New Roman"/>
            <w:sz w:val="24"/>
            <w:szCs w:val="24"/>
          </w:rPr>
          <w:t>Grace Meng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01975-10-01-0000</w:t>
      </w:r>
      <w:hyperlink r:id="rId693" w:tooltip="Nydia Velázquez" w:history="1">
        <w:r w:rsidR="00B14768" w:rsidRPr="003666A7">
          <w:rPr>
            <w:rStyle w:val="Hyperlink"/>
            <w:rFonts w:ascii="Times New Roman" w:hAnsi="Times New Roman"/>
            <w:sz w:val="24"/>
            <w:szCs w:val="24"/>
          </w:rPr>
          <w:t>Nydia Velázquez</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01953-03-28-0000</w:t>
      </w:r>
      <w:hyperlink r:id="rId694" w:tooltip="Hakeem Jeffries" w:history="1">
        <w:r w:rsidR="00B14768" w:rsidRPr="003666A7">
          <w:rPr>
            <w:rStyle w:val="Hyperlink"/>
            <w:rFonts w:ascii="Times New Roman" w:hAnsi="Times New Roman"/>
            <w:sz w:val="24"/>
            <w:szCs w:val="24"/>
          </w:rPr>
          <w:t>Hakeem Jeffries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01970-08-04-0000</w:t>
      </w:r>
      <w:hyperlink r:id="rId695" w:tooltip="Yvette Clarke" w:history="1">
        <w:r w:rsidR="00B14768" w:rsidRPr="003666A7">
          <w:rPr>
            <w:rStyle w:val="Hyperlink"/>
            <w:rFonts w:ascii="Times New Roman" w:hAnsi="Times New Roman"/>
            <w:sz w:val="24"/>
            <w:szCs w:val="24"/>
          </w:rPr>
          <w:t>Yvette Clarke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01964-11-21-0000</w:t>
      </w:r>
      <w:hyperlink r:id="rId696" w:tooltip="Jerrold Nadler" w:history="1">
        <w:r w:rsidR="00B14768" w:rsidRPr="003666A7">
          <w:rPr>
            <w:rStyle w:val="Hyperlink"/>
            <w:rFonts w:ascii="Times New Roman" w:hAnsi="Times New Roman"/>
            <w:sz w:val="24"/>
            <w:szCs w:val="24"/>
          </w:rPr>
          <w:t>Jerrold Nadler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01947-06-13-0000</w:t>
      </w:r>
      <w:hyperlink r:id="rId697" w:tooltip="Carolyn B. Maloney" w:history="1">
        <w:r w:rsidR="00B14768" w:rsidRPr="003666A7">
          <w:rPr>
            <w:rStyle w:val="Hyperlink"/>
            <w:rFonts w:ascii="Times New Roman" w:hAnsi="Times New Roman"/>
            <w:sz w:val="24"/>
            <w:szCs w:val="24"/>
          </w:rPr>
          <w:t>Carolyn B. Maloney</w:t>
        </w:r>
      </w:hyperlink>
      <w:r w:rsidR="00B14768" w:rsidRPr="003666A7">
        <w:rPr>
          <w:rFonts w:ascii="Times New Roman" w:hAnsi="Times New Roman"/>
          <w:sz w:val="24"/>
          <w:szCs w:val="24"/>
        </w:rPr>
        <w:t xml:space="preserve"> official capacity   (and predecessors from 1993 thru to his/her term in </w:t>
      </w:r>
      <w:r w:rsidR="00B14768" w:rsidRPr="003666A7">
        <w:rPr>
          <w:rFonts w:ascii="Times New Roman" w:hAnsi="Times New Roman"/>
          <w:sz w:val="24"/>
          <w:szCs w:val="24"/>
        </w:rPr>
        <w:lastRenderedPageBreak/>
        <w:t xml:space="preserve">office)                                                                                                                                                                                                                                                                                                                                                                                                                                                                                                                          </w:t>
      </w:r>
      <w:r w:rsidR="00B14768" w:rsidRPr="003666A7">
        <w:rPr>
          <w:rFonts w:ascii="Times New Roman" w:hAnsi="Times New Roman"/>
          <w:vanish/>
          <w:sz w:val="24"/>
          <w:szCs w:val="24"/>
        </w:rPr>
        <w:t>01946-02-19-0000</w:t>
      </w:r>
      <w:r w:rsidR="00B14768" w:rsidRPr="003666A7">
        <w:rPr>
          <w:rFonts w:ascii="Times New Roman" w:hAnsi="Times New Roman"/>
          <w:sz w:val="24"/>
          <w:szCs w:val="24"/>
        </w:rPr>
        <w:t>.</w:t>
      </w:r>
      <w:hyperlink r:id="rId698" w:tooltip="Charles B. Rangel" w:history="1">
        <w:r w:rsidR="00B14768" w:rsidRPr="003666A7">
          <w:rPr>
            <w:rStyle w:val="Hyperlink"/>
            <w:rFonts w:ascii="Times New Roman" w:hAnsi="Times New Roman"/>
            <w:sz w:val="24"/>
            <w:szCs w:val="24"/>
          </w:rPr>
          <w:t>Charles B. Rangel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01930-06-11-0000</w:t>
      </w:r>
      <w:hyperlink r:id="rId699" w:tooltip="Joseph Crowley" w:history="1">
        <w:r w:rsidR="00B14768" w:rsidRPr="003666A7">
          <w:rPr>
            <w:rStyle w:val="Hyperlink"/>
            <w:rFonts w:ascii="Times New Roman" w:hAnsi="Times New Roman"/>
            <w:sz w:val="24"/>
            <w:szCs w:val="24"/>
          </w:rPr>
          <w:t>Joseph Crowley</w:t>
        </w:r>
      </w:hyperlink>
      <w:r w:rsidR="00B14768" w:rsidRPr="003666A7">
        <w:rPr>
          <w:rFonts w:ascii="Times New Roman" w:hAnsi="Times New Roman"/>
          <w:vanish/>
          <w:sz w:val="24"/>
          <w:szCs w:val="24"/>
        </w:rPr>
        <w:t>01962-03-16-0000</w:t>
      </w:r>
      <w:hyperlink r:id="rId700" w:tooltip="José Enrique Serrano" w:history="1">
        <w:r w:rsidR="00B14768" w:rsidRPr="003666A7">
          <w:rPr>
            <w:rStyle w:val="Hyperlink"/>
            <w:rFonts w:ascii="Times New Roman" w:hAnsi="Times New Roman"/>
            <w:sz w:val="24"/>
            <w:szCs w:val="24"/>
          </w:rPr>
          <w:t>José Serrano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01943-10-24-0000</w:t>
      </w:r>
      <w:hyperlink r:id="rId701" w:tooltip="Eliot Engel" w:history="1">
        <w:r w:rsidR="00B14768" w:rsidRPr="003666A7">
          <w:rPr>
            <w:rStyle w:val="Hyperlink"/>
            <w:rFonts w:ascii="Times New Roman" w:hAnsi="Times New Roman"/>
            <w:sz w:val="24"/>
            <w:szCs w:val="24"/>
          </w:rPr>
          <w:t>Eliot Engel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01947-02-18-0000</w:t>
      </w:r>
      <w:hyperlink r:id="rId702" w:tooltip="Nita&#10; Lowey" w:history="1">
        <w:r w:rsidR="00B14768" w:rsidRPr="003666A7">
          <w:rPr>
            <w:rStyle w:val="Hyperlink"/>
            <w:rFonts w:ascii="Times New Roman" w:hAnsi="Times New Roman"/>
            <w:sz w:val="24"/>
            <w:szCs w:val="24"/>
          </w:rPr>
          <w:t>Nita Lowey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01937-07-05-0000</w:t>
      </w:r>
      <w:hyperlink r:id="rId703" w:tooltip="Sean &#10;Patrick Maloney" w:history="1">
        <w:r w:rsidR="00B14768" w:rsidRPr="003666A7">
          <w:rPr>
            <w:rStyle w:val="Hyperlink"/>
            <w:rFonts w:ascii="Times New Roman" w:hAnsi="Times New Roman"/>
            <w:sz w:val="24"/>
            <w:szCs w:val="24"/>
          </w:rPr>
          <w:t>Sean Patrick</w:t>
        </w:r>
        <w:r w:rsidR="00B14768" w:rsidRPr="003666A7">
          <w:rPr>
            <w:rFonts w:ascii="Times New Roman" w:hAnsi="Times New Roman"/>
            <w:sz w:val="24"/>
            <w:szCs w:val="24"/>
          </w:rPr>
          <w:t xml:space="preserve"> official capacity(and predecessors from 1993 thru to his/her term in office)                                                                                                                                                                                                                                                                                                                                                                 </w:t>
        </w:r>
        <w:r w:rsidR="00B14768" w:rsidRPr="003666A7">
          <w:rPr>
            <w:rStyle w:val="Hyperlink"/>
            <w:rFonts w:ascii="Times New Roman" w:hAnsi="Times New Roman"/>
            <w:sz w:val="24"/>
            <w:szCs w:val="24"/>
          </w:rPr>
          <w:t xml:space="preserve">                                                                                                                                                                    Maloney</w:t>
        </w:r>
      </w:hyperlink>
      <w:r w:rsidR="00B14768" w:rsidRPr="003666A7">
        <w:rPr>
          <w:rFonts w:ascii="Times New Roman" w:hAnsi="Times New Roman"/>
          <w:vanish/>
          <w:sz w:val="24"/>
          <w:szCs w:val="24"/>
        </w:rPr>
        <w:t>01966-07-30-0000</w:t>
      </w:r>
      <w:hyperlink r:id="rId704" w:tooltip="Chris Gibson (New York politician)" w:history="1">
        <w:r w:rsidR="00B14768" w:rsidRPr="003666A7">
          <w:rPr>
            <w:rStyle w:val="Hyperlink"/>
            <w:rFonts w:ascii="Times New Roman" w:hAnsi="Times New Roman"/>
            <w:sz w:val="24"/>
            <w:szCs w:val="24"/>
          </w:rPr>
          <w:t xml:space="preserve">Chris </w:t>
        </w:r>
        <w:r w:rsidR="00B14768" w:rsidRPr="003666A7">
          <w:rPr>
            <w:rFonts w:ascii="Times New Roman" w:hAnsi="Times New Roman"/>
            <w:sz w:val="24"/>
            <w:szCs w:val="24"/>
          </w:rPr>
          <w:t xml:space="preserve">official capacity(and predecessors from 1993 thru to his/her term in office)                                                                                                                                                                                                                                                                                                                                                                 </w:t>
        </w:r>
        <w:r w:rsidR="00B14768" w:rsidRPr="003666A7">
          <w:rPr>
            <w:rStyle w:val="Hyperlink"/>
            <w:rFonts w:ascii="Times New Roman" w:hAnsi="Times New Roman"/>
            <w:sz w:val="24"/>
            <w:szCs w:val="24"/>
          </w:rPr>
          <w:t xml:space="preserve">                                                                                                                                                                                        Gibson</w:t>
        </w:r>
      </w:hyperlink>
      <w:r w:rsidR="00B14768" w:rsidRPr="003666A7">
        <w:rPr>
          <w:rFonts w:ascii="Times New Roman" w:hAnsi="Times New Roman"/>
          <w:vanish/>
          <w:sz w:val="24"/>
          <w:szCs w:val="24"/>
        </w:rPr>
        <w:t>01964-05-13-0000</w:t>
      </w:r>
      <w:hyperlink r:id="rId705" w:tooltip="Paul&#10; Tonko" w:history="1">
        <w:r w:rsidR="00B14768" w:rsidRPr="003666A7">
          <w:rPr>
            <w:rStyle w:val="Hyperlink"/>
            <w:rFonts w:ascii="Times New Roman" w:hAnsi="Times New Roman"/>
            <w:sz w:val="24"/>
            <w:szCs w:val="24"/>
          </w:rPr>
          <w:t xml:space="preserve">Paul  </w:t>
        </w:r>
        <w:r w:rsidR="00B14768" w:rsidRPr="003666A7">
          <w:rPr>
            <w:rFonts w:ascii="Times New Roman" w:hAnsi="Times New Roman"/>
            <w:sz w:val="24"/>
            <w:szCs w:val="24"/>
          </w:rPr>
          <w:t xml:space="preserve">official capacity(and predecessors from 1993 thru to his/her term in office)                                                                                                                                                                                                                                                                                                                                                                 </w:t>
        </w:r>
        <w:r w:rsidR="00B14768" w:rsidRPr="003666A7">
          <w:rPr>
            <w:rStyle w:val="Hyperlink"/>
            <w:rFonts w:ascii="Times New Roman" w:hAnsi="Times New Roman"/>
            <w:sz w:val="24"/>
            <w:szCs w:val="24"/>
          </w:rPr>
          <w:t xml:space="preserve">                                                                                                                                                                     Tonko</w:t>
        </w:r>
      </w:hyperlink>
      <w:r w:rsidR="00B14768" w:rsidRPr="003666A7">
        <w:rPr>
          <w:rFonts w:ascii="Times New Roman" w:hAnsi="Times New Roman"/>
          <w:vanish/>
          <w:sz w:val="24"/>
          <w:szCs w:val="24"/>
        </w:rPr>
        <w:t>01949-06-18-0000</w:t>
      </w:r>
      <w:hyperlink r:id="rId706" w:tooltip="Elise Stefanik" w:history="1">
        <w:r w:rsidR="00B14768" w:rsidRPr="003666A7">
          <w:rPr>
            <w:rStyle w:val="Hyperlink"/>
            <w:rFonts w:ascii="Times New Roman" w:hAnsi="Times New Roman"/>
            <w:sz w:val="24"/>
            <w:szCs w:val="24"/>
          </w:rPr>
          <w:t>Elise</w:t>
        </w:r>
        <w:r w:rsidR="00B14768" w:rsidRPr="003666A7">
          <w:rPr>
            <w:rFonts w:ascii="Times New Roman" w:hAnsi="Times New Roman"/>
            <w:sz w:val="24"/>
            <w:szCs w:val="24"/>
          </w:rPr>
          <w:t xml:space="preserve"> official capacity(and predecessors from 1993 thru to his/her term in office)                                                                                                                                                                                                                                                                                                                                                                 </w:t>
        </w:r>
        <w:r w:rsidR="00B14768" w:rsidRPr="003666A7">
          <w:rPr>
            <w:rStyle w:val="Hyperlink"/>
            <w:rFonts w:ascii="Times New Roman" w:hAnsi="Times New Roman"/>
            <w:sz w:val="24"/>
            <w:szCs w:val="24"/>
          </w:rPr>
          <w:t xml:space="preserve">                                                                                                                                                                          Stefanik</w:t>
        </w:r>
      </w:hyperlink>
      <w:r w:rsidR="00B14768" w:rsidRPr="003666A7">
        <w:rPr>
          <w:rFonts w:ascii="Times New Roman" w:hAnsi="Times New Roman"/>
          <w:vanish/>
          <w:sz w:val="24"/>
          <w:szCs w:val="24"/>
        </w:rPr>
        <w:t>01984-07-02-0000</w:t>
      </w:r>
      <w:hyperlink r:id="rId707" w:tooltip="Richard L. Hanna" w:history="1">
        <w:r w:rsidR="00B14768" w:rsidRPr="003666A7">
          <w:rPr>
            <w:rStyle w:val="Hyperlink"/>
            <w:rFonts w:ascii="Times New Roman" w:hAnsi="Times New Roman"/>
            <w:sz w:val="24"/>
            <w:szCs w:val="24"/>
          </w:rPr>
          <w:t>Richard L. Hanna</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01951-01-25-0000</w:t>
      </w:r>
      <w:hyperlink r:id="rId708" w:tooltip="Tom&#10; Reed (politician)" w:history="1">
        <w:r w:rsidR="00B14768" w:rsidRPr="003666A7">
          <w:rPr>
            <w:rStyle w:val="Hyperlink"/>
            <w:rFonts w:ascii="Times New Roman" w:hAnsi="Times New Roman"/>
            <w:sz w:val="24"/>
            <w:szCs w:val="24"/>
          </w:rPr>
          <w:t>Tom Reed</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01971-11-18-0000</w:t>
      </w:r>
      <w:hyperlink r:id="rId709" w:tooltip="John&#10; Katko" w:history="1">
        <w:r w:rsidR="00B14768" w:rsidRPr="003666A7">
          <w:rPr>
            <w:rStyle w:val="Hyperlink"/>
            <w:rFonts w:ascii="Times New Roman" w:hAnsi="Times New Roman"/>
            <w:sz w:val="24"/>
            <w:szCs w:val="24"/>
          </w:rPr>
          <w:t>John Katko</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01962-11-09-0000</w:t>
      </w:r>
      <w:hyperlink r:id="rId710" w:tooltip="Louise Slaughter" w:history="1">
        <w:r w:rsidR="00B14768" w:rsidRPr="003666A7">
          <w:rPr>
            <w:rStyle w:val="Hyperlink"/>
            <w:rFonts w:ascii="Times New Roman" w:hAnsi="Times New Roman"/>
            <w:sz w:val="24"/>
            <w:szCs w:val="24"/>
          </w:rPr>
          <w:t>Louise Slaughter</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01929-08-14-0000</w:t>
      </w:r>
      <w:hyperlink r:id="rId711" w:tooltip="Brian Higgins" w:history="1">
        <w:r w:rsidR="00B14768" w:rsidRPr="003666A7">
          <w:rPr>
            <w:rStyle w:val="Hyperlink"/>
            <w:rFonts w:ascii="Times New Roman" w:hAnsi="Times New Roman"/>
            <w:sz w:val="24"/>
            <w:szCs w:val="24"/>
          </w:rPr>
          <w:t>Brian Higgins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01959-10-06-0000</w:t>
      </w:r>
      <w:hyperlink r:id="rId712" w:tooltip="Chris Collins (American politician)" w:history="1">
        <w:r w:rsidR="00B14768" w:rsidRPr="003666A7">
          <w:rPr>
            <w:rStyle w:val="Hyperlink"/>
            <w:rFonts w:ascii="Times New Roman" w:hAnsi="Times New Roman"/>
            <w:sz w:val="24"/>
            <w:szCs w:val="24"/>
          </w:rPr>
          <w:t>Chris Collins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01950-05-20-0000</w:t>
      </w:r>
      <w:hyperlink r:id="rId713" w:tooltip="G. K. &#10;Butterfield" w:history="1">
        <w:r w:rsidR="00B14768" w:rsidRPr="003666A7">
          <w:rPr>
            <w:rStyle w:val="Hyperlink"/>
            <w:rFonts w:ascii="Times New Roman" w:hAnsi="Times New Roman"/>
            <w:sz w:val="24"/>
            <w:szCs w:val="24"/>
          </w:rPr>
          <w:t>George K. Butterfield</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01947-04-27-0000</w:t>
      </w:r>
      <w:hyperlink r:id="rId714" w:tooltip="Renee Ellmers" w:history="1">
        <w:r w:rsidR="00B14768" w:rsidRPr="003666A7">
          <w:rPr>
            <w:rStyle w:val="Hyperlink"/>
            <w:rFonts w:ascii="Times New Roman" w:hAnsi="Times New Roman"/>
            <w:sz w:val="24"/>
            <w:szCs w:val="24"/>
          </w:rPr>
          <w:t>Renee Ellmers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01964-02-09-0000</w:t>
      </w:r>
      <w:hyperlink r:id="rId715" w:tooltip="Walter B. Jones" w:history="1">
        <w:r w:rsidR="00B14768" w:rsidRPr="003666A7">
          <w:rPr>
            <w:rStyle w:val="Hyperlink"/>
            <w:rFonts w:ascii="Times New Roman" w:hAnsi="Times New Roman"/>
            <w:sz w:val="24"/>
            <w:szCs w:val="24"/>
          </w:rPr>
          <w:t>Walter B. Jones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01943-02-10-0000</w:t>
      </w:r>
      <w:hyperlink r:id="rId716" w:tooltip="David Price (U.S. politician)" w:history="1">
        <w:r w:rsidR="00B14768" w:rsidRPr="003666A7">
          <w:rPr>
            <w:rStyle w:val="Hyperlink"/>
            <w:rFonts w:ascii="Times New Roman" w:hAnsi="Times New Roman"/>
            <w:sz w:val="24"/>
            <w:szCs w:val="24"/>
          </w:rPr>
          <w:t>David E. Price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01940-08-17-0000</w:t>
      </w:r>
      <w:hyperlink r:id="rId717" w:tooltip="Virginia Foxx" w:history="1">
        <w:r w:rsidR="00B14768" w:rsidRPr="003666A7">
          <w:rPr>
            <w:rStyle w:val="Hyperlink"/>
            <w:rFonts w:ascii="Times New Roman" w:hAnsi="Times New Roman"/>
            <w:sz w:val="24"/>
            <w:szCs w:val="24"/>
          </w:rPr>
          <w:t>Virginia Foxx</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01943-06-29-0000</w:t>
      </w:r>
      <w:hyperlink r:id="rId718" w:tooltip="Mark Walker (North Carolina politician)" w:history="1">
        <w:r w:rsidR="00B14768" w:rsidRPr="003666A7">
          <w:rPr>
            <w:rStyle w:val="Hyperlink"/>
            <w:rFonts w:ascii="Times New Roman" w:hAnsi="Times New Roman"/>
            <w:sz w:val="24"/>
            <w:szCs w:val="24"/>
          </w:rPr>
          <w:t>Mark Walker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01969-05-20-0000</w:t>
      </w:r>
      <w:hyperlink r:id="rId719" w:tooltip="David Rouzer" w:history="1">
        <w:r w:rsidR="00B14768" w:rsidRPr="003666A7">
          <w:rPr>
            <w:rStyle w:val="Hyperlink"/>
            <w:rFonts w:ascii="Times New Roman" w:hAnsi="Times New Roman"/>
            <w:sz w:val="24"/>
            <w:szCs w:val="24"/>
          </w:rPr>
          <w:t>David Rouzer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01972-02-16-0000</w:t>
      </w:r>
      <w:hyperlink r:id="rId720" w:tooltip="Richard Hudson (North Carolina politician)" w:history="1">
        <w:r w:rsidR="00B14768" w:rsidRPr="003666A7">
          <w:rPr>
            <w:rStyle w:val="Hyperlink"/>
            <w:rFonts w:ascii="Times New Roman" w:hAnsi="Times New Roman"/>
            <w:sz w:val="24"/>
            <w:szCs w:val="24"/>
          </w:rPr>
          <w:t>Richard Hudson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01971-11-04-0000</w:t>
      </w:r>
      <w:hyperlink r:id="rId721" w:tooltip="Robert Pittenger" w:history="1">
        <w:r w:rsidR="00B14768" w:rsidRPr="003666A7">
          <w:rPr>
            <w:rStyle w:val="Hyperlink"/>
            <w:rFonts w:ascii="Times New Roman" w:hAnsi="Times New Roman"/>
            <w:sz w:val="24"/>
            <w:szCs w:val="24"/>
          </w:rPr>
          <w:t>Robert Pittenger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01948-08-15-0000</w:t>
      </w:r>
      <w:hyperlink r:id="rId722" w:tooltip="Patrick McHenry" w:history="1">
        <w:r w:rsidR="00B14768" w:rsidRPr="003666A7">
          <w:rPr>
            <w:rStyle w:val="Hyperlink"/>
            <w:rFonts w:ascii="Times New Roman" w:hAnsi="Times New Roman"/>
            <w:sz w:val="24"/>
            <w:szCs w:val="24"/>
          </w:rPr>
          <w:t>Patrick McHenry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01975-10-22-0000</w:t>
      </w:r>
      <w:hyperlink r:id="rId723" w:tooltip="Mark Meadows (North Carolina politician)" w:history="1">
        <w:r w:rsidR="00B14768" w:rsidRPr="003666A7">
          <w:rPr>
            <w:rStyle w:val="Hyperlink"/>
            <w:rFonts w:ascii="Times New Roman" w:hAnsi="Times New Roman"/>
            <w:sz w:val="24"/>
            <w:szCs w:val="24"/>
          </w:rPr>
          <w:t>Mark Meadows</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01959-07-28-0000</w:t>
      </w:r>
      <w:hyperlink r:id="rId724" w:tooltip="Alma&#10; Adams" w:history="1">
        <w:r w:rsidR="00B14768" w:rsidRPr="003666A7">
          <w:rPr>
            <w:rStyle w:val="Hyperlink"/>
            <w:rFonts w:ascii="Times New Roman" w:hAnsi="Times New Roman"/>
            <w:sz w:val="24"/>
            <w:szCs w:val="24"/>
          </w:rPr>
          <w:t>Alma Adams</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01946-05-27-0000</w:t>
      </w:r>
      <w:hyperlink r:id="rId725" w:tooltip="George Holding" w:history="1">
        <w:r w:rsidR="00B14768" w:rsidRPr="003666A7">
          <w:rPr>
            <w:rStyle w:val="Hyperlink"/>
            <w:rFonts w:ascii="Times New Roman" w:hAnsi="Times New Roman"/>
            <w:sz w:val="24"/>
            <w:szCs w:val="24"/>
          </w:rPr>
          <w:t>George Holding</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01968-04-17-0000</w:t>
      </w:r>
      <w:hyperlink r:id="rId726" w:tooltip="Kevin Cramer" w:history="1">
        <w:r w:rsidR="00B14768" w:rsidRPr="003666A7">
          <w:rPr>
            <w:rStyle w:val="Hyperlink"/>
            <w:rFonts w:ascii="Times New Roman" w:hAnsi="Times New Roman"/>
            <w:sz w:val="24"/>
            <w:szCs w:val="24"/>
          </w:rPr>
          <w:t>Kevin Cramer</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01961-01-21-0000</w:t>
      </w:r>
      <w:hyperlink r:id="rId727" w:tooltip="Steve Chabot" w:history="1">
        <w:r w:rsidR="00B14768" w:rsidRPr="003666A7">
          <w:rPr>
            <w:rStyle w:val="Hyperlink"/>
            <w:rFonts w:ascii="Times New Roman" w:hAnsi="Times New Roman"/>
            <w:sz w:val="24"/>
            <w:szCs w:val="24"/>
          </w:rPr>
          <w:t>Steve Chabot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01953-01-22-0000</w:t>
      </w:r>
      <w:hyperlink r:id="rId728" w:tooltip="Brad Wenstrup" w:history="1">
        <w:r w:rsidR="00B14768" w:rsidRPr="003666A7">
          <w:rPr>
            <w:rStyle w:val="Hyperlink"/>
            <w:rFonts w:ascii="Times New Roman" w:hAnsi="Times New Roman"/>
            <w:sz w:val="24"/>
            <w:szCs w:val="24"/>
          </w:rPr>
          <w:t>Brad Wenstrup</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01958-06-17-0000</w:t>
      </w:r>
      <w:hyperlink r:id="rId729" w:tooltip="Joyce Beatty" w:history="1">
        <w:r w:rsidR="00B14768" w:rsidRPr="003666A7">
          <w:rPr>
            <w:rStyle w:val="Hyperlink"/>
            <w:rFonts w:ascii="Times New Roman" w:hAnsi="Times New Roman"/>
            <w:sz w:val="24"/>
            <w:szCs w:val="24"/>
          </w:rPr>
          <w:t>Joyce Beatty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01950-03-12-0000</w:t>
      </w:r>
      <w:hyperlink r:id="rId730" w:tooltip="Jim Jordan (Ohio politician)" w:history="1">
        <w:r w:rsidR="00B14768" w:rsidRPr="003666A7">
          <w:rPr>
            <w:rStyle w:val="Hyperlink"/>
            <w:rFonts w:ascii="Times New Roman" w:hAnsi="Times New Roman"/>
            <w:sz w:val="24"/>
            <w:szCs w:val="24"/>
          </w:rPr>
          <w:t>Jim Jordan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01964-02-17-0000</w:t>
      </w:r>
      <w:hyperlink r:id="rId731" w:tooltip="Bob &#10;Latta" w:history="1">
        <w:r w:rsidR="00B14768" w:rsidRPr="003666A7">
          <w:rPr>
            <w:rStyle w:val="Hyperlink"/>
            <w:rFonts w:ascii="Times New Roman" w:hAnsi="Times New Roman"/>
            <w:sz w:val="24"/>
            <w:szCs w:val="24"/>
          </w:rPr>
          <w:t>Bob Latta</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01956-04-18-0000</w:t>
      </w:r>
      <w:hyperlink r:id="rId732" w:tooltip="Bob &#10;Gibbs" w:history="1">
        <w:r w:rsidR="00B14768" w:rsidRPr="003666A7">
          <w:rPr>
            <w:rStyle w:val="Hyperlink"/>
            <w:rFonts w:ascii="Times New Roman" w:hAnsi="Times New Roman"/>
            <w:sz w:val="24"/>
            <w:szCs w:val="24"/>
          </w:rPr>
          <w:t>Bob Gibbs</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01954-06-14-0000</w:t>
      </w:r>
      <w:hyperlink r:id="rId733" w:tooltip="Marcy Kaptur" w:history="1">
        <w:r w:rsidR="00B14768" w:rsidRPr="003666A7">
          <w:rPr>
            <w:rStyle w:val="Hyperlink"/>
            <w:rFonts w:ascii="Times New Roman" w:hAnsi="Times New Roman"/>
            <w:sz w:val="24"/>
            <w:szCs w:val="24"/>
          </w:rPr>
          <w:t>Marcy Kaptur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01946-06-17-0000</w:t>
      </w:r>
      <w:hyperlink r:id="rId734" w:tooltip="Mike Turner" w:history="1">
        <w:r w:rsidR="00B14768" w:rsidRPr="003666A7">
          <w:rPr>
            <w:rStyle w:val="Hyperlink"/>
            <w:rFonts w:ascii="Times New Roman" w:hAnsi="Times New Roman"/>
            <w:sz w:val="24"/>
            <w:szCs w:val="24"/>
          </w:rPr>
          <w:t>Mike Turner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lastRenderedPageBreak/>
        <w:t>01960-01-11-0000</w:t>
      </w:r>
      <w:hyperlink r:id="rId735" w:tooltip="Marcia Fudge" w:history="1">
        <w:r w:rsidR="00B14768" w:rsidRPr="003666A7">
          <w:rPr>
            <w:rStyle w:val="Hyperlink"/>
            <w:rFonts w:ascii="Times New Roman" w:hAnsi="Times New Roman"/>
            <w:sz w:val="24"/>
            <w:szCs w:val="24"/>
          </w:rPr>
          <w:t>Marcia Fudge</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01952-10-29-0000</w:t>
      </w:r>
      <w:hyperlink r:id="rId736" w:tooltip="Pat &#10;Tiberi" w:history="1">
        <w:r w:rsidR="00B14768" w:rsidRPr="003666A7">
          <w:rPr>
            <w:rStyle w:val="Hyperlink"/>
            <w:rFonts w:ascii="Times New Roman" w:hAnsi="Times New Roman"/>
            <w:sz w:val="24"/>
            <w:szCs w:val="24"/>
          </w:rPr>
          <w:t>Pat Tiberi</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01962-10-21-0000</w:t>
      </w:r>
      <w:hyperlink r:id="rId737" w:tooltip="Tim&#10; Ryan (politician)" w:history="1">
        <w:r w:rsidR="00B14768" w:rsidRPr="003666A7">
          <w:rPr>
            <w:rStyle w:val="Hyperlink"/>
            <w:rFonts w:ascii="Times New Roman" w:hAnsi="Times New Roman"/>
            <w:sz w:val="24"/>
            <w:szCs w:val="24"/>
          </w:rPr>
          <w:t>Tim Ryan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01973-07-16-0000</w:t>
      </w:r>
      <w:hyperlink r:id="rId738" w:tooltip="David Joyce (politician)" w:history="1">
        <w:r w:rsidR="00B14768" w:rsidRPr="003666A7">
          <w:rPr>
            <w:rStyle w:val="Hyperlink"/>
            <w:rFonts w:ascii="Times New Roman" w:hAnsi="Times New Roman"/>
            <w:sz w:val="24"/>
            <w:szCs w:val="24"/>
          </w:rPr>
          <w:t>David Joyce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01957-03-17-0000</w:t>
      </w:r>
      <w:hyperlink r:id="rId739" w:tooltip="Steve Stivers" w:history="1">
        <w:r w:rsidR="00B14768" w:rsidRPr="003666A7">
          <w:rPr>
            <w:rStyle w:val="Hyperlink"/>
            <w:rFonts w:ascii="Times New Roman" w:hAnsi="Times New Roman"/>
            <w:sz w:val="24"/>
            <w:szCs w:val="24"/>
          </w:rPr>
          <w:t>Steve Stivers</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01965-03-24-0000</w:t>
      </w:r>
      <w:hyperlink r:id="rId740" w:tooltip="Jim&#10; Renacci" w:history="1">
        <w:r w:rsidR="00B14768" w:rsidRPr="003666A7">
          <w:rPr>
            <w:rStyle w:val="Hyperlink"/>
            <w:rFonts w:ascii="Times New Roman" w:hAnsi="Times New Roman"/>
            <w:sz w:val="24"/>
            <w:szCs w:val="24"/>
          </w:rPr>
          <w:t>Jim Renacci</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01958-12-03-0000</w:t>
      </w:r>
      <w:hyperlink r:id="rId741" w:tooltip="Jim Bridenstine" w:history="1">
        <w:r w:rsidR="00B14768" w:rsidRPr="003666A7">
          <w:rPr>
            <w:rStyle w:val="Hyperlink"/>
            <w:rFonts w:ascii="Times New Roman" w:hAnsi="Times New Roman"/>
            <w:sz w:val="24"/>
            <w:szCs w:val="24"/>
          </w:rPr>
          <w:t>Jim Bridenstine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01975-06-15-0000</w:t>
      </w:r>
      <w:hyperlink r:id="rId742" w:tooltip="Markwayne Mullin" w:history="1">
        <w:r w:rsidR="00B14768" w:rsidRPr="003666A7">
          <w:rPr>
            <w:rStyle w:val="Hyperlink"/>
            <w:rFonts w:ascii="Times New Roman" w:hAnsi="Times New Roman"/>
            <w:sz w:val="24"/>
            <w:szCs w:val="24"/>
          </w:rPr>
          <w:t>Markwayne Mullin</w:t>
        </w:r>
      </w:hyperlink>
      <w:r w:rsidR="00B14768" w:rsidRPr="003666A7">
        <w:rPr>
          <w:rFonts w:ascii="Times New Roman" w:hAnsi="Times New Roman"/>
          <w:sz w:val="24"/>
          <w:szCs w:val="24"/>
        </w:rPr>
        <w:t xml:space="preserve">official capacity (and predecessors from 1993 thru to his/her term in office)                                                                                                                                                                                                                                                                                                                                                                 </w:t>
      </w:r>
      <w:r w:rsidR="00B14768" w:rsidRPr="003666A7">
        <w:rPr>
          <w:rFonts w:ascii="Times New Roman" w:hAnsi="Times New Roman"/>
          <w:vanish/>
          <w:sz w:val="24"/>
          <w:szCs w:val="24"/>
        </w:rPr>
        <w:t>01977-07-26-0000</w:t>
      </w:r>
      <w:hyperlink r:id="rId743" w:tooltip="Frank Lucas (politician)" w:history="1">
        <w:r w:rsidR="00B14768" w:rsidRPr="003666A7">
          <w:rPr>
            <w:rStyle w:val="Hyperlink"/>
            <w:rFonts w:ascii="Times New Roman" w:hAnsi="Times New Roman"/>
            <w:sz w:val="24"/>
            <w:szCs w:val="24"/>
          </w:rPr>
          <w:t>Frank D. Lucas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01960-01-06-0000</w:t>
      </w:r>
      <w:hyperlink r:id="rId744" w:tooltip="Tom &#10;Cole" w:history="1">
        <w:r w:rsidR="00B14768" w:rsidRPr="003666A7">
          <w:rPr>
            <w:rStyle w:val="Hyperlink"/>
            <w:rFonts w:ascii="Times New Roman" w:hAnsi="Times New Roman"/>
            <w:sz w:val="24"/>
            <w:szCs w:val="24"/>
          </w:rPr>
          <w:t>Tom Cole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01949-04-28-0000</w:t>
      </w:r>
      <w:hyperlink r:id="rId745" w:tooltip="Steve Russell (politician)" w:history="1">
        <w:r w:rsidR="00B14768" w:rsidRPr="003666A7">
          <w:rPr>
            <w:rStyle w:val="Hyperlink"/>
            <w:rFonts w:ascii="Times New Roman" w:hAnsi="Times New Roman"/>
            <w:sz w:val="24"/>
            <w:szCs w:val="24"/>
          </w:rPr>
          <w:t>Steve Russell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01963-05-25-0000</w:t>
      </w:r>
      <w:hyperlink r:id="rId746" w:tooltip="Suzanne Bonamici" w:history="1">
        <w:r w:rsidR="00B14768" w:rsidRPr="003666A7">
          <w:rPr>
            <w:rStyle w:val="Hyperlink"/>
            <w:rFonts w:ascii="Times New Roman" w:hAnsi="Times New Roman"/>
            <w:sz w:val="24"/>
            <w:szCs w:val="24"/>
          </w:rPr>
          <w:t>Suzanne Bonamici</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01954-10-14-0000</w:t>
      </w:r>
      <w:hyperlink r:id="rId747" w:tooltip="Greg Walden" w:history="1">
        <w:r w:rsidR="00B14768" w:rsidRPr="003666A7">
          <w:rPr>
            <w:rStyle w:val="Hyperlink"/>
            <w:rFonts w:ascii="Times New Roman" w:hAnsi="Times New Roman"/>
            <w:sz w:val="24"/>
            <w:szCs w:val="24"/>
          </w:rPr>
          <w:t>Greg Walden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01957-01-10-0000</w:t>
      </w:r>
      <w:hyperlink r:id="rId748" w:tooltip="Earl Blumenauer" w:history="1">
        <w:r w:rsidR="00B14768" w:rsidRPr="003666A7">
          <w:rPr>
            <w:rStyle w:val="Hyperlink"/>
            <w:rFonts w:ascii="Times New Roman" w:hAnsi="Times New Roman"/>
            <w:sz w:val="24"/>
            <w:szCs w:val="24"/>
          </w:rPr>
          <w:t>Earl Blumenauer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01948-08-16-0000                                    Defazio, Peter</w:t>
      </w:r>
      <w:hyperlink r:id="rId749" w:tooltip="Peter DeFazio" w:history="1">
        <w:r w:rsidR="00B14768" w:rsidRPr="003666A7">
          <w:rPr>
            <w:rStyle w:val="Hyperlink"/>
            <w:rFonts w:ascii="Times New Roman" w:hAnsi="Times New Roman"/>
            <w:sz w:val="24"/>
            <w:szCs w:val="24"/>
          </w:rPr>
          <w:t>Peter DeFazio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01947-05-27-0000</w:t>
      </w:r>
      <w:hyperlink r:id="rId750" w:tooltip="Kurt Schrader" w:history="1">
        <w:r w:rsidR="00B14768" w:rsidRPr="003666A7">
          <w:rPr>
            <w:rStyle w:val="Hyperlink"/>
            <w:rFonts w:ascii="Times New Roman" w:hAnsi="Times New Roman"/>
            <w:sz w:val="24"/>
            <w:szCs w:val="24"/>
          </w:rPr>
          <w:t>Kurt Schrader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01951-10-19-0000</w:t>
      </w:r>
      <w:hyperlink r:id="rId751" w:tooltip="Bob &#10;Brady" w:history="1">
        <w:r w:rsidR="00B14768" w:rsidRPr="003666A7">
          <w:rPr>
            <w:rStyle w:val="Hyperlink"/>
            <w:rFonts w:ascii="Times New Roman" w:hAnsi="Times New Roman"/>
            <w:sz w:val="24"/>
            <w:szCs w:val="24"/>
          </w:rPr>
          <w:t>Bob Brady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01945-04-07-0000</w:t>
      </w:r>
      <w:hyperlink r:id="rId752" w:tooltip="Chaka Fattah" w:history="1">
        <w:r w:rsidR="00B14768" w:rsidRPr="003666A7">
          <w:rPr>
            <w:rStyle w:val="Hyperlink"/>
            <w:rFonts w:ascii="Times New Roman" w:hAnsi="Times New Roman"/>
            <w:sz w:val="24"/>
            <w:szCs w:val="24"/>
          </w:rPr>
          <w:t>Chaka Fattah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01956-11-21-0000</w:t>
      </w:r>
      <w:hyperlink r:id="rId753" w:tooltip="Mike Kelly (Pennsylvania)" w:history="1">
        <w:r w:rsidR="00B14768" w:rsidRPr="003666A7">
          <w:rPr>
            <w:rStyle w:val="Hyperlink"/>
            <w:rFonts w:ascii="Times New Roman" w:hAnsi="Times New Roman"/>
            <w:sz w:val="24"/>
            <w:szCs w:val="24"/>
          </w:rPr>
          <w:t>Mike Kelly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01948-05-10-0000</w:t>
      </w:r>
      <w:hyperlink r:id="rId754" w:tooltip="Scott Perry (politician)" w:history="1">
        <w:r w:rsidR="00B14768" w:rsidRPr="003666A7">
          <w:rPr>
            <w:rStyle w:val="Hyperlink"/>
            <w:rFonts w:ascii="Times New Roman" w:hAnsi="Times New Roman"/>
            <w:sz w:val="24"/>
            <w:szCs w:val="24"/>
          </w:rPr>
          <w:t>Scott Perry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01962-05-27-0000</w:t>
      </w:r>
      <w:hyperlink r:id="rId755" w:tooltip="Glenn &quot;G.T.&quot; Thompson" w:history="1">
        <w:r w:rsidR="00B14768" w:rsidRPr="003666A7">
          <w:rPr>
            <w:rStyle w:val="Hyperlink"/>
            <w:rFonts w:ascii="Times New Roman" w:hAnsi="Times New Roman"/>
            <w:sz w:val="24"/>
            <w:szCs w:val="24"/>
          </w:rPr>
          <w:t>Glenn Thompson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01959-07-27-0000</w:t>
      </w:r>
      <w:hyperlink r:id="rId756" w:tooltip="Ryan Costello" w:history="1">
        <w:r w:rsidR="00B14768" w:rsidRPr="003666A7">
          <w:rPr>
            <w:rStyle w:val="Hyperlink"/>
            <w:rFonts w:ascii="Times New Roman" w:hAnsi="Times New Roman"/>
            <w:sz w:val="24"/>
            <w:szCs w:val="24"/>
          </w:rPr>
          <w:t>Ryan Costello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01976-09-07-0000</w:t>
      </w:r>
      <w:hyperlink r:id="rId757" w:tooltip="Pat &#10;Meehan" w:history="1">
        <w:r w:rsidR="00B14768" w:rsidRPr="003666A7">
          <w:rPr>
            <w:rStyle w:val="Hyperlink"/>
            <w:rFonts w:ascii="Times New Roman" w:hAnsi="Times New Roman"/>
            <w:sz w:val="24"/>
            <w:szCs w:val="24"/>
          </w:rPr>
          <w:t>Pat Meehan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01955-10-20-0000</w:t>
      </w:r>
      <w:hyperlink r:id="rId758" w:tooltip="Mike Fitzpatrick" w:history="1">
        <w:r w:rsidR="00B14768" w:rsidRPr="003666A7">
          <w:rPr>
            <w:rStyle w:val="Hyperlink"/>
            <w:rFonts w:ascii="Times New Roman" w:hAnsi="Times New Roman"/>
            <w:sz w:val="24"/>
            <w:szCs w:val="24"/>
          </w:rPr>
          <w:t>Mike Fitzpatrick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01963-06-28-0000</w:t>
      </w:r>
      <w:hyperlink r:id="rId759" w:tooltip="Bill Shuster" w:history="1">
        <w:r w:rsidR="00B14768" w:rsidRPr="003666A7">
          <w:rPr>
            <w:rStyle w:val="Hyperlink"/>
            <w:rFonts w:ascii="Times New Roman" w:hAnsi="Times New Roman"/>
            <w:sz w:val="24"/>
            <w:szCs w:val="24"/>
          </w:rPr>
          <w:t>Bill Shuster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01961-01-10-0000</w:t>
      </w:r>
      <w:hyperlink r:id="rId760" w:tooltip="Tom &#10;Marino" w:history="1">
        <w:r w:rsidR="00B14768" w:rsidRPr="003666A7">
          <w:rPr>
            <w:rStyle w:val="Hyperlink"/>
            <w:rFonts w:ascii="Times New Roman" w:hAnsi="Times New Roman"/>
            <w:sz w:val="24"/>
            <w:szCs w:val="24"/>
          </w:rPr>
          <w:t>Tom Marino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01952-08-13-0000</w:t>
      </w:r>
      <w:hyperlink r:id="rId761" w:tooltip="Lou Barletta" w:history="1">
        <w:r w:rsidR="00B14768" w:rsidRPr="003666A7">
          <w:rPr>
            <w:rStyle w:val="Hyperlink"/>
            <w:rFonts w:ascii="Times New Roman" w:hAnsi="Times New Roman"/>
            <w:sz w:val="24"/>
            <w:szCs w:val="24"/>
          </w:rPr>
          <w:t>Lou Barletta</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01956-01-28-0000</w:t>
      </w:r>
      <w:hyperlink r:id="rId762" w:tooltip="Keith Rothfus" w:history="1">
        <w:r w:rsidR="00B14768" w:rsidRPr="003666A7">
          <w:rPr>
            <w:rStyle w:val="Hyperlink"/>
            <w:rFonts w:ascii="Times New Roman" w:hAnsi="Times New Roman"/>
            <w:sz w:val="24"/>
            <w:szCs w:val="24"/>
          </w:rPr>
          <w:t>Keith Rothfus</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01962-04-25-0000</w:t>
      </w:r>
      <w:r w:rsidR="00B14768" w:rsidRPr="003666A7">
        <w:rPr>
          <w:rFonts w:ascii="Times New Roman" w:hAnsi="Times New Roman"/>
          <w:sz w:val="24"/>
          <w:szCs w:val="24"/>
        </w:rPr>
        <w:t xml:space="preserve">(and predecessors from 1993 thru to his/her term in office)                                                                                                                                                                                                                                                                                                                                                                 </w:t>
      </w:r>
      <w:hyperlink r:id="rId763" w:tooltip="Michael F. Doyle" w:history="1">
        <w:r w:rsidR="00B14768" w:rsidRPr="003666A7">
          <w:rPr>
            <w:rStyle w:val="Hyperlink"/>
            <w:rFonts w:ascii="Times New Roman" w:hAnsi="Times New Roman"/>
            <w:sz w:val="24"/>
            <w:szCs w:val="24"/>
          </w:rPr>
          <w:t>Michael F. Doyle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01953-08-05-0000</w:t>
      </w:r>
      <w:hyperlink r:id="rId764" w:tooltip="Charlie Dent" w:history="1">
        <w:r w:rsidR="00B14768" w:rsidRPr="003666A7">
          <w:rPr>
            <w:rStyle w:val="Hyperlink"/>
            <w:rFonts w:ascii="Times New Roman" w:hAnsi="Times New Roman"/>
            <w:sz w:val="24"/>
            <w:szCs w:val="24"/>
          </w:rPr>
          <w:t>Charlie Dent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01960-05-24-0000</w:t>
      </w:r>
      <w:hyperlink r:id="rId765" w:tooltip="Joe &#10;Pitts" w:history="1">
        <w:r w:rsidR="00B14768" w:rsidRPr="003666A7">
          <w:rPr>
            <w:rStyle w:val="Hyperlink"/>
            <w:rFonts w:ascii="Times New Roman" w:hAnsi="Times New Roman"/>
            <w:sz w:val="24"/>
            <w:szCs w:val="24"/>
          </w:rPr>
          <w:t>Joe Pitts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01939-10-10-0000</w:t>
      </w:r>
      <w:hyperlink r:id="rId766" w:tooltip="Matt Cartwright" w:history="1">
        <w:r w:rsidR="00B14768" w:rsidRPr="003666A7">
          <w:rPr>
            <w:rStyle w:val="Hyperlink"/>
            <w:rFonts w:ascii="Times New Roman" w:hAnsi="Times New Roman"/>
            <w:sz w:val="24"/>
            <w:szCs w:val="24"/>
          </w:rPr>
          <w:t>Matt Cartwright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01961-05-01-0000</w:t>
      </w:r>
      <w:hyperlink r:id="rId767" w:tooltip="Timothy F. Murphy" w:history="1">
        <w:r w:rsidR="00B14768" w:rsidRPr="003666A7">
          <w:rPr>
            <w:rStyle w:val="Hyperlink"/>
            <w:rFonts w:ascii="Times New Roman" w:hAnsi="Times New Roman"/>
            <w:sz w:val="24"/>
            <w:szCs w:val="24"/>
          </w:rPr>
          <w:t>Timothy F. Murphy</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01952-09-11-0000</w:t>
      </w:r>
      <w:hyperlink r:id="rId768" w:tooltip="David Cicilline" w:history="1">
        <w:r w:rsidR="00B14768" w:rsidRPr="003666A7">
          <w:rPr>
            <w:rStyle w:val="Hyperlink"/>
            <w:rFonts w:ascii="Times New Roman" w:hAnsi="Times New Roman"/>
            <w:sz w:val="24"/>
            <w:szCs w:val="24"/>
          </w:rPr>
          <w:t>David Cicilline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01961-07-15-0000</w:t>
      </w:r>
      <w:hyperlink r:id="rId769" w:tooltip="James Langevin" w:history="1">
        <w:r w:rsidR="00B14768" w:rsidRPr="003666A7">
          <w:rPr>
            <w:rStyle w:val="Hyperlink"/>
            <w:rFonts w:ascii="Times New Roman" w:hAnsi="Times New Roman"/>
            <w:sz w:val="24"/>
            <w:szCs w:val="24"/>
          </w:rPr>
          <w:t>James Langevin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01964-04-22-0000</w:t>
      </w:r>
      <w:hyperlink r:id="rId770" w:tooltip="Mark Sanford" w:history="1">
        <w:r w:rsidR="00B14768" w:rsidRPr="003666A7">
          <w:rPr>
            <w:rStyle w:val="Hyperlink"/>
            <w:rFonts w:ascii="Times New Roman" w:hAnsi="Times New Roman"/>
            <w:sz w:val="24"/>
            <w:szCs w:val="24"/>
          </w:rPr>
          <w:t>Mark Sanford</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01960-05-28-0000</w:t>
      </w:r>
      <w:hyperlink r:id="rId771" w:tooltip="Joe Wilson (U.S. politician)" w:history="1">
        <w:r w:rsidR="00B14768" w:rsidRPr="003666A7">
          <w:rPr>
            <w:rStyle w:val="Hyperlink"/>
            <w:rFonts w:ascii="Times New Roman" w:hAnsi="Times New Roman"/>
            <w:sz w:val="24"/>
            <w:szCs w:val="24"/>
          </w:rPr>
          <w:t>Joe Wilson</w:t>
        </w:r>
      </w:hyperlink>
      <w:r w:rsidR="00B14768" w:rsidRPr="003666A7">
        <w:rPr>
          <w:rFonts w:ascii="Times New Roman" w:hAnsi="Times New Roman"/>
          <w:sz w:val="24"/>
          <w:szCs w:val="24"/>
        </w:rPr>
        <w:t xml:space="preserve"> official capacity </w:t>
      </w:r>
      <w:r w:rsidR="00B14768" w:rsidRPr="003666A7">
        <w:rPr>
          <w:rFonts w:ascii="Times New Roman" w:hAnsi="Times New Roman"/>
          <w:vanish/>
          <w:sz w:val="24"/>
          <w:szCs w:val="24"/>
        </w:rPr>
        <w:t>01947-07-31-0000</w:t>
      </w:r>
      <w:r w:rsidR="00B14768" w:rsidRPr="003666A7">
        <w:rPr>
          <w:rFonts w:ascii="Times New Roman" w:hAnsi="Times New Roman"/>
          <w:sz w:val="24"/>
          <w:szCs w:val="24"/>
        </w:rPr>
        <w:t xml:space="preserve">  (and predecessors from 1993 thru to his/her term in office)                                                                                                                                                                                                                                                                                                                                                                                                                                                                                                                                     </w:t>
      </w:r>
      <w:r w:rsidR="00B14768" w:rsidRPr="003666A7">
        <w:rPr>
          <w:rFonts w:ascii="Times New Roman" w:hAnsi="Times New Roman"/>
          <w:vanish/>
          <w:sz w:val="24"/>
          <w:szCs w:val="24"/>
        </w:rPr>
        <w:t>01966-01-07-0000</w:t>
      </w:r>
      <w:hyperlink r:id="rId772" w:tooltip="Mick Mulvaney" w:history="1">
        <w:r w:rsidR="00B14768" w:rsidRPr="003666A7">
          <w:rPr>
            <w:rStyle w:val="Hyperlink"/>
            <w:rFonts w:ascii="Times New Roman" w:hAnsi="Times New Roman"/>
            <w:sz w:val="24"/>
            <w:szCs w:val="24"/>
          </w:rPr>
          <w:t>Mick Mulvaney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01967-07-21-0000</w:t>
      </w:r>
      <w:hyperlink r:id="rId773" w:tooltip="Jim&#10; Clyburn" w:history="1">
        <w:r w:rsidR="00B14768" w:rsidRPr="003666A7">
          <w:rPr>
            <w:rStyle w:val="Hyperlink"/>
            <w:rFonts w:ascii="Times New Roman" w:hAnsi="Times New Roman"/>
            <w:sz w:val="24"/>
            <w:szCs w:val="24"/>
          </w:rPr>
          <w:t>Jim Clyburn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01940-07-21-0000</w:t>
      </w:r>
      <w:hyperlink r:id="rId774" w:tooltip="Tom &#10;Rice" w:history="1">
        <w:r w:rsidR="00B14768" w:rsidRPr="003666A7">
          <w:rPr>
            <w:rStyle w:val="Hyperlink"/>
            <w:rFonts w:ascii="Times New Roman" w:hAnsi="Times New Roman"/>
            <w:sz w:val="24"/>
            <w:szCs w:val="24"/>
          </w:rPr>
          <w:t>Tom Rice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lastRenderedPageBreak/>
        <w:t>01957-08-04-0000</w:t>
      </w:r>
      <w:hyperlink r:id="rId775" w:tooltip="Kristi Noem" w:history="1">
        <w:r w:rsidR="00B14768" w:rsidRPr="003666A7">
          <w:rPr>
            <w:rStyle w:val="Hyperlink"/>
            <w:rFonts w:ascii="Times New Roman" w:hAnsi="Times New Roman"/>
            <w:sz w:val="24"/>
            <w:szCs w:val="24"/>
          </w:rPr>
          <w:t>Kristi Noem</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01971-11-30-0000</w:t>
      </w:r>
      <w:hyperlink r:id="rId776" w:tooltip="Phil Roe (politician)" w:history="1">
        <w:r w:rsidR="00B14768" w:rsidRPr="003666A7">
          <w:rPr>
            <w:rStyle w:val="Hyperlink"/>
            <w:rFonts w:ascii="Times New Roman" w:hAnsi="Times New Roman"/>
            <w:sz w:val="24"/>
            <w:szCs w:val="24"/>
          </w:rPr>
          <w:t>Phil Roe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01945-07-21-0000</w:t>
      </w:r>
      <w:hyperlink r:id="rId777" w:tooltip="Jimmy Duncan (U.S. politician)" w:history="1">
        <w:r w:rsidR="00B14768" w:rsidRPr="003666A7">
          <w:rPr>
            <w:rStyle w:val="Hyperlink"/>
            <w:rFonts w:ascii="Times New Roman" w:hAnsi="Times New Roman"/>
            <w:sz w:val="24"/>
            <w:szCs w:val="24"/>
          </w:rPr>
          <w:t>Jimmy Duncan</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01947-07-21-0000</w:t>
      </w:r>
      <w:r w:rsidR="00B14768" w:rsidRPr="003666A7">
        <w:rPr>
          <w:rFonts w:ascii="Times New Roman" w:hAnsi="Times New Roman"/>
          <w:sz w:val="24"/>
          <w:szCs w:val="24"/>
        </w:rPr>
        <w:t xml:space="preserve"> (and predecessors from 1993 thru to his/her term in office)                                                                                                                                                                                                                                                                                                                                                                                                                                                                                                                                       </w:t>
      </w:r>
      <w:hyperlink r:id="rId778" w:tooltip="Chuck Fleischmann" w:history="1">
        <w:r w:rsidR="00B14768" w:rsidRPr="003666A7">
          <w:rPr>
            <w:rStyle w:val="Hyperlink"/>
            <w:rFonts w:ascii="Times New Roman" w:hAnsi="Times New Roman"/>
            <w:sz w:val="24"/>
            <w:szCs w:val="24"/>
          </w:rPr>
          <w:t>Chuck Fleischmann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 xml:space="preserve">01962-10-11-0000 </w:t>
      </w:r>
      <w:hyperlink r:id="rId779" w:tooltip="Scott DesJarlais" w:history="1">
        <w:r w:rsidR="00B14768" w:rsidRPr="003666A7">
          <w:rPr>
            <w:rStyle w:val="Hyperlink"/>
            <w:rFonts w:ascii="Times New Roman" w:hAnsi="Times New Roman"/>
            <w:sz w:val="24"/>
            <w:szCs w:val="24"/>
          </w:rPr>
          <w:t>Scott DesJarlais</w:t>
        </w:r>
      </w:hyperlink>
      <w:r w:rsidR="00B14768" w:rsidRPr="003666A7">
        <w:rPr>
          <w:rFonts w:ascii="Times New Roman" w:hAnsi="Times New Roman"/>
          <w:sz w:val="24"/>
          <w:szCs w:val="24"/>
        </w:rPr>
        <w:t xml:space="preserve"> (?   official capacity (and predecessors from 1993 thru to his/her term in office)                                                                                                                                                                                                                                                                                                                                                                                                                                                                                                                                         </w:t>
      </w:r>
      <w:r w:rsidR="00B14768" w:rsidRPr="003666A7">
        <w:rPr>
          <w:rFonts w:ascii="Times New Roman" w:hAnsi="Times New Roman"/>
          <w:vanish/>
          <w:sz w:val="24"/>
          <w:szCs w:val="24"/>
        </w:rPr>
        <w:t>01964-02-21-0000</w:t>
      </w:r>
      <w:hyperlink r:id="rId780" w:tooltip="Jim &#10;Cooper" w:history="1">
        <w:r w:rsidR="00B14768" w:rsidRPr="003666A7">
          <w:rPr>
            <w:rStyle w:val="Hyperlink"/>
            <w:rFonts w:ascii="Times New Roman" w:hAnsi="Times New Roman"/>
            <w:sz w:val="24"/>
            <w:szCs w:val="24"/>
          </w:rPr>
          <w:t>Jim Cooper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01954-06-19-0000</w:t>
      </w:r>
      <w:hyperlink r:id="rId781" w:tooltip="Diane Black" w:history="1">
        <w:r w:rsidR="00B14768" w:rsidRPr="003666A7">
          <w:rPr>
            <w:rStyle w:val="Hyperlink"/>
            <w:rFonts w:ascii="Times New Roman" w:hAnsi="Times New Roman"/>
            <w:sz w:val="24"/>
            <w:szCs w:val="24"/>
          </w:rPr>
          <w:t>Diane Black</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01951-01-16-0000</w:t>
      </w:r>
      <w:hyperlink r:id="rId782" w:tooltip="Marsha Blackburn" w:history="1">
        <w:r w:rsidR="00B14768" w:rsidRPr="003666A7">
          <w:rPr>
            <w:rStyle w:val="Hyperlink"/>
            <w:rFonts w:ascii="Times New Roman" w:hAnsi="Times New Roman"/>
            <w:sz w:val="24"/>
            <w:szCs w:val="24"/>
          </w:rPr>
          <w:t>Marsha Blackburn</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01952-06-06-0000</w:t>
      </w:r>
      <w:hyperlink r:id="rId783" w:tooltip="Stephen Fincher" w:history="1">
        <w:r w:rsidR="00B14768" w:rsidRPr="003666A7">
          <w:rPr>
            <w:rStyle w:val="Hyperlink"/>
            <w:rFonts w:ascii="Times New Roman" w:hAnsi="Times New Roman"/>
            <w:sz w:val="24"/>
            <w:szCs w:val="24"/>
          </w:rPr>
          <w:t>Stephen Fincher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01973-02-07-0000</w:t>
      </w:r>
      <w:hyperlink r:id="rId784" w:tooltip="Steve Cohen" w:history="1">
        <w:r w:rsidR="00B14768" w:rsidRPr="003666A7">
          <w:rPr>
            <w:rStyle w:val="Hyperlink"/>
            <w:rFonts w:ascii="Times New Roman" w:hAnsi="Times New Roman"/>
            <w:sz w:val="24"/>
            <w:szCs w:val="24"/>
          </w:rPr>
          <w:t>Steve Cohen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01949-05-24-0000</w:t>
      </w:r>
      <w:hyperlink r:id="rId785" w:tooltip="Louie Gohmert" w:history="1">
        <w:r w:rsidR="00B14768" w:rsidRPr="003666A7">
          <w:rPr>
            <w:rStyle w:val="Hyperlink"/>
            <w:rFonts w:ascii="Times New Roman" w:hAnsi="Times New Roman"/>
            <w:sz w:val="24"/>
            <w:szCs w:val="24"/>
          </w:rPr>
          <w:t>Louie Gohmert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01953-08-18-0000</w:t>
      </w:r>
      <w:hyperlink r:id="rId786" w:tooltip="Ted &#10;Poe" w:history="1">
        <w:r w:rsidR="00B14768" w:rsidRPr="003666A7">
          <w:rPr>
            <w:rStyle w:val="Hyperlink"/>
            <w:rFonts w:ascii="Times New Roman" w:hAnsi="Times New Roman"/>
            <w:sz w:val="24"/>
            <w:szCs w:val="24"/>
          </w:rPr>
          <w:t>Ted Poe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 xml:space="preserve">01948-09-10-0000 </w:t>
      </w:r>
      <w:hyperlink r:id="rId787" w:tooltip="Sam&#10; Johnson" w:history="1">
        <w:r w:rsidR="00B14768" w:rsidRPr="003666A7">
          <w:rPr>
            <w:rStyle w:val="Hyperlink"/>
            <w:rFonts w:ascii="Times New Roman" w:hAnsi="Times New Roman"/>
            <w:sz w:val="24"/>
            <w:szCs w:val="24"/>
          </w:rPr>
          <w:t>Sam Johnson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01930-10-11-0000</w:t>
      </w:r>
      <w:hyperlink r:id="rId788" w:tooltip="John Ratcliffe (American politician)" w:history="1">
        <w:r w:rsidR="00B14768" w:rsidRPr="003666A7">
          <w:rPr>
            <w:rStyle w:val="Hyperlink"/>
            <w:rFonts w:ascii="Times New Roman" w:hAnsi="Times New Roman"/>
            <w:sz w:val="24"/>
            <w:szCs w:val="24"/>
          </w:rPr>
          <w:t>John Ratcliffe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01965-10-20-0000</w:t>
      </w:r>
      <w:hyperlink r:id="rId789" w:tooltip="Jeb Hensarling" w:history="1">
        <w:r w:rsidR="00B14768" w:rsidRPr="003666A7">
          <w:rPr>
            <w:rStyle w:val="Hyperlink"/>
            <w:rFonts w:ascii="Times New Roman" w:hAnsi="Times New Roman"/>
            <w:sz w:val="24"/>
            <w:szCs w:val="24"/>
          </w:rPr>
          <w:t>Jeb Hensarling</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01957-05-29-0000</w:t>
      </w:r>
      <w:hyperlink r:id="rId790" w:tooltip="Joe &#10;Barton" w:history="1">
        <w:r w:rsidR="00B14768" w:rsidRPr="003666A7">
          <w:rPr>
            <w:rStyle w:val="Hyperlink"/>
            <w:rFonts w:ascii="Times New Roman" w:hAnsi="Times New Roman"/>
            <w:sz w:val="24"/>
            <w:szCs w:val="24"/>
          </w:rPr>
          <w:t>Joe Barton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01949-09-15-0000</w:t>
      </w:r>
      <w:hyperlink r:id="rId791" w:tooltip="John Culberson" w:history="1">
        <w:r w:rsidR="00B14768" w:rsidRPr="003666A7">
          <w:rPr>
            <w:rStyle w:val="Hyperlink"/>
            <w:rFonts w:ascii="Times New Roman" w:hAnsi="Times New Roman"/>
            <w:sz w:val="24"/>
            <w:szCs w:val="24"/>
          </w:rPr>
          <w:t>John Culberson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01956-08-24-0000</w:t>
      </w:r>
      <w:hyperlink r:id="rId792" w:tooltip="Kevin Brady" w:history="1">
        <w:r w:rsidR="00B14768" w:rsidRPr="003666A7">
          <w:rPr>
            <w:rStyle w:val="Hyperlink"/>
            <w:rFonts w:ascii="Times New Roman" w:hAnsi="Times New Roman"/>
            <w:sz w:val="24"/>
            <w:szCs w:val="24"/>
          </w:rPr>
          <w:t>Kevin Brady</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01955-04-11-0000</w:t>
      </w:r>
      <w:hyperlink r:id="rId793" w:tooltip="Al Green (Texas)" w:history="1">
        <w:r w:rsidR="00B14768" w:rsidRPr="003666A7">
          <w:rPr>
            <w:rStyle w:val="Hyperlink"/>
            <w:rFonts w:ascii="Times New Roman" w:hAnsi="Times New Roman"/>
            <w:sz w:val="24"/>
            <w:szCs w:val="24"/>
          </w:rPr>
          <w:t>Al Green</w:t>
        </w:r>
      </w:hyperlink>
      <w:r w:rsidR="00B14768" w:rsidRPr="003666A7">
        <w:rPr>
          <w:rFonts w:ascii="Times New Roman" w:hAnsi="Times New Roman"/>
          <w:sz w:val="24"/>
          <w:szCs w:val="24"/>
        </w:rPr>
        <w:t xml:space="preserve">(and predecessors from 1993 thru to his/her term in office)                                                                                                                                                                                                                                                                                                                                                                 </w:t>
      </w:r>
      <w:r w:rsidR="00B14768" w:rsidRPr="003666A7">
        <w:rPr>
          <w:rFonts w:ascii="Times New Roman" w:hAnsi="Times New Roman"/>
          <w:vanish/>
          <w:sz w:val="24"/>
          <w:szCs w:val="24"/>
        </w:rPr>
        <w:t>01947-09-01-0000</w:t>
      </w:r>
      <w:hyperlink r:id="rId794" w:tooltip="Michael McCaul" w:history="1">
        <w:r w:rsidR="00B14768" w:rsidRPr="003666A7">
          <w:rPr>
            <w:rStyle w:val="Hyperlink"/>
            <w:rFonts w:ascii="Times New Roman" w:hAnsi="Times New Roman"/>
            <w:sz w:val="24"/>
            <w:szCs w:val="24"/>
          </w:rPr>
          <w:t>Michael McCaul</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01962-01-14-0000</w:t>
      </w:r>
      <w:hyperlink r:id="rId795" w:tooltip="Mike Conaway" w:history="1">
        <w:r w:rsidR="00B14768" w:rsidRPr="003666A7">
          <w:rPr>
            <w:rStyle w:val="Hyperlink"/>
            <w:rFonts w:ascii="Times New Roman" w:hAnsi="Times New Roman"/>
            <w:sz w:val="24"/>
            <w:szCs w:val="24"/>
          </w:rPr>
          <w:t>Mike Conaway</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01948-06-11-0000</w:t>
      </w:r>
      <w:hyperlink r:id="rId796" w:tooltip="Kay&#10; Granger" w:history="1">
        <w:r w:rsidR="00B14768" w:rsidRPr="003666A7">
          <w:rPr>
            <w:rStyle w:val="Hyperlink"/>
            <w:rFonts w:ascii="Times New Roman" w:hAnsi="Times New Roman"/>
            <w:sz w:val="24"/>
            <w:szCs w:val="24"/>
          </w:rPr>
          <w:t>Kay Granger</w:t>
        </w:r>
      </w:hyperlink>
      <w:r w:rsidR="00B14768" w:rsidRPr="003666A7">
        <w:rPr>
          <w:rFonts w:ascii="Times New Roman" w:hAnsi="Times New Roman"/>
          <w:sz w:val="24"/>
          <w:szCs w:val="24"/>
        </w:rPr>
        <w:t xml:space="preserve">  (and predecessors from 1993 thru to his/her term in office)                                                                                                                                                                                                                                                                                                                                                                                                                                                                                                                                           </w:t>
      </w:r>
      <w:r w:rsidR="00B14768" w:rsidRPr="003666A7">
        <w:rPr>
          <w:rFonts w:ascii="Times New Roman" w:hAnsi="Times New Roman"/>
          <w:vanish/>
          <w:sz w:val="24"/>
          <w:szCs w:val="24"/>
        </w:rPr>
        <w:t>01943-01-18-0000</w:t>
      </w:r>
      <w:hyperlink r:id="rId797" w:tooltip="Mac Thornberry" w:history="1">
        <w:r w:rsidR="00B14768" w:rsidRPr="003666A7">
          <w:rPr>
            <w:rStyle w:val="Hyperlink"/>
            <w:rFonts w:ascii="Times New Roman" w:hAnsi="Times New Roman"/>
            <w:sz w:val="24"/>
            <w:szCs w:val="24"/>
          </w:rPr>
          <w:t>Mac Thornberry</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01958-07-15-0000</w:t>
      </w:r>
      <w:hyperlink r:id="rId798" w:tooltip="Randy Weber" w:history="1">
        <w:r w:rsidR="00B14768" w:rsidRPr="003666A7">
          <w:rPr>
            <w:rStyle w:val="Hyperlink"/>
            <w:rFonts w:ascii="Times New Roman" w:hAnsi="Times New Roman"/>
            <w:sz w:val="24"/>
            <w:szCs w:val="24"/>
          </w:rPr>
          <w:t>Randy Weber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01953-07-02-0000</w:t>
      </w:r>
      <w:hyperlink r:id="rId799" w:tooltip="Rubén Hinojosa" w:history="1">
        <w:r w:rsidR="00B14768" w:rsidRPr="003666A7">
          <w:rPr>
            <w:rStyle w:val="Hyperlink"/>
            <w:rFonts w:ascii="Times New Roman" w:hAnsi="Times New Roman"/>
            <w:sz w:val="24"/>
            <w:szCs w:val="24"/>
          </w:rPr>
          <w:t>Rubén Hinojosa</w:t>
        </w:r>
      </w:hyperlink>
      <w:r w:rsidR="00B14768" w:rsidRPr="003666A7">
        <w:rPr>
          <w:rFonts w:ascii="Times New Roman" w:hAnsi="Times New Roman"/>
          <w:sz w:val="24"/>
          <w:szCs w:val="24"/>
        </w:rPr>
        <w:t xml:space="preserve"> official capacity </w:t>
      </w:r>
      <w:r w:rsidR="00B14768" w:rsidRPr="003666A7">
        <w:rPr>
          <w:rFonts w:ascii="Times New Roman" w:hAnsi="Times New Roman"/>
          <w:vanish/>
          <w:sz w:val="24"/>
          <w:szCs w:val="24"/>
        </w:rPr>
        <w:t>01940-08-20-0000</w:t>
      </w:r>
      <w:r w:rsidR="00B14768" w:rsidRPr="003666A7">
        <w:rPr>
          <w:rFonts w:ascii="Times New Roman" w:hAnsi="Times New Roman"/>
          <w:sz w:val="24"/>
          <w:szCs w:val="24"/>
        </w:rPr>
        <w:t xml:space="preserve">       (and predecessors from 1993 thru to his/her term in office)                                                                                                                                                                                                                                                                                                                                                                                                                                                                                                                                          </w:t>
      </w:r>
      <w:hyperlink r:id="rId800" w:tooltip="Beto O'Rourke" w:history="1">
        <w:r w:rsidR="00B14768" w:rsidRPr="003666A7">
          <w:rPr>
            <w:rStyle w:val="Hyperlink"/>
            <w:rFonts w:ascii="Times New Roman" w:hAnsi="Times New Roman"/>
            <w:sz w:val="24"/>
            <w:szCs w:val="24"/>
          </w:rPr>
          <w:t>Beto O'Rourke</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01972-09-26-0000</w:t>
      </w:r>
      <w:r w:rsidR="00B14768" w:rsidRPr="003666A7">
        <w:rPr>
          <w:rFonts w:ascii="Times New Roman" w:hAnsi="Times New Roman"/>
          <w:sz w:val="24"/>
          <w:szCs w:val="24"/>
        </w:rPr>
        <w:t xml:space="preserve">,    (and predecessors from 1993 thru to his/her term in office)                                                                                                                                                                                                                                                                                                                                                                                                                                                                                                                                          </w:t>
      </w:r>
      <w:hyperlink r:id="rId801" w:tooltip="Bill Flores" w:history="1">
        <w:r w:rsidR="00B14768" w:rsidRPr="003666A7">
          <w:rPr>
            <w:rStyle w:val="Hyperlink"/>
            <w:rFonts w:ascii="Times New Roman" w:hAnsi="Times New Roman"/>
            <w:sz w:val="24"/>
            <w:szCs w:val="24"/>
          </w:rPr>
          <w:t>Bill Flores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 xml:space="preserve">01954-02-25-0000 </w:t>
      </w:r>
      <w:hyperlink r:id="rId802" w:tooltip="Sheila Jackson-Lee" w:history="1">
        <w:r w:rsidR="00B14768" w:rsidRPr="003666A7">
          <w:rPr>
            <w:rStyle w:val="Hyperlink"/>
            <w:rFonts w:ascii="Times New Roman" w:hAnsi="Times New Roman"/>
            <w:sz w:val="24"/>
            <w:szCs w:val="24"/>
          </w:rPr>
          <w:t>Sheila Jackson-Lee</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01950-01-12-0000</w:t>
      </w:r>
      <w:hyperlink r:id="rId803" w:tooltip="Randy Neugebauer" w:history="1">
        <w:r w:rsidR="00B14768" w:rsidRPr="003666A7">
          <w:rPr>
            <w:rStyle w:val="Hyperlink"/>
            <w:rFonts w:ascii="Times New Roman" w:hAnsi="Times New Roman"/>
            <w:sz w:val="24"/>
            <w:szCs w:val="24"/>
          </w:rPr>
          <w:t>Randy  Neugebauer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01949-12-24-0000</w:t>
      </w:r>
      <w:hyperlink r:id="rId804" w:tooltip="Joaquín Castro" w:history="1">
        <w:r w:rsidR="00B14768" w:rsidRPr="003666A7">
          <w:rPr>
            <w:rStyle w:val="Hyperlink"/>
            <w:rFonts w:ascii="Times New Roman" w:hAnsi="Times New Roman"/>
            <w:sz w:val="24"/>
            <w:szCs w:val="24"/>
          </w:rPr>
          <w:t>Joaquín Castro</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01974-09-16-0000</w:t>
      </w:r>
      <w:hyperlink r:id="rId805" w:tooltip="Lamar S. Smith" w:history="1">
        <w:r w:rsidR="00B14768" w:rsidRPr="003666A7">
          <w:rPr>
            <w:rStyle w:val="Hyperlink"/>
            <w:rFonts w:ascii="Times New Roman" w:hAnsi="Times New Roman"/>
            <w:sz w:val="24"/>
            <w:szCs w:val="24"/>
          </w:rPr>
          <w:t>Lamar S. Smith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01947-11-19-0000Olson, Pete</w:t>
      </w:r>
      <w:hyperlink r:id="rId806" w:tooltip="Pete Olson" w:history="1">
        <w:r w:rsidR="00B14768" w:rsidRPr="003666A7">
          <w:rPr>
            <w:rStyle w:val="Hyperlink"/>
            <w:rFonts w:ascii="Times New Roman" w:hAnsi="Times New Roman"/>
            <w:sz w:val="24"/>
            <w:szCs w:val="24"/>
          </w:rPr>
          <w:t>Pete Olson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01962-12-09-0000</w:t>
      </w:r>
      <w:hyperlink r:id="rId807" w:tooltip="Will &#10;Hurd" w:history="1">
        <w:r w:rsidR="00B14768" w:rsidRPr="003666A7">
          <w:rPr>
            <w:rStyle w:val="Hyperlink"/>
            <w:rFonts w:ascii="Times New Roman" w:hAnsi="Times New Roman"/>
            <w:sz w:val="24"/>
            <w:szCs w:val="24"/>
          </w:rPr>
          <w:t>Will Hurd</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01977-08-19-0000</w:t>
      </w:r>
      <w:hyperlink r:id="rId808" w:tooltip="Kenny Marchant" w:history="1">
        <w:r w:rsidR="00B14768" w:rsidRPr="003666A7">
          <w:rPr>
            <w:rStyle w:val="Hyperlink"/>
            <w:rFonts w:ascii="Times New Roman" w:hAnsi="Times New Roman"/>
            <w:sz w:val="24"/>
            <w:szCs w:val="24"/>
          </w:rPr>
          <w:t>Kenny Marchant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01951-02-23-0000</w:t>
      </w:r>
      <w:hyperlink r:id="rId809" w:tooltip="Roger Williams (U.S. politician)" w:history="1">
        <w:r w:rsidR="00B14768" w:rsidRPr="003666A7">
          <w:rPr>
            <w:rStyle w:val="Hyperlink"/>
            <w:rFonts w:ascii="Times New Roman" w:hAnsi="Times New Roman"/>
            <w:sz w:val="24"/>
            <w:szCs w:val="24"/>
          </w:rPr>
          <w:t>Roger Williams</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01949-09-13-0000</w:t>
      </w:r>
      <w:r w:rsidR="00B14768" w:rsidRPr="003666A7">
        <w:rPr>
          <w:rFonts w:ascii="Times New Roman" w:hAnsi="Times New Roman"/>
          <w:sz w:val="24"/>
          <w:szCs w:val="24"/>
        </w:rPr>
        <w:t>.</w:t>
      </w:r>
      <w:hyperlink r:id="rId810" w:tooltip="Michael C. Burgess" w:history="1">
        <w:r w:rsidR="00B14768" w:rsidRPr="003666A7">
          <w:rPr>
            <w:rStyle w:val="Hyperlink"/>
            <w:rFonts w:ascii="Times New Roman" w:hAnsi="Times New Roman"/>
            <w:sz w:val="24"/>
            <w:szCs w:val="24"/>
          </w:rPr>
          <w:t>Michael C. Burgess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01950-12-23-0000</w:t>
      </w:r>
      <w:hyperlink r:id="rId811" w:tooltip="Blake Farenthold" w:history="1">
        <w:r w:rsidR="00B14768" w:rsidRPr="003666A7">
          <w:rPr>
            <w:rStyle w:val="Hyperlink"/>
            <w:rFonts w:ascii="Times New Roman" w:hAnsi="Times New Roman"/>
            <w:sz w:val="24"/>
            <w:szCs w:val="24"/>
          </w:rPr>
          <w:t>Blake Farenthold</w:t>
        </w:r>
      </w:hyperlink>
      <w:r w:rsidR="00B14768" w:rsidRPr="003666A7">
        <w:rPr>
          <w:rFonts w:ascii="Times New Roman" w:hAnsi="Times New Roman"/>
          <w:vanish/>
          <w:sz w:val="24"/>
          <w:szCs w:val="24"/>
        </w:rPr>
        <w:t>01961-12-12-0000</w:t>
      </w:r>
      <w:r w:rsidR="00B14768" w:rsidRPr="003666A7">
        <w:rPr>
          <w:rFonts w:ascii="Times New Roman" w:hAnsi="Times New Roman"/>
          <w:sz w:val="24"/>
          <w:szCs w:val="24"/>
        </w:rPr>
        <w:t xml:space="preserve"> official capacity (and predecessors from 1993 thru to his/her term in office)                                                                                                                                                                                                                                                                                                                                                                                                                                                                                                                         </w:t>
      </w:r>
      <w:hyperlink r:id="rId812" w:tooltip="Henry Cuellar" w:history="1">
        <w:r w:rsidR="00B14768" w:rsidRPr="003666A7">
          <w:rPr>
            <w:rStyle w:val="Hyperlink"/>
            <w:rFonts w:ascii="Times New Roman" w:hAnsi="Times New Roman"/>
            <w:sz w:val="24"/>
            <w:szCs w:val="24"/>
          </w:rPr>
          <w:t>Henry Cuellar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01955-09-19-0000</w:t>
      </w:r>
      <w:hyperlink r:id="rId813" w:tooltip="Gene&#10; Green" w:history="1">
        <w:r w:rsidR="00B14768" w:rsidRPr="003666A7">
          <w:rPr>
            <w:rStyle w:val="Hyperlink"/>
            <w:rFonts w:ascii="Times New Roman" w:hAnsi="Times New Roman"/>
            <w:sz w:val="24"/>
            <w:szCs w:val="24"/>
          </w:rPr>
          <w:t>Gene Green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lastRenderedPageBreak/>
        <w:t>01947-10-17-0000</w:t>
      </w:r>
      <w:hyperlink r:id="rId814" w:tooltip="Eddie Bernice Johnson" w:history="1">
        <w:r w:rsidR="00B14768" w:rsidRPr="003666A7">
          <w:rPr>
            <w:rStyle w:val="Hyperlink"/>
            <w:rFonts w:ascii="Times New Roman" w:hAnsi="Times New Roman"/>
            <w:sz w:val="24"/>
            <w:szCs w:val="24"/>
          </w:rPr>
          <w:t>Eddie B. Johnson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01935-12-03-0000</w:t>
      </w:r>
      <w:hyperlink r:id="rId815" w:tooltip="John &#10;Carter (Texas)" w:history="1">
        <w:r w:rsidR="00B14768" w:rsidRPr="003666A7">
          <w:rPr>
            <w:rStyle w:val="Hyperlink"/>
            <w:rFonts w:ascii="Times New Roman" w:hAnsi="Times New Roman"/>
            <w:sz w:val="24"/>
            <w:szCs w:val="24"/>
          </w:rPr>
          <w:t>John Carter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01941-11-06-0000</w:t>
      </w:r>
      <w:hyperlink r:id="rId816" w:tooltip="Pete Sessions" w:history="1">
        <w:r w:rsidR="00B14768" w:rsidRPr="003666A7">
          <w:rPr>
            <w:rStyle w:val="Hyperlink"/>
            <w:rFonts w:ascii="Times New Roman" w:hAnsi="Times New Roman"/>
            <w:sz w:val="24"/>
            <w:szCs w:val="24"/>
          </w:rPr>
          <w:t>Pete Sessions</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01955-03-22-0000</w:t>
      </w:r>
      <w:hyperlink r:id="rId817" w:tooltip="Marc Veasey" w:history="1">
        <w:r w:rsidR="00B14768" w:rsidRPr="003666A7">
          <w:rPr>
            <w:rStyle w:val="Hyperlink"/>
            <w:rFonts w:ascii="Times New Roman" w:hAnsi="Times New Roman"/>
            <w:sz w:val="24"/>
            <w:szCs w:val="24"/>
          </w:rPr>
          <w:t>Marc Veasey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01971-01-03-0000</w:t>
      </w:r>
      <w:hyperlink r:id="rId818" w:tooltip="Filemon Vela, Jr." w:history="1">
        <w:r w:rsidR="00B14768" w:rsidRPr="003666A7">
          <w:rPr>
            <w:rStyle w:val="Hyperlink"/>
            <w:rFonts w:ascii="Times New Roman" w:hAnsi="Times New Roman"/>
            <w:sz w:val="24"/>
            <w:szCs w:val="24"/>
          </w:rPr>
          <w:t>Filemon Vela</w:t>
        </w:r>
      </w:hyperlink>
      <w:r w:rsidR="00B14768" w:rsidRPr="003666A7">
        <w:rPr>
          <w:rFonts w:ascii="Times New Roman" w:hAnsi="Times New Roman"/>
          <w:vanish/>
          <w:sz w:val="24"/>
          <w:szCs w:val="24"/>
        </w:rPr>
        <w:t>01963-02-13-0000</w:t>
      </w:r>
      <w:r w:rsidR="00B14768" w:rsidRPr="003666A7">
        <w:rPr>
          <w:rFonts w:ascii="Times New Roman" w:hAnsi="Times New Roman"/>
          <w:sz w:val="24"/>
          <w:szCs w:val="24"/>
        </w:rPr>
        <w:t xml:space="preserve"> official capacity    (and predecessors from 1993 thru to his/her term in office)                                                                                                                                                                                                                                                                                                                                                                                                                                                                                                                                          </w:t>
      </w:r>
      <w:hyperlink r:id="rId819" w:tooltip="Lloyd Doggett" w:history="1">
        <w:r w:rsidR="00B14768" w:rsidRPr="003666A7">
          <w:rPr>
            <w:rStyle w:val="Hyperlink"/>
            <w:rFonts w:ascii="Times New Roman" w:hAnsi="Times New Roman"/>
            <w:sz w:val="24"/>
            <w:szCs w:val="24"/>
          </w:rPr>
          <w:t>Lloyd Doggett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01946-10-06-0000</w:t>
      </w:r>
      <w:hyperlink r:id="rId820" w:tooltip="Brian Babin" w:history="1">
        <w:r w:rsidR="00B14768" w:rsidRPr="003666A7">
          <w:rPr>
            <w:rStyle w:val="Hyperlink"/>
            <w:rFonts w:ascii="Times New Roman" w:hAnsi="Times New Roman"/>
            <w:sz w:val="24"/>
            <w:szCs w:val="24"/>
          </w:rPr>
          <w:t>Brian Babin</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01948-03-23-0000</w:t>
      </w:r>
      <w:hyperlink r:id="rId821" w:tooltip="Rob &#10;Bishop" w:history="1">
        <w:r w:rsidR="00B14768" w:rsidRPr="003666A7">
          <w:rPr>
            <w:rStyle w:val="Hyperlink"/>
            <w:rFonts w:ascii="Times New Roman" w:hAnsi="Times New Roman"/>
            <w:sz w:val="24"/>
            <w:szCs w:val="24"/>
          </w:rPr>
          <w:t>Rob Bishop</w:t>
        </w:r>
      </w:hyperlink>
      <w:r w:rsidR="00B14768" w:rsidRPr="003666A7">
        <w:rPr>
          <w:rFonts w:ascii="Times New Roman" w:hAnsi="Times New Roman"/>
          <w:sz w:val="24"/>
          <w:szCs w:val="24"/>
        </w:rPr>
        <w:t xml:space="preserve"> official capacity(and predecessors from 1993 thru to his/her term in office)                                                                                                                                                                                                                                                                                                                                                                 </w:t>
      </w:r>
      <w:r w:rsidR="00B14768" w:rsidRPr="003666A7">
        <w:rPr>
          <w:rFonts w:ascii="Times New Roman" w:hAnsi="Times New Roman"/>
          <w:vanish/>
          <w:sz w:val="24"/>
          <w:szCs w:val="24"/>
        </w:rPr>
        <w:t>01951-07-13-0000</w:t>
      </w:r>
      <w:hyperlink r:id="rId822" w:tooltip="Chris Stewart (politician)" w:history="1">
        <w:r w:rsidR="00B14768" w:rsidRPr="003666A7">
          <w:rPr>
            <w:rStyle w:val="Hyperlink"/>
            <w:rFonts w:ascii="Times New Roman" w:hAnsi="Times New Roman"/>
            <w:sz w:val="24"/>
            <w:szCs w:val="24"/>
          </w:rPr>
          <w:t>Chris Stewart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01960-07-15-000001967-03-26-0000</w:t>
      </w:r>
      <w:hyperlink r:id="rId823" w:tooltip="Mia &#10;Love" w:history="1">
        <w:r w:rsidR="00B14768" w:rsidRPr="003666A7">
          <w:rPr>
            <w:rStyle w:val="Hyperlink"/>
            <w:rFonts w:ascii="Times New Roman" w:hAnsi="Times New Roman"/>
            <w:sz w:val="24"/>
            <w:szCs w:val="24"/>
          </w:rPr>
          <w:t>Mia Love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01975-12-06-0000</w:t>
      </w:r>
      <w:hyperlink r:id="rId824" w:tooltip="Peter Welch" w:history="1">
        <w:r w:rsidR="00B14768" w:rsidRPr="003666A7">
          <w:rPr>
            <w:rStyle w:val="Hyperlink"/>
            <w:rFonts w:ascii="Times New Roman" w:hAnsi="Times New Roman"/>
            <w:sz w:val="24"/>
            <w:szCs w:val="24"/>
          </w:rPr>
          <w:t>Peter Welch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01947-05-02-0000</w:t>
      </w:r>
      <w:hyperlink r:id="rId825" w:tooltip="Rob&#10; Wittman" w:history="1">
        <w:r w:rsidR="00B14768" w:rsidRPr="003666A7">
          <w:rPr>
            <w:rStyle w:val="Hyperlink"/>
            <w:rFonts w:ascii="Times New Roman" w:hAnsi="Times New Roman"/>
            <w:sz w:val="24"/>
            <w:szCs w:val="24"/>
          </w:rPr>
          <w:t>Rob Wittman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01959-02-03-0000</w:t>
      </w:r>
      <w:hyperlink r:id="rId826" w:tooltip="Scott Rigell" w:history="1">
        <w:r w:rsidR="00B14768" w:rsidRPr="003666A7">
          <w:rPr>
            <w:rStyle w:val="Hyperlink"/>
            <w:rFonts w:ascii="Times New Roman" w:hAnsi="Times New Roman"/>
            <w:sz w:val="24"/>
            <w:szCs w:val="24"/>
          </w:rPr>
          <w:t>Scott Rigell</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01960-05-28-0000</w:t>
      </w:r>
      <w:hyperlink r:id="rId827" w:tooltip="Bobby Scott (U.S. politician)" w:history="1">
        <w:r w:rsidR="00B14768" w:rsidRPr="003666A7">
          <w:rPr>
            <w:rStyle w:val="Hyperlink"/>
            <w:rFonts w:ascii="Times New Roman" w:hAnsi="Times New Roman"/>
            <w:sz w:val="24"/>
            <w:szCs w:val="24"/>
          </w:rPr>
          <w:t>Bobby Scott</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01947-04-30-0000</w:t>
      </w:r>
      <w:hyperlink r:id="rId828" w:tooltip="Randy Forbes" w:history="1">
        <w:r w:rsidR="00B14768" w:rsidRPr="003666A7">
          <w:rPr>
            <w:rStyle w:val="Hyperlink"/>
            <w:rFonts w:ascii="Times New Roman" w:hAnsi="Times New Roman"/>
            <w:sz w:val="24"/>
            <w:szCs w:val="24"/>
          </w:rPr>
          <w:t>Randy Forbes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01952-02-17-0000</w:t>
      </w:r>
      <w:hyperlink r:id="rId829" w:tooltip="Robert Hurt (Virginia politician)" w:history="1">
        <w:r w:rsidR="00B14768" w:rsidRPr="003666A7">
          <w:rPr>
            <w:rStyle w:val="Hyperlink"/>
            <w:rFonts w:ascii="Times New Roman" w:hAnsi="Times New Roman"/>
            <w:sz w:val="24"/>
            <w:szCs w:val="24"/>
          </w:rPr>
          <w:t>Robert Hurt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01969-06-16-0000</w:t>
      </w:r>
      <w:hyperlink r:id="rId830" w:tooltip="Bob Goodlatte" w:history="1">
        <w:r w:rsidR="00B14768" w:rsidRPr="003666A7">
          <w:rPr>
            <w:rStyle w:val="Hyperlink"/>
            <w:rFonts w:ascii="Times New Roman" w:hAnsi="Times New Roman"/>
            <w:sz w:val="24"/>
            <w:szCs w:val="24"/>
          </w:rPr>
          <w:t>Bob Goodlatte</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01952-09-22-0000</w:t>
      </w:r>
      <w:hyperlink r:id="rId831" w:tooltip="Dave &#10;Brat" w:history="1">
        <w:r w:rsidR="00B14768" w:rsidRPr="003666A7">
          <w:rPr>
            <w:rStyle w:val="Hyperlink"/>
            <w:rFonts w:ascii="Times New Roman" w:hAnsi="Times New Roman"/>
            <w:sz w:val="24"/>
            <w:szCs w:val="24"/>
          </w:rPr>
          <w:t>Dave Brat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01964-07-27-0000</w:t>
      </w:r>
      <w:hyperlink r:id="rId832" w:tooltip="Don &#10;Beyer" w:history="1">
        <w:r w:rsidR="00B14768" w:rsidRPr="003666A7">
          <w:rPr>
            <w:rStyle w:val="Hyperlink"/>
            <w:rFonts w:ascii="Times New Roman" w:hAnsi="Times New Roman"/>
            <w:sz w:val="24"/>
            <w:szCs w:val="24"/>
          </w:rPr>
          <w:t>Don Beyer</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01950-06-20-0000</w:t>
      </w:r>
      <w:hyperlink r:id="rId833" w:tooltip="Morgan Griffith" w:history="1">
        <w:r w:rsidR="00B14768" w:rsidRPr="003666A7">
          <w:rPr>
            <w:rStyle w:val="Hyperlink"/>
            <w:rFonts w:ascii="Times New Roman" w:hAnsi="Times New Roman"/>
            <w:sz w:val="24"/>
            <w:szCs w:val="24"/>
          </w:rPr>
          <w:t>Morgan Griffith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01958-03-15-0000</w:t>
      </w:r>
      <w:hyperlink r:id="rId834" w:tooltip="Barbara Comstock" w:history="1">
        <w:r w:rsidR="00B14768" w:rsidRPr="003666A7">
          <w:rPr>
            <w:rStyle w:val="Hyperlink"/>
            <w:rFonts w:ascii="Times New Roman" w:hAnsi="Times New Roman"/>
            <w:sz w:val="24"/>
            <w:szCs w:val="24"/>
          </w:rPr>
          <w:t>Barbara Comstock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01959-06-30-0000</w:t>
      </w:r>
      <w:hyperlink r:id="rId835" w:tooltip="Gerry Connolly" w:history="1">
        <w:r w:rsidR="00B14768" w:rsidRPr="003666A7">
          <w:rPr>
            <w:rStyle w:val="Hyperlink"/>
            <w:rFonts w:ascii="Times New Roman" w:hAnsi="Times New Roman"/>
            <w:sz w:val="24"/>
            <w:szCs w:val="24"/>
          </w:rPr>
          <w:t>Gerry Connolly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01950-03-30-0000</w:t>
      </w:r>
      <w:hyperlink r:id="rId836" w:tooltip="Suzan DelBene" w:history="1">
        <w:r w:rsidR="00B14768" w:rsidRPr="003666A7">
          <w:rPr>
            <w:rStyle w:val="Hyperlink"/>
            <w:rFonts w:ascii="Times New Roman" w:hAnsi="Times New Roman"/>
            <w:sz w:val="24"/>
            <w:szCs w:val="24"/>
          </w:rPr>
          <w:t>Suzan DelBene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01962-02-17-0000</w:t>
      </w:r>
      <w:hyperlink r:id="rId837" w:tooltip="Rick Larsen" w:history="1">
        <w:r w:rsidR="00B14768" w:rsidRPr="003666A7">
          <w:rPr>
            <w:rStyle w:val="Hyperlink"/>
            <w:rFonts w:ascii="Times New Roman" w:hAnsi="Times New Roman"/>
            <w:sz w:val="24"/>
            <w:szCs w:val="24"/>
          </w:rPr>
          <w:t>Rick Larsen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01965-06-15-0000</w:t>
      </w:r>
      <w:r w:rsidR="00B14768" w:rsidRPr="003666A7">
        <w:rPr>
          <w:rFonts w:ascii="Times New Roman" w:hAnsi="Times New Roman"/>
          <w:sz w:val="24"/>
          <w:szCs w:val="24"/>
        </w:rPr>
        <w:t>.</w:t>
      </w:r>
      <w:hyperlink r:id="rId838" w:tooltip="Jaime Herrera Beutler" w:history="1">
        <w:r w:rsidR="00B14768" w:rsidRPr="003666A7">
          <w:rPr>
            <w:rStyle w:val="Hyperlink"/>
            <w:rFonts w:ascii="Times New Roman" w:hAnsi="Times New Roman"/>
            <w:sz w:val="24"/>
            <w:szCs w:val="24"/>
          </w:rPr>
          <w:t>J. Herrera Beutler</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01978-11-03-0000</w:t>
      </w:r>
      <w:hyperlink r:id="rId839" w:tooltip="Dan Newhouse" w:history="1">
        <w:r w:rsidR="00B14768" w:rsidRPr="003666A7">
          <w:rPr>
            <w:rStyle w:val="Hyperlink"/>
            <w:rFonts w:ascii="Times New Roman" w:hAnsi="Times New Roman"/>
            <w:sz w:val="24"/>
            <w:szCs w:val="24"/>
          </w:rPr>
          <w:t>Dan Newhouse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01955-07-10-0000</w:t>
      </w:r>
      <w:hyperlink r:id="rId840" w:tooltip="Cathy &#10;McMorris Rodgers" w:history="1">
        <w:r w:rsidR="00B14768" w:rsidRPr="003666A7">
          <w:rPr>
            <w:rStyle w:val="Hyperlink"/>
            <w:rFonts w:ascii="Times New Roman" w:hAnsi="Times New Roman"/>
            <w:sz w:val="24"/>
            <w:szCs w:val="24"/>
          </w:rPr>
          <w:t>Cathy McMorris Rodgers</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01969-05-22-0000</w:t>
      </w:r>
      <w:r w:rsidR="00B14768" w:rsidRPr="003666A7">
        <w:rPr>
          <w:rFonts w:ascii="Times New Roman" w:hAnsi="Times New Roman"/>
          <w:sz w:val="24"/>
          <w:szCs w:val="24"/>
        </w:rPr>
        <w:t xml:space="preserve">, (and predecessors from 1993 thru to his/her term in office)                                                                                                                                                                                                                                                                                                                                                                                                                                                                                                                      </w:t>
      </w:r>
      <w:hyperlink r:id="rId841" w:tooltip="Derek Kilmer" w:history="1">
        <w:r w:rsidR="00B14768" w:rsidRPr="003666A7">
          <w:rPr>
            <w:rStyle w:val="Hyperlink"/>
            <w:rFonts w:ascii="Times New Roman" w:hAnsi="Times New Roman"/>
            <w:sz w:val="24"/>
            <w:szCs w:val="24"/>
          </w:rPr>
          <w:t>Derek Kilmer</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01974-01-01-0000</w:t>
      </w:r>
      <w:hyperlink r:id="rId842" w:tooltip="Jim McDermott" w:history="1">
        <w:r w:rsidR="00B14768" w:rsidRPr="003666A7">
          <w:rPr>
            <w:rStyle w:val="Hyperlink"/>
            <w:rFonts w:ascii="Times New Roman" w:hAnsi="Times New Roman"/>
            <w:sz w:val="24"/>
            <w:szCs w:val="24"/>
          </w:rPr>
          <w:t>Jim McDermott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01936-12-28-0000</w:t>
      </w:r>
      <w:hyperlink r:id="rId843" w:tooltip="Dave Reichert" w:history="1">
        <w:r w:rsidR="00B14768" w:rsidRPr="003666A7">
          <w:rPr>
            <w:rStyle w:val="Hyperlink"/>
            <w:rFonts w:ascii="Times New Roman" w:hAnsi="Times New Roman"/>
            <w:sz w:val="24"/>
            <w:szCs w:val="24"/>
          </w:rPr>
          <w:t>Dave Reichert</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01950-08-29-0000</w:t>
      </w:r>
      <w:hyperlink r:id="rId844" w:tooltip="Adam Smith (politician)" w:history="1">
        <w:r w:rsidR="00B14768" w:rsidRPr="003666A7">
          <w:rPr>
            <w:rStyle w:val="Hyperlink"/>
            <w:rFonts w:ascii="Times New Roman" w:hAnsi="Times New Roman"/>
            <w:sz w:val="24"/>
            <w:szCs w:val="24"/>
          </w:rPr>
          <w:t>Adam Smith</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01965-06-15-0000</w:t>
      </w:r>
      <w:hyperlink r:id="rId845" w:tooltip="Dennis Heck" w:history="1">
        <w:r w:rsidR="00B14768" w:rsidRPr="003666A7">
          <w:rPr>
            <w:rStyle w:val="Hyperlink"/>
            <w:rFonts w:ascii="Times New Roman" w:hAnsi="Times New Roman"/>
            <w:sz w:val="24"/>
            <w:szCs w:val="24"/>
          </w:rPr>
          <w:t>Dennis Heck</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01952-07-29-0000</w:t>
      </w:r>
      <w:hyperlink r:id="rId846" w:tooltip="David McKinley" w:history="1">
        <w:r w:rsidR="00B14768" w:rsidRPr="003666A7">
          <w:rPr>
            <w:rStyle w:val="Hyperlink"/>
            <w:rFonts w:ascii="Times New Roman" w:hAnsi="Times New Roman"/>
            <w:sz w:val="24"/>
            <w:szCs w:val="24"/>
          </w:rPr>
          <w:t>David McKinley</w:t>
        </w:r>
      </w:hyperlink>
      <w:r w:rsidR="00B14768" w:rsidRPr="003666A7">
        <w:rPr>
          <w:rFonts w:ascii="Times New Roman" w:hAnsi="Times New Roman"/>
          <w:sz w:val="24"/>
          <w:szCs w:val="24"/>
        </w:rPr>
        <w:t xml:space="preserve">official capacity(and predecessors from 1993 thru to his/her term in office)                                                                                                                                                                                                                                                                                                                                                                 </w:t>
      </w:r>
      <w:r w:rsidR="00B14768" w:rsidRPr="003666A7">
        <w:rPr>
          <w:rFonts w:ascii="Times New Roman" w:hAnsi="Times New Roman"/>
          <w:vanish/>
          <w:sz w:val="24"/>
          <w:szCs w:val="24"/>
        </w:rPr>
        <w:t>01947-03-28-0000</w:t>
      </w:r>
      <w:hyperlink r:id="rId847" w:tooltip="Alex Mooney" w:history="1">
        <w:r w:rsidR="00B14768" w:rsidRPr="003666A7">
          <w:rPr>
            <w:rStyle w:val="Hyperlink"/>
            <w:rFonts w:ascii="Times New Roman" w:hAnsi="Times New Roman"/>
            <w:sz w:val="24"/>
            <w:szCs w:val="24"/>
          </w:rPr>
          <w:t>Alex Mooney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01971-06-07-0000</w:t>
      </w:r>
      <w:hyperlink r:id="rId848" w:tooltip="Evan Jenkins (politician)" w:history="1">
        <w:r w:rsidR="00B14768" w:rsidRPr="003666A7">
          <w:rPr>
            <w:rStyle w:val="Hyperlink"/>
            <w:rFonts w:ascii="Times New Roman" w:hAnsi="Times New Roman"/>
            <w:sz w:val="24"/>
            <w:szCs w:val="24"/>
          </w:rPr>
          <w:t>Evan Jenkins</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01960-09-12-0000</w:t>
      </w:r>
      <w:hyperlink r:id="rId849" w:tooltip="Paul Ryan (politician)" w:history="1">
        <w:r w:rsidR="00B14768" w:rsidRPr="003666A7">
          <w:rPr>
            <w:rStyle w:val="Hyperlink"/>
            <w:rFonts w:ascii="Times New Roman" w:hAnsi="Times New Roman"/>
            <w:sz w:val="24"/>
            <w:szCs w:val="24"/>
          </w:rPr>
          <w:t>Paul Ryan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01970-01-29-0000</w:t>
      </w:r>
      <w:hyperlink r:id="rId850" w:tooltip="Mark&#10; Pocan" w:history="1">
        <w:r w:rsidR="00B14768" w:rsidRPr="003666A7">
          <w:rPr>
            <w:rStyle w:val="Hyperlink"/>
            <w:rFonts w:ascii="Times New Roman" w:hAnsi="Times New Roman"/>
            <w:sz w:val="24"/>
            <w:szCs w:val="24"/>
          </w:rPr>
          <w:t>Mark Pocan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01964-08-14-0000</w:t>
      </w:r>
      <w:hyperlink r:id="rId851" w:tooltip="Ron &#10;Kind" w:history="1">
        <w:r w:rsidR="00B14768" w:rsidRPr="003666A7">
          <w:rPr>
            <w:rStyle w:val="Hyperlink"/>
            <w:rFonts w:ascii="Times New Roman" w:hAnsi="Times New Roman"/>
            <w:sz w:val="24"/>
            <w:szCs w:val="24"/>
          </w:rPr>
          <w:t>Ron Kind</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01963-03-16-0000</w:t>
      </w:r>
      <w:hyperlink r:id="rId852" w:tooltip="Gwen&#10; Moore" w:history="1">
        <w:r w:rsidR="00B14768" w:rsidRPr="003666A7">
          <w:rPr>
            <w:rStyle w:val="Hyperlink"/>
            <w:rFonts w:ascii="Times New Roman" w:hAnsi="Times New Roman"/>
            <w:sz w:val="24"/>
            <w:szCs w:val="24"/>
          </w:rPr>
          <w:t>Gwen Moore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lastRenderedPageBreak/>
        <w:t>01951-04-18-0000</w:t>
      </w:r>
      <w:hyperlink r:id="rId853" w:tooltip="Jim Sensenbrenner" w:history="1">
        <w:r w:rsidR="00B14768" w:rsidRPr="003666A7">
          <w:rPr>
            <w:rStyle w:val="Hyperlink"/>
            <w:rFonts w:ascii="Times New Roman" w:hAnsi="Times New Roman"/>
            <w:sz w:val="24"/>
            <w:szCs w:val="24"/>
          </w:rPr>
          <w:t>Jim Sensenbrenner</w:t>
        </w:r>
      </w:hyperlink>
      <w:r w:rsidR="00B14768" w:rsidRPr="003666A7">
        <w:rPr>
          <w:rFonts w:ascii="Times New Roman" w:hAnsi="Times New Roman"/>
          <w:sz w:val="24"/>
          <w:szCs w:val="24"/>
        </w:rPr>
        <w:t xml:space="preserve"> official capacity</w:t>
      </w:r>
      <w:r w:rsidR="00B14768" w:rsidRPr="003666A7">
        <w:rPr>
          <w:rFonts w:ascii="Times New Roman" w:hAnsi="Times New Roman"/>
          <w:vanish/>
          <w:sz w:val="24"/>
          <w:szCs w:val="24"/>
        </w:rPr>
        <w:t xml:space="preserve"> 01943-06-14-0000</w:t>
      </w:r>
      <w:r w:rsidR="00B14768" w:rsidRPr="003666A7">
        <w:rPr>
          <w:rFonts w:ascii="Times New Roman" w:hAnsi="Times New Roman"/>
          <w:sz w:val="24"/>
          <w:szCs w:val="24"/>
        </w:rPr>
        <w:t xml:space="preserve">  (and predecessors from 1993 thru to his/her term in office)                                                                                                                                                                                                                                                                                                                                                                                                                                                                                                                                          </w:t>
      </w:r>
      <w:hyperlink r:id="rId854" w:tooltip="Glenn Grothman" w:history="1">
        <w:r w:rsidR="00B14768" w:rsidRPr="003666A7">
          <w:rPr>
            <w:rStyle w:val="Hyperlink"/>
            <w:rFonts w:ascii="Times New Roman" w:hAnsi="Times New Roman"/>
            <w:sz w:val="24"/>
            <w:szCs w:val="24"/>
          </w:rPr>
          <w:t>Glenn Grothman</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01955-07-03-0000</w:t>
      </w:r>
      <w:hyperlink r:id="rId855" w:tooltip="Sean&#10; Duffy" w:history="1">
        <w:r w:rsidR="00B14768" w:rsidRPr="003666A7">
          <w:rPr>
            <w:rStyle w:val="Hyperlink"/>
            <w:rFonts w:ascii="Times New Roman" w:hAnsi="Times New Roman"/>
            <w:sz w:val="24"/>
            <w:szCs w:val="24"/>
          </w:rPr>
          <w:t>Sean Duffy</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01971-10-03-0000</w:t>
      </w:r>
      <w:hyperlink r:id="rId856" w:tooltip="Reid Ribble" w:history="1">
        <w:r w:rsidR="00B14768" w:rsidRPr="003666A7">
          <w:rPr>
            <w:rStyle w:val="Hyperlink"/>
            <w:rFonts w:ascii="Times New Roman" w:hAnsi="Times New Roman"/>
            <w:sz w:val="24"/>
            <w:szCs w:val="24"/>
          </w:rPr>
          <w:t>Reid Ribble</w:t>
        </w:r>
      </w:hyperlink>
      <w:r w:rsidR="00B14768" w:rsidRPr="003666A7">
        <w:rPr>
          <w:rFonts w:ascii="Times New Roman" w:hAnsi="Times New Roman"/>
          <w:sz w:val="24"/>
          <w:szCs w:val="24"/>
        </w:rPr>
        <w:t xml:space="preserve"> official capacity   (and predecessors from 1993 thru to his/her term in office)                                                                                                                                                                                                                                                                                                                                                                                                                                                                                                                                          </w:t>
      </w:r>
      <w:r w:rsidR="00B14768" w:rsidRPr="003666A7">
        <w:rPr>
          <w:rFonts w:ascii="Times New Roman" w:hAnsi="Times New Roman"/>
          <w:vanish/>
          <w:sz w:val="24"/>
          <w:szCs w:val="24"/>
        </w:rPr>
        <w:t>01956-04-05-0000</w:t>
      </w:r>
      <w:hyperlink r:id="rId857" w:tooltip="Cynthia Lummis" w:history="1">
        <w:r w:rsidR="00B14768" w:rsidRPr="003666A7">
          <w:rPr>
            <w:rStyle w:val="Hyperlink"/>
            <w:rFonts w:ascii="Times New Roman" w:hAnsi="Times New Roman"/>
            <w:sz w:val="24"/>
            <w:szCs w:val="24"/>
          </w:rPr>
          <w:t>Cynthia Lummis</w:t>
        </w:r>
      </w:hyperlink>
      <w:r w:rsidR="00B14768" w:rsidRPr="003666A7">
        <w:rPr>
          <w:rFonts w:ascii="Times New Roman" w:hAnsi="Times New Roman"/>
          <w:sz w:val="24"/>
          <w:szCs w:val="24"/>
        </w:rPr>
        <w:t xml:space="preserve"> official capacity (and predecessors from 1993 thru to his/her term in office)   </w:t>
      </w:r>
    </w:p>
    <w:p w:rsidR="00B14768" w:rsidRPr="003666A7" w:rsidRDefault="00B14768" w:rsidP="00B14768">
      <w:pPr>
        <w:rPr>
          <w:rFonts w:ascii="Times New Roman" w:hAnsi="Times New Roman"/>
          <w:sz w:val="24"/>
          <w:szCs w:val="24"/>
        </w:rPr>
      </w:pPr>
      <w:proofErr w:type="gramStart"/>
      <w:r w:rsidRPr="003666A7">
        <w:rPr>
          <w:rFonts w:ascii="Times New Roman" w:hAnsi="Times New Roman"/>
          <w:sz w:val="24"/>
          <w:szCs w:val="24"/>
        </w:rPr>
        <w:t>are</w:t>
      </w:r>
      <w:proofErr w:type="gramEnd"/>
      <w:r w:rsidRPr="003666A7">
        <w:rPr>
          <w:rFonts w:ascii="Times New Roman" w:hAnsi="Times New Roman"/>
          <w:sz w:val="24"/>
          <w:szCs w:val="24"/>
        </w:rPr>
        <w:t xml:space="preserve"> are dispensible parties that must be joined as party Plaintiffs.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480" w:lineRule="auto"/>
        <w:rPr>
          <w:rFonts w:ascii="Times New Roman" w:hAnsi="Times New Roman"/>
          <w:color w:val="000000"/>
          <w:sz w:val="24"/>
          <w:szCs w:val="24"/>
        </w:rPr>
      </w:pPr>
    </w:p>
    <w:p w:rsidR="00B14768" w:rsidRDefault="00B14768" w:rsidP="00B14768">
      <w:pPr>
        <w:autoSpaceDE w:val="0"/>
        <w:autoSpaceDN w:val="0"/>
        <w:adjustRightInd w:val="0"/>
        <w:spacing w:line="480" w:lineRule="auto"/>
        <w:rPr>
          <w:rFonts w:ascii="Times New Roman" w:hAnsi="Times New Roman"/>
          <w:color w:val="333333"/>
          <w:sz w:val="24"/>
          <w:szCs w:val="24"/>
          <w:shd w:val="clear" w:color="auto" w:fill="FFFFFF"/>
        </w:rPr>
      </w:pPr>
    </w:p>
    <w:p w:rsidR="00B14768" w:rsidRDefault="00B14768" w:rsidP="00B14768">
      <w:pPr>
        <w:autoSpaceDE w:val="0"/>
        <w:autoSpaceDN w:val="0"/>
        <w:adjustRightInd w:val="0"/>
        <w:spacing w:line="480" w:lineRule="auto"/>
        <w:rPr>
          <w:rFonts w:ascii="Times New Roman" w:hAnsi="Times New Roman"/>
          <w:b/>
          <w:bCs/>
          <w:sz w:val="24"/>
          <w:szCs w:val="24"/>
        </w:rPr>
      </w:pPr>
      <w:r>
        <w:rPr>
          <w:rFonts w:ascii="Times New Roman" w:hAnsi="Times New Roman"/>
          <w:b/>
          <w:bCs/>
          <w:sz w:val="24"/>
          <w:szCs w:val="24"/>
        </w:rPr>
        <w:t xml:space="preserve">                                              The requirements of Rule 23(a) are satisfied.</w:t>
      </w:r>
    </w:p>
    <w:p w:rsidR="00B14768" w:rsidRPr="00F810AD" w:rsidRDefault="00B14768" w:rsidP="00B14768">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 xml:space="preserve"> (1) the class is so numerous that joinder of all members is impracticable; (2) there are questions of law or fact common to the class; (3) the claims or defenses of the Class Plaintiff Representative are typical of the claims or defenses of the class; and (4) the Class Plaintiff Representative will fairly and adequately protect the interests of the class.   All four requirements of Rule 23(a) are easily met in this case. </w:t>
      </w:r>
      <w:r>
        <w:rPr>
          <w:rFonts w:ascii="Times New Roman" w:hAnsi="Times New Roman"/>
          <w:b/>
          <w:bCs/>
          <w:sz w:val="24"/>
          <w:szCs w:val="24"/>
        </w:rPr>
        <w:t xml:space="preserve">Class certification is appropriate pursuant to Fed. R. Civ. P. </w:t>
      </w:r>
      <w:r>
        <w:rPr>
          <w:rFonts w:ascii="Times New Roman" w:hAnsi="Times New Roman"/>
          <w:color w:val="000000"/>
          <w:sz w:val="24"/>
          <w:szCs w:val="24"/>
        </w:rPr>
        <w:t xml:space="preserve">23(a) and </w:t>
      </w:r>
      <w:r>
        <w:rPr>
          <w:rFonts w:ascii="Times New Roman" w:hAnsi="Times New Roman"/>
          <w:sz w:val="24"/>
          <w:szCs w:val="24"/>
        </w:rPr>
        <w:t>23(b</w:t>
      </w:r>
      <w:proofErr w:type="gramStart"/>
      <w:r>
        <w:rPr>
          <w:rFonts w:ascii="Times New Roman" w:hAnsi="Times New Roman"/>
          <w:sz w:val="24"/>
          <w:szCs w:val="24"/>
        </w:rPr>
        <w:t>)(</w:t>
      </w:r>
      <w:proofErr w:type="gramEnd"/>
      <w:r>
        <w:rPr>
          <w:rFonts w:ascii="Times New Roman" w:hAnsi="Times New Roman"/>
          <w:sz w:val="24"/>
          <w:szCs w:val="24"/>
        </w:rPr>
        <w:t xml:space="preserve">1)(A) and/or 23(b)(1)(B) and 23(b)(2) and/or </w:t>
      </w:r>
      <w:r w:rsidRPr="002668B3">
        <w:rPr>
          <w:rFonts w:ascii="Times New Roman" w:hAnsi="Times New Roman"/>
          <w:color w:val="000000"/>
          <w:sz w:val="27"/>
          <w:szCs w:val="27"/>
        </w:rPr>
        <w:t>23(b)(3)</w:t>
      </w:r>
      <w:r>
        <w:rPr>
          <w:rStyle w:val="FootnoteReference"/>
          <w:rFonts w:ascii="Times New Roman" w:hAnsi="Times New Roman"/>
        </w:rPr>
        <w:footnoteReference w:id="2"/>
      </w:r>
      <w:r>
        <w:rPr>
          <w:rFonts w:ascii="Times New Roman" w:hAnsi="Times New Roman"/>
          <w:sz w:val="24"/>
          <w:szCs w:val="24"/>
        </w:rPr>
        <w:t xml:space="preserve"> - Predominates  Certification is appropriate pursuant to Fed. R. Civ. P. </w:t>
      </w:r>
      <w:r>
        <w:rPr>
          <w:rFonts w:ascii="Times New Roman" w:hAnsi="Times New Roman"/>
          <w:color w:val="000000"/>
          <w:sz w:val="24"/>
          <w:szCs w:val="24"/>
        </w:rPr>
        <w:t xml:space="preserve">23(a) and </w:t>
      </w:r>
      <w:r>
        <w:rPr>
          <w:rFonts w:ascii="Times New Roman" w:hAnsi="Times New Roman"/>
          <w:sz w:val="24"/>
          <w:szCs w:val="24"/>
        </w:rPr>
        <w:t>23(b</w:t>
      </w:r>
      <w:proofErr w:type="gramStart"/>
      <w:r>
        <w:rPr>
          <w:rFonts w:ascii="Times New Roman" w:hAnsi="Times New Roman"/>
          <w:sz w:val="24"/>
          <w:szCs w:val="24"/>
        </w:rPr>
        <w:t>)(</w:t>
      </w:r>
      <w:proofErr w:type="gramEnd"/>
      <w:r>
        <w:rPr>
          <w:rFonts w:ascii="Times New Roman" w:hAnsi="Times New Roman"/>
          <w:sz w:val="24"/>
          <w:szCs w:val="24"/>
        </w:rPr>
        <w:t xml:space="preserve">1)(A) and/or 23(b)(1)(B) and 23(b)(2).   Defendant and/or Respondants Eric Holder Jr. and co-conspirators actions </w:t>
      </w:r>
      <w:proofErr w:type="gramStart"/>
      <w:r>
        <w:rPr>
          <w:rFonts w:ascii="Times New Roman" w:hAnsi="Times New Roman"/>
          <w:sz w:val="24"/>
          <w:szCs w:val="24"/>
        </w:rPr>
        <w:t>are  applicable</w:t>
      </w:r>
      <w:proofErr w:type="gramEnd"/>
      <w:r>
        <w:rPr>
          <w:rFonts w:ascii="Times New Roman" w:hAnsi="Times New Roman"/>
          <w:sz w:val="24"/>
          <w:szCs w:val="24"/>
        </w:rPr>
        <w:t xml:space="preserve"> to all class members.  The Plaintiff and/or Petitioner has demonstrated </w:t>
      </w:r>
      <w:proofErr w:type="gramStart"/>
      <w:r>
        <w:rPr>
          <w:rFonts w:ascii="Times New Roman" w:hAnsi="Times New Roman"/>
          <w:sz w:val="24"/>
          <w:szCs w:val="24"/>
        </w:rPr>
        <w:t>injunctive  requested</w:t>
      </w:r>
      <w:proofErr w:type="gramEnd"/>
      <w:r>
        <w:rPr>
          <w:rFonts w:ascii="Times New Roman" w:hAnsi="Times New Roman"/>
          <w:sz w:val="24"/>
          <w:szCs w:val="24"/>
        </w:rPr>
        <w:t xml:space="preserve"> is appropriate for </w:t>
      </w:r>
      <w:r>
        <w:rPr>
          <w:rFonts w:ascii="Times New Roman" w:hAnsi="Times New Roman"/>
          <w:i/>
          <w:iCs/>
          <w:sz w:val="24"/>
          <w:szCs w:val="24"/>
        </w:rPr>
        <w:t xml:space="preserve">the class as a whole. </w:t>
      </w:r>
      <w:r>
        <w:rPr>
          <w:rFonts w:ascii="Times New Roman" w:hAnsi="Times New Roman"/>
          <w:sz w:val="24"/>
          <w:szCs w:val="24"/>
        </w:rPr>
        <w:t xml:space="preserve">Together these requirements demand cohesiveness among class defendant representative and/or </w:t>
      </w:r>
      <w:proofErr w:type="gramStart"/>
      <w:r>
        <w:rPr>
          <w:rFonts w:ascii="Times New Roman" w:hAnsi="Times New Roman"/>
          <w:sz w:val="24"/>
          <w:szCs w:val="24"/>
        </w:rPr>
        <w:t>members  with</w:t>
      </w:r>
      <w:proofErr w:type="gramEnd"/>
      <w:r>
        <w:rPr>
          <w:rFonts w:ascii="Times New Roman" w:hAnsi="Times New Roman"/>
          <w:sz w:val="24"/>
          <w:szCs w:val="24"/>
        </w:rPr>
        <w:t xml:space="preserve"> respect to  classwide injunctive relief satisfies Rule 65 requirement that every injunction “state its terms specifically; </w:t>
      </w:r>
      <w:r>
        <w:rPr>
          <w:rFonts w:ascii="Times New Roman" w:hAnsi="Times New Roman"/>
          <w:sz w:val="24"/>
          <w:szCs w:val="24"/>
        </w:rPr>
        <w:lastRenderedPageBreak/>
        <w:t>and describe in reasonable detail ... the act or acts restrained or required.” Second, cohesiveness also requires that class members' injuries are sufficiently similar that they can be remedied in a single injunction without differentiating between class members. Rule 23(b)(2)'s bottom line, therefore, demands at the class certification stage plaintiffs describe in reasonably particular detail the injunctive relief they seek such that the district court can at least conceive of an injunction that would satisfy Rule 65 requirements, as well as the requirements of Rule 23(b)(2).</w:t>
      </w:r>
    </w:p>
    <w:p w:rsidR="00B14768" w:rsidRDefault="00B14768" w:rsidP="00B14768">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These requirements are amply satisfied in this case. All class members</w:t>
      </w:r>
    </w:p>
    <w:p w:rsidR="00B14768" w:rsidRDefault="00B14768" w:rsidP="00B14768">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 xml:space="preserve">Class members, the United States of America are victims of crime, claims an interest in property or money requiring injunctive relief.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r>
        <w:rPr>
          <w:rFonts w:ascii="Times New Roman" w:hAnsi="Times New Roman"/>
          <w:b/>
          <w:sz w:val="24"/>
          <w:szCs w:val="24"/>
        </w:rPr>
        <w:t xml:space="preserve">THE USA AND CLASS PLAINTIFF HAVE BEEN DAMAGED, DAMAGES ARE NOW DUE </w:t>
      </w:r>
      <w:proofErr w:type="gramStart"/>
      <w:r>
        <w:rPr>
          <w:rFonts w:ascii="Times New Roman" w:hAnsi="Times New Roman"/>
          <w:b/>
          <w:sz w:val="24"/>
          <w:szCs w:val="24"/>
        </w:rPr>
        <w:t>AND  INJUNCTIVE</w:t>
      </w:r>
      <w:proofErr w:type="gramEnd"/>
      <w:r>
        <w:rPr>
          <w:rFonts w:ascii="Times New Roman" w:hAnsi="Times New Roman"/>
          <w:b/>
          <w:sz w:val="24"/>
          <w:szCs w:val="24"/>
        </w:rPr>
        <w:t xml:space="preserve"> RELIEF CERTIFICATION IS APPROPRIATE</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rFonts w:ascii="Times New Roman" w:hAnsi="Times New Roman"/>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720"/>
        <w:rPr>
          <w:rFonts w:ascii="Times New Roman" w:hAnsi="Times New Roman"/>
          <w:sz w:val="24"/>
          <w:szCs w:val="24"/>
        </w:rPr>
      </w:pPr>
      <w:r>
        <w:rPr>
          <w:rFonts w:ascii="Times New Roman" w:hAnsi="Times New Roman"/>
          <w:sz w:val="24"/>
          <w:szCs w:val="24"/>
        </w:rPr>
        <w:t>A. Under Rule 23(b</w:t>
      </w:r>
      <w:proofErr w:type="gramStart"/>
      <w:r>
        <w:rPr>
          <w:rFonts w:ascii="Times New Roman" w:hAnsi="Times New Roman"/>
          <w:sz w:val="24"/>
          <w:szCs w:val="24"/>
        </w:rPr>
        <w:t>)(</w:t>
      </w:r>
      <w:proofErr w:type="gramEnd"/>
      <w:r>
        <w:rPr>
          <w:rFonts w:ascii="Times New Roman" w:hAnsi="Times New Roman"/>
          <w:sz w:val="24"/>
          <w:szCs w:val="24"/>
        </w:rPr>
        <w:t>2) Injunctive Relief is available.</w:t>
      </w:r>
    </w:p>
    <w:p w:rsidR="00B14768" w:rsidRDefault="00B14768" w:rsidP="00B14768">
      <w:pPr>
        <w:autoSpaceDE w:val="0"/>
        <w:autoSpaceDN w:val="0"/>
        <w:adjustRightInd w:val="0"/>
        <w:spacing w:line="480" w:lineRule="auto"/>
        <w:rPr>
          <w:rFonts w:ascii="Times New Roman" w:hAnsi="Times New Roman"/>
          <w:sz w:val="24"/>
          <w:szCs w:val="24"/>
        </w:rPr>
      </w:pPr>
      <w:r w:rsidRPr="00F70265">
        <w:rPr>
          <w:rFonts w:ascii="Times New Roman" w:hAnsi="Times New Roman"/>
          <w:sz w:val="24"/>
          <w:szCs w:val="24"/>
        </w:rPr>
        <w:t>Rule 23(b</w:t>
      </w:r>
      <w:proofErr w:type="gramStart"/>
      <w:r w:rsidRPr="00F70265">
        <w:rPr>
          <w:rFonts w:ascii="Times New Roman" w:hAnsi="Times New Roman"/>
          <w:sz w:val="24"/>
          <w:szCs w:val="24"/>
        </w:rPr>
        <w:t>)(</w:t>
      </w:r>
      <w:proofErr w:type="gramEnd"/>
      <w:r w:rsidRPr="00F70265">
        <w:rPr>
          <w:rFonts w:ascii="Times New Roman" w:hAnsi="Times New Roman"/>
          <w:sz w:val="24"/>
          <w:szCs w:val="24"/>
        </w:rPr>
        <w:t>2) provides that a class action may be maintained where "final injunctive relief or corresponding declaratory relief with respect to the class as a whole" and damages owed, “now due” is "</w:t>
      </w:r>
      <w:r w:rsidRPr="00F70265">
        <w:rPr>
          <w:rFonts w:ascii="Times New Roman" w:hAnsi="Times New Roman"/>
          <w:sz w:val="24"/>
          <w:szCs w:val="24"/>
          <w:u w:val="single"/>
        </w:rPr>
        <w:t>incidenta</w:t>
      </w:r>
      <w:r w:rsidRPr="00F70265">
        <w:rPr>
          <w:rFonts w:ascii="Times New Roman" w:hAnsi="Times New Roman"/>
          <w:sz w:val="24"/>
          <w:szCs w:val="24"/>
        </w:rPr>
        <w:t xml:space="preserve"> to the requested injunctive.   </w:t>
      </w:r>
      <w:r>
        <w:rPr>
          <w:rFonts w:ascii="Times New Roman" w:hAnsi="Times New Roman"/>
          <w:sz w:val="24"/>
          <w:szCs w:val="24"/>
        </w:rPr>
        <w:t xml:space="preserve">Defendants conspiracies to Defraud the the Plaintiffs and the damages are "incidental" to claim for injunctive or declaratory relief, because such damages as a matter of law, flow directly from a determination that injunctive or declaratory relief is warranted. The evidence presented show an entitlement to the claimed damages.      </w:t>
      </w:r>
      <w:r w:rsidRPr="00E02F49">
        <w:rPr>
          <w:rFonts w:ascii="Times New Roman" w:hAnsi="Times New Roman"/>
          <w:color w:val="000000"/>
          <w:sz w:val="24"/>
          <w:szCs w:val="24"/>
        </w:rPr>
        <w:t>Both money damages and equitable relief are sought, the controlling authority where a plaintiff, seeking equitable and legal relief, sue the defendant for claims such as, RICO</w:t>
      </w:r>
      <w:r>
        <w:rPr>
          <w:rFonts w:ascii="Times New Roman" w:hAnsi="Times New Roman"/>
          <w:color w:val="000000"/>
          <w:sz w:val="24"/>
          <w:szCs w:val="24"/>
        </w:rPr>
        <w:t xml:space="preserve"> and/or Federal False</w:t>
      </w:r>
      <w:r w:rsidRPr="00E02F49">
        <w:rPr>
          <w:rFonts w:ascii="Times New Roman" w:hAnsi="Times New Roman"/>
          <w:color w:val="000000"/>
          <w:sz w:val="24"/>
          <w:szCs w:val="24"/>
        </w:rPr>
        <w:t xml:space="preserve"> claims it authorizes injunctive relief </w:t>
      </w:r>
      <w:r>
        <w:rPr>
          <w:rFonts w:ascii="Times New Roman" w:hAnsi="Times New Roman"/>
          <w:color w:val="000000"/>
          <w:sz w:val="24"/>
          <w:szCs w:val="24"/>
        </w:rPr>
        <w:t xml:space="preserve"> in the form of a </w:t>
      </w:r>
      <w:r w:rsidRPr="00E02F49">
        <w:rPr>
          <w:rFonts w:ascii="Times New Roman" w:hAnsi="Times New Roman"/>
          <w:color w:val="000000"/>
          <w:sz w:val="24"/>
          <w:szCs w:val="24"/>
        </w:rPr>
        <w:t xml:space="preserve">preliminary injunction pursuant to Fed. Rule Civil </w:t>
      </w:r>
      <w:proofErr w:type="gramStart"/>
      <w:r w:rsidRPr="00E02F49">
        <w:rPr>
          <w:rFonts w:ascii="Times New Roman" w:hAnsi="Times New Roman"/>
          <w:color w:val="000000"/>
          <w:sz w:val="24"/>
          <w:szCs w:val="24"/>
        </w:rPr>
        <w:t>Procedure  Rule</w:t>
      </w:r>
      <w:proofErr w:type="gramEnd"/>
      <w:r w:rsidRPr="00E02F49">
        <w:rPr>
          <w:rFonts w:ascii="Times New Roman" w:hAnsi="Times New Roman"/>
          <w:color w:val="000000"/>
          <w:sz w:val="24"/>
          <w:szCs w:val="24"/>
        </w:rPr>
        <w:t xml:space="preserve"> 65 or 66 relief.</w:t>
      </w:r>
      <w:r>
        <w:rPr>
          <w:rFonts w:ascii="Times New Roman" w:hAnsi="Times New Roman"/>
          <w:color w:val="000000"/>
          <w:sz w:val="24"/>
          <w:szCs w:val="24"/>
        </w:rPr>
        <w:t xml:space="preserve">  </w:t>
      </w:r>
      <w:r>
        <w:rPr>
          <w:rFonts w:ascii="Times New Roman" w:hAnsi="Times New Roman"/>
          <w:sz w:val="24"/>
          <w:szCs w:val="24"/>
        </w:rPr>
        <w:t xml:space="preserve">The Interveninng Plaintiff and/or </w:t>
      </w:r>
      <w:r>
        <w:rPr>
          <w:rFonts w:ascii="Times New Roman" w:hAnsi="Times New Roman"/>
          <w:sz w:val="24"/>
          <w:szCs w:val="24"/>
        </w:rPr>
        <w:lastRenderedPageBreak/>
        <w:t xml:space="preserve">Petitioner claims an interest in money or property have been damaged in business, person or property, and the </w:t>
      </w:r>
      <w:proofErr w:type="gramStart"/>
      <w:r>
        <w:rPr>
          <w:rFonts w:ascii="Times New Roman" w:hAnsi="Times New Roman"/>
          <w:sz w:val="24"/>
          <w:szCs w:val="24"/>
        </w:rPr>
        <w:t>damages  flow</w:t>
      </w:r>
      <w:proofErr w:type="gramEnd"/>
      <w:r>
        <w:rPr>
          <w:rFonts w:ascii="Times New Roman" w:hAnsi="Times New Roman"/>
          <w:sz w:val="24"/>
          <w:szCs w:val="24"/>
        </w:rPr>
        <w:t xml:space="preserve"> directly from liability to the class as a whole </w:t>
      </w:r>
      <w:r w:rsidRPr="00F70265">
        <w:rPr>
          <w:rFonts w:ascii="Times New Roman" w:hAnsi="Times New Roman"/>
          <w:sz w:val="24"/>
          <w:szCs w:val="24"/>
        </w:rPr>
        <w:t xml:space="preserve">which </w:t>
      </w:r>
      <w:r>
        <w:rPr>
          <w:rFonts w:ascii="Times New Roman" w:hAnsi="Times New Roman"/>
          <w:sz w:val="24"/>
          <w:szCs w:val="24"/>
        </w:rPr>
        <w:t xml:space="preserve">which </w:t>
      </w:r>
      <w:r w:rsidRPr="00F70265">
        <w:rPr>
          <w:rFonts w:ascii="Times New Roman" w:hAnsi="Times New Roman"/>
          <w:sz w:val="24"/>
          <w:szCs w:val="24"/>
        </w:rPr>
        <w:t>authorizes thi</w:t>
      </w:r>
      <w:r>
        <w:rPr>
          <w:rFonts w:ascii="Times New Roman" w:hAnsi="Times New Roman"/>
          <w:sz w:val="24"/>
          <w:szCs w:val="24"/>
        </w:rPr>
        <w:t>s court for injunctive relief,    Certification under Rule 23(b)(2)is available where there it is either (1) equitable in nature or (2) ancillary to the general scheme of injunctive or declaratory relief.  Thus appropriate final injunctive relief or corresponding declaratory relief with respect to the class as a whole." Fed R. Civ. P. 23(b</w:t>
      </w:r>
      <w:proofErr w:type="gramStart"/>
      <w:r>
        <w:rPr>
          <w:rFonts w:ascii="Times New Roman" w:hAnsi="Times New Roman"/>
          <w:sz w:val="24"/>
          <w:szCs w:val="24"/>
        </w:rPr>
        <w:t>)(</w:t>
      </w:r>
      <w:proofErr w:type="gramEnd"/>
      <w:r>
        <w:rPr>
          <w:rFonts w:ascii="Times New Roman" w:hAnsi="Times New Roman"/>
          <w:sz w:val="24"/>
          <w:szCs w:val="24"/>
        </w:rPr>
        <w:t>2)wherefore certification under Rule 23(b)(2) is appropriate. The law makes it clear that Damages owed which is "</w:t>
      </w:r>
      <w:r>
        <w:rPr>
          <w:rFonts w:ascii="Times New Roman" w:hAnsi="Times New Roman"/>
          <w:sz w:val="24"/>
          <w:szCs w:val="24"/>
          <w:u w:val="single"/>
        </w:rPr>
        <w:t>incidenta</w:t>
      </w:r>
      <w:r>
        <w:rPr>
          <w:rFonts w:ascii="Times New Roman" w:hAnsi="Times New Roman"/>
          <w:sz w:val="24"/>
          <w:szCs w:val="24"/>
        </w:rPr>
        <w:t xml:space="preserve"> to the requested injunctive or declaratory relief and/or;    the Defendants caused damage to the Intervening Plaintiffs or Petitioner that flow directly from liability to the class as a whole on the claims forming the basis of the injunctive or declaratory relief." </w:t>
      </w:r>
    </w:p>
    <w:p w:rsidR="00B14768" w:rsidRDefault="00B14768" w:rsidP="00B14768">
      <w:pPr>
        <w:autoSpaceDE w:val="0"/>
        <w:autoSpaceDN w:val="0"/>
        <w:adjustRightInd w:val="0"/>
        <w:spacing w:line="480" w:lineRule="auto"/>
        <w:rPr>
          <w:rFonts w:ascii="Times New Roman" w:hAnsi="Times New Roman"/>
          <w:sz w:val="24"/>
          <w:szCs w:val="24"/>
        </w:rPr>
      </w:pPr>
    </w:p>
    <w:p w:rsidR="00B14768" w:rsidRDefault="00B14768" w:rsidP="00B14768">
      <w:pPr>
        <w:autoSpaceDE w:val="0"/>
        <w:autoSpaceDN w:val="0"/>
        <w:adjustRightInd w:val="0"/>
        <w:spacing w:line="480" w:lineRule="auto"/>
        <w:rPr>
          <w:rFonts w:ascii="Times New Roman" w:hAnsi="Times New Roman"/>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 w:val="24"/>
          <w:szCs w:val="24"/>
        </w:rPr>
      </w:pPr>
      <w:r>
        <w:rPr>
          <w:rFonts w:ascii="Times New Roman" w:hAnsi="Times New Roman"/>
          <w:b/>
          <w:sz w:val="24"/>
          <w:szCs w:val="24"/>
        </w:rPr>
        <w:t>THE UNITED STATES OF AMERICA ET AL HAS THE STANDING TO OBTAIN INJUNCTIVE RELIEF – AND PREDOMINATES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center"/>
        <w:rPr>
          <w:rFonts w:ascii="Times New Roman" w:hAnsi="Times New Roman"/>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Pr>
          <w:rFonts w:ascii="Times New Roman" w:hAnsi="Times New Roman"/>
          <w:sz w:val="24"/>
          <w:szCs w:val="24"/>
        </w:rPr>
        <w:t xml:space="preserve">Intervening Plaintiffs and/or Petitioners has the Standing to Obtain Injunctive Relief which Predominates.   The United States of America has interest in money or property,   Relief, Certification Under Rule </w:t>
      </w:r>
      <w:r>
        <w:rPr>
          <w:rFonts w:ascii="Times New Roman" w:hAnsi="Times New Roman"/>
          <w:color w:val="000000"/>
          <w:sz w:val="24"/>
          <w:szCs w:val="24"/>
        </w:rPr>
        <w:t xml:space="preserve">23(a) and </w:t>
      </w:r>
      <w:r>
        <w:rPr>
          <w:rFonts w:ascii="Times New Roman" w:hAnsi="Times New Roman"/>
          <w:sz w:val="24"/>
          <w:szCs w:val="24"/>
        </w:rPr>
        <w:t xml:space="preserve">23(b)(1)(A) and/or 23(b)(1)(B) and 23(b)(2) and/or </w:t>
      </w:r>
      <w:r w:rsidRPr="002668B3">
        <w:rPr>
          <w:rFonts w:ascii="Times New Roman" w:hAnsi="Times New Roman"/>
          <w:color w:val="000000"/>
          <w:sz w:val="27"/>
          <w:szCs w:val="27"/>
        </w:rPr>
        <w:t>23(b)(3)</w:t>
      </w:r>
      <w:r>
        <w:rPr>
          <w:rStyle w:val="FootnoteReference"/>
          <w:rFonts w:ascii="Times New Roman" w:hAnsi="Times New Roman"/>
        </w:rPr>
        <w:footnoteReference w:id="3"/>
      </w:r>
      <w:r>
        <w:rPr>
          <w:rFonts w:ascii="Times New Roman" w:hAnsi="Times New Roman"/>
          <w:sz w:val="24"/>
          <w:szCs w:val="24"/>
        </w:rPr>
        <w:t xml:space="preserve"> Predominates and is necessary for declaratory or injunctive relief predominated over its damages claims, which they do not, there still would be no reason to certify this class under </w:t>
      </w:r>
      <w:r>
        <w:rPr>
          <w:rFonts w:ascii="Times New Roman" w:hAnsi="Times New Roman"/>
          <w:color w:val="000000"/>
          <w:sz w:val="24"/>
          <w:szCs w:val="24"/>
        </w:rPr>
        <w:t xml:space="preserve">23(a) and </w:t>
      </w:r>
      <w:r>
        <w:rPr>
          <w:rFonts w:ascii="Times New Roman" w:hAnsi="Times New Roman"/>
          <w:sz w:val="24"/>
          <w:szCs w:val="24"/>
        </w:rPr>
        <w:t xml:space="preserve">23(b)(1)(A) and/or 23(b)(1)(B) and 23(b)(2) and/or </w:t>
      </w:r>
      <w:r w:rsidRPr="002668B3">
        <w:rPr>
          <w:rFonts w:ascii="Times New Roman" w:hAnsi="Times New Roman"/>
          <w:color w:val="000000"/>
          <w:sz w:val="27"/>
          <w:szCs w:val="27"/>
        </w:rPr>
        <w:t>23(b)(3)</w:t>
      </w:r>
      <w:r>
        <w:rPr>
          <w:rFonts w:ascii="Times New Roman" w:hAnsi="Times New Roman"/>
          <w:sz w:val="24"/>
          <w:szCs w:val="24"/>
        </w:rPr>
        <w:t>.</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p>
    <w:p w:rsidR="00B14768" w:rsidRDefault="00B14768" w:rsidP="00B14768">
      <w:pPr>
        <w:spacing w:line="240" w:lineRule="auto"/>
        <w:rPr>
          <w:rFonts w:ascii="Times New Roman" w:hAnsi="Times New Roman"/>
          <w:sz w:val="24"/>
          <w:szCs w:val="24"/>
        </w:rPr>
      </w:pPr>
      <w:r>
        <w:rPr>
          <w:rFonts w:ascii="Times New Roman" w:hAnsi="Times New Roman"/>
          <w:sz w:val="24"/>
          <w:szCs w:val="24"/>
        </w:rPr>
        <w:lastRenderedPageBreak/>
        <w:t xml:space="preserve">FROM 1993 THRU PRESENT ALL CLAIMS OF RELIEF ARE TOLLED – THE CLASS PLAINTIFFS WERE DISABLED DUE TO EMOTIONAL STRESS, BEATINGS, </w:t>
      </w:r>
      <w:proofErr w:type="gramStart"/>
      <w:r>
        <w:rPr>
          <w:rFonts w:ascii="Times New Roman" w:hAnsi="Times New Roman"/>
          <w:sz w:val="24"/>
          <w:szCs w:val="24"/>
        </w:rPr>
        <w:t>TRAUMA</w:t>
      </w:r>
      <w:proofErr w:type="gramEnd"/>
      <w:r>
        <w:rPr>
          <w:rFonts w:ascii="Times New Roman" w:hAnsi="Times New Roman"/>
          <w:sz w:val="24"/>
          <w:szCs w:val="24"/>
        </w:rPr>
        <w:t xml:space="preserve">, ETC. AND/OR UNABLE TO ASSERT LEGAL RIGHT.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proofErr w:type="gramStart"/>
      <w:r>
        <w:rPr>
          <w:rFonts w:ascii="Times New Roman" w:hAnsi="Times New Roman"/>
          <w:sz w:val="24"/>
          <w:szCs w:val="24"/>
        </w:rPr>
        <w:t>racial</w:t>
      </w:r>
      <w:proofErr w:type="gramEnd"/>
      <w:r>
        <w:rPr>
          <w:rFonts w:ascii="Times New Roman" w:hAnsi="Times New Roman"/>
          <w:sz w:val="24"/>
          <w:szCs w:val="24"/>
        </w:rPr>
        <w:t>, ethnic, or religious groups were tortured, __________,</w:t>
      </w:r>
    </w:p>
    <w:p w:rsidR="00B14768" w:rsidRDefault="00B14768" w:rsidP="00B14768">
      <w:pPr>
        <w:pStyle w:val="NormalWeb"/>
        <w:rPr>
          <w:rFonts w:ascii="Times New Roman" w:hAnsi="Times New Roman"/>
          <w:b/>
          <w:color w:val="auto"/>
          <w:u w:val="single"/>
        </w:rPr>
      </w:pPr>
      <w:r w:rsidRPr="00874736">
        <w:rPr>
          <w:rFonts w:ascii="Times New Roman" w:hAnsi="Times New Roman"/>
        </w:rPr>
        <w:t>The Racketeer Influenced and C</w:t>
      </w:r>
      <w:r>
        <w:rPr>
          <w:rFonts w:ascii="Times New Roman" w:hAnsi="Times New Roman"/>
        </w:rPr>
        <w:t>orrupt Organizations Act (RICO) was e</w:t>
      </w:r>
      <w:r w:rsidRPr="00874736">
        <w:rPr>
          <w:rFonts w:ascii="Times New Roman" w:hAnsi="Times New Roman"/>
        </w:rPr>
        <w:t xml:space="preserve">nacted as Title IX of the Organized </w:t>
      </w:r>
      <w:r>
        <w:rPr>
          <w:rFonts w:ascii="Times New Roman" w:hAnsi="Times New Roman"/>
        </w:rPr>
        <w:t xml:space="preserve">Crime Control Act of 1970. The </w:t>
      </w:r>
      <w:r w:rsidRPr="00874736">
        <w:rPr>
          <w:rFonts w:ascii="Times New Roman" w:hAnsi="Times New Roman"/>
        </w:rPr>
        <w:t xml:space="preserve">primary purpose of RICO was to combat the </w:t>
      </w:r>
      <w:r>
        <w:rPr>
          <w:rFonts w:ascii="Times New Roman" w:hAnsi="Times New Roman"/>
        </w:rPr>
        <w:t xml:space="preserve">infiltration of organized crime into legitimate businesses. </w:t>
      </w:r>
      <w:r w:rsidRPr="00874736">
        <w:rPr>
          <w:rFonts w:ascii="Times New Roman" w:hAnsi="Times New Roman"/>
        </w:rPr>
        <w:t xml:space="preserve"> To eradicate thi</w:t>
      </w:r>
      <w:r>
        <w:rPr>
          <w:rFonts w:ascii="Times New Roman" w:hAnsi="Times New Roman"/>
        </w:rPr>
        <w:t xml:space="preserve">s infiltration, RICO authorizes </w:t>
      </w:r>
      <w:r w:rsidRPr="00874736">
        <w:rPr>
          <w:rFonts w:ascii="Times New Roman" w:hAnsi="Times New Roman"/>
        </w:rPr>
        <w:t>substantial criminal and civil penalties</w:t>
      </w:r>
    </w:p>
    <w:p w:rsidR="00B14768" w:rsidRPr="004B5D47" w:rsidRDefault="00B14768" w:rsidP="00B14768">
      <w:pPr>
        <w:pStyle w:val="NormalWeb"/>
        <w:rPr>
          <w:rFonts w:ascii="Times New Roman" w:hAnsi="Times New Roman"/>
          <w:b/>
          <w:color w:val="auto"/>
          <w:u w:val="single"/>
        </w:rPr>
      </w:pPr>
    </w:p>
    <w:p w:rsidR="00B14768" w:rsidRPr="00B14768" w:rsidRDefault="00B14768" w:rsidP="00B14768"/>
    <w:p w:rsidR="00B14768" w:rsidRDefault="00B14768" w:rsidP="00B14768"/>
    <w:p w:rsidR="00B14768" w:rsidRDefault="00B14768" w:rsidP="00B14768">
      <w:pPr>
        <w:rPr>
          <w:b/>
          <w:sz w:val="36"/>
          <w:szCs w:val="36"/>
          <w:u w:val="single"/>
        </w:rPr>
      </w:pPr>
      <w:r w:rsidRPr="007132A2">
        <w:rPr>
          <w:b/>
          <w:sz w:val="36"/>
          <w:szCs w:val="36"/>
        </w:rPr>
        <w:t xml:space="preserve">                                         </w:t>
      </w:r>
      <w:r>
        <w:rPr>
          <w:b/>
          <w:sz w:val="36"/>
          <w:szCs w:val="36"/>
          <w:u w:val="single"/>
        </w:rPr>
        <w:t xml:space="preserve">DEFENDANT </w:t>
      </w:r>
    </w:p>
    <w:p w:rsidR="00B14768" w:rsidRDefault="00B14768" w:rsidP="00B14768">
      <w:pPr>
        <w:rPr>
          <w:rFonts w:ascii="Times New Roman" w:hAnsi="Times New Roman"/>
          <w:sz w:val="24"/>
          <w:szCs w:val="24"/>
        </w:rPr>
      </w:pPr>
      <w:r>
        <w:rPr>
          <w:rFonts w:ascii="Times New Roman" w:hAnsi="Times New Roman"/>
          <w:sz w:val="24"/>
          <w:szCs w:val="24"/>
        </w:rPr>
        <w:t xml:space="preserve">First Plaintiff – Redford County Sheriff and/or Police </w:t>
      </w:r>
      <w:proofErr w:type="gramStart"/>
      <w:r>
        <w:rPr>
          <w:rFonts w:ascii="Times New Roman" w:hAnsi="Times New Roman"/>
          <w:sz w:val="24"/>
          <w:szCs w:val="24"/>
        </w:rPr>
        <w:t>Department(</w:t>
      </w:r>
      <w:proofErr w:type="gramEnd"/>
      <w:r>
        <w:rPr>
          <w:rFonts w:ascii="Times New Roman" w:hAnsi="Times New Roman"/>
          <w:sz w:val="24"/>
          <w:szCs w:val="24"/>
        </w:rPr>
        <w:t xml:space="preserve">Officer Byrnes) is a public official and/or a State Actor, acting under the color of law, and/or  is a Corporation with its headquarters in Redford, MI, Wayne County(Co-Plaintiff).  The United States Department of Justice is a corporation with its headquarters in Washington DC.  Loretta Lynch is the chief law enforcement Officer of the United States of America, is a public official and/or a State Actor, acting under the color of law, and/or the USA entire law enforcement agencies, which operated, control and manages the Redford Police Department and </w:t>
      </w:r>
      <w:r w:rsidRPr="00545DF3">
        <w:rPr>
          <w:rFonts w:ascii="Times New Roman" w:hAnsi="Times New Roman"/>
          <w:sz w:val="24"/>
          <w:szCs w:val="24"/>
        </w:rPr>
        <w:t>has been a public entity and an incorporated county duly authorized and existing as such in and under the laws of the “ 50 States” and/or the United States Constitution;  and at all times herein mentioned, Defendant Loretta Lynch has possessed the power and authority to adopt policies and prescribe rules, regulations and practices affecting the operation of Plaintiff Redford Police Department and/or Washtenaw County Police Department , all State, Federal and local police Departments and particularly said Department’s Patrol, Internal Investigations and Training and Personnel Divisions and other operations and subdivisions presently unidentified to Plaintiff, and their tactics, methods, practices, customs and usages related to internal investigations, personnel supervision and records, maintenance, the use and deployment of dangerous weapons, the use of force, and powers of arrest by its rank and file.    Plaintiff Loretta Lynch owe a fiduciary duty to Class Defendant</w:t>
      </w:r>
      <w:r>
        <w:rPr>
          <w:rFonts w:ascii="Times New Roman" w:hAnsi="Times New Roman"/>
          <w:sz w:val="24"/>
          <w:szCs w:val="24"/>
        </w:rPr>
        <w:t>.</w:t>
      </w:r>
    </w:p>
    <w:p w:rsidR="00B14768" w:rsidRPr="00545DF3" w:rsidRDefault="00B14768" w:rsidP="00B14768">
      <w:pPr>
        <w:rPr>
          <w:rFonts w:ascii="Times New Roman" w:hAnsi="Times New Roman"/>
          <w:sz w:val="24"/>
          <w:szCs w:val="24"/>
        </w:rPr>
      </w:pPr>
      <w:r>
        <w:rPr>
          <w:rFonts w:ascii="Times New Roman" w:hAnsi="Times New Roman"/>
          <w:sz w:val="24"/>
          <w:szCs w:val="24"/>
        </w:rPr>
        <w:t xml:space="preserve">On or about Nov. 24, 2015, The Defendants did willfully, intentionally conspired under the color of federal and/or State law, acted outside their scope of authority, acted under the color of law, statue, ordinance, regulations or custom, illegally and unlawfully, discriminated against the “The United States” ex rel Sharon Bridgewater private attorney general and/or Qui Tam Relator(James </w:t>
      </w:r>
      <w:r>
        <w:rPr>
          <w:rFonts w:ascii="Times New Roman" w:hAnsi="Times New Roman"/>
          <w:sz w:val="24"/>
          <w:szCs w:val="24"/>
        </w:rPr>
        <w:lastRenderedPageBreak/>
        <w:t xml:space="preserve">S. Bridgewater), filed false and malicious charges because the “The United States” ex rel Sharon Bridgewater private attorney general and/or relator asserted her legal rights. </w:t>
      </w:r>
    </w:p>
    <w:p w:rsidR="00B14768" w:rsidRPr="00545DF3" w:rsidRDefault="00B14768" w:rsidP="00B14768">
      <w:pPr>
        <w:rPr>
          <w:rFonts w:ascii="Times New Roman" w:hAnsi="Times New Roman"/>
          <w:sz w:val="24"/>
          <w:szCs w:val="24"/>
        </w:rPr>
      </w:pPr>
    </w:p>
    <w:p w:rsidR="00B14768" w:rsidRPr="00545DF3" w:rsidRDefault="00B14768" w:rsidP="00B14768">
      <w:pPr>
        <w:rPr>
          <w:rFonts w:ascii="Times New Roman" w:hAnsi="Times New Roman"/>
          <w:sz w:val="24"/>
          <w:szCs w:val="24"/>
        </w:rPr>
      </w:pPr>
      <w:r w:rsidRPr="00545DF3">
        <w:rPr>
          <w:rFonts w:ascii="Times New Roman" w:hAnsi="Times New Roman"/>
          <w:sz w:val="24"/>
          <w:szCs w:val="24"/>
        </w:rPr>
        <w:t xml:space="preserve">      Respondant/Defendant is informed and believes and thereon alleges that each of the Plaintiff  Loretta Lynch “the alleged” US Attorney General is intentionally and gross negligently responsible in some manner for the events and happenings herein referred to thereby proximately caused injuries and damages as herein alleged. The true names and capacities of DOES 1 through 100,000,000,000, inclusive, and each of them, are not now known to Respondant/Defendant sues said by such fictitious names and will amend this notice of removal to add such person(s).  Plaintiff, and each of them, did the acts and omissions hereinafter alleged in bad faith, and criminal and with knowledge that their conduct violated well established and settled law. </w:t>
      </w:r>
    </w:p>
    <w:p w:rsidR="00B14768" w:rsidRDefault="00B14768" w:rsidP="00B14768">
      <w:pPr>
        <w:rPr>
          <w:sz w:val="24"/>
          <w:szCs w:val="24"/>
        </w:rPr>
      </w:pPr>
    </w:p>
    <w:p w:rsidR="00B14768" w:rsidRDefault="00B14768" w:rsidP="00B14768">
      <w:pPr>
        <w:tabs>
          <w:tab w:val="left" w:pos="720"/>
        </w:tabs>
        <w:spacing w:line="480" w:lineRule="auto"/>
        <w:rPr>
          <w:sz w:val="24"/>
          <w:szCs w:val="24"/>
        </w:rPr>
      </w:pPr>
    </w:p>
    <w:p w:rsidR="00B14768" w:rsidRPr="00B14768" w:rsidRDefault="00B14768" w:rsidP="00B14768"/>
    <w:p w:rsidR="009E51F3" w:rsidRDefault="009E51F3" w:rsidP="009E51F3">
      <w:pPr>
        <w:rPr>
          <w:rFonts w:ascii="TimesNewRoman" w:hAnsi="TimesNewRoman" w:cs="TimesNewRoman"/>
          <w:sz w:val="24"/>
          <w:szCs w:val="24"/>
        </w:rPr>
      </w:pPr>
    </w:p>
    <w:p w:rsidR="00B14768" w:rsidRDefault="00B14768" w:rsidP="00B14768">
      <w:pPr>
        <w:spacing w:line="480" w:lineRule="auto"/>
        <w:rPr>
          <w:rFonts w:ascii="Times New Roman" w:hAnsi="Times New Roman"/>
          <w:b/>
          <w:u w:val="single"/>
        </w:rPr>
      </w:pPr>
      <w:r>
        <w:rPr>
          <w:rFonts w:ascii="Times New Roman" w:hAnsi="Times New Roman"/>
          <w:b/>
        </w:rPr>
        <w:t xml:space="preserve">                                                     </w:t>
      </w:r>
      <w:r>
        <w:rPr>
          <w:rFonts w:ascii="Times New Roman" w:hAnsi="Times New Roman"/>
          <w:b/>
          <w:u w:val="single"/>
        </w:rPr>
        <w:t xml:space="preserve">PROCEDURAL HISTORY </w:t>
      </w:r>
    </w:p>
    <w:p w:rsidR="00B14768" w:rsidRPr="00C60BC1" w:rsidRDefault="00B14768" w:rsidP="00B14768">
      <w:pPr>
        <w:pStyle w:val="Standard"/>
        <w:numPr>
          <w:ilvl w:val="0"/>
          <w:numId w:val="54"/>
        </w:numPr>
        <w:ind w:left="0" w:firstLine="1005"/>
        <w:rPr>
          <w:rFonts w:ascii="Times New Roman" w:hAnsi="Times New Roman" w:cs="Times New Roman"/>
          <w:color w:val="auto"/>
        </w:rPr>
      </w:pPr>
      <w:r w:rsidRPr="00C60BC1">
        <w:rPr>
          <w:rFonts w:ascii="Times New Roman" w:hAnsi="Times New Roman" w:cs="Times New Roman"/>
        </w:rPr>
        <w:t>On August 13, 2012, Plaintiff COMMITTEE ON OVERSIGHT AND GOVERNMENT REFORM, UNITED STATES HOUSE OF REPRESENTATIVES, filed this federal lawsuit in the District Court of the United States for the District of Columbia in Washington D.C. in which the Plaintiffs commenced a criminal investigation; known as  “</w:t>
      </w:r>
      <w:r w:rsidRPr="00C60BC1">
        <w:rPr>
          <w:rFonts w:ascii="Times New Roman" w:hAnsi="Times New Roman" w:cs="Times New Roman"/>
          <w:lang w:eastAsia="zh-CN"/>
        </w:rPr>
        <w:t xml:space="preserve">OPERATION FAST AND FURIOUS.” It concerned a breach of trust that left countless of innocent Mexican citizens and at least one Federal Border Patrol agent dead. In 2009, the ATF began allowing straw purchasers to walk guns into Mexico, believing that this initiative would help them track the use of firearms by higher-ups within the Mexican drug cartels. Guns instead were being seized and allowed to cross the Mexican border without the knowledge of the Mexican Government. This effort failed. Over strong objections of the ATF field agents, the program continued. And approximately 2,000 AK–47s and derivatives, and some .50-caliber sniper rifles and others, and 10,000 or more rounds of live ammunition went into the arsenals of the Mexican drug lords. Despite these strong objections by field agents, Operation Fast and Furious continued. And not only did it continue, but those at the highest level of ATF showed great interest in the program. A document showed that two of the most senior leaders in ATF, Acting Director Kenneth Milson and Acting Deputy Director Billy were briefed weekly on Fast and Furious. The documents showed that both Milson and Hoover were keenly interested in the case and updates. A second document showed Deputy Assistant Director for Field Operations William McMahon was so excited about Fast and Furious that he received a special briefing on the program in Phoenix scheduled a mere 45 minutes </w:t>
      </w:r>
      <w:r>
        <w:rPr>
          <w:rFonts w:ascii="Times New Roman" w:hAnsi="Times New Roman" w:cs="Times New Roman"/>
          <w:lang w:eastAsia="zh-CN"/>
        </w:rPr>
        <w:t>ATF</w:t>
      </w:r>
      <w:r w:rsidRPr="00C60BC1">
        <w:rPr>
          <w:rFonts w:ascii="Times New Roman" w:hAnsi="Times New Roman" w:cs="Times New Roman"/>
          <w:lang w:eastAsia="zh-CN"/>
        </w:rPr>
        <w:t xml:space="preserve">er his plane landed. A third and perhaps the most disturbing document indicated that Acting Director Milson was very much in </w:t>
      </w:r>
      <w:r w:rsidRPr="00C60BC1">
        <w:rPr>
          <w:rFonts w:ascii="Times New Roman" w:hAnsi="Times New Roman" w:cs="Times New Roman"/>
          <w:lang w:eastAsia="zh-CN"/>
        </w:rPr>
        <w:lastRenderedPageBreak/>
        <w:t xml:space="preserve">the weeds with Operation Fast and Furious. </w:t>
      </w:r>
      <w:r>
        <w:rPr>
          <w:rFonts w:ascii="Times New Roman" w:hAnsi="Times New Roman" w:cs="Times New Roman"/>
          <w:lang w:eastAsia="zh-CN"/>
        </w:rPr>
        <w:t>ATF</w:t>
      </w:r>
      <w:r w:rsidRPr="00C60BC1">
        <w:rPr>
          <w:rFonts w:ascii="Times New Roman" w:hAnsi="Times New Roman" w:cs="Times New Roman"/>
          <w:lang w:eastAsia="zh-CN"/>
        </w:rPr>
        <w:t xml:space="preserve">er a detailed briefing on the program at the ATF field division, Acting Director Melson had a plethora of follow-up questions that re.red additional research to answer. Further documents indicated, Mr. Melson was interested even in receiving the IP address for hidden cameras located inside cooperating gun shops. With this information, Acting Director Melson was able to sit at his desk in Washington and, himself, watch a live feed of straw buyers entering the gun stores and purchasing dozens of AK–47 variants. The Mexican Government reported that more than 34,000 lives have been </w:t>
      </w:r>
      <w:proofErr w:type="gramStart"/>
      <w:r w:rsidRPr="00C60BC1">
        <w:rPr>
          <w:rFonts w:ascii="Times New Roman" w:hAnsi="Times New Roman" w:cs="Times New Roman"/>
          <w:lang w:eastAsia="zh-CN"/>
        </w:rPr>
        <w:t>lost(</w:t>
      </w:r>
      <w:proofErr w:type="gramEnd"/>
      <w:r w:rsidRPr="00C60BC1">
        <w:rPr>
          <w:rFonts w:ascii="Times New Roman" w:hAnsi="Times New Roman" w:cs="Times New Roman"/>
          <w:lang w:eastAsia="zh-CN"/>
        </w:rPr>
        <w:t>members of  racial, religious and/or ethnic group or  class of persons  and members “class based or racial discriminatory animus”) in the 41⁄2 years, and scores of others remain missing. Last year and/</w:t>
      </w:r>
      <w:proofErr w:type="gramStart"/>
      <w:r w:rsidRPr="00C60BC1">
        <w:rPr>
          <w:rFonts w:ascii="Times New Roman" w:hAnsi="Times New Roman" w:cs="Times New Roman"/>
          <w:lang w:eastAsia="zh-CN"/>
        </w:rPr>
        <w:t>or  the</w:t>
      </w:r>
      <w:proofErr w:type="gramEnd"/>
      <w:r w:rsidRPr="00C60BC1">
        <w:rPr>
          <w:rFonts w:ascii="Times New Roman" w:hAnsi="Times New Roman" w:cs="Times New Roman"/>
          <w:lang w:eastAsia="zh-CN"/>
        </w:rPr>
        <w:t xml:space="preserve"> previous year, 1, 2 or 3 years 111 U.S. citizens and thousands of Mexicans citizens was killed via unlawful gun trafficking,  including but not limited to Brian Terry, Jamie Zapata, etc. must were member s of a  race, class, the United States Government] “have been injured and damages have claims and this money is now due and and owing to these families[and the United States Government],.  </w:t>
      </w:r>
      <w:r w:rsidRPr="00C60BC1">
        <w:rPr>
          <w:rFonts w:ascii="Times New Roman" w:hAnsi="Times New Roman" w:cs="Times New Roman"/>
          <w:color w:val="auto"/>
        </w:rPr>
        <w:t xml:space="preserve">           </w:t>
      </w:r>
      <w:proofErr w:type="gramStart"/>
      <w:r w:rsidRPr="00C60BC1">
        <w:rPr>
          <w:rFonts w:ascii="Times New Roman" w:hAnsi="Times New Roman" w:cs="Times New Roman"/>
          <w:color w:val="auto"/>
        </w:rPr>
        <w:t>2..</w:t>
      </w:r>
      <w:proofErr w:type="gramEnd"/>
      <w:r w:rsidRPr="00C60BC1">
        <w:rPr>
          <w:rFonts w:ascii="Times New Roman" w:hAnsi="Times New Roman" w:cs="Times New Roman"/>
          <w:color w:val="auto"/>
        </w:rPr>
        <w:t xml:space="preserve"> On or about_____the Committee and Oversight commenced this proceeding, sent a duly authorized subpeana to Eric Holder.  On or about ____________, Eric Holder refused to comply with a duly authorized Subpeana.  </w:t>
      </w:r>
    </w:p>
    <w:p w:rsidR="00B14768" w:rsidRPr="00511681" w:rsidRDefault="00B14768" w:rsidP="00B14768">
      <w:pPr>
        <w:spacing w:line="240" w:lineRule="auto"/>
        <w:rPr>
          <w:rFonts w:ascii="Times New Roman" w:hAnsi="Times New Roman"/>
          <w:sz w:val="24"/>
          <w:szCs w:val="24"/>
        </w:rPr>
      </w:pPr>
      <w:r w:rsidRPr="00C60BC1">
        <w:rPr>
          <w:rFonts w:ascii="Times New Roman" w:hAnsi="Times New Roman"/>
          <w:sz w:val="24"/>
          <w:szCs w:val="24"/>
        </w:rPr>
        <w:t xml:space="preserve">           3. </w:t>
      </w:r>
      <w:proofErr w:type="gramStart"/>
      <w:r w:rsidRPr="00C60BC1">
        <w:rPr>
          <w:rFonts w:ascii="Times New Roman" w:hAnsi="Times New Roman"/>
          <w:sz w:val="24"/>
          <w:szCs w:val="24"/>
        </w:rPr>
        <w:t>On</w:t>
      </w:r>
      <w:proofErr w:type="gramEnd"/>
      <w:r w:rsidRPr="00C60BC1">
        <w:rPr>
          <w:rFonts w:ascii="Times New Roman" w:hAnsi="Times New Roman"/>
          <w:sz w:val="24"/>
          <w:szCs w:val="24"/>
        </w:rPr>
        <w:t xml:space="preserve"> or about this Court Order Eric Holder to comply with a duly authorized subpeana.</w:t>
      </w:r>
      <w:r>
        <w:rPr>
          <w:rFonts w:ascii="Times New Roman" w:hAnsi="Times New Roman"/>
          <w:sz w:val="24"/>
          <w:szCs w:val="24"/>
        </w:rPr>
        <w:t xml:space="preserve"> </w:t>
      </w:r>
      <w:r w:rsidRPr="00C60BC1">
        <w:rPr>
          <w:rFonts w:ascii="Times New Roman" w:hAnsi="Times New Roman"/>
          <w:sz w:val="24"/>
          <w:szCs w:val="24"/>
        </w:rPr>
        <w:t>Eric Holder refused to comply with the subpeana</w:t>
      </w:r>
      <w:r>
        <w:rPr>
          <w:rFonts w:ascii="Times New Roman" w:hAnsi="Times New Roman"/>
          <w:sz w:val="24"/>
          <w:szCs w:val="24"/>
        </w:rPr>
        <w:t xml:space="preserve"> and violated this courts order, obstrutected Justice in violation </w:t>
      </w:r>
      <w:proofErr w:type="gramStart"/>
      <w:r>
        <w:rPr>
          <w:rFonts w:ascii="Times New Roman" w:hAnsi="Times New Roman"/>
          <w:sz w:val="24"/>
          <w:szCs w:val="24"/>
        </w:rPr>
        <w:t>of  USC</w:t>
      </w:r>
      <w:proofErr w:type="gramEnd"/>
      <w:r>
        <w:rPr>
          <w:rFonts w:ascii="Times New Roman" w:hAnsi="Times New Roman"/>
          <w:sz w:val="24"/>
          <w:szCs w:val="24"/>
        </w:rPr>
        <w:t xml:space="preserve"> section 1505. On or about  2012 and continitng thru present the Committeee requested Lois Lerner, and others to testify before the Committee Lois Lerner, refused to testify, and/or conspired with Eric Holder and obstrutected Justice in violation of  USC section 1505(USC section 371).  The Committee at all times claimed an interest in books, document, tapes, etc.    </w:t>
      </w:r>
      <w:r w:rsidRPr="00EB245A">
        <w:rPr>
          <w:rFonts w:ascii="Times New Roman" w:hAnsi="Times New Roman"/>
        </w:rPr>
        <w:t>For years, these documents have been at the center of a dispute between the Obama administration and congressional Republicans, who demanded the documents back in 2011 as part of the investigation into the case. The documents were previously withheld under the administration's claim of executive privilege</w:t>
      </w:r>
      <w:r w:rsidRPr="00EB245A">
        <w:t>he rest of events can be found at website</w:t>
      </w:r>
      <w:proofErr w:type="gramStart"/>
      <w:r w:rsidRPr="00EB245A">
        <w:t>:</w:t>
      </w:r>
      <w:proofErr w:type="gramEnd"/>
      <w:r w:rsidR="001B0919">
        <w:fldChar w:fldCharType="begin"/>
      </w:r>
      <w:r w:rsidR="001B0919">
        <w:instrText xml:space="preserve"> HYPERLINK "http://rinosandrats.com/2011/09/the-gunwalker-scandal-overview-timeline/" </w:instrText>
      </w:r>
      <w:r w:rsidR="001B0919">
        <w:fldChar w:fldCharType="separate"/>
      </w:r>
      <w:r w:rsidRPr="00661F0C">
        <w:rPr>
          <w:rStyle w:val="Hyperlink"/>
          <w:rFonts w:ascii="Times New Roman" w:hAnsi="Times New Roman"/>
        </w:rPr>
        <w:t>http://rinosandrats.com/2011/09/the-gunwalker-scandal-overview-timeline/</w:t>
      </w:r>
      <w:r w:rsidR="001B0919">
        <w:rPr>
          <w:rStyle w:val="Hyperlink"/>
          <w:rFonts w:ascii="Times New Roman" w:hAnsi="Times New Roman"/>
        </w:rPr>
        <w:fldChar w:fldCharType="end"/>
      </w:r>
      <w:r>
        <w:rPr>
          <w:rFonts w:ascii="Times New Roman" w:hAnsi="Times New Roman"/>
        </w:rPr>
        <w:t xml:space="preserve">, and the Committee filed its first amended complaint attached as exh. A </w:t>
      </w:r>
    </w:p>
    <w:p w:rsidR="00B14768" w:rsidRDefault="00B14768" w:rsidP="00B14768">
      <w:pPr>
        <w:pStyle w:val="Standard"/>
        <w:rPr>
          <w:rFonts w:ascii="Times New Roman" w:hAnsi="Times New Roman" w:cs="Times New Roman"/>
        </w:rPr>
      </w:pPr>
    </w:p>
    <w:p w:rsidR="00B14768" w:rsidRDefault="00B14768" w:rsidP="00B14768">
      <w:pPr>
        <w:rPr>
          <w:rFonts w:ascii="Times New Roman" w:hAnsi="Times New Roman"/>
          <w:b/>
          <w:sz w:val="24"/>
          <w:szCs w:val="24"/>
          <w:u w:val="single"/>
        </w:rPr>
      </w:pPr>
    </w:p>
    <w:p w:rsidR="00B14768" w:rsidRPr="001B4838" w:rsidRDefault="00B14768" w:rsidP="00B14768">
      <w:pPr>
        <w:rPr>
          <w:rFonts w:ascii="Times New Roman" w:hAnsi="Times New Roman"/>
          <w:b/>
          <w:bCs/>
          <w:color w:val="000000"/>
          <w:sz w:val="24"/>
          <w:szCs w:val="24"/>
          <w:u w:val="single"/>
        </w:rPr>
      </w:pPr>
      <w:r w:rsidRPr="005A5B50">
        <w:rPr>
          <w:rFonts w:ascii="Times New Roman" w:hAnsi="Times New Roman"/>
          <w:b/>
          <w:bCs/>
          <w:color w:val="000000"/>
          <w:sz w:val="24"/>
          <w:szCs w:val="24"/>
        </w:rPr>
        <w:t xml:space="preserve">                                         </w:t>
      </w:r>
      <w:r>
        <w:rPr>
          <w:rFonts w:ascii="Times New Roman" w:hAnsi="Times New Roman"/>
          <w:b/>
          <w:bCs/>
          <w:color w:val="000000"/>
          <w:sz w:val="24"/>
          <w:szCs w:val="24"/>
          <w:u w:val="single"/>
        </w:rPr>
        <w:t>THE COMMITTEE AND OVERSIGHT</w:t>
      </w:r>
    </w:p>
    <w:p w:rsidR="00B14768" w:rsidRDefault="00B14768" w:rsidP="00B14768">
      <w:pPr>
        <w:rPr>
          <w:rFonts w:ascii="Times New Roman" w:hAnsi="Times New Roman"/>
          <w:color w:val="000000"/>
          <w:sz w:val="24"/>
          <w:szCs w:val="24"/>
        </w:rPr>
      </w:pPr>
    </w:p>
    <w:p w:rsidR="00B14768" w:rsidRDefault="00B14768" w:rsidP="00B14768">
      <w:pPr>
        <w:rPr>
          <w:rFonts w:ascii="Times New Roman" w:hAnsi="Times New Roman"/>
          <w:sz w:val="24"/>
          <w:szCs w:val="24"/>
        </w:rPr>
      </w:pPr>
      <w:r w:rsidRPr="00280245">
        <w:rPr>
          <w:rFonts w:ascii="Times New Roman" w:hAnsi="Times New Roman"/>
          <w:color w:val="000000"/>
          <w:sz w:val="24"/>
          <w:szCs w:val="24"/>
        </w:rPr>
        <w:t xml:space="preserve">The  Plaintiff Committee on Oversight and Government Reform is a standing committee of the United States House of Representatives, </w:t>
      </w:r>
      <w:r w:rsidRPr="00280245">
        <w:rPr>
          <w:rFonts w:ascii="Times New Roman" w:hAnsi="Times New Roman"/>
          <w:sz w:val="24"/>
          <w:szCs w:val="24"/>
        </w:rPr>
        <w:t xml:space="preserve">is a standing committee of the  United States House of Representatives vested by the Constitution with the responsibility and authority to oversee Executive Branch agencies– to ensure, among other things; </w:t>
      </w:r>
      <w:r w:rsidRPr="00280245">
        <w:rPr>
          <w:rFonts w:ascii="Times New Roman" w:hAnsi="Times New Roman"/>
          <w:color w:val="000000"/>
          <w:sz w:val="24"/>
          <w:szCs w:val="24"/>
        </w:rPr>
        <w:t xml:space="preserve"> 1)</w:t>
      </w:r>
      <w:r w:rsidRPr="00280245">
        <w:rPr>
          <w:rFonts w:ascii="Times New Roman" w:hAnsi="Times New Roman"/>
          <w:sz w:val="24"/>
          <w:szCs w:val="24"/>
        </w:rPr>
        <w:t xml:space="preserve">that officials in charge of those agencies are held fully accountable to the   American people; 2)make imperative robust congressional oversight to protect the public interest; 3)To conduct oversight of financial management and </w:t>
      </w:r>
      <w:r w:rsidRPr="00280245">
        <w:rPr>
          <w:rFonts w:ascii="Times New Roman" w:hAnsi="Times New Roman"/>
          <w:color w:val="000000"/>
          <w:sz w:val="24"/>
          <w:szCs w:val="24"/>
        </w:rPr>
        <w:t xml:space="preserve">to insure public money paid from the Treasury is appropriate and/or used </w:t>
      </w:r>
      <w:r w:rsidRPr="00280245">
        <w:rPr>
          <w:rFonts w:ascii="Times New Roman" w:hAnsi="Times New Roman"/>
          <w:b/>
          <w:color w:val="000000"/>
          <w:sz w:val="24"/>
          <w:szCs w:val="24"/>
        </w:rPr>
        <w:t>for the purpose or purposes for which they were appropriated for.(</w:t>
      </w:r>
      <w:r w:rsidRPr="00280245">
        <w:rPr>
          <w:rFonts w:ascii="Times New Roman" w:hAnsi="Times New Roman"/>
          <w:color w:val="000000"/>
          <w:sz w:val="24"/>
          <w:szCs w:val="24"/>
        </w:rPr>
        <w:t xml:space="preserve">It prohibits charging authorized items to the wrong appropriation, and unauthorized items to any appropriation, and expenditures must not be prohibit by law and/or  must not be otherwise provided for, that is, it </w:t>
      </w:r>
      <w:r w:rsidRPr="00280245">
        <w:rPr>
          <w:rFonts w:ascii="Times New Roman" w:hAnsi="Times New Roman"/>
          <w:color w:val="000000"/>
          <w:sz w:val="24"/>
          <w:szCs w:val="24"/>
        </w:rPr>
        <w:lastRenderedPageBreak/>
        <w:t>must not be an item that falls within the scope of some other appropriation or statutory funding scheme); 4)</w:t>
      </w:r>
      <w:r w:rsidRPr="00280245">
        <w:rPr>
          <w:rFonts w:ascii="Times New Roman" w:hAnsi="Times New Roman"/>
          <w:sz w:val="24"/>
          <w:szCs w:val="24"/>
        </w:rPr>
        <w:t xml:space="preserve"> t</w:t>
      </w:r>
      <w:r w:rsidRPr="00280245">
        <w:rPr>
          <w:rFonts w:ascii="Times New Roman" w:hAnsi="Times New Roman"/>
          <w:color w:val="000000"/>
          <w:sz w:val="24"/>
          <w:szCs w:val="24"/>
        </w:rPr>
        <w:t xml:space="preserve">o ensure that appropriation out of the Treasury or to authorize in making a contract for the payment of money is used </w:t>
      </w:r>
      <w:r w:rsidRPr="00280245">
        <w:rPr>
          <w:rFonts w:ascii="Times New Roman" w:hAnsi="Times New Roman"/>
          <w:sz w:val="24"/>
          <w:szCs w:val="24"/>
        </w:rPr>
        <w:t>specifically what the appropriation is made for and/or pursuant to the contact made; 5) investigate and review the malfeasance of the Judicial and Executive Branch by abuse of delegated authority of Congress ; 6)to investigation fraud, abuse, waste, and to investigate executive cabinet members</w:t>
      </w:r>
      <w:r w:rsidRPr="00280245">
        <w:rPr>
          <w:rFonts w:ascii="Times New Roman" w:hAnsi="Times New Roman"/>
          <w:color w:val="000000"/>
          <w:sz w:val="24"/>
          <w:szCs w:val="24"/>
        </w:rPr>
        <w:t>; 7)</w:t>
      </w:r>
      <w:r w:rsidRPr="00280245">
        <w:rPr>
          <w:rFonts w:ascii="Times New Roman" w:hAnsi="Times New Roman"/>
          <w:sz w:val="24"/>
          <w:szCs w:val="24"/>
        </w:rPr>
        <w:t>and/or have the powers of legislative brance, include the sole Power to try all Impeachments and  and Judgment in Cases of Impeachment extend to removal from Office, and/or  disqualification to hold and the Party convicted shall be liable and subject to Indictment, Trial, Judgment and Punishment, according to Law; 8) The Power to apply to a judge or clerk of a court of the United States to issue a subpoena(as defined in USC Section 304) for a witness within the jurisdiction of the court to appear at a time and place stated in the subpena before an individual authorized to take depositions to be used in the courts of the United States, to give full and true answers to such written interrogatories and cross-interrogatories as may be submitted with the application, or to be orally examined and cross-examined on the subject of the claim.</w:t>
      </w:r>
      <w:r w:rsidRPr="00280245">
        <w:rPr>
          <w:rStyle w:val="FootnoteReference"/>
          <w:rFonts w:ascii="Times New Roman" w:hAnsi="Times New Roman"/>
          <w:sz w:val="24"/>
          <w:szCs w:val="24"/>
        </w:rPr>
        <w:footnoteReference w:id="4"/>
      </w:r>
      <w:r w:rsidRPr="00280245">
        <w:rPr>
          <w:rFonts w:ascii="Times New Roman" w:hAnsi="Times New Roman"/>
          <w:sz w:val="24"/>
          <w:szCs w:val="24"/>
        </w:rPr>
        <w:t xml:space="preserve">  Re-Organize Executive Branches. </w:t>
      </w:r>
    </w:p>
    <w:p w:rsidR="009E51F3" w:rsidRDefault="009E51F3" w:rsidP="009E51F3">
      <w:pPr>
        <w:spacing w:line="480" w:lineRule="auto"/>
      </w:pPr>
    </w:p>
    <w:p w:rsidR="009E51F3" w:rsidRPr="009E51F3" w:rsidRDefault="009E51F3" w:rsidP="009E51F3">
      <w:pPr>
        <w:spacing w:line="480" w:lineRule="auto"/>
        <w:rPr>
          <w:rFonts w:ascii="Times New Roman" w:hAnsi="Times New Roman"/>
          <w:b/>
        </w:rPr>
      </w:pPr>
    </w:p>
    <w:p w:rsidR="009E51F3" w:rsidRDefault="009E51F3" w:rsidP="009E51F3">
      <w:pPr>
        <w:spacing w:line="480" w:lineRule="auto"/>
      </w:pPr>
      <w:r>
        <w:rPr>
          <w:rFonts w:ascii="Times New Roman" w:hAnsi="Times New Roman"/>
          <w:b/>
        </w:rPr>
        <w:t xml:space="preserve">           </w:t>
      </w:r>
    </w:p>
    <w:p w:rsidR="009E51F3" w:rsidRPr="00444289" w:rsidRDefault="009E51F3" w:rsidP="009E51F3">
      <w:pPr>
        <w:pStyle w:val="Heading2"/>
        <w:rPr>
          <w:rFonts w:ascii="Times New Roman" w:hAnsi="Times New Roman"/>
          <w:b w:val="0"/>
          <w:sz w:val="28"/>
          <w:szCs w:val="28"/>
          <w:u w:val="single"/>
        </w:rPr>
      </w:pPr>
      <w:r w:rsidRPr="00444289">
        <w:rPr>
          <w:rFonts w:ascii="Times New Roman" w:hAnsi="Times New Roman"/>
          <w:sz w:val="28"/>
          <w:szCs w:val="28"/>
          <w:u w:val="single"/>
        </w:rPr>
        <w:t>NOTICE OF CHALLENGE TO THE CONSTITUTIONALITY</w:t>
      </w:r>
    </w:p>
    <w:p w:rsidR="009E51F3" w:rsidRPr="00444289" w:rsidRDefault="009E51F3" w:rsidP="009E51F3">
      <w:pPr>
        <w:spacing w:before="100" w:beforeAutospacing="1" w:after="100" w:afterAutospacing="1" w:line="480" w:lineRule="auto"/>
        <w:jc w:val="center"/>
        <w:rPr>
          <w:b/>
          <w:sz w:val="28"/>
          <w:szCs w:val="28"/>
          <w:u w:val="single"/>
        </w:rPr>
      </w:pPr>
      <w:r w:rsidRPr="00444289">
        <w:rPr>
          <w:b/>
          <w:bCs/>
          <w:sz w:val="28"/>
          <w:szCs w:val="28"/>
          <w:u w:val="single"/>
        </w:rPr>
        <w:t>OF CERTAIN ACTS OF THE CONGRESS OF THE UNITED STATES</w:t>
      </w:r>
    </w:p>
    <w:p w:rsidR="009E51F3" w:rsidRPr="006A1C55" w:rsidRDefault="009E51F3" w:rsidP="009E51F3">
      <w:pPr>
        <w:pStyle w:val="BodyTextIndent"/>
        <w:spacing w:line="480" w:lineRule="auto"/>
        <w:ind w:left="0"/>
        <w:rPr>
          <w:sz w:val="24"/>
          <w:szCs w:val="24"/>
        </w:rPr>
      </w:pPr>
      <w:r w:rsidRPr="006A1C55">
        <w:rPr>
          <w:sz w:val="24"/>
          <w:szCs w:val="24"/>
        </w:rPr>
        <w:t>Pursuant to the duties imposed upon it by virtue of this court appellant rule</w:t>
      </w:r>
      <w:proofErr w:type="gramStart"/>
      <w:r w:rsidRPr="006A1C55">
        <w:rPr>
          <w:sz w:val="24"/>
          <w:szCs w:val="24"/>
        </w:rPr>
        <w:t>,  the</w:t>
      </w:r>
      <w:proofErr w:type="gramEnd"/>
      <w:r w:rsidRPr="006A1C55">
        <w:rPr>
          <w:sz w:val="24"/>
          <w:szCs w:val="24"/>
        </w:rPr>
        <w:t xml:space="preserve"> Office of the Clerk of th</w:t>
      </w:r>
      <w:r>
        <w:rPr>
          <w:sz w:val="24"/>
          <w:szCs w:val="24"/>
        </w:rPr>
        <w:t>is Court (“D</w:t>
      </w:r>
      <w:r w:rsidRPr="006A1C55">
        <w:rPr>
          <w:sz w:val="24"/>
          <w:szCs w:val="24"/>
        </w:rPr>
        <w:t>istrict of Columbia Clerk ”) will now please certify to the Office of the United StatesAttorney General that the constitutionality of certain Acts of Congress affecting the public interest is herein drawn in question.</w:t>
      </w:r>
    </w:p>
    <w:p w:rsidR="009E51F3" w:rsidRPr="00163B39" w:rsidRDefault="009E51F3" w:rsidP="009E51F3">
      <w:pPr>
        <w:spacing w:before="100" w:beforeAutospacing="1" w:after="100" w:afterAutospacing="1" w:line="480" w:lineRule="auto"/>
        <w:ind w:firstLine="720"/>
        <w:jc w:val="both"/>
        <w:rPr>
          <w:sz w:val="24"/>
          <w:szCs w:val="24"/>
        </w:rPr>
      </w:pPr>
      <w:r w:rsidRPr="006A1C55">
        <w:rPr>
          <w:sz w:val="24"/>
          <w:szCs w:val="24"/>
        </w:rPr>
        <w:lastRenderedPageBreak/>
        <w:t xml:space="preserve">Likewise, this Distict Court Clerk will now please certify Intervenor’s intervention for presentation of all evidence admissible in the instant appeal, and/or  for argument(s) on the question of the constitutionality of </w:t>
      </w:r>
      <w:r>
        <w:rPr>
          <w:sz w:val="24"/>
          <w:szCs w:val="24"/>
        </w:rPr>
        <w:t xml:space="preserve"> US </w:t>
      </w:r>
      <w:r w:rsidRPr="006A1C55">
        <w:rPr>
          <w:sz w:val="24"/>
          <w:szCs w:val="24"/>
        </w:rPr>
        <w:t xml:space="preserve">Obama Anmenty Program, one or more executive orders, </w:t>
      </w:r>
      <w:r>
        <w:rPr>
          <w:sz w:val="24"/>
          <w:szCs w:val="24"/>
        </w:rPr>
        <w:t xml:space="preserve">Barry Soertoes(AKA Barak H. Obama) </w:t>
      </w:r>
      <w:r w:rsidRPr="006A1C55">
        <w:rPr>
          <w:sz w:val="24"/>
          <w:szCs w:val="24"/>
        </w:rPr>
        <w:t xml:space="preserve">eligibility to hold office as US President, </w:t>
      </w:r>
      <w:r>
        <w:rPr>
          <w:sz w:val="24"/>
          <w:szCs w:val="24"/>
        </w:rPr>
        <w:t xml:space="preserve">his nomination of Lorettta Lynch; US Congressman/women confirmation of Loretta Lynch </w:t>
      </w:r>
      <w:r w:rsidRPr="006A1C55">
        <w:rPr>
          <w:sz w:val="24"/>
          <w:szCs w:val="24"/>
        </w:rPr>
        <w:t xml:space="preserve">and </w:t>
      </w:r>
      <w:r>
        <w:rPr>
          <w:sz w:val="24"/>
          <w:szCs w:val="24"/>
        </w:rPr>
        <w:t xml:space="preserve">the </w:t>
      </w:r>
      <w:r w:rsidRPr="006A1C55">
        <w:rPr>
          <w:sz w:val="24"/>
          <w:szCs w:val="24"/>
        </w:rPr>
        <w:t>appointment of Loretta Lynch as United States Attorney General</w:t>
      </w:r>
      <w:r>
        <w:rPr>
          <w:sz w:val="24"/>
          <w:szCs w:val="24"/>
        </w:rPr>
        <w:t xml:space="preserve">.  </w:t>
      </w:r>
    </w:p>
    <w:p w:rsidR="009E51F3" w:rsidRPr="00163B39" w:rsidRDefault="009E51F3" w:rsidP="009E51F3">
      <w:pPr>
        <w:spacing w:before="100" w:beforeAutospacing="1" w:after="100" w:afterAutospacing="1"/>
        <w:jc w:val="both"/>
        <w:rPr>
          <w:sz w:val="24"/>
          <w:szCs w:val="24"/>
        </w:rPr>
      </w:pPr>
      <w:r w:rsidRPr="00163B39">
        <w:rPr>
          <w:sz w:val="24"/>
          <w:szCs w:val="24"/>
        </w:rPr>
        <w:t> </w:t>
      </w:r>
    </w:p>
    <w:p w:rsidR="009E51F3" w:rsidRPr="002B43FD" w:rsidRDefault="009E51F3" w:rsidP="009E51F3">
      <w:pPr>
        <w:pStyle w:val="Heading2"/>
        <w:jc w:val="left"/>
        <w:rPr>
          <w:rFonts w:ascii="Times New Roman" w:hAnsi="Times New Roman"/>
          <w:b w:val="0"/>
          <w:u w:val="single"/>
        </w:rPr>
      </w:pPr>
      <w:r w:rsidRPr="00444289">
        <w:rPr>
          <w:rFonts w:ascii="Times New Roman" w:hAnsi="Times New Roman"/>
        </w:rPr>
        <w:t xml:space="preserve">                             </w:t>
      </w:r>
      <w:r w:rsidRPr="002B43FD">
        <w:rPr>
          <w:rFonts w:ascii="Times New Roman" w:hAnsi="Times New Roman"/>
          <w:u w:val="single"/>
        </w:rPr>
        <w:t>RESERVATION OF RIGHTS</w:t>
      </w:r>
    </w:p>
    <w:p w:rsidR="009E51F3" w:rsidRDefault="009E51F3" w:rsidP="009E51F3">
      <w:pPr>
        <w:ind w:firstLine="720"/>
        <w:rPr>
          <w:sz w:val="24"/>
          <w:szCs w:val="24"/>
        </w:rPr>
      </w:pPr>
    </w:p>
    <w:p w:rsidR="009E51F3" w:rsidRDefault="009E51F3" w:rsidP="009E51F3">
      <w:pPr>
        <w:ind w:firstLine="720"/>
        <w:rPr>
          <w:sz w:val="24"/>
          <w:szCs w:val="24"/>
        </w:rPr>
      </w:pPr>
    </w:p>
    <w:p w:rsidR="009E51F3" w:rsidRPr="00444289" w:rsidRDefault="009E51F3" w:rsidP="009E51F3">
      <w:pPr>
        <w:ind w:firstLine="720"/>
        <w:rPr>
          <w:sz w:val="24"/>
          <w:szCs w:val="24"/>
        </w:rPr>
      </w:pPr>
      <w:r w:rsidRPr="00444289">
        <w:rPr>
          <w:sz w:val="24"/>
          <w:szCs w:val="24"/>
        </w:rPr>
        <w:t>Subject to all applicable provisions of Law, the United States hereby expressly reserves all rights of a party and shall be subject to all liabilities of a party as to court costs, to the extent necessary for a proper presentation of the facts and laws relating to the question of the constitutionality of said Acts of Congress.</w:t>
      </w:r>
    </w:p>
    <w:p w:rsidR="009E51F3" w:rsidRPr="00444289" w:rsidRDefault="009E51F3" w:rsidP="009E51F3">
      <w:pPr>
        <w:ind w:firstLine="720"/>
        <w:rPr>
          <w:sz w:val="24"/>
          <w:szCs w:val="24"/>
        </w:rPr>
      </w:pPr>
      <w:r w:rsidRPr="00444289">
        <w:rPr>
          <w:sz w:val="24"/>
          <w:szCs w:val="24"/>
        </w:rPr>
        <w:t>See Article II, Articles of Confederation (“</w:t>
      </w:r>
      <w:r w:rsidRPr="00444289">
        <w:rPr>
          <w:bCs/>
          <w:sz w:val="24"/>
          <w:szCs w:val="24"/>
        </w:rPr>
        <w:t>United States</w:t>
      </w:r>
      <w:r w:rsidRPr="00444289">
        <w:rPr>
          <w:sz w:val="24"/>
          <w:szCs w:val="24"/>
        </w:rPr>
        <w:t>, in Congress Assembled”);  Williams v. United States, 289 U.S. 553 (</w:t>
      </w:r>
      <w:hyperlink r:id="rId858" w:history="1">
        <w:r w:rsidRPr="00444289">
          <w:rPr>
            <w:rStyle w:val="Hyperlink"/>
            <w:color w:val="auto"/>
          </w:rPr>
          <w:t>1933</w:t>
        </w:r>
      </w:hyperlink>
      <w:r w:rsidRPr="00444289">
        <w:rPr>
          <w:sz w:val="24"/>
          <w:szCs w:val="24"/>
        </w:rPr>
        <w:t>) (</w:t>
      </w:r>
      <w:r w:rsidRPr="00444289">
        <w:rPr>
          <w:bCs/>
          <w:sz w:val="24"/>
          <w:szCs w:val="24"/>
        </w:rPr>
        <w:t>United States</w:t>
      </w:r>
      <w:r w:rsidRPr="00444289">
        <w:rPr>
          <w:sz w:val="24"/>
          <w:szCs w:val="24"/>
        </w:rPr>
        <w:t xml:space="preserve"> as plaintiff);  United States </w:t>
      </w:r>
      <w:r w:rsidRPr="00444289">
        <w:rPr>
          <w:i/>
          <w:iCs/>
          <w:sz w:val="24"/>
          <w:szCs w:val="24"/>
        </w:rPr>
        <w:t>ex rel.</w:t>
      </w:r>
      <w:r w:rsidRPr="00444289">
        <w:rPr>
          <w:sz w:val="24"/>
          <w:szCs w:val="24"/>
        </w:rPr>
        <w:t xml:space="preserve"> Toth v. Quarles, 350 U.S. 11 (</w:t>
      </w:r>
      <w:hyperlink r:id="rId859" w:history="1">
        <w:r w:rsidRPr="00444289">
          <w:rPr>
            <w:rStyle w:val="Hyperlink"/>
            <w:color w:val="auto"/>
          </w:rPr>
          <w:t>1955</w:t>
        </w:r>
      </w:hyperlink>
      <w:r w:rsidRPr="00444289">
        <w:rPr>
          <w:sz w:val="24"/>
          <w:szCs w:val="24"/>
        </w:rPr>
        <w:t xml:space="preserve">) (a private Citizen may appear on behalf of the </w:t>
      </w:r>
      <w:r w:rsidRPr="00444289">
        <w:rPr>
          <w:bCs/>
          <w:sz w:val="24"/>
          <w:szCs w:val="24"/>
        </w:rPr>
        <w:t>United States</w:t>
      </w:r>
      <w:r w:rsidRPr="00444289">
        <w:rPr>
          <w:sz w:val="24"/>
          <w:szCs w:val="24"/>
        </w:rPr>
        <w:t xml:space="preserve"> </w:t>
      </w:r>
      <w:r w:rsidRPr="00444289">
        <w:rPr>
          <w:i/>
          <w:iCs/>
          <w:sz w:val="24"/>
          <w:szCs w:val="24"/>
        </w:rPr>
        <w:t>ex rel.</w:t>
      </w:r>
      <w:r w:rsidRPr="00444289">
        <w:rPr>
          <w:sz w:val="24"/>
          <w:szCs w:val="24"/>
        </w:rPr>
        <w:t xml:space="preserve">);  </w:t>
      </w:r>
      <w:hyperlink r:id="rId860" w:anchor="3:2:1" w:history="1">
        <w:r w:rsidRPr="00444289">
          <w:rPr>
            <w:rStyle w:val="Hyperlink"/>
            <w:color w:val="auto"/>
          </w:rPr>
          <w:t>3:2:1</w:t>
        </w:r>
      </w:hyperlink>
      <w:r w:rsidRPr="00444289">
        <w:rPr>
          <w:sz w:val="24"/>
          <w:szCs w:val="24"/>
        </w:rPr>
        <w:t xml:space="preserve"> (“Controversies to which the </w:t>
      </w:r>
      <w:r w:rsidRPr="00444289">
        <w:rPr>
          <w:bCs/>
          <w:sz w:val="24"/>
          <w:szCs w:val="24"/>
        </w:rPr>
        <w:t>United States</w:t>
      </w:r>
      <w:r w:rsidRPr="00444289">
        <w:rPr>
          <w:sz w:val="24"/>
          <w:szCs w:val="24"/>
        </w:rPr>
        <w:t xml:space="preserve"> shall be a Party”).  Find “U.S. </w:t>
      </w:r>
      <w:r w:rsidRPr="00444289">
        <w:rPr>
          <w:i/>
          <w:iCs/>
          <w:sz w:val="24"/>
          <w:szCs w:val="24"/>
        </w:rPr>
        <w:t>ex rel.</w:t>
      </w:r>
      <w:r w:rsidRPr="00444289">
        <w:rPr>
          <w:sz w:val="24"/>
          <w:szCs w:val="24"/>
        </w:rPr>
        <w:t>” etc. on the Internet.</w:t>
      </w:r>
    </w:p>
    <w:p w:rsidR="009E51F3" w:rsidRPr="00444289" w:rsidRDefault="009E51F3" w:rsidP="009E51F3">
      <w:pPr>
        <w:ind w:firstLine="720"/>
        <w:rPr>
          <w:sz w:val="24"/>
          <w:szCs w:val="24"/>
        </w:rPr>
      </w:pPr>
      <w:r w:rsidRPr="00444289">
        <w:rPr>
          <w:sz w:val="24"/>
          <w:szCs w:val="24"/>
        </w:rPr>
        <w:t>The “United States” and the “United States of America” are not one and the same.  Congress is expressly prohibited from re</w:t>
      </w:r>
      <w:r w:rsidRPr="00444289">
        <w:rPr>
          <w:sz w:val="24"/>
          <w:szCs w:val="24"/>
        </w:rPr>
        <w:noBreakHyphen/>
        <w:t xml:space="preserve">defining any terms found in the U.S. Constitution.  See </w:t>
      </w:r>
      <w:hyperlink r:id="rId861" w:history="1">
        <w:r w:rsidRPr="00444289">
          <w:rPr>
            <w:rStyle w:val="Hyperlink"/>
            <w:color w:val="auto"/>
          </w:rPr>
          <w:t>Preamble</w:t>
        </w:r>
      </w:hyperlink>
      <w:r w:rsidRPr="00444289">
        <w:rPr>
          <w:sz w:val="24"/>
          <w:szCs w:val="24"/>
        </w:rPr>
        <w:t xml:space="preserve"> (“Constitution for the </w:t>
      </w:r>
      <w:r w:rsidRPr="00444289">
        <w:rPr>
          <w:bCs/>
          <w:sz w:val="24"/>
          <w:szCs w:val="24"/>
        </w:rPr>
        <w:t>United States of America</w:t>
      </w:r>
      <w:r w:rsidRPr="00444289">
        <w:rPr>
          <w:sz w:val="24"/>
          <w:szCs w:val="24"/>
        </w:rPr>
        <w:t>”);  Article II, Section 1, Clause 1 (“</w:t>
      </w:r>
      <w:hyperlink r:id="rId862" w:anchor="2:1" w:history="1">
        <w:r w:rsidRPr="00444289">
          <w:rPr>
            <w:rStyle w:val="Hyperlink"/>
            <w:color w:val="auto"/>
          </w:rPr>
          <w:t>2:1:1</w:t>
        </w:r>
      </w:hyperlink>
      <w:r w:rsidRPr="00444289">
        <w:rPr>
          <w:sz w:val="24"/>
          <w:szCs w:val="24"/>
        </w:rPr>
        <w:t xml:space="preserve">”) (“President of the </w:t>
      </w:r>
      <w:r w:rsidRPr="00444289">
        <w:rPr>
          <w:bCs/>
          <w:sz w:val="24"/>
          <w:szCs w:val="24"/>
        </w:rPr>
        <w:t>United States of America</w:t>
      </w:r>
      <w:r w:rsidRPr="00444289">
        <w:rPr>
          <w:sz w:val="24"/>
          <w:szCs w:val="24"/>
        </w:rPr>
        <w:t xml:space="preserve">”);  </w:t>
      </w:r>
      <w:hyperlink r:id="rId863" w:anchor="7" w:history="1">
        <w:r w:rsidRPr="00444289">
          <w:rPr>
            <w:rStyle w:val="Hyperlink"/>
            <w:color w:val="auto"/>
          </w:rPr>
          <w:t>Article VII</w:t>
        </w:r>
      </w:hyperlink>
      <w:r w:rsidRPr="00444289">
        <w:rPr>
          <w:sz w:val="24"/>
          <w:szCs w:val="24"/>
        </w:rPr>
        <w:t xml:space="preserve"> (“Independence of the </w:t>
      </w:r>
      <w:r w:rsidRPr="00444289">
        <w:rPr>
          <w:bCs/>
          <w:sz w:val="24"/>
          <w:szCs w:val="24"/>
        </w:rPr>
        <w:t>United States of America</w:t>
      </w:r>
      <w:r w:rsidRPr="00444289">
        <w:rPr>
          <w:sz w:val="24"/>
          <w:szCs w:val="24"/>
        </w:rPr>
        <w:t>”);  Eisner v. Macomber, 252 U.S. 189 (</w:t>
      </w:r>
      <w:hyperlink r:id="rId864" w:history="1">
        <w:r w:rsidRPr="00444289">
          <w:rPr>
            <w:rStyle w:val="Hyperlink"/>
            <w:color w:val="auto"/>
          </w:rPr>
          <w:t>1920</w:t>
        </w:r>
      </w:hyperlink>
      <w:r w:rsidRPr="00444289">
        <w:rPr>
          <w:sz w:val="24"/>
          <w:szCs w:val="24"/>
        </w:rPr>
        <w:t>):</w:t>
      </w:r>
    </w:p>
    <w:p w:rsidR="009E51F3" w:rsidRPr="00444289" w:rsidRDefault="009E51F3" w:rsidP="009E51F3">
      <w:pPr>
        <w:rPr>
          <w:sz w:val="24"/>
          <w:szCs w:val="24"/>
        </w:rPr>
      </w:pPr>
      <w:r w:rsidRPr="00444289">
        <w:rPr>
          <w:sz w:val="24"/>
          <w:szCs w:val="24"/>
        </w:rPr>
        <w:t> </w:t>
      </w:r>
    </w:p>
    <w:p w:rsidR="009E51F3" w:rsidRPr="00444289" w:rsidRDefault="009E51F3" w:rsidP="009E51F3">
      <w:pPr>
        <w:ind w:left="720"/>
        <w:rPr>
          <w:sz w:val="24"/>
          <w:szCs w:val="24"/>
        </w:rPr>
      </w:pPr>
      <w:r w:rsidRPr="00444289">
        <w:rPr>
          <w:sz w:val="24"/>
          <w:szCs w:val="24"/>
        </w:rPr>
        <w:t xml:space="preserve">The United States President, US Congress ... cannot by legislation alter the </w:t>
      </w:r>
      <w:proofErr w:type="gramStart"/>
      <w:r w:rsidRPr="00444289">
        <w:rPr>
          <w:sz w:val="24"/>
          <w:szCs w:val="24"/>
        </w:rPr>
        <w:t>Constitution(</w:t>
      </w:r>
      <w:proofErr w:type="gramEnd"/>
      <w:r w:rsidRPr="00444289">
        <w:rPr>
          <w:sz w:val="24"/>
          <w:szCs w:val="24"/>
        </w:rPr>
        <w:t>footnote , and/or aid and abet unconstitutional conduct), from which alone it derives its power to legislate, and within whose limitations alone that power can be lawfully exercised.</w:t>
      </w:r>
    </w:p>
    <w:p w:rsidR="009E51F3" w:rsidRPr="00444289" w:rsidRDefault="009E51F3" w:rsidP="009E51F3">
      <w:pPr>
        <w:rPr>
          <w:sz w:val="24"/>
          <w:szCs w:val="24"/>
        </w:rPr>
      </w:pPr>
      <w:r w:rsidRPr="00444289">
        <w:rPr>
          <w:sz w:val="24"/>
          <w:szCs w:val="24"/>
        </w:rPr>
        <w:lastRenderedPageBreak/>
        <w:t> </w:t>
      </w:r>
    </w:p>
    <w:p w:rsidR="009E51F3" w:rsidRPr="00444289" w:rsidRDefault="009E51F3" w:rsidP="009E51F3">
      <w:pPr>
        <w:ind w:firstLine="720"/>
        <w:rPr>
          <w:sz w:val="24"/>
          <w:szCs w:val="24"/>
        </w:rPr>
      </w:pPr>
      <w:r w:rsidRPr="00444289">
        <w:rPr>
          <w:sz w:val="24"/>
          <w:szCs w:val="24"/>
        </w:rPr>
        <w:t xml:space="preserve">The U.S. Department of Justice does not enjoy general power(s) of attorney to represent the </w:t>
      </w:r>
      <w:r w:rsidRPr="00444289">
        <w:rPr>
          <w:bCs/>
          <w:sz w:val="24"/>
          <w:szCs w:val="24"/>
        </w:rPr>
        <w:t>United States of America</w:t>
      </w:r>
      <w:r w:rsidRPr="00444289">
        <w:rPr>
          <w:sz w:val="24"/>
          <w:szCs w:val="24"/>
        </w:rPr>
        <w:t xml:space="preserve">.  Compare </w:t>
      </w:r>
      <w:hyperlink r:id="rId865" w:history="1">
        <w:r w:rsidRPr="00444289">
          <w:rPr>
            <w:rStyle w:val="Hyperlink"/>
            <w:color w:val="auto"/>
          </w:rPr>
          <w:t>28 U.S.C. 547</w:t>
        </w:r>
      </w:hyperlink>
      <w:r w:rsidRPr="00444289">
        <w:rPr>
          <w:sz w:val="24"/>
          <w:szCs w:val="24"/>
        </w:rPr>
        <w:t xml:space="preserve">(1), (2) (Duties).  Willful misrepresentation by officers employed by that Department is actionable under the McDade Act, </w:t>
      </w:r>
      <w:hyperlink r:id="rId866" w:history="1">
        <w:r w:rsidRPr="00444289">
          <w:rPr>
            <w:rStyle w:val="Hyperlink"/>
            <w:color w:val="auto"/>
          </w:rPr>
          <w:t>28 U.S.C. 530B</w:t>
        </w:r>
      </w:hyperlink>
      <w:r w:rsidRPr="00444289">
        <w:rPr>
          <w:sz w:val="24"/>
          <w:szCs w:val="24"/>
        </w:rPr>
        <w:t xml:space="preserve"> (Ethical standards for attorneys for the Government).</w:t>
      </w:r>
    </w:p>
    <w:p w:rsidR="009E51F3" w:rsidRPr="00444289" w:rsidRDefault="009E51F3" w:rsidP="009E51F3">
      <w:pPr>
        <w:ind w:firstLine="720"/>
        <w:rPr>
          <w:sz w:val="24"/>
          <w:szCs w:val="24"/>
        </w:rPr>
      </w:pPr>
      <w:r w:rsidRPr="00444289">
        <w:rPr>
          <w:sz w:val="24"/>
          <w:szCs w:val="24"/>
        </w:rPr>
        <w:t xml:space="preserve">Whenever the </w:t>
      </w:r>
      <w:r w:rsidRPr="00444289">
        <w:rPr>
          <w:bCs/>
          <w:sz w:val="24"/>
          <w:szCs w:val="24"/>
        </w:rPr>
        <w:t>United States</w:t>
      </w:r>
      <w:r w:rsidRPr="00444289">
        <w:rPr>
          <w:sz w:val="24"/>
          <w:szCs w:val="24"/>
        </w:rPr>
        <w:t xml:space="preserve"> proceeds as party plaintiff, an </w:t>
      </w:r>
      <w:hyperlink r:id="rId867" w:anchor="3" w:history="1">
        <w:r w:rsidRPr="00444289">
          <w:rPr>
            <w:rStyle w:val="Hyperlink"/>
            <w:color w:val="auto"/>
          </w:rPr>
          <w:t>Article III</w:t>
        </w:r>
      </w:hyperlink>
      <w:r w:rsidRPr="00444289">
        <w:rPr>
          <w:sz w:val="24"/>
          <w:szCs w:val="24"/>
        </w:rPr>
        <w:t xml:space="preserve"> </w:t>
      </w:r>
      <w:r w:rsidRPr="00444289">
        <w:rPr>
          <w:i/>
          <w:iCs/>
          <w:sz w:val="24"/>
          <w:szCs w:val="24"/>
        </w:rPr>
        <w:t>constitutional</w:t>
      </w:r>
      <w:r w:rsidRPr="00444289">
        <w:rPr>
          <w:sz w:val="24"/>
          <w:szCs w:val="24"/>
        </w:rPr>
        <w:t xml:space="preserve"> court, exercising the judicial Power of the United States, is a prerequisite under </w:t>
      </w:r>
      <w:hyperlink r:id="rId868" w:anchor="3:2:1" w:history="1">
        <w:r w:rsidRPr="00444289">
          <w:rPr>
            <w:rStyle w:val="Hyperlink"/>
            <w:color w:val="auto"/>
          </w:rPr>
          <w:t>3:2:1</w:t>
        </w:r>
      </w:hyperlink>
      <w:r w:rsidRPr="00444289">
        <w:rPr>
          <w:sz w:val="24"/>
          <w:szCs w:val="24"/>
        </w:rPr>
        <w:t xml:space="preserve"> (“The judicial Power shall extend ... to Controversies to which the </w:t>
      </w:r>
      <w:r w:rsidRPr="00444289">
        <w:rPr>
          <w:bCs/>
          <w:sz w:val="24"/>
          <w:szCs w:val="24"/>
        </w:rPr>
        <w:t>United States</w:t>
      </w:r>
      <w:r w:rsidRPr="00444289">
        <w:rPr>
          <w:sz w:val="24"/>
          <w:szCs w:val="24"/>
        </w:rPr>
        <w:t xml:space="preserve"> shall be a Party”).  See </w:t>
      </w:r>
      <w:hyperlink r:id="rId869" w:history="1">
        <w:r w:rsidRPr="00444289">
          <w:rPr>
            <w:rStyle w:val="Hyperlink"/>
            <w:color w:val="auto"/>
          </w:rPr>
          <w:t>28 U.S.C. 1345</w:t>
        </w:r>
      </w:hyperlink>
      <w:r w:rsidRPr="00444289">
        <w:rPr>
          <w:sz w:val="24"/>
          <w:szCs w:val="24"/>
        </w:rPr>
        <w:t xml:space="preserve"> (</w:t>
      </w:r>
      <w:r w:rsidRPr="00444289">
        <w:rPr>
          <w:bCs/>
          <w:sz w:val="24"/>
          <w:szCs w:val="24"/>
        </w:rPr>
        <w:t>United States</w:t>
      </w:r>
      <w:r w:rsidRPr="00444289">
        <w:rPr>
          <w:sz w:val="24"/>
          <w:szCs w:val="24"/>
        </w:rPr>
        <w:t xml:space="preserve"> as plaintiff).</w:t>
      </w:r>
    </w:p>
    <w:p w:rsidR="009E51F3" w:rsidRPr="00444289" w:rsidRDefault="009E51F3" w:rsidP="009E51F3">
      <w:pPr>
        <w:ind w:firstLine="720"/>
        <w:rPr>
          <w:sz w:val="24"/>
          <w:szCs w:val="24"/>
        </w:rPr>
      </w:pPr>
      <w:r w:rsidRPr="00444289">
        <w:rPr>
          <w:sz w:val="24"/>
          <w:szCs w:val="24"/>
        </w:rPr>
        <w:t xml:space="preserve">Whenever the </w:t>
      </w:r>
      <w:r w:rsidRPr="00444289">
        <w:rPr>
          <w:bCs/>
          <w:sz w:val="24"/>
          <w:szCs w:val="24"/>
        </w:rPr>
        <w:t>United States</w:t>
      </w:r>
      <w:r w:rsidRPr="00444289">
        <w:rPr>
          <w:sz w:val="24"/>
          <w:szCs w:val="24"/>
        </w:rPr>
        <w:t xml:space="preserve"> proceeds as a party defendant, the sovereign must grant permission to be sued.  See </w:t>
      </w:r>
      <w:hyperlink r:id="rId870" w:history="1">
        <w:r w:rsidRPr="00444289">
          <w:rPr>
            <w:rStyle w:val="Hyperlink"/>
            <w:color w:val="auto"/>
          </w:rPr>
          <w:t>28 U.S.C. 1346</w:t>
        </w:r>
      </w:hyperlink>
      <w:r w:rsidRPr="00444289">
        <w:rPr>
          <w:sz w:val="24"/>
          <w:szCs w:val="24"/>
        </w:rPr>
        <w:t xml:space="preserve"> (</w:t>
      </w:r>
      <w:r w:rsidRPr="00444289">
        <w:rPr>
          <w:bCs/>
          <w:sz w:val="24"/>
          <w:szCs w:val="24"/>
        </w:rPr>
        <w:t>United States</w:t>
      </w:r>
      <w:r w:rsidRPr="00444289">
        <w:rPr>
          <w:sz w:val="24"/>
          <w:szCs w:val="24"/>
        </w:rPr>
        <w:t xml:space="preserve"> as defendant).  In this mode, a </w:t>
      </w:r>
      <w:r w:rsidRPr="00444289">
        <w:rPr>
          <w:i/>
          <w:iCs/>
          <w:sz w:val="24"/>
          <w:szCs w:val="24"/>
        </w:rPr>
        <w:t>legislative</w:t>
      </w:r>
      <w:r w:rsidRPr="00444289">
        <w:rPr>
          <w:sz w:val="24"/>
          <w:szCs w:val="24"/>
        </w:rPr>
        <w:t xml:space="preserve"> court is permitted.  See Williams v. United States, 289 U.S. 553, 577 (</w:t>
      </w:r>
      <w:hyperlink r:id="rId871" w:history="1">
        <w:r w:rsidRPr="00444289">
          <w:rPr>
            <w:rStyle w:val="Hyperlink"/>
            <w:color w:val="auto"/>
          </w:rPr>
          <w:t>1933</w:t>
        </w:r>
      </w:hyperlink>
      <w:r w:rsidRPr="00444289">
        <w:rPr>
          <w:sz w:val="24"/>
          <w:szCs w:val="24"/>
        </w:rPr>
        <w:t>):</w:t>
      </w:r>
    </w:p>
    <w:p w:rsidR="009E51F3" w:rsidRPr="00444289" w:rsidRDefault="009E51F3" w:rsidP="009E51F3">
      <w:pPr>
        <w:rPr>
          <w:sz w:val="24"/>
          <w:szCs w:val="24"/>
        </w:rPr>
      </w:pPr>
      <w:r w:rsidRPr="00444289">
        <w:rPr>
          <w:sz w:val="24"/>
          <w:szCs w:val="24"/>
        </w:rPr>
        <w:t> </w:t>
      </w:r>
    </w:p>
    <w:p w:rsidR="009E51F3" w:rsidRPr="00444289" w:rsidRDefault="009E51F3" w:rsidP="009E51F3">
      <w:pPr>
        <w:ind w:left="720"/>
        <w:rPr>
          <w:sz w:val="24"/>
          <w:szCs w:val="24"/>
        </w:rPr>
      </w:pPr>
      <w:r w:rsidRPr="00444289">
        <w:rPr>
          <w:sz w:val="24"/>
          <w:szCs w:val="24"/>
        </w:rPr>
        <w:t xml:space="preserve">... [C]ontroversies to which the United States may by statute be made a party defendant, at least as a general rule, lie wholly outside the scope of the judicial power vested by article 3 in the constitutional courts.  See United States v. Texas, 143 U.S. 621, </w:t>
      </w:r>
      <w:proofErr w:type="gramStart"/>
      <w:r w:rsidRPr="00444289">
        <w:rPr>
          <w:sz w:val="24"/>
          <w:szCs w:val="24"/>
        </w:rPr>
        <w:t>645</w:t>
      </w:r>
      <w:proofErr w:type="gramEnd"/>
      <w:r w:rsidRPr="00444289">
        <w:rPr>
          <w:sz w:val="24"/>
          <w:szCs w:val="24"/>
        </w:rPr>
        <w:noBreakHyphen/>
        <w:t>646.</w:t>
      </w:r>
    </w:p>
    <w:p w:rsidR="009E51F3" w:rsidRPr="00444289" w:rsidRDefault="009E51F3" w:rsidP="009E51F3">
      <w:pPr>
        <w:ind w:left="720" w:hanging="720"/>
        <w:rPr>
          <w:sz w:val="24"/>
          <w:szCs w:val="24"/>
        </w:rPr>
      </w:pPr>
      <w:r w:rsidRPr="00444289">
        <w:rPr>
          <w:sz w:val="24"/>
          <w:szCs w:val="24"/>
        </w:rPr>
        <w:t> </w:t>
      </w:r>
    </w:p>
    <w:p w:rsidR="009E51F3" w:rsidRPr="00444289" w:rsidRDefault="009E51F3" w:rsidP="009E51F3">
      <w:pPr>
        <w:ind w:firstLine="720"/>
        <w:rPr>
          <w:sz w:val="24"/>
          <w:szCs w:val="24"/>
        </w:rPr>
      </w:pPr>
      <w:r w:rsidRPr="00444289">
        <w:rPr>
          <w:sz w:val="24"/>
          <w:szCs w:val="24"/>
        </w:rPr>
        <w:t xml:space="preserve">A private Citizen may move a federal court on behalf of the United States </w:t>
      </w:r>
      <w:r w:rsidRPr="00444289">
        <w:rPr>
          <w:i/>
          <w:iCs/>
          <w:sz w:val="24"/>
          <w:szCs w:val="24"/>
        </w:rPr>
        <w:t>ex relatione</w:t>
      </w:r>
      <w:r w:rsidRPr="00444289">
        <w:rPr>
          <w:sz w:val="24"/>
          <w:szCs w:val="24"/>
        </w:rPr>
        <w:t xml:space="preserve">.  United States </w:t>
      </w:r>
      <w:r w:rsidRPr="00444289">
        <w:rPr>
          <w:i/>
          <w:iCs/>
          <w:sz w:val="24"/>
          <w:szCs w:val="24"/>
        </w:rPr>
        <w:t>ex rel.</w:t>
      </w:r>
      <w:r w:rsidRPr="00444289">
        <w:rPr>
          <w:sz w:val="24"/>
          <w:szCs w:val="24"/>
        </w:rPr>
        <w:t xml:space="preserve"> Toth v. Quarles, 350 U.S. 11 (</w:t>
      </w:r>
      <w:hyperlink r:id="rId872" w:history="1">
        <w:r w:rsidRPr="00444289">
          <w:rPr>
            <w:rStyle w:val="Hyperlink"/>
            <w:color w:val="auto"/>
          </w:rPr>
          <w:t>1955</w:t>
        </w:r>
      </w:hyperlink>
      <w:r w:rsidRPr="00444289">
        <w:rPr>
          <w:sz w:val="24"/>
          <w:szCs w:val="24"/>
        </w:rPr>
        <w:t>), as cited above.</w:t>
      </w:r>
    </w:p>
    <w:p w:rsidR="009E51F3" w:rsidRPr="00444289" w:rsidRDefault="009E51F3" w:rsidP="009E51F3">
      <w:pPr>
        <w:ind w:firstLine="720"/>
        <w:rPr>
          <w:sz w:val="24"/>
          <w:szCs w:val="24"/>
        </w:rPr>
      </w:pPr>
      <w:r w:rsidRPr="00444289">
        <w:rPr>
          <w:sz w:val="24"/>
          <w:szCs w:val="24"/>
        </w:rPr>
        <w:t xml:space="preserve">The Lanham Act at </w:t>
      </w:r>
      <w:hyperlink r:id="rId873" w:history="1">
        <w:r w:rsidRPr="00444289">
          <w:rPr>
            <w:rStyle w:val="Hyperlink"/>
            <w:color w:val="auto"/>
          </w:rPr>
          <w:t>60 Stat. 440</w:t>
        </w:r>
      </w:hyperlink>
      <w:r w:rsidRPr="00444289">
        <w:rPr>
          <w:sz w:val="24"/>
          <w:szCs w:val="24"/>
        </w:rPr>
        <w:t xml:space="preserve"> confers original jurisdiction on the several </w:t>
      </w:r>
      <w:r w:rsidRPr="00444289">
        <w:rPr>
          <w:bCs/>
          <w:sz w:val="24"/>
          <w:szCs w:val="24"/>
        </w:rPr>
        <w:t>district courts of the United States</w:t>
      </w:r>
      <w:r w:rsidRPr="00444289">
        <w:rPr>
          <w:sz w:val="24"/>
          <w:szCs w:val="24"/>
        </w:rPr>
        <w:t xml:space="preserve"> (“DCUS”).  These courts are </w:t>
      </w:r>
      <w:hyperlink r:id="rId874" w:anchor="3" w:history="1">
        <w:r w:rsidRPr="00444289">
          <w:rPr>
            <w:rStyle w:val="Hyperlink"/>
            <w:color w:val="auto"/>
          </w:rPr>
          <w:t>Article III</w:t>
        </w:r>
      </w:hyperlink>
      <w:r w:rsidRPr="00444289">
        <w:rPr>
          <w:sz w:val="24"/>
          <w:szCs w:val="24"/>
        </w:rPr>
        <w:t xml:space="preserve"> </w:t>
      </w:r>
      <w:r w:rsidRPr="00444289">
        <w:rPr>
          <w:i/>
          <w:iCs/>
          <w:sz w:val="24"/>
          <w:szCs w:val="24"/>
        </w:rPr>
        <w:t>constitutional</w:t>
      </w:r>
      <w:r w:rsidRPr="00444289">
        <w:rPr>
          <w:sz w:val="24"/>
          <w:szCs w:val="24"/>
        </w:rPr>
        <w:t xml:space="preserve"> courts proceeding in </w:t>
      </w:r>
      <w:r w:rsidRPr="00444289">
        <w:rPr>
          <w:i/>
          <w:iCs/>
          <w:sz w:val="24"/>
          <w:szCs w:val="24"/>
        </w:rPr>
        <w:t>judicial</w:t>
      </w:r>
      <w:r w:rsidRPr="00444289">
        <w:rPr>
          <w:sz w:val="24"/>
          <w:szCs w:val="24"/>
        </w:rPr>
        <w:t xml:space="preserve"> mode.  Compare </w:t>
      </w:r>
      <w:hyperlink r:id="rId875" w:history="1">
        <w:r w:rsidRPr="00444289">
          <w:rPr>
            <w:rStyle w:val="Hyperlink"/>
            <w:color w:val="auto"/>
          </w:rPr>
          <w:t>15 U.S.C. 1121</w:t>
        </w:r>
      </w:hyperlink>
      <w:r w:rsidRPr="00444289">
        <w:rPr>
          <w:sz w:val="24"/>
          <w:szCs w:val="24"/>
        </w:rPr>
        <w:t>(a) (uncodified).</w:t>
      </w:r>
    </w:p>
    <w:p w:rsidR="009E51F3" w:rsidRPr="00444289" w:rsidRDefault="009E51F3" w:rsidP="009E51F3">
      <w:pPr>
        <w:ind w:firstLine="720"/>
        <w:rPr>
          <w:sz w:val="24"/>
          <w:szCs w:val="24"/>
        </w:rPr>
      </w:pPr>
      <w:r w:rsidRPr="00444289">
        <w:rPr>
          <w:sz w:val="24"/>
          <w:szCs w:val="24"/>
        </w:rPr>
        <w:t>See also Mookini v. U.S., 303 U.S. 201, 205 (</w:t>
      </w:r>
      <w:hyperlink r:id="rId876" w:history="1">
        <w:r w:rsidRPr="00444289">
          <w:rPr>
            <w:rStyle w:val="Hyperlink"/>
            <w:color w:val="auto"/>
          </w:rPr>
          <w:t>1938</w:t>
        </w:r>
      </w:hyperlink>
      <w:r w:rsidRPr="00444289">
        <w:rPr>
          <w:sz w:val="24"/>
          <w:szCs w:val="24"/>
        </w:rPr>
        <w:t>) (</w:t>
      </w:r>
      <w:r w:rsidRPr="00444289">
        <w:rPr>
          <w:i/>
          <w:iCs/>
          <w:sz w:val="24"/>
          <w:szCs w:val="24"/>
        </w:rPr>
        <w:t>term DCUS in its historic and proper sense</w:t>
      </w:r>
      <w:r w:rsidRPr="00444289">
        <w:rPr>
          <w:sz w:val="24"/>
          <w:szCs w:val="24"/>
        </w:rPr>
        <w:t>); and Agency Holding Corp. v. Malley</w:t>
      </w:r>
      <w:r w:rsidRPr="00444289">
        <w:rPr>
          <w:sz w:val="24"/>
          <w:szCs w:val="24"/>
        </w:rPr>
        <w:noBreakHyphen/>
        <w:t>Duff &amp; Associates, 107 S.Ct. 2759, 483 U.S. 143, 151 (</w:t>
      </w:r>
      <w:hyperlink r:id="rId877" w:history="1">
        <w:r w:rsidRPr="00444289">
          <w:rPr>
            <w:rStyle w:val="Hyperlink"/>
            <w:color w:val="auto"/>
          </w:rPr>
          <w:t>1987</w:t>
        </w:r>
      </w:hyperlink>
      <w:r w:rsidRPr="00444289">
        <w:rPr>
          <w:sz w:val="24"/>
          <w:szCs w:val="24"/>
        </w:rPr>
        <w:t>) (</w:t>
      </w:r>
      <w:r w:rsidRPr="00444289">
        <w:rPr>
          <w:i/>
          <w:iCs/>
          <w:sz w:val="24"/>
          <w:szCs w:val="24"/>
        </w:rPr>
        <w:t>RICO statutes bring to bear the pressure of private attorneys general on a serious national problem for which public prosecutorial resources are deemed inadequate</w:t>
      </w:r>
      <w:r w:rsidRPr="00444289">
        <w:rPr>
          <w:sz w:val="24"/>
          <w:szCs w:val="24"/>
        </w:rPr>
        <w:t>).</w:t>
      </w:r>
    </w:p>
    <w:p w:rsidR="009E51F3" w:rsidRPr="00444289" w:rsidRDefault="009E51F3" w:rsidP="009E51F3">
      <w:pPr>
        <w:ind w:firstLine="720"/>
        <w:rPr>
          <w:sz w:val="24"/>
          <w:szCs w:val="24"/>
        </w:rPr>
      </w:pPr>
      <w:r w:rsidRPr="00444289">
        <w:rPr>
          <w:sz w:val="24"/>
          <w:szCs w:val="24"/>
        </w:rPr>
        <w:t xml:space="preserve">The </w:t>
      </w:r>
      <w:r w:rsidRPr="00444289">
        <w:rPr>
          <w:bCs/>
          <w:sz w:val="24"/>
          <w:szCs w:val="24"/>
        </w:rPr>
        <w:t>United States District Courts</w:t>
      </w:r>
      <w:r w:rsidRPr="00444289">
        <w:rPr>
          <w:sz w:val="24"/>
          <w:szCs w:val="24"/>
        </w:rPr>
        <w:t xml:space="preserve"> (“</w:t>
      </w:r>
      <w:hyperlink r:id="rId878" w:history="1">
        <w:r w:rsidRPr="00444289">
          <w:rPr>
            <w:rStyle w:val="Hyperlink"/>
            <w:color w:val="auto"/>
          </w:rPr>
          <w:t>USDC</w:t>
        </w:r>
      </w:hyperlink>
      <w:r w:rsidRPr="00444289">
        <w:rPr>
          <w:sz w:val="24"/>
          <w:szCs w:val="24"/>
        </w:rPr>
        <w:t xml:space="preserve">”) are </w:t>
      </w:r>
      <w:r w:rsidRPr="00444289">
        <w:rPr>
          <w:i/>
          <w:iCs/>
          <w:sz w:val="24"/>
          <w:szCs w:val="24"/>
        </w:rPr>
        <w:t>legislative</w:t>
      </w:r>
      <w:r w:rsidRPr="00444289">
        <w:rPr>
          <w:sz w:val="24"/>
          <w:szCs w:val="24"/>
        </w:rPr>
        <w:t xml:space="preserve"> courts typically proceeding in </w:t>
      </w:r>
      <w:r w:rsidRPr="00444289">
        <w:rPr>
          <w:i/>
          <w:iCs/>
          <w:sz w:val="24"/>
          <w:szCs w:val="24"/>
        </w:rPr>
        <w:t>legislative</w:t>
      </w:r>
      <w:r w:rsidRPr="00444289">
        <w:rPr>
          <w:sz w:val="24"/>
          <w:szCs w:val="24"/>
        </w:rPr>
        <w:t xml:space="preserve"> mode.  See American Insurance v. 356 Bales of Cotton, 1 Pet. 511, 7 L.Ed. 242 (1828) (C.J. Marshall’s seminal ruling)</w:t>
      </w:r>
      <w:proofErr w:type="gramStart"/>
      <w:r w:rsidRPr="00444289">
        <w:rPr>
          <w:sz w:val="24"/>
          <w:szCs w:val="24"/>
        </w:rPr>
        <w:t>;  and</w:t>
      </w:r>
      <w:proofErr w:type="gramEnd"/>
      <w:r w:rsidRPr="00444289">
        <w:rPr>
          <w:sz w:val="24"/>
          <w:szCs w:val="24"/>
        </w:rPr>
        <w:t xml:space="preserve"> Balzac v. Porto Rico, 258 U.S. 298, 312 (</w:t>
      </w:r>
      <w:hyperlink r:id="rId879" w:history="1">
        <w:r w:rsidRPr="00444289">
          <w:rPr>
            <w:rStyle w:val="Hyperlink"/>
            <w:color w:val="auto"/>
          </w:rPr>
          <w:t>1922</w:t>
        </w:r>
      </w:hyperlink>
      <w:r w:rsidRPr="00444289">
        <w:rPr>
          <w:sz w:val="24"/>
          <w:szCs w:val="24"/>
        </w:rPr>
        <w:t xml:space="preserve">) (The USDC is not a true United States court </w:t>
      </w:r>
      <w:r w:rsidRPr="00444289">
        <w:rPr>
          <w:i/>
          <w:iCs/>
          <w:sz w:val="24"/>
          <w:szCs w:val="24"/>
        </w:rPr>
        <w:t>established under Article III</w:t>
      </w:r>
      <w:r w:rsidRPr="00444289">
        <w:rPr>
          <w:sz w:val="24"/>
          <w:szCs w:val="24"/>
        </w:rPr>
        <w:t xml:space="preserve">.)  See 28 U.S.C. </w:t>
      </w:r>
      <w:r w:rsidRPr="00444289">
        <w:rPr>
          <w:snapToGrid w:val="0"/>
          <w:sz w:val="24"/>
          <w:szCs w:val="24"/>
        </w:rPr>
        <w:t xml:space="preserve">§§ </w:t>
      </w:r>
      <w:hyperlink r:id="rId880" w:history="1">
        <w:r w:rsidRPr="00444289">
          <w:rPr>
            <w:rStyle w:val="Hyperlink"/>
            <w:snapToGrid w:val="0"/>
            <w:color w:val="auto"/>
          </w:rPr>
          <w:t>88</w:t>
        </w:r>
      </w:hyperlink>
      <w:r w:rsidRPr="00444289">
        <w:rPr>
          <w:snapToGrid w:val="0"/>
          <w:sz w:val="24"/>
          <w:szCs w:val="24"/>
        </w:rPr>
        <w:t xml:space="preserve">, </w:t>
      </w:r>
      <w:hyperlink r:id="rId881" w:history="1">
        <w:r w:rsidRPr="00444289">
          <w:rPr>
            <w:rStyle w:val="Hyperlink"/>
            <w:snapToGrid w:val="0"/>
            <w:color w:val="auto"/>
          </w:rPr>
          <w:t>91</w:t>
        </w:r>
      </w:hyperlink>
      <w:r w:rsidRPr="00444289">
        <w:rPr>
          <w:snapToGrid w:val="0"/>
          <w:sz w:val="24"/>
          <w:szCs w:val="24"/>
        </w:rPr>
        <w:t xml:space="preserve">, </w:t>
      </w:r>
      <w:hyperlink r:id="rId882" w:history="1">
        <w:r w:rsidRPr="00444289">
          <w:rPr>
            <w:rStyle w:val="Hyperlink"/>
            <w:color w:val="auto"/>
          </w:rPr>
          <w:t>132</w:t>
        </w:r>
      </w:hyperlink>
      <w:r w:rsidRPr="00444289">
        <w:rPr>
          <w:sz w:val="24"/>
          <w:szCs w:val="24"/>
        </w:rPr>
        <w:t xml:space="preserve">, </w:t>
      </w:r>
      <w:hyperlink r:id="rId883" w:history="1">
        <w:r w:rsidRPr="00444289">
          <w:rPr>
            <w:rStyle w:val="Hyperlink"/>
            <w:color w:val="auto"/>
          </w:rPr>
          <w:t>152</w:t>
        </w:r>
      </w:hyperlink>
      <w:r w:rsidRPr="00444289">
        <w:rPr>
          <w:sz w:val="24"/>
          <w:szCs w:val="24"/>
        </w:rPr>
        <w:t xml:space="preserve">, </w:t>
      </w:r>
      <w:hyperlink r:id="rId884" w:history="1">
        <w:r w:rsidRPr="00444289">
          <w:rPr>
            <w:rStyle w:val="Hyperlink"/>
            <w:color w:val="auto"/>
          </w:rPr>
          <w:t>171</w:t>
        </w:r>
      </w:hyperlink>
      <w:r w:rsidRPr="00444289">
        <w:rPr>
          <w:sz w:val="24"/>
          <w:szCs w:val="24"/>
        </w:rPr>
        <w:t xml:space="preserve">, </w:t>
      </w:r>
      <w:hyperlink r:id="rId885" w:history="1">
        <w:r w:rsidRPr="00444289">
          <w:rPr>
            <w:rStyle w:val="Hyperlink"/>
            <w:color w:val="auto"/>
          </w:rPr>
          <w:t>251</w:t>
        </w:r>
      </w:hyperlink>
      <w:r w:rsidRPr="00444289">
        <w:rPr>
          <w:sz w:val="24"/>
          <w:szCs w:val="24"/>
        </w:rPr>
        <w:t xml:space="preserve">, </w:t>
      </w:r>
      <w:hyperlink r:id="rId886" w:history="1">
        <w:r w:rsidRPr="00444289">
          <w:rPr>
            <w:rStyle w:val="Hyperlink"/>
            <w:color w:val="auto"/>
          </w:rPr>
          <w:t>458</w:t>
        </w:r>
      </w:hyperlink>
      <w:r w:rsidRPr="00444289">
        <w:rPr>
          <w:sz w:val="24"/>
          <w:szCs w:val="24"/>
        </w:rPr>
        <w:t xml:space="preserve">, </w:t>
      </w:r>
      <w:hyperlink r:id="rId887" w:history="1">
        <w:r w:rsidRPr="00444289">
          <w:rPr>
            <w:rStyle w:val="Hyperlink"/>
            <w:color w:val="auto"/>
          </w:rPr>
          <w:t>461</w:t>
        </w:r>
      </w:hyperlink>
      <w:r w:rsidRPr="00444289">
        <w:rPr>
          <w:sz w:val="24"/>
          <w:szCs w:val="24"/>
        </w:rPr>
        <w:t xml:space="preserve">, </w:t>
      </w:r>
      <w:hyperlink r:id="rId888" w:history="1">
        <w:r w:rsidRPr="00444289">
          <w:rPr>
            <w:rStyle w:val="Hyperlink"/>
            <w:color w:val="auto"/>
          </w:rPr>
          <w:t>1367</w:t>
        </w:r>
      </w:hyperlink>
      <w:r w:rsidRPr="00444289">
        <w:rPr>
          <w:sz w:val="24"/>
          <w:szCs w:val="24"/>
        </w:rPr>
        <w:t>.</w:t>
      </w:r>
    </w:p>
    <w:p w:rsidR="009E51F3" w:rsidRPr="00444289" w:rsidRDefault="009E51F3" w:rsidP="009E51F3">
      <w:pPr>
        <w:ind w:firstLine="720"/>
        <w:rPr>
          <w:sz w:val="24"/>
          <w:szCs w:val="24"/>
        </w:rPr>
      </w:pPr>
      <w:r w:rsidRPr="00444289">
        <w:rPr>
          <w:i/>
          <w:iCs/>
          <w:sz w:val="24"/>
          <w:szCs w:val="24"/>
        </w:rPr>
        <w:lastRenderedPageBreak/>
        <w:t>Legislative</w:t>
      </w:r>
      <w:r w:rsidRPr="00444289">
        <w:rPr>
          <w:sz w:val="24"/>
          <w:szCs w:val="24"/>
        </w:rPr>
        <w:t xml:space="preserve"> courts are not required to exercise the </w:t>
      </w:r>
      <w:hyperlink r:id="rId889" w:anchor="3" w:history="1">
        <w:r w:rsidRPr="00444289">
          <w:rPr>
            <w:rStyle w:val="Hyperlink"/>
            <w:color w:val="auto"/>
          </w:rPr>
          <w:t>Article III</w:t>
        </w:r>
      </w:hyperlink>
      <w:r w:rsidRPr="00444289">
        <w:rPr>
          <w:sz w:val="24"/>
          <w:szCs w:val="24"/>
        </w:rPr>
        <w:t xml:space="preserve"> guarantees required of </w:t>
      </w:r>
      <w:r w:rsidRPr="00444289">
        <w:rPr>
          <w:i/>
          <w:iCs/>
          <w:sz w:val="24"/>
          <w:szCs w:val="24"/>
        </w:rPr>
        <w:t>constitutional</w:t>
      </w:r>
      <w:r w:rsidRPr="00444289">
        <w:rPr>
          <w:sz w:val="24"/>
          <w:szCs w:val="24"/>
        </w:rPr>
        <w:t xml:space="preserve"> courts.  See Keller v. Potomac Electric Power Co., 261 U.S. 428 (</w:t>
      </w:r>
      <w:hyperlink r:id="rId890" w:history="1">
        <w:r w:rsidRPr="00444289">
          <w:rPr>
            <w:rStyle w:val="Hyperlink"/>
            <w:color w:val="auto"/>
          </w:rPr>
          <w:t>1923</w:t>
        </w:r>
      </w:hyperlink>
      <w:r w:rsidRPr="00444289">
        <w:rPr>
          <w:sz w:val="24"/>
          <w:szCs w:val="24"/>
        </w:rPr>
        <w:t>);  Federal Trade Commission v. Klesner, 274 U.S. 145 (</w:t>
      </w:r>
      <w:hyperlink r:id="rId891" w:history="1">
        <w:r w:rsidRPr="00444289">
          <w:rPr>
            <w:rStyle w:val="Hyperlink"/>
            <w:color w:val="auto"/>
          </w:rPr>
          <w:t>1927</w:t>
        </w:r>
      </w:hyperlink>
      <w:r w:rsidRPr="00444289">
        <w:rPr>
          <w:sz w:val="24"/>
          <w:szCs w:val="24"/>
        </w:rPr>
        <w:t>);  Swift v. United States, 276 U.S. 311 (</w:t>
      </w:r>
      <w:hyperlink r:id="rId892" w:history="1">
        <w:r w:rsidRPr="00444289">
          <w:rPr>
            <w:rStyle w:val="Hyperlink"/>
            <w:color w:val="auto"/>
          </w:rPr>
          <w:t>1928</w:t>
        </w:r>
      </w:hyperlink>
      <w:r w:rsidRPr="00444289">
        <w:rPr>
          <w:sz w:val="24"/>
          <w:szCs w:val="24"/>
        </w:rPr>
        <w:t xml:space="preserve">);  </w:t>
      </w:r>
      <w:r w:rsidRPr="00444289">
        <w:rPr>
          <w:i/>
          <w:iCs/>
          <w:sz w:val="24"/>
          <w:szCs w:val="24"/>
        </w:rPr>
        <w:t>Ex parte</w:t>
      </w:r>
      <w:r w:rsidRPr="00444289">
        <w:rPr>
          <w:sz w:val="24"/>
          <w:szCs w:val="24"/>
        </w:rPr>
        <w:t xml:space="preserve"> Bakelite Corporation, 279 U.S. 438 (</w:t>
      </w:r>
      <w:hyperlink r:id="rId893" w:history="1">
        <w:r w:rsidRPr="00444289">
          <w:rPr>
            <w:rStyle w:val="Hyperlink"/>
            <w:color w:val="auto"/>
          </w:rPr>
          <w:t>1929</w:t>
        </w:r>
      </w:hyperlink>
      <w:r w:rsidRPr="00444289">
        <w:rPr>
          <w:sz w:val="24"/>
          <w:szCs w:val="24"/>
        </w:rPr>
        <w:t>);  Federal Radio Commission v. General Electric Co., 281 U.S. 464 (</w:t>
      </w:r>
      <w:hyperlink r:id="rId894" w:history="1">
        <w:r w:rsidRPr="00444289">
          <w:rPr>
            <w:rStyle w:val="Hyperlink"/>
            <w:color w:val="auto"/>
          </w:rPr>
          <w:t>1930</w:t>
        </w:r>
      </w:hyperlink>
      <w:r w:rsidRPr="00444289">
        <w:rPr>
          <w:sz w:val="24"/>
          <w:szCs w:val="24"/>
        </w:rPr>
        <w:t>);  Claiborne-Annapolis Ferry Co. v. United States, 285 U.S. 382 (</w:t>
      </w:r>
      <w:hyperlink r:id="rId895" w:history="1">
        <w:r w:rsidRPr="00444289">
          <w:rPr>
            <w:rStyle w:val="Hyperlink"/>
            <w:color w:val="auto"/>
          </w:rPr>
          <w:t>1932</w:t>
        </w:r>
      </w:hyperlink>
      <w:r w:rsidRPr="00444289">
        <w:rPr>
          <w:sz w:val="24"/>
          <w:szCs w:val="24"/>
        </w:rPr>
        <w:t>);  O’Donoghue v. United States, 289 U.S. 516 (</w:t>
      </w:r>
      <w:hyperlink r:id="rId896" w:history="1">
        <w:r w:rsidRPr="00444289">
          <w:rPr>
            <w:rStyle w:val="Hyperlink"/>
            <w:color w:val="auto"/>
          </w:rPr>
          <w:t>1933</w:t>
        </w:r>
      </w:hyperlink>
      <w:r w:rsidRPr="00444289">
        <w:rPr>
          <w:sz w:val="24"/>
          <w:szCs w:val="24"/>
        </w:rPr>
        <w:t>);  Glidden Co. v. Zdanok, 370 U.S. 530 (</w:t>
      </w:r>
      <w:hyperlink r:id="rId897" w:history="1">
        <w:r w:rsidRPr="00444289">
          <w:rPr>
            <w:rStyle w:val="Hyperlink"/>
            <w:color w:val="auto"/>
          </w:rPr>
          <w:t>1962</w:t>
        </w:r>
      </w:hyperlink>
      <w:r w:rsidRPr="00444289">
        <w:rPr>
          <w:sz w:val="24"/>
          <w:szCs w:val="24"/>
        </w:rPr>
        <w:t>);  Northern Pipeline Co. v. Marathon Pipe Line Co., 458 U.S. 50 (</w:t>
      </w:r>
      <w:hyperlink r:id="rId898" w:history="1">
        <w:r w:rsidRPr="00444289">
          <w:rPr>
            <w:rStyle w:val="Hyperlink"/>
            <w:color w:val="auto"/>
          </w:rPr>
          <w:t>1982</w:t>
        </w:r>
      </w:hyperlink>
      <w:r w:rsidRPr="00444289">
        <w:rPr>
          <w:sz w:val="24"/>
          <w:szCs w:val="24"/>
        </w:rPr>
        <w:t>);  49 Stat. 1921.</w:t>
      </w:r>
    </w:p>
    <w:p w:rsidR="009E51F3" w:rsidRPr="00444289" w:rsidRDefault="009E51F3" w:rsidP="009E51F3">
      <w:pPr>
        <w:ind w:firstLine="720"/>
        <w:rPr>
          <w:sz w:val="24"/>
          <w:szCs w:val="24"/>
        </w:rPr>
      </w:pPr>
      <w:r w:rsidRPr="00444289">
        <w:rPr>
          <w:sz w:val="24"/>
          <w:szCs w:val="24"/>
        </w:rPr>
        <w:t xml:space="preserve">All guarantees of the U.S. Constitution were expressly extended into the District of Columbia in </w:t>
      </w:r>
      <w:hyperlink r:id="rId899" w:anchor="1871" w:history="1">
        <w:r w:rsidRPr="00444289">
          <w:rPr>
            <w:rStyle w:val="Hyperlink"/>
            <w:color w:val="auto"/>
          </w:rPr>
          <w:t>1871</w:t>
        </w:r>
      </w:hyperlink>
      <w:r w:rsidRPr="00444289">
        <w:rPr>
          <w:sz w:val="24"/>
          <w:szCs w:val="24"/>
        </w:rPr>
        <w:t xml:space="preserve">, and into all federal Territories in </w:t>
      </w:r>
      <w:hyperlink r:id="rId900" w:anchor="1873" w:history="1">
        <w:r w:rsidRPr="00444289">
          <w:rPr>
            <w:rStyle w:val="Hyperlink"/>
            <w:color w:val="auto"/>
          </w:rPr>
          <w:t>1873</w:t>
        </w:r>
      </w:hyperlink>
      <w:r w:rsidRPr="00444289">
        <w:rPr>
          <w:sz w:val="24"/>
          <w:szCs w:val="24"/>
        </w:rPr>
        <w:t>.  See 16 Stat. 419, 426, Sec. 34</w:t>
      </w:r>
      <w:proofErr w:type="gramStart"/>
      <w:r w:rsidRPr="00444289">
        <w:rPr>
          <w:sz w:val="24"/>
          <w:szCs w:val="24"/>
        </w:rPr>
        <w:t>;  18</w:t>
      </w:r>
      <w:proofErr w:type="gramEnd"/>
      <w:r w:rsidRPr="00444289">
        <w:rPr>
          <w:sz w:val="24"/>
          <w:szCs w:val="24"/>
        </w:rPr>
        <w:t xml:space="preserve"> Stat. 325, 333, Sec. 1891, respectively.  Compare Downes v. Bidwell, 182 U.S. 244, 380 (</w:t>
      </w:r>
      <w:hyperlink r:id="rId901" w:history="1">
        <w:r w:rsidRPr="00444289">
          <w:rPr>
            <w:rStyle w:val="Hyperlink"/>
            <w:color w:val="auto"/>
          </w:rPr>
          <w:t>1901</w:t>
        </w:r>
      </w:hyperlink>
      <w:r w:rsidRPr="00444289">
        <w:rPr>
          <w:sz w:val="24"/>
          <w:szCs w:val="24"/>
        </w:rPr>
        <w:t>) (paraphrasing the Harvard Law Review: the Constitution of the United States, as such, does not extend beyond the limits of the States which are united by and under it);  and Hooven &amp; Allison v. Evatt, 324 U.S. 652 (</w:t>
      </w:r>
      <w:hyperlink r:id="rId902" w:history="1">
        <w:r w:rsidRPr="00444289">
          <w:rPr>
            <w:rStyle w:val="Hyperlink"/>
            <w:color w:val="auto"/>
          </w:rPr>
          <w:t>1945</w:t>
        </w:r>
      </w:hyperlink>
      <w:r w:rsidRPr="00444289">
        <w:rPr>
          <w:sz w:val="24"/>
          <w:szCs w:val="24"/>
        </w:rPr>
        <w:t>) (the guaranties [</w:t>
      </w:r>
      <w:r w:rsidRPr="00444289">
        <w:rPr>
          <w:i/>
          <w:iCs/>
          <w:sz w:val="24"/>
          <w:szCs w:val="24"/>
        </w:rPr>
        <w:t>sic</w:t>
      </w:r>
      <w:r w:rsidRPr="00444289">
        <w:rPr>
          <w:sz w:val="24"/>
          <w:szCs w:val="24"/>
        </w:rPr>
        <w:t>] of the Constitution extend into the federal zone only as Congress has made those guaranties applicable).</w:t>
      </w:r>
    </w:p>
    <w:p w:rsidR="009E51F3" w:rsidRDefault="009E51F3" w:rsidP="009E51F3">
      <w:pPr>
        <w:pStyle w:val="BodyTextIndent"/>
        <w:rPr>
          <w:sz w:val="24"/>
          <w:szCs w:val="24"/>
        </w:rPr>
      </w:pPr>
      <w:r w:rsidRPr="00444289">
        <w:rPr>
          <w:sz w:val="24"/>
          <w:szCs w:val="24"/>
        </w:rPr>
        <w:t xml:space="preserve">The United States hereby notoriously exercises its statutory right to intervene, pursuant to the federal statute at </w:t>
      </w:r>
      <w:hyperlink r:id="rId903" w:history="1">
        <w:r w:rsidRPr="00444289">
          <w:rPr>
            <w:rStyle w:val="Hyperlink"/>
            <w:color w:val="auto"/>
          </w:rPr>
          <w:t>28 U.S.C. 2403</w:t>
        </w:r>
      </w:hyperlink>
      <w:r w:rsidRPr="00444289">
        <w:rPr>
          <w:sz w:val="24"/>
          <w:szCs w:val="24"/>
        </w:rPr>
        <w:t>(a).</w:t>
      </w:r>
    </w:p>
    <w:p w:rsidR="009E51F3" w:rsidRDefault="009E51F3" w:rsidP="009E51F3"/>
    <w:p w:rsidR="009E51F3" w:rsidRDefault="009E51F3" w:rsidP="009E51F3"/>
    <w:p w:rsidR="009E51F3" w:rsidRDefault="009E51F3" w:rsidP="00166A9B">
      <w:pPr>
        <w:pStyle w:val="Standard"/>
        <w:rPr>
          <w:rFonts w:ascii="Times New Roman" w:hAnsi="Times New Roman"/>
          <w:b/>
        </w:rPr>
      </w:pPr>
    </w:p>
    <w:p w:rsidR="007132A2" w:rsidRDefault="007132A2" w:rsidP="00166A9B">
      <w:pPr>
        <w:pStyle w:val="Standard"/>
        <w:rPr>
          <w:rFonts w:ascii="Times New Roman" w:hAnsi="Times New Roman"/>
          <w:b/>
        </w:rPr>
      </w:pPr>
    </w:p>
    <w:p w:rsidR="007132A2" w:rsidRDefault="007132A2" w:rsidP="00166A9B">
      <w:pPr>
        <w:pStyle w:val="Standard"/>
        <w:rPr>
          <w:rFonts w:ascii="Times New Roman" w:hAnsi="Times New Roman"/>
          <w:b/>
        </w:rPr>
      </w:pPr>
    </w:p>
    <w:p w:rsidR="007132A2" w:rsidRDefault="007132A2" w:rsidP="00166A9B">
      <w:pPr>
        <w:pStyle w:val="Standard"/>
        <w:rPr>
          <w:rFonts w:ascii="Times New Roman" w:hAnsi="Times New Roman"/>
          <w:b/>
        </w:rPr>
      </w:pPr>
    </w:p>
    <w:p w:rsidR="007132A2" w:rsidRDefault="007132A2" w:rsidP="007132A2">
      <w:pPr>
        <w:rPr>
          <w:b/>
          <w:sz w:val="36"/>
          <w:szCs w:val="36"/>
          <w:u w:val="single"/>
        </w:rPr>
      </w:pPr>
    </w:p>
    <w:p w:rsidR="00273D3D" w:rsidRPr="00506C9C" w:rsidRDefault="00273D3D" w:rsidP="00273D3D">
      <w:pPr>
        <w:pStyle w:val="Heading3"/>
        <w:spacing w:line="240" w:lineRule="auto"/>
        <w:rPr>
          <w:rFonts w:ascii="Times New Roman" w:hAnsi="Times New Roman"/>
          <w:sz w:val="24"/>
          <w:szCs w:val="24"/>
        </w:rPr>
      </w:pPr>
      <w:r w:rsidRPr="00506C9C">
        <w:rPr>
          <w:rFonts w:ascii="Times New Roman" w:hAnsi="Times New Roman"/>
          <w:b w:val="0"/>
          <w:color w:val="auto"/>
          <w:sz w:val="24"/>
          <w:szCs w:val="24"/>
        </w:rPr>
        <w:tab/>
      </w:r>
      <w:r w:rsidRPr="00506C9C">
        <w:rPr>
          <w:rFonts w:ascii="Times New Roman" w:hAnsi="Times New Roman"/>
          <w:sz w:val="24"/>
          <w:szCs w:val="24"/>
        </w:rPr>
        <w:t xml:space="preserve"> </w:t>
      </w:r>
      <w:r>
        <w:rPr>
          <w:rFonts w:ascii="Times New Roman" w:hAnsi="Times New Roman"/>
          <w:sz w:val="24"/>
          <w:szCs w:val="24"/>
        </w:rPr>
        <w:t xml:space="preserve"> </w:t>
      </w:r>
      <w:r w:rsidRPr="00D378B4">
        <w:rPr>
          <w:rFonts w:ascii="Times New Roman" w:hAnsi="Times New Roman"/>
          <w:b w:val="0"/>
          <w:color w:val="auto"/>
          <w:sz w:val="24"/>
          <w:szCs w:val="24"/>
        </w:rPr>
        <w:t>The United States has a legally protectable interest in this litigation.  Further the Defendants have money or property belonging to the United States of America, thus, the United States’ interest in the pending litigation merits intervention as of right.</w:t>
      </w:r>
      <w:r w:rsidRPr="00506C9C">
        <w:rPr>
          <w:rFonts w:ascii="Times New Roman" w:hAnsi="Times New Roman"/>
          <w:sz w:val="24"/>
          <w:szCs w:val="24"/>
        </w:rPr>
        <w:t xml:space="preserve">  </w:t>
      </w:r>
    </w:p>
    <w:p w:rsidR="00273D3D" w:rsidRDefault="00273D3D" w:rsidP="00273D3D">
      <w:pPr>
        <w:pStyle w:val="Heading3"/>
        <w:spacing w:line="240" w:lineRule="auto"/>
        <w:rPr>
          <w:rFonts w:ascii="Times New Roman" w:hAnsi="Times New Roman"/>
          <w:b w:val="0"/>
          <w:color w:val="auto"/>
          <w:sz w:val="24"/>
          <w:szCs w:val="24"/>
        </w:rPr>
      </w:pPr>
      <w:r>
        <w:rPr>
          <w:rFonts w:ascii="Times New Roman" w:hAnsi="Times New Roman"/>
          <w:b w:val="0"/>
          <w:color w:val="auto"/>
          <w:sz w:val="24"/>
          <w:szCs w:val="24"/>
        </w:rPr>
        <w:t xml:space="preserve">  15.</w:t>
      </w:r>
      <w:r w:rsidRPr="00506C9C">
        <w:rPr>
          <w:rFonts w:ascii="Times New Roman" w:hAnsi="Times New Roman"/>
          <w:b w:val="0"/>
          <w:color w:val="auto"/>
          <w:sz w:val="24"/>
          <w:szCs w:val="24"/>
        </w:rPr>
        <w:tab/>
        <w:t>The Disposition of the Instant Litigation James S. Bridgewater May Impair the United States’</w:t>
      </w:r>
      <w:r>
        <w:rPr>
          <w:rFonts w:ascii="Times New Roman" w:hAnsi="Times New Roman"/>
          <w:b w:val="0"/>
          <w:color w:val="auto"/>
          <w:sz w:val="24"/>
          <w:szCs w:val="24"/>
        </w:rPr>
        <w:t xml:space="preserve"> Ability to Protect Its Interest.</w:t>
      </w:r>
    </w:p>
    <w:p w:rsidR="00273D3D" w:rsidRPr="001A39C2" w:rsidRDefault="00273D3D" w:rsidP="00273D3D">
      <w:pPr>
        <w:pStyle w:val="Heading3"/>
        <w:spacing w:line="240" w:lineRule="auto"/>
        <w:rPr>
          <w:rFonts w:ascii="Times New Roman" w:hAnsi="Times New Roman"/>
          <w:b w:val="0"/>
          <w:color w:val="auto"/>
          <w:sz w:val="24"/>
          <w:szCs w:val="24"/>
        </w:rPr>
      </w:pPr>
      <w:r>
        <w:rPr>
          <w:rFonts w:ascii="Times New Roman" w:hAnsi="Times New Roman"/>
          <w:b w:val="0"/>
          <w:color w:val="auto"/>
          <w:sz w:val="24"/>
          <w:szCs w:val="24"/>
        </w:rPr>
        <w:t xml:space="preserve">          16. </w:t>
      </w:r>
      <w:r w:rsidRPr="00506C9C">
        <w:rPr>
          <w:rFonts w:ascii="Times New Roman" w:hAnsi="Times New Roman"/>
          <w:b w:val="0"/>
          <w:color w:val="auto"/>
          <w:sz w:val="24"/>
          <w:szCs w:val="24"/>
        </w:rPr>
        <w:t xml:space="preserve">The Existing Party James S. Bridgewater do not adequately represent the United States and/or is inadequate representation of the proposed intervener’s interest by existing parties to the litigation.  </w:t>
      </w:r>
    </w:p>
    <w:p w:rsidR="00273D3D" w:rsidRDefault="00273D3D" w:rsidP="00273D3D">
      <w:pPr>
        <w:pStyle w:val="BodyTextIndent2"/>
        <w:spacing w:line="240" w:lineRule="auto"/>
        <w:ind w:left="0" w:firstLine="0"/>
        <w:rPr>
          <w:rFonts w:cs="Times New Roman"/>
        </w:rPr>
      </w:pPr>
    </w:p>
    <w:p w:rsidR="00273D3D" w:rsidRDefault="00273D3D" w:rsidP="00273D3D">
      <w:pPr>
        <w:spacing w:line="240" w:lineRule="auto"/>
        <w:rPr>
          <w:rFonts w:ascii="Times New Roman" w:hAnsi="Times New Roman"/>
          <w:b/>
          <w:sz w:val="24"/>
          <w:szCs w:val="24"/>
        </w:rPr>
      </w:pPr>
      <w:r w:rsidRPr="00E73F15">
        <w:rPr>
          <w:rFonts w:ascii="Times New Roman" w:hAnsi="Times New Roman"/>
          <w:b/>
          <w:sz w:val="24"/>
          <w:szCs w:val="24"/>
        </w:rPr>
        <w:t xml:space="preserve">                      </w:t>
      </w:r>
    </w:p>
    <w:p w:rsidR="00273D3D" w:rsidRPr="00534BD5" w:rsidRDefault="00273D3D" w:rsidP="00273D3D">
      <w:pPr>
        <w:rPr>
          <w:rFonts w:ascii="Times New Roman" w:hAnsi="Times New Roman"/>
          <w:b/>
          <w:color w:val="000000"/>
          <w:sz w:val="40"/>
          <w:szCs w:val="36"/>
        </w:rPr>
      </w:pPr>
      <w:r>
        <w:rPr>
          <w:rFonts w:ascii="Times New Roman" w:hAnsi="Times New Roman"/>
          <w:b/>
          <w:color w:val="000000"/>
          <w:sz w:val="40"/>
          <w:szCs w:val="36"/>
        </w:rPr>
        <w:lastRenderedPageBreak/>
        <w:t xml:space="preserve">                       THE SECOND AMENMENT GUAREETEES THE CLASS PLAINTIFF RIGHT TO BEAR ARMS</w:t>
      </w:r>
    </w:p>
    <w:p w:rsidR="00273D3D" w:rsidRPr="00534BD5" w:rsidRDefault="00273D3D" w:rsidP="00273D3D">
      <w:pPr>
        <w:ind w:firstLine="720"/>
        <w:rPr>
          <w:sz w:val="28"/>
          <w:szCs w:val="24"/>
        </w:rPr>
      </w:pPr>
    </w:p>
    <w:p w:rsidR="00273D3D" w:rsidRPr="00534BD5" w:rsidRDefault="00273D3D" w:rsidP="00273D3D">
      <w:pPr>
        <w:pStyle w:val="BodyTextIndent2"/>
        <w:spacing w:before="240" w:line="240" w:lineRule="auto"/>
        <w:ind w:left="0" w:firstLine="0"/>
        <w:rPr>
          <w:sz w:val="28"/>
        </w:rPr>
      </w:pPr>
      <w:r w:rsidRPr="00534BD5">
        <w:rPr>
          <w:sz w:val="28"/>
        </w:rPr>
        <w:t xml:space="preserve">               The Second Amendment “</w:t>
      </w:r>
      <w:proofErr w:type="gramStart"/>
      <w:r w:rsidRPr="00534BD5">
        <w:rPr>
          <w:sz w:val="28"/>
        </w:rPr>
        <w:t>guarantee[</w:t>
      </w:r>
      <w:proofErr w:type="gramEnd"/>
      <w:r w:rsidRPr="00534BD5">
        <w:rPr>
          <w:sz w:val="28"/>
        </w:rPr>
        <w:t>s} the iindiviual right to possess and carry weapns in case of confrontation,”  District of Colubmia v. Heller, 554 U.S. , 570, 128 S. Ct. 2783, 2797(2008), and fully applicable aginast the States,” McDonald v. City of Chicago, 561 U.S. 3025, 130 S. Ct. 3020, 3026(2010.</w:t>
      </w:r>
    </w:p>
    <w:p w:rsidR="00273D3D" w:rsidRPr="00534BD5" w:rsidRDefault="00273D3D" w:rsidP="00273D3D">
      <w:pPr>
        <w:pStyle w:val="BodyTextIndent2"/>
        <w:numPr>
          <w:ilvl w:val="0"/>
          <w:numId w:val="61"/>
        </w:numPr>
        <w:spacing w:before="240" w:line="240" w:lineRule="auto"/>
        <w:rPr>
          <w:sz w:val="28"/>
        </w:rPr>
      </w:pPr>
      <w:r w:rsidRPr="00534BD5">
        <w:rPr>
          <w:sz w:val="28"/>
        </w:rPr>
        <w:t xml:space="preserve"> However, the laws of Barak H. Obama(AKA Barry Soertoes) and Loretta </w:t>
      </w:r>
    </w:p>
    <w:p w:rsidR="00273D3D" w:rsidRPr="00534BD5" w:rsidRDefault="00273D3D" w:rsidP="00273D3D">
      <w:pPr>
        <w:pStyle w:val="BodyTextIndent2"/>
        <w:tabs>
          <w:tab w:val="left" w:pos="0"/>
        </w:tabs>
        <w:spacing w:before="240" w:line="240" w:lineRule="auto"/>
        <w:ind w:left="0" w:hanging="90"/>
        <w:rPr>
          <w:sz w:val="28"/>
        </w:rPr>
      </w:pPr>
      <w:r w:rsidRPr="00534BD5">
        <w:rPr>
          <w:sz w:val="28"/>
        </w:rPr>
        <w:t>Lynch</w:t>
      </w:r>
      <w:r>
        <w:rPr>
          <w:sz w:val="28"/>
        </w:rPr>
        <w:t xml:space="preserve"> [DOJ/ATF]</w:t>
      </w:r>
      <w:r w:rsidRPr="00534BD5">
        <w:rPr>
          <w:sz w:val="28"/>
        </w:rPr>
        <w:t xml:space="preserve"> prohibit </w:t>
      </w:r>
      <w:proofErr w:type="gramStart"/>
      <w:r w:rsidRPr="00534BD5">
        <w:rPr>
          <w:sz w:val="28"/>
        </w:rPr>
        <w:t>resident  from</w:t>
      </w:r>
      <w:proofErr w:type="gramEnd"/>
      <w:r w:rsidRPr="00534BD5">
        <w:rPr>
          <w:sz w:val="28"/>
        </w:rPr>
        <w:t xml:space="preserve"> </w:t>
      </w:r>
      <w:r>
        <w:rPr>
          <w:sz w:val="28"/>
        </w:rPr>
        <w:t xml:space="preserve">SOCIAL SECURITY </w:t>
      </w:r>
      <w:r w:rsidRPr="00534BD5">
        <w:rPr>
          <w:sz w:val="28"/>
        </w:rPr>
        <w:t>and/or obtaining a license for the concealed carry of guns I, in publich, for the purpose of self de</w:t>
      </w:r>
      <w:r>
        <w:rPr>
          <w:sz w:val="28"/>
        </w:rPr>
        <w:t xml:space="preserve">fense.      In the “50 States” </w:t>
      </w:r>
      <w:r w:rsidRPr="00534BD5">
        <w:rPr>
          <w:sz w:val="28"/>
        </w:rPr>
        <w:t>only citizens may have the benefit of obtaining a license for armed defense by concaled carry.</w:t>
      </w:r>
    </w:p>
    <w:p w:rsidR="00273D3D" w:rsidRPr="00534BD5" w:rsidRDefault="00273D3D" w:rsidP="00273D3D">
      <w:pPr>
        <w:pStyle w:val="BodyTextIndent2"/>
        <w:numPr>
          <w:ilvl w:val="0"/>
          <w:numId w:val="61"/>
        </w:numPr>
        <w:tabs>
          <w:tab w:val="left" w:pos="0"/>
        </w:tabs>
        <w:spacing w:before="240" w:line="240" w:lineRule="auto"/>
        <w:rPr>
          <w:sz w:val="28"/>
        </w:rPr>
      </w:pPr>
      <w:r w:rsidRPr="00534BD5">
        <w:rPr>
          <w:sz w:val="28"/>
        </w:rPr>
        <w:t xml:space="preserve"> Plaintiff seek to establish that the recongintition and incorporation of the second</w:t>
      </w:r>
    </w:p>
    <w:p w:rsidR="00273D3D" w:rsidRPr="00093EB7" w:rsidRDefault="00273D3D" w:rsidP="00273D3D">
      <w:pPr>
        <w:pStyle w:val="BodyTextIndent2"/>
        <w:tabs>
          <w:tab w:val="left" w:pos="0"/>
        </w:tabs>
        <w:spacing w:before="240" w:line="240" w:lineRule="auto"/>
        <w:ind w:left="0" w:firstLine="0"/>
        <w:rPr>
          <w:b/>
          <w:sz w:val="28"/>
        </w:rPr>
      </w:pPr>
      <w:r w:rsidRPr="00093EB7">
        <w:rPr>
          <w:b/>
          <w:sz w:val="28"/>
        </w:rPr>
        <w:t xml:space="preserve">OBAMA AND LYNCH UNLAWFUL, UNCONSTITUTIONAL ACTS OF DISCRIMINATION BASED ON RACE, CLASS, DISABILITY </w:t>
      </w:r>
    </w:p>
    <w:p w:rsidR="00273D3D" w:rsidRPr="00534BD5" w:rsidRDefault="00273D3D" w:rsidP="00273D3D">
      <w:pPr>
        <w:pStyle w:val="BodyTextIndent2"/>
        <w:tabs>
          <w:tab w:val="left" w:pos="0"/>
        </w:tabs>
        <w:spacing w:before="240" w:line="240" w:lineRule="auto"/>
        <w:ind w:left="0" w:firstLine="0"/>
        <w:rPr>
          <w:rFonts w:cs="Times New Roman"/>
          <w:sz w:val="28"/>
        </w:rPr>
      </w:pPr>
    </w:p>
    <w:p w:rsidR="00273D3D" w:rsidRPr="00534BD5" w:rsidRDefault="00273D3D" w:rsidP="00273D3D">
      <w:pPr>
        <w:pStyle w:val="BodyTextIndent2"/>
        <w:tabs>
          <w:tab w:val="left" w:pos="0"/>
        </w:tabs>
        <w:spacing w:before="240" w:line="240" w:lineRule="auto"/>
        <w:ind w:left="0" w:firstLine="0"/>
        <w:rPr>
          <w:rFonts w:cs="Times New Roman"/>
          <w:sz w:val="28"/>
        </w:rPr>
      </w:pPr>
      <w:r w:rsidRPr="00534BD5">
        <w:rPr>
          <w:rFonts w:cs="Times New Roman"/>
          <w:sz w:val="28"/>
        </w:rPr>
        <w:t>Amendment, and the fourteenth amndment’s equal protection clause, renders the State’s ban on on-citiznes obtaining concealed carry license, unconstitutional.  As the Plaintiff only seek to be treated the same as law-abdingcitiens, the second and fourtheenth amendments render a bon such as that challenged in this action, imepmissiable.</w:t>
      </w:r>
    </w:p>
    <w:p w:rsidR="00273D3D" w:rsidRPr="00534BD5" w:rsidRDefault="00273D3D" w:rsidP="00273D3D">
      <w:pPr>
        <w:pStyle w:val="Standard"/>
        <w:rPr>
          <w:rFonts w:ascii="Times New Roman" w:hAnsi="Times New Roman" w:cs="Times New Roman"/>
          <w:b/>
          <w:sz w:val="28"/>
        </w:rPr>
      </w:pPr>
    </w:p>
    <w:p w:rsidR="00273D3D" w:rsidRPr="00534BD5" w:rsidRDefault="00273D3D" w:rsidP="00273D3D">
      <w:pPr>
        <w:pStyle w:val="Standard"/>
        <w:rPr>
          <w:rFonts w:ascii="Times New Roman" w:hAnsi="Times New Roman" w:cs="Times New Roman"/>
          <w:sz w:val="28"/>
        </w:rPr>
      </w:pPr>
      <w:r w:rsidRPr="00534BD5">
        <w:rPr>
          <w:rFonts w:ascii="Times New Roman" w:hAnsi="Times New Roman" w:cs="Times New Roman"/>
          <w:color w:val="111111"/>
          <w:sz w:val="28"/>
        </w:rPr>
        <w:t xml:space="preserve">Current law prohibits individuals from buying a gun if, because of a mental health issue, they are either a danger to themselves or others or are unable to manage their own affairs. The Social Security Administration (SSA) has indicated that it will begin the rulemaking process to ensure that appropriate information in its records is reported to NICS. The reporting that SSA, in consultation with the Department of Justice, records of the approximately 75,000 people each year who have a </w:t>
      </w:r>
      <w:r w:rsidRPr="00534BD5">
        <w:rPr>
          <w:rFonts w:ascii="Times New Roman" w:hAnsi="Times New Roman" w:cs="Times New Roman"/>
          <w:color w:val="111111"/>
          <w:sz w:val="28"/>
        </w:rPr>
        <w:lastRenderedPageBreak/>
        <w:t>documented mental health issue, receive disability benefits, federal prohibition on possessing a firearm for reasons related to mental health.</w:t>
      </w:r>
    </w:p>
    <w:p w:rsidR="00273D3D" w:rsidRPr="00534BD5" w:rsidRDefault="00273D3D" w:rsidP="00273D3D">
      <w:pPr>
        <w:pStyle w:val="BodyTextIndent2"/>
        <w:tabs>
          <w:tab w:val="left" w:pos="0"/>
        </w:tabs>
        <w:spacing w:before="240" w:line="240" w:lineRule="auto"/>
        <w:ind w:left="0" w:firstLine="0"/>
        <w:rPr>
          <w:sz w:val="28"/>
        </w:rPr>
      </w:pPr>
    </w:p>
    <w:p w:rsidR="00273D3D" w:rsidRDefault="00273D3D" w:rsidP="00273D3D">
      <w:pPr>
        <w:pStyle w:val="BodyTextIndent2"/>
        <w:spacing w:line="240" w:lineRule="auto"/>
        <w:ind w:left="0" w:firstLine="0"/>
        <w:rPr>
          <w:rFonts w:cs="Times New Roman"/>
        </w:rPr>
      </w:pPr>
    </w:p>
    <w:p w:rsidR="00273D3D" w:rsidRPr="005A171A" w:rsidRDefault="00273D3D" w:rsidP="00273D3D"/>
    <w:p w:rsidR="00273D3D" w:rsidRDefault="00273D3D" w:rsidP="00273D3D">
      <w:pPr>
        <w:pStyle w:val="Heading1"/>
      </w:pPr>
    </w:p>
    <w:p w:rsidR="00273D3D" w:rsidRDefault="00273D3D" w:rsidP="00273D3D">
      <w:pPr>
        <w:pStyle w:val="BodyTextIndent3"/>
        <w:jc w:val="both"/>
        <w:rPr>
          <w:rFonts w:ascii="Times New Roman" w:hAnsi="Times New Roman"/>
          <w:sz w:val="24"/>
          <w:szCs w:val="24"/>
        </w:rPr>
      </w:pPr>
      <w:r>
        <w:t xml:space="preserve"> </w:t>
      </w:r>
    </w:p>
    <w:p w:rsidR="00273D3D" w:rsidRDefault="00273D3D" w:rsidP="00273D3D">
      <w:pPr>
        <w:pStyle w:val="BodyTextIndent3"/>
        <w:jc w:val="both"/>
        <w:rPr>
          <w:rFonts w:ascii="Times New Roman" w:hAnsi="Times New Roman"/>
          <w:b/>
          <w:sz w:val="32"/>
          <w:szCs w:val="32"/>
          <w:u w:val="single"/>
        </w:rPr>
      </w:pPr>
    </w:p>
    <w:p w:rsidR="00273D3D" w:rsidRDefault="00273D3D" w:rsidP="00273D3D">
      <w:pPr>
        <w:spacing w:line="240" w:lineRule="auto"/>
        <w:rPr>
          <w:rFonts w:ascii="Times New Roman" w:hAnsi="Times New Roman"/>
          <w:b/>
          <w:sz w:val="24"/>
          <w:szCs w:val="24"/>
        </w:rPr>
      </w:pPr>
    </w:p>
    <w:p w:rsidR="00273D3D" w:rsidRPr="00F817CB" w:rsidRDefault="00273D3D" w:rsidP="00273D3D">
      <w:pPr>
        <w:spacing w:line="240" w:lineRule="auto"/>
        <w:rPr>
          <w:rFonts w:ascii="Times New Roman" w:hAnsi="Times New Roman"/>
          <w:b/>
          <w:sz w:val="24"/>
          <w:szCs w:val="24"/>
          <w:u w:val="single"/>
        </w:rPr>
      </w:pPr>
      <w:r>
        <w:rPr>
          <w:rFonts w:ascii="Times New Roman" w:hAnsi="Times New Roman"/>
          <w:b/>
          <w:sz w:val="24"/>
          <w:szCs w:val="24"/>
        </w:rPr>
        <w:t xml:space="preserve">                      </w:t>
      </w:r>
      <w:r w:rsidRPr="00E73F15">
        <w:rPr>
          <w:rFonts w:ascii="Times New Roman" w:hAnsi="Times New Roman"/>
          <w:b/>
          <w:sz w:val="24"/>
          <w:szCs w:val="24"/>
        </w:rPr>
        <w:t xml:space="preserve">  </w:t>
      </w:r>
      <w:r w:rsidRPr="00F817CB">
        <w:rPr>
          <w:rFonts w:ascii="Times New Roman" w:hAnsi="Times New Roman"/>
          <w:b/>
          <w:sz w:val="24"/>
          <w:szCs w:val="24"/>
          <w:u w:val="single"/>
        </w:rPr>
        <w:t xml:space="preserve">RETROACTIVE IMPLICATION OF THIS INTERVENTION </w:t>
      </w: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r>
        <w:rPr>
          <w:rFonts w:ascii="Times New Roman" w:hAnsi="Times New Roman" w:cs="Times New Roman"/>
        </w:rPr>
        <w:t xml:space="preserve">              17. </w:t>
      </w:r>
      <w:r w:rsidRPr="001A39C2">
        <w:rPr>
          <w:rFonts w:ascii="Times New Roman" w:hAnsi="Times New Roman" w:cs="Times New Roman"/>
        </w:rPr>
        <w:t>THE STATE of Alabama, et al the DEFENDANT/ CLAIMANT CLASS REPRESENTATIVE argues that the Defendants have been systematically deprived of their fundental right to due process of law, (from 1993 and continuing thru present) as guaranteed by the Bill of Rights, and/or the Declaration of Human right, as long as said unconstitutional statues have been allowed to remain on the books</w:t>
      </w:r>
    </w:p>
    <w:p w:rsidR="00273D3D" w:rsidRDefault="00273D3D" w:rsidP="00273D3D">
      <w:pPr>
        <w:pStyle w:val="Standard"/>
        <w:rPr>
          <w:rFonts w:ascii="Times New Roman" w:hAnsi="Times New Roman" w:cs="Times New Roman"/>
        </w:rPr>
      </w:pPr>
      <w:r>
        <w:rPr>
          <w:rFonts w:ascii="Times New Roman" w:hAnsi="Times New Roman" w:cs="Times New Roman"/>
        </w:rPr>
        <w:t xml:space="preserve">                      </w:t>
      </w:r>
    </w:p>
    <w:p w:rsidR="00273D3D" w:rsidRPr="00C60BC1" w:rsidRDefault="00273D3D" w:rsidP="00273D3D">
      <w:pPr>
        <w:pStyle w:val="Standard"/>
        <w:rPr>
          <w:rFonts w:ascii="Times New Roman" w:hAnsi="Times New Roman" w:cs="Times New Roman"/>
        </w:rPr>
      </w:pPr>
      <w:r>
        <w:rPr>
          <w:rFonts w:ascii="Times New Roman" w:hAnsi="Times New Roman" w:cs="Times New Roman"/>
        </w:rPr>
        <w:t xml:space="preserve">                         </w:t>
      </w:r>
      <w:r w:rsidRPr="00F817CB">
        <w:rPr>
          <w:rFonts w:ascii="Times New Roman" w:hAnsi="Times New Roman"/>
          <w:b/>
          <w:u w:val="single"/>
        </w:rPr>
        <w:t>NOTICE OF INTERVENTION BY STATUTORY RIGHT</w:t>
      </w:r>
    </w:p>
    <w:p w:rsidR="00273D3D" w:rsidRDefault="00273D3D" w:rsidP="00273D3D">
      <w:pPr>
        <w:spacing w:line="240" w:lineRule="auto"/>
        <w:rPr>
          <w:rFonts w:ascii="Times New Roman" w:hAnsi="Times New Roman"/>
          <w:sz w:val="24"/>
          <w:szCs w:val="24"/>
        </w:rPr>
      </w:pPr>
      <w:r>
        <w:rPr>
          <w:rFonts w:ascii="Times New Roman" w:hAnsi="Times New Roman"/>
          <w:sz w:val="24"/>
          <w:szCs w:val="24"/>
        </w:rPr>
        <w:t xml:space="preserve">18. </w:t>
      </w:r>
      <w:r w:rsidRPr="008C4D12">
        <w:rPr>
          <w:rFonts w:ascii="Times New Roman" w:hAnsi="Times New Roman"/>
          <w:sz w:val="24"/>
          <w:szCs w:val="24"/>
        </w:rPr>
        <w:t>In any action, suit or proceeding in a court of the United States to which the United States or any agency, officer or employee thereof is not a party, wherein the constitutionality of any At of Congress affecting the public interest is drawn in question, the court shall certify such fact to the Attorney General, and shall permit the United States of intervene for presentation of evidence.  If evident is otherwise admissible in the case and for argument on the question of constitutionality.  The United States shall subject to applicable provision of law, have all the rights of a party and be subject to all liabilities of a party as court cost to the extent necessary for a property presentative of the fact and law relating to the question of constitutionality</w:t>
      </w:r>
      <w:r>
        <w:rPr>
          <w:rFonts w:ascii="Times New Roman" w:hAnsi="Times New Roman"/>
          <w:sz w:val="24"/>
          <w:szCs w:val="24"/>
        </w:rPr>
        <w:t>.</w:t>
      </w:r>
    </w:p>
    <w:p w:rsidR="00273D3D" w:rsidRPr="00F817CB" w:rsidRDefault="00273D3D" w:rsidP="00273D3D">
      <w:pPr>
        <w:spacing w:line="240" w:lineRule="auto"/>
        <w:rPr>
          <w:rFonts w:ascii="Times New Roman" w:hAnsi="Times New Roman"/>
          <w:b/>
          <w:sz w:val="24"/>
          <w:szCs w:val="24"/>
          <w:u w:val="single"/>
        </w:rPr>
      </w:pPr>
      <w:r w:rsidRPr="00E73F15">
        <w:rPr>
          <w:rFonts w:ascii="Times New Roman" w:hAnsi="Times New Roman"/>
          <w:b/>
          <w:sz w:val="24"/>
          <w:szCs w:val="24"/>
        </w:rPr>
        <w:t xml:space="preserve">                        </w:t>
      </w:r>
      <w:r w:rsidRPr="00F817CB">
        <w:rPr>
          <w:rFonts w:ascii="Times New Roman" w:hAnsi="Times New Roman"/>
          <w:b/>
          <w:sz w:val="24"/>
          <w:szCs w:val="24"/>
          <w:u w:val="single"/>
        </w:rPr>
        <w:t xml:space="preserve">RETROACTIVE IMPLICATION OF THIS INTERVENTION </w:t>
      </w: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r>
        <w:rPr>
          <w:rFonts w:ascii="Times New Roman" w:hAnsi="Times New Roman" w:cs="Times New Roman"/>
        </w:rPr>
        <w:t xml:space="preserve">              17. </w:t>
      </w:r>
      <w:r w:rsidRPr="001A39C2">
        <w:rPr>
          <w:rFonts w:ascii="Times New Roman" w:hAnsi="Times New Roman" w:cs="Times New Roman"/>
        </w:rPr>
        <w:t>THE STATE of Alabama, et al the DEFENDANT/ CLAIMANT CLASS REPRESENTATIVE argues that the Defendants have been systematically deprived of their fundental right to due process of law, (from 1993 and continuing thru present) as guaranteed by the Bill of Rights, and/or the Declaration of Human right, as long as said unconstitutional statues have been allowed to remain on the books</w:t>
      </w:r>
    </w:p>
    <w:p w:rsidR="00273D3D" w:rsidRDefault="00273D3D" w:rsidP="00273D3D">
      <w:pPr>
        <w:pStyle w:val="Standard"/>
        <w:rPr>
          <w:rFonts w:ascii="Times New Roman" w:hAnsi="Times New Roman" w:cs="Times New Roman"/>
        </w:rPr>
      </w:pPr>
      <w:r>
        <w:rPr>
          <w:rFonts w:ascii="Times New Roman" w:hAnsi="Times New Roman" w:cs="Times New Roman"/>
        </w:rPr>
        <w:t xml:space="preserve">                      </w:t>
      </w: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Default="00273D3D" w:rsidP="00273D3D">
      <w:pPr>
        <w:pStyle w:val="Standard"/>
        <w:tabs>
          <w:tab w:val="left" w:pos="720"/>
        </w:tabs>
        <w:rPr>
          <w:rFonts w:ascii="Times New Roman" w:hAnsi="Times New Roman" w:cs="Times New Roman"/>
        </w:rPr>
      </w:pPr>
      <w:r>
        <w:rPr>
          <w:rFonts w:ascii="Times New Roman" w:hAnsi="Times New Roman" w:cs="Times New Roman"/>
        </w:rPr>
        <w:t xml:space="preserve">                                         </w:t>
      </w:r>
    </w:p>
    <w:p w:rsidR="00273D3D" w:rsidRDefault="00273D3D" w:rsidP="00273D3D">
      <w:pPr>
        <w:pStyle w:val="Standard"/>
        <w:tabs>
          <w:tab w:val="left" w:pos="720"/>
        </w:tabs>
        <w:rPr>
          <w:rFonts w:ascii="Times New Roman" w:hAnsi="Times New Roman" w:cs="Times New Roman"/>
        </w:rPr>
      </w:pPr>
    </w:p>
    <w:p w:rsidR="00273D3D" w:rsidRDefault="00273D3D" w:rsidP="00273D3D">
      <w:pPr>
        <w:pStyle w:val="Standard"/>
        <w:tabs>
          <w:tab w:val="left" w:pos="720"/>
        </w:tabs>
        <w:rPr>
          <w:rFonts w:ascii="Times New Roman" w:hAnsi="Times New Roman" w:cs="Times New Roman"/>
        </w:rPr>
      </w:pPr>
    </w:p>
    <w:p w:rsidR="00273D3D" w:rsidRDefault="00273D3D" w:rsidP="00273D3D">
      <w:pPr>
        <w:pStyle w:val="Standard"/>
        <w:tabs>
          <w:tab w:val="left" w:pos="720"/>
        </w:tabs>
        <w:rPr>
          <w:rFonts w:ascii="Times New Roman" w:hAnsi="Times New Roman" w:cs="Times New Roman"/>
        </w:rPr>
      </w:pPr>
    </w:p>
    <w:p w:rsidR="00273D3D" w:rsidRPr="00862B5C" w:rsidRDefault="00273D3D" w:rsidP="00273D3D">
      <w:pPr>
        <w:pStyle w:val="Standard"/>
        <w:tabs>
          <w:tab w:val="left" w:pos="720"/>
        </w:tabs>
        <w:rPr>
          <w:rFonts w:ascii="Times New Roman" w:hAnsi="Times New Roman" w:cs="Times New Roman"/>
          <w:color w:val="auto"/>
        </w:rPr>
      </w:pPr>
      <w:r>
        <w:rPr>
          <w:rFonts w:ascii="Times New Roman" w:hAnsi="Times New Roman" w:cs="Times New Roman"/>
        </w:rPr>
        <w:lastRenderedPageBreak/>
        <w:t xml:space="preserve">                                              </w:t>
      </w:r>
      <w:r>
        <w:rPr>
          <w:rFonts w:ascii="Times New Roman" w:hAnsi="Times New Roman"/>
          <w:b/>
        </w:rPr>
        <w:t xml:space="preserve"> </w:t>
      </w:r>
      <w:r>
        <w:rPr>
          <w:rFonts w:ascii="Times New Roman" w:hAnsi="Times New Roman"/>
          <w:b/>
          <w:u w:val="single"/>
        </w:rPr>
        <w:t xml:space="preserve"> STATEMENT OF CLAIM</w:t>
      </w:r>
    </w:p>
    <w:p w:rsidR="00273D3D" w:rsidRDefault="00273D3D" w:rsidP="00273D3D">
      <w:pPr>
        <w:autoSpaceDE w:val="0"/>
        <w:autoSpaceDN w:val="0"/>
        <w:adjustRightInd w:val="0"/>
        <w:spacing w:after="0" w:line="240" w:lineRule="auto"/>
        <w:rPr>
          <w:rFonts w:ascii="Times New Roman" w:hAnsi="Times New Roman"/>
          <w:sz w:val="24"/>
          <w:szCs w:val="24"/>
        </w:rPr>
      </w:pPr>
    </w:p>
    <w:p w:rsidR="00273D3D" w:rsidRPr="00E9533E" w:rsidRDefault="00273D3D" w:rsidP="00273D3D">
      <w:pPr>
        <w:rPr>
          <w:rFonts w:ascii="Times New Roman" w:hAnsi="Times New Roman"/>
          <w:b/>
          <w:sz w:val="24"/>
          <w:szCs w:val="24"/>
        </w:rPr>
      </w:pPr>
      <w:r w:rsidRPr="00E9533E">
        <w:rPr>
          <w:rFonts w:ascii="Times New Roman" w:hAnsi="Times New Roman"/>
          <w:b/>
          <w:sz w:val="24"/>
          <w:szCs w:val="24"/>
        </w:rPr>
        <w:t xml:space="preserve">THIS IS AN ADMIRALITY OR MARITIME CLAIM (CLASS ACTION) FOR THE PURPOSES OF Rule 14(c), 38(e), 82 and the Supplimental Rules for Admirality or Maritime Cliams and Asset Foreiture Claim for declaratory and injunctive relief. </w:t>
      </w:r>
      <w:r>
        <w:rPr>
          <w:rStyle w:val="FootnoteReference"/>
          <w:rFonts w:ascii="Times New Roman" w:hAnsi="Times New Roman"/>
          <w:b/>
          <w:sz w:val="24"/>
          <w:szCs w:val="24"/>
        </w:rPr>
        <w:footnoteReference w:id="5"/>
      </w:r>
    </w:p>
    <w:p w:rsidR="00273D3D" w:rsidRDefault="00273D3D" w:rsidP="00273D3D">
      <w:pPr>
        <w:rPr>
          <w:rFonts w:ascii="Times New Roman" w:hAnsi="Times New Roman"/>
        </w:rPr>
      </w:pPr>
    </w:p>
    <w:p w:rsidR="00273D3D" w:rsidRPr="00862B5C" w:rsidRDefault="00273D3D" w:rsidP="00273D3D">
      <w:pPr>
        <w:rPr>
          <w:rFonts w:ascii="Times New Roman" w:hAnsi="Times New Roman"/>
        </w:rPr>
      </w:pPr>
      <w:r>
        <w:rPr>
          <w:rFonts w:ascii="Times New Roman" w:hAnsi="Times New Roman"/>
        </w:rPr>
        <w:t xml:space="preserve">                                                </w:t>
      </w:r>
      <w:r w:rsidRPr="00511681">
        <w:rPr>
          <w:rFonts w:ascii="Times New Roman" w:hAnsi="Times New Roman"/>
          <w:b/>
          <w:u w:val="single"/>
        </w:rPr>
        <w:t xml:space="preserve">NO RIGHT TO A JURY TRIAL </w:t>
      </w:r>
    </w:p>
    <w:p w:rsidR="00273D3D" w:rsidRPr="00511681" w:rsidRDefault="00273D3D" w:rsidP="00273D3D">
      <w:pPr>
        <w:rPr>
          <w:rFonts w:ascii="Times New Roman" w:hAnsi="Times New Roman"/>
        </w:rPr>
      </w:pPr>
    </w:p>
    <w:p w:rsidR="00273D3D" w:rsidRPr="00511681" w:rsidRDefault="00273D3D" w:rsidP="00273D3D">
      <w:pPr>
        <w:spacing w:line="240" w:lineRule="auto"/>
        <w:rPr>
          <w:rFonts w:ascii="Times New Roman" w:eastAsia="Times New Roman" w:hAnsi="Times New Roman"/>
          <w:sz w:val="25"/>
          <w:szCs w:val="25"/>
        </w:rPr>
      </w:pPr>
      <w:r w:rsidRPr="00511681">
        <w:rPr>
          <w:rFonts w:ascii="Times New Roman" w:eastAsia="Times New Roman" w:hAnsi="Times New Roman"/>
          <w:sz w:val="25"/>
          <w:szCs w:val="25"/>
        </w:rPr>
        <w:t xml:space="preserve">  FRCP Rule 9(h) provides in part: “If the claim is cognizable only in admiralty, it is an admiralty or maritime claim for those purposes whether so identified or not.” FRCP Rule 38(e) provides that: “These rules shall not be construed to create a right to a trial by jury of the issues in an admiralty or maritime claimwithin the meaning of rule 9(h).   The broad language of Title 27, Code of Federal Regulations, </w:t>
      </w:r>
      <w:proofErr w:type="gramStart"/>
      <w:r w:rsidRPr="00511681">
        <w:rPr>
          <w:rFonts w:ascii="Times New Roman" w:eastAsia="Times New Roman" w:hAnsi="Times New Roman"/>
          <w:sz w:val="25"/>
          <w:szCs w:val="25"/>
        </w:rPr>
        <w:t>Part</w:t>
      </w:r>
      <w:proofErr w:type="gramEnd"/>
      <w:r w:rsidRPr="00511681">
        <w:rPr>
          <w:rFonts w:ascii="Times New Roman" w:eastAsia="Times New Roman" w:hAnsi="Times New Roman"/>
          <w:sz w:val="25"/>
          <w:szCs w:val="25"/>
        </w:rPr>
        <w:t xml:space="preserve"> 72.11 makes almost all crimes whether or not they are Federal or States crimes “commercial crimes.” In the Propeller Genessee Chie supra, it was revealed that admiralty courts have jurisdiction over interstate commerce, so it would follow that the crimes listed in 27 CFR 72.11 are cognizable in an admiralty or maritime court, and such are commercial courts. The relevant part of the text is as follows: Commercial crimes. Any of the following types of crimes (Federal or State): Offenses against the revenue laws; burglary; counterfeiting; forgery; kidnapping; larceny; robbery; illegal sale or possession of deadly weapons; prostitution (including soliciting, procuring, pandering, white slaving, keeping house of ill fame, and like offenses); extortion; swindling and confidence games; and attempting to commit, conspiring to commit, orcompounding any of the foregoing crimes. Addiction to narcotic drugs and use of marihuana will be treated as if such were commercial crime (In the Ebsworth &amp; Ebsworth </w:t>
      </w:r>
      <w:r w:rsidRPr="00511681">
        <w:rPr>
          <w:rFonts w:ascii="Times New Roman" w:eastAsia="Times New Roman" w:hAnsi="Times New Roman"/>
          <w:sz w:val="25"/>
          <w:szCs w:val="25"/>
        </w:rPr>
        <w:lastRenderedPageBreak/>
        <w:t>lecture of 1994, infra, Proctor Wiswall states: “Congress has been repeatedly held by the Court to have the power to extend the admiralty and maritime jurisdiction by statute</w:t>
      </w:r>
      <w:proofErr w:type="gramStart"/>
      <w:r w:rsidRPr="00511681">
        <w:rPr>
          <w:rFonts w:ascii="Times New Roman" w:eastAsia="Times New Roman" w:hAnsi="Times New Roman"/>
          <w:sz w:val="25"/>
          <w:szCs w:val="25"/>
        </w:rPr>
        <w:t>,and</w:t>
      </w:r>
      <w:proofErr w:type="gramEnd"/>
      <w:r w:rsidRPr="00511681">
        <w:rPr>
          <w:rFonts w:ascii="Times New Roman" w:eastAsia="Times New Roman" w:hAnsi="Times New Roman"/>
          <w:sz w:val="25"/>
          <w:szCs w:val="25"/>
        </w:rPr>
        <w:t xml:space="preserve"> Congress has repeatedly exercised that power;” (see e.g.,  The "Lottawana", 88 U.S. 558 (1875); alsoPanama Railroad v. Johnson </w:t>
      </w:r>
      <w:r w:rsidRPr="00511681">
        <w:rPr>
          <w:rFonts w:ascii="Times New Roman" w:hAnsi="Times New Roman"/>
          <w:sz w:val="25"/>
          <w:szCs w:val="25"/>
        </w:rPr>
        <w:t xml:space="preserve">264 U.S. 375 (1924)).  </w:t>
      </w:r>
    </w:p>
    <w:p w:rsidR="00273D3D" w:rsidRPr="00697644" w:rsidRDefault="00273D3D" w:rsidP="00273D3D">
      <w:pPr>
        <w:rPr>
          <w:rFonts w:ascii="Times New Roman" w:hAnsi="Times New Roman"/>
          <w:b/>
          <w:sz w:val="24"/>
          <w:szCs w:val="24"/>
        </w:rPr>
      </w:pPr>
    </w:p>
    <w:p w:rsidR="00273D3D" w:rsidRPr="00DC5660" w:rsidRDefault="00273D3D" w:rsidP="00273D3D">
      <w:pPr>
        <w:rPr>
          <w:rFonts w:ascii="Times New Roman" w:hAnsi="Times New Roman"/>
          <w:b/>
          <w:bCs/>
          <w:sz w:val="24"/>
          <w:szCs w:val="24"/>
        </w:rPr>
      </w:pPr>
    </w:p>
    <w:p w:rsidR="00273D3D" w:rsidRPr="00DC5660" w:rsidRDefault="00273D3D" w:rsidP="00273D3D">
      <w:pPr>
        <w:rPr>
          <w:rFonts w:ascii="Times New Roman" w:hAnsi="Times New Roman"/>
          <w:b/>
          <w:bCs/>
          <w:sz w:val="24"/>
          <w:szCs w:val="24"/>
        </w:rPr>
      </w:pPr>
    </w:p>
    <w:p w:rsidR="00273D3D" w:rsidRPr="00DC5660" w:rsidRDefault="00273D3D" w:rsidP="00273D3D">
      <w:pPr>
        <w:rPr>
          <w:rFonts w:ascii="Times New Roman" w:hAnsi="Times New Roman"/>
          <w:b/>
          <w:bCs/>
          <w:sz w:val="24"/>
          <w:szCs w:val="24"/>
        </w:rPr>
      </w:pPr>
      <w:r w:rsidRPr="00DC5660">
        <w:rPr>
          <w:rFonts w:ascii="Times New Roman" w:hAnsi="Times New Roman"/>
          <w:b/>
          <w:bCs/>
          <w:sz w:val="24"/>
          <w:szCs w:val="24"/>
        </w:rPr>
        <w:t>A. “THE UNITED STATES</w:t>
      </w:r>
      <w:proofErr w:type="gramStart"/>
      <w:r w:rsidRPr="00DC5660">
        <w:rPr>
          <w:rFonts w:ascii="Times New Roman" w:hAnsi="Times New Roman"/>
          <w:b/>
          <w:bCs/>
          <w:sz w:val="24"/>
          <w:szCs w:val="24"/>
        </w:rPr>
        <w:t xml:space="preserve">” </w:t>
      </w:r>
      <w:r w:rsidRPr="00DC5660">
        <w:rPr>
          <w:rFonts w:ascii="Times New Roman" w:hAnsi="Times New Roman"/>
          <w:b/>
          <w:bCs/>
          <w:color w:val="000000"/>
          <w:sz w:val="24"/>
          <w:szCs w:val="24"/>
        </w:rPr>
        <w:t xml:space="preserve"> claims</w:t>
      </w:r>
      <w:proofErr w:type="gramEnd"/>
      <w:r w:rsidRPr="00DC5660">
        <w:rPr>
          <w:rFonts w:ascii="Times New Roman" w:hAnsi="Times New Roman"/>
          <w:b/>
          <w:bCs/>
          <w:color w:val="000000"/>
          <w:sz w:val="24"/>
          <w:szCs w:val="24"/>
        </w:rPr>
        <w:t xml:space="preserve"> asserted in this lawsuit have a substantial likelihood of success on RICO and on the merits:</w:t>
      </w:r>
    </w:p>
    <w:p w:rsidR="00273D3D" w:rsidRPr="00DC5660" w:rsidRDefault="00273D3D" w:rsidP="00273D3D">
      <w:pPr>
        <w:rPr>
          <w:rFonts w:ascii="Times New Roman" w:hAnsi="Times New Roman"/>
          <w:b/>
          <w:bCs/>
          <w:kern w:val="32"/>
          <w:sz w:val="24"/>
          <w:szCs w:val="24"/>
        </w:rPr>
      </w:pPr>
    </w:p>
    <w:p w:rsidR="00273D3D" w:rsidRPr="00DC5660" w:rsidRDefault="00273D3D" w:rsidP="00273D3D">
      <w:pPr>
        <w:spacing w:line="480" w:lineRule="auto"/>
        <w:rPr>
          <w:rFonts w:ascii="Times New Roman" w:hAnsi="Times New Roman"/>
          <w:color w:val="000000"/>
          <w:sz w:val="24"/>
          <w:szCs w:val="24"/>
        </w:rPr>
      </w:pPr>
    </w:p>
    <w:p w:rsidR="00273D3D" w:rsidRPr="00DC5660" w:rsidRDefault="00273D3D" w:rsidP="00273D3D">
      <w:pPr>
        <w:spacing w:line="480" w:lineRule="auto"/>
        <w:rPr>
          <w:rFonts w:ascii="Times New Roman" w:hAnsi="Times New Roman"/>
          <w:color w:val="000000"/>
          <w:sz w:val="24"/>
          <w:szCs w:val="24"/>
        </w:rPr>
      </w:pPr>
      <w:r w:rsidRPr="00DC5660">
        <w:rPr>
          <w:rFonts w:ascii="Times New Roman" w:hAnsi="Times New Roman"/>
          <w:color w:val="000000"/>
          <w:sz w:val="24"/>
          <w:szCs w:val="24"/>
        </w:rPr>
        <w:t xml:space="preserve">The  Respondant/Defendant have the likelihood of success based on the merits as </w:t>
      </w:r>
      <w:r w:rsidRPr="00DC5660">
        <w:rPr>
          <w:rFonts w:ascii="Times New Roman" w:hAnsi="Times New Roman"/>
          <w:sz w:val="24"/>
          <w:szCs w:val="24"/>
        </w:rPr>
        <w:t xml:space="preserve">shown from specific facts by affidavit or by testimony that Defendants’ are injurious to the public and that United States if continued violations, if not enjoined, will cause immediate and irreparable injury to the United States Government and continued loss of multi-million or billions of dollars and  damage, and </w:t>
      </w:r>
      <w:r w:rsidRPr="00DC5660">
        <w:rPr>
          <w:rFonts w:ascii="Times New Roman" w:hAnsi="Times New Roman"/>
          <w:color w:val="000000"/>
          <w:sz w:val="24"/>
          <w:szCs w:val="24"/>
        </w:rPr>
        <w:t xml:space="preserve">have asserted claims of already presented sufficient facts to establish the elements of each of the claims there is a substantial likelihood of success on the merits of the plaintiff’s claim. </w:t>
      </w:r>
    </w:p>
    <w:p w:rsidR="00273D3D" w:rsidRPr="00DC5660" w:rsidRDefault="00273D3D" w:rsidP="00273D3D">
      <w:pPr>
        <w:spacing w:line="480" w:lineRule="auto"/>
        <w:rPr>
          <w:rFonts w:ascii="Times New Roman" w:hAnsi="Times New Roman"/>
          <w:b/>
          <w:bCs/>
          <w:color w:val="000000"/>
          <w:sz w:val="24"/>
          <w:szCs w:val="24"/>
        </w:rPr>
      </w:pPr>
    </w:p>
    <w:p w:rsidR="00273D3D" w:rsidRPr="00DC5660" w:rsidRDefault="00273D3D" w:rsidP="00273D3D">
      <w:pPr>
        <w:spacing w:line="480" w:lineRule="auto"/>
        <w:rPr>
          <w:rFonts w:ascii="Times New Roman" w:hAnsi="Times New Roman"/>
          <w:b/>
          <w:bCs/>
          <w:color w:val="000000"/>
          <w:sz w:val="24"/>
          <w:szCs w:val="24"/>
        </w:rPr>
      </w:pPr>
      <w:r w:rsidRPr="00DC5660">
        <w:rPr>
          <w:rFonts w:ascii="Times New Roman" w:hAnsi="Times New Roman"/>
          <w:b/>
          <w:bCs/>
          <w:color w:val="000000"/>
          <w:sz w:val="24"/>
          <w:szCs w:val="24"/>
        </w:rPr>
        <w:t>B. Irreparable Injury will occur if Temporary Restraining Order is not granted</w:t>
      </w:r>
    </w:p>
    <w:p w:rsidR="00273D3D" w:rsidRPr="00DC5660" w:rsidRDefault="00273D3D" w:rsidP="00273D3D">
      <w:pPr>
        <w:rPr>
          <w:rFonts w:ascii="Times New Roman" w:hAnsi="Times New Roman"/>
          <w:color w:val="000000"/>
          <w:sz w:val="24"/>
          <w:szCs w:val="24"/>
        </w:rPr>
      </w:pPr>
      <w:r w:rsidRPr="00DC5660">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DC5660">
        <w:rPr>
          <w:rFonts w:ascii="Times New Roman" w:hAnsi="Times New Roman"/>
          <w:bCs/>
          <w:sz w:val="24"/>
          <w:szCs w:val="24"/>
        </w:rPr>
        <w:t xml:space="preserve">Montana, Nebraska, Nevada, New Hampshire, New Jersey, New Mexico, New York, North Carolina, North Dakota, Ohio, Oklahoma, </w:t>
      </w:r>
      <w:r w:rsidRPr="00DC5660">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w:t>
      </w:r>
      <w:r w:rsidRPr="00DC5660">
        <w:rPr>
          <w:rFonts w:ascii="Times New Roman" w:hAnsi="Times New Roman"/>
          <w:sz w:val="24"/>
          <w:szCs w:val="24"/>
        </w:rPr>
        <w:lastRenderedPageBreak/>
        <w:t>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RESPONDANT/DEFENDANT,  CLASS COUNSEL, CLASS REPRESENTATIVE(AND REPRESENTATIVE OF PUBLIC INTEREST)  FOR CRIME VICTIMS, “THE APPEALANTS AND/OR THE CROSS APPELLEES</w:t>
      </w:r>
      <w:r w:rsidRPr="00DC5660">
        <w:rPr>
          <w:rFonts w:ascii="Times New Roman" w:hAnsi="Times New Roman"/>
          <w:color w:val="000000"/>
          <w:sz w:val="24"/>
          <w:szCs w:val="24"/>
        </w:rPr>
        <w:t xml:space="preserve"> face irreparable injury and will continue to face irreparable injury, if this Court does not grant relief .  </w:t>
      </w:r>
    </w:p>
    <w:p w:rsidR="00273D3D" w:rsidRPr="00DC5660" w:rsidRDefault="00273D3D" w:rsidP="00273D3D">
      <w:pPr>
        <w:spacing w:line="480" w:lineRule="auto"/>
        <w:rPr>
          <w:rFonts w:ascii="Times New Roman" w:hAnsi="Times New Roman"/>
          <w:color w:val="000000"/>
          <w:sz w:val="24"/>
          <w:szCs w:val="24"/>
        </w:rPr>
      </w:pPr>
    </w:p>
    <w:p w:rsidR="00273D3D" w:rsidRPr="00DC5660" w:rsidRDefault="00273D3D" w:rsidP="00273D3D">
      <w:pPr>
        <w:rPr>
          <w:rFonts w:ascii="Times New Roman" w:hAnsi="Times New Roman"/>
          <w:b/>
          <w:bCs/>
          <w:color w:val="000000"/>
          <w:sz w:val="24"/>
          <w:szCs w:val="24"/>
        </w:rPr>
      </w:pPr>
      <w:r w:rsidRPr="00DC5660">
        <w:rPr>
          <w:rFonts w:ascii="Times New Roman" w:hAnsi="Times New Roman"/>
          <w:b/>
          <w:bCs/>
          <w:color w:val="000000"/>
          <w:sz w:val="24"/>
          <w:szCs w:val="24"/>
        </w:rPr>
        <w:t xml:space="preserve">C. The Injury to </w:t>
      </w:r>
      <w:r w:rsidRPr="00DC5660">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DC5660">
        <w:rPr>
          <w:rFonts w:ascii="Times New Roman" w:hAnsi="Times New Roman"/>
          <w:bCs/>
          <w:sz w:val="24"/>
          <w:szCs w:val="24"/>
        </w:rPr>
        <w:t xml:space="preserve">Montana, Nebraska, Nevada, New Hampshire, New Jersey, New Mexico, New York, North Carolina, North Dakota, Ohio, Oklahoma, </w:t>
      </w:r>
      <w:r w:rsidRPr="00DC5660">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RESPONDANT/DEFENDANT,  CLASS COUNSEL, CLASS REPRESENTATIVE(AND REPRESENTATIVE OF PUBLIC INTEREST)  FOR CRIME VICTIMS, “THE APPEALANTS AND/OR THE CROSS APPELLEES</w:t>
      </w:r>
      <w:r w:rsidRPr="00DC5660">
        <w:rPr>
          <w:rFonts w:ascii="Times New Roman" w:hAnsi="Times New Roman"/>
          <w:b/>
          <w:bCs/>
          <w:color w:val="000000"/>
          <w:sz w:val="24"/>
          <w:szCs w:val="24"/>
        </w:rPr>
        <w:t>S  outweigh the harm an injunction may cause Plaintiff;</w:t>
      </w:r>
    </w:p>
    <w:p w:rsidR="00273D3D" w:rsidRPr="00DC5660" w:rsidRDefault="00273D3D" w:rsidP="00273D3D">
      <w:pPr>
        <w:spacing w:line="480" w:lineRule="auto"/>
        <w:rPr>
          <w:rFonts w:ascii="Times New Roman" w:hAnsi="Times New Roman"/>
          <w:color w:val="000000"/>
          <w:sz w:val="24"/>
          <w:szCs w:val="24"/>
        </w:rPr>
      </w:pPr>
    </w:p>
    <w:p w:rsidR="00273D3D" w:rsidRPr="00DC5660" w:rsidRDefault="00273D3D" w:rsidP="00273D3D">
      <w:pPr>
        <w:spacing w:line="480" w:lineRule="auto"/>
        <w:rPr>
          <w:rFonts w:ascii="Times New Roman" w:hAnsi="Times New Roman"/>
          <w:color w:val="000000"/>
          <w:sz w:val="24"/>
          <w:szCs w:val="24"/>
        </w:rPr>
      </w:pPr>
      <w:r w:rsidRPr="00DC5660">
        <w:rPr>
          <w:rFonts w:ascii="Times New Roman" w:hAnsi="Times New Roman"/>
          <w:color w:val="000000"/>
          <w:sz w:val="24"/>
          <w:szCs w:val="24"/>
        </w:rPr>
        <w:lastRenderedPageBreak/>
        <w:t>The entry of a temporary restraining order and preliminary injunction “protecting” James S. Bridgewater and/or Sharon Bridgewater “class representatives” will cause no harm whatsoever to Plaintiff Loretta Lynch..</w:t>
      </w:r>
    </w:p>
    <w:p w:rsidR="00273D3D" w:rsidRPr="00DC5660" w:rsidRDefault="00273D3D" w:rsidP="00273D3D">
      <w:pPr>
        <w:spacing w:line="480" w:lineRule="auto"/>
        <w:rPr>
          <w:rFonts w:ascii="Times New Roman" w:hAnsi="Times New Roman"/>
          <w:b/>
          <w:bCs/>
          <w:color w:val="000000"/>
          <w:sz w:val="24"/>
          <w:szCs w:val="24"/>
        </w:rPr>
      </w:pPr>
    </w:p>
    <w:p w:rsidR="00273D3D" w:rsidRPr="00DC5660" w:rsidRDefault="00273D3D" w:rsidP="00273D3D">
      <w:pPr>
        <w:spacing w:line="480" w:lineRule="auto"/>
        <w:rPr>
          <w:rFonts w:ascii="Times New Roman" w:hAnsi="Times New Roman"/>
          <w:b/>
          <w:bCs/>
          <w:color w:val="000000"/>
          <w:sz w:val="24"/>
          <w:szCs w:val="24"/>
        </w:rPr>
      </w:pPr>
      <w:r w:rsidRPr="00DC5660">
        <w:rPr>
          <w:rFonts w:ascii="Times New Roman" w:hAnsi="Times New Roman"/>
          <w:b/>
          <w:bCs/>
          <w:color w:val="000000"/>
          <w:sz w:val="24"/>
          <w:szCs w:val="24"/>
        </w:rPr>
        <w:t xml:space="preserve">D. The granting of the injunction would not harm the public interest and/or protect public interest. </w:t>
      </w:r>
    </w:p>
    <w:p w:rsidR="00273D3D" w:rsidRPr="00DC5660" w:rsidRDefault="00273D3D" w:rsidP="00273D3D">
      <w:pPr>
        <w:spacing w:line="480" w:lineRule="auto"/>
        <w:rPr>
          <w:rFonts w:ascii="Times New Roman" w:hAnsi="Times New Roman"/>
          <w:color w:val="000000"/>
          <w:sz w:val="24"/>
          <w:szCs w:val="24"/>
        </w:rPr>
      </w:pPr>
      <w:r w:rsidRPr="00DC5660">
        <w:rPr>
          <w:rFonts w:ascii="Times New Roman" w:hAnsi="Times New Roman"/>
          <w:color w:val="000000"/>
          <w:sz w:val="24"/>
          <w:szCs w:val="24"/>
        </w:rPr>
        <w:t>Where a party demonstrates both the likelihood of success on the merits and irreparable</w:t>
      </w:r>
    </w:p>
    <w:p w:rsidR="00273D3D" w:rsidRPr="00DC5660" w:rsidRDefault="00273D3D" w:rsidP="00273D3D">
      <w:pPr>
        <w:spacing w:line="480" w:lineRule="auto"/>
        <w:rPr>
          <w:rFonts w:ascii="Times New Roman" w:hAnsi="Times New Roman"/>
          <w:color w:val="000000"/>
          <w:sz w:val="24"/>
          <w:szCs w:val="24"/>
        </w:rPr>
      </w:pPr>
      <w:proofErr w:type="gramStart"/>
      <w:r w:rsidRPr="00DC5660">
        <w:rPr>
          <w:rFonts w:ascii="Times New Roman" w:hAnsi="Times New Roman"/>
          <w:color w:val="000000"/>
          <w:sz w:val="24"/>
          <w:szCs w:val="24"/>
        </w:rPr>
        <w:t>injury</w:t>
      </w:r>
      <w:proofErr w:type="gramEnd"/>
      <w:r w:rsidRPr="00DC5660">
        <w:rPr>
          <w:rFonts w:ascii="Times New Roman" w:hAnsi="Times New Roman"/>
          <w:color w:val="000000"/>
          <w:sz w:val="24"/>
          <w:szCs w:val="24"/>
        </w:rPr>
        <w:t>, it almost always will be the case that the public interest will favor the issuance of an</w:t>
      </w:r>
    </w:p>
    <w:p w:rsidR="00273D3D" w:rsidRPr="00DC5660" w:rsidRDefault="00273D3D" w:rsidP="00273D3D">
      <w:pPr>
        <w:spacing w:line="480" w:lineRule="auto"/>
        <w:rPr>
          <w:rFonts w:ascii="Times New Roman" w:hAnsi="Times New Roman"/>
          <w:b/>
          <w:color w:val="000000"/>
          <w:sz w:val="24"/>
          <w:szCs w:val="24"/>
        </w:rPr>
      </w:pPr>
      <w:proofErr w:type="gramStart"/>
      <w:r w:rsidRPr="00DC5660">
        <w:rPr>
          <w:rFonts w:ascii="Times New Roman" w:hAnsi="Times New Roman"/>
          <w:color w:val="000000"/>
          <w:sz w:val="24"/>
          <w:szCs w:val="24"/>
        </w:rPr>
        <w:t>injunction</w:t>
      </w:r>
      <w:proofErr w:type="gramEnd"/>
      <w:r w:rsidRPr="00DC5660">
        <w:rPr>
          <w:rFonts w:ascii="Times New Roman" w:hAnsi="Times New Roman"/>
          <w:color w:val="000000"/>
          <w:sz w:val="24"/>
          <w:szCs w:val="24"/>
        </w:rPr>
        <w:t xml:space="preserve"> will protect the public interest,</w:t>
      </w:r>
      <w:r w:rsidRPr="00DC5660">
        <w:rPr>
          <w:rFonts w:ascii="Times New Roman" w:hAnsi="Times New Roman"/>
          <w:b/>
          <w:color w:val="000000"/>
          <w:sz w:val="24"/>
          <w:szCs w:val="24"/>
        </w:rPr>
        <w:t xml:space="preserve"> </w:t>
      </w:r>
    </w:p>
    <w:p w:rsidR="00273D3D" w:rsidRPr="00DC5660" w:rsidRDefault="00273D3D" w:rsidP="00273D3D">
      <w:pPr>
        <w:spacing w:line="480" w:lineRule="auto"/>
        <w:rPr>
          <w:rFonts w:ascii="Times New Roman" w:hAnsi="Times New Roman"/>
          <w:color w:val="000000"/>
          <w:sz w:val="24"/>
          <w:szCs w:val="24"/>
        </w:rPr>
      </w:pPr>
      <w:r w:rsidRPr="00DC5660">
        <w:rPr>
          <w:rFonts w:ascii="Times New Roman" w:hAnsi="Times New Roman"/>
          <w:color w:val="000000"/>
          <w:sz w:val="24"/>
          <w:szCs w:val="24"/>
        </w:rPr>
        <w:t xml:space="preserve">In conjunction with the ex-parte motion for a TRO and OSC why a preliminary injntion should not issue, Plainitf also </w:t>
      </w:r>
      <w:proofErr w:type="gramStart"/>
      <w:r w:rsidRPr="00DC5660">
        <w:rPr>
          <w:rFonts w:ascii="Times New Roman" w:hAnsi="Times New Roman"/>
          <w:color w:val="000000"/>
          <w:sz w:val="24"/>
          <w:szCs w:val="24"/>
        </w:rPr>
        <w:t>seeks  motion</w:t>
      </w:r>
      <w:proofErr w:type="gramEnd"/>
      <w:r w:rsidRPr="00DC5660">
        <w:rPr>
          <w:rFonts w:ascii="Times New Roman" w:hAnsi="Times New Roman"/>
          <w:color w:val="000000"/>
          <w:sz w:val="24"/>
          <w:szCs w:val="24"/>
        </w:rPr>
        <w:t xml:space="preserve"> for epediated discovery so that she may seek discovery material from  the Defendnats in prepation for he Orer to show cause hearing for preliminary and permanent injunction.</w:t>
      </w:r>
    </w:p>
    <w:p w:rsidR="00273D3D" w:rsidRPr="00DC5660" w:rsidRDefault="00273D3D" w:rsidP="00273D3D">
      <w:pPr>
        <w:spacing w:line="480" w:lineRule="auto"/>
        <w:rPr>
          <w:rFonts w:ascii="Times New Roman" w:hAnsi="Times New Roman"/>
          <w:b/>
          <w:color w:val="000000"/>
          <w:sz w:val="24"/>
          <w:szCs w:val="24"/>
        </w:rPr>
      </w:pPr>
      <w:r w:rsidRPr="00DC5660">
        <w:rPr>
          <w:rFonts w:ascii="Times New Roman" w:hAnsi="Times New Roman"/>
          <w:b/>
          <w:color w:val="000000"/>
          <w:sz w:val="24"/>
          <w:szCs w:val="24"/>
        </w:rPr>
        <w:t>F.  BOND</w:t>
      </w:r>
    </w:p>
    <w:p w:rsidR="00273D3D" w:rsidRPr="00DC5660" w:rsidRDefault="00273D3D" w:rsidP="00273D3D">
      <w:pPr>
        <w:spacing w:line="480" w:lineRule="auto"/>
        <w:rPr>
          <w:rFonts w:ascii="Times New Roman" w:hAnsi="Times New Roman"/>
          <w:color w:val="000000"/>
          <w:sz w:val="24"/>
          <w:szCs w:val="24"/>
        </w:rPr>
      </w:pPr>
      <w:r w:rsidRPr="00DC5660">
        <w:rPr>
          <w:rFonts w:ascii="Times New Roman" w:hAnsi="Times New Roman"/>
          <w:color w:val="000000"/>
          <w:sz w:val="24"/>
          <w:szCs w:val="24"/>
        </w:rPr>
        <w:t xml:space="preserve">The United States “ex rel” Sharon Bridgewater is not required to post bond and/or should be exempt from “any bond requirement” due to limited income. </w:t>
      </w:r>
    </w:p>
    <w:p w:rsidR="007132A2" w:rsidRDefault="007132A2" w:rsidP="007132A2">
      <w:pPr>
        <w:rPr>
          <w:b/>
          <w:sz w:val="36"/>
          <w:szCs w:val="36"/>
          <w:u w:val="single"/>
        </w:rPr>
      </w:pPr>
    </w:p>
    <w:p w:rsidR="007132A2" w:rsidRDefault="007132A2" w:rsidP="007132A2">
      <w:pPr>
        <w:rPr>
          <w:b/>
          <w:sz w:val="36"/>
          <w:szCs w:val="36"/>
          <w:u w:val="single"/>
        </w:rPr>
      </w:pPr>
    </w:p>
    <w:p w:rsidR="007132A2" w:rsidRDefault="007132A2" w:rsidP="00166A9B">
      <w:pPr>
        <w:pStyle w:val="Standard"/>
        <w:rPr>
          <w:rFonts w:ascii="Times New Roman" w:hAnsi="Times New Roman"/>
          <w:b/>
        </w:rPr>
      </w:pPr>
    </w:p>
    <w:p w:rsidR="009E51F3" w:rsidRDefault="004B5D47" w:rsidP="009E51F3">
      <w:pPr>
        <w:rPr>
          <w:b/>
          <w:sz w:val="40"/>
          <w:szCs w:val="40"/>
          <w:u w:val="single"/>
        </w:rPr>
      </w:pPr>
      <w:r>
        <w:rPr>
          <w:rFonts w:ascii="Times New Roman" w:hAnsi="Times New Roman"/>
          <w:sz w:val="24"/>
          <w:szCs w:val="24"/>
        </w:rPr>
        <w:lastRenderedPageBreak/>
        <w:t xml:space="preserve">  </w:t>
      </w:r>
      <w:r w:rsidR="009E51F3" w:rsidRPr="00591781">
        <w:rPr>
          <w:b/>
          <w:sz w:val="40"/>
          <w:szCs w:val="40"/>
          <w:u w:val="single"/>
        </w:rPr>
        <w:t xml:space="preserve">FOREIGN OVERNMENT PRESS CRIMINAL CHARGES AGAINST </w:t>
      </w:r>
      <w:r w:rsidR="009E51F3">
        <w:rPr>
          <w:b/>
          <w:sz w:val="40"/>
          <w:szCs w:val="40"/>
          <w:u w:val="single"/>
        </w:rPr>
        <w:t xml:space="preserve">BARAK H. </w:t>
      </w:r>
      <w:proofErr w:type="gramStart"/>
      <w:r w:rsidR="009E51F3">
        <w:rPr>
          <w:b/>
          <w:sz w:val="40"/>
          <w:szCs w:val="40"/>
          <w:u w:val="single"/>
        </w:rPr>
        <w:t>OBAMA(</w:t>
      </w:r>
      <w:proofErr w:type="gramEnd"/>
      <w:r w:rsidR="009E51F3">
        <w:rPr>
          <w:b/>
          <w:sz w:val="40"/>
          <w:szCs w:val="40"/>
          <w:u w:val="single"/>
        </w:rPr>
        <w:t xml:space="preserve">AKA BARRY SOERTOES) </w:t>
      </w:r>
      <w:r w:rsidR="009E51F3" w:rsidRPr="00591781">
        <w:rPr>
          <w:b/>
          <w:sz w:val="40"/>
          <w:szCs w:val="40"/>
          <w:u w:val="single"/>
        </w:rPr>
        <w:t xml:space="preserve"> AND HILLARY CLINTON </w:t>
      </w:r>
    </w:p>
    <w:p w:rsidR="009E51F3" w:rsidRDefault="001B0919" w:rsidP="009E51F3">
      <w:hyperlink r:id="rId904" w:tgtFrame="_self" w:history="1">
        <w:r w:rsidR="009E51F3">
          <w:rPr>
            <w:rStyle w:val="Hyperlink"/>
            <w:b/>
            <w:bCs/>
            <w:sz w:val="27"/>
            <w:szCs w:val="27"/>
          </w:rPr>
          <w:t>Egyptian Government files suit against Barack Obama and Hillary Clinton</w:t>
        </w:r>
      </w:hyperlink>
      <w:r w:rsidR="009E51F3">
        <w:br/>
        <w:t xml:space="preserve">Posted on </w:t>
      </w:r>
      <w:r w:rsidR="009E51F3">
        <w:rPr>
          <w:b/>
          <w:bCs/>
        </w:rPr>
        <w:t>Sunday, April 19, 2015 11:07:59 AM</w:t>
      </w:r>
      <w:r w:rsidR="009E51F3">
        <w:t xml:space="preserve"> by </w:t>
      </w:r>
      <w:hyperlink r:id="rId905" w:tooltip="Since &#10;2004-09-19" w:history="1">
        <w:r w:rsidR="009E51F3">
          <w:rPr>
            <w:rStyle w:val="Hyperlink"/>
            <w:b/>
            <w:bCs/>
          </w:rPr>
          <w:t>Oldpuppymax</w:t>
        </w:r>
      </w:hyperlink>
    </w:p>
    <w:p w:rsidR="009E51F3" w:rsidRDefault="009E51F3" w:rsidP="009E51F3">
      <w:r>
        <w:t xml:space="preserve">On March 11th, Coach is Right staff writer Ed Wood wrote the following in his CiR piece “All Quiet on the Western Front:” </w:t>
      </w:r>
    </w:p>
    <w:p w:rsidR="009E51F3" w:rsidRDefault="009E51F3" w:rsidP="009E51F3">
      <w:r>
        <w:t xml:space="preserve">In addition to raining spiteful criticism upon Israeli Prime Minister Benjamin Netanyahu…President Obama has also chosen to petulantly ignore Egyptian President General Abdel Fatah al-Sisi as he demonstrates his own leadership abilities on the world stage. </w:t>
      </w:r>
    </w:p>
    <w:p w:rsidR="009E51F3" w:rsidRDefault="009E51F3" w:rsidP="009E51F3">
      <w:r>
        <w:t xml:space="preserve">For years, Egypt and Israel have been our strongest (and perhaps only) allies in the Middle East. We have given Egypt upwards of $1.5 BILLION annually, second only to Israel in foreign aid commitments. </w:t>
      </w:r>
    </w:p>
    <w:p w:rsidR="009E51F3" w:rsidRDefault="009E51F3" w:rsidP="009E51F3">
      <w:r>
        <w:t xml:space="preserve">But this was before the newly elected President Obama went to the University of Cairo in 2009 where he ignited the Arab Spring uprisings, challenged terrorists to undermine existing Middle East rulers and in particular, supported Muslim Brotherhood candidate Mohammad Morsi as Egypt’s next president. </w:t>
      </w:r>
    </w:p>
    <w:p w:rsidR="009E51F3" w:rsidRDefault="009E51F3" w:rsidP="009E51F3">
      <w:r>
        <w:t xml:space="preserve">Then came the fiery pictures of rioting in Cairo’s Tahrir Square which accompanied the ouster of Morsi and the installation of Egypt’s current President General Abdel Fatah al-Sisi. In 2013, TIME magazine named al-Sisi their “Person of the year” as he became the first president in Egyptian history to attend the Christmas Mass and give a speech at the Coptic Orthodox Christmas service in Cairo, where he called for unity and wished Christians a merry Christmas. </w:t>
      </w:r>
    </w:p>
    <w:p w:rsidR="009E51F3" w:rsidRDefault="009E51F3" w:rsidP="009E51F3">
      <w:r>
        <w:t xml:space="preserve">But President Obama–a professed Christian—continues his petty show of displeasure with the nation which dared toss his hand-picked thug, Mohammed Morsi from office. </w:t>
      </w:r>
    </w:p>
    <w:p w:rsidR="009E51F3" w:rsidRDefault="009E51F3" w:rsidP="009E51F3">
      <w:r>
        <w:t xml:space="preserve">Wood notes that al-Sisi is a Muslim, just like 90% of Egypt’s population. However, “…he (al-Sisi) does not condone the ideology of radical Islam and has taken on the Muslim Brotherhood while “revolutionizing” Islam within his country.” </w:t>
      </w:r>
    </w:p>
    <w:p w:rsidR="009E51F3" w:rsidRDefault="009E51F3" w:rsidP="009E51F3">
      <w:r>
        <w:t>And “taking on the Muslim Brotherhood” really means something to al-Sisi and the people of Egypt. For Mohammed Morsi is still in jail and...</w:t>
      </w:r>
    </w:p>
    <w:p w:rsidR="009E51F3" w:rsidRDefault="009E51F3" w:rsidP="009E51F3"/>
    <w:p w:rsidR="009E51F3" w:rsidRDefault="009E51F3" w:rsidP="009E51F3">
      <w:r>
        <w:t xml:space="preserve">On or about _____Benzahi, Hillary admits on national tv destroyed e-mails.   The Plaintiff has reason to believe the Defendants are engaged in Rackeeteering Activity.   Pursuant why the United States has reason to belive it permits this court to issue </w:t>
      </w:r>
    </w:p>
    <w:p w:rsidR="009E51F3" w:rsidRDefault="009E51F3" w:rsidP="009E51F3">
      <w:pPr>
        <w:rPr>
          <w:rFonts w:eastAsiaTheme="minorEastAsia"/>
          <w:color w:val="000000"/>
          <w:sz w:val="24"/>
          <w:szCs w:val="24"/>
          <w:lang w:eastAsia="ja-JP"/>
        </w:rPr>
      </w:pPr>
      <w:r>
        <w:rPr>
          <w:rFonts w:eastAsiaTheme="minorEastAsia"/>
          <w:color w:val="000000"/>
          <w:sz w:val="24"/>
          <w:szCs w:val="24"/>
          <w:lang w:eastAsia="ja-JP"/>
        </w:rPr>
        <w:lastRenderedPageBreak/>
        <w:t>FOREIGN CHARGES FILED AGAINST HILLARY</w:t>
      </w:r>
    </w:p>
    <w:p w:rsidR="00377857" w:rsidRDefault="00377857" w:rsidP="00377857">
      <w:pPr>
        <w:spacing w:after="815" w:line="480" w:lineRule="auto"/>
        <w:rPr>
          <w:rFonts w:ascii="Times New Roman" w:hAnsi="Times New Roman"/>
          <w:sz w:val="24"/>
          <w:szCs w:val="24"/>
        </w:rPr>
      </w:pPr>
      <w:r>
        <w:rPr>
          <w:rFonts w:ascii="Times New Roman" w:hAnsi="Times New Roman"/>
          <w:sz w:val="24"/>
          <w:szCs w:val="24"/>
        </w:rPr>
        <w:t>OTION FOR SUMMARY JUDGMENT</w:t>
      </w:r>
    </w:p>
    <w:p w:rsidR="00377857" w:rsidRDefault="00377857" w:rsidP="00377857">
      <w:pPr>
        <w:spacing w:after="815" w:line="480" w:lineRule="auto"/>
        <w:rPr>
          <w:rFonts w:ascii="Times New Roman" w:hAnsi="Times New Roman"/>
          <w:b/>
          <w:sz w:val="24"/>
          <w:szCs w:val="24"/>
        </w:rPr>
      </w:pPr>
      <w:r>
        <w:rPr>
          <w:rFonts w:ascii="Times New Roman" w:hAnsi="Times New Roman"/>
          <w:b/>
          <w:sz w:val="24"/>
          <w:szCs w:val="24"/>
        </w:rPr>
        <w:t xml:space="preserve">(ATTACH A </w:t>
      </w:r>
      <w:r w:rsidRPr="00F021B7">
        <w:rPr>
          <w:rFonts w:ascii="Times New Roman" w:hAnsi="Times New Roman"/>
          <w:b/>
          <w:sz w:val="24"/>
          <w:szCs w:val="24"/>
        </w:rPr>
        <w:t>COPY OF OVERSIGHT SUMMARY JUDGMENT AND FIRST AMENDED COMPLAINT).</w:t>
      </w:r>
    </w:p>
    <w:p w:rsidR="00BA5858" w:rsidRPr="00B14768" w:rsidRDefault="00BA5858" w:rsidP="00377857">
      <w:pPr>
        <w:spacing w:after="815" w:line="480" w:lineRule="auto"/>
        <w:rPr>
          <w:rFonts w:ascii="Times New Roman" w:hAnsi="Times New Roman"/>
          <w:b/>
          <w:sz w:val="24"/>
          <w:szCs w:val="24"/>
        </w:rPr>
      </w:pPr>
    </w:p>
    <w:p w:rsidR="00BA5858" w:rsidRPr="00B14768" w:rsidRDefault="00BA5858" w:rsidP="00BA5858">
      <w:pPr>
        <w:pStyle w:val="HTMLPreformatted"/>
        <w:rPr>
          <w:rStyle w:val="Hyperlink"/>
          <w:rFonts w:ascii="Times New Roman" w:hAnsi="Times New Roman" w:cs="Times New Roman"/>
          <w:color w:val="auto"/>
          <w:sz w:val="24"/>
        </w:rPr>
      </w:pPr>
      <w:r w:rsidRPr="00B14768">
        <w:rPr>
          <w:rFonts w:ascii="Times New Roman" w:hAnsi="Times New Roman" w:cs="Times New Roman"/>
          <w:color w:val="auto"/>
          <w:sz w:val="24"/>
        </w:rPr>
        <w:t xml:space="preserve">Article III standing,  an injury in fact, constitutional standing, Thus the United States is entitled to all books, documents, etc. in order to complete its civil or criminal investigation and is entitled to injunctive relief.  The United States ex rel Sharon Bridgewater Private Attorney General If the FTC institutes an adjudicative proceeding (a hearing), the person who originated the matter by complaining to the FTC is not a party to the action and does not have any control over it. The FTC may allow the complaining person to participate in the proceeding by virtue of 15 USC, section 45. This allows participation for good cause, either by counsel (lawyer) or in person. You cannot intervene in an FTC hearing, except by demonstrating that substantial issues of law or fact would not be properly raised and argued—and that these issues are important and immediate enough to warrant additional expenditure of FTC resources. This involvement can be enhanced by subpoena duces tecum.  Further  a </w:t>
      </w:r>
      <w:hyperlink r:id="rId906" w:tooltip="Writ of mandamus" w:history="1">
        <w:r w:rsidRPr="00B14768">
          <w:rPr>
            <w:rStyle w:val="Hyperlink"/>
            <w:rFonts w:ascii="Times New Roman" w:hAnsi="Times New Roman" w:cs="Times New Roman"/>
            <w:color w:val="auto"/>
            <w:sz w:val="24"/>
          </w:rPr>
          <w:t>writ of mandamus</w:t>
        </w:r>
      </w:hyperlink>
      <w:r w:rsidRPr="00B14768">
        <w:rPr>
          <w:rFonts w:ascii="Times New Roman" w:hAnsi="Times New Roman" w:cs="Times New Roman"/>
          <w:color w:val="auto"/>
          <w:sz w:val="24"/>
        </w:rPr>
        <w:t xml:space="preserve"> is appropriate to compel surrender of documents in the possession of attorneys or other persons that have been illegally obtained under the abuse of a </w:t>
      </w:r>
      <w:hyperlink r:id="rId907" w:tooltip="Writ of attachment" w:history="1">
        <w:r w:rsidRPr="00B14768">
          <w:rPr>
            <w:rStyle w:val="Hyperlink"/>
            <w:rFonts w:ascii="Times New Roman" w:hAnsi="Times New Roman" w:cs="Times New Roman"/>
            <w:color w:val="auto"/>
            <w:sz w:val="24"/>
          </w:rPr>
          <w:t>writ of attachment</w:t>
        </w:r>
      </w:hyperlink>
      <w:r w:rsidRPr="00B14768">
        <w:rPr>
          <w:rStyle w:val="Hyperlink"/>
          <w:rFonts w:ascii="Times New Roman" w:hAnsi="Times New Roman" w:cs="Times New Roman"/>
          <w:color w:val="auto"/>
          <w:sz w:val="24"/>
        </w:rPr>
        <w:t xml:space="preserve">, further whenevery the United certifiy  under 2000 entitled the same relief as if the United States has instituted the action </w:t>
      </w:r>
    </w:p>
    <w:p w:rsidR="00BA5858" w:rsidRPr="00B14768" w:rsidRDefault="00BA5858" w:rsidP="00BA5858">
      <w:pPr>
        <w:pStyle w:val="HTMLPreformatted"/>
        <w:rPr>
          <w:rStyle w:val="Hyperlink"/>
          <w:rFonts w:ascii="Times New Roman" w:hAnsi="Times New Roman" w:cs="Times New Roman"/>
          <w:color w:val="auto"/>
          <w:sz w:val="24"/>
        </w:rPr>
      </w:pPr>
    </w:p>
    <w:p w:rsidR="00BA5858" w:rsidRPr="00B14768" w:rsidRDefault="00BA5858" w:rsidP="00BA5858">
      <w:pPr>
        <w:pStyle w:val="HTMLPreformatted"/>
        <w:rPr>
          <w:rStyle w:val="Hyperlink"/>
          <w:rFonts w:ascii="Times New Roman" w:hAnsi="Times New Roman" w:cs="Times New Roman"/>
          <w:color w:val="auto"/>
          <w:sz w:val="24"/>
        </w:rPr>
      </w:pPr>
    </w:p>
    <w:p w:rsidR="00BA5858" w:rsidRPr="00B14768" w:rsidRDefault="00BA5858" w:rsidP="00BA5858">
      <w:pPr>
        <w:spacing w:before="100" w:after="100"/>
        <w:rPr>
          <w:rFonts w:ascii="Times New Roman" w:hAnsi="Times New Roman"/>
          <w:sz w:val="24"/>
          <w:szCs w:val="24"/>
        </w:rPr>
      </w:pPr>
      <w:r w:rsidRPr="00B14768">
        <w:rPr>
          <w:rFonts w:ascii="Times New Roman" w:eastAsia="Times New Roman" w:hAnsi="Times New Roman"/>
          <w:b/>
          <w:bCs/>
          <w:sz w:val="24"/>
          <w:szCs w:val="24"/>
        </w:rPr>
        <w:t>Compelling a foreign corporation to produce documents[</w:t>
      </w:r>
      <w:hyperlink r:id="rId908" w:tooltip="Edit section: Compelling a foreign corporation to produce &#10;documents" w:history="1">
        <w:r w:rsidRPr="00B14768">
          <w:rPr>
            <w:rFonts w:ascii="Times New Roman" w:eastAsia="Times New Roman" w:hAnsi="Times New Roman"/>
            <w:b/>
            <w:bCs/>
            <w:sz w:val="24"/>
            <w:szCs w:val="24"/>
            <w:u w:val="single"/>
          </w:rPr>
          <w:t>edit</w:t>
        </w:r>
      </w:hyperlink>
      <w:r w:rsidRPr="00B14768">
        <w:rPr>
          <w:rFonts w:ascii="Times New Roman" w:eastAsia="Times New Roman" w:hAnsi="Times New Roman"/>
          <w:b/>
          <w:bCs/>
          <w:sz w:val="24"/>
          <w:szCs w:val="24"/>
        </w:rPr>
        <w:t>]</w:t>
      </w:r>
    </w:p>
    <w:p w:rsidR="00BA5858" w:rsidRPr="00B14768" w:rsidRDefault="00BA5858" w:rsidP="00BA5858">
      <w:pPr>
        <w:spacing w:before="100" w:after="100"/>
        <w:rPr>
          <w:rFonts w:ascii="Times New Roman" w:eastAsia="Times New Roman" w:hAnsi="Times New Roman"/>
          <w:sz w:val="24"/>
          <w:szCs w:val="24"/>
          <w:u w:val="single"/>
          <w:vertAlign w:val="superscript"/>
        </w:rPr>
      </w:pPr>
      <w:r w:rsidRPr="00B14768">
        <w:rPr>
          <w:rFonts w:ascii="Times New Roman" w:eastAsia="Times New Roman" w:hAnsi="Times New Roman"/>
          <w:sz w:val="24"/>
          <w:szCs w:val="24"/>
        </w:rPr>
        <w:t xml:space="preserve">A domestic corporation may be considered to be a "person" within the meaning of the </w:t>
      </w:r>
      <w:hyperlink r:id="rId909" w:tooltip="Fourteenth Amendment of the United States Constitution" w:history="1">
        <w:r w:rsidRPr="00B14768">
          <w:rPr>
            <w:rFonts w:ascii="Times New Roman" w:eastAsia="Times New Roman" w:hAnsi="Times New Roman"/>
            <w:sz w:val="24"/>
            <w:szCs w:val="24"/>
            <w:u w:val="single"/>
          </w:rPr>
          <w:t>Fourteenth Amendment of the United States Constitution</w:t>
        </w:r>
      </w:hyperlink>
      <w:r w:rsidRPr="00B14768">
        <w:rPr>
          <w:rFonts w:ascii="Times New Roman" w:eastAsia="Times New Roman" w:hAnsi="Times New Roman"/>
          <w:sz w:val="24"/>
          <w:szCs w:val="24"/>
        </w:rPr>
        <w:t xml:space="preserve">. It is not necessary to treat a corporation as a person in all circumstances. United States case law is confusing concerning this matter when dealing with foreign corporations, and their operation within the United States. Especially troubling have been rulings concerning the </w:t>
      </w:r>
      <w:hyperlink r:id="rId910" w:tooltip="Fourth Amendment of the United States Constitution" w:history="1">
        <w:r w:rsidRPr="00B14768">
          <w:rPr>
            <w:rFonts w:ascii="Times New Roman" w:eastAsia="Times New Roman" w:hAnsi="Times New Roman"/>
            <w:sz w:val="24"/>
            <w:szCs w:val="24"/>
            <w:u w:val="single"/>
          </w:rPr>
          <w:t>Fourth Amendment of the United States Constitution</w:t>
        </w:r>
      </w:hyperlink>
      <w:r w:rsidRPr="00B14768">
        <w:rPr>
          <w:rFonts w:ascii="Times New Roman" w:eastAsia="Times New Roman" w:hAnsi="Times New Roman"/>
          <w:sz w:val="24"/>
          <w:szCs w:val="24"/>
        </w:rPr>
        <w:t xml:space="preserve"> and </w:t>
      </w:r>
      <w:hyperlink r:id="rId911" w:tooltip="Fifth Amendment to the United States Constitution" w:history="1">
        <w:r w:rsidRPr="00B14768">
          <w:rPr>
            <w:rFonts w:ascii="Times New Roman" w:eastAsia="Times New Roman" w:hAnsi="Times New Roman"/>
            <w:sz w:val="24"/>
            <w:szCs w:val="24"/>
            <w:u w:val="single"/>
          </w:rPr>
          <w:t>Fifth Amendment to the United States Constitution</w:t>
        </w:r>
      </w:hyperlink>
      <w:r w:rsidRPr="00B14768">
        <w:rPr>
          <w:rFonts w:ascii="Times New Roman" w:eastAsia="Times New Roman" w:hAnsi="Times New Roman"/>
          <w:sz w:val="24"/>
          <w:szCs w:val="24"/>
        </w:rPr>
        <w:t xml:space="preserve">. A foreign agent may not claim Fifth Amendment provisions against self-incrimination. Nor can records be withheld from subpoena duces tecum on the grounds that production of such documents would incriminate officers or other members of the foreign corporation. However, there is case authority in which foreign </w:t>
      </w:r>
      <w:r w:rsidRPr="00B14768">
        <w:rPr>
          <w:rFonts w:ascii="Times New Roman" w:eastAsia="Times New Roman" w:hAnsi="Times New Roman"/>
          <w:sz w:val="24"/>
          <w:szCs w:val="24"/>
        </w:rPr>
        <w:lastRenderedPageBreak/>
        <w:t>corporations have been protected from illegal searches and seizures, including documents and books.</w:t>
      </w:r>
      <w:hyperlink r:id="rId912" w:anchor="cite_note-50" w:history="1">
        <w:r w:rsidRPr="00B14768">
          <w:rPr>
            <w:rFonts w:ascii="Times New Roman" w:eastAsia="Times New Roman" w:hAnsi="Times New Roman"/>
            <w:sz w:val="24"/>
            <w:szCs w:val="24"/>
            <w:u w:val="single"/>
            <w:vertAlign w:val="superscript"/>
          </w:rPr>
          <w:t>[50]</w:t>
        </w:r>
      </w:hyperlink>
      <w:r w:rsidRPr="00B14768">
        <w:rPr>
          <w:rFonts w:ascii="Times New Roman" w:eastAsia="Times New Roman" w:hAnsi="Times New Roman"/>
          <w:sz w:val="24"/>
          <w:szCs w:val="24"/>
        </w:rPr>
        <w:t xml:space="preserve"> The matter of a foreign corporation operating as a "person" within the United States being afforded protection under the Fourteenth Amendment is discussed.</w:t>
      </w:r>
      <w:hyperlink r:id="rId913" w:anchor="cite_note-51" w:history="1">
        <w:r w:rsidRPr="00B14768">
          <w:rPr>
            <w:rFonts w:ascii="Times New Roman" w:eastAsia="Times New Roman" w:hAnsi="Times New Roman"/>
            <w:sz w:val="24"/>
            <w:szCs w:val="24"/>
            <w:u w:val="single"/>
            <w:vertAlign w:val="superscript"/>
          </w:rPr>
          <w:t>[51]</w:t>
        </w:r>
      </w:hyperlink>
      <w:hyperlink r:id="rId914" w:anchor="cite_note-52" w:history="1">
        <w:r w:rsidRPr="00B14768">
          <w:rPr>
            <w:rFonts w:ascii="Times New Roman" w:eastAsia="Times New Roman" w:hAnsi="Times New Roman"/>
            <w:sz w:val="24"/>
            <w:szCs w:val="24"/>
            <w:u w:val="single"/>
            <w:vertAlign w:val="superscript"/>
          </w:rPr>
          <w:t>[52]</w:t>
        </w:r>
      </w:hyperlink>
      <w:hyperlink r:id="rId915" w:anchor="cite_note-53" w:history="1">
        <w:r w:rsidRPr="00B14768">
          <w:rPr>
            <w:rFonts w:ascii="Times New Roman" w:eastAsia="Times New Roman" w:hAnsi="Times New Roman"/>
            <w:sz w:val="24"/>
            <w:szCs w:val="24"/>
            <w:u w:val="single"/>
            <w:vertAlign w:val="superscript"/>
          </w:rPr>
          <w:t>[53]</w:t>
        </w:r>
      </w:hyperlink>
    </w:p>
    <w:p w:rsidR="00BA5858" w:rsidRPr="00B14768" w:rsidRDefault="00BA5858" w:rsidP="00BA5858">
      <w:pPr>
        <w:rPr>
          <w:rFonts w:ascii="Times New Roman" w:hAnsi="Times New Roman"/>
          <w:sz w:val="24"/>
          <w:szCs w:val="24"/>
        </w:rPr>
      </w:pPr>
    </w:p>
    <w:p w:rsidR="00B14768" w:rsidRDefault="00B14768" w:rsidP="00BA5858">
      <w:pPr>
        <w:rPr>
          <w:rFonts w:ascii="Times New Roman" w:hAnsi="Times New Roman"/>
          <w:sz w:val="24"/>
          <w:szCs w:val="24"/>
        </w:rPr>
      </w:pPr>
    </w:p>
    <w:p w:rsidR="00B14768" w:rsidRDefault="00B14768" w:rsidP="00BA5858">
      <w:pPr>
        <w:rPr>
          <w:rFonts w:ascii="Times New Roman" w:hAnsi="Times New Roman"/>
          <w:sz w:val="24"/>
          <w:szCs w:val="24"/>
        </w:rPr>
      </w:pPr>
    </w:p>
    <w:p w:rsidR="00B14768" w:rsidRDefault="00B14768" w:rsidP="00BA5858">
      <w:pPr>
        <w:rPr>
          <w:rFonts w:ascii="Times New Roman" w:hAnsi="Times New Roman"/>
          <w:sz w:val="24"/>
          <w:szCs w:val="24"/>
        </w:rPr>
      </w:pPr>
    </w:p>
    <w:p w:rsidR="00B14768" w:rsidRDefault="00B14768" w:rsidP="00BA5858">
      <w:pPr>
        <w:rPr>
          <w:rFonts w:ascii="Times New Roman" w:hAnsi="Times New Roman"/>
          <w:sz w:val="24"/>
          <w:szCs w:val="24"/>
        </w:rPr>
      </w:pPr>
    </w:p>
    <w:p w:rsidR="00B14768" w:rsidRDefault="00B14768" w:rsidP="00BA5858">
      <w:pPr>
        <w:rPr>
          <w:rFonts w:ascii="Times New Roman" w:hAnsi="Times New Roman"/>
          <w:sz w:val="24"/>
          <w:szCs w:val="24"/>
        </w:rPr>
      </w:pPr>
    </w:p>
    <w:p w:rsidR="00B14768" w:rsidRDefault="00B14768" w:rsidP="00BA5858">
      <w:pPr>
        <w:rPr>
          <w:rFonts w:ascii="Times New Roman" w:hAnsi="Times New Roman"/>
          <w:sz w:val="24"/>
          <w:szCs w:val="24"/>
        </w:rPr>
      </w:pPr>
    </w:p>
    <w:p w:rsidR="00BA5858" w:rsidRPr="00B14768" w:rsidRDefault="00B14768" w:rsidP="00BA5858">
      <w:pPr>
        <w:rPr>
          <w:rFonts w:ascii="Times New Roman" w:hAnsi="Times New Roman"/>
          <w:sz w:val="24"/>
          <w:szCs w:val="24"/>
        </w:rPr>
      </w:pPr>
      <w:r>
        <w:rPr>
          <w:rFonts w:ascii="Times New Roman" w:hAnsi="Times New Roman"/>
          <w:sz w:val="24"/>
          <w:szCs w:val="24"/>
        </w:rPr>
        <w:t xml:space="preserve">                                 </w:t>
      </w:r>
      <w:r w:rsidR="00BA5858" w:rsidRPr="00B14768">
        <w:rPr>
          <w:rFonts w:ascii="Times New Roman" w:hAnsi="Times New Roman"/>
          <w:sz w:val="24"/>
          <w:szCs w:val="24"/>
        </w:rPr>
        <w:t xml:space="preserve">NO OTHER ADEQUATE REMEDIES AT LAW </w:t>
      </w:r>
    </w:p>
    <w:p w:rsidR="00BA5858" w:rsidRPr="00BA5858" w:rsidRDefault="00BA5858" w:rsidP="00BA5858">
      <w:pPr>
        <w:rPr>
          <w:rFonts w:ascii="TimesNewRoman" w:hAnsi="TimesNewRoman" w:cs="TimesNewRoman"/>
          <w:b/>
          <w:color w:val="000000"/>
          <w:sz w:val="24"/>
          <w:szCs w:val="24"/>
        </w:rPr>
      </w:pPr>
    </w:p>
    <w:p w:rsidR="00BA5858" w:rsidRPr="00BA5858" w:rsidRDefault="00BA5858" w:rsidP="00BA5858">
      <w:pPr>
        <w:rPr>
          <w:rFonts w:ascii="WPTypographicSymbols" w:hAnsi="WPTypographicSymbols" w:cs="WPTypographicSymbols"/>
          <w:color w:val="000000"/>
          <w:sz w:val="24"/>
          <w:szCs w:val="24"/>
        </w:rPr>
      </w:pPr>
      <w:r w:rsidRPr="00BA5858">
        <w:rPr>
          <w:rFonts w:ascii="TimesNewRoman" w:hAnsi="TimesNewRoman" w:cs="TimesNewRoman"/>
          <w:b/>
          <w:color w:val="000000"/>
          <w:sz w:val="24"/>
          <w:szCs w:val="24"/>
        </w:rPr>
        <w:t xml:space="preserve"> </w:t>
      </w:r>
    </w:p>
    <w:p w:rsidR="00BA5858" w:rsidRPr="00BA5858" w:rsidRDefault="00BA5858" w:rsidP="00BA5858">
      <w:pPr>
        <w:rPr>
          <w:rFonts w:ascii="WPTypographicSymbols" w:hAnsi="WPTypographicSymbols" w:cs="WPTypographicSymbols"/>
          <w:color w:val="000000"/>
          <w:sz w:val="24"/>
          <w:szCs w:val="24"/>
        </w:rPr>
      </w:pPr>
    </w:p>
    <w:p w:rsidR="00BA5858" w:rsidRPr="00BA5858" w:rsidRDefault="00BA5858" w:rsidP="00BA5858">
      <w:pPr>
        <w:rPr>
          <w:rFonts w:ascii="TimesNewRoman" w:hAnsi="TimesNewRoman" w:cs="TimesNewRoman"/>
          <w:b/>
          <w:color w:val="000000"/>
          <w:sz w:val="24"/>
          <w:szCs w:val="24"/>
        </w:rPr>
      </w:pPr>
      <w:r w:rsidRPr="00BA5858">
        <w:rPr>
          <w:rFonts w:ascii="TimesNewRoman" w:hAnsi="TimesNewRoman" w:cs="TimesNewRoman"/>
          <w:color w:val="000000"/>
          <w:sz w:val="24"/>
          <w:szCs w:val="24"/>
        </w:rPr>
        <w:t xml:space="preserve">                                  </w:t>
      </w:r>
      <w:r w:rsidRPr="00BA5858">
        <w:rPr>
          <w:rFonts w:ascii="TimesNewRoman" w:hAnsi="TimesNewRoman" w:cs="TimesNewRoman"/>
          <w:b/>
          <w:color w:val="000000"/>
          <w:sz w:val="24"/>
          <w:szCs w:val="24"/>
        </w:rPr>
        <w:t>DELIBERATE PROCESS PRIVILEGE</w:t>
      </w:r>
    </w:p>
    <w:p w:rsidR="00BA5858" w:rsidRPr="00BA5858" w:rsidRDefault="00BA5858" w:rsidP="00BA5858">
      <w:pPr>
        <w:rPr>
          <w:rFonts w:ascii="TimesNewRoman" w:hAnsi="TimesNewRoman" w:cs="TimesNewRoman"/>
          <w:color w:val="000000"/>
          <w:sz w:val="24"/>
          <w:szCs w:val="24"/>
        </w:rPr>
      </w:pPr>
    </w:p>
    <w:p w:rsidR="00BA5858" w:rsidRPr="00BA5858" w:rsidRDefault="00BA5858" w:rsidP="00BA5858">
      <w:pPr>
        <w:rPr>
          <w:rFonts w:ascii="TimesNewRoman" w:hAnsi="TimesNewRoman" w:cs="TimesNewRoman"/>
          <w:sz w:val="24"/>
          <w:szCs w:val="24"/>
        </w:rPr>
      </w:pPr>
      <w:r w:rsidRPr="00BA5858">
        <w:rPr>
          <w:rFonts w:ascii="TimesNewRoman" w:hAnsi="TimesNewRoman" w:cs="TimesNewRoman"/>
          <w:sz w:val="24"/>
          <w:szCs w:val="24"/>
        </w:rPr>
        <w:t>The deliberative process privilege “is not absolute, however after  the government makes a</w:t>
      </w:r>
    </w:p>
    <w:p w:rsidR="00BA5858" w:rsidRPr="00BA5858" w:rsidRDefault="00BA5858" w:rsidP="00BA5858">
      <w:pPr>
        <w:rPr>
          <w:rFonts w:ascii="TimesNewRoman" w:hAnsi="TimesNewRoman" w:cs="TimesNewRoman"/>
          <w:sz w:val="24"/>
          <w:szCs w:val="24"/>
        </w:rPr>
      </w:pPr>
      <w:r w:rsidRPr="00BA5858">
        <w:rPr>
          <w:rFonts w:ascii="TimesNewRoman" w:hAnsi="TimesNewRoman" w:cs="TimesNewRoman"/>
          <w:sz w:val="24"/>
          <w:szCs w:val="24"/>
        </w:rPr>
        <w:t xml:space="preserve">sufficient showing of entitlement to the privilege, the district court should balance the competing interests of the parties. The party seeking discovery bears the burden of showing that its need for the documents out-weights the government’s interest.” Redland Soccer Club v. Dept. of Army of the Untied States, 55 F. 3d 827, 854 (3d Cir. 1995). See also The Government Privileges Monograph at pp. 21-22. In balancing the interests, courts consider various factors, including: (i) the relevant of the evidence sought to be protected; (ii) the availability of other evidence; (iii) the ‘seriousness’ of the litigation and the issues involved; (iv) the role of the government in the litigation; [and] (v) the possibility of future timidity by government employees who would be forced to recognize that their secrets are violable.”  The Plaintiffs </w:t>
      </w:r>
    </w:p>
    <w:p w:rsidR="00BA5858" w:rsidRPr="00BA5858" w:rsidRDefault="00BA5858" w:rsidP="00BA5858">
      <w:pPr>
        <w:rPr>
          <w:rFonts w:ascii="TimesNewRoman" w:hAnsi="TimesNewRoman" w:cs="TimesNewRoman"/>
          <w:sz w:val="24"/>
          <w:szCs w:val="24"/>
        </w:rPr>
      </w:pPr>
    </w:p>
    <w:p w:rsidR="00CD4C4F" w:rsidRDefault="00BA5858" w:rsidP="00BA5858">
      <w:pPr>
        <w:rPr>
          <w:rFonts w:ascii="TimesNewRoman" w:hAnsi="TimesNewRoman" w:cs="TimesNewRoman"/>
          <w:sz w:val="24"/>
          <w:szCs w:val="24"/>
        </w:rPr>
      </w:pPr>
      <w:r w:rsidRPr="00BA5858">
        <w:rPr>
          <w:rFonts w:ascii="TimesNewRoman" w:hAnsi="TimesNewRoman" w:cs="TimesNewRoman"/>
          <w:sz w:val="24"/>
          <w:szCs w:val="24"/>
        </w:rPr>
        <w:t xml:space="preserve">                            </w:t>
      </w:r>
    </w:p>
    <w:p w:rsidR="00CD4C4F" w:rsidRDefault="00CD4C4F" w:rsidP="00BA5858">
      <w:pPr>
        <w:rPr>
          <w:rFonts w:ascii="TimesNewRoman" w:hAnsi="TimesNewRoman" w:cs="TimesNewRoman"/>
          <w:sz w:val="24"/>
          <w:szCs w:val="24"/>
        </w:rPr>
      </w:pPr>
    </w:p>
    <w:p w:rsidR="00CD4C4F" w:rsidRDefault="00CD4C4F" w:rsidP="00BA5858">
      <w:pPr>
        <w:rPr>
          <w:rFonts w:ascii="TimesNewRoman" w:hAnsi="TimesNewRoman" w:cs="TimesNewRoman"/>
          <w:sz w:val="24"/>
          <w:szCs w:val="24"/>
        </w:rPr>
      </w:pPr>
    </w:p>
    <w:p w:rsidR="00BA5858" w:rsidRPr="00BA5858" w:rsidRDefault="00CD4C4F" w:rsidP="00BA5858">
      <w:pPr>
        <w:rPr>
          <w:rFonts w:ascii="TimesNewRoman" w:hAnsi="TimesNewRoman" w:cs="TimesNewRoman"/>
          <w:b/>
          <w:sz w:val="24"/>
          <w:szCs w:val="24"/>
        </w:rPr>
      </w:pPr>
      <w:r>
        <w:rPr>
          <w:rFonts w:ascii="TimesNewRoman" w:hAnsi="TimesNewRoman" w:cs="TimesNewRoman"/>
          <w:sz w:val="24"/>
          <w:szCs w:val="24"/>
        </w:rPr>
        <w:t xml:space="preserve">                           </w:t>
      </w:r>
      <w:r w:rsidR="00BA5858" w:rsidRPr="00BA5858">
        <w:rPr>
          <w:rFonts w:ascii="TimesNewRoman" w:hAnsi="TimesNewRoman" w:cs="TimesNewRoman"/>
          <w:sz w:val="24"/>
          <w:szCs w:val="24"/>
        </w:rPr>
        <w:t xml:space="preserve">   </w:t>
      </w:r>
      <w:r w:rsidR="00BA5858" w:rsidRPr="00BA5858">
        <w:rPr>
          <w:rFonts w:ascii="TimesNewRoman" w:hAnsi="TimesNewRoman" w:cs="TimesNewRoman"/>
          <w:b/>
          <w:sz w:val="24"/>
          <w:szCs w:val="24"/>
        </w:rPr>
        <w:t xml:space="preserve">PRESIDENTIAL COMMUNICATION </w:t>
      </w:r>
    </w:p>
    <w:p w:rsidR="00BA5858" w:rsidRPr="00BA5858" w:rsidRDefault="00BA5858" w:rsidP="00BA5858">
      <w:pPr>
        <w:rPr>
          <w:rFonts w:ascii="TimesNewRoman" w:hAnsi="TimesNewRoman" w:cs="TimesNewRoman"/>
          <w:sz w:val="24"/>
          <w:szCs w:val="24"/>
        </w:rPr>
      </w:pPr>
    </w:p>
    <w:p w:rsidR="00BA5858" w:rsidRPr="00BA5858" w:rsidRDefault="00BA5858" w:rsidP="00BA5858">
      <w:pPr>
        <w:rPr>
          <w:rFonts w:ascii="TimesNewRoman" w:hAnsi="TimesNewRoman" w:cs="TimesNewRoman"/>
          <w:sz w:val="24"/>
          <w:szCs w:val="24"/>
        </w:rPr>
      </w:pPr>
      <w:r w:rsidRPr="00BA5858">
        <w:rPr>
          <w:rFonts w:ascii="TimesNewRoman" w:hAnsi="TimesNewRoman" w:cs="TimesNewRoman"/>
          <w:sz w:val="24"/>
          <w:szCs w:val="24"/>
        </w:rPr>
        <w:t>Congress incorporated the principles underlying this privilege in exemption (b)(7) of the FOIA, 5 U.S.C. §552 (b)(7), which allows the Government to withhold: investigatory records compiled for law enforcement purposes, but only to the extent that the production of such records would (A) interfere with enforcement proceedings, (B) deprive a person of a right to a fair trial or an impartial adjudication, (C) constitute an unwarranted invasion of personal privacy, (D) disclose the identity of a confidential source and, in the case of a record compiled by a criminal law enforcement authority in the course of a criminal</w:t>
      </w:r>
      <w:r>
        <w:rPr>
          <w:rFonts w:ascii="TimesNewRoman" w:hAnsi="TimesNewRoman" w:cs="TimesNewRoman"/>
          <w:sz w:val="24"/>
          <w:szCs w:val="24"/>
        </w:rPr>
        <w:t xml:space="preserve"> </w:t>
      </w:r>
      <w:r w:rsidRPr="00BA5858">
        <w:rPr>
          <w:rFonts w:ascii="TimesNewRoman" w:hAnsi="TimesNewRoman" w:cs="TimesNewRoman"/>
          <w:sz w:val="24"/>
          <w:szCs w:val="24"/>
        </w:rPr>
        <w:t>investigation, or by an agency conducting a lawful national security intelligence investigation, confidential information furnished only by the confidential source, (E) disclose investigative techniques and procedures, or (F) endanger the life or physical safety of law enforcement personnel. See, e.g., NLRB v. Robbins Tire &amp; Rubber Co., 437 U.S. 214, 223 (1978); see also, United States Dept. of Justice v. Landano, 508 U.S. 165, 171-72 (1993); John Doe Agency v. John Doe Corp., 493 U.S. 146, 153-54 (1989). To successfully invoke this privilege, the Government must meet three requirements: (1) there must be a formal claim of privilege by the head of the department having control over the requested information; (2) assertion of the privilege must be based on actual personal consideration by that official; and (3) the information for which the privilege is claimed must be specified, with an explanation why it properly falls within the scope of the privilege.</w:t>
      </w:r>
    </w:p>
    <w:p w:rsidR="00BA5858" w:rsidRPr="00BA5858" w:rsidRDefault="00BA5858" w:rsidP="00BA5858">
      <w:pPr>
        <w:rPr>
          <w:rFonts w:ascii="TimesNewRoman" w:hAnsi="TimesNewRoman" w:cs="TimesNewRoman"/>
          <w:sz w:val="24"/>
          <w:szCs w:val="24"/>
        </w:rPr>
      </w:pPr>
      <w:r w:rsidRPr="00BA5858">
        <w:rPr>
          <w:rFonts w:ascii="TimesNewRoman" w:hAnsi="TimesNewRoman" w:cs="TimesNewRoman"/>
          <w:sz w:val="24"/>
          <w:szCs w:val="24"/>
        </w:rPr>
        <w:t xml:space="preserve">In re Sealed Case, 856 F.2d at 271. Accord Landry v. F.D.I.C., 204 F.3d 1125, 1135 (D.C. Cir. 2000). The “head of the department” requirement has been broadly interpreted to include, in addition to the head of the department, “supervisory personnel. . . of sufficient rank to achieve the necessary deliberateness in assertion of the [privilege].”  As alleged in the Plaintiffs affidivant and complaint the DOJ, Health and Human Services, HUD, and/or the US Treasury </w:t>
      </w:r>
    </w:p>
    <w:p w:rsidR="00BA5858" w:rsidRPr="00BA5858" w:rsidRDefault="00BA5858" w:rsidP="00BA5858">
      <w:pPr>
        <w:rPr>
          <w:rFonts w:ascii="TimesNewRoman" w:hAnsi="TimesNewRoman" w:cs="TimesNewRoman"/>
          <w:sz w:val="24"/>
          <w:szCs w:val="24"/>
        </w:rPr>
      </w:pPr>
      <w:r w:rsidRPr="00BA5858">
        <w:rPr>
          <w:rFonts w:ascii="TimesNewRoman" w:hAnsi="TimesNewRoman" w:cs="TimesNewRoman"/>
          <w:sz w:val="24"/>
          <w:szCs w:val="24"/>
        </w:rPr>
        <w:t xml:space="preserve">                      In United States v. Nixon, 418 U.S. 683, 686 (1974), the President of the United States sought “to quash a third-party subpoena </w:t>
      </w:r>
      <w:r w:rsidRPr="00BA5858">
        <w:rPr>
          <w:rFonts w:ascii="TimesNewRoman,Italic" w:hAnsi="TimesNewRoman,Italic" w:cs="TimesNewRoman,Italic"/>
          <w:i/>
          <w:iCs/>
          <w:sz w:val="24"/>
          <w:szCs w:val="24"/>
        </w:rPr>
        <w:t xml:space="preserve">duces tecum </w:t>
      </w:r>
      <w:r w:rsidRPr="00BA5858">
        <w:rPr>
          <w:rFonts w:ascii="TimesNewRoman" w:hAnsi="TimesNewRoman" w:cs="TimesNewRoman"/>
          <w:sz w:val="24"/>
          <w:szCs w:val="24"/>
        </w:rPr>
        <w:t xml:space="preserve">issued by the United States District Court for the District of Columbia, pursuant to Fed. R. Crim. Proc. 17(c). The subpoena directed the President to produce certain tape recordings and documents relating to his conversations with aides and advisers,” to be used by a Special Prosecutor in a criminal case against third parties. The President argued, among other matters, that the Constitution provided “an absolute privilege of confidentiality for all Presidential communications.” Id. at 703. However, the Supreme Court rejected this claim, holding that confidential Presidential communications are only Pursuant to the state secrets privilege, “ matters the revelation of which reasonably could be seen as a threat to the military or diplomatic interests of the Nation - are absolutely privileged from disclosure in the courts . to a Senate Committee  The Supreme Court explained: In this case the President challenges a subpoena served on him as a third party requiring the production of materials for </w:t>
      </w:r>
      <w:r w:rsidRPr="00BA5858">
        <w:rPr>
          <w:rFonts w:ascii="TimesNewRoman" w:hAnsi="TimesNewRoman" w:cs="TimesNewRoman"/>
          <w:sz w:val="24"/>
          <w:szCs w:val="24"/>
        </w:rPr>
        <w:lastRenderedPageBreak/>
        <w:t>use in a</w:t>
      </w:r>
      <w:r>
        <w:rPr>
          <w:rFonts w:ascii="TimesNewRoman" w:hAnsi="TimesNewRoman" w:cs="TimesNewRoman"/>
          <w:sz w:val="24"/>
          <w:szCs w:val="24"/>
        </w:rPr>
        <w:t xml:space="preserve"> </w:t>
      </w:r>
      <w:r w:rsidRPr="00BA5858">
        <w:rPr>
          <w:rFonts w:ascii="TimesNewRoman" w:hAnsi="TimesNewRoman" w:cs="TimesNewRoman"/>
          <w:sz w:val="24"/>
          <w:szCs w:val="24"/>
        </w:rPr>
        <w:t>criminal prosecution; he does so on the claim that he has a privilege against disclosure of confidential communications. He does not place his claim of privilege on the ground they are military or diplomatic secrets  investigating “‘illegal, improper or unethical activities’ providing support to the enemy, money laudering, jeopardizing, national security of the United States of America, its citizen occurring in connection with the Select Committee did not carry its burden of showing that “the subpoenaed evidence is demonstrably critical to the responsible fulfillment of the Committee’s [legislative] functions.” the Select Committee’s alleged need for the tape recordings “to resolve particular conflicts in the</w:t>
      </w:r>
      <w:r>
        <w:rPr>
          <w:rFonts w:ascii="TimesNewRoman" w:hAnsi="TimesNewRoman" w:cs="TimesNewRoman"/>
          <w:sz w:val="24"/>
          <w:szCs w:val="24"/>
        </w:rPr>
        <w:t xml:space="preserve"> </w:t>
      </w:r>
      <w:r w:rsidRPr="00BA5858">
        <w:rPr>
          <w:rFonts w:ascii="TimesNewRoman" w:hAnsi="TimesNewRoman" w:cs="TimesNewRoman"/>
          <w:sz w:val="24"/>
          <w:szCs w:val="24"/>
        </w:rPr>
        <w:t>voluminous testimony it has heard,” id. at 731, did not outweigh the presumption of</w:t>
      </w:r>
      <w:r>
        <w:rPr>
          <w:rFonts w:ascii="TimesNewRoman" w:hAnsi="TimesNewRoman" w:cs="TimesNewRoman"/>
          <w:sz w:val="24"/>
          <w:szCs w:val="24"/>
        </w:rPr>
        <w:t xml:space="preserve"> </w:t>
      </w:r>
      <w:r w:rsidRPr="00BA5858">
        <w:rPr>
          <w:rFonts w:ascii="TimesNewRoman" w:hAnsi="TimesNewRoman" w:cs="TimesNewRoman"/>
          <w:sz w:val="24"/>
          <w:szCs w:val="24"/>
        </w:rPr>
        <w:t>confidentiality.</w:t>
      </w:r>
      <w:r>
        <w:rPr>
          <w:rFonts w:ascii="TimesNewRoman" w:hAnsi="TimesNewRoman" w:cs="TimesNewRoman"/>
          <w:sz w:val="24"/>
          <w:szCs w:val="24"/>
        </w:rPr>
        <w:t xml:space="preserve"> </w:t>
      </w:r>
      <w:r w:rsidRPr="00BA5858">
        <w:rPr>
          <w:rFonts w:ascii="TimesNewRoman" w:hAnsi="TimesNewRoman" w:cs="TimesNewRoman"/>
          <w:sz w:val="24"/>
          <w:szCs w:val="24"/>
        </w:rPr>
        <w:t>141</w:t>
      </w:r>
      <w:r>
        <w:rPr>
          <w:rFonts w:ascii="TimesNewRoman" w:hAnsi="TimesNewRoman" w:cs="TimesNewRoman"/>
          <w:sz w:val="24"/>
          <w:szCs w:val="24"/>
        </w:rPr>
        <w:t xml:space="preserve"> </w:t>
      </w:r>
      <w:r w:rsidRPr="00BA5858">
        <w:rPr>
          <w:rFonts w:ascii="TimesNewRoman" w:hAnsi="TimesNewRoman" w:cs="TimesNewRoman"/>
          <w:sz w:val="24"/>
          <w:szCs w:val="24"/>
        </w:rPr>
        <w:t>S.S. Corp., 333 U.S. 103, 111 (1948), dealing with Presidential</w:t>
      </w:r>
      <w:r>
        <w:rPr>
          <w:rFonts w:ascii="TimesNewRoman" w:hAnsi="TimesNewRoman" w:cs="TimesNewRoman"/>
          <w:sz w:val="24"/>
          <w:szCs w:val="24"/>
        </w:rPr>
        <w:t xml:space="preserve"> </w:t>
      </w:r>
      <w:r w:rsidRPr="00BA5858">
        <w:rPr>
          <w:rFonts w:ascii="TimesNewRoman" w:hAnsi="TimesNewRoman" w:cs="TimesNewRoman"/>
          <w:sz w:val="24"/>
          <w:szCs w:val="24"/>
        </w:rPr>
        <w:t>authority involving foreign policy considerations, the Court said:</w:t>
      </w:r>
      <w:r>
        <w:rPr>
          <w:rFonts w:ascii="TimesNewRoman" w:hAnsi="TimesNewRoman" w:cs="TimesNewRoman"/>
          <w:sz w:val="24"/>
          <w:szCs w:val="24"/>
        </w:rPr>
        <w:t xml:space="preserve"> </w:t>
      </w:r>
      <w:r w:rsidRPr="00BA5858">
        <w:rPr>
          <w:rFonts w:ascii="TimesNewRoman" w:hAnsi="TimesNewRoman" w:cs="TimesNewRoman"/>
          <w:sz w:val="24"/>
          <w:szCs w:val="24"/>
        </w:rPr>
        <w:t>“The President, both as Commander-in-Chief and as the Nation’s</w:t>
      </w:r>
      <w:r>
        <w:rPr>
          <w:rFonts w:ascii="TimesNewRoman" w:hAnsi="TimesNewRoman" w:cs="TimesNewRoman"/>
          <w:sz w:val="24"/>
          <w:szCs w:val="24"/>
        </w:rPr>
        <w:t xml:space="preserve"> </w:t>
      </w:r>
      <w:r w:rsidRPr="00BA5858">
        <w:rPr>
          <w:rFonts w:ascii="TimesNewRoman" w:hAnsi="TimesNewRoman" w:cs="TimesNewRoman"/>
          <w:sz w:val="24"/>
          <w:szCs w:val="24"/>
        </w:rPr>
        <w:t>organ for foreign affairs, has available intelligence services whose</w:t>
      </w:r>
      <w:r>
        <w:rPr>
          <w:rFonts w:ascii="TimesNewRoman" w:hAnsi="TimesNewRoman" w:cs="TimesNewRoman"/>
          <w:sz w:val="24"/>
          <w:szCs w:val="24"/>
        </w:rPr>
        <w:t xml:space="preserve"> </w:t>
      </w:r>
      <w:r w:rsidRPr="00BA5858">
        <w:rPr>
          <w:rFonts w:ascii="TimesNewRoman" w:hAnsi="TimesNewRoman" w:cs="TimesNewRoman"/>
          <w:sz w:val="24"/>
          <w:szCs w:val="24"/>
        </w:rPr>
        <w:t>reports are not and ought not to be published to the world. It</w:t>
      </w:r>
      <w:r>
        <w:rPr>
          <w:rFonts w:ascii="TimesNewRoman" w:hAnsi="TimesNewRoman" w:cs="TimesNewRoman"/>
          <w:sz w:val="24"/>
          <w:szCs w:val="24"/>
        </w:rPr>
        <w:t xml:space="preserve"> </w:t>
      </w:r>
      <w:r w:rsidRPr="00BA5858">
        <w:rPr>
          <w:rFonts w:ascii="TimesNewRoman" w:hAnsi="TimesNewRoman" w:cs="TimesNewRoman"/>
          <w:sz w:val="24"/>
          <w:szCs w:val="24"/>
        </w:rPr>
        <w:t>would be intolerable that courts, without the relevant information,</w:t>
      </w:r>
      <w:r>
        <w:rPr>
          <w:rFonts w:ascii="TimesNewRoman" w:hAnsi="TimesNewRoman" w:cs="TimesNewRoman"/>
          <w:sz w:val="24"/>
          <w:szCs w:val="24"/>
        </w:rPr>
        <w:t xml:space="preserve"> </w:t>
      </w:r>
      <w:r w:rsidRPr="00BA5858">
        <w:rPr>
          <w:rFonts w:ascii="TimesNewRoman" w:hAnsi="TimesNewRoman" w:cs="TimesNewRoman"/>
          <w:sz w:val="24"/>
          <w:szCs w:val="24"/>
        </w:rPr>
        <w:t>should review and perhaps nullify actions of the Executive taken</w:t>
      </w:r>
      <w:r>
        <w:rPr>
          <w:rFonts w:ascii="TimesNewRoman" w:hAnsi="TimesNewRoman" w:cs="TimesNewRoman"/>
          <w:sz w:val="24"/>
          <w:szCs w:val="24"/>
        </w:rPr>
        <w:t xml:space="preserve"> </w:t>
      </w:r>
      <w:r w:rsidRPr="00BA5858">
        <w:rPr>
          <w:rFonts w:ascii="TimesNewRoman" w:hAnsi="TimesNewRoman" w:cs="TimesNewRoman"/>
          <w:sz w:val="24"/>
          <w:szCs w:val="24"/>
        </w:rPr>
        <w:t>on information properly held secret.”</w:t>
      </w:r>
      <w:r>
        <w:rPr>
          <w:rFonts w:ascii="TimesNewRoman" w:hAnsi="TimesNewRoman" w:cs="TimesNewRoman"/>
          <w:sz w:val="24"/>
          <w:szCs w:val="24"/>
        </w:rPr>
        <w:t xml:space="preserve"> </w:t>
      </w:r>
      <w:r w:rsidRPr="00BA5858">
        <w:rPr>
          <w:rFonts w:ascii="TimesNewRoman" w:hAnsi="TimesNewRoman" w:cs="TimesNewRoman"/>
          <w:sz w:val="24"/>
          <w:szCs w:val="24"/>
        </w:rPr>
        <w:t>Nixon, 418 U.S. at 710. The Court then weighed “the importance of the general privilege of</w:t>
      </w:r>
      <w:r>
        <w:rPr>
          <w:rFonts w:ascii="TimesNewRoman" w:hAnsi="TimesNewRoman" w:cs="TimesNewRoman"/>
          <w:sz w:val="24"/>
          <w:szCs w:val="24"/>
        </w:rPr>
        <w:t xml:space="preserve"> </w:t>
      </w:r>
      <w:r w:rsidRPr="00BA5858">
        <w:rPr>
          <w:rFonts w:ascii="TimesNewRoman" w:hAnsi="TimesNewRoman" w:cs="TimesNewRoman"/>
          <w:sz w:val="24"/>
          <w:szCs w:val="24"/>
        </w:rPr>
        <w:t>confidentiality of Presidential communication in performance of the President’s responsibilities</w:t>
      </w:r>
      <w:r>
        <w:rPr>
          <w:rFonts w:ascii="TimesNewRoman" w:hAnsi="TimesNewRoman" w:cs="TimesNewRoman"/>
          <w:sz w:val="24"/>
          <w:szCs w:val="24"/>
        </w:rPr>
        <w:t xml:space="preserve"> </w:t>
      </w:r>
      <w:r w:rsidRPr="00BA5858">
        <w:rPr>
          <w:rFonts w:ascii="TimesNewRoman" w:hAnsi="TimesNewRoman" w:cs="TimesNewRoman"/>
          <w:sz w:val="24"/>
          <w:szCs w:val="24"/>
        </w:rPr>
        <w:t>against” the interests in the “fair administration of criminal justice,” id. at 711-12, and concluded</w:t>
      </w:r>
      <w:r>
        <w:rPr>
          <w:rFonts w:ascii="TimesNewRoman" w:hAnsi="TimesNewRoman" w:cs="TimesNewRoman"/>
          <w:sz w:val="24"/>
          <w:szCs w:val="24"/>
        </w:rPr>
        <w:t xml:space="preserve"> </w:t>
      </w:r>
      <w:r w:rsidRPr="00BA5858">
        <w:rPr>
          <w:rFonts w:ascii="TimesNewRoman" w:hAnsi="TimesNewRoman" w:cs="TimesNewRoman"/>
          <w:sz w:val="24"/>
          <w:szCs w:val="24"/>
        </w:rPr>
        <w:t>that the privilege was outweighed by those interests, stating:</w:t>
      </w:r>
      <w:r>
        <w:rPr>
          <w:rFonts w:ascii="TimesNewRoman" w:hAnsi="TimesNewRoman" w:cs="TimesNewRoman"/>
          <w:sz w:val="24"/>
          <w:szCs w:val="24"/>
        </w:rPr>
        <w:t xml:space="preserve"> </w:t>
      </w:r>
      <w:r w:rsidRPr="00BA5858">
        <w:rPr>
          <w:rFonts w:ascii="TimesNewRoman" w:hAnsi="TimesNewRoman" w:cs="TimesNewRoman"/>
          <w:sz w:val="24"/>
          <w:szCs w:val="24"/>
        </w:rPr>
        <w:t>when the ground for asserting privilege as to subpoenaed materials</w:t>
      </w:r>
      <w:r>
        <w:rPr>
          <w:rFonts w:ascii="TimesNewRoman" w:hAnsi="TimesNewRoman" w:cs="TimesNewRoman"/>
          <w:sz w:val="24"/>
          <w:szCs w:val="24"/>
        </w:rPr>
        <w:t xml:space="preserve"> </w:t>
      </w:r>
      <w:r w:rsidRPr="00BA5858">
        <w:rPr>
          <w:rFonts w:ascii="TimesNewRoman" w:hAnsi="TimesNewRoman" w:cs="TimesNewRoman"/>
          <w:sz w:val="24"/>
          <w:szCs w:val="24"/>
        </w:rPr>
        <w:t>sought for use in a criminal trial is based only on the generalized</w:t>
      </w:r>
      <w:r>
        <w:rPr>
          <w:rFonts w:ascii="TimesNewRoman" w:hAnsi="TimesNewRoman" w:cs="TimesNewRoman"/>
          <w:sz w:val="24"/>
          <w:szCs w:val="24"/>
        </w:rPr>
        <w:t xml:space="preserve"> </w:t>
      </w:r>
      <w:r w:rsidRPr="00BA5858">
        <w:rPr>
          <w:rFonts w:ascii="TimesNewRoman" w:hAnsi="TimesNewRoman" w:cs="TimesNewRoman"/>
          <w:sz w:val="24"/>
          <w:szCs w:val="24"/>
        </w:rPr>
        <w:t>interest in confidentiality, it cannot prevail over the fundamental</w:t>
      </w:r>
      <w:r>
        <w:rPr>
          <w:rFonts w:ascii="TimesNewRoman" w:hAnsi="TimesNewRoman" w:cs="TimesNewRoman"/>
          <w:sz w:val="24"/>
          <w:szCs w:val="24"/>
        </w:rPr>
        <w:t xml:space="preserve"> </w:t>
      </w:r>
      <w:r w:rsidRPr="00BA5858">
        <w:rPr>
          <w:rFonts w:ascii="TimesNewRoman" w:hAnsi="TimesNewRoman" w:cs="TimesNewRoman"/>
          <w:sz w:val="24"/>
          <w:szCs w:val="24"/>
        </w:rPr>
        <w:t>demands of due process of law in the fair administration of</w:t>
      </w:r>
      <w:r>
        <w:rPr>
          <w:rFonts w:ascii="TimesNewRoman" w:hAnsi="TimesNewRoman" w:cs="TimesNewRoman"/>
          <w:sz w:val="24"/>
          <w:szCs w:val="24"/>
        </w:rPr>
        <w:t xml:space="preserve"> </w:t>
      </w:r>
      <w:r w:rsidRPr="00BA5858">
        <w:rPr>
          <w:rFonts w:ascii="TimesNewRoman" w:hAnsi="TimesNewRoman" w:cs="TimesNewRoman"/>
          <w:sz w:val="24"/>
          <w:szCs w:val="24"/>
        </w:rPr>
        <w:t>criminal justice. The generalized assertion of privilege must yield</w:t>
      </w:r>
      <w:r>
        <w:rPr>
          <w:rFonts w:ascii="TimesNewRoman" w:hAnsi="TimesNewRoman" w:cs="TimesNewRoman"/>
          <w:sz w:val="24"/>
          <w:szCs w:val="24"/>
        </w:rPr>
        <w:t xml:space="preserve"> </w:t>
      </w:r>
      <w:r w:rsidRPr="00BA5858">
        <w:rPr>
          <w:rFonts w:ascii="TimesNewRoman" w:hAnsi="TimesNewRoman" w:cs="TimesNewRoman"/>
          <w:sz w:val="24"/>
          <w:szCs w:val="24"/>
        </w:rPr>
        <w:t>to the demonstrated, specific need for evidence in a pending</w:t>
      </w:r>
      <w:r>
        <w:rPr>
          <w:rFonts w:ascii="TimesNewRoman" w:hAnsi="TimesNewRoman" w:cs="TimesNewRoman"/>
          <w:sz w:val="24"/>
          <w:szCs w:val="24"/>
        </w:rPr>
        <w:t xml:space="preserve"> </w:t>
      </w:r>
      <w:r w:rsidRPr="00BA5858">
        <w:rPr>
          <w:rFonts w:ascii="TimesNewRoman" w:hAnsi="TimesNewRoman" w:cs="TimesNewRoman"/>
          <w:sz w:val="24"/>
          <w:szCs w:val="24"/>
        </w:rPr>
        <w:t>criminal trial.</w:t>
      </w:r>
      <w:r>
        <w:rPr>
          <w:rFonts w:ascii="TimesNewRoman" w:hAnsi="TimesNewRoman" w:cs="TimesNewRoman"/>
          <w:sz w:val="24"/>
          <w:szCs w:val="24"/>
        </w:rPr>
        <w:t xml:space="preserve"> </w:t>
      </w:r>
      <w:r w:rsidRPr="00BA5858">
        <w:rPr>
          <w:rFonts w:ascii="TimesNewRoman" w:hAnsi="TimesNewRoman" w:cs="TimesNewRoman"/>
          <w:sz w:val="24"/>
          <w:szCs w:val="24"/>
        </w:rPr>
        <w:t>Id. at 713.135 Accord In Re Sealed Case, 121 F.3d 729, 745 (D.C. Cir. 1997) (“the privilege is</w:t>
      </w:r>
      <w:r>
        <w:rPr>
          <w:rFonts w:ascii="TimesNewRoman" w:hAnsi="TimesNewRoman" w:cs="TimesNewRoman"/>
          <w:sz w:val="24"/>
          <w:szCs w:val="24"/>
        </w:rPr>
        <w:t xml:space="preserve"> </w:t>
      </w:r>
      <w:r w:rsidRPr="00BA5858">
        <w:rPr>
          <w:rFonts w:ascii="TimesNewRoman" w:hAnsi="TimesNewRoman" w:cs="TimesNewRoman"/>
          <w:sz w:val="24"/>
          <w:szCs w:val="24"/>
        </w:rPr>
        <w:t>142</w:t>
      </w:r>
      <w:r>
        <w:rPr>
          <w:rFonts w:ascii="TimesNewRoman" w:hAnsi="TimesNewRoman" w:cs="TimesNewRoman"/>
          <w:sz w:val="24"/>
          <w:szCs w:val="24"/>
        </w:rPr>
        <w:t xml:space="preserve"> </w:t>
      </w:r>
      <w:r w:rsidRPr="00BA5858">
        <w:rPr>
          <w:rFonts w:ascii="TimesNewRoman" w:hAnsi="TimesNewRoman" w:cs="TimesNewRoman"/>
          <w:sz w:val="24"/>
          <w:szCs w:val="24"/>
        </w:rPr>
        <w:t>qualified, not absolute, and can be overcome by an adequate showing of need”).</w:t>
      </w:r>
      <w:r>
        <w:rPr>
          <w:rFonts w:ascii="TimesNewRoman" w:hAnsi="TimesNewRoman" w:cs="TimesNewRoman"/>
          <w:sz w:val="24"/>
          <w:szCs w:val="24"/>
        </w:rPr>
        <w:t xml:space="preserve"> </w:t>
      </w:r>
      <w:r w:rsidRPr="00BA5858">
        <w:rPr>
          <w:rFonts w:ascii="TimesNewRoman" w:hAnsi="TimesNewRoman" w:cs="TimesNewRoman"/>
          <w:sz w:val="24"/>
          <w:szCs w:val="24"/>
        </w:rPr>
        <w:t>The Presidential communications privilege “is limited to communications ‘in</w:t>
      </w:r>
      <w:r>
        <w:rPr>
          <w:rFonts w:ascii="TimesNewRoman" w:hAnsi="TimesNewRoman" w:cs="TimesNewRoman"/>
          <w:sz w:val="24"/>
          <w:szCs w:val="24"/>
        </w:rPr>
        <w:t xml:space="preserve"> </w:t>
      </w:r>
      <w:r w:rsidRPr="00BA5858">
        <w:rPr>
          <w:rFonts w:ascii="TimesNewRoman" w:hAnsi="TimesNewRoman" w:cs="TimesNewRoman"/>
          <w:sz w:val="24"/>
          <w:szCs w:val="24"/>
        </w:rPr>
        <w:t>performance of [a President’s] responsibilities . . . of his office’ . . . and made ‘in the process of</w:t>
      </w:r>
      <w:r>
        <w:rPr>
          <w:rFonts w:ascii="TimesNewRoman" w:hAnsi="TimesNewRoman" w:cs="TimesNewRoman"/>
          <w:sz w:val="24"/>
          <w:szCs w:val="24"/>
        </w:rPr>
        <w:t xml:space="preserve"> </w:t>
      </w:r>
      <w:r w:rsidRPr="00BA5858">
        <w:rPr>
          <w:rFonts w:ascii="TimesNewRoman" w:hAnsi="TimesNewRoman" w:cs="TimesNewRoman"/>
          <w:sz w:val="24"/>
          <w:szCs w:val="24"/>
        </w:rPr>
        <w:t>shaping policies and making decisions.</w:t>
      </w:r>
      <w:r>
        <w:rPr>
          <w:rFonts w:ascii="TimesNewRoman" w:hAnsi="TimesNewRoman" w:cs="TimesNewRoman"/>
          <w:sz w:val="24"/>
          <w:szCs w:val="24"/>
        </w:rPr>
        <w:t xml:space="preserve"> </w:t>
      </w:r>
      <w:r w:rsidRPr="00BA5858">
        <w:rPr>
          <w:rFonts w:ascii="TimesNewRoman" w:hAnsi="TimesNewRoman" w:cs="TimesNewRoman"/>
          <w:sz w:val="24"/>
          <w:szCs w:val="24"/>
        </w:rPr>
        <w:t>“[T]he law enforcement privilege is qualified. The public interest in non-disclosure must</w:t>
      </w:r>
      <w:r>
        <w:rPr>
          <w:rFonts w:ascii="TimesNewRoman" w:hAnsi="TimesNewRoman" w:cs="TimesNewRoman"/>
          <w:sz w:val="24"/>
          <w:szCs w:val="24"/>
        </w:rPr>
        <w:t xml:space="preserve"> </w:t>
      </w:r>
      <w:r w:rsidRPr="00BA5858">
        <w:rPr>
          <w:rFonts w:ascii="TimesNewRoman" w:hAnsi="TimesNewRoman" w:cs="TimesNewRoman"/>
          <w:sz w:val="24"/>
          <w:szCs w:val="24"/>
        </w:rPr>
        <w:t>be balanced against the need of a particular litigant for access to the privileged information.” In</w:t>
      </w:r>
      <w:r>
        <w:rPr>
          <w:rFonts w:ascii="TimesNewRoman" w:hAnsi="TimesNewRoman" w:cs="TimesNewRoman"/>
          <w:sz w:val="24"/>
          <w:szCs w:val="24"/>
        </w:rPr>
        <w:t xml:space="preserve"> </w:t>
      </w:r>
      <w:r w:rsidRPr="00BA5858">
        <w:rPr>
          <w:rFonts w:ascii="TimesNewRoman" w:hAnsi="TimesNewRoman" w:cs="TimesNewRoman"/>
          <w:sz w:val="24"/>
          <w:szCs w:val="24"/>
        </w:rPr>
        <w:t>re Sealed Case, 856 F.2d at 272. Accord Friedman, 738 F.2d at 1341. The District of Columbia</w:t>
      </w:r>
      <w:r>
        <w:rPr>
          <w:rFonts w:ascii="TimesNewRoman" w:hAnsi="TimesNewRoman" w:cs="TimesNewRoman"/>
          <w:sz w:val="24"/>
          <w:szCs w:val="24"/>
        </w:rPr>
        <w:t xml:space="preserve"> </w:t>
      </w:r>
      <w:r w:rsidRPr="00BA5858">
        <w:rPr>
          <w:rFonts w:ascii="TimesNewRoman" w:hAnsi="TimesNewRoman" w:cs="TimesNewRoman"/>
          <w:sz w:val="24"/>
          <w:szCs w:val="24"/>
        </w:rPr>
        <w:t>Circuit has ruled that in applying this balancing test the district court should consider:</w:t>
      </w:r>
      <w:r>
        <w:rPr>
          <w:rFonts w:ascii="TimesNewRoman" w:hAnsi="TimesNewRoman" w:cs="TimesNewRoman"/>
          <w:sz w:val="24"/>
          <w:szCs w:val="24"/>
        </w:rPr>
        <w:t xml:space="preserve"> </w:t>
      </w:r>
      <w:r w:rsidRPr="00BA5858">
        <w:rPr>
          <w:rFonts w:ascii="TimesNewRoman" w:hAnsi="TimesNewRoman" w:cs="TimesNewRoman"/>
          <w:sz w:val="24"/>
          <w:szCs w:val="24"/>
        </w:rPr>
        <w:t>(1) the extent to which disclosure will thwart governmental</w:t>
      </w:r>
      <w:r>
        <w:rPr>
          <w:rFonts w:ascii="TimesNewRoman" w:hAnsi="TimesNewRoman" w:cs="TimesNewRoman"/>
          <w:sz w:val="24"/>
          <w:szCs w:val="24"/>
        </w:rPr>
        <w:t xml:space="preserve"> </w:t>
      </w:r>
      <w:r w:rsidRPr="00BA5858">
        <w:rPr>
          <w:rFonts w:ascii="TimesNewRoman" w:hAnsi="TimesNewRoman" w:cs="TimesNewRoman"/>
          <w:sz w:val="24"/>
          <w:szCs w:val="24"/>
        </w:rPr>
        <w:t>processes by discouraging citizens from giving the government</w:t>
      </w:r>
      <w:r>
        <w:rPr>
          <w:rFonts w:ascii="TimesNewRoman" w:hAnsi="TimesNewRoman" w:cs="TimesNewRoman"/>
          <w:sz w:val="24"/>
          <w:szCs w:val="24"/>
        </w:rPr>
        <w:t xml:space="preserve"> </w:t>
      </w:r>
      <w:r w:rsidRPr="00BA5858">
        <w:rPr>
          <w:rFonts w:ascii="TimesNewRoman" w:hAnsi="TimesNewRoman" w:cs="TimesNewRoman"/>
          <w:sz w:val="24"/>
          <w:szCs w:val="24"/>
        </w:rPr>
        <w:t>information; (2) the impact upon persons who have given</w:t>
      </w:r>
      <w:r>
        <w:rPr>
          <w:rFonts w:ascii="TimesNewRoman" w:hAnsi="TimesNewRoman" w:cs="TimesNewRoman"/>
          <w:sz w:val="24"/>
          <w:szCs w:val="24"/>
        </w:rPr>
        <w:t xml:space="preserve"> </w:t>
      </w:r>
      <w:r w:rsidRPr="00BA5858">
        <w:rPr>
          <w:rFonts w:ascii="TimesNewRoman" w:hAnsi="TimesNewRoman" w:cs="TimesNewRoman"/>
          <w:sz w:val="24"/>
          <w:szCs w:val="24"/>
        </w:rPr>
        <w:t>information of having their identities disclosed; (3) the degree to</w:t>
      </w:r>
      <w:r>
        <w:rPr>
          <w:rFonts w:ascii="TimesNewRoman" w:hAnsi="TimesNewRoman" w:cs="TimesNewRoman"/>
          <w:sz w:val="24"/>
          <w:szCs w:val="24"/>
        </w:rPr>
        <w:t xml:space="preserve"> </w:t>
      </w:r>
      <w:r w:rsidRPr="00BA5858">
        <w:rPr>
          <w:rFonts w:ascii="TimesNewRoman" w:hAnsi="TimesNewRoman" w:cs="TimesNewRoman"/>
          <w:sz w:val="24"/>
          <w:szCs w:val="24"/>
        </w:rPr>
        <w:t>which governmental self-evaluation and consequent program</w:t>
      </w:r>
      <w:r>
        <w:rPr>
          <w:rFonts w:ascii="TimesNewRoman" w:hAnsi="TimesNewRoman" w:cs="TimesNewRoman"/>
          <w:sz w:val="24"/>
          <w:szCs w:val="24"/>
        </w:rPr>
        <w:t xml:space="preserve"> </w:t>
      </w:r>
      <w:r w:rsidRPr="00BA5858">
        <w:rPr>
          <w:rFonts w:ascii="TimesNewRoman" w:hAnsi="TimesNewRoman" w:cs="TimesNewRoman"/>
          <w:sz w:val="24"/>
          <w:szCs w:val="24"/>
        </w:rPr>
        <w:t>improvement will be chilled by disclosure; (4) whether the</w:t>
      </w:r>
      <w:r>
        <w:rPr>
          <w:rFonts w:ascii="TimesNewRoman" w:hAnsi="TimesNewRoman" w:cs="TimesNewRoman"/>
          <w:sz w:val="24"/>
          <w:szCs w:val="24"/>
        </w:rPr>
        <w:t xml:space="preserve"> </w:t>
      </w:r>
      <w:r w:rsidRPr="00BA5858">
        <w:rPr>
          <w:rFonts w:ascii="TimesNewRoman" w:hAnsi="TimesNewRoman" w:cs="TimesNewRoman"/>
          <w:sz w:val="24"/>
          <w:szCs w:val="24"/>
        </w:rPr>
        <w:t>information sought is factual data or evaluative summary; (5)</w:t>
      </w:r>
      <w:r>
        <w:rPr>
          <w:rFonts w:ascii="TimesNewRoman" w:hAnsi="TimesNewRoman" w:cs="TimesNewRoman"/>
          <w:sz w:val="24"/>
          <w:szCs w:val="24"/>
        </w:rPr>
        <w:t xml:space="preserve"> </w:t>
      </w:r>
      <w:r w:rsidRPr="00BA5858">
        <w:rPr>
          <w:rFonts w:ascii="TimesNewRoman" w:hAnsi="TimesNewRoman" w:cs="TimesNewRoman"/>
          <w:sz w:val="24"/>
          <w:szCs w:val="24"/>
        </w:rPr>
        <w:t>whether the party seeking discovery is an actual or potential</w:t>
      </w:r>
      <w:r>
        <w:rPr>
          <w:rFonts w:ascii="TimesNewRoman" w:hAnsi="TimesNewRoman" w:cs="TimesNewRoman"/>
          <w:sz w:val="24"/>
          <w:szCs w:val="24"/>
        </w:rPr>
        <w:t xml:space="preserve"> </w:t>
      </w:r>
      <w:r w:rsidRPr="00BA5858">
        <w:rPr>
          <w:rFonts w:ascii="TimesNewRoman" w:hAnsi="TimesNewRoman" w:cs="TimesNewRoman"/>
          <w:sz w:val="24"/>
          <w:szCs w:val="24"/>
        </w:rPr>
        <w:t>defendant in any criminal proceeding either pending or reasonably</w:t>
      </w:r>
      <w:r>
        <w:rPr>
          <w:rFonts w:ascii="TimesNewRoman" w:hAnsi="TimesNewRoman" w:cs="TimesNewRoman"/>
          <w:sz w:val="24"/>
          <w:szCs w:val="24"/>
        </w:rPr>
        <w:t xml:space="preserve"> </w:t>
      </w:r>
      <w:r w:rsidRPr="00BA5858">
        <w:rPr>
          <w:rFonts w:ascii="TimesNewRoman" w:hAnsi="TimesNewRoman" w:cs="TimesNewRoman"/>
          <w:sz w:val="24"/>
          <w:szCs w:val="24"/>
        </w:rPr>
        <w:t>likely to follow from the incident in question; (6) whether the</w:t>
      </w:r>
      <w:r>
        <w:rPr>
          <w:rFonts w:ascii="TimesNewRoman" w:hAnsi="TimesNewRoman" w:cs="TimesNewRoman"/>
          <w:sz w:val="24"/>
          <w:szCs w:val="24"/>
        </w:rPr>
        <w:t xml:space="preserve"> </w:t>
      </w:r>
      <w:r w:rsidRPr="00BA5858">
        <w:rPr>
          <w:rFonts w:ascii="TimesNewRoman" w:hAnsi="TimesNewRoman" w:cs="TimesNewRoman"/>
          <w:sz w:val="24"/>
          <w:szCs w:val="24"/>
        </w:rPr>
        <w:t>police investigation has been completed; (7) whether any</w:t>
      </w:r>
      <w:r>
        <w:rPr>
          <w:rFonts w:ascii="TimesNewRoman" w:hAnsi="TimesNewRoman" w:cs="TimesNewRoman"/>
          <w:sz w:val="24"/>
          <w:szCs w:val="24"/>
        </w:rPr>
        <w:t xml:space="preserve"> </w:t>
      </w:r>
      <w:r w:rsidRPr="00BA5858">
        <w:rPr>
          <w:rFonts w:ascii="TimesNewRoman" w:hAnsi="TimesNewRoman" w:cs="TimesNewRoman"/>
          <w:sz w:val="24"/>
          <w:szCs w:val="24"/>
        </w:rPr>
        <w:t>interdepartmental disciplinary proceedings have arisen or may arise</w:t>
      </w:r>
      <w:r>
        <w:rPr>
          <w:rFonts w:ascii="TimesNewRoman" w:hAnsi="TimesNewRoman" w:cs="TimesNewRoman"/>
          <w:sz w:val="24"/>
          <w:szCs w:val="24"/>
        </w:rPr>
        <w:t xml:space="preserve"> </w:t>
      </w:r>
      <w:r w:rsidRPr="00BA5858">
        <w:rPr>
          <w:rFonts w:ascii="TimesNewRoman" w:hAnsi="TimesNewRoman" w:cs="TimesNewRoman"/>
          <w:sz w:val="24"/>
          <w:szCs w:val="24"/>
        </w:rPr>
        <w:t>from the investigation; (8) whether the plaintiff’s suit is nonfrivolous</w:t>
      </w:r>
      <w:r>
        <w:rPr>
          <w:rFonts w:ascii="TimesNewRoman" w:hAnsi="TimesNewRoman" w:cs="TimesNewRoman"/>
          <w:sz w:val="24"/>
          <w:szCs w:val="24"/>
        </w:rPr>
        <w:t xml:space="preserve"> </w:t>
      </w:r>
      <w:r w:rsidRPr="00BA5858">
        <w:rPr>
          <w:rFonts w:ascii="TimesNewRoman" w:hAnsi="TimesNewRoman" w:cs="TimesNewRoman"/>
          <w:sz w:val="24"/>
          <w:szCs w:val="24"/>
        </w:rPr>
        <w:t>and brought in good faith; (9) whether the information</w:t>
      </w:r>
      <w:r>
        <w:rPr>
          <w:rFonts w:ascii="TimesNewRoman" w:hAnsi="TimesNewRoman" w:cs="TimesNewRoman"/>
          <w:sz w:val="24"/>
          <w:szCs w:val="24"/>
        </w:rPr>
        <w:t xml:space="preserve"> </w:t>
      </w:r>
      <w:r w:rsidRPr="00BA5858">
        <w:rPr>
          <w:rFonts w:ascii="TimesNewRoman" w:hAnsi="TimesNewRoman" w:cs="TimesNewRoman"/>
          <w:sz w:val="24"/>
          <w:szCs w:val="24"/>
        </w:rPr>
        <w:lastRenderedPageBreak/>
        <w:t>sought is available through other discovery or from other sources:</w:t>
      </w:r>
      <w:r>
        <w:rPr>
          <w:rFonts w:ascii="TimesNewRoman" w:hAnsi="TimesNewRoman" w:cs="TimesNewRoman"/>
          <w:sz w:val="24"/>
          <w:szCs w:val="24"/>
        </w:rPr>
        <w:t xml:space="preserve"> </w:t>
      </w:r>
      <w:r w:rsidRPr="00BA5858">
        <w:rPr>
          <w:rFonts w:ascii="TimesNewRoman" w:hAnsi="TimesNewRoman" w:cs="TimesNewRoman"/>
          <w:sz w:val="24"/>
          <w:szCs w:val="24"/>
        </w:rPr>
        <w:t>(10) the importance of the information sought to the plaintiff’s</w:t>
      </w:r>
      <w:r>
        <w:rPr>
          <w:rFonts w:ascii="TimesNewRoman" w:hAnsi="TimesNewRoman" w:cs="TimesNewRoman"/>
          <w:sz w:val="24"/>
          <w:szCs w:val="24"/>
        </w:rPr>
        <w:t xml:space="preserve"> </w:t>
      </w:r>
      <w:r w:rsidRPr="00BA5858">
        <w:rPr>
          <w:rFonts w:ascii="TimesNewRoman" w:hAnsi="TimesNewRoman" w:cs="TimesNewRoman"/>
          <w:sz w:val="24"/>
          <w:szCs w:val="24"/>
        </w:rPr>
        <w:t>case.</w:t>
      </w:r>
    </w:p>
    <w:p w:rsidR="00BA5858" w:rsidRPr="00BA5858" w:rsidRDefault="00BA5858" w:rsidP="00BA5858">
      <w:pPr>
        <w:pStyle w:val="HTMLPreformatted"/>
        <w:rPr>
          <w:rFonts w:ascii="Times New Roman" w:hAnsi="Times New Roman" w:cs="Times New Roman"/>
          <w:bCs/>
          <w:sz w:val="24"/>
        </w:rPr>
      </w:pPr>
    </w:p>
    <w:p w:rsidR="00BA5858" w:rsidRPr="00BA5858" w:rsidRDefault="00BA5858" w:rsidP="00BA5858">
      <w:pPr>
        <w:pStyle w:val="HTMLPreformatted"/>
        <w:rPr>
          <w:rFonts w:ascii="Times New Roman" w:hAnsi="Times New Roman" w:cs="Times New Roman"/>
          <w:bCs/>
          <w:sz w:val="24"/>
        </w:rPr>
      </w:pPr>
    </w:p>
    <w:p w:rsidR="00BA5858" w:rsidRPr="00BA5858" w:rsidRDefault="00BA5858" w:rsidP="00BA5858">
      <w:pPr>
        <w:pStyle w:val="HTMLPreformatted"/>
        <w:rPr>
          <w:rFonts w:ascii="Times New Roman" w:hAnsi="Times New Roman" w:cs="Times New Roman"/>
          <w:bCs/>
          <w:sz w:val="24"/>
        </w:rPr>
      </w:pPr>
    </w:p>
    <w:p w:rsidR="00BA5858" w:rsidRDefault="00BA5858" w:rsidP="00BA5858">
      <w:pPr>
        <w:pStyle w:val="HTMLPreformatted"/>
        <w:rPr>
          <w:rFonts w:ascii="Times New Roman" w:hAnsi="Times New Roman" w:cs="Times New Roman"/>
          <w:bCs/>
          <w:sz w:val="24"/>
        </w:rPr>
      </w:pPr>
      <w:r w:rsidRPr="00BA5858">
        <w:rPr>
          <w:rFonts w:ascii="Times New Roman" w:hAnsi="Times New Roman" w:cs="Times New Roman"/>
          <w:bCs/>
          <w:sz w:val="24"/>
        </w:rPr>
        <w:t xml:space="preserve">                                 </w:t>
      </w:r>
    </w:p>
    <w:p w:rsidR="00BA5858" w:rsidRDefault="00BA5858" w:rsidP="00BA5858">
      <w:pPr>
        <w:pStyle w:val="HTMLPreformatted"/>
        <w:rPr>
          <w:rFonts w:ascii="Times New Roman" w:hAnsi="Times New Roman" w:cs="Times New Roman"/>
          <w:bCs/>
          <w:sz w:val="24"/>
        </w:rPr>
      </w:pPr>
    </w:p>
    <w:p w:rsidR="00BA5858" w:rsidRDefault="00BA5858" w:rsidP="00BA5858">
      <w:pPr>
        <w:pStyle w:val="HTMLPreformatted"/>
        <w:rPr>
          <w:rFonts w:ascii="Times New Roman" w:hAnsi="Times New Roman" w:cs="Times New Roman"/>
          <w:bCs/>
          <w:sz w:val="24"/>
        </w:rPr>
      </w:pPr>
    </w:p>
    <w:p w:rsidR="00BA5858" w:rsidRPr="00BA5858" w:rsidRDefault="00BA5858" w:rsidP="00BA5858">
      <w:pPr>
        <w:pStyle w:val="HTMLPreformatted"/>
        <w:rPr>
          <w:rFonts w:ascii="Times New Roman" w:hAnsi="Times New Roman" w:cs="Times New Roman"/>
          <w:b/>
          <w:sz w:val="24"/>
        </w:rPr>
      </w:pPr>
      <w:r>
        <w:rPr>
          <w:rFonts w:ascii="Times New Roman" w:hAnsi="Times New Roman" w:cs="Times New Roman"/>
          <w:bCs/>
          <w:sz w:val="24"/>
        </w:rPr>
        <w:t xml:space="preserve">                             </w:t>
      </w:r>
      <w:r w:rsidRPr="00BA5858">
        <w:rPr>
          <w:rFonts w:ascii="Times New Roman" w:hAnsi="Times New Roman" w:cs="Times New Roman"/>
          <w:bCs/>
          <w:sz w:val="24"/>
        </w:rPr>
        <w:t xml:space="preserve">  </w:t>
      </w:r>
      <w:r w:rsidRPr="00BA5858">
        <w:rPr>
          <w:rFonts w:ascii="Times New Roman" w:hAnsi="Times New Roman" w:cs="Times New Roman"/>
          <w:b/>
          <w:bCs/>
          <w:sz w:val="24"/>
        </w:rPr>
        <w:t xml:space="preserve">NO FIFTH AMENDMENT PRIVLEDGE  </w:t>
      </w:r>
    </w:p>
    <w:p w:rsidR="00BA5858" w:rsidRPr="00BA5858" w:rsidRDefault="00BA5858" w:rsidP="00BA5858">
      <w:pPr>
        <w:pStyle w:val="HTMLPreformatted"/>
        <w:rPr>
          <w:rFonts w:ascii="Times New Roman" w:hAnsi="Times New Roman" w:cs="Times New Roman"/>
          <w:b/>
          <w:sz w:val="24"/>
        </w:rPr>
      </w:pPr>
      <w:r w:rsidRPr="00BA5858">
        <w:rPr>
          <w:rFonts w:ascii="Times New Roman" w:hAnsi="Times New Roman" w:cs="Times New Roman"/>
          <w:b/>
          <w:sz w:val="24"/>
        </w:rPr>
        <w:t xml:space="preserve">                                             FOR THE DEFENDANTS</w:t>
      </w:r>
    </w:p>
    <w:p w:rsidR="00BA5858" w:rsidRPr="00BA5858" w:rsidRDefault="00BA5858" w:rsidP="00BA5858">
      <w:pPr>
        <w:pStyle w:val="HTMLPreformatted"/>
        <w:rPr>
          <w:rFonts w:ascii="Times New Roman" w:hAnsi="Times New Roman" w:cs="Times New Roman"/>
          <w:sz w:val="24"/>
        </w:rPr>
      </w:pPr>
    </w:p>
    <w:p w:rsidR="00BA5858" w:rsidRPr="00BA5858" w:rsidRDefault="00BA5858" w:rsidP="00BA5858">
      <w:pPr>
        <w:pStyle w:val="HTMLPreformatted"/>
        <w:rPr>
          <w:rFonts w:ascii="Times New Roman" w:hAnsi="Times New Roman" w:cs="Times New Roman"/>
          <w:sz w:val="24"/>
        </w:rPr>
      </w:pPr>
    </w:p>
    <w:p w:rsidR="00BA5858" w:rsidRPr="00BA5858" w:rsidRDefault="00BA5858" w:rsidP="00BA5858">
      <w:pPr>
        <w:rPr>
          <w:rFonts w:ascii="Times New Roman" w:hAnsi="Times New Roman"/>
          <w:sz w:val="24"/>
          <w:szCs w:val="24"/>
        </w:rPr>
      </w:pPr>
      <w:r w:rsidRPr="00BA5858">
        <w:rPr>
          <w:rFonts w:ascii="Times New Roman" w:hAnsi="Times New Roman"/>
          <w:sz w:val="24"/>
          <w:szCs w:val="24"/>
        </w:rPr>
        <w:t>Further, Barak H. Obama(AKA Barry Soertoes) (and predesscor)  and/or Eric Holder et al, acts or omissions, conspired under the color of Federal and/or State law with two or more persons and/or Corporations violated international law A person and/or corporation who fears  a future criminal prosecution by a foreign country may not invoke the privilege. See United States v. Balsys, 524 U.S. 666, 698-99 (1998). Moreover, the Fifth Amendment privilege against self-incrimination applies only to natural persons, and not to corporations. See Hale v. Henkel, 201 U.S. 43, 74-75 (1906). See also Mason v. United States, 244 U.S. 362, 367 (1917) (holding that a witness lacked reasonable cause to fear incrimination from his sought testimony about his participation in a card-game that was not itself illegal); Martin-Trigona v. Gouletas, 634 F.2d 354, 360-62 (7</w:t>
      </w:r>
      <w:r w:rsidRPr="00BA5858">
        <w:rPr>
          <w:rFonts w:ascii="Times New Roman" w:hAnsi="Times New Roman"/>
          <w:sz w:val="24"/>
          <w:szCs w:val="24"/>
          <w:vertAlign w:val="superscript"/>
        </w:rPr>
        <w:t>th</w:t>
      </w:r>
      <w:r w:rsidRPr="00BA5858">
        <w:rPr>
          <w:rFonts w:ascii="Times New Roman" w:hAnsi="Times New Roman"/>
          <w:sz w:val="24"/>
          <w:szCs w:val="24"/>
        </w:rPr>
        <w:t xml:space="preserve"> Cir. 1980) (ruling that the Fifth Amendment privilege did not preclude a witness’ testimony about his financial transactions that had “only the most tenuous relationship to any potentially incriminating financial transactions”).  Aka Queen Elizabeth, Obama, Hillary et al are subject to criminal prosecution in other countries, in Brussels, Lybia, and other countries unknown to the Plantiff.  Thus the United States is entitled to all books, documents, etc. in order to complete its civil or criminal investigation and is entitled to injunctive relief. </w:t>
      </w:r>
    </w:p>
    <w:p w:rsidR="00BA5858" w:rsidRPr="00BA5858" w:rsidRDefault="00BA5858" w:rsidP="00BA5858">
      <w:pPr>
        <w:rPr>
          <w:sz w:val="24"/>
          <w:szCs w:val="24"/>
        </w:rPr>
      </w:pPr>
    </w:p>
    <w:p w:rsidR="00BA5858" w:rsidRPr="00BA5858" w:rsidRDefault="00BA5858" w:rsidP="00BA5858">
      <w:pPr>
        <w:rPr>
          <w:rFonts w:ascii="Times New Roman" w:hAnsi="Times New Roman"/>
          <w:b/>
          <w:sz w:val="24"/>
          <w:szCs w:val="24"/>
        </w:rPr>
      </w:pPr>
      <w:r w:rsidRPr="00BA5858">
        <w:rPr>
          <w:rFonts w:ascii="Times New Roman" w:hAnsi="Times New Roman"/>
          <w:b/>
          <w:sz w:val="24"/>
          <w:szCs w:val="24"/>
        </w:rPr>
        <w:t xml:space="preserve">               NO FIFTH AMENDMENT PRIVLEDGE FOR THE DEFENDANTS </w:t>
      </w:r>
    </w:p>
    <w:p w:rsidR="00BA5858" w:rsidRPr="00BA5858" w:rsidRDefault="00BA5858" w:rsidP="00BA5858">
      <w:pPr>
        <w:rPr>
          <w:b/>
          <w:sz w:val="24"/>
          <w:szCs w:val="24"/>
        </w:rPr>
      </w:pPr>
    </w:p>
    <w:p w:rsidR="00BA5858" w:rsidRPr="00BA5858" w:rsidRDefault="00BA5858" w:rsidP="00BA5858">
      <w:pPr>
        <w:rPr>
          <w:rFonts w:ascii="TimesNewRoman" w:hAnsi="TimesNewRoman" w:cs="TimesNewRoman"/>
          <w:sz w:val="24"/>
          <w:szCs w:val="24"/>
        </w:rPr>
      </w:pPr>
      <w:r w:rsidRPr="00BA5858">
        <w:rPr>
          <w:rFonts w:ascii="TimesNewRoman" w:hAnsi="TimesNewRoman" w:cs="TimesNewRoman"/>
          <w:sz w:val="24"/>
          <w:szCs w:val="24"/>
        </w:rPr>
        <w:t>Further, Barak Obama and/or Eric Holder et al, acted outside of scope of authority, acted in their private persons, conspired</w:t>
      </w:r>
      <w:r w:rsidR="00B14768">
        <w:rPr>
          <w:rStyle w:val="FootnoteReference"/>
          <w:rFonts w:ascii="TimesNewRoman" w:hAnsi="TimesNewRoman" w:cs="TimesNewRoman"/>
          <w:sz w:val="24"/>
          <w:szCs w:val="24"/>
        </w:rPr>
        <w:footnoteReference w:id="6"/>
      </w:r>
      <w:r w:rsidRPr="00BA5858">
        <w:rPr>
          <w:rFonts w:ascii="TimesNewRoman" w:hAnsi="TimesNewRoman" w:cs="TimesNewRoman"/>
          <w:sz w:val="24"/>
          <w:szCs w:val="24"/>
        </w:rPr>
        <w:t xml:space="preserve"> under the color of Federal and/or State law with two or more persons </w:t>
      </w:r>
      <w:r w:rsidRPr="00BA5858">
        <w:rPr>
          <w:rFonts w:ascii="TimesNewRoman" w:hAnsi="TimesNewRoman" w:cs="TimesNewRoman"/>
          <w:sz w:val="24"/>
          <w:szCs w:val="24"/>
        </w:rPr>
        <w:lastRenderedPageBreak/>
        <w:t>and/or Corporations violated international law A person and/or corporation who fears  a future criminal prosecution by a foreign country may not invoke the privilege. See United States v. Balsys, 524 U.S. 666, 698-99 (1998). Moreover, the Fifth Amendment privilege against self-incrimination applies only to natural persons, and not to corporations. See Hale v. Henkel, 201 U.S. 43, 74-75 (1906). See also Mason v. United States, 244 U.S. 362, 367 (1917) (holding that a witness lacked reasonable cause to fear incrimination from his sought testimony about his participation in a card-game that was not itself illegal); Martin-Trigona v. Gouletas, 634 F.2d 354, 360-62 (7</w:t>
      </w:r>
      <w:r w:rsidRPr="00BA5858">
        <w:rPr>
          <w:rFonts w:ascii="TimesNewRoman" w:hAnsi="TimesNewRoman" w:cs="TimesNewRoman"/>
          <w:sz w:val="24"/>
          <w:szCs w:val="24"/>
          <w:vertAlign w:val="superscript"/>
        </w:rPr>
        <w:t>th</w:t>
      </w:r>
      <w:r w:rsidRPr="00BA5858">
        <w:rPr>
          <w:rFonts w:ascii="TimesNewRoman" w:hAnsi="TimesNewRoman" w:cs="TimesNewRoman"/>
          <w:sz w:val="24"/>
          <w:szCs w:val="24"/>
        </w:rPr>
        <w:t xml:space="preserve"> Cir. 1980) (ruling that the Fifth Amendment privilege did not preclude a witness’ testimony about his financial transactions that had “only the most tenuous relationship to any potentially incriminating financial transactions”).  Aka Queen Elizabeth, Obama, Hillary et al are subject to criminal prosecution in other countries, in Brussels, Lybia, and other countries unknown to the Plantiff.  Thus the United States is entitled to all books, documents, etc. in order to complete its civil or criminal investigation and is entitled to injunctive relief. </w:t>
      </w:r>
    </w:p>
    <w:p w:rsidR="00BA5858" w:rsidRPr="00BA5858" w:rsidRDefault="00BA5858" w:rsidP="00BA5858">
      <w:pPr>
        <w:pStyle w:val="Standard"/>
        <w:rPr>
          <w:rFonts w:ascii="Times New Roman" w:hAnsi="Times New Roman" w:cs="Times New Roman"/>
        </w:rPr>
      </w:pPr>
    </w:p>
    <w:p w:rsidR="00BA5858" w:rsidRPr="00BA5858" w:rsidRDefault="00BA5858" w:rsidP="00BA5858">
      <w:pPr>
        <w:pStyle w:val="Standard"/>
        <w:rPr>
          <w:rFonts w:ascii="Times New Roman" w:hAnsi="Times New Roman" w:cs="Times New Roman"/>
        </w:rPr>
      </w:pPr>
    </w:p>
    <w:p w:rsidR="00BA5858" w:rsidRDefault="00BA5858" w:rsidP="00BA5858">
      <w:pPr>
        <w:pStyle w:val="Standard"/>
        <w:rPr>
          <w:rFonts w:ascii="TimesNewRoman, Bold" w:hAnsi="TimesNewRoman, Bold" w:cs="TimesNewRoman, Bold"/>
          <w:b/>
          <w:bCs/>
        </w:rPr>
      </w:pPr>
    </w:p>
    <w:p w:rsidR="00BA5858" w:rsidRDefault="00BA5858" w:rsidP="00BA5858">
      <w:pPr>
        <w:pStyle w:val="Standard"/>
        <w:rPr>
          <w:rFonts w:ascii="TimesNewRoman, Bold" w:hAnsi="TimesNewRoman, Bold" w:cs="TimesNewRoman, Bold"/>
          <w:b/>
          <w:bCs/>
        </w:rPr>
      </w:pPr>
    </w:p>
    <w:p w:rsidR="00BA5858" w:rsidRPr="00BA5858" w:rsidRDefault="00BA5858" w:rsidP="00BA5858">
      <w:pPr>
        <w:pStyle w:val="Standard"/>
        <w:rPr>
          <w:rFonts w:ascii="TimesNewRoman, Bold" w:hAnsi="TimesNewRoman, Bold" w:cs="TimesNewRoman, Bold"/>
          <w:b/>
          <w:bCs/>
        </w:rPr>
      </w:pPr>
      <w:r>
        <w:rPr>
          <w:rFonts w:ascii="TimesNewRoman, Bold" w:hAnsi="TimesNewRoman, Bold" w:cs="TimesNewRoman, Bold"/>
          <w:b/>
          <w:bCs/>
        </w:rPr>
        <w:t xml:space="preserve"> </w:t>
      </w:r>
      <w:r w:rsidRPr="00BA5858">
        <w:rPr>
          <w:rFonts w:ascii="TimesNewRoman, Bold" w:hAnsi="TimesNewRoman, Bold" w:cs="TimesNewRoman, Bold"/>
          <w:b/>
          <w:bCs/>
        </w:rPr>
        <w:t>THIS DISTRICT OF COLUMBIA COURT TO EQUITABLE AUTHORITY</w:t>
      </w:r>
    </w:p>
    <w:p w:rsidR="00BA5858" w:rsidRDefault="00BA5858" w:rsidP="00BA5858">
      <w:pPr>
        <w:pStyle w:val="Standard"/>
        <w:rPr>
          <w:rFonts w:ascii="TimesNewRoman" w:hAnsi="TimesNewRoman" w:cs="TimesNewRoman"/>
        </w:rPr>
      </w:pPr>
    </w:p>
    <w:p w:rsidR="00BA5858" w:rsidRDefault="00BA5858" w:rsidP="00BA5858">
      <w:pPr>
        <w:pStyle w:val="Standard"/>
        <w:rPr>
          <w:rFonts w:ascii="TimesNewRoman" w:hAnsi="TimesNewRoman" w:cs="TimesNewRoman"/>
        </w:rPr>
      </w:pPr>
    </w:p>
    <w:p w:rsidR="00BA5858" w:rsidRPr="00BA5858" w:rsidRDefault="00BA5858" w:rsidP="00BA5858">
      <w:pPr>
        <w:pStyle w:val="Standard"/>
        <w:rPr>
          <w:rFonts w:ascii="TimesNewRoman" w:hAnsi="TimesNewRoman" w:cs="TimesNewRoman"/>
        </w:rPr>
      </w:pPr>
      <w:r w:rsidRPr="00BA5858">
        <w:rPr>
          <w:rFonts w:ascii="TimesNewRoman" w:hAnsi="TimesNewRoman" w:cs="TimesNewRoman"/>
        </w:rPr>
        <w:t>Article III, Section 2 of the United States Constitution provides, in relevant part,</w:t>
      </w:r>
    </w:p>
    <w:p w:rsidR="00BA5858" w:rsidRPr="00BA5858" w:rsidRDefault="00BA5858" w:rsidP="00BA5858">
      <w:pPr>
        <w:pStyle w:val="Standard"/>
      </w:pPr>
      <w:r w:rsidRPr="00BA5858">
        <w:rPr>
          <w:rFonts w:ascii="TimesNewRoman" w:hAnsi="TimesNewRoman" w:cs="TimesNewRoman"/>
        </w:rPr>
        <w:t>that</w:t>
      </w:r>
      <w:r w:rsidRPr="00BA5858">
        <w:rPr>
          <w:rFonts w:ascii="WPTypographicSymbols" w:hAnsi="WPTypographicSymbols" w:cs="WPTypographicSymbols"/>
        </w:rPr>
        <w:t>A</w:t>
      </w:r>
      <w:r w:rsidRPr="00BA5858">
        <w:rPr>
          <w:rFonts w:ascii="TimesNewRoman" w:hAnsi="TimesNewRoman" w:cs="TimesNewRoman"/>
        </w:rPr>
        <w:t>[t]he judicial Power shall extend to all Cases, in Law and Equity, arising under this</w:t>
      </w:r>
    </w:p>
    <w:p w:rsidR="00BA5858" w:rsidRPr="00BA5858" w:rsidRDefault="00BA5858" w:rsidP="00BA5858">
      <w:pPr>
        <w:pStyle w:val="Standard"/>
        <w:rPr>
          <w:rFonts w:ascii="TimesNewRoman" w:hAnsi="TimesNewRoman" w:cs="TimesNewRoman"/>
        </w:rPr>
      </w:pPr>
      <w:r w:rsidRPr="00BA5858">
        <w:rPr>
          <w:rFonts w:ascii="TimesNewRoman" w:hAnsi="TimesNewRoman" w:cs="TimesNewRoman"/>
        </w:rPr>
        <w:t>Constitution, the Laws of the United States, and Treaties Made, or which shall be made,</w:t>
      </w:r>
    </w:p>
    <w:p w:rsidR="00BA5858" w:rsidRPr="00BA5858" w:rsidRDefault="00BA5858" w:rsidP="00BA5858">
      <w:pPr>
        <w:pStyle w:val="Standard"/>
      </w:pPr>
      <w:r w:rsidRPr="00BA5858">
        <w:rPr>
          <w:rFonts w:ascii="TimesNewRoman" w:hAnsi="TimesNewRoman" w:cs="TimesNewRoman"/>
        </w:rPr>
        <w:t xml:space="preserve">under their Authority.   The United States of America ex rel Sharon Bridgewater Private attorney General and/or . et al have filed formal criminal charges and filed a complaint and affidivant of probable cause and argues there are not other adequate remedies at law and further argues </w:t>
      </w:r>
      <w:r w:rsidRPr="00BA5858">
        <w:rPr>
          <w:rFonts w:ascii="WPTypographicSymbols" w:hAnsi="WPTypographicSymbols" w:cs="WPTypographicSymbols"/>
        </w:rPr>
        <w:t>e</w:t>
      </w:r>
      <w:r w:rsidRPr="00BA5858">
        <w:rPr>
          <w:rFonts w:ascii="TimesNewRoman" w:hAnsi="TimesNewRoman" w:cs="TimesNewRoman"/>
        </w:rPr>
        <w:t xml:space="preserve">quitableremedies are enforceable by contempt of court or congress and there is not have a right to a jury trial to obtain equitable relief.  Under these principles, courts have ruled that a wide variety of causes of actionsconstitute actions for equitable relief, including injunctions,disgorgementofwrongdoersill-gotten gains,restitution of illegally obtained profits, divestiture ordissolution,appointment of a receiver and others to assist the court in executing itsduties,and constructive trusts.Moreover, an action for money damages is a remedy at law.”Teamsters Local No. 391 v. Terry, 494 U.S. 558, 570 (1990). However, an award ofmonetary relief is not necessarily legal relief.  The Supreme Court hascharacterized damages as equitable where they are restitutionary, such as in actions fora comprehensive discussion of equitable remedies, disgorgement of improper profits or when a monetary award  isincidental to orintertwined with injunctive relief. </w:t>
      </w:r>
      <w:r w:rsidRPr="00BA5858">
        <w:rPr>
          <w:rFonts w:ascii="WPTypographicSymbols" w:hAnsi="WPTypographicSymbols" w:cs="WPTypographicSymbols"/>
        </w:rPr>
        <w:t>A</w:t>
      </w:r>
      <w:r w:rsidRPr="00BA5858">
        <w:rPr>
          <w:rFonts w:ascii="TimesNewRoman" w:hAnsi="TimesNewRoman" w:cs="TimesNewRoman"/>
        </w:rPr>
        <w:t>a claim could be deemed equitable if it sought a coercive remedy like injunction.”</w:t>
      </w:r>
      <w:r>
        <w:rPr>
          <w:rFonts w:ascii="TimesNewRoman" w:hAnsi="TimesNewRoman" w:cs="TimesNewRoman"/>
        </w:rPr>
        <w:t xml:space="preserve"> </w:t>
      </w:r>
      <w:r w:rsidRPr="00BA5858">
        <w:rPr>
          <w:rFonts w:ascii="TimesNewRoman" w:hAnsi="TimesNewRoman" w:cs="TimesNewRoman"/>
        </w:rPr>
        <w:t xml:space="preserve">As alleged in the complaint all associated with the </w:t>
      </w:r>
      <w:r w:rsidRPr="00BA5858">
        <w:t xml:space="preserve">Further  a </w:t>
      </w:r>
      <w:hyperlink r:id="rId916" w:tooltip="Writ of mandamus" w:history="1">
        <w:r w:rsidRPr="00BA5858">
          <w:rPr>
            <w:rFonts w:ascii="Times New Roman" w:hAnsi="Times New Roman" w:cs="Times New Roman"/>
            <w:color w:val="0000FF"/>
            <w:u w:val="single"/>
          </w:rPr>
          <w:t>writ of mandamus</w:t>
        </w:r>
      </w:hyperlink>
      <w:r w:rsidRPr="00BA5858">
        <w:rPr>
          <w:rFonts w:ascii="Times New Roman" w:hAnsi="Times New Roman" w:cs="Times New Roman"/>
        </w:rPr>
        <w:t xml:space="preserve"> is appropriate to compel surrender of documents in the possession of attorneys or other persons that have been illegally obtained under the abuse of a </w:t>
      </w:r>
      <w:hyperlink r:id="rId917" w:tooltip="Writ of attachment" w:history="1">
        <w:r w:rsidRPr="00BA5858">
          <w:rPr>
            <w:rFonts w:ascii="Times New Roman" w:hAnsi="Times New Roman" w:cs="Times New Roman"/>
            <w:color w:val="0000FF"/>
            <w:u w:val="single"/>
          </w:rPr>
          <w:t>writ of attachment</w:t>
        </w:r>
      </w:hyperlink>
    </w:p>
    <w:p w:rsidR="00BA5858" w:rsidRPr="00BA5858" w:rsidRDefault="00BA5858" w:rsidP="00BA5858">
      <w:pPr>
        <w:spacing w:before="100" w:after="100"/>
        <w:rPr>
          <w:sz w:val="24"/>
          <w:szCs w:val="24"/>
        </w:rPr>
      </w:pPr>
      <w:r w:rsidRPr="00BA5858">
        <w:rPr>
          <w:rFonts w:eastAsia="Times New Roman"/>
          <w:sz w:val="24"/>
          <w:szCs w:val="24"/>
        </w:rPr>
        <w:t xml:space="preserve">In an 1893 case, the United States Attorney in Alabama refused to vacate his office, refusing to surrender books, papers and other materials in the position of that office to the newly appointed U.S. Attorney. The </w:t>
      </w:r>
      <w:hyperlink r:id="rId918" w:tooltip="United States federal court" w:history="1">
        <w:r w:rsidRPr="00BA5858">
          <w:rPr>
            <w:rFonts w:eastAsia="Times New Roman"/>
            <w:color w:val="0000FF"/>
            <w:sz w:val="24"/>
            <w:szCs w:val="24"/>
            <w:u w:val="single"/>
          </w:rPr>
          <w:t>federal court</w:t>
        </w:r>
      </w:hyperlink>
      <w:r w:rsidRPr="00BA5858">
        <w:rPr>
          <w:rFonts w:eastAsia="Times New Roman"/>
          <w:sz w:val="24"/>
          <w:szCs w:val="24"/>
        </w:rPr>
        <w:t xml:space="preserve"> in Alabama issued a writ directing the previous attorney to relinquish the documents. He, in turn, sought relief from the Supreme Court, which denied his application, saying it would not interfere with the properly conducted internal matters of a court. In the case In re: Parson, the </w:t>
      </w:r>
      <w:hyperlink r:id="rId919" w:tooltip="United States Supreme Court" w:history="1">
        <w:r w:rsidRPr="00BA5858">
          <w:rPr>
            <w:rFonts w:eastAsia="Times New Roman"/>
            <w:color w:val="0000FF"/>
            <w:sz w:val="24"/>
            <w:szCs w:val="24"/>
            <w:u w:val="single"/>
          </w:rPr>
          <w:t>United States Supreme Court</w:t>
        </w:r>
      </w:hyperlink>
      <w:r w:rsidRPr="00BA5858">
        <w:rPr>
          <w:rFonts w:eastAsia="Times New Roman"/>
          <w:sz w:val="24"/>
          <w:szCs w:val="24"/>
        </w:rPr>
        <w:t xml:space="preserve"> wrote: "If the orders be regarded merely as directions in the administration of judicial affairs in respect of the immediate possession of property or custody of prisoners, we cannot be properly called to, by reason of anything appearing on these records, in the exercise of appellate jurisdiction in this manner, to direct them to be set aside. And if the proceedings should be treated as involving a final determination as on issues joined to the right to such possession and custody, there was no complaint of want of notice or of hearing, and the summary made adopted did not in itself affect the jurisdiction of the Circuit Court upon the ground that it had exceeded its powers. Mandamus is the remedy where a lower court has clearly failed to issue compulsion to produce documents, or to allow the petitioner access to such documents as may be in the possession of the court or the parties to the action.   Even further a Mandamus is the proper remedy to </w:t>
      </w:r>
      <w:r w:rsidRPr="00BA5858">
        <w:rPr>
          <w:rFonts w:eastAsia="Times New Roman"/>
          <w:sz w:val="24"/>
          <w:szCs w:val="24"/>
        </w:rPr>
        <w:lastRenderedPageBreak/>
        <w:t>compel the quashal of a subpoena duces tecum for the production before a grand jury of attorney–client privilege and would apply to attorney work product.</w:t>
      </w:r>
    </w:p>
    <w:p w:rsidR="00BA5858" w:rsidRPr="00BA5858" w:rsidRDefault="00BA5858" w:rsidP="00BA5858">
      <w:pPr>
        <w:rPr>
          <w:rFonts w:eastAsia="MS Mincho"/>
          <w:color w:val="000000"/>
          <w:sz w:val="24"/>
          <w:szCs w:val="24"/>
          <w:lang w:eastAsia="ja-JP"/>
        </w:rPr>
      </w:pPr>
    </w:p>
    <w:p w:rsidR="00BA5858" w:rsidRPr="00BA5858" w:rsidRDefault="00BA5858" w:rsidP="00BA5858">
      <w:pPr>
        <w:rPr>
          <w:rFonts w:eastAsia="MS Mincho"/>
          <w:color w:val="000000"/>
          <w:sz w:val="24"/>
          <w:szCs w:val="24"/>
          <w:lang w:eastAsia="ja-JP"/>
        </w:rPr>
      </w:pPr>
    </w:p>
    <w:p w:rsidR="00BA5858" w:rsidRPr="00BA5858" w:rsidRDefault="00BA5858" w:rsidP="00BA5858">
      <w:pPr>
        <w:shd w:val="clear" w:color="auto" w:fill="FFFFFF"/>
        <w:spacing w:line="451" w:lineRule="atLeast"/>
        <w:textAlignment w:val="baseline"/>
        <w:rPr>
          <w:rFonts w:ascii="Times New Roman" w:hAnsi="Times New Roman"/>
          <w:b/>
          <w:sz w:val="24"/>
          <w:szCs w:val="24"/>
          <w:u w:val="single"/>
        </w:rPr>
      </w:pPr>
      <w:r>
        <w:rPr>
          <w:b/>
          <w:sz w:val="24"/>
          <w:szCs w:val="24"/>
        </w:rPr>
        <w:t xml:space="preserve">                                                        </w:t>
      </w:r>
      <w:r w:rsidRPr="00BA5858">
        <w:rPr>
          <w:rFonts w:ascii="Times New Roman" w:hAnsi="Times New Roman"/>
          <w:b/>
          <w:sz w:val="24"/>
          <w:szCs w:val="24"/>
          <w:u w:val="single"/>
        </w:rPr>
        <w:t xml:space="preserve">COLLATERAL ESTOPPEL </w:t>
      </w:r>
    </w:p>
    <w:p w:rsidR="00BA5858" w:rsidRPr="00BA5858" w:rsidRDefault="00BA5858" w:rsidP="00BA5858">
      <w:pPr>
        <w:shd w:val="clear" w:color="auto" w:fill="FFFFFF"/>
        <w:spacing w:line="451" w:lineRule="atLeast"/>
        <w:textAlignment w:val="baseline"/>
        <w:rPr>
          <w:rFonts w:ascii="TimesNewRoman,Bold" w:hAnsi="TimesNewRoman,Bold" w:cs="TimesNewRoman,Bold"/>
          <w:b/>
          <w:bCs/>
          <w:sz w:val="24"/>
          <w:szCs w:val="24"/>
        </w:rPr>
      </w:pPr>
    </w:p>
    <w:p w:rsidR="00BA5858" w:rsidRDefault="00BA5858" w:rsidP="00BA5858">
      <w:pPr>
        <w:rPr>
          <w:rFonts w:ascii="TimesNewRoman" w:hAnsi="TimesNewRoman" w:cs="TimesNewRoman"/>
          <w:sz w:val="24"/>
          <w:szCs w:val="24"/>
        </w:rPr>
      </w:pPr>
      <w:r w:rsidRPr="00BA5858">
        <w:rPr>
          <w:rFonts w:ascii="TimesNewRoman" w:hAnsi="TimesNewRoman" w:cs="TimesNewRoman"/>
          <w:b/>
          <w:sz w:val="24"/>
          <w:szCs w:val="24"/>
        </w:rPr>
        <w:t xml:space="preserve">THE DEFENDANTS </w:t>
      </w:r>
      <w:r>
        <w:rPr>
          <w:rFonts w:ascii="TimesNewRoman" w:hAnsi="TimesNewRoman" w:cs="TimesNewRoman"/>
          <w:b/>
          <w:sz w:val="24"/>
          <w:szCs w:val="24"/>
        </w:rPr>
        <w:t xml:space="preserve">LORETTA LYNCH </w:t>
      </w:r>
      <w:r w:rsidRPr="00BA5858">
        <w:rPr>
          <w:rFonts w:ascii="TimesNewRoman" w:hAnsi="TimesNewRoman" w:cs="TimesNewRoman"/>
          <w:b/>
          <w:sz w:val="24"/>
          <w:szCs w:val="24"/>
        </w:rPr>
        <w:t xml:space="preserve"> IS GUILTY OF OBSTRUCTION OF JUSTICE AND/OR CONTEMPT OF CONGRESS AND CONSPIRING TO ENGAGE IN A PATTERN OF RACKEETEERING ACTIVITY.  </w:t>
      </w:r>
      <w:r w:rsidRPr="00BA5858">
        <w:rPr>
          <w:rFonts w:ascii="TimesNewRoman" w:hAnsi="TimesNewRoman" w:cs="TimesNewRoman"/>
          <w:sz w:val="24"/>
          <w:szCs w:val="24"/>
        </w:rPr>
        <w:t>Civil RICO, AND FURTHER . Tam explicitly authorizes the Government to invoke collateral estoppel to prove its civil RICO charges, and provides as follows: A final judgment or decree rendered in favor of the United States in any criminal proceeding brought by the United States under this chapter shall estop the defendant from denying the essential allegations of the criminal offense in any subsequent civil proceeding brought by the United States. Collateral estoppel “means simply that when an issue of ultimate fact has once been determined by a valid and final judgment, that issue cannot again be litigated between the same parties in any future lawsuit.” Ashe v. Swenson, 397 U.. 436, 443 (1970). Accord United States v. Console, 13 F.3d 641, 664 (3d Cir. 1993). Moreover, a party invoking collateral estoppel bears the burden of demonstrating that the issue of fact whose litigation he seeks to foreclose was actually decided in his favor by a valid and final judgment in an earlier proceeding. See Dowling v. United States, 493 U.. 342, 350-51 (1990) (collecting cases); Console, 13 F.3d at 665, n. 28. To determine whether a party has carried his burden of establishing that a jury in a prior prosecution necessarily resolved a particular fact in his favor, “re.res a court to ‘examine the record of a prior proceeding, taking into account the pleadings, evidence, charge, and other relevant matter, and conclude whether a rational jury could have grounded its verdict upon an issue other than that which the defendant seeks to foreclose from consideration.’” Ashe, 397 U.. at 444 (citation deleted). Accord Dowling, 493 U.. at 350; Console, 13 F.3d at 665, n.28.</w:t>
      </w:r>
    </w:p>
    <w:p w:rsidR="00782C53" w:rsidRDefault="00782C53" w:rsidP="00BA5858">
      <w:pPr>
        <w:rPr>
          <w:rFonts w:ascii="TimesNewRoman" w:hAnsi="TimesNewRoman" w:cs="TimesNewRoman"/>
          <w:sz w:val="24"/>
          <w:szCs w:val="24"/>
        </w:rPr>
      </w:pPr>
    </w:p>
    <w:p w:rsidR="00782C53" w:rsidRPr="00E036DD" w:rsidRDefault="00782C53" w:rsidP="00782C53">
      <w:pPr>
        <w:rPr>
          <w:color w:val="000000"/>
          <w:sz w:val="24"/>
          <w:szCs w:val="24"/>
        </w:rPr>
      </w:pPr>
      <w:r w:rsidRPr="00E036DD">
        <w:rPr>
          <w:color w:val="000000"/>
          <w:sz w:val="24"/>
          <w:szCs w:val="24"/>
        </w:rPr>
        <w:t xml:space="preserve">The Plaintiffs and/or Petitioners request is not limited to Obama et  al  </w:t>
      </w:r>
      <w:r w:rsidRPr="00E036DD">
        <w:rPr>
          <w:i/>
          <w:iCs/>
          <w:color w:val="000000"/>
          <w:sz w:val="24"/>
          <w:szCs w:val="24"/>
        </w:rPr>
        <w:t xml:space="preserve">personal </w:t>
      </w:r>
      <w:r w:rsidRPr="00E036DD">
        <w:rPr>
          <w:color w:val="000000"/>
          <w:sz w:val="24"/>
          <w:szCs w:val="24"/>
        </w:rPr>
        <w:t xml:space="preserve">documents, but rather all documents in Obama and/or Lynch’ possession, custody, or control.  Whether Obama and/or Lynch no longer maintains control over an entity is of no consequence. Pursuant to Fed. R. Civ. P. 34(a)(1), Obama and/or Lynch must produce any documents in his possession, custody, or control whether </w:t>
      </w:r>
      <w:r w:rsidRPr="00E036DD">
        <w:rPr>
          <w:i/>
          <w:iCs/>
          <w:color w:val="000000"/>
          <w:sz w:val="24"/>
          <w:szCs w:val="24"/>
        </w:rPr>
        <w:t xml:space="preserve">personal </w:t>
      </w:r>
      <w:r w:rsidRPr="00E036DD">
        <w:rPr>
          <w:color w:val="000000"/>
          <w:sz w:val="24"/>
          <w:szCs w:val="24"/>
        </w:rPr>
        <w:t xml:space="preserve">or not. </w:t>
      </w:r>
      <w:r w:rsidRPr="00E036DD">
        <w:rPr>
          <w:i/>
          <w:iCs/>
          <w:color w:val="000000"/>
          <w:sz w:val="24"/>
          <w:szCs w:val="24"/>
        </w:rPr>
        <w:t>Huggins v. Fed. Express Corp.</w:t>
      </w:r>
      <w:r w:rsidRPr="00E036DD">
        <w:rPr>
          <w:color w:val="000000"/>
          <w:sz w:val="24"/>
          <w:szCs w:val="24"/>
        </w:rPr>
        <w:t xml:space="preserve">, 250 F.R.D. 404, 408 (E.D. Mo.2008) (“Control is defined broadly as the ability to obtain upon demand documents in the possession of another. The party to whom the discovery is directed need not have legal </w:t>
      </w:r>
      <w:r w:rsidRPr="00E036DD">
        <w:rPr>
          <w:color w:val="000000"/>
          <w:sz w:val="24"/>
          <w:szCs w:val="24"/>
        </w:rPr>
        <w:lastRenderedPageBreak/>
        <w:t xml:space="preserve">ownership or actual physical possession, but rather a practical ability to obtain the documents.”) (citation and internal quotations omitted); </w:t>
      </w:r>
      <w:r w:rsidRPr="00E036DD">
        <w:rPr>
          <w:i/>
          <w:iCs/>
          <w:color w:val="000000"/>
          <w:sz w:val="24"/>
          <w:szCs w:val="24"/>
        </w:rPr>
        <w:t>In re Hallmark Capital Corp.</w:t>
      </w:r>
      <w:r w:rsidRPr="00E036DD">
        <w:rPr>
          <w:color w:val="000000"/>
          <w:sz w:val="24"/>
          <w:szCs w:val="24"/>
        </w:rPr>
        <w:t xml:space="preserve">, 534 F. Supp. 2d 981, 981 (D. Minn. 2008) (same). A party need not have actual possession of documents to be required to produce them under Fed. R. Civ. P. 34. </w:t>
      </w:r>
      <w:r w:rsidRPr="00E036DD">
        <w:rPr>
          <w:i/>
          <w:iCs/>
          <w:color w:val="000000"/>
          <w:sz w:val="24"/>
          <w:szCs w:val="24"/>
        </w:rPr>
        <w:t>In re Domestic Air Transp. Antitrust Litig.</w:t>
      </w:r>
      <w:r w:rsidRPr="00E036DD">
        <w:rPr>
          <w:color w:val="000000"/>
          <w:sz w:val="24"/>
          <w:szCs w:val="24"/>
        </w:rPr>
        <w:t xml:space="preserve">, 142 F.R.D. 354, 356 (N.D. Ga. 1992) (“A party need not have actual possession of the documents to be deemed in control of them. The test is whether the party has a legal right to control them.”) (internal citations omitted). Courts have defined “control” as the legal right to obtain documents upon demand.  Nor would the production of the requested documents “implicitly authenticate” them. The Plaintiffs and/or Petitioner may authenticate the requested documents in a number of alternative methods, including obtaining testimony from the sender or recipient of communications with Obama and/or Lynch or through the documents own distinctive characteristics. </w:t>
      </w:r>
      <w:r w:rsidRPr="00E036DD">
        <w:rPr>
          <w:i/>
          <w:iCs/>
          <w:color w:val="000000"/>
          <w:sz w:val="24"/>
          <w:szCs w:val="24"/>
        </w:rPr>
        <w:t xml:space="preserve">See </w:t>
      </w:r>
      <w:r w:rsidRPr="00E036DD">
        <w:rPr>
          <w:color w:val="000000"/>
          <w:sz w:val="24"/>
          <w:szCs w:val="24"/>
        </w:rPr>
        <w:t xml:space="preserve">Fed. R. Evid. 901(b)(1) &amp; (b)(4). </w:t>
      </w:r>
      <w:r w:rsidRPr="00E036DD">
        <w:rPr>
          <w:i/>
          <w:iCs/>
          <w:color w:val="000000"/>
          <w:sz w:val="24"/>
          <w:szCs w:val="24"/>
        </w:rPr>
        <w:t>Searock v. Stripling</w:t>
      </w:r>
      <w:r w:rsidRPr="00E036DD">
        <w:rPr>
          <w:color w:val="000000"/>
          <w:sz w:val="24"/>
          <w:szCs w:val="24"/>
        </w:rPr>
        <w:t xml:space="preserve">, 736 F.2d 650 (11th Cir. 1984). “Production may be ordered when a party has the legal right to obtain papers, even though he has no copy, and regardless of whether a paper is beyond the jurisdiction of the court.” </w:t>
      </w:r>
      <w:r w:rsidRPr="00E036DD">
        <w:rPr>
          <w:i/>
          <w:iCs/>
          <w:color w:val="000000"/>
          <w:sz w:val="24"/>
          <w:szCs w:val="24"/>
        </w:rPr>
        <w:t>Buckley v. Vidal</w:t>
      </w:r>
      <w:r w:rsidRPr="00E036DD">
        <w:rPr>
          <w:color w:val="000000"/>
          <w:sz w:val="24"/>
          <w:szCs w:val="24"/>
        </w:rPr>
        <w:t xml:space="preserve">, 50 F.R.D. 271, 274 (S.D.N.Y. 1970). In other words, the responding party cannot furnish only that information within his immediate knowledge or possession; he is under an affirmative duty to seek all information reasonably available to him. </w:t>
      </w:r>
      <w:r w:rsidRPr="00E036DD">
        <w:rPr>
          <w:i/>
          <w:iCs/>
          <w:color w:val="000000"/>
          <w:sz w:val="24"/>
          <w:szCs w:val="24"/>
        </w:rPr>
        <w:t>Weaver v. Gross</w:t>
      </w:r>
      <w:r w:rsidRPr="00E036DD">
        <w:rPr>
          <w:color w:val="000000"/>
          <w:sz w:val="24"/>
          <w:szCs w:val="24"/>
        </w:rPr>
        <w:t>, 107 F.R.D. 715, 717 (D.D.C. 1985) (declaring that “a party cannot take a purposefully restricted approach to discovery by furnishing only that information within his immediate knowledge or possession” and further adding that “a party has a duty to seek that information reasonably available to him from his employees, agents, or others subject to his control.”). Contrary to the law, Obama and/or Lynch’ responded to the Plaintiffs and/or Petitioners requests for documents reflecting or relating to communications he had with the Investment Entities and investors</w:t>
      </w:r>
    </w:p>
    <w:p w:rsidR="00782C53" w:rsidRPr="00E036DD" w:rsidRDefault="00782C53" w:rsidP="00782C53">
      <w:pPr>
        <w:rPr>
          <w:color w:val="000000"/>
          <w:sz w:val="24"/>
          <w:szCs w:val="24"/>
        </w:rPr>
      </w:pPr>
      <w:r w:rsidRPr="00E036DD">
        <w:rPr>
          <w:color w:val="000000"/>
          <w:sz w:val="24"/>
          <w:szCs w:val="24"/>
        </w:rPr>
        <w:t>(Requests 1 &amp; 2), by stating he would only provide “documents responsive to [each] request that</w:t>
      </w:r>
    </w:p>
    <w:p w:rsidR="00782C53" w:rsidRPr="00E036DD" w:rsidRDefault="00782C53" w:rsidP="00782C53">
      <w:pPr>
        <w:rPr>
          <w:color w:val="000000"/>
          <w:sz w:val="24"/>
          <w:szCs w:val="24"/>
        </w:rPr>
      </w:pPr>
      <w:r w:rsidRPr="00E036DD">
        <w:rPr>
          <w:color w:val="000000"/>
          <w:sz w:val="24"/>
          <w:szCs w:val="24"/>
        </w:rPr>
        <w:t xml:space="preserve">are </w:t>
      </w:r>
      <w:r w:rsidRPr="00E036DD">
        <w:rPr>
          <w:i/>
          <w:iCs/>
          <w:color w:val="000000"/>
          <w:sz w:val="24"/>
          <w:szCs w:val="24"/>
        </w:rPr>
        <w:t xml:space="preserve">personal in nature </w:t>
      </w:r>
      <w:r w:rsidRPr="00E036DD">
        <w:rPr>
          <w:color w:val="000000"/>
          <w:sz w:val="24"/>
          <w:szCs w:val="24"/>
        </w:rPr>
        <w:t>and not under the custody and control of the Receiver . . . .” Ex. C at</w:t>
      </w:r>
    </w:p>
    <w:p w:rsidR="00782C53" w:rsidRPr="00E036DD" w:rsidRDefault="00782C53" w:rsidP="00782C53">
      <w:pPr>
        <w:rPr>
          <w:color w:val="000000"/>
          <w:sz w:val="24"/>
          <w:szCs w:val="24"/>
        </w:rPr>
      </w:pPr>
      <w:r w:rsidRPr="00E036DD">
        <w:rPr>
          <w:color w:val="000000"/>
          <w:sz w:val="24"/>
          <w:szCs w:val="24"/>
        </w:rPr>
        <w:t xml:space="preserve">specific objections 1 &amp; 2 (emphasis added). As discussed above, Obama and/or Lynch must produce all documents in his possession, custody, and control. Pursuant to Fed. R. Civ. P. 34, he may not unilaterally limit his production to communications that were only “personal” in nature. </w:t>
      </w:r>
      <w:r w:rsidRPr="00E036DD">
        <w:rPr>
          <w:i/>
          <w:iCs/>
          <w:color w:val="000000"/>
          <w:sz w:val="24"/>
          <w:szCs w:val="24"/>
        </w:rPr>
        <w:t>Id. See</w:t>
      </w:r>
      <w:r w:rsidRPr="00E036DD">
        <w:rPr>
          <w:color w:val="000000"/>
          <w:sz w:val="24"/>
          <w:szCs w:val="24"/>
        </w:rPr>
        <w:t xml:space="preserve"> </w:t>
      </w:r>
      <w:r w:rsidRPr="00E036DD">
        <w:rPr>
          <w:i/>
          <w:iCs/>
          <w:color w:val="000000"/>
          <w:sz w:val="24"/>
          <w:szCs w:val="24"/>
        </w:rPr>
        <w:t>also</w:t>
      </w:r>
      <w:r w:rsidRPr="00E036DD">
        <w:rPr>
          <w:color w:val="000000"/>
          <w:sz w:val="24"/>
          <w:szCs w:val="24"/>
        </w:rPr>
        <w:t xml:space="preserve">, </w:t>
      </w:r>
      <w:r w:rsidRPr="00E036DD">
        <w:rPr>
          <w:i/>
          <w:iCs/>
          <w:color w:val="000000"/>
          <w:sz w:val="24"/>
          <w:szCs w:val="24"/>
        </w:rPr>
        <w:t>Huggins</w:t>
      </w:r>
      <w:r w:rsidRPr="00E036DD">
        <w:rPr>
          <w:color w:val="000000"/>
          <w:sz w:val="24"/>
          <w:szCs w:val="24"/>
        </w:rPr>
        <w:t>, 250 F.R.D. at 408.</w:t>
      </w:r>
    </w:p>
    <w:p w:rsidR="00782C53" w:rsidRDefault="00782C53" w:rsidP="00782C53">
      <w:pPr>
        <w:rPr>
          <w:rFonts w:ascii="TimesNewRomanPS-BoldMT" w:hAnsi="TimesNewRomanPS-BoldMT" w:cs="TimesNewRomanPS-BoldMT"/>
          <w:b/>
          <w:bCs/>
          <w:color w:val="000000"/>
          <w:sz w:val="24"/>
          <w:szCs w:val="24"/>
        </w:rPr>
      </w:pPr>
    </w:p>
    <w:p w:rsidR="00782C53" w:rsidRDefault="00782C53" w:rsidP="00782C53">
      <w:pPr>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IV. OBAMA, ERIC HOLDER AND/OR LYNCH’ SPECIFIC OBJECTIONS</w:t>
      </w:r>
    </w:p>
    <w:p w:rsidR="00782C53" w:rsidRDefault="00782C53" w:rsidP="00782C53">
      <w:pPr>
        <w:rPr>
          <w:rFonts w:ascii="TimesNewRomanPSMT" w:hAnsi="TimesNewRomanPSMT" w:cs="TimesNewRomanPSMT"/>
          <w:color w:val="000000"/>
          <w:sz w:val="24"/>
          <w:szCs w:val="24"/>
        </w:rPr>
      </w:pPr>
    </w:p>
    <w:p w:rsidR="00782C53" w:rsidRPr="00E036DD" w:rsidRDefault="00782C53" w:rsidP="00782C53">
      <w:pPr>
        <w:rPr>
          <w:color w:val="000000"/>
          <w:sz w:val="24"/>
          <w:szCs w:val="24"/>
        </w:rPr>
      </w:pPr>
      <w:r w:rsidRPr="00E036DD">
        <w:rPr>
          <w:color w:val="000000"/>
          <w:sz w:val="24"/>
          <w:szCs w:val="24"/>
        </w:rPr>
        <w:lastRenderedPageBreak/>
        <w:t xml:space="preserve">Obama claim executive privledge.  No attorney client privledge   Upon information and belief . Obama and/or Lynch failed to provide any explanation as to why each of the specific requests was overbroad, burdensome, and would not lead to the discovery of admissible evidence. Quite the contrary, the Plaintiffs and/or Petitioners requests relate directly to the heart of the Complaint’s allegations – namely, whether Obama and/or Lynch defrauded investors and misappropriated their funds for his personal use. As discussed in Section II above, such boilerplate objections, are insufficient as a matter of law, and should not be considered by the Court. </w:t>
      </w:r>
      <w:r w:rsidRPr="00E036DD">
        <w:rPr>
          <w:i/>
          <w:iCs/>
          <w:color w:val="000000"/>
          <w:sz w:val="24"/>
          <w:szCs w:val="24"/>
        </w:rPr>
        <w:t>St. Paul Reins. Co.</w:t>
      </w:r>
      <w:r w:rsidRPr="00E036DD">
        <w:rPr>
          <w:color w:val="000000"/>
          <w:sz w:val="24"/>
          <w:szCs w:val="24"/>
        </w:rPr>
        <w:t>, 198 F.R.D. at 511 (citations omitted). Moreover, as alleged the Plainitffs and/or Petitioner has reason to believe the Defendants are engaged in “predicate acts” and/or Rackeeteering Activity as defined in 18 USC section 1961.  The Plaintiffs and/or Petitioners request the Defendants to compel production of documents  as follows:</w:t>
      </w:r>
    </w:p>
    <w:p w:rsidR="00782C53" w:rsidRPr="00C80FA3" w:rsidRDefault="00782C53" w:rsidP="00782C53">
      <w:pPr>
        <w:pStyle w:val="HTMLPreformatted"/>
        <w:rPr>
          <w:rFonts w:ascii="Times New Roman" w:hAnsi="Times New Roman" w:cs="Times New Roman"/>
          <w:b/>
          <w:bCs/>
          <w:sz w:val="24"/>
        </w:rPr>
      </w:pPr>
    </w:p>
    <w:p w:rsidR="00782C53" w:rsidRPr="00C80FA3" w:rsidRDefault="00782C53" w:rsidP="00782C53">
      <w:pPr>
        <w:pStyle w:val="HTMLPreformatted"/>
        <w:rPr>
          <w:rFonts w:ascii="Times New Roman" w:hAnsi="Times New Roman" w:cs="Times New Roman"/>
          <w:b/>
          <w:bCs/>
          <w:sz w:val="24"/>
        </w:rPr>
      </w:pPr>
    </w:p>
    <w:p w:rsidR="00782C53" w:rsidRPr="00C80FA3" w:rsidRDefault="00782C53" w:rsidP="00782C53">
      <w:pPr>
        <w:pStyle w:val="HTMLPreformatted"/>
        <w:rPr>
          <w:rFonts w:ascii="Times New Roman" w:hAnsi="Times New Roman" w:cs="Times New Roman"/>
          <w:b/>
          <w:bCs/>
          <w:sz w:val="24"/>
        </w:rPr>
      </w:pPr>
    </w:p>
    <w:p w:rsidR="00782C53" w:rsidRPr="00C80FA3" w:rsidRDefault="00782C53" w:rsidP="00782C53">
      <w:pPr>
        <w:pStyle w:val="HTMLPreformatted"/>
        <w:rPr>
          <w:rFonts w:ascii="Times New Roman" w:hAnsi="Times New Roman" w:cs="Times New Roman"/>
          <w:sz w:val="24"/>
        </w:rPr>
      </w:pPr>
      <w:r w:rsidRPr="00C80FA3">
        <w:rPr>
          <w:rFonts w:ascii="Times New Roman" w:hAnsi="Times New Roman" w:cs="Times New Roman"/>
          <w:b/>
          <w:bCs/>
          <w:sz w:val="24"/>
        </w:rPr>
        <w:t xml:space="preserve">        </w:t>
      </w:r>
      <w:r>
        <w:rPr>
          <w:rFonts w:ascii="Times New Roman" w:hAnsi="Times New Roman" w:cs="Times New Roman"/>
          <w:b/>
          <w:bCs/>
          <w:sz w:val="24"/>
        </w:rPr>
        <w:t xml:space="preserve">                           </w:t>
      </w:r>
      <w:r w:rsidRPr="00C80FA3">
        <w:rPr>
          <w:rFonts w:ascii="Times New Roman" w:hAnsi="Times New Roman" w:cs="Times New Roman"/>
          <w:b/>
          <w:bCs/>
          <w:sz w:val="24"/>
        </w:rPr>
        <w:t xml:space="preserve">NO FIFTH AMENDMENT PRIVLEDGE  </w:t>
      </w:r>
    </w:p>
    <w:p w:rsidR="00782C53" w:rsidRPr="00C80FA3" w:rsidRDefault="00782C53" w:rsidP="00782C53">
      <w:pPr>
        <w:pStyle w:val="HTMLPreformatted"/>
        <w:rPr>
          <w:rFonts w:ascii="Times New Roman" w:hAnsi="Times New Roman" w:cs="Times New Roman"/>
          <w:b/>
          <w:sz w:val="24"/>
        </w:rPr>
      </w:pPr>
      <w:r w:rsidRPr="00C80FA3">
        <w:rPr>
          <w:rFonts w:ascii="Times New Roman" w:hAnsi="Times New Roman" w:cs="Times New Roman"/>
          <w:b/>
          <w:sz w:val="24"/>
        </w:rPr>
        <w:t xml:space="preserve">                                             FOR THE DEFENDANTS</w:t>
      </w:r>
    </w:p>
    <w:p w:rsidR="00782C53" w:rsidRPr="00C80FA3" w:rsidRDefault="00782C53" w:rsidP="00782C53">
      <w:pPr>
        <w:pStyle w:val="HTMLPreformatted"/>
        <w:rPr>
          <w:rFonts w:ascii="Times New Roman" w:hAnsi="Times New Roman" w:cs="Times New Roman"/>
          <w:b/>
          <w:sz w:val="24"/>
        </w:rPr>
      </w:pPr>
    </w:p>
    <w:p w:rsidR="00782C53" w:rsidRPr="00C80FA3" w:rsidRDefault="00782C53" w:rsidP="00782C53">
      <w:pPr>
        <w:pStyle w:val="HTMLPreformatted"/>
        <w:rPr>
          <w:rFonts w:ascii="Times New Roman" w:hAnsi="Times New Roman" w:cs="Times New Roman"/>
          <w:b/>
          <w:sz w:val="24"/>
        </w:rPr>
      </w:pPr>
    </w:p>
    <w:p w:rsidR="00782C53" w:rsidRPr="00C80FA3" w:rsidRDefault="00782C53" w:rsidP="00782C53">
      <w:pPr>
        <w:rPr>
          <w:sz w:val="24"/>
          <w:szCs w:val="24"/>
        </w:rPr>
      </w:pPr>
      <w:r w:rsidRPr="00C80FA3">
        <w:rPr>
          <w:sz w:val="24"/>
          <w:szCs w:val="24"/>
        </w:rPr>
        <w:t xml:space="preserve">Further, </w:t>
      </w:r>
      <w:r>
        <w:rPr>
          <w:sz w:val="24"/>
          <w:szCs w:val="24"/>
        </w:rPr>
        <w:t xml:space="preserve">Barak H. Obama(AKA Barry Soertoes) (and predesscor) </w:t>
      </w:r>
      <w:r w:rsidRPr="00C80FA3">
        <w:rPr>
          <w:sz w:val="24"/>
          <w:szCs w:val="24"/>
        </w:rPr>
        <w:t xml:space="preserve"> and/or Eric Holder et al, acts or omissions, conspired under the color of Federal and/or State law with two or more persons and/or Corporations violated international law A person and/or corporation who fears  a future criminal prosecution by a foreign country may not invoke the privilege. See United States v. Balsys, 524 U.S. 666, 698-99 (1998). Moreover, the Fifth Amendment privilege against self-incrimination applies only to natural persons, and not to corporations. See Hale v. Henkel, 201 U.S. 43, 74-75 (1906). See also Mason v. United States, 244 U.S. 362, 367 (1917) (holding that a witness lacked reasonable cause to fear incrimination from his sought testimony about his participation in a card-game that was not itself illegal); Martin-Trigona v. Gouletas, 634 F.2d 354, 360-62 (7</w:t>
      </w:r>
      <w:r w:rsidRPr="00C80FA3">
        <w:rPr>
          <w:sz w:val="24"/>
          <w:szCs w:val="24"/>
          <w:vertAlign w:val="superscript"/>
        </w:rPr>
        <w:t>th</w:t>
      </w:r>
      <w:r w:rsidRPr="00C80FA3">
        <w:rPr>
          <w:sz w:val="24"/>
          <w:szCs w:val="24"/>
        </w:rPr>
        <w:t xml:space="preserve"> Cir. 1980) (ruling that the Fifth Amendment privilege did not preclude a witness’ testimony about his financial transactions that had “only the most tenuous relationship to any potentially incriminating financial transactions”).  Aka Queen Elizabeth, Obama, Hillary et al are subject to criminal prosecution in other countries, in Brussels, Lybia, and other countries unknown to the Plantiff.  Thus the United States is entitled to all books, documents, etc. in order to complete its civil or criminal investigation and is entitled to injunctive relief. </w:t>
      </w:r>
    </w:p>
    <w:p w:rsidR="00782C53" w:rsidRPr="00C80FA3" w:rsidRDefault="00782C53" w:rsidP="00782C53">
      <w:pPr>
        <w:rPr>
          <w:sz w:val="24"/>
          <w:szCs w:val="24"/>
        </w:rPr>
      </w:pPr>
    </w:p>
    <w:p w:rsidR="00782C53" w:rsidRPr="00BA5858" w:rsidRDefault="00782C53" w:rsidP="00BA5858">
      <w:pPr>
        <w:rPr>
          <w:rFonts w:ascii="TimesNewRoman" w:hAnsi="TimesNewRoman" w:cs="TimesNewRoman"/>
          <w:sz w:val="24"/>
          <w:szCs w:val="24"/>
        </w:rPr>
      </w:pPr>
    </w:p>
    <w:p w:rsidR="00BA5858" w:rsidRPr="00BA5858" w:rsidRDefault="00BA5858" w:rsidP="00BA5858">
      <w:pPr>
        <w:rPr>
          <w:rFonts w:ascii="TimesNewRoman" w:hAnsi="TimesNewRoman" w:cs="TimesNewRoman"/>
          <w:sz w:val="24"/>
          <w:szCs w:val="24"/>
        </w:rPr>
      </w:pPr>
    </w:p>
    <w:p w:rsidR="00BA5858" w:rsidRPr="00BA5858" w:rsidRDefault="00BA5858" w:rsidP="00BA5858">
      <w:pPr>
        <w:rPr>
          <w:rFonts w:ascii="Times New Roman" w:hAnsi="Times New Roman"/>
          <w:b/>
          <w:bCs/>
          <w:sz w:val="24"/>
          <w:szCs w:val="24"/>
          <w:u w:val="single"/>
        </w:rPr>
      </w:pPr>
      <w:r>
        <w:rPr>
          <w:rFonts w:eastAsiaTheme="minorEastAsia"/>
          <w:color w:val="000000"/>
          <w:sz w:val="24"/>
          <w:szCs w:val="24"/>
          <w:lang w:eastAsia="ja-JP"/>
        </w:rPr>
        <w:lastRenderedPageBreak/>
        <w:t xml:space="preserve">                                          </w:t>
      </w:r>
      <w:r w:rsidRPr="00BA5858">
        <w:rPr>
          <w:rFonts w:ascii="Times New Roman" w:hAnsi="Times New Roman"/>
          <w:b/>
          <w:bCs/>
          <w:sz w:val="24"/>
          <w:szCs w:val="24"/>
          <w:u w:val="single"/>
        </w:rPr>
        <w:t xml:space="preserve">NO OTHER ADEQUATE REMEDIES AT LAW </w:t>
      </w:r>
    </w:p>
    <w:p w:rsidR="00BA5858" w:rsidRPr="00BA5858" w:rsidRDefault="00BA5858" w:rsidP="00BA5858">
      <w:pPr>
        <w:rPr>
          <w:b/>
          <w:bCs/>
          <w:sz w:val="24"/>
          <w:szCs w:val="24"/>
        </w:rPr>
      </w:pPr>
    </w:p>
    <w:p w:rsidR="00BA5858" w:rsidRPr="00BA5858" w:rsidRDefault="00BA5858" w:rsidP="00BA5858">
      <w:pPr>
        <w:rPr>
          <w:rFonts w:ascii="Times New Roman" w:hAnsi="Times New Roman"/>
          <w:sz w:val="24"/>
          <w:szCs w:val="24"/>
        </w:rPr>
      </w:pPr>
      <w:r w:rsidRPr="00BA5858">
        <w:rPr>
          <w:rFonts w:ascii="Times New Roman" w:hAnsi="Times New Roman"/>
          <w:sz w:val="24"/>
          <w:szCs w:val="24"/>
        </w:rPr>
        <w:t>Defendant Barak H. Obama(AKA Barry Soertoes)  and/or Eric Holder ______, State Department has rendered final agency action by returning the petition to USCIS with a recommendation to revoke, and by its action in administratively closing the case.</w:t>
      </w:r>
    </w:p>
    <w:p w:rsidR="00BA5858" w:rsidRPr="00BA5858" w:rsidRDefault="00BA5858" w:rsidP="00BA5858">
      <w:pPr>
        <w:rPr>
          <w:rFonts w:ascii="Times New Roman" w:hAnsi="Times New Roman"/>
          <w:sz w:val="24"/>
          <w:szCs w:val="24"/>
        </w:rPr>
      </w:pPr>
      <w:r w:rsidRPr="00BA5858">
        <w:rPr>
          <w:rFonts w:ascii="Times New Roman" w:hAnsi="Times New Roman"/>
          <w:sz w:val="24"/>
          <w:szCs w:val="24"/>
        </w:rPr>
        <w:t xml:space="preserve">4. Defendant Obama and/or Holder have unlawfully committed criminal acts(criminal and/or civil contempt of Congress) fhis duties as US Attorney General , USCIS has rendered final agency action. It is the policy of USCIS, upon receipt of the previously approved petition from State Department, to terminate the petition without further action due to the expiration of the four-month validity period found at 8 C.F.R. § 214.2(k)(5). These regulations are being challenged in this action as unlawful and </w:t>
      </w:r>
      <w:r w:rsidRPr="00BA5858">
        <w:rPr>
          <w:rFonts w:ascii="Times New Roman" w:hAnsi="Times New Roman"/>
          <w:i/>
          <w:iCs/>
          <w:sz w:val="24"/>
          <w:szCs w:val="24"/>
        </w:rPr>
        <w:t>ultra vires</w:t>
      </w:r>
      <w:r w:rsidRPr="00BA5858">
        <w:rPr>
          <w:rFonts w:ascii="Times New Roman" w:hAnsi="Times New Roman"/>
          <w:sz w:val="24"/>
          <w:szCs w:val="24"/>
        </w:rPr>
        <w:t>.</w:t>
      </w:r>
    </w:p>
    <w:p w:rsidR="00BA5858" w:rsidRPr="00BA5858" w:rsidRDefault="00BA5858" w:rsidP="00BA5858">
      <w:pPr>
        <w:rPr>
          <w:rFonts w:ascii="Times New Roman" w:hAnsi="Times New Roman"/>
          <w:sz w:val="24"/>
          <w:szCs w:val="24"/>
        </w:rPr>
      </w:pPr>
      <w:r w:rsidRPr="00BA5858">
        <w:rPr>
          <w:rFonts w:ascii="Times New Roman" w:hAnsi="Times New Roman"/>
          <w:sz w:val="24"/>
          <w:szCs w:val="24"/>
        </w:rPr>
        <w:t>5. There is no other adequate remedy in a court, because plaintiff is not offered the opportunity to rebut consular findings concerning the case, and because plaintiff is not permitted to appeal the termination due to the expiration of the four month validity period of the challenged regulations. United States Department of Homeland Security, United States Citizenship and Immigration Services ("USCIS"). As Director of USCIS, Mr. Mayorkas is responsible for the overall</w:t>
      </w:r>
    </w:p>
    <w:p w:rsidR="00BA5858" w:rsidRPr="00BA5858" w:rsidRDefault="00BA5858" w:rsidP="00BA5858">
      <w:pPr>
        <w:rPr>
          <w:rFonts w:ascii="Times New Roman" w:hAnsi="Times New Roman"/>
          <w:b/>
          <w:sz w:val="24"/>
          <w:szCs w:val="24"/>
          <w:u w:val="single"/>
        </w:rPr>
      </w:pPr>
      <w:r w:rsidRPr="00BA5858">
        <w:rPr>
          <w:rFonts w:ascii="Times New Roman" w:hAnsi="Times New Roman"/>
          <w:sz w:val="24"/>
          <w:szCs w:val="24"/>
        </w:rPr>
        <w:t xml:space="preserve">                     </w:t>
      </w:r>
      <w:r>
        <w:rPr>
          <w:rFonts w:ascii="Times New Roman" w:hAnsi="Times New Roman"/>
          <w:sz w:val="24"/>
          <w:szCs w:val="24"/>
        </w:rPr>
        <w:t xml:space="preserve">                   </w:t>
      </w:r>
      <w:r w:rsidRPr="00BA5858">
        <w:rPr>
          <w:rFonts w:ascii="Times New Roman" w:hAnsi="Times New Roman"/>
          <w:b/>
          <w:sz w:val="24"/>
          <w:szCs w:val="24"/>
          <w:u w:val="single"/>
        </w:rPr>
        <w:t>PRESIDENTIAL COMMUNICATION</w:t>
      </w:r>
    </w:p>
    <w:p w:rsidR="00BA5858" w:rsidRPr="00BA5858" w:rsidRDefault="00BA5858" w:rsidP="00BA5858">
      <w:pPr>
        <w:rPr>
          <w:rFonts w:ascii="Times New Roman" w:hAnsi="Times New Roman"/>
          <w:sz w:val="24"/>
          <w:szCs w:val="24"/>
        </w:rPr>
      </w:pPr>
    </w:p>
    <w:p w:rsidR="00BA5858" w:rsidRDefault="00BA5858" w:rsidP="00BA5858">
      <w:pPr>
        <w:rPr>
          <w:rFonts w:ascii="Times New Roman" w:hAnsi="Times New Roman"/>
          <w:sz w:val="24"/>
          <w:szCs w:val="24"/>
        </w:rPr>
      </w:pPr>
      <w:r w:rsidRPr="00BA5858">
        <w:rPr>
          <w:rFonts w:ascii="Times New Roman" w:hAnsi="Times New Roman"/>
          <w:sz w:val="24"/>
          <w:szCs w:val="24"/>
        </w:rPr>
        <w:t xml:space="preserve">Congressincorporated the principles underlying this privilege in exemption (b)(7) of the FOIA, 5 U.S.C. §552 (b)(7), which allows the Government to withhold:investigatory records compiled for law enforcement purposes, butonly to the extent that the production of such records would (A)interfere with enforcement proceedings, (B) deprive a person of aright to a fair trial or an impartial adjudication, (C) constitute anunwarranted invasion of personal privacy, (D) disclose the identityof a confidential source and, in the case of a record compiled by acriminal law enforcement authority in the course of a criminal investigation, or by an agency conducting a lawful national securityintelligence investigation, confidential information furnished onlyby the confidential source, (E) disclose investigative techniquesand procedures, or (F) endanger the life or physical safety of lawenforcement personnel.See, e.g., NLRB v. Robbins Tire &amp; Rubber Co., 437 U.S. 214, 223 (1978); see also, UnitedStates Dept. of Justice v. Landano, 508 U.S. 165, 171-72 (1993); John Doe Agency v. John DoeCorp., 493 U.S. 146, 153-54 (1989).To successfully invoke this privilege, the Government must meet three requirements:(1) there must be a formal claim of privilege by the head of thedepartment having control over the requested information; (2)assertion of the privilege must be based on actual personalconsideration by that official; and (3) the information for which theprivilege is claimed must be specified, with an explanation why itproperly falls within the scope of the privilege. In re Sealed Case, 856 F.2d at 271.Accord </w:t>
      </w:r>
      <w:r w:rsidRPr="00BA5858">
        <w:rPr>
          <w:rFonts w:ascii="Times New Roman" w:hAnsi="Times New Roman"/>
          <w:sz w:val="24"/>
          <w:szCs w:val="24"/>
        </w:rPr>
        <w:lastRenderedPageBreak/>
        <w:t xml:space="preserve">Landry v. F.D.I.C., 204 F.3d 1125, 1135 (D.C. Cir.2000). The “head of the department” requirement has been broadly interpreted to include, inaddition to the head of the department, “supervisory personnel. . . of sufficient rank to achievethe necessary deliberateness in assertion of the [privilege].”  As alleged in the Plaintiffs affidivant and complaint the DOJ, Health and Human Services, HUD, and/or the US Treasury In United States v. Nixon, 418 U.S. 683, 686 (1974), the President of the United Statessought “to quash a third-party subpoena </w:t>
      </w:r>
      <w:r w:rsidRPr="00BA5858">
        <w:rPr>
          <w:rFonts w:ascii="Times New Roman" w:hAnsi="Times New Roman"/>
          <w:i/>
          <w:iCs/>
          <w:sz w:val="24"/>
          <w:szCs w:val="24"/>
        </w:rPr>
        <w:t xml:space="preserve">duces tecum </w:t>
      </w:r>
      <w:r w:rsidRPr="00BA5858">
        <w:rPr>
          <w:rFonts w:ascii="Times New Roman" w:hAnsi="Times New Roman"/>
          <w:sz w:val="24"/>
          <w:szCs w:val="24"/>
        </w:rPr>
        <w:t>issued by the United States District Courtfor the District of Columbia, pursuant to Fed. R. Crim. Proc. 17(c). The subpoena directed thePresident to produce certain tape recordings and documents relating to his conversations withaides and advisers,” to be used by a Special Prosecutor in a criminal case against third parties.The President argued, among other matters, that the Constitution provided “an absolute privilegeof confidentiality for all Presidential communications.” Id. at 703. However, the Supreme Courtrejected this claim, holding that confidential Presidential communications are onlyPursuant to the state secrets privilege, “matters the revelation of which reasonablycould be seen as a threat to the military or diplomatic interests of the Nation - are absolutelyprivileged from disclosure in the courts . to a Senate CommitteeThe Supreme Court explained:In this case the President challenges a subpoena served on him as athird party requiring the production of materials for use in a criminal prosecution; he does so on the claim that he has aprivilege against disclosure of confidential communications. Hedoes not place his claim of privilege on the ground they aremilitary or diplomatic secretsinvestigating “‘illegal, improper or unethical activities’ providing support to the enemy, money laudering, jeopardizing, national security of the United States of America, its citizen occurring in connection with theSelect Committee did not carry its burden of showing that “the subpoenaed evidence isdemonstrably critical to the responsible fulfillment of the Committee’s [legislative] functions.”the Select Committee’s alleged need for the tape recordings “to resolve particular conflicts in the voluminous testimony it has heard</w:t>
      </w:r>
    </w:p>
    <w:p w:rsidR="00A03ADC" w:rsidRDefault="00A03ADC" w:rsidP="00BA5858">
      <w:pPr>
        <w:rPr>
          <w:rFonts w:ascii="Times New Roman" w:hAnsi="Times New Roman"/>
          <w:sz w:val="24"/>
          <w:szCs w:val="24"/>
        </w:rPr>
      </w:pPr>
    </w:p>
    <w:p w:rsidR="00A03ADC" w:rsidRPr="00166F36" w:rsidRDefault="00A03ADC" w:rsidP="00A03ADC">
      <w:pPr>
        <w:rPr>
          <w:rFonts w:ascii="TimesNewRoman" w:hAnsi="TimesNewRoman" w:cs="TimesNewRoman"/>
          <w:sz w:val="32"/>
          <w:szCs w:val="32"/>
        </w:rPr>
      </w:pPr>
      <w:r>
        <w:rPr>
          <w:rFonts w:ascii="Arial" w:eastAsia="Times New Roman" w:hAnsi="Arial" w:cs="Arial"/>
          <w:b/>
          <w:bCs/>
          <w:color w:val="000000"/>
        </w:rPr>
        <w:t xml:space="preserve">              </w:t>
      </w:r>
      <w:r>
        <w:rPr>
          <w:sz w:val="24"/>
          <w:szCs w:val="24"/>
        </w:rPr>
        <w:t xml:space="preserve">                                                 </w:t>
      </w:r>
      <w:r w:rsidRPr="0056085E">
        <w:rPr>
          <w:b/>
          <w:bCs/>
          <w:sz w:val="32"/>
          <w:szCs w:val="32"/>
        </w:rPr>
        <w:t>FIRST CLAIM</w:t>
      </w:r>
    </w:p>
    <w:p w:rsidR="00A03ADC" w:rsidRPr="0056085E" w:rsidRDefault="00A03ADC" w:rsidP="00A03ADC">
      <w:pPr>
        <w:rPr>
          <w:b/>
          <w:bCs/>
          <w:sz w:val="32"/>
          <w:szCs w:val="32"/>
        </w:rPr>
      </w:pPr>
      <w:r w:rsidRPr="0056085E">
        <w:rPr>
          <w:b/>
          <w:bCs/>
          <w:sz w:val="32"/>
          <w:szCs w:val="32"/>
        </w:rPr>
        <w:t>PETITION FOR COMMON LAW WRIT QUO WARRANTO</w:t>
      </w:r>
    </w:p>
    <w:p w:rsidR="00A03ADC" w:rsidRPr="0056085E" w:rsidRDefault="00A03ADC" w:rsidP="00A03ADC">
      <w:pPr>
        <w:rPr>
          <w:sz w:val="32"/>
          <w:szCs w:val="32"/>
        </w:rPr>
      </w:pPr>
      <w:r w:rsidRPr="0056085E">
        <w:rPr>
          <w:sz w:val="32"/>
          <w:szCs w:val="32"/>
        </w:rPr>
        <w:t>(</w:t>
      </w:r>
      <w:r>
        <w:rPr>
          <w:i/>
          <w:iCs/>
          <w:sz w:val="32"/>
          <w:szCs w:val="32"/>
        </w:rPr>
        <w:t>Respondent  Barak H. Obama(AKA Barry Soertoes</w:t>
      </w:r>
      <w:r w:rsidRPr="0056085E">
        <w:rPr>
          <w:sz w:val="32"/>
          <w:szCs w:val="32"/>
        </w:rPr>
        <w:t>)</w:t>
      </w:r>
    </w:p>
    <w:p w:rsidR="00A03ADC" w:rsidRPr="0056085E" w:rsidRDefault="00A03ADC" w:rsidP="00A03ADC">
      <w:pPr>
        <w:rPr>
          <w:sz w:val="24"/>
          <w:szCs w:val="24"/>
        </w:rPr>
      </w:pPr>
    </w:p>
    <w:p w:rsidR="00A03ADC" w:rsidRPr="0056085E" w:rsidRDefault="00A03ADC" w:rsidP="00A03ADC">
      <w:pPr>
        <w:rPr>
          <w:sz w:val="24"/>
          <w:szCs w:val="24"/>
        </w:rPr>
      </w:pPr>
      <w:r w:rsidRPr="00457CFB">
        <w:rPr>
          <w:sz w:val="28"/>
          <w:szCs w:val="28"/>
        </w:rPr>
        <w:t>WHEREFORE, Sibley</w:t>
      </w:r>
      <w:r w:rsidRPr="0056085E">
        <w:rPr>
          <w:sz w:val="24"/>
          <w:szCs w:val="24"/>
        </w:rPr>
        <w:t xml:space="preserve"> requests that this Court:</w:t>
      </w:r>
    </w:p>
    <w:p w:rsidR="00A03ADC" w:rsidRDefault="00A03ADC" w:rsidP="00A03ADC">
      <w:pPr>
        <w:rPr>
          <w:sz w:val="24"/>
          <w:szCs w:val="24"/>
        </w:rPr>
      </w:pPr>
    </w:p>
    <w:p w:rsidR="00A03ADC" w:rsidRPr="0056085E" w:rsidRDefault="00A03ADC" w:rsidP="00A03ADC">
      <w:pPr>
        <w:rPr>
          <w:sz w:val="24"/>
          <w:szCs w:val="24"/>
        </w:rPr>
      </w:pPr>
      <w:r w:rsidRPr="0056085E">
        <w:rPr>
          <w:sz w:val="24"/>
          <w:szCs w:val="24"/>
        </w:rPr>
        <w:t>A. Assume jurisdiction of this petition;</w:t>
      </w:r>
    </w:p>
    <w:p w:rsidR="00A03ADC" w:rsidRDefault="00A03ADC" w:rsidP="00A03ADC">
      <w:pPr>
        <w:rPr>
          <w:sz w:val="24"/>
          <w:szCs w:val="24"/>
        </w:rPr>
      </w:pPr>
    </w:p>
    <w:p w:rsidR="00A03ADC" w:rsidRPr="0056085E" w:rsidRDefault="00A03ADC" w:rsidP="00A03ADC">
      <w:pPr>
        <w:rPr>
          <w:sz w:val="24"/>
          <w:szCs w:val="24"/>
        </w:rPr>
      </w:pPr>
      <w:r w:rsidRPr="0056085E">
        <w:rPr>
          <w:sz w:val="24"/>
          <w:szCs w:val="24"/>
        </w:rPr>
        <w:t>B. Issue to Obama an order to show cause why he should not be ousted from the office</w:t>
      </w:r>
    </w:p>
    <w:p w:rsidR="00A03ADC" w:rsidRPr="0056085E" w:rsidRDefault="00A03ADC" w:rsidP="00A03ADC">
      <w:pPr>
        <w:rPr>
          <w:sz w:val="24"/>
          <w:szCs w:val="24"/>
        </w:rPr>
      </w:pPr>
      <w:r w:rsidRPr="0056085E">
        <w:rPr>
          <w:sz w:val="24"/>
          <w:szCs w:val="24"/>
        </w:rPr>
        <w:t>of President of the United States and/or stripped of the franchise to appear on the ballot for that</w:t>
      </w:r>
    </w:p>
    <w:p w:rsidR="00A03ADC" w:rsidRPr="0056085E" w:rsidRDefault="00A03ADC" w:rsidP="00A03ADC">
      <w:pPr>
        <w:rPr>
          <w:sz w:val="24"/>
          <w:szCs w:val="24"/>
        </w:rPr>
      </w:pPr>
      <w:r w:rsidRPr="0056085E">
        <w:rPr>
          <w:sz w:val="24"/>
          <w:szCs w:val="24"/>
        </w:rPr>
        <w:t>office in 2012;</w:t>
      </w:r>
    </w:p>
    <w:p w:rsidR="00A03ADC" w:rsidRPr="0056085E" w:rsidRDefault="00A03ADC" w:rsidP="00A03ADC">
      <w:pPr>
        <w:rPr>
          <w:sz w:val="24"/>
          <w:szCs w:val="24"/>
        </w:rPr>
      </w:pPr>
      <w:r w:rsidRPr="0056085E">
        <w:rPr>
          <w:sz w:val="24"/>
          <w:szCs w:val="24"/>
        </w:rPr>
        <w:t xml:space="preserve">C. Refer, as was done in </w:t>
      </w:r>
      <w:r w:rsidRPr="0056085E">
        <w:rPr>
          <w:i/>
          <w:iCs/>
          <w:sz w:val="24"/>
          <w:szCs w:val="24"/>
        </w:rPr>
        <w:t>Newman v. United States ex Rel. Frizzell</w:t>
      </w:r>
      <w:r w:rsidRPr="0056085E">
        <w:rPr>
          <w:sz w:val="24"/>
          <w:szCs w:val="24"/>
        </w:rPr>
        <w:t>, to a jury all issues</w:t>
      </w:r>
    </w:p>
    <w:p w:rsidR="00A03ADC" w:rsidRPr="0056085E" w:rsidRDefault="00A03ADC" w:rsidP="00A03ADC">
      <w:pPr>
        <w:rPr>
          <w:sz w:val="24"/>
          <w:szCs w:val="24"/>
        </w:rPr>
      </w:pPr>
      <w:r w:rsidRPr="0056085E">
        <w:rPr>
          <w:sz w:val="24"/>
          <w:szCs w:val="24"/>
        </w:rPr>
        <w:t>of fact and law raised herein;</w:t>
      </w:r>
    </w:p>
    <w:p w:rsidR="00A03ADC" w:rsidRPr="0056085E" w:rsidRDefault="00A03ADC" w:rsidP="00A03ADC">
      <w:pPr>
        <w:rPr>
          <w:sz w:val="24"/>
          <w:szCs w:val="24"/>
        </w:rPr>
      </w:pPr>
      <w:r w:rsidRPr="0056085E">
        <w:rPr>
          <w:sz w:val="24"/>
          <w:szCs w:val="24"/>
        </w:rPr>
        <w:t>D. Retain jurisdiction of this matter to enforce its writ if necessary; and</w:t>
      </w:r>
    </w:p>
    <w:p w:rsidR="00A03ADC" w:rsidRPr="0056085E" w:rsidRDefault="00A03ADC" w:rsidP="00A03ADC">
      <w:pPr>
        <w:rPr>
          <w:sz w:val="24"/>
          <w:szCs w:val="24"/>
        </w:rPr>
      </w:pPr>
      <w:r w:rsidRPr="0056085E">
        <w:rPr>
          <w:sz w:val="24"/>
          <w:szCs w:val="24"/>
        </w:rPr>
        <w:t>E. Enter such other and further relief as the Court deems just and proper.</w:t>
      </w:r>
    </w:p>
    <w:p w:rsidR="00A03ADC" w:rsidRDefault="00A03ADC" w:rsidP="00A03ADC">
      <w:pPr>
        <w:rPr>
          <w:b/>
          <w:bCs/>
          <w:sz w:val="24"/>
          <w:szCs w:val="24"/>
        </w:rPr>
      </w:pPr>
    </w:p>
    <w:p w:rsidR="00A03ADC" w:rsidRPr="00457CFB" w:rsidRDefault="00A03ADC" w:rsidP="00A03ADC">
      <w:pPr>
        <w:rPr>
          <w:b/>
          <w:bCs/>
          <w:sz w:val="36"/>
          <w:szCs w:val="36"/>
        </w:rPr>
      </w:pPr>
      <w:r>
        <w:rPr>
          <w:b/>
          <w:bCs/>
          <w:sz w:val="36"/>
          <w:szCs w:val="36"/>
        </w:rPr>
        <w:t xml:space="preserve">                              </w:t>
      </w:r>
      <w:r w:rsidRPr="00457CFB">
        <w:rPr>
          <w:b/>
          <w:bCs/>
          <w:sz w:val="36"/>
          <w:szCs w:val="36"/>
        </w:rPr>
        <w:t>SECOND CLAIM</w:t>
      </w:r>
    </w:p>
    <w:p w:rsidR="00A03ADC" w:rsidRPr="00457CFB" w:rsidRDefault="00A03ADC" w:rsidP="00A03ADC">
      <w:pPr>
        <w:rPr>
          <w:b/>
          <w:bCs/>
          <w:sz w:val="36"/>
          <w:szCs w:val="36"/>
        </w:rPr>
      </w:pPr>
      <w:r w:rsidRPr="00457CFB">
        <w:rPr>
          <w:b/>
          <w:bCs/>
          <w:sz w:val="36"/>
          <w:szCs w:val="36"/>
        </w:rPr>
        <w:t>PETITION FOR §3503 WRIT QUO WARRANTO</w:t>
      </w:r>
    </w:p>
    <w:p w:rsidR="00A03ADC" w:rsidRPr="0056085E" w:rsidRDefault="00A03ADC" w:rsidP="00A03ADC">
      <w:pPr>
        <w:rPr>
          <w:sz w:val="32"/>
          <w:szCs w:val="32"/>
        </w:rPr>
      </w:pPr>
      <w:r w:rsidRPr="0056085E">
        <w:rPr>
          <w:sz w:val="32"/>
          <w:szCs w:val="32"/>
        </w:rPr>
        <w:t>(</w:t>
      </w:r>
      <w:r>
        <w:rPr>
          <w:i/>
          <w:iCs/>
          <w:sz w:val="32"/>
          <w:szCs w:val="32"/>
        </w:rPr>
        <w:t>Respondent  Barak H. Obama(AKA Barry Soertoes</w:t>
      </w:r>
      <w:r w:rsidRPr="0056085E">
        <w:rPr>
          <w:sz w:val="32"/>
          <w:szCs w:val="32"/>
        </w:rPr>
        <w:t>)</w:t>
      </w:r>
    </w:p>
    <w:p w:rsidR="00A03ADC" w:rsidRPr="0056085E" w:rsidRDefault="00A03ADC" w:rsidP="00A03ADC">
      <w:pPr>
        <w:rPr>
          <w:sz w:val="24"/>
          <w:szCs w:val="24"/>
        </w:rPr>
      </w:pPr>
      <w:r w:rsidRPr="0056085E">
        <w:rPr>
          <w:sz w:val="24"/>
          <w:szCs w:val="24"/>
        </w:rPr>
        <w:t xml:space="preserve"> </w:t>
      </w:r>
    </w:p>
    <w:p w:rsidR="00A03ADC" w:rsidRPr="0056085E" w:rsidRDefault="00A03ADC" w:rsidP="00A03ADC">
      <w:pPr>
        <w:rPr>
          <w:sz w:val="24"/>
          <w:szCs w:val="24"/>
        </w:rPr>
      </w:pPr>
      <w:r w:rsidRPr="0056085E">
        <w:rPr>
          <w:sz w:val="24"/>
          <w:szCs w:val="24"/>
        </w:rPr>
        <w:t>22. Sibley re-alleges paragraphs 1 through 19 and incorporates them herein by reference.</w:t>
      </w:r>
    </w:p>
    <w:p w:rsidR="00A03ADC" w:rsidRPr="0056085E" w:rsidRDefault="00A03ADC" w:rsidP="00A03ADC">
      <w:pPr>
        <w:rPr>
          <w:sz w:val="24"/>
          <w:szCs w:val="24"/>
        </w:rPr>
      </w:pPr>
      <w:r w:rsidRPr="0056085E">
        <w:rPr>
          <w:sz w:val="24"/>
          <w:szCs w:val="24"/>
        </w:rPr>
        <w:t xml:space="preserve">23. Upon the foregoing, Sibley and pursuant to §3503, as </w:t>
      </w:r>
      <w:r w:rsidRPr="0056085E">
        <w:rPr>
          <w:i/>
          <w:iCs/>
          <w:sz w:val="24"/>
          <w:szCs w:val="24"/>
        </w:rPr>
        <w:t xml:space="preserve">ex Relator </w:t>
      </w:r>
      <w:r w:rsidRPr="0056085E">
        <w:rPr>
          <w:sz w:val="24"/>
          <w:szCs w:val="24"/>
        </w:rPr>
        <w:t>the United States</w:t>
      </w:r>
    </w:p>
    <w:p w:rsidR="00A03ADC" w:rsidRPr="0056085E" w:rsidRDefault="00A03ADC" w:rsidP="00A03ADC">
      <w:pPr>
        <w:rPr>
          <w:sz w:val="24"/>
          <w:szCs w:val="24"/>
        </w:rPr>
      </w:pPr>
      <w:r w:rsidRPr="0056085E">
        <w:rPr>
          <w:sz w:val="24"/>
          <w:szCs w:val="24"/>
        </w:rPr>
        <w:t>of America, tests Obama’s right to: (i) public office, to wit, the Presidency of the United States, and</w:t>
      </w:r>
    </w:p>
    <w:p w:rsidR="00A03ADC" w:rsidRPr="0056085E" w:rsidRDefault="00A03ADC" w:rsidP="00A03ADC">
      <w:pPr>
        <w:rPr>
          <w:sz w:val="24"/>
          <w:szCs w:val="24"/>
        </w:rPr>
      </w:pPr>
      <w:r w:rsidRPr="0056085E">
        <w:rPr>
          <w:sz w:val="24"/>
          <w:szCs w:val="24"/>
        </w:rPr>
        <w:t>(ii) as the nominee of a legally qualified political party, to possess the franchise of appearing on the</w:t>
      </w:r>
    </w:p>
    <w:p w:rsidR="00A03ADC" w:rsidRPr="0056085E" w:rsidRDefault="00A03ADC" w:rsidP="00A03ADC">
      <w:pPr>
        <w:rPr>
          <w:sz w:val="24"/>
          <w:szCs w:val="24"/>
        </w:rPr>
      </w:pPr>
      <w:r w:rsidRPr="0056085E">
        <w:rPr>
          <w:sz w:val="24"/>
          <w:szCs w:val="24"/>
        </w:rPr>
        <w:t>ballot for the 2012 Presidential election.</w:t>
      </w:r>
    </w:p>
    <w:p w:rsidR="00A03ADC" w:rsidRPr="0056085E" w:rsidRDefault="00A03ADC" w:rsidP="00A03ADC">
      <w:pPr>
        <w:rPr>
          <w:sz w:val="24"/>
          <w:szCs w:val="24"/>
        </w:rPr>
      </w:pPr>
      <w:r w:rsidRPr="0056085E">
        <w:rPr>
          <w:sz w:val="24"/>
          <w:szCs w:val="24"/>
        </w:rPr>
        <w:t>14</w:t>
      </w:r>
    </w:p>
    <w:p w:rsidR="00A03ADC" w:rsidRPr="0056085E" w:rsidRDefault="00A03ADC" w:rsidP="00A03ADC">
      <w:pPr>
        <w:rPr>
          <w:sz w:val="24"/>
          <w:szCs w:val="24"/>
        </w:rPr>
      </w:pPr>
      <w:r w:rsidRPr="0056085E">
        <w:rPr>
          <w:sz w:val="24"/>
          <w:szCs w:val="24"/>
        </w:rPr>
        <w:t>WHEREFORE, Sibley requests that this Court:</w:t>
      </w:r>
    </w:p>
    <w:p w:rsidR="00A03ADC" w:rsidRPr="0056085E" w:rsidRDefault="00A03ADC" w:rsidP="00A03ADC">
      <w:pPr>
        <w:rPr>
          <w:sz w:val="24"/>
          <w:szCs w:val="24"/>
        </w:rPr>
      </w:pPr>
      <w:r w:rsidRPr="0056085E">
        <w:rPr>
          <w:sz w:val="24"/>
          <w:szCs w:val="24"/>
        </w:rPr>
        <w:t>A. Assume jurisdiction of this petition;</w:t>
      </w:r>
    </w:p>
    <w:p w:rsidR="00A03ADC" w:rsidRPr="0056085E" w:rsidRDefault="00A03ADC" w:rsidP="00A03ADC">
      <w:pPr>
        <w:rPr>
          <w:sz w:val="24"/>
          <w:szCs w:val="24"/>
        </w:rPr>
      </w:pPr>
      <w:r w:rsidRPr="0056085E">
        <w:rPr>
          <w:sz w:val="24"/>
          <w:szCs w:val="24"/>
        </w:rPr>
        <w:lastRenderedPageBreak/>
        <w:t>B. Issue to Obama an order to show cause why he should not be ousted from the office</w:t>
      </w:r>
    </w:p>
    <w:p w:rsidR="00A03ADC" w:rsidRPr="0056085E" w:rsidRDefault="00A03ADC" w:rsidP="00A03ADC">
      <w:pPr>
        <w:rPr>
          <w:sz w:val="24"/>
          <w:szCs w:val="24"/>
        </w:rPr>
      </w:pPr>
      <w:r w:rsidRPr="0056085E">
        <w:rPr>
          <w:sz w:val="24"/>
          <w:szCs w:val="24"/>
        </w:rPr>
        <w:t>of President of the United States and/or stripped of the franchise to appear on the ballot for that</w:t>
      </w:r>
    </w:p>
    <w:p w:rsidR="00A03ADC" w:rsidRPr="0056085E" w:rsidRDefault="00A03ADC" w:rsidP="00A03ADC">
      <w:pPr>
        <w:rPr>
          <w:sz w:val="24"/>
          <w:szCs w:val="24"/>
        </w:rPr>
      </w:pPr>
      <w:r w:rsidRPr="0056085E">
        <w:rPr>
          <w:sz w:val="24"/>
          <w:szCs w:val="24"/>
        </w:rPr>
        <w:t>office in 2012;</w:t>
      </w:r>
    </w:p>
    <w:p w:rsidR="00A03ADC" w:rsidRPr="0056085E" w:rsidRDefault="00A03ADC" w:rsidP="00A03ADC">
      <w:pPr>
        <w:rPr>
          <w:sz w:val="24"/>
          <w:szCs w:val="24"/>
        </w:rPr>
      </w:pPr>
      <w:r w:rsidRPr="0056085E">
        <w:rPr>
          <w:sz w:val="24"/>
          <w:szCs w:val="24"/>
        </w:rPr>
        <w:t xml:space="preserve">C. Refer, as was done in </w:t>
      </w:r>
      <w:r w:rsidRPr="0056085E">
        <w:rPr>
          <w:i/>
          <w:iCs/>
          <w:sz w:val="24"/>
          <w:szCs w:val="24"/>
        </w:rPr>
        <w:t>Newman v. United States ex Rel. Frizzell</w:t>
      </w:r>
      <w:r w:rsidRPr="0056085E">
        <w:rPr>
          <w:sz w:val="24"/>
          <w:szCs w:val="24"/>
        </w:rPr>
        <w:t>, to a jury all issues</w:t>
      </w:r>
    </w:p>
    <w:p w:rsidR="00A03ADC" w:rsidRPr="0056085E" w:rsidRDefault="00A03ADC" w:rsidP="00A03ADC">
      <w:pPr>
        <w:rPr>
          <w:sz w:val="24"/>
          <w:szCs w:val="24"/>
        </w:rPr>
      </w:pPr>
      <w:r w:rsidRPr="0056085E">
        <w:rPr>
          <w:sz w:val="24"/>
          <w:szCs w:val="24"/>
        </w:rPr>
        <w:t>of fact and law raised herein;</w:t>
      </w:r>
    </w:p>
    <w:p w:rsidR="00A03ADC" w:rsidRPr="0056085E" w:rsidRDefault="00A03ADC" w:rsidP="00A03ADC">
      <w:pPr>
        <w:rPr>
          <w:sz w:val="24"/>
          <w:szCs w:val="24"/>
        </w:rPr>
      </w:pPr>
      <w:r w:rsidRPr="0056085E">
        <w:rPr>
          <w:sz w:val="24"/>
          <w:szCs w:val="24"/>
        </w:rPr>
        <w:t>D. Retain jurisdiction of this matter to enforce its writ if necessary; and</w:t>
      </w:r>
    </w:p>
    <w:p w:rsidR="00A03ADC" w:rsidRPr="0056085E" w:rsidRDefault="00A03ADC" w:rsidP="00A03ADC">
      <w:pPr>
        <w:rPr>
          <w:sz w:val="24"/>
          <w:szCs w:val="24"/>
        </w:rPr>
      </w:pPr>
      <w:r w:rsidRPr="0056085E">
        <w:rPr>
          <w:sz w:val="24"/>
          <w:szCs w:val="24"/>
        </w:rPr>
        <w:t>E. Enter such other and further relief as the Court deems just and proper.</w:t>
      </w:r>
    </w:p>
    <w:p w:rsidR="00A03ADC" w:rsidRPr="00457CFB" w:rsidRDefault="00A03ADC" w:rsidP="00A03ADC">
      <w:pPr>
        <w:rPr>
          <w:b/>
          <w:bCs/>
          <w:sz w:val="36"/>
          <w:szCs w:val="36"/>
        </w:rPr>
      </w:pPr>
      <w:r>
        <w:rPr>
          <w:b/>
          <w:bCs/>
          <w:sz w:val="36"/>
          <w:szCs w:val="36"/>
        </w:rPr>
        <w:t xml:space="preserve">                         </w:t>
      </w:r>
      <w:r w:rsidRPr="00457CFB">
        <w:rPr>
          <w:b/>
          <w:bCs/>
          <w:sz w:val="36"/>
          <w:szCs w:val="36"/>
        </w:rPr>
        <w:t>THIRD CLAIM</w:t>
      </w:r>
    </w:p>
    <w:p w:rsidR="00A03ADC" w:rsidRPr="0056085E" w:rsidRDefault="00A03ADC" w:rsidP="00A03ADC">
      <w:pPr>
        <w:rPr>
          <w:b/>
          <w:bCs/>
          <w:sz w:val="32"/>
          <w:szCs w:val="32"/>
        </w:rPr>
      </w:pPr>
      <w:r w:rsidRPr="0056085E">
        <w:rPr>
          <w:b/>
          <w:bCs/>
          <w:sz w:val="32"/>
          <w:szCs w:val="32"/>
        </w:rPr>
        <w:t>PETITION FOR COMMON LAW WRIT QUO WARRANTO</w:t>
      </w:r>
    </w:p>
    <w:p w:rsidR="00A03ADC" w:rsidRPr="0056085E" w:rsidRDefault="00A03ADC" w:rsidP="00A03ADC">
      <w:pPr>
        <w:rPr>
          <w:sz w:val="32"/>
          <w:szCs w:val="32"/>
        </w:rPr>
      </w:pPr>
      <w:r w:rsidRPr="0056085E">
        <w:rPr>
          <w:sz w:val="32"/>
          <w:szCs w:val="32"/>
        </w:rPr>
        <w:t>(</w:t>
      </w:r>
      <w:r>
        <w:rPr>
          <w:i/>
          <w:iCs/>
          <w:sz w:val="32"/>
          <w:szCs w:val="32"/>
        </w:rPr>
        <w:t>Respondent  Loretta Lynch</w:t>
      </w:r>
      <w:r w:rsidRPr="0056085E">
        <w:rPr>
          <w:sz w:val="32"/>
          <w:szCs w:val="32"/>
        </w:rPr>
        <w:t>)</w:t>
      </w:r>
    </w:p>
    <w:p w:rsidR="00A03ADC" w:rsidRPr="0056085E" w:rsidRDefault="00A03ADC" w:rsidP="00A03ADC">
      <w:pPr>
        <w:rPr>
          <w:sz w:val="24"/>
          <w:szCs w:val="24"/>
        </w:rPr>
      </w:pPr>
    </w:p>
    <w:p w:rsidR="00A03ADC" w:rsidRPr="0056085E" w:rsidRDefault="00A03ADC" w:rsidP="00A03ADC">
      <w:pPr>
        <w:rPr>
          <w:sz w:val="24"/>
          <w:szCs w:val="24"/>
        </w:rPr>
      </w:pPr>
      <w:r w:rsidRPr="00457CFB">
        <w:rPr>
          <w:sz w:val="28"/>
          <w:szCs w:val="28"/>
        </w:rPr>
        <w:t>WHEREFORE, Sibley</w:t>
      </w:r>
      <w:r w:rsidRPr="0056085E">
        <w:rPr>
          <w:sz w:val="24"/>
          <w:szCs w:val="24"/>
        </w:rPr>
        <w:t xml:space="preserve"> requests that this Court:</w:t>
      </w:r>
    </w:p>
    <w:p w:rsidR="00A03ADC" w:rsidRDefault="00A03ADC" w:rsidP="00A03ADC">
      <w:pPr>
        <w:rPr>
          <w:sz w:val="24"/>
          <w:szCs w:val="24"/>
        </w:rPr>
      </w:pPr>
    </w:p>
    <w:p w:rsidR="00A03ADC" w:rsidRPr="0056085E" w:rsidRDefault="00A03ADC" w:rsidP="00A03ADC">
      <w:pPr>
        <w:rPr>
          <w:sz w:val="24"/>
          <w:szCs w:val="24"/>
        </w:rPr>
      </w:pPr>
      <w:r w:rsidRPr="0056085E">
        <w:rPr>
          <w:sz w:val="24"/>
          <w:szCs w:val="24"/>
        </w:rPr>
        <w:t>A. Assume jurisdiction of this petition;</w:t>
      </w:r>
    </w:p>
    <w:p w:rsidR="00A03ADC" w:rsidRDefault="00A03ADC" w:rsidP="00A03ADC">
      <w:pPr>
        <w:rPr>
          <w:sz w:val="24"/>
          <w:szCs w:val="24"/>
        </w:rPr>
      </w:pPr>
    </w:p>
    <w:p w:rsidR="00A03ADC" w:rsidRPr="0056085E" w:rsidRDefault="00A03ADC" w:rsidP="00A03ADC">
      <w:pPr>
        <w:rPr>
          <w:sz w:val="24"/>
          <w:szCs w:val="24"/>
        </w:rPr>
      </w:pPr>
      <w:r w:rsidRPr="0056085E">
        <w:rPr>
          <w:sz w:val="24"/>
          <w:szCs w:val="24"/>
        </w:rPr>
        <w:t>B. Issue to Obama an order to show cause why he should not be ousted from the office</w:t>
      </w:r>
    </w:p>
    <w:p w:rsidR="00A03ADC" w:rsidRPr="0056085E" w:rsidRDefault="00A03ADC" w:rsidP="00A03ADC">
      <w:pPr>
        <w:rPr>
          <w:sz w:val="24"/>
          <w:szCs w:val="24"/>
        </w:rPr>
      </w:pPr>
      <w:r w:rsidRPr="0056085E">
        <w:rPr>
          <w:sz w:val="24"/>
          <w:szCs w:val="24"/>
        </w:rPr>
        <w:t>of President of the United States and/or stripped of the franchise to appear on the ballot for that</w:t>
      </w:r>
    </w:p>
    <w:p w:rsidR="00A03ADC" w:rsidRPr="0056085E" w:rsidRDefault="00A03ADC" w:rsidP="00A03ADC">
      <w:pPr>
        <w:rPr>
          <w:sz w:val="24"/>
          <w:szCs w:val="24"/>
        </w:rPr>
      </w:pPr>
      <w:r w:rsidRPr="0056085E">
        <w:rPr>
          <w:sz w:val="24"/>
          <w:szCs w:val="24"/>
        </w:rPr>
        <w:t>office in 2012;</w:t>
      </w:r>
    </w:p>
    <w:p w:rsidR="00A03ADC" w:rsidRPr="0056085E" w:rsidRDefault="00A03ADC" w:rsidP="00A03ADC">
      <w:pPr>
        <w:rPr>
          <w:sz w:val="24"/>
          <w:szCs w:val="24"/>
        </w:rPr>
      </w:pPr>
      <w:r w:rsidRPr="0056085E">
        <w:rPr>
          <w:sz w:val="24"/>
          <w:szCs w:val="24"/>
        </w:rPr>
        <w:t xml:space="preserve">C. Refer, as was done in </w:t>
      </w:r>
      <w:r w:rsidRPr="0056085E">
        <w:rPr>
          <w:i/>
          <w:iCs/>
          <w:sz w:val="24"/>
          <w:szCs w:val="24"/>
        </w:rPr>
        <w:t>Newman v. United States ex Rel. Frizzell</w:t>
      </w:r>
      <w:r w:rsidRPr="0056085E">
        <w:rPr>
          <w:sz w:val="24"/>
          <w:szCs w:val="24"/>
        </w:rPr>
        <w:t>, to a jury all issues</w:t>
      </w:r>
    </w:p>
    <w:p w:rsidR="00A03ADC" w:rsidRPr="0056085E" w:rsidRDefault="00A03ADC" w:rsidP="00A03ADC">
      <w:pPr>
        <w:rPr>
          <w:sz w:val="24"/>
          <w:szCs w:val="24"/>
        </w:rPr>
      </w:pPr>
      <w:r w:rsidRPr="0056085E">
        <w:rPr>
          <w:sz w:val="24"/>
          <w:szCs w:val="24"/>
        </w:rPr>
        <w:t>of fact and law raised herein;</w:t>
      </w:r>
    </w:p>
    <w:p w:rsidR="00A03ADC" w:rsidRPr="0056085E" w:rsidRDefault="00A03ADC" w:rsidP="00A03ADC">
      <w:pPr>
        <w:rPr>
          <w:sz w:val="24"/>
          <w:szCs w:val="24"/>
        </w:rPr>
      </w:pPr>
      <w:r w:rsidRPr="0056085E">
        <w:rPr>
          <w:sz w:val="24"/>
          <w:szCs w:val="24"/>
        </w:rPr>
        <w:t>D. Retain jurisdiction of this matter to enforce its writ if necessary; and</w:t>
      </w:r>
    </w:p>
    <w:p w:rsidR="00A03ADC" w:rsidRPr="0056085E" w:rsidRDefault="00A03ADC" w:rsidP="00A03ADC">
      <w:pPr>
        <w:rPr>
          <w:sz w:val="24"/>
          <w:szCs w:val="24"/>
        </w:rPr>
      </w:pPr>
      <w:r w:rsidRPr="0056085E">
        <w:rPr>
          <w:sz w:val="24"/>
          <w:szCs w:val="24"/>
        </w:rPr>
        <w:t>E. Enter such other and further relief as the Court deems just and proper.</w:t>
      </w:r>
    </w:p>
    <w:p w:rsidR="00A03ADC" w:rsidRDefault="00A03ADC" w:rsidP="00A03ADC">
      <w:pPr>
        <w:rPr>
          <w:b/>
          <w:bCs/>
          <w:sz w:val="24"/>
          <w:szCs w:val="24"/>
        </w:rPr>
      </w:pPr>
    </w:p>
    <w:p w:rsidR="00A03ADC" w:rsidRPr="00457CFB" w:rsidRDefault="00A03ADC" w:rsidP="00A03ADC">
      <w:pPr>
        <w:rPr>
          <w:b/>
          <w:bCs/>
          <w:sz w:val="36"/>
          <w:szCs w:val="36"/>
        </w:rPr>
      </w:pPr>
      <w:r>
        <w:rPr>
          <w:b/>
          <w:bCs/>
          <w:sz w:val="36"/>
          <w:szCs w:val="36"/>
        </w:rPr>
        <w:t xml:space="preserve">                              FOURTH</w:t>
      </w:r>
      <w:r w:rsidRPr="00457CFB">
        <w:rPr>
          <w:b/>
          <w:bCs/>
          <w:sz w:val="36"/>
          <w:szCs w:val="36"/>
        </w:rPr>
        <w:t xml:space="preserve"> CLAIM</w:t>
      </w:r>
    </w:p>
    <w:p w:rsidR="00A03ADC" w:rsidRPr="00457CFB" w:rsidRDefault="00A03ADC" w:rsidP="00A03ADC">
      <w:pPr>
        <w:rPr>
          <w:b/>
          <w:bCs/>
          <w:sz w:val="36"/>
          <w:szCs w:val="36"/>
        </w:rPr>
      </w:pPr>
      <w:r w:rsidRPr="00457CFB">
        <w:rPr>
          <w:b/>
          <w:bCs/>
          <w:sz w:val="36"/>
          <w:szCs w:val="36"/>
        </w:rPr>
        <w:t>PETITION FOR §3503 WRIT QUO WARRANTO</w:t>
      </w:r>
    </w:p>
    <w:p w:rsidR="00A03ADC" w:rsidRPr="0056085E" w:rsidRDefault="00A03ADC" w:rsidP="00A03ADC">
      <w:pPr>
        <w:rPr>
          <w:sz w:val="24"/>
          <w:szCs w:val="24"/>
        </w:rPr>
      </w:pPr>
      <w:r w:rsidRPr="0056085E">
        <w:rPr>
          <w:sz w:val="24"/>
          <w:szCs w:val="24"/>
        </w:rPr>
        <w:t>(</w:t>
      </w:r>
      <w:r>
        <w:rPr>
          <w:i/>
          <w:iCs/>
          <w:sz w:val="24"/>
          <w:szCs w:val="24"/>
        </w:rPr>
        <w:t>Respondent  Loretta Lynch</w:t>
      </w:r>
      <w:r w:rsidRPr="0056085E">
        <w:rPr>
          <w:sz w:val="24"/>
          <w:szCs w:val="24"/>
        </w:rPr>
        <w:t>)</w:t>
      </w:r>
    </w:p>
    <w:p w:rsidR="00A03ADC" w:rsidRPr="0056085E" w:rsidRDefault="00A03ADC" w:rsidP="00A03ADC">
      <w:pPr>
        <w:rPr>
          <w:sz w:val="24"/>
          <w:szCs w:val="24"/>
        </w:rPr>
      </w:pPr>
      <w:r w:rsidRPr="0056085E">
        <w:rPr>
          <w:sz w:val="24"/>
          <w:szCs w:val="24"/>
        </w:rPr>
        <w:t>22. Sibley re-alleges paragraphs 1 through 19 and incorporates them herein by reference.</w:t>
      </w:r>
    </w:p>
    <w:p w:rsidR="00A03ADC" w:rsidRPr="0056085E" w:rsidRDefault="00A03ADC" w:rsidP="00A03ADC">
      <w:pPr>
        <w:rPr>
          <w:sz w:val="24"/>
          <w:szCs w:val="24"/>
        </w:rPr>
      </w:pPr>
      <w:r w:rsidRPr="0056085E">
        <w:rPr>
          <w:sz w:val="24"/>
          <w:szCs w:val="24"/>
        </w:rPr>
        <w:t xml:space="preserve">23. Upon the foregoing, Sibley and pursuant to §3503, as </w:t>
      </w:r>
      <w:r w:rsidRPr="0056085E">
        <w:rPr>
          <w:i/>
          <w:iCs/>
          <w:sz w:val="24"/>
          <w:szCs w:val="24"/>
        </w:rPr>
        <w:t xml:space="preserve">ex Relator </w:t>
      </w:r>
      <w:r w:rsidRPr="0056085E">
        <w:rPr>
          <w:sz w:val="24"/>
          <w:szCs w:val="24"/>
        </w:rPr>
        <w:t>the United States</w:t>
      </w:r>
    </w:p>
    <w:p w:rsidR="00A03ADC" w:rsidRPr="0056085E" w:rsidRDefault="00A03ADC" w:rsidP="00A03ADC">
      <w:pPr>
        <w:rPr>
          <w:sz w:val="24"/>
          <w:szCs w:val="24"/>
        </w:rPr>
      </w:pPr>
      <w:r w:rsidRPr="0056085E">
        <w:rPr>
          <w:sz w:val="24"/>
          <w:szCs w:val="24"/>
        </w:rPr>
        <w:t>of America, tests Obama’s right to: (i) public office, to wit, the Presidency of the United States, and</w:t>
      </w:r>
    </w:p>
    <w:p w:rsidR="00A03ADC" w:rsidRPr="0056085E" w:rsidRDefault="00A03ADC" w:rsidP="00A03ADC">
      <w:pPr>
        <w:rPr>
          <w:sz w:val="24"/>
          <w:szCs w:val="24"/>
        </w:rPr>
      </w:pPr>
      <w:r w:rsidRPr="0056085E">
        <w:rPr>
          <w:sz w:val="24"/>
          <w:szCs w:val="24"/>
        </w:rPr>
        <w:t>(ii) as the nominee of a legally qualified political party, to possess the franchise of appearing on the</w:t>
      </w:r>
    </w:p>
    <w:p w:rsidR="00A03ADC" w:rsidRPr="0056085E" w:rsidRDefault="00A03ADC" w:rsidP="00A03ADC">
      <w:pPr>
        <w:rPr>
          <w:sz w:val="24"/>
          <w:szCs w:val="24"/>
        </w:rPr>
      </w:pPr>
      <w:r w:rsidRPr="0056085E">
        <w:rPr>
          <w:sz w:val="24"/>
          <w:szCs w:val="24"/>
        </w:rPr>
        <w:t>ballot for the 2012 Presidential election.</w:t>
      </w:r>
    </w:p>
    <w:p w:rsidR="00A03ADC" w:rsidRPr="0056085E" w:rsidRDefault="00A03ADC" w:rsidP="00A03ADC">
      <w:pPr>
        <w:rPr>
          <w:sz w:val="24"/>
          <w:szCs w:val="24"/>
        </w:rPr>
      </w:pPr>
      <w:r w:rsidRPr="0056085E">
        <w:rPr>
          <w:sz w:val="24"/>
          <w:szCs w:val="24"/>
        </w:rPr>
        <w:t>14</w:t>
      </w:r>
    </w:p>
    <w:p w:rsidR="00A03ADC" w:rsidRPr="0056085E" w:rsidRDefault="00A03ADC" w:rsidP="00A03ADC">
      <w:pPr>
        <w:rPr>
          <w:sz w:val="24"/>
          <w:szCs w:val="24"/>
        </w:rPr>
      </w:pPr>
      <w:r w:rsidRPr="0056085E">
        <w:rPr>
          <w:sz w:val="24"/>
          <w:szCs w:val="24"/>
        </w:rPr>
        <w:t>WHEREFORE, Sibley requests that this Court:</w:t>
      </w:r>
    </w:p>
    <w:p w:rsidR="00A03ADC" w:rsidRPr="0056085E" w:rsidRDefault="00A03ADC" w:rsidP="00A03ADC">
      <w:pPr>
        <w:rPr>
          <w:sz w:val="24"/>
          <w:szCs w:val="24"/>
        </w:rPr>
      </w:pPr>
      <w:r w:rsidRPr="0056085E">
        <w:rPr>
          <w:sz w:val="24"/>
          <w:szCs w:val="24"/>
        </w:rPr>
        <w:t>A. Assume jurisdiction of this petition;</w:t>
      </w:r>
    </w:p>
    <w:p w:rsidR="00A03ADC" w:rsidRPr="0056085E" w:rsidRDefault="00A03ADC" w:rsidP="00A03ADC">
      <w:pPr>
        <w:rPr>
          <w:sz w:val="24"/>
          <w:szCs w:val="24"/>
        </w:rPr>
      </w:pPr>
      <w:r w:rsidRPr="0056085E">
        <w:rPr>
          <w:sz w:val="24"/>
          <w:szCs w:val="24"/>
        </w:rPr>
        <w:t>B. Issue to Obama an order to show cause why he should not be ousted from the office</w:t>
      </w:r>
    </w:p>
    <w:p w:rsidR="00A03ADC" w:rsidRPr="0056085E" w:rsidRDefault="00A03ADC" w:rsidP="00A03ADC">
      <w:pPr>
        <w:rPr>
          <w:sz w:val="24"/>
          <w:szCs w:val="24"/>
        </w:rPr>
      </w:pPr>
      <w:r w:rsidRPr="0056085E">
        <w:rPr>
          <w:sz w:val="24"/>
          <w:szCs w:val="24"/>
        </w:rPr>
        <w:t>of President of the United States and/or stripped of the franchise to appear on the ballot for that</w:t>
      </w:r>
    </w:p>
    <w:p w:rsidR="00A03ADC" w:rsidRPr="0056085E" w:rsidRDefault="00A03ADC" w:rsidP="00A03ADC">
      <w:pPr>
        <w:rPr>
          <w:sz w:val="24"/>
          <w:szCs w:val="24"/>
        </w:rPr>
      </w:pPr>
      <w:r w:rsidRPr="0056085E">
        <w:rPr>
          <w:sz w:val="24"/>
          <w:szCs w:val="24"/>
        </w:rPr>
        <w:t>office in 2012;</w:t>
      </w:r>
    </w:p>
    <w:p w:rsidR="00A03ADC" w:rsidRPr="0056085E" w:rsidRDefault="00A03ADC" w:rsidP="00A03ADC">
      <w:pPr>
        <w:rPr>
          <w:sz w:val="24"/>
          <w:szCs w:val="24"/>
        </w:rPr>
      </w:pPr>
      <w:r w:rsidRPr="0056085E">
        <w:rPr>
          <w:sz w:val="24"/>
          <w:szCs w:val="24"/>
        </w:rPr>
        <w:t xml:space="preserve">C. Refer, as was done in </w:t>
      </w:r>
      <w:r w:rsidRPr="0056085E">
        <w:rPr>
          <w:i/>
          <w:iCs/>
          <w:sz w:val="24"/>
          <w:szCs w:val="24"/>
        </w:rPr>
        <w:t>Newman v. United States ex Rel. Frizzell</w:t>
      </w:r>
      <w:r w:rsidRPr="0056085E">
        <w:rPr>
          <w:sz w:val="24"/>
          <w:szCs w:val="24"/>
        </w:rPr>
        <w:t>, to a jury all issues</w:t>
      </w:r>
    </w:p>
    <w:p w:rsidR="00A03ADC" w:rsidRPr="0056085E" w:rsidRDefault="00A03ADC" w:rsidP="00A03ADC">
      <w:pPr>
        <w:rPr>
          <w:sz w:val="24"/>
          <w:szCs w:val="24"/>
        </w:rPr>
      </w:pPr>
      <w:r w:rsidRPr="0056085E">
        <w:rPr>
          <w:sz w:val="24"/>
          <w:szCs w:val="24"/>
        </w:rPr>
        <w:t>of fact and law raised herein;</w:t>
      </w:r>
    </w:p>
    <w:p w:rsidR="00A03ADC" w:rsidRPr="0056085E" w:rsidRDefault="00A03ADC" w:rsidP="00A03ADC">
      <w:pPr>
        <w:rPr>
          <w:sz w:val="24"/>
          <w:szCs w:val="24"/>
        </w:rPr>
      </w:pPr>
      <w:r w:rsidRPr="0056085E">
        <w:rPr>
          <w:sz w:val="24"/>
          <w:szCs w:val="24"/>
        </w:rPr>
        <w:t>D. Retain jurisdiction of this matter to enforce its writ if necessary; and</w:t>
      </w:r>
    </w:p>
    <w:p w:rsidR="00A03ADC" w:rsidRPr="0056085E" w:rsidRDefault="00A03ADC" w:rsidP="00A03ADC">
      <w:pPr>
        <w:rPr>
          <w:sz w:val="24"/>
          <w:szCs w:val="24"/>
        </w:rPr>
      </w:pPr>
      <w:r w:rsidRPr="0056085E">
        <w:rPr>
          <w:sz w:val="24"/>
          <w:szCs w:val="24"/>
        </w:rPr>
        <w:t>E. Enter such other and further relief as the Court deems just and proper.</w:t>
      </w:r>
    </w:p>
    <w:p w:rsidR="00A03ADC" w:rsidRPr="00457CFB" w:rsidRDefault="00A03ADC" w:rsidP="00A03ADC">
      <w:pPr>
        <w:rPr>
          <w:b/>
          <w:bCs/>
          <w:sz w:val="36"/>
          <w:szCs w:val="36"/>
        </w:rPr>
      </w:pPr>
      <w:r>
        <w:rPr>
          <w:b/>
          <w:bCs/>
          <w:sz w:val="36"/>
          <w:szCs w:val="36"/>
        </w:rPr>
        <w:t xml:space="preserve">                       FIFTH</w:t>
      </w:r>
      <w:r w:rsidRPr="00457CFB">
        <w:rPr>
          <w:b/>
          <w:bCs/>
          <w:sz w:val="36"/>
          <w:szCs w:val="36"/>
        </w:rPr>
        <w:t xml:space="preserve"> CLAIM</w:t>
      </w:r>
    </w:p>
    <w:p w:rsidR="00A03ADC" w:rsidRPr="00457CFB" w:rsidRDefault="00A03ADC" w:rsidP="00A03ADC">
      <w:pPr>
        <w:rPr>
          <w:b/>
          <w:bCs/>
          <w:sz w:val="36"/>
          <w:szCs w:val="36"/>
        </w:rPr>
      </w:pPr>
      <w:r w:rsidRPr="00457CFB">
        <w:rPr>
          <w:b/>
          <w:bCs/>
          <w:sz w:val="36"/>
          <w:szCs w:val="36"/>
        </w:rPr>
        <w:t>PETITION FOR WRIT OF MANDAMUS</w:t>
      </w:r>
    </w:p>
    <w:p w:rsidR="00A03ADC" w:rsidRPr="0056085E" w:rsidRDefault="00A03ADC" w:rsidP="00A03ADC">
      <w:pPr>
        <w:rPr>
          <w:sz w:val="24"/>
          <w:szCs w:val="24"/>
        </w:rPr>
      </w:pPr>
      <w:r w:rsidRPr="0056085E">
        <w:rPr>
          <w:sz w:val="24"/>
          <w:szCs w:val="24"/>
        </w:rPr>
        <w:lastRenderedPageBreak/>
        <w:t>(</w:t>
      </w:r>
      <w:r>
        <w:rPr>
          <w:i/>
          <w:iCs/>
          <w:sz w:val="24"/>
          <w:szCs w:val="24"/>
        </w:rPr>
        <w:t xml:space="preserve">Respondents  Lynch </w:t>
      </w:r>
      <w:r w:rsidRPr="0056085E">
        <w:rPr>
          <w:i/>
          <w:iCs/>
          <w:sz w:val="24"/>
          <w:szCs w:val="24"/>
        </w:rPr>
        <w:t>and Machen</w:t>
      </w:r>
      <w:r w:rsidRPr="0056085E">
        <w:rPr>
          <w:sz w:val="24"/>
          <w:szCs w:val="24"/>
        </w:rPr>
        <w:t>)</w:t>
      </w:r>
    </w:p>
    <w:p w:rsidR="00A03ADC" w:rsidRPr="0056085E" w:rsidRDefault="00A03ADC" w:rsidP="00A03ADC">
      <w:pPr>
        <w:rPr>
          <w:sz w:val="24"/>
          <w:szCs w:val="24"/>
        </w:rPr>
      </w:pPr>
      <w:r w:rsidRPr="0056085E">
        <w:rPr>
          <w:sz w:val="24"/>
          <w:szCs w:val="24"/>
        </w:rPr>
        <w:t>24. Sibley re-alleges paragraphs 1 through 19 and incorporates them herein by reference.</w:t>
      </w:r>
    </w:p>
    <w:p w:rsidR="00A03ADC" w:rsidRPr="0056085E" w:rsidRDefault="00A03ADC" w:rsidP="00A03ADC">
      <w:pPr>
        <w:rPr>
          <w:sz w:val="24"/>
          <w:szCs w:val="24"/>
        </w:rPr>
      </w:pPr>
      <w:r w:rsidRPr="0056085E">
        <w:rPr>
          <w:sz w:val="24"/>
          <w:szCs w:val="24"/>
        </w:rPr>
        <w:t xml:space="preserve">25. Alternatively, if the Court finds the condition precedent to this </w:t>
      </w:r>
      <w:r w:rsidRPr="0056085E">
        <w:rPr>
          <w:i/>
          <w:iCs/>
          <w:sz w:val="24"/>
          <w:szCs w:val="24"/>
        </w:rPr>
        <w:t xml:space="preserve">Ex Relator </w:t>
      </w:r>
      <w:r w:rsidRPr="0056085E">
        <w:rPr>
          <w:sz w:val="24"/>
          <w:szCs w:val="24"/>
        </w:rPr>
        <w:t>suit in</w:t>
      </w:r>
    </w:p>
    <w:p w:rsidR="00A03ADC" w:rsidRPr="0056085E" w:rsidRDefault="00A03ADC" w:rsidP="00A03ADC">
      <w:pPr>
        <w:rPr>
          <w:sz w:val="24"/>
          <w:szCs w:val="24"/>
        </w:rPr>
      </w:pPr>
      <w:r w:rsidRPr="0056085E">
        <w:rPr>
          <w:sz w:val="24"/>
          <w:szCs w:val="24"/>
        </w:rPr>
        <w:t>§3503 has not been met due to the failure of Holder and/or Machen to refuse to file such a petition,</w:t>
      </w:r>
    </w:p>
    <w:p w:rsidR="00A03ADC" w:rsidRPr="0056085E" w:rsidRDefault="00A03ADC" w:rsidP="00A03ADC">
      <w:pPr>
        <w:rPr>
          <w:sz w:val="24"/>
          <w:szCs w:val="24"/>
        </w:rPr>
      </w:pPr>
      <w:r w:rsidRPr="0056085E">
        <w:rPr>
          <w:sz w:val="24"/>
          <w:szCs w:val="24"/>
        </w:rPr>
        <w:t>then Sibley prays that a Writ of Mandamus to Holder and Machen issue directing them to promptly</w:t>
      </w:r>
    </w:p>
    <w:p w:rsidR="00A03ADC" w:rsidRPr="0056085E" w:rsidRDefault="00A03ADC" w:rsidP="00A03ADC">
      <w:pPr>
        <w:rPr>
          <w:sz w:val="24"/>
          <w:szCs w:val="24"/>
        </w:rPr>
      </w:pPr>
      <w:r w:rsidRPr="0056085E">
        <w:rPr>
          <w:sz w:val="24"/>
          <w:szCs w:val="24"/>
        </w:rPr>
        <w:t>file or refuse to promptly file such a suit.</w:t>
      </w:r>
    </w:p>
    <w:p w:rsidR="00A03ADC" w:rsidRPr="0056085E" w:rsidRDefault="00A03ADC" w:rsidP="00A03ADC">
      <w:pPr>
        <w:rPr>
          <w:sz w:val="24"/>
          <w:szCs w:val="24"/>
        </w:rPr>
      </w:pPr>
      <w:r w:rsidRPr="0056085E">
        <w:rPr>
          <w:sz w:val="24"/>
          <w:szCs w:val="24"/>
        </w:rPr>
        <w:t>WHEREFORE, Sibley requests that this Court:</w:t>
      </w:r>
    </w:p>
    <w:p w:rsidR="00A03ADC" w:rsidRPr="0056085E" w:rsidRDefault="00A03ADC" w:rsidP="00A03ADC">
      <w:pPr>
        <w:rPr>
          <w:sz w:val="24"/>
          <w:szCs w:val="24"/>
        </w:rPr>
      </w:pPr>
      <w:r w:rsidRPr="0056085E">
        <w:rPr>
          <w:sz w:val="24"/>
          <w:szCs w:val="24"/>
        </w:rPr>
        <w:t>A. Assume jurisdiction of this petition;</w:t>
      </w:r>
    </w:p>
    <w:p w:rsidR="00A03ADC" w:rsidRPr="0056085E" w:rsidRDefault="00A03ADC" w:rsidP="00A03ADC">
      <w:pPr>
        <w:rPr>
          <w:sz w:val="24"/>
          <w:szCs w:val="24"/>
        </w:rPr>
      </w:pPr>
      <w:r w:rsidRPr="0056085E">
        <w:rPr>
          <w:sz w:val="24"/>
          <w:szCs w:val="24"/>
        </w:rPr>
        <w:t>B. Issue to Holder and Machen an order to show cause why they should not promptly</w:t>
      </w:r>
    </w:p>
    <w:p w:rsidR="00A03ADC" w:rsidRPr="0056085E" w:rsidRDefault="00A03ADC" w:rsidP="00A03ADC">
      <w:pPr>
        <w:rPr>
          <w:sz w:val="24"/>
          <w:szCs w:val="24"/>
        </w:rPr>
      </w:pPr>
      <w:r w:rsidRPr="0056085E">
        <w:rPr>
          <w:sz w:val="24"/>
          <w:szCs w:val="24"/>
        </w:rPr>
        <w:t xml:space="preserve">decide to file or refuse to file the </w:t>
      </w:r>
      <w:r w:rsidRPr="0056085E">
        <w:rPr>
          <w:i/>
          <w:iCs/>
          <w:sz w:val="24"/>
          <w:szCs w:val="24"/>
        </w:rPr>
        <w:t xml:space="preserve">quo warranto </w:t>
      </w:r>
      <w:r w:rsidRPr="0056085E">
        <w:rPr>
          <w:sz w:val="24"/>
          <w:szCs w:val="24"/>
        </w:rPr>
        <w:t>suit requested by Sibley;</w:t>
      </w:r>
    </w:p>
    <w:p w:rsidR="00A03ADC" w:rsidRPr="0056085E" w:rsidRDefault="00A03ADC" w:rsidP="00A03ADC">
      <w:pPr>
        <w:rPr>
          <w:sz w:val="24"/>
          <w:szCs w:val="24"/>
        </w:rPr>
      </w:pPr>
      <w:r w:rsidRPr="0056085E">
        <w:rPr>
          <w:sz w:val="24"/>
          <w:szCs w:val="24"/>
        </w:rPr>
        <w:t>C. Refer to a jury all issues of fact and law raised herein;</w:t>
      </w:r>
    </w:p>
    <w:p w:rsidR="00A03ADC" w:rsidRPr="0056085E" w:rsidRDefault="00A03ADC" w:rsidP="00A03ADC">
      <w:pPr>
        <w:rPr>
          <w:sz w:val="24"/>
          <w:szCs w:val="24"/>
        </w:rPr>
      </w:pPr>
      <w:r w:rsidRPr="0056085E">
        <w:rPr>
          <w:sz w:val="24"/>
          <w:szCs w:val="24"/>
        </w:rPr>
        <w:t>D. Retain jurisdiction of this matter to enforce its writ if necessary; and</w:t>
      </w:r>
    </w:p>
    <w:p w:rsidR="00A03ADC" w:rsidRPr="0056085E" w:rsidRDefault="00A03ADC" w:rsidP="00A03ADC">
      <w:pPr>
        <w:rPr>
          <w:sz w:val="24"/>
          <w:szCs w:val="24"/>
        </w:rPr>
      </w:pPr>
      <w:r w:rsidRPr="0056085E">
        <w:rPr>
          <w:sz w:val="24"/>
          <w:szCs w:val="24"/>
        </w:rPr>
        <w:t>15</w:t>
      </w:r>
    </w:p>
    <w:p w:rsidR="00A03ADC" w:rsidRPr="0056085E" w:rsidRDefault="00A03ADC" w:rsidP="00A03ADC">
      <w:pPr>
        <w:rPr>
          <w:sz w:val="24"/>
          <w:szCs w:val="24"/>
        </w:rPr>
      </w:pPr>
      <w:r w:rsidRPr="0056085E">
        <w:rPr>
          <w:sz w:val="24"/>
          <w:szCs w:val="24"/>
        </w:rPr>
        <w:t>E. Enter such other and further relief as the Court deems just and proper.</w:t>
      </w:r>
    </w:p>
    <w:p w:rsidR="00A03ADC" w:rsidRPr="00547404" w:rsidRDefault="00A03ADC" w:rsidP="00A03ADC">
      <w:pPr>
        <w:rPr>
          <w:b/>
          <w:bCs/>
          <w:sz w:val="40"/>
          <w:szCs w:val="40"/>
        </w:rPr>
      </w:pPr>
      <w:r>
        <w:rPr>
          <w:b/>
          <w:bCs/>
          <w:sz w:val="40"/>
          <w:szCs w:val="40"/>
        </w:rPr>
        <w:t xml:space="preserve">                    SIXTH</w:t>
      </w:r>
      <w:r w:rsidRPr="00547404">
        <w:rPr>
          <w:b/>
          <w:bCs/>
          <w:sz w:val="40"/>
          <w:szCs w:val="40"/>
        </w:rPr>
        <w:t xml:space="preserve"> CLAIM</w:t>
      </w:r>
    </w:p>
    <w:p w:rsidR="00A03ADC" w:rsidRPr="00547404" w:rsidRDefault="00A03ADC" w:rsidP="00A03ADC">
      <w:pPr>
        <w:rPr>
          <w:b/>
          <w:bCs/>
          <w:sz w:val="40"/>
          <w:szCs w:val="40"/>
        </w:rPr>
      </w:pPr>
      <w:r w:rsidRPr="00547404">
        <w:rPr>
          <w:b/>
          <w:bCs/>
          <w:sz w:val="40"/>
          <w:szCs w:val="40"/>
        </w:rPr>
        <w:t>PETITION FOR WRIT OF MANDAMUS</w:t>
      </w:r>
    </w:p>
    <w:p w:rsidR="00A03ADC" w:rsidRPr="0056085E" w:rsidRDefault="00A03ADC" w:rsidP="00A03ADC">
      <w:pPr>
        <w:rPr>
          <w:sz w:val="24"/>
          <w:szCs w:val="24"/>
        </w:rPr>
      </w:pPr>
      <w:r w:rsidRPr="0056085E">
        <w:rPr>
          <w:sz w:val="24"/>
          <w:szCs w:val="24"/>
        </w:rPr>
        <w:t>(</w:t>
      </w:r>
      <w:r w:rsidRPr="0056085E">
        <w:rPr>
          <w:i/>
          <w:iCs/>
          <w:sz w:val="24"/>
          <w:szCs w:val="24"/>
        </w:rPr>
        <w:t>Respondent Machen</w:t>
      </w:r>
      <w:r w:rsidRPr="0056085E">
        <w:rPr>
          <w:sz w:val="24"/>
          <w:szCs w:val="24"/>
        </w:rPr>
        <w:t>)</w:t>
      </w:r>
    </w:p>
    <w:p w:rsidR="00A03ADC" w:rsidRPr="0056085E" w:rsidRDefault="00A03ADC" w:rsidP="00A03ADC">
      <w:pPr>
        <w:rPr>
          <w:sz w:val="24"/>
          <w:szCs w:val="24"/>
        </w:rPr>
      </w:pPr>
      <w:r w:rsidRPr="0056085E">
        <w:rPr>
          <w:sz w:val="24"/>
          <w:szCs w:val="24"/>
        </w:rPr>
        <w:t>26. Sibley re-alleges paragraphs 1 through 19 and incorporates them herein by reference.</w:t>
      </w:r>
    </w:p>
    <w:p w:rsidR="00A03ADC" w:rsidRPr="0056085E" w:rsidRDefault="00A03ADC" w:rsidP="00A03ADC">
      <w:pPr>
        <w:rPr>
          <w:sz w:val="24"/>
          <w:szCs w:val="24"/>
        </w:rPr>
      </w:pPr>
      <w:r w:rsidRPr="0056085E">
        <w:rPr>
          <w:sz w:val="24"/>
          <w:szCs w:val="24"/>
        </w:rPr>
        <w:t>27. Under 18 U.S.C. §3332, Machen is obligated to inform the Grand Jury of the alleged</w:t>
      </w:r>
    </w:p>
    <w:p w:rsidR="00A03ADC" w:rsidRPr="0056085E" w:rsidRDefault="00A03ADC" w:rsidP="00A03ADC">
      <w:pPr>
        <w:rPr>
          <w:sz w:val="24"/>
          <w:szCs w:val="24"/>
        </w:rPr>
      </w:pPr>
      <w:r w:rsidRPr="0056085E">
        <w:rPr>
          <w:sz w:val="24"/>
          <w:szCs w:val="24"/>
        </w:rPr>
        <w:t>offense by Obama of Wire Fraud, Sibley’s identity, and to reveal Machen’s action or</w:t>
      </w:r>
    </w:p>
    <w:p w:rsidR="00A03ADC" w:rsidRPr="0056085E" w:rsidRDefault="00A03ADC" w:rsidP="00A03ADC">
      <w:pPr>
        <w:rPr>
          <w:sz w:val="24"/>
          <w:szCs w:val="24"/>
        </w:rPr>
      </w:pPr>
      <w:r w:rsidRPr="0056085E">
        <w:rPr>
          <w:sz w:val="24"/>
          <w:szCs w:val="24"/>
        </w:rPr>
        <w:t>recommendation to the Grand Jury.</w:t>
      </w:r>
    </w:p>
    <w:p w:rsidR="00A03ADC" w:rsidRPr="0056085E" w:rsidRDefault="00A03ADC" w:rsidP="00A03ADC">
      <w:pPr>
        <w:rPr>
          <w:sz w:val="24"/>
          <w:szCs w:val="24"/>
        </w:rPr>
      </w:pPr>
      <w:r w:rsidRPr="0056085E">
        <w:rPr>
          <w:sz w:val="24"/>
          <w:szCs w:val="24"/>
        </w:rPr>
        <w:t>28. After a reasonable opportunity for further investigation or discovery, Sibley will</w:t>
      </w:r>
    </w:p>
    <w:p w:rsidR="00A03ADC" w:rsidRPr="0056085E" w:rsidRDefault="00A03ADC" w:rsidP="00A03ADC">
      <w:pPr>
        <w:rPr>
          <w:sz w:val="24"/>
          <w:szCs w:val="24"/>
        </w:rPr>
      </w:pPr>
      <w:r w:rsidRPr="0056085E">
        <w:rPr>
          <w:sz w:val="24"/>
          <w:szCs w:val="24"/>
        </w:rPr>
        <w:lastRenderedPageBreak/>
        <w:t>establish that Machen has failed to discharge his Congressionally-placed obligations pursuant to 18</w:t>
      </w:r>
    </w:p>
    <w:p w:rsidR="00A03ADC" w:rsidRPr="0056085E" w:rsidRDefault="00A03ADC" w:rsidP="00A03ADC">
      <w:pPr>
        <w:rPr>
          <w:i/>
          <w:iCs/>
          <w:sz w:val="24"/>
          <w:szCs w:val="24"/>
        </w:rPr>
      </w:pPr>
      <w:r w:rsidRPr="0056085E">
        <w:rPr>
          <w:sz w:val="24"/>
          <w:szCs w:val="24"/>
        </w:rPr>
        <w:t xml:space="preserve">U.S.C. §3332. As such, a writ of Mandamus is the proper remedy. </w:t>
      </w:r>
      <w:r w:rsidRPr="0056085E">
        <w:rPr>
          <w:i/>
          <w:iCs/>
          <w:sz w:val="24"/>
          <w:szCs w:val="24"/>
        </w:rPr>
        <w:t>In the Matter of In re Grand Jury</w:t>
      </w:r>
    </w:p>
    <w:p w:rsidR="00A03ADC" w:rsidRPr="0056085E" w:rsidRDefault="00A03ADC" w:rsidP="00A03ADC">
      <w:pPr>
        <w:rPr>
          <w:sz w:val="24"/>
          <w:szCs w:val="24"/>
        </w:rPr>
      </w:pPr>
      <w:r w:rsidRPr="0056085E">
        <w:rPr>
          <w:i/>
          <w:iCs/>
          <w:sz w:val="24"/>
          <w:szCs w:val="24"/>
        </w:rPr>
        <w:t>Application</w:t>
      </w:r>
      <w:r w:rsidRPr="0056085E">
        <w:rPr>
          <w:sz w:val="24"/>
          <w:szCs w:val="24"/>
        </w:rPr>
        <w:t>, 617 F. Supp. 199 (S.D.N.Y. 1985)(“Since the United States Attorney has been</w:t>
      </w:r>
    </w:p>
    <w:p w:rsidR="00A03ADC" w:rsidRPr="0056085E" w:rsidRDefault="00A03ADC" w:rsidP="00A03ADC">
      <w:pPr>
        <w:rPr>
          <w:sz w:val="24"/>
          <w:szCs w:val="24"/>
        </w:rPr>
      </w:pPr>
      <w:r w:rsidRPr="0056085E">
        <w:rPr>
          <w:sz w:val="24"/>
          <w:szCs w:val="24"/>
        </w:rPr>
        <w:t>requested to present certain information to the Grand Jury he must do so. I will not relieve him of</w:t>
      </w:r>
    </w:p>
    <w:p w:rsidR="00A03ADC" w:rsidRPr="0056085E" w:rsidRDefault="00A03ADC" w:rsidP="00A03ADC">
      <w:pPr>
        <w:rPr>
          <w:sz w:val="24"/>
          <w:szCs w:val="24"/>
        </w:rPr>
      </w:pPr>
      <w:r w:rsidRPr="0056085E">
        <w:rPr>
          <w:sz w:val="24"/>
          <w:szCs w:val="24"/>
        </w:rPr>
        <w:t>a duty which Congress has seen fit to impose. 18 U.S.C. §3332(a) imposes a ‘plainly defined and</w:t>
      </w:r>
    </w:p>
    <w:p w:rsidR="00A03ADC" w:rsidRPr="0056085E" w:rsidRDefault="00A03ADC" w:rsidP="00A03ADC">
      <w:pPr>
        <w:rPr>
          <w:sz w:val="24"/>
          <w:szCs w:val="24"/>
        </w:rPr>
      </w:pPr>
      <w:r w:rsidRPr="0056085E">
        <w:rPr>
          <w:sz w:val="24"/>
          <w:szCs w:val="24"/>
        </w:rPr>
        <w:t>peremptory duty’ on the part of the United States Attorney to present the plaintiffs’ information</w:t>
      </w:r>
    </w:p>
    <w:p w:rsidR="00A03ADC" w:rsidRPr="0056085E" w:rsidRDefault="00A03ADC" w:rsidP="00A03ADC">
      <w:pPr>
        <w:rPr>
          <w:sz w:val="24"/>
          <w:szCs w:val="24"/>
        </w:rPr>
      </w:pPr>
      <w:r w:rsidRPr="0056085E">
        <w:rPr>
          <w:sz w:val="24"/>
          <w:szCs w:val="24"/>
        </w:rPr>
        <w:t>concerning the alleged wrongdoing of the other defendants to the Grand Jury.”)</w:t>
      </w:r>
    </w:p>
    <w:p w:rsidR="00A03ADC" w:rsidRPr="0056085E" w:rsidRDefault="00A03ADC" w:rsidP="00A03ADC">
      <w:pPr>
        <w:rPr>
          <w:sz w:val="24"/>
          <w:szCs w:val="24"/>
        </w:rPr>
      </w:pPr>
      <w:r w:rsidRPr="0056085E">
        <w:rPr>
          <w:sz w:val="24"/>
          <w:szCs w:val="24"/>
        </w:rPr>
        <w:t>29. Moreover, to allow Machen to take an “action or recommendation” regarding Sibley’s</w:t>
      </w:r>
    </w:p>
    <w:p w:rsidR="00A03ADC" w:rsidRPr="0056085E" w:rsidRDefault="00A03ADC" w:rsidP="00A03ADC">
      <w:pPr>
        <w:rPr>
          <w:sz w:val="24"/>
          <w:szCs w:val="24"/>
        </w:rPr>
      </w:pPr>
      <w:r w:rsidRPr="0056085E">
        <w:rPr>
          <w:sz w:val="24"/>
          <w:szCs w:val="24"/>
        </w:rPr>
        <w:t>request to the Grand Jury which improperly influences the Grand Jury through misrepresentations</w:t>
      </w:r>
    </w:p>
    <w:p w:rsidR="00A03ADC" w:rsidRPr="0056085E" w:rsidRDefault="00A03ADC" w:rsidP="00A03ADC">
      <w:pPr>
        <w:rPr>
          <w:sz w:val="24"/>
          <w:szCs w:val="24"/>
        </w:rPr>
      </w:pPr>
      <w:r w:rsidRPr="0056085E">
        <w:rPr>
          <w:sz w:val="24"/>
          <w:szCs w:val="24"/>
        </w:rPr>
        <w:t xml:space="preserve">or </w:t>
      </w:r>
      <w:r w:rsidRPr="0056085E">
        <w:rPr>
          <w:i/>
          <w:iCs/>
          <w:sz w:val="24"/>
          <w:szCs w:val="24"/>
        </w:rPr>
        <w:t xml:space="preserve">ad hominem </w:t>
      </w:r>
      <w:r w:rsidRPr="0056085E">
        <w:rPr>
          <w:sz w:val="24"/>
          <w:szCs w:val="24"/>
        </w:rPr>
        <w:t>arguments would subvert the Congressional intent underlying §3332. Accordingly,</w:t>
      </w:r>
    </w:p>
    <w:p w:rsidR="00A03ADC" w:rsidRPr="0056085E" w:rsidRDefault="00A03ADC" w:rsidP="00A03ADC">
      <w:pPr>
        <w:rPr>
          <w:sz w:val="24"/>
          <w:szCs w:val="24"/>
        </w:rPr>
      </w:pPr>
      <w:r w:rsidRPr="0056085E">
        <w:rPr>
          <w:sz w:val="24"/>
          <w:szCs w:val="24"/>
        </w:rPr>
        <w:t>this Court must additionally direct Machen to reveal what “action or recommendation” regarding</w:t>
      </w:r>
    </w:p>
    <w:p w:rsidR="00A03ADC" w:rsidRPr="0056085E" w:rsidRDefault="00A03ADC" w:rsidP="00A03ADC">
      <w:pPr>
        <w:rPr>
          <w:sz w:val="24"/>
          <w:szCs w:val="24"/>
        </w:rPr>
      </w:pPr>
      <w:r w:rsidRPr="0056085E">
        <w:rPr>
          <w:sz w:val="24"/>
          <w:szCs w:val="24"/>
        </w:rPr>
        <w:t>Sibley’s request to the Grand Jury he took.</w:t>
      </w:r>
    </w:p>
    <w:p w:rsidR="00A03ADC" w:rsidRPr="0056085E" w:rsidRDefault="00A03ADC" w:rsidP="00A03ADC">
      <w:pPr>
        <w:rPr>
          <w:sz w:val="24"/>
          <w:szCs w:val="24"/>
        </w:rPr>
      </w:pPr>
      <w:r w:rsidRPr="0056085E">
        <w:rPr>
          <w:sz w:val="24"/>
          <w:szCs w:val="24"/>
        </w:rPr>
        <w:t>WHEREFORE, Sibley requests that this Court:</w:t>
      </w:r>
    </w:p>
    <w:p w:rsidR="00A03ADC" w:rsidRPr="0056085E" w:rsidRDefault="00A03ADC" w:rsidP="00A03ADC">
      <w:pPr>
        <w:rPr>
          <w:sz w:val="24"/>
          <w:szCs w:val="24"/>
        </w:rPr>
      </w:pPr>
      <w:r w:rsidRPr="0056085E">
        <w:rPr>
          <w:sz w:val="24"/>
          <w:szCs w:val="24"/>
        </w:rPr>
        <w:t>A. Assume jurisdiction of this petition;</w:t>
      </w:r>
    </w:p>
    <w:p w:rsidR="00A03ADC" w:rsidRPr="0056085E" w:rsidRDefault="00A03ADC" w:rsidP="00A03ADC">
      <w:pPr>
        <w:rPr>
          <w:sz w:val="24"/>
          <w:szCs w:val="24"/>
        </w:rPr>
      </w:pPr>
      <w:r w:rsidRPr="0056085E">
        <w:rPr>
          <w:sz w:val="24"/>
          <w:szCs w:val="24"/>
        </w:rPr>
        <w:t>16</w:t>
      </w:r>
    </w:p>
    <w:p w:rsidR="00A03ADC" w:rsidRPr="0056085E" w:rsidRDefault="00A03ADC" w:rsidP="00A03ADC">
      <w:pPr>
        <w:rPr>
          <w:sz w:val="24"/>
          <w:szCs w:val="24"/>
        </w:rPr>
      </w:pPr>
      <w:r w:rsidRPr="0056085E">
        <w:rPr>
          <w:sz w:val="24"/>
          <w:szCs w:val="24"/>
        </w:rPr>
        <w:t>B. Issue to Machen an order to show cause to reveal whether he has discharged his</w:t>
      </w:r>
    </w:p>
    <w:p w:rsidR="00A03ADC" w:rsidRPr="0056085E" w:rsidRDefault="00A03ADC" w:rsidP="00A03ADC">
      <w:pPr>
        <w:rPr>
          <w:sz w:val="24"/>
          <w:szCs w:val="24"/>
        </w:rPr>
      </w:pPr>
      <w:r w:rsidRPr="0056085E">
        <w:rPr>
          <w:sz w:val="24"/>
          <w:szCs w:val="24"/>
        </w:rPr>
        <w:t>Congressionally-placed obligations pursuant to 18 U.S.C. §3332 as it relates to Sibley’s request;</w:t>
      </w:r>
    </w:p>
    <w:p w:rsidR="00A03ADC" w:rsidRPr="0056085E" w:rsidRDefault="00A03ADC" w:rsidP="00A03ADC">
      <w:pPr>
        <w:rPr>
          <w:sz w:val="24"/>
          <w:szCs w:val="24"/>
        </w:rPr>
      </w:pPr>
      <w:r w:rsidRPr="0056085E">
        <w:rPr>
          <w:sz w:val="24"/>
          <w:szCs w:val="24"/>
        </w:rPr>
        <w:t>C. Issue to Machen an order to show cause directing Machen to reveal what “action or</w:t>
      </w:r>
    </w:p>
    <w:p w:rsidR="00A03ADC" w:rsidRPr="0056085E" w:rsidRDefault="00A03ADC" w:rsidP="00A03ADC">
      <w:pPr>
        <w:rPr>
          <w:sz w:val="24"/>
          <w:szCs w:val="24"/>
        </w:rPr>
      </w:pPr>
      <w:r w:rsidRPr="0056085E">
        <w:rPr>
          <w:sz w:val="24"/>
          <w:szCs w:val="24"/>
        </w:rPr>
        <w:t>recommendation” regarding Sibley’s request to the Grand Jury he took;</w:t>
      </w:r>
    </w:p>
    <w:p w:rsidR="00A03ADC" w:rsidRPr="0056085E" w:rsidRDefault="00A03ADC" w:rsidP="00A03ADC">
      <w:pPr>
        <w:rPr>
          <w:sz w:val="24"/>
          <w:szCs w:val="24"/>
        </w:rPr>
      </w:pPr>
      <w:r w:rsidRPr="0056085E">
        <w:rPr>
          <w:sz w:val="24"/>
          <w:szCs w:val="24"/>
        </w:rPr>
        <w:t>D. Refer to a jury all issues of fact and law raised herein;</w:t>
      </w:r>
    </w:p>
    <w:p w:rsidR="00A03ADC" w:rsidRPr="0056085E" w:rsidRDefault="00A03ADC" w:rsidP="00A03ADC">
      <w:pPr>
        <w:rPr>
          <w:sz w:val="24"/>
          <w:szCs w:val="24"/>
        </w:rPr>
      </w:pPr>
      <w:r w:rsidRPr="0056085E">
        <w:rPr>
          <w:sz w:val="24"/>
          <w:szCs w:val="24"/>
        </w:rPr>
        <w:lastRenderedPageBreak/>
        <w:t>E. Retain jurisdiction of this matter to enforce its writ if necessary; and</w:t>
      </w:r>
    </w:p>
    <w:p w:rsidR="00A03ADC" w:rsidRPr="0056085E" w:rsidRDefault="00A03ADC" w:rsidP="00A03ADC">
      <w:pPr>
        <w:rPr>
          <w:sz w:val="24"/>
          <w:szCs w:val="24"/>
        </w:rPr>
      </w:pPr>
      <w:r w:rsidRPr="0056085E">
        <w:rPr>
          <w:sz w:val="24"/>
          <w:szCs w:val="24"/>
        </w:rPr>
        <w:t>F. Enter such other and further relief as the Court deems just and proper.</w:t>
      </w:r>
    </w:p>
    <w:p w:rsidR="00A03ADC" w:rsidRDefault="00A03ADC" w:rsidP="00A03ADC">
      <w:pPr>
        <w:rPr>
          <w:b/>
          <w:bCs/>
          <w:sz w:val="36"/>
          <w:szCs w:val="36"/>
        </w:rPr>
      </w:pPr>
      <w:r>
        <w:rPr>
          <w:b/>
          <w:bCs/>
          <w:sz w:val="36"/>
          <w:szCs w:val="36"/>
        </w:rPr>
        <w:t xml:space="preserve">                             </w:t>
      </w:r>
    </w:p>
    <w:p w:rsidR="00A03ADC" w:rsidRDefault="00A03ADC" w:rsidP="00A03ADC">
      <w:pPr>
        <w:rPr>
          <w:b/>
          <w:bCs/>
          <w:sz w:val="36"/>
          <w:szCs w:val="36"/>
        </w:rPr>
      </w:pPr>
    </w:p>
    <w:p w:rsidR="00A03ADC" w:rsidRDefault="00A03ADC" w:rsidP="00A03ADC">
      <w:pPr>
        <w:rPr>
          <w:b/>
          <w:bCs/>
          <w:sz w:val="36"/>
          <w:szCs w:val="36"/>
        </w:rPr>
      </w:pPr>
    </w:p>
    <w:p w:rsidR="00A03ADC" w:rsidRPr="00B435FC" w:rsidRDefault="00A03ADC" w:rsidP="00A03ADC">
      <w:pPr>
        <w:rPr>
          <w:b/>
          <w:bCs/>
          <w:sz w:val="36"/>
          <w:szCs w:val="36"/>
        </w:rPr>
      </w:pPr>
      <w:r>
        <w:rPr>
          <w:b/>
          <w:bCs/>
          <w:sz w:val="36"/>
          <w:szCs w:val="36"/>
        </w:rPr>
        <w:t xml:space="preserve">SEVENTH </w:t>
      </w:r>
      <w:r w:rsidRPr="00547404">
        <w:rPr>
          <w:b/>
          <w:bCs/>
          <w:sz w:val="40"/>
          <w:szCs w:val="40"/>
        </w:rPr>
        <w:t>CLAIM</w:t>
      </w:r>
    </w:p>
    <w:p w:rsidR="00A03ADC" w:rsidRPr="00547404" w:rsidRDefault="00A03ADC" w:rsidP="00A03ADC">
      <w:pPr>
        <w:rPr>
          <w:b/>
          <w:bCs/>
          <w:sz w:val="40"/>
          <w:szCs w:val="40"/>
        </w:rPr>
      </w:pPr>
      <w:r w:rsidRPr="00547404">
        <w:rPr>
          <w:b/>
          <w:bCs/>
          <w:sz w:val="40"/>
          <w:szCs w:val="40"/>
        </w:rPr>
        <w:t>PETITION FOR WRIT OF MANDAMUS</w:t>
      </w:r>
    </w:p>
    <w:p w:rsidR="00A03ADC" w:rsidRPr="0056085E" w:rsidRDefault="00A03ADC" w:rsidP="00A03ADC">
      <w:pPr>
        <w:rPr>
          <w:sz w:val="24"/>
          <w:szCs w:val="24"/>
        </w:rPr>
      </w:pPr>
      <w:r w:rsidRPr="0056085E">
        <w:rPr>
          <w:sz w:val="24"/>
          <w:szCs w:val="24"/>
        </w:rPr>
        <w:t>(</w:t>
      </w:r>
      <w:r>
        <w:rPr>
          <w:i/>
          <w:iCs/>
          <w:sz w:val="24"/>
          <w:szCs w:val="24"/>
        </w:rPr>
        <w:t>Respondent Loretta Lynch)</w:t>
      </w:r>
    </w:p>
    <w:p w:rsidR="00A03ADC" w:rsidRPr="0056085E" w:rsidRDefault="00A03ADC" w:rsidP="00A03ADC">
      <w:pPr>
        <w:rPr>
          <w:sz w:val="24"/>
          <w:szCs w:val="24"/>
        </w:rPr>
      </w:pPr>
      <w:r w:rsidRPr="0056085E">
        <w:rPr>
          <w:sz w:val="24"/>
          <w:szCs w:val="24"/>
        </w:rPr>
        <w:t>26. Sibley re-alleges paragraphs 1 through 19 and incorporates them herein by reference.</w:t>
      </w:r>
    </w:p>
    <w:p w:rsidR="00A03ADC" w:rsidRPr="0056085E" w:rsidRDefault="00A03ADC" w:rsidP="00A03ADC">
      <w:pPr>
        <w:rPr>
          <w:sz w:val="24"/>
          <w:szCs w:val="24"/>
        </w:rPr>
      </w:pPr>
      <w:r w:rsidRPr="0056085E">
        <w:rPr>
          <w:sz w:val="24"/>
          <w:szCs w:val="24"/>
        </w:rPr>
        <w:t>27. Under 18 U.S.C. §3332, Machen is obligated to inform the Grand Jury of the alleged</w:t>
      </w:r>
    </w:p>
    <w:p w:rsidR="00A03ADC" w:rsidRPr="0056085E" w:rsidRDefault="00A03ADC" w:rsidP="00A03ADC">
      <w:pPr>
        <w:rPr>
          <w:sz w:val="24"/>
          <w:szCs w:val="24"/>
        </w:rPr>
      </w:pPr>
      <w:r w:rsidRPr="0056085E">
        <w:rPr>
          <w:sz w:val="24"/>
          <w:szCs w:val="24"/>
        </w:rPr>
        <w:t>offense by Obama of Wire Fraud, Sibley’s identity, and to reveal Machen’s action or</w:t>
      </w:r>
    </w:p>
    <w:p w:rsidR="00A03ADC" w:rsidRPr="0056085E" w:rsidRDefault="00A03ADC" w:rsidP="00A03ADC">
      <w:pPr>
        <w:rPr>
          <w:sz w:val="24"/>
          <w:szCs w:val="24"/>
        </w:rPr>
      </w:pPr>
      <w:r w:rsidRPr="0056085E">
        <w:rPr>
          <w:sz w:val="24"/>
          <w:szCs w:val="24"/>
        </w:rPr>
        <w:t>recommendation to the Grand Jury.</w:t>
      </w:r>
    </w:p>
    <w:p w:rsidR="00A03ADC" w:rsidRPr="0056085E" w:rsidRDefault="00A03ADC" w:rsidP="00A03ADC">
      <w:pPr>
        <w:rPr>
          <w:sz w:val="24"/>
          <w:szCs w:val="24"/>
        </w:rPr>
      </w:pPr>
      <w:r w:rsidRPr="0056085E">
        <w:rPr>
          <w:sz w:val="24"/>
          <w:szCs w:val="24"/>
        </w:rPr>
        <w:t>28. After a reasonable opportunity for further investigation or discovery, Sibley will</w:t>
      </w:r>
    </w:p>
    <w:p w:rsidR="00A03ADC" w:rsidRPr="0056085E" w:rsidRDefault="00A03ADC" w:rsidP="00A03ADC">
      <w:pPr>
        <w:rPr>
          <w:sz w:val="24"/>
          <w:szCs w:val="24"/>
        </w:rPr>
      </w:pPr>
      <w:r w:rsidRPr="0056085E">
        <w:rPr>
          <w:sz w:val="24"/>
          <w:szCs w:val="24"/>
        </w:rPr>
        <w:t>establish that Machen has failed to discharge his Congressionally-placed obligations pursuant to 18</w:t>
      </w:r>
    </w:p>
    <w:p w:rsidR="00A03ADC" w:rsidRPr="0056085E" w:rsidRDefault="00A03ADC" w:rsidP="00A03ADC">
      <w:pPr>
        <w:rPr>
          <w:i/>
          <w:iCs/>
          <w:sz w:val="24"/>
          <w:szCs w:val="24"/>
        </w:rPr>
      </w:pPr>
      <w:r w:rsidRPr="0056085E">
        <w:rPr>
          <w:sz w:val="24"/>
          <w:szCs w:val="24"/>
        </w:rPr>
        <w:t xml:space="preserve">U.S.C. §3332. As such, a writ of Mandamus is the proper remedy. </w:t>
      </w:r>
      <w:r w:rsidRPr="0056085E">
        <w:rPr>
          <w:i/>
          <w:iCs/>
          <w:sz w:val="24"/>
          <w:szCs w:val="24"/>
        </w:rPr>
        <w:t>In the Matter of In re Grand Jury</w:t>
      </w:r>
    </w:p>
    <w:p w:rsidR="00A03ADC" w:rsidRPr="0056085E" w:rsidRDefault="00A03ADC" w:rsidP="00A03ADC">
      <w:pPr>
        <w:rPr>
          <w:sz w:val="24"/>
          <w:szCs w:val="24"/>
        </w:rPr>
      </w:pPr>
      <w:r w:rsidRPr="0056085E">
        <w:rPr>
          <w:i/>
          <w:iCs/>
          <w:sz w:val="24"/>
          <w:szCs w:val="24"/>
        </w:rPr>
        <w:t>Application</w:t>
      </w:r>
      <w:r w:rsidRPr="0056085E">
        <w:rPr>
          <w:sz w:val="24"/>
          <w:szCs w:val="24"/>
        </w:rPr>
        <w:t>, 617 F. Supp. 199 (S.D.N.Y. 1985)(“Since the United States Attorney has been</w:t>
      </w:r>
    </w:p>
    <w:p w:rsidR="00A03ADC" w:rsidRPr="0056085E" w:rsidRDefault="00A03ADC" w:rsidP="00A03ADC">
      <w:pPr>
        <w:rPr>
          <w:sz w:val="24"/>
          <w:szCs w:val="24"/>
        </w:rPr>
      </w:pPr>
      <w:r w:rsidRPr="0056085E">
        <w:rPr>
          <w:sz w:val="24"/>
          <w:szCs w:val="24"/>
        </w:rPr>
        <w:t>requested to present certain information to the Grand Jury he must do so. I will not relieve him of</w:t>
      </w:r>
    </w:p>
    <w:p w:rsidR="00A03ADC" w:rsidRPr="0056085E" w:rsidRDefault="00A03ADC" w:rsidP="00A03ADC">
      <w:pPr>
        <w:rPr>
          <w:sz w:val="24"/>
          <w:szCs w:val="24"/>
        </w:rPr>
      </w:pPr>
      <w:r w:rsidRPr="0056085E">
        <w:rPr>
          <w:sz w:val="24"/>
          <w:szCs w:val="24"/>
        </w:rPr>
        <w:t>a duty which Congress has seen fit to impose. 18 U.S.C. §3332(a) imposes a ‘plainly defined and</w:t>
      </w:r>
    </w:p>
    <w:p w:rsidR="00A03ADC" w:rsidRPr="0056085E" w:rsidRDefault="00A03ADC" w:rsidP="00A03ADC">
      <w:pPr>
        <w:rPr>
          <w:sz w:val="24"/>
          <w:szCs w:val="24"/>
        </w:rPr>
      </w:pPr>
      <w:r w:rsidRPr="0056085E">
        <w:rPr>
          <w:sz w:val="24"/>
          <w:szCs w:val="24"/>
        </w:rPr>
        <w:t>peremptory duty’ on the part of the United States Attorney to present the plaintiffs’ information</w:t>
      </w:r>
    </w:p>
    <w:p w:rsidR="00A03ADC" w:rsidRPr="0056085E" w:rsidRDefault="00A03ADC" w:rsidP="00A03ADC">
      <w:pPr>
        <w:rPr>
          <w:sz w:val="24"/>
          <w:szCs w:val="24"/>
        </w:rPr>
      </w:pPr>
      <w:r w:rsidRPr="0056085E">
        <w:rPr>
          <w:sz w:val="24"/>
          <w:szCs w:val="24"/>
        </w:rPr>
        <w:t>concerning the alleged wrongdoing of the other defendants to the Grand Jury.”)</w:t>
      </w:r>
    </w:p>
    <w:p w:rsidR="00A03ADC" w:rsidRPr="0056085E" w:rsidRDefault="00A03ADC" w:rsidP="00A03ADC">
      <w:pPr>
        <w:rPr>
          <w:sz w:val="24"/>
          <w:szCs w:val="24"/>
        </w:rPr>
      </w:pPr>
      <w:r w:rsidRPr="0056085E">
        <w:rPr>
          <w:sz w:val="24"/>
          <w:szCs w:val="24"/>
        </w:rPr>
        <w:lastRenderedPageBreak/>
        <w:t>29. Moreover, to allow Machen to take an “action or recommendation” regarding Sibley’s</w:t>
      </w:r>
    </w:p>
    <w:p w:rsidR="00A03ADC" w:rsidRPr="0056085E" w:rsidRDefault="00A03ADC" w:rsidP="00A03ADC">
      <w:pPr>
        <w:rPr>
          <w:sz w:val="24"/>
          <w:szCs w:val="24"/>
        </w:rPr>
      </w:pPr>
      <w:r w:rsidRPr="0056085E">
        <w:rPr>
          <w:sz w:val="24"/>
          <w:szCs w:val="24"/>
        </w:rPr>
        <w:t>request to the Grand Jury which improperly influences the Grand Jury through misrepresentations</w:t>
      </w:r>
    </w:p>
    <w:p w:rsidR="00A03ADC" w:rsidRPr="0056085E" w:rsidRDefault="00A03ADC" w:rsidP="00A03ADC">
      <w:pPr>
        <w:rPr>
          <w:sz w:val="24"/>
          <w:szCs w:val="24"/>
        </w:rPr>
      </w:pPr>
      <w:r w:rsidRPr="0056085E">
        <w:rPr>
          <w:sz w:val="24"/>
          <w:szCs w:val="24"/>
        </w:rPr>
        <w:t xml:space="preserve">or </w:t>
      </w:r>
      <w:r w:rsidRPr="0056085E">
        <w:rPr>
          <w:i/>
          <w:iCs/>
          <w:sz w:val="24"/>
          <w:szCs w:val="24"/>
        </w:rPr>
        <w:t xml:space="preserve">ad hominem </w:t>
      </w:r>
      <w:r w:rsidRPr="0056085E">
        <w:rPr>
          <w:sz w:val="24"/>
          <w:szCs w:val="24"/>
        </w:rPr>
        <w:t>arguments would subvert the Congressional intent underlying §3332. Accordingly,</w:t>
      </w:r>
    </w:p>
    <w:p w:rsidR="00A03ADC" w:rsidRPr="0056085E" w:rsidRDefault="00A03ADC" w:rsidP="00A03ADC">
      <w:pPr>
        <w:rPr>
          <w:sz w:val="24"/>
          <w:szCs w:val="24"/>
        </w:rPr>
      </w:pPr>
      <w:r w:rsidRPr="0056085E">
        <w:rPr>
          <w:sz w:val="24"/>
          <w:szCs w:val="24"/>
        </w:rPr>
        <w:t>this Court must additionally direct Machen to reveal what “action or recommendation” regarding</w:t>
      </w:r>
    </w:p>
    <w:p w:rsidR="00A03ADC" w:rsidRPr="0056085E" w:rsidRDefault="00A03ADC" w:rsidP="00A03ADC">
      <w:pPr>
        <w:rPr>
          <w:sz w:val="24"/>
          <w:szCs w:val="24"/>
        </w:rPr>
      </w:pPr>
      <w:r w:rsidRPr="0056085E">
        <w:rPr>
          <w:sz w:val="24"/>
          <w:szCs w:val="24"/>
        </w:rPr>
        <w:t>Sibley’s request to the Grand Jury he took.</w:t>
      </w:r>
    </w:p>
    <w:p w:rsidR="00A03ADC" w:rsidRPr="0056085E" w:rsidRDefault="00A03ADC" w:rsidP="00A03ADC">
      <w:pPr>
        <w:rPr>
          <w:sz w:val="24"/>
          <w:szCs w:val="24"/>
        </w:rPr>
      </w:pPr>
      <w:r w:rsidRPr="0056085E">
        <w:rPr>
          <w:sz w:val="24"/>
          <w:szCs w:val="24"/>
        </w:rPr>
        <w:t>WHEREFORE, Sibley requests that this Court:</w:t>
      </w:r>
    </w:p>
    <w:p w:rsidR="00A03ADC" w:rsidRPr="0056085E" w:rsidRDefault="00A03ADC" w:rsidP="00A03ADC">
      <w:pPr>
        <w:rPr>
          <w:sz w:val="24"/>
          <w:szCs w:val="24"/>
        </w:rPr>
      </w:pPr>
      <w:r w:rsidRPr="0056085E">
        <w:rPr>
          <w:sz w:val="24"/>
          <w:szCs w:val="24"/>
        </w:rPr>
        <w:t>A. Assume jurisdiction of this petition;</w:t>
      </w:r>
    </w:p>
    <w:p w:rsidR="00A03ADC" w:rsidRPr="0056085E" w:rsidRDefault="00A03ADC" w:rsidP="00A03ADC">
      <w:pPr>
        <w:rPr>
          <w:sz w:val="24"/>
          <w:szCs w:val="24"/>
        </w:rPr>
      </w:pPr>
      <w:r w:rsidRPr="0056085E">
        <w:rPr>
          <w:sz w:val="24"/>
          <w:szCs w:val="24"/>
        </w:rPr>
        <w:t>16</w:t>
      </w:r>
    </w:p>
    <w:p w:rsidR="00A03ADC" w:rsidRPr="0056085E" w:rsidRDefault="00A03ADC" w:rsidP="00A03ADC">
      <w:pPr>
        <w:rPr>
          <w:sz w:val="24"/>
          <w:szCs w:val="24"/>
        </w:rPr>
      </w:pPr>
      <w:r w:rsidRPr="0056085E">
        <w:rPr>
          <w:sz w:val="24"/>
          <w:szCs w:val="24"/>
        </w:rPr>
        <w:t>B. Issue to Machen an order to show cause to reveal whether he has discharged his</w:t>
      </w:r>
    </w:p>
    <w:p w:rsidR="00A03ADC" w:rsidRPr="0056085E" w:rsidRDefault="00A03ADC" w:rsidP="00A03ADC">
      <w:pPr>
        <w:rPr>
          <w:sz w:val="24"/>
          <w:szCs w:val="24"/>
        </w:rPr>
      </w:pPr>
      <w:r w:rsidRPr="0056085E">
        <w:rPr>
          <w:sz w:val="24"/>
          <w:szCs w:val="24"/>
        </w:rPr>
        <w:t>Congressionally-placed obligations pursuant to 18 U.S.C. §3332 as it relates to Sibley’s request;</w:t>
      </w:r>
    </w:p>
    <w:p w:rsidR="00A03ADC" w:rsidRPr="0056085E" w:rsidRDefault="00A03ADC" w:rsidP="00A03ADC">
      <w:pPr>
        <w:rPr>
          <w:sz w:val="24"/>
          <w:szCs w:val="24"/>
        </w:rPr>
      </w:pPr>
      <w:r w:rsidRPr="0056085E">
        <w:rPr>
          <w:sz w:val="24"/>
          <w:szCs w:val="24"/>
        </w:rPr>
        <w:t>C. Issue to Machen an order to show cause directing Machen to reveal what “action or</w:t>
      </w:r>
    </w:p>
    <w:p w:rsidR="00A03ADC" w:rsidRPr="0056085E" w:rsidRDefault="00A03ADC" w:rsidP="00A03ADC">
      <w:pPr>
        <w:rPr>
          <w:sz w:val="24"/>
          <w:szCs w:val="24"/>
        </w:rPr>
      </w:pPr>
      <w:r w:rsidRPr="0056085E">
        <w:rPr>
          <w:sz w:val="24"/>
          <w:szCs w:val="24"/>
        </w:rPr>
        <w:t>recommendation” regarding Sibley’s request to the Grand Jury he took;</w:t>
      </w:r>
    </w:p>
    <w:p w:rsidR="00A03ADC" w:rsidRPr="0056085E" w:rsidRDefault="00A03ADC" w:rsidP="00A03ADC">
      <w:pPr>
        <w:rPr>
          <w:sz w:val="24"/>
          <w:szCs w:val="24"/>
        </w:rPr>
      </w:pPr>
      <w:r w:rsidRPr="0056085E">
        <w:rPr>
          <w:sz w:val="24"/>
          <w:szCs w:val="24"/>
        </w:rPr>
        <w:t>D. Refer to a jury all issues of fact and law raised herein;</w:t>
      </w:r>
    </w:p>
    <w:p w:rsidR="00A03ADC" w:rsidRPr="0056085E" w:rsidRDefault="00A03ADC" w:rsidP="00A03ADC">
      <w:pPr>
        <w:rPr>
          <w:sz w:val="24"/>
          <w:szCs w:val="24"/>
        </w:rPr>
      </w:pPr>
      <w:r w:rsidRPr="0056085E">
        <w:rPr>
          <w:sz w:val="24"/>
          <w:szCs w:val="24"/>
        </w:rPr>
        <w:t>E. Retain jurisdiction of this matter to enforce its writ if necessary; and</w:t>
      </w:r>
    </w:p>
    <w:p w:rsidR="00A03ADC" w:rsidRPr="0056085E" w:rsidRDefault="00A03ADC" w:rsidP="00A03ADC">
      <w:pPr>
        <w:rPr>
          <w:sz w:val="24"/>
          <w:szCs w:val="24"/>
        </w:rPr>
      </w:pPr>
      <w:r w:rsidRPr="0056085E">
        <w:rPr>
          <w:sz w:val="24"/>
          <w:szCs w:val="24"/>
        </w:rPr>
        <w:t>F. Enter such other and further relief as the Court deems just and proper.</w:t>
      </w:r>
    </w:p>
    <w:p w:rsidR="00A03ADC" w:rsidRDefault="00A03ADC" w:rsidP="00A03ADC">
      <w:pPr>
        <w:rPr>
          <w:b/>
          <w:bCs/>
          <w:sz w:val="36"/>
          <w:szCs w:val="36"/>
        </w:rPr>
      </w:pPr>
      <w:r>
        <w:rPr>
          <w:b/>
          <w:bCs/>
          <w:sz w:val="36"/>
          <w:szCs w:val="36"/>
        </w:rPr>
        <w:t xml:space="preserve">                             </w:t>
      </w:r>
    </w:p>
    <w:p w:rsidR="00A03ADC" w:rsidRDefault="00A03ADC" w:rsidP="00A03ADC">
      <w:pPr>
        <w:rPr>
          <w:b/>
          <w:bCs/>
          <w:sz w:val="36"/>
          <w:szCs w:val="36"/>
        </w:rPr>
      </w:pPr>
    </w:p>
    <w:p w:rsidR="00A03ADC" w:rsidRDefault="00A03ADC" w:rsidP="00A03ADC">
      <w:pPr>
        <w:rPr>
          <w:b/>
          <w:bCs/>
          <w:sz w:val="36"/>
          <w:szCs w:val="36"/>
        </w:rPr>
      </w:pPr>
    </w:p>
    <w:p w:rsidR="00A03ADC" w:rsidRDefault="00A03ADC" w:rsidP="00A03ADC">
      <w:pPr>
        <w:rPr>
          <w:b/>
          <w:bCs/>
          <w:sz w:val="36"/>
          <w:szCs w:val="36"/>
        </w:rPr>
      </w:pPr>
    </w:p>
    <w:p w:rsidR="00A03ADC" w:rsidRPr="00547404" w:rsidRDefault="00A03ADC" w:rsidP="00A03ADC">
      <w:pPr>
        <w:rPr>
          <w:b/>
          <w:bCs/>
          <w:sz w:val="36"/>
          <w:szCs w:val="36"/>
        </w:rPr>
      </w:pPr>
      <w:r>
        <w:rPr>
          <w:b/>
          <w:bCs/>
          <w:sz w:val="36"/>
          <w:szCs w:val="36"/>
        </w:rPr>
        <w:t xml:space="preserve">                           EIGHTH//</w:t>
      </w:r>
      <w:r w:rsidRPr="00547404">
        <w:rPr>
          <w:b/>
          <w:bCs/>
          <w:sz w:val="36"/>
          <w:szCs w:val="36"/>
        </w:rPr>
        <w:t xml:space="preserve"> CLAIM</w:t>
      </w:r>
    </w:p>
    <w:p w:rsidR="00A03ADC" w:rsidRPr="00547404" w:rsidRDefault="00A03ADC" w:rsidP="00A03ADC">
      <w:pPr>
        <w:rPr>
          <w:b/>
          <w:bCs/>
          <w:sz w:val="36"/>
          <w:szCs w:val="36"/>
        </w:rPr>
      </w:pPr>
      <w:r w:rsidRPr="00547404">
        <w:rPr>
          <w:b/>
          <w:bCs/>
          <w:sz w:val="36"/>
          <w:szCs w:val="36"/>
        </w:rPr>
        <w:lastRenderedPageBreak/>
        <w:t>DEMAND FOR DECLARATORY RELIEF</w:t>
      </w:r>
    </w:p>
    <w:p w:rsidR="00A03ADC" w:rsidRPr="0056085E" w:rsidRDefault="00A03ADC" w:rsidP="00A03ADC">
      <w:pPr>
        <w:rPr>
          <w:sz w:val="24"/>
          <w:szCs w:val="24"/>
        </w:rPr>
      </w:pPr>
      <w:r w:rsidRPr="0056085E">
        <w:rPr>
          <w:sz w:val="24"/>
          <w:szCs w:val="24"/>
        </w:rPr>
        <w:t>(</w:t>
      </w:r>
      <w:r w:rsidRPr="0056085E">
        <w:rPr>
          <w:i/>
          <w:iCs/>
          <w:sz w:val="24"/>
          <w:szCs w:val="24"/>
        </w:rPr>
        <w:t>Respondent Holder</w:t>
      </w:r>
      <w:r w:rsidRPr="0056085E">
        <w:rPr>
          <w:sz w:val="24"/>
          <w:szCs w:val="24"/>
        </w:rPr>
        <w:t>)</w:t>
      </w:r>
    </w:p>
    <w:p w:rsidR="00A03ADC" w:rsidRPr="0056085E" w:rsidRDefault="00A03ADC" w:rsidP="00A03ADC">
      <w:pPr>
        <w:rPr>
          <w:sz w:val="24"/>
          <w:szCs w:val="24"/>
        </w:rPr>
      </w:pPr>
      <w:r w:rsidRPr="0056085E">
        <w:rPr>
          <w:sz w:val="24"/>
          <w:szCs w:val="24"/>
        </w:rPr>
        <w:t>30. Sibley re-alleges paragraphs 1 through 19 and incorporates them herein by reference.</w:t>
      </w:r>
    </w:p>
    <w:p w:rsidR="00A03ADC" w:rsidRPr="0056085E" w:rsidRDefault="00A03ADC" w:rsidP="00A03ADC">
      <w:pPr>
        <w:rPr>
          <w:sz w:val="24"/>
          <w:szCs w:val="24"/>
        </w:rPr>
      </w:pPr>
      <w:r w:rsidRPr="0056085E">
        <w:rPr>
          <w:sz w:val="24"/>
          <w:szCs w:val="24"/>
        </w:rPr>
        <w:t>31. The Federal Rules of Criminal Procedure, Rule 6 and 18 U.S.C. §1504, both on their</w:t>
      </w:r>
    </w:p>
    <w:p w:rsidR="00A03ADC" w:rsidRPr="0056085E" w:rsidRDefault="00A03ADC" w:rsidP="00A03ADC">
      <w:pPr>
        <w:rPr>
          <w:sz w:val="24"/>
          <w:szCs w:val="24"/>
        </w:rPr>
      </w:pPr>
      <w:r w:rsidRPr="0056085E">
        <w:rPr>
          <w:sz w:val="24"/>
          <w:szCs w:val="24"/>
        </w:rPr>
        <w:t>face and as applied, violate: (i) Sibley’s First Amendment right to petition and (ii) Sibley’s Fifth</w:t>
      </w:r>
    </w:p>
    <w:p w:rsidR="00A03ADC" w:rsidRPr="0056085E" w:rsidRDefault="00A03ADC" w:rsidP="00A03ADC">
      <w:pPr>
        <w:rPr>
          <w:sz w:val="24"/>
          <w:szCs w:val="24"/>
        </w:rPr>
      </w:pPr>
      <w:r w:rsidRPr="0056085E">
        <w:rPr>
          <w:sz w:val="24"/>
          <w:szCs w:val="24"/>
        </w:rPr>
        <w:t>Amendment right to present evidence to the Grand Jury towards the end of seeking an indictment</w:t>
      </w:r>
    </w:p>
    <w:p w:rsidR="00A03ADC" w:rsidRPr="0056085E" w:rsidRDefault="00A03ADC" w:rsidP="00A03ADC">
      <w:pPr>
        <w:rPr>
          <w:sz w:val="24"/>
          <w:szCs w:val="24"/>
        </w:rPr>
      </w:pPr>
      <w:r w:rsidRPr="0056085E">
        <w:rPr>
          <w:sz w:val="24"/>
          <w:szCs w:val="24"/>
        </w:rPr>
        <w:t>or presentment. Accordingly, Sibley has he right to directly communicate by writing to each sitting</w:t>
      </w:r>
    </w:p>
    <w:p w:rsidR="00A03ADC" w:rsidRPr="0056085E" w:rsidRDefault="00A03ADC" w:rsidP="00A03ADC">
      <w:pPr>
        <w:rPr>
          <w:sz w:val="24"/>
          <w:szCs w:val="24"/>
        </w:rPr>
      </w:pPr>
      <w:r w:rsidRPr="0056085E">
        <w:rPr>
          <w:sz w:val="24"/>
          <w:szCs w:val="24"/>
        </w:rPr>
        <w:t>Grand Juror a communication regarding the alleged Wire Fraud of Obama and other criminal acts</w:t>
      </w:r>
    </w:p>
    <w:p w:rsidR="00A03ADC" w:rsidRPr="0056085E" w:rsidRDefault="00A03ADC" w:rsidP="00A03ADC">
      <w:pPr>
        <w:rPr>
          <w:sz w:val="24"/>
          <w:szCs w:val="24"/>
        </w:rPr>
      </w:pPr>
      <w:r w:rsidRPr="0056085E">
        <w:rPr>
          <w:sz w:val="24"/>
          <w:szCs w:val="24"/>
        </w:rPr>
        <w:t>of federal actors in the District of Columbia – including without limitation members of this Court</w:t>
      </w:r>
    </w:p>
    <w:p w:rsidR="00A03ADC" w:rsidRPr="0056085E" w:rsidRDefault="00A03ADC" w:rsidP="00A03ADC">
      <w:pPr>
        <w:rPr>
          <w:sz w:val="24"/>
          <w:szCs w:val="24"/>
        </w:rPr>
      </w:pPr>
      <w:r w:rsidRPr="0056085E">
        <w:rPr>
          <w:sz w:val="24"/>
          <w:szCs w:val="24"/>
        </w:rPr>
        <w:t>and the U.S. Attorney’s office – which might warrant further investigation to the end of the Grand</w:t>
      </w:r>
    </w:p>
    <w:p w:rsidR="00A03ADC" w:rsidRPr="0056085E" w:rsidRDefault="00A03ADC" w:rsidP="00A03ADC">
      <w:pPr>
        <w:rPr>
          <w:sz w:val="24"/>
          <w:szCs w:val="24"/>
        </w:rPr>
      </w:pPr>
      <w:r w:rsidRPr="0056085E">
        <w:rPr>
          <w:sz w:val="24"/>
          <w:szCs w:val="24"/>
        </w:rPr>
        <w:t>Jury issuing either an “indictment” or “presentment”.</w:t>
      </w:r>
    </w:p>
    <w:p w:rsidR="00A03ADC" w:rsidRPr="0056085E" w:rsidRDefault="00A03ADC" w:rsidP="00A03ADC">
      <w:pPr>
        <w:rPr>
          <w:sz w:val="24"/>
          <w:szCs w:val="24"/>
        </w:rPr>
      </w:pPr>
      <w:r w:rsidRPr="0056085E">
        <w:rPr>
          <w:sz w:val="24"/>
          <w:szCs w:val="24"/>
        </w:rPr>
        <w:t>32. The First Amendment states in pertinent part: “Congress shall make no law respecting</w:t>
      </w:r>
    </w:p>
    <w:p w:rsidR="00A03ADC" w:rsidRPr="0056085E" w:rsidRDefault="00A03ADC" w:rsidP="00A03ADC">
      <w:pPr>
        <w:rPr>
          <w:sz w:val="24"/>
          <w:szCs w:val="24"/>
        </w:rPr>
      </w:pPr>
      <w:r w:rsidRPr="0056085E">
        <w:rPr>
          <w:sz w:val="24"/>
          <w:szCs w:val="24"/>
        </w:rPr>
        <w:t>. . . the right of the people . . . to petition the Government for a redress of grievances.” Plainly, the</w:t>
      </w:r>
    </w:p>
    <w:p w:rsidR="00A03ADC" w:rsidRPr="0056085E" w:rsidRDefault="00A03ADC" w:rsidP="00A03ADC">
      <w:pPr>
        <w:rPr>
          <w:sz w:val="24"/>
          <w:szCs w:val="24"/>
        </w:rPr>
      </w:pPr>
      <w:r w:rsidRPr="0056085E">
        <w:rPr>
          <w:sz w:val="24"/>
          <w:szCs w:val="24"/>
        </w:rPr>
        <w:t>First Amendment has: “penumbras, formed by emanations” which help give the First Amendment’s</w:t>
      </w:r>
    </w:p>
    <w:p w:rsidR="00A03ADC" w:rsidRPr="0056085E" w:rsidRDefault="00A03ADC" w:rsidP="00A03ADC">
      <w:pPr>
        <w:rPr>
          <w:sz w:val="24"/>
          <w:szCs w:val="24"/>
        </w:rPr>
      </w:pPr>
      <w:r w:rsidRPr="0056085E">
        <w:rPr>
          <w:sz w:val="24"/>
          <w:szCs w:val="24"/>
        </w:rPr>
        <w:t>right to petition the government its “life and substance.” Here, the Grand Jury is surely part of that</w:t>
      </w:r>
    </w:p>
    <w:p w:rsidR="00A03ADC" w:rsidRPr="0056085E" w:rsidRDefault="00A03ADC" w:rsidP="00A03ADC">
      <w:pPr>
        <w:rPr>
          <w:sz w:val="24"/>
          <w:szCs w:val="24"/>
        </w:rPr>
      </w:pPr>
      <w:r w:rsidRPr="0056085E">
        <w:rPr>
          <w:sz w:val="24"/>
          <w:szCs w:val="24"/>
        </w:rPr>
        <w:t>17</w:t>
      </w:r>
    </w:p>
    <w:p w:rsidR="00A03ADC" w:rsidRPr="0056085E" w:rsidRDefault="00A03ADC" w:rsidP="00A03ADC">
      <w:pPr>
        <w:rPr>
          <w:sz w:val="24"/>
          <w:szCs w:val="24"/>
        </w:rPr>
      </w:pPr>
      <w:r w:rsidRPr="0056085E">
        <w:rPr>
          <w:sz w:val="24"/>
          <w:szCs w:val="24"/>
        </w:rPr>
        <w:t>“government” which Sibley has the right to petition without: (i) threat of criminal sanction pursuant</w:t>
      </w:r>
    </w:p>
    <w:p w:rsidR="00A03ADC" w:rsidRPr="0056085E" w:rsidRDefault="00A03ADC" w:rsidP="00A03ADC">
      <w:pPr>
        <w:rPr>
          <w:sz w:val="24"/>
          <w:szCs w:val="24"/>
        </w:rPr>
      </w:pPr>
      <w:r w:rsidRPr="0056085E">
        <w:rPr>
          <w:sz w:val="24"/>
          <w:szCs w:val="24"/>
        </w:rPr>
        <w:t>to 18 U.S.C. §1504 and/or (ii) intermediation by this Court or the United States Attorney’s office.</w:t>
      </w:r>
    </w:p>
    <w:p w:rsidR="00A03ADC" w:rsidRPr="0056085E" w:rsidRDefault="00A03ADC" w:rsidP="00A03ADC">
      <w:pPr>
        <w:rPr>
          <w:sz w:val="24"/>
          <w:szCs w:val="24"/>
        </w:rPr>
      </w:pPr>
      <w:r w:rsidRPr="0056085E">
        <w:rPr>
          <w:sz w:val="24"/>
          <w:szCs w:val="24"/>
        </w:rPr>
        <w:lastRenderedPageBreak/>
        <w:t>This latter referenced right is particularly significant when Sibley’s allegations involve criminal</w:t>
      </w:r>
    </w:p>
    <w:p w:rsidR="00A03ADC" w:rsidRPr="0056085E" w:rsidRDefault="00A03ADC" w:rsidP="00A03ADC">
      <w:pPr>
        <w:rPr>
          <w:sz w:val="24"/>
          <w:szCs w:val="24"/>
        </w:rPr>
      </w:pPr>
      <w:r w:rsidRPr="0056085E">
        <w:rPr>
          <w:sz w:val="24"/>
          <w:szCs w:val="24"/>
        </w:rPr>
        <w:t>behavior by this Court and/or the United States Attorney’s office. Hence, Sibley’s First Amendment</w:t>
      </w:r>
    </w:p>
    <w:p w:rsidR="00A03ADC" w:rsidRPr="0056085E" w:rsidRDefault="00A03ADC" w:rsidP="00A03ADC">
      <w:pPr>
        <w:rPr>
          <w:sz w:val="24"/>
          <w:szCs w:val="24"/>
        </w:rPr>
      </w:pPr>
      <w:r w:rsidRPr="0056085E">
        <w:rPr>
          <w:sz w:val="24"/>
          <w:szCs w:val="24"/>
        </w:rPr>
        <w:t>right must contain the right to directly – under seal – communicate with the Grand Jury.</w:t>
      </w:r>
    </w:p>
    <w:p w:rsidR="00A03ADC" w:rsidRPr="0056085E" w:rsidRDefault="00A03ADC" w:rsidP="00A03ADC">
      <w:pPr>
        <w:rPr>
          <w:sz w:val="24"/>
          <w:szCs w:val="24"/>
        </w:rPr>
      </w:pPr>
      <w:r w:rsidRPr="0056085E">
        <w:rPr>
          <w:sz w:val="24"/>
          <w:szCs w:val="24"/>
        </w:rPr>
        <w:t>33. The Fifth Amendment in pertinent part states: “No person shall be held to answer for</w:t>
      </w:r>
    </w:p>
    <w:p w:rsidR="00A03ADC" w:rsidRPr="0056085E" w:rsidRDefault="00A03ADC" w:rsidP="00A03ADC">
      <w:pPr>
        <w:rPr>
          <w:sz w:val="24"/>
          <w:szCs w:val="24"/>
        </w:rPr>
      </w:pPr>
      <w:r w:rsidRPr="0056085E">
        <w:rPr>
          <w:sz w:val="24"/>
          <w:szCs w:val="24"/>
        </w:rPr>
        <w:t>a capital, or otherwise infamous crime, unless on a presentment or indictment of a grand jury . . .”.</w:t>
      </w:r>
    </w:p>
    <w:p w:rsidR="00A03ADC" w:rsidRPr="0056085E" w:rsidRDefault="00A03ADC" w:rsidP="00A03ADC">
      <w:pPr>
        <w:rPr>
          <w:sz w:val="24"/>
          <w:szCs w:val="24"/>
        </w:rPr>
      </w:pPr>
      <w:r w:rsidRPr="0056085E">
        <w:rPr>
          <w:sz w:val="24"/>
          <w:szCs w:val="24"/>
        </w:rPr>
        <w:t>In 1758, Blackstone gave the classic definition of a presentment: “A presentment, properly speaking,</w:t>
      </w:r>
    </w:p>
    <w:p w:rsidR="00A03ADC" w:rsidRPr="0056085E" w:rsidRDefault="00A03ADC" w:rsidP="00A03ADC">
      <w:pPr>
        <w:rPr>
          <w:sz w:val="24"/>
          <w:szCs w:val="24"/>
        </w:rPr>
      </w:pPr>
      <w:r w:rsidRPr="0056085E">
        <w:rPr>
          <w:sz w:val="24"/>
          <w:szCs w:val="24"/>
        </w:rPr>
        <w:t>is the notice taken by a grand jury of any offence from their own knowledge or observation, without</w:t>
      </w:r>
    </w:p>
    <w:p w:rsidR="00A03ADC" w:rsidRPr="0056085E" w:rsidRDefault="00A03ADC" w:rsidP="00A03ADC">
      <w:pPr>
        <w:rPr>
          <w:sz w:val="24"/>
          <w:szCs w:val="24"/>
        </w:rPr>
      </w:pPr>
      <w:r w:rsidRPr="0056085E">
        <w:rPr>
          <w:sz w:val="24"/>
          <w:szCs w:val="24"/>
        </w:rPr>
        <w:t>any bill of indictment laid before them at the suit of the king. . . . upon which the officer of the court</w:t>
      </w:r>
    </w:p>
    <w:p w:rsidR="00A03ADC" w:rsidRPr="0056085E" w:rsidRDefault="00A03ADC" w:rsidP="00A03ADC">
      <w:pPr>
        <w:rPr>
          <w:sz w:val="24"/>
          <w:szCs w:val="24"/>
        </w:rPr>
      </w:pPr>
      <w:r w:rsidRPr="0056085E">
        <w:rPr>
          <w:sz w:val="24"/>
          <w:szCs w:val="24"/>
        </w:rPr>
        <w:t>must afterwards frame an indictment, before the party presented as the [perpetrator] can be put to</w:t>
      </w:r>
    </w:p>
    <w:p w:rsidR="00A03ADC" w:rsidRPr="0056085E" w:rsidRDefault="00A03ADC" w:rsidP="00A03ADC">
      <w:pPr>
        <w:rPr>
          <w:sz w:val="24"/>
          <w:szCs w:val="24"/>
        </w:rPr>
      </w:pPr>
      <w:r w:rsidRPr="0056085E">
        <w:rPr>
          <w:sz w:val="24"/>
          <w:szCs w:val="24"/>
        </w:rPr>
        <w:t>answer it.” Thus, a “presentment” is a Grand Jury communication to the public concerning the</w:t>
      </w:r>
    </w:p>
    <w:p w:rsidR="00A03ADC" w:rsidRPr="0056085E" w:rsidRDefault="00A03ADC" w:rsidP="00A03ADC">
      <w:pPr>
        <w:rPr>
          <w:sz w:val="24"/>
          <w:szCs w:val="24"/>
        </w:rPr>
      </w:pPr>
      <w:r w:rsidRPr="0056085E">
        <w:rPr>
          <w:sz w:val="24"/>
          <w:szCs w:val="24"/>
        </w:rPr>
        <w:t>Grand Jury’s investigation. It has traditionally been an avenue for expressing grievances of the</w:t>
      </w:r>
    </w:p>
    <w:p w:rsidR="00A03ADC" w:rsidRPr="0056085E" w:rsidRDefault="00A03ADC" w:rsidP="00A03ADC">
      <w:pPr>
        <w:rPr>
          <w:sz w:val="24"/>
          <w:szCs w:val="24"/>
        </w:rPr>
      </w:pPr>
      <w:r w:rsidRPr="0056085E">
        <w:rPr>
          <w:sz w:val="24"/>
          <w:szCs w:val="24"/>
        </w:rPr>
        <w:t>people against government. In early American common law, the presentment was a customary way</w:t>
      </w:r>
    </w:p>
    <w:p w:rsidR="00A03ADC" w:rsidRPr="0056085E" w:rsidRDefault="00A03ADC" w:rsidP="00A03ADC">
      <w:pPr>
        <w:rPr>
          <w:sz w:val="24"/>
          <w:szCs w:val="24"/>
        </w:rPr>
      </w:pPr>
      <w:r w:rsidRPr="0056085E">
        <w:rPr>
          <w:sz w:val="24"/>
          <w:szCs w:val="24"/>
        </w:rPr>
        <w:t>for grand juries to accuse public employees or officials of misconduct. The right of a Grand Jury to</w:t>
      </w:r>
    </w:p>
    <w:p w:rsidR="00A03ADC" w:rsidRPr="0056085E" w:rsidRDefault="00A03ADC" w:rsidP="00A03ADC">
      <w:pPr>
        <w:rPr>
          <w:sz w:val="24"/>
          <w:szCs w:val="24"/>
        </w:rPr>
      </w:pPr>
      <w:r w:rsidRPr="0056085E">
        <w:rPr>
          <w:sz w:val="24"/>
          <w:szCs w:val="24"/>
        </w:rPr>
        <w:t>make a “presentment” was based upon the Constitutional Framers’ demand for this institutionalize</w:t>
      </w:r>
    </w:p>
    <w:p w:rsidR="00A03ADC" w:rsidRPr="0056085E" w:rsidRDefault="00A03ADC" w:rsidP="00A03ADC">
      <w:pPr>
        <w:rPr>
          <w:i/>
          <w:iCs/>
          <w:sz w:val="24"/>
          <w:szCs w:val="24"/>
        </w:rPr>
      </w:pPr>
      <w:r w:rsidRPr="0056085E">
        <w:rPr>
          <w:sz w:val="24"/>
          <w:szCs w:val="24"/>
        </w:rPr>
        <w:t xml:space="preserve">protection as “a bulwark against oppression”. Indeed, in 1895, Justice Brewer in </w:t>
      </w:r>
      <w:r w:rsidRPr="0056085E">
        <w:rPr>
          <w:i/>
          <w:iCs/>
          <w:sz w:val="24"/>
          <w:szCs w:val="24"/>
        </w:rPr>
        <w:t>Frisbie v. United</w:t>
      </w:r>
    </w:p>
    <w:p w:rsidR="00A03ADC" w:rsidRPr="0056085E" w:rsidRDefault="00A03ADC" w:rsidP="00A03ADC">
      <w:pPr>
        <w:rPr>
          <w:sz w:val="24"/>
          <w:szCs w:val="24"/>
        </w:rPr>
      </w:pPr>
      <w:r w:rsidRPr="0056085E">
        <w:rPr>
          <w:i/>
          <w:iCs/>
          <w:sz w:val="24"/>
          <w:szCs w:val="24"/>
        </w:rPr>
        <w:t>States</w:t>
      </w:r>
      <w:r w:rsidRPr="0056085E">
        <w:rPr>
          <w:sz w:val="24"/>
          <w:szCs w:val="24"/>
        </w:rPr>
        <w:t>, 157 U.S. 160, 163 (1895) described a system relying on an energetic Grand Jury: “[I]n this</w:t>
      </w:r>
    </w:p>
    <w:p w:rsidR="00A03ADC" w:rsidRPr="0056085E" w:rsidRDefault="00A03ADC" w:rsidP="00A03ADC">
      <w:pPr>
        <w:rPr>
          <w:b/>
          <w:bCs/>
          <w:sz w:val="24"/>
          <w:szCs w:val="24"/>
        </w:rPr>
      </w:pPr>
      <w:r w:rsidRPr="0056085E">
        <w:rPr>
          <w:sz w:val="24"/>
          <w:szCs w:val="24"/>
        </w:rPr>
        <w:t>country the common practice is for the Grand Jury to investigate any alleged crime</w:t>
      </w:r>
      <w:r w:rsidRPr="0056085E">
        <w:rPr>
          <w:b/>
          <w:bCs/>
          <w:sz w:val="24"/>
          <w:szCs w:val="24"/>
        </w:rPr>
        <w:t>, no matter how</w:t>
      </w:r>
    </w:p>
    <w:p w:rsidR="00A03ADC" w:rsidRPr="0056085E" w:rsidRDefault="00A03ADC" w:rsidP="00A03ADC">
      <w:pPr>
        <w:rPr>
          <w:sz w:val="24"/>
          <w:szCs w:val="24"/>
        </w:rPr>
      </w:pPr>
      <w:r w:rsidRPr="0056085E">
        <w:rPr>
          <w:b/>
          <w:bCs/>
          <w:sz w:val="24"/>
          <w:szCs w:val="24"/>
        </w:rPr>
        <w:lastRenderedPageBreak/>
        <w:t>or by whom suggested to them</w:t>
      </w:r>
      <w:r w:rsidRPr="0056085E">
        <w:rPr>
          <w:sz w:val="24"/>
          <w:szCs w:val="24"/>
        </w:rPr>
        <w:t>, and after determining that the evidence is sufficient to justify</w:t>
      </w:r>
    </w:p>
    <w:p w:rsidR="00A03ADC" w:rsidRPr="0056085E" w:rsidRDefault="00A03ADC" w:rsidP="00A03ADC">
      <w:pPr>
        <w:rPr>
          <w:sz w:val="24"/>
          <w:szCs w:val="24"/>
        </w:rPr>
      </w:pPr>
      <w:r w:rsidRPr="0056085E">
        <w:rPr>
          <w:sz w:val="24"/>
          <w:szCs w:val="24"/>
        </w:rPr>
        <w:t>putting the party suspected on trial, to direct the preparation of the formal charge or indictment.”</w:t>
      </w:r>
    </w:p>
    <w:p w:rsidR="00A03ADC" w:rsidRPr="0056085E" w:rsidRDefault="00A03ADC" w:rsidP="00A03ADC">
      <w:pPr>
        <w:rPr>
          <w:sz w:val="24"/>
          <w:szCs w:val="24"/>
        </w:rPr>
      </w:pPr>
      <w:r w:rsidRPr="0056085E">
        <w:rPr>
          <w:sz w:val="24"/>
          <w:szCs w:val="24"/>
        </w:rPr>
        <w:t>(Emphasis added). Accordingly, the right of a Grand Jury to make a “presentment” enjoys organic</w:t>
      </w:r>
    </w:p>
    <w:p w:rsidR="00A03ADC" w:rsidRPr="0056085E" w:rsidRDefault="00A03ADC" w:rsidP="00A03ADC">
      <w:pPr>
        <w:rPr>
          <w:sz w:val="24"/>
          <w:szCs w:val="24"/>
        </w:rPr>
      </w:pPr>
      <w:r>
        <w:rPr>
          <w:sz w:val="24"/>
          <w:szCs w:val="24"/>
        </w:rPr>
        <w:t xml:space="preserve">18 </w:t>
      </w:r>
      <w:r w:rsidRPr="0056085E">
        <w:rPr>
          <w:sz w:val="24"/>
          <w:szCs w:val="24"/>
        </w:rPr>
        <w:t>law status.</w:t>
      </w:r>
    </w:p>
    <w:p w:rsidR="00A03ADC" w:rsidRPr="0056085E" w:rsidRDefault="00A03ADC" w:rsidP="00A03ADC">
      <w:pPr>
        <w:rPr>
          <w:sz w:val="24"/>
          <w:szCs w:val="24"/>
        </w:rPr>
      </w:pPr>
      <w:r w:rsidRPr="0056085E">
        <w:rPr>
          <w:sz w:val="24"/>
          <w:szCs w:val="24"/>
        </w:rPr>
        <w:t>34. In light of the historic independence of the Grand Jury, the perfidy of 18 U.S.C.§1504</w:t>
      </w:r>
    </w:p>
    <w:p w:rsidR="00A03ADC" w:rsidRPr="0056085E" w:rsidRDefault="00A03ADC" w:rsidP="00A03ADC">
      <w:pPr>
        <w:rPr>
          <w:sz w:val="24"/>
          <w:szCs w:val="24"/>
        </w:rPr>
      </w:pPr>
      <w:r w:rsidRPr="0056085E">
        <w:rPr>
          <w:sz w:val="24"/>
          <w:szCs w:val="24"/>
        </w:rPr>
        <w:t>and the Federal Rules Advisory Committee in limiting the Constitution</w:t>
      </w:r>
      <w:r>
        <w:rPr>
          <w:sz w:val="24"/>
          <w:szCs w:val="24"/>
        </w:rPr>
        <w:t xml:space="preserve">ally-set role of the Grand Jury </w:t>
      </w:r>
      <w:r w:rsidRPr="0056085E">
        <w:rPr>
          <w:sz w:val="24"/>
          <w:szCs w:val="24"/>
        </w:rPr>
        <w:t>institution through codification in the Federal Rules of Criminal Proc</w:t>
      </w:r>
      <w:r>
        <w:rPr>
          <w:sz w:val="24"/>
          <w:szCs w:val="24"/>
        </w:rPr>
        <w:t xml:space="preserve">edure, Rule 6, can only be seen </w:t>
      </w:r>
      <w:r w:rsidRPr="0056085E">
        <w:rPr>
          <w:sz w:val="24"/>
          <w:szCs w:val="24"/>
        </w:rPr>
        <w:t>as a willful subversion of well-settled law. Section 1504 makes it a crime for anyone to</w:t>
      </w:r>
    </w:p>
    <w:p w:rsidR="00A03ADC" w:rsidRPr="0056085E" w:rsidRDefault="00A03ADC" w:rsidP="00A03ADC">
      <w:pPr>
        <w:rPr>
          <w:sz w:val="24"/>
          <w:szCs w:val="24"/>
        </w:rPr>
      </w:pPr>
      <w:r w:rsidRPr="0056085E">
        <w:rPr>
          <w:sz w:val="24"/>
          <w:szCs w:val="24"/>
        </w:rPr>
        <w:t>communicate directly with the Grand Jury. Rule 6 ignores the “presentment” function of the Grand</w:t>
      </w:r>
    </w:p>
    <w:p w:rsidR="00A03ADC" w:rsidRPr="0056085E" w:rsidRDefault="00A03ADC" w:rsidP="00A03ADC">
      <w:pPr>
        <w:rPr>
          <w:sz w:val="24"/>
          <w:szCs w:val="24"/>
        </w:rPr>
      </w:pPr>
      <w:r w:rsidRPr="0056085E">
        <w:rPr>
          <w:sz w:val="24"/>
          <w:szCs w:val="24"/>
        </w:rPr>
        <w:t>Jury and in its “notes” relegates “presentments” to oblivion. Moreover, in this Circuit by judicial</w:t>
      </w:r>
    </w:p>
    <w:p w:rsidR="00A03ADC" w:rsidRPr="0056085E" w:rsidRDefault="00A03ADC" w:rsidP="00A03ADC">
      <w:pPr>
        <w:rPr>
          <w:sz w:val="24"/>
          <w:szCs w:val="24"/>
        </w:rPr>
      </w:pPr>
      <w:r w:rsidRPr="0056085E">
        <w:rPr>
          <w:sz w:val="24"/>
          <w:szCs w:val="24"/>
        </w:rPr>
        <w:t xml:space="preserve">fiat, “presentments” have been abolished. </w:t>
      </w:r>
      <w:r w:rsidRPr="0056085E">
        <w:rPr>
          <w:i/>
          <w:iCs/>
          <w:sz w:val="24"/>
          <w:szCs w:val="24"/>
        </w:rPr>
        <w:t xml:space="preserve">Gaither v. United States, </w:t>
      </w:r>
      <w:r w:rsidRPr="0056085E">
        <w:rPr>
          <w:sz w:val="24"/>
          <w:szCs w:val="24"/>
        </w:rPr>
        <w:t>413 F.2d 1061, 1065 (D.C. Cir.</w:t>
      </w:r>
    </w:p>
    <w:p w:rsidR="00A03ADC" w:rsidRPr="0056085E" w:rsidRDefault="00A03ADC" w:rsidP="00A03ADC">
      <w:pPr>
        <w:rPr>
          <w:sz w:val="24"/>
          <w:szCs w:val="24"/>
        </w:rPr>
      </w:pPr>
      <w:r w:rsidRPr="0056085E">
        <w:rPr>
          <w:sz w:val="24"/>
          <w:szCs w:val="24"/>
        </w:rPr>
        <w:t>1969)(opinion by Judge Skelly Wright striking down pres</w:t>
      </w:r>
      <w:r>
        <w:rPr>
          <w:sz w:val="24"/>
          <w:szCs w:val="24"/>
        </w:rPr>
        <w:t xml:space="preserve">entment procedure and requiring </w:t>
      </w:r>
      <w:r w:rsidRPr="0056085E">
        <w:rPr>
          <w:sz w:val="24"/>
          <w:szCs w:val="24"/>
        </w:rPr>
        <w:t>resubmission of indictment to full Grand Jury)</w:t>
      </w:r>
    </w:p>
    <w:p w:rsidR="00A03ADC" w:rsidRDefault="00A03ADC" w:rsidP="00A03ADC">
      <w:pPr>
        <w:rPr>
          <w:sz w:val="24"/>
          <w:szCs w:val="24"/>
        </w:rPr>
      </w:pPr>
    </w:p>
    <w:p w:rsidR="00A03ADC" w:rsidRPr="0056085E" w:rsidRDefault="00A03ADC" w:rsidP="00A03ADC">
      <w:pPr>
        <w:rPr>
          <w:sz w:val="24"/>
          <w:szCs w:val="24"/>
        </w:rPr>
      </w:pPr>
      <w:r w:rsidRPr="0056085E">
        <w:rPr>
          <w:sz w:val="24"/>
          <w:szCs w:val="24"/>
        </w:rPr>
        <w:t>35. A truly independent Grand Jury – which pursues a course different from the</w:t>
      </w:r>
    </w:p>
    <w:p w:rsidR="00A03ADC" w:rsidRPr="0056085E" w:rsidRDefault="00A03ADC" w:rsidP="00A03ADC">
      <w:pPr>
        <w:rPr>
          <w:sz w:val="24"/>
          <w:szCs w:val="24"/>
        </w:rPr>
      </w:pPr>
      <w:r w:rsidRPr="0056085E">
        <w:rPr>
          <w:sz w:val="24"/>
          <w:szCs w:val="24"/>
        </w:rPr>
        <w:t>prosecutor – is impossible today given §1504 and Rule 6 since that statute and rule were codified</w:t>
      </w:r>
    </w:p>
    <w:p w:rsidR="00A03ADC" w:rsidRPr="0056085E" w:rsidRDefault="00A03ADC" w:rsidP="00A03ADC">
      <w:pPr>
        <w:rPr>
          <w:sz w:val="24"/>
          <w:szCs w:val="24"/>
        </w:rPr>
      </w:pPr>
      <w:r w:rsidRPr="0056085E">
        <w:rPr>
          <w:sz w:val="24"/>
          <w:szCs w:val="24"/>
        </w:rPr>
        <w:t>in 1946. The loss of the Grand Jury in its traditional, authentic, or runaway form, leaves the modern</w:t>
      </w:r>
    </w:p>
    <w:p w:rsidR="00A03ADC" w:rsidRPr="0056085E" w:rsidRDefault="00A03ADC" w:rsidP="00A03ADC">
      <w:pPr>
        <w:rPr>
          <w:sz w:val="24"/>
          <w:szCs w:val="24"/>
        </w:rPr>
      </w:pPr>
      <w:r w:rsidRPr="0056085E">
        <w:rPr>
          <w:sz w:val="24"/>
          <w:szCs w:val="24"/>
        </w:rPr>
        <w:t>federal government with few natural enemies capable of delivering any sort of damaging blows</w:t>
      </w:r>
    </w:p>
    <w:p w:rsidR="00A03ADC" w:rsidRPr="0056085E" w:rsidRDefault="00A03ADC" w:rsidP="00A03ADC">
      <w:pPr>
        <w:rPr>
          <w:sz w:val="24"/>
          <w:szCs w:val="24"/>
        </w:rPr>
      </w:pPr>
      <w:r w:rsidRPr="0056085E">
        <w:rPr>
          <w:sz w:val="24"/>
          <w:szCs w:val="24"/>
        </w:rPr>
        <w:t>against it. Supreme Court Justice William Douglas wrote in 1973 that it was “common knowledge</w:t>
      </w:r>
    </w:p>
    <w:p w:rsidR="00A03ADC" w:rsidRPr="0056085E" w:rsidRDefault="00A03ADC" w:rsidP="00A03ADC">
      <w:pPr>
        <w:rPr>
          <w:sz w:val="24"/>
          <w:szCs w:val="24"/>
        </w:rPr>
      </w:pPr>
      <w:r w:rsidRPr="0056085E">
        <w:rPr>
          <w:sz w:val="24"/>
          <w:szCs w:val="24"/>
        </w:rPr>
        <w:t>that the Grand Jury, having been conceived as a bulwark between the citizen and the Government,</w:t>
      </w:r>
    </w:p>
    <w:p w:rsidR="00A03ADC" w:rsidRPr="0056085E" w:rsidRDefault="00A03ADC" w:rsidP="00A03ADC">
      <w:pPr>
        <w:rPr>
          <w:sz w:val="24"/>
          <w:szCs w:val="24"/>
        </w:rPr>
      </w:pPr>
      <w:r w:rsidRPr="0056085E">
        <w:rPr>
          <w:sz w:val="24"/>
          <w:szCs w:val="24"/>
        </w:rPr>
        <w:lastRenderedPageBreak/>
        <w:t xml:space="preserve">is now a tool of the Executive.” </w:t>
      </w:r>
      <w:r w:rsidRPr="0056085E">
        <w:rPr>
          <w:i/>
          <w:iCs/>
          <w:sz w:val="24"/>
          <w:szCs w:val="24"/>
        </w:rPr>
        <w:t>United States v. Dioniso</w:t>
      </w:r>
      <w:r w:rsidRPr="0056085E">
        <w:rPr>
          <w:sz w:val="24"/>
          <w:szCs w:val="24"/>
        </w:rPr>
        <w:t>, 410 U.S. 19, 23 (1973)(Douglas, J.,</w:t>
      </w:r>
    </w:p>
    <w:p w:rsidR="00A03ADC" w:rsidRPr="0056085E" w:rsidRDefault="00A03ADC" w:rsidP="00A03ADC">
      <w:pPr>
        <w:rPr>
          <w:sz w:val="24"/>
          <w:szCs w:val="24"/>
        </w:rPr>
      </w:pPr>
      <w:r>
        <w:rPr>
          <w:sz w:val="24"/>
          <w:szCs w:val="24"/>
        </w:rPr>
        <w:t xml:space="preserve">dissenting). </w:t>
      </w:r>
      <w:r w:rsidRPr="0056085E">
        <w:rPr>
          <w:sz w:val="24"/>
          <w:szCs w:val="24"/>
        </w:rPr>
        <w:t>Simply stated, by statute, rule and case law, the Grand Jury h</w:t>
      </w:r>
      <w:r>
        <w:rPr>
          <w:sz w:val="24"/>
          <w:szCs w:val="24"/>
        </w:rPr>
        <w:t xml:space="preserve">as been emasculated in what can </w:t>
      </w:r>
      <w:r w:rsidRPr="0056085E">
        <w:rPr>
          <w:sz w:val="24"/>
          <w:szCs w:val="24"/>
        </w:rPr>
        <w:t xml:space="preserve">only be viewed as an absolute </w:t>
      </w:r>
      <w:r w:rsidRPr="0056085E">
        <w:rPr>
          <w:i/>
          <w:iCs/>
          <w:sz w:val="24"/>
          <w:szCs w:val="24"/>
        </w:rPr>
        <w:t xml:space="preserve">coup d'etat </w:t>
      </w:r>
      <w:r w:rsidRPr="0056085E">
        <w:rPr>
          <w:sz w:val="24"/>
          <w:szCs w:val="24"/>
        </w:rPr>
        <w:t>upon the Grand Jury by the federal government.</w:t>
      </w:r>
    </w:p>
    <w:p w:rsidR="00A03ADC" w:rsidRPr="0056085E" w:rsidRDefault="00A03ADC" w:rsidP="00A03ADC">
      <w:pPr>
        <w:rPr>
          <w:sz w:val="24"/>
          <w:szCs w:val="24"/>
        </w:rPr>
      </w:pPr>
      <w:r w:rsidRPr="0056085E">
        <w:rPr>
          <w:sz w:val="24"/>
          <w:szCs w:val="24"/>
        </w:rPr>
        <w:t>WHEREFORE, Plaintiff requests that this Court:</w:t>
      </w:r>
    </w:p>
    <w:p w:rsidR="00A03ADC" w:rsidRPr="0056085E" w:rsidRDefault="00A03ADC" w:rsidP="00A03ADC">
      <w:pPr>
        <w:rPr>
          <w:sz w:val="24"/>
          <w:szCs w:val="24"/>
        </w:rPr>
      </w:pPr>
      <w:r w:rsidRPr="0056085E">
        <w:rPr>
          <w:sz w:val="24"/>
          <w:szCs w:val="24"/>
        </w:rPr>
        <w:t>A. Assume jurisdiction of this claim;</w:t>
      </w:r>
    </w:p>
    <w:p w:rsidR="00A03ADC" w:rsidRPr="0056085E" w:rsidRDefault="00A03ADC" w:rsidP="00A03ADC">
      <w:pPr>
        <w:rPr>
          <w:sz w:val="24"/>
          <w:szCs w:val="24"/>
        </w:rPr>
      </w:pPr>
      <w:r w:rsidRPr="0056085E">
        <w:rPr>
          <w:sz w:val="24"/>
          <w:szCs w:val="24"/>
        </w:rPr>
        <w:t>19</w:t>
      </w:r>
    </w:p>
    <w:p w:rsidR="00A03ADC" w:rsidRPr="0056085E" w:rsidRDefault="00A03ADC" w:rsidP="00A03ADC">
      <w:pPr>
        <w:rPr>
          <w:sz w:val="24"/>
          <w:szCs w:val="24"/>
        </w:rPr>
      </w:pPr>
      <w:r w:rsidRPr="0056085E">
        <w:rPr>
          <w:sz w:val="24"/>
          <w:szCs w:val="24"/>
        </w:rPr>
        <w:t>B. Declare that the 18 U.S.C.§1504 and the Federal Rules of Criminal Procedure, Rule</w:t>
      </w:r>
    </w:p>
    <w:p w:rsidR="00A03ADC" w:rsidRPr="0056085E" w:rsidRDefault="00A03ADC" w:rsidP="00A03ADC">
      <w:pPr>
        <w:rPr>
          <w:sz w:val="24"/>
          <w:szCs w:val="24"/>
        </w:rPr>
      </w:pPr>
      <w:r w:rsidRPr="0056085E">
        <w:rPr>
          <w:sz w:val="24"/>
          <w:szCs w:val="24"/>
        </w:rPr>
        <w:t>6, both on their face and as applied, violate Sibley’s First Amendment right to petition and/or the</w:t>
      </w:r>
    </w:p>
    <w:p w:rsidR="00A03ADC" w:rsidRPr="0056085E" w:rsidRDefault="00A03ADC" w:rsidP="00A03ADC">
      <w:pPr>
        <w:rPr>
          <w:sz w:val="24"/>
          <w:szCs w:val="24"/>
        </w:rPr>
      </w:pPr>
      <w:r w:rsidRPr="0056085E">
        <w:rPr>
          <w:sz w:val="24"/>
          <w:szCs w:val="24"/>
        </w:rPr>
        <w:t>Fifth Amendment’s commitment to the Grand Jury of the right of presentment and thus Sibley is</w:t>
      </w:r>
    </w:p>
    <w:p w:rsidR="00A03ADC" w:rsidRPr="0056085E" w:rsidRDefault="00A03ADC" w:rsidP="00A03ADC">
      <w:pPr>
        <w:rPr>
          <w:sz w:val="24"/>
          <w:szCs w:val="24"/>
        </w:rPr>
      </w:pPr>
      <w:r w:rsidRPr="0056085E">
        <w:rPr>
          <w:sz w:val="24"/>
          <w:szCs w:val="24"/>
        </w:rPr>
        <w:t>allowed to directly communicate by writing to each sitting Grand Juror a sealed communication</w:t>
      </w:r>
    </w:p>
    <w:p w:rsidR="00A03ADC" w:rsidRPr="0056085E" w:rsidRDefault="00A03ADC" w:rsidP="00A03ADC">
      <w:pPr>
        <w:rPr>
          <w:sz w:val="24"/>
          <w:szCs w:val="24"/>
        </w:rPr>
      </w:pPr>
      <w:r w:rsidRPr="0056085E">
        <w:rPr>
          <w:sz w:val="24"/>
          <w:szCs w:val="24"/>
        </w:rPr>
        <w:t>regarding the alleged Wire Fraud of Obama and other criminal behaviors of other actors.</w:t>
      </w:r>
    </w:p>
    <w:p w:rsidR="00A03ADC" w:rsidRPr="0056085E" w:rsidRDefault="00A03ADC" w:rsidP="00A03ADC">
      <w:pPr>
        <w:rPr>
          <w:sz w:val="24"/>
          <w:szCs w:val="24"/>
        </w:rPr>
      </w:pPr>
      <w:r w:rsidRPr="0056085E">
        <w:rPr>
          <w:sz w:val="24"/>
          <w:szCs w:val="24"/>
        </w:rPr>
        <w:t>C. Retain jurisdiction of this matter to enforce this declaratory degree if subsequently</w:t>
      </w:r>
    </w:p>
    <w:p w:rsidR="00A03ADC" w:rsidRPr="0056085E" w:rsidRDefault="00A03ADC" w:rsidP="00A03ADC">
      <w:pPr>
        <w:rPr>
          <w:sz w:val="24"/>
          <w:szCs w:val="24"/>
        </w:rPr>
      </w:pPr>
      <w:r w:rsidRPr="0056085E">
        <w:rPr>
          <w:sz w:val="24"/>
          <w:szCs w:val="24"/>
        </w:rPr>
        <w:t>violated by Holder;</w:t>
      </w:r>
    </w:p>
    <w:p w:rsidR="00A03ADC" w:rsidRPr="0056085E" w:rsidRDefault="00A03ADC" w:rsidP="00A03ADC">
      <w:pPr>
        <w:rPr>
          <w:sz w:val="24"/>
          <w:szCs w:val="24"/>
        </w:rPr>
      </w:pPr>
      <w:r w:rsidRPr="0056085E">
        <w:rPr>
          <w:sz w:val="24"/>
          <w:szCs w:val="24"/>
        </w:rPr>
        <w:t>D. Awarding reasonable costs, disbursements and attorney fees pursuant to 42 U.S.C.</w:t>
      </w:r>
    </w:p>
    <w:p w:rsidR="00A03ADC" w:rsidRPr="0056085E" w:rsidRDefault="00A03ADC" w:rsidP="00A03ADC">
      <w:pPr>
        <w:rPr>
          <w:sz w:val="24"/>
          <w:szCs w:val="24"/>
        </w:rPr>
      </w:pPr>
      <w:r w:rsidRPr="0056085E">
        <w:rPr>
          <w:sz w:val="24"/>
          <w:szCs w:val="24"/>
        </w:rPr>
        <w:t>§1988; and</w:t>
      </w:r>
    </w:p>
    <w:p w:rsidR="00A03ADC" w:rsidRPr="0056085E" w:rsidRDefault="00A03ADC" w:rsidP="00A03ADC">
      <w:pPr>
        <w:rPr>
          <w:sz w:val="24"/>
          <w:szCs w:val="24"/>
        </w:rPr>
      </w:pPr>
      <w:r w:rsidRPr="0056085E">
        <w:rPr>
          <w:sz w:val="24"/>
          <w:szCs w:val="24"/>
        </w:rPr>
        <w:t>E. Enter such other and further relief as the Court deems just and proper</w:t>
      </w:r>
    </w:p>
    <w:p w:rsidR="00A03ADC" w:rsidRDefault="00A03ADC" w:rsidP="00A03ADC">
      <w:pPr>
        <w:rPr>
          <w:b/>
          <w:bCs/>
          <w:sz w:val="24"/>
          <w:szCs w:val="24"/>
        </w:rPr>
      </w:pPr>
    </w:p>
    <w:p w:rsidR="00A03ADC" w:rsidRDefault="00A03ADC" w:rsidP="00A03ADC">
      <w:pPr>
        <w:rPr>
          <w:b/>
          <w:bCs/>
          <w:sz w:val="24"/>
          <w:szCs w:val="24"/>
        </w:rPr>
      </w:pPr>
    </w:p>
    <w:p w:rsidR="00A03ADC" w:rsidRDefault="00A03ADC" w:rsidP="00A03ADC">
      <w:pPr>
        <w:pStyle w:val="Standard"/>
        <w:rPr>
          <w:rFonts w:ascii="Times New Roman" w:hAnsi="Times New Roman" w:cs="Times New Roman"/>
          <w:b/>
        </w:rPr>
      </w:pPr>
    </w:p>
    <w:p w:rsidR="00A03ADC" w:rsidRDefault="00A03ADC" w:rsidP="00A03ADC">
      <w:pPr>
        <w:rPr>
          <w:b/>
          <w:bCs/>
          <w:sz w:val="24"/>
          <w:szCs w:val="24"/>
        </w:rPr>
      </w:pPr>
    </w:p>
    <w:p w:rsidR="00A03ADC" w:rsidRDefault="00A03ADC" w:rsidP="00A03ADC">
      <w:pPr>
        <w:rPr>
          <w:b/>
          <w:bCs/>
          <w:sz w:val="24"/>
          <w:szCs w:val="24"/>
        </w:rPr>
      </w:pPr>
    </w:p>
    <w:p w:rsidR="00A03ADC" w:rsidRDefault="00A03ADC" w:rsidP="00A03ADC">
      <w:pPr>
        <w:rPr>
          <w:b/>
          <w:bCs/>
          <w:sz w:val="24"/>
          <w:szCs w:val="24"/>
        </w:rPr>
      </w:pPr>
    </w:p>
    <w:p w:rsidR="00A03ADC" w:rsidRDefault="00A03ADC" w:rsidP="00A03ADC">
      <w:pPr>
        <w:rPr>
          <w:b/>
          <w:bCs/>
          <w:sz w:val="24"/>
          <w:szCs w:val="24"/>
        </w:rPr>
      </w:pPr>
    </w:p>
    <w:p w:rsidR="00A03ADC" w:rsidRDefault="00A03ADC" w:rsidP="00A03ADC">
      <w:pPr>
        <w:rPr>
          <w:b/>
          <w:bCs/>
          <w:sz w:val="24"/>
          <w:szCs w:val="24"/>
        </w:rPr>
      </w:pPr>
    </w:p>
    <w:p w:rsidR="00A03ADC" w:rsidRPr="0056085E" w:rsidRDefault="00A03ADC" w:rsidP="00A03ADC">
      <w:pPr>
        <w:rPr>
          <w:b/>
          <w:bCs/>
          <w:sz w:val="24"/>
          <w:szCs w:val="24"/>
        </w:rPr>
      </w:pPr>
      <w:r w:rsidRPr="0056085E">
        <w:rPr>
          <w:b/>
          <w:bCs/>
          <w:sz w:val="24"/>
          <w:szCs w:val="24"/>
        </w:rPr>
        <w:t>SIXTH CLAIM</w:t>
      </w:r>
    </w:p>
    <w:p w:rsidR="00A03ADC" w:rsidRDefault="00A03ADC" w:rsidP="00A03ADC">
      <w:pPr>
        <w:rPr>
          <w:b/>
          <w:bCs/>
          <w:sz w:val="24"/>
          <w:szCs w:val="24"/>
        </w:rPr>
      </w:pPr>
      <w:r>
        <w:rPr>
          <w:b/>
          <w:bCs/>
          <w:sz w:val="24"/>
          <w:szCs w:val="24"/>
        </w:rPr>
        <w:t xml:space="preserve">DEFAULT JUDGMENT IN REM </w:t>
      </w:r>
    </w:p>
    <w:p w:rsidR="00A03ADC" w:rsidRDefault="00A03ADC" w:rsidP="00A03ADC">
      <w:pPr>
        <w:rPr>
          <w:b/>
          <w:bCs/>
          <w:sz w:val="24"/>
          <w:szCs w:val="24"/>
        </w:rPr>
      </w:pPr>
    </w:p>
    <w:p w:rsidR="00A03ADC" w:rsidRPr="0056085E" w:rsidRDefault="00A03ADC" w:rsidP="00A03ADC">
      <w:pPr>
        <w:rPr>
          <w:b/>
          <w:bCs/>
          <w:sz w:val="24"/>
          <w:szCs w:val="24"/>
        </w:rPr>
      </w:pPr>
      <w:r w:rsidRPr="0056085E">
        <w:rPr>
          <w:b/>
          <w:bCs/>
          <w:sz w:val="24"/>
          <w:szCs w:val="24"/>
        </w:rPr>
        <w:t>DAMAGES FOR DENIAL OF ACCESS TO COURT AND DUE PROCESS</w:t>
      </w:r>
    </w:p>
    <w:p w:rsidR="00A03ADC" w:rsidRPr="0056085E" w:rsidRDefault="00A03ADC" w:rsidP="00A03ADC">
      <w:pPr>
        <w:rPr>
          <w:b/>
          <w:bCs/>
          <w:i/>
          <w:iCs/>
          <w:sz w:val="24"/>
          <w:szCs w:val="24"/>
        </w:rPr>
      </w:pPr>
      <w:r w:rsidRPr="0056085E">
        <w:rPr>
          <w:b/>
          <w:bCs/>
          <w:sz w:val="24"/>
          <w:szCs w:val="24"/>
        </w:rPr>
        <w:t>(</w:t>
      </w:r>
      <w:r w:rsidRPr="0056085E">
        <w:rPr>
          <w:b/>
          <w:bCs/>
          <w:i/>
          <w:iCs/>
          <w:sz w:val="24"/>
          <w:szCs w:val="24"/>
        </w:rPr>
        <w:t>THE UNITED STATES MARSHALS SERVICE,</w:t>
      </w:r>
    </w:p>
    <w:p w:rsidR="00A03ADC" w:rsidRPr="0056085E" w:rsidRDefault="00A03ADC" w:rsidP="00A03ADC">
      <w:pPr>
        <w:rPr>
          <w:b/>
          <w:bCs/>
          <w:sz w:val="24"/>
          <w:szCs w:val="24"/>
        </w:rPr>
      </w:pPr>
      <w:r w:rsidRPr="0056085E">
        <w:rPr>
          <w:b/>
          <w:bCs/>
          <w:i/>
          <w:iCs/>
          <w:sz w:val="24"/>
          <w:szCs w:val="24"/>
        </w:rPr>
        <w:t>DEPUTY U.S. MARSHAL JOHN DOE#1 AND DEPUTY U.S. MARSHAL JOHN DOE#2</w:t>
      </w:r>
      <w:r w:rsidRPr="0056085E">
        <w:rPr>
          <w:b/>
          <w:bCs/>
          <w:sz w:val="24"/>
          <w:szCs w:val="24"/>
        </w:rPr>
        <w:t>)</w:t>
      </w:r>
    </w:p>
    <w:p w:rsidR="00A03ADC" w:rsidRPr="0056085E" w:rsidRDefault="00A03ADC" w:rsidP="00A03ADC">
      <w:pPr>
        <w:rPr>
          <w:sz w:val="24"/>
          <w:szCs w:val="24"/>
        </w:rPr>
      </w:pPr>
      <w:r w:rsidRPr="0056085E">
        <w:rPr>
          <w:sz w:val="24"/>
          <w:szCs w:val="24"/>
        </w:rPr>
        <w:t>36. Sibley re-alleges paragraphs 1 through 19 and incorporates them herein by reference.</w:t>
      </w:r>
    </w:p>
    <w:p w:rsidR="00A03ADC" w:rsidRPr="0056085E" w:rsidRDefault="00A03ADC" w:rsidP="00A03ADC">
      <w:pPr>
        <w:rPr>
          <w:sz w:val="24"/>
          <w:szCs w:val="24"/>
        </w:rPr>
      </w:pPr>
      <w:r w:rsidRPr="0056085E">
        <w:rPr>
          <w:sz w:val="24"/>
          <w:szCs w:val="24"/>
        </w:rPr>
        <w:t>37. A chill of first amendment-protected conduct expressive conduct constitutes a</w:t>
      </w:r>
    </w:p>
    <w:p w:rsidR="00A03ADC" w:rsidRPr="0056085E" w:rsidRDefault="00A03ADC" w:rsidP="00A03ADC">
      <w:pPr>
        <w:rPr>
          <w:sz w:val="24"/>
          <w:szCs w:val="24"/>
        </w:rPr>
      </w:pPr>
      <w:r w:rsidRPr="0056085E">
        <w:rPr>
          <w:sz w:val="24"/>
          <w:szCs w:val="24"/>
        </w:rPr>
        <w:t>constitutional injury-in-fact sufficient to confer standing. Moreover, punishment for the exercise of</w:t>
      </w:r>
    </w:p>
    <w:p w:rsidR="00A03ADC" w:rsidRPr="0056085E" w:rsidRDefault="00A03ADC" w:rsidP="00A03ADC">
      <w:pPr>
        <w:rPr>
          <w:sz w:val="24"/>
          <w:szCs w:val="24"/>
        </w:rPr>
      </w:pPr>
      <w:r w:rsidRPr="0056085E">
        <w:rPr>
          <w:sz w:val="24"/>
          <w:szCs w:val="24"/>
        </w:rPr>
        <w:t>free speech is every bit as pernicious as any form of prior restraint. Finally, the loss of First</w:t>
      </w:r>
    </w:p>
    <w:p w:rsidR="00A03ADC" w:rsidRPr="0056085E" w:rsidRDefault="00A03ADC" w:rsidP="00A03ADC">
      <w:pPr>
        <w:rPr>
          <w:sz w:val="24"/>
          <w:szCs w:val="24"/>
        </w:rPr>
      </w:pPr>
      <w:r w:rsidRPr="0056085E">
        <w:rPr>
          <w:sz w:val="24"/>
          <w:szCs w:val="24"/>
        </w:rPr>
        <w:t>Amendment freedoms, for even minimal periods of time, unquestionably constitutes irreparable</w:t>
      </w:r>
    </w:p>
    <w:p w:rsidR="00A03ADC" w:rsidRPr="0056085E" w:rsidRDefault="00A03ADC" w:rsidP="00A03ADC">
      <w:pPr>
        <w:rPr>
          <w:sz w:val="24"/>
          <w:szCs w:val="24"/>
        </w:rPr>
      </w:pPr>
      <w:r w:rsidRPr="0056085E">
        <w:rPr>
          <w:sz w:val="24"/>
          <w:szCs w:val="24"/>
        </w:rPr>
        <w:t>harm.</w:t>
      </w:r>
    </w:p>
    <w:p w:rsidR="00A03ADC" w:rsidRPr="0056085E" w:rsidRDefault="00A03ADC" w:rsidP="00A03ADC">
      <w:pPr>
        <w:rPr>
          <w:sz w:val="24"/>
          <w:szCs w:val="24"/>
        </w:rPr>
      </w:pPr>
      <w:r w:rsidRPr="0056085E">
        <w:rPr>
          <w:sz w:val="24"/>
          <w:szCs w:val="24"/>
        </w:rPr>
        <w:t>38. By imposing an escort to accompany Sibley when he is in the United States District</w:t>
      </w:r>
    </w:p>
    <w:p w:rsidR="00A03ADC" w:rsidRPr="0056085E" w:rsidRDefault="00A03ADC" w:rsidP="00A03ADC">
      <w:pPr>
        <w:rPr>
          <w:sz w:val="24"/>
          <w:szCs w:val="24"/>
        </w:rPr>
      </w:pPr>
      <w:r w:rsidRPr="0056085E">
        <w:rPr>
          <w:sz w:val="24"/>
          <w:szCs w:val="24"/>
        </w:rPr>
        <w:t>Court for the District of Columbia, The United States Marshals Service, Deputy U.S. Marshal John</w:t>
      </w:r>
    </w:p>
    <w:p w:rsidR="00A03ADC" w:rsidRPr="0056085E" w:rsidRDefault="00A03ADC" w:rsidP="00A03ADC">
      <w:pPr>
        <w:rPr>
          <w:sz w:val="24"/>
          <w:szCs w:val="24"/>
        </w:rPr>
      </w:pPr>
      <w:r w:rsidRPr="0056085E">
        <w:rPr>
          <w:sz w:val="24"/>
          <w:szCs w:val="24"/>
        </w:rPr>
        <w:t>Doe#1 and Deputy U.S. Marshal John Doe#2 negligently and/or wrongfully chilled Sibley in his</w:t>
      </w:r>
    </w:p>
    <w:p w:rsidR="00A03ADC" w:rsidRPr="0056085E" w:rsidRDefault="00A03ADC" w:rsidP="00A03ADC">
      <w:pPr>
        <w:rPr>
          <w:sz w:val="24"/>
          <w:szCs w:val="24"/>
        </w:rPr>
      </w:pPr>
      <w:r w:rsidRPr="0056085E">
        <w:rPr>
          <w:sz w:val="24"/>
          <w:szCs w:val="24"/>
        </w:rPr>
        <w:t>20</w:t>
      </w:r>
    </w:p>
    <w:p w:rsidR="00A03ADC" w:rsidRPr="0056085E" w:rsidRDefault="00A03ADC" w:rsidP="00A03ADC">
      <w:pPr>
        <w:rPr>
          <w:sz w:val="24"/>
          <w:szCs w:val="24"/>
        </w:rPr>
      </w:pPr>
      <w:r w:rsidRPr="0056085E">
        <w:rPr>
          <w:sz w:val="24"/>
          <w:szCs w:val="24"/>
        </w:rPr>
        <w:t>exercise of his First Amendment rights to access court, petition the government, engaged in First</w:t>
      </w:r>
    </w:p>
    <w:p w:rsidR="00A03ADC" w:rsidRPr="0056085E" w:rsidRDefault="00A03ADC" w:rsidP="00A03ADC">
      <w:pPr>
        <w:rPr>
          <w:sz w:val="24"/>
          <w:szCs w:val="24"/>
        </w:rPr>
      </w:pPr>
      <w:r w:rsidRPr="0056085E">
        <w:rPr>
          <w:sz w:val="24"/>
          <w:szCs w:val="24"/>
        </w:rPr>
        <w:t>Amendment retaliation and used excessive force.</w:t>
      </w:r>
    </w:p>
    <w:p w:rsidR="00A03ADC" w:rsidRPr="0056085E" w:rsidRDefault="00A03ADC" w:rsidP="00A03ADC">
      <w:pPr>
        <w:rPr>
          <w:sz w:val="24"/>
          <w:szCs w:val="24"/>
        </w:rPr>
      </w:pPr>
      <w:r w:rsidRPr="0056085E">
        <w:rPr>
          <w:sz w:val="24"/>
          <w:szCs w:val="24"/>
        </w:rPr>
        <w:t>39. Sibley has been damaged by such chilling by The United States Marshals Service,</w:t>
      </w:r>
    </w:p>
    <w:p w:rsidR="00A03ADC" w:rsidRPr="0056085E" w:rsidRDefault="00A03ADC" w:rsidP="00A03ADC">
      <w:pPr>
        <w:rPr>
          <w:sz w:val="24"/>
          <w:szCs w:val="24"/>
        </w:rPr>
      </w:pPr>
      <w:r w:rsidRPr="0056085E">
        <w:rPr>
          <w:sz w:val="24"/>
          <w:szCs w:val="24"/>
        </w:rPr>
        <w:t>Deputy U.S. Marshal John Doe#1and Deputy U.S. Marshal John Doe#2.</w:t>
      </w:r>
    </w:p>
    <w:p w:rsidR="00A03ADC" w:rsidRPr="0056085E" w:rsidRDefault="00A03ADC" w:rsidP="00A03ADC">
      <w:pPr>
        <w:rPr>
          <w:sz w:val="24"/>
          <w:szCs w:val="24"/>
        </w:rPr>
      </w:pPr>
      <w:r w:rsidRPr="0056085E">
        <w:rPr>
          <w:sz w:val="24"/>
          <w:szCs w:val="24"/>
        </w:rPr>
        <w:lastRenderedPageBreak/>
        <w:t xml:space="preserve">WHEREFORE, under </w:t>
      </w:r>
      <w:r>
        <w:rPr>
          <w:sz w:val="24"/>
          <w:szCs w:val="24"/>
        </w:rPr>
        <w:t xml:space="preserve">default Judgment in rem, the United States </w:t>
      </w:r>
      <w:r w:rsidRPr="0056085E">
        <w:rPr>
          <w:sz w:val="24"/>
          <w:szCs w:val="24"/>
        </w:rPr>
        <w:t>demands judgement against</w:t>
      </w:r>
      <w:r>
        <w:rPr>
          <w:sz w:val="24"/>
          <w:szCs w:val="24"/>
        </w:rPr>
        <w:t xml:space="preserve"> Obama individually </w:t>
      </w:r>
      <w:r w:rsidRPr="0056085E">
        <w:rPr>
          <w:sz w:val="24"/>
          <w:szCs w:val="24"/>
        </w:rPr>
        <w:t xml:space="preserve"> The United States Marshals Service, Deputy U.S. Marshal John</w:t>
      </w:r>
    </w:p>
    <w:p w:rsidR="00A03ADC" w:rsidRPr="0056085E" w:rsidRDefault="00A03ADC" w:rsidP="00A03ADC">
      <w:pPr>
        <w:rPr>
          <w:sz w:val="24"/>
          <w:szCs w:val="24"/>
        </w:rPr>
      </w:pPr>
      <w:r w:rsidRPr="0056085E">
        <w:rPr>
          <w:sz w:val="24"/>
          <w:szCs w:val="24"/>
        </w:rPr>
        <w:t>Doe#1and Deputy U.S. Marshal John Doe#2 jointly and severally for One Million dollars</w:t>
      </w:r>
    </w:p>
    <w:p w:rsidR="00A03ADC" w:rsidRDefault="00A03ADC" w:rsidP="00A03ADC">
      <w:pPr>
        <w:rPr>
          <w:sz w:val="24"/>
          <w:szCs w:val="24"/>
        </w:rPr>
      </w:pPr>
      <w:r w:rsidRPr="0056085E">
        <w:rPr>
          <w:sz w:val="24"/>
          <w:szCs w:val="24"/>
        </w:rPr>
        <w:t>($1,000,000), nominal damages, costs and such other and further relief as the Court deems equitable</w:t>
      </w:r>
    </w:p>
    <w:p w:rsidR="00A03ADC" w:rsidRDefault="00A03ADC" w:rsidP="00A03ADC">
      <w:pPr>
        <w:pStyle w:val="Standard"/>
      </w:pPr>
      <w:r>
        <w:t>.. Upon information and belief and at all times mentioned in this complaint, Defendant has the leal statuse and place of business as set for the in schedule{ desiantion of schedule].</w:t>
      </w:r>
    </w:p>
    <w:p w:rsidR="00A03ADC" w:rsidRDefault="00A03ADC" w:rsidP="00A03ADC">
      <w:pPr>
        <w:pStyle w:val="Standard"/>
      </w:pPr>
    </w:p>
    <w:p w:rsidR="00A03ADC" w:rsidRDefault="00A03ADC" w:rsidP="0081721A">
      <w:pPr>
        <w:pStyle w:val="Standard"/>
        <w:numPr>
          <w:ilvl w:val="0"/>
          <w:numId w:val="139"/>
        </w:numPr>
      </w:pPr>
      <w:r>
        <w:t xml:space="preserve"> On or about the dates and at the ports of shipment stated in schedule </w:t>
      </w:r>
    </w:p>
    <w:p w:rsidR="00A03ADC" w:rsidRDefault="00A03ADC" w:rsidP="00A03ADC">
      <w:pPr>
        <w:pStyle w:val="Standard"/>
      </w:pPr>
      <w:r>
        <w:t>Designation of schedure, hereto, certan oods were delivered to Plaintiffs to be carried to the port of desination and at the areed chares to be paid by defendant pursuant ot plaintiffs publiched tarrif on file with the interstate commerce commintion and/or the federal maritime commission, all as set for the in schedule[desination of schedule]__________reword.</w:t>
      </w:r>
    </w:p>
    <w:p w:rsidR="00A03ADC" w:rsidRDefault="00A03ADC" w:rsidP="0081721A">
      <w:pPr>
        <w:pStyle w:val="Standard"/>
        <w:numPr>
          <w:ilvl w:val="0"/>
          <w:numId w:val="139"/>
        </w:numPr>
      </w:pPr>
      <w:r>
        <w:t xml:space="preserve"> Thereafter, the said ooods were transported to the prots of desitnation and eliverted to the consinnee and/or its – reword, class allegations.</w:t>
      </w:r>
    </w:p>
    <w:p w:rsidR="00A03ADC" w:rsidRDefault="00A03ADC" w:rsidP="0081721A">
      <w:pPr>
        <w:pStyle w:val="Standard"/>
        <w:numPr>
          <w:ilvl w:val="0"/>
          <w:numId w:val="139"/>
        </w:numPr>
      </w:pPr>
      <w:r>
        <w:t>Plaintiffs has duly performed all duties and obliations required to be performed by Plaintiffs.</w:t>
      </w:r>
    </w:p>
    <w:p w:rsidR="00A03ADC" w:rsidRDefault="00A03ADC" w:rsidP="0081721A">
      <w:pPr>
        <w:pStyle w:val="Standard"/>
        <w:numPr>
          <w:ilvl w:val="0"/>
          <w:numId w:val="139"/>
        </w:numPr>
      </w:pPr>
      <w:r>
        <w:t>Defendants and/or Responda has failed and refused and continues to fail and/or refuse to remit the $____________dollars amount of sum due , although duly demanded.</w:t>
      </w:r>
    </w:p>
    <w:p w:rsidR="00A03ADC" w:rsidRDefault="00A03ADC" w:rsidP="0081721A">
      <w:pPr>
        <w:pStyle w:val="Standard"/>
        <w:numPr>
          <w:ilvl w:val="0"/>
          <w:numId w:val="139"/>
        </w:numPr>
      </w:pPr>
      <w:r>
        <w:t>By reason of the foroing, Plaintiff has sustained damaes in the amount of $200,000,000,000 Trillion Dollars which although duly demanded have not been paid.</w:t>
      </w:r>
    </w:p>
    <w:p w:rsidR="00A03ADC" w:rsidRPr="00E02F49" w:rsidRDefault="00A03ADC" w:rsidP="0081721A">
      <w:pPr>
        <w:pStyle w:val="Standard"/>
        <w:numPr>
          <w:ilvl w:val="0"/>
          <w:numId w:val="139"/>
        </w:numPr>
      </w:pPr>
      <w:r>
        <w:t xml:space="preserve"> </w:t>
      </w:r>
    </w:p>
    <w:p w:rsidR="00A03ADC" w:rsidRPr="00E02F49" w:rsidRDefault="00A03ADC" w:rsidP="00A03ADC">
      <w:pPr>
        <w:rPr>
          <w:sz w:val="24"/>
          <w:szCs w:val="24"/>
        </w:rPr>
      </w:pPr>
    </w:p>
    <w:p w:rsidR="00A03ADC" w:rsidRDefault="00A03ADC" w:rsidP="00A03ADC">
      <w:pPr>
        <w:rPr>
          <w:sz w:val="24"/>
          <w:szCs w:val="24"/>
        </w:rPr>
      </w:pPr>
    </w:p>
    <w:p w:rsidR="00A03ADC" w:rsidRDefault="00A03ADC" w:rsidP="00A03ADC">
      <w:pPr>
        <w:rPr>
          <w:sz w:val="24"/>
          <w:szCs w:val="24"/>
        </w:rPr>
      </w:pPr>
    </w:p>
    <w:p w:rsidR="00A03ADC" w:rsidRDefault="00A03ADC" w:rsidP="00A03ADC">
      <w:pPr>
        <w:rPr>
          <w:sz w:val="24"/>
          <w:szCs w:val="24"/>
        </w:rPr>
      </w:pPr>
      <w:r>
        <w:rPr>
          <w:sz w:val="24"/>
          <w:szCs w:val="24"/>
        </w:rPr>
        <w:t>TEMPORARY RESTRAINIG ORDER</w:t>
      </w:r>
    </w:p>
    <w:p w:rsidR="00A03ADC" w:rsidRDefault="00A03ADC" w:rsidP="00A03ADC">
      <w:pPr>
        <w:rPr>
          <w:sz w:val="24"/>
          <w:szCs w:val="24"/>
        </w:rPr>
      </w:pPr>
    </w:p>
    <w:p w:rsidR="00A03ADC" w:rsidRPr="00A60D56" w:rsidRDefault="00A03ADC" w:rsidP="00A03ADC">
      <w:pPr>
        <w:spacing w:before="100" w:beforeAutospacing="1" w:after="100" w:afterAutospacing="1"/>
        <w:rPr>
          <w:rFonts w:eastAsia="Times New Roman"/>
          <w:sz w:val="24"/>
          <w:szCs w:val="24"/>
        </w:rPr>
      </w:pPr>
      <w:r w:rsidRPr="00A60D56">
        <w:rPr>
          <w:rFonts w:ascii="Arial" w:eastAsia="Times New Roman" w:hAnsi="Arial" w:cs="Arial"/>
          <w:b/>
          <w:bCs/>
          <w:color w:val="000000"/>
        </w:rPr>
        <w:t>For an order requiring defendants to show cause, if any they have, why they should not be enjoined as hereinafter set forth, during the pendency of this action;</w:t>
      </w:r>
    </w:p>
    <w:p w:rsidR="00A03ADC" w:rsidRPr="00A60D56" w:rsidRDefault="00A03ADC" w:rsidP="00A03ADC">
      <w:pPr>
        <w:spacing w:before="100" w:beforeAutospacing="1" w:after="100" w:afterAutospacing="1"/>
        <w:rPr>
          <w:rFonts w:eastAsia="Times New Roman"/>
          <w:sz w:val="24"/>
          <w:szCs w:val="24"/>
        </w:rPr>
      </w:pPr>
      <w:r w:rsidRPr="00A60D56">
        <w:rPr>
          <w:rFonts w:ascii="Arial" w:eastAsia="Times New Roman" w:hAnsi="Arial" w:cs="Arial"/>
          <w:b/>
          <w:bCs/>
          <w:color w:val="000000"/>
        </w:rPr>
        <w:br/>
        <w:t>2. For a temporary restraining order, a preliminary injunction, and a permanent injunction, all enjoining defendants, and each of them, and their agents, servants, and employees, and all persons acting under, in concert with, or for them:</w:t>
      </w:r>
      <w:r w:rsidRPr="00A60D56">
        <w:rPr>
          <w:rFonts w:ascii="Arial" w:eastAsia="Times New Roman" w:hAnsi="Arial" w:cs="Arial"/>
          <w:b/>
          <w:bCs/>
          <w:color w:val="000000"/>
        </w:rPr>
        <w:br/>
      </w:r>
      <w:r w:rsidRPr="00A60D56">
        <w:rPr>
          <w:rFonts w:ascii="Arial" w:eastAsia="Times New Roman" w:hAnsi="Arial" w:cs="Arial"/>
          <w:b/>
          <w:bCs/>
          <w:color w:val="000000"/>
        </w:rPr>
        <w:lastRenderedPageBreak/>
        <w:t>A. From ___;</w:t>
      </w:r>
      <w:r w:rsidRPr="00A60D56">
        <w:rPr>
          <w:rFonts w:ascii="Arial" w:eastAsia="Times New Roman" w:hAnsi="Arial" w:cs="Arial"/>
          <w:b/>
          <w:bCs/>
          <w:color w:val="000000"/>
        </w:rPr>
        <w:br/>
        <w:t>B. To ___;</w:t>
      </w:r>
    </w:p>
    <w:p w:rsidR="00A03ADC" w:rsidRPr="00A60D56" w:rsidRDefault="00A03ADC" w:rsidP="00A03ADC">
      <w:pPr>
        <w:spacing w:before="100" w:beforeAutospacing="1" w:after="100" w:afterAutospacing="1"/>
        <w:rPr>
          <w:rFonts w:eastAsia="Times New Roman"/>
          <w:sz w:val="24"/>
          <w:szCs w:val="24"/>
        </w:rPr>
      </w:pPr>
      <w:r w:rsidRPr="00A60D56">
        <w:rPr>
          <w:rFonts w:ascii="Arial" w:eastAsia="Times New Roman" w:hAnsi="Arial" w:cs="Arial"/>
          <w:b/>
          <w:bCs/>
          <w:color w:val="000000"/>
        </w:rPr>
        <w:br/>
        <w:t>3. For damages in the sum of $___, plus damages in such further sums as may be sustained and as are ascertained before final judgment herein;</w:t>
      </w:r>
    </w:p>
    <w:p w:rsidR="00A03ADC" w:rsidRPr="00A60D56" w:rsidRDefault="00A03ADC" w:rsidP="00A03ADC">
      <w:pPr>
        <w:spacing w:before="100" w:beforeAutospacing="1" w:after="100" w:afterAutospacing="1"/>
        <w:rPr>
          <w:rFonts w:eastAsia="Times New Roman"/>
          <w:sz w:val="24"/>
          <w:szCs w:val="24"/>
        </w:rPr>
      </w:pPr>
      <w:r w:rsidRPr="00A60D56">
        <w:rPr>
          <w:rFonts w:ascii="Arial" w:eastAsia="Times New Roman" w:hAnsi="Arial" w:cs="Arial"/>
          <w:b/>
          <w:bCs/>
          <w:color w:val="000000"/>
        </w:rPr>
        <w:br/>
        <w:t>4. For attorney fees herein incurred;</w:t>
      </w:r>
    </w:p>
    <w:p w:rsidR="00A03ADC" w:rsidRPr="00A60D56" w:rsidRDefault="00A03ADC" w:rsidP="00A03ADC">
      <w:pPr>
        <w:spacing w:before="100" w:beforeAutospacing="1" w:after="100" w:afterAutospacing="1"/>
        <w:rPr>
          <w:rFonts w:eastAsia="Times New Roman"/>
          <w:sz w:val="24"/>
          <w:szCs w:val="24"/>
        </w:rPr>
      </w:pPr>
      <w:r w:rsidRPr="00A60D56">
        <w:rPr>
          <w:rFonts w:ascii="Arial" w:eastAsia="Times New Roman" w:hAnsi="Arial" w:cs="Arial"/>
          <w:b/>
          <w:bCs/>
          <w:color w:val="000000"/>
        </w:rPr>
        <w:br/>
        <w:t>5. For costs of suit herein incurred; and</w:t>
      </w:r>
    </w:p>
    <w:p w:rsidR="00A03ADC" w:rsidRDefault="00A03ADC" w:rsidP="00A03ADC">
      <w:pPr>
        <w:spacing w:before="100" w:beforeAutospacing="1" w:after="100" w:afterAutospacing="1"/>
        <w:rPr>
          <w:rFonts w:ascii="Arial" w:eastAsia="Times New Roman" w:hAnsi="Arial" w:cs="Arial"/>
          <w:b/>
          <w:bCs/>
          <w:color w:val="000000"/>
        </w:rPr>
      </w:pPr>
      <w:r w:rsidRPr="00A60D56">
        <w:rPr>
          <w:rFonts w:ascii="Arial" w:eastAsia="Times New Roman" w:hAnsi="Arial" w:cs="Arial"/>
          <w:b/>
          <w:bCs/>
          <w:color w:val="000000"/>
        </w:rPr>
        <w:br/>
        <w:t>6. For such other and further relief as the court deems proper.</w:t>
      </w:r>
    </w:p>
    <w:p w:rsidR="00A03ADC" w:rsidRPr="00B36858" w:rsidRDefault="00A03ADC" w:rsidP="00A03ADC">
      <w:pPr>
        <w:pStyle w:val="BodyTextIndent3"/>
        <w:jc w:val="both"/>
      </w:pPr>
      <w:r w:rsidRPr="00B36858">
        <w:t xml:space="preserve">1. That this Court liberally construe the RICO laws and thereby find that all Defendants, both jointly and severally, have acquired and maintained, both directly and indirectly, an interest in and/or control of a RICO </w:t>
      </w:r>
      <w:r w:rsidRPr="00B36858">
        <w:rPr>
          <w:i/>
          <w:iCs/>
        </w:rPr>
        <w:t>enterprise</w:t>
      </w:r>
      <w:r w:rsidRPr="00B36858">
        <w:t xml:space="preserve"> of </w:t>
      </w:r>
      <w:r w:rsidRPr="00B36858">
        <w:rPr>
          <w:i/>
          <w:iCs/>
        </w:rPr>
        <w:t>persons</w:t>
      </w:r>
      <w:r w:rsidRPr="00B36858">
        <w:t xml:space="preserve"> and of other individuals who were associated in fact, all of whom engaged in, and whose activities did affect, interstate and foreign commerce in violation of </w:t>
      </w:r>
      <w:hyperlink r:id="rId920" w:history="1">
        <w:r w:rsidRPr="00B36858">
          <w:rPr>
            <w:rStyle w:val="Hyperlink"/>
          </w:rPr>
          <w:t>18 U.S.C. 1962</w:t>
        </w:r>
      </w:hyperlink>
      <w:r w:rsidRPr="00B36858">
        <w:t>(b) (Prohibited activities).</w:t>
      </w:r>
    </w:p>
    <w:p w:rsidR="00A03ADC" w:rsidRPr="00B36858" w:rsidRDefault="00A03ADC" w:rsidP="00A03ADC">
      <w:pPr>
        <w:pStyle w:val="BodyTextIndent3"/>
      </w:pPr>
      <w:r w:rsidRPr="00B36858">
        <w:t>2.</w:t>
      </w:r>
      <w:r w:rsidRPr="00B36858">
        <w:tab/>
        <w:t xml:space="preserve">That all Defendants and all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acquiring or maintaining, whether directly or indirectly, any interest in or control of any RICO </w:t>
      </w:r>
      <w:r w:rsidRPr="00B36858">
        <w:rPr>
          <w:i/>
          <w:iCs/>
        </w:rPr>
        <w:t>enterprise</w:t>
      </w:r>
      <w:r w:rsidRPr="00B36858">
        <w:t xml:space="preserve"> of </w:t>
      </w:r>
      <w:r w:rsidRPr="00B36858">
        <w:rPr>
          <w:i/>
          <w:iCs/>
        </w:rPr>
        <w:t>persons</w:t>
      </w:r>
      <w:r w:rsidRPr="00B36858">
        <w:t>, or of other individuals associated in fact, who are engaged in, or whose activities do affect, interstate or foreign commerce.</w:t>
      </w:r>
    </w:p>
    <w:p w:rsidR="00A03ADC" w:rsidRPr="00B36858" w:rsidRDefault="00A03ADC" w:rsidP="00A03ADC">
      <w:pPr>
        <w:pStyle w:val="BodyTextIndent3"/>
      </w:pPr>
      <w:r w:rsidRPr="00B36858">
        <w:t>3.</w:t>
      </w:r>
      <w:r w:rsidRPr="00B36858">
        <w:tab/>
        <w:t xml:space="preserve">That all Defendants and all of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committing any more predicate acts in furtherance of the RICO </w:t>
      </w:r>
      <w:r w:rsidRPr="00B36858">
        <w:rPr>
          <w:i/>
          <w:iCs/>
        </w:rPr>
        <w:t>enterprise</w:t>
      </w:r>
      <w:r w:rsidRPr="00B36858">
        <w:t xml:space="preserve"> alleged in </w:t>
      </w:r>
      <w:hyperlink r:id="rId921" w:anchor="one" w:history="1">
        <w:r w:rsidRPr="00B36858">
          <w:rPr>
            <w:rStyle w:val="Hyperlink"/>
          </w:rPr>
          <w:t>COUNT ONE</w:t>
        </w:r>
      </w:hyperlink>
      <w:r w:rsidRPr="00B36858">
        <w:t xml:space="preserve"> </w:t>
      </w:r>
      <w:r w:rsidRPr="00B36858">
        <w:rPr>
          <w:i/>
          <w:iCs/>
        </w:rPr>
        <w:t>supra</w:t>
      </w:r>
      <w:r w:rsidRPr="00B36858">
        <w:t>.</w:t>
      </w:r>
    </w:p>
    <w:p w:rsidR="00A03ADC" w:rsidRPr="00B36858" w:rsidRDefault="00A03ADC" w:rsidP="00A03ADC">
      <w:pPr>
        <w:spacing w:line="480" w:lineRule="auto"/>
        <w:ind w:left="720" w:hanging="720"/>
        <w:jc w:val="both"/>
        <w:rPr>
          <w:sz w:val="24"/>
          <w:szCs w:val="24"/>
        </w:rPr>
      </w:pPr>
      <w:r w:rsidRPr="00B36858">
        <w:rPr>
          <w:sz w:val="24"/>
          <w:szCs w:val="24"/>
        </w:rPr>
        <w:t>4.</w:t>
      </w:r>
      <w:r w:rsidRPr="00B36858">
        <w:rPr>
          <w:sz w:val="24"/>
          <w:szCs w:val="24"/>
        </w:rPr>
        <w:tab/>
        <w:t xml:space="preserve">That all Defendants be required to account for all gains, profits, and advantages derived from their several acts of </w:t>
      </w:r>
      <w:r w:rsidRPr="00B36858">
        <w:rPr>
          <w:i/>
          <w:iCs/>
          <w:sz w:val="24"/>
          <w:szCs w:val="24"/>
        </w:rPr>
        <w:t>racketeering activity</w:t>
      </w:r>
      <w:r w:rsidRPr="00B36858">
        <w:rPr>
          <w:sz w:val="24"/>
          <w:szCs w:val="24"/>
        </w:rPr>
        <w:t xml:space="preserve"> in violation of </w:t>
      </w:r>
      <w:hyperlink r:id="rId922" w:history="1">
        <w:r w:rsidRPr="00B36858">
          <w:rPr>
            <w:rStyle w:val="Hyperlink"/>
          </w:rPr>
          <w:t>18 U.S.C. 1962</w:t>
        </w:r>
      </w:hyperlink>
      <w:r w:rsidRPr="00B36858">
        <w:rPr>
          <w:sz w:val="24"/>
          <w:szCs w:val="24"/>
        </w:rPr>
        <w:t>(b) and from all other violation(s) of applicable State and federal law(s).</w:t>
      </w:r>
    </w:p>
    <w:p w:rsidR="00A03ADC" w:rsidRPr="00B36858" w:rsidRDefault="00A03ADC" w:rsidP="00A03ADC">
      <w:pPr>
        <w:spacing w:line="480" w:lineRule="auto"/>
        <w:ind w:left="720" w:hanging="720"/>
        <w:jc w:val="both"/>
        <w:rPr>
          <w:sz w:val="24"/>
          <w:szCs w:val="24"/>
        </w:rPr>
      </w:pPr>
      <w:r w:rsidRPr="00B36858">
        <w:rPr>
          <w:sz w:val="24"/>
          <w:szCs w:val="24"/>
        </w:rPr>
        <w:t>5.</w:t>
      </w:r>
      <w:r w:rsidRPr="00B36858">
        <w:rPr>
          <w:sz w:val="24"/>
          <w:szCs w:val="24"/>
        </w:rPr>
        <w:tab/>
        <w:t xml:space="preserve">That judgment be entered for Plaintiff and against all Defendants for Plaintiff’s actual damages, and for any gains, profits, or advantages attributable to all violations of </w:t>
      </w:r>
      <w:hyperlink r:id="rId923" w:history="1">
        <w:r w:rsidRPr="00B36858">
          <w:rPr>
            <w:rStyle w:val="Hyperlink"/>
          </w:rPr>
          <w:t>18 U.S.C. 1962</w:t>
        </w:r>
      </w:hyperlink>
      <w:r w:rsidRPr="00B36858">
        <w:rPr>
          <w:sz w:val="24"/>
          <w:szCs w:val="24"/>
        </w:rPr>
        <w:t>(b), according to the best available proof.</w:t>
      </w:r>
    </w:p>
    <w:p w:rsidR="00A03ADC" w:rsidRPr="00B36858" w:rsidRDefault="00A03ADC" w:rsidP="00A03ADC">
      <w:pPr>
        <w:pStyle w:val="BodyTextIndent3"/>
      </w:pPr>
      <w:r w:rsidRPr="00B36858">
        <w:t>6.</w:t>
      </w:r>
      <w:r w:rsidRPr="00B36858">
        <w:tab/>
        <w:t xml:space="preserve">That all Defendants pay to Plaintiff treble (triple) damages, under authority of </w:t>
      </w:r>
      <w:hyperlink r:id="rId924" w:history="1">
        <w:r w:rsidRPr="00B36858">
          <w:rPr>
            <w:rStyle w:val="Hyperlink"/>
          </w:rPr>
          <w:t>18 U.S.C. 1964</w:t>
        </w:r>
      </w:hyperlink>
      <w:r w:rsidRPr="00B36858">
        <w:t xml:space="preserve">(c), for any gains, profits, or advantages attributable to all violations of </w:t>
      </w:r>
      <w:hyperlink r:id="rId925" w:history="1">
        <w:r w:rsidRPr="00B36858">
          <w:rPr>
            <w:rStyle w:val="Hyperlink"/>
          </w:rPr>
          <w:t>18 U.S.C. 1962</w:t>
        </w:r>
      </w:hyperlink>
      <w:r w:rsidRPr="00B36858">
        <w:t>(b), according to the best available proof.</w:t>
      </w:r>
    </w:p>
    <w:p w:rsidR="00A03ADC" w:rsidRPr="00B36858" w:rsidRDefault="00A03ADC" w:rsidP="00A03ADC">
      <w:pPr>
        <w:spacing w:line="480" w:lineRule="auto"/>
        <w:ind w:left="720" w:hanging="720"/>
        <w:jc w:val="both"/>
        <w:rPr>
          <w:sz w:val="24"/>
          <w:szCs w:val="24"/>
        </w:rPr>
      </w:pPr>
      <w:r w:rsidRPr="00B36858">
        <w:rPr>
          <w:sz w:val="24"/>
          <w:szCs w:val="24"/>
        </w:rPr>
        <w:t>7.</w:t>
      </w:r>
      <w:r w:rsidRPr="00B36858">
        <w:rPr>
          <w:sz w:val="24"/>
          <w:szCs w:val="24"/>
        </w:rPr>
        <w:tab/>
        <w:t xml:space="preserve">That all Defendants pay to Plaintiff all damages sustained by Plaintiff in consequence of Defendants’ several violations of </w:t>
      </w:r>
      <w:hyperlink r:id="rId926" w:history="1">
        <w:r w:rsidRPr="00B36858">
          <w:rPr>
            <w:rStyle w:val="Hyperlink"/>
          </w:rPr>
          <w:t>18 U.S.C. 1962</w:t>
        </w:r>
      </w:hyperlink>
      <w:r w:rsidRPr="00B36858">
        <w:rPr>
          <w:sz w:val="24"/>
          <w:szCs w:val="24"/>
        </w:rPr>
        <w:t>(b), according to the best available proof.</w:t>
      </w:r>
    </w:p>
    <w:p w:rsidR="00A03ADC" w:rsidRPr="00B36858" w:rsidRDefault="00A03ADC" w:rsidP="00A03ADC">
      <w:pPr>
        <w:spacing w:line="480" w:lineRule="auto"/>
        <w:ind w:left="720" w:hanging="720"/>
        <w:jc w:val="both"/>
        <w:rPr>
          <w:sz w:val="24"/>
          <w:szCs w:val="24"/>
        </w:rPr>
      </w:pPr>
      <w:r w:rsidRPr="00B36858">
        <w:rPr>
          <w:sz w:val="24"/>
          <w:szCs w:val="24"/>
        </w:rPr>
        <w:lastRenderedPageBreak/>
        <w:t>8.</w:t>
      </w:r>
      <w:r w:rsidRPr="00B36858">
        <w:rPr>
          <w:sz w:val="24"/>
          <w:szCs w:val="24"/>
        </w:rPr>
        <w:tab/>
        <w:t>That all Defendants pay to Plaintiff His costs of the lawsuit incurred herein including, but not limited to, all necessary research, all non</w:t>
      </w:r>
      <w:r w:rsidRPr="00B36858">
        <w:rPr>
          <w:sz w:val="24"/>
          <w:szCs w:val="24"/>
        </w:rPr>
        <w:noBreakHyphen/>
        <w:t>judicial enforcement and all reasonable counsel’s fees, at a minimum of $150.00 per hour worked (Plaintiff’s standard professional rate at start of this action).</w:t>
      </w:r>
    </w:p>
    <w:p w:rsidR="00A03ADC" w:rsidRPr="00B36858" w:rsidRDefault="00A03ADC" w:rsidP="00A03ADC">
      <w:pPr>
        <w:spacing w:line="480" w:lineRule="auto"/>
        <w:ind w:left="720" w:hanging="720"/>
        <w:jc w:val="both"/>
        <w:rPr>
          <w:sz w:val="24"/>
          <w:szCs w:val="24"/>
        </w:rPr>
      </w:pPr>
      <w:r w:rsidRPr="00B36858">
        <w:rPr>
          <w:sz w:val="24"/>
          <w:szCs w:val="24"/>
        </w:rPr>
        <w:t>9.</w:t>
      </w:r>
      <w:r w:rsidRPr="00B36858">
        <w:rPr>
          <w:sz w:val="24"/>
          <w:szCs w:val="24"/>
        </w:rPr>
        <w:tab/>
        <w:t xml:space="preserve">That all damages caused by all Defendants, and all gains, profits, and advantages derived by all Defendants, from their several acts of racketeering in violation of </w:t>
      </w:r>
      <w:hyperlink r:id="rId927" w:history="1">
        <w:r w:rsidRPr="00B36858">
          <w:rPr>
            <w:rStyle w:val="Hyperlink"/>
          </w:rPr>
          <w:t>18 U.S.C. 1962</w:t>
        </w:r>
      </w:hyperlink>
      <w:r w:rsidRPr="00B36858">
        <w:rPr>
          <w:sz w:val="24"/>
          <w:szCs w:val="24"/>
        </w:rPr>
        <w:t>(b) and from all other violation(s) of applicable State and federal law(s), be deemed to be held in constructive trust, legally foreign with respect to the federal zone [</w:t>
      </w:r>
      <w:r w:rsidRPr="00B36858">
        <w:rPr>
          <w:i/>
          <w:sz w:val="24"/>
          <w:szCs w:val="24"/>
        </w:rPr>
        <w:t>sic</w:t>
      </w:r>
      <w:r w:rsidRPr="00B36858">
        <w:rPr>
          <w:sz w:val="24"/>
          <w:szCs w:val="24"/>
        </w:rPr>
        <w:t>], for the benefit of Plaintiff, His heirs and assigns.</w:t>
      </w:r>
    </w:p>
    <w:p w:rsidR="00A03ADC" w:rsidRPr="00B36858" w:rsidRDefault="00A03ADC" w:rsidP="00A03ADC">
      <w:pPr>
        <w:pStyle w:val="BodyTextIndent3"/>
      </w:pPr>
      <w:r w:rsidRPr="00B36858">
        <w:t>10.</w:t>
      </w:r>
      <w:r w:rsidRPr="00B36858">
        <w:tab/>
        <w:t>That Plaintiff have such other and further relief as this Court deems just and proper, under the circumstances of this action.</w:t>
      </w:r>
    </w:p>
    <w:p w:rsidR="00A03ADC" w:rsidRPr="00B36858" w:rsidRDefault="001B0919" w:rsidP="00A03ADC">
      <w:pPr>
        <w:pStyle w:val="BodyTextIndent"/>
        <w:rPr>
          <w:b/>
          <w:bCs/>
          <w:sz w:val="24"/>
          <w:szCs w:val="24"/>
        </w:rPr>
      </w:pPr>
      <w:hyperlink r:id="rId928" w:anchor="contents" w:history="1">
        <w:r w:rsidR="00A03ADC" w:rsidRPr="00B36858">
          <w:rPr>
            <w:rStyle w:val="Hyperlink"/>
            <w:b/>
            <w:bCs/>
          </w:rPr>
          <w:t>ON COUNT TWO:</w:t>
        </w:r>
      </w:hyperlink>
    </w:p>
    <w:p w:rsidR="00A03ADC" w:rsidRPr="00B36858" w:rsidRDefault="00A03ADC" w:rsidP="0081721A">
      <w:pPr>
        <w:pStyle w:val="BodyTextIndent3"/>
        <w:numPr>
          <w:ilvl w:val="0"/>
          <w:numId w:val="111"/>
        </w:numPr>
        <w:spacing w:after="0" w:line="480" w:lineRule="auto"/>
        <w:ind w:hanging="720"/>
        <w:jc w:val="both"/>
      </w:pPr>
      <w:r w:rsidRPr="00B36858">
        <w:t xml:space="preserve">That this Court liberally construe the RICO laws and thereby find that all Defendants have associated with a RICO </w:t>
      </w:r>
      <w:r w:rsidRPr="00B36858">
        <w:rPr>
          <w:i/>
          <w:iCs/>
        </w:rPr>
        <w:t>enterprise</w:t>
      </w:r>
      <w:r w:rsidRPr="00B36858">
        <w:t xml:space="preserve"> of </w:t>
      </w:r>
      <w:r w:rsidRPr="00B36858">
        <w:rPr>
          <w:i/>
          <w:iCs/>
        </w:rPr>
        <w:t>persons</w:t>
      </w:r>
      <w:r w:rsidRPr="00B36858">
        <w:t xml:space="preserve"> and of other individuals who were associated in fact, all of whom did engage in, and whose activities did affect, interstate and foreign commerce in violation of the RICO law at </w:t>
      </w:r>
      <w:hyperlink r:id="rId929" w:history="1">
        <w:r w:rsidRPr="00B36858">
          <w:rPr>
            <w:rStyle w:val="Hyperlink"/>
          </w:rPr>
          <w:t>18 U.S.C. 1962</w:t>
        </w:r>
      </w:hyperlink>
      <w:r w:rsidRPr="00B36858">
        <w:t>(c) (Prohibited activities).</w:t>
      </w:r>
    </w:p>
    <w:p w:rsidR="00A03ADC" w:rsidRPr="00B36858" w:rsidRDefault="00A03ADC" w:rsidP="0081721A">
      <w:pPr>
        <w:pStyle w:val="BodyTextIndent3"/>
        <w:numPr>
          <w:ilvl w:val="0"/>
          <w:numId w:val="111"/>
        </w:numPr>
        <w:spacing w:after="0" w:line="480" w:lineRule="auto"/>
        <w:ind w:hanging="720"/>
        <w:jc w:val="both"/>
      </w:pPr>
      <w:r w:rsidRPr="00B36858">
        <w:t xml:space="preserve">That this Court liberally construe the RICO laws and thereby find that all Defendants have conducted and/or participated, directly or indirectly, in the affairs of said RICO </w:t>
      </w:r>
      <w:r w:rsidRPr="00B36858">
        <w:rPr>
          <w:i/>
          <w:iCs/>
        </w:rPr>
        <w:t>enterprise</w:t>
      </w:r>
      <w:r w:rsidRPr="00B36858">
        <w:t xml:space="preserve"> through a </w:t>
      </w:r>
      <w:r w:rsidRPr="00B36858">
        <w:rPr>
          <w:i/>
          <w:iCs/>
        </w:rPr>
        <w:t>pattern of racketeering activity</w:t>
      </w:r>
      <w:r w:rsidRPr="00B36858">
        <w:t xml:space="preserve"> in violation of the RICO laws at 18 U.S.C. §§ </w:t>
      </w:r>
      <w:hyperlink r:id="rId930" w:history="1">
        <w:r w:rsidRPr="00B36858">
          <w:rPr>
            <w:rStyle w:val="Hyperlink"/>
          </w:rPr>
          <w:t>1961</w:t>
        </w:r>
      </w:hyperlink>
      <w:r w:rsidRPr="00B36858">
        <w:t xml:space="preserve">(5) (“pattern” defined) and </w:t>
      </w:r>
      <w:hyperlink r:id="rId931" w:history="1">
        <w:r w:rsidRPr="00B36858">
          <w:rPr>
            <w:rStyle w:val="Hyperlink"/>
          </w:rPr>
          <w:t>1962</w:t>
        </w:r>
      </w:hyperlink>
      <w:r w:rsidRPr="00B36858">
        <w:t xml:space="preserve">(c) </w:t>
      </w:r>
      <w:r w:rsidRPr="00B36858">
        <w:rPr>
          <w:i/>
          <w:iCs/>
        </w:rPr>
        <w:t>supra</w:t>
      </w:r>
      <w:r w:rsidRPr="00B36858">
        <w:t>.</w:t>
      </w:r>
    </w:p>
    <w:p w:rsidR="00A03ADC" w:rsidRPr="00B36858" w:rsidRDefault="00A03ADC" w:rsidP="0081721A">
      <w:pPr>
        <w:pStyle w:val="BodyTextIndent3"/>
        <w:numPr>
          <w:ilvl w:val="0"/>
          <w:numId w:val="111"/>
        </w:numPr>
        <w:spacing w:after="0" w:line="480" w:lineRule="auto"/>
        <w:ind w:hanging="720"/>
        <w:jc w:val="both"/>
      </w:pPr>
      <w:r w:rsidRPr="00B36858">
        <w:t xml:space="preserve">That all Defendants and all of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associating with any RICO </w:t>
      </w:r>
      <w:r w:rsidRPr="00B36858">
        <w:rPr>
          <w:i/>
          <w:iCs/>
        </w:rPr>
        <w:t>enterprise</w:t>
      </w:r>
      <w:r w:rsidRPr="00B36858">
        <w:t xml:space="preserve"> of </w:t>
      </w:r>
      <w:r w:rsidRPr="00B36858">
        <w:rPr>
          <w:i/>
          <w:iCs/>
        </w:rPr>
        <w:t>persons</w:t>
      </w:r>
      <w:r w:rsidRPr="00B36858">
        <w:t>, or of other individuals associated in fact, who do engage in, or whose activities do affect, interstate and foreign commerce.</w:t>
      </w:r>
    </w:p>
    <w:p w:rsidR="00A03ADC" w:rsidRPr="00B36858" w:rsidRDefault="00A03ADC" w:rsidP="0081721A">
      <w:pPr>
        <w:pStyle w:val="BodyTextIndent3"/>
        <w:numPr>
          <w:ilvl w:val="0"/>
          <w:numId w:val="111"/>
        </w:numPr>
        <w:spacing w:after="0" w:line="480" w:lineRule="auto"/>
        <w:ind w:hanging="720"/>
        <w:jc w:val="both"/>
      </w:pPr>
      <w:r w:rsidRPr="00B36858">
        <w:t xml:space="preserve">That all Defendants and all of their directors, officers, employees, agents, servants and all other </w:t>
      </w:r>
      <w:r w:rsidRPr="00B36858">
        <w:rPr>
          <w:i/>
          <w:iCs/>
        </w:rPr>
        <w:t>persons</w:t>
      </w:r>
      <w:r w:rsidRPr="00B36858">
        <w:t xml:space="preserve"> in active concert or in participation with them, be enjoined </w:t>
      </w:r>
      <w:r w:rsidRPr="00B36858">
        <w:rPr>
          <w:i/>
          <w:iCs/>
        </w:rPr>
        <w:t xml:space="preserve">temporarily </w:t>
      </w:r>
      <w:r w:rsidRPr="00B36858">
        <w:t xml:space="preserve">during pendency of this action, and </w:t>
      </w:r>
      <w:r w:rsidRPr="00B36858">
        <w:rPr>
          <w:i/>
          <w:iCs/>
        </w:rPr>
        <w:t>permanently</w:t>
      </w:r>
      <w:r w:rsidRPr="00B36858">
        <w:t xml:space="preserve"> thereafter, from conducting or participating, either directly or indirectly, in the conduct of the affairs of any RICO </w:t>
      </w:r>
      <w:r w:rsidRPr="00B36858">
        <w:rPr>
          <w:i/>
          <w:iCs/>
        </w:rPr>
        <w:t>enterprise</w:t>
      </w:r>
      <w:r w:rsidRPr="00B36858">
        <w:t xml:space="preserve"> through a </w:t>
      </w:r>
      <w:r w:rsidRPr="00B36858">
        <w:rPr>
          <w:i/>
          <w:iCs/>
        </w:rPr>
        <w:t>pattern of racketeering activity</w:t>
      </w:r>
      <w:r w:rsidRPr="00B36858">
        <w:t xml:space="preserve"> in violation of the RICO laws at 18 U.S.C. §§ </w:t>
      </w:r>
      <w:hyperlink r:id="rId932" w:history="1">
        <w:r w:rsidRPr="00B36858">
          <w:rPr>
            <w:rStyle w:val="Hyperlink"/>
          </w:rPr>
          <w:t>1961</w:t>
        </w:r>
      </w:hyperlink>
      <w:r w:rsidRPr="00B36858">
        <w:t xml:space="preserve">(5) and </w:t>
      </w:r>
      <w:hyperlink r:id="rId933" w:history="1">
        <w:r w:rsidRPr="00B36858">
          <w:rPr>
            <w:rStyle w:val="Hyperlink"/>
          </w:rPr>
          <w:t>1962</w:t>
        </w:r>
      </w:hyperlink>
      <w:r w:rsidRPr="00B36858">
        <w:t xml:space="preserve">(c) </w:t>
      </w:r>
      <w:r w:rsidRPr="00B36858">
        <w:rPr>
          <w:i/>
          <w:iCs/>
        </w:rPr>
        <w:t>supra</w:t>
      </w:r>
      <w:r w:rsidRPr="00B36858">
        <w:t>.</w:t>
      </w:r>
    </w:p>
    <w:p w:rsidR="00A03ADC" w:rsidRPr="00B36858" w:rsidRDefault="00A03ADC" w:rsidP="00A03ADC">
      <w:pPr>
        <w:pStyle w:val="BodyTextIndent3"/>
      </w:pPr>
      <w:r w:rsidRPr="00B36858">
        <w:t>5.</w:t>
      </w:r>
      <w:r w:rsidRPr="00B36858">
        <w:tab/>
        <w:t xml:space="preserve">That all Defendants and all of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committing any more predicate acts in furtherance of the RICO </w:t>
      </w:r>
      <w:r w:rsidRPr="00B36858">
        <w:rPr>
          <w:i/>
          <w:iCs/>
        </w:rPr>
        <w:t>enterprise</w:t>
      </w:r>
      <w:r w:rsidRPr="00B36858">
        <w:t xml:space="preserve"> alleged in </w:t>
      </w:r>
      <w:hyperlink r:id="rId934" w:anchor="two" w:history="1">
        <w:r w:rsidRPr="00B36858">
          <w:rPr>
            <w:rStyle w:val="Hyperlink"/>
          </w:rPr>
          <w:t>COUNT TWO</w:t>
        </w:r>
      </w:hyperlink>
      <w:r w:rsidRPr="00B36858">
        <w:t xml:space="preserve"> </w:t>
      </w:r>
      <w:r w:rsidRPr="00B36858">
        <w:rPr>
          <w:i/>
          <w:iCs/>
        </w:rPr>
        <w:t>supra</w:t>
      </w:r>
      <w:r w:rsidRPr="00B36858">
        <w:t>.</w:t>
      </w:r>
    </w:p>
    <w:p w:rsidR="00A03ADC" w:rsidRPr="00B36858" w:rsidRDefault="00A03ADC" w:rsidP="00A03ADC">
      <w:pPr>
        <w:spacing w:line="480" w:lineRule="auto"/>
        <w:ind w:left="720" w:hanging="720"/>
        <w:jc w:val="both"/>
        <w:rPr>
          <w:sz w:val="24"/>
          <w:szCs w:val="24"/>
        </w:rPr>
      </w:pPr>
      <w:r w:rsidRPr="00B36858">
        <w:rPr>
          <w:sz w:val="24"/>
          <w:szCs w:val="24"/>
        </w:rPr>
        <w:lastRenderedPageBreak/>
        <w:t>6.</w:t>
      </w:r>
      <w:r w:rsidRPr="00B36858">
        <w:rPr>
          <w:sz w:val="24"/>
          <w:szCs w:val="24"/>
        </w:rPr>
        <w:tab/>
        <w:t xml:space="preserve">That all Defendants be required to account for all gains, profits, and advantages derived from their several acts of racketeering in violation of </w:t>
      </w:r>
      <w:hyperlink r:id="rId935" w:history="1">
        <w:r w:rsidRPr="00B36858">
          <w:rPr>
            <w:rStyle w:val="Hyperlink"/>
          </w:rPr>
          <w:t>18 U.S.C. 1962</w:t>
        </w:r>
      </w:hyperlink>
      <w:r w:rsidRPr="00B36858">
        <w:rPr>
          <w:sz w:val="24"/>
          <w:szCs w:val="24"/>
        </w:rPr>
        <w:t xml:space="preserve">(c) </w:t>
      </w:r>
      <w:r w:rsidRPr="00B36858">
        <w:rPr>
          <w:i/>
          <w:iCs/>
          <w:sz w:val="24"/>
          <w:szCs w:val="24"/>
        </w:rPr>
        <w:t xml:space="preserve">supra </w:t>
      </w:r>
      <w:r w:rsidRPr="00B36858">
        <w:rPr>
          <w:sz w:val="24"/>
          <w:szCs w:val="24"/>
        </w:rPr>
        <w:t>and from all other violation(s) of applicable State and federal law(s).</w:t>
      </w:r>
    </w:p>
    <w:p w:rsidR="00A03ADC" w:rsidRPr="00B36858" w:rsidRDefault="00A03ADC" w:rsidP="00A03ADC">
      <w:pPr>
        <w:spacing w:line="480" w:lineRule="auto"/>
        <w:ind w:left="720" w:hanging="720"/>
        <w:jc w:val="both"/>
        <w:rPr>
          <w:sz w:val="24"/>
          <w:szCs w:val="24"/>
        </w:rPr>
      </w:pPr>
      <w:r w:rsidRPr="00B36858">
        <w:rPr>
          <w:sz w:val="24"/>
          <w:szCs w:val="24"/>
        </w:rPr>
        <w:t>7.</w:t>
      </w:r>
      <w:r w:rsidRPr="00B36858">
        <w:rPr>
          <w:sz w:val="24"/>
          <w:szCs w:val="24"/>
        </w:rPr>
        <w:tab/>
        <w:t xml:space="preserve">That judgment be entered for Plaintiff and against all Defendants for Plaintiff’s actual damages, and for any gains, profits, or advantages attributable to all violations of </w:t>
      </w:r>
      <w:hyperlink r:id="rId936" w:history="1">
        <w:r w:rsidRPr="00B36858">
          <w:rPr>
            <w:rStyle w:val="Hyperlink"/>
          </w:rPr>
          <w:t>18 U.S.C. 1962</w:t>
        </w:r>
      </w:hyperlink>
      <w:r w:rsidRPr="00B36858">
        <w:rPr>
          <w:sz w:val="24"/>
          <w:szCs w:val="24"/>
        </w:rPr>
        <w:t xml:space="preserve">(c) </w:t>
      </w:r>
      <w:r w:rsidRPr="00B36858">
        <w:rPr>
          <w:i/>
          <w:iCs/>
          <w:sz w:val="24"/>
          <w:szCs w:val="24"/>
        </w:rPr>
        <w:t>supra</w:t>
      </w:r>
      <w:r w:rsidRPr="00B36858">
        <w:rPr>
          <w:sz w:val="24"/>
          <w:szCs w:val="24"/>
        </w:rPr>
        <w:t>, according to the best available proof.</w:t>
      </w:r>
    </w:p>
    <w:p w:rsidR="00A03ADC" w:rsidRPr="00B36858" w:rsidRDefault="00A03ADC" w:rsidP="00A03ADC">
      <w:pPr>
        <w:pStyle w:val="BodyTextIndent3"/>
      </w:pPr>
      <w:r w:rsidRPr="00B36858">
        <w:t>8.</w:t>
      </w:r>
      <w:r w:rsidRPr="00B36858">
        <w:tab/>
        <w:t xml:space="preserve">That all Defendants pay to Plaintiff treble (triple) damages, under authority of </w:t>
      </w:r>
      <w:hyperlink r:id="rId937" w:history="1">
        <w:r w:rsidRPr="00B36858">
          <w:rPr>
            <w:rStyle w:val="Hyperlink"/>
          </w:rPr>
          <w:t>18 U.S.C. 1964</w:t>
        </w:r>
      </w:hyperlink>
      <w:r w:rsidRPr="00B36858">
        <w:t xml:space="preserve">(c), for any gains, profits, or advantages attributable to all violations of </w:t>
      </w:r>
      <w:hyperlink r:id="rId938" w:history="1">
        <w:r w:rsidRPr="00B36858">
          <w:rPr>
            <w:rStyle w:val="Hyperlink"/>
          </w:rPr>
          <w:t>18 U.S.C. 1962</w:t>
        </w:r>
      </w:hyperlink>
      <w:r w:rsidRPr="00B36858">
        <w:t>(c)</w:t>
      </w:r>
      <w:r w:rsidRPr="00B36858">
        <w:rPr>
          <w:i/>
          <w:iCs/>
        </w:rPr>
        <w:t xml:space="preserve"> supra</w:t>
      </w:r>
      <w:r w:rsidRPr="00B36858">
        <w:t>, according to the best available proof.</w:t>
      </w:r>
    </w:p>
    <w:p w:rsidR="00A03ADC" w:rsidRPr="00B36858" w:rsidRDefault="00A03ADC" w:rsidP="00A03ADC">
      <w:pPr>
        <w:spacing w:line="480" w:lineRule="auto"/>
        <w:ind w:left="720" w:hanging="720"/>
        <w:jc w:val="both"/>
        <w:rPr>
          <w:sz w:val="24"/>
          <w:szCs w:val="24"/>
        </w:rPr>
      </w:pPr>
      <w:r w:rsidRPr="00B36858">
        <w:rPr>
          <w:sz w:val="24"/>
          <w:szCs w:val="24"/>
        </w:rPr>
        <w:t>9.</w:t>
      </w:r>
      <w:r w:rsidRPr="00B36858">
        <w:rPr>
          <w:sz w:val="24"/>
          <w:szCs w:val="24"/>
        </w:rPr>
        <w:tab/>
        <w:t xml:space="preserve">That all Defendants pay to Plaintiff all damages sustained by Plaintiff in consequence of Defendants’ several violations of </w:t>
      </w:r>
      <w:hyperlink r:id="rId939" w:history="1">
        <w:r w:rsidRPr="00B36858">
          <w:rPr>
            <w:rStyle w:val="Hyperlink"/>
          </w:rPr>
          <w:t>18 U.S.C. 1962</w:t>
        </w:r>
      </w:hyperlink>
      <w:r w:rsidRPr="00B36858">
        <w:rPr>
          <w:sz w:val="24"/>
          <w:szCs w:val="24"/>
        </w:rPr>
        <w:t>(c)</w:t>
      </w:r>
      <w:r w:rsidRPr="00B36858">
        <w:rPr>
          <w:i/>
          <w:iCs/>
          <w:sz w:val="24"/>
          <w:szCs w:val="24"/>
        </w:rPr>
        <w:t xml:space="preserve"> supra</w:t>
      </w:r>
      <w:r w:rsidRPr="00B36858">
        <w:rPr>
          <w:sz w:val="24"/>
          <w:szCs w:val="24"/>
        </w:rPr>
        <w:t>, according to the best available proof.</w:t>
      </w:r>
    </w:p>
    <w:p w:rsidR="00A03ADC" w:rsidRPr="00B36858" w:rsidRDefault="00A03ADC" w:rsidP="00A03ADC">
      <w:pPr>
        <w:spacing w:line="480" w:lineRule="auto"/>
        <w:ind w:left="720" w:hanging="720"/>
        <w:jc w:val="both"/>
        <w:rPr>
          <w:sz w:val="24"/>
          <w:szCs w:val="24"/>
        </w:rPr>
      </w:pPr>
      <w:r w:rsidRPr="00B36858">
        <w:rPr>
          <w:sz w:val="24"/>
          <w:szCs w:val="24"/>
        </w:rPr>
        <w:t>10.</w:t>
      </w:r>
      <w:r w:rsidRPr="00B36858">
        <w:rPr>
          <w:sz w:val="24"/>
          <w:szCs w:val="24"/>
        </w:rPr>
        <w:tab/>
        <w:t>That all Defendants pay to Plaintiff His costs of the lawsuit incurred herein including, but not limited to, all necessary research, all non</w:t>
      </w:r>
      <w:r w:rsidRPr="00B36858">
        <w:rPr>
          <w:sz w:val="24"/>
          <w:szCs w:val="24"/>
        </w:rPr>
        <w:noBreakHyphen/>
        <w:t>judicial enforcement and all reasonable counsel’s fees, at a minimum of $150.00 per hour worked (Plaintiff’s standard professional rate at start of this action).</w:t>
      </w:r>
    </w:p>
    <w:p w:rsidR="00A03ADC" w:rsidRPr="00B36858" w:rsidRDefault="00A03ADC" w:rsidP="00A03ADC">
      <w:pPr>
        <w:spacing w:line="480" w:lineRule="auto"/>
        <w:ind w:left="720" w:hanging="720"/>
        <w:jc w:val="both"/>
        <w:rPr>
          <w:sz w:val="24"/>
          <w:szCs w:val="24"/>
        </w:rPr>
      </w:pPr>
      <w:r w:rsidRPr="00B36858">
        <w:rPr>
          <w:sz w:val="24"/>
          <w:szCs w:val="24"/>
        </w:rPr>
        <w:t>11.</w:t>
      </w:r>
      <w:r w:rsidRPr="00B36858">
        <w:rPr>
          <w:sz w:val="24"/>
          <w:szCs w:val="24"/>
        </w:rPr>
        <w:tab/>
        <w:t xml:space="preserve">That all damages caused by all Defendants, and all gains, profits, and advantages derived by all Defendants, from their several acts of racketeering in violation of </w:t>
      </w:r>
      <w:hyperlink r:id="rId940" w:history="1">
        <w:r w:rsidRPr="00B36858">
          <w:rPr>
            <w:rStyle w:val="Hyperlink"/>
          </w:rPr>
          <w:t>18 U.S.C. 1962</w:t>
        </w:r>
      </w:hyperlink>
      <w:r w:rsidRPr="00B36858">
        <w:rPr>
          <w:sz w:val="24"/>
          <w:szCs w:val="24"/>
        </w:rPr>
        <w:t xml:space="preserve">(c) </w:t>
      </w:r>
      <w:r w:rsidRPr="00B36858">
        <w:rPr>
          <w:i/>
          <w:iCs/>
          <w:sz w:val="24"/>
          <w:szCs w:val="24"/>
        </w:rPr>
        <w:t xml:space="preserve">supra </w:t>
      </w:r>
      <w:r w:rsidRPr="00B36858">
        <w:rPr>
          <w:sz w:val="24"/>
          <w:szCs w:val="24"/>
        </w:rPr>
        <w:t>and from all other violation(s) of applicable State and federal law(s), be deemed to be held in constructive trust, legally foreign with respect to the federal zone [</w:t>
      </w:r>
      <w:r w:rsidRPr="00B36858">
        <w:rPr>
          <w:i/>
          <w:sz w:val="24"/>
          <w:szCs w:val="24"/>
        </w:rPr>
        <w:t>sic</w:t>
      </w:r>
      <w:r w:rsidRPr="00B36858">
        <w:rPr>
          <w:sz w:val="24"/>
          <w:szCs w:val="24"/>
        </w:rPr>
        <w:t>], for the benefit of Plaintiff, His heirs and assigns.</w:t>
      </w:r>
    </w:p>
    <w:p w:rsidR="00A03ADC" w:rsidRPr="00B36858" w:rsidRDefault="00A03ADC" w:rsidP="00A03ADC">
      <w:pPr>
        <w:pStyle w:val="BodyTextIndent3"/>
      </w:pPr>
      <w:r w:rsidRPr="00B36858">
        <w:t>12.</w:t>
      </w:r>
      <w:r w:rsidRPr="00B36858">
        <w:tab/>
        <w:t>That Plaintiff have such other and further relief as this Court deems just and proper, under the full range of relevant circumstances which have occasioned the instant action.</w:t>
      </w:r>
    </w:p>
    <w:p w:rsidR="00A03ADC" w:rsidRPr="00B36858" w:rsidRDefault="001B0919" w:rsidP="00A03ADC">
      <w:pPr>
        <w:pStyle w:val="BodyTextIndent"/>
        <w:rPr>
          <w:b/>
          <w:bCs/>
          <w:sz w:val="24"/>
          <w:szCs w:val="24"/>
        </w:rPr>
      </w:pPr>
      <w:hyperlink r:id="rId941" w:anchor="contents" w:history="1">
        <w:r w:rsidR="00A03ADC" w:rsidRPr="00B36858">
          <w:rPr>
            <w:rStyle w:val="Hyperlink"/>
            <w:b/>
            <w:bCs/>
          </w:rPr>
          <w:t>ON COUNT THREE:</w:t>
        </w:r>
      </w:hyperlink>
    </w:p>
    <w:p w:rsidR="00A03ADC" w:rsidRPr="00B36858" w:rsidRDefault="00A03ADC" w:rsidP="0081721A">
      <w:pPr>
        <w:pStyle w:val="BodyTextIndent3"/>
        <w:numPr>
          <w:ilvl w:val="0"/>
          <w:numId w:val="112"/>
        </w:numPr>
        <w:spacing w:after="0" w:line="480" w:lineRule="auto"/>
        <w:ind w:hanging="720"/>
        <w:jc w:val="both"/>
      </w:pPr>
      <w:r w:rsidRPr="00B36858">
        <w:lastRenderedPageBreak/>
        <w:t xml:space="preserve">That this Court liberally construe the RICO laws and thereby find that all Defendants have conspired to acquire and maintain an interest in, and/or conspired to acquire and maintain control of, a RICO </w:t>
      </w:r>
      <w:r w:rsidRPr="00B36858">
        <w:rPr>
          <w:i/>
          <w:iCs/>
        </w:rPr>
        <w:t>enterprise</w:t>
      </w:r>
      <w:r w:rsidRPr="00B36858">
        <w:t xml:space="preserve"> engaged in a </w:t>
      </w:r>
      <w:r w:rsidRPr="00B36858">
        <w:rPr>
          <w:i/>
          <w:iCs/>
        </w:rPr>
        <w:t>pattern of racketeering activity</w:t>
      </w:r>
      <w:r w:rsidRPr="00B36858">
        <w:t xml:space="preserve"> in violation of 18 U.S.C. §§ </w:t>
      </w:r>
      <w:hyperlink r:id="rId942" w:history="1">
        <w:r w:rsidRPr="00B36858">
          <w:rPr>
            <w:rStyle w:val="Hyperlink"/>
          </w:rPr>
          <w:t>1961</w:t>
        </w:r>
      </w:hyperlink>
      <w:r w:rsidRPr="00B36858">
        <w:t xml:space="preserve">(5), </w:t>
      </w:r>
      <w:hyperlink r:id="rId943" w:history="1">
        <w:r w:rsidRPr="00B36858">
          <w:rPr>
            <w:rStyle w:val="Hyperlink"/>
          </w:rPr>
          <w:t>1962</w:t>
        </w:r>
      </w:hyperlink>
      <w:r w:rsidRPr="00B36858">
        <w:t xml:space="preserve">(b) and (d) </w:t>
      </w:r>
      <w:r w:rsidRPr="00B36858">
        <w:rPr>
          <w:i/>
          <w:iCs/>
        </w:rPr>
        <w:t>supra</w:t>
      </w:r>
      <w:r w:rsidRPr="00B36858">
        <w:t>.</w:t>
      </w:r>
    </w:p>
    <w:p w:rsidR="00A03ADC" w:rsidRPr="00B36858" w:rsidRDefault="00A03ADC" w:rsidP="0081721A">
      <w:pPr>
        <w:pStyle w:val="BodyTextIndent3"/>
        <w:numPr>
          <w:ilvl w:val="0"/>
          <w:numId w:val="112"/>
        </w:numPr>
        <w:spacing w:after="0" w:line="480" w:lineRule="auto"/>
        <w:ind w:hanging="720"/>
        <w:jc w:val="both"/>
      </w:pPr>
      <w:r w:rsidRPr="00B36858">
        <w:t xml:space="preserve">That this Court liberally construe the RICO laws and thereby find that all Defendants have conspired to conduct and participate in said RICO </w:t>
      </w:r>
      <w:r w:rsidRPr="00B36858">
        <w:rPr>
          <w:i/>
          <w:iCs/>
        </w:rPr>
        <w:t>enterprise</w:t>
      </w:r>
      <w:r w:rsidRPr="00B36858">
        <w:t xml:space="preserve"> through a </w:t>
      </w:r>
      <w:r w:rsidRPr="00B36858">
        <w:rPr>
          <w:i/>
          <w:iCs/>
        </w:rPr>
        <w:t>pattern of racketeering activity</w:t>
      </w:r>
      <w:r w:rsidRPr="00B36858">
        <w:t xml:space="preserve"> in violation of 18 U.S.C. §§ </w:t>
      </w:r>
      <w:hyperlink r:id="rId944" w:history="1">
        <w:r w:rsidRPr="00B36858">
          <w:rPr>
            <w:rStyle w:val="Hyperlink"/>
          </w:rPr>
          <w:t>1961</w:t>
        </w:r>
      </w:hyperlink>
      <w:r w:rsidRPr="00B36858">
        <w:t xml:space="preserve">(5), </w:t>
      </w:r>
      <w:hyperlink r:id="rId945" w:history="1">
        <w:r w:rsidRPr="00B36858">
          <w:rPr>
            <w:rStyle w:val="Hyperlink"/>
          </w:rPr>
          <w:t>1962</w:t>
        </w:r>
      </w:hyperlink>
      <w:r w:rsidRPr="00B36858">
        <w:t xml:space="preserve">(c) and (d) </w:t>
      </w:r>
      <w:r w:rsidRPr="00B36858">
        <w:rPr>
          <w:i/>
          <w:iCs/>
        </w:rPr>
        <w:t>supra</w:t>
      </w:r>
      <w:r w:rsidRPr="00B36858">
        <w:t>.</w:t>
      </w:r>
    </w:p>
    <w:p w:rsidR="00A03ADC" w:rsidRPr="00B36858" w:rsidRDefault="00A03ADC" w:rsidP="0081721A">
      <w:pPr>
        <w:pStyle w:val="BodyTextIndent3"/>
        <w:numPr>
          <w:ilvl w:val="0"/>
          <w:numId w:val="112"/>
        </w:numPr>
        <w:spacing w:after="0" w:line="480" w:lineRule="auto"/>
        <w:ind w:hanging="720"/>
        <w:jc w:val="both"/>
      </w:pPr>
      <w:r w:rsidRPr="00B36858">
        <w:t xml:space="preserve">That all Defendants and all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conspiring to acquire or maintain an interest in, or control of, any RICO </w:t>
      </w:r>
      <w:r w:rsidRPr="00B36858">
        <w:rPr>
          <w:i/>
          <w:iCs/>
        </w:rPr>
        <w:t>enterprise</w:t>
      </w:r>
      <w:r w:rsidRPr="00B36858">
        <w:t xml:space="preserve"> that engages in a </w:t>
      </w:r>
      <w:r w:rsidRPr="00B36858">
        <w:rPr>
          <w:i/>
          <w:iCs/>
        </w:rPr>
        <w:t>pattern of racketeering activity</w:t>
      </w:r>
      <w:r w:rsidRPr="00B36858">
        <w:t xml:space="preserve"> in violation of 18 U.S.C. §§ </w:t>
      </w:r>
      <w:hyperlink r:id="rId946" w:history="1">
        <w:r w:rsidRPr="00B36858">
          <w:rPr>
            <w:rStyle w:val="Hyperlink"/>
          </w:rPr>
          <w:t>1961</w:t>
        </w:r>
      </w:hyperlink>
      <w:r w:rsidRPr="00B36858">
        <w:t xml:space="preserve">(5), </w:t>
      </w:r>
      <w:hyperlink r:id="rId947" w:history="1">
        <w:r w:rsidRPr="00B36858">
          <w:rPr>
            <w:rStyle w:val="Hyperlink"/>
          </w:rPr>
          <w:t>1962</w:t>
        </w:r>
      </w:hyperlink>
      <w:r w:rsidRPr="00B36858">
        <w:t xml:space="preserve">(b) and (d) </w:t>
      </w:r>
      <w:r w:rsidRPr="00B36858">
        <w:rPr>
          <w:i/>
          <w:iCs/>
        </w:rPr>
        <w:t>supra</w:t>
      </w:r>
      <w:r w:rsidRPr="00B36858">
        <w:t>.</w:t>
      </w:r>
    </w:p>
    <w:p w:rsidR="00A03ADC" w:rsidRPr="00B36858" w:rsidRDefault="00A03ADC" w:rsidP="0081721A">
      <w:pPr>
        <w:pStyle w:val="BodyTextIndent3"/>
        <w:numPr>
          <w:ilvl w:val="0"/>
          <w:numId w:val="112"/>
        </w:numPr>
        <w:spacing w:after="0" w:line="480" w:lineRule="auto"/>
        <w:ind w:hanging="720"/>
        <w:jc w:val="both"/>
      </w:pPr>
      <w:r w:rsidRPr="00B36858">
        <w:t xml:space="preserve">That all Defendants and all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conspiring to conduct, participate in, or benefit in any manner from any RICO </w:t>
      </w:r>
      <w:r w:rsidRPr="00B36858">
        <w:rPr>
          <w:i/>
          <w:iCs/>
        </w:rPr>
        <w:t>enterprise</w:t>
      </w:r>
      <w:r w:rsidRPr="00B36858">
        <w:t xml:space="preserve"> through a </w:t>
      </w:r>
      <w:r w:rsidRPr="00B36858">
        <w:rPr>
          <w:i/>
          <w:iCs/>
        </w:rPr>
        <w:t>pattern of racketeering activity</w:t>
      </w:r>
      <w:r w:rsidRPr="00B36858">
        <w:t xml:space="preserve"> in violation of 18 U.S.C. §§ </w:t>
      </w:r>
      <w:hyperlink r:id="rId948" w:history="1">
        <w:r w:rsidRPr="00B36858">
          <w:rPr>
            <w:rStyle w:val="Hyperlink"/>
          </w:rPr>
          <w:t>1961</w:t>
        </w:r>
      </w:hyperlink>
      <w:r w:rsidRPr="00B36858">
        <w:t xml:space="preserve">(5), </w:t>
      </w:r>
      <w:hyperlink r:id="rId949" w:history="1">
        <w:r w:rsidRPr="00B36858">
          <w:rPr>
            <w:rStyle w:val="Hyperlink"/>
          </w:rPr>
          <w:t>1962</w:t>
        </w:r>
      </w:hyperlink>
      <w:r w:rsidRPr="00B36858">
        <w:t xml:space="preserve">(c) and (d) </w:t>
      </w:r>
      <w:r w:rsidRPr="00B36858">
        <w:rPr>
          <w:i/>
          <w:iCs/>
        </w:rPr>
        <w:t>supra</w:t>
      </w:r>
      <w:r w:rsidRPr="00B36858">
        <w:t>.</w:t>
      </w:r>
    </w:p>
    <w:p w:rsidR="00A03ADC" w:rsidRPr="00B36858" w:rsidRDefault="00A03ADC" w:rsidP="00A03ADC">
      <w:pPr>
        <w:pStyle w:val="BodyTextIndent3"/>
      </w:pPr>
      <w:r w:rsidRPr="00B36858">
        <w:t>5.</w:t>
      </w:r>
      <w:r w:rsidRPr="00B36858">
        <w:tab/>
        <w:t xml:space="preserve">That all Defendants and all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committing any more predicate acts in furtherance of the RICO </w:t>
      </w:r>
      <w:r w:rsidRPr="00B36858">
        <w:rPr>
          <w:i/>
          <w:iCs/>
        </w:rPr>
        <w:t>enterprise</w:t>
      </w:r>
      <w:r w:rsidRPr="00B36858">
        <w:t xml:space="preserve"> alleged in </w:t>
      </w:r>
      <w:hyperlink r:id="rId950" w:anchor="three" w:history="1">
        <w:r w:rsidRPr="00B36858">
          <w:rPr>
            <w:rStyle w:val="Hyperlink"/>
          </w:rPr>
          <w:t>COUNT THREE</w:t>
        </w:r>
      </w:hyperlink>
      <w:r w:rsidRPr="00B36858">
        <w:t xml:space="preserve"> </w:t>
      </w:r>
      <w:r w:rsidRPr="00B36858">
        <w:rPr>
          <w:i/>
          <w:iCs/>
        </w:rPr>
        <w:t>supra</w:t>
      </w:r>
      <w:r w:rsidRPr="00B36858">
        <w:t>.</w:t>
      </w:r>
    </w:p>
    <w:p w:rsidR="00A03ADC" w:rsidRPr="00B36858" w:rsidRDefault="00A03ADC" w:rsidP="00A03ADC">
      <w:pPr>
        <w:spacing w:line="480" w:lineRule="auto"/>
        <w:ind w:left="720" w:hanging="720"/>
        <w:jc w:val="both"/>
        <w:rPr>
          <w:sz w:val="24"/>
          <w:szCs w:val="24"/>
        </w:rPr>
      </w:pPr>
      <w:r w:rsidRPr="00B36858">
        <w:rPr>
          <w:sz w:val="24"/>
          <w:szCs w:val="24"/>
        </w:rPr>
        <w:t>6.</w:t>
      </w:r>
      <w:r w:rsidRPr="00B36858">
        <w:rPr>
          <w:sz w:val="24"/>
          <w:szCs w:val="24"/>
        </w:rPr>
        <w:tab/>
        <w:t xml:space="preserve">That all Defendants be required to account for all gains, profits, and advantages derived from their several acts of racketeering in violation of </w:t>
      </w:r>
      <w:hyperlink r:id="rId951" w:history="1">
        <w:r w:rsidRPr="00B36858">
          <w:rPr>
            <w:rStyle w:val="Hyperlink"/>
          </w:rPr>
          <w:t>18 U.S.C. 1962</w:t>
        </w:r>
      </w:hyperlink>
      <w:r w:rsidRPr="00B36858">
        <w:rPr>
          <w:sz w:val="24"/>
          <w:szCs w:val="24"/>
        </w:rPr>
        <w:t xml:space="preserve">(d) </w:t>
      </w:r>
      <w:r w:rsidRPr="00B36858">
        <w:rPr>
          <w:i/>
          <w:iCs/>
          <w:sz w:val="24"/>
          <w:szCs w:val="24"/>
        </w:rPr>
        <w:t>supra</w:t>
      </w:r>
      <w:r w:rsidRPr="00B36858">
        <w:rPr>
          <w:sz w:val="24"/>
          <w:szCs w:val="24"/>
        </w:rPr>
        <w:t xml:space="preserve"> and from all other violation(s) of applicable State and federal law(s).</w:t>
      </w:r>
    </w:p>
    <w:p w:rsidR="00A03ADC" w:rsidRPr="00B36858" w:rsidRDefault="00A03ADC" w:rsidP="00A03ADC">
      <w:pPr>
        <w:spacing w:line="480" w:lineRule="auto"/>
        <w:ind w:left="720" w:hanging="720"/>
        <w:jc w:val="both"/>
        <w:rPr>
          <w:sz w:val="24"/>
          <w:szCs w:val="24"/>
        </w:rPr>
      </w:pPr>
      <w:r w:rsidRPr="00B36858">
        <w:rPr>
          <w:sz w:val="24"/>
          <w:szCs w:val="24"/>
        </w:rPr>
        <w:t>7.</w:t>
      </w:r>
      <w:r w:rsidRPr="00B36858">
        <w:rPr>
          <w:sz w:val="24"/>
          <w:szCs w:val="24"/>
        </w:rPr>
        <w:tab/>
        <w:t xml:space="preserve">That judgment be entered for Plaintiff and against all Defendants for Plaintiff’s actual damages, and for any gains, profits, or advantages attributable to all violations of </w:t>
      </w:r>
      <w:hyperlink r:id="rId952" w:history="1">
        <w:r w:rsidRPr="00B36858">
          <w:rPr>
            <w:rStyle w:val="Hyperlink"/>
          </w:rPr>
          <w:t>18 U.S.C. 1962</w:t>
        </w:r>
      </w:hyperlink>
      <w:r w:rsidRPr="00B36858">
        <w:rPr>
          <w:sz w:val="24"/>
          <w:szCs w:val="24"/>
        </w:rPr>
        <w:t xml:space="preserve">(d) </w:t>
      </w:r>
      <w:r w:rsidRPr="00B36858">
        <w:rPr>
          <w:i/>
          <w:iCs/>
          <w:sz w:val="24"/>
          <w:szCs w:val="24"/>
        </w:rPr>
        <w:t>supra</w:t>
      </w:r>
      <w:r w:rsidRPr="00B36858">
        <w:rPr>
          <w:sz w:val="24"/>
          <w:szCs w:val="24"/>
        </w:rPr>
        <w:t>, according to the best available proof.</w:t>
      </w:r>
    </w:p>
    <w:p w:rsidR="00A03ADC" w:rsidRPr="00B36858" w:rsidRDefault="00A03ADC" w:rsidP="00A03ADC">
      <w:pPr>
        <w:pStyle w:val="BodyTextIndent3"/>
      </w:pPr>
      <w:r w:rsidRPr="00B36858">
        <w:t>8.</w:t>
      </w:r>
      <w:r w:rsidRPr="00B36858">
        <w:tab/>
        <w:t xml:space="preserve">That all Defendants pay to Plaintiff treble (triple) damages, under authority of </w:t>
      </w:r>
      <w:hyperlink r:id="rId953" w:history="1">
        <w:r w:rsidRPr="00B36858">
          <w:rPr>
            <w:rStyle w:val="Hyperlink"/>
          </w:rPr>
          <w:t>18 U.S.C. 1964</w:t>
        </w:r>
      </w:hyperlink>
      <w:r w:rsidRPr="00B36858">
        <w:t xml:space="preserve">(c), for any gains, profits, or advantages attributable to all violations of </w:t>
      </w:r>
      <w:hyperlink r:id="rId954" w:history="1">
        <w:r w:rsidRPr="00B36858">
          <w:rPr>
            <w:rStyle w:val="Hyperlink"/>
          </w:rPr>
          <w:t>18 U.S.C. 1962</w:t>
        </w:r>
      </w:hyperlink>
      <w:r w:rsidRPr="00B36858">
        <w:t xml:space="preserve">(d) </w:t>
      </w:r>
      <w:r w:rsidRPr="00B36858">
        <w:rPr>
          <w:i/>
          <w:iCs/>
        </w:rPr>
        <w:t>supra</w:t>
      </w:r>
      <w:r w:rsidRPr="00B36858">
        <w:t>, according to the best available proof.</w:t>
      </w:r>
    </w:p>
    <w:p w:rsidR="00A03ADC" w:rsidRPr="00B36858" w:rsidRDefault="00A03ADC" w:rsidP="00A03ADC">
      <w:pPr>
        <w:spacing w:line="480" w:lineRule="auto"/>
        <w:ind w:left="720" w:hanging="720"/>
        <w:jc w:val="both"/>
        <w:rPr>
          <w:sz w:val="24"/>
          <w:szCs w:val="24"/>
        </w:rPr>
      </w:pPr>
      <w:r w:rsidRPr="00B36858">
        <w:rPr>
          <w:sz w:val="24"/>
          <w:szCs w:val="24"/>
        </w:rPr>
        <w:t>9.</w:t>
      </w:r>
      <w:r w:rsidRPr="00B36858">
        <w:rPr>
          <w:sz w:val="24"/>
          <w:szCs w:val="24"/>
        </w:rPr>
        <w:tab/>
        <w:t xml:space="preserve">That all Defendants pay to Plaintiff all damages sustained by Plaintiff in consequence of Defendants’ several violations of </w:t>
      </w:r>
      <w:hyperlink r:id="rId955" w:history="1">
        <w:r w:rsidRPr="00B36858">
          <w:rPr>
            <w:rStyle w:val="Hyperlink"/>
          </w:rPr>
          <w:t>18 U.S.C. 1962</w:t>
        </w:r>
      </w:hyperlink>
      <w:r w:rsidRPr="00B36858">
        <w:rPr>
          <w:sz w:val="24"/>
          <w:szCs w:val="24"/>
        </w:rPr>
        <w:t xml:space="preserve">(d) </w:t>
      </w:r>
      <w:r w:rsidRPr="00B36858">
        <w:rPr>
          <w:i/>
          <w:iCs/>
          <w:sz w:val="24"/>
          <w:szCs w:val="24"/>
        </w:rPr>
        <w:t>supra</w:t>
      </w:r>
      <w:r w:rsidRPr="00B36858">
        <w:rPr>
          <w:sz w:val="24"/>
          <w:szCs w:val="24"/>
        </w:rPr>
        <w:t>, according to the best available proof.</w:t>
      </w:r>
    </w:p>
    <w:p w:rsidR="00A03ADC" w:rsidRPr="00B36858" w:rsidRDefault="00A03ADC" w:rsidP="00A03ADC">
      <w:pPr>
        <w:spacing w:line="480" w:lineRule="auto"/>
        <w:ind w:left="720" w:hanging="720"/>
        <w:jc w:val="both"/>
        <w:rPr>
          <w:sz w:val="24"/>
          <w:szCs w:val="24"/>
        </w:rPr>
      </w:pPr>
      <w:r w:rsidRPr="00B36858">
        <w:rPr>
          <w:sz w:val="24"/>
          <w:szCs w:val="24"/>
        </w:rPr>
        <w:lastRenderedPageBreak/>
        <w:t>10.</w:t>
      </w:r>
      <w:r w:rsidRPr="00B36858">
        <w:rPr>
          <w:sz w:val="24"/>
          <w:szCs w:val="24"/>
        </w:rPr>
        <w:tab/>
        <w:t>That all Defendants pay to Plaintiff His costs of the lawsuit incurred herein including, but not limited to, all necessary research, all non</w:t>
      </w:r>
      <w:r w:rsidRPr="00B36858">
        <w:rPr>
          <w:sz w:val="24"/>
          <w:szCs w:val="24"/>
        </w:rPr>
        <w:noBreakHyphen/>
        <w:t>judicial enforcement, and all reasonable counsel’s fees, at a minimum of $150.00 per hour worked (Plaintiff’s standard professional rate at start of this action).</w:t>
      </w:r>
    </w:p>
    <w:p w:rsidR="00A03ADC" w:rsidRPr="00B36858" w:rsidRDefault="00A03ADC" w:rsidP="00A03ADC">
      <w:pPr>
        <w:spacing w:line="480" w:lineRule="auto"/>
        <w:ind w:left="720" w:hanging="720"/>
        <w:jc w:val="both"/>
        <w:rPr>
          <w:sz w:val="24"/>
          <w:szCs w:val="24"/>
        </w:rPr>
      </w:pPr>
      <w:r w:rsidRPr="00B36858">
        <w:rPr>
          <w:sz w:val="24"/>
          <w:szCs w:val="24"/>
        </w:rPr>
        <w:t>11.</w:t>
      </w:r>
      <w:r w:rsidRPr="00B36858">
        <w:rPr>
          <w:sz w:val="24"/>
          <w:szCs w:val="24"/>
        </w:rPr>
        <w:tab/>
        <w:t xml:space="preserve">That all damages caused by all Defendants, and all gains, profits, and advantages derived by all Defendants, from their several acts of racketeering in violation of </w:t>
      </w:r>
      <w:hyperlink r:id="rId956" w:history="1">
        <w:r w:rsidRPr="00B36858">
          <w:rPr>
            <w:rStyle w:val="Hyperlink"/>
          </w:rPr>
          <w:t>18 U.S.C. 1962</w:t>
        </w:r>
      </w:hyperlink>
      <w:r w:rsidRPr="00B36858">
        <w:rPr>
          <w:sz w:val="24"/>
          <w:szCs w:val="24"/>
        </w:rPr>
        <w:t xml:space="preserve">(d) </w:t>
      </w:r>
      <w:r w:rsidRPr="00B36858">
        <w:rPr>
          <w:i/>
          <w:iCs/>
          <w:sz w:val="24"/>
          <w:szCs w:val="24"/>
        </w:rPr>
        <w:t>supra</w:t>
      </w:r>
      <w:r w:rsidRPr="00B36858">
        <w:rPr>
          <w:sz w:val="24"/>
          <w:szCs w:val="24"/>
        </w:rPr>
        <w:t xml:space="preserve"> and from all other violation(s) of applicable State and federal law(s), be deemed to be held in constructive trust, legally foreign with respect to the federal zone [</w:t>
      </w:r>
      <w:r w:rsidRPr="00B36858">
        <w:rPr>
          <w:i/>
          <w:sz w:val="24"/>
          <w:szCs w:val="24"/>
        </w:rPr>
        <w:t>sic</w:t>
      </w:r>
      <w:r w:rsidRPr="00B36858">
        <w:rPr>
          <w:sz w:val="24"/>
          <w:szCs w:val="24"/>
        </w:rPr>
        <w:t>], for the benefit of Plaintiff, His heirs and assigns.</w:t>
      </w:r>
    </w:p>
    <w:p w:rsidR="00A03ADC" w:rsidRPr="00B36858" w:rsidRDefault="00A03ADC" w:rsidP="00A03ADC">
      <w:pPr>
        <w:pStyle w:val="Standard"/>
        <w:spacing w:before="120"/>
        <w:rPr>
          <w:rFonts w:ascii="Times New Roman" w:hAnsi="Times New Roman" w:cs="Times New Roman"/>
          <w:b/>
          <w:bCs/>
        </w:rPr>
      </w:pPr>
      <w:r w:rsidRPr="00B36858">
        <w:rPr>
          <w:rFonts w:ascii="Times New Roman" w:hAnsi="Times New Roman" w:cs="Times New Roman"/>
        </w:rPr>
        <w:t>That Plaintiff have such other and further relief as this Court deems just and proper, under the full range of relevant circumstances which have occasioned the instant action.</w:t>
      </w:r>
      <w:r w:rsidRPr="00B36858">
        <w:rPr>
          <w:rFonts w:ascii="Times New Roman" w:hAnsi="Times New Roman" w:cs="Times New Roman"/>
          <w:b/>
          <w:bCs/>
        </w:rPr>
        <w:t xml:space="preserve"> For “DEFAULT” JUDGMENT AND/OR Judgment WRIT OF ATTACHMENT in the amount of Plaitniffs damages, tighter with interest thereon form the rrespective dates due, cost, disbursements, and reasonable attorney fees.</w:t>
      </w:r>
      <w:r w:rsidRPr="00B36858">
        <w:rPr>
          <w:rFonts w:ascii="Times New Roman" w:hAnsi="Times New Roman" w:cs="Times New Roman"/>
        </w:rPr>
        <w:t xml:space="preserve"> </w:t>
      </w:r>
    </w:p>
    <w:p w:rsidR="00A03ADC" w:rsidRPr="00B36858" w:rsidRDefault="00A03ADC" w:rsidP="00A03ADC">
      <w:pPr>
        <w:pStyle w:val="Standard"/>
        <w:numPr>
          <w:ilvl w:val="2"/>
          <w:numId w:val="74"/>
        </w:numPr>
        <w:spacing w:before="120"/>
        <w:rPr>
          <w:rFonts w:ascii="Times New Roman" w:hAnsi="Times New Roman" w:cs="Times New Roman"/>
          <w:b/>
          <w:bCs/>
        </w:rPr>
      </w:pPr>
      <w:r w:rsidRPr="00B36858">
        <w:rPr>
          <w:rFonts w:ascii="Times New Roman" w:hAnsi="Times New Roman" w:cs="Times New Roman"/>
          <w:b/>
          <w:bCs/>
        </w:rPr>
        <w:t>That process in due form of law according to the practice of this court in cases of admirality and maritime jurisdiction may issue against the Defendant cititng it to apprear and answer all the matters described in this complaint.</w:t>
      </w:r>
    </w:p>
    <w:p w:rsidR="00A03ADC" w:rsidRPr="00B36858" w:rsidRDefault="00A03ADC" w:rsidP="00A03ADC">
      <w:pPr>
        <w:pStyle w:val="Standard"/>
        <w:numPr>
          <w:ilvl w:val="2"/>
          <w:numId w:val="74"/>
        </w:numPr>
        <w:spacing w:before="120"/>
        <w:rPr>
          <w:rFonts w:ascii="Times New Roman" w:hAnsi="Times New Roman" w:cs="Times New Roman"/>
          <w:b/>
          <w:bCs/>
        </w:rPr>
      </w:pPr>
      <w:r w:rsidRPr="00B36858">
        <w:rPr>
          <w:rFonts w:ascii="Times New Roman" w:hAnsi="Times New Roman" w:cs="Times New Roman"/>
          <w:b/>
          <w:bCs/>
        </w:rPr>
        <w:t>Plaintiff have such other and further relief in the premises as in law and justice in may be entitled to receive.</w:t>
      </w:r>
    </w:p>
    <w:p w:rsidR="00A03ADC" w:rsidRPr="00B36858" w:rsidRDefault="00A03ADC" w:rsidP="00A03ADC">
      <w:pPr>
        <w:pStyle w:val="Standard"/>
        <w:spacing w:before="120"/>
        <w:rPr>
          <w:rFonts w:ascii="Times New Roman" w:hAnsi="Times New Roman" w:cs="Times New Roman"/>
          <w:b/>
          <w:bCs/>
        </w:rPr>
      </w:pPr>
    </w:p>
    <w:p w:rsidR="00A03ADC" w:rsidRPr="00B36858" w:rsidRDefault="00A03ADC" w:rsidP="00A03ADC">
      <w:pPr>
        <w:pStyle w:val="Standard"/>
        <w:spacing w:before="120"/>
        <w:rPr>
          <w:rFonts w:ascii="Times New Roman" w:hAnsi="Times New Roman" w:cs="Times New Roman"/>
          <w:b/>
          <w:bCs/>
        </w:rPr>
      </w:pPr>
    </w:p>
    <w:p w:rsidR="00A03ADC" w:rsidRPr="00B36858" w:rsidRDefault="00A03ADC" w:rsidP="00A03ADC">
      <w:pPr>
        <w:pStyle w:val="Standard"/>
        <w:spacing w:before="120"/>
        <w:rPr>
          <w:rFonts w:ascii="Times New Roman" w:hAnsi="Times New Roman" w:cs="Times New Roman"/>
          <w:b/>
          <w:bCs/>
        </w:rPr>
      </w:pPr>
      <w:r w:rsidRPr="00B36858">
        <w:rPr>
          <w:rFonts w:ascii="Times New Roman" w:hAnsi="Times New Roman" w:cs="Times New Roman"/>
          <w:b/>
          <w:bCs/>
        </w:rPr>
        <w:t>SCHEDULE[DESIGNATION OF SCHEDULE]</w:t>
      </w:r>
    </w:p>
    <w:p w:rsidR="00A03ADC" w:rsidRPr="00B36858" w:rsidRDefault="00A03ADC" w:rsidP="00A03ADC">
      <w:pPr>
        <w:pStyle w:val="Standard"/>
        <w:spacing w:before="120"/>
        <w:rPr>
          <w:rFonts w:ascii="Times New Roman" w:hAnsi="Times New Roman" w:cs="Times New Roman"/>
          <w:b/>
          <w:bCs/>
        </w:rPr>
      </w:pPr>
    </w:p>
    <w:p w:rsidR="00A03ADC" w:rsidRPr="00B36858" w:rsidRDefault="00A03ADC" w:rsidP="00A03ADC">
      <w:pPr>
        <w:pStyle w:val="Standard"/>
        <w:numPr>
          <w:ilvl w:val="0"/>
          <w:numId w:val="75"/>
        </w:numPr>
        <w:spacing w:before="120"/>
        <w:rPr>
          <w:rFonts w:ascii="Times New Roman" w:hAnsi="Times New Roman" w:cs="Times New Roman"/>
          <w:b/>
          <w:bCs/>
        </w:rPr>
      </w:pPr>
      <w:r w:rsidRPr="00B36858">
        <w:rPr>
          <w:rFonts w:ascii="Times New Roman" w:hAnsi="Times New Roman" w:cs="Times New Roman"/>
          <w:b/>
          <w:bCs/>
        </w:rPr>
        <w:t xml:space="preserve"> Defendant’s  Status and addresss:</w:t>
      </w:r>
    </w:p>
    <w:p w:rsidR="00A03ADC" w:rsidRPr="00B36858" w:rsidRDefault="00A03ADC" w:rsidP="00A03ADC">
      <w:pPr>
        <w:pStyle w:val="Standard"/>
        <w:numPr>
          <w:ilvl w:val="0"/>
          <w:numId w:val="75"/>
        </w:numPr>
        <w:spacing w:before="120"/>
        <w:rPr>
          <w:rFonts w:ascii="Times New Roman" w:hAnsi="Times New Roman" w:cs="Times New Roman"/>
          <w:b/>
          <w:bCs/>
        </w:rPr>
      </w:pPr>
      <w:r w:rsidRPr="00B36858">
        <w:rPr>
          <w:rFonts w:ascii="Times New Roman" w:hAnsi="Times New Roman" w:cs="Times New Roman"/>
          <w:b/>
          <w:bCs/>
        </w:rPr>
        <w:t>A. Unpon information and belief and at all times hereinafter mentioned, Defendant Barak H. Obama(AKA Barry Soertoes)  class representative was a [type of legaly entity]authorized under the laws of the United States Constition, with offices and a place of business at [Obama address]</w:t>
      </w:r>
    </w:p>
    <w:p w:rsidR="00A03ADC" w:rsidRPr="00B36858" w:rsidRDefault="00A03ADC" w:rsidP="00A03ADC">
      <w:pPr>
        <w:pStyle w:val="Standard"/>
        <w:spacing w:before="120"/>
        <w:rPr>
          <w:rFonts w:ascii="Times New Roman" w:hAnsi="Times New Roman" w:cs="Times New Roman"/>
          <w:b/>
          <w:bCs/>
        </w:rPr>
      </w:pPr>
    </w:p>
    <w:p w:rsidR="00A03ADC" w:rsidRPr="00B36858" w:rsidRDefault="00A03ADC" w:rsidP="00A03ADC">
      <w:pPr>
        <w:pStyle w:val="Standard"/>
        <w:spacing w:before="120"/>
        <w:rPr>
          <w:rFonts w:ascii="Times New Roman" w:hAnsi="Times New Roman" w:cs="Times New Roman"/>
          <w:b/>
          <w:bCs/>
        </w:rPr>
      </w:pPr>
      <w:r w:rsidRPr="00B36858">
        <w:rPr>
          <w:rFonts w:ascii="Times New Roman" w:hAnsi="Times New Roman" w:cs="Times New Roman"/>
          <w:b/>
          <w:bCs/>
        </w:rPr>
        <w:t>DETAILS OF THE _________(S)</w:t>
      </w:r>
    </w:p>
    <w:p w:rsidR="00A03ADC" w:rsidRPr="00B36858" w:rsidRDefault="00A03ADC" w:rsidP="00A03ADC">
      <w:pPr>
        <w:pStyle w:val="Standard"/>
        <w:spacing w:before="120"/>
        <w:rPr>
          <w:rFonts w:ascii="Times New Roman" w:hAnsi="Times New Roman" w:cs="Times New Roman"/>
          <w:b/>
          <w:bCs/>
        </w:rPr>
      </w:pPr>
    </w:p>
    <w:p w:rsidR="00A03ADC" w:rsidRDefault="00A03ADC" w:rsidP="00A03ADC">
      <w:pPr>
        <w:pStyle w:val="Standard"/>
        <w:numPr>
          <w:ilvl w:val="0"/>
          <w:numId w:val="76"/>
        </w:numPr>
        <w:spacing w:before="120"/>
        <w:rPr>
          <w:rFonts w:ascii="Times New Roman" w:hAnsi="Times New Roman" w:cs="Times New Roman"/>
          <w:b/>
          <w:bCs/>
          <w:sz w:val="26"/>
          <w:szCs w:val="26"/>
        </w:rPr>
      </w:pPr>
      <w:r>
        <w:rPr>
          <w:rFonts w:ascii="Times New Roman" w:hAnsi="Times New Roman" w:cs="Times New Roman"/>
          <w:b/>
          <w:bCs/>
          <w:sz w:val="26"/>
          <w:szCs w:val="26"/>
        </w:rPr>
        <w:t xml:space="preserve"> Bill of Lading No.{ number of bill} dated {dated of bill of lading – 1993 thru  present] from [name of citiy], [name of county] to [name of city], [name of state] on the vessel [name of vessel], [one(1) container SAID TO CONTAIN: [description of contents], at the applicable tariff charge of $____________dollar amount of ttarriff charge (Exhits { of exhibit}</w:t>
      </w: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Amount Paid:                                                                        Amount Due:____________</w:t>
      </w: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rPr>
          <w:rFonts w:ascii="Century" w:eastAsia="MS Mincho" w:hAnsi="Century" w:cs="Century"/>
          <w:sz w:val="26"/>
          <w:szCs w:val="26"/>
          <w:lang w:eastAsia="ja-JP"/>
        </w:rPr>
      </w:pPr>
      <w:r>
        <w:rPr>
          <w:rFonts w:ascii="Century" w:eastAsia="MS Mincho" w:hAnsi="Century" w:cs="Century"/>
          <w:sz w:val="26"/>
          <w:szCs w:val="26"/>
          <w:lang w:eastAsia="ja-JP"/>
        </w:rPr>
        <w:t>[Provide details for any addition shipments]</w:t>
      </w:r>
    </w:p>
    <w:p w:rsidR="00A03ADC" w:rsidRDefault="00A03ADC" w:rsidP="00A03ADC">
      <w:pPr>
        <w:rPr>
          <w:rFonts w:ascii="Century" w:eastAsia="MS Mincho" w:hAnsi="Century" w:cs="Century"/>
          <w:sz w:val="26"/>
          <w:szCs w:val="26"/>
          <w:lang w:eastAsia="ja-JP"/>
        </w:rPr>
      </w:pPr>
    </w:p>
    <w:p w:rsidR="00A03ADC" w:rsidRPr="00720D5C" w:rsidRDefault="00A03ADC" w:rsidP="00A03ADC">
      <w:pPr>
        <w:numPr>
          <w:ilvl w:val="0"/>
          <w:numId w:val="75"/>
        </w:numPr>
        <w:autoSpaceDE w:val="0"/>
        <w:autoSpaceDN w:val="0"/>
        <w:adjustRightInd w:val="0"/>
        <w:spacing w:after="0" w:line="240" w:lineRule="auto"/>
        <w:rPr>
          <w:rFonts w:ascii="Century" w:eastAsia="MS Mincho" w:hAnsi="Century" w:cs="Century"/>
          <w:sz w:val="26"/>
          <w:szCs w:val="26"/>
          <w:lang w:eastAsia="ja-JP"/>
        </w:rPr>
      </w:pPr>
      <w:r>
        <w:rPr>
          <w:rFonts w:ascii="Century" w:eastAsia="MS Mincho" w:hAnsi="Century" w:cs="Century"/>
          <w:sz w:val="26"/>
          <w:szCs w:val="26"/>
          <w:lang w:eastAsia="ja-JP"/>
        </w:rPr>
        <w:t>TOTAL AMOUNT DUE:  $ 200,000,000 (SPILL OUT)TRILLION DOLLARS</w:t>
      </w:r>
    </w:p>
    <w:p w:rsidR="00A03ADC" w:rsidRDefault="00A03ADC" w:rsidP="00A03ADC">
      <w:r w:rsidRPr="00720D5C">
        <w:rPr>
          <w:rFonts w:ascii="Century" w:eastAsia="MS Mincho" w:hAnsi="Century" w:cs="Century"/>
          <w:sz w:val="26"/>
          <w:szCs w:val="26"/>
          <w:lang w:eastAsia="ja-JP"/>
        </w:rPr>
        <w:t xml:space="preserve">                                   </w:t>
      </w:r>
    </w:p>
    <w:p w:rsidR="00A03ADC" w:rsidRDefault="00A03ADC" w:rsidP="00A03ADC">
      <w:pPr>
        <w:spacing w:line="480" w:lineRule="auto"/>
        <w:ind w:firstLine="720"/>
        <w:jc w:val="both"/>
        <w:rPr>
          <w:color w:val="000000"/>
        </w:rPr>
      </w:pPr>
    </w:p>
    <w:p w:rsidR="00A03ADC" w:rsidRPr="00C15CA2" w:rsidRDefault="00A03ADC" w:rsidP="00A03ADC">
      <w:pPr>
        <w:rPr>
          <w:rFonts w:ascii="Souvenir Lt BT" w:hAnsi="Souvenir Lt BT" w:cs="Souvenir Lt BT"/>
          <w:b/>
          <w:color w:val="000000"/>
          <w:sz w:val="36"/>
          <w:szCs w:val="36"/>
        </w:rPr>
      </w:pPr>
      <w:r w:rsidRPr="00C15CA2">
        <w:rPr>
          <w:rFonts w:ascii="Souvenir Lt BT" w:hAnsi="Souvenir Lt BT" w:cs="Souvenir Lt BT"/>
          <w:b/>
          <w:color w:val="000000"/>
          <w:sz w:val="36"/>
          <w:szCs w:val="36"/>
        </w:rPr>
        <w:t>INCLUDE WRIT OF ATTACHMENT FORMES HERE (SEE COURT FORMS IN BOOK)</w:t>
      </w:r>
    </w:p>
    <w:p w:rsidR="00A03ADC" w:rsidRDefault="00A03ADC" w:rsidP="00A03ADC"/>
    <w:p w:rsidR="00A03ADC" w:rsidRDefault="00A03ADC" w:rsidP="00A03ADC"/>
    <w:p w:rsidR="00A03ADC" w:rsidRDefault="00A03ADC" w:rsidP="00A03ADC"/>
    <w:p w:rsidR="00A03ADC" w:rsidRDefault="00A03ADC" w:rsidP="00A03ADC">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{all had expressed or implied} duly organizated and existing under the laws of the United States, Universal of Declaration o_____ with offices and a place of business [ business address of Plaintiff.</w:t>
      </w:r>
    </w:p>
    <w:p w:rsidR="00A03ADC" w:rsidRDefault="00A03ADC" w:rsidP="00A03ADC">
      <w:pPr>
        <w:rPr>
          <w:b/>
          <w:bCs/>
          <w:color w:val="000000"/>
          <w:sz w:val="28"/>
          <w:szCs w:val="28"/>
        </w:rPr>
      </w:pPr>
    </w:p>
    <w:p w:rsidR="00A03ADC" w:rsidRPr="00A60D56" w:rsidRDefault="00A03ADC" w:rsidP="00A03ADC">
      <w:pPr>
        <w:spacing w:before="100" w:beforeAutospacing="1" w:after="100" w:afterAutospacing="1"/>
        <w:rPr>
          <w:rFonts w:eastAsia="Times New Roman"/>
          <w:sz w:val="24"/>
          <w:szCs w:val="24"/>
        </w:rPr>
      </w:pPr>
    </w:p>
    <w:p w:rsidR="00A03ADC" w:rsidRPr="0056085E" w:rsidRDefault="00A03ADC" w:rsidP="00A03ADC">
      <w:pPr>
        <w:rPr>
          <w:sz w:val="24"/>
          <w:szCs w:val="24"/>
        </w:rPr>
      </w:pPr>
    </w:p>
    <w:p w:rsidR="00A03ADC" w:rsidRPr="00910E30" w:rsidRDefault="00A03ADC" w:rsidP="00A03ADC">
      <w:pPr>
        <w:pStyle w:val="Standard"/>
        <w:spacing w:before="120"/>
        <w:rPr>
          <w:rFonts w:ascii="Times New Roman" w:hAnsi="Times New Roman" w:cs="Times New Roman"/>
          <w:b/>
          <w:bCs/>
          <w:sz w:val="48"/>
          <w:szCs w:val="48"/>
        </w:rPr>
      </w:pPr>
      <w:r w:rsidRPr="0056085E">
        <w:lastRenderedPageBreak/>
        <w:t>and just.</w:t>
      </w:r>
      <w:r w:rsidRPr="00243016">
        <w:rPr>
          <w:rFonts w:ascii="Times New Roman" w:hAnsi="Times New Roman" w:cs="Times New Roman"/>
          <w:b/>
          <w:bCs/>
          <w:sz w:val="48"/>
          <w:szCs w:val="48"/>
        </w:rPr>
        <w:t xml:space="preserve"> </w:t>
      </w:r>
      <w:r w:rsidRPr="00910E30">
        <w:rPr>
          <w:rFonts w:ascii="Times New Roman" w:hAnsi="Times New Roman" w:cs="Times New Roman"/>
          <w:b/>
          <w:bCs/>
          <w:sz w:val="48"/>
          <w:szCs w:val="48"/>
        </w:rPr>
        <w:t>SCHEDULE[DESIGNATION OF SCHEDULE]</w:t>
      </w: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numPr>
          <w:ilvl w:val="0"/>
          <w:numId w:val="75"/>
        </w:numPr>
        <w:spacing w:before="120"/>
        <w:rPr>
          <w:rFonts w:ascii="Times New Roman" w:hAnsi="Times New Roman" w:cs="Times New Roman"/>
          <w:b/>
          <w:bCs/>
          <w:sz w:val="26"/>
          <w:szCs w:val="26"/>
        </w:rPr>
      </w:pPr>
      <w:r>
        <w:rPr>
          <w:rFonts w:ascii="Times New Roman" w:hAnsi="Times New Roman" w:cs="Times New Roman"/>
          <w:b/>
          <w:bCs/>
          <w:sz w:val="26"/>
          <w:szCs w:val="26"/>
        </w:rPr>
        <w:t xml:space="preserve"> Defendant’s  Status and addresss:</w:t>
      </w:r>
    </w:p>
    <w:p w:rsidR="00A03ADC" w:rsidRDefault="00A03ADC" w:rsidP="00A03ADC">
      <w:pPr>
        <w:pStyle w:val="Standard"/>
        <w:numPr>
          <w:ilvl w:val="0"/>
          <w:numId w:val="75"/>
        </w:numPr>
        <w:spacing w:before="120"/>
        <w:rPr>
          <w:rFonts w:ascii="Times New Roman" w:hAnsi="Times New Roman" w:cs="Times New Roman"/>
          <w:b/>
          <w:bCs/>
          <w:sz w:val="26"/>
          <w:szCs w:val="26"/>
        </w:rPr>
      </w:pPr>
      <w:r>
        <w:rPr>
          <w:rFonts w:ascii="Times New Roman" w:hAnsi="Times New Roman" w:cs="Times New Roman"/>
          <w:b/>
          <w:bCs/>
          <w:sz w:val="26"/>
          <w:szCs w:val="26"/>
        </w:rPr>
        <w:t>A. Unpon information and belief and at all times hereinafter mentioned, Defendant Barak H. Obama(AKA Barry Soertoes)  class representative was a [type of legaly entity]authorized under the laws of the United States Constition, with offices and a place of business at [Obama address]</w:t>
      </w: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DETAILS OF THE _________(S)</w:t>
      </w: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numPr>
          <w:ilvl w:val="0"/>
          <w:numId w:val="76"/>
        </w:numPr>
        <w:spacing w:before="120"/>
        <w:rPr>
          <w:rFonts w:ascii="Times New Roman" w:hAnsi="Times New Roman" w:cs="Times New Roman"/>
          <w:b/>
          <w:bCs/>
          <w:sz w:val="26"/>
          <w:szCs w:val="26"/>
        </w:rPr>
      </w:pPr>
      <w:r>
        <w:rPr>
          <w:rFonts w:ascii="Times New Roman" w:hAnsi="Times New Roman" w:cs="Times New Roman"/>
          <w:b/>
          <w:bCs/>
          <w:sz w:val="26"/>
          <w:szCs w:val="26"/>
        </w:rPr>
        <w:t xml:space="preserve"> Bill of Lading No.{ number of bill} dated {dated of bill of lading – 1993 thru  present] from [name of citiy], [name of county] to [name of city], [name of state] on the vessel [name of vessel], [one(1) container SAID TO CONTAIN: [description of contents], at the applicable tariff charge of $____________dollar amount of ttarriff charge (Exhits { of exhibit}</w:t>
      </w: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Amount Paid:                                                                        Amount Due:____________</w:t>
      </w: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pStyle w:val="Standard"/>
        <w:spacing w:before="120"/>
        <w:rPr>
          <w:rFonts w:ascii="Times New Roman" w:hAnsi="Times New Roman" w:cs="Times New Roman"/>
          <w:b/>
          <w:bCs/>
          <w:sz w:val="26"/>
          <w:szCs w:val="26"/>
        </w:rPr>
      </w:pPr>
    </w:p>
    <w:p w:rsidR="00A03ADC" w:rsidRDefault="00A03ADC" w:rsidP="00A03ADC">
      <w:pPr>
        <w:rPr>
          <w:rFonts w:ascii="Century" w:eastAsia="MS Mincho" w:hAnsi="Century" w:cs="Century"/>
          <w:sz w:val="26"/>
          <w:szCs w:val="26"/>
          <w:lang w:eastAsia="ja-JP"/>
        </w:rPr>
      </w:pPr>
    </w:p>
    <w:p w:rsidR="00A03ADC" w:rsidRPr="0056085E" w:rsidRDefault="00A03ADC" w:rsidP="00A03ADC">
      <w:pPr>
        <w:rPr>
          <w:sz w:val="24"/>
          <w:szCs w:val="24"/>
        </w:rPr>
      </w:pPr>
    </w:p>
    <w:p w:rsidR="00A03ADC" w:rsidRPr="00BA5858" w:rsidRDefault="00A03ADC" w:rsidP="00BA5858">
      <w:pPr>
        <w:rPr>
          <w:rFonts w:ascii="Times New Roman" w:hAnsi="Times New Roman"/>
          <w:sz w:val="24"/>
          <w:szCs w:val="24"/>
        </w:rPr>
      </w:pP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CD4C4F" w:rsidRDefault="00CD4C4F" w:rsidP="00273D3D">
      <w:pPr>
        <w:pStyle w:val="Standard"/>
        <w:rPr>
          <w:rFonts w:ascii="Times New Roman" w:hAnsi="Times New Roman" w:cs="Times New Roman"/>
        </w:rPr>
      </w:pPr>
    </w:p>
    <w:p w:rsidR="00CD4C4F" w:rsidRDefault="00CD4C4F" w:rsidP="00273D3D">
      <w:pPr>
        <w:pStyle w:val="Standard"/>
        <w:rPr>
          <w:rFonts w:ascii="Times New Roman" w:hAnsi="Times New Roman" w:cs="Times New Roman"/>
        </w:rPr>
      </w:pPr>
    </w:p>
    <w:p w:rsidR="00CD4C4F" w:rsidRDefault="00CD4C4F" w:rsidP="00273D3D">
      <w:pPr>
        <w:pStyle w:val="Standard"/>
        <w:rPr>
          <w:rFonts w:ascii="Times New Roman" w:hAnsi="Times New Roman" w:cs="Times New Roman"/>
        </w:rPr>
      </w:pPr>
    </w:p>
    <w:p w:rsidR="00CD4C4F" w:rsidRDefault="00CD4C4F" w:rsidP="00273D3D">
      <w:pPr>
        <w:pStyle w:val="Standard"/>
        <w:rPr>
          <w:rFonts w:ascii="Times New Roman" w:hAnsi="Times New Roman" w:cs="Times New Roman"/>
        </w:rPr>
      </w:pPr>
    </w:p>
    <w:p w:rsidR="00273D3D" w:rsidRPr="00DC5660" w:rsidRDefault="00273D3D" w:rsidP="00273D3D">
      <w:pPr>
        <w:pStyle w:val="Standard"/>
        <w:rPr>
          <w:rFonts w:ascii="Times New Roman" w:hAnsi="Times New Roman" w:cs="Times New Roman"/>
        </w:rPr>
      </w:pPr>
      <w:r w:rsidRPr="00093EB7">
        <w:rPr>
          <w:rFonts w:ascii="Times New Roman" w:hAnsi="Times New Roman" w:cs="Times New Roman"/>
        </w:rPr>
        <w:lastRenderedPageBreak/>
        <w:t xml:space="preserve">THE “50 STATES” EX REL Sharon Bridgewater                                                                                                                                   (A.K.A. Sharon Abusalem, Sharon Davis)                                                                                                                           Private Attorney General  and  QUI TAM RELATOR ET AL                                                                                                                         </w:t>
      </w:r>
    </w:p>
    <w:p w:rsidR="00273D3D" w:rsidRPr="00093EB7" w:rsidRDefault="00273D3D" w:rsidP="00273D3D">
      <w:pPr>
        <w:rPr>
          <w:rFonts w:ascii="Times New Roman" w:hAnsi="Times New Roman"/>
          <w:sz w:val="24"/>
          <w:szCs w:val="24"/>
        </w:rPr>
      </w:pPr>
      <w:r w:rsidRPr="00093EB7">
        <w:rPr>
          <w:rFonts w:ascii="Times New Roman" w:hAnsi="Times New Roman"/>
          <w:sz w:val="24"/>
          <w:szCs w:val="24"/>
        </w:rPr>
        <w:t>18592 Dale Street                                                                                                                                         Detroit, MI 48219                                                                                                                                                             1-313-471-8714                                                                                                                     Sbridge11@yahoo.com</w:t>
      </w:r>
    </w:p>
    <w:p w:rsidR="00273D3D" w:rsidRDefault="00273D3D" w:rsidP="00273D3D">
      <w:pPr>
        <w:pStyle w:val="BodyTextIndent2"/>
        <w:spacing w:line="240" w:lineRule="auto"/>
        <w:ind w:left="0" w:firstLine="0"/>
        <w:rPr>
          <w:rFonts w:cs="Times New Roman"/>
        </w:rPr>
      </w:pPr>
    </w:p>
    <w:p w:rsidR="00273D3D" w:rsidRPr="0079210C" w:rsidRDefault="00273D3D" w:rsidP="00273D3D">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273D3D" w:rsidRPr="0079210C" w:rsidRDefault="00273D3D" w:rsidP="00273D3D">
      <w:pPr>
        <w:spacing w:line="240" w:lineRule="auto"/>
        <w:rPr>
          <w:rFonts w:ascii="Times New Roman" w:hAnsi="Times New Roman"/>
          <w:b/>
          <w:sz w:val="24"/>
          <w:szCs w:val="24"/>
        </w:rPr>
      </w:pPr>
    </w:p>
    <w:p w:rsidR="00273D3D" w:rsidRPr="0079210C" w:rsidRDefault="00273D3D" w:rsidP="00273D3D">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273D3D" w:rsidRPr="003666A7" w:rsidRDefault="00273D3D" w:rsidP="00273D3D">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4770"/>
        <w:gridCol w:w="270"/>
        <w:gridCol w:w="4500"/>
      </w:tblGrid>
      <w:tr w:rsidR="00273D3D" w:rsidRPr="00B83760" w:rsidTr="00273D3D">
        <w:trPr>
          <w:trHeight w:val="4140"/>
        </w:trPr>
        <w:tc>
          <w:tcPr>
            <w:tcW w:w="4770" w:type="dxa"/>
            <w:tcBorders>
              <w:bottom w:val="single" w:sz="4" w:space="0" w:color="00000A"/>
            </w:tcBorders>
            <w:shd w:val="clear" w:color="auto" w:fill="FFFFFF"/>
            <w:tcMar>
              <w:top w:w="0" w:type="dxa"/>
              <w:left w:w="0" w:type="dxa"/>
              <w:bottom w:w="0" w:type="dxa"/>
              <w:right w:w="0" w:type="dxa"/>
            </w:tcMar>
          </w:tcPr>
          <w:p w:rsidR="00273D3D" w:rsidRPr="00235B76" w:rsidRDefault="00273D3D" w:rsidP="00273D3D">
            <w:pPr>
              <w:pStyle w:val="Standard"/>
              <w:ind w:left="180"/>
              <w:rPr>
                <w:rFonts w:ascii="Times New Roman" w:hAnsi="Times New Roman" w:cs="Times New Roman"/>
                <w:color w:val="auto"/>
              </w:rPr>
            </w:pP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rPr>
              <w:t>_______________________________</w:t>
            </w:r>
          </w:p>
          <w:tbl>
            <w:tblPr>
              <w:tblW w:w="9360" w:type="dxa"/>
              <w:tblLayout w:type="fixed"/>
              <w:tblCellMar>
                <w:left w:w="10" w:type="dxa"/>
                <w:right w:w="10" w:type="dxa"/>
              </w:tblCellMar>
              <w:tblLook w:val="04A0" w:firstRow="1" w:lastRow="0" w:firstColumn="1" w:lastColumn="0" w:noHBand="0" w:noVBand="1"/>
            </w:tblPr>
            <w:tblGrid>
              <w:gridCol w:w="4770"/>
              <w:gridCol w:w="47"/>
              <w:gridCol w:w="4543"/>
            </w:tblGrid>
            <w:tr w:rsidR="00273D3D" w:rsidRPr="00B83760" w:rsidTr="00CC4363">
              <w:trPr>
                <w:trHeight w:val="7920"/>
              </w:trPr>
              <w:tc>
                <w:tcPr>
                  <w:tcW w:w="4770" w:type="dxa"/>
                  <w:tcBorders>
                    <w:bottom w:val="single" w:sz="4" w:space="0" w:color="00000A"/>
                  </w:tcBorders>
                  <w:shd w:val="clear" w:color="auto" w:fill="FFFFFF"/>
                  <w:tcMar>
                    <w:top w:w="0" w:type="dxa"/>
                    <w:left w:w="0" w:type="dxa"/>
                    <w:bottom w:w="0" w:type="dxa"/>
                    <w:right w:w="0" w:type="dxa"/>
                  </w:tcMar>
                </w:tcPr>
                <w:p w:rsidR="00273D3D" w:rsidRPr="00B83760" w:rsidRDefault="00273D3D" w:rsidP="00273D3D">
                  <w:pPr>
                    <w:rPr>
                      <w:rFonts w:ascii="Times New Roman" w:eastAsiaTheme="minorHAnsi" w:hAnsi="Times New Roman" w:cstheme="minorBidi"/>
                      <w:sz w:val="24"/>
                      <w:szCs w:val="24"/>
                    </w:rPr>
                  </w:pPr>
                </w:p>
                <w:p w:rsidR="00273D3D" w:rsidRPr="00DB61E1"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milarly situated(Crime Victims)CLASS APPELLANTS AND/OR CROSS APPELLEES</w:t>
                  </w: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r>
                    <w:rPr>
                      <w:rFonts w:ascii="Times New Roman" w:hAnsi="Times New Roman" w:cs="Times New Roman"/>
                    </w:rPr>
                    <w:t xml:space="preserve"> PLAINTIFF/ CLAIMANT/PETITIONER</w:t>
                  </w: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b/>
                    </w:rPr>
                  </w:pPr>
                  <w:r>
                    <w:rPr>
                      <w:rFonts w:ascii="Times New Roman" w:hAnsi="Times New Roman"/>
                      <w:b/>
                    </w:rPr>
                    <w:t>Real Parties in Interest</w:t>
                  </w:r>
                </w:p>
                <w:p w:rsidR="00273D3D" w:rsidRDefault="00273D3D" w:rsidP="00273D3D">
                  <w:pPr>
                    <w:pStyle w:val="Standard"/>
                    <w:rPr>
                      <w:rFonts w:ascii="Times New Roman" w:hAnsi="Times New Roman"/>
                      <w:b/>
                    </w:rPr>
                  </w:pPr>
                </w:p>
                <w:p w:rsidR="00273D3D" w:rsidRPr="00B83760" w:rsidRDefault="00273D3D" w:rsidP="00273D3D">
                  <w:pPr>
                    <w:tabs>
                      <w:tab w:val="left" w:pos="1500"/>
                    </w:tabs>
                    <w:rPr>
                      <w:rFonts w:ascii="Times New Roman" w:eastAsiaTheme="minorHAnsi" w:hAnsi="Times New Roman" w:cstheme="minorBidi"/>
                    </w:rPr>
                  </w:pPr>
                </w:p>
                <w:p w:rsidR="00273D3D" w:rsidRPr="00B83760" w:rsidRDefault="00273D3D" w:rsidP="00273D3D">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lastRenderedPageBreak/>
                    <w:t>VS.</w:t>
                  </w:r>
                </w:p>
                <w:p w:rsidR="00273D3D" w:rsidRDefault="00273D3D" w:rsidP="00273D3D">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w:t>
                  </w:r>
                  <w:r>
                    <w:rPr>
                      <w:rFonts w:ascii="Times New Roman" w:hAnsi="Times New Roman" w:cs="Times New Roman"/>
                    </w:rPr>
                    <w:t>CLASS APPELLEES AND/OR CROSS APPELLANTS-</w:t>
                  </w:r>
                  <w:r>
                    <w:rPr>
                      <w:rFonts w:ascii="Times New Roman" w:hAnsi="Times New Roman" w:cs="Times New Roman"/>
                      <w:color w:val="auto"/>
                    </w:rPr>
                    <w:t xml:space="preserve"> IN PERSONAM, IN REM AND/OR QUASI IN REM “CLASS DEFENDANTS” </w:t>
                  </w:r>
                </w:p>
                <w:p w:rsidR="00273D3D" w:rsidRDefault="00273D3D" w:rsidP="00273D3D">
                  <w:pPr>
                    <w:pStyle w:val="Standard"/>
                    <w:tabs>
                      <w:tab w:val="left" w:pos="720"/>
                    </w:tabs>
                    <w:rPr>
                      <w:rFonts w:ascii="Times New Roman" w:hAnsi="Times New Roman" w:cs="Times New Roman"/>
                      <w:color w:val="auto"/>
                    </w:rPr>
                  </w:pPr>
                </w:p>
                <w:p w:rsidR="00273D3D" w:rsidRDefault="00273D3D" w:rsidP="00273D3D">
                  <w:pPr>
                    <w:pStyle w:val="Standard"/>
                    <w:rPr>
                      <w:rFonts w:ascii="Times New Roman" w:hAnsi="Times New Roman" w:cs="Times New Roman"/>
                    </w:rPr>
                  </w:pPr>
                  <w:r>
                    <w:rPr>
                      <w:rFonts w:ascii="Times New Roman" w:hAnsi="Times New Roman" w:cs="Times New Roman"/>
                    </w:rPr>
                    <w:t>DEFENDANT/RESPONDANT</w:t>
                  </w:r>
                </w:p>
                <w:p w:rsidR="00273D3D" w:rsidRDefault="00273D3D" w:rsidP="00273D3D">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 </w:t>
                  </w:r>
                </w:p>
                <w:p w:rsidR="00273D3D" w:rsidRDefault="00273D3D" w:rsidP="00273D3D">
                  <w:pPr>
                    <w:pStyle w:val="Standard"/>
                    <w:rPr>
                      <w:rFonts w:ascii="Times New Roman" w:hAnsi="Times New Roman" w:cs="Times New Roman"/>
                      <w:color w:val="auto"/>
                    </w:rPr>
                  </w:pPr>
                </w:p>
                <w:p w:rsidR="00273D3D" w:rsidRPr="00914874" w:rsidRDefault="00273D3D" w:rsidP="00273D3D">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273D3D" w:rsidRPr="00914874" w:rsidRDefault="00273D3D" w:rsidP="00273D3D">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273D3D" w:rsidRPr="00B83760" w:rsidRDefault="00273D3D" w:rsidP="00273D3D">
                  <w:pPr>
                    <w:pStyle w:val="Standard"/>
                    <w:rPr>
                      <w:rFonts w:ascii="Times New Roman" w:eastAsiaTheme="minorHAnsi" w:hAnsi="Times New Roman" w:cstheme="minorBidi"/>
                    </w:rPr>
                  </w:pPr>
                  <w:r>
                    <w:rPr>
                      <w:rFonts w:ascii="Times New Roman" w:hAnsi="Times New Roman" w:cs="Times New Roman"/>
                      <w:color w:val="auto"/>
                    </w:rPr>
                    <w:t xml:space="preserve">Washington, D.C.20530-0001  </w:t>
                  </w:r>
                  <w:r>
                    <w:rPr>
                      <w:rFonts w:ascii="Times New Roman" w:hAnsi="Times New Roman"/>
                      <w:b/>
                    </w:rPr>
                    <w:t xml:space="preserve"> </w:t>
                  </w:r>
                </w:p>
              </w:tc>
              <w:tc>
                <w:tcPr>
                  <w:tcW w:w="47" w:type="dxa"/>
                  <w:shd w:val="clear" w:color="auto" w:fill="FFFFFF"/>
                  <w:tcMar>
                    <w:top w:w="0" w:type="dxa"/>
                    <w:left w:w="0" w:type="dxa"/>
                    <w:bottom w:w="0" w:type="dxa"/>
                    <w:right w:w="0" w:type="dxa"/>
                  </w:tcMar>
                </w:tcPr>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43" w:type="dxa"/>
                  <w:shd w:val="clear" w:color="auto" w:fill="FFFFFF"/>
                  <w:tcMar>
                    <w:top w:w="0" w:type="dxa"/>
                    <w:left w:w="0" w:type="dxa"/>
                    <w:bottom w:w="0" w:type="dxa"/>
                    <w:right w:w="0" w:type="dxa"/>
                  </w:tcMar>
                </w:tcPr>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No.</w:t>
                  </w: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EX-PARTE APPLICATION AND MOTON FOR TEMPORARY RESTRAINING ORDER RE PRELIMINARY AND PERMANENT INJUNCTION</w:t>
                  </w: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Date: __TBA_</w:t>
                  </w: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Time:     TBA</w:t>
                  </w: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Dept:     TBA</w:t>
                  </w: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FILED CONCURRENTLY WITH THE COMPLAINTANT VERIFIED CRIMINAL COMPLAINT</w:t>
                  </w:r>
                </w:p>
              </w:tc>
            </w:tr>
          </w:tbl>
          <w:p w:rsidR="00273D3D" w:rsidRPr="00B83760" w:rsidRDefault="00273D3D" w:rsidP="00273D3D">
            <w:pPr>
              <w:rPr>
                <w:rFonts w:ascii="Times New Roman" w:eastAsiaTheme="minorHAnsi" w:hAnsi="Times New Roman" w:cstheme="minorBidi"/>
                <w:sz w:val="24"/>
                <w:szCs w:val="24"/>
              </w:rPr>
            </w:pPr>
          </w:p>
        </w:tc>
        <w:tc>
          <w:tcPr>
            <w:tcW w:w="270" w:type="dxa"/>
            <w:shd w:val="clear" w:color="auto" w:fill="FFFFFF"/>
            <w:tcMar>
              <w:top w:w="0" w:type="dxa"/>
              <w:left w:w="0" w:type="dxa"/>
              <w:bottom w:w="0" w:type="dxa"/>
              <w:right w:w="0" w:type="dxa"/>
            </w:tcMar>
          </w:tcPr>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273D3D" w:rsidRPr="00B83760" w:rsidRDefault="00273D3D" w:rsidP="00273D3D">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00" w:type="dxa"/>
            <w:shd w:val="clear" w:color="auto" w:fill="FFFFFF"/>
            <w:tcMar>
              <w:top w:w="0" w:type="dxa"/>
              <w:left w:w="0" w:type="dxa"/>
              <w:bottom w:w="0" w:type="dxa"/>
              <w:right w:w="0" w:type="dxa"/>
            </w:tcMar>
          </w:tcPr>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p>
          <w:p w:rsidR="00273D3D" w:rsidRPr="00B83760" w:rsidRDefault="00273D3D" w:rsidP="00273D3D">
            <w:pPr>
              <w:rPr>
                <w:rFonts w:ascii="Times New Roman" w:eastAsiaTheme="minorHAnsi" w:hAnsi="Times New Roman" w:cstheme="minorBidi"/>
                <w:sz w:val="24"/>
                <w:szCs w:val="24"/>
              </w:rPr>
            </w:pPr>
            <w:r>
              <w:rPr>
                <w:rFonts w:ascii="Times New Roman" w:eastAsiaTheme="minorHAnsi" w:hAnsi="Times New Roman" w:cstheme="minorBidi"/>
                <w:sz w:val="24"/>
                <w:szCs w:val="24"/>
              </w:rPr>
              <w:t>CASE No:________________</w:t>
            </w:r>
          </w:p>
          <w:p w:rsidR="00273D3D" w:rsidRPr="00B83760" w:rsidRDefault="00273D3D" w:rsidP="00273D3D">
            <w:pPr>
              <w:rPr>
                <w:rFonts w:ascii="Times New Roman" w:eastAsiaTheme="minorHAnsi" w:hAnsi="Times New Roman" w:cstheme="minorBidi"/>
                <w:sz w:val="24"/>
                <w:szCs w:val="24"/>
              </w:rPr>
            </w:pPr>
          </w:p>
          <w:p w:rsidR="00273D3D" w:rsidRPr="00E643D4" w:rsidRDefault="00273D3D" w:rsidP="00273D3D">
            <w:pPr>
              <w:rPr>
                <w:rFonts w:ascii="Times New Roman" w:eastAsia="Times New Roman" w:hAnsi="Times New Roman"/>
                <w:b/>
                <w:sz w:val="24"/>
                <w:szCs w:val="24"/>
              </w:rPr>
            </w:pPr>
            <w:r>
              <w:rPr>
                <w:rFonts w:ascii="Times New Roman" w:hAnsi="Times New Roman"/>
                <w:b/>
                <w:sz w:val="24"/>
                <w:szCs w:val="24"/>
              </w:rPr>
              <w:t xml:space="preserve">AFFIIDIVANT IN SUPPORT OF </w:t>
            </w:r>
            <w:r w:rsidRPr="00E643D4">
              <w:rPr>
                <w:rFonts w:ascii="Times New Roman" w:hAnsi="Times New Roman"/>
                <w:b/>
                <w:sz w:val="24"/>
                <w:szCs w:val="24"/>
              </w:rPr>
              <w:t>PETITION TO INTERVENE AS A MATTER OF RIGHT PURSUANT TO 2403, 24(A),</w:t>
            </w:r>
            <w:r w:rsidRPr="00E643D4">
              <w:rPr>
                <w:rFonts w:ascii="Times New Roman" w:eastAsia="Times New Roman" w:hAnsi="Times New Roman"/>
                <w:b/>
                <w:sz w:val="24"/>
                <w:szCs w:val="24"/>
              </w:rPr>
              <w:t xml:space="preserve"> 23 PETITION FOR WRIT OF CERTIORARI; </w:t>
            </w:r>
            <w:r>
              <w:rPr>
                <w:rFonts w:ascii="Times New Roman" w:eastAsia="Times New Roman" w:hAnsi="Times New Roman"/>
                <w:b/>
                <w:sz w:val="24"/>
                <w:szCs w:val="24"/>
              </w:rPr>
              <w:t xml:space="preserve">PETITION FOR DE-NOVO REVIEW </w:t>
            </w:r>
            <w:r w:rsidRPr="00E643D4">
              <w:rPr>
                <w:rFonts w:ascii="Times New Roman" w:eastAsia="Times New Roman" w:hAnsi="Times New Roman"/>
                <w:b/>
                <w:sz w:val="24"/>
                <w:szCs w:val="24"/>
              </w:rPr>
              <w:t>FRCP 23(A); 23(B)(2); 1332(a) 9h</w:t>
            </w:r>
          </w:p>
          <w:p w:rsidR="00273D3D" w:rsidRPr="00F35AF6" w:rsidRDefault="00273D3D" w:rsidP="00273D3D">
            <w:pPr>
              <w:pStyle w:val="Standard"/>
              <w:tabs>
                <w:tab w:val="left" w:pos="720"/>
              </w:tabs>
              <w:rPr>
                <w:rFonts w:ascii="Times New Roman" w:hAnsi="Times New Roman" w:cs="Times New Roman"/>
                <w:color w:val="auto"/>
              </w:rPr>
            </w:pPr>
            <w:r>
              <w:rPr>
                <w:rFonts w:ascii="Times New Roman" w:hAnsi="Times New Roman"/>
                <w:b/>
              </w:rPr>
              <w:t xml:space="preserve">PETITION TO JOIN ADDITIONAL DEFENDANTS; PETITION FOR INTELUCTORY ORDERS, PETITITION FOR TEMPORARY RESTRAINING ORDER; WRITS OF ATTACHMENT;  </w:t>
            </w: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Pr="00B83760" w:rsidRDefault="00273D3D" w:rsidP="00273D3D">
            <w:pPr>
              <w:spacing w:after="0" w:line="480" w:lineRule="auto"/>
              <w:rPr>
                <w:rFonts w:ascii="Courier New" w:eastAsiaTheme="minorHAnsi" w:hAnsi="Courier New" w:cstheme="minorBidi"/>
                <w:szCs w:val="20"/>
              </w:rPr>
            </w:pPr>
            <w:r w:rsidRPr="00B83760">
              <w:rPr>
                <w:rFonts w:ascii="Courier New" w:eastAsiaTheme="minorHAnsi" w:hAnsi="Courier New" w:cstheme="minorBidi"/>
                <w:szCs w:val="20"/>
              </w:rPr>
              <w:t xml:space="preserve">_________________________________ </w:t>
            </w:r>
            <w:r w:rsidRPr="00B83760">
              <w:rPr>
                <w:rFonts w:ascii="Times New Roman" w:eastAsiaTheme="minorHAnsi" w:hAnsi="Times New Roman" w:cstheme="minorBidi"/>
                <w:sz w:val="24"/>
                <w:szCs w:val="24"/>
              </w:rPr>
              <w:t>(United States not a party)</w:t>
            </w:r>
          </w:p>
          <w:p w:rsidR="00273D3D" w:rsidRDefault="00273D3D" w:rsidP="00273D3D">
            <w:pPr>
              <w:pStyle w:val="Standard"/>
              <w:rPr>
                <w:rFonts w:ascii="Times New Roman" w:hAnsi="Times New Roman" w:cs="Times New Roman"/>
              </w:rPr>
            </w:pPr>
          </w:p>
          <w:p w:rsidR="00273D3D" w:rsidRPr="00B83760" w:rsidRDefault="00273D3D" w:rsidP="00273D3D">
            <w:pPr>
              <w:spacing w:line="240" w:lineRule="auto"/>
              <w:rPr>
                <w:rFonts w:ascii="Times New Roman" w:eastAsiaTheme="minorHAnsi" w:hAnsi="Times New Roman" w:cstheme="minorBidi"/>
                <w:sz w:val="24"/>
                <w:szCs w:val="24"/>
              </w:rPr>
            </w:pPr>
          </w:p>
          <w:p w:rsidR="00273D3D" w:rsidRPr="00441784" w:rsidRDefault="00273D3D" w:rsidP="00273D3D">
            <w:pPr>
              <w:pStyle w:val="Standard"/>
              <w:rPr>
                <w:rFonts w:ascii="Times New Roman" w:hAnsi="Times New Roman" w:cs="Times New Roman"/>
              </w:rPr>
            </w:pPr>
          </w:p>
          <w:p w:rsidR="00273D3D" w:rsidRPr="00B83760" w:rsidRDefault="00273D3D" w:rsidP="00273D3D">
            <w:pPr>
              <w:spacing w:line="240" w:lineRule="auto"/>
              <w:rPr>
                <w:rFonts w:ascii="Times New Roman" w:eastAsiaTheme="minorHAnsi" w:hAnsi="Times New Roman" w:cstheme="minorBidi"/>
                <w:bCs/>
                <w:sz w:val="24"/>
                <w:szCs w:val="24"/>
              </w:rPr>
            </w:pPr>
            <w:r w:rsidRPr="00B83760">
              <w:rPr>
                <w:rFonts w:ascii="Times New Roman" w:eastAsiaTheme="minorHAnsi" w:hAnsi="Times New Roman" w:cstheme="minorBidi"/>
                <w:sz w:val="24"/>
                <w:szCs w:val="24"/>
              </w:rPr>
              <w:t>DATE:  TBA</w:t>
            </w:r>
          </w:p>
          <w:p w:rsidR="00273D3D" w:rsidRPr="00B83760" w:rsidRDefault="00273D3D" w:rsidP="00273D3D">
            <w:pPr>
              <w:spacing w:line="240" w:lineRule="auto"/>
              <w:rPr>
                <w:rFonts w:ascii="Times New Roman" w:eastAsiaTheme="minorHAnsi" w:hAnsi="Times New Roman" w:cstheme="minorBidi"/>
                <w:sz w:val="24"/>
                <w:szCs w:val="24"/>
              </w:rPr>
            </w:pPr>
          </w:p>
          <w:p w:rsidR="00273D3D" w:rsidRPr="00B83760" w:rsidRDefault="00273D3D" w:rsidP="00273D3D">
            <w:pPr>
              <w:spacing w:line="240" w:lineRule="auto"/>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 xml:space="preserve"> TIME:  TBA</w:t>
            </w:r>
          </w:p>
          <w:p w:rsidR="00273D3D" w:rsidRPr="00B83760" w:rsidRDefault="00273D3D" w:rsidP="00273D3D">
            <w:pPr>
              <w:spacing w:line="240" w:lineRule="auto"/>
              <w:rPr>
                <w:rFonts w:ascii="Times New Roman" w:eastAsiaTheme="minorHAnsi" w:hAnsi="Times New Roman" w:cstheme="minorBidi"/>
              </w:rPr>
            </w:pPr>
          </w:p>
        </w:tc>
      </w:tr>
    </w:tbl>
    <w:p w:rsidR="00DC5660" w:rsidRDefault="00DC5660" w:rsidP="00DC5660">
      <w:pPr>
        <w:pStyle w:val="Heading1"/>
      </w:pPr>
    </w:p>
    <w:p w:rsidR="00DC5660" w:rsidRPr="00F35AF6" w:rsidRDefault="00DC5660" w:rsidP="00DC5660">
      <w:pPr>
        <w:rPr>
          <w:rFonts w:ascii="Times New Roman" w:hAnsi="Times New Roman"/>
          <w:sz w:val="24"/>
          <w:szCs w:val="24"/>
        </w:rPr>
      </w:pPr>
    </w:p>
    <w:p w:rsidR="00DC5660" w:rsidRDefault="00DC5660" w:rsidP="00DC5660">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                                                       AFFIDIVIDAT</w:t>
      </w:r>
      <w:r w:rsidRPr="00F2589B">
        <w:rPr>
          <w:rFonts w:ascii="Times New Roman" w:hAnsi="Times New Roman" w:cs="Times New Roman"/>
          <w:color w:val="auto"/>
        </w:rPr>
        <w:t xml:space="preserve">     </w:t>
      </w:r>
    </w:p>
    <w:p w:rsidR="00DC5660" w:rsidRDefault="00DC5660" w:rsidP="00DC5660">
      <w:pPr>
        <w:pStyle w:val="Standard"/>
        <w:tabs>
          <w:tab w:val="left" w:pos="720"/>
        </w:tabs>
        <w:rPr>
          <w:rFonts w:ascii="Times New Roman" w:hAnsi="Times New Roman" w:cs="Times New Roman"/>
          <w:color w:val="auto"/>
        </w:rPr>
      </w:pPr>
    </w:p>
    <w:p w:rsidR="00DC5660" w:rsidRDefault="00DC5660" w:rsidP="00DC5660">
      <w:pPr>
        <w:spacing w:line="240" w:lineRule="auto"/>
        <w:rPr>
          <w:rFonts w:ascii="Times New Roman" w:hAnsi="Times New Roman"/>
        </w:rPr>
      </w:pPr>
      <w:r>
        <w:rPr>
          <w:rFonts w:ascii="Times New Roman" w:hAnsi="Times New Roman"/>
        </w:rPr>
        <w:t xml:space="preserve">I Sharon Bridgewater </w:t>
      </w:r>
      <w:r w:rsidRPr="00EB245A">
        <w:rPr>
          <w:rFonts w:ascii="Times New Roman" w:hAnsi="Times New Roman"/>
        </w:rPr>
        <w:t>BEING</w:t>
      </w:r>
      <w:r>
        <w:rPr>
          <w:rFonts w:ascii="Times New Roman" w:hAnsi="Times New Roman"/>
        </w:rPr>
        <w:t xml:space="preserve"> DULY SWORN DISPOSES AND STATE that </w:t>
      </w:r>
      <w:r w:rsidRPr="00EB245A">
        <w:rPr>
          <w:rFonts w:ascii="Times New Roman" w:hAnsi="Times New Roman"/>
        </w:rPr>
        <w:t xml:space="preserve">I have first hand knowledge of the facts stated herein.      I am fully competent to make this affidivant and I have personal knowledge of the facts stated in this affidivant and to my knowledge, all of the facts stated in this affidivant or declaration are true and correct. </w:t>
      </w:r>
      <w:r>
        <w:rPr>
          <w:rFonts w:ascii="Times New Roman" w:hAnsi="Times New Roman"/>
        </w:rPr>
        <w:t xml:space="preserve"> Sharon Bridgewater on behalf of the “United States, and/or the United States Government, and/or “class of persons,” </w:t>
      </w:r>
      <w:r w:rsidRPr="00EB245A">
        <w:rPr>
          <w:rFonts w:ascii="Times New Roman" w:hAnsi="Times New Roman"/>
        </w:rPr>
        <w:t xml:space="preserve">intervenes in this lawsuit vindicating a </w:t>
      </w:r>
      <w:hyperlink r:id="rId957" w:history="1">
        <w:r w:rsidRPr="00EB245A">
          <w:rPr>
            <w:rStyle w:val="Hyperlink"/>
          </w:rPr>
          <w:t>policy</w:t>
        </w:r>
      </w:hyperlink>
      <w:r w:rsidRPr="00EB245A">
        <w:rPr>
          <w:rFonts w:ascii="Times New Roman" w:hAnsi="Times New Roman"/>
        </w:rPr>
        <w:t xml:space="preserve"> that Congress considered of the highest priority </w:t>
      </w:r>
      <w:r w:rsidRPr="00EB245A">
        <w:rPr>
          <w:rFonts w:ascii="Times New Roman" w:hAnsi="Times New Roman"/>
          <w:bCs/>
        </w:rPr>
        <w:t xml:space="preserve">in the public interest </w:t>
      </w:r>
      <w:r w:rsidRPr="00EB245A">
        <w:rPr>
          <w:rFonts w:ascii="Times New Roman" w:hAnsi="Times New Roman"/>
        </w:rPr>
        <w:t xml:space="preserve"> to benefit the society at large, and further to obtain declaratory and injunctive relief</w:t>
      </w:r>
      <w:r>
        <w:rPr>
          <w:rFonts w:ascii="Times New Roman" w:hAnsi="Times New Roman"/>
        </w:rPr>
        <w:t xml:space="preserve"> as follows:</w:t>
      </w:r>
    </w:p>
    <w:p w:rsidR="00DC5660" w:rsidRDefault="00DC5660" w:rsidP="00DC5660">
      <w:pPr>
        <w:rPr>
          <w:rFonts w:ascii="Times New Roman" w:hAnsi="Times New Roman"/>
          <w:sz w:val="24"/>
          <w:szCs w:val="24"/>
        </w:rPr>
      </w:pPr>
    </w:p>
    <w:p w:rsidR="00DC5660" w:rsidRDefault="00DC5660" w:rsidP="00DC5660">
      <w:pPr>
        <w:spacing w:line="240" w:lineRule="auto"/>
        <w:rPr>
          <w:rFonts w:ascii="Times New Roman" w:hAnsi="Times New Roman"/>
        </w:rPr>
      </w:pPr>
    </w:p>
    <w:p w:rsidR="00DC5660" w:rsidRPr="00F2589B" w:rsidRDefault="00DC5660" w:rsidP="00DC5660">
      <w:pPr>
        <w:pStyle w:val="Standard"/>
        <w:tabs>
          <w:tab w:val="left" w:pos="720"/>
        </w:tabs>
        <w:rPr>
          <w:rFonts w:ascii="Times New Roman" w:hAnsi="Times New Roman" w:cs="Times New Roman"/>
          <w:color w:val="auto"/>
        </w:rPr>
      </w:pPr>
      <w:r w:rsidRPr="00F2589B">
        <w:rPr>
          <w:rFonts w:ascii="Times New Roman" w:hAnsi="Times New Roman" w:cs="Times New Roman"/>
          <w:color w:val="auto"/>
        </w:rPr>
        <w:t xml:space="preserve">                    </w:t>
      </w:r>
    </w:p>
    <w:p w:rsidR="00DC5660" w:rsidRDefault="00DC5660" w:rsidP="00DC5660">
      <w:pPr>
        <w:pStyle w:val="Standard"/>
        <w:tabs>
          <w:tab w:val="left" w:pos="720"/>
        </w:tabs>
        <w:rPr>
          <w:rFonts w:ascii="Times New Roman" w:hAnsi="Times New Roman" w:cs="Times New Roman"/>
          <w:color w:val="auto"/>
        </w:rPr>
      </w:pPr>
    </w:p>
    <w:p w:rsidR="00DC5660" w:rsidRDefault="00DC5660" w:rsidP="00DC5660">
      <w:pPr>
        <w:spacing w:line="240" w:lineRule="auto"/>
        <w:rPr>
          <w:rFonts w:ascii="Times New Roman" w:hAnsi="Times New Roman"/>
        </w:rPr>
      </w:pPr>
      <w:r w:rsidRPr="00697644">
        <w:rPr>
          <w:rFonts w:ascii="Times New Roman" w:hAnsi="Times New Roman"/>
          <w:b/>
          <w:sz w:val="24"/>
          <w:szCs w:val="24"/>
        </w:rPr>
        <w:lastRenderedPageBreak/>
        <w:t xml:space="preserve"> </w:t>
      </w:r>
      <w:r>
        <w:rPr>
          <w:rFonts w:ascii="Times New Roman" w:hAnsi="Times New Roman"/>
          <w:b/>
          <w:sz w:val="24"/>
          <w:szCs w:val="24"/>
        </w:rPr>
        <w:t xml:space="preserve">                </w:t>
      </w:r>
    </w:p>
    <w:p w:rsidR="00DC5660" w:rsidRDefault="00DC5660" w:rsidP="00DC5660">
      <w:pPr>
        <w:rPr>
          <w:rFonts w:ascii="Times New Roman" w:hAnsi="Times New Roman"/>
          <w:b/>
          <w:sz w:val="24"/>
          <w:szCs w:val="24"/>
          <w:u w:val="single"/>
        </w:rPr>
      </w:pPr>
      <w:r w:rsidRPr="00E9533E">
        <w:rPr>
          <w:rFonts w:ascii="Times New Roman" w:hAnsi="Times New Roman"/>
          <w:b/>
          <w:sz w:val="24"/>
          <w:szCs w:val="24"/>
        </w:rPr>
        <w:t xml:space="preserve">        </w:t>
      </w:r>
      <w:r>
        <w:rPr>
          <w:rFonts w:ascii="Times New Roman" w:hAnsi="Times New Roman"/>
          <w:b/>
          <w:sz w:val="24"/>
          <w:szCs w:val="24"/>
          <w:u w:val="single"/>
        </w:rPr>
        <w:t xml:space="preserve">IN ORDER TO STATE AN ADMIRALITY AND MARTIME CLAIM ONE MUST: </w:t>
      </w:r>
    </w:p>
    <w:p w:rsidR="00DC5660" w:rsidRPr="008C5BB3" w:rsidRDefault="00DC5660" w:rsidP="00DC5660">
      <w:pPr>
        <w:rPr>
          <w:rFonts w:ascii="Times New Roman" w:hAnsi="Times New Roman"/>
          <w:sz w:val="24"/>
          <w:szCs w:val="24"/>
        </w:rPr>
      </w:pPr>
      <w:r w:rsidRPr="008C5BB3">
        <w:rPr>
          <w:rFonts w:ascii="Times New Roman" w:hAnsi="Times New Roman"/>
          <w:sz w:val="24"/>
          <w:szCs w:val="24"/>
        </w:rPr>
        <w:t>Name and legal description of court before which is brought.</w:t>
      </w:r>
    </w:p>
    <w:p w:rsidR="00DC5660" w:rsidRPr="008C5BB3" w:rsidRDefault="00DC5660" w:rsidP="0008101B">
      <w:pPr>
        <w:pStyle w:val="ListParagraph"/>
        <w:numPr>
          <w:ilvl w:val="0"/>
          <w:numId w:val="69"/>
        </w:numPr>
        <w:rPr>
          <w:rFonts w:ascii="Times New Roman" w:hAnsi="Times New Roman"/>
          <w:sz w:val="24"/>
          <w:szCs w:val="24"/>
        </w:rPr>
      </w:pPr>
      <w:r w:rsidRPr="008C5BB3">
        <w:rPr>
          <w:rFonts w:ascii="Times New Roman" w:hAnsi="Times New Roman"/>
          <w:sz w:val="24"/>
          <w:szCs w:val="24"/>
        </w:rPr>
        <w:t xml:space="preserve"> Name and legal description of Libellant</w:t>
      </w:r>
      <w:r>
        <w:rPr>
          <w:rFonts w:ascii="Times New Roman" w:hAnsi="Times New Roman"/>
          <w:sz w:val="24"/>
          <w:szCs w:val="24"/>
        </w:rPr>
        <w:t>(victim of civil rights violations, etc.)</w:t>
      </w:r>
      <w:r w:rsidRPr="008C5BB3">
        <w:rPr>
          <w:rFonts w:ascii="Times New Roman" w:hAnsi="Times New Roman"/>
          <w:sz w:val="24"/>
          <w:szCs w:val="24"/>
        </w:rPr>
        <w:t xml:space="preserve"> and any offer or function or relationship the libellant may hold it the regret to sustain that action depends upon it, as if he be foreigner claim man any particular ground or him eecitopm guardian which act [tocotu he may he/she may be sued\ed at home; or if the libellant be a married women or women with separate personal rights.</w:t>
      </w:r>
    </w:p>
    <w:p w:rsidR="00DC5660" w:rsidRPr="008C5BB3" w:rsidRDefault="00DC5660" w:rsidP="0008101B">
      <w:pPr>
        <w:pStyle w:val="ListParagraph"/>
        <w:numPr>
          <w:ilvl w:val="0"/>
          <w:numId w:val="69"/>
        </w:numPr>
        <w:rPr>
          <w:rFonts w:ascii="Times New Roman" w:hAnsi="Times New Roman"/>
          <w:sz w:val="24"/>
          <w:szCs w:val="24"/>
        </w:rPr>
      </w:pPr>
      <w:r w:rsidRPr="008C5BB3">
        <w:rPr>
          <w:rFonts w:ascii="Times New Roman" w:hAnsi="Times New Roman"/>
          <w:sz w:val="24"/>
          <w:szCs w:val="24"/>
        </w:rPr>
        <w:t>The name and legal description of the person sor the thing against when or which the suit is brought.</w:t>
      </w:r>
    </w:p>
    <w:p w:rsidR="00DC5660" w:rsidRPr="008C5BB3" w:rsidRDefault="00DC5660" w:rsidP="0008101B">
      <w:pPr>
        <w:pStyle w:val="ListParagraph"/>
        <w:numPr>
          <w:ilvl w:val="0"/>
          <w:numId w:val="69"/>
        </w:numPr>
        <w:rPr>
          <w:rFonts w:ascii="Times New Roman" w:hAnsi="Times New Roman"/>
          <w:sz w:val="24"/>
          <w:szCs w:val="24"/>
        </w:rPr>
      </w:pPr>
      <w:r w:rsidRPr="008C5BB3">
        <w:rPr>
          <w:rFonts w:ascii="Times New Roman" w:hAnsi="Times New Roman"/>
          <w:sz w:val="24"/>
          <w:szCs w:val="24"/>
        </w:rPr>
        <w:t>The nature of the cause as that it is civil or maritime contract, or tort or dam</w:t>
      </w:r>
      <w:r>
        <w:rPr>
          <w:rFonts w:ascii="Times New Roman" w:hAnsi="Times New Roman"/>
          <w:sz w:val="24"/>
          <w:szCs w:val="24"/>
        </w:rPr>
        <w:t>ag</w:t>
      </w:r>
      <w:r w:rsidRPr="008C5BB3">
        <w:rPr>
          <w:rFonts w:ascii="Times New Roman" w:hAnsi="Times New Roman"/>
          <w:sz w:val="24"/>
          <w:szCs w:val="24"/>
        </w:rPr>
        <w:t>e or of possession, or otherwise as the case may be and if the libel is in rem, the property is with the district, and if the peronam the name and occupation and palaces of resident of the parties.</w:t>
      </w:r>
    </w:p>
    <w:p w:rsidR="00DC5660" w:rsidRPr="008C5BB3" w:rsidRDefault="00DC5660" w:rsidP="0008101B">
      <w:pPr>
        <w:pStyle w:val="ListParagraph"/>
        <w:numPr>
          <w:ilvl w:val="0"/>
          <w:numId w:val="69"/>
        </w:numPr>
        <w:rPr>
          <w:rFonts w:ascii="Times New Roman" w:hAnsi="Times New Roman"/>
          <w:sz w:val="24"/>
          <w:szCs w:val="24"/>
        </w:rPr>
      </w:pPr>
      <w:r w:rsidRPr="008C5BB3">
        <w:rPr>
          <w:rFonts w:ascii="Times New Roman" w:hAnsi="Times New Roman"/>
          <w:sz w:val="24"/>
          <w:szCs w:val="24"/>
        </w:rPr>
        <w:t>The facts upon which the suit is brought.</w:t>
      </w:r>
    </w:p>
    <w:p w:rsidR="00DC5660" w:rsidRPr="008C5BB3" w:rsidRDefault="00DC5660" w:rsidP="0008101B">
      <w:pPr>
        <w:pStyle w:val="ListParagraph"/>
        <w:numPr>
          <w:ilvl w:val="0"/>
          <w:numId w:val="69"/>
        </w:numPr>
        <w:rPr>
          <w:rFonts w:ascii="Times New Roman" w:hAnsi="Times New Roman"/>
          <w:sz w:val="24"/>
          <w:szCs w:val="24"/>
        </w:rPr>
      </w:pPr>
      <w:r w:rsidRPr="008C5BB3">
        <w:rPr>
          <w:rFonts w:ascii="Times New Roman" w:hAnsi="Times New Roman"/>
          <w:sz w:val="24"/>
          <w:szCs w:val="24"/>
        </w:rPr>
        <w:t>That the premises to be within the admiralty and maritime jurisdiction of the United States Courts</w:t>
      </w:r>
    </w:p>
    <w:p w:rsidR="00DC5660" w:rsidRPr="008C5BB3" w:rsidRDefault="00DC5660" w:rsidP="0008101B">
      <w:pPr>
        <w:pStyle w:val="ListParagraph"/>
        <w:numPr>
          <w:ilvl w:val="0"/>
          <w:numId w:val="69"/>
        </w:numPr>
        <w:rPr>
          <w:rFonts w:ascii="Times New Roman" w:hAnsi="Times New Roman"/>
          <w:sz w:val="24"/>
          <w:szCs w:val="24"/>
        </w:rPr>
      </w:pPr>
      <w:r w:rsidRPr="008C5BB3">
        <w:rPr>
          <w:rFonts w:ascii="Times New Roman" w:hAnsi="Times New Roman"/>
          <w:sz w:val="24"/>
          <w:szCs w:val="24"/>
        </w:rPr>
        <w:t>The prayer for the remedies which is situated to the case.</w:t>
      </w:r>
    </w:p>
    <w:p w:rsidR="00DC5660" w:rsidRPr="008C5BB3" w:rsidRDefault="00DC5660" w:rsidP="0008101B">
      <w:pPr>
        <w:pStyle w:val="ListParagraph"/>
        <w:numPr>
          <w:ilvl w:val="0"/>
          <w:numId w:val="69"/>
        </w:numPr>
        <w:rPr>
          <w:rFonts w:ascii="Times New Roman" w:hAnsi="Times New Roman"/>
          <w:sz w:val="24"/>
          <w:szCs w:val="24"/>
        </w:rPr>
      </w:pPr>
      <w:r w:rsidRPr="008C5BB3">
        <w:rPr>
          <w:rFonts w:ascii="Times New Roman" w:hAnsi="Times New Roman"/>
          <w:sz w:val="24"/>
          <w:szCs w:val="24"/>
        </w:rPr>
        <w:t>The prayer for relief or remedy which the libellant seeks by the suit, and which the court is competent to give.</w:t>
      </w:r>
    </w:p>
    <w:p w:rsidR="00DC5660" w:rsidRDefault="00DC5660" w:rsidP="0008101B">
      <w:pPr>
        <w:pStyle w:val="ListParagraph"/>
        <w:numPr>
          <w:ilvl w:val="0"/>
          <w:numId w:val="69"/>
        </w:numPr>
        <w:rPr>
          <w:rFonts w:ascii="Times New Roman" w:hAnsi="Times New Roman"/>
          <w:sz w:val="24"/>
          <w:szCs w:val="24"/>
        </w:rPr>
      </w:pPr>
      <w:r w:rsidRPr="008C5BB3">
        <w:rPr>
          <w:rFonts w:ascii="Times New Roman" w:hAnsi="Times New Roman"/>
          <w:sz w:val="24"/>
          <w:szCs w:val="24"/>
        </w:rPr>
        <w:t>The process prayed for may be a war of arrest the person of the Defendant in nature of a capital or warrant of arrest with a clause therein, if the Defendant can be found his/her goods and chattels to the amont sue for; or if such an not be found, to attach is credits and effects to the amount sued for in the hands of the garnishees named therein; or an single moment in in nature of a summons t</w:t>
      </w:r>
      <w:r>
        <w:rPr>
          <w:rFonts w:ascii="Times New Roman" w:hAnsi="Times New Roman"/>
          <w:sz w:val="24"/>
          <w:szCs w:val="24"/>
        </w:rPr>
        <w:t xml:space="preserve">o appear and answer to the suit, the libellant and/or class representative </w:t>
      </w:r>
    </w:p>
    <w:p w:rsidR="00DC5660" w:rsidRDefault="00DC5660" w:rsidP="00DC5660">
      <w:pPr>
        <w:rPr>
          <w:rFonts w:ascii="Times New Roman" w:hAnsi="Times New Roman"/>
          <w:sz w:val="24"/>
          <w:szCs w:val="24"/>
        </w:rPr>
      </w:pPr>
    </w:p>
    <w:p w:rsidR="00DC5660" w:rsidRDefault="00DC5660" w:rsidP="00DC5660">
      <w:pPr>
        <w:rPr>
          <w:rFonts w:ascii="Times New Roman" w:hAnsi="Times New Roman"/>
          <w:sz w:val="24"/>
          <w:szCs w:val="24"/>
        </w:rPr>
      </w:pPr>
    </w:p>
    <w:p w:rsidR="00DC5660" w:rsidRDefault="00DC5660" w:rsidP="00DC5660">
      <w:pPr>
        <w:rPr>
          <w:rFonts w:ascii="Times New Roman" w:hAnsi="Times New Roman"/>
          <w:sz w:val="24"/>
          <w:szCs w:val="24"/>
        </w:rPr>
      </w:pPr>
    </w:p>
    <w:p w:rsidR="00DC5660" w:rsidRDefault="00DC5660" w:rsidP="00DC5660">
      <w:pPr>
        <w:rPr>
          <w:rFonts w:ascii="Times New Roman" w:hAnsi="Times New Roman"/>
          <w:sz w:val="24"/>
          <w:szCs w:val="24"/>
        </w:rPr>
      </w:pPr>
    </w:p>
    <w:p w:rsidR="00DC5660" w:rsidRPr="00E9533E" w:rsidRDefault="00DC5660" w:rsidP="00DC5660">
      <w:pPr>
        <w:rPr>
          <w:rFonts w:ascii="Times New Roman" w:hAnsi="Times New Roman"/>
          <w:b/>
          <w:sz w:val="24"/>
          <w:szCs w:val="24"/>
        </w:rPr>
      </w:pPr>
      <w:r>
        <w:rPr>
          <w:rFonts w:ascii="Times New Roman" w:hAnsi="Times New Roman"/>
          <w:sz w:val="24"/>
          <w:szCs w:val="24"/>
        </w:rPr>
        <w:t xml:space="preserve">                                                                           </w:t>
      </w:r>
      <w:r w:rsidRPr="00E9533E">
        <w:rPr>
          <w:rFonts w:ascii="Times New Roman" w:hAnsi="Times New Roman"/>
          <w:b/>
          <w:sz w:val="24"/>
          <w:szCs w:val="24"/>
        </w:rPr>
        <w:t>#1</w:t>
      </w:r>
    </w:p>
    <w:p w:rsidR="00DC5660" w:rsidRDefault="00DC5660" w:rsidP="00DC5660">
      <w:pPr>
        <w:spacing w:line="240" w:lineRule="auto"/>
        <w:rPr>
          <w:rFonts w:ascii="Times New Roman" w:hAnsi="Times New Roman"/>
          <w:b/>
          <w:color w:val="000000"/>
          <w:sz w:val="24"/>
          <w:szCs w:val="24"/>
          <w:u w:val="single"/>
        </w:rPr>
      </w:pPr>
      <w:r w:rsidRPr="00E9533E">
        <w:rPr>
          <w:rFonts w:ascii="Times New Roman" w:hAnsi="Times New Roman"/>
          <w:b/>
          <w:sz w:val="24"/>
          <w:szCs w:val="24"/>
          <w:u w:val="single"/>
        </w:rPr>
        <w:t>Name and legal description of Libellant and any offer or function or relationship the libellant may hold it the regret to sustain that action depends upon it, as if he be foreigner claim man any particular ground or him eecitopm guardian which act [tocotu he may he/she may be sued\ed at home; or if the libellant be a married women or women with separate personal rights</w:t>
      </w:r>
      <w:r w:rsidRPr="008C5BB3">
        <w:rPr>
          <w:rFonts w:ascii="Times New Roman" w:hAnsi="Times New Roman"/>
          <w:sz w:val="24"/>
          <w:szCs w:val="24"/>
        </w:rPr>
        <w:t>.</w:t>
      </w:r>
    </w:p>
    <w:p w:rsidR="00DC5660" w:rsidRDefault="00DC5660" w:rsidP="00DC5660">
      <w:pPr>
        <w:spacing w:line="240" w:lineRule="auto"/>
        <w:rPr>
          <w:rFonts w:ascii="Times New Roman" w:hAnsi="Times New Roman"/>
        </w:rPr>
      </w:pPr>
      <w:r w:rsidRPr="00EB245A">
        <w:rPr>
          <w:rFonts w:ascii="Times New Roman" w:hAnsi="Times New Roman"/>
        </w:rPr>
        <w:lastRenderedPageBreak/>
        <w:t xml:space="preserve">     </w:t>
      </w:r>
      <w:r w:rsidRPr="000E27D2">
        <w:rPr>
          <w:rFonts w:ascii="Times New Roman" w:hAnsi="Times New Roman"/>
        </w:rPr>
        <w:t xml:space="preserve">  </w:t>
      </w:r>
    </w:p>
    <w:p w:rsidR="00DC5660" w:rsidRPr="00746985" w:rsidRDefault="00DC5660" w:rsidP="00DC5660">
      <w:pPr>
        <w:shd w:val="clear" w:color="auto" w:fill="FFFFFF"/>
        <w:spacing w:line="300" w:lineRule="atLeast"/>
        <w:rPr>
          <w:sz w:val="24"/>
          <w:szCs w:val="24"/>
        </w:rPr>
      </w:pPr>
      <w:r>
        <w:rPr>
          <w:rFonts w:ascii="Times New Roman" w:hAnsi="Times New Roman"/>
        </w:rPr>
        <w:t xml:space="preserve">               1.. </w:t>
      </w:r>
      <w:r w:rsidRPr="00624D04">
        <w:rPr>
          <w:rFonts w:ascii="Times New Roman" w:hAnsi="Times New Roman"/>
          <w:sz w:val="24"/>
          <w:szCs w:val="24"/>
        </w:rPr>
        <w:t>I Sharon Bridgewater(Class Represenative) is an  53 African American female(a graduate of UM</w:t>
      </w:r>
      <w:r>
        <w:rPr>
          <w:rFonts w:ascii="Times New Roman" w:hAnsi="Times New Roman"/>
          <w:sz w:val="24"/>
          <w:szCs w:val="24"/>
        </w:rPr>
        <w:t>[BA Degree]</w:t>
      </w:r>
      <w:r w:rsidRPr="00624D04">
        <w:rPr>
          <w:rFonts w:ascii="Times New Roman" w:hAnsi="Times New Roman"/>
          <w:sz w:val="24"/>
          <w:szCs w:val="24"/>
        </w:rPr>
        <w:t xml:space="preserve">) </w:t>
      </w:r>
      <w:r>
        <w:rPr>
          <w:rFonts w:ascii="Times New Roman" w:hAnsi="Times New Roman"/>
          <w:sz w:val="24"/>
          <w:szCs w:val="24"/>
        </w:rPr>
        <w:t>and a citizen of the United States  and the State of Michigan.  At all times mention on or about 1993 and continuing thru 2007 I had a</w:t>
      </w:r>
      <w:r w:rsidRPr="00624D04">
        <w:rPr>
          <w:rFonts w:ascii="Times New Roman" w:hAnsi="Times New Roman"/>
          <w:sz w:val="24"/>
          <w:szCs w:val="24"/>
        </w:rPr>
        <w:t xml:space="preserve"> good reputation, and with no</w:t>
      </w:r>
      <w:r>
        <w:rPr>
          <w:rFonts w:ascii="Times New Roman" w:hAnsi="Times New Roman"/>
          <w:sz w:val="24"/>
          <w:szCs w:val="24"/>
        </w:rPr>
        <w:t xml:space="preserve"> prior felonies or misdemonors( and further I have  </w:t>
      </w:r>
      <w:r w:rsidRPr="00624D04">
        <w:rPr>
          <w:rFonts w:ascii="Times New Roman" w:hAnsi="Times New Roman"/>
          <w:sz w:val="24"/>
          <w:szCs w:val="24"/>
        </w:rPr>
        <w:t>no juvinelle record</w:t>
      </w:r>
      <w:r>
        <w:rPr>
          <w:rFonts w:ascii="Times New Roman" w:hAnsi="Times New Roman"/>
          <w:sz w:val="24"/>
          <w:szCs w:val="24"/>
        </w:rPr>
        <w:t>)</w:t>
      </w:r>
      <w:r w:rsidRPr="00624D04">
        <w:rPr>
          <w:rFonts w:ascii="Times New Roman" w:hAnsi="Times New Roman"/>
          <w:sz w:val="24"/>
          <w:szCs w:val="24"/>
        </w:rPr>
        <w:t xml:space="preserve">.  </w:t>
      </w:r>
      <w:r>
        <w:rPr>
          <w:rFonts w:ascii="Times New Roman" w:hAnsi="Times New Roman"/>
          <w:sz w:val="24"/>
          <w:szCs w:val="24"/>
        </w:rPr>
        <w:t xml:space="preserve">For </w:t>
      </w:r>
      <w:r w:rsidRPr="00624D04">
        <w:rPr>
          <w:rFonts w:ascii="Times New Roman" w:hAnsi="Times New Roman"/>
          <w:sz w:val="24"/>
          <w:szCs w:val="24"/>
        </w:rPr>
        <w:t xml:space="preserve">many years </w:t>
      </w:r>
      <w:r>
        <w:rPr>
          <w:rFonts w:ascii="Times New Roman" w:hAnsi="Times New Roman"/>
          <w:sz w:val="24"/>
          <w:szCs w:val="24"/>
        </w:rPr>
        <w:t xml:space="preserve">I have been a </w:t>
      </w:r>
      <w:r w:rsidRPr="00624D04">
        <w:rPr>
          <w:rFonts w:ascii="Times New Roman" w:hAnsi="Times New Roman"/>
          <w:sz w:val="24"/>
          <w:szCs w:val="24"/>
        </w:rPr>
        <w:t>receipant of Supplimental Security Income, has a record of such an impairment, or who is regarded as having such an impairment</w:t>
      </w:r>
      <w:r w:rsidRPr="00624D04">
        <w:rPr>
          <w:rFonts w:ascii="Times New Roman" w:hAnsi="Times New Roman"/>
          <w:color w:val="000000"/>
          <w:sz w:val="24"/>
          <w:szCs w:val="24"/>
        </w:rPr>
        <w:t xml:space="preserve"> direct and proximate cause of my disability.</w:t>
      </w:r>
      <w:r w:rsidRPr="00624D04">
        <w:rPr>
          <w:rFonts w:ascii="Times New Roman" w:hAnsi="Times New Roman"/>
          <w:bCs/>
          <w:sz w:val="24"/>
          <w:szCs w:val="24"/>
        </w:rPr>
        <w:t xml:space="preserve"> Americans with Disabilities Act of 1990 </w:t>
      </w:r>
      <w:r w:rsidRPr="00624D04">
        <w:rPr>
          <w:rFonts w:ascii="Times New Roman" w:hAnsi="Times New Roman"/>
          <w:sz w:val="24"/>
          <w:szCs w:val="24"/>
        </w:rPr>
        <w:t xml:space="preserve">The Americans with Disabilities Act of 1990 (ADA) (42 U.S.C. § 12101 et seq.) </w:t>
      </w:r>
      <w:r w:rsidRPr="00624D04">
        <w:rPr>
          <w:rStyle w:val="FootnoteReference"/>
          <w:rFonts w:ascii="Times New Roman" w:hAnsi="Times New Roman"/>
          <w:bCs/>
          <w:sz w:val="24"/>
          <w:szCs w:val="24"/>
        </w:rPr>
        <w:footnoteReference w:id="7"/>
      </w:r>
      <w:r w:rsidRPr="00624D04">
        <w:rPr>
          <w:rFonts w:ascii="Times New Roman" w:hAnsi="Times New Roman"/>
          <w:bCs/>
          <w:sz w:val="24"/>
          <w:szCs w:val="24"/>
        </w:rPr>
        <w:t xml:space="preserve"> </w:t>
      </w:r>
      <w:r>
        <w:rPr>
          <w:rFonts w:ascii="Times New Roman" w:hAnsi="Times New Roman"/>
          <w:sz w:val="24"/>
          <w:szCs w:val="24"/>
        </w:rPr>
        <w:t xml:space="preserve"> I am a </w:t>
      </w:r>
      <w:r w:rsidRPr="00624D04">
        <w:rPr>
          <w:rFonts w:ascii="Times New Roman" w:hAnsi="Times New Roman"/>
          <w:sz w:val="24"/>
          <w:szCs w:val="24"/>
        </w:rPr>
        <w:t xml:space="preserve">member of a race, class or “discriminatory animus.” </w:t>
      </w:r>
      <w:r>
        <w:rPr>
          <w:rFonts w:ascii="Times New Roman" w:hAnsi="Times New Roman"/>
          <w:bCs/>
          <w:sz w:val="24"/>
          <w:szCs w:val="24"/>
        </w:rPr>
        <w:t xml:space="preserve">At all times mentioned </w:t>
      </w:r>
      <w:r>
        <w:rPr>
          <w:rFonts w:ascii="Times New Roman" w:hAnsi="Times New Roman"/>
          <w:sz w:val="24"/>
          <w:szCs w:val="24"/>
        </w:rPr>
        <w:t xml:space="preserve"> on or about </w:t>
      </w:r>
      <w:r w:rsidRPr="00624D04">
        <w:rPr>
          <w:rFonts w:ascii="Times New Roman" w:hAnsi="Times New Roman"/>
          <w:sz w:val="24"/>
          <w:szCs w:val="24"/>
        </w:rPr>
        <w:t xml:space="preserve"> 1996 and continuing thru to 2007 </w:t>
      </w:r>
      <w:r>
        <w:rPr>
          <w:rFonts w:ascii="Times New Roman" w:hAnsi="Times New Roman"/>
          <w:sz w:val="24"/>
          <w:szCs w:val="24"/>
        </w:rPr>
        <w:t xml:space="preserve">I </w:t>
      </w:r>
      <w:r w:rsidRPr="00624D04">
        <w:rPr>
          <w:rFonts w:ascii="Times New Roman" w:hAnsi="Times New Roman"/>
          <w:sz w:val="24"/>
          <w:szCs w:val="24"/>
        </w:rPr>
        <w:t>owned, operated, managed and control one or more duly licensed companies</w:t>
      </w:r>
      <w:r w:rsidRPr="00356A5B">
        <w:rPr>
          <w:rFonts w:ascii="Times New Roman" w:hAnsi="Times New Roman"/>
        </w:rPr>
        <w:t xml:space="preserve"> </w:t>
      </w:r>
      <w:r w:rsidRPr="00B96117">
        <w:rPr>
          <w:rFonts w:ascii="Times New Roman" w:hAnsi="Times New Roman"/>
        </w:rPr>
        <w:t>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w:t>
      </w:r>
      <w:r w:rsidRPr="00624D04">
        <w:rPr>
          <w:rFonts w:ascii="Times New Roman" w:hAnsi="Times New Roman"/>
          <w:sz w:val="24"/>
          <w:szCs w:val="24"/>
        </w:rPr>
        <w:t xml:space="preserve">. At all times mentioned  </w:t>
      </w:r>
      <w:r>
        <w:rPr>
          <w:rFonts w:ascii="Times New Roman" w:hAnsi="Times New Roman"/>
          <w:sz w:val="24"/>
          <w:szCs w:val="24"/>
        </w:rPr>
        <w:t xml:space="preserve">I by and thru one or more companies as  mentioned </w:t>
      </w:r>
      <w:r w:rsidRPr="00624D04">
        <w:rPr>
          <w:rFonts w:ascii="Times New Roman" w:hAnsi="Times New Roman"/>
          <w:sz w:val="24"/>
          <w:szCs w:val="24"/>
        </w:rPr>
        <w:t xml:space="preserve">was in the business of Real Estate, </w:t>
      </w:r>
      <w:r>
        <w:rPr>
          <w:rFonts w:ascii="Times New Roman" w:hAnsi="Times New Roman"/>
          <w:sz w:val="24"/>
          <w:szCs w:val="24"/>
        </w:rPr>
        <w:t xml:space="preserve"> and with a good reputation, and at all t imes metioned was an “</w:t>
      </w:r>
      <w:r w:rsidRPr="00746985">
        <w:rPr>
          <w:rStyle w:val="ptext-"/>
          <w:sz w:val="24"/>
          <w:szCs w:val="24"/>
        </w:rPr>
        <w:t xml:space="preserve">Internationally protected person” within the meaning of </w:t>
      </w:r>
      <w:r w:rsidRPr="00746985">
        <w:rPr>
          <w:sz w:val="24"/>
          <w:szCs w:val="24"/>
        </w:rPr>
        <w:t>(18 U.S.C. § § 112, 878, 1116, 1201(a)(4</w:t>
      </w:r>
      <w:r>
        <w:rPr>
          <w:sz w:val="24"/>
          <w:szCs w:val="24"/>
        </w:rPr>
        <w:t xml:space="preserve">) “an agent” and/or “ a representative of the “the 50 States” </w:t>
      </w:r>
      <w:r w:rsidRPr="00746985">
        <w:rPr>
          <w:sz w:val="24"/>
          <w:szCs w:val="24"/>
        </w:rPr>
        <w:t xml:space="preserve">any representative or official of a state or any official or other agent of an international organization of an intergovernmental character who, at the time when and in the place where a crime against him, his official premises, his private accommodation or his means of transport is </w:t>
      </w:r>
      <w:r w:rsidRPr="00746985">
        <w:rPr>
          <w:sz w:val="24"/>
          <w:szCs w:val="24"/>
        </w:rPr>
        <w:lastRenderedPageBreak/>
        <w:t>committed, is entitled pursuant to international law to special protection from attack on his person, freedom, or dignity, as well as members of his family forming part of his household *Vienna Convention on Consular Relations to further define IPP). As with the earlier definitions, the Chief of Protocol of the Department of State ((202) 647-4543) can provide information whether a particular person qualifies as an Internationally Protected Person</w:t>
      </w:r>
    </w:p>
    <w:p w:rsidR="00DC5660" w:rsidRPr="00624D04" w:rsidRDefault="00DC5660" w:rsidP="00DC5660">
      <w:pPr>
        <w:spacing w:line="240" w:lineRule="auto"/>
        <w:rPr>
          <w:rFonts w:ascii="Times New Roman" w:hAnsi="Times New Roman"/>
          <w:sz w:val="24"/>
          <w:szCs w:val="24"/>
        </w:rPr>
      </w:pPr>
    </w:p>
    <w:p w:rsidR="00DC5660" w:rsidRDefault="00DC5660" w:rsidP="00DC5660">
      <w:pPr>
        <w:spacing w:line="240" w:lineRule="auto"/>
        <w:rPr>
          <w:rFonts w:ascii="Times New Roman" w:hAnsi="Times New Roman"/>
        </w:rPr>
      </w:pPr>
      <w:r w:rsidRPr="00624D04">
        <w:rPr>
          <w:rFonts w:ascii="Times New Roman" w:hAnsi="Times New Roman"/>
        </w:rPr>
        <w:t xml:space="preserve">    </w:t>
      </w:r>
      <w:r>
        <w:rPr>
          <w:rFonts w:ascii="Times New Roman" w:hAnsi="Times New Roman"/>
        </w:rPr>
        <w:t xml:space="preserve">        </w:t>
      </w:r>
    </w:p>
    <w:p w:rsidR="00DC5660" w:rsidRDefault="00DC5660" w:rsidP="00DC5660">
      <w:pPr>
        <w:spacing w:line="240" w:lineRule="auto"/>
        <w:rPr>
          <w:rFonts w:ascii="Times New Roman" w:hAnsi="Times New Roman"/>
        </w:rPr>
      </w:pPr>
      <w:r>
        <w:rPr>
          <w:rFonts w:ascii="Times New Roman" w:hAnsi="Times New Roman"/>
        </w:rPr>
        <w:t xml:space="preserve">                       </w:t>
      </w:r>
    </w:p>
    <w:p w:rsidR="00DC5660" w:rsidRDefault="00DC5660" w:rsidP="00DC5660">
      <w:pPr>
        <w:spacing w:line="240" w:lineRule="auto"/>
        <w:rPr>
          <w:rFonts w:ascii="Times New Roman" w:hAnsi="Times New Roman"/>
        </w:rPr>
      </w:pPr>
    </w:p>
    <w:p w:rsidR="00DC5660" w:rsidRDefault="00DC5660" w:rsidP="00DC5660">
      <w:pPr>
        <w:spacing w:line="240" w:lineRule="auto"/>
        <w:rPr>
          <w:rFonts w:ascii="Times New Roman" w:hAnsi="Times New Roman"/>
        </w:rPr>
      </w:pPr>
    </w:p>
    <w:p w:rsidR="00DC5660" w:rsidRDefault="00DC5660" w:rsidP="00DC5660">
      <w:pPr>
        <w:spacing w:line="240" w:lineRule="auto"/>
        <w:rPr>
          <w:rFonts w:ascii="Times New Roman" w:hAnsi="Times New Roman"/>
          <w:sz w:val="24"/>
          <w:szCs w:val="24"/>
        </w:rPr>
      </w:pPr>
      <w:r>
        <w:rPr>
          <w:rFonts w:ascii="Times New Roman" w:hAnsi="Times New Roman"/>
        </w:rPr>
        <w:t xml:space="preserve">                   2..  James S. Bridgewater </w:t>
      </w:r>
      <w:r w:rsidRPr="00624D04">
        <w:rPr>
          <w:rFonts w:ascii="Times New Roman" w:hAnsi="Times New Roman"/>
          <w:sz w:val="24"/>
          <w:szCs w:val="24"/>
        </w:rPr>
        <w:t>(</w:t>
      </w:r>
      <w:r>
        <w:rPr>
          <w:rFonts w:ascii="Times New Roman" w:hAnsi="Times New Roman"/>
          <w:sz w:val="24"/>
          <w:szCs w:val="24"/>
        </w:rPr>
        <w:t>the son of the Class Represenative) is an  3</w:t>
      </w:r>
      <w:r w:rsidRPr="00624D04">
        <w:rPr>
          <w:rFonts w:ascii="Times New Roman" w:hAnsi="Times New Roman"/>
          <w:sz w:val="24"/>
          <w:szCs w:val="24"/>
        </w:rPr>
        <w:t>3 African American female(a graduate o</w:t>
      </w:r>
      <w:r>
        <w:rPr>
          <w:rFonts w:ascii="Times New Roman" w:hAnsi="Times New Roman"/>
          <w:sz w:val="24"/>
          <w:szCs w:val="24"/>
        </w:rPr>
        <w:t>f Ohio University [BA Degree]</w:t>
      </w:r>
      <w:r w:rsidRPr="00624D04">
        <w:rPr>
          <w:rFonts w:ascii="Times New Roman" w:hAnsi="Times New Roman"/>
          <w:sz w:val="24"/>
          <w:szCs w:val="24"/>
        </w:rPr>
        <w:t xml:space="preserve">) </w:t>
      </w:r>
      <w:r>
        <w:rPr>
          <w:rFonts w:ascii="Times New Roman" w:hAnsi="Times New Roman"/>
          <w:sz w:val="24"/>
          <w:szCs w:val="24"/>
        </w:rPr>
        <w:t>and is a license Real Estate Broker and a citizen of the United States  and the State of Michigan.  At all times mention on or about 2008and continuing thru 2012 had a</w:t>
      </w:r>
      <w:r w:rsidRPr="00624D04">
        <w:rPr>
          <w:rFonts w:ascii="Times New Roman" w:hAnsi="Times New Roman"/>
          <w:sz w:val="24"/>
          <w:szCs w:val="24"/>
        </w:rPr>
        <w:t xml:space="preserve"> good reputation, owned, operated, managed and control one </w:t>
      </w:r>
      <w:r>
        <w:rPr>
          <w:rFonts w:ascii="Times New Roman" w:hAnsi="Times New Roman"/>
          <w:sz w:val="24"/>
          <w:szCs w:val="24"/>
        </w:rPr>
        <w:t xml:space="preserve">or more duly licensed companies as mentioned in the above. </w:t>
      </w:r>
      <w:r w:rsidRPr="00624D04">
        <w:rPr>
          <w:rFonts w:ascii="Times New Roman" w:hAnsi="Times New Roman"/>
          <w:sz w:val="24"/>
          <w:szCs w:val="24"/>
        </w:rPr>
        <w:t xml:space="preserve"> </w:t>
      </w:r>
      <w:r>
        <w:rPr>
          <w:rFonts w:ascii="Times New Roman" w:hAnsi="Times New Roman"/>
          <w:sz w:val="24"/>
          <w:szCs w:val="24"/>
        </w:rPr>
        <w:t xml:space="preserve">James S. Bridgewater is an </w:t>
      </w:r>
      <w:r w:rsidRPr="00624D04">
        <w:rPr>
          <w:rFonts w:ascii="Times New Roman" w:hAnsi="Times New Roman"/>
          <w:sz w:val="24"/>
          <w:szCs w:val="24"/>
        </w:rPr>
        <w:t xml:space="preserve">member of a race, class or “discriminatory animus.” </w:t>
      </w:r>
      <w:r>
        <w:rPr>
          <w:rFonts w:ascii="Times New Roman" w:hAnsi="Times New Roman"/>
          <w:bCs/>
          <w:sz w:val="24"/>
          <w:szCs w:val="24"/>
        </w:rPr>
        <w:t xml:space="preserve">At all times mentioned </w:t>
      </w:r>
      <w:r>
        <w:rPr>
          <w:rFonts w:ascii="Times New Roman" w:hAnsi="Times New Roman"/>
          <w:sz w:val="24"/>
          <w:szCs w:val="24"/>
        </w:rPr>
        <w:t xml:space="preserve"> on or about  2008 and continuing thru 2012 </w:t>
      </w:r>
      <w:r w:rsidRPr="00624D04">
        <w:rPr>
          <w:rFonts w:ascii="Times New Roman" w:hAnsi="Times New Roman"/>
          <w:sz w:val="24"/>
          <w:szCs w:val="24"/>
        </w:rPr>
        <w:t>owned, operated, managed and control one or more duly licensed companies</w:t>
      </w:r>
      <w:r w:rsidRPr="00356A5B">
        <w:rPr>
          <w:rFonts w:ascii="Times New Roman" w:hAnsi="Times New Roman"/>
        </w:rPr>
        <w:t xml:space="preserve"> </w:t>
      </w:r>
      <w:r w:rsidRPr="00B96117">
        <w:rPr>
          <w:rFonts w:ascii="Times New Roman" w:hAnsi="Times New Roman"/>
        </w:rPr>
        <w:t>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w:t>
      </w:r>
      <w:r w:rsidRPr="00624D04">
        <w:rPr>
          <w:rFonts w:ascii="Times New Roman" w:hAnsi="Times New Roman"/>
          <w:sz w:val="24"/>
          <w:szCs w:val="24"/>
        </w:rPr>
        <w:t>.</w:t>
      </w:r>
    </w:p>
    <w:p w:rsidR="00DC5660" w:rsidRDefault="00DC5660" w:rsidP="00DC5660">
      <w:pPr>
        <w:spacing w:line="240" w:lineRule="auto"/>
        <w:rPr>
          <w:sz w:val="24"/>
          <w:szCs w:val="24"/>
        </w:rPr>
      </w:pPr>
      <w:r>
        <w:rPr>
          <w:rFonts w:ascii="Times New Roman" w:hAnsi="Times New Roman"/>
          <w:sz w:val="24"/>
          <w:szCs w:val="24"/>
        </w:rPr>
        <w:t xml:space="preserve">               3.  Both</w:t>
      </w:r>
      <w:r>
        <w:rPr>
          <w:rFonts w:ascii="Times New Roman" w:hAnsi="Times New Roman"/>
        </w:rPr>
        <w:t xml:space="preserve"> businesses were “ </w:t>
      </w:r>
      <w:r w:rsidRPr="00DB61E1">
        <w:rPr>
          <w:rFonts w:ascii="Times New Roman" w:hAnsi="Times New Roman"/>
        </w:rPr>
        <w:t>Minority Business Enterprise</w:t>
      </w:r>
      <w:r>
        <w:rPr>
          <w:rFonts w:ascii="Times New Roman" w:hAnsi="Times New Roman"/>
        </w:rPr>
        <w:t>s”  and/or  Classfied as “</w:t>
      </w:r>
      <w:r w:rsidRPr="00DB61E1">
        <w:rPr>
          <w:rFonts w:ascii="Times New Roman" w:hAnsi="Times New Roman"/>
        </w:rPr>
        <w:t>Women Business Enterprise</w:t>
      </w:r>
      <w:r>
        <w:rPr>
          <w:rFonts w:ascii="Times New Roman" w:hAnsi="Times New Roman"/>
        </w:rPr>
        <w:t xml:space="preserve">s- </w:t>
      </w:r>
      <w:r w:rsidRPr="00DB61E1">
        <w:rPr>
          <w:rFonts w:ascii="Times New Roman" w:hAnsi="Times New Roman"/>
        </w:rPr>
        <w:t xml:space="preserve">Disadvantaged Business(owned and controlled by one or more minority or socially and economically disadvantaged persons from cultural, racial, chronic economic circumstances </w:t>
      </w:r>
      <w:r>
        <w:rPr>
          <w:rFonts w:ascii="Times New Roman" w:hAnsi="Times New Roman"/>
        </w:rPr>
        <w:t>or other similar causes [</w:t>
      </w:r>
      <w:r w:rsidRPr="00DB61E1">
        <w:rPr>
          <w:rFonts w:ascii="Times New Roman" w:hAnsi="Times New Roman"/>
        </w:rPr>
        <w:t>51 p</w:t>
      </w:r>
      <w:r>
        <w:rPr>
          <w:rFonts w:ascii="Times New Roman" w:hAnsi="Times New Roman"/>
        </w:rPr>
        <w:t xml:space="preserve">ercent or more African American]. and at all times mentioned were </w:t>
      </w:r>
      <w:r w:rsidRPr="007054E9">
        <w:rPr>
          <w:rFonts w:ascii="Times New Roman" w:hAnsi="Times New Roman"/>
        </w:rPr>
        <w:t xml:space="preserve">directly engaged in the production, distribution, or accusation of services, money, goods, or property that conducted "interstate commerce," between one State, Territory, Possession, or the District of Michigan and another States, Territory, Possession, or the District of Columbia or  "foreign commerce:”  </w:t>
      </w:r>
      <w:r w:rsidRPr="007054E9">
        <w:rPr>
          <w:rFonts w:ascii="Times New Roman" w:hAnsi="Times New Roman"/>
          <w:bCs/>
        </w:rPr>
        <w:t xml:space="preserve">An enterprise is engaged in interstate </w:t>
      </w:r>
      <w:r w:rsidRPr="007054E9">
        <w:rPr>
          <w:rFonts w:ascii="Times New Roman" w:hAnsi="Times New Roman"/>
          <w:i/>
          <w:iCs/>
        </w:rPr>
        <w:t xml:space="preserve">(or foreign) </w:t>
      </w:r>
      <w:r w:rsidRPr="007054E9">
        <w:rPr>
          <w:rFonts w:ascii="Times New Roman" w:hAnsi="Times New Roman"/>
          <w:bCs/>
        </w:rPr>
        <w:t xml:space="preserve">commerce when it is itself directly engaged in the production, distribution, or accusation of services, money, goods, or other property in interstate </w:t>
      </w:r>
      <w:r w:rsidRPr="007054E9">
        <w:rPr>
          <w:rFonts w:ascii="Times New Roman" w:hAnsi="Times New Roman"/>
          <w:i/>
          <w:iCs/>
        </w:rPr>
        <w:t xml:space="preserve">(foreign) </w:t>
      </w:r>
      <w:r>
        <w:rPr>
          <w:rFonts w:ascii="Times New Roman" w:hAnsi="Times New Roman"/>
          <w:bCs/>
        </w:rPr>
        <w:t>commerce.</w:t>
      </w:r>
      <w:r>
        <w:rPr>
          <w:rFonts w:ascii="TimesNewRoman,Bold" w:hAnsi="TimesNewRoman,Bold" w:cs="TimesNewRoman,Bold"/>
          <w:bCs/>
          <w:sz w:val="24"/>
          <w:szCs w:val="24"/>
        </w:rPr>
        <w:t>The enterprise “federal officials” in joint participation has \</w:t>
      </w:r>
      <w:r w:rsidRPr="001F63A6">
        <w:rPr>
          <w:rFonts w:ascii="TimesNewRoman,Bold" w:hAnsi="TimesNewRoman,Bold" w:cs="TimesNewRoman,Bold"/>
          <w:bCs/>
          <w:sz w:val="24"/>
          <w:szCs w:val="24"/>
        </w:rPr>
        <w:t xml:space="preserve">with, changed, or altered the movement or ransportation or flow of goods, merchandise, money, or other property between or mong two or more states </w:t>
      </w:r>
      <w:r w:rsidRPr="001F63A6">
        <w:rPr>
          <w:rFonts w:ascii="TimesNewRoman,Italic" w:hAnsi="TimesNewRoman,Italic" w:cs="TimesNewRoman,Italic"/>
          <w:i/>
          <w:iCs/>
          <w:sz w:val="24"/>
          <w:szCs w:val="24"/>
        </w:rPr>
        <w:t>(between a state and a foreign country)</w:t>
      </w:r>
      <w:r w:rsidRPr="001F63A6">
        <w:rPr>
          <w:rFonts w:ascii="TimesNewRoman,Bold" w:hAnsi="TimesNewRoman,Bold" w:cs="TimesNewRoman,Bold"/>
          <w:bCs/>
          <w:sz w:val="24"/>
          <w:szCs w:val="24"/>
        </w:rPr>
        <w:t>.</w:t>
      </w:r>
      <w:r w:rsidRPr="001F63A6">
        <w:rPr>
          <w:sz w:val="24"/>
          <w:szCs w:val="24"/>
        </w:rPr>
        <w:t>Nature of Trade and Commerce; Real Estate .</w:t>
      </w:r>
      <w:r>
        <w:rPr>
          <w:sz w:val="24"/>
          <w:szCs w:val="24"/>
        </w:rPr>
        <w:t xml:space="preserve">Holder acted or refused to act on ground generally applicable to the Class </w:t>
      </w:r>
    </w:p>
    <w:p w:rsidR="00DC5660" w:rsidRDefault="00DC5660" w:rsidP="00DC5660">
      <w:pPr>
        <w:spacing w:line="240" w:lineRule="auto"/>
        <w:rPr>
          <w:sz w:val="24"/>
          <w:szCs w:val="24"/>
        </w:rPr>
      </w:pPr>
      <w:r>
        <w:rPr>
          <w:sz w:val="24"/>
          <w:szCs w:val="24"/>
        </w:rPr>
        <w:t xml:space="preserve">               4. On or about the Defendant Sharon Bridgewater owned a gun.</w:t>
      </w:r>
    </w:p>
    <w:p w:rsidR="00DC5660" w:rsidRDefault="00DC5660" w:rsidP="00DC5660">
      <w:pPr>
        <w:spacing w:line="240" w:lineRule="auto"/>
        <w:rPr>
          <w:sz w:val="24"/>
          <w:szCs w:val="24"/>
        </w:rPr>
      </w:pPr>
      <w:r>
        <w:rPr>
          <w:sz w:val="24"/>
          <w:szCs w:val="24"/>
        </w:rPr>
        <w:t xml:space="preserve">              5</w:t>
      </w:r>
    </w:p>
    <w:p w:rsidR="00DC5660" w:rsidRPr="00511681" w:rsidRDefault="00DC5660" w:rsidP="00DC5660">
      <w:pPr>
        <w:spacing w:line="240" w:lineRule="auto"/>
        <w:rPr>
          <w:rFonts w:ascii="Times New Roman" w:hAnsi="Times New Roman"/>
          <w:bCs/>
        </w:rPr>
      </w:pPr>
    </w:p>
    <w:p w:rsidR="00DC5660" w:rsidRDefault="00DC5660" w:rsidP="00DC5660">
      <w:pPr>
        <w:spacing w:line="240" w:lineRule="auto"/>
        <w:rPr>
          <w:sz w:val="24"/>
          <w:szCs w:val="24"/>
        </w:rPr>
      </w:pPr>
    </w:p>
    <w:p w:rsidR="00DC5660" w:rsidRDefault="00DC5660" w:rsidP="00DC5660">
      <w:pPr>
        <w:spacing w:line="240" w:lineRule="auto"/>
        <w:rPr>
          <w:rFonts w:ascii="Times New Roman" w:hAnsi="Times New Roman"/>
          <w:bCs/>
        </w:rPr>
      </w:pPr>
    </w:p>
    <w:p w:rsidR="00DC5660" w:rsidRDefault="00DC5660" w:rsidP="00DC5660">
      <w:pPr>
        <w:rPr>
          <w:rFonts w:ascii="Times New Roman" w:hAnsi="Times New Roman"/>
          <w:color w:val="000000"/>
          <w:sz w:val="24"/>
          <w:szCs w:val="24"/>
        </w:rPr>
      </w:pPr>
      <w:r w:rsidRPr="00697644">
        <w:rPr>
          <w:rFonts w:ascii="Times New Roman" w:hAnsi="Times New Roman"/>
          <w:sz w:val="24"/>
          <w:szCs w:val="24"/>
        </w:rPr>
        <w:t xml:space="preserve">               The Defendants lost their ability to earn a living due to the above Defendants conspiracies, conspiracies to defraud the Plaintiffs out of money or property, violence against the Plaintiffs(WOMEN minority business owners), oppression, unfair business practices, unfair competition, conspiracies to restrain commerce, acts of threats, extortion, coercion, force, assault and battery, upsuration of business(es)</w:t>
      </w:r>
      <w:r w:rsidRPr="00697644">
        <w:rPr>
          <w:rFonts w:ascii="Times New Roman" w:hAnsi="Times New Roman"/>
          <w:color w:val="000000"/>
          <w:sz w:val="24"/>
          <w:szCs w:val="24"/>
        </w:rPr>
        <w:t xml:space="preserve">The Specialty Investment Group LLC dissolved in Sept. 2010, due to the “repeated” conspiracies and/or unlawful attacks to restrain commerce, unfair competition, unfair business practices, </w:t>
      </w:r>
      <w:r w:rsidRPr="00697644">
        <w:rPr>
          <w:rFonts w:ascii="Times New Roman" w:hAnsi="Times New Roman"/>
          <w:sz w:val="24"/>
          <w:szCs w:val="24"/>
        </w:rPr>
        <w:t>repeated, continual  violation of the Specialty Investment Group LLC and/or the Plaintiff’s United States Constitutional violations civil rights by the above named Defendants. illegal overt acts by the United States Government  the Plaintiff has direct and/or indirectly proximate cause of the Plainiff’s</w:t>
      </w:r>
      <w:r w:rsidRPr="00697644">
        <w:rPr>
          <w:rFonts w:ascii="Times New Roman" w:hAnsi="Times New Roman"/>
          <w:color w:val="000000"/>
          <w:sz w:val="24"/>
          <w:szCs w:val="24"/>
        </w:rPr>
        <w:t xml:space="preserve"> mental and emotional instablilty and social security, oppression, deprivation of business and personal property, theft, and anti-competitive conduct of one or more of  the Defendants.</w:t>
      </w:r>
      <w:r w:rsidRPr="00697644">
        <w:rPr>
          <w:rFonts w:ascii="Times New Roman" w:hAnsi="Times New Roman"/>
          <w:sz w:val="24"/>
          <w:szCs w:val="24"/>
        </w:rPr>
        <w:t xml:space="preserve">receptant of from the.  (Specialty Investment Group LLC a Real Estate Company dissolved Georgia Company)who suffered loss of business and personal property resulting in the continual emotional and mental distress suffered by the Plaintiff and inability to operate business, conduct, which </w:t>
      </w:r>
      <w:r w:rsidRPr="00697644">
        <w:rPr>
          <w:rFonts w:ascii="Times New Roman" w:hAnsi="Times New Roman"/>
          <w:color w:val="000000"/>
          <w:sz w:val="24"/>
          <w:szCs w:val="24"/>
        </w:rPr>
        <w:t>violates both federal antitrust laws</w:t>
      </w:r>
    </w:p>
    <w:p w:rsidR="00DC5660" w:rsidRDefault="00DC5660" w:rsidP="00DC5660">
      <w:pPr>
        <w:rPr>
          <w:rFonts w:ascii="Times New Roman" w:hAnsi="Times New Roman"/>
          <w:color w:val="000000"/>
          <w:sz w:val="24"/>
          <w:szCs w:val="24"/>
        </w:rPr>
      </w:pPr>
    </w:p>
    <w:p w:rsidR="00DC5660" w:rsidRDefault="00DC5660" w:rsidP="00DC5660">
      <w:r w:rsidRPr="00570B7A">
        <w:t>.</w:t>
      </w:r>
    </w:p>
    <w:p w:rsidR="00DC5660" w:rsidRDefault="00DC5660" w:rsidP="00DC5660">
      <w:pPr>
        <w:rPr>
          <w:b/>
          <w:bCs/>
          <w:sz w:val="48"/>
          <w:szCs w:val="48"/>
        </w:rPr>
      </w:pPr>
      <w:r w:rsidRPr="00D61C6C">
        <w:rPr>
          <w:b/>
          <w:bCs/>
          <w:sz w:val="48"/>
          <w:szCs w:val="48"/>
        </w:rPr>
        <w:t xml:space="preserve">                    </w:t>
      </w:r>
    </w:p>
    <w:p w:rsidR="00DC5660" w:rsidRDefault="00DC5660" w:rsidP="00DC5660">
      <w:pPr>
        <w:rPr>
          <w:b/>
          <w:bCs/>
          <w:sz w:val="48"/>
          <w:szCs w:val="48"/>
          <w:u w:val="single"/>
        </w:rPr>
      </w:pPr>
      <w:r>
        <w:rPr>
          <w:b/>
          <w:bCs/>
          <w:sz w:val="48"/>
          <w:szCs w:val="48"/>
        </w:rPr>
        <w:t xml:space="preserve">             </w:t>
      </w:r>
      <w:r w:rsidRPr="00D61C6C">
        <w:rPr>
          <w:b/>
          <w:bCs/>
          <w:sz w:val="48"/>
          <w:szCs w:val="48"/>
        </w:rPr>
        <w:t xml:space="preserve">  </w:t>
      </w:r>
      <w:r w:rsidRPr="0079106C">
        <w:rPr>
          <w:b/>
          <w:bCs/>
          <w:sz w:val="48"/>
          <w:szCs w:val="48"/>
          <w:u w:val="single"/>
        </w:rPr>
        <w:t>STATEMENT</w:t>
      </w:r>
      <w:r>
        <w:rPr>
          <w:b/>
          <w:bCs/>
          <w:sz w:val="48"/>
          <w:szCs w:val="48"/>
          <w:u w:val="single"/>
        </w:rPr>
        <w:t xml:space="preserve"> OF CLAIM</w:t>
      </w:r>
    </w:p>
    <w:p w:rsidR="00DC5660" w:rsidRDefault="00DC5660" w:rsidP="00DC5660">
      <w:pPr>
        <w:rPr>
          <w:b/>
          <w:bCs/>
          <w:sz w:val="48"/>
          <w:szCs w:val="48"/>
          <w:u w:val="single"/>
        </w:rPr>
      </w:pPr>
    </w:p>
    <w:p w:rsidR="00DC5660" w:rsidRPr="003C7150" w:rsidRDefault="00DC5660" w:rsidP="00DC5660">
      <w:pPr>
        <w:rPr>
          <w:rFonts w:ascii="Times New Roman" w:hAnsi="Times New Roman"/>
          <w:sz w:val="24"/>
          <w:szCs w:val="24"/>
        </w:rPr>
      </w:pPr>
      <w:r w:rsidRPr="00273CEF">
        <w:rPr>
          <w:rFonts w:ascii="Times New Roman" w:hAnsi="Times New Roman"/>
        </w:rPr>
        <w:t xml:space="preserve">  </w:t>
      </w:r>
      <w:r w:rsidRPr="003C7150">
        <w:rPr>
          <w:rFonts w:ascii="Times New Roman" w:hAnsi="Times New Roman"/>
          <w:sz w:val="24"/>
          <w:szCs w:val="24"/>
        </w:rPr>
        <w:t>On or about 1993 and continuing thru present Loretta Lynch and Barak H. Obama(AKA Barry Soertoes, foreign officials, etc.] entered into an agreement with the United States Government for employment with the United States to oath of office_________________, to abide by the United States Constitution see______________, a true and correct copy is attached hereto as exhibit _____.</w:t>
      </w:r>
    </w:p>
    <w:p w:rsidR="00DC5660" w:rsidRPr="003C7150" w:rsidRDefault="00DC5660" w:rsidP="00DC5660">
      <w:pPr>
        <w:pStyle w:val="ListParagraph"/>
        <w:rPr>
          <w:rFonts w:ascii="Times New Roman" w:hAnsi="Times New Roman"/>
          <w:sz w:val="24"/>
          <w:szCs w:val="24"/>
        </w:rPr>
      </w:pPr>
    </w:p>
    <w:p w:rsidR="00DC5660" w:rsidRPr="003C7150" w:rsidRDefault="00DC5660" w:rsidP="0008101B">
      <w:pPr>
        <w:pStyle w:val="ListParagraph"/>
        <w:numPr>
          <w:ilvl w:val="0"/>
          <w:numId w:val="6"/>
        </w:numPr>
        <w:rPr>
          <w:rFonts w:ascii="Times New Roman" w:hAnsi="Times New Roman"/>
          <w:sz w:val="24"/>
          <w:szCs w:val="24"/>
        </w:rPr>
      </w:pPr>
      <w:r w:rsidRPr="003C7150">
        <w:rPr>
          <w:rFonts w:ascii="Times New Roman" w:hAnsi="Times New Roman"/>
          <w:sz w:val="24"/>
          <w:szCs w:val="24"/>
        </w:rPr>
        <w:t>The Plaintiff agreement states that upon excepting employment with the United States Government, he/she shall uphold the United States Constitution  including but not limited to the 2</w:t>
      </w:r>
      <w:r w:rsidRPr="003C7150">
        <w:rPr>
          <w:rFonts w:ascii="Times New Roman" w:hAnsi="Times New Roman"/>
          <w:sz w:val="24"/>
          <w:szCs w:val="24"/>
          <w:vertAlign w:val="superscript"/>
        </w:rPr>
        <w:t>nd</w:t>
      </w:r>
      <w:r w:rsidRPr="003C7150">
        <w:rPr>
          <w:rFonts w:ascii="Times New Roman" w:hAnsi="Times New Roman"/>
          <w:sz w:val="24"/>
          <w:szCs w:val="24"/>
        </w:rPr>
        <w:t xml:space="preserve"> Amendment of the United States Constitution, and further state that he/she shall not discriminate against any citizen based on race, class, ethnicity or gender.</w:t>
      </w:r>
    </w:p>
    <w:p w:rsidR="00DC5660" w:rsidRPr="003C7150" w:rsidRDefault="00DC5660" w:rsidP="00DC5660">
      <w:pPr>
        <w:pStyle w:val="ListParagraph"/>
        <w:rPr>
          <w:rFonts w:ascii="Times New Roman" w:hAnsi="Times New Roman"/>
          <w:sz w:val="24"/>
          <w:szCs w:val="24"/>
        </w:rPr>
      </w:pPr>
    </w:p>
    <w:p w:rsidR="00DC5660" w:rsidRPr="003C7150" w:rsidRDefault="00DC5660" w:rsidP="0008101B">
      <w:pPr>
        <w:pStyle w:val="ListParagraph"/>
        <w:numPr>
          <w:ilvl w:val="0"/>
          <w:numId w:val="6"/>
        </w:numPr>
        <w:rPr>
          <w:rFonts w:ascii="Times New Roman" w:hAnsi="Times New Roman"/>
          <w:sz w:val="24"/>
          <w:szCs w:val="24"/>
        </w:rPr>
      </w:pPr>
      <w:r w:rsidRPr="003C7150">
        <w:rPr>
          <w:rFonts w:ascii="Times New Roman" w:hAnsi="Times New Roman"/>
          <w:sz w:val="24"/>
          <w:szCs w:val="24"/>
        </w:rPr>
        <w:t>On or about 1993 and continuing thru present Loretta Lynch and Barak H. Obama(AKA Barry Soertoes, foreign officials, etc.] entered into an agreement with the “the Plaintiffs and/or Party States” to abide by international laws, treaties, etc. and to abide by the Declaration of Human rights, see______________, a true and correct copy is attached hereto as exhibit _____.</w:t>
      </w:r>
    </w:p>
    <w:p w:rsidR="00DC5660" w:rsidRPr="003C7150" w:rsidRDefault="00DC5660" w:rsidP="00DC5660">
      <w:pPr>
        <w:pStyle w:val="ListParagraph"/>
        <w:rPr>
          <w:rFonts w:ascii="Times New Roman" w:hAnsi="Times New Roman"/>
          <w:sz w:val="24"/>
          <w:szCs w:val="24"/>
        </w:rPr>
      </w:pPr>
    </w:p>
    <w:p w:rsidR="00DC5660" w:rsidRPr="003C7150" w:rsidRDefault="00DC5660" w:rsidP="0008101B">
      <w:pPr>
        <w:pStyle w:val="ListParagraph"/>
        <w:numPr>
          <w:ilvl w:val="0"/>
          <w:numId w:val="6"/>
        </w:numPr>
        <w:rPr>
          <w:rFonts w:ascii="Times New Roman" w:hAnsi="Times New Roman"/>
          <w:sz w:val="24"/>
          <w:szCs w:val="24"/>
        </w:rPr>
      </w:pPr>
      <w:r w:rsidRPr="003C7150">
        <w:rPr>
          <w:rFonts w:ascii="Times New Roman" w:hAnsi="Times New Roman"/>
          <w:sz w:val="24"/>
          <w:szCs w:val="24"/>
        </w:rPr>
        <w:t>The Plaintiff agreement states that upon entering to the contract, he/she shall uphold the Declaration of Human rights, and shall not breach international peace and the rest can be found at website:______________________________.</w:t>
      </w:r>
    </w:p>
    <w:p w:rsidR="00DC5660" w:rsidRPr="003C7150" w:rsidRDefault="00DC5660" w:rsidP="0008101B">
      <w:pPr>
        <w:pStyle w:val="ListParagraph"/>
        <w:numPr>
          <w:ilvl w:val="0"/>
          <w:numId w:val="6"/>
        </w:numPr>
        <w:rPr>
          <w:rFonts w:ascii="Times New Roman" w:hAnsi="Times New Roman"/>
          <w:sz w:val="24"/>
          <w:szCs w:val="24"/>
        </w:rPr>
      </w:pPr>
    </w:p>
    <w:p w:rsidR="00DC5660" w:rsidRPr="003C7150" w:rsidRDefault="00DC5660" w:rsidP="00DC5660">
      <w:pPr>
        <w:pStyle w:val="ListParagraph"/>
        <w:rPr>
          <w:rFonts w:ascii="Times New Roman" w:hAnsi="Times New Roman"/>
          <w:sz w:val="24"/>
          <w:szCs w:val="24"/>
        </w:rPr>
      </w:pPr>
    </w:p>
    <w:p w:rsidR="00DC5660" w:rsidRDefault="00DC5660" w:rsidP="0008101B">
      <w:pPr>
        <w:pStyle w:val="ListParagraph"/>
        <w:numPr>
          <w:ilvl w:val="0"/>
          <w:numId w:val="6"/>
        </w:numPr>
        <w:rPr>
          <w:rFonts w:ascii="Times New Roman" w:hAnsi="Times New Roman"/>
          <w:sz w:val="24"/>
          <w:szCs w:val="24"/>
        </w:rPr>
      </w:pPr>
      <w:r w:rsidRPr="003C7150">
        <w:rPr>
          <w:rFonts w:ascii="Times New Roman" w:hAnsi="Times New Roman"/>
          <w:sz w:val="24"/>
          <w:szCs w:val="24"/>
        </w:rPr>
        <w:t>The US Constitution  and/or the Declaration of human rights speaks for itself.</w:t>
      </w:r>
    </w:p>
    <w:p w:rsidR="00DC5660" w:rsidRDefault="00DC5660" w:rsidP="00DC5660">
      <w:pPr>
        <w:pStyle w:val="ListParagraph"/>
        <w:rPr>
          <w:rFonts w:ascii="Times New Roman" w:hAnsi="Times New Roman"/>
          <w:sz w:val="24"/>
          <w:szCs w:val="24"/>
        </w:rPr>
      </w:pPr>
    </w:p>
    <w:p w:rsidR="00DC5660" w:rsidRDefault="00DC5660" w:rsidP="0008101B">
      <w:pPr>
        <w:pStyle w:val="ListParagraph"/>
        <w:numPr>
          <w:ilvl w:val="0"/>
          <w:numId w:val="6"/>
        </w:numPr>
        <w:rPr>
          <w:rFonts w:ascii="Times New Roman" w:hAnsi="Times New Roman"/>
          <w:sz w:val="24"/>
          <w:szCs w:val="24"/>
        </w:rPr>
      </w:pPr>
      <w:r>
        <w:rPr>
          <w:rFonts w:ascii="Times New Roman" w:hAnsi="Times New Roman"/>
          <w:sz w:val="24"/>
          <w:szCs w:val="24"/>
        </w:rPr>
        <w:t xml:space="preserve">On or about Jan. 4, 2016, Barak H. Obama and Loretta Lynch came to the meeting to the mind, entered into an unlawful </w:t>
      </w:r>
    </w:p>
    <w:p w:rsidR="00DC5660" w:rsidRDefault="00DC5660" w:rsidP="00DC5660">
      <w:pPr>
        <w:pStyle w:val="ListParagraph"/>
        <w:rPr>
          <w:rFonts w:ascii="Times New Roman" w:hAnsi="Times New Roman"/>
          <w:sz w:val="24"/>
          <w:szCs w:val="24"/>
        </w:rPr>
      </w:pPr>
    </w:p>
    <w:p w:rsidR="00DC5660" w:rsidRPr="003C7150" w:rsidRDefault="00DC5660" w:rsidP="0008101B">
      <w:pPr>
        <w:numPr>
          <w:ilvl w:val="0"/>
          <w:numId w:val="6"/>
        </w:numPr>
        <w:rPr>
          <w:rFonts w:ascii="Times New Roman" w:hAnsi="Times New Roman"/>
        </w:rPr>
      </w:pPr>
      <w:r w:rsidRPr="003C7150">
        <w:rPr>
          <w:rFonts w:ascii="Times New Roman" w:hAnsi="Times New Roman"/>
        </w:rPr>
        <w:t xml:space="preserve">On or about Jan. 4, 2016 </w:t>
      </w:r>
      <w:r>
        <w:rPr>
          <w:rFonts w:ascii="Times New Roman" w:hAnsi="Times New Roman"/>
        </w:rPr>
        <w:t xml:space="preserve">Barak H. Obama knowingly, intentionally, </w:t>
      </w:r>
      <w:r w:rsidRPr="003C7150">
        <w:rPr>
          <w:rFonts w:ascii="Times New Roman" w:hAnsi="Times New Roman"/>
        </w:rPr>
        <w:t xml:space="preserve">Social Security begin making rule process for prohibiting certain social security recipants from legally obtaining a gun a move that bar millions from legally owning a firearms. </w:t>
      </w:r>
    </w:p>
    <w:p w:rsidR="00DC5660" w:rsidRPr="004F6821" w:rsidRDefault="00DC5660" w:rsidP="0008101B">
      <w:pPr>
        <w:numPr>
          <w:ilvl w:val="0"/>
          <w:numId w:val="6"/>
        </w:numPr>
        <w:rPr>
          <w:rFonts w:ascii="Times New Roman" w:hAnsi="Times New Roman"/>
        </w:rPr>
      </w:pPr>
      <w:r w:rsidRPr="004F6821">
        <w:rPr>
          <w:rFonts w:ascii="Times New Roman" w:hAnsi="Times New Roman"/>
        </w:rPr>
        <w:t>The second amendment of the United States Constitiution in pertinent part states:</w:t>
      </w:r>
    </w:p>
    <w:p w:rsidR="00DC5660" w:rsidRPr="003C7150" w:rsidRDefault="00DC5660" w:rsidP="0008101B">
      <w:pPr>
        <w:numPr>
          <w:ilvl w:val="0"/>
          <w:numId w:val="6"/>
        </w:numPr>
        <w:rPr>
          <w:rFonts w:ascii="Times New Roman" w:hAnsi="Times New Roman"/>
        </w:rPr>
      </w:pPr>
      <w:r w:rsidRPr="003C7150">
        <w:rPr>
          <w:rFonts w:ascii="Times New Roman" w:hAnsi="Times New Roman"/>
        </w:rPr>
        <w:t>A well regulated Militia being necessary to the security of a  free State, the right of the people to keep and bear arms shall no be infringed.</w:t>
      </w:r>
    </w:p>
    <w:p w:rsidR="00DC5660" w:rsidRPr="003C7150" w:rsidRDefault="00DC5660" w:rsidP="0008101B">
      <w:pPr>
        <w:numPr>
          <w:ilvl w:val="0"/>
          <w:numId w:val="6"/>
        </w:numPr>
        <w:rPr>
          <w:rFonts w:ascii="Times New Roman" w:hAnsi="Times New Roman"/>
        </w:rPr>
      </w:pPr>
      <w:r w:rsidRPr="003C7150">
        <w:rPr>
          <w:rFonts w:ascii="Times New Roman" w:hAnsi="Times New Roman"/>
        </w:rPr>
        <w:t>The executive action are unconstitutional abuses of the President and executive branch’s role in our nation’s constitional archietechure an dexceed the powers of the president as set forth in the United States Constitution.</w:t>
      </w:r>
    </w:p>
    <w:p w:rsidR="00DC5660" w:rsidRPr="00FF0618" w:rsidRDefault="00DC5660" w:rsidP="0008101B">
      <w:pPr>
        <w:pStyle w:val="ListParagraph"/>
        <w:numPr>
          <w:ilvl w:val="0"/>
          <w:numId w:val="6"/>
        </w:numPr>
        <w:rPr>
          <w:rFonts w:ascii="Times New Roman" w:hAnsi="Times New Roman"/>
          <w:sz w:val="24"/>
          <w:szCs w:val="24"/>
        </w:rPr>
      </w:pPr>
      <w:r>
        <w:rPr>
          <w:rFonts w:ascii="Times New Roman" w:hAnsi="Times New Roman"/>
          <w:sz w:val="24"/>
          <w:szCs w:val="24"/>
        </w:rPr>
        <w:t xml:space="preserve">Defendant Bridgewater at all times mentioned claimed an interest in books,documents, etc. money and/or property, </w:t>
      </w:r>
    </w:p>
    <w:p w:rsidR="00DC5660" w:rsidRPr="003C7150" w:rsidRDefault="00DC5660" w:rsidP="00DC5660">
      <w:pPr>
        <w:pStyle w:val="ListParagraph"/>
        <w:rPr>
          <w:rFonts w:ascii="Times New Roman" w:hAnsi="Times New Roman"/>
          <w:sz w:val="24"/>
          <w:szCs w:val="24"/>
        </w:rPr>
      </w:pPr>
    </w:p>
    <w:p w:rsidR="00DC5660" w:rsidRPr="00356A5B" w:rsidRDefault="00DC5660" w:rsidP="00DC5660">
      <w:pPr>
        <w:spacing w:line="240" w:lineRule="auto"/>
        <w:rPr>
          <w:rFonts w:ascii="Times New Roman" w:hAnsi="Times New Roman"/>
          <w:bCs/>
        </w:rPr>
      </w:pPr>
    </w:p>
    <w:p w:rsidR="00DC5660" w:rsidRDefault="00DC5660" w:rsidP="00DC5660">
      <w:pPr>
        <w:pStyle w:val="Standard"/>
        <w:rPr>
          <w:rFonts w:ascii="Times New Roman" w:hAnsi="Times New Roman"/>
        </w:rPr>
      </w:pPr>
    </w:p>
    <w:p w:rsidR="00DC5660" w:rsidRDefault="00DC5660" w:rsidP="00DC5660">
      <w:pPr>
        <w:pStyle w:val="Standard"/>
        <w:rPr>
          <w:rFonts w:ascii="Times New Roman" w:hAnsi="Times New Roman" w:cs="Times New Roman"/>
        </w:rPr>
      </w:pPr>
    </w:p>
    <w:p w:rsidR="00DC5660" w:rsidRDefault="00DC5660" w:rsidP="00DC5660">
      <w:pPr>
        <w:pStyle w:val="Standard"/>
        <w:rPr>
          <w:rFonts w:ascii="Times New Roman" w:hAnsi="Times New Roman"/>
          <w:bCs/>
        </w:rPr>
      </w:pPr>
      <w:r>
        <w:rPr>
          <w:rFonts w:ascii="Times New Roman" w:hAnsi="Times New Roman"/>
        </w:rPr>
        <w:t xml:space="preserve">              </w:t>
      </w:r>
      <w:r>
        <w:rPr>
          <w:rFonts w:ascii="Times New Roman" w:hAnsi="Times New Roman" w:cs="Times New Roman"/>
        </w:rPr>
        <w:t xml:space="preserve">. </w:t>
      </w:r>
    </w:p>
    <w:p w:rsidR="00DC5660" w:rsidRPr="00A11DBE" w:rsidRDefault="00DC5660" w:rsidP="00DC5660">
      <w:pPr>
        <w:pStyle w:val="BodyTextIndent3"/>
        <w:ind w:left="0"/>
        <w:jc w:val="both"/>
        <w:rPr>
          <w:rFonts w:ascii="Times New Roman" w:hAnsi="Times New Roman"/>
          <w:sz w:val="24"/>
          <w:szCs w:val="24"/>
        </w:rPr>
      </w:pPr>
      <w:r>
        <w:rPr>
          <w:rFonts w:ascii="Times New Roman" w:hAnsi="Times New Roman"/>
          <w:bCs/>
          <w:sz w:val="24"/>
          <w:szCs w:val="24"/>
        </w:rPr>
        <w:t xml:space="preserve">            7.</w:t>
      </w:r>
      <w:r>
        <w:rPr>
          <w:rFonts w:ascii="Times New Roman" w:hAnsi="Times New Roman"/>
        </w:rPr>
        <w:t xml:space="preserve">       </w:t>
      </w:r>
      <w:r w:rsidRPr="00A11DBE">
        <w:rPr>
          <w:rFonts w:ascii="Times New Roman" w:hAnsi="Times New Roman"/>
          <w:sz w:val="24"/>
          <w:szCs w:val="24"/>
        </w:rPr>
        <w:t xml:space="preserve">The described publication and/or posting on the Department of Justice website and data bases are libelous on its face.  It clearly expose Plaintiff to hatred, contempt, ridicule and oblguy, because a “ARMED AND DANGEROUS” posting is clearly a posting for  “mass murders </w:t>
      </w:r>
      <w:r w:rsidRPr="00A11DBE">
        <w:rPr>
          <w:rFonts w:ascii="Times New Roman" w:hAnsi="Times New Roman"/>
          <w:sz w:val="24"/>
          <w:szCs w:val="24"/>
        </w:rPr>
        <w:lastRenderedPageBreak/>
        <w:t xml:space="preserve">or extremely dangerous persons such as terrorist or rapist; and charges the Class Plaintiff  with having committed a serious crime of murder, rape, etc. </w:t>
      </w:r>
      <w:r w:rsidRPr="00A11DBE">
        <w:rPr>
          <w:rStyle w:val="FootnoteReference"/>
          <w:rFonts w:ascii="Times New Roman" w:hAnsi="Times New Roman"/>
          <w:sz w:val="24"/>
          <w:szCs w:val="24"/>
        </w:rPr>
        <w:footnoteReference w:id="8"/>
      </w:r>
    </w:p>
    <w:p w:rsidR="00DC5660" w:rsidRPr="00A11DBE" w:rsidRDefault="00DC5660" w:rsidP="00DC5660">
      <w:pPr>
        <w:ind w:left="720" w:hanging="360"/>
        <w:rPr>
          <w:rFonts w:ascii="Times New Roman" w:hAnsi="Times New Roman"/>
          <w:sz w:val="24"/>
          <w:szCs w:val="24"/>
        </w:rPr>
      </w:pPr>
      <w:r w:rsidRPr="00A11DBE">
        <w:rPr>
          <w:rFonts w:ascii="Times New Roman" w:hAnsi="Times New Roman"/>
          <w:sz w:val="24"/>
          <w:szCs w:val="24"/>
        </w:rPr>
        <w:t>10.. As a proximate result of the above the Plaintiff has suffered lost of reputation, low self esteem, shame, mortification, injury to all to her damage in excess of $10,000.00.</w:t>
      </w:r>
    </w:p>
    <w:p w:rsidR="00DC5660" w:rsidRDefault="00DC5660" w:rsidP="0008101B">
      <w:pPr>
        <w:pStyle w:val="ListParagraph"/>
        <w:numPr>
          <w:ilvl w:val="0"/>
          <w:numId w:val="7"/>
        </w:numPr>
        <w:rPr>
          <w:rFonts w:ascii="Times New Roman" w:hAnsi="Times New Roman"/>
          <w:sz w:val="24"/>
          <w:szCs w:val="24"/>
        </w:rPr>
      </w:pPr>
      <w:r w:rsidRPr="00A11DBE">
        <w:rPr>
          <w:rFonts w:ascii="Times New Roman" w:hAnsi="Times New Roman"/>
          <w:sz w:val="24"/>
          <w:szCs w:val="24"/>
        </w:rPr>
        <w:t xml:space="preserve">The above describe publication is not privileged because it was published or posted by Defendant Eric Holder in the Department of Justice and upon information and belief with the state of mind of malice, hatred and/or ill will toward the Plaintiff and without probable cause and upon information and belief in retaliation “only because the Plaintiff was the victim of Racketeering (Federal Witness),” and the will to punish the Plaintiff for asserting her legal rights. </w:t>
      </w:r>
    </w:p>
    <w:p w:rsidR="00DC5660" w:rsidRDefault="00DC5660" w:rsidP="00DC5660">
      <w:pPr>
        <w:rPr>
          <w:rFonts w:ascii="Times New Roman" w:hAnsi="Times New Roman"/>
          <w:b/>
          <w:sz w:val="24"/>
          <w:szCs w:val="24"/>
          <w:u w:val="single"/>
        </w:rPr>
      </w:pPr>
      <w:r w:rsidRPr="00E9533E">
        <w:rPr>
          <w:b/>
          <w:bCs/>
          <w:sz w:val="48"/>
          <w:szCs w:val="48"/>
        </w:rPr>
        <w:t xml:space="preserve">                         </w:t>
      </w:r>
    </w:p>
    <w:p w:rsidR="00DC5660" w:rsidRDefault="00DC5660" w:rsidP="00DC5660">
      <w:pPr>
        <w:pStyle w:val="Standard"/>
        <w:tabs>
          <w:tab w:val="left" w:pos="720"/>
        </w:tabs>
        <w:rPr>
          <w:rFonts w:ascii="Times New Roman" w:hAnsi="Times New Roman" w:cs="Times New Roman"/>
          <w:color w:val="auto"/>
        </w:rPr>
      </w:pPr>
      <w:r>
        <w:rPr>
          <w:rFonts w:ascii="Times New Roman" w:hAnsi="Times New Roman"/>
        </w:rPr>
        <w:t xml:space="preserve">       1.That THE APPELLANTS ( PLAINTIFFS/CounterClaim Defendants)CLASS REPRESENATIVE wa the _____________of certain ____delivered to Defendant Loretta Lynch in </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(IN PERSONAM-DEFENDANT AND/OR RESPONDANT- ON BEHALF OF IN PERSONAM, IN REM AND/OR QUASI IN REM “CLASS DEFENDANTS) in Washington DC in the State of Maryland and/or Virginia and/or Washington DC entered______________________________.</w:t>
      </w:r>
    </w:p>
    <w:p w:rsidR="00DC5660" w:rsidRDefault="00DC5660" w:rsidP="00DC5660">
      <w:pPr>
        <w:pStyle w:val="Standard"/>
        <w:tabs>
          <w:tab w:val="left" w:pos="720"/>
        </w:tabs>
        <w:rPr>
          <w:rFonts w:ascii="Times New Roman" w:hAnsi="Times New Roman" w:cs="Times New Roman"/>
          <w:color w:val="auto"/>
        </w:rPr>
      </w:pPr>
    </w:p>
    <w:p w:rsidR="00DC5660" w:rsidRPr="000724CF" w:rsidRDefault="00DC5660" w:rsidP="0008101B">
      <w:pPr>
        <w:pStyle w:val="ListParagraph"/>
        <w:numPr>
          <w:ilvl w:val="0"/>
          <w:numId w:val="55"/>
        </w:numPr>
        <w:rPr>
          <w:rFonts w:ascii="Times New Roman" w:hAnsi="Times New Roman"/>
        </w:rPr>
      </w:pPr>
      <w:r>
        <w:rPr>
          <w:rFonts w:ascii="Times New Roman" w:hAnsi="Times New Roman"/>
        </w:rPr>
        <w:t xml:space="preserve">That at all times relevant hereto That THE APPELLANTS ( PLAINTIFFS/CounterClaim Defendants)CLASS REPRESENATIVE the “authorized” agent for the “United States via the Private Attorney General </w:t>
      </w:r>
    </w:p>
    <w:p w:rsidR="00DC5660" w:rsidRDefault="00DC5660" w:rsidP="00DC5660">
      <w:pPr>
        <w:pStyle w:val="Standard"/>
        <w:rPr>
          <w:rFonts w:ascii="Times New Roman" w:hAnsi="Times New Roman" w:cs="Times New Roman"/>
        </w:rPr>
      </w:pPr>
    </w:p>
    <w:p w:rsidR="00DC5660" w:rsidRDefault="00DC5660" w:rsidP="00DC5660">
      <w:pPr>
        <w:pStyle w:val="Standard"/>
        <w:rPr>
          <w:rFonts w:ascii="Times New Roman" w:hAnsi="Times New Roman" w:cs="Times New Roman"/>
        </w:rPr>
      </w:pPr>
      <w:r>
        <w:rPr>
          <w:rFonts w:ascii="Times New Roman" w:hAnsi="Times New Roman" w:cs="Times New Roman"/>
        </w:rPr>
        <w:t>Has wrongfully</w:t>
      </w:r>
    </w:p>
    <w:p w:rsidR="00DC5660" w:rsidRDefault="00DC5660" w:rsidP="00DC5660">
      <w:pPr>
        <w:pStyle w:val="Standard"/>
        <w:rPr>
          <w:rFonts w:ascii="Times New Roman" w:hAnsi="Times New Roman" w:cs="Times New Roman"/>
        </w:rPr>
      </w:pPr>
    </w:p>
    <w:p w:rsidR="00DC5660" w:rsidRDefault="00DC5660" w:rsidP="0008101B">
      <w:pPr>
        <w:pStyle w:val="ListParagraph"/>
        <w:numPr>
          <w:ilvl w:val="0"/>
          <w:numId w:val="6"/>
        </w:numPr>
      </w:pPr>
      <w:r>
        <w:t>On or about 1993 and continuing thru present Loretta Lynch and Barak H. Obama(AKA Barry Soertoes, foreign officials, etc.] entered into an agreement with the United States Government for employment with the United States to oath of office_________________, to abide by the United States Constitution see______________, a true and correct copy is attached hereto as exhibit _____.</w:t>
      </w:r>
    </w:p>
    <w:p w:rsidR="00DC5660" w:rsidRDefault="00DC5660" w:rsidP="00DC5660">
      <w:pPr>
        <w:pStyle w:val="ListParagraph"/>
      </w:pPr>
    </w:p>
    <w:p w:rsidR="00DC5660" w:rsidRDefault="00DC5660" w:rsidP="0008101B">
      <w:pPr>
        <w:pStyle w:val="ListParagraph"/>
        <w:numPr>
          <w:ilvl w:val="0"/>
          <w:numId w:val="6"/>
        </w:numPr>
      </w:pPr>
      <w:r>
        <w:t>The Plaintiff agreement states that upon excepting employment with the United States Government, he/she shall uphold the United States Constitution  including but not limited to the 2</w:t>
      </w:r>
      <w:r w:rsidRPr="00A82367">
        <w:rPr>
          <w:vertAlign w:val="superscript"/>
        </w:rPr>
        <w:t>nd</w:t>
      </w:r>
      <w:r>
        <w:t xml:space="preserve"> Amendment of the United States Constitution, and further state that he/she shall not discriminate against any citizen based on race, class, ethnicity or gender.</w:t>
      </w:r>
    </w:p>
    <w:p w:rsidR="00DC5660" w:rsidRDefault="00DC5660" w:rsidP="00DC5660">
      <w:pPr>
        <w:pStyle w:val="ListParagraph"/>
      </w:pPr>
    </w:p>
    <w:p w:rsidR="00DC5660" w:rsidRDefault="00DC5660" w:rsidP="0008101B">
      <w:pPr>
        <w:pStyle w:val="ListParagraph"/>
        <w:numPr>
          <w:ilvl w:val="0"/>
          <w:numId w:val="6"/>
        </w:numPr>
      </w:pPr>
      <w:r>
        <w:lastRenderedPageBreak/>
        <w:t>On or about 1993 and continuing thru present Loretta Lynch and Barak H. Obama(AKA Barry Soertoes, foreign officials, etc.] entered into an agreement with the “the Plaintiffs and/or Party States” to abide by international laws, treaties, etc. and to abide by the Declaration of Human rights, see______________, a true and correct copy is attached hereto as exhibit _____.</w:t>
      </w:r>
    </w:p>
    <w:p w:rsidR="00DC5660" w:rsidRDefault="00DC5660" w:rsidP="00DC5660">
      <w:pPr>
        <w:pStyle w:val="ListParagraph"/>
      </w:pPr>
    </w:p>
    <w:p w:rsidR="00DC5660" w:rsidRDefault="00DC5660" w:rsidP="0008101B">
      <w:pPr>
        <w:pStyle w:val="ListParagraph"/>
        <w:numPr>
          <w:ilvl w:val="0"/>
          <w:numId w:val="6"/>
        </w:numPr>
      </w:pPr>
      <w:r>
        <w:t>The Plaintiff agreement states that upon entering to the contract, he/she shall uphold the Declaration of Human rights, and shall not breach international peace and the rest can be found at website:______________________________.</w:t>
      </w:r>
    </w:p>
    <w:p w:rsidR="00DC5660" w:rsidRDefault="00DC5660" w:rsidP="0008101B">
      <w:pPr>
        <w:pStyle w:val="ListParagraph"/>
        <w:numPr>
          <w:ilvl w:val="0"/>
          <w:numId w:val="6"/>
        </w:numPr>
      </w:pPr>
    </w:p>
    <w:p w:rsidR="00DC5660" w:rsidRDefault="00DC5660" w:rsidP="00DC5660">
      <w:pPr>
        <w:pStyle w:val="ListParagraph"/>
      </w:pPr>
    </w:p>
    <w:p w:rsidR="00DC5660" w:rsidRDefault="00DC5660" w:rsidP="0008101B">
      <w:pPr>
        <w:pStyle w:val="ListParagraph"/>
        <w:numPr>
          <w:ilvl w:val="0"/>
          <w:numId w:val="6"/>
        </w:numPr>
      </w:pPr>
      <w:r>
        <w:t>The US Constitution  and/or the Declaration of human rights speaks for itself.</w:t>
      </w:r>
    </w:p>
    <w:p w:rsidR="00DC5660" w:rsidRDefault="00DC5660" w:rsidP="00DC5660">
      <w:pPr>
        <w:pStyle w:val="ListParagraph"/>
      </w:pPr>
    </w:p>
    <w:p w:rsidR="00DC5660" w:rsidRDefault="00DC5660" w:rsidP="0008101B">
      <w:pPr>
        <w:pStyle w:val="ListParagraph"/>
        <w:numPr>
          <w:ilvl w:val="0"/>
          <w:numId w:val="6"/>
        </w:numPr>
      </w:pPr>
      <w:r>
        <w:t xml:space="preserve">That on or ATFer the </w:t>
      </w:r>
    </w:p>
    <w:p w:rsidR="00DC5660" w:rsidRDefault="00DC5660" w:rsidP="00DC5660">
      <w:pPr>
        <w:pStyle w:val="ListParagraph"/>
      </w:pPr>
    </w:p>
    <w:p w:rsidR="00DC5660" w:rsidRDefault="00DC5660" w:rsidP="0008101B">
      <w:pPr>
        <w:pStyle w:val="ListParagraph"/>
        <w:numPr>
          <w:ilvl w:val="0"/>
          <w:numId w:val="6"/>
        </w:numPr>
      </w:pPr>
      <w:r>
        <w:t>By reason of which said  of said goods Loretta Lynch nor Barak H. Obama[and predessors]____did not perform ---------the said described goods not delivered] and has so informed your libellant.  By reason of which non-performed of the terms of said contract, as set forth in said________bill of lading on port of saif Master as set forth, your libellant (the United States ex rel Sharon Bridgewater private attorney General and Qui Tam Relator) has substained damages in the amount of $150,000,000,000 Trillion Dollars.</w:t>
      </w:r>
    </w:p>
    <w:p w:rsidR="00DC5660" w:rsidRDefault="00DC5660" w:rsidP="00DC5660">
      <w:pPr>
        <w:pStyle w:val="ListParagraph"/>
      </w:pPr>
    </w:p>
    <w:p w:rsidR="00DC5660" w:rsidRDefault="00DC5660" w:rsidP="00DC5660"/>
    <w:p w:rsidR="00DC5660" w:rsidRDefault="00DC5660" w:rsidP="00DC5660">
      <w:r>
        <w:t xml:space="preserve">1505 </w:t>
      </w:r>
    </w:p>
    <w:p w:rsidR="00DC5660" w:rsidRDefault="00DC5660" w:rsidP="00DC5660">
      <w:r>
        <w:t>18 USC 1505</w:t>
      </w:r>
    </w:p>
    <w:p w:rsidR="00DC5660" w:rsidRDefault="00DC5660" w:rsidP="00DC5660">
      <w:pPr>
        <w:pStyle w:val="ListParagraph"/>
      </w:pPr>
    </w:p>
    <w:p w:rsidR="00DC5660" w:rsidRPr="00A94699" w:rsidRDefault="00DC5660" w:rsidP="00DC5660">
      <w:pPr>
        <w:rPr>
          <w:rFonts w:ascii="Times New Roman" w:hAnsi="Times New Roman"/>
          <w:sz w:val="24"/>
          <w:szCs w:val="24"/>
        </w:rPr>
      </w:pPr>
    </w:p>
    <w:p w:rsidR="00DC5660" w:rsidRDefault="00DC5660" w:rsidP="00DC5660"/>
    <w:p w:rsidR="00DC5660" w:rsidRPr="00697644" w:rsidRDefault="00DC5660" w:rsidP="00DC5660">
      <w:pPr>
        <w:rPr>
          <w:b/>
          <w:sz w:val="28"/>
          <w:szCs w:val="28"/>
          <w:u w:val="single"/>
        </w:rPr>
      </w:pPr>
      <w:r w:rsidRPr="00697644">
        <w:rPr>
          <w:b/>
          <w:sz w:val="28"/>
          <w:szCs w:val="28"/>
        </w:rPr>
        <w:t xml:space="preserve">                                      </w:t>
      </w:r>
      <w:r w:rsidRPr="00697644">
        <w:rPr>
          <w:b/>
          <w:sz w:val="28"/>
          <w:szCs w:val="28"/>
          <w:u w:val="single"/>
        </w:rPr>
        <w:t xml:space="preserve">  RICO VIOLATIONS –PUBLIC INTEREST </w:t>
      </w:r>
    </w:p>
    <w:p w:rsidR="00DC5660" w:rsidRDefault="00DC5660" w:rsidP="00DC5660">
      <w:pPr>
        <w:rPr>
          <w:rFonts w:ascii="Times New Roman" w:hAnsi="Times New Roman"/>
          <w:color w:val="000000"/>
          <w:sz w:val="24"/>
          <w:szCs w:val="24"/>
        </w:rPr>
      </w:pPr>
    </w:p>
    <w:p w:rsidR="00DC5660" w:rsidRPr="00DA2E22" w:rsidRDefault="00DC5660" w:rsidP="00DC5660">
      <w:pPr>
        <w:rPr>
          <w:rFonts w:ascii="TimesNewRoman" w:hAnsi="TimesNewRoman" w:cs="TimesNewRoman"/>
          <w:sz w:val="24"/>
          <w:szCs w:val="24"/>
        </w:rPr>
      </w:pPr>
      <w:r>
        <w:rPr>
          <w:rFonts w:ascii="TimesNewRoman" w:hAnsi="TimesNewRoman" w:cs="TimesNewRoman"/>
          <w:sz w:val="24"/>
          <w:szCs w:val="24"/>
        </w:rPr>
        <w:t xml:space="preserve">          The Supreme Court has pointedly ruled that where “the public interest is involved. . . those equitable powers assume an even broader and more flexible character than when only a private controversy is at stake.” Porter v. Warner Holding, Co., 328 U.S. 395, 398 (1946). Accord Virginian Ry. Co. v. Sys. Fed’n. No. 40, 300 U.S. 515, 552 (1937) (“Courts of equity may, and frequently do, go much farther both to give and withhold relief in furtherance of the public </w:t>
      </w:r>
      <w:r>
        <w:rPr>
          <w:rFonts w:ascii="TimesNewRoman" w:hAnsi="TimesNewRoman" w:cs="TimesNewRoman"/>
          <w:sz w:val="24"/>
          <w:szCs w:val="24"/>
        </w:rPr>
        <w:lastRenderedPageBreak/>
        <w:t>interest than they are accustomed to go when only private interests are involved.”) (collecting cases); Golden State Bottling Co. v. NLRB, 414 U.S. 168, 179-80 (1973) (same).</w:t>
      </w:r>
      <w:r>
        <w:rPr>
          <w:rFonts w:ascii="TimesNewRoman" w:hAnsi="TimesNewRoman" w:cs="TimesNewRoman"/>
          <w:sz w:val="14"/>
          <w:szCs w:val="14"/>
        </w:rPr>
        <w:t>12</w:t>
      </w:r>
    </w:p>
    <w:p w:rsidR="00DC5660" w:rsidRDefault="00DC5660" w:rsidP="00DC5660">
      <w:pPr>
        <w:rPr>
          <w:rFonts w:ascii="TimesNewRoman" w:hAnsi="TimesNewRoman" w:cs="TimesNewRoman"/>
          <w:sz w:val="24"/>
          <w:szCs w:val="24"/>
        </w:rPr>
      </w:pPr>
    </w:p>
    <w:p w:rsidR="00DC5660" w:rsidRDefault="00DC5660" w:rsidP="00DC5660">
      <w:pPr>
        <w:rPr>
          <w:rFonts w:ascii="TimesNewRoman" w:hAnsi="TimesNewRoman" w:cs="TimesNewRoman"/>
          <w:sz w:val="24"/>
          <w:szCs w:val="24"/>
        </w:rPr>
      </w:pPr>
      <w:r>
        <w:rPr>
          <w:rFonts w:ascii="TimesNewRoman" w:hAnsi="TimesNewRoman" w:cs="TimesNewRoman"/>
          <w:sz w:val="24"/>
          <w:szCs w:val="24"/>
        </w:rPr>
        <w:t>In accordance with these principles, courts have imposed a wide variety of highly intrusive equitable remedies in institutional refor m litigation to remedy constitutional violations and to foster paramount public interests, including various structural reforms.</w:t>
      </w:r>
      <w:r>
        <w:rPr>
          <w:rFonts w:ascii="TimesNewRoman" w:hAnsi="TimesNewRoman" w:cs="TimesNewRoman"/>
          <w:sz w:val="14"/>
          <w:szCs w:val="14"/>
        </w:rPr>
        <w:t>13</w:t>
      </w:r>
      <w:r>
        <w:rPr>
          <w:rFonts w:ascii="TimesNewRoman" w:hAnsi="TimesNewRoman" w:cs="TimesNewRoman"/>
          <w:sz w:val="24"/>
          <w:szCs w:val="24"/>
        </w:rPr>
        <w:t xml:space="preserve"> Typically in such cases, the equitable relief afforded exceeds an injunction enjoining the proscribed conduct, and also encompasses compelled changes in practices, structural changes and prolonged court-supervision over implementation of the equitable relief. See generally, D</w:t>
      </w:r>
      <w:r>
        <w:rPr>
          <w:rFonts w:ascii="TimesNewRoman" w:hAnsi="TimesNewRoman" w:cs="TimesNewRoman"/>
          <w:szCs w:val="18"/>
        </w:rPr>
        <w:t>OBBS</w:t>
      </w:r>
      <w:r>
        <w:rPr>
          <w:rFonts w:ascii="TimesNewRoman" w:hAnsi="TimesNewRoman" w:cs="TimesNewRoman"/>
          <w:sz w:val="24"/>
          <w:szCs w:val="24"/>
        </w:rPr>
        <w:t>, Vol. Two at 348-353.</w:t>
      </w:r>
    </w:p>
    <w:p w:rsidR="00DC5660" w:rsidRPr="00697644" w:rsidRDefault="00DC5660" w:rsidP="00DC5660">
      <w:pPr>
        <w:spacing w:line="240" w:lineRule="auto"/>
        <w:rPr>
          <w:rFonts w:ascii="Times New Roman" w:hAnsi="Times New Roman"/>
          <w:sz w:val="24"/>
          <w:szCs w:val="24"/>
        </w:rPr>
      </w:pPr>
    </w:p>
    <w:p w:rsidR="00DC5660" w:rsidRPr="00697644" w:rsidRDefault="00DC5660" w:rsidP="00DC5660">
      <w:pPr>
        <w:spacing w:before="100" w:beforeAutospacing="1" w:after="100" w:afterAutospacing="1" w:line="240" w:lineRule="auto"/>
        <w:rPr>
          <w:rFonts w:ascii="Times New Roman" w:hAnsi="Times New Roman"/>
          <w:sz w:val="24"/>
          <w:szCs w:val="24"/>
        </w:rPr>
      </w:pPr>
      <w:r w:rsidRPr="00697644">
        <w:rPr>
          <w:rFonts w:ascii="Times New Roman" w:hAnsi="Times New Roman"/>
          <w:color w:val="000000"/>
          <w:sz w:val="24"/>
          <w:szCs w:val="24"/>
        </w:rPr>
        <w:t xml:space="preserve">            Moreover, </w:t>
      </w:r>
      <w:r w:rsidRPr="00697644">
        <w:rPr>
          <w:rFonts w:ascii="Times New Roman" w:hAnsi="Times New Roman"/>
          <w:sz w:val="24"/>
          <w:szCs w:val="24"/>
        </w:rPr>
        <w:t xml:space="preserve"> RICO specifically states: Whoever violates any provision of section 1962 of this chapter shall be fined under this title or imprisoned not more than 20 years (or for life if the violation is based on a racketeering activity for which the maximum penalty includes life imprisonment), or both, and shall forfeit to the United States, irrespective of any provision of State law - </w:t>
      </w:r>
    </w:p>
    <w:p w:rsidR="00DC5660" w:rsidRPr="00697644" w:rsidRDefault="00DC5660" w:rsidP="0008101B">
      <w:pPr>
        <w:numPr>
          <w:ilvl w:val="0"/>
          <w:numId w:val="71"/>
        </w:numPr>
        <w:spacing w:before="100" w:beforeAutospacing="1" w:after="240" w:line="240" w:lineRule="auto"/>
        <w:ind w:left="891"/>
        <w:rPr>
          <w:rFonts w:ascii="Times New Roman" w:hAnsi="Times New Roman"/>
          <w:sz w:val="24"/>
          <w:szCs w:val="24"/>
        </w:rPr>
      </w:pPr>
      <w:r w:rsidRPr="00697644">
        <w:rPr>
          <w:rFonts w:ascii="Times New Roman" w:hAnsi="Times New Roman"/>
          <w:sz w:val="24"/>
          <w:szCs w:val="24"/>
        </w:rPr>
        <w:t xml:space="preserve">any interest the person has acquired or maintained in violation of section 1962; </w:t>
      </w:r>
    </w:p>
    <w:p w:rsidR="00DC5660" w:rsidRPr="00697644" w:rsidRDefault="00DC5660" w:rsidP="0008101B">
      <w:pPr>
        <w:numPr>
          <w:ilvl w:val="0"/>
          <w:numId w:val="71"/>
        </w:numPr>
        <w:spacing w:before="100" w:beforeAutospacing="1" w:after="100" w:afterAutospacing="1" w:line="240" w:lineRule="auto"/>
        <w:ind w:left="891"/>
        <w:rPr>
          <w:rFonts w:ascii="Times New Roman" w:hAnsi="Times New Roman"/>
          <w:sz w:val="24"/>
          <w:szCs w:val="24"/>
        </w:rPr>
      </w:pPr>
      <w:r w:rsidRPr="00697644">
        <w:rPr>
          <w:rFonts w:ascii="Times New Roman" w:hAnsi="Times New Roman"/>
          <w:sz w:val="24"/>
          <w:szCs w:val="24"/>
        </w:rPr>
        <w:t xml:space="preserve">any - </w:t>
      </w:r>
    </w:p>
    <w:p w:rsidR="00DC5660" w:rsidRPr="00697644" w:rsidRDefault="00DC5660" w:rsidP="00DC5660">
      <w:pPr>
        <w:spacing w:before="100" w:beforeAutospacing="1" w:after="240" w:line="240" w:lineRule="auto"/>
        <w:ind w:left="1611"/>
        <w:rPr>
          <w:rFonts w:ascii="Times New Roman" w:hAnsi="Times New Roman"/>
          <w:sz w:val="24"/>
          <w:szCs w:val="24"/>
        </w:rPr>
      </w:pPr>
      <w:r w:rsidRPr="00697644">
        <w:rPr>
          <w:rFonts w:ascii="Times New Roman" w:hAnsi="Times New Roman"/>
          <w:sz w:val="24"/>
          <w:szCs w:val="24"/>
        </w:rPr>
        <w:t xml:space="preserve">(A) interest in; </w:t>
      </w:r>
      <w:r w:rsidRPr="00697644">
        <w:rPr>
          <w:rFonts w:ascii="Times New Roman" w:hAnsi="Times New Roman"/>
          <w:sz w:val="24"/>
          <w:szCs w:val="24"/>
        </w:rPr>
        <w:br/>
        <w:t xml:space="preserve">(B) security of; </w:t>
      </w:r>
      <w:r w:rsidRPr="00697644">
        <w:rPr>
          <w:rFonts w:ascii="Times New Roman" w:hAnsi="Times New Roman"/>
          <w:sz w:val="24"/>
          <w:szCs w:val="24"/>
        </w:rPr>
        <w:br/>
        <w:t>(C) claim against; or</w:t>
      </w:r>
      <w:r w:rsidRPr="00697644">
        <w:rPr>
          <w:rFonts w:ascii="Times New Roman" w:hAnsi="Times New Roman"/>
          <w:sz w:val="24"/>
          <w:szCs w:val="24"/>
        </w:rPr>
        <w:br/>
        <w:t>(D) property or contractual right of any kind affording a source of influence over any enterprise which the person has established, operated, controlled, conducted, or participated in the conduct of, in violation of section 1962; and</w:t>
      </w:r>
    </w:p>
    <w:p w:rsidR="00DC5660" w:rsidRPr="00697644" w:rsidRDefault="00DC5660" w:rsidP="0008101B">
      <w:pPr>
        <w:numPr>
          <w:ilvl w:val="0"/>
          <w:numId w:val="71"/>
        </w:numPr>
        <w:spacing w:before="100" w:beforeAutospacing="1" w:after="100" w:afterAutospacing="1" w:line="240" w:lineRule="auto"/>
        <w:ind w:left="891"/>
        <w:rPr>
          <w:rFonts w:ascii="Times New Roman" w:hAnsi="Times New Roman"/>
          <w:sz w:val="24"/>
          <w:szCs w:val="24"/>
        </w:rPr>
      </w:pPr>
      <w:r w:rsidRPr="00697644">
        <w:rPr>
          <w:rFonts w:ascii="Times New Roman" w:hAnsi="Times New Roman"/>
          <w:sz w:val="24"/>
          <w:szCs w:val="24"/>
        </w:rPr>
        <w:t xml:space="preserve">any property constituting, or derived from, any proceeds which the person obtained, directly or indirectly, from racketeering activity or unlawful debt collection in violation of section 1962. The court, in imposing sentence on such person shall order, in addition to any other sentence imposed pursuant to this section, that the person forfeit to the United States all property described in this subsection. In lieu of a fine otherwise authorized by this section, a defendant who derives profits or other proceeds from an offense may be fined not more than twice the gross profits or other proceeds. </w:t>
      </w:r>
    </w:p>
    <w:p w:rsidR="00DC5660" w:rsidRPr="00697644" w:rsidRDefault="00DC5660" w:rsidP="00DC5660">
      <w:pPr>
        <w:spacing w:before="100" w:beforeAutospacing="1" w:after="100" w:afterAutospacing="1" w:line="240" w:lineRule="auto"/>
        <w:rPr>
          <w:rFonts w:ascii="Times New Roman" w:hAnsi="Times New Roman"/>
          <w:sz w:val="24"/>
          <w:szCs w:val="24"/>
        </w:rPr>
      </w:pPr>
      <w:r w:rsidRPr="00697644">
        <w:rPr>
          <w:rFonts w:ascii="Times New Roman" w:hAnsi="Times New Roman"/>
          <w:color w:val="CD6703"/>
          <w:sz w:val="24"/>
          <w:szCs w:val="24"/>
        </w:rPr>
        <w:t>(b)</w:t>
      </w:r>
      <w:r w:rsidRPr="00697644">
        <w:rPr>
          <w:rFonts w:ascii="Times New Roman" w:hAnsi="Times New Roman"/>
          <w:sz w:val="24"/>
          <w:szCs w:val="24"/>
        </w:rPr>
        <w:t xml:space="preserve"> Property subject to criminal forfeiture under this section includes - </w:t>
      </w:r>
    </w:p>
    <w:p w:rsidR="00DC5660" w:rsidRPr="00697644" w:rsidRDefault="00DC5660" w:rsidP="0008101B">
      <w:pPr>
        <w:numPr>
          <w:ilvl w:val="0"/>
          <w:numId w:val="72"/>
        </w:numPr>
        <w:spacing w:before="100" w:beforeAutospacing="1" w:after="100" w:afterAutospacing="1" w:line="240" w:lineRule="auto"/>
        <w:ind w:left="891"/>
        <w:rPr>
          <w:rFonts w:ascii="Times New Roman" w:hAnsi="Times New Roman"/>
          <w:sz w:val="24"/>
          <w:szCs w:val="24"/>
        </w:rPr>
      </w:pPr>
      <w:r w:rsidRPr="00697644">
        <w:rPr>
          <w:rFonts w:ascii="Times New Roman" w:hAnsi="Times New Roman"/>
          <w:sz w:val="24"/>
          <w:szCs w:val="24"/>
        </w:rPr>
        <w:t xml:space="preserve">real property, including things growing on, affixed to, and found in land; and </w:t>
      </w:r>
    </w:p>
    <w:p w:rsidR="00DC5660" w:rsidRPr="00697644" w:rsidRDefault="00DC5660" w:rsidP="0008101B">
      <w:pPr>
        <w:numPr>
          <w:ilvl w:val="0"/>
          <w:numId w:val="72"/>
        </w:numPr>
        <w:spacing w:before="100" w:beforeAutospacing="1" w:after="100" w:afterAutospacing="1" w:line="240" w:lineRule="auto"/>
        <w:ind w:left="891"/>
        <w:rPr>
          <w:rFonts w:ascii="Times New Roman" w:hAnsi="Times New Roman"/>
          <w:sz w:val="24"/>
          <w:szCs w:val="24"/>
        </w:rPr>
      </w:pPr>
      <w:r w:rsidRPr="00697644">
        <w:rPr>
          <w:rFonts w:ascii="Times New Roman" w:hAnsi="Times New Roman"/>
          <w:sz w:val="24"/>
          <w:szCs w:val="24"/>
        </w:rPr>
        <w:t xml:space="preserve">tangible and intangible personal property, including rights, privileges, interests, claims and securities. </w:t>
      </w:r>
    </w:p>
    <w:p w:rsidR="00DC5660" w:rsidRPr="00697644" w:rsidRDefault="00DC5660" w:rsidP="00DC5660">
      <w:pPr>
        <w:spacing w:before="100" w:beforeAutospacing="1" w:after="100" w:afterAutospacing="1" w:line="240" w:lineRule="auto"/>
        <w:rPr>
          <w:rFonts w:ascii="Times New Roman" w:hAnsi="Times New Roman"/>
          <w:sz w:val="24"/>
          <w:szCs w:val="24"/>
        </w:rPr>
      </w:pPr>
      <w:r w:rsidRPr="00697644">
        <w:rPr>
          <w:rFonts w:ascii="Times New Roman" w:hAnsi="Times New Roman"/>
          <w:color w:val="CD6703"/>
          <w:sz w:val="24"/>
          <w:szCs w:val="24"/>
        </w:rPr>
        <w:lastRenderedPageBreak/>
        <w:t>(c)</w:t>
      </w:r>
      <w:r w:rsidRPr="00697644">
        <w:rPr>
          <w:rFonts w:ascii="Times New Roman" w:hAnsi="Times New Roman"/>
          <w:sz w:val="24"/>
          <w:szCs w:val="24"/>
        </w:rPr>
        <w:t xml:space="preserve"> All right, title, and interest in property described in subsection (a) vests in the United States upon the commission of the act giving rise to forfeiture under this section. Any such property that is subsequently transferred to a person other than the defendant may be the subject of a special verdict of forfeiture and thereafter shall be ordered forfeited to the United States, unless the transferee establishes in a hearing pursuant to subsection (1) that he is a bona fide purchaser for value of such property who at the time of purchase was reasonable without cause to believe that the property was subject to forfeiture under this section. </w:t>
      </w:r>
    </w:p>
    <w:p w:rsidR="00DC5660" w:rsidRPr="00697644" w:rsidRDefault="00DC5660" w:rsidP="00DC5660">
      <w:pPr>
        <w:spacing w:before="100" w:beforeAutospacing="1" w:after="100" w:afterAutospacing="1" w:line="240" w:lineRule="auto"/>
        <w:rPr>
          <w:rFonts w:ascii="Times New Roman" w:hAnsi="Times New Roman"/>
          <w:sz w:val="24"/>
          <w:szCs w:val="24"/>
        </w:rPr>
      </w:pPr>
      <w:r w:rsidRPr="00697644">
        <w:rPr>
          <w:rFonts w:ascii="Times New Roman" w:hAnsi="Times New Roman"/>
          <w:color w:val="CD6703"/>
          <w:sz w:val="24"/>
          <w:szCs w:val="24"/>
        </w:rPr>
        <w:t>(d)</w:t>
      </w:r>
    </w:p>
    <w:p w:rsidR="00DC5660" w:rsidRPr="00697644" w:rsidRDefault="00DC5660" w:rsidP="0008101B">
      <w:pPr>
        <w:numPr>
          <w:ilvl w:val="0"/>
          <w:numId w:val="73"/>
        </w:numPr>
        <w:spacing w:before="100" w:beforeAutospacing="1" w:after="100" w:afterAutospacing="1" w:line="240" w:lineRule="auto"/>
        <w:ind w:left="891"/>
        <w:rPr>
          <w:rFonts w:ascii="Times New Roman" w:hAnsi="Times New Roman"/>
          <w:sz w:val="24"/>
          <w:szCs w:val="24"/>
        </w:rPr>
      </w:pPr>
      <w:r w:rsidRPr="00697644">
        <w:rPr>
          <w:rFonts w:ascii="Times New Roman" w:hAnsi="Times New Roman"/>
          <w:sz w:val="24"/>
          <w:szCs w:val="24"/>
        </w:rPr>
        <w:t xml:space="preserve">Upon application of the United States, the court may enter a restraining order or injunction, require the execution of a satisfactory performance bond, or take any other action to preserve the availability of property described in subsection (a) for forfeiture under this section - </w:t>
      </w:r>
    </w:p>
    <w:p w:rsidR="00DC5660" w:rsidRPr="00697644" w:rsidRDefault="00DC5660" w:rsidP="00DC5660">
      <w:pPr>
        <w:spacing w:before="100" w:beforeAutospacing="1" w:after="100" w:afterAutospacing="1" w:line="240" w:lineRule="auto"/>
        <w:ind w:left="1611"/>
        <w:rPr>
          <w:rFonts w:ascii="Times New Roman" w:hAnsi="Times New Roman"/>
          <w:sz w:val="24"/>
          <w:szCs w:val="24"/>
        </w:rPr>
      </w:pPr>
      <w:r w:rsidRPr="00697644">
        <w:rPr>
          <w:rFonts w:ascii="Times New Roman" w:hAnsi="Times New Roman"/>
          <w:sz w:val="24"/>
          <w:szCs w:val="24"/>
        </w:rPr>
        <w:t xml:space="preserve">(A) upon the filing of an indictment or information charging a violation of section 1962 of this chapter and alleging that the property with respect to which the order is sought would, in the event of conviction, be subject to forfeiture under this section; or </w:t>
      </w:r>
      <w:r w:rsidRPr="00697644">
        <w:rPr>
          <w:rFonts w:ascii="Times New Roman" w:hAnsi="Times New Roman"/>
          <w:sz w:val="24"/>
          <w:szCs w:val="24"/>
        </w:rPr>
        <w:br/>
        <w:t xml:space="preserve">(B) prior to the filing of such an indictment or information, if, after notice to persons appearing to have an interest in the property and opportunity for a hearing, the court determines that </w:t>
      </w:r>
    </w:p>
    <w:p w:rsidR="00DC5660" w:rsidRPr="00697644" w:rsidRDefault="00DC5660" w:rsidP="00DC5660">
      <w:pPr>
        <w:spacing w:before="100" w:beforeAutospacing="1" w:after="100" w:afterAutospacing="1" w:line="240" w:lineRule="auto"/>
        <w:ind w:left="2331"/>
        <w:rPr>
          <w:rFonts w:ascii="Times New Roman" w:hAnsi="Times New Roman"/>
          <w:sz w:val="24"/>
          <w:szCs w:val="24"/>
        </w:rPr>
      </w:pPr>
      <w:r w:rsidRPr="00697644">
        <w:rPr>
          <w:rFonts w:ascii="Times New Roman" w:hAnsi="Times New Roman"/>
          <w:sz w:val="24"/>
          <w:szCs w:val="24"/>
        </w:rPr>
        <w:t>(i) there is a substantial probability that the United States will prevail on the issue of forfeiture and that failure to enter the order will result in the property being destroyed, removed form the jurisdiction of the court, or otherwise made unavailable for forfeiture; and</w:t>
      </w:r>
      <w:r w:rsidRPr="00697644">
        <w:rPr>
          <w:rFonts w:ascii="Times New Roman" w:hAnsi="Times New Roman"/>
          <w:sz w:val="24"/>
          <w:szCs w:val="24"/>
        </w:rPr>
        <w:br/>
        <w:t xml:space="preserve">(ii) the need to preserve the availability of the property through the entry of the requested order outweighs the hardship on any party against whom the order is to be entered: Provided, however, that an order entered pursuant to subparagraph (B) shall be effective for not more than ninety days, unless extended by the court for good cause shown or unless an indictment or information described in subparagraph (A) has been filed. </w:t>
      </w:r>
    </w:p>
    <w:p w:rsidR="00DC5660" w:rsidRPr="00697644" w:rsidRDefault="00DC5660" w:rsidP="00DC5660">
      <w:pPr>
        <w:spacing w:before="100" w:beforeAutospacing="1" w:after="100" w:afterAutospacing="1" w:line="240" w:lineRule="auto"/>
        <w:ind w:left="891"/>
        <w:rPr>
          <w:rFonts w:ascii="Times New Roman" w:hAnsi="Times New Roman"/>
          <w:sz w:val="24"/>
          <w:szCs w:val="24"/>
        </w:rPr>
      </w:pPr>
    </w:p>
    <w:p w:rsidR="00DC5660" w:rsidRPr="00697644" w:rsidRDefault="00DC5660" w:rsidP="0008101B">
      <w:pPr>
        <w:numPr>
          <w:ilvl w:val="0"/>
          <w:numId w:val="73"/>
        </w:numPr>
        <w:spacing w:before="100" w:beforeAutospacing="1" w:after="240" w:line="240" w:lineRule="auto"/>
        <w:ind w:left="891"/>
        <w:rPr>
          <w:rFonts w:ascii="Times New Roman" w:hAnsi="Times New Roman"/>
          <w:sz w:val="24"/>
          <w:szCs w:val="24"/>
        </w:rPr>
      </w:pPr>
      <w:r w:rsidRPr="00697644">
        <w:rPr>
          <w:rFonts w:ascii="Times New Roman" w:hAnsi="Times New Roman"/>
          <w:sz w:val="24"/>
          <w:szCs w:val="24"/>
        </w:rPr>
        <w:t xml:space="preserve">A temporary restraining order under this subsection may be entered upon application of the United States without notice or opportunity for a hearing when an information or indictment has not yet been filed with respect to the property, if the United States demonstrates that there is probable cause to believe that the property with respect to which the order is sought would, in the event of conviction, be subject to forfeiture under this section and that provision of notice will jeopardize the availability of the property for forfeiture. Such a temporary order shall expire not more than ten days after the date on which it is entered, unless extended for a longer period. A hearing requested </w:t>
      </w:r>
      <w:r w:rsidRPr="00697644">
        <w:rPr>
          <w:rFonts w:ascii="Times New Roman" w:hAnsi="Times New Roman"/>
          <w:sz w:val="24"/>
          <w:szCs w:val="24"/>
        </w:rPr>
        <w:lastRenderedPageBreak/>
        <w:t xml:space="preserve">concerning an order entered under this paragraph shall be held at the earliest possible time, and prior to the expiration of the temporary order. </w:t>
      </w:r>
    </w:p>
    <w:p w:rsidR="00DC5660" w:rsidRPr="00697644" w:rsidRDefault="00DC5660" w:rsidP="0008101B">
      <w:pPr>
        <w:numPr>
          <w:ilvl w:val="0"/>
          <w:numId w:val="73"/>
        </w:numPr>
        <w:spacing w:before="100" w:beforeAutospacing="1" w:after="100" w:afterAutospacing="1" w:line="240" w:lineRule="auto"/>
        <w:ind w:left="891"/>
        <w:rPr>
          <w:rFonts w:ascii="Times New Roman" w:hAnsi="Times New Roman"/>
          <w:sz w:val="24"/>
          <w:szCs w:val="24"/>
        </w:rPr>
      </w:pPr>
      <w:r w:rsidRPr="00697644">
        <w:rPr>
          <w:rFonts w:ascii="Times New Roman" w:hAnsi="Times New Roman"/>
          <w:sz w:val="24"/>
          <w:szCs w:val="24"/>
        </w:rPr>
        <w:t xml:space="preserve">The court may receive and consider, at a hearing held pursuant to this subsection, evidence and information that would be inadmissible under the Federal Rules of Evidence. </w:t>
      </w:r>
    </w:p>
    <w:p w:rsidR="00DC5660" w:rsidRPr="00697644" w:rsidRDefault="00DC5660" w:rsidP="00DC5660">
      <w:pPr>
        <w:spacing w:before="100" w:beforeAutospacing="1" w:after="100" w:afterAutospacing="1" w:line="240" w:lineRule="auto"/>
        <w:rPr>
          <w:rFonts w:ascii="Times New Roman" w:hAnsi="Times New Roman"/>
          <w:sz w:val="24"/>
          <w:szCs w:val="24"/>
        </w:rPr>
      </w:pPr>
      <w:r w:rsidRPr="00697644">
        <w:rPr>
          <w:rFonts w:ascii="Times New Roman" w:hAnsi="Times New Roman"/>
          <w:color w:val="CD6703"/>
          <w:sz w:val="24"/>
          <w:szCs w:val="24"/>
        </w:rPr>
        <w:t>(e)</w:t>
      </w:r>
      <w:r w:rsidRPr="00697644">
        <w:rPr>
          <w:rFonts w:ascii="Times New Roman" w:hAnsi="Times New Roman"/>
          <w:sz w:val="24"/>
          <w:szCs w:val="24"/>
        </w:rPr>
        <w:t xml:space="preserve"> Upon conviction of a person under this section, the court shall enter a judgment of forfeiture of the property to the United States and shall also authorize the Attorney General to seize all property ordered forfeited upon such terms and conditions as the court shall deem proper. Following the entry of an order declaring the property forfeited, the court may, upon application of the United States, enter such appropriate restraining orders or injunctions, require the execution of satisfactory performance bonds, appoint receivers, conservators, appraisers, accountants, or trustees, or take any other action to protect the interest of the United States in the property ordered forfeited. Any income accruing to, or derived from, an enterprise or an interest in an enterprise which has been ordered forfeited under this section may be used to offset ordinary and necessary expenses to the enterprise which are required by law, or which are necessary to protect the interest of the United States or third parties. </w:t>
      </w:r>
    </w:p>
    <w:p w:rsidR="00DC5660" w:rsidRPr="00697644" w:rsidRDefault="00DC5660" w:rsidP="00DC5660">
      <w:pPr>
        <w:spacing w:before="100" w:beforeAutospacing="1" w:after="100" w:afterAutospacing="1" w:line="240" w:lineRule="auto"/>
        <w:rPr>
          <w:rFonts w:ascii="Times New Roman" w:hAnsi="Times New Roman"/>
          <w:sz w:val="24"/>
          <w:szCs w:val="24"/>
        </w:rPr>
      </w:pPr>
      <w:r w:rsidRPr="00697644">
        <w:rPr>
          <w:rFonts w:ascii="Times New Roman" w:hAnsi="Times New Roman"/>
          <w:color w:val="CD6703"/>
          <w:sz w:val="24"/>
          <w:szCs w:val="24"/>
        </w:rPr>
        <w:t>(f)</w:t>
      </w:r>
      <w:r w:rsidRPr="00697644">
        <w:rPr>
          <w:rFonts w:ascii="Times New Roman" w:hAnsi="Times New Roman"/>
          <w:sz w:val="24"/>
          <w:szCs w:val="24"/>
        </w:rPr>
        <w:t xml:space="preserve"> Following the seizure of property ordered forfeited under this section, the Attorney General shall direct the disposition of the property by sale or any other commercially feasible means, making due provision of the rights of any innocent persons. Any property right or interest not exercisable by, or transferable for value to, the United States shall expire and shall not revert to the defendant, nor shall the defendant or any person acting in concert with or on behalf of the defendant be eligible to purchase forfeited property at any sale held by the United States</w:t>
      </w:r>
    </w:p>
    <w:p w:rsidR="00DC5660" w:rsidRPr="00697644" w:rsidRDefault="00DC5660" w:rsidP="00DC5660">
      <w:pPr>
        <w:spacing w:before="100" w:beforeAutospacing="1" w:after="100" w:afterAutospacing="1" w:line="240" w:lineRule="auto"/>
        <w:rPr>
          <w:rFonts w:ascii="Times New Roman" w:hAnsi="Times New Roman"/>
          <w:bCs/>
          <w:sz w:val="24"/>
          <w:szCs w:val="24"/>
        </w:rPr>
      </w:pPr>
    </w:p>
    <w:p w:rsidR="00DC5660" w:rsidRPr="00697644" w:rsidRDefault="00DC5660" w:rsidP="00DC5660">
      <w:pPr>
        <w:spacing w:before="100" w:beforeAutospacing="1" w:after="100" w:afterAutospacing="1" w:line="240" w:lineRule="auto"/>
        <w:rPr>
          <w:rFonts w:ascii="Times New Roman" w:hAnsi="Times New Roman"/>
          <w:sz w:val="24"/>
          <w:szCs w:val="24"/>
        </w:rPr>
      </w:pPr>
      <w:r w:rsidRPr="00697644">
        <w:rPr>
          <w:rFonts w:ascii="Times New Roman" w:hAnsi="Times New Roman"/>
          <w:bCs/>
          <w:sz w:val="24"/>
          <w:szCs w:val="24"/>
        </w:rPr>
        <w:t>And are committing even more criminal conspiracies</w:t>
      </w:r>
      <w:r w:rsidRPr="00697644">
        <w:rPr>
          <w:rFonts w:ascii="Times New Roman" w:hAnsi="Times New Roman"/>
          <w:sz w:val="24"/>
          <w:szCs w:val="24"/>
        </w:rPr>
        <w:t>Any person who engages, has engaged, or proposes to engage in unfair competition may be enjoined in any court of competent jurisdiction. The court may make such orders or judgments, including the appointment of a receiver, as may be necessary to prevent the use or employment by any person of any practice which constitutes unfair competition, as defined in this chapter, or as may be necessary to restore to any person in interest any money or property, real or personal, which may have been acquired by means of such unfair competition.</w:t>
      </w:r>
    </w:p>
    <w:p w:rsidR="00DC5660" w:rsidRPr="00697644" w:rsidRDefault="00DC5660" w:rsidP="00DC5660">
      <w:pPr>
        <w:spacing w:line="240" w:lineRule="auto"/>
        <w:rPr>
          <w:rFonts w:ascii="Times New Roman" w:hAnsi="Times New Roman"/>
          <w:b/>
          <w:bCs/>
          <w:sz w:val="24"/>
          <w:szCs w:val="24"/>
          <w:u w:val="single"/>
        </w:rPr>
      </w:pPr>
    </w:p>
    <w:p w:rsidR="00DC5660" w:rsidRPr="00697644" w:rsidRDefault="00DC5660" w:rsidP="00DC5660">
      <w:pPr>
        <w:spacing w:line="240" w:lineRule="auto"/>
        <w:ind w:firstLine="720"/>
        <w:rPr>
          <w:rFonts w:ascii="Times New Roman" w:hAnsi="Times New Roman"/>
          <w:b/>
          <w:sz w:val="24"/>
          <w:szCs w:val="24"/>
        </w:rPr>
      </w:pPr>
    </w:p>
    <w:p w:rsidR="00DC5660" w:rsidRPr="00697644" w:rsidRDefault="00DC5660" w:rsidP="00DC5660">
      <w:pPr>
        <w:spacing w:line="240" w:lineRule="auto"/>
        <w:ind w:firstLine="720"/>
        <w:rPr>
          <w:rFonts w:ascii="Times New Roman" w:hAnsi="Times New Roman"/>
          <w:b/>
          <w:sz w:val="24"/>
          <w:szCs w:val="24"/>
        </w:rPr>
      </w:pPr>
    </w:p>
    <w:p w:rsidR="00DC5660" w:rsidRPr="00697644" w:rsidRDefault="00DC5660" w:rsidP="00DC5660">
      <w:pPr>
        <w:spacing w:line="240" w:lineRule="auto"/>
        <w:ind w:firstLine="720"/>
        <w:rPr>
          <w:rFonts w:ascii="Times New Roman" w:hAnsi="Times New Roman"/>
          <w:b/>
          <w:sz w:val="24"/>
          <w:szCs w:val="24"/>
        </w:rPr>
      </w:pPr>
    </w:p>
    <w:p w:rsidR="00DC5660" w:rsidRPr="00697644" w:rsidRDefault="00DC5660" w:rsidP="00DC5660">
      <w:pPr>
        <w:spacing w:line="240" w:lineRule="auto"/>
        <w:ind w:firstLine="720"/>
        <w:rPr>
          <w:rFonts w:ascii="Times New Roman" w:hAnsi="Times New Roman"/>
          <w:sz w:val="24"/>
          <w:szCs w:val="24"/>
        </w:rPr>
      </w:pPr>
    </w:p>
    <w:p w:rsidR="00DC5660" w:rsidRPr="00697644" w:rsidRDefault="00DC5660" w:rsidP="00DC5660">
      <w:pPr>
        <w:spacing w:line="240" w:lineRule="auto"/>
        <w:rPr>
          <w:rFonts w:ascii="Times New Roman" w:hAnsi="Times New Roman"/>
          <w:sz w:val="24"/>
          <w:szCs w:val="24"/>
        </w:rPr>
      </w:pPr>
    </w:p>
    <w:p w:rsidR="00DC5660" w:rsidRPr="00697644" w:rsidRDefault="00DC5660" w:rsidP="00DC5660">
      <w:pPr>
        <w:spacing w:line="240" w:lineRule="auto"/>
        <w:rPr>
          <w:rFonts w:ascii="Times New Roman" w:hAnsi="Times New Roman"/>
          <w:sz w:val="24"/>
          <w:szCs w:val="24"/>
        </w:rPr>
      </w:pPr>
      <w:r w:rsidRPr="00697644">
        <w:rPr>
          <w:rFonts w:ascii="Times New Roman" w:hAnsi="Times New Roman"/>
          <w:sz w:val="24"/>
          <w:szCs w:val="24"/>
        </w:rPr>
        <w:lastRenderedPageBreak/>
        <w:t xml:space="preserve">                    The district courts of the United States shall have jurisdiction to prevent and restrain violations of section 1962 of this chapter by issuing appropriate orders, including, but not limited to: ordering any person to divest himself of any interest, direct or indirect, in</w:t>
      </w:r>
    </w:p>
    <w:p w:rsidR="00DC5660" w:rsidRPr="00697644" w:rsidRDefault="00DC5660" w:rsidP="00DC5660">
      <w:pPr>
        <w:spacing w:line="240" w:lineRule="auto"/>
        <w:rPr>
          <w:rFonts w:ascii="Times New Roman" w:hAnsi="Times New Roman"/>
          <w:sz w:val="24"/>
          <w:szCs w:val="24"/>
        </w:rPr>
      </w:pPr>
      <w:r w:rsidRPr="00697644">
        <w:rPr>
          <w:rFonts w:ascii="Times New Roman" w:hAnsi="Times New Roman"/>
          <w:sz w:val="24"/>
          <w:szCs w:val="24"/>
        </w:rPr>
        <w:t>any enterprise; imposing reasonable restrictions on the future activities or investments of any person, including, but not limited to, prohibiting any person from engaging in the same type of</w:t>
      </w:r>
    </w:p>
    <w:p w:rsidR="00DC5660" w:rsidRPr="00697644" w:rsidRDefault="00DC5660" w:rsidP="00DC5660">
      <w:pPr>
        <w:spacing w:line="240" w:lineRule="auto"/>
        <w:rPr>
          <w:rFonts w:ascii="Times New Roman" w:hAnsi="Times New Roman"/>
          <w:sz w:val="24"/>
          <w:szCs w:val="24"/>
        </w:rPr>
      </w:pPr>
      <w:r w:rsidRPr="00697644">
        <w:rPr>
          <w:rFonts w:ascii="Times New Roman" w:hAnsi="Times New Roman"/>
          <w:sz w:val="24"/>
          <w:szCs w:val="24"/>
        </w:rPr>
        <w:t xml:space="preserve">endeavor as the enterprise engaged in, the activities of which affect interstate or foreign commerce; or ordering dissolution or reorganization of any enterprise, making due provision for the rights of innocent persons. </w:t>
      </w:r>
    </w:p>
    <w:p w:rsidR="00DC5660" w:rsidRPr="00697644" w:rsidRDefault="00DC5660" w:rsidP="00DC5660">
      <w:pPr>
        <w:spacing w:line="240" w:lineRule="auto"/>
        <w:rPr>
          <w:rFonts w:ascii="Times New Roman" w:hAnsi="Times New Roman"/>
          <w:sz w:val="24"/>
          <w:szCs w:val="24"/>
        </w:rPr>
      </w:pPr>
    </w:p>
    <w:p w:rsidR="00DC5660" w:rsidRPr="00697644" w:rsidRDefault="00DC5660" w:rsidP="00DC5660">
      <w:pPr>
        <w:spacing w:line="240" w:lineRule="auto"/>
        <w:rPr>
          <w:rFonts w:ascii="Times New Roman" w:hAnsi="Times New Roman"/>
          <w:sz w:val="24"/>
          <w:szCs w:val="24"/>
        </w:rPr>
      </w:pPr>
      <w:r w:rsidRPr="00697644">
        <w:rPr>
          <w:rFonts w:ascii="Times New Roman" w:hAnsi="Times New Roman"/>
          <w:sz w:val="24"/>
          <w:szCs w:val="24"/>
        </w:rPr>
        <w:t xml:space="preserve">                   (b) The Attorney General in this case, The United States of America ex rel Sharon Bridgewater, may institute proceedings under this section. Pending final determination thereof, the court may at any time enter such restraining order or prohibitions, or take such other actions, including the acceptance of satisfactory performance bonds, as it shall deem proper. </w:t>
      </w:r>
    </w:p>
    <w:p w:rsidR="00DC5660" w:rsidRPr="00E02F49" w:rsidRDefault="00DC5660" w:rsidP="00DC5660">
      <w:pPr>
        <w:rPr>
          <w:sz w:val="24"/>
          <w:szCs w:val="24"/>
        </w:rPr>
      </w:pPr>
    </w:p>
    <w:p w:rsidR="00DC5660" w:rsidRPr="003C7150" w:rsidRDefault="00DC5660" w:rsidP="00DC5660">
      <w:pPr>
        <w:pStyle w:val="ListParagraph"/>
        <w:ind w:left="0"/>
        <w:rPr>
          <w:rFonts w:ascii="Times New Roman" w:hAnsi="Times New Roman"/>
          <w:sz w:val="24"/>
          <w:szCs w:val="24"/>
        </w:rPr>
      </w:pPr>
    </w:p>
    <w:p w:rsidR="00DC5660" w:rsidRPr="00D21B9E" w:rsidRDefault="00DC5660" w:rsidP="00DC5660">
      <w:pPr>
        <w:rPr>
          <w:rFonts w:ascii="Times New Roman" w:hAnsi="Times New Roman"/>
          <w:sz w:val="24"/>
          <w:szCs w:val="24"/>
        </w:rPr>
      </w:pPr>
    </w:p>
    <w:p w:rsidR="00DC5660" w:rsidRDefault="00DC5660" w:rsidP="00DC5660">
      <w:pPr>
        <w:pStyle w:val="Standard"/>
        <w:rPr>
          <w:rFonts w:ascii="TimesNewRoman,Bold" w:hAnsi="TimesNewRoman,Bold" w:cs="TimesNewRoman,Bold"/>
          <w:b/>
          <w:bCs/>
        </w:rPr>
      </w:pPr>
      <w:r>
        <w:rPr>
          <w:rFonts w:ascii="Times New Roman" w:hAnsi="Times New Roman" w:cs="Times New Roman"/>
          <w:b/>
        </w:rPr>
        <w:t xml:space="preserve">      THE </w:t>
      </w:r>
      <w:r w:rsidRPr="00741FE0">
        <w:rPr>
          <w:rFonts w:ascii="Times New Roman" w:hAnsi="Times New Roman" w:cs="Times New Roman"/>
          <w:b/>
        </w:rPr>
        <w:t xml:space="preserve">RESPONDANT/DEFENDANT,  CLASS COUNSEL, </w:t>
      </w:r>
      <w:r>
        <w:rPr>
          <w:rFonts w:ascii="Times New Roman" w:hAnsi="Times New Roman" w:cs="Times New Roman"/>
          <w:b/>
        </w:rPr>
        <w:t>CLASS REPRESENTATIVE(AND REPRESENTATIVE OF PUBLIC INTEREST)</w:t>
      </w:r>
      <w:r w:rsidRPr="00741FE0">
        <w:rPr>
          <w:rFonts w:ascii="Times New Roman" w:hAnsi="Times New Roman" w:cs="Times New Roman"/>
          <w:b/>
        </w:rPr>
        <w:t xml:space="preserve">  FOR CRIME VICTIMS, “THE APPEALANTS AND/OR THE CROSS APPELLEES </w:t>
      </w:r>
      <w:r>
        <w:rPr>
          <w:rFonts w:ascii="Times New Roman" w:hAnsi="Times New Roman" w:cs="Times New Roman"/>
          <w:b/>
          <w:sz w:val="28"/>
          <w:szCs w:val="28"/>
        </w:rPr>
        <w:t xml:space="preserve"> </w:t>
      </w:r>
      <w:r w:rsidRPr="00741FE0">
        <w:rPr>
          <w:rFonts w:ascii="TimesNewRoman,Bold" w:hAnsi="TimesNewRoman,Bold" w:cs="TimesNewRoman,Bold"/>
          <w:b/>
          <w:bCs/>
        </w:rPr>
        <w:t xml:space="preserve">PETITION FOR TEMPORARY RESTRAINING ORDER – ORDER TO SHOW CAUSE PRELIMINARY INJUNCTION – LORETTA LYNCH IN HER OFFICIAL CAPACITY AS </w:t>
      </w:r>
    </w:p>
    <w:p w:rsidR="00DC5660" w:rsidRPr="00741FE0" w:rsidRDefault="00DC5660" w:rsidP="00DC5660">
      <w:pPr>
        <w:pStyle w:val="Standard"/>
        <w:rPr>
          <w:rFonts w:ascii="Times New Roman" w:hAnsi="Times New Roman" w:cs="Times New Roman"/>
          <w:b/>
          <w:sz w:val="28"/>
          <w:szCs w:val="28"/>
        </w:rPr>
      </w:pPr>
      <w:r>
        <w:rPr>
          <w:rFonts w:ascii="TimesNewRoman,Bold" w:hAnsi="TimesNewRoman,Bold" w:cs="TimesNewRoman,Bold"/>
          <w:b/>
          <w:bCs/>
        </w:rPr>
        <w:t xml:space="preserve">                                  </w:t>
      </w:r>
      <w:r w:rsidRPr="00741FE0">
        <w:rPr>
          <w:rFonts w:ascii="TimesNewRoman,Bold" w:hAnsi="TimesNewRoman,Bold" w:cs="TimesNewRoman,Bold"/>
          <w:b/>
          <w:bCs/>
        </w:rPr>
        <w:t xml:space="preserve">UNITED STATES ATTORNEY GENERAL </w:t>
      </w:r>
    </w:p>
    <w:p w:rsidR="00DC5660" w:rsidRDefault="00DC5660" w:rsidP="00DC5660">
      <w:pPr>
        <w:pStyle w:val="Standard"/>
        <w:rPr>
          <w:rFonts w:ascii="TimesNewRoman,Bold" w:hAnsi="TimesNewRoman,Bold" w:cs="TimesNewRoman,Bold"/>
          <w:b/>
          <w:bCs/>
        </w:rPr>
      </w:pPr>
    </w:p>
    <w:p w:rsidR="00DC5660" w:rsidRDefault="00DC5660" w:rsidP="00DC5660">
      <w:pPr>
        <w:pStyle w:val="SingleSpacing"/>
        <w:spacing w:line="240" w:lineRule="auto"/>
        <w:rPr>
          <w:rFonts w:ascii="Times New Roman" w:hAnsi="Times New Roman" w:cs="Times New Roman"/>
          <w:b/>
        </w:rPr>
      </w:pPr>
    </w:p>
    <w:p w:rsidR="00DC5660" w:rsidRDefault="00DC5660" w:rsidP="00DC5660">
      <w:pPr>
        <w:rPr>
          <w:b/>
          <w:bCs/>
          <w:i/>
          <w:iCs/>
          <w:color w:val="000000"/>
          <w:sz w:val="24"/>
          <w:szCs w:val="24"/>
        </w:rPr>
      </w:pPr>
    </w:p>
    <w:p w:rsidR="00DC5660" w:rsidRPr="00E02F49" w:rsidRDefault="00DC5660" w:rsidP="00DC5660">
      <w:pPr>
        <w:rPr>
          <w:b/>
          <w:bCs/>
          <w:color w:val="000000"/>
          <w:sz w:val="24"/>
          <w:szCs w:val="24"/>
        </w:rPr>
      </w:pPr>
      <w:r w:rsidRPr="00741FE0">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741FE0">
        <w:rPr>
          <w:bCs/>
          <w:sz w:val="24"/>
          <w:szCs w:val="24"/>
        </w:rPr>
        <w:t xml:space="preserve">Montana, Nebraska, Nevada, New Hampshire, New Jersey, New Mexico, New York, North Carolina, North Dakota, Ohio, Oklahoma, </w:t>
      </w:r>
      <w:r w:rsidRPr="00741FE0">
        <w:rPr>
          <w:sz w:val="24"/>
          <w:szCs w:val="24"/>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w:t>
      </w:r>
      <w:r w:rsidRPr="00741FE0">
        <w:rPr>
          <w:sz w:val="24"/>
          <w:szCs w:val="24"/>
        </w:rPr>
        <w:lastRenderedPageBreak/>
        <w:t xml:space="preserve">Corporation, The Coalition for Empowerment(formerly Greater Lansing Helping Hands)a 501C-3 non-profit organization, a Michigan and/or Georgia non-profit corporation, B &amp; B Building Maintenance INC. a Michigan Corporation, forced out of business ) and those similarly situated  RESPONDANT/DEFENDANT,  CLASS COUNSEL, </w:t>
      </w:r>
      <w:r>
        <w:rPr>
          <w:sz w:val="24"/>
          <w:szCs w:val="24"/>
        </w:rPr>
        <w:t>CLASS REPRESENTATIVE(AND REPRESENTATIVE OF PUBLIC INTEREST)</w:t>
      </w:r>
      <w:r w:rsidRPr="00741FE0">
        <w:rPr>
          <w:sz w:val="24"/>
          <w:szCs w:val="24"/>
        </w:rPr>
        <w:t xml:space="preserve">  FOR CRIME VICTIMS, “THE APPEALANTS AND/OR THE CROSS APPELLEES</w:t>
      </w:r>
      <w:r>
        <w:rPr>
          <w:sz w:val="24"/>
          <w:szCs w:val="24"/>
        </w:rPr>
        <w:t xml:space="preserve"> TEMPORARY RESTRAINING ORDER, ARREST, TAKING  </w:t>
      </w:r>
      <w:r>
        <w:rPr>
          <w:color w:val="000000"/>
          <w:sz w:val="24"/>
          <w:szCs w:val="24"/>
        </w:rPr>
        <w:t xml:space="preserve">and to </w:t>
      </w:r>
      <w:r w:rsidRPr="00E02F49">
        <w:rPr>
          <w:color w:val="000000"/>
          <w:sz w:val="24"/>
          <w:szCs w:val="24"/>
        </w:rPr>
        <w:t>restrai</w:t>
      </w:r>
      <w:r>
        <w:rPr>
          <w:color w:val="000000"/>
          <w:sz w:val="24"/>
          <w:szCs w:val="24"/>
        </w:rPr>
        <w:t xml:space="preserve">n  enjoin Loretta Lynch in her official capacity form the arrest and prosecution of James. S. Bridgewater and/or the conintued, unlawful acts or omission against the CLASS REPRESENTATIVE(AND REPRESENTATIVE OF PUBLIC INTEREST) “Sharon Bridgewater” and/or James S. Bridgewater(vicims of crime, federal witnesses) until </w:t>
      </w:r>
      <w:r w:rsidRPr="00E02F49">
        <w:rPr>
          <w:color w:val="000000"/>
          <w:sz w:val="24"/>
          <w:szCs w:val="24"/>
        </w:rPr>
        <w:t>such time as the preliminary injunction</w:t>
      </w:r>
      <w:r>
        <w:rPr>
          <w:color w:val="000000"/>
          <w:sz w:val="24"/>
          <w:szCs w:val="24"/>
        </w:rPr>
        <w:t xml:space="preserve"> </w:t>
      </w:r>
      <w:r w:rsidRPr="00E02F49">
        <w:rPr>
          <w:color w:val="000000"/>
          <w:sz w:val="24"/>
          <w:szCs w:val="24"/>
        </w:rPr>
        <w:t>hearing is set</w:t>
      </w:r>
      <w:r>
        <w:rPr>
          <w:color w:val="000000"/>
          <w:sz w:val="24"/>
          <w:szCs w:val="24"/>
        </w:rPr>
        <w:t xml:space="preserve">.  This </w:t>
      </w:r>
      <w:r w:rsidRPr="00E02F49">
        <w:rPr>
          <w:color w:val="000000"/>
          <w:sz w:val="24"/>
          <w:szCs w:val="24"/>
        </w:rPr>
        <w:t xml:space="preserve">motion is made on an </w:t>
      </w:r>
      <w:r w:rsidRPr="00E02F49">
        <w:rPr>
          <w:i/>
          <w:iCs/>
          <w:color w:val="000000"/>
          <w:sz w:val="24"/>
          <w:szCs w:val="24"/>
        </w:rPr>
        <w:t xml:space="preserve">ex parte </w:t>
      </w:r>
      <w:r w:rsidRPr="00E02F49">
        <w:rPr>
          <w:color w:val="000000"/>
          <w:sz w:val="24"/>
          <w:szCs w:val="24"/>
        </w:rPr>
        <w:t xml:space="preserve">basis pursuant to Rule 65(b)(1) and notice </w:t>
      </w:r>
      <w:r>
        <w:rPr>
          <w:color w:val="000000"/>
          <w:sz w:val="24"/>
          <w:szCs w:val="24"/>
        </w:rPr>
        <w:t xml:space="preserve">has been given to Loretta Lynch in her official capacity as United States Attorney General . This motion is based on the attached affidivant and the concurrently filing by the Defendant/Reponsdants accompanying this application.  </w:t>
      </w:r>
    </w:p>
    <w:p w:rsidR="00DC5660" w:rsidRPr="00E02F49" w:rsidRDefault="00DC5660" w:rsidP="00DC5660">
      <w:pPr>
        <w:rPr>
          <w:b/>
          <w:bCs/>
          <w:color w:val="000000"/>
          <w:sz w:val="24"/>
          <w:szCs w:val="24"/>
        </w:rPr>
      </w:pPr>
    </w:p>
    <w:p w:rsidR="00DC5660" w:rsidRPr="00E02F49" w:rsidRDefault="00DC5660" w:rsidP="00DC5660">
      <w:pPr>
        <w:rPr>
          <w:b/>
          <w:bCs/>
          <w:color w:val="000000"/>
          <w:sz w:val="24"/>
          <w:szCs w:val="24"/>
        </w:rPr>
      </w:pPr>
    </w:p>
    <w:p w:rsidR="00DC5660" w:rsidRPr="00943EC4" w:rsidRDefault="00DC5660" w:rsidP="00DC5660">
      <w:pPr>
        <w:ind w:left="1800"/>
        <w:rPr>
          <w:b/>
          <w:bCs/>
          <w:color w:val="000000"/>
          <w:sz w:val="24"/>
          <w:szCs w:val="24"/>
          <w:u w:val="single"/>
        </w:rPr>
      </w:pPr>
      <w:r w:rsidRPr="00697B0C">
        <w:rPr>
          <w:b/>
          <w:bCs/>
          <w:color w:val="000000"/>
          <w:sz w:val="24"/>
          <w:szCs w:val="24"/>
        </w:rPr>
        <w:t xml:space="preserve">                       </w:t>
      </w:r>
      <w:r>
        <w:rPr>
          <w:b/>
          <w:bCs/>
          <w:color w:val="000000"/>
          <w:sz w:val="24"/>
          <w:szCs w:val="24"/>
          <w:u w:val="single"/>
        </w:rPr>
        <w:t xml:space="preserve"> </w:t>
      </w:r>
      <w:r w:rsidRPr="00943EC4">
        <w:rPr>
          <w:b/>
          <w:bCs/>
          <w:color w:val="000000"/>
          <w:sz w:val="24"/>
          <w:szCs w:val="24"/>
          <w:u w:val="single"/>
        </w:rPr>
        <w:t xml:space="preserve">I.    INTRODUCTION   </w:t>
      </w:r>
    </w:p>
    <w:p w:rsidR="00DC5660" w:rsidRPr="00E02F49" w:rsidRDefault="00DC5660" w:rsidP="00DC5660">
      <w:pPr>
        <w:ind w:left="630"/>
        <w:rPr>
          <w:color w:val="000000"/>
          <w:sz w:val="24"/>
          <w:szCs w:val="24"/>
        </w:rPr>
      </w:pPr>
    </w:p>
    <w:p w:rsidR="00DC5660" w:rsidRDefault="00DC5660" w:rsidP="00DC5660">
      <w:pPr>
        <w:ind w:firstLine="720"/>
        <w:rPr>
          <w:sz w:val="24"/>
          <w:szCs w:val="24"/>
        </w:rPr>
      </w:pPr>
    </w:p>
    <w:p w:rsidR="00DC5660" w:rsidRDefault="00DC5660" w:rsidP="00DC5660">
      <w:pPr>
        <w:rPr>
          <w:sz w:val="24"/>
          <w:szCs w:val="24"/>
        </w:rPr>
      </w:pPr>
      <w:r w:rsidRPr="00E02F49">
        <w:rPr>
          <w:sz w:val="24"/>
          <w:szCs w:val="24"/>
        </w:rPr>
        <w:t xml:space="preserve">Whenever </w:t>
      </w:r>
      <w:r w:rsidRPr="00741FE0">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741FE0">
        <w:rPr>
          <w:bCs/>
          <w:sz w:val="24"/>
          <w:szCs w:val="24"/>
        </w:rPr>
        <w:t xml:space="preserve">Montana, Nebraska, Nevada, New Hampshire, New Jersey, New Mexico, New York, North Carolina, North Dakota, Ohio, Oklahoma, </w:t>
      </w:r>
      <w:r w:rsidRPr="00741FE0">
        <w:rPr>
          <w:sz w:val="24"/>
          <w:szCs w:val="24"/>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RESPONDANT/DEFENDANT,  CLASS COUNSEL, </w:t>
      </w:r>
      <w:r>
        <w:rPr>
          <w:sz w:val="24"/>
          <w:szCs w:val="24"/>
        </w:rPr>
        <w:t xml:space="preserve">CLASS REPRESENTATIVE(AND REPRESENTATIVE </w:t>
      </w:r>
      <w:r>
        <w:rPr>
          <w:sz w:val="24"/>
          <w:szCs w:val="24"/>
        </w:rPr>
        <w:lastRenderedPageBreak/>
        <w:t>OF PUBLIC INTEREST)</w:t>
      </w:r>
      <w:r w:rsidRPr="00741FE0">
        <w:rPr>
          <w:sz w:val="24"/>
          <w:szCs w:val="24"/>
        </w:rPr>
        <w:t xml:space="preserve">  FOR CRIME VICTIMS, “THE APPEALANTS AND/OR THE CROSS APPELLEES</w:t>
      </w:r>
      <w:r>
        <w:rPr>
          <w:sz w:val="24"/>
          <w:szCs w:val="24"/>
        </w:rPr>
        <w:t xml:space="preserve">  are in danger and continues to be damaged  the “Plaintiff/Petitioner” may </w:t>
      </w:r>
      <w:r w:rsidRPr="00E02F49">
        <w:rPr>
          <w:sz w:val="24"/>
          <w:szCs w:val="24"/>
        </w:rPr>
        <w:t xml:space="preserve">apply for and obtain, </w:t>
      </w:r>
      <w:r>
        <w:rPr>
          <w:sz w:val="24"/>
          <w:szCs w:val="24"/>
        </w:rPr>
        <w:t>in the appropriate D</w:t>
      </w:r>
      <w:r w:rsidRPr="00E02F49">
        <w:rPr>
          <w:sz w:val="24"/>
          <w:szCs w:val="24"/>
        </w:rPr>
        <w:t xml:space="preserve">istrict court of this state, a temporary restraining order or injunction, or both, pursuant to Federal and/or State Law, prohibiting such person from continuing such  practices, or engaging therein, or doing any act in furtherance thereof. </w:t>
      </w:r>
    </w:p>
    <w:p w:rsidR="00DC5660" w:rsidRDefault="00DC5660" w:rsidP="00DC5660">
      <w:pPr>
        <w:ind w:firstLine="720"/>
        <w:rPr>
          <w:sz w:val="24"/>
          <w:szCs w:val="24"/>
        </w:rPr>
      </w:pPr>
    </w:p>
    <w:p w:rsidR="00DC5660" w:rsidRDefault="00DC5660" w:rsidP="00DC5660">
      <w:pPr>
        <w:ind w:firstLine="720"/>
        <w:rPr>
          <w:sz w:val="24"/>
          <w:szCs w:val="24"/>
        </w:rPr>
      </w:pPr>
      <w:r>
        <w:rPr>
          <w:sz w:val="24"/>
          <w:szCs w:val="24"/>
        </w:rPr>
        <w:t xml:space="preserve">Under 65(b), </w:t>
      </w:r>
      <w:r w:rsidRPr="00E02F49">
        <w:rPr>
          <w:sz w:val="24"/>
          <w:szCs w:val="24"/>
        </w:rPr>
        <w:t>when it clearly appears from specific facts shown by affidavit or by testimony that immediate and irreparable injury, loss, or damage will result before the adverse parties or their attorneys can be heard in opposition, the court c</w:t>
      </w:r>
      <w:r>
        <w:rPr>
          <w:sz w:val="24"/>
          <w:szCs w:val="24"/>
        </w:rPr>
        <w:t>an issue a TRO or an injunction</w:t>
      </w:r>
      <w:r w:rsidRPr="00E02F49">
        <w:rPr>
          <w:sz w:val="24"/>
          <w:szCs w:val="24"/>
        </w:rPr>
        <w:t xml:space="preserve"> without notice to the adverse party.  </w:t>
      </w:r>
    </w:p>
    <w:p w:rsidR="00DC5660" w:rsidRDefault="00DC5660" w:rsidP="00DC5660">
      <w:pPr>
        <w:ind w:firstLine="720"/>
        <w:rPr>
          <w:sz w:val="24"/>
          <w:szCs w:val="24"/>
        </w:rPr>
      </w:pPr>
    </w:p>
    <w:p w:rsidR="00DC5660" w:rsidRPr="00E02F49" w:rsidRDefault="00DC5660" w:rsidP="00DC5660">
      <w:pPr>
        <w:rPr>
          <w:sz w:val="24"/>
          <w:szCs w:val="24"/>
        </w:rPr>
      </w:pPr>
    </w:p>
    <w:p w:rsidR="00DC5660" w:rsidRDefault="00DC5660" w:rsidP="00DC5660">
      <w:pPr>
        <w:rPr>
          <w:b/>
          <w:bCs/>
          <w:color w:val="000000"/>
          <w:sz w:val="24"/>
          <w:szCs w:val="24"/>
        </w:rPr>
      </w:pPr>
      <w:r>
        <w:rPr>
          <w:b/>
          <w:bCs/>
          <w:color w:val="000000"/>
          <w:sz w:val="24"/>
          <w:szCs w:val="24"/>
        </w:rPr>
        <w:t xml:space="preserve">                                                                   </w:t>
      </w:r>
    </w:p>
    <w:p w:rsidR="00DC5660" w:rsidRDefault="00DC5660" w:rsidP="00DC5660">
      <w:pPr>
        <w:rPr>
          <w:b/>
          <w:bCs/>
          <w:color w:val="000000"/>
          <w:sz w:val="24"/>
          <w:szCs w:val="24"/>
        </w:rPr>
      </w:pPr>
    </w:p>
    <w:p w:rsidR="00DC5660" w:rsidRDefault="00DC5660" w:rsidP="00DC5660">
      <w:pPr>
        <w:rPr>
          <w:b/>
          <w:bCs/>
          <w:color w:val="000000"/>
          <w:sz w:val="24"/>
          <w:szCs w:val="24"/>
        </w:rPr>
      </w:pPr>
    </w:p>
    <w:p w:rsidR="00DC5660" w:rsidRPr="00FD72FE" w:rsidRDefault="00DC5660" w:rsidP="00DC5660">
      <w:pPr>
        <w:rPr>
          <w:sz w:val="24"/>
          <w:szCs w:val="24"/>
        </w:rPr>
      </w:pPr>
      <w:r>
        <w:rPr>
          <w:b/>
          <w:bCs/>
          <w:color w:val="000000"/>
          <w:sz w:val="24"/>
          <w:szCs w:val="24"/>
        </w:rPr>
        <w:t xml:space="preserve">                                                                     </w:t>
      </w:r>
      <w:r w:rsidRPr="00E02F49">
        <w:rPr>
          <w:b/>
          <w:bCs/>
          <w:color w:val="000000"/>
          <w:sz w:val="24"/>
          <w:szCs w:val="24"/>
        </w:rPr>
        <w:t xml:space="preserve"> II. </w:t>
      </w:r>
    </w:p>
    <w:p w:rsidR="00DC5660" w:rsidRDefault="00DC5660" w:rsidP="00DC5660">
      <w:pPr>
        <w:rPr>
          <w:b/>
          <w:bCs/>
          <w:color w:val="000000"/>
          <w:sz w:val="24"/>
          <w:szCs w:val="24"/>
        </w:rPr>
      </w:pPr>
    </w:p>
    <w:p w:rsidR="00DC5660" w:rsidRPr="00E02F49" w:rsidRDefault="00DC5660" w:rsidP="00DC5660">
      <w:pPr>
        <w:rPr>
          <w:b/>
          <w:sz w:val="24"/>
          <w:szCs w:val="24"/>
        </w:rPr>
      </w:pPr>
      <w:r w:rsidRPr="00E02F49">
        <w:rPr>
          <w:b/>
          <w:bCs/>
          <w:color w:val="000000"/>
          <w:sz w:val="24"/>
          <w:szCs w:val="24"/>
        </w:rPr>
        <w:t xml:space="preserve">LEGAL STANDARD FOR GRANTING </w:t>
      </w:r>
      <w:r w:rsidRPr="00E02F49">
        <w:rPr>
          <w:b/>
          <w:sz w:val="24"/>
          <w:szCs w:val="24"/>
        </w:rPr>
        <w:t xml:space="preserve">EX-PARTE APPLICATION FOR              </w:t>
      </w:r>
    </w:p>
    <w:p w:rsidR="00DC5660" w:rsidRPr="00E02F49" w:rsidRDefault="00DC5660" w:rsidP="00DC5660">
      <w:pPr>
        <w:rPr>
          <w:b/>
          <w:sz w:val="24"/>
          <w:szCs w:val="24"/>
        </w:rPr>
      </w:pPr>
      <w:r w:rsidRPr="00E02F49">
        <w:rPr>
          <w:b/>
          <w:sz w:val="24"/>
          <w:szCs w:val="24"/>
        </w:rPr>
        <w:t xml:space="preserve">       PRELIMINARY INJUNCTION AND PERMANENT INJUNCTION WITH 64 and/or               </w:t>
      </w:r>
    </w:p>
    <w:p w:rsidR="00DC5660" w:rsidRPr="00E02F49" w:rsidRDefault="00DC5660" w:rsidP="00DC5660">
      <w:pPr>
        <w:rPr>
          <w:b/>
          <w:color w:val="000000"/>
          <w:sz w:val="24"/>
          <w:szCs w:val="24"/>
        </w:rPr>
      </w:pPr>
      <w:r w:rsidRPr="00E02F49">
        <w:rPr>
          <w:b/>
          <w:sz w:val="24"/>
          <w:szCs w:val="24"/>
        </w:rPr>
        <w:t xml:space="preserve">                                 65 and/or 66 ORDER TO SHOW CAUSE </w:t>
      </w:r>
    </w:p>
    <w:p w:rsidR="00DC5660" w:rsidRPr="00E02F49" w:rsidRDefault="00DC5660" w:rsidP="00DC5660">
      <w:pPr>
        <w:rPr>
          <w:color w:val="000000"/>
          <w:sz w:val="24"/>
          <w:szCs w:val="24"/>
        </w:rPr>
      </w:pPr>
    </w:p>
    <w:p w:rsidR="00DC5660" w:rsidRDefault="00DC5660" w:rsidP="00DC5660">
      <w:pPr>
        <w:rPr>
          <w:sz w:val="24"/>
          <w:szCs w:val="24"/>
        </w:rPr>
      </w:pPr>
      <w:r w:rsidRPr="00E02F49">
        <w:rPr>
          <w:color w:val="000000"/>
          <w:sz w:val="24"/>
          <w:szCs w:val="24"/>
        </w:rPr>
        <w:t xml:space="preserve"> To obtain a </w:t>
      </w:r>
      <w:r>
        <w:rPr>
          <w:color w:val="000000"/>
          <w:sz w:val="24"/>
          <w:szCs w:val="24"/>
        </w:rPr>
        <w:t xml:space="preserve">permanent injunction </w:t>
      </w:r>
      <w:r w:rsidRPr="00E02F49">
        <w:rPr>
          <w:sz w:val="24"/>
          <w:szCs w:val="24"/>
        </w:rPr>
        <w:t>THE UNITED STATES OF AMERICA(with and/or without the United States) ex rel,Sharon Bridgewater,“Private Attorney General”</w:t>
      </w:r>
      <w:r w:rsidRPr="00E02F49">
        <w:rPr>
          <w:color w:val="000000"/>
          <w:sz w:val="24"/>
          <w:szCs w:val="24"/>
        </w:rPr>
        <w:t xml:space="preserve">must show the following: (1) a substantial likelihood of success on the merits; (2) he/she is likely to suffer irreparable injury harm in th easence of preliminary relief;  (3) the balance of equities tips in his/her favor; and (4)  an injnction is in the public interest, also an injnction may also be appropriate wher the plaintif raises “serious </w:t>
      </w:r>
      <w:r>
        <w:rPr>
          <w:color w:val="000000"/>
          <w:sz w:val="24"/>
          <w:szCs w:val="24"/>
        </w:rPr>
        <w:t xml:space="preserve">question going to the merits </w:t>
      </w:r>
      <w:r w:rsidRPr="00E02F49">
        <w:rPr>
          <w:color w:val="000000"/>
          <w:sz w:val="24"/>
          <w:szCs w:val="24"/>
        </w:rPr>
        <w:t xml:space="preserve">demonstrates that “the balance of hardships tips sharply in the Plaintiff’s favor.”  </w:t>
      </w:r>
    </w:p>
    <w:p w:rsidR="00DC5660" w:rsidRDefault="00DC5660" w:rsidP="00DC5660">
      <w:pPr>
        <w:rPr>
          <w:sz w:val="24"/>
          <w:szCs w:val="24"/>
        </w:rPr>
      </w:pPr>
    </w:p>
    <w:p w:rsidR="00DC5660" w:rsidRPr="00E02F49" w:rsidRDefault="00DC5660" w:rsidP="00DC5660">
      <w:pPr>
        <w:rPr>
          <w:sz w:val="24"/>
          <w:szCs w:val="24"/>
        </w:rPr>
      </w:pPr>
      <w:r>
        <w:rPr>
          <w:sz w:val="24"/>
          <w:szCs w:val="24"/>
        </w:rPr>
        <w:lastRenderedPageBreak/>
        <w:t xml:space="preserve">Upon the United States showing of probable cause, in this case THE UNITED STATES </w:t>
      </w:r>
      <w:r w:rsidRPr="00E02F49">
        <w:rPr>
          <w:sz w:val="24"/>
          <w:szCs w:val="24"/>
        </w:rPr>
        <w:t>(with and/or without the United States) ex rel,Sharon Bridgewater,“Private Attorney General”</w:t>
      </w:r>
    </w:p>
    <w:p w:rsidR="00DC5660" w:rsidRPr="00E02F49" w:rsidRDefault="00DC5660" w:rsidP="00DC5660">
      <w:pPr>
        <w:rPr>
          <w:sz w:val="24"/>
          <w:szCs w:val="24"/>
        </w:rPr>
      </w:pPr>
      <w:r w:rsidRPr="00E02F49">
        <w:rPr>
          <w:sz w:val="24"/>
          <w:szCs w:val="24"/>
        </w:rPr>
        <w:t xml:space="preserve">and on behalf of (Specialty Investment Group  L.L.C.A dissolved Georgia Company),  </w:t>
      </w:r>
      <w:r>
        <w:rPr>
          <w:sz w:val="24"/>
          <w:szCs w:val="24"/>
        </w:rPr>
        <w:t xml:space="preserve">to </w:t>
      </w:r>
    </w:p>
    <w:p w:rsidR="00DC5660" w:rsidRDefault="00DC5660" w:rsidP="00DC5660">
      <w:pPr>
        <w:rPr>
          <w:sz w:val="24"/>
          <w:szCs w:val="24"/>
        </w:rPr>
      </w:pPr>
      <w:r>
        <w:rPr>
          <w:sz w:val="24"/>
          <w:szCs w:val="24"/>
        </w:rPr>
        <w:t xml:space="preserve">obtain 1964(a) </w:t>
      </w:r>
      <w:r w:rsidRPr="00E02F49">
        <w:rPr>
          <w:sz w:val="24"/>
          <w:szCs w:val="24"/>
        </w:rPr>
        <w:t xml:space="preserve">The Attorney General may institute proceedings under thissection. Pending final determination thereof, the court may at anytime enter such restraining order or prohibitions, or take such otheractions, including the acceptance of satisfactory performancebonds, as it shall deem proper. </w:t>
      </w:r>
    </w:p>
    <w:p w:rsidR="00DC5660" w:rsidRDefault="00DC5660" w:rsidP="00DC5660">
      <w:pPr>
        <w:rPr>
          <w:sz w:val="24"/>
          <w:szCs w:val="24"/>
        </w:rPr>
      </w:pPr>
    </w:p>
    <w:p w:rsidR="00DC5660" w:rsidRDefault="00DC5660" w:rsidP="00DC5660">
      <w:pPr>
        <w:rPr>
          <w:sz w:val="24"/>
          <w:szCs w:val="24"/>
        </w:rPr>
      </w:pPr>
    </w:p>
    <w:p w:rsidR="005A171A" w:rsidRPr="00EE0610" w:rsidRDefault="005A171A" w:rsidP="005A171A">
      <w:pPr>
        <w:pStyle w:val="Heading2"/>
        <w:jc w:val="left"/>
        <w:rPr>
          <w:rFonts w:ascii="Times New Roman" w:hAnsi="Times New Roman"/>
          <w:sz w:val="24"/>
          <w:szCs w:val="24"/>
        </w:rPr>
      </w:pPr>
      <w:r w:rsidRPr="005A171A">
        <w:rPr>
          <w:rFonts w:ascii="Times New Roman" w:hAnsi="Times New Roman"/>
          <w:sz w:val="24"/>
          <w:szCs w:val="24"/>
        </w:rPr>
        <w:t xml:space="preserve">    </w:t>
      </w:r>
      <w:r>
        <w:rPr>
          <w:rFonts w:ascii="Times New Roman" w:hAnsi="Times New Roman"/>
          <w:sz w:val="24"/>
          <w:szCs w:val="24"/>
          <w:u w:val="single"/>
        </w:rPr>
        <w:t xml:space="preserve"> </w:t>
      </w:r>
      <w:r w:rsidRPr="00511681">
        <w:rPr>
          <w:rFonts w:ascii="Times New Roman" w:hAnsi="Times New Roman"/>
          <w:sz w:val="24"/>
          <w:szCs w:val="24"/>
          <w:u w:val="single"/>
        </w:rPr>
        <w:t>NOTICE OF CHALLENGE TO THE CONSTITUTIONALITY</w:t>
      </w:r>
    </w:p>
    <w:p w:rsidR="005A171A" w:rsidRPr="00511681" w:rsidRDefault="005A171A" w:rsidP="005A171A">
      <w:pPr>
        <w:pStyle w:val="Standard"/>
        <w:tabs>
          <w:tab w:val="left" w:pos="720"/>
        </w:tabs>
        <w:rPr>
          <w:rFonts w:ascii="Times New Roman" w:hAnsi="Times New Roman"/>
          <w:b/>
          <w:u w:val="single"/>
        </w:rPr>
      </w:pPr>
      <w:r w:rsidRPr="00511681">
        <w:rPr>
          <w:rFonts w:ascii="Times New Roman" w:hAnsi="Times New Roman" w:cs="Times New Roman"/>
          <w:b/>
          <w:bCs/>
          <w:u w:val="single"/>
        </w:rPr>
        <w:t xml:space="preserve">OF CERTAIN ACTS OF THE </w:t>
      </w:r>
      <w:r w:rsidRPr="00511681">
        <w:rPr>
          <w:rFonts w:ascii="Times New Roman" w:hAnsi="Times New Roman"/>
          <w:b/>
          <w:u w:val="single"/>
        </w:rPr>
        <w:t>The Department of Justice Agency, The Bureau of Alcohol, Tobacco, Firearms and Explosives(ATF) agency[</w:t>
      </w:r>
      <w:r w:rsidRPr="00511681">
        <w:rPr>
          <w:rFonts w:ascii="Times New Roman" w:hAnsi="Times New Roman" w:cs="Times New Roman"/>
          <w:b/>
          <w:color w:val="auto"/>
          <w:u w:val="single"/>
        </w:rPr>
        <w:t xml:space="preserve">Loretta Lynch in her official capacity Attorney General of the United States IN PERSONAM-DEFENDANT AND/OR RESPONDANT ON BEHALF OF IN PERSONAM, IN REM AND/OR QUASI IN REM “CLASS DEFENDANTS”   United States Department of Justice950 Pennsylvania Avenue, N.W. Washington, D.C.20530-0001] </w:t>
      </w:r>
      <w:r w:rsidRPr="00511681">
        <w:rPr>
          <w:rFonts w:ascii="Times New Roman" w:hAnsi="Times New Roman"/>
          <w:b/>
          <w:u w:val="single"/>
        </w:rPr>
        <w:t xml:space="preserve"> Social Security Adminstration  Agency </w:t>
      </w:r>
    </w:p>
    <w:p w:rsidR="005A171A" w:rsidRDefault="005A171A" w:rsidP="005A171A">
      <w:pPr>
        <w:pStyle w:val="Standard"/>
        <w:tabs>
          <w:tab w:val="left" w:pos="720"/>
        </w:tabs>
        <w:rPr>
          <w:rFonts w:ascii="Times New Roman" w:hAnsi="Times New Roman"/>
          <w:b/>
        </w:rPr>
      </w:pPr>
    </w:p>
    <w:p w:rsidR="005A171A" w:rsidRDefault="005A171A" w:rsidP="005A171A">
      <w:pPr>
        <w:rPr>
          <w:rFonts w:ascii="Times New Roman" w:hAnsi="Times New Roman"/>
          <w:sz w:val="24"/>
          <w:szCs w:val="24"/>
        </w:rPr>
      </w:pPr>
      <w:r>
        <w:rPr>
          <w:rFonts w:ascii="Times New Roman" w:hAnsi="Times New Roman"/>
        </w:rPr>
        <w:t>The Department of Justice Agency,</w:t>
      </w:r>
      <w:r w:rsidRPr="00C60BC1">
        <w:rPr>
          <w:rFonts w:ascii="Times New Roman" w:hAnsi="Times New Roman"/>
          <w:b/>
          <w:u w:val="single"/>
        </w:rPr>
        <w:t xml:space="preserve"> The Bureau of Alcohol, Tobacco, Firearms and Explosives(ATF) agency, and the Social Security Adminstration  </w:t>
      </w:r>
      <w:r>
        <w:rPr>
          <w:rFonts w:ascii="Times New Roman" w:hAnsi="Times New Roman"/>
        </w:rPr>
        <w:t xml:space="preserve">actions are </w:t>
      </w:r>
      <w:r w:rsidRPr="00AF7B22">
        <w:rPr>
          <w:rFonts w:ascii="Times New Roman" w:hAnsi="Times New Roman"/>
        </w:rPr>
        <w:t>ad</w:t>
      </w:r>
      <w:r>
        <w:rPr>
          <w:rFonts w:ascii="Times New Roman" w:hAnsi="Times New Roman"/>
        </w:rPr>
        <w:t xml:space="preserve">verse to the Appellants and the decisions </w:t>
      </w:r>
      <w:r w:rsidRPr="00AF7B22">
        <w:rPr>
          <w:rFonts w:ascii="Times New Roman" w:hAnsi="Times New Roman"/>
        </w:rPr>
        <w:t xml:space="preserve">adversely affects the </w:t>
      </w:r>
      <w:r>
        <w:rPr>
          <w:rFonts w:ascii="Times New Roman" w:hAnsi="Times New Roman"/>
        </w:rPr>
        <w:t xml:space="preserve">Class </w:t>
      </w:r>
      <w:r w:rsidRPr="00AF7B22">
        <w:rPr>
          <w:rFonts w:ascii="Times New Roman" w:hAnsi="Times New Roman"/>
        </w:rPr>
        <w:t xml:space="preserve">Appellants in whole or in part.  </w:t>
      </w:r>
      <w:r w:rsidRPr="00B6453B">
        <w:rPr>
          <w:rFonts w:ascii="Times New Roman" w:hAnsi="Times New Roman"/>
          <w:color w:val="111111"/>
        </w:rPr>
        <w:t xml:space="preserve">Obama and Lynch(Department of Justice, ATF) action “prohibits individuals from buying a gun if, because of a mental health issue, they are either a danger to themselves or others or are unable to manage their own affairs. The Social Security Administration (SSA) has indicated that it will begin the rulemaking process to ensure that appropriate information in its records is reported to NICS. The reporting that SSA, in consultation with the Department of Justice, is expected to require will cover appropriate records of the approximately </w:t>
      </w:r>
      <w:r>
        <w:rPr>
          <w:rFonts w:ascii="Times New Roman" w:hAnsi="Times New Roman"/>
          <w:color w:val="111111"/>
        </w:rPr>
        <w:t xml:space="preserve"> there are millions. The rulemaking </w:t>
      </w:r>
      <w:r w:rsidRPr="00B6453B">
        <w:rPr>
          <w:rFonts w:ascii="Times New Roman" w:hAnsi="Times New Roman"/>
          <w:color w:val="111111"/>
        </w:rPr>
        <w:t>provide a mechanism for people to seek relief from the federal prohibition on possessing a firearm for reasons related to ment</w:t>
      </w:r>
      <w:r>
        <w:rPr>
          <w:rFonts w:ascii="Times New Roman" w:hAnsi="Times New Roman"/>
          <w:color w:val="111111"/>
        </w:rPr>
        <w:t xml:space="preserve">al health,” </w:t>
      </w:r>
      <w:r w:rsidRPr="00B6453B">
        <w:rPr>
          <w:rFonts w:ascii="Times New Roman" w:hAnsi="Times New Roman"/>
          <w:color w:val="111111"/>
        </w:rPr>
        <w:t>a</w:t>
      </w:r>
      <w:r>
        <w:rPr>
          <w:rFonts w:ascii="Times New Roman" w:hAnsi="Times New Roman"/>
          <w:color w:val="111111"/>
        </w:rPr>
        <w:t>nd</w:t>
      </w:r>
      <w:r w:rsidRPr="00B6453B">
        <w:rPr>
          <w:rFonts w:ascii="Times New Roman" w:hAnsi="Times New Roman"/>
          <w:color w:val="111111"/>
        </w:rPr>
        <w:t xml:space="preserve"> ban on gun possession for certai</w:t>
      </w:r>
      <w:r>
        <w:rPr>
          <w:rFonts w:ascii="Times New Roman" w:hAnsi="Times New Roman"/>
          <w:color w:val="111111"/>
        </w:rPr>
        <w:t>n Social Security beneficiaries, “</w:t>
      </w:r>
      <w:r w:rsidRPr="00B6453B">
        <w:rPr>
          <w:rFonts w:ascii="Times New Roman" w:hAnsi="Times New Roman"/>
          <w:color w:val="111111"/>
        </w:rPr>
        <w:t>Obama’s executive gun control.</w:t>
      </w:r>
      <w:r>
        <w:rPr>
          <w:rFonts w:ascii="Times New Roman" w:hAnsi="Times New Roman"/>
          <w:sz w:val="24"/>
          <w:szCs w:val="24"/>
        </w:rPr>
        <w:t xml:space="preserve">”  </w:t>
      </w:r>
      <w:r w:rsidRPr="00280245">
        <w:rPr>
          <w:rFonts w:ascii="Times New Roman" w:hAnsi="Times New Roman"/>
          <w:sz w:val="24"/>
          <w:szCs w:val="24"/>
        </w:rPr>
        <w:t xml:space="preserve">The named Sharon Bridgewater brings this action pursuant to Rule 23 of the Federal Rules of Civil Procedure on behalf of himself and all other persons similarly situated, </w:t>
      </w:r>
    </w:p>
    <w:p w:rsidR="005A171A" w:rsidRDefault="005A171A" w:rsidP="005A171A">
      <w:pPr>
        <w:rPr>
          <w:rFonts w:ascii="Times New Roman" w:hAnsi="Times New Roman"/>
          <w:sz w:val="24"/>
          <w:szCs w:val="24"/>
        </w:rPr>
      </w:pPr>
    </w:p>
    <w:tbl>
      <w:tblPr>
        <w:tblW w:w="9450" w:type="dxa"/>
        <w:tblInd w:w="15" w:type="dxa"/>
        <w:tblLayout w:type="fixed"/>
        <w:tblCellMar>
          <w:left w:w="10" w:type="dxa"/>
          <w:right w:w="10" w:type="dxa"/>
        </w:tblCellMar>
        <w:tblLook w:val="04A0" w:firstRow="1" w:lastRow="0" w:firstColumn="1" w:lastColumn="0" w:noHBand="0" w:noVBand="1"/>
      </w:tblPr>
      <w:tblGrid>
        <w:gridCol w:w="4619"/>
        <w:gridCol w:w="90"/>
        <w:gridCol w:w="4741"/>
      </w:tblGrid>
      <w:tr w:rsidR="005D6129" w:rsidRPr="003666A7" w:rsidTr="005D6129">
        <w:tc>
          <w:tcPr>
            <w:tcW w:w="4619" w:type="dxa"/>
            <w:shd w:val="clear" w:color="auto" w:fill="auto"/>
            <w:tcMar>
              <w:top w:w="0" w:type="dxa"/>
              <w:left w:w="0" w:type="dxa"/>
              <w:bottom w:w="0" w:type="dxa"/>
              <w:right w:w="0" w:type="dxa"/>
            </w:tcMar>
          </w:tcPr>
          <w:p w:rsidR="005D6129" w:rsidRPr="003666A7" w:rsidRDefault="005D6129" w:rsidP="005D6129">
            <w:pPr>
              <w:spacing w:after="0" w:line="240" w:lineRule="auto"/>
              <w:rPr>
                <w:rFonts w:ascii="Times New Roman" w:hAnsi="Times New Roman"/>
                <w:sz w:val="24"/>
                <w:szCs w:val="24"/>
              </w:rPr>
            </w:pPr>
          </w:p>
        </w:tc>
        <w:tc>
          <w:tcPr>
            <w:tcW w:w="90" w:type="dxa"/>
            <w:shd w:val="clear" w:color="auto" w:fill="auto"/>
            <w:tcMar>
              <w:top w:w="0" w:type="dxa"/>
              <w:left w:w="0" w:type="dxa"/>
              <w:bottom w:w="0" w:type="dxa"/>
              <w:right w:w="0" w:type="dxa"/>
            </w:tcMar>
          </w:tcPr>
          <w:p w:rsidR="005D6129" w:rsidRPr="003666A7" w:rsidRDefault="005D6129" w:rsidP="005D6129">
            <w:pPr>
              <w:pStyle w:val="SingleSpacing"/>
              <w:spacing w:line="240" w:lineRule="auto"/>
              <w:rPr>
                <w:rFonts w:ascii="Times New Roman" w:hAnsi="Times New Roman" w:cs="Times New Roman"/>
              </w:rPr>
            </w:pPr>
          </w:p>
        </w:tc>
        <w:tc>
          <w:tcPr>
            <w:tcW w:w="4741" w:type="dxa"/>
            <w:shd w:val="clear" w:color="auto" w:fill="auto"/>
            <w:tcMar>
              <w:top w:w="0" w:type="dxa"/>
              <w:left w:w="0" w:type="dxa"/>
              <w:bottom w:w="0" w:type="dxa"/>
              <w:right w:w="0" w:type="dxa"/>
            </w:tcMar>
          </w:tcPr>
          <w:p w:rsidR="005D6129" w:rsidRPr="003666A7" w:rsidRDefault="005D6129" w:rsidP="005D6129">
            <w:pPr>
              <w:pStyle w:val="SingleSpacing"/>
              <w:spacing w:line="240" w:lineRule="auto"/>
              <w:rPr>
                <w:rFonts w:ascii="Times New Roman" w:hAnsi="Times New Roman" w:cs="Times New Roman"/>
              </w:rPr>
            </w:pPr>
          </w:p>
        </w:tc>
      </w:tr>
    </w:tbl>
    <w:p w:rsidR="005D6129" w:rsidRDefault="005D6129" w:rsidP="005D6129">
      <w:pPr>
        <w:pStyle w:val="BodyTextIndent2"/>
        <w:spacing w:line="240" w:lineRule="auto"/>
        <w:ind w:left="0" w:firstLine="0"/>
        <w:rPr>
          <w:rFonts w:cs="Times New Roman"/>
        </w:rPr>
      </w:pPr>
      <w:r>
        <w:rPr>
          <w:rFonts w:cs="Times New Roman"/>
        </w:rPr>
        <w:t>To Loretta Lynch, United States Attorney for the United States of America, Bill Shuttee et al</w:t>
      </w:r>
    </w:p>
    <w:p w:rsidR="005D6129" w:rsidRDefault="005D6129" w:rsidP="005D6129">
      <w:pPr>
        <w:pStyle w:val="BodyTextIndent2"/>
        <w:spacing w:line="240" w:lineRule="auto"/>
        <w:ind w:left="0" w:firstLine="0"/>
        <w:rPr>
          <w:rFonts w:cs="Times New Roman"/>
        </w:rPr>
      </w:pPr>
    </w:p>
    <w:p w:rsidR="005D6129" w:rsidRPr="008A2757" w:rsidRDefault="005D6129" w:rsidP="005D6129">
      <w:pPr>
        <w:rPr>
          <w:rFonts w:ascii="Times New Roman" w:hAnsi="Times New Roman"/>
          <w:sz w:val="24"/>
          <w:szCs w:val="24"/>
        </w:rPr>
      </w:pPr>
      <w:r w:rsidRPr="00296321">
        <w:rPr>
          <w:rFonts w:ascii="Times New Roman" w:hAnsi="Times New Roman"/>
        </w:rPr>
        <w:t xml:space="preserve">                  </w:t>
      </w:r>
      <w:r w:rsidRPr="00DB26FF">
        <w:rPr>
          <w:rFonts w:ascii="Times New Roman" w:hAnsi="Times New Roman"/>
        </w:rPr>
        <w:t>Please take notice that the undersigned THE STATE of Alabama, et al DEFENDANT/ CLAIMANT Real Parties in Interest will bring for hearing before this court on DATE:  Feb. 29, 2016, TIME:  TBA</w:t>
      </w:r>
      <w:r w:rsidRPr="00DB26FF">
        <w:rPr>
          <w:rFonts w:ascii="Times New Roman" w:hAnsi="Times New Roman"/>
          <w:bCs/>
        </w:rPr>
        <w:t xml:space="preserve">  in </w:t>
      </w:r>
      <w:r w:rsidRPr="00DB26FF">
        <w:rPr>
          <w:rFonts w:ascii="Times New Roman" w:hAnsi="Times New Roman"/>
        </w:rPr>
        <w:t>DEPART:  Honorable Judge Charlotte L. Wirth(courtroom) at 111 Beech Daly</w:t>
      </w:r>
      <w:r w:rsidRPr="00DB26FF">
        <w:rPr>
          <w:rFonts w:ascii="Times New Roman" w:hAnsi="Times New Roman"/>
          <w:bCs/>
        </w:rPr>
        <w:t xml:space="preserve">, </w:t>
      </w:r>
      <w:r w:rsidRPr="00DB26FF">
        <w:rPr>
          <w:rFonts w:ascii="Times New Roman" w:hAnsi="Times New Roman"/>
        </w:rPr>
        <w:t xml:space="preserve">Redford, MI   48239 or as soon afterwards counsel can be heard the DEFENDANT/ CLAIMANT the real parties </w:t>
      </w:r>
      <w:r w:rsidRPr="00DB26FF">
        <w:rPr>
          <w:rFonts w:ascii="Times New Roman" w:hAnsi="Times New Roman"/>
        </w:rPr>
        <w:lastRenderedPageBreak/>
        <w:t xml:space="preserve">of interest </w:t>
      </w:r>
      <w:r>
        <w:rPr>
          <w:rFonts w:ascii="Times New Roman" w:hAnsi="Times New Roman"/>
        </w:rPr>
        <w:t>EMERGENCY PETITION TO INTEVENE AS A MATTER OF RIGHT PURSUANT TO MICHIGAN RULE CIVIL PROCEDURE 2.290 AND/OR FRCP 24(A)2403(A)AND/OR  PURSAUNT TO FRCP 23(A) AND/OR 23(B)(2) ;</w:t>
      </w:r>
      <w:r>
        <w:rPr>
          <w:rFonts w:ascii="Times New Roman" w:hAnsi="Times New Roman"/>
          <w:b/>
        </w:rPr>
        <w:t xml:space="preserve"> PETITION TO JOIN ADDITIONAL PARTIES; </w:t>
      </w:r>
      <w:r w:rsidRPr="00D665F4">
        <w:rPr>
          <w:rFonts w:ascii="Times New Roman" w:hAnsi="Times New Roman"/>
        </w:rPr>
        <w:t>NOTICE OF APPEAL/PETITION FOR REVIEW OF The Department of Justice Agency, The Bureau of Alcohol, Tobacco, Firearms and Explosives(AFT) agency[Loretta Lynch in her official capacity Attorney General of the United States IN PERSONAM-DEFENDANT AND/OR RESPONDANT ON BEHALF OF IN PERSONAM, IN REM AND/OR QU</w:t>
      </w:r>
      <w:r>
        <w:rPr>
          <w:rFonts w:ascii="Times New Roman" w:hAnsi="Times New Roman"/>
        </w:rPr>
        <w:t xml:space="preserve">ASI IN REM “CLASS DEFENDANTS”  </w:t>
      </w:r>
      <w:r w:rsidRPr="00D665F4">
        <w:rPr>
          <w:rFonts w:ascii="Times New Roman" w:hAnsi="Times New Roman"/>
        </w:rPr>
        <w:t>United States Department of Justice</w:t>
      </w:r>
      <w:r>
        <w:rPr>
          <w:rFonts w:ascii="Times New Roman" w:hAnsi="Times New Roman"/>
        </w:rPr>
        <w:t xml:space="preserve"> </w:t>
      </w:r>
      <w:r w:rsidRPr="00D665F4">
        <w:rPr>
          <w:rFonts w:ascii="Times New Roman" w:hAnsi="Times New Roman"/>
        </w:rPr>
        <w:t>950 Pennsylvania Avenue, N.W.</w:t>
      </w:r>
      <w:r>
        <w:rPr>
          <w:rFonts w:ascii="Times New Roman" w:hAnsi="Times New Roman"/>
        </w:rPr>
        <w:t xml:space="preserve"> </w:t>
      </w:r>
      <w:r w:rsidRPr="00D665F4">
        <w:rPr>
          <w:rFonts w:ascii="Times New Roman" w:hAnsi="Times New Roman"/>
        </w:rPr>
        <w:t xml:space="preserve">Washington, D.C.20530-0001]  Social Security Adminstration  Agency  REQUEST FOR TRIAL NOVO TRIAL </w:t>
      </w:r>
      <w:r>
        <w:rPr>
          <w:rFonts w:ascii="Times New Roman" w:hAnsi="Times New Roman"/>
        </w:rPr>
        <w:t xml:space="preserve"> WITH THE INTENT TO INTERVENE IN DISTRICT OF COLUMBIA COURT CASE  </w:t>
      </w:r>
      <w:r w:rsidRPr="008D6E3E">
        <w:rPr>
          <w:rFonts w:ascii="Times New Roman" w:hAnsi="Times New Roman"/>
          <w:b/>
        </w:rPr>
        <w:t>No. 1:12 CV-1332(ABJ)</w:t>
      </w:r>
      <w:r>
        <w:rPr>
          <w:rFonts w:ascii="Times New Roman" w:hAnsi="Times New Roman"/>
        </w:rPr>
        <w:t xml:space="preserve">; PETIITON TO TRANSFER VENUE FOR THE CONVIENCE OF PARTIES; PETITON TO STAY PROCEEDING PENDING FURTHER FILINGS OF THE DEFENDANTS AND PETITION TO RE-PLEAD </w:t>
      </w:r>
    </w:p>
    <w:p w:rsidR="005D6129" w:rsidRDefault="005D6129" w:rsidP="005D6129">
      <w:pPr>
        <w:pStyle w:val="Standard"/>
        <w:tabs>
          <w:tab w:val="left" w:pos="720"/>
        </w:tabs>
        <w:rPr>
          <w:rFonts w:ascii="Times New Roman" w:hAnsi="Times New Roman" w:cs="Times New Roman"/>
        </w:rPr>
      </w:pPr>
    </w:p>
    <w:p w:rsidR="005D6129" w:rsidRDefault="005D6129" w:rsidP="005D6129">
      <w:pPr>
        <w:pStyle w:val="Standard"/>
        <w:tabs>
          <w:tab w:val="left" w:pos="720"/>
        </w:tabs>
        <w:rPr>
          <w:rFonts w:ascii="Times New Roman" w:hAnsi="Times New Roman" w:cs="Times New Roman"/>
        </w:rPr>
      </w:pPr>
    </w:p>
    <w:p w:rsidR="005D6129" w:rsidRPr="00D665F4" w:rsidRDefault="005D6129" w:rsidP="005D6129">
      <w:pPr>
        <w:pStyle w:val="SingleSpacing"/>
        <w:rPr>
          <w:rFonts w:ascii="Times New Roman" w:hAnsi="Times New Roman"/>
        </w:rPr>
      </w:pPr>
    </w:p>
    <w:p w:rsidR="005D6129" w:rsidRPr="00DB26FF" w:rsidRDefault="005D6129" w:rsidP="005D6129">
      <w:pPr>
        <w:pStyle w:val="Standard"/>
        <w:rPr>
          <w:rFonts w:ascii="Times New Roman" w:hAnsi="Times New Roman" w:cs="Times New Roman"/>
        </w:rPr>
      </w:pPr>
    </w:p>
    <w:p w:rsidR="005D6129" w:rsidRDefault="005D6129" w:rsidP="005D6129">
      <w:pPr>
        <w:pStyle w:val="Standard"/>
        <w:tabs>
          <w:tab w:val="left" w:pos="720"/>
        </w:tabs>
        <w:rPr>
          <w:rFonts w:ascii="Times New Roman" w:hAnsi="Times New Roman" w:cs="Times New Roman"/>
        </w:rPr>
      </w:pPr>
    </w:p>
    <w:p w:rsidR="005D6129" w:rsidRDefault="005D6129" w:rsidP="005D6129">
      <w:pPr>
        <w:pStyle w:val="Standard"/>
        <w:tabs>
          <w:tab w:val="left" w:pos="720"/>
        </w:tabs>
        <w:rPr>
          <w:rFonts w:ascii="Times New Roman" w:hAnsi="Times New Roman" w:cs="Times New Roman"/>
        </w:rPr>
      </w:pPr>
    </w:p>
    <w:p w:rsidR="005D6129" w:rsidRDefault="005D6129" w:rsidP="005D6129">
      <w:pPr>
        <w:pStyle w:val="Standard"/>
        <w:tabs>
          <w:tab w:val="left" w:pos="720"/>
        </w:tabs>
        <w:rPr>
          <w:rFonts w:ascii="Times New Roman" w:hAnsi="Times New Roman" w:cs="Times New Roman"/>
        </w:rPr>
      </w:pPr>
      <w:r>
        <w:rPr>
          <w:rFonts w:ascii="Times New Roman" w:hAnsi="Times New Roman" w:cs="Times New Roman"/>
        </w:rPr>
        <w:t>[ALL PLEADINGS ARE SINGLE SPACE DUE TO THE DEFENDANT LIMITED INCOME]</w:t>
      </w:r>
    </w:p>
    <w:p w:rsidR="005D6129" w:rsidRDefault="005D6129" w:rsidP="005D6129">
      <w:pPr>
        <w:pStyle w:val="Standard"/>
        <w:tabs>
          <w:tab w:val="left" w:pos="720"/>
        </w:tabs>
        <w:rPr>
          <w:rFonts w:ascii="Times New Roman" w:hAnsi="Times New Roman" w:cs="Times New Roman"/>
        </w:rPr>
      </w:pPr>
    </w:p>
    <w:p w:rsidR="005D6129" w:rsidRDefault="005D6129" w:rsidP="005D6129">
      <w:pPr>
        <w:pStyle w:val="Standard"/>
        <w:tabs>
          <w:tab w:val="left" w:pos="720"/>
        </w:tabs>
        <w:rPr>
          <w:rFonts w:ascii="Times New Roman" w:hAnsi="Times New Roman"/>
        </w:rPr>
      </w:pPr>
    </w:p>
    <w:p w:rsidR="005D6129" w:rsidRPr="005A5B50" w:rsidRDefault="005D6129" w:rsidP="005D6129">
      <w:pPr>
        <w:pStyle w:val="Heading1"/>
        <w:rPr>
          <w:rFonts w:ascii="Times New Roman" w:hAnsi="Times New Roman"/>
          <w:b/>
          <w:i w:val="0"/>
          <w:u w:val="single"/>
        </w:rPr>
      </w:pPr>
      <w:r>
        <w:t xml:space="preserve">                </w:t>
      </w:r>
      <w:r w:rsidRPr="005A5B50">
        <w:rPr>
          <w:rFonts w:ascii="Times New Roman" w:hAnsi="Times New Roman"/>
          <w:b/>
          <w:i w:val="0"/>
          <w:u w:val="single"/>
        </w:rPr>
        <w:t>INCORPORATION OF ATTACHMENTS</w:t>
      </w:r>
    </w:p>
    <w:p w:rsidR="005D6129" w:rsidRDefault="005D6129" w:rsidP="005D6129">
      <w:pPr>
        <w:pStyle w:val="Heading1"/>
      </w:pPr>
    </w:p>
    <w:p w:rsidR="005D6129" w:rsidRDefault="005D6129" w:rsidP="005D6129">
      <w:pPr>
        <w:pStyle w:val="Heading1"/>
      </w:pPr>
    </w:p>
    <w:p w:rsidR="005D6129" w:rsidRPr="005A5B50" w:rsidRDefault="005D6129" w:rsidP="005D6129">
      <w:pPr>
        <w:pStyle w:val="Heading1"/>
        <w:rPr>
          <w:rFonts w:ascii="Times New Roman" w:hAnsi="Times New Roman"/>
          <w:i w:val="0"/>
        </w:rPr>
      </w:pPr>
      <w:r w:rsidRPr="005A5B50">
        <w:rPr>
          <w:rFonts w:ascii="Times New Roman" w:hAnsi="Times New Roman"/>
          <w:i w:val="0"/>
        </w:rPr>
        <w:t xml:space="preserve">Intervenor now formally incorporates Attachments </w:t>
      </w:r>
      <w:hyperlink r:id="rId958" w:anchor="attachmenta" w:history="1">
        <w:r w:rsidRPr="005A5B50">
          <w:rPr>
            <w:rStyle w:val="Hyperlink"/>
            <w:rFonts w:ascii="Times New Roman" w:hAnsi="Times New Roman"/>
            <w:i w:val="0"/>
          </w:rPr>
          <w:t>“A”</w:t>
        </w:r>
      </w:hyperlink>
      <w:r w:rsidRPr="005A5B50">
        <w:rPr>
          <w:rFonts w:ascii="Times New Roman" w:hAnsi="Times New Roman"/>
          <w:i w:val="0"/>
        </w:rPr>
        <w:t xml:space="preserve">, </w:t>
      </w:r>
      <w:hyperlink r:id="rId959" w:anchor="attachmentb" w:history="1">
        <w:r w:rsidRPr="005A5B50">
          <w:rPr>
            <w:rStyle w:val="Hyperlink"/>
            <w:rFonts w:ascii="Times New Roman" w:hAnsi="Times New Roman"/>
            <w:i w:val="0"/>
          </w:rPr>
          <w:t>“B”</w:t>
        </w:r>
      </w:hyperlink>
      <w:r w:rsidRPr="005A5B50">
        <w:rPr>
          <w:rFonts w:ascii="Times New Roman" w:hAnsi="Times New Roman"/>
          <w:i w:val="0"/>
        </w:rPr>
        <w:t xml:space="preserve"> and </w:t>
      </w:r>
      <w:hyperlink r:id="rId960" w:anchor="attachmentc" w:history="1">
        <w:r w:rsidRPr="005A5B50">
          <w:rPr>
            <w:rStyle w:val="Hyperlink"/>
            <w:rFonts w:ascii="Times New Roman" w:hAnsi="Times New Roman"/>
            <w:i w:val="0"/>
          </w:rPr>
          <w:t>“C”</w:t>
        </w:r>
      </w:hyperlink>
      <w:r w:rsidRPr="005A5B50">
        <w:rPr>
          <w:rFonts w:ascii="Times New Roman" w:hAnsi="Times New Roman"/>
          <w:i w:val="0"/>
        </w:rPr>
        <w:t xml:space="preserve"> by   reference </w:t>
      </w:r>
      <w:r>
        <w:rPr>
          <w:rFonts w:ascii="Times New Roman" w:hAnsi="Times New Roman"/>
          <w:i w:val="0"/>
        </w:rPr>
        <w:t xml:space="preserve"> as if set forth fully here and as follows: </w:t>
      </w:r>
      <w:r w:rsidRPr="005A5B50">
        <w:rPr>
          <w:rFonts w:ascii="Times New Roman" w:hAnsi="Times New Roman"/>
          <w:i w:val="0"/>
        </w:rPr>
        <w:t xml:space="preserve"> </w:t>
      </w:r>
    </w:p>
    <w:p w:rsidR="005D6129" w:rsidRDefault="005D6129" w:rsidP="005D6129">
      <w:pPr>
        <w:pStyle w:val="Standard"/>
        <w:tabs>
          <w:tab w:val="left" w:pos="720"/>
        </w:tabs>
        <w:rPr>
          <w:rFonts w:ascii="Times New Roman" w:hAnsi="Times New Roman" w:cs="Times New Roman"/>
          <w:color w:val="auto"/>
        </w:rPr>
      </w:pPr>
    </w:p>
    <w:p w:rsidR="005D6129" w:rsidRPr="00F2589B" w:rsidRDefault="005D6129" w:rsidP="005D6129">
      <w:pPr>
        <w:pStyle w:val="Standard"/>
        <w:rPr>
          <w:rFonts w:ascii="Times New Roman" w:hAnsi="Times New Roman"/>
        </w:rPr>
      </w:pPr>
      <w:r>
        <w:rPr>
          <w:rFonts w:ascii="Times New Roman" w:hAnsi="Times New Roman" w:cs="Times New Roman"/>
          <w:color w:val="auto"/>
        </w:rPr>
        <w:t xml:space="preserve">                         </w:t>
      </w:r>
      <w:r w:rsidRPr="00F2589B">
        <w:rPr>
          <w:rFonts w:ascii="Times New Roman" w:hAnsi="Times New Roman" w:cs="Times New Roman"/>
          <w:color w:val="auto"/>
        </w:rPr>
        <w:t xml:space="preserve">ATTACHMENT A – </w:t>
      </w:r>
      <w:r w:rsidRPr="00F2589B">
        <w:rPr>
          <w:rFonts w:ascii="Times New Roman" w:hAnsi="Times New Roman"/>
        </w:rPr>
        <w:t xml:space="preserve">MOTION TO PERMIT APPEARANCE AS COUNSEL </w:t>
      </w:r>
    </w:p>
    <w:p w:rsidR="005D6129" w:rsidRPr="00F2589B" w:rsidRDefault="005D6129" w:rsidP="005D6129">
      <w:pPr>
        <w:pStyle w:val="Standard"/>
        <w:rPr>
          <w:rFonts w:ascii="Times New Roman" w:hAnsi="Times New Roman" w:cs="Times New Roman"/>
        </w:rPr>
      </w:pPr>
      <w:r w:rsidRPr="00F2589B">
        <w:rPr>
          <w:rFonts w:ascii="Times New Roman" w:hAnsi="Times New Roman"/>
        </w:rPr>
        <w:t xml:space="preserve">                                                           </w:t>
      </w:r>
      <w:r w:rsidRPr="00F2589B">
        <w:rPr>
          <w:rFonts w:ascii="Times New Roman" w:hAnsi="Times New Roman" w:cs="Times New Roman"/>
        </w:rPr>
        <w:t>IN ADMIRALITY AND/OR MARTIME</w:t>
      </w:r>
    </w:p>
    <w:p w:rsidR="005D6129" w:rsidRPr="00F2589B" w:rsidRDefault="005D6129" w:rsidP="005D6129">
      <w:pPr>
        <w:pStyle w:val="Standard"/>
        <w:tabs>
          <w:tab w:val="left" w:pos="720"/>
        </w:tabs>
        <w:rPr>
          <w:rFonts w:ascii="Times New Roman" w:hAnsi="Times New Roman" w:cs="Times New Roman"/>
          <w:color w:val="auto"/>
        </w:rPr>
      </w:pPr>
      <w:r w:rsidRPr="00F2589B">
        <w:rPr>
          <w:rFonts w:ascii="Times New Roman" w:hAnsi="Times New Roman" w:cs="Times New Roman"/>
          <w:color w:val="auto"/>
        </w:rPr>
        <w:t xml:space="preserve">                         ATTACHMENT B  - PETITION TO JOIN ADDITIONAL PLAINTIFFS</w:t>
      </w:r>
    </w:p>
    <w:p w:rsidR="005D6129" w:rsidRPr="00F2589B" w:rsidRDefault="005D6129" w:rsidP="005D6129">
      <w:pPr>
        <w:pStyle w:val="Standard"/>
        <w:tabs>
          <w:tab w:val="left" w:pos="720"/>
        </w:tabs>
        <w:rPr>
          <w:rFonts w:ascii="Times New Roman" w:hAnsi="Times New Roman" w:cs="Times New Roman"/>
          <w:color w:val="auto"/>
        </w:rPr>
      </w:pPr>
      <w:r w:rsidRPr="00F2589B">
        <w:rPr>
          <w:rFonts w:ascii="Times New Roman" w:hAnsi="Times New Roman" w:cs="Times New Roman"/>
          <w:color w:val="auto"/>
        </w:rPr>
        <w:t xml:space="preserve">                         ATTACHMENT B – NOTICE OF RELATED CASES </w:t>
      </w:r>
    </w:p>
    <w:p w:rsidR="005D6129" w:rsidRDefault="005D6129" w:rsidP="005D6129">
      <w:pPr>
        <w:pStyle w:val="Standard"/>
        <w:tabs>
          <w:tab w:val="left" w:pos="720"/>
        </w:tabs>
        <w:rPr>
          <w:rFonts w:ascii="Times New Roman" w:hAnsi="Times New Roman" w:cs="Times New Roman"/>
          <w:color w:val="auto"/>
        </w:rPr>
      </w:pPr>
      <w:r w:rsidRPr="00F2589B">
        <w:rPr>
          <w:rFonts w:ascii="Times New Roman" w:hAnsi="Times New Roman" w:cs="Times New Roman"/>
          <w:color w:val="auto"/>
        </w:rPr>
        <w:t xml:space="preserve">                         ATTACHMENT C-  AFFIDIVANT </w:t>
      </w:r>
    </w:p>
    <w:p w:rsidR="005D6129" w:rsidRDefault="005D6129" w:rsidP="005D6129">
      <w:pPr>
        <w:pStyle w:val="Standard"/>
        <w:tabs>
          <w:tab w:val="left" w:pos="720"/>
        </w:tabs>
        <w:rPr>
          <w:rFonts w:ascii="Times New Roman" w:hAnsi="Times New Roman" w:cs="Times New Roman"/>
          <w:color w:val="auto"/>
        </w:rPr>
      </w:pPr>
    </w:p>
    <w:p w:rsidR="004B5D47" w:rsidRPr="004B5D47" w:rsidRDefault="005D6129" w:rsidP="00B14768">
      <w:pPr>
        <w:pStyle w:val="Heading2"/>
        <w:jc w:val="left"/>
        <w:rPr>
          <w:rFonts w:ascii="Times New Roman" w:hAnsi="Times New Roman"/>
          <w:b w:val="0"/>
          <w:u w:val="single"/>
        </w:rPr>
      </w:pPr>
      <w:r w:rsidRPr="00862B5C">
        <w:rPr>
          <w:rFonts w:ascii="Times New Roman" w:hAnsi="Times New Roman"/>
          <w:sz w:val="24"/>
          <w:szCs w:val="24"/>
        </w:rPr>
        <w:t xml:space="preserve">                    </w:t>
      </w:r>
      <w:r>
        <w:rPr>
          <w:rFonts w:ascii="Times New Roman" w:hAnsi="Times New Roman"/>
          <w:sz w:val="24"/>
          <w:szCs w:val="24"/>
          <w:u w:val="single"/>
        </w:rPr>
        <w:t xml:space="preserve"> </w:t>
      </w:r>
    </w:p>
    <w:p w:rsidR="005D6129" w:rsidRPr="00E9533E" w:rsidRDefault="005D6129" w:rsidP="005D6129">
      <w:pPr>
        <w:rPr>
          <w:rFonts w:ascii="Times New Roman" w:hAnsi="Times New Roman"/>
          <w:b/>
          <w:sz w:val="24"/>
          <w:szCs w:val="24"/>
          <w:u w:val="single"/>
        </w:rPr>
      </w:pPr>
      <w:r>
        <w:rPr>
          <w:rFonts w:ascii="Times New Roman" w:hAnsi="Times New Roman"/>
          <w:sz w:val="24"/>
          <w:szCs w:val="24"/>
        </w:rPr>
        <w:t xml:space="preserve">                              </w:t>
      </w:r>
      <w:r w:rsidRPr="00E9533E">
        <w:rPr>
          <w:rFonts w:ascii="Times New Roman" w:hAnsi="Times New Roman"/>
          <w:b/>
          <w:sz w:val="24"/>
          <w:szCs w:val="24"/>
          <w:u w:val="single"/>
        </w:rPr>
        <w:t xml:space="preserve">THE REVIEW DOJ/ATF/ SOCIAL SECURITY AGENCY </w:t>
      </w:r>
    </w:p>
    <w:p w:rsidR="005D6129" w:rsidRPr="00273CEF" w:rsidRDefault="005D6129" w:rsidP="005D6129">
      <w:pPr>
        <w:ind w:left="720"/>
        <w:rPr>
          <w:rFonts w:ascii="Times New Roman" w:hAnsi="Times New Roman"/>
        </w:rPr>
      </w:pPr>
    </w:p>
    <w:p w:rsidR="005D6129" w:rsidRPr="00273CEF" w:rsidRDefault="005D6129" w:rsidP="005D6129">
      <w:pPr>
        <w:rPr>
          <w:rFonts w:ascii="Times New Roman" w:hAnsi="Times New Roman"/>
        </w:rPr>
      </w:pPr>
      <w:r w:rsidRPr="00273CEF">
        <w:rPr>
          <w:rFonts w:ascii="Times New Roman" w:hAnsi="Times New Roman"/>
        </w:rPr>
        <w:t xml:space="preserve">                       (b). There are substantial questions of law and fact common to the Class, including the </w:t>
      </w:r>
    </w:p>
    <w:p w:rsidR="005D6129" w:rsidRPr="00273CEF" w:rsidRDefault="005D6129" w:rsidP="005D6129">
      <w:pPr>
        <w:rPr>
          <w:rFonts w:ascii="Times New Roman" w:hAnsi="Times New Roman"/>
        </w:rPr>
      </w:pPr>
      <w:r w:rsidRPr="00273CEF">
        <w:rPr>
          <w:rFonts w:ascii="Times New Roman" w:hAnsi="Times New Roman"/>
        </w:rPr>
        <w:t xml:space="preserve">                              following:</w:t>
      </w:r>
    </w:p>
    <w:p w:rsidR="005D6129" w:rsidRDefault="005D6129" w:rsidP="005D6129">
      <w:pPr>
        <w:rPr>
          <w:rFonts w:ascii="Times New Roman" w:hAnsi="Times New Roman"/>
        </w:rPr>
      </w:pPr>
      <w:r w:rsidRPr="00273CEF">
        <w:rPr>
          <w:rFonts w:ascii="Times New Roman" w:hAnsi="Times New Roman"/>
        </w:rPr>
        <w:t xml:space="preserve">                                 (i</w:t>
      </w:r>
      <w:r>
        <w:rPr>
          <w:rFonts w:ascii="Times New Roman" w:hAnsi="Times New Roman"/>
        </w:rPr>
        <w:t xml:space="preserve">). Whether </w:t>
      </w:r>
      <w:r w:rsidRPr="00273CEF">
        <w:rPr>
          <w:rFonts w:ascii="Times New Roman" w:hAnsi="Times New Roman"/>
        </w:rPr>
        <w:t xml:space="preserve"> Loretta Lynch</w:t>
      </w:r>
      <w:r>
        <w:rPr>
          <w:rFonts w:ascii="Times New Roman" w:hAnsi="Times New Roman"/>
        </w:rPr>
        <w:t xml:space="preserve"> </w:t>
      </w:r>
      <w:r w:rsidRPr="00273CEF">
        <w:rPr>
          <w:rFonts w:ascii="Times New Roman" w:hAnsi="Times New Roman"/>
        </w:rPr>
        <w:t>established policies and practices that were inadequate</w:t>
      </w:r>
      <w:r>
        <w:rPr>
          <w:rFonts w:ascii="Times New Roman" w:hAnsi="Times New Roman"/>
        </w:rPr>
        <w:t xml:space="preserve"> </w:t>
      </w:r>
    </w:p>
    <w:p w:rsidR="005D6129" w:rsidRPr="00273CEF" w:rsidRDefault="005D6129" w:rsidP="005D6129">
      <w:pPr>
        <w:rPr>
          <w:rFonts w:ascii="Times New Roman" w:hAnsi="Times New Roman"/>
        </w:rPr>
      </w:pPr>
      <w:r>
        <w:rPr>
          <w:rFonts w:ascii="Times New Roman" w:hAnsi="Times New Roman"/>
        </w:rPr>
        <w:t xml:space="preserve">                                      and/or abirarary  and caparious. </w:t>
      </w:r>
    </w:p>
    <w:p w:rsidR="005D6129" w:rsidRPr="00273CEF" w:rsidRDefault="005D6129" w:rsidP="005D6129">
      <w:pPr>
        <w:rPr>
          <w:rFonts w:ascii="Times New Roman" w:hAnsi="Times New Roman"/>
        </w:rPr>
      </w:pPr>
      <w:r w:rsidRPr="00273CEF">
        <w:rPr>
          <w:rFonts w:ascii="Times New Roman" w:hAnsi="Times New Roman"/>
        </w:rPr>
        <w:t xml:space="preserve">                </w:t>
      </w:r>
      <w:r>
        <w:rPr>
          <w:rFonts w:ascii="Times New Roman" w:hAnsi="Times New Roman"/>
        </w:rPr>
        <w:t xml:space="preserve">           (ii). Whether </w:t>
      </w:r>
      <w:r w:rsidRPr="00273CEF">
        <w:rPr>
          <w:rFonts w:ascii="Times New Roman" w:hAnsi="Times New Roman"/>
        </w:rPr>
        <w:t>Loretta Lynch</w:t>
      </w:r>
      <w:r>
        <w:rPr>
          <w:rFonts w:ascii="Times New Roman" w:hAnsi="Times New Roman"/>
        </w:rPr>
        <w:t xml:space="preserve"> conspired a e</w:t>
      </w:r>
      <w:r w:rsidRPr="00273CEF">
        <w:rPr>
          <w:rFonts w:ascii="Times New Roman" w:hAnsi="Times New Roman"/>
        </w:rPr>
        <w:t>ngaged in a pattern of Rackeeteering Activity.</w:t>
      </w:r>
    </w:p>
    <w:p w:rsidR="005D6129" w:rsidRDefault="005D6129" w:rsidP="005D6129">
      <w:pPr>
        <w:rPr>
          <w:rFonts w:ascii="Times New Roman" w:hAnsi="Times New Roman"/>
        </w:rPr>
      </w:pPr>
      <w:r w:rsidRPr="00273CEF">
        <w:rPr>
          <w:rFonts w:ascii="Times New Roman" w:hAnsi="Times New Roman"/>
        </w:rPr>
        <w:lastRenderedPageBreak/>
        <w:t xml:space="preserve">                           (ii)</w:t>
      </w:r>
      <w:r>
        <w:rPr>
          <w:rFonts w:ascii="Times New Roman" w:hAnsi="Times New Roman"/>
        </w:rPr>
        <w:t xml:space="preserve">. Whether </w:t>
      </w:r>
      <w:r w:rsidRPr="00273CEF">
        <w:rPr>
          <w:rFonts w:ascii="Times New Roman" w:hAnsi="Times New Roman"/>
        </w:rPr>
        <w:t>Loretta Lynch</w:t>
      </w:r>
      <w:r>
        <w:rPr>
          <w:rFonts w:ascii="Times New Roman" w:hAnsi="Times New Roman"/>
        </w:rPr>
        <w:t xml:space="preserve"> conspired a e</w:t>
      </w:r>
      <w:r w:rsidRPr="00273CEF">
        <w:rPr>
          <w:rFonts w:ascii="Times New Roman" w:hAnsi="Times New Roman"/>
        </w:rPr>
        <w:t>ngaged in a</w:t>
      </w:r>
      <w:r>
        <w:rPr>
          <w:rFonts w:ascii="Times New Roman" w:hAnsi="Times New Roman"/>
        </w:rPr>
        <w:t xml:space="preserve"> </w:t>
      </w:r>
      <w:r w:rsidRPr="00273CEF">
        <w:rPr>
          <w:rFonts w:ascii="Times New Roman" w:hAnsi="Times New Roman"/>
        </w:rPr>
        <w:t xml:space="preserve">should be enjoined from further </w:t>
      </w:r>
      <w:r>
        <w:rPr>
          <w:rFonts w:ascii="Times New Roman" w:hAnsi="Times New Roman"/>
        </w:rPr>
        <w:t xml:space="preserve"> </w:t>
      </w:r>
    </w:p>
    <w:p w:rsidR="005D6129" w:rsidRPr="00273CEF" w:rsidRDefault="005D6129" w:rsidP="005D6129">
      <w:pPr>
        <w:rPr>
          <w:rFonts w:ascii="Times New Roman" w:hAnsi="Times New Roman"/>
        </w:rPr>
      </w:pPr>
      <w:r>
        <w:rPr>
          <w:rFonts w:ascii="Times New Roman" w:hAnsi="Times New Roman"/>
        </w:rPr>
        <w:t xml:space="preserve">                                   </w:t>
      </w:r>
      <w:r w:rsidRPr="00273CEF">
        <w:rPr>
          <w:rFonts w:ascii="Times New Roman" w:hAnsi="Times New Roman"/>
        </w:rPr>
        <w:t>breaches and violations;</w:t>
      </w:r>
    </w:p>
    <w:p w:rsidR="005D6129" w:rsidRDefault="005D6129" w:rsidP="005D6129">
      <w:pPr>
        <w:rPr>
          <w:rFonts w:ascii="Times New Roman" w:hAnsi="Times New Roman"/>
        </w:rPr>
      </w:pPr>
      <w:r w:rsidRPr="00273CEF">
        <w:rPr>
          <w:rFonts w:ascii="Times New Roman" w:hAnsi="Times New Roman"/>
        </w:rPr>
        <w:t xml:space="preserve">                              (vi).  Whethe</w:t>
      </w:r>
      <w:r>
        <w:rPr>
          <w:rFonts w:ascii="Times New Roman" w:hAnsi="Times New Roman"/>
        </w:rPr>
        <w:t xml:space="preserve">r </w:t>
      </w:r>
      <w:r w:rsidRPr="00273CEF">
        <w:rPr>
          <w:rFonts w:ascii="Times New Roman" w:hAnsi="Times New Roman"/>
        </w:rPr>
        <w:t xml:space="preserve">Loretta Lynch(and predessors from above-described activities also </w:t>
      </w:r>
    </w:p>
    <w:p w:rsidR="005D6129" w:rsidRPr="00273CEF" w:rsidRDefault="005D6129" w:rsidP="005D6129">
      <w:pPr>
        <w:rPr>
          <w:rFonts w:ascii="Times New Roman" w:hAnsi="Times New Roman"/>
        </w:rPr>
      </w:pPr>
      <w:r>
        <w:rPr>
          <w:rFonts w:ascii="Times New Roman" w:hAnsi="Times New Roman"/>
        </w:rPr>
        <w:t xml:space="preserve">                                         </w:t>
      </w:r>
      <w:r w:rsidRPr="00273CEF">
        <w:rPr>
          <w:rFonts w:ascii="Times New Roman" w:hAnsi="Times New Roman"/>
        </w:rPr>
        <w:t>constitute one or more:</w:t>
      </w:r>
    </w:p>
    <w:p w:rsidR="005D6129" w:rsidRPr="00273CEF" w:rsidRDefault="005D6129" w:rsidP="005D6129">
      <w:pPr>
        <w:rPr>
          <w:rFonts w:ascii="Times New Roman" w:hAnsi="Times New Roman"/>
        </w:rPr>
      </w:pPr>
      <w:r w:rsidRPr="00273CEF">
        <w:rPr>
          <w:rFonts w:ascii="Times New Roman" w:hAnsi="Times New Roman"/>
        </w:rPr>
        <w:t xml:space="preserve">                                                (1). Breach of contract;</w:t>
      </w:r>
    </w:p>
    <w:p w:rsidR="005D6129" w:rsidRPr="00273CEF" w:rsidRDefault="005D6129" w:rsidP="005D6129">
      <w:pPr>
        <w:rPr>
          <w:rFonts w:ascii="Times New Roman" w:hAnsi="Times New Roman"/>
        </w:rPr>
      </w:pPr>
      <w:r w:rsidRPr="00273CEF">
        <w:rPr>
          <w:rFonts w:ascii="Times New Roman" w:hAnsi="Times New Roman"/>
        </w:rPr>
        <w:t xml:space="preserve">                                                (2) Breach of the obligation of good faith and fair dealings;</w:t>
      </w:r>
    </w:p>
    <w:p w:rsidR="005D6129" w:rsidRPr="00273CEF" w:rsidRDefault="005D6129" w:rsidP="005D6129">
      <w:pPr>
        <w:rPr>
          <w:rFonts w:ascii="Times New Roman" w:hAnsi="Times New Roman"/>
        </w:rPr>
      </w:pPr>
      <w:r w:rsidRPr="00273CEF">
        <w:rPr>
          <w:rFonts w:ascii="Times New Roman" w:hAnsi="Times New Roman"/>
        </w:rPr>
        <w:t xml:space="preserve">                                                (3) fraud and/or constructive fraud</w:t>
      </w:r>
    </w:p>
    <w:p w:rsidR="005D6129" w:rsidRPr="00273CEF" w:rsidRDefault="005D6129" w:rsidP="005D6129">
      <w:pPr>
        <w:rPr>
          <w:rFonts w:ascii="Times New Roman" w:hAnsi="Times New Roman"/>
        </w:rPr>
      </w:pPr>
      <w:r w:rsidRPr="00273CEF">
        <w:rPr>
          <w:rFonts w:ascii="Times New Roman" w:hAnsi="Times New Roman"/>
        </w:rPr>
        <w:t xml:space="preserve">                                                (4) misrepresentative and/or concealment</w:t>
      </w:r>
    </w:p>
    <w:p w:rsidR="005D6129" w:rsidRPr="00273CEF" w:rsidRDefault="005D6129" w:rsidP="005D6129">
      <w:pPr>
        <w:rPr>
          <w:rFonts w:ascii="Times New Roman" w:hAnsi="Times New Roman"/>
        </w:rPr>
      </w:pPr>
      <w:r w:rsidRPr="00273CEF">
        <w:rPr>
          <w:rFonts w:ascii="Times New Roman" w:hAnsi="Times New Roman"/>
        </w:rPr>
        <w:t xml:space="preserve">                                                 (5) unjust enrichment </w:t>
      </w:r>
    </w:p>
    <w:p w:rsidR="005D6129" w:rsidRPr="00273CEF" w:rsidRDefault="005D6129" w:rsidP="005D6129">
      <w:pPr>
        <w:rPr>
          <w:rFonts w:ascii="Times New Roman" w:hAnsi="Times New Roman"/>
        </w:rPr>
      </w:pPr>
      <w:r w:rsidRPr="00273CEF">
        <w:rPr>
          <w:rFonts w:ascii="Times New Roman" w:hAnsi="Times New Roman"/>
        </w:rPr>
        <w:t xml:space="preserve">                                                 (6) unfair trade practices and/or unfair business practices</w:t>
      </w:r>
    </w:p>
    <w:p w:rsidR="005D6129" w:rsidRPr="00273CEF" w:rsidRDefault="005D6129" w:rsidP="005D6129">
      <w:pPr>
        <w:rPr>
          <w:rFonts w:ascii="Times New Roman" w:hAnsi="Times New Roman"/>
        </w:rPr>
      </w:pPr>
      <w:r w:rsidRPr="00273CEF">
        <w:rPr>
          <w:rFonts w:ascii="Times New Roman" w:hAnsi="Times New Roman"/>
        </w:rPr>
        <w:t xml:space="preserve">                                                  (7) violations of the Sherman Act, Clayton Act(Anti-trust violations)</w:t>
      </w:r>
    </w:p>
    <w:p w:rsidR="005D6129" w:rsidRPr="00273CEF" w:rsidRDefault="005D6129" w:rsidP="005D6129">
      <w:pPr>
        <w:rPr>
          <w:rFonts w:ascii="Times New Roman" w:hAnsi="Times New Roman"/>
        </w:rPr>
      </w:pPr>
      <w:r w:rsidRPr="00273CEF">
        <w:rPr>
          <w:rFonts w:ascii="Times New Roman" w:hAnsi="Times New Roman"/>
        </w:rPr>
        <w:t xml:space="preserve">                                                 (8) other violations of international and/or federal and/or state law</w:t>
      </w:r>
    </w:p>
    <w:p w:rsidR="005D6129" w:rsidRPr="00273CEF" w:rsidRDefault="005D6129" w:rsidP="005D6129">
      <w:pPr>
        <w:rPr>
          <w:rFonts w:ascii="Times New Roman" w:hAnsi="Times New Roman"/>
        </w:rPr>
      </w:pPr>
      <w:r w:rsidRPr="00273CEF">
        <w:rPr>
          <w:rFonts w:ascii="Times New Roman" w:hAnsi="Times New Roman"/>
        </w:rPr>
        <w:t xml:space="preserve">                                                (9) violation of the Hague, Genova and other international laws</w:t>
      </w:r>
    </w:p>
    <w:p w:rsidR="005D6129" w:rsidRPr="00273CEF" w:rsidRDefault="005D6129" w:rsidP="005D6129">
      <w:pPr>
        <w:rPr>
          <w:rFonts w:ascii="Times New Roman" w:hAnsi="Times New Roman"/>
        </w:rPr>
      </w:pPr>
      <w:r w:rsidRPr="00273CEF">
        <w:rPr>
          <w:rFonts w:ascii="Times New Roman" w:hAnsi="Times New Roman"/>
        </w:rPr>
        <w:t xml:space="preserve">                                                (10) violation of the securities and exchange commission and/or the federal </w:t>
      </w:r>
    </w:p>
    <w:p w:rsidR="005D6129" w:rsidRPr="00273CEF" w:rsidRDefault="005D6129" w:rsidP="005D6129">
      <w:pPr>
        <w:rPr>
          <w:rFonts w:ascii="Times New Roman" w:hAnsi="Times New Roman"/>
        </w:rPr>
      </w:pPr>
      <w:r w:rsidRPr="00273CEF">
        <w:rPr>
          <w:rFonts w:ascii="Times New Roman" w:hAnsi="Times New Roman"/>
        </w:rPr>
        <w:t xml:space="preserve">                                                     trade commission laws</w:t>
      </w:r>
    </w:p>
    <w:p w:rsidR="005D6129" w:rsidRDefault="005D6129" w:rsidP="005D6129">
      <w:pPr>
        <w:rPr>
          <w:rFonts w:ascii="Times New Roman" w:hAnsi="Times New Roman"/>
        </w:rPr>
      </w:pPr>
      <w:r w:rsidRPr="00273CEF">
        <w:rPr>
          <w:rFonts w:ascii="Times New Roman" w:hAnsi="Times New Roman"/>
        </w:rPr>
        <w:t xml:space="preserve">                                                 (11) conflict of interest</w:t>
      </w:r>
    </w:p>
    <w:p w:rsidR="005D6129" w:rsidRPr="00273CEF" w:rsidRDefault="005D6129" w:rsidP="005D6129">
      <w:pPr>
        <w:rPr>
          <w:rFonts w:ascii="Times New Roman" w:hAnsi="Times New Roman"/>
        </w:rPr>
      </w:pPr>
      <w:r>
        <w:rPr>
          <w:rFonts w:ascii="Times New Roman" w:hAnsi="Times New Roman"/>
        </w:rPr>
        <w:t xml:space="preserve">                                                 (12) Obstruction of Congressional investigation.</w:t>
      </w:r>
    </w:p>
    <w:p w:rsidR="005D6129" w:rsidRPr="00993645" w:rsidRDefault="005D6129" w:rsidP="005D6129">
      <w:pPr>
        <w:spacing w:line="240" w:lineRule="auto"/>
        <w:rPr>
          <w:rFonts w:ascii="Times New Roman" w:hAnsi="Times New Roman"/>
          <w:sz w:val="24"/>
          <w:szCs w:val="24"/>
        </w:rPr>
      </w:pPr>
      <w:r w:rsidRPr="00273CEF">
        <w:rPr>
          <w:rFonts w:ascii="Times New Roman" w:hAnsi="Times New Roman"/>
        </w:rPr>
        <w:t xml:space="preserve">     </w:t>
      </w:r>
      <w:r w:rsidRPr="00993645">
        <w:rPr>
          <w:rFonts w:ascii="Times New Roman" w:hAnsi="Times New Roman"/>
          <w:sz w:val="24"/>
          <w:szCs w:val="24"/>
        </w:rPr>
        <w:t>Whe</w:t>
      </w:r>
      <w:r>
        <w:rPr>
          <w:rFonts w:ascii="Times New Roman" w:hAnsi="Times New Roman"/>
          <w:sz w:val="24"/>
          <w:szCs w:val="24"/>
        </w:rPr>
        <w:t>n the validity of a Michigan Stat</w:t>
      </w:r>
      <w:r w:rsidRPr="00993645">
        <w:rPr>
          <w:rFonts w:ascii="Times New Roman" w:hAnsi="Times New Roman"/>
          <w:sz w:val="24"/>
          <w:szCs w:val="24"/>
        </w:rPr>
        <w:t>ue o</w:t>
      </w:r>
      <w:r>
        <w:rPr>
          <w:rFonts w:ascii="Times New Roman" w:hAnsi="Times New Roman"/>
          <w:sz w:val="24"/>
          <w:szCs w:val="24"/>
        </w:rPr>
        <w:t>r rule or regulation included in the Michigan Administration</w:t>
      </w:r>
      <w:r w:rsidRPr="00993645">
        <w:rPr>
          <w:rFonts w:ascii="Times New Roman" w:hAnsi="Times New Roman"/>
          <w:sz w:val="24"/>
          <w:szCs w:val="24"/>
        </w:rPr>
        <w:t xml:space="preserve"> Code is in question in an action to which the state or officer or agency of the state is not a party the court may require that notice be given to the Attorney General, specify the pertinent statue rule or regulation. Intervention of Right; on timely application a person has a right to intervene in an action:</w:t>
      </w:r>
    </w:p>
    <w:p w:rsidR="005D6129" w:rsidRDefault="005D6129" w:rsidP="0008101B">
      <w:pPr>
        <w:pStyle w:val="ListParagraph"/>
        <w:numPr>
          <w:ilvl w:val="0"/>
          <w:numId w:val="4"/>
        </w:numPr>
        <w:spacing w:line="240" w:lineRule="auto"/>
        <w:ind w:left="360" w:firstLine="570"/>
        <w:rPr>
          <w:rFonts w:ascii="Times New Roman" w:hAnsi="Times New Roman"/>
          <w:sz w:val="24"/>
          <w:szCs w:val="24"/>
        </w:rPr>
      </w:pPr>
      <w:r w:rsidRPr="00993645">
        <w:rPr>
          <w:rFonts w:ascii="Times New Roman" w:hAnsi="Times New Roman"/>
          <w:sz w:val="24"/>
          <w:szCs w:val="24"/>
        </w:rPr>
        <w:t>When a Michigan Statue or court rule confers an unconditional right to intervene</w:t>
      </w:r>
    </w:p>
    <w:p w:rsidR="005D6129" w:rsidRDefault="005D6129" w:rsidP="005D6129">
      <w:pPr>
        <w:pStyle w:val="ListParagraph"/>
        <w:spacing w:line="240" w:lineRule="auto"/>
        <w:ind w:left="930"/>
        <w:rPr>
          <w:rFonts w:ascii="Times New Roman" w:hAnsi="Times New Roman"/>
          <w:sz w:val="24"/>
          <w:szCs w:val="24"/>
        </w:rPr>
      </w:pPr>
      <w:r>
        <w:rPr>
          <w:rFonts w:ascii="Times New Roman" w:hAnsi="Times New Roman"/>
          <w:sz w:val="24"/>
          <w:szCs w:val="24"/>
        </w:rPr>
        <w:t xml:space="preserve">          and</w:t>
      </w:r>
      <w:r w:rsidRPr="00993645">
        <w:rPr>
          <w:rFonts w:ascii="Times New Roman" w:hAnsi="Times New Roman"/>
          <w:sz w:val="24"/>
          <w:szCs w:val="24"/>
        </w:rPr>
        <w:t>;</w:t>
      </w:r>
    </w:p>
    <w:p w:rsidR="005D6129" w:rsidRDefault="005D6129" w:rsidP="0008101B">
      <w:pPr>
        <w:pStyle w:val="ListParagraph"/>
        <w:numPr>
          <w:ilvl w:val="0"/>
          <w:numId w:val="4"/>
        </w:numPr>
        <w:spacing w:line="240" w:lineRule="auto"/>
        <w:rPr>
          <w:rFonts w:ascii="Times New Roman" w:hAnsi="Times New Roman"/>
          <w:sz w:val="24"/>
          <w:szCs w:val="24"/>
        </w:rPr>
      </w:pPr>
      <w:r w:rsidRPr="00D378B4">
        <w:rPr>
          <w:rFonts w:ascii="Times New Roman" w:hAnsi="Times New Roman"/>
          <w:sz w:val="24"/>
          <w:szCs w:val="24"/>
        </w:rPr>
        <w:t>When an applicant’s claims an interest relating to the property or transaction which is the subject for the action and is so situated that the disposition of the action may as practical matter impair or impede the applicants ability to protect the interest, unless the applicant interest is adequately represented by existing parties permits a party to intervene as right.</w:t>
      </w:r>
    </w:p>
    <w:p w:rsidR="005D6129" w:rsidRPr="00D378B4" w:rsidRDefault="005D6129" w:rsidP="0008101B">
      <w:pPr>
        <w:pStyle w:val="ListParagraph"/>
        <w:numPr>
          <w:ilvl w:val="0"/>
          <w:numId w:val="4"/>
        </w:numPr>
        <w:spacing w:line="240" w:lineRule="auto"/>
        <w:rPr>
          <w:rFonts w:ascii="Times New Roman" w:hAnsi="Times New Roman"/>
          <w:sz w:val="24"/>
          <w:szCs w:val="24"/>
        </w:rPr>
      </w:pPr>
      <w:r w:rsidRPr="00D378B4">
        <w:rPr>
          <w:rFonts w:ascii="Times New Roman" w:hAnsi="Times New Roman"/>
          <w:sz w:val="24"/>
          <w:szCs w:val="24"/>
        </w:rPr>
        <w:t xml:space="preserve"> Pursuant to the duties imposed upon it by virtue of the Office of the Clerk of this Court(“State Clerk”) will now please certify to the Office of the United States Attorney General </w:t>
      </w:r>
      <w:r>
        <w:rPr>
          <w:rFonts w:ascii="Times New Roman" w:hAnsi="Times New Roman"/>
          <w:sz w:val="24"/>
          <w:szCs w:val="24"/>
        </w:rPr>
        <w:t xml:space="preserve"> Billl Schuette </w:t>
      </w:r>
      <w:r w:rsidRPr="00D378B4">
        <w:rPr>
          <w:rFonts w:ascii="Times New Roman" w:hAnsi="Times New Roman"/>
          <w:sz w:val="24"/>
          <w:szCs w:val="24"/>
        </w:rPr>
        <w:t xml:space="preserve">that the constitutionality of certain Acts of </w:t>
      </w:r>
      <w:r w:rsidRPr="00D378B4">
        <w:rPr>
          <w:rFonts w:ascii="Times New Roman" w:hAnsi="Times New Roman"/>
          <w:sz w:val="24"/>
          <w:szCs w:val="24"/>
        </w:rPr>
        <w:lastRenderedPageBreak/>
        <w:t xml:space="preserve">Congress affecting the public interest is herein drawn in question.  Likewise, the District Clerk will now please certify Intervener’s intervention for presentation of all admissible in the instant appeal, and for argument(s) on the question of the constitutionality of ____________________Social Security Gun issued on Jan. 4, 2016. </w:t>
      </w:r>
    </w:p>
    <w:p w:rsidR="005D6129" w:rsidRPr="00FC5DAD" w:rsidRDefault="005D6129" w:rsidP="005D6129">
      <w:pPr>
        <w:pStyle w:val="ListParagraph"/>
        <w:spacing w:line="240" w:lineRule="auto"/>
        <w:ind w:left="360" w:firstLine="570"/>
        <w:rPr>
          <w:rFonts w:ascii="Times New Roman" w:hAnsi="Times New Roman"/>
          <w:sz w:val="24"/>
          <w:szCs w:val="24"/>
        </w:rPr>
      </w:pPr>
    </w:p>
    <w:p w:rsidR="005D6129" w:rsidRPr="00534BD5" w:rsidRDefault="005D6129" w:rsidP="005D6129">
      <w:pPr>
        <w:pStyle w:val="Standard"/>
        <w:rPr>
          <w:rFonts w:ascii="Times New Roman" w:hAnsi="Times New Roman" w:cs="Times New Roman"/>
          <w:b/>
          <w:sz w:val="28"/>
        </w:rPr>
      </w:pPr>
    </w:p>
    <w:p w:rsidR="00DC5660" w:rsidRPr="00DC5660" w:rsidRDefault="005D6129" w:rsidP="00273D3D">
      <w:pPr>
        <w:pStyle w:val="Heading3"/>
        <w:spacing w:line="240" w:lineRule="auto"/>
        <w:rPr>
          <w:rFonts w:ascii="Times New Roman" w:hAnsi="Times New Roman"/>
          <w:color w:val="000000"/>
          <w:sz w:val="24"/>
          <w:szCs w:val="24"/>
        </w:rPr>
      </w:pPr>
      <w:r>
        <w:rPr>
          <w:rFonts w:ascii="Times New Roman" w:hAnsi="Times New Roman"/>
          <w:b w:val="0"/>
          <w:color w:val="auto"/>
          <w:sz w:val="24"/>
          <w:szCs w:val="24"/>
        </w:rPr>
        <w:t xml:space="preserve">   13. </w:t>
      </w:r>
    </w:p>
    <w:p w:rsidR="0009788F" w:rsidRDefault="00DC5660" w:rsidP="0009788F">
      <w:pPr>
        <w:autoSpaceDE w:val="0"/>
        <w:autoSpaceDN w:val="0"/>
        <w:adjustRightInd w:val="0"/>
        <w:spacing w:line="240" w:lineRule="auto"/>
        <w:rPr>
          <w:rFonts w:ascii="Times New Roman" w:hAnsi="Times New Roman"/>
          <w:color w:val="000000"/>
          <w:sz w:val="24"/>
          <w:szCs w:val="24"/>
        </w:rPr>
      </w:pPr>
      <w:r>
        <w:rPr>
          <w:color w:val="000000"/>
          <w:sz w:val="24"/>
          <w:szCs w:val="24"/>
        </w:rPr>
        <w:t xml:space="preserve">                            </w:t>
      </w:r>
      <w:r w:rsidR="0009788F">
        <w:rPr>
          <w:rFonts w:ascii="Times New Roman" w:hAnsi="Times New Roman"/>
          <w:color w:val="000000"/>
          <w:sz w:val="24"/>
          <w:szCs w:val="24"/>
        </w:rPr>
        <w:t>Rackeeteered authorizes moves this Court for a Writ of Attachment as</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Cascade has shown, in connection with its Motion for Preliminary Injunction and herein, that a</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Writ of Attachment is proper under at least three alternative bases set forth in RCW 6.25.030 and</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that its claim for, at a minimum, unfair competition is probably valid. As demonstrated by its</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conduct to date, Knitting Fever, Inc.’s (“KFI”) defense strategy is to delay the inevitable</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judgment against it, while minimizing exposure to criminal liability. As the Court recognized</w:t>
      </w:r>
    </w:p>
    <w:p w:rsidR="0009788F" w:rsidRDefault="0009788F" w:rsidP="0009788F">
      <w:pPr>
        <w:autoSpaceDE w:val="0"/>
        <w:autoSpaceDN w:val="0"/>
        <w:adjustRightInd w:val="0"/>
        <w:spacing w:line="240" w:lineRule="auto"/>
        <w:rPr>
          <w:rFonts w:ascii="Times New Roman" w:hAnsi="Times New Roman"/>
          <w:color w:val="000000"/>
          <w:sz w:val="15"/>
          <w:szCs w:val="15"/>
        </w:rPr>
      </w:pPr>
      <w:r>
        <w:rPr>
          <w:rFonts w:ascii="Times New Roman" w:hAnsi="Times New Roman"/>
          <w:color w:val="000000"/>
          <w:sz w:val="15"/>
          <w:szCs w:val="15"/>
        </w:rPr>
        <w:t>415.954.0200 FAX: 415.393.9887</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when deliberating on Cascade’s Motion for Preliminary Injunction, Cascade is likely to prevail on</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the merits; thus, a Writ of Attachment against Knitting Fever, Inc. (“KFI”) and its principals Sion</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and Diane Elalouf, and Jay Opperman is both necessary and apPursuant to Fed. R. Civ. P. 64, every remedy available under state law for seizing a person</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or property to secure satisfaction of a potential judgment is available to a federal court litigant,</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including attachment. </w:t>
      </w:r>
      <w:r>
        <w:rPr>
          <w:rFonts w:ascii="Times New Roman" w:hAnsi="Times New Roman"/>
          <w:i/>
          <w:iCs/>
          <w:color w:val="000000"/>
          <w:sz w:val="24"/>
          <w:szCs w:val="24"/>
        </w:rPr>
        <w:t>L.C. v. Gilbert</w:t>
      </w:r>
      <w:r>
        <w:rPr>
          <w:rFonts w:ascii="Times New Roman" w:hAnsi="Times New Roman"/>
          <w:color w:val="000000"/>
          <w:sz w:val="24"/>
          <w:szCs w:val="24"/>
        </w:rPr>
        <w:t>, 2010 U.S. Dist. LEXIS 80825, * 1 (W.D. Wash., June 30,</w:t>
      </w:r>
    </w:p>
    <w:p w:rsidR="0009788F" w:rsidRDefault="0009788F" w:rsidP="0009788F">
      <w:pPr>
        <w:autoSpaceDE w:val="0"/>
        <w:autoSpaceDN w:val="0"/>
        <w:adjustRightInd w:val="0"/>
        <w:spacing w:line="240" w:lineRule="auto"/>
        <w:rPr>
          <w:rFonts w:ascii="Times New Roman" w:hAnsi="Times New Roman"/>
          <w:i/>
          <w:iCs/>
          <w:color w:val="000000"/>
          <w:sz w:val="24"/>
          <w:szCs w:val="24"/>
        </w:rPr>
      </w:pPr>
      <w:r>
        <w:rPr>
          <w:rFonts w:ascii="Times New Roman" w:hAnsi="Times New Roman"/>
          <w:color w:val="000000"/>
          <w:sz w:val="24"/>
          <w:szCs w:val="24"/>
        </w:rPr>
        <w:t xml:space="preserve">2010). Under Washington law, prejudgment attachment is governed by RCW 6.25 </w:t>
      </w:r>
      <w:r>
        <w:rPr>
          <w:rFonts w:ascii="Times New Roman" w:hAnsi="Times New Roman"/>
          <w:i/>
          <w:iCs/>
          <w:color w:val="000000"/>
          <w:sz w:val="24"/>
          <w:szCs w:val="24"/>
        </w:rPr>
        <w:t>et seq. Id.</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That statute expressly provides that a claimant is entitled to a prejudgment writ of attachment in</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order to obtain security for satisfaction of any judgment the claimant may recover. </w:t>
      </w:r>
      <w:r>
        <w:rPr>
          <w:rFonts w:ascii="Times New Roman" w:hAnsi="Times New Roman"/>
          <w:i/>
          <w:iCs/>
          <w:color w:val="000000"/>
          <w:sz w:val="24"/>
          <w:szCs w:val="24"/>
        </w:rPr>
        <w:t>Id</w:t>
      </w:r>
      <w:r>
        <w:rPr>
          <w:rFonts w:ascii="Times New Roman" w:hAnsi="Times New Roman"/>
          <w:color w:val="000000"/>
          <w:sz w:val="24"/>
          <w:szCs w:val="24"/>
        </w:rPr>
        <w:t>.</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Specifically:</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The writ of attachment may be issued by the court in which the action is</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pending on one or more of the following grounds:</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(1) That the defendant is a foreign corporation;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(2) That the defendant is not a resident of this state;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(3) That the defendant conceals himself so that the ordinary process of law</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lastRenderedPageBreak/>
        <w:t>cannot be served upon him;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(4) That the defendant has absconded or absented himself from his usual</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place of abode in this state, so that the ordinary process of law cannot be served</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upon him;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(5) That the defendant has removed or is about to remove any of his</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property from this state, with intent to de-lay or defraud his creditors;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(6) That the defendant has assigned, secreted, or disposed of, or is about to</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assign, secrete, or dispose of, any of his property, with intent to delay or defraud</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his creditors;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(7) That the defendant is about to convert his property, or a part thereof,</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into money, for the purpose of placing it beyond the reach of his creditors;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(8) That the defendant has been guilty of a fraud in contracting the debt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incurring the obligation for which the action is brought;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(9) That the damages for which the action is brought are for injuries arising</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from the commission of some felony, gross misdemeanor, or misdemeanor;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(10) That the object for which the action is brought is to recover on a</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contract, express or implied.</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Here, Cascade may pursue a Writ under grounds (1), (2) and (9) of RCW §6.25.030.</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Defendant KFI, a New York corporation with its principal place of business in New York, is a</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foreign corporation and is not a resident of the state of Washington.  thus, grounds (1) and (2) are satisfied as  and (2)). Defendants Jay Opperman, Sion and Diane</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Elalouf claim that they are only subject to personal jurisdiction in the state of New York, the state</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in which Cascade alleged they reside. Dkt. No. 34 at 2. As nonresidents of the state of</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Washington, Cascade has met ground (2) as to Opperman and the Elaloufs. Cascade may also</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seek a Writ against each of these defendants because this action seeks damages for injuries arising</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from their commission of a misdemeanor -- violating the WPLA. </w:t>
      </w:r>
      <w:r>
        <w:rPr>
          <w:rFonts w:ascii="Times New Roman" w:hAnsi="Times New Roman"/>
          <w:i/>
          <w:iCs/>
          <w:color w:val="000000"/>
          <w:sz w:val="24"/>
          <w:szCs w:val="24"/>
        </w:rPr>
        <w:t xml:space="preserve">See </w:t>
      </w:r>
      <w:r>
        <w:rPr>
          <w:rFonts w:ascii="Times New Roman" w:hAnsi="Times New Roman"/>
          <w:color w:val="000000"/>
          <w:sz w:val="24"/>
          <w:szCs w:val="24"/>
        </w:rPr>
        <w:t>RCW 6.25.030(9). Under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lastRenderedPageBreak/>
        <w:t>the WPLA, 15 U.S.C. § 68h, “[a]ny person who willfully violates sections 68(a), 68(c), 68f, or</w:t>
      </w:r>
    </w:p>
    <w:p w:rsidR="0009788F" w:rsidRDefault="0009788F" w:rsidP="0009788F">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68g(b) of this title shall be guilty of a misdemeanor. . . .” Thus, although Cascade need only meet</w:t>
      </w:r>
    </w:p>
    <w:p w:rsidR="0009788F" w:rsidRPr="000071C6" w:rsidRDefault="0009788F" w:rsidP="0009788F">
      <w:pPr>
        <w:spacing w:line="240" w:lineRule="auto"/>
        <w:rPr>
          <w:color w:val="000000"/>
          <w:sz w:val="27"/>
          <w:szCs w:val="27"/>
        </w:rPr>
      </w:pPr>
      <w:r>
        <w:rPr>
          <w:rFonts w:ascii="Times New Roman" w:hAnsi="Times New Roman"/>
          <w:color w:val="000000"/>
          <w:sz w:val="24"/>
          <w:szCs w:val="24"/>
        </w:rPr>
        <w:t>one of the requirements for issuance of a Writ to each defendant</w:t>
      </w:r>
      <w:r w:rsidRPr="000071C6">
        <w:rPr>
          <w:color w:val="000000"/>
          <w:sz w:val="27"/>
          <w:szCs w:val="27"/>
        </w:rPr>
        <w:t xml:space="preserve">In order to prevail on a motion for issuance of a prejudgment writ of attachment and/or </w:t>
      </w:r>
    </w:p>
    <w:p w:rsidR="0009788F" w:rsidRPr="000071C6" w:rsidRDefault="0009788F" w:rsidP="0009788F">
      <w:pPr>
        <w:spacing w:line="240" w:lineRule="auto"/>
        <w:rPr>
          <w:color w:val="000000"/>
          <w:sz w:val="27"/>
          <w:szCs w:val="27"/>
        </w:rPr>
      </w:pPr>
      <w:r w:rsidRPr="000071C6">
        <w:rPr>
          <w:color w:val="000000"/>
          <w:sz w:val="27"/>
          <w:szCs w:val="27"/>
        </w:rPr>
        <w:t xml:space="preserve">garnishment, a claimant must also establish two elements: (1) that there is probable cause to </w:t>
      </w:r>
    </w:p>
    <w:p w:rsidR="0009788F" w:rsidRPr="00626533" w:rsidRDefault="0009788F" w:rsidP="0009788F">
      <w:pPr>
        <w:spacing w:line="240" w:lineRule="auto"/>
        <w:rPr>
          <w:color w:val="000000"/>
          <w:sz w:val="27"/>
          <w:szCs w:val="27"/>
        </w:rPr>
      </w:pPr>
      <w:r w:rsidRPr="000071C6">
        <w:rPr>
          <w:color w:val="000000"/>
          <w:sz w:val="27"/>
          <w:szCs w:val="27"/>
        </w:rPr>
        <w:t>believe that the alleged statutory ground for attachment and</w:t>
      </w:r>
      <w:r>
        <w:rPr>
          <w:color w:val="000000"/>
          <w:sz w:val="27"/>
          <w:szCs w:val="27"/>
        </w:rPr>
        <w:t xml:space="preserve">/or garnishment exists; and </w:t>
      </w:r>
      <w:r w:rsidRPr="00626533">
        <w:rPr>
          <w:color w:val="000000"/>
          <w:sz w:val="27"/>
          <w:szCs w:val="27"/>
        </w:rPr>
        <w:t xml:space="preserve">Under </w:t>
      </w:r>
      <w:r>
        <w:rPr>
          <w:color w:val="000000"/>
          <w:sz w:val="27"/>
          <w:szCs w:val="27"/>
        </w:rPr>
        <w:t xml:space="preserve">the Federal Rackeeteered Influenced and Corrupt Organization Act, when </w:t>
      </w:r>
      <w:r w:rsidRPr="00626533">
        <w:rPr>
          <w:color w:val="000000"/>
          <w:sz w:val="27"/>
          <w:szCs w:val="27"/>
        </w:rPr>
        <w:t>violation</w:t>
      </w:r>
      <w:r>
        <w:rPr>
          <w:color w:val="000000"/>
          <w:sz w:val="27"/>
          <w:szCs w:val="27"/>
        </w:rPr>
        <w:t xml:space="preserve">s of </w:t>
      </w:r>
      <w:r w:rsidRPr="00626533">
        <w:rPr>
          <w:color w:val="000000"/>
          <w:sz w:val="27"/>
          <w:szCs w:val="27"/>
        </w:rPr>
        <w:t>unfair-competition</w:t>
      </w:r>
      <w:r>
        <w:rPr>
          <w:color w:val="000000"/>
          <w:sz w:val="27"/>
          <w:szCs w:val="27"/>
        </w:rPr>
        <w:t xml:space="preserve">, unfair business practices, 18 USC section 371_____________occur, the </w:t>
      </w:r>
    </w:p>
    <w:p w:rsidR="0009788F" w:rsidRPr="00626533" w:rsidRDefault="0009788F" w:rsidP="0009788F">
      <w:pPr>
        <w:spacing w:line="240" w:lineRule="auto"/>
        <w:rPr>
          <w:color w:val="000000"/>
          <w:sz w:val="27"/>
          <w:szCs w:val="27"/>
        </w:rPr>
      </w:pPr>
      <w:r w:rsidRPr="00626533">
        <w:rPr>
          <w:color w:val="000000"/>
          <w:sz w:val="27"/>
          <w:szCs w:val="27"/>
        </w:rPr>
        <w:t xml:space="preserve"> “the plaintiff shall be entitled . . ., subject to the </w:t>
      </w:r>
    </w:p>
    <w:p w:rsidR="0009788F" w:rsidRPr="00626533" w:rsidRDefault="0009788F" w:rsidP="0009788F">
      <w:pPr>
        <w:spacing w:line="240" w:lineRule="auto"/>
        <w:rPr>
          <w:color w:val="000000"/>
          <w:sz w:val="27"/>
          <w:szCs w:val="27"/>
        </w:rPr>
      </w:pPr>
      <w:r w:rsidRPr="00626533">
        <w:rPr>
          <w:color w:val="000000"/>
          <w:sz w:val="27"/>
          <w:szCs w:val="27"/>
        </w:rPr>
        <w:t xml:space="preserve">principles of equity, to recover (1) defendant’s profits, (2) any damages sustained by the plaintiff, </w:t>
      </w:r>
    </w:p>
    <w:p w:rsidR="0009788F" w:rsidRPr="00626533" w:rsidRDefault="0009788F" w:rsidP="0009788F">
      <w:pPr>
        <w:spacing w:line="240" w:lineRule="auto"/>
        <w:rPr>
          <w:color w:val="000000"/>
          <w:sz w:val="27"/>
          <w:szCs w:val="27"/>
        </w:rPr>
      </w:pPr>
      <w:r w:rsidRPr="00626533">
        <w:rPr>
          <w:color w:val="000000"/>
          <w:sz w:val="27"/>
          <w:szCs w:val="27"/>
        </w:rPr>
        <w:t xml:space="preserve">and (3) the costs of the action.” Such profits and damages shall be assessed </w:t>
      </w:r>
    </w:p>
    <w:p w:rsidR="0009788F" w:rsidRPr="00626533" w:rsidRDefault="0009788F" w:rsidP="0009788F">
      <w:pPr>
        <w:spacing w:line="240" w:lineRule="auto"/>
        <w:rPr>
          <w:color w:val="000000"/>
          <w:sz w:val="27"/>
          <w:szCs w:val="27"/>
        </w:rPr>
      </w:pPr>
      <w:r w:rsidRPr="00626533">
        <w:rPr>
          <w:color w:val="000000"/>
          <w:sz w:val="27"/>
          <w:szCs w:val="27"/>
        </w:rPr>
        <w:t xml:space="preserve">either by the court or shall be “caused to be assessed under [the Court’s] direction.” Id. </w:t>
      </w:r>
    </w:p>
    <w:p w:rsidR="0009788F" w:rsidRPr="000071C6" w:rsidRDefault="0009788F" w:rsidP="0009788F">
      <w:pPr>
        <w:spacing w:line="240" w:lineRule="auto"/>
        <w:rPr>
          <w:color w:val="000000"/>
          <w:sz w:val="27"/>
          <w:szCs w:val="27"/>
        </w:rPr>
      </w:pPr>
      <w:r w:rsidRPr="00626533">
        <w:rPr>
          <w:color w:val="000000"/>
          <w:sz w:val="27"/>
          <w:szCs w:val="27"/>
        </w:rPr>
        <w:t xml:space="preserve">In assessing damages, the court may enter judgment for </w:t>
      </w:r>
      <w:r>
        <w:rPr>
          <w:color w:val="000000"/>
          <w:sz w:val="27"/>
          <w:szCs w:val="27"/>
        </w:rPr>
        <w:t xml:space="preserve">any sum above the amount found </w:t>
      </w:r>
      <w:r w:rsidRPr="00626533">
        <w:rPr>
          <w:color w:val="000000"/>
          <w:sz w:val="27"/>
          <w:szCs w:val="27"/>
        </w:rPr>
        <w:t>as actual damages, not exceeding three times such amount.</w:t>
      </w:r>
      <w:r w:rsidRPr="000071C6">
        <w:rPr>
          <w:color w:val="000000"/>
          <w:sz w:val="27"/>
          <w:szCs w:val="27"/>
        </w:rPr>
        <w:t xml:space="preserve">the </w:t>
      </w:r>
    </w:p>
    <w:p w:rsidR="0009788F" w:rsidRPr="005B697C" w:rsidRDefault="0009788F" w:rsidP="0009788F">
      <w:pPr>
        <w:spacing w:line="240" w:lineRule="auto"/>
        <w:rPr>
          <w:color w:val="000000"/>
          <w:sz w:val="27"/>
          <w:szCs w:val="27"/>
        </w:rPr>
      </w:pPr>
      <w:r w:rsidRPr="000071C6">
        <w:rPr>
          <w:color w:val="000000"/>
          <w:sz w:val="27"/>
          <w:szCs w:val="27"/>
        </w:rPr>
        <w:t>probable validity of the claim sued on.</w:t>
      </w:r>
      <w:r w:rsidRPr="005B697C">
        <w:rPr>
          <w:color w:val="000000"/>
          <w:sz w:val="27"/>
          <w:szCs w:val="27"/>
        </w:rPr>
        <w:t xml:space="preserve">Under Washington law, prejudgment attachment is governed by RCW 6.25 et seq. Id. That statute expressly provides that a claimant is entitled to a prejudgment writ of attachment in </w:t>
      </w:r>
    </w:p>
    <w:p w:rsidR="0009788F" w:rsidRPr="005B697C" w:rsidRDefault="0009788F" w:rsidP="0009788F">
      <w:pPr>
        <w:spacing w:line="240" w:lineRule="auto"/>
        <w:rPr>
          <w:color w:val="000000"/>
          <w:sz w:val="27"/>
          <w:szCs w:val="27"/>
        </w:rPr>
      </w:pPr>
      <w:r w:rsidRPr="005B697C">
        <w:rPr>
          <w:color w:val="000000"/>
          <w:sz w:val="27"/>
          <w:szCs w:val="27"/>
        </w:rPr>
        <w:t xml:space="preserve">order to obtain security for satisfaction of any judgment the claimant may recover. Id. </w:t>
      </w:r>
    </w:p>
    <w:p w:rsidR="0009788F" w:rsidRPr="005B697C" w:rsidRDefault="0009788F" w:rsidP="0009788F">
      <w:pPr>
        <w:spacing w:line="240" w:lineRule="auto"/>
        <w:rPr>
          <w:color w:val="000000"/>
          <w:sz w:val="27"/>
          <w:szCs w:val="27"/>
        </w:rPr>
      </w:pPr>
      <w:r w:rsidRPr="005B697C">
        <w:rPr>
          <w:color w:val="000000"/>
          <w:sz w:val="27"/>
          <w:szCs w:val="27"/>
        </w:rPr>
        <w:t xml:space="preserve">Specifically: </w:t>
      </w:r>
    </w:p>
    <w:p w:rsidR="0009788F" w:rsidRDefault="0009788F" w:rsidP="0009788F">
      <w:pPr>
        <w:spacing w:line="240" w:lineRule="auto"/>
        <w:rPr>
          <w:color w:val="000000"/>
          <w:sz w:val="27"/>
          <w:szCs w:val="27"/>
        </w:rPr>
      </w:pPr>
    </w:p>
    <w:p w:rsidR="0009788F" w:rsidRPr="005B697C" w:rsidRDefault="0009788F" w:rsidP="0009788F">
      <w:pPr>
        <w:spacing w:line="240" w:lineRule="auto"/>
        <w:rPr>
          <w:color w:val="000000"/>
          <w:sz w:val="27"/>
          <w:szCs w:val="27"/>
        </w:rPr>
      </w:pPr>
      <w:r w:rsidRPr="005B697C">
        <w:rPr>
          <w:color w:val="000000"/>
          <w:sz w:val="27"/>
          <w:szCs w:val="27"/>
        </w:rPr>
        <w:t xml:space="preserve">The writ of attachment may be issued by the court in which the action is </w:t>
      </w:r>
    </w:p>
    <w:p w:rsidR="0009788F" w:rsidRPr="005B697C" w:rsidRDefault="0009788F" w:rsidP="0009788F">
      <w:pPr>
        <w:spacing w:line="240" w:lineRule="auto"/>
        <w:rPr>
          <w:color w:val="000000"/>
          <w:sz w:val="27"/>
          <w:szCs w:val="27"/>
        </w:rPr>
      </w:pPr>
      <w:r w:rsidRPr="005B697C">
        <w:rPr>
          <w:color w:val="000000"/>
          <w:sz w:val="27"/>
          <w:szCs w:val="27"/>
        </w:rPr>
        <w:t xml:space="preserve">pending on one or more of the following grounds: </w:t>
      </w:r>
    </w:p>
    <w:p w:rsidR="0009788F" w:rsidRDefault="0009788F" w:rsidP="0009788F">
      <w:pPr>
        <w:spacing w:line="240" w:lineRule="auto"/>
        <w:rPr>
          <w:color w:val="000000"/>
          <w:sz w:val="27"/>
          <w:szCs w:val="27"/>
        </w:rPr>
      </w:pPr>
    </w:p>
    <w:p w:rsidR="0009788F" w:rsidRPr="005B697C" w:rsidRDefault="0009788F" w:rsidP="0009788F">
      <w:pPr>
        <w:spacing w:line="240" w:lineRule="auto"/>
        <w:rPr>
          <w:color w:val="000000"/>
          <w:sz w:val="27"/>
          <w:szCs w:val="27"/>
        </w:rPr>
      </w:pPr>
      <w:r w:rsidRPr="005B697C">
        <w:rPr>
          <w:color w:val="000000"/>
          <w:sz w:val="27"/>
          <w:szCs w:val="27"/>
        </w:rPr>
        <w:t xml:space="preserve">(1) That the defendant is a foreign corporation; or </w:t>
      </w:r>
    </w:p>
    <w:p w:rsidR="0009788F" w:rsidRPr="005B697C" w:rsidRDefault="0009788F" w:rsidP="0009788F">
      <w:pPr>
        <w:spacing w:line="240" w:lineRule="auto"/>
        <w:rPr>
          <w:color w:val="000000"/>
          <w:sz w:val="27"/>
          <w:szCs w:val="27"/>
        </w:rPr>
      </w:pPr>
      <w:r w:rsidRPr="005B697C">
        <w:rPr>
          <w:color w:val="000000"/>
          <w:sz w:val="27"/>
          <w:szCs w:val="27"/>
        </w:rPr>
        <w:lastRenderedPageBreak/>
        <w:t xml:space="preserve">(2) That the defendant is not a resident of this state; or </w:t>
      </w:r>
    </w:p>
    <w:p w:rsidR="0009788F" w:rsidRPr="005B697C" w:rsidRDefault="0009788F" w:rsidP="0009788F">
      <w:pPr>
        <w:spacing w:line="240" w:lineRule="auto"/>
        <w:rPr>
          <w:color w:val="000000"/>
          <w:sz w:val="27"/>
          <w:szCs w:val="27"/>
        </w:rPr>
      </w:pPr>
      <w:r w:rsidRPr="005B697C">
        <w:rPr>
          <w:color w:val="000000"/>
          <w:sz w:val="27"/>
          <w:szCs w:val="27"/>
        </w:rPr>
        <w:t xml:space="preserve">(3) That the defendant conceals himself so that the ordinary process of law </w:t>
      </w:r>
    </w:p>
    <w:p w:rsidR="0009788F" w:rsidRPr="005B697C" w:rsidRDefault="0009788F" w:rsidP="0009788F">
      <w:pPr>
        <w:spacing w:line="240" w:lineRule="auto"/>
        <w:rPr>
          <w:color w:val="000000"/>
          <w:sz w:val="27"/>
          <w:szCs w:val="27"/>
        </w:rPr>
      </w:pPr>
      <w:r w:rsidRPr="005B697C">
        <w:rPr>
          <w:color w:val="000000"/>
          <w:sz w:val="27"/>
          <w:szCs w:val="27"/>
        </w:rPr>
        <w:t xml:space="preserve">cannot be served upon him; or </w:t>
      </w:r>
    </w:p>
    <w:p w:rsidR="0009788F" w:rsidRPr="005B697C" w:rsidRDefault="0009788F" w:rsidP="0009788F">
      <w:pPr>
        <w:spacing w:line="240" w:lineRule="auto"/>
        <w:rPr>
          <w:color w:val="000000"/>
          <w:sz w:val="27"/>
          <w:szCs w:val="27"/>
        </w:rPr>
      </w:pPr>
      <w:r w:rsidRPr="005B697C">
        <w:rPr>
          <w:color w:val="000000"/>
          <w:sz w:val="27"/>
          <w:szCs w:val="27"/>
        </w:rPr>
        <w:t xml:space="preserve">(4) That the defendant has absconded or absented himself from his usual </w:t>
      </w:r>
    </w:p>
    <w:p w:rsidR="0009788F" w:rsidRPr="005B697C" w:rsidRDefault="0009788F" w:rsidP="0009788F">
      <w:pPr>
        <w:spacing w:line="240" w:lineRule="auto"/>
        <w:rPr>
          <w:color w:val="000000"/>
          <w:sz w:val="27"/>
          <w:szCs w:val="27"/>
        </w:rPr>
      </w:pPr>
      <w:r w:rsidRPr="005B697C">
        <w:rPr>
          <w:color w:val="000000"/>
          <w:sz w:val="27"/>
          <w:szCs w:val="27"/>
        </w:rPr>
        <w:t xml:space="preserve">place of abode in this state, so that the ordinary process of law cannot be served </w:t>
      </w:r>
    </w:p>
    <w:p w:rsidR="0009788F" w:rsidRPr="005B697C" w:rsidRDefault="0009788F" w:rsidP="0009788F">
      <w:pPr>
        <w:spacing w:line="240" w:lineRule="auto"/>
        <w:rPr>
          <w:color w:val="000000"/>
          <w:sz w:val="27"/>
          <w:szCs w:val="27"/>
        </w:rPr>
      </w:pPr>
      <w:r w:rsidRPr="005B697C">
        <w:rPr>
          <w:color w:val="000000"/>
          <w:sz w:val="27"/>
          <w:szCs w:val="27"/>
        </w:rPr>
        <w:t xml:space="preserve">upon him; or </w:t>
      </w:r>
    </w:p>
    <w:p w:rsidR="0009788F" w:rsidRPr="005B697C" w:rsidRDefault="0009788F" w:rsidP="0009788F">
      <w:pPr>
        <w:spacing w:line="240" w:lineRule="auto"/>
        <w:rPr>
          <w:color w:val="000000"/>
          <w:sz w:val="27"/>
          <w:szCs w:val="27"/>
        </w:rPr>
      </w:pPr>
      <w:r w:rsidRPr="005B697C">
        <w:rPr>
          <w:color w:val="000000"/>
          <w:sz w:val="27"/>
          <w:szCs w:val="27"/>
        </w:rPr>
        <w:t xml:space="preserve">(5) That the defendant has removed or is about to remove any of his </w:t>
      </w:r>
    </w:p>
    <w:p w:rsidR="0009788F" w:rsidRPr="005B697C" w:rsidRDefault="0009788F" w:rsidP="0009788F">
      <w:pPr>
        <w:spacing w:line="240" w:lineRule="auto"/>
        <w:rPr>
          <w:color w:val="000000"/>
          <w:sz w:val="27"/>
          <w:szCs w:val="27"/>
        </w:rPr>
      </w:pPr>
      <w:r w:rsidRPr="005B697C">
        <w:rPr>
          <w:color w:val="000000"/>
          <w:sz w:val="27"/>
          <w:szCs w:val="27"/>
        </w:rPr>
        <w:t xml:space="preserve">property from this state, with intent to de-lay or defraud his creditors; or </w:t>
      </w:r>
    </w:p>
    <w:p w:rsidR="0009788F" w:rsidRPr="005B697C" w:rsidRDefault="0009788F" w:rsidP="0009788F">
      <w:pPr>
        <w:spacing w:line="240" w:lineRule="auto"/>
        <w:rPr>
          <w:color w:val="000000"/>
          <w:sz w:val="27"/>
          <w:szCs w:val="27"/>
        </w:rPr>
      </w:pPr>
      <w:r w:rsidRPr="005B697C">
        <w:rPr>
          <w:color w:val="000000"/>
          <w:sz w:val="27"/>
          <w:szCs w:val="27"/>
        </w:rPr>
        <w:t xml:space="preserve">(6) That the defendant has assigned, secreted, or disposed of, or is about to </w:t>
      </w:r>
    </w:p>
    <w:p w:rsidR="0009788F" w:rsidRPr="005B697C" w:rsidRDefault="0009788F" w:rsidP="0009788F">
      <w:pPr>
        <w:spacing w:line="240" w:lineRule="auto"/>
        <w:rPr>
          <w:color w:val="000000"/>
          <w:sz w:val="27"/>
          <w:szCs w:val="27"/>
        </w:rPr>
      </w:pPr>
      <w:r w:rsidRPr="005B697C">
        <w:rPr>
          <w:color w:val="000000"/>
          <w:sz w:val="27"/>
          <w:szCs w:val="27"/>
        </w:rPr>
        <w:t xml:space="preserve">assign, secrete, or dispose of, any of his property, with intent to delay or defraud </w:t>
      </w:r>
    </w:p>
    <w:p w:rsidR="0009788F" w:rsidRPr="005B697C" w:rsidRDefault="0009788F" w:rsidP="0009788F">
      <w:pPr>
        <w:spacing w:line="240" w:lineRule="auto"/>
        <w:rPr>
          <w:color w:val="000000"/>
          <w:sz w:val="27"/>
          <w:szCs w:val="27"/>
        </w:rPr>
      </w:pPr>
      <w:r w:rsidRPr="005B697C">
        <w:rPr>
          <w:color w:val="000000"/>
          <w:sz w:val="27"/>
          <w:szCs w:val="27"/>
        </w:rPr>
        <w:t xml:space="preserve">his creditors; or </w:t>
      </w:r>
    </w:p>
    <w:p w:rsidR="0009788F" w:rsidRPr="005B697C" w:rsidRDefault="0009788F" w:rsidP="0009788F">
      <w:pPr>
        <w:spacing w:line="240" w:lineRule="auto"/>
        <w:rPr>
          <w:color w:val="000000"/>
          <w:sz w:val="27"/>
          <w:szCs w:val="27"/>
        </w:rPr>
      </w:pPr>
      <w:r w:rsidRPr="005B697C">
        <w:rPr>
          <w:color w:val="000000"/>
          <w:sz w:val="27"/>
          <w:szCs w:val="27"/>
        </w:rPr>
        <w:t xml:space="preserve">(7) That the defendant is about to convert his property, or a part thereof, </w:t>
      </w:r>
    </w:p>
    <w:p w:rsidR="0009788F" w:rsidRPr="005B697C" w:rsidRDefault="0009788F" w:rsidP="0009788F">
      <w:pPr>
        <w:spacing w:line="240" w:lineRule="auto"/>
        <w:rPr>
          <w:color w:val="000000"/>
          <w:sz w:val="27"/>
          <w:szCs w:val="27"/>
        </w:rPr>
      </w:pPr>
      <w:r w:rsidRPr="005B697C">
        <w:rPr>
          <w:color w:val="000000"/>
          <w:sz w:val="27"/>
          <w:szCs w:val="27"/>
        </w:rPr>
        <w:t xml:space="preserve">into money, for the purpose of placing it beyond the reach of his creditors; or </w:t>
      </w:r>
    </w:p>
    <w:p w:rsidR="0009788F" w:rsidRPr="005B697C" w:rsidRDefault="0009788F" w:rsidP="0009788F">
      <w:pPr>
        <w:spacing w:line="240" w:lineRule="auto"/>
        <w:rPr>
          <w:color w:val="000000"/>
          <w:sz w:val="27"/>
          <w:szCs w:val="27"/>
        </w:rPr>
      </w:pPr>
      <w:r w:rsidRPr="005B697C">
        <w:rPr>
          <w:color w:val="000000"/>
          <w:sz w:val="27"/>
          <w:szCs w:val="27"/>
        </w:rPr>
        <w:t xml:space="preserve">(8) That the defendant has been guilty of a fraud in contracting the debt or </w:t>
      </w:r>
    </w:p>
    <w:p w:rsidR="0009788F" w:rsidRPr="005B697C" w:rsidRDefault="0009788F" w:rsidP="0009788F">
      <w:pPr>
        <w:spacing w:line="240" w:lineRule="auto"/>
        <w:rPr>
          <w:color w:val="000000"/>
          <w:sz w:val="27"/>
          <w:szCs w:val="27"/>
        </w:rPr>
      </w:pPr>
      <w:r w:rsidRPr="005B697C">
        <w:rPr>
          <w:color w:val="000000"/>
          <w:sz w:val="27"/>
          <w:szCs w:val="27"/>
        </w:rPr>
        <w:t xml:space="preserve">incurring the obligation for which the action is brought; or (9) That the damages for which the action is brought are for injuries arising </w:t>
      </w:r>
    </w:p>
    <w:p w:rsidR="0009788F" w:rsidRPr="005B697C" w:rsidRDefault="0009788F" w:rsidP="0009788F">
      <w:pPr>
        <w:spacing w:line="240" w:lineRule="auto"/>
        <w:rPr>
          <w:color w:val="000000"/>
          <w:sz w:val="27"/>
          <w:szCs w:val="27"/>
        </w:rPr>
      </w:pPr>
      <w:r w:rsidRPr="005B697C">
        <w:rPr>
          <w:color w:val="000000"/>
          <w:sz w:val="27"/>
          <w:szCs w:val="27"/>
        </w:rPr>
        <w:t xml:space="preserve">from the commission of some felony, gross misdemeanor, or misdemeanor; or </w:t>
      </w:r>
    </w:p>
    <w:p w:rsidR="0009788F" w:rsidRPr="005B697C" w:rsidRDefault="0009788F" w:rsidP="0009788F">
      <w:pPr>
        <w:spacing w:line="240" w:lineRule="auto"/>
        <w:rPr>
          <w:color w:val="000000"/>
          <w:sz w:val="27"/>
          <w:szCs w:val="27"/>
        </w:rPr>
      </w:pPr>
      <w:r w:rsidRPr="005B697C">
        <w:rPr>
          <w:color w:val="000000"/>
          <w:sz w:val="27"/>
          <w:szCs w:val="27"/>
        </w:rPr>
        <w:t>(10) That the object for</w:t>
      </w:r>
      <w:r>
        <w:rPr>
          <w:color w:val="000000"/>
          <w:sz w:val="27"/>
          <w:szCs w:val="27"/>
        </w:rPr>
        <w:t xml:space="preserve"> which the action is brought is </w:t>
      </w:r>
      <w:r w:rsidRPr="005B697C">
        <w:rPr>
          <w:color w:val="000000"/>
          <w:sz w:val="27"/>
          <w:szCs w:val="27"/>
        </w:rPr>
        <w:t xml:space="preserve">to recover on a </w:t>
      </w:r>
    </w:p>
    <w:p w:rsidR="0009788F" w:rsidRDefault="0009788F" w:rsidP="0009788F">
      <w:pPr>
        <w:spacing w:line="240" w:lineRule="auto"/>
        <w:rPr>
          <w:color w:val="000000"/>
          <w:sz w:val="27"/>
          <w:szCs w:val="27"/>
        </w:rPr>
      </w:pPr>
      <w:r w:rsidRPr="005B697C">
        <w:rPr>
          <w:color w:val="000000"/>
          <w:sz w:val="27"/>
          <w:szCs w:val="27"/>
        </w:rPr>
        <w:t xml:space="preserve">contract, express or implied. </w:t>
      </w:r>
    </w:p>
    <w:p w:rsidR="0009788F" w:rsidRDefault="0009788F" w:rsidP="0009788F">
      <w:pPr>
        <w:spacing w:line="240" w:lineRule="auto"/>
        <w:rPr>
          <w:color w:val="000000"/>
          <w:sz w:val="27"/>
          <w:szCs w:val="27"/>
        </w:rPr>
      </w:pPr>
    </w:p>
    <w:p w:rsidR="0009788F" w:rsidRDefault="0009788F" w:rsidP="0009788F">
      <w:pPr>
        <w:spacing w:line="240" w:lineRule="auto"/>
        <w:rPr>
          <w:color w:val="000000"/>
          <w:sz w:val="27"/>
          <w:szCs w:val="27"/>
        </w:rPr>
      </w:pPr>
    </w:p>
    <w:p w:rsidR="0009788F" w:rsidRPr="005B697C" w:rsidRDefault="0009788F" w:rsidP="0009788F">
      <w:pPr>
        <w:spacing w:line="240" w:lineRule="auto"/>
        <w:rPr>
          <w:color w:val="000000"/>
          <w:sz w:val="27"/>
          <w:szCs w:val="27"/>
        </w:rPr>
      </w:pPr>
      <w:r w:rsidRPr="005B697C">
        <w:rPr>
          <w:color w:val="000000"/>
          <w:sz w:val="27"/>
          <w:szCs w:val="27"/>
        </w:rPr>
        <w:t xml:space="preserve">Here, Cascade may pursue a Writ under grounds (1), (2) and (9) of RCW §6.25.030. </w:t>
      </w:r>
    </w:p>
    <w:p w:rsidR="0009788F" w:rsidRPr="005B697C" w:rsidRDefault="0009788F" w:rsidP="0009788F">
      <w:pPr>
        <w:spacing w:line="240" w:lineRule="auto"/>
        <w:rPr>
          <w:color w:val="000000"/>
          <w:sz w:val="27"/>
          <w:szCs w:val="27"/>
        </w:rPr>
      </w:pPr>
      <w:r w:rsidRPr="005B697C">
        <w:rPr>
          <w:color w:val="000000"/>
          <w:sz w:val="27"/>
          <w:szCs w:val="27"/>
        </w:rPr>
        <w:t xml:space="preserve">Defendant KFI, a New York corporation with its principal place of business in New York, is a </w:t>
      </w:r>
    </w:p>
    <w:p w:rsidR="0009788F" w:rsidRPr="005B697C" w:rsidRDefault="0009788F" w:rsidP="0009788F">
      <w:pPr>
        <w:spacing w:line="240" w:lineRule="auto"/>
        <w:rPr>
          <w:color w:val="000000"/>
          <w:sz w:val="27"/>
          <w:szCs w:val="27"/>
        </w:rPr>
      </w:pPr>
      <w:r w:rsidRPr="005B697C">
        <w:rPr>
          <w:color w:val="000000"/>
          <w:sz w:val="27"/>
          <w:szCs w:val="27"/>
        </w:rPr>
        <w:lastRenderedPageBreak/>
        <w:t xml:space="preserve">foreign corporation and is not a resident of the state of Washington. Guite Decl., Ex. A, ¶ 1. </w:t>
      </w:r>
    </w:p>
    <w:p w:rsidR="0009788F" w:rsidRDefault="0009788F" w:rsidP="0009788F">
      <w:pPr>
        <w:spacing w:line="240" w:lineRule="auto"/>
        <w:rPr>
          <w:color w:val="000000"/>
          <w:sz w:val="27"/>
          <w:szCs w:val="27"/>
        </w:rPr>
      </w:pPr>
      <w:r w:rsidRPr="005B697C">
        <w:rPr>
          <w:color w:val="000000"/>
          <w:sz w:val="27"/>
          <w:szCs w:val="27"/>
        </w:rPr>
        <w:t>Thus, grounds (1) and (2) are satisfied as to</w:t>
      </w:r>
    </w:p>
    <w:p w:rsidR="0009788F" w:rsidRDefault="0009788F" w:rsidP="0009788F">
      <w:pPr>
        <w:spacing w:line="240" w:lineRule="auto"/>
        <w:rPr>
          <w:color w:val="000000"/>
          <w:sz w:val="27"/>
          <w:szCs w:val="27"/>
        </w:rPr>
      </w:pPr>
    </w:p>
    <w:p w:rsidR="0009788F" w:rsidRDefault="0009788F" w:rsidP="0009788F">
      <w:pPr>
        <w:spacing w:line="240" w:lineRule="auto"/>
        <w:rPr>
          <w:color w:val="000000"/>
          <w:sz w:val="27"/>
          <w:szCs w:val="27"/>
        </w:rPr>
      </w:pPr>
    </w:p>
    <w:p w:rsidR="0009788F" w:rsidRDefault="0009788F" w:rsidP="0009788F">
      <w:pPr>
        <w:spacing w:line="240" w:lineRule="auto"/>
        <w:rPr>
          <w:color w:val="000000"/>
          <w:sz w:val="27"/>
          <w:szCs w:val="27"/>
        </w:rPr>
      </w:pPr>
    </w:p>
    <w:p w:rsidR="0009788F" w:rsidRDefault="0009788F" w:rsidP="0009788F">
      <w:pPr>
        <w:spacing w:line="240" w:lineRule="auto"/>
        <w:rPr>
          <w:color w:val="000000"/>
          <w:sz w:val="27"/>
          <w:szCs w:val="27"/>
        </w:rPr>
      </w:pPr>
      <w:r>
        <w:rPr>
          <w:color w:val="000000"/>
          <w:sz w:val="27"/>
          <w:szCs w:val="27"/>
        </w:rPr>
        <w:t>Whenever it appears to the secretary of state that any person has engaged or is about to engage in any act or practice constituting a violation of this chapter or any rule or order under this chapter:</w:t>
      </w:r>
      <w:r>
        <w:rPr>
          <w:rStyle w:val="apple-converted-space"/>
          <w:color w:val="000000"/>
          <w:sz w:val="27"/>
          <w:szCs w:val="27"/>
        </w:rPr>
        <w:t> </w:t>
      </w:r>
      <w:r>
        <w:rPr>
          <w:color w:val="000000"/>
          <w:sz w:val="27"/>
          <w:szCs w:val="27"/>
        </w:rPr>
        <w:br/>
        <w:t>       (a) The secretary of state shall have the power to issue and cause to be served upon such person an order requiring the person to cease and desist from violations of this chapter. The order shall be calculated to give reasonable notice of the rights of the person to request a hearing on the order and shall state the reasons for the entry of the order. The order shall be served at the last known address of such person. Service of the order and publication of the order in a newspaper of general circulation in the area of the last known address of such person shall serve to duly notify the person of the order and of the right to a hearing on the order. A hearing shall be held not later than 10 days after the request for such hearing is received by the secretary of state after which and within 20 days of the date of the hearing the secretary of state shall issue a further order vacating the cease and desist order or making it permanent as the facts require. All hearings shall be conducted in accordance with the rules adopted pursuant to this chapter. If the person to whom a cease and desist order is issued fails to appear at the hearing after being duly notified, such person shall be deemed in default, and the proceeding may be determined against him or her upon consideration of the cease and desist order, the allegations of which may be deemed to be true. If the person to whom a cease and desist order is issued fails to request a hearing within 30 calendar days of receipt of such order, but in any case no later than 60 calendar days from the issuance of the order, then such person shall likewise be deemed in default, and the order shall, on the thirty-first day from the receipt of the order and no later than the sixty-first day from the issuance of the order, become permanent, and shall remain in full force and effect until and unless later modified or vacated by the secretary of state, for good cause shown. The secretary of state may adopt rules of procedure concerning all proceedings conducted pursuant to this section;</w:t>
      </w:r>
      <w:r>
        <w:rPr>
          <w:rStyle w:val="apple-converted-space"/>
          <w:color w:val="000000"/>
          <w:sz w:val="27"/>
          <w:szCs w:val="27"/>
        </w:rPr>
        <w:t> </w:t>
      </w:r>
      <w:r>
        <w:rPr>
          <w:color w:val="000000"/>
          <w:sz w:val="27"/>
          <w:szCs w:val="27"/>
        </w:rPr>
        <w:br/>
        <w:t xml:space="preserve">       (b) The attorney general or secretary of state or his or her designee may, with or without prior administrative action by the secretary of state, bring an action in the </w:t>
      </w:r>
      <w:r>
        <w:rPr>
          <w:color w:val="000000"/>
          <w:sz w:val="27"/>
          <w:szCs w:val="27"/>
        </w:rPr>
        <w:lastRenderedPageBreak/>
        <w:t xml:space="preserve">superior court to enjoin the acts or practices and to enforce compliance with this chapter or any rule or order under this chapter. Upon a proper showing, a permanent or temporary injunction, restraining order, or writ of mandamus shall be granted. In addition, the court may issue an order for other appropriate or ancillary relief, to include an asset freeze, accounting, writ of attachment, writ of general or specific execution, and an appointment of a receiver or conservator, that may be the administrator, for the defendant or the defendant's assets. The court shall not require the attorney general or secretary of state to post a bond; </w:t>
      </w:r>
    </w:p>
    <w:p w:rsidR="0009788F" w:rsidRDefault="0009788F" w:rsidP="0009788F">
      <w:pPr>
        <w:spacing w:line="240" w:lineRule="auto"/>
        <w:rPr>
          <w:color w:val="000000"/>
          <w:sz w:val="27"/>
          <w:szCs w:val="27"/>
        </w:rPr>
      </w:pPr>
    </w:p>
    <w:p w:rsidR="0009788F" w:rsidRDefault="0009788F" w:rsidP="0009788F">
      <w:pPr>
        <w:spacing w:line="240" w:lineRule="auto"/>
        <w:rPr>
          <w:color w:val="000000"/>
          <w:sz w:val="27"/>
          <w:szCs w:val="27"/>
        </w:rPr>
      </w:pPr>
    </w:p>
    <w:p w:rsidR="0009788F" w:rsidRPr="00A8509A" w:rsidRDefault="0009788F" w:rsidP="0009788F">
      <w:pPr>
        <w:spacing w:line="240" w:lineRule="auto"/>
        <w:rPr>
          <w:rFonts w:ascii="Times New Roman" w:hAnsi="Times New Roman"/>
          <w:sz w:val="24"/>
          <w:szCs w:val="24"/>
        </w:rPr>
      </w:pPr>
      <w:r w:rsidRPr="004533AF">
        <w:rPr>
          <w:rFonts w:ascii="Times New Roman" w:hAnsi="Times New Roman"/>
          <w:sz w:val="24"/>
          <w:szCs w:val="24"/>
        </w:rPr>
        <w:t>sequestrationsequestration</w:t>
      </w:r>
      <w:r w:rsidRPr="004533AF">
        <w:rPr>
          <w:rFonts w:ascii="Times New Roman" w:hAnsi="Times New Roman"/>
          <w:color w:val="000000"/>
          <w:sz w:val="27"/>
          <w:szCs w:val="27"/>
        </w:rPr>
        <w:t xml:space="preserve"> If the director believes that a person has engaged, is engaging in or has taken a substantial step toward engaging in an act, practice, omission, or course of business constituting a violation of the laws of this state relating to insurance in this chapter, chapter 354 and chapters 375 to 385, or a rule adopted or order issued pursuant thereto or that a person has or is engaging in an act, practice, omission, or course of business that materially aids a violation of the laws of this state relating to insurance in this chapter, chapter 354 and chapters 375 to 385, or a rule adopted or order issued pursuant thereto, the director may maintain an action in the circuit court of any county of the state or any city not within a county to enjoin the act, practice, omission, or course of business and to enforce compliance with the laws of this state relating to insurance or a rule adopted or order issued by the director.</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2. In an action under this section and on a proper showing, the court may:</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(1) Issue a permanent or temporary injunction, restraining order, or declaratory judgment;</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(2) Order other appropriate or ancillary relief, which may include:</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(a) An asset freeze, accounting, writ of attachment, writ of general or specific execution, and appointment of a receiver or conservator, which may be the director, for the defendant or the defendant's assets;</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(b) Ordering the director to take charge and control of a defendant's property, including accounts in a depository institution, rents, and profits; to collect debts; and to acquire and dispose of property;</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(c) Imposing a civil penalty or forfeiture as provided in section 374.049;</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lastRenderedPageBreak/>
        <w:t>(d) Upon showing financial loss, injury, or harm to identifiable consumers, imposing an order of restitution or disgorgement directed to a person who has engaged in an act, practice, omission, or course of business in violation of the laws or rules relating to insurance;</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(e) Ordering the payment of prejudgment and postjudgment interest;</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(f) Ordering reasonable costs of investigation and prosecution; and</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(g) Ordering the payment to the insurance dedicated fund an additional amount equal to ten percent of the total restitution or disgorgement ordered, or such other amount as awarded by the court, which shall be appropriated to an insurance consumer education program administered by the director; or</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(3) Order such other relief as the court considers necessary or appropriate.</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3. The director may not be required to post a bond in an action or proceeding under this section.</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4. The case may be brought in the circuit court of Cole County, any county or city not within a county in which a violation has occurred, or any county or city not within a county which has venue of an action against the person, partnership, or corporation under other provisions of law.</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5. The enforcement authority of the director under this section is cumulative to any other authority of the director to impose orders under other provisions of the laws relating to insurance in this state.</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6. If the director determines it to be in the public interest, the director is authorized to enter into a consent injunction and judgment in the settlement of any proceeding under the laws of this state relating to insurance in this chapter, chapter 354 and chapters 375 to 385.</w:t>
      </w:r>
    </w:p>
    <w:p w:rsidR="0009788F" w:rsidRPr="004533AF" w:rsidRDefault="0009788F" w:rsidP="0009788F">
      <w:pPr>
        <w:spacing w:before="100" w:beforeAutospacing="1" w:after="100" w:afterAutospacing="1" w:line="240" w:lineRule="auto"/>
        <w:rPr>
          <w:rFonts w:ascii="Times New Roman" w:hAnsi="Times New Roman"/>
          <w:color w:val="000000"/>
          <w:sz w:val="27"/>
          <w:szCs w:val="27"/>
        </w:rPr>
      </w:pPr>
      <w:r w:rsidRPr="004533AF">
        <w:rPr>
          <w:rFonts w:ascii="Times New Roman" w:hAnsi="Times New Roman"/>
          <w:color w:val="000000"/>
          <w:sz w:val="27"/>
          <w:szCs w:val="27"/>
        </w:rPr>
        <w:t xml:space="preserve">7. A "Consumer Restitution Fund" shall be created for the purpose of preserving and distributing to aggrieved consumers disgorgement or restitution funds obtained through enforcement proceedings brought by the director. In addition to the equitable powers of the court authorized above, the court may order that such funds be paid into the consumer restitution fund for distribution to aggrieved consumers. It shall be the duty of the director to distribute such funds to those persons injured by the unlawful acts, practices, omissions, or courses of business by the subject of the proceeding. Notwithstanding the provisions of section 33.080, any funds remaining in the director's consumer restitution fund at the end of any biennium shall not be transferred </w:t>
      </w:r>
      <w:r w:rsidRPr="004533AF">
        <w:rPr>
          <w:rFonts w:ascii="Times New Roman" w:hAnsi="Times New Roman"/>
          <w:color w:val="000000"/>
          <w:sz w:val="27"/>
          <w:szCs w:val="27"/>
        </w:rPr>
        <w:lastRenderedPageBreak/>
        <w:t>to the general revenue fund, but if the director is unable with reasonable efforts to ascertain the aggrieved consumers, then the funds may be transferred to the insurance dedicated fund to be used for consumer education.</w:t>
      </w:r>
    </w:p>
    <w:p w:rsidR="0009788F" w:rsidRPr="004533AF" w:rsidRDefault="0009788F" w:rsidP="0009788F">
      <w:pPr>
        <w:spacing w:line="240" w:lineRule="auto"/>
        <w:rPr>
          <w:rFonts w:ascii="Times New Roman" w:hAnsi="Times New Roman"/>
          <w:color w:val="000000"/>
          <w:sz w:val="27"/>
          <w:szCs w:val="27"/>
        </w:rPr>
      </w:pPr>
      <w:r w:rsidRPr="004533AF">
        <w:rPr>
          <w:rFonts w:ascii="Times New Roman" w:hAnsi="Times New Roman"/>
          <w:color w:val="000000"/>
          <w:sz w:val="15"/>
          <w:szCs w:val="15"/>
        </w:rPr>
        <w:t>(L. 2006 H.B. 1837)</w:t>
      </w:r>
    </w:p>
    <w:p w:rsidR="0009788F" w:rsidRDefault="0009788F" w:rsidP="0009788F">
      <w:pPr>
        <w:pStyle w:val="NormalWeb"/>
        <w:shd w:val="clear" w:color="auto" w:fill="FFFFFF"/>
        <w:spacing w:line="360" w:lineRule="atLeast"/>
        <w:rPr>
          <w:color w:val="000000"/>
        </w:rPr>
      </w:pPr>
      <w:r w:rsidRPr="00F30075">
        <w:rPr>
          <w:color w:val="000000"/>
        </w:rPr>
        <w:t xml:space="preserve">  </w:t>
      </w:r>
    </w:p>
    <w:p w:rsidR="00DC5660" w:rsidRDefault="00DC5660" w:rsidP="00DC5660">
      <w:pPr>
        <w:spacing w:line="480" w:lineRule="auto"/>
        <w:rPr>
          <w:color w:val="000000"/>
          <w:sz w:val="24"/>
          <w:szCs w:val="24"/>
        </w:rPr>
      </w:pPr>
      <w:r>
        <w:rPr>
          <w:color w:val="000000"/>
          <w:sz w:val="24"/>
          <w:szCs w:val="24"/>
        </w:rPr>
        <w:t xml:space="preserve">         </w:t>
      </w:r>
    </w:p>
    <w:p w:rsidR="00DC5660" w:rsidRPr="00E8046B" w:rsidRDefault="00DC5660" w:rsidP="00DC5660">
      <w:pPr>
        <w:rPr>
          <w:rFonts w:ascii="Times New Roman" w:hAnsi="Times New Roman"/>
          <w:sz w:val="24"/>
          <w:szCs w:val="24"/>
        </w:rPr>
      </w:pPr>
      <w:r>
        <w:rPr>
          <w:color w:val="000000"/>
          <w:sz w:val="24"/>
          <w:szCs w:val="24"/>
        </w:rPr>
        <w:t xml:space="preserve">                                           </w:t>
      </w:r>
      <w:r w:rsidRPr="00D21B9E">
        <w:rPr>
          <w:rFonts w:ascii="Times New Roman" w:hAnsi="Times New Roman"/>
          <w:b/>
          <w:sz w:val="24"/>
          <w:szCs w:val="24"/>
        </w:rPr>
        <w:t xml:space="preserve"> </w:t>
      </w:r>
      <w:r>
        <w:rPr>
          <w:rFonts w:ascii="Times New Roman" w:hAnsi="Times New Roman"/>
          <w:b/>
          <w:sz w:val="24"/>
          <w:szCs w:val="24"/>
        </w:rPr>
        <w:t xml:space="preserve">        </w:t>
      </w:r>
      <w:r w:rsidRPr="00D21B9E">
        <w:rPr>
          <w:rFonts w:ascii="Times New Roman" w:hAnsi="Times New Roman"/>
          <w:b/>
          <w:sz w:val="24"/>
          <w:szCs w:val="24"/>
        </w:rPr>
        <w:t xml:space="preserve">  </w:t>
      </w:r>
      <w:r w:rsidRPr="00DB61E1">
        <w:rPr>
          <w:rFonts w:ascii="Times New Roman" w:hAnsi="Times New Roman"/>
          <w:b/>
          <w:sz w:val="24"/>
          <w:szCs w:val="24"/>
          <w:u w:val="single"/>
        </w:rPr>
        <w:t>STANDING</w:t>
      </w:r>
    </w:p>
    <w:p w:rsidR="00DC5660" w:rsidRPr="00DB61E1" w:rsidRDefault="00DC5660" w:rsidP="00DC5660">
      <w:pPr>
        <w:pStyle w:val="ListParagraph"/>
        <w:rPr>
          <w:rFonts w:ascii="Times New Roman" w:hAnsi="Times New Roman"/>
          <w:b/>
          <w:sz w:val="24"/>
          <w:szCs w:val="24"/>
        </w:rPr>
      </w:pPr>
    </w:p>
    <w:p w:rsidR="00DC5660" w:rsidRPr="00DB61E1" w:rsidRDefault="00DC5660" w:rsidP="00DC5660">
      <w:pPr>
        <w:pStyle w:val="Standard"/>
        <w:rPr>
          <w:rFonts w:ascii="Times New Roman" w:hAnsi="Times New Roman" w:cs="Times New Roman"/>
          <w:b/>
        </w:rPr>
      </w:pPr>
    </w:p>
    <w:p w:rsidR="00DC5660" w:rsidRPr="00DB61E1" w:rsidRDefault="00DC5660" w:rsidP="00DC5660">
      <w:pPr>
        <w:pStyle w:val="Standard"/>
        <w:rPr>
          <w:rFonts w:ascii="Times New Roman" w:hAnsi="Times New Roman" w:cs="Times New Roman"/>
          <w:b/>
        </w:rPr>
      </w:pPr>
    </w:p>
    <w:p w:rsidR="00DC5660" w:rsidRPr="003E22E4" w:rsidRDefault="00DC5660" w:rsidP="00DC5660">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DEFENDANT/ CLAIMANT  </w:t>
      </w:r>
      <w:r>
        <w:rPr>
          <w:rFonts w:ascii="Times New Roman" w:hAnsi="Times New Roman"/>
          <w:b/>
        </w:rPr>
        <w:t xml:space="preserve">Real Parties in Interest </w:t>
      </w:r>
      <w:r w:rsidRPr="00DB61E1">
        <w:rPr>
          <w:rFonts w:ascii="Times New Roman" w:hAnsi="Times New Roman" w:cs="Times New Roman"/>
        </w:rPr>
        <w:t>have been injured, and damaged; and  have an</w:t>
      </w:r>
      <w:r w:rsidRPr="00DB61E1">
        <w:rPr>
          <w:rFonts w:ascii="Times New Roman" w:hAnsi="Times New Roman" w:cs="Times New Roman"/>
          <w:iCs/>
          <w:bdr w:val="none" w:sz="0" w:space="0" w:color="auto" w:frame="1"/>
        </w:rPr>
        <w:t xml:space="preserve">“injury in fact”—an invasion of a legally protected interest which is concrete and particularized, and “actual or imminent,” not “conjectural” or “hypothetical.”   Further there is a  causal connection between the injury and the conduct complained of—the injury is “fairly ... trace[able] to the challenged action and the the injury will be “redressed by a favorable decision and have ;  </w:t>
      </w:r>
    </w:p>
    <w:p w:rsidR="00DC5660" w:rsidRPr="00DB61E1" w:rsidRDefault="00DC5660" w:rsidP="00DC5660">
      <w:pPr>
        <w:pStyle w:val="Standard"/>
        <w:rPr>
          <w:rFonts w:ascii="Times New Roman" w:hAnsi="Times New Roman" w:cs="Times New Roman"/>
          <w:iCs/>
          <w:bdr w:val="none" w:sz="0" w:space="0" w:color="auto" w:frame="1"/>
        </w:rPr>
      </w:pPr>
    </w:p>
    <w:p w:rsidR="00DC5660" w:rsidRPr="00DB61E1" w:rsidRDefault="00DC5660" w:rsidP="00DC5660">
      <w:pPr>
        <w:pStyle w:val="Standard"/>
        <w:rPr>
          <w:rFonts w:ascii="Times New Roman" w:hAnsi="Times New Roman" w:cs="Times New Roman"/>
        </w:rPr>
      </w:pPr>
    </w:p>
    <w:p w:rsidR="00DC5660" w:rsidRPr="00DB61E1" w:rsidRDefault="00DC5660" w:rsidP="00DC5660">
      <w:pPr>
        <w:pStyle w:val="Standard"/>
        <w:rPr>
          <w:rFonts w:ascii="Times New Roman" w:hAnsi="Times New Roman" w:cs="Times New Roman"/>
          <w:b/>
        </w:rPr>
      </w:pPr>
    </w:p>
    <w:p w:rsidR="00DC5660" w:rsidRPr="00DB61E1" w:rsidRDefault="00DC5660" w:rsidP="00DC5660">
      <w:pPr>
        <w:pStyle w:val="BodyTextIndent2"/>
        <w:tabs>
          <w:tab w:val="left" w:pos="91"/>
        </w:tabs>
        <w:spacing w:line="240" w:lineRule="auto"/>
        <w:ind w:left="0" w:firstLine="0"/>
        <w:rPr>
          <w:rFonts w:cs="Times New Roman"/>
          <w:lang w:val="en-NZ"/>
        </w:rPr>
      </w:pPr>
      <w:r w:rsidRPr="00DB61E1">
        <w:rPr>
          <w:rFonts w:cs="Times New Roman"/>
          <w:lang w:val="en-NZ"/>
        </w:rPr>
        <w:t>VIA</w:t>
      </w:r>
    </w:p>
    <w:p w:rsidR="00DC5660" w:rsidRPr="00DB61E1" w:rsidRDefault="00DC5660" w:rsidP="00DC5660">
      <w:pPr>
        <w:pStyle w:val="Standard"/>
        <w:rPr>
          <w:rFonts w:ascii="Times New Roman" w:hAnsi="Times New Roman" w:cs="Times New Roman"/>
        </w:rPr>
      </w:pPr>
    </w:p>
    <w:p w:rsidR="00DC5660" w:rsidRPr="00DB61E1" w:rsidRDefault="00DC5660" w:rsidP="0008101B">
      <w:pPr>
        <w:pStyle w:val="Standard"/>
        <w:numPr>
          <w:ilvl w:val="0"/>
          <w:numId w:val="60"/>
        </w:numPr>
        <w:rPr>
          <w:rFonts w:ascii="Times New Roman" w:hAnsi="Times New Roman" w:cs="Times New Roman"/>
        </w:rPr>
      </w:pPr>
      <w:r w:rsidRPr="00DB61E1">
        <w:rPr>
          <w:rFonts w:ascii="Times New Roman" w:hAnsi="Times New Roman" w:cs="Times New Roman"/>
        </w:rPr>
        <w:t xml:space="preserve">the “Whistleblower -Federal False Claims Act on behalf of the Government and the “the 50 States” United State Government to prosecute for all offenses against the United States; (2) prosecute or defend, for the Government, all civil actions, suits or </w:t>
      </w:r>
      <w:r w:rsidRPr="00DB61E1">
        <w:rPr>
          <w:rFonts w:ascii="Times New Roman" w:hAnsi="Times New Roman" w:cs="Times New Roman"/>
        </w:rPr>
        <w:lastRenderedPageBreak/>
        <w:t>proceedings in which the United States is concerned; and in the interest of National Security.</w:t>
      </w:r>
    </w:p>
    <w:p w:rsidR="00DC5660" w:rsidRPr="00DB61E1" w:rsidRDefault="00DC5660" w:rsidP="00DC5660">
      <w:pPr>
        <w:pStyle w:val="Standard"/>
        <w:ind w:left="900"/>
        <w:rPr>
          <w:rFonts w:ascii="Times New Roman" w:hAnsi="Times New Roman" w:cs="Times New Roman"/>
        </w:rPr>
      </w:pPr>
    </w:p>
    <w:p w:rsidR="00DC5660" w:rsidRPr="00DB61E1" w:rsidRDefault="00DC5660" w:rsidP="00DC5660">
      <w:pPr>
        <w:pStyle w:val="Standard"/>
        <w:ind w:left="900"/>
        <w:rPr>
          <w:rFonts w:ascii="Times New Roman" w:hAnsi="Times New Roman" w:cs="Times New Roman"/>
        </w:rPr>
      </w:pPr>
    </w:p>
    <w:p w:rsidR="00DC5660" w:rsidRPr="00DB61E1" w:rsidRDefault="00DC5660" w:rsidP="0008101B">
      <w:pPr>
        <w:pStyle w:val="Standard"/>
        <w:numPr>
          <w:ilvl w:val="0"/>
          <w:numId w:val="60"/>
        </w:numPr>
        <w:rPr>
          <w:rFonts w:ascii="Times New Roman" w:hAnsi="Times New Roman" w:cs="Times New Roman"/>
        </w:rPr>
      </w:pPr>
      <w:r w:rsidRPr="00DB61E1">
        <w:rPr>
          <w:rFonts w:ascii="Times New Roman" w:hAnsi="Times New Roman" w:cs="Times New Roman"/>
        </w:rPr>
        <w:t>An act allowed by Congress “the Rackeeteered Infuenced and Corrupt Organization Act(RICO)[Private Attorney General)[a federal statute] of 1970”in the public interest and benefiting the general public on behalf of “the 50 States and the people of the 50 States” as “Prosecutor.”</w:t>
      </w:r>
    </w:p>
    <w:p w:rsidR="00DC5660" w:rsidRPr="00DB61E1" w:rsidRDefault="00DC5660" w:rsidP="00DC5660">
      <w:pPr>
        <w:pStyle w:val="Standard"/>
        <w:ind w:left="900"/>
        <w:rPr>
          <w:rFonts w:ascii="Times New Roman" w:hAnsi="Times New Roman" w:cs="Times New Roman"/>
        </w:rPr>
      </w:pPr>
    </w:p>
    <w:p w:rsidR="00DC5660" w:rsidRPr="00DB61E1" w:rsidRDefault="00DC5660" w:rsidP="0008101B">
      <w:pPr>
        <w:pStyle w:val="Standard"/>
        <w:numPr>
          <w:ilvl w:val="0"/>
          <w:numId w:val="60"/>
        </w:numPr>
        <w:rPr>
          <w:rFonts w:ascii="Times New Roman" w:hAnsi="Times New Roman" w:cs="Times New Roman"/>
        </w:rPr>
      </w:pPr>
      <w:r w:rsidRPr="00DB61E1">
        <w:rPr>
          <w:rFonts w:ascii="Times New Roman" w:hAnsi="Times New Roman" w:cs="Times New Roman"/>
        </w:rPr>
        <w:t xml:space="preserve">An act allowed by Congress “the Rackeeteered Infuenced and Corrupt Organization Act(RICO)[Private Attorney General)[a federal statute] of 1970”on behalf of my companies, myself and those similarly situated which permits private parties and/or business who were damaged and injured by organizations who commit mail fraud and/or wire fraud and/or one or more of the following statues 18 USC section 1341, 1342, 1343, 1344, 1346, 1347, 1348, 1349, 1350, 1351.  </w:t>
      </w:r>
    </w:p>
    <w:p w:rsidR="00DC5660" w:rsidRPr="00DB61E1" w:rsidRDefault="00DC5660" w:rsidP="00DC5660">
      <w:pPr>
        <w:pStyle w:val="Standard"/>
        <w:ind w:left="900"/>
        <w:rPr>
          <w:rFonts w:ascii="Times New Roman" w:hAnsi="Times New Roman" w:cs="Times New Roman"/>
        </w:rPr>
      </w:pPr>
    </w:p>
    <w:p w:rsidR="00DC5660" w:rsidRPr="00DB61E1" w:rsidRDefault="00DC5660" w:rsidP="0008101B">
      <w:pPr>
        <w:pStyle w:val="Standard"/>
        <w:numPr>
          <w:ilvl w:val="0"/>
          <w:numId w:val="60"/>
        </w:numPr>
        <w:rPr>
          <w:rFonts w:ascii="Times New Roman" w:hAnsi="Times New Roman" w:cs="Times New Roman"/>
        </w:rPr>
      </w:pPr>
      <w:r w:rsidRPr="00DB61E1">
        <w:rPr>
          <w:rFonts w:ascii="Times New Roman" w:hAnsi="Times New Roman" w:cs="Times New Roman"/>
        </w:rPr>
        <w:t>An act allowed by Congress “the Rackeeteered Infuenced and Corrupt Organization Act(RICO)[Private Attorney General)[a federal statute] of 1970”on behalf of my companies, myself and those similarly situated which permits private parties and/or business who were damaged and injured by monopolies and combinations in restraints of trade.</w:t>
      </w:r>
    </w:p>
    <w:p w:rsidR="00DC5660" w:rsidRPr="00DB61E1" w:rsidRDefault="00DC5660" w:rsidP="00DC5660">
      <w:pPr>
        <w:pStyle w:val="Standard"/>
        <w:ind w:left="900"/>
        <w:rPr>
          <w:rFonts w:ascii="Times New Roman" w:hAnsi="Times New Roman" w:cs="Times New Roman"/>
        </w:rPr>
      </w:pPr>
    </w:p>
    <w:p w:rsidR="00DC5660" w:rsidRPr="00DB61E1" w:rsidRDefault="00DC5660" w:rsidP="0008101B">
      <w:pPr>
        <w:pStyle w:val="Standard"/>
        <w:numPr>
          <w:ilvl w:val="0"/>
          <w:numId w:val="60"/>
        </w:numPr>
        <w:rPr>
          <w:rFonts w:ascii="Times New Roman" w:hAnsi="Times New Roman" w:cs="Times New Roman"/>
        </w:rPr>
      </w:pPr>
      <w:r w:rsidRPr="00DB61E1">
        <w:rPr>
          <w:rFonts w:ascii="Times New Roman" w:hAnsi="Times New Roman" w:cs="Times New Roman"/>
        </w:rPr>
        <w:t xml:space="preserve">VIA the “soverign 50 States” to protect the rights  of the “soverign 50 states,”via the ninth and/or tenth amendment [“50 sovereign state in the Union of States which retain rights that the US Government may not usurp]. </w:t>
      </w:r>
    </w:p>
    <w:p w:rsidR="00DC5660" w:rsidRPr="00DB61E1" w:rsidRDefault="00DC5660" w:rsidP="00DC5660">
      <w:pPr>
        <w:pStyle w:val="Standard"/>
        <w:ind w:left="900"/>
        <w:rPr>
          <w:rFonts w:ascii="Times New Roman" w:hAnsi="Times New Roman" w:cs="Times New Roman"/>
        </w:rPr>
      </w:pPr>
    </w:p>
    <w:p w:rsidR="00DC5660" w:rsidRPr="00DB61E1" w:rsidRDefault="00DC5660" w:rsidP="0008101B">
      <w:pPr>
        <w:pStyle w:val="Standard"/>
        <w:numPr>
          <w:ilvl w:val="0"/>
          <w:numId w:val="60"/>
        </w:numPr>
        <w:rPr>
          <w:rFonts w:ascii="Times New Roman" w:hAnsi="Times New Roman" w:cs="Times New Roman"/>
        </w:rPr>
      </w:pPr>
      <w:r w:rsidRPr="00DB61E1">
        <w:rPr>
          <w:rFonts w:ascii="Times New Roman" w:hAnsi="Times New Roman" w:cs="Times New Roman"/>
        </w:rPr>
        <w:t>On behalf of the United States Government via the Federal False Claims Act which permits a private persons to prosecute for all offenses against the United States; and/or  defend for the Government in this civil actions, suits or proceedings in which the United States is concerned;</w:t>
      </w:r>
    </w:p>
    <w:p w:rsidR="00DC5660" w:rsidRPr="00DB61E1" w:rsidRDefault="00DC5660" w:rsidP="00DC5660">
      <w:pPr>
        <w:pStyle w:val="Standard"/>
        <w:ind w:left="900"/>
        <w:rPr>
          <w:rFonts w:ascii="Times New Roman" w:hAnsi="Times New Roman" w:cs="Times New Roman"/>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On behalf of the  Federal Trade Commission to maintain fair and free competition, and enforce Anti-trust laws.  The mission by investigation issues raised by reports from consumers and businesses, pre-merger notification filings, congressional inquires, or reports  in the media, these issues included false advertizing and other forms of fraud FTC investigations may pertain to a single company or an entire industry.  If the result of the investigation reveals unlawful conduct and has the power to initate federal litigation prosecutors.</w:t>
      </w:r>
    </w:p>
    <w:p w:rsidR="00DC5660" w:rsidRPr="00DB61E1" w:rsidRDefault="00DC5660" w:rsidP="00DC5660">
      <w:pPr>
        <w:pStyle w:val="ListParagraph"/>
        <w:ind w:left="900"/>
        <w:rPr>
          <w:rFonts w:ascii="Times New Roman" w:hAnsi="Times New Roman"/>
          <w:sz w:val="24"/>
          <w:szCs w:val="24"/>
        </w:rPr>
      </w:pPr>
    </w:p>
    <w:p w:rsidR="00DC5660" w:rsidRPr="00DB61E1" w:rsidRDefault="00DC5660" w:rsidP="00DC5660">
      <w:pPr>
        <w:pStyle w:val="ListParagraph"/>
        <w:ind w:left="900"/>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On behalf  of The Bureau of Consumer Protection to protect consumers against unfair and deceptive acts or practices in commerce, financial practices and which has the power to bring both civil and criminal actions in “Anti-trust” Matters.</w:t>
      </w:r>
    </w:p>
    <w:p w:rsidR="00DC5660" w:rsidRPr="00DB61E1" w:rsidRDefault="00DC5660" w:rsidP="00DC5660">
      <w:pPr>
        <w:pStyle w:val="ListParagraph"/>
        <w:ind w:left="900"/>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 xml:space="preserve">On behalf  of The Bureau of Competition to eliminate and prevent  “anticompetive” business practices, through the enforcement  of Anti-trust laws, that impair  </w:t>
      </w:r>
      <w:r w:rsidRPr="00DB61E1">
        <w:rPr>
          <w:rFonts w:ascii="Times New Roman" w:hAnsi="Times New Roman"/>
          <w:sz w:val="24"/>
          <w:szCs w:val="24"/>
        </w:rPr>
        <w:lastRenderedPageBreak/>
        <w:t>competition, including but not limited to hortizantal agreements, and/or agreement between direct competitors and vertical restrainints involving agreements, among businesses at different leveld in the same industry, in this case Real Estate, and to protects consumers against unfair and deceptive acts or practices in commerce. and has the power to bring both civil and criminal The Uniteactions in “Anti-trust” Matters.</w:t>
      </w:r>
    </w:p>
    <w:p w:rsidR="00DC5660" w:rsidRPr="00DB61E1" w:rsidRDefault="00DC5660" w:rsidP="00DC5660">
      <w:pPr>
        <w:pStyle w:val="ListParagraph"/>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 xml:space="preserve"> Via The “50 States ex rel Sharon Bridgewater private attorney general and/or qui tam relator “class” representative on  behalf of myself and all“transnational/international” persons “race, class, ethnicity, and/or religious similarly situated “classes”</w:t>
      </w:r>
    </w:p>
    <w:p w:rsidR="00DC5660" w:rsidRPr="00DB61E1" w:rsidRDefault="00DC5660" w:rsidP="00DC5660">
      <w:pPr>
        <w:pStyle w:val="Standard"/>
        <w:ind w:left="900"/>
        <w:rPr>
          <w:rFonts w:ascii="Times New Roman" w:hAnsi="Times New Roman" w:cs="Times New Roman"/>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On behalf  of “The 50 States” ex rel Sharon Bridgewater Private Attorney General and Relator - CLASS REPRESENTATIVE(AND REPRESENTATIVE OF PUBLIC INTEREST) on behalf of behalf of myself and all“transnational/international” similarly situated “classes” and to prosecute persons who breached multilateral and/or bi-lateral international treaties.</w:t>
      </w:r>
    </w:p>
    <w:p w:rsidR="00DC5660" w:rsidRPr="00DB61E1" w:rsidRDefault="00DC5660" w:rsidP="00DC5660">
      <w:pPr>
        <w:pStyle w:val="ListParagraph"/>
        <w:rPr>
          <w:rFonts w:ascii="Times New Roman" w:hAnsi="Times New Roman"/>
          <w:sz w:val="24"/>
          <w:szCs w:val="24"/>
        </w:rPr>
      </w:pPr>
    </w:p>
    <w:p w:rsidR="00DC5660" w:rsidRPr="00DB61E1" w:rsidRDefault="00DC5660" w:rsidP="00DC5660">
      <w:pPr>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Sharon Bridgewater private attorney general and/or qui tam relator “class” representative on  behalf of myself and all“transnational/international” similarly situated “</w:t>
      </w:r>
      <w:r w:rsidRPr="00DB61E1">
        <w:rPr>
          <w:rFonts w:ascii="Times New Roman" w:hAnsi="Times New Roman"/>
          <w:b/>
          <w:sz w:val="24"/>
          <w:szCs w:val="24"/>
        </w:rPr>
        <w:t>interstate class action”  and/or Special Maritime Jurisidiction</w:t>
      </w:r>
      <w:r w:rsidRPr="00DB61E1">
        <w:rPr>
          <w:rFonts w:ascii="Times New Roman" w:hAnsi="Times New Roman"/>
          <w:sz w:val="24"/>
          <w:szCs w:val="24"/>
        </w:rPr>
        <w:t xml:space="preserve">(and/or Admirality and Maritime Jurisidiction)“ </w:t>
      </w: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 xml:space="preserve">Sharon Bridgewater private attorney general and/or qui tam relator “class” representative on  behalf of myself and all“federal witnesses and victims of Racketteering Activity </w:t>
      </w:r>
    </w:p>
    <w:p w:rsidR="00DC5660" w:rsidRPr="00DB61E1" w:rsidRDefault="00DC5660" w:rsidP="00DC5660">
      <w:pPr>
        <w:pStyle w:val="ListParagraph"/>
        <w:rPr>
          <w:rFonts w:ascii="Times New Roman" w:hAnsi="Times New Roman"/>
          <w:sz w:val="24"/>
          <w:szCs w:val="24"/>
        </w:rPr>
      </w:pPr>
    </w:p>
    <w:p w:rsidR="00DC5660" w:rsidRPr="00DB61E1" w:rsidRDefault="00DC5660" w:rsidP="00DC5660">
      <w:pPr>
        <w:pStyle w:val="ListParagraph"/>
        <w:ind w:left="900"/>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sz w:val="24"/>
          <w:szCs w:val="24"/>
          <w:bdr w:val="none" w:sz="0" w:space="0" w:color="auto" w:frame="1"/>
        </w:rPr>
        <w:t>Representative Capacity and/or Standing to represent James S. Bridgewater(a Federal Witness and victim of Rackeeteering activity ) in this criminal proceeding</w:t>
      </w:r>
    </w:p>
    <w:p w:rsidR="00DC5660" w:rsidRPr="00DB61E1" w:rsidRDefault="00DC5660" w:rsidP="00DC5660">
      <w:pPr>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sz w:val="24"/>
          <w:szCs w:val="24"/>
          <w:bdr w:val="none" w:sz="0" w:space="0" w:color="auto" w:frame="1"/>
        </w:rPr>
        <w:t xml:space="preserve">Representative Capacity and/or Standing to represent one or more of the following companies </w:t>
      </w:r>
      <w:r w:rsidRPr="00DB61E1">
        <w:rPr>
          <w:rFonts w:ascii="Times New Roman" w:hAnsi="Times New Roman"/>
          <w:sz w:val="24"/>
          <w:szCs w:val="24"/>
        </w:rPr>
        <w:t>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DC5660" w:rsidRPr="00DB61E1" w:rsidRDefault="00DC5660" w:rsidP="00DC5660">
      <w:pPr>
        <w:pStyle w:val="ListParagraph"/>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iCs/>
          <w:sz w:val="24"/>
          <w:szCs w:val="24"/>
          <w:bdr w:val="none" w:sz="0" w:space="0" w:color="auto" w:frame="1"/>
        </w:rPr>
        <w:t>Advantages and Disadvantages of Associational Standing</w:t>
      </w:r>
    </w:p>
    <w:p w:rsidR="00DC5660" w:rsidRPr="00DB61E1" w:rsidRDefault="00DC5660" w:rsidP="00DC5660">
      <w:pPr>
        <w:pStyle w:val="ListParagraph"/>
        <w:rPr>
          <w:rFonts w:ascii="Times New Roman" w:hAnsi="Times New Roman"/>
          <w:sz w:val="24"/>
          <w:szCs w:val="24"/>
        </w:rPr>
      </w:pPr>
    </w:p>
    <w:p w:rsidR="00DC5660" w:rsidRPr="00DB61E1" w:rsidRDefault="00DC5660" w:rsidP="00DC5660">
      <w:pPr>
        <w:pStyle w:val="ListParagraph"/>
        <w:ind w:left="900"/>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iCs/>
          <w:sz w:val="24"/>
          <w:szCs w:val="24"/>
          <w:bdr w:val="none" w:sz="0" w:space="0" w:color="auto" w:frame="1"/>
        </w:rPr>
        <w:t>Organizational Standing;</w:t>
      </w:r>
    </w:p>
    <w:p w:rsidR="00DC5660" w:rsidRPr="00DB61E1" w:rsidRDefault="00DC5660" w:rsidP="00DC5660">
      <w:pPr>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iCs/>
          <w:sz w:val="24"/>
          <w:szCs w:val="24"/>
          <w:bdr w:val="none" w:sz="0" w:space="0" w:color="auto" w:frame="1"/>
        </w:rPr>
        <w:lastRenderedPageBreak/>
        <w:t>Third Party Standing</w:t>
      </w:r>
    </w:p>
    <w:p w:rsidR="00DC5660" w:rsidRPr="00DB61E1" w:rsidRDefault="00DC5660" w:rsidP="00DC5660">
      <w:pPr>
        <w:pStyle w:val="ListParagraph"/>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Private Attorney General  and Relator Standing via one or more statues  per The Rackeeteered Influence and Corrupt Organization Act. (Officer of the United States</w:t>
      </w:r>
    </w:p>
    <w:p w:rsidR="00DC5660" w:rsidRPr="00DB61E1" w:rsidRDefault="00DC5660" w:rsidP="00DC5660">
      <w:pPr>
        <w:pStyle w:val="ListParagraph"/>
        <w:ind w:left="900"/>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The ninth and/or tenth amendment via the “soverign 50 States”</w:t>
      </w:r>
    </w:p>
    <w:p w:rsidR="00DC5660" w:rsidRPr="00DB61E1" w:rsidRDefault="00DC5660" w:rsidP="00DC5660">
      <w:pPr>
        <w:pStyle w:val="ListParagraph"/>
        <w:ind w:left="900"/>
        <w:rPr>
          <w:rFonts w:ascii="Times New Roman" w:hAnsi="Times New Roman"/>
          <w:sz w:val="24"/>
          <w:szCs w:val="24"/>
        </w:rPr>
      </w:pPr>
    </w:p>
    <w:p w:rsidR="00DC5660" w:rsidRPr="00DB61E1" w:rsidRDefault="00DC5660" w:rsidP="0008101B">
      <w:pPr>
        <w:pStyle w:val="ListParagraph"/>
        <w:numPr>
          <w:ilvl w:val="0"/>
          <w:numId w:val="60"/>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 xml:space="preserve">The United States Governament standing(“the KING”)per the Qui Tam Relator Statue(Agent of the United States) </w:t>
      </w:r>
    </w:p>
    <w:p w:rsidR="00DC5660" w:rsidRDefault="00DC5660" w:rsidP="00DC5660">
      <w:pPr>
        <w:rPr>
          <w:rFonts w:ascii="Times New Roman" w:hAnsi="Times New Roman"/>
          <w:b/>
          <w:bCs/>
          <w:color w:val="000000"/>
          <w:sz w:val="24"/>
          <w:szCs w:val="24"/>
        </w:rPr>
      </w:pPr>
    </w:p>
    <w:p w:rsidR="00DC5660" w:rsidRDefault="00DC5660" w:rsidP="00DC5660">
      <w:pPr>
        <w:spacing w:line="480" w:lineRule="auto"/>
      </w:pPr>
      <w:r>
        <w:rPr>
          <w:color w:val="000000"/>
          <w:sz w:val="24"/>
          <w:szCs w:val="24"/>
        </w:rPr>
        <w:t xml:space="preserve">  </w:t>
      </w:r>
    </w:p>
    <w:p w:rsidR="00DC5660" w:rsidRDefault="00DC5660" w:rsidP="00DC5660">
      <w:pPr>
        <w:pStyle w:val="AttorneyName"/>
        <w:tabs>
          <w:tab w:val="left" w:pos="3194"/>
        </w:tabs>
        <w:spacing w:line="480" w:lineRule="auto"/>
        <w:rPr>
          <w:rFonts w:ascii="Times New Roman" w:hAnsi="Times New Roman"/>
        </w:rPr>
      </w:pPr>
    </w:p>
    <w:p w:rsidR="005D6129" w:rsidRPr="00D61C6C" w:rsidRDefault="005D6129" w:rsidP="005D6129">
      <w:pPr>
        <w:pStyle w:val="Standard"/>
        <w:rPr>
          <w:rFonts w:ascii="Times New Roman" w:hAnsi="Times New Roman" w:cs="Times New Roman"/>
        </w:rPr>
      </w:pPr>
      <w:r>
        <w:rPr>
          <w:rFonts w:ascii="Times New Roman" w:hAnsi="Times New Roman"/>
          <w:b/>
          <w:u w:val="single"/>
        </w:rPr>
        <w:t xml:space="preserve"> </w:t>
      </w:r>
      <w:r w:rsidRPr="00AF36E8">
        <w:rPr>
          <w:rFonts w:ascii="Times New Roman" w:hAnsi="Times New Roman"/>
          <w:b/>
          <w:u w:val="single"/>
        </w:rPr>
        <w:t xml:space="preserve">MEM AND POINTS </w:t>
      </w:r>
    </w:p>
    <w:p w:rsidR="005D6129" w:rsidRPr="00CB1CC2" w:rsidRDefault="005D6129" w:rsidP="0008101B">
      <w:pPr>
        <w:pStyle w:val="ListParagraph"/>
        <w:numPr>
          <w:ilvl w:val="0"/>
          <w:numId w:val="51"/>
        </w:numPr>
        <w:spacing w:line="240" w:lineRule="auto"/>
        <w:rPr>
          <w:rFonts w:ascii="Times New Roman" w:hAnsi="Times New Roman"/>
          <w:sz w:val="24"/>
          <w:szCs w:val="24"/>
        </w:rPr>
      </w:pPr>
      <w:r w:rsidRPr="00CB1CC2">
        <w:rPr>
          <w:rFonts w:ascii="Times New Roman" w:hAnsi="Times New Roman"/>
          <w:sz w:val="24"/>
          <w:szCs w:val="24"/>
        </w:rPr>
        <w:t xml:space="preserve">A private Citizen may move a federal court on behalf of the United States </w:t>
      </w:r>
      <w:r w:rsidRPr="00CB1CC2">
        <w:rPr>
          <w:rFonts w:ascii="Times New Roman" w:hAnsi="Times New Roman"/>
          <w:i/>
          <w:iCs/>
          <w:sz w:val="24"/>
          <w:szCs w:val="24"/>
        </w:rPr>
        <w:t xml:space="preserve">ex </w:t>
      </w:r>
    </w:p>
    <w:p w:rsidR="005D6129" w:rsidRPr="00CB1CC2" w:rsidRDefault="005D6129" w:rsidP="005D6129">
      <w:pPr>
        <w:spacing w:line="240" w:lineRule="auto"/>
        <w:rPr>
          <w:rFonts w:ascii="Times New Roman" w:hAnsi="Times New Roman"/>
          <w:sz w:val="24"/>
          <w:szCs w:val="24"/>
        </w:rPr>
      </w:pPr>
      <w:r w:rsidRPr="00CB1CC2">
        <w:rPr>
          <w:rFonts w:ascii="Times New Roman" w:hAnsi="Times New Roman"/>
          <w:i/>
          <w:iCs/>
          <w:sz w:val="24"/>
          <w:szCs w:val="24"/>
        </w:rPr>
        <w:t>relatione</w:t>
      </w:r>
      <w:r w:rsidRPr="00CB1CC2">
        <w:rPr>
          <w:rFonts w:ascii="Times New Roman" w:hAnsi="Times New Roman"/>
          <w:sz w:val="24"/>
          <w:szCs w:val="24"/>
        </w:rPr>
        <w:t xml:space="preserve">.  United States </w:t>
      </w:r>
      <w:r w:rsidRPr="00CB1CC2">
        <w:rPr>
          <w:rFonts w:ascii="Times New Roman" w:hAnsi="Times New Roman"/>
          <w:i/>
          <w:iCs/>
          <w:sz w:val="24"/>
          <w:szCs w:val="24"/>
        </w:rPr>
        <w:t>ex rel.</w:t>
      </w:r>
      <w:r w:rsidRPr="00CB1CC2">
        <w:rPr>
          <w:rFonts w:ascii="Times New Roman" w:hAnsi="Times New Roman"/>
          <w:sz w:val="24"/>
          <w:szCs w:val="24"/>
        </w:rPr>
        <w:t xml:space="preserve"> Toth v. Quarles, 350 U.S. 1</w:t>
      </w:r>
      <w:r>
        <w:rPr>
          <w:rFonts w:ascii="Times New Roman" w:hAnsi="Times New Roman"/>
          <w:sz w:val="24"/>
          <w:szCs w:val="24"/>
        </w:rPr>
        <w:t xml:space="preserve">1 (1955), and further when a pro se litigant is harmed, and damage by an administrative proceeding, and contest a administrative proceeding it permit this court to grant relief. </w:t>
      </w:r>
    </w:p>
    <w:p w:rsidR="005D6129" w:rsidRPr="00C1356E" w:rsidRDefault="005D6129" w:rsidP="005D6129">
      <w:pPr>
        <w:tabs>
          <w:tab w:val="left" w:pos="450"/>
          <w:tab w:val="left" w:pos="720"/>
        </w:tabs>
        <w:rPr>
          <w:rFonts w:ascii="Times New Roman" w:hAnsi="Times New Roman"/>
          <w:sz w:val="24"/>
          <w:szCs w:val="24"/>
        </w:rPr>
      </w:pPr>
      <w:r w:rsidRPr="00C1356E">
        <w:rPr>
          <w:rFonts w:ascii="Times New Roman" w:hAnsi="Times New Roman"/>
          <w:sz w:val="24"/>
          <w:szCs w:val="24"/>
        </w:rPr>
        <w:t xml:space="preserve">I certify and/or Declare and/or state under penalty and perjury that the foregoing is true and correct. Executed  </w:t>
      </w:r>
      <w:r>
        <w:rPr>
          <w:rFonts w:ascii="Times New Roman" w:hAnsi="Times New Roman"/>
          <w:sz w:val="24"/>
          <w:szCs w:val="24"/>
        </w:rPr>
        <w:t>29th</w:t>
      </w:r>
      <w:r w:rsidRPr="00C1356E">
        <w:rPr>
          <w:rFonts w:ascii="Times New Roman" w:hAnsi="Times New Roman"/>
          <w:sz w:val="24"/>
          <w:szCs w:val="24"/>
        </w:rPr>
        <w:t xml:space="preserve">  day of  February  2016 in Detroit, Michigan</w:t>
      </w:r>
    </w:p>
    <w:p w:rsidR="005D6129" w:rsidRPr="00DC10B8" w:rsidRDefault="005D6129" w:rsidP="005D6129">
      <w:pPr>
        <w:tabs>
          <w:tab w:val="left" w:pos="11520"/>
        </w:tabs>
        <w:rPr>
          <w:sz w:val="24"/>
          <w:szCs w:val="24"/>
        </w:rPr>
      </w:pPr>
      <w:r>
        <w:rPr>
          <w:rFonts w:ascii="Times New Roman" w:eastAsia="Times New Roman" w:hAnsi="Times New Roman"/>
          <w:b/>
          <w:color w:val="000000"/>
          <w:kern w:val="3"/>
          <w:sz w:val="28"/>
          <w:szCs w:val="28"/>
        </w:rPr>
        <w:t xml:space="preserve">                                                             </w:t>
      </w:r>
      <w:r w:rsidRPr="00DC10B8">
        <w:rPr>
          <w:sz w:val="24"/>
          <w:szCs w:val="24"/>
          <w:lang w:val="fr-FR"/>
        </w:rPr>
        <w:t>_____________________________________</w:t>
      </w:r>
    </w:p>
    <w:p w:rsidR="005D6129" w:rsidRDefault="005D6129" w:rsidP="005D6129">
      <w:pPr>
        <w:pStyle w:val="Standard"/>
        <w:rPr>
          <w:rFonts w:ascii="Times Roman" w:hAnsi="Times Roman"/>
          <w:b/>
          <w:sz w:val="28"/>
          <w:szCs w:val="28"/>
        </w:rPr>
      </w:pPr>
    </w:p>
    <w:p w:rsidR="005D6129" w:rsidRDefault="005D6129" w:rsidP="005D6129">
      <w:pPr>
        <w:rPr>
          <w:rFonts w:ascii="Times New Roman" w:hAnsi="Times New Roman"/>
          <w:b/>
          <w:sz w:val="24"/>
          <w:szCs w:val="24"/>
        </w:rPr>
      </w:pPr>
      <w:r w:rsidRPr="00B96117">
        <w:rPr>
          <w:rFonts w:ascii="Times New Roman" w:hAnsi="Times New Roman"/>
        </w:rPr>
        <w:t xml:space="preserve">THE STATE of Alabama, Alaska, Arizona, </w:t>
      </w:r>
      <w:r>
        <w:rPr>
          <w:rFonts w:ascii="Times New Roman" w:hAnsi="Times New Roman"/>
        </w:rPr>
        <w:t xml:space="preserve"> et al  the DEFENDANT/ CLAIMANT  </w:t>
      </w:r>
      <w:r>
        <w:rPr>
          <w:rFonts w:ascii="Times New Roman" w:hAnsi="Times New Roman"/>
          <w:b/>
        </w:rPr>
        <w:t xml:space="preserve">Real Parties in Interest </w:t>
      </w:r>
      <w:r>
        <w:rPr>
          <w:rFonts w:ascii="Times New Roman" w:hAnsi="Times New Roman"/>
          <w:b/>
          <w:sz w:val="24"/>
          <w:szCs w:val="24"/>
        </w:rPr>
        <w:t>and Sharon Bridgewater</w:t>
      </w:r>
    </w:p>
    <w:p w:rsidR="005D6129" w:rsidRPr="00E9533E" w:rsidRDefault="005D6129" w:rsidP="005D6129">
      <w:pPr>
        <w:spacing w:line="240" w:lineRule="auto"/>
        <w:rPr>
          <w:rFonts w:ascii="Times New Roman" w:hAnsi="Times New Roman"/>
          <w:b/>
          <w:bCs/>
          <w:u w:val="single"/>
        </w:rPr>
      </w:pPr>
      <w:r w:rsidRPr="00E9533E">
        <w:rPr>
          <w:rFonts w:ascii="Times New Roman" w:hAnsi="Times New Roman"/>
          <w:b/>
          <w:sz w:val="24"/>
          <w:szCs w:val="24"/>
        </w:rPr>
        <w:t xml:space="preserve">                                                                   </w:t>
      </w:r>
      <w:r w:rsidRPr="00E9533E">
        <w:rPr>
          <w:rFonts w:ascii="Times New Roman" w:hAnsi="Times New Roman"/>
          <w:b/>
          <w:sz w:val="24"/>
          <w:szCs w:val="24"/>
          <w:u w:val="single"/>
        </w:rPr>
        <w:t>#2</w:t>
      </w:r>
    </w:p>
    <w:p w:rsidR="005D6129" w:rsidRPr="00E9533E" w:rsidRDefault="005D6129" w:rsidP="005D6129">
      <w:pPr>
        <w:rPr>
          <w:rFonts w:ascii="Times New Roman" w:hAnsi="Times New Roman"/>
          <w:b/>
          <w:u w:val="single"/>
        </w:rPr>
      </w:pPr>
      <w:r w:rsidRPr="00E9533E">
        <w:rPr>
          <w:rFonts w:ascii="Times New Roman" w:hAnsi="Times New Roman"/>
          <w:b/>
          <w:sz w:val="24"/>
          <w:szCs w:val="24"/>
          <w:u w:val="single"/>
        </w:rPr>
        <w:t>The name and legal description of the person sor the thing against when or which the suit is brought.</w:t>
      </w:r>
    </w:p>
    <w:p w:rsidR="005D6129" w:rsidRDefault="005D6129" w:rsidP="005D6129">
      <w:pPr>
        <w:pStyle w:val="Standard"/>
        <w:rPr>
          <w:rFonts w:ascii="Times New Roman" w:hAnsi="Times New Roman" w:cs="Times New Roman"/>
        </w:rPr>
      </w:pPr>
    </w:p>
    <w:p w:rsidR="005D6129" w:rsidRDefault="005D6129" w:rsidP="005D6129">
      <w:pPr>
        <w:pStyle w:val="BodyTextIndent2"/>
        <w:spacing w:line="240" w:lineRule="auto"/>
        <w:ind w:left="0" w:firstLine="0"/>
        <w:rPr>
          <w:rFonts w:cs="Times New Roman"/>
          <w:noProof/>
        </w:rPr>
      </w:pPr>
    </w:p>
    <w:p w:rsidR="005D6129" w:rsidRDefault="005D6129" w:rsidP="005D6129">
      <w:pPr>
        <w:pStyle w:val="BodyTextIndent2"/>
        <w:spacing w:line="240" w:lineRule="auto"/>
        <w:ind w:left="0" w:firstLine="0"/>
        <w:rPr>
          <w:rFonts w:cs="Times New Roman"/>
          <w:noProof/>
        </w:rPr>
      </w:pPr>
      <w:r>
        <w:rPr>
          <w:rFonts w:cs="Times New Roman"/>
          <w:noProof/>
        </w:rPr>
        <w:t xml:space="preserve">                The undersigned claimant, the “United States ex rel Sharon Bridgewater Private Attorney General and/or Qui Tam Relator” files this claim in response to the Notice of Forfetirure filed by the United States in the above styled cause, and asserts the following under penalty and perjury:</w:t>
      </w:r>
    </w:p>
    <w:p w:rsidR="005D6129" w:rsidRDefault="005D6129" w:rsidP="005D6129">
      <w:pPr>
        <w:pStyle w:val="BodyTextIndent2"/>
        <w:spacing w:line="240" w:lineRule="auto"/>
        <w:ind w:left="0" w:firstLine="0"/>
        <w:rPr>
          <w:rFonts w:cs="Times New Roman"/>
          <w:noProof/>
        </w:rPr>
      </w:pPr>
      <w:r>
        <w:rPr>
          <w:rFonts w:cs="Times New Roman"/>
          <w:noProof/>
        </w:rPr>
        <w:t xml:space="preserve">             The partial amount of   ______________________, claimant, has an interest in the property alleged to be subject to forfeiture by the United States, more particularly described as _________________________, which either existed prior to the accrual of the interest asserted by the Untied States, or was acquired, for valuem, ATFer the accural of the interst asserted by the </w:t>
      </w:r>
      <w:r>
        <w:rPr>
          <w:rFonts w:cs="Times New Roman"/>
          <w:noProof/>
        </w:rPr>
        <w:lastRenderedPageBreak/>
        <w:t>United States without notice to the claimant that the Defenatn property was suject to foreture to the the Untied States.  The claimant’s interest in the subject propery is more particularly described as follows:</w:t>
      </w:r>
    </w:p>
    <w:p w:rsidR="005D6129" w:rsidRDefault="005D6129" w:rsidP="005D6129">
      <w:pPr>
        <w:pStyle w:val="BodyTextIndent2"/>
        <w:spacing w:line="240" w:lineRule="auto"/>
        <w:ind w:left="0" w:firstLine="0"/>
        <w:rPr>
          <w:rFonts w:cs="Times New Roman"/>
          <w:noProof/>
        </w:rPr>
      </w:pPr>
    </w:p>
    <w:p w:rsidR="005D6129" w:rsidRDefault="005D6129" w:rsidP="005D6129">
      <w:pPr>
        <w:pStyle w:val="BodyTextIndent2"/>
        <w:spacing w:line="240" w:lineRule="auto"/>
        <w:ind w:left="0" w:firstLine="0"/>
        <w:rPr>
          <w:rFonts w:cs="Times New Roman"/>
          <w:noProof/>
        </w:rPr>
      </w:pPr>
      <w:r>
        <w:rPr>
          <w:rFonts w:cs="Times New Roman"/>
          <w:noProof/>
        </w:rPr>
        <w:t xml:space="preserve">                     $150,000,000,000,000 Trillion Dollars.</w:t>
      </w:r>
    </w:p>
    <w:p w:rsidR="005D6129" w:rsidRDefault="005D6129" w:rsidP="005D6129">
      <w:pPr>
        <w:pStyle w:val="BodyTextIndent2"/>
        <w:spacing w:line="240" w:lineRule="auto"/>
        <w:ind w:left="0" w:firstLine="0"/>
        <w:rPr>
          <w:rFonts w:cs="Times New Roman"/>
          <w:noProof/>
        </w:rPr>
      </w:pPr>
    </w:p>
    <w:p w:rsidR="005D6129" w:rsidRDefault="005D6129" w:rsidP="005D6129">
      <w:pPr>
        <w:pStyle w:val="BodyTextIndent2"/>
        <w:spacing w:line="240" w:lineRule="auto"/>
        <w:ind w:left="0" w:firstLine="0"/>
        <w:rPr>
          <w:rFonts w:cs="Times New Roman"/>
          <w:noProof/>
        </w:rPr>
      </w:pPr>
    </w:p>
    <w:p w:rsidR="005D6129" w:rsidRDefault="005D6129" w:rsidP="005D6129">
      <w:pPr>
        <w:pStyle w:val="BodyTextIndent2"/>
        <w:spacing w:line="240" w:lineRule="auto"/>
        <w:ind w:left="0" w:firstLine="0"/>
        <w:rPr>
          <w:rFonts w:cs="Times New Roman"/>
          <w:noProof/>
        </w:rPr>
      </w:pPr>
    </w:p>
    <w:p w:rsidR="005D6129" w:rsidRDefault="005D6129" w:rsidP="005D6129">
      <w:pPr>
        <w:pStyle w:val="BodyTextIndent2"/>
        <w:spacing w:line="240" w:lineRule="auto"/>
        <w:ind w:left="0" w:firstLine="0"/>
        <w:rPr>
          <w:rFonts w:cs="Times New Roman"/>
          <w:noProof/>
        </w:rPr>
      </w:pPr>
    </w:p>
    <w:p w:rsidR="005D6129" w:rsidRDefault="005D6129" w:rsidP="005D6129">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Section 1962(c) - Conduct Or Participate In An Enterprise</w:t>
      </w:r>
    </w:p>
    <w:p w:rsidR="005D6129" w:rsidRDefault="005D6129" w:rsidP="005D6129">
      <w:pPr>
        <w:autoSpaceDE w:val="0"/>
        <w:autoSpaceDN w:val="0"/>
        <w:adjustRightInd w:val="0"/>
        <w:spacing w:after="0" w:line="240" w:lineRule="auto"/>
        <w:rPr>
          <w:rFonts w:ascii="Times New Roman" w:hAnsi="Times New Roman"/>
          <w:sz w:val="24"/>
          <w:szCs w:val="24"/>
        </w:rPr>
      </w:pP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Section 1962(c) provides:</w:t>
      </w:r>
    </w:p>
    <w:p w:rsidR="005D6129" w:rsidRDefault="005D6129" w:rsidP="005D6129">
      <w:pPr>
        <w:autoSpaceDE w:val="0"/>
        <w:autoSpaceDN w:val="0"/>
        <w:adjustRightInd w:val="0"/>
        <w:spacing w:after="0" w:line="240" w:lineRule="auto"/>
        <w:rPr>
          <w:rFonts w:ascii="Times New Roman" w:hAnsi="Times New Roman"/>
          <w:sz w:val="14"/>
          <w:szCs w:val="14"/>
        </w:rPr>
      </w:pP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It shall be unlawful for any person employed by or associated with any enterprise</w:t>
      </w: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engaged in, or the activities of which affect, interstate or foreign commerce, to</w:t>
      </w: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conduct or participate, directly or indirectly, in the conduct of such enterprise’s</w:t>
      </w: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affairs through a pattern of racketeering activity or collection of unlawful debt.</w:t>
      </w:r>
    </w:p>
    <w:p w:rsidR="005D6129" w:rsidRDefault="005D6129" w:rsidP="005D6129">
      <w:pPr>
        <w:autoSpaceDE w:val="0"/>
        <w:autoSpaceDN w:val="0"/>
        <w:adjustRightInd w:val="0"/>
        <w:spacing w:after="0" w:line="240" w:lineRule="auto"/>
        <w:rPr>
          <w:rFonts w:ascii="Times New Roman" w:hAnsi="Times New Roman"/>
          <w:sz w:val="24"/>
          <w:szCs w:val="24"/>
        </w:rPr>
      </w:pP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In order to establish a violation of Section 1962(c), the Government must prove the following</w:t>
      </w: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elements beyond a reasonable doubt:</w:t>
      </w:r>
    </w:p>
    <w:p w:rsidR="005D6129" w:rsidRDefault="005D6129" w:rsidP="005D6129">
      <w:pPr>
        <w:autoSpaceDE w:val="0"/>
        <w:autoSpaceDN w:val="0"/>
        <w:adjustRightInd w:val="0"/>
        <w:spacing w:after="0" w:line="240" w:lineRule="auto"/>
        <w:rPr>
          <w:rFonts w:ascii="Times New Roman" w:hAnsi="Times New Roman"/>
          <w:sz w:val="24"/>
          <w:szCs w:val="24"/>
        </w:rPr>
      </w:pP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 Existence of an enterprise;</w:t>
      </w:r>
    </w:p>
    <w:p w:rsidR="005D6129" w:rsidRDefault="005D6129" w:rsidP="005D6129">
      <w:pPr>
        <w:autoSpaceDE w:val="0"/>
        <w:autoSpaceDN w:val="0"/>
        <w:adjustRightInd w:val="0"/>
        <w:spacing w:after="0" w:line="240" w:lineRule="auto"/>
        <w:rPr>
          <w:rFonts w:ascii="Times New Roman" w:hAnsi="Times New Roman"/>
          <w:sz w:val="24"/>
          <w:szCs w:val="24"/>
        </w:rPr>
      </w:pP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 The enterprise engaged in, or its activities affected, interstate or foreign commerce;</w:t>
      </w:r>
    </w:p>
    <w:p w:rsidR="005D6129" w:rsidRDefault="005D6129" w:rsidP="005D6129">
      <w:pPr>
        <w:autoSpaceDE w:val="0"/>
        <w:autoSpaceDN w:val="0"/>
        <w:adjustRightInd w:val="0"/>
        <w:spacing w:after="0" w:line="240" w:lineRule="auto"/>
        <w:rPr>
          <w:rFonts w:ascii="Times New Roman" w:hAnsi="Times New Roman"/>
          <w:sz w:val="24"/>
          <w:szCs w:val="24"/>
        </w:rPr>
      </w:pP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3. The defendant was employed by or was associated with the enterprise;</w:t>
      </w:r>
    </w:p>
    <w:p w:rsidR="005D6129" w:rsidRDefault="005D6129" w:rsidP="005D6129">
      <w:pPr>
        <w:autoSpaceDE w:val="0"/>
        <w:autoSpaceDN w:val="0"/>
        <w:adjustRightInd w:val="0"/>
        <w:spacing w:after="0" w:line="240" w:lineRule="auto"/>
        <w:rPr>
          <w:rFonts w:ascii="Times New Roman" w:hAnsi="Times New Roman"/>
          <w:sz w:val="24"/>
          <w:szCs w:val="24"/>
        </w:rPr>
      </w:pP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4. The defendant conducted or participated, either directly or indirectly, in the conduct</w:t>
      </w: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of the affairs of the enterprise; and</w:t>
      </w:r>
    </w:p>
    <w:p w:rsidR="005D6129" w:rsidRDefault="005D6129" w:rsidP="005D6129">
      <w:pPr>
        <w:autoSpaceDE w:val="0"/>
        <w:autoSpaceDN w:val="0"/>
        <w:adjustRightInd w:val="0"/>
        <w:spacing w:after="0" w:line="240" w:lineRule="auto"/>
        <w:rPr>
          <w:rFonts w:ascii="Times New Roman" w:hAnsi="Times New Roman"/>
          <w:sz w:val="24"/>
          <w:szCs w:val="24"/>
        </w:rPr>
      </w:pPr>
    </w:p>
    <w:p w:rsidR="005D6129" w:rsidRDefault="005D6129" w:rsidP="005D6129">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5. The defendant participated in the affairs of the enterprise through a pattern of</w:t>
      </w:r>
    </w:p>
    <w:p w:rsidR="005D6129" w:rsidRDefault="005D6129" w:rsidP="005D6129">
      <w:pPr>
        <w:spacing w:line="480" w:lineRule="auto"/>
        <w:ind w:firstLine="720"/>
        <w:jc w:val="both"/>
        <w:rPr>
          <w:rFonts w:ascii="Times New Roman" w:hAnsi="Times New Roman"/>
          <w:sz w:val="14"/>
          <w:szCs w:val="14"/>
        </w:rPr>
      </w:pPr>
      <w:r>
        <w:rPr>
          <w:rFonts w:ascii="Times New Roman" w:hAnsi="Times New Roman"/>
          <w:sz w:val="24"/>
          <w:szCs w:val="24"/>
        </w:rPr>
        <w:t>racketeering activity or collection of unlawful debt.</w:t>
      </w:r>
    </w:p>
    <w:p w:rsidR="005D6129" w:rsidRDefault="005D6129" w:rsidP="005D6129">
      <w:pPr>
        <w:jc w:val="center"/>
      </w:pPr>
      <w:r w:rsidRPr="00F27358">
        <w:rPr>
          <w:rFonts w:ascii="Times New Roman" w:hAnsi="Times New Roman"/>
          <w:b/>
          <w:sz w:val="28"/>
          <w:szCs w:val="28"/>
          <w:u w:val="single"/>
        </w:rPr>
        <w:t>CONDUCT AND PARTICIPATION IN A RICO ENTERPRIZE THRU A RICO ENTERPIRZE THROU A PATTERN OF RACKEETERRING ACTIVITY IN VIOLATION OF PRO</w:t>
      </w:r>
      <w:r>
        <w:rPr>
          <w:rFonts w:ascii="Times New Roman" w:hAnsi="Times New Roman"/>
          <w:b/>
          <w:sz w:val="28"/>
          <w:szCs w:val="28"/>
          <w:u w:val="single"/>
        </w:rPr>
        <w:t xml:space="preserve">HIBITED ACTS </w:t>
      </w:r>
      <w:r w:rsidRPr="00F27358">
        <w:rPr>
          <w:rFonts w:ascii="Times New Roman" w:hAnsi="Times New Roman"/>
          <w:b/>
          <w:sz w:val="28"/>
          <w:szCs w:val="28"/>
          <w:u w:val="single"/>
        </w:rPr>
        <w:t>8 USC SECTION 1961 AND/OR 19619c)</w:t>
      </w:r>
      <w:r>
        <w:t>Conspiracy to Engage in a</w:t>
      </w:r>
    </w:p>
    <w:p w:rsidR="005D6129" w:rsidRDefault="005D6129" w:rsidP="005D6129">
      <w:pPr>
        <w:jc w:val="center"/>
      </w:pPr>
      <w:r>
        <w:rPr>
          <w:i/>
          <w:iCs/>
        </w:rPr>
        <w:t>Pattern of Racketeering Activity</w:t>
      </w:r>
      <w:r>
        <w:t>:</w:t>
      </w:r>
    </w:p>
    <w:p w:rsidR="005D6129" w:rsidRDefault="005D6129" w:rsidP="005D6129">
      <w:pPr>
        <w:spacing w:line="480" w:lineRule="auto"/>
        <w:jc w:val="center"/>
      </w:pPr>
      <w:r>
        <w:t xml:space="preserve">18 U.S.C. </w:t>
      </w:r>
      <w:r>
        <w:rPr>
          <w:rFonts w:cs="Courier New"/>
        </w:rPr>
        <w:t>§§</w:t>
      </w:r>
      <w:hyperlink r:id="rId961" w:history="1">
        <w:r>
          <w:rPr>
            <w:rStyle w:val="Hyperlink"/>
          </w:rPr>
          <w:t>1961</w:t>
        </w:r>
      </w:hyperlink>
      <w:r>
        <w:t xml:space="preserve">(5), </w:t>
      </w:r>
      <w:hyperlink r:id="rId962" w:history="1">
        <w:r>
          <w:rPr>
            <w:rStyle w:val="Hyperlink"/>
          </w:rPr>
          <w:t>1962</w:t>
        </w:r>
      </w:hyperlink>
      <w:r>
        <w:t>(d)</w:t>
      </w:r>
    </w:p>
    <w:p w:rsidR="005D6129" w:rsidRPr="00F27358" w:rsidRDefault="005D6129" w:rsidP="005D6129">
      <w:pPr>
        <w:spacing w:line="240" w:lineRule="auto"/>
        <w:ind w:firstLine="720"/>
        <w:jc w:val="both"/>
        <w:rPr>
          <w:rFonts w:ascii="Times New Roman" w:hAnsi="Times New Roman"/>
          <w:b/>
          <w:color w:val="000000"/>
          <w:sz w:val="28"/>
          <w:szCs w:val="28"/>
          <w:u w:val="single"/>
        </w:rPr>
      </w:pPr>
    </w:p>
    <w:p w:rsidR="005D6129" w:rsidRDefault="005D6129" w:rsidP="005D6129">
      <w:pPr>
        <w:pStyle w:val="BodyTextIndent"/>
        <w:jc w:val="both"/>
        <w:rPr>
          <w:rFonts w:ascii="Times New Roman" w:hAnsi="Times New Roman"/>
          <w:b/>
        </w:rPr>
      </w:pPr>
    </w:p>
    <w:p w:rsidR="005D6129" w:rsidRPr="00534BD5" w:rsidRDefault="005D6129" w:rsidP="005D6129">
      <w:pPr>
        <w:rPr>
          <w:rFonts w:ascii="Times New Roman" w:hAnsi="Times New Roman"/>
          <w:sz w:val="28"/>
          <w:szCs w:val="24"/>
        </w:rPr>
      </w:pPr>
      <w:r w:rsidRPr="00534BD5">
        <w:rPr>
          <w:rFonts w:ascii="Times New Roman" w:hAnsi="Times New Roman"/>
          <w:sz w:val="28"/>
          <w:szCs w:val="24"/>
        </w:rPr>
        <w:lastRenderedPageBreak/>
        <w:t>Lynch and Obama has breached contrac,  Relator test Lynch rigt to holder off</w:t>
      </w:r>
    </w:p>
    <w:p w:rsidR="005D6129" w:rsidRPr="00DB61E1" w:rsidRDefault="005D6129" w:rsidP="005D6129">
      <w:pPr>
        <w:shd w:val="clear" w:color="auto" w:fill="FFFFFF"/>
        <w:spacing w:line="300" w:lineRule="atLeast"/>
        <w:rPr>
          <w:rFonts w:ascii="Times New Roman" w:hAnsi="Times New Roman"/>
          <w:sz w:val="24"/>
          <w:szCs w:val="24"/>
        </w:rPr>
      </w:pPr>
    </w:p>
    <w:p w:rsidR="005D6129" w:rsidRDefault="005D6129" w:rsidP="005D6129">
      <w:r>
        <w:t>This court is now vested with appropriate jurisdiction and power to declare the rights and legal relations of the parties “The United States..et al,” are entitled to the declaration, the declaration to have the force and effect of a final judgment aor decree, and to be reviewable as a final judgment or decree, and further this court may adjudge and decree and declare that the rights and legal relations of the parties      to the  subject matter here in controversy, in order that the declaration shall have the force and effect of a final judgment and decree.</w:t>
      </w:r>
    </w:p>
    <w:p w:rsidR="005D6129" w:rsidRDefault="005D6129" w:rsidP="005D6129">
      <w:pPr>
        <w:ind w:left="450" w:hanging="270"/>
      </w:pPr>
      <w:r>
        <w:t>2)  That the court enters a judgment declaring that Plaintiff is fully vested with the right to prosecute, via the Private Attorney General Statue (RICO) and/or collect and/or recover fines et al on behalf of the United States Government the Federal False Claims Act.</w:t>
      </w:r>
    </w:p>
    <w:p w:rsidR="005D6129" w:rsidRDefault="005D6129" w:rsidP="005D6129">
      <w:pPr>
        <w:ind w:left="450" w:hanging="270"/>
      </w:pPr>
      <w:r>
        <w:t>3) That the court enter judgment declaring the Barak H.Obama(AKA Barry Soertoes) and/or “et als,” can not exert executive privilege.</w:t>
      </w:r>
    </w:p>
    <w:p w:rsidR="005D6129" w:rsidRDefault="005D6129" w:rsidP="005D6129">
      <w:pPr>
        <w:ind w:left="450" w:hanging="270"/>
      </w:pPr>
      <w:r>
        <w:t xml:space="preserve">4) That the court enter judgment declaring the “The United States ex rel Sharon Bridgewater Private Attorney General and/or Qui Tam Relator(Claimant et al )is fully  vested with the right to have a writ of quo warranto issued upon Loretta Lynch in her official capacity as United States Attorney General. </w:t>
      </w:r>
    </w:p>
    <w:p w:rsidR="005D6129" w:rsidRDefault="005D6129" w:rsidP="005D6129">
      <w:pPr>
        <w:ind w:left="450" w:hanging="270"/>
      </w:pPr>
      <w:r>
        <w:t>5) That this court adjudge and decree that Lynch violated the “The United States ex rel Sharon Bridgewater Private Attorney General and/or Qui Tam Relator(Claimant et al )class Plaintiff second amendment rights are liable to the Plaintiff for damages in the amount of $10,000.00.</w:t>
      </w:r>
    </w:p>
    <w:p w:rsidR="005D6129" w:rsidRDefault="005D6129" w:rsidP="005D6129">
      <w:pPr>
        <w:ind w:left="450" w:hanging="270"/>
      </w:pPr>
      <w:r>
        <w:t>6) That this court adjudge and decree that the “The United States ex rel Sharon Bridgewater Private Attorney General and/or Qui Tam Relator(Claimant et al )has absolute right to  claim her personal and business property that were illegally stolen and taken without due process of law.</w:t>
      </w:r>
    </w:p>
    <w:p w:rsidR="005D6129" w:rsidRDefault="005D6129" w:rsidP="005D6129">
      <w:pPr>
        <w:ind w:left="450" w:hanging="270"/>
      </w:pPr>
      <w:r>
        <w:t>7) That this court adjudge that Loretta Lynch is disqualified to prosecute  Hillary Clinton e-mail as United States Attorney General or her appointment constitute conflict of interest</w:t>
      </w:r>
    </w:p>
    <w:p w:rsidR="005D6129" w:rsidRDefault="005D6129" w:rsidP="005D6129">
      <w:pPr>
        <w:ind w:left="450" w:hanging="270"/>
      </w:pPr>
      <w:r>
        <w:t>8)That this court adjudge and decree that the Plaintiff Bridgewater has absolute right to claim her personal and business that this court a</w:t>
      </w:r>
    </w:p>
    <w:p w:rsidR="005D6129" w:rsidRDefault="005D6129" w:rsidP="005D6129">
      <w:pPr>
        <w:ind w:left="450" w:hanging="270"/>
      </w:pPr>
      <w:r>
        <w:t>9) Because the Class Plaintiff can not sue an public official in excess of $10,000 pursuant to the enter  partial  judgment for “The United States ex rel Sharon Bridgewater Private Attorney General and/or Qui Tam Relator(Claimant et al )”Class Plaintiff Sharon Bridgewater judgment against Loretta Lynch  and to deliver this partial payment at the Plaintiffs post office box.</w:t>
      </w:r>
    </w:p>
    <w:p w:rsidR="005D6129" w:rsidRDefault="005D6129" w:rsidP="005D6129">
      <w:pPr>
        <w:ind w:left="630" w:hanging="270"/>
      </w:pPr>
      <w:r>
        <w:t>10)Prejudgment writs of attachment for the United States of America and the class Plaintiffs in the amount of $150,000,000,000 Trillion Dollars.</w:t>
      </w:r>
    </w:p>
    <w:p w:rsidR="005D6129" w:rsidRDefault="005D6129" w:rsidP="005D6129">
      <w:pPr>
        <w:ind w:left="630" w:hanging="270"/>
      </w:pPr>
      <w:r>
        <w:t xml:space="preserve"> 11) Consolidate the hearing with the petition for Habeas Corpus</w:t>
      </w:r>
    </w:p>
    <w:p w:rsidR="005D6129" w:rsidRDefault="005D6129" w:rsidP="005D6129">
      <w:pPr>
        <w:ind w:left="630" w:hanging="270"/>
      </w:pPr>
      <w:r>
        <w:lastRenderedPageBreak/>
        <w:t xml:space="preserve"> 12) Appoint Special Prosecutors</w:t>
      </w:r>
    </w:p>
    <w:p w:rsidR="005D6129" w:rsidRDefault="005D6129" w:rsidP="005D6129">
      <w:pPr>
        <w:ind w:left="630" w:hanging="270"/>
      </w:pPr>
      <w:r>
        <w:t xml:space="preserve"> 13) Declaratory Judgment for the United States and as alleged in cause number III.</w:t>
      </w:r>
    </w:p>
    <w:p w:rsidR="005D6129" w:rsidRDefault="005D6129" w:rsidP="005D6129">
      <w:pPr>
        <w:ind w:left="630" w:hanging="270"/>
      </w:pPr>
      <w:r>
        <w:t xml:space="preserve"> 14) Temporary restraining order enjoin</w:t>
      </w:r>
    </w:p>
    <w:p w:rsidR="005D6129" w:rsidRDefault="005D6129" w:rsidP="005D6129">
      <w:pPr>
        <w:ind w:left="630" w:hanging="270"/>
      </w:pPr>
      <w:r>
        <w:t xml:space="preserve"> 15) FILE THE ATTACHED EXH. A, B, C AND D</w:t>
      </w:r>
    </w:p>
    <w:p w:rsidR="00B14E2B" w:rsidRPr="003C1BEF" w:rsidRDefault="005D6129" w:rsidP="00B14E2B">
      <w:pPr>
        <w:spacing w:line="240" w:lineRule="auto"/>
        <w:rPr>
          <w:color w:val="000000"/>
          <w:sz w:val="36"/>
          <w:szCs w:val="36"/>
        </w:rPr>
      </w:pPr>
      <w:r>
        <w:t xml:space="preserve"> 16) Permit Plaintiff to file a first amended consolidate complaint in intervention to more fully ____________for de-novo review and within 60 days as permitted by law.</w:t>
      </w:r>
      <w:r w:rsidR="00B14E2B" w:rsidRPr="00B14E2B">
        <w:rPr>
          <w:rFonts w:ascii="Times New Roman" w:hAnsi="Times New Roman"/>
          <w:b/>
          <w:color w:val="000000"/>
          <w:sz w:val="36"/>
          <w:szCs w:val="36"/>
        </w:rPr>
        <w:t xml:space="preserve"> </w:t>
      </w:r>
      <w:r w:rsidR="00B14E2B" w:rsidRPr="003C1BEF">
        <w:rPr>
          <w:rFonts w:ascii="Times New Roman" w:hAnsi="Times New Roman"/>
          <w:b/>
          <w:color w:val="000000"/>
          <w:sz w:val="36"/>
          <w:szCs w:val="36"/>
        </w:rPr>
        <w:t>NO FIFTH AMENDMENT IMMUNITY</w:t>
      </w:r>
      <w:r w:rsidR="00B14E2B" w:rsidRPr="003C1BEF">
        <w:rPr>
          <w:color w:val="000000"/>
          <w:sz w:val="36"/>
          <w:szCs w:val="36"/>
        </w:rPr>
        <w:t xml:space="preserve"> </w:t>
      </w:r>
    </w:p>
    <w:p w:rsidR="00B14E2B" w:rsidRDefault="00B14E2B" w:rsidP="00B14E2B">
      <w:pPr>
        <w:spacing w:line="240" w:lineRule="auto"/>
        <w:rPr>
          <w:color w:val="000000"/>
          <w:sz w:val="27"/>
          <w:szCs w:val="27"/>
        </w:rPr>
      </w:pPr>
    </w:p>
    <w:p w:rsidR="00B14E2B" w:rsidRDefault="00B14E2B" w:rsidP="00B14E2B">
      <w:pPr>
        <w:autoSpaceDE w:val="0"/>
        <w:autoSpaceDN w:val="0"/>
        <w:adjustRightInd w:val="0"/>
        <w:spacing w:line="240" w:lineRule="auto"/>
        <w:rPr>
          <w:rFonts w:ascii="TimesNewRoman" w:hAnsi="TimesNewRoman" w:cs="TimesNewRoman"/>
          <w:sz w:val="24"/>
          <w:szCs w:val="24"/>
        </w:rPr>
      </w:pPr>
      <w:r>
        <w:rPr>
          <w:rFonts w:ascii="TimesNewRoman" w:hAnsi="TimesNewRoman" w:cs="TimesNewRoman"/>
          <w:sz w:val="24"/>
          <w:szCs w:val="24"/>
        </w:rPr>
        <w:t>Obama, Holder, Hillary Clinton et al(see complaint – Eypyt bring criminal charges against Obama and Hillary) who criminal prosecution by a foreign country may not invoke the privilege. See United States v. Balsys, 524 U.S. 666, 698-99 (1998). Moreover, the Fifth Amendment privilege against self-incrimination applies only to natural persons, and not to corporations. See Hale v. Henkel, 201 U.S. 43, 74-75 (1906).</w:t>
      </w:r>
      <w:r>
        <w:rPr>
          <w:color w:val="000000"/>
          <w:sz w:val="27"/>
          <w:szCs w:val="27"/>
        </w:rPr>
        <w:t xml:space="preserve"> </w:t>
      </w:r>
      <w:r>
        <w:rPr>
          <w:rFonts w:ascii="TimesNewRoman" w:hAnsi="TimesNewRoman" w:cs="TimesNewRoman"/>
          <w:sz w:val="24"/>
          <w:szCs w:val="24"/>
        </w:rPr>
        <w:t xml:space="preserve"> The Presidential communications privilege “is limited to communications ‘in performance of [a President’s] responsibilities . . . of his office’ . . . and made ‘in the process of shaping policies and making decisions.’” Only and “not private individuals” committing RICO predicate acts as defined in 18 USC section 1961 for private gain.  The United States has made  a sufficient showing of entitlement to the privilege, the district court should balance the competing interests of the parties. The party seeking discovery bears the burden of showing that its need for </w:t>
      </w:r>
      <w:r w:rsidRPr="009C02CB">
        <w:rPr>
          <w:rFonts w:ascii="TimesNewRoman" w:hAnsi="TimesNewRoman" w:cs="TimesNewRoman"/>
          <w:sz w:val="24"/>
          <w:szCs w:val="24"/>
        </w:rPr>
        <w:t>the documents out-weights the government’s interest.”</w:t>
      </w:r>
    </w:p>
    <w:p w:rsidR="00B14E2B" w:rsidRDefault="00B14E2B" w:rsidP="00B14E2B">
      <w:pPr>
        <w:autoSpaceDE w:val="0"/>
        <w:autoSpaceDN w:val="0"/>
        <w:adjustRightInd w:val="0"/>
        <w:spacing w:line="240" w:lineRule="auto"/>
        <w:rPr>
          <w:rFonts w:ascii="TimesNewRoman" w:hAnsi="TimesNewRoman" w:cs="TimesNewRoman"/>
          <w:sz w:val="24"/>
          <w:szCs w:val="24"/>
        </w:rPr>
      </w:pPr>
    </w:p>
    <w:p w:rsidR="00B14E2B" w:rsidRPr="007E4983" w:rsidRDefault="00B14E2B" w:rsidP="00B14E2B">
      <w:pPr>
        <w:autoSpaceDE w:val="0"/>
        <w:autoSpaceDN w:val="0"/>
        <w:adjustRightInd w:val="0"/>
        <w:spacing w:line="240" w:lineRule="auto"/>
        <w:rPr>
          <w:rFonts w:ascii="TimesNewRoman" w:hAnsi="TimesNewRoman" w:cs="TimesNewRoman"/>
          <w:b/>
          <w:sz w:val="24"/>
          <w:szCs w:val="24"/>
        </w:rPr>
      </w:pPr>
    </w:p>
    <w:p w:rsidR="00B14E2B" w:rsidRPr="003C1BEF" w:rsidRDefault="00B14E2B" w:rsidP="00B14E2B">
      <w:pPr>
        <w:autoSpaceDE w:val="0"/>
        <w:autoSpaceDN w:val="0"/>
        <w:adjustRightInd w:val="0"/>
        <w:spacing w:line="240" w:lineRule="auto"/>
        <w:rPr>
          <w:rFonts w:ascii="TimesNewRoman" w:hAnsi="TimesNewRoman" w:cs="TimesNewRoman"/>
          <w:b/>
          <w:sz w:val="36"/>
          <w:szCs w:val="36"/>
        </w:rPr>
      </w:pPr>
      <w:r>
        <w:rPr>
          <w:rFonts w:ascii="TimesNewRoman" w:hAnsi="TimesNewRoman" w:cs="TimesNewRoman"/>
          <w:b/>
          <w:sz w:val="36"/>
          <w:szCs w:val="36"/>
        </w:rPr>
        <w:t xml:space="preserve">THE “UNITED STATES” EX REL SHARON BRIDGEWATER PRIVATE ATTORNEY GENERAL ET AL  HAVE THE RIGHT TO PETITION  FOR A </w:t>
      </w:r>
      <w:r w:rsidRPr="003C1BEF">
        <w:rPr>
          <w:rFonts w:ascii="TimesNewRoman" w:hAnsi="TimesNewRoman" w:cs="TimesNewRoman"/>
          <w:b/>
          <w:sz w:val="32"/>
          <w:szCs w:val="32"/>
        </w:rPr>
        <w:t>WRIT OF QU</w:t>
      </w:r>
      <w:r>
        <w:rPr>
          <w:rFonts w:ascii="TimesNewRoman" w:hAnsi="TimesNewRoman" w:cs="TimesNewRoman"/>
          <w:b/>
          <w:sz w:val="32"/>
          <w:szCs w:val="32"/>
        </w:rPr>
        <w:t>O WARRANTO AGAINST BARAK H. OBAMA</w:t>
      </w:r>
    </w:p>
    <w:p w:rsidR="00B14E2B" w:rsidRDefault="00B14E2B" w:rsidP="00B14E2B">
      <w:pPr>
        <w:autoSpaceDE w:val="0"/>
        <w:autoSpaceDN w:val="0"/>
        <w:adjustRightInd w:val="0"/>
        <w:spacing w:line="240" w:lineRule="auto"/>
        <w:rPr>
          <w:rFonts w:ascii="TimesNewRoman" w:hAnsi="TimesNewRoman" w:cs="TimesNewRoman"/>
          <w:sz w:val="24"/>
          <w:szCs w:val="24"/>
        </w:rPr>
      </w:pPr>
    </w:p>
    <w:p w:rsidR="00B14E2B" w:rsidRDefault="00B14E2B" w:rsidP="00B14E2B">
      <w:pPr>
        <w:autoSpaceDE w:val="0"/>
        <w:autoSpaceDN w:val="0"/>
        <w:adjustRightInd w:val="0"/>
        <w:spacing w:line="240" w:lineRule="auto"/>
        <w:rPr>
          <w:rFonts w:ascii="TimesNewRoman" w:hAnsi="TimesNewRoman" w:cs="TimesNewRoman"/>
          <w:sz w:val="24"/>
          <w:szCs w:val="24"/>
        </w:rPr>
      </w:pPr>
    </w:p>
    <w:p w:rsidR="00B14E2B" w:rsidRDefault="00B14E2B" w:rsidP="00B14E2B">
      <w:pPr>
        <w:autoSpaceDE w:val="0"/>
        <w:autoSpaceDN w:val="0"/>
        <w:adjustRightInd w:val="0"/>
        <w:spacing w:line="240" w:lineRule="auto"/>
        <w:rPr>
          <w:rFonts w:ascii="TimesNewRoman" w:hAnsi="TimesNewRoman" w:cs="TimesNewRoman"/>
          <w:sz w:val="24"/>
          <w:szCs w:val="24"/>
        </w:rPr>
      </w:pPr>
      <w:r>
        <w:rPr>
          <w:rFonts w:ascii="TimesNewRoman" w:hAnsi="TimesNewRoman" w:cs="TimesNewRoman"/>
          <w:sz w:val="24"/>
          <w:szCs w:val="24"/>
        </w:rPr>
        <w:t xml:space="preserve">The United States and/or Sharon Bridgewater and/or Class Plaintiffs have the standing and/or authority petition this court for for an order to show cause on Barak H. Obama to appear before this US Federal District Court of Columbia to show cause by what right or authority of law he claims to exercise the Office of the US President. </w:t>
      </w:r>
    </w:p>
    <w:p w:rsidR="00B14E2B" w:rsidRPr="003C1BEF" w:rsidRDefault="00B14E2B" w:rsidP="00B14E2B">
      <w:pPr>
        <w:autoSpaceDE w:val="0"/>
        <w:autoSpaceDN w:val="0"/>
        <w:adjustRightInd w:val="0"/>
        <w:spacing w:line="240" w:lineRule="auto"/>
        <w:rPr>
          <w:rFonts w:ascii="TimesNewRoman" w:hAnsi="TimesNewRoman" w:cs="TimesNewRoman"/>
          <w:b/>
          <w:sz w:val="32"/>
          <w:szCs w:val="32"/>
        </w:rPr>
      </w:pPr>
    </w:p>
    <w:p w:rsidR="00B14E2B" w:rsidRPr="003C1BEF" w:rsidRDefault="00B14E2B" w:rsidP="00B14E2B">
      <w:pPr>
        <w:autoSpaceDE w:val="0"/>
        <w:autoSpaceDN w:val="0"/>
        <w:adjustRightInd w:val="0"/>
        <w:spacing w:line="240" w:lineRule="auto"/>
        <w:rPr>
          <w:rFonts w:ascii="TimesNewRoman" w:hAnsi="TimesNewRoman" w:cs="TimesNewRoman"/>
          <w:b/>
          <w:sz w:val="36"/>
          <w:szCs w:val="36"/>
        </w:rPr>
      </w:pPr>
      <w:r>
        <w:rPr>
          <w:rFonts w:ascii="TimesNewRoman" w:hAnsi="TimesNewRoman" w:cs="TimesNewRoman"/>
          <w:b/>
          <w:sz w:val="36"/>
          <w:szCs w:val="36"/>
        </w:rPr>
        <w:lastRenderedPageBreak/>
        <w:t xml:space="preserve">THE “UNITED STATES” EX REL SHARON BRIDGEWATER PRIVATE ATTORNEY GENERAL ET AL  HAVE THE RIGHT TO PETITION  FOR A </w:t>
      </w:r>
      <w:r w:rsidRPr="003C1BEF">
        <w:rPr>
          <w:rFonts w:ascii="TimesNewRoman" w:hAnsi="TimesNewRoman" w:cs="TimesNewRoman"/>
          <w:b/>
          <w:sz w:val="32"/>
          <w:szCs w:val="32"/>
        </w:rPr>
        <w:t>WRIT OF QU</w:t>
      </w:r>
      <w:r>
        <w:rPr>
          <w:rFonts w:ascii="TimesNewRoman" w:hAnsi="TimesNewRoman" w:cs="TimesNewRoman"/>
          <w:b/>
          <w:sz w:val="32"/>
          <w:szCs w:val="32"/>
        </w:rPr>
        <w:t xml:space="preserve">O WARRANTO AGAINST ERIC HOLDER JR. </w:t>
      </w:r>
    </w:p>
    <w:p w:rsidR="00B14E2B" w:rsidRDefault="00B14E2B" w:rsidP="00B14E2B">
      <w:pPr>
        <w:autoSpaceDE w:val="0"/>
        <w:autoSpaceDN w:val="0"/>
        <w:adjustRightInd w:val="0"/>
        <w:spacing w:line="240" w:lineRule="auto"/>
        <w:rPr>
          <w:rFonts w:ascii="TimesNewRoman" w:hAnsi="TimesNewRoman" w:cs="TimesNewRoman"/>
          <w:sz w:val="24"/>
          <w:szCs w:val="24"/>
        </w:rPr>
      </w:pPr>
    </w:p>
    <w:p w:rsidR="00B14E2B" w:rsidRDefault="00B14E2B" w:rsidP="00B14E2B">
      <w:pPr>
        <w:autoSpaceDE w:val="0"/>
        <w:autoSpaceDN w:val="0"/>
        <w:adjustRightInd w:val="0"/>
        <w:spacing w:line="240" w:lineRule="auto"/>
        <w:rPr>
          <w:rFonts w:ascii="TimesNewRoman" w:hAnsi="TimesNewRoman" w:cs="TimesNewRoman"/>
          <w:sz w:val="24"/>
          <w:szCs w:val="24"/>
        </w:rPr>
      </w:pPr>
    </w:p>
    <w:p w:rsidR="00B14E2B" w:rsidRDefault="00B14E2B" w:rsidP="00B14E2B">
      <w:pPr>
        <w:autoSpaceDE w:val="0"/>
        <w:autoSpaceDN w:val="0"/>
        <w:adjustRightInd w:val="0"/>
        <w:spacing w:line="240" w:lineRule="auto"/>
        <w:rPr>
          <w:rFonts w:ascii="TimesNewRoman" w:hAnsi="TimesNewRoman" w:cs="TimesNewRoman"/>
          <w:sz w:val="24"/>
          <w:szCs w:val="24"/>
        </w:rPr>
      </w:pPr>
      <w:r>
        <w:rPr>
          <w:rFonts w:ascii="TimesNewRoman" w:hAnsi="TimesNewRoman" w:cs="TimesNewRoman"/>
          <w:sz w:val="24"/>
          <w:szCs w:val="24"/>
        </w:rPr>
        <w:t>The United States and/or Sharon Bridgewater and/or Class Plaintiffs have the standing and/or authority petition this court for for an order to show cause on Eric Holder Jr. to appear before this US Federal District Court of Columbia to show cause by what right or authority of law he claims to exercise the Office of the US Attorney General.</w:t>
      </w:r>
    </w:p>
    <w:p w:rsidR="00B14E2B" w:rsidRDefault="00B14E2B" w:rsidP="00B14E2B">
      <w:pPr>
        <w:autoSpaceDE w:val="0"/>
        <w:autoSpaceDN w:val="0"/>
        <w:adjustRightInd w:val="0"/>
        <w:spacing w:line="240" w:lineRule="auto"/>
        <w:rPr>
          <w:rFonts w:ascii="TimesNewRoman" w:hAnsi="TimesNewRoman" w:cs="TimesNewRoman"/>
          <w:sz w:val="24"/>
          <w:szCs w:val="24"/>
        </w:rPr>
      </w:pPr>
    </w:p>
    <w:p w:rsidR="00B14E2B" w:rsidRDefault="00B14E2B" w:rsidP="00B14E2B">
      <w:pPr>
        <w:autoSpaceDE w:val="0"/>
        <w:autoSpaceDN w:val="0"/>
        <w:adjustRightInd w:val="0"/>
        <w:spacing w:line="240" w:lineRule="auto"/>
        <w:rPr>
          <w:rFonts w:ascii="TimesNewRoman" w:hAnsi="TimesNewRoman" w:cs="TimesNewRoman"/>
          <w:sz w:val="24"/>
          <w:szCs w:val="24"/>
        </w:rPr>
      </w:pPr>
    </w:p>
    <w:p w:rsidR="00B14E2B" w:rsidRDefault="00B14E2B" w:rsidP="00B14E2B">
      <w:pPr>
        <w:autoSpaceDE w:val="0"/>
        <w:autoSpaceDN w:val="0"/>
        <w:adjustRightInd w:val="0"/>
        <w:spacing w:line="240" w:lineRule="auto"/>
        <w:rPr>
          <w:rFonts w:ascii="TimesNewRoman" w:hAnsi="TimesNewRoman" w:cs="TimesNewRoman"/>
          <w:sz w:val="24"/>
          <w:szCs w:val="24"/>
        </w:rPr>
      </w:pPr>
    </w:p>
    <w:p w:rsidR="00B14E2B" w:rsidRDefault="00B14E2B" w:rsidP="00B14E2B">
      <w:pPr>
        <w:autoSpaceDE w:val="0"/>
        <w:autoSpaceDN w:val="0"/>
        <w:adjustRightInd w:val="0"/>
        <w:spacing w:line="240" w:lineRule="auto"/>
        <w:rPr>
          <w:rFonts w:ascii="TimesNewRoman" w:hAnsi="TimesNewRoman" w:cs="TimesNewRoman"/>
          <w:b/>
          <w:sz w:val="36"/>
          <w:szCs w:val="36"/>
        </w:rPr>
      </w:pPr>
      <w:r>
        <w:rPr>
          <w:rFonts w:ascii="TimesNewRoman" w:hAnsi="TimesNewRoman" w:cs="TimesNewRoman"/>
          <w:b/>
          <w:sz w:val="36"/>
          <w:szCs w:val="36"/>
        </w:rPr>
        <w:t>THE “UNITED STATES” EX REL SHARON BRIDGEWATER PRIVATE ATTORNEY GENERAL ET AL  HAVE THE RIGHT TO PREEMTAORY WRIT OF MANDMUS,</w:t>
      </w:r>
    </w:p>
    <w:p w:rsidR="00B14E2B" w:rsidRDefault="00B14E2B" w:rsidP="00B14E2B">
      <w:pPr>
        <w:autoSpaceDE w:val="0"/>
        <w:autoSpaceDN w:val="0"/>
        <w:adjustRightInd w:val="0"/>
        <w:spacing w:line="240" w:lineRule="auto"/>
        <w:rPr>
          <w:rFonts w:ascii="TimesNewRoman" w:hAnsi="TimesNewRoman" w:cs="TimesNewRoman"/>
          <w:b/>
          <w:sz w:val="36"/>
          <w:szCs w:val="36"/>
        </w:rPr>
      </w:pPr>
    </w:p>
    <w:p w:rsidR="00B14E2B" w:rsidRDefault="00B14E2B" w:rsidP="00B14E2B">
      <w:pPr>
        <w:autoSpaceDE w:val="0"/>
        <w:autoSpaceDN w:val="0"/>
        <w:adjustRightInd w:val="0"/>
        <w:spacing w:line="240" w:lineRule="auto"/>
        <w:rPr>
          <w:rFonts w:ascii="TimesNewRoman" w:hAnsi="TimesNewRoman" w:cs="TimesNewRoman"/>
          <w:b/>
          <w:sz w:val="36"/>
          <w:szCs w:val="36"/>
        </w:rPr>
      </w:pPr>
    </w:p>
    <w:p w:rsidR="00B14E2B" w:rsidRDefault="00B14E2B" w:rsidP="00B14E2B">
      <w:pPr>
        <w:autoSpaceDE w:val="0"/>
        <w:autoSpaceDN w:val="0"/>
        <w:adjustRightInd w:val="0"/>
        <w:spacing w:line="240" w:lineRule="auto"/>
        <w:rPr>
          <w:rFonts w:ascii="TimesNewRoman" w:hAnsi="TimesNewRoman" w:cs="TimesNewRoman"/>
          <w:b/>
          <w:sz w:val="36"/>
          <w:szCs w:val="36"/>
        </w:rPr>
      </w:pPr>
    </w:p>
    <w:p w:rsidR="00B14E2B" w:rsidRDefault="00B14E2B" w:rsidP="00B14E2B">
      <w:pPr>
        <w:autoSpaceDE w:val="0"/>
        <w:autoSpaceDN w:val="0"/>
        <w:adjustRightInd w:val="0"/>
        <w:spacing w:line="240" w:lineRule="auto"/>
        <w:rPr>
          <w:rFonts w:ascii="TimesNewRoman" w:hAnsi="TimesNewRoman" w:cs="TimesNewRoman"/>
          <w:b/>
          <w:sz w:val="36"/>
          <w:szCs w:val="36"/>
        </w:rPr>
      </w:pPr>
      <w:r>
        <w:rPr>
          <w:rFonts w:ascii="TimesNewRoman" w:hAnsi="TimesNewRoman" w:cs="TimesNewRoman"/>
          <w:b/>
          <w:sz w:val="36"/>
          <w:szCs w:val="36"/>
        </w:rPr>
        <w:t xml:space="preserve">ALL DOCUMENTS, BOOKS, RECORDS, GRAPHS, ETC. </w:t>
      </w:r>
    </w:p>
    <w:p w:rsidR="00B14E2B" w:rsidRDefault="00B14E2B" w:rsidP="00B14E2B">
      <w:pPr>
        <w:autoSpaceDE w:val="0"/>
        <w:autoSpaceDN w:val="0"/>
        <w:adjustRightInd w:val="0"/>
        <w:spacing w:line="240" w:lineRule="auto"/>
        <w:rPr>
          <w:rFonts w:ascii="TimesNewRoman" w:hAnsi="TimesNewRoman" w:cs="TimesNewRoman"/>
          <w:b/>
          <w:sz w:val="36"/>
          <w:szCs w:val="36"/>
        </w:rPr>
      </w:pPr>
    </w:p>
    <w:p w:rsidR="00B14E2B" w:rsidRDefault="00B14E2B" w:rsidP="00B14E2B">
      <w:pPr>
        <w:autoSpaceDE w:val="0"/>
        <w:autoSpaceDN w:val="0"/>
        <w:adjustRightInd w:val="0"/>
        <w:spacing w:line="240" w:lineRule="auto"/>
        <w:rPr>
          <w:rFonts w:ascii="TimesNewRoman" w:hAnsi="TimesNewRoman" w:cs="TimesNewRoman"/>
          <w:b/>
          <w:sz w:val="36"/>
          <w:szCs w:val="36"/>
        </w:rPr>
      </w:pPr>
      <w:r>
        <w:rPr>
          <w:rFonts w:ascii="TimesNewRoman" w:hAnsi="TimesNewRoman" w:cs="TimesNewRoman"/>
          <w:b/>
          <w:sz w:val="36"/>
          <w:szCs w:val="36"/>
        </w:rPr>
        <w:t>LIST DOCMENTS NEEDED BY COMMITTEE AND OVERSIGHT</w:t>
      </w:r>
    </w:p>
    <w:p w:rsidR="00B14E2B" w:rsidRDefault="00B14E2B" w:rsidP="00B14E2B">
      <w:pPr>
        <w:autoSpaceDE w:val="0"/>
        <w:autoSpaceDN w:val="0"/>
        <w:adjustRightInd w:val="0"/>
        <w:spacing w:line="240" w:lineRule="auto"/>
        <w:rPr>
          <w:rFonts w:ascii="TimesNewRoman" w:hAnsi="TimesNewRoman" w:cs="TimesNewRoman"/>
          <w:b/>
          <w:sz w:val="36"/>
          <w:szCs w:val="36"/>
        </w:rPr>
      </w:pPr>
    </w:p>
    <w:p w:rsidR="006718E7" w:rsidRPr="00366E90" w:rsidRDefault="006718E7" w:rsidP="006718E7">
      <w:pPr>
        <w:rPr>
          <w:rFonts w:ascii="Times New Roman" w:hAnsi="Times New Roman"/>
          <w:b/>
          <w:sz w:val="40"/>
          <w:szCs w:val="40"/>
          <w:u w:val="single"/>
        </w:rPr>
      </w:pPr>
      <w:r w:rsidRPr="00366E90">
        <w:rPr>
          <w:rFonts w:ascii="Times New Roman" w:hAnsi="Times New Roman"/>
          <w:b/>
          <w:sz w:val="40"/>
          <w:szCs w:val="40"/>
          <w:u w:val="single"/>
        </w:rPr>
        <w:lastRenderedPageBreak/>
        <w:t>OBAMA CONSPIRES WITH IRS</w:t>
      </w:r>
      <w:r>
        <w:rPr>
          <w:rFonts w:ascii="Times New Roman" w:hAnsi="Times New Roman"/>
          <w:b/>
          <w:sz w:val="40"/>
          <w:szCs w:val="40"/>
          <w:u w:val="single"/>
        </w:rPr>
        <w:t xml:space="preserve"> DIRECTOR</w:t>
      </w:r>
      <w:r w:rsidRPr="00366E90">
        <w:rPr>
          <w:rFonts w:ascii="Times New Roman" w:hAnsi="Times New Roman"/>
          <w:b/>
          <w:sz w:val="40"/>
          <w:szCs w:val="40"/>
          <w:u w:val="single"/>
        </w:rPr>
        <w:t xml:space="preserve"> OFFICIALS </w:t>
      </w:r>
    </w:p>
    <w:p w:rsidR="006718E7" w:rsidRDefault="006718E7" w:rsidP="006718E7"/>
    <w:p w:rsidR="006718E7" w:rsidRDefault="006718E7" w:rsidP="006718E7">
      <w:pPr>
        <w:spacing w:before="100" w:beforeAutospacing="1" w:after="100" w:afterAutospacing="1"/>
        <w:outlineLvl w:val="1"/>
        <w:rPr>
          <w:rFonts w:eastAsia="Times New Roman"/>
          <w:bCs/>
          <w:sz w:val="24"/>
          <w:szCs w:val="24"/>
        </w:rPr>
      </w:pPr>
      <w:r>
        <w:rPr>
          <w:b/>
          <w:sz w:val="40"/>
          <w:szCs w:val="40"/>
        </w:rPr>
        <w:t xml:space="preserve">                     </w:t>
      </w:r>
    </w:p>
    <w:p w:rsidR="006718E7" w:rsidRDefault="006718E7" w:rsidP="006718E7">
      <w:pPr>
        <w:rPr>
          <w:b/>
          <w:sz w:val="40"/>
          <w:szCs w:val="40"/>
          <w:u w:val="single"/>
        </w:rPr>
      </w:pPr>
      <w:r w:rsidRPr="00591781">
        <w:rPr>
          <w:b/>
          <w:sz w:val="40"/>
          <w:szCs w:val="40"/>
          <w:u w:val="single"/>
        </w:rPr>
        <w:t xml:space="preserve">FOREIGN OVERNMENT PRESS CRIMINAL CHARGES AGAINST </w:t>
      </w:r>
      <w:r>
        <w:rPr>
          <w:b/>
          <w:sz w:val="40"/>
          <w:szCs w:val="40"/>
          <w:u w:val="single"/>
        </w:rPr>
        <w:t xml:space="preserve">BARAK H. OBAMA(AKA BARRY SOERTOES) </w:t>
      </w:r>
      <w:r w:rsidRPr="00591781">
        <w:rPr>
          <w:b/>
          <w:sz w:val="40"/>
          <w:szCs w:val="40"/>
          <w:u w:val="single"/>
        </w:rPr>
        <w:t xml:space="preserve"> AND HILLARY CLINTON </w:t>
      </w:r>
    </w:p>
    <w:p w:rsidR="006718E7" w:rsidRDefault="006718E7" w:rsidP="006718E7">
      <w:pPr>
        <w:rPr>
          <w:b/>
          <w:sz w:val="40"/>
          <w:szCs w:val="40"/>
          <w:u w:val="single"/>
        </w:rPr>
      </w:pPr>
    </w:p>
    <w:p w:rsidR="006718E7" w:rsidRDefault="001B0919" w:rsidP="006718E7">
      <w:hyperlink r:id="rId963" w:tgtFrame="_self" w:history="1">
        <w:r w:rsidR="006718E7">
          <w:rPr>
            <w:rStyle w:val="Hyperlink"/>
            <w:b/>
            <w:bCs/>
            <w:color w:val="000000"/>
            <w:sz w:val="27"/>
            <w:szCs w:val="27"/>
          </w:rPr>
          <w:t>Egyptian Government files suit against Barack Obama and Hillary Clinton</w:t>
        </w:r>
      </w:hyperlink>
      <w:r w:rsidR="006718E7">
        <w:br/>
        <w:t xml:space="preserve">Posted on </w:t>
      </w:r>
      <w:r w:rsidR="006718E7">
        <w:rPr>
          <w:b/>
          <w:bCs/>
        </w:rPr>
        <w:t>Sunday, April 19, 2015 11:07:59 AM</w:t>
      </w:r>
      <w:r w:rsidR="006718E7">
        <w:t xml:space="preserve"> by </w:t>
      </w:r>
      <w:hyperlink r:id="rId964" w:tooltip="Since &#10;2004-09-19" w:history="1">
        <w:r w:rsidR="006718E7">
          <w:rPr>
            <w:rStyle w:val="Hyperlink"/>
            <w:b/>
            <w:bCs/>
            <w:color w:val="000000"/>
          </w:rPr>
          <w:t>Oldpuppymax</w:t>
        </w:r>
      </w:hyperlink>
    </w:p>
    <w:p w:rsidR="006718E7" w:rsidRDefault="006718E7" w:rsidP="006718E7">
      <w:r>
        <w:t xml:space="preserve">On March 11th, Coach is Right staff writer Ed Wood wrote the following in his CiR piece “All Quiet on the Western Front:” </w:t>
      </w:r>
    </w:p>
    <w:p w:rsidR="006718E7" w:rsidRDefault="006718E7" w:rsidP="006718E7">
      <w:r>
        <w:t xml:space="preserve">In addition to raining spiteful criticism upon Israeli Prime Minister Benjamin Netanyahu…President Obama has also chosen to petulantly ignore Egyptian President General Abdel Fatah al-Sisi as he demonstrates his own leadership abilities on the world stage. </w:t>
      </w:r>
    </w:p>
    <w:p w:rsidR="006718E7" w:rsidRDefault="006718E7" w:rsidP="006718E7">
      <w:r>
        <w:t xml:space="preserve">For years, Egypt and Israel have been our strongest (and perhaps only) allies in the Middle East. We have given Egypt upwards of $1.5 BILLION annually, second only to Israel in foreign aid commitments. </w:t>
      </w:r>
    </w:p>
    <w:p w:rsidR="006718E7" w:rsidRDefault="006718E7" w:rsidP="006718E7">
      <w:r>
        <w:t xml:space="preserve">But this was before the newly elected President Obama went to the University of Cairo in 2009 where he ignited the Arab Spring uprisings, challenged terrorists to undermine existing Middle East rulers and in particular, supported Muslim Brotherhood candidate Mohammad Morsi as Egypt’s next president. </w:t>
      </w:r>
    </w:p>
    <w:p w:rsidR="006718E7" w:rsidRDefault="006718E7" w:rsidP="006718E7">
      <w:r>
        <w:t xml:space="preserve">Then came the fiery pictures of rioting in Cairo’s Tahrir Square which accompanied the ouster of Morsi and the installation of Egypt’s current President General Abdel Fatah al-Sisi. In 2013, TIME magazine named al-Sisi their “Person of the year” as he became the first president in Egyptian history to attend the Christmas Mass and give a speech at the Coptic Orthodox Christmas service in Cairo, where he called for unity and wished Christians a merry Christmas. </w:t>
      </w:r>
    </w:p>
    <w:p w:rsidR="006718E7" w:rsidRDefault="006718E7" w:rsidP="006718E7">
      <w:r>
        <w:t xml:space="preserve">But President Obama–a professed Christian—continues his petty show of displeasure with the nation which dared toss his hand-picked thug, Mohammed Morsi from office. </w:t>
      </w:r>
    </w:p>
    <w:p w:rsidR="006718E7" w:rsidRDefault="006718E7" w:rsidP="006718E7">
      <w:r>
        <w:lastRenderedPageBreak/>
        <w:t xml:space="preserve">Wood notes that al-Sisi is a Muslim, just like 90% of Egypt’s population. However, “…he (al-Sisi) does not condone the ideology of radical Islam and has taken on the Muslim Brotherhood while “revolutionizing” Islam within his country.” </w:t>
      </w:r>
    </w:p>
    <w:p w:rsidR="006718E7" w:rsidRDefault="006718E7" w:rsidP="006718E7">
      <w:r>
        <w:t>And “taking on the Muslim Brotherhood” really means something to al-Sisi and the people of Egypt. For Mohammed Morsi is still in jail and...</w:t>
      </w:r>
    </w:p>
    <w:p w:rsidR="006718E7" w:rsidRDefault="006718E7" w:rsidP="006718E7"/>
    <w:p w:rsidR="006718E7" w:rsidRDefault="006718E7" w:rsidP="006718E7">
      <w:r>
        <w:t xml:space="preserve">On or about _____Benzahi, Hillary admits on national tv destroyed e-mails.   The Plaintiff has reason to believe the Defendants are engaged in Rackeeteering Activity.   Pursuant why the United States has reason to belive it permits this court to issue </w:t>
      </w:r>
    </w:p>
    <w:p w:rsidR="006718E7" w:rsidRDefault="006718E7" w:rsidP="006718E7">
      <w:pPr>
        <w:pStyle w:val="NormalWeb"/>
        <w:outlineLvl w:val="1"/>
      </w:pPr>
    </w:p>
    <w:p w:rsidR="006718E7" w:rsidRDefault="006718E7" w:rsidP="006718E7">
      <w:pPr>
        <w:rPr>
          <w:sz w:val="24"/>
          <w:szCs w:val="24"/>
        </w:rPr>
      </w:pPr>
    </w:p>
    <w:p w:rsidR="006718E7" w:rsidRDefault="006718E7" w:rsidP="006718E7">
      <w:pPr>
        <w:autoSpaceDE w:val="0"/>
        <w:autoSpaceDN w:val="0"/>
        <w:adjustRightInd w:val="0"/>
        <w:rPr>
          <w:b/>
        </w:rPr>
      </w:pPr>
      <w:r>
        <w:rPr>
          <w:b/>
        </w:rPr>
        <w:t>EYPTIAN GOVERNMENT FILES FOREIGN CHARGES AGAINS BARAK AND HILLAYR</w:t>
      </w:r>
    </w:p>
    <w:p w:rsidR="006718E7" w:rsidRDefault="006718E7" w:rsidP="006718E7">
      <w:pPr>
        <w:autoSpaceDE w:val="0"/>
        <w:autoSpaceDN w:val="0"/>
        <w:adjustRightInd w:val="0"/>
        <w:rPr>
          <w:b/>
        </w:rPr>
      </w:pPr>
    </w:p>
    <w:p w:rsidR="006718E7" w:rsidRDefault="006718E7" w:rsidP="006718E7">
      <w:pPr>
        <w:autoSpaceDE w:val="0"/>
        <w:autoSpaceDN w:val="0"/>
        <w:adjustRightInd w:val="0"/>
        <w:rPr>
          <w:b/>
        </w:rPr>
      </w:pPr>
    </w:p>
    <w:p w:rsidR="006718E7" w:rsidRDefault="006718E7" w:rsidP="006718E7">
      <w:pPr>
        <w:autoSpaceDE w:val="0"/>
        <w:autoSpaceDN w:val="0"/>
        <w:adjustRightInd w:val="0"/>
        <w:rPr>
          <w:b/>
        </w:rPr>
      </w:pPr>
    </w:p>
    <w:p w:rsidR="006718E7" w:rsidRPr="00105CBE" w:rsidRDefault="006718E7" w:rsidP="006718E7">
      <w:pPr>
        <w:autoSpaceDE w:val="0"/>
        <w:autoSpaceDN w:val="0"/>
        <w:adjustRightInd w:val="0"/>
        <w:rPr>
          <w:rFonts w:ascii="Times New Roman" w:hAnsi="Times New Roman"/>
          <w:b/>
          <w:sz w:val="28"/>
          <w:szCs w:val="28"/>
        </w:rPr>
      </w:pPr>
      <w:r>
        <w:rPr>
          <w:b/>
        </w:rPr>
        <w:t xml:space="preserve">               </w:t>
      </w:r>
      <w:r w:rsidRPr="00105CBE">
        <w:rPr>
          <w:rFonts w:ascii="Times New Roman" w:hAnsi="Times New Roman"/>
          <w:b/>
          <w:sz w:val="28"/>
          <w:szCs w:val="28"/>
        </w:rPr>
        <w:t xml:space="preserve">NO FIFTH AMENDMENT PRIVLEDGE FOR THE DEFENDANTS </w:t>
      </w:r>
    </w:p>
    <w:p w:rsidR="006718E7" w:rsidRDefault="006718E7" w:rsidP="006718E7">
      <w:pPr>
        <w:autoSpaceDE w:val="0"/>
        <w:autoSpaceDN w:val="0"/>
        <w:adjustRightInd w:val="0"/>
        <w:rPr>
          <w:b/>
        </w:rPr>
      </w:pPr>
    </w:p>
    <w:p w:rsidR="006718E7" w:rsidRDefault="006718E7" w:rsidP="006718E7">
      <w:pPr>
        <w:autoSpaceDE w:val="0"/>
        <w:autoSpaceDN w:val="0"/>
        <w:adjustRightInd w:val="0"/>
        <w:rPr>
          <w:rFonts w:ascii="TimesNewRoman" w:hAnsi="TimesNewRoman" w:cs="TimesNewRoman"/>
        </w:rPr>
      </w:pPr>
      <w:r>
        <w:rPr>
          <w:rFonts w:ascii="TimesNewRoman" w:hAnsi="TimesNewRoman" w:cs="TimesNewRoman"/>
        </w:rPr>
        <w:t xml:space="preserve">A person and/or corporation who fears </w:t>
      </w:r>
      <w:r w:rsidRPr="00664F47">
        <w:rPr>
          <w:rFonts w:ascii="TimesNewRoman" w:hAnsi="TimesNewRoman" w:cs="TimesNewRoman"/>
        </w:rPr>
        <w:t xml:space="preserve"> a future criminal</w:t>
      </w:r>
      <w:r w:rsidRPr="00664F47">
        <w:rPr>
          <w:rFonts w:ascii="TimesNewRoman" w:hAnsi="TimesNewRoman" w:cs="TimesNewRoman"/>
          <w:sz w:val="14"/>
          <w:szCs w:val="14"/>
        </w:rPr>
        <w:t xml:space="preserve"> </w:t>
      </w:r>
      <w:r w:rsidRPr="00664F47">
        <w:rPr>
          <w:rFonts w:ascii="TimesNewRoman" w:hAnsi="TimesNewRoman" w:cs="TimesNewRoman"/>
        </w:rPr>
        <w:t>prosecution by a</w:t>
      </w:r>
      <w:r>
        <w:rPr>
          <w:rFonts w:ascii="TimesNewRoman" w:hAnsi="TimesNewRoman" w:cs="TimesNewRoman"/>
        </w:rPr>
        <w:t xml:space="preserve"> </w:t>
      </w:r>
      <w:r w:rsidRPr="00664F47">
        <w:rPr>
          <w:rFonts w:ascii="TimesNewRoman" w:hAnsi="TimesNewRoman" w:cs="TimesNewRoman"/>
        </w:rPr>
        <w:t>foreign country may not invoke the privilege. See United States v. Balsys, 524 U.S. 666, 698-99</w:t>
      </w:r>
      <w:r>
        <w:rPr>
          <w:rFonts w:ascii="TimesNewRoman" w:hAnsi="TimesNewRoman" w:cs="TimesNewRoman"/>
        </w:rPr>
        <w:t xml:space="preserve"> </w:t>
      </w:r>
      <w:r w:rsidRPr="00664F47">
        <w:rPr>
          <w:rFonts w:ascii="TimesNewRoman" w:hAnsi="TimesNewRoman" w:cs="TimesNewRoman"/>
        </w:rPr>
        <w:t>(1998). Moreover, the Fifth Amendment privilege against self-incrimination applies only to</w:t>
      </w:r>
      <w:r>
        <w:rPr>
          <w:rFonts w:ascii="TimesNewRoman" w:hAnsi="TimesNewRoman" w:cs="TimesNewRoman"/>
        </w:rPr>
        <w:t xml:space="preserve"> </w:t>
      </w:r>
      <w:r w:rsidRPr="00664F47">
        <w:rPr>
          <w:rFonts w:ascii="TimesNewRoman" w:hAnsi="TimesNewRoman" w:cs="TimesNewRoman"/>
        </w:rPr>
        <w:t>natural persons, and not to corporations. See Hale v. Henkel, 201 U.S. 43, 74-75 (1906).</w:t>
      </w:r>
      <w:r w:rsidRPr="00664F47">
        <w:rPr>
          <w:rFonts w:ascii="TimesNewRoman" w:hAnsi="TimesNewRoman" w:cs="TimesNewRoman"/>
          <w:sz w:val="14"/>
          <w:szCs w:val="14"/>
        </w:rPr>
        <w:t xml:space="preserve"> </w:t>
      </w:r>
      <w:r w:rsidRPr="00664F47">
        <w:rPr>
          <w:rFonts w:ascii="TimesNewRoman" w:hAnsi="TimesNewRoman" w:cs="TimesNewRoman"/>
        </w:rPr>
        <w:t>See also Mason v. United States, 244 U.S. 362, 367 (1917) (holding that a witness</w:t>
      </w:r>
      <w:r>
        <w:rPr>
          <w:rFonts w:ascii="TimesNewRoman" w:hAnsi="TimesNewRoman" w:cs="TimesNewRoman"/>
        </w:rPr>
        <w:t xml:space="preserve"> </w:t>
      </w:r>
      <w:r w:rsidRPr="00664F47">
        <w:rPr>
          <w:rFonts w:ascii="TimesNewRoman" w:hAnsi="TimesNewRoman" w:cs="TimesNewRoman"/>
        </w:rPr>
        <w:t>lacked reasonable cause to fear incrimination from his sought testimony about his participation in</w:t>
      </w:r>
      <w:r>
        <w:rPr>
          <w:rFonts w:ascii="TimesNewRoman" w:hAnsi="TimesNewRoman" w:cs="TimesNewRoman"/>
        </w:rPr>
        <w:t xml:space="preserve"> </w:t>
      </w:r>
      <w:r w:rsidRPr="00664F47">
        <w:rPr>
          <w:rFonts w:ascii="TimesNewRoman" w:hAnsi="TimesNewRoman" w:cs="TimesNewRoman"/>
        </w:rPr>
        <w:t>a card-game that was not itself illegal); Martin-Trigona v. Goul</w:t>
      </w:r>
      <w:r>
        <w:rPr>
          <w:rFonts w:ascii="TimesNewRoman" w:hAnsi="TimesNewRoman" w:cs="TimesNewRoman"/>
        </w:rPr>
        <w:t>etas, 634 F.2d 354, 360-62 (7</w:t>
      </w:r>
      <w:r w:rsidRPr="0016285F">
        <w:rPr>
          <w:rFonts w:ascii="TimesNewRoman" w:hAnsi="TimesNewRoman" w:cs="TimesNewRoman"/>
          <w:vertAlign w:val="superscript"/>
        </w:rPr>
        <w:t>th</w:t>
      </w:r>
      <w:r>
        <w:rPr>
          <w:rFonts w:ascii="TimesNewRoman" w:hAnsi="TimesNewRoman" w:cs="TimesNewRoman"/>
        </w:rPr>
        <w:t xml:space="preserve"> </w:t>
      </w:r>
      <w:r w:rsidRPr="00664F47">
        <w:rPr>
          <w:rFonts w:ascii="TimesNewRoman" w:hAnsi="TimesNewRoman" w:cs="TimesNewRoman"/>
        </w:rPr>
        <w:t>Cir. 1980) (ruling that the Fifth Amendment privilege did no</w:t>
      </w:r>
      <w:r>
        <w:rPr>
          <w:rFonts w:ascii="TimesNewRoman" w:hAnsi="TimesNewRoman" w:cs="TimesNewRoman"/>
        </w:rPr>
        <w:t xml:space="preserve">t preclude a witness’ testimony </w:t>
      </w:r>
      <w:r w:rsidRPr="00664F47">
        <w:rPr>
          <w:rFonts w:ascii="TimesNewRoman" w:hAnsi="TimesNewRoman" w:cs="TimesNewRoman"/>
        </w:rPr>
        <w:t>about his financial transactions that had “only the most tenuous relationship to any potentially</w:t>
      </w:r>
      <w:r>
        <w:rPr>
          <w:rFonts w:ascii="TimesNewRoman" w:hAnsi="TimesNewRoman" w:cs="TimesNewRoman"/>
        </w:rPr>
        <w:t xml:space="preserve"> </w:t>
      </w:r>
      <w:r w:rsidRPr="00664F47">
        <w:rPr>
          <w:rFonts w:ascii="TimesNewRoman" w:hAnsi="TimesNewRoman" w:cs="TimesNewRoman"/>
        </w:rPr>
        <w:t>incriminating financial transactions”)</w:t>
      </w:r>
      <w:r>
        <w:rPr>
          <w:rFonts w:ascii="TimesNewRoman" w:hAnsi="TimesNewRoman" w:cs="TimesNewRoman"/>
        </w:rPr>
        <w:t xml:space="preserve">.  Lynch Hillary et al are subject to criminal prosecution in other countries, in Brussels, Lybia, and other countries unknown to the Plantiff.  Thus the United States is entitled to all books, documents, etc. in order to complete its civil or criminal investigation and is entitled to injunctive relief. </w:t>
      </w:r>
    </w:p>
    <w:p w:rsidR="006718E7" w:rsidRDefault="006718E7" w:rsidP="006718E7">
      <w:pPr>
        <w:autoSpaceDE w:val="0"/>
        <w:autoSpaceDN w:val="0"/>
        <w:adjustRightInd w:val="0"/>
        <w:rPr>
          <w:rFonts w:ascii="TimesNewRoman" w:hAnsi="TimesNewRoman" w:cs="TimesNewRoman"/>
        </w:rPr>
      </w:pPr>
    </w:p>
    <w:p w:rsidR="006718E7" w:rsidRDefault="006718E7" w:rsidP="006718E7">
      <w:pPr>
        <w:autoSpaceDE w:val="0"/>
        <w:autoSpaceDN w:val="0"/>
        <w:adjustRightInd w:val="0"/>
        <w:rPr>
          <w:rFonts w:ascii="TimesNewRoman" w:hAnsi="TimesNewRoman" w:cs="TimesNewRoman"/>
        </w:rPr>
      </w:pPr>
    </w:p>
    <w:p w:rsidR="006718E7" w:rsidRDefault="006718E7" w:rsidP="006718E7">
      <w:pPr>
        <w:rPr>
          <w:rStyle w:val="HTMLTypewriter"/>
          <w:rFonts w:ascii="Times New Roman" w:eastAsia="Calibri" w:hAnsi="Times New Roman"/>
          <w:bCs/>
          <w:sz w:val="24"/>
          <w:szCs w:val="24"/>
        </w:rPr>
      </w:pPr>
    </w:p>
    <w:p w:rsidR="006718E7" w:rsidRDefault="006718E7" w:rsidP="006718E7">
      <w:pPr>
        <w:autoSpaceDE w:val="0"/>
        <w:autoSpaceDN w:val="0"/>
        <w:adjustRightInd w:val="0"/>
        <w:rPr>
          <w:b/>
        </w:rPr>
      </w:pPr>
    </w:p>
    <w:p w:rsidR="006718E7" w:rsidRPr="00B10A64" w:rsidRDefault="006718E7" w:rsidP="006718E7"/>
    <w:p w:rsidR="006718E7" w:rsidRDefault="006718E7" w:rsidP="006718E7">
      <w:pPr>
        <w:rPr>
          <w:rFonts w:ascii="Times New Roman" w:hAnsi="Times New Roman"/>
          <w:sz w:val="24"/>
          <w:szCs w:val="24"/>
        </w:rPr>
      </w:pPr>
    </w:p>
    <w:p w:rsidR="006718E7" w:rsidRDefault="006718E7" w:rsidP="006718E7">
      <w:pPr>
        <w:rPr>
          <w:rFonts w:ascii="Times New Roman" w:hAnsi="Times New Roman"/>
          <w:b/>
          <w:sz w:val="32"/>
          <w:szCs w:val="32"/>
        </w:rPr>
      </w:pPr>
      <w:r w:rsidRPr="00024454">
        <w:rPr>
          <w:rFonts w:ascii="Times New Roman" w:hAnsi="Times New Roman"/>
          <w:b/>
          <w:sz w:val="32"/>
          <w:szCs w:val="32"/>
        </w:rPr>
        <w:t xml:space="preserve">ALL PUBLIC OFFICIALS CONSPIRED UNDER THE COLOR OF LAW AND </w:t>
      </w:r>
    </w:p>
    <w:p w:rsidR="006718E7" w:rsidRPr="00D91BB0" w:rsidRDefault="006718E7" w:rsidP="006718E7">
      <w:pPr>
        <w:rPr>
          <w:rFonts w:ascii="Times New Roman" w:hAnsi="Times New Roman"/>
          <w:u w:val="single"/>
        </w:rPr>
      </w:pPr>
      <w:r w:rsidRPr="00D91BB0">
        <w:rPr>
          <w:rFonts w:ascii="Times New Roman" w:hAnsi="Times New Roman"/>
          <w:b/>
          <w:sz w:val="36"/>
          <w:szCs w:val="36"/>
          <w:u w:val="single"/>
        </w:rPr>
        <w:t xml:space="preserve">THE UNITED STATES GOVERNMENT HAS  </w:t>
      </w:r>
    </w:p>
    <w:p w:rsidR="006718E7" w:rsidRPr="00D91BB0" w:rsidRDefault="006718E7" w:rsidP="006718E7">
      <w:pPr>
        <w:rPr>
          <w:rFonts w:ascii="Times New Roman" w:hAnsi="Times New Roman"/>
          <w:b/>
          <w:sz w:val="36"/>
          <w:szCs w:val="36"/>
          <w:u w:val="single"/>
        </w:rPr>
      </w:pPr>
      <w:r w:rsidRPr="00D91BB0">
        <w:rPr>
          <w:rFonts w:ascii="Times New Roman" w:hAnsi="Times New Roman"/>
          <w:b/>
          <w:sz w:val="36"/>
          <w:szCs w:val="36"/>
        </w:rPr>
        <w:t xml:space="preserve">            </w:t>
      </w:r>
      <w:r>
        <w:rPr>
          <w:rFonts w:ascii="Times New Roman" w:hAnsi="Times New Roman"/>
          <w:b/>
          <w:sz w:val="36"/>
          <w:szCs w:val="36"/>
        </w:rPr>
        <w:t xml:space="preserve">  </w:t>
      </w:r>
      <w:r w:rsidRPr="00D91BB0">
        <w:rPr>
          <w:rFonts w:ascii="Times New Roman" w:hAnsi="Times New Roman"/>
          <w:b/>
          <w:sz w:val="36"/>
          <w:szCs w:val="36"/>
        </w:rPr>
        <w:t xml:space="preserve">  </w:t>
      </w:r>
      <w:r w:rsidRPr="00D91BB0">
        <w:rPr>
          <w:rFonts w:ascii="Times New Roman" w:hAnsi="Times New Roman"/>
          <w:b/>
          <w:sz w:val="36"/>
          <w:szCs w:val="36"/>
          <w:u w:val="single"/>
        </w:rPr>
        <w:t xml:space="preserve">WAIVED SOVERIGN IMMUNITY </w:t>
      </w:r>
    </w:p>
    <w:p w:rsidR="006718E7" w:rsidRPr="00E2489A" w:rsidRDefault="006718E7" w:rsidP="006718E7">
      <w:pPr>
        <w:rPr>
          <w:sz w:val="24"/>
          <w:szCs w:val="24"/>
        </w:rPr>
      </w:pPr>
    </w:p>
    <w:p w:rsidR="006718E7" w:rsidRPr="00166F36" w:rsidRDefault="006718E7" w:rsidP="006718E7">
      <w:pPr>
        <w:pStyle w:val="Standard"/>
        <w:rPr>
          <w:rFonts w:ascii="Times New Roman" w:hAnsi="Times New Roman" w:cs="Times New Roman"/>
          <w:b/>
        </w:rPr>
      </w:pPr>
      <w:r>
        <w:rPr>
          <w:rFonts w:ascii="Times New Roman" w:hAnsi="Times New Roman" w:cs="Times New Roman"/>
        </w:rPr>
        <w:t xml:space="preserve">The intervening Plaintiffs </w:t>
      </w:r>
      <w:r w:rsidRPr="002A4766">
        <w:rPr>
          <w:rFonts w:ascii="Times New Roman" w:hAnsi="Times New Roman" w:cs="Times New Roman"/>
        </w:rPr>
        <w:t xml:space="preserve">Sues defendants  </w:t>
      </w:r>
      <w:r>
        <w:rPr>
          <w:rFonts w:ascii="Times New Roman" w:hAnsi="Times New Roman" w:cs="Times New Roman"/>
        </w:rPr>
        <w:t xml:space="preserve">Loretta Lynch, Barak H. Obama(AKA Barry Soertoes) </w:t>
      </w:r>
      <w:r w:rsidRPr="002A4766">
        <w:rPr>
          <w:rFonts w:ascii="Times New Roman" w:hAnsi="Times New Roman" w:cs="Times New Roman"/>
        </w:rPr>
        <w:t xml:space="preserve"> and/or Eric Holder Jr.(their predescors from 1993 thru present) et al “Public Officials” the Plaintiff sue individually and sues and in their official  capacities with respect to writ of mandamus , writ of prohibition etc. Plaintiff further sues foreign officials in their official and/or individual capacity.  </w:t>
      </w:r>
      <w:r>
        <w:rPr>
          <w:rFonts w:ascii="Times New Roman" w:hAnsi="Times New Roman" w:cs="Times New Roman"/>
        </w:rPr>
        <w:t xml:space="preserve">Barak H. Obama(AKA Barry Soertoes) (and predesscor) </w:t>
      </w:r>
      <w:r w:rsidRPr="002A4766">
        <w:rPr>
          <w:rFonts w:ascii="Times New Roman" w:hAnsi="Times New Roman" w:cs="Times New Roman"/>
        </w:rPr>
        <w:t>(2008- ), George W. Bush (2001- 2008), William Bill Clinton( 1993-2001),   George H. W. Bush (1989-1993) according to the context, the terms“Bush I Administration, Bush II Administration,” “Clinton Administration,” and “Obama Adminstration” denote, respectively, the presidential terms of office of and or, collectively, to the senior officials who comprised, from time to time, the policy-making governmental and political apparatus of each of those administrations. authority, plaintiff sues each of said defendants, individually as the acts or omissions complained of were not within the scope of such defendants’ official duties, but conspiracies under the color of federal law, and were crimes and unlawful acts outside the scope of such duties and such acts and omissions were done under color of Federal and/or State law and/or official right. in bad faith and with knowledge that their conduct violated well established and settled law; plaintiff seeks recovery for the acts and omissions of each such defendant individually and from his or her personal assets, not against the government body that is (or was) such defendant’s employer at the time of the acts complained. Plaintiffs  further sue each Public Official for injunctive relief and for a Writ of Quo Warranto. (PUT WAIVER OF SOVERIN IMMUNITY – CONSPIRE UNDER THE COLOR OF LAW)</w:t>
      </w:r>
      <w:r>
        <w:rPr>
          <w:rFonts w:ascii="Times New Roman" w:hAnsi="Times New Roman" w:cs="Times New Roman"/>
          <w:b/>
        </w:rPr>
        <w:t xml:space="preserve">  </w:t>
      </w:r>
      <w:r w:rsidRPr="002A4766">
        <w:rPr>
          <w:rFonts w:ascii="Times New Roman" w:hAnsi="Times New Roman" w:cs="Times New Roman"/>
        </w:rPr>
        <w:t xml:space="preserve">ALL PUBLIC OFFICIAL ARE SUED IN THEIR OFFICIAL CAPACITIES FOR WRIT OF QUO </w:t>
      </w:r>
      <w:r>
        <w:rPr>
          <w:rFonts w:ascii="Times New Roman" w:hAnsi="Times New Roman" w:cs="Times New Roman"/>
        </w:rPr>
        <w:t>WARRANTO AND/OR INJUNCTIVE INJUUNTIVE RELIEF</w:t>
      </w:r>
    </w:p>
    <w:p w:rsidR="006718E7" w:rsidRPr="002A4766" w:rsidRDefault="006718E7" w:rsidP="006718E7">
      <w:pPr>
        <w:rPr>
          <w:bCs/>
          <w:sz w:val="24"/>
          <w:szCs w:val="24"/>
        </w:rPr>
      </w:pPr>
    </w:p>
    <w:p w:rsidR="006718E7" w:rsidRPr="00D91BB0" w:rsidRDefault="006718E7" w:rsidP="006718E7">
      <w:pPr>
        <w:rPr>
          <w:rFonts w:ascii="Times New Roman" w:hAnsi="Times New Roman"/>
          <w:bCs/>
          <w:sz w:val="24"/>
          <w:szCs w:val="24"/>
        </w:rPr>
      </w:pPr>
    </w:p>
    <w:p w:rsidR="006718E7" w:rsidRPr="00D91BB0" w:rsidRDefault="006718E7" w:rsidP="006718E7">
      <w:pPr>
        <w:rPr>
          <w:rFonts w:ascii="Times New Roman" w:hAnsi="Times New Roman"/>
          <w:sz w:val="24"/>
          <w:szCs w:val="24"/>
        </w:rPr>
      </w:pPr>
      <w:r w:rsidRPr="00D91BB0">
        <w:rPr>
          <w:rFonts w:ascii="Times New Roman" w:hAnsi="Times New Roman"/>
          <w:bCs/>
          <w:sz w:val="24"/>
          <w:szCs w:val="24"/>
        </w:rPr>
        <w:t xml:space="preserve">United States Supreme Court, Appealant Courts, US Federal District Court, State Court or small claims court throughout the “United States,” all cases have been dismissed.  </w:t>
      </w:r>
      <w:r w:rsidRPr="00D91BB0">
        <w:rPr>
          <w:rFonts w:ascii="Times New Roman" w:hAnsi="Times New Roman"/>
          <w:sz w:val="24"/>
          <w:szCs w:val="24"/>
        </w:rPr>
        <w:t xml:space="preserve">The obstruction has occurred in these court cases, in part by impersonation of Supreme Court Justices, Circuit Court Judges, Appelant Court Judges, </w:t>
      </w:r>
      <w:hyperlink r:id="rId965" w:anchor="3" w:history="1">
        <w:r w:rsidRPr="00D91BB0">
          <w:rPr>
            <w:rStyle w:val="Hyperlink"/>
            <w:rFonts w:ascii="Times New Roman" w:hAnsi="Times New Roman"/>
            <w:sz w:val="24"/>
            <w:szCs w:val="24"/>
          </w:rPr>
          <w:t>Article III</w:t>
        </w:r>
      </w:hyperlink>
      <w:r w:rsidRPr="00D91BB0">
        <w:rPr>
          <w:rFonts w:ascii="Times New Roman" w:hAnsi="Times New Roman"/>
          <w:sz w:val="24"/>
          <w:szCs w:val="24"/>
        </w:rPr>
        <w:t xml:space="preserve"> federal judges, State Court Judges, Commissioners, etc. “within the contientinal of the 50 States”  in violation of </w:t>
      </w:r>
      <w:hyperlink r:id="rId966" w:history="1">
        <w:r w:rsidRPr="00D91BB0">
          <w:rPr>
            <w:rStyle w:val="Hyperlink"/>
            <w:rFonts w:ascii="Times New Roman" w:hAnsi="Times New Roman"/>
            <w:sz w:val="24"/>
            <w:szCs w:val="24"/>
          </w:rPr>
          <w:t>18 U.S.C. 912</w:t>
        </w:r>
      </w:hyperlink>
      <w:r w:rsidRPr="00D91BB0">
        <w:rPr>
          <w:rFonts w:ascii="Times New Roman" w:hAnsi="Times New Roman"/>
          <w:sz w:val="24"/>
          <w:szCs w:val="24"/>
        </w:rPr>
        <w:t xml:space="preserve"> (a federal felony).   </w:t>
      </w:r>
      <w:r w:rsidRPr="00D91BB0">
        <w:rPr>
          <w:rFonts w:ascii="Times New Roman" w:hAnsi="Times New Roman"/>
          <w:sz w:val="24"/>
          <w:szCs w:val="24"/>
        </w:rPr>
        <w:lastRenderedPageBreak/>
        <w:t>As such, federal officers, State or local judicial officers including but not limited to Judge Lambert in this US District Court of the District Court of Columbia are now among the probable causes that threaten further continuation of the severe economic hardship and other wrongs described above and the Plaintiffs the United States and/or the Class Plaintiff have no other adequate remedies at law.  The  Plaintiff, hereby makes a formal offer to prove, that the instant action must not be removed to any US Supremem Court Judges, or Appelant Court Judges  because of demonstrable bias and prejudice among Judges, officers and employees of these courts, and the Class Plaintiffs and/or the United States have no other adequate remedies at law.</w:t>
      </w:r>
      <w:r w:rsidRPr="00D91BB0">
        <w:rPr>
          <w:rFonts w:ascii="Times New Roman" w:hAnsi="Times New Roman"/>
          <w:b/>
          <w:bCs/>
          <w:sz w:val="24"/>
          <w:szCs w:val="24"/>
        </w:rPr>
        <w:t xml:space="preserve"> </w:t>
      </w:r>
      <w:r w:rsidRPr="00D91BB0">
        <w:rPr>
          <w:rFonts w:ascii="Times New Roman" w:hAnsi="Times New Roman"/>
          <w:sz w:val="24"/>
          <w:szCs w:val="24"/>
        </w:rPr>
        <w:t xml:space="preserve"> The federal government has waived sovereign immunity in this action  under the  Rackeeteered Influence and Corrupt Organization Act and/or the “Stripping dotrine” .</w:t>
      </w:r>
      <w:r w:rsidRPr="00D91BB0">
        <w:rPr>
          <w:rStyle w:val="FootnoteReference"/>
          <w:rFonts w:ascii="Times New Roman" w:hAnsi="Times New Roman"/>
          <w:sz w:val="24"/>
          <w:szCs w:val="24"/>
        </w:rPr>
        <w:footnoteReference w:id="9"/>
      </w:r>
      <w:r w:rsidRPr="00D91BB0">
        <w:rPr>
          <w:rFonts w:ascii="Times New Roman" w:hAnsi="Times New Roman"/>
          <w:sz w:val="24"/>
          <w:szCs w:val="24"/>
        </w:rPr>
        <w:t xml:space="preserve"> </w:t>
      </w:r>
    </w:p>
    <w:p w:rsidR="006718E7" w:rsidRDefault="006718E7" w:rsidP="006718E7">
      <w:pPr>
        <w:pStyle w:val="BodyTextIndent2"/>
        <w:spacing w:line="240" w:lineRule="auto"/>
        <w:ind w:left="0" w:firstLine="0"/>
        <w:rPr>
          <w:rFonts w:eastAsia="Calibri" w:cs="Times New Roman"/>
          <w:b/>
        </w:rPr>
      </w:pPr>
    </w:p>
    <w:p w:rsidR="006718E7" w:rsidRDefault="006718E7" w:rsidP="006718E7">
      <w:pPr>
        <w:pStyle w:val="BodyTextIndent2"/>
        <w:spacing w:line="240" w:lineRule="auto"/>
        <w:ind w:left="0" w:firstLine="0"/>
        <w:rPr>
          <w:rFonts w:eastAsia="Calibri" w:cs="Times New Roman"/>
          <w:b/>
        </w:rPr>
      </w:pPr>
    </w:p>
    <w:p w:rsidR="006718E7" w:rsidRPr="00321F2B" w:rsidRDefault="006718E7" w:rsidP="006718E7">
      <w:pPr>
        <w:pStyle w:val="Standard"/>
        <w:rPr>
          <w:rFonts w:ascii="Times New Roman" w:eastAsia="Calibri" w:hAnsi="Times New Roman" w:cs="Times New Roman"/>
          <w:b/>
          <w:u w:val="single"/>
        </w:rPr>
      </w:pPr>
      <w:r w:rsidRPr="00321F2B">
        <w:rPr>
          <w:rFonts w:ascii="Times New Roman" w:hAnsi="Times New Roman" w:cs="Times New Roman"/>
          <w:b/>
          <w:sz w:val="28"/>
          <w:szCs w:val="28"/>
          <w:u w:val="single"/>
        </w:rPr>
        <w:t xml:space="preserve">FRAUDULANT CONCEALMENT/ WILLFUL OBSTRUCTION OF CONGRESSIONAL INVESTIGATION TOLLS THE STATUE OF LIMITATIONS </w:t>
      </w:r>
    </w:p>
    <w:p w:rsidR="006718E7" w:rsidRPr="00B4377C" w:rsidRDefault="006718E7" w:rsidP="006718E7">
      <w:pPr>
        <w:rPr>
          <w:rFonts w:ascii="Times New Roman" w:hAnsi="Times New Roman"/>
          <w:sz w:val="24"/>
          <w:szCs w:val="24"/>
        </w:rPr>
      </w:pPr>
    </w:p>
    <w:p w:rsidR="006718E7" w:rsidRPr="00B4377C" w:rsidRDefault="006718E7" w:rsidP="006718E7">
      <w:pPr>
        <w:rPr>
          <w:rFonts w:ascii="Times New Roman" w:hAnsi="Times New Roman"/>
          <w:sz w:val="24"/>
          <w:szCs w:val="24"/>
        </w:rPr>
      </w:pPr>
      <w:r w:rsidRPr="00B4377C">
        <w:rPr>
          <w:rFonts w:ascii="Times New Roman" w:hAnsi="Times New Roman"/>
          <w:sz w:val="24"/>
          <w:szCs w:val="24"/>
        </w:rPr>
        <w:t xml:space="preserve">           </w:t>
      </w:r>
    </w:p>
    <w:p w:rsidR="006718E7" w:rsidRPr="00B4377C" w:rsidRDefault="006718E7" w:rsidP="0008101B">
      <w:pPr>
        <w:pStyle w:val="ListParagraph"/>
        <w:numPr>
          <w:ilvl w:val="0"/>
          <w:numId w:val="93"/>
        </w:numPr>
        <w:rPr>
          <w:rFonts w:ascii="Times New Roman" w:hAnsi="Times New Roman"/>
          <w:b/>
          <w:sz w:val="24"/>
          <w:szCs w:val="24"/>
          <w:u w:val="single"/>
        </w:rPr>
      </w:pPr>
      <w:r w:rsidRPr="00B4377C">
        <w:rPr>
          <w:rFonts w:ascii="Times New Roman" w:hAnsi="Times New Roman"/>
          <w:sz w:val="24"/>
          <w:szCs w:val="24"/>
        </w:rPr>
        <w:t xml:space="preserve">Plaintiff on </w:t>
      </w:r>
      <w:r>
        <w:rPr>
          <w:rFonts w:ascii="Times New Roman" w:hAnsi="Times New Roman"/>
          <w:sz w:val="24"/>
          <w:szCs w:val="24"/>
        </w:rPr>
        <w:t xml:space="preserve">behalf of ___-complains of an on-going conspiracy of Barak H. Omama(AKAK Barry Soertoes) and Loretta Lynch and other co-conspirators to deprive and/or deny  the “Class Plaintiff and/or class members rights as defined in the </w:t>
      </w:r>
    </w:p>
    <w:p w:rsidR="006718E7" w:rsidRDefault="006718E7" w:rsidP="006718E7">
      <w:pPr>
        <w:rPr>
          <w:sz w:val="28"/>
          <w:szCs w:val="28"/>
        </w:rPr>
      </w:pPr>
    </w:p>
    <w:p w:rsidR="006718E7" w:rsidRDefault="006718E7" w:rsidP="006718E7">
      <w:pPr>
        <w:pStyle w:val="BodyTextIndent2"/>
        <w:spacing w:line="240" w:lineRule="auto"/>
        <w:ind w:left="0" w:firstLine="0"/>
        <w:rPr>
          <w:rFonts w:eastAsia="Calibri" w:cs="Times New Roman"/>
          <w:b/>
        </w:rPr>
      </w:pPr>
    </w:p>
    <w:p w:rsidR="006718E7" w:rsidRDefault="006718E7" w:rsidP="006718E7">
      <w:pPr>
        <w:rPr>
          <w:rFonts w:ascii="Times New Roman" w:hAnsi="Times New Roman"/>
          <w:b/>
          <w:sz w:val="32"/>
          <w:szCs w:val="32"/>
        </w:rPr>
      </w:pPr>
    </w:p>
    <w:p w:rsidR="006718E7" w:rsidRPr="00461DF5" w:rsidRDefault="006718E7" w:rsidP="006718E7">
      <w:pPr>
        <w:pStyle w:val="BodyTextIndent2"/>
        <w:spacing w:line="240" w:lineRule="auto"/>
        <w:ind w:left="0" w:firstLine="0"/>
        <w:rPr>
          <w:rFonts w:eastAsia="Calibri" w:cs="Times New Roman"/>
          <w:b/>
          <w:sz w:val="32"/>
          <w:szCs w:val="32"/>
          <w:u w:val="single"/>
        </w:rPr>
      </w:pPr>
    </w:p>
    <w:p w:rsidR="006718E7" w:rsidRDefault="006718E7" w:rsidP="006718E7">
      <w:pPr>
        <w:pStyle w:val="BodyTextIndent2"/>
        <w:spacing w:line="240" w:lineRule="auto"/>
        <w:ind w:left="0" w:firstLine="0"/>
        <w:rPr>
          <w:rFonts w:eastAsia="Calibri" w:cs="Times New Roman"/>
          <w:b/>
          <w:sz w:val="32"/>
          <w:szCs w:val="32"/>
          <w:u w:val="single"/>
        </w:rPr>
      </w:pPr>
      <w:r w:rsidRPr="00461DF5">
        <w:rPr>
          <w:rFonts w:eastAsia="Calibri" w:cs="Times New Roman"/>
          <w:b/>
          <w:sz w:val="32"/>
          <w:szCs w:val="32"/>
          <w:u w:val="single"/>
        </w:rPr>
        <w:t>PATTERN AND PRACTICES OF UNGOING CIVIL RIGHTS VIOLATIONS</w:t>
      </w:r>
    </w:p>
    <w:p w:rsidR="006718E7" w:rsidRDefault="006718E7" w:rsidP="006718E7">
      <w:pPr>
        <w:pStyle w:val="BodyTextIndent2"/>
        <w:spacing w:line="240" w:lineRule="auto"/>
        <w:ind w:left="0" w:firstLine="0"/>
        <w:rPr>
          <w:rFonts w:eastAsia="Calibri" w:cs="Times New Roman"/>
          <w:b/>
          <w:sz w:val="32"/>
          <w:szCs w:val="32"/>
          <w:u w:val="single"/>
        </w:rPr>
      </w:pPr>
    </w:p>
    <w:p w:rsidR="006718E7" w:rsidRPr="00A9415F" w:rsidRDefault="006718E7" w:rsidP="006718E7">
      <w:pPr>
        <w:pStyle w:val="ListParagraph"/>
        <w:autoSpaceDE w:val="0"/>
        <w:autoSpaceDN w:val="0"/>
        <w:adjustRightInd w:val="0"/>
        <w:spacing w:line="240" w:lineRule="auto"/>
        <w:ind w:left="0"/>
        <w:rPr>
          <w:rFonts w:ascii="Times New Roman" w:hAnsi="Times New Roman"/>
          <w:b/>
          <w:sz w:val="24"/>
          <w:szCs w:val="24"/>
        </w:rPr>
      </w:pPr>
      <w:r w:rsidRPr="00F23FB8">
        <w:rPr>
          <w:rFonts w:ascii="Times New Roman" w:hAnsi="Times New Roman"/>
          <w:sz w:val="24"/>
          <w:szCs w:val="24"/>
        </w:rPr>
        <w:t xml:space="preserve">The predicate acts qualify as a “relationship plus continuity” pattern of racketeering activity, committed by the same participants, for similar purposes, with similar victims, using similar methods of communication mail fraud, wire fraud. Collusion is an agreement between two or more persons, sometimes ilel and therefore secretive, to limit open competition by deceiving, </w:t>
      </w:r>
      <w:r w:rsidRPr="00F23FB8">
        <w:rPr>
          <w:rFonts w:ascii="Times New Roman" w:hAnsi="Times New Roman"/>
          <w:sz w:val="24"/>
          <w:szCs w:val="24"/>
        </w:rPr>
        <w:lastRenderedPageBreak/>
        <w:t xml:space="preserve">misleading or defrauding others of heir legal ights, or to obtain an objective forbidden by law typically by defrauding or giaing an unfairadvanage The Predicate acts include  witness tampering, victim tampering, retaliation against a federal witness, obstruction of justice, mail fraud, wire fraud, peonage and slavery, fraudulent concealment, perjury, Constitutional Violations, Fraud, and Conspiracy to defraud, conspiracy to breach US Government Contact, tortuous interfence with contract, interstate transporation of stolen property, Obstruction of Justice, tampering with evidence, Obstruction of State and locallaw enforcement, peonage and slavery. Lying in official court documents, Falsifying court records, frabucation of evidence, Conspiracy to cover up fraud, Violations of Oaths of Office, wars against the Constitution, or if he acts without jurisdiction, he has </w:t>
      </w:r>
      <w:r w:rsidRPr="00F23FB8">
        <w:rPr>
          <w:rFonts w:ascii="Times New Roman" w:hAnsi="Times New Roman"/>
          <w:b/>
          <w:sz w:val="24"/>
          <w:szCs w:val="24"/>
          <w:u w:val="single"/>
        </w:rPr>
        <w:t>engaged in treason to the Constitution</w:t>
      </w:r>
      <w:r w:rsidRPr="00F23FB8">
        <w:rPr>
          <w:rFonts w:ascii="Times New Roman" w:hAnsi="Times New Roman"/>
          <w:sz w:val="24"/>
          <w:szCs w:val="24"/>
        </w:rPr>
        <w:t xml:space="preserve">. [and]If a judge acts after he has been automatically disqualified by law, then he is acting without jurisdiction, and that suggest that he is then engaging in criminal acts of treason, and may be engaged in extortion and the interference with interstate commerce and Courts have repeatedly ruled that judges have no immunity for their criminal acts. </w:t>
      </w:r>
      <w:r w:rsidRPr="00F23FB8">
        <w:rPr>
          <w:rStyle w:val="vshid2"/>
          <w:rFonts w:ascii="Times New Roman" w:hAnsi="Times New Roman"/>
          <w:vanish/>
          <w:sz w:val="24"/>
          <w:szCs w:val="24"/>
        </w:rPr>
        <w:t xml:space="preserve">converson, </w:t>
      </w:r>
      <w:r w:rsidRPr="00F23FB8">
        <w:rPr>
          <w:rFonts w:ascii="Times New Roman" w:hAnsi="Times New Roman"/>
          <w:sz w:val="24"/>
          <w:szCs w:val="24"/>
        </w:rPr>
        <w:t xml:space="preserve">filing false criminal charges against Plaintiff(Sharon Bridgewater or Specialty Investment Group LLC)or causing this to be done in secret illegal surveillance of Plainiff or her family members, stalking, harrasement, invasion of the Plaintiff privacy etc. and as defined in  </w:t>
      </w:r>
      <w:hyperlink r:id="rId967" w:history="1">
        <w:r w:rsidRPr="00F23FB8">
          <w:rPr>
            <w:rStyle w:val="Hyperlink"/>
            <w:rFonts w:ascii="Times New Roman" w:hAnsi="Times New Roman"/>
            <w:sz w:val="24"/>
            <w:szCs w:val="24"/>
          </w:rPr>
          <w:t>18 U.S.C. section 1961</w:t>
        </w:r>
      </w:hyperlink>
      <w:r w:rsidRPr="00F23FB8">
        <w:rPr>
          <w:rFonts w:ascii="Times New Roman" w:hAnsi="Times New Roman"/>
          <w:sz w:val="24"/>
          <w:szCs w:val="24"/>
        </w:rPr>
        <w:t>, conspiracy to defraud the US Treasury out of money Federal False Claims, conspiracy to restrain commerce,  are not isolated incidents and extends over the course of seven years and are continuing which qualifies as “pattern and practices.”  attempted use, or threatened use of physical force against property or against the person of another,” id. conspiracy to restrain commerce,  are not isolated incidents and extends over the course of seven years and are continuing which qualifies as “pattern and practices.”  Obama and Holder are employeed thatupured or taken possession of the office are employee of the Dirict of Columbia, usurps, intruded into, manipulation of the media, or unlawfuly hols or exercises, a francishe conferred by the nited States or a public office of the United States D.C.Code ection 16-3501</w:t>
      </w:r>
      <w:r w:rsidRPr="002B50FE">
        <w:rPr>
          <w:rFonts w:ascii="Times New Roman" w:hAnsi="Times New Roman"/>
          <w:color w:val="000000"/>
          <w:sz w:val="24"/>
          <w:szCs w:val="24"/>
        </w:rPr>
        <w:t xml:space="preserve"> </w:t>
      </w:r>
      <w:r w:rsidRPr="00A07A51">
        <w:rPr>
          <w:rFonts w:ascii="Times New Roman" w:hAnsi="Times New Roman"/>
          <w:color w:val="000000"/>
          <w:sz w:val="24"/>
          <w:szCs w:val="24"/>
        </w:rPr>
        <w:t xml:space="preserve">In advancing, furthering, executing, concealing, conducting, participating in,  or carrying out </w:t>
      </w:r>
      <w:r>
        <w:rPr>
          <w:rFonts w:ascii="Times New Roman" w:hAnsi="Times New Roman"/>
          <w:color w:val="000000"/>
          <w:sz w:val="24"/>
          <w:szCs w:val="24"/>
        </w:rPr>
        <w:t xml:space="preserve">the schemes and </w:t>
      </w:r>
      <w:r w:rsidRPr="00A07A51">
        <w:rPr>
          <w:rFonts w:ascii="Times New Roman" w:hAnsi="Times New Roman"/>
          <w:color w:val="000000"/>
          <w:sz w:val="24"/>
          <w:szCs w:val="24"/>
        </w:rPr>
        <w:t xml:space="preserve">for the  purpose of executing such scheme, the Defendants placed or caused to be placed in a post office, or authorized depository for mail, matter that furthered the scheme to </w:t>
      </w:r>
      <w:r>
        <w:rPr>
          <w:rFonts w:ascii="Times New Roman" w:hAnsi="Times New Roman"/>
          <w:color w:val="000000"/>
          <w:sz w:val="24"/>
          <w:szCs w:val="24"/>
        </w:rPr>
        <w:t xml:space="preserve">defraud from the United States Federal District Courts, </w:t>
      </w:r>
      <w:r w:rsidRPr="00A07A51">
        <w:rPr>
          <w:rFonts w:ascii="Times New Roman" w:hAnsi="Times New Roman"/>
          <w:color w:val="000000"/>
          <w:sz w:val="24"/>
          <w:szCs w:val="24"/>
        </w:rPr>
        <w:t xml:space="preserve">and each Defendant committed mail fraud, in violation of 18 U.S.C § 1341.  </w:t>
      </w:r>
      <w:r>
        <w:rPr>
          <w:rFonts w:ascii="Times New Roman" w:hAnsi="Times New Roman"/>
          <w:color w:val="000000"/>
          <w:sz w:val="24"/>
          <w:szCs w:val="24"/>
        </w:rPr>
        <w:t xml:space="preserve">   </w:t>
      </w:r>
      <w:r w:rsidRPr="00A07A51">
        <w:rPr>
          <w:rFonts w:ascii="Times New Roman" w:hAnsi="Times New Roman"/>
          <w:color w:val="000000"/>
          <w:sz w:val="24"/>
          <w:szCs w:val="24"/>
        </w:rPr>
        <w:t xml:space="preserve">In addition and, for the purpose of executing such scheme, the Defendants transmitted or caused to be transmitted by means of wire, radio, or television communication in interstate or foreign commerce </w:t>
      </w:r>
      <w:r>
        <w:rPr>
          <w:rFonts w:ascii="Times New Roman" w:hAnsi="Times New Roman"/>
          <w:color w:val="000000"/>
          <w:sz w:val="24"/>
          <w:szCs w:val="24"/>
        </w:rPr>
        <w:t xml:space="preserve">and/or the Defendants </w:t>
      </w:r>
      <w:r w:rsidRPr="00A07A51">
        <w:rPr>
          <w:rFonts w:ascii="Times New Roman" w:hAnsi="Times New Roman"/>
          <w:color w:val="000000"/>
          <w:sz w:val="24"/>
          <w:szCs w:val="24"/>
        </w:rPr>
        <w:t>use</w:t>
      </w:r>
      <w:r>
        <w:rPr>
          <w:rFonts w:ascii="Times New Roman" w:hAnsi="Times New Roman"/>
          <w:color w:val="000000"/>
          <w:sz w:val="24"/>
          <w:szCs w:val="24"/>
        </w:rPr>
        <w:t>d</w:t>
      </w:r>
      <w:r w:rsidRPr="00A07A51">
        <w:rPr>
          <w:rFonts w:ascii="Times New Roman" w:hAnsi="Times New Roman"/>
          <w:color w:val="000000"/>
          <w:sz w:val="24"/>
          <w:szCs w:val="24"/>
        </w:rPr>
        <w:t xml:space="preserve"> the wires/mails or caused the wires/mails to be used to receive or deliver, inter alia, the emails, facsimiles, </w:t>
      </w:r>
      <w:r w:rsidRPr="00A9415F">
        <w:rPr>
          <w:rFonts w:ascii="Times New Roman" w:hAnsi="Times New Roman"/>
          <w:color w:val="000000"/>
          <w:sz w:val="24"/>
          <w:szCs w:val="24"/>
        </w:rPr>
        <w:t xml:space="preserve">letters or telecommunications matter that furthered the scheme to defraud </w:t>
      </w:r>
    </w:p>
    <w:p w:rsidR="006718E7" w:rsidRDefault="006718E7" w:rsidP="006718E7">
      <w:pPr>
        <w:pStyle w:val="ListParagraph"/>
        <w:autoSpaceDE w:val="0"/>
        <w:autoSpaceDN w:val="0"/>
        <w:adjustRightInd w:val="0"/>
        <w:spacing w:line="240" w:lineRule="auto"/>
        <w:ind w:left="0"/>
        <w:rPr>
          <w:rFonts w:ascii="Times New Roman" w:hAnsi="Times New Roman"/>
          <w:sz w:val="24"/>
          <w:szCs w:val="24"/>
        </w:rPr>
      </w:pPr>
      <w:r w:rsidRPr="00A9415F">
        <w:rPr>
          <w:rFonts w:ascii="Times New Roman" w:hAnsi="Times New Roman"/>
          <w:color w:val="000000"/>
          <w:sz w:val="24"/>
          <w:szCs w:val="24"/>
        </w:rPr>
        <w:t xml:space="preserve">with the Plaintiffs regarding all the events described in this complaint.    </w:t>
      </w:r>
      <w:r>
        <w:rPr>
          <w:rFonts w:ascii="Times New Roman" w:hAnsi="Times New Roman"/>
          <w:color w:val="000000"/>
          <w:sz w:val="24"/>
          <w:szCs w:val="24"/>
        </w:rPr>
        <w:t xml:space="preserve">                                           </w:t>
      </w:r>
    </w:p>
    <w:p w:rsidR="006718E7" w:rsidRDefault="006718E7" w:rsidP="006718E7">
      <w:pPr>
        <w:pStyle w:val="ListParagraph"/>
        <w:autoSpaceDE w:val="0"/>
        <w:autoSpaceDN w:val="0"/>
        <w:adjustRightInd w:val="0"/>
        <w:spacing w:line="240" w:lineRule="auto"/>
        <w:ind w:left="0"/>
        <w:rPr>
          <w:rFonts w:ascii="Times New Roman" w:hAnsi="Times New Roman"/>
          <w:sz w:val="24"/>
          <w:szCs w:val="24"/>
        </w:rPr>
      </w:pPr>
    </w:p>
    <w:p w:rsidR="006718E7" w:rsidRPr="00850681" w:rsidRDefault="006718E7" w:rsidP="006718E7">
      <w:pPr>
        <w:spacing w:line="240" w:lineRule="auto"/>
        <w:rPr>
          <w:rFonts w:ascii="Times New Roman" w:hAnsi="Times New Roman"/>
          <w:sz w:val="24"/>
          <w:szCs w:val="24"/>
        </w:rPr>
      </w:pPr>
      <w:r w:rsidRPr="00C470A5">
        <w:rPr>
          <w:rFonts w:ascii="Times New Roman" w:hAnsi="Times New Roman"/>
          <w:bCs/>
          <w:sz w:val="24"/>
          <w:szCs w:val="24"/>
        </w:rPr>
        <w:t xml:space="preserve">Holders “the mastermind” (and those under his direction)actions </w:t>
      </w:r>
      <w:r>
        <w:rPr>
          <w:rFonts w:ascii="Times New Roman" w:hAnsi="Times New Roman"/>
          <w:sz w:val="24"/>
          <w:szCs w:val="24"/>
          <w:lang w:val="en"/>
        </w:rPr>
        <w:t>include</w:t>
      </w:r>
      <w:r w:rsidRPr="00C470A5">
        <w:rPr>
          <w:rFonts w:ascii="Times New Roman" w:hAnsi="Times New Roman"/>
          <w:sz w:val="24"/>
          <w:szCs w:val="24"/>
          <w:lang w:val="en"/>
        </w:rPr>
        <w:t xml:space="preserve"> the perpetration of </w:t>
      </w:r>
      <w:r w:rsidRPr="00C470A5">
        <w:rPr>
          <w:rFonts w:ascii="Times New Roman" w:hAnsi="Times New Roman"/>
          <w:i/>
          <w:iCs/>
          <w:sz w:val="24"/>
          <w:szCs w:val="24"/>
          <w:lang w:val="en"/>
        </w:rPr>
        <w:t>serious criminal offence</w:t>
      </w:r>
      <w:r w:rsidRPr="00C470A5">
        <w:rPr>
          <w:rFonts w:ascii="Times New Roman" w:hAnsi="Times New Roman"/>
          <w:sz w:val="24"/>
          <w:szCs w:val="24"/>
          <w:lang w:val="en"/>
        </w:rPr>
        <w:t xml:space="preserve">s, the use of deceit, collusion, </w:t>
      </w:r>
      <w:r>
        <w:rPr>
          <w:rFonts w:ascii="Times New Roman" w:hAnsi="Times New Roman"/>
          <w:sz w:val="24"/>
          <w:szCs w:val="24"/>
          <w:lang w:val="en"/>
        </w:rPr>
        <w:t xml:space="preserve">abuse of US Government power, bribery, </w:t>
      </w:r>
      <w:r w:rsidRPr="00C470A5">
        <w:rPr>
          <w:rFonts w:ascii="Times New Roman" w:hAnsi="Times New Roman"/>
          <w:sz w:val="24"/>
          <w:szCs w:val="24"/>
        </w:rPr>
        <w:t xml:space="preserve">kickbacks, or misrresention the independence of the relation between the cloudy parties. In legal terms all acts affected </w:t>
      </w:r>
      <w:r w:rsidRPr="00C470A5">
        <w:rPr>
          <w:rFonts w:ascii="Times New Roman" w:hAnsi="Times New Roman"/>
          <w:bCs/>
          <w:sz w:val="24"/>
          <w:szCs w:val="24"/>
        </w:rPr>
        <w:t xml:space="preserve">It consist of continuing core agreement </w:t>
      </w:r>
      <w:r w:rsidRPr="00C470A5">
        <w:rPr>
          <w:rFonts w:ascii="Times New Roman" w:hAnsi="Times New Roman"/>
          <w:sz w:val="24"/>
          <w:szCs w:val="24"/>
          <w:lang w:val="en"/>
        </w:rPr>
        <w:t xml:space="preserve">violence or other intimidation and the exertion of influence on politics, media, public administration, </w:t>
      </w:r>
      <w:r>
        <w:rPr>
          <w:rFonts w:ascii="Times New Roman" w:hAnsi="Times New Roman"/>
          <w:sz w:val="24"/>
          <w:szCs w:val="24"/>
          <w:lang w:val="en"/>
        </w:rPr>
        <w:t xml:space="preserve">abuse of </w:t>
      </w:r>
      <w:r w:rsidRPr="00C470A5">
        <w:rPr>
          <w:rFonts w:ascii="Times New Roman" w:hAnsi="Times New Roman"/>
          <w:sz w:val="24"/>
          <w:szCs w:val="24"/>
          <w:lang w:val="en"/>
        </w:rPr>
        <w:t xml:space="preserve">judicial authorities and </w:t>
      </w:r>
      <w:r w:rsidRPr="00C470A5">
        <w:rPr>
          <w:rFonts w:ascii="Times New Roman" w:hAnsi="Times New Roman"/>
          <w:i/>
          <w:iCs/>
          <w:sz w:val="24"/>
          <w:szCs w:val="24"/>
          <w:lang w:val="en"/>
        </w:rPr>
        <w:t xml:space="preserve">motivated by the pursuit of profit and/or power, </w:t>
      </w:r>
      <w:r w:rsidRPr="00C470A5">
        <w:rPr>
          <w:rFonts w:ascii="Times New Roman" w:hAnsi="Times New Roman"/>
          <w:sz w:val="24"/>
          <w:szCs w:val="24"/>
        </w:rPr>
        <w:t xml:space="preserve">to limit oupen competition, </w:t>
      </w:r>
      <w:r w:rsidRPr="00C470A5">
        <w:rPr>
          <w:rFonts w:ascii="Times New Roman" w:hAnsi="Times New Roman"/>
          <w:bCs/>
          <w:sz w:val="24"/>
          <w:szCs w:val="24"/>
        </w:rPr>
        <w:t xml:space="preserve">misuse and abuse of US Government Power, </w:t>
      </w:r>
      <w:r w:rsidRPr="00C470A5">
        <w:rPr>
          <w:rFonts w:ascii="Times New Roman" w:hAnsi="Times New Roman"/>
          <w:sz w:val="24"/>
          <w:szCs w:val="24"/>
        </w:rPr>
        <w:t xml:space="preserve">for the purpose of  impairing, obstructing or defeating the lawful functions of  the United States State Government, by “deceit, craft or trickery, or at least by means that are dishonest; and/opr (2) to defraud the United States Government and (3) an </w:t>
      </w:r>
      <w:r w:rsidRPr="00C470A5">
        <w:rPr>
          <w:rFonts w:ascii="Times New Roman" w:hAnsi="Times New Roman"/>
          <w:sz w:val="24"/>
          <w:szCs w:val="24"/>
        </w:rPr>
        <w:lastRenderedPageBreak/>
        <w:t xml:space="preserve">overt act in furtherance of the conspiracy committed by one of the conspirators. </w:t>
      </w:r>
      <w:r>
        <w:rPr>
          <w:rFonts w:ascii="Times New Roman" w:hAnsi="Times New Roman"/>
          <w:sz w:val="24"/>
          <w:szCs w:val="24"/>
        </w:rPr>
        <w:t>ll knowingly, intentionally agreed, invested in, suppressed the Plaintiff complaint, pevented the American Public from discovering their illegal acts,worked with Judicial Authroties in federal courts,  obstructed justice, retaliated against federal witness, illegally and unlawful upurt power, all acted outside of scope of their authority, obstructed Justice, defrauded Mitt Rodney out of the presidency discriminated against the Plaintiffs, defrauded Plaintiff out of federal false claims hud recoveries, violated thousands of public tenants civil rights,  concealed known facts, falsely ,obstructed justice, violence, violated the plaintiffs civil rights, cause criminal procusecution of the Plaintiff and continues imprisioned the Plaintiffs, violated the Plaintiffs civil rights, failed to reorgianze public housin</w:t>
      </w:r>
      <w:r w:rsidRPr="00850681">
        <w:rPr>
          <w:rFonts w:ascii="Times New Roman" w:hAnsi="Times New Roman"/>
          <w:sz w:val="24"/>
          <w:szCs w:val="24"/>
        </w:rPr>
        <w:t xml:space="preserve">At various times and places all defendants agreed, invested in, collected unlawful debts, use extortion, threats, coercion, </w:t>
      </w:r>
      <w:r>
        <w:rPr>
          <w:rFonts w:ascii="Times New Roman" w:hAnsi="Times New Roman"/>
          <w:sz w:val="24"/>
          <w:szCs w:val="24"/>
        </w:rPr>
        <w:t xml:space="preserve">ratified, approved to tortuously interfere with the Plaintiffs contract, committed violence against the Plaintiff, </w:t>
      </w:r>
      <w:r w:rsidRPr="00850681">
        <w:rPr>
          <w:rFonts w:ascii="Times New Roman" w:hAnsi="Times New Roman"/>
          <w:sz w:val="24"/>
          <w:szCs w:val="24"/>
        </w:rPr>
        <w:t xml:space="preserve">committed multiple Rico Acts as listed in 18 USC section 1961, criminal acts and did acquire and/or maintain, directly or indirectly, an interest in or control of a RICO </w:t>
      </w:r>
      <w:r w:rsidRPr="00850681">
        <w:rPr>
          <w:rFonts w:ascii="Times New Roman" w:hAnsi="Times New Roman"/>
          <w:i/>
          <w:iCs/>
          <w:sz w:val="24"/>
          <w:szCs w:val="24"/>
        </w:rPr>
        <w:t>enterprise</w:t>
      </w:r>
      <w:r w:rsidRPr="00850681">
        <w:rPr>
          <w:rFonts w:ascii="Times New Roman" w:hAnsi="Times New Roman"/>
          <w:sz w:val="24"/>
          <w:szCs w:val="24"/>
        </w:rPr>
        <w:t xml:space="preserve"> of individuals who were associated in fact and who did engage in, and whose activities did affect, interstate and foreign commerce, all in violation of 18 U.S.C.  </w:t>
      </w:r>
      <w:hyperlink r:id="rId968" w:history="1">
        <w:r w:rsidRPr="00850681">
          <w:rPr>
            <w:rStyle w:val="Hyperlink"/>
            <w:rFonts w:ascii="Times New Roman" w:hAnsi="Times New Roman"/>
            <w:sz w:val="24"/>
            <w:szCs w:val="24"/>
          </w:rPr>
          <w:t>1962</w:t>
        </w:r>
      </w:hyperlink>
      <w:r w:rsidRPr="00850681">
        <w:rPr>
          <w:rFonts w:ascii="Times New Roman" w:hAnsi="Times New Roman"/>
          <w:sz w:val="24"/>
          <w:szCs w:val="24"/>
        </w:rPr>
        <w:t>(a) and/or (b) and/or 18 U.S.C. (a) and/or (b) and/or 1964.</w:t>
      </w:r>
    </w:p>
    <w:p w:rsidR="006718E7" w:rsidRPr="00850681" w:rsidRDefault="006718E7" w:rsidP="006718E7">
      <w:pPr>
        <w:autoSpaceDE w:val="0"/>
        <w:autoSpaceDN w:val="0"/>
        <w:adjustRightInd w:val="0"/>
        <w:spacing w:line="240" w:lineRule="auto"/>
        <w:rPr>
          <w:rFonts w:ascii="Times New Roman" w:hAnsi="Times New Roman"/>
          <w:sz w:val="24"/>
          <w:szCs w:val="24"/>
        </w:rPr>
      </w:pPr>
    </w:p>
    <w:p w:rsidR="006718E7" w:rsidRPr="00850681" w:rsidRDefault="006718E7" w:rsidP="006718E7">
      <w:pPr>
        <w:autoSpaceDE w:val="0"/>
        <w:autoSpaceDN w:val="0"/>
        <w:adjustRightInd w:val="0"/>
        <w:spacing w:line="240" w:lineRule="auto"/>
        <w:rPr>
          <w:rFonts w:ascii="Times New Roman" w:hAnsi="Times New Roman"/>
          <w:sz w:val="24"/>
          <w:szCs w:val="24"/>
        </w:rPr>
      </w:pPr>
      <w:r w:rsidRPr="00850681">
        <w:rPr>
          <w:rFonts w:ascii="Times New Roman" w:hAnsi="Times New Roman"/>
          <w:sz w:val="24"/>
          <w:szCs w:val="24"/>
        </w:rPr>
        <w:t xml:space="preserve">During the ten (10) calendar years from 1997 and/or continuing thru the Date of the filing of this complaint, all Defendants did cooperate jointly and severally in the commission of two (2) or more of the RICO predicate acts  as defined in RICO laws at 18 U.S.C. §§ </w:t>
      </w:r>
      <w:hyperlink r:id="rId969" w:history="1">
        <w:r w:rsidRPr="00850681">
          <w:rPr>
            <w:rStyle w:val="Hyperlink"/>
            <w:rFonts w:ascii="Times New Roman" w:hAnsi="Times New Roman"/>
            <w:sz w:val="24"/>
            <w:szCs w:val="24"/>
          </w:rPr>
          <w:t>1961</w:t>
        </w:r>
      </w:hyperlink>
      <w:r w:rsidRPr="00850681">
        <w:rPr>
          <w:rFonts w:ascii="Times New Roman" w:hAnsi="Times New Roman"/>
          <w:sz w:val="24"/>
          <w:szCs w:val="24"/>
        </w:rPr>
        <w:t xml:space="preserve">and did so in violation of the RICO law at18 U.S.C.  </w:t>
      </w:r>
      <w:hyperlink r:id="rId970" w:history="1">
        <w:r w:rsidRPr="00850681">
          <w:rPr>
            <w:rStyle w:val="Hyperlink"/>
            <w:rFonts w:ascii="Times New Roman" w:hAnsi="Times New Roman"/>
            <w:sz w:val="24"/>
            <w:szCs w:val="24"/>
          </w:rPr>
          <w:t>1962</w:t>
        </w:r>
      </w:hyperlink>
      <w:r w:rsidRPr="00850681">
        <w:rPr>
          <w:rFonts w:ascii="Times New Roman" w:hAnsi="Times New Roman"/>
          <w:sz w:val="24"/>
          <w:szCs w:val="24"/>
        </w:rPr>
        <w:t>(a) and/or (b) and/or 18 U.S.C. (a) and/or (b) and/or 1964.</w:t>
      </w:r>
    </w:p>
    <w:p w:rsidR="006718E7" w:rsidRDefault="006718E7" w:rsidP="006718E7">
      <w:pPr>
        <w:autoSpaceDE w:val="0"/>
        <w:autoSpaceDN w:val="0"/>
        <w:adjustRightInd w:val="0"/>
        <w:spacing w:line="240" w:lineRule="auto"/>
        <w:rPr>
          <w:rFonts w:ascii="Times New Roman" w:hAnsi="Times New Roman"/>
          <w:sz w:val="24"/>
          <w:szCs w:val="24"/>
        </w:rPr>
      </w:pPr>
    </w:p>
    <w:p w:rsidR="006718E7" w:rsidRDefault="006718E7" w:rsidP="006718E7">
      <w:pPr>
        <w:autoSpaceDE w:val="0"/>
        <w:autoSpaceDN w:val="0"/>
        <w:adjustRightInd w:val="0"/>
        <w:spacing w:line="240" w:lineRule="auto"/>
        <w:rPr>
          <w:rFonts w:ascii="Times New Roman" w:hAnsi="Times New Roman"/>
          <w:sz w:val="24"/>
          <w:szCs w:val="24"/>
        </w:rPr>
      </w:pPr>
    </w:p>
    <w:p w:rsidR="006718E7" w:rsidRPr="00F23FB8" w:rsidRDefault="006718E7" w:rsidP="006718E7">
      <w:pPr>
        <w:autoSpaceDE w:val="0"/>
        <w:autoSpaceDN w:val="0"/>
        <w:adjustRightInd w:val="0"/>
        <w:spacing w:line="240" w:lineRule="auto"/>
        <w:rPr>
          <w:rFonts w:ascii="Times New Roman" w:hAnsi="Times New Roman"/>
          <w:sz w:val="24"/>
          <w:szCs w:val="24"/>
        </w:rPr>
      </w:pPr>
    </w:p>
    <w:p w:rsidR="006718E7" w:rsidRPr="00F23FB8" w:rsidRDefault="006718E7" w:rsidP="006718E7">
      <w:pPr>
        <w:pStyle w:val="NormalWeb"/>
      </w:pPr>
    </w:p>
    <w:p w:rsidR="006718E7" w:rsidRDefault="006718E7" w:rsidP="006718E7">
      <w:pPr>
        <w:pStyle w:val="BodyTextIndent2"/>
        <w:spacing w:line="240" w:lineRule="auto"/>
        <w:ind w:left="0" w:firstLine="0"/>
        <w:rPr>
          <w:rFonts w:eastAsia="Calibri" w:cs="Times New Roman"/>
          <w:b/>
          <w:sz w:val="32"/>
          <w:szCs w:val="32"/>
          <w:u w:val="single"/>
        </w:rPr>
      </w:pPr>
    </w:p>
    <w:p w:rsidR="006718E7" w:rsidRDefault="006718E7" w:rsidP="006718E7">
      <w:pPr>
        <w:pStyle w:val="BodyTextIndent2"/>
        <w:spacing w:line="240" w:lineRule="auto"/>
        <w:ind w:left="0" w:firstLine="0"/>
        <w:rPr>
          <w:rFonts w:eastAsia="Calibri" w:cs="Times New Roman"/>
          <w:b/>
          <w:sz w:val="32"/>
          <w:szCs w:val="32"/>
          <w:u w:val="single"/>
        </w:rPr>
      </w:pPr>
    </w:p>
    <w:p w:rsidR="006718E7" w:rsidRDefault="006718E7" w:rsidP="006718E7">
      <w:pPr>
        <w:pStyle w:val="BodyTextIndent2"/>
        <w:spacing w:line="240" w:lineRule="auto"/>
        <w:ind w:left="0" w:firstLine="0"/>
        <w:rPr>
          <w:rFonts w:eastAsia="Calibri" w:cs="Times New Roman"/>
        </w:rPr>
      </w:pPr>
      <w:r w:rsidRPr="009D3337">
        <w:rPr>
          <w:rFonts w:eastAsia="Calibri" w:cs="Times New Roman"/>
        </w:rPr>
        <w:t>15.  Whether Acting individually, or in either overt or convert concert the Dendant Loretta Lynch and/or Obama and other co-conspirators have cointually and consistently victimized the “Class Plaintiff and Class members by commiting numerous violations against their equal civil rigts, by intentional, knowing , and willful obstructions and deprivations of rights, throughout the course of “these related cases,” and since 1993 and continuing thru present.  Such transgression against peace, dignity  and te law have included: knowing conflict of interest; abusing the power of a court of law to inflict false orders against the “Class Representative,” numerous willful violations of fundamental equal rights based on race, class, ethnicity and/or religion</w:t>
      </w:r>
    </w:p>
    <w:p w:rsidR="006718E7" w:rsidRDefault="006718E7" w:rsidP="006718E7">
      <w:pPr>
        <w:pStyle w:val="BodyTextIndent2"/>
        <w:spacing w:line="240" w:lineRule="auto"/>
        <w:ind w:left="0" w:firstLine="0"/>
        <w:rPr>
          <w:rFonts w:eastAsia="Calibri" w:cs="Times New Roman"/>
        </w:rPr>
      </w:pPr>
    </w:p>
    <w:p w:rsidR="006718E7" w:rsidRPr="00D91BB0" w:rsidRDefault="006718E7" w:rsidP="006718E7">
      <w:pPr>
        <w:spacing w:before="100" w:beforeAutospacing="1" w:after="100" w:afterAutospacing="1"/>
        <w:rPr>
          <w:rFonts w:ascii="Times New Roman" w:eastAsia="Times New Roman" w:hAnsi="Times New Roman"/>
          <w:sz w:val="24"/>
          <w:szCs w:val="24"/>
        </w:rPr>
      </w:pPr>
      <w:r w:rsidRPr="00D91BB0">
        <w:rPr>
          <w:rFonts w:ascii="Times New Roman" w:eastAsia="Times New Roman" w:hAnsi="Times New Roman"/>
          <w:bCs/>
          <w:sz w:val="24"/>
          <w:szCs w:val="24"/>
        </w:rPr>
        <w:lastRenderedPageBreak/>
        <w:t>Loretta Lynch and each of them, wrongfully and unlawfully advocate to overthrow our constitutional form of Government, commit Treason, jeopardize our national security and obstruct a congressional investigation.</w:t>
      </w:r>
    </w:p>
    <w:p w:rsidR="006718E7" w:rsidRPr="00D91BB0" w:rsidRDefault="006718E7" w:rsidP="006718E7">
      <w:pPr>
        <w:spacing w:before="100" w:beforeAutospacing="1" w:after="100" w:afterAutospacing="1"/>
        <w:rPr>
          <w:rFonts w:ascii="Times New Roman" w:eastAsia="Times New Roman" w:hAnsi="Times New Roman"/>
          <w:sz w:val="24"/>
          <w:szCs w:val="24"/>
        </w:rPr>
      </w:pPr>
      <w:r w:rsidRPr="00D91BB0">
        <w:rPr>
          <w:rFonts w:ascii="Times New Roman" w:eastAsia="Times New Roman" w:hAnsi="Times New Roman"/>
          <w:bCs/>
          <w:sz w:val="24"/>
          <w:szCs w:val="24"/>
        </w:rPr>
        <w:t>On or about 1993 and conting thru present  and a number of times since then, plaintiff has demanded that defendants stop their wrongful conduct described above. Defendants, and each of them, have refused and still refuse to refrain from their wrongful conduct.</w:t>
      </w:r>
    </w:p>
    <w:p w:rsidR="006718E7" w:rsidRPr="00D91BB0" w:rsidRDefault="006718E7" w:rsidP="006718E7">
      <w:pPr>
        <w:spacing w:before="100" w:beforeAutospacing="1" w:after="100" w:afterAutospacing="1"/>
        <w:rPr>
          <w:rFonts w:ascii="Times New Roman" w:eastAsia="Times New Roman" w:hAnsi="Times New Roman"/>
          <w:sz w:val="24"/>
          <w:szCs w:val="24"/>
        </w:rPr>
      </w:pPr>
      <w:r w:rsidRPr="00D91BB0">
        <w:rPr>
          <w:rFonts w:ascii="Times New Roman" w:eastAsia="Times New Roman" w:hAnsi="Times New Roman"/>
          <w:bCs/>
          <w:sz w:val="24"/>
          <w:szCs w:val="24"/>
        </w:rPr>
        <w:br/>
        <w:t xml:space="preserve">Defendants' wrongful conduct, unless and until enjoined and restrained by order of this court, will cause great and irreparable injury to plaintiff in that the “United States Government” will cease to exist, US citizens will be deprived of all rights under the United States Constitution, other countries will “overtake” the United States of America our national security is at stake. </w:t>
      </w:r>
    </w:p>
    <w:p w:rsidR="006718E7" w:rsidRPr="00D91BB0" w:rsidRDefault="006718E7" w:rsidP="006718E7">
      <w:pPr>
        <w:spacing w:before="100" w:beforeAutospacing="1" w:after="100" w:afterAutospacing="1"/>
        <w:rPr>
          <w:rFonts w:ascii="Times New Roman" w:eastAsia="Times New Roman" w:hAnsi="Times New Roman"/>
          <w:sz w:val="24"/>
          <w:szCs w:val="24"/>
        </w:rPr>
      </w:pPr>
      <w:r w:rsidRPr="00D91BB0">
        <w:rPr>
          <w:rFonts w:ascii="Times New Roman" w:eastAsia="Times New Roman" w:hAnsi="Times New Roman"/>
          <w:bCs/>
          <w:sz w:val="24"/>
          <w:szCs w:val="24"/>
        </w:rPr>
        <w:t>Plaintiff__ has__ no adequate remedy at law for the injuries currently being suffered in that ___ (it will be impossible for plaintiff__ to determine the precise amount of damage which __ will suffer if defendants' conduct is not restrained) (plaintiff will be forced to institute a multiplicity of suits to obtain adeauate compensation for ___ injuries.</w:t>
      </w:r>
    </w:p>
    <w:p w:rsidR="006718E7" w:rsidRDefault="006718E7" w:rsidP="006718E7">
      <w:pPr>
        <w:spacing w:before="100" w:beforeAutospacing="1" w:after="100" w:afterAutospacing="1"/>
        <w:rPr>
          <w:rFonts w:ascii="Times New Roman" w:eastAsia="Times New Roman" w:hAnsi="Times New Roman"/>
          <w:bCs/>
          <w:sz w:val="24"/>
          <w:szCs w:val="24"/>
        </w:rPr>
      </w:pPr>
      <w:r>
        <w:rPr>
          <w:rFonts w:ascii="Times New Roman" w:eastAsia="Times New Roman" w:hAnsi="Times New Roman"/>
          <w:bCs/>
          <w:sz w:val="24"/>
          <w:szCs w:val="24"/>
        </w:rPr>
        <w:br/>
      </w:r>
    </w:p>
    <w:p w:rsidR="006718E7" w:rsidRDefault="006718E7" w:rsidP="006718E7">
      <w:pPr>
        <w:spacing w:before="100" w:beforeAutospacing="1" w:after="100" w:afterAutospacing="1"/>
        <w:rPr>
          <w:rFonts w:ascii="Times New Roman" w:eastAsia="Times New Roman" w:hAnsi="Times New Roman"/>
          <w:bCs/>
          <w:sz w:val="24"/>
          <w:szCs w:val="24"/>
        </w:rPr>
      </w:pPr>
      <w:r w:rsidRPr="00D91BB0">
        <w:rPr>
          <w:rFonts w:ascii="Times New Roman" w:eastAsia="Times New Roman" w:hAnsi="Times New Roman"/>
          <w:bCs/>
          <w:sz w:val="24"/>
          <w:szCs w:val="24"/>
        </w:rPr>
        <w:t>As a result of defendants' wrongful conduct, plaintiff__ has__ been damaged in the sum of $___. Plaintiff__ will be further damaged in like manner so long as defendants' conduct continues. The full amount of such damage is not now known to plaintiff__, and plaintiff__ will amend this complaint to state such amount when the same becomes known to __, or on proof thereof.</w:t>
      </w:r>
    </w:p>
    <w:p w:rsidR="00DC5660" w:rsidRPr="00B36858" w:rsidRDefault="00DC5660" w:rsidP="00DC5660">
      <w:pPr>
        <w:pStyle w:val="Standard"/>
        <w:spacing w:before="120"/>
        <w:rPr>
          <w:rFonts w:ascii="Times New Roman" w:hAnsi="Times New Roman" w:cs="Times New Roman"/>
          <w:b/>
          <w:bCs/>
        </w:rPr>
      </w:pPr>
    </w:p>
    <w:p w:rsidR="00DC5660" w:rsidRPr="00B36858" w:rsidRDefault="00DC5660" w:rsidP="0008101B">
      <w:pPr>
        <w:pStyle w:val="Standard"/>
        <w:numPr>
          <w:ilvl w:val="0"/>
          <w:numId w:val="75"/>
        </w:numPr>
        <w:spacing w:before="120"/>
        <w:rPr>
          <w:rFonts w:ascii="Times New Roman" w:hAnsi="Times New Roman" w:cs="Times New Roman"/>
          <w:b/>
          <w:bCs/>
        </w:rPr>
      </w:pPr>
      <w:r>
        <w:rPr>
          <w:rFonts w:ascii="Times New Roman" w:hAnsi="Times New Roman" w:cs="Times New Roman"/>
          <w:b/>
          <w:bCs/>
        </w:rPr>
        <w:t xml:space="preserve"> PLAINTIFF </w:t>
      </w:r>
      <w:r w:rsidRPr="00B36858">
        <w:rPr>
          <w:rFonts w:ascii="Times New Roman" w:hAnsi="Times New Roman" w:cs="Times New Roman"/>
          <w:b/>
          <w:bCs/>
        </w:rPr>
        <w:t xml:space="preserve">  Status and addresss:</w:t>
      </w:r>
    </w:p>
    <w:p w:rsidR="00DC5660" w:rsidRPr="00B36858" w:rsidRDefault="00DC5660" w:rsidP="0008101B">
      <w:pPr>
        <w:pStyle w:val="Standard"/>
        <w:numPr>
          <w:ilvl w:val="0"/>
          <w:numId w:val="75"/>
        </w:numPr>
        <w:spacing w:before="120"/>
        <w:rPr>
          <w:rFonts w:ascii="Times New Roman" w:hAnsi="Times New Roman" w:cs="Times New Roman"/>
          <w:b/>
          <w:bCs/>
        </w:rPr>
      </w:pPr>
      <w:r w:rsidRPr="00B36858">
        <w:rPr>
          <w:rFonts w:ascii="Times New Roman" w:hAnsi="Times New Roman" w:cs="Times New Roman"/>
          <w:b/>
          <w:bCs/>
        </w:rPr>
        <w:t>A. Unpon information and belief and at all times h</w:t>
      </w:r>
      <w:r>
        <w:rPr>
          <w:rFonts w:ascii="Times New Roman" w:hAnsi="Times New Roman" w:cs="Times New Roman"/>
          <w:b/>
          <w:bCs/>
        </w:rPr>
        <w:t xml:space="preserve">ereinafter mentioned, PLAINTIFF LORETTA LYNCH </w:t>
      </w:r>
      <w:r w:rsidRPr="00B36858">
        <w:rPr>
          <w:rFonts w:ascii="Times New Roman" w:hAnsi="Times New Roman" w:cs="Times New Roman"/>
          <w:b/>
          <w:bCs/>
        </w:rPr>
        <w:t>authorized under the laws of the United States Constition, with offices and a place of business at [Obama address]</w:t>
      </w:r>
    </w:p>
    <w:p w:rsidR="00DC5660" w:rsidRPr="00B36858" w:rsidRDefault="00DC5660" w:rsidP="00DC5660">
      <w:pPr>
        <w:pStyle w:val="Standard"/>
        <w:spacing w:before="120"/>
        <w:rPr>
          <w:rFonts w:ascii="Times New Roman" w:hAnsi="Times New Roman" w:cs="Times New Roman"/>
          <w:b/>
          <w:bCs/>
        </w:rPr>
      </w:pPr>
    </w:p>
    <w:p w:rsidR="00DC5660" w:rsidRPr="00B36858" w:rsidRDefault="00DC5660" w:rsidP="00DC5660">
      <w:pPr>
        <w:pStyle w:val="Standard"/>
        <w:spacing w:before="120"/>
        <w:rPr>
          <w:rFonts w:ascii="Times New Roman" w:hAnsi="Times New Roman" w:cs="Times New Roman"/>
          <w:b/>
          <w:bCs/>
        </w:rPr>
      </w:pPr>
      <w:r w:rsidRPr="00B36858">
        <w:rPr>
          <w:rFonts w:ascii="Times New Roman" w:hAnsi="Times New Roman" w:cs="Times New Roman"/>
          <w:b/>
          <w:bCs/>
        </w:rPr>
        <w:t>DETAILS OF THE _________(S)</w:t>
      </w:r>
    </w:p>
    <w:p w:rsidR="00DC5660" w:rsidRPr="00B36858" w:rsidRDefault="00DC5660" w:rsidP="00DC5660">
      <w:pPr>
        <w:pStyle w:val="Standard"/>
        <w:spacing w:before="120"/>
        <w:rPr>
          <w:rFonts w:ascii="Times New Roman" w:hAnsi="Times New Roman" w:cs="Times New Roman"/>
          <w:b/>
          <w:bCs/>
        </w:rPr>
      </w:pPr>
    </w:p>
    <w:p w:rsidR="00DC5660" w:rsidRDefault="00DC5660" w:rsidP="0008101B">
      <w:pPr>
        <w:pStyle w:val="Standard"/>
        <w:numPr>
          <w:ilvl w:val="0"/>
          <w:numId w:val="76"/>
        </w:numPr>
        <w:spacing w:before="120"/>
        <w:rPr>
          <w:rFonts w:ascii="Times New Roman" w:hAnsi="Times New Roman" w:cs="Times New Roman"/>
          <w:b/>
          <w:bCs/>
          <w:sz w:val="26"/>
          <w:szCs w:val="26"/>
        </w:rPr>
      </w:pPr>
      <w:r>
        <w:rPr>
          <w:rFonts w:ascii="Times New Roman" w:hAnsi="Times New Roman" w:cs="Times New Roman"/>
          <w:b/>
          <w:bCs/>
          <w:sz w:val="26"/>
          <w:szCs w:val="26"/>
        </w:rPr>
        <w:t xml:space="preserve"> Bill of Lading No.{ number of bill} dated {dated of bill of lading – 1993 thru  present] from [name of citiy], [name of county] to [name of city], [name of state] the Federal Reserve Banks, SAID TO CONTAIN: [100,000,000,000,000(One HundredTrillion Dollars), Gold, Silver, precious </w:t>
      </w:r>
      <w:r>
        <w:rPr>
          <w:rFonts w:ascii="Times New Roman" w:hAnsi="Times New Roman" w:cs="Times New Roman"/>
          <w:b/>
          <w:bCs/>
          <w:sz w:val="26"/>
          <w:szCs w:val="26"/>
        </w:rPr>
        <w:lastRenderedPageBreak/>
        <w:t>metals, at the applicable tariff charge of $____________dollar amount of ttarriff charge (Exhits { of exhibit}</w:t>
      </w:r>
    </w:p>
    <w:p w:rsidR="00DC5660" w:rsidRDefault="00DC5660" w:rsidP="00DC5660">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 xml:space="preserve">Amount Paid:   $150,000,000,000(One Hundred and Fifty Trillion Dollars)                     </w:t>
      </w:r>
    </w:p>
    <w:p w:rsidR="00DC5660" w:rsidRDefault="00DC5660" w:rsidP="00DC5660">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 xml:space="preserve">Amount Due:   :   $150,000,000,000(One Hundred and Fifty Trillion Dollars, and I need to replead this because I did not have time to finish this and this must get to the court before the 10 day dead line. </w:t>
      </w:r>
    </w:p>
    <w:p w:rsidR="00DC5660" w:rsidRDefault="00DC5660" w:rsidP="00DC5660">
      <w:pPr>
        <w:pStyle w:val="BodyTextIndent"/>
        <w:jc w:val="both"/>
        <w:rPr>
          <w:rFonts w:ascii="Times New Roman" w:hAnsi="Times New Roman"/>
          <w:b/>
        </w:rPr>
      </w:pPr>
    </w:p>
    <w:p w:rsidR="00DC5660" w:rsidRDefault="00DC5660" w:rsidP="00DC5660">
      <w:pPr>
        <w:pStyle w:val="Standard"/>
        <w:rPr>
          <w:rFonts w:ascii="Times New Roman" w:hAnsi="Times New Roman"/>
          <w:b/>
        </w:rPr>
      </w:pPr>
    </w:p>
    <w:p w:rsidR="00DC5660" w:rsidRPr="0089453E" w:rsidRDefault="00DC5660" w:rsidP="00DC5660">
      <w:pPr>
        <w:pStyle w:val="Standard"/>
        <w:rPr>
          <w:rFonts w:ascii="Times New Roman" w:hAnsi="Times New Roman" w:cs="Times New Roman"/>
          <w:color w:val="auto"/>
        </w:rPr>
      </w:pPr>
      <w:r>
        <w:rPr>
          <w:rFonts w:ascii="Times New Roman" w:hAnsi="Times New Roman" w:cs="Times New Roman"/>
          <w:color w:val="auto"/>
        </w:rPr>
        <w:t xml:space="preserve">                                                           </w:t>
      </w:r>
      <w:r w:rsidRPr="0089453E">
        <w:rPr>
          <w:rFonts w:ascii="Times New Roman" w:hAnsi="Times New Roman" w:cs="Times New Roman"/>
          <w:color w:val="auto"/>
        </w:rPr>
        <w:t>____________________________</w:t>
      </w:r>
    </w:p>
    <w:p w:rsidR="00DC5660" w:rsidRPr="0089453E" w:rsidRDefault="00DC5660" w:rsidP="00DC5660">
      <w:pPr>
        <w:pStyle w:val="Standard"/>
        <w:rPr>
          <w:rFonts w:ascii="Times New Roman" w:hAnsi="Times New Roman" w:cs="Times New Roman"/>
          <w:color w:val="auto"/>
        </w:rPr>
      </w:pPr>
      <w:r w:rsidRPr="0089453E">
        <w:rPr>
          <w:rFonts w:ascii="Times New Roman" w:hAnsi="Times New Roman" w:cs="Times New Roman"/>
          <w:color w:val="auto"/>
        </w:rPr>
        <w:t xml:space="preserve">                                                                       Sharon Bridgewater</w:t>
      </w:r>
    </w:p>
    <w:p w:rsidR="00DC5660" w:rsidRPr="0089453E" w:rsidRDefault="00DC5660" w:rsidP="00DC5660">
      <w:pPr>
        <w:pStyle w:val="Standard"/>
        <w:rPr>
          <w:rFonts w:ascii="Times New Roman" w:hAnsi="Times New Roman" w:cs="Times New Roman"/>
          <w:color w:val="auto"/>
        </w:rPr>
      </w:pPr>
      <w:r w:rsidRPr="0089453E">
        <w:rPr>
          <w:rFonts w:ascii="Times New Roman" w:hAnsi="Times New Roman" w:cs="Times New Roman"/>
          <w:color w:val="auto"/>
        </w:rPr>
        <w:t xml:space="preserve">                                                                        Pro Se</w:t>
      </w:r>
    </w:p>
    <w:p w:rsidR="00DC5660" w:rsidRPr="0089453E" w:rsidRDefault="00DC5660" w:rsidP="00DC5660">
      <w:pPr>
        <w:ind w:left="4320"/>
        <w:rPr>
          <w:rFonts w:ascii="Times New Roman" w:hAnsi="Times New Roman"/>
          <w:sz w:val="24"/>
          <w:szCs w:val="24"/>
        </w:rPr>
      </w:pPr>
      <w:r w:rsidRPr="0089453E">
        <w:rPr>
          <w:rFonts w:ascii="Times New Roman" w:hAnsi="Times New Roman"/>
          <w:sz w:val="24"/>
          <w:szCs w:val="24"/>
        </w:rPr>
        <w:t xml:space="preserve">18592 Dale Street                                                                                                                                         Detroit, MI 48219                                                                                                                                                             1-313-471-8714                                                                                                                     </w:t>
      </w:r>
      <w:hyperlink r:id="rId971" w:history="1">
        <w:r w:rsidRPr="0089453E">
          <w:rPr>
            <w:rStyle w:val="Hyperlink"/>
            <w:rFonts w:ascii="Times New Roman" w:hAnsi="Times New Roman"/>
            <w:color w:val="auto"/>
            <w:sz w:val="24"/>
            <w:szCs w:val="24"/>
          </w:rPr>
          <w:t>Sbridge11@yahoo.com</w:t>
        </w:r>
      </w:hyperlink>
    </w:p>
    <w:p w:rsidR="00DC5660" w:rsidRDefault="00DC5660" w:rsidP="00DC5660">
      <w:pPr>
        <w:rPr>
          <w:rFonts w:ascii="Times New Roman" w:hAnsi="Times New Roman"/>
          <w:sz w:val="24"/>
          <w:szCs w:val="24"/>
        </w:rPr>
      </w:pPr>
      <w:r w:rsidRPr="00EA3446">
        <w:rPr>
          <w:rFonts w:ascii="Times New Roman" w:hAnsi="Times New Roman"/>
          <w:sz w:val="24"/>
          <w:szCs w:val="24"/>
        </w:rPr>
        <w:t>Sworn to and subscribed before me this _______ da</w:t>
      </w:r>
      <w:r>
        <w:rPr>
          <w:rFonts w:ascii="Times New Roman" w:hAnsi="Times New Roman"/>
          <w:sz w:val="24"/>
          <w:szCs w:val="24"/>
        </w:rPr>
        <w:t>y of _____________________, 2016</w:t>
      </w:r>
    </w:p>
    <w:p w:rsidR="00DC5660" w:rsidRPr="00EA3446" w:rsidRDefault="00DC5660" w:rsidP="00DC5660">
      <w:pPr>
        <w:rPr>
          <w:rFonts w:ascii="Times New Roman" w:hAnsi="Times New Roman"/>
          <w:sz w:val="24"/>
          <w:szCs w:val="24"/>
        </w:rPr>
      </w:pPr>
      <w:r w:rsidRPr="00EA3446">
        <w:rPr>
          <w:rFonts w:ascii="Times New Roman" w:hAnsi="Times New Roman"/>
          <w:sz w:val="24"/>
          <w:szCs w:val="24"/>
        </w:rPr>
        <w:t xml:space="preserve">                               NOTARY PUBLIC or other person</w:t>
      </w:r>
    </w:p>
    <w:p w:rsidR="00DC5660" w:rsidRPr="00EA3446" w:rsidRDefault="00DC5660" w:rsidP="00DC5660">
      <w:pPr>
        <w:rPr>
          <w:rFonts w:ascii="Times New Roman" w:hAnsi="Times New Roman"/>
          <w:sz w:val="24"/>
          <w:szCs w:val="24"/>
        </w:rPr>
      </w:pPr>
      <w:r w:rsidRPr="00EA3446">
        <w:rPr>
          <w:rFonts w:ascii="Times New Roman" w:hAnsi="Times New Roman"/>
          <w:sz w:val="24"/>
          <w:szCs w:val="24"/>
        </w:rPr>
        <w:t xml:space="preserve">                               authorized to administer an oath                                                                                        </w:t>
      </w:r>
    </w:p>
    <w:p w:rsidR="00DC5660" w:rsidRDefault="00DC5660" w:rsidP="00DC5660">
      <w:pPr>
        <w:rPr>
          <w:rFonts w:ascii="Times New Roman" w:hAnsi="Times New Roman"/>
          <w:b/>
          <w:sz w:val="24"/>
          <w:szCs w:val="24"/>
        </w:rPr>
      </w:pPr>
      <w:r w:rsidRPr="00EA3446">
        <w:rPr>
          <w:rFonts w:ascii="Times New Roman" w:hAnsi="Times New Roman"/>
          <w:b/>
          <w:sz w:val="24"/>
          <w:szCs w:val="24"/>
        </w:rPr>
        <w:t>MY COMMISSION EXPIRES:</w:t>
      </w:r>
    </w:p>
    <w:p w:rsidR="00DC5660" w:rsidRDefault="00DC5660" w:rsidP="00DC5660">
      <w:pPr>
        <w:rPr>
          <w:rFonts w:ascii="Times New Roman" w:hAnsi="Times New Roman"/>
          <w:sz w:val="24"/>
          <w:szCs w:val="24"/>
        </w:rPr>
      </w:pPr>
    </w:p>
    <w:p w:rsidR="00DC5660" w:rsidRDefault="00DC5660" w:rsidP="00DC5660">
      <w:pPr>
        <w:tabs>
          <w:tab w:val="left" w:pos="720"/>
        </w:tabs>
        <w:spacing w:line="240" w:lineRule="auto"/>
        <w:rPr>
          <w:rFonts w:ascii="Times New Roman" w:hAnsi="Times New Roman"/>
          <w:sz w:val="24"/>
          <w:szCs w:val="24"/>
        </w:rPr>
      </w:pPr>
    </w:p>
    <w:p w:rsidR="00DC5660" w:rsidRDefault="00DC5660" w:rsidP="00DC5660">
      <w:pPr>
        <w:rPr>
          <w:rFonts w:ascii="Times New Roman" w:eastAsia="Times New Roman" w:hAnsi="Times New Roman"/>
          <w:b/>
          <w:bCs/>
          <w:kern w:val="3"/>
          <w:sz w:val="24"/>
          <w:szCs w:val="24"/>
        </w:rPr>
      </w:pPr>
    </w:p>
    <w:p w:rsidR="005D6129" w:rsidRDefault="005D6129" w:rsidP="005D6129">
      <w:pPr>
        <w:rPr>
          <w:rFonts w:ascii="Times New Roman" w:eastAsia="Times New Roman" w:hAnsi="Times New Roman"/>
          <w:b/>
          <w:bCs/>
          <w:kern w:val="3"/>
          <w:sz w:val="24"/>
          <w:szCs w:val="24"/>
        </w:rPr>
      </w:pPr>
    </w:p>
    <w:p w:rsidR="005D6129" w:rsidRDefault="005D6129" w:rsidP="005D6129">
      <w:pPr>
        <w:rPr>
          <w:rFonts w:ascii="Times New Roman" w:eastAsia="Times New Roman" w:hAnsi="Times New Roman"/>
          <w:b/>
          <w:bCs/>
          <w:kern w:val="3"/>
          <w:sz w:val="24"/>
          <w:szCs w:val="24"/>
        </w:rPr>
      </w:pPr>
    </w:p>
    <w:p w:rsidR="005D6129" w:rsidRDefault="005D6129" w:rsidP="005D6129">
      <w:pPr>
        <w:rPr>
          <w:rFonts w:ascii="Times New Roman" w:eastAsia="Times New Roman" w:hAnsi="Times New Roman"/>
          <w:b/>
          <w:bCs/>
          <w:kern w:val="3"/>
          <w:sz w:val="24"/>
          <w:szCs w:val="24"/>
        </w:rPr>
      </w:pPr>
    </w:p>
    <w:p w:rsidR="005D6129" w:rsidRDefault="005D6129" w:rsidP="005D6129">
      <w:pPr>
        <w:rPr>
          <w:rFonts w:ascii="Times New Roman" w:eastAsia="Times New Roman" w:hAnsi="Times New Roman"/>
          <w:b/>
          <w:bCs/>
          <w:kern w:val="3"/>
          <w:sz w:val="24"/>
          <w:szCs w:val="24"/>
        </w:rPr>
      </w:pPr>
    </w:p>
    <w:p w:rsidR="005D6129" w:rsidRDefault="005D6129" w:rsidP="005D6129">
      <w:pPr>
        <w:rPr>
          <w:rFonts w:ascii="Times New Roman" w:eastAsia="Times New Roman" w:hAnsi="Times New Roman"/>
          <w:b/>
          <w:bCs/>
          <w:kern w:val="3"/>
          <w:sz w:val="24"/>
          <w:szCs w:val="24"/>
        </w:rPr>
      </w:pPr>
    </w:p>
    <w:p w:rsidR="005D6129" w:rsidRDefault="005D6129" w:rsidP="005D6129">
      <w:pPr>
        <w:rPr>
          <w:rFonts w:ascii="Times New Roman" w:eastAsia="Times New Roman" w:hAnsi="Times New Roman"/>
          <w:b/>
          <w:bCs/>
          <w:kern w:val="3"/>
          <w:sz w:val="24"/>
          <w:szCs w:val="24"/>
        </w:rPr>
      </w:pPr>
    </w:p>
    <w:p w:rsidR="005D6129" w:rsidRDefault="005D6129" w:rsidP="005D6129">
      <w:pPr>
        <w:rPr>
          <w:rFonts w:ascii="Times New Roman" w:eastAsia="Times New Roman" w:hAnsi="Times New Roman"/>
          <w:b/>
          <w:bCs/>
          <w:kern w:val="3"/>
          <w:sz w:val="24"/>
          <w:szCs w:val="24"/>
        </w:rPr>
      </w:pPr>
      <w:r>
        <w:rPr>
          <w:rFonts w:ascii="Times New Roman" w:eastAsia="Times New Roman" w:hAnsi="Times New Roman"/>
          <w:b/>
          <w:bCs/>
          <w:kern w:val="3"/>
          <w:sz w:val="24"/>
          <w:szCs w:val="24"/>
        </w:rPr>
        <w:t xml:space="preserve">                                              </w:t>
      </w:r>
    </w:p>
    <w:p w:rsidR="005D6129" w:rsidRDefault="005D6129" w:rsidP="005D6129">
      <w:pPr>
        <w:rPr>
          <w:rFonts w:ascii="Times New Roman" w:eastAsia="Times New Roman" w:hAnsi="Times New Roman"/>
          <w:b/>
          <w:bCs/>
          <w:kern w:val="3"/>
          <w:sz w:val="24"/>
          <w:szCs w:val="24"/>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r>
        <w:rPr>
          <w:rFonts w:ascii="Times New Roman" w:hAnsi="Times New Roman" w:cs="Times New Roman"/>
        </w:rPr>
        <w:t xml:space="preserve">                                           No</w:t>
      </w:r>
      <w:proofErr w:type="gramStart"/>
      <w:r>
        <w:rPr>
          <w:rFonts w:ascii="Times New Roman" w:hAnsi="Times New Roman" w:cs="Times New Roman"/>
        </w:rPr>
        <w:t>:_</w:t>
      </w:r>
      <w:proofErr w:type="gramEnd"/>
      <w:r>
        <w:rPr>
          <w:rFonts w:ascii="Times New Roman" w:hAnsi="Times New Roman" w:cs="Times New Roman"/>
        </w:rPr>
        <w:t>_____________________________</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r>
        <w:rPr>
          <w:rFonts w:ascii="Times New Roman" w:hAnsi="Times New Roman" w:cs="Times New Roman"/>
        </w:rPr>
        <w:t xml:space="preserve">                                                _______________________________</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Pr="0079210C" w:rsidRDefault="00CC4363" w:rsidP="00CC4363">
      <w:pPr>
        <w:spacing w:line="240" w:lineRule="auto"/>
        <w:rPr>
          <w:rFonts w:ascii="Times New Roman" w:hAnsi="Times New Roman"/>
          <w:sz w:val="24"/>
          <w:szCs w:val="24"/>
        </w:rPr>
      </w:pPr>
      <w:r>
        <w:rPr>
          <w:rFonts w:ascii="Times New Roman" w:hAnsi="Times New Roman"/>
          <w:b/>
          <w:sz w:val="24"/>
          <w:szCs w:val="24"/>
        </w:rPr>
        <w:t xml:space="preserve">                                 </w:t>
      </w:r>
      <w:r w:rsidRPr="0079210C">
        <w:rPr>
          <w:rFonts w:ascii="Times New Roman" w:hAnsi="Times New Roman"/>
          <w:b/>
          <w:sz w:val="24"/>
          <w:szCs w:val="24"/>
        </w:rPr>
        <w:t>IN THE UNITED STATES DISTRICT COURT</w:t>
      </w:r>
    </w:p>
    <w:p w:rsidR="00CC4363" w:rsidRPr="0079210C" w:rsidRDefault="00CC4363" w:rsidP="00CC4363">
      <w:pPr>
        <w:spacing w:line="240" w:lineRule="auto"/>
        <w:rPr>
          <w:rFonts w:ascii="Times New Roman" w:hAnsi="Times New Roman"/>
          <w:b/>
          <w:sz w:val="24"/>
          <w:szCs w:val="24"/>
        </w:rPr>
      </w:pPr>
    </w:p>
    <w:p w:rsidR="00CC4363" w:rsidRPr="0079210C" w:rsidRDefault="00CC4363" w:rsidP="00CC4363">
      <w:pPr>
        <w:spacing w:line="240" w:lineRule="auto"/>
        <w:rPr>
          <w:rFonts w:ascii="Times New Roman" w:hAnsi="Times New Roman"/>
          <w:sz w:val="24"/>
          <w:szCs w:val="24"/>
        </w:rPr>
      </w:pPr>
      <w:r w:rsidRPr="0079210C">
        <w:rPr>
          <w:rFonts w:ascii="Times New Roman" w:hAnsi="Times New Roman"/>
          <w:b/>
          <w:sz w:val="24"/>
          <w:szCs w:val="24"/>
        </w:rPr>
        <w:t xml:space="preserve">                                  </w:t>
      </w:r>
      <w:r>
        <w:rPr>
          <w:rFonts w:ascii="Times New Roman" w:hAnsi="Times New Roman"/>
          <w:b/>
          <w:sz w:val="24"/>
          <w:szCs w:val="24"/>
        </w:rPr>
        <w:t xml:space="preserve">    </w:t>
      </w:r>
      <w:r w:rsidRPr="0079210C">
        <w:rPr>
          <w:rFonts w:ascii="Times New Roman" w:hAnsi="Times New Roman"/>
          <w:b/>
          <w:sz w:val="24"/>
          <w:szCs w:val="24"/>
        </w:rPr>
        <w:t xml:space="preserve">   FOR THE DISTRICT OF COLUMBIA</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Pr="00B83760" w:rsidRDefault="00CC4363" w:rsidP="00CC4363">
      <w:pPr>
        <w:rPr>
          <w:rFonts w:ascii="Times New Roman" w:eastAsiaTheme="minorHAnsi" w:hAnsi="Times New Roman" w:cstheme="minorBidi"/>
          <w:sz w:val="24"/>
          <w:szCs w:val="24"/>
        </w:rPr>
      </w:pPr>
    </w:p>
    <w:p w:rsidR="00CC4363" w:rsidRPr="00DB61E1" w:rsidRDefault="00CC4363" w:rsidP="00CC4363">
      <w:pPr>
        <w:pStyle w:val="Standard"/>
        <w:rPr>
          <w:rFonts w:ascii="Times New Roman" w:hAnsi="Times New Roman" w:cs="Times New Roman"/>
          <w:b/>
        </w:rPr>
      </w:pPr>
    </w:p>
    <w:p w:rsidR="00CC4363" w:rsidRDefault="00CC4363" w:rsidP="00CC4363">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milarly situated(Crime Victims)CLASS APPELLANTS AND/OR CROSS APPELLEES</w:t>
      </w:r>
    </w:p>
    <w:p w:rsidR="00CC4363" w:rsidRDefault="00CC4363" w:rsidP="00CC4363">
      <w:pPr>
        <w:pStyle w:val="Standard"/>
        <w:rPr>
          <w:rFonts w:ascii="Times New Roman" w:hAnsi="Times New Roman" w:cs="Times New Roman"/>
        </w:rPr>
      </w:pPr>
    </w:p>
    <w:p w:rsidR="00CC4363" w:rsidRDefault="00CC4363" w:rsidP="00CC4363">
      <w:pPr>
        <w:pStyle w:val="Standard"/>
        <w:rPr>
          <w:rFonts w:ascii="Times New Roman" w:hAnsi="Times New Roman" w:cs="Times New Roman"/>
        </w:rPr>
      </w:pPr>
      <w:r>
        <w:rPr>
          <w:rFonts w:ascii="Times New Roman" w:hAnsi="Times New Roman" w:cs="Times New Roman"/>
        </w:rPr>
        <w:t xml:space="preserve"> PLAINTIFF/ CLAIMANT/PETITIONER</w:t>
      </w:r>
    </w:p>
    <w:p w:rsidR="00CC4363" w:rsidRDefault="00CC4363" w:rsidP="00CC4363">
      <w:pPr>
        <w:pStyle w:val="Standard"/>
        <w:rPr>
          <w:rFonts w:ascii="Times New Roman" w:hAnsi="Times New Roman" w:cs="Times New Roman"/>
        </w:rPr>
      </w:pPr>
    </w:p>
    <w:p w:rsidR="00CC4363" w:rsidRDefault="00CC4363" w:rsidP="00CC4363">
      <w:pPr>
        <w:pStyle w:val="Standard"/>
        <w:rPr>
          <w:rFonts w:ascii="Times New Roman" w:hAnsi="Times New Roman"/>
          <w:b/>
        </w:rPr>
      </w:pPr>
      <w:r>
        <w:rPr>
          <w:rFonts w:ascii="Times New Roman" w:hAnsi="Times New Roman"/>
          <w:b/>
        </w:rPr>
        <w:t>Real Parties in Interest</w:t>
      </w:r>
    </w:p>
    <w:p w:rsidR="00CC4363" w:rsidRDefault="00CC4363" w:rsidP="00CC4363">
      <w:pPr>
        <w:pStyle w:val="Standard"/>
        <w:rPr>
          <w:rFonts w:ascii="Times New Roman" w:hAnsi="Times New Roman"/>
          <w:b/>
        </w:rPr>
      </w:pPr>
    </w:p>
    <w:p w:rsidR="00CC4363" w:rsidRPr="00B83760" w:rsidRDefault="00CC4363" w:rsidP="00CC4363">
      <w:pPr>
        <w:tabs>
          <w:tab w:val="left" w:pos="1500"/>
        </w:tabs>
        <w:rPr>
          <w:rFonts w:ascii="Times New Roman" w:eastAsiaTheme="minorHAnsi" w:hAnsi="Times New Roman" w:cstheme="minorBidi"/>
        </w:rPr>
      </w:pPr>
    </w:p>
    <w:p w:rsidR="00CC4363" w:rsidRPr="00B83760" w:rsidRDefault="00CC4363" w:rsidP="00CC4363">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CC4363" w:rsidRDefault="00CC4363" w:rsidP="00CC4363">
      <w:pPr>
        <w:pStyle w:val="Standard"/>
        <w:tabs>
          <w:tab w:val="left" w:pos="720"/>
        </w:tabs>
        <w:rPr>
          <w:rFonts w:ascii="Times New Roman" w:hAnsi="Times New Roman" w:cs="Times New Roman"/>
          <w:color w:val="auto"/>
        </w:rPr>
      </w:pPr>
      <w:r>
        <w:rPr>
          <w:rFonts w:ascii="Times New Roman" w:hAnsi="Times New Roman" w:cs="Times New Roman"/>
          <w:color w:val="auto"/>
        </w:rPr>
        <w:lastRenderedPageBreak/>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w:t>
      </w:r>
      <w:r>
        <w:rPr>
          <w:rFonts w:ascii="Times New Roman" w:hAnsi="Times New Roman" w:cs="Times New Roman"/>
        </w:rPr>
        <w:t>CLASS APPELLEES AND/OR CROSS APPELLANTS-</w:t>
      </w:r>
      <w:r>
        <w:rPr>
          <w:rFonts w:ascii="Times New Roman" w:hAnsi="Times New Roman" w:cs="Times New Roman"/>
          <w:color w:val="auto"/>
        </w:rPr>
        <w:t xml:space="preserve"> IN PERSONAM, IN REM AND/OR QUASI IN REM “CLASS DEFENDANTS” </w:t>
      </w:r>
    </w:p>
    <w:p w:rsidR="00CC4363" w:rsidRDefault="00CC4363" w:rsidP="00CC4363">
      <w:pPr>
        <w:pStyle w:val="Standard"/>
        <w:tabs>
          <w:tab w:val="left" w:pos="720"/>
        </w:tabs>
        <w:rPr>
          <w:rFonts w:ascii="Times New Roman" w:hAnsi="Times New Roman" w:cs="Times New Roman"/>
          <w:color w:val="auto"/>
        </w:rPr>
      </w:pPr>
    </w:p>
    <w:p w:rsidR="00CC4363" w:rsidRDefault="00CC4363" w:rsidP="00CC4363">
      <w:pPr>
        <w:pStyle w:val="Standard"/>
        <w:rPr>
          <w:rFonts w:ascii="Times New Roman" w:hAnsi="Times New Roman" w:cs="Times New Roman"/>
        </w:rPr>
      </w:pPr>
      <w:r>
        <w:rPr>
          <w:rFonts w:ascii="Times New Roman" w:hAnsi="Times New Roman" w:cs="Times New Roman"/>
        </w:rPr>
        <w:t>DEFENDANT/RESPONDANT</w:t>
      </w:r>
    </w:p>
    <w:p w:rsidR="00CC4363" w:rsidRDefault="00CC4363" w:rsidP="00CC4363">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 </w:t>
      </w:r>
    </w:p>
    <w:p w:rsidR="00CC4363" w:rsidRDefault="00CC4363" w:rsidP="00CC4363">
      <w:pPr>
        <w:pStyle w:val="Standard"/>
        <w:rPr>
          <w:rFonts w:ascii="Times New Roman" w:hAnsi="Times New Roman" w:cs="Times New Roman"/>
          <w:color w:val="auto"/>
        </w:rPr>
      </w:pPr>
    </w:p>
    <w:p w:rsidR="00CC4363" w:rsidRPr="00914874" w:rsidRDefault="00CC4363" w:rsidP="00CC4363">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CC4363" w:rsidRPr="00914874" w:rsidRDefault="00CC4363" w:rsidP="00CC4363">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CC4363" w:rsidRDefault="00CC4363" w:rsidP="00CC4363">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w:t>
      </w:r>
    </w:p>
    <w:p w:rsidR="00CC4363" w:rsidRDefault="00CC4363" w:rsidP="00CC4363">
      <w:pPr>
        <w:pStyle w:val="Standard"/>
        <w:rPr>
          <w:rFonts w:ascii="Times New Roman" w:hAnsi="Times New Roman"/>
          <w:b/>
        </w:rPr>
      </w:pPr>
    </w:p>
    <w:p w:rsidR="00CC4363" w:rsidRDefault="00CC4363" w:rsidP="00CC4363">
      <w:pPr>
        <w:pStyle w:val="Standard"/>
        <w:rPr>
          <w:rFonts w:ascii="Times New Roman" w:hAnsi="Times New Roman"/>
          <w:b/>
        </w:rPr>
      </w:pPr>
    </w:p>
    <w:p w:rsidR="00CC4363" w:rsidRDefault="00CC4363" w:rsidP="00CC4363">
      <w:pPr>
        <w:pStyle w:val="Standard"/>
        <w:rPr>
          <w:rFonts w:ascii="Times New Roman" w:hAnsi="Times New Roman" w:cs="Times New Roman"/>
        </w:rPr>
      </w:pPr>
      <w:r>
        <w:rPr>
          <w:rFonts w:ascii="Times New Roman" w:hAnsi="Times New Roman"/>
          <w:b/>
        </w:rPr>
        <w:t xml:space="preserve">                                    ON PETITON FOR A WRIT OF CERTIORARI TO </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 xml:space="preserve">17A DISTRICT COURT </w:t>
      </w:r>
      <w:r>
        <w:rPr>
          <w:rFonts w:ascii="Times New Roman" w:hAnsi="Times New Roman" w:cs="Times New Roman"/>
        </w:rPr>
        <w:t xml:space="preserve">STATE </w:t>
      </w:r>
      <w:r>
        <w:rPr>
          <w:rFonts w:ascii="Times New Roman" w:hAnsi="Times New Roman" w:cs="Times New Roman"/>
        </w:rPr>
        <w:t>OF MICHIGAN</w:t>
      </w:r>
      <w:r>
        <w:rPr>
          <w:rFonts w:ascii="Times New Roman" w:hAnsi="Times New Roman" w:cs="Times New Roman"/>
        </w:rPr>
        <w:t xml:space="preserve"> </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r>
        <w:rPr>
          <w:rFonts w:ascii="Times New Roman" w:hAnsi="Times New Roman" w:cs="Times New Roman"/>
        </w:rPr>
        <w:t xml:space="preserve">                                          PETITION FOR WRIT OF CERTIORARI</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Pr="00CC4363" w:rsidRDefault="00CC4363" w:rsidP="00A56EED">
      <w:pPr>
        <w:pStyle w:val="Standard"/>
        <w:rPr>
          <w:rFonts w:ascii="Times New Roman" w:hAnsi="Times New Roman" w:cs="Times New Roman"/>
          <w:b/>
        </w:rPr>
      </w:pPr>
    </w:p>
    <w:p w:rsidR="00CC4363" w:rsidRPr="00CC4363" w:rsidRDefault="00CC4363" w:rsidP="00A56EED">
      <w:pPr>
        <w:pStyle w:val="Standard"/>
        <w:rPr>
          <w:rFonts w:ascii="Times New Roman" w:hAnsi="Times New Roman" w:cs="Times New Roman"/>
          <w:b/>
        </w:rPr>
      </w:pPr>
      <w:r w:rsidRPr="00CC4363">
        <w:rPr>
          <w:rFonts w:ascii="Times New Roman" w:hAnsi="Times New Roman" w:cs="Times New Roman"/>
          <w:b/>
        </w:rPr>
        <w:t>QUESTION(S) PRESENTED</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Pr="00CC4363" w:rsidRDefault="00CC4363" w:rsidP="00A56EED">
      <w:pPr>
        <w:pStyle w:val="Standard"/>
        <w:rPr>
          <w:rFonts w:ascii="Times New Roman" w:hAnsi="Times New Roman" w:cs="Times New Roman"/>
          <w:b/>
        </w:rPr>
      </w:pPr>
      <w:r w:rsidRPr="00CC4363">
        <w:rPr>
          <w:rFonts w:ascii="Times New Roman" w:hAnsi="Times New Roman" w:cs="Times New Roman"/>
          <w:b/>
        </w:rPr>
        <w:lastRenderedPageBreak/>
        <w:t>LIST OF PARTIES</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r>
        <w:rPr>
          <w:rFonts w:ascii="Times New Roman" w:hAnsi="Times New Roman" w:cs="Times New Roman"/>
        </w:rPr>
        <w:t>All parties appear in the capation of the case on the cover page.</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r>
        <w:rPr>
          <w:rFonts w:ascii="Times New Roman" w:hAnsi="Times New Roman" w:cs="Times New Roman"/>
        </w:rPr>
        <w:t>All parties do not appear in the capation of the case on the cover page.  A list of all parties to the proceeding in the court whose judgment is the subject of this petition is as follows:</w:t>
      </w: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C4363" w:rsidRDefault="00CC4363"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Pr="00CD4C4F" w:rsidRDefault="00CD4C4F" w:rsidP="00A56EED">
      <w:pPr>
        <w:pStyle w:val="Standard"/>
        <w:rPr>
          <w:rFonts w:ascii="Times New Roman" w:hAnsi="Times New Roman" w:cs="Times New Roman"/>
          <w:b/>
        </w:rPr>
      </w:pPr>
      <w:r>
        <w:rPr>
          <w:rFonts w:ascii="Times New Roman" w:hAnsi="Times New Roman" w:cs="Times New Roman"/>
        </w:rPr>
        <w:lastRenderedPageBreak/>
        <w:t xml:space="preserve">                                                        </w:t>
      </w:r>
      <w:r w:rsidRPr="00CD4C4F">
        <w:rPr>
          <w:rFonts w:ascii="Times New Roman" w:hAnsi="Times New Roman" w:cs="Times New Roman"/>
          <w:b/>
        </w:rPr>
        <w:t>TABLES OF CONTENTS</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OPINIONS BELOW ……………………………………………………………………….</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JURSIDCTION……………………………………………………………………………..</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CONSTITUTIONAL AND STATUORY PROVISIONS INVOLVED…………………….</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STATEMENT OF CASE……………………………………………………………………</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REASON FOR GRANTING THE WRIT………………………………………………….</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CONCLUSION…………………………………………………………………………….</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INDEX TO APENDICES</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APPENDIX A</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APPENDIX B</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APPENDIX C</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APPEANDIX D</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TABLE OF AUTHORITIES CITIED                                                                  PAGE NUMBER</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CASES</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STATUES AND RULES</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r>
        <w:rPr>
          <w:rFonts w:ascii="Times New Roman" w:hAnsi="Times New Roman" w:cs="Times New Roman"/>
        </w:rPr>
        <w:t xml:space="preserve">OTHER </w:t>
      </w: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A56EED">
      <w:pPr>
        <w:pStyle w:val="Standard"/>
        <w:rPr>
          <w:rFonts w:ascii="Times New Roman" w:hAnsi="Times New Roman" w:cs="Times New Roman"/>
        </w:rPr>
      </w:pPr>
    </w:p>
    <w:p w:rsidR="00CD4C4F" w:rsidRDefault="00CD4C4F" w:rsidP="00CD4C4F">
      <w:pPr>
        <w:pStyle w:val="Standard"/>
        <w:rPr>
          <w:rFonts w:ascii="Times New Roman" w:hAnsi="Times New Roman" w:cs="Times New Roman"/>
        </w:rPr>
      </w:pPr>
    </w:p>
    <w:p w:rsidR="00CD4C4F" w:rsidRDefault="00CD4C4F" w:rsidP="00CD4C4F">
      <w:pPr>
        <w:pStyle w:val="Standard"/>
        <w:rPr>
          <w:rFonts w:ascii="Times New Roman" w:hAnsi="Times New Roman" w:cs="Times New Roman"/>
        </w:rPr>
      </w:pPr>
    </w:p>
    <w:p w:rsidR="00CD4C4F" w:rsidRDefault="00CD4C4F" w:rsidP="00CD4C4F">
      <w:pPr>
        <w:pStyle w:val="Standard"/>
        <w:rPr>
          <w:rFonts w:ascii="Times New Roman" w:hAnsi="Times New Roman" w:cs="Times New Roman"/>
        </w:rPr>
      </w:pPr>
    </w:p>
    <w:p w:rsidR="00CD4C4F" w:rsidRPr="0079210C" w:rsidRDefault="00CD4C4F" w:rsidP="00CD4C4F">
      <w:pPr>
        <w:spacing w:line="240" w:lineRule="auto"/>
        <w:rPr>
          <w:rFonts w:ascii="Times New Roman" w:hAnsi="Times New Roman"/>
          <w:sz w:val="24"/>
          <w:szCs w:val="24"/>
        </w:rPr>
      </w:pPr>
      <w:r>
        <w:rPr>
          <w:rFonts w:ascii="Times New Roman" w:hAnsi="Times New Roman"/>
          <w:b/>
          <w:sz w:val="24"/>
          <w:szCs w:val="24"/>
        </w:rPr>
        <w:t xml:space="preserve">                                 </w:t>
      </w:r>
      <w:r w:rsidRPr="0079210C">
        <w:rPr>
          <w:rFonts w:ascii="Times New Roman" w:hAnsi="Times New Roman"/>
          <w:b/>
          <w:sz w:val="24"/>
          <w:szCs w:val="24"/>
        </w:rPr>
        <w:t>IN THE UNITED STATES DISTRICT COURT</w:t>
      </w:r>
    </w:p>
    <w:p w:rsidR="00CD4C4F" w:rsidRPr="0079210C" w:rsidRDefault="00CD4C4F" w:rsidP="00CD4C4F">
      <w:pPr>
        <w:spacing w:line="240" w:lineRule="auto"/>
        <w:rPr>
          <w:rFonts w:ascii="Times New Roman" w:hAnsi="Times New Roman"/>
          <w:b/>
          <w:sz w:val="24"/>
          <w:szCs w:val="24"/>
        </w:rPr>
      </w:pPr>
    </w:p>
    <w:p w:rsidR="00CD4C4F" w:rsidRPr="0079210C" w:rsidRDefault="00CD4C4F" w:rsidP="00CD4C4F">
      <w:pPr>
        <w:spacing w:line="240" w:lineRule="auto"/>
        <w:rPr>
          <w:rFonts w:ascii="Times New Roman" w:hAnsi="Times New Roman"/>
          <w:sz w:val="24"/>
          <w:szCs w:val="24"/>
        </w:rPr>
      </w:pPr>
      <w:r w:rsidRPr="0079210C">
        <w:rPr>
          <w:rFonts w:ascii="Times New Roman" w:hAnsi="Times New Roman"/>
          <w:b/>
          <w:sz w:val="24"/>
          <w:szCs w:val="24"/>
        </w:rPr>
        <w:t xml:space="preserve">                                  </w:t>
      </w:r>
      <w:r>
        <w:rPr>
          <w:rFonts w:ascii="Times New Roman" w:hAnsi="Times New Roman"/>
          <w:b/>
          <w:sz w:val="24"/>
          <w:szCs w:val="24"/>
        </w:rPr>
        <w:t xml:space="preserve">    </w:t>
      </w:r>
      <w:r w:rsidRPr="0079210C">
        <w:rPr>
          <w:rFonts w:ascii="Times New Roman" w:hAnsi="Times New Roman"/>
          <w:b/>
          <w:sz w:val="24"/>
          <w:szCs w:val="24"/>
        </w:rPr>
        <w:t xml:space="preserve">   FOR THE DISTRICT OF COLUMBIA</w:t>
      </w:r>
    </w:p>
    <w:p w:rsidR="00730861" w:rsidRDefault="00730861" w:rsidP="006718E7">
      <w:pPr>
        <w:pStyle w:val="Header"/>
        <w:tabs>
          <w:tab w:val="left" w:pos="720"/>
        </w:tabs>
        <w:spacing w:line="480" w:lineRule="auto"/>
        <w:rPr>
          <w:rFonts w:ascii="Courier New" w:eastAsiaTheme="minorHAnsi" w:hAnsi="Courier New" w:cstheme="minorBidi"/>
          <w:szCs w:val="20"/>
        </w:rPr>
      </w:pPr>
    </w:p>
    <w:p w:rsidR="0058220A" w:rsidRDefault="0058220A" w:rsidP="006718E7">
      <w:pPr>
        <w:pStyle w:val="Header"/>
        <w:tabs>
          <w:tab w:val="left" w:pos="720"/>
        </w:tabs>
        <w:spacing w:line="480" w:lineRule="auto"/>
        <w:rPr>
          <w:rFonts w:ascii="Courier New" w:eastAsiaTheme="minorHAnsi" w:hAnsi="Courier New" w:cstheme="minorBidi"/>
          <w:szCs w:val="20"/>
        </w:rPr>
      </w:pPr>
      <w:r>
        <w:rPr>
          <w:rFonts w:ascii="Courier New" w:eastAsiaTheme="minorHAnsi" w:hAnsi="Courier New" w:cstheme="minorBidi"/>
          <w:szCs w:val="20"/>
        </w:rPr>
        <w:t xml:space="preserve">                   </w:t>
      </w:r>
    </w:p>
    <w:p w:rsidR="00730861" w:rsidRDefault="00730861" w:rsidP="006718E7">
      <w:pPr>
        <w:pStyle w:val="Header"/>
        <w:tabs>
          <w:tab w:val="left" w:pos="720"/>
        </w:tabs>
        <w:spacing w:line="480" w:lineRule="auto"/>
        <w:rPr>
          <w:rFonts w:ascii="Courier New" w:eastAsiaTheme="minorHAnsi" w:hAnsi="Courier New" w:cstheme="minorBidi"/>
          <w:szCs w:val="20"/>
        </w:rPr>
      </w:pPr>
    </w:p>
    <w:p w:rsidR="00730861" w:rsidRDefault="00730861" w:rsidP="006718E7">
      <w:pPr>
        <w:pStyle w:val="Header"/>
        <w:tabs>
          <w:tab w:val="left" w:pos="720"/>
        </w:tabs>
        <w:spacing w:line="480" w:lineRule="auto"/>
        <w:rPr>
          <w:rFonts w:ascii="Courier New" w:eastAsiaTheme="minorHAnsi" w:hAnsi="Courier New" w:cstheme="minorBidi"/>
          <w:szCs w:val="20"/>
        </w:rPr>
      </w:pPr>
    </w:p>
    <w:p w:rsidR="00730861" w:rsidRDefault="00730861" w:rsidP="006718E7">
      <w:pPr>
        <w:pStyle w:val="Header"/>
        <w:tabs>
          <w:tab w:val="left" w:pos="720"/>
        </w:tabs>
        <w:spacing w:line="480" w:lineRule="auto"/>
        <w:rPr>
          <w:rFonts w:ascii="Courier New" w:eastAsiaTheme="minorHAnsi" w:hAnsi="Courier New" w:cstheme="minorBidi"/>
          <w:szCs w:val="20"/>
        </w:rPr>
      </w:pPr>
    </w:p>
    <w:p w:rsidR="00730861" w:rsidRDefault="00730861" w:rsidP="006718E7">
      <w:pPr>
        <w:pStyle w:val="Header"/>
        <w:tabs>
          <w:tab w:val="left" w:pos="720"/>
        </w:tabs>
        <w:spacing w:line="480" w:lineRule="auto"/>
        <w:rPr>
          <w:rFonts w:ascii="Courier New" w:eastAsiaTheme="minorHAnsi" w:hAnsi="Courier New" w:cstheme="minorBidi"/>
          <w:szCs w:val="20"/>
        </w:rPr>
      </w:pPr>
    </w:p>
    <w:p w:rsidR="00730861" w:rsidRDefault="00730861" w:rsidP="006718E7">
      <w:pPr>
        <w:pStyle w:val="Header"/>
        <w:tabs>
          <w:tab w:val="left" w:pos="720"/>
        </w:tabs>
        <w:spacing w:line="480" w:lineRule="auto"/>
        <w:rPr>
          <w:rFonts w:ascii="Courier New" w:eastAsiaTheme="minorHAnsi" w:hAnsi="Courier New" w:cstheme="minorBidi"/>
          <w:szCs w:val="20"/>
        </w:rPr>
      </w:pPr>
    </w:p>
    <w:p w:rsidR="00730861" w:rsidRDefault="00730861" w:rsidP="006718E7">
      <w:pPr>
        <w:pStyle w:val="Header"/>
        <w:tabs>
          <w:tab w:val="left" w:pos="720"/>
        </w:tabs>
        <w:spacing w:line="480" w:lineRule="auto"/>
        <w:rPr>
          <w:rFonts w:ascii="Courier New" w:eastAsiaTheme="minorHAnsi" w:hAnsi="Courier New" w:cstheme="minorBidi"/>
          <w:szCs w:val="20"/>
        </w:rPr>
      </w:pPr>
    </w:p>
    <w:p w:rsidR="00730861" w:rsidRDefault="00730861" w:rsidP="006718E7">
      <w:pPr>
        <w:pStyle w:val="Header"/>
        <w:tabs>
          <w:tab w:val="left" w:pos="720"/>
        </w:tabs>
        <w:spacing w:line="480" w:lineRule="auto"/>
        <w:rPr>
          <w:rFonts w:ascii="Courier New" w:eastAsiaTheme="minorHAnsi" w:hAnsi="Courier New" w:cstheme="minorBidi"/>
          <w:szCs w:val="20"/>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656AD7" w:rsidRDefault="00656AD7" w:rsidP="00CD4C4F">
      <w:pPr>
        <w:pStyle w:val="Standard"/>
        <w:rPr>
          <w:rFonts w:ascii="Times New Roman" w:hAnsi="Times New Roman" w:cs="Times New Roman"/>
        </w:rPr>
      </w:pPr>
    </w:p>
    <w:p w:rsidR="00CD4C4F" w:rsidRPr="00DC5660" w:rsidRDefault="00CD4C4F" w:rsidP="00CD4C4F">
      <w:pPr>
        <w:pStyle w:val="Standard"/>
        <w:rPr>
          <w:rFonts w:ascii="Times New Roman" w:hAnsi="Times New Roman" w:cs="Times New Roman"/>
        </w:rPr>
      </w:pPr>
      <w:r w:rsidRPr="00093EB7">
        <w:rPr>
          <w:rFonts w:ascii="Times New Roman" w:hAnsi="Times New Roman" w:cs="Times New Roman"/>
        </w:rPr>
        <w:lastRenderedPageBreak/>
        <w:t xml:space="preserve">THE “50 STATES” EX REL Sharon Bridgewater                                                                                                                                   (A.K.A. Sharon Abusalem, Sharon Davis)                                                                                                                           Private Attorney General  and  QUI TAM RELATOR ET AL                                                                                                                         </w:t>
      </w:r>
    </w:p>
    <w:p w:rsidR="00CD4C4F" w:rsidRPr="00093EB7" w:rsidRDefault="00CD4C4F" w:rsidP="00CD4C4F">
      <w:pPr>
        <w:rPr>
          <w:rFonts w:ascii="Times New Roman" w:hAnsi="Times New Roman"/>
          <w:sz w:val="24"/>
          <w:szCs w:val="24"/>
        </w:rPr>
      </w:pPr>
      <w:r w:rsidRPr="00093EB7">
        <w:rPr>
          <w:rFonts w:ascii="Times New Roman" w:hAnsi="Times New Roman"/>
          <w:sz w:val="24"/>
          <w:szCs w:val="24"/>
        </w:rPr>
        <w:t>18592 Dale Street                                                                                                                                         Detroit, MI 48219                                                                                                                                                             1-313-471-8714                                                                                                                     Sbridge11@yahoo.com</w:t>
      </w:r>
    </w:p>
    <w:p w:rsidR="00CD4C4F" w:rsidRDefault="00CD4C4F" w:rsidP="00CD4C4F">
      <w:pPr>
        <w:pStyle w:val="BodyTextIndent2"/>
        <w:spacing w:line="240" w:lineRule="auto"/>
        <w:ind w:left="0" w:firstLine="0"/>
        <w:rPr>
          <w:rFonts w:cs="Times New Roman"/>
        </w:rPr>
      </w:pPr>
    </w:p>
    <w:p w:rsidR="00CD4C4F" w:rsidRPr="0079210C" w:rsidRDefault="00CD4C4F" w:rsidP="00CD4C4F">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CD4C4F" w:rsidRPr="0079210C" w:rsidRDefault="00CD4C4F" w:rsidP="00CD4C4F">
      <w:pPr>
        <w:spacing w:line="240" w:lineRule="auto"/>
        <w:rPr>
          <w:rFonts w:ascii="Times New Roman" w:hAnsi="Times New Roman"/>
          <w:b/>
          <w:sz w:val="24"/>
          <w:szCs w:val="24"/>
        </w:rPr>
      </w:pPr>
    </w:p>
    <w:p w:rsidR="00CD4C4F" w:rsidRPr="0079210C" w:rsidRDefault="00CD4C4F" w:rsidP="00CD4C4F">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CD4C4F" w:rsidRPr="003666A7" w:rsidRDefault="00CD4C4F" w:rsidP="00CD4C4F">
      <w:pPr>
        <w:rPr>
          <w:rFonts w:ascii="Times New Roman" w:hAnsi="Times New Roman"/>
          <w:sz w:val="24"/>
          <w:szCs w:val="24"/>
        </w:rPr>
      </w:pPr>
    </w:p>
    <w:tbl>
      <w:tblPr>
        <w:tblW w:w="9465" w:type="dxa"/>
        <w:tblLayout w:type="fixed"/>
        <w:tblCellMar>
          <w:left w:w="10" w:type="dxa"/>
          <w:right w:w="10" w:type="dxa"/>
        </w:tblCellMar>
        <w:tblLook w:val="04A0" w:firstRow="1" w:lastRow="0" w:firstColumn="1" w:lastColumn="0" w:noHBand="0" w:noVBand="1"/>
      </w:tblPr>
      <w:tblGrid>
        <w:gridCol w:w="15"/>
        <w:gridCol w:w="4575"/>
        <w:gridCol w:w="44"/>
        <w:gridCol w:w="90"/>
        <w:gridCol w:w="4741"/>
      </w:tblGrid>
      <w:tr w:rsidR="00CD4C4F" w:rsidRPr="00B83760" w:rsidTr="00862EC5">
        <w:trPr>
          <w:gridAfter w:val="3"/>
          <w:wAfter w:w="4875" w:type="dxa"/>
          <w:trHeight w:val="4401"/>
        </w:trPr>
        <w:tc>
          <w:tcPr>
            <w:tcW w:w="4590" w:type="dxa"/>
            <w:gridSpan w:val="2"/>
            <w:shd w:val="clear" w:color="auto" w:fill="FFFFFF"/>
            <w:tcMar>
              <w:top w:w="0" w:type="dxa"/>
              <w:left w:w="0" w:type="dxa"/>
              <w:bottom w:w="0" w:type="dxa"/>
              <w:right w:w="0" w:type="dxa"/>
            </w:tcMar>
          </w:tcPr>
          <w:p w:rsidR="00CD4C4F" w:rsidRPr="00B83760" w:rsidRDefault="00CD4C4F" w:rsidP="00862EC5">
            <w:pPr>
              <w:rPr>
                <w:rFonts w:ascii="Times New Roman" w:eastAsiaTheme="minorHAnsi" w:hAnsi="Times New Roman" w:cstheme="minorBidi"/>
                <w:sz w:val="24"/>
                <w:szCs w:val="24"/>
              </w:rPr>
            </w:pPr>
          </w:p>
          <w:p w:rsidR="00CD4C4F" w:rsidRPr="00B83760" w:rsidRDefault="00CD4C4F" w:rsidP="00862EC5">
            <w:pPr>
              <w:rPr>
                <w:rFonts w:ascii="Times New Roman" w:eastAsiaTheme="minorHAnsi" w:hAnsi="Times New Roman" w:cstheme="minorBidi"/>
                <w:sz w:val="24"/>
                <w:szCs w:val="24"/>
              </w:rPr>
            </w:pPr>
          </w:p>
          <w:p w:rsidR="00CD4C4F" w:rsidRPr="00B83760" w:rsidRDefault="00CD4C4F" w:rsidP="00862EC5">
            <w:pPr>
              <w:rPr>
                <w:rFonts w:ascii="Times New Roman" w:eastAsiaTheme="minorHAnsi" w:hAnsi="Times New Roman" w:cstheme="minorBidi"/>
                <w:sz w:val="24"/>
                <w:szCs w:val="24"/>
              </w:rPr>
            </w:pPr>
            <w:r>
              <w:rPr>
                <w:rFonts w:ascii="Times New Roman" w:eastAsiaTheme="minorHAnsi" w:hAnsi="Times New Roman" w:cstheme="minorBidi"/>
                <w:sz w:val="24"/>
                <w:szCs w:val="24"/>
              </w:rPr>
              <w:t xml:space="preserve">                                                                                      CASE No:________________</w:t>
            </w:r>
          </w:p>
          <w:p w:rsidR="00CD4C4F" w:rsidRDefault="00CD4C4F" w:rsidP="00862EC5">
            <w:pPr>
              <w:pStyle w:val="Standard"/>
              <w:rPr>
                <w:rFonts w:ascii="Times New Roman" w:hAnsi="Times New Roman" w:cs="Times New Roman"/>
              </w:rPr>
            </w:pPr>
          </w:p>
          <w:p w:rsidR="00CD4C4F" w:rsidRDefault="00CD4C4F" w:rsidP="00862EC5">
            <w:pPr>
              <w:pStyle w:val="Standard"/>
              <w:rPr>
                <w:rFonts w:ascii="Times New Roman" w:hAnsi="Times New Roman" w:cs="Times New Roman"/>
              </w:rPr>
            </w:pPr>
          </w:p>
          <w:p w:rsidR="00CD4C4F" w:rsidRDefault="00CD4C4F" w:rsidP="00862EC5">
            <w:pPr>
              <w:spacing w:line="240" w:lineRule="auto"/>
              <w:rPr>
                <w:rFonts w:ascii="Courier New" w:eastAsiaTheme="minorHAnsi" w:hAnsi="Courier New" w:cstheme="minorBidi"/>
                <w:szCs w:val="20"/>
              </w:rPr>
            </w:pPr>
          </w:p>
          <w:p w:rsidR="00CD4C4F" w:rsidRDefault="00CD4C4F" w:rsidP="00862EC5">
            <w:pPr>
              <w:spacing w:line="240" w:lineRule="auto"/>
              <w:rPr>
                <w:rFonts w:ascii="Courier New" w:eastAsiaTheme="minorHAnsi" w:hAnsi="Courier New" w:cstheme="minorBidi"/>
                <w:szCs w:val="20"/>
              </w:rPr>
            </w:pPr>
          </w:p>
          <w:p w:rsidR="00CD4C4F" w:rsidRDefault="00CD4C4F" w:rsidP="00862EC5">
            <w:pPr>
              <w:spacing w:line="240" w:lineRule="auto"/>
              <w:rPr>
                <w:rFonts w:ascii="Courier New" w:eastAsiaTheme="minorHAnsi" w:hAnsi="Courier New" w:cstheme="minorBidi"/>
                <w:szCs w:val="20"/>
              </w:rPr>
            </w:pPr>
          </w:p>
          <w:p w:rsidR="00CD4C4F" w:rsidRDefault="00CD4C4F" w:rsidP="00862EC5">
            <w:pPr>
              <w:spacing w:line="240" w:lineRule="auto"/>
              <w:rPr>
                <w:rFonts w:ascii="Courier New" w:eastAsiaTheme="minorHAnsi" w:hAnsi="Courier New" w:cstheme="minorBidi"/>
                <w:szCs w:val="20"/>
              </w:rPr>
            </w:pPr>
          </w:p>
          <w:p w:rsidR="00CD4C4F" w:rsidRPr="00B83760" w:rsidRDefault="00CD4C4F" w:rsidP="00862EC5">
            <w:pPr>
              <w:spacing w:line="240" w:lineRule="auto"/>
              <w:rPr>
                <w:rFonts w:ascii="Times New Roman" w:eastAsiaTheme="minorHAnsi" w:hAnsi="Times New Roman" w:cstheme="minorBidi"/>
              </w:rPr>
            </w:pPr>
          </w:p>
        </w:tc>
      </w:tr>
      <w:tr w:rsidR="00CD4C4F" w:rsidRPr="00B83760" w:rsidTr="00862EC5">
        <w:trPr>
          <w:gridBefore w:val="1"/>
          <w:wBefore w:w="15" w:type="dxa"/>
        </w:trPr>
        <w:tc>
          <w:tcPr>
            <w:tcW w:w="4619" w:type="dxa"/>
            <w:gridSpan w:val="2"/>
            <w:shd w:val="clear" w:color="auto" w:fill="auto"/>
            <w:tcMar>
              <w:top w:w="0" w:type="dxa"/>
              <w:left w:w="0" w:type="dxa"/>
              <w:bottom w:w="0" w:type="dxa"/>
              <w:right w:w="0" w:type="dxa"/>
            </w:tcMar>
          </w:tcPr>
          <w:p w:rsidR="00CD4C4F" w:rsidRPr="00B83760" w:rsidRDefault="00CD4C4F" w:rsidP="00862EC5">
            <w:pPr>
              <w:rPr>
                <w:rFonts w:ascii="Times New Roman" w:eastAsiaTheme="minorHAnsi" w:hAnsi="Times New Roman" w:cstheme="minorBidi"/>
                <w:sz w:val="24"/>
                <w:szCs w:val="24"/>
              </w:rPr>
            </w:pPr>
          </w:p>
        </w:tc>
        <w:tc>
          <w:tcPr>
            <w:tcW w:w="90" w:type="dxa"/>
            <w:shd w:val="clear" w:color="auto" w:fill="auto"/>
            <w:tcMar>
              <w:top w:w="0" w:type="dxa"/>
              <w:left w:w="0" w:type="dxa"/>
              <w:bottom w:w="0" w:type="dxa"/>
              <w:right w:w="0" w:type="dxa"/>
            </w:tcMar>
          </w:tcPr>
          <w:p w:rsidR="00CD4C4F" w:rsidRPr="003666A7" w:rsidRDefault="00CD4C4F" w:rsidP="00862EC5">
            <w:pPr>
              <w:pStyle w:val="SingleSpacing"/>
              <w:spacing w:line="240" w:lineRule="auto"/>
              <w:rPr>
                <w:rFonts w:ascii="Times New Roman" w:hAnsi="Times New Roman" w:cs="Times New Roman"/>
              </w:rPr>
            </w:pPr>
          </w:p>
        </w:tc>
        <w:tc>
          <w:tcPr>
            <w:tcW w:w="4741" w:type="dxa"/>
            <w:shd w:val="clear" w:color="auto" w:fill="auto"/>
            <w:tcMar>
              <w:top w:w="0" w:type="dxa"/>
              <w:left w:w="0" w:type="dxa"/>
              <w:bottom w:w="0" w:type="dxa"/>
              <w:right w:w="0" w:type="dxa"/>
            </w:tcMar>
          </w:tcPr>
          <w:p w:rsidR="00CD4C4F" w:rsidRPr="003666A7" w:rsidRDefault="00CD4C4F" w:rsidP="00862EC5">
            <w:pPr>
              <w:pStyle w:val="SingleSpacing"/>
              <w:spacing w:line="240" w:lineRule="auto"/>
              <w:rPr>
                <w:rFonts w:ascii="Times New Roman" w:hAnsi="Times New Roman" w:cs="Times New Roman"/>
              </w:rPr>
            </w:pPr>
          </w:p>
        </w:tc>
      </w:tr>
    </w:tbl>
    <w:p w:rsidR="00CD4C4F" w:rsidRDefault="00CD4C4F" w:rsidP="00CD4C4F">
      <w:pPr>
        <w:rPr>
          <w:rFonts w:ascii="Times New Roman" w:eastAsia="Times New Roman" w:hAnsi="Times New Roman"/>
          <w:b/>
          <w:bCs/>
          <w:kern w:val="3"/>
          <w:sz w:val="24"/>
          <w:szCs w:val="24"/>
        </w:rPr>
      </w:pPr>
    </w:p>
    <w:p w:rsidR="00CD4C4F" w:rsidRPr="00A07A51" w:rsidRDefault="00CD4C4F" w:rsidP="00CD4C4F">
      <w:pPr>
        <w:rPr>
          <w:sz w:val="24"/>
          <w:szCs w:val="24"/>
        </w:rPr>
      </w:pPr>
    </w:p>
    <w:p w:rsidR="00CD4C4F" w:rsidRDefault="00CD4C4F" w:rsidP="00CD4C4F">
      <w:pPr>
        <w:pStyle w:val="Header"/>
        <w:tabs>
          <w:tab w:val="left" w:pos="720"/>
        </w:tabs>
        <w:spacing w:line="480" w:lineRule="auto"/>
        <w:rPr>
          <w:rFonts w:ascii="Times New Roman" w:hAnsi="Times New Roman" w:cs="Times New Roman"/>
          <w:b/>
          <w:bCs/>
          <w:color w:val="auto"/>
        </w:rPr>
      </w:pPr>
    </w:p>
    <w:p w:rsidR="00CD4C4F" w:rsidRPr="00730861" w:rsidRDefault="00CD4C4F" w:rsidP="00CD4C4F">
      <w:pPr>
        <w:pStyle w:val="Header"/>
        <w:tabs>
          <w:tab w:val="left" w:pos="720"/>
        </w:tabs>
        <w:spacing w:line="480" w:lineRule="auto"/>
        <w:rPr>
          <w:rFonts w:ascii="Times New Roman" w:eastAsiaTheme="minorHAnsi" w:hAnsi="Times New Roman" w:cs="Times New Roman"/>
          <w:szCs w:val="20"/>
        </w:rPr>
      </w:pPr>
      <w:r w:rsidRPr="00730861">
        <w:rPr>
          <w:rFonts w:ascii="Times New Roman" w:eastAsiaTheme="minorHAnsi" w:hAnsi="Times New Roman" w:cs="Times New Roman"/>
          <w:szCs w:val="20"/>
        </w:rPr>
        <w:t xml:space="preserve">The United States, appellant in this cause </w:t>
      </w:r>
      <w:proofErr w:type="gramStart"/>
      <w:r w:rsidRPr="00730861">
        <w:rPr>
          <w:rFonts w:ascii="Times New Roman" w:eastAsiaTheme="minorHAnsi" w:hAnsi="Times New Roman" w:cs="Times New Roman"/>
          <w:szCs w:val="20"/>
        </w:rPr>
        <w:t>in  the</w:t>
      </w:r>
      <w:proofErr w:type="gramEnd"/>
      <w:r w:rsidRPr="00730861">
        <w:rPr>
          <w:rFonts w:ascii="Times New Roman" w:eastAsiaTheme="minorHAnsi" w:hAnsi="Times New Roman" w:cs="Times New Roman"/>
          <w:szCs w:val="20"/>
        </w:rPr>
        <w:t xml:space="preserve"> United States District of Columbia which is now pending in this Court on questions certified by this District Court diret the Court to send up the </w:t>
      </w:r>
      <w:r w:rsidRPr="00730861">
        <w:rPr>
          <w:rFonts w:ascii="Times New Roman" w:eastAsiaTheme="minorHAnsi" w:hAnsi="Times New Roman" w:cs="Times New Roman"/>
          <w:szCs w:val="20"/>
        </w:rPr>
        <w:lastRenderedPageBreak/>
        <w:t>entire record in this cause, so that the entire matter in controversy may be considered and decided by this Court.</w:t>
      </w:r>
    </w:p>
    <w:p w:rsidR="00CD4C4F" w:rsidRPr="00730861" w:rsidRDefault="00CD4C4F" w:rsidP="00CD4C4F">
      <w:pPr>
        <w:pStyle w:val="Header"/>
        <w:tabs>
          <w:tab w:val="left" w:pos="720"/>
        </w:tabs>
        <w:spacing w:line="480" w:lineRule="auto"/>
        <w:rPr>
          <w:rFonts w:ascii="Times New Roman" w:eastAsiaTheme="minorHAnsi" w:hAnsi="Times New Roman" w:cs="Times New Roman"/>
          <w:szCs w:val="20"/>
        </w:rPr>
      </w:pPr>
      <w:r w:rsidRPr="00730861">
        <w:rPr>
          <w:rFonts w:ascii="Times New Roman" w:eastAsiaTheme="minorHAnsi" w:hAnsi="Times New Roman" w:cs="Times New Roman"/>
          <w:szCs w:val="20"/>
        </w:rPr>
        <w:t xml:space="preserve">    It is necessary that the entire record in this cause be examined for the following reasons:   {list of reasons for examination}</w:t>
      </w:r>
    </w:p>
    <w:p w:rsidR="00CD4C4F" w:rsidRDefault="00CD4C4F" w:rsidP="00CD4C4F">
      <w:pPr>
        <w:pStyle w:val="Header"/>
        <w:tabs>
          <w:tab w:val="left" w:pos="720"/>
        </w:tabs>
        <w:spacing w:line="480" w:lineRule="auto"/>
        <w:rPr>
          <w:rFonts w:ascii="Courier New" w:eastAsiaTheme="minorHAnsi" w:hAnsi="Courier New" w:cstheme="minorBidi"/>
          <w:szCs w:val="20"/>
        </w:rPr>
      </w:pPr>
    </w:p>
    <w:p w:rsidR="00CD4C4F" w:rsidRDefault="00CD4C4F" w:rsidP="00CD4C4F">
      <w:pPr>
        <w:pStyle w:val="Header"/>
        <w:tabs>
          <w:tab w:val="left" w:pos="720"/>
        </w:tabs>
        <w:spacing w:line="480" w:lineRule="auto"/>
        <w:rPr>
          <w:rFonts w:ascii="Courier New" w:eastAsiaTheme="minorHAnsi" w:hAnsi="Courier New" w:cstheme="minorBidi"/>
          <w:szCs w:val="20"/>
        </w:rPr>
      </w:pPr>
      <w:r>
        <w:rPr>
          <w:rFonts w:ascii="Courier New" w:eastAsiaTheme="minorHAnsi" w:hAnsi="Courier New" w:cstheme="minorBidi"/>
          <w:szCs w:val="20"/>
        </w:rPr>
        <w:t>Dated: ______________</w:t>
      </w:r>
    </w:p>
    <w:p w:rsidR="00CD4C4F" w:rsidRDefault="00CD4C4F" w:rsidP="00CD4C4F">
      <w:pPr>
        <w:pStyle w:val="Header"/>
        <w:tabs>
          <w:tab w:val="left" w:pos="720"/>
        </w:tabs>
        <w:spacing w:line="480" w:lineRule="auto"/>
        <w:rPr>
          <w:rFonts w:ascii="Courier New" w:eastAsiaTheme="minorHAnsi" w:hAnsi="Courier New" w:cstheme="minorBidi"/>
          <w:szCs w:val="20"/>
        </w:rPr>
      </w:pPr>
      <w:r>
        <w:rPr>
          <w:rFonts w:ascii="Courier New" w:eastAsiaTheme="minorHAnsi" w:hAnsi="Courier New" w:cstheme="minorBidi"/>
          <w:szCs w:val="20"/>
        </w:rPr>
        <w:t xml:space="preserve">                                              __________________</w:t>
      </w:r>
    </w:p>
    <w:p w:rsidR="00CD4C4F" w:rsidRDefault="00CD4C4F" w:rsidP="00CD4C4F">
      <w:pPr>
        <w:pStyle w:val="Header"/>
        <w:tabs>
          <w:tab w:val="left" w:pos="720"/>
        </w:tabs>
        <w:spacing w:line="480" w:lineRule="auto"/>
        <w:rPr>
          <w:rFonts w:ascii="Courier New" w:eastAsiaTheme="minorHAnsi" w:hAnsi="Courier New" w:cstheme="minorBidi"/>
          <w:szCs w:val="20"/>
        </w:rPr>
      </w:pPr>
      <w:r>
        <w:rPr>
          <w:rFonts w:ascii="Courier New" w:eastAsiaTheme="minorHAnsi" w:hAnsi="Courier New" w:cstheme="minorBidi"/>
          <w:szCs w:val="20"/>
        </w:rPr>
        <w:t xml:space="preserve">                                               The United sTAte</w:t>
      </w:r>
    </w:p>
    <w:p w:rsidR="00CD4C4F" w:rsidRDefault="00CD4C4F" w:rsidP="00CD4C4F">
      <w:pPr>
        <w:pStyle w:val="Header"/>
        <w:tabs>
          <w:tab w:val="left" w:pos="720"/>
        </w:tabs>
        <w:spacing w:line="480" w:lineRule="auto"/>
        <w:rPr>
          <w:rFonts w:ascii="Courier New" w:eastAsiaTheme="minorHAnsi" w:hAnsi="Courier New" w:cstheme="minorBidi"/>
          <w:szCs w:val="20"/>
        </w:rPr>
      </w:pPr>
    </w:p>
    <w:p w:rsidR="006718E7" w:rsidRDefault="006718E7" w:rsidP="006718E7">
      <w:pPr>
        <w:rPr>
          <w:b/>
          <w:sz w:val="36"/>
          <w:szCs w:val="36"/>
          <w:u w:val="single"/>
        </w:rPr>
      </w:pPr>
      <w:r>
        <w:rPr>
          <w:b/>
          <w:sz w:val="36"/>
          <w:szCs w:val="36"/>
          <w:u w:val="single"/>
        </w:rPr>
        <w:t xml:space="preserve">REVENLANT ENTITIES AND/OR PARTIES  </w:t>
      </w:r>
    </w:p>
    <w:p w:rsidR="006718E7" w:rsidRPr="003C3F02" w:rsidRDefault="006718E7" w:rsidP="006718E7">
      <w:pPr>
        <w:rPr>
          <w:rFonts w:ascii="Times New Roman" w:hAnsi="Times New Roman"/>
          <w:b/>
          <w:sz w:val="24"/>
          <w:szCs w:val="24"/>
          <w:u w:val="single"/>
        </w:rPr>
      </w:pPr>
    </w:p>
    <w:p w:rsidR="006718E7" w:rsidRPr="003C3F02" w:rsidRDefault="006718E7" w:rsidP="006718E7">
      <w:pPr>
        <w:rPr>
          <w:rFonts w:ascii="Times New Roman" w:hAnsi="Times New Roman"/>
          <w:sz w:val="24"/>
          <w:szCs w:val="24"/>
        </w:rPr>
      </w:pPr>
      <w:r w:rsidRPr="003C3F02">
        <w:rPr>
          <w:rFonts w:ascii="Times New Roman" w:hAnsi="Times New Roman"/>
          <w:sz w:val="24"/>
          <w:szCs w:val="24"/>
        </w:rPr>
        <w:t>Plaintiff Loretta Lynch</w:t>
      </w:r>
      <w:r>
        <w:rPr>
          <w:rFonts w:ascii="Times New Roman" w:hAnsi="Times New Roman"/>
          <w:sz w:val="24"/>
          <w:szCs w:val="24"/>
        </w:rPr>
        <w:t>(predessor Eric Holder Jr.)</w:t>
      </w:r>
      <w:r w:rsidRPr="003C3F02">
        <w:rPr>
          <w:rFonts w:ascii="Times New Roman" w:hAnsi="Times New Roman"/>
          <w:sz w:val="24"/>
          <w:szCs w:val="24"/>
        </w:rPr>
        <w:t xml:space="preserve"> is the United States Attorney General and the Chief law enforcement Officer  and Director of the United States Department of Justice, </w:t>
      </w:r>
      <w:r>
        <w:rPr>
          <w:rFonts w:ascii="Times New Roman" w:hAnsi="Times New Roman"/>
          <w:sz w:val="24"/>
          <w:szCs w:val="24"/>
        </w:rPr>
        <w:t xml:space="preserve">and is Class Reprentative for the Defendant Barak H. Obama(AKA Barry Soertoes) et al.  “Et a;”s appointed, nominated and confirmed Mrs. Lynch or or about </w:t>
      </w:r>
      <w:r w:rsidRPr="003C3F02">
        <w:rPr>
          <w:rFonts w:ascii="Times New Roman" w:hAnsi="Times New Roman"/>
          <w:sz w:val="24"/>
          <w:szCs w:val="24"/>
        </w:rPr>
        <w:t xml:space="preserve">on or about April 24, 2015, </w:t>
      </w:r>
      <w:r>
        <w:rPr>
          <w:rFonts w:ascii="Times New Roman" w:hAnsi="Times New Roman"/>
          <w:sz w:val="24"/>
          <w:szCs w:val="24"/>
        </w:rPr>
        <w:t>as United States Attorney General.   S</w:t>
      </w:r>
      <w:r w:rsidRPr="003C3F02">
        <w:rPr>
          <w:rFonts w:ascii="Times New Roman" w:hAnsi="Times New Roman"/>
          <w:sz w:val="24"/>
          <w:szCs w:val="24"/>
        </w:rPr>
        <w:t>he is a citizen of the United States and an employee of the United States Department of Justice and/or was  the highest ranking law enforcement policymaker for the entire Department of Justice law enforcement:   nature trade of commerce: Corrections and law enforcement of the U.S.A., and  upon information and belief a resident of Washington, D.C, the “District of Columbia,” organized under the laws of the United States Constitution an</w:t>
      </w:r>
      <w:r>
        <w:rPr>
          <w:rFonts w:ascii="Times New Roman" w:hAnsi="Times New Roman"/>
          <w:sz w:val="24"/>
          <w:szCs w:val="24"/>
        </w:rPr>
        <w:t xml:space="preserve">d/or the “50 States.”  Defendant </w:t>
      </w:r>
      <w:r w:rsidRPr="003C3F02">
        <w:rPr>
          <w:rFonts w:ascii="Times New Roman" w:hAnsi="Times New Roman"/>
          <w:sz w:val="24"/>
          <w:szCs w:val="24"/>
        </w:rPr>
        <w:t xml:space="preserve">Loretta Lynch - the United States Department of Justice, referred to as DOJ  is responsible for the Redford Police Department Actions and is further responsible for “all law enforcement officers actions.” The US Federal Government has agencies throuht the United States  and Loretta Lynch in her official capacity and individually is the Chief law enforcement Officer  and Director of the United States Department of Justice,and Federal and/or State Actor) acting under the color of law and/or official right) she is an employee of the United States Department of Justice and/or the highest ranking law enforcement policymaker for the entire Department of Justice law enforcement.  At all times herein mentioned  have and expressed or implied contract with the United States of America to perform with the United States to perform duties as the United States Attorney General(to prosecute presidential abuses, Corporations, etc.) has been a public entity and an incorporated county duly authorized and existing as such in and under the laws of the “ 50 States” and/or the United States </w:t>
      </w:r>
      <w:r w:rsidRPr="003C3F02">
        <w:rPr>
          <w:rFonts w:ascii="Times New Roman" w:hAnsi="Times New Roman"/>
          <w:sz w:val="24"/>
          <w:szCs w:val="24"/>
        </w:rPr>
        <w:lastRenderedPageBreak/>
        <w:t xml:space="preserve">Constitution;  and at all times herein mentioned, Defendant Loretta Lynch has possessed the power and authority to adopt policies and prescribe rules, regulations and practices affecting the operation of Plaintiff Redford Police Department and/or Washtenaw County Police Department , all State, Federal and local police Departments and particularly said Department’s Patrol, Internal Investigations and Training and Personnel Divisions and other operations and subdivisions presently unidentified to Plaintiff, and their tactics, methods, practices, customs and usages related to internal investigations, personnel supervision and records, maintenance, the use and deployment of dangerous weapons, the use of force, and powers of arrest by its rank and file.    Plaintiff Loretta Lynch owe a fiduciary duty to Class Defendant </w:t>
      </w:r>
      <w:r>
        <w:rPr>
          <w:rFonts w:ascii="Times New Roman" w:hAnsi="Times New Roman"/>
          <w:sz w:val="24"/>
          <w:szCs w:val="24"/>
        </w:rPr>
        <w:t xml:space="preserve"> - POSESS,   CUSTOD AND CONTROL OF TE PLAINTIFFF BUSINESS AND/OR PERSONAL PROPERTY STOLEN, POSSESS </w:t>
      </w:r>
    </w:p>
    <w:p w:rsidR="006718E7" w:rsidRDefault="006718E7" w:rsidP="006718E7">
      <w:pPr>
        <w:rPr>
          <w:sz w:val="28"/>
          <w:szCs w:val="28"/>
        </w:rPr>
      </w:pPr>
    </w:p>
    <w:p w:rsidR="006718E7" w:rsidRPr="00B4377C" w:rsidRDefault="006718E7" w:rsidP="006718E7">
      <w:pPr>
        <w:rPr>
          <w:rFonts w:ascii="Times New Roman" w:hAnsi="Times New Roman"/>
          <w:sz w:val="24"/>
          <w:szCs w:val="24"/>
        </w:rPr>
      </w:pPr>
      <w:r w:rsidRPr="00B4377C">
        <w:rPr>
          <w:rFonts w:ascii="Times New Roman" w:hAnsi="Times New Roman"/>
          <w:sz w:val="24"/>
          <w:szCs w:val="24"/>
        </w:rPr>
        <w:t>OFFICER bYRNES</w:t>
      </w:r>
    </w:p>
    <w:p w:rsidR="006718E7" w:rsidRPr="00B4377C" w:rsidRDefault="006718E7" w:rsidP="006718E7">
      <w:pPr>
        <w:rPr>
          <w:rFonts w:ascii="Times New Roman" w:hAnsi="Times New Roman"/>
          <w:sz w:val="24"/>
          <w:szCs w:val="24"/>
        </w:rPr>
      </w:pPr>
      <w:r w:rsidRPr="00B4377C">
        <w:rPr>
          <w:rFonts w:ascii="Times New Roman" w:hAnsi="Times New Roman"/>
          <w:sz w:val="24"/>
          <w:szCs w:val="24"/>
        </w:rPr>
        <w:t xml:space="preserve">Plaintiff  is informed and believes and thereon alleges that each of the Plaintiff  Loretta Lynch “the alleged” US Attorney General is intentionally and gross negligently responsible in some manner for the events and happenings herein referred to thereby proximately caused injuries and damages as herein alleged. The true names and capacities of DOES 1 through 100,000,000,000, inclusive, and each of them, are not now known to Respondant/Defendant sues said by such fictitious names and will amend this notice of removal to add such person(s).  Plaintiff, and each of them, did the acts and omissions hereinafter alleged in bad faith, and criminal and with knowledge that their conduct violated well established and settled law. </w:t>
      </w:r>
    </w:p>
    <w:p w:rsidR="006718E7" w:rsidRPr="00B8234F" w:rsidRDefault="006718E7" w:rsidP="006718E7">
      <w:pPr>
        <w:ind w:left="360"/>
        <w:rPr>
          <w:rFonts w:ascii="Times New Roman" w:hAnsi="Times New Roman"/>
          <w:sz w:val="28"/>
          <w:szCs w:val="28"/>
        </w:rPr>
      </w:pPr>
    </w:p>
    <w:p w:rsidR="006718E7" w:rsidRDefault="006718E7" w:rsidP="006718E7">
      <w:pPr>
        <w:rPr>
          <w:rFonts w:ascii="Times New Roman" w:hAnsi="Times New Roman"/>
          <w:b/>
          <w:sz w:val="28"/>
          <w:szCs w:val="28"/>
          <w:u w:val="single"/>
        </w:rPr>
      </w:pPr>
      <w:r>
        <w:rPr>
          <w:sz w:val="28"/>
          <w:szCs w:val="28"/>
        </w:rPr>
        <w:t xml:space="preserve">                                                  </w:t>
      </w:r>
      <w:r w:rsidRPr="003C3F02">
        <w:rPr>
          <w:rFonts w:ascii="Times New Roman" w:hAnsi="Times New Roman"/>
          <w:b/>
          <w:sz w:val="28"/>
          <w:szCs w:val="28"/>
          <w:u w:val="single"/>
        </w:rPr>
        <w:t>JURISIDICTION</w:t>
      </w:r>
    </w:p>
    <w:p w:rsidR="006718E7" w:rsidRDefault="006718E7" w:rsidP="006718E7">
      <w:pPr>
        <w:rPr>
          <w:rFonts w:ascii="Times New Roman" w:hAnsi="Times New Roman"/>
          <w:b/>
          <w:sz w:val="28"/>
          <w:szCs w:val="28"/>
          <w:u w:val="single"/>
        </w:rPr>
      </w:pPr>
      <w:r w:rsidRPr="00D91BB0">
        <w:rPr>
          <w:rFonts w:ascii="Times New Roman" w:hAnsi="Times New Roman"/>
          <w:b/>
          <w:sz w:val="28"/>
          <w:szCs w:val="28"/>
        </w:rPr>
        <w:t xml:space="preserve">                        </w:t>
      </w:r>
      <w:r>
        <w:rPr>
          <w:rFonts w:ascii="Times New Roman" w:hAnsi="Times New Roman"/>
          <w:b/>
          <w:sz w:val="28"/>
          <w:szCs w:val="28"/>
          <w:u w:val="single"/>
        </w:rPr>
        <w:t xml:space="preserve">  IN REM/QUASI IN REM/IN PERSONAM </w:t>
      </w:r>
    </w:p>
    <w:p w:rsidR="006718E7" w:rsidRDefault="006718E7" w:rsidP="006718E7">
      <w:pPr>
        <w:spacing w:line="240" w:lineRule="auto"/>
        <w:rPr>
          <w:rFonts w:ascii="Times New Roman" w:hAnsi="Times New Roman"/>
          <w:color w:val="000000"/>
          <w:sz w:val="24"/>
          <w:szCs w:val="24"/>
        </w:rPr>
      </w:pPr>
      <w:r>
        <w:rPr>
          <w:rFonts w:ascii="Times New Roman" w:hAnsi="Times New Roman"/>
          <w:sz w:val="28"/>
          <w:szCs w:val="28"/>
        </w:rPr>
        <w:t xml:space="preserve">Court now has </w:t>
      </w:r>
      <w:r w:rsidRPr="00016D27">
        <w:rPr>
          <w:rFonts w:ascii="Times New Roman" w:hAnsi="Times New Roman"/>
          <w:sz w:val="28"/>
          <w:szCs w:val="28"/>
        </w:rPr>
        <w:t xml:space="preserve"> </w:t>
      </w:r>
      <w:r w:rsidRPr="00AD2FA4">
        <w:rPr>
          <w:rFonts w:ascii="Times New Roman" w:hAnsi="Times New Roman"/>
          <w:sz w:val="24"/>
          <w:szCs w:val="24"/>
        </w:rPr>
        <w:t xml:space="preserve">jurisdiction over this cause of actionfor removal </w:t>
      </w:r>
      <w:r>
        <w:rPr>
          <w:rFonts w:ascii="Times New Roman" w:hAnsi="Times New Roman"/>
          <w:sz w:val="24"/>
          <w:szCs w:val="24"/>
        </w:rPr>
        <w:t>____</w:t>
      </w:r>
      <w:r w:rsidRPr="00426C1D">
        <w:rPr>
          <w:rFonts w:ascii="Times New Roman" w:hAnsi="Times New Roman"/>
          <w:sz w:val="24"/>
          <w:szCs w:val="24"/>
        </w:rPr>
        <w:t xml:space="preserve"> </w:t>
      </w:r>
    </w:p>
    <w:p w:rsidR="006718E7" w:rsidRDefault="006718E7" w:rsidP="006718E7">
      <w:pPr>
        <w:autoSpaceDE w:val="0"/>
        <w:autoSpaceDN w:val="0"/>
        <w:adjustRightInd w:val="0"/>
        <w:spacing w:line="240" w:lineRule="auto"/>
        <w:rPr>
          <w:rFonts w:ascii="Times" w:hAnsi="Times" w:cs="Times"/>
          <w:color w:val="000000"/>
          <w:sz w:val="28"/>
          <w:szCs w:val="28"/>
        </w:rPr>
      </w:pPr>
    </w:p>
    <w:p w:rsidR="006718E7" w:rsidRDefault="006718E7" w:rsidP="006718E7">
      <w:pPr>
        <w:rPr>
          <w:rFonts w:ascii="Times New Roman" w:hAnsi="Times New Roman"/>
          <w:sz w:val="28"/>
          <w:szCs w:val="28"/>
        </w:rPr>
      </w:pPr>
      <w:r>
        <w:rPr>
          <w:rFonts w:ascii="Times New Roman" w:hAnsi="Times New Roman"/>
          <w:sz w:val="28"/>
          <w:szCs w:val="28"/>
        </w:rPr>
        <w:t xml:space="preserve">                                                  </w:t>
      </w:r>
    </w:p>
    <w:p w:rsidR="006718E7" w:rsidRPr="00105CBE" w:rsidRDefault="006718E7" w:rsidP="006718E7">
      <w:pPr>
        <w:pStyle w:val="BodyTextIndent"/>
        <w:rPr>
          <w:sz w:val="24"/>
          <w:szCs w:val="24"/>
        </w:rPr>
      </w:pPr>
    </w:p>
    <w:p w:rsidR="006718E7" w:rsidRPr="00105CBE" w:rsidRDefault="006718E7" w:rsidP="006718E7">
      <w:pPr>
        <w:pStyle w:val="BodyTextIndent2"/>
        <w:spacing w:line="240" w:lineRule="auto"/>
        <w:ind w:left="0" w:firstLine="0"/>
        <w:rPr>
          <w:rFonts w:eastAsia="Calibri" w:cs="Times New Roman"/>
          <w:b/>
          <w:color w:val="auto"/>
        </w:rPr>
      </w:pPr>
    </w:p>
    <w:p w:rsidR="006718E7" w:rsidRDefault="006718E7" w:rsidP="006718E7">
      <w:pPr>
        <w:pStyle w:val="Heading1"/>
        <w:rPr>
          <w:rFonts w:ascii="Times New Roman" w:hAnsi="Times New Roman"/>
          <w:sz w:val="24"/>
          <w:szCs w:val="24"/>
        </w:rPr>
      </w:pPr>
      <w:r w:rsidRPr="00105CBE">
        <w:rPr>
          <w:rFonts w:ascii="Times New Roman" w:hAnsi="Times New Roman"/>
          <w:sz w:val="24"/>
          <w:szCs w:val="24"/>
        </w:rPr>
        <w:t xml:space="preserve">                   </w:t>
      </w:r>
    </w:p>
    <w:p w:rsidR="006718E7" w:rsidRDefault="006718E7" w:rsidP="006718E7">
      <w:pPr>
        <w:pStyle w:val="Heading1"/>
        <w:rPr>
          <w:rFonts w:ascii="Times New Roman" w:hAnsi="Times New Roman"/>
          <w:sz w:val="24"/>
          <w:szCs w:val="24"/>
        </w:rPr>
      </w:pPr>
    </w:p>
    <w:p w:rsidR="006718E7" w:rsidRPr="00105CBE" w:rsidRDefault="006718E7" w:rsidP="006718E7">
      <w:pPr>
        <w:pStyle w:val="Heading1"/>
        <w:rPr>
          <w:rFonts w:ascii="Times New Roman" w:hAnsi="Times New Roman"/>
          <w:b/>
          <w:sz w:val="24"/>
          <w:szCs w:val="24"/>
          <w:u w:val="single"/>
        </w:rPr>
      </w:pPr>
      <w:r>
        <w:rPr>
          <w:rFonts w:ascii="Times New Roman" w:hAnsi="Times New Roman"/>
          <w:sz w:val="24"/>
          <w:szCs w:val="24"/>
        </w:rPr>
        <w:t xml:space="preserve">                </w:t>
      </w:r>
      <w:r w:rsidRPr="00105CBE">
        <w:rPr>
          <w:rFonts w:ascii="Times New Roman" w:hAnsi="Times New Roman"/>
          <w:sz w:val="24"/>
          <w:szCs w:val="24"/>
        </w:rPr>
        <w:t xml:space="preserve">    </w:t>
      </w:r>
      <w:r w:rsidRPr="00105CBE">
        <w:rPr>
          <w:rFonts w:ascii="Times New Roman" w:hAnsi="Times New Roman"/>
          <w:sz w:val="24"/>
          <w:szCs w:val="24"/>
          <w:u w:val="single"/>
        </w:rPr>
        <w:t xml:space="preserve">PLAINTIFF SEEKS FORFEITURE OF PROPERTY </w:t>
      </w:r>
    </w:p>
    <w:p w:rsidR="006718E7" w:rsidRPr="00105CBE" w:rsidRDefault="006718E7" w:rsidP="006718E7">
      <w:pPr>
        <w:pStyle w:val="BodyTextIndent"/>
        <w:rPr>
          <w:sz w:val="24"/>
          <w:szCs w:val="24"/>
        </w:rPr>
      </w:pPr>
    </w:p>
    <w:p w:rsidR="006718E7" w:rsidRPr="00105CBE" w:rsidRDefault="006718E7" w:rsidP="006718E7">
      <w:pPr>
        <w:spacing w:line="480" w:lineRule="auto"/>
        <w:rPr>
          <w:rFonts w:ascii="Times New Roman" w:hAnsi="Times New Roman"/>
          <w:sz w:val="24"/>
          <w:szCs w:val="24"/>
        </w:rPr>
      </w:pPr>
      <w:r w:rsidRPr="00105CBE">
        <w:rPr>
          <w:rFonts w:ascii="Times New Roman" w:hAnsi="Times New Roman"/>
          <w:sz w:val="24"/>
          <w:szCs w:val="24"/>
        </w:rPr>
        <w:lastRenderedPageBreak/>
        <w:t xml:space="preserve">Movant now formally incorporates Attachments </w:t>
      </w:r>
      <w:hyperlink r:id="rId972" w:anchor="attachmenta" w:history="1">
        <w:r w:rsidRPr="00105CBE">
          <w:rPr>
            <w:rStyle w:val="Hyperlink"/>
            <w:rFonts w:ascii="Times New Roman" w:hAnsi="Times New Roman"/>
            <w:sz w:val="24"/>
            <w:szCs w:val="24"/>
          </w:rPr>
          <w:t>“A”</w:t>
        </w:r>
      </w:hyperlink>
      <w:r>
        <w:rPr>
          <w:rFonts w:ascii="Times New Roman" w:hAnsi="Times New Roman"/>
          <w:sz w:val="24"/>
          <w:szCs w:val="24"/>
        </w:rPr>
        <w:t xml:space="preserve">, and </w:t>
      </w:r>
      <w:r w:rsidRPr="00105CBE">
        <w:rPr>
          <w:rFonts w:ascii="Times New Roman" w:hAnsi="Times New Roman"/>
          <w:sz w:val="24"/>
          <w:szCs w:val="24"/>
        </w:rPr>
        <w:t xml:space="preserve"> by reference </w:t>
      </w:r>
      <w:r w:rsidRPr="00105CBE">
        <w:rPr>
          <w:rFonts w:ascii="Times New Roman" w:hAnsi="Times New Roman"/>
          <w:i/>
          <w:iCs/>
          <w:sz w:val="24"/>
          <w:szCs w:val="24"/>
        </w:rPr>
        <w:t>infra</w:t>
      </w:r>
      <w:r w:rsidRPr="00105CBE">
        <w:rPr>
          <w:rFonts w:ascii="Times New Roman" w:hAnsi="Times New Roman"/>
          <w:sz w:val="24"/>
          <w:szCs w:val="24"/>
        </w:rPr>
        <w:t>, as if set forth fully here.</w:t>
      </w:r>
    </w:p>
    <w:p w:rsidR="006718E7" w:rsidRPr="00105CBE" w:rsidRDefault="006718E7" w:rsidP="006718E7">
      <w:pPr>
        <w:pStyle w:val="Standard"/>
        <w:rPr>
          <w:rFonts w:ascii="Times New Roman" w:eastAsia="Calibri" w:hAnsi="Times New Roman" w:cs="Times New Roman"/>
          <w:b/>
          <w:color w:val="auto"/>
        </w:rPr>
      </w:pPr>
    </w:p>
    <w:p w:rsidR="006718E7" w:rsidRPr="00105CBE" w:rsidRDefault="006718E7" w:rsidP="006718E7">
      <w:pPr>
        <w:pStyle w:val="Heading1"/>
        <w:rPr>
          <w:rFonts w:ascii="Times New Roman" w:hAnsi="Times New Roman"/>
          <w:sz w:val="24"/>
          <w:szCs w:val="24"/>
          <w:u w:val="single"/>
        </w:rPr>
      </w:pPr>
      <w:r w:rsidRPr="00105CBE">
        <w:rPr>
          <w:rFonts w:ascii="Times New Roman" w:hAnsi="Times New Roman"/>
          <w:sz w:val="24"/>
          <w:szCs w:val="24"/>
        </w:rPr>
        <w:t xml:space="preserve">      </w:t>
      </w:r>
      <w:r>
        <w:rPr>
          <w:rFonts w:ascii="Times New Roman" w:hAnsi="Times New Roman"/>
          <w:sz w:val="24"/>
          <w:szCs w:val="24"/>
        </w:rPr>
        <w:t xml:space="preserve">   </w:t>
      </w:r>
      <w:r w:rsidRPr="00105CBE">
        <w:rPr>
          <w:rFonts w:ascii="Times New Roman" w:hAnsi="Times New Roman"/>
          <w:sz w:val="24"/>
          <w:szCs w:val="24"/>
          <w:u w:val="single"/>
        </w:rPr>
        <w:t xml:space="preserve">PLAINTIFF SEEKS TEMPORARY RESTRAINING ORDER FILED </w:t>
      </w:r>
    </w:p>
    <w:p w:rsidR="006718E7" w:rsidRPr="00105CBE" w:rsidRDefault="006718E7" w:rsidP="006718E7">
      <w:pPr>
        <w:pStyle w:val="Heading1"/>
        <w:rPr>
          <w:rFonts w:ascii="Times New Roman" w:hAnsi="Times New Roman"/>
          <w:b/>
          <w:sz w:val="24"/>
          <w:szCs w:val="24"/>
          <w:u w:val="single"/>
        </w:rPr>
      </w:pPr>
      <w:r w:rsidRPr="00105CBE">
        <w:rPr>
          <w:rFonts w:ascii="Times New Roman" w:hAnsi="Times New Roman"/>
          <w:sz w:val="24"/>
          <w:szCs w:val="24"/>
        </w:rPr>
        <w:t xml:space="preserve">                   </w:t>
      </w:r>
      <w:r>
        <w:rPr>
          <w:rFonts w:ascii="Times New Roman" w:hAnsi="Times New Roman"/>
          <w:sz w:val="24"/>
          <w:szCs w:val="24"/>
        </w:rPr>
        <w:t xml:space="preserve">         </w:t>
      </w:r>
      <w:r w:rsidRPr="00105CBE">
        <w:rPr>
          <w:rFonts w:ascii="Times New Roman" w:hAnsi="Times New Roman"/>
          <w:sz w:val="24"/>
          <w:szCs w:val="24"/>
        </w:rPr>
        <w:t xml:space="preserve">     </w:t>
      </w:r>
      <w:r w:rsidRPr="00105CBE">
        <w:rPr>
          <w:rFonts w:ascii="Times New Roman" w:hAnsi="Times New Roman"/>
          <w:sz w:val="24"/>
          <w:szCs w:val="24"/>
          <w:u w:val="single"/>
        </w:rPr>
        <w:t xml:space="preserve"> CONCURRENTLY WITH THIS PETITION </w:t>
      </w:r>
    </w:p>
    <w:p w:rsidR="006718E7" w:rsidRPr="00105CBE" w:rsidRDefault="006718E7" w:rsidP="006718E7">
      <w:pPr>
        <w:pStyle w:val="BodyTextIndent"/>
        <w:rPr>
          <w:sz w:val="24"/>
          <w:szCs w:val="24"/>
        </w:rPr>
      </w:pPr>
    </w:p>
    <w:p w:rsidR="006718E7" w:rsidRPr="00366E90" w:rsidRDefault="006718E7" w:rsidP="006718E7">
      <w:pPr>
        <w:spacing w:line="480" w:lineRule="auto"/>
        <w:rPr>
          <w:rFonts w:ascii="Times New Roman" w:hAnsi="Times New Roman"/>
          <w:sz w:val="24"/>
          <w:szCs w:val="24"/>
        </w:rPr>
      </w:pPr>
      <w:r w:rsidRPr="00105CBE">
        <w:rPr>
          <w:rFonts w:ascii="Times New Roman" w:hAnsi="Times New Roman"/>
          <w:sz w:val="24"/>
          <w:szCs w:val="24"/>
        </w:rPr>
        <w:t xml:space="preserve">Movant now formally </w:t>
      </w:r>
      <w:r w:rsidRPr="00366E90">
        <w:rPr>
          <w:rFonts w:ascii="Times New Roman" w:hAnsi="Times New Roman"/>
          <w:sz w:val="24"/>
          <w:szCs w:val="24"/>
        </w:rPr>
        <w:t xml:space="preserve">incorporates Attachments </w:t>
      </w:r>
      <w:hyperlink r:id="rId973" w:anchor="attachmenta" w:history="1">
        <w:r w:rsidRPr="00366E90">
          <w:rPr>
            <w:rStyle w:val="Hyperlink"/>
            <w:rFonts w:ascii="Times New Roman" w:hAnsi="Times New Roman"/>
            <w:sz w:val="24"/>
            <w:szCs w:val="24"/>
          </w:rPr>
          <w:t>“A”</w:t>
        </w:r>
      </w:hyperlink>
      <w:r w:rsidRPr="00366E90">
        <w:rPr>
          <w:rFonts w:ascii="Times New Roman" w:hAnsi="Times New Roman"/>
          <w:sz w:val="24"/>
          <w:szCs w:val="24"/>
        </w:rPr>
        <w:t xml:space="preserve">, </w:t>
      </w:r>
      <w:hyperlink r:id="rId974" w:anchor="attachmentb" w:history="1">
        <w:r w:rsidRPr="00366E90">
          <w:rPr>
            <w:rStyle w:val="Hyperlink"/>
            <w:rFonts w:ascii="Times New Roman" w:hAnsi="Times New Roman"/>
            <w:sz w:val="24"/>
            <w:szCs w:val="24"/>
          </w:rPr>
          <w:t>“B”</w:t>
        </w:r>
      </w:hyperlink>
      <w:r w:rsidRPr="00366E90">
        <w:rPr>
          <w:rFonts w:ascii="Times New Roman" w:hAnsi="Times New Roman"/>
          <w:sz w:val="24"/>
          <w:szCs w:val="24"/>
        </w:rPr>
        <w:t xml:space="preserve"> and </w:t>
      </w:r>
      <w:hyperlink r:id="rId975" w:anchor="attachmentc" w:history="1">
        <w:r w:rsidRPr="00366E90">
          <w:rPr>
            <w:rStyle w:val="Hyperlink"/>
            <w:rFonts w:ascii="Times New Roman" w:hAnsi="Times New Roman"/>
            <w:sz w:val="24"/>
            <w:szCs w:val="24"/>
          </w:rPr>
          <w:t>“C”</w:t>
        </w:r>
      </w:hyperlink>
      <w:r w:rsidRPr="00366E90">
        <w:rPr>
          <w:rFonts w:ascii="Times New Roman" w:hAnsi="Times New Roman"/>
          <w:sz w:val="24"/>
          <w:szCs w:val="24"/>
        </w:rPr>
        <w:t xml:space="preserve"> by reference </w:t>
      </w:r>
      <w:r w:rsidRPr="00366E90">
        <w:rPr>
          <w:rFonts w:ascii="Times New Roman" w:hAnsi="Times New Roman"/>
          <w:i/>
          <w:iCs/>
          <w:sz w:val="24"/>
          <w:szCs w:val="24"/>
        </w:rPr>
        <w:t>infra</w:t>
      </w:r>
      <w:r w:rsidRPr="00366E90">
        <w:rPr>
          <w:rFonts w:ascii="Times New Roman" w:hAnsi="Times New Roman"/>
          <w:sz w:val="24"/>
          <w:szCs w:val="24"/>
        </w:rPr>
        <w:t>, as if set forth fully here.</w:t>
      </w:r>
    </w:p>
    <w:p w:rsidR="006718E7" w:rsidRPr="00105CBE" w:rsidRDefault="006718E7" w:rsidP="006718E7">
      <w:pPr>
        <w:pStyle w:val="Standard"/>
        <w:rPr>
          <w:rFonts w:ascii="Times New Roman" w:eastAsia="Calibri" w:hAnsi="Times New Roman" w:cs="Times New Roman"/>
          <w:b/>
          <w:color w:val="auto"/>
        </w:rPr>
      </w:pPr>
      <w:r>
        <w:t xml:space="preserve">          </w:t>
      </w:r>
    </w:p>
    <w:p w:rsidR="006718E7" w:rsidRDefault="006718E7" w:rsidP="006718E7">
      <w:pPr>
        <w:pStyle w:val="Heading1"/>
        <w:rPr>
          <w:rFonts w:ascii="Times New Roman" w:hAnsi="Times New Roman"/>
          <w:sz w:val="24"/>
          <w:szCs w:val="24"/>
          <w:u w:val="single"/>
        </w:rPr>
      </w:pPr>
      <w:r w:rsidRPr="00105CBE">
        <w:rPr>
          <w:rFonts w:ascii="Times New Roman" w:hAnsi="Times New Roman"/>
          <w:sz w:val="24"/>
          <w:szCs w:val="24"/>
        </w:rPr>
        <w:t xml:space="preserve">      </w:t>
      </w:r>
      <w:r>
        <w:rPr>
          <w:rFonts w:ascii="Times New Roman" w:hAnsi="Times New Roman"/>
          <w:sz w:val="24"/>
          <w:szCs w:val="24"/>
        </w:rPr>
        <w:t xml:space="preserve">   </w:t>
      </w:r>
      <w:r w:rsidRPr="00105CBE">
        <w:rPr>
          <w:rFonts w:ascii="Times New Roman" w:hAnsi="Times New Roman"/>
          <w:sz w:val="24"/>
          <w:szCs w:val="24"/>
          <w:u w:val="single"/>
        </w:rPr>
        <w:t xml:space="preserve">PLAINTIFF </w:t>
      </w:r>
      <w:r>
        <w:rPr>
          <w:rFonts w:ascii="Times New Roman" w:hAnsi="Times New Roman"/>
          <w:sz w:val="24"/>
          <w:szCs w:val="24"/>
          <w:u w:val="single"/>
        </w:rPr>
        <w:t xml:space="preserve">AFFIDIVANT OF RECOVERY OF MONEY AND/OR PROPERTY </w:t>
      </w:r>
    </w:p>
    <w:p w:rsidR="006718E7" w:rsidRDefault="006718E7" w:rsidP="006718E7">
      <w:pPr>
        <w:spacing w:line="480" w:lineRule="auto"/>
        <w:rPr>
          <w:rFonts w:ascii="Times New Roman" w:hAnsi="Times New Roman"/>
          <w:sz w:val="24"/>
          <w:szCs w:val="24"/>
        </w:rPr>
      </w:pPr>
    </w:p>
    <w:p w:rsidR="006718E7" w:rsidRPr="00366E90" w:rsidRDefault="006718E7" w:rsidP="006718E7">
      <w:pPr>
        <w:spacing w:line="480" w:lineRule="auto"/>
        <w:rPr>
          <w:rFonts w:ascii="Times New Roman" w:hAnsi="Times New Roman"/>
          <w:sz w:val="24"/>
          <w:szCs w:val="24"/>
        </w:rPr>
      </w:pPr>
      <w:r w:rsidRPr="00105CBE">
        <w:rPr>
          <w:rFonts w:ascii="Times New Roman" w:hAnsi="Times New Roman"/>
          <w:sz w:val="24"/>
          <w:szCs w:val="24"/>
        </w:rPr>
        <w:t xml:space="preserve">Movant now formally </w:t>
      </w:r>
      <w:r w:rsidRPr="00366E90">
        <w:rPr>
          <w:rFonts w:ascii="Times New Roman" w:hAnsi="Times New Roman"/>
          <w:sz w:val="24"/>
          <w:szCs w:val="24"/>
        </w:rPr>
        <w:t xml:space="preserve">incorporates Attachments </w:t>
      </w:r>
      <w:hyperlink r:id="rId976" w:anchor="attachmenta" w:history="1">
        <w:r w:rsidRPr="00366E90">
          <w:rPr>
            <w:rStyle w:val="Hyperlink"/>
            <w:rFonts w:ascii="Times New Roman" w:hAnsi="Times New Roman"/>
            <w:sz w:val="24"/>
            <w:szCs w:val="24"/>
          </w:rPr>
          <w:t>“A”</w:t>
        </w:r>
      </w:hyperlink>
      <w:r w:rsidRPr="00366E90">
        <w:rPr>
          <w:rFonts w:ascii="Times New Roman" w:hAnsi="Times New Roman"/>
          <w:sz w:val="24"/>
          <w:szCs w:val="24"/>
        </w:rPr>
        <w:t xml:space="preserve">, </w:t>
      </w:r>
      <w:hyperlink r:id="rId977" w:anchor="attachmentb" w:history="1">
        <w:r w:rsidRPr="00366E90">
          <w:rPr>
            <w:rStyle w:val="Hyperlink"/>
            <w:rFonts w:ascii="Times New Roman" w:hAnsi="Times New Roman"/>
            <w:sz w:val="24"/>
            <w:szCs w:val="24"/>
          </w:rPr>
          <w:t>“B”</w:t>
        </w:r>
      </w:hyperlink>
      <w:r w:rsidRPr="00366E90">
        <w:rPr>
          <w:rFonts w:ascii="Times New Roman" w:hAnsi="Times New Roman"/>
          <w:sz w:val="24"/>
          <w:szCs w:val="24"/>
        </w:rPr>
        <w:t xml:space="preserve"> and </w:t>
      </w:r>
      <w:hyperlink r:id="rId978" w:anchor="attachmentc" w:history="1">
        <w:r w:rsidRPr="00366E90">
          <w:rPr>
            <w:rStyle w:val="Hyperlink"/>
            <w:rFonts w:ascii="Times New Roman" w:hAnsi="Times New Roman"/>
            <w:sz w:val="24"/>
            <w:szCs w:val="24"/>
          </w:rPr>
          <w:t>“C”</w:t>
        </w:r>
      </w:hyperlink>
      <w:r w:rsidRPr="00366E90">
        <w:rPr>
          <w:rFonts w:ascii="Times New Roman" w:hAnsi="Times New Roman"/>
          <w:sz w:val="24"/>
          <w:szCs w:val="24"/>
        </w:rPr>
        <w:t xml:space="preserve"> by reference </w:t>
      </w:r>
      <w:r w:rsidRPr="00366E90">
        <w:rPr>
          <w:rFonts w:ascii="Times New Roman" w:hAnsi="Times New Roman"/>
          <w:i/>
          <w:iCs/>
          <w:sz w:val="24"/>
          <w:szCs w:val="24"/>
        </w:rPr>
        <w:t>infra</w:t>
      </w:r>
      <w:r w:rsidRPr="00366E90">
        <w:rPr>
          <w:rFonts w:ascii="Times New Roman" w:hAnsi="Times New Roman"/>
          <w:sz w:val="24"/>
          <w:szCs w:val="24"/>
        </w:rPr>
        <w:t>, as if set forth fully here.</w:t>
      </w:r>
    </w:p>
    <w:p w:rsidR="006718E7" w:rsidRPr="00FC4B5E" w:rsidRDefault="006718E7" w:rsidP="006718E7">
      <w:pPr>
        <w:rPr>
          <w:b/>
          <w:sz w:val="32"/>
          <w:szCs w:val="32"/>
          <w:u w:val="single"/>
        </w:rPr>
      </w:pPr>
      <w:r>
        <w:t xml:space="preserve">                                                           </w:t>
      </w:r>
      <w:r w:rsidRPr="00FC4B5E">
        <w:rPr>
          <w:b/>
          <w:sz w:val="32"/>
          <w:szCs w:val="32"/>
          <w:u w:val="single"/>
        </w:rPr>
        <w:t>STATEMENT OF CASE</w:t>
      </w:r>
    </w:p>
    <w:p w:rsidR="006718E7" w:rsidRDefault="006718E7" w:rsidP="006718E7"/>
    <w:p w:rsidR="006718E7" w:rsidRPr="00AE54C2" w:rsidRDefault="006718E7" w:rsidP="006718E7">
      <w:pPr>
        <w:rPr>
          <w:rFonts w:ascii="Times New Roman" w:hAnsi="Times New Roman"/>
        </w:rPr>
      </w:pPr>
      <w:r>
        <w:rPr>
          <w:rFonts w:ascii="Times New Roman" w:hAnsi="Times New Roman"/>
        </w:rPr>
        <w:t xml:space="preserve">The parties have contracted with the class Plaintiff to uphold the United States Constition, to Plaintiff are members of race, _____________At all times mentioned the Class Plaintiffs and/or Class members had rights as defined in the Declaration of Human Rights which can be found at ___________ and/or the United States Constitution which can be found at ______________. At all times mentioned the Plaitniffs had right to conduct commerce to compete in te  act on balf of te . To petition courts </w:t>
      </w:r>
      <w:r w:rsidRPr="00AE54C2">
        <w:rPr>
          <w:rFonts w:ascii="Times New Roman" w:hAnsi="Times New Roman"/>
        </w:rPr>
        <w:t>AT ALL TIMES MENTIONED HAD RIGHTS TO CONDUCT COMMERCE, RIGTS AS DEFEINED</w:t>
      </w:r>
      <w:r>
        <w:rPr>
          <w:rFonts w:ascii="Times New Roman" w:hAnsi="Times New Roman"/>
        </w:rPr>
        <w:t xml:space="preserve">.  The Committee and Oversight have a legal right to conduct congressional investigations without willful, intentional obstruction of Justice and further have the right to inspect books, documents, tapes,etc. </w:t>
      </w:r>
    </w:p>
    <w:p w:rsidR="006718E7" w:rsidRDefault="006718E7" w:rsidP="006718E7">
      <w:pPr>
        <w:rPr>
          <w:sz w:val="28"/>
          <w:szCs w:val="28"/>
        </w:rPr>
      </w:pPr>
      <w:r>
        <w:rPr>
          <w:sz w:val="28"/>
          <w:szCs w:val="28"/>
        </w:rPr>
        <w:t xml:space="preserve">                                                  </w:t>
      </w:r>
    </w:p>
    <w:p w:rsidR="006718E7" w:rsidRPr="00334782" w:rsidRDefault="006718E7" w:rsidP="006718E7">
      <w:pPr>
        <w:rPr>
          <w:b/>
          <w:sz w:val="32"/>
          <w:szCs w:val="32"/>
          <w:u w:val="single"/>
        </w:rPr>
      </w:pPr>
      <w:r w:rsidRPr="00467B2F">
        <w:rPr>
          <w:rFonts w:ascii="Times New Roman" w:hAnsi="Times New Roman"/>
          <w:b/>
          <w:sz w:val="24"/>
          <w:szCs w:val="24"/>
        </w:rPr>
        <w:t xml:space="preserve">             </w:t>
      </w:r>
      <w:r>
        <w:rPr>
          <w:rFonts w:ascii="Times New Roman" w:hAnsi="Times New Roman"/>
          <w:b/>
          <w:sz w:val="24"/>
          <w:szCs w:val="24"/>
        </w:rPr>
        <w:t xml:space="preserve">                       </w:t>
      </w:r>
      <w:r w:rsidRPr="00467B2F">
        <w:rPr>
          <w:rFonts w:ascii="Times New Roman" w:hAnsi="Times New Roman"/>
          <w:b/>
          <w:sz w:val="24"/>
          <w:szCs w:val="24"/>
        </w:rPr>
        <w:t xml:space="preserve">  </w:t>
      </w:r>
      <w:r w:rsidRPr="00334782">
        <w:rPr>
          <w:rFonts w:ascii="Times New Roman" w:hAnsi="Times New Roman"/>
          <w:b/>
          <w:sz w:val="24"/>
          <w:szCs w:val="24"/>
          <w:u w:val="single"/>
        </w:rPr>
        <w:t xml:space="preserve">STATEMENT OF FACTS  </w:t>
      </w:r>
    </w:p>
    <w:p w:rsidR="006718E7" w:rsidRDefault="006718E7" w:rsidP="006718E7">
      <w:pPr>
        <w:rPr>
          <w:rFonts w:ascii="Times New Roman" w:hAnsi="Times New Roman"/>
          <w:sz w:val="28"/>
          <w:szCs w:val="28"/>
        </w:rPr>
      </w:pPr>
      <w:r>
        <w:rPr>
          <w:rFonts w:ascii="Times New Roman" w:hAnsi="Times New Roman"/>
          <w:sz w:val="28"/>
          <w:szCs w:val="28"/>
        </w:rPr>
        <w:t xml:space="preserve">BREACH OF CONTRACT, VIOLATIONS OF OATH OF OFFICE, DEPRIVATTION OF PROPERTY WITHOUT DUE PROCESS OF LAW, VIOLATIONS OF RIGTS, BREACH OF FIDUCARY DUTIES OWED TO THE CLASS PLAINTIFF </w:t>
      </w:r>
    </w:p>
    <w:p w:rsidR="006718E7" w:rsidRDefault="006718E7" w:rsidP="006718E7">
      <w:pPr>
        <w:rPr>
          <w:rFonts w:ascii="Times New Roman" w:hAnsi="Times New Roman"/>
          <w:sz w:val="28"/>
          <w:szCs w:val="28"/>
        </w:rPr>
      </w:pPr>
    </w:p>
    <w:p w:rsidR="006718E7" w:rsidRPr="00AE54C2" w:rsidRDefault="006718E7" w:rsidP="006718E7">
      <w:pPr>
        <w:rPr>
          <w:rFonts w:ascii="Times New Roman" w:hAnsi="Times New Roman"/>
        </w:rPr>
      </w:pPr>
      <w:r>
        <w:rPr>
          <w:b/>
          <w:sz w:val="32"/>
          <w:szCs w:val="32"/>
          <w:u w:val="single"/>
        </w:rPr>
        <w:t>HAVE DEPRIVED AND/OR DENIED, THE PLAINTIFFS, THE COMMITTEE AND OVERSIGHT OF PROPERTY AND/OR MONEY WITHOUT GUN, BUSINESS AND/OR PERSONAL PROPERTY DUE PROCESS OF LAW. OBSRUCTED A CONGRE</w:t>
      </w:r>
    </w:p>
    <w:p w:rsidR="006718E7" w:rsidRDefault="006718E7" w:rsidP="006718E7">
      <w:pPr>
        <w:spacing w:line="480" w:lineRule="auto"/>
        <w:rPr>
          <w:sz w:val="24"/>
          <w:szCs w:val="24"/>
        </w:rPr>
      </w:pPr>
    </w:p>
    <w:p w:rsidR="006718E7" w:rsidRDefault="006718E7" w:rsidP="006718E7">
      <w:pPr>
        <w:pStyle w:val="BodyTextIndent"/>
        <w:rPr>
          <w:sz w:val="24"/>
          <w:szCs w:val="24"/>
        </w:rPr>
      </w:pPr>
    </w:p>
    <w:p w:rsidR="006718E7" w:rsidRDefault="006718E7" w:rsidP="006718E7">
      <w:pPr>
        <w:pStyle w:val="BodyTextIndent"/>
        <w:rPr>
          <w:sz w:val="24"/>
          <w:szCs w:val="24"/>
        </w:rPr>
      </w:pPr>
    </w:p>
    <w:p w:rsidR="006718E7" w:rsidRDefault="006718E7" w:rsidP="006718E7">
      <w:pPr>
        <w:pStyle w:val="BodyTextIndent"/>
        <w:rPr>
          <w:sz w:val="24"/>
          <w:szCs w:val="24"/>
        </w:rPr>
      </w:pPr>
    </w:p>
    <w:p w:rsidR="006718E7" w:rsidRPr="003C5011" w:rsidRDefault="006718E7" w:rsidP="006718E7">
      <w:pPr>
        <w:pStyle w:val="BodyTextIndent"/>
        <w:rPr>
          <w:b/>
          <w:sz w:val="24"/>
          <w:szCs w:val="24"/>
        </w:rPr>
      </w:pPr>
      <w:r>
        <w:rPr>
          <w:sz w:val="24"/>
          <w:szCs w:val="24"/>
        </w:rPr>
        <w:t xml:space="preserve">                                </w:t>
      </w:r>
      <w:r w:rsidRPr="003C5011">
        <w:rPr>
          <w:b/>
          <w:sz w:val="24"/>
          <w:szCs w:val="24"/>
        </w:rPr>
        <w:t xml:space="preserve">STANDARD OF REVIEW </w:t>
      </w:r>
    </w:p>
    <w:p w:rsidR="006718E7" w:rsidRDefault="006718E7" w:rsidP="006718E7">
      <w:pPr>
        <w:pStyle w:val="BodyTextIndent"/>
        <w:rPr>
          <w:sz w:val="24"/>
          <w:szCs w:val="24"/>
        </w:rPr>
      </w:pPr>
    </w:p>
    <w:p w:rsidR="006718E7" w:rsidRDefault="006718E7" w:rsidP="006718E7">
      <w:pPr>
        <w:pStyle w:val="BodyTextIndent"/>
        <w:rPr>
          <w:sz w:val="24"/>
          <w:szCs w:val="24"/>
        </w:rPr>
      </w:pPr>
      <w:r>
        <w:rPr>
          <w:sz w:val="24"/>
          <w:szCs w:val="24"/>
        </w:rPr>
        <w:t xml:space="preserve">RACKEETEERED  INFLUNECED AND CORRUPT ORGANIZATION(DE NOVO) NOT SET STANDARD, ABUSE OF DISCRETION, CLEARLY ERRONOUS,  ARBIRARY AND CONP, </w:t>
      </w:r>
    </w:p>
    <w:p w:rsidR="006718E7" w:rsidRDefault="006718E7" w:rsidP="006718E7">
      <w:pPr>
        <w:pStyle w:val="BodyTextIndent"/>
        <w:rPr>
          <w:sz w:val="24"/>
          <w:szCs w:val="24"/>
        </w:rPr>
      </w:pPr>
    </w:p>
    <w:p w:rsidR="006718E7" w:rsidRPr="00FE468C" w:rsidRDefault="006718E7" w:rsidP="006718E7">
      <w:pPr>
        <w:pStyle w:val="BodyTextIndent2"/>
        <w:spacing w:line="240" w:lineRule="auto"/>
        <w:ind w:left="0" w:firstLine="0"/>
        <w:rPr>
          <w:rFonts w:eastAsia="Calibri" w:cs="Times New Roman"/>
        </w:rPr>
      </w:pPr>
      <w:r>
        <w:t>SUMMARY JUDGMENT, CONTRACTS</w:t>
      </w:r>
      <w:r w:rsidRPr="003C5011">
        <w:rPr>
          <w:rFonts w:eastAsia="Calibri" w:cs="Times New Roman"/>
        </w:rPr>
        <w:t xml:space="preserve"> </w:t>
      </w:r>
      <w:r w:rsidRPr="00FE468C">
        <w:rPr>
          <w:rFonts w:eastAsia="Calibri" w:cs="Times New Roman"/>
        </w:rPr>
        <w:t xml:space="preserve">BARAK H. OBAMA AND LORETTA LYNCH </w:t>
      </w:r>
      <w:r>
        <w:rPr>
          <w:rFonts w:eastAsia="Calibri" w:cs="Times New Roman"/>
        </w:rPr>
        <w:t>CLEARLY ARBITARY AND CAPRICIOUS FOR Defendant Loretta Lynch to adopt and implement a new and different interpriation for no other reason than the political preference of emporar occupants of elected offices, the Gun control violates the second amendment which guareentees  an individual rigt to bear arms for self-defense</w:t>
      </w:r>
    </w:p>
    <w:p w:rsidR="006718E7" w:rsidRPr="00FE468C" w:rsidRDefault="006718E7" w:rsidP="006718E7">
      <w:pPr>
        <w:pStyle w:val="Heading1"/>
        <w:rPr>
          <w:rFonts w:ascii="Times New Roman" w:eastAsia="Calibri" w:hAnsi="Times New Roman"/>
          <w:b/>
          <w:bCs/>
          <w:color w:val="000000"/>
          <w:kern w:val="3"/>
          <w:sz w:val="24"/>
          <w:szCs w:val="24"/>
        </w:rPr>
      </w:pPr>
      <w:r w:rsidRPr="00FE468C">
        <w:rPr>
          <w:rFonts w:ascii="Times New Roman" w:eastAsia="Calibri" w:hAnsi="Times New Roman"/>
          <w:color w:val="000000"/>
          <w:kern w:val="3"/>
          <w:sz w:val="24"/>
          <w:szCs w:val="24"/>
        </w:rPr>
        <w:t>Whether under the agreement as US Atttorney General Loretta Lynch had a legal duty or obligation _____Obama Gun secod amendment right.</w:t>
      </w:r>
    </w:p>
    <w:p w:rsidR="006718E7" w:rsidRPr="00FE468C" w:rsidRDefault="006718E7" w:rsidP="006718E7">
      <w:pPr>
        <w:rPr>
          <w:rFonts w:ascii="Times New Roman" w:hAnsi="Times New Roman"/>
        </w:rPr>
      </w:pPr>
    </w:p>
    <w:p w:rsidR="006718E7" w:rsidRPr="00FE468C" w:rsidRDefault="006718E7" w:rsidP="006718E7">
      <w:pPr>
        <w:rPr>
          <w:rFonts w:ascii="Times New Roman" w:hAnsi="Times New Roman"/>
        </w:rPr>
      </w:pPr>
      <w:r w:rsidRPr="00FE468C">
        <w:rPr>
          <w:rFonts w:ascii="Times New Roman" w:hAnsi="Times New Roman"/>
        </w:rPr>
        <w:t xml:space="preserve">Whether </w:t>
      </w:r>
      <w:r>
        <w:rPr>
          <w:rFonts w:ascii="Times New Roman" w:hAnsi="Times New Roman"/>
        </w:rPr>
        <w:t>Lynchad a legal duty vilate the Plaintiff 2</w:t>
      </w:r>
      <w:r w:rsidRPr="00461DF5">
        <w:rPr>
          <w:rFonts w:ascii="Times New Roman" w:hAnsi="Times New Roman"/>
          <w:vertAlign w:val="superscript"/>
        </w:rPr>
        <w:t>nd</w:t>
      </w:r>
      <w:r>
        <w:rPr>
          <w:rFonts w:ascii="Times New Roman" w:hAnsi="Times New Roman"/>
        </w:rPr>
        <w:t xml:space="preserve"> amendmen rights </w:t>
      </w:r>
      <w:r w:rsidRPr="00FE468C">
        <w:rPr>
          <w:rFonts w:ascii="Times New Roman" w:hAnsi="Times New Roman"/>
        </w:rPr>
        <w:t xml:space="preserve">the class Plaintiffs and/or Petitoner “The 50 States” had certain rights. </w:t>
      </w:r>
    </w:p>
    <w:p w:rsidR="006718E7" w:rsidRPr="00FE468C" w:rsidRDefault="006718E7" w:rsidP="006718E7">
      <w:pPr>
        <w:rPr>
          <w:rFonts w:ascii="Times New Roman" w:hAnsi="Times New Roman"/>
        </w:rPr>
      </w:pPr>
    </w:p>
    <w:p w:rsidR="006718E7" w:rsidRPr="00FE468C" w:rsidRDefault="006718E7" w:rsidP="006718E7">
      <w:pPr>
        <w:rPr>
          <w:rFonts w:ascii="Times New Roman" w:hAnsi="Times New Roman"/>
        </w:rPr>
      </w:pPr>
      <w:r w:rsidRPr="00FE468C">
        <w:rPr>
          <w:rFonts w:ascii="Times New Roman" w:hAnsi="Times New Roman"/>
        </w:rPr>
        <w:t>Whether Barak . Obama and Loretta Lynch constitute abuse of discretion</w:t>
      </w:r>
    </w:p>
    <w:p w:rsidR="006718E7" w:rsidRPr="00583BBB" w:rsidRDefault="006718E7" w:rsidP="006718E7">
      <w:pPr>
        <w:pStyle w:val="BodyTextIndent"/>
        <w:rPr>
          <w:sz w:val="24"/>
          <w:szCs w:val="24"/>
        </w:rPr>
      </w:pPr>
    </w:p>
    <w:p w:rsidR="006718E7" w:rsidRDefault="006718E7" w:rsidP="006718E7">
      <w:pPr>
        <w:rPr>
          <w:sz w:val="28"/>
          <w:szCs w:val="28"/>
        </w:rPr>
      </w:pPr>
    </w:p>
    <w:p w:rsidR="006718E7" w:rsidRDefault="006718E7" w:rsidP="006718E7">
      <w:pPr>
        <w:spacing w:line="480" w:lineRule="auto"/>
        <w:rPr>
          <w:sz w:val="24"/>
          <w:szCs w:val="24"/>
        </w:rPr>
      </w:pPr>
      <w:r w:rsidRPr="003C5011">
        <w:rPr>
          <w:rFonts w:ascii="Times New Roman" w:hAnsi="Times New Roman"/>
          <w:b/>
          <w:sz w:val="24"/>
          <w:szCs w:val="24"/>
        </w:rPr>
        <w:t xml:space="preserve">              </w:t>
      </w:r>
      <w:r>
        <w:rPr>
          <w:rFonts w:ascii="Times New Roman" w:hAnsi="Times New Roman"/>
          <w:b/>
          <w:sz w:val="24"/>
          <w:szCs w:val="24"/>
        </w:rPr>
        <w:t xml:space="preserve">       </w:t>
      </w:r>
      <w:r w:rsidRPr="003C5011">
        <w:rPr>
          <w:rFonts w:ascii="Times New Roman" w:hAnsi="Times New Roman"/>
          <w:b/>
          <w:sz w:val="24"/>
          <w:szCs w:val="24"/>
        </w:rPr>
        <w:t xml:space="preserve">  </w:t>
      </w:r>
    </w:p>
    <w:p w:rsidR="006718E7" w:rsidRPr="00AE54C2" w:rsidRDefault="006718E7" w:rsidP="006718E7">
      <w:pPr>
        <w:spacing w:before="100" w:beforeAutospacing="1" w:after="100" w:afterAutospacing="1" w:line="480" w:lineRule="auto"/>
        <w:ind w:firstLine="720"/>
        <w:jc w:val="both"/>
        <w:rPr>
          <w:rFonts w:ascii="Times New Roman" w:hAnsi="Times New Roman"/>
          <w:b/>
          <w:sz w:val="24"/>
          <w:szCs w:val="24"/>
          <w:u w:val="single"/>
        </w:rPr>
      </w:pPr>
      <w:r>
        <w:rPr>
          <w:rFonts w:ascii="Times New Roman" w:hAnsi="Times New Roman"/>
          <w:sz w:val="24"/>
          <w:szCs w:val="24"/>
        </w:rPr>
        <w:lastRenderedPageBreak/>
        <w:t xml:space="preserve">                                         </w:t>
      </w:r>
      <w:r w:rsidRPr="00AE54C2">
        <w:rPr>
          <w:rFonts w:ascii="Times New Roman" w:hAnsi="Times New Roman"/>
          <w:b/>
          <w:sz w:val="24"/>
          <w:szCs w:val="24"/>
          <w:u w:val="single"/>
        </w:rPr>
        <w:t xml:space="preserve">ISSUES PRSENTED </w:t>
      </w: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r>
        <w:rPr>
          <w:rFonts w:ascii="Times New Roman" w:hAnsi="Times New Roman"/>
          <w:sz w:val="24"/>
          <w:szCs w:val="24"/>
        </w:rPr>
        <w:t>MIXED QUESTION</w:t>
      </w: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r>
        <w:rPr>
          <w:rFonts w:ascii="Times New Roman" w:hAnsi="Times New Roman"/>
          <w:sz w:val="24"/>
          <w:szCs w:val="24"/>
        </w:rPr>
        <w:t>BREACH OF CONTRACT</w:t>
      </w: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r>
        <w:rPr>
          <w:rFonts w:ascii="Times New Roman" w:hAnsi="Times New Roman"/>
          <w:sz w:val="24"/>
          <w:szCs w:val="24"/>
        </w:rPr>
        <w:t>REFUSE TO DEFEND LAWSUITS</w:t>
      </w: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r>
        <w:rPr>
          <w:rFonts w:ascii="Times New Roman" w:hAnsi="Times New Roman"/>
          <w:sz w:val="24"/>
          <w:szCs w:val="24"/>
        </w:rPr>
        <w:t>REFUSE TO PERMIT TE COMMITTTEE TO INSPECT DOCMENTS</w:t>
      </w: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r>
        <w:rPr>
          <w:rFonts w:ascii="Times New Roman" w:hAnsi="Times New Roman"/>
          <w:sz w:val="24"/>
          <w:szCs w:val="24"/>
        </w:rPr>
        <w:t>VIOLATE COURT ORDERS</w:t>
      </w: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p>
    <w:p w:rsidR="00B14768" w:rsidRPr="007E7496" w:rsidRDefault="006718E7" w:rsidP="00B14768">
      <w:pPr>
        <w:rPr>
          <w:rFonts w:ascii="Times New Roman" w:hAnsi="Times New Roman"/>
          <w:b/>
          <w:sz w:val="48"/>
          <w:szCs w:val="48"/>
        </w:rPr>
      </w:pPr>
      <w:r>
        <w:rPr>
          <w:rFonts w:ascii="Times New Roman" w:hAnsi="Times New Roman"/>
          <w:sz w:val="24"/>
          <w:szCs w:val="24"/>
        </w:rPr>
        <w:t xml:space="preserve">    </w:t>
      </w:r>
      <w:r w:rsidR="00B14768" w:rsidRPr="007E7496">
        <w:rPr>
          <w:rFonts w:ascii="Times New Roman" w:hAnsi="Times New Roman"/>
          <w:b/>
          <w:sz w:val="48"/>
          <w:szCs w:val="48"/>
        </w:rPr>
        <w:t>ISSUES PRESENTED</w:t>
      </w:r>
    </w:p>
    <w:p w:rsidR="00B14768" w:rsidRPr="007E7496" w:rsidRDefault="00B14768" w:rsidP="00B14768">
      <w:pPr>
        <w:rPr>
          <w:rFonts w:ascii="Times New Roman" w:hAnsi="Times New Roman"/>
          <w:sz w:val="48"/>
          <w:szCs w:val="48"/>
        </w:rPr>
      </w:pPr>
    </w:p>
    <w:p w:rsidR="00B14768" w:rsidRPr="007E7496" w:rsidRDefault="00B14768" w:rsidP="00B14768">
      <w:pPr>
        <w:rPr>
          <w:rFonts w:ascii="Times New Roman" w:hAnsi="Times New Roman"/>
          <w:sz w:val="48"/>
          <w:szCs w:val="48"/>
        </w:rPr>
      </w:pPr>
      <w:r w:rsidRPr="007E7496">
        <w:rPr>
          <w:rFonts w:ascii="Times New Roman" w:hAnsi="Times New Roman"/>
          <w:sz w:val="48"/>
          <w:szCs w:val="48"/>
        </w:rPr>
        <w:t xml:space="preserve">Whether Under the agreement(employment) as US Attorney General – Loretta Lynch had a obligation to the United States and/or the People of the United States to _________________comply with demands of ____.(Whether under the agreement a party had n obligation to the United States or the United </w:t>
      </w:r>
      <w:r w:rsidRPr="007E7496">
        <w:rPr>
          <w:rFonts w:ascii="Times New Roman" w:hAnsi="Times New Roman"/>
          <w:sz w:val="48"/>
          <w:szCs w:val="48"/>
        </w:rPr>
        <w:lastRenderedPageBreak/>
        <w:t>States has certain rights as defined in the second amendment, ninth amendment and/or tenth amendment).</w:t>
      </w:r>
    </w:p>
    <w:p w:rsidR="00B14768" w:rsidRDefault="00B14768" w:rsidP="00B14768">
      <w:pPr>
        <w:rPr>
          <w:rFonts w:ascii="Times New Roman" w:hAnsi="Times New Roman"/>
          <w:sz w:val="48"/>
          <w:szCs w:val="48"/>
        </w:rPr>
      </w:pPr>
      <w:r w:rsidRPr="007E7496">
        <w:rPr>
          <w:rFonts w:ascii="Times New Roman" w:hAnsi="Times New Roman"/>
          <w:sz w:val="48"/>
          <w:szCs w:val="48"/>
        </w:rPr>
        <w:t>Whether the United States had and/or continue to have certain rights as defined in the second amendment, ninth and/or tenth amendment</w:t>
      </w:r>
    </w:p>
    <w:p w:rsidR="00B14768" w:rsidRDefault="00B14768" w:rsidP="00B14768">
      <w:pPr>
        <w:rPr>
          <w:rFonts w:ascii="Times New Roman" w:hAnsi="Times New Roman"/>
          <w:sz w:val="48"/>
          <w:szCs w:val="48"/>
        </w:rPr>
      </w:pPr>
    </w:p>
    <w:p w:rsidR="00B14768" w:rsidRDefault="00B14768" w:rsidP="00B14768">
      <w:pPr>
        <w:rPr>
          <w:rFonts w:ascii="Times New Roman" w:hAnsi="Times New Roman"/>
          <w:sz w:val="48"/>
          <w:szCs w:val="48"/>
        </w:rPr>
      </w:pPr>
      <w:r>
        <w:rPr>
          <w:rFonts w:ascii="Times New Roman" w:hAnsi="Times New Roman"/>
          <w:sz w:val="48"/>
          <w:szCs w:val="48"/>
        </w:rPr>
        <w:t>CONSTITUTE CONSPIRACY, COMPLICITY</w:t>
      </w:r>
    </w:p>
    <w:p w:rsidR="00B14768" w:rsidRPr="007E7496" w:rsidRDefault="00B14768" w:rsidP="00B14768">
      <w:pPr>
        <w:rPr>
          <w:rFonts w:ascii="Times New Roman" w:hAnsi="Times New Roman"/>
          <w:sz w:val="48"/>
          <w:szCs w:val="48"/>
        </w:rPr>
      </w:pPr>
    </w:p>
    <w:p w:rsidR="00B14768" w:rsidRPr="00B83F58" w:rsidRDefault="00B14768" w:rsidP="00B14768">
      <w:pPr>
        <w:rPr>
          <w:rFonts w:ascii="Times New Roman" w:hAnsi="Times New Roman"/>
          <w:b/>
          <w:sz w:val="48"/>
          <w:szCs w:val="48"/>
        </w:rPr>
      </w:pPr>
      <w:r>
        <w:rPr>
          <w:rFonts w:ascii="Times New Roman" w:hAnsi="Times New Roman"/>
          <w:sz w:val="48"/>
          <w:szCs w:val="48"/>
        </w:rPr>
        <w:t xml:space="preserve">    </w:t>
      </w:r>
      <w:r w:rsidRPr="00B83F58">
        <w:rPr>
          <w:rFonts w:ascii="Times New Roman" w:hAnsi="Times New Roman"/>
          <w:b/>
          <w:sz w:val="48"/>
          <w:szCs w:val="48"/>
        </w:rPr>
        <w:t>CERTIED QUESTIONS</w:t>
      </w:r>
    </w:p>
    <w:p w:rsidR="00B14768" w:rsidRDefault="00B14768" w:rsidP="00B14768">
      <w:pPr>
        <w:rPr>
          <w:sz w:val="24"/>
          <w:szCs w:val="24"/>
        </w:rPr>
      </w:pPr>
    </w:p>
    <w:p w:rsidR="00B14768" w:rsidRDefault="00B14768" w:rsidP="00B14768">
      <w:pPr>
        <w:rPr>
          <w:sz w:val="24"/>
          <w:szCs w:val="24"/>
        </w:rPr>
      </w:pP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r>
        <w:rPr>
          <w:rFonts w:ascii="Times New Roman" w:hAnsi="Times New Roman"/>
          <w:sz w:val="24"/>
          <w:szCs w:val="24"/>
        </w:rPr>
        <w:t xml:space="preserve">       </w:t>
      </w: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r>
        <w:rPr>
          <w:rFonts w:ascii="Times New Roman" w:hAnsi="Times New Roman"/>
          <w:sz w:val="24"/>
          <w:szCs w:val="24"/>
        </w:rPr>
        <w:t xml:space="preserve">                            </w:t>
      </w:r>
    </w:p>
    <w:p w:rsidR="006718E7" w:rsidRDefault="006718E7" w:rsidP="006718E7">
      <w:pPr>
        <w:spacing w:before="100" w:beforeAutospacing="1" w:after="100" w:afterAutospacing="1" w:line="480" w:lineRule="auto"/>
        <w:ind w:firstLine="720"/>
        <w:jc w:val="both"/>
        <w:rPr>
          <w:rFonts w:ascii="Times New Roman" w:hAnsi="Times New Roman"/>
          <w:sz w:val="24"/>
          <w:szCs w:val="24"/>
        </w:rPr>
      </w:pPr>
    </w:p>
    <w:p w:rsidR="006718E7" w:rsidRDefault="006718E7" w:rsidP="006718E7">
      <w:pPr>
        <w:pStyle w:val="Standard"/>
        <w:rPr>
          <w:rFonts w:ascii="Times New Roman" w:hAnsi="Times New Roman" w:cs="Times New Roman"/>
          <w:b/>
          <w:u w:val="single"/>
        </w:rPr>
      </w:pPr>
      <w:r w:rsidRPr="0024389F">
        <w:rPr>
          <w:rFonts w:ascii="Times New Roman" w:hAnsi="Times New Roman" w:cs="Times New Roman"/>
          <w:b/>
          <w:u w:val="single"/>
        </w:rPr>
        <w:t>CONSOLIDATED ANSWER</w:t>
      </w:r>
      <w:r>
        <w:rPr>
          <w:rFonts w:ascii="Times New Roman" w:hAnsi="Times New Roman" w:cs="Times New Roman"/>
          <w:b/>
          <w:u w:val="single"/>
        </w:rPr>
        <w:t xml:space="preserve"> </w:t>
      </w:r>
      <w:r w:rsidRPr="0024389F">
        <w:rPr>
          <w:rFonts w:ascii="Times New Roman" w:hAnsi="Times New Roman" w:cs="Times New Roman"/>
          <w:b/>
          <w:u w:val="single"/>
        </w:rPr>
        <w:t xml:space="preserve"> TO COMPLAINT</w:t>
      </w:r>
      <w:r>
        <w:rPr>
          <w:rFonts w:ascii="Times New Roman" w:hAnsi="Times New Roman" w:cs="Times New Roman"/>
          <w:b/>
          <w:u w:val="single"/>
        </w:rPr>
        <w:t>S</w:t>
      </w:r>
      <w:r w:rsidRPr="0024389F">
        <w:rPr>
          <w:rFonts w:ascii="Times New Roman" w:hAnsi="Times New Roman" w:cs="Times New Roman"/>
          <w:b/>
          <w:u w:val="single"/>
        </w:rPr>
        <w:t>(SEE RELATED CRIMINAL CASES)</w:t>
      </w:r>
    </w:p>
    <w:p w:rsidR="006718E7" w:rsidRDefault="006718E7" w:rsidP="006718E7">
      <w:pPr>
        <w:pStyle w:val="Standard"/>
        <w:rPr>
          <w:rFonts w:ascii="Times New Roman" w:hAnsi="Times New Roman" w:cs="Times New Roman"/>
          <w:b/>
          <w:u w:val="single"/>
        </w:rPr>
      </w:pPr>
    </w:p>
    <w:p w:rsidR="006718E7" w:rsidRDefault="006718E7" w:rsidP="006718E7">
      <w:pPr>
        <w:pStyle w:val="Standard"/>
        <w:rPr>
          <w:rFonts w:ascii="Times New Roman" w:hAnsi="Times New Roman" w:cs="Times New Roman"/>
        </w:rPr>
      </w:pPr>
      <w:r w:rsidRPr="00492F8A">
        <w:rPr>
          <w:rFonts w:ascii="Times New Roman" w:hAnsi="Times New Roman" w:cs="Times New Roman"/>
        </w:rPr>
        <w:t>The named Plaintiff troug teir attorney,  denies each and every allegation.</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CASE #1   ______________</w:t>
      </w:r>
    </w:p>
    <w:p w:rsidR="006718E7" w:rsidRDefault="006718E7" w:rsidP="006718E7">
      <w:pPr>
        <w:pStyle w:val="Standard"/>
        <w:rPr>
          <w:rFonts w:ascii="Times New Roman" w:hAnsi="Times New Roman" w:cs="Times New Roman"/>
        </w:rPr>
      </w:pPr>
    </w:p>
    <w:p w:rsidR="006718E7" w:rsidRPr="00492F8A" w:rsidRDefault="006718E7" w:rsidP="006718E7">
      <w:pPr>
        <w:pStyle w:val="Standard"/>
        <w:rPr>
          <w:rFonts w:ascii="Times New Roman" w:hAnsi="Times New Roman" w:cs="Times New Roman"/>
        </w:rPr>
      </w:pPr>
      <w:r>
        <w:rPr>
          <w:rFonts w:ascii="Times New Roman" w:hAnsi="Times New Roman" w:cs="Times New Roman"/>
        </w:rPr>
        <w:t>CASE #2</w:t>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t>_______________</w:t>
      </w:r>
    </w:p>
    <w:p w:rsidR="006718E7" w:rsidRPr="00492F8A"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492F8A">
        <w:rPr>
          <w:rFonts w:ascii="Times New Roman" w:hAnsi="Times New Roman" w:cs="Times New Roman"/>
        </w:rPr>
        <w:t xml:space="preserve">Plaintiff at all times mentioned and/or material to this complaint were Federal Witenss and/or Victims of racketeering activity  Were duly authorized by acts of congress </w:t>
      </w:r>
      <w:r>
        <w:rPr>
          <w:rFonts w:ascii="Times New Roman" w:hAnsi="Times New Roman" w:cs="Times New Roman"/>
        </w:rPr>
        <w:t xml:space="preserve">, Answer and denies each and every allegation of “lying to a police officer, ” resising arreat, </w:t>
      </w:r>
    </w:p>
    <w:p w:rsidR="006718E7" w:rsidRDefault="006718E7" w:rsidP="006718E7">
      <w:pPr>
        <w:pStyle w:val="Standard"/>
        <w:rPr>
          <w:rFonts w:ascii="Times New Roman" w:hAnsi="Times New Roman" w:cs="Times New Roman"/>
        </w:rPr>
      </w:pPr>
    </w:p>
    <w:p w:rsidR="007132A2" w:rsidRPr="00915A60" w:rsidRDefault="006718E7" w:rsidP="007132A2">
      <w:pPr>
        <w:rPr>
          <w:rFonts w:ascii="Times New Roman" w:hAnsi="Times New Roman"/>
          <w:b/>
          <w:sz w:val="24"/>
          <w:szCs w:val="24"/>
        </w:rPr>
      </w:pPr>
      <w:r>
        <w:rPr>
          <w:rFonts w:ascii="Times New Roman" w:hAnsi="Times New Roman"/>
        </w:rPr>
        <w:t>Plaintiff claims an interest in and sues Loretta Lynch and Barak H. Obama(AKA Barry Soertoes) in their official capacity and for conspiracy.</w:t>
      </w:r>
      <w:r w:rsidR="007132A2">
        <w:rPr>
          <w:rFonts w:ascii="Times New Roman" w:hAnsi="Times New Roman"/>
          <w:sz w:val="24"/>
          <w:szCs w:val="24"/>
        </w:rPr>
        <w:t xml:space="preserve">                                                             </w:t>
      </w:r>
      <w:r w:rsidR="007132A2" w:rsidRPr="00915A60">
        <w:rPr>
          <w:rFonts w:ascii="Times New Roman" w:hAnsi="Times New Roman"/>
          <w:b/>
          <w:sz w:val="24"/>
          <w:szCs w:val="24"/>
        </w:rPr>
        <w:t>ANSWER</w:t>
      </w:r>
    </w:p>
    <w:p w:rsidR="007132A2" w:rsidRDefault="007132A2" w:rsidP="0081721A">
      <w:pPr>
        <w:pStyle w:val="ListParagraph"/>
        <w:numPr>
          <w:ilvl w:val="0"/>
          <w:numId w:val="130"/>
        </w:numPr>
        <w:rPr>
          <w:rFonts w:ascii="Times New Roman" w:hAnsi="Times New Roman"/>
          <w:sz w:val="24"/>
          <w:szCs w:val="24"/>
        </w:rPr>
      </w:pPr>
      <w:r>
        <w:rPr>
          <w:rFonts w:ascii="Times New Roman" w:hAnsi="Times New Roman"/>
          <w:sz w:val="24"/>
          <w:szCs w:val="24"/>
        </w:rPr>
        <w:t xml:space="preserve">Defendnat denies the allegations of “lying to a police officer.”  On or about August 2008 and continuing thru present Class Defendant Bridgewater, James S. Bridgewater and/or Sharon Bridgewater(members of a race, class or discriminatory animus and business owners)  [federal witnesses and victims of Rackeeteering] business, personal and other property were stolen by “Police Officers without probable cause”) the Defendants was damaged in business, person or property exercised their US Constitional rights and/or claimed an interest in money and property and further claimed an interest in the “Office of the United States Attorney General,” via “The 50 United States ex rel Sharon Bridgewater Private Attorney General and/or Qui Tam Relator” “  The United States, and the class have been </w:t>
      </w:r>
    </w:p>
    <w:p w:rsidR="007132A2" w:rsidRDefault="007132A2" w:rsidP="0081721A">
      <w:pPr>
        <w:pStyle w:val="ListParagraph"/>
        <w:numPr>
          <w:ilvl w:val="0"/>
          <w:numId w:val="130"/>
        </w:numPr>
        <w:rPr>
          <w:rFonts w:ascii="Times New Roman" w:hAnsi="Times New Roman"/>
          <w:sz w:val="24"/>
          <w:szCs w:val="24"/>
        </w:rPr>
      </w:pPr>
      <w:r>
        <w:rPr>
          <w:rFonts w:ascii="Times New Roman" w:hAnsi="Times New Roman"/>
          <w:sz w:val="24"/>
          <w:szCs w:val="24"/>
        </w:rPr>
        <w:t xml:space="preserve"> Loretta Lynch in personam Plaintiff (DOJ, ATF, Barak H. Obama  et al )came to the meeting of the mind, entered into an unlawful agreement, (SOCIAL SECURTIY VIOLATED THE CLASS DEFENDANTS 2</w:t>
      </w:r>
      <w:r w:rsidRPr="00D83BFC">
        <w:rPr>
          <w:rFonts w:ascii="Times New Roman" w:hAnsi="Times New Roman"/>
          <w:sz w:val="24"/>
          <w:szCs w:val="24"/>
          <w:vertAlign w:val="superscript"/>
        </w:rPr>
        <w:t>nd</w:t>
      </w:r>
      <w:r>
        <w:rPr>
          <w:rFonts w:ascii="Times New Roman" w:hAnsi="Times New Roman"/>
          <w:sz w:val="24"/>
          <w:szCs w:val="24"/>
        </w:rPr>
        <w:t xml:space="preserve"> amendment CIVIL RIGHTS, ________________________________________________________________________________________________________________________ conspiracy.  Defrauded, There is a debt, and is owned, and is “now due” jointly by Loretta Lynch ( on behalf of Barak H. Obama(AKA Barry Soerteos et al) and/or who are citizens of Washington DC(and are class representatives Plaintiffs) and for $150,000,000,000,000.00(One Hundred and Fifty Trillion Dollars), DECLARATORY JUDGMENT, AND INJUNCTIVE RELIEF, </w:t>
      </w:r>
    </w:p>
    <w:p w:rsidR="007132A2" w:rsidRDefault="007132A2" w:rsidP="007132A2">
      <w:pPr>
        <w:rPr>
          <w:rFonts w:ascii="Times New Roman" w:hAnsi="Times New Roman"/>
          <w:b/>
        </w:rPr>
      </w:pPr>
    </w:p>
    <w:p w:rsidR="007132A2" w:rsidRPr="00971607" w:rsidRDefault="007132A2" w:rsidP="007132A2">
      <w:pPr>
        <w:rPr>
          <w:rFonts w:ascii="Times New Roman" w:hAnsi="Times New Roman"/>
          <w:b/>
        </w:rPr>
      </w:pPr>
      <w:r>
        <w:rPr>
          <w:rFonts w:ascii="Times New Roman" w:hAnsi="Times New Roman"/>
          <w:b/>
        </w:rPr>
        <w:t xml:space="preserve">                                         FIRST AFFIRMATIVE DEFENSE</w:t>
      </w:r>
    </w:p>
    <w:p w:rsidR="007132A2" w:rsidRPr="007F0EE6" w:rsidRDefault="007132A2" w:rsidP="0081721A">
      <w:pPr>
        <w:pStyle w:val="ListParagraph"/>
        <w:numPr>
          <w:ilvl w:val="0"/>
          <w:numId w:val="129"/>
        </w:numPr>
        <w:rPr>
          <w:rFonts w:ascii="Times New Roman" w:hAnsi="Times New Roman"/>
        </w:rPr>
      </w:pPr>
      <w:r w:rsidRPr="007F0EE6">
        <w:rPr>
          <w:rFonts w:ascii="Times New Roman" w:hAnsi="Times New Roman"/>
        </w:rPr>
        <w:t xml:space="preserve">On or about August 2008 and continuing thru present, Defendant “The 50 United States” ex rel Sharon Bridgewater Private Attorney General and/or Qui Tam Relator(James S. Bridgewater) at all times mentioned was and is an agent for the “The 50 United States” ex rel in the performance of duties via the Federal False Claims Act and/or the Rackeeteered Influenced and Corrupt Organization Act(Rico) which permits private person who were damaged and injured in business and/or property to sue organizations who commit mail fraud, ______, and is immune from prosecution. </w:t>
      </w:r>
    </w:p>
    <w:p w:rsidR="007132A2" w:rsidRPr="007F0EE6" w:rsidRDefault="007132A2" w:rsidP="007132A2">
      <w:pPr>
        <w:rPr>
          <w:rFonts w:ascii="Times New Roman" w:hAnsi="Times New Roman"/>
          <w:b/>
        </w:rPr>
      </w:pPr>
      <w:r w:rsidRPr="007F0EE6">
        <w:rPr>
          <w:rFonts w:ascii="Times New Roman" w:hAnsi="Times New Roman"/>
          <w:b/>
        </w:rPr>
        <w:lastRenderedPageBreak/>
        <w:t xml:space="preserve">                                          </w:t>
      </w:r>
    </w:p>
    <w:p w:rsidR="007132A2" w:rsidRPr="007F0EE6" w:rsidRDefault="007132A2" w:rsidP="007132A2">
      <w:pPr>
        <w:rPr>
          <w:rFonts w:ascii="Times New Roman" w:hAnsi="Times New Roman"/>
          <w:b/>
        </w:rPr>
      </w:pPr>
      <w:r w:rsidRPr="007F0EE6">
        <w:rPr>
          <w:rFonts w:ascii="Times New Roman" w:hAnsi="Times New Roman"/>
          <w:b/>
        </w:rPr>
        <w:t xml:space="preserve">                                             SECOND AFFIRMATIVE DEFENSE</w:t>
      </w:r>
    </w:p>
    <w:p w:rsidR="007132A2" w:rsidRPr="007F0EE6" w:rsidRDefault="007132A2" w:rsidP="007132A2">
      <w:pPr>
        <w:rPr>
          <w:rFonts w:ascii="Times New Roman" w:hAnsi="Times New Roman"/>
          <w:b/>
        </w:rPr>
      </w:pPr>
    </w:p>
    <w:p w:rsidR="007132A2" w:rsidRPr="007F0EE6" w:rsidRDefault="007132A2" w:rsidP="0081721A">
      <w:pPr>
        <w:pStyle w:val="ListParagraph"/>
        <w:numPr>
          <w:ilvl w:val="0"/>
          <w:numId w:val="128"/>
        </w:numPr>
        <w:rPr>
          <w:rFonts w:ascii="Times New Roman" w:hAnsi="Times New Roman"/>
        </w:rPr>
      </w:pPr>
      <w:r w:rsidRPr="007F0EE6">
        <w:rPr>
          <w:rFonts w:ascii="Times New Roman" w:hAnsi="Times New Roman"/>
        </w:rPr>
        <w:t xml:space="preserve"> On or about August 2008, and continuing thru to present the Defendant (hereinafter referred to below as “Plaintiff” “The United States ex rel ), a certain claim for $150,000,000, Federal Reserve, _________________ as more fully set out on the attached Exhibt [desination of exhbt}.</w:t>
      </w:r>
    </w:p>
    <w:p w:rsidR="007132A2" w:rsidRPr="007F0EE6" w:rsidRDefault="007132A2" w:rsidP="0081721A">
      <w:pPr>
        <w:pStyle w:val="ListParagraph"/>
        <w:numPr>
          <w:ilvl w:val="0"/>
          <w:numId w:val="128"/>
        </w:numPr>
        <w:rPr>
          <w:rFonts w:ascii="Times New Roman" w:hAnsi="Times New Roman"/>
        </w:rPr>
      </w:pPr>
      <w:r w:rsidRPr="007F0EE6">
        <w:rPr>
          <w:rFonts w:ascii="Times New Roman" w:hAnsi="Times New Roman"/>
        </w:rPr>
        <w:t xml:space="preserve">That Loretta Lynch knew and were aware or should have known of this court case and/or the obstruction of a congressional investigation of her prescessor Eric Holder Jr., and adopted the acts of Eric Holder Jr. failed and/or refuse to comply with the terms of the Tsubpeana                                                      </w:t>
      </w:r>
    </w:p>
    <w:p w:rsidR="007132A2" w:rsidRDefault="007132A2" w:rsidP="007132A2">
      <w:pPr>
        <w:pStyle w:val="ListParagraph"/>
        <w:ind w:left="840"/>
        <w:rPr>
          <w:rFonts w:ascii="Times New Roman" w:hAnsi="Times New Roman"/>
          <w:b/>
        </w:rPr>
      </w:pPr>
    </w:p>
    <w:p w:rsidR="007132A2" w:rsidRDefault="007132A2" w:rsidP="007132A2">
      <w:pPr>
        <w:pStyle w:val="ListParagraph"/>
        <w:ind w:left="840"/>
        <w:rPr>
          <w:rFonts w:ascii="Times New Roman" w:hAnsi="Times New Roman"/>
          <w:b/>
        </w:rPr>
      </w:pPr>
    </w:p>
    <w:p w:rsidR="007132A2" w:rsidRDefault="007132A2" w:rsidP="007132A2">
      <w:pPr>
        <w:rPr>
          <w:rFonts w:ascii="Times New Roman" w:hAnsi="Times New Roman"/>
          <w:b/>
        </w:rPr>
      </w:pPr>
      <w:r>
        <w:rPr>
          <w:rFonts w:ascii="Times New Roman" w:hAnsi="Times New Roman"/>
          <w:b/>
        </w:rPr>
        <w:t xml:space="preserve">                                                           </w:t>
      </w:r>
    </w:p>
    <w:p w:rsidR="007132A2" w:rsidRDefault="007132A2" w:rsidP="007132A2">
      <w:pPr>
        <w:rPr>
          <w:rFonts w:ascii="Times New Roman" w:hAnsi="Times New Roman"/>
          <w:b/>
        </w:rPr>
      </w:pPr>
    </w:p>
    <w:p w:rsidR="007132A2" w:rsidRDefault="007132A2" w:rsidP="007132A2">
      <w:pPr>
        <w:rPr>
          <w:rFonts w:ascii="Times New Roman" w:hAnsi="Times New Roman"/>
          <w:b/>
        </w:rPr>
      </w:pPr>
    </w:p>
    <w:p w:rsidR="007132A2" w:rsidRPr="007F0EE6" w:rsidRDefault="007132A2" w:rsidP="007132A2">
      <w:pPr>
        <w:rPr>
          <w:rFonts w:ascii="Times New Roman" w:hAnsi="Times New Roman"/>
          <w:sz w:val="24"/>
          <w:szCs w:val="24"/>
        </w:rPr>
      </w:pPr>
      <w:r>
        <w:rPr>
          <w:rFonts w:ascii="Times New Roman" w:hAnsi="Times New Roman"/>
          <w:b/>
        </w:rPr>
        <w:t xml:space="preserve">                                               </w:t>
      </w:r>
      <w:r w:rsidRPr="007F0EE6">
        <w:rPr>
          <w:rFonts w:ascii="Times New Roman" w:hAnsi="Times New Roman"/>
          <w:b/>
          <w:sz w:val="24"/>
          <w:szCs w:val="24"/>
          <w:u w:val="single"/>
        </w:rPr>
        <w:t xml:space="preserve">COUNTER CLAIM </w:t>
      </w:r>
    </w:p>
    <w:p w:rsidR="007132A2" w:rsidRDefault="007132A2" w:rsidP="007132A2">
      <w:pPr>
        <w:pStyle w:val="ListParagraph"/>
        <w:rPr>
          <w:rFonts w:ascii="Times New Roman" w:hAnsi="Times New Roman"/>
          <w:sz w:val="24"/>
          <w:szCs w:val="24"/>
        </w:rPr>
      </w:pPr>
    </w:p>
    <w:p w:rsidR="007132A2" w:rsidRDefault="007132A2" w:rsidP="007132A2">
      <w:pPr>
        <w:pStyle w:val="ListParagraph"/>
        <w:rPr>
          <w:rFonts w:ascii="Times New Roman" w:hAnsi="Times New Roman"/>
          <w:sz w:val="24"/>
          <w:szCs w:val="24"/>
        </w:rPr>
      </w:pPr>
    </w:p>
    <w:p w:rsidR="007132A2" w:rsidRDefault="007132A2" w:rsidP="007132A2">
      <w:pPr>
        <w:rPr>
          <w:rFonts w:ascii="Times New Roman" w:hAnsi="Times New Roman"/>
          <w:sz w:val="32"/>
          <w:szCs w:val="32"/>
        </w:rPr>
      </w:pPr>
      <w:r w:rsidRPr="00203359">
        <w:rPr>
          <w:rFonts w:ascii="Times New Roman" w:hAnsi="Times New Roman"/>
        </w:rPr>
        <w:t>On or about 1993 and continuing thru present, the Plaintiffs entered into contracts(international, treaties, employment contracts</w:t>
      </w:r>
      <w:r>
        <w:rPr>
          <w:rFonts w:ascii="Times New Roman" w:hAnsi="Times New Roman"/>
        </w:rPr>
        <w:t xml:space="preserve">(oath of offices-with the </w:t>
      </w:r>
      <w:r w:rsidRPr="00203359">
        <w:rPr>
          <w:rFonts w:ascii="Times New Roman" w:hAnsi="Times New Roman"/>
        </w:rPr>
        <w:t xml:space="preserve">, and a number of other contracts ), one is attached hereto as exh. A.  the defendants </w:t>
      </w:r>
      <w:r>
        <w:rPr>
          <w:rFonts w:ascii="Times New Roman" w:hAnsi="Times New Roman"/>
        </w:rPr>
        <w:t xml:space="preserve">(all were public official in joint participation with foreign official in a conspiracy with private corporations[in which constituted a monopology and/or Anti-Trust]  who defrauded the United States Government out of money and/or property (see 18 USC section 371)and who discriminated against the Defendants  based on race, class, social economic status, religion, and deprived and/or denied “the class Defendants” equal protection of the laws, and/or equal privledges and immunities as defined in the US Constitution and/or declaration of Human Rights caused damaged, . </w:t>
      </w:r>
    </w:p>
    <w:p w:rsidR="007132A2" w:rsidRDefault="007132A2" w:rsidP="0081721A">
      <w:pPr>
        <w:pStyle w:val="ListParagraph"/>
        <w:numPr>
          <w:ilvl w:val="0"/>
          <w:numId w:val="130"/>
        </w:numPr>
        <w:rPr>
          <w:rFonts w:ascii="Times New Roman" w:hAnsi="Times New Roman"/>
          <w:sz w:val="24"/>
          <w:szCs w:val="24"/>
        </w:rPr>
      </w:pPr>
      <w:r w:rsidRPr="00203359">
        <w:rPr>
          <w:rFonts w:ascii="Times New Roman" w:hAnsi="Times New Roman"/>
        </w:rPr>
        <w:t xml:space="preserve">breached the contracts, breached international peace, </w:t>
      </w:r>
      <w:r w:rsidRPr="00203359">
        <w:rPr>
          <w:rFonts w:ascii="Times New Roman" w:hAnsi="Times New Roman"/>
          <w:sz w:val="24"/>
          <w:szCs w:val="24"/>
        </w:rPr>
        <w:t>DIVERSITY OF CITIZENSHIP BETWEEN THE PARTIES</w:t>
      </w:r>
      <w:r>
        <w:rPr>
          <w:rFonts w:ascii="Times New Roman" w:hAnsi="Times New Roman"/>
          <w:sz w:val="24"/>
          <w:szCs w:val="24"/>
        </w:rPr>
        <w:t xml:space="preserve">, 1333, 1332,  </w:t>
      </w:r>
      <w:r w:rsidRPr="00203359">
        <w:rPr>
          <w:rFonts w:ascii="Times New Roman" w:hAnsi="Times New Roman"/>
          <w:sz w:val="24"/>
          <w:szCs w:val="24"/>
        </w:rPr>
        <w:t xml:space="preserve"> ________________________________________________________________________________________________________________________ conspiracy.  Defrauded, The Defendants have been injured, damaged, via LIBEL,(an other ) claim the amount of debt, owned, by </w:t>
      </w:r>
      <w:r>
        <w:rPr>
          <w:rFonts w:ascii="Times New Roman" w:hAnsi="Times New Roman"/>
          <w:sz w:val="24"/>
          <w:szCs w:val="24"/>
        </w:rPr>
        <w:t>Loretta Lynch in personam Plaintiff (DOJ, ATF, Barak H. Obama  et al )</w:t>
      </w:r>
      <w:r w:rsidRPr="00203359">
        <w:rPr>
          <w:rFonts w:ascii="Times New Roman" w:hAnsi="Times New Roman"/>
          <w:sz w:val="24"/>
          <w:szCs w:val="24"/>
        </w:rPr>
        <w:t xml:space="preserve"> and/or who are citizens of Washington DC(and are class representatives Plaintiffs) and for $150,000,000,000,000.00(One Hundred and Fifty Trillion Dollars)</w:t>
      </w:r>
      <w:r>
        <w:rPr>
          <w:rFonts w:ascii="Times New Roman" w:hAnsi="Times New Roman"/>
          <w:sz w:val="24"/>
          <w:szCs w:val="24"/>
        </w:rPr>
        <w:t>Loretta Lynch is a class Plaintiff in Washigton DC</w:t>
      </w:r>
    </w:p>
    <w:p w:rsidR="007132A2" w:rsidRPr="00203359" w:rsidRDefault="007132A2" w:rsidP="0081721A">
      <w:pPr>
        <w:pStyle w:val="ListParagraph"/>
        <w:numPr>
          <w:ilvl w:val="0"/>
          <w:numId w:val="130"/>
        </w:numPr>
        <w:rPr>
          <w:rFonts w:ascii="Times New Roman" w:hAnsi="Times New Roman"/>
          <w:sz w:val="24"/>
          <w:szCs w:val="24"/>
        </w:rPr>
      </w:pPr>
      <w:r>
        <w:rPr>
          <w:rFonts w:ascii="Times New Roman" w:hAnsi="Times New Roman"/>
          <w:sz w:val="24"/>
          <w:szCs w:val="24"/>
        </w:rPr>
        <w:lastRenderedPageBreak/>
        <w:t xml:space="preserve">The amount in controversy exceeds $5,000,000,000 million for the purposes of Class Action Fairnes Act(CAFA) “claims of all class member “aggregated.”  Complete diversity exist between the Class Defendant Representative “The 50 United States ex rel Sharon Bridgewater Private Attorney General and/or Qui Tam Relator.” </w:t>
      </w:r>
    </w:p>
    <w:p w:rsidR="007132A2" w:rsidRPr="00915A60" w:rsidRDefault="007132A2" w:rsidP="007132A2">
      <w:pPr>
        <w:pStyle w:val="ListParagraph"/>
        <w:ind w:left="0"/>
        <w:rPr>
          <w:rFonts w:ascii="Times New Roman" w:hAnsi="Times New Roman"/>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ind w:left="360"/>
        <w:rPr>
          <w:rFonts w:ascii="Times New Roman" w:hAnsi="Times New Roman"/>
          <w:b/>
          <w:sz w:val="28"/>
          <w:szCs w:val="28"/>
          <w:u w:val="single"/>
        </w:rPr>
      </w:pPr>
      <w:r w:rsidRPr="00B8234F">
        <w:rPr>
          <w:rFonts w:ascii="Times New Roman" w:hAnsi="Times New Roman"/>
          <w:b/>
          <w:sz w:val="28"/>
          <w:szCs w:val="28"/>
          <w:u w:val="single"/>
        </w:rPr>
        <w:t xml:space="preserve">COMPLETE RECORD </w:t>
      </w:r>
      <w:r>
        <w:rPr>
          <w:rFonts w:ascii="Times New Roman" w:hAnsi="Times New Roman"/>
          <w:b/>
          <w:sz w:val="28"/>
          <w:szCs w:val="28"/>
          <w:u w:val="single"/>
        </w:rPr>
        <w:t xml:space="preserve">AND INCORPORATION </w:t>
      </w:r>
      <w:r w:rsidRPr="00B8234F">
        <w:rPr>
          <w:rFonts w:ascii="Times New Roman" w:hAnsi="Times New Roman"/>
          <w:b/>
          <w:sz w:val="28"/>
          <w:szCs w:val="28"/>
          <w:u w:val="single"/>
        </w:rPr>
        <w:t xml:space="preserve">OF STATE COURT </w:t>
      </w:r>
    </w:p>
    <w:p w:rsidR="006718E7" w:rsidRDefault="006718E7" w:rsidP="006718E7">
      <w:pPr>
        <w:ind w:left="360"/>
        <w:rPr>
          <w:rFonts w:ascii="Times New Roman" w:hAnsi="Times New Roman"/>
          <w:b/>
          <w:sz w:val="28"/>
          <w:szCs w:val="28"/>
          <w:u w:val="single"/>
        </w:rPr>
      </w:pPr>
      <w:r w:rsidRPr="00F55882">
        <w:rPr>
          <w:rFonts w:ascii="Times New Roman" w:hAnsi="Times New Roman"/>
          <w:b/>
          <w:sz w:val="28"/>
          <w:szCs w:val="28"/>
        </w:rPr>
        <w:t xml:space="preserve">                                        </w:t>
      </w:r>
      <w:r>
        <w:rPr>
          <w:rFonts w:ascii="Times New Roman" w:hAnsi="Times New Roman"/>
          <w:b/>
          <w:sz w:val="28"/>
          <w:szCs w:val="28"/>
          <w:u w:val="single"/>
        </w:rPr>
        <w:t xml:space="preserve"> </w:t>
      </w:r>
      <w:r w:rsidRPr="00B8234F">
        <w:rPr>
          <w:rFonts w:ascii="Times New Roman" w:hAnsi="Times New Roman"/>
          <w:b/>
          <w:sz w:val="28"/>
          <w:szCs w:val="28"/>
          <w:u w:val="single"/>
        </w:rPr>
        <w:t>PROCEEDINGS</w:t>
      </w:r>
    </w:p>
    <w:p w:rsidR="006718E7" w:rsidRDefault="006718E7" w:rsidP="006718E7">
      <w:pPr>
        <w:ind w:left="360"/>
        <w:rPr>
          <w:rFonts w:ascii="Times New Roman" w:hAnsi="Times New Roman"/>
          <w:b/>
          <w:sz w:val="28"/>
          <w:szCs w:val="28"/>
          <w:u w:val="single"/>
        </w:rPr>
      </w:pPr>
    </w:p>
    <w:p w:rsidR="006718E7" w:rsidRPr="00B4377C" w:rsidRDefault="006718E7" w:rsidP="0008101B">
      <w:pPr>
        <w:pStyle w:val="ListParagraph"/>
        <w:numPr>
          <w:ilvl w:val="0"/>
          <w:numId w:val="92"/>
        </w:numPr>
        <w:rPr>
          <w:rFonts w:ascii="Times New Roman" w:hAnsi="Times New Roman"/>
          <w:sz w:val="24"/>
          <w:szCs w:val="24"/>
        </w:rPr>
      </w:pPr>
      <w:r w:rsidRPr="00B4377C">
        <w:rPr>
          <w:rFonts w:ascii="Times New Roman" w:hAnsi="Times New Roman"/>
          <w:sz w:val="24"/>
          <w:szCs w:val="24"/>
        </w:rPr>
        <w:t>Plaintiff incorporate all the State Court filing in this case attached as exh_____</w:t>
      </w:r>
    </w:p>
    <w:p w:rsidR="006718E7" w:rsidRPr="00B4377C" w:rsidRDefault="006718E7" w:rsidP="0008101B">
      <w:pPr>
        <w:pStyle w:val="ListParagraph"/>
        <w:numPr>
          <w:ilvl w:val="0"/>
          <w:numId w:val="92"/>
        </w:numPr>
        <w:rPr>
          <w:rFonts w:ascii="Times New Roman" w:hAnsi="Times New Roman"/>
          <w:sz w:val="24"/>
          <w:szCs w:val="24"/>
        </w:rPr>
      </w:pPr>
      <w:r w:rsidRPr="00B4377C">
        <w:rPr>
          <w:rFonts w:ascii="Times New Roman" w:hAnsi="Times New Roman"/>
          <w:sz w:val="24"/>
          <w:szCs w:val="24"/>
        </w:rPr>
        <w:t xml:space="preserve">Other consolidated cases -  The sheer volume of pleadings in this in other cases in the range of 210,000,000.00(two hundred and ten  thousand.  This is primilary due to the civil rights violation that have been continually committed within the same ongoing matter. </w:t>
      </w:r>
    </w:p>
    <w:p w:rsidR="006718E7" w:rsidRPr="00B4377C" w:rsidRDefault="006718E7" w:rsidP="0008101B">
      <w:pPr>
        <w:pStyle w:val="ListParagraph"/>
        <w:numPr>
          <w:ilvl w:val="0"/>
          <w:numId w:val="92"/>
        </w:numPr>
        <w:rPr>
          <w:rFonts w:ascii="Times New Roman" w:hAnsi="Times New Roman"/>
          <w:sz w:val="24"/>
          <w:szCs w:val="24"/>
        </w:rPr>
      </w:pPr>
      <w:r w:rsidRPr="00B4377C">
        <w:rPr>
          <w:rFonts w:ascii="Times New Roman" w:hAnsi="Times New Roman"/>
          <w:sz w:val="24"/>
          <w:szCs w:val="24"/>
        </w:rPr>
        <w:t xml:space="preserve">Pursuant to the vested authority of </w:t>
      </w:r>
    </w:p>
    <w:p w:rsidR="006718E7" w:rsidRPr="00105CBE" w:rsidRDefault="006718E7" w:rsidP="006718E7">
      <w:pPr>
        <w:ind w:left="360"/>
        <w:rPr>
          <w:b/>
          <w:sz w:val="32"/>
          <w:szCs w:val="32"/>
          <w:u w:val="single"/>
        </w:rPr>
      </w:pPr>
    </w:p>
    <w:p w:rsidR="006718E7" w:rsidRPr="00105CBE" w:rsidRDefault="006718E7" w:rsidP="006718E7">
      <w:pPr>
        <w:pStyle w:val="Heading1"/>
        <w:rPr>
          <w:u w:val="single"/>
        </w:rPr>
      </w:pPr>
      <w:r w:rsidRPr="00105CBE">
        <w:rPr>
          <w:u w:val="single"/>
        </w:rPr>
        <w:t xml:space="preserve">INCORPORATION OF NOTICE AND PETIION TO CONSOLIDATE RELATED </w:t>
      </w:r>
    </w:p>
    <w:p w:rsidR="006718E7" w:rsidRPr="00105CBE" w:rsidRDefault="006718E7" w:rsidP="006718E7">
      <w:pPr>
        <w:pStyle w:val="Heading1"/>
        <w:rPr>
          <w:u w:val="single"/>
        </w:rPr>
      </w:pPr>
      <w:r w:rsidRPr="00105CBE">
        <w:t xml:space="preserve">                                                               </w:t>
      </w:r>
      <w:r w:rsidRPr="00105CBE">
        <w:rPr>
          <w:u w:val="single"/>
        </w:rPr>
        <w:t>CASES</w:t>
      </w:r>
    </w:p>
    <w:p w:rsidR="006718E7" w:rsidRPr="00105CBE" w:rsidRDefault="006718E7" w:rsidP="006718E7"/>
    <w:p w:rsidR="006718E7" w:rsidRPr="00105CBE" w:rsidRDefault="006718E7" w:rsidP="006718E7">
      <w:pPr>
        <w:spacing w:line="480" w:lineRule="auto"/>
        <w:rPr>
          <w:rFonts w:ascii="Times New Roman" w:hAnsi="Times New Roman"/>
        </w:rPr>
      </w:pPr>
      <w:r w:rsidRPr="00105CBE">
        <w:rPr>
          <w:rFonts w:ascii="Times New Roman" w:hAnsi="Times New Roman"/>
        </w:rPr>
        <w:t>Plaintiff/Repsondant now formally incorporates Attachment,</w:t>
      </w:r>
      <w:r w:rsidRPr="00105CBE">
        <w:rPr>
          <w:rFonts w:ascii="Times New Roman" w:hAnsi="Times New Roman"/>
          <w:sz w:val="24"/>
          <w:szCs w:val="24"/>
        </w:rPr>
        <w:t xml:space="preserve"> </w:t>
      </w:r>
      <w:hyperlink r:id="rId979" w:anchor="attachmenta" w:history="1">
        <w:r w:rsidRPr="00105CBE">
          <w:rPr>
            <w:rStyle w:val="Hyperlink"/>
            <w:rFonts w:ascii="Times New Roman" w:hAnsi="Times New Roman"/>
            <w:sz w:val="24"/>
            <w:szCs w:val="24"/>
          </w:rPr>
          <w:t>“A”</w:t>
        </w:r>
      </w:hyperlink>
      <w:r w:rsidRPr="00105CBE">
        <w:rPr>
          <w:rFonts w:ascii="Times New Roman" w:hAnsi="Times New Roman"/>
          <w:sz w:val="24"/>
          <w:szCs w:val="24"/>
        </w:rPr>
        <w:t xml:space="preserve">, </w:t>
      </w:r>
      <w:hyperlink r:id="rId980" w:anchor="attachmentb" w:history="1">
        <w:r w:rsidRPr="00105CBE">
          <w:rPr>
            <w:rStyle w:val="Hyperlink"/>
            <w:rFonts w:ascii="Times New Roman" w:hAnsi="Times New Roman"/>
            <w:sz w:val="24"/>
            <w:szCs w:val="24"/>
          </w:rPr>
          <w:t>“B”</w:t>
        </w:r>
      </w:hyperlink>
      <w:r w:rsidRPr="00105CBE">
        <w:rPr>
          <w:rFonts w:ascii="Times New Roman" w:hAnsi="Times New Roman"/>
          <w:sz w:val="24"/>
          <w:szCs w:val="24"/>
        </w:rPr>
        <w:t xml:space="preserve"> and </w:t>
      </w:r>
      <w:hyperlink r:id="rId981" w:anchor="attachmentc" w:history="1">
        <w:r w:rsidRPr="00105CBE">
          <w:rPr>
            <w:rStyle w:val="Hyperlink"/>
            <w:rFonts w:ascii="Times New Roman" w:hAnsi="Times New Roman"/>
            <w:sz w:val="24"/>
            <w:szCs w:val="24"/>
          </w:rPr>
          <w:t>“C”</w:t>
        </w:r>
      </w:hyperlink>
      <w:r w:rsidRPr="00105CBE">
        <w:rPr>
          <w:rFonts w:ascii="Times New Roman" w:hAnsi="Times New Roman"/>
        </w:rPr>
        <w:t xml:space="preserve"> and  by reference </w:t>
      </w:r>
      <w:r w:rsidRPr="00105CBE">
        <w:rPr>
          <w:rFonts w:ascii="Times New Roman" w:hAnsi="Times New Roman"/>
          <w:i/>
          <w:iCs/>
        </w:rPr>
        <w:t>infra</w:t>
      </w:r>
      <w:r w:rsidRPr="00105CBE">
        <w:rPr>
          <w:rFonts w:ascii="Times New Roman" w:hAnsi="Times New Roman"/>
        </w:rPr>
        <w:t>, as if set forth fully here.</w:t>
      </w:r>
    </w:p>
    <w:p w:rsidR="006718E7" w:rsidRPr="00105CBE" w:rsidRDefault="006718E7" w:rsidP="006718E7">
      <w:pPr>
        <w:pStyle w:val="Heading1"/>
        <w:rPr>
          <w:b/>
          <w:u w:val="single"/>
        </w:rPr>
      </w:pPr>
      <w:r w:rsidRPr="00105CBE">
        <w:rPr>
          <w:u w:val="single"/>
        </w:rPr>
        <w:t xml:space="preserve">INCORPORATE PETITON TO BRING UP ENTIRE CASE FOR APPEAL </w:t>
      </w:r>
    </w:p>
    <w:p w:rsidR="006718E7" w:rsidRPr="00105CBE" w:rsidRDefault="006718E7" w:rsidP="006718E7">
      <w:pPr>
        <w:pStyle w:val="Standard"/>
        <w:rPr>
          <w:rFonts w:ascii="Times New Roman" w:eastAsia="Calibri" w:hAnsi="Times New Roman" w:cs="Times New Roman"/>
          <w:b/>
          <w:color w:val="auto"/>
        </w:rPr>
      </w:pPr>
    </w:p>
    <w:p w:rsidR="006718E7" w:rsidRPr="00105CBE" w:rsidRDefault="006718E7" w:rsidP="006718E7">
      <w:pPr>
        <w:pStyle w:val="Standard"/>
        <w:rPr>
          <w:rFonts w:ascii="Times New Roman" w:eastAsia="Calibri" w:hAnsi="Times New Roman" w:cs="Times New Roman"/>
          <w:b/>
          <w:color w:val="auto"/>
        </w:rPr>
      </w:pPr>
    </w:p>
    <w:p w:rsidR="006718E7" w:rsidRPr="00105CBE" w:rsidRDefault="006718E7" w:rsidP="006718E7">
      <w:pPr>
        <w:spacing w:line="480" w:lineRule="auto"/>
        <w:rPr>
          <w:rFonts w:ascii="Times New Roman" w:hAnsi="Times New Roman"/>
          <w:sz w:val="24"/>
          <w:szCs w:val="24"/>
        </w:rPr>
      </w:pPr>
      <w:r w:rsidRPr="00105CBE">
        <w:rPr>
          <w:rFonts w:ascii="Times New Roman" w:hAnsi="Times New Roman"/>
          <w:sz w:val="24"/>
          <w:szCs w:val="24"/>
        </w:rPr>
        <w:t xml:space="preserve">Movant now formally incorporates Attachments </w:t>
      </w:r>
      <w:hyperlink r:id="rId982" w:anchor="attachmenta" w:history="1">
        <w:r w:rsidRPr="00105CBE">
          <w:rPr>
            <w:rStyle w:val="Hyperlink"/>
            <w:rFonts w:ascii="Times New Roman" w:hAnsi="Times New Roman"/>
            <w:sz w:val="24"/>
            <w:szCs w:val="24"/>
          </w:rPr>
          <w:t>“A”</w:t>
        </w:r>
      </w:hyperlink>
      <w:r w:rsidRPr="00105CBE">
        <w:rPr>
          <w:rFonts w:ascii="Times New Roman" w:hAnsi="Times New Roman"/>
          <w:sz w:val="24"/>
          <w:szCs w:val="24"/>
        </w:rPr>
        <w:t xml:space="preserve">, </w:t>
      </w:r>
      <w:hyperlink r:id="rId983" w:anchor="attachmentb" w:history="1">
        <w:r w:rsidRPr="00105CBE">
          <w:rPr>
            <w:rStyle w:val="Hyperlink"/>
            <w:rFonts w:ascii="Times New Roman" w:hAnsi="Times New Roman"/>
            <w:sz w:val="24"/>
            <w:szCs w:val="24"/>
          </w:rPr>
          <w:t>“B”</w:t>
        </w:r>
      </w:hyperlink>
      <w:r w:rsidRPr="00105CBE">
        <w:rPr>
          <w:rFonts w:ascii="Times New Roman" w:hAnsi="Times New Roman"/>
          <w:sz w:val="24"/>
          <w:szCs w:val="24"/>
        </w:rPr>
        <w:t xml:space="preserve"> and </w:t>
      </w:r>
      <w:hyperlink r:id="rId984" w:anchor="attachmentc" w:history="1">
        <w:r w:rsidRPr="00105CBE">
          <w:rPr>
            <w:rStyle w:val="Hyperlink"/>
            <w:rFonts w:ascii="Times New Roman" w:hAnsi="Times New Roman"/>
            <w:sz w:val="24"/>
            <w:szCs w:val="24"/>
          </w:rPr>
          <w:t>“C”</w:t>
        </w:r>
      </w:hyperlink>
      <w:r w:rsidRPr="00105CBE">
        <w:rPr>
          <w:rFonts w:ascii="Times New Roman" w:hAnsi="Times New Roman"/>
          <w:sz w:val="24"/>
          <w:szCs w:val="24"/>
        </w:rPr>
        <w:t xml:space="preserve"> by reference </w:t>
      </w:r>
      <w:r w:rsidRPr="00105CBE">
        <w:rPr>
          <w:rFonts w:ascii="Times New Roman" w:hAnsi="Times New Roman"/>
          <w:i/>
          <w:iCs/>
          <w:sz w:val="24"/>
          <w:szCs w:val="24"/>
        </w:rPr>
        <w:t>infra</w:t>
      </w:r>
      <w:r w:rsidRPr="00105CBE">
        <w:rPr>
          <w:rFonts w:ascii="Times New Roman" w:hAnsi="Times New Roman"/>
          <w:sz w:val="24"/>
          <w:szCs w:val="24"/>
        </w:rPr>
        <w:t>, as if set forth fully here.</w:t>
      </w:r>
    </w:p>
    <w:p w:rsidR="006718E7" w:rsidRDefault="006718E7" w:rsidP="006718E7">
      <w:pPr>
        <w:spacing w:line="480" w:lineRule="auto"/>
        <w:rPr>
          <w:sz w:val="24"/>
          <w:szCs w:val="24"/>
        </w:rPr>
      </w:pPr>
    </w:p>
    <w:p w:rsidR="006718E7" w:rsidRDefault="006718E7" w:rsidP="006718E7">
      <w:pPr>
        <w:spacing w:line="480" w:lineRule="auto"/>
        <w:rPr>
          <w:sz w:val="24"/>
          <w:szCs w:val="24"/>
        </w:rPr>
      </w:pPr>
    </w:p>
    <w:p w:rsidR="006718E7" w:rsidRDefault="006718E7" w:rsidP="006718E7">
      <w:pPr>
        <w:rPr>
          <w:rFonts w:ascii="Times New Roman" w:hAnsi="Times New Roman"/>
          <w:b/>
          <w:sz w:val="28"/>
          <w:szCs w:val="28"/>
          <w:u w:val="single"/>
        </w:rPr>
      </w:pPr>
    </w:p>
    <w:p w:rsidR="006718E7" w:rsidRDefault="006718E7" w:rsidP="006718E7">
      <w:pPr>
        <w:rPr>
          <w:rFonts w:ascii="Times New Roman" w:hAnsi="Times New Roman"/>
          <w:b/>
          <w:sz w:val="28"/>
          <w:szCs w:val="28"/>
          <w:u w:val="single"/>
        </w:rPr>
      </w:pPr>
    </w:p>
    <w:p w:rsidR="006718E7" w:rsidRDefault="006718E7" w:rsidP="006718E7">
      <w:pPr>
        <w:rPr>
          <w:rFonts w:ascii="Times New Roman" w:hAnsi="Times New Roman"/>
          <w:b/>
          <w:sz w:val="28"/>
          <w:szCs w:val="28"/>
          <w:u w:val="single"/>
        </w:rPr>
      </w:pPr>
    </w:p>
    <w:p w:rsidR="006718E7" w:rsidRPr="0089004F" w:rsidRDefault="006718E7" w:rsidP="006718E7">
      <w:pPr>
        <w:rPr>
          <w:rFonts w:ascii="Times New Roman" w:hAnsi="Times New Roman"/>
          <w:b/>
          <w:sz w:val="28"/>
          <w:szCs w:val="28"/>
          <w:u w:val="single"/>
        </w:rPr>
      </w:pPr>
      <w:r w:rsidRPr="0089004F">
        <w:rPr>
          <w:rFonts w:ascii="Times New Roman" w:hAnsi="Times New Roman"/>
          <w:b/>
          <w:sz w:val="28"/>
          <w:szCs w:val="28"/>
          <w:u w:val="single"/>
        </w:rPr>
        <w:t>CONSTITUTIONAL PROVISIONS</w:t>
      </w:r>
    </w:p>
    <w:p w:rsidR="006718E7" w:rsidRPr="0089004F" w:rsidRDefault="006718E7" w:rsidP="006718E7">
      <w:pPr>
        <w:rPr>
          <w:rFonts w:ascii="Times New Roman" w:hAnsi="Times New Roman"/>
          <w:sz w:val="24"/>
          <w:szCs w:val="24"/>
        </w:rPr>
      </w:pPr>
      <w:r w:rsidRPr="0089004F">
        <w:rPr>
          <w:rFonts w:ascii="Times New Roman" w:hAnsi="Times New Roman"/>
          <w:sz w:val="24"/>
          <w:szCs w:val="24"/>
        </w:rPr>
        <w:t>The Second Amendment provides:</w:t>
      </w:r>
    </w:p>
    <w:p w:rsidR="006718E7" w:rsidRPr="0089004F" w:rsidRDefault="006718E7" w:rsidP="006718E7">
      <w:pPr>
        <w:rPr>
          <w:rFonts w:ascii="Times New Roman" w:hAnsi="Times New Roman"/>
          <w:sz w:val="24"/>
          <w:szCs w:val="24"/>
        </w:rPr>
      </w:pPr>
      <w:r w:rsidRPr="0089004F">
        <w:rPr>
          <w:rFonts w:ascii="Times New Roman" w:hAnsi="Times New Roman"/>
          <w:sz w:val="24"/>
          <w:szCs w:val="24"/>
        </w:rPr>
        <w:t>A well reulated Militia, being necessary to the security of a freeState, the right of the people to keep and bear Arms shall not be infringed.</w:t>
      </w:r>
    </w:p>
    <w:p w:rsidR="006718E7" w:rsidRPr="0089004F" w:rsidRDefault="006718E7" w:rsidP="006718E7">
      <w:pPr>
        <w:rPr>
          <w:rFonts w:ascii="Times New Roman" w:hAnsi="Times New Roman"/>
          <w:sz w:val="24"/>
          <w:szCs w:val="24"/>
        </w:rPr>
      </w:pPr>
      <w:r w:rsidRPr="0089004F">
        <w:rPr>
          <w:rFonts w:ascii="Times New Roman" w:hAnsi="Times New Roman"/>
          <w:sz w:val="24"/>
          <w:szCs w:val="24"/>
        </w:rPr>
        <w:t>US Const. amend. II.</w:t>
      </w:r>
    </w:p>
    <w:p w:rsidR="006718E7" w:rsidRPr="0089004F" w:rsidRDefault="006718E7" w:rsidP="006718E7">
      <w:pPr>
        <w:rPr>
          <w:rFonts w:ascii="Times New Roman" w:hAnsi="Times New Roman"/>
          <w:sz w:val="24"/>
          <w:szCs w:val="24"/>
        </w:rPr>
      </w:pPr>
      <w:r w:rsidRPr="0089004F">
        <w:rPr>
          <w:rFonts w:ascii="Times New Roman" w:hAnsi="Times New Roman"/>
          <w:sz w:val="24"/>
          <w:szCs w:val="24"/>
        </w:rPr>
        <w:t xml:space="preserve">        18.  The Second Amendment “is full  applicable aains the States.” McDonald V. City of Cicago, 561 US 3025, 130 S. Ct. 3020, 302(2010).</w:t>
      </w:r>
    </w:p>
    <w:p w:rsidR="006718E7" w:rsidRPr="0089004F" w:rsidRDefault="006718E7" w:rsidP="006718E7">
      <w:pPr>
        <w:rPr>
          <w:rFonts w:ascii="Times New Roman" w:hAnsi="Times New Roman"/>
          <w:sz w:val="24"/>
          <w:szCs w:val="24"/>
        </w:rPr>
      </w:pPr>
      <w:r w:rsidRPr="0089004F">
        <w:rPr>
          <w:rFonts w:ascii="Times New Roman" w:hAnsi="Times New Roman"/>
          <w:sz w:val="24"/>
          <w:szCs w:val="24"/>
        </w:rPr>
        <w:t>19.  Section 1 of the Fourteenth Amendment provides, in relevant part:</w:t>
      </w:r>
    </w:p>
    <w:p w:rsidR="006718E7" w:rsidRPr="0089004F" w:rsidRDefault="006718E7" w:rsidP="006718E7">
      <w:pPr>
        <w:rPr>
          <w:rFonts w:ascii="Times New Roman" w:hAnsi="Times New Roman"/>
          <w:sz w:val="24"/>
          <w:szCs w:val="24"/>
        </w:rPr>
      </w:pPr>
      <w:r w:rsidRPr="0089004F">
        <w:rPr>
          <w:rFonts w:ascii="Times New Roman" w:hAnsi="Times New Roman"/>
          <w:sz w:val="24"/>
          <w:szCs w:val="24"/>
        </w:rPr>
        <w:t xml:space="preserve">   No state shall make or enforce any law which shall abride the privileges or immunities of citiznes of the United States; norshall any state deprive any person of life, liberty, or property, without due process of law; no deny to any person within its jurisdiction the equal protection of the laws.</w:t>
      </w:r>
    </w:p>
    <w:p w:rsidR="006718E7" w:rsidRDefault="006718E7" w:rsidP="006718E7">
      <w:pPr>
        <w:rPr>
          <w:rFonts w:ascii="Times New Roman" w:hAnsi="Times New Roman"/>
          <w:sz w:val="24"/>
          <w:szCs w:val="24"/>
        </w:rPr>
      </w:pPr>
      <w:r w:rsidRPr="0089004F">
        <w:rPr>
          <w:rFonts w:ascii="Times New Roman" w:hAnsi="Times New Roman"/>
          <w:sz w:val="24"/>
          <w:szCs w:val="24"/>
        </w:rPr>
        <w:t xml:space="preserve"> U.S. Const. amen. XIVemphasis added).</w:t>
      </w:r>
    </w:p>
    <w:p w:rsidR="006718E7" w:rsidRDefault="006718E7" w:rsidP="006718E7">
      <w:pPr>
        <w:rPr>
          <w:rFonts w:ascii="Times New Roman" w:hAnsi="Times New Roman"/>
          <w:sz w:val="24"/>
          <w:szCs w:val="24"/>
        </w:rPr>
      </w:pPr>
    </w:p>
    <w:p w:rsidR="006718E7" w:rsidRDefault="006718E7" w:rsidP="006718E7">
      <w:pPr>
        <w:autoSpaceDE w:val="0"/>
        <w:autoSpaceDN w:val="0"/>
        <w:adjustRightInd w:val="0"/>
        <w:spacing w:after="0" w:line="240" w:lineRule="auto"/>
        <w:rPr>
          <w:rFonts w:ascii="Times New Roman" w:hAnsi="Times New Roman"/>
          <w:b/>
          <w:bCs/>
        </w:rPr>
      </w:pPr>
      <w:r>
        <w:rPr>
          <w:rFonts w:ascii="Times New Roman" w:hAnsi="Times New Roman"/>
          <w:b/>
          <w:bCs/>
        </w:rPr>
        <w:t>THE SIXTH AMENDMENT</w:t>
      </w:r>
    </w:p>
    <w:p w:rsidR="006718E7" w:rsidRDefault="006718E7" w:rsidP="006718E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The key to the fraud hinges on understanding the 6</w:t>
      </w:r>
      <w:r>
        <w:rPr>
          <w:rFonts w:ascii="Times New Roman" w:hAnsi="Times New Roman"/>
          <w:sz w:val="13"/>
          <w:szCs w:val="13"/>
        </w:rPr>
        <w:t xml:space="preserve">th </w:t>
      </w:r>
      <w:r>
        <w:rPr>
          <w:rFonts w:ascii="Times New Roman" w:hAnsi="Times New Roman"/>
          <w:sz w:val="20"/>
          <w:szCs w:val="20"/>
        </w:rPr>
        <w:t>Article of Amendment of the Constitution of</w:t>
      </w:r>
    </w:p>
    <w:p w:rsidR="006718E7" w:rsidRDefault="006718E7" w:rsidP="006718E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the United States. The discussion begins with the text as follows:</w:t>
      </w:r>
    </w:p>
    <w:p w:rsidR="006718E7" w:rsidRDefault="006718E7" w:rsidP="006718E7">
      <w:pPr>
        <w:autoSpaceDE w:val="0"/>
        <w:autoSpaceDN w:val="0"/>
        <w:adjustRightInd w:val="0"/>
        <w:spacing w:after="0" w:line="240" w:lineRule="auto"/>
        <w:rPr>
          <w:rFonts w:ascii="Times New Roman" w:hAnsi="Times New Roman"/>
          <w:sz w:val="20"/>
          <w:szCs w:val="20"/>
        </w:rPr>
      </w:pPr>
      <w:r>
        <w:rPr>
          <w:rFonts w:ascii="Times New Roman" w:hAnsi="Times New Roman"/>
          <w:b/>
          <w:bCs/>
          <w:sz w:val="20"/>
          <w:szCs w:val="20"/>
        </w:rPr>
        <w:t xml:space="preserve">In </w:t>
      </w:r>
      <w:r>
        <w:rPr>
          <w:rFonts w:ascii="Times New Roman" w:hAnsi="Times New Roman"/>
          <w:b/>
          <w:bCs/>
          <w:i/>
          <w:iCs/>
          <w:sz w:val="20"/>
          <w:szCs w:val="20"/>
        </w:rPr>
        <w:t xml:space="preserve">all </w:t>
      </w:r>
      <w:r>
        <w:rPr>
          <w:rFonts w:ascii="Times New Roman" w:hAnsi="Times New Roman"/>
          <w:b/>
          <w:bCs/>
          <w:sz w:val="20"/>
          <w:szCs w:val="20"/>
        </w:rPr>
        <w:t xml:space="preserve">criminal prosecutions, the accused </w:t>
      </w:r>
      <w:r>
        <w:rPr>
          <w:rFonts w:ascii="Times New Roman" w:hAnsi="Times New Roman"/>
          <w:b/>
          <w:bCs/>
          <w:i/>
          <w:iCs/>
          <w:sz w:val="20"/>
          <w:szCs w:val="20"/>
        </w:rPr>
        <w:t xml:space="preserve">shall </w:t>
      </w:r>
      <w:r>
        <w:rPr>
          <w:rFonts w:ascii="Times New Roman" w:hAnsi="Times New Roman"/>
          <w:b/>
          <w:bCs/>
          <w:sz w:val="20"/>
          <w:szCs w:val="20"/>
        </w:rPr>
        <w:t xml:space="preserve">enjoy the right </w:t>
      </w:r>
      <w:r>
        <w:rPr>
          <w:rFonts w:ascii="Times New Roman" w:hAnsi="Times New Roman"/>
          <w:sz w:val="20"/>
          <w:szCs w:val="20"/>
        </w:rPr>
        <w:t>to a speedy and public</w:t>
      </w:r>
    </w:p>
    <w:p w:rsidR="006718E7" w:rsidRDefault="006718E7" w:rsidP="006718E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trial, by an impartial jury of the State and district wherein the crime shall have been</w:t>
      </w:r>
    </w:p>
    <w:p w:rsidR="006718E7" w:rsidRDefault="006718E7" w:rsidP="006718E7">
      <w:pPr>
        <w:autoSpaceDE w:val="0"/>
        <w:autoSpaceDN w:val="0"/>
        <w:adjustRightInd w:val="0"/>
        <w:spacing w:after="0" w:line="240" w:lineRule="auto"/>
        <w:rPr>
          <w:rFonts w:ascii="Times New Roman" w:hAnsi="Times New Roman"/>
          <w:b/>
          <w:bCs/>
          <w:sz w:val="20"/>
          <w:szCs w:val="20"/>
        </w:rPr>
      </w:pPr>
      <w:r>
        <w:rPr>
          <w:rFonts w:ascii="Times New Roman" w:hAnsi="Times New Roman"/>
          <w:sz w:val="20"/>
          <w:szCs w:val="20"/>
        </w:rPr>
        <w:t xml:space="preserve">committed, which district shall have been previously ascertained by law, and </w:t>
      </w:r>
      <w:r>
        <w:rPr>
          <w:rFonts w:ascii="Times New Roman" w:hAnsi="Times New Roman"/>
          <w:b/>
          <w:bCs/>
          <w:sz w:val="20"/>
          <w:szCs w:val="20"/>
        </w:rPr>
        <w:t>to be</w:t>
      </w:r>
    </w:p>
    <w:p w:rsidR="006718E7" w:rsidRDefault="006718E7" w:rsidP="006718E7">
      <w:pPr>
        <w:autoSpaceDE w:val="0"/>
        <w:autoSpaceDN w:val="0"/>
        <w:adjustRightInd w:val="0"/>
        <w:spacing w:after="0" w:line="240" w:lineRule="auto"/>
        <w:rPr>
          <w:rFonts w:ascii="Times New Roman" w:hAnsi="Times New Roman"/>
          <w:sz w:val="20"/>
          <w:szCs w:val="20"/>
        </w:rPr>
      </w:pPr>
      <w:r>
        <w:rPr>
          <w:rFonts w:ascii="Times New Roman" w:hAnsi="Times New Roman"/>
          <w:b/>
          <w:bCs/>
          <w:sz w:val="20"/>
          <w:szCs w:val="20"/>
        </w:rPr>
        <w:t>informed of the nature and cause of the accusation</w:t>
      </w:r>
      <w:r>
        <w:rPr>
          <w:rFonts w:ascii="Times New Roman" w:hAnsi="Times New Roman"/>
          <w:sz w:val="20"/>
          <w:szCs w:val="20"/>
        </w:rPr>
        <w:t>; to be confronted with the</w:t>
      </w:r>
    </w:p>
    <w:p w:rsidR="006718E7" w:rsidRDefault="006718E7" w:rsidP="006718E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witnesses against him; to have compulsory process for obtaining witnesses in his favor,</w:t>
      </w:r>
    </w:p>
    <w:p w:rsidR="006718E7" w:rsidRDefault="006718E7" w:rsidP="006718E7">
      <w:pPr>
        <w:rPr>
          <w:rFonts w:ascii="Times New Roman" w:hAnsi="Times New Roman"/>
          <w:sz w:val="20"/>
          <w:szCs w:val="20"/>
        </w:rPr>
      </w:pPr>
      <w:r>
        <w:rPr>
          <w:rFonts w:ascii="Times New Roman" w:hAnsi="Times New Roman"/>
          <w:sz w:val="20"/>
          <w:szCs w:val="20"/>
        </w:rPr>
        <w:t>and to have the Assistance of Counsel for his defense. [emphasis added].</w:t>
      </w:r>
    </w:p>
    <w:p w:rsidR="006718E7" w:rsidRDefault="006718E7" w:rsidP="006718E7">
      <w:pPr>
        <w:rPr>
          <w:rFonts w:ascii="Times New Roman" w:hAnsi="Times New Roman"/>
          <w:sz w:val="20"/>
          <w:szCs w:val="20"/>
        </w:rPr>
      </w:pPr>
    </w:p>
    <w:p w:rsidR="006718E7" w:rsidRDefault="006718E7" w:rsidP="006718E7">
      <w:pPr>
        <w:rPr>
          <w:rFonts w:ascii="Times New Roman" w:hAnsi="Times New Roman"/>
          <w:sz w:val="20"/>
          <w:szCs w:val="20"/>
        </w:rPr>
      </w:pPr>
      <w:r>
        <w:rPr>
          <w:rFonts w:ascii="Times New Roman" w:hAnsi="Times New Roman"/>
          <w:sz w:val="20"/>
          <w:szCs w:val="20"/>
        </w:rPr>
        <w:t>rico</w:t>
      </w:r>
    </w:p>
    <w:p w:rsidR="006718E7" w:rsidRDefault="006718E7" w:rsidP="006718E7">
      <w:pPr>
        <w:rPr>
          <w:rFonts w:ascii="Times New Roman" w:hAnsi="Times New Roman"/>
          <w:sz w:val="20"/>
          <w:szCs w:val="20"/>
        </w:rPr>
      </w:pPr>
    </w:p>
    <w:p w:rsidR="006718E7" w:rsidRDefault="006718E7" w:rsidP="006718E7">
      <w:pPr>
        <w:rPr>
          <w:rFonts w:ascii="Times New Roman" w:hAnsi="Times New Roman"/>
          <w:b/>
          <w:sz w:val="48"/>
          <w:szCs w:val="48"/>
        </w:rPr>
      </w:pPr>
    </w:p>
    <w:p w:rsidR="006718E7" w:rsidRDefault="006718E7" w:rsidP="006718E7">
      <w:pPr>
        <w:rPr>
          <w:rFonts w:ascii="Times New Roman" w:hAnsi="Times New Roman"/>
          <w:b/>
          <w:sz w:val="48"/>
          <w:szCs w:val="48"/>
          <w:u w:val="single"/>
        </w:rPr>
      </w:pPr>
      <w:r>
        <w:rPr>
          <w:rFonts w:ascii="Times New Roman" w:hAnsi="Times New Roman"/>
          <w:b/>
          <w:sz w:val="48"/>
          <w:szCs w:val="48"/>
        </w:rPr>
        <w:lastRenderedPageBreak/>
        <w:t xml:space="preserve">Cases………………………………………             </w:t>
      </w:r>
    </w:p>
    <w:p w:rsidR="006718E7" w:rsidRPr="0089004F" w:rsidRDefault="006718E7" w:rsidP="006718E7">
      <w:pPr>
        <w:rPr>
          <w:rFonts w:ascii="Times New Roman" w:hAnsi="Times New Roman"/>
          <w:sz w:val="24"/>
          <w:szCs w:val="24"/>
        </w:rPr>
      </w:pPr>
    </w:p>
    <w:p w:rsidR="006718E7" w:rsidRDefault="006718E7" w:rsidP="006718E7">
      <w:pPr>
        <w:pStyle w:val="Standard"/>
        <w:rPr>
          <w:rFonts w:ascii="Times New Roman" w:eastAsia="Calibri" w:hAnsi="Times New Roman" w:cs="Times New Roman"/>
          <w:b/>
        </w:rPr>
      </w:pPr>
    </w:p>
    <w:p w:rsidR="006718E7" w:rsidRPr="00D01B1D" w:rsidRDefault="006718E7" w:rsidP="006718E7">
      <w:pPr>
        <w:pStyle w:val="Standard"/>
        <w:rPr>
          <w:rFonts w:ascii="Times New Roman" w:eastAsia="Calibri" w:hAnsi="Times New Roman" w:cs="Times New Roman"/>
          <w:b/>
          <w:u w:val="single"/>
        </w:rPr>
      </w:pPr>
      <w:r>
        <w:rPr>
          <w:rFonts w:ascii="Times New Roman" w:eastAsia="Calibri" w:hAnsi="Times New Roman" w:cs="Times New Roman"/>
          <w:b/>
        </w:rPr>
        <w:t xml:space="preserve">             </w:t>
      </w:r>
      <w:r w:rsidRPr="00D01B1D">
        <w:rPr>
          <w:rFonts w:ascii="Times New Roman" w:eastAsia="Calibri" w:hAnsi="Times New Roman" w:cs="Times New Roman"/>
          <w:b/>
          <w:u w:val="single"/>
        </w:rPr>
        <w:t xml:space="preserve">PLAINTIFFS INCORPORATE FINANCIAL INTEREST STATEMENT </w:t>
      </w:r>
    </w:p>
    <w:p w:rsidR="006718E7" w:rsidRDefault="006718E7" w:rsidP="006718E7">
      <w:pPr>
        <w:pStyle w:val="Standard"/>
        <w:rPr>
          <w:rFonts w:ascii="Times New Roman" w:eastAsia="Calibri" w:hAnsi="Times New Roman" w:cs="Times New Roman"/>
          <w:b/>
        </w:rPr>
      </w:pPr>
    </w:p>
    <w:p w:rsidR="006718E7" w:rsidRDefault="006718E7" w:rsidP="006718E7">
      <w:pPr>
        <w:pStyle w:val="Standard"/>
        <w:rPr>
          <w:rFonts w:ascii="Times New Roman" w:eastAsia="Calibri" w:hAnsi="Times New Roman" w:cs="Times New Roman"/>
          <w:b/>
        </w:rPr>
      </w:pPr>
    </w:p>
    <w:p w:rsidR="006718E7" w:rsidRPr="00A00675" w:rsidRDefault="006718E7" w:rsidP="006718E7">
      <w:pPr>
        <w:spacing w:line="480" w:lineRule="auto"/>
        <w:rPr>
          <w:sz w:val="24"/>
          <w:szCs w:val="24"/>
        </w:rPr>
      </w:pPr>
    </w:p>
    <w:p w:rsidR="006718E7" w:rsidRDefault="006718E7" w:rsidP="006718E7">
      <w:pPr>
        <w:rPr>
          <w:rFonts w:ascii="Times New Roman" w:hAnsi="Times New Roman"/>
          <w:b/>
          <w:sz w:val="48"/>
          <w:szCs w:val="48"/>
        </w:rPr>
      </w:pPr>
    </w:p>
    <w:p w:rsidR="006718E7" w:rsidRPr="00F55882" w:rsidRDefault="006718E7" w:rsidP="006718E7">
      <w:pPr>
        <w:rPr>
          <w:rFonts w:ascii="Times New Roman" w:hAnsi="Times New Roman"/>
          <w:sz w:val="24"/>
          <w:szCs w:val="24"/>
        </w:rPr>
      </w:pPr>
    </w:p>
    <w:p w:rsidR="006718E7" w:rsidRPr="00583BBB" w:rsidRDefault="006718E7" w:rsidP="006718E7">
      <w:pPr>
        <w:spacing w:line="480" w:lineRule="auto"/>
        <w:rPr>
          <w:sz w:val="24"/>
          <w:szCs w:val="24"/>
        </w:rPr>
      </w:pPr>
      <w:r>
        <w:rPr>
          <w:rFonts w:ascii="Times New Roman" w:hAnsi="Times New Roman"/>
          <w:sz w:val="24"/>
          <w:szCs w:val="24"/>
        </w:rPr>
        <w:t xml:space="preserve">                 </w:t>
      </w:r>
      <w:r w:rsidRPr="00F55882">
        <w:rPr>
          <w:rFonts w:ascii="Times New Roman" w:hAnsi="Times New Roman"/>
          <w:sz w:val="24"/>
          <w:szCs w:val="24"/>
        </w:rPr>
        <w:t xml:space="preserve">    </w:t>
      </w:r>
      <w:r>
        <w:rPr>
          <w:rFonts w:ascii="Times New Roman" w:hAnsi="Times New Roman"/>
          <w:sz w:val="24"/>
          <w:szCs w:val="24"/>
        </w:rPr>
        <w:t>FINAANCIAL INTEREST CORPORATE STATEMENT</w:t>
      </w:r>
    </w:p>
    <w:p w:rsidR="006718E7" w:rsidRPr="00583BBB" w:rsidRDefault="006718E7" w:rsidP="006718E7">
      <w:pPr>
        <w:spacing w:after="345" w:line="240" w:lineRule="auto"/>
        <w:rPr>
          <w:rFonts w:ascii="Times New Roman" w:hAnsi="Times New Roman"/>
          <w:b/>
          <w:sz w:val="24"/>
          <w:szCs w:val="24"/>
        </w:rPr>
      </w:pPr>
    </w:p>
    <w:p w:rsidR="006718E7" w:rsidRDefault="006718E7" w:rsidP="006718E7">
      <w:pPr>
        <w:rPr>
          <w:b/>
          <w:sz w:val="36"/>
          <w:szCs w:val="36"/>
          <w:u w:val="single"/>
        </w:rPr>
      </w:pPr>
      <w:r w:rsidRPr="00467B2F">
        <w:rPr>
          <w:b/>
          <w:sz w:val="36"/>
          <w:szCs w:val="36"/>
        </w:rPr>
        <w:t xml:space="preserve">                                  </w:t>
      </w:r>
      <w:r>
        <w:rPr>
          <w:b/>
          <w:sz w:val="36"/>
          <w:szCs w:val="36"/>
        </w:rPr>
        <w:t xml:space="preserve">        </w:t>
      </w:r>
      <w:r>
        <w:rPr>
          <w:b/>
          <w:sz w:val="36"/>
          <w:szCs w:val="36"/>
          <w:u w:val="single"/>
        </w:rPr>
        <w:t xml:space="preserve">PARTIES </w:t>
      </w:r>
    </w:p>
    <w:p w:rsidR="006718E7" w:rsidRPr="003C3F02" w:rsidRDefault="006718E7" w:rsidP="006718E7">
      <w:pPr>
        <w:rPr>
          <w:rFonts w:ascii="Times New Roman" w:hAnsi="Times New Roman"/>
          <w:b/>
          <w:sz w:val="24"/>
          <w:szCs w:val="24"/>
          <w:u w:val="single"/>
        </w:rPr>
      </w:pPr>
      <w:r w:rsidRPr="005C142F">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bCs/>
        </w:rPr>
        <w:t>Montana</w:t>
      </w:r>
      <w:r w:rsidRPr="00303897">
        <w:rPr>
          <w:rFonts w:ascii="Times New Roman" w:hAnsi="Times New Roman"/>
          <w:bCs/>
        </w:rPr>
        <w:t xml:space="preserve">, Nebraska, Nevada, New Hampshire, New Jersey, New Mexico, New York, North Carolina, North Dakota, Ohio, Oklahoma, </w:t>
      </w:r>
      <w:r w:rsidRPr="00303897">
        <w:rPr>
          <w:rFonts w:ascii="Times New Roman" w:hAnsi="Times New Roman"/>
        </w:rPr>
        <w:t>Oregon, Pennsylvania, Rhode Island, South Carolina, South Dakota, Tennessee, Texas, Utah, Vermont, Virginia, Washington, West Virginia, Wisconsin, Wyoming</w:t>
      </w:r>
      <w:r>
        <w:rPr>
          <w:rFonts w:ascii="Times New Roman" w:hAnsi="Times New Roman"/>
        </w:rPr>
        <w:t>[the District of Columbia, the Common wealth of Puerto Rico, The US Virgin Island, Guam, the Northern Marianna Islands, the American Samoa]</w:t>
      </w:r>
      <w:r w:rsidRPr="00303897">
        <w:rPr>
          <w:rFonts w:ascii="Times New Roman" w:hAnsi="Times New Roman"/>
        </w:rPr>
        <w:t>( EX REL Sharon Bridgewater (A.K.A. Sharon Abusalem, Sharon D</w:t>
      </w:r>
      <w:r>
        <w:rPr>
          <w:rFonts w:ascii="Times New Roman" w:hAnsi="Times New Roman"/>
        </w:rPr>
        <w:t>avis) Private Attorney General and QUI TAM RELATOR[</w:t>
      </w:r>
      <w:r w:rsidRPr="00303897">
        <w:rPr>
          <w:rFonts w:ascii="Times New Roman" w:hAnsi="Times New Roman"/>
        </w:rPr>
        <w:t>The Federal Trade Commission, The Bureau of Consumer Protection, Bureau of Competition, Securit</w:t>
      </w:r>
      <w:r>
        <w:rPr>
          <w:rFonts w:ascii="Times New Roman" w:hAnsi="Times New Roman"/>
        </w:rPr>
        <w:t xml:space="preserve">ies and Exchange  Commission]on behalf of  </w:t>
      </w:r>
      <w:r w:rsidRPr="00303897">
        <w:rPr>
          <w:rFonts w:ascii="Times New Roman" w:hAnsi="Times New Roman"/>
        </w:rPr>
        <w:t xml:space="preserve">myself, James S. </w:t>
      </w:r>
      <w:r w:rsidRPr="001420FF">
        <w:rPr>
          <w:rFonts w:ascii="Times New Roman" w:hAnsi="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rPr>
        <w:t xml:space="preserve">(Crime Victims), The Plaintiff  </w:t>
      </w:r>
      <w:r w:rsidRPr="0077509C">
        <w:rPr>
          <w:rFonts w:ascii="Times New Roman" w:hAnsi="Times New Roman"/>
        </w:rPr>
        <w:t>have been injured, and damaged; and  have an</w:t>
      </w:r>
      <w:r w:rsidRPr="0077509C">
        <w:rPr>
          <w:rFonts w:ascii="Times New Roman" w:hAnsi="Times New Roman"/>
          <w:iCs/>
          <w:bdr w:val="none" w:sz="0" w:space="0" w:color="auto" w:frame="1"/>
        </w:rPr>
        <w:t>“injury in fact”—an invasion of a legally protected interest which is concrete and particularized, and “actual or imminent,” not “conjectural” or “hypothetical.”   Further there is a  causal connection between the injury and the conduct complained of—the injury is “fairly ... trace[able] to the challenged action and the the injury will be “redressed by a favorable decision</w:t>
      </w:r>
      <w:r>
        <w:rPr>
          <w:rFonts w:ascii="Times New Roman" w:hAnsi="Times New Roman"/>
          <w:iCs/>
          <w:bdr w:val="none" w:sz="0" w:space="0" w:color="auto" w:frame="1"/>
        </w:rPr>
        <w:t xml:space="preserve"> and have standing:</w:t>
      </w:r>
      <w:r w:rsidRPr="0077509C">
        <w:rPr>
          <w:rFonts w:ascii="Times New Roman" w:hAnsi="Times New Roman"/>
          <w:iCs/>
          <w:bdr w:val="none" w:sz="0" w:space="0" w:color="auto" w:frame="1"/>
        </w:rPr>
        <w:t xml:space="preserve">;  </w:t>
      </w:r>
    </w:p>
    <w:p w:rsidR="006718E7" w:rsidRDefault="006718E7" w:rsidP="006718E7">
      <w:pPr>
        <w:pStyle w:val="Standard"/>
        <w:rPr>
          <w:rFonts w:ascii="Times New Roman" w:hAnsi="Times New Roman" w:cs="Times New Roman"/>
          <w:iCs/>
          <w:bdr w:val="none" w:sz="0" w:space="0" w:color="auto" w:frame="1"/>
        </w:rPr>
      </w:pPr>
    </w:p>
    <w:p w:rsidR="006718E7" w:rsidRPr="00B92F42" w:rsidRDefault="006718E7" w:rsidP="006718E7">
      <w:pPr>
        <w:pStyle w:val="Standard"/>
        <w:rPr>
          <w:rFonts w:ascii="Times New Roman" w:hAnsi="Times New Roman" w:cs="Times New Roman"/>
        </w:rPr>
      </w:pPr>
      <w:r>
        <w:rPr>
          <w:rFonts w:ascii="Times New Roman" w:hAnsi="Times New Roman" w:cs="Times New Roman"/>
          <w:iCs/>
          <w:bdr w:val="none" w:sz="0" w:space="0" w:color="auto" w:frame="1"/>
        </w:rPr>
        <w:t xml:space="preserve">                                                         </w:t>
      </w:r>
    </w:p>
    <w:p w:rsidR="006718E7" w:rsidRPr="002B6137" w:rsidRDefault="006718E7" w:rsidP="006718E7">
      <w:pPr>
        <w:pStyle w:val="Standard"/>
        <w:rPr>
          <w:rFonts w:ascii="Times New Roman" w:hAnsi="Times New Roman" w:cs="Times New Roman"/>
          <w:b/>
        </w:rPr>
      </w:pPr>
    </w:p>
    <w:p w:rsidR="006718E7" w:rsidRPr="002B6137" w:rsidRDefault="006718E7" w:rsidP="006718E7">
      <w:pPr>
        <w:pStyle w:val="BodyTextIndent2"/>
        <w:tabs>
          <w:tab w:val="left" w:pos="91"/>
        </w:tabs>
        <w:spacing w:line="240" w:lineRule="auto"/>
        <w:ind w:left="0" w:firstLine="0"/>
        <w:rPr>
          <w:rFonts w:cs="Times New Roman"/>
          <w:lang w:val="en-NZ"/>
        </w:rPr>
      </w:pPr>
      <w:r w:rsidRPr="002B6137">
        <w:rPr>
          <w:rFonts w:cs="Times New Roman"/>
          <w:lang w:val="en-NZ"/>
        </w:rPr>
        <w:t>VIA</w:t>
      </w:r>
    </w:p>
    <w:p w:rsidR="006718E7" w:rsidRPr="002B6137" w:rsidRDefault="006718E7" w:rsidP="006718E7">
      <w:pPr>
        <w:pStyle w:val="Standard"/>
        <w:rPr>
          <w:rFonts w:ascii="Times New Roman" w:hAnsi="Times New Roman" w:cs="Times New Roman"/>
        </w:rPr>
      </w:pPr>
    </w:p>
    <w:p w:rsidR="006718E7" w:rsidRPr="002B6137" w:rsidRDefault="006718E7" w:rsidP="0008101B">
      <w:pPr>
        <w:pStyle w:val="Standard"/>
        <w:numPr>
          <w:ilvl w:val="0"/>
          <w:numId w:val="90"/>
        </w:numPr>
        <w:rPr>
          <w:rFonts w:ascii="Times New Roman" w:hAnsi="Times New Roman" w:cs="Times New Roman"/>
        </w:rPr>
      </w:pPr>
      <w:r w:rsidRPr="002B6137">
        <w:rPr>
          <w:rFonts w:ascii="Times New Roman" w:hAnsi="Times New Roman" w:cs="Times New Roman"/>
        </w:rPr>
        <w:t>the “Whistleblower -Federal False Claims Act on behalf of the Government and the “the 50 States” United State Government to prosecute for all offenses against the United States; (2) prosecute or defend, for the Government, all civil actions, suits or proceedings in which the United States is concerned; and in the interest of National Security.</w:t>
      </w:r>
    </w:p>
    <w:p w:rsidR="006718E7" w:rsidRPr="002B6137" w:rsidRDefault="006718E7" w:rsidP="006718E7">
      <w:pPr>
        <w:pStyle w:val="Standard"/>
        <w:ind w:left="900"/>
        <w:rPr>
          <w:rFonts w:ascii="Times New Roman" w:hAnsi="Times New Roman" w:cs="Times New Roman"/>
        </w:rPr>
      </w:pPr>
    </w:p>
    <w:p w:rsidR="006718E7" w:rsidRPr="002B6137" w:rsidRDefault="006718E7" w:rsidP="006718E7">
      <w:pPr>
        <w:pStyle w:val="Standard"/>
        <w:ind w:left="900"/>
        <w:rPr>
          <w:rFonts w:ascii="Times New Roman" w:hAnsi="Times New Roman" w:cs="Times New Roman"/>
        </w:rPr>
      </w:pPr>
    </w:p>
    <w:p w:rsidR="006718E7" w:rsidRPr="002B6137" w:rsidRDefault="006718E7" w:rsidP="0008101B">
      <w:pPr>
        <w:pStyle w:val="Standard"/>
        <w:numPr>
          <w:ilvl w:val="0"/>
          <w:numId w:val="90"/>
        </w:numPr>
        <w:rPr>
          <w:rFonts w:ascii="Times New Roman" w:hAnsi="Times New Roman" w:cs="Times New Roman"/>
        </w:rPr>
      </w:pPr>
      <w:r w:rsidRPr="002B6137">
        <w:rPr>
          <w:rFonts w:ascii="Times New Roman" w:hAnsi="Times New Roman" w:cs="Times New Roman"/>
        </w:rPr>
        <w:t>An act allowed by Congress “the Rackeeteered Infuenced and Corrupt Organization Act(RICO)[Private Attorney General)[a federal statute] of 1970”in the public interest and benefiting the general public on behalf of “the 50 States and the people of the 50 States” as “Prosecutor.”</w:t>
      </w:r>
    </w:p>
    <w:p w:rsidR="006718E7" w:rsidRPr="002B6137" w:rsidRDefault="006718E7" w:rsidP="006718E7">
      <w:pPr>
        <w:pStyle w:val="Standard"/>
        <w:ind w:left="900"/>
        <w:rPr>
          <w:rFonts w:ascii="Times New Roman" w:hAnsi="Times New Roman" w:cs="Times New Roman"/>
        </w:rPr>
      </w:pPr>
    </w:p>
    <w:p w:rsidR="006718E7" w:rsidRPr="002B6137" w:rsidRDefault="006718E7" w:rsidP="0008101B">
      <w:pPr>
        <w:pStyle w:val="Standard"/>
        <w:numPr>
          <w:ilvl w:val="0"/>
          <w:numId w:val="90"/>
        </w:numPr>
        <w:rPr>
          <w:rFonts w:ascii="Times New Roman" w:hAnsi="Times New Roman" w:cs="Times New Roman"/>
        </w:rPr>
      </w:pPr>
      <w:r w:rsidRPr="002B6137">
        <w:rPr>
          <w:rFonts w:ascii="Times New Roman" w:hAnsi="Times New Roman" w:cs="Times New Roman"/>
        </w:rPr>
        <w:t xml:space="preserve">An act allowed by Congress “the Rackeeteered Infuenced and Corrupt Organization Act(RICO)[Private Attorney General)[a federal statute] of 1970”on behalf of my companies, myself and those similarly situated which permits private parties and/or business who were damaged and injured by organizations who commit mail fraud and/or wire fraud and/or one or more of the following statues 18 USC section 1341, 1342, 1343, 1344, 1346, 1347, 1348, 1349, 1350, 1351.  </w:t>
      </w:r>
    </w:p>
    <w:p w:rsidR="006718E7" w:rsidRPr="002B6137" w:rsidRDefault="006718E7" w:rsidP="006718E7">
      <w:pPr>
        <w:pStyle w:val="Standard"/>
        <w:ind w:left="900"/>
        <w:rPr>
          <w:rFonts w:ascii="Times New Roman" w:hAnsi="Times New Roman" w:cs="Times New Roman"/>
        </w:rPr>
      </w:pPr>
    </w:p>
    <w:p w:rsidR="006718E7" w:rsidRPr="002B6137" w:rsidRDefault="006718E7" w:rsidP="0008101B">
      <w:pPr>
        <w:pStyle w:val="Standard"/>
        <w:numPr>
          <w:ilvl w:val="0"/>
          <w:numId w:val="90"/>
        </w:numPr>
        <w:rPr>
          <w:rFonts w:ascii="Times New Roman" w:hAnsi="Times New Roman" w:cs="Times New Roman"/>
        </w:rPr>
      </w:pPr>
      <w:r w:rsidRPr="002B6137">
        <w:rPr>
          <w:rFonts w:ascii="Times New Roman" w:hAnsi="Times New Roman" w:cs="Times New Roman"/>
        </w:rPr>
        <w:t>An act allowed by Congress “the Rackeeteered Infuenced and Corrupt Organization Act(RICO)[Private Attorney General)[a federal statute] of 1970”on behalf of my companies, myself and those similarly situated which permits private parties and/or business who were damaged and injured by monopolies and combinations in restraints of trade.</w:t>
      </w:r>
    </w:p>
    <w:p w:rsidR="006718E7" w:rsidRPr="002B6137" w:rsidRDefault="006718E7" w:rsidP="006718E7">
      <w:pPr>
        <w:pStyle w:val="Standard"/>
        <w:ind w:left="900"/>
        <w:rPr>
          <w:rFonts w:ascii="Times New Roman" w:hAnsi="Times New Roman" w:cs="Times New Roman"/>
        </w:rPr>
      </w:pPr>
    </w:p>
    <w:p w:rsidR="006718E7" w:rsidRPr="002B6137" w:rsidRDefault="006718E7" w:rsidP="0008101B">
      <w:pPr>
        <w:pStyle w:val="Standard"/>
        <w:numPr>
          <w:ilvl w:val="0"/>
          <w:numId w:val="90"/>
        </w:numPr>
        <w:rPr>
          <w:rFonts w:ascii="Times New Roman" w:hAnsi="Times New Roman" w:cs="Times New Roman"/>
        </w:rPr>
      </w:pPr>
      <w:r w:rsidRPr="002B6137">
        <w:rPr>
          <w:rFonts w:ascii="Times New Roman" w:hAnsi="Times New Roman" w:cs="Times New Roman"/>
        </w:rPr>
        <w:t xml:space="preserve">VIA the “soverign 50 States” to protect the rights  of the “soverign 50 states,”via the ninth and/or tenth amendment [“50 sovereign state in the Union of States which retain rights that the US Government may not usurp]. </w:t>
      </w:r>
    </w:p>
    <w:p w:rsidR="006718E7" w:rsidRPr="002B6137" w:rsidRDefault="006718E7" w:rsidP="006718E7">
      <w:pPr>
        <w:pStyle w:val="Standard"/>
        <w:ind w:left="900"/>
        <w:rPr>
          <w:rFonts w:ascii="Times New Roman" w:hAnsi="Times New Roman" w:cs="Times New Roman"/>
        </w:rPr>
      </w:pPr>
    </w:p>
    <w:p w:rsidR="006718E7" w:rsidRPr="002B6137" w:rsidRDefault="006718E7" w:rsidP="0008101B">
      <w:pPr>
        <w:pStyle w:val="Standard"/>
        <w:numPr>
          <w:ilvl w:val="0"/>
          <w:numId w:val="90"/>
        </w:numPr>
        <w:rPr>
          <w:rFonts w:ascii="Times New Roman" w:hAnsi="Times New Roman" w:cs="Times New Roman"/>
        </w:rPr>
      </w:pPr>
      <w:r w:rsidRPr="002B6137">
        <w:rPr>
          <w:rFonts w:ascii="Times New Roman" w:hAnsi="Times New Roman" w:cs="Times New Roman"/>
        </w:rPr>
        <w:t>On behalf of the United States Government via the Federal False Claims Act which permits a private persons to prosecute for all offenses against the United States; and/or  defend for the Government in this civil actions, suits or proceedings in which the United States is concerned;</w:t>
      </w:r>
    </w:p>
    <w:p w:rsidR="006718E7" w:rsidRPr="002B6137" w:rsidRDefault="006718E7" w:rsidP="006718E7">
      <w:pPr>
        <w:pStyle w:val="Standard"/>
        <w:ind w:left="900"/>
        <w:rPr>
          <w:rFonts w:ascii="Times New Roman" w:hAnsi="Times New Roman" w:cs="Times New Roman"/>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On behalf of the  Federal Trade Commission to maintain fair and free competition, and enforce Anti-trust laws.  The mission by investigation issues raised by reports from consumers and businesses, pre-merger notification filings, congressional inquires, or reports  in the media, these issues included false advertizing and other forms of fraud FTC investigations may pertain to a single company or an entire industry.  If the result of the investigation reveals unlawful conduct and has the power to initate federal litigation prosecutors.</w:t>
      </w:r>
    </w:p>
    <w:p w:rsidR="006718E7" w:rsidRPr="002B6137" w:rsidRDefault="006718E7" w:rsidP="006718E7">
      <w:pPr>
        <w:pStyle w:val="ListParagraph"/>
        <w:ind w:left="900"/>
        <w:rPr>
          <w:rFonts w:ascii="Times New Roman" w:hAnsi="Times New Roman"/>
          <w:sz w:val="24"/>
          <w:szCs w:val="24"/>
        </w:rPr>
      </w:pPr>
    </w:p>
    <w:p w:rsidR="006718E7" w:rsidRPr="002B6137" w:rsidRDefault="006718E7" w:rsidP="006718E7">
      <w:pPr>
        <w:pStyle w:val="ListParagraph"/>
        <w:ind w:left="900"/>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On behalf  of The Bureau of Consumer Protection to protect consumers against unfair and deceptive acts or practices in commerce, financial practices and which has the power to bring both civil and criminal actions in “Anti-trust” Matters.</w:t>
      </w:r>
    </w:p>
    <w:p w:rsidR="006718E7" w:rsidRPr="002B6137" w:rsidRDefault="006718E7" w:rsidP="006718E7">
      <w:pPr>
        <w:pStyle w:val="ListParagraph"/>
        <w:ind w:left="900"/>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On behalf  of The Bureau of Competition to eliminate and prevent  “anticompetive” business practices, through the enforcement  of Anti-trust laws, that impair  competition, including but not limited to hortizantal agreements, and/or agreement between direct competitors and vertical restrainints involving agreements, among businesses at different leveld in the same industry, in this case Real Estate, and to protects consumers against unfair and deceptive acts or practices in commerce. and has the power to bring both civil and criminal The Uniteactions in “Anti-trust” Matters.</w:t>
      </w:r>
    </w:p>
    <w:p w:rsidR="006718E7" w:rsidRPr="002B6137" w:rsidRDefault="006718E7" w:rsidP="006718E7">
      <w:pPr>
        <w:pStyle w:val="ListParagraph"/>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 xml:space="preserve"> Via The “50 States ex rel Sharon Bridgewater private attorney general and/or qui tam relator “class” representative on  behalf of myself and all“transnational/international” persons “race, class, ethnicity, and/or religious similarly situated “classes”</w:t>
      </w:r>
    </w:p>
    <w:p w:rsidR="006718E7" w:rsidRPr="002B6137" w:rsidRDefault="006718E7" w:rsidP="006718E7">
      <w:pPr>
        <w:pStyle w:val="Standard"/>
        <w:ind w:left="900"/>
        <w:rPr>
          <w:rFonts w:ascii="Times New Roman" w:hAnsi="Times New Roman" w:cs="Times New Roman"/>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On behalf  of “The 50 States” ex rel Sharon Bridgewater Private Attorney General and Relator - CLASS REPRESENTATIVE(AND REPRESENTATIVE OF PUBLIC INTEREST) on behalf of behalf of myself and all“transnational/international” similarly situated “classes” and to prosecute persons who breached multilateral and/or bi-lateral international treaties.</w:t>
      </w:r>
    </w:p>
    <w:p w:rsidR="006718E7" w:rsidRPr="002B6137" w:rsidRDefault="006718E7" w:rsidP="006718E7">
      <w:pPr>
        <w:pStyle w:val="ListParagraph"/>
        <w:rPr>
          <w:rFonts w:ascii="Times New Roman" w:hAnsi="Times New Roman"/>
          <w:sz w:val="24"/>
          <w:szCs w:val="24"/>
        </w:rPr>
      </w:pPr>
    </w:p>
    <w:p w:rsidR="006718E7" w:rsidRPr="002B6137" w:rsidRDefault="006718E7" w:rsidP="006718E7">
      <w:pPr>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Sharon Bridgewater private attorney general and/or qui tam relator “class” representative on  behalf of myself and all“transnational/international” similarly situated “</w:t>
      </w:r>
      <w:r w:rsidRPr="002B6137">
        <w:rPr>
          <w:rFonts w:ascii="Times New Roman" w:hAnsi="Times New Roman"/>
          <w:b/>
          <w:sz w:val="24"/>
          <w:szCs w:val="24"/>
        </w:rPr>
        <w:t>interstate class action”  and/or Special Maritime Jurisidiction</w:t>
      </w:r>
      <w:r w:rsidRPr="002B6137">
        <w:rPr>
          <w:rFonts w:ascii="Times New Roman" w:hAnsi="Times New Roman"/>
          <w:sz w:val="24"/>
          <w:szCs w:val="24"/>
        </w:rPr>
        <w:t xml:space="preserve">(and/or Admirality and Maritime Jurisidiction)“ </w:t>
      </w: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 xml:space="preserve">Sharon Bridgewater private attorney general and/or qui tam relator “class” representative on  behalf of myself and all“federal witnesses and victims of Racketteering Activity </w:t>
      </w:r>
    </w:p>
    <w:p w:rsidR="006718E7" w:rsidRPr="002B6137" w:rsidRDefault="006718E7" w:rsidP="006718E7">
      <w:pPr>
        <w:pStyle w:val="ListParagraph"/>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3006(A) Criminal Justice act.</w:t>
      </w:r>
    </w:p>
    <w:p w:rsidR="006718E7" w:rsidRPr="002B6137" w:rsidRDefault="006718E7" w:rsidP="006718E7">
      <w:pPr>
        <w:pStyle w:val="ListParagraph"/>
        <w:rPr>
          <w:rFonts w:ascii="Times New Roman" w:hAnsi="Times New Roman"/>
          <w:color w:val="000000"/>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color w:val="000000"/>
          <w:sz w:val="24"/>
          <w:szCs w:val="24"/>
        </w:rPr>
        <w:t>Pursuant to 2000H-2(</w:t>
      </w:r>
      <w:r w:rsidRPr="002B6137">
        <w:rPr>
          <w:rFonts w:ascii="Times New Roman" w:hAnsi="Times New Roman"/>
          <w:sz w:val="24"/>
          <w:szCs w:val="24"/>
        </w:rPr>
        <w:t xml:space="preserve">Whenever an action has been commenced in any court of the United States seeking relief from the denial of equal protection of the laws under the Fourteenth Amendment to the Constitution on account of race, color, </w:t>
      </w:r>
      <w:r w:rsidRPr="002B6137">
        <w:rPr>
          <w:rFonts w:ascii="Times New Roman" w:hAnsi="Times New Roman"/>
          <w:bCs/>
          <w:sz w:val="24"/>
          <w:szCs w:val="24"/>
        </w:rPr>
        <w:t>religion</w:t>
      </w:r>
      <w:r w:rsidRPr="002B6137">
        <w:rPr>
          <w:rFonts w:ascii="Times New Roman" w:hAnsi="Times New Roman"/>
          <w:sz w:val="24"/>
          <w:szCs w:val="24"/>
        </w:rPr>
        <w:t xml:space="preserve">, sex or </w:t>
      </w:r>
      <w:r w:rsidRPr="002B6137">
        <w:rPr>
          <w:rFonts w:ascii="Times New Roman" w:hAnsi="Times New Roman"/>
          <w:bCs/>
          <w:sz w:val="24"/>
          <w:szCs w:val="24"/>
        </w:rPr>
        <w:t>national origin</w:t>
      </w:r>
      <w:r w:rsidRPr="002B6137">
        <w:rPr>
          <w:rFonts w:ascii="Times New Roman" w:hAnsi="Times New Roman"/>
          <w:sz w:val="24"/>
          <w:szCs w:val="24"/>
        </w:rPr>
        <w:t xml:space="preserve">, the Attorney General for or in the name of the </w:t>
      </w:r>
      <w:r w:rsidRPr="002B6137">
        <w:rPr>
          <w:rFonts w:ascii="Times New Roman" w:hAnsi="Times New Roman"/>
          <w:bCs/>
          <w:sz w:val="24"/>
          <w:szCs w:val="24"/>
        </w:rPr>
        <w:t xml:space="preserve">United States </w:t>
      </w:r>
      <w:r w:rsidRPr="002B6137">
        <w:rPr>
          <w:rFonts w:ascii="Times New Roman" w:hAnsi="Times New Roman"/>
          <w:sz w:val="24"/>
          <w:szCs w:val="24"/>
        </w:rPr>
        <w:t xml:space="preserve">may intervene in such action </w:t>
      </w:r>
      <w:r w:rsidRPr="002B6137">
        <w:rPr>
          <w:rFonts w:ascii="Times New Roman" w:hAnsi="Times New Roman"/>
          <w:bCs/>
          <w:sz w:val="24"/>
          <w:szCs w:val="24"/>
        </w:rPr>
        <w:t>upon timely application if the Attorney General certifies that the case is of general public.  importance</w:t>
      </w:r>
      <w:r w:rsidRPr="002B6137">
        <w:rPr>
          <w:rFonts w:ascii="Times New Roman" w:hAnsi="Times New Roman"/>
          <w:sz w:val="24"/>
          <w:szCs w:val="24"/>
        </w:rPr>
        <w:t xml:space="preserve">. In such action the United States shall be entitled to the same relief as if it had instituted the action).   </w:t>
      </w: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bCs/>
          <w:sz w:val="24"/>
          <w:szCs w:val="24"/>
          <w:bdr w:val="none" w:sz="0" w:space="0" w:color="auto" w:frame="1"/>
        </w:rPr>
        <w:t xml:space="preserve"> Associational Standing,</w:t>
      </w:r>
    </w:p>
    <w:p w:rsidR="006718E7" w:rsidRPr="002B6137" w:rsidRDefault="006718E7" w:rsidP="006718E7">
      <w:pPr>
        <w:pStyle w:val="ListParagraph"/>
        <w:ind w:left="900"/>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bCs/>
          <w:sz w:val="24"/>
          <w:szCs w:val="24"/>
          <w:bdr w:val="none" w:sz="0" w:space="0" w:color="auto" w:frame="1"/>
        </w:rPr>
        <w:lastRenderedPageBreak/>
        <w:t>Representative Capacity and/or Standing to represent James S. Bridgewater(a Federal Witness and victim of Rackeeteering activity ) in this criminal proceeding</w:t>
      </w:r>
    </w:p>
    <w:p w:rsidR="006718E7" w:rsidRPr="002B6137" w:rsidRDefault="006718E7" w:rsidP="006718E7">
      <w:pPr>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bCs/>
          <w:sz w:val="24"/>
          <w:szCs w:val="24"/>
          <w:bdr w:val="none" w:sz="0" w:space="0" w:color="auto" w:frame="1"/>
        </w:rPr>
        <w:t xml:space="preserve">Representative Capacity and/or Standing to represent one or more of the following companies </w:t>
      </w:r>
      <w:r w:rsidRPr="002B6137">
        <w:rPr>
          <w:rFonts w:ascii="Times New Roman" w:hAnsi="Times New Roman"/>
          <w:sz w:val="24"/>
          <w:szCs w:val="24"/>
        </w:rPr>
        <w:t>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6718E7" w:rsidRPr="002B6137" w:rsidRDefault="006718E7" w:rsidP="006718E7">
      <w:pPr>
        <w:pStyle w:val="ListParagraph"/>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bCs/>
          <w:iCs/>
          <w:sz w:val="24"/>
          <w:szCs w:val="24"/>
          <w:bdr w:val="none" w:sz="0" w:space="0" w:color="auto" w:frame="1"/>
        </w:rPr>
        <w:t>Advantages and Disadvantages of Associational Standing</w:t>
      </w:r>
    </w:p>
    <w:p w:rsidR="006718E7" w:rsidRPr="002B6137" w:rsidRDefault="006718E7" w:rsidP="006718E7">
      <w:pPr>
        <w:pStyle w:val="ListParagraph"/>
        <w:rPr>
          <w:rFonts w:ascii="Times New Roman" w:hAnsi="Times New Roman"/>
          <w:sz w:val="24"/>
          <w:szCs w:val="24"/>
        </w:rPr>
      </w:pPr>
    </w:p>
    <w:p w:rsidR="006718E7" w:rsidRPr="002B6137" w:rsidRDefault="006718E7" w:rsidP="006718E7">
      <w:pPr>
        <w:pStyle w:val="ListParagraph"/>
        <w:ind w:left="900"/>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bCs/>
          <w:iCs/>
          <w:sz w:val="24"/>
          <w:szCs w:val="24"/>
          <w:bdr w:val="none" w:sz="0" w:space="0" w:color="auto" w:frame="1"/>
        </w:rPr>
        <w:t>Organizational Standing;</w:t>
      </w:r>
    </w:p>
    <w:p w:rsidR="006718E7" w:rsidRPr="002B6137" w:rsidRDefault="006718E7" w:rsidP="006718E7">
      <w:pPr>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bCs/>
          <w:iCs/>
          <w:sz w:val="24"/>
          <w:szCs w:val="24"/>
          <w:bdr w:val="none" w:sz="0" w:space="0" w:color="auto" w:frame="1"/>
        </w:rPr>
        <w:t>Third Party Standing</w:t>
      </w:r>
    </w:p>
    <w:p w:rsidR="006718E7" w:rsidRPr="002B6137" w:rsidRDefault="006718E7" w:rsidP="006718E7">
      <w:pPr>
        <w:pStyle w:val="ListParagraph"/>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Private Attorney General  and Relator Standing via one or more statues  per The Rackeeteered Influence and Corrupt Organization Act. (Officer of the United States</w:t>
      </w:r>
    </w:p>
    <w:p w:rsidR="006718E7" w:rsidRPr="002B6137" w:rsidRDefault="006718E7" w:rsidP="006718E7">
      <w:pPr>
        <w:pStyle w:val="ListParagraph"/>
        <w:ind w:left="900"/>
        <w:rPr>
          <w:rFonts w:ascii="Times New Roman" w:hAnsi="Times New Roman"/>
          <w:sz w:val="24"/>
          <w:szCs w:val="24"/>
        </w:rPr>
      </w:pPr>
    </w:p>
    <w:p w:rsidR="006718E7" w:rsidRPr="002B613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The ninth and/or tenth amendment via the “soverign 50 States”</w:t>
      </w:r>
    </w:p>
    <w:p w:rsidR="006718E7" w:rsidRPr="002B6137" w:rsidRDefault="006718E7" w:rsidP="006718E7">
      <w:pPr>
        <w:pStyle w:val="ListParagraph"/>
        <w:ind w:left="900"/>
        <w:rPr>
          <w:rFonts w:ascii="Times New Roman" w:hAnsi="Times New Roman"/>
          <w:sz w:val="24"/>
          <w:szCs w:val="24"/>
        </w:rPr>
      </w:pPr>
    </w:p>
    <w:p w:rsidR="006718E7" w:rsidRDefault="006718E7" w:rsidP="0008101B">
      <w:pPr>
        <w:pStyle w:val="ListParagraph"/>
        <w:numPr>
          <w:ilvl w:val="0"/>
          <w:numId w:val="90"/>
        </w:numPr>
        <w:autoSpaceDE w:val="0"/>
        <w:autoSpaceDN w:val="0"/>
        <w:adjustRightInd w:val="0"/>
        <w:spacing w:after="0" w:line="240" w:lineRule="auto"/>
        <w:rPr>
          <w:rFonts w:ascii="Times New Roman" w:hAnsi="Times New Roman"/>
          <w:sz w:val="24"/>
          <w:szCs w:val="24"/>
        </w:rPr>
      </w:pPr>
      <w:r w:rsidRPr="002B6137">
        <w:rPr>
          <w:rFonts w:ascii="Times New Roman" w:hAnsi="Times New Roman"/>
          <w:sz w:val="24"/>
          <w:szCs w:val="24"/>
        </w:rPr>
        <w:t xml:space="preserve">The United States Governament standing(“the KING”)per the Qui Tam Relator Statue(Agent of the United States) </w:t>
      </w:r>
    </w:p>
    <w:p w:rsidR="006718E7" w:rsidRPr="00B80252" w:rsidRDefault="006718E7" w:rsidP="006718E7">
      <w:pPr>
        <w:pStyle w:val="ListParagraph"/>
        <w:rPr>
          <w:rFonts w:ascii="Times New Roman" w:hAnsi="Times New Roman"/>
          <w:sz w:val="24"/>
          <w:szCs w:val="24"/>
        </w:rPr>
      </w:pPr>
    </w:p>
    <w:p w:rsidR="006718E7" w:rsidRDefault="006718E7" w:rsidP="006718E7">
      <w:pPr>
        <w:pStyle w:val="ListParagraph"/>
        <w:autoSpaceDE w:val="0"/>
        <w:autoSpaceDN w:val="0"/>
        <w:adjustRightInd w:val="0"/>
        <w:spacing w:after="0" w:line="240" w:lineRule="auto"/>
        <w:ind w:left="900"/>
        <w:rPr>
          <w:rFonts w:ascii="Times New Roman" w:hAnsi="Times New Roman"/>
          <w:sz w:val="24"/>
          <w:szCs w:val="24"/>
        </w:rPr>
      </w:pPr>
      <w:r>
        <w:rPr>
          <w:rFonts w:ascii="Times New Roman" w:hAnsi="Times New Roman"/>
          <w:sz w:val="24"/>
          <w:szCs w:val="24"/>
        </w:rPr>
        <w:t xml:space="preserve">And claim an interest in the office of theUnited States Attorney General. </w:t>
      </w:r>
    </w:p>
    <w:p w:rsidR="006718E7" w:rsidRPr="00B80252" w:rsidRDefault="006718E7" w:rsidP="006718E7">
      <w:pPr>
        <w:pStyle w:val="ListParagraph"/>
        <w:rPr>
          <w:rFonts w:ascii="Times New Roman" w:hAnsi="Times New Roman"/>
          <w:sz w:val="24"/>
          <w:szCs w:val="24"/>
        </w:rPr>
      </w:pPr>
    </w:p>
    <w:p w:rsidR="006718E7" w:rsidRDefault="006718E7" w:rsidP="006718E7">
      <w:pPr>
        <w:pStyle w:val="Standard"/>
        <w:rPr>
          <w:b/>
          <w:color w:val="00000A"/>
          <w:sz w:val="32"/>
          <w:szCs w:val="32"/>
        </w:rPr>
      </w:pPr>
    </w:p>
    <w:p w:rsidR="006718E7" w:rsidRPr="00B80252" w:rsidRDefault="006718E7" w:rsidP="006718E7">
      <w:pPr>
        <w:autoSpaceDE w:val="0"/>
        <w:autoSpaceDN w:val="0"/>
        <w:adjustRightInd w:val="0"/>
        <w:spacing w:after="0" w:line="240" w:lineRule="auto"/>
        <w:rPr>
          <w:rFonts w:ascii="Times New Roman" w:hAnsi="Times New Roman"/>
          <w:sz w:val="24"/>
          <w:szCs w:val="24"/>
        </w:rPr>
      </w:pPr>
    </w:p>
    <w:p w:rsidR="006718E7" w:rsidRPr="00BD7D5B" w:rsidRDefault="006718E7" w:rsidP="006718E7">
      <w:pPr>
        <w:autoSpaceDE w:val="0"/>
        <w:autoSpaceDN w:val="0"/>
        <w:adjustRightInd w:val="0"/>
        <w:spacing w:after="0" w:line="240" w:lineRule="auto"/>
        <w:rPr>
          <w:rFonts w:ascii="Times New Roman" w:hAnsi="Times New Roman"/>
          <w:sz w:val="24"/>
          <w:szCs w:val="24"/>
        </w:rPr>
      </w:pPr>
      <w:r w:rsidRPr="00BD7D5B">
        <w:rPr>
          <w:rFonts w:ascii="Times New Roman" w:hAnsi="Times New Roman"/>
          <w:b/>
          <w:sz w:val="24"/>
          <w:szCs w:val="24"/>
        </w:rPr>
        <w:t xml:space="preserve">PLAINTIFF </w:t>
      </w:r>
      <w:r w:rsidRPr="00BD7D5B">
        <w:rPr>
          <w:rFonts w:ascii="Times New Roman" w:hAnsi="Times New Roman"/>
          <w:sz w:val="24"/>
          <w:szCs w:val="24"/>
        </w:rPr>
        <w:t>Pursuant to the provision of FRCP 45(a)(3), attorneys, as officers of the Court, may issue and serve their own subpoenas. While the Clerk still has the power to issue subpoenas, most subpoenas are issued by counsel.</w:t>
      </w:r>
    </w:p>
    <w:p w:rsidR="006718E7" w:rsidRPr="003175D2" w:rsidRDefault="006718E7" w:rsidP="006718E7">
      <w:pPr>
        <w:pStyle w:val="ListParagraph"/>
        <w:rPr>
          <w:rFonts w:ascii="Times New Roman" w:hAnsi="Times New Roman"/>
          <w:sz w:val="24"/>
          <w:szCs w:val="24"/>
        </w:rPr>
      </w:pPr>
    </w:p>
    <w:p w:rsidR="006718E7" w:rsidRDefault="006718E7" w:rsidP="006718E7">
      <w:pPr>
        <w:autoSpaceDE w:val="0"/>
        <w:autoSpaceDN w:val="0"/>
        <w:adjustRightInd w:val="0"/>
        <w:spacing w:after="0" w:line="240" w:lineRule="auto"/>
        <w:rPr>
          <w:rFonts w:ascii="Times New Roman" w:hAnsi="Times New Roman"/>
          <w:sz w:val="24"/>
          <w:szCs w:val="24"/>
        </w:rPr>
      </w:pPr>
    </w:p>
    <w:p w:rsidR="006718E7" w:rsidRPr="003175D2" w:rsidRDefault="006718E7" w:rsidP="006718E7">
      <w:pPr>
        <w:pStyle w:val="BodyTextIndent2"/>
        <w:spacing w:line="240" w:lineRule="auto"/>
        <w:ind w:left="0" w:firstLine="0"/>
        <w:rPr>
          <w:rFonts w:cs="Times New Roman"/>
        </w:rPr>
      </w:pPr>
    </w:p>
    <w:p w:rsidR="006718E7" w:rsidRPr="00C31B03" w:rsidRDefault="006718E7" w:rsidP="006718E7">
      <w:pPr>
        <w:pStyle w:val="NormalWeb"/>
        <w:ind w:left="90" w:firstLine="360"/>
        <w:rPr>
          <w:rFonts w:ascii="Times New Roman" w:hAnsi="Times New Roman" w:cs="Times New Roman"/>
          <w:u w:val="single"/>
        </w:rPr>
      </w:pPr>
    </w:p>
    <w:p w:rsidR="005A171A" w:rsidRDefault="005A171A" w:rsidP="005A171A"/>
    <w:p w:rsidR="00FE2442" w:rsidRPr="00D21B9E" w:rsidRDefault="00FE2442" w:rsidP="00DC5660">
      <w:pPr>
        <w:pStyle w:val="BodyTextIndent3"/>
        <w:jc w:val="both"/>
        <w:rPr>
          <w:rFonts w:ascii="Times New Roman" w:hAnsi="Times New Roman"/>
          <w:sz w:val="24"/>
          <w:szCs w:val="24"/>
        </w:rPr>
      </w:pPr>
    </w:p>
    <w:p w:rsidR="005A171A" w:rsidRPr="00534BD5" w:rsidRDefault="005A171A" w:rsidP="005A171A">
      <w:pPr>
        <w:rPr>
          <w:rFonts w:ascii="Times New Roman" w:hAnsi="Times New Roman"/>
          <w:sz w:val="28"/>
          <w:szCs w:val="24"/>
        </w:rPr>
      </w:pPr>
      <w:r w:rsidRPr="00534BD5">
        <w:rPr>
          <w:rFonts w:ascii="Times New Roman" w:hAnsi="Times New Roman"/>
          <w:sz w:val="28"/>
          <w:szCs w:val="24"/>
        </w:rPr>
        <w:lastRenderedPageBreak/>
        <w:t>Lynch and Obama has breached contrac,  Relator test Lynch rigt to holder off</w:t>
      </w:r>
    </w:p>
    <w:p w:rsidR="005A171A" w:rsidRPr="00DB61E1" w:rsidRDefault="005A171A" w:rsidP="005A171A">
      <w:pPr>
        <w:shd w:val="clear" w:color="auto" w:fill="FFFFFF"/>
        <w:spacing w:line="300" w:lineRule="atLeast"/>
        <w:rPr>
          <w:rFonts w:ascii="Times New Roman" w:hAnsi="Times New Roman"/>
          <w:sz w:val="24"/>
          <w:szCs w:val="24"/>
        </w:rPr>
      </w:pPr>
    </w:p>
    <w:p w:rsidR="005A171A" w:rsidRDefault="005A171A" w:rsidP="005A171A">
      <w:r>
        <w:t>This court is now vested with appropriate jurisdiction and power to declare the rights and legal relations of the parties “The United States..et al,” are entitled to the declaration, the declaration to have the force and effect of a final judgment aor decree, and to be reviewable as a final judgment or decree, and further this court may adjudge and decree and declare that the rights and legal relations of the parties      to the  subject matter here in controversy, in order that the declaration shall have the force and effect of a final judgment and decree.</w:t>
      </w:r>
    </w:p>
    <w:p w:rsidR="005A171A" w:rsidRDefault="005A171A" w:rsidP="005A171A">
      <w:pPr>
        <w:ind w:left="450" w:hanging="270"/>
      </w:pPr>
      <w:r>
        <w:t>2)  That the court enters a judgment declaring that Plaintiff is fully vested with the right to prosecute, via the Private Attorney General Statue (RICO) and/or collect and/or recover fines et al on behalf of the United States Government the Federal False Claims Act.</w:t>
      </w:r>
    </w:p>
    <w:p w:rsidR="005A171A" w:rsidRDefault="005A171A" w:rsidP="005A171A">
      <w:pPr>
        <w:ind w:left="450" w:hanging="270"/>
      </w:pPr>
      <w:r>
        <w:t>3) That the court enter judgment declaring the Barak H.Obama(AKA Barry Soertoes) and/or “et als,” can not exert executive privilege.</w:t>
      </w:r>
    </w:p>
    <w:p w:rsidR="005A171A" w:rsidRDefault="005A171A" w:rsidP="005A171A">
      <w:pPr>
        <w:ind w:left="450" w:hanging="270"/>
      </w:pPr>
      <w:r>
        <w:t xml:space="preserve">4) That the court enter judgment declaring the “The United States ex rel Sharon Bridgewater Private Attorney General and/or Qui Tam Relator(Claimant et al )is fully  vested with the right to have a writ of quo warranto issued upon Loretta Lynch in her official capacity as United States Attorney General. </w:t>
      </w:r>
    </w:p>
    <w:p w:rsidR="005A171A" w:rsidRDefault="005A171A" w:rsidP="005A171A">
      <w:pPr>
        <w:ind w:left="450" w:hanging="270"/>
      </w:pPr>
      <w:r>
        <w:t>5) That this court adjudge and decree that Lynch violated the “The United States ex rel Sharon Bridgewater Private Attorney General and/or Qui Tam Relator(Claimant et al )class Plaintiff second amendment rights are liable to the Plaintiff for damages in the amount of $10,000.00.</w:t>
      </w:r>
    </w:p>
    <w:p w:rsidR="005A171A" w:rsidRDefault="005A171A" w:rsidP="005A171A">
      <w:pPr>
        <w:ind w:left="450" w:hanging="270"/>
      </w:pPr>
      <w:r>
        <w:t>6) That this court adjudge and decree that the “The United States ex rel Sharon Bridgewater Private Attorney General and/or Qui Tam Relator(Claimant et al )has absolute right to  claim her personal and business property that were illegally stolen and taken without due process of law.</w:t>
      </w:r>
    </w:p>
    <w:p w:rsidR="005A171A" w:rsidRDefault="005A171A" w:rsidP="005A171A">
      <w:pPr>
        <w:ind w:left="450" w:hanging="270"/>
      </w:pPr>
      <w:r>
        <w:t>7) That this court adjudge that Loretta Lynch is disqualified to prosecute  Hillary Clinton e-mail as United States Attorney General or her appointment constitute conflict of interest</w:t>
      </w:r>
    </w:p>
    <w:p w:rsidR="005A171A" w:rsidRDefault="005A171A" w:rsidP="005A171A">
      <w:pPr>
        <w:ind w:left="450" w:hanging="270"/>
      </w:pPr>
      <w:r>
        <w:t>8)That this court adjudge and decree that the Plaintiff Bridgewater has absolute right to claim her personal and business that this court a</w:t>
      </w:r>
    </w:p>
    <w:p w:rsidR="005A171A" w:rsidRDefault="005A171A" w:rsidP="005A171A">
      <w:pPr>
        <w:ind w:left="450" w:hanging="270"/>
      </w:pPr>
      <w:r>
        <w:t>9) Because the Class Plaintiff can not sue an public official in excess of $10,000 pursuant to the enter  partial  judgment for “The United States ex rel Sharon Bridgewater Private Attorney General and/or Qui Tam Relator(Claimant et al )”Class Plaintiff Sharon Bridgewater judgment against Loretta Lynch  and to deliver this partial payment at the Plaintiffs post office box.</w:t>
      </w:r>
    </w:p>
    <w:p w:rsidR="005A171A" w:rsidRDefault="005A171A" w:rsidP="005A171A">
      <w:pPr>
        <w:ind w:left="630" w:hanging="270"/>
      </w:pPr>
      <w:r>
        <w:t>10)Prejudgment writs of attachment for the United States of America and the class Plaintiffs in the amount of $150,000,000,000 Trillion Dollars.</w:t>
      </w:r>
    </w:p>
    <w:p w:rsidR="005A171A" w:rsidRDefault="005A171A" w:rsidP="005A171A">
      <w:pPr>
        <w:ind w:left="630" w:hanging="270"/>
      </w:pPr>
      <w:r>
        <w:t xml:space="preserve"> 11) Consolidate the hearing with the petition for Habeas Corpus</w:t>
      </w:r>
    </w:p>
    <w:p w:rsidR="005A171A" w:rsidRDefault="005A171A" w:rsidP="005A171A">
      <w:pPr>
        <w:ind w:left="630" w:hanging="270"/>
      </w:pPr>
      <w:r>
        <w:lastRenderedPageBreak/>
        <w:t xml:space="preserve"> 12) Appoint Special Prosecutors</w:t>
      </w:r>
    </w:p>
    <w:p w:rsidR="005A171A" w:rsidRDefault="005A171A" w:rsidP="005A171A">
      <w:pPr>
        <w:ind w:left="630" w:hanging="270"/>
      </w:pPr>
      <w:r>
        <w:t xml:space="preserve"> 13) Declaratory Judgment for the United States and as alleged in cause number III.</w:t>
      </w:r>
    </w:p>
    <w:p w:rsidR="005A171A" w:rsidRDefault="005A171A" w:rsidP="005A171A">
      <w:pPr>
        <w:ind w:left="630" w:hanging="270"/>
      </w:pPr>
      <w:r>
        <w:t xml:space="preserve"> 14) Temporary restraining order enjoin</w:t>
      </w:r>
    </w:p>
    <w:p w:rsidR="005A171A" w:rsidRDefault="005A171A" w:rsidP="005A171A">
      <w:pPr>
        <w:ind w:left="630" w:hanging="270"/>
      </w:pPr>
      <w:r>
        <w:t xml:space="preserve"> 15) FILE THE ATTACHED EXH. A, B, C AND D</w:t>
      </w:r>
    </w:p>
    <w:p w:rsidR="008777B9" w:rsidRDefault="008777B9" w:rsidP="0008101B">
      <w:pPr>
        <w:pStyle w:val="ListParagraph"/>
        <w:numPr>
          <w:ilvl w:val="0"/>
          <w:numId w:val="63"/>
        </w:numPr>
        <w:rPr>
          <w:b/>
        </w:rPr>
      </w:pPr>
      <w:r>
        <w:rPr>
          <w:b/>
        </w:rPr>
        <w:t>Social Security  unconstitutionally infringes upon the rights of Class Plaintiff and members and their “mentally” in violation of the 2</w:t>
      </w:r>
      <w:r w:rsidRPr="008869B8">
        <w:rPr>
          <w:b/>
          <w:vertAlign w:val="superscript"/>
        </w:rPr>
        <w:t>nd</w:t>
      </w:r>
      <w:r>
        <w:rPr>
          <w:b/>
        </w:rPr>
        <w:t xml:space="preserve"> amendment rights to the United States institution;</w:t>
      </w:r>
    </w:p>
    <w:p w:rsidR="008777B9" w:rsidRPr="005B77C6" w:rsidRDefault="008777B9" w:rsidP="0008101B">
      <w:pPr>
        <w:pStyle w:val="ListParagraph"/>
        <w:numPr>
          <w:ilvl w:val="0"/>
          <w:numId w:val="63"/>
        </w:numPr>
        <w:rPr>
          <w:b/>
        </w:rPr>
      </w:pPr>
      <w:r w:rsidRPr="005B77C6">
        <w:rPr>
          <w:b/>
        </w:rPr>
        <w:t xml:space="preserve">The Defendant is a person who gun, received social security, </w:t>
      </w:r>
    </w:p>
    <w:p w:rsidR="008777B9" w:rsidRPr="005B77C6" w:rsidRDefault="008777B9" w:rsidP="0008101B">
      <w:pPr>
        <w:pStyle w:val="ListParagraph"/>
        <w:numPr>
          <w:ilvl w:val="0"/>
          <w:numId w:val="63"/>
        </w:numPr>
        <w:rPr>
          <w:b/>
        </w:rPr>
      </w:pPr>
      <w:r w:rsidRPr="005B77C6">
        <w:rPr>
          <w:b/>
        </w:rPr>
        <w:t>The Defendants, ___________”the 50 States,” rights as defined in the ninth and/or tenth amendment</w:t>
      </w:r>
    </w:p>
    <w:p w:rsidR="008777B9" w:rsidRPr="005B77C6" w:rsidRDefault="008777B9" w:rsidP="0008101B">
      <w:pPr>
        <w:pStyle w:val="ListParagraph"/>
        <w:numPr>
          <w:ilvl w:val="0"/>
          <w:numId w:val="63"/>
        </w:numPr>
        <w:rPr>
          <w:b/>
        </w:rPr>
      </w:pPr>
      <w:r w:rsidRPr="005B77C6">
        <w:rPr>
          <w:b/>
        </w:rPr>
        <w:t>Plaintiff on or about_____claimed an interest in the “Office of the United States Attorney General”</w:t>
      </w:r>
    </w:p>
    <w:p w:rsidR="003B68C5" w:rsidRDefault="008777B9" w:rsidP="003B68C5">
      <w:r w:rsidRPr="005B77C6">
        <w:rPr>
          <w:b/>
        </w:rPr>
        <w:t xml:space="preserve">On __________date, </w:t>
      </w:r>
      <w:r w:rsidR="003B68C5">
        <w:t xml:space="preserve">A Plaintiff can obtain attachment and garnishment of defendants property by incorporating a prayer in his/her verified complaint for process to attach the Defenants goods and chattels.  By doing so the plaintiff may be entitle to invoke process to attach the defendants tangible and intangible personal proty up to the amount sue for wich is in the possession  of the garnishee name in the process.  Addition, plaintiff shall file an affidivant, signed by the plaintiff of his/her attorney, stating that to affidivant signed by the plaintiff or his/her attorney stating that to the affiant knowledge or he best of his/her information and belief the defendant cannot be found within the district. </w:t>
      </w:r>
    </w:p>
    <w:p w:rsidR="003B68C5" w:rsidRDefault="003B68C5" w:rsidP="003B68C5"/>
    <w:p w:rsidR="003B68C5" w:rsidRDefault="003B68C5" w:rsidP="003B68C5">
      <w:r>
        <w:t>Attachment and garnshees name in the process.   In addition, plaintiff shall file an affidavit signed by the plaintiff or hhis/her attorney stating that the affiant knowledge or to the best of his/her belief the defendant cannot be found within  the district.</w:t>
      </w:r>
    </w:p>
    <w:p w:rsidR="003B68C5" w:rsidRDefault="003B68C5" w:rsidP="003B68C5">
      <w:r>
        <w:t>Sttachment and garnishment of moneys and other property defendant in admirality and maritime claims brought in personan is permitted if Defendant shall b found with District.  A  Defendant corporation is “fond” withing jursiction  of federal district cort if in reent past it has conduced substainal commericial activities in District and probably will continuing to do do in future.  Thus the requirement that the affidivant must accompany the complaint is satisfied if the plaintiff files a verified complaint with a prayer for attachment and then upon discovery that the defendant is now within the distirct files an affidvnat  to that effect witin a reasonable time after that discovery is made.    The clerk shall issue a summons and process attachment and garnishment upon application without further court order.   If the plaintiff or his or her attaney certifies that exigent circusmstance make review by the court impracticable, the court must issue a summons and process of attachment and garnishment and the plaintiff has the burden on a post attachment hearing to show that exigent circumstances exit.</w:t>
      </w:r>
    </w:p>
    <w:p w:rsidR="003B68C5" w:rsidRDefault="003B68C5" w:rsidP="003B68C5"/>
    <w:p w:rsidR="003B68C5" w:rsidRDefault="003B68C5" w:rsidP="003B68C5">
      <w:r>
        <w:lastRenderedPageBreak/>
        <w:t xml:space="preserve">However the district court also has authority under tits inherent power to apply  for traditional maritime law, to issue writ of attachment and the court is not required to rely on any grnt of authority under rule b.  Thus  the courts fining that ship owner was accorded due process throught reseizue notice </w:t>
      </w:r>
    </w:p>
    <w:p w:rsidR="003B68C5" w:rsidRDefault="003B68C5" w:rsidP="003B68C5"/>
    <w:p w:rsidR="003B68C5" w:rsidRDefault="003B68C5" w:rsidP="003B68C5">
      <w:r>
        <w:t>International law:  treaty law and cutoary internal law.  Treaty is defined in the viennna convetion on the law of treaties as international agreement between the states in written form and government by international law</w:t>
      </w:r>
    </w:p>
    <w:p w:rsidR="008777B9" w:rsidRPr="005B77C6" w:rsidRDefault="008777B9" w:rsidP="0008101B">
      <w:pPr>
        <w:pStyle w:val="ListParagraph"/>
        <w:numPr>
          <w:ilvl w:val="0"/>
          <w:numId w:val="63"/>
        </w:numPr>
        <w:rPr>
          <w:b/>
        </w:rPr>
      </w:pPr>
    </w:p>
    <w:p w:rsidR="008777B9" w:rsidRPr="008869B8" w:rsidRDefault="008777B9" w:rsidP="0008101B">
      <w:pPr>
        <w:pStyle w:val="ListParagraph"/>
        <w:numPr>
          <w:ilvl w:val="0"/>
          <w:numId w:val="63"/>
        </w:numPr>
        <w:rPr>
          <w:b/>
        </w:rPr>
      </w:pPr>
    </w:p>
    <w:p w:rsidR="008777B9" w:rsidRDefault="008777B9" w:rsidP="008777B9">
      <w:pPr>
        <w:rPr>
          <w:b/>
        </w:rPr>
      </w:pPr>
      <w:r>
        <w:rPr>
          <w:b/>
        </w:rPr>
        <w:t xml:space="preserve">             Wherefore, the Plaintiff ask this court to enter summary judgment on behalf of the “50 United States” Plaintiffs declaring that Obama and/or Loretta Lynch  _______social security is unconstitutional and  permanently enjoing Defendant from enforcing such provision.</w:t>
      </w:r>
    </w:p>
    <w:p w:rsidR="008777B9" w:rsidRDefault="008777B9" w:rsidP="005A171A">
      <w:pPr>
        <w:ind w:left="630" w:hanging="270"/>
      </w:pPr>
    </w:p>
    <w:p w:rsidR="005A171A" w:rsidRDefault="005A171A" w:rsidP="005A171A">
      <w:pPr>
        <w:ind w:left="630" w:hanging="270"/>
      </w:pPr>
      <w:r>
        <w:t xml:space="preserve"> 16) Permit Plaintiff to file a first amended consolidate complaint in intervention to more fully ____________for de-novo review and within 60 days as permitted by law.</w:t>
      </w:r>
    </w:p>
    <w:p w:rsidR="001D7771" w:rsidRDefault="001D7771" w:rsidP="001B4838">
      <w:pPr>
        <w:rPr>
          <w:rFonts w:ascii="Times New Roman" w:hAnsi="Times New Roman"/>
          <w:sz w:val="24"/>
          <w:szCs w:val="24"/>
        </w:rPr>
      </w:pPr>
    </w:p>
    <w:p w:rsidR="001D7771" w:rsidRDefault="001D7771" w:rsidP="001B4838">
      <w:pPr>
        <w:rPr>
          <w:rFonts w:ascii="Times New Roman" w:hAnsi="Times New Roman"/>
          <w:sz w:val="24"/>
          <w:szCs w:val="24"/>
        </w:rPr>
      </w:pPr>
    </w:p>
    <w:p w:rsidR="001D7771" w:rsidRDefault="001D7771" w:rsidP="001B4838">
      <w:pPr>
        <w:rPr>
          <w:rFonts w:ascii="Times New Roman" w:hAnsi="Times New Roman"/>
          <w:sz w:val="24"/>
          <w:szCs w:val="24"/>
        </w:rPr>
      </w:pPr>
    </w:p>
    <w:p w:rsidR="001B4838" w:rsidRPr="008A2757" w:rsidRDefault="008A2757" w:rsidP="001B4838">
      <w:pPr>
        <w:rPr>
          <w:rFonts w:ascii="Times New Roman" w:hAnsi="Times New Roman"/>
          <w:sz w:val="24"/>
          <w:szCs w:val="24"/>
        </w:rPr>
      </w:pPr>
      <w:r>
        <w:rPr>
          <w:rFonts w:ascii="Times New Roman" w:hAnsi="Times New Roman"/>
          <w:sz w:val="24"/>
          <w:szCs w:val="24"/>
        </w:rPr>
        <w:t xml:space="preserve">                   </w:t>
      </w:r>
      <w:r w:rsidR="00C30255">
        <w:rPr>
          <w:rFonts w:ascii="Times New Roman" w:hAnsi="Times New Roman"/>
          <w:sz w:val="24"/>
          <w:szCs w:val="24"/>
        </w:rPr>
        <w:t xml:space="preserve">                              </w:t>
      </w:r>
      <w:r w:rsidR="008777B9">
        <w:rPr>
          <w:rFonts w:ascii="Times New Roman" w:hAnsi="Times New Roman"/>
          <w:sz w:val="24"/>
          <w:szCs w:val="24"/>
        </w:rPr>
        <w:t xml:space="preserve">        </w:t>
      </w:r>
      <w:r w:rsidR="001B4838" w:rsidRPr="00C42BB6">
        <w:rPr>
          <w:rFonts w:ascii="Times New Roman" w:hAnsi="Times New Roman"/>
          <w:b/>
          <w:u w:val="single"/>
        </w:rPr>
        <w:t>VERIFICATION</w:t>
      </w:r>
    </w:p>
    <w:p w:rsidR="001B4838" w:rsidRPr="00692CCE" w:rsidRDefault="001B4838" w:rsidP="001B4838">
      <w:pPr>
        <w:pStyle w:val="Standard"/>
        <w:rPr>
          <w:rFonts w:ascii="Times New Roman" w:hAnsi="Times New Roman" w:cs="Times New Roman"/>
        </w:rPr>
      </w:pPr>
      <w:r>
        <w:rPr>
          <w:rFonts w:ascii="Times New Roman" w:hAnsi="Times New Roman" w:cs="Times New Roman"/>
        </w:rPr>
        <w:t xml:space="preserve">I being duly sworn dispose and state; </w:t>
      </w:r>
      <w:r w:rsidRPr="00692CCE">
        <w:rPr>
          <w:rFonts w:ascii="Times New Roman" w:hAnsi="Times New Roman" w:cs="Times New Roman"/>
        </w:rPr>
        <w:t xml:space="preserve">I ,  </w:t>
      </w:r>
      <w:r w:rsidR="008A2757">
        <w:rPr>
          <w:rFonts w:ascii="Times New Roman" w:hAnsi="Times New Roman" w:cs="Times New Roman"/>
        </w:rPr>
        <w:t xml:space="preserve">Sharon Bridgewater </w:t>
      </w:r>
      <w:r w:rsidR="006F4222"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6F4222" w:rsidRPr="00B96117">
        <w:rPr>
          <w:rFonts w:ascii="Times New Roman" w:hAnsi="Times New Roman" w:cs="Times New Roman"/>
          <w:bCs/>
        </w:rPr>
        <w:t xml:space="preserve">Montana, Nebraska, Nevada, New Hampshire, New Jersey, New Mexico, New York, North Carolina, North Dakota, Ohio, Oklahoma, </w:t>
      </w:r>
      <w:r w:rsidR="006F4222"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sidR="006F4222">
        <w:rPr>
          <w:rFonts w:ascii="Times New Roman" w:hAnsi="Times New Roman" w:cs="Times New Roman"/>
        </w:rPr>
        <w:t>milarly situated(Crime Victims) P</w:t>
      </w:r>
      <w:r w:rsidR="00C30255">
        <w:rPr>
          <w:rFonts w:ascii="Times New Roman" w:hAnsi="Times New Roman" w:cs="Times New Roman"/>
        </w:rPr>
        <w:t xml:space="preserve">LAINTIFF/ </w:t>
      </w:r>
      <w:r w:rsidR="00C30255">
        <w:rPr>
          <w:rFonts w:ascii="Times New Roman" w:hAnsi="Times New Roman" w:cs="Times New Roman"/>
        </w:rPr>
        <w:lastRenderedPageBreak/>
        <w:t xml:space="preserve">CLAIMANT(APPELLANTS)  </w:t>
      </w:r>
      <w:r w:rsidRPr="00692CCE">
        <w:rPr>
          <w:rFonts w:ascii="Times New Roman" w:hAnsi="Times New Roman" w:cs="Times New Roman"/>
          <w:bCs/>
          <w:kern w:val="36"/>
        </w:rPr>
        <w:t>have read the foregoing petition to</w:t>
      </w:r>
      <w:r>
        <w:rPr>
          <w:rFonts w:ascii="Times New Roman" w:hAnsi="Times New Roman" w:cs="Times New Roman"/>
          <w:bCs/>
          <w:kern w:val="36"/>
        </w:rPr>
        <w:t xml:space="preserve"> join and</w:t>
      </w:r>
      <w:r w:rsidRPr="00692CCE">
        <w:rPr>
          <w:rFonts w:ascii="Times New Roman" w:hAnsi="Times New Roman" w:cs="Times New Roman"/>
          <w:bCs/>
          <w:kern w:val="36"/>
        </w:rPr>
        <w:t xml:space="preserve"> Intervene as a matter of right and know the contents thereof. The same is true of my own knowledge, and I/we except as to those matters which are therein alleged on information and belief, and as to those matters, I believe it to be true</w:t>
      </w:r>
      <w:r>
        <w:rPr>
          <w:rFonts w:ascii="Times New Roman" w:hAnsi="Times New Roman" w:cs="Times New Roman"/>
          <w:bCs/>
          <w:kern w:val="36"/>
        </w:rPr>
        <w:t>; and/or</w:t>
      </w:r>
      <w:r w:rsidRPr="00692CCE">
        <w:rPr>
          <w:rFonts w:ascii="Times New Roman" w:hAnsi="Times New Roman" w:cs="Times New Roman"/>
        </w:rPr>
        <w:t xml:space="preserve"> under penalty and perjury or pursuant to USC 1746. </w:t>
      </w:r>
    </w:p>
    <w:p w:rsidR="001B4838" w:rsidRPr="00C1356E" w:rsidRDefault="001B4838" w:rsidP="001B4838">
      <w:pPr>
        <w:tabs>
          <w:tab w:val="left" w:pos="720"/>
        </w:tabs>
        <w:rPr>
          <w:rFonts w:ascii="Times New Roman" w:hAnsi="Times New Roman"/>
          <w:sz w:val="24"/>
          <w:szCs w:val="24"/>
        </w:rPr>
      </w:pPr>
      <w:r w:rsidRPr="00C1356E">
        <w:rPr>
          <w:rFonts w:ascii="Times New Roman" w:hAnsi="Times New Roman"/>
          <w:sz w:val="24"/>
          <w:szCs w:val="24"/>
        </w:rPr>
        <w:t xml:space="preserve">I certify and/or Declare and/or state under penalty and perjury that the foregoing is true and correct. Executed  </w:t>
      </w:r>
      <w:r>
        <w:rPr>
          <w:rFonts w:ascii="Times New Roman" w:hAnsi="Times New Roman"/>
          <w:sz w:val="24"/>
          <w:szCs w:val="24"/>
        </w:rPr>
        <w:t>29th</w:t>
      </w:r>
      <w:r w:rsidRPr="00C1356E">
        <w:rPr>
          <w:rFonts w:ascii="Times New Roman" w:hAnsi="Times New Roman"/>
          <w:sz w:val="24"/>
          <w:szCs w:val="24"/>
        </w:rPr>
        <w:t xml:space="preserve">  day of  February  2016 in Detroit, Michigan</w:t>
      </w:r>
    </w:p>
    <w:p w:rsidR="001B4838" w:rsidRDefault="001B4838" w:rsidP="001B4838">
      <w:pPr>
        <w:pStyle w:val="Standard"/>
        <w:rPr>
          <w:rFonts w:ascii="Times New Roman" w:hAnsi="Times New Roman" w:cs="Times New Roman"/>
          <w:b/>
          <w:sz w:val="28"/>
          <w:szCs w:val="28"/>
        </w:rPr>
      </w:pPr>
    </w:p>
    <w:p w:rsidR="001B4838" w:rsidRPr="00DC10B8" w:rsidRDefault="001B4838" w:rsidP="001B4838">
      <w:pPr>
        <w:tabs>
          <w:tab w:val="left" w:pos="11520"/>
        </w:tabs>
        <w:ind w:left="3600"/>
        <w:rPr>
          <w:sz w:val="24"/>
          <w:szCs w:val="24"/>
        </w:rPr>
      </w:pPr>
      <w:r w:rsidRPr="00DC10B8">
        <w:rPr>
          <w:sz w:val="24"/>
          <w:szCs w:val="24"/>
          <w:lang w:val="fr-FR"/>
        </w:rPr>
        <w:t>_____________________________________</w:t>
      </w:r>
    </w:p>
    <w:p w:rsidR="006F4222" w:rsidRDefault="006F4222" w:rsidP="001B4838">
      <w:pPr>
        <w:pStyle w:val="Standard"/>
        <w:rPr>
          <w:rFonts w:ascii="Times New Roman" w:hAnsi="Times New Roman" w:cs="Times New Roman"/>
        </w:rPr>
      </w:pPr>
      <w:r w:rsidRPr="00B96117">
        <w:rPr>
          <w:rFonts w:ascii="Times New Roman" w:hAnsi="Times New Roman" w:cs="Times New Roman"/>
        </w:rPr>
        <w:t xml:space="preserve">THE STATE of Alabama, Alaska, Arizona, </w:t>
      </w:r>
      <w:r w:rsidR="008A2757">
        <w:rPr>
          <w:rFonts w:ascii="Times New Roman" w:hAnsi="Times New Roman" w:cs="Times New Roman"/>
        </w:rPr>
        <w:t xml:space="preserve">et al </w:t>
      </w:r>
      <w:r>
        <w:rPr>
          <w:rFonts w:ascii="Times New Roman" w:hAnsi="Times New Roman" w:cs="Times New Roman"/>
        </w:rPr>
        <w:t xml:space="preserve">PLAINTIFF/ CLAIMANT(APPELLANTS) </w:t>
      </w:r>
    </w:p>
    <w:p w:rsidR="001B4838" w:rsidRDefault="008A2757" w:rsidP="001B4838">
      <w:pPr>
        <w:rPr>
          <w:rFonts w:ascii="Times New Roman" w:hAnsi="Times New Roman"/>
          <w:b/>
          <w:sz w:val="24"/>
          <w:szCs w:val="24"/>
        </w:rPr>
      </w:pPr>
      <w:r>
        <w:rPr>
          <w:rFonts w:ascii="Times New Roman" w:hAnsi="Times New Roman"/>
          <w:b/>
          <w:sz w:val="24"/>
          <w:szCs w:val="24"/>
        </w:rPr>
        <w:t xml:space="preserve">Real Parties in Interest and/or Sharon Bridgewater </w:t>
      </w:r>
    </w:p>
    <w:p w:rsidR="001B4838" w:rsidRDefault="001B4838" w:rsidP="001B4838">
      <w:pPr>
        <w:pStyle w:val="Standard"/>
        <w:rPr>
          <w:rFonts w:ascii="Times New Roman" w:hAnsi="Times New Roman" w:cs="Times New Roman"/>
        </w:rPr>
      </w:pPr>
    </w:p>
    <w:p w:rsidR="001B4838" w:rsidRPr="002B4661" w:rsidRDefault="001B4838" w:rsidP="001B4838">
      <w:pPr>
        <w:pStyle w:val="BodyTextIndent2"/>
        <w:spacing w:line="240" w:lineRule="auto"/>
        <w:ind w:left="0" w:firstLine="0"/>
        <w:rPr>
          <w:rFonts w:cs="Times New Roman"/>
        </w:rPr>
      </w:pPr>
      <w:r w:rsidRPr="002B4661">
        <w:rPr>
          <w:rFonts w:cs="Times New Roman"/>
        </w:rPr>
        <w:t>Sworn to and subscribed before me this _______ day of _____________________, 2015</w:t>
      </w:r>
    </w:p>
    <w:p w:rsidR="001B4838" w:rsidRPr="002B4661" w:rsidRDefault="001B4838" w:rsidP="001B4838">
      <w:pPr>
        <w:pStyle w:val="BodyTextIndent2"/>
        <w:spacing w:line="240" w:lineRule="auto"/>
        <w:ind w:left="0" w:firstLine="0"/>
        <w:rPr>
          <w:rFonts w:cs="Times New Roman"/>
        </w:rPr>
      </w:pPr>
    </w:p>
    <w:p w:rsidR="001B4838" w:rsidRPr="002B4661" w:rsidRDefault="001B4838" w:rsidP="001B4838">
      <w:pPr>
        <w:pStyle w:val="BodyTextIndent2"/>
        <w:spacing w:line="240" w:lineRule="auto"/>
        <w:ind w:left="0" w:firstLine="0"/>
        <w:rPr>
          <w:rFonts w:cs="Times New Roman"/>
        </w:rPr>
      </w:pPr>
    </w:p>
    <w:p w:rsidR="001B4838" w:rsidRPr="002B4661" w:rsidRDefault="001B4838" w:rsidP="001B4838">
      <w:pPr>
        <w:pStyle w:val="BodyTextIndent2"/>
        <w:spacing w:line="240" w:lineRule="auto"/>
        <w:ind w:left="0" w:firstLine="0"/>
        <w:rPr>
          <w:rFonts w:cs="Times New Roman"/>
        </w:rPr>
      </w:pPr>
      <w:r w:rsidRPr="002B4661">
        <w:rPr>
          <w:rFonts w:cs="Times New Roman"/>
        </w:rPr>
        <w:t>________________________________</w:t>
      </w:r>
    </w:p>
    <w:p w:rsidR="001B4838" w:rsidRPr="002B4661" w:rsidRDefault="001B4838" w:rsidP="001B4838">
      <w:pPr>
        <w:rPr>
          <w:rFonts w:ascii="Times New Roman" w:hAnsi="Times New Roman"/>
          <w:sz w:val="24"/>
          <w:szCs w:val="24"/>
        </w:rPr>
      </w:pPr>
    </w:p>
    <w:p w:rsidR="001B4838" w:rsidRPr="002B4661" w:rsidRDefault="001B4838" w:rsidP="001B4838">
      <w:pPr>
        <w:rPr>
          <w:rFonts w:ascii="Times New Roman" w:hAnsi="Times New Roman"/>
          <w:sz w:val="24"/>
          <w:szCs w:val="24"/>
        </w:rPr>
      </w:pPr>
      <w:r w:rsidRPr="002B4661">
        <w:rPr>
          <w:rFonts w:ascii="Times New Roman" w:hAnsi="Times New Roman"/>
          <w:sz w:val="24"/>
          <w:szCs w:val="24"/>
        </w:rPr>
        <w:t xml:space="preserve">                               NOTARY PUBLIC or other perso</w:t>
      </w:r>
      <w:r w:rsidR="008A2757">
        <w:rPr>
          <w:rFonts w:ascii="Times New Roman" w:hAnsi="Times New Roman"/>
          <w:sz w:val="24"/>
          <w:szCs w:val="24"/>
        </w:rPr>
        <w:t xml:space="preserve">n </w:t>
      </w:r>
      <w:r w:rsidRPr="002B4661">
        <w:rPr>
          <w:rFonts w:ascii="Times New Roman" w:hAnsi="Times New Roman"/>
          <w:sz w:val="24"/>
          <w:szCs w:val="24"/>
        </w:rPr>
        <w:t xml:space="preserve">authorized to administer an oath                                                                                        </w:t>
      </w:r>
    </w:p>
    <w:p w:rsidR="001B4838" w:rsidRPr="002B4661" w:rsidRDefault="001B4838" w:rsidP="001B4838">
      <w:pPr>
        <w:rPr>
          <w:rFonts w:ascii="Times New Roman" w:hAnsi="Times New Roman"/>
          <w:sz w:val="24"/>
          <w:szCs w:val="24"/>
        </w:rPr>
      </w:pPr>
    </w:p>
    <w:p w:rsidR="008A2757" w:rsidRPr="002B4661" w:rsidRDefault="008A2757" w:rsidP="008A2757">
      <w:pPr>
        <w:rPr>
          <w:rFonts w:ascii="Times New Roman" w:hAnsi="Times New Roman"/>
          <w:sz w:val="24"/>
          <w:szCs w:val="24"/>
        </w:rPr>
      </w:pPr>
      <w:r w:rsidRPr="002B4661">
        <w:rPr>
          <w:rFonts w:ascii="Times New Roman" w:hAnsi="Times New Roman"/>
          <w:b/>
          <w:sz w:val="24"/>
          <w:szCs w:val="24"/>
        </w:rPr>
        <w:t>MY COMMISSION EXPIRES:</w:t>
      </w: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6718E7" w:rsidRDefault="006718E7" w:rsidP="00377857">
      <w:pPr>
        <w:spacing w:line="240" w:lineRule="auto"/>
        <w:rPr>
          <w:rFonts w:ascii="Times New Roman" w:hAnsi="Times New Roman"/>
          <w:sz w:val="24"/>
          <w:szCs w:val="24"/>
        </w:rPr>
      </w:pPr>
    </w:p>
    <w:p w:rsidR="005D6129" w:rsidRDefault="005D6129" w:rsidP="005D6129">
      <w:pPr>
        <w:pStyle w:val="BodyTextIndent2"/>
        <w:spacing w:line="240" w:lineRule="auto"/>
        <w:ind w:left="0" w:firstLine="0"/>
        <w:rPr>
          <w:rFonts w:cs="Times New Roman"/>
        </w:rPr>
      </w:pPr>
    </w:p>
    <w:p w:rsidR="005D6129" w:rsidRDefault="005D6129" w:rsidP="005D6129">
      <w:pPr>
        <w:pStyle w:val="BodyTextIndent2"/>
        <w:spacing w:line="240" w:lineRule="auto"/>
        <w:ind w:left="0" w:firstLine="0"/>
        <w:rPr>
          <w:rFonts w:cs="Times New Roman"/>
        </w:rPr>
      </w:pPr>
    </w:p>
    <w:p w:rsidR="005D6129" w:rsidRDefault="005D6129"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C30255" w:rsidRDefault="00C30255" w:rsidP="005D6129">
      <w:pPr>
        <w:pStyle w:val="BodyTextIndent2"/>
        <w:spacing w:line="240" w:lineRule="auto"/>
        <w:ind w:left="0" w:firstLine="0"/>
        <w:rPr>
          <w:rFonts w:cs="Times New Roman"/>
        </w:rPr>
      </w:pPr>
    </w:p>
    <w:p w:rsidR="005D6129" w:rsidRDefault="005D6129" w:rsidP="005D6129">
      <w:pPr>
        <w:pStyle w:val="BodyTextIndent2"/>
        <w:spacing w:line="240" w:lineRule="auto"/>
        <w:ind w:left="0" w:firstLine="0"/>
        <w:rPr>
          <w:rFonts w:cs="Times New Roman"/>
        </w:rPr>
      </w:pPr>
      <w:r>
        <w:rPr>
          <w:rFonts w:cs="Times New Roman"/>
        </w:rPr>
        <w:t>DECLARATORY JUDGMENT – ANY PLEA FROM JAMES IS NULL AND VOID</w:t>
      </w:r>
    </w:p>
    <w:p w:rsidR="005D6129" w:rsidRDefault="005D6129" w:rsidP="005D6129">
      <w:pPr>
        <w:rPr>
          <w:b/>
          <w:sz w:val="32"/>
          <w:szCs w:val="32"/>
        </w:rPr>
      </w:pPr>
      <w:r>
        <w:rPr>
          <w:b/>
          <w:sz w:val="32"/>
          <w:szCs w:val="32"/>
        </w:rPr>
        <w:t>INTERVENTION HERE</w:t>
      </w:r>
    </w:p>
    <w:p w:rsidR="005D6129" w:rsidRDefault="005D6129" w:rsidP="005D6129">
      <w:pPr>
        <w:rPr>
          <w:b/>
          <w:sz w:val="24"/>
          <w:szCs w:val="24"/>
        </w:rPr>
      </w:pPr>
      <w:r>
        <w:rPr>
          <w:b/>
          <w:sz w:val="24"/>
          <w:szCs w:val="24"/>
        </w:rPr>
        <w:lastRenderedPageBreak/>
        <w:t xml:space="preserve">NOTICE AND PETITION </w:t>
      </w:r>
      <w:r w:rsidRPr="00401467">
        <w:rPr>
          <w:b/>
          <w:sz w:val="24"/>
          <w:szCs w:val="24"/>
        </w:rPr>
        <w:t xml:space="preserve"> FOR</w:t>
      </w:r>
      <w:r>
        <w:rPr>
          <w:b/>
          <w:sz w:val="32"/>
          <w:szCs w:val="32"/>
        </w:rPr>
        <w:t xml:space="preserve"> </w:t>
      </w:r>
      <w:r w:rsidRPr="00401467">
        <w:rPr>
          <w:b/>
          <w:sz w:val="24"/>
          <w:szCs w:val="24"/>
        </w:rPr>
        <w:t xml:space="preserve">PRELIMINARY </w:t>
      </w:r>
      <w:r>
        <w:rPr>
          <w:b/>
          <w:sz w:val="24"/>
          <w:szCs w:val="24"/>
        </w:rPr>
        <w:t xml:space="preserve"> </w:t>
      </w:r>
    </w:p>
    <w:p w:rsidR="005D6129" w:rsidRPr="00401467" w:rsidRDefault="005D6129" w:rsidP="005D6129">
      <w:pPr>
        <w:rPr>
          <w:b/>
          <w:sz w:val="24"/>
          <w:szCs w:val="24"/>
        </w:rPr>
      </w:pPr>
      <w:r>
        <w:rPr>
          <w:b/>
          <w:sz w:val="24"/>
          <w:szCs w:val="24"/>
        </w:rPr>
        <w:t xml:space="preserve">                                                    (</w:t>
      </w:r>
      <w:r w:rsidRPr="00401467">
        <w:rPr>
          <w:b/>
          <w:sz w:val="24"/>
          <w:szCs w:val="24"/>
        </w:rPr>
        <w:t>INTERLUCTORY</w:t>
      </w:r>
      <w:r>
        <w:rPr>
          <w:b/>
          <w:sz w:val="24"/>
          <w:szCs w:val="24"/>
        </w:rPr>
        <w:t>)</w:t>
      </w:r>
      <w:r w:rsidRPr="00401467">
        <w:rPr>
          <w:b/>
          <w:sz w:val="24"/>
          <w:szCs w:val="24"/>
        </w:rPr>
        <w:t xml:space="preserve"> INJU</w:t>
      </w:r>
      <w:r>
        <w:rPr>
          <w:b/>
          <w:sz w:val="24"/>
          <w:szCs w:val="24"/>
        </w:rPr>
        <w:t>N</w:t>
      </w:r>
      <w:r w:rsidRPr="00401467">
        <w:rPr>
          <w:b/>
          <w:sz w:val="24"/>
          <w:szCs w:val="24"/>
        </w:rPr>
        <w:t>CTION</w:t>
      </w:r>
    </w:p>
    <w:p w:rsidR="005D6129" w:rsidRDefault="005D6129" w:rsidP="005D6129">
      <w:pPr>
        <w:rPr>
          <w:sz w:val="24"/>
          <w:szCs w:val="24"/>
        </w:rPr>
      </w:pPr>
      <w:r w:rsidRPr="00401467">
        <w:rPr>
          <w:sz w:val="24"/>
          <w:szCs w:val="24"/>
        </w:rPr>
        <w:t>Plaintiff moves the court to grant a preliminary injunction against Defendant</w:t>
      </w:r>
      <w:r>
        <w:rPr>
          <w:sz w:val="24"/>
          <w:szCs w:val="24"/>
        </w:rPr>
        <w:t xml:space="preserve"> $150,0000 Trillion Doll</w:t>
      </w:r>
      <w:r w:rsidRPr="00401467">
        <w:rPr>
          <w:sz w:val="24"/>
          <w:szCs w:val="24"/>
        </w:rPr>
        <w:t xml:space="preserve"> Lorett</w:t>
      </w:r>
      <w:r>
        <w:rPr>
          <w:sz w:val="24"/>
          <w:szCs w:val="24"/>
        </w:rPr>
        <w:t xml:space="preserve">a Lynch on behalf of </w:t>
      </w:r>
      <w:r w:rsidRPr="00401467">
        <w:rPr>
          <w:sz w:val="24"/>
          <w:szCs w:val="24"/>
        </w:rPr>
        <w:t>Barak H. Obama on behalf of class Defendants, his a</w:t>
      </w:r>
      <w:r>
        <w:rPr>
          <w:sz w:val="24"/>
          <w:szCs w:val="24"/>
        </w:rPr>
        <w:t>gents, servants and attorneys a</w:t>
      </w:r>
      <w:r w:rsidRPr="00401467">
        <w:rPr>
          <w:sz w:val="24"/>
          <w:szCs w:val="24"/>
        </w:rPr>
        <w:t xml:space="preserve">nd all personas in active concert and participation </w:t>
      </w:r>
      <w:r>
        <w:rPr>
          <w:sz w:val="24"/>
          <w:szCs w:val="24"/>
        </w:rPr>
        <w:t>with her, pending the final determation of this action and until the further orer of this court, restaining them from __, on the grounds that, unless restrained by this court, Defendant and/or Defendants will commit the act referred to, which  will result in irreparable injury, loss and damage to plaintiff during the pendency of this action, as more fully appears from the affidvant of _________, attached to and made a part of this motion.</w:t>
      </w:r>
    </w:p>
    <w:p w:rsidR="005D6129" w:rsidRDefault="005D6129" w:rsidP="005D6129">
      <w:pPr>
        <w:rPr>
          <w:b/>
          <w:sz w:val="32"/>
          <w:szCs w:val="32"/>
        </w:rPr>
      </w:pPr>
    </w:p>
    <w:p w:rsidR="005D6129" w:rsidRPr="00401467" w:rsidRDefault="005D6129" w:rsidP="005D6129">
      <w:pPr>
        <w:rPr>
          <w:b/>
          <w:sz w:val="24"/>
          <w:szCs w:val="24"/>
        </w:rPr>
      </w:pPr>
    </w:p>
    <w:p w:rsidR="005D6129" w:rsidRDefault="005D6129" w:rsidP="005D6129">
      <w:pPr>
        <w:rPr>
          <w:b/>
          <w:sz w:val="24"/>
          <w:szCs w:val="24"/>
        </w:rPr>
      </w:pPr>
      <w:r w:rsidRPr="00401467">
        <w:rPr>
          <w:b/>
          <w:sz w:val="24"/>
          <w:szCs w:val="24"/>
        </w:rPr>
        <w:t xml:space="preserve">                       </w:t>
      </w:r>
      <w:r>
        <w:rPr>
          <w:b/>
          <w:sz w:val="24"/>
          <w:szCs w:val="24"/>
        </w:rPr>
        <w:t xml:space="preserve">                NOTICE AND PETITION </w:t>
      </w:r>
      <w:r w:rsidRPr="00401467">
        <w:rPr>
          <w:b/>
          <w:sz w:val="24"/>
          <w:szCs w:val="24"/>
        </w:rPr>
        <w:t xml:space="preserve"> FOR</w:t>
      </w:r>
      <w:r>
        <w:rPr>
          <w:b/>
          <w:sz w:val="32"/>
          <w:szCs w:val="32"/>
        </w:rPr>
        <w:t xml:space="preserve"> </w:t>
      </w:r>
      <w:r w:rsidRPr="00401467">
        <w:rPr>
          <w:b/>
          <w:sz w:val="24"/>
          <w:szCs w:val="24"/>
        </w:rPr>
        <w:t xml:space="preserve">PRELIMINARY </w:t>
      </w:r>
      <w:r>
        <w:rPr>
          <w:b/>
          <w:sz w:val="24"/>
          <w:szCs w:val="24"/>
        </w:rPr>
        <w:t xml:space="preserve"> </w:t>
      </w:r>
    </w:p>
    <w:p w:rsidR="005D6129" w:rsidRPr="00401467" w:rsidRDefault="005D6129" w:rsidP="005D6129">
      <w:pPr>
        <w:rPr>
          <w:b/>
          <w:sz w:val="24"/>
          <w:szCs w:val="24"/>
        </w:rPr>
      </w:pPr>
      <w:r>
        <w:rPr>
          <w:b/>
          <w:sz w:val="24"/>
          <w:szCs w:val="24"/>
        </w:rPr>
        <w:t xml:space="preserve">                                                    (</w:t>
      </w:r>
      <w:r w:rsidRPr="00401467">
        <w:rPr>
          <w:b/>
          <w:sz w:val="24"/>
          <w:szCs w:val="24"/>
        </w:rPr>
        <w:t>INTERLUCTORY</w:t>
      </w:r>
      <w:r>
        <w:rPr>
          <w:b/>
          <w:sz w:val="24"/>
          <w:szCs w:val="24"/>
        </w:rPr>
        <w:t>)</w:t>
      </w:r>
      <w:r w:rsidRPr="00401467">
        <w:rPr>
          <w:b/>
          <w:sz w:val="24"/>
          <w:szCs w:val="24"/>
        </w:rPr>
        <w:t xml:space="preserve"> INJU</w:t>
      </w:r>
      <w:r>
        <w:rPr>
          <w:b/>
          <w:sz w:val="24"/>
          <w:szCs w:val="24"/>
        </w:rPr>
        <w:t>N</w:t>
      </w:r>
      <w:r w:rsidRPr="00401467">
        <w:rPr>
          <w:b/>
          <w:sz w:val="24"/>
          <w:szCs w:val="24"/>
        </w:rPr>
        <w:t>CTION</w:t>
      </w:r>
    </w:p>
    <w:p w:rsidR="005D6129" w:rsidRDefault="005D6129" w:rsidP="005D6129">
      <w:pPr>
        <w:rPr>
          <w:sz w:val="24"/>
          <w:szCs w:val="24"/>
        </w:rPr>
      </w:pPr>
      <w:r w:rsidRPr="00401467">
        <w:rPr>
          <w:sz w:val="24"/>
          <w:szCs w:val="24"/>
        </w:rPr>
        <w:t>Plaintiff moves the court to grant a preliminary injunction against Defendant</w:t>
      </w:r>
      <w:r>
        <w:rPr>
          <w:sz w:val="24"/>
          <w:szCs w:val="24"/>
        </w:rPr>
        <w:t xml:space="preserve"> $150,0000 Trillion Doll</w:t>
      </w:r>
      <w:r w:rsidRPr="00401467">
        <w:rPr>
          <w:sz w:val="24"/>
          <w:szCs w:val="24"/>
        </w:rPr>
        <w:t xml:space="preserve"> Lorett</w:t>
      </w:r>
      <w:r>
        <w:rPr>
          <w:sz w:val="24"/>
          <w:szCs w:val="24"/>
        </w:rPr>
        <w:t xml:space="preserve">a Lynch on behalf of </w:t>
      </w:r>
      <w:r w:rsidRPr="00401467">
        <w:rPr>
          <w:sz w:val="24"/>
          <w:szCs w:val="24"/>
        </w:rPr>
        <w:t>Barak H. Obama on behalf of class Defendants, his a</w:t>
      </w:r>
      <w:r>
        <w:rPr>
          <w:sz w:val="24"/>
          <w:szCs w:val="24"/>
        </w:rPr>
        <w:t>gents, servants and attorneys a</w:t>
      </w:r>
      <w:r w:rsidRPr="00401467">
        <w:rPr>
          <w:sz w:val="24"/>
          <w:szCs w:val="24"/>
        </w:rPr>
        <w:t xml:space="preserve">nd all personas in active concert and participation </w:t>
      </w:r>
      <w:r>
        <w:rPr>
          <w:sz w:val="24"/>
          <w:szCs w:val="24"/>
        </w:rPr>
        <w:t>with her, pending the final determation of this action and until the further orer of this court, restaining them from __, on the grounds that, unless restrained by this court, Defendant and/or Defendants will commit the act referred to, which  will result in irreparable injury, loss and damage to plaintiff during the pendency of this action, as more fully appears from the affidvant of _________, attached to and made a part of this motion.</w:t>
      </w:r>
    </w:p>
    <w:p w:rsidR="005D6129" w:rsidRDefault="005D6129" w:rsidP="005D6129">
      <w:pPr>
        <w:rPr>
          <w:sz w:val="24"/>
          <w:szCs w:val="24"/>
        </w:rPr>
      </w:pPr>
    </w:p>
    <w:p w:rsidR="005D6129" w:rsidRDefault="005D6129" w:rsidP="005D6129">
      <w:pPr>
        <w:rPr>
          <w:sz w:val="24"/>
          <w:szCs w:val="24"/>
        </w:rPr>
      </w:pPr>
    </w:p>
    <w:p w:rsidR="005D6129" w:rsidRDefault="005D6129" w:rsidP="005D6129">
      <w:pPr>
        <w:rPr>
          <w:sz w:val="24"/>
          <w:szCs w:val="24"/>
        </w:rPr>
      </w:pPr>
    </w:p>
    <w:p w:rsidR="005D6129" w:rsidRDefault="005D6129" w:rsidP="005D6129">
      <w:pPr>
        <w:rPr>
          <w:sz w:val="24"/>
          <w:szCs w:val="24"/>
        </w:rPr>
      </w:pPr>
    </w:p>
    <w:p w:rsidR="005D6129" w:rsidRDefault="005D6129" w:rsidP="005D6129">
      <w:pPr>
        <w:rPr>
          <w:sz w:val="24"/>
          <w:szCs w:val="24"/>
        </w:rPr>
      </w:pPr>
    </w:p>
    <w:p w:rsidR="005D6129" w:rsidRDefault="005D6129" w:rsidP="005D6129">
      <w:pPr>
        <w:rPr>
          <w:sz w:val="24"/>
          <w:szCs w:val="24"/>
        </w:rPr>
      </w:pPr>
      <w:r>
        <w:rPr>
          <w:sz w:val="24"/>
          <w:szCs w:val="24"/>
        </w:rPr>
        <w:t xml:space="preserve">                                                                  __________________________ </w:t>
      </w:r>
    </w:p>
    <w:p w:rsidR="005D6129" w:rsidRDefault="005D6129" w:rsidP="005D6129">
      <w:pPr>
        <w:rPr>
          <w:sz w:val="24"/>
          <w:szCs w:val="24"/>
        </w:rPr>
      </w:pPr>
      <w:r>
        <w:rPr>
          <w:sz w:val="24"/>
          <w:szCs w:val="24"/>
        </w:rPr>
        <w:t xml:space="preserve">                                                                  The United States ex Rel Shaorn Bridgewater private </w:t>
      </w:r>
    </w:p>
    <w:p w:rsidR="005D6129" w:rsidRPr="00401467" w:rsidRDefault="005D6129" w:rsidP="005D6129">
      <w:pPr>
        <w:rPr>
          <w:sz w:val="24"/>
          <w:szCs w:val="24"/>
        </w:rPr>
      </w:pPr>
      <w:r>
        <w:rPr>
          <w:sz w:val="24"/>
          <w:szCs w:val="24"/>
        </w:rPr>
        <w:lastRenderedPageBreak/>
        <w:t xml:space="preserve">                                                                     attorney general and rel</w:t>
      </w:r>
    </w:p>
    <w:p w:rsidR="005D6129" w:rsidRPr="004B3749" w:rsidRDefault="005D6129" w:rsidP="005D6129">
      <w:pPr>
        <w:pStyle w:val="Heading1"/>
        <w:rPr>
          <w:sz w:val="96"/>
          <w:szCs w:val="96"/>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7132A2" w:rsidRDefault="007132A2" w:rsidP="00D66E34">
      <w:pPr>
        <w:pStyle w:val="BodyTextIndent2"/>
        <w:spacing w:line="240" w:lineRule="auto"/>
        <w:ind w:left="0" w:firstLine="0"/>
        <w:rPr>
          <w:rFonts w:cs="Times New Roman"/>
        </w:rPr>
      </w:pPr>
    </w:p>
    <w:p w:rsidR="00D66E34" w:rsidRPr="00762CE5" w:rsidRDefault="00D66E34" w:rsidP="00D66E34">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D66E34" w:rsidRPr="00762CE5" w:rsidRDefault="00D66E34" w:rsidP="00D66E34">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D66E34" w:rsidRDefault="00D66E34" w:rsidP="00D66E34"/>
    <w:p w:rsidR="00D66E34" w:rsidRPr="001362B6"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D66E34" w:rsidRPr="001362B6"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tbl>
      <w:tblPr>
        <w:tblW w:w="9555" w:type="dxa"/>
        <w:tblInd w:w="-90" w:type="dxa"/>
        <w:tblLayout w:type="fixed"/>
        <w:tblCellMar>
          <w:left w:w="10" w:type="dxa"/>
          <w:right w:w="10" w:type="dxa"/>
        </w:tblCellMar>
        <w:tblLook w:val="04A0" w:firstRow="1" w:lastRow="0" w:firstColumn="1" w:lastColumn="0" w:noHBand="0" w:noVBand="1"/>
      </w:tblPr>
      <w:tblGrid>
        <w:gridCol w:w="4739"/>
        <w:gridCol w:w="40"/>
        <w:gridCol w:w="4776"/>
      </w:tblGrid>
      <w:tr w:rsidR="00D66E34" w:rsidRPr="001362B6" w:rsidTr="00D66E34">
        <w:tc>
          <w:tcPr>
            <w:tcW w:w="4739" w:type="dxa"/>
            <w:shd w:val="clear" w:color="auto" w:fill="FFFFFF"/>
            <w:tcMar>
              <w:top w:w="0" w:type="dxa"/>
              <w:left w:w="10" w:type="dxa"/>
              <w:bottom w:w="0" w:type="dxa"/>
              <w:right w:w="10" w:type="dxa"/>
            </w:tcMar>
          </w:tcPr>
          <w:p w:rsidR="00D66E34" w:rsidRPr="00235B76" w:rsidRDefault="00D66E34" w:rsidP="00D66E34"/>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Pr="00235B76" w:rsidRDefault="00D66E34" w:rsidP="00D66E34"/>
          <w:p w:rsidR="00D66E34" w:rsidRDefault="00D66E34" w:rsidP="00D66E34">
            <w:pPr>
              <w:pStyle w:val="Standard"/>
              <w:rPr>
                <w:rFonts w:ascii="Times New Roman" w:hAnsi="Times New Roman" w:cs="Times New Roman"/>
              </w:rPr>
            </w:pPr>
          </w:p>
          <w:p w:rsidR="00D66E34" w:rsidRPr="00235B76" w:rsidRDefault="00D66E34" w:rsidP="00D66E34"/>
          <w:p w:rsidR="00D66E34" w:rsidRDefault="00D66E34" w:rsidP="00D66E34">
            <w:pPr>
              <w:pStyle w:val="Standard"/>
              <w:rPr>
                <w:rFonts w:ascii="Times New Roman" w:hAnsi="Times New Roman" w:cs="Times New Roman"/>
              </w:rPr>
            </w:pPr>
          </w:p>
          <w:p w:rsidR="00D66E34" w:rsidRPr="00D3798D" w:rsidRDefault="00D66E34" w:rsidP="00D66E34">
            <w:pPr>
              <w:pStyle w:val="Standard"/>
              <w:rPr>
                <w:rFonts w:ascii="Times New Roman" w:hAnsi="Times New Roman" w:cs="Times New Roman"/>
                <w:b/>
              </w:rPr>
            </w:pPr>
          </w:p>
          <w:p w:rsidR="00D66E34" w:rsidRPr="00D3798D" w:rsidRDefault="00D66E34" w:rsidP="00D66E34">
            <w:pPr>
              <w:pStyle w:val="Standard"/>
              <w:rPr>
                <w:rFonts w:ascii="Times New Roman" w:hAnsi="Times New Roman" w:cs="Times New Roman"/>
                <w:b/>
              </w:rPr>
            </w:pPr>
          </w:p>
          <w:p w:rsidR="00D66E34" w:rsidRDefault="00D66E34" w:rsidP="00D66E34">
            <w:pPr>
              <w:pStyle w:val="Standard"/>
              <w:rPr>
                <w:rFonts w:ascii="Times New Roman" w:hAnsi="Times New Roman" w:cs="Times New Roman"/>
                <w:color w:val="auto"/>
              </w:rPr>
            </w:pPr>
          </w:p>
          <w:p w:rsidR="005D2915" w:rsidRDefault="005D2915" w:rsidP="005D2915">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w:t>
            </w:r>
            <w:r w:rsidRPr="00B96117">
              <w:rPr>
                <w:rFonts w:ascii="Times New Roman" w:hAnsi="Times New Roman" w:cs="Times New Roman"/>
              </w:rPr>
              <w:lastRenderedPageBreak/>
              <w:t>business ) and those si</w:t>
            </w:r>
            <w:r>
              <w:rPr>
                <w:rFonts w:ascii="Times New Roman" w:hAnsi="Times New Roman" w:cs="Times New Roman"/>
              </w:rPr>
              <w:t>milarly situated(Crime Victims) PLAINTIFF/ CLAIMANT</w:t>
            </w:r>
          </w:p>
          <w:p w:rsidR="005D2915" w:rsidRDefault="005D2915" w:rsidP="005D2915">
            <w:pPr>
              <w:pStyle w:val="Standard"/>
              <w:rPr>
                <w:rFonts w:ascii="Times New Roman" w:hAnsi="Times New Roman" w:cs="Times New Roman"/>
              </w:rPr>
            </w:pPr>
          </w:p>
          <w:p w:rsidR="005D2915" w:rsidRDefault="005D2915" w:rsidP="005D2915">
            <w:pPr>
              <w:pStyle w:val="Standard"/>
              <w:rPr>
                <w:rFonts w:ascii="Times New Roman" w:hAnsi="Times New Roman"/>
                <w:b/>
              </w:rPr>
            </w:pPr>
            <w:r w:rsidRPr="00493E64">
              <w:rPr>
                <w:rFonts w:ascii="Times New Roman" w:hAnsi="Times New Roman"/>
                <w:b/>
              </w:rPr>
              <w:t>Real Parties in Interest.</w:t>
            </w:r>
          </w:p>
          <w:p w:rsidR="005D2915" w:rsidRPr="00B83760" w:rsidRDefault="005D2915" w:rsidP="005D2915">
            <w:pPr>
              <w:tabs>
                <w:tab w:val="left" w:pos="1500"/>
              </w:tabs>
              <w:rPr>
                <w:rFonts w:ascii="Times New Roman" w:eastAsiaTheme="minorHAnsi" w:hAnsi="Times New Roman" w:cstheme="minorBidi"/>
              </w:rPr>
            </w:pPr>
          </w:p>
          <w:p w:rsidR="005D2915" w:rsidRPr="00B83760" w:rsidRDefault="005D2915" w:rsidP="005D2915">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5D2915" w:rsidRDefault="005D2915" w:rsidP="005D2915">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5D2915" w:rsidRDefault="005D2915" w:rsidP="005D2915">
            <w:pPr>
              <w:pStyle w:val="Standard"/>
              <w:rPr>
                <w:rFonts w:ascii="Times New Roman" w:hAnsi="Times New Roman" w:cs="Times New Roman"/>
                <w:color w:val="auto"/>
              </w:rPr>
            </w:pPr>
          </w:p>
          <w:p w:rsidR="005D2915" w:rsidRPr="00914874" w:rsidRDefault="005D2915" w:rsidP="005D2915">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D2915" w:rsidRPr="00914874" w:rsidRDefault="005D2915" w:rsidP="005D2915">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D2915" w:rsidRDefault="005D2915" w:rsidP="005D2915">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w:t>
            </w:r>
          </w:p>
          <w:p w:rsidR="005D2915" w:rsidRDefault="005D2915" w:rsidP="005D2915">
            <w:pPr>
              <w:pStyle w:val="Standard"/>
              <w:rPr>
                <w:rFonts w:ascii="Times New Roman" w:hAnsi="Times New Roman"/>
                <w:b/>
              </w:rPr>
            </w:pPr>
          </w:p>
          <w:p w:rsidR="00D66E34" w:rsidRPr="00FD2108" w:rsidRDefault="00D66E34" w:rsidP="00D66E34">
            <w:pPr>
              <w:pStyle w:val="Standard"/>
              <w:tabs>
                <w:tab w:val="left" w:pos="720"/>
              </w:tabs>
              <w:rPr>
                <w:rFonts w:ascii="Times New Roman" w:hAnsi="Times New Roman" w:cs="Times New Roman"/>
                <w:color w:val="auto"/>
              </w:rPr>
            </w:pPr>
          </w:p>
          <w:p w:rsidR="00D66E34" w:rsidRDefault="00D66E34" w:rsidP="00D66E34">
            <w:pPr>
              <w:pStyle w:val="Standard"/>
              <w:ind w:left="180"/>
              <w:rPr>
                <w:rFonts w:ascii="Times New Roman" w:hAnsi="Times New Roman" w:cs="Times New Roman"/>
              </w:rPr>
            </w:pPr>
          </w:p>
          <w:p w:rsidR="00D66E34" w:rsidRPr="001362B6" w:rsidRDefault="00D66E34" w:rsidP="00D66E34">
            <w:pPr>
              <w:pStyle w:val="Standard"/>
            </w:pPr>
          </w:p>
        </w:tc>
        <w:tc>
          <w:tcPr>
            <w:tcW w:w="40" w:type="dxa"/>
            <w:shd w:val="clear" w:color="auto" w:fill="FFFFFF"/>
            <w:tcMar>
              <w:top w:w="0" w:type="dxa"/>
              <w:left w:w="10" w:type="dxa"/>
              <w:bottom w:w="0" w:type="dxa"/>
              <w:right w:w="10" w:type="dxa"/>
            </w:tcMar>
          </w:tcPr>
          <w:p w:rsidR="00D66E34" w:rsidRPr="001362B6" w:rsidRDefault="00D66E34" w:rsidP="00D66E34">
            <w:pPr>
              <w:pStyle w:val="SingleSpacing"/>
              <w:spacing w:line="240" w:lineRule="auto"/>
              <w:rPr>
                <w:rFonts w:ascii="Times New Roman" w:hAnsi="Times New Roman" w:cs="Times New Roman"/>
              </w:rPr>
            </w:pPr>
          </w:p>
          <w:p w:rsidR="00D66E34" w:rsidRPr="001362B6" w:rsidRDefault="00D66E34" w:rsidP="00D66E34">
            <w:pPr>
              <w:pStyle w:val="SingleSpacing"/>
              <w:spacing w:line="240" w:lineRule="auto"/>
              <w:rPr>
                <w:rFonts w:ascii="Times New Roman" w:hAnsi="Times New Roman" w:cs="Times New Roman"/>
              </w:rPr>
            </w:pPr>
            <w:r w:rsidRPr="001362B6">
              <w:rPr>
                <w:rFonts w:ascii="Times New Roman" w:hAnsi="Times New Roman" w:cs="Times New Roman"/>
              </w:rPr>
              <w:lastRenderedPageBreak/>
              <w:t>))))))))))))))))))))))))</w:t>
            </w:r>
          </w:p>
          <w:p w:rsidR="00D66E34" w:rsidRPr="001362B6" w:rsidRDefault="00D66E34" w:rsidP="00D66E34">
            <w:pPr>
              <w:pStyle w:val="SingleSpacing"/>
              <w:spacing w:line="240" w:lineRule="auto"/>
              <w:rPr>
                <w:rFonts w:ascii="Times New Roman" w:hAnsi="Times New Roman" w:cs="Times New Roman"/>
              </w:rPr>
            </w:pPr>
            <w:r w:rsidRPr="001362B6">
              <w:rPr>
                <w:rFonts w:ascii="Times New Roman" w:hAnsi="Times New Roman" w:cs="Times New Roman"/>
              </w:rPr>
              <w:t>)) )</w:t>
            </w:r>
          </w:p>
          <w:p w:rsidR="00D66E34" w:rsidRPr="001362B6" w:rsidRDefault="00D66E34" w:rsidP="00D66E34">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D66E34" w:rsidRPr="001362B6" w:rsidRDefault="00D66E34" w:rsidP="00D66E34">
            <w:pPr>
              <w:pStyle w:val="Standard"/>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Default="00D66E34" w:rsidP="00D66E34">
            <w:pPr>
              <w:rPr>
                <w:sz w:val="24"/>
                <w:szCs w:val="24"/>
              </w:rPr>
            </w:pPr>
            <w:r w:rsidRPr="001362B6">
              <w:tab/>
            </w:r>
          </w:p>
          <w:p w:rsidR="00D66E34" w:rsidRDefault="00D66E34" w:rsidP="00D66E34"/>
          <w:p w:rsidR="00D66E34" w:rsidRDefault="00D66E34" w:rsidP="00D66E34">
            <w:pPr>
              <w:pStyle w:val="Standard"/>
              <w:rPr>
                <w:rFonts w:ascii="Times New Roman" w:hAnsi="Times New Roman" w:cs="Times New Roman"/>
              </w:rPr>
            </w:pPr>
            <w:r>
              <w:rPr>
                <w:rFonts w:ascii="Times New Roman" w:hAnsi="Times New Roman" w:cs="Times New Roman"/>
              </w:rPr>
              <w:t xml:space="preserve">CLASS-ACTION </w:t>
            </w:r>
          </w:p>
          <w:p w:rsidR="00D66E34" w:rsidRDefault="00D66E34" w:rsidP="00D66E34">
            <w:pPr>
              <w:pStyle w:val="Standard"/>
              <w:rPr>
                <w:rFonts w:ascii="Times New Roman" w:hAnsi="Times New Roman" w:cs="Times New Roman"/>
              </w:rPr>
            </w:pPr>
          </w:p>
          <w:p w:rsidR="00D66E34" w:rsidRPr="001362B6" w:rsidRDefault="00D66E34" w:rsidP="00D66E34">
            <w:pPr>
              <w:pStyle w:val="Standard"/>
              <w:rPr>
                <w:rFonts w:ascii="Times New Roman" w:hAnsi="Times New Roman" w:cs="Times New Roman"/>
              </w:rPr>
            </w:pPr>
            <w:r>
              <w:rPr>
                <w:rFonts w:ascii="Times New Roman" w:hAnsi="Times New Roman" w:cs="Times New Roman"/>
              </w:rPr>
              <w:t>CASE #________________</w:t>
            </w:r>
          </w:p>
          <w:p w:rsidR="00D66E34" w:rsidRPr="001362B6" w:rsidRDefault="00D66E34" w:rsidP="00D66E34">
            <w:pPr>
              <w:pStyle w:val="SingleSpacing"/>
              <w:spacing w:line="240" w:lineRule="auto"/>
              <w:rPr>
                <w:rFonts w:ascii="Times New Roman" w:hAnsi="Times New Roman" w:cs="Times New Roman"/>
              </w:rPr>
            </w:pPr>
          </w:p>
          <w:p w:rsidR="00D66E34" w:rsidRDefault="00D66E34" w:rsidP="00D66E34"/>
          <w:p w:rsidR="00D66E34" w:rsidRDefault="00D66E34" w:rsidP="00D66E34">
            <w:pPr>
              <w:pStyle w:val="SingleSpacing"/>
              <w:rPr>
                <w:rFonts w:ascii="Times New Roman" w:hAnsi="Times New Roman" w:cs="Times New Roman"/>
                <w:b/>
              </w:rPr>
            </w:pPr>
            <w:r>
              <w:rPr>
                <w:rFonts w:ascii="Times New Roman" w:hAnsi="Times New Roman" w:cs="Times New Roman"/>
                <w:b/>
              </w:rPr>
              <w:t>NOTICE AND MOTION FOR AJUDIFICATION OF SUMMARY JUDGMENT AND/OR INTERLUCTORY ORDERS</w:t>
            </w:r>
          </w:p>
          <w:p w:rsidR="00D66E34" w:rsidRDefault="00D66E34" w:rsidP="00D66E34">
            <w:pPr>
              <w:pStyle w:val="SingleSpacing"/>
              <w:rPr>
                <w:rFonts w:ascii="Times New Roman" w:hAnsi="Times New Roman" w:cs="Times New Roman"/>
                <w:b/>
              </w:rPr>
            </w:pPr>
          </w:p>
          <w:p w:rsidR="00D66E34" w:rsidRDefault="00D66E34" w:rsidP="00D66E34">
            <w:pPr>
              <w:pStyle w:val="SingleSpacing"/>
              <w:rPr>
                <w:rFonts w:ascii="Times New Roman" w:hAnsi="Times New Roman" w:cs="Times New Roman"/>
                <w:b/>
              </w:rPr>
            </w:pPr>
          </w:p>
          <w:p w:rsidR="00D66E34" w:rsidRDefault="00D66E34" w:rsidP="00D66E34">
            <w:pPr>
              <w:pStyle w:val="SingleSpacing"/>
              <w:rPr>
                <w:rFonts w:ascii="Times New Roman" w:hAnsi="Times New Roman" w:cs="Times New Roman"/>
              </w:rPr>
            </w:pPr>
          </w:p>
          <w:p w:rsidR="00D66E34" w:rsidRPr="001362B6" w:rsidRDefault="00D66E34" w:rsidP="00D66E34">
            <w:pPr>
              <w:pStyle w:val="SingleSpacing"/>
              <w:spacing w:line="480" w:lineRule="auto"/>
              <w:rPr>
                <w:rFonts w:ascii="Times New Roman" w:hAnsi="Times New Roman" w:cs="Times New Roman"/>
              </w:rPr>
            </w:pPr>
            <w:r w:rsidRPr="001362B6">
              <w:rPr>
                <w:rFonts w:ascii="Times New Roman" w:hAnsi="Times New Roman" w:cs="Times New Roman"/>
                <w:b/>
              </w:rPr>
              <w:t xml:space="preserve">DATE:  </w:t>
            </w:r>
            <w:r w:rsidRPr="001362B6">
              <w:rPr>
                <w:rFonts w:ascii="Times New Roman" w:hAnsi="Times New Roman" w:cs="Times New Roman"/>
              </w:rPr>
              <w:t>TBA</w:t>
            </w:r>
          </w:p>
          <w:p w:rsidR="00D66E34" w:rsidRPr="001362B6" w:rsidRDefault="00D66E34" w:rsidP="00D66E34">
            <w:pPr>
              <w:spacing w:line="480" w:lineRule="auto"/>
              <w:rPr>
                <w:sz w:val="24"/>
                <w:szCs w:val="24"/>
              </w:rPr>
            </w:pPr>
            <w:r w:rsidRPr="001362B6">
              <w:rPr>
                <w:b/>
                <w:sz w:val="24"/>
                <w:szCs w:val="24"/>
              </w:rPr>
              <w:t>TIME:</w:t>
            </w:r>
            <w:r w:rsidRPr="001362B6">
              <w:rPr>
                <w:sz w:val="24"/>
                <w:szCs w:val="24"/>
              </w:rPr>
              <w:t>TBA</w:t>
            </w:r>
          </w:p>
          <w:p w:rsidR="00D66E34" w:rsidRPr="001362B6" w:rsidRDefault="00D66E34" w:rsidP="00D66E34">
            <w:pPr>
              <w:spacing w:line="480" w:lineRule="auto"/>
              <w:rPr>
                <w:sz w:val="24"/>
                <w:szCs w:val="24"/>
              </w:rPr>
            </w:pPr>
            <w:r w:rsidRPr="001362B6">
              <w:rPr>
                <w:b/>
                <w:sz w:val="24"/>
                <w:szCs w:val="24"/>
              </w:rPr>
              <w:t>DEPART:</w:t>
            </w:r>
            <w:r w:rsidRPr="001362B6">
              <w:rPr>
                <w:sz w:val="24"/>
                <w:szCs w:val="24"/>
              </w:rPr>
              <w:t>333 Constitution NW</w:t>
            </w:r>
          </w:p>
          <w:p w:rsidR="00D66E34" w:rsidRPr="001362B6" w:rsidRDefault="00D66E34" w:rsidP="00D66E34">
            <w:pPr>
              <w:spacing w:line="480" w:lineRule="auto"/>
              <w:rPr>
                <w:sz w:val="24"/>
                <w:szCs w:val="24"/>
              </w:rPr>
            </w:pPr>
            <w:r w:rsidRPr="001362B6">
              <w:rPr>
                <w:sz w:val="24"/>
                <w:szCs w:val="24"/>
              </w:rPr>
              <w:t xml:space="preserve">                         Washington DC</w:t>
            </w:r>
          </w:p>
          <w:p w:rsidR="00D66E34" w:rsidRPr="001362B6" w:rsidRDefault="00D66E34" w:rsidP="00D66E34">
            <w:pPr>
              <w:spacing w:line="480" w:lineRule="auto"/>
              <w:rPr>
                <w:sz w:val="24"/>
                <w:szCs w:val="24"/>
              </w:rPr>
            </w:pPr>
            <w:r w:rsidRPr="001362B6">
              <w:rPr>
                <w:sz w:val="24"/>
                <w:szCs w:val="24"/>
              </w:rPr>
              <w:t xml:space="preserve">                        Court Room #2</w:t>
            </w:r>
          </w:p>
          <w:p w:rsidR="00D66E34" w:rsidRPr="001362B6" w:rsidRDefault="00D66E34" w:rsidP="00D66E34">
            <w:pPr>
              <w:spacing w:line="480" w:lineRule="auto"/>
              <w:rPr>
                <w:sz w:val="24"/>
                <w:szCs w:val="24"/>
              </w:rPr>
            </w:pPr>
            <w:r w:rsidRPr="001362B6">
              <w:rPr>
                <w:b/>
                <w:sz w:val="24"/>
                <w:szCs w:val="24"/>
              </w:rPr>
              <w:t>TRIAL DATE</w:t>
            </w:r>
            <w:r w:rsidRPr="001362B6">
              <w:rPr>
                <w:sz w:val="24"/>
                <w:szCs w:val="24"/>
              </w:rPr>
              <w:t>: NONE SET</w:t>
            </w:r>
          </w:p>
          <w:p w:rsidR="00D66E34" w:rsidRPr="001B6951" w:rsidRDefault="00D66E34" w:rsidP="00D66E34">
            <w:pPr>
              <w:rPr>
                <w:b/>
                <w:sz w:val="24"/>
                <w:szCs w:val="24"/>
              </w:rPr>
            </w:pPr>
          </w:p>
          <w:p w:rsidR="00D66E34" w:rsidRPr="001B6951" w:rsidRDefault="00D66E34" w:rsidP="00D66E34">
            <w:pPr>
              <w:pStyle w:val="Standard"/>
            </w:pPr>
          </w:p>
          <w:p w:rsidR="00D66E34" w:rsidRPr="001362B6" w:rsidRDefault="00D66E34" w:rsidP="00D66E34">
            <w:pPr>
              <w:pStyle w:val="Standard"/>
              <w:rPr>
                <w:rFonts w:ascii="Times New Roman" w:hAnsi="Times New Roman" w:cs="Times New Roman"/>
              </w:rPr>
            </w:pPr>
          </w:p>
          <w:p w:rsidR="00D66E34" w:rsidRPr="001362B6" w:rsidRDefault="00D66E34" w:rsidP="00D66E34"/>
        </w:tc>
      </w:tr>
    </w:tbl>
    <w:p w:rsidR="00D66E34" w:rsidRDefault="00D66E34" w:rsidP="00D66E34"/>
    <w:p w:rsidR="00D66E34" w:rsidRDefault="00D66E34" w:rsidP="00D66E34">
      <w:pPr>
        <w:pStyle w:val="SingleSpacing"/>
        <w:rPr>
          <w:rFonts w:ascii="Times New Roman" w:hAnsi="Times New Roman" w:cs="Times New Roman"/>
          <w:b/>
        </w:rPr>
      </w:pPr>
      <w:r>
        <w:rPr>
          <w:rFonts w:ascii="Times New Roman" w:hAnsi="Times New Roman" w:cs="Times New Roman"/>
          <w:b/>
        </w:rPr>
        <w:t>NOTICE AND MOTION FOR AJUDIFICATION OF SUMMARY JUDGMENT AND/OR INTERLUCTORY ORDER</w:t>
      </w:r>
    </w:p>
    <w:p w:rsidR="00D66E34" w:rsidRDefault="00D66E34" w:rsidP="00D66E34">
      <w:pPr>
        <w:rPr>
          <w:rFonts w:ascii="Times New Roman" w:hAnsi="Times New Roman"/>
          <w:b/>
        </w:rPr>
      </w:pPr>
    </w:p>
    <w:p w:rsidR="00D66E34" w:rsidRDefault="00D66E34" w:rsidP="00D66E34">
      <w:pPr>
        <w:pStyle w:val="BodyTextIndent2"/>
        <w:spacing w:line="240" w:lineRule="auto"/>
        <w:ind w:left="0" w:firstLine="0"/>
        <w:rPr>
          <w:rFonts w:cs="Times New Roman"/>
        </w:rPr>
      </w:pPr>
    </w:p>
    <w:p w:rsidR="00D66E34" w:rsidRPr="006D57F5" w:rsidRDefault="00D66E34" w:rsidP="00D66E34">
      <w:pPr>
        <w:rPr>
          <w:b/>
          <w:bCs/>
          <w:sz w:val="24"/>
          <w:szCs w:val="24"/>
          <w:shd w:val="clear" w:color="auto" w:fill="FFFFFF"/>
        </w:rPr>
      </w:pPr>
      <w:r w:rsidRPr="006D57F5">
        <w:rPr>
          <w:b/>
          <w:bCs/>
          <w:sz w:val="24"/>
          <w:szCs w:val="24"/>
        </w:rPr>
        <w:t xml:space="preserve">TO THE COURT, ALL PARTIES AND THEIR ATTORNEYS OF RECORD:   </w:t>
      </w:r>
    </w:p>
    <w:p w:rsidR="00D66E34" w:rsidRPr="00F70BD5" w:rsidRDefault="00D66E34" w:rsidP="00D66E34">
      <w:pPr>
        <w:pStyle w:val="SingleSpacing"/>
        <w:spacing w:line="240" w:lineRule="auto"/>
        <w:rPr>
          <w:rFonts w:ascii="Times New Roman" w:hAnsi="Times New Roman" w:cs="Times New Roman"/>
        </w:rPr>
      </w:pPr>
    </w:p>
    <w:p w:rsidR="00D66E34" w:rsidRPr="0096090C" w:rsidRDefault="00D66E34" w:rsidP="00D66E34">
      <w:pPr>
        <w:pStyle w:val="SingleSpacing"/>
        <w:spacing w:line="240" w:lineRule="auto"/>
        <w:rPr>
          <w:rFonts w:ascii="Times New Roman" w:hAnsi="Times New Roman" w:cs="Times New Roman"/>
        </w:rPr>
      </w:pPr>
    </w:p>
    <w:p w:rsidR="00D66E34" w:rsidRPr="008939BA" w:rsidRDefault="00D66E34" w:rsidP="00D66E34">
      <w:pPr>
        <w:pStyle w:val="Standard"/>
        <w:rPr>
          <w:rFonts w:ascii="Times New Roman" w:hAnsi="Times New Roman" w:cs="Times New Roman"/>
        </w:rPr>
      </w:pPr>
      <w:r w:rsidRPr="008939BA">
        <w:rPr>
          <w:rFonts w:ascii="Times New Roman" w:hAnsi="Times New Roman" w:cs="Times New Roman"/>
        </w:rPr>
        <w:t xml:space="preserve">TAKE NOTICE THE STATE of Alabama, Alaska, Arizona, Arkansas, California, Colorado, Connecticut, Delaware, Florida, Georgia, Hawaii, Idaho, Illinois, Indiana, Iowa, Kansas, Kentucky, Louisiana, Maine, Maryland, Massachusetts, Michigan, Minnesota, Mississippi, Missouri, </w:t>
      </w:r>
      <w:r w:rsidRPr="008939BA">
        <w:rPr>
          <w:rFonts w:ascii="Times New Roman" w:hAnsi="Times New Roman" w:cs="Times New Roman"/>
          <w:bCs/>
        </w:rPr>
        <w:t xml:space="preserve">Montana, Nebraska, Nevada, New Hampshire, New Jersey, New Mexico, New York, North Carolina, North Dakota, Ohio, Oklahoma, </w:t>
      </w:r>
      <w:r w:rsidRPr="008939BA">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w:t>
      </w:r>
      <w:r w:rsidRPr="008939BA">
        <w:rPr>
          <w:rFonts w:ascii="Times New Roman" w:hAnsi="Times New Roman" w:cs="Times New Roman"/>
        </w:rPr>
        <w:lastRenderedPageBreak/>
        <w:t xml:space="preserve">similarly situated  RESPONDANT/DEFENDANT,  CLASS COUNSEL, </w:t>
      </w:r>
      <w:r>
        <w:rPr>
          <w:rFonts w:ascii="Times New Roman" w:hAnsi="Times New Roman" w:cs="Times New Roman"/>
        </w:rPr>
        <w:t>CLASS REPRESENTATIVE(AND REPRESENTATIVE OF PUBLIC INTEREST)</w:t>
      </w:r>
      <w:r w:rsidRPr="008939BA">
        <w:rPr>
          <w:rFonts w:ascii="Times New Roman" w:hAnsi="Times New Roman" w:cs="Times New Roman"/>
        </w:rPr>
        <w:t xml:space="preserve">  FOR CRIME VICTIMS, “THE APPEALANTS AND/OR THE CROSS </w:t>
      </w:r>
      <w:r>
        <w:rPr>
          <w:rFonts w:ascii="Times New Roman" w:hAnsi="Times New Roman" w:cs="Times New Roman"/>
        </w:rPr>
        <w:t>CROSS APPELLEES</w:t>
      </w:r>
      <w:r w:rsidRPr="008939BA">
        <w:rPr>
          <w:rFonts w:ascii="Times New Roman" w:hAnsi="Times New Roman" w:cs="Times New Roman"/>
        </w:rPr>
        <w:t xml:space="preserve"> on DATE:  </w:t>
      </w:r>
      <w:r>
        <w:rPr>
          <w:rFonts w:ascii="Times New Roman" w:hAnsi="Times New Roman" w:cs="Times New Roman"/>
        </w:rPr>
        <w:t>12/15/2015</w:t>
      </w:r>
      <w:r w:rsidRPr="008939BA">
        <w:rPr>
          <w:rFonts w:ascii="Times New Roman" w:hAnsi="Times New Roman" w:cs="Times New Roman"/>
        </w:rPr>
        <w:t xml:space="preserve">,  TIME: 8:45 am, DEPART:  Judge Charltte L. Wirth, at 111 Beech DalyRedford, MI   48239 and/or Date: TBA, at Time: TBA, or as soon after that times as the matter can be heard, in Courtroom #2 of the United States District Court for the District of Columbia located at 333 Constitution Ave. NW, Washington, DC 20001 WILL PETITION FOR  WILL PETITION FOR LEAVE TO AMEND CRIMINAL COMPLAINT CASE # 15117148- X-REF 150022 TO ADD AND/OR JOIN  INDISPENSIBLE PARTIES LORETTA LYNCH IN HER OFFICIAL CAPACITY AS ATTORNEY GENERAL FOR THE UNITED STATES.  This petition is based on the  affidivant, mem and points and proposed order accompanies this petition.   </w:t>
      </w:r>
    </w:p>
    <w:p w:rsidR="00D66E34" w:rsidRPr="00B72348" w:rsidRDefault="00D66E34" w:rsidP="00D66E34">
      <w:pPr>
        <w:rPr>
          <w:sz w:val="24"/>
          <w:szCs w:val="24"/>
        </w:rPr>
      </w:pP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Pr="00EC51B2" w:rsidRDefault="00D66E34" w:rsidP="00D66E34">
      <w:pPr>
        <w:rPr>
          <w:rFonts w:ascii="Times New Roman" w:hAnsi="Times New Roman"/>
          <w:sz w:val="24"/>
          <w:szCs w:val="24"/>
        </w:rPr>
      </w:pPr>
      <w:r w:rsidRPr="00EC51B2">
        <w:rPr>
          <w:rFonts w:ascii="Times New Roman" w:hAnsi="Times New Roman"/>
          <w:sz w:val="24"/>
          <w:szCs w:val="24"/>
        </w:rPr>
        <w:t>.</w:t>
      </w:r>
    </w:p>
    <w:p w:rsidR="00D66E34" w:rsidRPr="00EC51B2" w:rsidRDefault="00D66E34" w:rsidP="00D66E34">
      <w:pPr>
        <w:spacing w:line="453" w:lineRule="exact"/>
        <w:rPr>
          <w:rFonts w:ascii="Times New Roman" w:hAnsi="Times New Roman"/>
          <w:sz w:val="24"/>
          <w:szCs w:val="24"/>
        </w:rPr>
      </w:pPr>
      <w:r w:rsidRPr="00EC51B2">
        <w:rPr>
          <w:rFonts w:ascii="Times New Roman" w:hAnsi="Times New Roman"/>
          <w:sz w:val="24"/>
          <w:szCs w:val="24"/>
        </w:rPr>
        <w:t xml:space="preserve">Plaintiff herein submits the following documentation to prove that is, Lynch is liable to the Class Plaintiff for damages for constitutional violation and that Lynch entered into a conspiracy wit Barak H. Obamaa and to establish that plaintiff “IS THE LAWFUL UNITED STATES ATTORNEY GENERAL” AND will prevail in the RACKEETEERED INFLUENCED AND CORRUPT ORGANIZATION(RICO), DEFAULT JUDGMENT AGAINST BARAK H. OBAMA,  IN THAT: THE DEFENDANTS AVE RESTRAINED COMMERCE AND HAVE ENGAGED IN A PATTERN OF RACKEETEERING ACTIVITY AND COMMITTED TWO OR MORE PREDICATE ACTS AND THREATEN THE CONTINUNITY..   </w:t>
      </w:r>
    </w:p>
    <w:p w:rsidR="00D66E34" w:rsidRPr="00EC51B2" w:rsidRDefault="00D66E34" w:rsidP="00D66E34">
      <w:pPr>
        <w:spacing w:line="453" w:lineRule="exact"/>
        <w:rPr>
          <w:rFonts w:ascii="Times New Roman" w:hAnsi="Times New Roman"/>
          <w:sz w:val="24"/>
          <w:szCs w:val="24"/>
        </w:rPr>
      </w:pPr>
      <w:r w:rsidRPr="00EC51B2">
        <w:rPr>
          <w:rFonts w:ascii="Times New Roman" w:hAnsi="Times New Roman"/>
          <w:sz w:val="24"/>
          <w:szCs w:val="24"/>
        </w:rPr>
        <w:tab/>
        <w:t xml:space="preserve">Plaintiff herein is submitting a separate statement of undisputed facts of the adjudicated facts in the Petition for Writ in Nature of Quo Warranto on Loretta Lynch in the case, which is done to make an offer of proof that not only will plaintiff prevail in this case, but in fact, there are no defenses.  The defendants Loretta Lynch unlawfully, upurps, hold the Office of the United States Attorney General. </w:t>
      </w:r>
    </w:p>
    <w:p w:rsidR="00D66E34" w:rsidRPr="00EC51B2" w:rsidRDefault="00D66E34" w:rsidP="00D66E34">
      <w:pPr>
        <w:spacing w:line="453" w:lineRule="exact"/>
        <w:rPr>
          <w:rFonts w:ascii="Times New Roman" w:hAnsi="Times New Roman"/>
          <w:sz w:val="24"/>
          <w:szCs w:val="24"/>
        </w:rPr>
      </w:pPr>
      <w:r w:rsidRPr="00EC51B2">
        <w:rPr>
          <w:rFonts w:ascii="Times New Roman" w:hAnsi="Times New Roman"/>
          <w:sz w:val="24"/>
          <w:szCs w:val="24"/>
        </w:rPr>
        <w:tab/>
        <w:t xml:space="preserve">The basis for this law suit is clearly shown in the Separate Statement of Undisputed Facts </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lastRenderedPageBreak/>
        <w:t xml:space="preserve">with this verified complaint that at all times the defendants LORETTA LYNCH IS NOT THE UNITED STATES ATTORNEY AND  , or Stipulated Judgment could have proceeded AS UNITED STATES ATTORNEY GENERAL. </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ab/>
        <w:t xml:space="preserve">It is plaintiff’s contention that the essential element in order for the United States President to nominate and/or confirm and appoint the United States Attorney General requires the President “himself” to be “constitutionally” eligible and qualified to hold office as the United States President.  Barak H. Obama(AKA Barry Soertoes)  could not nominate and/or confirm and appoint Loretta Lynch as United States Attorney General.   On April 24, 2015 on the day he appointed Loretta Lynch “he was ineligible” to hold office either by:  1) violations of oath of office(            2: not a natural born Citizen or; 3) </w:t>
      </w:r>
    </w:p>
    <w:p w:rsidR="00D66E34" w:rsidRPr="00EC51B2" w:rsidRDefault="00D66E34" w:rsidP="00D66E34">
      <w:pPr>
        <w:spacing w:line="480" w:lineRule="auto"/>
        <w:rPr>
          <w:rFonts w:ascii="Times New Roman" w:hAnsi="Times New Roman"/>
          <w:sz w:val="24"/>
          <w:szCs w:val="24"/>
        </w:rPr>
      </w:pP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 xml:space="preserve">                  Defendant Barak H. Obama(AKA Barry Soertoes)  and/or  Loretta Lynch knew or should have known, that she had “conflict of interest;” disqualified from holding office as the United States Attorney General, and/or Obama violated his natural born citizen which prohibit a person from becoming United States President, and further the conclusion that Loretaa Lynch confirmation, appointment and nomination is null, void and without any legal effect. </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ab/>
        <w:t xml:space="preserve">However, irrespected by said undisputed facts,  Loretta Lynch concealed known facts, deceived the America Public “took the job  the United States Attorney General, dispite conflicts of interest and disqualifications.    </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 xml:space="preserve">              Barak H. Obama(AKA Barry Soertoes) (AKA Barry Soertoes) authorized the Loretta Lynch to withhold documents from the Committee and Oversight, obstruct a congressional </w:t>
      </w:r>
      <w:r w:rsidRPr="00EC51B2">
        <w:rPr>
          <w:rFonts w:ascii="Times New Roman" w:hAnsi="Times New Roman"/>
          <w:sz w:val="24"/>
          <w:szCs w:val="24"/>
        </w:rPr>
        <w:lastRenderedPageBreak/>
        <w:t xml:space="preserve">investigation and  to deceive both plaintiff and the American people and this Court of the undisputed facts that rental payments were in fact made and accepted.  </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            This acts of the Barak H. Obama(AKA Barry Soertoes) (AKA Barry Soertoes) and Loretta Lynch and other co-conspirators are a criminal violation of ________________________(violation of oath of office and impersation of federal officer) as they not only deceived plaintiff they also deceived the American people but also this Court that obstruction of a congressional investigation and thus violated a duty owned to the American People and this court to present the truth.</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ab/>
        <w:t>This is proven by Eric Holder Obstruction of Justice and/or Congresssional investigation(Predicate act #1 – 18 USC section 1505) and Lois Lerner conspiracy to obstruction Justice(Predicate act #2- 18 USC section 1505- USC section 371)  a copy of this proceedings attached as Exhibit___  in the complaint.  The witnesses(defendants)would have had to testify before the Committee and Oversight, and knowingly, intentionally, willfully, volunteering conspired and obstructed a Congressional Investigation, clearly the under said proof plaintiff would have been entitled to a judgment as a matter of law.</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ab/>
        <w:t xml:space="preserve">The pleadings submitted hereto clearly shows that not only will plaintiff prevail the cause actions,  but that the conduct of these United States Attorney General Eric Holder and Loretta Lynch are unlawful, and criminal violations; and shows and proves the attorneys in question here violated the American Bar Association rules of professional conduct,  and  depriving the Plaintiffs the intangible right to honest services; and further deprived the plaintiff of her rights to books, documents, in which the United States has a clear right to possess these attorneys over stepped the bounds of an “United States Attorney General.”  As Attorney Generalss are officers </w:t>
      </w:r>
      <w:r w:rsidRPr="00EC51B2">
        <w:rPr>
          <w:rFonts w:ascii="Times New Roman" w:hAnsi="Times New Roman"/>
          <w:sz w:val="24"/>
          <w:szCs w:val="24"/>
        </w:rPr>
        <w:lastRenderedPageBreak/>
        <w:t>of the Court , are to be held as role models for all US Citizens and cannot  obstruct a Congressional investigation and commit criminal acts and continuine to conspire and defraud the United States and/or the Plaintiffs.  The plaintiff’s separate statement of undisputed facts is attached to the verified complaint of plaintiff.</w:t>
      </w:r>
    </w:p>
    <w:p w:rsidR="00D66E34" w:rsidRPr="00EC51B2" w:rsidRDefault="00D66E34" w:rsidP="00D66E34">
      <w:pPr>
        <w:rPr>
          <w:rFonts w:ascii="Times New Roman" w:hAnsi="Times New Roman"/>
        </w:rPr>
      </w:pP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 xml:space="preserve">However, irrespected by said undisputed facts,  Loretta Lynch concealed known facts, deceived the America Public “took the job  the United States Attorney General, dispite conflicts of interest and disqualifications.    </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 xml:space="preserve">              Barak H. Obama(AKA Barry Soertoes) (AKA Barry Soertoes) authorized the Loretta Lynch to withhold documents from the Committee and Oversight, obstruct a congressional investigation and  to deceive both plaintiff and the American people and this Court of the undisputed facts that rental payments were in fact made and accepted.  </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            This acts of the Barak H. Obama(AKA Barry Soertoes) (AKA Barry Soertoes) and Loretta Lynch and other co-conspirators are a criminal violation of ________________________(violation of oath of office and impersation of federal officer) as they not only deceived plaintiff they also deceived the American people but also this Court that obstruction of a congressional investigation and thus violated a duty owned to the American People and this court to present the truth.</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ab/>
      </w:r>
      <w:r w:rsidRPr="00EC51B2">
        <w:rPr>
          <w:rFonts w:ascii="Times New Roman" w:hAnsi="Times New Roman"/>
          <w:sz w:val="24"/>
          <w:szCs w:val="24"/>
        </w:rPr>
        <w:tab/>
        <w:t xml:space="preserve">The pleadings submitted hereto clearly shows that not only will plaintiff prevail the cause actions,  but that the conduct of the Barak H. Obama(AKA Barry Soertoes)  and/or Loretta Lynch shows and proves that Obama violated his oath of office and is inelible to hold office as United States President callin to the conclusion that Loretta Lynch nomination and </w:t>
      </w:r>
      <w:r w:rsidRPr="00EC51B2">
        <w:rPr>
          <w:rFonts w:ascii="Times New Roman" w:hAnsi="Times New Roman"/>
          <w:sz w:val="24"/>
          <w:szCs w:val="24"/>
        </w:rPr>
        <w:lastRenderedPageBreak/>
        <w:t xml:space="preserve">confirmation is null and void and she upurps, and the Plaitniff Bridewater is classs representative and Obama is .Plaintiff herein submits the following documentation to prove that is established that there is a reasonable probability that plaintiff will prevail on all causes of action, and was a “victim” of a malicious crime.  </w:t>
      </w:r>
    </w:p>
    <w:p w:rsidR="00D66E34" w:rsidRPr="00EC51B2" w:rsidRDefault="00D66E34" w:rsidP="00D66E34">
      <w:pPr>
        <w:spacing w:line="480" w:lineRule="auto"/>
        <w:rPr>
          <w:rFonts w:ascii="Times New Roman" w:hAnsi="Times New Roman"/>
          <w:sz w:val="24"/>
          <w:szCs w:val="24"/>
        </w:rPr>
      </w:pPr>
      <w:r w:rsidRPr="00EC51B2">
        <w:rPr>
          <w:rFonts w:ascii="Times New Roman" w:hAnsi="Times New Roman"/>
          <w:sz w:val="24"/>
          <w:szCs w:val="24"/>
        </w:rPr>
        <w:tab/>
        <w:t xml:space="preserve">Plaintiff herein is submitting a separate statement of undisputed facts as well as request for judicial notice of the adjudicated facts </w:t>
      </w:r>
    </w:p>
    <w:p w:rsidR="00D66E34" w:rsidRPr="00EC51B2" w:rsidRDefault="00D66E34" w:rsidP="00D66E34">
      <w:pPr>
        <w:spacing w:line="480" w:lineRule="auto"/>
        <w:rPr>
          <w:rFonts w:ascii="Times New Roman" w:hAnsi="Times New Roman"/>
          <w:sz w:val="24"/>
          <w:szCs w:val="24"/>
        </w:rPr>
      </w:pPr>
    </w:p>
    <w:p w:rsidR="00D66E34" w:rsidRPr="00EC51B2" w:rsidRDefault="00D66E34" w:rsidP="00D66E34">
      <w:pPr>
        <w:pStyle w:val="Standard"/>
        <w:rPr>
          <w:rFonts w:ascii="Times New Roman" w:hAnsi="Times New Roman" w:cs="Times New Roman"/>
        </w:rPr>
      </w:pPr>
    </w:p>
    <w:p w:rsidR="00D66E34" w:rsidRPr="00EC51B2" w:rsidRDefault="00D66E34" w:rsidP="00D66E34">
      <w:pPr>
        <w:rPr>
          <w:rFonts w:ascii="Times New Roman" w:hAnsi="Times New Roman"/>
          <w:sz w:val="24"/>
          <w:szCs w:val="24"/>
        </w:rPr>
      </w:pPr>
      <w:r w:rsidRPr="00EC51B2">
        <w:rPr>
          <w:rFonts w:ascii="Times New Roman" w:hAnsi="Times New Roman"/>
          <w:sz w:val="24"/>
          <w:szCs w:val="24"/>
        </w:rPr>
        <w:t>I certify and/or Declare and/or state under penalty and perjury that the foregoing is true and correct. Executed  23rd day of  November 2015 in Detroit, Michigan</w:t>
      </w:r>
    </w:p>
    <w:p w:rsidR="00D66E34" w:rsidRPr="00EC51B2" w:rsidRDefault="00D66E34" w:rsidP="00D66E34">
      <w:pPr>
        <w:pStyle w:val="BodyTextIndent2"/>
        <w:spacing w:line="240" w:lineRule="auto"/>
        <w:ind w:left="0" w:firstLine="0"/>
        <w:rPr>
          <w:rFonts w:cs="Times New Roman"/>
        </w:rPr>
      </w:pPr>
    </w:p>
    <w:p w:rsidR="00D66E34" w:rsidRPr="00EC51B2"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Pr="001362B6" w:rsidRDefault="00D66E34" w:rsidP="00D66E34">
      <w:pPr>
        <w:spacing w:line="453" w:lineRule="exact"/>
        <w:rPr>
          <w:sz w:val="24"/>
          <w:szCs w:val="24"/>
        </w:rPr>
      </w:pPr>
    </w:p>
    <w:p w:rsidR="00D66E34" w:rsidRPr="001362B6" w:rsidRDefault="00D66E34" w:rsidP="00D66E34">
      <w:pPr>
        <w:spacing w:line="453" w:lineRule="exact"/>
        <w:rPr>
          <w:sz w:val="24"/>
          <w:szCs w:val="24"/>
        </w:rPr>
      </w:pPr>
      <w:r w:rsidRPr="001362B6">
        <w:rPr>
          <w:sz w:val="24"/>
          <w:szCs w:val="24"/>
        </w:rPr>
        <w:t>Dated July 1, 2015</w:t>
      </w:r>
      <w:r w:rsidRPr="001362B6">
        <w:rPr>
          <w:sz w:val="24"/>
          <w:szCs w:val="24"/>
        </w:rPr>
        <w:tab/>
      </w:r>
      <w:r w:rsidRPr="001362B6">
        <w:rPr>
          <w:sz w:val="24"/>
          <w:szCs w:val="24"/>
        </w:rPr>
        <w:tab/>
      </w:r>
      <w:r w:rsidRPr="001362B6">
        <w:rPr>
          <w:sz w:val="24"/>
          <w:szCs w:val="24"/>
        </w:rPr>
        <w:tab/>
      </w:r>
      <w:r w:rsidRPr="001362B6">
        <w:rPr>
          <w:sz w:val="24"/>
          <w:szCs w:val="24"/>
        </w:rPr>
        <w:tab/>
      </w:r>
      <w:r w:rsidRPr="001362B6">
        <w:rPr>
          <w:sz w:val="24"/>
          <w:szCs w:val="24"/>
        </w:rPr>
        <w:tab/>
      </w:r>
      <w:r w:rsidRPr="001362B6">
        <w:rPr>
          <w:sz w:val="24"/>
          <w:szCs w:val="24"/>
        </w:rPr>
        <w:tab/>
      </w:r>
    </w:p>
    <w:p w:rsidR="00D66E34" w:rsidRPr="001362B6" w:rsidRDefault="00D66E34" w:rsidP="00D66E34">
      <w:pPr>
        <w:pStyle w:val="Signatureblockdate"/>
        <w:spacing w:line="227" w:lineRule="exact"/>
        <w:ind w:left="4709"/>
        <w:rPr>
          <w:rFonts w:ascii="Times New Roman" w:hAnsi="Times New Roman" w:cs="Times New Roman"/>
          <w:sz w:val="24"/>
        </w:rPr>
      </w:pPr>
      <w:r w:rsidRPr="001362B6">
        <w:rPr>
          <w:rFonts w:ascii="Times New Roman" w:hAnsi="Times New Roman" w:cs="Times New Roman"/>
          <w:sz w:val="24"/>
        </w:rPr>
        <w:t>_______________________________________</w:t>
      </w:r>
    </w:p>
    <w:p w:rsidR="00D66E34" w:rsidRPr="001362B6" w:rsidRDefault="00D66E34" w:rsidP="00D66E34">
      <w:pPr>
        <w:pStyle w:val="Signatureblockdate"/>
        <w:spacing w:line="227" w:lineRule="exact"/>
        <w:ind w:left="4709"/>
        <w:rPr>
          <w:rFonts w:ascii="Times New Roman" w:hAnsi="Times New Roman" w:cs="Times New Roman"/>
          <w:sz w:val="24"/>
        </w:rPr>
      </w:pPr>
    </w:p>
    <w:p w:rsidR="00D66E34" w:rsidRPr="001362B6" w:rsidRDefault="00D66E34" w:rsidP="00D66E34">
      <w:pPr>
        <w:pStyle w:val="Signatureblockdate"/>
        <w:spacing w:line="227" w:lineRule="exact"/>
        <w:ind w:left="4709"/>
        <w:rPr>
          <w:rFonts w:ascii="Times New Roman" w:hAnsi="Times New Roman" w:cs="Times New Roman"/>
          <w:sz w:val="24"/>
        </w:rPr>
      </w:pPr>
    </w:p>
    <w:p w:rsidR="00D66E34" w:rsidRPr="001362B6" w:rsidRDefault="00D66E34" w:rsidP="00D66E34">
      <w:pPr>
        <w:pStyle w:val="Signatureblockdate"/>
        <w:spacing w:line="227" w:lineRule="exact"/>
        <w:ind w:left="4709"/>
        <w:rPr>
          <w:rFonts w:ascii="Times New Roman" w:hAnsi="Times New Roman" w:cs="Times New Roman"/>
          <w:sz w:val="24"/>
        </w:rPr>
      </w:pPr>
    </w:p>
    <w:p w:rsidR="00D66E34" w:rsidRDefault="00D66E34" w:rsidP="00D66E34"/>
    <w:p w:rsidR="00D66E34" w:rsidRDefault="00D66E34" w:rsidP="00D66E34"/>
    <w:p w:rsidR="00D66E34" w:rsidRPr="00762CE5" w:rsidRDefault="00D66E34" w:rsidP="00D66E34">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D66E34" w:rsidRPr="00762CE5" w:rsidRDefault="00D66E34" w:rsidP="00D66E34">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D66E34" w:rsidRDefault="00D66E34" w:rsidP="00D66E34"/>
    <w:p w:rsidR="00D66E34" w:rsidRPr="001362B6"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D66E34" w:rsidRPr="001362B6"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D66E34" w:rsidRPr="001362B6" w:rsidTr="00D66E34">
        <w:tc>
          <w:tcPr>
            <w:tcW w:w="4549" w:type="dxa"/>
            <w:shd w:val="clear" w:color="auto" w:fill="FFFFFF"/>
            <w:tcMar>
              <w:top w:w="0" w:type="dxa"/>
              <w:left w:w="10" w:type="dxa"/>
              <w:bottom w:w="0" w:type="dxa"/>
              <w:right w:w="10" w:type="dxa"/>
            </w:tcMar>
          </w:tcPr>
          <w:p w:rsidR="00D66E34" w:rsidRPr="001362B6" w:rsidRDefault="00D66E34" w:rsidP="00D66E34">
            <w:pPr>
              <w:pStyle w:val="Standard"/>
              <w:ind w:left="180"/>
              <w:rPr>
                <w:rFonts w:ascii="Times New Roman" w:hAnsi="Times New Roman" w:cs="Times New Roman"/>
              </w:rPr>
            </w:pPr>
          </w:p>
          <w:p w:rsidR="00D66E34" w:rsidRPr="00235B76" w:rsidRDefault="00D66E34" w:rsidP="00D66E34"/>
          <w:p w:rsidR="00D66E34" w:rsidRDefault="00D66E34" w:rsidP="00D66E34">
            <w:pPr>
              <w:pStyle w:val="Standard"/>
              <w:rPr>
                <w:rFonts w:ascii="Times New Roman" w:hAnsi="Times New Roman" w:cs="Times New Roman"/>
              </w:rPr>
            </w:pPr>
          </w:p>
          <w:p w:rsidR="00D66E34" w:rsidRPr="00D3798D" w:rsidRDefault="00D66E34" w:rsidP="00D66E34">
            <w:pPr>
              <w:pStyle w:val="Standard"/>
              <w:rPr>
                <w:rFonts w:ascii="Times New Roman" w:hAnsi="Times New Roman" w:cs="Times New Roman"/>
                <w:b/>
              </w:rPr>
            </w:pPr>
          </w:p>
          <w:p w:rsidR="00D66E34" w:rsidRPr="00D3798D" w:rsidRDefault="00D66E34" w:rsidP="00D66E34">
            <w:pPr>
              <w:pStyle w:val="Standard"/>
              <w:rPr>
                <w:rFonts w:ascii="Times New Roman" w:hAnsi="Times New Roman" w:cs="Times New Roman"/>
                <w:b/>
              </w:rPr>
            </w:pPr>
          </w:p>
          <w:p w:rsidR="00D66E34" w:rsidRDefault="00D66E34" w:rsidP="00D66E34">
            <w:pPr>
              <w:pStyle w:val="Standard"/>
              <w:rPr>
                <w:rFonts w:ascii="Times New Roman" w:hAnsi="Times New Roman" w:cs="Times New Roman"/>
                <w:color w:val="auto"/>
              </w:rPr>
            </w:pPr>
          </w:p>
          <w:p w:rsidR="005D2915" w:rsidRDefault="005D2915" w:rsidP="005D2915">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w:t>
            </w:r>
            <w:r w:rsidRPr="00B96117">
              <w:rPr>
                <w:rFonts w:ascii="Times New Roman" w:hAnsi="Times New Roman" w:cs="Times New Roman"/>
              </w:rPr>
              <w:lastRenderedPageBreak/>
              <w:t>Helping Hands)a 501C-3 non-profit organization, a Michigan and/or Georgia non-profit corporation, B &amp; B Building Maintenance INC. a Michigan Corporation, forced out of business ) and those si</w:t>
            </w:r>
            <w:r>
              <w:rPr>
                <w:rFonts w:ascii="Times New Roman" w:hAnsi="Times New Roman" w:cs="Times New Roman"/>
              </w:rPr>
              <w:t>milarly situated(Crime Victims) PLAINTIFF/ CLAIMANT</w:t>
            </w:r>
          </w:p>
          <w:p w:rsidR="005D2915" w:rsidRDefault="005D2915" w:rsidP="005D2915">
            <w:pPr>
              <w:pStyle w:val="Standard"/>
              <w:rPr>
                <w:rFonts w:ascii="Times New Roman" w:hAnsi="Times New Roman" w:cs="Times New Roman"/>
              </w:rPr>
            </w:pPr>
          </w:p>
          <w:p w:rsidR="005D2915" w:rsidRDefault="005D2915" w:rsidP="005D2915">
            <w:pPr>
              <w:pStyle w:val="Standard"/>
              <w:rPr>
                <w:rFonts w:ascii="Times New Roman" w:hAnsi="Times New Roman"/>
                <w:b/>
              </w:rPr>
            </w:pPr>
            <w:r w:rsidRPr="00493E64">
              <w:rPr>
                <w:rFonts w:ascii="Times New Roman" w:hAnsi="Times New Roman"/>
                <w:b/>
              </w:rPr>
              <w:t>Real Parties in Interest.</w:t>
            </w:r>
          </w:p>
          <w:p w:rsidR="005D2915" w:rsidRPr="00B83760" w:rsidRDefault="005D2915" w:rsidP="005D2915">
            <w:pPr>
              <w:tabs>
                <w:tab w:val="left" w:pos="1500"/>
              </w:tabs>
              <w:rPr>
                <w:rFonts w:ascii="Times New Roman" w:eastAsiaTheme="minorHAnsi" w:hAnsi="Times New Roman" w:cstheme="minorBidi"/>
              </w:rPr>
            </w:pPr>
          </w:p>
          <w:p w:rsidR="005D2915" w:rsidRPr="00B83760" w:rsidRDefault="005D2915" w:rsidP="005D2915">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5D2915" w:rsidRDefault="005D2915" w:rsidP="005D2915">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5D2915" w:rsidRDefault="005D2915" w:rsidP="005D2915">
            <w:pPr>
              <w:pStyle w:val="Standard"/>
              <w:rPr>
                <w:rFonts w:ascii="Times New Roman" w:hAnsi="Times New Roman" w:cs="Times New Roman"/>
                <w:color w:val="auto"/>
              </w:rPr>
            </w:pPr>
          </w:p>
          <w:p w:rsidR="005D2915" w:rsidRPr="00914874" w:rsidRDefault="005D2915" w:rsidP="005D2915">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D2915" w:rsidRPr="00914874" w:rsidRDefault="005D2915" w:rsidP="005D2915">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D2915" w:rsidRDefault="005D2915" w:rsidP="005D2915">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w:t>
            </w:r>
          </w:p>
          <w:p w:rsidR="005D2915" w:rsidRDefault="005D2915" w:rsidP="005D2915">
            <w:pPr>
              <w:pStyle w:val="Standard"/>
              <w:rPr>
                <w:rFonts w:ascii="Times New Roman" w:hAnsi="Times New Roman"/>
                <w:b/>
              </w:rPr>
            </w:pPr>
          </w:p>
          <w:p w:rsidR="00D66E34" w:rsidRDefault="00D66E34" w:rsidP="00D66E34">
            <w:pPr>
              <w:pStyle w:val="Standard"/>
              <w:rPr>
                <w:rFonts w:ascii="Times New Roman" w:hAnsi="Times New Roman" w:cs="Times New Roman"/>
                <w:color w:val="auto"/>
              </w:rPr>
            </w:pPr>
            <w:r w:rsidRPr="00914874">
              <w:rPr>
                <w:rFonts w:ascii="Times New Roman" w:hAnsi="Times New Roman" w:cs="Times New Roman"/>
                <w:color w:val="auto"/>
              </w:rPr>
              <w:t>,</w:t>
            </w:r>
          </w:p>
          <w:p w:rsidR="00D66E34" w:rsidRPr="001362B6" w:rsidRDefault="00D66E34" w:rsidP="00D66E34">
            <w:pPr>
              <w:pStyle w:val="Standard"/>
            </w:pPr>
          </w:p>
        </w:tc>
        <w:tc>
          <w:tcPr>
            <w:tcW w:w="40" w:type="dxa"/>
            <w:shd w:val="clear" w:color="auto" w:fill="FFFFFF"/>
            <w:tcMar>
              <w:top w:w="0" w:type="dxa"/>
              <w:left w:w="10" w:type="dxa"/>
              <w:bottom w:w="0" w:type="dxa"/>
              <w:right w:w="10" w:type="dxa"/>
            </w:tcMar>
          </w:tcPr>
          <w:p w:rsidR="00D66E34" w:rsidRPr="001362B6" w:rsidRDefault="00D66E34" w:rsidP="00D66E34">
            <w:pPr>
              <w:pStyle w:val="SingleSpacing"/>
              <w:spacing w:line="240" w:lineRule="auto"/>
              <w:rPr>
                <w:rFonts w:ascii="Times New Roman" w:hAnsi="Times New Roman" w:cs="Times New Roman"/>
              </w:rPr>
            </w:pPr>
          </w:p>
          <w:p w:rsidR="00D66E34" w:rsidRPr="001362B6" w:rsidRDefault="00D66E34" w:rsidP="00D66E34">
            <w:pPr>
              <w:pStyle w:val="SingleSpacing"/>
              <w:spacing w:line="240" w:lineRule="auto"/>
              <w:rPr>
                <w:rFonts w:ascii="Times New Roman" w:hAnsi="Times New Roman" w:cs="Times New Roman"/>
              </w:rPr>
            </w:pPr>
            <w:r w:rsidRPr="001362B6">
              <w:rPr>
                <w:rFonts w:ascii="Times New Roman" w:hAnsi="Times New Roman" w:cs="Times New Roman"/>
              </w:rPr>
              <w:t>))))))))))))))))))))))))</w:t>
            </w:r>
          </w:p>
          <w:p w:rsidR="00D66E34" w:rsidRPr="001362B6" w:rsidRDefault="00D66E34" w:rsidP="00D66E34">
            <w:pPr>
              <w:pStyle w:val="SingleSpacing"/>
              <w:spacing w:line="240" w:lineRule="auto"/>
              <w:rPr>
                <w:rFonts w:ascii="Times New Roman" w:hAnsi="Times New Roman" w:cs="Times New Roman"/>
              </w:rPr>
            </w:pPr>
            <w:r w:rsidRPr="001362B6">
              <w:rPr>
                <w:rFonts w:ascii="Times New Roman" w:hAnsi="Times New Roman" w:cs="Times New Roman"/>
              </w:rPr>
              <w:t>)) )</w:t>
            </w:r>
          </w:p>
          <w:p w:rsidR="00D66E34" w:rsidRPr="001362B6" w:rsidRDefault="00D66E34" w:rsidP="00D66E34">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D66E34" w:rsidRPr="001362B6" w:rsidRDefault="00D66E34" w:rsidP="00D66E34">
            <w:pPr>
              <w:pStyle w:val="Standard"/>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Default="00D66E34" w:rsidP="00D66E34">
            <w:pPr>
              <w:rPr>
                <w:sz w:val="24"/>
                <w:szCs w:val="24"/>
              </w:rPr>
            </w:pPr>
            <w:r w:rsidRPr="001362B6">
              <w:tab/>
            </w:r>
          </w:p>
          <w:p w:rsidR="00D66E34" w:rsidRDefault="00D66E34" w:rsidP="00D66E34"/>
          <w:p w:rsidR="00D66E34" w:rsidRDefault="00D66E34" w:rsidP="00D66E34">
            <w:pPr>
              <w:pStyle w:val="Standard"/>
              <w:rPr>
                <w:rFonts w:ascii="Times New Roman" w:hAnsi="Times New Roman" w:cs="Times New Roman"/>
              </w:rPr>
            </w:pPr>
            <w:r>
              <w:rPr>
                <w:rFonts w:ascii="Times New Roman" w:hAnsi="Times New Roman" w:cs="Times New Roman"/>
              </w:rPr>
              <w:t xml:space="preserve">CLASS-ACTION </w:t>
            </w:r>
          </w:p>
          <w:p w:rsidR="00D66E34" w:rsidRDefault="00D66E34" w:rsidP="00D66E34">
            <w:pPr>
              <w:pStyle w:val="Standard"/>
              <w:rPr>
                <w:rFonts w:ascii="Times New Roman" w:hAnsi="Times New Roman" w:cs="Times New Roman"/>
              </w:rPr>
            </w:pPr>
          </w:p>
          <w:p w:rsidR="00D66E34" w:rsidRPr="001362B6" w:rsidRDefault="00D66E34" w:rsidP="00D66E34">
            <w:pPr>
              <w:pStyle w:val="Standard"/>
              <w:rPr>
                <w:rFonts w:ascii="Times New Roman" w:hAnsi="Times New Roman" w:cs="Times New Roman"/>
              </w:rPr>
            </w:pPr>
            <w:r>
              <w:rPr>
                <w:rFonts w:ascii="Times New Roman" w:hAnsi="Times New Roman" w:cs="Times New Roman"/>
              </w:rPr>
              <w:t>CASE #____________________</w:t>
            </w:r>
          </w:p>
          <w:p w:rsidR="00D66E34" w:rsidRPr="001362B6" w:rsidRDefault="00D66E34" w:rsidP="00D66E34">
            <w:pPr>
              <w:pStyle w:val="SingleSpacing"/>
              <w:spacing w:line="240" w:lineRule="auto"/>
              <w:rPr>
                <w:rFonts w:ascii="Times New Roman" w:hAnsi="Times New Roman" w:cs="Times New Roman"/>
              </w:rPr>
            </w:pPr>
          </w:p>
          <w:p w:rsidR="00D66E34" w:rsidRDefault="00D66E34" w:rsidP="00D66E34"/>
          <w:p w:rsidR="00D66E34" w:rsidRPr="00F66E51" w:rsidRDefault="00D66E34" w:rsidP="00D66E34">
            <w:r w:rsidRPr="001362B6">
              <w:rPr>
                <w:rFonts w:ascii="Times New Roman" w:hAnsi="Times New Roman"/>
                <w:b/>
              </w:rPr>
              <w:t xml:space="preserve">STATEMENT OF UNDISPUTED FACTS AND CONCLUSION </w:t>
            </w:r>
            <w:r>
              <w:rPr>
                <w:rFonts w:ascii="Times New Roman" w:hAnsi="Times New Roman"/>
                <w:b/>
              </w:rPr>
              <w:t>IN SUPPORT OF  AJUDIFICATION OF SUMMARY JUDGMENT AND/OR INTERLUCTORY ORDERS</w:t>
            </w:r>
          </w:p>
          <w:p w:rsidR="00D66E34" w:rsidRPr="001362B6" w:rsidRDefault="00D66E34" w:rsidP="00D66E34">
            <w:pPr>
              <w:pStyle w:val="SingleSpacing"/>
              <w:rPr>
                <w:rFonts w:ascii="Times New Roman" w:hAnsi="Times New Roman" w:cs="Times New Roman"/>
                <w:b/>
              </w:rPr>
            </w:pPr>
          </w:p>
          <w:p w:rsidR="00D66E34" w:rsidRPr="001362B6" w:rsidRDefault="00D66E34" w:rsidP="00D66E34">
            <w:pPr>
              <w:pStyle w:val="SingleSpacing"/>
              <w:rPr>
                <w:rFonts w:ascii="Times New Roman" w:hAnsi="Times New Roman" w:cs="Times New Roman"/>
                <w:b/>
              </w:rPr>
            </w:pPr>
            <w:r w:rsidRPr="001362B6">
              <w:rPr>
                <w:rFonts w:ascii="Times New Roman" w:hAnsi="Times New Roman" w:cs="Times New Roman"/>
                <w:b/>
              </w:rPr>
              <w:t xml:space="preserve">OF LAW </w:t>
            </w:r>
          </w:p>
          <w:p w:rsidR="00D66E34" w:rsidRDefault="00D66E34" w:rsidP="00D66E34">
            <w:pPr>
              <w:pStyle w:val="SingleSpacing"/>
              <w:rPr>
                <w:rFonts w:ascii="Times New Roman" w:hAnsi="Times New Roman" w:cs="Times New Roman"/>
              </w:rPr>
            </w:pPr>
          </w:p>
          <w:p w:rsidR="00D66E34" w:rsidRPr="001362B6" w:rsidRDefault="00D66E34" w:rsidP="00D66E34">
            <w:pPr>
              <w:pStyle w:val="SingleSpacing"/>
              <w:spacing w:line="480" w:lineRule="auto"/>
              <w:rPr>
                <w:rFonts w:ascii="Times New Roman" w:hAnsi="Times New Roman" w:cs="Times New Roman"/>
              </w:rPr>
            </w:pPr>
            <w:r w:rsidRPr="001362B6">
              <w:rPr>
                <w:rFonts w:ascii="Times New Roman" w:hAnsi="Times New Roman" w:cs="Times New Roman"/>
                <w:b/>
              </w:rPr>
              <w:t xml:space="preserve">DATE:  </w:t>
            </w:r>
            <w:r w:rsidRPr="001362B6">
              <w:rPr>
                <w:rFonts w:ascii="Times New Roman" w:hAnsi="Times New Roman" w:cs="Times New Roman"/>
              </w:rPr>
              <w:t>TBA</w:t>
            </w:r>
          </w:p>
          <w:p w:rsidR="00D66E34" w:rsidRPr="001362B6" w:rsidRDefault="00D66E34" w:rsidP="00D66E34">
            <w:pPr>
              <w:spacing w:line="480" w:lineRule="auto"/>
              <w:rPr>
                <w:sz w:val="24"/>
                <w:szCs w:val="24"/>
              </w:rPr>
            </w:pPr>
            <w:r w:rsidRPr="001362B6">
              <w:rPr>
                <w:b/>
                <w:sz w:val="24"/>
                <w:szCs w:val="24"/>
              </w:rPr>
              <w:t>TIME:</w:t>
            </w:r>
            <w:r w:rsidRPr="001362B6">
              <w:rPr>
                <w:sz w:val="24"/>
                <w:szCs w:val="24"/>
              </w:rPr>
              <w:t>TBA</w:t>
            </w:r>
          </w:p>
          <w:p w:rsidR="00D66E34" w:rsidRPr="001362B6" w:rsidRDefault="00D66E34" w:rsidP="00D66E34">
            <w:pPr>
              <w:spacing w:line="480" w:lineRule="auto"/>
              <w:rPr>
                <w:sz w:val="24"/>
                <w:szCs w:val="24"/>
              </w:rPr>
            </w:pPr>
            <w:r w:rsidRPr="001362B6">
              <w:rPr>
                <w:b/>
                <w:sz w:val="24"/>
                <w:szCs w:val="24"/>
              </w:rPr>
              <w:t>DEPART:</w:t>
            </w:r>
            <w:r w:rsidRPr="001362B6">
              <w:rPr>
                <w:sz w:val="24"/>
                <w:szCs w:val="24"/>
              </w:rPr>
              <w:t>333 Constitution NW</w:t>
            </w:r>
          </w:p>
          <w:p w:rsidR="00D66E34" w:rsidRPr="001362B6" w:rsidRDefault="00D66E34" w:rsidP="00D66E34">
            <w:pPr>
              <w:spacing w:line="480" w:lineRule="auto"/>
              <w:rPr>
                <w:sz w:val="24"/>
                <w:szCs w:val="24"/>
              </w:rPr>
            </w:pPr>
            <w:r w:rsidRPr="001362B6">
              <w:rPr>
                <w:sz w:val="24"/>
                <w:szCs w:val="24"/>
              </w:rPr>
              <w:t xml:space="preserve">                         Washington DC</w:t>
            </w:r>
          </w:p>
          <w:p w:rsidR="00D66E34" w:rsidRPr="001362B6" w:rsidRDefault="00D66E34" w:rsidP="00D66E34">
            <w:pPr>
              <w:spacing w:line="480" w:lineRule="auto"/>
              <w:rPr>
                <w:sz w:val="24"/>
                <w:szCs w:val="24"/>
              </w:rPr>
            </w:pPr>
            <w:r w:rsidRPr="001362B6">
              <w:rPr>
                <w:sz w:val="24"/>
                <w:szCs w:val="24"/>
              </w:rPr>
              <w:t xml:space="preserve">                        Court Room #2</w:t>
            </w:r>
          </w:p>
          <w:p w:rsidR="00D66E34" w:rsidRPr="001362B6" w:rsidRDefault="00D66E34" w:rsidP="00D66E34">
            <w:pPr>
              <w:spacing w:line="480" w:lineRule="auto"/>
              <w:rPr>
                <w:sz w:val="24"/>
                <w:szCs w:val="24"/>
              </w:rPr>
            </w:pPr>
            <w:r w:rsidRPr="001362B6">
              <w:rPr>
                <w:b/>
                <w:sz w:val="24"/>
                <w:szCs w:val="24"/>
              </w:rPr>
              <w:t>TRIAL DATE</w:t>
            </w:r>
            <w:r w:rsidRPr="001362B6">
              <w:rPr>
                <w:sz w:val="24"/>
                <w:szCs w:val="24"/>
              </w:rPr>
              <w:t>: NONE SET</w:t>
            </w:r>
          </w:p>
          <w:p w:rsidR="00D66E34" w:rsidRPr="001B6951" w:rsidRDefault="00D66E34" w:rsidP="00D66E34">
            <w:pPr>
              <w:rPr>
                <w:b/>
                <w:sz w:val="24"/>
                <w:szCs w:val="24"/>
              </w:rPr>
            </w:pPr>
          </w:p>
          <w:p w:rsidR="00D66E34" w:rsidRPr="001B6951" w:rsidRDefault="00D66E34" w:rsidP="00D66E34">
            <w:pPr>
              <w:pStyle w:val="Standard"/>
            </w:pPr>
          </w:p>
          <w:p w:rsidR="00D66E34" w:rsidRPr="001362B6" w:rsidRDefault="00D66E34" w:rsidP="00D66E34">
            <w:pPr>
              <w:pStyle w:val="Standard"/>
              <w:rPr>
                <w:rFonts w:ascii="Times New Roman" w:hAnsi="Times New Roman" w:cs="Times New Roman"/>
              </w:rPr>
            </w:pPr>
          </w:p>
          <w:p w:rsidR="00D66E34" w:rsidRPr="001362B6" w:rsidRDefault="00D66E34" w:rsidP="00D66E34"/>
        </w:tc>
      </w:tr>
    </w:tbl>
    <w:p w:rsidR="00D66E34" w:rsidRDefault="00D66E34" w:rsidP="00D66E34">
      <w:pPr>
        <w:pStyle w:val="Standard"/>
        <w:rPr>
          <w:rFonts w:cs="Times New Roman"/>
        </w:rPr>
      </w:pPr>
    </w:p>
    <w:p w:rsidR="00D66E34" w:rsidRPr="001362B6" w:rsidRDefault="00D66E34" w:rsidP="00D66E34">
      <w:pPr>
        <w:spacing w:line="480" w:lineRule="auto"/>
        <w:rPr>
          <w:sz w:val="24"/>
          <w:szCs w:val="24"/>
        </w:rPr>
      </w:pPr>
    </w:p>
    <w:p w:rsidR="00D66E34" w:rsidRDefault="00D66E34" w:rsidP="00D66E34">
      <w:pPr>
        <w:pStyle w:val="Signatureblockdate"/>
        <w:spacing w:line="227" w:lineRule="exact"/>
        <w:ind w:left="0"/>
        <w:jc w:val="center"/>
        <w:rPr>
          <w:rFonts w:ascii="Times New Roman" w:hAnsi="Times New Roman" w:cs="Times New Roman"/>
          <w:sz w:val="24"/>
          <w:u w:val="single"/>
        </w:rPr>
      </w:pPr>
    </w:p>
    <w:p w:rsidR="00D66E34" w:rsidRPr="001362B6" w:rsidRDefault="00D66E34" w:rsidP="00D66E34">
      <w:pPr>
        <w:pStyle w:val="Signatureblockdate"/>
        <w:spacing w:line="227" w:lineRule="exact"/>
        <w:ind w:left="0"/>
        <w:jc w:val="center"/>
        <w:rPr>
          <w:rFonts w:ascii="Times New Roman" w:hAnsi="Times New Roman" w:cs="Times New Roman"/>
          <w:b/>
          <w:sz w:val="24"/>
        </w:rPr>
      </w:pPr>
      <w:r w:rsidRPr="001362B6">
        <w:rPr>
          <w:rFonts w:ascii="Times New Roman" w:hAnsi="Times New Roman" w:cs="Times New Roman"/>
          <w:b/>
          <w:sz w:val="24"/>
        </w:rPr>
        <w:t>SEPARATE STATEMENT OF UNDISPUTED FACTS</w:t>
      </w:r>
    </w:p>
    <w:p w:rsidR="00D66E34" w:rsidRPr="001362B6" w:rsidRDefault="00D66E34" w:rsidP="00D66E34">
      <w:pPr>
        <w:pStyle w:val="Signatureblockdate"/>
        <w:spacing w:line="227" w:lineRule="exact"/>
        <w:ind w:left="0"/>
        <w:jc w:val="center"/>
        <w:rPr>
          <w:rFonts w:ascii="Times New Roman" w:hAnsi="Times New Roman" w:cs="Times New Roman"/>
          <w:sz w:val="24"/>
        </w:rPr>
      </w:pPr>
    </w:p>
    <w:p w:rsidR="00D66E34" w:rsidRPr="001362B6" w:rsidRDefault="00D66E34" w:rsidP="00D66E34">
      <w:pPr>
        <w:rPr>
          <w:sz w:val="24"/>
          <w:szCs w:val="24"/>
        </w:rPr>
      </w:pPr>
      <w:r w:rsidRPr="001362B6">
        <w:rPr>
          <w:rFonts w:ascii="Times New Roman" w:hAnsi="Times New Roman"/>
          <w:sz w:val="24"/>
          <w:u w:val="single"/>
        </w:rPr>
        <w:t xml:space="preserve">UNDISPUTED FACTS            </w:t>
      </w:r>
    </w:p>
    <w:p w:rsidR="00D66E34" w:rsidRPr="001362B6" w:rsidRDefault="00D66E34" w:rsidP="00D66E34">
      <w:pPr>
        <w:pStyle w:val="Signatureblockdate"/>
        <w:spacing w:line="227" w:lineRule="exact"/>
        <w:ind w:left="0"/>
        <w:jc w:val="center"/>
        <w:rPr>
          <w:rFonts w:ascii="Times New Roman" w:hAnsi="Times New Roman" w:cs="Times New Roman"/>
          <w:sz w:val="24"/>
        </w:rPr>
      </w:pPr>
    </w:p>
    <w:p w:rsidR="00D66E34" w:rsidRPr="001362B6"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ON DATES ____________CLASS PLAINTIFF(SEE CASE #’S_________________________)</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CLAIMED AND INTEREST IN BOOKS, DOCUMENTS  ETC.             </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sidRPr="001362B6">
        <w:rPr>
          <w:rFonts w:ascii="Times New Roman" w:hAnsi="Times New Roman" w:cs="Times New Roman"/>
          <w:sz w:val="24"/>
          <w:u w:val="single"/>
        </w:rPr>
        <w:t xml:space="preserve"> PROOF OF FACTS</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JUDGE ABUSE DISCRETION          SEE CASES_____</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“INTEREST” IN OFFICE OF UNITED STATES ATTORNEY</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GENERAL</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ON DATES_______________CLASS PLAINITFF_</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lastRenderedPageBreak/>
        <w:t>SEVERAL JUDGES ABUSED THEIR DISCRETITON                SEE CASES______</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ON DATES___________CLASS PLAIITFF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CLASS PLAINITFFS FILED OVER TWO HUNDRED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LAWSUITS AGAINST BARS</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Pr="001362B6"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ON DATE:LYNCH PREVIOUS EMPLOYMENT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ON DATE:_____                                                     WAS APPOINTED BY BILL CLINTON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AND WORKED</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LYNCH PREVIOUS EMPLOYMENT                       WORKED AS AN DEFENSE ATTORNEY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FOR WHITE COLLARS CORPORATE </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LYNCH PREVIOUS EMPLOYMENT                        </w:t>
      </w:r>
    </w:p>
    <w:p w:rsidR="00D66E34" w:rsidRDefault="00D66E34" w:rsidP="00D66E34">
      <w:pPr>
        <w:pStyle w:val="Signatureblockline"/>
        <w:spacing w:line="227" w:lineRule="exact"/>
        <w:ind w:left="0"/>
        <w:rPr>
          <w:rFonts w:ascii="Times New Roman" w:hAnsi="Times New Roman" w:cs="Times New Roman"/>
          <w:sz w:val="24"/>
        </w:rPr>
      </w:pPr>
    </w:p>
    <w:p w:rsidR="00D66E34" w:rsidRPr="001362B6" w:rsidRDefault="00D66E34" w:rsidP="00D66E34">
      <w:pPr>
        <w:pStyle w:val="Signatureblockdate"/>
        <w:spacing w:line="227" w:lineRule="exact"/>
        <w:ind w:left="0"/>
        <w:rPr>
          <w:rFonts w:ascii="Times New Roman" w:hAnsi="Times New Roman" w:cs="Times New Roman"/>
          <w:sz w:val="24"/>
          <w:u w:val="single"/>
        </w:rPr>
      </w:pPr>
    </w:p>
    <w:p w:rsidR="00D66E34" w:rsidRDefault="00D66E34" w:rsidP="00D66E34">
      <w:pPr>
        <w:pStyle w:val="Signatureblockdate"/>
        <w:spacing w:line="227" w:lineRule="exact"/>
        <w:ind w:left="0"/>
        <w:jc w:val="center"/>
        <w:rPr>
          <w:rFonts w:ascii="Times New Roman" w:hAnsi="Times New Roman" w:cs="Times New Roman"/>
          <w:sz w:val="24"/>
        </w:rPr>
      </w:pPr>
    </w:p>
    <w:p w:rsidR="00D66E34" w:rsidRPr="001362B6" w:rsidRDefault="00D66E34" w:rsidP="00D66E34">
      <w:pPr>
        <w:pStyle w:val="Signatureblockdate"/>
        <w:suppressAutoHyphens w:val="0"/>
        <w:autoSpaceDN/>
        <w:spacing w:line="227" w:lineRule="exact"/>
        <w:ind w:left="0"/>
        <w:textAlignment w:val="auto"/>
        <w:rPr>
          <w:rFonts w:ascii="Times New Roman" w:hAnsi="Times New Roman" w:cs="Times New Roman"/>
          <w:sz w:val="24"/>
        </w:rPr>
      </w:pPr>
      <w:r>
        <w:rPr>
          <w:rFonts w:ascii="Times New Roman" w:hAnsi="Times New Roman" w:cs="Times New Roman"/>
          <w:sz w:val="24"/>
        </w:rPr>
        <w:t xml:space="preserve">Eric HoldeThe duty of Loretta Lynch             </w:t>
      </w:r>
      <w:r w:rsidRPr="001362B6">
        <w:rPr>
          <w:rFonts w:ascii="Times New Roman" w:hAnsi="Times New Roman" w:cs="Times New Roman"/>
          <w:sz w:val="24"/>
        </w:rPr>
        <w:t>1)   See Request for Judicial Notice</w:t>
      </w:r>
    </w:p>
    <w:p w:rsidR="00D66E34" w:rsidRDefault="00D66E34" w:rsidP="00D66E34">
      <w:pPr>
        <w:pStyle w:val="Signatureblockdate"/>
        <w:spacing w:line="227" w:lineRule="exact"/>
        <w:ind w:left="0"/>
        <w:rPr>
          <w:rFonts w:ascii="Times New Roman" w:hAnsi="Times New Roman" w:cs="Times New Roman"/>
          <w:sz w:val="24"/>
        </w:rPr>
      </w:pPr>
      <w:r>
        <w:rPr>
          <w:rFonts w:ascii="Times New Roman" w:hAnsi="Times New Roman" w:cs="Times New Roman"/>
          <w:sz w:val="24"/>
        </w:rPr>
        <w:t>To prosecute civil and contempt proceedings</w:t>
      </w:r>
    </w:p>
    <w:p w:rsidR="00D66E34" w:rsidRDefault="00D66E34" w:rsidP="00D66E34">
      <w:pPr>
        <w:pStyle w:val="Signatureblockdate"/>
        <w:spacing w:line="227" w:lineRule="exact"/>
        <w:ind w:left="0"/>
        <w:rPr>
          <w:rFonts w:ascii="Times New Roman" w:hAnsi="Times New Roman" w:cs="Times New Roman"/>
          <w:sz w:val="24"/>
        </w:rPr>
      </w:pPr>
      <w:r>
        <w:rPr>
          <w:rFonts w:ascii="Times New Roman" w:hAnsi="Times New Roman" w:cs="Times New Roman"/>
          <w:sz w:val="24"/>
        </w:rPr>
        <w:t>Owed a duty to the America people, and Loretta</w:t>
      </w:r>
    </w:p>
    <w:p w:rsidR="00D66E34" w:rsidRPr="001362B6" w:rsidRDefault="00D66E34" w:rsidP="00D66E34">
      <w:pPr>
        <w:pStyle w:val="Signatureblockdate"/>
        <w:spacing w:line="227" w:lineRule="exact"/>
        <w:ind w:left="0"/>
        <w:rPr>
          <w:rFonts w:ascii="Times New Roman" w:hAnsi="Times New Roman" w:cs="Times New Roman"/>
          <w:sz w:val="24"/>
        </w:rPr>
      </w:pPr>
      <w:r>
        <w:rPr>
          <w:rFonts w:ascii="Times New Roman" w:hAnsi="Times New Roman" w:cs="Times New Roman"/>
          <w:sz w:val="24"/>
        </w:rPr>
        <w:t xml:space="preserve"> Lynch owed a duty, paid                                                   </w:t>
      </w:r>
      <w:r w:rsidRPr="001362B6">
        <w:rPr>
          <w:rFonts w:ascii="Times New Roman" w:hAnsi="Times New Roman" w:cs="Times New Roman"/>
          <w:sz w:val="24"/>
        </w:rPr>
        <w:t>No.</w:t>
      </w:r>
    </w:p>
    <w:p w:rsidR="00D66E34" w:rsidRPr="003E11B4" w:rsidRDefault="00D66E34" w:rsidP="00D66E34">
      <w:pPr>
        <w:pStyle w:val="Heading1"/>
        <w:shd w:val="clear" w:color="auto" w:fill="FFFFFF"/>
        <w:spacing w:before="45"/>
        <w:ind w:left="5400"/>
        <w:rPr>
          <w:rFonts w:ascii="Times New Roman" w:hAnsi="Times New Roman"/>
          <w:b/>
          <w:color w:val="333333"/>
          <w:sz w:val="24"/>
          <w:szCs w:val="24"/>
        </w:rPr>
      </w:pPr>
      <w:r w:rsidRPr="003E11B4">
        <w:rPr>
          <w:rFonts w:ascii="Times New Roman" w:hAnsi="Times New Roman"/>
          <w:color w:val="333333"/>
          <w:sz w:val="24"/>
          <w:szCs w:val="24"/>
        </w:rPr>
        <w:t>Lynch knew or should have known                    “former” US Attorney General Eric Holder violated 18 USC section 1505 that this civil lawsuit was pending against Eric Holder, and further Lynch knew or should have known Eric Holder the “former” US Attorney General  knowingly, intentionally obstructed a congressional investigation violated criminal statue 18 usc section 1503 and has not be held accountable for his actions.</w:t>
      </w:r>
    </w:p>
    <w:p w:rsidR="00D66E34" w:rsidRPr="003E11B4" w:rsidRDefault="00D66E34" w:rsidP="00D66E34">
      <w:pPr>
        <w:pStyle w:val="Heading1"/>
        <w:shd w:val="clear" w:color="auto" w:fill="FFFFFF"/>
        <w:spacing w:before="45"/>
        <w:ind w:left="5400"/>
        <w:rPr>
          <w:rFonts w:ascii="Times New Roman" w:hAnsi="Times New Roman"/>
          <w:b/>
          <w:color w:val="333333"/>
          <w:sz w:val="24"/>
          <w:szCs w:val="24"/>
        </w:rPr>
      </w:pPr>
      <w:r w:rsidRPr="003E11B4">
        <w:rPr>
          <w:rFonts w:ascii="Times New Roman" w:hAnsi="Times New Roman"/>
          <w:color w:val="333333"/>
          <w:sz w:val="24"/>
          <w:szCs w:val="24"/>
        </w:rPr>
        <w:t xml:space="preserve">  Eric Holder and Loretta Lynch Breached that duty when they failed and continue to fail to comply with the subpeona</w:t>
      </w:r>
    </w:p>
    <w:p w:rsidR="00D66E34" w:rsidRPr="003E11B4" w:rsidRDefault="00D66E34" w:rsidP="00D66E34">
      <w:pPr>
        <w:pStyle w:val="Signatureblockdate"/>
        <w:spacing w:line="227" w:lineRule="exact"/>
        <w:ind w:left="0"/>
        <w:rPr>
          <w:rFonts w:ascii="Times New Roman" w:hAnsi="Times New Roman" w:cs="Times New Roman"/>
          <w:sz w:val="24"/>
        </w:rPr>
      </w:pPr>
    </w:p>
    <w:p w:rsidR="00D66E34" w:rsidRPr="001362B6" w:rsidRDefault="00D66E34" w:rsidP="00D66E34">
      <w:pPr>
        <w:pStyle w:val="Signatureblockline"/>
        <w:spacing w:line="227" w:lineRule="exact"/>
        <w:ind w:left="0"/>
        <w:rPr>
          <w:rFonts w:ascii="Times New Roman" w:hAnsi="Times New Roman" w:cs="Times New Roman"/>
          <w:sz w:val="24"/>
        </w:rPr>
      </w:pPr>
    </w:p>
    <w:p w:rsidR="00D66E34" w:rsidRDefault="00D66E34" w:rsidP="0081721A">
      <w:pPr>
        <w:pStyle w:val="Signatureblockline"/>
        <w:numPr>
          <w:ilvl w:val="0"/>
          <w:numId w:val="119"/>
        </w:numPr>
        <w:tabs>
          <w:tab w:val="clear" w:pos="15360"/>
          <w:tab w:val="left" w:leader="underscore" w:pos="9360"/>
        </w:tabs>
        <w:suppressAutoHyphens w:val="0"/>
        <w:autoSpaceDN/>
        <w:spacing w:line="227" w:lineRule="exact"/>
        <w:textAlignment w:val="auto"/>
        <w:rPr>
          <w:rFonts w:ascii="Times New Roman" w:hAnsi="Times New Roman" w:cs="Times New Roman"/>
          <w:sz w:val="24"/>
        </w:rPr>
      </w:pPr>
      <w:r>
        <w:rPr>
          <w:rFonts w:ascii="Times New Roman" w:hAnsi="Times New Roman" w:cs="Times New Roman"/>
          <w:sz w:val="24"/>
        </w:rPr>
        <w:t xml:space="preserve">OBAMA COMMITTED TWO FELONIES         </w:t>
      </w:r>
      <w:r w:rsidRPr="001362B6">
        <w:rPr>
          <w:rFonts w:ascii="Times New Roman" w:hAnsi="Times New Roman" w:cs="Times New Roman"/>
          <w:sz w:val="24"/>
        </w:rPr>
        <w:t>2)</w:t>
      </w:r>
      <w:r>
        <w:rPr>
          <w:rFonts w:ascii="Times New Roman" w:hAnsi="Times New Roman" w:cs="Times New Roman"/>
          <w:sz w:val="24"/>
        </w:rPr>
        <w:t>Loretta Lynch- did not prosecute Obama</w:t>
      </w:r>
    </w:p>
    <w:p w:rsidR="00D66E34" w:rsidRPr="001362B6" w:rsidRDefault="00D66E34" w:rsidP="00D66E34">
      <w:pPr>
        <w:pStyle w:val="Signatureblockline"/>
        <w:tabs>
          <w:tab w:val="clear" w:pos="15360"/>
          <w:tab w:val="left" w:leader="underscore" w:pos="9360"/>
        </w:tabs>
        <w:suppressAutoHyphens w:val="0"/>
        <w:autoSpaceDN/>
        <w:spacing w:line="227" w:lineRule="exact"/>
        <w:ind w:left="360"/>
        <w:textAlignment w:val="auto"/>
        <w:rPr>
          <w:rFonts w:ascii="Times New Roman" w:hAnsi="Times New Roman" w:cs="Times New Roman"/>
          <w:sz w:val="24"/>
        </w:rPr>
      </w:pPr>
      <w:r w:rsidRPr="001362B6">
        <w:rPr>
          <w:rFonts w:ascii="Times New Roman" w:hAnsi="Times New Roman" w:cs="Times New Roman"/>
          <w:sz w:val="24"/>
        </w:rPr>
        <w:t xml:space="preserve"> Request for Judicial Notice dated</w:t>
      </w:r>
    </w:p>
    <w:p w:rsidR="00D66E34" w:rsidRPr="001362B6"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And admitted on National TV he was responsible </w:t>
      </w:r>
      <w:r w:rsidRPr="001362B6">
        <w:rPr>
          <w:rFonts w:ascii="Times New Roman" w:hAnsi="Times New Roman" w:cs="Times New Roman"/>
          <w:sz w:val="24"/>
        </w:rPr>
        <w:t>“                                and Exhibit(   )</w:t>
      </w:r>
    </w:p>
    <w:p w:rsidR="00D66E34" w:rsidRPr="001362B6" w:rsidRDefault="00D66E34" w:rsidP="00D66E34">
      <w:pPr>
        <w:pStyle w:val="Signatureblockline"/>
        <w:spacing w:line="227" w:lineRule="exact"/>
        <w:ind w:left="0"/>
        <w:rPr>
          <w:rFonts w:ascii="Times New Roman" w:hAnsi="Times New Roman" w:cs="Times New Roman"/>
          <w:sz w:val="24"/>
        </w:rPr>
      </w:pPr>
      <w:r w:rsidRPr="001362B6">
        <w:rPr>
          <w:rFonts w:ascii="Times New Roman" w:hAnsi="Times New Roman" w:cs="Times New Roman"/>
          <w:sz w:val="24"/>
        </w:rPr>
        <w:t xml:space="preserve"> dated </w:t>
      </w:r>
      <w:r>
        <w:rPr>
          <w:rFonts w:ascii="Times New Roman" w:hAnsi="Times New Roman" w:cs="Times New Roman"/>
          <w:b/>
          <w:i/>
          <w:sz w:val="24"/>
        </w:rPr>
        <w:t>_____________</w:t>
      </w:r>
    </w:p>
    <w:p w:rsidR="00D66E34" w:rsidRPr="001362B6" w:rsidRDefault="00D66E34" w:rsidP="00D66E34">
      <w:pPr>
        <w:pStyle w:val="Signatureblockline"/>
        <w:spacing w:line="227" w:lineRule="exact"/>
        <w:ind w:left="0"/>
        <w:rPr>
          <w:rFonts w:ascii="Times New Roman" w:hAnsi="Times New Roman" w:cs="Times New Roman"/>
          <w:sz w:val="24"/>
        </w:rPr>
      </w:pPr>
    </w:p>
    <w:p w:rsidR="00D66E34" w:rsidRPr="001362B6" w:rsidRDefault="00D66E34" w:rsidP="0081721A">
      <w:pPr>
        <w:pStyle w:val="Signatureblockline"/>
        <w:numPr>
          <w:ilvl w:val="0"/>
          <w:numId w:val="119"/>
        </w:numPr>
        <w:tabs>
          <w:tab w:val="clear" w:pos="15360"/>
          <w:tab w:val="left" w:leader="underscore" w:pos="9360"/>
        </w:tabs>
        <w:suppressAutoHyphens w:val="0"/>
        <w:autoSpaceDN/>
        <w:spacing w:line="227" w:lineRule="exact"/>
        <w:textAlignment w:val="auto"/>
        <w:rPr>
          <w:rFonts w:ascii="Times New Roman" w:hAnsi="Times New Roman" w:cs="Times New Roman"/>
          <w:sz w:val="24"/>
        </w:rPr>
      </w:pPr>
      <w:r>
        <w:rPr>
          <w:rFonts w:ascii="Times New Roman" w:hAnsi="Times New Roman" w:cs="Times New Roman"/>
          <w:sz w:val="24"/>
        </w:rPr>
        <w:t>OBAMA UNCONSTITUTIONAL</w:t>
      </w:r>
      <w:r w:rsidRPr="001362B6">
        <w:rPr>
          <w:rFonts w:ascii="Times New Roman" w:hAnsi="Times New Roman" w:cs="Times New Roman"/>
          <w:sz w:val="24"/>
        </w:rPr>
        <w:t xml:space="preserve">                     3) Request for Judicial Notice</w:t>
      </w:r>
    </w:p>
    <w:p w:rsidR="00D66E34" w:rsidRPr="001362B6" w:rsidRDefault="00D66E34" w:rsidP="00D66E34">
      <w:pPr>
        <w:pStyle w:val="Signatureblockline"/>
        <w:spacing w:line="227" w:lineRule="exact"/>
        <w:ind w:left="720"/>
        <w:rPr>
          <w:rFonts w:ascii="Times New Roman" w:hAnsi="Times New Roman" w:cs="Times New Roman"/>
          <w:sz w:val="24"/>
        </w:rPr>
      </w:pPr>
      <w:r>
        <w:rPr>
          <w:rFonts w:ascii="Times New Roman" w:hAnsi="Times New Roman" w:cs="Times New Roman"/>
          <w:sz w:val="24"/>
        </w:rPr>
        <w:t xml:space="preserve">AMENSTY PROGRAM -       </w:t>
      </w:r>
      <w:r w:rsidRPr="001362B6">
        <w:rPr>
          <w:rFonts w:ascii="Times New Roman" w:hAnsi="Times New Roman" w:cs="Times New Roman"/>
          <w:sz w:val="24"/>
        </w:rPr>
        <w:t xml:space="preserve">                                  and Exhibit(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PERMIT THOUSANDS OF ILLEGAL ALIEN    LYNCH AGREE (REWORD)WITH </w:t>
      </w:r>
    </w:p>
    <w:p w:rsidR="00D66E34" w:rsidRPr="001362B6"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PROGRAM</w:t>
      </w:r>
    </w:p>
    <w:p w:rsidR="00D66E34" w:rsidRPr="001362B6" w:rsidRDefault="00D66E34" w:rsidP="00D66E34">
      <w:pPr>
        <w:pStyle w:val="Signatureblockline"/>
        <w:spacing w:line="227" w:lineRule="exact"/>
        <w:ind w:left="360"/>
        <w:rPr>
          <w:rFonts w:ascii="Times New Roman" w:hAnsi="Times New Roman" w:cs="Times New Roman"/>
          <w:sz w:val="24"/>
        </w:rPr>
      </w:pPr>
    </w:p>
    <w:p w:rsidR="00D66E34" w:rsidRDefault="00D66E34" w:rsidP="00D66E34">
      <w:pPr>
        <w:pStyle w:val="Signatureblockdate"/>
        <w:spacing w:line="227" w:lineRule="exact"/>
        <w:ind w:left="0"/>
        <w:jc w:val="center"/>
        <w:rPr>
          <w:rFonts w:ascii="Times New Roman" w:hAnsi="Times New Roman" w:cs="Times New Roman"/>
          <w:b/>
          <w:sz w:val="24"/>
        </w:rPr>
      </w:pPr>
      <w:r>
        <w:rPr>
          <w:rFonts w:ascii="Times New Roman" w:hAnsi="Times New Roman" w:cs="Times New Roman"/>
          <w:b/>
          <w:sz w:val="24"/>
        </w:rPr>
        <w:lastRenderedPageBreak/>
        <w:t>.</w:t>
      </w: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Pr="001362B6" w:rsidRDefault="00D66E34" w:rsidP="00D66E34">
      <w:pPr>
        <w:pStyle w:val="Signatureblockdate"/>
        <w:spacing w:line="227" w:lineRule="exact"/>
        <w:ind w:left="0"/>
        <w:jc w:val="center"/>
        <w:rPr>
          <w:rFonts w:ascii="Times New Roman" w:hAnsi="Times New Roman" w:cs="Times New Roman"/>
          <w:b/>
          <w:sz w:val="24"/>
        </w:rPr>
      </w:pPr>
      <w:r w:rsidRPr="001362B6">
        <w:rPr>
          <w:rFonts w:ascii="Times New Roman" w:hAnsi="Times New Roman" w:cs="Times New Roman"/>
          <w:b/>
          <w:sz w:val="24"/>
        </w:rPr>
        <w:t>SEPARATE STATEMENT OF UNDISPUTED FACTS</w:t>
      </w:r>
    </w:p>
    <w:p w:rsidR="00D66E34" w:rsidRPr="001362B6" w:rsidRDefault="00D66E34" w:rsidP="00D66E34">
      <w:pPr>
        <w:pStyle w:val="Signatureblockdate"/>
        <w:spacing w:line="227" w:lineRule="exact"/>
        <w:ind w:left="0"/>
        <w:jc w:val="center"/>
        <w:rPr>
          <w:rFonts w:ascii="Times New Roman" w:hAnsi="Times New Roman" w:cs="Times New Roman"/>
          <w:sz w:val="24"/>
        </w:rPr>
      </w:pPr>
    </w:p>
    <w:p w:rsidR="00D66E34" w:rsidRPr="001362B6" w:rsidRDefault="00D66E34" w:rsidP="00D66E34">
      <w:pPr>
        <w:pStyle w:val="Signatureblockdate"/>
        <w:spacing w:line="227" w:lineRule="exact"/>
        <w:ind w:left="0"/>
        <w:rPr>
          <w:rFonts w:ascii="Times New Roman" w:hAnsi="Times New Roman" w:cs="Times New Roman"/>
          <w:sz w:val="24"/>
          <w:u w:val="single"/>
        </w:rPr>
      </w:pPr>
      <w:r w:rsidRPr="001362B6">
        <w:rPr>
          <w:rFonts w:ascii="Times New Roman" w:hAnsi="Times New Roman" w:cs="Times New Roman"/>
          <w:sz w:val="24"/>
          <w:u w:val="single"/>
        </w:rPr>
        <w:t>UNDISPUTED FACTS                                                 PROOF OF FACTS</w:t>
      </w:r>
    </w:p>
    <w:p w:rsidR="00D66E34" w:rsidRPr="001362B6" w:rsidRDefault="00D66E34" w:rsidP="00D66E34">
      <w:pPr>
        <w:rPr>
          <w:sz w:val="24"/>
          <w:szCs w:val="24"/>
        </w:rPr>
      </w:pPr>
      <w:r w:rsidRPr="001362B6">
        <w:rPr>
          <w:sz w:val="24"/>
          <w:szCs w:val="24"/>
        </w:rPr>
        <w:tab/>
      </w:r>
      <w:r w:rsidRPr="001362B6">
        <w:rPr>
          <w:sz w:val="24"/>
          <w:szCs w:val="24"/>
        </w:rPr>
        <w:tab/>
      </w:r>
      <w:r w:rsidRPr="001362B6">
        <w:rPr>
          <w:sz w:val="24"/>
          <w:szCs w:val="24"/>
        </w:rPr>
        <w:tab/>
      </w:r>
      <w:r w:rsidRPr="001362B6">
        <w:rPr>
          <w:sz w:val="24"/>
          <w:szCs w:val="24"/>
        </w:rPr>
        <w:tab/>
        <w:t>(cont.)</w:t>
      </w:r>
      <w:r w:rsidRPr="001362B6">
        <w:rPr>
          <w:sz w:val="24"/>
          <w:szCs w:val="24"/>
        </w:rPr>
        <w:tab/>
      </w:r>
      <w:r w:rsidRPr="001362B6">
        <w:rPr>
          <w:sz w:val="24"/>
          <w:szCs w:val="24"/>
        </w:rPr>
        <w:tab/>
      </w:r>
      <w:r w:rsidRPr="001362B6">
        <w:rPr>
          <w:sz w:val="24"/>
          <w:szCs w:val="24"/>
        </w:rPr>
        <w:tab/>
      </w:r>
    </w:p>
    <w:p w:rsidR="00D66E34" w:rsidRPr="00DA6AEB" w:rsidRDefault="00D66E34" w:rsidP="0081721A">
      <w:pPr>
        <w:pStyle w:val="ListParagraph"/>
        <w:numPr>
          <w:ilvl w:val="0"/>
          <w:numId w:val="126"/>
        </w:numPr>
        <w:rPr>
          <w:sz w:val="24"/>
          <w:szCs w:val="24"/>
        </w:rPr>
      </w:pPr>
      <w:r>
        <w:rPr>
          <w:sz w:val="24"/>
          <w:szCs w:val="24"/>
        </w:rPr>
        <w:t xml:space="preserve">On or about___Obama issued exec. </w:t>
      </w:r>
    </w:p>
    <w:p w:rsidR="00D66E34" w:rsidRDefault="00D66E34" w:rsidP="00D66E34">
      <w:pPr>
        <w:pStyle w:val="Signatureblockline"/>
        <w:spacing w:line="227" w:lineRule="exact"/>
        <w:ind w:left="0"/>
        <w:rPr>
          <w:rFonts w:ascii="Times New Roman" w:hAnsi="Times New Roman" w:cs="Times New Roman"/>
          <w:sz w:val="24"/>
        </w:rPr>
      </w:pPr>
    </w:p>
    <w:p w:rsidR="00D66E34" w:rsidRPr="001362B6" w:rsidRDefault="00D66E34" w:rsidP="00D66E34">
      <w:pPr>
        <w:pStyle w:val="Signatureblockline"/>
        <w:spacing w:line="227" w:lineRule="exact"/>
        <w:ind w:left="0"/>
        <w:rPr>
          <w:rFonts w:ascii="Times New Roman" w:hAnsi="Times New Roman" w:cs="Times New Roman"/>
          <w:sz w:val="24"/>
        </w:rPr>
      </w:pPr>
    </w:p>
    <w:p w:rsidR="00D66E34" w:rsidRPr="001362B6" w:rsidRDefault="00D66E34" w:rsidP="0081721A">
      <w:pPr>
        <w:pStyle w:val="Signatureblockline"/>
        <w:numPr>
          <w:ilvl w:val="0"/>
          <w:numId w:val="117"/>
        </w:numPr>
        <w:tabs>
          <w:tab w:val="clear" w:pos="15360"/>
          <w:tab w:val="left" w:leader="underscore" w:pos="9360"/>
        </w:tabs>
        <w:suppressAutoHyphens w:val="0"/>
        <w:autoSpaceDN/>
        <w:spacing w:line="227" w:lineRule="exact"/>
        <w:textAlignment w:val="auto"/>
        <w:rPr>
          <w:rFonts w:ascii="Times New Roman" w:hAnsi="Times New Roman" w:cs="Times New Roman"/>
          <w:sz w:val="24"/>
        </w:rPr>
      </w:pPr>
      <w:r>
        <w:rPr>
          <w:rFonts w:ascii="Times New Roman" w:hAnsi="Times New Roman" w:cs="Times New Roman"/>
          <w:sz w:val="24"/>
        </w:rPr>
        <w:t>ON DATE:_____OBAMA                                1</w:t>
      </w:r>
      <w:r w:rsidRPr="001362B6">
        <w:rPr>
          <w:rFonts w:ascii="Times New Roman" w:hAnsi="Times New Roman" w:cs="Times New Roman"/>
          <w:sz w:val="24"/>
        </w:rPr>
        <w:t>) Request for Judicial Notice</w:t>
      </w:r>
    </w:p>
    <w:p w:rsidR="00D66E34" w:rsidRPr="001362B6" w:rsidRDefault="00D66E34" w:rsidP="00D66E34">
      <w:pPr>
        <w:pStyle w:val="Signatureblockline"/>
        <w:spacing w:line="227" w:lineRule="exact"/>
        <w:ind w:left="720"/>
        <w:rPr>
          <w:rFonts w:ascii="Times New Roman" w:hAnsi="Times New Roman" w:cs="Times New Roman"/>
          <w:sz w:val="24"/>
        </w:rPr>
      </w:pPr>
      <w:r>
        <w:rPr>
          <w:rFonts w:ascii="Times New Roman" w:hAnsi="Times New Roman" w:cs="Times New Roman"/>
          <w:sz w:val="24"/>
        </w:rPr>
        <w:t xml:space="preserve">AMENSTY PROGRAM -       </w:t>
      </w:r>
      <w:r w:rsidRPr="001362B6">
        <w:rPr>
          <w:rFonts w:ascii="Times New Roman" w:hAnsi="Times New Roman" w:cs="Times New Roman"/>
          <w:sz w:val="24"/>
        </w:rPr>
        <w:t xml:space="preserve">                                  and Exhibit(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PERMIT THOUSANDS OF ILLEGAL ALIEN    MULTIPLE US FEDERAL COURT RELEASE  VIOLENT  CRIMINALS                               JUDGE DECLARES ILLEAL AND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DISESE  SPREAD- TO                                                    UNCONSTITONAAL  - OBAMA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US SCHOOLS  -FAILURE                                              VIOLATE OATH OF OFFICE TO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TO PROTECT BOARDERS                                            UPHOLD CONSTITION – TAKE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CARE CLAUSE – ADVOCATE</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OVERTHROW US GOVERNEM</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PROGRAM</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OBAMA NOMINATE                                           OBAMA INELIGLE TO HOLD OFFICE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AS US PRESIDENT(NOMINATION IN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VIOLATION OF APPOINTMENT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CLAUSE</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Pr="001362B6" w:rsidRDefault="00D66E34" w:rsidP="00D66E34">
      <w:pPr>
        <w:pStyle w:val="Signatureblockline"/>
        <w:tabs>
          <w:tab w:val="clear" w:pos="15360"/>
          <w:tab w:val="left" w:leader="underscore" w:pos="9360"/>
        </w:tabs>
        <w:suppressAutoHyphens w:val="0"/>
        <w:autoSpaceDN/>
        <w:spacing w:line="227" w:lineRule="exact"/>
        <w:ind w:left="0"/>
        <w:textAlignment w:val="auto"/>
        <w:rPr>
          <w:rFonts w:ascii="Times New Roman" w:hAnsi="Times New Roman" w:cs="Times New Roman"/>
          <w:sz w:val="24"/>
        </w:rPr>
      </w:pPr>
      <w:r>
        <w:rPr>
          <w:rFonts w:ascii="Times New Roman" w:hAnsi="Times New Roman" w:cs="Times New Roman"/>
          <w:sz w:val="24"/>
        </w:rPr>
        <w:t xml:space="preserve">LORETTA LYNCH TELL COMMITTEE             </w:t>
      </w:r>
      <w:r w:rsidRPr="001362B6">
        <w:rPr>
          <w:rFonts w:ascii="Times New Roman" w:hAnsi="Times New Roman" w:cs="Times New Roman"/>
          <w:sz w:val="24"/>
        </w:rPr>
        <w:t>3) Request for Judicial Notice</w:t>
      </w:r>
    </w:p>
    <w:p w:rsidR="00D66E34" w:rsidRPr="001362B6" w:rsidRDefault="00D66E34" w:rsidP="00D66E34">
      <w:pPr>
        <w:pStyle w:val="Signatureblockline"/>
        <w:spacing w:line="227" w:lineRule="exact"/>
        <w:ind w:left="720"/>
        <w:rPr>
          <w:rFonts w:ascii="Times New Roman" w:hAnsi="Times New Roman" w:cs="Times New Roman"/>
          <w:sz w:val="24"/>
        </w:rPr>
      </w:pPr>
      <w:r w:rsidRPr="001362B6">
        <w:rPr>
          <w:rFonts w:ascii="Times New Roman" w:hAnsi="Times New Roman" w:cs="Times New Roman"/>
          <w:sz w:val="24"/>
        </w:rPr>
        <w:t>and Exhibit(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AND OVERSIGHT  IN HEARINGS</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WILL NOT BE BIAS</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IN PROSECUTION , WILL BE FAIR AND NOT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DISCRIMINATE IN PROSECUTE,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BEFORE COMMITTEE AND OVERSIGHT</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LYNCH STATEMENT TO COMMITTEE                           Lynch ___with President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WOULD RATHER ALIENS WORK </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LYNCH CONFIRMED AS US ATTORNEY GENERAL</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AND HAD A LEGAL DUTY TO UPHOLD AND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ABIDE BY HER OWN STATEMENTS(SEE    THE ABOVE)    Lynch NOMINATION</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CONFIRMATION AND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APPOINTMENT IN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VIOLATION OF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APPOINTMENT (SEE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OBAMA ADVOCATE TO </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lastRenderedPageBreak/>
        <w:t xml:space="preserve">                                            OVERTHROWN </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Pr="00873019" w:rsidRDefault="00D66E34" w:rsidP="00D66E34">
      <w:pPr>
        <w:pStyle w:val="Standard"/>
        <w:rPr>
          <w:b/>
          <w:u w:val="single"/>
        </w:rPr>
      </w:pPr>
      <w:r>
        <w:rPr>
          <w:b/>
          <w:u w:val="single"/>
        </w:rPr>
        <w:t>LORETTA LYNCH</w:t>
      </w:r>
      <w:r w:rsidRPr="00873019">
        <w:rPr>
          <w:b/>
          <w:u w:val="single"/>
        </w:rPr>
        <w:t xml:space="preserve"> AUTOMATIC DISQUALIFICATION </w:t>
      </w:r>
    </w:p>
    <w:p w:rsidR="00D66E34" w:rsidRPr="00873019" w:rsidRDefault="00D66E34" w:rsidP="00D66E34">
      <w:pPr>
        <w:pStyle w:val="Standard"/>
        <w:rPr>
          <w:b/>
        </w:rPr>
      </w:pPr>
    </w:p>
    <w:p w:rsidR="00D66E34" w:rsidRPr="00873019" w:rsidRDefault="00D66E34" w:rsidP="00D66E34">
      <w:pPr>
        <w:pStyle w:val="Standard"/>
        <w:rPr>
          <w:b/>
        </w:rPr>
      </w:pPr>
      <w:r>
        <w:rPr>
          <w:b/>
        </w:rPr>
        <w:t>LORETTA LYNCH</w:t>
      </w:r>
      <w:r w:rsidRPr="00873019">
        <w:rPr>
          <w:b/>
        </w:rPr>
        <w:t xml:space="preserve"> MULTIPLE              </w:t>
      </w:r>
    </w:p>
    <w:p w:rsidR="00D66E34" w:rsidRPr="00873019" w:rsidRDefault="00D66E34" w:rsidP="00D66E34">
      <w:pPr>
        <w:pStyle w:val="Standard"/>
        <w:rPr>
          <w:b/>
        </w:rPr>
      </w:pPr>
      <w:r w:rsidRPr="00873019">
        <w:rPr>
          <w:b/>
        </w:rPr>
        <w:t xml:space="preserve">               CONFLICTS OF INTEREST </w:t>
      </w:r>
    </w:p>
    <w:p w:rsidR="00D66E34" w:rsidRPr="00873019" w:rsidRDefault="00D66E34" w:rsidP="00D66E34">
      <w:pPr>
        <w:rPr>
          <w:b/>
          <w:sz w:val="24"/>
          <w:szCs w:val="24"/>
          <w:u w:val="single"/>
        </w:rPr>
      </w:pPr>
      <w:r w:rsidRPr="00873019">
        <w:rPr>
          <w:b/>
          <w:sz w:val="24"/>
          <w:szCs w:val="24"/>
          <w:u w:val="single"/>
        </w:rPr>
        <w:t>OTHER SUPPORTING FACTS</w:t>
      </w:r>
    </w:p>
    <w:p w:rsidR="00D66E34" w:rsidRPr="00873019" w:rsidRDefault="00D66E34" w:rsidP="00D66E34">
      <w:pPr>
        <w:rPr>
          <w:b/>
          <w:sz w:val="24"/>
          <w:szCs w:val="24"/>
          <w:u w:val="single"/>
        </w:rPr>
      </w:pPr>
    </w:p>
    <w:p w:rsidR="00D66E34" w:rsidRPr="00873019" w:rsidRDefault="00D66E34" w:rsidP="00D66E34">
      <w:pPr>
        <w:rPr>
          <w:b/>
          <w:sz w:val="24"/>
          <w:szCs w:val="24"/>
          <w:u w:val="single"/>
        </w:rPr>
      </w:pPr>
      <w:r>
        <w:rPr>
          <w:b/>
          <w:sz w:val="24"/>
          <w:szCs w:val="24"/>
          <w:u w:val="single"/>
        </w:rPr>
        <w:t>LORETTA LYNCH</w:t>
      </w:r>
    </w:p>
    <w:p w:rsidR="00D66E34" w:rsidRPr="00873019" w:rsidRDefault="00D66E34" w:rsidP="00D66E34">
      <w:pPr>
        <w:rPr>
          <w:b/>
          <w:sz w:val="24"/>
          <w:szCs w:val="24"/>
          <w:u w:val="single"/>
        </w:rPr>
      </w:pPr>
      <w:r w:rsidRPr="00873019">
        <w:rPr>
          <w:b/>
          <w:sz w:val="24"/>
          <w:szCs w:val="24"/>
          <w:u w:val="single"/>
        </w:rPr>
        <w:t>CONFLICTING INTEREST</w:t>
      </w:r>
    </w:p>
    <w:p w:rsidR="00D66E34" w:rsidRPr="00873019" w:rsidRDefault="00D66E34" w:rsidP="00D66E34">
      <w:pPr>
        <w:rPr>
          <w:b/>
          <w:sz w:val="24"/>
          <w:szCs w:val="24"/>
          <w:u w:val="single"/>
        </w:rPr>
      </w:pPr>
    </w:p>
    <w:p w:rsidR="00D66E34" w:rsidRPr="00873019" w:rsidRDefault="00D66E34" w:rsidP="00D66E34">
      <w:pPr>
        <w:rPr>
          <w:b/>
          <w:sz w:val="24"/>
          <w:szCs w:val="24"/>
          <w:u w:val="single"/>
        </w:rPr>
      </w:pPr>
      <w:r w:rsidRPr="00873019">
        <w:rPr>
          <w:b/>
          <w:sz w:val="24"/>
          <w:szCs w:val="24"/>
          <w:u w:val="single"/>
        </w:rPr>
        <w:t>A.SUCCESSIVE REPRESENTATION OF CONFLICTING INTEREST</w:t>
      </w:r>
    </w:p>
    <w:p w:rsidR="00D66E34" w:rsidRPr="00873019" w:rsidRDefault="00D66E34" w:rsidP="00D66E34">
      <w:pPr>
        <w:rPr>
          <w:b/>
          <w:sz w:val="24"/>
          <w:szCs w:val="24"/>
          <w:u w:val="single"/>
        </w:rPr>
      </w:pPr>
    </w:p>
    <w:p w:rsidR="00D66E34" w:rsidRPr="00873019" w:rsidRDefault="00D66E34" w:rsidP="00D66E34">
      <w:pPr>
        <w:rPr>
          <w:b/>
          <w:sz w:val="24"/>
          <w:szCs w:val="24"/>
          <w:u w:val="single"/>
        </w:rPr>
      </w:pPr>
      <w:r w:rsidRPr="00873019">
        <w:rPr>
          <w:b/>
          <w:sz w:val="24"/>
          <w:szCs w:val="24"/>
          <w:u w:val="single"/>
        </w:rPr>
        <w:t>B. CONDENTIALITY AND THE “SUBTANTION RELATION” STANDARD</w:t>
      </w:r>
    </w:p>
    <w:p w:rsidR="00D66E34" w:rsidRPr="00873019" w:rsidRDefault="00D66E34" w:rsidP="00D66E34">
      <w:pPr>
        <w:rPr>
          <w:b/>
          <w:sz w:val="24"/>
          <w:szCs w:val="24"/>
          <w:u w:val="single"/>
        </w:rPr>
      </w:pPr>
    </w:p>
    <w:p w:rsidR="00D66E34" w:rsidRPr="00873019" w:rsidRDefault="00D66E34" w:rsidP="00D66E34">
      <w:pPr>
        <w:rPr>
          <w:b/>
          <w:sz w:val="24"/>
          <w:szCs w:val="24"/>
        </w:rPr>
      </w:pPr>
      <w:r w:rsidRPr="00873019">
        <w:rPr>
          <w:b/>
          <w:sz w:val="24"/>
          <w:szCs w:val="24"/>
        </w:rPr>
        <w:t xml:space="preserve">CAN </w:t>
      </w:r>
      <w:r>
        <w:rPr>
          <w:b/>
          <w:sz w:val="24"/>
          <w:szCs w:val="24"/>
        </w:rPr>
        <w:t>LORETTA LYNCH</w:t>
      </w:r>
      <w:r w:rsidRPr="00873019">
        <w:rPr>
          <w:b/>
          <w:sz w:val="24"/>
          <w:szCs w:val="24"/>
        </w:rPr>
        <w:t xml:space="preserve"> APPOINTED BY WILLIAM BILL CLINTON, AND EMPLOYED BY __________</w:t>
      </w:r>
    </w:p>
    <w:p w:rsidR="00D66E34" w:rsidRPr="00873019" w:rsidRDefault="00D66E34" w:rsidP="00D66E34">
      <w:pPr>
        <w:rPr>
          <w:b/>
          <w:sz w:val="24"/>
          <w:szCs w:val="24"/>
        </w:rPr>
      </w:pPr>
    </w:p>
    <w:p w:rsidR="00D66E34" w:rsidRPr="00873019" w:rsidRDefault="00D66E34" w:rsidP="00D66E34">
      <w:pPr>
        <w:rPr>
          <w:b/>
          <w:sz w:val="24"/>
          <w:szCs w:val="24"/>
        </w:rPr>
      </w:pPr>
      <w:r w:rsidRPr="00873019">
        <w:rPr>
          <w:b/>
          <w:sz w:val="24"/>
          <w:szCs w:val="24"/>
        </w:rPr>
        <w:t xml:space="preserve">  “SERVING TWO MASTER” CLASS –</w:t>
      </w:r>
    </w:p>
    <w:p w:rsidR="00D66E34" w:rsidRPr="00873019" w:rsidRDefault="00D66E34" w:rsidP="00D66E34">
      <w:pPr>
        <w:rPr>
          <w:b/>
          <w:sz w:val="24"/>
          <w:szCs w:val="24"/>
        </w:rPr>
      </w:pPr>
      <w:r w:rsidRPr="00873019">
        <w:rPr>
          <w:b/>
          <w:sz w:val="24"/>
          <w:szCs w:val="24"/>
        </w:rPr>
        <w:t xml:space="preserve">ACTION-CONFLICT IN CLASS ACTION </w:t>
      </w:r>
    </w:p>
    <w:p w:rsidR="00D66E34" w:rsidRPr="00873019" w:rsidRDefault="00D66E34" w:rsidP="00D66E34">
      <w:pPr>
        <w:rPr>
          <w:b/>
          <w:sz w:val="24"/>
          <w:szCs w:val="24"/>
        </w:rPr>
      </w:pPr>
    </w:p>
    <w:p w:rsidR="00D66E34" w:rsidRPr="00873019" w:rsidRDefault="00D66E34" w:rsidP="00D66E34">
      <w:pPr>
        <w:rPr>
          <w:b/>
          <w:sz w:val="24"/>
          <w:szCs w:val="24"/>
        </w:rPr>
      </w:pPr>
      <w:r w:rsidRPr="00873019">
        <w:rPr>
          <w:b/>
          <w:sz w:val="24"/>
          <w:szCs w:val="24"/>
        </w:rPr>
        <w:t xml:space="preserve">CAN </w:t>
      </w:r>
      <w:r>
        <w:rPr>
          <w:b/>
          <w:sz w:val="24"/>
          <w:szCs w:val="24"/>
        </w:rPr>
        <w:t>LORETTA LYNCH</w:t>
      </w:r>
      <w:r w:rsidRPr="00873019">
        <w:rPr>
          <w:b/>
          <w:sz w:val="24"/>
          <w:szCs w:val="24"/>
        </w:rPr>
        <w:t xml:space="preserve"> REPRESENT A CLASS OF AFRICAN AMERICANS MINORITIES AGAINST CORPORATIONS-IN WHICH SHE PREVIOUSLY WERE EMPLOYED? (REWORD) APPOINTED BY WILLIAM BILL CLINTON, AND EMPLOYED BY __________</w:t>
      </w:r>
    </w:p>
    <w:p w:rsidR="00D66E34" w:rsidRPr="00873019" w:rsidRDefault="00D66E34" w:rsidP="00D66E34">
      <w:pPr>
        <w:rPr>
          <w:b/>
          <w:sz w:val="24"/>
          <w:szCs w:val="24"/>
        </w:rPr>
      </w:pPr>
    </w:p>
    <w:p w:rsidR="00D66E34" w:rsidRPr="00873019" w:rsidRDefault="00D66E34" w:rsidP="00D66E34">
      <w:pPr>
        <w:rPr>
          <w:b/>
          <w:sz w:val="24"/>
          <w:szCs w:val="24"/>
        </w:rPr>
      </w:pPr>
      <w:r w:rsidRPr="00873019">
        <w:rPr>
          <w:b/>
          <w:sz w:val="24"/>
          <w:szCs w:val="24"/>
        </w:rPr>
        <w:t xml:space="preserve">           CONFLICTS IN PUBLIC   </w:t>
      </w:r>
    </w:p>
    <w:p w:rsidR="00D66E34" w:rsidRPr="00873019" w:rsidRDefault="00D66E34" w:rsidP="00D66E34">
      <w:pPr>
        <w:rPr>
          <w:b/>
          <w:sz w:val="24"/>
          <w:szCs w:val="24"/>
        </w:rPr>
      </w:pPr>
      <w:r w:rsidRPr="00873019">
        <w:rPr>
          <w:b/>
          <w:sz w:val="24"/>
          <w:szCs w:val="24"/>
        </w:rPr>
        <w:t xml:space="preserve">                REPRESENTATION</w:t>
      </w:r>
    </w:p>
    <w:p w:rsidR="00D66E34" w:rsidRPr="00873019" w:rsidRDefault="00D66E34" w:rsidP="00D66E34">
      <w:pPr>
        <w:rPr>
          <w:b/>
          <w:sz w:val="24"/>
          <w:szCs w:val="24"/>
        </w:rPr>
      </w:pPr>
    </w:p>
    <w:p w:rsidR="00D66E34" w:rsidRDefault="00D66E34" w:rsidP="00D66E34">
      <w:pPr>
        <w:rPr>
          <w:b/>
          <w:sz w:val="24"/>
          <w:szCs w:val="24"/>
        </w:rPr>
      </w:pPr>
    </w:p>
    <w:p w:rsidR="00D66E34" w:rsidRPr="00873019" w:rsidRDefault="00D66E34" w:rsidP="00D66E34">
      <w:pPr>
        <w:rPr>
          <w:b/>
          <w:sz w:val="24"/>
          <w:szCs w:val="24"/>
        </w:rPr>
      </w:pPr>
      <w:r>
        <w:rPr>
          <w:b/>
          <w:sz w:val="24"/>
          <w:szCs w:val="24"/>
        </w:rPr>
        <w:t>COMMITTTE REQUESTED INSPECTION OF BOOKS</w:t>
      </w:r>
    </w:p>
    <w:p w:rsidR="00D66E34" w:rsidRPr="00873019" w:rsidRDefault="00D66E34" w:rsidP="00D66E34">
      <w:pPr>
        <w:rPr>
          <w:b/>
          <w:sz w:val="24"/>
          <w:szCs w:val="24"/>
        </w:rPr>
      </w:pPr>
    </w:p>
    <w:p w:rsidR="00D66E34" w:rsidRPr="00873019" w:rsidRDefault="00D66E34" w:rsidP="00D66E34">
      <w:pPr>
        <w:rPr>
          <w:b/>
          <w:sz w:val="24"/>
          <w:szCs w:val="24"/>
        </w:rPr>
      </w:pPr>
      <w:r w:rsidRPr="00873019">
        <w:rPr>
          <w:b/>
          <w:sz w:val="24"/>
          <w:szCs w:val="24"/>
        </w:rPr>
        <w:t>MULTIPLE CLIENTS IN THE SAME MATTER WHO INTEREST CONFLICT?</w:t>
      </w:r>
    </w:p>
    <w:p w:rsidR="00D66E34" w:rsidRPr="00873019" w:rsidRDefault="00D66E34" w:rsidP="00D66E34">
      <w:pPr>
        <w:rPr>
          <w:b/>
          <w:sz w:val="24"/>
          <w:szCs w:val="24"/>
        </w:rPr>
      </w:pPr>
    </w:p>
    <w:p w:rsidR="00D66E34" w:rsidRPr="00873019" w:rsidRDefault="00D66E34" w:rsidP="00D66E34">
      <w:pPr>
        <w:pStyle w:val="Standard"/>
        <w:rPr>
          <w:b/>
        </w:rPr>
      </w:pPr>
      <w:r w:rsidRPr="00873019">
        <w:rPr>
          <w:b/>
        </w:rPr>
        <w:t>REPRESENT ONE CLIENT AGAINST A FORMER CLIENT</w:t>
      </w:r>
    </w:p>
    <w:p w:rsidR="00D66E34" w:rsidRPr="00873019" w:rsidRDefault="00D66E34" w:rsidP="0081721A">
      <w:pPr>
        <w:pStyle w:val="Standard"/>
        <w:numPr>
          <w:ilvl w:val="0"/>
          <w:numId w:val="120"/>
        </w:numPr>
        <w:rPr>
          <w:rFonts w:ascii="Times New Roman" w:hAnsi="Times New Roman" w:cs="Times New Roman"/>
        </w:rPr>
      </w:pPr>
      <w:r w:rsidRPr="00873019">
        <w:rPr>
          <w:b/>
        </w:rPr>
        <w:t>“</w:t>
      </w:r>
      <w:r>
        <w:rPr>
          <w:b/>
        </w:rPr>
        <w:t>LORETTA LYNCH</w:t>
      </w:r>
      <w:r w:rsidRPr="00873019">
        <w:rPr>
          <w:rFonts w:ascii="Times New Roman" w:hAnsi="Times New Roman" w:cs="Times New Roman"/>
          <w:b/>
        </w:rPr>
        <w:t xml:space="preserve">REVOLVING DOOR” </w:t>
      </w:r>
      <w:r w:rsidRPr="00873019">
        <w:rPr>
          <w:rFonts w:ascii="Times New Roman" w:hAnsi="Times New Roman" w:cs="Times New Roman"/>
        </w:rPr>
        <w:t>BETWEEN  THE GOVERNMENT AND THE PRIVATE SECTOR</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HILLARY CLINTON ADMITTED ON NATIONAL</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TV – DELETED E-MAILS                                                  LYNCH FAIL TO PROSECUTE</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A FEDERAL AND/OR STATE CRIME                          </w:t>
      </w:r>
    </w:p>
    <w:p w:rsidR="00D66E34"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pStyle w:val="Signatureblockline"/>
        <w:tabs>
          <w:tab w:val="clear" w:pos="15360"/>
          <w:tab w:val="left" w:leader="underscore" w:pos="9360"/>
        </w:tabs>
        <w:suppressAutoHyphens w:val="0"/>
        <w:autoSpaceDN/>
        <w:spacing w:line="227" w:lineRule="exact"/>
        <w:ind w:left="0"/>
        <w:textAlignment w:val="auto"/>
        <w:rPr>
          <w:rFonts w:ascii="Times New Roman" w:hAnsi="Times New Roman" w:cs="Times New Roman"/>
          <w:sz w:val="24"/>
        </w:rPr>
      </w:pPr>
      <w:r>
        <w:rPr>
          <w:rFonts w:ascii="Times New Roman" w:hAnsi="Times New Roman" w:cs="Times New Roman"/>
          <w:sz w:val="24"/>
        </w:rPr>
        <w:t xml:space="preserve">OBAMA COMMITTED TWO FELONIES         </w:t>
      </w:r>
      <w:r w:rsidRPr="001362B6">
        <w:rPr>
          <w:rFonts w:ascii="Times New Roman" w:hAnsi="Times New Roman" w:cs="Times New Roman"/>
          <w:sz w:val="24"/>
        </w:rPr>
        <w:t>2)</w:t>
      </w:r>
      <w:r>
        <w:rPr>
          <w:rFonts w:ascii="Times New Roman" w:hAnsi="Times New Roman" w:cs="Times New Roman"/>
          <w:sz w:val="24"/>
        </w:rPr>
        <w:t xml:space="preserve">Loretta Lynch- did not prosecute </w:t>
      </w:r>
    </w:p>
    <w:p w:rsidR="00D66E34" w:rsidRDefault="00D66E34" w:rsidP="00D66E34">
      <w:pPr>
        <w:pStyle w:val="Signatureblockline"/>
        <w:tabs>
          <w:tab w:val="clear" w:pos="15360"/>
          <w:tab w:val="left" w:leader="underscore" w:pos="9360"/>
        </w:tabs>
        <w:suppressAutoHyphens w:val="0"/>
        <w:autoSpaceDN/>
        <w:spacing w:line="227" w:lineRule="exact"/>
        <w:ind w:left="0"/>
        <w:textAlignment w:val="auto"/>
        <w:rPr>
          <w:rFonts w:ascii="Times New Roman" w:hAnsi="Times New Roman" w:cs="Times New Roman"/>
          <w:sz w:val="24"/>
        </w:rPr>
      </w:pPr>
      <w:r>
        <w:rPr>
          <w:rFonts w:ascii="Times New Roman" w:hAnsi="Times New Roman" w:cs="Times New Roman"/>
          <w:sz w:val="24"/>
        </w:rPr>
        <w:t xml:space="preserve">                              Obama</w:t>
      </w:r>
    </w:p>
    <w:p w:rsidR="00D66E34" w:rsidRPr="001362B6" w:rsidRDefault="00D66E34" w:rsidP="00D66E34">
      <w:pPr>
        <w:pStyle w:val="Signatureblockline"/>
        <w:tabs>
          <w:tab w:val="clear" w:pos="15360"/>
          <w:tab w:val="left" w:leader="underscore" w:pos="9360"/>
        </w:tabs>
        <w:suppressAutoHyphens w:val="0"/>
        <w:autoSpaceDN/>
        <w:spacing w:line="227" w:lineRule="exact"/>
        <w:ind w:left="360"/>
        <w:textAlignment w:val="auto"/>
        <w:rPr>
          <w:rFonts w:ascii="Times New Roman" w:hAnsi="Times New Roman" w:cs="Times New Roman"/>
          <w:sz w:val="24"/>
        </w:rPr>
      </w:pPr>
      <w:r w:rsidRPr="001362B6">
        <w:rPr>
          <w:rFonts w:ascii="Times New Roman" w:hAnsi="Times New Roman" w:cs="Times New Roman"/>
          <w:sz w:val="24"/>
        </w:rPr>
        <w:t xml:space="preserve"> Request for Judicial Notice dated</w:t>
      </w:r>
    </w:p>
    <w:p w:rsidR="00D66E34" w:rsidRPr="001362B6"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 xml:space="preserve"> And admitted on National TV he was responsible </w:t>
      </w:r>
      <w:r w:rsidRPr="001362B6">
        <w:rPr>
          <w:rFonts w:ascii="Times New Roman" w:hAnsi="Times New Roman" w:cs="Times New Roman"/>
          <w:sz w:val="24"/>
        </w:rPr>
        <w:t>“                                and Exhibit(   )</w:t>
      </w:r>
    </w:p>
    <w:p w:rsidR="00D66E34" w:rsidRPr="001362B6" w:rsidRDefault="00D66E34" w:rsidP="00D66E34">
      <w:pPr>
        <w:pStyle w:val="Signatureblockline"/>
        <w:spacing w:line="227" w:lineRule="exact"/>
        <w:ind w:left="0"/>
        <w:rPr>
          <w:rFonts w:ascii="Times New Roman" w:hAnsi="Times New Roman" w:cs="Times New Roman"/>
          <w:sz w:val="24"/>
        </w:rPr>
      </w:pPr>
      <w:r w:rsidRPr="001362B6">
        <w:rPr>
          <w:rFonts w:ascii="Times New Roman" w:hAnsi="Times New Roman" w:cs="Times New Roman"/>
          <w:sz w:val="24"/>
        </w:rPr>
        <w:t xml:space="preserve"> dated </w:t>
      </w:r>
      <w:r>
        <w:rPr>
          <w:rFonts w:ascii="Times New Roman" w:hAnsi="Times New Roman" w:cs="Times New Roman"/>
          <w:b/>
          <w:i/>
          <w:sz w:val="24"/>
        </w:rPr>
        <w:t>_____________</w:t>
      </w:r>
    </w:p>
    <w:p w:rsidR="00D66E34" w:rsidRDefault="00D66E34" w:rsidP="00D66E34">
      <w:pPr>
        <w:pStyle w:val="Signatureblockline"/>
        <w:spacing w:line="227" w:lineRule="exact"/>
        <w:ind w:left="0"/>
        <w:rPr>
          <w:rFonts w:ascii="Times New Roman" w:hAnsi="Times New Roman" w:cs="Times New Roman"/>
          <w:sz w:val="24"/>
        </w:rPr>
      </w:pPr>
      <w:r>
        <w:rPr>
          <w:rFonts w:ascii="Times New Roman" w:hAnsi="Times New Roman" w:cs="Times New Roman"/>
          <w:sz w:val="24"/>
        </w:rPr>
        <w:t>L</w:t>
      </w:r>
    </w:p>
    <w:p w:rsidR="00D66E34" w:rsidRPr="001362B6" w:rsidRDefault="00D66E34" w:rsidP="00D66E34">
      <w:pPr>
        <w:pStyle w:val="Signatureblockline"/>
        <w:spacing w:line="227" w:lineRule="exact"/>
        <w:ind w:left="0"/>
        <w:rPr>
          <w:rFonts w:ascii="Times New Roman" w:hAnsi="Times New Roman" w:cs="Times New Roman"/>
          <w:sz w:val="24"/>
        </w:rPr>
      </w:pPr>
    </w:p>
    <w:p w:rsidR="00D66E34" w:rsidRPr="001362B6" w:rsidRDefault="00D66E34" w:rsidP="00D66E34">
      <w:pPr>
        <w:pStyle w:val="Signatureblockline"/>
        <w:spacing w:line="227" w:lineRule="exact"/>
        <w:ind w:left="360"/>
        <w:rPr>
          <w:rFonts w:ascii="Times New Roman" w:hAnsi="Times New Roman" w:cs="Times New Roman"/>
          <w:sz w:val="24"/>
        </w:rPr>
      </w:pPr>
    </w:p>
    <w:p w:rsidR="00D66E34" w:rsidRDefault="00D66E34" w:rsidP="0081721A">
      <w:pPr>
        <w:pStyle w:val="Signatureblockdate"/>
        <w:numPr>
          <w:ilvl w:val="0"/>
          <w:numId w:val="118"/>
        </w:numPr>
        <w:suppressAutoHyphens w:val="0"/>
        <w:autoSpaceDN/>
        <w:spacing w:line="227" w:lineRule="exact"/>
        <w:textAlignment w:val="auto"/>
        <w:rPr>
          <w:rFonts w:ascii="Times New Roman" w:hAnsi="Times New Roman" w:cs="Times New Roman"/>
          <w:sz w:val="24"/>
        </w:rPr>
      </w:pPr>
    </w:p>
    <w:p w:rsidR="00D66E34" w:rsidRPr="002550A8" w:rsidRDefault="00D66E34" w:rsidP="00D66E34">
      <w:pPr>
        <w:pStyle w:val="Signatureblockdate"/>
        <w:suppressAutoHyphens w:val="0"/>
        <w:autoSpaceDN/>
        <w:spacing w:line="227" w:lineRule="exact"/>
        <w:ind w:left="360"/>
        <w:textAlignment w:val="auto"/>
        <w:rPr>
          <w:rFonts w:ascii="Times New Roman" w:hAnsi="Times New Roman" w:cs="Times New Roman"/>
          <w:sz w:val="24"/>
        </w:rPr>
      </w:pPr>
      <w:r w:rsidRPr="002550A8">
        <w:rPr>
          <w:rFonts w:ascii="Times New Roman" w:hAnsi="Times New Roman" w:cs="Times New Roman"/>
          <w:sz w:val="24"/>
        </w:rPr>
        <w:t xml:space="preserve">Eric HoldeThe duty of </w:t>
      </w:r>
      <w:r>
        <w:rPr>
          <w:rFonts w:ascii="Times New Roman" w:hAnsi="Times New Roman" w:cs="Times New Roman"/>
          <w:sz w:val="24"/>
        </w:rPr>
        <w:t>Loretta Lynch</w:t>
      </w:r>
      <w:r w:rsidRPr="002550A8">
        <w:rPr>
          <w:rFonts w:ascii="Times New Roman" w:hAnsi="Times New Roman" w:cs="Times New Roman"/>
          <w:sz w:val="24"/>
        </w:rPr>
        <w:t xml:space="preserve">             1)   See Request for Judicial Notice</w:t>
      </w:r>
    </w:p>
    <w:p w:rsidR="00D66E34" w:rsidRDefault="00D66E34" w:rsidP="00D66E34">
      <w:pPr>
        <w:pStyle w:val="Signatureblockdate"/>
        <w:spacing w:line="227" w:lineRule="exact"/>
        <w:ind w:left="0"/>
        <w:rPr>
          <w:rFonts w:ascii="Times New Roman" w:hAnsi="Times New Roman" w:cs="Times New Roman"/>
          <w:sz w:val="24"/>
        </w:rPr>
      </w:pPr>
      <w:r>
        <w:rPr>
          <w:rFonts w:ascii="Times New Roman" w:hAnsi="Times New Roman" w:cs="Times New Roman"/>
          <w:sz w:val="24"/>
        </w:rPr>
        <w:t>To prosecute civil and contempt proceedings</w:t>
      </w:r>
    </w:p>
    <w:p w:rsidR="00D66E34" w:rsidRPr="00EC51B2" w:rsidRDefault="00D66E34" w:rsidP="00D66E34">
      <w:pPr>
        <w:pStyle w:val="Signatureblockdate"/>
        <w:spacing w:line="227" w:lineRule="exact"/>
        <w:ind w:left="0"/>
        <w:rPr>
          <w:rFonts w:ascii="Times New Roman" w:hAnsi="Times New Roman" w:cs="Times New Roman"/>
          <w:sz w:val="24"/>
        </w:rPr>
      </w:pPr>
      <w:r w:rsidRPr="001362B6">
        <w:rPr>
          <w:rFonts w:ascii="Times New Roman" w:hAnsi="Times New Roman" w:cs="Times New Roman"/>
          <w:sz w:val="24"/>
        </w:rPr>
        <w:t>No.</w:t>
      </w:r>
    </w:p>
    <w:p w:rsidR="00D66E34" w:rsidRPr="00EC51B2" w:rsidRDefault="00D66E34" w:rsidP="00D66E34">
      <w:pPr>
        <w:pStyle w:val="Signatureblockdate"/>
        <w:spacing w:line="227" w:lineRule="exact"/>
        <w:ind w:left="0"/>
        <w:jc w:val="center"/>
        <w:rPr>
          <w:rFonts w:ascii="Times New Roman" w:hAnsi="Times New Roman" w:cs="Times New Roman"/>
          <w:sz w:val="24"/>
        </w:rPr>
      </w:pPr>
      <w:r w:rsidRPr="00EC51B2">
        <w:rPr>
          <w:rFonts w:ascii="Times New Roman" w:hAnsi="Times New Roman" w:cs="Times New Roman"/>
          <w:sz w:val="24"/>
        </w:rPr>
        <w:br w:type="page"/>
      </w:r>
    </w:p>
    <w:p w:rsidR="00D66E34" w:rsidRPr="00EC51B2" w:rsidRDefault="00D66E34" w:rsidP="00D66E34">
      <w:pPr>
        <w:rPr>
          <w:rFonts w:ascii="Times New Roman" w:hAnsi="Times New Roman"/>
          <w:sz w:val="24"/>
          <w:szCs w:val="24"/>
        </w:rPr>
      </w:pPr>
      <w:r w:rsidRPr="00EC51B2">
        <w:rPr>
          <w:rFonts w:ascii="Times New Roman" w:hAnsi="Times New Roman"/>
          <w:sz w:val="24"/>
          <w:szCs w:val="24"/>
        </w:rPr>
        <w:lastRenderedPageBreak/>
        <w:t>I certify and/or Declare and/or state under penalty and perjury that the foregoing is true and correct. Executed  23rd day of  November 2015 in Detroit, Michigan</w:t>
      </w:r>
    </w:p>
    <w:p w:rsidR="00D66E34" w:rsidRPr="00EC51B2" w:rsidRDefault="00D66E34" w:rsidP="00D66E34">
      <w:pPr>
        <w:rPr>
          <w:rFonts w:ascii="Times New Roman" w:hAnsi="Times New Roman"/>
          <w:sz w:val="24"/>
          <w:szCs w:val="24"/>
        </w:rPr>
      </w:pPr>
    </w:p>
    <w:p w:rsidR="00D66E34" w:rsidRPr="00EC51B2" w:rsidRDefault="00D66E34" w:rsidP="00D66E34">
      <w:pPr>
        <w:pStyle w:val="Standard"/>
        <w:rPr>
          <w:rFonts w:ascii="Times New Roman" w:hAnsi="Times New Roman" w:cs="Times New Roman"/>
          <w:b/>
        </w:rPr>
      </w:pPr>
    </w:p>
    <w:p w:rsidR="00D66E34" w:rsidRPr="00EC51B2" w:rsidRDefault="00D66E34" w:rsidP="00D66E34">
      <w:pPr>
        <w:tabs>
          <w:tab w:val="left" w:pos="11520"/>
        </w:tabs>
        <w:ind w:left="3600"/>
        <w:rPr>
          <w:rFonts w:ascii="Times New Roman" w:hAnsi="Times New Roman"/>
          <w:sz w:val="24"/>
          <w:szCs w:val="24"/>
        </w:rPr>
      </w:pPr>
      <w:r w:rsidRPr="00EC51B2">
        <w:rPr>
          <w:rFonts w:ascii="Times New Roman" w:hAnsi="Times New Roman"/>
          <w:sz w:val="24"/>
          <w:szCs w:val="24"/>
          <w:lang w:val="fr-FR"/>
        </w:rPr>
        <w:t>_____________________________________</w:t>
      </w:r>
    </w:p>
    <w:p w:rsidR="00D66E34" w:rsidRPr="00EC51B2" w:rsidRDefault="00D66E34" w:rsidP="00D66E34">
      <w:pPr>
        <w:pStyle w:val="Standard"/>
        <w:rPr>
          <w:rFonts w:ascii="Times New Roman" w:hAnsi="Times New Roman" w:cs="Times New Roman"/>
          <w:b/>
        </w:rPr>
      </w:pPr>
    </w:p>
    <w:p w:rsidR="00D66E34" w:rsidRPr="00EC51B2" w:rsidRDefault="00D66E34" w:rsidP="00D66E34">
      <w:pPr>
        <w:pStyle w:val="Standard"/>
        <w:rPr>
          <w:rFonts w:ascii="Times New Roman" w:hAnsi="Times New Roman" w:cs="Times New Roman"/>
        </w:rPr>
      </w:pPr>
      <w:r w:rsidRPr="00EC51B2">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EC51B2">
        <w:rPr>
          <w:rFonts w:ascii="Times New Roman" w:hAnsi="Times New Roman" w:cs="Times New Roman"/>
          <w:bCs/>
        </w:rPr>
        <w:t xml:space="preserve">Montana, Nebraska, Nevada, New Hampshire, New Jersey, New Mexico, New York, North Carolina, North Dakota, Ohio, Oklahoma, </w:t>
      </w:r>
      <w:r w:rsidRPr="00EC51B2">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D66E34" w:rsidRPr="00EC51B2" w:rsidRDefault="00D66E34" w:rsidP="00D66E34">
      <w:pPr>
        <w:rPr>
          <w:rFonts w:ascii="Times New Roman" w:hAnsi="Times New Roman"/>
          <w:sz w:val="24"/>
          <w:szCs w:val="24"/>
        </w:rPr>
      </w:pPr>
      <w:r w:rsidRPr="00EC51B2">
        <w:rPr>
          <w:rFonts w:ascii="Times New Roman" w:hAnsi="Times New Roman"/>
          <w:sz w:val="24"/>
          <w:szCs w:val="24"/>
        </w:rPr>
        <w:t xml:space="preserve">NOTICE OF APPEARANCE AS COUNSEL , CLASS REPRESENTATIVE(AND REPRESENTATIVE OF PUBLIC INTEREST)  AND RESPONDANT CRIME VICTIM FOR THE STATE of Alabama, Alaska, Arizona, Arkansas, California, Colorado, Connecticut, Delaware, Florida, Georgia, Hawaii, Idaho, Illinois, Indiana, Iowa, Kansas, Kentucky, Louisiana, Maine, Maryland, Massachusetts, Michigan, Minnesota, Mississippi, Missouri, </w:t>
      </w:r>
      <w:r w:rsidRPr="00EC51B2">
        <w:rPr>
          <w:rFonts w:ascii="Times New Roman" w:hAnsi="Times New Roman"/>
          <w:bCs/>
          <w:sz w:val="24"/>
          <w:szCs w:val="24"/>
        </w:rPr>
        <w:t xml:space="preserve">Montana, Nebraska, Nevada, New Hampshire, New Jersey, New Mexico, New York, North Carolina, North Dakota, Ohio, Oklahoma, </w:t>
      </w:r>
      <w:r w:rsidRPr="00EC51B2">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the United States Government(Treasury),  Sharon Bridgewater,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THE PLAINTIFFS, THE PETITIONERS, THE APPEALANTS AND/OR THE CROSS </w:t>
      </w:r>
      <w:r>
        <w:rPr>
          <w:rFonts w:ascii="Times New Roman" w:hAnsi="Times New Roman"/>
          <w:sz w:val="24"/>
          <w:szCs w:val="24"/>
        </w:rPr>
        <w:t>CROSS APPELLEES</w:t>
      </w:r>
    </w:p>
    <w:p w:rsidR="00D66E34" w:rsidRPr="00EC51B2" w:rsidRDefault="00D66E34" w:rsidP="00D66E34">
      <w:pPr>
        <w:rPr>
          <w:rFonts w:ascii="Times New Roman" w:hAnsi="Times New Roman"/>
          <w:b/>
          <w:sz w:val="24"/>
          <w:szCs w:val="24"/>
        </w:rPr>
      </w:pPr>
    </w:p>
    <w:p w:rsidR="00D66E34" w:rsidRPr="00EC51B2" w:rsidRDefault="00D66E34" w:rsidP="00D66E34">
      <w:pPr>
        <w:rPr>
          <w:rFonts w:ascii="Times New Roman" w:hAnsi="Times New Roman"/>
          <w:b/>
          <w:sz w:val="24"/>
          <w:szCs w:val="24"/>
        </w:rPr>
      </w:pPr>
      <w:r w:rsidRPr="00EC51B2">
        <w:rPr>
          <w:rFonts w:ascii="Times New Roman" w:hAnsi="Times New Roman"/>
          <w:sz w:val="24"/>
          <w:szCs w:val="24"/>
        </w:rPr>
        <w:lastRenderedPageBreak/>
        <w:t>18592 Dale Street</w:t>
      </w:r>
    </w:p>
    <w:p w:rsidR="00D66E34" w:rsidRPr="00EC51B2" w:rsidRDefault="00D66E34" w:rsidP="00D66E34">
      <w:pPr>
        <w:rPr>
          <w:rFonts w:ascii="Times New Roman" w:hAnsi="Times New Roman"/>
          <w:sz w:val="24"/>
          <w:szCs w:val="24"/>
        </w:rPr>
      </w:pPr>
      <w:r w:rsidRPr="00EC51B2">
        <w:rPr>
          <w:rFonts w:ascii="Times New Roman" w:hAnsi="Times New Roman"/>
          <w:sz w:val="24"/>
          <w:szCs w:val="24"/>
          <w:lang w:val="fr-FR"/>
        </w:rPr>
        <w:t xml:space="preserve">                                                      Detroit, MI 48219</w:t>
      </w:r>
    </w:p>
    <w:p w:rsidR="00D66E34" w:rsidRPr="00EC51B2" w:rsidRDefault="00D66E34" w:rsidP="00D66E34">
      <w:pPr>
        <w:rPr>
          <w:rFonts w:ascii="Times New Roman" w:hAnsi="Times New Roman"/>
          <w:sz w:val="24"/>
          <w:szCs w:val="24"/>
        </w:rPr>
      </w:pPr>
      <w:r w:rsidRPr="00EC51B2">
        <w:rPr>
          <w:rFonts w:ascii="Times New Roman" w:hAnsi="Times New Roman"/>
          <w:sz w:val="24"/>
          <w:szCs w:val="24"/>
          <w:lang w:val="fr-FR"/>
        </w:rPr>
        <w:t xml:space="preserve">                                                      1-415-963-2761</w:t>
      </w:r>
    </w:p>
    <w:p w:rsidR="00D66E34" w:rsidRPr="00D033F1" w:rsidRDefault="001B0919" w:rsidP="00D66E34">
      <w:pPr>
        <w:rPr>
          <w:rStyle w:val="Hyperlink"/>
          <w:sz w:val="24"/>
          <w:szCs w:val="24"/>
          <w:lang w:val="fr-FR"/>
        </w:rPr>
      </w:pPr>
      <w:hyperlink r:id="rId985" w:history="1">
        <w:r w:rsidR="00D66E34" w:rsidRPr="00D033F1">
          <w:rPr>
            <w:rStyle w:val="Hyperlink"/>
            <w:sz w:val="24"/>
            <w:szCs w:val="24"/>
            <w:lang w:val="fr-FR"/>
          </w:rPr>
          <w:t>Sbridge11@yahoo.com</w:t>
        </w:r>
      </w:hyperlink>
    </w:p>
    <w:p w:rsidR="00D66E34" w:rsidRDefault="00D66E34" w:rsidP="00D66E34">
      <w:pPr>
        <w:rPr>
          <w:b/>
        </w:rPr>
      </w:pPr>
    </w:p>
    <w:p w:rsidR="00D66E34" w:rsidRDefault="00D66E34" w:rsidP="00D66E34">
      <w:pPr>
        <w:rPr>
          <w:b/>
        </w:rPr>
      </w:pPr>
    </w:p>
    <w:p w:rsidR="00D66E34" w:rsidRDefault="00D66E34" w:rsidP="00D66E34">
      <w:pPr>
        <w:rPr>
          <w:b/>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Pr="001362B6" w:rsidRDefault="00D66E34" w:rsidP="00D66E34">
      <w:pPr>
        <w:pStyle w:val="Signatureblockdate"/>
        <w:spacing w:line="227" w:lineRule="exact"/>
        <w:ind w:left="0"/>
        <w:jc w:val="center"/>
        <w:rPr>
          <w:rFonts w:ascii="Times New Roman" w:hAnsi="Times New Roman" w:cs="Times New Roman"/>
          <w:sz w:val="24"/>
        </w:rPr>
      </w:pPr>
    </w:p>
    <w:p w:rsidR="00D66E34" w:rsidRPr="001362B6" w:rsidRDefault="00D66E34" w:rsidP="00D66E34">
      <w:pPr>
        <w:pStyle w:val="Signatureblockdate"/>
        <w:spacing w:line="227" w:lineRule="exact"/>
        <w:ind w:left="0"/>
        <w:jc w:val="center"/>
        <w:rPr>
          <w:rFonts w:ascii="Times New Roman" w:hAnsi="Times New Roman" w:cs="Times New Roman"/>
          <w:sz w:val="24"/>
        </w:rPr>
      </w:pPr>
    </w:p>
    <w:p w:rsidR="00D66E34" w:rsidRPr="001362B6" w:rsidRDefault="00D66E34" w:rsidP="00D66E34">
      <w:pPr>
        <w:pStyle w:val="Signatureblockdate"/>
        <w:spacing w:line="227" w:lineRule="exact"/>
        <w:ind w:left="0"/>
        <w:jc w:val="center"/>
        <w:rPr>
          <w:rFonts w:ascii="Times New Roman" w:hAnsi="Times New Roman" w:cs="Times New Roman"/>
          <w:sz w:val="24"/>
        </w:rPr>
      </w:pPr>
    </w:p>
    <w:p w:rsidR="00D66E34" w:rsidRPr="001362B6" w:rsidRDefault="00D66E34" w:rsidP="00D66E34">
      <w:pPr>
        <w:pStyle w:val="Signatureblockdate"/>
        <w:spacing w:line="227" w:lineRule="exact"/>
        <w:ind w:left="0"/>
        <w:jc w:val="center"/>
        <w:rPr>
          <w:rFonts w:ascii="Times New Roman" w:hAnsi="Times New Roman" w:cs="Times New Roman"/>
          <w:sz w:val="24"/>
        </w:rPr>
      </w:pPr>
    </w:p>
    <w:p w:rsidR="00D66E34" w:rsidRPr="001362B6" w:rsidRDefault="00D66E34" w:rsidP="00D66E34">
      <w:pPr>
        <w:pStyle w:val="Signatureblockdate"/>
        <w:spacing w:line="227" w:lineRule="exact"/>
        <w:ind w:left="0"/>
        <w:jc w:val="center"/>
        <w:rPr>
          <w:rFonts w:ascii="Times New Roman" w:hAnsi="Times New Roman" w:cs="Times New Roman"/>
          <w:sz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Pr="001362B6" w:rsidRDefault="00D66E34" w:rsidP="00D66E34">
      <w:pPr>
        <w:pStyle w:val="BodyTextIndent"/>
        <w:ind w:left="0"/>
        <w:rPr>
          <w:sz w:val="24"/>
          <w:szCs w:val="24"/>
        </w:rPr>
      </w:pPr>
    </w:p>
    <w:p w:rsidR="00D66E34" w:rsidRPr="001362B6" w:rsidRDefault="00D66E34" w:rsidP="00D66E34">
      <w:pPr>
        <w:pStyle w:val="BodyTextIndent"/>
        <w:ind w:left="0"/>
        <w:rPr>
          <w:sz w:val="24"/>
          <w:szCs w:val="24"/>
        </w:rPr>
      </w:pPr>
    </w:p>
    <w:p w:rsidR="00D66E34" w:rsidRPr="001362B6" w:rsidRDefault="00D66E34" w:rsidP="00D66E34">
      <w:pPr>
        <w:spacing w:before="120" w:line="480" w:lineRule="auto"/>
        <w:rPr>
          <w:sz w:val="24"/>
          <w:szCs w:val="24"/>
        </w:rPr>
      </w:pPr>
    </w:p>
    <w:p w:rsidR="00D66E34" w:rsidRPr="001362B6" w:rsidRDefault="00D66E34" w:rsidP="00D66E34">
      <w:pPr>
        <w:spacing w:before="120" w:line="480" w:lineRule="auto"/>
        <w:rPr>
          <w:sz w:val="24"/>
          <w:szCs w:val="24"/>
        </w:rPr>
      </w:pPr>
    </w:p>
    <w:p w:rsidR="00D66E34" w:rsidRPr="001362B6" w:rsidRDefault="00D66E34" w:rsidP="00D66E34">
      <w:pPr>
        <w:spacing w:before="120" w:line="480" w:lineRule="auto"/>
        <w:rPr>
          <w:sz w:val="24"/>
          <w:szCs w:val="24"/>
        </w:rPr>
      </w:pPr>
    </w:p>
    <w:p w:rsidR="00D66E34" w:rsidRPr="001362B6" w:rsidRDefault="00D66E34" w:rsidP="00D66E34">
      <w:pPr>
        <w:spacing w:before="120" w:line="480" w:lineRule="auto"/>
        <w:rPr>
          <w:sz w:val="24"/>
          <w:szCs w:val="24"/>
        </w:rPr>
      </w:pPr>
    </w:p>
    <w:p w:rsidR="00D66E34" w:rsidRPr="001362B6" w:rsidRDefault="00D66E34" w:rsidP="00D66E34">
      <w:pPr>
        <w:rPr>
          <w:sz w:val="24"/>
          <w:szCs w:val="24"/>
        </w:rPr>
      </w:pPr>
    </w:p>
    <w:p w:rsidR="00D66E34" w:rsidRPr="001362B6" w:rsidRDefault="00D66E34" w:rsidP="00D66E34">
      <w:pPr>
        <w:rPr>
          <w:sz w:val="24"/>
          <w:szCs w:val="24"/>
        </w:rPr>
      </w:pPr>
      <w:r w:rsidRPr="001362B6">
        <w:rPr>
          <w:sz w:val="24"/>
          <w:szCs w:val="24"/>
        </w:rPr>
        <w:t>   </w:t>
      </w:r>
    </w:p>
    <w:p w:rsidR="00D66E34" w:rsidRPr="001362B6" w:rsidRDefault="00D66E34" w:rsidP="00D66E34">
      <w:pPr>
        <w:ind w:left="90" w:firstLine="360"/>
        <w:rPr>
          <w:sz w:val="24"/>
          <w:szCs w:val="24"/>
        </w:rPr>
      </w:pPr>
      <w:r>
        <w:rPr>
          <w:noProof/>
          <w:sz w:val="24"/>
          <w:szCs w:val="24"/>
        </w:rPr>
        <w:drawing>
          <wp:inline distT="0" distB="0" distL="0" distR="0" wp14:anchorId="1C2DC3C4" wp14:editId="22BBF692">
            <wp:extent cx="23495" cy="23495"/>
            <wp:effectExtent l="0" t="0" r="0" b="0"/>
            <wp:docPr id="17" name="Picture 232" descr="http://aa.static.facdn.com/v/img/1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aa.static.facdn.com/v/img/1x1.gif"/>
                    <pic:cNvPicPr>
                      <a:picLocks noChangeAspect="1" noChangeArrowheads="1"/>
                    </pic:cNvPicPr>
                  </pic:nvPicPr>
                  <pic:blipFill>
                    <a:blip r:embed="rId986">
                      <a:extLst>
                        <a:ext uri="{28A0092B-C50C-407E-A947-70E740481C1C}">
                          <a14:useLocalDpi xmlns:a14="http://schemas.microsoft.com/office/drawing/2010/main" val="0"/>
                        </a:ext>
                      </a:extLst>
                    </a:blip>
                    <a:srcRect/>
                    <a:stretch>
                      <a:fillRect/>
                    </a:stretch>
                  </pic:blipFill>
                  <pic:spPr bwMode="auto">
                    <a:xfrm>
                      <a:off x="0" y="0"/>
                      <a:ext cx="23495" cy="23495"/>
                    </a:xfrm>
                    <a:prstGeom prst="rect">
                      <a:avLst/>
                    </a:prstGeom>
                    <a:noFill/>
                    <a:ln>
                      <a:noFill/>
                    </a:ln>
                  </pic:spPr>
                </pic:pic>
              </a:graphicData>
            </a:graphic>
          </wp:inline>
        </w:drawing>
      </w:r>
    </w:p>
    <w:p w:rsidR="00D66E34" w:rsidRPr="001362B6" w:rsidRDefault="00D66E34" w:rsidP="00D66E34">
      <w:pPr>
        <w:rPr>
          <w:rFonts w:eastAsia="Times New Roman"/>
          <w:sz w:val="24"/>
          <w:szCs w:val="24"/>
        </w:rPr>
      </w:pPr>
    </w:p>
    <w:p w:rsidR="00D66E34" w:rsidRPr="001362B6" w:rsidRDefault="00D66E34" w:rsidP="00D66E34">
      <w:pPr>
        <w:rPr>
          <w:sz w:val="24"/>
          <w:szCs w:val="24"/>
        </w:rPr>
      </w:pPr>
    </w:p>
    <w:p w:rsidR="00D66E34" w:rsidRPr="001362B6" w:rsidRDefault="00D66E34" w:rsidP="00D66E34">
      <w:pPr>
        <w:rPr>
          <w:sz w:val="24"/>
          <w:szCs w:val="24"/>
        </w:rPr>
      </w:pPr>
    </w:p>
    <w:p w:rsidR="00D66E34" w:rsidRPr="005C7CCA" w:rsidRDefault="00D66E34" w:rsidP="00D66E34">
      <w:pPr>
        <w:rPr>
          <w:rStyle w:val="Hyperlink"/>
          <w:sz w:val="24"/>
          <w:szCs w:val="24"/>
          <w:lang w:val="fr-FR"/>
        </w:rPr>
      </w:pPr>
      <w:r w:rsidRPr="001362B6">
        <w:rPr>
          <w:sz w:val="24"/>
          <w:szCs w:val="24"/>
        </w:rPr>
        <w:br w:type="page"/>
      </w:r>
    </w:p>
    <w:p w:rsidR="00D66E34" w:rsidRPr="00DA6AEB" w:rsidRDefault="00D66E34" w:rsidP="00D66E34">
      <w:pPr>
        <w:spacing w:line="453" w:lineRule="exact"/>
        <w:rPr>
          <w:rFonts w:ascii="Times New Roman" w:hAnsi="Times New Roman"/>
          <w:b/>
          <w:bCs/>
          <w:sz w:val="24"/>
          <w:szCs w:val="24"/>
          <w:u w:val="single"/>
        </w:rPr>
      </w:pPr>
      <w:r w:rsidRPr="00DA6AEB">
        <w:rPr>
          <w:rFonts w:ascii="Times New Roman" w:hAnsi="Times New Roman"/>
          <w:b/>
          <w:bCs/>
          <w:sz w:val="24"/>
          <w:szCs w:val="24"/>
          <w:u w:val="single"/>
        </w:rPr>
        <w:lastRenderedPageBreak/>
        <w:t xml:space="preserve">MEMORDUM AND POINTS OF AUTHRORITY IN SUPPORT </w:t>
      </w:r>
    </w:p>
    <w:p w:rsidR="00D66E34" w:rsidRPr="00DA6AEB" w:rsidRDefault="00D66E34" w:rsidP="00D66E34">
      <w:pPr>
        <w:spacing w:line="240" w:lineRule="auto"/>
        <w:rPr>
          <w:rFonts w:ascii="Times New Roman" w:hAnsi="Times New Roman"/>
          <w:b/>
          <w:sz w:val="24"/>
          <w:szCs w:val="24"/>
        </w:rPr>
      </w:pPr>
      <w:r w:rsidRPr="00DA6AEB">
        <w:rPr>
          <w:rFonts w:ascii="Times New Roman" w:hAnsi="Times New Roman"/>
          <w:b/>
          <w:sz w:val="24"/>
          <w:szCs w:val="24"/>
        </w:rPr>
        <w:t xml:space="preserve">                RACKKETTEERED INFLUENCED AND CORRUPT ORGANIZATION ACT AUTHORIZE THIS COURT TO EMPOWERS THIS COURT TO ARREST BARAK OBAMA, LORETTA LYNCH, ERIC HOLDER ET AL   IMPEACHENT, WRIT MANDNUMUS)  PRE-TRIAL RESTRAING   ORDERS,  </w:t>
      </w:r>
    </w:p>
    <w:p w:rsidR="00D66E34" w:rsidRDefault="00D66E34" w:rsidP="00D66E34">
      <w:pPr>
        <w:ind w:right="1530"/>
        <w:rPr>
          <w:b/>
          <w:sz w:val="24"/>
          <w:szCs w:val="24"/>
        </w:rPr>
      </w:pPr>
    </w:p>
    <w:p w:rsidR="00D66E34" w:rsidRPr="001362B6" w:rsidRDefault="00D66E34" w:rsidP="00D66E34">
      <w:pPr>
        <w:ind w:right="1530"/>
        <w:rPr>
          <w:b/>
          <w:sz w:val="24"/>
          <w:szCs w:val="24"/>
        </w:rPr>
      </w:pPr>
    </w:p>
    <w:p w:rsidR="00D66E34" w:rsidRPr="00DA6AEB" w:rsidRDefault="00D66E34" w:rsidP="00D66E34">
      <w:pPr>
        <w:spacing w:line="240" w:lineRule="auto"/>
        <w:ind w:firstLine="720"/>
        <w:rPr>
          <w:rFonts w:ascii="Times New Roman" w:hAnsi="Times New Roman"/>
          <w:sz w:val="24"/>
          <w:szCs w:val="24"/>
        </w:rPr>
      </w:pPr>
      <w:r w:rsidRPr="001362B6">
        <w:rPr>
          <w:b/>
        </w:rPr>
        <w:tab/>
      </w:r>
      <w:r w:rsidRPr="00DA6AEB">
        <w:rPr>
          <w:rFonts w:ascii="Times New Roman" w:hAnsi="Times New Roman"/>
          <w:color w:val="000000"/>
          <w:sz w:val="24"/>
          <w:szCs w:val="24"/>
        </w:rPr>
        <w:t xml:space="preserve">Loretta Lynch is not is not above the law.  </w:t>
      </w:r>
      <w:r w:rsidRPr="00DA6AEB">
        <w:rPr>
          <w:rFonts w:ascii="Times New Roman" w:hAnsi="Times New Roman"/>
          <w:sz w:val="24"/>
          <w:szCs w:val="24"/>
        </w:rPr>
        <w:t xml:space="preserve">No man is this county is so high that he is above the law.  No Officer of the law may set that law at defiance with impunity.  All the Officers of the government, from the highest to the lowest, are creatures of the law and are bound to obey it.  It is the only supreme over in our system of government, and every man who by accepting Office participates in its functions is only the more strongly bound to submit to that supremeancay, and to observe the limitations which it imposes upon the exercise of the authority which it gives.  Unites States v. lee, 106 U.S. 196, 220.  Lynch </w:t>
      </w:r>
      <w:r w:rsidRPr="00DA6AEB">
        <w:rPr>
          <w:rFonts w:ascii="Times New Roman" w:hAnsi="Times New Roman"/>
          <w:color w:val="000000"/>
          <w:sz w:val="24"/>
          <w:szCs w:val="24"/>
        </w:rPr>
        <w:t xml:space="preserve">participation in the conspiracy were either  </w:t>
      </w:r>
      <w:r w:rsidRPr="00DA6AEB">
        <w:rPr>
          <w:rFonts w:ascii="Times New Roman" w:hAnsi="Times New Roman"/>
          <w:sz w:val="24"/>
          <w:szCs w:val="24"/>
        </w:rPr>
        <w:t xml:space="preserve">by word or his actions( direct evidence or circumstantial evidence in which his  joint  appearance  with  Holder, (Exert executive privledge)in furtherance of the conspiracy.   </w:t>
      </w:r>
      <w:r w:rsidRPr="00DA6AEB">
        <w:rPr>
          <w:rStyle w:val="FootnoteReference"/>
          <w:rFonts w:ascii="Times New Roman" w:hAnsi="Times New Roman"/>
          <w:sz w:val="24"/>
          <w:szCs w:val="24"/>
        </w:rPr>
        <w:footnoteReference w:id="10"/>
      </w:r>
    </w:p>
    <w:p w:rsidR="00D66E34" w:rsidRPr="00DA6AEB" w:rsidRDefault="00D66E34" w:rsidP="00D66E34">
      <w:pPr>
        <w:rPr>
          <w:rFonts w:ascii="Times New Roman" w:hAnsi="Times New Roman"/>
          <w:sz w:val="24"/>
          <w:szCs w:val="24"/>
        </w:rPr>
      </w:pPr>
      <w:r w:rsidRPr="00DA6AEB">
        <w:rPr>
          <w:rFonts w:ascii="Times New Roman" w:hAnsi="Times New Roman"/>
          <w:sz w:val="24"/>
          <w:szCs w:val="24"/>
        </w:rPr>
        <w:t xml:space="preserve">The class Plaintiff not to deprive and/or deny the Plaintiffs equal privileges and immunites and/or equal protections under the laws.  </w:t>
      </w:r>
    </w:p>
    <w:p w:rsidR="00D66E34" w:rsidRPr="00DA6AEB" w:rsidRDefault="00D66E34" w:rsidP="00D66E34">
      <w:pPr>
        <w:pStyle w:val="NormalWeb"/>
        <w:spacing w:line="240" w:lineRule="auto"/>
        <w:rPr>
          <w:rFonts w:ascii="Times New Roman" w:hAnsi="Times New Roman" w:cs="Times New Roman"/>
          <w:color w:val="auto"/>
        </w:rPr>
      </w:pPr>
    </w:p>
    <w:p w:rsidR="00D66E34" w:rsidRPr="00DA6AEB" w:rsidRDefault="00D66E34" w:rsidP="00D66E34">
      <w:pPr>
        <w:ind w:firstLine="720"/>
        <w:rPr>
          <w:rFonts w:ascii="Times New Roman" w:hAnsi="Times New Roman"/>
          <w:sz w:val="24"/>
          <w:szCs w:val="24"/>
        </w:rPr>
      </w:pPr>
      <w:r w:rsidRPr="00DA6AEB">
        <w:rPr>
          <w:rFonts w:ascii="Times New Roman" w:hAnsi="Times New Roman"/>
          <w:sz w:val="24"/>
          <w:szCs w:val="24"/>
        </w:rPr>
        <w:t>It is also noteworthy to review the statutory provisions of 18 USC Code Section 1505- Obstuction of proceeding before Departmnents, agencies, and committees.</w:t>
      </w:r>
    </w:p>
    <w:p w:rsidR="00D66E34" w:rsidRPr="00DA6AEB" w:rsidRDefault="00D66E34" w:rsidP="00D66E34">
      <w:pPr>
        <w:ind w:firstLine="720"/>
        <w:rPr>
          <w:rFonts w:ascii="Times New Roman" w:hAnsi="Times New Roman"/>
          <w:sz w:val="24"/>
          <w:szCs w:val="24"/>
        </w:rPr>
      </w:pPr>
    </w:p>
    <w:p w:rsidR="00D66E34" w:rsidRPr="00DA6AEB" w:rsidRDefault="00D66E34" w:rsidP="00D66E34">
      <w:pPr>
        <w:ind w:firstLine="720"/>
        <w:rPr>
          <w:rFonts w:ascii="Times New Roman" w:hAnsi="Times New Roman"/>
          <w:sz w:val="24"/>
          <w:szCs w:val="24"/>
        </w:rPr>
      </w:pPr>
      <w:r w:rsidRPr="00DA6AEB">
        <w:rPr>
          <w:rFonts w:ascii="Times New Roman" w:hAnsi="Times New Roman"/>
          <w:sz w:val="24"/>
          <w:szCs w:val="24"/>
        </w:rPr>
        <w:t>18 USC Code 1505 Section which states as follows:</w:t>
      </w:r>
    </w:p>
    <w:p w:rsidR="00D66E34" w:rsidRPr="00DA6AEB" w:rsidRDefault="00D66E34" w:rsidP="00D66E34">
      <w:pPr>
        <w:pStyle w:val="HTMLPreformatted"/>
        <w:ind w:left="2100" w:right="1830" w:hanging="2100"/>
        <w:rPr>
          <w:rFonts w:ascii="Times New Roman" w:hAnsi="Times New Roman" w:cs="Times New Roman"/>
          <w:color w:val="auto"/>
          <w:sz w:val="24"/>
        </w:rPr>
      </w:pPr>
      <w:r w:rsidRPr="00DA6AEB">
        <w:rPr>
          <w:rFonts w:ascii="Times New Roman" w:hAnsi="Times New Roman" w:cs="Times New Roman"/>
          <w:color w:val="auto"/>
          <w:sz w:val="24"/>
        </w:rPr>
        <w:t xml:space="preserve">                             (b) Whoever, corruptly or by threats or force, or by any threatening letter or communication influeces, obstructs or impededs or endeavors to influence, oobstruct, or impede the due and proper adminstration of the law </w:t>
      </w:r>
      <w:r w:rsidRPr="00DA6AEB">
        <w:rPr>
          <w:rFonts w:ascii="Times New Roman" w:hAnsi="Times New Roman" w:cs="Times New Roman"/>
          <w:color w:val="auto"/>
          <w:sz w:val="24"/>
        </w:rPr>
        <w:lastRenderedPageBreak/>
        <w:t xml:space="preserve">under which any pending proceeding is eing had befoe any deparmtnet or agency of the United States, or the due and propery exercise of the power of in.ry under which any in.ry or investigation is being had by either House, or any committee of either House, or any committee of either House or any juiong committee of the Congress- Shall be fined under this titled, imprisioned not more than 5 years or, if the offense involves international or domemestic terrorisim(as defendined in section 2331) imprisioned not more than 8 years, or both.  </w:t>
      </w:r>
    </w:p>
    <w:p w:rsidR="00D66E34" w:rsidRPr="00DA6AEB" w:rsidRDefault="00D66E34" w:rsidP="00D66E34">
      <w:pPr>
        <w:pStyle w:val="HTMLPreformatted"/>
        <w:rPr>
          <w:rFonts w:ascii="Times New Roman" w:hAnsi="Times New Roman" w:cs="Times New Roman"/>
          <w:color w:val="auto"/>
          <w:sz w:val="24"/>
        </w:rPr>
      </w:pPr>
    </w:p>
    <w:p w:rsidR="00D66E34" w:rsidRPr="00DA6AEB" w:rsidRDefault="00D66E34" w:rsidP="00D66E34">
      <w:pPr>
        <w:pStyle w:val="HTMLPreformatted"/>
        <w:rPr>
          <w:rFonts w:ascii="Times New Roman" w:hAnsi="Times New Roman" w:cs="Times New Roman"/>
          <w:color w:val="auto"/>
          <w:sz w:val="24"/>
        </w:rPr>
      </w:pPr>
    </w:p>
    <w:p w:rsidR="00D66E34" w:rsidRPr="00DA6AEB" w:rsidRDefault="00D66E34" w:rsidP="00D66E34">
      <w:pPr>
        <w:rPr>
          <w:rFonts w:ascii="Times New Roman" w:hAnsi="Times New Roman"/>
          <w:sz w:val="24"/>
          <w:szCs w:val="24"/>
        </w:rPr>
      </w:pPr>
    </w:p>
    <w:p w:rsidR="00D66E34" w:rsidRPr="00DA6AEB" w:rsidRDefault="00D66E34" w:rsidP="00D66E34">
      <w:pPr>
        <w:pStyle w:val="HTMLPreformatted"/>
        <w:ind w:left="2100" w:right="1830" w:hanging="2100"/>
        <w:rPr>
          <w:rFonts w:ascii="Times New Roman" w:hAnsi="Times New Roman" w:cs="Times New Roman"/>
          <w:color w:val="auto"/>
          <w:sz w:val="24"/>
        </w:rPr>
      </w:pPr>
    </w:p>
    <w:p w:rsidR="00D66E34" w:rsidRPr="00DA6AEB" w:rsidRDefault="00D66E34" w:rsidP="00D66E34">
      <w:pPr>
        <w:pStyle w:val="HTMLPreformatted"/>
        <w:ind w:left="2100" w:right="1830" w:hanging="2100"/>
        <w:rPr>
          <w:rFonts w:ascii="Times New Roman" w:hAnsi="Times New Roman" w:cs="Times New Roman"/>
          <w:color w:val="auto"/>
          <w:sz w:val="24"/>
        </w:rPr>
      </w:pPr>
    </w:p>
    <w:p w:rsidR="00D66E34" w:rsidRPr="00DA6AEB" w:rsidRDefault="00D66E34" w:rsidP="00D66E34">
      <w:pPr>
        <w:pStyle w:val="NormalWeb"/>
        <w:spacing w:line="240" w:lineRule="auto"/>
        <w:rPr>
          <w:rFonts w:ascii="Times New Roman" w:hAnsi="Times New Roman" w:cs="Times New Roman"/>
          <w:color w:val="auto"/>
        </w:rPr>
      </w:pPr>
      <w:r w:rsidRPr="00DA6AEB">
        <w:rPr>
          <w:rFonts w:ascii="Times New Roman" w:hAnsi="Times New Roman" w:cs="Times New Roman"/>
          <w:color w:val="auto"/>
        </w:rPr>
        <w:t>The Theory of complicity describes the circumstances in which “one person becomes liable for the crime of another.  1) the alledged accomplice must take an actin that facilitates the primary actors pursuit of a potential criminal goal.  2)  The accomplich must act with the purpose of enabling the primary actor to achieve the goal.   Further a lawyer may not advise a client in regards to activity the lawyer knows to be criminal.  (The rule does not penalize a lawyer who adivise a client in a effort to determine the legality of the client intended purpurses if the lawyer acted in good faith).    As alleged in the motion to intervene Loretta Lynch is te top law enforcement officer of the country, have taken and oath of office to abide by the United States Constitution, and to preserve, defend and protect the United States Constitution.  Lynch have violated her duties as US Attorney General and is no longer elibigle to hold office as US Attorney General . Loretta Lynch can not argue that she acted in “good faith.”   Lynch knew or should have known the her “unconstitutional gun law”(Jan. 2015) violated the class Plaintiffs 2</w:t>
      </w:r>
      <w:r w:rsidRPr="00DA6AEB">
        <w:rPr>
          <w:rFonts w:ascii="Times New Roman" w:hAnsi="Times New Roman" w:cs="Times New Roman"/>
          <w:color w:val="auto"/>
          <w:vertAlign w:val="superscript"/>
        </w:rPr>
        <w:t>nd</w:t>
      </w:r>
      <w:r w:rsidRPr="00DA6AEB">
        <w:rPr>
          <w:rFonts w:ascii="Times New Roman" w:hAnsi="Times New Roman" w:cs="Times New Roman"/>
          <w:color w:val="auto"/>
        </w:rPr>
        <w:t xml:space="preserve"> amendment US Constitutional civil rights. </w:t>
      </w:r>
    </w:p>
    <w:p w:rsidR="00D66E34" w:rsidRPr="00DA6AEB" w:rsidRDefault="00D66E34" w:rsidP="00D66E34">
      <w:pPr>
        <w:pStyle w:val="NormalWeb"/>
        <w:spacing w:line="240" w:lineRule="auto"/>
        <w:rPr>
          <w:rFonts w:ascii="Times New Roman" w:hAnsi="Times New Roman" w:cs="Times New Roman"/>
          <w:color w:val="auto"/>
        </w:rPr>
      </w:pPr>
      <w:r w:rsidRPr="00DA6AEB">
        <w:rPr>
          <w:rFonts w:ascii="Times New Roman" w:hAnsi="Times New Roman" w:cs="Times New Roman"/>
          <w:color w:val="auto"/>
        </w:rPr>
        <w:t xml:space="preserve">              Under civil and/or criminal law doctrine complicity a lawyer who gives advice to a client intends to so,(or failure to provide objective critical professional advice) becomes an accomplish and/or is liable if the conduct is determined to be unconstitutional.    Even further Eric Holder and others have violated this court orders</w:t>
      </w:r>
    </w:p>
    <w:p w:rsidR="00D66E34" w:rsidRPr="00DA6AEB" w:rsidRDefault="00D66E34" w:rsidP="00D66E34">
      <w:pPr>
        <w:rPr>
          <w:rFonts w:ascii="Times New Roman" w:hAnsi="Times New Roman"/>
          <w:sz w:val="24"/>
          <w:szCs w:val="24"/>
        </w:rPr>
      </w:pPr>
      <w:r w:rsidRPr="00DA6AEB">
        <w:rPr>
          <w:rFonts w:ascii="Times New Roman" w:hAnsi="Times New Roman"/>
          <w:sz w:val="24"/>
          <w:szCs w:val="24"/>
        </w:rPr>
        <w:t>The misconduct of Loretta Lynch failure to prosecute Obama in this case took place within the hallowed confines of the “office of the US Attorney General. ”  and te “office of the President,”  Loretta Lynch knew or should have that she had a legal duty and/or obligation to upold te United States Constitution, and “not to deprive and/or deny the Class Plaintif equal privledges and immuties via the 2</w:t>
      </w:r>
      <w:r w:rsidRPr="00DA6AEB">
        <w:rPr>
          <w:rFonts w:ascii="Times New Roman" w:hAnsi="Times New Roman"/>
          <w:sz w:val="24"/>
          <w:szCs w:val="24"/>
          <w:vertAlign w:val="superscript"/>
        </w:rPr>
        <w:t>nd</w:t>
      </w:r>
      <w:r w:rsidRPr="00DA6AEB">
        <w:rPr>
          <w:rFonts w:ascii="Times New Roman" w:hAnsi="Times New Roman"/>
          <w:sz w:val="24"/>
          <w:szCs w:val="24"/>
        </w:rPr>
        <w:t xml:space="preserve"> amendment.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lastRenderedPageBreak/>
        <w:tab/>
        <w:t xml:space="preserve">These acts of </w:t>
      </w:r>
      <w:r>
        <w:rPr>
          <w:rFonts w:ascii="Times New Roman" w:hAnsi="Times New Roman" w:cs="Times New Roman"/>
          <w:sz w:val="24"/>
        </w:rPr>
        <w:t xml:space="preserve">Loretta Lynch Lynch </w:t>
      </w:r>
      <w:r w:rsidRPr="001362B6">
        <w:rPr>
          <w:rFonts w:ascii="Times New Roman" w:hAnsi="Times New Roman" w:cs="Times New Roman"/>
          <w:sz w:val="24"/>
        </w:rPr>
        <w:t>Obama to allow Holder to obstruct a Congresssional Investigation are criminal acts</w:t>
      </w:r>
      <w:r w:rsidRPr="001362B6">
        <w:rPr>
          <w:rStyle w:val="FootnoteReference"/>
          <w:rFonts w:ascii="Times New Roman" w:hAnsi="Times New Roman"/>
          <w:sz w:val="24"/>
        </w:rPr>
        <w:footnoteReference w:id="11"/>
      </w:r>
      <w:r w:rsidRPr="001362B6">
        <w:rPr>
          <w:rFonts w:ascii="Times New Roman" w:hAnsi="Times New Roman" w:cs="Times New Roman"/>
          <w:sz w:val="24"/>
        </w:rPr>
        <w:t xml:space="preserve"> “ prohibited by  law.”</w:t>
      </w:r>
      <w:r w:rsidRPr="001362B6">
        <w:rPr>
          <w:rFonts w:ascii="Times New Roman" w:hAnsi="Times New Roman" w:cs="Times New Roman"/>
          <w:sz w:val="24"/>
        </w:rPr>
        <w:tab/>
        <w:t>Clearly a civil and criminal wrong has been committed by Obama and the US Attorney General Eric Holder  and/or Obama in question herein as clearly when your client requests an attorney to violate the laws of evidence and obstruct a Congressional Investigation which re.res the issuance of authorization to bring this law suit against all defendants.</w:t>
      </w:r>
      <w:r w:rsidRPr="001362B6">
        <w:rPr>
          <w:rFonts w:ascii="Times New Roman" w:hAnsi="Times New Roman" w:cs="Times New Roman"/>
          <w:sz w:val="24"/>
        </w:rPr>
        <w:tab/>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 xml:space="preserve">                 The acts complained of herein as stated in the verified complaint makes a prima Facia showing that plaintiff and/or Petitioner will prevail on all causes of action in this cause of action against the defendants “Declaratory and Summary Judgment.   It is axiomatic that anyone, especially the United States Attorney General  or President cannot proceed and obstruct a Congressional Investigation which violates Federal and/or State law.(especially when hundred and/or thousand of US Citizens and/or Mexican Citizens lost their lives, and further when National Security and the acts or omissions occurred via US Boarders.  </w:t>
      </w:r>
    </w:p>
    <w:p w:rsidR="00D66E34" w:rsidRDefault="00D66E34" w:rsidP="00D66E34">
      <w:pPr>
        <w:pStyle w:val="NormalWeb"/>
        <w:rPr>
          <w:rFonts w:cs="Times New Roman"/>
          <w:bCs/>
        </w:rPr>
      </w:pP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A judge may adjudicate contempt summarily without an order to show cause if:</w:t>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              (1) the conduct has obstructed, or if continued would obstruct, the proceeding;</w:t>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              (2) the conduct occurred in the actual presence of the judge, and was actually </w:t>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                    Seen heard by the judge;</w:t>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              (3) the character of the conduct or its continuation after an appropriate warning   </w:t>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                   unmistakably demonstrates its willfulness;</w:t>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               (4) immediate adjudication is necessary to permit the proceeding to continue in </w:t>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                 an orderly and proper manner; and</w:t>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               (5) the judge has afforded the alleged contemnor an immediate opportunity to respond, and further can adjudicate or summary contempt proceeding for an or order to show cause or an Order for an Arrest to punish for contempt or an order to show cause specifying the acts or omissions alleged to have been contumacious. “Proceeding entitled   "In the Matter of THE STATE of Alabama, Alaska, Arizona, Arkansas, California, Colorado, Connecticut, Delaware, Florida, Georgia, Hawaii, Idaho, Illinois, Indiana, Iowa, Kansas, Kentucky, Louisiana, Maine, Maryland, Massachusetts, Michigan, Minnesota, Mississippi, Missouri, </w:t>
      </w:r>
      <w:r w:rsidRPr="00AF37AB">
        <w:rPr>
          <w:rFonts w:ascii="Times New Roman" w:hAnsi="Times New Roman" w:cs="Times New Roman"/>
          <w:bCs/>
        </w:rPr>
        <w:t xml:space="preserve">Montana, Nebraska, Nevada, New Hampshire, New Jersey, New Mexico, New York, North Carolina, North Dakota, Ohio, Oklahoma, </w:t>
      </w:r>
      <w:r w:rsidRPr="00AF37AB">
        <w:rPr>
          <w:rFonts w:ascii="Times New Roman" w:hAnsi="Times New Roman"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w:t>
      </w:r>
      <w:r w:rsidRPr="00AF37AB">
        <w:rPr>
          <w:rFonts w:ascii="Times New Roman" w:hAnsi="Times New Roman" w:cs="Times New Roman"/>
        </w:rPr>
        <w:lastRenderedPageBreak/>
        <w:t>Bridgewater (A.K.A. Sharon Abusalem, Sharon Davis) Private Attorney General by acts or omissions may also constitute a contempt of court,</w:t>
      </w:r>
      <w:r w:rsidRPr="00AF37AB">
        <w:rPr>
          <w:rStyle w:val="FootnoteReference"/>
          <w:rFonts w:ascii="Times New Roman" w:hAnsi="Times New Roman"/>
        </w:rPr>
        <w:footnoteReference w:id="12"/>
      </w:r>
    </w:p>
    <w:p w:rsidR="00D66E34" w:rsidRPr="00AF37AB" w:rsidRDefault="00D66E34" w:rsidP="00D66E34">
      <w:pPr>
        <w:pStyle w:val="NormalWeb"/>
        <w:spacing w:line="240" w:lineRule="auto"/>
        <w:rPr>
          <w:rFonts w:ascii="Times New Roman" w:hAnsi="Times New Roman" w:cs="Times New Roman"/>
        </w:rPr>
      </w:pPr>
      <w:r w:rsidRPr="00AF37AB">
        <w:rPr>
          <w:rFonts w:ascii="Times New Roman" w:hAnsi="Times New Roman" w:cs="Times New Roman"/>
        </w:rPr>
        <w:t xml:space="preserve">Eric Holder(Barak H. Obama(AKA Barry Soertoes) (and predesscor) ) knew and were aware of the existence of this court order.  Defendant Eric Holder  purposely or knowingly disobeyed this courts order(submitting part of a requested document via the subepona “and not all” is the same a non-compliance and obstruction). Eric Holder(Barak H. Obama(AKA Barry Soertoes) (and predesscor) ) has willfully disobeyed this  judicial order when that person has, with knowledge of the existence of the order, purposely or knowingly refused or failed to comply with an order as entered by the Court  or knowingly,  hindered obstructed or impeded the effectuation of this  judicial order.  </w:t>
      </w:r>
    </w:p>
    <w:p w:rsidR="00D66E34" w:rsidRPr="00AF37AB" w:rsidRDefault="00D66E34" w:rsidP="00D66E34">
      <w:pPr>
        <w:rPr>
          <w:sz w:val="24"/>
        </w:rPr>
      </w:pPr>
    </w:p>
    <w:p w:rsidR="00D66E34" w:rsidRPr="00AF37AB" w:rsidRDefault="00D66E34" w:rsidP="00D66E34">
      <w:pPr>
        <w:pStyle w:val="HTMLPreformatted"/>
        <w:rPr>
          <w:rFonts w:ascii="Times New Roman" w:hAnsi="Times New Roman" w:cs="Times New Roman"/>
          <w:bCs/>
          <w:sz w:val="24"/>
        </w:rPr>
      </w:pPr>
      <w:r w:rsidRPr="00AF37AB">
        <w:rPr>
          <w:rFonts w:ascii="Times New Roman" w:hAnsi="Times New Roman" w:cs="Times New Roman"/>
          <w:sz w:val="24"/>
        </w:rPr>
        <w:t xml:space="preserve">        The Court of Appeal, in Panoutsopolus v. Chambliss, 157 Cal App 4</w:t>
      </w:r>
      <w:r w:rsidRPr="00AF37AB">
        <w:rPr>
          <w:rFonts w:ascii="Times New Roman" w:hAnsi="Times New Roman" w:cs="Times New Roman"/>
          <w:sz w:val="24"/>
          <w:vertAlign w:val="superscript"/>
        </w:rPr>
        <w:t>th</w:t>
      </w:r>
      <w:r w:rsidRPr="00AF37AB">
        <w:rPr>
          <w:rFonts w:ascii="Times New Roman" w:hAnsi="Times New Roman" w:cs="Times New Roman"/>
          <w:sz w:val="24"/>
        </w:rPr>
        <w:t xml:space="preserve"> 297  (2007) stated the controlling principles of law as follows:</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"A civil conspiracy however atrocious,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does not per se give rise to a cause of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action unless a civil wrong has been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committed resulting in damage. [Citations]."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t xml:space="preserve">            "The elements of an action for civil conspiracy</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 are the formation and operation of the conspiracy</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 and damage resulting to plaintiff from an act or</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 acts done in furtherance of the common design.</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  In such an action the major significance of the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conspiracy lies in the fact that it renders each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participant in the wrongful act responsible as a joint</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tortfeasor for all damages ensuing from the wrong,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 xml:space="preserve">irrespective of whether or not he was a direct actor </w:t>
      </w:r>
    </w:p>
    <w:p w:rsidR="00D66E34" w:rsidRPr="001362B6" w:rsidRDefault="00D66E34" w:rsidP="00D66E34">
      <w:pPr>
        <w:pStyle w:val="HTMLPreformatted"/>
        <w:rPr>
          <w:rFonts w:ascii="Times New Roman" w:hAnsi="Times New Roman" w:cs="Times New Roman"/>
          <w:sz w:val="24"/>
        </w:rPr>
      </w:pPr>
      <w:r w:rsidRPr="001362B6">
        <w:rPr>
          <w:rFonts w:ascii="Times New Roman" w:hAnsi="Times New Roman" w:cs="Times New Roman"/>
          <w:sz w:val="24"/>
        </w:rPr>
        <w:tab/>
      </w:r>
      <w:r w:rsidRPr="001362B6">
        <w:rPr>
          <w:rFonts w:ascii="Times New Roman" w:hAnsi="Times New Roman" w:cs="Times New Roman"/>
          <w:sz w:val="24"/>
        </w:rPr>
        <w:tab/>
      </w:r>
      <w:r w:rsidRPr="001362B6">
        <w:rPr>
          <w:rFonts w:ascii="Times New Roman" w:hAnsi="Times New Roman" w:cs="Times New Roman"/>
          <w:sz w:val="24"/>
        </w:rPr>
        <w:tab/>
        <w:t>and regardless of the degree of his activity. [Citations.]"</w:t>
      </w:r>
    </w:p>
    <w:p w:rsidR="00D66E34" w:rsidRPr="001362B6" w:rsidRDefault="00D66E34" w:rsidP="00D66E34">
      <w:pPr>
        <w:pStyle w:val="HTMLPreformatted"/>
        <w:rPr>
          <w:rFonts w:ascii="Times New Roman" w:hAnsi="Times New Roman" w:cs="Times New Roman"/>
          <w:sz w:val="24"/>
        </w:rPr>
      </w:pPr>
    </w:p>
    <w:p w:rsidR="00D66E34" w:rsidRPr="001362B6" w:rsidRDefault="00D66E34" w:rsidP="00D66E34">
      <w:pPr>
        <w:pStyle w:val="HTMLPreformatted"/>
        <w:rPr>
          <w:rFonts w:ascii="Times New Roman" w:hAnsi="Times New Roman" w:cs="Times New Roman"/>
          <w:sz w:val="24"/>
        </w:rPr>
      </w:pPr>
    </w:p>
    <w:p w:rsidR="00D66E34" w:rsidRPr="001362B6" w:rsidRDefault="00D66E34" w:rsidP="00D66E34">
      <w:pPr>
        <w:pStyle w:val="HTMLPreformatted"/>
        <w:spacing w:line="480" w:lineRule="auto"/>
        <w:rPr>
          <w:rFonts w:ascii="Times New Roman" w:hAnsi="Times New Roman" w:cs="Times New Roman"/>
          <w:sz w:val="24"/>
        </w:rPr>
      </w:pPr>
      <w:r w:rsidRPr="001362B6">
        <w:rPr>
          <w:rFonts w:ascii="Times New Roman" w:hAnsi="Times New Roman" w:cs="Times New Roman"/>
          <w:sz w:val="24"/>
        </w:rPr>
        <w:lastRenderedPageBreak/>
        <w:tab/>
        <w:t xml:space="preserve">In this case the attorneys sought to deceive the Court in violation of B &amp; P Code section 6128 (a) that he unlawful detainer could proceed, when in fact the Court never had jurisdiction an unlawful detainer complaint.  </w:t>
      </w:r>
    </w:p>
    <w:p w:rsidR="00D66E34" w:rsidRPr="00DA6AEB" w:rsidRDefault="00D66E34" w:rsidP="00D66E34">
      <w:pPr>
        <w:rPr>
          <w:rFonts w:ascii="Times New Roman" w:hAnsi="Times New Roman"/>
          <w:sz w:val="24"/>
          <w:szCs w:val="24"/>
        </w:rPr>
      </w:pPr>
      <w:r w:rsidRPr="001362B6">
        <w:rPr>
          <w:sz w:val="24"/>
        </w:rPr>
        <w:tab/>
      </w:r>
      <w:r w:rsidRPr="00DA6AEB">
        <w:rPr>
          <w:rFonts w:ascii="Times New Roman" w:hAnsi="Times New Roman"/>
          <w:bCs/>
          <w:sz w:val="24"/>
          <w:szCs w:val="24"/>
        </w:rPr>
        <w:t xml:space="preserve">Clearly this court have the authority to force compelling obedience, compiling obedience </w:t>
      </w:r>
      <w:r w:rsidRPr="00DA6AEB">
        <w:rPr>
          <w:rFonts w:ascii="Times New Roman" w:hAnsi="Times New Roman"/>
          <w:sz w:val="24"/>
          <w:szCs w:val="24"/>
        </w:rPr>
        <w:t>upon whom the writ or a copy thereof is served refuses or neglects fully to obey it, without showing sufficient cause, the court before whom the writ is returnable, upon proof of its service, “especially when national security is at stake, and thousands have lost their lives” and even further this court can  issue a warrant of attachment against him directed to the sheriff in any county in which such person may be found re.ring him to be brought before the court issuing the warrant; he may be ordered committed in close custody to the county jail until he complies with the order of the court. Where such person is a sheriff, the warrant shall be directed to a person specifically designated to execute it. Such person shall have power to call to his aid the same assistance as the sheriff in executing the warrant; a sheriff shall be committed to a jail in a county other than his own; p</w:t>
      </w:r>
      <w:r w:rsidRPr="00DA6AEB">
        <w:rPr>
          <w:rFonts w:ascii="Times New Roman" w:hAnsi="Times New Roman"/>
          <w:bCs/>
          <w:sz w:val="24"/>
          <w:szCs w:val="24"/>
        </w:rPr>
        <w:t>recept to bring up person detained provides a</w:t>
      </w:r>
      <w:r w:rsidRPr="00DA6AEB">
        <w:rPr>
          <w:rFonts w:ascii="Times New Roman" w:hAnsi="Times New Roman"/>
          <w:sz w:val="24"/>
          <w:szCs w:val="24"/>
        </w:rPr>
        <w:t xml:space="preserve"> court issuing a warrant of attachment may at the same time, or thereafter, issue a precept to the person to whom the warrant is directed ordering him immediately to bring before the court the person detained. Even further the inherit contempt clause was upheld by the Supreme Court  upheld the authority of the House or Senate sergeant at arms to arrest and incarcerate someone held in contempt of Congress in its 1927 case</w:t>
      </w:r>
      <w:r w:rsidRPr="00DA6AEB">
        <w:rPr>
          <w:rStyle w:val="apple-converted-space"/>
          <w:rFonts w:ascii="Times New Roman" w:hAnsi="Times New Roman"/>
          <w:sz w:val="24"/>
          <w:szCs w:val="24"/>
        </w:rPr>
        <w:t> </w:t>
      </w:r>
      <w:r w:rsidRPr="00DA6AEB">
        <w:rPr>
          <w:rStyle w:val="Emphasis"/>
          <w:rFonts w:ascii="Times New Roman" w:hAnsi="Times New Roman"/>
          <w:sz w:val="24"/>
          <w:szCs w:val="24"/>
        </w:rPr>
        <w:t>McGrain v. Daugherty</w:t>
      </w:r>
      <w:r w:rsidRPr="00DA6AEB">
        <w:rPr>
          <w:rFonts w:ascii="Times New Roman" w:hAnsi="Times New Roman"/>
          <w:sz w:val="24"/>
          <w:szCs w:val="24"/>
        </w:rPr>
        <w:t>. (via Capitol police Officers and/or Sgt at Arms)..</w:t>
      </w:r>
      <w:r w:rsidRPr="00DA6AEB">
        <w:rPr>
          <w:rFonts w:ascii="Times New Roman" w:eastAsia="Times New Roman" w:hAnsi="Times New Roman"/>
          <w:sz w:val="24"/>
          <w:szCs w:val="24"/>
          <w:lang w:eastAsia="ja-JP"/>
        </w:rPr>
        <w:t xml:space="preserve"> An offense for  criminal contempt of court  allows this court to prosecute without a indictment. </w:t>
      </w:r>
      <w:r w:rsidRPr="00DA6AEB">
        <w:rPr>
          <w:rFonts w:ascii="Times New Roman" w:hAnsi="Times New Roman"/>
          <w:sz w:val="24"/>
        </w:rPr>
        <w:t>WHEREFORE, plaintiff herein request that this Court enter a Summary Adjudification of the facts in this case.</w:t>
      </w:r>
    </w:p>
    <w:p w:rsidR="00D66E34" w:rsidRPr="001E7618" w:rsidRDefault="00D66E34" w:rsidP="00D66E34">
      <w:pPr>
        <w:rPr>
          <w:b/>
          <w:sz w:val="28"/>
          <w:szCs w:val="28"/>
          <w:u w:val="single"/>
        </w:rPr>
      </w:pPr>
      <w:r w:rsidRPr="001E7618">
        <w:rPr>
          <w:rFonts w:ascii="Times New Roman" w:eastAsia="Times New Roman" w:hAnsi="Times New Roman"/>
          <w:b/>
          <w:bCs/>
          <w:sz w:val="24"/>
          <w:szCs w:val="24"/>
          <w:u w:val="single"/>
        </w:rPr>
        <w:t xml:space="preserve">PRAYER FOR RELIEF       </w:t>
      </w:r>
    </w:p>
    <w:p w:rsidR="00D66E34" w:rsidRPr="00F605D2" w:rsidRDefault="001B0919" w:rsidP="0081721A">
      <w:pPr>
        <w:pStyle w:val="BodyTextIndent"/>
        <w:numPr>
          <w:ilvl w:val="0"/>
          <w:numId w:val="125"/>
        </w:numPr>
        <w:autoSpaceDE w:val="0"/>
        <w:autoSpaceDN w:val="0"/>
        <w:spacing w:line="240" w:lineRule="auto"/>
      </w:pPr>
      <w:hyperlink r:id="rId987" w:history="1">
        <w:r w:rsidR="00D66E34">
          <w:rPr>
            <w:rStyle w:val="Hyperlink"/>
          </w:rPr>
          <w:t>Private Attorney General</w:t>
        </w:r>
      </w:hyperlink>
      <w:r w:rsidR="00D66E34">
        <w:t xml:space="preserve">, hereby exercises its statutory right to intervene in the instant case and moves this honorable Court for a Writ in the nature of </w:t>
      </w:r>
      <w:r w:rsidR="00D66E34" w:rsidRPr="00F605D2">
        <w:rPr>
          <w:i/>
          <w:iCs/>
        </w:rPr>
        <w:t>Quo Warranto</w:t>
      </w:r>
      <w:r w:rsidR="00D66E34">
        <w:t xml:space="preserve"> to issue upon Loretta Lynch in her official capacity as United States Attorney General to demonstrate by what lawful authorities each claims to preside as the United States of American Attorney General Intervenor also moves this honorable Court for a routine ORDER to the District Court Clerk, commanding that Office formally to certify to the United States Attorney General  formal challenge to the constitutionality of certain Acts of Congress, specifically the </w:t>
      </w:r>
      <w:r w:rsidR="00D66E34" w:rsidRPr="00F605D2">
        <w:rPr>
          <w:sz w:val="24"/>
          <w:szCs w:val="24"/>
        </w:rPr>
        <w:t>Obama Care_________________________________________.</w:t>
      </w:r>
    </w:p>
    <w:p w:rsidR="00D66E34" w:rsidRDefault="00D66E34" w:rsidP="00D66E34">
      <w:pPr>
        <w:spacing w:line="480" w:lineRule="auto"/>
        <w:ind w:firstLine="720"/>
        <w:jc w:val="both"/>
        <w:rPr>
          <w:rFonts w:ascii="Times New Roman" w:hAnsi="Times New Roman"/>
          <w:sz w:val="24"/>
          <w:szCs w:val="24"/>
        </w:rPr>
      </w:pPr>
      <w:r w:rsidRPr="007A7A52">
        <w:rPr>
          <w:rFonts w:ascii="Times New Roman" w:hAnsi="Times New Roman"/>
          <w:sz w:val="24"/>
          <w:szCs w:val="24"/>
        </w:rPr>
        <w:t>b. Obama Anemsty Program</w:t>
      </w:r>
      <w:r>
        <w:rPr>
          <w:rFonts w:ascii="Times New Roman" w:hAnsi="Times New Roman"/>
          <w:sz w:val="24"/>
          <w:szCs w:val="24"/>
        </w:rPr>
        <w:t>______________________________.</w:t>
      </w:r>
    </w:p>
    <w:p w:rsidR="00D66E34" w:rsidRPr="007A7A52" w:rsidRDefault="00D66E34" w:rsidP="00D66E34">
      <w:pPr>
        <w:spacing w:line="480" w:lineRule="auto"/>
        <w:ind w:firstLine="720"/>
        <w:jc w:val="both"/>
        <w:rPr>
          <w:rFonts w:ascii="Times New Roman" w:hAnsi="Times New Roman"/>
          <w:sz w:val="24"/>
          <w:szCs w:val="24"/>
        </w:rPr>
      </w:pPr>
      <w:r>
        <w:rPr>
          <w:rFonts w:ascii="Times New Roman" w:hAnsi="Times New Roman"/>
          <w:sz w:val="24"/>
          <w:szCs w:val="24"/>
        </w:rPr>
        <w:t xml:space="preserve">      c.  Obama definance of court orders (via Amensty Injunction see____________).</w:t>
      </w:r>
    </w:p>
    <w:p w:rsidR="00D66E34" w:rsidRPr="007A7A52" w:rsidRDefault="00D66E34" w:rsidP="00D66E34">
      <w:pPr>
        <w:spacing w:line="480" w:lineRule="auto"/>
        <w:ind w:firstLine="720"/>
        <w:jc w:val="both"/>
        <w:rPr>
          <w:rFonts w:ascii="Times New Roman" w:hAnsi="Times New Roman"/>
          <w:sz w:val="24"/>
          <w:szCs w:val="24"/>
        </w:rPr>
      </w:pPr>
      <w:r w:rsidRPr="007A7A52">
        <w:rPr>
          <w:rFonts w:ascii="Times New Roman" w:hAnsi="Times New Roman"/>
          <w:sz w:val="24"/>
          <w:szCs w:val="24"/>
        </w:rPr>
        <w:t>c. Obama social security</w:t>
      </w:r>
      <w:r>
        <w:rPr>
          <w:rFonts w:ascii="Times New Roman" w:hAnsi="Times New Roman"/>
          <w:sz w:val="24"/>
          <w:szCs w:val="24"/>
        </w:rPr>
        <w:t>_________________________________.</w:t>
      </w:r>
    </w:p>
    <w:p w:rsidR="00D66E34" w:rsidRDefault="00D66E34" w:rsidP="00D66E34">
      <w:pPr>
        <w:spacing w:line="480" w:lineRule="auto"/>
        <w:ind w:firstLine="720"/>
        <w:jc w:val="both"/>
        <w:rPr>
          <w:rFonts w:ascii="Times New Roman" w:hAnsi="Times New Roman"/>
          <w:sz w:val="24"/>
          <w:szCs w:val="24"/>
        </w:rPr>
      </w:pPr>
      <w:r w:rsidRPr="007A7A52">
        <w:rPr>
          <w:rFonts w:ascii="Times New Roman" w:hAnsi="Times New Roman"/>
          <w:sz w:val="24"/>
          <w:szCs w:val="24"/>
        </w:rPr>
        <w:lastRenderedPageBreak/>
        <w:t xml:space="preserve">d.  The appointment nomination and confirmation of Loretta Lynch </w:t>
      </w:r>
      <w:r>
        <w:rPr>
          <w:rFonts w:ascii="Times New Roman" w:hAnsi="Times New Roman"/>
          <w:sz w:val="24"/>
          <w:szCs w:val="24"/>
        </w:rPr>
        <w:t xml:space="preserve">on or about April </w:t>
      </w:r>
    </w:p>
    <w:p w:rsidR="00D66E34" w:rsidRDefault="00D66E34" w:rsidP="00D66E34">
      <w:pPr>
        <w:spacing w:line="480" w:lineRule="auto"/>
        <w:ind w:firstLine="720"/>
        <w:jc w:val="both"/>
        <w:rPr>
          <w:rFonts w:ascii="Times New Roman" w:hAnsi="Times New Roman"/>
          <w:sz w:val="24"/>
          <w:szCs w:val="24"/>
        </w:rPr>
      </w:pPr>
      <w:r>
        <w:rPr>
          <w:rFonts w:ascii="Times New Roman" w:hAnsi="Times New Roman"/>
          <w:sz w:val="24"/>
          <w:szCs w:val="24"/>
        </w:rPr>
        <w:t xml:space="preserve">         24, </w:t>
      </w:r>
    </w:p>
    <w:p w:rsidR="00D66E34" w:rsidRDefault="00D66E34" w:rsidP="00D66E34">
      <w:pPr>
        <w:spacing w:line="480" w:lineRule="auto"/>
        <w:ind w:firstLine="720"/>
        <w:jc w:val="both"/>
        <w:rPr>
          <w:rFonts w:ascii="Times New Roman" w:hAnsi="Times New Roman"/>
          <w:sz w:val="24"/>
          <w:szCs w:val="24"/>
        </w:rPr>
      </w:pPr>
      <w:r w:rsidRPr="007A7A52">
        <w:rPr>
          <w:rFonts w:ascii="Times New Roman" w:hAnsi="Times New Roman"/>
          <w:sz w:val="24"/>
          <w:szCs w:val="24"/>
        </w:rPr>
        <w:t xml:space="preserve">e.  The appointment and notion of John Boerhnor – Speaker of the House from (                  ). </w:t>
      </w:r>
    </w:p>
    <w:p w:rsidR="00D66E34" w:rsidRDefault="00D66E34" w:rsidP="00D66E34">
      <w:pPr>
        <w:spacing w:line="480" w:lineRule="auto"/>
        <w:ind w:firstLine="720"/>
        <w:jc w:val="both"/>
        <w:rPr>
          <w:rFonts w:ascii="Times New Roman" w:hAnsi="Times New Roman"/>
          <w:sz w:val="24"/>
          <w:szCs w:val="24"/>
        </w:rPr>
      </w:pPr>
      <w:r>
        <w:rPr>
          <w:rFonts w:ascii="Times New Roman" w:hAnsi="Times New Roman"/>
          <w:sz w:val="24"/>
          <w:szCs w:val="24"/>
        </w:rPr>
        <w:t xml:space="preserve">   F.  Supreme Court Gay Marriages_____________________________________.</w:t>
      </w:r>
    </w:p>
    <w:p w:rsidR="00D66E34" w:rsidRDefault="00D66E34" w:rsidP="00D66E34">
      <w:pPr>
        <w:spacing w:line="480" w:lineRule="auto"/>
        <w:ind w:firstLine="720"/>
        <w:jc w:val="both"/>
        <w:rPr>
          <w:rFonts w:ascii="Times New Roman" w:hAnsi="Times New Roman"/>
          <w:sz w:val="24"/>
          <w:szCs w:val="24"/>
        </w:rPr>
      </w:pPr>
      <w:r>
        <w:rPr>
          <w:rFonts w:ascii="Times New Roman" w:hAnsi="Times New Roman"/>
          <w:sz w:val="24"/>
          <w:szCs w:val="24"/>
        </w:rPr>
        <w:t xml:space="preserve">    H.   Supreme Court Ruling on Obamacare_______________________________.</w:t>
      </w:r>
    </w:p>
    <w:p w:rsidR="00D66E34" w:rsidRDefault="00D66E34" w:rsidP="00D66E34">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D66E34" w:rsidRDefault="00D66E34" w:rsidP="00D66E34">
      <w:pPr>
        <w:pStyle w:val="Standard"/>
        <w:tabs>
          <w:tab w:val="left" w:pos="720"/>
        </w:tabs>
        <w:rPr>
          <w:rFonts w:ascii="Times New Roman" w:hAnsi="Times New Roman" w:cs="Times New Roman"/>
          <w:color w:val="auto"/>
        </w:rPr>
      </w:pPr>
    </w:p>
    <w:p w:rsidR="00D66E34" w:rsidRDefault="00D66E34" w:rsidP="00D66E34">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w:t>
      </w:r>
    </w:p>
    <w:p w:rsidR="00D66E34" w:rsidRDefault="00D66E34" w:rsidP="00D66E34">
      <w:pPr>
        <w:pStyle w:val="Standard"/>
        <w:tabs>
          <w:tab w:val="left" w:pos="720"/>
        </w:tabs>
        <w:rPr>
          <w:rFonts w:ascii="Times New Roman" w:hAnsi="Times New Roman" w:cs="Times New Roman"/>
          <w:color w:val="auto"/>
        </w:rPr>
      </w:pPr>
    </w:p>
    <w:p w:rsidR="00D66E34" w:rsidRDefault="00D66E34" w:rsidP="00D66E34">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D66E34" w:rsidRDefault="00D66E34" w:rsidP="00D66E34">
      <w:pPr>
        <w:pStyle w:val="Standard"/>
        <w:tabs>
          <w:tab w:val="left" w:pos="720"/>
        </w:tabs>
        <w:rPr>
          <w:rFonts w:ascii="Times New Roman" w:hAnsi="Times New Roman" w:cs="Times New Roman"/>
          <w:color w:val="auto"/>
        </w:rPr>
      </w:pPr>
    </w:p>
    <w:p w:rsidR="00D66E34" w:rsidRPr="00914874" w:rsidRDefault="00D66E34" w:rsidP="00D66E34">
      <w:pPr>
        <w:pStyle w:val="Standard"/>
        <w:tabs>
          <w:tab w:val="left" w:pos="720"/>
        </w:tabs>
        <w:rPr>
          <w:rFonts w:ascii="Times New Roman" w:hAnsi="Times New Roman" w:cs="Times New Roman"/>
          <w:color w:val="auto"/>
        </w:rPr>
      </w:pPr>
    </w:p>
    <w:p w:rsidR="00D66E34" w:rsidRPr="00914874" w:rsidRDefault="00D66E34" w:rsidP="00D66E34">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D66E34" w:rsidRPr="00914874" w:rsidRDefault="00D66E34" w:rsidP="00D66E34">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D66E34" w:rsidRDefault="00D66E34" w:rsidP="00D66E34">
      <w:pPr>
        <w:pStyle w:val="Standard"/>
        <w:rPr>
          <w:rFonts w:ascii="Times New Roman" w:hAnsi="Times New Roman" w:cs="Times New Roman"/>
          <w:color w:val="auto"/>
        </w:rPr>
      </w:pPr>
      <w:r w:rsidRPr="00914874">
        <w:rPr>
          <w:rFonts w:ascii="Times New Roman" w:hAnsi="Times New Roman" w:cs="Times New Roman"/>
          <w:color w:val="auto"/>
        </w:rPr>
        <w:t>Washington, D.C.20530-0001,</w:t>
      </w:r>
    </w:p>
    <w:p w:rsidR="00D66E34" w:rsidRDefault="00D66E34" w:rsidP="00D66E34">
      <w:pPr>
        <w:pStyle w:val="Standard"/>
        <w:rPr>
          <w:rFonts w:ascii="Times New Roman" w:hAnsi="Times New Roman" w:cs="Times New Roman"/>
        </w:rPr>
      </w:pPr>
      <w:r>
        <w:rPr>
          <w:rFonts w:ascii="Times New Roman" w:hAnsi="Times New Roman" w:cs="Times New Roman"/>
        </w:rPr>
        <w:t>from:</w:t>
      </w:r>
    </w:p>
    <w:p w:rsidR="00D66E34" w:rsidRDefault="00D66E34" w:rsidP="00D66E34">
      <w:pPr>
        <w:pStyle w:val="Standard"/>
        <w:rPr>
          <w:rFonts w:ascii="Times New Roman" w:hAnsi="Times New Roman" w:cs="Times New Roman"/>
        </w:rPr>
      </w:pPr>
    </w:p>
    <w:p w:rsidR="00D66E34" w:rsidRPr="00D12C38" w:rsidRDefault="00D66E34" w:rsidP="00D66E34">
      <w:pPr>
        <w:pStyle w:val="Standard"/>
        <w:rPr>
          <w:rFonts w:ascii="Times New Roman" w:hAnsi="Times New Roman" w:cs="Times New Roman"/>
          <w:b/>
          <w:u w:val="single"/>
        </w:rPr>
      </w:pPr>
      <w:r w:rsidRPr="00D12C38">
        <w:rPr>
          <w:rFonts w:ascii="Times New Roman" w:hAnsi="Times New Roman" w:cs="Times New Roman"/>
          <w:b/>
          <w:u w:val="single"/>
        </w:rPr>
        <w:t>CRIMINAL MATTER</w:t>
      </w:r>
    </w:p>
    <w:p w:rsidR="00D66E34" w:rsidRDefault="00D66E34" w:rsidP="00D66E34">
      <w:pPr>
        <w:pStyle w:val="Standard"/>
        <w:rPr>
          <w:rFonts w:ascii="Times New Roman" w:hAnsi="Times New Roman" w:cs="Times New Roman"/>
        </w:rPr>
      </w:pPr>
    </w:p>
    <w:p w:rsidR="00D66E34" w:rsidRDefault="00D66E34" w:rsidP="0081721A">
      <w:pPr>
        <w:pStyle w:val="Standard"/>
        <w:numPr>
          <w:ilvl w:val="0"/>
          <w:numId w:val="114"/>
        </w:numPr>
        <w:rPr>
          <w:rFonts w:ascii="Times New Roman" w:hAnsi="Times New Roman" w:cs="Times New Roman"/>
        </w:rPr>
      </w:pPr>
      <w:r>
        <w:rPr>
          <w:rFonts w:ascii="Times New Roman" w:hAnsi="Times New Roman" w:cs="Times New Roman"/>
        </w:rPr>
        <w:t xml:space="preserve"> Conviction and sentence in case #_____________</w:t>
      </w: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Pr="00D12C38" w:rsidRDefault="00D66E34" w:rsidP="00D66E34">
      <w:pPr>
        <w:pStyle w:val="Standard"/>
        <w:rPr>
          <w:rFonts w:ascii="Times New Roman" w:hAnsi="Times New Roman" w:cs="Times New Roman"/>
          <w:b/>
          <w:u w:val="single"/>
        </w:rPr>
      </w:pPr>
      <w:r w:rsidRPr="00D12C38">
        <w:rPr>
          <w:rFonts w:ascii="Times New Roman" w:hAnsi="Times New Roman" w:cs="Times New Roman"/>
          <w:b/>
          <w:u w:val="single"/>
        </w:rPr>
        <w:t>OTHERS</w:t>
      </w:r>
    </w:p>
    <w:p w:rsidR="00D66E34" w:rsidRDefault="00D66E34" w:rsidP="00D66E34">
      <w:pPr>
        <w:pStyle w:val="Standard"/>
        <w:rPr>
          <w:rFonts w:ascii="Times New Roman" w:hAnsi="Times New Roman" w:cs="Times New Roman"/>
        </w:rPr>
      </w:pPr>
    </w:p>
    <w:p w:rsidR="00D66E34" w:rsidRDefault="00D66E34" w:rsidP="0081721A">
      <w:pPr>
        <w:pStyle w:val="Standard"/>
        <w:numPr>
          <w:ilvl w:val="0"/>
          <w:numId w:val="115"/>
        </w:numPr>
        <w:rPr>
          <w:rFonts w:ascii="Times New Roman" w:hAnsi="Times New Roman" w:cs="Times New Roman"/>
        </w:rPr>
      </w:pPr>
      <w:r>
        <w:rPr>
          <w:rFonts w:ascii="Times New Roman" w:hAnsi="Times New Roman" w:cs="Times New Roman"/>
        </w:rPr>
        <w:t xml:space="preserve"> Arrest  Warrant #’s</w:t>
      </w:r>
    </w:p>
    <w:p w:rsidR="00D66E34" w:rsidRDefault="00D66E34" w:rsidP="00D66E34">
      <w:pPr>
        <w:pStyle w:val="Standard"/>
        <w:ind w:left="840"/>
        <w:rPr>
          <w:rFonts w:ascii="Times New Roman" w:hAnsi="Times New Roman" w:cs="Times New Roman"/>
        </w:rPr>
      </w:pPr>
    </w:p>
    <w:p w:rsidR="00D66E34" w:rsidRDefault="00D66E34" w:rsidP="00D66E34">
      <w:pPr>
        <w:pStyle w:val="Standard"/>
        <w:ind w:left="840"/>
        <w:rPr>
          <w:rFonts w:ascii="Times New Roman" w:hAnsi="Times New Roman" w:cs="Times New Roman"/>
        </w:rPr>
      </w:pPr>
      <w:r>
        <w:rPr>
          <w:rFonts w:ascii="Times New Roman" w:hAnsi="Times New Roman" w:cs="Times New Roman"/>
        </w:rPr>
        <w:t xml:space="preserve">           a._____________________________</w:t>
      </w:r>
    </w:p>
    <w:p w:rsidR="00D66E34" w:rsidRDefault="00D66E34" w:rsidP="00D66E34">
      <w:pPr>
        <w:pStyle w:val="Standard"/>
        <w:ind w:left="840"/>
        <w:rPr>
          <w:rFonts w:ascii="Times New Roman" w:hAnsi="Times New Roman" w:cs="Times New Roman"/>
        </w:rPr>
      </w:pPr>
      <w:r>
        <w:rPr>
          <w:rFonts w:ascii="Times New Roman" w:hAnsi="Times New Roman" w:cs="Times New Roman"/>
        </w:rPr>
        <w:t xml:space="preserve">           b._____________________________</w:t>
      </w:r>
    </w:p>
    <w:p w:rsidR="00D66E34" w:rsidRDefault="00D66E34" w:rsidP="00D66E34">
      <w:pPr>
        <w:pStyle w:val="Standard"/>
        <w:ind w:left="840"/>
        <w:rPr>
          <w:rFonts w:ascii="Times New Roman" w:hAnsi="Times New Roman" w:cs="Times New Roman"/>
        </w:rPr>
      </w:pPr>
      <w:r>
        <w:rPr>
          <w:rFonts w:ascii="Times New Roman" w:hAnsi="Times New Roman" w:cs="Times New Roman"/>
        </w:rPr>
        <w:t xml:space="preserve">           c._____________________________</w:t>
      </w:r>
    </w:p>
    <w:p w:rsidR="00D66E34" w:rsidRPr="00BA05C6" w:rsidRDefault="00D66E34" w:rsidP="00D66E34">
      <w:pPr>
        <w:pStyle w:val="Standard"/>
        <w:ind w:left="840"/>
        <w:rPr>
          <w:rFonts w:ascii="Times New Roman" w:hAnsi="Times New Roman" w:cs="Times New Roman"/>
        </w:rPr>
      </w:pPr>
      <w:r>
        <w:rPr>
          <w:rFonts w:ascii="Times New Roman" w:hAnsi="Times New Roman" w:cs="Times New Roman"/>
        </w:rPr>
        <w:t xml:space="preserve">           d</w:t>
      </w:r>
      <w:r w:rsidRPr="00BA05C6">
        <w:rPr>
          <w:rFonts w:ascii="Times New Roman" w:hAnsi="Times New Roman" w:cs="Times New Roman"/>
        </w:rPr>
        <w:t>.______________________________</w:t>
      </w:r>
    </w:p>
    <w:p w:rsidR="00D66E34" w:rsidRPr="00BA05C6" w:rsidRDefault="00D66E34" w:rsidP="00D66E34">
      <w:pPr>
        <w:pStyle w:val="Standard"/>
        <w:ind w:left="840"/>
        <w:rPr>
          <w:rFonts w:ascii="Times New Roman" w:hAnsi="Times New Roman" w:cs="Times New Roman"/>
        </w:rPr>
      </w:pPr>
      <w:r w:rsidRPr="00BA05C6">
        <w:rPr>
          <w:rFonts w:ascii="Times New Roman" w:hAnsi="Times New Roman" w:cs="Times New Roman"/>
        </w:rPr>
        <w:t xml:space="preserve">           e._____________________________ and the Intervenor also moves this Court for a routine ORDER to the District Clerk, commanding that Office formally to certify Intervenor’s intervention for presentation of all evidence admissible in the instant appeal, and for argument(s) on the questions of the constitutionality of the above.</w:t>
      </w:r>
    </w:p>
    <w:p w:rsidR="00D66E34" w:rsidRPr="00DA6AEB"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20C98">
        <w:rPr>
          <w:rFonts w:ascii="Times New Roman" w:hAnsi="Times New Roman"/>
          <w:snapToGrid w:val="0"/>
          <w:sz w:val="24"/>
          <w:szCs w:val="24"/>
        </w:rPr>
        <w:lastRenderedPageBreak/>
        <w:t xml:space="preserve">All </w:t>
      </w:r>
      <w:r w:rsidRPr="00DA6AEB">
        <w:rPr>
          <w:rFonts w:ascii="Times New Roman" w:hAnsi="Times New Roman"/>
          <w:snapToGrid w:val="0"/>
          <w:sz w:val="24"/>
          <w:szCs w:val="24"/>
        </w:rPr>
        <w:t xml:space="preserve">premises having been duly considered, Intervenor respectfully requests this honorable Court to issue a routine ORDER to the U.S. Department of Justice Loretta Lynch to show cause why she should not be held in criminal and/or civil contempt of court. </w:t>
      </w:r>
    </w:p>
    <w:p w:rsidR="00D66E34" w:rsidRPr="00DA6AEB"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DA6AEB">
        <w:rPr>
          <w:rFonts w:ascii="Times New Roman" w:hAnsi="Times New Roman"/>
          <w:sz w:val="24"/>
          <w:szCs w:val="24"/>
        </w:rPr>
        <w:t>Judgment in the amount of the Plaintiff’s damages todether with interest thereon from the respective dates due, cost, disbusrements, and reasonable attorney’s fees.</w:t>
      </w:r>
    </w:p>
    <w:p w:rsidR="00D66E34" w:rsidRPr="00DA6AEB"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DA6AEB">
        <w:rPr>
          <w:rFonts w:ascii="Times New Roman" w:hAnsi="Times New Roman"/>
          <w:sz w:val="24"/>
          <w:szCs w:val="24"/>
        </w:rPr>
        <w:t>That process in due form of law according to the practice of this court in cases of admirality and maritme jurisdiction may issue against the Defendant citing to appear and answer all the matters described in this Complaint.</w:t>
      </w:r>
    </w:p>
    <w:p w:rsidR="00D66E34" w:rsidRPr="00DA6AEB"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DA6AEB">
        <w:rPr>
          <w:rFonts w:ascii="Times New Roman" w:hAnsi="Times New Roman"/>
          <w:sz w:val="24"/>
          <w:szCs w:val="24"/>
        </w:rPr>
        <w:t>That  Plaintiff have such other and further relief in the premises as in law and justice it ma be entitled to receive.</w:t>
      </w:r>
    </w:p>
    <w:p w:rsidR="00D66E34" w:rsidRPr="00DA6AEB"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DA6AEB">
        <w:rPr>
          <w:rFonts w:ascii="Times New Roman" w:hAnsi="Times New Roman"/>
          <w:sz w:val="24"/>
          <w:szCs w:val="24"/>
        </w:rPr>
        <w:t xml:space="preserve"> That all Defendants pay to Plaintiff all damages sustained by Plaintiff in consequence of Defendants’ several violations of </w:t>
      </w:r>
      <w:hyperlink r:id="rId988" w:history="1">
        <w:r w:rsidRPr="00DA6AEB">
          <w:rPr>
            <w:rStyle w:val="Hyperlink"/>
            <w:rFonts w:ascii="Times New Roman" w:hAnsi="Times New Roman"/>
            <w:sz w:val="24"/>
            <w:szCs w:val="24"/>
          </w:rPr>
          <w:t>18 U.S.C. 1962</w:t>
        </w:r>
      </w:hyperlink>
      <w:r w:rsidRPr="00DA6AEB">
        <w:rPr>
          <w:rFonts w:ascii="Times New Roman" w:hAnsi="Times New Roman"/>
          <w:sz w:val="24"/>
          <w:szCs w:val="24"/>
        </w:rPr>
        <w:t xml:space="preserve">(d) </w:t>
      </w:r>
      <w:r w:rsidRPr="00DA6AEB">
        <w:rPr>
          <w:rFonts w:ascii="Times New Roman" w:hAnsi="Times New Roman"/>
          <w:i/>
          <w:iCs/>
          <w:sz w:val="24"/>
          <w:szCs w:val="24"/>
        </w:rPr>
        <w:t>supra</w:t>
      </w:r>
      <w:r w:rsidRPr="00DA6AEB">
        <w:rPr>
          <w:rFonts w:ascii="Times New Roman" w:hAnsi="Times New Roman"/>
          <w:sz w:val="24"/>
          <w:szCs w:val="24"/>
        </w:rPr>
        <w:t>, according to the best available proof.</w:t>
      </w:r>
    </w:p>
    <w:p w:rsidR="00D66E34" w:rsidRPr="00DA6AEB"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DA6AEB">
        <w:rPr>
          <w:rFonts w:ascii="Times New Roman" w:hAnsi="Times New Roman"/>
          <w:sz w:val="24"/>
          <w:szCs w:val="24"/>
        </w:rPr>
        <w:t>That all Defendants pay to Plaintiff His costs of the lawsuit incurred herein including, but not limited to, all necessary research, all non</w:t>
      </w:r>
      <w:r w:rsidRPr="00DA6AEB">
        <w:rPr>
          <w:rFonts w:ascii="Times New Roman" w:hAnsi="Times New Roman"/>
          <w:sz w:val="24"/>
          <w:szCs w:val="24"/>
        </w:rPr>
        <w:noBreakHyphen/>
        <w:t>judicial enforcement, and all reasonable counsel’s fees, at a minimum of $150.00 per hour worked (Plaintiff’s standard professional rate at start of this action).</w:t>
      </w:r>
    </w:p>
    <w:p w:rsidR="00D66E34" w:rsidRPr="00DA6AEB"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DA6AEB">
        <w:rPr>
          <w:rFonts w:ascii="Times New Roman" w:hAnsi="Times New Roman"/>
          <w:sz w:val="24"/>
          <w:szCs w:val="24"/>
        </w:rPr>
        <w:t xml:space="preserve">That all damages caused by all Defendants, and all gains, profits, and advantages derived by all Defendants, from their several acts of racketeering in violation of </w:t>
      </w:r>
      <w:hyperlink r:id="rId989" w:history="1">
        <w:r w:rsidRPr="00DA6AEB">
          <w:rPr>
            <w:rStyle w:val="Hyperlink"/>
            <w:rFonts w:ascii="Times New Roman" w:hAnsi="Times New Roman"/>
            <w:sz w:val="24"/>
            <w:szCs w:val="24"/>
          </w:rPr>
          <w:t>18 U.S.C. 1962</w:t>
        </w:r>
      </w:hyperlink>
      <w:r w:rsidRPr="00DA6AEB">
        <w:rPr>
          <w:rFonts w:ascii="Times New Roman" w:hAnsi="Times New Roman"/>
          <w:sz w:val="24"/>
          <w:szCs w:val="24"/>
        </w:rPr>
        <w:t xml:space="preserve">(d) </w:t>
      </w:r>
      <w:r w:rsidRPr="00DA6AEB">
        <w:rPr>
          <w:rFonts w:ascii="Times New Roman" w:hAnsi="Times New Roman"/>
          <w:i/>
          <w:iCs/>
          <w:sz w:val="24"/>
          <w:szCs w:val="24"/>
        </w:rPr>
        <w:t>supra</w:t>
      </w:r>
      <w:r w:rsidRPr="00DA6AEB">
        <w:rPr>
          <w:rFonts w:ascii="Times New Roman" w:hAnsi="Times New Roman"/>
          <w:sz w:val="24"/>
          <w:szCs w:val="24"/>
        </w:rPr>
        <w:t xml:space="preserve"> and from all other violation(s) of applicable State and federal law(s), be deemed to be held in constructive trust, legally foreign with respect to the federal zone [</w:t>
      </w:r>
      <w:r w:rsidRPr="00DA6AEB">
        <w:rPr>
          <w:rFonts w:ascii="Times New Roman" w:hAnsi="Times New Roman"/>
          <w:i/>
          <w:sz w:val="24"/>
          <w:szCs w:val="24"/>
        </w:rPr>
        <w:t>sic</w:t>
      </w:r>
      <w:r w:rsidRPr="00DA6AEB">
        <w:rPr>
          <w:rFonts w:ascii="Times New Roman" w:hAnsi="Times New Roman"/>
          <w:sz w:val="24"/>
          <w:szCs w:val="24"/>
        </w:rPr>
        <w:t>], for the benefit of Plaintiff, His heirs and assigns.</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DA6AEB">
        <w:rPr>
          <w:rFonts w:ascii="Times New Roman" w:hAnsi="Times New Roman"/>
          <w:sz w:val="24"/>
          <w:szCs w:val="24"/>
        </w:rPr>
        <w:t>That all Defendants and all of</w:t>
      </w:r>
      <w:r w:rsidRPr="00BA05C6">
        <w:rPr>
          <w:rFonts w:ascii="Times New Roman" w:hAnsi="Times New Roman"/>
          <w:sz w:val="24"/>
          <w:szCs w:val="24"/>
        </w:rPr>
        <w:t xml:space="preserve"> their directors, officers, employees, agents, servants and all other </w:t>
      </w:r>
      <w:r w:rsidRPr="00BA05C6">
        <w:rPr>
          <w:rFonts w:ascii="Times New Roman" w:hAnsi="Times New Roman"/>
          <w:iCs/>
          <w:sz w:val="24"/>
          <w:szCs w:val="24"/>
        </w:rPr>
        <w:t>persons</w:t>
      </w:r>
      <w:r w:rsidRPr="00BA05C6">
        <w:rPr>
          <w:rFonts w:ascii="Times New Roman" w:hAnsi="Times New Roman"/>
          <w:sz w:val="24"/>
          <w:szCs w:val="24"/>
        </w:rPr>
        <w:t xml:space="preserve"> in active concert or in participation with them, be enjoined </w:t>
      </w:r>
      <w:r w:rsidRPr="00BA05C6">
        <w:rPr>
          <w:rFonts w:ascii="Times New Roman" w:hAnsi="Times New Roman"/>
          <w:iCs/>
          <w:sz w:val="24"/>
          <w:szCs w:val="24"/>
        </w:rPr>
        <w:t>temporarily</w:t>
      </w:r>
      <w:r w:rsidRPr="00BA05C6">
        <w:rPr>
          <w:rFonts w:ascii="Times New Roman" w:hAnsi="Times New Roman"/>
          <w:sz w:val="24"/>
          <w:szCs w:val="24"/>
        </w:rPr>
        <w:t xml:space="preserve"> during pendency of this action, and </w:t>
      </w:r>
      <w:r w:rsidRPr="00BA05C6">
        <w:rPr>
          <w:rFonts w:ascii="Times New Roman" w:hAnsi="Times New Roman"/>
          <w:iCs/>
          <w:sz w:val="24"/>
          <w:szCs w:val="24"/>
        </w:rPr>
        <w:t>permanently</w:t>
      </w:r>
      <w:r w:rsidRPr="00BA05C6">
        <w:rPr>
          <w:rFonts w:ascii="Times New Roman" w:hAnsi="Times New Roman"/>
          <w:sz w:val="24"/>
          <w:szCs w:val="24"/>
        </w:rPr>
        <w:t xml:space="preserve"> thereafter, from committing any more predicate acts in furtherance of the RICO </w:t>
      </w:r>
      <w:r w:rsidRPr="00BA05C6">
        <w:rPr>
          <w:rFonts w:ascii="Times New Roman" w:hAnsi="Times New Roman"/>
          <w:iCs/>
          <w:sz w:val="24"/>
          <w:szCs w:val="24"/>
        </w:rPr>
        <w:t>enterprise</w:t>
      </w:r>
      <w:r w:rsidRPr="00BA05C6">
        <w:rPr>
          <w:rFonts w:ascii="Times New Roman" w:hAnsi="Times New Roman"/>
          <w:sz w:val="24"/>
          <w:szCs w:val="24"/>
        </w:rPr>
        <w:t xml:space="preserve">  That all Defendants be required to account for all gains, profits, and advantages derived from their several acts of </w:t>
      </w:r>
      <w:r w:rsidRPr="00BA05C6">
        <w:rPr>
          <w:rFonts w:ascii="Times New Roman" w:hAnsi="Times New Roman"/>
          <w:iCs/>
          <w:sz w:val="24"/>
          <w:szCs w:val="24"/>
        </w:rPr>
        <w:t>racketeering activity</w:t>
      </w:r>
      <w:r w:rsidRPr="00BA05C6">
        <w:rPr>
          <w:rFonts w:ascii="Times New Roman" w:hAnsi="Times New Roman"/>
          <w:sz w:val="24"/>
          <w:szCs w:val="24"/>
        </w:rPr>
        <w:t xml:space="preserve"> in violation of </w:t>
      </w:r>
      <w:hyperlink r:id="rId990" w:history="1">
        <w:r w:rsidRPr="00BA05C6">
          <w:rPr>
            <w:rStyle w:val="Hyperlink"/>
            <w:rFonts w:ascii="Times New Roman" w:hAnsi="Times New Roman"/>
            <w:sz w:val="24"/>
            <w:szCs w:val="24"/>
          </w:rPr>
          <w:t>18 U.S.C. 1962</w:t>
        </w:r>
      </w:hyperlink>
      <w:r w:rsidRPr="00BA05C6">
        <w:rPr>
          <w:rFonts w:ascii="Times New Roman" w:hAnsi="Times New Roman"/>
          <w:sz w:val="24"/>
          <w:szCs w:val="24"/>
        </w:rPr>
        <w:t>(b) and from all other violation(s) of applicable State and federal law(s).</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 xml:space="preserve"> That this Court liberally construe the RICO laws and thereby find that all Defendants, both jointly and severally, have acquired and maintained, both directly and indirectly, an interest in and/or control of a RICO </w:t>
      </w:r>
      <w:r w:rsidRPr="00BA05C6">
        <w:rPr>
          <w:rFonts w:ascii="Times New Roman" w:hAnsi="Times New Roman"/>
          <w:iCs/>
          <w:sz w:val="24"/>
          <w:szCs w:val="24"/>
        </w:rPr>
        <w:t>enterprise</w:t>
      </w:r>
      <w:r w:rsidRPr="00BA05C6">
        <w:rPr>
          <w:rFonts w:ascii="Times New Roman" w:hAnsi="Times New Roman"/>
          <w:sz w:val="24"/>
          <w:szCs w:val="24"/>
        </w:rPr>
        <w:t xml:space="preserve"> of </w:t>
      </w:r>
      <w:r w:rsidRPr="00BA05C6">
        <w:rPr>
          <w:rFonts w:ascii="Times New Roman" w:hAnsi="Times New Roman"/>
          <w:iCs/>
          <w:sz w:val="24"/>
          <w:szCs w:val="24"/>
        </w:rPr>
        <w:t>persons</w:t>
      </w:r>
      <w:r w:rsidRPr="00BA05C6">
        <w:rPr>
          <w:rFonts w:ascii="Times New Roman" w:hAnsi="Times New Roman"/>
          <w:sz w:val="24"/>
          <w:szCs w:val="24"/>
        </w:rPr>
        <w:t xml:space="preserve"> and of other individuals who were associated in fact, all of whom engaged in, and whose activities did affect, interstate and foreign commerce in violation of </w:t>
      </w:r>
      <w:hyperlink r:id="rId991" w:history="1">
        <w:r w:rsidRPr="00BA05C6">
          <w:rPr>
            <w:rStyle w:val="Hyperlink"/>
            <w:rFonts w:ascii="Times New Roman" w:hAnsi="Times New Roman"/>
            <w:sz w:val="24"/>
            <w:szCs w:val="24"/>
          </w:rPr>
          <w:t>18 U.S.C. 1962</w:t>
        </w:r>
      </w:hyperlink>
      <w:r w:rsidRPr="00BA05C6">
        <w:rPr>
          <w:rFonts w:ascii="Times New Roman" w:hAnsi="Times New Roman"/>
          <w:sz w:val="24"/>
          <w:szCs w:val="24"/>
        </w:rPr>
        <w:t xml:space="preserve">(b) (Prohibited activities). That all Defendants and all their directors, officers, employees, agents, servants and all other </w:t>
      </w:r>
      <w:r w:rsidRPr="00BA05C6">
        <w:rPr>
          <w:rFonts w:ascii="Times New Roman" w:hAnsi="Times New Roman"/>
          <w:iCs/>
          <w:sz w:val="24"/>
          <w:szCs w:val="24"/>
        </w:rPr>
        <w:t>persons</w:t>
      </w:r>
      <w:r w:rsidRPr="00BA05C6">
        <w:rPr>
          <w:rFonts w:ascii="Times New Roman" w:hAnsi="Times New Roman"/>
          <w:sz w:val="24"/>
          <w:szCs w:val="24"/>
        </w:rPr>
        <w:t xml:space="preserve"> in active concert or in participation with them, be enjoined </w:t>
      </w:r>
      <w:r w:rsidRPr="00BA05C6">
        <w:rPr>
          <w:rFonts w:ascii="Times New Roman" w:hAnsi="Times New Roman"/>
          <w:iCs/>
          <w:sz w:val="24"/>
          <w:szCs w:val="24"/>
        </w:rPr>
        <w:t>temporarily</w:t>
      </w:r>
      <w:r w:rsidRPr="00BA05C6">
        <w:rPr>
          <w:rFonts w:ascii="Times New Roman" w:hAnsi="Times New Roman"/>
          <w:sz w:val="24"/>
          <w:szCs w:val="24"/>
        </w:rPr>
        <w:t xml:space="preserve"> during pendency of this action, and </w:t>
      </w:r>
      <w:r w:rsidRPr="00BA05C6">
        <w:rPr>
          <w:rFonts w:ascii="Times New Roman" w:hAnsi="Times New Roman"/>
          <w:iCs/>
          <w:sz w:val="24"/>
          <w:szCs w:val="24"/>
        </w:rPr>
        <w:t>permanently</w:t>
      </w:r>
      <w:r w:rsidRPr="00BA05C6">
        <w:rPr>
          <w:rFonts w:ascii="Times New Roman" w:hAnsi="Times New Roman"/>
          <w:sz w:val="24"/>
          <w:szCs w:val="24"/>
        </w:rPr>
        <w:t xml:space="preserve"> thereafter, from acquiring or maintaining, whether directly or indirectly, any interest in or control of any RICO </w:t>
      </w:r>
      <w:r w:rsidRPr="00BA05C6">
        <w:rPr>
          <w:rFonts w:ascii="Times New Roman" w:hAnsi="Times New Roman"/>
          <w:iCs/>
          <w:sz w:val="24"/>
          <w:szCs w:val="24"/>
        </w:rPr>
        <w:t>enterprise</w:t>
      </w:r>
      <w:r w:rsidRPr="00BA05C6">
        <w:rPr>
          <w:rFonts w:ascii="Times New Roman" w:hAnsi="Times New Roman"/>
          <w:sz w:val="24"/>
          <w:szCs w:val="24"/>
        </w:rPr>
        <w:t xml:space="preserve"> of </w:t>
      </w:r>
      <w:r w:rsidRPr="00BA05C6">
        <w:rPr>
          <w:rFonts w:ascii="Times New Roman" w:hAnsi="Times New Roman"/>
          <w:iCs/>
          <w:sz w:val="24"/>
          <w:szCs w:val="24"/>
        </w:rPr>
        <w:t>persons</w:t>
      </w:r>
      <w:r w:rsidRPr="00BA05C6">
        <w:rPr>
          <w:rFonts w:ascii="Times New Roman" w:hAnsi="Times New Roman"/>
          <w:sz w:val="24"/>
          <w:szCs w:val="24"/>
        </w:rPr>
        <w:t>, or of other individuals associated in fact, who are engaged in, or whose activities do affect, interstate or foreign commerce.</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lastRenderedPageBreak/>
        <w:t>WRITS FOR ATTACHTEMENT OF TANGLIBLE AND INTANGLE PROPERTY.</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WARRANTS OF ARREST FOR PROPERTY AND/OR “BODIES.”</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 xml:space="preserve"> Declare Obama can not exert executive privlidge</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Declare Obama and Loretta Lynch gun law violates</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Decalre Obama and Loretta Lync is liable to the class</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Grant the Plaintiff leave to file a consolidated first amended complaint in inte</w:t>
      </w:r>
      <w:r>
        <w:rPr>
          <w:rFonts w:ascii="Times New Roman" w:hAnsi="Times New Roman"/>
          <w:sz w:val="24"/>
          <w:szCs w:val="24"/>
        </w:rPr>
        <w:t>rvention.(see attachment _____), entitled “the United States ex rel Sharon Bridgewater Private Attorney General and/or Qui Tam Relator vs. Barak H. Obama(AKA Barry Soertoes)</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Habeas Petition, writ of mandamus expunge</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Writ of Quo Warranto Loretta Lynch</w:t>
      </w:r>
    </w:p>
    <w:p w:rsidR="00D66E34" w:rsidRPr="00BA05C6" w:rsidRDefault="00D66E34" w:rsidP="0081721A">
      <w:pPr>
        <w:pStyle w:val="ListParagraph"/>
        <w:numPr>
          <w:ilvl w:val="0"/>
          <w:numId w:val="116"/>
        </w:numPr>
        <w:spacing w:before="100" w:beforeAutospacing="1" w:after="100" w:afterAutospacing="1"/>
        <w:rPr>
          <w:rFonts w:ascii="Times New Roman" w:hAnsi="Times New Roman"/>
          <w:sz w:val="24"/>
          <w:szCs w:val="24"/>
        </w:rPr>
      </w:pPr>
      <w:r w:rsidRPr="00BA05C6">
        <w:rPr>
          <w:rFonts w:ascii="Times New Roman" w:hAnsi="Times New Roman"/>
          <w:sz w:val="24"/>
          <w:szCs w:val="24"/>
        </w:rPr>
        <w:t>Any other declaratory and/or injunctive relief as deemed just and appropriate .</w:t>
      </w:r>
    </w:p>
    <w:p w:rsidR="00D66E34" w:rsidRPr="00BA05C6" w:rsidRDefault="00D66E34" w:rsidP="00D66E34">
      <w:pPr>
        <w:rPr>
          <w:rFonts w:ascii="Times New Roman" w:hAnsi="Times New Roman"/>
          <w:sz w:val="24"/>
          <w:szCs w:val="24"/>
        </w:rPr>
      </w:pPr>
    </w:p>
    <w:p w:rsidR="00D66E34" w:rsidRPr="00BA05C6" w:rsidRDefault="00D66E34" w:rsidP="00D66E34">
      <w:pPr>
        <w:tabs>
          <w:tab w:val="left" w:pos="720"/>
        </w:tabs>
        <w:rPr>
          <w:rFonts w:ascii="Times New Roman" w:hAnsi="Times New Roman"/>
          <w:sz w:val="24"/>
          <w:szCs w:val="24"/>
        </w:rPr>
      </w:pPr>
      <w:r w:rsidRPr="00BA05C6">
        <w:rPr>
          <w:rFonts w:ascii="Times New Roman" w:hAnsi="Times New Roman"/>
          <w:sz w:val="24"/>
          <w:szCs w:val="24"/>
        </w:rPr>
        <w:t>I certify and/or Declare and/or state under penalty and perjury that the foregoing is true and correct. Executed 11th  day of  February  2016 in Detroit, Michigan</w:t>
      </w:r>
    </w:p>
    <w:p w:rsidR="00D66E34" w:rsidRPr="00D033F1" w:rsidRDefault="00D66E34" w:rsidP="00D66E34">
      <w:pPr>
        <w:rPr>
          <w:rStyle w:val="Hyperlink"/>
          <w:sz w:val="24"/>
          <w:szCs w:val="24"/>
          <w:lang w:val="fr-FR"/>
        </w:rPr>
      </w:pPr>
      <w:r>
        <w:rPr>
          <w:rFonts w:ascii="Times New Roman" w:eastAsia="Times New Roman" w:hAnsi="Times New Roman"/>
          <w:b/>
          <w:bCs/>
          <w:sz w:val="24"/>
          <w:szCs w:val="24"/>
          <w:u w:val="single"/>
        </w:rPr>
        <w:t>.</w:t>
      </w:r>
    </w:p>
    <w:p w:rsidR="00D66E34" w:rsidRDefault="00D66E34" w:rsidP="00D66E34">
      <w:pPr>
        <w:rPr>
          <w:b/>
        </w:rPr>
      </w:pPr>
    </w:p>
    <w:p w:rsidR="00D66E34" w:rsidRDefault="00D66E34" w:rsidP="00D66E34">
      <w:pPr>
        <w:rPr>
          <w:b/>
        </w:rPr>
      </w:pPr>
    </w:p>
    <w:p w:rsidR="00D66E34" w:rsidRDefault="00D66E34" w:rsidP="00D66E34">
      <w:pPr>
        <w:rPr>
          <w:b/>
        </w:rPr>
      </w:pPr>
    </w:p>
    <w:p w:rsidR="00D66E34" w:rsidRDefault="00D66E34" w:rsidP="00D66E34">
      <w:pPr>
        <w:rPr>
          <w:b/>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Pr="001C6FE5" w:rsidRDefault="00D66E34" w:rsidP="00D66E34">
      <w:pPr>
        <w:rPr>
          <w:color w:val="336699"/>
          <w:sz w:val="28"/>
          <w:szCs w:val="28"/>
          <w:lang w:val="fr-FR"/>
        </w:rPr>
      </w:pPr>
      <w:r w:rsidRPr="001C6FE5">
        <w:rPr>
          <w:rFonts w:ascii="Times Roman" w:hAnsi="Times Roman"/>
          <w:b/>
          <w:sz w:val="28"/>
          <w:szCs w:val="28"/>
        </w:rPr>
        <w:t xml:space="preserve">CERTIFICATE OF SERVICE </w:t>
      </w:r>
    </w:p>
    <w:p w:rsidR="00D66E34" w:rsidRDefault="00D66E34" w:rsidP="00D66E34">
      <w:pPr>
        <w:tabs>
          <w:tab w:val="left" w:pos="720"/>
        </w:tabs>
        <w:rPr>
          <w:rFonts w:ascii="Times Roman" w:hAnsi="Times Roman"/>
        </w:rPr>
      </w:pPr>
    </w:p>
    <w:p w:rsidR="00D66E34" w:rsidRPr="00A25F3D" w:rsidRDefault="00D66E34" w:rsidP="00D66E34">
      <w:pPr>
        <w:pStyle w:val="Standard"/>
        <w:rPr>
          <w:rFonts w:ascii="Times New Roman" w:hAnsi="Times New Roman" w:cs="Times New Roman"/>
        </w:rPr>
      </w:pPr>
      <w:r w:rsidRPr="00A25F3D">
        <w:rPr>
          <w:rFonts w:ascii="Times New Roman" w:hAnsi="Times New Roman" w:cs="Times New Roman"/>
        </w:rPr>
        <w:t xml:space="preserve">I herby certify that on Novermber </w:t>
      </w:r>
      <w:r>
        <w:rPr>
          <w:rFonts w:ascii="Times New Roman" w:hAnsi="Times New Roman" w:cs="Times New Roman"/>
        </w:rPr>
        <w:t>23rd</w:t>
      </w:r>
      <w:r w:rsidRPr="00A25F3D">
        <w:rPr>
          <w:rFonts w:ascii="Times New Roman" w:hAnsi="Times New Roman" w:cs="Times New Roman"/>
        </w:rPr>
        <w:t xml:space="preserve">, 2015 a true and correct copy of the </w:t>
      </w:r>
      <w:r w:rsidRPr="00D033F1">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D033F1">
        <w:rPr>
          <w:rFonts w:ascii="Times New Roman" w:hAnsi="Times New Roman" w:cs="Times New Roman"/>
          <w:bCs/>
        </w:rPr>
        <w:t xml:space="preserve">Montana, Nebraska, Nevada, New Hampshire, New Jersey, New Mexico, New York, North Carolina, North Dakota, Ohio, Oklahoma, </w:t>
      </w:r>
      <w:r w:rsidRPr="00D033F1">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w:t>
      </w:r>
      <w:r w:rsidRPr="00D033F1">
        <w:rPr>
          <w:rFonts w:ascii="Times New Roman" w:hAnsi="Times New Roman" w:cs="Times New Roman"/>
        </w:rPr>
        <w:lastRenderedPageBreak/>
        <w:t>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sidRPr="00D033F1">
        <w:rPr>
          <w:rFonts w:ascii="Times New Roman" w:hAnsi="Times New Roman" w:cs="Times New Roman"/>
          <w:sz w:val="28"/>
          <w:szCs w:val="28"/>
        </w:rPr>
        <w:t xml:space="preserve">NOTICE OF APPEARANCE AS COUNSEL , </w:t>
      </w:r>
      <w:r>
        <w:rPr>
          <w:rFonts w:ascii="Times New Roman" w:hAnsi="Times New Roman" w:cs="Times New Roman"/>
          <w:sz w:val="28"/>
          <w:szCs w:val="28"/>
        </w:rPr>
        <w:t xml:space="preserve">CLASS REPRESENTATIVE(AND REPRESENTATIVE OF PUBLIC INTEREST)PLAINTIFF AND/OR PETITIONER </w:t>
      </w:r>
      <w:r w:rsidRPr="00D033F1">
        <w:rPr>
          <w:rFonts w:ascii="Times New Roman" w:hAnsi="Times New Roman" w:cs="Times New Roman"/>
          <w:sz w:val="28"/>
          <w:szCs w:val="28"/>
        </w:rPr>
        <w:t xml:space="preserve">CRIME VICTIM FOR </w:t>
      </w:r>
      <w:r w:rsidRPr="00D033F1">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D033F1">
        <w:rPr>
          <w:rFonts w:ascii="Times New Roman" w:hAnsi="Times New Roman" w:cs="Times New Roman"/>
          <w:bCs/>
        </w:rPr>
        <w:t xml:space="preserve">Montana, Nebraska, Nevada, New Hampshire, New Jersey, New Mexico, New York, North Carolina, North Dakota, Ohio, Oklahoma, </w:t>
      </w:r>
      <w:r w:rsidRPr="00D033F1">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the United States Government(Treasury),  Sharon Bridgewater,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 xml:space="preserve">THE </w:t>
      </w:r>
      <w:r w:rsidRPr="00D033F1">
        <w:rPr>
          <w:rFonts w:ascii="Times New Roman" w:hAnsi="Times New Roman" w:cs="Times New Roman"/>
        </w:rPr>
        <w:t xml:space="preserve">PLAINTIFFS, </w:t>
      </w:r>
      <w:r>
        <w:rPr>
          <w:rFonts w:ascii="Times New Roman" w:hAnsi="Times New Roman" w:cs="Times New Roman"/>
        </w:rPr>
        <w:t xml:space="preserve">THE </w:t>
      </w:r>
      <w:r w:rsidRPr="00D033F1">
        <w:rPr>
          <w:rFonts w:ascii="Times New Roman" w:hAnsi="Times New Roman" w:cs="Times New Roman"/>
        </w:rPr>
        <w:t xml:space="preserve">PETITIONERS, </w:t>
      </w:r>
      <w:r>
        <w:rPr>
          <w:rFonts w:ascii="Times New Roman" w:hAnsi="Times New Roman" w:cs="Times New Roman"/>
        </w:rPr>
        <w:t xml:space="preserve">THE </w:t>
      </w:r>
      <w:r w:rsidRPr="00D033F1">
        <w:rPr>
          <w:rFonts w:ascii="Times New Roman" w:hAnsi="Times New Roman" w:cs="Times New Roman"/>
        </w:rPr>
        <w:t xml:space="preserve">APPEALANTS AND/OR </w:t>
      </w:r>
      <w:r>
        <w:rPr>
          <w:rFonts w:ascii="Times New Roman" w:hAnsi="Times New Roman" w:cs="Times New Roman"/>
        </w:rPr>
        <w:t xml:space="preserve">THE </w:t>
      </w:r>
      <w:r w:rsidRPr="00D033F1">
        <w:rPr>
          <w:rFonts w:ascii="Times New Roman" w:hAnsi="Times New Roman" w:cs="Times New Roman"/>
        </w:rPr>
        <w:t xml:space="preserve">CROSS </w:t>
      </w:r>
      <w:r>
        <w:rPr>
          <w:rFonts w:ascii="Times New Roman" w:hAnsi="Times New Roman" w:cs="Times New Roman"/>
        </w:rPr>
        <w:t>CROSS APPELLEES</w:t>
      </w:r>
      <w:r w:rsidRPr="00A25F3D">
        <w:rPr>
          <w:rFonts w:ascii="Times New Roman" w:hAnsi="Times New Roman" w:cs="Times New Roman"/>
        </w:rPr>
        <w:t>was served upon the following listed below via:</w:t>
      </w:r>
    </w:p>
    <w:p w:rsidR="00D66E34" w:rsidRDefault="00D66E34" w:rsidP="00D66E34">
      <w:pPr>
        <w:tabs>
          <w:tab w:val="left" w:pos="720"/>
        </w:tabs>
      </w:pPr>
    </w:p>
    <w:p w:rsidR="00D66E34" w:rsidRDefault="00D66E34" w:rsidP="00D66E34">
      <w:pPr>
        <w:rPr>
          <w:sz w:val="24"/>
          <w:szCs w:val="24"/>
        </w:rPr>
      </w:pPr>
    </w:p>
    <w:p w:rsidR="00D66E34" w:rsidRPr="00882432" w:rsidRDefault="00D66E34" w:rsidP="00D66E34">
      <w:pPr>
        <w:rPr>
          <w:bCs/>
          <w:sz w:val="24"/>
          <w:szCs w:val="24"/>
        </w:rPr>
      </w:pPr>
      <w:r w:rsidRPr="00882432">
        <w:rPr>
          <w:sz w:val="24"/>
          <w:szCs w:val="24"/>
        </w:rPr>
        <w:t xml:space="preserve">TO:  The Clerk of the Court for the District </w:t>
      </w:r>
      <w:r w:rsidRPr="00882432">
        <w:rPr>
          <w:bCs/>
          <w:sz w:val="24"/>
          <w:szCs w:val="24"/>
        </w:rPr>
        <w:t>for the District of Columbia</w:t>
      </w:r>
      <w:r w:rsidRPr="00882432">
        <w:rPr>
          <w:bCs/>
          <w:sz w:val="24"/>
          <w:szCs w:val="24"/>
        </w:rPr>
        <w:br/>
        <w:t xml:space="preserve">        333 Constitution Ave., N.W. Washington, DC 20001</w:t>
      </w:r>
    </w:p>
    <w:p w:rsidR="00D66E34" w:rsidRPr="00882432" w:rsidRDefault="00D66E34" w:rsidP="00D66E34">
      <w:pPr>
        <w:rPr>
          <w:sz w:val="24"/>
          <w:szCs w:val="24"/>
        </w:rPr>
      </w:pPr>
      <w:r>
        <w:rPr>
          <w:sz w:val="24"/>
          <w:szCs w:val="24"/>
        </w:rPr>
        <w:t xml:space="preserve">        certified mail # 7015-0640-0007-1477-4481</w:t>
      </w:r>
    </w:p>
    <w:p w:rsidR="00D66E34" w:rsidRPr="00882432" w:rsidRDefault="00D66E34" w:rsidP="00D66E34">
      <w:pPr>
        <w:rPr>
          <w:sz w:val="24"/>
          <w:szCs w:val="24"/>
        </w:rPr>
      </w:pPr>
    </w:p>
    <w:p w:rsidR="00D66E34" w:rsidRPr="00882432" w:rsidRDefault="00D66E34" w:rsidP="00D66E34">
      <w:pPr>
        <w:tabs>
          <w:tab w:val="left" w:pos="720"/>
        </w:tabs>
        <w:rPr>
          <w:sz w:val="24"/>
          <w:szCs w:val="24"/>
        </w:rPr>
      </w:pPr>
      <w:r w:rsidRPr="00882432">
        <w:rPr>
          <w:sz w:val="24"/>
          <w:szCs w:val="24"/>
        </w:rPr>
        <w:t>TO: KERRY W. KIRCHER, General Counsel D.C. Bar No. 386816</w:t>
      </w:r>
      <w:r w:rsidRPr="00882432">
        <w:rPr>
          <w:iCs/>
          <w:sz w:val="24"/>
          <w:szCs w:val="24"/>
        </w:rPr>
        <w:t xml:space="preserve"> at</w:t>
      </w:r>
      <w:r w:rsidRPr="00882432">
        <w:rPr>
          <w:sz w:val="24"/>
          <w:szCs w:val="24"/>
        </w:rPr>
        <w:t>: U.. HOUSE OF</w:t>
      </w:r>
    </w:p>
    <w:p w:rsidR="00D66E34" w:rsidRPr="00882432" w:rsidRDefault="00D66E34" w:rsidP="00D66E34">
      <w:pPr>
        <w:tabs>
          <w:tab w:val="left" w:pos="720"/>
        </w:tabs>
        <w:rPr>
          <w:sz w:val="24"/>
          <w:szCs w:val="24"/>
        </w:rPr>
      </w:pPr>
      <w:r w:rsidRPr="00882432">
        <w:rPr>
          <w:sz w:val="24"/>
          <w:szCs w:val="24"/>
        </w:rPr>
        <w:t xml:space="preserve">        REPRESENTATIVES 219 Cannon House Office Building Washington, D.C. 20515</w:t>
      </w:r>
    </w:p>
    <w:p w:rsidR="00D66E34" w:rsidRPr="00882432" w:rsidRDefault="00D66E34" w:rsidP="00D66E34">
      <w:pPr>
        <w:tabs>
          <w:tab w:val="left" w:pos="720"/>
        </w:tabs>
        <w:rPr>
          <w:sz w:val="24"/>
          <w:szCs w:val="24"/>
        </w:rPr>
      </w:pPr>
      <w:r w:rsidRPr="00882432">
        <w:rPr>
          <w:iCs/>
          <w:sz w:val="24"/>
          <w:szCs w:val="24"/>
        </w:rPr>
        <w:t xml:space="preserve">       Counsel for Plaintiff Committee on Oversight And Government Reform, U.. House of</w:t>
      </w:r>
    </w:p>
    <w:p w:rsidR="00D66E34" w:rsidRPr="001158C4" w:rsidRDefault="00D66E34" w:rsidP="00D66E34">
      <w:pPr>
        <w:rPr>
          <w:sz w:val="24"/>
          <w:szCs w:val="24"/>
        </w:rPr>
      </w:pPr>
      <w:r w:rsidRPr="00882432">
        <w:rPr>
          <w:iCs/>
          <w:sz w:val="24"/>
          <w:szCs w:val="24"/>
        </w:rPr>
        <w:t xml:space="preserve">       Representative- </w:t>
      </w:r>
      <w:r>
        <w:rPr>
          <w:sz w:val="24"/>
          <w:szCs w:val="24"/>
        </w:rPr>
        <w:t>certified mail # 7015-0640-0007-1477-4498</w:t>
      </w:r>
    </w:p>
    <w:p w:rsidR="00D66E34" w:rsidRDefault="00D66E34" w:rsidP="00D66E34">
      <w:pPr>
        <w:rPr>
          <w:rFonts w:ascii="Times Roman" w:hAnsi="Times Roman"/>
          <w:sz w:val="24"/>
          <w:szCs w:val="24"/>
        </w:rPr>
      </w:pPr>
    </w:p>
    <w:p w:rsidR="00D66E34" w:rsidRDefault="00D66E34" w:rsidP="00D66E34">
      <w:r>
        <w:rPr>
          <w:rFonts w:ascii="Times Roman" w:hAnsi="Times Roman"/>
          <w:sz w:val="24"/>
          <w:szCs w:val="24"/>
        </w:rPr>
        <w:t xml:space="preserve">TO:  </w:t>
      </w:r>
      <w:r>
        <w:rPr>
          <w:sz w:val="24"/>
          <w:szCs w:val="24"/>
        </w:rPr>
        <w:t>Clerk of the Court for State of Michigan in</w:t>
      </w:r>
    </w:p>
    <w:p w:rsidR="00D66E34" w:rsidRDefault="00D66E34" w:rsidP="00D66E34">
      <w:r>
        <w:rPr>
          <w:sz w:val="24"/>
          <w:szCs w:val="24"/>
        </w:rPr>
        <w:lastRenderedPageBreak/>
        <w:t xml:space="preserve">        The District Court for the 17A</w:t>
      </w:r>
    </w:p>
    <w:p w:rsidR="00D66E34" w:rsidRDefault="00D66E34" w:rsidP="00D66E34">
      <w:pPr>
        <w:rPr>
          <w:sz w:val="28"/>
          <w:szCs w:val="28"/>
          <w:lang w:val="it-IT"/>
        </w:rPr>
      </w:pPr>
      <w:r>
        <w:rPr>
          <w:sz w:val="24"/>
          <w:szCs w:val="24"/>
        </w:rPr>
        <w:t xml:space="preserve">        15111 Beech Daly</w:t>
      </w:r>
    </w:p>
    <w:p w:rsidR="00D66E34" w:rsidRDefault="00D66E34" w:rsidP="00D66E34">
      <w:pPr>
        <w:rPr>
          <w:rFonts w:ascii="Times Roman" w:hAnsi="Times Roman"/>
          <w:sz w:val="24"/>
          <w:szCs w:val="24"/>
          <w:lang w:val="it-IT"/>
        </w:rPr>
      </w:pPr>
      <w:r>
        <w:rPr>
          <w:sz w:val="28"/>
          <w:szCs w:val="28"/>
          <w:lang w:val="it-IT"/>
        </w:rPr>
        <w:t xml:space="preserve">       Redford,  MI  28239   </w:t>
      </w:r>
    </w:p>
    <w:p w:rsidR="00D66E34" w:rsidRDefault="00D66E34" w:rsidP="00D66E34">
      <w:pPr>
        <w:rPr>
          <w:rFonts w:ascii="Times Roman" w:hAnsi="Times Roman"/>
          <w:sz w:val="24"/>
          <w:szCs w:val="24"/>
        </w:rPr>
      </w:pPr>
      <w:r>
        <w:rPr>
          <w:sz w:val="24"/>
          <w:szCs w:val="24"/>
        </w:rPr>
        <w:t>Certified mail # 7015-0640-0007-1477-4498</w:t>
      </w:r>
    </w:p>
    <w:p w:rsidR="00D66E34" w:rsidRDefault="00D66E34" w:rsidP="00D66E34">
      <w:pPr>
        <w:tabs>
          <w:tab w:val="left" w:pos="720"/>
        </w:tabs>
        <w:rPr>
          <w:sz w:val="24"/>
          <w:szCs w:val="24"/>
          <w:lang w:val="it-IT"/>
        </w:rPr>
      </w:pPr>
    </w:p>
    <w:p w:rsidR="00D66E34" w:rsidRDefault="00D66E34" w:rsidP="00D66E34">
      <w:pPr>
        <w:rPr>
          <w:b/>
        </w:rPr>
      </w:pPr>
    </w:p>
    <w:p w:rsidR="00D66E34" w:rsidRDefault="00D66E34" w:rsidP="00D66E34">
      <w:pPr>
        <w:rPr>
          <w:b/>
        </w:rPr>
      </w:pPr>
    </w:p>
    <w:p w:rsidR="00D66E34" w:rsidRDefault="00D66E34" w:rsidP="00D66E34">
      <w:pPr>
        <w:rPr>
          <w:sz w:val="24"/>
          <w:szCs w:val="24"/>
        </w:rPr>
      </w:pPr>
      <w:r w:rsidRPr="000327F6">
        <w:rPr>
          <w:sz w:val="24"/>
          <w:szCs w:val="24"/>
        </w:rPr>
        <w:t xml:space="preserve">I certify and/or Declare and/or state under penalty and perjury that the foregoing is true and correct. Executed  </w:t>
      </w:r>
      <w:r>
        <w:rPr>
          <w:sz w:val="24"/>
          <w:szCs w:val="24"/>
        </w:rPr>
        <w:t>23rd day of  November</w:t>
      </w:r>
      <w:r w:rsidRPr="000327F6">
        <w:rPr>
          <w:sz w:val="24"/>
          <w:szCs w:val="24"/>
        </w:rPr>
        <w:t xml:space="preserve"> 2015 in Detroit, Michigan</w:t>
      </w:r>
    </w:p>
    <w:p w:rsidR="00D66E34" w:rsidRDefault="00D66E34" w:rsidP="00D66E34">
      <w:pPr>
        <w:rPr>
          <w:sz w:val="24"/>
          <w:szCs w:val="24"/>
        </w:rPr>
      </w:pPr>
    </w:p>
    <w:p w:rsidR="00D66E34" w:rsidRDefault="00D66E34" w:rsidP="00D66E34">
      <w:pPr>
        <w:pStyle w:val="Standard"/>
        <w:rPr>
          <w:rFonts w:ascii="Times New Roman" w:hAnsi="Times New Roman" w:cs="Times New Roman"/>
          <w:b/>
          <w:sz w:val="28"/>
          <w:szCs w:val="28"/>
        </w:rPr>
      </w:pPr>
    </w:p>
    <w:p w:rsidR="00D66E34" w:rsidRPr="000327F6" w:rsidRDefault="00D66E34" w:rsidP="00D66E34">
      <w:pPr>
        <w:tabs>
          <w:tab w:val="left" w:pos="11520"/>
        </w:tabs>
        <w:ind w:left="3600"/>
        <w:rPr>
          <w:sz w:val="24"/>
          <w:szCs w:val="24"/>
        </w:rPr>
      </w:pPr>
      <w:r w:rsidRPr="000327F6">
        <w:rPr>
          <w:sz w:val="24"/>
          <w:szCs w:val="24"/>
          <w:lang w:val="fr-FR"/>
        </w:rPr>
        <w:t>_____________________________________</w:t>
      </w:r>
    </w:p>
    <w:p w:rsidR="00D66E34" w:rsidRPr="00D033F1" w:rsidRDefault="00D66E34" w:rsidP="00D66E34">
      <w:pPr>
        <w:pStyle w:val="Standard"/>
        <w:rPr>
          <w:rFonts w:ascii="Times New Roman" w:hAnsi="Times New Roman" w:cs="Times New Roman"/>
          <w:b/>
        </w:rPr>
      </w:pPr>
    </w:p>
    <w:p w:rsidR="00D66E34" w:rsidRPr="00D033F1" w:rsidRDefault="00D66E34" w:rsidP="00D66E34">
      <w:pPr>
        <w:pStyle w:val="Standard"/>
        <w:rPr>
          <w:rFonts w:ascii="Times New Roman" w:hAnsi="Times New Roman" w:cs="Times New Roman"/>
        </w:rPr>
      </w:pPr>
      <w:r w:rsidRPr="00D033F1">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D033F1">
        <w:rPr>
          <w:rFonts w:ascii="Times New Roman" w:hAnsi="Times New Roman" w:cs="Times New Roman"/>
          <w:bCs/>
        </w:rPr>
        <w:t xml:space="preserve">Montana, Nebraska, Nevada, New Hampshire, New Jersey, New Mexico, New York, North Carolina, North Dakota, Ohio, Oklahoma, </w:t>
      </w:r>
      <w:r w:rsidRPr="00D033F1">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D66E34" w:rsidRPr="00D033F1" w:rsidRDefault="00D66E34" w:rsidP="00D66E34">
      <w:pPr>
        <w:rPr>
          <w:sz w:val="24"/>
          <w:szCs w:val="24"/>
        </w:rPr>
      </w:pPr>
      <w:r w:rsidRPr="00D033F1">
        <w:rPr>
          <w:sz w:val="24"/>
          <w:szCs w:val="24"/>
        </w:rPr>
        <w:t xml:space="preserve">COUNSEL , </w:t>
      </w:r>
      <w:r>
        <w:rPr>
          <w:sz w:val="24"/>
          <w:szCs w:val="24"/>
        </w:rPr>
        <w:t>CLASS REPRESENTATIVE(AND REPRESENTATIVE OF PUBLIC INTEREST)</w:t>
      </w:r>
      <w:r w:rsidRPr="00D033F1">
        <w:rPr>
          <w:sz w:val="24"/>
          <w:szCs w:val="24"/>
        </w:rPr>
        <w:t xml:space="preserve">  AND </w:t>
      </w:r>
      <w:r>
        <w:rPr>
          <w:sz w:val="24"/>
          <w:szCs w:val="24"/>
        </w:rPr>
        <w:t xml:space="preserve">PLAINTIFF AND/OR PETITIONER </w:t>
      </w:r>
      <w:r w:rsidRPr="00D033F1">
        <w:rPr>
          <w:sz w:val="24"/>
          <w:szCs w:val="24"/>
        </w:rPr>
        <w:t xml:space="preserve">CRIME VICTIM FOR THE STATE of Alabama, Alaska, Arizona, Arkansas, California, Colorado, Connecticut, Delaware, Florida, Georgia, Hawaii, Idaho, Illinois, Indiana, Iowa, Kansas, Kentucky, Louisiana, Maine, Maryland, Massachusetts, Michigan, Minnesota, Mississippi, Missouri, </w:t>
      </w:r>
      <w:r w:rsidRPr="00D033F1">
        <w:rPr>
          <w:bCs/>
          <w:sz w:val="24"/>
          <w:szCs w:val="24"/>
        </w:rPr>
        <w:t xml:space="preserve">Montana, Nebraska, Nevada, New Hampshire, New Jersey, New Mexico, New York, North Carolina, North Dakota, Ohio, Oklahoma, </w:t>
      </w:r>
      <w:r w:rsidRPr="00D033F1">
        <w:rPr>
          <w:sz w:val="24"/>
          <w:szCs w:val="24"/>
        </w:rPr>
        <w:t xml:space="preserve">Oregon, Pennsylvania, Rhode Island, South Carolina, South Dakota, Tennessee, Texas, Utah, Vermont, Virginia, </w:t>
      </w:r>
      <w:r w:rsidRPr="00D033F1">
        <w:rPr>
          <w:sz w:val="24"/>
          <w:szCs w:val="24"/>
        </w:rPr>
        <w:lastRenderedPageBreak/>
        <w:t xml:space="preserve">Washington, West Virginia, Wisconsin, Wyoming[the District of Columbia, the Common wealth of Puerto Rico, The US Virgin Island, Guam, the Northern Marianna Islands, the American Samoa],” the United States Government(Treasury),  Sharon Bridgewater,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THE PLAINTIFFS, THE PETITIONERS, THE APPEALANTS AND/OR THE CROSS </w:t>
      </w:r>
      <w:r>
        <w:rPr>
          <w:sz w:val="24"/>
          <w:szCs w:val="24"/>
        </w:rPr>
        <w:t>CROSS APPELLEES</w:t>
      </w:r>
    </w:p>
    <w:p w:rsidR="00D66E34" w:rsidRPr="00D033F1" w:rsidRDefault="00D66E34" w:rsidP="00D66E34">
      <w:pPr>
        <w:rPr>
          <w:b/>
          <w:sz w:val="24"/>
          <w:szCs w:val="24"/>
        </w:rPr>
      </w:pPr>
    </w:p>
    <w:p w:rsidR="00D66E34" w:rsidRPr="00D033F1" w:rsidRDefault="00D66E34" w:rsidP="00D66E34">
      <w:pPr>
        <w:rPr>
          <w:b/>
          <w:sz w:val="24"/>
          <w:szCs w:val="24"/>
        </w:rPr>
      </w:pPr>
      <w:r>
        <w:rPr>
          <w:sz w:val="24"/>
          <w:szCs w:val="24"/>
        </w:rPr>
        <w:t>18592 Dale Street</w:t>
      </w:r>
    </w:p>
    <w:p w:rsidR="00D66E34" w:rsidRPr="00D033F1" w:rsidRDefault="00D66E34" w:rsidP="00D66E34">
      <w:pPr>
        <w:rPr>
          <w:sz w:val="24"/>
          <w:szCs w:val="24"/>
        </w:rPr>
      </w:pPr>
      <w:r w:rsidRPr="00D033F1">
        <w:rPr>
          <w:sz w:val="24"/>
          <w:szCs w:val="24"/>
          <w:lang w:val="fr-FR"/>
        </w:rPr>
        <w:t xml:space="preserve">                                                      Detroit, MI </w:t>
      </w:r>
      <w:r>
        <w:rPr>
          <w:sz w:val="24"/>
          <w:szCs w:val="24"/>
          <w:lang w:val="fr-FR"/>
        </w:rPr>
        <w:t>48219</w:t>
      </w:r>
    </w:p>
    <w:p w:rsidR="00D66E34" w:rsidRPr="00D033F1" w:rsidRDefault="00D66E34" w:rsidP="00D66E34">
      <w:pPr>
        <w:rPr>
          <w:sz w:val="24"/>
          <w:szCs w:val="24"/>
        </w:rPr>
      </w:pPr>
      <w:r>
        <w:rPr>
          <w:sz w:val="24"/>
          <w:szCs w:val="24"/>
          <w:lang w:val="fr-FR"/>
        </w:rPr>
        <w:t>1-415-963-2761</w:t>
      </w:r>
    </w:p>
    <w:p w:rsidR="00D66E34" w:rsidRPr="00D033F1" w:rsidRDefault="001B0919" w:rsidP="00D66E34">
      <w:pPr>
        <w:rPr>
          <w:rStyle w:val="Hyperlink"/>
          <w:sz w:val="24"/>
          <w:szCs w:val="24"/>
          <w:lang w:val="fr-FR"/>
        </w:rPr>
      </w:pPr>
      <w:hyperlink r:id="rId992" w:history="1">
        <w:r w:rsidR="00D66E34" w:rsidRPr="00D033F1">
          <w:rPr>
            <w:rStyle w:val="Hyperlink"/>
            <w:sz w:val="24"/>
            <w:szCs w:val="24"/>
            <w:lang w:val="fr-FR"/>
          </w:rPr>
          <w:t>Sbridge11@yahoo.com</w:t>
        </w:r>
      </w:hyperlink>
    </w:p>
    <w:p w:rsidR="00D66E34" w:rsidRDefault="00D66E34" w:rsidP="00D66E34">
      <w:pPr>
        <w:rPr>
          <w:sz w:val="24"/>
          <w:szCs w:val="24"/>
        </w:rPr>
      </w:pPr>
    </w:p>
    <w:p w:rsidR="00D66E34" w:rsidRDefault="00D66E34" w:rsidP="00D66E34"/>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Default="00D66E34" w:rsidP="00D66E34">
      <w:pPr>
        <w:pStyle w:val="Signatureblockdate"/>
        <w:spacing w:line="227" w:lineRule="exact"/>
        <w:ind w:left="0"/>
        <w:jc w:val="center"/>
        <w:rPr>
          <w:rFonts w:ascii="Times New Roman" w:hAnsi="Times New Roman" w:cs="Times New Roman"/>
          <w:b/>
          <w:sz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Default="00D66E34" w:rsidP="00D66E34">
      <w:pPr>
        <w:rPr>
          <w:b/>
          <w:sz w:val="24"/>
          <w:szCs w:val="24"/>
        </w:rPr>
      </w:pPr>
    </w:p>
    <w:p w:rsidR="00D66E34" w:rsidRPr="00DA6AEB" w:rsidRDefault="00D66E34" w:rsidP="00D66E34">
      <w:pPr>
        <w:rPr>
          <w:rFonts w:ascii="Times New Roman" w:hAnsi="Times New Roman"/>
          <w:b/>
          <w:sz w:val="24"/>
          <w:szCs w:val="24"/>
        </w:rPr>
      </w:pPr>
      <w:r w:rsidRPr="00DA6AEB">
        <w:rPr>
          <w:rFonts w:ascii="Times New Roman" w:hAnsi="Times New Roman"/>
          <w:b/>
          <w:sz w:val="24"/>
          <w:szCs w:val="24"/>
        </w:rPr>
        <w:t xml:space="preserve">                                             DECLARATION IN SUPPORT</w:t>
      </w:r>
    </w:p>
    <w:p w:rsidR="00D66E34" w:rsidRPr="00DA6AEB" w:rsidRDefault="00D66E34" w:rsidP="00D66E34">
      <w:pPr>
        <w:spacing w:line="453" w:lineRule="exact"/>
        <w:rPr>
          <w:rFonts w:ascii="Times New Roman" w:hAnsi="Times New Roman"/>
          <w:sz w:val="24"/>
          <w:szCs w:val="24"/>
        </w:rPr>
      </w:pPr>
      <w:r w:rsidRPr="00DA6AEB">
        <w:rPr>
          <w:rFonts w:ascii="Times New Roman" w:hAnsi="Times New Roman"/>
          <w:sz w:val="24"/>
          <w:szCs w:val="24"/>
        </w:rPr>
        <w:tab/>
        <w:t>I declare as follows:</w:t>
      </w:r>
    </w:p>
    <w:p w:rsidR="00D66E34" w:rsidRPr="00DA6AEB" w:rsidRDefault="00D66E34" w:rsidP="00D66E34">
      <w:pPr>
        <w:spacing w:line="453" w:lineRule="exact"/>
        <w:rPr>
          <w:rFonts w:ascii="Times New Roman" w:hAnsi="Times New Roman"/>
          <w:sz w:val="24"/>
          <w:szCs w:val="24"/>
        </w:rPr>
      </w:pPr>
      <w:r w:rsidRPr="00DA6AEB">
        <w:rPr>
          <w:rFonts w:ascii="Times New Roman" w:hAnsi="Times New Roman"/>
          <w:sz w:val="24"/>
          <w:szCs w:val="24"/>
        </w:rPr>
        <w:tab/>
        <w:t>1. That I am the plaintiff herein and if called to testify I can do so based upon first hand knowledge.</w:t>
      </w:r>
    </w:p>
    <w:p w:rsidR="00D66E34" w:rsidRPr="00DA6AEB" w:rsidRDefault="00D66E34" w:rsidP="00D66E34">
      <w:pPr>
        <w:spacing w:line="453" w:lineRule="exact"/>
        <w:rPr>
          <w:rFonts w:ascii="Times New Roman" w:hAnsi="Times New Roman"/>
          <w:sz w:val="24"/>
          <w:szCs w:val="24"/>
        </w:rPr>
      </w:pPr>
      <w:r>
        <w:rPr>
          <w:rFonts w:ascii="Times New Roman" w:hAnsi="Times New Roman"/>
          <w:sz w:val="24"/>
          <w:szCs w:val="24"/>
        </w:rPr>
        <w:tab/>
        <w:t xml:space="preserve">2. That I was a Plaintiff and/or Intervenor </w:t>
      </w:r>
      <w:r w:rsidRPr="00DA6AEB">
        <w:rPr>
          <w:rFonts w:ascii="Times New Roman" w:hAnsi="Times New Roman"/>
          <w:sz w:val="24"/>
          <w:szCs w:val="24"/>
        </w:rPr>
        <w:t xml:space="preserve"> in CASE #  </w:t>
      </w:r>
    </w:p>
    <w:p w:rsidR="00D66E34" w:rsidRPr="00DA6AEB" w:rsidRDefault="00D66E34" w:rsidP="00D66E34">
      <w:pPr>
        <w:spacing w:line="453" w:lineRule="exact"/>
        <w:rPr>
          <w:rFonts w:ascii="Times New Roman" w:hAnsi="Times New Roman"/>
          <w:sz w:val="24"/>
          <w:szCs w:val="24"/>
        </w:rPr>
      </w:pPr>
      <w:r w:rsidRPr="00DA6AEB">
        <w:rPr>
          <w:rFonts w:ascii="Times New Roman" w:hAnsi="Times New Roman"/>
          <w:sz w:val="24"/>
          <w:szCs w:val="24"/>
        </w:rPr>
        <w:t xml:space="preserve">            6.  All statements in the verified complaint and Separate statement of undisputed facts  are true.</w:t>
      </w:r>
    </w:p>
    <w:p w:rsidR="00D66E34" w:rsidRPr="00DA6AEB" w:rsidRDefault="00D66E34" w:rsidP="00D66E34">
      <w:pPr>
        <w:spacing w:line="453" w:lineRule="exact"/>
        <w:rPr>
          <w:rFonts w:ascii="Times New Roman" w:hAnsi="Times New Roman"/>
          <w:sz w:val="24"/>
          <w:szCs w:val="24"/>
        </w:rPr>
      </w:pPr>
      <w:r w:rsidRPr="00DA6AEB">
        <w:rPr>
          <w:rFonts w:ascii="Times New Roman" w:hAnsi="Times New Roman"/>
          <w:sz w:val="24"/>
          <w:szCs w:val="24"/>
        </w:rPr>
        <w:tab/>
        <w:t>7. That as a matter of law Loretta Lnynch US Attorne General  had a legal duty not deceive either me or the court and further had a legal duty to disqualify because of “agreement” herself as US Attorney General before taking the position. of these facts.</w:t>
      </w:r>
    </w:p>
    <w:p w:rsidR="00D66E34" w:rsidRPr="00DA6AEB" w:rsidRDefault="00D66E34" w:rsidP="00D66E34">
      <w:pPr>
        <w:spacing w:line="453" w:lineRule="exact"/>
        <w:rPr>
          <w:rFonts w:ascii="Times New Roman" w:hAnsi="Times New Roman"/>
          <w:sz w:val="24"/>
          <w:szCs w:val="24"/>
        </w:rPr>
      </w:pPr>
      <w:r w:rsidRPr="00DA6AEB">
        <w:rPr>
          <w:rFonts w:ascii="Times New Roman" w:hAnsi="Times New Roman"/>
          <w:sz w:val="24"/>
          <w:szCs w:val="24"/>
        </w:rPr>
        <w:tab/>
        <w:t>I declare under penalty of perjury under the laws of the State of California that all of the foregoing is true and correct.</w:t>
      </w:r>
    </w:p>
    <w:p w:rsidR="00D66E34" w:rsidRPr="00DA6AEB" w:rsidRDefault="00D66E34" w:rsidP="00D66E34">
      <w:pPr>
        <w:rPr>
          <w:rFonts w:ascii="Times New Roman" w:hAnsi="Times New Roman"/>
          <w:sz w:val="24"/>
          <w:szCs w:val="24"/>
        </w:rPr>
      </w:pPr>
      <w:r w:rsidRPr="00DA6AEB">
        <w:rPr>
          <w:rFonts w:ascii="Times New Roman" w:hAnsi="Times New Roman"/>
          <w:sz w:val="24"/>
          <w:szCs w:val="24"/>
        </w:rPr>
        <w:t>I certify and/or Declare and/or state under penalty and perjury that the foregoing is true and correct. Executed  23rd day of  November 2015 in Detroit, Michigan</w:t>
      </w:r>
    </w:p>
    <w:p w:rsidR="00D66E34" w:rsidRPr="00DA6AEB" w:rsidRDefault="00D66E34" w:rsidP="00D66E34">
      <w:pPr>
        <w:rPr>
          <w:rFonts w:ascii="Times New Roman" w:hAnsi="Times New Roman"/>
          <w:sz w:val="24"/>
          <w:szCs w:val="24"/>
        </w:rPr>
      </w:pPr>
    </w:p>
    <w:p w:rsidR="00D66E34" w:rsidRPr="00DA6AEB" w:rsidRDefault="00D66E34" w:rsidP="00D66E34">
      <w:pPr>
        <w:pStyle w:val="Standard"/>
        <w:rPr>
          <w:rFonts w:ascii="Times New Roman" w:hAnsi="Times New Roman" w:cs="Times New Roman"/>
          <w:b/>
          <w:sz w:val="28"/>
          <w:szCs w:val="28"/>
        </w:rPr>
      </w:pPr>
    </w:p>
    <w:p w:rsidR="00D66E34" w:rsidRPr="00DA6AEB" w:rsidRDefault="00D66E34" w:rsidP="00D66E34">
      <w:pPr>
        <w:tabs>
          <w:tab w:val="left" w:pos="11520"/>
        </w:tabs>
        <w:ind w:left="3600"/>
        <w:rPr>
          <w:rFonts w:ascii="Times New Roman" w:hAnsi="Times New Roman"/>
          <w:sz w:val="24"/>
          <w:szCs w:val="24"/>
        </w:rPr>
      </w:pPr>
      <w:r w:rsidRPr="00DA6AEB">
        <w:rPr>
          <w:rFonts w:ascii="Times New Roman" w:hAnsi="Times New Roman"/>
          <w:sz w:val="24"/>
          <w:szCs w:val="24"/>
          <w:lang w:val="fr-FR"/>
        </w:rPr>
        <w:t>_____________________________________</w:t>
      </w:r>
    </w:p>
    <w:p w:rsidR="00D66E34" w:rsidRPr="00DA6AEB" w:rsidRDefault="00D66E34" w:rsidP="00D66E34">
      <w:pPr>
        <w:pStyle w:val="Standard"/>
        <w:rPr>
          <w:rFonts w:ascii="Times New Roman" w:hAnsi="Times New Roman" w:cs="Times New Roman"/>
          <w:b/>
        </w:rPr>
      </w:pPr>
    </w:p>
    <w:p w:rsidR="00D66E34" w:rsidRPr="00D033F1" w:rsidRDefault="00D66E34" w:rsidP="00D66E34">
      <w:pPr>
        <w:pStyle w:val="Standard"/>
        <w:rPr>
          <w:rFonts w:ascii="Times New Roman" w:hAnsi="Times New Roman" w:cs="Times New Roman"/>
        </w:rPr>
      </w:pPr>
      <w:r w:rsidRPr="00DA6AEB">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DA6AEB">
        <w:rPr>
          <w:rFonts w:ascii="Times New Roman" w:hAnsi="Times New Roman" w:cs="Times New Roman"/>
          <w:bCs/>
        </w:rPr>
        <w:t xml:space="preserve">Montana, Nebraska, Nevada, New Hampshire, New Jersey, New Mexico, New York, North Carolina, </w:t>
      </w:r>
      <w:r w:rsidRPr="00DA6AEB">
        <w:rPr>
          <w:rFonts w:ascii="Times New Roman" w:hAnsi="Times New Roman" w:cs="Times New Roman"/>
          <w:bCs/>
        </w:rPr>
        <w:lastRenderedPageBreak/>
        <w:t xml:space="preserve">North Dakota, Ohio, Oklahoma, </w:t>
      </w:r>
      <w:r w:rsidRPr="00DA6AEB">
        <w:rPr>
          <w:rFonts w:ascii="Times New Roman" w:hAnsi="Times New Roman" w:cs="Times New Roman"/>
        </w:rPr>
        <w:t>Oregon, Pennsylvania, Rhode Island, South</w:t>
      </w:r>
      <w:r w:rsidRPr="00D033F1">
        <w:rPr>
          <w:rFonts w:ascii="Times New Roman" w:hAnsi="Times New Roman" w:cs="Times New Roman"/>
        </w:rPr>
        <w:t xml:space="preserve">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D66E34" w:rsidRPr="00D033F1" w:rsidRDefault="00D66E34" w:rsidP="00D66E34">
      <w:pPr>
        <w:rPr>
          <w:sz w:val="24"/>
          <w:szCs w:val="24"/>
        </w:rPr>
      </w:pPr>
      <w:r w:rsidRPr="00D033F1">
        <w:rPr>
          <w:sz w:val="24"/>
          <w:szCs w:val="24"/>
        </w:rPr>
        <w:t xml:space="preserve">NOTICE OF APPEARANCE AS COUNSEL , </w:t>
      </w:r>
      <w:r>
        <w:rPr>
          <w:sz w:val="24"/>
          <w:szCs w:val="24"/>
        </w:rPr>
        <w:t>CLASS REPRESENTATIVE(AND REPRESENTATIVE OF PUBLIC INTEREST)</w:t>
      </w:r>
      <w:r w:rsidRPr="00D033F1">
        <w:rPr>
          <w:sz w:val="24"/>
          <w:szCs w:val="24"/>
        </w:rPr>
        <w:t xml:space="preserve">  AND RESPONDANT CRIME VICTIM FOR THE STATE of Alabama, Alaska, Arizona, Arkansas, California, Colorado, Connecticut, Delaware, Florida, Georgia, Hawaii, Idaho, Illinois, Indiana, Iowa, Kansas, Kentucky, Louisiana, Maine, Maryland, Massachusetts, Michigan, Minnesota, Mississippi, Missouri, </w:t>
      </w:r>
      <w:r w:rsidRPr="00D033F1">
        <w:rPr>
          <w:bCs/>
          <w:sz w:val="24"/>
          <w:szCs w:val="24"/>
        </w:rPr>
        <w:t xml:space="preserve">Montana, Nebraska, Nevada, New Hampshire, New Jersey, New Mexico, New York, North Carolina, North Dakota, Ohio, Oklahoma, </w:t>
      </w:r>
      <w:r w:rsidRPr="00D033F1">
        <w:rPr>
          <w:sz w:val="24"/>
          <w:szCs w:val="24"/>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the United States Government(Treasury),  Sharon Bridgewater,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THE PLAINTIFFS, THE PETITIONERS, THE APPEALANTS AND/OR THE CROSS </w:t>
      </w:r>
      <w:r>
        <w:rPr>
          <w:sz w:val="24"/>
          <w:szCs w:val="24"/>
        </w:rPr>
        <w:t>CROSS APPELLEES</w:t>
      </w:r>
    </w:p>
    <w:p w:rsidR="00D66E34" w:rsidRPr="00D033F1" w:rsidRDefault="00D66E34" w:rsidP="00D66E34">
      <w:pPr>
        <w:rPr>
          <w:b/>
          <w:sz w:val="24"/>
          <w:szCs w:val="24"/>
        </w:rPr>
      </w:pPr>
    </w:p>
    <w:p w:rsidR="00D66E34" w:rsidRPr="00D033F1" w:rsidRDefault="00D66E34" w:rsidP="00D66E34">
      <w:pPr>
        <w:rPr>
          <w:b/>
          <w:sz w:val="24"/>
          <w:szCs w:val="24"/>
        </w:rPr>
      </w:pPr>
      <w:r>
        <w:rPr>
          <w:sz w:val="24"/>
          <w:szCs w:val="24"/>
        </w:rPr>
        <w:t>18592 Dale Street</w:t>
      </w:r>
    </w:p>
    <w:p w:rsidR="00D66E34" w:rsidRPr="00D033F1" w:rsidRDefault="00D66E34" w:rsidP="00D66E34">
      <w:pPr>
        <w:rPr>
          <w:sz w:val="24"/>
          <w:szCs w:val="24"/>
        </w:rPr>
      </w:pPr>
      <w:r w:rsidRPr="00D033F1">
        <w:rPr>
          <w:sz w:val="24"/>
          <w:szCs w:val="24"/>
          <w:lang w:val="fr-FR"/>
        </w:rPr>
        <w:t xml:space="preserve">                                                      Detroit, MI </w:t>
      </w:r>
      <w:r>
        <w:rPr>
          <w:sz w:val="24"/>
          <w:szCs w:val="24"/>
          <w:lang w:val="fr-FR"/>
        </w:rPr>
        <w:t>48219</w:t>
      </w:r>
    </w:p>
    <w:p w:rsidR="00D66E34" w:rsidRPr="00D033F1" w:rsidRDefault="00D66E34" w:rsidP="00D66E34">
      <w:pPr>
        <w:rPr>
          <w:sz w:val="24"/>
          <w:szCs w:val="24"/>
        </w:rPr>
      </w:pPr>
      <w:r>
        <w:rPr>
          <w:sz w:val="24"/>
          <w:szCs w:val="24"/>
          <w:lang w:val="fr-FR"/>
        </w:rPr>
        <w:t>1-415-963-2761</w:t>
      </w:r>
    </w:p>
    <w:p w:rsidR="00D66E34" w:rsidRPr="00D033F1" w:rsidRDefault="001B0919" w:rsidP="00D66E34">
      <w:pPr>
        <w:rPr>
          <w:rStyle w:val="Hyperlink"/>
          <w:sz w:val="24"/>
          <w:szCs w:val="24"/>
          <w:lang w:val="fr-FR"/>
        </w:rPr>
      </w:pPr>
      <w:hyperlink r:id="rId993" w:history="1">
        <w:r w:rsidR="00D66E34" w:rsidRPr="00D033F1">
          <w:rPr>
            <w:rStyle w:val="Hyperlink"/>
            <w:sz w:val="24"/>
            <w:szCs w:val="24"/>
            <w:lang w:val="fr-FR"/>
          </w:rPr>
          <w:t>Sbridge11@yahoo.com</w:t>
        </w:r>
      </w:hyperlink>
    </w:p>
    <w:p w:rsidR="00D66E34" w:rsidRDefault="00D66E34" w:rsidP="00D66E34">
      <w:pPr>
        <w:rPr>
          <w:b/>
        </w:rPr>
      </w:pPr>
    </w:p>
    <w:p w:rsidR="00D66E34" w:rsidRDefault="00D66E34" w:rsidP="00D66E34">
      <w:pPr>
        <w:rPr>
          <w:b/>
        </w:rPr>
      </w:pPr>
    </w:p>
    <w:p w:rsidR="00D66E34" w:rsidRDefault="00D66E34" w:rsidP="00D66E34">
      <w:pPr>
        <w:rPr>
          <w:b/>
        </w:rPr>
      </w:pPr>
    </w:p>
    <w:p w:rsidR="00D66E34" w:rsidRDefault="00D66E34" w:rsidP="00D66E34">
      <w:pPr>
        <w:rPr>
          <w:b/>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Pr="001362B6" w:rsidRDefault="00D66E34" w:rsidP="00D66E34">
      <w:pPr>
        <w:pStyle w:val="Signatureblockdate"/>
        <w:spacing w:line="227" w:lineRule="exact"/>
        <w:ind w:left="0"/>
        <w:rPr>
          <w:rFonts w:ascii="Times New Roman" w:hAnsi="Times New Roman" w:cs="Times New Roman"/>
          <w:b/>
          <w:sz w:val="24"/>
          <w:u w:val="single"/>
        </w:rPr>
      </w:pPr>
    </w:p>
    <w:p w:rsidR="00D66E34" w:rsidRPr="001C6FE5" w:rsidRDefault="00D66E34" w:rsidP="00D66E34">
      <w:pPr>
        <w:rPr>
          <w:color w:val="336699"/>
          <w:sz w:val="28"/>
          <w:szCs w:val="28"/>
          <w:lang w:val="fr-FR"/>
        </w:rPr>
      </w:pPr>
      <w:r w:rsidRPr="001C6FE5">
        <w:rPr>
          <w:rFonts w:ascii="Times Roman" w:hAnsi="Times Roman"/>
          <w:b/>
          <w:sz w:val="28"/>
          <w:szCs w:val="28"/>
        </w:rPr>
        <w:t xml:space="preserve">CERTIFICATE OF SERVICE </w:t>
      </w:r>
    </w:p>
    <w:p w:rsidR="00D66E34" w:rsidRDefault="00D66E34" w:rsidP="00D66E34">
      <w:pPr>
        <w:tabs>
          <w:tab w:val="left" w:pos="720"/>
        </w:tabs>
        <w:rPr>
          <w:rFonts w:ascii="Times Roman" w:hAnsi="Times Roman"/>
        </w:rPr>
      </w:pPr>
    </w:p>
    <w:p w:rsidR="00D66E34" w:rsidRPr="00A25F3D" w:rsidRDefault="00D66E34" w:rsidP="00D66E34">
      <w:pPr>
        <w:pStyle w:val="Standard"/>
        <w:rPr>
          <w:rFonts w:ascii="Times New Roman" w:hAnsi="Times New Roman" w:cs="Times New Roman"/>
        </w:rPr>
      </w:pPr>
      <w:r w:rsidRPr="00A25F3D">
        <w:rPr>
          <w:rFonts w:ascii="Times New Roman" w:hAnsi="Times New Roman" w:cs="Times New Roman"/>
        </w:rPr>
        <w:t xml:space="preserve">I herby certify that on Novermber </w:t>
      </w:r>
      <w:r>
        <w:rPr>
          <w:rFonts w:ascii="Times New Roman" w:hAnsi="Times New Roman" w:cs="Times New Roman"/>
        </w:rPr>
        <w:t>23rd</w:t>
      </w:r>
      <w:r w:rsidRPr="00A25F3D">
        <w:rPr>
          <w:rFonts w:ascii="Times New Roman" w:hAnsi="Times New Roman" w:cs="Times New Roman"/>
        </w:rPr>
        <w:t xml:space="preserve">, 2015 a true and correct copy of the </w:t>
      </w:r>
      <w:r w:rsidRPr="00D033F1">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D033F1">
        <w:rPr>
          <w:rFonts w:ascii="Times New Roman" w:hAnsi="Times New Roman" w:cs="Times New Roman"/>
          <w:bCs/>
        </w:rPr>
        <w:t xml:space="preserve">Montana, Nebraska, Nevada, New Hampshire, New Jersey, New Mexico, New York, North Carolina, North Dakota, Ohio, Oklahoma, </w:t>
      </w:r>
      <w:r w:rsidRPr="00D033F1">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sidRPr="00D033F1">
        <w:rPr>
          <w:rFonts w:ascii="Times New Roman" w:hAnsi="Times New Roman" w:cs="Times New Roman"/>
          <w:sz w:val="28"/>
          <w:szCs w:val="28"/>
        </w:rPr>
        <w:t xml:space="preserve">NOTICE OF APPEARANCE AS COUNSEL , </w:t>
      </w:r>
      <w:r>
        <w:rPr>
          <w:rFonts w:ascii="Times New Roman" w:hAnsi="Times New Roman" w:cs="Times New Roman"/>
          <w:sz w:val="28"/>
          <w:szCs w:val="28"/>
        </w:rPr>
        <w:t xml:space="preserve">CLASS REPRESENTATIVE(AND REPRESENTATIVE OF PUBLIC INTEREST)PLAINTIFF AND/OR PETITIONER </w:t>
      </w:r>
      <w:r w:rsidRPr="00D033F1">
        <w:rPr>
          <w:rFonts w:ascii="Times New Roman" w:hAnsi="Times New Roman" w:cs="Times New Roman"/>
          <w:sz w:val="28"/>
          <w:szCs w:val="28"/>
        </w:rPr>
        <w:t xml:space="preserve">CRIME VICTIM FOR </w:t>
      </w:r>
      <w:r w:rsidRPr="00D033F1">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D033F1">
        <w:rPr>
          <w:rFonts w:ascii="Times New Roman" w:hAnsi="Times New Roman" w:cs="Times New Roman"/>
          <w:bCs/>
        </w:rPr>
        <w:t xml:space="preserve">Montana, Nebraska, Nevada, New Hampshire, New Jersey, New Mexico, New York, North Carolina, North Dakota, Ohio, Oklahoma, </w:t>
      </w:r>
      <w:r w:rsidRPr="00D033F1">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the United States Government(Treasury),  Sharon Bridgewater,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 xml:space="preserve">THE </w:t>
      </w:r>
      <w:r w:rsidRPr="00D033F1">
        <w:rPr>
          <w:rFonts w:ascii="Times New Roman" w:hAnsi="Times New Roman" w:cs="Times New Roman"/>
        </w:rPr>
        <w:t xml:space="preserve">PLAINTIFFS, </w:t>
      </w:r>
      <w:r>
        <w:rPr>
          <w:rFonts w:ascii="Times New Roman" w:hAnsi="Times New Roman" w:cs="Times New Roman"/>
        </w:rPr>
        <w:t xml:space="preserve">THE </w:t>
      </w:r>
      <w:r w:rsidRPr="00D033F1">
        <w:rPr>
          <w:rFonts w:ascii="Times New Roman" w:hAnsi="Times New Roman" w:cs="Times New Roman"/>
        </w:rPr>
        <w:t xml:space="preserve">PETITIONERS, </w:t>
      </w:r>
      <w:r>
        <w:rPr>
          <w:rFonts w:ascii="Times New Roman" w:hAnsi="Times New Roman" w:cs="Times New Roman"/>
        </w:rPr>
        <w:t xml:space="preserve">THE </w:t>
      </w:r>
      <w:r w:rsidRPr="00D033F1">
        <w:rPr>
          <w:rFonts w:ascii="Times New Roman" w:hAnsi="Times New Roman" w:cs="Times New Roman"/>
        </w:rPr>
        <w:t xml:space="preserve">APPEALANTS AND/OR </w:t>
      </w:r>
      <w:r>
        <w:rPr>
          <w:rFonts w:ascii="Times New Roman" w:hAnsi="Times New Roman" w:cs="Times New Roman"/>
        </w:rPr>
        <w:t xml:space="preserve">THE </w:t>
      </w:r>
      <w:r w:rsidRPr="00D033F1">
        <w:rPr>
          <w:rFonts w:ascii="Times New Roman" w:hAnsi="Times New Roman" w:cs="Times New Roman"/>
        </w:rPr>
        <w:t xml:space="preserve">CROSS </w:t>
      </w:r>
      <w:r>
        <w:rPr>
          <w:rFonts w:ascii="Times New Roman" w:hAnsi="Times New Roman" w:cs="Times New Roman"/>
        </w:rPr>
        <w:t>CROSS APPELLEES</w:t>
      </w:r>
      <w:r w:rsidRPr="00A25F3D">
        <w:rPr>
          <w:rFonts w:ascii="Times New Roman" w:hAnsi="Times New Roman" w:cs="Times New Roman"/>
        </w:rPr>
        <w:t>was served upon the following listed below via:</w:t>
      </w:r>
    </w:p>
    <w:p w:rsidR="00D66E34" w:rsidRDefault="00D66E34" w:rsidP="00D66E34">
      <w:pPr>
        <w:tabs>
          <w:tab w:val="left" w:pos="720"/>
        </w:tabs>
      </w:pPr>
    </w:p>
    <w:p w:rsidR="00D66E34" w:rsidRDefault="00D66E34" w:rsidP="00D66E34">
      <w:pPr>
        <w:rPr>
          <w:sz w:val="24"/>
          <w:szCs w:val="24"/>
        </w:rPr>
      </w:pPr>
    </w:p>
    <w:p w:rsidR="00D66E34" w:rsidRPr="00882432" w:rsidRDefault="00D66E34" w:rsidP="00D66E34">
      <w:pPr>
        <w:rPr>
          <w:bCs/>
          <w:sz w:val="24"/>
          <w:szCs w:val="24"/>
        </w:rPr>
      </w:pPr>
      <w:r w:rsidRPr="00882432">
        <w:rPr>
          <w:sz w:val="24"/>
          <w:szCs w:val="24"/>
        </w:rPr>
        <w:t xml:space="preserve">TO:  The Clerk of the Court for the District </w:t>
      </w:r>
      <w:r w:rsidRPr="00882432">
        <w:rPr>
          <w:bCs/>
          <w:sz w:val="24"/>
          <w:szCs w:val="24"/>
        </w:rPr>
        <w:t>for the District of Columbia</w:t>
      </w:r>
      <w:r w:rsidRPr="00882432">
        <w:rPr>
          <w:bCs/>
          <w:sz w:val="24"/>
          <w:szCs w:val="24"/>
        </w:rPr>
        <w:br/>
        <w:t xml:space="preserve">        333 Constitution Ave., N.W. Washington, DC 20001</w:t>
      </w:r>
    </w:p>
    <w:p w:rsidR="00D66E34" w:rsidRPr="00882432" w:rsidRDefault="00D66E34" w:rsidP="00D66E34">
      <w:pPr>
        <w:rPr>
          <w:sz w:val="24"/>
          <w:szCs w:val="24"/>
        </w:rPr>
      </w:pPr>
      <w:r>
        <w:rPr>
          <w:sz w:val="24"/>
          <w:szCs w:val="24"/>
        </w:rPr>
        <w:t xml:space="preserve">        certified mail # 7015-0640-0007-1477-4481</w:t>
      </w:r>
    </w:p>
    <w:p w:rsidR="00D66E34" w:rsidRPr="00882432" w:rsidRDefault="00D66E34" w:rsidP="00D66E34">
      <w:pPr>
        <w:rPr>
          <w:sz w:val="24"/>
          <w:szCs w:val="24"/>
        </w:rPr>
      </w:pPr>
    </w:p>
    <w:p w:rsidR="00D66E34" w:rsidRPr="00882432" w:rsidRDefault="00D66E34" w:rsidP="00D66E34">
      <w:pPr>
        <w:tabs>
          <w:tab w:val="left" w:pos="720"/>
        </w:tabs>
        <w:rPr>
          <w:sz w:val="24"/>
          <w:szCs w:val="24"/>
        </w:rPr>
      </w:pPr>
      <w:r w:rsidRPr="00882432">
        <w:rPr>
          <w:sz w:val="24"/>
          <w:szCs w:val="24"/>
        </w:rPr>
        <w:t>TO: KERRY W. KIRCHER, General Counsel D.C. Bar No. 386816</w:t>
      </w:r>
      <w:r w:rsidRPr="00882432">
        <w:rPr>
          <w:iCs/>
          <w:sz w:val="24"/>
          <w:szCs w:val="24"/>
        </w:rPr>
        <w:t xml:space="preserve"> at</w:t>
      </w:r>
      <w:r w:rsidRPr="00882432">
        <w:rPr>
          <w:sz w:val="24"/>
          <w:szCs w:val="24"/>
        </w:rPr>
        <w:t>: U.. HOUSE OF</w:t>
      </w:r>
    </w:p>
    <w:p w:rsidR="00D66E34" w:rsidRPr="00882432" w:rsidRDefault="00D66E34" w:rsidP="00D66E34">
      <w:pPr>
        <w:tabs>
          <w:tab w:val="left" w:pos="720"/>
        </w:tabs>
        <w:rPr>
          <w:sz w:val="24"/>
          <w:szCs w:val="24"/>
        </w:rPr>
      </w:pPr>
      <w:r w:rsidRPr="00882432">
        <w:rPr>
          <w:sz w:val="24"/>
          <w:szCs w:val="24"/>
        </w:rPr>
        <w:t xml:space="preserve">        REPRESENTATIVES 219 Cannon House Office Building Washington, D.C. 20515</w:t>
      </w:r>
    </w:p>
    <w:p w:rsidR="00D66E34" w:rsidRPr="00882432" w:rsidRDefault="00D66E34" w:rsidP="00D66E34">
      <w:pPr>
        <w:tabs>
          <w:tab w:val="left" w:pos="720"/>
        </w:tabs>
        <w:rPr>
          <w:sz w:val="24"/>
          <w:szCs w:val="24"/>
        </w:rPr>
      </w:pPr>
      <w:r w:rsidRPr="00882432">
        <w:rPr>
          <w:iCs/>
          <w:sz w:val="24"/>
          <w:szCs w:val="24"/>
        </w:rPr>
        <w:t xml:space="preserve">       Counsel for Plaintiff Committee on Oversight And Government Reform, U.. House of</w:t>
      </w:r>
    </w:p>
    <w:p w:rsidR="00D66E34" w:rsidRPr="001158C4" w:rsidRDefault="00D66E34" w:rsidP="00D66E34">
      <w:pPr>
        <w:rPr>
          <w:sz w:val="24"/>
          <w:szCs w:val="24"/>
        </w:rPr>
      </w:pPr>
      <w:r w:rsidRPr="00882432">
        <w:rPr>
          <w:iCs/>
          <w:sz w:val="24"/>
          <w:szCs w:val="24"/>
        </w:rPr>
        <w:t xml:space="preserve">       Representative- </w:t>
      </w:r>
      <w:r>
        <w:rPr>
          <w:sz w:val="24"/>
          <w:szCs w:val="24"/>
        </w:rPr>
        <w:t>certified mail # 7015-0640-0007-1477-4498</w:t>
      </w:r>
    </w:p>
    <w:p w:rsidR="00D66E34" w:rsidRDefault="00D66E34" w:rsidP="00D66E34">
      <w:pPr>
        <w:rPr>
          <w:rFonts w:ascii="Times Roman" w:hAnsi="Times Roman"/>
          <w:sz w:val="24"/>
          <w:szCs w:val="24"/>
        </w:rPr>
      </w:pPr>
    </w:p>
    <w:p w:rsidR="00D66E34" w:rsidRDefault="00D66E34" w:rsidP="00D66E34">
      <w:r>
        <w:rPr>
          <w:rFonts w:ascii="Times Roman" w:hAnsi="Times Roman"/>
          <w:sz w:val="24"/>
          <w:szCs w:val="24"/>
        </w:rPr>
        <w:t xml:space="preserve">TO:  </w:t>
      </w:r>
      <w:r>
        <w:rPr>
          <w:sz w:val="24"/>
          <w:szCs w:val="24"/>
        </w:rPr>
        <w:t>Clerk of the Court for State of Michigan in</w:t>
      </w:r>
    </w:p>
    <w:p w:rsidR="00D66E34" w:rsidRDefault="00D66E34" w:rsidP="00D66E34">
      <w:r>
        <w:rPr>
          <w:sz w:val="24"/>
          <w:szCs w:val="24"/>
        </w:rPr>
        <w:t xml:space="preserve">        The District Court for the 17A</w:t>
      </w:r>
    </w:p>
    <w:p w:rsidR="00D66E34" w:rsidRDefault="00D66E34" w:rsidP="00D66E34">
      <w:pPr>
        <w:rPr>
          <w:sz w:val="28"/>
          <w:szCs w:val="28"/>
          <w:lang w:val="it-IT"/>
        </w:rPr>
      </w:pPr>
      <w:r>
        <w:rPr>
          <w:sz w:val="24"/>
          <w:szCs w:val="24"/>
        </w:rPr>
        <w:t xml:space="preserve">        15111 Beech Daly</w:t>
      </w:r>
    </w:p>
    <w:p w:rsidR="00D66E34" w:rsidRDefault="00D66E34" w:rsidP="00D66E34">
      <w:pPr>
        <w:rPr>
          <w:rFonts w:ascii="Times Roman" w:hAnsi="Times Roman"/>
          <w:sz w:val="24"/>
          <w:szCs w:val="24"/>
          <w:lang w:val="it-IT"/>
        </w:rPr>
      </w:pPr>
      <w:r>
        <w:rPr>
          <w:sz w:val="28"/>
          <w:szCs w:val="28"/>
          <w:lang w:val="it-IT"/>
        </w:rPr>
        <w:t xml:space="preserve">       Redford,  MI  28239   </w:t>
      </w:r>
    </w:p>
    <w:p w:rsidR="00D66E34" w:rsidRDefault="00D66E34" w:rsidP="00D66E34">
      <w:pPr>
        <w:rPr>
          <w:rFonts w:ascii="Times Roman" w:hAnsi="Times Roman"/>
          <w:sz w:val="24"/>
          <w:szCs w:val="24"/>
        </w:rPr>
      </w:pPr>
      <w:r>
        <w:rPr>
          <w:sz w:val="24"/>
          <w:szCs w:val="24"/>
        </w:rPr>
        <w:t>Certified mail # 7015-0640-0007-1477-4498</w:t>
      </w:r>
    </w:p>
    <w:p w:rsidR="00D66E34" w:rsidRDefault="00D66E34" w:rsidP="00D66E34">
      <w:pPr>
        <w:tabs>
          <w:tab w:val="left" w:pos="720"/>
        </w:tabs>
        <w:rPr>
          <w:sz w:val="24"/>
          <w:szCs w:val="24"/>
          <w:lang w:val="it-IT"/>
        </w:rPr>
      </w:pPr>
    </w:p>
    <w:p w:rsidR="00D66E34" w:rsidRDefault="00D66E34" w:rsidP="00D66E34">
      <w:pPr>
        <w:rPr>
          <w:b/>
        </w:rPr>
      </w:pPr>
    </w:p>
    <w:p w:rsidR="00D66E34" w:rsidRDefault="00D66E34" w:rsidP="00D66E34">
      <w:pPr>
        <w:rPr>
          <w:b/>
        </w:rPr>
      </w:pPr>
    </w:p>
    <w:p w:rsidR="00D66E34" w:rsidRDefault="00D66E34" w:rsidP="00D66E34">
      <w:pPr>
        <w:rPr>
          <w:sz w:val="24"/>
          <w:szCs w:val="24"/>
        </w:rPr>
      </w:pPr>
      <w:r w:rsidRPr="000327F6">
        <w:rPr>
          <w:sz w:val="24"/>
          <w:szCs w:val="24"/>
        </w:rPr>
        <w:t xml:space="preserve">I certify and/or Declare and/or state under penalty and perjury that the foregoing is true and correct. Executed  </w:t>
      </w:r>
      <w:r>
        <w:rPr>
          <w:sz w:val="24"/>
          <w:szCs w:val="24"/>
        </w:rPr>
        <w:t>23rd day of  November</w:t>
      </w:r>
      <w:r w:rsidRPr="000327F6">
        <w:rPr>
          <w:sz w:val="24"/>
          <w:szCs w:val="24"/>
        </w:rPr>
        <w:t xml:space="preserve"> 2015 in Detroit, Michigan</w:t>
      </w:r>
    </w:p>
    <w:p w:rsidR="00D66E34" w:rsidRDefault="00D66E34" w:rsidP="00D66E34">
      <w:pPr>
        <w:rPr>
          <w:sz w:val="24"/>
          <w:szCs w:val="24"/>
        </w:rPr>
      </w:pPr>
    </w:p>
    <w:p w:rsidR="00D66E34" w:rsidRDefault="00D66E34" w:rsidP="00D66E34">
      <w:pPr>
        <w:pStyle w:val="Standard"/>
        <w:rPr>
          <w:rFonts w:ascii="Times New Roman" w:hAnsi="Times New Roman" w:cs="Times New Roman"/>
          <w:b/>
          <w:sz w:val="28"/>
          <w:szCs w:val="28"/>
        </w:rPr>
      </w:pPr>
    </w:p>
    <w:p w:rsidR="00D66E34" w:rsidRPr="000327F6" w:rsidRDefault="00D66E34" w:rsidP="00D66E34">
      <w:pPr>
        <w:tabs>
          <w:tab w:val="left" w:pos="11520"/>
        </w:tabs>
        <w:ind w:left="3600"/>
        <w:rPr>
          <w:sz w:val="24"/>
          <w:szCs w:val="24"/>
        </w:rPr>
      </w:pPr>
      <w:r w:rsidRPr="000327F6">
        <w:rPr>
          <w:sz w:val="24"/>
          <w:szCs w:val="24"/>
          <w:lang w:val="fr-FR"/>
        </w:rPr>
        <w:t>_____________________________________</w:t>
      </w:r>
    </w:p>
    <w:p w:rsidR="00D66E34" w:rsidRPr="00D033F1" w:rsidRDefault="00D66E34" w:rsidP="00D66E34">
      <w:pPr>
        <w:pStyle w:val="Standard"/>
        <w:rPr>
          <w:rFonts w:ascii="Times New Roman" w:hAnsi="Times New Roman" w:cs="Times New Roman"/>
          <w:b/>
        </w:rPr>
      </w:pPr>
    </w:p>
    <w:p w:rsidR="00D66E34" w:rsidRPr="00D033F1" w:rsidRDefault="00D66E34" w:rsidP="00D66E34">
      <w:pPr>
        <w:pStyle w:val="Standard"/>
        <w:rPr>
          <w:rFonts w:ascii="Times New Roman" w:hAnsi="Times New Roman" w:cs="Times New Roman"/>
        </w:rPr>
      </w:pPr>
      <w:r w:rsidRPr="00D033F1">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D033F1">
        <w:rPr>
          <w:rFonts w:ascii="Times New Roman" w:hAnsi="Times New Roman" w:cs="Times New Roman"/>
          <w:bCs/>
        </w:rPr>
        <w:t xml:space="preserve">Montana, </w:t>
      </w:r>
      <w:r w:rsidRPr="00D033F1">
        <w:rPr>
          <w:rFonts w:ascii="Times New Roman" w:hAnsi="Times New Roman" w:cs="Times New Roman"/>
          <w:bCs/>
        </w:rPr>
        <w:lastRenderedPageBreak/>
        <w:t xml:space="preserve">Nebraska, Nevada, New Hampshire, New Jersey, New Mexico, New York, North Carolina, North Dakota, Ohio, Oklahoma, </w:t>
      </w:r>
      <w:r w:rsidRPr="00D033F1">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D66E34" w:rsidRPr="00D033F1" w:rsidRDefault="00D66E34" w:rsidP="00D66E34">
      <w:pPr>
        <w:rPr>
          <w:sz w:val="24"/>
          <w:szCs w:val="24"/>
        </w:rPr>
      </w:pPr>
      <w:r w:rsidRPr="00D033F1">
        <w:rPr>
          <w:sz w:val="24"/>
          <w:szCs w:val="24"/>
        </w:rPr>
        <w:t xml:space="preserve">COUNSEL , </w:t>
      </w:r>
      <w:r>
        <w:rPr>
          <w:sz w:val="24"/>
          <w:szCs w:val="24"/>
        </w:rPr>
        <w:t>CLASS REPRESENTATIVE(AND REPRESENTATIVE OF PUBLIC INTEREST)</w:t>
      </w:r>
      <w:r w:rsidRPr="00D033F1">
        <w:rPr>
          <w:sz w:val="24"/>
          <w:szCs w:val="24"/>
        </w:rPr>
        <w:t xml:space="preserve">  AND </w:t>
      </w:r>
      <w:r>
        <w:rPr>
          <w:sz w:val="24"/>
          <w:szCs w:val="24"/>
        </w:rPr>
        <w:t xml:space="preserve">PLAINTIFF AND/OR PETITIONER </w:t>
      </w:r>
      <w:r w:rsidRPr="00D033F1">
        <w:rPr>
          <w:sz w:val="24"/>
          <w:szCs w:val="24"/>
        </w:rPr>
        <w:t xml:space="preserve">CRIME VICTIM FOR THE STATE of Alabama, Alaska, Arizona, Arkansas, California, Colorado, Connecticut, Delaware, Florida, Georgia, Hawaii, Idaho, Illinois, Indiana, Iowa, Kansas, Kentucky, Louisiana, Maine, Maryland, Massachusetts, Michigan, Minnesota, Mississippi, Missouri, </w:t>
      </w:r>
      <w:r w:rsidRPr="00D033F1">
        <w:rPr>
          <w:bCs/>
          <w:sz w:val="24"/>
          <w:szCs w:val="24"/>
        </w:rPr>
        <w:t xml:space="preserve">Montana, Nebraska, Nevada, New Hampshire, New Jersey, New Mexico, New York, North Carolina, North Dakota, Ohio, Oklahoma, </w:t>
      </w:r>
      <w:r w:rsidRPr="00D033F1">
        <w:rPr>
          <w:sz w:val="24"/>
          <w:szCs w:val="24"/>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the United States Government(Treasury),  Sharon Bridgewater,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THE PLAINTIFFS, THE PETITIONERS, THE APPEALANTS AND/OR THE CROSS </w:t>
      </w:r>
      <w:r>
        <w:rPr>
          <w:sz w:val="24"/>
          <w:szCs w:val="24"/>
        </w:rPr>
        <w:t>CROSS APPELLEES</w:t>
      </w:r>
    </w:p>
    <w:p w:rsidR="00D66E34" w:rsidRPr="00D033F1" w:rsidRDefault="00D66E34" w:rsidP="00D66E34">
      <w:pPr>
        <w:rPr>
          <w:b/>
          <w:sz w:val="24"/>
          <w:szCs w:val="24"/>
        </w:rPr>
      </w:pPr>
    </w:p>
    <w:p w:rsidR="00D66E34" w:rsidRPr="00D033F1" w:rsidRDefault="00D66E34" w:rsidP="00D66E34">
      <w:pPr>
        <w:rPr>
          <w:b/>
          <w:sz w:val="24"/>
          <w:szCs w:val="24"/>
        </w:rPr>
      </w:pPr>
      <w:r>
        <w:rPr>
          <w:sz w:val="24"/>
          <w:szCs w:val="24"/>
        </w:rPr>
        <w:t>18592 Dale Street</w:t>
      </w:r>
    </w:p>
    <w:p w:rsidR="00D66E34" w:rsidRPr="00D033F1" w:rsidRDefault="00D66E34" w:rsidP="00D66E34">
      <w:pPr>
        <w:rPr>
          <w:sz w:val="24"/>
          <w:szCs w:val="24"/>
        </w:rPr>
      </w:pPr>
      <w:r w:rsidRPr="00D033F1">
        <w:rPr>
          <w:sz w:val="24"/>
          <w:szCs w:val="24"/>
          <w:lang w:val="fr-FR"/>
        </w:rPr>
        <w:t xml:space="preserve">                                                      Detroit, MI </w:t>
      </w:r>
      <w:r>
        <w:rPr>
          <w:sz w:val="24"/>
          <w:szCs w:val="24"/>
          <w:lang w:val="fr-FR"/>
        </w:rPr>
        <w:t>48219</w:t>
      </w:r>
    </w:p>
    <w:p w:rsidR="00D66E34" w:rsidRPr="00D033F1" w:rsidRDefault="00D66E34" w:rsidP="00D66E34">
      <w:pPr>
        <w:rPr>
          <w:sz w:val="24"/>
          <w:szCs w:val="24"/>
        </w:rPr>
      </w:pPr>
      <w:r>
        <w:rPr>
          <w:sz w:val="24"/>
          <w:szCs w:val="24"/>
          <w:lang w:val="fr-FR"/>
        </w:rPr>
        <w:t>1-415-963-2761</w:t>
      </w:r>
    </w:p>
    <w:p w:rsidR="00D66E34" w:rsidRPr="00D033F1" w:rsidRDefault="001B0919" w:rsidP="00D66E34">
      <w:pPr>
        <w:rPr>
          <w:rStyle w:val="Hyperlink"/>
          <w:sz w:val="24"/>
          <w:szCs w:val="24"/>
          <w:lang w:val="fr-FR"/>
        </w:rPr>
      </w:pPr>
      <w:hyperlink r:id="rId994" w:history="1">
        <w:r w:rsidR="00D66E34" w:rsidRPr="00D033F1">
          <w:rPr>
            <w:rStyle w:val="Hyperlink"/>
            <w:sz w:val="24"/>
            <w:szCs w:val="24"/>
            <w:lang w:val="fr-FR"/>
          </w:rPr>
          <w:t>Sbridge11@yahoo.com</w:t>
        </w:r>
      </w:hyperlink>
    </w:p>
    <w:p w:rsidR="00D66E34" w:rsidRDefault="00D66E34" w:rsidP="00D66E34">
      <w:pPr>
        <w:rPr>
          <w:sz w:val="24"/>
          <w:szCs w:val="24"/>
        </w:rPr>
      </w:pPr>
    </w:p>
    <w:p w:rsidR="00D66E34" w:rsidRDefault="00D66E34" w:rsidP="00D66E34"/>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Default="00D66E34" w:rsidP="00D66E34">
      <w:pPr>
        <w:pStyle w:val="BodyTextIndent2"/>
        <w:spacing w:line="240" w:lineRule="auto"/>
        <w:ind w:left="0" w:firstLine="0"/>
        <w:rPr>
          <w:rFonts w:cs="Times New Roman"/>
        </w:rPr>
      </w:pPr>
    </w:p>
    <w:p w:rsidR="00D66E34" w:rsidRPr="001362B6" w:rsidRDefault="00D66E34" w:rsidP="00D66E34">
      <w:pPr>
        <w:pStyle w:val="Signatureblockline"/>
        <w:spacing w:line="227" w:lineRule="exact"/>
        <w:ind w:left="0"/>
        <w:rPr>
          <w:rFonts w:ascii="Times New Roman" w:hAnsi="Times New Roman" w:cs="Times New Roman"/>
          <w:sz w:val="24"/>
        </w:rPr>
      </w:pPr>
    </w:p>
    <w:p w:rsidR="00D66E34" w:rsidRPr="001362B6" w:rsidRDefault="00D66E34" w:rsidP="00D66E34">
      <w:pPr>
        <w:pStyle w:val="Signatureblockline"/>
        <w:spacing w:line="227" w:lineRule="exact"/>
        <w:ind w:left="0"/>
        <w:rPr>
          <w:rFonts w:ascii="Times New Roman" w:hAnsi="Times New Roman" w:cs="Times New Roman"/>
          <w:sz w:val="24"/>
        </w:rPr>
      </w:pPr>
    </w:p>
    <w:p w:rsidR="00D66E34" w:rsidRDefault="00D66E34" w:rsidP="00D66E34">
      <w:pPr>
        <w:spacing w:line="453" w:lineRule="exact"/>
      </w:pPr>
      <w:r>
        <w:rPr>
          <w:sz w:val="24"/>
          <w:szCs w:val="24"/>
        </w:rPr>
        <w:br w:type="page"/>
      </w:r>
    </w:p>
    <w:p w:rsidR="00D66E34" w:rsidRDefault="00D66E34" w:rsidP="00D66E34">
      <w:r>
        <w:lastRenderedPageBreak/>
        <w:t> </w:t>
      </w:r>
    </w:p>
    <w:p w:rsidR="00D66E34" w:rsidRDefault="00D66E34" w:rsidP="00D66E34">
      <w:pPr>
        <w:pStyle w:val="BodyTextIndent2"/>
        <w:spacing w:line="240" w:lineRule="auto"/>
        <w:ind w:left="0" w:firstLine="0"/>
        <w:rPr>
          <w:rFonts w:cs="Times New Roman"/>
        </w:rPr>
      </w:pPr>
    </w:p>
    <w:p w:rsidR="00D66E34" w:rsidRPr="00762CE5" w:rsidRDefault="00D66E34" w:rsidP="00D66E34">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D66E34" w:rsidRPr="00762CE5" w:rsidRDefault="00D66E34" w:rsidP="00D66E34">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D66E34" w:rsidRDefault="00D66E34" w:rsidP="00D66E34"/>
    <w:p w:rsidR="00D66E34" w:rsidRDefault="00D66E34" w:rsidP="00D66E34"/>
    <w:p w:rsidR="00D66E34" w:rsidRPr="001362B6"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D66E34" w:rsidRPr="001362B6"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D66E34" w:rsidRPr="001362B6" w:rsidTr="00D66E34">
        <w:tc>
          <w:tcPr>
            <w:tcW w:w="4549" w:type="dxa"/>
            <w:shd w:val="clear" w:color="auto" w:fill="FFFFFF"/>
            <w:tcMar>
              <w:top w:w="0" w:type="dxa"/>
              <w:left w:w="10" w:type="dxa"/>
              <w:bottom w:w="0" w:type="dxa"/>
              <w:right w:w="10" w:type="dxa"/>
            </w:tcMar>
          </w:tcPr>
          <w:p w:rsidR="00D66E34" w:rsidRPr="001362B6" w:rsidRDefault="00D66E34" w:rsidP="00D66E34">
            <w:pPr>
              <w:pStyle w:val="Standard"/>
              <w:ind w:left="180"/>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Pr="00235B76" w:rsidRDefault="00D66E34" w:rsidP="00D66E34"/>
          <w:p w:rsidR="005D2915" w:rsidRDefault="005D2915" w:rsidP="005D2915">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w:t>
            </w:r>
            <w:r w:rsidRPr="00B96117">
              <w:rPr>
                <w:rFonts w:ascii="Times New Roman" w:hAnsi="Times New Roman" w:cs="Times New Roman"/>
              </w:rPr>
              <w:lastRenderedPageBreak/>
              <w:t>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milarly situated(Crime Victims) PLAINTIFF/ CLAIMANT</w:t>
            </w:r>
          </w:p>
          <w:p w:rsidR="005D2915" w:rsidRDefault="005D2915" w:rsidP="005D2915">
            <w:pPr>
              <w:pStyle w:val="Standard"/>
              <w:rPr>
                <w:rFonts w:ascii="Times New Roman" w:hAnsi="Times New Roman" w:cs="Times New Roman"/>
              </w:rPr>
            </w:pPr>
          </w:p>
          <w:p w:rsidR="005D2915" w:rsidRDefault="005D2915" w:rsidP="005D2915">
            <w:pPr>
              <w:pStyle w:val="Standard"/>
              <w:rPr>
                <w:rFonts w:ascii="Times New Roman" w:hAnsi="Times New Roman"/>
                <w:b/>
              </w:rPr>
            </w:pPr>
            <w:r w:rsidRPr="00493E64">
              <w:rPr>
                <w:rFonts w:ascii="Times New Roman" w:hAnsi="Times New Roman"/>
                <w:b/>
              </w:rPr>
              <w:t>Real Parties in Interest.</w:t>
            </w:r>
          </w:p>
          <w:p w:rsidR="005D2915" w:rsidRPr="00B83760" w:rsidRDefault="005D2915" w:rsidP="005D2915">
            <w:pPr>
              <w:tabs>
                <w:tab w:val="left" w:pos="1500"/>
              </w:tabs>
              <w:rPr>
                <w:rFonts w:ascii="Times New Roman" w:eastAsiaTheme="minorHAnsi" w:hAnsi="Times New Roman" w:cstheme="minorBidi"/>
              </w:rPr>
            </w:pPr>
          </w:p>
          <w:p w:rsidR="005D2915" w:rsidRPr="00B83760" w:rsidRDefault="005D2915" w:rsidP="005D2915">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5D2915" w:rsidRDefault="005D2915" w:rsidP="005D2915">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5D2915" w:rsidRDefault="005D2915" w:rsidP="005D2915">
            <w:pPr>
              <w:pStyle w:val="Standard"/>
              <w:rPr>
                <w:rFonts w:ascii="Times New Roman" w:hAnsi="Times New Roman" w:cs="Times New Roman"/>
                <w:color w:val="auto"/>
              </w:rPr>
            </w:pPr>
          </w:p>
          <w:p w:rsidR="005D2915" w:rsidRPr="00914874" w:rsidRDefault="005D2915" w:rsidP="005D2915">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D2915" w:rsidRPr="00914874" w:rsidRDefault="005D2915" w:rsidP="005D2915">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D66E34" w:rsidRDefault="005D2915" w:rsidP="005D2915">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w:t>
            </w:r>
          </w:p>
          <w:p w:rsidR="005D2915" w:rsidRDefault="005D2915" w:rsidP="005D2915">
            <w:pPr>
              <w:pStyle w:val="Standard"/>
              <w:rPr>
                <w:rFonts w:ascii="Times New Roman" w:hAnsi="Times New Roman" w:cs="Times New Roman"/>
              </w:rPr>
            </w:pPr>
          </w:p>
          <w:p w:rsidR="00D66E34" w:rsidRPr="00235B76" w:rsidRDefault="00D66E34" w:rsidP="00D66E34"/>
          <w:p w:rsidR="00D66E34" w:rsidRPr="00D3798D" w:rsidRDefault="00D66E34" w:rsidP="00D66E34">
            <w:pPr>
              <w:pStyle w:val="Standard"/>
              <w:rPr>
                <w:rFonts w:ascii="Times New Roman" w:hAnsi="Times New Roman" w:cs="Times New Roman"/>
                <w:b/>
                <w:sz w:val="28"/>
                <w:szCs w:val="28"/>
              </w:rPr>
            </w:pPr>
            <w:r w:rsidRPr="00914874">
              <w:rPr>
                <w:rFonts w:ascii="Times New Roman" w:hAnsi="Times New Roman" w:cs="Times New Roman"/>
                <w:color w:val="auto"/>
              </w:rPr>
              <w:t>,</w:t>
            </w:r>
          </w:p>
          <w:p w:rsidR="00D66E34" w:rsidRPr="001362B6" w:rsidRDefault="00D66E34" w:rsidP="00D66E34">
            <w:pPr>
              <w:pStyle w:val="Standard"/>
            </w:pPr>
          </w:p>
        </w:tc>
        <w:tc>
          <w:tcPr>
            <w:tcW w:w="40" w:type="dxa"/>
            <w:shd w:val="clear" w:color="auto" w:fill="FFFFFF"/>
            <w:tcMar>
              <w:top w:w="0" w:type="dxa"/>
              <w:left w:w="10" w:type="dxa"/>
              <w:bottom w:w="0" w:type="dxa"/>
              <w:right w:w="10" w:type="dxa"/>
            </w:tcMar>
          </w:tcPr>
          <w:p w:rsidR="00D66E34" w:rsidRPr="001362B6" w:rsidRDefault="00D66E34" w:rsidP="00D66E34">
            <w:pPr>
              <w:pStyle w:val="SingleSpacing"/>
              <w:spacing w:line="240" w:lineRule="auto"/>
              <w:rPr>
                <w:rFonts w:ascii="Times New Roman" w:hAnsi="Times New Roman" w:cs="Times New Roman"/>
              </w:rPr>
            </w:pPr>
          </w:p>
          <w:p w:rsidR="00D66E34" w:rsidRPr="001362B6" w:rsidRDefault="00D66E34" w:rsidP="00D66E34">
            <w:pPr>
              <w:pStyle w:val="SingleSpacing"/>
              <w:spacing w:line="240" w:lineRule="auto"/>
              <w:rPr>
                <w:rFonts w:ascii="Times New Roman" w:hAnsi="Times New Roman" w:cs="Times New Roman"/>
              </w:rPr>
            </w:pPr>
            <w:r w:rsidRPr="001362B6">
              <w:rPr>
                <w:rFonts w:ascii="Times New Roman" w:hAnsi="Times New Roman" w:cs="Times New Roman"/>
              </w:rPr>
              <w:t>))))))))))))))))))))))))</w:t>
            </w:r>
          </w:p>
          <w:p w:rsidR="00D66E34" w:rsidRPr="001362B6" w:rsidRDefault="00D66E34" w:rsidP="00D66E34">
            <w:pPr>
              <w:pStyle w:val="SingleSpacing"/>
              <w:spacing w:line="240" w:lineRule="auto"/>
              <w:rPr>
                <w:rFonts w:ascii="Times New Roman" w:hAnsi="Times New Roman" w:cs="Times New Roman"/>
              </w:rPr>
            </w:pPr>
            <w:r w:rsidRPr="001362B6">
              <w:rPr>
                <w:rFonts w:ascii="Times New Roman" w:hAnsi="Times New Roman" w:cs="Times New Roman"/>
              </w:rPr>
              <w:lastRenderedPageBreak/>
              <w:t>)) )</w:t>
            </w:r>
          </w:p>
          <w:p w:rsidR="00D66E34" w:rsidRPr="001362B6" w:rsidRDefault="00D66E34" w:rsidP="00D66E34">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D66E34" w:rsidRPr="001362B6" w:rsidRDefault="00D66E34" w:rsidP="00D66E34">
            <w:pPr>
              <w:pStyle w:val="Standard"/>
              <w:rPr>
                <w:rFonts w:ascii="Times New Roman" w:hAnsi="Times New Roman" w:cs="Times New Roman"/>
              </w:rPr>
            </w:pPr>
          </w:p>
          <w:p w:rsidR="00D66E34" w:rsidRPr="001362B6" w:rsidRDefault="00D66E34" w:rsidP="00D66E34">
            <w:pPr>
              <w:pStyle w:val="AttorneyName"/>
              <w:tabs>
                <w:tab w:val="left" w:pos="3194"/>
              </w:tabs>
              <w:spacing w:line="240" w:lineRule="auto"/>
              <w:rPr>
                <w:rFonts w:ascii="Times New Roman" w:hAnsi="Times New Roman" w:cs="Times New Roman"/>
              </w:rPr>
            </w:pPr>
          </w:p>
          <w:p w:rsidR="00D66E34" w:rsidRDefault="00D66E34" w:rsidP="00D66E34">
            <w:pPr>
              <w:rPr>
                <w:sz w:val="24"/>
                <w:szCs w:val="24"/>
              </w:rPr>
            </w:pPr>
            <w:r w:rsidRPr="001362B6">
              <w:tab/>
            </w:r>
          </w:p>
          <w:p w:rsidR="00D66E34" w:rsidRDefault="00D66E34" w:rsidP="00D66E34"/>
          <w:p w:rsidR="00D66E34" w:rsidRDefault="00D66E34" w:rsidP="00D66E34">
            <w:pPr>
              <w:pStyle w:val="Standard"/>
              <w:rPr>
                <w:rFonts w:ascii="Times New Roman" w:hAnsi="Times New Roman" w:cs="Times New Roman"/>
              </w:rPr>
            </w:pPr>
            <w:r>
              <w:rPr>
                <w:rFonts w:ascii="Times New Roman" w:hAnsi="Times New Roman" w:cs="Times New Roman"/>
              </w:rPr>
              <w:t xml:space="preserve">CLASS-ACTION </w:t>
            </w:r>
          </w:p>
          <w:p w:rsidR="00D66E34" w:rsidRDefault="00D66E34" w:rsidP="00D66E34">
            <w:pPr>
              <w:pStyle w:val="Standard"/>
              <w:rPr>
                <w:rFonts w:ascii="Times New Roman" w:hAnsi="Times New Roman" w:cs="Times New Roman"/>
              </w:rPr>
            </w:pPr>
          </w:p>
          <w:p w:rsidR="00D66E34" w:rsidRPr="001362B6" w:rsidRDefault="00D66E34" w:rsidP="00D66E34">
            <w:pPr>
              <w:pStyle w:val="Standard"/>
              <w:rPr>
                <w:rFonts w:ascii="Times New Roman" w:hAnsi="Times New Roman" w:cs="Times New Roman"/>
              </w:rPr>
            </w:pPr>
            <w:r>
              <w:rPr>
                <w:rFonts w:ascii="Times New Roman" w:hAnsi="Times New Roman" w:cs="Times New Roman"/>
              </w:rPr>
              <w:t>CASE #________________</w:t>
            </w:r>
          </w:p>
          <w:p w:rsidR="00D66E34" w:rsidRPr="001362B6" w:rsidRDefault="00D66E34" w:rsidP="00D66E34">
            <w:pPr>
              <w:pStyle w:val="SingleSpacing"/>
              <w:spacing w:line="240" w:lineRule="auto"/>
              <w:rPr>
                <w:rFonts w:ascii="Times New Roman" w:hAnsi="Times New Roman" w:cs="Times New Roman"/>
              </w:rPr>
            </w:pPr>
          </w:p>
          <w:p w:rsidR="00D66E34" w:rsidRDefault="00D66E34" w:rsidP="00D66E34"/>
          <w:p w:rsidR="00D66E34" w:rsidRDefault="00D66E34" w:rsidP="00D66E34">
            <w:pPr>
              <w:pStyle w:val="Standard"/>
              <w:rPr>
                <w:rFonts w:ascii="Times New Roman" w:hAnsi="Times New Roman" w:cs="Times New Roman"/>
              </w:rPr>
            </w:pPr>
            <w:r>
              <w:rPr>
                <w:rFonts w:ascii="Times New Roman" w:hAnsi="Times New Roman" w:cs="Times New Roman"/>
              </w:rPr>
              <w:t xml:space="preserve">CLASS-ACTION </w:t>
            </w:r>
          </w:p>
          <w:p w:rsidR="00D66E34" w:rsidRDefault="00D66E34" w:rsidP="00D66E34">
            <w:pPr>
              <w:pStyle w:val="Standard"/>
              <w:rPr>
                <w:rFonts w:ascii="Times New Roman" w:hAnsi="Times New Roman" w:cs="Times New Roman"/>
              </w:rPr>
            </w:pPr>
          </w:p>
          <w:p w:rsidR="00D66E34" w:rsidRPr="001362B6" w:rsidRDefault="00D66E34" w:rsidP="00D66E34">
            <w:pPr>
              <w:pStyle w:val="Standard"/>
              <w:rPr>
                <w:rFonts w:ascii="Times New Roman" w:hAnsi="Times New Roman" w:cs="Times New Roman"/>
              </w:rPr>
            </w:pPr>
            <w:r>
              <w:rPr>
                <w:rFonts w:ascii="Times New Roman" w:hAnsi="Times New Roman" w:cs="Times New Roman"/>
              </w:rPr>
              <w:t>CASE #________________</w:t>
            </w:r>
          </w:p>
          <w:p w:rsidR="00D66E34" w:rsidRDefault="00D66E34" w:rsidP="00D66E34"/>
          <w:p w:rsidR="00D66E34" w:rsidRDefault="00D66E34" w:rsidP="00D66E34">
            <w:pPr>
              <w:pStyle w:val="SingleSpacing"/>
              <w:rPr>
                <w:rFonts w:ascii="Times New Roman" w:hAnsi="Times New Roman" w:cs="Times New Roman"/>
                <w:b/>
              </w:rPr>
            </w:pPr>
            <w:r>
              <w:rPr>
                <w:rFonts w:ascii="Times New Roman" w:hAnsi="Times New Roman" w:cs="Times New Roman"/>
                <w:b/>
              </w:rPr>
              <w:t>REQUEST FOR JUDICIAL NOTICE</w:t>
            </w:r>
          </w:p>
          <w:p w:rsidR="00D66E34" w:rsidRDefault="00D66E34" w:rsidP="00D66E34">
            <w:pPr>
              <w:pStyle w:val="SingleSpacing"/>
              <w:rPr>
                <w:rFonts w:ascii="Times New Roman" w:hAnsi="Times New Roman" w:cs="Times New Roman"/>
                <w:b/>
              </w:rPr>
            </w:pPr>
          </w:p>
          <w:p w:rsidR="00D66E34" w:rsidRDefault="00D66E34" w:rsidP="00D66E34">
            <w:pPr>
              <w:pStyle w:val="SingleSpacing"/>
              <w:rPr>
                <w:rFonts w:ascii="Times New Roman" w:hAnsi="Times New Roman" w:cs="Times New Roman"/>
                <w:b/>
              </w:rPr>
            </w:pPr>
          </w:p>
          <w:p w:rsidR="00D66E34" w:rsidRDefault="00D66E34" w:rsidP="00D66E34">
            <w:pPr>
              <w:pStyle w:val="SingleSpacing"/>
              <w:rPr>
                <w:rFonts w:ascii="Times New Roman" w:hAnsi="Times New Roman" w:cs="Times New Roman"/>
              </w:rPr>
            </w:pPr>
          </w:p>
          <w:p w:rsidR="00D66E34" w:rsidRPr="001362B6" w:rsidRDefault="00D66E34" w:rsidP="00D66E34">
            <w:pPr>
              <w:pStyle w:val="SingleSpacing"/>
              <w:spacing w:line="480" w:lineRule="auto"/>
              <w:rPr>
                <w:rFonts w:ascii="Times New Roman" w:hAnsi="Times New Roman" w:cs="Times New Roman"/>
              </w:rPr>
            </w:pPr>
            <w:r w:rsidRPr="001362B6">
              <w:rPr>
                <w:rFonts w:ascii="Times New Roman" w:hAnsi="Times New Roman" w:cs="Times New Roman"/>
                <w:b/>
              </w:rPr>
              <w:t xml:space="preserve">DATE:  </w:t>
            </w:r>
            <w:r w:rsidRPr="001362B6">
              <w:rPr>
                <w:rFonts w:ascii="Times New Roman" w:hAnsi="Times New Roman" w:cs="Times New Roman"/>
              </w:rPr>
              <w:t>TBA</w:t>
            </w:r>
          </w:p>
          <w:p w:rsidR="00D66E34" w:rsidRPr="001362B6" w:rsidRDefault="00D66E34" w:rsidP="00D66E34">
            <w:pPr>
              <w:spacing w:line="480" w:lineRule="auto"/>
              <w:rPr>
                <w:sz w:val="24"/>
                <w:szCs w:val="24"/>
              </w:rPr>
            </w:pPr>
            <w:r w:rsidRPr="001362B6">
              <w:rPr>
                <w:b/>
                <w:sz w:val="24"/>
                <w:szCs w:val="24"/>
              </w:rPr>
              <w:t>TIME:</w:t>
            </w:r>
            <w:r w:rsidRPr="001362B6">
              <w:rPr>
                <w:sz w:val="24"/>
                <w:szCs w:val="24"/>
              </w:rPr>
              <w:t>TBA</w:t>
            </w:r>
          </w:p>
          <w:p w:rsidR="00D66E34" w:rsidRPr="001362B6" w:rsidRDefault="00D66E34" w:rsidP="00D66E34">
            <w:pPr>
              <w:spacing w:line="480" w:lineRule="auto"/>
              <w:rPr>
                <w:sz w:val="24"/>
                <w:szCs w:val="24"/>
              </w:rPr>
            </w:pPr>
            <w:r w:rsidRPr="001362B6">
              <w:rPr>
                <w:b/>
                <w:sz w:val="24"/>
                <w:szCs w:val="24"/>
              </w:rPr>
              <w:lastRenderedPageBreak/>
              <w:t>DEPART:</w:t>
            </w:r>
            <w:r w:rsidRPr="001362B6">
              <w:rPr>
                <w:sz w:val="24"/>
                <w:szCs w:val="24"/>
              </w:rPr>
              <w:t>333 Constitution NW</w:t>
            </w:r>
          </w:p>
          <w:p w:rsidR="00D66E34" w:rsidRPr="001362B6" w:rsidRDefault="00D66E34" w:rsidP="00D66E34">
            <w:pPr>
              <w:spacing w:line="480" w:lineRule="auto"/>
              <w:rPr>
                <w:sz w:val="24"/>
                <w:szCs w:val="24"/>
              </w:rPr>
            </w:pPr>
            <w:r w:rsidRPr="001362B6">
              <w:rPr>
                <w:sz w:val="24"/>
                <w:szCs w:val="24"/>
              </w:rPr>
              <w:t xml:space="preserve">                         Washington DC</w:t>
            </w:r>
          </w:p>
          <w:p w:rsidR="00D66E34" w:rsidRPr="001362B6" w:rsidRDefault="00D66E34" w:rsidP="00D66E34">
            <w:pPr>
              <w:spacing w:line="480" w:lineRule="auto"/>
              <w:rPr>
                <w:sz w:val="24"/>
                <w:szCs w:val="24"/>
              </w:rPr>
            </w:pPr>
            <w:r w:rsidRPr="001362B6">
              <w:rPr>
                <w:sz w:val="24"/>
                <w:szCs w:val="24"/>
              </w:rPr>
              <w:t xml:space="preserve">                        Court Room #2</w:t>
            </w:r>
          </w:p>
          <w:p w:rsidR="00D66E34" w:rsidRPr="001362B6" w:rsidRDefault="00D66E34" w:rsidP="00D66E34">
            <w:pPr>
              <w:spacing w:line="480" w:lineRule="auto"/>
              <w:rPr>
                <w:sz w:val="24"/>
                <w:szCs w:val="24"/>
              </w:rPr>
            </w:pPr>
            <w:r w:rsidRPr="001362B6">
              <w:rPr>
                <w:b/>
                <w:sz w:val="24"/>
                <w:szCs w:val="24"/>
              </w:rPr>
              <w:t>TRIAL DATE</w:t>
            </w:r>
            <w:r w:rsidRPr="001362B6">
              <w:rPr>
                <w:sz w:val="24"/>
                <w:szCs w:val="24"/>
              </w:rPr>
              <w:t>: NONE SET</w:t>
            </w:r>
          </w:p>
          <w:p w:rsidR="00D66E34" w:rsidRPr="001B6951" w:rsidRDefault="00D66E34" w:rsidP="00D66E34">
            <w:pPr>
              <w:rPr>
                <w:b/>
                <w:sz w:val="24"/>
                <w:szCs w:val="24"/>
              </w:rPr>
            </w:pPr>
          </w:p>
          <w:p w:rsidR="00D66E34" w:rsidRPr="001B6951" w:rsidRDefault="00D66E34" w:rsidP="00D66E34">
            <w:pPr>
              <w:pStyle w:val="Standard"/>
            </w:pPr>
          </w:p>
          <w:p w:rsidR="00D66E34" w:rsidRPr="001362B6" w:rsidRDefault="00D66E34" w:rsidP="00D66E34">
            <w:pPr>
              <w:pStyle w:val="Standard"/>
              <w:rPr>
                <w:rFonts w:ascii="Times New Roman" w:hAnsi="Times New Roman" w:cs="Times New Roman"/>
              </w:rPr>
            </w:pPr>
          </w:p>
          <w:p w:rsidR="00D66E34" w:rsidRPr="001362B6" w:rsidRDefault="00D66E34" w:rsidP="00D66E34"/>
        </w:tc>
      </w:tr>
    </w:tbl>
    <w:p w:rsidR="00D66E34" w:rsidRDefault="00D66E34" w:rsidP="00D66E34">
      <w:pPr>
        <w:spacing w:line="453" w:lineRule="exact"/>
        <w:jc w:val="center"/>
        <w:rPr>
          <w:sz w:val="24"/>
          <w:szCs w:val="24"/>
        </w:rPr>
      </w:pPr>
    </w:p>
    <w:p w:rsidR="00D66E34" w:rsidRPr="001A0C8A" w:rsidRDefault="00D66E34" w:rsidP="00D66E34">
      <w:pPr>
        <w:spacing w:after="0" w:line="240" w:lineRule="auto"/>
        <w:rPr>
          <w:rFonts w:ascii="Times New Roman" w:hAnsi="Times New Roman"/>
          <w:sz w:val="24"/>
          <w:szCs w:val="24"/>
        </w:rPr>
      </w:pPr>
      <w:r w:rsidRPr="001A0C8A">
        <w:rPr>
          <w:rFonts w:ascii="Times New Roman" w:hAnsi="Times New Roman"/>
          <w:b/>
          <w:sz w:val="24"/>
          <w:szCs w:val="24"/>
        </w:rPr>
        <w:t xml:space="preserve">TO THIS HONORABLE COURT, ALL PARTIES AND TO THEIR ATTORNEYS OF  RECORD HEREIN: </w:t>
      </w:r>
      <w:r w:rsidRPr="001A0C8A">
        <w:rPr>
          <w:rFonts w:ascii="Times New Roman" w:hAnsi="Times New Roman"/>
          <w:b/>
          <w:bCs/>
          <w:sz w:val="24"/>
          <w:szCs w:val="24"/>
        </w:rPr>
        <w:t xml:space="preserve">PLEASE TAKE NOTICE </w:t>
      </w:r>
      <w:r w:rsidRPr="001A0C8A">
        <w:rPr>
          <w:rFonts w:ascii="Times New Roman" w:hAnsi="Times New Roman"/>
          <w:sz w:val="24"/>
          <w:szCs w:val="24"/>
        </w:rPr>
        <w:t xml:space="preserve">that pursuant to Federal Rules of Evidence, Rule 201,Intervening Plaintiffs and/or Petitioners respectfully requests that the Court take judicial notice of the following court documents and the following fact (exh. ____)The following are just a few examples of conflict of interet, disqualification to hold office, definance of Judges </w:t>
      </w:r>
      <w:r w:rsidRPr="001A0C8A">
        <w:rPr>
          <w:rFonts w:ascii="Times New Roman" w:hAnsi="Times New Roman"/>
          <w:sz w:val="24"/>
          <w:szCs w:val="24"/>
        </w:rPr>
        <w:lastRenderedPageBreak/>
        <w:t xml:space="preserve">orders, Eric Holder takes job for “outrages amount of money,” and the need for a Special Proecutor. </w:t>
      </w:r>
    </w:p>
    <w:p w:rsidR="00D66E34" w:rsidRPr="001A0C8A" w:rsidRDefault="00D66E34" w:rsidP="00D66E34">
      <w:pPr>
        <w:rPr>
          <w:rFonts w:ascii="Times New Roman" w:hAnsi="Times New Roman"/>
          <w:sz w:val="24"/>
          <w:szCs w:val="24"/>
        </w:rPr>
      </w:pPr>
    </w:p>
    <w:p w:rsidR="00D66E34" w:rsidRPr="00615DD6" w:rsidRDefault="00D66E34" w:rsidP="00D66E34">
      <w:pPr>
        <w:pStyle w:val="Heading1"/>
        <w:rPr>
          <w:rFonts w:ascii="Times New Roman" w:hAnsi="Times New Roman"/>
          <w:sz w:val="24"/>
          <w:szCs w:val="24"/>
        </w:rPr>
      </w:pPr>
    </w:p>
    <w:p w:rsidR="00D66E34" w:rsidRPr="00615DD6" w:rsidRDefault="00D66E34" w:rsidP="00D66E34">
      <w:pPr>
        <w:numPr>
          <w:ilvl w:val="0"/>
          <w:numId w:val="50"/>
        </w:numPr>
        <w:spacing w:after="0" w:line="480" w:lineRule="auto"/>
        <w:rPr>
          <w:rFonts w:ascii="Times New Roman" w:hAnsi="Times New Roman"/>
          <w:sz w:val="24"/>
          <w:szCs w:val="24"/>
        </w:rPr>
      </w:pPr>
      <w:r w:rsidRPr="00615DD6">
        <w:rPr>
          <w:rFonts w:ascii="Times New Roman" w:hAnsi="Times New Roman"/>
          <w:sz w:val="24"/>
          <w:szCs w:val="24"/>
        </w:rPr>
        <w:t>44 Congress members to Loretta Lynch, appoint Special Prosecutor Hillary Clinton e-mail</w:t>
      </w:r>
    </w:p>
    <w:p w:rsidR="00D66E34" w:rsidRPr="00615DD6" w:rsidRDefault="00D66E34" w:rsidP="00D66E34">
      <w:pPr>
        <w:numPr>
          <w:ilvl w:val="0"/>
          <w:numId w:val="50"/>
        </w:numPr>
        <w:spacing w:after="0" w:line="480" w:lineRule="auto"/>
        <w:rPr>
          <w:rFonts w:ascii="Times New Roman" w:hAnsi="Times New Roman"/>
          <w:sz w:val="24"/>
          <w:szCs w:val="24"/>
        </w:rPr>
      </w:pPr>
      <w:r w:rsidRPr="00615DD6">
        <w:rPr>
          <w:rFonts w:ascii="Times New Roman" w:hAnsi="Times New Roman"/>
          <w:sz w:val="24"/>
          <w:szCs w:val="24"/>
        </w:rPr>
        <w:t>Loretta Lynch agree with Holder on 4 issues.</w:t>
      </w:r>
    </w:p>
    <w:p w:rsidR="00D66E34" w:rsidRPr="00615DD6" w:rsidRDefault="00D66E34" w:rsidP="00D66E34">
      <w:pPr>
        <w:numPr>
          <w:ilvl w:val="0"/>
          <w:numId w:val="50"/>
        </w:numPr>
        <w:spacing w:after="0" w:line="480" w:lineRule="auto"/>
        <w:rPr>
          <w:rFonts w:ascii="Times New Roman" w:hAnsi="Times New Roman"/>
          <w:sz w:val="24"/>
          <w:szCs w:val="24"/>
        </w:rPr>
      </w:pPr>
      <w:r w:rsidRPr="00615DD6">
        <w:rPr>
          <w:rFonts w:ascii="Times New Roman" w:hAnsi="Times New Roman"/>
          <w:sz w:val="24"/>
          <w:szCs w:val="24"/>
        </w:rPr>
        <w:t>Websites – Obama defies Judges order(Obama Anemsty program)</w:t>
      </w:r>
    </w:p>
    <w:p w:rsidR="00D66E34" w:rsidRPr="00615DD6" w:rsidRDefault="00D66E34" w:rsidP="00D66E34">
      <w:pPr>
        <w:numPr>
          <w:ilvl w:val="0"/>
          <w:numId w:val="50"/>
        </w:numPr>
        <w:spacing w:after="0" w:line="480" w:lineRule="auto"/>
        <w:rPr>
          <w:rFonts w:ascii="Times New Roman" w:hAnsi="Times New Roman"/>
          <w:sz w:val="24"/>
          <w:szCs w:val="24"/>
        </w:rPr>
      </w:pPr>
      <w:r w:rsidRPr="00615DD6">
        <w:rPr>
          <w:rFonts w:ascii="Times New Roman" w:hAnsi="Times New Roman"/>
          <w:sz w:val="24"/>
          <w:szCs w:val="24"/>
        </w:rPr>
        <w:t xml:space="preserve">Loretta Lynch </w:t>
      </w:r>
      <w:r>
        <w:rPr>
          <w:rFonts w:ascii="Times New Roman" w:hAnsi="Times New Roman"/>
          <w:sz w:val="24"/>
          <w:szCs w:val="24"/>
        </w:rPr>
        <w:t xml:space="preserve">is disqualified as </w:t>
      </w:r>
      <w:r w:rsidRPr="00615DD6">
        <w:rPr>
          <w:rFonts w:ascii="Times New Roman" w:hAnsi="Times New Roman"/>
          <w:sz w:val="24"/>
          <w:szCs w:val="24"/>
        </w:rPr>
        <w:t xml:space="preserve">US Attorney General </w:t>
      </w:r>
    </w:p>
    <w:p w:rsidR="00D66E34" w:rsidRPr="00615DD6" w:rsidRDefault="00D66E34" w:rsidP="00D66E34">
      <w:pPr>
        <w:numPr>
          <w:ilvl w:val="0"/>
          <w:numId w:val="50"/>
        </w:numPr>
        <w:spacing w:after="0" w:line="480" w:lineRule="auto"/>
        <w:rPr>
          <w:rFonts w:ascii="Times New Roman" w:hAnsi="Times New Roman"/>
          <w:sz w:val="24"/>
          <w:szCs w:val="24"/>
        </w:rPr>
      </w:pPr>
      <w:r>
        <w:rPr>
          <w:rFonts w:ascii="Times New Roman" w:hAnsi="Times New Roman"/>
          <w:sz w:val="24"/>
          <w:szCs w:val="24"/>
        </w:rPr>
        <w:t>Two Hundred or more lawsuits filed against Obama and demanding that he prove that he is a US Citizen(</w:t>
      </w:r>
      <w:r w:rsidRPr="00615DD6">
        <w:rPr>
          <w:rFonts w:ascii="Times New Roman" w:hAnsi="Times New Roman"/>
          <w:sz w:val="24"/>
          <w:szCs w:val="24"/>
        </w:rPr>
        <w:t>release his birth certificate, forgery and fraud filed by hundr</w:t>
      </w:r>
      <w:r>
        <w:rPr>
          <w:rFonts w:ascii="Times New Roman" w:hAnsi="Times New Roman"/>
          <w:sz w:val="24"/>
          <w:szCs w:val="24"/>
        </w:rPr>
        <w:t xml:space="preserve">ed and thousand of US Citizens) and qualified to hold office.  Obama refuse to defend, and fails to appear(most if not all dismissed with prejudge). </w:t>
      </w:r>
    </w:p>
    <w:p w:rsidR="00D66E34" w:rsidRPr="00615DD6" w:rsidRDefault="00D66E34" w:rsidP="00D66E34">
      <w:pPr>
        <w:numPr>
          <w:ilvl w:val="0"/>
          <w:numId w:val="50"/>
        </w:numPr>
        <w:spacing w:after="0" w:line="480" w:lineRule="auto"/>
        <w:rPr>
          <w:rFonts w:ascii="Times New Roman" w:hAnsi="Times New Roman"/>
          <w:sz w:val="24"/>
          <w:szCs w:val="24"/>
        </w:rPr>
      </w:pPr>
      <w:r w:rsidRPr="00615DD6">
        <w:rPr>
          <w:rFonts w:ascii="Times New Roman" w:hAnsi="Times New Roman"/>
          <w:sz w:val="24"/>
          <w:szCs w:val="24"/>
        </w:rPr>
        <w:t>Loretta Lynch can not prosecute Hillary Clinton for e-mail(suspected criminal activity).</w:t>
      </w:r>
    </w:p>
    <w:p w:rsidR="00D66E34" w:rsidRDefault="00D66E34" w:rsidP="00D66E34">
      <w:pPr>
        <w:numPr>
          <w:ilvl w:val="0"/>
          <w:numId w:val="50"/>
        </w:numPr>
        <w:spacing w:after="0" w:line="480" w:lineRule="auto"/>
        <w:rPr>
          <w:rFonts w:ascii="Times New Roman" w:hAnsi="Times New Roman"/>
          <w:sz w:val="24"/>
          <w:szCs w:val="24"/>
        </w:rPr>
      </w:pPr>
      <w:r w:rsidRPr="00615DD6">
        <w:rPr>
          <w:rFonts w:ascii="Times New Roman" w:hAnsi="Times New Roman"/>
          <w:sz w:val="24"/>
          <w:szCs w:val="24"/>
        </w:rPr>
        <w:t>Obama admits responsibility to the killing of US Citizens on National TV.</w:t>
      </w:r>
    </w:p>
    <w:p w:rsidR="00D66E34" w:rsidRDefault="00D66E34" w:rsidP="00D66E34">
      <w:pPr>
        <w:numPr>
          <w:ilvl w:val="0"/>
          <w:numId w:val="50"/>
        </w:numPr>
        <w:spacing w:after="0" w:line="480" w:lineRule="auto"/>
        <w:rPr>
          <w:rFonts w:ascii="Times New Roman" w:hAnsi="Times New Roman"/>
          <w:sz w:val="24"/>
          <w:szCs w:val="24"/>
        </w:rPr>
      </w:pPr>
      <w:r>
        <w:rPr>
          <w:rFonts w:ascii="Times New Roman" w:hAnsi="Times New Roman"/>
          <w:sz w:val="24"/>
          <w:szCs w:val="24"/>
        </w:rPr>
        <w:t>Holder takes 77  million dollar with JP Morgan Chase job after being held in contempt of Court.</w:t>
      </w:r>
    </w:p>
    <w:p w:rsidR="00D66E34" w:rsidRPr="00615DD6" w:rsidRDefault="00D66E34" w:rsidP="00D66E34">
      <w:pPr>
        <w:numPr>
          <w:ilvl w:val="0"/>
          <w:numId w:val="50"/>
        </w:numPr>
        <w:spacing w:after="0" w:line="480" w:lineRule="auto"/>
        <w:rPr>
          <w:rFonts w:ascii="Times New Roman" w:hAnsi="Times New Roman"/>
          <w:sz w:val="24"/>
          <w:szCs w:val="24"/>
        </w:rPr>
      </w:pPr>
      <w:r>
        <w:rPr>
          <w:rFonts w:ascii="Times New Roman" w:hAnsi="Times New Roman"/>
          <w:sz w:val="24"/>
          <w:szCs w:val="24"/>
        </w:rPr>
        <w:t>Loretta Lynch falls to act regarding terrorist.</w:t>
      </w:r>
    </w:p>
    <w:p w:rsidR="00D66E34" w:rsidRDefault="00D66E34" w:rsidP="00D66E34">
      <w:pPr>
        <w:spacing w:after="0" w:line="480" w:lineRule="auto"/>
        <w:rPr>
          <w:sz w:val="24"/>
          <w:szCs w:val="24"/>
        </w:rPr>
      </w:pPr>
    </w:p>
    <w:p w:rsidR="00656AD7" w:rsidRDefault="00656AD7" w:rsidP="00656AD7">
      <w:pPr>
        <w:rPr>
          <w:b/>
        </w:rPr>
      </w:pPr>
    </w:p>
    <w:p w:rsidR="00656AD7" w:rsidRDefault="00656AD7" w:rsidP="00656AD7">
      <w:pPr>
        <w:rPr>
          <w:b/>
        </w:rPr>
      </w:pPr>
    </w:p>
    <w:p w:rsidR="00656AD7" w:rsidRDefault="00656AD7" w:rsidP="00656AD7">
      <w:pPr>
        <w:rPr>
          <w:b/>
        </w:rPr>
      </w:pPr>
    </w:p>
    <w:p w:rsidR="00656AD7" w:rsidRDefault="00656AD7" w:rsidP="00656AD7">
      <w:pPr>
        <w:rPr>
          <w:b/>
        </w:rPr>
      </w:pPr>
    </w:p>
    <w:p w:rsidR="00656AD7" w:rsidRDefault="00656AD7" w:rsidP="00656AD7">
      <w:pPr>
        <w:rPr>
          <w:b/>
        </w:rPr>
      </w:pPr>
    </w:p>
    <w:p w:rsidR="00656AD7" w:rsidRDefault="00656AD7" w:rsidP="00656AD7">
      <w:pPr>
        <w:rPr>
          <w:b/>
        </w:rPr>
      </w:pPr>
    </w:p>
    <w:p w:rsidR="00656AD7" w:rsidRDefault="00656AD7" w:rsidP="00656AD7">
      <w:pPr>
        <w:rPr>
          <w:b/>
        </w:rPr>
      </w:pPr>
    </w:p>
    <w:p w:rsidR="00656AD7" w:rsidRDefault="00656AD7" w:rsidP="00656AD7">
      <w:pPr>
        <w:rPr>
          <w:b/>
        </w:rPr>
      </w:pPr>
      <w:r w:rsidRPr="00656AD7">
        <w:rPr>
          <w:b/>
        </w:rPr>
        <w:t>http://dailycaller.com/2016/03/09/loretta-lynch-says-white-house-should-stay-silent-about-hillary-email-investigation/</w:t>
      </w:r>
    </w:p>
    <w:p w:rsidR="00656AD7" w:rsidRDefault="00656AD7" w:rsidP="00656AD7">
      <w:pPr>
        <w:shd w:val="clear" w:color="auto" w:fill="FFFFFF"/>
        <w:spacing w:after="0" w:line="525" w:lineRule="atLeast"/>
        <w:rPr>
          <w:rFonts w:ascii="Arial" w:hAnsi="Arial" w:cs="Arial"/>
          <w:color w:val="222222"/>
          <w:sz w:val="24"/>
          <w:szCs w:val="24"/>
          <w:lang w:val="en"/>
        </w:rPr>
      </w:pPr>
      <w:r>
        <w:rPr>
          <w:rFonts w:ascii="Arial" w:hAnsi="Arial" w:cs="Arial"/>
          <w:color w:val="222222"/>
          <w:lang w:val="en"/>
        </w:rPr>
        <w:t>About 205,000 results (0.51 seconds) </w:t>
      </w:r>
    </w:p>
    <w:p w:rsidR="00656AD7" w:rsidRDefault="00656AD7" w:rsidP="00656AD7">
      <w:pPr>
        <w:rPr>
          <w:rFonts w:ascii="Arial" w:hAnsi="Arial" w:cs="Arial"/>
          <w:vanish/>
          <w:color w:val="222222"/>
          <w:sz w:val="27"/>
          <w:szCs w:val="27"/>
          <w:lang w:val="en"/>
        </w:rPr>
      </w:pPr>
      <w:r>
        <w:rPr>
          <w:rFonts w:ascii="Arial" w:hAnsi="Arial" w:cs="Arial"/>
          <w:vanish/>
          <w:color w:val="222222"/>
          <w:sz w:val="27"/>
          <w:szCs w:val="27"/>
          <w:lang w:val="en"/>
        </w:rPr>
        <w:t> </w:t>
      </w:r>
      <w:r>
        <w:rPr>
          <w:rFonts w:ascii="Arial" w:hAnsi="Arial" w:cs="Arial"/>
          <w:vanish/>
          <w:color w:val="222222"/>
          <w:sz w:val="27"/>
          <w:szCs w:val="27"/>
          <w:lang w:val="en"/>
        </w:rPr>
        <w:br/>
        <w:t> </w:t>
      </w:r>
      <w:r>
        <w:rPr>
          <w:rFonts w:ascii="Arial" w:hAnsi="Arial" w:cs="Arial"/>
          <w:vanish/>
          <w:color w:val="222222"/>
          <w:sz w:val="27"/>
          <w:szCs w:val="27"/>
          <w:lang w:val="en"/>
        </w:rPr>
        <w:br/>
      </w:r>
    </w:p>
    <w:p w:rsidR="00656AD7" w:rsidRDefault="00656AD7" w:rsidP="00656AD7">
      <w:pPr>
        <w:pStyle w:val="Heading2"/>
        <w:rPr>
          <w:rFonts w:ascii="Arial" w:hAnsi="Arial" w:cs="Arial"/>
          <w:color w:val="222222"/>
          <w:sz w:val="36"/>
          <w:szCs w:val="36"/>
          <w:lang w:val="en"/>
        </w:rPr>
      </w:pPr>
      <w:r>
        <w:rPr>
          <w:rFonts w:ascii="Arial" w:hAnsi="Arial" w:cs="Arial"/>
          <w:color w:val="222222"/>
          <w:lang w:val="en"/>
        </w:rPr>
        <w:t>Search Results</w:t>
      </w:r>
    </w:p>
    <w:p w:rsidR="00656AD7" w:rsidRDefault="00656AD7" w:rsidP="00656AD7">
      <w:pPr>
        <w:rPr>
          <w:rFonts w:ascii="Arial" w:hAnsi="Arial" w:cs="Arial"/>
          <w:color w:val="222222"/>
          <w:sz w:val="27"/>
          <w:szCs w:val="27"/>
          <w:lang w:val="en"/>
        </w:rPr>
      </w:pPr>
      <w:r>
        <w:rPr>
          <w:rFonts w:ascii="Arial" w:hAnsi="Arial" w:cs="Arial"/>
          <w:color w:val="222222"/>
          <w:sz w:val="27"/>
          <w:szCs w:val="27"/>
          <w:lang w:val="en"/>
        </w:rPr>
        <w:t>In the news</w:t>
      </w:r>
    </w:p>
    <w:p w:rsidR="00656AD7" w:rsidRDefault="00656AD7" w:rsidP="00656AD7">
      <w:pPr>
        <w:rPr>
          <w:rFonts w:ascii="Arial" w:hAnsi="Arial" w:cs="Arial"/>
          <w:color w:val="222222"/>
          <w:sz w:val="27"/>
          <w:szCs w:val="27"/>
          <w:lang w:val="en"/>
        </w:rPr>
      </w:pPr>
      <w:hyperlink r:id="rId995" w:history="1">
        <w:r>
          <w:rPr>
            <w:rFonts w:ascii="Arial" w:hAnsi="Arial" w:cs="Arial"/>
            <w:color w:val="0000FF"/>
            <w:sz w:val="27"/>
            <w:szCs w:val="27"/>
            <w:lang w:val="en"/>
          </w:rPr>
          <w:t>Loretta Lynch Says White House Should 'Stay Silent' About Hillary Email Investigation</w:t>
        </w:r>
      </w:hyperlink>
    </w:p>
    <w:p w:rsidR="00656AD7" w:rsidRDefault="00656AD7" w:rsidP="00656AD7">
      <w:pPr>
        <w:rPr>
          <w:rFonts w:ascii="Arial" w:hAnsi="Arial" w:cs="Arial"/>
          <w:color w:val="222222"/>
          <w:sz w:val="27"/>
          <w:szCs w:val="27"/>
          <w:lang w:val="en"/>
        </w:rPr>
      </w:pPr>
      <w:r>
        <w:rPr>
          <w:rStyle w:val="HTMLCite"/>
          <w:rFonts w:ascii="Arial" w:hAnsi="Arial" w:cs="Arial"/>
          <w:color w:val="222222"/>
          <w:sz w:val="27"/>
          <w:szCs w:val="27"/>
          <w:lang w:val="en"/>
        </w:rPr>
        <w:t>Daily Caller</w:t>
      </w:r>
      <w:r>
        <w:rPr>
          <w:rFonts w:ascii="Arial" w:hAnsi="Arial" w:cs="Arial"/>
          <w:color w:val="222222"/>
          <w:sz w:val="27"/>
          <w:szCs w:val="27"/>
          <w:lang w:val="en"/>
        </w:rPr>
        <w:t>‎</w:t>
      </w:r>
      <w:r>
        <w:rPr>
          <w:rFonts w:ascii="Arial" w:hAnsi="Arial" w:cs="Arial"/>
          <w:sz w:val="27"/>
          <w:szCs w:val="27"/>
          <w:lang w:val="en"/>
        </w:rPr>
        <w:t xml:space="preserve"> - 4 hours ago</w:t>
      </w:r>
    </w:p>
    <w:p w:rsidR="00656AD7" w:rsidRDefault="00656AD7" w:rsidP="00656AD7">
      <w:pPr>
        <w:rPr>
          <w:rFonts w:ascii="Arial" w:hAnsi="Arial" w:cs="Arial"/>
          <w:color w:val="222222"/>
          <w:sz w:val="27"/>
          <w:szCs w:val="27"/>
          <w:lang w:val="en"/>
        </w:rPr>
      </w:pPr>
      <w:r>
        <w:rPr>
          <w:rFonts w:ascii="Arial" w:hAnsi="Arial" w:cs="Arial"/>
          <w:color w:val="222222"/>
          <w:sz w:val="27"/>
          <w:szCs w:val="27"/>
          <w:lang w:val="en"/>
        </w:rPr>
        <w:t xml:space="preserve">Attorney General </w:t>
      </w:r>
      <w:r>
        <w:rPr>
          <w:rStyle w:val="Emphasis"/>
          <w:rFonts w:ascii="Arial" w:hAnsi="Arial" w:cs="Arial"/>
          <w:color w:val="222222"/>
          <w:sz w:val="27"/>
          <w:szCs w:val="27"/>
          <w:lang w:val="en"/>
        </w:rPr>
        <w:t>Loretta Lynch</w:t>
      </w:r>
      <w:r>
        <w:rPr>
          <w:rFonts w:ascii="Arial" w:hAnsi="Arial" w:cs="Arial"/>
          <w:color w:val="222222"/>
          <w:sz w:val="27"/>
          <w:szCs w:val="27"/>
          <w:lang w:val="en"/>
        </w:rPr>
        <w:t xml:space="preserve"> said Wednesday that neither she nor anyone else at </w:t>
      </w:r>
      <w:proofErr w:type="gramStart"/>
      <w:r>
        <w:rPr>
          <w:rFonts w:ascii="Arial" w:hAnsi="Arial" w:cs="Arial"/>
          <w:color w:val="222222"/>
          <w:sz w:val="27"/>
          <w:szCs w:val="27"/>
          <w:lang w:val="en"/>
        </w:rPr>
        <w:t>the ...</w:t>
      </w:r>
      <w:proofErr w:type="gramEnd"/>
    </w:p>
    <w:p w:rsidR="00656AD7" w:rsidRDefault="00656AD7" w:rsidP="00656AD7">
      <w:pPr>
        <w:rPr>
          <w:rFonts w:ascii="Arial" w:hAnsi="Arial" w:cs="Arial"/>
          <w:color w:val="222222"/>
          <w:sz w:val="24"/>
          <w:szCs w:val="24"/>
          <w:lang w:val="en"/>
        </w:rPr>
      </w:pPr>
      <w:hyperlink r:id="rId996" w:history="1">
        <w:r>
          <w:rPr>
            <w:rFonts w:ascii="Arial" w:hAnsi="Arial" w:cs="Arial"/>
            <w:color w:val="0000FF"/>
            <w:lang w:val="en"/>
          </w:rPr>
          <w:t>Radio Attorney General Loretta Lynch Testimony | Video</w:t>
        </w:r>
      </w:hyperlink>
    </w:p>
    <w:p w:rsidR="00656AD7" w:rsidRDefault="00656AD7" w:rsidP="00656AD7">
      <w:pPr>
        <w:rPr>
          <w:rFonts w:ascii="Arial" w:hAnsi="Arial" w:cs="Arial"/>
          <w:color w:val="222222"/>
          <w:lang w:val="en"/>
        </w:rPr>
      </w:pPr>
      <w:r>
        <w:rPr>
          <w:rStyle w:val="HTMLCite"/>
          <w:rFonts w:ascii="Arial" w:hAnsi="Arial" w:cs="Arial"/>
          <w:color w:val="222222"/>
          <w:lang w:val="en"/>
        </w:rPr>
        <w:t>C-Span</w:t>
      </w:r>
      <w:r>
        <w:rPr>
          <w:rFonts w:ascii="Arial" w:hAnsi="Arial" w:cs="Arial"/>
          <w:color w:val="222222"/>
          <w:lang w:val="en"/>
        </w:rPr>
        <w:t>‎</w:t>
      </w:r>
      <w:r>
        <w:rPr>
          <w:rFonts w:ascii="Arial" w:hAnsi="Arial" w:cs="Arial"/>
          <w:lang w:val="en"/>
        </w:rPr>
        <w:t xml:space="preserve"> - 2 hours ago</w:t>
      </w:r>
    </w:p>
    <w:p w:rsidR="00656AD7" w:rsidRDefault="00656AD7" w:rsidP="00656AD7">
      <w:pPr>
        <w:rPr>
          <w:rFonts w:ascii="Arial" w:hAnsi="Arial" w:cs="Arial"/>
          <w:color w:val="222222"/>
          <w:lang w:val="en"/>
        </w:rPr>
      </w:pPr>
      <w:hyperlink r:id="rId997" w:history="1">
        <w:r>
          <w:rPr>
            <w:rFonts w:ascii="Arial" w:hAnsi="Arial" w:cs="Arial"/>
            <w:color w:val="0000FF"/>
            <w:lang w:val="en"/>
          </w:rPr>
          <w:t>Attorney General Loretta Lynch Does Not Want Supreme Court Nomination</w:t>
        </w:r>
      </w:hyperlink>
    </w:p>
    <w:p w:rsidR="00656AD7" w:rsidRDefault="00656AD7" w:rsidP="00656AD7">
      <w:pPr>
        <w:rPr>
          <w:rFonts w:ascii="Arial" w:hAnsi="Arial" w:cs="Arial"/>
          <w:color w:val="222222"/>
          <w:lang w:val="en"/>
        </w:rPr>
      </w:pPr>
      <w:r>
        <w:rPr>
          <w:rStyle w:val="HTMLCite"/>
          <w:rFonts w:ascii="Arial" w:hAnsi="Arial" w:cs="Arial"/>
          <w:color w:val="222222"/>
          <w:lang w:val="en"/>
        </w:rPr>
        <w:t>U.S. News &amp; World Report</w:t>
      </w:r>
      <w:r>
        <w:rPr>
          <w:rFonts w:ascii="Arial" w:hAnsi="Arial" w:cs="Arial"/>
          <w:color w:val="222222"/>
          <w:lang w:val="en"/>
        </w:rPr>
        <w:t>‎</w:t>
      </w:r>
      <w:r>
        <w:rPr>
          <w:rFonts w:ascii="Arial" w:hAnsi="Arial" w:cs="Arial"/>
          <w:lang w:val="en"/>
        </w:rPr>
        <w:t xml:space="preserve"> - 7 hours ago</w:t>
      </w:r>
    </w:p>
    <w:p w:rsidR="00D66E34" w:rsidRPr="001362B6" w:rsidRDefault="00D66E34" w:rsidP="00D66E34">
      <w:pPr>
        <w:rPr>
          <w:sz w:val="24"/>
          <w:szCs w:val="24"/>
        </w:rPr>
      </w:pPr>
    </w:p>
    <w:p w:rsidR="00D66E34" w:rsidRPr="00615DD6" w:rsidRDefault="00D66E34" w:rsidP="00D66E34">
      <w:pPr>
        <w:spacing w:before="100" w:beforeAutospacing="1" w:after="100" w:afterAutospacing="1" w:line="240" w:lineRule="auto"/>
        <w:rPr>
          <w:rFonts w:ascii="Times New Roman" w:hAnsi="Times New Roman"/>
          <w:sz w:val="24"/>
          <w:szCs w:val="24"/>
        </w:rPr>
      </w:pPr>
    </w:p>
    <w:p w:rsidR="00D66E34" w:rsidRDefault="00D66E34" w:rsidP="00D66E34">
      <w:pPr>
        <w:spacing w:before="100" w:beforeAutospacing="1" w:after="100" w:afterAutospacing="1"/>
        <w:rPr>
          <w:sz w:val="24"/>
          <w:szCs w:val="24"/>
        </w:rPr>
      </w:pPr>
    </w:p>
    <w:p w:rsidR="00D66E34" w:rsidRDefault="00D66E34" w:rsidP="00D66E34">
      <w:pPr>
        <w:pStyle w:val="Heading2"/>
        <w:shd w:val="clear" w:color="auto" w:fill="FFFFFF"/>
        <w:rPr>
          <w:rStyle w:val="BodyTextIndent2Char"/>
          <w:rFonts w:eastAsiaTheme="majorEastAsia"/>
          <w:color w:val="111111"/>
        </w:rPr>
      </w:pPr>
      <w:r>
        <w:rPr>
          <w:rStyle w:val="BodyTextIndent2Char"/>
          <w:rFonts w:eastAsiaTheme="majorEastAsia"/>
          <w:color w:val="111111"/>
        </w:rPr>
        <w:lastRenderedPageBreak/>
        <w:t>#1</w:t>
      </w:r>
    </w:p>
    <w:p w:rsidR="00D66E34" w:rsidRDefault="00D66E34" w:rsidP="00D66E34">
      <w:pPr>
        <w:pStyle w:val="Heading2"/>
        <w:shd w:val="clear" w:color="auto" w:fill="FFFFFF"/>
        <w:rPr>
          <w:rFonts w:ascii="bebasNeueRegular" w:hAnsi="bebasNeueRegular"/>
          <w:color w:val="111111"/>
        </w:rPr>
      </w:pPr>
      <w:r>
        <w:rPr>
          <w:rStyle w:val="BodyTextIndent2Char"/>
          <w:rFonts w:eastAsiaTheme="majorEastAsia"/>
          <w:color w:val="111111"/>
        </w:rPr>
        <w:t>Rep. Ron DeSantis (R-FL)</w:t>
      </w:r>
    </w:p>
    <w:p w:rsidR="00D66E34" w:rsidRDefault="00D66E34" w:rsidP="00D66E34">
      <w:pPr>
        <w:pStyle w:val="Heading2"/>
        <w:shd w:val="clear" w:color="auto" w:fill="BF1E2F"/>
        <w:spacing w:line="180" w:lineRule="atLeast"/>
        <w:rPr>
          <w:rFonts w:ascii="Helvetica" w:hAnsi="Helvetica"/>
          <w:color w:val="FFFFFF"/>
          <w:sz w:val="20"/>
        </w:rPr>
      </w:pPr>
      <w:r>
        <w:rPr>
          <w:rFonts w:ascii="Helvetica" w:hAnsi="Helvetica"/>
          <w:color w:val="FFFFFF"/>
          <w:sz w:val="20"/>
        </w:rPr>
        <w:t>89</w:t>
      </w:r>
      <w:r>
        <w:rPr>
          <w:rFonts w:ascii="Helvetica" w:hAnsi="Helvetica"/>
          <w:color w:val="FFFFFF"/>
          <w:sz w:val="12"/>
          <w:szCs w:val="12"/>
          <w:vertAlign w:val="superscript"/>
        </w:rPr>
        <w:t>%</w:t>
      </w:r>
    </w:p>
    <w:p w:rsidR="00D66E34" w:rsidRDefault="00D66E34" w:rsidP="00D66E34">
      <w:pPr>
        <w:pStyle w:val="Heading2"/>
        <w:shd w:val="clear" w:color="auto" w:fill="FFFFFF"/>
        <w:rPr>
          <w:rStyle w:val="Hyperlink"/>
          <w:color w:val="000000"/>
          <w:sz w:val="24"/>
          <w:szCs w:val="24"/>
          <w:bdr w:val="single" w:sz="36" w:space="0" w:color="666666" w:frame="1"/>
          <w:shd w:val="clear" w:color="auto" w:fill="D3D3D3"/>
        </w:rPr>
      </w:pPr>
      <w:r>
        <w:rPr>
          <w:rFonts w:ascii="Helvetica" w:hAnsi="Helvetica"/>
          <w:vanish/>
          <w:color w:val="FFFFFF"/>
        </w:rPr>
        <w:fldChar w:fldCharType="begin"/>
      </w:r>
      <w:r>
        <w:rPr>
          <w:rFonts w:ascii="Helvetica" w:hAnsi="Helvetica"/>
          <w:vanish/>
          <w:color w:val="FFFFFF"/>
        </w:rPr>
        <w:instrText xml:space="preserve"> HYPERLINK "https://www.conservativereview.com/members/ron-desantis/?utm_campaign=breitbartapi&amp;utm_medium=api&amp;utm_source=breitbart" \t "_blank" </w:instrText>
      </w:r>
      <w:r>
        <w:rPr>
          <w:rFonts w:ascii="Helvetica" w:hAnsi="Helvetica"/>
          <w:vanish/>
          <w:color w:val="FFFFFF"/>
        </w:rPr>
        <w:fldChar w:fldCharType="separate"/>
      </w:r>
    </w:p>
    <w:p w:rsidR="00D66E34" w:rsidRDefault="00D66E34" w:rsidP="00D66E34">
      <w:pPr>
        <w:pStyle w:val="Heading2"/>
        <w:shd w:val="clear" w:color="auto" w:fill="2F7DE1"/>
        <w:rPr>
          <w:caps/>
          <w:color w:val="FFFFFF"/>
          <w:spacing w:val="45"/>
          <w:sz w:val="45"/>
          <w:szCs w:val="45"/>
        </w:rPr>
      </w:pPr>
      <w:r>
        <w:rPr>
          <w:rFonts w:ascii="Helvetica" w:hAnsi="Helvetica"/>
          <w:caps/>
          <w:color w:val="FFFFFF"/>
          <w:spacing w:val="45"/>
          <w:sz w:val="45"/>
          <w:szCs w:val="45"/>
          <w:bdr w:val="single" w:sz="36" w:space="0" w:color="666666" w:frame="1"/>
          <w:shd w:val="clear" w:color="auto" w:fill="D3D3D3"/>
        </w:rPr>
        <w:t xml:space="preserve">Liberty </w:t>
      </w:r>
      <w:r>
        <w:rPr>
          <w:rStyle w:val="Heading3Char"/>
          <w:rFonts w:ascii="Helvetica" w:hAnsi="Helvetica"/>
          <w:caps/>
          <w:color w:val="FFFFFF"/>
          <w:spacing w:val="75"/>
          <w:sz w:val="45"/>
          <w:szCs w:val="45"/>
          <w:bdr w:val="single" w:sz="36" w:space="0" w:color="666666" w:frame="1"/>
          <w:shd w:val="clear" w:color="auto" w:fill="D3D3D3"/>
        </w:rPr>
        <w:t>Score</w:t>
      </w:r>
      <w:r>
        <w:rPr>
          <w:rFonts w:ascii="Helvetica" w:hAnsi="Helvetica"/>
          <w:caps/>
          <w:color w:val="FFFFFF"/>
          <w:spacing w:val="45"/>
          <w:sz w:val="18"/>
          <w:szCs w:val="18"/>
          <w:bdr w:val="single" w:sz="36" w:space="0" w:color="666666" w:frame="1"/>
          <w:shd w:val="clear" w:color="auto" w:fill="D3D3D3"/>
          <w:vertAlign w:val="superscript"/>
        </w:rPr>
        <w:t>™</w:t>
      </w:r>
    </w:p>
    <w:p w:rsidR="00D66E34" w:rsidRDefault="00D66E34" w:rsidP="00D66E34">
      <w:pPr>
        <w:pStyle w:val="Heading2"/>
        <w:shd w:val="clear" w:color="auto" w:fill="2F7DE1"/>
        <w:rPr>
          <w:rFonts w:ascii="Helvetica" w:hAnsi="Helvetica"/>
          <w:caps/>
          <w:color w:val="FFFFFF"/>
          <w:sz w:val="23"/>
          <w:szCs w:val="23"/>
          <w:bdr w:val="single" w:sz="36" w:space="0" w:color="666666" w:frame="1"/>
          <w:shd w:val="clear" w:color="auto" w:fill="D3D3D3"/>
        </w:rPr>
      </w:pPr>
      <w:r>
        <w:rPr>
          <w:rFonts w:ascii="Helvetica" w:hAnsi="Helvetica"/>
          <w:caps/>
          <w:color w:val="FFFFFF"/>
          <w:sz w:val="23"/>
          <w:szCs w:val="23"/>
          <w:bdr w:val="single" w:sz="36" w:space="0" w:color="666666" w:frame="1"/>
          <w:shd w:val="clear" w:color="auto" w:fill="D3D3D3"/>
        </w:rPr>
        <w:t>Voting Record</w:t>
      </w:r>
    </w:p>
    <w:p w:rsidR="00D66E34" w:rsidRDefault="00D66E34" w:rsidP="00D66E34">
      <w:pPr>
        <w:pStyle w:val="Heading2"/>
        <w:shd w:val="clear" w:color="auto" w:fill="BF1E2F"/>
        <w:spacing w:line="0" w:lineRule="auto"/>
        <w:textAlignment w:val="top"/>
        <w:rPr>
          <w:rFonts w:ascii="Helvetica" w:hAnsi="Helvetica"/>
          <w:color w:val="FFFFFF"/>
          <w:sz w:val="90"/>
          <w:szCs w:val="90"/>
          <w:bdr w:val="single" w:sz="36" w:space="0" w:color="666666" w:frame="1"/>
          <w:shd w:val="clear" w:color="auto" w:fill="D3D3D3"/>
        </w:rPr>
      </w:pPr>
      <w:r>
        <w:rPr>
          <w:rFonts w:ascii="Helvetica" w:hAnsi="Helvetica"/>
          <w:color w:val="FFFFFF"/>
          <w:sz w:val="90"/>
          <w:szCs w:val="90"/>
          <w:bdr w:val="single" w:sz="36" w:space="0" w:color="666666" w:frame="1"/>
          <w:shd w:val="clear" w:color="auto" w:fill="D3D3D3"/>
        </w:rPr>
        <w:t>B</w:t>
      </w:r>
    </w:p>
    <w:p w:rsidR="00D66E34" w:rsidRDefault="00D66E34" w:rsidP="00D66E34">
      <w:pPr>
        <w:pStyle w:val="Heading2"/>
        <w:shd w:val="clear" w:color="auto" w:fill="BF1E2F"/>
        <w:textAlignment w:val="top"/>
        <w:rPr>
          <w:rFonts w:ascii="Helvetica" w:hAnsi="Helvetica"/>
          <w:color w:val="FFFFFF"/>
          <w:sz w:val="39"/>
          <w:szCs w:val="39"/>
          <w:bdr w:val="single" w:sz="36" w:space="0" w:color="666666" w:frame="1"/>
          <w:shd w:val="clear" w:color="auto" w:fill="D3D3D3"/>
        </w:rPr>
      </w:pPr>
      <w:r>
        <w:rPr>
          <w:rFonts w:ascii="Helvetica" w:hAnsi="Helvetica"/>
          <w:color w:val="FFFFFF"/>
          <w:sz w:val="39"/>
          <w:szCs w:val="39"/>
          <w:bdr w:val="single" w:sz="36" w:space="0" w:color="666666" w:frame="1"/>
          <w:shd w:val="clear" w:color="auto" w:fill="D3D3D3"/>
        </w:rPr>
        <w:t>89</w:t>
      </w:r>
      <w:r>
        <w:rPr>
          <w:rFonts w:ascii="Helvetica" w:hAnsi="Helvetica"/>
          <w:color w:val="FFFFFF"/>
          <w:sz w:val="15"/>
          <w:szCs w:val="15"/>
          <w:bdr w:val="single" w:sz="36" w:space="0" w:color="666666" w:frame="1"/>
          <w:shd w:val="clear" w:color="auto" w:fill="D3D3D3"/>
        </w:rPr>
        <w:t>%</w:t>
      </w:r>
    </w:p>
    <w:p w:rsidR="00D66E34" w:rsidRDefault="00D66E34" w:rsidP="00D66E34">
      <w:pPr>
        <w:pStyle w:val="Heading2"/>
        <w:shd w:val="clear" w:color="auto" w:fill="FFFFFF"/>
        <w:rPr>
          <w:rFonts w:ascii="Helvetica" w:hAnsi="Helvetica"/>
          <w:color w:val="000000"/>
          <w:sz w:val="24"/>
          <w:szCs w:val="24"/>
          <w:bdr w:val="single" w:sz="36" w:space="0" w:color="666666" w:frame="1"/>
          <w:shd w:val="clear" w:color="auto" w:fill="D3D3D3"/>
        </w:rPr>
      </w:pPr>
      <w:r>
        <w:rPr>
          <w:rFonts w:ascii="Helvetica" w:hAnsi="Helvetica"/>
          <w:color w:val="000000"/>
          <w:sz w:val="24"/>
          <w:szCs w:val="24"/>
          <w:bdr w:val="single" w:sz="36" w:space="0" w:color="666666" w:frame="1"/>
          <w:shd w:val="clear" w:color="auto" w:fill="D3D3D3"/>
        </w:rPr>
        <w:t>Rep. Ron DeSantis (R-FL)</w:t>
      </w:r>
    </w:p>
    <w:p w:rsidR="00D66E34" w:rsidRDefault="00D66E34" w:rsidP="00D66E34">
      <w:pPr>
        <w:pStyle w:val="Heading2"/>
        <w:shd w:val="clear" w:color="auto" w:fill="FFFFFF"/>
        <w:spacing w:beforeAutospacing="1"/>
        <w:rPr>
          <w:rFonts w:ascii="Helvetica" w:hAnsi="Helvetica"/>
          <w:vanish/>
          <w:color w:val="FFFFFF"/>
          <w:sz w:val="83"/>
          <w:szCs w:val="83"/>
        </w:rPr>
      </w:pPr>
      <w:r>
        <w:rPr>
          <w:rFonts w:ascii="Helvetica" w:hAnsi="Helvetica"/>
          <w:vanish/>
          <w:color w:val="FFFFFF"/>
        </w:rPr>
        <w:fldChar w:fldCharType="end"/>
      </w:r>
    </w:p>
    <w:p w:rsidR="00D66E34" w:rsidRDefault="00D66E34" w:rsidP="00D66E34">
      <w:pPr>
        <w:pStyle w:val="Heading2"/>
        <w:shd w:val="clear" w:color="auto" w:fill="FFFFFF"/>
        <w:rPr>
          <w:rFonts w:ascii="bebasNeueRegular" w:hAnsi="bebasNeueRegular"/>
          <w:color w:val="111111"/>
        </w:rPr>
      </w:pPr>
      <w:r>
        <w:rPr>
          <w:color w:val="111111"/>
        </w:rPr>
        <w:t>, along with 43 other members of Congress, hand-delivered to Attorney General Loretta Lynch a letter requesting she appoint a Special Counsel to oversee former Secretary of State Hillary Clinton’s email investigation.</w:t>
      </w:r>
    </w:p>
    <w:p w:rsidR="00D66E34" w:rsidRDefault="00D66E34" w:rsidP="00D66E34">
      <w:pPr>
        <w:pStyle w:val="Standard"/>
        <w:shd w:val="clear" w:color="auto" w:fill="FFFFFF"/>
        <w:rPr>
          <w:rFonts w:ascii="Georgia" w:hAnsi="Georgia"/>
          <w:color w:val="111111"/>
        </w:rPr>
      </w:pPr>
      <w:r>
        <w:rPr>
          <w:rFonts w:ascii="Georgia" w:hAnsi="Georgia"/>
          <w:color w:val="111111"/>
        </w:rPr>
        <w:t>The investigation is focused on Clinton’s use of a private and unsecured email server during her time as Secretary of State.</w:t>
      </w:r>
    </w:p>
    <w:p w:rsidR="00D66E34" w:rsidRDefault="00D66E34" w:rsidP="00D66E34">
      <w:pPr>
        <w:pStyle w:val="Standard"/>
        <w:shd w:val="clear" w:color="auto" w:fill="FFFFFF"/>
        <w:rPr>
          <w:rFonts w:ascii="Georgia" w:hAnsi="Georgia"/>
          <w:color w:val="111111"/>
        </w:rPr>
      </w:pPr>
      <w:r>
        <w:rPr>
          <w:rFonts w:ascii="Georgia" w:hAnsi="Georgia"/>
          <w:color w:val="111111"/>
        </w:rPr>
        <w:t>Last month during an interview with CBS, President Obama commented on the investigation into Clinton’s private email server saying, “I don’t think it posed a national security problem.”</w:t>
      </w:r>
    </w:p>
    <w:p w:rsidR="00D66E34" w:rsidRDefault="00D66E34" w:rsidP="00D66E34">
      <w:pPr>
        <w:pStyle w:val="Standard"/>
        <w:shd w:val="clear" w:color="auto" w:fill="FFFFFF"/>
        <w:rPr>
          <w:rFonts w:ascii="Georgia" w:hAnsi="Georgia"/>
          <w:color w:val="111111"/>
        </w:rPr>
      </w:pPr>
      <w:r>
        <w:rPr>
          <w:rFonts w:ascii="Georgia" w:hAnsi="Georgia"/>
          <w:color w:val="111111"/>
        </w:rPr>
        <w:t>“Just as he did with the IRS investigation, the President prejudged the investigation into Hillary Clinton’s use of private emails and her handling of classified information,” DeSantis stated in a press release.</w:t>
      </w:r>
    </w:p>
    <w:p w:rsidR="00D66E34" w:rsidRDefault="00D66E34" w:rsidP="00D66E34">
      <w:pPr>
        <w:pStyle w:val="Standard"/>
        <w:shd w:val="clear" w:color="auto" w:fill="FFFFFF"/>
        <w:rPr>
          <w:rFonts w:ascii="Georgia" w:hAnsi="Georgia"/>
          <w:color w:val="111111"/>
        </w:rPr>
      </w:pPr>
      <w:r>
        <w:rPr>
          <w:rFonts w:ascii="Georgia" w:hAnsi="Georgia"/>
          <w:color w:val="111111"/>
        </w:rPr>
        <w:t>Members of the military and intelligence communities have been – and continue to be – prosecuted for infractions potentially less egregious. Secretary Clinton is not above the rule of law. It is critically important that this investigation is conducted impartially and that the decision to prosecute does not hinge on political considerations. For that reason, I am demanding that Attorney General Lynch appoint a Special Counsel.</w:t>
      </w:r>
    </w:p>
    <w:p w:rsidR="00D66E34" w:rsidRDefault="00D66E34" w:rsidP="00D66E34">
      <w:pPr>
        <w:pStyle w:val="Standard"/>
        <w:shd w:val="clear" w:color="auto" w:fill="FFFFFF"/>
        <w:rPr>
          <w:rFonts w:ascii="Georgia" w:hAnsi="Georgia"/>
          <w:color w:val="111111"/>
        </w:rPr>
      </w:pPr>
      <w:r>
        <w:rPr>
          <w:rFonts w:ascii="Georgia" w:hAnsi="Georgia"/>
          <w:color w:val="111111"/>
        </w:rPr>
        <w:t>Citizens United President David N. Bossie responded to the letter sent by the 44 members of Congress.</w:t>
      </w:r>
    </w:p>
    <w:p w:rsidR="00D66E34" w:rsidRDefault="00D66E34" w:rsidP="00D66E34">
      <w:pPr>
        <w:pStyle w:val="Standard"/>
        <w:shd w:val="clear" w:color="auto" w:fill="FFFFFF"/>
        <w:rPr>
          <w:rFonts w:ascii="Georgia" w:hAnsi="Georgia"/>
          <w:color w:val="111111"/>
        </w:rPr>
      </w:pPr>
      <w:r>
        <w:rPr>
          <w:rFonts w:ascii="Georgia" w:hAnsi="Georgia"/>
          <w:color w:val="111111"/>
        </w:rPr>
        <w:t xml:space="preserve">We are pleased that 44 Members of the U.S. House of Representatives have joined Citizens United and Senator </w:t>
      </w:r>
    </w:p>
    <w:p w:rsidR="00D66E34" w:rsidRDefault="00D66E34" w:rsidP="00D66E34">
      <w:pPr>
        <w:shd w:val="clear" w:color="auto" w:fill="FFFFFF"/>
        <w:rPr>
          <w:rFonts w:ascii="Georgia" w:hAnsi="Georgia"/>
          <w:color w:val="111111"/>
        </w:rPr>
      </w:pPr>
      <w:r>
        <w:rPr>
          <w:rStyle w:val="BodyTextIndent2Char"/>
          <w:rFonts w:ascii="Georgia" w:eastAsiaTheme="minorEastAsia" w:hAnsi="Georgia"/>
          <w:color w:val="111111"/>
        </w:rPr>
        <w:t>Sen. John Cornyn (R-TX)</w:t>
      </w:r>
    </w:p>
    <w:p w:rsidR="00D66E34" w:rsidRDefault="00D66E34" w:rsidP="00D66E34">
      <w:pPr>
        <w:shd w:val="clear" w:color="auto" w:fill="BF1E2F"/>
        <w:spacing w:line="180" w:lineRule="atLeast"/>
        <w:jc w:val="center"/>
        <w:rPr>
          <w:rFonts w:ascii="Helvetica" w:hAnsi="Helvetica"/>
          <w:color w:val="FFFFFF"/>
          <w:sz w:val="20"/>
          <w:szCs w:val="20"/>
        </w:rPr>
      </w:pPr>
      <w:r>
        <w:rPr>
          <w:rFonts w:ascii="Helvetica" w:hAnsi="Helvetica"/>
          <w:color w:val="FFFFFF"/>
          <w:sz w:val="20"/>
          <w:szCs w:val="20"/>
        </w:rPr>
        <w:t>51</w:t>
      </w:r>
      <w:r>
        <w:rPr>
          <w:rFonts w:ascii="Helvetica" w:hAnsi="Helvetica"/>
          <w:color w:val="FFFFFF"/>
          <w:sz w:val="12"/>
          <w:szCs w:val="12"/>
          <w:vertAlign w:val="superscript"/>
        </w:rPr>
        <w:t>%</w:t>
      </w:r>
    </w:p>
    <w:p w:rsidR="00D66E34" w:rsidRDefault="00D66E34" w:rsidP="00D66E34">
      <w:pPr>
        <w:shd w:val="clear" w:color="auto" w:fill="FFFFFF"/>
        <w:spacing w:line="240" w:lineRule="auto"/>
        <w:rPr>
          <w:rStyle w:val="Hyperlink"/>
          <w:color w:val="000000"/>
          <w:sz w:val="24"/>
          <w:szCs w:val="24"/>
          <w:bdr w:val="single" w:sz="36" w:space="0" w:color="666666" w:frame="1"/>
          <w:shd w:val="clear" w:color="auto" w:fill="D3D3D3"/>
        </w:rPr>
      </w:pPr>
      <w:r>
        <w:rPr>
          <w:rFonts w:ascii="Helvetica" w:hAnsi="Helvetica"/>
          <w:vanish/>
          <w:color w:val="FFFFFF"/>
        </w:rPr>
        <w:fldChar w:fldCharType="begin"/>
      </w:r>
      <w:r>
        <w:rPr>
          <w:rFonts w:ascii="Helvetica" w:hAnsi="Helvetica"/>
          <w:vanish/>
          <w:color w:val="FFFFFF"/>
        </w:rPr>
        <w:instrText xml:space="preserve"> HYPERLINK "https://www.conservativereview.com/members/john-cornyn/?utm_campaign=breitbartapi&amp;utm_medium=api&amp;utm_source=breitbart" \t "_blank" </w:instrText>
      </w:r>
      <w:r>
        <w:rPr>
          <w:rFonts w:ascii="Helvetica" w:hAnsi="Helvetica"/>
          <w:vanish/>
          <w:color w:val="FFFFFF"/>
        </w:rPr>
        <w:fldChar w:fldCharType="separate"/>
      </w:r>
    </w:p>
    <w:p w:rsidR="00D66E34" w:rsidRDefault="00D66E34" w:rsidP="00D66E34">
      <w:pPr>
        <w:shd w:val="clear" w:color="auto" w:fill="2F7DE1"/>
        <w:rPr>
          <w:caps/>
          <w:color w:val="FFFFFF"/>
          <w:spacing w:val="45"/>
          <w:sz w:val="45"/>
          <w:szCs w:val="45"/>
        </w:rPr>
      </w:pPr>
      <w:r>
        <w:rPr>
          <w:rFonts w:ascii="Helvetica" w:hAnsi="Helvetica"/>
          <w:caps/>
          <w:color w:val="FFFFFF"/>
          <w:spacing w:val="45"/>
          <w:sz w:val="45"/>
          <w:szCs w:val="45"/>
          <w:bdr w:val="single" w:sz="36" w:space="0" w:color="666666" w:frame="1"/>
          <w:shd w:val="clear" w:color="auto" w:fill="D3D3D3"/>
        </w:rPr>
        <w:t xml:space="preserve">Liberty </w:t>
      </w:r>
      <w:r>
        <w:rPr>
          <w:rStyle w:val="Heading3Char"/>
          <w:rFonts w:ascii="Helvetica" w:eastAsia="Calibri" w:hAnsi="Helvetica"/>
          <w:caps/>
          <w:color w:val="FFFFFF"/>
          <w:spacing w:val="75"/>
          <w:sz w:val="45"/>
          <w:szCs w:val="45"/>
          <w:bdr w:val="single" w:sz="36" w:space="0" w:color="666666" w:frame="1"/>
          <w:shd w:val="clear" w:color="auto" w:fill="D3D3D3"/>
        </w:rPr>
        <w:t>Score</w:t>
      </w:r>
      <w:r>
        <w:rPr>
          <w:rFonts w:ascii="Helvetica" w:hAnsi="Helvetica"/>
          <w:caps/>
          <w:color w:val="FFFFFF"/>
          <w:spacing w:val="45"/>
          <w:sz w:val="18"/>
          <w:szCs w:val="18"/>
          <w:bdr w:val="single" w:sz="36" w:space="0" w:color="666666" w:frame="1"/>
          <w:shd w:val="clear" w:color="auto" w:fill="D3D3D3"/>
          <w:vertAlign w:val="superscript"/>
        </w:rPr>
        <w:t>™</w:t>
      </w:r>
    </w:p>
    <w:p w:rsidR="00D66E34" w:rsidRDefault="00D66E34" w:rsidP="00D66E34">
      <w:pPr>
        <w:shd w:val="clear" w:color="auto" w:fill="2F7DE1"/>
        <w:rPr>
          <w:rFonts w:ascii="Helvetica" w:hAnsi="Helvetica"/>
          <w:caps/>
          <w:color w:val="FFFFFF"/>
          <w:sz w:val="23"/>
          <w:szCs w:val="23"/>
          <w:bdr w:val="single" w:sz="36" w:space="0" w:color="666666" w:frame="1"/>
          <w:shd w:val="clear" w:color="auto" w:fill="D3D3D3"/>
        </w:rPr>
      </w:pPr>
      <w:r>
        <w:rPr>
          <w:rFonts w:ascii="Helvetica" w:hAnsi="Helvetica"/>
          <w:caps/>
          <w:color w:val="FFFFFF"/>
          <w:sz w:val="23"/>
          <w:szCs w:val="23"/>
          <w:bdr w:val="single" w:sz="36" w:space="0" w:color="666666" w:frame="1"/>
          <w:shd w:val="clear" w:color="auto" w:fill="D3D3D3"/>
        </w:rPr>
        <w:t>Voting Record</w:t>
      </w:r>
    </w:p>
    <w:p w:rsidR="00D66E34" w:rsidRDefault="00D66E34" w:rsidP="00D66E34">
      <w:pPr>
        <w:shd w:val="clear" w:color="auto" w:fill="BF1E2F"/>
        <w:spacing w:line="0" w:lineRule="auto"/>
        <w:jc w:val="center"/>
        <w:textAlignment w:val="top"/>
        <w:rPr>
          <w:rFonts w:ascii="Helvetica" w:hAnsi="Helvetica"/>
          <w:color w:val="FFFFFF"/>
          <w:sz w:val="90"/>
          <w:szCs w:val="90"/>
          <w:bdr w:val="single" w:sz="36" w:space="0" w:color="666666" w:frame="1"/>
          <w:shd w:val="clear" w:color="auto" w:fill="D3D3D3"/>
        </w:rPr>
      </w:pPr>
      <w:r>
        <w:rPr>
          <w:rFonts w:ascii="Helvetica" w:hAnsi="Helvetica"/>
          <w:color w:val="FFFFFF"/>
          <w:sz w:val="90"/>
          <w:szCs w:val="90"/>
          <w:bdr w:val="single" w:sz="36" w:space="0" w:color="666666" w:frame="1"/>
          <w:shd w:val="clear" w:color="auto" w:fill="D3D3D3"/>
        </w:rPr>
        <w:t>F</w:t>
      </w:r>
    </w:p>
    <w:p w:rsidR="00D66E34" w:rsidRDefault="00D66E34" w:rsidP="00D66E34">
      <w:pPr>
        <w:shd w:val="clear" w:color="auto" w:fill="BF1E2F"/>
        <w:spacing w:line="240" w:lineRule="auto"/>
        <w:jc w:val="center"/>
        <w:textAlignment w:val="top"/>
        <w:rPr>
          <w:rFonts w:ascii="Helvetica" w:hAnsi="Helvetica"/>
          <w:color w:val="FFFFFF"/>
          <w:sz w:val="39"/>
          <w:szCs w:val="39"/>
          <w:bdr w:val="single" w:sz="36" w:space="0" w:color="666666" w:frame="1"/>
          <w:shd w:val="clear" w:color="auto" w:fill="D3D3D3"/>
        </w:rPr>
      </w:pPr>
      <w:r>
        <w:rPr>
          <w:rFonts w:ascii="Helvetica" w:hAnsi="Helvetica"/>
          <w:color w:val="FFFFFF"/>
          <w:sz w:val="39"/>
          <w:szCs w:val="39"/>
          <w:bdr w:val="single" w:sz="36" w:space="0" w:color="666666" w:frame="1"/>
          <w:shd w:val="clear" w:color="auto" w:fill="D3D3D3"/>
        </w:rPr>
        <w:t>51</w:t>
      </w:r>
      <w:r>
        <w:rPr>
          <w:rFonts w:ascii="Helvetica" w:hAnsi="Helvetica"/>
          <w:color w:val="FFFFFF"/>
          <w:sz w:val="15"/>
          <w:szCs w:val="15"/>
          <w:bdr w:val="single" w:sz="36" w:space="0" w:color="666666" w:frame="1"/>
          <w:shd w:val="clear" w:color="auto" w:fill="D3D3D3"/>
        </w:rPr>
        <w:t>%</w:t>
      </w:r>
    </w:p>
    <w:p w:rsidR="00D66E34" w:rsidRDefault="00D66E34" w:rsidP="00D66E34">
      <w:pPr>
        <w:shd w:val="clear" w:color="auto" w:fill="FFFFFF"/>
        <w:rPr>
          <w:rFonts w:ascii="Helvetica" w:hAnsi="Helvetica"/>
          <w:color w:val="000000"/>
          <w:sz w:val="24"/>
          <w:szCs w:val="24"/>
          <w:bdr w:val="single" w:sz="36" w:space="0" w:color="666666" w:frame="1"/>
          <w:shd w:val="clear" w:color="auto" w:fill="D3D3D3"/>
        </w:rPr>
      </w:pPr>
      <w:r>
        <w:rPr>
          <w:rFonts w:ascii="Helvetica" w:hAnsi="Helvetica"/>
          <w:color w:val="000000"/>
          <w:bdr w:val="single" w:sz="36" w:space="0" w:color="666666" w:frame="1"/>
          <w:shd w:val="clear" w:color="auto" w:fill="D3D3D3"/>
        </w:rPr>
        <w:lastRenderedPageBreak/>
        <w:t>Sen. John Cornyn (R-TX)</w:t>
      </w:r>
    </w:p>
    <w:p w:rsidR="00D66E34" w:rsidRDefault="00D66E34" w:rsidP="00D66E34">
      <w:pPr>
        <w:shd w:val="clear" w:color="auto" w:fill="FFFFFF"/>
        <w:rPr>
          <w:rFonts w:ascii="Helvetica" w:hAnsi="Helvetica"/>
          <w:vanish/>
          <w:color w:val="FFFFFF"/>
        </w:rPr>
      </w:pPr>
      <w:r>
        <w:rPr>
          <w:rFonts w:ascii="Helvetica" w:hAnsi="Helvetica"/>
          <w:vanish/>
          <w:color w:val="FFFFFF"/>
        </w:rPr>
        <w:fldChar w:fldCharType="end"/>
      </w:r>
    </w:p>
    <w:p w:rsidR="00D66E34" w:rsidRDefault="00D66E34" w:rsidP="00D66E34">
      <w:pPr>
        <w:shd w:val="clear" w:color="auto" w:fill="FFFFFF"/>
        <w:rPr>
          <w:rFonts w:ascii="Georgia" w:hAnsi="Georgia"/>
          <w:color w:val="111111"/>
        </w:rPr>
      </w:pPr>
      <w:r>
        <w:rPr>
          <w:rFonts w:ascii="Georgia" w:hAnsi="Georgia"/>
          <w:color w:val="111111"/>
        </w:rPr>
        <w:t>in calling for Attorney General Loretta Lynch to appoint an impartial special counsel to investigate Hillary Clinton’s email arrangement. Democrat political appointees at the Justice Department cannot be expected to thoroughly investigate a person who may turn out to be the Democrat nominee for President of the United States. Furthermore, Attorney General Lynch has a personal conflict of interest in this matter since President Bill Clinton appointed her United States Attorney in 1999. Citizens United first called for a special counsel in this case on July 29th.</w:t>
      </w:r>
    </w:p>
    <w:p w:rsidR="00D66E34" w:rsidRDefault="00D66E34" w:rsidP="00D66E34">
      <w:pPr>
        <w:pStyle w:val="Heading1"/>
      </w:pPr>
    </w:p>
    <w:p w:rsidR="00D66E34" w:rsidRDefault="00D66E34" w:rsidP="00D66E34">
      <w:pPr>
        <w:pStyle w:val="Heading2"/>
        <w:shd w:val="clear" w:color="auto" w:fill="FFFFFF"/>
        <w:rPr>
          <w:rStyle w:val="BodyTextIndent2Char"/>
          <w:rFonts w:eastAsiaTheme="majorEastAsia"/>
          <w:color w:val="111111"/>
        </w:rPr>
      </w:pPr>
      <w:r>
        <w:rPr>
          <w:rStyle w:val="BodyTextIndent2Char"/>
          <w:rFonts w:eastAsiaTheme="majorEastAsia"/>
          <w:color w:val="111111"/>
        </w:rPr>
        <w:t>#2</w:t>
      </w:r>
    </w:p>
    <w:p w:rsidR="00D66E34" w:rsidRDefault="00D66E34" w:rsidP="00D66E34">
      <w:pPr>
        <w:pStyle w:val="Heading1"/>
      </w:pPr>
    </w:p>
    <w:p w:rsidR="00D66E34" w:rsidRDefault="00D66E34" w:rsidP="00D66E34">
      <w:pPr>
        <w:pStyle w:val="Heading1"/>
      </w:pPr>
      <w:r>
        <w:t>Loretta Lynch and Eric Holder Agree on These 4 Hot Button Issues</w:t>
      </w:r>
    </w:p>
    <w:p w:rsidR="00D66E34" w:rsidRDefault="00D66E34" w:rsidP="00D66E34">
      <w:r>
        <w:t>Nov 10, 2014, 4:25 PM ET</w:t>
      </w:r>
    </w:p>
    <w:p w:rsidR="00D66E34" w:rsidRDefault="00D66E34" w:rsidP="00D66E34">
      <w:r>
        <w:rPr>
          <w:noProof/>
        </w:rPr>
        <w:drawing>
          <wp:inline distT="0" distB="0" distL="0" distR="0" wp14:anchorId="1FEEF3A4" wp14:editId="2D05A1B0">
            <wp:extent cx="6092190" cy="3432175"/>
            <wp:effectExtent l="0" t="0" r="3810" b="0"/>
            <wp:docPr id="23" name="Picture 957" descr="PHOTO: President Barack Obama listens at right as U.S. Attorney &#10;Loretta Lynch speaks in the Roosevelt Room of the White House in &#10;Washington, Saturday, Nov. 8, 2014, after Obama nominated Lynch to be &#10;the Attorney General succeeding Eric Holder, le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7" descr="PHOTO: President Barack Obama listens at right as U.S. Attorney &#10;Loretta Lynch speaks in the Roosevelt Room of the White House in &#10;Washington, Saturday, Nov. 8, 2014, after Obama nominated Lynch to be &#10;the Attorney General succeeding Eric Holder, left."/>
                    <pic:cNvPicPr>
                      <a:picLocks noChangeAspect="1" noChangeArrowheads="1"/>
                    </pic:cNvPicPr>
                  </pic:nvPicPr>
                  <pic:blipFill>
                    <a:blip r:embed="rId998">
                      <a:extLst>
                        <a:ext uri="{28A0092B-C50C-407E-A947-70E740481C1C}">
                          <a14:useLocalDpi xmlns:a14="http://schemas.microsoft.com/office/drawing/2010/main" val="0"/>
                        </a:ext>
                      </a:extLst>
                    </a:blip>
                    <a:srcRect/>
                    <a:stretch>
                      <a:fillRect/>
                    </a:stretch>
                  </pic:blipFill>
                  <pic:spPr bwMode="auto">
                    <a:xfrm>
                      <a:off x="0" y="0"/>
                      <a:ext cx="6092190" cy="3432175"/>
                    </a:xfrm>
                    <a:prstGeom prst="rect">
                      <a:avLst/>
                    </a:prstGeom>
                    <a:noFill/>
                    <a:ln>
                      <a:noFill/>
                    </a:ln>
                  </pic:spPr>
                </pic:pic>
              </a:graphicData>
            </a:graphic>
          </wp:inline>
        </w:drawing>
      </w:r>
    </w:p>
    <w:p w:rsidR="00D66E34" w:rsidRDefault="00D66E34" w:rsidP="00D66E34">
      <w:r>
        <w:t xml:space="preserve">President Barack Obama listens at right as U.S. Attorney Loretta Lynch speaks in the Roosevelt Room of the White House in Washington, Saturday, Nov. 8, 2014, after Obama nominated Lynch to be the Attorney General succeeding Eric Holder, left. </w:t>
      </w:r>
    </w:p>
    <w:p w:rsidR="00D66E34" w:rsidRDefault="00D66E34" w:rsidP="00D66E34">
      <w:r>
        <w:rPr>
          <w:rStyle w:val="FootnoteReference"/>
        </w:rPr>
        <w:t>Susan Walsh / AP Photo</w:t>
      </w:r>
    </w:p>
    <w:p w:rsidR="00D66E34" w:rsidRDefault="001B0919" w:rsidP="00D66E34">
      <w:hyperlink r:id="rId999" w:history="1">
        <w:r w:rsidR="00D66E34">
          <w:rPr>
            <w:rStyle w:val="Hyperlink"/>
          </w:rPr>
          <w:t>Next Video Eric Holder on 'Demanding Job' of Being US Attorney General</w:t>
        </w:r>
      </w:hyperlink>
    </w:p>
    <w:p w:rsidR="00D66E34" w:rsidRDefault="00D66E34" w:rsidP="00D66E34">
      <w:pPr>
        <w:pStyle w:val="Standard"/>
        <w:rPr>
          <w:color w:val="auto"/>
        </w:rPr>
      </w:pPr>
      <w:r>
        <w:t xml:space="preserve">Auto Start: On | </w:t>
      </w:r>
      <w:hyperlink r:id="rId1000" w:history="1">
        <w:r>
          <w:rPr>
            <w:rStyle w:val="Hyperlink"/>
          </w:rPr>
          <w:t>Off</w:t>
        </w:r>
      </w:hyperlink>
      <w:r>
        <w:t xml:space="preserve">“will get confirmed by the Senate.” </w:t>
      </w:r>
    </w:p>
    <w:p w:rsidR="00D66E34" w:rsidRDefault="00D66E34" w:rsidP="00D66E34">
      <w:pPr>
        <w:pStyle w:val="Standard"/>
      </w:pPr>
      <w:r>
        <w:lastRenderedPageBreak/>
        <w:t xml:space="preserve">But a look at where Loretta Lynch the federal prosecutor out of Brooklyn, N.Y., has fallen on some of the more controversial issues dogging Holder for years suggests the confirmation process may be a bit bumpy. She and Holder seem to be eye-to-eye on many of the issues that made him such a lightning rod for Republican criticism. </w:t>
      </w:r>
    </w:p>
    <w:p w:rsidR="00D66E34" w:rsidRDefault="001B0919" w:rsidP="00D66E34">
      <w:hyperlink r:id="rId1001" w:tgtFrame="_blank" w:history="1">
        <w:r w:rsidR="00D66E34">
          <w:rPr>
            <w:rStyle w:val="Hyperlink"/>
          </w:rPr>
          <w:t>The 5 Most Interesting Cases of Attorney General Nominee Loretta Lynch’s Career</w:t>
        </w:r>
      </w:hyperlink>
    </w:p>
    <w:p w:rsidR="00D66E34" w:rsidRDefault="001B0919" w:rsidP="00D66E34">
      <w:hyperlink r:id="rId1002" w:tgtFrame="_blank" w:history="1">
        <w:r w:rsidR="00D66E34">
          <w:rPr>
            <w:rStyle w:val="Hyperlink"/>
          </w:rPr>
          <w:t>Loretta Lynch Will Carry on Holder's Civil Rights Legacy, Obama Says</w:t>
        </w:r>
      </w:hyperlink>
    </w:p>
    <w:p w:rsidR="00D66E34" w:rsidRDefault="001B0919" w:rsidP="00D66E34">
      <w:hyperlink r:id="rId1003" w:tgtFrame="_blank" w:history="1">
        <w:r w:rsidR="00D66E34">
          <w:rPr>
            <w:rStyle w:val="Hyperlink"/>
          </w:rPr>
          <w:t>Obama Announces Attorney General Eric Holder's Resignation</w:t>
        </w:r>
      </w:hyperlink>
    </w:p>
    <w:p w:rsidR="00D66E34" w:rsidRDefault="00D66E34" w:rsidP="00D66E34">
      <w:pPr>
        <w:pStyle w:val="Standard"/>
      </w:pPr>
      <w:r>
        <w:t xml:space="preserve">Here are four issues that Senators – including some Democrats -- will likely press her on: </w:t>
      </w:r>
    </w:p>
    <w:p w:rsidR="00D66E34" w:rsidRDefault="00D66E34" w:rsidP="00D66E34">
      <w:pPr>
        <w:pStyle w:val="Heading3"/>
      </w:pPr>
      <w:r>
        <w:t>CIVILIAN TRIALS FOR TERROR SUSPECTS</w:t>
      </w:r>
    </w:p>
    <w:p w:rsidR="00D66E34" w:rsidRDefault="00D66E34" w:rsidP="00D66E34">
      <w:pPr>
        <w:pStyle w:val="Standard"/>
      </w:pPr>
      <w:r>
        <w:t xml:space="preserve">Senate Republicans, including the incoming chairman of the Senate Judiciary Committee Sen. Charles Grassley, have long objected to the Obama administration’s use of civilian courts to prosecute certain terror suspects, saying the prosecution-focused efforts of the </w:t>
      </w:r>
      <w:hyperlink r:id="rId1004" w:tgtFrame="_blank" w:history="1">
        <w:r>
          <w:rPr>
            <w:rStyle w:val="Hyperlink"/>
          </w:rPr>
          <w:t>FBI</w:t>
        </w:r>
      </w:hyperlink>
      <w:r>
        <w:t xml:space="preserve"> can fail to obtain valuable intelligence. Just three weeks ago, Grassley of Iowa, blasted the Obama administration over plans to transfer a terrorist held in </w:t>
      </w:r>
      <w:hyperlink r:id="rId1005" w:tgtFrame="_blank" w:history="1">
        <w:r>
          <w:rPr>
            <w:rStyle w:val="Hyperlink"/>
          </w:rPr>
          <w:t>Afghanistan</w:t>
        </w:r>
      </w:hyperlink>
      <w:r>
        <w:t xml:space="preserve"> for years to the United States for prosecution. </w:t>
      </w:r>
    </w:p>
    <w:p w:rsidR="00D66E34" w:rsidRDefault="00D66E34" w:rsidP="00D66E34">
      <w:r>
        <w:t>“To give him the full set of rights that an American citizen is afforded when accused of a crime is a slap in the face to the men and women fighting abroad to keep us safe,” Grassley said in a statement at the time.Susan Walsh/AP Photo</w:t>
      </w:r>
    </w:p>
    <w:p w:rsidR="00D66E34" w:rsidRDefault="00D66E34" w:rsidP="00D66E34">
      <w:r>
        <w:t xml:space="preserve">PHOTO: U.S. Attorney Loretta Lynch speaks in the Roosevelt Room of the White House in Washington, Nov. 8, 2014, after President Barack Obama nominated her to be the next Attorney General succeeding Eric Holder. </w:t>
      </w:r>
    </w:p>
    <w:p w:rsidR="00D66E34" w:rsidRDefault="00D66E34" w:rsidP="00D66E34">
      <w:pPr>
        <w:pStyle w:val="Standard"/>
      </w:pPr>
      <w:r>
        <w:t xml:space="preserve">But Lynch – like Holder – has launched a strong defense of the civilian court system, calling it a “proven and effective method of dealing with </w:t>
      </w:r>
      <w:hyperlink r:id="rId1006" w:tgtFrame="_blank" w:history="1">
        <w:r>
          <w:rPr>
            <w:rStyle w:val="Hyperlink"/>
          </w:rPr>
          <w:t>terrorism</w:t>
        </w:r>
      </w:hyperlink>
      <w:r>
        <w:t xml:space="preserve"> suspects” and “the best and often the only option” for prosecuting U.S. citizens who have been radicalized. </w:t>
      </w:r>
    </w:p>
    <w:p w:rsidR="00D66E34" w:rsidRDefault="00D66E34" w:rsidP="00D66E34">
      <w:pPr>
        <w:pStyle w:val="Standard"/>
      </w:pPr>
      <w:r>
        <w:t xml:space="preserve">“We increasingly see the face of homegrown extremism as one of our own, who cannot be tried in a </w:t>
      </w:r>
      <w:hyperlink r:id="rId1007" w:tgtFrame="_blank" w:history="1">
        <w:r>
          <w:rPr>
            <w:rStyle w:val="Hyperlink"/>
          </w:rPr>
          <w:t>military commission</w:t>
        </w:r>
      </w:hyperlink>
      <w:r>
        <w:t xml:space="preserve">. Federal courts have also established effective mechanisms to obtain cooperation from defendants,” Lynch told attendees at an Agudah Israel legislative breakfast in November 2011. “And I cannot underscore how important the cooperation and the intelligence that we gather from these suspects is in the fight against terror. It’s the major advantage and difference from the commission system.” </w:t>
      </w:r>
    </w:p>
    <w:p w:rsidR="00D66E34" w:rsidRDefault="00D66E34" w:rsidP="00D66E34">
      <w:pPr>
        <w:pStyle w:val="Standard"/>
      </w:pPr>
      <w:r>
        <w:t xml:space="preserve">Through such cooperation in the federal court system, U.S. authorities have obtained phone numbers and email addresses of </w:t>
      </w:r>
      <w:hyperlink r:id="rId1008" w:tgtFrame="_blank" w:history="1">
        <w:r>
          <w:rPr>
            <w:rStyle w:val="Hyperlink"/>
          </w:rPr>
          <w:t>Al Qaeda</w:t>
        </w:r>
      </w:hyperlink>
      <w:r>
        <w:t xml:space="preserve"> operatives, they’ve learned about the group’s recruiting techniques and finances, they’ve been told the locations of senior Al Qaeda figures and the locations of training camps, they’ve become privy to information about Al Qaeda’s “tradecraft” and “security protocols” to avoid detection by the U.S. intelligence community, and they’ve learned of plans for future attacks, Lynch said. </w:t>
      </w:r>
    </w:p>
    <w:p w:rsidR="00D66E34" w:rsidRDefault="00D66E34" w:rsidP="00D66E34">
      <w:pPr>
        <w:pStyle w:val="Standard"/>
      </w:pPr>
      <w:r>
        <w:t xml:space="preserve">“Why would you want to restrict that flow of vital information?” she asked. </w:t>
      </w:r>
    </w:p>
    <w:p w:rsidR="00D66E34" w:rsidRDefault="00D66E34" w:rsidP="00D66E34">
      <w:pPr>
        <w:pStyle w:val="Standard"/>
      </w:pPr>
      <w:r>
        <w:lastRenderedPageBreak/>
        <w:t xml:space="preserve">In addition, she lauded “the breadth and depth of the scope of federal charges,” including charges in the civilian court system such as money-laundering, tax evasion, and firearms violations that can incapacitate a group’s funding or other capabilities. </w:t>
      </w:r>
    </w:p>
    <w:p w:rsidR="00D66E34" w:rsidRDefault="00D66E34" w:rsidP="00D66E34">
      <w:pPr>
        <w:pStyle w:val="Heading3"/>
      </w:pPr>
      <w:r>
        <w:t>VOTER ID LAWS</w:t>
      </w:r>
    </w:p>
    <w:p w:rsidR="00D66E34" w:rsidRDefault="00D66E34" w:rsidP="00D66E34">
      <w:pPr>
        <w:pStyle w:val="Standard"/>
      </w:pPr>
      <w:r>
        <w:t xml:space="preserve">Under Holder’s leadership, the </w:t>
      </w:r>
      <w:hyperlink r:id="rId1009" w:tgtFrame="_blank" w:history="1">
        <w:r>
          <w:rPr>
            <w:rStyle w:val="Hyperlink"/>
          </w:rPr>
          <w:t>Justice Department</w:t>
        </w:r>
      </w:hyperlink>
      <w:r>
        <w:t xml:space="preserve"> has been challenging laws in states like Texas, Alabama and North Carolina that require voters to provide certain documents to cast a ballot. Holder has argued the so-called “voter ID laws” disproportionately prevent minorities from voting, and some federal courts have agreed. </w:t>
      </w:r>
    </w:p>
    <w:p w:rsidR="00D66E34" w:rsidRDefault="00D66E34" w:rsidP="00D66E34">
      <w:pPr>
        <w:pStyle w:val="Standard"/>
      </w:pPr>
      <w:r>
        <w:t xml:space="preserve">Lawsuits filed by the Justice Department to block those laws have rankled Republicans. In January, when several judicial nominees were testifying in a confirmation hearing before the Senate Judiciary Committee, one of the first questions from Grassley was: "In regard to voter ID, if confirmed, do you plan to allow states to require voters to identify themselves to prevent the fraud that we have seen?" </w:t>
      </w:r>
    </w:p>
    <w:p w:rsidR="00D66E34" w:rsidRDefault="00D66E34" w:rsidP="00D66E34">
      <w:pPr>
        <w:pStyle w:val="Standard"/>
      </w:pPr>
      <w:r>
        <w:t xml:space="preserve">Earlier this year, Lynch said federal lawsuits to block voter ID laws “will continue.” </w:t>
      </w:r>
    </w:p>
    <w:p w:rsidR="00D66E34" w:rsidRDefault="00D66E34" w:rsidP="00D66E34">
      <w:pPr>
        <w:pStyle w:val="Standard"/>
      </w:pPr>
      <w:r>
        <w:t xml:space="preserve">"Fifty years after the march on Washington, 50 years after the </w:t>
      </w:r>
      <w:hyperlink r:id="rId1010" w:tgtFrame="_blank" w:history="1">
        <w:r>
          <w:rPr>
            <w:rStyle w:val="Hyperlink"/>
          </w:rPr>
          <w:t>civil rights</w:t>
        </w:r>
      </w:hyperlink>
      <w:r>
        <w:t xml:space="preserve"> movement, we stand in this country at a time when we see people trying to take back so much of what Dr. [Martin Luther] King fought for,” she said at an event outside New York City celebrating the legacy of King and </w:t>
      </w:r>
      <w:hyperlink r:id="rId1011" w:tgtFrame="_blank" w:history="1">
        <w:r>
          <w:rPr>
            <w:rStyle w:val="Hyperlink"/>
          </w:rPr>
          <w:t>Nelson Mandela</w:t>
        </w:r>
      </w:hyperlink>
      <w:r>
        <w:t xml:space="preserve">. “But I'm proud to tell you that the Department of Justice has looked at these laws, and looked at what's happening in the Deep South and in my home state of North Carolina, [and] has brought lawsuits against those voting rights changes that seek to limit our ability to stand up and exercise our rights as citizens.” </w:t>
      </w:r>
    </w:p>
    <w:p w:rsidR="00D66E34" w:rsidRDefault="00D66E34" w:rsidP="00D66E34">
      <w:pPr>
        <w:pStyle w:val="Heading3"/>
      </w:pPr>
      <w:r>
        <w:t>“TOO BIG TO JAIL”</w:t>
      </w:r>
    </w:p>
    <w:p w:rsidR="00D66E34" w:rsidRDefault="00D66E34" w:rsidP="00D66E34">
      <w:pPr>
        <w:pStyle w:val="Standard"/>
      </w:pPr>
      <w:r>
        <w:t xml:space="preserve">As attorney general, Holder has repeatedly faced questions from Democrats, Republicans and others over why his department has not brought criminal charges against the heads of banks that played a part in the financial meltdown several years ago – a meltdown Holder described as “the worst financial crisis since the Great Depression.” </w:t>
      </w:r>
    </w:p>
    <w:p w:rsidR="00D66E34" w:rsidRDefault="00D66E34" w:rsidP="00D66E34">
      <w:pPr>
        <w:pStyle w:val="Standard"/>
      </w:pPr>
      <w:r>
        <w:t xml:space="preserve">“The best deterrent to crime is to put people in prison,” Grassley said in a statement last year. “That includes those at powerful banks and corporations. Unfortunately, we’ve seen little willingness to charge these individuals criminally.” </w:t>
      </w:r>
    </w:p>
    <w:p w:rsidR="00D66E34" w:rsidRDefault="00D66E34" w:rsidP="00D66E34">
      <w:pPr>
        <w:pStyle w:val="Standard"/>
      </w:pPr>
      <w:r>
        <w:t xml:space="preserve">In an interview earlier this year, ABC News’ Pierre Thomas pressed Holder on why five years after the meltdown “not a single high-ranking banking official has gone to jail.” Holder insisted federal investigators were “still in the process of looking at this conduct" and that the “passage of time does not mean that you will not be held accountable." </w:t>
      </w:r>
    </w:p>
    <w:p w:rsidR="00D66E34" w:rsidRDefault="00D66E34" w:rsidP="00D66E34">
      <w:pPr>
        <w:pStyle w:val="Standard"/>
      </w:pPr>
      <w:r>
        <w:t xml:space="preserve">“We are going to be extremely aggressive,” Holder vowed. </w:t>
      </w:r>
    </w:p>
    <w:p w:rsidR="00D66E34" w:rsidRDefault="00D66E34" w:rsidP="00D66E34">
      <w:pPr>
        <w:pStyle w:val="Standard"/>
      </w:pPr>
      <w:r>
        <w:t xml:space="preserve">Lynch, who joined Holder in Washington over the summer to announce a $16 billion settlement with Bank of America over its conduct leading up to the meltdown, has similarly suggested the federal government is doing everything it can to hold companies accountable. </w:t>
      </w:r>
    </w:p>
    <w:p w:rsidR="00D66E34" w:rsidRDefault="00D66E34" w:rsidP="00D66E34">
      <w:pPr>
        <w:pStyle w:val="Standard"/>
      </w:pPr>
      <w:r>
        <w:t xml:space="preserve">“[People] want the head of this bank or that investment bank to go to jail, and the types of cases that we actually have been developing tend to be a little bit smaller,” she told a New York civic association last year. “They tend to involve mortgage companies themselves who issued fraudulent mortgages” and may have made misleading statements or received “a kickback.” </w:t>
      </w:r>
    </w:p>
    <w:p w:rsidR="00D66E34" w:rsidRDefault="00D66E34" w:rsidP="00D66E34">
      <w:pPr>
        <w:pStyle w:val="Standard"/>
      </w:pPr>
      <w:r>
        <w:lastRenderedPageBreak/>
        <w:t xml:space="preserve">“There in fact have been a number of prosecutions like that all over the country,” she said. “But those are smaller cases and they don’t get the kind of attention that people are looking for. So people often don’t think that anything has happened.” </w:t>
      </w:r>
    </w:p>
    <w:p w:rsidR="00D66E34" w:rsidRDefault="00D66E34" w:rsidP="00D66E34">
      <w:pPr>
        <w:pStyle w:val="Standard"/>
      </w:pPr>
      <w:r>
        <w:t xml:space="preserve">She said it all comes down to “what you can prove.” </w:t>
      </w:r>
    </w:p>
    <w:p w:rsidR="00D66E34" w:rsidRDefault="00D66E34" w:rsidP="00D66E34">
      <w:pPr>
        <w:pStyle w:val="Standard"/>
      </w:pPr>
      <w:r>
        <w:t xml:space="preserve">“We have to prove to a jury beyond a reasonable doubt their intent was to defraud the public, and sometimes jurors just think they were bad at what they did,” she said. </w:t>
      </w:r>
    </w:p>
    <w:p w:rsidR="00D66E34" w:rsidRPr="00615DD6" w:rsidRDefault="00D66E34" w:rsidP="00D66E34">
      <w:pPr>
        <w:rPr>
          <w:rStyle w:val="Hyperlink"/>
          <w:rFonts w:ascii="Times New Roman" w:hAnsi="Times New Roman"/>
          <w:b/>
          <w:sz w:val="32"/>
          <w:szCs w:val="32"/>
        </w:rPr>
      </w:pPr>
      <w:r w:rsidRPr="00615DD6">
        <w:rPr>
          <w:rFonts w:ascii="Times New Roman" w:hAnsi="Times New Roman"/>
          <w:b/>
          <w:sz w:val="32"/>
          <w:szCs w:val="32"/>
        </w:rPr>
        <w:fldChar w:fldCharType="begin"/>
      </w:r>
      <w:r w:rsidRPr="00615DD6">
        <w:rPr>
          <w:rFonts w:ascii="Times New Roman" w:hAnsi="Times New Roman"/>
          <w:b/>
          <w:sz w:val="32"/>
          <w:szCs w:val="32"/>
        </w:rPr>
        <w:instrText xml:space="preserve"> HYPERLINK "javascript:void(0);" \t "_new" </w:instrText>
      </w:r>
      <w:r w:rsidRPr="00615DD6">
        <w:rPr>
          <w:rFonts w:ascii="Times New Roman" w:hAnsi="Times New Roman"/>
          <w:b/>
          <w:sz w:val="32"/>
          <w:szCs w:val="32"/>
        </w:rPr>
        <w:fldChar w:fldCharType="separate"/>
      </w:r>
    </w:p>
    <w:p w:rsidR="00D66E34" w:rsidRPr="00615DD6" w:rsidRDefault="00D66E34" w:rsidP="00D66E34">
      <w:pPr>
        <w:rPr>
          <w:rFonts w:ascii="Times New Roman" w:hAnsi="Times New Roman"/>
          <w:b/>
          <w:sz w:val="32"/>
          <w:szCs w:val="32"/>
        </w:rPr>
      </w:pPr>
      <w:r w:rsidRPr="00615DD6">
        <w:rPr>
          <w:rFonts w:ascii="Times New Roman" w:hAnsi="Times New Roman"/>
          <w:b/>
          <w:sz w:val="32"/>
          <w:szCs w:val="32"/>
          <w:u w:val="single"/>
        </w:rPr>
        <w:t>#3</w:t>
      </w:r>
      <w:r w:rsidRPr="00615DD6">
        <w:rPr>
          <w:rFonts w:ascii="Times New Roman" w:hAnsi="Times New Roman"/>
          <w:b/>
          <w:sz w:val="32"/>
          <w:szCs w:val="32"/>
        </w:rPr>
        <w:fldChar w:fldCharType="end"/>
      </w:r>
    </w:p>
    <w:p w:rsidR="00D66E34" w:rsidRPr="001362B6" w:rsidRDefault="00D66E34" w:rsidP="00D66E34">
      <w:pPr>
        <w:rPr>
          <w:b/>
          <w:sz w:val="24"/>
          <w:szCs w:val="24"/>
        </w:rPr>
      </w:pPr>
      <w:r w:rsidRPr="001362B6">
        <w:rPr>
          <w:b/>
          <w:sz w:val="24"/>
          <w:szCs w:val="24"/>
        </w:rPr>
        <w:t xml:space="preserve">FEDERAL JUDGE(S) PLURAL – RULES OBAMA AMNESTY PROGRAM  </w:t>
      </w:r>
    </w:p>
    <w:p w:rsidR="00D66E34" w:rsidRPr="001362B6" w:rsidRDefault="00D66E34" w:rsidP="00D66E34">
      <w:pPr>
        <w:rPr>
          <w:b/>
          <w:sz w:val="24"/>
          <w:szCs w:val="24"/>
        </w:rPr>
      </w:pPr>
      <w:r w:rsidRPr="001362B6">
        <w:rPr>
          <w:b/>
          <w:sz w:val="24"/>
          <w:szCs w:val="24"/>
        </w:rPr>
        <w:t xml:space="preserve">                                       UNCONSTITUTIONAL AND ILLEGAL</w:t>
      </w:r>
    </w:p>
    <w:p w:rsidR="00D66E34" w:rsidRPr="001362B6" w:rsidRDefault="00D66E34" w:rsidP="00D66E34">
      <w:pPr>
        <w:rPr>
          <w:sz w:val="24"/>
          <w:szCs w:val="24"/>
        </w:rPr>
      </w:pPr>
    </w:p>
    <w:p w:rsidR="00D66E34" w:rsidRPr="001362B6" w:rsidRDefault="00D66E34" w:rsidP="00D66E34">
      <w:pPr>
        <w:rPr>
          <w:sz w:val="24"/>
          <w:szCs w:val="24"/>
        </w:rPr>
      </w:pPr>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J</w:t>
      </w:r>
      <w:hyperlink r:id="rId1012" w:history="1">
        <w:r w:rsidRPr="001362B6">
          <w:rPr>
            <w:rStyle w:val="Hyperlink"/>
            <w:rFonts w:eastAsia="Times New Roman"/>
            <w:b/>
            <w:bCs/>
            <w:sz w:val="24"/>
            <w:szCs w:val="24"/>
          </w:rPr>
          <w:t>udge orders halt to Obama immigration plan - USA Today</w:t>
        </w:r>
      </w:hyperlink>
    </w:p>
    <w:p w:rsidR="00D66E34" w:rsidRPr="001362B6" w:rsidRDefault="00D66E34" w:rsidP="00D66E34">
      <w:pPr>
        <w:rPr>
          <w:rFonts w:eastAsia="Times New Roman"/>
          <w:sz w:val="24"/>
          <w:szCs w:val="24"/>
        </w:rPr>
      </w:pPr>
      <w:r w:rsidRPr="001362B6">
        <w:rPr>
          <w:rFonts w:eastAsia="Times New Roman"/>
          <w:i/>
          <w:iCs/>
          <w:sz w:val="24"/>
          <w:szCs w:val="24"/>
        </w:rPr>
        <w:t>www.usatoday.com/story/news/...</w:t>
      </w:r>
      <w:r w:rsidRPr="001362B6">
        <w:rPr>
          <w:rFonts w:eastAsia="Times New Roman"/>
          <w:b/>
          <w:bCs/>
          <w:i/>
          <w:iCs/>
          <w:sz w:val="24"/>
          <w:szCs w:val="24"/>
        </w:rPr>
        <w:t>obama</w:t>
      </w:r>
      <w:r w:rsidRPr="001362B6">
        <w:rPr>
          <w:rFonts w:eastAsia="Times New Roman"/>
          <w:i/>
          <w:iCs/>
          <w:sz w:val="24"/>
          <w:szCs w:val="24"/>
        </w:rPr>
        <w:t>-</w:t>
      </w:r>
      <w:r w:rsidRPr="001362B6">
        <w:rPr>
          <w:rFonts w:eastAsia="Times New Roman"/>
          <w:b/>
          <w:bCs/>
          <w:i/>
          <w:iCs/>
          <w:sz w:val="24"/>
          <w:szCs w:val="24"/>
        </w:rPr>
        <w:t>amnesty</w:t>
      </w:r>
      <w:r w:rsidRPr="001362B6">
        <w:rPr>
          <w:rFonts w:eastAsia="Times New Roman"/>
          <w:i/>
          <w:iCs/>
          <w:sz w:val="24"/>
          <w:szCs w:val="24"/>
        </w:rPr>
        <w:t>.../23536579/</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13" w:history="1">
        <w:r w:rsidR="00D66E34" w:rsidRPr="001362B6">
          <w:rPr>
            <w:rStyle w:val="Hyperlink"/>
            <w:rFonts w:eastAsia="Times New Roman"/>
            <w:vanish/>
            <w:sz w:val="24"/>
            <w:szCs w:val="24"/>
          </w:rPr>
          <w:t>Cached</w:t>
        </w:r>
      </w:hyperlink>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14" w:history="1">
        <w:r w:rsidR="00D66E34" w:rsidRPr="001362B6">
          <w:rPr>
            <w:rStyle w:val="Hyperlink"/>
            <w:rFonts w:eastAsia="Times New Roman"/>
            <w:vanish/>
            <w:sz w:val="24"/>
            <w:szCs w:val="24"/>
          </w:rPr>
          <w:t>Similar</w:t>
        </w:r>
      </w:hyperlink>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15" w:history="1">
        <w:r w:rsidRPr="001362B6">
          <w:rPr>
            <w:rStyle w:val="Hyperlink"/>
            <w:rFonts w:eastAsia="Times New Roman"/>
            <w:b/>
            <w:bCs/>
            <w:sz w:val="24"/>
            <w:szCs w:val="24"/>
          </w:rPr>
          <w:t>Federal judge halts Obama's amnesty orders</w:t>
        </w:r>
      </w:hyperlink>
    </w:p>
    <w:p w:rsidR="00D66E34" w:rsidRPr="001362B6" w:rsidRDefault="00D66E34" w:rsidP="00D66E34">
      <w:pPr>
        <w:rPr>
          <w:rFonts w:eastAsia="Times New Roman"/>
          <w:sz w:val="24"/>
          <w:szCs w:val="24"/>
        </w:rPr>
      </w:pPr>
      <w:r w:rsidRPr="001362B6">
        <w:rPr>
          <w:rFonts w:eastAsia="Times New Roman"/>
          <w:i/>
          <w:iCs/>
          <w:sz w:val="24"/>
          <w:szCs w:val="24"/>
        </w:rPr>
        <w:t>www.wnd.com/2015/02/federal-</w:t>
      </w:r>
      <w:r w:rsidRPr="001362B6">
        <w:rPr>
          <w:rFonts w:eastAsia="Times New Roman"/>
          <w:b/>
          <w:bCs/>
          <w:i/>
          <w:iCs/>
          <w:sz w:val="24"/>
          <w:szCs w:val="24"/>
        </w:rPr>
        <w:t>judge</w:t>
      </w:r>
      <w:r w:rsidRPr="001362B6">
        <w:rPr>
          <w:rFonts w:eastAsia="Times New Roman"/>
          <w:i/>
          <w:iCs/>
          <w:sz w:val="24"/>
          <w:szCs w:val="24"/>
        </w:rPr>
        <w:t>-halts-</w:t>
      </w:r>
      <w:r w:rsidRPr="001362B6">
        <w:rPr>
          <w:rFonts w:eastAsia="Times New Roman"/>
          <w:b/>
          <w:bCs/>
          <w:i/>
          <w:iCs/>
          <w:sz w:val="24"/>
          <w:szCs w:val="24"/>
        </w:rPr>
        <w:t>obamas</w:t>
      </w:r>
      <w:r w:rsidRPr="001362B6">
        <w:rPr>
          <w:rFonts w:eastAsia="Times New Roman"/>
          <w:i/>
          <w:iCs/>
          <w:sz w:val="24"/>
          <w:szCs w:val="24"/>
        </w:rPr>
        <w:t>-</w:t>
      </w:r>
      <w:r w:rsidRPr="001362B6">
        <w:rPr>
          <w:rFonts w:eastAsia="Times New Roman"/>
          <w:b/>
          <w:bCs/>
          <w:i/>
          <w:iCs/>
          <w:sz w:val="24"/>
          <w:szCs w:val="24"/>
        </w:rPr>
        <w:t>amnesty</w:t>
      </w:r>
      <w:r w:rsidRPr="001362B6">
        <w:rPr>
          <w:rFonts w:eastAsia="Times New Roman"/>
          <w:i/>
          <w:iCs/>
          <w:sz w:val="24"/>
          <w:szCs w:val="24"/>
        </w:rPr>
        <w:t>-</w:t>
      </w:r>
      <w:r w:rsidRPr="001362B6">
        <w:rPr>
          <w:rFonts w:eastAsia="Times New Roman"/>
          <w:b/>
          <w:bCs/>
          <w:i/>
          <w:iCs/>
          <w:sz w:val="24"/>
          <w:szCs w:val="24"/>
        </w:rPr>
        <w:t>orders</w:t>
      </w:r>
      <w:r w:rsidRPr="001362B6">
        <w:rPr>
          <w:rFonts w:eastAsia="Times New Roman"/>
          <w:i/>
          <w:iCs/>
          <w:sz w:val="24"/>
          <w:szCs w:val="24"/>
        </w:rPr>
        <w:t>/</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16" w:history="1">
        <w:r w:rsidRPr="001362B6">
          <w:rPr>
            <w:rStyle w:val="Hyperlink"/>
            <w:rFonts w:eastAsia="Times New Roman"/>
            <w:b/>
            <w:bCs/>
            <w:sz w:val="24"/>
            <w:szCs w:val="24"/>
          </w:rPr>
          <w:t>Obama amnesty is unconstitutional, federal judge finds ...</w:t>
        </w:r>
      </w:hyperlink>
    </w:p>
    <w:p w:rsidR="00D66E34" w:rsidRPr="001362B6" w:rsidRDefault="00D66E34" w:rsidP="00D66E34">
      <w:pPr>
        <w:rPr>
          <w:rFonts w:eastAsia="Times New Roman"/>
          <w:sz w:val="24"/>
          <w:szCs w:val="24"/>
        </w:rPr>
      </w:pPr>
      <w:r w:rsidRPr="001362B6">
        <w:rPr>
          <w:rFonts w:eastAsia="Times New Roman"/>
          <w:i/>
          <w:iCs/>
          <w:sz w:val="24"/>
          <w:szCs w:val="24"/>
        </w:rPr>
        <w:t>www.washingtontimes.com/.../</w:t>
      </w:r>
      <w:r w:rsidRPr="001362B6">
        <w:rPr>
          <w:rFonts w:eastAsia="Times New Roman"/>
          <w:b/>
          <w:bCs/>
          <w:i/>
          <w:iCs/>
          <w:sz w:val="24"/>
          <w:szCs w:val="24"/>
        </w:rPr>
        <w:t>judge</w:t>
      </w:r>
      <w:r w:rsidRPr="001362B6">
        <w:rPr>
          <w:rFonts w:eastAsia="Times New Roman"/>
          <w:i/>
          <w:iCs/>
          <w:sz w:val="24"/>
          <w:szCs w:val="24"/>
        </w:rPr>
        <w:t>-finds-</w:t>
      </w:r>
      <w:r w:rsidRPr="001362B6">
        <w:rPr>
          <w:rFonts w:eastAsia="Times New Roman"/>
          <w:b/>
          <w:bCs/>
          <w:i/>
          <w:iCs/>
          <w:sz w:val="24"/>
          <w:szCs w:val="24"/>
        </w:rPr>
        <w:t>obama</w:t>
      </w:r>
      <w:r w:rsidRPr="001362B6">
        <w:rPr>
          <w:rFonts w:eastAsia="Times New Roman"/>
          <w:i/>
          <w:iCs/>
          <w:sz w:val="24"/>
          <w:szCs w:val="24"/>
        </w:rPr>
        <w:t>-</w:t>
      </w:r>
      <w:r w:rsidRPr="001362B6">
        <w:rPr>
          <w:rFonts w:eastAsia="Times New Roman"/>
          <w:b/>
          <w:bCs/>
          <w:i/>
          <w:iCs/>
          <w:sz w:val="24"/>
          <w:szCs w:val="24"/>
        </w:rPr>
        <w:t>amnesty</w:t>
      </w:r>
      <w:r w:rsidRPr="001362B6">
        <w:rPr>
          <w:rFonts w:eastAsia="Times New Roman"/>
          <w:i/>
          <w:iCs/>
          <w:sz w:val="24"/>
          <w:szCs w:val="24"/>
        </w:rPr>
        <w:t>-unconstitutional/?...</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17" w:history="1">
        <w:r w:rsidR="00D66E34" w:rsidRPr="001362B6">
          <w:rPr>
            <w:rStyle w:val="Hyperlink"/>
            <w:rFonts w:eastAsia="Times New Roman"/>
            <w:vanish/>
            <w:sz w:val="24"/>
            <w:szCs w:val="24"/>
          </w:rPr>
          <w:t>Cached</w:t>
        </w:r>
      </w:hyperlink>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18" w:history="1">
        <w:r w:rsidR="00D66E34" w:rsidRPr="001362B6">
          <w:rPr>
            <w:rStyle w:val="Hyperlink"/>
            <w:rFonts w:eastAsia="Times New Roman"/>
            <w:vanish/>
            <w:sz w:val="24"/>
            <w:szCs w:val="24"/>
          </w:rPr>
          <w:t>Similar</w:t>
        </w:r>
      </w:hyperlink>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19" w:history="1">
        <w:r w:rsidRPr="001362B6">
          <w:rPr>
            <w:rStyle w:val="Hyperlink"/>
            <w:rFonts w:eastAsia="Times New Roman"/>
            <w:b/>
            <w:bCs/>
            <w:sz w:val="24"/>
            <w:szCs w:val="24"/>
          </w:rPr>
          <w:t>Federal Judge Rules Obama's Amnesty Edict is Unconstitutional</w:t>
        </w:r>
      </w:hyperlink>
    </w:p>
    <w:p w:rsidR="00D66E34" w:rsidRPr="001362B6" w:rsidRDefault="00D66E34" w:rsidP="00D66E34">
      <w:pPr>
        <w:rPr>
          <w:rFonts w:eastAsia="Times New Roman"/>
          <w:sz w:val="24"/>
          <w:szCs w:val="24"/>
        </w:rPr>
      </w:pPr>
      <w:r w:rsidRPr="001362B6">
        <w:rPr>
          <w:rFonts w:eastAsia="Times New Roman"/>
          <w:i/>
          <w:iCs/>
          <w:sz w:val="24"/>
          <w:szCs w:val="24"/>
        </w:rPr>
        <w:t>www.newsmax.com/Newsfront/</w:t>
      </w:r>
      <w:r w:rsidRPr="001362B6">
        <w:rPr>
          <w:rFonts w:eastAsia="Times New Roman"/>
          <w:b/>
          <w:bCs/>
          <w:i/>
          <w:iCs/>
          <w:sz w:val="24"/>
          <w:szCs w:val="24"/>
        </w:rPr>
        <w:t>Obama</w:t>
      </w:r>
      <w:r w:rsidRPr="001362B6">
        <w:rPr>
          <w:rFonts w:eastAsia="Times New Roman"/>
          <w:i/>
          <w:iCs/>
          <w:sz w:val="24"/>
          <w:szCs w:val="24"/>
        </w:rPr>
        <w:t>-</w:t>
      </w:r>
      <w:r w:rsidRPr="001362B6">
        <w:rPr>
          <w:rFonts w:eastAsia="Times New Roman"/>
          <w:b/>
          <w:bCs/>
          <w:i/>
          <w:iCs/>
          <w:sz w:val="24"/>
          <w:szCs w:val="24"/>
        </w:rPr>
        <w:t>amnesty</w:t>
      </w:r>
      <w:r w:rsidRPr="001362B6">
        <w:rPr>
          <w:rFonts w:eastAsia="Times New Roman"/>
          <w:i/>
          <w:iCs/>
          <w:sz w:val="24"/>
          <w:szCs w:val="24"/>
        </w:rPr>
        <w:t>...</w:t>
      </w:r>
      <w:r w:rsidRPr="001362B6">
        <w:rPr>
          <w:rFonts w:eastAsia="Times New Roman"/>
          <w:b/>
          <w:bCs/>
          <w:i/>
          <w:iCs/>
          <w:sz w:val="24"/>
          <w:szCs w:val="24"/>
        </w:rPr>
        <w:t>judge</w:t>
      </w:r>
      <w:r w:rsidRPr="001362B6">
        <w:rPr>
          <w:rFonts w:eastAsia="Times New Roman"/>
          <w:i/>
          <w:iCs/>
          <w:sz w:val="24"/>
          <w:szCs w:val="24"/>
        </w:rPr>
        <w:t>.../613370/</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20" w:history="1">
        <w:r w:rsidR="00D66E34" w:rsidRPr="001362B6">
          <w:rPr>
            <w:rStyle w:val="Hyperlink"/>
            <w:rFonts w:eastAsia="Times New Roman"/>
            <w:vanish/>
            <w:sz w:val="24"/>
            <w:szCs w:val="24"/>
          </w:rPr>
          <w:t>Cached</w:t>
        </w:r>
      </w:hyperlink>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21" w:history="1">
        <w:r w:rsidR="00D66E34" w:rsidRPr="001362B6">
          <w:rPr>
            <w:rStyle w:val="Hyperlink"/>
            <w:rFonts w:eastAsia="Times New Roman"/>
            <w:vanish/>
            <w:sz w:val="24"/>
            <w:szCs w:val="24"/>
          </w:rPr>
          <w:t>Similar</w:t>
        </w:r>
      </w:hyperlink>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22" w:history="1">
        <w:r w:rsidRPr="001362B6">
          <w:rPr>
            <w:rStyle w:val="Hyperlink"/>
            <w:rFonts w:eastAsia="Times New Roman"/>
            <w:b/>
            <w:bCs/>
            <w:sz w:val="24"/>
            <w:szCs w:val="24"/>
          </w:rPr>
          <w:t>Federal Judge Orders Obama to Immediately Stop His Executive ...</w:t>
        </w:r>
      </w:hyperlink>
    </w:p>
    <w:p w:rsidR="00D66E34" w:rsidRPr="001362B6" w:rsidRDefault="00D66E34" w:rsidP="00D66E34">
      <w:pPr>
        <w:rPr>
          <w:rFonts w:eastAsia="Times New Roman"/>
          <w:sz w:val="24"/>
          <w:szCs w:val="24"/>
        </w:rPr>
      </w:pPr>
      <w:r w:rsidRPr="001362B6">
        <w:rPr>
          <w:rFonts w:eastAsia="Times New Roman"/>
          <w:i/>
          <w:iCs/>
          <w:sz w:val="24"/>
          <w:szCs w:val="24"/>
        </w:rPr>
        <w:lastRenderedPageBreak/>
        <w:t>joemiller.us/.../federal-</w:t>
      </w:r>
      <w:r w:rsidRPr="001362B6">
        <w:rPr>
          <w:rFonts w:eastAsia="Times New Roman"/>
          <w:b/>
          <w:bCs/>
          <w:i/>
          <w:iCs/>
          <w:sz w:val="24"/>
          <w:szCs w:val="24"/>
        </w:rPr>
        <w:t>judge</w:t>
      </w:r>
      <w:r w:rsidRPr="001362B6">
        <w:rPr>
          <w:rFonts w:eastAsia="Times New Roman"/>
          <w:i/>
          <w:iCs/>
          <w:sz w:val="24"/>
          <w:szCs w:val="24"/>
        </w:rPr>
        <w:t>-</w:t>
      </w:r>
      <w:r w:rsidRPr="001362B6">
        <w:rPr>
          <w:rFonts w:eastAsia="Times New Roman"/>
          <w:b/>
          <w:bCs/>
          <w:i/>
          <w:iCs/>
          <w:sz w:val="24"/>
          <w:szCs w:val="24"/>
        </w:rPr>
        <w:t>orders</w:t>
      </w:r>
      <w:r w:rsidRPr="001362B6">
        <w:rPr>
          <w:rFonts w:eastAsia="Times New Roman"/>
          <w:i/>
          <w:iCs/>
          <w:sz w:val="24"/>
          <w:szCs w:val="24"/>
        </w:rPr>
        <w:t>-</w:t>
      </w:r>
      <w:r w:rsidRPr="001362B6">
        <w:rPr>
          <w:rFonts w:eastAsia="Times New Roman"/>
          <w:b/>
          <w:bCs/>
          <w:i/>
          <w:iCs/>
          <w:sz w:val="24"/>
          <w:szCs w:val="24"/>
        </w:rPr>
        <w:t>obama</w:t>
      </w:r>
      <w:r w:rsidRPr="001362B6">
        <w:rPr>
          <w:rFonts w:eastAsia="Times New Roman"/>
          <w:i/>
          <w:iCs/>
          <w:sz w:val="24"/>
          <w:szCs w:val="24"/>
        </w:rPr>
        <w:t>-immediately-stop-executive-</w:t>
      </w:r>
      <w:r w:rsidRPr="001362B6">
        <w:rPr>
          <w:rFonts w:eastAsia="Times New Roman"/>
          <w:b/>
          <w:bCs/>
          <w:i/>
          <w:iCs/>
          <w:sz w:val="24"/>
          <w:szCs w:val="24"/>
        </w:rPr>
        <w:t>amnesty</w:t>
      </w:r>
      <w:r w:rsidRPr="001362B6">
        <w:rPr>
          <w:rFonts w:eastAsia="Times New Roman"/>
          <w:i/>
          <w:iCs/>
          <w:sz w:val="24"/>
          <w:szCs w:val="24"/>
        </w:rPr>
        <w:t>/</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23" w:history="1">
        <w:r w:rsidR="00D66E34" w:rsidRPr="001362B6">
          <w:rPr>
            <w:rStyle w:val="Hyperlink"/>
            <w:rFonts w:eastAsia="Times New Roman"/>
            <w:vanish/>
            <w:sz w:val="24"/>
            <w:szCs w:val="24"/>
          </w:rPr>
          <w:t>Cached</w:t>
        </w:r>
      </w:hyperlink>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24" w:history="1">
        <w:r w:rsidRPr="001362B6">
          <w:rPr>
            <w:rStyle w:val="Hyperlink"/>
            <w:rFonts w:eastAsia="Times New Roman"/>
            <w:b/>
            <w:bCs/>
            <w:sz w:val="24"/>
            <w:szCs w:val="24"/>
          </w:rPr>
          <w:t>Federal Judge Orders Investigation into Obama Administration's ...</w:t>
        </w:r>
      </w:hyperlink>
    </w:p>
    <w:p w:rsidR="00D66E34" w:rsidRPr="001362B6" w:rsidRDefault="00D66E34" w:rsidP="00D66E34">
      <w:pPr>
        <w:rPr>
          <w:rFonts w:eastAsia="Times New Roman"/>
          <w:sz w:val="24"/>
          <w:szCs w:val="24"/>
        </w:rPr>
      </w:pPr>
      <w:r w:rsidRPr="001362B6">
        <w:rPr>
          <w:rFonts w:eastAsia="Times New Roman"/>
          <w:i/>
          <w:iCs/>
          <w:sz w:val="24"/>
          <w:szCs w:val="24"/>
        </w:rPr>
        <w:t>freedomoutpost.com/.../federal-</w:t>
      </w:r>
      <w:r w:rsidRPr="001362B6">
        <w:rPr>
          <w:rFonts w:eastAsia="Times New Roman"/>
          <w:b/>
          <w:bCs/>
          <w:i/>
          <w:iCs/>
          <w:sz w:val="24"/>
          <w:szCs w:val="24"/>
        </w:rPr>
        <w:t>judge</w:t>
      </w:r>
      <w:r w:rsidRPr="001362B6">
        <w:rPr>
          <w:rFonts w:eastAsia="Times New Roman"/>
          <w:i/>
          <w:iCs/>
          <w:sz w:val="24"/>
          <w:szCs w:val="24"/>
        </w:rPr>
        <w:t>-</w:t>
      </w:r>
      <w:r w:rsidRPr="001362B6">
        <w:rPr>
          <w:rFonts w:eastAsia="Times New Roman"/>
          <w:b/>
          <w:bCs/>
          <w:i/>
          <w:iCs/>
          <w:sz w:val="24"/>
          <w:szCs w:val="24"/>
        </w:rPr>
        <w:t>orders</w:t>
      </w:r>
      <w:r w:rsidRPr="001362B6">
        <w:rPr>
          <w:rFonts w:eastAsia="Times New Roman"/>
          <w:i/>
          <w:iCs/>
          <w:sz w:val="24"/>
          <w:szCs w:val="24"/>
        </w:rPr>
        <w:t>-investigation-into-</w:t>
      </w:r>
      <w:r w:rsidRPr="001362B6">
        <w:rPr>
          <w:rFonts w:eastAsia="Times New Roman"/>
          <w:b/>
          <w:bCs/>
          <w:i/>
          <w:iCs/>
          <w:sz w:val="24"/>
          <w:szCs w:val="24"/>
        </w:rPr>
        <w:t>obama</w:t>
      </w:r>
      <w:r w:rsidRPr="001362B6">
        <w:rPr>
          <w:rFonts w:eastAsia="Times New Roman"/>
          <w:i/>
          <w:iCs/>
          <w:sz w:val="24"/>
          <w:szCs w:val="24"/>
        </w:rPr>
        <w:t>-administrations-</w:t>
      </w:r>
      <w:r w:rsidRPr="001362B6">
        <w:rPr>
          <w:rFonts w:eastAsia="Times New Roman"/>
          <w:b/>
          <w:bCs/>
          <w:i/>
          <w:iCs/>
          <w:sz w:val="24"/>
          <w:szCs w:val="24"/>
        </w:rPr>
        <w:t>illegal</w:t>
      </w:r>
      <w:r w:rsidRPr="001362B6">
        <w:rPr>
          <w:rFonts w:eastAsia="Times New Roman"/>
          <w:i/>
          <w:iCs/>
          <w:sz w:val="24"/>
          <w:szCs w:val="24"/>
        </w:rPr>
        <w:t>-</w:t>
      </w:r>
      <w:r w:rsidRPr="001362B6">
        <w:rPr>
          <w:rFonts w:eastAsia="Times New Roman"/>
          <w:b/>
          <w:bCs/>
          <w:i/>
          <w:iCs/>
          <w:sz w:val="24"/>
          <w:szCs w:val="24"/>
        </w:rPr>
        <w:t>amnesty</w:t>
      </w:r>
      <w:r w:rsidRPr="001362B6">
        <w:rPr>
          <w:rFonts w:eastAsia="Times New Roman"/>
          <w:i/>
          <w:iCs/>
          <w:sz w:val="24"/>
          <w:szCs w:val="24"/>
        </w:rPr>
        <w:t>/</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25" w:history="1">
        <w:r w:rsidR="00D66E34" w:rsidRPr="001362B6">
          <w:rPr>
            <w:rStyle w:val="Hyperlink"/>
            <w:rFonts w:eastAsia="Times New Roman"/>
            <w:vanish/>
            <w:sz w:val="24"/>
            <w:szCs w:val="24"/>
          </w:rPr>
          <w:t>Cached</w:t>
        </w:r>
      </w:hyperlink>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26" w:history="1">
        <w:r w:rsidRPr="001362B6">
          <w:rPr>
            <w:rStyle w:val="Hyperlink"/>
            <w:rFonts w:eastAsia="Times New Roman"/>
            <w:b/>
            <w:bCs/>
            <w:sz w:val="24"/>
            <w:szCs w:val="24"/>
          </w:rPr>
          <w:t>Obama Defies Judge's Orders, Implementing Amnesty Anyway ...</w:t>
        </w:r>
      </w:hyperlink>
    </w:p>
    <w:p w:rsidR="00D66E34" w:rsidRPr="001362B6" w:rsidRDefault="00D66E34" w:rsidP="00D66E34">
      <w:pPr>
        <w:rPr>
          <w:rFonts w:eastAsia="Times New Roman"/>
          <w:sz w:val="24"/>
          <w:szCs w:val="24"/>
        </w:rPr>
      </w:pPr>
      <w:r w:rsidRPr="001362B6">
        <w:rPr>
          <w:rFonts w:eastAsia="Times New Roman"/>
          <w:i/>
          <w:iCs/>
          <w:sz w:val="24"/>
          <w:szCs w:val="24"/>
        </w:rPr>
        <w:t>conservative-daily.com/.../</w:t>
      </w:r>
      <w:r w:rsidRPr="001362B6">
        <w:rPr>
          <w:rFonts w:eastAsia="Times New Roman"/>
          <w:b/>
          <w:bCs/>
          <w:i/>
          <w:iCs/>
          <w:sz w:val="24"/>
          <w:szCs w:val="24"/>
        </w:rPr>
        <w:t>obama</w:t>
      </w:r>
      <w:r w:rsidRPr="001362B6">
        <w:rPr>
          <w:rFonts w:eastAsia="Times New Roman"/>
          <w:i/>
          <w:iCs/>
          <w:sz w:val="24"/>
          <w:szCs w:val="24"/>
        </w:rPr>
        <w:t>-defies-</w:t>
      </w:r>
      <w:r w:rsidRPr="001362B6">
        <w:rPr>
          <w:rFonts w:eastAsia="Times New Roman"/>
          <w:b/>
          <w:bCs/>
          <w:i/>
          <w:iCs/>
          <w:sz w:val="24"/>
          <w:szCs w:val="24"/>
        </w:rPr>
        <w:t>judge</w:t>
      </w:r>
      <w:r w:rsidRPr="001362B6">
        <w:rPr>
          <w:rFonts w:eastAsia="Times New Roman"/>
          <w:i/>
          <w:iCs/>
          <w:sz w:val="24"/>
          <w:szCs w:val="24"/>
        </w:rPr>
        <w:t>s-</w:t>
      </w:r>
      <w:r w:rsidRPr="001362B6">
        <w:rPr>
          <w:rFonts w:eastAsia="Times New Roman"/>
          <w:b/>
          <w:bCs/>
          <w:i/>
          <w:iCs/>
          <w:sz w:val="24"/>
          <w:szCs w:val="24"/>
        </w:rPr>
        <w:t>orders</w:t>
      </w:r>
      <w:r w:rsidRPr="001362B6">
        <w:rPr>
          <w:rFonts w:eastAsia="Times New Roman"/>
          <w:i/>
          <w:iCs/>
          <w:sz w:val="24"/>
          <w:szCs w:val="24"/>
        </w:rPr>
        <w:t>-implementing-</w:t>
      </w:r>
      <w:r w:rsidRPr="001362B6">
        <w:rPr>
          <w:rFonts w:eastAsia="Times New Roman"/>
          <w:b/>
          <w:bCs/>
          <w:i/>
          <w:iCs/>
          <w:sz w:val="24"/>
          <w:szCs w:val="24"/>
        </w:rPr>
        <w:t>amnesty</w:t>
      </w:r>
      <w:r w:rsidRPr="001362B6">
        <w:rPr>
          <w:rFonts w:eastAsia="Times New Roman"/>
          <w:i/>
          <w:iCs/>
          <w:sz w:val="24"/>
          <w:szCs w:val="24"/>
        </w:rPr>
        <w:t>-anyway/</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Pr="001362B6" w:rsidRDefault="001B0919" w:rsidP="00D66E34">
      <w:pPr>
        <w:numPr>
          <w:ilvl w:val="0"/>
          <w:numId w:val="50"/>
        </w:numPr>
        <w:autoSpaceDN w:val="0"/>
        <w:spacing w:before="100" w:beforeAutospacing="1" w:after="100" w:afterAutospacing="1" w:line="240" w:lineRule="auto"/>
        <w:rPr>
          <w:rFonts w:eastAsia="Times New Roman"/>
          <w:vanish/>
          <w:sz w:val="24"/>
          <w:szCs w:val="24"/>
        </w:rPr>
      </w:pPr>
      <w:hyperlink r:id="rId1027" w:history="1">
        <w:r w:rsidR="00D66E34" w:rsidRPr="001362B6">
          <w:rPr>
            <w:rStyle w:val="Hyperlink"/>
            <w:rFonts w:eastAsia="Times New Roman"/>
            <w:vanish/>
            <w:sz w:val="24"/>
            <w:szCs w:val="24"/>
          </w:rPr>
          <w:t>Cached</w:t>
        </w:r>
      </w:hyperlink>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28" w:history="1">
        <w:r w:rsidRPr="001362B6">
          <w:rPr>
            <w:rStyle w:val="Hyperlink"/>
            <w:rFonts w:eastAsia="Times New Roman"/>
            <w:b/>
            <w:bCs/>
            <w:sz w:val="24"/>
            <w:szCs w:val="24"/>
          </w:rPr>
          <w:t>Federal Judge: No, DOJ Still Can't Implement Obama's Executive ...</w:t>
        </w:r>
      </w:hyperlink>
    </w:p>
    <w:p w:rsidR="00D66E34" w:rsidRPr="001362B6" w:rsidRDefault="00D66E34" w:rsidP="00D66E34">
      <w:pPr>
        <w:rPr>
          <w:rFonts w:eastAsia="Times New Roman"/>
          <w:sz w:val="24"/>
          <w:szCs w:val="24"/>
        </w:rPr>
      </w:pPr>
      <w:r w:rsidRPr="001362B6">
        <w:rPr>
          <w:rFonts w:eastAsia="Times New Roman"/>
          <w:i/>
          <w:iCs/>
          <w:sz w:val="24"/>
          <w:szCs w:val="24"/>
        </w:rPr>
        <w:t>townhall.com/.../federal-</w:t>
      </w:r>
      <w:r w:rsidRPr="001362B6">
        <w:rPr>
          <w:rFonts w:eastAsia="Times New Roman"/>
          <w:b/>
          <w:bCs/>
          <w:i/>
          <w:iCs/>
          <w:sz w:val="24"/>
          <w:szCs w:val="24"/>
        </w:rPr>
        <w:t>judge</w:t>
      </w:r>
      <w:r w:rsidRPr="001362B6">
        <w:rPr>
          <w:rFonts w:eastAsia="Times New Roman"/>
          <w:i/>
          <w:iCs/>
          <w:sz w:val="24"/>
          <w:szCs w:val="24"/>
        </w:rPr>
        <w:t>-no-you-still-cant-implement-</w:t>
      </w:r>
      <w:r w:rsidRPr="001362B6">
        <w:rPr>
          <w:rFonts w:eastAsia="Times New Roman"/>
          <w:b/>
          <w:bCs/>
          <w:i/>
          <w:iCs/>
          <w:sz w:val="24"/>
          <w:szCs w:val="24"/>
        </w:rPr>
        <w:t>obamas</w:t>
      </w:r>
      <w:r w:rsidRPr="001362B6">
        <w:rPr>
          <w:rFonts w:eastAsia="Times New Roman"/>
          <w:i/>
          <w:iCs/>
          <w:sz w:val="24"/>
          <w:szCs w:val="24"/>
        </w:rPr>
        <w:t>-executive-</w:t>
      </w:r>
      <w:r w:rsidRPr="001362B6">
        <w:rPr>
          <w:rFonts w:eastAsia="Times New Roman"/>
          <w:b/>
          <w:bCs/>
          <w:i/>
          <w:iCs/>
          <w:sz w:val="24"/>
          <w:szCs w:val="24"/>
        </w:rPr>
        <w:t>amnesty</w:t>
      </w:r>
      <w:r w:rsidRPr="001362B6">
        <w:rPr>
          <w:rFonts w:eastAsia="Times New Roman"/>
          <w:i/>
          <w:iCs/>
          <w:sz w:val="24"/>
          <w:szCs w:val="24"/>
        </w:rPr>
        <w:t>-n1982306</w:t>
      </w:r>
    </w:p>
    <w:p w:rsidR="00D66E34" w:rsidRPr="001362B6" w:rsidRDefault="00D66E34" w:rsidP="00D66E34">
      <w:pPr>
        <w:rPr>
          <w:rFonts w:eastAsia="Times New Roman"/>
          <w:sz w:val="24"/>
          <w:szCs w:val="24"/>
        </w:rPr>
      </w:pPr>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29" w:history="1">
        <w:r w:rsidRPr="001362B6">
          <w:rPr>
            <w:rStyle w:val="Hyperlink"/>
            <w:rFonts w:eastAsia="Times New Roman"/>
            <w:b/>
            <w:bCs/>
            <w:sz w:val="24"/>
            <w:szCs w:val="24"/>
          </w:rPr>
          <w:t>Everything You Need To Know About Obama's Executive Amnesty ...</w:t>
        </w:r>
      </w:hyperlink>
    </w:p>
    <w:p w:rsidR="00D66E34" w:rsidRPr="001362B6" w:rsidRDefault="00D66E34" w:rsidP="00D66E34">
      <w:pPr>
        <w:rPr>
          <w:rFonts w:eastAsia="Times New Roman"/>
          <w:sz w:val="24"/>
          <w:szCs w:val="24"/>
        </w:rPr>
      </w:pPr>
      <w:r w:rsidRPr="001362B6">
        <w:rPr>
          <w:rFonts w:eastAsia="Times New Roman"/>
          <w:i/>
          <w:iCs/>
          <w:sz w:val="24"/>
          <w:szCs w:val="24"/>
        </w:rPr>
        <w:t>townhall.com/.../everything-you-need-to-know-about-</w:t>
      </w:r>
      <w:r w:rsidRPr="001362B6">
        <w:rPr>
          <w:rFonts w:eastAsia="Times New Roman"/>
          <w:b/>
          <w:bCs/>
          <w:i/>
          <w:iCs/>
          <w:sz w:val="24"/>
          <w:szCs w:val="24"/>
        </w:rPr>
        <w:t>obamas</w:t>
      </w:r>
      <w:r w:rsidRPr="001362B6">
        <w:rPr>
          <w:rFonts w:eastAsia="Times New Roman"/>
          <w:i/>
          <w:iCs/>
          <w:sz w:val="24"/>
          <w:szCs w:val="24"/>
        </w:rPr>
        <w:t>-executive-</w:t>
      </w:r>
      <w:r w:rsidRPr="001362B6">
        <w:rPr>
          <w:rFonts w:eastAsia="Times New Roman"/>
          <w:b/>
          <w:bCs/>
          <w:i/>
          <w:iCs/>
          <w:sz w:val="24"/>
          <w:szCs w:val="24"/>
        </w:rPr>
        <w:t>amnesty</w:t>
      </w:r>
      <w:r w:rsidRPr="001362B6">
        <w:rPr>
          <w:rFonts w:eastAsia="Times New Roman"/>
          <w:i/>
          <w:iCs/>
          <w:sz w:val="24"/>
          <w:szCs w:val="24"/>
        </w:rPr>
        <w:t>-n1922199</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Pr="001362B6" w:rsidRDefault="00D66E34" w:rsidP="00D66E34">
      <w:pPr>
        <w:spacing w:before="100" w:beforeAutospacing="1" w:after="100" w:afterAutospacing="1"/>
        <w:outlineLvl w:val="2"/>
        <w:rPr>
          <w:rFonts w:eastAsia="Times New Roman"/>
          <w:b/>
          <w:bCs/>
          <w:sz w:val="24"/>
          <w:szCs w:val="24"/>
        </w:rPr>
      </w:pPr>
      <w:r w:rsidRPr="001362B6">
        <w:rPr>
          <w:rFonts w:eastAsia="Times New Roman"/>
          <w:b/>
          <w:bCs/>
          <w:sz w:val="24"/>
          <w:szCs w:val="24"/>
        </w:rPr>
        <w:t xml:space="preserve">  </w:t>
      </w:r>
      <w:hyperlink r:id="rId1030" w:history="1">
        <w:r w:rsidRPr="001362B6">
          <w:rPr>
            <w:rStyle w:val="Hyperlink"/>
            <w:rFonts w:eastAsia="Times New Roman"/>
            <w:b/>
            <w:bCs/>
            <w:sz w:val="24"/>
            <w:szCs w:val="24"/>
          </w:rPr>
          <w:t>Federal Court Slaps Down Request To Let Obama's Amnesty Move ...</w:t>
        </w:r>
      </w:hyperlink>
    </w:p>
    <w:p w:rsidR="00D66E34" w:rsidRPr="001362B6" w:rsidRDefault="00D66E34" w:rsidP="00D66E34">
      <w:pPr>
        <w:rPr>
          <w:rFonts w:eastAsia="Times New Roman"/>
          <w:sz w:val="24"/>
          <w:szCs w:val="24"/>
        </w:rPr>
      </w:pPr>
      <w:r w:rsidRPr="001362B6">
        <w:rPr>
          <w:rFonts w:eastAsia="Times New Roman"/>
          <w:i/>
          <w:iCs/>
          <w:sz w:val="24"/>
          <w:szCs w:val="24"/>
        </w:rPr>
        <w:t>dailycaller.com/.../federal-court-slaps-down-request-to-let-</w:t>
      </w:r>
      <w:r w:rsidRPr="001362B6">
        <w:rPr>
          <w:rFonts w:eastAsia="Times New Roman"/>
          <w:b/>
          <w:bCs/>
          <w:i/>
          <w:iCs/>
          <w:sz w:val="24"/>
          <w:szCs w:val="24"/>
        </w:rPr>
        <w:t>obamas</w:t>
      </w:r>
      <w:r w:rsidRPr="001362B6">
        <w:rPr>
          <w:rFonts w:eastAsia="Times New Roman"/>
          <w:i/>
          <w:iCs/>
          <w:sz w:val="24"/>
          <w:szCs w:val="24"/>
        </w:rPr>
        <w:t>-</w:t>
      </w:r>
      <w:r w:rsidRPr="001362B6">
        <w:rPr>
          <w:rFonts w:eastAsia="Times New Roman"/>
          <w:b/>
          <w:bCs/>
          <w:i/>
          <w:iCs/>
          <w:sz w:val="24"/>
          <w:szCs w:val="24"/>
        </w:rPr>
        <w:t>amnesty</w:t>
      </w:r>
      <w:r w:rsidRPr="001362B6">
        <w:rPr>
          <w:rFonts w:eastAsia="Times New Roman"/>
          <w:i/>
          <w:iCs/>
          <w:sz w:val="24"/>
          <w:szCs w:val="24"/>
        </w:rPr>
        <w:t>-move-forward/</w:t>
      </w:r>
    </w:p>
    <w:p w:rsidR="00D66E34" w:rsidRPr="001362B6" w:rsidRDefault="00D66E34" w:rsidP="00D66E34">
      <w:pPr>
        <w:rPr>
          <w:rFonts w:eastAsia="Times New Roman"/>
          <w:sz w:val="24"/>
          <w:szCs w:val="24"/>
        </w:rPr>
      </w:pPr>
      <w:r w:rsidRPr="001362B6">
        <w:rPr>
          <w:rFonts w:eastAsia="Times New Roman"/>
          <w:sz w:val="24"/>
          <w:szCs w:val="24"/>
        </w:rPr>
        <w:t>‎</w:t>
      </w:r>
    </w:p>
    <w:p w:rsidR="00D66E34" w:rsidRDefault="00D66E34" w:rsidP="00D66E34">
      <w:pPr>
        <w:rPr>
          <w:sz w:val="24"/>
          <w:szCs w:val="24"/>
        </w:rPr>
      </w:pPr>
      <w:r w:rsidRPr="001362B6">
        <w:rPr>
          <w:sz w:val="24"/>
          <w:szCs w:val="24"/>
        </w:rPr>
        <w:t xml:space="preserve">LYNCH DISQUALIFIES HERSELF YET TAKES THE JOB OF UNITED STATES ATTORNEY GENERAL </w:t>
      </w:r>
    </w:p>
    <w:p w:rsidR="00D66E34" w:rsidRDefault="00D66E34" w:rsidP="00D66E34">
      <w:pPr>
        <w:rPr>
          <w:sz w:val="24"/>
          <w:szCs w:val="24"/>
        </w:rPr>
      </w:pPr>
    </w:p>
    <w:p w:rsidR="00D66E34" w:rsidRDefault="00D66E34" w:rsidP="00D66E34">
      <w:pPr>
        <w:pStyle w:val="Heading1"/>
      </w:pPr>
      <w:r>
        <w:t>Obama amnesty takes another hit in court</w:t>
      </w:r>
    </w:p>
    <w:p w:rsidR="00D66E34" w:rsidRDefault="00D66E34" w:rsidP="00D66E34">
      <w:pPr>
        <w:pStyle w:val="Heading2"/>
      </w:pPr>
      <w:r>
        <w:t>Judges affirm injunction against executive action-driven program</w:t>
      </w:r>
    </w:p>
    <w:p w:rsidR="00D66E34" w:rsidRDefault="00D66E34" w:rsidP="00D66E34">
      <w:r>
        <w:t xml:space="preserve">Published: 05/26/2015 at 3:09 PM. Updated: 05/27/2015 at 1:55 PM </w:t>
      </w:r>
    </w:p>
    <w:p w:rsidR="00D66E34" w:rsidRDefault="00D66E34" w:rsidP="00D66E34">
      <w:pPr>
        <w:pStyle w:val="NormalWeb"/>
      </w:pPr>
      <w:r>
        <w:lastRenderedPageBreak/>
        <w:t>image: http://www.wnd.com/files/2011/10/runruh.jpg</w:t>
      </w:r>
    </w:p>
    <w:p w:rsidR="00D66E34" w:rsidRDefault="00D66E34" w:rsidP="00D66E34">
      <w:r>
        <w:rPr>
          <w:noProof/>
        </w:rPr>
        <mc:AlternateContent>
          <mc:Choice Requires="wps">
            <w:drawing>
              <wp:inline distT="0" distB="0" distL="0" distR="0">
                <wp:extent cx="300355" cy="300355"/>
                <wp:effectExtent l="0" t="3810" r="4445" b="635"/>
                <wp:docPr id="18" name="Rectangle 18" descr="autho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E6E811" id="Rectangle 18" o:spid="_x0000_s1026" alt="author-image"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" filled="f" stroked="f">
                <o:lock v:ext="edit" aspectratio="t"/>
                <w10:anchorlock/>
              </v:rect>
            </w:pict>
          </mc:Fallback>
        </mc:AlternateContent>
      </w:r>
      <w:hyperlink r:id="rId1031" w:history="1">
        <w:r>
          <w:rPr>
            <w:rStyle w:val="Hyperlink"/>
          </w:rPr>
          <w:t>Bob Unruh</w:t>
        </w:r>
      </w:hyperlink>
      <w:hyperlink r:id="rId1032" w:history="1">
        <w:r>
          <w:rPr>
            <w:rStyle w:val="Hyperlink"/>
          </w:rPr>
          <w:t>About</w:t>
        </w:r>
      </w:hyperlink>
      <w:r>
        <w:rPr>
          <w:rStyle w:val="archive-link"/>
        </w:rPr>
        <w:t xml:space="preserve">| </w:t>
      </w:r>
      <w:hyperlink r:id="rId1033" w:history="1">
        <w:r>
          <w:rPr>
            <w:rStyle w:val="Hyperlink"/>
          </w:rPr>
          <w:t xml:space="preserve">Email </w:t>
        </w:r>
      </w:hyperlink>
      <w:r>
        <w:rPr>
          <w:rStyle w:val="archive-link"/>
        </w:rPr>
        <w:t xml:space="preserve">| </w:t>
      </w:r>
      <w:hyperlink r:id="rId1034" w:history="1">
        <w:r>
          <w:rPr>
            <w:rStyle w:val="Hyperlink"/>
          </w:rPr>
          <w:t>Archive</w:t>
        </w:r>
      </w:hyperlink>
    </w:p>
    <w:p w:rsidR="00D66E34" w:rsidRDefault="00D66E34" w:rsidP="00D66E34">
      <w:pPr>
        <w:pStyle w:val="BodyTextIndent2"/>
        <w:spacing w:line="240" w:lineRule="auto"/>
        <w:ind w:left="0" w:firstLine="0"/>
        <w:rPr>
          <w:rFonts w:cs="Times New Roman"/>
          <w:b/>
        </w:rPr>
      </w:pPr>
      <w:r>
        <w:t>Bob Unruh joined WND in 2006 after nearly three decades with the Associated Press, as well as several Upper Midwest newspapers, where he covered everything from legislative battles and sports to tornadoes and homicidal survivalists. He is also a photographer whose scenic work has been used commercially</w:t>
      </w:r>
    </w:p>
    <w:p w:rsidR="00A03ADC" w:rsidRDefault="00D66E34" w:rsidP="00A03ADC">
      <w:pPr>
        <w:pStyle w:val="Heading1"/>
      </w:pPr>
      <w:r w:rsidRPr="001362B6">
        <w:rPr>
          <w:sz w:val="24"/>
          <w:szCs w:val="24"/>
        </w:rPr>
        <w:br/>
      </w:r>
      <w:r w:rsidR="00A03ADC">
        <w:t>Obama amnesty takes another hit in court</w:t>
      </w:r>
    </w:p>
    <w:p w:rsidR="00A03ADC" w:rsidRDefault="00A03ADC" w:rsidP="00A03ADC">
      <w:pPr>
        <w:pStyle w:val="Heading2"/>
      </w:pPr>
      <w:r>
        <w:t>Judges affirm injunction against executive action-driven program</w:t>
      </w:r>
    </w:p>
    <w:p w:rsidR="00A03ADC" w:rsidRDefault="00A03ADC" w:rsidP="00A03ADC">
      <w:r>
        <w:t xml:space="preserve">Published: 05/26/2015 at 3:09 PM. Updated: 05/27/2015 at 1:55 PM </w:t>
      </w:r>
    </w:p>
    <w:p w:rsidR="00A03ADC" w:rsidRDefault="00A03ADC" w:rsidP="00A03ADC">
      <w:pPr>
        <w:pStyle w:val="NormalWeb"/>
      </w:pPr>
      <w:r>
        <w:t>image: http://www.wnd.com/files/2011/10/runruh.jpg</w:t>
      </w:r>
    </w:p>
    <w:p w:rsidR="00A03ADC" w:rsidRDefault="00A03ADC" w:rsidP="00A03ADC">
      <w:r>
        <w:rPr>
          <w:noProof/>
        </w:rPr>
        <mc:AlternateContent>
          <mc:Choice Requires="wps">
            <w:drawing>
              <wp:inline distT="0" distB="0" distL="0" distR="0" wp14:anchorId="2B6E3BD2" wp14:editId="3EF9B36B">
                <wp:extent cx="300355" cy="300355"/>
                <wp:effectExtent l="0" t="0" r="0" b="0"/>
                <wp:docPr id="1625" name="Rectangle 1625" descr="autho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3043B0" id="Rectangle 1625" o:spid="_x0000_s1026" alt="author-image"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" filled="f" stroked="f">
                <o:lock v:ext="edit" aspectratio="t"/>
                <w10:anchorlock/>
              </v:rect>
            </w:pict>
          </mc:Fallback>
        </mc:AlternateContent>
      </w:r>
      <w:hyperlink r:id="rId1035" w:history="1">
        <w:r>
          <w:rPr>
            <w:rStyle w:val="Hyperlink"/>
          </w:rPr>
          <w:t>Bob Unruh</w:t>
        </w:r>
      </w:hyperlink>
      <w:r>
        <w:t xml:space="preserve"> </w:t>
      </w:r>
      <w:hyperlink r:id="rId1036" w:history="1">
        <w:r>
          <w:rPr>
            <w:rStyle w:val="Hyperlink"/>
          </w:rPr>
          <w:t>About</w:t>
        </w:r>
      </w:hyperlink>
      <w:r>
        <w:t xml:space="preserve"> </w:t>
      </w:r>
      <w:r>
        <w:rPr>
          <w:rStyle w:val="archive-link"/>
        </w:rPr>
        <w:t xml:space="preserve">| </w:t>
      </w:r>
      <w:hyperlink r:id="rId1037" w:history="1">
        <w:r>
          <w:rPr>
            <w:rStyle w:val="Hyperlink"/>
          </w:rPr>
          <w:t xml:space="preserve">Email </w:t>
        </w:r>
      </w:hyperlink>
      <w:r>
        <w:rPr>
          <w:rStyle w:val="archive-link"/>
        </w:rPr>
        <w:t xml:space="preserve">| </w:t>
      </w:r>
      <w:hyperlink r:id="rId1038" w:history="1">
        <w:r>
          <w:rPr>
            <w:rStyle w:val="Hyperlink"/>
          </w:rPr>
          <w:t>Archive</w:t>
        </w:r>
      </w:hyperlink>
      <w:r>
        <w:rPr>
          <w:rStyle w:val="archive-link"/>
        </w:rPr>
        <w:t xml:space="preserve"> </w:t>
      </w:r>
    </w:p>
    <w:p w:rsidR="00A03ADC" w:rsidRDefault="00A03ADC" w:rsidP="00A03ADC">
      <w:r>
        <w:t xml:space="preserve">Bob Unruh joined WND in 2006 after nearly three decades with the Associated Press, as well as several Upper Midwest newspapers, where he covered everything from legislative battles and sports to tornadoes and homicidal survivalists. He is also a photographer whose scenic work has been used commercially. </w:t>
      </w:r>
    </w:p>
    <w:p w:rsidR="00A03ADC" w:rsidRDefault="00A03ADC" w:rsidP="00A03ADC">
      <w:pPr>
        <w:rPr>
          <w:rStyle w:val="Hyperlink"/>
        </w:rPr>
      </w:pPr>
      <w:r>
        <w:fldChar w:fldCharType="begin"/>
      </w:r>
      <w:r>
        <w:instrText xml:space="preserve"> HYPERLINK "http://www.wnd.com/author/runruh/feed/" </w:instrText>
      </w:r>
      <w:r>
        <w:fldChar w:fldCharType="separate"/>
      </w:r>
    </w:p>
    <w:p w:rsidR="00A03ADC" w:rsidRDefault="00A03ADC" w:rsidP="00A03ADC">
      <w:pPr>
        <w:pStyle w:val="NormalWeb"/>
      </w:pPr>
      <w:proofErr w:type="gramStart"/>
      <w:r>
        <w:rPr>
          <w:color w:val="0000FF"/>
          <w:u w:val="single"/>
        </w:rPr>
        <w:t>imag</w:t>
      </w:r>
      <w:proofErr w:type="gramEnd"/>
      <w:r>
        <w:rPr>
          <w:color w:val="0000FF"/>
          <w:u w:val="single"/>
        </w:rPr>
        <w:t>e: http://www.wnd.com/wp-content/themes/worldnet-theme/_/images//feed.png</w:t>
      </w:r>
    </w:p>
    <w:p w:rsidR="00A03ADC" w:rsidRDefault="00A03ADC" w:rsidP="00A03ADC">
      <w:r>
        <w:rPr>
          <w:noProof/>
          <w:color w:val="0000FF"/>
        </w:rPr>
        <mc:AlternateContent>
          <mc:Choice Requires="wps">
            <w:drawing>
              <wp:inline distT="0" distB="0" distL="0" distR="0" wp14:anchorId="0C64D855" wp14:editId="13CBDACC">
                <wp:extent cx="300355" cy="300355"/>
                <wp:effectExtent l="0" t="0" r="0" b="0"/>
                <wp:docPr id="1624" name="Rectangle 1624" descr="rss feed">
                  <a:hlinkClick xmlns:a="http://schemas.openxmlformats.org/drawingml/2006/main" r:id="rId103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184CCB" id="Rectangle 1624" o:spid="_x0000_s1026" alt="rss feed" href="http://www.wnd.com/author/runruh/feed/"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" o:button="t" filled="f" stroked="f">
                <v:fill o:detectmouseclick="t"/>
                <o:lock v:ext="edit" aspectratio="t"/>
                <w10:anchorlock/>
              </v:rect>
            </w:pict>
          </mc:Fallback>
        </mc:AlternateContent>
      </w:r>
      <w:r>
        <w:rPr>
          <w:rStyle w:val="Hyperlink"/>
        </w:rPr>
        <w:t>Subscribe to feed</w:t>
      </w:r>
      <w:r>
        <w:fldChar w:fldCharType="end"/>
      </w:r>
      <w:r>
        <w:t xml:space="preserve"> </w:t>
      </w:r>
    </w:p>
    <w:p w:rsidR="00A03ADC" w:rsidRDefault="00A03ADC" w:rsidP="0081721A">
      <w:pPr>
        <w:numPr>
          <w:ilvl w:val="0"/>
          <w:numId w:val="163"/>
        </w:numPr>
        <w:spacing w:before="100" w:beforeAutospacing="1" w:after="100" w:afterAutospacing="1" w:line="240" w:lineRule="auto"/>
        <w:rPr>
          <w:rStyle w:val="Hyperlink"/>
        </w:rPr>
      </w:pPr>
      <w:r>
        <w:fldChar w:fldCharType="begin"/>
      </w:r>
      <w:r>
        <w:instrText xml:space="preserve"> HYPERLINK "http://www.wnd.com/2015/05/obama-amnesty-takes-another-hit-in-court/print/" \o "Printer Friendly" </w:instrText>
      </w:r>
      <w:r>
        <w:fldChar w:fldCharType="separate"/>
      </w:r>
    </w:p>
    <w:p w:rsidR="00A03ADC" w:rsidRDefault="00A03ADC" w:rsidP="00A03ADC">
      <w:pPr>
        <w:pStyle w:val="NormalWeb"/>
        <w:ind w:left="720"/>
      </w:pPr>
      <w:proofErr w:type="gramStart"/>
      <w:r>
        <w:rPr>
          <w:color w:val="0000FF"/>
          <w:u w:val="single"/>
        </w:rPr>
        <w:t>imag</w:t>
      </w:r>
      <w:proofErr w:type="gramEnd"/>
      <w:r>
        <w:rPr>
          <w:color w:val="0000FF"/>
          <w:u w:val="single"/>
        </w:rPr>
        <w:t>e: http://www.wnd.com/wp-content/plugins/wp-print/images/print.png</w:t>
      </w:r>
    </w:p>
    <w:p w:rsidR="00A03ADC" w:rsidRDefault="00A03ADC" w:rsidP="00A03ADC">
      <w:pPr>
        <w:spacing w:beforeAutospacing="1" w:afterAutospacing="1"/>
        <w:ind w:left="720"/>
      </w:pPr>
      <w:r>
        <w:rPr>
          <w:noProof/>
          <w:color w:val="0000FF"/>
        </w:rPr>
        <mc:AlternateContent>
          <mc:Choice Requires="wps">
            <w:drawing>
              <wp:inline distT="0" distB="0" distL="0" distR="0" wp14:anchorId="0E957424" wp14:editId="16954D1E">
                <wp:extent cx="300355" cy="300355"/>
                <wp:effectExtent l="0" t="0" r="0" b="0"/>
                <wp:docPr id="1623" name="Rectangle 1623" descr="Printer Friendly">
                  <a:hlinkClick xmlns:a="http://schemas.openxmlformats.org/drawingml/2006/main" r:id="rId1040" tooltip="&quot;Printer Friendl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2FE851" id="Rectangle 1623" o:spid="_x0000_s1026" alt="Printer Friendly" href="http://www.wnd.com/2015/05/obama-amnesty-takes-another-hit-in-court/print/" title="&quot;Printer Friendly&quot;"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" o:button="t" filled="f" stroked="f">
                <v:fill o:detectmouseclick="t"/>
                <o:lock v:ext="edit" aspectratio="t"/>
                <w10:anchorlock/>
              </v:rect>
            </w:pict>
          </mc:Fallback>
        </mc:AlternateContent>
      </w:r>
      <w:r>
        <w:fldChar w:fldCharType="end"/>
      </w:r>
    </w:p>
    <w:p w:rsidR="00A03ADC" w:rsidRDefault="00A03ADC" w:rsidP="0081721A">
      <w:pPr>
        <w:numPr>
          <w:ilvl w:val="0"/>
          <w:numId w:val="163"/>
        </w:numPr>
        <w:spacing w:before="100" w:beforeAutospacing="1" w:after="100" w:afterAutospacing="1" w:line="240" w:lineRule="auto"/>
      </w:pPr>
      <w:r>
        <w:t xml:space="preserve">Text smaller </w:t>
      </w:r>
    </w:p>
    <w:p w:rsidR="00A03ADC" w:rsidRDefault="00A03ADC" w:rsidP="0081721A">
      <w:pPr>
        <w:numPr>
          <w:ilvl w:val="0"/>
          <w:numId w:val="163"/>
        </w:numPr>
        <w:spacing w:before="100" w:beforeAutospacing="1" w:after="100" w:afterAutospacing="1" w:line="240" w:lineRule="auto"/>
      </w:pPr>
      <w:r>
        <w:t>Text bigger</w:t>
      </w:r>
    </w:p>
    <w:p w:rsidR="00A03ADC" w:rsidRDefault="00A03ADC" w:rsidP="00A03ADC">
      <w:r>
        <w:t xml:space="preserve">664 </w:t>
      </w:r>
    </w:p>
    <w:p w:rsidR="00A03ADC" w:rsidRDefault="00A03ADC" w:rsidP="00A03ADC">
      <w:pPr>
        <w:pStyle w:val="NormalWeb"/>
      </w:pPr>
      <w:r>
        <w:t> </w:t>
      </w:r>
    </w:p>
    <w:p w:rsidR="00A03ADC" w:rsidRDefault="00A03ADC" w:rsidP="00A03ADC">
      <w:pPr>
        <w:pStyle w:val="NormalWeb"/>
      </w:pPr>
      <w:r>
        <w:t>image: http://www.wnd.com/files/2015/02/obama-speech-amnesty.jpg</w:t>
      </w:r>
    </w:p>
    <w:p w:rsidR="00A03ADC" w:rsidRDefault="00A03ADC" w:rsidP="00A03ADC">
      <w:r>
        <w:rPr>
          <w:noProof/>
        </w:rPr>
        <w:lastRenderedPageBreak/>
        <mc:AlternateContent>
          <mc:Choice Requires="wps">
            <w:drawing>
              <wp:inline distT="0" distB="0" distL="0" distR="0" wp14:anchorId="78BC28AC" wp14:editId="65715833">
                <wp:extent cx="5677535" cy="2702560"/>
                <wp:effectExtent l="0" t="0" r="0" b="0"/>
                <wp:docPr id="1622" name="Rectangle 1622" descr="President Obama announces his executive action on immigration Nov. 20, 20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677535" cy="270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9C3CE2" id="Rectangle 1622" o:spid="_x0000_s1026" alt="President Obama announces his executive action on immigration Nov. 20, 2014" style="width:447.05pt;height:21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" filled="f" stroked="f">
                <o:lock v:ext="edit" aspectratio="t"/>
                <w10:anchorlock/>
              </v:rect>
            </w:pict>
          </mc:Fallback>
        </mc:AlternateContent>
      </w:r>
    </w:p>
    <w:p w:rsidR="00A03ADC" w:rsidRDefault="00A03ADC" w:rsidP="00A03ADC">
      <w:pPr>
        <w:pStyle w:val="wp-caption-text"/>
      </w:pPr>
      <w:r>
        <w:t>President Obama announces his executive action on immigration Nov. 20, 2014</w:t>
      </w:r>
    </w:p>
    <w:p w:rsidR="00A03ADC" w:rsidRDefault="00A03ADC" w:rsidP="00A03ADC">
      <w:pPr>
        <w:pStyle w:val="NormalWeb"/>
      </w:pPr>
      <w:r>
        <w:t>A panel of three judges on the 5th U.S. Circuit Court of Appeals affirmed a lower court’s order halting President Obama’s executive action delaying deportation for up to 5 million illegal aliens.</w:t>
      </w:r>
    </w:p>
    <w:p w:rsidR="00A03ADC" w:rsidRDefault="00A03ADC" w:rsidP="00A03ADC">
      <w:pPr>
        <w:pStyle w:val="NormalWeb"/>
      </w:pPr>
      <w:r>
        <w:t>The 5th Circuit denied a motion to stay the injunction and narrow its scope, determining the government is unlikely to succeed on the merits of its appeal.</w:t>
      </w:r>
    </w:p>
    <w:p w:rsidR="00A03ADC" w:rsidRDefault="00A03ADC" w:rsidP="00A03ADC">
      <w:pPr>
        <w:pStyle w:val="NormalWeb"/>
      </w:pPr>
      <w:r>
        <w:t>The opinion said the government’s action “makes aliens who were not otherwise qualified for federal public benefits eligible for ‘social security retirement benefits, security disability benefits, [and] health insurance under Part A of the Medicare program.’”</w:t>
      </w:r>
    </w:p>
    <w:p w:rsidR="00A03ADC" w:rsidRDefault="00A03ADC" w:rsidP="00A03ADC">
      <w:pPr>
        <w:pStyle w:val="NormalWeb"/>
      </w:pPr>
      <w:r>
        <w:t>“Further, ‘each person who applies for deferred action pursuant to the [DAPA] criteria … shall also be eligible to apply for work authorization for the [renewable three-year] period of deferred action.’”</w:t>
      </w:r>
    </w:p>
    <w:p w:rsidR="00A03ADC" w:rsidRDefault="00A03ADC" w:rsidP="00A03ADC">
      <w:pPr>
        <w:pStyle w:val="NormalWeb"/>
      </w:pPr>
      <w:r>
        <w:t>Such procedures would allow illegal aliens to “‘obtain a Social Security Number,’ ‘accrue quarters of covered employment,’ and ‘correct wage records to add prior covered employment,’” the opinion said.</w:t>
      </w:r>
    </w:p>
    <w:p w:rsidR="00A03ADC" w:rsidRDefault="00A03ADC" w:rsidP="00A03ADC">
      <w:pPr>
        <w:pStyle w:val="NormalWeb"/>
      </w:pPr>
      <w:r>
        <w:t>It warned that should the program ultimately struck down, the illegal aliens who participated would have benefited improperly.</w:t>
      </w:r>
    </w:p>
    <w:p w:rsidR="00A03ADC" w:rsidRDefault="00A03ADC" w:rsidP="00A03ADC">
      <w:pPr>
        <w:pStyle w:val="NormalWeb"/>
      </w:pPr>
      <w:r>
        <w:t>The injunction, the judges said, preserves the status quo.</w:t>
      </w:r>
    </w:p>
    <w:p w:rsidR="00A03ADC" w:rsidRDefault="00A03ADC" w:rsidP="00A03ADC">
      <w:pPr>
        <w:pStyle w:val="NormalWeb"/>
      </w:pPr>
      <w:r>
        <w:lastRenderedPageBreak/>
        <w:t>“Under the injunction, DHS can choose whom to remove first; the only thing it cannot do is grant class-wide lawful presence and eligibility for accompanying benefits as incentives for low-priority aliens to self-identify in advance,” the court said.</w:t>
      </w:r>
    </w:p>
    <w:p w:rsidR="00A03ADC" w:rsidRDefault="00A03ADC" w:rsidP="00A03ADC">
      <w:pPr>
        <w:pStyle w:val="NormalWeb"/>
      </w:pPr>
      <w:r>
        <w:t>“We are extremely pleased that the appeals court reached a very reasonable and sound decision,” said Jay Sekulow, chief counsel of the American Center for Law and Justice, which filed an amicus brief in the case. “We urged the appeals court to leave the preliminary injunction in place arguing that the Obama administration’s request to remove the injunction was just another flawed attempt to circumvent the legal process and to put in place an unconstitutional power grab that is not only unlawful but unconstitutional as well.</w:t>
      </w:r>
    </w:p>
    <w:p w:rsidR="00A03ADC" w:rsidRDefault="00A03ADC" w:rsidP="00A03ADC">
      <w:pPr>
        <w:pStyle w:val="NormalWeb"/>
      </w:pPr>
      <w:r>
        <w:t>“We’re confident the court ultimately will conclude that President Obama’s overreach, in effect, changed the law – a violation of the separation of powers. Impatient presidents don’t get to change the law.”</w:t>
      </w:r>
    </w:p>
    <w:p w:rsidR="00A03ADC" w:rsidRDefault="001B0919" w:rsidP="00A03ADC">
      <w:pPr>
        <w:pStyle w:val="NormalWeb"/>
      </w:pPr>
      <w:hyperlink r:id="rId1041" w:history="1">
        <w:r w:rsidR="00A03ADC">
          <w:rPr>
            <w:rStyle w:val="Emphasis"/>
            <w:color w:val="0000FF"/>
            <w:u w:val="single"/>
          </w:rPr>
          <w:t>What do YOU think? Can Obama’s amnesty really be stopped? Sound off in today’s WND poll!</w:t>
        </w:r>
      </w:hyperlink>
    </w:p>
    <w:p w:rsidR="00A03ADC" w:rsidRDefault="00A03ADC" w:rsidP="00A03ADC">
      <w:pPr>
        <w:pStyle w:val="NormalWeb"/>
      </w:pPr>
      <w:r>
        <w:t>The ACLJ represents 113 members of Congress – including Senate Majority Leader Mitch McConnell and a strong contingent of lawmakers from Texas.</w:t>
      </w:r>
    </w:p>
    <w:p w:rsidR="00A03ADC" w:rsidRDefault="00A03ADC" w:rsidP="00A03ADC">
      <w:pPr>
        <w:pStyle w:val="NormalWeb"/>
      </w:pPr>
      <w:r>
        <w:t>Sen. Mike Lee, R-Utah, called the ruling a “well-reasoned decision to prevent President Obama from implementing his lawless executive amnesty program.”</w:t>
      </w:r>
    </w:p>
    <w:p w:rsidR="00A03ADC" w:rsidRDefault="00A03ADC" w:rsidP="00A03ADC">
      <w:pPr>
        <w:pStyle w:val="NormalWeb"/>
      </w:pPr>
      <w:r>
        <w:t>“Our immigration system is in desperate need of reform. But that reform must be agreed to and passed by Congress, not unilaterally imposed on the American people by the executive branch.”</w:t>
      </w:r>
    </w:p>
    <w:p w:rsidR="00A03ADC" w:rsidRDefault="00A03ADC" w:rsidP="00A03ADC">
      <w:pPr>
        <w:pStyle w:val="NormalWeb"/>
      </w:pPr>
      <w:r>
        <w:t>Sen. James Lankford, R-Okla., is one of 112 members of the House and Senate who have filed a brief in the case that will be heard by another panel from the 5th Circuit Court of Appeals on July 6.</w:t>
      </w:r>
    </w:p>
    <w:p w:rsidR="00A03ADC" w:rsidRDefault="00A03ADC" w:rsidP="00A03ADC">
      <w:pPr>
        <w:pStyle w:val="NormalWeb"/>
      </w:pPr>
      <w:r>
        <w:t>Lankford said Tuesday’s decision “upholds the separation of powers and is a reflection of how our checks and balances system should work.”</w:t>
      </w:r>
    </w:p>
    <w:p w:rsidR="00A03ADC" w:rsidRDefault="00A03ADC" w:rsidP="00A03ADC">
      <w:pPr>
        <w:pStyle w:val="NormalWeb"/>
      </w:pPr>
      <w:r>
        <w:t>Sen. Orrin Hatch, R-Utah, former chairman of the Senate Judiciary Committee, said Obama’s “refusal to enforce our duly enacted immigration laws” amounts to “an act of arrogance and lawlessness.”</w:t>
      </w:r>
    </w:p>
    <w:p w:rsidR="00A03ADC" w:rsidRDefault="00A03ADC" w:rsidP="00A03ADC">
      <w:pPr>
        <w:pStyle w:val="NormalWeb"/>
      </w:pPr>
      <w:r>
        <w:lastRenderedPageBreak/>
        <w:t>“Today’s decision by the court of appeals represents an important victory for those of us who have fought to hold this president accountable to the law and the Constitution. I applaud the court’s decision and will continue to do everything in my power to fight this executive overreach,” he said.</w:t>
      </w:r>
    </w:p>
    <w:p w:rsidR="00A03ADC" w:rsidRDefault="00A03ADC" w:rsidP="00A03ADC">
      <w:pPr>
        <w:pStyle w:val="NormalWeb"/>
      </w:pPr>
      <w:r>
        <w:t xml:space="preserve">The ruling Tuesday upheld the injunction </w:t>
      </w:r>
      <w:hyperlink r:id="rId1042" w:history="1">
        <w:r>
          <w:rPr>
            <w:rStyle w:val="Hyperlink"/>
          </w:rPr>
          <w:t>issued by U.S. District Judge Andrew Hanen.</w:t>
        </w:r>
      </w:hyperlink>
    </w:p>
    <w:p w:rsidR="00A03ADC" w:rsidRDefault="00A03ADC" w:rsidP="00A03ADC">
      <w:pPr>
        <w:pStyle w:val="NormalWeb"/>
      </w:pPr>
      <w:r>
        <w:t>His preliminary injunction in February said: “The United States of America, its departments, agencies, officers, agents and employees and Jeh Johnson, secretary of the Department of Homeland Security; R. Gil Kerlikowske, commissioner of United States customs and Border Protection; Ronald D. Vitiello, deputy chief of United States Border Patrol, United States Customs and Border Protection; Thomas S. Winkowski, acting director of United States Immigration and Customs Enforcement; and Leon Rodriguez, director of United States Citizenship and Immigration Services are hereby enjoined from implementing any and all aspects or phases of the Deferred Action for Parents of Americans and Lawful Permanent Residents.”</w:t>
      </w:r>
    </w:p>
    <w:p w:rsidR="00A03ADC" w:rsidRDefault="00A03ADC" w:rsidP="00A03ADC">
      <w:pPr>
        <w:pStyle w:val="NormalWeb"/>
      </w:pPr>
      <w:r>
        <w:t xml:space="preserve">Hanen </w:t>
      </w:r>
      <w:hyperlink r:id="rId1043" w:history="1">
        <w:r>
          <w:rPr>
            <w:rStyle w:val="Hyperlink"/>
          </w:rPr>
          <w:t>later refused a government request to lift his order halting Obama’s DAPA program.</w:t>
        </w:r>
      </w:hyperlink>
    </w:p>
    <w:p w:rsidR="00A03ADC" w:rsidRDefault="00A03ADC" w:rsidP="00A03ADC">
      <w:pPr>
        <w:pStyle w:val="NormalWeb"/>
      </w:pPr>
      <w:r>
        <w:t>The appeals court ruling marks a huge setback for Obama’s strategy of giving millions of Democrat-leaning illegals a pathway to legal residency, Social Security numbers and other benefits, including critics say, voting rights.</w:t>
      </w:r>
    </w:p>
    <w:p w:rsidR="00A03ADC" w:rsidRDefault="001B0919" w:rsidP="00A03ADC">
      <w:pPr>
        <w:pStyle w:val="NormalWeb"/>
      </w:pPr>
      <w:hyperlink r:id="rId1044" w:history="1">
        <w:r w:rsidR="00A03ADC">
          <w:rPr>
            <w:rStyle w:val="Hyperlink"/>
            <w:b/>
            <w:bCs/>
            <w:i/>
            <w:iCs/>
          </w:rPr>
          <w:t>David Limbaugh’s book chillingly documents the destructive “transformation” of the United States – get “The Great Destroyer: Barack Obama’s War on the Republic”</w:t>
        </w:r>
      </w:hyperlink>
    </w:p>
    <w:p w:rsidR="00A03ADC" w:rsidRDefault="00A03ADC" w:rsidP="00A03ADC">
      <w:pPr>
        <w:pStyle w:val="NormalWeb"/>
      </w:pPr>
      <w:r>
        <w:t>The case was brought by 26 states, led by Texas.</w:t>
      </w:r>
    </w:p>
    <w:p w:rsidR="00A03ADC" w:rsidRDefault="00A03ADC" w:rsidP="00A03ADC">
      <w:pPr>
        <w:pStyle w:val="NormalWeb"/>
      </w:pPr>
      <w:r>
        <w:t xml:space="preserve">The judge released documentation of what he described as the government’s misleading statements, the </w:t>
      </w:r>
      <w:hyperlink r:id="rId1045" w:history="1">
        <w:r>
          <w:rPr>
            <w:rStyle w:val="Hyperlink"/>
          </w:rPr>
          <w:t>Los Angeles Times</w:t>
        </w:r>
      </w:hyperlink>
      <w:r>
        <w:t xml:space="preserve"> reported.</w:t>
      </w:r>
    </w:p>
    <w:p w:rsidR="00A03ADC" w:rsidRDefault="00A03ADC" w:rsidP="00A03ADC">
      <w:pPr>
        <w:pStyle w:val="NormalWeb"/>
      </w:pPr>
      <w:r>
        <w:t>Hanen’s ruling followed tense exchanges in court between government lawyers and the judge. Hanen had expressed frustration with the government for failing to inform him that officials had given deferred action to 108,000 applicants shortly after Obama announced his plan in November.</w:t>
      </w:r>
    </w:p>
    <w:p w:rsidR="00A03ADC" w:rsidRDefault="00A03ADC" w:rsidP="00A03ADC">
      <w:pPr>
        <w:pStyle w:val="NormalWeb"/>
      </w:pPr>
      <w:r>
        <w:t>“The court expects all parties, including the government of the United States, to act in a forthright manner and not hide behind deceptive representations and half-truths,” Hanen wrote.</w:t>
      </w:r>
    </w:p>
    <w:p w:rsidR="00A03ADC" w:rsidRDefault="00A03ADC" w:rsidP="00A03ADC">
      <w:pPr>
        <w:pStyle w:val="NormalWeb"/>
      </w:pPr>
      <w:r>
        <w:lastRenderedPageBreak/>
        <w:t>Attorneys for the 26 states are arguing Obama’s executive action causes “irreparable harm” to their local interests.</w:t>
      </w:r>
    </w:p>
    <w:p w:rsidR="00A03ADC" w:rsidRDefault="001B0919" w:rsidP="00A03ADC">
      <w:pPr>
        <w:pStyle w:val="NormalWeb"/>
      </w:pPr>
      <w:hyperlink r:id="rId1046" w:history="1">
        <w:r w:rsidR="00A03ADC">
          <w:rPr>
            <w:rStyle w:val="Hyperlink"/>
          </w:rPr>
          <w:t>WND reported</w:t>
        </w:r>
      </w:hyperlink>
      <w:r w:rsidR="00A03ADC">
        <w:t xml:space="preserve"> Hanen ordered, at the time, the government to explain why federal officials had approved tens of thousands of three-year exemptions between Nov. 24, 2014, and Hanen’s injunction.</w:t>
      </w:r>
    </w:p>
    <w:p w:rsidR="00A03ADC" w:rsidRDefault="00A03ADC" w:rsidP="00A03ADC">
      <w:pPr>
        <w:pStyle w:val="NormalWeb"/>
      </w:pPr>
      <w:r>
        <w:t>Hanen’s order, Feb. 16, did not block a 2012 plan that offers amnesty to those who were brought to the U.S. illegally as children.</w:t>
      </w:r>
    </w:p>
    <w:p w:rsidR="00A03ADC" w:rsidRDefault="00A03ADC" w:rsidP="00A03ADC">
      <w:pPr>
        <w:pStyle w:val="NormalWeb"/>
      </w:pPr>
      <w:r>
        <w:t>But that program doesn’t provide for three-year exemptions, only two-year exemptions. The new exemptions are part of the administration’s November orders, which are the subject of the current case.</w:t>
      </w:r>
    </w:p>
    <w:p w:rsidR="00A03ADC" w:rsidRDefault="00A03ADC" w:rsidP="00A03ADC">
      <w:pPr>
        <w:pStyle w:val="NormalWeb"/>
      </w:pPr>
      <w:r>
        <w:t>The Texas case was joined by Arizona Sheriff Joe Arpaio, who has a similar case before a federal appeals court in Washington, D.C.</w:t>
      </w:r>
    </w:p>
    <w:p w:rsidR="00A03ADC" w:rsidRDefault="00A03ADC" w:rsidP="00A03ADC">
      <w:pPr>
        <w:pStyle w:val="NormalWeb"/>
      </w:pPr>
      <w:r>
        <w:t>Hanen’s order faulted the Obama amnesty plan because officials failed to comply with the Administrative Procedures Act.</w:t>
      </w:r>
    </w:p>
    <w:p w:rsidR="00A03ADC" w:rsidRDefault="00A03ADC" w:rsidP="00A03ADC">
      <w:pPr>
        <w:pStyle w:val="NormalWeb"/>
      </w:pPr>
      <w:r>
        <w:t>Meanwhile, Obama, according to the Washington Times, told a Miami crowd he would move ahead with his executive action on immigration and vowed his administration would become even more aggressive in the weeks and months to come.</w:t>
      </w:r>
    </w:p>
    <w:p w:rsidR="00A03ADC" w:rsidRDefault="00A03ADC" w:rsidP="00A03ADC">
      <w:pPr>
        <w:pStyle w:val="NormalWeb"/>
      </w:pPr>
      <w:r>
        <w:t xml:space="preserve">A filing from attorney Larry Klayman of </w:t>
      </w:r>
      <w:hyperlink r:id="rId1047" w:history="1">
        <w:r>
          <w:rPr>
            <w:rStyle w:val="Hyperlink"/>
          </w:rPr>
          <w:t>Freedom Watch</w:t>
        </w:r>
      </w:hyperlink>
      <w:r>
        <w:t xml:space="preserve"> noted Obama said: “This is just one federal judge. We have appealed it very aggressively. We’re going to be as aggressive as we can.”</w:t>
      </w:r>
    </w:p>
    <w:p w:rsidR="00A03ADC" w:rsidRDefault="00A03ADC" w:rsidP="00A03ADC">
      <w:pPr>
        <w:pStyle w:val="NormalWeb"/>
      </w:pPr>
      <w:r>
        <w:t>Wrote Klayman: “The Obama administration is continuing to signal not only its disagreement with the court’s order, which is its right, but beyond that its non-compliance with the court’s order.”</w:t>
      </w:r>
    </w:p>
    <w:p w:rsidR="00A03ADC" w:rsidRDefault="00A03ADC" w:rsidP="00A03ADC">
      <w:pPr>
        <w:pStyle w:val="NormalWeb"/>
      </w:pPr>
      <w:r>
        <w:t>The Texas lawsuit was filed when the states suddenly faced massive new demands for public services such as schooling and health care from foreigners who previously had been subject to deportation.</w:t>
      </w:r>
    </w:p>
    <w:p w:rsidR="00A03ADC" w:rsidRDefault="001B0919" w:rsidP="00A03ADC">
      <w:pPr>
        <w:pStyle w:val="NormalWeb"/>
      </w:pPr>
      <w:hyperlink r:id="rId1048" w:history="1">
        <w:r w:rsidR="00A03ADC">
          <w:rPr>
            <w:rStyle w:val="Hyperlink"/>
          </w:rPr>
          <w:t>Hanen granted a preliminary injunction</w:t>
        </w:r>
      </w:hyperlink>
      <w:r w:rsidR="00A03ADC">
        <w:t xml:space="preserve"> that prevents the government from enforcing the Obama administration’s immigration orders. The ruling also confirmed </w:t>
      </w:r>
      <w:hyperlink r:id="rId1049" w:history="1">
        <w:r w:rsidR="00A03ADC">
          <w:rPr>
            <w:rStyle w:val="Hyperlink"/>
          </w:rPr>
          <w:t>WND’s exclusive report</w:t>
        </w:r>
      </w:hyperlink>
      <w:r w:rsidR="00A03ADC">
        <w:t xml:space="preserve"> that, contrary to popular perception, the order to delay deportation was not an executive order by the president. Instead, it was a memorandum issued by Department of Homeland Security Secretary Jeh Johnson at Obama’s direction.</w:t>
      </w:r>
    </w:p>
    <w:p w:rsidR="00A03ADC" w:rsidRDefault="00A03ADC" w:rsidP="00A03ADC">
      <w:pPr>
        <w:pStyle w:val="NormalWeb"/>
      </w:pPr>
      <w:r>
        <w:lastRenderedPageBreak/>
        <w:t>Klayman even noted that according to a Weekly Standard report, Obama was threatening “consequences” for federal employees who followed the judge’s order instead of the amnesty memos from Johnson.</w:t>
      </w:r>
    </w:p>
    <w:p w:rsidR="00A03ADC" w:rsidRDefault="00A03ADC" w:rsidP="00A03ADC">
      <w:pPr>
        <w:pStyle w:val="NormalWeb"/>
      </w:pPr>
      <w:r>
        <w:t>That report quoted Obama saying: “Until we pass a law through Congress, the executive actions we’ve taken are not going to be permanent; they are temporary. There are going to be some jurisdictions and there may be individual ICE official or Border Control agent not paying attention to our new directives. But they’re going to be answerable to the head of Homeland Security because he’s been very clear about what our priorities will be.”</w:t>
      </w:r>
    </w:p>
    <w:p w:rsidR="00A03ADC" w:rsidRDefault="00A03ADC" w:rsidP="00A03ADC">
      <w:pPr>
        <w:pStyle w:val="NormalWeb"/>
      </w:pPr>
      <w:r>
        <w:t>He continued, “If somebody’s working for ICE … and they don’t follow the policy, there’s going to be consequences to it.”</w:t>
      </w:r>
    </w:p>
    <w:p w:rsidR="00A03ADC" w:rsidRDefault="00A03ADC" w:rsidP="00A03ADC">
      <w:pPr>
        <w:pStyle w:val="NormalWeb"/>
      </w:pPr>
      <w:r>
        <w:t>Sen. Jeff Sessions, R-Ala., at the time described the administration’s action as “another program that has not been authorized by law.”</w:t>
      </w:r>
    </w:p>
    <w:p w:rsidR="00A03ADC" w:rsidRDefault="00A03ADC" w:rsidP="00A03ADC">
      <w:pPr>
        <w:pStyle w:val="NormalWeb"/>
      </w:pPr>
      <w:r>
        <w:t>“There’s been no sense at all by President Obama, the Department of Home Security [Secretary] Jeh Johnson, the Democratic members of this Congress, no concern about the employment prospects of lawful immigrants, green card holders and native-born Americans,” Sessions told the Times. “The first thing we should do is be focusing on getting jobs for Americans that are unemployed. Are we going to keep Americans on welfare and benefits while we bring in more and more foreigners to take jobs when we’ve got Americans ready and willing to take those jobs?”</w:t>
      </w:r>
    </w:p>
    <w:p w:rsidR="00A03ADC" w:rsidRDefault="00A03ADC" w:rsidP="00A03ADC">
      <w:pPr>
        <w:pStyle w:val="NormalWeb"/>
      </w:pPr>
      <w:r>
        <w:t>Sen Ted Cruz, R-Texas, also raised the issue of compliance with the court order.</w:t>
      </w:r>
    </w:p>
    <w:p w:rsidR="00A03ADC" w:rsidRDefault="00A03ADC" w:rsidP="00A03ADC">
      <w:pPr>
        <w:pStyle w:val="NormalWeb"/>
      </w:pPr>
      <w:r>
        <w:t>“Violating an unambiguous federal court order by defying its instructions to cease and desist a particular activity would represent a significant breach of your authority, and would be an escalation in abuse of our separation of powers,” Cruz wrote to administration officials. “For a president and his cabinet to telegraph intent to violate a federal court order requires additional scrutiny from Congress.”</w:t>
      </w:r>
    </w:p>
    <w:p w:rsidR="00A03ADC" w:rsidRDefault="00A03ADC" w:rsidP="00A03ADC">
      <w:pPr>
        <w:pStyle w:val="NormalWeb"/>
      </w:pPr>
      <w:r>
        <w:t>But administration officials were unabashed in their intent.</w:t>
      </w:r>
    </w:p>
    <w:p w:rsidR="00A03ADC" w:rsidRDefault="00A03ADC" w:rsidP="00A03ADC">
      <w:pPr>
        <w:pStyle w:val="NormalWeb"/>
      </w:pPr>
      <w:r>
        <w:t>The Washington Times said Cecilia Munoz, White House domestic policy director, addressed the issue: “It’s important to put [Hanen's order] in context, because the broader executive actions are moving forward. The administration continues to implement the portions of the actions that the president and the Department of Homeland Security took, which were not affected by the court’s ruling.”</w:t>
      </w:r>
    </w:p>
    <w:p w:rsidR="00A03ADC" w:rsidRDefault="00A03ADC" w:rsidP="00A03ADC">
      <w:pPr>
        <w:pStyle w:val="NormalWeb"/>
      </w:pPr>
      <w:r>
        <w:lastRenderedPageBreak/>
        <w:t>Even Obama himself said, however, he couldn’t grant amnesty alone.</w:t>
      </w:r>
    </w:p>
    <w:p w:rsidR="00A03ADC" w:rsidRDefault="001B0919" w:rsidP="00A03ADC">
      <w:pPr>
        <w:pStyle w:val="NormalWeb"/>
      </w:pPr>
      <w:hyperlink r:id="rId1050" w:history="1">
        <w:r w:rsidR="00A03ADC">
          <w:rPr>
            <w:rStyle w:val="Hyperlink"/>
          </w:rPr>
          <w:t>House Speaker John Boehner has listed</w:t>
        </w:r>
      </w:hyperlink>
      <w:r w:rsidR="00A03ADC">
        <w:t xml:space="preserve"> 22 times when Obama has made such statements.</w:t>
      </w:r>
    </w:p>
    <w:p w:rsidR="00A03ADC" w:rsidRDefault="00A03ADC" w:rsidP="00A03ADC">
      <w:pPr>
        <w:pStyle w:val="NormalWeb"/>
      </w:pPr>
      <w:r>
        <w:t>For example, in October 2010, Obama said: “I am president, I am not king. I can’t do these things just by myself. … I’ve got to have some partners to do it. … If Congress has laws on the books that says that people who are here who are not documented have to be deported, then I can exercise some flexibility in terms of where we deploy our resources, to focus on people who are really causing problems as opposed to families who are just trying to work and support themselves. But there’s a limit to the discretion that I can show because I am obliged to execute the law. … I can’t just make the laws up by myself.”</w:t>
      </w:r>
    </w:p>
    <w:p w:rsidR="00A03ADC" w:rsidRDefault="001B0919" w:rsidP="00A03ADC">
      <w:pPr>
        <w:pStyle w:val="NormalWeb"/>
      </w:pPr>
      <w:hyperlink r:id="rId1051" w:history="1">
        <w:r w:rsidR="00A03ADC">
          <w:rPr>
            <w:rStyle w:val="Hyperlink"/>
          </w:rPr>
          <w:t>WND also reported</w:t>
        </w:r>
      </w:hyperlink>
      <w:r w:rsidR="00A03ADC">
        <w:t xml:space="preserve"> when yet another a federal judge in Pennsylvania declared the amnesty unconstitutional.</w:t>
      </w:r>
    </w:p>
    <w:p w:rsidR="00A03ADC" w:rsidRDefault="00A03ADC" w:rsidP="00A03ADC">
      <w:pPr>
        <w:pStyle w:val="NormalWeb"/>
      </w:pPr>
      <w:r>
        <w:t xml:space="preserve">“President Obama’s unilateral legislative action violates the separation of powers provided for in the United States Constitution as well as the Take Care Clause and, therefore, is unconstitutional,” </w:t>
      </w:r>
      <w:hyperlink r:id="rId1052" w:history="1">
        <w:r>
          <w:rPr>
            <w:rStyle w:val="Hyperlink"/>
          </w:rPr>
          <w:t>said U.S. District Judge Arthur J. Schwab.</w:t>
        </w:r>
      </w:hyperlink>
    </w:p>
    <w:p w:rsidR="00A03ADC" w:rsidRDefault="00A03ADC" w:rsidP="00A03ADC">
      <w:pPr>
        <w:pStyle w:val="NormalWeb"/>
      </w:pPr>
      <w:r>
        <w:t>The judge noted Obama “contended that although legislation is the most appropriate course of action to solve the immigration debate, his executive action was necessary because of Congress’ failure to pass legislation, acceptable to him, in this regard.”</w:t>
      </w:r>
    </w:p>
    <w:p w:rsidR="00A03ADC" w:rsidRDefault="00A03ADC" w:rsidP="00A03ADC">
      <w:pPr>
        <w:pStyle w:val="NormalWeb"/>
      </w:pPr>
      <w:r>
        <w:t>“This proposition is arbitrary and does not negate the requirement that the November 20, 2014, executive action be lawfully within the president’s executive authority,” the judge wrote. “It is not.”</w:t>
      </w:r>
    </w:p>
    <w:p w:rsidR="00A03ADC" w:rsidRDefault="00A03ADC" w:rsidP="00A03ADC">
      <w:r>
        <w:br/>
        <w:t>Read more at http://www.wnd.com/2015/05/obama-amnesty-takes-another-hit-in-court/#X5Zj5xL217pVty3S.99</w:t>
      </w:r>
    </w:p>
    <w:p w:rsidR="00A03ADC" w:rsidRPr="00444289" w:rsidRDefault="00A03ADC" w:rsidP="00A03ADC">
      <w:pPr>
        <w:pStyle w:val="Heading2"/>
        <w:jc w:val="left"/>
        <w:rPr>
          <w:sz w:val="24"/>
          <w:szCs w:val="24"/>
        </w:rPr>
      </w:pPr>
      <w:r>
        <w:rPr>
          <w:szCs w:val="22"/>
        </w:rPr>
        <w:t>EXH. A</w:t>
      </w:r>
    </w:p>
    <w:p w:rsidR="00A03ADC" w:rsidRDefault="00A03ADC" w:rsidP="00A03ADC"/>
    <w:p w:rsidR="00D66E34" w:rsidRPr="001362B6" w:rsidRDefault="00D66E34" w:rsidP="00D66E34">
      <w:pPr>
        <w:rPr>
          <w:sz w:val="24"/>
          <w:szCs w:val="24"/>
        </w:rPr>
      </w:pPr>
    </w:p>
    <w:p w:rsidR="00D66E34" w:rsidRPr="001362B6" w:rsidRDefault="00D66E34" w:rsidP="00D66E34">
      <w:pPr>
        <w:rPr>
          <w:sz w:val="24"/>
          <w:szCs w:val="24"/>
        </w:rPr>
      </w:pPr>
      <w:r>
        <w:rPr>
          <w:sz w:val="24"/>
          <w:szCs w:val="24"/>
        </w:rPr>
        <w:t>#4</w:t>
      </w:r>
    </w:p>
    <w:p w:rsidR="00D66E34" w:rsidRDefault="001B0919" w:rsidP="00D66E34">
      <w:pPr>
        <w:pStyle w:val="Heading1"/>
      </w:pPr>
      <w:hyperlink r:id="rId1053" w:tooltip="Permanent Link to Mark Levin: Loretta Lynch &#10;completely disqualified herself today" w:history="1">
        <w:r w:rsidR="00D66E34">
          <w:rPr>
            <w:rStyle w:val="Hyperlink"/>
            <w:rFonts w:eastAsia="Calibri"/>
          </w:rPr>
          <w:t>Mark Levin: Loretta Lynch completely disqualified herself today</w:t>
        </w:r>
      </w:hyperlink>
    </w:p>
    <w:p w:rsidR="00D66E34" w:rsidRDefault="00D66E34" w:rsidP="00D66E34">
      <w:r>
        <w:t xml:space="preserve">Posted by The Right Scoop on Jan 28, 2015 at 6:44 PM in </w:t>
      </w:r>
      <w:hyperlink r:id="rId1054" w:history="1">
        <w:r>
          <w:rPr>
            <w:rStyle w:val="Hyperlink"/>
          </w:rPr>
          <w:t>Politics</w:t>
        </w:r>
      </w:hyperlink>
      <w:r>
        <w:t xml:space="preserve"> | </w:t>
      </w:r>
      <w:hyperlink r:id="rId1055" w:anchor="disqus_thread" w:history="1">
        <w:r>
          <w:rPr>
            <w:rStyle w:val="Hyperlink"/>
          </w:rPr>
          <w:t>76 Comments</w:t>
        </w:r>
      </w:hyperlink>
    </w:p>
    <w:p w:rsidR="00D66E34" w:rsidRDefault="00D66E34" w:rsidP="00D66E34">
      <w:r>
        <w:rPr>
          <w:rStyle w:val="Emphasis"/>
        </w:rPr>
        <w:lastRenderedPageBreak/>
        <w:t>By The Right Scoop</w:t>
      </w:r>
    </w:p>
    <w:p w:rsidR="00D66E34" w:rsidRDefault="00D66E34" w:rsidP="00D66E34">
      <w:pPr>
        <w:pStyle w:val="NormalWeb"/>
      </w:pPr>
      <w:r>
        <w:t xml:space="preserve">Mark Levin opened his show on the Loretta Lynch nomination hearing today, saying that she completely disqualified herself based on her answers to several questions, but especially one where she claimed illegals have as much right to work here as American citizens. </w:t>
      </w:r>
    </w:p>
    <w:p w:rsidR="00D66E34" w:rsidRDefault="00D66E34" w:rsidP="00D66E34">
      <w:pPr>
        <w:rPr>
          <w:color w:val="000000"/>
        </w:rPr>
      </w:pPr>
      <w:r>
        <w:rPr>
          <w:color w:val="000000"/>
        </w:rPr>
        <w:br/>
        <w:t xml:space="preserve">Read more: </w:t>
      </w:r>
      <w:hyperlink r:id="rId1056" w:anchor="ixzz3XhN8T4AB" w:history="1">
        <w:r>
          <w:rPr>
            <w:rStyle w:val="Hyperlink"/>
            <w:color w:val="003399"/>
          </w:rPr>
          <w:t>http://therightscoop.com/mark-levin-loretta-lynch-completely-disqualified-herself-today/#ixzz3XhN8T4AB</w:t>
        </w:r>
      </w:hyperlink>
    </w:p>
    <w:p w:rsidR="00D66E34" w:rsidRDefault="00D66E34" w:rsidP="00D66E34">
      <w:pPr>
        <w:tabs>
          <w:tab w:val="left" w:pos="3194"/>
        </w:tabs>
        <w:rPr>
          <w:sz w:val="24"/>
          <w:szCs w:val="24"/>
        </w:rPr>
      </w:pPr>
      <w:r w:rsidRPr="00CE55BE">
        <w:rPr>
          <w:sz w:val="24"/>
          <w:szCs w:val="24"/>
        </w:rPr>
        <w:t>http://www.washingtontimes.com/news/2015/jan/22/senate-urged-to-ask-loretta-lynch-about-stock-frau/?page=all#!</w:t>
      </w:r>
    </w:p>
    <w:p w:rsidR="00D66E34" w:rsidRDefault="001B0919" w:rsidP="00D66E34">
      <w:pPr>
        <w:spacing w:before="100" w:beforeAutospacing="1" w:after="100" w:afterAutospacing="1"/>
        <w:rPr>
          <w:rFonts w:eastAsia="Times New Roman"/>
          <w:sz w:val="24"/>
          <w:szCs w:val="24"/>
        </w:rPr>
      </w:pPr>
      <w:hyperlink r:id="rId1057" w:history="1">
        <w:r w:rsidR="00D66E34" w:rsidRPr="002503D0">
          <w:rPr>
            <w:rStyle w:val="Hyperlink"/>
            <w:rFonts w:eastAsia="Times New Roman"/>
            <w:sz w:val="24"/>
            <w:szCs w:val="24"/>
          </w:rPr>
          <w:t>http://cnsnews.com/commentary/richard-kelsey/lynch-disqualifies-herself-acquiescing-obama-s-executive-amnesty</w:t>
        </w:r>
      </w:hyperlink>
    </w:p>
    <w:p w:rsidR="00D66E34" w:rsidRDefault="00D66E34" w:rsidP="00D66E34">
      <w:pPr>
        <w:spacing w:before="100" w:beforeAutospacing="1" w:after="100" w:afterAutospacing="1"/>
        <w:rPr>
          <w:rFonts w:eastAsia="Times New Roman"/>
          <w:sz w:val="24"/>
          <w:szCs w:val="24"/>
        </w:rPr>
      </w:pPr>
    </w:p>
    <w:p w:rsidR="00D66E34" w:rsidRDefault="00D66E34" w:rsidP="00D66E34">
      <w:pPr>
        <w:spacing w:before="100" w:beforeAutospacing="1" w:after="100" w:afterAutospacing="1"/>
        <w:rPr>
          <w:rFonts w:eastAsia="Times New Roman"/>
          <w:sz w:val="24"/>
          <w:szCs w:val="24"/>
        </w:rPr>
      </w:pP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t>Elections have consequences. Mr. Obama’s historic 2008 election and re-election in 2012 entitle him to choose the appointees he wants for the open positions in our government.   In the case of Attorney General and most appointments, the senate must advise on and consent to those appointees. I have long held the belief that a president’s appointments should be confirmed if the individual is qualified.</w:t>
      </w: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t>Subjecting a nominee to a political or philosophical litmus test is improper, in my view.  After all, one should rightly expect that the elected president has the right to choose qualified individuals whose views and policy prescriptions are consistent with the President. To the winner goes the spoils.</w:t>
      </w: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t>The political reality of the appointment process changed when Democrats refused to support the Supreme Court appointment of Robert Bork, solely and expressly on partisan, ideological grounds. Robert Bork was the most qualified jurist in American history not to be confirmed. The shift from opposing appointees on grounds of qualification to opposing them on grounds of political beliefs became known as “Borking.” It’s an unpleasant reality in our modern society when political views themselves disqualify otherwise qualified nominees. It is further evidence of the failure of both parties and the steep decline in substantive bipartisanship that use to permit the parties, on occasion, to simply do the right thing for our country.</w:t>
      </w: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lastRenderedPageBreak/>
        <w:t xml:space="preserve">This analysis brings us to the curious case of </w:t>
      </w:r>
      <w:r>
        <w:rPr>
          <w:rFonts w:eastAsia="Times New Roman"/>
          <w:sz w:val="24"/>
          <w:szCs w:val="24"/>
        </w:rPr>
        <w:t>Loretta Lynch</w:t>
      </w:r>
      <w:r w:rsidRPr="00180C0E">
        <w:rPr>
          <w:rFonts w:eastAsia="Times New Roman"/>
          <w:sz w:val="24"/>
          <w:szCs w:val="24"/>
        </w:rPr>
        <w:t>. By nearly every calculable measure, Ms. Lynch holds the necessary qualifications to be the Attorney General of the United States. Her resume is impressive, and her career is substantial. She holds political views with which I disagree, and she embraces a view of division and anger on some issues that I find unhelpful to her prospective post. To be sure, if I were President, she would not have been my nominee for the Attorney General of the United States. Unfortunately for Ms. Lynch, she also arrives at the wrong time in history, appointed by the wrong President. These facts have to be considered as part of her nomination hearing process.</w:t>
      </w: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t>After six years of President Obama, Americans have seen an unprecedented attempt to expand Presidential power.  Discarding the Constitution for his own pen and phone, this President has attempted to convert the subtle shift in executive power we have seen over decades and across parties into an imperial presidency.  The President believes that he may act unilaterally on treaties, war, prisoner exchanges and U.S. immigration policy.  He has peered into the Constitution and found that his powers have no limits.  This may be why he lost both the House and the Senate, and since 2010, has remarkably caused 28 U.S. Senators to be fired and replaced by an even more unpopular party.</w:t>
      </w: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t>Now, the President nominates Ms. Lynch for Attorney General.  The Attorney General, it should be noted, might be appointed by the President, but he or she is not counsel to the President.  The job of the Attorney General is to enforce federal and constitutional law on behalf of the people.  Simply put, the Attorney General must be strong enough to protect America from all sorts of crimes.  Most importantly, the Attorney General, particularly the next Attorney General, must be prepared to protect the United States from an imperial president and presidential abuses under the Constitution.</w:t>
      </w: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t>In her hearing, Ms. Lynch disqualified herself from this position when she agreed that the President had the Constitutional right through executive action to gut the entirety of immigration law and create defacto amnesty on his own for millions of illegal aliens.  Ms. Lynch’s position is not a political view; it is a legal view that is demonstrably false.   By admitting that she is not prepared to protect and defend the Constitution of the United States, she has disqualified herself from serious consideration for the job to which she has been nominated.</w:t>
      </w: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t>The issue of executive amnesty is one where innumerable partisans have taken differing positons on the legality of the President’s executive fiat. Most of these views are rooted, sadly, in political bias, academic tomfoolery, or just shameless promotion of economic interest. The President has no power granted him to create executive amnesty of the kind he has foisted on America.  And no, prior Presidents did not do this, and even if they had, their violation of the law is not a justification for additional Presidential overreach.</w:t>
      </w:r>
    </w:p>
    <w:p w:rsidR="00D66E34" w:rsidRPr="00180C0E" w:rsidRDefault="00D66E34" w:rsidP="00D66E34">
      <w:pPr>
        <w:spacing w:before="100" w:beforeAutospacing="1" w:after="100" w:afterAutospacing="1"/>
        <w:rPr>
          <w:rFonts w:eastAsia="Times New Roman"/>
          <w:sz w:val="24"/>
          <w:szCs w:val="24"/>
        </w:rPr>
      </w:pPr>
      <w:r w:rsidRPr="00180C0E">
        <w:rPr>
          <w:rFonts w:eastAsia="Times New Roman"/>
          <w:sz w:val="24"/>
          <w:szCs w:val="24"/>
        </w:rPr>
        <w:lastRenderedPageBreak/>
        <w:t>Ms. Lynch was asked a simple legal question. It was one for which she had ample time to prepare.  She failed to get that Constitutional question correct. She either does not know the right answer, or she is unwilling to stand up for the Constitution and the limits it puts on Presidential power. In either scenario, she cannot be confirmed.</w:t>
      </w:r>
    </w:p>
    <w:p w:rsidR="00D66E34" w:rsidRDefault="00D66E34" w:rsidP="00D66E34">
      <w:pPr>
        <w:spacing w:before="100" w:beforeAutospacing="1" w:after="100" w:afterAutospacing="1"/>
        <w:rPr>
          <w:rFonts w:eastAsia="Times New Roman"/>
          <w:i/>
          <w:iCs/>
          <w:sz w:val="24"/>
          <w:szCs w:val="24"/>
        </w:rPr>
      </w:pPr>
      <w:r w:rsidRPr="00180C0E">
        <w:rPr>
          <w:rFonts w:eastAsia="Times New Roman"/>
          <w:i/>
          <w:iCs/>
          <w:sz w:val="24"/>
          <w:szCs w:val="24"/>
        </w:rPr>
        <w:t>Richard Kelsey is an Assistant Dean at George Mason Law School.  A former Virginia state court law clerk and commercial litigator, Dean Kelsey was also the CEO of a technology company.  He teaches legal writing and pre-trial practice.  He is a regular commentator on legal and political issues in print, and on radio and TV. His Twitter handle is @richkelsey.</w:t>
      </w:r>
    </w:p>
    <w:p w:rsidR="00D66E34" w:rsidRDefault="00D66E34" w:rsidP="00D66E34">
      <w:pPr>
        <w:spacing w:before="100" w:beforeAutospacing="1" w:after="100" w:afterAutospacing="1"/>
        <w:rPr>
          <w:rFonts w:eastAsia="Times New Roman"/>
          <w:i/>
          <w:iCs/>
          <w:sz w:val="24"/>
          <w:szCs w:val="24"/>
        </w:rPr>
      </w:pPr>
    </w:p>
    <w:p w:rsidR="00D66E34" w:rsidRDefault="00D66E34" w:rsidP="00D66E34">
      <w:pPr>
        <w:spacing w:before="100" w:beforeAutospacing="1" w:after="100" w:afterAutospacing="1"/>
        <w:rPr>
          <w:rFonts w:eastAsia="Times New Roman"/>
          <w:i/>
          <w:iCs/>
          <w:sz w:val="24"/>
          <w:szCs w:val="24"/>
        </w:rPr>
      </w:pPr>
      <w:r>
        <w:rPr>
          <w:rFonts w:eastAsia="Times New Roman"/>
          <w:i/>
          <w:iCs/>
          <w:sz w:val="24"/>
          <w:szCs w:val="24"/>
        </w:rPr>
        <w:t>#5</w:t>
      </w:r>
    </w:p>
    <w:p w:rsidR="00D66E34" w:rsidRPr="00615DD6" w:rsidRDefault="00D66E34" w:rsidP="00D66E34">
      <w:pPr>
        <w:spacing w:after="0" w:line="480" w:lineRule="auto"/>
        <w:rPr>
          <w:rFonts w:ascii="Times New Roman" w:hAnsi="Times New Roman"/>
          <w:sz w:val="24"/>
          <w:szCs w:val="24"/>
        </w:rPr>
      </w:pPr>
      <w:r>
        <w:rPr>
          <w:rFonts w:ascii="Times New Roman" w:hAnsi="Times New Roman"/>
          <w:sz w:val="24"/>
          <w:szCs w:val="24"/>
        </w:rPr>
        <w:t xml:space="preserve">See related cases(Obama Birther Report) </w:t>
      </w:r>
    </w:p>
    <w:p w:rsidR="00D66E34" w:rsidRPr="00180C0E" w:rsidRDefault="00D66E34" w:rsidP="00D66E34">
      <w:pPr>
        <w:spacing w:before="100" w:beforeAutospacing="1" w:after="100" w:afterAutospacing="1"/>
        <w:rPr>
          <w:rFonts w:eastAsia="Times New Roman"/>
          <w:sz w:val="24"/>
          <w:szCs w:val="24"/>
        </w:rPr>
      </w:pPr>
    </w:p>
    <w:p w:rsidR="00D66E34" w:rsidRDefault="00D66E34" w:rsidP="00D66E34">
      <w:pPr>
        <w:pStyle w:val="NormalWeb"/>
      </w:pPr>
    </w:p>
    <w:p w:rsidR="00D66E34" w:rsidRPr="001362B6" w:rsidRDefault="00D66E34" w:rsidP="00D66E34">
      <w:pPr>
        <w:pStyle w:val="Heading1"/>
        <w:shd w:val="clear" w:color="auto" w:fill="FFFFFF"/>
        <w:spacing w:line="495" w:lineRule="atLeast"/>
        <w:rPr>
          <w:color w:val="333333"/>
          <w:spacing w:val="-12"/>
          <w:sz w:val="24"/>
          <w:szCs w:val="24"/>
        </w:rPr>
      </w:pPr>
      <w:r w:rsidRPr="001362B6">
        <w:rPr>
          <w:sz w:val="24"/>
          <w:szCs w:val="24"/>
        </w:rPr>
        <w:t>EXH. F</w:t>
      </w:r>
    </w:p>
    <w:p w:rsidR="00D66E34" w:rsidRPr="001362B6" w:rsidRDefault="00D66E34" w:rsidP="00D66E34">
      <w:pPr>
        <w:pStyle w:val="Heading1"/>
        <w:shd w:val="clear" w:color="auto" w:fill="FFFFFF"/>
        <w:spacing w:line="495" w:lineRule="atLeast"/>
        <w:rPr>
          <w:color w:val="333333"/>
          <w:spacing w:val="-12"/>
          <w:sz w:val="24"/>
          <w:szCs w:val="24"/>
        </w:rPr>
      </w:pPr>
      <w:r w:rsidRPr="001362B6">
        <w:rPr>
          <w:sz w:val="24"/>
          <w:szCs w:val="24"/>
        </w:rPr>
        <w:t xml:space="preserve">LYNCH FAILURE TO PROSECUTE </w:t>
      </w:r>
      <w:r>
        <w:rPr>
          <w:sz w:val="24"/>
          <w:szCs w:val="24"/>
        </w:rPr>
        <w:t xml:space="preserve">BARAK H. OBAMA(AKA BARRY SOERTOES) (AND PREDESSCOR) </w:t>
      </w:r>
    </w:p>
    <w:p w:rsidR="00D66E34" w:rsidRPr="001362B6" w:rsidRDefault="00D66E34" w:rsidP="00D66E34">
      <w:pPr>
        <w:pStyle w:val="Heading1"/>
        <w:shd w:val="clear" w:color="auto" w:fill="FFFFFF"/>
        <w:spacing w:line="495" w:lineRule="atLeast"/>
        <w:rPr>
          <w:color w:val="333333"/>
          <w:spacing w:val="-12"/>
          <w:sz w:val="24"/>
          <w:szCs w:val="24"/>
        </w:rPr>
      </w:pPr>
    </w:p>
    <w:p w:rsidR="00D66E34" w:rsidRPr="001362B6" w:rsidRDefault="00D66E34" w:rsidP="00D66E34">
      <w:pPr>
        <w:spacing w:line="728" w:lineRule="atLeast"/>
        <w:jc w:val="both"/>
        <w:rPr>
          <w:color w:val="000000"/>
          <w:sz w:val="24"/>
          <w:szCs w:val="24"/>
        </w:rPr>
      </w:pPr>
      <w:r>
        <w:rPr>
          <w:color w:val="000000"/>
          <w:sz w:val="24"/>
          <w:szCs w:val="24"/>
        </w:rPr>
        <w:t>ERIC HOLDER TAKES JOB WITH BANKS FOR 70 MILLION A YEAR AFTER LEAVING D</w:t>
      </w:r>
    </w:p>
    <w:p w:rsidR="00D66E34" w:rsidRDefault="00D66E34" w:rsidP="00D66E34">
      <w:pPr>
        <w:pStyle w:val="Heading1"/>
        <w:rPr>
          <w:color w:val="333333"/>
          <w:spacing w:val="-12"/>
          <w:sz w:val="24"/>
          <w:szCs w:val="24"/>
        </w:rPr>
      </w:pPr>
      <w:r>
        <w:rPr>
          <w:color w:val="333333"/>
          <w:spacing w:val="-12"/>
          <w:sz w:val="24"/>
          <w:szCs w:val="24"/>
        </w:rPr>
        <w:lastRenderedPageBreak/>
        <w:t>#6</w:t>
      </w:r>
    </w:p>
    <w:p w:rsidR="00D66E34" w:rsidRDefault="00D66E34" w:rsidP="00D66E34">
      <w:pPr>
        <w:pStyle w:val="Heading1"/>
      </w:pPr>
      <w:r>
        <w:t>Loretta Lynch says she can’t commit to investigation of former Secretary of State Hillary Clinton’s emails</w:t>
      </w:r>
    </w:p>
    <w:p w:rsidR="00D66E34" w:rsidRDefault="00D66E34" w:rsidP="00D66E34">
      <w:r>
        <w:rPr>
          <w:noProof/>
        </w:rPr>
        <w:drawing>
          <wp:inline distT="0" distB="0" distL="0" distR="0" wp14:anchorId="4C189EE0" wp14:editId="6793CB38">
            <wp:extent cx="5355590" cy="3336925"/>
            <wp:effectExtent l="0" t="0" r="0" b="0"/>
            <wp:docPr id="25" name="Picture 5" descr="141108-loretta-lynch-mn-1235_808848110e47a65f68a0851a20700a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41108-loretta-lynch-mn-1235_808848110e47a65f68a0851a20700aea"/>
                    <pic:cNvPicPr>
                      <a:picLocks noChangeAspect="1" noChangeArrowheads="1"/>
                    </pic:cNvPicPr>
                  </pic:nvPicPr>
                  <pic:blipFill>
                    <a:blip r:embed="rId1058">
                      <a:extLst>
                        <a:ext uri="{28A0092B-C50C-407E-A947-70E740481C1C}">
                          <a14:useLocalDpi xmlns:a14="http://schemas.microsoft.com/office/drawing/2010/main" val="0"/>
                        </a:ext>
                      </a:extLst>
                    </a:blip>
                    <a:srcRect/>
                    <a:stretch>
                      <a:fillRect/>
                    </a:stretch>
                  </pic:blipFill>
                  <pic:spPr bwMode="auto">
                    <a:xfrm>
                      <a:off x="0" y="0"/>
                      <a:ext cx="5355590" cy="3336925"/>
                    </a:xfrm>
                    <a:prstGeom prst="rect">
                      <a:avLst/>
                    </a:prstGeom>
                    <a:noFill/>
                    <a:ln>
                      <a:noFill/>
                    </a:ln>
                  </pic:spPr>
                </pic:pic>
              </a:graphicData>
            </a:graphic>
          </wp:inline>
        </w:drawing>
      </w:r>
    </w:p>
    <w:p w:rsidR="00D66E34" w:rsidRDefault="00D66E34" w:rsidP="00D66E34">
      <w:pPr>
        <w:pStyle w:val="NormalWeb"/>
      </w:pPr>
      <w:r>
        <w:rPr>
          <w:rStyle w:val="Strong"/>
          <w:rFonts w:eastAsia="Calibri"/>
          <w:color w:val="FF0000"/>
        </w:rPr>
        <w:t>See Senator David Vitter’s letter to Attorney General nominee Loretta Lynch and her response response below…</w:t>
      </w:r>
    </w:p>
    <w:p w:rsidR="00D66E34" w:rsidRDefault="00D66E34" w:rsidP="00D66E34">
      <w:pPr>
        <w:pStyle w:val="NormalWeb"/>
      </w:pPr>
      <w:r>
        <w:t>April 2, 2015</w:t>
      </w:r>
    </w:p>
    <w:p w:rsidR="00D66E34" w:rsidRDefault="00D66E34" w:rsidP="00D66E34">
      <w:pPr>
        <w:pStyle w:val="NormalWeb"/>
      </w:pPr>
      <w:r>
        <w:t>Ms. Loretta Lynch</w:t>
      </w:r>
      <w:r>
        <w:br/>
        <w:t>Attn: Peter J. Kadzik</w:t>
      </w:r>
      <w:r>
        <w:br/>
        <w:t>950 Pennsylvania Avenue, NW</w:t>
      </w:r>
      <w:r>
        <w:br/>
        <w:t>Washington, D.C. 20530</w:t>
      </w:r>
    </w:p>
    <w:p w:rsidR="00D66E34" w:rsidRDefault="00D66E34" w:rsidP="00D66E34">
      <w:pPr>
        <w:pStyle w:val="NormalWeb"/>
      </w:pPr>
      <w:r>
        <w:t>Dear Ms. Lynch:</w:t>
      </w:r>
    </w:p>
    <w:p w:rsidR="00D66E34" w:rsidRDefault="00D66E34" w:rsidP="00D66E34">
      <w:pPr>
        <w:pStyle w:val="NormalWeb"/>
      </w:pPr>
      <w:r>
        <w:t xml:space="preserve">Recent news reports have begun to expose the extent to which Hillary Clinton, as Secretary of State, utilized a private email account and server to conduct official business, contrary to federal law. Another bombshell was dropped when reports surfaced indicating that Clinton had deleted emails on her private server, and therefore, failed to meet her general duty under 44 U.S.C. §3101 to “preserve records containing adequate and proper documentation of the organization, functions, policies, decisions, procedures, and essential transactions of the agency and designed to furnish the information necessary to protect the legal and financial rights of the Government and of persons directly affected by the agency’s activities.” If true, these </w:t>
      </w:r>
      <w:r>
        <w:lastRenderedPageBreak/>
        <w:t>allegations constitute a shocking violation of federal law and substantially undermine the American public’s faith in the integrity of the federal government.</w:t>
      </w:r>
    </w:p>
    <w:p w:rsidR="00D66E34" w:rsidRDefault="00D66E34" w:rsidP="00D66E34">
      <w:pPr>
        <w:pStyle w:val="NormalWeb"/>
      </w:pPr>
      <w:r>
        <w:t>Now it’s been reported that she unilaterally decided to wipe this server clean without outside review of whether the content of the emails related to State Department business. Furthermore, in response this week to a FOIA request from the Associated Press, the State Department said that it can only find four emails sent between Clinton and her staff concerning drone strikes and certain U.S. surveillance programs even though both the PRISM surveillance program and drone strikes were at their peak during her tenure as Secretary of State. The emails that were released also revealed that Clinton used an iPad, along with her Blackberry, to email individuals in her role as Secretary of State despite her recent claim that she set up a private email account and server so that she could carry a single device. In addition, last week the New York Times reported that private emails Clinton turned over showed that four of her aides also used private emails when communicating with her. The four aides are: Foreign Policy Advisor, Jake Sullivan; Chief of Staff, Cheryl Mills; Senior Adviser, Philippe Reines; and Personal Aide, Huma Abedin.</w:t>
      </w:r>
    </w:p>
    <w:p w:rsidR="00D66E34" w:rsidRDefault="00D66E34" w:rsidP="00D66E34">
      <w:pPr>
        <w:pStyle w:val="NormalWeb"/>
      </w:pPr>
      <w:r>
        <w:t>As a federal attorney, it is your responsibility to uphold our laws. In fact, during your nomination hearing before the Senate Judiciary Committee, you presented yourself as a candidate committed to impartial enforcement of the law and pointed to your record of prosecuting public corruption on a fair and non-partisan basis. In your written responses to Chairman Grassley, you stated, “As the United States Attorney for the Eastern District of New York, I have been entrusted with a profound duty to bring independence and integrity to every investigation and prosecution and exercise the significant authority of the office completely free of bias, fear, or favor. My record demonstrates my unwavering commitment to fulfilling that duty. In the field of public corruption, for example, my Office has never hesitated to pursue investigations and prosecutions of corrupt public officials, no matter how powerful they might be.”</w:t>
      </w:r>
    </w:p>
    <w:p w:rsidR="00D66E34" w:rsidRDefault="00D66E34" w:rsidP="00D66E34">
      <w:pPr>
        <w:pStyle w:val="NormalWeb"/>
      </w:pPr>
      <w:r>
        <w:t>Clinton’s actions certainly warrant such investigation. If you are confirmed as Attorney General Eric Holder’s replacement, will you commit to a vigorous and transparent investigation of the allegations that Clinton used her personal email account and server to shield politically-sensitive material from FOIA requests? If your investigation of these allegations demonstrate violations of federal record-keeping laws, I request that—in your capacity as top lawyer for the American public—you appoint a Special Counsel to prosecute these violations to the full extent of the law.</w:t>
      </w:r>
    </w:p>
    <w:p w:rsidR="00D66E34" w:rsidRDefault="00D66E34" w:rsidP="00D66E34">
      <w:pPr>
        <w:pStyle w:val="NormalWeb"/>
      </w:pPr>
      <w:r>
        <w:lastRenderedPageBreak/>
        <w:t>Please respond to this letter in writing to my Senate office in hart Senate Office Building Room 516, and in electronic form to James Holland at james_holland@vitter.senate.gov by April 23rd, 2015.</w:t>
      </w:r>
    </w:p>
    <w:p w:rsidR="00D66E34" w:rsidRDefault="00D66E34" w:rsidP="00D66E34">
      <w:pPr>
        <w:pStyle w:val="NormalWeb"/>
      </w:pPr>
      <w:r>
        <w:t>Sincerely,</w:t>
      </w:r>
    </w:p>
    <w:p w:rsidR="00D66E34" w:rsidRDefault="00D66E34" w:rsidP="00D66E34">
      <w:pPr>
        <w:pStyle w:val="NormalWeb"/>
      </w:pPr>
      <w:r>
        <w:t>David Vitter</w:t>
      </w:r>
      <w:r>
        <w:br/>
        <w:t>United States Senator</w:t>
      </w:r>
    </w:p>
    <w:p w:rsidR="00D66E34" w:rsidRDefault="00D66E34" w:rsidP="00D66E34">
      <w:pPr>
        <w:pStyle w:val="NormalWeb"/>
      </w:pPr>
      <w:r>
        <w:rPr>
          <w:color w:val="FF0000"/>
        </w:rPr>
        <w:t>===============</w:t>
      </w:r>
    </w:p>
    <w:p w:rsidR="00D66E34" w:rsidRDefault="00D66E34" w:rsidP="00D66E34">
      <w:pPr>
        <w:pStyle w:val="NormalWeb"/>
        <w:jc w:val="center"/>
      </w:pPr>
      <w:r>
        <w:t>April 15, 2015</w:t>
      </w:r>
    </w:p>
    <w:p w:rsidR="00D66E34" w:rsidRDefault="00D66E34" w:rsidP="00D66E34">
      <w:pPr>
        <w:pStyle w:val="NormalWeb"/>
      </w:pPr>
      <w:r>
        <w:t>The Honorable David Vitter</w:t>
      </w:r>
    </w:p>
    <w:p w:rsidR="00D66E34" w:rsidRDefault="00D66E34" w:rsidP="00D66E34">
      <w:pPr>
        <w:pStyle w:val="NormalWeb"/>
      </w:pPr>
      <w:r>
        <w:t>United States Senate</w:t>
      </w:r>
    </w:p>
    <w:p w:rsidR="00D66E34" w:rsidRDefault="00D66E34" w:rsidP="00D66E34">
      <w:pPr>
        <w:pStyle w:val="NormalWeb"/>
      </w:pPr>
      <w:r>
        <w:t>Washington, DC 20510</w:t>
      </w:r>
    </w:p>
    <w:p w:rsidR="00D66E34" w:rsidRDefault="00D66E34" w:rsidP="00D66E34">
      <w:pPr>
        <w:pStyle w:val="NormalWeb"/>
      </w:pPr>
      <w:r>
        <w:t>Dear Senator Vitter:</w:t>
      </w:r>
    </w:p>
    <w:p w:rsidR="00D66E34" w:rsidRDefault="00D66E34" w:rsidP="00D66E34">
      <w:pPr>
        <w:pStyle w:val="NormalWeb"/>
      </w:pPr>
      <w:r>
        <w:t>This responds to your letter of April 2, 2015, which asked whether I would commit to an investigation of the allegations related to Hillary Clinton’s use of her personal email account and server. In my current role as the United States Attorney for the Eastern District of New York, my awareness of this issue has been limited to media reports and therefore, I do not have enough information at this time to determine whether action by the Department of Justice is warranted.</w:t>
      </w:r>
    </w:p>
    <w:p w:rsidR="00D66E34" w:rsidRDefault="00D66E34" w:rsidP="00D66E34">
      <w:pPr>
        <w:pStyle w:val="NormalWeb"/>
      </w:pPr>
      <w:r>
        <w:t>You also requested that I appoint a Special Counsel in the event the Department investigates this matter and finds violations of federal record-keeping laws. I assure you that, if I am confirmed as Attorney General, I will exercise my discretion as Attorney General in an appropriate manner in all cases. As I testified at my confirmation hearing, if I am confirmed as Attorney General, the Constitution and the laws of the United States will be my guide in exercising the powers and responsibilities of that office, and I will fulfill those responsibilities with integrity and independence.</w:t>
      </w:r>
    </w:p>
    <w:p w:rsidR="00D66E34" w:rsidRDefault="00D66E34" w:rsidP="00D66E34">
      <w:pPr>
        <w:pStyle w:val="NormalWeb"/>
      </w:pPr>
      <w:r>
        <w:t>I hope this information is helpful to you. Thank you again for your consideration of my nomination.</w:t>
      </w:r>
    </w:p>
    <w:p w:rsidR="00D66E34" w:rsidRDefault="00D66E34" w:rsidP="00D66E34">
      <w:pPr>
        <w:pStyle w:val="NormalWeb"/>
      </w:pPr>
      <w:r>
        <w:t>Sincerely,</w:t>
      </w:r>
    </w:p>
    <w:p w:rsidR="00D66E34" w:rsidRDefault="00D66E34" w:rsidP="00D66E34">
      <w:pPr>
        <w:pStyle w:val="NormalWeb"/>
      </w:pPr>
      <w:r>
        <w:t>Loretta E. Lynch</w:t>
      </w:r>
    </w:p>
    <w:p w:rsidR="00D66E34" w:rsidRPr="001362B6" w:rsidRDefault="00D66E34" w:rsidP="00D66E34">
      <w:pPr>
        <w:pStyle w:val="Heading1"/>
        <w:shd w:val="clear" w:color="auto" w:fill="FFFFFF"/>
        <w:spacing w:line="495" w:lineRule="atLeast"/>
        <w:rPr>
          <w:color w:val="333333"/>
          <w:spacing w:val="-12"/>
          <w:sz w:val="24"/>
          <w:szCs w:val="24"/>
        </w:rPr>
      </w:pPr>
      <w:r>
        <w:lastRenderedPageBreak/>
        <w:t xml:space="preserve">Posted in: </w:t>
      </w:r>
      <w:hyperlink r:id="rId1059" w:tooltip="View all posts in News" w:history="1">
        <w:r>
          <w:rPr>
            <w:rStyle w:val="Hyperlink"/>
          </w:rPr>
          <w:t>News</w:t>
        </w:r>
      </w:hyperlink>
      <w:r>
        <w:t xml:space="preserve">, </w:t>
      </w:r>
      <w:hyperlink r:id="rId1060" w:history="1">
        <w:r>
          <w:rPr>
            <w:rStyle w:val="Hyperlink"/>
          </w:rPr>
          <w:t>Hillary Clinton</w:t>
        </w:r>
      </w:hyperlink>
      <w:r>
        <w:t xml:space="preserve">, </w:t>
      </w:r>
      <w:hyperlink r:id="rId1061" w:history="1">
        <w:r>
          <w:rPr>
            <w:rStyle w:val="Hyperlink"/>
          </w:rPr>
          <w:t>Loretta Lynch</w:t>
        </w:r>
      </w:hyperlink>
      <w:r>
        <w:t xml:space="preserve">, </w:t>
      </w:r>
      <w:hyperlink r:id="rId1062" w:history="1">
        <w:r>
          <w:rPr>
            <w:rStyle w:val="Hyperlink"/>
          </w:rPr>
          <w:t>Secretary of State Hillary Clinton</w:t>
        </w:r>
      </w:hyperlink>
      <w:r>
        <w:t xml:space="preserve">, </w:t>
      </w:r>
      <w:hyperlink r:id="rId1063" w:history="1">
        <w:r>
          <w:rPr>
            <w:rStyle w:val="Hyperlink"/>
          </w:rPr>
          <w:t>Senator David Vitter</w:t>
        </w:r>
      </w:hyperlink>
    </w:p>
    <w:p w:rsidR="00D66E34" w:rsidRPr="001362B6" w:rsidRDefault="00D66E34" w:rsidP="00D66E34">
      <w:pPr>
        <w:pStyle w:val="Heading1"/>
        <w:shd w:val="clear" w:color="auto" w:fill="FFFFFF"/>
        <w:spacing w:line="495" w:lineRule="atLeast"/>
        <w:rPr>
          <w:color w:val="333333"/>
          <w:spacing w:val="-12"/>
          <w:sz w:val="24"/>
          <w:szCs w:val="24"/>
        </w:rPr>
      </w:pPr>
    </w:p>
    <w:p w:rsidR="00D66E34" w:rsidRPr="001362B6" w:rsidRDefault="00D66E34" w:rsidP="00D66E34">
      <w:pPr>
        <w:pStyle w:val="Heading1"/>
        <w:shd w:val="clear" w:color="auto" w:fill="FFFFFF"/>
        <w:spacing w:line="495" w:lineRule="atLeast"/>
        <w:rPr>
          <w:color w:val="333333"/>
          <w:spacing w:val="-12"/>
          <w:sz w:val="24"/>
          <w:szCs w:val="24"/>
        </w:rPr>
      </w:pPr>
    </w:p>
    <w:p w:rsidR="00D66E34" w:rsidRPr="001362B6" w:rsidRDefault="00D66E34" w:rsidP="00D66E34">
      <w:pPr>
        <w:pStyle w:val="Heading1"/>
        <w:shd w:val="clear" w:color="auto" w:fill="FFFFFF"/>
        <w:spacing w:line="495" w:lineRule="atLeast"/>
        <w:rPr>
          <w:color w:val="333333"/>
          <w:spacing w:val="-12"/>
          <w:sz w:val="24"/>
          <w:szCs w:val="24"/>
        </w:rPr>
      </w:pPr>
      <w:r>
        <w:rPr>
          <w:color w:val="333333"/>
          <w:spacing w:val="-12"/>
          <w:sz w:val="24"/>
          <w:szCs w:val="24"/>
        </w:rPr>
        <w:t>NO ONE HAS BEEN HELD ACCOUNTABLE</w:t>
      </w:r>
    </w:p>
    <w:p w:rsidR="00D66E34" w:rsidRPr="001362B6" w:rsidRDefault="00D66E34" w:rsidP="00D66E34">
      <w:pPr>
        <w:pStyle w:val="Heading1"/>
        <w:shd w:val="clear" w:color="auto" w:fill="FFFFFF"/>
        <w:spacing w:line="495" w:lineRule="atLeast"/>
        <w:rPr>
          <w:color w:val="333333"/>
          <w:spacing w:val="-12"/>
          <w:sz w:val="24"/>
          <w:szCs w:val="24"/>
        </w:rPr>
      </w:pPr>
      <w:r w:rsidRPr="001362B6">
        <w:rPr>
          <w:color w:val="333333"/>
          <w:spacing w:val="-12"/>
          <w:sz w:val="24"/>
          <w:szCs w:val="24"/>
        </w:rPr>
        <w:t>OBAMA ADMITS TO ONE OR MORE OF THE CRIMINAL OFFENSES ON NATIONATIONAL T.V.  1)MURDER; 2) NEGLIENT HOMOCIDE; 3) MANSLAUGHTER OF US CITIZENS- ON NATIONAL TV</w:t>
      </w:r>
    </w:p>
    <w:p w:rsidR="00D66E34" w:rsidRPr="001362B6" w:rsidRDefault="00D66E34" w:rsidP="00D66E34">
      <w:pPr>
        <w:pStyle w:val="Heading1"/>
        <w:shd w:val="clear" w:color="auto" w:fill="FFFFFF"/>
        <w:spacing w:line="495" w:lineRule="atLeast"/>
        <w:rPr>
          <w:color w:val="333333"/>
          <w:spacing w:val="-12"/>
          <w:sz w:val="24"/>
          <w:szCs w:val="24"/>
        </w:rPr>
      </w:pPr>
    </w:p>
    <w:p w:rsidR="00D66E34" w:rsidRPr="001362B6" w:rsidRDefault="001B0919" w:rsidP="00D66E34">
      <w:pPr>
        <w:pStyle w:val="Heading1"/>
        <w:shd w:val="clear" w:color="auto" w:fill="FFFFFF"/>
        <w:spacing w:line="495" w:lineRule="atLeast"/>
        <w:rPr>
          <w:color w:val="333333"/>
          <w:spacing w:val="-12"/>
          <w:sz w:val="24"/>
          <w:szCs w:val="24"/>
        </w:rPr>
      </w:pPr>
      <w:hyperlink r:id="rId1064" w:history="1">
        <w:r w:rsidR="00D66E34" w:rsidRPr="001362B6">
          <w:rPr>
            <w:rStyle w:val="Hyperlink"/>
            <w:spacing w:val="-12"/>
            <w:sz w:val="24"/>
            <w:szCs w:val="24"/>
          </w:rPr>
          <w:t>http://abcnews.go.com/Politics/president-obama-make-statment/story?id=30525474</w:t>
        </w:r>
      </w:hyperlink>
    </w:p>
    <w:p w:rsidR="00D66E34" w:rsidRPr="001362B6" w:rsidRDefault="00D66E34" w:rsidP="00D66E34">
      <w:pPr>
        <w:pStyle w:val="Heading1"/>
        <w:shd w:val="clear" w:color="auto" w:fill="FFFFFF"/>
        <w:spacing w:line="495" w:lineRule="atLeast"/>
        <w:rPr>
          <w:color w:val="333333"/>
          <w:spacing w:val="-12"/>
          <w:sz w:val="24"/>
          <w:szCs w:val="24"/>
        </w:rPr>
      </w:pPr>
    </w:p>
    <w:p w:rsidR="00D66E34" w:rsidRPr="001362B6" w:rsidRDefault="00D66E34" w:rsidP="00D66E34">
      <w:pPr>
        <w:pStyle w:val="Heading1"/>
        <w:shd w:val="clear" w:color="auto" w:fill="FFFFFF"/>
        <w:spacing w:line="495" w:lineRule="atLeast"/>
        <w:rPr>
          <w:color w:val="333333"/>
          <w:spacing w:val="-12"/>
          <w:sz w:val="24"/>
          <w:szCs w:val="24"/>
        </w:rPr>
      </w:pPr>
    </w:p>
    <w:p w:rsidR="00D66E34" w:rsidRPr="001362B6" w:rsidRDefault="00D66E34" w:rsidP="00D66E34">
      <w:pPr>
        <w:pStyle w:val="Heading1"/>
        <w:shd w:val="clear" w:color="auto" w:fill="FFFFFF"/>
        <w:spacing w:line="495" w:lineRule="atLeast"/>
        <w:rPr>
          <w:color w:val="333333"/>
          <w:spacing w:val="-12"/>
          <w:sz w:val="24"/>
          <w:szCs w:val="24"/>
        </w:rPr>
      </w:pPr>
      <w:r w:rsidRPr="001362B6">
        <w:rPr>
          <w:color w:val="333333"/>
          <w:spacing w:val="-12"/>
          <w:sz w:val="24"/>
          <w:szCs w:val="24"/>
        </w:rPr>
        <w:t>Obama: ‘I Take Full Responsibility’ For US Operation That Killed Innocent Hostages Held By Al Qaeda</w:t>
      </w:r>
    </w:p>
    <w:p w:rsidR="00D66E34" w:rsidRPr="001362B6" w:rsidRDefault="00D66E34" w:rsidP="00D66E34">
      <w:pPr>
        <w:shd w:val="clear" w:color="auto" w:fill="FFFFFF"/>
        <w:spacing w:line="210" w:lineRule="atLeast"/>
        <w:rPr>
          <w:color w:val="000000"/>
          <w:sz w:val="24"/>
          <w:szCs w:val="24"/>
        </w:rPr>
      </w:pPr>
      <w:r w:rsidRPr="001362B6">
        <w:rPr>
          <w:color w:val="000000"/>
          <w:sz w:val="24"/>
          <w:szCs w:val="24"/>
        </w:rPr>
        <w:t>Apr 23, 2015, 5:59 PM ET</w:t>
      </w:r>
    </w:p>
    <w:p w:rsidR="00D66E34" w:rsidRDefault="00D66E34" w:rsidP="00D66E34">
      <w:pPr>
        <w:pStyle w:val="Heading1"/>
        <w:shd w:val="clear" w:color="auto" w:fill="FFFFFF"/>
        <w:rPr>
          <w:rFonts w:ascii="Old Standard TT" w:hAnsi="Old Standard TT"/>
          <w:caps/>
          <w:color w:val="000000"/>
          <w:sz w:val="36"/>
          <w:szCs w:val="36"/>
        </w:rPr>
      </w:pPr>
      <w:r>
        <w:rPr>
          <w:rFonts w:ascii="Old Standard TT" w:hAnsi="Old Standard TT"/>
          <w:caps/>
          <w:color w:val="000000"/>
          <w:sz w:val="36"/>
          <w:szCs w:val="36"/>
        </w:rPr>
        <w:t>Satire: Eric Holder Takes $77 Million Job With JPMorgan Chase</w:t>
      </w:r>
    </w:p>
    <w:p w:rsidR="00D66E34" w:rsidRDefault="00D66E34" w:rsidP="00D66E34">
      <w:pPr>
        <w:shd w:val="clear" w:color="auto" w:fill="FFFFFF"/>
        <w:spacing w:line="420" w:lineRule="atLeast"/>
        <w:rPr>
          <w:rFonts w:ascii="Old Standard TT" w:hAnsi="Old Standard TT"/>
          <w:i/>
          <w:iCs/>
          <w:caps/>
          <w:color w:val="848484"/>
          <w:spacing w:val="12"/>
          <w:sz w:val="15"/>
          <w:szCs w:val="15"/>
        </w:rPr>
      </w:pPr>
      <w:r>
        <w:rPr>
          <w:rFonts w:ascii="Old Standard TT" w:hAnsi="Old Standard TT"/>
          <w:i/>
          <w:iCs/>
          <w:caps/>
          <w:color w:val="848484"/>
          <w:spacing w:val="12"/>
          <w:sz w:val="15"/>
          <w:szCs w:val="15"/>
        </w:rPr>
        <w:t xml:space="preserve">by </w:t>
      </w:r>
      <w:hyperlink r:id="rId1065" w:tooltip="View all posts by satireadminnj" w:history="1">
        <w:r>
          <w:rPr>
            <w:rStyle w:val="Hyperlink"/>
            <w:rFonts w:ascii="Old Standard TT" w:hAnsi="Old Standard TT"/>
            <w:i/>
            <w:iCs/>
            <w:caps/>
            <w:spacing w:val="12"/>
            <w:sz w:val="15"/>
            <w:szCs w:val="15"/>
          </w:rPr>
          <w:t>satireadminnj</w:t>
        </w:r>
      </w:hyperlink>
    </w:p>
    <w:p w:rsidR="00D66E34" w:rsidRDefault="00D66E34" w:rsidP="00D66E34">
      <w:pPr>
        <w:shd w:val="clear" w:color="auto" w:fill="FFFFFF"/>
        <w:spacing w:line="360" w:lineRule="atLeast"/>
        <w:rPr>
          <w:rFonts w:ascii="Indie Flower" w:hAnsi="Indie Flower"/>
          <w:color w:val="444444"/>
          <w:sz w:val="30"/>
          <w:szCs w:val="30"/>
        </w:rPr>
      </w:pPr>
      <w:r>
        <w:rPr>
          <w:rFonts w:ascii="Indie Flower" w:hAnsi="Indie Flower"/>
          <w:color w:val="444444"/>
          <w:sz w:val="30"/>
          <w:szCs w:val="30"/>
        </w:rPr>
        <w:t>Share this story:</w:t>
      </w:r>
      <w:r>
        <w:rPr>
          <w:rFonts w:ascii="Indie Flower" w:hAnsi="Indie Flower"/>
          <w:noProof/>
          <w:color w:val="E01222"/>
          <w:sz w:val="30"/>
          <w:szCs w:val="30"/>
        </w:rPr>
        <w:drawing>
          <wp:inline distT="0" distB="0" distL="0" distR="0" wp14:anchorId="2BE80700" wp14:editId="7F6154CD">
            <wp:extent cx="605790" cy="605790"/>
            <wp:effectExtent l="0" t="0" r="3810" b="3810"/>
            <wp:docPr id="26" name="Picture 11" descr="Share on Facebook">
              <a:hlinkClick xmlns:a="http://schemas.openxmlformats.org/drawingml/2006/main" r:id="rId106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hare on Facebook"/>
                    <pic:cNvPicPr>
                      <a:picLocks noChangeAspect="1" noChangeArrowheads="1"/>
                    </pic:cNvPicPr>
                  </pic:nvPicPr>
                  <pic:blipFill>
                    <a:blip r:embed="rId1067">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r>
        <w:rPr>
          <w:rFonts w:ascii="Indie Flower" w:hAnsi="Indie Flower"/>
          <w:noProof/>
          <w:color w:val="E01222"/>
          <w:sz w:val="30"/>
          <w:szCs w:val="30"/>
        </w:rPr>
        <w:drawing>
          <wp:inline distT="0" distB="0" distL="0" distR="0" wp14:anchorId="53FF3974" wp14:editId="014BF016">
            <wp:extent cx="605790" cy="605790"/>
            <wp:effectExtent l="0" t="0" r="3810" b="3810"/>
            <wp:docPr id="27" name="Picture 12" descr="Tweet about this on Twitter">
              <a:hlinkClick xmlns:a="http://schemas.openxmlformats.org/drawingml/2006/main" r:id="rId106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weet about this on Twitter"/>
                    <pic:cNvPicPr>
                      <a:picLocks noChangeAspect="1" noChangeArrowheads="1"/>
                    </pic:cNvPicPr>
                  </pic:nvPicPr>
                  <pic:blipFill>
                    <a:blip r:embed="rId1069">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r>
        <w:rPr>
          <w:rFonts w:ascii="Indie Flower" w:hAnsi="Indie Flower"/>
          <w:noProof/>
          <w:color w:val="E01222"/>
          <w:sz w:val="30"/>
          <w:szCs w:val="30"/>
        </w:rPr>
        <w:drawing>
          <wp:inline distT="0" distB="0" distL="0" distR="0" wp14:anchorId="59462068" wp14:editId="72561A42">
            <wp:extent cx="605790" cy="605790"/>
            <wp:effectExtent l="0" t="0" r="3810" b="3810"/>
            <wp:docPr id="1602" name="Picture 22" descr="Share on Google+">
              <a:hlinkClick xmlns:a="http://schemas.openxmlformats.org/drawingml/2006/main" r:id="rId107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hare on Google+"/>
                    <pic:cNvPicPr>
                      <a:picLocks noChangeAspect="1" noChangeArrowheads="1"/>
                    </pic:cNvPicPr>
                  </pic:nvPicPr>
                  <pic:blipFill>
                    <a:blip r:embed="rId1071">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r>
        <w:rPr>
          <w:rFonts w:ascii="Indie Flower" w:hAnsi="Indie Flower"/>
          <w:noProof/>
          <w:color w:val="E01222"/>
          <w:sz w:val="30"/>
          <w:szCs w:val="30"/>
        </w:rPr>
        <w:drawing>
          <wp:inline distT="0" distB="0" distL="0" distR="0" wp14:anchorId="6C3A5188" wp14:editId="1456BC7B">
            <wp:extent cx="605790" cy="605790"/>
            <wp:effectExtent l="0" t="0" r="3810" b="3810"/>
            <wp:docPr id="1603" name="Picture 23" descr="Pin on Pinterest">
              <a:hlinkClick xmlns:a="http://schemas.openxmlformats.org/drawingml/2006/main" r:id="rId10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in on Pinterest"/>
                    <pic:cNvPicPr>
                      <a:picLocks noChangeAspect="1" noChangeArrowheads="1"/>
                    </pic:cNvPicPr>
                  </pic:nvPicPr>
                  <pic:blipFill>
                    <a:blip r:embed="rId1073">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r>
        <w:rPr>
          <w:rFonts w:ascii="Indie Flower" w:hAnsi="Indie Flower"/>
          <w:noProof/>
          <w:color w:val="E01222"/>
          <w:sz w:val="30"/>
          <w:szCs w:val="30"/>
        </w:rPr>
        <w:drawing>
          <wp:inline distT="0" distB="0" distL="0" distR="0" wp14:anchorId="5E8967B7" wp14:editId="585CB7B0">
            <wp:extent cx="605790" cy="605790"/>
            <wp:effectExtent l="0" t="0" r="3810" b="3810"/>
            <wp:docPr id="1604" name="Picture 24" descr="Share on Reddit">
              <a:hlinkClick xmlns:a="http://schemas.openxmlformats.org/drawingml/2006/main" r:id="rId107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hare on Reddit"/>
                    <pic:cNvPicPr>
                      <a:picLocks noChangeAspect="1" noChangeArrowheads="1"/>
                    </pic:cNvPicPr>
                  </pic:nvPicPr>
                  <pic:blipFill>
                    <a:blip r:embed="rId1075">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p>
    <w:p w:rsidR="00D66E34" w:rsidRDefault="00D66E34" w:rsidP="00D66E34">
      <w:pPr>
        <w:pStyle w:val="NormalWeb"/>
        <w:shd w:val="clear" w:color="auto" w:fill="FFFFFF"/>
        <w:spacing w:line="360" w:lineRule="atLeast"/>
        <w:rPr>
          <w:rFonts w:ascii="Georgia" w:hAnsi="Georgia"/>
          <w:color w:val="444444"/>
        </w:rPr>
      </w:pPr>
      <w:r>
        <w:rPr>
          <w:rFonts w:ascii="Georgia" w:hAnsi="Georgia"/>
          <w:color w:val="444444"/>
        </w:rPr>
        <w:t>A satirical article posted yesterday claims that attorney general Eric Holder has taken a job with JPMorgan Chase which pays $77 million dollars a year.</w:t>
      </w:r>
    </w:p>
    <w:p w:rsidR="00D66E34" w:rsidRDefault="00D66E34" w:rsidP="00D66E34">
      <w:pPr>
        <w:shd w:val="clear" w:color="auto" w:fill="FFFFFF"/>
        <w:spacing w:line="360" w:lineRule="atLeast"/>
        <w:jc w:val="center"/>
        <w:rPr>
          <w:rFonts w:ascii="Georgia" w:hAnsi="Georgia"/>
          <w:color w:val="444444"/>
        </w:rPr>
      </w:pPr>
      <w:r>
        <w:rPr>
          <w:rFonts w:ascii="Georgia" w:hAnsi="Georgia"/>
          <w:color w:val="444444"/>
        </w:rPr>
        <w:t>Sponsored Links</w:t>
      </w:r>
      <w:r>
        <w:rPr>
          <w:rFonts w:ascii="Georgia" w:hAnsi="Georgia"/>
          <w:color w:val="444444"/>
        </w:rPr>
        <w:br/>
      </w:r>
    </w:p>
    <w:p w:rsidR="00D66E34" w:rsidRDefault="00D66E34" w:rsidP="00D66E34">
      <w:pPr>
        <w:pStyle w:val="Heading2"/>
        <w:shd w:val="clear" w:color="auto" w:fill="FFFFFF"/>
        <w:rPr>
          <w:rFonts w:ascii="Georgia" w:hAnsi="Georgia"/>
          <w:color w:val="444444"/>
        </w:rPr>
      </w:pPr>
      <w:r>
        <w:rPr>
          <w:rFonts w:ascii="Georgia" w:hAnsi="Georgia"/>
          <w:color w:val="444444"/>
        </w:rPr>
        <w:lastRenderedPageBreak/>
        <w:t>Satire</w:t>
      </w:r>
    </w:p>
    <w:p w:rsidR="00D66E34" w:rsidRDefault="00D66E34" w:rsidP="00D66E34">
      <w:pPr>
        <w:pStyle w:val="NormalWeb"/>
        <w:shd w:val="clear" w:color="auto" w:fill="FFFFFF"/>
        <w:spacing w:after="0" w:line="360" w:lineRule="atLeast"/>
        <w:rPr>
          <w:rFonts w:ascii="Georgia" w:hAnsi="Georgia"/>
          <w:color w:val="444444"/>
        </w:rPr>
      </w:pPr>
      <w:r>
        <w:rPr>
          <w:rFonts w:ascii="Georgia" w:hAnsi="Georgia"/>
          <w:color w:val="444444"/>
        </w:rPr>
        <w:t xml:space="preserve">This satirical and fictional article was posted by the </w:t>
      </w:r>
      <w:r>
        <w:rPr>
          <w:rStyle w:val="Emphasis"/>
          <w:rFonts w:ascii="Georgia" w:hAnsi="Georgia"/>
          <w:color w:val="444444"/>
        </w:rPr>
        <w:t>Daily Currant</w:t>
      </w:r>
      <w:r>
        <w:rPr>
          <w:rFonts w:ascii="Georgia" w:hAnsi="Georgia"/>
          <w:color w:val="444444"/>
        </w:rPr>
        <w:t xml:space="preserve">. The write-up describes how </w:t>
      </w:r>
      <w:hyperlink r:id="rId1076" w:tgtFrame="_blank" w:history="1">
        <w:r>
          <w:rPr>
            <w:rStyle w:val="Hyperlink"/>
            <w:rFonts w:ascii="Georgia" w:hAnsi="Georgia"/>
          </w:rPr>
          <w:t>recently-resigned</w:t>
        </w:r>
      </w:hyperlink>
      <w:r>
        <w:rPr>
          <w:rFonts w:ascii="Georgia" w:hAnsi="Georgia"/>
          <w:color w:val="444444"/>
        </w:rPr>
        <w:t xml:space="preserve"> U.S. attorney general Eric Holder has accepted a job with JPMorgan Chase which pays a $77 million dollar a year salary. Included in the feature are several false quotations, some of which are actually quite humorous, and a brief history of Eric Holder’s career before being appointed attorney general.</w:t>
      </w:r>
    </w:p>
    <w:p w:rsidR="00D66E34" w:rsidRDefault="00D66E34" w:rsidP="00D66E34">
      <w:pPr>
        <w:pStyle w:val="Heading3"/>
        <w:shd w:val="clear" w:color="auto" w:fill="FFFFFF"/>
        <w:rPr>
          <w:rFonts w:ascii="Georgia" w:hAnsi="Georgia"/>
          <w:color w:val="444444"/>
        </w:rPr>
      </w:pPr>
      <w:r>
        <w:rPr>
          <w:rFonts w:ascii="Georgia" w:hAnsi="Georgia"/>
          <w:color w:val="444444"/>
        </w:rPr>
        <w:t>Good Satire vs. Bad Satire</w:t>
      </w:r>
    </w:p>
    <w:p w:rsidR="00D66E34" w:rsidRDefault="00D66E34" w:rsidP="00D66E34">
      <w:pPr>
        <w:shd w:val="clear" w:color="auto" w:fill="FFFFFF"/>
        <w:spacing w:line="360" w:lineRule="atLeast"/>
        <w:jc w:val="center"/>
        <w:rPr>
          <w:rFonts w:ascii="Georgia" w:hAnsi="Georgia"/>
          <w:color w:val="444444"/>
        </w:rPr>
      </w:pPr>
      <w:r>
        <w:rPr>
          <w:rFonts w:ascii="Georgia" w:hAnsi="Georgia"/>
          <w:color w:val="444444"/>
        </w:rPr>
        <w:t>Sponsored Links</w:t>
      </w:r>
    </w:p>
    <w:p w:rsidR="00D66E34" w:rsidRDefault="00D66E34" w:rsidP="00D66E34">
      <w:pPr>
        <w:pStyle w:val="NormalWeb"/>
        <w:shd w:val="clear" w:color="auto" w:fill="FFFFFF"/>
        <w:spacing w:line="360" w:lineRule="atLeast"/>
        <w:rPr>
          <w:rFonts w:ascii="Georgia" w:hAnsi="Georgia"/>
          <w:color w:val="444444"/>
        </w:rPr>
      </w:pPr>
      <w:r>
        <w:rPr>
          <w:rFonts w:ascii="Georgia" w:hAnsi="Georgia"/>
          <w:color w:val="444444"/>
        </w:rPr>
        <w:t>Ultimately, the irony in this article is clearly addressing the shadowy affiliations between government and big business. It also seems to be addressing the tendency for the masses to ignore the important issues while focusing on shallow and peripheral distractions.  Throughout history, the collusion of government and corporate interests have arguably had disastrous results, and the addition of an inattentive and preoccupied public can be a troubling combination.</w:t>
      </w:r>
    </w:p>
    <w:p w:rsidR="00D66E34" w:rsidRDefault="00D66E34" w:rsidP="00D66E34">
      <w:pPr>
        <w:pStyle w:val="NormalWeb"/>
        <w:shd w:val="clear" w:color="auto" w:fill="FFFFFF"/>
        <w:spacing w:line="360" w:lineRule="atLeast"/>
        <w:rPr>
          <w:rFonts w:ascii="Georgia" w:hAnsi="Georgia"/>
          <w:color w:val="444444"/>
        </w:rPr>
      </w:pPr>
      <w:r>
        <w:rPr>
          <w:rFonts w:ascii="Georgia" w:hAnsi="Georgia"/>
          <w:color w:val="444444"/>
        </w:rPr>
        <w:t>At times, it is easier to voice such thoughts using satire. It has a way of getting to the heart of a matter and bypassing defenses through humor.</w:t>
      </w:r>
    </w:p>
    <w:p w:rsidR="00D66E34" w:rsidRDefault="00D66E34" w:rsidP="00D66E34">
      <w:pPr>
        <w:pStyle w:val="NormalWeb"/>
        <w:shd w:val="clear" w:color="auto" w:fill="FFFFFF"/>
        <w:spacing w:line="360" w:lineRule="atLeast"/>
        <w:rPr>
          <w:rFonts w:ascii="Georgia" w:hAnsi="Georgia"/>
          <w:color w:val="444444"/>
        </w:rPr>
      </w:pPr>
      <w:r>
        <w:rPr>
          <w:rStyle w:val="Emphasis"/>
          <w:rFonts w:ascii="Georgia" w:hAnsi="Georgia"/>
          <w:color w:val="444444"/>
        </w:rPr>
        <w:t>Daily Currant</w:t>
      </w:r>
      <w:r>
        <w:rPr>
          <w:rFonts w:ascii="Georgia" w:hAnsi="Georgia"/>
          <w:color w:val="444444"/>
        </w:rPr>
        <w:t xml:space="preserve"> produces satirical stories which are actually entertaining and ironic. A far cry from the “bad satire” we usually see that is frequently missing the comical sarcasm normally attributed to satire. In other words, they present good satire. The amusing elements prevent it from being misinterpreted by too many as genuine news.  Still, some may only glance at the headline before sharing it on social media.</w:t>
      </w:r>
    </w:p>
    <w:p w:rsidR="00D66E34" w:rsidRDefault="00D66E34" w:rsidP="00D66E34">
      <w:pPr>
        <w:pStyle w:val="Heading3"/>
        <w:shd w:val="clear" w:color="auto" w:fill="FFFFFF"/>
        <w:rPr>
          <w:rFonts w:ascii="Georgia" w:hAnsi="Georgia"/>
          <w:color w:val="444444"/>
        </w:rPr>
      </w:pPr>
      <w:r>
        <w:rPr>
          <w:rFonts w:ascii="Georgia" w:hAnsi="Georgia"/>
          <w:color w:val="444444"/>
        </w:rPr>
        <w:t>The Daily Currant</w:t>
      </w:r>
    </w:p>
    <w:p w:rsidR="00D66E34" w:rsidRDefault="00D66E34" w:rsidP="00D66E34">
      <w:pPr>
        <w:pStyle w:val="NormalWeb"/>
        <w:shd w:val="clear" w:color="auto" w:fill="FFFFFF"/>
        <w:spacing w:line="360" w:lineRule="atLeast"/>
        <w:rPr>
          <w:rFonts w:ascii="Georgia" w:hAnsi="Georgia"/>
          <w:color w:val="444444"/>
        </w:rPr>
      </w:pPr>
      <w:r>
        <w:rPr>
          <w:rFonts w:ascii="Georgia" w:hAnsi="Georgia"/>
          <w:color w:val="444444"/>
        </w:rPr>
        <w:t xml:space="preserve">At the bottom of each </w:t>
      </w:r>
      <w:r>
        <w:rPr>
          <w:rStyle w:val="Emphasis"/>
          <w:rFonts w:ascii="Georgia" w:hAnsi="Georgia"/>
          <w:color w:val="444444"/>
        </w:rPr>
        <w:t>Daily Currant</w:t>
      </w:r>
      <w:r>
        <w:rPr>
          <w:rFonts w:ascii="Georgia" w:hAnsi="Georgia"/>
          <w:color w:val="444444"/>
        </w:rPr>
        <w:t xml:space="preserve"> webpage, there is an ‘About’ link which cautions readers that all articles are fictional works of satire.</w:t>
      </w:r>
    </w:p>
    <w:p w:rsidR="00D66E34" w:rsidRDefault="00D66E34" w:rsidP="00D66E34">
      <w:pPr>
        <w:pStyle w:val="Heading3"/>
        <w:shd w:val="clear" w:color="auto" w:fill="FFFFFF"/>
        <w:rPr>
          <w:rFonts w:ascii="Georgia" w:hAnsi="Georgia"/>
          <w:color w:val="444444"/>
        </w:rPr>
      </w:pPr>
      <w:r>
        <w:rPr>
          <w:rFonts w:ascii="Georgia" w:hAnsi="Georgia"/>
          <w:color w:val="444444"/>
        </w:rPr>
        <w:t>Conclusion</w:t>
      </w:r>
    </w:p>
    <w:p w:rsidR="00D66E34" w:rsidRDefault="00D66E34" w:rsidP="00D66E34">
      <w:pPr>
        <w:pStyle w:val="NormalWeb"/>
        <w:shd w:val="clear" w:color="auto" w:fill="FFFFFF"/>
        <w:spacing w:line="360" w:lineRule="atLeast"/>
        <w:rPr>
          <w:rFonts w:ascii="Georgia" w:hAnsi="Georgia"/>
          <w:color w:val="444444"/>
        </w:rPr>
      </w:pPr>
      <w:r>
        <w:rPr>
          <w:rFonts w:ascii="Georgia" w:hAnsi="Georgia"/>
          <w:color w:val="444444"/>
        </w:rPr>
        <w:t xml:space="preserve">Eric Holder has not taken a $77 million job with JPMorgan Chase. </w:t>
      </w:r>
      <w:r>
        <w:rPr>
          <w:rStyle w:val="Emphasis"/>
          <w:rFonts w:ascii="Georgia" w:hAnsi="Georgia"/>
          <w:color w:val="444444"/>
        </w:rPr>
        <w:t>Daily Currant</w:t>
      </w:r>
      <w:r>
        <w:rPr>
          <w:rFonts w:ascii="Georgia" w:hAnsi="Georgia"/>
          <w:color w:val="444444"/>
        </w:rPr>
        <w:t xml:space="preserve"> has posted this story, and it is a satirical work of fiction.</w:t>
      </w:r>
    </w:p>
    <w:p w:rsidR="00D66E34" w:rsidRPr="001362B6" w:rsidRDefault="00D66E34" w:rsidP="00D66E34">
      <w:pPr>
        <w:pStyle w:val="Heading1"/>
        <w:shd w:val="clear" w:color="auto" w:fill="FFFFFF"/>
        <w:spacing w:line="495" w:lineRule="atLeast"/>
        <w:rPr>
          <w:color w:val="333333"/>
          <w:spacing w:val="-12"/>
          <w:sz w:val="24"/>
          <w:szCs w:val="24"/>
        </w:rPr>
      </w:pPr>
    </w:p>
    <w:p w:rsidR="00D66E34" w:rsidRPr="001362B6" w:rsidRDefault="00D66E34" w:rsidP="00D66E34">
      <w:pPr>
        <w:pStyle w:val="Heading1"/>
        <w:shd w:val="clear" w:color="auto" w:fill="FFFFFF"/>
        <w:spacing w:line="495" w:lineRule="atLeast"/>
        <w:rPr>
          <w:color w:val="333333"/>
          <w:spacing w:val="-12"/>
          <w:sz w:val="24"/>
          <w:szCs w:val="24"/>
        </w:rPr>
      </w:pPr>
    </w:p>
    <w:p w:rsidR="00D66E34" w:rsidRPr="001362B6" w:rsidRDefault="00D66E34" w:rsidP="00D66E34">
      <w:pPr>
        <w:spacing w:line="480" w:lineRule="auto"/>
        <w:rPr>
          <w:sz w:val="24"/>
          <w:szCs w:val="24"/>
        </w:rPr>
      </w:pPr>
      <w:r>
        <w:rPr>
          <w:sz w:val="24"/>
          <w:szCs w:val="24"/>
        </w:rPr>
        <w:t>#9</w:t>
      </w:r>
    </w:p>
    <w:p w:rsidR="00D66E34" w:rsidRPr="001362B6" w:rsidRDefault="00D66E34" w:rsidP="00D66E34">
      <w:pPr>
        <w:rPr>
          <w:sz w:val="24"/>
          <w:szCs w:val="24"/>
        </w:rPr>
      </w:pPr>
    </w:p>
    <w:p w:rsidR="00D66E34" w:rsidRPr="001362B6" w:rsidRDefault="00D66E34" w:rsidP="00D66E34">
      <w:pPr>
        <w:pStyle w:val="z-BottomofForm"/>
        <w:tabs>
          <w:tab w:val="left" w:pos="720"/>
        </w:tabs>
        <w:ind w:left="3600"/>
        <w:rPr>
          <w:rFonts w:ascii="Times New Roman" w:hAnsi="Times New Roman" w:cs="Times New Roman"/>
          <w:sz w:val="24"/>
          <w:szCs w:val="24"/>
        </w:rPr>
      </w:pPr>
      <w:r w:rsidRPr="001362B6">
        <w:rPr>
          <w:rFonts w:ascii="Times New Roman" w:hAnsi="Times New Roman" w:cs="Times New Roman"/>
          <w:sz w:val="24"/>
          <w:szCs w:val="24"/>
        </w:rPr>
        <w:t>_____________________________________</w:t>
      </w:r>
    </w:p>
    <w:p w:rsidR="00D66E34" w:rsidRPr="001362B6" w:rsidRDefault="00D66E34" w:rsidP="00D66E34">
      <w:pPr>
        <w:pStyle w:val="z-BottomofForm"/>
        <w:tabs>
          <w:tab w:val="left" w:pos="720"/>
        </w:tabs>
        <w:ind w:left="3600"/>
        <w:rPr>
          <w:rFonts w:ascii="Times New Roman" w:hAnsi="Times New Roman" w:cs="Times New Roman"/>
          <w:sz w:val="24"/>
          <w:szCs w:val="24"/>
        </w:rPr>
      </w:pPr>
      <w:r w:rsidRPr="001362B6">
        <w:rPr>
          <w:rFonts w:ascii="Times New Roman" w:hAnsi="Times New Roman" w:cs="Times New Roman"/>
          <w:sz w:val="24"/>
          <w:szCs w:val="24"/>
        </w:rPr>
        <w:t xml:space="preserve">UNITED STATES EX REL SHARON BRIDGEWATER PRIVATE ATTORNEY GENERAL AND/OR  on behalf of those similarly situated, et al </w:t>
      </w:r>
    </w:p>
    <w:p w:rsidR="00D66E34" w:rsidRPr="001362B6" w:rsidRDefault="00D66E34" w:rsidP="00D66E34">
      <w:pPr>
        <w:pStyle w:val="z-BottomofForm"/>
        <w:tabs>
          <w:tab w:val="left" w:pos="720"/>
        </w:tabs>
        <w:ind w:left="3600"/>
        <w:rPr>
          <w:rFonts w:ascii="Times New Roman" w:hAnsi="Times New Roman" w:cs="Times New Roman"/>
          <w:sz w:val="24"/>
          <w:szCs w:val="24"/>
        </w:rPr>
      </w:pPr>
      <w:r w:rsidRPr="001362B6">
        <w:rPr>
          <w:rFonts w:ascii="Times New Roman" w:hAnsi="Times New Roman" w:cs="Times New Roman"/>
          <w:sz w:val="24"/>
          <w:szCs w:val="24"/>
        </w:rPr>
        <w:t>PLAINTIFFS AND/OR PETITIONERS</w:t>
      </w:r>
    </w:p>
    <w:p w:rsidR="00D66E34" w:rsidRPr="001362B6" w:rsidRDefault="00D66E34" w:rsidP="00D66E34">
      <w:pPr>
        <w:pStyle w:val="z-BottomofForm"/>
        <w:tabs>
          <w:tab w:val="left" w:pos="720"/>
        </w:tabs>
        <w:ind w:left="3600"/>
        <w:rPr>
          <w:rFonts w:ascii="Times New Roman" w:hAnsi="Times New Roman" w:cs="Times New Roman"/>
          <w:sz w:val="24"/>
          <w:szCs w:val="24"/>
        </w:rPr>
      </w:pPr>
      <w:r w:rsidRPr="001362B6">
        <w:rPr>
          <w:rFonts w:ascii="Times New Roman" w:hAnsi="Times New Roman" w:cs="Times New Roman"/>
          <w:sz w:val="24"/>
          <w:szCs w:val="24"/>
        </w:rPr>
        <w:t xml:space="preserve">  Counsel for the USA and/or Class Plaintiffs </w:t>
      </w:r>
    </w:p>
    <w:p w:rsidR="00D66E34" w:rsidRPr="001362B6" w:rsidRDefault="00D66E34" w:rsidP="00D66E34">
      <w:pPr>
        <w:pStyle w:val="z-BottomofForm"/>
        <w:tabs>
          <w:tab w:val="left" w:pos="720"/>
        </w:tabs>
        <w:ind w:left="3600"/>
        <w:rPr>
          <w:rFonts w:ascii="Times New Roman" w:hAnsi="Times New Roman" w:cs="Times New Roman"/>
          <w:sz w:val="24"/>
          <w:szCs w:val="24"/>
        </w:rPr>
      </w:pPr>
      <w:r w:rsidRPr="001362B6">
        <w:rPr>
          <w:rFonts w:ascii="Times New Roman" w:hAnsi="Times New Roman" w:cs="Times New Roman"/>
          <w:sz w:val="24"/>
          <w:szCs w:val="24"/>
        </w:rPr>
        <w:t xml:space="preserve"> 12070 W. Outer Drive                                                                                                                                                                                Detroit, MI 48223</w:t>
      </w:r>
    </w:p>
    <w:p w:rsidR="00D66E34" w:rsidRPr="001362B6" w:rsidRDefault="00D66E34" w:rsidP="00D66E34">
      <w:pPr>
        <w:pStyle w:val="z-BottomofForm"/>
        <w:tabs>
          <w:tab w:val="left" w:pos="720"/>
        </w:tabs>
        <w:ind w:left="3600"/>
        <w:rPr>
          <w:rFonts w:ascii="Times New Roman" w:hAnsi="Times New Roman" w:cs="Times New Roman"/>
          <w:sz w:val="24"/>
          <w:szCs w:val="24"/>
        </w:rPr>
      </w:pPr>
      <w:r w:rsidRPr="001362B6">
        <w:rPr>
          <w:rFonts w:ascii="Times New Roman" w:hAnsi="Times New Roman" w:cs="Times New Roman"/>
          <w:sz w:val="24"/>
          <w:szCs w:val="24"/>
        </w:rPr>
        <w:t xml:space="preserve"> 1-313-375-0351</w:t>
      </w:r>
    </w:p>
    <w:p w:rsidR="00D66E34" w:rsidRPr="001362B6" w:rsidRDefault="00D66E34" w:rsidP="00D66E34">
      <w:pPr>
        <w:rPr>
          <w:sz w:val="24"/>
          <w:szCs w:val="24"/>
        </w:rPr>
      </w:pPr>
      <w:r w:rsidRPr="003B0373">
        <w:rPr>
          <w:sz w:val="24"/>
          <w:szCs w:val="24"/>
        </w:rPr>
        <w:t>http://www.crossroadstoday.com/story/30935867/cruz-sessions-excoriate-administration-immigration-stonewall-as-another-41-terrorists-are-identified-inside-us</w:t>
      </w:r>
    </w:p>
    <w:p w:rsidR="00D66E34" w:rsidRPr="001362B6" w:rsidRDefault="00D66E34" w:rsidP="00D66E34">
      <w:pPr>
        <w:rPr>
          <w:color w:val="000000"/>
          <w:sz w:val="24"/>
          <w:szCs w:val="24"/>
        </w:rPr>
      </w:pPr>
    </w:p>
    <w:p w:rsidR="00D66E34" w:rsidRPr="001362B6" w:rsidRDefault="00D66E34" w:rsidP="00D66E34">
      <w:pPr>
        <w:rPr>
          <w:color w:val="000000"/>
          <w:sz w:val="24"/>
          <w:szCs w:val="24"/>
        </w:rPr>
      </w:pPr>
      <w:r w:rsidRPr="001362B6">
        <w:rPr>
          <w:color w:val="FFFFFF"/>
          <w:sz w:val="24"/>
          <w:szCs w:val="24"/>
        </w:rPr>
        <w:t>_____________</w:t>
      </w:r>
      <w:r w:rsidRPr="001362B6">
        <w:rPr>
          <w:color w:val="000000"/>
          <w:sz w:val="24"/>
          <w:szCs w:val="24"/>
        </w:rPr>
        <w:t>_________________________________________</w:t>
      </w:r>
    </w:p>
    <w:p w:rsidR="00D66E34" w:rsidRPr="001362B6" w:rsidRDefault="00D66E34" w:rsidP="00D66E34">
      <w:pPr>
        <w:rPr>
          <w:color w:val="000000"/>
          <w:sz w:val="24"/>
          <w:szCs w:val="24"/>
        </w:rPr>
      </w:pPr>
      <w:r w:rsidRPr="001362B6">
        <w:rPr>
          <w:color w:val="000000"/>
          <w:sz w:val="24"/>
          <w:szCs w:val="24"/>
        </w:rPr>
        <w:t xml:space="preserve">NOTARY PUBLIC or other person </w:t>
      </w:r>
    </w:p>
    <w:p w:rsidR="00D66E34" w:rsidRPr="001362B6" w:rsidRDefault="00D66E34" w:rsidP="00D66E34">
      <w:pPr>
        <w:rPr>
          <w:color w:val="000000"/>
          <w:sz w:val="24"/>
          <w:szCs w:val="24"/>
        </w:rPr>
      </w:pPr>
      <w:r w:rsidRPr="001362B6">
        <w:rPr>
          <w:color w:val="000000"/>
          <w:sz w:val="24"/>
          <w:szCs w:val="24"/>
        </w:rPr>
        <w:t xml:space="preserve">authorized to administer an oath </w:t>
      </w:r>
    </w:p>
    <w:p w:rsidR="00D66E34" w:rsidRPr="001362B6" w:rsidRDefault="00D66E34" w:rsidP="00D66E34">
      <w:pPr>
        <w:rPr>
          <w:color w:val="000000"/>
          <w:sz w:val="24"/>
          <w:szCs w:val="24"/>
        </w:rPr>
      </w:pPr>
    </w:p>
    <w:p w:rsidR="00D66E34" w:rsidRPr="001362B6" w:rsidRDefault="00D66E34" w:rsidP="00D66E34">
      <w:pPr>
        <w:rPr>
          <w:color w:val="000000"/>
          <w:sz w:val="24"/>
          <w:szCs w:val="24"/>
        </w:rPr>
      </w:pPr>
    </w:p>
    <w:p w:rsidR="00D66E34" w:rsidRPr="001362B6" w:rsidRDefault="00D66E34" w:rsidP="00D66E34">
      <w:pPr>
        <w:rPr>
          <w:color w:val="000000"/>
          <w:sz w:val="24"/>
          <w:szCs w:val="24"/>
        </w:rPr>
      </w:pPr>
      <w:r w:rsidRPr="001362B6">
        <w:rPr>
          <w:color w:val="000000"/>
          <w:sz w:val="24"/>
          <w:szCs w:val="24"/>
        </w:rPr>
        <w:t xml:space="preserve">MY COMMISSION EXPIRES: </w:t>
      </w:r>
    </w:p>
    <w:p w:rsidR="00D66E34" w:rsidRPr="001362B6" w:rsidRDefault="00D66E34" w:rsidP="00D66E34">
      <w:pPr>
        <w:pStyle w:val="Standard"/>
        <w:rPr>
          <w:rFonts w:ascii="Times New Roman" w:hAnsi="Times New Roman" w:cs="Times New Roman"/>
        </w:rPr>
      </w:pPr>
    </w:p>
    <w:p w:rsidR="00D66E34" w:rsidRPr="001362B6" w:rsidRDefault="00D66E34" w:rsidP="00D66E34">
      <w:pPr>
        <w:pStyle w:val="BodyTextIndent"/>
        <w:ind w:left="0"/>
        <w:rPr>
          <w:sz w:val="24"/>
          <w:szCs w:val="24"/>
        </w:rPr>
      </w:pPr>
    </w:p>
    <w:p w:rsidR="00D66E34" w:rsidRPr="001362B6" w:rsidRDefault="00D66E34" w:rsidP="00D66E34">
      <w:pPr>
        <w:pStyle w:val="BodyTextIndent"/>
        <w:ind w:left="0"/>
        <w:rPr>
          <w:sz w:val="24"/>
          <w:szCs w:val="24"/>
        </w:rPr>
      </w:pPr>
    </w:p>
    <w:p w:rsidR="00D66E34" w:rsidRPr="001362B6" w:rsidRDefault="00D66E34" w:rsidP="00D66E34">
      <w:pPr>
        <w:pStyle w:val="BodyTextIndent"/>
        <w:ind w:left="0"/>
        <w:rPr>
          <w:sz w:val="24"/>
          <w:szCs w:val="24"/>
        </w:rPr>
      </w:pPr>
      <w:r w:rsidRPr="001362B6">
        <w:rPr>
          <w:sz w:val="24"/>
          <w:szCs w:val="24"/>
        </w:rPr>
        <w:t>Subscribed and sworn before the Undersigned this ____________day of ___________, 2013</w:t>
      </w:r>
    </w:p>
    <w:p w:rsidR="00D66E34" w:rsidRPr="001362B6" w:rsidRDefault="00D66E34" w:rsidP="00D66E34">
      <w:pPr>
        <w:pStyle w:val="BodyTextIndent"/>
        <w:ind w:left="0"/>
        <w:rPr>
          <w:sz w:val="24"/>
          <w:szCs w:val="24"/>
        </w:rPr>
      </w:pPr>
    </w:p>
    <w:p w:rsidR="00D66E34" w:rsidRPr="001362B6" w:rsidRDefault="00D66E34" w:rsidP="00D66E34">
      <w:pPr>
        <w:pStyle w:val="BodyTextIndent"/>
        <w:ind w:left="0"/>
        <w:rPr>
          <w:sz w:val="24"/>
          <w:szCs w:val="24"/>
        </w:rPr>
      </w:pPr>
      <w:r w:rsidRPr="001362B6">
        <w:rPr>
          <w:sz w:val="24"/>
          <w:szCs w:val="24"/>
        </w:rPr>
        <w:t>Notary Public/ AND OR MAGISTRATE JUDGE</w:t>
      </w:r>
    </w:p>
    <w:p w:rsidR="00D66E34" w:rsidRPr="001362B6" w:rsidRDefault="00D66E34" w:rsidP="00D66E34">
      <w:pPr>
        <w:pStyle w:val="BodyTextIndent"/>
        <w:ind w:left="0"/>
        <w:rPr>
          <w:sz w:val="24"/>
          <w:szCs w:val="24"/>
        </w:rPr>
      </w:pPr>
    </w:p>
    <w:p w:rsidR="00D66E34" w:rsidRPr="001362B6" w:rsidRDefault="00D66E34" w:rsidP="00D66E34">
      <w:pPr>
        <w:rPr>
          <w:sz w:val="24"/>
          <w:szCs w:val="24"/>
        </w:rPr>
      </w:pPr>
    </w:p>
    <w:p w:rsidR="00D66E34" w:rsidRPr="001362B6" w:rsidRDefault="00D66E34" w:rsidP="00D66E34">
      <w:pPr>
        <w:rPr>
          <w:sz w:val="24"/>
          <w:szCs w:val="24"/>
        </w:rPr>
      </w:pPr>
    </w:p>
    <w:p w:rsidR="00D66E34" w:rsidRPr="001362B6" w:rsidRDefault="00D66E34" w:rsidP="00D66E34">
      <w:pPr>
        <w:rPr>
          <w:sz w:val="24"/>
          <w:szCs w:val="24"/>
        </w:rPr>
      </w:pPr>
    </w:p>
    <w:p w:rsidR="00D66E34" w:rsidRPr="001362B6" w:rsidRDefault="00D66E34" w:rsidP="00D66E34">
      <w:pPr>
        <w:rPr>
          <w:sz w:val="24"/>
          <w:szCs w:val="24"/>
        </w:rPr>
      </w:pPr>
      <w:r w:rsidRPr="001362B6">
        <w:rPr>
          <w:sz w:val="24"/>
          <w:szCs w:val="24"/>
        </w:rPr>
        <w:t>______________________________                              _______________________________</w:t>
      </w:r>
    </w:p>
    <w:p w:rsidR="00D66E34" w:rsidRPr="001362B6" w:rsidRDefault="00D66E34" w:rsidP="00D66E34">
      <w:pPr>
        <w:spacing w:line="480" w:lineRule="auto"/>
        <w:rPr>
          <w:sz w:val="24"/>
          <w:szCs w:val="24"/>
        </w:rPr>
      </w:pPr>
    </w:p>
    <w:p w:rsidR="00D66E34" w:rsidRDefault="00D66E34" w:rsidP="00D66E34"/>
    <w:p w:rsidR="00D66E34" w:rsidRPr="001362B6" w:rsidRDefault="00D66E34" w:rsidP="00D66E34">
      <w:pPr>
        <w:rPr>
          <w:sz w:val="24"/>
          <w:szCs w:val="24"/>
        </w:rPr>
      </w:pPr>
    </w:p>
    <w:p w:rsidR="00D66E34" w:rsidRPr="001362B6" w:rsidRDefault="00D66E34" w:rsidP="00D66E34">
      <w:pPr>
        <w:ind w:left="90" w:firstLine="360"/>
        <w:rPr>
          <w:sz w:val="24"/>
          <w:szCs w:val="24"/>
        </w:rPr>
      </w:pPr>
    </w:p>
    <w:p w:rsidR="00D66E34" w:rsidRPr="00A53061" w:rsidRDefault="00A53061" w:rsidP="00D66E34">
      <w:pPr>
        <w:pStyle w:val="BodyTextIndent2"/>
        <w:spacing w:line="240" w:lineRule="auto"/>
        <w:ind w:left="0" w:firstLine="0"/>
        <w:rPr>
          <w:rFonts w:cs="Times New Roman"/>
          <w:b/>
          <w:sz w:val="72"/>
          <w:szCs w:val="72"/>
        </w:rPr>
      </w:pPr>
      <w:r w:rsidRPr="00A53061">
        <w:rPr>
          <w:rFonts w:cs="Times New Roman"/>
          <w:b/>
          <w:sz w:val="72"/>
          <w:szCs w:val="72"/>
        </w:rPr>
        <w:lastRenderedPageBreak/>
        <w:t>ALL DISCOVERY</w:t>
      </w:r>
    </w:p>
    <w:p w:rsidR="00D66E34" w:rsidRDefault="00D66E34" w:rsidP="00D66E34">
      <w:pPr>
        <w:rPr>
          <w:rFonts w:eastAsia="Times New Roman"/>
          <w:color w:val="000000"/>
          <w:kern w:val="3"/>
          <w:sz w:val="24"/>
          <w:szCs w:val="24"/>
        </w:rPr>
      </w:pPr>
    </w:p>
    <w:p w:rsidR="00D66E34" w:rsidRDefault="00D66E34" w:rsidP="00D66E34">
      <w:pPr>
        <w:rPr>
          <w:rFonts w:eastAsia="Times New Roman"/>
          <w:color w:val="000000"/>
          <w:kern w:val="3"/>
          <w:sz w:val="24"/>
          <w:szCs w:val="24"/>
        </w:rPr>
      </w:pPr>
    </w:p>
    <w:p w:rsidR="00D66E34" w:rsidRDefault="00D66E34" w:rsidP="00D66E34">
      <w:pPr>
        <w:rPr>
          <w:rFonts w:eastAsia="Times New Roman"/>
          <w:color w:val="000000"/>
          <w:kern w:val="3"/>
          <w:sz w:val="24"/>
          <w:szCs w:val="24"/>
        </w:rPr>
      </w:pPr>
    </w:p>
    <w:p w:rsidR="00D66E34" w:rsidRDefault="00D66E34" w:rsidP="00D66E34">
      <w:pPr>
        <w:rPr>
          <w:rFonts w:eastAsia="Times New Roman"/>
          <w:color w:val="000000"/>
          <w:kern w:val="3"/>
          <w:sz w:val="24"/>
          <w:szCs w:val="24"/>
        </w:rPr>
      </w:pPr>
    </w:p>
    <w:p w:rsidR="00D66E34" w:rsidRDefault="00D66E34" w:rsidP="00D66E34">
      <w:pPr>
        <w:rPr>
          <w:rFonts w:eastAsia="Times New Roman"/>
          <w:color w:val="000000"/>
          <w:kern w:val="3"/>
          <w:sz w:val="24"/>
          <w:szCs w:val="24"/>
        </w:rPr>
      </w:pPr>
    </w:p>
    <w:p w:rsidR="00D66E34" w:rsidRDefault="00D66E34" w:rsidP="00D66E34">
      <w:pPr>
        <w:rPr>
          <w:rFonts w:eastAsia="Times New Roman"/>
          <w:color w:val="000000"/>
          <w:kern w:val="3"/>
          <w:sz w:val="24"/>
          <w:szCs w:val="24"/>
        </w:rPr>
      </w:pPr>
    </w:p>
    <w:p w:rsidR="00D66E34" w:rsidRPr="00786E7F" w:rsidRDefault="00D66E34" w:rsidP="00D66E34">
      <w:pPr>
        <w:rPr>
          <w:rFonts w:ascii="Times Roman" w:hAnsi="Times Roman"/>
          <w:b/>
          <w:sz w:val="28"/>
          <w:szCs w:val="28"/>
        </w:rPr>
      </w:pPr>
      <w:r w:rsidRPr="001C6FE5">
        <w:rPr>
          <w:rFonts w:ascii="Times Roman" w:hAnsi="Times Roman"/>
          <w:b/>
          <w:sz w:val="28"/>
          <w:szCs w:val="28"/>
        </w:rPr>
        <w:t xml:space="preserve">CERTIFICATE OF SERVICE </w:t>
      </w:r>
    </w:p>
    <w:p w:rsidR="00D66E34" w:rsidRDefault="00D66E34" w:rsidP="00D66E34">
      <w:pPr>
        <w:tabs>
          <w:tab w:val="left" w:pos="720"/>
        </w:tabs>
        <w:rPr>
          <w:rFonts w:ascii="Times Roman" w:hAnsi="Times Roman"/>
        </w:rPr>
      </w:pPr>
    </w:p>
    <w:p w:rsidR="00D66E34" w:rsidRPr="00D033F1" w:rsidRDefault="00D66E34" w:rsidP="00D66E34">
      <w:pPr>
        <w:pStyle w:val="Standard"/>
        <w:rPr>
          <w:rFonts w:ascii="Times New Roman" w:hAnsi="Times New Roman" w:cs="Times New Roman"/>
          <w:b/>
          <w:sz w:val="28"/>
          <w:szCs w:val="28"/>
        </w:rPr>
      </w:pPr>
      <w:r w:rsidRPr="00A25F3D">
        <w:rPr>
          <w:rFonts w:ascii="Times New Roman" w:hAnsi="Times New Roman" w:cs="Times New Roman"/>
        </w:rPr>
        <w:t xml:space="preserve">I herby certify that on Novermber </w:t>
      </w:r>
      <w:r>
        <w:rPr>
          <w:rFonts w:ascii="Times New Roman" w:hAnsi="Times New Roman" w:cs="Times New Roman"/>
        </w:rPr>
        <w:t>23rd</w:t>
      </w:r>
      <w:r w:rsidRPr="00A25F3D">
        <w:rPr>
          <w:rFonts w:ascii="Times New Roman" w:hAnsi="Times New Roman" w:cs="Times New Roman"/>
        </w:rPr>
        <w:t xml:space="preserve">, 2015 a true and correct copy of the </w:t>
      </w: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PETITIONER/PLAINTIFF</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CROSS APPELLEES</w:t>
      </w:r>
      <w:r w:rsidRPr="00A25F3D">
        <w:rPr>
          <w:rFonts w:ascii="Times New Roman" w:hAnsi="Times New Roman" w:cs="Times New Roman"/>
        </w:rPr>
        <w:t>was served upon the following listed below via:</w:t>
      </w:r>
    </w:p>
    <w:p w:rsidR="00D66E34" w:rsidRDefault="00D66E34" w:rsidP="00D66E34">
      <w:pPr>
        <w:tabs>
          <w:tab w:val="left" w:pos="720"/>
        </w:tabs>
      </w:pPr>
    </w:p>
    <w:p w:rsidR="00D66E34" w:rsidRDefault="00D66E34" w:rsidP="00D66E34">
      <w:pPr>
        <w:rPr>
          <w:sz w:val="24"/>
          <w:szCs w:val="24"/>
        </w:rPr>
      </w:pPr>
    </w:p>
    <w:p w:rsidR="00D66E34" w:rsidRPr="00882432" w:rsidRDefault="00D66E34" w:rsidP="00D66E34">
      <w:pPr>
        <w:rPr>
          <w:bCs/>
          <w:sz w:val="24"/>
          <w:szCs w:val="24"/>
        </w:rPr>
      </w:pPr>
      <w:r w:rsidRPr="00882432">
        <w:rPr>
          <w:sz w:val="24"/>
          <w:szCs w:val="24"/>
        </w:rPr>
        <w:t xml:space="preserve">TO:  The Clerk of the Court for the District </w:t>
      </w:r>
      <w:r w:rsidRPr="00882432">
        <w:rPr>
          <w:bCs/>
          <w:sz w:val="24"/>
          <w:szCs w:val="24"/>
        </w:rPr>
        <w:t>for the District of Columbia</w:t>
      </w:r>
      <w:r w:rsidRPr="00882432">
        <w:rPr>
          <w:bCs/>
          <w:sz w:val="24"/>
          <w:szCs w:val="24"/>
        </w:rPr>
        <w:br/>
        <w:t xml:space="preserve">        333 Constitution Ave., N.W. Washington, DC 20001</w:t>
      </w:r>
    </w:p>
    <w:p w:rsidR="00D66E34" w:rsidRPr="00882432" w:rsidRDefault="00D66E34" w:rsidP="00D66E34">
      <w:pPr>
        <w:rPr>
          <w:sz w:val="24"/>
          <w:szCs w:val="24"/>
        </w:rPr>
      </w:pPr>
      <w:r>
        <w:rPr>
          <w:sz w:val="24"/>
          <w:szCs w:val="24"/>
        </w:rPr>
        <w:t xml:space="preserve">        certified mail # 7015-0640-0007-1477-4481</w:t>
      </w:r>
    </w:p>
    <w:p w:rsidR="00D66E34" w:rsidRPr="00882432" w:rsidRDefault="00D66E34" w:rsidP="00D66E34">
      <w:pPr>
        <w:rPr>
          <w:sz w:val="24"/>
          <w:szCs w:val="24"/>
        </w:rPr>
      </w:pPr>
    </w:p>
    <w:p w:rsidR="00D66E34" w:rsidRPr="00882432" w:rsidRDefault="00D66E34" w:rsidP="00D66E34">
      <w:pPr>
        <w:tabs>
          <w:tab w:val="left" w:pos="720"/>
        </w:tabs>
        <w:rPr>
          <w:sz w:val="24"/>
          <w:szCs w:val="24"/>
        </w:rPr>
      </w:pPr>
      <w:r w:rsidRPr="00882432">
        <w:rPr>
          <w:sz w:val="24"/>
          <w:szCs w:val="24"/>
        </w:rPr>
        <w:t>TO: KERRY W. KIRCHER, General Counsel D.C. Bar No. 386816</w:t>
      </w:r>
      <w:r w:rsidRPr="00882432">
        <w:rPr>
          <w:iCs/>
          <w:sz w:val="24"/>
          <w:szCs w:val="24"/>
        </w:rPr>
        <w:t xml:space="preserve"> at</w:t>
      </w:r>
      <w:r w:rsidRPr="00882432">
        <w:rPr>
          <w:sz w:val="24"/>
          <w:szCs w:val="24"/>
        </w:rPr>
        <w:t>: U.. HOUSE OF</w:t>
      </w:r>
    </w:p>
    <w:p w:rsidR="00D66E34" w:rsidRPr="00882432" w:rsidRDefault="00D66E34" w:rsidP="00D66E34">
      <w:pPr>
        <w:tabs>
          <w:tab w:val="left" w:pos="720"/>
        </w:tabs>
        <w:rPr>
          <w:sz w:val="24"/>
          <w:szCs w:val="24"/>
        </w:rPr>
      </w:pPr>
      <w:r w:rsidRPr="00882432">
        <w:rPr>
          <w:sz w:val="24"/>
          <w:szCs w:val="24"/>
        </w:rPr>
        <w:t xml:space="preserve">        REPRESENTATIVES 219 Cannon House Office Building Washington, D.C. 20515</w:t>
      </w:r>
    </w:p>
    <w:p w:rsidR="00D66E34" w:rsidRPr="00882432" w:rsidRDefault="00D66E34" w:rsidP="00D66E34">
      <w:pPr>
        <w:tabs>
          <w:tab w:val="left" w:pos="720"/>
        </w:tabs>
        <w:rPr>
          <w:sz w:val="24"/>
          <w:szCs w:val="24"/>
        </w:rPr>
      </w:pPr>
      <w:r w:rsidRPr="00882432">
        <w:rPr>
          <w:iCs/>
          <w:sz w:val="24"/>
          <w:szCs w:val="24"/>
        </w:rPr>
        <w:t xml:space="preserve">       Counsel for Plaintiff Committee on Oversight And Government Reform, U.. House of</w:t>
      </w:r>
    </w:p>
    <w:p w:rsidR="00D66E34" w:rsidRPr="001158C4" w:rsidRDefault="00D66E34" w:rsidP="00D66E34">
      <w:pPr>
        <w:rPr>
          <w:sz w:val="24"/>
          <w:szCs w:val="24"/>
        </w:rPr>
      </w:pPr>
      <w:r w:rsidRPr="00882432">
        <w:rPr>
          <w:iCs/>
          <w:sz w:val="24"/>
          <w:szCs w:val="24"/>
        </w:rPr>
        <w:t xml:space="preserve">       Representative- </w:t>
      </w:r>
      <w:r>
        <w:rPr>
          <w:sz w:val="24"/>
          <w:szCs w:val="24"/>
        </w:rPr>
        <w:t>certified mail # 7015-0640-0007-1477-4498</w:t>
      </w:r>
    </w:p>
    <w:p w:rsidR="00D66E34" w:rsidRDefault="00D66E34" w:rsidP="00D66E34">
      <w:pPr>
        <w:tabs>
          <w:tab w:val="left" w:pos="720"/>
        </w:tabs>
        <w:rPr>
          <w:sz w:val="24"/>
          <w:szCs w:val="24"/>
        </w:rPr>
      </w:pPr>
    </w:p>
    <w:p w:rsidR="00D66E34" w:rsidRDefault="00D66E34" w:rsidP="00D66E34">
      <w:pPr>
        <w:tabs>
          <w:tab w:val="left" w:pos="720"/>
        </w:tabs>
        <w:rPr>
          <w:sz w:val="24"/>
          <w:szCs w:val="24"/>
        </w:rPr>
      </w:pPr>
    </w:p>
    <w:p w:rsidR="00D66E34" w:rsidRDefault="00D66E34" w:rsidP="00D66E34">
      <w:pPr>
        <w:pStyle w:val="BodyTextIndent2"/>
        <w:spacing w:line="240" w:lineRule="auto"/>
        <w:ind w:left="0" w:firstLine="0"/>
        <w:rPr>
          <w:rFonts w:cs="Times New Roman"/>
        </w:rPr>
      </w:pPr>
    </w:p>
    <w:p w:rsidR="00D66E34" w:rsidRDefault="00D66E34" w:rsidP="00D66E34">
      <w:pPr>
        <w:rPr>
          <w:sz w:val="24"/>
          <w:szCs w:val="24"/>
        </w:rPr>
      </w:pPr>
    </w:p>
    <w:p w:rsidR="00D66E34" w:rsidRDefault="00D66E34" w:rsidP="00D66E34">
      <w:pPr>
        <w:rPr>
          <w:sz w:val="24"/>
          <w:szCs w:val="24"/>
        </w:rPr>
      </w:pPr>
    </w:p>
    <w:p w:rsidR="00D66E34" w:rsidRDefault="00D66E34" w:rsidP="00D66E34">
      <w:pPr>
        <w:rPr>
          <w:sz w:val="24"/>
          <w:szCs w:val="24"/>
        </w:rPr>
      </w:pPr>
    </w:p>
    <w:p w:rsidR="00D66E34" w:rsidRDefault="00D66E34" w:rsidP="00D66E34">
      <w:pPr>
        <w:rPr>
          <w:sz w:val="24"/>
          <w:szCs w:val="24"/>
        </w:rPr>
      </w:pPr>
    </w:p>
    <w:p w:rsidR="00D66E34" w:rsidRDefault="00D66E34" w:rsidP="00D66E34">
      <w:pPr>
        <w:rPr>
          <w:sz w:val="24"/>
          <w:szCs w:val="24"/>
        </w:rPr>
      </w:pPr>
    </w:p>
    <w:p w:rsidR="00D66E34" w:rsidRDefault="00D66E34" w:rsidP="00D66E34">
      <w:pPr>
        <w:rPr>
          <w:sz w:val="24"/>
          <w:szCs w:val="24"/>
        </w:rPr>
      </w:pPr>
      <w:r>
        <w:rPr>
          <w:sz w:val="24"/>
          <w:szCs w:val="24"/>
        </w:rPr>
        <w:t xml:space="preserve">PAGE 1 OF 2 </w:t>
      </w:r>
    </w:p>
    <w:p w:rsidR="00D66E34" w:rsidRDefault="00D66E34" w:rsidP="00D66E34">
      <w:pPr>
        <w:rPr>
          <w:sz w:val="24"/>
          <w:szCs w:val="24"/>
        </w:rPr>
      </w:pPr>
    </w:p>
    <w:p w:rsidR="00D66E34" w:rsidRDefault="00D66E34" w:rsidP="00D66E34">
      <w:pPr>
        <w:rPr>
          <w:sz w:val="24"/>
          <w:szCs w:val="24"/>
        </w:rPr>
      </w:pPr>
    </w:p>
    <w:p w:rsidR="00D66E34" w:rsidRDefault="00D66E34" w:rsidP="00D66E34">
      <w:pPr>
        <w:rPr>
          <w:sz w:val="24"/>
          <w:szCs w:val="24"/>
        </w:rPr>
      </w:pPr>
    </w:p>
    <w:p w:rsidR="00D66E34" w:rsidRDefault="00D66E34" w:rsidP="00D66E34">
      <w:pPr>
        <w:rPr>
          <w:sz w:val="24"/>
          <w:szCs w:val="24"/>
        </w:rPr>
      </w:pPr>
    </w:p>
    <w:p w:rsidR="00D66E34" w:rsidRDefault="00D66E34" w:rsidP="00D66E34">
      <w:pPr>
        <w:rPr>
          <w:sz w:val="24"/>
          <w:szCs w:val="24"/>
        </w:rPr>
      </w:pPr>
    </w:p>
    <w:p w:rsidR="00D66E34" w:rsidRDefault="00D66E34" w:rsidP="00D66E34">
      <w:pPr>
        <w:rPr>
          <w:sz w:val="24"/>
          <w:szCs w:val="24"/>
        </w:rPr>
      </w:pPr>
      <w:r w:rsidRPr="000327F6">
        <w:rPr>
          <w:sz w:val="24"/>
          <w:szCs w:val="24"/>
        </w:rPr>
        <w:t xml:space="preserve">I certify and/or Declare and/or state under penalty and perjury that the foregoing is true and correct. Executed  </w:t>
      </w:r>
      <w:r>
        <w:rPr>
          <w:sz w:val="24"/>
          <w:szCs w:val="24"/>
        </w:rPr>
        <w:t>23rd day of  November</w:t>
      </w:r>
      <w:r w:rsidRPr="000327F6">
        <w:rPr>
          <w:sz w:val="24"/>
          <w:szCs w:val="24"/>
        </w:rPr>
        <w:t xml:space="preserve"> 2015 in Detroit, Michigan</w:t>
      </w:r>
    </w:p>
    <w:p w:rsidR="00D66E34" w:rsidRDefault="00D66E34" w:rsidP="00D66E34">
      <w:pPr>
        <w:pStyle w:val="Standard"/>
        <w:rPr>
          <w:rFonts w:ascii="Times New Roman" w:hAnsi="Times New Roman" w:cs="Times New Roman"/>
          <w:b/>
          <w:sz w:val="28"/>
          <w:szCs w:val="28"/>
        </w:rPr>
      </w:pPr>
    </w:p>
    <w:p w:rsidR="00D66E34" w:rsidRPr="00DC10B8" w:rsidRDefault="00D66E34" w:rsidP="00D66E34">
      <w:pPr>
        <w:tabs>
          <w:tab w:val="left" w:pos="11520"/>
        </w:tabs>
        <w:ind w:left="3600"/>
        <w:rPr>
          <w:sz w:val="24"/>
          <w:szCs w:val="24"/>
        </w:rPr>
      </w:pPr>
      <w:r w:rsidRPr="00DC10B8">
        <w:rPr>
          <w:sz w:val="24"/>
          <w:szCs w:val="24"/>
          <w:lang w:val="fr-FR"/>
        </w:rPr>
        <w:t>_____________________________________</w:t>
      </w:r>
    </w:p>
    <w:p w:rsidR="00D66E34" w:rsidRDefault="00D66E34" w:rsidP="00D66E34">
      <w:pPr>
        <w:pStyle w:val="Standard"/>
        <w:rPr>
          <w:rFonts w:ascii="Times New Roman" w:hAnsi="Times New Roman" w:cs="Times New Roman"/>
        </w:rPr>
      </w:pP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w:t>
      </w:r>
      <w:r w:rsidRPr="00FF43A3">
        <w:rPr>
          <w:rFonts w:ascii="Times New Roman" w:hAnsi="Times New Roman" w:cs="Times New Roman"/>
          <w:bCs/>
        </w:rPr>
        <w:lastRenderedPageBreak/>
        <w:t xml:space="preserve">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 xml:space="preserve">PETITIONER/PLAINTIFF </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CROSS APPELLEES</w:t>
      </w:r>
    </w:p>
    <w:p w:rsidR="00D66E34" w:rsidRDefault="00D66E34" w:rsidP="00D66E34">
      <w:pPr>
        <w:pStyle w:val="BodyTextIndent2"/>
        <w:spacing w:line="240" w:lineRule="auto"/>
        <w:ind w:left="0" w:firstLine="0"/>
        <w:rPr>
          <w:rFonts w:cs="Times New Roman"/>
        </w:rPr>
      </w:pPr>
    </w:p>
    <w:p w:rsidR="00D66E34" w:rsidRDefault="00D66E34" w:rsidP="00D66E34"/>
    <w:p w:rsidR="00D66E34" w:rsidRPr="001362B6" w:rsidRDefault="00D66E34" w:rsidP="00D66E34">
      <w:pPr>
        <w:pStyle w:val="Heading1"/>
        <w:shd w:val="clear" w:color="auto" w:fill="FFFFFF"/>
        <w:spacing w:line="495" w:lineRule="atLeast"/>
        <w:rPr>
          <w:color w:val="333333"/>
          <w:spacing w:val="-12"/>
          <w:sz w:val="24"/>
          <w:szCs w:val="24"/>
        </w:rPr>
      </w:pPr>
      <w:r w:rsidRPr="001362B6">
        <w:rPr>
          <w:sz w:val="24"/>
          <w:szCs w:val="24"/>
        </w:rPr>
        <w:t xml:space="preserve">          EXH. F</w:t>
      </w:r>
    </w:p>
    <w:p w:rsidR="00D66E34" w:rsidRPr="001362B6" w:rsidRDefault="00D66E34" w:rsidP="00D66E34">
      <w:pPr>
        <w:pStyle w:val="Heading1"/>
        <w:shd w:val="clear" w:color="auto" w:fill="FFFFFF"/>
        <w:spacing w:line="495" w:lineRule="atLeast"/>
        <w:rPr>
          <w:color w:val="333333"/>
          <w:spacing w:val="-12"/>
          <w:sz w:val="24"/>
          <w:szCs w:val="24"/>
        </w:rPr>
      </w:pPr>
      <w:r w:rsidRPr="001362B6">
        <w:rPr>
          <w:sz w:val="24"/>
          <w:szCs w:val="24"/>
        </w:rPr>
        <w:t xml:space="preserve">LYNCH FAILURE TO PROSECUTE </w:t>
      </w:r>
      <w:r>
        <w:rPr>
          <w:sz w:val="24"/>
          <w:szCs w:val="24"/>
        </w:rPr>
        <w:t xml:space="preserve">BARAK H. OBAMA(AKA BARRY SOERTOES) (AND PREDESSCOR) </w:t>
      </w:r>
    </w:p>
    <w:p w:rsidR="00D66E34" w:rsidRDefault="00D66E34" w:rsidP="00D66E34">
      <w:pPr>
        <w:spacing w:beforeAutospacing="1" w:afterAutospacing="1"/>
        <w:ind w:left="720"/>
      </w:pPr>
      <w:r>
        <w:t>://www.wnd.com/files/2015/02/obama-speech-amnesty.jpg</w:t>
      </w:r>
    </w:p>
    <w:p w:rsidR="00D66E34" w:rsidRPr="001362B6" w:rsidRDefault="00D66E34" w:rsidP="00D66E34">
      <w:pPr>
        <w:spacing w:line="480" w:lineRule="auto"/>
        <w:rPr>
          <w:sz w:val="24"/>
          <w:szCs w:val="24"/>
        </w:rPr>
      </w:pPr>
    </w:p>
    <w:p w:rsidR="00D66E34" w:rsidRDefault="00D66E34" w:rsidP="00D66E34"/>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5D6129" w:rsidRDefault="005D6129" w:rsidP="00654A69">
      <w:pPr>
        <w:pStyle w:val="Standard"/>
        <w:rPr>
          <w:rFonts w:ascii="Times New Roman" w:hAnsi="Times New Roman" w:cs="Times New Roman"/>
        </w:rPr>
      </w:pPr>
    </w:p>
    <w:p w:rsidR="00782C53" w:rsidRDefault="00782C53" w:rsidP="00782C53"/>
    <w:p w:rsidR="00782C53" w:rsidRDefault="00782C53" w:rsidP="00782C53"/>
    <w:p w:rsidR="00782C53" w:rsidRDefault="00782C53" w:rsidP="00782C53"/>
    <w:p w:rsidR="00B14768" w:rsidRPr="00AD2383" w:rsidRDefault="00B14768" w:rsidP="00B14768">
      <w:pPr>
        <w:pStyle w:val="WW-Default"/>
        <w:tabs>
          <w:tab w:val="left" w:pos="3194"/>
        </w:tabs>
        <w:rPr>
          <w:rFonts w:ascii="Times New Roman" w:hAnsi="Times New Roman" w:cs="Times New Roman"/>
          <w:b/>
        </w:rPr>
      </w:pPr>
      <w:r>
        <w:rPr>
          <w:rFonts w:ascii="Times New Roman" w:hAnsi="Times New Roman" w:cs="Times New Roman"/>
          <w:b/>
        </w:rPr>
        <w:t>EXH. B</w:t>
      </w:r>
    </w:p>
    <w:p w:rsidR="00B14768" w:rsidRDefault="00B14768" w:rsidP="00B14768">
      <w:pPr>
        <w:pStyle w:val="WW-Default"/>
        <w:tabs>
          <w:tab w:val="left" w:pos="3194"/>
        </w:tabs>
        <w:rPr>
          <w:rFonts w:ascii="Times New Roman" w:hAnsi="Times New Roman" w:cs="Times New Roman"/>
        </w:rPr>
      </w:pPr>
    </w:p>
    <w:p w:rsidR="00B14768" w:rsidRPr="001E4CB2" w:rsidRDefault="00B14768" w:rsidP="00B14768">
      <w:pPr>
        <w:pStyle w:val="BodyTextIndent2"/>
        <w:spacing w:line="240" w:lineRule="auto"/>
        <w:ind w:left="0" w:firstLine="0"/>
        <w:rPr>
          <w:b/>
          <w:bCs/>
        </w:rPr>
      </w:pPr>
      <w:r w:rsidRPr="007204B8">
        <w:rPr>
          <w:rFonts w:cs="Times New Roman"/>
        </w:rPr>
        <w:t xml:space="preserve">THE “50 STATES” EX REL Sharon Bridgewater                                                                                                                                   (A.K.A. Sharon Abusalem, Sharon Davis)                                                                                                                           Private Attorney General  and  QUI TAM RELATOR                                                                                                                        </w:t>
      </w:r>
      <w:r w:rsidRPr="007204B8">
        <w:rPr>
          <w:rFonts w:cs="Times New Roman"/>
        </w:rPr>
        <w:lastRenderedPageBreak/>
        <w:t xml:space="preserve">on behalf </w:t>
      </w:r>
      <w:r>
        <w:rPr>
          <w:rFonts w:cs="Times New Roman"/>
        </w:rPr>
        <w:t xml:space="preserve">the United States Government, </w:t>
      </w:r>
      <w:r w:rsidRPr="007204B8">
        <w:rPr>
          <w:rFonts w:cs="Times New Roman"/>
        </w:rPr>
        <w:t xml:space="preserve">myself, </w:t>
      </w:r>
      <w:r>
        <w:rPr>
          <w:rFonts w:cs="Times New Roman"/>
        </w:rPr>
        <w:t xml:space="preserve">                                                                                        James S. Bridgewater , </w:t>
      </w:r>
      <w:r w:rsidRPr="007204B8">
        <w:rPr>
          <w:rFonts w:cs="Times New Roman"/>
        </w:rPr>
        <w:t xml:space="preserve">one or more of the following companies                                                                                                     </w:t>
      </w:r>
      <w:r>
        <w:rPr>
          <w:rFonts w:cs="Times New Roman"/>
        </w:rPr>
        <w:t xml:space="preserve">                             </w:t>
      </w:r>
      <w:r w:rsidRPr="007204B8">
        <w:rPr>
          <w:rFonts w:cs="Times New Roman"/>
        </w:rPr>
        <w:t xml:space="preserve">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 </w:t>
      </w:r>
    </w:p>
    <w:p w:rsidR="00B14768" w:rsidRPr="007204B8" w:rsidRDefault="00B14768" w:rsidP="00B14768">
      <w:pPr>
        <w:rPr>
          <w:sz w:val="24"/>
          <w:szCs w:val="24"/>
        </w:rPr>
      </w:pPr>
      <w:r>
        <w:rPr>
          <w:sz w:val="24"/>
          <w:szCs w:val="24"/>
        </w:rPr>
        <w:t>18592 Dale Street</w:t>
      </w:r>
    </w:p>
    <w:p w:rsidR="00B14768" w:rsidRPr="007204B8" w:rsidRDefault="00B14768" w:rsidP="00B14768">
      <w:pPr>
        <w:rPr>
          <w:sz w:val="24"/>
          <w:szCs w:val="24"/>
        </w:rPr>
      </w:pPr>
      <w:r w:rsidRPr="007204B8">
        <w:rPr>
          <w:sz w:val="24"/>
          <w:szCs w:val="24"/>
        </w:rPr>
        <w:t xml:space="preserve">Detroit, MI </w:t>
      </w:r>
      <w:r>
        <w:rPr>
          <w:sz w:val="24"/>
          <w:szCs w:val="24"/>
        </w:rPr>
        <w:t>48219</w:t>
      </w:r>
    </w:p>
    <w:p w:rsidR="00B14768" w:rsidRPr="007204B8" w:rsidRDefault="00B14768" w:rsidP="00B14768">
      <w:pPr>
        <w:rPr>
          <w:sz w:val="24"/>
          <w:szCs w:val="24"/>
        </w:rPr>
      </w:pPr>
      <w:r>
        <w:rPr>
          <w:sz w:val="24"/>
          <w:szCs w:val="24"/>
        </w:rPr>
        <w:t>1-415-963-2761</w:t>
      </w:r>
    </w:p>
    <w:p w:rsidR="00B14768" w:rsidRPr="007204B8" w:rsidRDefault="00B14768" w:rsidP="00B14768">
      <w:pPr>
        <w:rPr>
          <w:sz w:val="24"/>
          <w:szCs w:val="24"/>
        </w:rPr>
      </w:pPr>
      <w:r w:rsidRPr="007204B8">
        <w:rPr>
          <w:sz w:val="24"/>
          <w:szCs w:val="24"/>
        </w:rPr>
        <w:t>Sbridge11@yahoo.com</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Pr="001362B6" w:rsidRDefault="00B14768" w:rsidP="00B14768">
      <w:pPr>
        <w:pStyle w:val="Standard"/>
        <w:rPr>
          <w:rFonts w:ascii="Times New Roman" w:hAnsi="Times New Roman" w:cs="Times New Roman"/>
          <w:b/>
        </w:rPr>
      </w:pPr>
    </w:p>
    <w:p w:rsidR="00B14768" w:rsidRPr="001362B6" w:rsidRDefault="00B14768" w:rsidP="00B14768">
      <w:pPr>
        <w:pStyle w:val="Standard"/>
        <w:rPr>
          <w:rFonts w:ascii="Times New Roman" w:hAnsi="Times New Roman" w:cs="Times New Roman"/>
          <w:b/>
        </w:rPr>
      </w:pPr>
    </w:p>
    <w:p w:rsidR="00B14768" w:rsidRPr="001362B6" w:rsidRDefault="00B14768" w:rsidP="00B14768">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B14768" w:rsidRPr="001362B6" w:rsidRDefault="00B14768" w:rsidP="00B14768">
      <w:pPr>
        <w:pStyle w:val="Standard"/>
        <w:rPr>
          <w:rFonts w:ascii="Times New Roman" w:hAnsi="Times New Roman" w:cs="Times New Roman"/>
          <w:b/>
        </w:rPr>
      </w:pPr>
    </w:p>
    <w:p w:rsidR="00B14768" w:rsidRPr="001362B6" w:rsidRDefault="00B14768" w:rsidP="00B14768">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B14768" w:rsidRDefault="00B14768" w:rsidP="00B14768">
      <w:pPr>
        <w:tabs>
          <w:tab w:val="left" w:pos="3194"/>
        </w:tabs>
      </w:pPr>
    </w:p>
    <w:p w:rsidR="00B14768" w:rsidRDefault="00B14768" w:rsidP="00B14768">
      <w:pPr>
        <w:tabs>
          <w:tab w:val="left" w:pos="3194"/>
        </w:tabs>
      </w:pPr>
    </w:p>
    <w:p w:rsidR="00B14768" w:rsidRDefault="00B14768" w:rsidP="00B14768">
      <w:pPr>
        <w:tabs>
          <w:tab w:val="left" w:pos="3194"/>
        </w:tabs>
      </w:pPr>
      <w:r>
        <w:rPr>
          <w:sz w:val="24"/>
          <w:szCs w:val="24"/>
        </w:rPr>
        <w:tab/>
      </w: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B14768" w:rsidTr="001B0919">
        <w:tc>
          <w:tcPr>
            <w:tcW w:w="4649" w:type="dxa"/>
            <w:shd w:val="clear" w:color="auto" w:fill="FFFFFF"/>
            <w:tcMar>
              <w:top w:w="0" w:type="dxa"/>
              <w:left w:w="10" w:type="dxa"/>
              <w:bottom w:w="0" w:type="dxa"/>
              <w:right w:w="10" w:type="dxa"/>
            </w:tcMar>
          </w:tcPr>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Default="00B14768" w:rsidP="001B0919"/>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eastAsiaTheme="minorEastAsia" w:hAnsi="Times New Roman" w:cs="Times New Roman"/>
                <w:color w:val="auto"/>
                <w:kern w:val="0"/>
              </w:rPr>
            </w:pPr>
          </w:p>
          <w:p w:rsidR="00B14768" w:rsidRPr="00B978C0" w:rsidRDefault="00B14768" w:rsidP="001B0919">
            <w:pPr>
              <w:pStyle w:val="Standard"/>
              <w:rPr>
                <w:rFonts w:ascii="Times New Roman" w:hAnsi="Times New Roman" w:cs="Times New Roman"/>
              </w:rPr>
            </w:pPr>
            <w:r>
              <w:rPr>
                <w:rFonts w:ascii="Times New Roman" w:eastAsiaTheme="minorEastAsia" w:hAnsi="Times New Roman" w:cs="Times New Roman"/>
                <w:color w:val="auto"/>
                <w:kern w:val="0"/>
              </w:rPr>
              <w:t>________________________________</w:t>
            </w:r>
          </w:p>
          <w:p w:rsidR="00B14768" w:rsidRPr="00235B76" w:rsidRDefault="00B14768" w:rsidP="001B0919"/>
          <w:p w:rsidR="00B14768" w:rsidRDefault="00B14768" w:rsidP="001B0919">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w:t>
            </w:r>
            <w:r w:rsidRPr="005C142F">
              <w:rPr>
                <w:rFonts w:ascii="Times New Roman" w:hAnsi="Times New Roman" w:cs="Times New Roman"/>
              </w:rPr>
              <w:lastRenderedPageBreak/>
              <w:t xml:space="preserve">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B14768" w:rsidRDefault="00B14768" w:rsidP="001B0919">
            <w:pPr>
              <w:pStyle w:val="Standard"/>
              <w:rPr>
                <w:rFonts w:ascii="Times New Roman" w:hAnsi="Times New Roman" w:cs="Times New Roman"/>
              </w:rPr>
            </w:pPr>
          </w:p>
          <w:p w:rsidR="00B14768" w:rsidRPr="0020135C" w:rsidRDefault="00B14768" w:rsidP="001B0919">
            <w:pPr>
              <w:pStyle w:val="Standard"/>
              <w:rPr>
                <w:rFonts w:ascii="Times New Roman" w:hAnsi="Times New Roman" w:cs="Times New Roman"/>
              </w:rPr>
            </w:pPr>
            <w:r>
              <w:rPr>
                <w:rFonts w:ascii="Times New Roman" w:hAnsi="Times New Roman" w:cs="Times New Roman"/>
              </w:rPr>
              <w:t>CIVIL CROSS PLAINTIFF AND PETITIONER</w:t>
            </w:r>
            <w:r w:rsidRPr="00D2640C">
              <w:rPr>
                <w:rFonts w:ascii="Times New Roman" w:hAnsi="Times New Roman" w:cs="Times New Roman"/>
              </w:rPr>
              <w:t xml:space="preserve"> </w:t>
            </w:r>
            <w:r>
              <w:rPr>
                <w:rFonts w:ascii="Times New Roman" w:hAnsi="Times New Roman" w:cs="Times New Roman"/>
              </w:rPr>
              <w:t>-CLAIMANT</w:t>
            </w:r>
          </w:p>
          <w:p w:rsidR="00B14768" w:rsidRDefault="00B14768" w:rsidP="001B0919">
            <w:pPr>
              <w:tabs>
                <w:tab w:val="left" w:pos="1500"/>
              </w:tabs>
              <w:rPr>
                <w:color w:val="000000"/>
                <w:sz w:val="24"/>
                <w:szCs w:val="24"/>
              </w:rPr>
            </w:pPr>
          </w:p>
          <w:p w:rsidR="00B14768" w:rsidRDefault="00B14768" w:rsidP="001B0919">
            <w:pPr>
              <w:tabs>
                <w:tab w:val="left" w:pos="1500"/>
              </w:tabs>
              <w:rPr>
                <w:color w:val="000000"/>
                <w:sz w:val="24"/>
                <w:szCs w:val="24"/>
              </w:rPr>
            </w:pPr>
            <w:r>
              <w:rPr>
                <w:color w:val="000000"/>
                <w:sz w:val="24"/>
                <w:szCs w:val="24"/>
              </w:rPr>
              <w:t>VS.</w:t>
            </w:r>
          </w:p>
          <w:p w:rsidR="00B14768" w:rsidRDefault="00B14768" w:rsidP="001B0919">
            <w:pPr>
              <w:tabs>
                <w:tab w:val="left" w:pos="1500"/>
              </w:tabs>
              <w:rPr>
                <w:color w:val="000000"/>
                <w:sz w:val="24"/>
                <w:szCs w:val="24"/>
              </w:rPr>
            </w:pPr>
          </w:p>
          <w:p w:rsidR="00B14768" w:rsidRDefault="00B14768" w:rsidP="001B0919">
            <w:pPr>
              <w:tabs>
                <w:tab w:val="left" w:pos="1500"/>
              </w:tabs>
              <w:rPr>
                <w:rFonts w:ascii="Times New Roman" w:hAnsi="Times New Roman"/>
                <w:sz w:val="24"/>
                <w:szCs w:val="24"/>
              </w:rPr>
            </w:pPr>
            <w:r>
              <w:rPr>
                <w:rFonts w:ascii="Times New Roman" w:hAnsi="Times New Roman"/>
                <w:sz w:val="24"/>
                <w:szCs w:val="24"/>
              </w:rPr>
              <w:t>$________</w:t>
            </w:r>
            <w:r w:rsidRPr="0079210C">
              <w:rPr>
                <w:rFonts w:ascii="Times New Roman" w:hAnsi="Times New Roman"/>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w:t>
            </w:r>
            <w:r w:rsidRPr="0079210C">
              <w:rPr>
                <w:rFonts w:ascii="Times New Roman" w:hAnsi="Times New Roman"/>
                <w:sz w:val="24"/>
                <w:szCs w:val="24"/>
              </w:rPr>
              <w:lastRenderedPageBreak/>
              <w:t>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14768" w:rsidRDefault="00B14768" w:rsidP="001B0919">
            <w:pPr>
              <w:tabs>
                <w:tab w:val="left" w:pos="1500"/>
              </w:tabs>
              <w:rPr>
                <w:rFonts w:ascii="Times New Roman" w:hAnsi="Times New Roman"/>
                <w:sz w:val="24"/>
                <w:szCs w:val="24"/>
              </w:rPr>
            </w:pPr>
          </w:p>
          <w:p w:rsidR="00B14768" w:rsidRPr="0079210C" w:rsidRDefault="00B14768" w:rsidP="001B0919">
            <w:pPr>
              <w:pBdr>
                <w:bottom w:val="single" w:sz="12" w:space="1" w:color="auto"/>
              </w:pBdr>
              <w:tabs>
                <w:tab w:val="left" w:pos="1500"/>
              </w:tabs>
              <w:rPr>
                <w:rFonts w:ascii="Times New Roman" w:hAnsi="Times New Roman"/>
                <w:color w:val="000000"/>
                <w:sz w:val="24"/>
                <w:szCs w:val="24"/>
              </w:rPr>
            </w:pPr>
            <w:r>
              <w:rPr>
                <w:rFonts w:ascii="Times New Roman" w:hAnsi="Times New Roman"/>
                <w:sz w:val="24"/>
                <w:szCs w:val="24"/>
              </w:rPr>
              <w:t xml:space="preserve">CIVIL CROSS DEFENDANT </w:t>
            </w:r>
          </w:p>
          <w:p w:rsidR="00B14768" w:rsidRDefault="00B14768" w:rsidP="001B0919">
            <w:pPr>
              <w:tabs>
                <w:tab w:val="left" w:pos="1500"/>
              </w:tabs>
              <w:rPr>
                <w:color w:val="000000"/>
                <w:sz w:val="24"/>
                <w:szCs w:val="24"/>
              </w:rPr>
            </w:pPr>
          </w:p>
          <w:p w:rsidR="00B14768" w:rsidRDefault="00B14768" w:rsidP="001B0919">
            <w:pPr>
              <w:pStyle w:val="Standard"/>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[PROPOSED]</w:t>
            </w:r>
          </w:p>
          <w:p w:rsidR="00B14768" w:rsidRDefault="00B14768" w:rsidP="001B0919">
            <w:pPr>
              <w:tabs>
                <w:tab w:val="left" w:pos="1500"/>
              </w:tabs>
              <w:rPr>
                <w:color w:val="000000"/>
                <w:sz w:val="24"/>
                <w:szCs w:val="24"/>
              </w:rPr>
            </w:pPr>
          </w:p>
          <w:p w:rsidR="00B14768" w:rsidRPr="00B978C0" w:rsidRDefault="00B14768" w:rsidP="001B0919">
            <w:pPr>
              <w:pStyle w:val="Standard"/>
              <w:tabs>
                <w:tab w:val="left" w:pos="720"/>
              </w:tabs>
              <w:rPr>
                <w:rFonts w:ascii="Times New Roman" w:hAnsi="Times New Roman" w:cs="Times New Roman"/>
                <w:color w:val="auto"/>
              </w:rPr>
            </w:pPr>
            <w:r w:rsidRPr="00B978C0">
              <w:rPr>
                <w:rFonts w:ascii="Times New Roman" w:hAnsi="Times New Roman" w:cs="Times New Roman"/>
                <w:color w:val="auto"/>
              </w:rPr>
              <w:t>Loretta Lynch in her official as Attorney General of the United States</w:t>
            </w:r>
          </w:p>
          <w:p w:rsidR="00B14768" w:rsidRPr="00B978C0" w:rsidRDefault="00B14768" w:rsidP="001B0919">
            <w:pPr>
              <w:pStyle w:val="Standard"/>
              <w:rPr>
                <w:rFonts w:ascii="Times New Roman" w:hAnsi="Times New Roman" w:cs="Times New Roman"/>
                <w:color w:val="auto"/>
              </w:rPr>
            </w:pPr>
          </w:p>
          <w:p w:rsidR="00B14768" w:rsidRPr="00B978C0" w:rsidRDefault="00B14768" w:rsidP="001B0919">
            <w:pPr>
              <w:pStyle w:val="Standard"/>
              <w:ind w:left="180"/>
              <w:rPr>
                <w:rFonts w:ascii="Times New Roman" w:hAnsi="Times New Roman" w:cs="Times New Roman"/>
                <w:color w:val="auto"/>
              </w:rPr>
            </w:pPr>
            <w:r w:rsidRPr="00B978C0">
              <w:rPr>
                <w:rFonts w:ascii="Times New Roman" w:hAnsi="Times New Roman" w:cs="Times New Roman"/>
                <w:color w:val="auto"/>
              </w:rPr>
              <w:t>United States Department of Justice</w:t>
            </w:r>
          </w:p>
          <w:p w:rsidR="00B14768" w:rsidRPr="00B978C0" w:rsidRDefault="00B14768" w:rsidP="001B0919">
            <w:pPr>
              <w:pStyle w:val="Standard"/>
              <w:ind w:left="180"/>
              <w:rPr>
                <w:rFonts w:ascii="Times New Roman" w:hAnsi="Times New Roman" w:cs="Times New Roman"/>
                <w:color w:val="auto"/>
              </w:rPr>
            </w:pPr>
            <w:r w:rsidRPr="00B978C0">
              <w:rPr>
                <w:rFonts w:ascii="Times New Roman" w:hAnsi="Times New Roman" w:cs="Times New Roman"/>
                <w:color w:val="auto"/>
              </w:rPr>
              <w:t>950 Pennsylvania Avenue, N.W.</w:t>
            </w:r>
          </w:p>
          <w:p w:rsidR="00B14768" w:rsidRDefault="00B14768" w:rsidP="001B0919">
            <w:pPr>
              <w:pStyle w:val="Standard"/>
              <w:rPr>
                <w:rFonts w:ascii="Times New Roman" w:hAnsi="Times New Roman" w:cs="Times New Roman"/>
                <w:color w:val="auto"/>
              </w:rPr>
            </w:pPr>
            <w:r w:rsidRPr="00B978C0">
              <w:rPr>
                <w:rFonts w:ascii="Times New Roman" w:hAnsi="Times New Roman" w:cs="Times New Roman"/>
                <w:color w:val="auto"/>
              </w:rPr>
              <w:t xml:space="preserve">    Washington, D.C.20530-0001,</w:t>
            </w:r>
          </w:p>
          <w:p w:rsidR="00B14768" w:rsidRDefault="00B14768" w:rsidP="001B0919">
            <w:pPr>
              <w:pStyle w:val="Standard"/>
              <w:rPr>
                <w:rFonts w:ascii="Times New Roman" w:hAnsi="Times New Roman" w:cs="Times New Roman"/>
                <w:color w:val="auto"/>
              </w:rPr>
            </w:pPr>
          </w:p>
          <w:p w:rsidR="00B14768" w:rsidRDefault="00B14768" w:rsidP="001B0919">
            <w:pPr>
              <w:pStyle w:val="Standard"/>
              <w:rPr>
                <w:rFonts w:ascii="Times New Roman" w:hAnsi="Times New Roman" w:cs="Times New Roman"/>
              </w:rPr>
            </w:pPr>
            <w:r>
              <w:rPr>
                <w:rFonts w:ascii="Times New Roman" w:hAnsi="Times New Roman" w:cs="Times New Roman"/>
              </w:rPr>
              <w:lastRenderedPageBreak/>
              <w:t>CIVIL CROSS DEFENDANT/RESPONDANT</w:t>
            </w:r>
          </w:p>
          <w:p w:rsidR="00B14768" w:rsidRDefault="00B14768" w:rsidP="001B0919">
            <w:pPr>
              <w:pStyle w:val="Standard"/>
              <w:rPr>
                <w:rFonts w:ascii="Times New Roman" w:hAnsi="Times New Roman" w:cs="Times New Roman"/>
              </w:rPr>
            </w:pPr>
          </w:p>
          <w:p w:rsidR="00B14768" w:rsidRPr="00B978C0" w:rsidRDefault="00B14768" w:rsidP="001B0919">
            <w:pPr>
              <w:spacing w:line="240" w:lineRule="auto"/>
              <w:rPr>
                <w:rFonts w:ascii="Times New Roman" w:hAnsi="Times New Roman"/>
                <w:sz w:val="24"/>
                <w:szCs w:val="24"/>
              </w:rPr>
            </w:pPr>
          </w:p>
          <w:p w:rsidR="00B14768" w:rsidRPr="00B978C0" w:rsidRDefault="00B14768" w:rsidP="001B0919">
            <w:pPr>
              <w:spacing w:line="240" w:lineRule="auto"/>
              <w:rPr>
                <w:rFonts w:ascii="Times New Roman" w:hAnsi="Times New Roman"/>
                <w:sz w:val="24"/>
                <w:szCs w:val="24"/>
              </w:rPr>
            </w:pPr>
          </w:p>
          <w:p w:rsidR="00B14768" w:rsidRPr="0079210C" w:rsidRDefault="00B14768" w:rsidP="001B0919">
            <w:pPr>
              <w:tabs>
                <w:tab w:val="left" w:pos="1500"/>
              </w:tabs>
              <w:rPr>
                <w:rFonts w:ascii="Times New Roman" w:hAnsi="Times New Roman"/>
                <w:color w:val="000000"/>
                <w:sz w:val="24"/>
                <w:szCs w:val="24"/>
              </w:rPr>
            </w:pPr>
          </w:p>
          <w:p w:rsidR="00B14768" w:rsidRDefault="00B14768" w:rsidP="001B0919">
            <w:pPr>
              <w:pStyle w:val="Standard"/>
            </w:pPr>
          </w:p>
        </w:tc>
        <w:tc>
          <w:tcPr>
            <w:tcW w:w="134" w:type="dxa"/>
            <w:shd w:val="clear" w:color="auto" w:fill="FFFFFF"/>
            <w:tcMar>
              <w:top w:w="0" w:type="dxa"/>
              <w:left w:w="10" w:type="dxa"/>
              <w:bottom w:w="0" w:type="dxa"/>
              <w:right w:w="10" w:type="dxa"/>
            </w:tcMar>
          </w:tcPr>
          <w:p w:rsidR="00B14768" w:rsidRDefault="00B14768" w:rsidP="001B0919">
            <w:pPr>
              <w:pStyle w:val="NormalWeb"/>
            </w:pPr>
          </w:p>
          <w:p w:rsidR="00B14768" w:rsidRDefault="00B14768" w:rsidP="001B0919">
            <w:pPr>
              <w:pStyle w:val="NormalWeb"/>
            </w:pPr>
            <w:r>
              <w:t>)))))))))</w:t>
            </w:r>
            <w:r>
              <w:lastRenderedPageBreak/>
              <w:t>))</w:t>
            </w:r>
          </w:p>
          <w:p w:rsidR="00B14768" w:rsidRDefault="00B14768" w:rsidP="001B0919">
            <w:pPr>
              <w:pStyle w:val="NormalWeb"/>
            </w:pPr>
          </w:p>
        </w:tc>
        <w:tc>
          <w:tcPr>
            <w:tcW w:w="4682" w:type="dxa"/>
            <w:shd w:val="clear" w:color="auto" w:fill="FFFFFF"/>
            <w:tcMar>
              <w:top w:w="0" w:type="dxa"/>
              <w:left w:w="10" w:type="dxa"/>
              <w:bottom w:w="0" w:type="dxa"/>
              <w:right w:w="10" w:type="dxa"/>
            </w:tcMar>
          </w:tcPr>
          <w:p w:rsidR="00B14768" w:rsidRDefault="00B14768" w:rsidP="001B0919"/>
          <w:p w:rsidR="00B14768" w:rsidRDefault="00B14768" w:rsidP="001B0919">
            <w:pPr>
              <w:pStyle w:val="NormalWeb"/>
            </w:pPr>
          </w:p>
          <w:p w:rsidR="00B14768" w:rsidRPr="00AC2361" w:rsidRDefault="00B14768" w:rsidP="001B0919">
            <w:pPr>
              <w:rPr>
                <w:b/>
              </w:rPr>
            </w:pPr>
          </w:p>
          <w:p w:rsidR="00B14768" w:rsidRDefault="00B14768" w:rsidP="001B0919">
            <w:pPr>
              <w:pStyle w:val="Standard"/>
              <w:rPr>
                <w:rFonts w:ascii="Times New Roman" w:hAnsi="Times New Roman" w:cs="Times New Roman"/>
                <w:b/>
              </w:rPr>
            </w:pPr>
            <w:r w:rsidRPr="00AC2361">
              <w:rPr>
                <w:rFonts w:ascii="Times New Roman" w:hAnsi="Times New Roman" w:cs="Times New Roman"/>
                <w:b/>
              </w:rPr>
              <w:t>PETITIONER/</w:t>
            </w:r>
            <w:r>
              <w:rPr>
                <w:rFonts w:ascii="Times New Roman" w:hAnsi="Times New Roman" w:cs="Times New Roman"/>
                <w:b/>
              </w:rPr>
              <w:t xml:space="preserve"> TO WAIVE SERVICE OF SUMMONS ON MULTIPLE DEFENDANTS </w:t>
            </w:r>
          </w:p>
          <w:p w:rsidR="00B14768" w:rsidRDefault="00B14768" w:rsidP="001B0919">
            <w:pPr>
              <w:pStyle w:val="Standard"/>
              <w:rPr>
                <w:rFonts w:ascii="Times New Roman" w:hAnsi="Times New Roman" w:cs="Times New Roman"/>
                <w:b/>
              </w:rPr>
            </w:pPr>
          </w:p>
          <w:p w:rsidR="00B14768" w:rsidRDefault="00B14768" w:rsidP="001B0919">
            <w:pPr>
              <w:pStyle w:val="Standard"/>
            </w:pPr>
          </w:p>
        </w:tc>
      </w:tr>
    </w:tbl>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Pr="00B83F58" w:rsidRDefault="00B14768" w:rsidP="00B14768">
      <w:pPr>
        <w:rPr>
          <w:rFonts w:ascii="Times New Roman" w:hAnsi="Times New Roman"/>
          <w:b/>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B14768" w:rsidRDefault="00B14768" w:rsidP="00B14768">
      <w:pPr>
        <w:rPr>
          <w:rFonts w:ascii="Times New Roman" w:hAnsi="Times New Roman"/>
          <w:sz w:val="24"/>
          <w:szCs w:val="24"/>
        </w:rPr>
      </w:pPr>
    </w:p>
    <w:p w:rsidR="00782C53" w:rsidRPr="00F61EE1" w:rsidRDefault="00782C53" w:rsidP="00782C53">
      <w:pPr>
        <w:rPr>
          <w:b/>
          <w:bCs/>
          <w:sz w:val="24"/>
          <w:szCs w:val="24"/>
          <w:shd w:val="clear" w:color="auto" w:fill="FFFFFF"/>
        </w:rPr>
      </w:pPr>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782C53" w:rsidRPr="001E197D" w:rsidRDefault="00782C53" w:rsidP="00782C53">
      <w:r w:rsidRPr="001E197D">
        <w:t>12070 W. Outer Drive</w:t>
      </w:r>
    </w:p>
    <w:p w:rsidR="00782C53" w:rsidRPr="001E197D" w:rsidRDefault="00782C53" w:rsidP="00782C53">
      <w:r w:rsidRPr="001E197D">
        <w:t>Detroit, MI 48223</w:t>
      </w:r>
    </w:p>
    <w:p w:rsidR="00782C53" w:rsidRPr="001E197D" w:rsidRDefault="00782C53" w:rsidP="00782C53">
      <w:r>
        <w:t>1-313-375-0351</w:t>
      </w:r>
    </w:p>
    <w:p w:rsidR="00782C53" w:rsidRPr="001E197D" w:rsidRDefault="00782C53" w:rsidP="00782C53">
      <w:r w:rsidRPr="001E197D">
        <w:t>Sbridge11@yahoo.com</w:t>
      </w:r>
    </w:p>
    <w:p w:rsidR="00782C53" w:rsidRPr="001362B6" w:rsidRDefault="00782C53" w:rsidP="00782C53">
      <w:pPr>
        <w:pStyle w:val="Standard"/>
        <w:rPr>
          <w:rFonts w:ascii="Times New Roman" w:hAnsi="Times New Roman" w:cs="Times New Roman"/>
          <w:b/>
        </w:rPr>
      </w:pPr>
    </w:p>
    <w:p w:rsidR="00782C53" w:rsidRPr="001362B6" w:rsidRDefault="00782C53" w:rsidP="00782C53">
      <w:pPr>
        <w:pStyle w:val="Standard"/>
        <w:rPr>
          <w:rFonts w:ascii="Times New Roman" w:hAnsi="Times New Roman" w:cs="Times New Roman"/>
          <w:b/>
        </w:rPr>
      </w:pPr>
    </w:p>
    <w:p w:rsidR="00782C53" w:rsidRPr="001362B6" w:rsidRDefault="00782C53" w:rsidP="00782C53">
      <w:pPr>
        <w:pStyle w:val="Standard"/>
        <w:rPr>
          <w:rFonts w:ascii="Times New Roman" w:hAnsi="Times New Roman" w:cs="Times New Roman"/>
          <w:b/>
        </w:rPr>
      </w:pPr>
    </w:p>
    <w:p w:rsidR="00782C53" w:rsidRPr="001362B6" w:rsidRDefault="00782C53" w:rsidP="00782C53">
      <w:pPr>
        <w:pStyle w:val="Standard"/>
        <w:rPr>
          <w:rFonts w:ascii="Times New Roman" w:hAnsi="Times New Roman" w:cs="Times New Roman"/>
          <w:b/>
        </w:rPr>
      </w:pPr>
    </w:p>
    <w:p w:rsidR="00782C53" w:rsidRPr="001362B6" w:rsidRDefault="00782C53" w:rsidP="00782C53">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782C53" w:rsidRPr="001362B6" w:rsidRDefault="00782C53" w:rsidP="00782C53">
      <w:pPr>
        <w:pStyle w:val="Standard"/>
        <w:rPr>
          <w:rFonts w:ascii="Times New Roman" w:hAnsi="Times New Roman" w:cs="Times New Roman"/>
          <w:b/>
        </w:rPr>
      </w:pPr>
    </w:p>
    <w:p w:rsidR="00782C53" w:rsidRPr="001362B6" w:rsidRDefault="00782C53" w:rsidP="00782C53">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782C53" w:rsidRPr="001362B6" w:rsidRDefault="00782C53" w:rsidP="00782C53">
      <w:pPr>
        <w:pStyle w:val="AttorneyName"/>
        <w:tabs>
          <w:tab w:val="left" w:pos="3194"/>
        </w:tabs>
        <w:spacing w:line="240" w:lineRule="auto"/>
        <w:rPr>
          <w:rFonts w:ascii="Times New Roman" w:hAnsi="Times New Roman" w:cs="Times New Roman"/>
        </w:rPr>
      </w:pPr>
      <w:r>
        <w:rPr>
          <w:rFonts w:ascii="Times New Roman" w:hAnsi="Times New Roman" w:cs="Times New Roman"/>
        </w:rPr>
        <w:t xml:space="preserve">                                                             </w:t>
      </w:r>
    </w:p>
    <w:p w:rsidR="00782C53" w:rsidRPr="00E10C7E" w:rsidRDefault="00782C53" w:rsidP="00782C53">
      <w:pPr>
        <w:rPr>
          <w:sz w:val="24"/>
          <w:szCs w:val="24"/>
        </w:rPr>
      </w:pPr>
      <w:r w:rsidRPr="001362B6">
        <w:tab/>
      </w:r>
      <w:r>
        <w:t xml:space="preserve">                                                                               </w:t>
      </w:r>
      <w:r w:rsidRPr="00E10C7E">
        <w:rPr>
          <w:sz w:val="24"/>
          <w:szCs w:val="24"/>
        </w:rPr>
        <w:t xml:space="preserve"> </w:t>
      </w:r>
    </w:p>
    <w:p w:rsidR="00782C53" w:rsidRPr="0073635F" w:rsidRDefault="00782C53" w:rsidP="00782C53">
      <w:pPr>
        <w:pStyle w:val="AttorneyName"/>
        <w:tabs>
          <w:tab w:val="left" w:pos="3194"/>
        </w:tabs>
        <w:spacing w:line="240" w:lineRule="auto"/>
        <w:rPr>
          <w:rFonts w:ascii="Times New Roman" w:hAnsi="Times New Roman" w:cs="Times New Roman"/>
          <w:sz w:val="32"/>
          <w:szCs w:val="32"/>
        </w:rPr>
      </w:pPr>
    </w:p>
    <w:p w:rsidR="00782C53" w:rsidRPr="001362B6" w:rsidRDefault="00782C53" w:rsidP="00782C53">
      <w:pPr>
        <w:pStyle w:val="AttorneyName"/>
        <w:tabs>
          <w:tab w:val="left" w:pos="3194"/>
        </w:tabs>
        <w:spacing w:line="240" w:lineRule="auto"/>
        <w:rPr>
          <w:rFonts w:ascii="Times New Roman" w:hAnsi="Times New Roman" w:cs="Times New Roman"/>
        </w:rPr>
      </w:pPr>
      <w:r>
        <w:rPr>
          <w:rFonts w:ascii="Times New Roman" w:hAnsi="Times New Roman" w:cs="Times New Roman"/>
        </w:rPr>
        <w:t xml:space="preserve">                                                                              </w:t>
      </w: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782C53" w:rsidRPr="001362B6" w:rsidTr="00782C53">
        <w:tc>
          <w:tcPr>
            <w:tcW w:w="4549" w:type="dxa"/>
            <w:shd w:val="clear" w:color="auto" w:fill="FFFFFF"/>
            <w:tcMar>
              <w:top w:w="0" w:type="dxa"/>
              <w:left w:w="10" w:type="dxa"/>
              <w:bottom w:w="0" w:type="dxa"/>
              <w:right w:w="10" w:type="dxa"/>
            </w:tcMar>
          </w:tcPr>
          <w:p w:rsidR="00782C53" w:rsidRPr="00235B76" w:rsidRDefault="00782C53" w:rsidP="00782C53">
            <w:pPr>
              <w:pStyle w:val="Standard"/>
            </w:pPr>
            <w:r>
              <w:rPr>
                <w:rFonts w:ascii="Times New Roman" w:hAnsi="Times New Roman" w:cs="Times New Roman"/>
                <w:color w:val="auto"/>
              </w:rPr>
              <w:t xml:space="preserve">  </w:t>
            </w:r>
          </w:p>
          <w:p w:rsidR="00782C53"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r w:rsidRPr="005C142F">
              <w:rPr>
                <w:rFonts w:ascii="Times New Roman" w:hAnsi="Times New Roman" w:cs="Times New Roman"/>
              </w:rPr>
              <w:lastRenderedPageBreak/>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782C53" w:rsidRPr="001420FF"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w:t>
            </w:r>
            <w:r w:rsidRPr="001420FF">
              <w:rPr>
                <w:rFonts w:ascii="Times New Roman" w:hAnsi="Times New Roman" w:cs="Times New Roman"/>
              </w:rPr>
              <w:lastRenderedPageBreak/>
              <w:t>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782C53" w:rsidRDefault="00782C53" w:rsidP="00782C53">
            <w:pPr>
              <w:pStyle w:val="Standard"/>
              <w:rPr>
                <w:rFonts w:ascii="Times New Roman" w:hAnsi="Times New Roman" w:cs="Times New Roman"/>
              </w:rPr>
            </w:pPr>
          </w:p>
          <w:p w:rsidR="00782C53" w:rsidRPr="000B7121" w:rsidRDefault="00782C53" w:rsidP="00782C53">
            <w:pPr>
              <w:pStyle w:val="Standard"/>
              <w:rPr>
                <w:rFonts w:ascii="Times New Roman" w:hAnsi="Times New Roman" w:cs="Times New Roman"/>
                <w:b/>
              </w:rPr>
            </w:pPr>
            <w:r w:rsidRPr="000B7121">
              <w:rPr>
                <w:rFonts w:ascii="Times New Roman" w:hAnsi="Times New Roman" w:cs="Times New Roman"/>
                <w:b/>
                <w:color w:val="333333"/>
              </w:rPr>
              <w:t>CIVIL CROSS-PLAINTIFF              </w:t>
            </w:r>
          </w:p>
          <w:p w:rsidR="00782C53"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r>
              <w:rPr>
                <w:rFonts w:ascii="Times New Roman" w:hAnsi="Times New Roman" w:cs="Times New Roman"/>
              </w:rPr>
              <w:t>Vs.</w:t>
            </w:r>
          </w:p>
          <w:p w:rsidR="00782C53"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p>
          <w:p w:rsidR="00782C53" w:rsidRDefault="00782C53" w:rsidP="00782C53">
            <w:pPr>
              <w:rPr>
                <w:sz w:val="24"/>
                <w:szCs w:val="24"/>
              </w:rPr>
            </w:pPr>
            <w:r>
              <w:rPr>
                <w:sz w:val="24"/>
                <w:szCs w:val="24"/>
              </w:rPr>
              <w:t xml:space="preserve">LORETTA LYNCH IN HER OFFICIAL CAPACITY AS UNITED STATES ATTORNEY GENERAL AND INDIVIDUALLY </w:t>
            </w:r>
          </w:p>
          <w:p w:rsidR="00782C53" w:rsidRDefault="00782C53" w:rsidP="00782C53">
            <w:pPr>
              <w:rPr>
                <w:sz w:val="24"/>
                <w:szCs w:val="24"/>
              </w:rPr>
            </w:pPr>
          </w:p>
          <w:p w:rsidR="00782C53" w:rsidRDefault="00782C53" w:rsidP="00782C53">
            <w:pPr>
              <w:tabs>
                <w:tab w:val="left" w:pos="720"/>
              </w:tabs>
              <w:rPr>
                <w:sz w:val="24"/>
                <w:szCs w:val="24"/>
              </w:rPr>
            </w:pPr>
            <w:r>
              <w:rPr>
                <w:sz w:val="24"/>
                <w:szCs w:val="24"/>
              </w:rPr>
              <w:t xml:space="preserve">    United States Department of Justice </w:t>
            </w:r>
            <w:r w:rsidRPr="00882432">
              <w:rPr>
                <w:sz w:val="24"/>
                <w:szCs w:val="24"/>
              </w:rPr>
              <w:t xml:space="preserve"> </w:t>
            </w:r>
          </w:p>
          <w:p w:rsidR="00782C53" w:rsidRDefault="00782C53" w:rsidP="00782C53">
            <w:pPr>
              <w:tabs>
                <w:tab w:val="left" w:pos="720"/>
              </w:tabs>
              <w:rPr>
                <w:sz w:val="24"/>
                <w:szCs w:val="24"/>
              </w:rPr>
            </w:pPr>
            <w:r>
              <w:rPr>
                <w:sz w:val="24"/>
                <w:szCs w:val="24"/>
              </w:rPr>
              <w:t xml:space="preserve">    </w:t>
            </w:r>
            <w:r w:rsidRPr="00882432">
              <w:rPr>
                <w:sz w:val="24"/>
                <w:szCs w:val="24"/>
              </w:rPr>
              <w:t xml:space="preserve">950 Pennsylvania Avenue, </w:t>
            </w:r>
            <w:r>
              <w:rPr>
                <w:sz w:val="24"/>
                <w:szCs w:val="24"/>
              </w:rPr>
              <w:t xml:space="preserve"> </w:t>
            </w:r>
          </w:p>
          <w:p w:rsidR="00782C53" w:rsidRPr="00882432" w:rsidRDefault="00782C53" w:rsidP="00782C53">
            <w:pPr>
              <w:tabs>
                <w:tab w:val="left" w:pos="720"/>
              </w:tabs>
              <w:rPr>
                <w:sz w:val="24"/>
                <w:szCs w:val="24"/>
              </w:rPr>
            </w:pPr>
            <w:r>
              <w:rPr>
                <w:sz w:val="24"/>
                <w:szCs w:val="24"/>
              </w:rPr>
              <w:t xml:space="preserve">     </w:t>
            </w:r>
            <w:r w:rsidRPr="00882432">
              <w:rPr>
                <w:sz w:val="24"/>
                <w:szCs w:val="24"/>
              </w:rPr>
              <w:t>N.W.Washington, D.C.20530-0001</w:t>
            </w:r>
          </w:p>
          <w:p w:rsidR="00782C53" w:rsidRDefault="00782C53" w:rsidP="00782C53">
            <w:pPr>
              <w:rPr>
                <w:sz w:val="24"/>
                <w:szCs w:val="24"/>
              </w:rPr>
            </w:pPr>
          </w:p>
          <w:p w:rsidR="00782C53" w:rsidRDefault="00782C53" w:rsidP="00782C53">
            <w:pPr>
              <w:rPr>
                <w:sz w:val="24"/>
                <w:szCs w:val="24"/>
              </w:rPr>
            </w:pPr>
          </w:p>
          <w:p w:rsidR="00782C53" w:rsidRPr="00D32DDD" w:rsidRDefault="00782C53" w:rsidP="00782C53">
            <w:pPr>
              <w:pStyle w:val="Standard"/>
              <w:pBdr>
                <w:bottom w:val="single" w:sz="12" w:space="1" w:color="auto"/>
              </w:pBdr>
              <w:tabs>
                <w:tab w:val="left" w:pos="720"/>
              </w:tabs>
              <w:rPr>
                <w:rFonts w:ascii="Times New Roman" w:hAnsi="Times New Roman" w:cs="Times New Roman"/>
              </w:rPr>
            </w:pPr>
            <w:r w:rsidRPr="00D32DDD">
              <w:rPr>
                <w:rFonts w:ascii="Times New Roman" w:hAnsi="Times New Roman" w:cs="Times New Roman"/>
              </w:rPr>
              <w:t xml:space="preserve">LORETTA LYNCH IN HER OFFFICIAL CAPACITY AS UNITED STATES ATTORNEY GENERAL AND INDIVDUALLY CLASS DEFENDANT AND/OR RESPONDANT  </w:t>
            </w:r>
            <w:r w:rsidRPr="00D32DDD">
              <w:rPr>
                <w:rFonts w:ascii="Times New Roman" w:hAnsi="Times New Roman" w:cs="Times New Roman"/>
              </w:rPr>
              <w:lastRenderedPageBreak/>
              <w:t xml:space="preserve">REPRESENTATIVE ON BEHALF BARAK H. OBAMA(AKA BARRY SOERTOES)IN HIS OFFCIAL CAPACITY AS UNITED STATES PRESIDENT AND INDIVIDULLY, CLASS DEFENDANTS AND/OR RESPONDANTS MEMBERS “ET AL’S”  and  DOES 1 thru 1,000,000,000 inclusive CLASS DEFENDANT AND/OR RESPONDANT </w:t>
            </w:r>
          </w:p>
          <w:p w:rsidR="00782C53" w:rsidRPr="00444289"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w:t>
            </w:r>
            <w:r w:rsidRPr="001420FF">
              <w:rPr>
                <w:rFonts w:ascii="Times New Roman" w:hAnsi="Times New Roman" w:cs="Times New Roman"/>
              </w:rPr>
              <w:lastRenderedPageBreak/>
              <w:t>forced out of business ) and those similarly situated</w:t>
            </w:r>
            <w:r>
              <w:rPr>
                <w:rFonts w:ascii="Times New Roman" w:hAnsi="Times New Roman" w:cs="Times New Roman"/>
              </w:rPr>
              <w:t xml:space="preserve">, (PROSECUTOR) “THE PLAINTIFFS” AND/OR “THE PETITIONERS”  </w:t>
            </w:r>
          </w:p>
          <w:p w:rsidR="00782C53" w:rsidRPr="001420FF"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782C53" w:rsidRDefault="00782C53" w:rsidP="00782C53">
            <w:pPr>
              <w:pStyle w:val="Standard"/>
              <w:rPr>
                <w:rFonts w:ascii="Times New Roman" w:hAnsi="Times New Roman" w:cs="Times New Roman"/>
              </w:rPr>
            </w:pPr>
          </w:p>
          <w:p w:rsidR="00782C53" w:rsidRPr="000B7121" w:rsidRDefault="00782C53" w:rsidP="00782C53">
            <w:pPr>
              <w:pStyle w:val="Standard"/>
              <w:rPr>
                <w:rFonts w:ascii="Times New Roman" w:hAnsi="Times New Roman" w:cs="Times New Roman"/>
                <w:b/>
              </w:rPr>
            </w:pPr>
            <w:r w:rsidRPr="000B7121">
              <w:rPr>
                <w:rFonts w:ascii="Times New Roman" w:hAnsi="Times New Roman" w:cs="Times New Roman"/>
                <w:b/>
                <w:color w:val="333333"/>
              </w:rPr>
              <w:t>PLAINTIFF              </w:t>
            </w:r>
          </w:p>
          <w:p w:rsidR="00782C53"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r>
              <w:rPr>
                <w:rFonts w:ascii="Times New Roman" w:hAnsi="Times New Roman" w:cs="Times New Roman"/>
              </w:rPr>
              <w:t>Vs.</w:t>
            </w:r>
          </w:p>
          <w:p w:rsidR="00782C53"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p>
          <w:p w:rsidR="00782C53" w:rsidRDefault="00782C53" w:rsidP="00782C53">
            <w:pPr>
              <w:rPr>
                <w:sz w:val="24"/>
                <w:szCs w:val="24"/>
              </w:rPr>
            </w:pPr>
            <w:r>
              <w:rPr>
                <w:sz w:val="24"/>
                <w:szCs w:val="24"/>
              </w:rPr>
              <w:t xml:space="preserve">BARAK H. OBAMA(BARRY SOETOES)IN HIS OFFICIAL CAPACITY AS UNITED STATES PRESIDENT AND INDIVIDUALLY  ET AL </w:t>
            </w:r>
          </w:p>
          <w:p w:rsidR="00782C53" w:rsidRDefault="00782C53" w:rsidP="00782C53">
            <w:pPr>
              <w:pStyle w:val="Standard"/>
            </w:pPr>
          </w:p>
          <w:p w:rsidR="00782C53" w:rsidRPr="00444289" w:rsidRDefault="00782C53" w:rsidP="00782C53">
            <w:pPr>
              <w:pStyle w:val="Standard"/>
              <w:rPr>
                <w:rFonts w:ascii="Times New Roman" w:hAnsi="Times New Roman" w:cs="Times New Roman"/>
              </w:rPr>
            </w:pPr>
            <w:r w:rsidRPr="00444289">
              <w:rPr>
                <w:rFonts w:ascii="Times New Roman" w:hAnsi="Times New Roman" w:cs="Times New Roman"/>
              </w:rPr>
              <w:t>The White House</w:t>
            </w:r>
          </w:p>
          <w:p w:rsidR="00782C53" w:rsidRPr="00444289" w:rsidRDefault="00782C53" w:rsidP="00782C53">
            <w:pPr>
              <w:pStyle w:val="Standard"/>
              <w:tabs>
                <w:tab w:val="left" w:pos="720"/>
              </w:tabs>
              <w:rPr>
                <w:rFonts w:ascii="Times Roman" w:hAnsi="Times Roman"/>
              </w:rPr>
            </w:pPr>
            <w:r w:rsidRPr="00444289">
              <w:rPr>
                <w:rFonts w:ascii="Times New Roman" w:hAnsi="Times New Roman"/>
              </w:rPr>
              <w:t xml:space="preserve">1600 </w:t>
            </w:r>
            <w:r w:rsidRPr="00444289">
              <w:rPr>
                <w:rFonts w:ascii="Times Roman" w:hAnsi="Times Roman"/>
              </w:rPr>
              <w:t xml:space="preserve">Pennsylvania Avenue, </w:t>
            </w:r>
          </w:p>
          <w:p w:rsidR="00782C53" w:rsidRPr="00444289" w:rsidRDefault="00782C53" w:rsidP="00782C53">
            <w:pPr>
              <w:pStyle w:val="Standard"/>
              <w:tabs>
                <w:tab w:val="left" w:pos="720"/>
              </w:tabs>
            </w:pPr>
            <w:r w:rsidRPr="00444289">
              <w:rPr>
                <w:rFonts w:ascii="Times Roman" w:hAnsi="Times Roman"/>
              </w:rPr>
              <w:t>N.W.Washington, D.C.20500</w:t>
            </w:r>
            <w:r w:rsidRPr="00444289">
              <w:t xml:space="preserve"> </w:t>
            </w:r>
          </w:p>
          <w:p w:rsidR="00782C53" w:rsidRDefault="00782C53" w:rsidP="00782C53">
            <w:pPr>
              <w:tabs>
                <w:tab w:val="left" w:pos="720"/>
              </w:tabs>
              <w:rPr>
                <w:sz w:val="24"/>
                <w:szCs w:val="24"/>
              </w:rPr>
            </w:pPr>
            <w:r>
              <w:rPr>
                <w:sz w:val="24"/>
                <w:szCs w:val="24"/>
              </w:rPr>
              <w:lastRenderedPageBreak/>
              <w:t xml:space="preserve"> </w:t>
            </w:r>
          </w:p>
          <w:p w:rsidR="00782C53" w:rsidRDefault="00782C53" w:rsidP="00782C53">
            <w:pPr>
              <w:rPr>
                <w:sz w:val="24"/>
                <w:szCs w:val="24"/>
              </w:rPr>
            </w:pPr>
          </w:p>
          <w:p w:rsidR="00782C53" w:rsidRDefault="00782C53" w:rsidP="00782C53">
            <w:pPr>
              <w:rPr>
                <w:sz w:val="24"/>
                <w:szCs w:val="24"/>
              </w:rPr>
            </w:pPr>
            <w:r>
              <w:rPr>
                <w:sz w:val="24"/>
                <w:szCs w:val="24"/>
              </w:rPr>
              <w:t xml:space="preserve">BARAK H. OBAMA(BARRY SOETOES)IN HIS OFFICIAL CAPACITY AS UNITED STATES PRESIDENT AND INDIVIDUALLY </w:t>
            </w:r>
          </w:p>
          <w:p w:rsidR="00782C53" w:rsidRDefault="00782C53" w:rsidP="00782C53">
            <w:pPr>
              <w:pStyle w:val="Standard"/>
              <w:pBdr>
                <w:bottom w:val="single" w:sz="12" w:space="1" w:color="auto"/>
              </w:pBdr>
              <w:tabs>
                <w:tab w:val="left" w:pos="720"/>
              </w:tabs>
              <w:rPr>
                <w:rFonts w:ascii="Times New Roman" w:hAnsi="Times New Roman" w:cs="Times New Roman"/>
              </w:rPr>
            </w:pPr>
            <w:r w:rsidRPr="00D32DDD">
              <w:rPr>
                <w:rFonts w:ascii="Times New Roman" w:hAnsi="Times New Roman" w:cs="Times New Roman"/>
              </w:rPr>
              <w:t xml:space="preserve">CLASS DEFENDANT AND/OR RESPONDANT  REPRESENTATIVE ON BEHALF CLASS DEFENDANTS AND/OR RESPONDANTS MEMBERS “ET AL’S”  and  DOES 1 thru 1,000,000,000 inclusive CLASS DEFENDANT AND/OR RESPONDANT </w:t>
            </w:r>
          </w:p>
          <w:p w:rsidR="00782C53" w:rsidRDefault="00782C53" w:rsidP="00782C53">
            <w:pPr>
              <w:pStyle w:val="Standard"/>
              <w:tabs>
                <w:tab w:val="left" w:pos="720"/>
              </w:tabs>
              <w:rPr>
                <w:rFonts w:ascii="Times New Roman" w:hAnsi="Times New Roman" w:cs="Times New Roman"/>
              </w:rPr>
            </w:pPr>
          </w:p>
          <w:p w:rsidR="00782C53" w:rsidRDefault="00782C53" w:rsidP="00782C53">
            <w:pPr>
              <w:pStyle w:val="Standard"/>
              <w:pBdr>
                <w:top w:val="single" w:sz="12" w:space="1" w:color="auto"/>
                <w:bottom w:val="single" w:sz="12" w:space="1" w:color="auto"/>
              </w:pBdr>
              <w:tabs>
                <w:tab w:val="left" w:pos="720"/>
              </w:tabs>
              <w:rPr>
                <w:rFonts w:ascii="Times New Roman" w:hAnsi="Times New Roman" w:cs="Times New Roman"/>
              </w:rPr>
            </w:pPr>
          </w:p>
          <w:p w:rsidR="00782C53" w:rsidRDefault="00782C53" w:rsidP="00782C53">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Company Inc., a California Corporation, The Coalition for </w:t>
            </w:r>
            <w:r w:rsidRPr="001420FF">
              <w:rPr>
                <w:rFonts w:ascii="Times New Roman" w:hAnsi="Times New Roman" w:cs="Times New Roman"/>
              </w:rPr>
              <w:lastRenderedPageBreak/>
              <w:t>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782C53" w:rsidRPr="001420FF" w:rsidRDefault="00782C53" w:rsidP="00782C53">
            <w:pPr>
              <w:pStyle w:val="Standard"/>
              <w:rPr>
                <w:rFonts w:ascii="Times New Roman" w:hAnsi="Times New Roman" w:cs="Times New Roman"/>
              </w:rPr>
            </w:pPr>
          </w:p>
          <w:p w:rsidR="00782C53" w:rsidRDefault="00782C53" w:rsidP="00782C53">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782C53" w:rsidRDefault="00782C53" w:rsidP="00782C53">
            <w:pPr>
              <w:pStyle w:val="Standard"/>
              <w:pBdr>
                <w:bottom w:val="single" w:sz="12" w:space="1" w:color="auto"/>
              </w:pBdr>
              <w:tabs>
                <w:tab w:val="left" w:pos="720"/>
              </w:tabs>
              <w:rPr>
                <w:rFonts w:ascii="Times New Roman" w:hAnsi="Times New Roman" w:cs="Times New Roman"/>
              </w:rPr>
            </w:pPr>
          </w:p>
          <w:p w:rsidR="00782C53" w:rsidRDefault="00782C53" w:rsidP="00782C53">
            <w:pPr>
              <w:pStyle w:val="Standard"/>
              <w:pBdr>
                <w:bottom w:val="single" w:sz="12" w:space="1" w:color="auto"/>
              </w:pBdr>
              <w:tabs>
                <w:tab w:val="left" w:pos="720"/>
              </w:tabs>
              <w:rPr>
                <w:rFonts w:ascii="Times New Roman" w:hAnsi="Times New Roman" w:cs="Times New Roman"/>
              </w:rPr>
            </w:pPr>
            <w:r>
              <w:rPr>
                <w:rFonts w:ascii="Times New Roman" w:hAnsi="Times New Roman" w:cs="Times New Roman"/>
              </w:rPr>
              <w:t>Vs.</w:t>
            </w:r>
          </w:p>
          <w:p w:rsidR="00782C53" w:rsidRDefault="00782C53" w:rsidP="00782C53">
            <w:pPr>
              <w:pStyle w:val="Standard"/>
              <w:pBdr>
                <w:bottom w:val="single" w:sz="12" w:space="1" w:color="auto"/>
              </w:pBdr>
              <w:tabs>
                <w:tab w:val="left" w:pos="720"/>
              </w:tabs>
              <w:rPr>
                <w:rFonts w:ascii="Times New Roman" w:hAnsi="Times New Roman" w:cs="Times New Roman"/>
              </w:rPr>
            </w:pPr>
          </w:p>
          <w:p w:rsidR="00782C53" w:rsidRDefault="00782C53" w:rsidP="00782C53">
            <w:pPr>
              <w:pStyle w:val="Standard"/>
              <w:pBdr>
                <w:bottom w:val="single" w:sz="12" w:space="1" w:color="auto"/>
              </w:pBdr>
              <w:tabs>
                <w:tab w:val="left" w:pos="720"/>
              </w:tabs>
              <w:rPr>
                <w:rFonts w:ascii="Times New Roman" w:hAnsi="Times New Roman" w:cs="Times New Roman"/>
              </w:rPr>
            </w:pPr>
          </w:p>
          <w:p w:rsidR="00782C53" w:rsidRDefault="00782C53" w:rsidP="00782C53">
            <w:pPr>
              <w:pStyle w:val="Standard"/>
              <w:pBdr>
                <w:bottom w:val="single" w:sz="12" w:space="1" w:color="auto"/>
              </w:pBdr>
              <w:tabs>
                <w:tab w:val="left" w:pos="720"/>
              </w:tabs>
              <w:rPr>
                <w:rFonts w:ascii="Times New Roman" w:hAnsi="Times New Roman" w:cs="Times New Roman"/>
              </w:rPr>
            </w:pPr>
            <w:r>
              <w:rPr>
                <w:rFonts w:ascii="Times New Roman" w:hAnsi="Times New Roman" w:cs="Times New Roman"/>
              </w:rPr>
              <w:t>List all real property, intangle property,</w:t>
            </w:r>
          </w:p>
          <w:p w:rsidR="00782C53" w:rsidRDefault="00782C53" w:rsidP="00782C53">
            <w:pPr>
              <w:pStyle w:val="Standard"/>
              <w:pBdr>
                <w:bottom w:val="single" w:sz="12" w:space="1" w:color="auto"/>
              </w:pBdr>
              <w:tabs>
                <w:tab w:val="left" w:pos="720"/>
              </w:tabs>
              <w:rPr>
                <w:rFonts w:ascii="Times New Roman" w:hAnsi="Times New Roman" w:cs="Times New Roman"/>
              </w:rPr>
            </w:pPr>
          </w:p>
          <w:p w:rsidR="00782C53" w:rsidRDefault="00782C53" w:rsidP="00782C53">
            <w:pPr>
              <w:pStyle w:val="Standard"/>
              <w:pBdr>
                <w:bottom w:val="single" w:sz="12" w:space="1" w:color="auto"/>
              </w:pBdr>
              <w:tabs>
                <w:tab w:val="left" w:pos="720"/>
              </w:tabs>
              <w:rPr>
                <w:rFonts w:ascii="Times New Roman" w:hAnsi="Times New Roman" w:cs="Times New Roman"/>
              </w:rPr>
            </w:pPr>
            <w:r>
              <w:rPr>
                <w:rFonts w:ascii="Times New Roman" w:hAnsi="Times New Roman" w:cs="Times New Roman"/>
              </w:rPr>
              <w:t>IN REM DEFENDANTS</w:t>
            </w:r>
          </w:p>
          <w:p w:rsidR="00782C53" w:rsidRPr="001362B6" w:rsidRDefault="00782C53" w:rsidP="00782C53">
            <w:pPr>
              <w:pStyle w:val="Standard"/>
              <w:pBdr>
                <w:bottom w:val="single" w:sz="12" w:space="1" w:color="auto"/>
              </w:pBdr>
              <w:tabs>
                <w:tab w:val="left" w:pos="720"/>
              </w:tabs>
            </w:pPr>
          </w:p>
        </w:tc>
        <w:tc>
          <w:tcPr>
            <w:tcW w:w="40" w:type="dxa"/>
            <w:shd w:val="clear" w:color="auto" w:fill="FFFFFF"/>
            <w:tcMar>
              <w:top w:w="0" w:type="dxa"/>
              <w:left w:w="10" w:type="dxa"/>
              <w:bottom w:w="0" w:type="dxa"/>
              <w:right w:w="10" w:type="dxa"/>
            </w:tcMar>
          </w:tcPr>
          <w:p w:rsidR="00782C53" w:rsidRPr="001362B6" w:rsidRDefault="00782C53" w:rsidP="00782C53">
            <w:pPr>
              <w:pStyle w:val="SingleSpacing"/>
              <w:spacing w:line="240" w:lineRule="auto"/>
              <w:rPr>
                <w:rFonts w:ascii="Times New Roman" w:hAnsi="Times New Roman" w:cs="Times New Roman"/>
              </w:rPr>
            </w:pPr>
          </w:p>
          <w:p w:rsidR="00782C53" w:rsidRPr="001362B6" w:rsidRDefault="00782C53" w:rsidP="00782C53">
            <w:pPr>
              <w:pStyle w:val="SingleSpacing"/>
              <w:spacing w:line="240" w:lineRule="auto"/>
              <w:rPr>
                <w:rFonts w:ascii="Times New Roman" w:hAnsi="Times New Roman" w:cs="Times New Roman"/>
              </w:rPr>
            </w:pPr>
            <w:r w:rsidRPr="001362B6">
              <w:rPr>
                <w:rFonts w:ascii="Times New Roman" w:hAnsi="Times New Roman" w:cs="Times New Roman"/>
              </w:rPr>
              <w:t>))</w:t>
            </w:r>
            <w:r w:rsidRPr="001362B6">
              <w:rPr>
                <w:rFonts w:ascii="Times New Roman" w:hAnsi="Times New Roman" w:cs="Times New Roman"/>
              </w:rPr>
              <w:lastRenderedPageBreak/>
              <w:t>))))))))))))))))))))))</w:t>
            </w:r>
          </w:p>
          <w:p w:rsidR="00782C53" w:rsidRPr="001362B6" w:rsidRDefault="00782C53" w:rsidP="00782C53">
            <w:pPr>
              <w:pStyle w:val="SingleSpacing"/>
              <w:spacing w:line="240" w:lineRule="auto"/>
              <w:rPr>
                <w:rFonts w:ascii="Times New Roman" w:hAnsi="Times New Roman" w:cs="Times New Roman"/>
              </w:rPr>
            </w:pPr>
            <w:r w:rsidRPr="001362B6">
              <w:rPr>
                <w:rFonts w:ascii="Times New Roman" w:hAnsi="Times New Roman" w:cs="Times New Roman"/>
              </w:rPr>
              <w:t>)) )</w:t>
            </w:r>
          </w:p>
          <w:p w:rsidR="00782C53" w:rsidRPr="001362B6" w:rsidRDefault="00782C53" w:rsidP="00782C53">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782C53" w:rsidRPr="00B13ED7" w:rsidRDefault="00782C53" w:rsidP="00782C53">
            <w:pPr>
              <w:pStyle w:val="Standard"/>
              <w:rPr>
                <w:rFonts w:ascii="Times New Roman" w:hAnsi="Times New Roman" w:cs="Times New Roman"/>
                <w:b/>
              </w:rPr>
            </w:pPr>
          </w:p>
          <w:p w:rsidR="00782C53" w:rsidRDefault="00782C53" w:rsidP="00782C53"/>
          <w:p w:rsidR="00782C53" w:rsidRDefault="00782C53" w:rsidP="00782C53">
            <w:r>
              <w:rPr>
                <w:sz w:val="24"/>
                <w:szCs w:val="24"/>
              </w:rPr>
              <w:lastRenderedPageBreak/>
              <w:t>CASE # 122-1929</w:t>
            </w:r>
          </w:p>
          <w:p w:rsidR="00782C53" w:rsidRDefault="00782C53" w:rsidP="00782C53">
            <w:pPr>
              <w:rPr>
                <w:sz w:val="24"/>
                <w:szCs w:val="24"/>
              </w:rPr>
            </w:pPr>
            <w:r>
              <w:rPr>
                <w:sz w:val="24"/>
                <w:szCs w:val="24"/>
              </w:rPr>
              <w:t xml:space="preserve"> X-REF 12-50967</w:t>
            </w:r>
          </w:p>
          <w:p w:rsidR="00782C53" w:rsidRDefault="00782C53" w:rsidP="00782C53">
            <w:pPr>
              <w:rPr>
                <w:sz w:val="24"/>
                <w:szCs w:val="24"/>
              </w:rPr>
            </w:pPr>
          </w:p>
          <w:p w:rsidR="00782C53" w:rsidRDefault="00782C53" w:rsidP="00782C53">
            <w:r>
              <w:rPr>
                <w:sz w:val="24"/>
                <w:szCs w:val="24"/>
              </w:rPr>
              <w:t>Case #__________________</w:t>
            </w:r>
          </w:p>
          <w:p w:rsidR="00782C53" w:rsidRDefault="00782C53" w:rsidP="00782C53">
            <w:pPr>
              <w:pStyle w:val="Standard"/>
              <w:rPr>
                <w:rFonts w:ascii="Times New Roman" w:hAnsi="Times New Roman" w:cs="Times New Roman"/>
                <w:b/>
              </w:rPr>
            </w:pPr>
          </w:p>
          <w:p w:rsidR="00782C53" w:rsidRDefault="00782C53" w:rsidP="00782C53">
            <w:pPr>
              <w:pStyle w:val="Standard"/>
              <w:rPr>
                <w:rFonts w:ascii="Times New Roman" w:hAnsi="Times New Roman" w:cs="Times New Roman"/>
                <w:b/>
              </w:rPr>
            </w:pPr>
          </w:p>
          <w:p w:rsidR="00782C53" w:rsidRPr="00B13ED7" w:rsidRDefault="00782C53" w:rsidP="00782C53">
            <w:pPr>
              <w:pStyle w:val="Standard"/>
              <w:rPr>
                <w:rFonts w:ascii="Times New Roman" w:hAnsi="Times New Roman" w:cs="Times New Roman"/>
                <w:b/>
              </w:rPr>
            </w:pPr>
          </w:p>
          <w:p w:rsidR="00782C53" w:rsidRDefault="00782C53" w:rsidP="00782C53">
            <w:pPr>
              <w:pStyle w:val="Standard"/>
              <w:rPr>
                <w:rFonts w:ascii="Times New Roman" w:hAnsi="Times New Roman" w:cs="Times New Roman"/>
                <w:b/>
              </w:rPr>
            </w:pPr>
          </w:p>
          <w:p w:rsidR="00782C53" w:rsidRPr="00B13ED7" w:rsidRDefault="00782C53" w:rsidP="00782C53">
            <w:pPr>
              <w:pStyle w:val="SingleSpacing"/>
              <w:spacing w:line="240" w:lineRule="auto"/>
              <w:rPr>
                <w:rFonts w:ascii="Times New Roman" w:hAnsi="Times New Roman" w:cs="Times New Roman"/>
                <w:b/>
              </w:rPr>
            </w:pPr>
          </w:p>
          <w:p w:rsidR="00782C53" w:rsidRPr="0020135C" w:rsidRDefault="00782C53" w:rsidP="00782C53">
            <w:pPr>
              <w:pStyle w:val="Standard"/>
              <w:rPr>
                <w:rFonts w:ascii="Times New Roman" w:hAnsi="Times New Roman" w:cs="Times New Roman"/>
              </w:rPr>
            </w:pPr>
            <w:r w:rsidRPr="0020135C">
              <w:rPr>
                <w:rFonts w:ascii="Times New Roman" w:hAnsi="Times New Roman" w:cs="Times New Roman"/>
              </w:rPr>
              <w:t xml:space="preserve"> </w:t>
            </w:r>
          </w:p>
          <w:p w:rsidR="00782C53" w:rsidRDefault="00782C53" w:rsidP="00782C53">
            <w:pPr>
              <w:pStyle w:val="SingleSpacing"/>
              <w:spacing w:line="240" w:lineRule="auto"/>
              <w:rPr>
                <w:rFonts w:ascii="Times New Roman" w:hAnsi="Times New Roman" w:cs="Times New Roman"/>
                <w:b/>
              </w:rPr>
            </w:pPr>
            <w:r>
              <w:rPr>
                <w:rFonts w:ascii="Times New Roman" w:hAnsi="Times New Roman" w:cs="Times New Roman"/>
                <w:b/>
              </w:rPr>
              <w:t xml:space="preserve">APPLICATION FOR TEMPORARY RESTRAINING ORDER, ORDER TO SHOW CAUSE </w:t>
            </w:r>
          </w:p>
          <w:p w:rsidR="00782C53" w:rsidRDefault="00782C53" w:rsidP="00782C53">
            <w:pPr>
              <w:pStyle w:val="SingleSpacing"/>
              <w:spacing w:line="240" w:lineRule="auto"/>
              <w:rPr>
                <w:rFonts w:ascii="Times New Roman" w:hAnsi="Times New Roman" w:cs="Times New Roman"/>
                <w:b/>
              </w:rPr>
            </w:pPr>
          </w:p>
          <w:p w:rsidR="00782C53" w:rsidRDefault="00782C53" w:rsidP="00782C53">
            <w:pPr>
              <w:pStyle w:val="SingleSpacing"/>
              <w:spacing w:line="240" w:lineRule="auto"/>
              <w:rPr>
                <w:rFonts w:ascii="Times New Roman" w:hAnsi="Times New Roman" w:cs="Times New Roman"/>
                <w:b/>
              </w:rPr>
            </w:pPr>
          </w:p>
          <w:p w:rsidR="00782C53" w:rsidRDefault="00782C53" w:rsidP="00782C53">
            <w:pPr>
              <w:pStyle w:val="SingleSpacing"/>
              <w:spacing w:line="240" w:lineRule="auto"/>
              <w:rPr>
                <w:rFonts w:ascii="Times New Roman" w:hAnsi="Times New Roman" w:cs="Times New Roman"/>
                <w:b/>
              </w:rPr>
            </w:pPr>
          </w:p>
          <w:p w:rsidR="00782C53" w:rsidRDefault="00782C53" w:rsidP="00782C53">
            <w:pPr>
              <w:pStyle w:val="SingleSpacing"/>
              <w:spacing w:line="240" w:lineRule="auto"/>
              <w:rPr>
                <w:rFonts w:ascii="Times New Roman" w:hAnsi="Times New Roman" w:cs="Times New Roman"/>
                <w:b/>
              </w:rPr>
            </w:pPr>
          </w:p>
          <w:p w:rsidR="00782C53" w:rsidRPr="00B13ED7" w:rsidRDefault="00782C53" w:rsidP="00782C53">
            <w:pPr>
              <w:pStyle w:val="Standard"/>
              <w:rPr>
                <w:rFonts w:ascii="Times New Roman" w:hAnsi="Times New Roman" w:cs="Times New Roman"/>
                <w:b/>
              </w:rPr>
            </w:pPr>
            <w:r w:rsidRPr="00B13ED7">
              <w:rPr>
                <w:rFonts w:ascii="Times New Roman" w:hAnsi="Times New Roman" w:cs="Times New Roman"/>
                <w:b/>
              </w:rPr>
              <w:t>DATE:  TBA</w:t>
            </w:r>
          </w:p>
          <w:p w:rsidR="00782C53" w:rsidRPr="00B13ED7" w:rsidRDefault="00782C53" w:rsidP="00782C53">
            <w:pPr>
              <w:pStyle w:val="Standard"/>
              <w:rPr>
                <w:rFonts w:ascii="Times New Roman" w:hAnsi="Times New Roman" w:cs="Times New Roman"/>
                <w:b/>
              </w:rPr>
            </w:pPr>
          </w:p>
          <w:p w:rsidR="00782C53" w:rsidRPr="00B13ED7" w:rsidRDefault="00782C53" w:rsidP="00782C53">
            <w:pPr>
              <w:pStyle w:val="Standard"/>
              <w:rPr>
                <w:rFonts w:ascii="Times New Roman" w:hAnsi="Times New Roman" w:cs="Times New Roman"/>
                <w:b/>
              </w:rPr>
            </w:pPr>
            <w:r w:rsidRPr="00B13ED7">
              <w:rPr>
                <w:rFonts w:ascii="Times New Roman" w:hAnsi="Times New Roman" w:cs="Times New Roman"/>
                <w:b/>
              </w:rPr>
              <w:t>TIME:TBA</w:t>
            </w:r>
          </w:p>
          <w:p w:rsidR="00782C53" w:rsidRPr="00B13ED7" w:rsidRDefault="00782C53" w:rsidP="00782C53">
            <w:pPr>
              <w:pStyle w:val="Standard"/>
              <w:rPr>
                <w:rFonts w:ascii="Times New Roman" w:hAnsi="Times New Roman" w:cs="Times New Roman"/>
                <w:b/>
              </w:rPr>
            </w:pPr>
          </w:p>
          <w:p w:rsidR="00782C53" w:rsidRPr="00B13ED7" w:rsidRDefault="00782C53" w:rsidP="00782C53">
            <w:pPr>
              <w:pStyle w:val="Standard"/>
              <w:rPr>
                <w:rFonts w:ascii="Times New Roman" w:hAnsi="Times New Roman" w:cs="Times New Roman"/>
                <w:b/>
              </w:rPr>
            </w:pPr>
            <w:r w:rsidRPr="00B13ED7">
              <w:rPr>
                <w:rFonts w:ascii="Times New Roman" w:hAnsi="Times New Roman" w:cs="Times New Roman"/>
                <w:b/>
              </w:rPr>
              <w:t>DEPART:333 Constitution NW</w:t>
            </w:r>
          </w:p>
          <w:p w:rsidR="00782C53" w:rsidRPr="00B13ED7" w:rsidRDefault="00782C53" w:rsidP="00782C53">
            <w:pPr>
              <w:pStyle w:val="Standard"/>
              <w:rPr>
                <w:rFonts w:ascii="Times New Roman" w:hAnsi="Times New Roman" w:cs="Times New Roman"/>
                <w:b/>
              </w:rPr>
            </w:pPr>
            <w:r w:rsidRPr="00B13ED7">
              <w:rPr>
                <w:rFonts w:ascii="Times New Roman" w:hAnsi="Times New Roman" w:cs="Times New Roman"/>
                <w:b/>
              </w:rPr>
              <w:t xml:space="preserve">                         Washington DC</w:t>
            </w:r>
          </w:p>
          <w:p w:rsidR="00782C53" w:rsidRPr="00B13ED7" w:rsidRDefault="00782C53" w:rsidP="00782C53">
            <w:pPr>
              <w:pStyle w:val="Standard"/>
              <w:rPr>
                <w:rFonts w:ascii="Times New Roman" w:hAnsi="Times New Roman" w:cs="Times New Roman"/>
                <w:b/>
              </w:rPr>
            </w:pPr>
            <w:r w:rsidRPr="00B13ED7">
              <w:rPr>
                <w:rFonts w:ascii="Times New Roman" w:hAnsi="Times New Roman" w:cs="Times New Roman"/>
                <w:b/>
              </w:rPr>
              <w:t xml:space="preserve">                        Court Room #2</w:t>
            </w:r>
          </w:p>
          <w:p w:rsidR="00782C53" w:rsidRPr="00B13ED7" w:rsidRDefault="00782C53" w:rsidP="00782C53">
            <w:pPr>
              <w:pStyle w:val="Standard"/>
              <w:rPr>
                <w:rFonts w:ascii="Times New Roman" w:hAnsi="Times New Roman" w:cs="Times New Roman"/>
                <w:b/>
              </w:rPr>
            </w:pPr>
          </w:p>
          <w:p w:rsidR="00782C53" w:rsidRPr="00B13ED7" w:rsidRDefault="00782C53" w:rsidP="00782C53">
            <w:pPr>
              <w:pStyle w:val="Standard"/>
              <w:rPr>
                <w:rFonts w:ascii="Times New Roman" w:hAnsi="Times New Roman" w:cs="Times New Roman"/>
                <w:b/>
              </w:rPr>
            </w:pPr>
            <w:r w:rsidRPr="00B13ED7">
              <w:rPr>
                <w:rFonts w:ascii="Times New Roman" w:hAnsi="Times New Roman" w:cs="Times New Roman"/>
                <w:b/>
              </w:rPr>
              <w:t>TRIAL DATE: NONE SET</w:t>
            </w:r>
          </w:p>
          <w:p w:rsidR="00782C53" w:rsidRPr="00B13ED7" w:rsidRDefault="00782C53" w:rsidP="00782C53">
            <w:pPr>
              <w:pStyle w:val="Standard"/>
              <w:rPr>
                <w:rFonts w:ascii="Times New Roman" w:hAnsi="Times New Roman" w:cs="Times New Roman"/>
                <w:b/>
              </w:rPr>
            </w:pPr>
          </w:p>
          <w:p w:rsidR="00782C53" w:rsidRPr="00B13ED7" w:rsidRDefault="00782C53" w:rsidP="00782C53">
            <w:pPr>
              <w:pStyle w:val="Standard"/>
              <w:rPr>
                <w:rFonts w:ascii="Times New Roman" w:hAnsi="Times New Roman" w:cs="Times New Roman"/>
                <w:b/>
              </w:rPr>
            </w:pPr>
          </w:p>
          <w:p w:rsidR="00782C53" w:rsidRPr="00B13ED7" w:rsidRDefault="00782C53" w:rsidP="00782C53">
            <w:pPr>
              <w:rPr>
                <w:b/>
                <w:sz w:val="24"/>
                <w:szCs w:val="24"/>
              </w:rPr>
            </w:pPr>
          </w:p>
          <w:p w:rsidR="00782C53" w:rsidRPr="00B13ED7" w:rsidRDefault="00782C53" w:rsidP="00782C53">
            <w:pPr>
              <w:rPr>
                <w:b/>
                <w:sz w:val="24"/>
                <w:szCs w:val="24"/>
              </w:rPr>
            </w:pPr>
          </w:p>
          <w:p w:rsidR="00782C53" w:rsidRPr="009C443C" w:rsidRDefault="00782C53" w:rsidP="00782C53">
            <w:pPr>
              <w:pStyle w:val="Standard"/>
              <w:rPr>
                <w:rFonts w:ascii="Times New Roman" w:hAnsi="Times New Roman" w:cs="Times New Roman"/>
              </w:rPr>
            </w:pPr>
            <w:r w:rsidRPr="009C443C">
              <w:rPr>
                <w:rFonts w:ascii="Times New Roman" w:hAnsi="Times New Roman" w:cs="Times New Roman"/>
              </w:rPr>
              <w:t xml:space="preserve">Barak H. Obama(AKA Barry Soertoes)  </w:t>
            </w:r>
          </w:p>
          <w:p w:rsidR="00782C53" w:rsidRPr="009C443C" w:rsidRDefault="00782C53" w:rsidP="00782C53">
            <w:pPr>
              <w:rPr>
                <w:sz w:val="24"/>
                <w:szCs w:val="24"/>
              </w:rPr>
            </w:pPr>
            <w:r w:rsidRPr="009C443C">
              <w:rPr>
                <w:sz w:val="24"/>
                <w:szCs w:val="24"/>
              </w:rPr>
              <w:t xml:space="preserve">         The White House </w:t>
            </w:r>
          </w:p>
          <w:p w:rsidR="00782C53" w:rsidRPr="009C443C" w:rsidRDefault="00782C53" w:rsidP="00782C53">
            <w:pPr>
              <w:rPr>
                <w:sz w:val="24"/>
                <w:szCs w:val="24"/>
              </w:rPr>
            </w:pPr>
            <w:r w:rsidRPr="009C443C">
              <w:rPr>
                <w:sz w:val="24"/>
                <w:szCs w:val="24"/>
              </w:rPr>
              <w:t xml:space="preserve">        1600 Pennsylvania Avenue, N.W.</w:t>
            </w:r>
          </w:p>
          <w:p w:rsidR="00782C53" w:rsidRPr="009C443C" w:rsidRDefault="00782C53" w:rsidP="00782C53">
            <w:pPr>
              <w:rPr>
                <w:sz w:val="24"/>
                <w:szCs w:val="24"/>
              </w:rPr>
            </w:pPr>
            <w:r w:rsidRPr="009C443C">
              <w:rPr>
                <w:sz w:val="24"/>
                <w:szCs w:val="24"/>
              </w:rPr>
              <w:t xml:space="preserve">        Washington, DC 333333</w:t>
            </w:r>
          </w:p>
          <w:p w:rsidR="00782C53" w:rsidRPr="009C443C" w:rsidRDefault="00782C53" w:rsidP="00782C53">
            <w:pPr>
              <w:rPr>
                <w:sz w:val="24"/>
                <w:szCs w:val="24"/>
              </w:rPr>
            </w:pPr>
            <w:r w:rsidRPr="009C443C">
              <w:rPr>
                <w:sz w:val="24"/>
                <w:szCs w:val="24"/>
              </w:rPr>
              <w:t xml:space="preserve">         certified mail # 000-000-000-000</w:t>
            </w:r>
          </w:p>
          <w:p w:rsidR="00782C53" w:rsidRPr="009C443C" w:rsidRDefault="00782C53" w:rsidP="00782C53">
            <w:pPr>
              <w:tabs>
                <w:tab w:val="left" w:pos="720"/>
              </w:tabs>
              <w:rPr>
                <w:sz w:val="24"/>
                <w:szCs w:val="24"/>
              </w:rPr>
            </w:pPr>
            <w:r w:rsidRPr="009C443C">
              <w:rPr>
                <w:sz w:val="24"/>
                <w:szCs w:val="24"/>
              </w:rPr>
              <w:t xml:space="preserve"> </w:t>
            </w:r>
          </w:p>
          <w:p w:rsidR="00782C53" w:rsidRPr="009C443C" w:rsidRDefault="00782C53" w:rsidP="00782C53">
            <w:pPr>
              <w:tabs>
                <w:tab w:val="left" w:pos="720"/>
              </w:tabs>
              <w:rPr>
                <w:sz w:val="24"/>
                <w:szCs w:val="24"/>
              </w:rPr>
            </w:pPr>
          </w:p>
          <w:p w:rsidR="00782C53" w:rsidRPr="009C443C" w:rsidRDefault="00782C53" w:rsidP="00782C53">
            <w:pPr>
              <w:tabs>
                <w:tab w:val="left" w:pos="720"/>
              </w:tabs>
              <w:rPr>
                <w:sz w:val="24"/>
                <w:szCs w:val="24"/>
              </w:rPr>
            </w:pPr>
          </w:p>
          <w:p w:rsidR="00782C53" w:rsidRPr="009C443C" w:rsidRDefault="00782C53" w:rsidP="00782C53">
            <w:pPr>
              <w:tabs>
                <w:tab w:val="left" w:pos="720"/>
              </w:tabs>
              <w:rPr>
                <w:sz w:val="24"/>
                <w:szCs w:val="24"/>
              </w:rPr>
            </w:pPr>
            <w:r w:rsidRPr="009C443C">
              <w:rPr>
                <w:sz w:val="24"/>
                <w:szCs w:val="24"/>
              </w:rPr>
              <w:t xml:space="preserve">    Loretta Lynch US Attorney General for    </w:t>
            </w:r>
          </w:p>
          <w:p w:rsidR="00782C53" w:rsidRPr="009C443C" w:rsidRDefault="00782C53" w:rsidP="00782C53">
            <w:pPr>
              <w:tabs>
                <w:tab w:val="left" w:pos="720"/>
              </w:tabs>
              <w:rPr>
                <w:sz w:val="24"/>
                <w:szCs w:val="24"/>
              </w:rPr>
            </w:pPr>
            <w:r w:rsidRPr="009C443C">
              <w:rPr>
                <w:sz w:val="24"/>
                <w:szCs w:val="24"/>
              </w:rPr>
              <w:t xml:space="preserve">     The  United States Department of Justice , </w:t>
            </w:r>
          </w:p>
          <w:p w:rsidR="00782C53" w:rsidRPr="009C443C" w:rsidRDefault="00782C53" w:rsidP="00782C53">
            <w:pPr>
              <w:tabs>
                <w:tab w:val="left" w:pos="720"/>
              </w:tabs>
              <w:rPr>
                <w:sz w:val="24"/>
                <w:szCs w:val="24"/>
              </w:rPr>
            </w:pPr>
            <w:r w:rsidRPr="009C443C">
              <w:rPr>
                <w:sz w:val="24"/>
                <w:szCs w:val="24"/>
              </w:rPr>
              <w:t xml:space="preserve">    950 Pennsylvania Avenue,  </w:t>
            </w:r>
          </w:p>
          <w:p w:rsidR="00782C53" w:rsidRPr="009C443C" w:rsidRDefault="00782C53" w:rsidP="00782C53">
            <w:pPr>
              <w:tabs>
                <w:tab w:val="left" w:pos="720"/>
              </w:tabs>
              <w:rPr>
                <w:sz w:val="24"/>
                <w:szCs w:val="24"/>
              </w:rPr>
            </w:pPr>
            <w:r w:rsidRPr="009C443C">
              <w:rPr>
                <w:sz w:val="24"/>
                <w:szCs w:val="24"/>
              </w:rPr>
              <w:t xml:space="preserve">     N.W.Washington, D.C.20530-0001</w:t>
            </w:r>
          </w:p>
          <w:p w:rsidR="00782C53" w:rsidRPr="009C443C" w:rsidRDefault="00782C53" w:rsidP="00782C53">
            <w:pPr>
              <w:tabs>
                <w:tab w:val="left" w:pos="720"/>
              </w:tabs>
              <w:rPr>
                <w:sz w:val="24"/>
                <w:szCs w:val="24"/>
              </w:rPr>
            </w:pPr>
            <w:r w:rsidRPr="009C443C">
              <w:rPr>
                <w:sz w:val="24"/>
                <w:szCs w:val="24"/>
              </w:rPr>
              <w:t xml:space="preserve">     certified mail # 333-333-333-333 </w:t>
            </w:r>
          </w:p>
          <w:p w:rsidR="00782C53" w:rsidRPr="00B13ED7" w:rsidRDefault="00782C53" w:rsidP="00782C53">
            <w:pPr>
              <w:rPr>
                <w:rFonts w:ascii="Times Roman" w:hAnsi="Times Roman"/>
                <w:b/>
              </w:rPr>
            </w:pPr>
          </w:p>
          <w:p w:rsidR="00782C53" w:rsidRPr="00B13ED7" w:rsidRDefault="00782C53" w:rsidP="00782C53">
            <w:pPr>
              <w:rPr>
                <w:b/>
              </w:rPr>
            </w:pPr>
          </w:p>
          <w:p w:rsidR="00782C53" w:rsidRPr="00B13ED7" w:rsidRDefault="00782C53" w:rsidP="00782C53">
            <w:pPr>
              <w:rPr>
                <w:b/>
              </w:rPr>
            </w:pPr>
            <w:r w:rsidRPr="00B13ED7">
              <w:rPr>
                <w:b/>
              </w:rPr>
              <w:t xml:space="preserve"> </w:t>
            </w:r>
          </w:p>
          <w:p w:rsidR="00782C53" w:rsidRPr="00B13ED7" w:rsidRDefault="00782C53" w:rsidP="00782C53">
            <w:pPr>
              <w:pStyle w:val="Standard"/>
              <w:rPr>
                <w:rFonts w:ascii="Times New Roman" w:hAnsi="Times New Roman" w:cs="Times New Roman"/>
                <w:b/>
              </w:rPr>
            </w:pPr>
            <w:r w:rsidRPr="00B13ED7">
              <w:rPr>
                <w:rFonts w:ascii="Times New Roman" w:hAnsi="Times New Roman" w:cs="Times New Roman"/>
                <w:b/>
              </w:rPr>
              <w:t xml:space="preserve">   </w:t>
            </w:r>
          </w:p>
          <w:p w:rsidR="00782C53" w:rsidRPr="00B13ED7" w:rsidRDefault="00782C53" w:rsidP="00782C53">
            <w:pPr>
              <w:pStyle w:val="Standard"/>
              <w:rPr>
                <w:rFonts w:ascii="Times New Roman" w:hAnsi="Times New Roman" w:cs="Times New Roman"/>
                <w:b/>
              </w:rPr>
            </w:pPr>
            <w:r>
              <w:rPr>
                <w:rFonts w:ascii="Times New Roman" w:hAnsi="Times New Roman" w:cs="Times New Roman"/>
                <w:b/>
              </w:rPr>
              <w:t xml:space="preserve"> </w:t>
            </w:r>
          </w:p>
          <w:p w:rsidR="00782C53" w:rsidRDefault="00782C53" w:rsidP="00782C53">
            <w:pPr>
              <w:pStyle w:val="Standard"/>
              <w:rPr>
                <w:rFonts w:ascii="Times New Roman" w:hAnsi="Times New Roman" w:cs="Times New Roman"/>
                <w:b/>
              </w:rPr>
            </w:pPr>
          </w:p>
          <w:p w:rsidR="00782C53" w:rsidRPr="00B13ED7" w:rsidRDefault="00782C53" w:rsidP="00782C53">
            <w:pPr>
              <w:pStyle w:val="SingleSpacing"/>
              <w:spacing w:line="240" w:lineRule="auto"/>
              <w:rPr>
                <w:rFonts w:ascii="Times New Roman" w:hAnsi="Times New Roman" w:cs="Times New Roman"/>
                <w:b/>
              </w:rPr>
            </w:pPr>
          </w:p>
          <w:p w:rsidR="00782C53" w:rsidRPr="00B13ED7" w:rsidRDefault="00782C53" w:rsidP="00782C53">
            <w:pPr>
              <w:rPr>
                <w:b/>
                <w:sz w:val="24"/>
                <w:szCs w:val="24"/>
              </w:rPr>
            </w:pPr>
          </w:p>
          <w:p w:rsidR="00782C53" w:rsidRPr="00B13ED7" w:rsidRDefault="00782C53" w:rsidP="00782C53">
            <w:pPr>
              <w:pStyle w:val="Standard"/>
              <w:rPr>
                <w:b/>
              </w:rPr>
            </w:pPr>
            <w:r w:rsidRPr="00B13ED7">
              <w:rPr>
                <w:rFonts w:ascii="Times New Roman" w:hAnsi="Times New Roman" w:cs="Times New Roman"/>
                <w:b/>
              </w:rPr>
              <w:t xml:space="preserve">  </w:t>
            </w:r>
          </w:p>
          <w:p w:rsidR="00782C53" w:rsidRPr="00B13ED7" w:rsidRDefault="00782C53" w:rsidP="00782C53">
            <w:pPr>
              <w:pStyle w:val="Standard"/>
              <w:rPr>
                <w:rFonts w:ascii="Times New Roman" w:hAnsi="Times New Roman" w:cs="Times New Roman"/>
                <w:b/>
              </w:rPr>
            </w:pPr>
          </w:p>
          <w:p w:rsidR="00782C53" w:rsidRPr="00B13ED7" w:rsidRDefault="00782C53" w:rsidP="00782C53">
            <w:pPr>
              <w:rPr>
                <w:b/>
              </w:rPr>
            </w:pPr>
          </w:p>
        </w:tc>
      </w:tr>
    </w:tbl>
    <w:p w:rsidR="00782C53" w:rsidRDefault="00782C53" w:rsidP="00782C53">
      <w:pPr>
        <w:rPr>
          <w:b/>
          <w:sz w:val="32"/>
          <w:szCs w:val="32"/>
        </w:rPr>
      </w:pPr>
    </w:p>
    <w:p w:rsidR="00782C53" w:rsidRDefault="00782C53" w:rsidP="00782C53"/>
    <w:p w:rsidR="00782C53" w:rsidRDefault="00782C53" w:rsidP="00782C53"/>
    <w:p w:rsidR="00782C53" w:rsidRDefault="00782C53" w:rsidP="00782C53"/>
    <w:p w:rsidR="00782C53" w:rsidRDefault="00782C53" w:rsidP="00782C53"/>
    <w:p w:rsidR="00782C53" w:rsidRDefault="00782C53" w:rsidP="00782C53">
      <w:pPr>
        <w:pStyle w:val="SingleSpacing"/>
        <w:spacing w:line="240" w:lineRule="auto"/>
        <w:rPr>
          <w:rFonts w:ascii="Times New Roman" w:hAnsi="Times New Roman" w:cs="Times New Roman"/>
          <w:b/>
        </w:rPr>
      </w:pPr>
      <w:r>
        <w:rPr>
          <w:rFonts w:ascii="Times New Roman" w:hAnsi="Times New Roman" w:cs="Times New Roman"/>
          <w:b/>
        </w:rPr>
        <w:t xml:space="preserve">APPLICATION FOR TEMPORARY RESTRAINING ORDER, ORDER TO SHOW CAUSE </w:t>
      </w:r>
    </w:p>
    <w:p w:rsidR="00782C53" w:rsidRPr="00B13ED7" w:rsidRDefault="00782C53" w:rsidP="00782C53">
      <w:pPr>
        <w:spacing w:before="100" w:beforeAutospacing="1" w:after="100" w:afterAutospacing="1"/>
        <w:rPr>
          <w:rFonts w:eastAsia="Times New Roman"/>
          <w:b/>
          <w:sz w:val="24"/>
          <w:szCs w:val="24"/>
        </w:rPr>
      </w:pPr>
      <w:r>
        <w:rPr>
          <w:rFonts w:eastAsia="Times New Roman"/>
          <w:b/>
          <w:sz w:val="24"/>
          <w:szCs w:val="24"/>
        </w:rPr>
        <w:t xml:space="preserve">APPLICATION FOR TEMPORARY RESTRAINING ORDER,  RIGHT TO ATTACH ORDER AND/OR PROTECTIVE ORDER - ORDER TO SHOW CAUSE WRITS OF ATTACHMENT, AND/OR PERMANENT INJUNCTION </w:t>
      </w:r>
    </w:p>
    <w:p w:rsidR="00782C53" w:rsidRDefault="00782C53" w:rsidP="00782C53">
      <w:pPr>
        <w:rPr>
          <w:b/>
          <w:bCs/>
          <w:i/>
          <w:iCs/>
          <w:color w:val="000000"/>
          <w:sz w:val="24"/>
          <w:szCs w:val="24"/>
        </w:rPr>
      </w:pPr>
    </w:p>
    <w:p w:rsidR="00782C53" w:rsidRPr="00E02F49" w:rsidRDefault="00782C53" w:rsidP="00782C53">
      <w:pPr>
        <w:rPr>
          <w:b/>
          <w:bCs/>
          <w:color w:val="000000"/>
          <w:sz w:val="24"/>
          <w:szCs w:val="24"/>
        </w:rPr>
      </w:pPr>
    </w:p>
    <w:p w:rsidR="00782C53" w:rsidRPr="00213738" w:rsidRDefault="00782C53" w:rsidP="00782C53">
      <w:pPr>
        <w:rPr>
          <w:sz w:val="24"/>
          <w:szCs w:val="24"/>
        </w:rPr>
      </w:pPr>
    </w:p>
    <w:p w:rsidR="00782C53" w:rsidRPr="00213738" w:rsidRDefault="00782C53" w:rsidP="00782C53">
      <w:pPr>
        <w:rPr>
          <w:sz w:val="24"/>
          <w:szCs w:val="24"/>
        </w:rPr>
      </w:pPr>
      <w:r w:rsidRPr="00213738">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213738">
        <w:rPr>
          <w:bCs/>
          <w:sz w:val="24"/>
          <w:szCs w:val="24"/>
        </w:rPr>
        <w:t xml:space="preserve">Montana, Nebraska, Nevada, New Hampshire, New Jersey, New Mexico, New York, North Carolina, North Dakota, Ohio, Oklahoma, </w:t>
      </w:r>
      <w:r w:rsidRPr="00213738">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-CLASS REPRESENTATIVE PLAINTIFF AND PETITIONER - PLAINTIFFS AND/OR PETITIONERS </w:t>
      </w:r>
      <w:r w:rsidRPr="00E02F49">
        <w:rPr>
          <w:color w:val="000000"/>
          <w:sz w:val="24"/>
          <w:szCs w:val="24"/>
        </w:rPr>
        <w:t xml:space="preserve">, hereby move, pursuant to Rule 64 and/or 65 and/or 66, and for a </w:t>
      </w:r>
      <w:r w:rsidRPr="00943EC4">
        <w:rPr>
          <w:sz w:val="24"/>
          <w:szCs w:val="24"/>
        </w:rPr>
        <w:t>ASSET FREEZE, ORDER TO SHOW CAUSE RE PRELIMINARY INJUNCTION AND PERMANENT INJUNCTION, EXPIDENT DISCOVERY, APPOINTMENT OF RECEIVER WITH PREUDGEMENT SATIFITORY PERFORANCE BOND</w:t>
      </w:r>
      <w:r>
        <w:rPr>
          <w:sz w:val="24"/>
          <w:szCs w:val="24"/>
        </w:rPr>
        <w:t xml:space="preserve">, </w:t>
      </w:r>
      <w:r>
        <w:rPr>
          <w:color w:val="000000"/>
          <w:sz w:val="24"/>
          <w:szCs w:val="24"/>
        </w:rPr>
        <w:t xml:space="preserve">and to </w:t>
      </w:r>
      <w:r w:rsidRPr="00E02F49">
        <w:rPr>
          <w:color w:val="000000"/>
          <w:sz w:val="24"/>
          <w:szCs w:val="24"/>
        </w:rPr>
        <w:t>restrai</w:t>
      </w:r>
      <w:r>
        <w:rPr>
          <w:color w:val="000000"/>
          <w:sz w:val="24"/>
          <w:szCs w:val="24"/>
        </w:rPr>
        <w:t>n the</w:t>
      </w:r>
      <w:r w:rsidRPr="00E02F49">
        <w:rPr>
          <w:color w:val="000000"/>
          <w:sz w:val="24"/>
          <w:szCs w:val="24"/>
        </w:rPr>
        <w:t xml:space="preserve"> ability </w:t>
      </w:r>
      <w:r>
        <w:rPr>
          <w:color w:val="000000"/>
          <w:sz w:val="24"/>
          <w:szCs w:val="24"/>
        </w:rPr>
        <w:t xml:space="preserve">of the Defendants </w:t>
      </w:r>
      <w:r w:rsidRPr="00E02F49">
        <w:rPr>
          <w:color w:val="000000"/>
          <w:sz w:val="24"/>
          <w:szCs w:val="24"/>
        </w:rPr>
        <w:t>to dissipate or dispose of any assets to preserve the status quo until such time as the preliminary injunction</w:t>
      </w:r>
      <w:r>
        <w:rPr>
          <w:color w:val="000000"/>
          <w:sz w:val="24"/>
          <w:szCs w:val="24"/>
        </w:rPr>
        <w:t xml:space="preserve"> </w:t>
      </w:r>
      <w:r w:rsidRPr="00E02F49">
        <w:rPr>
          <w:color w:val="000000"/>
          <w:sz w:val="24"/>
          <w:szCs w:val="24"/>
        </w:rPr>
        <w:t>hearing is set</w:t>
      </w:r>
      <w:r>
        <w:rPr>
          <w:color w:val="000000"/>
          <w:sz w:val="24"/>
          <w:szCs w:val="24"/>
        </w:rPr>
        <w:t xml:space="preserve">.  This </w:t>
      </w:r>
      <w:r w:rsidRPr="00E02F49">
        <w:rPr>
          <w:color w:val="000000"/>
          <w:sz w:val="24"/>
          <w:szCs w:val="24"/>
        </w:rPr>
        <w:t xml:space="preserve">motion is made on an </w:t>
      </w:r>
      <w:r w:rsidRPr="00E02F49">
        <w:rPr>
          <w:i/>
          <w:iCs/>
          <w:color w:val="000000"/>
          <w:sz w:val="24"/>
          <w:szCs w:val="24"/>
        </w:rPr>
        <w:t xml:space="preserve">ex parte </w:t>
      </w:r>
      <w:r w:rsidRPr="00E02F49">
        <w:rPr>
          <w:color w:val="000000"/>
          <w:sz w:val="24"/>
          <w:szCs w:val="24"/>
        </w:rPr>
        <w:t xml:space="preserve">basis pursuant to Rule 65(b)(1) and notice </w:t>
      </w:r>
      <w:r w:rsidRPr="00E02F49">
        <w:rPr>
          <w:color w:val="000000"/>
          <w:sz w:val="24"/>
          <w:szCs w:val="24"/>
        </w:rPr>
        <w:lastRenderedPageBreak/>
        <w:t>should not be required.    This Motion is based on the Verified Complaint, affidivant, attached exhibits and/or declarations.</w:t>
      </w:r>
    </w:p>
    <w:p w:rsidR="00782C53" w:rsidRPr="00E02F49" w:rsidRDefault="00782C53" w:rsidP="00782C53">
      <w:pPr>
        <w:rPr>
          <w:b/>
          <w:bCs/>
          <w:color w:val="000000"/>
          <w:sz w:val="24"/>
          <w:szCs w:val="24"/>
        </w:rPr>
      </w:pPr>
    </w:p>
    <w:p w:rsidR="00782C53" w:rsidRPr="00E02F49" w:rsidRDefault="00782C53" w:rsidP="00782C53">
      <w:pPr>
        <w:rPr>
          <w:b/>
          <w:bCs/>
          <w:color w:val="000000"/>
          <w:sz w:val="24"/>
          <w:szCs w:val="24"/>
        </w:rPr>
      </w:pPr>
    </w:p>
    <w:p w:rsidR="00782C53" w:rsidRPr="00E02F49" w:rsidRDefault="00782C53" w:rsidP="00782C53">
      <w:pPr>
        <w:rPr>
          <w:b/>
          <w:bCs/>
          <w:color w:val="000000"/>
          <w:sz w:val="24"/>
          <w:szCs w:val="24"/>
        </w:rPr>
      </w:pPr>
    </w:p>
    <w:p w:rsidR="00782C53" w:rsidRPr="00943EC4" w:rsidRDefault="00782C53" w:rsidP="00782C53">
      <w:pPr>
        <w:ind w:left="1800"/>
        <w:rPr>
          <w:b/>
          <w:bCs/>
          <w:color w:val="000000"/>
          <w:sz w:val="24"/>
          <w:szCs w:val="24"/>
          <w:u w:val="single"/>
        </w:rPr>
      </w:pPr>
      <w:r>
        <w:rPr>
          <w:b/>
          <w:bCs/>
          <w:color w:val="000000"/>
          <w:sz w:val="24"/>
          <w:szCs w:val="24"/>
        </w:rPr>
        <w:t xml:space="preserve">                  </w:t>
      </w:r>
      <w:r w:rsidRPr="00943EC4">
        <w:rPr>
          <w:b/>
          <w:bCs/>
          <w:color w:val="000000"/>
          <w:sz w:val="24"/>
          <w:szCs w:val="24"/>
          <w:u w:val="single"/>
        </w:rPr>
        <w:t xml:space="preserve">I.    INTRODUCTION   </w:t>
      </w:r>
    </w:p>
    <w:p w:rsidR="00782C53" w:rsidRPr="00E02F49" w:rsidRDefault="00782C53" w:rsidP="00782C53">
      <w:pPr>
        <w:ind w:left="630"/>
        <w:rPr>
          <w:color w:val="000000"/>
          <w:sz w:val="24"/>
          <w:szCs w:val="24"/>
        </w:rPr>
      </w:pPr>
    </w:p>
    <w:p w:rsidR="00782C53" w:rsidRDefault="00782C53" w:rsidP="00782C53">
      <w:pPr>
        <w:ind w:firstLine="720"/>
        <w:rPr>
          <w:sz w:val="24"/>
          <w:szCs w:val="24"/>
        </w:rPr>
      </w:pPr>
      <w:r w:rsidRPr="00E02F49">
        <w:rPr>
          <w:sz w:val="24"/>
          <w:szCs w:val="24"/>
        </w:rPr>
        <w:t xml:space="preserve">       </w:t>
      </w:r>
      <w:r w:rsidRPr="00E02F49">
        <w:rPr>
          <w:position w:val="6"/>
          <w:sz w:val="24"/>
          <w:szCs w:val="24"/>
          <w:vertAlign w:val="superscript"/>
        </w:rPr>
        <w:t xml:space="preserve">  </w:t>
      </w:r>
      <w:r w:rsidRPr="00E02F49">
        <w:rPr>
          <w:sz w:val="24"/>
          <w:szCs w:val="24"/>
        </w:rPr>
        <w:t xml:space="preserve">                  </w:t>
      </w:r>
    </w:p>
    <w:p w:rsidR="00782C53" w:rsidRDefault="00782C53" w:rsidP="00782C53">
      <w:pPr>
        <w:rPr>
          <w:sz w:val="24"/>
          <w:szCs w:val="24"/>
        </w:rPr>
      </w:pPr>
      <w:r>
        <w:rPr>
          <w:sz w:val="24"/>
          <w:szCs w:val="24"/>
        </w:rPr>
        <w:t xml:space="preserve"> </w:t>
      </w:r>
      <w:r w:rsidRPr="00E02F49">
        <w:rPr>
          <w:sz w:val="24"/>
          <w:szCs w:val="24"/>
        </w:rPr>
        <w:t xml:space="preserve">Whenever the </w:t>
      </w:r>
      <w:r w:rsidRPr="00213738">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213738">
        <w:rPr>
          <w:bCs/>
          <w:sz w:val="24"/>
          <w:szCs w:val="24"/>
        </w:rPr>
        <w:t xml:space="preserve">Montana, Nebraska, Nevada, New Hampshire, New Jersey, New Mexico, New York, North Carolina, North Dakota, Ohio, Oklahoma, </w:t>
      </w:r>
      <w:r w:rsidRPr="00213738">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-CLASS REPRESENTATIVE PLAINTIFF AND PETITIONER - PLAINTIFFS AND/OR PETITIONERS  </w:t>
      </w:r>
      <w:r>
        <w:rPr>
          <w:sz w:val="24"/>
          <w:szCs w:val="24"/>
        </w:rPr>
        <w:t xml:space="preserve"> </w:t>
      </w:r>
      <w:r w:rsidRPr="00E02F49">
        <w:rPr>
          <w:sz w:val="24"/>
          <w:szCs w:val="24"/>
        </w:rPr>
        <w:t xml:space="preserve">has cause to believe that a person has engaged in or is engaging in RICO activities, the </w:t>
      </w:r>
      <w:r>
        <w:rPr>
          <w:sz w:val="24"/>
          <w:szCs w:val="24"/>
        </w:rPr>
        <w:t xml:space="preserve">Plaintiffs and/or Petitioners </w:t>
      </w:r>
      <w:r w:rsidRPr="00E02F49">
        <w:rPr>
          <w:sz w:val="24"/>
          <w:szCs w:val="24"/>
        </w:rPr>
        <w:t xml:space="preserve">may apply for and obtain, </w:t>
      </w:r>
      <w:r>
        <w:rPr>
          <w:sz w:val="24"/>
          <w:szCs w:val="24"/>
        </w:rPr>
        <w:t>in the appropriate D</w:t>
      </w:r>
      <w:r w:rsidRPr="00E02F49">
        <w:rPr>
          <w:sz w:val="24"/>
          <w:szCs w:val="24"/>
        </w:rPr>
        <w:t xml:space="preserve">istrict court of this state, a temporary restraining order or injunction, or both, pursuant to Federal and/or State Law, prohibiting such person from continuing such  practices, or engaging therein, or doing any act in furtherance thereof. </w:t>
      </w:r>
    </w:p>
    <w:p w:rsidR="00782C53" w:rsidRDefault="00782C53" w:rsidP="00782C53">
      <w:pPr>
        <w:ind w:firstLine="720"/>
        <w:rPr>
          <w:sz w:val="24"/>
          <w:szCs w:val="24"/>
        </w:rPr>
      </w:pPr>
    </w:p>
    <w:p w:rsidR="00782C53" w:rsidRPr="00E02F49" w:rsidRDefault="00782C53" w:rsidP="00782C53">
      <w:pPr>
        <w:rPr>
          <w:color w:val="000000"/>
          <w:sz w:val="24"/>
          <w:szCs w:val="24"/>
        </w:rPr>
      </w:pPr>
      <w:r>
        <w:rPr>
          <w:sz w:val="24"/>
          <w:szCs w:val="24"/>
        </w:rPr>
        <w:t xml:space="preserve">           </w:t>
      </w:r>
      <w:r w:rsidRPr="00EB5277">
        <w:rPr>
          <w:color w:val="000000"/>
          <w:sz w:val="24"/>
          <w:szCs w:val="24"/>
        </w:rPr>
        <w:t xml:space="preserve"> </w:t>
      </w:r>
      <w:r w:rsidRPr="00E02F49">
        <w:rPr>
          <w:color w:val="000000"/>
          <w:sz w:val="24"/>
          <w:szCs w:val="24"/>
        </w:rPr>
        <w:t>Both money damages and equitable relief are sought, the controlling authority where a plaintiff, seeking equitable and legal relief, sue the defendant for claims such as, RICO claims it authorizes</w:t>
      </w:r>
      <w:r>
        <w:rPr>
          <w:color w:val="000000"/>
          <w:sz w:val="24"/>
          <w:szCs w:val="24"/>
        </w:rPr>
        <w:t xml:space="preserve"> permanent </w:t>
      </w:r>
      <w:r w:rsidRPr="00E02F49">
        <w:rPr>
          <w:color w:val="000000"/>
          <w:sz w:val="24"/>
          <w:szCs w:val="24"/>
        </w:rPr>
        <w:t xml:space="preserve"> injunctive relief pursuant to Fed. Rule Civil Procedure  Rule </w:t>
      </w:r>
      <w:r>
        <w:rPr>
          <w:color w:val="000000"/>
          <w:sz w:val="24"/>
          <w:szCs w:val="24"/>
        </w:rPr>
        <w:t xml:space="preserve">64, </w:t>
      </w:r>
      <w:r w:rsidRPr="00E02F49">
        <w:rPr>
          <w:color w:val="000000"/>
          <w:sz w:val="24"/>
          <w:szCs w:val="24"/>
        </w:rPr>
        <w:t xml:space="preserve">65 or 66 relief. </w:t>
      </w:r>
    </w:p>
    <w:p w:rsidR="00782C53" w:rsidRDefault="00782C53" w:rsidP="00782C53">
      <w:pPr>
        <w:ind w:firstLine="720"/>
        <w:rPr>
          <w:sz w:val="24"/>
          <w:szCs w:val="24"/>
        </w:rPr>
      </w:pPr>
      <w:r>
        <w:rPr>
          <w:sz w:val="24"/>
          <w:szCs w:val="24"/>
        </w:rPr>
        <w:lastRenderedPageBreak/>
        <w:t>T</w:t>
      </w:r>
      <w:r w:rsidRPr="00E02F49">
        <w:rPr>
          <w:sz w:val="24"/>
          <w:szCs w:val="24"/>
        </w:rPr>
        <w:t xml:space="preserve">he court may make such orders or judgments as may be necessary to prevent the use or employment by such person which may be necessary to enjoin the Defendants from further overt RICO acts.  </w:t>
      </w:r>
      <w:r w:rsidRPr="00E02F49">
        <w:rPr>
          <w:sz w:val="24"/>
          <w:szCs w:val="24"/>
          <w:lang w:val="en"/>
        </w:rPr>
        <w:t xml:space="preserve">When the </w:t>
      </w:r>
      <w:hyperlink r:id="rId1077" w:tooltip="U.S. Attorney" w:history="1">
        <w:r w:rsidRPr="00E02F49">
          <w:rPr>
            <w:rStyle w:val="Hyperlink"/>
            <w:lang w:val="en"/>
          </w:rPr>
          <w:t>U.S. Attorney</w:t>
        </w:r>
      </w:hyperlink>
      <w:r>
        <w:rPr>
          <w:sz w:val="24"/>
          <w:szCs w:val="24"/>
          <w:lang w:val="en"/>
        </w:rPr>
        <w:t xml:space="preserve">(in this case the United States ex rel Sharon Bridgewater Private Attorney General and Relator </w:t>
      </w:r>
      <w:r w:rsidRPr="00E02F49">
        <w:rPr>
          <w:sz w:val="24"/>
          <w:szCs w:val="24"/>
          <w:lang w:val="en"/>
        </w:rPr>
        <w:t xml:space="preserve">decides to indict someone under RICO, he or she has the option of seeking a pre-trial </w:t>
      </w:r>
      <w:hyperlink r:id="rId1078" w:tooltip="Restraining order" w:history="1">
        <w:r w:rsidRPr="00E02F49">
          <w:rPr>
            <w:rStyle w:val="Hyperlink"/>
            <w:lang w:val="en"/>
          </w:rPr>
          <w:t>restraining order</w:t>
        </w:r>
      </w:hyperlink>
      <w:r w:rsidRPr="00E02F49">
        <w:rPr>
          <w:sz w:val="24"/>
          <w:szCs w:val="24"/>
          <w:lang w:val="en"/>
        </w:rPr>
        <w:t xml:space="preserve"> or injunction to temporarily seize a defendant's assets and prevent the transfer of potentially forfeitable property, as well as require the defendant to put up a </w:t>
      </w:r>
      <w:hyperlink r:id="rId1079" w:tooltip="Performance bond" w:history="1">
        <w:r w:rsidRPr="00E02F49">
          <w:rPr>
            <w:rStyle w:val="Hyperlink"/>
            <w:lang w:val="en"/>
          </w:rPr>
          <w:t>performance bond</w:t>
        </w:r>
      </w:hyperlink>
      <w:r w:rsidRPr="00E02F49">
        <w:rPr>
          <w:sz w:val="24"/>
          <w:szCs w:val="24"/>
        </w:rPr>
        <w:t xml:space="preserve">    When it appears, by the verified complaint, and/or affidaviat, the THE UNITED STATES OF AMERICA(with and/or without the United States) ex rel,Sharon Bridgewater,“ is entitled to the relief demanded and such relief during the litigation, it appears that the defendant is doing, or threatens, or is about to do, or is procuring or suffering to be done, some   act in violation of the plaintiff's rights respecting the subject of the action, </w:t>
      </w:r>
      <w:r>
        <w:rPr>
          <w:sz w:val="24"/>
          <w:szCs w:val="24"/>
        </w:rPr>
        <w:t xml:space="preserve">it may </w:t>
      </w:r>
      <w:r w:rsidRPr="00E02F49">
        <w:rPr>
          <w:sz w:val="24"/>
          <w:szCs w:val="24"/>
        </w:rPr>
        <w:t xml:space="preserve">be granted in any case where it is specially authorized by statute.  </w:t>
      </w:r>
    </w:p>
    <w:p w:rsidR="00782C53" w:rsidRDefault="00782C53" w:rsidP="00782C53">
      <w:pPr>
        <w:ind w:firstLine="720"/>
        <w:rPr>
          <w:sz w:val="24"/>
          <w:szCs w:val="24"/>
        </w:rPr>
      </w:pPr>
    </w:p>
    <w:p w:rsidR="00782C53" w:rsidRDefault="00782C53" w:rsidP="00782C53">
      <w:pPr>
        <w:ind w:firstLine="720"/>
        <w:rPr>
          <w:sz w:val="24"/>
          <w:szCs w:val="24"/>
        </w:rPr>
      </w:pPr>
      <w:r w:rsidRPr="00E02F49">
        <w:rPr>
          <w:sz w:val="24"/>
          <w:szCs w:val="24"/>
        </w:rPr>
        <w:t xml:space="preserve">Under Rule </w:t>
      </w:r>
      <w:r>
        <w:rPr>
          <w:sz w:val="24"/>
          <w:szCs w:val="24"/>
        </w:rPr>
        <w:t xml:space="preserve">64, </w:t>
      </w:r>
      <w:r w:rsidRPr="00E02F49">
        <w:rPr>
          <w:sz w:val="24"/>
          <w:szCs w:val="24"/>
        </w:rPr>
        <w:t xml:space="preserve">65(b), and/or 66  when it clearly appears from specific facts shown by affidavit or by testimony that immediate and irreparable injury, loss, or damage will result before the adverse parties or their attorneys can be heard in opposition, the court can issue a TRO or an injunction, and appoint a temporary receiver without notice to the adverse party.  </w:t>
      </w:r>
    </w:p>
    <w:p w:rsidR="00782C53" w:rsidRDefault="00782C53" w:rsidP="00782C53">
      <w:pPr>
        <w:ind w:firstLine="720"/>
        <w:rPr>
          <w:sz w:val="24"/>
          <w:szCs w:val="24"/>
        </w:rPr>
      </w:pPr>
    </w:p>
    <w:p w:rsidR="00782C53" w:rsidRDefault="00782C53" w:rsidP="00782C53">
      <w:pPr>
        <w:ind w:firstLine="720"/>
        <w:rPr>
          <w:sz w:val="24"/>
          <w:szCs w:val="24"/>
        </w:rPr>
      </w:pPr>
      <w:r>
        <w:rPr>
          <w:sz w:val="24"/>
          <w:szCs w:val="24"/>
        </w:rPr>
        <w:t xml:space="preserve">The United States of America, ex rel Sharon Bridgewater “Private Attorney General” (with  and/or without the United States of America), plaintiff’s moves this court for a permanent injunction pursuant to 18 U.S.C.A. section 985, restraining and enjoing the above Defendants, its agents, employees, succcessors, attorneneys, and all persons in active concert aor participation with it, from taking any action that would render unavilabe to the United States property, subject to forefeiture under 18 U.S.C.A. section 985 , as related to prohibited racketeering activities, pending a hearing and determination of Plaintiff’s motion for a permanent injunction.  </w:t>
      </w:r>
    </w:p>
    <w:p w:rsidR="00782C53" w:rsidRDefault="00782C53" w:rsidP="00782C53">
      <w:pPr>
        <w:ind w:firstLine="720"/>
        <w:rPr>
          <w:sz w:val="24"/>
          <w:szCs w:val="24"/>
        </w:rPr>
      </w:pPr>
    </w:p>
    <w:p w:rsidR="00782C53" w:rsidRDefault="00782C53" w:rsidP="00782C53">
      <w:pPr>
        <w:rPr>
          <w:sz w:val="24"/>
          <w:szCs w:val="24"/>
        </w:rPr>
      </w:pPr>
      <w:r>
        <w:rPr>
          <w:sz w:val="24"/>
          <w:szCs w:val="24"/>
        </w:rPr>
        <w:t xml:space="preserve">The property subject to forefeiture is more fully described as:{tangible, real, personal.  There is preobable cause to believe that the property with respect to which the order is sough would in the event of conviction, be subject toforefeiture uner 18 U.S.C.A. section 985.  There is substantial probability that failure of the court to enter the order will result in the property being destroyed, removed from the jurisdiction of the court, or other wise made unavailable for forefeiture, in that  ten or more aof the Defendants have fraudulany transferred property to other countries, in to hinderd dely the united Stated and/or the Plaintiff.  The need to preserve the availability of the property through entry of the requested order outweighs any adhip that </w:t>
      </w:r>
      <w:r>
        <w:rPr>
          <w:sz w:val="24"/>
          <w:szCs w:val="24"/>
        </w:rPr>
        <w:lastRenderedPageBreak/>
        <w:t>would result to any person appearing to have an interest in the propetyl.  The Untied States will suffer iirreprable injury, loss, or damage if a retraining order is not issued pending a hearing on the mothe by the united States for a preliminary injunnciton.</w:t>
      </w:r>
    </w:p>
    <w:p w:rsidR="00782C53" w:rsidRDefault="00782C53" w:rsidP="00782C53">
      <w:pPr>
        <w:ind w:firstLine="720"/>
        <w:rPr>
          <w:sz w:val="24"/>
          <w:szCs w:val="24"/>
        </w:rPr>
      </w:pPr>
    </w:p>
    <w:p w:rsidR="00782C53" w:rsidRDefault="00782C53" w:rsidP="00782C53">
      <w:pPr>
        <w:ind w:firstLine="720"/>
        <w:rPr>
          <w:sz w:val="24"/>
          <w:szCs w:val="24"/>
        </w:rPr>
      </w:pPr>
    </w:p>
    <w:p w:rsidR="00782C53" w:rsidRDefault="00782C53" w:rsidP="00782C53">
      <w:pPr>
        <w:ind w:firstLine="720"/>
        <w:rPr>
          <w:sz w:val="24"/>
          <w:szCs w:val="24"/>
        </w:rPr>
      </w:pPr>
    </w:p>
    <w:p w:rsidR="00782C53" w:rsidRDefault="00782C53" w:rsidP="00782C53">
      <w:pPr>
        <w:ind w:firstLine="720"/>
        <w:rPr>
          <w:sz w:val="24"/>
          <w:szCs w:val="24"/>
        </w:rPr>
      </w:pPr>
      <w:r>
        <w:rPr>
          <w:sz w:val="24"/>
          <w:szCs w:val="24"/>
        </w:rPr>
        <w:t>This motion is based on the assertion by the The United States of America, ex rel Sharon Bridgewater “Private Attorney General” that the property with respect to which the order is sough would, in the event of conviction of Defendant for violation of 18 U.S.C.A. section 1962 be subject to forfeiture.</w:t>
      </w:r>
    </w:p>
    <w:p w:rsidR="00782C53" w:rsidRPr="00E02F49" w:rsidRDefault="00782C53" w:rsidP="00782C53">
      <w:pPr>
        <w:ind w:firstLine="720"/>
        <w:rPr>
          <w:sz w:val="24"/>
          <w:szCs w:val="24"/>
        </w:rPr>
      </w:pPr>
      <w:r>
        <w:rPr>
          <w:sz w:val="24"/>
          <w:szCs w:val="24"/>
        </w:rPr>
        <w:t xml:space="preserve">Unless this motion is granted the United States of America, ex rel Sharon Bridgewater “Private Attorney General” will suffer immediate and irreparable injury, loss, and damage if Defendants is permitted to dispose of, or otherwise render unavailable, the peroperty subject to forfeiture befoe a hearing can be had on Plaintifff’s motion for a preliminary injunction, as more fully set forth in the Plaintiff’s complaint filed in this action and in the affidavit of the United States of America, ex rel Sharon Bridgewater “Private Attorney General”, attached to this motion. </w:t>
      </w:r>
    </w:p>
    <w:p w:rsidR="00782C53" w:rsidRPr="00E02F49" w:rsidRDefault="00782C53" w:rsidP="00782C53">
      <w:pPr>
        <w:ind w:firstLine="720"/>
        <w:rPr>
          <w:sz w:val="24"/>
          <w:szCs w:val="24"/>
        </w:rPr>
      </w:pPr>
    </w:p>
    <w:p w:rsidR="00782C53" w:rsidRPr="00E02F49" w:rsidRDefault="00782C53" w:rsidP="00782C53">
      <w:pPr>
        <w:rPr>
          <w:sz w:val="24"/>
          <w:szCs w:val="24"/>
        </w:rPr>
      </w:pPr>
    </w:p>
    <w:p w:rsidR="00782C53" w:rsidRPr="00FD72FE" w:rsidRDefault="00782C53" w:rsidP="00782C53">
      <w:pPr>
        <w:rPr>
          <w:sz w:val="24"/>
          <w:szCs w:val="24"/>
        </w:rPr>
      </w:pPr>
      <w:r>
        <w:rPr>
          <w:sz w:val="24"/>
          <w:szCs w:val="24"/>
        </w:rPr>
        <w:t xml:space="preserve">                                                                     </w:t>
      </w:r>
      <w:r w:rsidRPr="00E02F49">
        <w:rPr>
          <w:b/>
          <w:bCs/>
          <w:color w:val="000000"/>
          <w:sz w:val="24"/>
          <w:szCs w:val="24"/>
        </w:rPr>
        <w:t xml:space="preserve"> II. </w:t>
      </w:r>
    </w:p>
    <w:p w:rsidR="00782C53" w:rsidRPr="00E02F49" w:rsidRDefault="00782C53" w:rsidP="00782C53">
      <w:pPr>
        <w:rPr>
          <w:b/>
          <w:sz w:val="24"/>
          <w:szCs w:val="24"/>
        </w:rPr>
      </w:pPr>
      <w:r w:rsidRPr="00E02F49">
        <w:rPr>
          <w:b/>
          <w:bCs/>
          <w:color w:val="000000"/>
          <w:sz w:val="24"/>
          <w:szCs w:val="24"/>
        </w:rPr>
        <w:t xml:space="preserve">        </w:t>
      </w:r>
      <w:r>
        <w:rPr>
          <w:b/>
          <w:bCs/>
          <w:color w:val="000000"/>
          <w:sz w:val="24"/>
          <w:szCs w:val="24"/>
        </w:rPr>
        <w:t xml:space="preserve">         </w:t>
      </w:r>
      <w:r w:rsidRPr="00E02F49">
        <w:rPr>
          <w:b/>
          <w:bCs/>
          <w:color w:val="000000"/>
          <w:sz w:val="24"/>
          <w:szCs w:val="24"/>
        </w:rPr>
        <w:t xml:space="preserve">LEGAL STANDARD FOR GRANTING </w:t>
      </w:r>
      <w:r w:rsidRPr="00E02F49">
        <w:rPr>
          <w:b/>
          <w:sz w:val="24"/>
          <w:szCs w:val="24"/>
        </w:rPr>
        <w:t xml:space="preserve">EX-PARTE APPLICATION FOR              </w:t>
      </w:r>
    </w:p>
    <w:p w:rsidR="00782C53" w:rsidRPr="00E02F49" w:rsidRDefault="00782C53" w:rsidP="00782C53">
      <w:pPr>
        <w:rPr>
          <w:b/>
          <w:sz w:val="24"/>
          <w:szCs w:val="24"/>
        </w:rPr>
      </w:pPr>
      <w:r w:rsidRPr="00E02F49">
        <w:rPr>
          <w:b/>
          <w:sz w:val="24"/>
          <w:szCs w:val="24"/>
        </w:rPr>
        <w:t xml:space="preserve">       PRELIMINARY INJUNCTION AND PERMANENT INJUNCTION WITH 64 and/or               </w:t>
      </w:r>
    </w:p>
    <w:p w:rsidR="00782C53" w:rsidRPr="00E02F49" w:rsidRDefault="00782C53" w:rsidP="00782C53">
      <w:pPr>
        <w:rPr>
          <w:b/>
          <w:color w:val="000000"/>
          <w:sz w:val="24"/>
          <w:szCs w:val="24"/>
        </w:rPr>
      </w:pPr>
      <w:r w:rsidRPr="00E02F49">
        <w:rPr>
          <w:b/>
          <w:sz w:val="24"/>
          <w:szCs w:val="24"/>
        </w:rPr>
        <w:t xml:space="preserve">                                 65 and/or 66 ORDER TO SHOW CAUSE </w:t>
      </w:r>
    </w:p>
    <w:p w:rsidR="00782C53" w:rsidRPr="00E02F49" w:rsidRDefault="00782C53" w:rsidP="00782C53">
      <w:pPr>
        <w:rPr>
          <w:color w:val="000000"/>
          <w:sz w:val="24"/>
          <w:szCs w:val="24"/>
        </w:rPr>
      </w:pPr>
      <w:r w:rsidRPr="00E02F49">
        <w:rPr>
          <w:color w:val="000000"/>
          <w:sz w:val="24"/>
          <w:szCs w:val="24"/>
        </w:rPr>
        <w:t xml:space="preserve">          </w:t>
      </w:r>
    </w:p>
    <w:p w:rsidR="00782C53" w:rsidRDefault="00782C53" w:rsidP="00782C53">
      <w:pPr>
        <w:rPr>
          <w:sz w:val="24"/>
          <w:szCs w:val="24"/>
        </w:rPr>
      </w:pPr>
      <w:r w:rsidRPr="00E02F49">
        <w:rPr>
          <w:color w:val="000000"/>
          <w:sz w:val="24"/>
          <w:szCs w:val="24"/>
        </w:rPr>
        <w:t xml:space="preserve"> To obtain a </w:t>
      </w:r>
      <w:r>
        <w:rPr>
          <w:color w:val="000000"/>
          <w:sz w:val="24"/>
          <w:szCs w:val="24"/>
        </w:rPr>
        <w:t xml:space="preserve">permanent injunction </w:t>
      </w:r>
      <w:r w:rsidRPr="00E02F49">
        <w:rPr>
          <w:sz w:val="24"/>
          <w:szCs w:val="24"/>
        </w:rPr>
        <w:t>THE UNITED STATES OF AMERICA(with and/or without the United States) ex rel,Sharon Bridgewater,“Private Attorney General”</w:t>
      </w:r>
      <w:r>
        <w:rPr>
          <w:sz w:val="24"/>
          <w:szCs w:val="24"/>
        </w:rPr>
        <w:t xml:space="preserve"> </w:t>
      </w:r>
      <w:r w:rsidRPr="00E02F49">
        <w:rPr>
          <w:color w:val="000000"/>
          <w:sz w:val="24"/>
          <w:szCs w:val="24"/>
        </w:rPr>
        <w:t xml:space="preserve">must show the following: </w:t>
      </w:r>
      <w:r>
        <w:rPr>
          <w:color w:val="000000"/>
          <w:sz w:val="24"/>
          <w:szCs w:val="24"/>
        </w:rPr>
        <w:t xml:space="preserve"> </w:t>
      </w:r>
      <w:r w:rsidRPr="00E02F49">
        <w:rPr>
          <w:color w:val="000000"/>
          <w:sz w:val="24"/>
          <w:szCs w:val="24"/>
        </w:rPr>
        <w:t xml:space="preserve">(1) a substantial likelihood of success on the merits; (2) he/she is likely to suffer irreparable injury harm in th easence of preliminary relief;  (3) the balance of equities tips in his/her favor; and (4)  an injnction is in the public interest, also an injnction may also be appropriate wher the </w:t>
      </w:r>
      <w:r w:rsidRPr="00E02F49">
        <w:rPr>
          <w:color w:val="000000"/>
          <w:sz w:val="24"/>
          <w:szCs w:val="24"/>
        </w:rPr>
        <w:lastRenderedPageBreak/>
        <w:t xml:space="preserve">plaintif raises “serious </w:t>
      </w:r>
      <w:r>
        <w:rPr>
          <w:color w:val="000000"/>
          <w:sz w:val="24"/>
          <w:szCs w:val="24"/>
        </w:rPr>
        <w:t xml:space="preserve">question going to the merits </w:t>
      </w:r>
      <w:r w:rsidRPr="00E02F49">
        <w:rPr>
          <w:color w:val="000000"/>
          <w:sz w:val="24"/>
          <w:szCs w:val="24"/>
        </w:rPr>
        <w:t xml:space="preserve">demonstrates that “the balance of hardships tips sharply in the Plaintiff’s favor.”  </w:t>
      </w:r>
    </w:p>
    <w:p w:rsidR="00782C53" w:rsidRDefault="00782C53" w:rsidP="00782C53">
      <w:pPr>
        <w:rPr>
          <w:sz w:val="24"/>
          <w:szCs w:val="24"/>
        </w:rPr>
      </w:pPr>
    </w:p>
    <w:p w:rsidR="00782C53" w:rsidRPr="00E02F49" w:rsidRDefault="00782C53" w:rsidP="00782C53">
      <w:pPr>
        <w:rPr>
          <w:sz w:val="24"/>
          <w:szCs w:val="24"/>
        </w:rPr>
      </w:pPr>
      <w:r>
        <w:rPr>
          <w:sz w:val="24"/>
          <w:szCs w:val="24"/>
        </w:rPr>
        <w:t xml:space="preserve">Upon the United States showing of probable cause, in this case THE UNITED STATES </w:t>
      </w:r>
      <w:r w:rsidRPr="00E02F49">
        <w:rPr>
          <w:sz w:val="24"/>
          <w:szCs w:val="24"/>
        </w:rPr>
        <w:t>(with and/or without the United States) ex rel,Sharon Bridgewater,“Private Attorney General”</w:t>
      </w:r>
    </w:p>
    <w:p w:rsidR="00782C53" w:rsidRPr="00E02F49" w:rsidRDefault="00782C53" w:rsidP="00782C53">
      <w:pPr>
        <w:rPr>
          <w:sz w:val="24"/>
          <w:szCs w:val="24"/>
        </w:rPr>
      </w:pPr>
      <w:r w:rsidRPr="00E02F49">
        <w:rPr>
          <w:sz w:val="24"/>
          <w:szCs w:val="24"/>
        </w:rPr>
        <w:t xml:space="preserve">and on behalf of (Specialty Investment Group  L.L.C.A dissolved Georgia Company),  </w:t>
      </w:r>
      <w:r>
        <w:rPr>
          <w:sz w:val="24"/>
          <w:szCs w:val="24"/>
        </w:rPr>
        <w:t xml:space="preserve">to </w:t>
      </w:r>
    </w:p>
    <w:p w:rsidR="00782C53" w:rsidRDefault="00782C53" w:rsidP="00782C53">
      <w:pPr>
        <w:rPr>
          <w:sz w:val="24"/>
          <w:szCs w:val="24"/>
        </w:rPr>
      </w:pPr>
      <w:r>
        <w:rPr>
          <w:sz w:val="24"/>
          <w:szCs w:val="24"/>
        </w:rPr>
        <w:t xml:space="preserve">obtain 1964(a) </w:t>
      </w:r>
      <w:r w:rsidRPr="00E02F49">
        <w:rPr>
          <w:sz w:val="24"/>
          <w:szCs w:val="24"/>
        </w:rPr>
        <w:t>The Attorney General may institute proceedings under this</w:t>
      </w:r>
      <w:r>
        <w:rPr>
          <w:sz w:val="24"/>
          <w:szCs w:val="24"/>
        </w:rPr>
        <w:t xml:space="preserve"> </w:t>
      </w:r>
      <w:r w:rsidRPr="00E02F49">
        <w:rPr>
          <w:sz w:val="24"/>
          <w:szCs w:val="24"/>
        </w:rPr>
        <w:t>section. Pending final determination thereof, the court may at any</w:t>
      </w:r>
      <w:r>
        <w:rPr>
          <w:sz w:val="24"/>
          <w:szCs w:val="24"/>
        </w:rPr>
        <w:t xml:space="preserve"> </w:t>
      </w:r>
      <w:r w:rsidRPr="00E02F49">
        <w:rPr>
          <w:sz w:val="24"/>
          <w:szCs w:val="24"/>
        </w:rPr>
        <w:t>time enter such restraining order or prohibitions, or take such other</w:t>
      </w:r>
      <w:r>
        <w:rPr>
          <w:sz w:val="24"/>
          <w:szCs w:val="24"/>
        </w:rPr>
        <w:t xml:space="preserve"> </w:t>
      </w:r>
      <w:r w:rsidRPr="00E02F49">
        <w:rPr>
          <w:sz w:val="24"/>
          <w:szCs w:val="24"/>
        </w:rPr>
        <w:t>actions, including the acceptance of satisfactory performance</w:t>
      </w:r>
      <w:r>
        <w:rPr>
          <w:sz w:val="24"/>
          <w:szCs w:val="24"/>
        </w:rPr>
        <w:t xml:space="preserve"> </w:t>
      </w:r>
      <w:r w:rsidRPr="00E02F49">
        <w:rPr>
          <w:sz w:val="24"/>
          <w:szCs w:val="24"/>
        </w:rPr>
        <w:t xml:space="preserve">bonds, as it shall deem proper. </w:t>
      </w:r>
      <w:r>
        <w:rPr>
          <w:sz w:val="24"/>
          <w:szCs w:val="24"/>
        </w:rPr>
        <w:t xml:space="preserve">  </w:t>
      </w:r>
    </w:p>
    <w:p w:rsidR="00782C53" w:rsidRDefault="00782C53" w:rsidP="00782C53">
      <w:pPr>
        <w:rPr>
          <w:sz w:val="24"/>
          <w:szCs w:val="24"/>
        </w:rPr>
      </w:pPr>
    </w:p>
    <w:p w:rsidR="00782C53" w:rsidRDefault="00782C53" w:rsidP="00782C53">
      <w:pPr>
        <w:rPr>
          <w:sz w:val="24"/>
          <w:szCs w:val="24"/>
        </w:rPr>
      </w:pPr>
    </w:p>
    <w:p w:rsidR="00782C53" w:rsidRDefault="00782C53" w:rsidP="00782C53">
      <w:pPr>
        <w:rPr>
          <w:color w:val="000000"/>
          <w:sz w:val="24"/>
          <w:szCs w:val="24"/>
        </w:rPr>
      </w:pPr>
      <w:r>
        <w:rPr>
          <w:sz w:val="24"/>
          <w:szCs w:val="24"/>
        </w:rPr>
        <w:t xml:space="preserve">              </w:t>
      </w:r>
      <w:r>
        <w:rPr>
          <w:color w:val="000000"/>
          <w:sz w:val="24"/>
          <w:szCs w:val="24"/>
        </w:rPr>
        <w:t xml:space="preserve">                                              </w:t>
      </w:r>
    </w:p>
    <w:p w:rsidR="00782C53" w:rsidRDefault="00782C53" w:rsidP="00782C53">
      <w:pPr>
        <w:rPr>
          <w:color w:val="000000"/>
          <w:sz w:val="24"/>
          <w:szCs w:val="24"/>
        </w:rPr>
      </w:pPr>
    </w:p>
    <w:p w:rsidR="00782C53" w:rsidRDefault="00782C53" w:rsidP="00782C53">
      <w:pPr>
        <w:rPr>
          <w:color w:val="000000"/>
          <w:sz w:val="24"/>
          <w:szCs w:val="24"/>
        </w:rPr>
      </w:pPr>
    </w:p>
    <w:p w:rsidR="00782C53" w:rsidRDefault="00782C53" w:rsidP="00782C53">
      <w:pPr>
        <w:rPr>
          <w:color w:val="000000"/>
          <w:sz w:val="24"/>
          <w:szCs w:val="24"/>
        </w:rPr>
      </w:pPr>
    </w:p>
    <w:p w:rsidR="00782C53" w:rsidRDefault="00782C53" w:rsidP="00782C53">
      <w:pPr>
        <w:rPr>
          <w:color w:val="000000"/>
          <w:sz w:val="24"/>
          <w:szCs w:val="24"/>
        </w:rPr>
      </w:pPr>
    </w:p>
    <w:p w:rsidR="00782C53" w:rsidRDefault="00782C53" w:rsidP="00782C53">
      <w:pPr>
        <w:rPr>
          <w:color w:val="000000"/>
          <w:sz w:val="24"/>
          <w:szCs w:val="24"/>
        </w:rPr>
      </w:pPr>
    </w:p>
    <w:p w:rsidR="00782C53" w:rsidRPr="00C163E8" w:rsidRDefault="00782C53" w:rsidP="00782C53">
      <w:pPr>
        <w:rPr>
          <w:color w:val="000000"/>
          <w:sz w:val="24"/>
          <w:szCs w:val="24"/>
        </w:rPr>
      </w:pPr>
      <w:r>
        <w:rPr>
          <w:color w:val="000000"/>
          <w:sz w:val="24"/>
          <w:szCs w:val="24"/>
        </w:rPr>
        <w:t xml:space="preserve">                                                   </w:t>
      </w:r>
      <w:r w:rsidRPr="0086505E">
        <w:rPr>
          <w:b/>
          <w:bCs/>
          <w:color w:val="000000"/>
          <w:sz w:val="24"/>
          <w:szCs w:val="24"/>
          <w:u w:val="single"/>
        </w:rPr>
        <w:t>II. Facts</w:t>
      </w:r>
    </w:p>
    <w:p w:rsidR="00782C53" w:rsidRDefault="00782C53" w:rsidP="00782C53">
      <w:pPr>
        <w:rPr>
          <w:sz w:val="24"/>
          <w:szCs w:val="24"/>
        </w:rPr>
      </w:pPr>
    </w:p>
    <w:p w:rsidR="00782C53" w:rsidRDefault="00782C53" w:rsidP="00782C53">
      <w:pPr>
        <w:rPr>
          <w:b/>
          <w:sz w:val="24"/>
          <w:szCs w:val="24"/>
        </w:rPr>
      </w:pPr>
    </w:p>
    <w:p w:rsidR="00782C53" w:rsidRDefault="00782C53" w:rsidP="00782C53"/>
    <w:p w:rsidR="00782C53" w:rsidRDefault="00782C53" w:rsidP="00782C53">
      <w:pPr>
        <w:spacing w:line="480" w:lineRule="auto"/>
        <w:rPr>
          <w:sz w:val="24"/>
          <w:szCs w:val="24"/>
          <w:lang w:val="en"/>
        </w:rPr>
      </w:pPr>
      <w:r w:rsidRPr="00E02F49">
        <w:rPr>
          <w:color w:val="000000"/>
          <w:sz w:val="24"/>
          <w:szCs w:val="24"/>
        </w:rPr>
        <w:t>The egregious facts of this case and Defendants’ pattern</w:t>
      </w:r>
      <w:r>
        <w:rPr>
          <w:color w:val="000000"/>
          <w:sz w:val="24"/>
          <w:szCs w:val="24"/>
        </w:rPr>
        <w:t>s and practice</w:t>
      </w:r>
      <w:r w:rsidRPr="00E02F49">
        <w:rPr>
          <w:color w:val="000000"/>
          <w:sz w:val="24"/>
          <w:szCs w:val="24"/>
        </w:rPr>
        <w:t xml:space="preserve"> of RICO activities warrants a Temporary Restraining Order, preliminary or permanent injunction, asset freeze and/or appointment </w:t>
      </w:r>
      <w:r>
        <w:rPr>
          <w:color w:val="000000"/>
          <w:sz w:val="24"/>
          <w:szCs w:val="24"/>
        </w:rPr>
        <w:t xml:space="preserve">of receiver, satifisfactory performance bond with </w:t>
      </w:r>
      <w:r>
        <w:rPr>
          <w:sz w:val="24"/>
          <w:szCs w:val="24"/>
        </w:rPr>
        <w:t>restrictions on defendants</w:t>
      </w:r>
      <w:r w:rsidRPr="00E02F49">
        <w:rPr>
          <w:sz w:val="24"/>
          <w:szCs w:val="24"/>
        </w:rPr>
        <w:t xml:space="preserve"> future activities, divestiture, dissolution, reorganization, remova</w:t>
      </w:r>
      <w:r>
        <w:rPr>
          <w:sz w:val="24"/>
          <w:szCs w:val="24"/>
        </w:rPr>
        <w:t xml:space="preserve">l from positions in </w:t>
      </w:r>
      <w:r>
        <w:rPr>
          <w:sz w:val="24"/>
          <w:szCs w:val="24"/>
        </w:rPr>
        <w:lastRenderedPageBreak/>
        <w:t xml:space="preserve">an entity, and </w:t>
      </w:r>
      <w:r w:rsidRPr="00E02F49">
        <w:rPr>
          <w:sz w:val="24"/>
          <w:szCs w:val="24"/>
        </w:rPr>
        <w:t>nd appointment of court officers to administer and supervise the affairs and ope</w:t>
      </w:r>
      <w:r>
        <w:rPr>
          <w:sz w:val="24"/>
          <w:szCs w:val="24"/>
        </w:rPr>
        <w:t xml:space="preserve">rations of defendants’ entities.    </w:t>
      </w:r>
      <w:r>
        <w:rPr>
          <w:color w:val="000000"/>
          <w:sz w:val="24"/>
          <w:szCs w:val="24"/>
        </w:rPr>
        <w:t xml:space="preserve">Plaintiff have reason to believe Defendants’ pattern of RICO activities warrants a Temporary Restraining Order, preliminary or permanent injunction, asset freeze and/or appointment pre-judgment writ of atchments, </w:t>
      </w:r>
      <w:r>
        <w:rPr>
          <w:rFonts w:ascii="TimesNewRoman" w:hAnsi="TimesNewRoman" w:cs="TimesNewRoman"/>
          <w:sz w:val="24"/>
          <w:szCs w:val="24"/>
        </w:rPr>
        <w:t xml:space="preserve">including injunctive relief, reasonable restrictions on defendants’ future activities, disgorgement of unlawful proceeds, divestiture, dissolution, reorganization, removal from positions in an entity, and appointment of court officers to administer and supervise the affairs and operations of defendants’ entities and to assist courts in monitoring compliance with courts’ orders and in imposing sanctions for violations of courts’ orders.  Obama and Holder have been in contempt of the “recent” scandle FAST AND FURIOUS, involving the illegal supplying of weapons(transporation of stolen weapons across state lines).  </w:t>
      </w:r>
      <w:r>
        <w:rPr>
          <w:sz w:val="24"/>
          <w:szCs w:val="24"/>
          <w:lang w:val="en"/>
        </w:rPr>
        <w:t xml:space="preserve">According to media articles and newspaper Eric Holder(Obama) has illegally acted in joint participation with the mexican mafia and have supplied them with America Weapons which resulted in the Death of two federal agents, and hundred of Mexicans.  The United States Congress know of Obama and Holder criminal activies.  120 plus Reblicans Member of Congress has called for Holder regination. Members of Congress have subpeno Holder, he refuses to comply with their request, subsenas, etc. an order for Holder to comply with request in this case is necessary as Holder will continue the same etc.  In addition according to a internate article quote “142 House Demancrats backed an amendment which prevents the Department of Justice Eric Holder from using taxpayer funds to lie to congress.”  Upon information and belief Obama and Holder and Loretta Lynch all conspired to </w:t>
      </w:r>
    </w:p>
    <w:p w:rsidR="00782C53" w:rsidRDefault="00782C53" w:rsidP="00782C53">
      <w:pPr>
        <w:rPr>
          <w:rFonts w:ascii="TimesNewRoman" w:hAnsi="TimesNewRoman" w:cs="TimesNewRoman"/>
          <w:sz w:val="24"/>
          <w:szCs w:val="24"/>
        </w:rPr>
      </w:pPr>
      <w:r>
        <w:rPr>
          <w:color w:val="000000"/>
          <w:sz w:val="24"/>
          <w:szCs w:val="24"/>
        </w:rPr>
        <w:t xml:space="preserve">            </w:t>
      </w:r>
      <w:r>
        <w:rPr>
          <w:rFonts w:ascii="TimesNewRoman" w:hAnsi="TimesNewRoman" w:cs="TimesNewRoman"/>
          <w:sz w:val="24"/>
          <w:szCs w:val="24"/>
        </w:rPr>
        <w:t xml:space="preserve">The Supreme Court has repeatedly emphasized that courts are vested with extensive equitable powers to fashion appropriate remedies to redress unlawful conduct.  An example, in Swann v. Charlotte-Mecklenburg Bd. of Educ., 402 U.S. 1 (1971), the Supreme Court stated: Once a right and a violation have been shown, the scope of a district court’s equitable powers to </w:t>
      </w:r>
      <w:r>
        <w:rPr>
          <w:rFonts w:ascii="TimesNewRoman" w:hAnsi="TimesNewRoman" w:cs="TimesNewRoman"/>
          <w:sz w:val="24"/>
          <w:szCs w:val="24"/>
        </w:rPr>
        <w:lastRenderedPageBreak/>
        <w:t>remedy past wrongs is broad, for breadth and flexibility are inherent in equitable remedies.“The essence of equity jurisdiction has been the power of the Chancellor to do equity and to mould each decree to the necessities of the particular case. Flexibility rather than rigidity has distinguished it. The qualities of mercy and practicality have made equity the instrument for nice adjustment and reconciliation between the public interest and private needs as well as between competing private</w:t>
      </w:r>
    </w:p>
    <w:p w:rsidR="00782C53" w:rsidRDefault="00782C53" w:rsidP="00782C53">
      <w:pPr>
        <w:rPr>
          <w:rFonts w:ascii="TimesNewRoman" w:hAnsi="TimesNewRoman" w:cs="TimesNewRoman"/>
          <w:sz w:val="24"/>
          <w:szCs w:val="24"/>
        </w:rPr>
      </w:pPr>
      <w:r>
        <w:rPr>
          <w:rFonts w:ascii="TimesNewRoman" w:hAnsi="TimesNewRoman" w:cs="TimesNewRoman"/>
          <w:sz w:val="24"/>
          <w:szCs w:val="24"/>
        </w:rPr>
        <w:t>claims.” Hecht Co. v. Bowles, 321 U.S. 321, 329-330 (1944), also See also Mitchell v. Robert DeMario Jewelry, Inc., 361 U.S. 288, 291-92 (1960)</w:t>
      </w:r>
    </w:p>
    <w:p w:rsidR="00782C53" w:rsidRDefault="00782C53" w:rsidP="00782C53">
      <w:pPr>
        <w:rPr>
          <w:rFonts w:ascii="TimesNewRoman" w:hAnsi="TimesNewRoman" w:cs="TimesNewRoman"/>
          <w:sz w:val="24"/>
          <w:szCs w:val="24"/>
        </w:rPr>
      </w:pPr>
    </w:p>
    <w:p w:rsidR="00782C53" w:rsidRDefault="00782C53" w:rsidP="00782C53">
      <w:pPr>
        <w:rPr>
          <w:rFonts w:ascii="TimesNewRoman" w:hAnsi="TimesNewRoman" w:cs="TimesNewRoman"/>
          <w:sz w:val="24"/>
          <w:szCs w:val="24"/>
        </w:rPr>
      </w:pPr>
      <w:r>
        <w:rPr>
          <w:rFonts w:ascii="TimesNewRoman" w:hAnsi="TimesNewRoman" w:cs="TimesNewRoman"/>
          <w:sz w:val="24"/>
          <w:szCs w:val="24"/>
        </w:rPr>
        <w:t>“When Congress entrusts to an equity court the enforcement of prohibitions contained in a</w:t>
      </w:r>
    </w:p>
    <w:p w:rsidR="00782C53" w:rsidRDefault="00782C53" w:rsidP="00782C53">
      <w:pPr>
        <w:rPr>
          <w:rFonts w:ascii="TimesNewRoman" w:hAnsi="TimesNewRoman" w:cs="TimesNewRoman"/>
          <w:sz w:val="24"/>
          <w:szCs w:val="24"/>
        </w:rPr>
      </w:pPr>
      <w:r>
        <w:rPr>
          <w:rFonts w:ascii="TimesNewRoman" w:hAnsi="TimesNewRoman" w:cs="TimesNewRoman"/>
          <w:sz w:val="24"/>
          <w:szCs w:val="24"/>
        </w:rPr>
        <w:t>regulatory enactment, it must be taken to have acted cognizant of the historic power of equity to</w:t>
      </w:r>
    </w:p>
    <w:p w:rsidR="00782C53" w:rsidRDefault="00782C53" w:rsidP="00782C53">
      <w:pPr>
        <w:rPr>
          <w:rFonts w:ascii="TimesNewRoman" w:hAnsi="TimesNewRoman" w:cs="TimesNewRoman"/>
          <w:sz w:val="24"/>
          <w:szCs w:val="24"/>
        </w:rPr>
      </w:pPr>
      <w:r>
        <w:rPr>
          <w:rFonts w:ascii="TimesNewRoman" w:hAnsi="TimesNewRoman" w:cs="TimesNewRoman"/>
          <w:sz w:val="24"/>
          <w:szCs w:val="24"/>
        </w:rPr>
        <w:t>provide complete relief in light of the statutory purpose. As this Court has long ago recognized,</w:t>
      </w:r>
    </w:p>
    <w:p w:rsidR="00782C53" w:rsidRDefault="00782C53" w:rsidP="00782C53">
      <w:pPr>
        <w:rPr>
          <w:rFonts w:ascii="TimesNewRoman" w:hAnsi="TimesNewRoman" w:cs="TimesNewRoman"/>
          <w:sz w:val="24"/>
          <w:szCs w:val="24"/>
        </w:rPr>
      </w:pPr>
      <w:r>
        <w:rPr>
          <w:rFonts w:ascii="TimesNewRoman" w:hAnsi="TimesNewRoman" w:cs="TimesNewRoman"/>
          <w:sz w:val="24"/>
          <w:szCs w:val="24"/>
        </w:rPr>
        <w:t>‘there is inherent in the Courts of Equity a jurisdiction to. . . give effect to the policy of</w:t>
      </w:r>
    </w:p>
    <w:p w:rsidR="00782C53" w:rsidRDefault="00782C53" w:rsidP="00782C53">
      <w:pPr>
        <w:rPr>
          <w:rFonts w:ascii="TimesNewRoman" w:hAnsi="TimesNewRoman" w:cs="TimesNewRoman"/>
          <w:sz w:val="24"/>
          <w:szCs w:val="24"/>
        </w:rPr>
      </w:pPr>
      <w:r>
        <w:rPr>
          <w:rFonts w:ascii="TimesNewRoman" w:hAnsi="TimesNewRoman" w:cs="TimesNewRoman"/>
          <w:sz w:val="24"/>
          <w:szCs w:val="24"/>
        </w:rPr>
        <w:t xml:space="preserve">legislature.’ Clark v. Smith, 38 U.S. (13 Pet. ) 195, 203, 10 L. Ed. 123.”). </w:t>
      </w:r>
      <w:r>
        <w:rPr>
          <w:rFonts w:ascii="TimesNewRoman" w:hAnsi="TimesNewRoman" w:cs="TimesNewRoman"/>
          <w:sz w:val="14"/>
          <w:szCs w:val="14"/>
        </w:rPr>
        <w:t xml:space="preserve"> </w:t>
      </w:r>
      <w:r>
        <w:rPr>
          <w:rFonts w:ascii="TimesNewRoman" w:hAnsi="TimesNewRoman" w:cs="TimesNewRoman"/>
          <w:sz w:val="24"/>
          <w:szCs w:val="24"/>
        </w:rPr>
        <w:t>See generally D</w:t>
      </w:r>
      <w:r>
        <w:rPr>
          <w:rFonts w:ascii="TimesNewRoman" w:hAnsi="TimesNewRoman" w:cs="TimesNewRoman"/>
          <w:szCs w:val="18"/>
        </w:rPr>
        <w:t>OBBS</w:t>
      </w:r>
      <w:r>
        <w:rPr>
          <w:rFonts w:ascii="TimesNewRoman" w:hAnsi="TimesNewRoman" w:cs="TimesNewRoman"/>
          <w:sz w:val="24"/>
          <w:szCs w:val="24"/>
        </w:rPr>
        <w:t>, Vol. Two at 349-353 (“Some civil rights injunctions. . . [seek] to halt a group of wrongful practices by restructuring a social institution such as a mental hospital, school or prison. Structural injunctions are not limited to civil rights cases; one might restructure a private corporation in an effort [to] make its compliance with legal rules more likely.”) (id. At 349). See also Special Project: The Remedial Process in Institutional Reform Litigation,78 C</w:t>
      </w:r>
      <w:r>
        <w:rPr>
          <w:rFonts w:ascii="TimesNewRoman" w:hAnsi="TimesNewRoman" w:cs="TimesNewRoman"/>
          <w:szCs w:val="18"/>
        </w:rPr>
        <w:t>OLUM</w:t>
      </w:r>
      <w:r>
        <w:rPr>
          <w:rFonts w:ascii="TimesNewRoman" w:hAnsi="TimesNewRoman" w:cs="TimesNewRoman"/>
          <w:sz w:val="24"/>
          <w:szCs w:val="24"/>
        </w:rPr>
        <w:t>. L. R</w:t>
      </w:r>
      <w:r>
        <w:rPr>
          <w:rFonts w:ascii="TimesNewRoman" w:hAnsi="TimesNewRoman" w:cs="TimesNewRoman"/>
          <w:szCs w:val="18"/>
        </w:rPr>
        <w:t>EV</w:t>
      </w:r>
      <w:r>
        <w:rPr>
          <w:rFonts w:ascii="TimesNewRoman" w:hAnsi="TimesNewRoman" w:cs="TimesNewRoman"/>
          <w:sz w:val="24"/>
          <w:szCs w:val="24"/>
        </w:rPr>
        <w:t>. 784 (1978) (hereinafter “Special Project”); William Fletcher The Discretionary Constitution: Institutional Remedies and Judicial Legitimacy, 91 Y</w:t>
      </w:r>
      <w:r>
        <w:rPr>
          <w:rFonts w:ascii="TimesNewRoman" w:hAnsi="TimesNewRoman" w:cs="TimesNewRoman"/>
          <w:szCs w:val="18"/>
        </w:rPr>
        <w:t xml:space="preserve">ALE </w:t>
      </w:r>
      <w:r>
        <w:rPr>
          <w:rFonts w:ascii="TimesNewRoman" w:hAnsi="TimesNewRoman" w:cs="TimesNewRoman"/>
          <w:sz w:val="24"/>
          <w:szCs w:val="24"/>
        </w:rPr>
        <w:t>L.J. 635</w:t>
      </w:r>
    </w:p>
    <w:p w:rsidR="00782C53" w:rsidRDefault="00782C53" w:rsidP="00782C53">
      <w:pPr>
        <w:rPr>
          <w:rFonts w:ascii="TimesNewRoman" w:hAnsi="TimesNewRoman" w:cs="TimesNewRoman"/>
          <w:sz w:val="24"/>
          <w:szCs w:val="24"/>
        </w:rPr>
      </w:pPr>
      <w:r>
        <w:rPr>
          <w:rFonts w:ascii="TimesNewRoman" w:hAnsi="TimesNewRoman" w:cs="TimesNewRoman"/>
          <w:sz w:val="24"/>
          <w:szCs w:val="24"/>
        </w:rPr>
        <w:t>(1982).14 Swann, 402 U.S. at 15. Accord California v. American Stores, Co., 495 U.S. 271, 284</w:t>
      </w:r>
    </w:p>
    <w:p w:rsidR="00782C53" w:rsidRDefault="00782C53" w:rsidP="00782C53">
      <w:pPr>
        <w:rPr>
          <w:rFonts w:ascii="TimesNewRoman" w:hAnsi="TimesNewRoman" w:cs="TimesNewRoman"/>
          <w:sz w:val="24"/>
          <w:szCs w:val="24"/>
        </w:rPr>
      </w:pPr>
      <w:r>
        <w:rPr>
          <w:rFonts w:ascii="TimesNewRoman" w:hAnsi="TimesNewRoman" w:cs="TimesNewRoman"/>
          <w:sz w:val="24"/>
          <w:szCs w:val="24"/>
        </w:rPr>
        <w:t>(1990).</w:t>
      </w:r>
    </w:p>
    <w:p w:rsidR="00782C53" w:rsidRDefault="00782C53" w:rsidP="00782C53">
      <w:pPr>
        <w:rPr>
          <w:rFonts w:ascii="TimesNewRoman" w:hAnsi="TimesNewRoman" w:cs="TimesNewRoman"/>
          <w:sz w:val="24"/>
          <w:szCs w:val="24"/>
        </w:rPr>
      </w:pPr>
    </w:p>
    <w:p w:rsidR="00782C53" w:rsidRPr="00DA2E22" w:rsidRDefault="00782C53" w:rsidP="00782C53">
      <w:pPr>
        <w:rPr>
          <w:rFonts w:ascii="TimesNewRoman" w:hAnsi="TimesNewRoman" w:cs="TimesNewRoman"/>
          <w:sz w:val="24"/>
          <w:szCs w:val="24"/>
        </w:rPr>
      </w:pPr>
      <w:r>
        <w:rPr>
          <w:rFonts w:ascii="TimesNewRoman" w:hAnsi="TimesNewRoman" w:cs="TimesNewRoman"/>
          <w:sz w:val="24"/>
          <w:szCs w:val="24"/>
        </w:rPr>
        <w:t>Moreover, the Supreme Court has pointedly ruled that where “the public interest is involved. . . those equitable powers assume an even broader and more flexible character than when only a private controversy is at stake.” Porter v. Warner Holding, Co., 328 U.S. 395, 398 (1946). Accord Virginian Ry. Co. v. Sys. Fed’n. No. 40, 300 U.S. 515, 552 (1937) (“Courts of equity may, and frequently do, go much farther both to give and withhold relief in furtherance of the public interest than they are accustomed to go when only private interests are involved.”) (collecting cases); Golden State Bottling Co. v. NLRB, 414 U.S. 168, 179-80 (1973) (same).</w:t>
      </w:r>
      <w:r>
        <w:rPr>
          <w:rFonts w:ascii="TimesNewRoman" w:hAnsi="TimesNewRoman" w:cs="TimesNewRoman"/>
          <w:sz w:val="14"/>
          <w:szCs w:val="14"/>
        </w:rPr>
        <w:t>12</w:t>
      </w:r>
    </w:p>
    <w:p w:rsidR="00782C53" w:rsidRDefault="00782C53" w:rsidP="00782C53">
      <w:pPr>
        <w:rPr>
          <w:rFonts w:ascii="TimesNewRoman" w:hAnsi="TimesNewRoman" w:cs="TimesNewRoman"/>
          <w:sz w:val="24"/>
          <w:szCs w:val="24"/>
        </w:rPr>
      </w:pPr>
    </w:p>
    <w:p w:rsidR="00782C53" w:rsidRDefault="00782C53" w:rsidP="00782C53">
      <w:pPr>
        <w:rPr>
          <w:rFonts w:ascii="TimesNewRoman" w:hAnsi="TimesNewRoman" w:cs="TimesNewRoman"/>
          <w:sz w:val="24"/>
          <w:szCs w:val="24"/>
        </w:rPr>
      </w:pPr>
      <w:r>
        <w:rPr>
          <w:rFonts w:ascii="TimesNewRoman" w:hAnsi="TimesNewRoman" w:cs="TimesNewRoman"/>
          <w:sz w:val="24"/>
          <w:szCs w:val="24"/>
        </w:rPr>
        <w:lastRenderedPageBreak/>
        <w:t>In accordance with these principles, courts have imposed a wide variety of highly</w:t>
      </w:r>
    </w:p>
    <w:p w:rsidR="00782C53" w:rsidRDefault="00782C53" w:rsidP="00782C53">
      <w:pPr>
        <w:rPr>
          <w:rFonts w:ascii="TimesNewRoman" w:hAnsi="TimesNewRoman" w:cs="TimesNewRoman"/>
          <w:sz w:val="24"/>
          <w:szCs w:val="24"/>
        </w:rPr>
      </w:pPr>
      <w:r>
        <w:rPr>
          <w:rFonts w:ascii="TimesNewRoman" w:hAnsi="TimesNewRoman" w:cs="TimesNewRoman"/>
          <w:sz w:val="24"/>
          <w:szCs w:val="24"/>
        </w:rPr>
        <w:t>intrusive equitable remedies in institutional refor</w:t>
      </w:r>
    </w:p>
    <w:p w:rsidR="00782C53" w:rsidRDefault="00782C53" w:rsidP="00782C53">
      <w:pPr>
        <w:rPr>
          <w:rFonts w:ascii="TimesNewRoman" w:hAnsi="TimesNewRoman" w:cs="TimesNewRoman"/>
          <w:sz w:val="24"/>
          <w:szCs w:val="24"/>
        </w:rPr>
      </w:pPr>
      <w:r>
        <w:rPr>
          <w:rFonts w:ascii="TimesNewRoman" w:hAnsi="TimesNewRoman" w:cs="TimesNewRoman"/>
          <w:sz w:val="24"/>
          <w:szCs w:val="24"/>
        </w:rPr>
        <w:t>m litigation to remedy constitutional violations and to foster paramount public interests, including various structural reforms.</w:t>
      </w:r>
      <w:r>
        <w:rPr>
          <w:rFonts w:ascii="TimesNewRoman" w:hAnsi="TimesNewRoman" w:cs="TimesNewRoman"/>
          <w:sz w:val="14"/>
          <w:szCs w:val="14"/>
        </w:rPr>
        <w:t>13</w:t>
      </w:r>
      <w:r>
        <w:rPr>
          <w:rFonts w:ascii="TimesNewRoman" w:hAnsi="TimesNewRoman" w:cs="TimesNewRoman"/>
          <w:sz w:val="24"/>
          <w:szCs w:val="24"/>
        </w:rPr>
        <w:t xml:space="preserve"> Typically in such cases, the equitable relief afforded exceeds an injunction enjoining the proscribed conduct, and also encompasses compelled changes in practices, structural changes and prolonged court-supervision over implementation of the equitable relief. See generally, D</w:t>
      </w:r>
      <w:r>
        <w:rPr>
          <w:rFonts w:ascii="TimesNewRoman" w:hAnsi="TimesNewRoman" w:cs="TimesNewRoman"/>
          <w:szCs w:val="18"/>
        </w:rPr>
        <w:t>OBBS</w:t>
      </w:r>
      <w:r>
        <w:rPr>
          <w:rFonts w:ascii="TimesNewRoman" w:hAnsi="TimesNewRoman" w:cs="TimesNewRoman"/>
          <w:sz w:val="24"/>
          <w:szCs w:val="24"/>
        </w:rPr>
        <w:t>, Vol. Two at 348-353.</w:t>
      </w:r>
    </w:p>
    <w:p w:rsidR="00782C53" w:rsidRDefault="00782C53" w:rsidP="00782C53">
      <w:pPr>
        <w:rPr>
          <w:rFonts w:ascii="TimesNewRoman" w:hAnsi="TimesNewRoman" w:cs="TimesNewRoman"/>
          <w:sz w:val="24"/>
          <w:szCs w:val="24"/>
        </w:rPr>
      </w:pPr>
    </w:p>
    <w:p w:rsidR="00782C53" w:rsidRDefault="00782C53" w:rsidP="00782C53">
      <w:pPr>
        <w:rPr>
          <w:rFonts w:ascii="TimesNewRoman" w:hAnsi="TimesNewRoman" w:cs="TimesNewRoman"/>
          <w:sz w:val="24"/>
          <w:szCs w:val="24"/>
        </w:rPr>
      </w:pPr>
      <w:r>
        <w:rPr>
          <w:rFonts w:ascii="TimesNewRoman" w:hAnsi="TimesNewRoman" w:cs="TimesNewRoman"/>
          <w:sz w:val="24"/>
          <w:szCs w:val="24"/>
        </w:rPr>
        <w:t>wrongdoers</w:t>
      </w:r>
      <w:r>
        <w:rPr>
          <w:rFonts w:ascii="WPTypographicSymbols" w:hAnsi="WPTypographicSymbols" w:cs="WPTypographicSymbols"/>
          <w:sz w:val="24"/>
          <w:szCs w:val="24"/>
        </w:rPr>
        <w:t xml:space="preserve">= </w:t>
      </w:r>
      <w:r>
        <w:rPr>
          <w:rFonts w:ascii="TimesNewRoman" w:hAnsi="TimesNewRoman" w:cs="TimesNewRoman"/>
          <w:sz w:val="24"/>
          <w:szCs w:val="24"/>
        </w:rPr>
        <w:t>ill-gotten gains,</w:t>
      </w:r>
      <w:r>
        <w:rPr>
          <w:rFonts w:ascii="TimesNewRoman" w:hAnsi="TimesNewRoman" w:cs="TimesNewRoman"/>
          <w:sz w:val="14"/>
          <w:szCs w:val="14"/>
        </w:rPr>
        <w:t xml:space="preserve">6 </w:t>
      </w:r>
      <w:r>
        <w:rPr>
          <w:rFonts w:ascii="TimesNewRoman" w:hAnsi="TimesNewRoman" w:cs="TimesNewRoman"/>
          <w:sz w:val="24"/>
          <w:szCs w:val="24"/>
        </w:rPr>
        <w:t xml:space="preserve">restitution of illegally obtained profits, </w:t>
      </w:r>
      <w:r>
        <w:rPr>
          <w:rFonts w:ascii="TimesNewRoman" w:hAnsi="TimesNewRoman" w:cs="TimesNewRoman"/>
          <w:sz w:val="14"/>
          <w:szCs w:val="14"/>
        </w:rPr>
        <w:t xml:space="preserve">7 </w:t>
      </w:r>
      <w:r>
        <w:rPr>
          <w:rFonts w:ascii="TimesNewRoman" w:hAnsi="TimesNewRoman" w:cs="TimesNewRoman"/>
          <w:sz w:val="24"/>
          <w:szCs w:val="24"/>
        </w:rPr>
        <w:t>divestiture or</w:t>
      </w:r>
    </w:p>
    <w:p w:rsidR="00782C53" w:rsidRDefault="00782C53" w:rsidP="00782C53">
      <w:pPr>
        <w:rPr>
          <w:rFonts w:ascii="TimesNewRoman" w:hAnsi="TimesNewRoman" w:cs="TimesNewRoman"/>
          <w:sz w:val="24"/>
          <w:szCs w:val="24"/>
        </w:rPr>
      </w:pPr>
      <w:r>
        <w:rPr>
          <w:rFonts w:ascii="TimesNewRoman" w:hAnsi="TimesNewRoman" w:cs="TimesNewRoman"/>
          <w:sz w:val="24"/>
          <w:szCs w:val="24"/>
        </w:rPr>
        <w:t>dissolution,</w:t>
      </w:r>
      <w:r>
        <w:rPr>
          <w:rFonts w:ascii="TimesNewRoman" w:hAnsi="TimesNewRoman" w:cs="TimesNewRoman"/>
          <w:sz w:val="14"/>
          <w:szCs w:val="14"/>
        </w:rPr>
        <w:t xml:space="preserve">8 </w:t>
      </w:r>
      <w:r>
        <w:rPr>
          <w:rFonts w:ascii="TimesNewRoman" w:hAnsi="TimesNewRoman" w:cs="TimesNewRoman"/>
          <w:sz w:val="24"/>
          <w:szCs w:val="24"/>
        </w:rPr>
        <w:t>appointment of a receiver and others to assist the court in executing its</w:t>
      </w:r>
    </w:p>
    <w:p w:rsidR="00782C53" w:rsidRDefault="00782C53" w:rsidP="00782C53">
      <w:pPr>
        <w:rPr>
          <w:rFonts w:ascii="TimesNewRoman" w:hAnsi="TimesNewRoman" w:cs="TimesNewRoman"/>
          <w:sz w:val="14"/>
          <w:szCs w:val="14"/>
        </w:rPr>
      </w:pPr>
      <w:r>
        <w:rPr>
          <w:rFonts w:ascii="TimesNewRoman" w:hAnsi="TimesNewRoman" w:cs="TimesNewRoman"/>
          <w:sz w:val="24"/>
          <w:szCs w:val="24"/>
        </w:rPr>
        <w:t>duties,</w:t>
      </w:r>
      <w:r>
        <w:rPr>
          <w:rFonts w:ascii="TimesNewRoman" w:hAnsi="TimesNewRoman" w:cs="TimesNewRoman"/>
          <w:sz w:val="14"/>
          <w:szCs w:val="14"/>
        </w:rPr>
        <w:t xml:space="preserve">9 </w:t>
      </w:r>
      <w:r>
        <w:rPr>
          <w:rFonts w:ascii="TimesNewRoman" w:hAnsi="TimesNewRoman" w:cs="TimesNewRoman"/>
          <w:sz w:val="24"/>
          <w:szCs w:val="24"/>
        </w:rPr>
        <w:t>and constructive trusts.</w:t>
      </w:r>
      <w:r>
        <w:rPr>
          <w:rFonts w:ascii="TimesNewRoman" w:hAnsi="TimesNewRoman" w:cs="TimesNewRoman"/>
          <w:sz w:val="14"/>
          <w:szCs w:val="14"/>
        </w:rPr>
        <w:t>10</w:t>
      </w:r>
    </w:p>
    <w:p w:rsidR="00782C53" w:rsidRDefault="00782C53" w:rsidP="00782C53">
      <w:pPr>
        <w:rPr>
          <w:rFonts w:ascii="TimesNewRoman" w:hAnsi="TimesNewRoman" w:cs="TimesNewRoman"/>
          <w:sz w:val="24"/>
          <w:szCs w:val="24"/>
        </w:rPr>
      </w:pPr>
      <w:r>
        <w:rPr>
          <w:rFonts w:ascii="TimesNewRoman" w:hAnsi="TimesNewRoman" w:cs="TimesNewRoman"/>
          <w:sz w:val="24"/>
          <w:szCs w:val="24"/>
        </w:rPr>
        <w:t>Moreover, “[g]enerally, an action for money damages</w:t>
      </w:r>
      <w:r>
        <w:rPr>
          <w:rFonts w:ascii="WPTypographicSymbols" w:hAnsi="WPTypographicSymbols" w:cs="WPTypographicSymbols"/>
          <w:sz w:val="24"/>
          <w:szCs w:val="24"/>
        </w:rPr>
        <w:t xml:space="preserve">@ </w:t>
      </w:r>
      <w:r>
        <w:rPr>
          <w:rFonts w:ascii="TimesNewRoman" w:hAnsi="TimesNewRoman" w:cs="TimesNewRoman"/>
          <w:sz w:val="24"/>
          <w:szCs w:val="24"/>
        </w:rPr>
        <w:t xml:space="preserve">is a remedy </w:t>
      </w:r>
      <w:r>
        <w:rPr>
          <w:rFonts w:ascii="WPTypographicSymbols" w:hAnsi="WPTypographicSymbols" w:cs="WPTypographicSymbols"/>
          <w:sz w:val="24"/>
          <w:szCs w:val="24"/>
        </w:rPr>
        <w:t>A</w:t>
      </w:r>
      <w:r>
        <w:rPr>
          <w:rFonts w:ascii="TimesNewRoman" w:hAnsi="TimesNewRoman" w:cs="TimesNewRoman"/>
          <w:sz w:val="24"/>
          <w:szCs w:val="24"/>
        </w:rPr>
        <w:t>at law.”</w:t>
      </w:r>
    </w:p>
    <w:p w:rsidR="00782C53" w:rsidRDefault="00782C53" w:rsidP="00782C53">
      <w:pPr>
        <w:rPr>
          <w:rFonts w:ascii="TimesNewRoman" w:hAnsi="TimesNewRoman" w:cs="TimesNewRoman"/>
          <w:sz w:val="24"/>
          <w:szCs w:val="24"/>
        </w:rPr>
      </w:pPr>
      <w:r>
        <w:rPr>
          <w:rFonts w:ascii="TimesNewRoman" w:hAnsi="TimesNewRoman" w:cs="TimesNewRoman"/>
          <w:sz w:val="24"/>
          <w:szCs w:val="24"/>
        </w:rPr>
        <w:t>Teamsters Local No. 391 v. Terry, 494 U.S. 558, 570 (1990). However, an award of</w:t>
      </w:r>
    </w:p>
    <w:p w:rsidR="00782C53" w:rsidRDefault="00782C53" w:rsidP="00782C53">
      <w:pPr>
        <w:rPr>
          <w:rFonts w:ascii="TimesNewRoman" w:hAnsi="TimesNewRoman" w:cs="TimesNewRoman"/>
          <w:sz w:val="24"/>
          <w:szCs w:val="24"/>
        </w:rPr>
      </w:pPr>
      <w:r>
        <w:rPr>
          <w:rFonts w:ascii="TimesNewRoman" w:hAnsi="TimesNewRoman" w:cs="TimesNewRoman"/>
          <w:sz w:val="24"/>
          <w:szCs w:val="24"/>
        </w:rPr>
        <w:t>monetary relief is not necessarily legal relief. Id. at 570. The Supreme Court has</w:t>
      </w:r>
    </w:p>
    <w:p w:rsidR="00782C53" w:rsidRDefault="00782C53" w:rsidP="00782C53">
      <w:pPr>
        <w:rPr>
          <w:rFonts w:ascii="TimesNewRoman" w:hAnsi="TimesNewRoman" w:cs="TimesNewRoman"/>
          <w:sz w:val="24"/>
          <w:szCs w:val="24"/>
        </w:rPr>
      </w:pPr>
      <w:r>
        <w:rPr>
          <w:rFonts w:ascii="WPTypographicSymbols" w:hAnsi="WPTypographicSymbols" w:cs="WPTypographicSymbols"/>
          <w:sz w:val="24"/>
          <w:szCs w:val="24"/>
        </w:rPr>
        <w:t>A</w:t>
      </w:r>
      <w:r>
        <w:rPr>
          <w:rFonts w:ascii="TimesNewRoman" w:hAnsi="TimesNewRoman" w:cs="TimesNewRoman"/>
          <w:sz w:val="24"/>
          <w:szCs w:val="24"/>
        </w:rPr>
        <w:t xml:space="preserve">characterized damages as equitable where they are restitutionary, such as in </w:t>
      </w:r>
      <w:r>
        <w:rPr>
          <w:rFonts w:ascii="WPTypographicSymbols" w:hAnsi="WPTypographicSymbols" w:cs="WPTypographicSymbols"/>
          <w:sz w:val="24"/>
          <w:szCs w:val="24"/>
        </w:rPr>
        <w:t>&gt;</w:t>
      </w:r>
      <w:r>
        <w:rPr>
          <w:rFonts w:ascii="TimesNewRoman" w:hAnsi="TimesNewRoman" w:cs="TimesNewRoman"/>
          <w:sz w:val="24"/>
          <w:szCs w:val="24"/>
        </w:rPr>
        <w:t>actions for</w:t>
      </w:r>
    </w:p>
    <w:p w:rsidR="00782C53" w:rsidRDefault="00782C53" w:rsidP="00782C53">
      <w:pPr>
        <w:rPr>
          <w:rFonts w:ascii="TimesNewRoman" w:hAnsi="TimesNewRoman" w:cs="TimesNewRoman"/>
          <w:sz w:val="24"/>
          <w:szCs w:val="24"/>
        </w:rPr>
      </w:pPr>
      <w:r>
        <w:rPr>
          <w:rFonts w:ascii="TimesNewRoman" w:hAnsi="TimesNewRoman" w:cs="TimesNewRoman"/>
          <w:sz w:val="14"/>
          <w:szCs w:val="14"/>
        </w:rPr>
        <w:t xml:space="preserve">11 </w:t>
      </w:r>
      <w:r>
        <w:rPr>
          <w:rFonts w:ascii="TimesNewRoman" w:hAnsi="TimesNewRoman" w:cs="TimesNewRoman"/>
          <w:sz w:val="24"/>
          <w:szCs w:val="24"/>
        </w:rPr>
        <w:t>For a comprehensive discussion of equitable remedies, see D</w:t>
      </w:r>
      <w:r>
        <w:rPr>
          <w:rFonts w:ascii="TimesNewRoman" w:hAnsi="TimesNewRoman" w:cs="TimesNewRoman"/>
          <w:szCs w:val="18"/>
        </w:rPr>
        <w:t>OBBS</w:t>
      </w:r>
      <w:r>
        <w:rPr>
          <w:rFonts w:ascii="TimesNewRoman" w:hAnsi="TimesNewRoman" w:cs="TimesNewRoman"/>
          <w:sz w:val="24"/>
          <w:szCs w:val="24"/>
        </w:rPr>
        <w:t>, Vol. One at 55-81,</w:t>
      </w:r>
    </w:p>
    <w:p w:rsidR="00782C53" w:rsidRDefault="00782C53" w:rsidP="00782C53">
      <w:pPr>
        <w:rPr>
          <w:rFonts w:ascii="TimesNewRoman" w:hAnsi="TimesNewRoman" w:cs="TimesNewRoman"/>
          <w:sz w:val="24"/>
          <w:szCs w:val="24"/>
        </w:rPr>
      </w:pPr>
      <w:r>
        <w:rPr>
          <w:rFonts w:ascii="TimesNewRoman" w:hAnsi="TimesNewRoman" w:cs="TimesNewRoman"/>
          <w:sz w:val="24"/>
          <w:szCs w:val="24"/>
        </w:rPr>
        <w:t>148-275, 586-655.</w:t>
      </w:r>
    </w:p>
    <w:p w:rsidR="00782C53" w:rsidRDefault="00782C53" w:rsidP="00782C53">
      <w:pPr>
        <w:rPr>
          <w:rFonts w:ascii="TimesNewRoman" w:hAnsi="TimesNewRoman" w:cs="TimesNewRoman"/>
          <w:sz w:val="24"/>
          <w:szCs w:val="24"/>
        </w:rPr>
      </w:pPr>
      <w:r>
        <w:rPr>
          <w:rFonts w:ascii="TimesNewRoman" w:hAnsi="TimesNewRoman" w:cs="TimesNewRoman"/>
          <w:sz w:val="24"/>
          <w:szCs w:val="24"/>
        </w:rPr>
        <w:t>13</w:t>
      </w:r>
    </w:p>
    <w:p w:rsidR="00782C53" w:rsidRDefault="00782C53" w:rsidP="00782C53">
      <w:pPr>
        <w:rPr>
          <w:rFonts w:ascii="TimesNewRoman" w:hAnsi="TimesNewRoman" w:cs="TimesNewRoman"/>
          <w:sz w:val="24"/>
          <w:szCs w:val="24"/>
        </w:rPr>
      </w:pPr>
      <w:r>
        <w:rPr>
          <w:rFonts w:ascii="TimesNewRoman" w:hAnsi="TimesNewRoman" w:cs="TimesNewRoman"/>
          <w:sz w:val="24"/>
          <w:szCs w:val="24"/>
        </w:rPr>
        <w:t xml:space="preserve">disgorgement of improper profits.’” or when </w:t>
      </w:r>
      <w:r>
        <w:rPr>
          <w:rFonts w:ascii="WPTypographicSymbols" w:hAnsi="WPTypographicSymbols" w:cs="WPTypographicSymbols"/>
          <w:sz w:val="24"/>
          <w:szCs w:val="24"/>
        </w:rPr>
        <w:t>A</w:t>
      </w:r>
      <w:r>
        <w:rPr>
          <w:rFonts w:ascii="TimesNewRoman" w:hAnsi="TimesNewRoman" w:cs="TimesNewRoman"/>
          <w:sz w:val="24"/>
          <w:szCs w:val="24"/>
        </w:rPr>
        <w:t xml:space="preserve">a monetary award [is] </w:t>
      </w:r>
      <w:r>
        <w:rPr>
          <w:rFonts w:ascii="WPTypographicSymbols" w:hAnsi="WPTypographicSymbols" w:cs="WPTypographicSymbols"/>
          <w:sz w:val="24"/>
          <w:szCs w:val="24"/>
        </w:rPr>
        <w:t>&gt;</w:t>
      </w:r>
      <w:r>
        <w:rPr>
          <w:rFonts w:ascii="TimesNewRoman" w:hAnsi="TimesNewRoman" w:cs="TimesNewRoman"/>
          <w:sz w:val="24"/>
          <w:szCs w:val="24"/>
        </w:rPr>
        <w:t>incidental to or</w:t>
      </w:r>
    </w:p>
    <w:p w:rsidR="00782C53" w:rsidRDefault="00782C53" w:rsidP="00782C53">
      <w:pPr>
        <w:rPr>
          <w:rFonts w:ascii="TimesNewRoman" w:hAnsi="TimesNewRoman" w:cs="TimesNewRoman"/>
          <w:sz w:val="24"/>
          <w:szCs w:val="24"/>
        </w:rPr>
      </w:pPr>
      <w:r>
        <w:rPr>
          <w:rFonts w:ascii="TimesNewRoman" w:hAnsi="TimesNewRoman" w:cs="TimesNewRoman"/>
          <w:sz w:val="24"/>
          <w:szCs w:val="24"/>
        </w:rPr>
        <w:t>intertwined with injunctive relief.</w:t>
      </w:r>
      <w:r>
        <w:rPr>
          <w:rFonts w:ascii="WPTypographicSymbols" w:hAnsi="WPTypographicSymbols" w:cs="WPTypographicSymbols"/>
          <w:sz w:val="24"/>
          <w:szCs w:val="24"/>
        </w:rPr>
        <w:t xml:space="preserve">=@ </w:t>
      </w:r>
      <w:r>
        <w:rPr>
          <w:rFonts w:ascii="TimesNewRoman" w:hAnsi="TimesNewRoman" w:cs="TimesNewRoman"/>
          <w:sz w:val="24"/>
          <w:szCs w:val="24"/>
        </w:rPr>
        <w:t>Id. at 570-71 (citations omitted). Generally speaking,</w:t>
      </w:r>
    </w:p>
    <w:p w:rsidR="00782C53" w:rsidRDefault="00782C53" w:rsidP="00782C53">
      <w:pPr>
        <w:rPr>
          <w:rFonts w:ascii="TimesNewRoman" w:hAnsi="TimesNewRoman" w:cs="TimesNewRoman"/>
          <w:sz w:val="24"/>
          <w:szCs w:val="24"/>
        </w:rPr>
      </w:pPr>
      <w:r>
        <w:rPr>
          <w:rFonts w:ascii="WPTypographicSymbols" w:hAnsi="WPTypographicSymbols" w:cs="WPTypographicSymbols"/>
          <w:sz w:val="24"/>
          <w:szCs w:val="24"/>
        </w:rPr>
        <w:t>A</w:t>
      </w:r>
      <w:r>
        <w:rPr>
          <w:rFonts w:ascii="TimesNewRoman" w:hAnsi="TimesNewRoman" w:cs="TimesNewRoman"/>
          <w:sz w:val="24"/>
          <w:szCs w:val="24"/>
        </w:rPr>
        <w:t xml:space="preserve">a claim could be deemed equitable if it sought a coercive remedy like injunction,” or </w:t>
      </w:r>
      <w:r>
        <w:rPr>
          <w:rFonts w:ascii="WPTypographicSymbols" w:hAnsi="WPTypographicSymbols" w:cs="WPTypographicSymbols"/>
          <w:sz w:val="24"/>
          <w:szCs w:val="24"/>
        </w:rPr>
        <w:t>A</w:t>
      </w:r>
      <w:r>
        <w:rPr>
          <w:rFonts w:ascii="TimesNewRoman" w:hAnsi="TimesNewRoman" w:cs="TimesNewRoman"/>
          <w:sz w:val="24"/>
          <w:szCs w:val="24"/>
        </w:rPr>
        <w:t>if</w:t>
      </w:r>
    </w:p>
    <w:p w:rsidR="00782C53" w:rsidRDefault="00782C53" w:rsidP="00782C53">
      <w:pPr>
        <w:rPr>
          <w:rFonts w:ascii="TimesNewRoman" w:hAnsi="TimesNewRoman" w:cs="TimesNewRoman"/>
          <w:sz w:val="24"/>
          <w:szCs w:val="24"/>
        </w:rPr>
      </w:pPr>
      <w:r>
        <w:rPr>
          <w:rFonts w:ascii="TimesNewRoman" w:hAnsi="TimesNewRoman" w:cs="TimesNewRoman"/>
          <w:sz w:val="24"/>
          <w:szCs w:val="24"/>
        </w:rPr>
        <w:t>the plaintiff sought to enforce a right that was originally created in the equity courts, or a</w:t>
      </w:r>
    </w:p>
    <w:p w:rsidR="00782C53" w:rsidRDefault="00782C53" w:rsidP="00782C53">
      <w:pPr>
        <w:rPr>
          <w:rFonts w:ascii="TimesNewRoman" w:hAnsi="TimesNewRoman" w:cs="TimesNewRoman"/>
          <w:sz w:val="24"/>
          <w:szCs w:val="24"/>
        </w:rPr>
      </w:pPr>
      <w:r>
        <w:rPr>
          <w:rFonts w:ascii="TimesNewRoman" w:hAnsi="TimesNewRoman" w:cs="TimesNewRoman"/>
          <w:sz w:val="24"/>
          <w:szCs w:val="24"/>
        </w:rPr>
        <w:t>right that was traditionally decided according to equitable principles.</w:t>
      </w:r>
      <w:r>
        <w:rPr>
          <w:rFonts w:ascii="WPTypographicSymbols" w:hAnsi="WPTypographicSymbols" w:cs="WPTypographicSymbols"/>
          <w:sz w:val="24"/>
          <w:szCs w:val="24"/>
        </w:rPr>
        <w:t xml:space="preserve">@ </w:t>
      </w:r>
      <w:r>
        <w:rPr>
          <w:rFonts w:ascii="TimesNewRoman" w:hAnsi="TimesNewRoman" w:cs="TimesNewRoman"/>
          <w:sz w:val="24"/>
          <w:szCs w:val="24"/>
        </w:rPr>
        <w:t>D</w:t>
      </w:r>
      <w:r>
        <w:rPr>
          <w:rFonts w:ascii="TimesNewRoman" w:hAnsi="TimesNewRoman" w:cs="TimesNewRoman"/>
          <w:szCs w:val="18"/>
        </w:rPr>
        <w:t>OBBS</w:t>
      </w:r>
      <w:r>
        <w:rPr>
          <w:rFonts w:ascii="TimesNewRoman" w:hAnsi="TimesNewRoman" w:cs="TimesNewRoman"/>
          <w:sz w:val="24"/>
          <w:szCs w:val="24"/>
        </w:rPr>
        <w:t>, Vol. One</w:t>
      </w:r>
    </w:p>
    <w:p w:rsidR="00782C53" w:rsidRPr="00DA2E22" w:rsidRDefault="00782C53" w:rsidP="00782C53">
      <w:pPr>
        <w:rPr>
          <w:rFonts w:ascii="TimesNewRoman" w:hAnsi="TimesNewRoman" w:cs="TimesNewRoman"/>
          <w:sz w:val="24"/>
          <w:szCs w:val="24"/>
        </w:rPr>
      </w:pPr>
      <w:r>
        <w:rPr>
          <w:rFonts w:ascii="TimesNewRoman" w:hAnsi="TimesNewRoman" w:cs="TimesNewRoman"/>
          <w:sz w:val="24"/>
          <w:szCs w:val="24"/>
        </w:rPr>
        <w:t>at 155.</w:t>
      </w:r>
      <w:r>
        <w:rPr>
          <w:rFonts w:ascii="TimesNewRoman" w:hAnsi="TimesNewRoman" w:cs="TimesNewRoman"/>
          <w:sz w:val="14"/>
          <w:szCs w:val="14"/>
        </w:rPr>
        <w:t>11</w:t>
      </w:r>
    </w:p>
    <w:p w:rsidR="00782C53" w:rsidRPr="00067255" w:rsidRDefault="00782C53" w:rsidP="00782C53">
      <w:pPr>
        <w:spacing w:before="100" w:beforeAutospacing="1" w:after="100" w:afterAutospacing="1"/>
        <w:rPr>
          <w:sz w:val="24"/>
          <w:szCs w:val="24"/>
          <w:lang w:val="en"/>
        </w:rPr>
      </w:pPr>
      <w:r>
        <w:rPr>
          <w:color w:val="000000"/>
          <w:sz w:val="24"/>
          <w:szCs w:val="24"/>
        </w:rPr>
        <w:t xml:space="preserve">            Moreover, </w:t>
      </w:r>
      <w:r>
        <w:rPr>
          <w:sz w:val="24"/>
          <w:szCs w:val="24"/>
          <w:lang w:val="en"/>
        </w:rPr>
        <w:t xml:space="preserve"> RICO specifically states: </w:t>
      </w:r>
      <w:r w:rsidRPr="00E30441">
        <w:rPr>
          <w:rFonts w:ascii="Arial" w:hAnsi="Arial" w:cs="Arial"/>
        </w:rPr>
        <w:t xml:space="preserve">Whoever violates any provision of section 1962 of this chapter shall be fined under this title or imprisoned not more than 20 years (or for life if the violation is based on a racketeering activity for which the maximum penalty includes life </w:t>
      </w:r>
      <w:r w:rsidRPr="00E30441">
        <w:rPr>
          <w:rFonts w:ascii="Arial" w:hAnsi="Arial" w:cs="Arial"/>
        </w:rPr>
        <w:lastRenderedPageBreak/>
        <w:t xml:space="preserve">imprisonment), or both, and shall forfeit to the United States, irrespective of any provision of State law - </w:t>
      </w:r>
    </w:p>
    <w:p w:rsidR="00782C53" w:rsidRPr="00E30441" w:rsidRDefault="00782C53" w:rsidP="00782C53">
      <w:pPr>
        <w:numPr>
          <w:ilvl w:val="0"/>
          <w:numId w:val="71"/>
        </w:numPr>
        <w:spacing w:before="100" w:beforeAutospacing="1" w:after="240" w:line="240" w:lineRule="auto"/>
        <w:ind w:left="891"/>
        <w:rPr>
          <w:rFonts w:ascii="Arial" w:hAnsi="Arial" w:cs="Arial"/>
        </w:rPr>
      </w:pPr>
      <w:r w:rsidRPr="00E30441">
        <w:rPr>
          <w:rFonts w:ascii="Arial" w:hAnsi="Arial" w:cs="Arial"/>
        </w:rPr>
        <w:t xml:space="preserve">any interest the person has acquired or maintained in violation of section 1962; </w:t>
      </w:r>
    </w:p>
    <w:p w:rsidR="00782C53" w:rsidRPr="00E30441" w:rsidRDefault="00782C53" w:rsidP="00782C53">
      <w:pPr>
        <w:numPr>
          <w:ilvl w:val="0"/>
          <w:numId w:val="71"/>
        </w:numPr>
        <w:spacing w:before="100" w:beforeAutospacing="1" w:after="100" w:afterAutospacing="1" w:line="240" w:lineRule="auto"/>
        <w:ind w:left="891"/>
        <w:rPr>
          <w:rFonts w:ascii="Arial" w:hAnsi="Arial" w:cs="Arial"/>
        </w:rPr>
      </w:pPr>
      <w:r w:rsidRPr="00E30441">
        <w:rPr>
          <w:rFonts w:ascii="Arial" w:hAnsi="Arial" w:cs="Arial"/>
        </w:rPr>
        <w:t xml:space="preserve">any - </w:t>
      </w:r>
    </w:p>
    <w:p w:rsidR="00782C53" w:rsidRPr="00E30441" w:rsidRDefault="00782C53" w:rsidP="00782C53">
      <w:pPr>
        <w:spacing w:before="100" w:beforeAutospacing="1" w:after="240"/>
        <w:ind w:left="1611"/>
        <w:rPr>
          <w:rFonts w:ascii="Arial" w:hAnsi="Arial" w:cs="Arial"/>
        </w:rPr>
      </w:pPr>
      <w:r w:rsidRPr="00E30441">
        <w:rPr>
          <w:rFonts w:ascii="Arial" w:hAnsi="Arial" w:cs="Arial"/>
        </w:rPr>
        <w:t xml:space="preserve">(A) interest in; </w:t>
      </w:r>
      <w:r w:rsidRPr="00E30441">
        <w:rPr>
          <w:rFonts w:ascii="Arial" w:hAnsi="Arial" w:cs="Arial"/>
        </w:rPr>
        <w:br/>
        <w:t xml:space="preserve">(B) security of; </w:t>
      </w:r>
      <w:r w:rsidRPr="00E30441">
        <w:rPr>
          <w:rFonts w:ascii="Arial" w:hAnsi="Arial" w:cs="Arial"/>
        </w:rPr>
        <w:br/>
        <w:t>(C) claim against; or</w:t>
      </w:r>
      <w:r w:rsidRPr="00E30441">
        <w:rPr>
          <w:rFonts w:ascii="Arial" w:hAnsi="Arial" w:cs="Arial"/>
        </w:rPr>
        <w:br/>
        <w:t>(D) property or contractual right of any kind affording a source of influence over any enterprise which the person has established, operated, controlled, conducted, or participated in the conduct of, in violation of section 1962; and</w:t>
      </w:r>
    </w:p>
    <w:p w:rsidR="00782C53" w:rsidRPr="00E30441" w:rsidRDefault="00782C53" w:rsidP="00782C53">
      <w:pPr>
        <w:numPr>
          <w:ilvl w:val="0"/>
          <w:numId w:val="71"/>
        </w:numPr>
        <w:spacing w:before="100" w:beforeAutospacing="1" w:after="100" w:afterAutospacing="1" w:line="240" w:lineRule="auto"/>
        <w:ind w:left="891"/>
        <w:rPr>
          <w:rFonts w:ascii="Arial" w:hAnsi="Arial" w:cs="Arial"/>
        </w:rPr>
      </w:pPr>
      <w:r w:rsidRPr="00E30441">
        <w:rPr>
          <w:rFonts w:ascii="Arial" w:hAnsi="Arial" w:cs="Arial"/>
        </w:rPr>
        <w:t xml:space="preserve">any property constituting, or derived from, any proceeds which the person obtained, directly or indirectly, from racketeering activity or unlawful debt collection in violation of section 1962. The court, in imposing sentence on such person shall order, in addition to any other sentence imposed pursuant to this section, that the person forfeit to the United States all property described in this subsection. In lieu of a fine otherwise authorized by this section, a defendant who derives profits or other proceeds from an offense may be fined not more than twice the gross profits or other proceeds. </w:t>
      </w:r>
    </w:p>
    <w:p w:rsidR="00782C53" w:rsidRPr="00E30441" w:rsidRDefault="00782C53" w:rsidP="00782C53">
      <w:pPr>
        <w:spacing w:before="100" w:beforeAutospacing="1" w:after="100" w:afterAutospacing="1"/>
        <w:rPr>
          <w:rFonts w:ascii="Arial" w:hAnsi="Arial" w:cs="Arial"/>
        </w:rPr>
      </w:pPr>
      <w:r w:rsidRPr="00E30441">
        <w:rPr>
          <w:rFonts w:ascii="Arial" w:hAnsi="Arial" w:cs="Arial"/>
          <w:color w:val="CD6703"/>
        </w:rPr>
        <w:t>(b)</w:t>
      </w:r>
      <w:r w:rsidRPr="00E30441">
        <w:rPr>
          <w:rFonts w:ascii="Arial" w:hAnsi="Arial" w:cs="Arial"/>
        </w:rPr>
        <w:t xml:space="preserve"> Property subject to criminal forfeiture under this section includes - </w:t>
      </w:r>
    </w:p>
    <w:p w:rsidR="00782C53" w:rsidRPr="00E30441" w:rsidRDefault="00782C53" w:rsidP="00782C53">
      <w:pPr>
        <w:numPr>
          <w:ilvl w:val="0"/>
          <w:numId w:val="72"/>
        </w:numPr>
        <w:spacing w:before="100" w:beforeAutospacing="1" w:after="100" w:afterAutospacing="1" w:line="240" w:lineRule="auto"/>
        <w:ind w:left="891"/>
        <w:rPr>
          <w:rFonts w:ascii="Arial" w:hAnsi="Arial" w:cs="Arial"/>
        </w:rPr>
      </w:pPr>
      <w:r w:rsidRPr="00E30441">
        <w:rPr>
          <w:rFonts w:ascii="Arial" w:hAnsi="Arial" w:cs="Arial"/>
        </w:rPr>
        <w:t xml:space="preserve">real property, including things growing on, affixed to, and found in land; and </w:t>
      </w:r>
    </w:p>
    <w:p w:rsidR="00782C53" w:rsidRPr="00E30441" w:rsidRDefault="00782C53" w:rsidP="00782C53">
      <w:pPr>
        <w:numPr>
          <w:ilvl w:val="0"/>
          <w:numId w:val="72"/>
        </w:numPr>
        <w:spacing w:before="100" w:beforeAutospacing="1" w:after="100" w:afterAutospacing="1" w:line="240" w:lineRule="auto"/>
        <w:ind w:left="891"/>
        <w:rPr>
          <w:rFonts w:ascii="Arial" w:hAnsi="Arial" w:cs="Arial"/>
        </w:rPr>
      </w:pPr>
      <w:r w:rsidRPr="00E30441">
        <w:rPr>
          <w:rFonts w:ascii="Arial" w:hAnsi="Arial" w:cs="Arial"/>
        </w:rPr>
        <w:t xml:space="preserve">tangible and intangible personal property, including rights, privileges, interests, claims and securities. </w:t>
      </w:r>
    </w:p>
    <w:p w:rsidR="00782C53" w:rsidRPr="00E30441" w:rsidRDefault="00782C53" w:rsidP="00782C53">
      <w:pPr>
        <w:spacing w:before="100" w:beforeAutospacing="1" w:after="100" w:afterAutospacing="1"/>
        <w:rPr>
          <w:rFonts w:ascii="Arial" w:hAnsi="Arial" w:cs="Arial"/>
        </w:rPr>
      </w:pPr>
      <w:r w:rsidRPr="00E30441">
        <w:rPr>
          <w:rFonts w:ascii="Arial" w:hAnsi="Arial" w:cs="Arial"/>
          <w:color w:val="CD6703"/>
        </w:rPr>
        <w:t>(c)</w:t>
      </w:r>
      <w:r w:rsidRPr="00E30441">
        <w:rPr>
          <w:rFonts w:ascii="Arial" w:hAnsi="Arial" w:cs="Arial"/>
        </w:rPr>
        <w:t xml:space="preserve"> All right, title, and interest in property described in subsection (a) vests in the United States upon the commission of the act giving rise to forfeiture under this section. Any such property that is subsequently transferred to a person other than the defendant may be the subject of a special verdict of forfeiture and thereafter shall be ordered forfeited to the United States, unless the transferee establishes in a hearing pursuant to subsection (1) that he is a bona fide purchaser for value of such property who at the time of purchase was reasonable without cause to believe that the property was subject to forfeiture under this section. </w:t>
      </w:r>
    </w:p>
    <w:p w:rsidR="00782C53" w:rsidRPr="00E30441" w:rsidRDefault="00782C53" w:rsidP="00782C53">
      <w:pPr>
        <w:spacing w:before="100" w:beforeAutospacing="1" w:after="100" w:afterAutospacing="1"/>
        <w:rPr>
          <w:rFonts w:ascii="Arial" w:hAnsi="Arial" w:cs="Arial"/>
        </w:rPr>
      </w:pPr>
      <w:r w:rsidRPr="00E30441">
        <w:rPr>
          <w:rFonts w:ascii="Arial" w:hAnsi="Arial" w:cs="Arial"/>
          <w:color w:val="CD6703"/>
        </w:rPr>
        <w:t>(d)</w:t>
      </w:r>
      <w:r w:rsidRPr="00E30441">
        <w:rPr>
          <w:rFonts w:ascii="Arial" w:hAnsi="Arial" w:cs="Arial"/>
        </w:rPr>
        <w:t xml:space="preserve"> </w:t>
      </w:r>
    </w:p>
    <w:p w:rsidR="00782C53" w:rsidRPr="00E30441" w:rsidRDefault="00782C53" w:rsidP="00782C53">
      <w:pPr>
        <w:numPr>
          <w:ilvl w:val="0"/>
          <w:numId w:val="73"/>
        </w:numPr>
        <w:spacing w:before="100" w:beforeAutospacing="1" w:after="100" w:afterAutospacing="1" w:line="240" w:lineRule="auto"/>
        <w:ind w:left="891"/>
        <w:rPr>
          <w:rFonts w:ascii="Arial" w:hAnsi="Arial" w:cs="Arial"/>
        </w:rPr>
      </w:pPr>
      <w:r w:rsidRPr="00E30441">
        <w:rPr>
          <w:rFonts w:ascii="Arial" w:hAnsi="Arial" w:cs="Arial"/>
        </w:rPr>
        <w:t xml:space="preserve">Upon application of the United States, the court may enter a restraining order or injunction, require the execution of a satisfactory performance bond, or take any other action to preserve the availability of property described in subsection (a) for forfeiture under this section - </w:t>
      </w:r>
    </w:p>
    <w:p w:rsidR="00782C53" w:rsidRPr="00E30441" w:rsidRDefault="00782C53" w:rsidP="00782C53">
      <w:pPr>
        <w:spacing w:before="100" w:beforeAutospacing="1" w:after="100" w:afterAutospacing="1"/>
        <w:ind w:left="1611"/>
        <w:rPr>
          <w:rFonts w:ascii="Arial" w:hAnsi="Arial" w:cs="Arial"/>
        </w:rPr>
      </w:pPr>
      <w:r w:rsidRPr="00E30441">
        <w:rPr>
          <w:rFonts w:ascii="Arial" w:hAnsi="Arial" w:cs="Arial"/>
        </w:rPr>
        <w:t xml:space="preserve">(A) upon the filing of an indictment or information charging a violation of section 1962 of this chapter and alleging that the property with respect to which the order is sought would, in the event of conviction, be subject to forfeiture under this section; or </w:t>
      </w:r>
      <w:r w:rsidRPr="00E30441">
        <w:rPr>
          <w:rFonts w:ascii="Arial" w:hAnsi="Arial" w:cs="Arial"/>
        </w:rPr>
        <w:br/>
      </w:r>
      <w:r w:rsidRPr="00E30441">
        <w:rPr>
          <w:rFonts w:ascii="Arial" w:hAnsi="Arial" w:cs="Arial"/>
        </w:rPr>
        <w:lastRenderedPageBreak/>
        <w:t xml:space="preserve">(B) prior to the filing of such an indictment or information, if, after notice to persons appearing to have an interest in the property and opportunity for a hearing, the court determines that </w:t>
      </w:r>
    </w:p>
    <w:p w:rsidR="00782C53" w:rsidRPr="00E30441" w:rsidRDefault="00782C53" w:rsidP="00782C53">
      <w:pPr>
        <w:spacing w:before="100" w:beforeAutospacing="1" w:after="100" w:afterAutospacing="1"/>
        <w:ind w:left="2331"/>
        <w:rPr>
          <w:rFonts w:ascii="Arial" w:hAnsi="Arial" w:cs="Arial"/>
        </w:rPr>
      </w:pPr>
      <w:r w:rsidRPr="00E30441">
        <w:rPr>
          <w:rFonts w:ascii="Arial" w:hAnsi="Arial" w:cs="Arial"/>
        </w:rPr>
        <w:t>(i) there is a substantial probability that the United States will prevail on the issue of forfeiture and that failure to enter the order will result in the property being destroyed, removed form the jurisdiction of the court, or otherwise made unavailable for forfeiture; and</w:t>
      </w:r>
      <w:r w:rsidRPr="00E30441">
        <w:rPr>
          <w:rFonts w:ascii="Arial" w:hAnsi="Arial" w:cs="Arial"/>
        </w:rPr>
        <w:br/>
        <w:t xml:space="preserve">(ii) the need to preserve the availability of the property through the entry of the requested order outweighs the hardship on any party against whom the order is to be entered: Provided, however, that an order entered pursuant to subparagraph (B) shall be effective for not more than ninety days, unless extended by the court for good cause shown or unless an indictment or information described in subparagraph (A) has been filed. </w:t>
      </w:r>
    </w:p>
    <w:p w:rsidR="00782C53" w:rsidRPr="00E30441" w:rsidRDefault="00782C53" w:rsidP="00782C53">
      <w:pPr>
        <w:spacing w:before="100" w:beforeAutospacing="1" w:after="100" w:afterAutospacing="1"/>
        <w:ind w:left="891"/>
        <w:rPr>
          <w:rFonts w:ascii="Arial" w:hAnsi="Arial" w:cs="Arial"/>
        </w:rPr>
      </w:pPr>
    </w:p>
    <w:p w:rsidR="00782C53" w:rsidRPr="00E30441" w:rsidRDefault="00782C53" w:rsidP="00782C53">
      <w:pPr>
        <w:numPr>
          <w:ilvl w:val="0"/>
          <w:numId w:val="73"/>
        </w:numPr>
        <w:spacing w:before="100" w:beforeAutospacing="1" w:after="240" w:line="240" w:lineRule="auto"/>
        <w:ind w:left="891"/>
        <w:rPr>
          <w:rFonts w:ascii="Arial" w:hAnsi="Arial" w:cs="Arial"/>
        </w:rPr>
      </w:pPr>
      <w:r w:rsidRPr="00E30441">
        <w:rPr>
          <w:rFonts w:ascii="Arial" w:hAnsi="Arial" w:cs="Arial"/>
        </w:rPr>
        <w:t xml:space="preserve">A temporary restraining order under this subsection may be entered upon application of the United States without notice or opportunity for a hearing when an information or indictment has not yet been filed with respect to the property, if the United States demonstrates that there is probable cause to believe that the property with respect to which the order is sought would, in the event of conviction, be subject to forfeiture under this section and that provision of notice will jeopardize the availability of the property for forfeiture. Such a temporary order shall expire not more than ten days after the date on which it is entered, unless extended for a longer period. A hearing requested concerning an order entered under this paragraph shall be held at the earliest possible time, and prior to the expiration of the temporary order. </w:t>
      </w:r>
    </w:p>
    <w:p w:rsidR="00782C53" w:rsidRPr="00E30441" w:rsidRDefault="00782C53" w:rsidP="00782C53">
      <w:pPr>
        <w:numPr>
          <w:ilvl w:val="0"/>
          <w:numId w:val="73"/>
        </w:numPr>
        <w:spacing w:before="100" w:beforeAutospacing="1" w:after="100" w:afterAutospacing="1" w:line="240" w:lineRule="auto"/>
        <w:ind w:left="891"/>
        <w:rPr>
          <w:rFonts w:ascii="Arial" w:hAnsi="Arial" w:cs="Arial"/>
        </w:rPr>
      </w:pPr>
      <w:r w:rsidRPr="00E30441">
        <w:rPr>
          <w:rFonts w:ascii="Arial" w:hAnsi="Arial" w:cs="Arial"/>
        </w:rPr>
        <w:t xml:space="preserve">The court may receive and consider, at a hearing held pursuant to this subsection, evidence and information that would be inadmissible under the Federal Rules of Evidence. </w:t>
      </w:r>
    </w:p>
    <w:p w:rsidR="00782C53" w:rsidRPr="00E30441" w:rsidRDefault="00782C53" w:rsidP="00782C53">
      <w:pPr>
        <w:spacing w:before="100" w:beforeAutospacing="1" w:after="100" w:afterAutospacing="1"/>
        <w:rPr>
          <w:rFonts w:ascii="Arial" w:hAnsi="Arial" w:cs="Arial"/>
        </w:rPr>
      </w:pPr>
      <w:r w:rsidRPr="00E30441">
        <w:rPr>
          <w:rFonts w:ascii="Arial" w:hAnsi="Arial" w:cs="Arial"/>
          <w:color w:val="CD6703"/>
        </w:rPr>
        <w:t>(e)</w:t>
      </w:r>
      <w:r w:rsidRPr="00E30441">
        <w:rPr>
          <w:rFonts w:ascii="Arial" w:hAnsi="Arial" w:cs="Arial"/>
        </w:rPr>
        <w:t xml:space="preserve"> Upon conviction of a person under this section, the court shall enter a judgment of forfeiture of the property to the United States and shall also authorize the Attorney General to seize all property ordered forfeited upon such terms and conditions as the court shall deem proper. Following the entry of an order declaring the property forfeited, the court may, upon application of the United States, enter such appropriate restraining orders or injunctions, require the execution of satisfactory performance bonds, appoint receivers, conservators, appraisers, accountants, or trustees, or take any other action to protect the interest of the United States in the property ordered forfeited. Any income accruing to, or derived from, an enterprise or an interest in an enterprise which has been ordered forfeited under this section may be used to offset ordinary and necessary expenses to the enterprise which are required by law, or which are necessary to protect the interest of the United States or third parties. </w:t>
      </w:r>
    </w:p>
    <w:p w:rsidR="00782C53" w:rsidRPr="00E30441" w:rsidRDefault="00782C53" w:rsidP="00782C53">
      <w:pPr>
        <w:spacing w:before="100" w:beforeAutospacing="1" w:after="100" w:afterAutospacing="1"/>
        <w:rPr>
          <w:rFonts w:ascii="Arial" w:hAnsi="Arial" w:cs="Arial"/>
        </w:rPr>
      </w:pPr>
      <w:r w:rsidRPr="00E30441">
        <w:rPr>
          <w:rFonts w:ascii="Arial" w:hAnsi="Arial" w:cs="Arial"/>
          <w:color w:val="CD6703"/>
        </w:rPr>
        <w:lastRenderedPageBreak/>
        <w:t>(f)</w:t>
      </w:r>
      <w:r w:rsidRPr="00E30441">
        <w:rPr>
          <w:rFonts w:ascii="Arial" w:hAnsi="Arial" w:cs="Arial"/>
        </w:rPr>
        <w:t xml:space="preserve"> Following the seizure of property ordered forfeited under this section, the Attorney General shall direct the disposition of the property by sale or any other commercially feasible means, making due provision of the rights of any innocent persons. Any property right or interest not exercisable by, or transferable for value to, the United States shall expire and shall not revert to the defendant, nor shall the defendant or any person acting in concert with or on behalf of the defendant be eligible to purchase forfeited property at any sale held by the United States</w:t>
      </w:r>
    </w:p>
    <w:p w:rsidR="00782C53" w:rsidRDefault="00782C53" w:rsidP="00782C53">
      <w:pPr>
        <w:spacing w:before="100" w:beforeAutospacing="1" w:after="100" w:afterAutospacing="1"/>
        <w:rPr>
          <w:bCs/>
          <w:sz w:val="24"/>
          <w:szCs w:val="24"/>
        </w:rPr>
      </w:pPr>
    </w:p>
    <w:p w:rsidR="00782C53" w:rsidRDefault="00782C53" w:rsidP="00782C53">
      <w:pPr>
        <w:spacing w:before="100" w:beforeAutospacing="1" w:after="100" w:afterAutospacing="1"/>
        <w:rPr>
          <w:sz w:val="23"/>
          <w:szCs w:val="23"/>
        </w:rPr>
      </w:pPr>
      <w:r>
        <w:rPr>
          <w:bCs/>
          <w:sz w:val="24"/>
          <w:szCs w:val="24"/>
        </w:rPr>
        <w:t>And are committing even more criminal conspiracies</w:t>
      </w:r>
      <w:r w:rsidRPr="00CF03BD">
        <w:rPr>
          <w:sz w:val="23"/>
          <w:szCs w:val="23"/>
        </w:rPr>
        <w:t xml:space="preserve"> </w:t>
      </w:r>
      <w:r>
        <w:rPr>
          <w:sz w:val="23"/>
          <w:szCs w:val="23"/>
        </w:rPr>
        <w:t>Any person who engages, has engaged, or proposes to engage in unfair competition may be enjoined in any court of competent jurisdiction. The court may make such orders or judgments, including the appointment of a receiver, as may be necessary to prevent the use or employment by any person of any practice which constitutes unfair competition, as defined in this chapter, or as may be necessary to restore to any person in interest any money or property, real or personal, which may have been acquired by means of such unfair competition.</w:t>
      </w:r>
    </w:p>
    <w:p w:rsidR="00782C53" w:rsidRDefault="00782C53" w:rsidP="00782C53">
      <w:pPr>
        <w:spacing w:line="480" w:lineRule="auto"/>
        <w:rPr>
          <w:rFonts w:ascii="TimesNewRoman,Bold" w:hAnsi="TimesNewRoman,Bold" w:cs="TimesNewRoman,Bold"/>
          <w:b/>
          <w:bCs/>
          <w:sz w:val="24"/>
          <w:szCs w:val="24"/>
          <w:u w:val="single"/>
        </w:rPr>
      </w:pPr>
    </w:p>
    <w:p w:rsidR="00782C53" w:rsidRDefault="00782C53" w:rsidP="00782C53">
      <w:pPr>
        <w:ind w:firstLine="720"/>
        <w:rPr>
          <w:b/>
          <w:sz w:val="24"/>
          <w:szCs w:val="24"/>
        </w:rPr>
      </w:pPr>
    </w:p>
    <w:p w:rsidR="00782C53" w:rsidRDefault="00782C53" w:rsidP="00782C53">
      <w:pPr>
        <w:ind w:firstLine="720"/>
        <w:rPr>
          <w:b/>
          <w:sz w:val="24"/>
          <w:szCs w:val="24"/>
        </w:rPr>
      </w:pPr>
    </w:p>
    <w:p w:rsidR="00782C53" w:rsidRDefault="00782C53" w:rsidP="00782C53">
      <w:pPr>
        <w:ind w:firstLine="720"/>
        <w:rPr>
          <w:b/>
          <w:sz w:val="24"/>
          <w:szCs w:val="24"/>
        </w:rPr>
      </w:pPr>
    </w:p>
    <w:p w:rsidR="00782C53" w:rsidRPr="00FD72FE" w:rsidRDefault="00782C53" w:rsidP="00782C53">
      <w:pPr>
        <w:ind w:firstLine="720"/>
        <w:rPr>
          <w:sz w:val="24"/>
          <w:szCs w:val="24"/>
        </w:rPr>
      </w:pPr>
    </w:p>
    <w:p w:rsidR="00782C53" w:rsidRPr="00D20B91" w:rsidRDefault="00782C53" w:rsidP="00782C53">
      <w:pPr>
        <w:rPr>
          <w:sz w:val="24"/>
          <w:szCs w:val="24"/>
          <w:lang w:val="en"/>
        </w:rPr>
      </w:pPr>
    </w:p>
    <w:p w:rsidR="00782C53" w:rsidRPr="00E02F49" w:rsidRDefault="00782C53" w:rsidP="00782C53">
      <w:pPr>
        <w:rPr>
          <w:sz w:val="24"/>
          <w:szCs w:val="24"/>
        </w:rPr>
      </w:pPr>
      <w:r>
        <w:rPr>
          <w:sz w:val="24"/>
          <w:szCs w:val="24"/>
        </w:rPr>
        <w:t xml:space="preserve">                    T</w:t>
      </w:r>
      <w:r w:rsidRPr="00E02F49">
        <w:rPr>
          <w:sz w:val="24"/>
          <w:szCs w:val="24"/>
        </w:rPr>
        <w:t>he district courts of the United States shall have jurisdiction to prevent and restrain violations of section 1962 of this chapter by issuing appropriate orders, including, but not limited to: ordering any person to divest himself of any interest, direct or indirect, in</w:t>
      </w:r>
    </w:p>
    <w:p w:rsidR="00782C53" w:rsidRPr="00E02F49" w:rsidRDefault="00782C53" w:rsidP="00782C53">
      <w:pPr>
        <w:rPr>
          <w:sz w:val="24"/>
          <w:szCs w:val="24"/>
        </w:rPr>
      </w:pPr>
      <w:r w:rsidRPr="00E02F49">
        <w:rPr>
          <w:sz w:val="24"/>
          <w:szCs w:val="24"/>
        </w:rPr>
        <w:t>any enterprise; imposing reasonable restrictions on the future activities or investments of any person, including, but not limited to, prohibiting any person from engaging in the same type of</w:t>
      </w:r>
    </w:p>
    <w:p w:rsidR="00782C53" w:rsidRPr="00E02F49" w:rsidRDefault="00782C53" w:rsidP="00782C53">
      <w:pPr>
        <w:rPr>
          <w:sz w:val="24"/>
          <w:szCs w:val="24"/>
        </w:rPr>
      </w:pPr>
      <w:r w:rsidRPr="00E02F49">
        <w:rPr>
          <w:sz w:val="24"/>
          <w:szCs w:val="24"/>
        </w:rPr>
        <w:t xml:space="preserve">endeavor as the enterprise engaged in, the activities of which affect interstate or foreign commerce; or ordering dissolution or reorganization of any enterprise, making due provision for the rights of innocent persons. </w:t>
      </w:r>
    </w:p>
    <w:p w:rsidR="00782C53" w:rsidRPr="00E02F49" w:rsidRDefault="00782C53" w:rsidP="00782C53">
      <w:pPr>
        <w:rPr>
          <w:sz w:val="24"/>
          <w:szCs w:val="24"/>
        </w:rPr>
      </w:pPr>
      <w:r w:rsidRPr="00E02F49">
        <w:rPr>
          <w:sz w:val="24"/>
          <w:szCs w:val="24"/>
        </w:rPr>
        <w:t xml:space="preserve"> </w:t>
      </w:r>
    </w:p>
    <w:p w:rsidR="00782C53" w:rsidRPr="00E02F49" w:rsidRDefault="00782C53" w:rsidP="00782C53">
      <w:pPr>
        <w:rPr>
          <w:sz w:val="24"/>
          <w:szCs w:val="24"/>
        </w:rPr>
      </w:pPr>
      <w:r w:rsidRPr="00E02F49">
        <w:rPr>
          <w:sz w:val="24"/>
          <w:szCs w:val="24"/>
        </w:rPr>
        <w:lastRenderedPageBreak/>
        <w:t xml:space="preserve">                   (b) The Attorney General in this case, The United States of America ex rel Sharon Bridgewater, may institute proceedings under this section. Pending final determination thereof, the court may at any time enter such restraining order or prohibitions, or take such other actions, including the acceptance of satisfactory performance bonds, as it shall deem proper. </w:t>
      </w:r>
    </w:p>
    <w:p w:rsidR="00782C53" w:rsidRPr="00E02F49" w:rsidRDefault="00782C53" w:rsidP="00782C53">
      <w:pPr>
        <w:rPr>
          <w:sz w:val="24"/>
          <w:szCs w:val="24"/>
        </w:rPr>
      </w:pPr>
    </w:p>
    <w:p w:rsidR="00782C53" w:rsidRPr="00E02F49" w:rsidRDefault="00782C53" w:rsidP="00782C53">
      <w:pPr>
        <w:spacing w:line="480" w:lineRule="auto"/>
        <w:rPr>
          <w:color w:val="000000"/>
          <w:sz w:val="24"/>
          <w:szCs w:val="24"/>
        </w:rPr>
      </w:pPr>
    </w:p>
    <w:p w:rsidR="00782C53" w:rsidRDefault="00782C53" w:rsidP="00782C53">
      <w:pPr>
        <w:rPr>
          <w:b/>
          <w:bCs/>
          <w:sz w:val="24"/>
          <w:szCs w:val="24"/>
        </w:rPr>
      </w:pPr>
      <w:r w:rsidRPr="00E02F49">
        <w:rPr>
          <w:b/>
          <w:bCs/>
          <w:sz w:val="24"/>
          <w:szCs w:val="24"/>
        </w:rPr>
        <w:t xml:space="preserve">               </w:t>
      </w:r>
      <w:r>
        <w:rPr>
          <w:b/>
          <w:bCs/>
          <w:sz w:val="24"/>
          <w:szCs w:val="24"/>
        </w:rPr>
        <w:t xml:space="preserve">                                        </w:t>
      </w:r>
      <w:r w:rsidRPr="00E02F49">
        <w:rPr>
          <w:b/>
          <w:bCs/>
          <w:sz w:val="24"/>
          <w:szCs w:val="24"/>
        </w:rPr>
        <w:t xml:space="preserve">    </w:t>
      </w:r>
    </w:p>
    <w:p w:rsidR="00782C53" w:rsidRDefault="00782C53" w:rsidP="00782C53">
      <w:pPr>
        <w:rPr>
          <w:b/>
          <w:bCs/>
          <w:sz w:val="24"/>
          <w:szCs w:val="24"/>
        </w:rPr>
      </w:pPr>
      <w:r>
        <w:rPr>
          <w:b/>
          <w:bCs/>
          <w:sz w:val="24"/>
          <w:szCs w:val="24"/>
        </w:rPr>
        <w:t xml:space="preserve">                                             </w:t>
      </w:r>
    </w:p>
    <w:p w:rsidR="00782C53" w:rsidRPr="00AF4673" w:rsidRDefault="00782C53" w:rsidP="00782C53">
      <w:pPr>
        <w:rPr>
          <w:b/>
          <w:bCs/>
          <w:sz w:val="24"/>
          <w:szCs w:val="24"/>
        </w:rPr>
      </w:pPr>
      <w:r>
        <w:rPr>
          <w:b/>
          <w:bCs/>
          <w:sz w:val="24"/>
          <w:szCs w:val="24"/>
        </w:rPr>
        <w:t xml:space="preserve">A. “THE UNITED STATES” </w:t>
      </w:r>
      <w:r>
        <w:rPr>
          <w:b/>
          <w:bCs/>
          <w:color w:val="000000"/>
          <w:sz w:val="24"/>
          <w:szCs w:val="24"/>
        </w:rPr>
        <w:t xml:space="preserve"> claims asserted in this lawsuit have a substantial likelihood of success on RICO and on the merits:</w:t>
      </w:r>
    </w:p>
    <w:p w:rsidR="00782C53" w:rsidRDefault="00782C53" w:rsidP="00782C53">
      <w:pPr>
        <w:rPr>
          <w:rFonts w:cs="Arial"/>
          <w:b/>
          <w:bCs/>
          <w:kern w:val="32"/>
          <w:sz w:val="24"/>
          <w:szCs w:val="24"/>
        </w:rPr>
      </w:pPr>
    </w:p>
    <w:p w:rsidR="00782C53" w:rsidRDefault="00782C53" w:rsidP="00782C53">
      <w:pPr>
        <w:spacing w:line="480" w:lineRule="auto"/>
        <w:rPr>
          <w:color w:val="000000"/>
          <w:sz w:val="24"/>
          <w:szCs w:val="24"/>
        </w:rPr>
      </w:pPr>
    </w:p>
    <w:p w:rsidR="00782C53" w:rsidRDefault="00782C53" w:rsidP="00782C53">
      <w:pPr>
        <w:spacing w:line="480" w:lineRule="auto"/>
        <w:rPr>
          <w:color w:val="000000"/>
          <w:sz w:val="24"/>
          <w:szCs w:val="24"/>
        </w:rPr>
      </w:pPr>
      <w:r>
        <w:rPr>
          <w:color w:val="000000"/>
          <w:sz w:val="24"/>
          <w:szCs w:val="24"/>
        </w:rPr>
        <w:t xml:space="preserve">The Plaintiffs </w:t>
      </w:r>
      <w:r>
        <w:rPr>
          <w:sz w:val="24"/>
          <w:szCs w:val="24"/>
        </w:rPr>
        <w:t xml:space="preserve">have shown from specific facts by affidavit or by testimony that Defendants’ are injurious to the public and that United States if continued violations, if not enjoined, will cause immediate and irreparable injury to the United States Government and continued loss of multi-million or billions of dollars and  damage, and </w:t>
      </w:r>
      <w:r>
        <w:rPr>
          <w:color w:val="000000"/>
          <w:sz w:val="24"/>
          <w:szCs w:val="24"/>
        </w:rPr>
        <w:t xml:space="preserve">have asserted claims of already presented sufficient facts to establish the elements of each of the claims there is a substantial likelihood of success on the merits of the plaintiff’s claim. </w:t>
      </w: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r>
        <w:rPr>
          <w:b/>
          <w:bCs/>
          <w:color w:val="000000"/>
          <w:sz w:val="24"/>
          <w:szCs w:val="24"/>
        </w:rPr>
        <w:t>B. Irreparable Injury will occur if Temporary Restraining Order is not granted</w:t>
      </w:r>
    </w:p>
    <w:p w:rsidR="00782C53" w:rsidRDefault="00782C53" w:rsidP="00782C53">
      <w:pPr>
        <w:spacing w:line="480" w:lineRule="auto"/>
        <w:rPr>
          <w:color w:val="000000"/>
          <w:sz w:val="24"/>
          <w:szCs w:val="24"/>
        </w:rPr>
      </w:pPr>
      <w:r>
        <w:rPr>
          <w:color w:val="000000"/>
          <w:sz w:val="24"/>
          <w:szCs w:val="24"/>
        </w:rPr>
        <w:t xml:space="preserve">The Plaintiffs face irreparable injury and will continue to face irreparable injury, if this Court does not grant relief .  </w:t>
      </w:r>
    </w:p>
    <w:p w:rsidR="00782C53" w:rsidRDefault="00782C53" w:rsidP="00782C53">
      <w:pPr>
        <w:spacing w:line="480" w:lineRule="auto"/>
        <w:rPr>
          <w:color w:val="000000"/>
          <w:sz w:val="24"/>
          <w:szCs w:val="24"/>
        </w:rPr>
      </w:pPr>
    </w:p>
    <w:p w:rsidR="00782C53" w:rsidRDefault="00782C53" w:rsidP="00782C53">
      <w:pPr>
        <w:spacing w:line="480" w:lineRule="auto"/>
        <w:rPr>
          <w:b/>
          <w:bCs/>
          <w:color w:val="000000"/>
          <w:sz w:val="24"/>
          <w:szCs w:val="24"/>
        </w:rPr>
      </w:pPr>
      <w:r>
        <w:rPr>
          <w:b/>
          <w:bCs/>
          <w:color w:val="000000"/>
          <w:sz w:val="24"/>
          <w:szCs w:val="24"/>
        </w:rPr>
        <w:t>C. The Injury to Sharon Bridgewater  outweigh the harm an injunction may cause Defendants;</w:t>
      </w:r>
    </w:p>
    <w:p w:rsidR="00782C53" w:rsidRDefault="00782C53" w:rsidP="00782C53">
      <w:pPr>
        <w:spacing w:line="480" w:lineRule="auto"/>
        <w:rPr>
          <w:color w:val="000000"/>
          <w:sz w:val="24"/>
          <w:szCs w:val="24"/>
        </w:rPr>
      </w:pPr>
      <w:r>
        <w:rPr>
          <w:color w:val="000000"/>
          <w:sz w:val="24"/>
          <w:szCs w:val="24"/>
        </w:rPr>
        <w:t>The entry of a temporary restraining order and preliminary injunction giving Plaintiffs</w:t>
      </w:r>
    </w:p>
    <w:p w:rsidR="00782C53" w:rsidRDefault="00782C53" w:rsidP="00782C53">
      <w:pPr>
        <w:spacing w:line="480" w:lineRule="auto"/>
        <w:rPr>
          <w:color w:val="000000"/>
          <w:sz w:val="24"/>
          <w:szCs w:val="24"/>
        </w:rPr>
      </w:pPr>
      <w:r>
        <w:rPr>
          <w:color w:val="000000"/>
          <w:sz w:val="24"/>
          <w:szCs w:val="24"/>
        </w:rPr>
        <w:t>Writ of attachment, assets, and/or a for the Defendants to post a bond will cause no harm whatsoever to Defendants..</w:t>
      </w: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r>
        <w:rPr>
          <w:b/>
          <w:bCs/>
          <w:color w:val="000000"/>
          <w:sz w:val="24"/>
          <w:szCs w:val="24"/>
        </w:rPr>
        <w:t>D. The granting of the injunction would not harm the public interest.</w:t>
      </w:r>
    </w:p>
    <w:p w:rsidR="00782C53" w:rsidRDefault="00782C53" w:rsidP="00782C53">
      <w:pPr>
        <w:spacing w:line="480" w:lineRule="auto"/>
        <w:rPr>
          <w:color w:val="000000"/>
          <w:sz w:val="24"/>
          <w:szCs w:val="24"/>
        </w:rPr>
      </w:pPr>
      <w:r>
        <w:rPr>
          <w:color w:val="000000"/>
          <w:sz w:val="24"/>
          <w:szCs w:val="24"/>
        </w:rPr>
        <w:t>Where a party demonstrates both the likelihood of success on the merits and irreparable</w:t>
      </w:r>
    </w:p>
    <w:p w:rsidR="00782C53" w:rsidRDefault="00782C53" w:rsidP="00782C53">
      <w:pPr>
        <w:spacing w:line="480" w:lineRule="auto"/>
        <w:rPr>
          <w:color w:val="000000"/>
          <w:sz w:val="24"/>
          <w:szCs w:val="24"/>
        </w:rPr>
      </w:pPr>
      <w:r>
        <w:rPr>
          <w:color w:val="000000"/>
          <w:sz w:val="24"/>
          <w:szCs w:val="24"/>
        </w:rPr>
        <w:t>injury, it almost always will be the case that the public interest will favor the issuance of an</w:t>
      </w:r>
    </w:p>
    <w:p w:rsidR="00782C53" w:rsidRDefault="00782C53" w:rsidP="00782C53">
      <w:pPr>
        <w:spacing w:line="480" w:lineRule="auto"/>
        <w:rPr>
          <w:color w:val="000000"/>
          <w:sz w:val="24"/>
          <w:szCs w:val="24"/>
        </w:rPr>
      </w:pPr>
      <w:r>
        <w:rPr>
          <w:color w:val="000000"/>
          <w:sz w:val="24"/>
          <w:szCs w:val="24"/>
        </w:rPr>
        <w:t xml:space="preserve">injunction will protect the public interest, protect the US Government from fraudulent false claims and prevent further RICO acts. </w:t>
      </w:r>
    </w:p>
    <w:p w:rsidR="00782C53" w:rsidRPr="00B36858" w:rsidRDefault="00782C53" w:rsidP="00782C53">
      <w:pPr>
        <w:spacing w:line="480" w:lineRule="auto"/>
        <w:rPr>
          <w:b/>
          <w:color w:val="000000"/>
          <w:sz w:val="24"/>
          <w:szCs w:val="24"/>
        </w:rPr>
      </w:pPr>
      <w:r w:rsidRPr="00B36858">
        <w:rPr>
          <w:b/>
          <w:color w:val="000000"/>
          <w:sz w:val="24"/>
          <w:szCs w:val="24"/>
        </w:rPr>
        <w:t xml:space="preserve">E. Expediatd Discovery </w:t>
      </w:r>
    </w:p>
    <w:p w:rsidR="00782C53" w:rsidRDefault="00782C53" w:rsidP="00782C53">
      <w:pPr>
        <w:spacing w:line="480" w:lineRule="auto"/>
        <w:rPr>
          <w:color w:val="000000"/>
          <w:sz w:val="24"/>
          <w:szCs w:val="24"/>
        </w:rPr>
      </w:pPr>
      <w:r>
        <w:rPr>
          <w:color w:val="000000"/>
          <w:sz w:val="24"/>
          <w:szCs w:val="24"/>
        </w:rPr>
        <w:lastRenderedPageBreak/>
        <w:t>In conjunction with the ex-parte motion for a TRO and OSC why a preliminary injntion should not issue, Plainitf also seeks  motion for epediated discovery so that she may seek discovery material from  the Defendnats in prepation for he Orer to show cause hearing for preliminary and permanent injunction.</w:t>
      </w:r>
    </w:p>
    <w:p w:rsidR="00782C53" w:rsidRPr="00B36858" w:rsidRDefault="00782C53" w:rsidP="00782C53">
      <w:pPr>
        <w:spacing w:line="480" w:lineRule="auto"/>
        <w:rPr>
          <w:b/>
          <w:color w:val="000000"/>
          <w:sz w:val="24"/>
          <w:szCs w:val="24"/>
        </w:rPr>
      </w:pPr>
      <w:r>
        <w:rPr>
          <w:b/>
          <w:color w:val="000000"/>
          <w:sz w:val="24"/>
          <w:szCs w:val="24"/>
        </w:rPr>
        <w:t xml:space="preserve">F.  </w:t>
      </w:r>
      <w:r w:rsidRPr="00B36858">
        <w:rPr>
          <w:b/>
          <w:color w:val="000000"/>
          <w:sz w:val="24"/>
          <w:szCs w:val="24"/>
        </w:rPr>
        <w:t>BOND</w:t>
      </w:r>
    </w:p>
    <w:p w:rsidR="00782C53" w:rsidRDefault="00782C53" w:rsidP="00782C53">
      <w:pPr>
        <w:spacing w:line="480" w:lineRule="auto"/>
        <w:rPr>
          <w:color w:val="000000"/>
          <w:sz w:val="24"/>
          <w:szCs w:val="24"/>
        </w:rPr>
      </w:pPr>
      <w:r>
        <w:rPr>
          <w:color w:val="000000"/>
          <w:sz w:val="24"/>
          <w:szCs w:val="24"/>
        </w:rPr>
        <w:t>The United States “ex rel” Sharon Bridgewater is not required to post bond.</w:t>
      </w:r>
    </w:p>
    <w:p w:rsidR="00782C53" w:rsidRDefault="00782C53" w:rsidP="00782C53">
      <w:pPr>
        <w:spacing w:line="480" w:lineRule="auto"/>
        <w:rPr>
          <w:color w:val="000000"/>
          <w:sz w:val="24"/>
          <w:szCs w:val="24"/>
        </w:rPr>
      </w:pPr>
    </w:p>
    <w:p w:rsidR="00782C53" w:rsidRDefault="00782C53" w:rsidP="00782C53">
      <w:pPr>
        <w:spacing w:after="100" w:afterAutospacing="1"/>
        <w:rPr>
          <w:b/>
          <w:bCs/>
          <w:color w:val="000000"/>
          <w:sz w:val="48"/>
          <w:szCs w:val="48"/>
          <w:u w:val="single"/>
        </w:rPr>
      </w:pPr>
    </w:p>
    <w:p w:rsidR="00782C53" w:rsidRDefault="00782C53" w:rsidP="00782C53">
      <w:pPr>
        <w:spacing w:after="100" w:afterAutospacing="1"/>
        <w:rPr>
          <w:b/>
          <w:bCs/>
          <w:color w:val="000000"/>
          <w:sz w:val="48"/>
          <w:szCs w:val="48"/>
        </w:rPr>
      </w:pPr>
      <w:r w:rsidRPr="00A23FDE">
        <w:rPr>
          <w:b/>
          <w:bCs/>
          <w:color w:val="000000"/>
          <w:sz w:val="48"/>
          <w:szCs w:val="48"/>
        </w:rPr>
        <w:t xml:space="preserve">                         </w:t>
      </w:r>
    </w:p>
    <w:p w:rsidR="00782C53" w:rsidRDefault="00782C53" w:rsidP="00782C53">
      <w:pPr>
        <w:spacing w:after="100" w:afterAutospacing="1"/>
        <w:rPr>
          <w:b/>
          <w:bCs/>
          <w:color w:val="000000"/>
          <w:sz w:val="48"/>
          <w:szCs w:val="48"/>
        </w:rPr>
      </w:pPr>
    </w:p>
    <w:p w:rsidR="00782C53" w:rsidRPr="00C642E3" w:rsidRDefault="00782C53" w:rsidP="00782C53">
      <w:pPr>
        <w:spacing w:after="100" w:afterAutospacing="1"/>
        <w:rPr>
          <w:b/>
          <w:bCs/>
          <w:color w:val="000000"/>
          <w:sz w:val="48"/>
          <w:szCs w:val="48"/>
          <w:u w:val="single"/>
        </w:rPr>
      </w:pPr>
      <w:r>
        <w:rPr>
          <w:b/>
          <w:bCs/>
          <w:color w:val="000000"/>
          <w:sz w:val="48"/>
          <w:szCs w:val="48"/>
        </w:rPr>
        <w:t xml:space="preserve">                       </w:t>
      </w:r>
      <w:r w:rsidRPr="00C642E3">
        <w:rPr>
          <w:b/>
          <w:bCs/>
          <w:color w:val="000000"/>
          <w:sz w:val="48"/>
          <w:szCs w:val="48"/>
          <w:u w:val="single"/>
        </w:rPr>
        <w:t>STANDING</w:t>
      </w:r>
    </w:p>
    <w:p w:rsidR="00782C53" w:rsidRPr="001362B6" w:rsidRDefault="00782C53" w:rsidP="00782C53">
      <w:pPr>
        <w:spacing w:after="100" w:afterAutospacing="1"/>
        <w:rPr>
          <w:rFonts w:eastAsia="Times New Roman"/>
          <w:sz w:val="24"/>
          <w:szCs w:val="24"/>
          <w:lang w:eastAsia="ja-JP"/>
        </w:rPr>
      </w:pPr>
      <w:r w:rsidRPr="001362B6">
        <w:rPr>
          <w:sz w:val="24"/>
          <w:szCs w:val="24"/>
        </w:rPr>
        <w:t>The Plaintiffs and/or Petitioners have been injured, and damaged; and  have an</w:t>
      </w:r>
      <w:r w:rsidRPr="001362B6">
        <w:rPr>
          <w:iCs/>
          <w:sz w:val="24"/>
          <w:szCs w:val="24"/>
          <w:bdr w:val="none" w:sz="0" w:space="0" w:color="auto" w:frame="1"/>
        </w:rPr>
        <w:t>“injury in fact”—an invasion of a legally protected interest which is concrete and particularized, and “actual or imminent,” not “conjectural” or “hypothetical.”   Further there is a  causal connection between the injury and the conduct complained of—the injury is “fairly ... trace[able] to the challenged action and the the injury will be “redressed by a favorable decision;   The Plaintiffs and/or Petitioner meet the  “</w:t>
      </w:r>
      <w:r w:rsidRPr="001362B6">
        <w:rPr>
          <w:sz w:val="24"/>
          <w:szCs w:val="24"/>
          <w:bdr w:val="none" w:sz="0" w:space="0" w:color="auto" w:frame="1"/>
        </w:rPr>
        <w:t>case and controversy requirement  Article III” via one or more of the following :</w:t>
      </w:r>
    </w:p>
    <w:p w:rsidR="00782C53" w:rsidRPr="001362B6" w:rsidRDefault="00782C53" w:rsidP="00782C53">
      <w:pPr>
        <w:pStyle w:val="NormalWeb"/>
        <w:spacing w:after="0" w:line="315" w:lineRule="atLeast"/>
        <w:rPr>
          <w:rFonts w:cs="Times New Roman"/>
          <w:color w:val="auto"/>
          <w:bdr w:val="none" w:sz="0" w:space="0" w:color="auto" w:frame="1"/>
        </w:rPr>
      </w:pPr>
    </w:p>
    <w:p w:rsidR="00782C53" w:rsidRPr="001362B6" w:rsidRDefault="00782C53" w:rsidP="0081721A">
      <w:pPr>
        <w:pStyle w:val="NormalWeb"/>
        <w:numPr>
          <w:ilvl w:val="2"/>
          <w:numId w:val="151"/>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 xml:space="preserve">Associational Standing, </w:t>
      </w:r>
    </w:p>
    <w:p w:rsidR="00782C53" w:rsidRPr="001362B6" w:rsidRDefault="00782C53" w:rsidP="0081721A">
      <w:pPr>
        <w:pStyle w:val="NormalWeb"/>
        <w:numPr>
          <w:ilvl w:val="2"/>
          <w:numId w:val="151"/>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Representative Capacity standing;or</w:t>
      </w:r>
    </w:p>
    <w:p w:rsidR="00782C53" w:rsidRPr="001362B6" w:rsidRDefault="00782C53" w:rsidP="0081721A">
      <w:pPr>
        <w:pStyle w:val="NormalWeb"/>
        <w:numPr>
          <w:ilvl w:val="2"/>
          <w:numId w:val="151"/>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 xml:space="preserve">Class Representative Standing; </w:t>
      </w:r>
    </w:p>
    <w:p w:rsidR="00782C53" w:rsidRPr="001362B6" w:rsidRDefault="00782C53" w:rsidP="0081721A">
      <w:pPr>
        <w:pStyle w:val="NormalWeb"/>
        <w:numPr>
          <w:ilvl w:val="2"/>
          <w:numId w:val="151"/>
        </w:numPr>
        <w:suppressAutoHyphens/>
        <w:autoSpaceDN w:val="0"/>
        <w:spacing w:after="0" w:line="315" w:lineRule="atLeast"/>
        <w:textAlignment w:val="baseline"/>
        <w:rPr>
          <w:rFonts w:cs="Times New Roman"/>
          <w:iCs/>
          <w:color w:val="auto"/>
        </w:rPr>
      </w:pPr>
      <w:r w:rsidRPr="001362B6">
        <w:rPr>
          <w:rFonts w:eastAsia="Calibri" w:cs="Times New Roman"/>
          <w:bCs/>
          <w:iCs/>
          <w:color w:val="auto"/>
          <w:bdr w:val="none" w:sz="0" w:space="0" w:color="auto" w:frame="1"/>
        </w:rPr>
        <w:t>Advantages and Disadvantages of Associational Standing</w:t>
      </w:r>
      <w:r w:rsidRPr="001362B6">
        <w:rPr>
          <w:rFonts w:cs="Times New Roman"/>
          <w:bCs/>
          <w:iCs/>
          <w:color w:val="auto"/>
          <w:bdr w:val="none" w:sz="0" w:space="0" w:color="auto" w:frame="1"/>
        </w:rPr>
        <w:t>;</w:t>
      </w:r>
    </w:p>
    <w:p w:rsidR="00782C53" w:rsidRPr="001362B6" w:rsidRDefault="00782C53" w:rsidP="0081721A">
      <w:pPr>
        <w:pStyle w:val="NormalWeb"/>
        <w:numPr>
          <w:ilvl w:val="2"/>
          <w:numId w:val="151"/>
        </w:numPr>
        <w:suppressAutoHyphens/>
        <w:autoSpaceDN w:val="0"/>
        <w:spacing w:after="0" w:line="315" w:lineRule="atLeast"/>
        <w:textAlignment w:val="baseline"/>
        <w:rPr>
          <w:rFonts w:cs="Times New Roman"/>
          <w:iCs/>
          <w:color w:val="auto"/>
        </w:rPr>
      </w:pPr>
      <w:r w:rsidRPr="001362B6">
        <w:rPr>
          <w:rFonts w:cs="Times New Roman"/>
          <w:bCs/>
          <w:iCs/>
          <w:color w:val="auto"/>
          <w:bdr w:val="none" w:sz="0" w:space="0" w:color="auto" w:frame="1"/>
        </w:rPr>
        <w:lastRenderedPageBreak/>
        <w:t xml:space="preserve">  </w:t>
      </w:r>
      <w:r w:rsidRPr="001362B6">
        <w:rPr>
          <w:rFonts w:eastAsia="Calibri" w:cs="Times New Roman"/>
          <w:bCs/>
          <w:iCs/>
          <w:color w:val="auto"/>
          <w:bdr w:val="none" w:sz="0" w:space="0" w:color="auto" w:frame="1"/>
        </w:rPr>
        <w:t>Organizational Standing;</w:t>
      </w:r>
    </w:p>
    <w:p w:rsidR="00782C53" w:rsidRPr="001362B6" w:rsidRDefault="00782C53" w:rsidP="0081721A">
      <w:pPr>
        <w:pStyle w:val="NormalWeb"/>
        <w:numPr>
          <w:ilvl w:val="2"/>
          <w:numId w:val="151"/>
        </w:numPr>
        <w:suppressAutoHyphens/>
        <w:autoSpaceDN w:val="0"/>
        <w:spacing w:after="0" w:line="315" w:lineRule="atLeast"/>
        <w:textAlignment w:val="baseline"/>
        <w:rPr>
          <w:rFonts w:cs="Times New Roman"/>
          <w:iCs/>
          <w:color w:val="auto"/>
        </w:rPr>
      </w:pPr>
      <w:r w:rsidRPr="001362B6">
        <w:rPr>
          <w:rFonts w:eastAsia="Calibri" w:cs="Times New Roman"/>
          <w:bCs/>
          <w:iCs/>
          <w:color w:val="auto"/>
          <w:bdr w:val="none" w:sz="0" w:space="0" w:color="auto" w:frame="1"/>
        </w:rPr>
        <w:t>Third Party Standing</w:t>
      </w:r>
    </w:p>
    <w:p w:rsidR="00782C53" w:rsidRPr="001362B6" w:rsidRDefault="00782C53" w:rsidP="0081721A">
      <w:pPr>
        <w:pStyle w:val="NormalWeb"/>
        <w:numPr>
          <w:ilvl w:val="2"/>
          <w:numId w:val="151"/>
        </w:numPr>
        <w:suppressAutoHyphens/>
        <w:autoSpaceDN w:val="0"/>
        <w:spacing w:after="0" w:line="315" w:lineRule="atLeast"/>
        <w:textAlignment w:val="baseline"/>
        <w:rPr>
          <w:rFonts w:cs="Times New Roman"/>
        </w:rPr>
      </w:pPr>
      <w:r w:rsidRPr="001362B6">
        <w:rPr>
          <w:rFonts w:cs="Times New Roman"/>
        </w:rPr>
        <w:t xml:space="preserve">Private Citizen  standing which authorize on to sue as on behalf of the United States Government., via the 42 USC 2000d </w:t>
      </w:r>
    </w:p>
    <w:p w:rsidR="00782C53" w:rsidRPr="001362B6" w:rsidRDefault="00782C53" w:rsidP="0081721A">
      <w:pPr>
        <w:pStyle w:val="ListParagraph"/>
        <w:numPr>
          <w:ilvl w:val="2"/>
          <w:numId w:val="151"/>
        </w:numPr>
        <w:tabs>
          <w:tab w:val="left" w:pos="720"/>
        </w:tabs>
        <w:autoSpaceDE w:val="0"/>
        <w:autoSpaceDN w:val="0"/>
        <w:adjustRightInd w:val="0"/>
        <w:spacing w:after="0" w:line="240" w:lineRule="auto"/>
        <w:rPr>
          <w:sz w:val="24"/>
          <w:szCs w:val="24"/>
        </w:rPr>
      </w:pPr>
      <w:r w:rsidRPr="001362B6">
        <w:rPr>
          <w:sz w:val="24"/>
          <w:szCs w:val="24"/>
        </w:rPr>
        <w:t>Private At</w:t>
      </w:r>
      <w:r>
        <w:rPr>
          <w:sz w:val="24"/>
          <w:szCs w:val="24"/>
        </w:rPr>
        <w:t xml:space="preserve">torney General </w:t>
      </w:r>
      <w:r w:rsidRPr="001362B6">
        <w:rPr>
          <w:sz w:val="24"/>
          <w:szCs w:val="24"/>
        </w:rPr>
        <w:t xml:space="preserve"> per The Rackeeteered Influence and Corrupt Organization Act. </w:t>
      </w:r>
    </w:p>
    <w:p w:rsidR="00782C53" w:rsidRPr="001362B6" w:rsidRDefault="00782C53" w:rsidP="00782C53">
      <w:pPr>
        <w:rPr>
          <w:sz w:val="24"/>
          <w:szCs w:val="24"/>
        </w:rPr>
      </w:pPr>
    </w:p>
    <w:p w:rsidR="00782C53" w:rsidRDefault="00782C53" w:rsidP="00782C53">
      <w:pPr>
        <w:spacing w:line="480" w:lineRule="auto"/>
        <w:rPr>
          <w:color w:val="000000"/>
          <w:sz w:val="24"/>
          <w:szCs w:val="24"/>
        </w:rPr>
      </w:pPr>
    </w:p>
    <w:p w:rsidR="00782C53" w:rsidRDefault="00782C53" w:rsidP="00782C53">
      <w:pPr>
        <w:spacing w:line="480" w:lineRule="auto"/>
        <w:rPr>
          <w:b/>
          <w:bCs/>
          <w:color w:val="000000"/>
          <w:sz w:val="24"/>
          <w:szCs w:val="24"/>
        </w:rPr>
      </w:pPr>
      <w:r>
        <w:rPr>
          <w:b/>
          <w:bCs/>
          <w:color w:val="000000"/>
          <w:sz w:val="24"/>
          <w:szCs w:val="24"/>
        </w:rPr>
        <w:t xml:space="preserve">                                              </w:t>
      </w: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Default="00782C53" w:rsidP="00782C53">
      <w:pPr>
        <w:spacing w:line="480" w:lineRule="auto"/>
        <w:rPr>
          <w:b/>
          <w:bCs/>
          <w:color w:val="000000"/>
          <w:sz w:val="24"/>
          <w:szCs w:val="24"/>
        </w:rPr>
      </w:pPr>
    </w:p>
    <w:p w:rsidR="00782C53" w:rsidRPr="002E7071" w:rsidRDefault="00782C53" w:rsidP="00782C53">
      <w:pPr>
        <w:spacing w:line="480" w:lineRule="auto"/>
        <w:rPr>
          <w:b/>
          <w:bCs/>
          <w:color w:val="000000"/>
          <w:sz w:val="24"/>
          <w:szCs w:val="24"/>
          <w:u w:val="single"/>
        </w:rPr>
      </w:pPr>
      <w:r>
        <w:rPr>
          <w:b/>
          <w:bCs/>
          <w:color w:val="000000"/>
          <w:sz w:val="24"/>
          <w:szCs w:val="24"/>
        </w:rPr>
        <w:t xml:space="preserve">                                      </w:t>
      </w:r>
      <w:r>
        <w:rPr>
          <w:b/>
          <w:bCs/>
          <w:color w:val="000000"/>
          <w:sz w:val="24"/>
          <w:szCs w:val="24"/>
          <w:u w:val="single"/>
        </w:rPr>
        <w:t>VI. CONCLUSION</w:t>
      </w:r>
    </w:p>
    <w:p w:rsidR="00782C53" w:rsidRPr="00B36858" w:rsidRDefault="00782C53" w:rsidP="00782C53">
      <w:pPr>
        <w:spacing w:line="480" w:lineRule="auto"/>
        <w:rPr>
          <w:color w:val="000000"/>
          <w:sz w:val="24"/>
          <w:szCs w:val="24"/>
        </w:rPr>
      </w:pPr>
      <w:r w:rsidRPr="00B36858">
        <w:rPr>
          <w:sz w:val="24"/>
          <w:szCs w:val="24"/>
        </w:rPr>
        <w:t xml:space="preserve">The Plaintiffs have no other adequate remedy at law. </w:t>
      </w:r>
      <w:r w:rsidRPr="00B36858">
        <w:rPr>
          <w:color w:val="000000"/>
          <w:sz w:val="24"/>
          <w:szCs w:val="24"/>
        </w:rPr>
        <w:t xml:space="preserve">Based on the foregoing, the respectfully request that this Court exercise its Discretionary power to maintain the status quo by entering an </w:t>
      </w:r>
      <w:r w:rsidRPr="00B36858">
        <w:rPr>
          <w:sz w:val="24"/>
          <w:szCs w:val="24"/>
        </w:rPr>
        <w:t xml:space="preserve">TEMPORARY RESTRAINING ORDER / ORDER TO SHOW CAUSE FOR PRELIMINARY INJUNCTION AND PERMANENT </w:t>
      </w:r>
    </w:p>
    <w:p w:rsidR="00782C53" w:rsidRPr="00B36858" w:rsidRDefault="00782C53" w:rsidP="00782C53">
      <w:pPr>
        <w:spacing w:line="480" w:lineRule="auto"/>
        <w:rPr>
          <w:color w:val="000000"/>
          <w:sz w:val="24"/>
          <w:szCs w:val="24"/>
        </w:rPr>
      </w:pPr>
    </w:p>
    <w:p w:rsidR="00782C53" w:rsidRPr="00B36858" w:rsidRDefault="00782C53" w:rsidP="00782C53">
      <w:pPr>
        <w:spacing w:line="480" w:lineRule="auto"/>
        <w:rPr>
          <w:color w:val="000000"/>
          <w:sz w:val="24"/>
          <w:szCs w:val="24"/>
        </w:rPr>
      </w:pPr>
    </w:p>
    <w:p w:rsidR="00782C53" w:rsidRPr="00B36858" w:rsidRDefault="00782C53" w:rsidP="00782C53">
      <w:pPr>
        <w:pStyle w:val="BodyTextIndent3"/>
        <w:jc w:val="both"/>
      </w:pPr>
      <w:r w:rsidRPr="00B36858">
        <w:lastRenderedPageBreak/>
        <w:t xml:space="preserve"> 1. That this Court liberally construe the RICO laws and thereby find that all Defendants, both jointly and severally, have acquired and maintained, both directly and indirectly, an interest in and/or control of a RICO </w:t>
      </w:r>
      <w:r w:rsidRPr="00B36858">
        <w:rPr>
          <w:i/>
          <w:iCs/>
        </w:rPr>
        <w:t>enterprise</w:t>
      </w:r>
      <w:r w:rsidRPr="00B36858">
        <w:t xml:space="preserve"> of </w:t>
      </w:r>
      <w:r w:rsidRPr="00B36858">
        <w:rPr>
          <w:i/>
          <w:iCs/>
        </w:rPr>
        <w:t>persons</w:t>
      </w:r>
      <w:r w:rsidRPr="00B36858">
        <w:t xml:space="preserve"> and of other individuals who were associated in fact, all of whom engaged in, and whose activities did affect, interstate and foreign commerce in violation of </w:t>
      </w:r>
      <w:hyperlink r:id="rId1080" w:history="1">
        <w:r w:rsidRPr="00B36858">
          <w:rPr>
            <w:rStyle w:val="Hyperlink"/>
          </w:rPr>
          <w:t>18 U.S.C. 1962</w:t>
        </w:r>
      </w:hyperlink>
      <w:r w:rsidRPr="00B36858">
        <w:t>(b) (Prohibited activities).</w:t>
      </w:r>
    </w:p>
    <w:p w:rsidR="00782C53" w:rsidRPr="00B36858" w:rsidRDefault="00782C53" w:rsidP="00782C53">
      <w:pPr>
        <w:pStyle w:val="BodyTextIndent3"/>
      </w:pPr>
      <w:r w:rsidRPr="00B36858">
        <w:t>2.</w:t>
      </w:r>
      <w:r w:rsidRPr="00B36858">
        <w:tab/>
        <w:t xml:space="preserve">That all Defendants and all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acquiring or maintaining, whether directly or indirectly, any interest in or control of any RICO </w:t>
      </w:r>
      <w:r w:rsidRPr="00B36858">
        <w:rPr>
          <w:i/>
          <w:iCs/>
        </w:rPr>
        <w:t>enterprise</w:t>
      </w:r>
      <w:r w:rsidRPr="00B36858">
        <w:t xml:space="preserve"> of </w:t>
      </w:r>
      <w:r w:rsidRPr="00B36858">
        <w:rPr>
          <w:i/>
          <w:iCs/>
        </w:rPr>
        <w:t>persons</w:t>
      </w:r>
      <w:r w:rsidRPr="00B36858">
        <w:t>, or of other individuals associated in fact, who are engaged in, or whose activities do affect, interstate or foreign commerce.</w:t>
      </w:r>
    </w:p>
    <w:p w:rsidR="00782C53" w:rsidRPr="00B36858" w:rsidRDefault="00782C53" w:rsidP="00782C53">
      <w:pPr>
        <w:pStyle w:val="BodyTextIndent3"/>
      </w:pPr>
      <w:r w:rsidRPr="00B36858">
        <w:t>3.</w:t>
      </w:r>
      <w:r w:rsidRPr="00B36858">
        <w:tab/>
        <w:t xml:space="preserve">That all Defendants and all of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committing any more predicate acts in furtherance of the RICO </w:t>
      </w:r>
      <w:r w:rsidRPr="00B36858">
        <w:rPr>
          <w:i/>
          <w:iCs/>
        </w:rPr>
        <w:t>enterprise</w:t>
      </w:r>
      <w:r w:rsidRPr="00B36858">
        <w:t xml:space="preserve"> alleged in </w:t>
      </w:r>
      <w:hyperlink r:id="rId1081" w:anchor="one" w:history="1">
        <w:r w:rsidRPr="00B36858">
          <w:rPr>
            <w:rStyle w:val="Hyperlink"/>
          </w:rPr>
          <w:t>COUNT ONE</w:t>
        </w:r>
      </w:hyperlink>
      <w:r w:rsidRPr="00B36858">
        <w:t xml:space="preserve"> </w:t>
      </w:r>
      <w:r w:rsidRPr="00B36858">
        <w:rPr>
          <w:i/>
          <w:iCs/>
        </w:rPr>
        <w:t>supra</w:t>
      </w:r>
      <w:r w:rsidRPr="00B36858">
        <w:t>.</w:t>
      </w:r>
    </w:p>
    <w:p w:rsidR="00782C53" w:rsidRPr="00B36858" w:rsidRDefault="00782C53" w:rsidP="00782C53">
      <w:pPr>
        <w:spacing w:line="480" w:lineRule="auto"/>
        <w:ind w:left="720" w:hanging="720"/>
        <w:jc w:val="both"/>
        <w:rPr>
          <w:sz w:val="24"/>
          <w:szCs w:val="24"/>
        </w:rPr>
      </w:pPr>
      <w:r w:rsidRPr="00B36858">
        <w:rPr>
          <w:sz w:val="24"/>
          <w:szCs w:val="24"/>
        </w:rPr>
        <w:t>4.</w:t>
      </w:r>
      <w:r w:rsidRPr="00B36858">
        <w:rPr>
          <w:sz w:val="24"/>
          <w:szCs w:val="24"/>
        </w:rPr>
        <w:tab/>
        <w:t xml:space="preserve">That all Defendants be required to account for all gains, profits, and advantages derived from their several acts of </w:t>
      </w:r>
      <w:r w:rsidRPr="00B36858">
        <w:rPr>
          <w:i/>
          <w:iCs/>
          <w:sz w:val="24"/>
          <w:szCs w:val="24"/>
        </w:rPr>
        <w:t>racketeering activity</w:t>
      </w:r>
      <w:r w:rsidRPr="00B36858">
        <w:rPr>
          <w:sz w:val="24"/>
          <w:szCs w:val="24"/>
        </w:rPr>
        <w:t xml:space="preserve"> in violation of </w:t>
      </w:r>
      <w:hyperlink r:id="rId1082" w:history="1">
        <w:r w:rsidRPr="00B36858">
          <w:rPr>
            <w:rStyle w:val="Hyperlink"/>
          </w:rPr>
          <w:t>18 U.S.C. 1962</w:t>
        </w:r>
      </w:hyperlink>
      <w:r w:rsidRPr="00B36858">
        <w:rPr>
          <w:sz w:val="24"/>
          <w:szCs w:val="24"/>
        </w:rPr>
        <w:t>(b) and from all other violation(s) of applicable State and federal law(s).</w:t>
      </w:r>
    </w:p>
    <w:p w:rsidR="00782C53" w:rsidRPr="00B36858" w:rsidRDefault="00782C53" w:rsidP="00782C53">
      <w:pPr>
        <w:spacing w:line="480" w:lineRule="auto"/>
        <w:ind w:left="720" w:hanging="720"/>
        <w:jc w:val="both"/>
        <w:rPr>
          <w:sz w:val="24"/>
          <w:szCs w:val="24"/>
        </w:rPr>
      </w:pPr>
      <w:r w:rsidRPr="00B36858">
        <w:rPr>
          <w:sz w:val="24"/>
          <w:szCs w:val="24"/>
        </w:rPr>
        <w:t>5.</w:t>
      </w:r>
      <w:r w:rsidRPr="00B36858">
        <w:rPr>
          <w:sz w:val="24"/>
          <w:szCs w:val="24"/>
        </w:rPr>
        <w:tab/>
        <w:t xml:space="preserve">That judgment be entered for Plaintiff and against all Defendants for Plaintiff’s actual damages, and for any gains, profits, or advantages attributable to all violations of </w:t>
      </w:r>
      <w:hyperlink r:id="rId1083" w:history="1">
        <w:r w:rsidRPr="00B36858">
          <w:rPr>
            <w:rStyle w:val="Hyperlink"/>
          </w:rPr>
          <w:t>18 U.S.C. 1962</w:t>
        </w:r>
      </w:hyperlink>
      <w:r w:rsidRPr="00B36858">
        <w:rPr>
          <w:sz w:val="24"/>
          <w:szCs w:val="24"/>
        </w:rPr>
        <w:t>(b), according to the best available proof.</w:t>
      </w:r>
    </w:p>
    <w:p w:rsidR="00782C53" w:rsidRPr="00B36858" w:rsidRDefault="00782C53" w:rsidP="00782C53">
      <w:pPr>
        <w:pStyle w:val="BodyTextIndent3"/>
      </w:pPr>
      <w:r w:rsidRPr="00B36858">
        <w:t>6.</w:t>
      </w:r>
      <w:r w:rsidRPr="00B36858">
        <w:tab/>
        <w:t xml:space="preserve">That all Defendants pay to Plaintiff treble (triple) damages, under authority of </w:t>
      </w:r>
      <w:hyperlink r:id="rId1084" w:history="1">
        <w:r w:rsidRPr="00B36858">
          <w:rPr>
            <w:rStyle w:val="Hyperlink"/>
          </w:rPr>
          <w:t>18 U.S.C. 1964</w:t>
        </w:r>
      </w:hyperlink>
      <w:r w:rsidRPr="00B36858">
        <w:t xml:space="preserve">(c), for any gains, profits, or advantages attributable to all violations of </w:t>
      </w:r>
      <w:hyperlink r:id="rId1085" w:history="1">
        <w:r w:rsidRPr="00B36858">
          <w:rPr>
            <w:rStyle w:val="Hyperlink"/>
          </w:rPr>
          <w:t>18 U.S.C. 1962</w:t>
        </w:r>
      </w:hyperlink>
      <w:r w:rsidRPr="00B36858">
        <w:t>(b), according to the best available proof.</w:t>
      </w:r>
    </w:p>
    <w:p w:rsidR="00782C53" w:rsidRPr="00B36858" w:rsidRDefault="00782C53" w:rsidP="00782C53">
      <w:pPr>
        <w:spacing w:line="480" w:lineRule="auto"/>
        <w:ind w:left="720" w:hanging="720"/>
        <w:jc w:val="both"/>
        <w:rPr>
          <w:sz w:val="24"/>
          <w:szCs w:val="24"/>
        </w:rPr>
      </w:pPr>
      <w:r w:rsidRPr="00B36858">
        <w:rPr>
          <w:sz w:val="24"/>
          <w:szCs w:val="24"/>
        </w:rPr>
        <w:t>7.</w:t>
      </w:r>
      <w:r w:rsidRPr="00B36858">
        <w:rPr>
          <w:sz w:val="24"/>
          <w:szCs w:val="24"/>
        </w:rPr>
        <w:tab/>
        <w:t xml:space="preserve">That all Defendants pay to Plaintiff all damages sustained by Plaintiff in consequence of Defendants’ several violations of </w:t>
      </w:r>
      <w:hyperlink r:id="rId1086" w:history="1">
        <w:r w:rsidRPr="00B36858">
          <w:rPr>
            <w:rStyle w:val="Hyperlink"/>
          </w:rPr>
          <w:t>18 U.S.C. 1962</w:t>
        </w:r>
      </w:hyperlink>
      <w:r w:rsidRPr="00B36858">
        <w:rPr>
          <w:sz w:val="24"/>
          <w:szCs w:val="24"/>
        </w:rPr>
        <w:t>(b), according to the best available proof.</w:t>
      </w:r>
    </w:p>
    <w:p w:rsidR="00782C53" w:rsidRPr="00B36858" w:rsidRDefault="00782C53" w:rsidP="00782C53">
      <w:pPr>
        <w:spacing w:line="480" w:lineRule="auto"/>
        <w:ind w:left="720" w:hanging="720"/>
        <w:jc w:val="both"/>
        <w:rPr>
          <w:sz w:val="24"/>
          <w:szCs w:val="24"/>
        </w:rPr>
      </w:pPr>
      <w:r w:rsidRPr="00B36858">
        <w:rPr>
          <w:sz w:val="24"/>
          <w:szCs w:val="24"/>
        </w:rPr>
        <w:t>8.</w:t>
      </w:r>
      <w:r w:rsidRPr="00B36858">
        <w:rPr>
          <w:sz w:val="24"/>
          <w:szCs w:val="24"/>
        </w:rPr>
        <w:tab/>
        <w:t>That all Defendants pay to Plaintiff His costs of the lawsuit incurred herein including, but not limited to, all necessary research, all non</w:t>
      </w:r>
      <w:r w:rsidRPr="00B36858">
        <w:rPr>
          <w:sz w:val="24"/>
          <w:szCs w:val="24"/>
        </w:rPr>
        <w:noBreakHyphen/>
        <w:t>judicial enforcement and all reasonable counsel’s fees, at a minimum of $150.00 per hour worked (Plaintiff’s standard professional rate at start of this action).</w:t>
      </w:r>
    </w:p>
    <w:p w:rsidR="00782C53" w:rsidRPr="00B36858" w:rsidRDefault="00782C53" w:rsidP="00782C53">
      <w:pPr>
        <w:spacing w:line="480" w:lineRule="auto"/>
        <w:ind w:left="720" w:hanging="720"/>
        <w:jc w:val="both"/>
        <w:rPr>
          <w:sz w:val="24"/>
          <w:szCs w:val="24"/>
        </w:rPr>
      </w:pPr>
      <w:r w:rsidRPr="00B36858">
        <w:rPr>
          <w:sz w:val="24"/>
          <w:szCs w:val="24"/>
        </w:rPr>
        <w:t>9.</w:t>
      </w:r>
      <w:r w:rsidRPr="00B36858">
        <w:rPr>
          <w:sz w:val="24"/>
          <w:szCs w:val="24"/>
        </w:rPr>
        <w:tab/>
        <w:t xml:space="preserve">That all damages caused by all Defendants, and all gains, profits, and advantages derived by all Defendants, from their several acts of racketeering in violation of </w:t>
      </w:r>
      <w:hyperlink r:id="rId1087" w:history="1">
        <w:r w:rsidRPr="00B36858">
          <w:rPr>
            <w:rStyle w:val="Hyperlink"/>
          </w:rPr>
          <w:t>18 U.S.C. 1962</w:t>
        </w:r>
      </w:hyperlink>
      <w:r w:rsidRPr="00B36858">
        <w:rPr>
          <w:sz w:val="24"/>
          <w:szCs w:val="24"/>
        </w:rPr>
        <w:t xml:space="preserve">(b) and from all other violation(s) of applicable State and federal law(s), be deemed to be </w:t>
      </w:r>
      <w:r w:rsidRPr="00B36858">
        <w:rPr>
          <w:sz w:val="24"/>
          <w:szCs w:val="24"/>
        </w:rPr>
        <w:lastRenderedPageBreak/>
        <w:t>held in constructive trust, legally foreign with respect to the federal zone [</w:t>
      </w:r>
      <w:r w:rsidRPr="00B36858">
        <w:rPr>
          <w:i/>
          <w:sz w:val="24"/>
          <w:szCs w:val="24"/>
        </w:rPr>
        <w:t>sic</w:t>
      </w:r>
      <w:r w:rsidRPr="00B36858">
        <w:rPr>
          <w:sz w:val="24"/>
          <w:szCs w:val="24"/>
        </w:rPr>
        <w:t>], for the benefit of Plaintiff, His heirs and assigns.</w:t>
      </w:r>
    </w:p>
    <w:p w:rsidR="00782C53" w:rsidRPr="00B36858" w:rsidRDefault="00782C53" w:rsidP="00782C53">
      <w:pPr>
        <w:pStyle w:val="BodyTextIndent3"/>
      </w:pPr>
      <w:r w:rsidRPr="00B36858">
        <w:t>10.</w:t>
      </w:r>
      <w:r w:rsidRPr="00B36858">
        <w:tab/>
        <w:t>That Plaintiff have such other and further relief as this Court deems just and proper, under the circumstances of this action.</w:t>
      </w:r>
    </w:p>
    <w:p w:rsidR="00782C53" w:rsidRPr="00B36858" w:rsidRDefault="001B0919" w:rsidP="00782C53">
      <w:pPr>
        <w:pStyle w:val="BodyTextIndent"/>
        <w:rPr>
          <w:b/>
          <w:bCs/>
          <w:sz w:val="24"/>
          <w:szCs w:val="24"/>
        </w:rPr>
      </w:pPr>
      <w:hyperlink r:id="rId1088" w:anchor="contents" w:history="1">
        <w:r w:rsidR="00782C53" w:rsidRPr="00B36858">
          <w:rPr>
            <w:rStyle w:val="Hyperlink"/>
            <w:b/>
            <w:bCs/>
          </w:rPr>
          <w:t>ON COUNT TWO:</w:t>
        </w:r>
      </w:hyperlink>
    </w:p>
    <w:p w:rsidR="00782C53" w:rsidRPr="00B36858" w:rsidRDefault="00782C53" w:rsidP="0081721A">
      <w:pPr>
        <w:pStyle w:val="BodyTextIndent3"/>
        <w:numPr>
          <w:ilvl w:val="0"/>
          <w:numId w:val="111"/>
        </w:numPr>
        <w:spacing w:after="0" w:line="480" w:lineRule="auto"/>
        <w:ind w:hanging="720"/>
        <w:jc w:val="both"/>
      </w:pPr>
      <w:r w:rsidRPr="00B36858">
        <w:t xml:space="preserve">That this Court liberally construe the RICO laws and thereby find that all Defendants have associated with a RICO </w:t>
      </w:r>
      <w:r w:rsidRPr="00B36858">
        <w:rPr>
          <w:i/>
          <w:iCs/>
        </w:rPr>
        <w:t>enterprise</w:t>
      </w:r>
      <w:r w:rsidRPr="00B36858">
        <w:t xml:space="preserve"> of </w:t>
      </w:r>
      <w:r w:rsidRPr="00B36858">
        <w:rPr>
          <w:i/>
          <w:iCs/>
        </w:rPr>
        <w:t>persons</w:t>
      </w:r>
      <w:r w:rsidRPr="00B36858">
        <w:t xml:space="preserve"> and of other individuals who were associated in fact, all of whom did engage in, and whose activities did affect, interstate and foreign commerce in violation of the RICO law at </w:t>
      </w:r>
      <w:hyperlink r:id="rId1089" w:history="1">
        <w:r w:rsidRPr="00B36858">
          <w:rPr>
            <w:rStyle w:val="Hyperlink"/>
          </w:rPr>
          <w:t>18 U.S.C. 1962</w:t>
        </w:r>
      </w:hyperlink>
      <w:r w:rsidRPr="00B36858">
        <w:t>(c) (Prohibited activities).</w:t>
      </w:r>
    </w:p>
    <w:p w:rsidR="00782C53" w:rsidRPr="00B36858" w:rsidRDefault="00782C53" w:rsidP="0081721A">
      <w:pPr>
        <w:pStyle w:val="BodyTextIndent3"/>
        <w:numPr>
          <w:ilvl w:val="0"/>
          <w:numId w:val="111"/>
        </w:numPr>
        <w:spacing w:after="0" w:line="480" w:lineRule="auto"/>
        <w:ind w:hanging="720"/>
        <w:jc w:val="both"/>
      </w:pPr>
      <w:r w:rsidRPr="00B36858">
        <w:t xml:space="preserve">That this Court liberally construe the RICO laws and thereby find that all Defendants have conducted and/or participated, directly or indirectly, in the affairs of said RICO </w:t>
      </w:r>
      <w:r w:rsidRPr="00B36858">
        <w:rPr>
          <w:i/>
          <w:iCs/>
        </w:rPr>
        <w:t>enterprise</w:t>
      </w:r>
      <w:r w:rsidRPr="00B36858">
        <w:t xml:space="preserve"> through a </w:t>
      </w:r>
      <w:r w:rsidRPr="00B36858">
        <w:rPr>
          <w:i/>
          <w:iCs/>
        </w:rPr>
        <w:t>pattern of racketeering activity</w:t>
      </w:r>
      <w:r w:rsidRPr="00B36858">
        <w:t xml:space="preserve"> in violation of the RICO laws at 18 U.S.C. §§ </w:t>
      </w:r>
      <w:hyperlink r:id="rId1090" w:history="1">
        <w:r w:rsidRPr="00B36858">
          <w:rPr>
            <w:rStyle w:val="Hyperlink"/>
          </w:rPr>
          <w:t>1961</w:t>
        </w:r>
      </w:hyperlink>
      <w:r w:rsidRPr="00B36858">
        <w:t xml:space="preserve">(5) (“pattern” defined) and </w:t>
      </w:r>
      <w:hyperlink r:id="rId1091" w:history="1">
        <w:r w:rsidRPr="00B36858">
          <w:rPr>
            <w:rStyle w:val="Hyperlink"/>
          </w:rPr>
          <w:t>1962</w:t>
        </w:r>
      </w:hyperlink>
      <w:r w:rsidRPr="00B36858">
        <w:t xml:space="preserve">(c) </w:t>
      </w:r>
      <w:r w:rsidRPr="00B36858">
        <w:rPr>
          <w:i/>
          <w:iCs/>
        </w:rPr>
        <w:t>supra</w:t>
      </w:r>
      <w:r w:rsidRPr="00B36858">
        <w:t>.</w:t>
      </w:r>
    </w:p>
    <w:p w:rsidR="00782C53" w:rsidRPr="00B36858" w:rsidRDefault="00782C53" w:rsidP="0081721A">
      <w:pPr>
        <w:pStyle w:val="BodyTextIndent3"/>
        <w:numPr>
          <w:ilvl w:val="0"/>
          <w:numId w:val="111"/>
        </w:numPr>
        <w:spacing w:after="0" w:line="480" w:lineRule="auto"/>
        <w:ind w:hanging="720"/>
        <w:jc w:val="both"/>
      </w:pPr>
      <w:r w:rsidRPr="00B36858">
        <w:t xml:space="preserve">That all Defendants and all of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associating with any RICO </w:t>
      </w:r>
      <w:r w:rsidRPr="00B36858">
        <w:rPr>
          <w:i/>
          <w:iCs/>
        </w:rPr>
        <w:t>enterprise</w:t>
      </w:r>
      <w:r w:rsidRPr="00B36858">
        <w:t xml:space="preserve"> of </w:t>
      </w:r>
      <w:r w:rsidRPr="00B36858">
        <w:rPr>
          <w:i/>
          <w:iCs/>
        </w:rPr>
        <w:t>persons</w:t>
      </w:r>
      <w:r w:rsidRPr="00B36858">
        <w:t>, or of other individuals associated in fact, who do engage in, or whose activities do affect, interstate and foreign commerce.</w:t>
      </w:r>
    </w:p>
    <w:p w:rsidR="00782C53" w:rsidRPr="00B36858" w:rsidRDefault="00782C53" w:rsidP="0081721A">
      <w:pPr>
        <w:pStyle w:val="BodyTextIndent3"/>
        <w:numPr>
          <w:ilvl w:val="0"/>
          <w:numId w:val="111"/>
        </w:numPr>
        <w:spacing w:after="0" w:line="480" w:lineRule="auto"/>
        <w:ind w:hanging="720"/>
        <w:jc w:val="both"/>
      </w:pPr>
      <w:r w:rsidRPr="00B36858">
        <w:t xml:space="preserve">That all Defendants and all of their directors, officers, employees, agents, servants and all other </w:t>
      </w:r>
      <w:r w:rsidRPr="00B36858">
        <w:rPr>
          <w:i/>
          <w:iCs/>
        </w:rPr>
        <w:t>persons</w:t>
      </w:r>
      <w:r w:rsidRPr="00B36858">
        <w:t xml:space="preserve"> in active concert or in participation with them, be enjoined </w:t>
      </w:r>
      <w:r w:rsidRPr="00B36858">
        <w:rPr>
          <w:i/>
          <w:iCs/>
        </w:rPr>
        <w:t xml:space="preserve">temporarily </w:t>
      </w:r>
      <w:r w:rsidRPr="00B36858">
        <w:t xml:space="preserve">during pendency of this action, and </w:t>
      </w:r>
      <w:r w:rsidRPr="00B36858">
        <w:rPr>
          <w:i/>
          <w:iCs/>
        </w:rPr>
        <w:t>permanently</w:t>
      </w:r>
      <w:r w:rsidRPr="00B36858">
        <w:t xml:space="preserve"> thereafter, from conducting or participating, either directly or indirectly, in the conduct of the affairs of any RICO </w:t>
      </w:r>
      <w:r w:rsidRPr="00B36858">
        <w:rPr>
          <w:i/>
          <w:iCs/>
        </w:rPr>
        <w:t>enterprise</w:t>
      </w:r>
      <w:r w:rsidRPr="00B36858">
        <w:t xml:space="preserve"> through a </w:t>
      </w:r>
      <w:r w:rsidRPr="00B36858">
        <w:rPr>
          <w:i/>
          <w:iCs/>
        </w:rPr>
        <w:t>pattern of racketeering activity</w:t>
      </w:r>
      <w:r w:rsidRPr="00B36858">
        <w:t xml:space="preserve"> in violation of the RICO laws at 18 U.S.C. §§ </w:t>
      </w:r>
      <w:hyperlink r:id="rId1092" w:history="1">
        <w:r w:rsidRPr="00B36858">
          <w:rPr>
            <w:rStyle w:val="Hyperlink"/>
          </w:rPr>
          <w:t>1961</w:t>
        </w:r>
      </w:hyperlink>
      <w:r w:rsidRPr="00B36858">
        <w:t xml:space="preserve">(5) and </w:t>
      </w:r>
      <w:hyperlink r:id="rId1093" w:history="1">
        <w:r w:rsidRPr="00B36858">
          <w:rPr>
            <w:rStyle w:val="Hyperlink"/>
          </w:rPr>
          <w:t>1962</w:t>
        </w:r>
      </w:hyperlink>
      <w:r w:rsidRPr="00B36858">
        <w:t xml:space="preserve">(c) </w:t>
      </w:r>
      <w:r w:rsidRPr="00B36858">
        <w:rPr>
          <w:i/>
          <w:iCs/>
        </w:rPr>
        <w:t>supra</w:t>
      </w:r>
      <w:r w:rsidRPr="00B36858">
        <w:t>.</w:t>
      </w:r>
    </w:p>
    <w:p w:rsidR="00782C53" w:rsidRPr="00B36858" w:rsidRDefault="00782C53" w:rsidP="00782C53">
      <w:pPr>
        <w:pStyle w:val="BodyTextIndent3"/>
      </w:pPr>
      <w:r w:rsidRPr="00B36858">
        <w:t>5.</w:t>
      </w:r>
      <w:r w:rsidRPr="00B36858">
        <w:tab/>
        <w:t xml:space="preserve">That all Defendants and all of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committing any more predicate acts in furtherance of the RICO </w:t>
      </w:r>
      <w:r w:rsidRPr="00B36858">
        <w:rPr>
          <w:i/>
          <w:iCs/>
        </w:rPr>
        <w:t>enterprise</w:t>
      </w:r>
      <w:r w:rsidRPr="00B36858">
        <w:t xml:space="preserve"> alleged in </w:t>
      </w:r>
      <w:hyperlink r:id="rId1094" w:anchor="two" w:history="1">
        <w:r w:rsidRPr="00B36858">
          <w:rPr>
            <w:rStyle w:val="Hyperlink"/>
          </w:rPr>
          <w:t>COUNT TWO</w:t>
        </w:r>
      </w:hyperlink>
      <w:r w:rsidRPr="00B36858">
        <w:t xml:space="preserve"> </w:t>
      </w:r>
      <w:r w:rsidRPr="00B36858">
        <w:rPr>
          <w:i/>
          <w:iCs/>
        </w:rPr>
        <w:t>supra</w:t>
      </w:r>
      <w:r w:rsidRPr="00B36858">
        <w:t>.</w:t>
      </w:r>
    </w:p>
    <w:p w:rsidR="00782C53" w:rsidRPr="00B36858" w:rsidRDefault="00782C53" w:rsidP="00782C53">
      <w:pPr>
        <w:spacing w:line="480" w:lineRule="auto"/>
        <w:ind w:left="720" w:hanging="720"/>
        <w:jc w:val="both"/>
        <w:rPr>
          <w:sz w:val="24"/>
          <w:szCs w:val="24"/>
        </w:rPr>
      </w:pPr>
      <w:r w:rsidRPr="00B36858">
        <w:rPr>
          <w:sz w:val="24"/>
          <w:szCs w:val="24"/>
        </w:rPr>
        <w:t>6.</w:t>
      </w:r>
      <w:r w:rsidRPr="00B36858">
        <w:rPr>
          <w:sz w:val="24"/>
          <w:szCs w:val="24"/>
        </w:rPr>
        <w:tab/>
        <w:t xml:space="preserve">That all Defendants be required to account for all gains, profits, and advantages derived from their several acts of racketeering in violation of </w:t>
      </w:r>
      <w:hyperlink r:id="rId1095" w:history="1">
        <w:r w:rsidRPr="00B36858">
          <w:rPr>
            <w:rStyle w:val="Hyperlink"/>
          </w:rPr>
          <w:t>18 U.S.C. 1962</w:t>
        </w:r>
      </w:hyperlink>
      <w:r w:rsidRPr="00B36858">
        <w:rPr>
          <w:sz w:val="24"/>
          <w:szCs w:val="24"/>
        </w:rPr>
        <w:t xml:space="preserve">(c) </w:t>
      </w:r>
      <w:r w:rsidRPr="00B36858">
        <w:rPr>
          <w:i/>
          <w:iCs/>
          <w:sz w:val="24"/>
          <w:szCs w:val="24"/>
        </w:rPr>
        <w:t xml:space="preserve">supra </w:t>
      </w:r>
      <w:r w:rsidRPr="00B36858">
        <w:rPr>
          <w:sz w:val="24"/>
          <w:szCs w:val="24"/>
        </w:rPr>
        <w:t>and from all other violation(s) of applicable State and federal law(s).</w:t>
      </w:r>
    </w:p>
    <w:p w:rsidR="00782C53" w:rsidRPr="00B36858" w:rsidRDefault="00782C53" w:rsidP="00782C53">
      <w:pPr>
        <w:spacing w:line="480" w:lineRule="auto"/>
        <w:ind w:left="720" w:hanging="720"/>
        <w:jc w:val="both"/>
        <w:rPr>
          <w:sz w:val="24"/>
          <w:szCs w:val="24"/>
        </w:rPr>
      </w:pPr>
      <w:r w:rsidRPr="00B36858">
        <w:rPr>
          <w:sz w:val="24"/>
          <w:szCs w:val="24"/>
        </w:rPr>
        <w:t>7.</w:t>
      </w:r>
      <w:r w:rsidRPr="00B36858">
        <w:rPr>
          <w:sz w:val="24"/>
          <w:szCs w:val="24"/>
        </w:rPr>
        <w:tab/>
        <w:t xml:space="preserve">That judgment be entered for Plaintiff and against all Defendants for Plaintiff’s actual damages, and for any gains, profits, or advantages attributable to all violations of </w:t>
      </w:r>
      <w:hyperlink r:id="rId1096" w:history="1">
        <w:r w:rsidRPr="00B36858">
          <w:rPr>
            <w:rStyle w:val="Hyperlink"/>
          </w:rPr>
          <w:t>18 U.S.C. 1962</w:t>
        </w:r>
      </w:hyperlink>
      <w:r w:rsidRPr="00B36858">
        <w:rPr>
          <w:sz w:val="24"/>
          <w:szCs w:val="24"/>
        </w:rPr>
        <w:t xml:space="preserve">(c) </w:t>
      </w:r>
      <w:r w:rsidRPr="00B36858">
        <w:rPr>
          <w:i/>
          <w:iCs/>
          <w:sz w:val="24"/>
          <w:szCs w:val="24"/>
        </w:rPr>
        <w:t>supra</w:t>
      </w:r>
      <w:r w:rsidRPr="00B36858">
        <w:rPr>
          <w:sz w:val="24"/>
          <w:szCs w:val="24"/>
        </w:rPr>
        <w:t>, according to the best available proof.</w:t>
      </w:r>
    </w:p>
    <w:p w:rsidR="00782C53" w:rsidRPr="00B36858" w:rsidRDefault="00782C53" w:rsidP="00782C53">
      <w:pPr>
        <w:pStyle w:val="BodyTextIndent3"/>
      </w:pPr>
      <w:r w:rsidRPr="00B36858">
        <w:t>8.</w:t>
      </w:r>
      <w:r w:rsidRPr="00B36858">
        <w:tab/>
        <w:t xml:space="preserve">That all Defendants pay to Plaintiff treble (triple) damages, under authority of </w:t>
      </w:r>
      <w:hyperlink r:id="rId1097" w:history="1">
        <w:r w:rsidRPr="00B36858">
          <w:rPr>
            <w:rStyle w:val="Hyperlink"/>
          </w:rPr>
          <w:t>18 U.S.C. 1964</w:t>
        </w:r>
      </w:hyperlink>
      <w:r w:rsidRPr="00B36858">
        <w:t xml:space="preserve">(c), for any gains, profits, or advantages attributable to all violations of </w:t>
      </w:r>
      <w:hyperlink r:id="rId1098" w:history="1">
        <w:r w:rsidRPr="00B36858">
          <w:rPr>
            <w:rStyle w:val="Hyperlink"/>
          </w:rPr>
          <w:t>18 U.S.C. 1962</w:t>
        </w:r>
      </w:hyperlink>
      <w:r w:rsidRPr="00B36858">
        <w:t>(c)</w:t>
      </w:r>
      <w:r w:rsidRPr="00B36858">
        <w:rPr>
          <w:i/>
          <w:iCs/>
        </w:rPr>
        <w:t xml:space="preserve"> supra</w:t>
      </w:r>
      <w:r w:rsidRPr="00B36858">
        <w:t>, according to the best available proof.</w:t>
      </w:r>
    </w:p>
    <w:p w:rsidR="00782C53" w:rsidRPr="00B36858" w:rsidRDefault="00782C53" w:rsidP="00782C53">
      <w:pPr>
        <w:spacing w:line="480" w:lineRule="auto"/>
        <w:ind w:left="720" w:hanging="720"/>
        <w:jc w:val="both"/>
        <w:rPr>
          <w:sz w:val="24"/>
          <w:szCs w:val="24"/>
        </w:rPr>
      </w:pPr>
      <w:r w:rsidRPr="00B36858">
        <w:rPr>
          <w:sz w:val="24"/>
          <w:szCs w:val="24"/>
        </w:rPr>
        <w:lastRenderedPageBreak/>
        <w:t>9.</w:t>
      </w:r>
      <w:r w:rsidRPr="00B36858">
        <w:rPr>
          <w:sz w:val="24"/>
          <w:szCs w:val="24"/>
        </w:rPr>
        <w:tab/>
        <w:t xml:space="preserve">That all Defendants pay to Plaintiff all damages sustained by Plaintiff in consequence of Defendants’ several violations of </w:t>
      </w:r>
      <w:hyperlink r:id="rId1099" w:history="1">
        <w:r w:rsidRPr="00B36858">
          <w:rPr>
            <w:rStyle w:val="Hyperlink"/>
          </w:rPr>
          <w:t>18 U.S.C. 1962</w:t>
        </w:r>
      </w:hyperlink>
      <w:r w:rsidRPr="00B36858">
        <w:rPr>
          <w:sz w:val="24"/>
          <w:szCs w:val="24"/>
        </w:rPr>
        <w:t>(c)</w:t>
      </w:r>
      <w:r w:rsidRPr="00B36858">
        <w:rPr>
          <w:i/>
          <w:iCs/>
          <w:sz w:val="24"/>
          <w:szCs w:val="24"/>
        </w:rPr>
        <w:t xml:space="preserve"> supra</w:t>
      </w:r>
      <w:r w:rsidRPr="00B36858">
        <w:rPr>
          <w:sz w:val="24"/>
          <w:szCs w:val="24"/>
        </w:rPr>
        <w:t>, according to the best available proof.</w:t>
      </w:r>
    </w:p>
    <w:p w:rsidR="00782C53" w:rsidRPr="00B36858" w:rsidRDefault="00782C53" w:rsidP="00782C53">
      <w:pPr>
        <w:spacing w:line="480" w:lineRule="auto"/>
        <w:ind w:left="720" w:hanging="720"/>
        <w:jc w:val="both"/>
        <w:rPr>
          <w:sz w:val="24"/>
          <w:szCs w:val="24"/>
        </w:rPr>
      </w:pPr>
      <w:r w:rsidRPr="00B36858">
        <w:rPr>
          <w:sz w:val="24"/>
          <w:szCs w:val="24"/>
        </w:rPr>
        <w:t>10.</w:t>
      </w:r>
      <w:r w:rsidRPr="00B36858">
        <w:rPr>
          <w:sz w:val="24"/>
          <w:szCs w:val="24"/>
        </w:rPr>
        <w:tab/>
        <w:t>That all Defendants pay to Plaintiff His costs of the lawsuit incurred herein including, but not limited to, all necessary research, all non</w:t>
      </w:r>
      <w:r w:rsidRPr="00B36858">
        <w:rPr>
          <w:sz w:val="24"/>
          <w:szCs w:val="24"/>
        </w:rPr>
        <w:noBreakHyphen/>
        <w:t>judicial enforcement and all reasonable counsel’s fees, at a minimum of $150.00 per hour worked (Plaintiff’s standard professional rate at start of this action).</w:t>
      </w:r>
    </w:p>
    <w:p w:rsidR="00782C53" w:rsidRPr="00B36858" w:rsidRDefault="00782C53" w:rsidP="00782C53">
      <w:pPr>
        <w:spacing w:line="480" w:lineRule="auto"/>
        <w:ind w:left="720" w:hanging="720"/>
        <w:jc w:val="both"/>
        <w:rPr>
          <w:sz w:val="24"/>
          <w:szCs w:val="24"/>
        </w:rPr>
      </w:pPr>
      <w:r w:rsidRPr="00B36858">
        <w:rPr>
          <w:sz w:val="24"/>
          <w:szCs w:val="24"/>
        </w:rPr>
        <w:t>11.</w:t>
      </w:r>
      <w:r w:rsidRPr="00B36858">
        <w:rPr>
          <w:sz w:val="24"/>
          <w:szCs w:val="24"/>
        </w:rPr>
        <w:tab/>
        <w:t xml:space="preserve">That all damages caused by all Defendants, and all gains, profits, and advantages derived by all Defendants, from their several acts of racketeering in violation of </w:t>
      </w:r>
      <w:hyperlink r:id="rId1100" w:history="1">
        <w:r w:rsidRPr="00B36858">
          <w:rPr>
            <w:rStyle w:val="Hyperlink"/>
          </w:rPr>
          <w:t>18 U.S.C. 1962</w:t>
        </w:r>
      </w:hyperlink>
      <w:r w:rsidRPr="00B36858">
        <w:rPr>
          <w:sz w:val="24"/>
          <w:szCs w:val="24"/>
        </w:rPr>
        <w:t xml:space="preserve">(c) </w:t>
      </w:r>
      <w:r w:rsidRPr="00B36858">
        <w:rPr>
          <w:i/>
          <w:iCs/>
          <w:sz w:val="24"/>
          <w:szCs w:val="24"/>
        </w:rPr>
        <w:t xml:space="preserve">supra </w:t>
      </w:r>
      <w:r w:rsidRPr="00B36858">
        <w:rPr>
          <w:sz w:val="24"/>
          <w:szCs w:val="24"/>
        </w:rPr>
        <w:t>and from all other violation(s) of applicable State and federal law(s), be deemed to be held in constructive trust, legally foreign with respect to the federal zone [</w:t>
      </w:r>
      <w:r w:rsidRPr="00B36858">
        <w:rPr>
          <w:i/>
          <w:sz w:val="24"/>
          <w:szCs w:val="24"/>
        </w:rPr>
        <w:t>sic</w:t>
      </w:r>
      <w:r w:rsidRPr="00B36858">
        <w:rPr>
          <w:sz w:val="24"/>
          <w:szCs w:val="24"/>
        </w:rPr>
        <w:t>], for the benefit of Plaintiff, His heirs and assigns.</w:t>
      </w:r>
    </w:p>
    <w:p w:rsidR="00782C53" w:rsidRPr="00B36858" w:rsidRDefault="00782C53" w:rsidP="00782C53">
      <w:pPr>
        <w:pStyle w:val="BodyTextIndent3"/>
      </w:pPr>
      <w:r w:rsidRPr="00B36858">
        <w:t>12.</w:t>
      </w:r>
      <w:r w:rsidRPr="00B36858">
        <w:tab/>
        <w:t>That Plaintiff have such other and further relief as this Court deems just and proper, under the full range of relevant circumstances which have occasioned the instant action.</w:t>
      </w:r>
    </w:p>
    <w:p w:rsidR="00782C53" w:rsidRPr="00B36858" w:rsidRDefault="001B0919" w:rsidP="00782C53">
      <w:pPr>
        <w:pStyle w:val="BodyTextIndent"/>
        <w:rPr>
          <w:b/>
          <w:bCs/>
          <w:sz w:val="24"/>
          <w:szCs w:val="24"/>
        </w:rPr>
      </w:pPr>
      <w:hyperlink r:id="rId1101" w:anchor="contents" w:history="1">
        <w:r w:rsidR="00782C53" w:rsidRPr="00B36858">
          <w:rPr>
            <w:rStyle w:val="Hyperlink"/>
            <w:b/>
            <w:bCs/>
          </w:rPr>
          <w:t>ON COUNT THREE:</w:t>
        </w:r>
      </w:hyperlink>
    </w:p>
    <w:p w:rsidR="00782C53" w:rsidRPr="00B36858" w:rsidRDefault="00782C53" w:rsidP="0081721A">
      <w:pPr>
        <w:pStyle w:val="BodyTextIndent3"/>
        <w:numPr>
          <w:ilvl w:val="0"/>
          <w:numId w:val="112"/>
        </w:numPr>
        <w:spacing w:after="0" w:line="480" w:lineRule="auto"/>
        <w:ind w:hanging="720"/>
        <w:jc w:val="both"/>
      </w:pPr>
      <w:r w:rsidRPr="00B36858">
        <w:t xml:space="preserve">That this Court liberally construe the RICO laws and thereby find that all Defendants have conspired to acquire and maintain an interest in, and/or conspired to acquire and maintain control of, a RICO </w:t>
      </w:r>
      <w:r w:rsidRPr="00B36858">
        <w:rPr>
          <w:i/>
          <w:iCs/>
        </w:rPr>
        <w:t>enterprise</w:t>
      </w:r>
      <w:r w:rsidRPr="00B36858">
        <w:t xml:space="preserve"> engaged in a </w:t>
      </w:r>
      <w:r w:rsidRPr="00B36858">
        <w:rPr>
          <w:i/>
          <w:iCs/>
        </w:rPr>
        <w:t>pattern of racketeering activity</w:t>
      </w:r>
      <w:r w:rsidRPr="00B36858">
        <w:t xml:space="preserve"> in violation of 18 U.S.C. §§ </w:t>
      </w:r>
      <w:hyperlink r:id="rId1102" w:history="1">
        <w:r w:rsidRPr="00B36858">
          <w:rPr>
            <w:rStyle w:val="Hyperlink"/>
          </w:rPr>
          <w:t>1961</w:t>
        </w:r>
      </w:hyperlink>
      <w:r w:rsidRPr="00B36858">
        <w:t xml:space="preserve">(5), </w:t>
      </w:r>
      <w:hyperlink r:id="rId1103" w:history="1">
        <w:r w:rsidRPr="00B36858">
          <w:rPr>
            <w:rStyle w:val="Hyperlink"/>
          </w:rPr>
          <w:t>1962</w:t>
        </w:r>
      </w:hyperlink>
      <w:r w:rsidRPr="00B36858">
        <w:t xml:space="preserve">(b) and (d) </w:t>
      </w:r>
      <w:r w:rsidRPr="00B36858">
        <w:rPr>
          <w:i/>
          <w:iCs/>
        </w:rPr>
        <w:t>supra</w:t>
      </w:r>
      <w:r w:rsidRPr="00B36858">
        <w:t>.</w:t>
      </w:r>
    </w:p>
    <w:p w:rsidR="00782C53" w:rsidRPr="00B36858" w:rsidRDefault="00782C53" w:rsidP="0081721A">
      <w:pPr>
        <w:pStyle w:val="BodyTextIndent3"/>
        <w:numPr>
          <w:ilvl w:val="0"/>
          <w:numId w:val="112"/>
        </w:numPr>
        <w:spacing w:after="0" w:line="480" w:lineRule="auto"/>
        <w:ind w:hanging="720"/>
        <w:jc w:val="both"/>
      </w:pPr>
      <w:r w:rsidRPr="00B36858">
        <w:t xml:space="preserve">That this Court liberally construe the RICO laws and thereby find that all Defendants have conspired to conduct and participate in said RICO </w:t>
      </w:r>
      <w:r w:rsidRPr="00B36858">
        <w:rPr>
          <w:i/>
          <w:iCs/>
        </w:rPr>
        <w:t>enterprise</w:t>
      </w:r>
      <w:r w:rsidRPr="00B36858">
        <w:t xml:space="preserve"> through a </w:t>
      </w:r>
      <w:r w:rsidRPr="00B36858">
        <w:rPr>
          <w:i/>
          <w:iCs/>
        </w:rPr>
        <w:t>pattern of racketeering activity</w:t>
      </w:r>
      <w:r w:rsidRPr="00B36858">
        <w:t xml:space="preserve"> in violation of 18 U.S.C. §§ </w:t>
      </w:r>
      <w:hyperlink r:id="rId1104" w:history="1">
        <w:r w:rsidRPr="00B36858">
          <w:rPr>
            <w:rStyle w:val="Hyperlink"/>
          </w:rPr>
          <w:t>1961</w:t>
        </w:r>
      </w:hyperlink>
      <w:r w:rsidRPr="00B36858">
        <w:t xml:space="preserve">(5), </w:t>
      </w:r>
      <w:hyperlink r:id="rId1105" w:history="1">
        <w:r w:rsidRPr="00B36858">
          <w:rPr>
            <w:rStyle w:val="Hyperlink"/>
          </w:rPr>
          <w:t>1962</w:t>
        </w:r>
      </w:hyperlink>
      <w:r w:rsidRPr="00B36858">
        <w:t xml:space="preserve">(c) and (d) </w:t>
      </w:r>
      <w:r w:rsidRPr="00B36858">
        <w:rPr>
          <w:i/>
          <w:iCs/>
        </w:rPr>
        <w:t>supra</w:t>
      </w:r>
      <w:r w:rsidRPr="00B36858">
        <w:t>.</w:t>
      </w:r>
    </w:p>
    <w:p w:rsidR="00782C53" w:rsidRPr="00B36858" w:rsidRDefault="00782C53" w:rsidP="0081721A">
      <w:pPr>
        <w:pStyle w:val="BodyTextIndent3"/>
        <w:numPr>
          <w:ilvl w:val="0"/>
          <w:numId w:val="112"/>
        </w:numPr>
        <w:spacing w:after="0" w:line="480" w:lineRule="auto"/>
        <w:ind w:hanging="720"/>
        <w:jc w:val="both"/>
      </w:pPr>
      <w:r w:rsidRPr="00B36858">
        <w:t xml:space="preserve">That all Defendants and all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conspiring to acquire or maintain an interest in, or control of, any RICO </w:t>
      </w:r>
      <w:r w:rsidRPr="00B36858">
        <w:rPr>
          <w:i/>
          <w:iCs/>
        </w:rPr>
        <w:t>enterprise</w:t>
      </w:r>
      <w:r w:rsidRPr="00B36858">
        <w:t xml:space="preserve"> that engages in a </w:t>
      </w:r>
      <w:r w:rsidRPr="00B36858">
        <w:rPr>
          <w:i/>
          <w:iCs/>
        </w:rPr>
        <w:t>pattern of racketeering activity</w:t>
      </w:r>
      <w:r w:rsidRPr="00B36858">
        <w:t xml:space="preserve"> in violation of 18 U.S.C. §§ </w:t>
      </w:r>
      <w:hyperlink r:id="rId1106" w:history="1">
        <w:r w:rsidRPr="00B36858">
          <w:rPr>
            <w:rStyle w:val="Hyperlink"/>
          </w:rPr>
          <w:t>1961</w:t>
        </w:r>
      </w:hyperlink>
      <w:r w:rsidRPr="00B36858">
        <w:t xml:space="preserve">(5), </w:t>
      </w:r>
      <w:hyperlink r:id="rId1107" w:history="1">
        <w:r w:rsidRPr="00B36858">
          <w:rPr>
            <w:rStyle w:val="Hyperlink"/>
          </w:rPr>
          <w:t>1962</w:t>
        </w:r>
      </w:hyperlink>
      <w:r w:rsidRPr="00B36858">
        <w:t xml:space="preserve">(b) and (d) </w:t>
      </w:r>
      <w:r w:rsidRPr="00B36858">
        <w:rPr>
          <w:i/>
          <w:iCs/>
        </w:rPr>
        <w:t>supra</w:t>
      </w:r>
      <w:r w:rsidRPr="00B36858">
        <w:t>.</w:t>
      </w:r>
    </w:p>
    <w:p w:rsidR="00782C53" w:rsidRPr="00B36858" w:rsidRDefault="00782C53" w:rsidP="0081721A">
      <w:pPr>
        <w:pStyle w:val="BodyTextIndent3"/>
        <w:numPr>
          <w:ilvl w:val="0"/>
          <w:numId w:val="112"/>
        </w:numPr>
        <w:spacing w:after="0" w:line="480" w:lineRule="auto"/>
        <w:ind w:hanging="720"/>
        <w:jc w:val="both"/>
      </w:pPr>
      <w:r w:rsidRPr="00B36858">
        <w:t xml:space="preserve">That all Defendants and all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conspiring to </w:t>
      </w:r>
      <w:r w:rsidRPr="00B36858">
        <w:lastRenderedPageBreak/>
        <w:t xml:space="preserve">conduct, participate in, or benefit in any manner from any RICO </w:t>
      </w:r>
      <w:r w:rsidRPr="00B36858">
        <w:rPr>
          <w:i/>
          <w:iCs/>
        </w:rPr>
        <w:t>enterprise</w:t>
      </w:r>
      <w:r w:rsidRPr="00B36858">
        <w:t xml:space="preserve"> through a </w:t>
      </w:r>
      <w:r w:rsidRPr="00B36858">
        <w:rPr>
          <w:i/>
          <w:iCs/>
        </w:rPr>
        <w:t>pattern of racketeering activity</w:t>
      </w:r>
      <w:r w:rsidRPr="00B36858">
        <w:t xml:space="preserve"> in violation of 18 U.S.C. §§ </w:t>
      </w:r>
      <w:hyperlink r:id="rId1108" w:history="1">
        <w:r w:rsidRPr="00B36858">
          <w:rPr>
            <w:rStyle w:val="Hyperlink"/>
          </w:rPr>
          <w:t>1961</w:t>
        </w:r>
      </w:hyperlink>
      <w:r w:rsidRPr="00B36858">
        <w:t xml:space="preserve">(5), </w:t>
      </w:r>
      <w:hyperlink r:id="rId1109" w:history="1">
        <w:r w:rsidRPr="00B36858">
          <w:rPr>
            <w:rStyle w:val="Hyperlink"/>
          </w:rPr>
          <w:t>1962</w:t>
        </w:r>
      </w:hyperlink>
      <w:r w:rsidRPr="00B36858">
        <w:t xml:space="preserve">(c) and (d) </w:t>
      </w:r>
      <w:r w:rsidRPr="00B36858">
        <w:rPr>
          <w:i/>
          <w:iCs/>
        </w:rPr>
        <w:t>supra</w:t>
      </w:r>
      <w:r w:rsidRPr="00B36858">
        <w:t>.</w:t>
      </w:r>
    </w:p>
    <w:p w:rsidR="00782C53" w:rsidRPr="00B36858" w:rsidRDefault="00782C53" w:rsidP="00782C53">
      <w:pPr>
        <w:pStyle w:val="BodyTextIndent3"/>
      </w:pPr>
      <w:r w:rsidRPr="00B36858">
        <w:t>5.</w:t>
      </w:r>
      <w:r w:rsidRPr="00B36858">
        <w:tab/>
        <w:t xml:space="preserve">That all Defendants and all their directors, officers, employees, agents, servants and all other </w:t>
      </w:r>
      <w:r w:rsidRPr="00B36858">
        <w:rPr>
          <w:i/>
          <w:iCs/>
        </w:rPr>
        <w:t>persons</w:t>
      </w:r>
      <w:r w:rsidRPr="00B36858">
        <w:t xml:space="preserve"> in active concert or in participation with them, be enjoined </w:t>
      </w:r>
      <w:r w:rsidRPr="00B36858">
        <w:rPr>
          <w:i/>
          <w:iCs/>
        </w:rPr>
        <w:t>temporarily</w:t>
      </w:r>
      <w:r w:rsidRPr="00B36858">
        <w:t xml:space="preserve"> during pendency of this action, and </w:t>
      </w:r>
      <w:r w:rsidRPr="00B36858">
        <w:rPr>
          <w:i/>
          <w:iCs/>
        </w:rPr>
        <w:t>permanently</w:t>
      </w:r>
      <w:r w:rsidRPr="00B36858">
        <w:t xml:space="preserve"> thereafter, from committing any more predicate acts in furtherance of the RICO </w:t>
      </w:r>
      <w:r w:rsidRPr="00B36858">
        <w:rPr>
          <w:i/>
          <w:iCs/>
        </w:rPr>
        <w:t>enterprise</w:t>
      </w:r>
      <w:r w:rsidRPr="00B36858">
        <w:t xml:space="preserve"> alleged in </w:t>
      </w:r>
      <w:hyperlink r:id="rId1110" w:anchor="three" w:history="1">
        <w:r w:rsidRPr="00B36858">
          <w:rPr>
            <w:rStyle w:val="Hyperlink"/>
          </w:rPr>
          <w:t>COUNT THREE</w:t>
        </w:r>
      </w:hyperlink>
      <w:r w:rsidRPr="00B36858">
        <w:t xml:space="preserve"> </w:t>
      </w:r>
      <w:r w:rsidRPr="00B36858">
        <w:rPr>
          <w:i/>
          <w:iCs/>
        </w:rPr>
        <w:t>supra</w:t>
      </w:r>
      <w:r w:rsidRPr="00B36858">
        <w:t>.</w:t>
      </w:r>
    </w:p>
    <w:p w:rsidR="00782C53" w:rsidRPr="00B36858" w:rsidRDefault="00782C53" w:rsidP="00782C53">
      <w:pPr>
        <w:spacing w:line="480" w:lineRule="auto"/>
        <w:ind w:left="720" w:hanging="720"/>
        <w:jc w:val="both"/>
        <w:rPr>
          <w:sz w:val="24"/>
          <w:szCs w:val="24"/>
        </w:rPr>
      </w:pPr>
      <w:r w:rsidRPr="00B36858">
        <w:rPr>
          <w:sz w:val="24"/>
          <w:szCs w:val="24"/>
        </w:rPr>
        <w:t>6.</w:t>
      </w:r>
      <w:r w:rsidRPr="00B36858">
        <w:rPr>
          <w:sz w:val="24"/>
          <w:szCs w:val="24"/>
        </w:rPr>
        <w:tab/>
        <w:t xml:space="preserve">That all Defendants be required to account for all gains, profits, and advantages derived from their several acts of racketeering in violation of </w:t>
      </w:r>
      <w:hyperlink r:id="rId1111" w:history="1">
        <w:r w:rsidRPr="00B36858">
          <w:rPr>
            <w:rStyle w:val="Hyperlink"/>
          </w:rPr>
          <w:t>18 U.S.C. 1962</w:t>
        </w:r>
      </w:hyperlink>
      <w:r w:rsidRPr="00B36858">
        <w:rPr>
          <w:sz w:val="24"/>
          <w:szCs w:val="24"/>
        </w:rPr>
        <w:t xml:space="preserve">(d) </w:t>
      </w:r>
      <w:r w:rsidRPr="00B36858">
        <w:rPr>
          <w:i/>
          <w:iCs/>
          <w:sz w:val="24"/>
          <w:szCs w:val="24"/>
        </w:rPr>
        <w:t>supra</w:t>
      </w:r>
      <w:r w:rsidRPr="00B36858">
        <w:rPr>
          <w:sz w:val="24"/>
          <w:szCs w:val="24"/>
        </w:rPr>
        <w:t xml:space="preserve"> and from all other violation(s) of applicable State and federal law(s).</w:t>
      </w:r>
    </w:p>
    <w:p w:rsidR="00782C53" w:rsidRPr="00B36858" w:rsidRDefault="00782C53" w:rsidP="00782C53">
      <w:pPr>
        <w:spacing w:line="480" w:lineRule="auto"/>
        <w:ind w:left="720" w:hanging="720"/>
        <w:jc w:val="both"/>
        <w:rPr>
          <w:sz w:val="24"/>
          <w:szCs w:val="24"/>
        </w:rPr>
      </w:pPr>
      <w:r w:rsidRPr="00B36858">
        <w:rPr>
          <w:sz w:val="24"/>
          <w:szCs w:val="24"/>
        </w:rPr>
        <w:t>7.</w:t>
      </w:r>
      <w:r w:rsidRPr="00B36858">
        <w:rPr>
          <w:sz w:val="24"/>
          <w:szCs w:val="24"/>
        </w:rPr>
        <w:tab/>
        <w:t xml:space="preserve">That judgment be entered for Plaintiff and against all Defendants for Plaintiff’s actual damages, and for any gains, profits, or advantages attributable to all violations of </w:t>
      </w:r>
      <w:hyperlink r:id="rId1112" w:history="1">
        <w:r w:rsidRPr="00B36858">
          <w:rPr>
            <w:rStyle w:val="Hyperlink"/>
          </w:rPr>
          <w:t>18 U.S.C. 1962</w:t>
        </w:r>
      </w:hyperlink>
      <w:r w:rsidRPr="00B36858">
        <w:rPr>
          <w:sz w:val="24"/>
          <w:szCs w:val="24"/>
        </w:rPr>
        <w:t xml:space="preserve">(d) </w:t>
      </w:r>
      <w:r w:rsidRPr="00B36858">
        <w:rPr>
          <w:i/>
          <w:iCs/>
          <w:sz w:val="24"/>
          <w:szCs w:val="24"/>
        </w:rPr>
        <w:t>supra</w:t>
      </w:r>
      <w:r w:rsidRPr="00B36858">
        <w:rPr>
          <w:sz w:val="24"/>
          <w:szCs w:val="24"/>
        </w:rPr>
        <w:t>, according to the best available proof.</w:t>
      </w:r>
    </w:p>
    <w:p w:rsidR="00782C53" w:rsidRPr="00B36858" w:rsidRDefault="00782C53" w:rsidP="00782C53">
      <w:pPr>
        <w:pStyle w:val="BodyTextIndent3"/>
      </w:pPr>
      <w:r w:rsidRPr="00B36858">
        <w:t>8.</w:t>
      </w:r>
      <w:r w:rsidRPr="00B36858">
        <w:tab/>
        <w:t xml:space="preserve">That all Defendants pay to Plaintiff treble (triple) damages, under authority of </w:t>
      </w:r>
      <w:hyperlink r:id="rId1113" w:history="1">
        <w:r w:rsidRPr="00B36858">
          <w:rPr>
            <w:rStyle w:val="Hyperlink"/>
          </w:rPr>
          <w:t>18 U.S.C. 1964</w:t>
        </w:r>
      </w:hyperlink>
      <w:r w:rsidRPr="00B36858">
        <w:t xml:space="preserve">(c), for any gains, profits, or advantages attributable to all violations of </w:t>
      </w:r>
      <w:hyperlink r:id="rId1114" w:history="1">
        <w:r w:rsidRPr="00B36858">
          <w:rPr>
            <w:rStyle w:val="Hyperlink"/>
          </w:rPr>
          <w:t>18 U.S.C. 1962</w:t>
        </w:r>
      </w:hyperlink>
      <w:r w:rsidRPr="00B36858">
        <w:t xml:space="preserve">(d) </w:t>
      </w:r>
      <w:r w:rsidRPr="00B36858">
        <w:rPr>
          <w:i/>
          <w:iCs/>
        </w:rPr>
        <w:t>supra</w:t>
      </w:r>
      <w:r w:rsidRPr="00B36858">
        <w:t>, according to the best available proof.</w:t>
      </w:r>
    </w:p>
    <w:p w:rsidR="00782C53" w:rsidRPr="00B36858" w:rsidRDefault="00782C53" w:rsidP="00782C53">
      <w:pPr>
        <w:spacing w:line="480" w:lineRule="auto"/>
        <w:ind w:left="720" w:hanging="720"/>
        <w:jc w:val="both"/>
        <w:rPr>
          <w:sz w:val="24"/>
          <w:szCs w:val="24"/>
        </w:rPr>
      </w:pPr>
      <w:r w:rsidRPr="00B36858">
        <w:rPr>
          <w:sz w:val="24"/>
          <w:szCs w:val="24"/>
        </w:rPr>
        <w:t>9.</w:t>
      </w:r>
      <w:r w:rsidRPr="00B36858">
        <w:rPr>
          <w:sz w:val="24"/>
          <w:szCs w:val="24"/>
        </w:rPr>
        <w:tab/>
        <w:t xml:space="preserve">That all Defendants pay to Plaintiff all damages sustained by Plaintiff in consequence of Defendants’ several violations of </w:t>
      </w:r>
      <w:hyperlink r:id="rId1115" w:history="1">
        <w:r w:rsidRPr="00B36858">
          <w:rPr>
            <w:rStyle w:val="Hyperlink"/>
          </w:rPr>
          <w:t>18 U.S.C. 1962</w:t>
        </w:r>
      </w:hyperlink>
      <w:r w:rsidRPr="00B36858">
        <w:rPr>
          <w:sz w:val="24"/>
          <w:szCs w:val="24"/>
        </w:rPr>
        <w:t xml:space="preserve">(d) </w:t>
      </w:r>
      <w:r w:rsidRPr="00B36858">
        <w:rPr>
          <w:i/>
          <w:iCs/>
          <w:sz w:val="24"/>
          <w:szCs w:val="24"/>
        </w:rPr>
        <w:t>supra</w:t>
      </w:r>
      <w:r w:rsidRPr="00B36858">
        <w:rPr>
          <w:sz w:val="24"/>
          <w:szCs w:val="24"/>
        </w:rPr>
        <w:t>, according to the best available proof.</w:t>
      </w:r>
    </w:p>
    <w:p w:rsidR="00782C53" w:rsidRPr="00B36858" w:rsidRDefault="00782C53" w:rsidP="00782C53">
      <w:pPr>
        <w:spacing w:line="480" w:lineRule="auto"/>
        <w:ind w:left="720" w:hanging="720"/>
        <w:jc w:val="both"/>
        <w:rPr>
          <w:sz w:val="24"/>
          <w:szCs w:val="24"/>
        </w:rPr>
      </w:pPr>
      <w:r w:rsidRPr="00B36858">
        <w:rPr>
          <w:sz w:val="24"/>
          <w:szCs w:val="24"/>
        </w:rPr>
        <w:t>10.</w:t>
      </w:r>
      <w:r w:rsidRPr="00B36858">
        <w:rPr>
          <w:sz w:val="24"/>
          <w:szCs w:val="24"/>
        </w:rPr>
        <w:tab/>
        <w:t>That all Defendants pay to Plaintiff His costs of the lawsuit incurred herein including, but not limited to, all necessary research, all non</w:t>
      </w:r>
      <w:r w:rsidRPr="00B36858">
        <w:rPr>
          <w:sz w:val="24"/>
          <w:szCs w:val="24"/>
        </w:rPr>
        <w:noBreakHyphen/>
        <w:t>judicial enforcement, and all reasonable counsel’s fees, at a minimum of $150.00 per hour worked (Plaintiff’s standard professional rate at start of this action).</w:t>
      </w:r>
    </w:p>
    <w:p w:rsidR="00782C53" w:rsidRPr="00B36858" w:rsidRDefault="00782C53" w:rsidP="00782C53">
      <w:pPr>
        <w:spacing w:line="480" w:lineRule="auto"/>
        <w:ind w:left="720" w:hanging="720"/>
        <w:jc w:val="both"/>
        <w:rPr>
          <w:sz w:val="24"/>
          <w:szCs w:val="24"/>
        </w:rPr>
      </w:pPr>
      <w:r w:rsidRPr="00B36858">
        <w:rPr>
          <w:sz w:val="24"/>
          <w:szCs w:val="24"/>
        </w:rPr>
        <w:t>11.</w:t>
      </w:r>
      <w:r w:rsidRPr="00B36858">
        <w:rPr>
          <w:sz w:val="24"/>
          <w:szCs w:val="24"/>
        </w:rPr>
        <w:tab/>
        <w:t xml:space="preserve">That all damages caused by all Defendants, and all gains, profits, and advantages derived by all Defendants, from their several acts of racketeering in violation of </w:t>
      </w:r>
      <w:hyperlink r:id="rId1116" w:history="1">
        <w:r w:rsidRPr="00B36858">
          <w:rPr>
            <w:rStyle w:val="Hyperlink"/>
          </w:rPr>
          <w:t>18 U.S.C. 1962</w:t>
        </w:r>
      </w:hyperlink>
      <w:r w:rsidRPr="00B36858">
        <w:rPr>
          <w:sz w:val="24"/>
          <w:szCs w:val="24"/>
        </w:rPr>
        <w:t xml:space="preserve">(d) </w:t>
      </w:r>
      <w:r w:rsidRPr="00B36858">
        <w:rPr>
          <w:i/>
          <w:iCs/>
          <w:sz w:val="24"/>
          <w:szCs w:val="24"/>
        </w:rPr>
        <w:t>supra</w:t>
      </w:r>
      <w:r w:rsidRPr="00B36858">
        <w:rPr>
          <w:sz w:val="24"/>
          <w:szCs w:val="24"/>
        </w:rPr>
        <w:t xml:space="preserve"> and from all other violation(s) of applicable State and federal law(s), be deemed to </w:t>
      </w:r>
      <w:r w:rsidRPr="00B36858">
        <w:rPr>
          <w:sz w:val="24"/>
          <w:szCs w:val="24"/>
        </w:rPr>
        <w:lastRenderedPageBreak/>
        <w:t>be held in constructive trust, legally foreign with respect to the federal zone [</w:t>
      </w:r>
      <w:r w:rsidRPr="00B36858">
        <w:rPr>
          <w:i/>
          <w:sz w:val="24"/>
          <w:szCs w:val="24"/>
        </w:rPr>
        <w:t>sic</w:t>
      </w:r>
      <w:r w:rsidRPr="00B36858">
        <w:rPr>
          <w:sz w:val="24"/>
          <w:szCs w:val="24"/>
        </w:rPr>
        <w:t>], for the benefit of Plaintiff, His heirs and assigns.</w:t>
      </w:r>
    </w:p>
    <w:p w:rsidR="00782C53" w:rsidRPr="00B36858" w:rsidRDefault="00782C53" w:rsidP="00782C53">
      <w:pPr>
        <w:pStyle w:val="Standard"/>
        <w:spacing w:before="120"/>
        <w:rPr>
          <w:rFonts w:ascii="Times New Roman" w:hAnsi="Times New Roman" w:cs="Times New Roman"/>
          <w:b/>
          <w:bCs/>
        </w:rPr>
      </w:pPr>
      <w:r w:rsidRPr="00B36858">
        <w:rPr>
          <w:rFonts w:ascii="Times New Roman" w:hAnsi="Times New Roman" w:cs="Times New Roman"/>
        </w:rPr>
        <w:t>That Plaintiff have such other and further relief as this Court deems just and proper, under the full range of relevant circumstances which have occasioned the instant action.</w:t>
      </w:r>
      <w:r w:rsidRPr="00B36858">
        <w:rPr>
          <w:rFonts w:ascii="Times New Roman" w:hAnsi="Times New Roman" w:cs="Times New Roman"/>
          <w:b/>
          <w:bCs/>
        </w:rPr>
        <w:t xml:space="preserve"> For “DEFAULT” JUDGMENT AND/OR Judgment WRIT OF ATTACHMENT in the amount of Plaitniffs damages, tighter with interest thereon form the rrespective dates due, cost, disbursements, and reasonable attorney fees.</w:t>
      </w:r>
      <w:r w:rsidRPr="00B36858">
        <w:rPr>
          <w:rFonts w:ascii="Times New Roman" w:hAnsi="Times New Roman" w:cs="Times New Roman"/>
        </w:rPr>
        <w:t xml:space="preserve"> </w:t>
      </w:r>
    </w:p>
    <w:p w:rsidR="00782C53" w:rsidRPr="00B36858" w:rsidRDefault="00782C53" w:rsidP="00782C53">
      <w:pPr>
        <w:pStyle w:val="Standard"/>
        <w:numPr>
          <w:ilvl w:val="2"/>
          <w:numId w:val="74"/>
        </w:numPr>
        <w:spacing w:before="120"/>
        <w:rPr>
          <w:rFonts w:ascii="Times New Roman" w:hAnsi="Times New Roman" w:cs="Times New Roman"/>
          <w:b/>
          <w:bCs/>
        </w:rPr>
      </w:pPr>
      <w:r w:rsidRPr="00B36858">
        <w:rPr>
          <w:rFonts w:ascii="Times New Roman" w:hAnsi="Times New Roman" w:cs="Times New Roman"/>
          <w:b/>
          <w:bCs/>
        </w:rPr>
        <w:t>That process in due form of law according to the practice of this court in cases of admirality and maritime jurisdiction may issue against the Defendant cititng it to apprear and answer all the matters described in this complaint.</w:t>
      </w:r>
    </w:p>
    <w:p w:rsidR="00782C53" w:rsidRPr="00B36858" w:rsidRDefault="00782C53" w:rsidP="00782C53">
      <w:pPr>
        <w:pStyle w:val="Standard"/>
        <w:numPr>
          <w:ilvl w:val="2"/>
          <w:numId w:val="74"/>
        </w:numPr>
        <w:spacing w:before="120"/>
        <w:rPr>
          <w:rFonts w:ascii="Times New Roman" w:hAnsi="Times New Roman" w:cs="Times New Roman"/>
          <w:b/>
          <w:bCs/>
        </w:rPr>
      </w:pPr>
      <w:r w:rsidRPr="00B36858">
        <w:rPr>
          <w:rFonts w:ascii="Times New Roman" w:hAnsi="Times New Roman" w:cs="Times New Roman"/>
          <w:b/>
          <w:bCs/>
        </w:rPr>
        <w:t>Plaintiff have such other and further relief in the premises as in law and justice in may be entitled to receive.</w:t>
      </w:r>
    </w:p>
    <w:p w:rsidR="00782C53" w:rsidRPr="00B36858" w:rsidRDefault="00782C53" w:rsidP="00782C53">
      <w:pPr>
        <w:pStyle w:val="Standard"/>
        <w:spacing w:before="120"/>
        <w:rPr>
          <w:rFonts w:ascii="Times New Roman" w:hAnsi="Times New Roman" w:cs="Times New Roman"/>
          <w:b/>
          <w:bCs/>
        </w:rPr>
      </w:pPr>
    </w:p>
    <w:p w:rsidR="00782C53" w:rsidRPr="00B36858" w:rsidRDefault="00782C53" w:rsidP="00782C53">
      <w:pPr>
        <w:pStyle w:val="Standard"/>
        <w:spacing w:before="120"/>
        <w:rPr>
          <w:rFonts w:ascii="Times New Roman" w:hAnsi="Times New Roman" w:cs="Times New Roman"/>
          <w:b/>
          <w:bCs/>
        </w:rPr>
      </w:pPr>
    </w:p>
    <w:p w:rsidR="00782C53" w:rsidRPr="00B36858" w:rsidRDefault="00782C53" w:rsidP="00782C53">
      <w:pPr>
        <w:pStyle w:val="Standard"/>
        <w:spacing w:before="120"/>
        <w:rPr>
          <w:rFonts w:ascii="Times New Roman" w:hAnsi="Times New Roman" w:cs="Times New Roman"/>
          <w:b/>
          <w:bCs/>
        </w:rPr>
      </w:pPr>
      <w:r w:rsidRPr="00B36858">
        <w:rPr>
          <w:rFonts w:ascii="Times New Roman" w:hAnsi="Times New Roman" w:cs="Times New Roman"/>
          <w:b/>
          <w:bCs/>
        </w:rPr>
        <w:t>SCHEDULE[DESIGNATION OF SCHEDULE]</w:t>
      </w:r>
    </w:p>
    <w:p w:rsidR="00782C53" w:rsidRPr="00B36858" w:rsidRDefault="00782C53" w:rsidP="00782C53">
      <w:pPr>
        <w:pStyle w:val="Standard"/>
        <w:spacing w:before="120"/>
        <w:rPr>
          <w:rFonts w:ascii="Times New Roman" w:hAnsi="Times New Roman" w:cs="Times New Roman"/>
          <w:b/>
          <w:bCs/>
        </w:rPr>
      </w:pPr>
    </w:p>
    <w:p w:rsidR="00782C53" w:rsidRPr="00B36858" w:rsidRDefault="00782C53" w:rsidP="00782C53">
      <w:pPr>
        <w:pStyle w:val="Standard"/>
        <w:numPr>
          <w:ilvl w:val="0"/>
          <w:numId w:val="75"/>
        </w:numPr>
        <w:spacing w:before="120"/>
        <w:rPr>
          <w:rFonts w:ascii="Times New Roman" w:hAnsi="Times New Roman" w:cs="Times New Roman"/>
          <w:b/>
          <w:bCs/>
        </w:rPr>
      </w:pPr>
      <w:r w:rsidRPr="00B36858">
        <w:rPr>
          <w:rFonts w:ascii="Times New Roman" w:hAnsi="Times New Roman" w:cs="Times New Roman"/>
          <w:b/>
          <w:bCs/>
        </w:rPr>
        <w:t xml:space="preserve"> Defendant’s  Status and addresss:</w:t>
      </w:r>
    </w:p>
    <w:p w:rsidR="00782C53" w:rsidRPr="00B36858" w:rsidRDefault="00782C53" w:rsidP="00782C53">
      <w:pPr>
        <w:pStyle w:val="Standard"/>
        <w:numPr>
          <w:ilvl w:val="0"/>
          <w:numId w:val="75"/>
        </w:numPr>
        <w:spacing w:before="120"/>
        <w:rPr>
          <w:rFonts w:ascii="Times New Roman" w:hAnsi="Times New Roman" w:cs="Times New Roman"/>
          <w:b/>
          <w:bCs/>
        </w:rPr>
      </w:pPr>
      <w:r w:rsidRPr="00B36858">
        <w:rPr>
          <w:rFonts w:ascii="Times New Roman" w:hAnsi="Times New Roman" w:cs="Times New Roman"/>
          <w:b/>
          <w:bCs/>
        </w:rPr>
        <w:t>A. Unpon information and belief and at all times hereinafter mentioned, Defendant Barak H. Obama(AKA Barry Soertoes)  class representative was a [type of legaly entity]authorized under the laws of the United States Constition, with offices and a place of business at [Obama address]</w:t>
      </w:r>
    </w:p>
    <w:p w:rsidR="00782C53" w:rsidRPr="00B36858" w:rsidRDefault="00782C53" w:rsidP="00782C53">
      <w:pPr>
        <w:pStyle w:val="Standard"/>
        <w:spacing w:before="120"/>
        <w:rPr>
          <w:rFonts w:ascii="Times New Roman" w:hAnsi="Times New Roman" w:cs="Times New Roman"/>
          <w:b/>
          <w:bCs/>
        </w:rPr>
      </w:pPr>
    </w:p>
    <w:p w:rsidR="00782C53" w:rsidRPr="00B36858" w:rsidRDefault="00782C53" w:rsidP="00782C53">
      <w:pPr>
        <w:pStyle w:val="Standard"/>
        <w:spacing w:before="120"/>
        <w:rPr>
          <w:rFonts w:ascii="Times New Roman" w:hAnsi="Times New Roman" w:cs="Times New Roman"/>
          <w:b/>
          <w:bCs/>
        </w:rPr>
      </w:pPr>
      <w:r w:rsidRPr="00B36858">
        <w:rPr>
          <w:rFonts w:ascii="Times New Roman" w:hAnsi="Times New Roman" w:cs="Times New Roman"/>
          <w:b/>
          <w:bCs/>
        </w:rPr>
        <w:t>DETAILS OF THE _________(S)</w:t>
      </w:r>
    </w:p>
    <w:p w:rsidR="00782C53" w:rsidRPr="00B36858" w:rsidRDefault="00782C53" w:rsidP="00782C53">
      <w:pPr>
        <w:pStyle w:val="Standard"/>
        <w:spacing w:before="120"/>
        <w:rPr>
          <w:rFonts w:ascii="Times New Roman" w:hAnsi="Times New Roman" w:cs="Times New Roman"/>
          <w:b/>
          <w:bCs/>
        </w:rPr>
      </w:pPr>
    </w:p>
    <w:p w:rsidR="00782C53" w:rsidRDefault="00782C53" w:rsidP="00782C53">
      <w:pPr>
        <w:pStyle w:val="Standard"/>
        <w:numPr>
          <w:ilvl w:val="0"/>
          <w:numId w:val="76"/>
        </w:numPr>
        <w:spacing w:before="120"/>
        <w:rPr>
          <w:rFonts w:ascii="Times New Roman" w:hAnsi="Times New Roman" w:cs="Times New Roman"/>
          <w:b/>
          <w:bCs/>
          <w:sz w:val="26"/>
          <w:szCs w:val="26"/>
        </w:rPr>
      </w:pPr>
      <w:r>
        <w:rPr>
          <w:rFonts w:ascii="Times New Roman" w:hAnsi="Times New Roman" w:cs="Times New Roman"/>
          <w:b/>
          <w:bCs/>
          <w:sz w:val="26"/>
          <w:szCs w:val="26"/>
        </w:rPr>
        <w:t xml:space="preserve"> Bill of Lading No.{ number of bill} dated {dated of bill of lading – 1993 thru  present] from [name of citiy], [name of county] to [name of city], [name of state] on the vessel [name of vessel], [one(1) container SAID TO CONTAIN: [description of contents], at the applicable tariff charge of $____________dollar amount of ttarriff charge (Exhits { of exhibit}</w:t>
      </w:r>
    </w:p>
    <w:p w:rsidR="00782C53" w:rsidRDefault="00782C53" w:rsidP="00782C53">
      <w:pPr>
        <w:pStyle w:val="Standard"/>
        <w:spacing w:before="120"/>
        <w:rPr>
          <w:rFonts w:ascii="Times New Roman" w:hAnsi="Times New Roman" w:cs="Times New Roman"/>
          <w:b/>
          <w:bCs/>
          <w:sz w:val="26"/>
          <w:szCs w:val="26"/>
        </w:rPr>
      </w:pPr>
    </w:p>
    <w:p w:rsidR="00782C53" w:rsidRDefault="00782C53" w:rsidP="00782C53">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Amount Paid:                                                                        Amount Due:____________</w:t>
      </w:r>
    </w:p>
    <w:p w:rsidR="00782C53" w:rsidRDefault="00782C53" w:rsidP="00782C53">
      <w:pPr>
        <w:pStyle w:val="Standard"/>
        <w:spacing w:before="120"/>
        <w:rPr>
          <w:rFonts w:ascii="Times New Roman" w:hAnsi="Times New Roman" w:cs="Times New Roman"/>
          <w:b/>
          <w:bCs/>
          <w:sz w:val="26"/>
          <w:szCs w:val="26"/>
        </w:rPr>
      </w:pPr>
    </w:p>
    <w:p w:rsidR="00782C53" w:rsidRDefault="00782C53" w:rsidP="00782C53">
      <w:pPr>
        <w:pStyle w:val="Standard"/>
        <w:spacing w:before="120"/>
        <w:rPr>
          <w:rFonts w:ascii="Times New Roman" w:hAnsi="Times New Roman" w:cs="Times New Roman"/>
          <w:b/>
          <w:bCs/>
          <w:sz w:val="26"/>
          <w:szCs w:val="26"/>
        </w:rPr>
      </w:pPr>
    </w:p>
    <w:p w:rsidR="00782C53" w:rsidRDefault="00782C53" w:rsidP="00782C53">
      <w:pPr>
        <w:pStyle w:val="Standard"/>
        <w:spacing w:before="120"/>
        <w:rPr>
          <w:rFonts w:ascii="Times New Roman" w:hAnsi="Times New Roman" w:cs="Times New Roman"/>
          <w:b/>
          <w:bCs/>
          <w:sz w:val="26"/>
          <w:szCs w:val="26"/>
        </w:rPr>
      </w:pPr>
    </w:p>
    <w:p w:rsidR="00782C53" w:rsidRDefault="00782C53" w:rsidP="00782C53">
      <w:pPr>
        <w:rPr>
          <w:rFonts w:ascii="Century" w:eastAsia="MS Mincho" w:hAnsi="Century" w:cs="Century"/>
          <w:sz w:val="26"/>
          <w:szCs w:val="26"/>
          <w:lang w:eastAsia="ja-JP"/>
        </w:rPr>
      </w:pPr>
      <w:r>
        <w:rPr>
          <w:rFonts w:ascii="Century" w:eastAsia="MS Mincho" w:hAnsi="Century" w:cs="Century"/>
          <w:sz w:val="26"/>
          <w:szCs w:val="26"/>
          <w:lang w:eastAsia="ja-JP"/>
        </w:rPr>
        <w:lastRenderedPageBreak/>
        <w:t>[Provide details for any addition shipments]</w:t>
      </w:r>
    </w:p>
    <w:p w:rsidR="00782C53" w:rsidRDefault="00782C53" w:rsidP="00782C53">
      <w:pPr>
        <w:rPr>
          <w:rFonts w:ascii="Century" w:eastAsia="MS Mincho" w:hAnsi="Century" w:cs="Century"/>
          <w:sz w:val="26"/>
          <w:szCs w:val="26"/>
          <w:lang w:eastAsia="ja-JP"/>
        </w:rPr>
      </w:pPr>
    </w:p>
    <w:p w:rsidR="00782C53" w:rsidRPr="00720D5C" w:rsidRDefault="00782C53" w:rsidP="00782C53">
      <w:pPr>
        <w:numPr>
          <w:ilvl w:val="0"/>
          <w:numId w:val="75"/>
        </w:numPr>
        <w:autoSpaceDE w:val="0"/>
        <w:autoSpaceDN w:val="0"/>
        <w:adjustRightInd w:val="0"/>
        <w:spacing w:after="0" w:line="240" w:lineRule="auto"/>
        <w:rPr>
          <w:rFonts w:ascii="Century" w:eastAsia="MS Mincho" w:hAnsi="Century" w:cs="Century"/>
          <w:sz w:val="26"/>
          <w:szCs w:val="26"/>
          <w:lang w:eastAsia="ja-JP"/>
        </w:rPr>
      </w:pPr>
      <w:r>
        <w:rPr>
          <w:rFonts w:ascii="Century" w:eastAsia="MS Mincho" w:hAnsi="Century" w:cs="Century"/>
          <w:sz w:val="26"/>
          <w:szCs w:val="26"/>
          <w:lang w:eastAsia="ja-JP"/>
        </w:rPr>
        <w:t>TOTAL AMOUNT DUE:  $ 200,000,000 (SPILL OUT)TRILLION DOLLARS</w:t>
      </w:r>
    </w:p>
    <w:p w:rsidR="00782C53" w:rsidRDefault="00782C53" w:rsidP="00782C53">
      <w:r w:rsidRPr="00720D5C">
        <w:rPr>
          <w:rFonts w:ascii="Century" w:eastAsia="MS Mincho" w:hAnsi="Century" w:cs="Century"/>
          <w:sz w:val="26"/>
          <w:szCs w:val="26"/>
          <w:lang w:eastAsia="ja-JP"/>
        </w:rPr>
        <w:t xml:space="preserve">                                   </w:t>
      </w:r>
    </w:p>
    <w:p w:rsidR="00782C53" w:rsidRDefault="00782C53" w:rsidP="00782C53">
      <w:pPr>
        <w:spacing w:line="480" w:lineRule="auto"/>
        <w:ind w:firstLine="720"/>
        <w:jc w:val="both"/>
        <w:rPr>
          <w:color w:val="000000"/>
        </w:rPr>
      </w:pPr>
    </w:p>
    <w:p w:rsidR="00782C53" w:rsidRPr="00C15CA2" w:rsidRDefault="00782C53" w:rsidP="00782C53">
      <w:pPr>
        <w:rPr>
          <w:rFonts w:ascii="Souvenir Lt BT" w:hAnsi="Souvenir Lt BT" w:cs="Souvenir Lt BT"/>
          <w:b/>
          <w:color w:val="000000"/>
          <w:sz w:val="36"/>
          <w:szCs w:val="36"/>
        </w:rPr>
      </w:pPr>
      <w:r w:rsidRPr="00C15CA2">
        <w:rPr>
          <w:rFonts w:ascii="Souvenir Lt BT" w:hAnsi="Souvenir Lt BT" w:cs="Souvenir Lt BT"/>
          <w:b/>
          <w:color w:val="000000"/>
          <w:sz w:val="36"/>
          <w:szCs w:val="36"/>
        </w:rPr>
        <w:t>INCLUDE WRIT OF ATTACHMENT FORMES HERE (SEE COURT FORMS IN BOOK)</w:t>
      </w:r>
    </w:p>
    <w:p w:rsidR="00782C53" w:rsidRDefault="00782C53" w:rsidP="00782C53"/>
    <w:p w:rsidR="00782C53" w:rsidRDefault="00782C53" w:rsidP="00782C53"/>
    <w:p w:rsidR="00782C53" w:rsidRDefault="00782C53" w:rsidP="00782C53"/>
    <w:p w:rsidR="00782C53" w:rsidRDefault="00782C53" w:rsidP="00782C53">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{all had expressed or implied} duly organizated and existing under the laws of the United States, Universal of Declaration o_____ with offices and a place of business [ business address of Plaintiff.</w:t>
      </w:r>
    </w:p>
    <w:p w:rsidR="00782C53" w:rsidRDefault="00782C53" w:rsidP="00782C53">
      <w:pPr>
        <w:rPr>
          <w:b/>
          <w:bCs/>
          <w:color w:val="000000"/>
          <w:sz w:val="28"/>
          <w:szCs w:val="28"/>
        </w:rPr>
      </w:pPr>
    </w:p>
    <w:p w:rsidR="00782C53" w:rsidRDefault="00782C53" w:rsidP="00782C53">
      <w:pPr>
        <w:rPr>
          <w:b/>
          <w:bCs/>
          <w:color w:val="000000"/>
          <w:sz w:val="28"/>
          <w:szCs w:val="28"/>
        </w:rPr>
      </w:pPr>
    </w:p>
    <w:p w:rsidR="00782C53" w:rsidRPr="00F262C8" w:rsidRDefault="00782C53" w:rsidP="00782C53">
      <w:pPr>
        <w:rPr>
          <w:sz w:val="24"/>
          <w:szCs w:val="24"/>
        </w:rPr>
      </w:pPr>
    </w:p>
    <w:p w:rsidR="00782C53" w:rsidRPr="00F262C8" w:rsidRDefault="00782C53" w:rsidP="00782C53">
      <w:pPr>
        <w:rPr>
          <w:sz w:val="24"/>
          <w:szCs w:val="24"/>
        </w:rPr>
      </w:pPr>
    </w:p>
    <w:p w:rsidR="00782C53" w:rsidRPr="00F262C8" w:rsidRDefault="00782C53" w:rsidP="00782C53">
      <w:pPr>
        <w:rPr>
          <w:sz w:val="24"/>
          <w:szCs w:val="24"/>
        </w:rPr>
      </w:pPr>
    </w:p>
    <w:p w:rsidR="00782C53" w:rsidRPr="000327F6" w:rsidRDefault="00782C53" w:rsidP="00782C53">
      <w:pPr>
        <w:rPr>
          <w:sz w:val="24"/>
          <w:szCs w:val="24"/>
        </w:rPr>
      </w:pPr>
      <w:r w:rsidRPr="000327F6">
        <w:rPr>
          <w:sz w:val="24"/>
          <w:szCs w:val="24"/>
        </w:rPr>
        <w:t xml:space="preserve">I certify and/or Declare and/or state under penalty and perjury that the foregoing is true and correct. Executed  </w:t>
      </w:r>
      <w:r>
        <w:rPr>
          <w:sz w:val="24"/>
          <w:szCs w:val="24"/>
        </w:rPr>
        <w:t>12th  day of  September</w:t>
      </w:r>
      <w:r w:rsidRPr="000327F6">
        <w:rPr>
          <w:sz w:val="24"/>
          <w:szCs w:val="24"/>
        </w:rPr>
        <w:t>. 2015 in Detroit, Michigan</w:t>
      </w:r>
    </w:p>
    <w:p w:rsidR="00782C53" w:rsidRPr="000327F6" w:rsidRDefault="00782C53" w:rsidP="00782C53">
      <w:pPr>
        <w:ind w:left="3600"/>
        <w:rPr>
          <w:sz w:val="24"/>
          <w:szCs w:val="24"/>
        </w:rPr>
      </w:pPr>
      <w:r w:rsidRPr="000327F6">
        <w:rPr>
          <w:sz w:val="24"/>
          <w:szCs w:val="24"/>
          <w:lang w:val="fr-FR"/>
        </w:rPr>
        <w:t>_________________________________</w:t>
      </w:r>
    </w:p>
    <w:p w:rsidR="00782C53" w:rsidRPr="000327F6" w:rsidRDefault="00782C53" w:rsidP="00782C53">
      <w:pPr>
        <w:tabs>
          <w:tab w:val="left" w:pos="11520"/>
        </w:tabs>
        <w:rPr>
          <w:sz w:val="24"/>
          <w:szCs w:val="24"/>
        </w:rPr>
      </w:pPr>
      <w:r>
        <w:rPr>
          <w:sz w:val="24"/>
          <w:szCs w:val="24"/>
        </w:rPr>
        <w:t xml:space="preserve">                                                         </w:t>
      </w:r>
      <w:r w:rsidRPr="000327F6">
        <w:rPr>
          <w:sz w:val="24"/>
          <w:szCs w:val="24"/>
        </w:rPr>
        <w:t xml:space="preserve">Sharon Bridgewater individually                                  </w:t>
      </w:r>
    </w:p>
    <w:p w:rsidR="00782C53" w:rsidRDefault="00782C53" w:rsidP="00782C53">
      <w:pPr>
        <w:rPr>
          <w:sz w:val="24"/>
          <w:szCs w:val="24"/>
        </w:rPr>
      </w:pPr>
      <w:r w:rsidRPr="000327F6">
        <w:rPr>
          <w:sz w:val="24"/>
          <w:szCs w:val="24"/>
        </w:rPr>
        <w:t xml:space="preserve">                                        </w:t>
      </w:r>
      <w:r>
        <w:rPr>
          <w:sz w:val="24"/>
          <w:szCs w:val="24"/>
        </w:rPr>
        <w:t xml:space="preserve">                  THE PLAINTIFF AND/OR THE PETITIONERS</w:t>
      </w:r>
      <w:r w:rsidRPr="000327F6">
        <w:rPr>
          <w:sz w:val="24"/>
          <w:szCs w:val="24"/>
        </w:rPr>
        <w:t xml:space="preserve">, </w:t>
      </w:r>
      <w:r>
        <w:rPr>
          <w:sz w:val="24"/>
          <w:szCs w:val="24"/>
        </w:rPr>
        <w:t xml:space="preserve">    </w:t>
      </w:r>
    </w:p>
    <w:p w:rsidR="00782C53" w:rsidRPr="000327F6" w:rsidRDefault="00782C53" w:rsidP="00782C53">
      <w:pPr>
        <w:rPr>
          <w:sz w:val="24"/>
          <w:szCs w:val="24"/>
        </w:rPr>
      </w:pPr>
      <w:r>
        <w:rPr>
          <w:sz w:val="24"/>
          <w:szCs w:val="24"/>
        </w:rPr>
        <w:t xml:space="preserve">                                                         </w:t>
      </w:r>
      <w:r w:rsidRPr="000327F6">
        <w:rPr>
          <w:sz w:val="24"/>
          <w:szCs w:val="24"/>
        </w:rPr>
        <w:t xml:space="preserve"> </w:t>
      </w:r>
    </w:p>
    <w:p w:rsidR="00782C53" w:rsidRPr="000327F6" w:rsidRDefault="00782C53" w:rsidP="00782C53">
      <w:pPr>
        <w:tabs>
          <w:tab w:val="left" w:pos="11520"/>
        </w:tabs>
        <w:ind w:left="3600"/>
        <w:rPr>
          <w:sz w:val="24"/>
          <w:szCs w:val="24"/>
        </w:rPr>
      </w:pPr>
      <w:r w:rsidRPr="000327F6">
        <w:rPr>
          <w:sz w:val="24"/>
          <w:szCs w:val="24"/>
        </w:rPr>
        <w:t>Counsel– Pro Se</w:t>
      </w:r>
    </w:p>
    <w:p w:rsidR="00782C53" w:rsidRPr="000327F6" w:rsidRDefault="00782C53" w:rsidP="00782C53">
      <w:pPr>
        <w:ind w:left="3600"/>
        <w:rPr>
          <w:sz w:val="24"/>
          <w:szCs w:val="24"/>
        </w:rPr>
      </w:pPr>
      <w:r w:rsidRPr="000327F6">
        <w:rPr>
          <w:sz w:val="24"/>
          <w:szCs w:val="24"/>
        </w:rPr>
        <w:lastRenderedPageBreak/>
        <w:t xml:space="preserve"> 12070 W. Outer Drive</w:t>
      </w:r>
    </w:p>
    <w:p w:rsidR="00782C53" w:rsidRPr="000327F6" w:rsidRDefault="00782C53" w:rsidP="00782C53">
      <w:pPr>
        <w:rPr>
          <w:sz w:val="24"/>
          <w:szCs w:val="24"/>
        </w:rPr>
      </w:pPr>
      <w:r w:rsidRPr="000327F6">
        <w:rPr>
          <w:sz w:val="24"/>
          <w:szCs w:val="24"/>
        </w:rPr>
        <w:t xml:space="preserve">                                                             </w:t>
      </w:r>
      <w:r w:rsidRPr="000327F6">
        <w:rPr>
          <w:sz w:val="24"/>
          <w:szCs w:val="24"/>
          <w:lang w:val="fr-FR"/>
        </w:rPr>
        <w:t>Detroit, MI 48223</w:t>
      </w:r>
    </w:p>
    <w:p w:rsidR="00782C53" w:rsidRPr="000327F6" w:rsidRDefault="00782C53" w:rsidP="00782C53">
      <w:pPr>
        <w:rPr>
          <w:sz w:val="24"/>
          <w:szCs w:val="24"/>
        </w:rPr>
      </w:pPr>
      <w:r w:rsidRPr="000327F6">
        <w:rPr>
          <w:sz w:val="24"/>
          <w:szCs w:val="24"/>
          <w:lang w:val="fr-FR"/>
        </w:rPr>
        <w:t xml:space="preserve">                                                             1-313-375-0351</w:t>
      </w:r>
    </w:p>
    <w:p w:rsidR="00782C53" w:rsidRPr="000327F6" w:rsidRDefault="00782C53" w:rsidP="00782C53">
      <w:pPr>
        <w:rPr>
          <w:sz w:val="24"/>
          <w:szCs w:val="24"/>
          <w:lang w:val="fr-FR"/>
        </w:rPr>
      </w:pPr>
      <w:r w:rsidRPr="000327F6">
        <w:rPr>
          <w:sz w:val="24"/>
          <w:szCs w:val="24"/>
          <w:lang w:val="fr-FR"/>
        </w:rPr>
        <w:t xml:space="preserve">                                                           </w:t>
      </w:r>
      <w:hyperlink r:id="rId1117" w:history="1">
        <w:r w:rsidRPr="000327F6">
          <w:rPr>
            <w:rStyle w:val="Hyperlink"/>
            <w:lang w:val="fr-FR"/>
          </w:rPr>
          <w:t>Sbridge11@yahoo.com</w:t>
        </w:r>
      </w:hyperlink>
    </w:p>
    <w:p w:rsidR="00782C53" w:rsidRPr="000327F6" w:rsidRDefault="00782C53" w:rsidP="00782C53">
      <w:pPr>
        <w:tabs>
          <w:tab w:val="left" w:pos="11520"/>
        </w:tabs>
        <w:ind w:left="3600"/>
        <w:rPr>
          <w:sz w:val="24"/>
          <w:szCs w:val="24"/>
        </w:rPr>
      </w:pPr>
      <w:r w:rsidRPr="000327F6">
        <w:rPr>
          <w:sz w:val="24"/>
          <w:szCs w:val="24"/>
        </w:rPr>
        <w:t xml:space="preserve">                                                                       </w:t>
      </w:r>
      <w:r w:rsidRPr="000327F6">
        <w:rPr>
          <w:sz w:val="24"/>
          <w:szCs w:val="24"/>
          <w:lang w:val="fr-FR"/>
        </w:rPr>
        <w:t>_____________________________________</w:t>
      </w:r>
    </w:p>
    <w:p w:rsidR="00782C53" w:rsidRPr="000327F6" w:rsidRDefault="00782C53" w:rsidP="00782C53">
      <w:pPr>
        <w:rPr>
          <w:sz w:val="24"/>
          <w:szCs w:val="24"/>
        </w:rPr>
      </w:pPr>
      <w:r w:rsidRPr="000327F6">
        <w:rPr>
          <w:sz w:val="24"/>
          <w:szCs w:val="24"/>
        </w:rPr>
        <w:t xml:space="preserve">                                                    THE “50 STATES” EX REL Sharon Bridgewater                                                                                                                                       </w:t>
      </w:r>
    </w:p>
    <w:p w:rsidR="00782C53" w:rsidRPr="000327F6" w:rsidRDefault="00782C53" w:rsidP="00782C53">
      <w:pPr>
        <w:rPr>
          <w:sz w:val="24"/>
          <w:szCs w:val="24"/>
        </w:rPr>
      </w:pPr>
      <w:r w:rsidRPr="000327F6">
        <w:rPr>
          <w:sz w:val="24"/>
          <w:szCs w:val="24"/>
        </w:rPr>
        <w:t xml:space="preserve">                                                     (A.K.A. Sharon Abusalem, Sharon Davis)                                                                                                                           </w:t>
      </w:r>
    </w:p>
    <w:p w:rsidR="00782C53" w:rsidRPr="000327F6" w:rsidRDefault="00782C53" w:rsidP="00782C53">
      <w:pPr>
        <w:rPr>
          <w:sz w:val="24"/>
          <w:szCs w:val="24"/>
        </w:rPr>
      </w:pPr>
      <w:r w:rsidRPr="000327F6">
        <w:rPr>
          <w:sz w:val="24"/>
          <w:szCs w:val="24"/>
        </w:rPr>
        <w:t xml:space="preserve">                                                     Private Attorney General  and  </w:t>
      </w:r>
      <w:r>
        <w:rPr>
          <w:sz w:val="24"/>
          <w:szCs w:val="24"/>
        </w:rPr>
        <w:t>QUI TAM RELATOR</w:t>
      </w:r>
      <w:r w:rsidRPr="000327F6">
        <w:rPr>
          <w:sz w:val="24"/>
          <w:szCs w:val="24"/>
        </w:rPr>
        <w:t xml:space="preserve">                                                                                                                        </w:t>
      </w:r>
    </w:p>
    <w:p w:rsidR="00782C53" w:rsidRPr="000327F6" w:rsidRDefault="00782C53" w:rsidP="00782C53">
      <w:pPr>
        <w:rPr>
          <w:sz w:val="24"/>
          <w:szCs w:val="24"/>
        </w:rPr>
      </w:pPr>
      <w:r w:rsidRPr="000327F6">
        <w:rPr>
          <w:sz w:val="24"/>
          <w:szCs w:val="24"/>
        </w:rPr>
        <w:t xml:space="preserve">                                                     on behalf of myself, James S. Bridgewater                                                                                                                                        </w:t>
      </w:r>
    </w:p>
    <w:p w:rsidR="00782C53" w:rsidRPr="000327F6" w:rsidRDefault="00782C53" w:rsidP="00782C53">
      <w:pPr>
        <w:rPr>
          <w:sz w:val="24"/>
          <w:szCs w:val="24"/>
        </w:rPr>
      </w:pPr>
      <w:r w:rsidRPr="000327F6">
        <w:rPr>
          <w:sz w:val="24"/>
          <w:szCs w:val="24"/>
        </w:rPr>
        <w:t xml:space="preserve">                                                    ( one or more of the following companies,                                                                                                                      </w:t>
      </w:r>
    </w:p>
    <w:p w:rsidR="00782C53" w:rsidRPr="000327F6" w:rsidRDefault="00782C53" w:rsidP="00782C53">
      <w:pPr>
        <w:rPr>
          <w:sz w:val="24"/>
          <w:szCs w:val="24"/>
        </w:rPr>
      </w:pPr>
      <w:r w:rsidRPr="000327F6">
        <w:rPr>
          <w:sz w:val="24"/>
          <w:szCs w:val="24"/>
        </w:rPr>
        <w:t xml:space="preserve">                                                     Specialty Investment Group  L.L.C.,  a Georgia Company,                                                                                           </w:t>
      </w:r>
    </w:p>
    <w:p w:rsidR="00782C53" w:rsidRPr="000327F6" w:rsidRDefault="00782C53" w:rsidP="00782C53">
      <w:pPr>
        <w:rPr>
          <w:sz w:val="24"/>
          <w:szCs w:val="24"/>
        </w:rPr>
      </w:pPr>
      <w:r w:rsidRPr="000327F6">
        <w:rPr>
          <w:sz w:val="24"/>
          <w:szCs w:val="24"/>
        </w:rPr>
        <w:t xml:space="preserve">                                                    Specialty Global Investments Inc.,  a Nevada Corporation,                                                                                                    </w:t>
      </w:r>
    </w:p>
    <w:p w:rsidR="00782C53" w:rsidRPr="000327F6" w:rsidRDefault="00782C53" w:rsidP="00782C53">
      <w:pPr>
        <w:rPr>
          <w:sz w:val="24"/>
          <w:szCs w:val="24"/>
        </w:rPr>
      </w:pPr>
      <w:r w:rsidRPr="000327F6">
        <w:rPr>
          <w:sz w:val="24"/>
          <w:szCs w:val="24"/>
        </w:rPr>
        <w:t xml:space="preserve">                                                    and Bridgewater  &amp; Company Inc., a California Corporation,                                                                                                                 </w:t>
      </w:r>
    </w:p>
    <w:p w:rsidR="00782C53" w:rsidRPr="000327F6" w:rsidRDefault="00782C53" w:rsidP="00782C53">
      <w:pPr>
        <w:rPr>
          <w:sz w:val="24"/>
          <w:szCs w:val="24"/>
        </w:rPr>
      </w:pPr>
      <w:r w:rsidRPr="000327F6">
        <w:rPr>
          <w:sz w:val="24"/>
          <w:szCs w:val="24"/>
        </w:rPr>
        <w:t xml:space="preserve">                                                     The Coalition for Empowerment                                                                                                                           </w:t>
      </w:r>
    </w:p>
    <w:p w:rsidR="00782C53" w:rsidRPr="000327F6" w:rsidRDefault="00782C53" w:rsidP="00782C53">
      <w:pPr>
        <w:rPr>
          <w:sz w:val="24"/>
          <w:szCs w:val="24"/>
        </w:rPr>
      </w:pPr>
      <w:r w:rsidRPr="000327F6">
        <w:rPr>
          <w:sz w:val="24"/>
          <w:szCs w:val="24"/>
        </w:rPr>
        <w:t xml:space="preserve">                                                    (formerly Greater Lansing Helping Hands)                                                                                                                       </w:t>
      </w:r>
    </w:p>
    <w:p w:rsidR="00782C53" w:rsidRPr="000327F6" w:rsidRDefault="00782C53" w:rsidP="00782C53">
      <w:pPr>
        <w:rPr>
          <w:sz w:val="24"/>
          <w:szCs w:val="24"/>
        </w:rPr>
      </w:pPr>
      <w:r w:rsidRPr="000327F6">
        <w:rPr>
          <w:sz w:val="24"/>
          <w:szCs w:val="24"/>
        </w:rPr>
        <w:t xml:space="preserve">                                                     a 501C-3 non-profit organization, a Michigan                                                                                                                               </w:t>
      </w:r>
    </w:p>
    <w:p w:rsidR="00782C53" w:rsidRPr="000327F6" w:rsidRDefault="00782C53" w:rsidP="00782C53">
      <w:pPr>
        <w:rPr>
          <w:sz w:val="24"/>
          <w:szCs w:val="24"/>
        </w:rPr>
      </w:pPr>
      <w:r w:rsidRPr="000327F6">
        <w:rPr>
          <w:sz w:val="24"/>
          <w:szCs w:val="24"/>
        </w:rPr>
        <w:t xml:space="preserve">                                                     and/or  Georgia non-profit corporation,                                                                                                                                                                                                 </w:t>
      </w:r>
    </w:p>
    <w:p w:rsidR="00782C53" w:rsidRPr="000327F6" w:rsidRDefault="00782C53" w:rsidP="00782C53">
      <w:pPr>
        <w:rPr>
          <w:sz w:val="24"/>
          <w:szCs w:val="24"/>
        </w:rPr>
      </w:pPr>
      <w:r w:rsidRPr="000327F6">
        <w:rPr>
          <w:sz w:val="24"/>
          <w:szCs w:val="24"/>
        </w:rPr>
        <w:t xml:space="preserve">                                                    B &amp; B Building Maintenance INC. a Michigan Corporation,                                                                                                    </w:t>
      </w:r>
    </w:p>
    <w:p w:rsidR="00782C53" w:rsidRPr="000327F6" w:rsidRDefault="00782C53" w:rsidP="00782C53">
      <w:pPr>
        <w:rPr>
          <w:sz w:val="24"/>
          <w:szCs w:val="24"/>
        </w:rPr>
      </w:pPr>
      <w:r w:rsidRPr="000327F6">
        <w:rPr>
          <w:sz w:val="24"/>
          <w:szCs w:val="24"/>
        </w:rPr>
        <w:t xml:space="preserve">                                                    forced out of business ) and those similarly </w:t>
      </w:r>
    </w:p>
    <w:p w:rsidR="00782C53" w:rsidRPr="000327F6" w:rsidRDefault="00782C53" w:rsidP="00782C53">
      <w:pPr>
        <w:rPr>
          <w:sz w:val="24"/>
          <w:szCs w:val="24"/>
        </w:rPr>
      </w:pPr>
      <w:r w:rsidRPr="000327F6">
        <w:rPr>
          <w:sz w:val="24"/>
          <w:szCs w:val="24"/>
        </w:rPr>
        <w:t xml:space="preserve">                                          </w:t>
      </w:r>
      <w:r>
        <w:rPr>
          <w:sz w:val="24"/>
          <w:szCs w:val="24"/>
        </w:rPr>
        <w:t xml:space="preserve">           situated(PROSECUTOR)</w:t>
      </w:r>
    </w:p>
    <w:p w:rsidR="00782C53" w:rsidRPr="000327F6" w:rsidRDefault="00782C53" w:rsidP="00782C53">
      <w:pPr>
        <w:rPr>
          <w:sz w:val="24"/>
          <w:szCs w:val="24"/>
        </w:rPr>
      </w:pPr>
      <w:r w:rsidRPr="000327F6">
        <w:rPr>
          <w:sz w:val="24"/>
          <w:szCs w:val="24"/>
        </w:rPr>
        <w:t xml:space="preserve">                                            </w:t>
      </w:r>
      <w:r>
        <w:rPr>
          <w:sz w:val="24"/>
          <w:szCs w:val="24"/>
        </w:rPr>
        <w:t xml:space="preserve">         THE PLAINTIFFS AND/OR THE PETITIONER</w:t>
      </w:r>
      <w:r w:rsidRPr="000327F6">
        <w:rPr>
          <w:sz w:val="24"/>
          <w:szCs w:val="24"/>
        </w:rPr>
        <w:t>S</w:t>
      </w:r>
    </w:p>
    <w:p w:rsidR="00782C53" w:rsidRPr="000327F6" w:rsidRDefault="00782C53" w:rsidP="00782C53">
      <w:pPr>
        <w:rPr>
          <w:sz w:val="24"/>
          <w:szCs w:val="24"/>
        </w:rPr>
      </w:pPr>
      <w:r>
        <w:rPr>
          <w:sz w:val="24"/>
          <w:szCs w:val="24"/>
        </w:rPr>
        <w:t xml:space="preserve">                                                   </w:t>
      </w:r>
      <w:r w:rsidRPr="000327F6">
        <w:rPr>
          <w:sz w:val="24"/>
          <w:szCs w:val="24"/>
        </w:rPr>
        <w:t xml:space="preserve"> “CLASS REPRESENTATIVE”</w:t>
      </w:r>
    </w:p>
    <w:p w:rsidR="00782C53" w:rsidRPr="000327F6" w:rsidRDefault="00782C53" w:rsidP="00782C53">
      <w:pPr>
        <w:rPr>
          <w:sz w:val="24"/>
          <w:szCs w:val="24"/>
        </w:rPr>
      </w:pPr>
      <w:r w:rsidRPr="000327F6">
        <w:rPr>
          <w:sz w:val="24"/>
          <w:szCs w:val="24"/>
        </w:rPr>
        <w:t xml:space="preserve">                                                     12070 W. Outer Drive</w:t>
      </w:r>
    </w:p>
    <w:p w:rsidR="00782C53" w:rsidRPr="000327F6" w:rsidRDefault="00782C53" w:rsidP="00782C53">
      <w:pPr>
        <w:rPr>
          <w:sz w:val="24"/>
          <w:szCs w:val="24"/>
        </w:rPr>
      </w:pPr>
      <w:r w:rsidRPr="000327F6">
        <w:rPr>
          <w:sz w:val="24"/>
          <w:szCs w:val="24"/>
        </w:rPr>
        <w:t xml:space="preserve">                                                      </w:t>
      </w:r>
      <w:r w:rsidRPr="000327F6">
        <w:rPr>
          <w:sz w:val="24"/>
          <w:szCs w:val="24"/>
          <w:lang w:val="fr-FR"/>
        </w:rPr>
        <w:t>Detroit, MI 48223</w:t>
      </w:r>
    </w:p>
    <w:p w:rsidR="00782C53" w:rsidRPr="005C7CCA" w:rsidRDefault="00782C53" w:rsidP="00782C53">
      <w:pPr>
        <w:rPr>
          <w:sz w:val="24"/>
          <w:szCs w:val="24"/>
        </w:rPr>
      </w:pPr>
      <w:r w:rsidRPr="005C7CCA">
        <w:rPr>
          <w:sz w:val="24"/>
          <w:szCs w:val="24"/>
          <w:lang w:val="fr-FR"/>
        </w:rPr>
        <w:lastRenderedPageBreak/>
        <w:t xml:space="preserve">                                                      1-313-375-0351</w:t>
      </w:r>
    </w:p>
    <w:p w:rsidR="00782C53" w:rsidRPr="005C7CCA" w:rsidRDefault="00782C53" w:rsidP="00782C53">
      <w:pPr>
        <w:rPr>
          <w:rStyle w:val="Hyperlink"/>
          <w:lang w:val="fr-FR"/>
        </w:rPr>
      </w:pPr>
      <w:r w:rsidRPr="005C7CCA">
        <w:rPr>
          <w:sz w:val="24"/>
          <w:szCs w:val="24"/>
          <w:lang w:val="fr-FR"/>
        </w:rPr>
        <w:t xml:space="preserve">                                                      </w:t>
      </w:r>
      <w:hyperlink r:id="rId1118" w:history="1">
        <w:r w:rsidRPr="005C7CCA">
          <w:rPr>
            <w:rStyle w:val="Hyperlink"/>
            <w:lang w:val="fr-FR"/>
          </w:rPr>
          <w:t>Sbridge11@yahoo.com</w:t>
        </w:r>
      </w:hyperlink>
    </w:p>
    <w:p w:rsidR="00782C53" w:rsidRDefault="00782C53" w:rsidP="00782C53">
      <w:pPr>
        <w:rPr>
          <w:b/>
          <w:bCs/>
          <w:color w:val="000000"/>
          <w:sz w:val="56"/>
          <w:szCs w:val="56"/>
        </w:rPr>
      </w:pPr>
    </w:p>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Default="00782C53" w:rsidP="00782C53"/>
    <w:p w:rsidR="00782C53" w:rsidRPr="00782C53" w:rsidRDefault="00782C53" w:rsidP="00782C53">
      <w:pPr>
        <w:rPr>
          <w:rFonts w:ascii="Times New Roman" w:hAnsi="Times New Roman"/>
          <w:sz w:val="24"/>
          <w:szCs w:val="24"/>
        </w:rPr>
      </w:pPr>
    </w:p>
    <w:p w:rsidR="00782C53" w:rsidRDefault="00782C53" w:rsidP="00782C53">
      <w:pPr>
        <w:rPr>
          <w:rFonts w:ascii="Times New Roman" w:hAnsi="Times New Roman"/>
          <w:sz w:val="24"/>
          <w:szCs w:val="24"/>
        </w:rPr>
      </w:pPr>
    </w:p>
    <w:p w:rsidR="00782C53" w:rsidRDefault="00782C53" w:rsidP="00782C53">
      <w:pPr>
        <w:rPr>
          <w:rFonts w:ascii="Times New Roman" w:hAnsi="Times New Roman"/>
          <w:sz w:val="24"/>
          <w:szCs w:val="24"/>
        </w:rPr>
      </w:pPr>
    </w:p>
    <w:p w:rsidR="00782C53" w:rsidRDefault="00782C53" w:rsidP="00782C53">
      <w:pPr>
        <w:rPr>
          <w:rFonts w:ascii="Times New Roman" w:hAnsi="Times New Roman"/>
          <w:sz w:val="24"/>
          <w:szCs w:val="24"/>
        </w:rPr>
      </w:pPr>
    </w:p>
    <w:p w:rsidR="00782C53" w:rsidRDefault="00782C53" w:rsidP="00782C53">
      <w:pPr>
        <w:rPr>
          <w:rFonts w:ascii="Times New Roman" w:hAnsi="Times New Roman"/>
          <w:sz w:val="24"/>
          <w:szCs w:val="24"/>
        </w:rPr>
      </w:pPr>
    </w:p>
    <w:p w:rsidR="00782C53" w:rsidRDefault="00782C53" w:rsidP="00782C53">
      <w:pPr>
        <w:rPr>
          <w:rFonts w:ascii="Times New Roman" w:hAnsi="Times New Roman"/>
          <w:sz w:val="24"/>
          <w:szCs w:val="24"/>
        </w:rPr>
      </w:pPr>
    </w:p>
    <w:p w:rsidR="00782C53" w:rsidRDefault="00782C53" w:rsidP="00782C53">
      <w:pPr>
        <w:rPr>
          <w:rFonts w:ascii="Times New Roman" w:hAnsi="Times New Roman"/>
          <w:sz w:val="24"/>
          <w:szCs w:val="24"/>
        </w:rPr>
      </w:pPr>
    </w:p>
    <w:p w:rsidR="00782C53" w:rsidRDefault="00782C53" w:rsidP="00782C53">
      <w:pPr>
        <w:rPr>
          <w:rFonts w:ascii="Times New Roman" w:hAnsi="Times New Roman"/>
          <w:sz w:val="24"/>
          <w:szCs w:val="24"/>
        </w:rPr>
      </w:pPr>
    </w:p>
    <w:p w:rsidR="00782C53" w:rsidRPr="00782C53" w:rsidRDefault="00782C53" w:rsidP="00782C53">
      <w:pPr>
        <w:rPr>
          <w:rFonts w:ascii="Times New Roman" w:hAnsi="Times New Roman"/>
          <w:b/>
          <w:bCs/>
          <w:color w:val="000000"/>
          <w:sz w:val="24"/>
          <w:szCs w:val="24"/>
        </w:rPr>
      </w:pPr>
      <w:r w:rsidRPr="00782C53">
        <w:rPr>
          <w:rFonts w:ascii="Times New Roman" w:hAnsi="Times New Roman"/>
          <w:sz w:val="24"/>
          <w:szCs w:val="24"/>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12070 W. Outer Drive</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Detroit, MI 48223</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1-313-375-0351</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Sbridge11@yahoo.com</w:t>
      </w:r>
    </w:p>
    <w:p w:rsidR="00782C53" w:rsidRPr="00782C53" w:rsidRDefault="00782C53" w:rsidP="00782C53">
      <w:pPr>
        <w:tabs>
          <w:tab w:val="left" w:pos="720"/>
        </w:tabs>
        <w:rPr>
          <w:rFonts w:ascii="Times New Roman" w:hAnsi="Times New Roman"/>
          <w:b/>
          <w:sz w:val="24"/>
          <w:szCs w:val="24"/>
        </w:rPr>
      </w:pPr>
    </w:p>
    <w:p w:rsidR="00782C53" w:rsidRPr="00782C53" w:rsidRDefault="00782C53" w:rsidP="00782C53">
      <w:pPr>
        <w:pStyle w:val="ListParagraph"/>
        <w:tabs>
          <w:tab w:val="left" w:pos="720"/>
        </w:tabs>
        <w:ind w:left="420"/>
        <w:rPr>
          <w:rFonts w:ascii="Times New Roman" w:hAnsi="Times New Roman"/>
          <w:b/>
          <w:sz w:val="24"/>
          <w:szCs w:val="24"/>
        </w:rPr>
      </w:pPr>
    </w:p>
    <w:p w:rsidR="00782C53" w:rsidRPr="00782C53" w:rsidRDefault="00782C53" w:rsidP="00782C53">
      <w:pPr>
        <w:pStyle w:val="ListParagraph"/>
        <w:tabs>
          <w:tab w:val="left" w:pos="720"/>
        </w:tabs>
        <w:ind w:left="420"/>
        <w:rPr>
          <w:rFonts w:ascii="Times New Roman" w:hAnsi="Times New Roman"/>
          <w:b/>
          <w:sz w:val="24"/>
          <w:szCs w:val="24"/>
        </w:rPr>
      </w:pPr>
      <w:r w:rsidRPr="00782C53">
        <w:rPr>
          <w:rFonts w:ascii="Times New Roman" w:hAnsi="Times New Roman"/>
          <w:b/>
          <w:sz w:val="24"/>
          <w:szCs w:val="24"/>
        </w:rPr>
        <w:t xml:space="preserve">                   </w:t>
      </w:r>
    </w:p>
    <w:p w:rsidR="00782C53" w:rsidRPr="00782C53" w:rsidRDefault="00782C53" w:rsidP="00782C53">
      <w:pPr>
        <w:pStyle w:val="ListParagraph"/>
        <w:tabs>
          <w:tab w:val="left" w:pos="720"/>
        </w:tabs>
        <w:ind w:left="420"/>
        <w:rPr>
          <w:rFonts w:ascii="Times New Roman" w:hAnsi="Times New Roman"/>
          <w:b/>
          <w:sz w:val="24"/>
          <w:szCs w:val="24"/>
        </w:rPr>
      </w:pPr>
    </w:p>
    <w:p w:rsidR="00782C53" w:rsidRPr="00782C53" w:rsidRDefault="00782C53" w:rsidP="00782C53">
      <w:pPr>
        <w:pStyle w:val="ListParagraph"/>
        <w:tabs>
          <w:tab w:val="left" w:pos="720"/>
        </w:tabs>
        <w:ind w:left="420"/>
        <w:rPr>
          <w:rFonts w:ascii="Times New Roman" w:hAnsi="Times New Roman"/>
          <w:b/>
          <w:sz w:val="24"/>
          <w:szCs w:val="24"/>
        </w:rPr>
      </w:pPr>
      <w:r w:rsidRPr="00782C53">
        <w:rPr>
          <w:rFonts w:ascii="Times New Roman" w:hAnsi="Times New Roman"/>
          <w:b/>
          <w:sz w:val="24"/>
          <w:szCs w:val="24"/>
        </w:rPr>
        <w:t xml:space="preserve">                       IN THE UNITED STATES DISTRICT COURT</w:t>
      </w:r>
    </w:p>
    <w:p w:rsidR="00782C53" w:rsidRPr="00782C53" w:rsidRDefault="00782C53" w:rsidP="00782C53">
      <w:pPr>
        <w:pStyle w:val="ListParagraph"/>
        <w:tabs>
          <w:tab w:val="left" w:pos="720"/>
        </w:tabs>
        <w:ind w:left="420"/>
        <w:rPr>
          <w:rFonts w:ascii="Times New Roman" w:hAnsi="Times New Roman"/>
          <w:b/>
          <w:sz w:val="24"/>
          <w:szCs w:val="24"/>
        </w:rPr>
      </w:pPr>
    </w:p>
    <w:p w:rsidR="00782C53" w:rsidRPr="00782C53" w:rsidRDefault="00782C53" w:rsidP="00782C53">
      <w:pPr>
        <w:pStyle w:val="ListParagraph"/>
        <w:tabs>
          <w:tab w:val="left" w:pos="720"/>
        </w:tabs>
        <w:ind w:left="420"/>
        <w:rPr>
          <w:rFonts w:ascii="Times New Roman" w:hAnsi="Times New Roman"/>
          <w:b/>
          <w:sz w:val="24"/>
          <w:szCs w:val="24"/>
        </w:rPr>
      </w:pPr>
      <w:r w:rsidRPr="00782C53">
        <w:rPr>
          <w:rFonts w:ascii="Times New Roman" w:hAnsi="Times New Roman"/>
          <w:b/>
          <w:sz w:val="24"/>
          <w:szCs w:val="24"/>
        </w:rPr>
        <w:t xml:space="preserve">                               FOR THE DISTRICT OF COLUMBIA</w:t>
      </w:r>
    </w:p>
    <w:p w:rsidR="00782C53" w:rsidRPr="00782C53" w:rsidRDefault="00782C53" w:rsidP="00782C53">
      <w:pPr>
        <w:pStyle w:val="AttorneyName"/>
        <w:tabs>
          <w:tab w:val="left" w:pos="720"/>
        </w:tabs>
        <w:rPr>
          <w:rFonts w:ascii="Times New Roman" w:hAnsi="Times New Roman" w:cs="Times New Roman"/>
        </w:rPr>
      </w:pPr>
    </w:p>
    <w:tbl>
      <w:tblPr>
        <w:tblW w:w="9360" w:type="dxa"/>
        <w:tblLayout w:type="fixed"/>
        <w:tblCellMar>
          <w:left w:w="0" w:type="dxa"/>
          <w:right w:w="0" w:type="dxa"/>
        </w:tblCellMar>
        <w:tblLook w:val="04A0" w:firstRow="1" w:lastRow="0" w:firstColumn="1" w:lastColumn="0" w:noHBand="0" w:noVBand="1"/>
      </w:tblPr>
      <w:tblGrid>
        <w:gridCol w:w="4590"/>
        <w:gridCol w:w="270"/>
        <w:gridCol w:w="4500"/>
      </w:tblGrid>
      <w:tr w:rsidR="00782C53" w:rsidRPr="00782C53" w:rsidTr="00782C53">
        <w:trPr>
          <w:trHeight w:val="4140"/>
        </w:trPr>
        <w:tc>
          <w:tcPr>
            <w:tcW w:w="4590" w:type="dxa"/>
            <w:tcBorders>
              <w:top w:val="nil"/>
              <w:left w:val="nil"/>
              <w:bottom w:val="single" w:sz="4" w:space="0" w:color="auto"/>
              <w:right w:val="nil"/>
            </w:tcBorders>
          </w:tcPr>
          <w:p w:rsidR="00782C53" w:rsidRPr="00782C53" w:rsidRDefault="00782C53" w:rsidP="00782C53">
            <w:pPr>
              <w:rPr>
                <w:rFonts w:ascii="Times New Roman" w:hAnsi="Times New Roman"/>
                <w:sz w:val="24"/>
                <w:szCs w:val="24"/>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cs="Times New Roman"/>
                <w:bCs/>
              </w:rPr>
              <w:t xml:space="preserve">Montana, Nebraska, Nevada, New Hampshire, New Jersey, New Mexico, New York, North Carolina, North Dakota, Ohio, Oklahoma, </w:t>
            </w:r>
            <w:r w:rsidRPr="00782C5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w:t>
            </w:r>
            <w:r w:rsidRPr="00782C53">
              <w:rPr>
                <w:rFonts w:ascii="Times New Roman" w:hAnsi="Times New Roman" w:cs="Times New Roman"/>
              </w:rPr>
              <w:lastRenderedPageBreak/>
              <w:t xml:space="preserve">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b/>
              </w:rPr>
            </w:pPr>
            <w:r w:rsidRPr="00782C53">
              <w:rPr>
                <w:rFonts w:ascii="Times New Roman" w:hAnsi="Times New Roman" w:cs="Times New Roman"/>
                <w:b/>
                <w:color w:val="333333"/>
              </w:rPr>
              <w:t>CIVIL CROSS-PLAINTIFF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Vs.</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 xml:space="preserve">LORETTA LYNCH IN HER OFFICIAL CAPACITY AS UNITED STATES ATTORNEY GENERAL AND INDIVIDUALLY </w:t>
            </w:r>
          </w:p>
          <w:p w:rsidR="00782C53" w:rsidRPr="00782C53" w:rsidRDefault="00782C53" w:rsidP="00782C53">
            <w:pPr>
              <w:rPr>
                <w:rFonts w:ascii="Times New Roman" w:hAnsi="Times New Roman"/>
                <w:sz w:val="24"/>
                <w:szCs w:val="24"/>
              </w:rPr>
            </w:pPr>
          </w:p>
          <w:p w:rsidR="00782C53" w:rsidRPr="00782C53" w:rsidRDefault="00782C53" w:rsidP="00782C53">
            <w:pPr>
              <w:tabs>
                <w:tab w:val="left" w:pos="720"/>
              </w:tabs>
              <w:rPr>
                <w:rFonts w:ascii="Times New Roman" w:hAnsi="Times New Roman"/>
                <w:sz w:val="24"/>
                <w:szCs w:val="24"/>
              </w:rPr>
            </w:pPr>
            <w:r w:rsidRPr="00782C53">
              <w:rPr>
                <w:rFonts w:ascii="Times New Roman" w:hAnsi="Times New Roman"/>
                <w:sz w:val="24"/>
                <w:szCs w:val="24"/>
              </w:rPr>
              <w:t xml:space="preserve">    United States Department of Justice  </w:t>
            </w:r>
          </w:p>
          <w:p w:rsidR="00782C53" w:rsidRPr="00782C53" w:rsidRDefault="00782C53" w:rsidP="00782C53">
            <w:pPr>
              <w:tabs>
                <w:tab w:val="left" w:pos="720"/>
              </w:tabs>
              <w:rPr>
                <w:rFonts w:ascii="Times New Roman" w:hAnsi="Times New Roman"/>
                <w:sz w:val="24"/>
                <w:szCs w:val="24"/>
              </w:rPr>
            </w:pPr>
            <w:r w:rsidRPr="00782C53">
              <w:rPr>
                <w:rFonts w:ascii="Times New Roman" w:hAnsi="Times New Roman"/>
                <w:sz w:val="24"/>
                <w:szCs w:val="24"/>
              </w:rPr>
              <w:t xml:space="preserve">    950 Pennsylvania Avenue,  </w:t>
            </w:r>
          </w:p>
          <w:p w:rsidR="00782C53" w:rsidRPr="00782C53" w:rsidRDefault="00782C53" w:rsidP="00782C53">
            <w:pPr>
              <w:tabs>
                <w:tab w:val="left" w:pos="720"/>
              </w:tabs>
              <w:rPr>
                <w:rFonts w:ascii="Times New Roman" w:hAnsi="Times New Roman"/>
                <w:sz w:val="24"/>
                <w:szCs w:val="24"/>
              </w:rPr>
            </w:pPr>
            <w:r w:rsidRPr="00782C53">
              <w:rPr>
                <w:rFonts w:ascii="Times New Roman" w:hAnsi="Times New Roman"/>
                <w:sz w:val="24"/>
                <w:szCs w:val="24"/>
              </w:rPr>
              <w:t xml:space="preserve">     N.W.Washington, D.C.20530-0001</w:t>
            </w:r>
          </w:p>
          <w:p w:rsidR="00782C53" w:rsidRPr="00782C53" w:rsidRDefault="00782C53" w:rsidP="00782C53">
            <w:pPr>
              <w:rPr>
                <w:rFonts w:ascii="Times New Roman" w:hAnsi="Times New Roman"/>
                <w:sz w:val="24"/>
                <w:szCs w:val="24"/>
              </w:rPr>
            </w:pPr>
          </w:p>
          <w:p w:rsidR="00782C53" w:rsidRPr="00782C53" w:rsidRDefault="00782C53" w:rsidP="00782C53">
            <w:pPr>
              <w:rPr>
                <w:rFonts w:ascii="Times New Roman" w:hAnsi="Times New Roman"/>
                <w:sz w:val="24"/>
                <w:szCs w:val="24"/>
              </w:rPr>
            </w:pP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r w:rsidRPr="00782C53">
              <w:rPr>
                <w:rFonts w:ascii="Times New Roman" w:hAnsi="Times New Roman" w:cs="Times New Roman"/>
              </w:rPr>
              <w:t xml:space="preserve">LORETTA LYNCH IN HER OFFFICIAL CAPACITY AS UNITED STATES ATTORNEY GENERAL AND INDIVDUALLY CLASS DEFENDANT AND/OR RESPONDANT  </w:t>
            </w:r>
            <w:r w:rsidRPr="00782C53">
              <w:rPr>
                <w:rFonts w:ascii="Times New Roman" w:hAnsi="Times New Roman" w:cs="Times New Roman"/>
              </w:rPr>
              <w:lastRenderedPageBreak/>
              <w:t xml:space="preserve">REPRESENTATIVE ON BEHALF BARAK H. OBAMA(AKA BARRY SOERTOES)IN HIS OFFCIAL CAPACITY AS UNITED STATES PRESIDENT AND INDIVIDULLY, CLASS DEFENDANTS AND/OR RESPONDANTS MEMBERS “ET AL’S”  and  DOES 1 thru 1,000,000,000 inclusive CLASS DEFENDANT AND/OR RESPONDANT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cs="Times New Roman"/>
                <w:bCs/>
              </w:rPr>
              <w:t xml:space="preserve">Montana, Nebraska, Nevada, New Hampshire, New Jersey, New Mexico, New York, North Carolina, North Dakota, Ohio, Oklahoma, </w:t>
            </w:r>
            <w:r w:rsidRPr="00782C5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w:t>
            </w:r>
            <w:r w:rsidRPr="00782C53">
              <w:rPr>
                <w:rFonts w:ascii="Times New Roman" w:hAnsi="Times New Roman" w:cs="Times New Roman"/>
              </w:rPr>
              <w:lastRenderedPageBreak/>
              <w:t xml:space="preserve">PLAINTIFFS” AND/OR “THE PETITIONERS”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b/>
              </w:rPr>
            </w:pPr>
            <w:r w:rsidRPr="00782C53">
              <w:rPr>
                <w:rFonts w:ascii="Times New Roman" w:hAnsi="Times New Roman" w:cs="Times New Roman"/>
                <w:b/>
                <w:color w:val="333333"/>
              </w:rPr>
              <w:t>PLAINTIFF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Vs.</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 xml:space="preserve">BARAK H. OBAMA(BARRY SOETOES)IN HIS OFFICIAL CAPACITY AS UNITED STATES PRESIDENT AND INDIVIDUALLY  ET AL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The White House</w:t>
            </w:r>
          </w:p>
          <w:p w:rsidR="00782C53" w:rsidRPr="00782C53" w:rsidRDefault="00782C53" w:rsidP="00782C53">
            <w:pPr>
              <w:pStyle w:val="Standard"/>
              <w:tabs>
                <w:tab w:val="left" w:pos="720"/>
              </w:tabs>
              <w:rPr>
                <w:rFonts w:ascii="Times New Roman" w:hAnsi="Times New Roman" w:cs="Times New Roman"/>
              </w:rPr>
            </w:pPr>
            <w:r w:rsidRPr="00782C53">
              <w:rPr>
                <w:rFonts w:ascii="Times New Roman" w:hAnsi="Times New Roman" w:cs="Times New Roman"/>
              </w:rPr>
              <w:t xml:space="preserve">1600 Pennsylvania Avenue, </w:t>
            </w:r>
          </w:p>
          <w:p w:rsidR="00782C53" w:rsidRPr="00782C53" w:rsidRDefault="00782C53" w:rsidP="00782C53">
            <w:pPr>
              <w:pStyle w:val="Standard"/>
              <w:tabs>
                <w:tab w:val="left" w:pos="720"/>
              </w:tabs>
              <w:rPr>
                <w:rFonts w:ascii="Times New Roman" w:hAnsi="Times New Roman" w:cs="Times New Roman"/>
              </w:rPr>
            </w:pPr>
            <w:r w:rsidRPr="00782C53">
              <w:rPr>
                <w:rFonts w:ascii="Times New Roman" w:hAnsi="Times New Roman" w:cs="Times New Roman"/>
              </w:rPr>
              <w:t xml:space="preserve">N.W.Washington, D.C.20500 </w:t>
            </w:r>
          </w:p>
          <w:p w:rsidR="00782C53" w:rsidRPr="00782C53" w:rsidRDefault="00782C53" w:rsidP="00782C53">
            <w:pPr>
              <w:tabs>
                <w:tab w:val="left" w:pos="720"/>
              </w:tabs>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rPr>
                <w:rFonts w:ascii="Times New Roman" w:hAnsi="Times New Roman"/>
                <w:sz w:val="24"/>
                <w:szCs w:val="24"/>
              </w:rPr>
            </w:pP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 xml:space="preserve">BARAK H. OBAMA(BARRY SOETOES)IN HIS OFFICIAL CAPACITY AS UNITED STATES PRESIDENT AND INDIVIDUALLY </w:t>
            </w: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r w:rsidRPr="00782C53">
              <w:rPr>
                <w:rFonts w:ascii="Times New Roman" w:hAnsi="Times New Roman" w:cs="Times New Roman"/>
              </w:rPr>
              <w:t xml:space="preserve">CLASS DEFENDANT AND/OR RESPONDANT  REPRESENTATIVE ON BEHALF CLASS DEFENDANTS AND/OR RESPONDANTS MEMBERS “ET AL’S”  and  DOES 1 thru 1,000,000,000 inclusive CLASS DEFENDANT AND/OR RESPONDANT </w:t>
            </w:r>
          </w:p>
          <w:p w:rsidR="00782C53" w:rsidRPr="00782C53" w:rsidRDefault="00782C53" w:rsidP="00782C53">
            <w:pPr>
              <w:pStyle w:val="Standard"/>
              <w:tabs>
                <w:tab w:val="left" w:pos="720"/>
              </w:tabs>
              <w:rPr>
                <w:rFonts w:ascii="Times New Roman" w:hAnsi="Times New Roman" w:cs="Times New Roman"/>
              </w:rPr>
            </w:pPr>
          </w:p>
          <w:p w:rsidR="00782C53" w:rsidRPr="00782C53" w:rsidRDefault="00782C53" w:rsidP="00782C53">
            <w:pPr>
              <w:pStyle w:val="Standard"/>
              <w:pBdr>
                <w:top w:val="single" w:sz="12" w:space="1" w:color="auto"/>
                <w:bottom w:val="single" w:sz="12" w:space="1" w:color="auto"/>
              </w:pBdr>
              <w:tabs>
                <w:tab w:val="left" w:pos="720"/>
              </w:tabs>
              <w:rPr>
                <w:rFonts w:ascii="Times New Roman" w:hAnsi="Times New Roman" w:cs="Times New Roman"/>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cs="Times New Roman"/>
                <w:bCs/>
              </w:rPr>
              <w:t xml:space="preserve">Montana, Nebraska, Nevada, New Hampshire, New Jersey, New Mexico, New York, North Carolina, North Dakota, Ohio, Oklahoma, </w:t>
            </w:r>
            <w:r w:rsidRPr="00782C53">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782C53">
              <w:rPr>
                <w:rFonts w:ascii="Times New Roman" w:hAnsi="Times New Roman" w:cs="Times New Roman"/>
              </w:rPr>
              <w:lastRenderedPageBreak/>
              <w:t xml:space="preserve">profit corporation, B &amp; B Building Maintenance INC. a Michigan Corporation, forced out of business ) and those similarly situated, (PROSECUTOR) “THE PLAINTIFFS” AND/OR “THE PETITIONERS”  </w:t>
            </w:r>
          </w:p>
          <w:p w:rsidR="00782C53" w:rsidRPr="00782C53" w:rsidRDefault="00782C53" w:rsidP="00782C53">
            <w:pPr>
              <w:pStyle w:val="Standard"/>
              <w:rPr>
                <w:rFonts w:ascii="Times New Roman" w:hAnsi="Times New Roman" w:cs="Times New Roman"/>
              </w:rPr>
            </w:pP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r w:rsidRPr="00782C53">
              <w:rPr>
                <w:rFonts w:ascii="Times New Roman" w:hAnsi="Times New Roman" w:cs="Times New Roman"/>
              </w:rPr>
              <w:t>Vs.</w:t>
            </w: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r w:rsidRPr="00782C53">
              <w:rPr>
                <w:rFonts w:ascii="Times New Roman" w:hAnsi="Times New Roman" w:cs="Times New Roman"/>
              </w:rPr>
              <w:t>List all real property, intangle property,</w:t>
            </w: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p>
          <w:p w:rsidR="00782C53" w:rsidRPr="00782C53" w:rsidRDefault="00782C53" w:rsidP="00782C53">
            <w:pPr>
              <w:pStyle w:val="Standard"/>
              <w:pBdr>
                <w:bottom w:val="single" w:sz="12" w:space="1" w:color="auto"/>
              </w:pBdr>
              <w:tabs>
                <w:tab w:val="left" w:pos="720"/>
              </w:tabs>
              <w:rPr>
                <w:rFonts w:ascii="Times New Roman" w:hAnsi="Times New Roman" w:cs="Times New Roman"/>
              </w:rPr>
            </w:pPr>
            <w:r w:rsidRPr="00782C53">
              <w:rPr>
                <w:rFonts w:ascii="Times New Roman" w:hAnsi="Times New Roman" w:cs="Times New Roman"/>
              </w:rPr>
              <w:t>IN REM DEFENDANTS</w:t>
            </w:r>
          </w:p>
          <w:p w:rsidR="00782C53" w:rsidRPr="00782C53" w:rsidRDefault="00782C53" w:rsidP="00782C53">
            <w:pPr>
              <w:pStyle w:val="Standard"/>
              <w:rPr>
                <w:rFonts w:ascii="Times New Roman" w:hAnsi="Times New Roman" w:cs="Times New Roman"/>
              </w:rPr>
            </w:pPr>
            <w:r w:rsidRPr="00782C53">
              <w:rPr>
                <w:rFonts w:ascii="Times New Roman" w:hAnsi="Times New Roman" w:cs="Times New Roman"/>
                <w:color w:val="auto"/>
              </w:rPr>
              <w:t xml:space="preserve"> </w:t>
            </w:r>
          </w:p>
        </w:tc>
        <w:tc>
          <w:tcPr>
            <w:tcW w:w="270" w:type="dxa"/>
          </w:tcPr>
          <w:p w:rsidR="00782C53" w:rsidRPr="00782C53" w:rsidRDefault="00782C53" w:rsidP="00782C53">
            <w:pPr>
              <w:pStyle w:val="SingleSpacing"/>
              <w:rPr>
                <w:rFonts w:ascii="Times New Roman" w:hAnsi="Times New Roman" w:cs="Times New Roman"/>
              </w:rPr>
            </w:pPr>
          </w:p>
          <w:p w:rsidR="00782C53" w:rsidRPr="00782C53" w:rsidRDefault="00782C53" w:rsidP="00782C53">
            <w:pPr>
              <w:pStyle w:val="SingleSpacing"/>
              <w:rPr>
                <w:rFonts w:ascii="Times New Roman" w:hAnsi="Times New Roman" w:cs="Times New Roman"/>
              </w:rPr>
            </w:pPr>
          </w:p>
          <w:p w:rsidR="00782C53" w:rsidRPr="00782C53" w:rsidRDefault="00782C53" w:rsidP="00782C53">
            <w:pPr>
              <w:pStyle w:val="SingleSpacing"/>
              <w:rPr>
                <w:rFonts w:ascii="Times New Roman" w:hAnsi="Times New Roman" w:cs="Times New Roman"/>
              </w:rPr>
            </w:pPr>
          </w:p>
          <w:p w:rsidR="00782C53" w:rsidRPr="00782C53" w:rsidRDefault="00782C53" w:rsidP="00782C53">
            <w:pPr>
              <w:pStyle w:val="SingleSpacing"/>
              <w:rPr>
                <w:rFonts w:ascii="Times New Roman" w:hAnsi="Times New Roman" w:cs="Times New Roman"/>
              </w:rPr>
            </w:pP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p w:rsidR="00782C53" w:rsidRPr="00782C53" w:rsidRDefault="00782C53" w:rsidP="00782C53">
            <w:pPr>
              <w:pStyle w:val="SingleSpacing"/>
              <w:rPr>
                <w:rFonts w:ascii="Times New Roman" w:hAnsi="Times New Roman" w:cs="Times New Roman"/>
              </w:rPr>
            </w:pPr>
            <w:r w:rsidRPr="00782C53">
              <w:rPr>
                <w:rFonts w:ascii="Times New Roman" w:hAnsi="Times New Roman" w:cs="Times New Roman"/>
              </w:rPr>
              <w:t>)</w:t>
            </w:r>
          </w:p>
        </w:tc>
        <w:tc>
          <w:tcPr>
            <w:tcW w:w="4500" w:type="dxa"/>
          </w:tcPr>
          <w:p w:rsidR="00782C53" w:rsidRPr="00782C53" w:rsidRDefault="00782C53" w:rsidP="00782C53">
            <w:pPr>
              <w:pStyle w:val="SingleSpacing"/>
              <w:rPr>
                <w:rFonts w:ascii="Times New Roman" w:hAnsi="Times New Roman" w:cs="Times New Roman"/>
                <w:b/>
              </w:rPr>
            </w:pPr>
          </w:p>
          <w:p w:rsidR="00782C53" w:rsidRPr="00782C53" w:rsidRDefault="00782C53" w:rsidP="00782C53">
            <w:pPr>
              <w:pStyle w:val="SingleSpacing"/>
              <w:rPr>
                <w:rFonts w:ascii="Times New Roman" w:hAnsi="Times New Roman" w:cs="Times New Roman"/>
                <w:b/>
              </w:rPr>
            </w:pPr>
          </w:p>
          <w:p w:rsidR="00782C53" w:rsidRPr="00782C53" w:rsidRDefault="00782C53" w:rsidP="00782C53">
            <w:pPr>
              <w:pStyle w:val="SingleSpacing"/>
              <w:rPr>
                <w:rFonts w:ascii="Times New Roman" w:hAnsi="Times New Roman" w:cs="Times New Roman"/>
                <w:b/>
              </w:rPr>
            </w:pPr>
          </w:p>
          <w:p w:rsidR="00782C53" w:rsidRPr="00782C53" w:rsidRDefault="00782C53" w:rsidP="00782C53">
            <w:pPr>
              <w:pStyle w:val="SingleSpacing"/>
              <w:rPr>
                <w:rFonts w:ascii="Times New Roman" w:hAnsi="Times New Roman" w:cs="Times New Roman"/>
                <w:b/>
              </w:rPr>
            </w:pPr>
          </w:p>
          <w:p w:rsidR="00782C53" w:rsidRPr="00782C53" w:rsidRDefault="00782C53" w:rsidP="00782C53">
            <w:pPr>
              <w:pStyle w:val="SingleSpacing"/>
              <w:rPr>
                <w:rFonts w:ascii="Times New Roman" w:hAnsi="Times New Roman" w:cs="Times New Roman"/>
                <w:b/>
              </w:rPr>
            </w:pPr>
            <w:r w:rsidRPr="00782C53">
              <w:rPr>
                <w:rFonts w:ascii="Times New Roman" w:hAnsi="Times New Roman" w:cs="Times New Roman"/>
                <w:b/>
              </w:rPr>
              <w:t xml:space="preserve">CASE No. </w:t>
            </w:r>
          </w:p>
          <w:p w:rsidR="00782C53" w:rsidRPr="00782C53" w:rsidRDefault="00782C53" w:rsidP="00782C53">
            <w:pPr>
              <w:pStyle w:val="SingleSpacing"/>
              <w:rPr>
                <w:rFonts w:ascii="Times New Roman" w:hAnsi="Times New Roman" w:cs="Times New Roman"/>
                <w:b/>
              </w:rPr>
            </w:pPr>
          </w:p>
          <w:p w:rsidR="00782C53" w:rsidRPr="00782C53" w:rsidRDefault="00782C53" w:rsidP="00782C53">
            <w:pPr>
              <w:ind w:right="270"/>
              <w:rPr>
                <w:rFonts w:ascii="Times New Roman" w:hAnsi="Times New Roman"/>
                <w:sz w:val="24"/>
                <w:szCs w:val="24"/>
              </w:rPr>
            </w:pPr>
            <w:r w:rsidRPr="00782C53">
              <w:rPr>
                <w:rFonts w:ascii="Times New Roman" w:hAnsi="Times New Roman"/>
                <w:b/>
                <w:bCs/>
                <w:sz w:val="24"/>
                <w:szCs w:val="24"/>
              </w:rPr>
              <w:t xml:space="preserve">[PROPOSED] </w:t>
            </w:r>
          </w:p>
          <w:p w:rsidR="00782C53" w:rsidRPr="00782C53" w:rsidRDefault="00782C53" w:rsidP="00782C53">
            <w:pPr>
              <w:tabs>
                <w:tab w:val="left" w:pos="720"/>
              </w:tabs>
              <w:ind w:right="360"/>
              <w:rPr>
                <w:rFonts w:ascii="Times New Roman" w:hAnsi="Times New Roman"/>
                <w:sz w:val="24"/>
                <w:szCs w:val="24"/>
              </w:rPr>
            </w:pPr>
            <w:r w:rsidRPr="00782C53">
              <w:rPr>
                <w:rFonts w:ascii="Times New Roman" w:hAnsi="Times New Roman"/>
                <w:b/>
                <w:bCs/>
                <w:sz w:val="24"/>
                <w:szCs w:val="24"/>
              </w:rPr>
              <w:t>TEMPORARY RESTRAINING ORDER WITH ASSET FREEZE, WITH EXPEDITED DISCOVERY, IMMEDIATE ACCESS TO DEFENDANT’S BUSINESS PREMISES,</w:t>
            </w:r>
            <w:r w:rsidRPr="00782C53">
              <w:rPr>
                <w:rFonts w:ascii="Times New Roman" w:hAnsi="Times New Roman"/>
                <w:sz w:val="24"/>
                <w:szCs w:val="24"/>
              </w:rPr>
              <w:t xml:space="preserve"> </w:t>
            </w:r>
          </w:p>
          <w:p w:rsidR="00782C53" w:rsidRPr="00782C53" w:rsidRDefault="00782C53" w:rsidP="00782C53">
            <w:pPr>
              <w:ind w:right="270"/>
              <w:rPr>
                <w:rFonts w:ascii="Times New Roman" w:hAnsi="Times New Roman"/>
                <w:sz w:val="24"/>
                <w:szCs w:val="24"/>
              </w:rPr>
            </w:pPr>
            <w:r w:rsidRPr="00782C53">
              <w:rPr>
                <w:rFonts w:ascii="Times New Roman" w:hAnsi="Times New Roman"/>
                <w:b/>
                <w:bCs/>
                <w:sz w:val="24"/>
                <w:szCs w:val="24"/>
              </w:rPr>
              <w:t xml:space="preserve"> ORDER TO SHOW CAUSE PERMANENT INJUNCTION AND OTHER EQUITABLE RELIEF,</w:t>
            </w:r>
          </w:p>
          <w:p w:rsidR="00782C53" w:rsidRPr="00782C53" w:rsidRDefault="00782C53" w:rsidP="00782C53">
            <w:pPr>
              <w:rPr>
                <w:rFonts w:ascii="Times New Roman" w:hAnsi="Times New Roman"/>
                <w:sz w:val="24"/>
                <w:szCs w:val="24"/>
              </w:rPr>
            </w:pPr>
          </w:p>
          <w:p w:rsidR="00782C53" w:rsidRPr="00782C53" w:rsidRDefault="00782C53" w:rsidP="00782C53">
            <w:pPr>
              <w:rPr>
                <w:rFonts w:ascii="Times New Roman" w:hAnsi="Times New Roman"/>
                <w:sz w:val="24"/>
                <w:szCs w:val="24"/>
              </w:rPr>
            </w:pPr>
          </w:p>
          <w:p w:rsidR="00782C53" w:rsidRPr="00782C53" w:rsidRDefault="00782C53" w:rsidP="00782C53">
            <w:pPr>
              <w:rPr>
                <w:rFonts w:ascii="Times New Roman" w:hAnsi="Times New Roman"/>
                <w:sz w:val="24"/>
                <w:szCs w:val="24"/>
              </w:rPr>
            </w:pPr>
          </w:p>
          <w:p w:rsidR="00782C53" w:rsidRPr="00782C53" w:rsidRDefault="00782C53" w:rsidP="00782C53">
            <w:pPr>
              <w:rPr>
                <w:rFonts w:ascii="Times New Roman" w:hAnsi="Times New Roman"/>
                <w:sz w:val="24"/>
                <w:szCs w:val="24"/>
              </w:rPr>
            </w:pPr>
          </w:p>
          <w:p w:rsidR="00782C53" w:rsidRPr="00782C53" w:rsidRDefault="00782C53" w:rsidP="00782C53">
            <w:pPr>
              <w:rPr>
                <w:rFonts w:ascii="Times New Roman" w:hAnsi="Times New Roman"/>
                <w:b/>
                <w:bCs/>
                <w:sz w:val="24"/>
                <w:szCs w:val="24"/>
              </w:rPr>
            </w:pPr>
          </w:p>
        </w:tc>
      </w:tr>
    </w:tbl>
    <w:p w:rsidR="00782C53" w:rsidRPr="00782C53" w:rsidRDefault="00782C53" w:rsidP="00782C53">
      <w:pPr>
        <w:tabs>
          <w:tab w:val="left" w:pos="720"/>
        </w:tabs>
        <w:rPr>
          <w:rFonts w:ascii="Times New Roman" w:hAnsi="Times New Roman"/>
          <w:sz w:val="24"/>
          <w:szCs w:val="24"/>
        </w:rPr>
      </w:pPr>
    </w:p>
    <w:p w:rsidR="00782C53" w:rsidRPr="00782C53" w:rsidRDefault="00782C53" w:rsidP="00782C53">
      <w:pPr>
        <w:ind w:right="270"/>
        <w:rPr>
          <w:rFonts w:ascii="Times New Roman" w:hAnsi="Times New Roman"/>
          <w:b/>
          <w:bCs/>
          <w:sz w:val="24"/>
          <w:szCs w:val="24"/>
        </w:rPr>
      </w:pPr>
    </w:p>
    <w:p w:rsidR="00782C53" w:rsidRPr="00782C53" w:rsidRDefault="00782C53" w:rsidP="00782C53">
      <w:pPr>
        <w:tabs>
          <w:tab w:val="left" w:pos="720"/>
        </w:tabs>
        <w:ind w:right="360"/>
        <w:rPr>
          <w:rFonts w:ascii="Times New Roman" w:hAnsi="Times New Roman"/>
          <w:sz w:val="24"/>
          <w:szCs w:val="24"/>
        </w:rPr>
      </w:pPr>
      <w:r w:rsidRPr="00782C53">
        <w:rPr>
          <w:rFonts w:ascii="Times New Roman" w:hAnsi="Times New Roman"/>
          <w:b/>
          <w:bCs/>
          <w:sz w:val="24"/>
          <w:szCs w:val="24"/>
        </w:rPr>
        <w:lastRenderedPageBreak/>
        <w:t xml:space="preserve">  [PROPOSED] ASSET FREEZE, WITH EXPEDITED DISCOVERY, IMMEDIATE ACCESS TO DEFENDANT’S BUSINESS PREMISES,</w:t>
      </w:r>
      <w:r w:rsidRPr="00782C53">
        <w:rPr>
          <w:rFonts w:ascii="Times New Roman" w:hAnsi="Times New Roman"/>
          <w:sz w:val="24"/>
          <w:szCs w:val="24"/>
        </w:rPr>
        <w:t xml:space="preserve"> </w:t>
      </w:r>
    </w:p>
    <w:p w:rsidR="00782C53" w:rsidRPr="00782C53" w:rsidRDefault="00782C53" w:rsidP="00782C53">
      <w:pPr>
        <w:ind w:right="270"/>
        <w:rPr>
          <w:rFonts w:ascii="Times New Roman" w:hAnsi="Times New Roman"/>
          <w:sz w:val="24"/>
          <w:szCs w:val="24"/>
        </w:rPr>
      </w:pPr>
      <w:r w:rsidRPr="00782C53">
        <w:rPr>
          <w:rFonts w:ascii="Times New Roman" w:hAnsi="Times New Roman"/>
          <w:b/>
          <w:bCs/>
          <w:sz w:val="24"/>
          <w:szCs w:val="24"/>
        </w:rPr>
        <w:t xml:space="preserve"> ORDER TO SHOW CAUSE PERMANENT INJUNCTION AND OTHER EQUITABLE RELIEF,</w:t>
      </w:r>
    </w:p>
    <w:p w:rsidR="00782C53" w:rsidRPr="00782C53" w:rsidRDefault="00782C53" w:rsidP="00782C53">
      <w:pPr>
        <w:rPr>
          <w:rFonts w:ascii="Times New Roman" w:hAnsi="Times New Roman"/>
          <w:b/>
          <w:sz w:val="24"/>
          <w:szCs w:val="24"/>
        </w:rPr>
      </w:pPr>
    </w:p>
    <w:p w:rsidR="00782C53" w:rsidRPr="00782C53" w:rsidRDefault="00782C53" w:rsidP="00782C53">
      <w:pPr>
        <w:ind w:left="180"/>
        <w:rPr>
          <w:rFonts w:ascii="Times New Roman" w:hAnsi="Times New Roman"/>
          <w:sz w:val="24"/>
          <w:szCs w:val="24"/>
        </w:rPr>
      </w:pP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Sharon Bridgewater “</w:t>
      </w:r>
      <w:r w:rsidRPr="00782C53">
        <w:rPr>
          <w:rFonts w:ascii="Times New Roman" w:hAnsi="Times New Roman"/>
          <w:i/>
          <w:sz w:val="24"/>
          <w:szCs w:val="24"/>
        </w:rPr>
        <w:t xml:space="preserve">ex rel” </w:t>
      </w:r>
      <w:r w:rsidRPr="00782C53">
        <w:rPr>
          <w:rFonts w:ascii="Times New Roman" w:hAnsi="Times New Roman"/>
          <w:sz w:val="24"/>
          <w:szCs w:val="24"/>
        </w:rPr>
        <w:t xml:space="preserve">on behalf of  the “United States” (i.e. the people of the “50 States”),  Private Attorney General and/or Qui Tam Relatorand/or  “a representative of  public interest” and/or Class Representative and/or 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bCs/>
          <w:sz w:val="24"/>
          <w:szCs w:val="24"/>
        </w:rPr>
        <w:t xml:space="preserve">Montana, Nebraska, Nevada, New Hampshire,  New Jersey, New Mexico, New York, North Carolina, North Dakota, Ohio, Oklahoma, </w:t>
      </w:r>
      <w:r w:rsidRPr="00782C53">
        <w:rPr>
          <w:rFonts w:ascii="Times New Roman" w:hAnsi="Times New Roman"/>
          <w:sz w:val="24"/>
          <w:szCs w:val="24"/>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and/or Qui Tam Relator . and on behalf of myself, James S. Bridgewater, one or more of the following companies, Specialty Investment Group  L.L.C., a Georgia Company, Specialty Global Investments Inc.,  a Nevada Corporation,  and   Bridgewater  &amp; Company Inc., a California Corporation, The Coalition for Empowerment   (formerly Greater Lansing Helping Hands)a 501C-3 non-profit organization, a Michigan  and/or Georgia non-profit corporation, B &amp; B Building Maintenance INC. a Michigan  Corporation, and those similarly situated</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PLAINTIFFS AND/OR PETITIONERS  AND/OR Sharon Bridgewater “</w:t>
      </w:r>
      <w:r w:rsidRPr="00782C53">
        <w:rPr>
          <w:rFonts w:ascii="Times New Roman" w:hAnsi="Times New Roman"/>
          <w:i/>
          <w:sz w:val="24"/>
          <w:szCs w:val="24"/>
        </w:rPr>
        <w:t xml:space="preserve">ex rel” </w:t>
      </w:r>
      <w:r w:rsidRPr="00782C53">
        <w:rPr>
          <w:rFonts w:ascii="Times New Roman" w:hAnsi="Times New Roman"/>
          <w:sz w:val="24"/>
          <w:szCs w:val="24"/>
        </w:rPr>
        <w:t xml:space="preserve">on behalf of  the “United States” (i.e. the people of the “50 States”),  on behalf of myself and those similarly situated “Private Attorney General and/or Relator,” </w:t>
      </w:r>
      <w:r w:rsidRPr="00782C53">
        <w:rPr>
          <w:rFonts w:ascii="Times New Roman" w:hAnsi="Times New Roman"/>
          <w:b/>
          <w:sz w:val="24"/>
          <w:szCs w:val="24"/>
        </w:rPr>
        <w:t xml:space="preserve">CLASS PLAINTIFF AND/OR PETITIONER </w:t>
      </w:r>
      <w:r w:rsidRPr="00782C53">
        <w:rPr>
          <w:rFonts w:ascii="Times New Roman" w:hAnsi="Times New Roman"/>
          <w:sz w:val="24"/>
          <w:szCs w:val="24"/>
        </w:rPr>
        <w:t xml:space="preserve">having moved for a temporary restraining order with asset freeze, expedited asset discovery, immediate access to defendants' premises, and an order to show cause why a preliminary injunction should not issue; the Court having considered plaintiff's affidivant and verified complaint, exhibits, and documents filed in support thereof; and now being advised in the premises, finds that: </w:t>
      </w:r>
    </w:p>
    <w:p w:rsidR="00782C53" w:rsidRPr="00782C53" w:rsidRDefault="00782C53" w:rsidP="0081721A">
      <w:pPr>
        <w:numPr>
          <w:ilvl w:val="0"/>
          <w:numId w:val="153"/>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This Court has jurisdiction over the subject matter of this case, and there is good cause to believe that the Court will have jurisdiction over all of the parties; </w:t>
      </w:r>
    </w:p>
    <w:p w:rsidR="00782C53" w:rsidRPr="00782C53" w:rsidRDefault="00782C53" w:rsidP="00782C53">
      <w:pPr>
        <w:spacing w:before="100" w:beforeAutospacing="1" w:after="100" w:afterAutospacing="1"/>
        <w:ind w:left="360"/>
        <w:rPr>
          <w:rFonts w:ascii="Times New Roman" w:hAnsi="Times New Roman"/>
          <w:sz w:val="24"/>
          <w:szCs w:val="24"/>
        </w:rPr>
      </w:pPr>
    </w:p>
    <w:p w:rsidR="00782C53" w:rsidRPr="00782C53" w:rsidRDefault="00782C53" w:rsidP="0081721A">
      <w:pPr>
        <w:numPr>
          <w:ilvl w:val="0"/>
          <w:numId w:val="153"/>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lastRenderedPageBreak/>
        <w:t xml:space="preserve">There is good cause to believe that Eric Holder Jr. (class representative for "defendants") and/or the Defendants, have engaged and are likely to continue to engage in acts or practices that violate Rackeeteered Influence and Corrupt Organization Act(RICO). </w:t>
      </w:r>
    </w:p>
    <w:p w:rsidR="00782C53" w:rsidRPr="00782C53" w:rsidRDefault="00782C53" w:rsidP="00782C53">
      <w:pPr>
        <w:spacing w:before="100" w:beforeAutospacing="1" w:after="100" w:afterAutospacing="1"/>
        <w:rPr>
          <w:rFonts w:ascii="Times New Roman" w:hAnsi="Times New Roman"/>
          <w:sz w:val="24"/>
          <w:szCs w:val="24"/>
        </w:rPr>
      </w:pP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Sharon Bridgewater “</w:t>
      </w:r>
      <w:r w:rsidRPr="00782C53">
        <w:rPr>
          <w:rFonts w:ascii="Times New Roman" w:hAnsi="Times New Roman"/>
          <w:i/>
          <w:sz w:val="24"/>
          <w:szCs w:val="24"/>
        </w:rPr>
        <w:t xml:space="preserve">ex rel” </w:t>
      </w:r>
      <w:r w:rsidRPr="00782C53">
        <w:rPr>
          <w:rFonts w:ascii="Times New Roman" w:hAnsi="Times New Roman"/>
          <w:sz w:val="24"/>
          <w:szCs w:val="24"/>
        </w:rPr>
        <w:t xml:space="preserve">on behalf of  the “United States” (i.e. the people of the “50 States”),  Private Attorney General and/or Qui Tam Relatorand/or  “a representative of  public interest” and/or Class Representative and/or 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bCs/>
          <w:sz w:val="24"/>
          <w:szCs w:val="24"/>
        </w:rPr>
        <w:t xml:space="preserve">Montana, Nebraska, Nevada, New Hampshire,  New Jersey, New Mexico, New York, North Carolina, North Dakota, Ohio, Oklahoma, </w:t>
      </w:r>
      <w:r w:rsidRPr="00782C53">
        <w:rPr>
          <w:rFonts w:ascii="Times New Roman" w:hAnsi="Times New Roman"/>
          <w:sz w:val="24"/>
          <w:szCs w:val="24"/>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and/or Qui Tam Relator . and on behalf of myself, James S. Bridgewater, one or more of the following companies, Specialty Investment Group  L.L.C., a Georgia Company, Specialty Global Investments Inc.,  a Nevada Corporation,  and   Bridgewater  &amp; Company Inc., a California Corporation, The Coalition for Empowerment   (formerly Greater Lansing Helping Hands)a 501C-3 non-profit organization, a Michigan  and/or Georgia non-profit corporation, B &amp; B Building Maintenance INC. a Michigan  Corporation, and those similarly situated</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PLAINTIFFS AND/OR PETITIONERS  AND/OR Sharon Bridgewater “</w:t>
      </w:r>
      <w:r w:rsidRPr="00782C53">
        <w:rPr>
          <w:rFonts w:ascii="Times New Roman" w:hAnsi="Times New Roman"/>
          <w:i/>
          <w:sz w:val="24"/>
          <w:szCs w:val="24"/>
        </w:rPr>
        <w:t xml:space="preserve">ex rel” </w:t>
      </w:r>
      <w:r w:rsidRPr="00782C53">
        <w:rPr>
          <w:rFonts w:ascii="Times New Roman" w:hAnsi="Times New Roman"/>
          <w:sz w:val="24"/>
          <w:szCs w:val="24"/>
        </w:rPr>
        <w:t xml:space="preserve">on behalf of  the “United States” (i.e. the people of the “50 States”),  on behalf of myself and those similarly situated “Private Attorney General and/or Relator,” </w:t>
      </w:r>
      <w:r w:rsidRPr="00782C53">
        <w:rPr>
          <w:rFonts w:ascii="Times New Roman" w:hAnsi="Times New Roman"/>
          <w:b/>
          <w:sz w:val="24"/>
          <w:szCs w:val="24"/>
        </w:rPr>
        <w:t xml:space="preserve">CLASS PLAINTIFF AND/OR PETITIONER </w:t>
      </w:r>
      <w:r w:rsidRPr="00782C53">
        <w:rPr>
          <w:rFonts w:ascii="Times New Roman" w:hAnsi="Times New Roman"/>
          <w:sz w:val="24"/>
          <w:szCs w:val="24"/>
        </w:rPr>
        <w:t xml:space="preserve">nia Corporation, INTERVENING PLAINTIFFS AND/OR PETITIONERS is likely to prevail on the merits of its complaint; </w:t>
      </w:r>
    </w:p>
    <w:p w:rsidR="00782C53" w:rsidRPr="00782C53" w:rsidRDefault="00782C53" w:rsidP="00782C53">
      <w:pPr>
        <w:spacing w:before="100" w:beforeAutospacing="1" w:after="100" w:afterAutospacing="1"/>
        <w:ind w:left="360"/>
        <w:rPr>
          <w:rFonts w:ascii="Times New Roman" w:hAnsi="Times New Roman"/>
          <w:sz w:val="24"/>
          <w:szCs w:val="24"/>
        </w:rPr>
      </w:pPr>
    </w:p>
    <w:p w:rsidR="00782C53" w:rsidRPr="00782C53" w:rsidRDefault="00782C53" w:rsidP="0081721A">
      <w:pPr>
        <w:numPr>
          <w:ilvl w:val="0"/>
          <w:numId w:val="158"/>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There is good cause to believe that immediate and irreparable damage to the Court's ability to grant effective final relief for Class Plaintiffs, US Taxpayers and/or consumers in the form of monetary redress will occur from the sale, transfer, assignment, or other disposition or concealment by defendants of their assets or business records unless defendants are immediately restrained and enjoined by order of this Court, and that in accordance with Fed. R. Civ. P. 65(b).</w:t>
      </w:r>
    </w:p>
    <w:p w:rsidR="00782C53" w:rsidRPr="00782C53" w:rsidRDefault="00782C53" w:rsidP="00782C53">
      <w:pPr>
        <w:spacing w:before="100" w:beforeAutospacing="1" w:after="100" w:afterAutospacing="1"/>
        <w:ind w:left="720"/>
        <w:rPr>
          <w:rFonts w:ascii="Times New Roman" w:hAnsi="Times New Roman"/>
          <w:sz w:val="24"/>
          <w:szCs w:val="24"/>
        </w:rPr>
      </w:pPr>
    </w:p>
    <w:p w:rsidR="00782C53" w:rsidRPr="00782C53" w:rsidRDefault="00782C53" w:rsidP="0081721A">
      <w:pPr>
        <w:numPr>
          <w:ilvl w:val="0"/>
          <w:numId w:val="158"/>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Weighing the equities and considering the Sharon Bridgewater “</w:t>
      </w:r>
      <w:r w:rsidRPr="00782C53">
        <w:rPr>
          <w:rFonts w:ascii="Times New Roman" w:hAnsi="Times New Roman"/>
          <w:i/>
          <w:sz w:val="24"/>
          <w:szCs w:val="24"/>
        </w:rPr>
        <w:t xml:space="preserve">ex rel” </w:t>
      </w:r>
      <w:r w:rsidRPr="00782C53">
        <w:rPr>
          <w:rFonts w:ascii="Times New Roman" w:hAnsi="Times New Roman"/>
          <w:sz w:val="24"/>
          <w:szCs w:val="24"/>
        </w:rPr>
        <w:t xml:space="preserve">on behalf of  the “United States” (i.e. the people of the “50 States”),  Private Attorney General and/or Qui </w:t>
      </w:r>
      <w:r w:rsidRPr="00782C53">
        <w:rPr>
          <w:rFonts w:ascii="Times New Roman" w:hAnsi="Times New Roman"/>
          <w:sz w:val="24"/>
          <w:szCs w:val="24"/>
        </w:rPr>
        <w:lastRenderedPageBreak/>
        <w:t xml:space="preserve">Tam Relatorand/or  “a representative of  public interest” and/or Class Representative and/or 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bCs/>
          <w:sz w:val="24"/>
          <w:szCs w:val="24"/>
        </w:rPr>
        <w:t xml:space="preserve">Montana, Nebraska, Nevada, New Hampshire,  New Jersey, New Mexico, New York, North Carolina, North Dakota, Ohio, Oklahoma, </w:t>
      </w:r>
      <w:r w:rsidRPr="00782C53">
        <w:rPr>
          <w:rFonts w:ascii="Times New Roman" w:hAnsi="Times New Roman"/>
          <w:sz w:val="24"/>
          <w:szCs w:val="24"/>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and/or Qui Tam Relator . and on behalf of myself, James S. Bridgewater, one or more of the following companies, Specialty Investment Group  L.L.C., a Georgia Company, Specialty Global Investments Inc.,  a Nevada Corporation,  and   Bridgewater  &amp; Company Inc., a California Corporation, The Coalition for Empowerment   (formerly Greater Lansing Helping Hands)a 501C-3 non-profit organization, a Michigan  and/or Georgia non-profit corporation, B &amp; B Building Maintenance INC. a Michigan  Corporation, and those similarly situated PLAINTIFFS AND/OR PETITIONERS  AND/OR Sharon Bridgewater “</w:t>
      </w:r>
      <w:r w:rsidRPr="00782C53">
        <w:rPr>
          <w:rFonts w:ascii="Times New Roman" w:hAnsi="Times New Roman"/>
          <w:i/>
          <w:sz w:val="24"/>
          <w:szCs w:val="24"/>
        </w:rPr>
        <w:t xml:space="preserve">ex rel” </w:t>
      </w:r>
      <w:r w:rsidRPr="00782C53">
        <w:rPr>
          <w:rFonts w:ascii="Times New Roman" w:hAnsi="Times New Roman"/>
          <w:sz w:val="24"/>
          <w:szCs w:val="24"/>
        </w:rPr>
        <w:t xml:space="preserve">on behalf of  the “United States” (i.e. the people of the “50 States”),  on behalf of myself and those similarly situated “Private Attorney General and/or Relator,” </w:t>
      </w:r>
      <w:r w:rsidRPr="00782C53">
        <w:rPr>
          <w:rFonts w:ascii="Times New Roman" w:hAnsi="Times New Roman"/>
          <w:b/>
          <w:sz w:val="24"/>
          <w:szCs w:val="24"/>
        </w:rPr>
        <w:t xml:space="preserve">CLASS PLAINTIFF AND/OR PETITIONER </w:t>
      </w:r>
      <w:r w:rsidRPr="00782C53">
        <w:rPr>
          <w:rFonts w:ascii="Times New Roman" w:hAnsi="Times New Roman"/>
          <w:sz w:val="24"/>
          <w:szCs w:val="24"/>
        </w:rPr>
        <w:t xml:space="preserve">likelihood of ultimate success, a temporary restraining order with asset freeze and an order permitting expedited asset discovery and immediate access to defendants' premises, is in the public interest; and </w:t>
      </w:r>
    </w:p>
    <w:p w:rsidR="00782C53" w:rsidRPr="00782C53" w:rsidRDefault="00782C53" w:rsidP="00782C53">
      <w:pPr>
        <w:spacing w:before="100" w:beforeAutospacing="1" w:after="100" w:afterAutospacing="1"/>
        <w:ind w:left="360"/>
        <w:rPr>
          <w:rFonts w:ascii="Times New Roman" w:hAnsi="Times New Roman"/>
          <w:sz w:val="24"/>
          <w:szCs w:val="24"/>
        </w:rPr>
      </w:pPr>
    </w:p>
    <w:p w:rsidR="00782C53" w:rsidRPr="00782C53" w:rsidRDefault="00782C53" w:rsidP="0081721A">
      <w:pPr>
        <w:numPr>
          <w:ilvl w:val="0"/>
          <w:numId w:val="159"/>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No security is required of any agency of the United States ET AL for issuance of a restraining order. Fed. R. Civ. P. 65(c).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PROHIBITED BUSINESS PRACTICES</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 xml:space="preserve">I. THEREFORE, IT IS HEREBY ORDERED that defendant Eric Holder Jr. and/or the Defendantsand their agents, employees, officers, servants and attorneys, and those persons in active concert or participation with them who receive actual notice of this order by personal service or otherwise, are hereby restrained and enjoined from </w:t>
      </w:r>
      <w:r w:rsidRPr="00782C53">
        <w:rPr>
          <w:rStyle w:val="ptext-"/>
          <w:rFonts w:ascii="Times New Roman" w:hAnsi="Times New Roman"/>
          <w:sz w:val="24"/>
          <w:szCs w:val="24"/>
        </w:rPr>
        <w:t xml:space="preserve">“racketeering activity” and act or threat involving murder, kidnapping, gambling, arson, robbery, bribery, extortion, dealing in obscene matter, or dealing in a controlled substance or listed chemical (as defined in section 102 of the Controlled Substances Act), which is chargeable under State law and punishable by imprisonment for more than one year; (B) any act which is indictable under any of the following provisions of title 18, United States Code: Section </w:t>
      </w:r>
      <w:hyperlink r:id="rId1119" w:history="1">
        <w:r w:rsidRPr="00782C53">
          <w:rPr>
            <w:rStyle w:val="Hyperlink"/>
            <w:rFonts w:ascii="Times New Roman" w:hAnsi="Times New Roman"/>
            <w:sz w:val="24"/>
            <w:szCs w:val="24"/>
          </w:rPr>
          <w:t>201</w:t>
        </w:r>
      </w:hyperlink>
      <w:r w:rsidRPr="00782C53">
        <w:rPr>
          <w:rStyle w:val="ptext-"/>
          <w:rFonts w:ascii="Times New Roman" w:hAnsi="Times New Roman"/>
          <w:sz w:val="24"/>
          <w:szCs w:val="24"/>
        </w:rPr>
        <w:t xml:space="preserve"> (relating to bribery), section </w:t>
      </w:r>
      <w:hyperlink r:id="rId1120" w:history="1">
        <w:r w:rsidRPr="00782C53">
          <w:rPr>
            <w:rStyle w:val="Hyperlink"/>
            <w:rFonts w:ascii="Times New Roman" w:hAnsi="Times New Roman"/>
            <w:sz w:val="24"/>
            <w:szCs w:val="24"/>
          </w:rPr>
          <w:t>224</w:t>
        </w:r>
      </w:hyperlink>
      <w:r w:rsidRPr="00782C53">
        <w:rPr>
          <w:rStyle w:val="ptext-"/>
          <w:rFonts w:ascii="Times New Roman" w:hAnsi="Times New Roman"/>
          <w:sz w:val="24"/>
          <w:szCs w:val="24"/>
        </w:rPr>
        <w:t xml:space="preserve"> (relating to sports bribery), sections </w:t>
      </w:r>
      <w:hyperlink r:id="rId1121" w:history="1">
        <w:r w:rsidRPr="00782C53">
          <w:rPr>
            <w:rStyle w:val="Hyperlink"/>
            <w:rFonts w:ascii="Times New Roman" w:hAnsi="Times New Roman"/>
            <w:sz w:val="24"/>
            <w:szCs w:val="24"/>
          </w:rPr>
          <w:t>471</w:t>
        </w:r>
      </w:hyperlink>
      <w:r w:rsidRPr="00782C53">
        <w:rPr>
          <w:rStyle w:val="ptext-"/>
          <w:rFonts w:ascii="Times New Roman" w:hAnsi="Times New Roman"/>
          <w:sz w:val="24"/>
          <w:szCs w:val="24"/>
        </w:rPr>
        <w:t xml:space="preserve">, </w:t>
      </w:r>
      <w:hyperlink r:id="rId1122" w:history="1">
        <w:r w:rsidRPr="00782C53">
          <w:rPr>
            <w:rStyle w:val="Hyperlink"/>
            <w:rFonts w:ascii="Times New Roman" w:hAnsi="Times New Roman"/>
            <w:sz w:val="24"/>
            <w:szCs w:val="24"/>
          </w:rPr>
          <w:t>472</w:t>
        </w:r>
      </w:hyperlink>
      <w:r w:rsidRPr="00782C53">
        <w:rPr>
          <w:rStyle w:val="ptext-"/>
          <w:rFonts w:ascii="Times New Roman" w:hAnsi="Times New Roman"/>
          <w:sz w:val="24"/>
          <w:szCs w:val="24"/>
        </w:rPr>
        <w:t xml:space="preserve">, and </w:t>
      </w:r>
      <w:hyperlink r:id="rId1123" w:history="1">
        <w:r w:rsidRPr="00782C53">
          <w:rPr>
            <w:rStyle w:val="Hyperlink"/>
            <w:rFonts w:ascii="Times New Roman" w:hAnsi="Times New Roman"/>
            <w:sz w:val="24"/>
            <w:szCs w:val="24"/>
          </w:rPr>
          <w:t>473</w:t>
        </w:r>
      </w:hyperlink>
      <w:r w:rsidRPr="00782C53">
        <w:rPr>
          <w:rStyle w:val="ptext-"/>
          <w:rFonts w:ascii="Times New Roman" w:hAnsi="Times New Roman"/>
          <w:sz w:val="24"/>
          <w:szCs w:val="24"/>
        </w:rPr>
        <w:t xml:space="preserve"> (relating to counterfeiting), section </w:t>
      </w:r>
      <w:hyperlink r:id="rId1124" w:history="1">
        <w:r w:rsidRPr="00782C53">
          <w:rPr>
            <w:rStyle w:val="Hyperlink"/>
            <w:rFonts w:ascii="Times New Roman" w:hAnsi="Times New Roman"/>
            <w:sz w:val="24"/>
            <w:szCs w:val="24"/>
          </w:rPr>
          <w:t>659</w:t>
        </w:r>
      </w:hyperlink>
      <w:r w:rsidRPr="00782C53">
        <w:rPr>
          <w:rStyle w:val="ptext-"/>
          <w:rFonts w:ascii="Times New Roman" w:hAnsi="Times New Roman"/>
          <w:sz w:val="24"/>
          <w:szCs w:val="24"/>
        </w:rPr>
        <w:t xml:space="preserve"> (relating to theft from interstate shipment) if the act indictable under section </w:t>
      </w:r>
      <w:hyperlink r:id="rId1125" w:history="1">
        <w:r w:rsidRPr="00782C53">
          <w:rPr>
            <w:rStyle w:val="Hyperlink"/>
            <w:rFonts w:ascii="Times New Roman" w:hAnsi="Times New Roman"/>
            <w:sz w:val="24"/>
            <w:szCs w:val="24"/>
          </w:rPr>
          <w:t>659</w:t>
        </w:r>
      </w:hyperlink>
      <w:r w:rsidRPr="00782C53">
        <w:rPr>
          <w:rStyle w:val="ptext-"/>
          <w:rFonts w:ascii="Times New Roman" w:hAnsi="Times New Roman"/>
          <w:sz w:val="24"/>
          <w:szCs w:val="24"/>
        </w:rPr>
        <w:t xml:space="preserve"> is felonious, section </w:t>
      </w:r>
      <w:hyperlink r:id="rId1126" w:history="1">
        <w:r w:rsidRPr="00782C53">
          <w:rPr>
            <w:rStyle w:val="Hyperlink"/>
            <w:rFonts w:ascii="Times New Roman" w:hAnsi="Times New Roman"/>
            <w:sz w:val="24"/>
            <w:szCs w:val="24"/>
          </w:rPr>
          <w:t>664</w:t>
        </w:r>
      </w:hyperlink>
      <w:r w:rsidRPr="00782C53">
        <w:rPr>
          <w:rStyle w:val="ptext-"/>
          <w:rFonts w:ascii="Times New Roman" w:hAnsi="Times New Roman"/>
          <w:sz w:val="24"/>
          <w:szCs w:val="24"/>
        </w:rPr>
        <w:t xml:space="preserve"> (relating to embezzlement from pension and welfare funds), sections 891–894 (relating to extortionate credit transactions), section </w:t>
      </w:r>
      <w:hyperlink r:id="rId1127" w:tooltip="§ 1028 - Fraud and related activity in connection with identification documents, authentication features, and information" w:history="1">
        <w:r w:rsidRPr="00782C53">
          <w:rPr>
            <w:rStyle w:val="Hyperlink"/>
            <w:rFonts w:ascii="Times New Roman" w:hAnsi="Times New Roman"/>
            <w:sz w:val="24"/>
            <w:szCs w:val="24"/>
          </w:rPr>
          <w:t>1028</w:t>
        </w:r>
      </w:hyperlink>
      <w:r w:rsidRPr="00782C53">
        <w:rPr>
          <w:rStyle w:val="ptext-"/>
          <w:rFonts w:ascii="Times New Roman" w:hAnsi="Times New Roman"/>
          <w:sz w:val="24"/>
          <w:szCs w:val="24"/>
        </w:rPr>
        <w:t xml:space="preserve"> (relating to fraud and related activity in connection </w:t>
      </w:r>
      <w:r w:rsidRPr="00782C53">
        <w:rPr>
          <w:rStyle w:val="ptext-"/>
          <w:rFonts w:ascii="Times New Roman" w:hAnsi="Times New Roman"/>
          <w:sz w:val="24"/>
          <w:szCs w:val="24"/>
        </w:rPr>
        <w:lastRenderedPageBreak/>
        <w:t xml:space="preserve">with identification documents), section </w:t>
      </w:r>
      <w:hyperlink r:id="rId1128" w:tooltip="§ 1029 - Fraud and related activity in connection with access devices" w:history="1">
        <w:r w:rsidRPr="00782C53">
          <w:rPr>
            <w:rStyle w:val="Hyperlink"/>
            <w:rFonts w:ascii="Times New Roman" w:hAnsi="Times New Roman"/>
            <w:sz w:val="24"/>
            <w:szCs w:val="24"/>
          </w:rPr>
          <w:t>1029</w:t>
        </w:r>
      </w:hyperlink>
      <w:r w:rsidRPr="00782C53">
        <w:rPr>
          <w:rStyle w:val="ptext-"/>
          <w:rFonts w:ascii="Times New Roman" w:hAnsi="Times New Roman"/>
          <w:sz w:val="24"/>
          <w:szCs w:val="24"/>
        </w:rPr>
        <w:t xml:space="preserve"> (relating to fraud and related activity in connection with access devices), section </w:t>
      </w:r>
      <w:hyperlink r:id="rId1129" w:tooltip="§ 1084 - Transmission of wagering information; penalties" w:history="1">
        <w:r w:rsidRPr="00782C53">
          <w:rPr>
            <w:rStyle w:val="Hyperlink"/>
            <w:rFonts w:ascii="Times New Roman" w:hAnsi="Times New Roman"/>
            <w:sz w:val="24"/>
            <w:szCs w:val="24"/>
          </w:rPr>
          <w:t>1084</w:t>
        </w:r>
      </w:hyperlink>
      <w:r w:rsidRPr="00782C53">
        <w:rPr>
          <w:rStyle w:val="ptext-"/>
          <w:rFonts w:ascii="Times New Roman" w:hAnsi="Times New Roman"/>
          <w:sz w:val="24"/>
          <w:szCs w:val="24"/>
        </w:rPr>
        <w:t xml:space="preserve"> (relating to the transmission of gambling information), section </w:t>
      </w:r>
      <w:hyperlink r:id="rId1130" w:tooltip="§ 1341 - Frauds and swindles" w:history="1">
        <w:r w:rsidRPr="00782C53">
          <w:rPr>
            <w:rStyle w:val="Hyperlink"/>
            <w:rFonts w:ascii="Times New Roman" w:hAnsi="Times New Roman"/>
            <w:sz w:val="24"/>
            <w:szCs w:val="24"/>
          </w:rPr>
          <w:t>1341</w:t>
        </w:r>
      </w:hyperlink>
      <w:r w:rsidRPr="00782C53">
        <w:rPr>
          <w:rStyle w:val="ptext-"/>
          <w:rFonts w:ascii="Times New Roman" w:hAnsi="Times New Roman"/>
          <w:sz w:val="24"/>
          <w:szCs w:val="24"/>
        </w:rPr>
        <w:t xml:space="preserve"> (relating to mail fraud), section </w:t>
      </w:r>
      <w:hyperlink r:id="rId1131" w:tooltip="§ 1343 - Fraud by wire, radio, or television" w:history="1">
        <w:r w:rsidRPr="00782C53">
          <w:rPr>
            <w:rStyle w:val="Hyperlink"/>
            <w:rFonts w:ascii="Times New Roman" w:hAnsi="Times New Roman"/>
            <w:sz w:val="24"/>
            <w:szCs w:val="24"/>
          </w:rPr>
          <w:t>1343</w:t>
        </w:r>
      </w:hyperlink>
      <w:r w:rsidRPr="00782C53">
        <w:rPr>
          <w:rStyle w:val="ptext-"/>
          <w:rFonts w:ascii="Times New Roman" w:hAnsi="Times New Roman"/>
          <w:sz w:val="24"/>
          <w:szCs w:val="24"/>
        </w:rPr>
        <w:t xml:space="preserve"> (relating to wire fraud), section </w:t>
      </w:r>
      <w:hyperlink r:id="rId1132" w:tooltip="§ 1344 - Bank fraud" w:history="1">
        <w:r w:rsidRPr="00782C53">
          <w:rPr>
            <w:rStyle w:val="Hyperlink"/>
            <w:rFonts w:ascii="Times New Roman" w:hAnsi="Times New Roman"/>
            <w:sz w:val="24"/>
            <w:szCs w:val="24"/>
          </w:rPr>
          <w:t>1344</w:t>
        </w:r>
      </w:hyperlink>
      <w:r w:rsidRPr="00782C53">
        <w:rPr>
          <w:rStyle w:val="ptext-"/>
          <w:rFonts w:ascii="Times New Roman" w:hAnsi="Times New Roman"/>
          <w:sz w:val="24"/>
          <w:szCs w:val="24"/>
        </w:rPr>
        <w:t xml:space="preserve"> (relating to financial institution fraud), section </w:t>
      </w:r>
      <w:hyperlink r:id="rId1133" w:tooltip="§ 1351 - Fraud in foreign labor contracting" w:history="1">
        <w:r w:rsidRPr="00782C53">
          <w:rPr>
            <w:rStyle w:val="Hyperlink"/>
            <w:rFonts w:ascii="Times New Roman" w:hAnsi="Times New Roman"/>
            <w:sz w:val="24"/>
            <w:szCs w:val="24"/>
          </w:rPr>
          <w:t>1351</w:t>
        </w:r>
      </w:hyperlink>
      <w:r w:rsidRPr="00782C53">
        <w:rPr>
          <w:rStyle w:val="ptext-"/>
          <w:rFonts w:ascii="Times New Roman" w:hAnsi="Times New Roman"/>
          <w:sz w:val="24"/>
          <w:szCs w:val="24"/>
        </w:rPr>
        <w:t xml:space="preserve"> (relating to fraud in foreign labor contracting), section </w:t>
      </w:r>
      <w:hyperlink r:id="rId1134" w:tooltip="§ 1425 - Procurement of citizenship or naturalization unlawfully" w:history="1">
        <w:r w:rsidRPr="00782C53">
          <w:rPr>
            <w:rStyle w:val="Hyperlink"/>
            <w:rFonts w:ascii="Times New Roman" w:hAnsi="Times New Roman"/>
            <w:sz w:val="24"/>
            <w:szCs w:val="24"/>
          </w:rPr>
          <w:t>1425</w:t>
        </w:r>
      </w:hyperlink>
      <w:r w:rsidRPr="00782C53">
        <w:rPr>
          <w:rStyle w:val="ptext-"/>
          <w:rFonts w:ascii="Times New Roman" w:hAnsi="Times New Roman"/>
          <w:sz w:val="24"/>
          <w:szCs w:val="24"/>
        </w:rPr>
        <w:t xml:space="preserve"> (relating to the procurement of citizenship or nationalization unlawfully), section </w:t>
      </w:r>
      <w:hyperlink r:id="rId1135" w:tooltip="§ 1426 - Reproduction of naturalization or citizenship papers" w:history="1">
        <w:r w:rsidRPr="00782C53">
          <w:rPr>
            <w:rStyle w:val="Hyperlink"/>
            <w:rFonts w:ascii="Times New Roman" w:hAnsi="Times New Roman"/>
            <w:sz w:val="24"/>
            <w:szCs w:val="24"/>
          </w:rPr>
          <w:t>1426</w:t>
        </w:r>
      </w:hyperlink>
      <w:r w:rsidRPr="00782C53">
        <w:rPr>
          <w:rStyle w:val="ptext-"/>
          <w:rFonts w:ascii="Times New Roman" w:hAnsi="Times New Roman"/>
          <w:sz w:val="24"/>
          <w:szCs w:val="24"/>
        </w:rPr>
        <w:t xml:space="preserve"> (relating to the reproduction of naturalization or citizenship papers), section </w:t>
      </w:r>
      <w:hyperlink r:id="rId1136" w:tooltip="§ 1427 - Sale of naturalization or citizenship papers" w:history="1">
        <w:r w:rsidRPr="00782C53">
          <w:rPr>
            <w:rStyle w:val="Hyperlink"/>
            <w:rFonts w:ascii="Times New Roman" w:hAnsi="Times New Roman"/>
            <w:sz w:val="24"/>
            <w:szCs w:val="24"/>
          </w:rPr>
          <w:t>1427</w:t>
        </w:r>
      </w:hyperlink>
      <w:r w:rsidRPr="00782C53">
        <w:rPr>
          <w:rStyle w:val="ptext-"/>
          <w:rFonts w:ascii="Times New Roman" w:hAnsi="Times New Roman"/>
          <w:sz w:val="24"/>
          <w:szCs w:val="24"/>
        </w:rPr>
        <w:t xml:space="preserve"> (relating to the sale of naturalization or citizenship papers), sections 1461–1465 (relating to obscene matter), section </w:t>
      </w:r>
      <w:hyperlink r:id="rId1137" w:tooltip="§ 1503 - Influencing or injuring officer or juror generally" w:history="1">
        <w:r w:rsidRPr="00782C53">
          <w:rPr>
            <w:rStyle w:val="Hyperlink"/>
            <w:rFonts w:ascii="Times New Roman" w:hAnsi="Times New Roman"/>
            <w:sz w:val="24"/>
            <w:szCs w:val="24"/>
          </w:rPr>
          <w:t>1503</w:t>
        </w:r>
      </w:hyperlink>
      <w:r w:rsidRPr="00782C53">
        <w:rPr>
          <w:rStyle w:val="ptext-"/>
          <w:rFonts w:ascii="Times New Roman" w:hAnsi="Times New Roman"/>
          <w:sz w:val="24"/>
          <w:szCs w:val="24"/>
        </w:rPr>
        <w:t xml:space="preserve"> (relating to obstruction of justice), section </w:t>
      </w:r>
      <w:hyperlink r:id="rId1138" w:tooltip="§ 1510 - Obstruction of criminal investigations" w:history="1">
        <w:r w:rsidRPr="00782C53">
          <w:rPr>
            <w:rStyle w:val="Hyperlink"/>
            <w:rFonts w:ascii="Times New Roman" w:hAnsi="Times New Roman"/>
            <w:sz w:val="24"/>
            <w:szCs w:val="24"/>
          </w:rPr>
          <w:t>1510</w:t>
        </w:r>
      </w:hyperlink>
      <w:r w:rsidRPr="00782C53">
        <w:rPr>
          <w:rStyle w:val="ptext-"/>
          <w:rFonts w:ascii="Times New Roman" w:hAnsi="Times New Roman"/>
          <w:sz w:val="24"/>
          <w:szCs w:val="24"/>
        </w:rPr>
        <w:t xml:space="preserve"> (relating to obstruction of criminal investigations), section </w:t>
      </w:r>
      <w:hyperlink r:id="rId1139" w:tooltip="§ 1511 - Obstruction of State or local law enforcement" w:history="1">
        <w:r w:rsidRPr="00782C53">
          <w:rPr>
            <w:rStyle w:val="Hyperlink"/>
            <w:rFonts w:ascii="Times New Roman" w:hAnsi="Times New Roman"/>
            <w:sz w:val="24"/>
            <w:szCs w:val="24"/>
          </w:rPr>
          <w:t>1511</w:t>
        </w:r>
      </w:hyperlink>
      <w:r w:rsidRPr="00782C53">
        <w:rPr>
          <w:rStyle w:val="ptext-"/>
          <w:rFonts w:ascii="Times New Roman" w:hAnsi="Times New Roman"/>
          <w:sz w:val="24"/>
          <w:szCs w:val="24"/>
        </w:rPr>
        <w:t xml:space="preserve"> (relating to the obstruction of State or local law enforcement), section </w:t>
      </w:r>
      <w:hyperlink r:id="rId1140" w:tooltip="§ 1512 - Tampering with a witness, victim, or an informant" w:history="1">
        <w:r w:rsidRPr="00782C53">
          <w:rPr>
            <w:rStyle w:val="Hyperlink"/>
            <w:rFonts w:ascii="Times New Roman" w:hAnsi="Times New Roman"/>
            <w:sz w:val="24"/>
            <w:szCs w:val="24"/>
          </w:rPr>
          <w:t>1512</w:t>
        </w:r>
      </w:hyperlink>
      <w:r w:rsidRPr="00782C53">
        <w:rPr>
          <w:rStyle w:val="ptext-"/>
          <w:rFonts w:ascii="Times New Roman" w:hAnsi="Times New Roman"/>
          <w:sz w:val="24"/>
          <w:szCs w:val="24"/>
        </w:rPr>
        <w:t xml:space="preserve"> (relating to tampering with a witness, victim, or an informant), section </w:t>
      </w:r>
      <w:hyperlink r:id="rId1141" w:tooltip="§ 1513 - Retaliating against a witness, victim, or an informant" w:history="1">
        <w:r w:rsidRPr="00782C53">
          <w:rPr>
            <w:rStyle w:val="Hyperlink"/>
            <w:rFonts w:ascii="Times New Roman" w:hAnsi="Times New Roman"/>
            <w:sz w:val="24"/>
            <w:szCs w:val="24"/>
          </w:rPr>
          <w:t>1513</w:t>
        </w:r>
      </w:hyperlink>
      <w:r w:rsidRPr="00782C53">
        <w:rPr>
          <w:rStyle w:val="ptext-"/>
          <w:rFonts w:ascii="Times New Roman" w:hAnsi="Times New Roman"/>
          <w:sz w:val="24"/>
          <w:szCs w:val="24"/>
        </w:rPr>
        <w:t xml:space="preserve"> (relating to retaliating against a witness, victim, or an informant), section </w:t>
      </w:r>
      <w:hyperlink r:id="rId1142" w:tooltip="§ 1542 - False statement in application and use of passport" w:history="1">
        <w:r w:rsidRPr="00782C53">
          <w:rPr>
            <w:rStyle w:val="Hyperlink"/>
            <w:rFonts w:ascii="Times New Roman" w:hAnsi="Times New Roman"/>
            <w:sz w:val="24"/>
            <w:szCs w:val="24"/>
          </w:rPr>
          <w:t>1542</w:t>
        </w:r>
      </w:hyperlink>
      <w:r w:rsidRPr="00782C53">
        <w:rPr>
          <w:rStyle w:val="ptext-"/>
          <w:rFonts w:ascii="Times New Roman" w:hAnsi="Times New Roman"/>
          <w:sz w:val="24"/>
          <w:szCs w:val="24"/>
        </w:rPr>
        <w:t xml:space="preserve"> (relating to false statement in application and use of passport), section </w:t>
      </w:r>
      <w:hyperlink r:id="rId1143" w:tooltip="§ 1543 - Forgery or false use of passport" w:history="1">
        <w:r w:rsidRPr="00782C53">
          <w:rPr>
            <w:rStyle w:val="Hyperlink"/>
            <w:rFonts w:ascii="Times New Roman" w:hAnsi="Times New Roman"/>
            <w:sz w:val="24"/>
            <w:szCs w:val="24"/>
          </w:rPr>
          <w:t>1543</w:t>
        </w:r>
      </w:hyperlink>
      <w:r w:rsidRPr="00782C53">
        <w:rPr>
          <w:rStyle w:val="ptext-"/>
          <w:rFonts w:ascii="Times New Roman" w:hAnsi="Times New Roman"/>
          <w:sz w:val="24"/>
          <w:szCs w:val="24"/>
        </w:rPr>
        <w:t xml:space="preserve"> (relating to forgery or false use of passport), section </w:t>
      </w:r>
      <w:hyperlink r:id="rId1144" w:tooltip="§ 1544 - Misuse of passport" w:history="1">
        <w:r w:rsidRPr="00782C53">
          <w:rPr>
            <w:rStyle w:val="Hyperlink"/>
            <w:rFonts w:ascii="Times New Roman" w:hAnsi="Times New Roman"/>
            <w:sz w:val="24"/>
            <w:szCs w:val="24"/>
          </w:rPr>
          <w:t>1544</w:t>
        </w:r>
      </w:hyperlink>
      <w:r w:rsidRPr="00782C53">
        <w:rPr>
          <w:rStyle w:val="ptext-"/>
          <w:rFonts w:ascii="Times New Roman" w:hAnsi="Times New Roman"/>
          <w:sz w:val="24"/>
          <w:szCs w:val="24"/>
        </w:rPr>
        <w:t xml:space="preserve"> (relating to misuse of passport), section </w:t>
      </w:r>
      <w:hyperlink r:id="rId1145" w:tooltip="§ 1546 - Fraud and misuse of visas, permits, and other documents" w:history="1">
        <w:r w:rsidRPr="00782C53">
          <w:rPr>
            <w:rStyle w:val="Hyperlink"/>
            <w:rFonts w:ascii="Times New Roman" w:hAnsi="Times New Roman"/>
            <w:sz w:val="24"/>
            <w:szCs w:val="24"/>
          </w:rPr>
          <w:t>1546</w:t>
        </w:r>
      </w:hyperlink>
      <w:r w:rsidRPr="00782C53">
        <w:rPr>
          <w:rStyle w:val="ptext-"/>
          <w:rFonts w:ascii="Times New Roman" w:hAnsi="Times New Roman"/>
          <w:sz w:val="24"/>
          <w:szCs w:val="24"/>
        </w:rPr>
        <w:t xml:space="preserve"> (relating to fraud and misuse of visas, permits, and other documents), sections 1581–1592 (relating to peonage, slavery, and trafficking in persons).,</w:t>
      </w:r>
      <w:hyperlink r:id="rId1146" w:anchor="FN-1" w:history="1">
        <w:r w:rsidRPr="00782C53">
          <w:rPr>
            <w:rStyle w:val="Hyperlink"/>
            <w:rFonts w:ascii="Times New Roman" w:hAnsi="Times New Roman"/>
            <w:sz w:val="24"/>
            <w:szCs w:val="24"/>
            <w:vertAlign w:val="superscript"/>
          </w:rPr>
          <w:t>[1]</w:t>
        </w:r>
      </w:hyperlink>
      <w:r w:rsidRPr="00782C53">
        <w:rPr>
          <w:rStyle w:val="ptext-"/>
          <w:rFonts w:ascii="Times New Roman" w:hAnsi="Times New Roman"/>
          <w:sz w:val="24"/>
          <w:szCs w:val="24"/>
        </w:rPr>
        <w:t xml:space="preserve">section </w:t>
      </w:r>
      <w:hyperlink r:id="rId1147" w:tooltip="§ 1951 - Interference with commerce by threats or violence" w:history="1">
        <w:r w:rsidRPr="00782C53">
          <w:rPr>
            <w:rStyle w:val="Hyperlink"/>
            <w:rFonts w:ascii="Times New Roman" w:hAnsi="Times New Roman"/>
            <w:sz w:val="24"/>
            <w:szCs w:val="24"/>
          </w:rPr>
          <w:t>1951</w:t>
        </w:r>
      </w:hyperlink>
      <w:r w:rsidRPr="00782C53">
        <w:rPr>
          <w:rStyle w:val="ptext-"/>
          <w:rFonts w:ascii="Times New Roman" w:hAnsi="Times New Roman"/>
          <w:sz w:val="24"/>
          <w:szCs w:val="24"/>
        </w:rPr>
        <w:t xml:space="preserve"> (relating to interference with commerce, robbery, or extortion), section </w:t>
      </w:r>
      <w:hyperlink r:id="rId1148" w:tooltip="§ 1952 - Interstate and foreign travel or transportation in aid of racketeering enterprises" w:history="1">
        <w:r w:rsidRPr="00782C53">
          <w:rPr>
            <w:rStyle w:val="Hyperlink"/>
            <w:rFonts w:ascii="Times New Roman" w:hAnsi="Times New Roman"/>
            <w:sz w:val="24"/>
            <w:szCs w:val="24"/>
          </w:rPr>
          <w:t>1952</w:t>
        </w:r>
      </w:hyperlink>
      <w:r w:rsidRPr="00782C53">
        <w:rPr>
          <w:rStyle w:val="ptext-"/>
          <w:rFonts w:ascii="Times New Roman" w:hAnsi="Times New Roman"/>
          <w:sz w:val="24"/>
          <w:szCs w:val="24"/>
        </w:rPr>
        <w:t xml:space="preserve"> (relating to racketeering), section </w:t>
      </w:r>
      <w:hyperlink r:id="rId1149" w:tooltip="§ 1953 - Interstate transportation of wagering paraphernalia" w:history="1">
        <w:r w:rsidRPr="00782C53">
          <w:rPr>
            <w:rStyle w:val="Hyperlink"/>
            <w:rFonts w:ascii="Times New Roman" w:hAnsi="Times New Roman"/>
            <w:sz w:val="24"/>
            <w:szCs w:val="24"/>
          </w:rPr>
          <w:t>1953</w:t>
        </w:r>
      </w:hyperlink>
      <w:r w:rsidRPr="00782C53">
        <w:rPr>
          <w:rStyle w:val="ptext-"/>
          <w:rFonts w:ascii="Times New Roman" w:hAnsi="Times New Roman"/>
          <w:sz w:val="24"/>
          <w:szCs w:val="24"/>
        </w:rPr>
        <w:t xml:space="preserve"> (relating to interstate transportation of wagering paraphernalia), section </w:t>
      </w:r>
      <w:hyperlink r:id="rId1150" w:tooltip="§ 1954 - Offer, acceptance, or solicitation to influence operations of employee benefit plan" w:history="1">
        <w:r w:rsidRPr="00782C53">
          <w:rPr>
            <w:rStyle w:val="Hyperlink"/>
            <w:rFonts w:ascii="Times New Roman" w:hAnsi="Times New Roman"/>
            <w:sz w:val="24"/>
            <w:szCs w:val="24"/>
          </w:rPr>
          <w:t>1954</w:t>
        </w:r>
      </w:hyperlink>
      <w:r w:rsidRPr="00782C53">
        <w:rPr>
          <w:rStyle w:val="ptext-"/>
          <w:rFonts w:ascii="Times New Roman" w:hAnsi="Times New Roman"/>
          <w:sz w:val="24"/>
          <w:szCs w:val="24"/>
        </w:rPr>
        <w:t xml:space="preserve"> (relating to unlawful welfare fund payments), section </w:t>
      </w:r>
      <w:hyperlink r:id="rId1151" w:tooltip="§ 1955 - Prohibition of illegal gambling businesses" w:history="1">
        <w:r w:rsidRPr="00782C53">
          <w:rPr>
            <w:rStyle w:val="Hyperlink"/>
            <w:rFonts w:ascii="Times New Roman" w:hAnsi="Times New Roman"/>
            <w:sz w:val="24"/>
            <w:szCs w:val="24"/>
          </w:rPr>
          <w:t>1955</w:t>
        </w:r>
      </w:hyperlink>
      <w:r w:rsidRPr="00782C53">
        <w:rPr>
          <w:rStyle w:val="ptext-"/>
          <w:rFonts w:ascii="Times New Roman" w:hAnsi="Times New Roman"/>
          <w:sz w:val="24"/>
          <w:szCs w:val="24"/>
        </w:rPr>
        <w:t xml:space="preserve"> (relating to the prohibition of illegal gambling businesses), section </w:t>
      </w:r>
      <w:hyperlink r:id="rId1152" w:tooltip="§ 1956 - Laundering of monetary instruments" w:history="1">
        <w:r w:rsidRPr="00782C53">
          <w:rPr>
            <w:rStyle w:val="Hyperlink"/>
            <w:rFonts w:ascii="Times New Roman" w:hAnsi="Times New Roman"/>
            <w:sz w:val="24"/>
            <w:szCs w:val="24"/>
          </w:rPr>
          <w:t>1956</w:t>
        </w:r>
      </w:hyperlink>
      <w:r w:rsidRPr="00782C53">
        <w:rPr>
          <w:rStyle w:val="ptext-"/>
          <w:rFonts w:ascii="Times New Roman" w:hAnsi="Times New Roman"/>
          <w:sz w:val="24"/>
          <w:szCs w:val="24"/>
        </w:rPr>
        <w:t xml:space="preserve"> (relating to the laundering of monetary instruments), section </w:t>
      </w:r>
      <w:hyperlink r:id="rId1153" w:tooltip="§ 1957 - Engaging in monetary transactions in property derived from specified unlawful activity" w:history="1">
        <w:r w:rsidRPr="00782C53">
          <w:rPr>
            <w:rStyle w:val="Hyperlink"/>
            <w:rFonts w:ascii="Times New Roman" w:hAnsi="Times New Roman"/>
            <w:sz w:val="24"/>
            <w:szCs w:val="24"/>
          </w:rPr>
          <w:t>1957</w:t>
        </w:r>
      </w:hyperlink>
      <w:r w:rsidRPr="00782C53">
        <w:rPr>
          <w:rStyle w:val="ptext-"/>
          <w:rFonts w:ascii="Times New Roman" w:hAnsi="Times New Roman"/>
          <w:sz w:val="24"/>
          <w:szCs w:val="24"/>
        </w:rPr>
        <w:t xml:space="preserve"> (relating to engaging in monetary transactions in property derived from specified unlawful activity), section </w:t>
      </w:r>
      <w:hyperlink r:id="rId1154" w:tooltip="§ 1958 - Use of interstate commerce facilities in the commission of murder-for-hire" w:history="1">
        <w:r w:rsidRPr="00782C53">
          <w:rPr>
            <w:rStyle w:val="Hyperlink"/>
            <w:rFonts w:ascii="Times New Roman" w:hAnsi="Times New Roman"/>
            <w:sz w:val="24"/>
            <w:szCs w:val="24"/>
          </w:rPr>
          <w:t>1958</w:t>
        </w:r>
      </w:hyperlink>
      <w:r w:rsidRPr="00782C53">
        <w:rPr>
          <w:rStyle w:val="ptext-"/>
          <w:rFonts w:ascii="Times New Roman" w:hAnsi="Times New Roman"/>
          <w:sz w:val="24"/>
          <w:szCs w:val="24"/>
        </w:rPr>
        <w:t xml:space="preserve"> (relating to use of interstate commerce facilities in the “United States” ex rel Sharon Bridgewater Private Attorney General and/or Qui Tam Relatorof murder-for-hire), section </w:t>
      </w:r>
      <w:hyperlink r:id="rId1155" w:tooltip="§ 1960 - Prohibition of unlicensed money transmitting businesses" w:history="1">
        <w:r w:rsidRPr="00782C53">
          <w:rPr>
            <w:rStyle w:val="Hyperlink"/>
            <w:rFonts w:ascii="Times New Roman" w:hAnsi="Times New Roman"/>
            <w:sz w:val="24"/>
            <w:szCs w:val="24"/>
          </w:rPr>
          <w:t>1960</w:t>
        </w:r>
      </w:hyperlink>
      <w:r w:rsidRPr="00782C53">
        <w:rPr>
          <w:rStyle w:val="ptext-"/>
          <w:rFonts w:ascii="Times New Roman" w:hAnsi="Times New Roman"/>
          <w:sz w:val="24"/>
          <w:szCs w:val="24"/>
        </w:rPr>
        <w:t xml:space="preserve"> (relating to illegal money transmitters), sections </w:t>
      </w:r>
      <w:hyperlink r:id="rId1156" w:history="1">
        <w:r w:rsidRPr="00782C53">
          <w:rPr>
            <w:rStyle w:val="Hyperlink"/>
            <w:rFonts w:ascii="Times New Roman" w:hAnsi="Times New Roman"/>
            <w:sz w:val="24"/>
            <w:szCs w:val="24"/>
          </w:rPr>
          <w:t>2251</w:t>
        </w:r>
      </w:hyperlink>
      <w:r w:rsidRPr="00782C53">
        <w:rPr>
          <w:rStyle w:val="ptext-"/>
          <w:rFonts w:ascii="Times New Roman" w:hAnsi="Times New Roman"/>
          <w:sz w:val="24"/>
          <w:szCs w:val="24"/>
        </w:rPr>
        <w:t xml:space="preserve">, </w:t>
      </w:r>
      <w:hyperlink r:id="rId1157" w:history="1">
        <w:r w:rsidRPr="00782C53">
          <w:rPr>
            <w:rStyle w:val="Hyperlink"/>
            <w:rFonts w:ascii="Times New Roman" w:hAnsi="Times New Roman"/>
            <w:sz w:val="24"/>
            <w:szCs w:val="24"/>
          </w:rPr>
          <w:t>2251A</w:t>
        </w:r>
      </w:hyperlink>
      <w:r w:rsidRPr="00782C53">
        <w:rPr>
          <w:rStyle w:val="ptext-"/>
          <w:rFonts w:ascii="Times New Roman" w:hAnsi="Times New Roman"/>
          <w:sz w:val="24"/>
          <w:szCs w:val="24"/>
        </w:rPr>
        <w:t xml:space="preserve">, </w:t>
      </w:r>
      <w:hyperlink r:id="rId1158" w:history="1">
        <w:r w:rsidRPr="00782C53">
          <w:rPr>
            <w:rStyle w:val="Hyperlink"/>
            <w:rFonts w:ascii="Times New Roman" w:hAnsi="Times New Roman"/>
            <w:sz w:val="24"/>
            <w:szCs w:val="24"/>
          </w:rPr>
          <w:t>2252</w:t>
        </w:r>
      </w:hyperlink>
      <w:r w:rsidRPr="00782C53">
        <w:rPr>
          <w:rStyle w:val="ptext-"/>
          <w:rFonts w:ascii="Times New Roman" w:hAnsi="Times New Roman"/>
          <w:sz w:val="24"/>
          <w:szCs w:val="24"/>
        </w:rPr>
        <w:t xml:space="preserve">, and </w:t>
      </w:r>
      <w:hyperlink r:id="rId1159" w:history="1">
        <w:r w:rsidRPr="00782C53">
          <w:rPr>
            <w:rStyle w:val="Hyperlink"/>
            <w:rFonts w:ascii="Times New Roman" w:hAnsi="Times New Roman"/>
            <w:sz w:val="24"/>
            <w:szCs w:val="24"/>
          </w:rPr>
          <w:t>2260</w:t>
        </w:r>
      </w:hyperlink>
      <w:r w:rsidRPr="00782C53">
        <w:rPr>
          <w:rStyle w:val="ptext-"/>
          <w:rFonts w:ascii="Times New Roman" w:hAnsi="Times New Roman"/>
          <w:sz w:val="24"/>
          <w:szCs w:val="24"/>
        </w:rPr>
        <w:t xml:space="preserve"> (relating to sexual exploitation of children), sections </w:t>
      </w:r>
      <w:hyperlink r:id="rId1160" w:history="1">
        <w:r w:rsidRPr="00782C53">
          <w:rPr>
            <w:rStyle w:val="Hyperlink"/>
            <w:rFonts w:ascii="Times New Roman" w:hAnsi="Times New Roman"/>
            <w:sz w:val="24"/>
            <w:szCs w:val="24"/>
          </w:rPr>
          <w:t>2312</w:t>
        </w:r>
      </w:hyperlink>
      <w:r w:rsidRPr="00782C53">
        <w:rPr>
          <w:rStyle w:val="ptext-"/>
          <w:rFonts w:ascii="Times New Roman" w:hAnsi="Times New Roman"/>
          <w:sz w:val="24"/>
          <w:szCs w:val="24"/>
        </w:rPr>
        <w:t xml:space="preserve"> and </w:t>
      </w:r>
      <w:hyperlink r:id="rId1161" w:history="1">
        <w:r w:rsidRPr="00782C53">
          <w:rPr>
            <w:rStyle w:val="Hyperlink"/>
            <w:rFonts w:ascii="Times New Roman" w:hAnsi="Times New Roman"/>
            <w:sz w:val="24"/>
            <w:szCs w:val="24"/>
          </w:rPr>
          <w:t>2313</w:t>
        </w:r>
      </w:hyperlink>
      <w:r w:rsidRPr="00782C53">
        <w:rPr>
          <w:rStyle w:val="ptext-"/>
          <w:rFonts w:ascii="Times New Roman" w:hAnsi="Times New Roman"/>
          <w:sz w:val="24"/>
          <w:szCs w:val="24"/>
        </w:rPr>
        <w:t xml:space="preserve"> (relating to interstate transportation of stolen motor vehicles), sections </w:t>
      </w:r>
      <w:hyperlink r:id="rId1162" w:history="1">
        <w:r w:rsidRPr="00782C53">
          <w:rPr>
            <w:rStyle w:val="Hyperlink"/>
            <w:rFonts w:ascii="Times New Roman" w:hAnsi="Times New Roman"/>
            <w:sz w:val="24"/>
            <w:szCs w:val="24"/>
          </w:rPr>
          <w:t>2314</w:t>
        </w:r>
      </w:hyperlink>
      <w:r w:rsidRPr="00782C53">
        <w:rPr>
          <w:rStyle w:val="ptext-"/>
          <w:rFonts w:ascii="Times New Roman" w:hAnsi="Times New Roman"/>
          <w:sz w:val="24"/>
          <w:szCs w:val="24"/>
        </w:rPr>
        <w:t xml:space="preserve"> and </w:t>
      </w:r>
      <w:hyperlink r:id="rId1163" w:history="1">
        <w:r w:rsidRPr="00782C53">
          <w:rPr>
            <w:rStyle w:val="Hyperlink"/>
            <w:rFonts w:ascii="Times New Roman" w:hAnsi="Times New Roman"/>
            <w:sz w:val="24"/>
            <w:szCs w:val="24"/>
          </w:rPr>
          <w:t>2315</w:t>
        </w:r>
      </w:hyperlink>
      <w:r w:rsidRPr="00782C53">
        <w:rPr>
          <w:rStyle w:val="ptext-"/>
          <w:rFonts w:ascii="Times New Roman" w:hAnsi="Times New Roman"/>
          <w:sz w:val="24"/>
          <w:szCs w:val="24"/>
        </w:rPr>
        <w:t xml:space="preserve"> (relating to interstate transportation of stolen property), section </w:t>
      </w:r>
      <w:hyperlink r:id="rId1164" w:history="1">
        <w:r w:rsidRPr="00782C53">
          <w:rPr>
            <w:rStyle w:val="Hyperlink"/>
            <w:rFonts w:ascii="Times New Roman" w:hAnsi="Times New Roman"/>
            <w:sz w:val="24"/>
            <w:szCs w:val="24"/>
          </w:rPr>
          <w:t>2318</w:t>
        </w:r>
      </w:hyperlink>
      <w:r w:rsidRPr="00782C53">
        <w:rPr>
          <w:rStyle w:val="ptext-"/>
          <w:rFonts w:ascii="Times New Roman" w:hAnsi="Times New Roman"/>
          <w:sz w:val="24"/>
          <w:szCs w:val="24"/>
        </w:rPr>
        <w:t xml:space="preserve"> (relating to trafficking in counterfeit labels for phonorecords, computer programs or computer program documentation or packaging and copies of motion pictures or other audiovisual works), section </w:t>
      </w:r>
      <w:hyperlink r:id="rId1165" w:history="1">
        <w:r w:rsidRPr="00782C53">
          <w:rPr>
            <w:rStyle w:val="Hyperlink"/>
            <w:rFonts w:ascii="Times New Roman" w:hAnsi="Times New Roman"/>
            <w:sz w:val="24"/>
            <w:szCs w:val="24"/>
          </w:rPr>
          <w:t>2319</w:t>
        </w:r>
      </w:hyperlink>
      <w:r w:rsidRPr="00782C53">
        <w:rPr>
          <w:rStyle w:val="ptext-"/>
          <w:rFonts w:ascii="Times New Roman" w:hAnsi="Times New Roman"/>
          <w:sz w:val="24"/>
          <w:szCs w:val="24"/>
        </w:rPr>
        <w:t xml:space="preserve"> (relating to criminal infringement of a copyright), section </w:t>
      </w:r>
      <w:hyperlink r:id="rId1166" w:history="1">
        <w:r w:rsidRPr="00782C53">
          <w:rPr>
            <w:rStyle w:val="Hyperlink"/>
            <w:rFonts w:ascii="Times New Roman" w:hAnsi="Times New Roman"/>
            <w:sz w:val="24"/>
            <w:szCs w:val="24"/>
          </w:rPr>
          <w:t>2319A</w:t>
        </w:r>
      </w:hyperlink>
      <w:r w:rsidRPr="00782C53">
        <w:rPr>
          <w:rStyle w:val="ptext-"/>
          <w:rFonts w:ascii="Times New Roman" w:hAnsi="Times New Roman"/>
          <w:sz w:val="24"/>
          <w:szCs w:val="24"/>
        </w:rPr>
        <w:t xml:space="preserve"> (relating to unauthorized fixation of and trafficking in sound recordings and music videos of live musical performances), section </w:t>
      </w:r>
      <w:hyperlink r:id="rId1167" w:history="1">
        <w:r w:rsidRPr="00782C53">
          <w:rPr>
            <w:rStyle w:val="Hyperlink"/>
            <w:rFonts w:ascii="Times New Roman" w:hAnsi="Times New Roman"/>
            <w:sz w:val="24"/>
            <w:szCs w:val="24"/>
          </w:rPr>
          <w:t>2320</w:t>
        </w:r>
      </w:hyperlink>
      <w:r w:rsidRPr="00782C53">
        <w:rPr>
          <w:rStyle w:val="ptext-"/>
          <w:rFonts w:ascii="Times New Roman" w:hAnsi="Times New Roman"/>
          <w:sz w:val="24"/>
          <w:szCs w:val="24"/>
        </w:rPr>
        <w:t xml:space="preserve"> (relating to trafficking in goods or services bearing counterfeit marks), section </w:t>
      </w:r>
      <w:hyperlink r:id="rId1168" w:history="1">
        <w:r w:rsidRPr="00782C53">
          <w:rPr>
            <w:rStyle w:val="Hyperlink"/>
            <w:rFonts w:ascii="Times New Roman" w:hAnsi="Times New Roman"/>
            <w:sz w:val="24"/>
            <w:szCs w:val="24"/>
          </w:rPr>
          <w:t>2321</w:t>
        </w:r>
      </w:hyperlink>
      <w:r w:rsidRPr="00782C53">
        <w:rPr>
          <w:rStyle w:val="ptext-"/>
          <w:rFonts w:ascii="Times New Roman" w:hAnsi="Times New Roman"/>
          <w:sz w:val="24"/>
          <w:szCs w:val="24"/>
        </w:rPr>
        <w:t xml:space="preserve"> (relating to trafficking in certain motor vehicles or motor vehicle parts), sections 2341–2346 (relating to trafficking in contraband cigarettes), sections 2421–24 (relating to white slave traffic), sections 175–178 (relating to biological weapons), sections 229–229F (relating to chemical weapons), section </w:t>
      </w:r>
      <w:hyperlink r:id="rId1169" w:history="1">
        <w:r w:rsidRPr="00782C53">
          <w:rPr>
            <w:rStyle w:val="Hyperlink"/>
            <w:rFonts w:ascii="Times New Roman" w:hAnsi="Times New Roman"/>
            <w:sz w:val="24"/>
            <w:szCs w:val="24"/>
          </w:rPr>
          <w:t>831</w:t>
        </w:r>
      </w:hyperlink>
      <w:r w:rsidRPr="00782C53">
        <w:rPr>
          <w:rStyle w:val="ptext-"/>
          <w:rFonts w:ascii="Times New Roman" w:hAnsi="Times New Roman"/>
          <w:sz w:val="24"/>
          <w:szCs w:val="24"/>
        </w:rPr>
        <w:t xml:space="preserve"> (relating to nuclear materials), (C) any act which is indictable under title 29, United States Code, section 186 (dealing with restrictions on payments and loans to labor organizations) or section </w:t>
      </w:r>
      <w:hyperlink r:id="rId1170" w:history="1">
        <w:r w:rsidRPr="00782C53">
          <w:rPr>
            <w:rStyle w:val="Hyperlink"/>
            <w:rFonts w:ascii="Times New Roman" w:hAnsi="Times New Roman"/>
            <w:sz w:val="24"/>
            <w:szCs w:val="24"/>
          </w:rPr>
          <w:t>501</w:t>
        </w:r>
      </w:hyperlink>
      <w:hyperlink r:id="rId1171" w:anchor="c" w:tooltip="(c)" w:history="1">
        <w:r w:rsidRPr="00782C53">
          <w:rPr>
            <w:rStyle w:val="Hyperlink"/>
            <w:rFonts w:ascii="Times New Roman" w:hAnsi="Times New Roman"/>
            <w:sz w:val="24"/>
            <w:szCs w:val="24"/>
          </w:rPr>
          <w:t>(c)</w:t>
        </w:r>
      </w:hyperlink>
      <w:r w:rsidRPr="00782C53">
        <w:rPr>
          <w:rStyle w:val="ptext-"/>
          <w:rFonts w:ascii="Times New Roman" w:hAnsi="Times New Roman"/>
          <w:sz w:val="24"/>
          <w:szCs w:val="24"/>
        </w:rPr>
        <w:t xml:space="preserve"> (relating to embezzlement from union funds), (D) any offense involving fraud connected with a case under title 11 (except a case under section </w:t>
      </w:r>
      <w:hyperlink r:id="rId1172" w:tooltip="§ 157 - Bankruptcy fraud" w:history="1">
        <w:r w:rsidRPr="00782C53">
          <w:rPr>
            <w:rStyle w:val="Hyperlink"/>
            <w:rFonts w:ascii="Times New Roman" w:hAnsi="Times New Roman"/>
            <w:sz w:val="24"/>
            <w:szCs w:val="24"/>
          </w:rPr>
          <w:t>157</w:t>
        </w:r>
      </w:hyperlink>
      <w:r w:rsidRPr="00782C53">
        <w:rPr>
          <w:rStyle w:val="ptext-"/>
          <w:rFonts w:ascii="Times New Roman" w:hAnsi="Times New Roman"/>
          <w:sz w:val="24"/>
          <w:szCs w:val="24"/>
        </w:rPr>
        <w:t xml:space="preserve"> of this title), fraud in the sale of securities, or the felonious manufacture, importation, receiving, concealment, buying, selling, or otherwise dealing in a controlled substance or listed chemical (as defined in section 102 of the Controlled </w:t>
      </w:r>
      <w:r w:rsidRPr="00782C53">
        <w:rPr>
          <w:rStyle w:val="ptext-"/>
          <w:rFonts w:ascii="Times New Roman" w:hAnsi="Times New Roman"/>
          <w:sz w:val="24"/>
          <w:szCs w:val="24"/>
        </w:rPr>
        <w:lastRenderedPageBreak/>
        <w:t xml:space="preserve">Substances Act), punishable under any law of the United States, (E) any act which is indictable under the Currency and Foreign Transactions Reporting Act, (F) any act which is indictable under the Immigration and Nationality Act, section 274 (relating to bringing in and harboring certain aliens), section 277 (relating to aiding or assisting certain aliens to enter the United States), or section 278 (relating to importation of alien for immoral purpose) if the act indictable under such section of such Act was committed for the purpose of financial gain, or (G) any act that is indictable under any provision listed in section </w:t>
      </w:r>
      <w:hyperlink r:id="rId1173" w:history="1">
        <w:r w:rsidRPr="00782C53">
          <w:rPr>
            <w:rStyle w:val="Hyperlink"/>
            <w:rFonts w:ascii="Times New Roman" w:hAnsi="Times New Roman"/>
            <w:sz w:val="24"/>
            <w:szCs w:val="24"/>
          </w:rPr>
          <w:t>2332b</w:t>
        </w:r>
      </w:hyperlink>
      <w:hyperlink r:id="rId1174" w:anchor="g_5_B" w:tooltip="(g)(5)(B)" w:history="1">
        <w:r w:rsidRPr="00782C53">
          <w:rPr>
            <w:rStyle w:val="Hyperlink"/>
            <w:rFonts w:ascii="Times New Roman" w:hAnsi="Times New Roman"/>
            <w:sz w:val="24"/>
            <w:szCs w:val="24"/>
          </w:rPr>
          <w:t>(g)(5)(B)</w:t>
        </w:r>
      </w:hyperlink>
      <w:r w:rsidRPr="00782C53">
        <w:rPr>
          <w:rStyle w:val="ptext-"/>
          <w:rFonts w:ascii="Times New Roman" w:hAnsi="Times New Roman"/>
          <w:sz w:val="24"/>
          <w:szCs w:val="24"/>
        </w:rPr>
        <w:t xml:space="preserve">; </w:t>
      </w:r>
    </w:p>
    <w:p w:rsidR="00782C53" w:rsidRPr="00782C53" w:rsidRDefault="00782C53" w:rsidP="00782C53">
      <w:pPr>
        <w:rPr>
          <w:rFonts w:ascii="Times New Roman" w:hAnsi="Times New Roman"/>
          <w:sz w:val="24"/>
          <w:szCs w:val="24"/>
        </w:rPr>
      </w:pPr>
      <w:r w:rsidRPr="00782C53">
        <w:rPr>
          <w:rStyle w:val="ptext-"/>
          <w:rFonts w:ascii="Times New Roman" w:hAnsi="Times New Roman"/>
          <w:sz w:val="24"/>
          <w:szCs w:val="24"/>
        </w:rPr>
        <w:t xml:space="preserve">ten years (excluding any period of imprisonment) after the “United States” ex rel Sharon Bridgewater Private Attorney General and/or Qui Tam Relatorof a prior act of racketeering activity;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RECORD KEEPING PROVISIONS</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II. IT IS FURTHER ORDERED that Eric Holder Jr. and/or the Defendants and their officers, agents, servants, employees, and attorneys, and all other persons or entities directly or indirectly under their control or under common control with them, and all other persons or other entities in active concert or participation with them, are hereby restrained and enjoined from: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A. Destroying, erasing, mutilating, concealing, altering, transferring, or otherwise disposing of, in any manner, any: books; records; "verification" or other audio or video tape recordings; computer tapes, discs or other computerized records; accounting data; personal and business checks (fronts and backs); correspondence; forms; advertisements; brochures; manuals; banking records; customer lists; customer files; invoices; telephone records; ledgers; payroll records; scripts; postal receipts; appointment books; state or federal income tax returns; or other documents of any kind in their possession, custody, or control; and from 1993 thru current.</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Failing to make and keep books, records, bank statements, documents indicating title to real or personal property, and any other data which, in reasonable detail, accurately and fairly reflect the transactions and dispositions of the assets of defendants.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ASSET FREEZE</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III. IT IS FURTHER ORDERED that defendant Eric Holder Jr. and/or the Defendants and their officers, agents, servants, employees, and attorneys, and all other persons or entities directly or indirectly under their control or under common control with them, and all other persons or other entities in active concert or participation with them, are hereby restrained and enjoined, until further order of this Court, from: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lastRenderedPageBreak/>
        <w:t xml:space="preserve">A. Transferring, encumbering, selling, concealing, pledging, hypothecating, assigning, spending, withdrawing, disbursing, conveying, gifting, dissipating, or otherwise disposing of any funds, property, coins, lists of consumer names, shares of stock, or other assets, wherever located, that are (1) owned or controlled by any defendant, in whole or in part; (2) in the actual or constructive possession of any defendant; (3) held by an agent of any defendant as a retainer for the agent's provision of services to any defendant; or (4) owned, controlled by, or in the actual or constructive possession of, or otherwise held for the benefit of, any corporation, partnership, or other entity directly or indirectly owned, managed, or controlled by any defendant;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Opening or causing to be opened any safe deposit boxes titled in the name of any defendant, or subject to access by any defendant;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Incurring charges or cash advances on any credit or debit card issued in the name, singly or jointly, of any defendant, or any corporation, partnership, or other entity directly or indirectly owned, managed, or controlled by any defendant.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81721A">
      <w:pPr>
        <w:numPr>
          <w:ilvl w:val="0"/>
          <w:numId w:val="152"/>
        </w:numPr>
        <w:spacing w:after="0" w:line="240" w:lineRule="auto"/>
        <w:rPr>
          <w:rFonts w:ascii="Times New Roman" w:hAnsi="Times New Roman"/>
          <w:sz w:val="24"/>
          <w:szCs w:val="24"/>
        </w:rPr>
      </w:pPr>
      <w:r w:rsidRPr="00782C53">
        <w:rPr>
          <w:rFonts w:ascii="Times New Roman" w:hAnsi="Times New Roman"/>
          <w:sz w:val="24"/>
          <w:szCs w:val="24"/>
        </w:rPr>
        <w:t xml:space="preserve">The assets affected by Paragraph III shall include both existing assets and assets acquired after the effective date of this Order, including, without limitation, those acquired by loan or gift, and assets in the form of retainers paid to defendants' agents as compensation for the provision of services to defendants. Any individual defendant, or any third party holding assets for the benefit of any individual defendant, shall hold all assets, including without limitation, payments, loans and gifts, received after service of this Order, and must deposit payments received into a domestic account at a financial institutions in the USA and Internationally  that is titled in the individual defendant's name and is designated by prior written notice to counsel for the Committee on oversight or counsel appointed by this court. Each individual defendant shall maintain only one designated domestic account. Each business entity owned, managed or controlled by any individual defendant shall maintain only one such designated domestic account, unless the Committee and oversight  stipulates otherwise in writing, and it shall be separate from the individual defendant's personal designated domestic account. </w:t>
      </w:r>
    </w:p>
    <w:p w:rsidR="00782C53" w:rsidRPr="00782C53" w:rsidRDefault="00782C53" w:rsidP="00782C53">
      <w:pPr>
        <w:ind w:left="60"/>
        <w:rPr>
          <w:rFonts w:ascii="Times New Roman" w:hAnsi="Times New Roman"/>
          <w:sz w:val="24"/>
          <w:szCs w:val="24"/>
        </w:rPr>
      </w:pPr>
    </w:p>
    <w:p w:rsidR="00782C53" w:rsidRPr="00782C53" w:rsidRDefault="00782C53" w:rsidP="0081721A">
      <w:pPr>
        <w:numPr>
          <w:ilvl w:val="0"/>
          <w:numId w:val="152"/>
        </w:numPr>
        <w:spacing w:after="0" w:line="240" w:lineRule="auto"/>
        <w:rPr>
          <w:rFonts w:ascii="Times New Roman" w:hAnsi="Times New Roman"/>
          <w:sz w:val="24"/>
          <w:szCs w:val="24"/>
        </w:rPr>
      </w:pPr>
      <w:r w:rsidRPr="00782C53">
        <w:rPr>
          <w:rFonts w:ascii="Times New Roman" w:hAnsi="Times New Roman"/>
          <w:sz w:val="24"/>
          <w:szCs w:val="24"/>
        </w:rPr>
        <w:t xml:space="preserve"> Defendants Eric Holder Jr. may file a motion with the Court for the release of funds from their individual personal assets for the payment of reasonable and necessary living expenses, and attorneys’ fees. </w:t>
      </w:r>
      <w:r w:rsidRPr="00782C53">
        <w:rPr>
          <w:rFonts w:ascii="Times New Roman" w:hAnsi="Times New Roman"/>
          <w:i/>
          <w:iCs/>
          <w:sz w:val="24"/>
          <w:szCs w:val="24"/>
        </w:rPr>
        <w:t>Provided</w:t>
      </w:r>
      <w:r w:rsidRPr="00782C53">
        <w:rPr>
          <w:rFonts w:ascii="Times New Roman" w:hAnsi="Times New Roman"/>
          <w:sz w:val="24"/>
          <w:szCs w:val="24"/>
        </w:rPr>
        <w:t xml:space="preserve">, </w:t>
      </w:r>
      <w:r w:rsidRPr="00782C53">
        <w:rPr>
          <w:rFonts w:ascii="Times New Roman" w:hAnsi="Times New Roman"/>
          <w:i/>
          <w:iCs/>
          <w:sz w:val="24"/>
          <w:szCs w:val="24"/>
        </w:rPr>
        <w:t>however</w:t>
      </w:r>
      <w:r w:rsidRPr="00782C53">
        <w:rPr>
          <w:rFonts w:ascii="Times New Roman" w:hAnsi="Times New Roman"/>
          <w:sz w:val="24"/>
          <w:szCs w:val="24"/>
        </w:rPr>
        <w:t xml:space="preserve">, that no funds shall be released to any individual defendant until that defendant has complied fully with the reporting requirements set forth in Paragraph IV below.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FINANCIAL REPORTS</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lastRenderedPageBreak/>
        <w:t xml:space="preserve">IV. IT IS FURTHER ORDERED that each defendant shall, within two business days after service of this Order, prepare and deliver to counsel for the Plaintiffs and/or Committee and Oversight: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A complete and accurate financial statement. The individual defendants shall include all financial information as requested in Department of Treasury - Internal Revenue Service Collection Information Statement for Individuals (Form 433-A). All other defendants shall include all financial information as requested in the Collection Information Statement for Businesses (Form 433-B);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A complete statement, verified under oath, of all payments, transfers, or assignment of funds, assets, or property worth $2,000 or more since January 1, 1992. Such schedule shall include (1) the amount transferred or assigned; (2) the name of each transferee or assignee; (3) the date of the assignment or transfer; and (4) the type and amount of consideration paid the defendant.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Each statement shall specify the name and address of each financial institution and brokerage firm at which the defendant has accounts or safe deposit boxes, along with the account and box numbers. Said schedules shall include assets held in foreign as well as domestic accounts.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In addition, each defendant Eric Holder Jr. and/or the Defendants and their officers, agents, servants, employees, and attorneys, and all other persons or entities directly or indirectly under their control or under common control with them, and all other persons or other entities in active concert or participation with them, shall, within two business days after service of this order, prepare and deliver to counsel for the “United States” ex rel Sharon Bridgewater Private Attorney General and/or Qui Tam Relatorstatements setting forth the following: (1) the identity (including name, address, telephone number, amount(s) invested, and date(s) of investment) of each consumer who has purchased investments involving television commercials from that defendant since January 1, 1997; (2) the amount of money returned by the defendants to each consumer identified pursuant to clause (1) above; (3) the “United States” ex rel Sharon Bridgewater Private Attorney General and/or Qui Tam Relatorreceived by that defendant for each investment identified in clause (1); and (4) the amount of revenues that defendant, or any other defendant, has received from the sale of products advertised on television.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RETENTION OF ASSETS AND DOCUMENTS BY THIRD PARTIES</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lastRenderedPageBreak/>
        <w:t xml:space="preserve">V. IT IS FURTHER ORDERED, pending determination of the Committee’sor counsel appointed by this court, request for a preliminary injunction, that any financial or brokerage institution, escrow agent, title company, commodity trading company, business entity, or person that holds, controls or maintains accounts or assets of any defendant, or has held, controlled or maintained any account or asset of any defendant at any time since January 1, 1992, upon service with a copy of this Order, shall: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Hold and retain within its control and prohibit the withdrawal, removal, assignment, transfer, pledge, hypothecation, encumbrance, disbursement, dissipation, conversion, sale, gift, or other disposal of any of the assets, funds, or other property held by or on behalf of any defendant in any account maintained in the name of or for the benefit of any defendant, in whole or in part, except as directed in writing by the “United States” ex rel Sharon Bridgewater Private Attorney General and/or Qui Tam Relatoror by further order of the Court;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Deny access to any safe deposit boxes that are either: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1. titled in the name, individually or jointly, of any defendant, or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2. otherwise subject to access by any defendant;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Provide counsel for the Commission, within five business days of service of this Order, a statement setting forth: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1. the identification of each account or asset titled in the name, individually or jointly, of any defendant, or held on behalf of, or for the benefit of, any defendant;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2. the balance of each such account, or a description and appraisal of the value of such asset, as of the close of business on the day on which this Order is served;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3. the identification of any safe deposit box that is either titled in the name, individually or jointly, of any defendant, or is otherwise subject to access by any defendant;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4. if an account, safe deposit box, or other asset has been closed or removed, the date closed or removed, the balance on such date, and the manner in which such account or asset was closed or removed;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lastRenderedPageBreak/>
        <w:t xml:space="preserve">D. The “United States” ex rel Sharon Bridgewater Private Attorney General and/or Qui Tam Relatoris granted leave, pursuant to Fed. R. Civ. P. 45, to subpoena documents immediately from any such financial institution, account custodian, or other aforementioned entity concerning the nature, location, status, and extent of defendants' assets, and compliance with this Order.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For the purposes of this Paragraph, the “United States” ex rel Sharon Bridgewater Private Attorney General and/or Qui Tam Relatormay properly serve this Order on any Eric Holder Jr. and/or the Defendants and their officers, agents, servants, employees, and attorneys, and all other persons or entities financial or brokerage institution, business entity, or person that holds, controls, or maintains custody of any account or asset of any defendant, or has held, controlled or maintained custody of any account or asset of any defendant at any time since January 1, 1992, by facsimile transmission, hand, or overnight carrier. The assets and funds affected by this Paragraph shall include both existing assets and assets acquired after the effective date of this Order.</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REPATRIATION</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VI. IT IS FURTHER ORDERED that, within five (5) business days following the service of this Order, defendants shall: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Provide the plaintiff with a full accounting of all funds, documents and assets outside of the territory of the United States which are held either: (1) by them; (2) for their benefit; or (3) under their direct or indirect control, jointly or singly;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transfer to the territory of the United States all funds, documents and assets in foreign countries held either: (1) by them; (2) for their benefit; or (3) under their direct or indirect control, jointly or singly;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hold and retain all repatriated funds, documents and assets and prevent any transfer, disposition, or dissipation whatsoever of any such assets or funds, except as required by Paragraph III of this Order;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D. provide plaintiff access to defendants' records and documents held by financial institutions outside the territorial United States, by signing the Consent to Release of Financial Records attached to this Order.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lastRenderedPageBreak/>
        <w:t>EXPEDITED DISCOVERY</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VII. IT IS FURTHER ORDERED that the Counsel for the Committee on Oversight and Reform and/or Class Plaintiff Counsel  is granted leave to conduct certain expedited discovery, and that, commencing with the time and date of this Order, in lieu of the time periods, notice provisions, and other requirements of Rules 26, 30, 34, and 45 of the Federal Rules of Civil Procedure, and the Local Rules, expedited discovery shall proceed as follows, both as to parties and as to non-parties: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Pursuant to Fed. R. Civ. P. 30, the Counsel for the Committee on Oversight and Reform and/or Class Plaintiff Counsel may, upon two days notice, take depositions upon oral examination concerning the nature, location, status, and extent of defendants' assets and business records, and compliance with this Order. Such depositions may be taken Monday through Saturday. Deposition transcripts that have not been signed by the witness may be used for purposes of the hearing on the order to show cause why a preliminary injunction should not issue. </w:t>
      </w:r>
    </w:p>
    <w:p w:rsidR="00782C53" w:rsidRPr="00782C53" w:rsidRDefault="00782C53" w:rsidP="00782C53">
      <w:pPr>
        <w:ind w:left="720"/>
        <w:rPr>
          <w:rFonts w:ascii="Times New Roman" w:hAnsi="Times New Roman"/>
          <w:sz w:val="24"/>
          <w:szCs w:val="24"/>
        </w:rPr>
      </w:pPr>
      <w:r w:rsidRPr="00782C53">
        <w:rPr>
          <w:rFonts w:ascii="Times New Roman" w:hAnsi="Times New Roman"/>
          <w:i/>
          <w:iCs/>
          <w:sz w:val="24"/>
          <w:szCs w:val="24"/>
        </w:rPr>
        <w:t> </w:t>
      </w:r>
    </w:p>
    <w:p w:rsidR="00782C53" w:rsidRPr="00782C53" w:rsidRDefault="00782C53" w:rsidP="00782C53">
      <w:pPr>
        <w:ind w:left="720"/>
        <w:rPr>
          <w:rFonts w:ascii="Times New Roman" w:hAnsi="Times New Roman"/>
          <w:sz w:val="24"/>
          <w:szCs w:val="24"/>
        </w:rPr>
      </w:pPr>
      <w:r w:rsidRPr="00782C53">
        <w:rPr>
          <w:rFonts w:ascii="Times New Roman" w:hAnsi="Times New Roman"/>
          <w:i/>
          <w:iCs/>
          <w:sz w:val="24"/>
          <w:szCs w:val="24"/>
        </w:rPr>
        <w:t>Provided</w:t>
      </w:r>
      <w:r w:rsidRPr="00782C53">
        <w:rPr>
          <w:rFonts w:ascii="Times New Roman" w:hAnsi="Times New Roman"/>
          <w:sz w:val="24"/>
          <w:szCs w:val="24"/>
        </w:rPr>
        <w:t xml:space="preserve">, notwithstanding Fed. R. Civ. P. 30(a)(2), that this Subparagraph shall not preclude any future depositions by plaintiff.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Pursuant to Fed. R. Civ. P. 34(b), the defendants shall produce all documents requested by the Counsel for the Committee on Oversight and Reform and/or Class Plaintiff Counsel within two days of receipt of such request.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RIGHT OF ACCESS</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VIII.IT IS FURTHER ORDERED that defendants, and each of them, and any other person served with a copy of this Order, shall permit the Counsel for the Committee on Oversight and Reform and/or Class Plaintiff Counsel  employees, agents, and assistants immediate access to defendants' business premises, including but not limited to the offices of the Internal Revenue Service and/or  the Department of Justice,and/or  the Department of Housing and Urban Development, and/or  the Department of Health and Human Services,and/or  the Secretary of State and/or all executed branches, their departments, in Washington DC and/or the “50 States,”and/or all business entities listed as defendants.  This right of access shall extend to any and all business premises and storage facilities owned, controlled or used by any of the defendants (even if other business entities also share such premises or facilities), shall continue from day to day, and shall include access to the entire premises for the purpose of inspecting, indexing, and copying: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lastRenderedPageBreak/>
        <w:t xml:space="preserve">A. Documents evidencing, referring, or relating to the advertising, marketing, or offering of investments involving television commercials that promote various products; </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Documents evidencing, referring, or relating to defendants' financial status, including but not limited to, the nature or location of any bank account, safe deposit box, or other asset of any defendant; </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Documents evidencing, referring, or relating to defendants' production and placement of television commercials, and the sales of products by means of such commercials;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D. Documents evidencing, referring, or relating to any correspondence, transaction, or other communication by or between any consumer or prospective consumer and any defendant or any defendant's representatives, employees, agents, officers, servants, or assistants;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E. Documents evidencing or referring to any correspondence, action, or other communication by or between any law enforcement agency, consumer group, or Better Business Bureau and any defendant or any defendant's representatives, employees, agents, officers, servants, or assistants.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The defendants shall provide and/or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Counsel for the Committee on Oversight and Reform and/or Class Plaintiff Counsel, agents, and assistants with any necessary means of access to these documents, including without limitation keys and combinations to locks, computer access codes, and storage access information. The defendants, their agents, employees, salespersons, accountants and attorneys are hereby enjoined and restrained from interfering in any way with the Counsel for the Committee on Oversight and Reform and/or Class Plaintiff Counsel  right of access described herein. The Commission’s representatives may remove original documents from defendants’ business premises for the purpose of making photocopies, provided that the originals are returned to defendants within a reasonable period of time.</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NOTICE TO EMPLOYEES</w:t>
      </w:r>
    </w:p>
    <w:p w:rsidR="00782C53" w:rsidRPr="00782C53" w:rsidRDefault="00782C53" w:rsidP="00782C53">
      <w:pPr>
        <w:rPr>
          <w:rFonts w:ascii="Times New Roman" w:hAnsi="Times New Roman"/>
          <w:b/>
          <w:bCs/>
          <w:sz w:val="24"/>
          <w:szCs w:val="24"/>
        </w:rPr>
      </w:pPr>
      <w:r w:rsidRPr="00782C53">
        <w:rPr>
          <w:rFonts w:ascii="Times New Roman" w:hAnsi="Times New Roman"/>
          <w:sz w:val="24"/>
          <w:szCs w:val="24"/>
        </w:rPr>
        <w:t xml:space="preserve">IX. IT IS FURTHER ORDERED that defendants shall immediately provide a copy of this Order to each of their corporations, subsidiaries, affiliates, directors, officers, employees, agents, and </w:t>
      </w:r>
      <w:r w:rsidRPr="00782C53">
        <w:rPr>
          <w:rFonts w:ascii="Times New Roman" w:hAnsi="Times New Roman"/>
          <w:sz w:val="24"/>
          <w:szCs w:val="24"/>
        </w:rPr>
        <w:lastRenderedPageBreak/>
        <w:t>independent contractors. Within twenty-one calendar days following service of this Order by the Counsel for the Committee on Oversight and Reform and/or Class Plaintiff Counsel, defendants shall serve on the Counsel for the Committee on Oversight and Reform and/or Class Plaintiff Counsel  an affidavit identifying the names, titles, addresses, and telephone numbers of the persons and entities defendants have served with a copy of this Order in compliance with this provision.</w:t>
      </w:r>
      <w:r w:rsidRPr="00782C53">
        <w:rPr>
          <w:rFonts w:ascii="Times New Roman" w:hAnsi="Times New Roman"/>
          <w:b/>
          <w:sz w:val="24"/>
          <w:szCs w:val="24"/>
        </w:rPr>
        <w:t xml:space="preserve"> [PROPOSED] </w:t>
      </w:r>
      <w:r w:rsidRPr="00782C53">
        <w:rPr>
          <w:rFonts w:ascii="Times New Roman" w:hAnsi="Times New Roman"/>
          <w:b/>
          <w:bCs/>
          <w:sz w:val="24"/>
          <w:szCs w:val="24"/>
        </w:rPr>
        <w:t xml:space="preserve">ASSET FREEZE WITH TEMPORARY RESTRAING ORDER, GRANTING EXPEDITED DISCOVERY,  IMMEDIATE ACCESS TO DEFENDANT’S </w:t>
      </w:r>
    </w:p>
    <w:p w:rsidR="00782C53" w:rsidRPr="00782C53" w:rsidRDefault="00782C53" w:rsidP="00782C53">
      <w:pPr>
        <w:rPr>
          <w:rFonts w:ascii="Times New Roman" w:hAnsi="Times New Roman"/>
          <w:b/>
          <w:bCs/>
          <w:sz w:val="24"/>
          <w:szCs w:val="24"/>
        </w:rPr>
      </w:pPr>
      <w:r w:rsidRPr="00782C53">
        <w:rPr>
          <w:rFonts w:ascii="Times New Roman" w:hAnsi="Times New Roman"/>
          <w:b/>
          <w:bCs/>
          <w:sz w:val="24"/>
          <w:szCs w:val="24"/>
        </w:rPr>
        <w:t xml:space="preserve">           BUSINESS PREMISES; ORDER TO  SHOW CAUSE WHYA PERMANENT </w:t>
      </w:r>
    </w:p>
    <w:p w:rsidR="00782C53" w:rsidRPr="00782C53" w:rsidRDefault="00782C53" w:rsidP="00782C53">
      <w:pPr>
        <w:rPr>
          <w:rFonts w:ascii="Times New Roman" w:hAnsi="Times New Roman"/>
          <w:b/>
          <w:bCs/>
          <w:sz w:val="24"/>
          <w:szCs w:val="24"/>
        </w:rPr>
      </w:pPr>
      <w:r w:rsidRPr="00782C53">
        <w:rPr>
          <w:rFonts w:ascii="Times New Roman" w:hAnsi="Times New Roman"/>
          <w:b/>
          <w:bCs/>
          <w:sz w:val="24"/>
          <w:szCs w:val="24"/>
        </w:rPr>
        <w:t xml:space="preserve">      INJUNCTION OR RECEIVER  SHOULD NOT BE ISSUED OR CONFIRMED </w:t>
      </w:r>
    </w:p>
    <w:p w:rsidR="00782C53" w:rsidRPr="00782C53" w:rsidRDefault="00782C53" w:rsidP="00782C53">
      <w:pPr>
        <w:rPr>
          <w:rFonts w:ascii="Times New Roman" w:hAnsi="Times New Roman"/>
          <w:sz w:val="24"/>
          <w:szCs w:val="24"/>
        </w:rPr>
      </w:pPr>
    </w:p>
    <w:p w:rsidR="00782C53" w:rsidRPr="00782C53" w:rsidRDefault="00782C53" w:rsidP="00782C53">
      <w:pPr>
        <w:ind w:left="90" w:firstLine="360"/>
        <w:rPr>
          <w:rFonts w:ascii="Times New Roman" w:hAnsi="Times New Roman"/>
          <w:sz w:val="24"/>
          <w:szCs w:val="24"/>
        </w:rPr>
      </w:pPr>
    </w:p>
    <w:p w:rsidR="00782C53" w:rsidRPr="00782C53" w:rsidRDefault="00782C53" w:rsidP="00782C53">
      <w:pPr>
        <w:rPr>
          <w:rFonts w:ascii="Times New Roman" w:hAnsi="Times New Roman"/>
          <w:b/>
          <w:bCs/>
          <w:sz w:val="24"/>
          <w:szCs w:val="24"/>
        </w:rPr>
      </w:pPr>
      <w:r w:rsidRPr="00782C53">
        <w:rPr>
          <w:rFonts w:ascii="Times New Roman" w:hAnsi="Times New Roman"/>
          <w:b/>
          <w:bCs/>
          <w:sz w:val="24"/>
          <w:szCs w:val="24"/>
        </w:rPr>
        <w:t xml:space="preserve">                        ASSET FREEZE</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Plaintiff the United States and Class Plaintiff and/or the Federal Trade “United States” ex rel Sharon Bridgewater Private Attorney General and/or Qui Tam Relator(“FTC” or “Commission”), having filed its complaint in this matter seeking injunctive and other relief, including redress to consumers, and having moved for (1) a temporary restraining order; (2) an order freezing the accounts, wherever located, belonging to defendants National Grant Foundation, Inc. (“NGF”) and Grant Research &amp; Publishing, Inc. (“GRP”) (collectively referred to as the “corporate defendants”), and defendants Wallace Millman, Anthony Consalvo, Dennis Colonna, and Anthony Lucca (collectively referred to as the “management defendants”) or for which any management defendant has signature authority; (3) an order requiring an immediate accounting of the corporate and management defendants’ assets and transfers of assets; (4) an order permitting expedited discovery as to the corporate and management defendants’ assets; (5) immediate access to defendants’ business premises; and (6) an order to show cause why a preliminary injunction should not issue pursuant to Fed. R. Civ. P. 65(b); and the Court having considered the pleadings, declarations, memoranda, and other exhibits filed in support of the Commission’s motion, and now being advised in the premises, finds:</w:t>
      </w:r>
    </w:p>
    <w:p w:rsidR="00782C53" w:rsidRPr="00782C53" w:rsidRDefault="00782C53" w:rsidP="0081721A">
      <w:pPr>
        <w:numPr>
          <w:ilvl w:val="0"/>
          <w:numId w:val="154"/>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That this Court has jurisdiction over the subject matter of this case, and that there is good cause to believe that the Court will have jurisdiction over all of the parties; </w:t>
      </w:r>
    </w:p>
    <w:p w:rsidR="00782C53" w:rsidRPr="00782C53" w:rsidRDefault="00782C53" w:rsidP="0081721A">
      <w:pPr>
        <w:numPr>
          <w:ilvl w:val="0"/>
          <w:numId w:val="154"/>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That there is good cause to believe that NGF, GRP, Wallace Millman, Anthony Consalvo, Dennis Colonna, Anthony Lucca, Harriet Kaye, Beverly Jansen, and Carol Clough (“defendants”) have engaged and are likely to continue to engage in acts or practices that violate Section 5(a) of the FTC Act, as ., 15 U..C. § 45(a), and that the “United States” ex rel Sharon Bridgewater Private Attorney General and/or Qui Tam Relatoris therefore likely to prevail on the merits of this action; </w:t>
      </w:r>
    </w:p>
    <w:p w:rsidR="00782C53" w:rsidRPr="00782C53" w:rsidRDefault="00782C53" w:rsidP="0081721A">
      <w:pPr>
        <w:numPr>
          <w:ilvl w:val="0"/>
          <w:numId w:val="154"/>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That there is good cause to believe that immediate and irreparable harm will result from defendants’ ongoing violations of Section 5(a) of the FTC Act and that immediate and </w:t>
      </w:r>
      <w:r w:rsidRPr="00782C53">
        <w:rPr>
          <w:rFonts w:ascii="Times New Roman" w:hAnsi="Times New Roman"/>
          <w:sz w:val="24"/>
          <w:szCs w:val="24"/>
        </w:rPr>
        <w:lastRenderedPageBreak/>
        <w:t xml:space="preserve">irreparable damage to the Court’s ability to grant effective final relief for consumers in the form of monetary redress will occur from the sale, transfer, assignment, or other disposition or concealment by the corporate and management defendants of their assets or of the defendants’ business record unless defendants are immediately restrained and enjoined by order of this Court and pursuant to Fed. R. Civ. P. 65(b), and that the interest of justice therefore requires that the Commission’s motion be heard </w:t>
      </w:r>
      <w:r w:rsidRPr="00782C53">
        <w:rPr>
          <w:rFonts w:ascii="Times New Roman" w:hAnsi="Times New Roman"/>
          <w:i/>
          <w:iCs/>
          <w:sz w:val="24"/>
          <w:szCs w:val="24"/>
        </w:rPr>
        <w:t>ex parte</w:t>
      </w:r>
      <w:r w:rsidRPr="00782C53">
        <w:rPr>
          <w:rFonts w:ascii="Times New Roman" w:hAnsi="Times New Roman"/>
          <w:sz w:val="24"/>
          <w:szCs w:val="24"/>
        </w:rPr>
        <w:t xml:space="preserve"> without prior notice to defendants; </w:t>
      </w:r>
    </w:p>
    <w:p w:rsidR="00782C53" w:rsidRPr="00782C53" w:rsidRDefault="00782C53" w:rsidP="0081721A">
      <w:pPr>
        <w:numPr>
          <w:ilvl w:val="0"/>
          <w:numId w:val="154"/>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That good cause exists, in light of defendants’ deceptive sales practices, to appoint a temporary receiver over the corporate defendants; </w:t>
      </w:r>
    </w:p>
    <w:p w:rsidR="00782C53" w:rsidRPr="00782C53" w:rsidRDefault="00782C53" w:rsidP="0081721A">
      <w:pPr>
        <w:numPr>
          <w:ilvl w:val="0"/>
          <w:numId w:val="154"/>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That, weighing the equities and considering the Commission’s likelihood of ultimate success, a temporary restraining order freezing the assets of the corporate and management defendants, permitting expedited asset discovery, and providing immediate access to defendants’ business premises, is in the public interest; and </w:t>
      </w:r>
    </w:p>
    <w:p w:rsidR="00782C53" w:rsidRPr="00782C53" w:rsidRDefault="00782C53" w:rsidP="0081721A">
      <w:pPr>
        <w:numPr>
          <w:ilvl w:val="0"/>
          <w:numId w:val="154"/>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That no security is required of any agency of the United States for issuance of a restraining order. Fed. R. Civ. P. 65(c).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PROHIBITED BUSINESS PRACTICES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THEREFORE, IT IS HEREBY ORDERED that defendants and their officers, agents, servants, employees, and attorneys, and those persons in active concert or participation with them who receive actual notice of this Order, by personal service or otherwise, are hereby temporarily restrained and enjoined from making or assisting others in making, directly or by implication, any false or misleading oral or written statement or representation in connection with the advertising, promotion, offering for sale, or sale of services related to identifying potential scholarships or grants for high school and college students or their families, or services related to obtaining college scholarships or grants (hereinafter referred to as “college scholarship services”), including but not limited to any misrepresentation:</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That defendants will provide Oversight Committee with names of sources from which they are likely to obtain at least a specified amount of money in grants or scholarships;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That defendants will provide consumers who purchase defendants’ services with personal portfolios of scholarships and grant sources that are specifically tailored to the consumers’ qualifications;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That students are pre-selected by defendants to receive scholarships and grants;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lastRenderedPageBreak/>
        <w:t xml:space="preserve">D. That defendants obtain grants or scholarships on behalf of consumers who purchase defendants’ services; or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E. That concerns defendants’ business relationship with any corporation or other entity that awards or may award scholarships and grants. </w:t>
      </w:r>
    </w:p>
    <w:p w:rsidR="00782C53" w:rsidRPr="00782C53" w:rsidRDefault="00782C53" w:rsidP="00782C53">
      <w:pPr>
        <w:ind w:left="720"/>
        <w:rPr>
          <w:rFonts w:ascii="Times New Roman" w:hAnsi="Times New Roman"/>
          <w:sz w:val="24"/>
          <w:szCs w:val="24"/>
        </w:rPr>
      </w:pPr>
    </w:p>
    <w:p w:rsidR="00782C53" w:rsidRPr="00782C53" w:rsidRDefault="00782C53" w:rsidP="00782C53">
      <w:pPr>
        <w:ind w:left="720"/>
        <w:rPr>
          <w:rFonts w:ascii="Times New Roman" w:hAnsi="Times New Roman"/>
          <w:sz w:val="24"/>
          <w:szCs w:val="24"/>
        </w:rPr>
      </w:pPr>
    </w:p>
    <w:p w:rsidR="00782C53" w:rsidRPr="00782C53" w:rsidRDefault="00782C53" w:rsidP="00782C53">
      <w:pPr>
        <w:ind w:left="720"/>
        <w:rPr>
          <w:rFonts w:ascii="Times New Roman" w:hAnsi="Times New Roman"/>
          <w:sz w:val="24"/>
          <w:szCs w:val="24"/>
        </w:rPr>
      </w:pPr>
    </w:p>
    <w:p w:rsidR="00782C53" w:rsidRPr="00782C53" w:rsidRDefault="00782C53" w:rsidP="00782C53">
      <w:pPr>
        <w:rPr>
          <w:rFonts w:ascii="Times New Roman" w:hAnsi="Times New Roman"/>
          <w:sz w:val="24"/>
          <w:szCs w:val="24"/>
        </w:rPr>
      </w:pPr>
      <w:r w:rsidRPr="00782C53">
        <w:rPr>
          <w:rFonts w:ascii="Times New Roman" w:hAnsi="Times New Roman"/>
          <w:b/>
          <w:bCs/>
          <w:sz w:val="24"/>
          <w:szCs w:val="24"/>
        </w:rPr>
        <w:t xml:space="preserve">RACKEETEERING ACTIVITY </w:t>
      </w:r>
      <w:r w:rsidRPr="00782C53">
        <w:rPr>
          <w:rFonts w:ascii="Times New Roman" w:hAnsi="Times New Roman"/>
          <w:sz w:val="24"/>
          <w:szCs w:val="24"/>
        </w:rPr>
        <w:t>(1) Participating in the racketeering activity including but not limited to extortion, blackmail, possession and/or sale</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of narcotics/drugs, including but not limited to heroin, methamphetamine, cocaine,</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marijuana</w:t>
      </w:r>
    </w:p>
    <w:p w:rsidR="00782C53" w:rsidRPr="00782C53" w:rsidRDefault="00782C53" w:rsidP="00782C53">
      <w:pPr>
        <w:ind w:left="720"/>
        <w:rPr>
          <w:rFonts w:ascii="Times New Roman" w:hAnsi="Times New Roman"/>
          <w:sz w:val="24"/>
          <w:szCs w:val="24"/>
        </w:rPr>
      </w:pPr>
    </w:p>
    <w:p w:rsidR="00782C53" w:rsidRPr="00782C53" w:rsidRDefault="00782C53" w:rsidP="00782C53">
      <w:pPr>
        <w:spacing w:before="100" w:beforeAutospacing="1" w:after="100" w:afterAutospacing="1"/>
        <w:jc w:val="center"/>
        <w:rPr>
          <w:rFonts w:ascii="Times New Roman" w:hAnsi="Times New Roman"/>
          <w:b/>
          <w:sz w:val="24"/>
          <w:szCs w:val="24"/>
        </w:rPr>
      </w:pPr>
      <w:r w:rsidRPr="00782C53">
        <w:rPr>
          <w:rFonts w:ascii="Times New Roman" w:hAnsi="Times New Roman"/>
          <w:b/>
          <w:sz w:val="24"/>
          <w:szCs w:val="24"/>
        </w:rPr>
        <w:t>RECORD KEEPING PROVISIONS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II.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defendants and their officers, agents, servants, employees, and attorneys, and all other persons or other entities in active concert or participation with them who receive actual notice of this Order by personal service or otherwise, are hereby restrained and enjoined from:</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Destroying, erasing, mutilating, concealing, altering, transferring, or otherwise disposing of, in any manner, directly or indirectly, any: books; records; “verification” or other audio or video tape recordings; computer tapes, discs or other computerized records; accounting data; personal and business checks (fronts and backs); correspondence; forms; advertisements; brochures; manuals; banking records; customer lists; customer files; invoices; telephone records; ledgers; payroll records; scripts; postal receipts; appointment books; state or federal income tax returns; or other documents of any kind in their possession, custody, or control;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Failing to make and keep books, records, accounts, bank statements, current accountants’ reports, general ledgers, general journals, cash receipts ledgers, cash </w:t>
      </w:r>
      <w:r w:rsidRPr="00782C53">
        <w:rPr>
          <w:rFonts w:ascii="Times New Roman" w:hAnsi="Times New Roman"/>
          <w:sz w:val="24"/>
          <w:szCs w:val="24"/>
        </w:rPr>
        <w:lastRenderedPageBreak/>
        <w:t xml:space="preserve">disbursements ledgers and source documents, documents indicating title to real or personal property, and any other data which, in reasonable detail, accurately and fairly reflect the transactions and dispositions of the assets of the corporate and management defendants;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Failing to notify counsel for the “United States” ex rel Sharon Bridgewater Private Attorney General and/or Qui Tam Relatorof the receipt of any funds by the corporate or management defendants subsequent to the date of entry of this order, identifying each such receipt by the name, address, and telephone number of the payer. </w:t>
      </w:r>
    </w:p>
    <w:p w:rsidR="00782C53" w:rsidRPr="00782C53" w:rsidRDefault="00782C53" w:rsidP="00782C53">
      <w:pPr>
        <w:ind w:left="720"/>
        <w:rPr>
          <w:rFonts w:ascii="Times New Roman" w:hAnsi="Times New Roman"/>
          <w:sz w:val="24"/>
          <w:szCs w:val="24"/>
        </w:rPr>
      </w:pP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Irs provistion</w:t>
      </w:r>
    </w:p>
    <w:p w:rsidR="00782C53" w:rsidRPr="00782C53" w:rsidRDefault="00782C53" w:rsidP="00782C53">
      <w:pPr>
        <w:spacing w:before="100" w:beforeAutospacing="1" w:after="100" w:afterAutospacing="1"/>
        <w:jc w:val="center"/>
        <w:rPr>
          <w:rFonts w:ascii="Times New Roman" w:hAnsi="Times New Roman"/>
          <w:b/>
          <w:sz w:val="24"/>
          <w:szCs w:val="24"/>
        </w:rPr>
      </w:pPr>
      <w:r w:rsidRPr="00782C53">
        <w:rPr>
          <w:rFonts w:ascii="Times New Roman" w:hAnsi="Times New Roman"/>
          <w:b/>
          <w:sz w:val="24"/>
          <w:szCs w:val="24"/>
        </w:rPr>
        <w:t>ASSET FREEZE PROVISIONS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III.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the corporate and management defendants, and their officers, agents, servants, employees, and attorneys, and all other persons or other entities in active concert or participation with them, who receive actual notice of this Order by personal service or otherwise, are hereby restrained and enjoined, until further order of this Court, from:</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A. Transferring, encumbering, selling, concealing, pledging, hypothecating, assigning, spending, withdrawing, disbursing, conveying, gifting, dissipating, or otherwise disposing of any funds, property, accounts, contracts, lists of consumer names, shares of stock, or other assets, wherever located, that are:</w:t>
      </w:r>
    </w:p>
    <w:p w:rsidR="00782C53" w:rsidRPr="00782C53" w:rsidRDefault="00782C53" w:rsidP="0081721A">
      <w:pPr>
        <w:numPr>
          <w:ilvl w:val="0"/>
          <w:numId w:val="155"/>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owned by, controlled by, held for the benefit of, or belong to, any corporate or management defendant, in whole or in part; </w:t>
      </w:r>
    </w:p>
    <w:p w:rsidR="00782C53" w:rsidRPr="00782C53" w:rsidRDefault="00782C53" w:rsidP="0081721A">
      <w:pPr>
        <w:numPr>
          <w:ilvl w:val="0"/>
          <w:numId w:val="155"/>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in the actual or constructive possession of any corporate or management defendant; </w:t>
      </w:r>
    </w:p>
    <w:p w:rsidR="00782C53" w:rsidRPr="00782C53" w:rsidRDefault="00782C53" w:rsidP="0081721A">
      <w:pPr>
        <w:numPr>
          <w:ilvl w:val="0"/>
          <w:numId w:val="155"/>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held by an agent of any corporate or management defendant as a retainer for the agent’s provision of services to any corporate or management defendant; or </w:t>
      </w:r>
    </w:p>
    <w:p w:rsidR="00782C53" w:rsidRPr="00782C53" w:rsidRDefault="00782C53" w:rsidP="0081721A">
      <w:pPr>
        <w:numPr>
          <w:ilvl w:val="0"/>
          <w:numId w:val="155"/>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owned by, controlled by, belong to, or in the actual or constructive possession of, or otherwise held for the benefit of, any corporation, partnership, or other entity directly or indirectly owned, managed, or controlled by or under common control of, any corporate or management defendant; </w:t>
      </w:r>
      <w:r w:rsidRPr="00782C53">
        <w:rPr>
          <w:rFonts w:ascii="Times New Roman" w:hAnsi="Times New Roman"/>
          <w:i/>
          <w:iCs/>
          <w:sz w:val="24"/>
          <w:szCs w:val="24"/>
        </w:rPr>
        <w:t>Provided that</w:t>
      </w:r>
      <w:r w:rsidRPr="00782C53">
        <w:rPr>
          <w:rFonts w:ascii="Times New Roman" w:hAnsi="Times New Roman"/>
          <w:sz w:val="24"/>
          <w:szCs w:val="24"/>
        </w:rPr>
        <w:t xml:space="preserve"> the assets referenced above in this subparagraph shall also include, but are not limited to, any assets held by, for, or under the name of any corporate or management defendant at any bank or savings and loan institution, or with any broker-dealer, escrow agent, title company, commodity trading company, precious metal dealer, or other financial institution of any kind;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lastRenderedPageBreak/>
        <w:t xml:space="preserve">B. Opening or causing to be opened any safe deposit boxes titled in the name of any corporate or management defendant, or subject to access by any corporate or management defendant;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C. Incurring charges or cash advances on any credit card issued in the name, singly or jointly, of any corporate or management defendant, or any corporation, partnership, or other entity directly or indirectly owned, managed, or controlled by any corporate or management defendant;</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D. Transferring any funds or other assets subject to this Order for attorneys’ fees, living expenses, or business expenses, except from accounts or other assets identified by prior written notice to the “United States” ex rel Sharon Bridgewater Private Attorney General and/or Qui Tam Relatorand prior approval by the Court; and</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E. Notwithstanding the asset freeze provision of Paragraph III.A.-D. above, and subject to the limitations in Paragraph III.F. below, management defendants Millman, Consalvo, Colonna, and Lucca may pay from their personal funds reasonable, usual, ordinary, and necessary living expenses, not to exceed $500, prior to the submission of the sworn financial statement as required by Paragraph V, </w:t>
      </w:r>
      <w:r w:rsidRPr="00782C53">
        <w:rPr>
          <w:rFonts w:ascii="Times New Roman" w:hAnsi="Times New Roman"/>
          <w:i/>
          <w:iCs/>
          <w:sz w:val="24"/>
          <w:szCs w:val="24"/>
        </w:rPr>
        <w:t>infra</w:t>
      </w:r>
      <w:r w:rsidRPr="00782C53">
        <w:rPr>
          <w:rFonts w:ascii="Times New Roman" w:hAnsi="Times New Roman"/>
          <w:sz w:val="24"/>
          <w:szCs w:val="24"/>
        </w:rPr>
        <w:t>. No such living expenses, however, shall be paid from funds subject to this Order except from cash on the persons of defendants Millman, Consalvo, Colonna, or Lucca, or from accounts designated by prior written notice to counsel for the Commission.</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F. </w:t>
      </w:r>
      <w:r w:rsidRPr="00782C53">
        <w:rPr>
          <w:rFonts w:ascii="Times New Roman" w:hAnsi="Times New Roman"/>
          <w:i/>
          <w:iCs/>
          <w:sz w:val="24"/>
          <w:szCs w:val="24"/>
        </w:rPr>
        <w:t xml:space="preserve">Provided, however, </w:t>
      </w:r>
      <w:r w:rsidRPr="00782C53">
        <w:rPr>
          <w:rFonts w:ascii="Times New Roman" w:hAnsi="Times New Roman"/>
          <w:sz w:val="24"/>
          <w:szCs w:val="24"/>
        </w:rPr>
        <w:t xml:space="preserve">that no attorneys’ fees, living expenses or businesses expenses other than those set forth in Subparagraph E, and only in accordance with the procedures set forth in Subparagraph E, shall be paid from funds or other assets subject to this Order until a sworn financial statement as required by Paragraph V, </w:t>
      </w:r>
      <w:r w:rsidRPr="00782C53">
        <w:rPr>
          <w:rFonts w:ascii="Times New Roman" w:hAnsi="Times New Roman"/>
          <w:i/>
          <w:iCs/>
          <w:sz w:val="24"/>
          <w:szCs w:val="24"/>
        </w:rPr>
        <w:t>infra</w:t>
      </w:r>
      <w:r w:rsidRPr="00782C53">
        <w:rPr>
          <w:rFonts w:ascii="Times New Roman" w:hAnsi="Times New Roman"/>
          <w:sz w:val="24"/>
          <w:szCs w:val="24"/>
        </w:rPr>
        <w:t>, is submitted to the Court and served upon counsel for the Commission.</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G. The assets affected by this Paragraph shall include both existing assets and assets acquired after the effective date of this Order, including, without limitation, those acquired by loan or gift, and assets in the form of retainers paid to the corporate or management defendants’ agents as compensation for the provision of services to the corporate or management defendants. Any individual management defendant, or any third party holding assets on behalf of or for the benefit of any management defendant, who receives actual notice of this Order, by personal service or otherwise, shall hold all assets, including without limitation, payments, loans and gifts, received after service of this Order, and shall deposit payments received into a domestic account at a financial institution that is titled in the management defendant’s name and is designated by concurrent written notice to “United States” ex rel Sharon Bridgewater Private Attorney General and/or Qui Tam Relatorcounsel.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RETENTION OF ASSETS AND RECORDS BY THIRD PARTIES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lastRenderedPageBreak/>
        <w:t xml:space="preserve">IV.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A. IT IS FURTHER ORDERED that, pending determination of the Commission’s request for a preliminary injunction, any financial or brokerage institution, escrow agent, title company, commodity trading company, common carrier, storage company, trustee, or any person or other entity served with a copy of this Order shall:</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1. Hold and retain within such entity’s or person’s control and prohibit the withdrawal, removal, assignment, transfer, pledge, hypothecation, encumbrance, disbursement, dissipation, conversion, sale, liquidation, or other disposal of any funds, documents, property, or other assets held by or under such entity’s or person’s control:</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on behalf of, or for the benefit of, any corporate or management defendant(s);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in any account maintained in the name of, or subject to withdrawal by, any corporate or management defendant(s); or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that are subject to access or use by, or under the signatory power of, any corporate or management defendant(s);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2. Deny access to any safe deposit boxes that are either:</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titled in the name, individually or jointly, of any corporate or management defendant(s) or other party subject to Paragraph III above; or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subject to access by any corporate or management defendant(s) or other party subject to Paragraph III above; and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3. Provide to counsel for the Commission, within four (4) business days after service of this Order, a statement setting forth: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the identification of each account or asset titled in the name, individually or jointly, or held on behalf of, or for the benefit of, any corporate or management defendant(s) or other party subject to Paragraph III above, whether in whole or in part;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lastRenderedPageBreak/>
        <w:t xml:space="preserve">b. the balance of each such account asset, or a description of the nature and value of such account or asset;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the identification of any safe deposit box that is either titled in the name of, individually or jointly, or is otherwise subject to access or control by, any corporate or management defendant(s) or other party subject to Paragraph III above, whether in whole or in part;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d. if the account, safe deposit box, or other asset has been closed or removed, the date closed or removed and the balance on said date.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i/>
          <w:iCs/>
          <w:sz w:val="24"/>
          <w:szCs w:val="24"/>
        </w:rPr>
        <w:t>Provided further</w:t>
      </w:r>
      <w:r w:rsidRPr="00782C53">
        <w:rPr>
          <w:rFonts w:ascii="Times New Roman" w:hAnsi="Times New Roman"/>
          <w:sz w:val="24"/>
          <w:szCs w:val="24"/>
        </w:rPr>
        <w:t>, that this Paragraph shall not prohibit transfers in accordance with any provision of this Order, or any further order of the Court. The “United States” ex rel Sharon Bridgewater Private Attorney General and/or Qui Tam Relatormay serve this Order on any bank, savings and loan institution, credit union, financial institution, brokerage house, escrow agent, title company, commodity trading company, common carrier, storage company, trustee, or any person by facsimile transmission, hand, first-class mail, or overnight courier.</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FINANCIAL STATEMENTS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V.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IT IS FURTHER ORDERED that each management defendant shall, within two business days after service of this Order, prepare and deliver to counsel for the Commission: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A. A financial statement, accurate as of the date of service of this Order upon such corporate or management defendant that shall include all financial information as follows:</w:t>
      </w:r>
    </w:p>
    <w:p w:rsidR="00782C53" w:rsidRPr="00782C53" w:rsidRDefault="00782C53" w:rsidP="00782C53">
      <w:pPr>
        <w:numPr>
          <w:ilvl w:val="0"/>
          <w:numId w:val="79"/>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for management defendants Millman, Consalvo, Colonna, and Lucca, the information requested in Department of Treasury - Internal Revenue Service Collection Information Statement for Individuals (Form 433-A); and </w:t>
      </w:r>
    </w:p>
    <w:p w:rsidR="00782C53" w:rsidRPr="00782C53" w:rsidRDefault="00782C53" w:rsidP="00782C53">
      <w:pPr>
        <w:numPr>
          <w:ilvl w:val="0"/>
          <w:numId w:val="79"/>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for corporate defendants National Grant Foundation, Inc. and Grant Research &amp; Publishing, Inc., all financial information as requested in the corresponding Collection Information Statement for Businesses (Form 433-B); and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B. A complete statement, accurate as of the date of service of this Order upon such corporate or management defendant, of all payments, transfers, or assignment of funds, assets, or property worth $1,000 or more since February 1, 1997. Such statement shall include:</w:t>
      </w:r>
    </w:p>
    <w:p w:rsidR="00782C53" w:rsidRPr="00782C53" w:rsidRDefault="00782C53" w:rsidP="0081721A">
      <w:pPr>
        <w:numPr>
          <w:ilvl w:val="0"/>
          <w:numId w:val="156"/>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the amount and type of funds, assets or property transferred or assigned; </w:t>
      </w:r>
    </w:p>
    <w:p w:rsidR="00782C53" w:rsidRPr="00782C53" w:rsidRDefault="00782C53" w:rsidP="0081721A">
      <w:pPr>
        <w:numPr>
          <w:ilvl w:val="0"/>
          <w:numId w:val="156"/>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lastRenderedPageBreak/>
        <w:t xml:space="preserve">the name of each transferee or assignee; </w:t>
      </w:r>
    </w:p>
    <w:p w:rsidR="00782C53" w:rsidRPr="00782C53" w:rsidRDefault="00782C53" w:rsidP="0081721A">
      <w:pPr>
        <w:numPr>
          <w:ilvl w:val="0"/>
          <w:numId w:val="156"/>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the date of the assignment or transfer; and </w:t>
      </w:r>
    </w:p>
    <w:p w:rsidR="00782C53" w:rsidRPr="00782C53" w:rsidRDefault="00782C53" w:rsidP="0081721A">
      <w:pPr>
        <w:numPr>
          <w:ilvl w:val="0"/>
          <w:numId w:val="156"/>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the type and amount of consideration paid the defendant.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Each statement shall specify the name and address of each financial institution and brokerage firm at which the corporate or management defendant has accounts or safe deposit boxes. Said statements shall include assets, funds, or property held in foreign as well as domestic accounts.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APPOINTMENT OF RECEIVER</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VI.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is hereby appointed temporary receiver, with the full power of an equity receiver, for defendants National Grant Foundation, Inc. and Grant Research &amp; Publishing, Inc. and any subsidiaries, affiliates and sales branches (collectively, the “receivership defendants”), including, but not limited to, the sales office of defendants at 6136 NW 11th Street, Sunrise, Florida, and over all funds, documents, properties, premises and other assets owned directly or indirectly by the receivership defendants, whether in the name of the receivership defendants or in the name of any other entity or person, with directions and authority to accomplish the following:</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To take immediate custody, control and possession of all the funds, accounts, property, premises, mail, and other assets of, or in the possession or control of, the receivership defendants, wherever situated, with full power to divert mail and to sue for, collect, receive, and take possession of all goods, chattels, rights, credits, money, effects, land, leases, books, work papers, and records of accounts, including electronic files on any media, contracts, financial records, money on hand in banks, and other papers and documents of the receivership defendants and members of the public whose interests are now held by or are under the direction, possession, custody, or control of the receivership defendants;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To conserve, hold and manage all such assets, pending further order of this Court, in order to prevent loss, damage and injury to members of the public who have paid fees to the receivership defendants;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To hold, preserve, and administer the business of the receivership defendants until further order of this Court, with full authority to perform all acts necessary or incidental thereto;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lastRenderedPageBreak/>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D. To employ such managers, agents, and employees as may in the judgment of the temporary receiver be advisable or necessary in the management, conduct, control, or custody of the affairs of the receivership defendants and of the assets thereof, and otherwise generally to assist in the receivership;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E. To make such payments and disbursements as may be necessary and advisable for the preservation of the properties of the receivership defendants and as may be necessary and advisable in discharging the temporary receiver’s duties;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F. To retain and employ investigators, attorneys, or accountants of the temporary receiver’s choice, including members and employees of the temporary receiver’s firm, to assist, advise, and represent the temporary receiver;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G. To receive and collect any and all sums of money due to or owing to the receivership defendants, whether the same are now due or shall hereafter become due and payable, and to do such things and enter into such agreements in connection with the administration, care, preservation, and maintenance of the properties of the receivership defendants as the temporary receiver may deem advisable;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H. To institute, prosecute and defend, compromise, adjust, intervene in, or become party to such actions or proceedings in state or federal court as may in the temporary receiver’s opinion be necessary or proper for the collection, marshaling, protection, maintenance, and preservation of the assets of the receivership defendants, and the recovery of assets conveyed by the receivership defendants, or the carrying out of the terms of this Order, and likewise to defend, compromise or adjust or otherwise dispose of any or all actions or proceedings instituted against the temporary receiver or against the receivership defendants, and also to appear in and conduct the defense of any suit or to adjust or compromise any actions or proceedings now pending in any court by or against the receivership defendants where such prosecution, defense, or other disposition of such actions or proceedings will in the judgment of the temporary receiver be advisable or proper for the protection of the properties of the receivership defendants;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lastRenderedPageBreak/>
        <w:t xml:space="preserve">I. To remove defendants Millman, Consalvo, Colonna, Lucca, Kaye, Jansen, and Clough, and any other officer, independent contractor, employee, or agent of the receivership defendants, from control and management of the affairs of the receivership defendants;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J. To make periodic reports, observations, and recommendations to this Court.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VII.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The temporary receiver may allow representatives of the “United States” ex rel Sharon Bridgewater Private Attorney General and/or Qui Tam Relatorand the defendants reasonable access to inspect the premises of the receivership defendants, and to copy books, records, accounts, and other property of the receivership defendants, wherever located;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Upon application to this Court, the temporary receiver and any counsel or accountants whom the temporary receiver may select, shall be compensated for their reasonable and necessary fees and expenses from the receivership estate, upon approval from this Court;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The temporary receiver serves herein as an officer of this Court solely in a representative capaDepartment of justice and is not personally liable for any actions taken in conformity with the duties and responsibilities set forth herein or pursuant to any statute, rule, regulation, or other legal authority;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D. The temporary receiver shall have all the powers of the receivership defendants’ directors, officers, and managers, whose powers and authority are hereby suspended;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E. In light of the appointment of a temporary receiver herein, the receivership defendants are prohibited from filing, or causing to be filed, a petition for relief under the United States Bankruptcy Code without leave of this Court. </w:t>
      </w:r>
    </w:p>
    <w:p w:rsidR="00782C53" w:rsidRPr="00782C53" w:rsidRDefault="00782C53" w:rsidP="00782C53">
      <w:pPr>
        <w:ind w:left="720"/>
        <w:rPr>
          <w:rFonts w:ascii="Times New Roman" w:hAnsi="Times New Roman"/>
          <w:sz w:val="24"/>
          <w:szCs w:val="24"/>
        </w:rPr>
      </w:pPr>
    </w:p>
    <w:p w:rsidR="00782C53" w:rsidRPr="00782C53" w:rsidRDefault="00782C53" w:rsidP="00782C53">
      <w:pPr>
        <w:ind w:left="720"/>
        <w:rPr>
          <w:rFonts w:ascii="Times New Roman" w:hAnsi="Times New Roman"/>
          <w:sz w:val="24"/>
          <w:szCs w:val="24"/>
        </w:rPr>
      </w:pP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lastRenderedPageBreak/>
        <w:t>IT IS FURTHER ORDERED that:</w:t>
      </w:r>
    </w:p>
    <w:p w:rsidR="00782C53" w:rsidRPr="00782C53" w:rsidRDefault="00782C53" w:rsidP="00782C53">
      <w:pPr>
        <w:rPr>
          <w:rFonts w:ascii="Times New Roman" w:hAnsi="Times New Roman"/>
          <w:sz w:val="24"/>
          <w:szCs w:val="24"/>
        </w:rPr>
      </w:pPr>
      <w:r w:rsidRPr="00782C53">
        <w:rPr>
          <w:rFonts w:ascii="Times New Roman" w:hAnsi="Times New Roman"/>
          <w:sz w:val="24"/>
          <w:szCs w:val="24"/>
        </w:rPr>
        <w:t xml:space="preserve">Restrained and enjoin from Assaults, stalking, harassment, of class Plaintiff,and/or class membersconspiracies against </w:t>
      </w:r>
    </w:p>
    <w:p w:rsidR="00782C53" w:rsidRPr="00782C53" w:rsidRDefault="00782C53" w:rsidP="00782C53">
      <w:pPr>
        <w:ind w:left="720"/>
        <w:rPr>
          <w:rFonts w:ascii="Times New Roman" w:hAnsi="Times New Roman"/>
          <w:sz w:val="24"/>
          <w:szCs w:val="24"/>
        </w:rPr>
      </w:pP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DELIVERY OF RECEIVERSHIP PROPERTY</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VIII.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the defendants, and any other person or entity served with a copy of this Order, shall forthwith deliver over to the temporary receiver:</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Possession and custody of all funds, assets, property owned beneficially or otherwise, and all other assets, wherever situated, of the receivership defendants;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Possession and custody of all books and records of accounts, financial and accounting records, balance sheets, income statements, bank records (including monthly statements, canceled checks, records of wire transfers, and check registers), client lists, title documents, and other papers of the receivership defendants;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All keys, combinations to locks, passwords, identification numbers, and entry codes required to open or gain access to any of the receivership defendants’ property, computer files, and all money in any bank deposited to the credit of the receivership defendants, wherever situated;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D. All passwords or codes required to access any hardware, software, or electronic files on any media.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RECEIVER'S BOND</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IX.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the temporary receiver shall file with the clerk of this Court a bond in the sum of ____________________, conditioned that the temporary receiver will well and truly perform the duties of the office and duly account for all money and property that he or she marshals.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lastRenderedPageBreak/>
        <w:t>STAY OF ACTIONS AGAINST RECEIVERSHIP DEFENDANTS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except by leave of this Court, during the pendency of the receivership ordered herein, the defendants and all customers, distributors, principals, investors, creditors, stockholders, lessors, and other persons seeking to establish or enforce any claim, right, or interest against or on behalf of the receivership defendants, and all others acting for or on behalf of such persons, including attorneys, servants, agents, and employees, be and hereby are stayed from:</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Commencing, prosecuting, continuing, or enforcing any suit against the receivership defendants, except that such actions may be filed to toll any applicable statute of limitations;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Commencing, prosecuting, continuing, or enforcing any suit or proceeding in the name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of or on behalf of the receivership defendants;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Accelerating the due date of any obligation or claimed obligation of the receivership defendants; enforcing any lien upon, or taking or attempting to take possession of, or retaining possession of any property of the receivership defendants, or any property claimed by the receivership defendants; attempting to foreclose, forfeit, alter, or terminate any interests of the receivership defendants, whether such acts are part of a judicial proceeding or otherwise;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D. Using self-help or executing or issuing, or causing the execution or issuance of any court attachment, subpoena, replevin, execution, or other process for the purpose of impounding or taking possession of or interfering with, or creating or enforcing a lien upon any property, wherever located, owned by or in the possession of the receivership defendants, the temporary receiver appointed herein, or any agents appointed by the temporary receiver;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E. Committing any act to interfere with the temporary receiver in taking control, possession, or management of the property subject to this receivership; to harass the temporary receiver or to interfere with the performance of the duties of the temporary </w:t>
      </w:r>
      <w:r w:rsidRPr="00782C53">
        <w:rPr>
          <w:rFonts w:ascii="Times New Roman" w:hAnsi="Times New Roman"/>
          <w:sz w:val="24"/>
          <w:szCs w:val="24"/>
        </w:rPr>
        <w:lastRenderedPageBreak/>
        <w:t xml:space="preserve">receiver; or to interfere with the exclusive jurisdiction of this Court over the property and assets of the receivership defendants.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EXPEDITED DISCOVERY</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A. IT IS FURTHER ORDERED that in light of the need to monitor compliance with this Order, the “United States” ex rel Sharon Bridgewater Private Attorney General and/or Qui Tam Relatoris granted leave to conduct certain expedited discovery, and that, commencing with the time and date of this Order, in lieu of the time periods, notice provisions, and other requirements of Rules 26, 30, 34, and 45 of the Federal Rules of Civil Procedure, and S.D. Fla. L.R. 26.1, expedited discovery shall proceed as follows:</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1. Pursuant to Fed. R. Civ. P. 30, the “United States” ex rel Sharon Bridgewater Private Attorney General and/or Qui Tam Relatormay take depositions of any person upon oral examination concerning the nature, location, status, and extent of the corporate and management defendants’ assets; the status and location of documents reflecting the corporate and management defendants’ business transactions; and compliance with this Order, on two days’ notice of any such deposition. Depositions may be taken Monday through Saturday. Deposition transcripts that have not been signed by the witness may be used for purposes of the hearing on the Order to Show Cause Why a Preliminary Injunction Should Not Issue.</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i/>
          <w:iCs/>
          <w:sz w:val="24"/>
          <w:szCs w:val="24"/>
        </w:rPr>
        <w:t>Provided</w:t>
      </w:r>
      <w:r w:rsidRPr="00782C53">
        <w:rPr>
          <w:rFonts w:ascii="Times New Roman" w:hAnsi="Times New Roman"/>
          <w:sz w:val="24"/>
          <w:szCs w:val="24"/>
        </w:rPr>
        <w:t>, that this Subparagraph shall not be construed in any manner to preclude plaintiff’s right to take subsequent depositions of the same witnesses on the merits of this action.</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i/>
          <w:iCs/>
          <w:sz w:val="24"/>
          <w:szCs w:val="24"/>
        </w:rPr>
        <w:t xml:space="preserve">Provided, </w:t>
      </w:r>
      <w:r w:rsidRPr="00782C53">
        <w:rPr>
          <w:rFonts w:ascii="Times New Roman" w:hAnsi="Times New Roman"/>
          <w:sz w:val="24"/>
          <w:szCs w:val="24"/>
        </w:rPr>
        <w:t>that any deposition taken pursuant to this Subparagraph is in addition to, and not subject to, the presumptive limits on depositions set forth in Fed. R. Civ. P. 30(a)(2)(A) and S.D. Fla. L.R. 26.1.</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2. Pursuant to Fed. R. Civ. P. 34(b), within two days of service of a request by the Commission, defendants shall produce all documents requested by the “United States” ex rel Sharon Bridgewater Private Attorney General and/or Qui Tam Relatorconcerning: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the nature, location, status, and extent of the corporate and management defendants’ assets;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the status and location of documents reflecting the corporate and management defendants’ business transactions; and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lastRenderedPageBreak/>
        <w:t xml:space="preserve">c. defendants’ compliance with this Order, with production of documents made to the name and address listed in Paragraph XVI or such other person or place as counsel for the “United States” ex rel Sharon Bridgewater Private Attorney General and/or Qui Tam Relatormay direct in writing.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i/>
          <w:iCs/>
          <w:sz w:val="24"/>
          <w:szCs w:val="24"/>
        </w:rPr>
        <w:t>Provided</w:t>
      </w:r>
      <w:r w:rsidRPr="00782C53">
        <w:rPr>
          <w:rFonts w:ascii="Times New Roman" w:hAnsi="Times New Roman"/>
          <w:sz w:val="24"/>
          <w:szCs w:val="24"/>
        </w:rPr>
        <w:t xml:space="preserve">, that this Paragraph shall extend to parties and non-parties.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IMMEDIATE ACCESS TO DEFENDANTS’ BUSINESS PREMISES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XII.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A. IT IS FURTHER ORDERED that defendants, and each of them, and any other person served with a copy of this Order, shall permit the Commission’s employees, agents, and assistants immediate access to defendants’ business premises, including, but not limited to, the offices located at 6136 NW 11th Street, Sunrise, Florida, and all branch offices and storage facilities owned or controlled by said defendants. This right of access shall continue from day to day, Monday through Saturday, during regular business hours, and shall include access to the entire premises for the purpose of inspecting, indexing, and copying:</w:t>
      </w:r>
    </w:p>
    <w:p w:rsidR="00782C53" w:rsidRPr="00782C53" w:rsidRDefault="00782C53" w:rsidP="0081721A">
      <w:pPr>
        <w:numPr>
          <w:ilvl w:val="0"/>
          <w:numId w:val="157"/>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Documents evidencing, referring, or relating to the advertising, marketing, or offering of college scholarship services, including documents pertaining to any business relationship between defendants and any other business entity; </w:t>
      </w:r>
    </w:p>
    <w:p w:rsidR="00782C53" w:rsidRPr="00782C53" w:rsidRDefault="00782C53" w:rsidP="0081721A">
      <w:pPr>
        <w:numPr>
          <w:ilvl w:val="0"/>
          <w:numId w:val="157"/>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Documents evidencing, referring, or relating to the corporate and management defendants’ financial status, including by not limited to, the nature or location of any bank account, safe deposit box, or other asset of any corporate or management defendant; </w:t>
      </w:r>
    </w:p>
    <w:p w:rsidR="00782C53" w:rsidRPr="00782C53" w:rsidRDefault="00782C53" w:rsidP="0081721A">
      <w:pPr>
        <w:numPr>
          <w:ilvl w:val="0"/>
          <w:numId w:val="157"/>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Documents evidencing, referring, or relating to any correspondence, transaction, or other communication by or between any consumer or prospective consumer and any defendant or any defendants’ representatives, employees, agents, officers, servants, or assistants; and </w:t>
      </w:r>
    </w:p>
    <w:p w:rsidR="00782C53" w:rsidRPr="00782C53" w:rsidRDefault="00782C53" w:rsidP="0081721A">
      <w:pPr>
        <w:numPr>
          <w:ilvl w:val="0"/>
          <w:numId w:val="157"/>
        </w:numPr>
        <w:spacing w:before="100" w:beforeAutospacing="1" w:after="100" w:afterAutospacing="1" w:line="240" w:lineRule="auto"/>
        <w:rPr>
          <w:rFonts w:ascii="Times New Roman" w:hAnsi="Times New Roman"/>
          <w:sz w:val="24"/>
          <w:szCs w:val="24"/>
        </w:rPr>
      </w:pPr>
      <w:r w:rsidRPr="00782C53">
        <w:rPr>
          <w:rFonts w:ascii="Times New Roman" w:hAnsi="Times New Roman"/>
          <w:sz w:val="24"/>
          <w:szCs w:val="24"/>
        </w:rPr>
        <w:t xml:space="preserve">Documents evidencing or referring to any correspondence, action, or other communication by or between any law enforcement agency, consumer group, or Better Business Bureau and any defendant or any defendant’s representatives, employees, agents, officers, servants, or assistants.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B. IT IS FURTHER ORDERED that the defendants shall provide “United States” ex rel Sharon Bridgewater Private Attorney General and/or Qui Tam Relatoremployees, agents, and assistants with any necessary means of access to these documents, including without limitation keys and combinations to locks, computer access codes, and storage access information.</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C. IT IS FURTHER ORDERED that the defendants, their agents, employees, salespersons, accountants, and attorneys are hereby enjoined and restrained from interfering in any way with the Commission’s right of access described herein.</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lastRenderedPageBreak/>
        <w:t>CREDIT REPORT PROVISION</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XIII.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the “United States” ex rel Sharon Bridgewater Private Attorney General and/or Qui Tam Relatormay obtain credit reports concerning any defendant pursuant to Section 604(1) of the Fair Credit Reporting Act, 15 U..C. § 1681b(1), and that upon written request, any credit reporting agency from which such reports are requested shall provide them to the Commission.</w:t>
      </w:r>
    </w:p>
    <w:p w:rsidR="00782C53" w:rsidRPr="00782C53" w:rsidRDefault="00782C53" w:rsidP="00782C53">
      <w:pPr>
        <w:spacing w:before="100" w:beforeAutospacing="1" w:after="100" w:afterAutospacing="1"/>
        <w:jc w:val="center"/>
        <w:rPr>
          <w:rFonts w:ascii="Times New Roman" w:hAnsi="Times New Roman"/>
          <w:sz w:val="24"/>
          <w:szCs w:val="24"/>
        </w:rPr>
      </w:pPr>
    </w:p>
    <w:p w:rsidR="00782C53" w:rsidRPr="00782C53" w:rsidRDefault="00782C53" w:rsidP="00782C53">
      <w:pPr>
        <w:spacing w:before="100" w:beforeAutospacing="1" w:after="100" w:afterAutospacing="1"/>
        <w:jc w:val="center"/>
        <w:rPr>
          <w:rFonts w:ascii="Times New Roman" w:hAnsi="Times New Roman"/>
          <w:sz w:val="24"/>
          <w:szCs w:val="24"/>
        </w:rPr>
      </w:pP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XIV.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each of the defendants shall appear before this Court on the _______ day of _______________________, 2015, at __________ ____.m. at the United States Courthouse, Courtroom __________, _____________, District Court of Columbia, to show cause, if any there be, why this Court should not enter a preliminary injunction, pending final ruling on the complaint, against said defendants enjoining them from further violations of Section 5(a) of the Federal Trade “United States” ex rel Sharon Bridgewater Private Attorney General and/or Qui Tam RelatorAct, 15 U..C. § 45(a), continuing the freeze of assets of the corporate and management defendants, and imposing such additional relief as may be appropriate.</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PLEADINGS REGARDING PRELIMINARY INJUNCTION HEARING</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XV.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A. Defendants shall file with the Court and serve counsel for the “United States” ex rel Sharon Bridgewater Private Attorney General and/or Qui Tam Relatorany response to the Order to Show Cause Why a Preliminary Injunction Should Not Issue, including all declarations, exhibits, memoranda, and other evidence, not less than forty-eight (48) hours prior to the hearing on Order to Show Cause Why a Preliminary Injunction Should Not Issue. Defendants shall serve copies of all such materials on the Commission, by hand, by facsimile transmission, or by overnight delivery service to the address (or facsimile number) listed in Paragraph XVI.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i/>
          <w:iCs/>
          <w:sz w:val="24"/>
          <w:szCs w:val="24"/>
        </w:rPr>
        <w:lastRenderedPageBreak/>
        <w:t>Provided</w:t>
      </w:r>
      <w:r w:rsidRPr="00782C53">
        <w:rPr>
          <w:rFonts w:ascii="Times New Roman" w:hAnsi="Times New Roman"/>
          <w:sz w:val="24"/>
          <w:szCs w:val="24"/>
        </w:rPr>
        <w:t xml:space="preserve">, that if the defendants choose to serve the “United States” ex rel Sharon Bridgewater Private Attorney General and/or Qui Tam Relatorvia overnight delivery, the documents shall be delivered so that they shall be received by the “United States” ex rel Sharon Bridgewater Private Attorney General and/or Qui Tam Relatorat least seventy-two (72) hours prior to the hearing. </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B. The “United States” ex rel Sharon Bridgewater Private Attorney General and/or Qui Tam Relatorshall file with the Court and serve on defendants any supplemental memoranda, declarations, materials, or other evidence not less than forty-eight (48) hours prior to the hearing on the Order to Show Cause Why a Preliminary Injunction Should Not Issue. The “United States” ex rel Sharon Bridgewater Private Attorney General and/or Qui Tam Relatorshall serve copies of all such materials on counsel for each defendant by hand, by facsimile transmission, or by overnight delivery service.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i/>
          <w:iCs/>
          <w:sz w:val="24"/>
          <w:szCs w:val="24"/>
        </w:rPr>
        <w:t xml:space="preserve">Provided, </w:t>
      </w:r>
      <w:r w:rsidRPr="00782C53">
        <w:rPr>
          <w:rFonts w:ascii="Times New Roman" w:hAnsi="Times New Roman"/>
          <w:sz w:val="24"/>
          <w:szCs w:val="24"/>
        </w:rPr>
        <w:t>that if the “United States” ex rel Sharon Bridgewater Private Attorney General and/or Qui Tam Relatorchooses to serve any defendant via overnight delivery, the documents shall be delivered so that they shall be received by that defendant at least forty- eight (48) hours prior to the hearing.</w:t>
      </w:r>
    </w:p>
    <w:p w:rsidR="00782C53" w:rsidRPr="00782C53" w:rsidRDefault="00782C53" w:rsidP="00782C53">
      <w:pPr>
        <w:ind w:left="720"/>
        <w:rPr>
          <w:rFonts w:ascii="Times New Roman" w:hAnsi="Times New Roman"/>
          <w:sz w:val="24"/>
          <w:szCs w:val="24"/>
        </w:rPr>
      </w:pPr>
      <w:r w:rsidRPr="00782C53">
        <w:rPr>
          <w:rFonts w:ascii="Times New Roman" w:hAnsi="Times New Roman"/>
          <w:sz w:val="24"/>
          <w:szCs w:val="24"/>
        </w:rPr>
        <w:t xml:space="preserve">C. Any party who desires to present live testimony at the hearing shall set forth a witness list that shall include the name, address, and telephone number of any such witness, and either a summary of the witness’ expected testimony, or the witness’ declaration revealing the substance of such witness’ expected testimony, and serve such motion on all opposing parties, not less than seventy-two (72) prior to the hearing on the Order to Show Cause Why a Preliminary Injunction Should Not Issue.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i/>
          <w:iCs/>
          <w:sz w:val="24"/>
          <w:szCs w:val="24"/>
        </w:rPr>
        <w:t xml:space="preserve">Provided, </w:t>
      </w:r>
      <w:r w:rsidRPr="00782C53">
        <w:rPr>
          <w:rFonts w:ascii="Times New Roman" w:hAnsi="Times New Roman"/>
          <w:sz w:val="24"/>
          <w:szCs w:val="24"/>
        </w:rPr>
        <w:t xml:space="preserve">that if service is via overnight delivery, the documents shall be delivered so that they shall be received by all parties at least seventy-two (72) hours prior to the hearing. </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CORRESPONDENCE WITH PLAINTIFF</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XVI.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For the purposes of this Order, all correspondence and pleadings to the “United States” ex rel Sharon Bridgewater Private Attorney General and/or Qui Tam Relatorshall be addressed to:</w:t>
      </w:r>
    </w:p>
    <w:p w:rsidR="00782C53" w:rsidRPr="00782C53" w:rsidRDefault="00782C53" w:rsidP="00782C53">
      <w:pPr>
        <w:spacing w:before="100" w:beforeAutospacing="1" w:after="100" w:afterAutospacing="1"/>
        <w:rPr>
          <w:rFonts w:ascii="Times New Roman" w:hAnsi="Times New Roman"/>
          <w:sz w:val="24"/>
          <w:szCs w:val="24"/>
        </w:rPr>
      </w:pP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_____________________________________</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_____________________________________</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____________________________________</w:t>
      </w:r>
    </w:p>
    <w:p w:rsidR="00782C53" w:rsidRPr="00782C53" w:rsidRDefault="00782C53" w:rsidP="00782C53">
      <w:pPr>
        <w:spacing w:before="100" w:beforeAutospacing="1" w:after="100" w:afterAutospacing="1"/>
        <w:jc w:val="center"/>
        <w:rPr>
          <w:rFonts w:ascii="Times New Roman" w:hAnsi="Times New Roman"/>
          <w:sz w:val="24"/>
          <w:szCs w:val="24"/>
        </w:rPr>
      </w:pPr>
    </w:p>
    <w:p w:rsidR="00782C53" w:rsidRPr="00782C53" w:rsidRDefault="00782C53" w:rsidP="00782C53">
      <w:pPr>
        <w:spacing w:before="100" w:beforeAutospacing="1" w:after="100" w:afterAutospacing="1"/>
        <w:jc w:val="center"/>
        <w:rPr>
          <w:rFonts w:ascii="Times New Roman" w:hAnsi="Times New Roman"/>
          <w:sz w:val="24"/>
          <w:szCs w:val="24"/>
        </w:rPr>
      </w:pP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SERVICE OF THIS ORDER</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XVII.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pursuant to Fed. R. Civ. P. 4(c)(2), that copies of this Order and the initial pleadings and papers filed in this matter, including the Complaint and summonses, may be served by employees and agents of the Commission, by employees of any state or CAPITOL POLICE OFFICER(S) other federal law enforcement agency, including but not limited to the United States Marshal’s Office, the Broward County (Florida) Sheriff’s Office, the Sunrise (Florida) Police Department, and by agents of any process servers retained by the Commission, upon any office of the defendants, any individual defendant, any financial or brokerage institution, or any person or entity that may be in possession of any assets, property, or property rights of defendants.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RETENTION OF JURISDICTION</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sz w:val="24"/>
          <w:szCs w:val="24"/>
        </w:rPr>
        <w:t xml:space="preserve">XVIII.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FURTHER ORDERED that this Court shall retain jurisdiction of this matter for all purposes.</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Done and Ordered in chambers at ____________________________, District Court of Columbia </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on ______________________________, 2015 at _________, ___.m. </w:t>
      </w:r>
    </w:p>
    <w:p w:rsidR="00782C53" w:rsidRPr="00782C53" w:rsidRDefault="00782C53" w:rsidP="00782C53">
      <w:pPr>
        <w:spacing w:before="100" w:beforeAutospacing="1" w:after="100" w:afterAutospacing="1"/>
        <w:rPr>
          <w:rFonts w:ascii="Times New Roman" w:hAnsi="Times New Roman"/>
          <w:sz w:val="24"/>
          <w:szCs w:val="24"/>
        </w:rPr>
      </w:pP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TEMPORARY RESTRAINING ORDER TIME, DATE</w:t>
      </w:r>
    </w:p>
    <w:p w:rsidR="00782C53" w:rsidRPr="00782C53" w:rsidRDefault="00782C53" w:rsidP="00782C53">
      <w:pPr>
        <w:ind w:right="450"/>
        <w:rPr>
          <w:rFonts w:ascii="Times New Roman" w:hAnsi="Times New Roman"/>
          <w:b/>
          <w:sz w:val="24"/>
          <w:szCs w:val="24"/>
        </w:rPr>
      </w:pPr>
      <w:r w:rsidRPr="00782C53">
        <w:rPr>
          <w:rFonts w:ascii="Times New Roman" w:hAnsi="Times New Roman"/>
          <w:sz w:val="24"/>
          <w:szCs w:val="24"/>
        </w:rPr>
        <w:t>Date:__________________</w:t>
      </w:r>
    </w:p>
    <w:p w:rsidR="00782C53" w:rsidRPr="00782C53" w:rsidRDefault="00782C53" w:rsidP="00782C53">
      <w:pPr>
        <w:spacing w:before="100" w:beforeAutospacing="1" w:after="100" w:afterAutospacing="1"/>
        <w:rPr>
          <w:rFonts w:ascii="Times New Roman" w:hAnsi="Times New Roman"/>
          <w:sz w:val="24"/>
          <w:szCs w:val="24"/>
        </w:rPr>
      </w:pP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CREDIT REPORTS</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X. IT IS FURTHER ORDERED that plaintiff Counsel for the Committee on Oversight and Reform and/or Class Plaintiff Counsel  may obtain credit reports concerning defendants pursuant </w:t>
      </w:r>
      <w:r w:rsidRPr="00782C53">
        <w:rPr>
          <w:rFonts w:ascii="Times New Roman" w:hAnsi="Times New Roman"/>
          <w:sz w:val="24"/>
          <w:szCs w:val="24"/>
        </w:rPr>
        <w:lastRenderedPageBreak/>
        <w:t>to Section 604(1) of the Fair Credit Reporting Act, 15 U..C. ? 1681b(1), and that upon written request, any credit reporting agency from which such reports are requested shall provide them to plaintiff Counsel for the Committee on Oversight and Reform and/or Class Plaintiff Counsel.</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ORDER TO SHOW CAUSE</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XI. IT IS FURTHER ORDERED that the defendants shall appear on the _______ day of _______________,2015, at __________ ____.m. at the United States Courthouse, Courtroom _____, Distrit of Columbia, to show cause, if any there be, why this Court should not enter a preliminary injunction, pending final ruling on the complaint, against said defendants enjoining them from further violations of the Rackeeteered Influenced and Corrupt Organization act, continuing the freeze of their assets, and imposing such additional relief as may be appropriate.</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 xml:space="preserve">XII. IT IS FURTHER ORDERED that defendants shall file answering affidavits, pleadings, and legal memoranda with the Court and serve the same on counsel for the “United States” ex rel Sharon Bridgewater Private Attorney General and/or Qui Tam Relatornot less than four business days prior to the hearing ordered in Paragraph XI, above. Defendants shall serve copies of all such materials on the Counsel for the Committee on Oversight and Reform and/or Class Plaintiff Counsel by hand, by facsimile transmission, or by overnight delivery service to the address listed in Paragraph XIII. </w:t>
      </w:r>
      <w:r w:rsidRPr="00782C53">
        <w:rPr>
          <w:rFonts w:ascii="Times New Roman" w:hAnsi="Times New Roman"/>
          <w:i/>
          <w:iCs/>
          <w:sz w:val="24"/>
          <w:szCs w:val="24"/>
        </w:rPr>
        <w:t>Provided</w:t>
      </w:r>
      <w:r w:rsidRPr="00782C53">
        <w:rPr>
          <w:rFonts w:ascii="Times New Roman" w:hAnsi="Times New Roman"/>
          <w:sz w:val="24"/>
          <w:szCs w:val="24"/>
        </w:rPr>
        <w:t xml:space="preserve"> that if the defendants choose to serve the Counsel for the Committee on Oversight and Reform and/or Class Plaintiff Counsel  via overnight delivery, the documents shall be delivered so that they shall be received by the Counsel for the Committee on Oversight and Reform and/or Class Plaintiff Counsel on or before the date listed above in this Paragraph. Plaintiff Counsel for the Committee on Oversight and Reform and/or Class Plaintiff Counsel may file responsive or supplemental pleadings, materials, affidavits, or memoranda with the Court no later than two business days before the hearing ordered in Paragraph XI, above. The Counsel for the Committee on Oversight and Reform and/or Class Plaintiff Counsel shall serve copies of all such materials on counsel for each defendant by hand, by facsimile transmission, or by overnight delivery service. </w:t>
      </w:r>
      <w:r w:rsidRPr="00782C53">
        <w:rPr>
          <w:rFonts w:ascii="Times New Roman" w:hAnsi="Times New Roman"/>
          <w:i/>
          <w:iCs/>
          <w:sz w:val="24"/>
          <w:szCs w:val="24"/>
        </w:rPr>
        <w:t>Provided further</w:t>
      </w:r>
      <w:r w:rsidRPr="00782C53">
        <w:rPr>
          <w:rFonts w:ascii="Times New Roman" w:hAnsi="Times New Roman"/>
          <w:sz w:val="24"/>
          <w:szCs w:val="24"/>
        </w:rPr>
        <w:t xml:space="preserve"> that if the Counsel for the Committee on Oversight and Reform and/or Class Plaintiff Counsel chooses to serve any defendant via overnight delivery, the documents shall be delivered so that they shall be received by that defendant on or before the date listed above in this Paragraph.</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CORRESPONDENCE WITH PLAINTIFF</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XIII.For the purposes of this Order, all correspondence and pleadings to the Counsel for the Committee on Oversight and Reform and/or Class Plaintiff Counsel shall be addressed to:</w:t>
      </w:r>
    </w:p>
    <w:p w:rsidR="00782C53" w:rsidRPr="00782C53" w:rsidRDefault="00782C53" w:rsidP="00782C53">
      <w:pPr>
        <w:spacing w:beforeAutospacing="1" w:afterAutospacing="1"/>
        <w:rPr>
          <w:rFonts w:ascii="Times New Roman" w:hAnsi="Times New Roman"/>
          <w:sz w:val="24"/>
          <w:szCs w:val="24"/>
        </w:rPr>
      </w:pPr>
      <w:r w:rsidRPr="00782C53">
        <w:rPr>
          <w:rFonts w:ascii="Times New Roman" w:hAnsi="Times New Roman"/>
          <w:sz w:val="24"/>
          <w:szCs w:val="24"/>
        </w:rPr>
        <w:t>Gregg Shapiro</w:t>
      </w:r>
      <w:r w:rsidRPr="00782C53">
        <w:rPr>
          <w:rFonts w:ascii="Times New Roman" w:hAnsi="Times New Roman"/>
          <w:sz w:val="24"/>
          <w:szCs w:val="24"/>
        </w:rPr>
        <w:br/>
        <w:t>Federal Trade Commission</w:t>
      </w:r>
      <w:r w:rsidRPr="00782C53">
        <w:rPr>
          <w:rFonts w:ascii="Times New Roman" w:hAnsi="Times New Roman"/>
          <w:sz w:val="24"/>
          <w:szCs w:val="24"/>
        </w:rPr>
        <w:br/>
        <w:t>Sixth St.&amp;Pennsylvania Ave., N.W.</w:t>
      </w:r>
      <w:r w:rsidRPr="00782C53">
        <w:rPr>
          <w:rFonts w:ascii="Times New Roman" w:hAnsi="Times New Roman"/>
          <w:sz w:val="24"/>
          <w:szCs w:val="24"/>
        </w:rPr>
        <w:br/>
      </w:r>
      <w:r w:rsidRPr="00782C53">
        <w:rPr>
          <w:rFonts w:ascii="Times New Roman" w:hAnsi="Times New Roman"/>
          <w:sz w:val="24"/>
          <w:szCs w:val="24"/>
        </w:rPr>
        <w:lastRenderedPageBreak/>
        <w:t>Room H-200</w:t>
      </w:r>
      <w:r w:rsidRPr="00782C53">
        <w:rPr>
          <w:rFonts w:ascii="Times New Roman" w:hAnsi="Times New Roman"/>
          <w:sz w:val="24"/>
          <w:szCs w:val="24"/>
        </w:rPr>
        <w:br/>
        <w:t>Washington, D.C.20580</w:t>
      </w:r>
      <w:r w:rsidRPr="00782C53">
        <w:rPr>
          <w:rFonts w:ascii="Times New Roman" w:hAnsi="Times New Roman"/>
          <w:sz w:val="24"/>
          <w:szCs w:val="24"/>
        </w:rPr>
        <w:br/>
        <w:t>(202) 326-3549 (voice)</w:t>
      </w:r>
      <w:r w:rsidRPr="00782C53">
        <w:rPr>
          <w:rFonts w:ascii="Times New Roman" w:hAnsi="Times New Roman"/>
          <w:sz w:val="24"/>
          <w:szCs w:val="24"/>
        </w:rPr>
        <w:br/>
        <w:t>(202) 326-3392 (facsimile)</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SERVICE OF THIS ORDER</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XIV. IT IS FURTHER ORDERED, pursuant to Federal Rule of Civil Procedure 4(c)(2), that copies of this Order and the initial pleadings and papers filed in this matter, including the complaint and summonses, may be served by employees of the Counsel for the Committee on Oversight and Reform and/or Class Plaintiff Counsel, by employees of any state or other federal law enforcement agency, including but not limited to the United States Marshal's Service, and by agents of any process servers retained by the Counsel for the Committee on Oversight and Reform and/or Class Plaintiff Counsel, upon any office of the defendants, any individual defendant, any financial or brokerage institution, or any person or entity that may be in possession of any assets, property, or property rights of defendants.</w:t>
      </w:r>
    </w:p>
    <w:p w:rsidR="00782C53" w:rsidRPr="00782C53" w:rsidRDefault="00782C53" w:rsidP="00782C53">
      <w:pPr>
        <w:spacing w:before="100" w:beforeAutospacing="1" w:after="100" w:afterAutospacing="1"/>
        <w:jc w:val="center"/>
        <w:rPr>
          <w:rFonts w:ascii="Times New Roman" w:hAnsi="Times New Roman"/>
          <w:sz w:val="24"/>
          <w:szCs w:val="24"/>
        </w:rPr>
      </w:pPr>
      <w:r w:rsidRPr="00782C53">
        <w:rPr>
          <w:rFonts w:ascii="Times New Roman" w:hAnsi="Times New Roman"/>
          <w:b/>
          <w:bCs/>
          <w:sz w:val="24"/>
          <w:szCs w:val="24"/>
        </w:rPr>
        <w:t>RETENTION OF JURISDICTION</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XV. IT IS FURTHER ORDERED that this Court shall retain jurisdiction of this matter for all purposes.</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IT IS SO ORDERED.</w:t>
      </w:r>
    </w:p>
    <w:p w:rsidR="00782C53" w:rsidRPr="00782C53" w:rsidRDefault="00782C53" w:rsidP="00782C53">
      <w:pPr>
        <w:spacing w:before="100" w:beforeAutospacing="1" w:after="100" w:afterAutospacing="1"/>
        <w:ind w:left="5040"/>
        <w:rPr>
          <w:rFonts w:ascii="Times New Roman" w:hAnsi="Times New Roman"/>
          <w:sz w:val="24"/>
          <w:szCs w:val="24"/>
        </w:rPr>
      </w:pPr>
      <w:r w:rsidRPr="00782C53">
        <w:rPr>
          <w:rFonts w:ascii="Times New Roman" w:hAnsi="Times New Roman"/>
          <w:sz w:val="24"/>
          <w:szCs w:val="24"/>
        </w:rPr>
        <w:t xml:space="preserve">                                                                                             _______________________________</w:t>
      </w:r>
      <w:r w:rsidRPr="00782C53">
        <w:rPr>
          <w:rFonts w:ascii="Times New Roman" w:hAnsi="Times New Roman"/>
          <w:sz w:val="24"/>
          <w:szCs w:val="24"/>
        </w:rPr>
        <w:br/>
        <w:t>United States District Judge</w:t>
      </w:r>
    </w:p>
    <w:p w:rsidR="00782C53" w:rsidRPr="00782C53" w:rsidRDefault="00782C53" w:rsidP="00782C53">
      <w:pPr>
        <w:spacing w:before="100" w:beforeAutospacing="1" w:after="100" w:afterAutospacing="1"/>
        <w:rPr>
          <w:rFonts w:ascii="Times New Roman" w:hAnsi="Times New Roman"/>
          <w:sz w:val="24"/>
          <w:szCs w:val="24"/>
        </w:rPr>
      </w:pPr>
      <w:r w:rsidRPr="00782C53">
        <w:rPr>
          <w:rFonts w:ascii="Times New Roman" w:hAnsi="Times New Roman"/>
          <w:sz w:val="24"/>
          <w:szCs w:val="24"/>
        </w:rPr>
        <w:t>Issued at _________, __.m.</w:t>
      </w:r>
    </w:p>
    <w:p w:rsidR="00782C53" w:rsidRPr="00782C53" w:rsidRDefault="00782C53" w:rsidP="00782C53">
      <w:pPr>
        <w:spacing w:before="100" w:beforeAutospacing="1" w:after="100" w:afterAutospacing="1"/>
        <w:rPr>
          <w:rFonts w:ascii="Times New Roman" w:hAnsi="Times New Roman"/>
          <w:sz w:val="24"/>
          <w:szCs w:val="24"/>
        </w:rPr>
      </w:pPr>
      <w:r>
        <w:rPr>
          <w:rFonts w:ascii="Times New Roman" w:hAnsi="Times New Roman"/>
          <w:sz w:val="24"/>
          <w:szCs w:val="24"/>
        </w:rPr>
        <w:t>Dated: ______________, 2016</w:t>
      </w:r>
    </w:p>
    <w:p w:rsidR="005D6129" w:rsidRPr="00782C53" w:rsidRDefault="005D6129" w:rsidP="00654A69">
      <w:pPr>
        <w:pStyle w:val="Standard"/>
        <w:rPr>
          <w:rFonts w:ascii="Times New Roman" w:hAnsi="Times New Roman" w:cs="Times New Roman"/>
        </w:rPr>
      </w:pPr>
    </w:p>
    <w:p w:rsidR="005D6129" w:rsidRPr="00782C53" w:rsidRDefault="005D6129" w:rsidP="00654A69">
      <w:pPr>
        <w:pStyle w:val="Standard"/>
        <w:rPr>
          <w:rFonts w:ascii="Times New Roman" w:hAnsi="Times New Roman" w:cs="Times New Roman"/>
        </w:rPr>
      </w:pPr>
    </w:p>
    <w:p w:rsidR="005D6129" w:rsidRPr="00782C53" w:rsidRDefault="005D6129" w:rsidP="00654A69">
      <w:pPr>
        <w:pStyle w:val="Standard"/>
        <w:rPr>
          <w:rFonts w:ascii="Times New Roman" w:hAnsi="Times New Roman" w:cs="Times New Roman"/>
        </w:rPr>
      </w:pPr>
    </w:p>
    <w:p w:rsidR="004B5D47" w:rsidRPr="00782C53" w:rsidRDefault="004B5D47" w:rsidP="00654A69">
      <w:pPr>
        <w:pStyle w:val="Standard"/>
        <w:rPr>
          <w:rFonts w:ascii="Times New Roman" w:hAnsi="Times New Roman" w:cs="Times New Roman"/>
        </w:rPr>
      </w:pPr>
    </w:p>
    <w:p w:rsidR="004B5D47" w:rsidRPr="00782C53" w:rsidRDefault="004B5D47" w:rsidP="00654A69">
      <w:pPr>
        <w:pStyle w:val="Standard"/>
        <w:rPr>
          <w:rFonts w:ascii="Times New Roman" w:hAnsi="Times New Roman" w:cs="Times New Roman"/>
        </w:rPr>
      </w:pPr>
    </w:p>
    <w:p w:rsidR="004B5D47" w:rsidRPr="00782C53" w:rsidRDefault="004B5D47" w:rsidP="00654A69">
      <w:pPr>
        <w:pStyle w:val="Standard"/>
        <w:rPr>
          <w:rFonts w:ascii="Times New Roman" w:hAnsi="Times New Roman" w:cs="Times New Roman"/>
        </w:rPr>
      </w:pPr>
    </w:p>
    <w:p w:rsidR="004B5D47" w:rsidRPr="00782C53" w:rsidRDefault="004B5D47" w:rsidP="00654A69">
      <w:pPr>
        <w:pStyle w:val="Standard"/>
        <w:rPr>
          <w:rFonts w:ascii="Times New Roman" w:hAnsi="Times New Roman" w:cs="Times New Roman"/>
        </w:rPr>
      </w:pPr>
    </w:p>
    <w:p w:rsidR="004B5D47" w:rsidRPr="00782C53" w:rsidRDefault="004B5D47" w:rsidP="00654A69">
      <w:pPr>
        <w:pStyle w:val="Standard"/>
        <w:rPr>
          <w:rFonts w:ascii="Times New Roman" w:hAnsi="Times New Roman" w:cs="Times New Roman"/>
        </w:rPr>
      </w:pPr>
    </w:p>
    <w:p w:rsidR="004B5D47" w:rsidRPr="00782C53" w:rsidRDefault="004B5D47" w:rsidP="00654A69">
      <w:pPr>
        <w:pStyle w:val="Standard"/>
        <w:rPr>
          <w:rFonts w:ascii="Times New Roman" w:hAnsi="Times New Roman" w:cs="Times New Roman"/>
        </w:rPr>
      </w:pPr>
    </w:p>
    <w:p w:rsidR="00782C53" w:rsidRDefault="00782C53" w:rsidP="00782C53">
      <w:pPr>
        <w:rPr>
          <w:rFonts w:ascii="Times New Roman" w:hAnsi="Times New Roman"/>
          <w:sz w:val="24"/>
          <w:szCs w:val="24"/>
        </w:rPr>
      </w:pP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tandard"/>
        <w:rPr>
          <w:rFonts w:ascii="Times New Roman" w:hAnsi="Times New Roman" w:cs="Times New Roman"/>
        </w:rPr>
      </w:pPr>
      <w:r w:rsidRPr="00782C53">
        <w:rPr>
          <w:rFonts w:ascii="Times New Roman" w:hAnsi="Times New Roman" w:cs="Times New Roman"/>
          <w:b/>
        </w:rPr>
        <w:t xml:space="preserve">                               IN THE UNITED STATES DISTRICT COURT</w:t>
      </w: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tandard"/>
        <w:rPr>
          <w:rFonts w:ascii="Times New Roman" w:hAnsi="Times New Roman" w:cs="Times New Roman"/>
        </w:rPr>
      </w:pPr>
      <w:r w:rsidRPr="00782C53">
        <w:rPr>
          <w:rFonts w:ascii="Times New Roman" w:hAnsi="Times New Roman" w:cs="Times New Roman"/>
          <w:b/>
        </w:rPr>
        <w:t xml:space="preserve">                                      FOR THE DISTRICT OF COLUMBIA</w:t>
      </w:r>
    </w:p>
    <w:p w:rsidR="00730861" w:rsidRPr="00782C53" w:rsidRDefault="00730861" w:rsidP="00730861">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p w:rsidR="00730861" w:rsidRPr="00782C53" w:rsidRDefault="00730861" w:rsidP="00730861">
      <w:pPr>
        <w:rPr>
          <w:rFonts w:ascii="Times New Roman" w:hAnsi="Times New Roman"/>
          <w:sz w:val="24"/>
          <w:szCs w:val="24"/>
        </w:rPr>
      </w:pPr>
      <w:r w:rsidRPr="00782C53">
        <w:rPr>
          <w:rFonts w:ascii="Times New Roman" w:hAnsi="Times New Roman"/>
          <w:sz w:val="24"/>
          <w:szCs w:val="24"/>
        </w:rPr>
        <w:tab/>
        <w:t xml:space="preserve">                                                                                </w:t>
      </w:r>
    </w:p>
    <w:p w:rsidR="00730861" w:rsidRPr="00782C53" w:rsidRDefault="00730861" w:rsidP="00730861">
      <w:pPr>
        <w:pStyle w:val="AttorneyName"/>
        <w:tabs>
          <w:tab w:val="left" w:pos="3194"/>
        </w:tabs>
        <w:spacing w:line="240" w:lineRule="auto"/>
        <w:rPr>
          <w:rFonts w:ascii="Times New Roman" w:hAnsi="Times New Roman" w:cs="Times New Roman"/>
        </w:rPr>
      </w:pPr>
    </w:p>
    <w:p w:rsidR="00730861" w:rsidRPr="00782C53" w:rsidRDefault="00730861" w:rsidP="00730861">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730861" w:rsidRPr="00782C53" w:rsidTr="00730861">
        <w:tc>
          <w:tcPr>
            <w:tcW w:w="4549" w:type="dxa"/>
            <w:shd w:val="clear" w:color="auto" w:fill="FFFFFF"/>
            <w:tcMar>
              <w:top w:w="0" w:type="dxa"/>
              <w:left w:w="10" w:type="dxa"/>
              <w:bottom w:w="0" w:type="dxa"/>
              <w:right w:w="10" w:type="dxa"/>
            </w:tcMar>
          </w:tcPr>
          <w:p w:rsidR="00730861" w:rsidRPr="00782C53" w:rsidRDefault="00730861" w:rsidP="00730861">
            <w:pPr>
              <w:pStyle w:val="Standard"/>
              <w:rPr>
                <w:rFonts w:ascii="Times New Roman" w:hAnsi="Times New Roman" w:cs="Times New Roman"/>
              </w:rPr>
            </w:pPr>
            <w:r w:rsidRPr="00782C53">
              <w:rPr>
                <w:rFonts w:ascii="Times New Roman" w:hAnsi="Times New Roman" w:cs="Times New Roman"/>
                <w:color w:val="auto"/>
              </w:rPr>
              <w:t xml:space="preserve">  </w:t>
            </w:r>
          </w:p>
          <w:p w:rsidR="00730861" w:rsidRPr="00782C53" w:rsidRDefault="00730861" w:rsidP="00730861">
            <w:pPr>
              <w:pStyle w:val="Standard"/>
              <w:rPr>
                <w:rFonts w:ascii="Times New Roman" w:hAnsi="Times New Roman" w:cs="Times New Roman"/>
              </w:rPr>
            </w:pPr>
          </w:p>
          <w:p w:rsidR="00730861" w:rsidRPr="00782C53" w:rsidRDefault="00730861" w:rsidP="00730861">
            <w:pPr>
              <w:pStyle w:val="Standard"/>
              <w:rPr>
                <w:rFonts w:ascii="Times New Roman" w:hAnsi="Times New Roman" w:cs="Times New Roman"/>
              </w:rPr>
            </w:pPr>
          </w:p>
          <w:p w:rsidR="00730861" w:rsidRPr="00782C53" w:rsidRDefault="00730861" w:rsidP="00730861">
            <w:pPr>
              <w:pStyle w:val="Standard"/>
              <w:rPr>
                <w:rFonts w:ascii="Times New Roman" w:hAnsi="Times New Roman" w:cs="Times New Roman"/>
              </w:rPr>
            </w:pPr>
            <w:r w:rsidRPr="00782C5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cs="Times New Roman"/>
                <w:bCs/>
              </w:rPr>
              <w:t xml:space="preserve">Montana, Nebraska, Nevada, New Hampshire, New Jersey, New Mexico, New York, North Carolina, North Dakota, Ohio, Oklahoma, </w:t>
            </w:r>
            <w:r w:rsidRPr="00782C53">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782C53">
              <w:rPr>
                <w:rFonts w:ascii="Times New Roman" w:hAnsi="Times New Roman" w:cs="Times New Roman"/>
              </w:rPr>
              <w:lastRenderedPageBreak/>
              <w:t xml:space="preserve">profit corporation, B &amp; B Building Maintenance INC. a Michigan Corporation, forced out of business ) and those similarly situated, (PROSECUTOR) “THE PLAINTIFFS” AND/OR “THE PETITIONERS”  </w:t>
            </w:r>
          </w:p>
          <w:p w:rsidR="00730861" w:rsidRPr="00782C53" w:rsidRDefault="00730861" w:rsidP="00730861">
            <w:pPr>
              <w:pStyle w:val="Standard"/>
              <w:rPr>
                <w:rFonts w:ascii="Times New Roman" w:hAnsi="Times New Roman" w:cs="Times New Roman"/>
              </w:rPr>
            </w:pPr>
          </w:p>
          <w:p w:rsidR="00730861" w:rsidRPr="00782C53" w:rsidRDefault="00730861" w:rsidP="00730861">
            <w:pPr>
              <w:pStyle w:val="Standard"/>
              <w:rPr>
                <w:rFonts w:ascii="Times New Roman" w:hAnsi="Times New Roman" w:cs="Times New Roman"/>
              </w:rPr>
            </w:pPr>
            <w:r w:rsidRPr="00782C53">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730861" w:rsidRPr="00782C53" w:rsidRDefault="00730861" w:rsidP="00730861">
            <w:pPr>
              <w:pStyle w:val="Standard"/>
              <w:rPr>
                <w:rFonts w:ascii="Times New Roman" w:hAnsi="Times New Roman" w:cs="Times New Roman"/>
              </w:rPr>
            </w:pPr>
          </w:p>
          <w:p w:rsidR="00730861" w:rsidRPr="00782C53" w:rsidRDefault="00730861" w:rsidP="00730861">
            <w:pPr>
              <w:pStyle w:val="Standard"/>
              <w:rPr>
                <w:rFonts w:ascii="Times New Roman" w:hAnsi="Times New Roman" w:cs="Times New Roman"/>
                <w:b/>
              </w:rPr>
            </w:pPr>
            <w:r w:rsidRPr="00782C53">
              <w:rPr>
                <w:rFonts w:ascii="Times New Roman" w:hAnsi="Times New Roman" w:cs="Times New Roman"/>
                <w:b/>
                <w:color w:val="333333"/>
              </w:rPr>
              <w:t>CIVIL CROSS-PLAINTIFF              </w:t>
            </w:r>
          </w:p>
          <w:p w:rsidR="00730861" w:rsidRPr="00782C53" w:rsidRDefault="00730861" w:rsidP="00730861">
            <w:pPr>
              <w:pStyle w:val="Standard"/>
              <w:rPr>
                <w:rFonts w:ascii="Times New Roman" w:hAnsi="Times New Roman" w:cs="Times New Roman"/>
              </w:rPr>
            </w:pPr>
          </w:p>
          <w:p w:rsidR="00730861" w:rsidRPr="00782C53" w:rsidRDefault="00730861" w:rsidP="00730861">
            <w:pPr>
              <w:pStyle w:val="Standard"/>
              <w:rPr>
                <w:rFonts w:ascii="Times New Roman" w:hAnsi="Times New Roman" w:cs="Times New Roman"/>
              </w:rPr>
            </w:pPr>
            <w:r w:rsidRPr="00782C53">
              <w:rPr>
                <w:rFonts w:ascii="Times New Roman" w:hAnsi="Times New Roman" w:cs="Times New Roman"/>
              </w:rPr>
              <w:t>Vs.</w:t>
            </w:r>
          </w:p>
          <w:p w:rsidR="00730861" w:rsidRPr="00782C53" w:rsidRDefault="00730861" w:rsidP="00730861">
            <w:pPr>
              <w:pStyle w:val="Standard"/>
              <w:rPr>
                <w:rFonts w:ascii="Times New Roman" w:hAnsi="Times New Roman" w:cs="Times New Roman"/>
              </w:rPr>
            </w:pPr>
          </w:p>
          <w:p w:rsidR="00730861" w:rsidRPr="00782C53" w:rsidRDefault="00730861" w:rsidP="00730861">
            <w:pPr>
              <w:pStyle w:val="Standard"/>
              <w:rPr>
                <w:rFonts w:ascii="Times New Roman" w:hAnsi="Times New Roman" w:cs="Times New Roman"/>
              </w:rPr>
            </w:pPr>
          </w:p>
          <w:p w:rsidR="00730861" w:rsidRPr="00782C53" w:rsidRDefault="00730861" w:rsidP="00730861">
            <w:pPr>
              <w:rPr>
                <w:rFonts w:ascii="Times New Roman" w:hAnsi="Times New Roman"/>
                <w:sz w:val="24"/>
                <w:szCs w:val="24"/>
              </w:rPr>
            </w:pPr>
            <w:r w:rsidRPr="00782C53">
              <w:rPr>
                <w:rFonts w:ascii="Times New Roman" w:hAnsi="Times New Roman"/>
                <w:sz w:val="24"/>
                <w:szCs w:val="24"/>
              </w:rPr>
              <w:t xml:space="preserve">LORETTA LYNCH IN HER OFFICIAL CAPACITY AS UNITED STATES ATTORNEY GENERAL AND INDIVIDUALLY </w:t>
            </w:r>
          </w:p>
          <w:p w:rsidR="00730861" w:rsidRPr="00782C53" w:rsidRDefault="00730861" w:rsidP="00730861">
            <w:pPr>
              <w:rPr>
                <w:rFonts w:ascii="Times New Roman" w:hAnsi="Times New Roman"/>
                <w:sz w:val="24"/>
                <w:szCs w:val="24"/>
              </w:rPr>
            </w:pPr>
          </w:p>
          <w:p w:rsidR="00730861" w:rsidRPr="00782C53" w:rsidRDefault="00730861" w:rsidP="00730861">
            <w:pPr>
              <w:tabs>
                <w:tab w:val="left" w:pos="720"/>
              </w:tabs>
              <w:rPr>
                <w:rFonts w:ascii="Times New Roman" w:hAnsi="Times New Roman"/>
                <w:sz w:val="24"/>
                <w:szCs w:val="24"/>
              </w:rPr>
            </w:pPr>
            <w:r w:rsidRPr="00782C53">
              <w:rPr>
                <w:rFonts w:ascii="Times New Roman" w:hAnsi="Times New Roman"/>
                <w:sz w:val="24"/>
                <w:szCs w:val="24"/>
              </w:rPr>
              <w:lastRenderedPageBreak/>
              <w:t xml:space="preserve">    United States Department of Justice  </w:t>
            </w:r>
          </w:p>
          <w:p w:rsidR="00730861" w:rsidRPr="00782C53" w:rsidRDefault="00730861" w:rsidP="00730861">
            <w:pPr>
              <w:tabs>
                <w:tab w:val="left" w:pos="720"/>
              </w:tabs>
              <w:rPr>
                <w:rFonts w:ascii="Times New Roman" w:hAnsi="Times New Roman"/>
                <w:sz w:val="24"/>
                <w:szCs w:val="24"/>
              </w:rPr>
            </w:pPr>
            <w:r w:rsidRPr="00782C53">
              <w:rPr>
                <w:rFonts w:ascii="Times New Roman" w:hAnsi="Times New Roman"/>
                <w:sz w:val="24"/>
                <w:szCs w:val="24"/>
              </w:rPr>
              <w:t xml:space="preserve">    950 Pennsylvania Avenue,  </w:t>
            </w:r>
          </w:p>
          <w:p w:rsidR="00730861" w:rsidRPr="00782C53" w:rsidRDefault="00730861" w:rsidP="00730861">
            <w:pPr>
              <w:tabs>
                <w:tab w:val="left" w:pos="720"/>
              </w:tabs>
              <w:rPr>
                <w:rFonts w:ascii="Times New Roman" w:hAnsi="Times New Roman"/>
                <w:sz w:val="24"/>
                <w:szCs w:val="24"/>
              </w:rPr>
            </w:pPr>
            <w:r w:rsidRPr="00782C53">
              <w:rPr>
                <w:rFonts w:ascii="Times New Roman" w:hAnsi="Times New Roman"/>
                <w:sz w:val="24"/>
                <w:szCs w:val="24"/>
              </w:rPr>
              <w:t xml:space="preserve">     N.W.Washington, D.C.20530-0001</w:t>
            </w:r>
          </w:p>
          <w:p w:rsidR="00730861" w:rsidRPr="00782C53" w:rsidRDefault="00730861" w:rsidP="00730861">
            <w:pPr>
              <w:pStyle w:val="Standard"/>
              <w:tabs>
                <w:tab w:val="left" w:pos="720"/>
              </w:tabs>
              <w:rPr>
                <w:rFonts w:ascii="Times New Roman" w:hAnsi="Times New Roman" w:cs="Times New Roman"/>
              </w:rPr>
            </w:pPr>
          </w:p>
          <w:p w:rsidR="00730861" w:rsidRPr="00782C53" w:rsidRDefault="00730861" w:rsidP="00730861">
            <w:pPr>
              <w:pStyle w:val="Standard"/>
              <w:pBdr>
                <w:bottom w:val="single" w:sz="12" w:space="1" w:color="auto"/>
              </w:pBdr>
              <w:tabs>
                <w:tab w:val="left" w:pos="720"/>
              </w:tabs>
              <w:rPr>
                <w:rFonts w:ascii="Times New Roman" w:hAnsi="Times New Roman" w:cs="Times New Roman"/>
              </w:rPr>
            </w:pPr>
          </w:p>
        </w:tc>
        <w:tc>
          <w:tcPr>
            <w:tcW w:w="40" w:type="dxa"/>
            <w:shd w:val="clear" w:color="auto" w:fill="FFFFFF"/>
            <w:tcMar>
              <w:top w:w="0" w:type="dxa"/>
              <w:left w:w="10" w:type="dxa"/>
              <w:bottom w:w="0" w:type="dxa"/>
              <w:right w:w="10" w:type="dxa"/>
            </w:tcMar>
          </w:tcPr>
          <w:p w:rsidR="00730861" w:rsidRPr="00782C53" w:rsidRDefault="00730861" w:rsidP="00730861">
            <w:pPr>
              <w:pStyle w:val="SingleSpacing"/>
              <w:spacing w:line="240" w:lineRule="auto"/>
              <w:rPr>
                <w:rFonts w:ascii="Times New Roman" w:hAnsi="Times New Roman" w:cs="Times New Roman"/>
              </w:rPr>
            </w:pPr>
          </w:p>
          <w:p w:rsidR="00730861" w:rsidRPr="00782C53" w:rsidRDefault="00730861" w:rsidP="00730861">
            <w:pPr>
              <w:pStyle w:val="SingleSpacing"/>
              <w:spacing w:line="240" w:lineRule="auto"/>
              <w:rPr>
                <w:rFonts w:ascii="Times New Roman" w:hAnsi="Times New Roman" w:cs="Times New Roman"/>
              </w:rPr>
            </w:pPr>
            <w:r w:rsidRPr="00782C53">
              <w:rPr>
                <w:rFonts w:ascii="Times New Roman" w:hAnsi="Times New Roman" w:cs="Times New Roman"/>
              </w:rPr>
              <w:t>))))))))))))))))))))))))</w:t>
            </w:r>
          </w:p>
          <w:p w:rsidR="00730861" w:rsidRPr="00782C53" w:rsidRDefault="00730861" w:rsidP="00730861">
            <w:pPr>
              <w:pStyle w:val="SingleSpacing"/>
              <w:spacing w:line="240" w:lineRule="auto"/>
              <w:rPr>
                <w:rFonts w:ascii="Times New Roman" w:hAnsi="Times New Roman" w:cs="Times New Roman"/>
              </w:rPr>
            </w:pPr>
            <w:r w:rsidRPr="00782C53">
              <w:rPr>
                <w:rFonts w:ascii="Times New Roman" w:hAnsi="Times New Roman" w:cs="Times New Roman"/>
              </w:rPr>
              <w:t>)) )</w:t>
            </w:r>
          </w:p>
          <w:p w:rsidR="00730861" w:rsidRPr="00782C53" w:rsidRDefault="00730861" w:rsidP="00730861">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730861" w:rsidRPr="00782C53" w:rsidRDefault="00730861" w:rsidP="00730861">
            <w:pPr>
              <w:pStyle w:val="Standard"/>
              <w:rPr>
                <w:rFonts w:ascii="Times New Roman" w:hAnsi="Times New Roman" w:cs="Times New Roman"/>
                <w:b/>
              </w:rPr>
            </w:pPr>
          </w:p>
          <w:p w:rsidR="00730861" w:rsidRPr="00782C53" w:rsidRDefault="00730861" w:rsidP="00730861">
            <w:pPr>
              <w:rPr>
                <w:rFonts w:ascii="Times New Roman" w:hAnsi="Times New Roman"/>
                <w:sz w:val="24"/>
                <w:szCs w:val="24"/>
              </w:rPr>
            </w:pPr>
          </w:p>
          <w:p w:rsidR="00730861" w:rsidRPr="00782C53" w:rsidRDefault="00730861" w:rsidP="00730861">
            <w:pPr>
              <w:rPr>
                <w:rFonts w:ascii="Times New Roman" w:hAnsi="Times New Roman"/>
                <w:sz w:val="24"/>
                <w:szCs w:val="24"/>
              </w:rPr>
            </w:pPr>
          </w:p>
          <w:p w:rsidR="00730861" w:rsidRPr="00782C53" w:rsidRDefault="00730861" w:rsidP="00730861">
            <w:pPr>
              <w:rPr>
                <w:rFonts w:ascii="Times New Roman" w:hAnsi="Times New Roman"/>
                <w:sz w:val="24"/>
                <w:szCs w:val="24"/>
              </w:rPr>
            </w:pPr>
            <w:r w:rsidRPr="00782C53">
              <w:rPr>
                <w:rFonts w:ascii="Times New Roman" w:hAnsi="Times New Roman"/>
                <w:sz w:val="24"/>
                <w:szCs w:val="24"/>
              </w:rPr>
              <w:t>Case #__________________</w:t>
            </w: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tandard"/>
              <w:rPr>
                <w:rFonts w:ascii="Times New Roman" w:hAnsi="Times New Roman" w:cs="Times New Roman"/>
                <w:b/>
              </w:rPr>
            </w:pPr>
          </w:p>
          <w:p w:rsidR="00730861" w:rsidRDefault="00730861" w:rsidP="00730861">
            <w:pPr>
              <w:pStyle w:val="Standard"/>
              <w:rPr>
                <w:rFonts w:ascii="Times New Roman" w:hAnsi="Times New Roman" w:cs="Times New Roman"/>
                <w:b/>
              </w:rPr>
            </w:pPr>
            <w:r>
              <w:rPr>
                <w:rFonts w:ascii="Times New Roman" w:hAnsi="Times New Roman" w:cs="Times New Roman"/>
                <w:b/>
              </w:rPr>
              <w:t>ATTACHMENT TO ENFORCE JUDGMENT</w:t>
            </w:r>
          </w:p>
          <w:p w:rsidR="00730861" w:rsidRPr="00354723" w:rsidRDefault="00730861" w:rsidP="00730861">
            <w:pPr>
              <w:pStyle w:val="Standard"/>
              <w:rPr>
                <w:rFonts w:ascii="Times New Roman" w:hAnsi="Times New Roman" w:cs="Times New Roman"/>
              </w:rPr>
            </w:pPr>
            <w:r>
              <w:rPr>
                <w:rFonts w:ascii="Times New Roman" w:hAnsi="Times New Roman" w:cs="Times New Roman"/>
                <w:b/>
              </w:rPr>
              <w:t xml:space="preserve"> </w:t>
            </w: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tandard"/>
              <w:rPr>
                <w:rFonts w:ascii="Times New Roman" w:hAnsi="Times New Roman" w:cs="Times New Roman"/>
                <w:b/>
              </w:rPr>
            </w:pPr>
          </w:p>
          <w:p w:rsidR="00730861" w:rsidRPr="00782C53" w:rsidRDefault="00730861" w:rsidP="00730861">
            <w:pPr>
              <w:rPr>
                <w:rFonts w:ascii="Times New Roman" w:hAnsi="Times New Roman"/>
                <w:b/>
                <w:sz w:val="24"/>
                <w:szCs w:val="24"/>
              </w:rPr>
            </w:pPr>
          </w:p>
          <w:p w:rsidR="00730861" w:rsidRPr="00782C53" w:rsidRDefault="00730861" w:rsidP="00730861">
            <w:pPr>
              <w:rPr>
                <w:rFonts w:ascii="Times New Roman" w:hAnsi="Times New Roman"/>
                <w:b/>
                <w:sz w:val="24"/>
                <w:szCs w:val="24"/>
              </w:rPr>
            </w:pP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tandard"/>
              <w:rPr>
                <w:rFonts w:ascii="Times New Roman" w:hAnsi="Times New Roman" w:cs="Times New Roman"/>
                <w:b/>
              </w:rPr>
            </w:pPr>
          </w:p>
          <w:p w:rsidR="00730861" w:rsidRPr="00782C53" w:rsidRDefault="00730861" w:rsidP="00730861">
            <w:pPr>
              <w:pStyle w:val="SingleSpacing"/>
              <w:spacing w:line="240" w:lineRule="auto"/>
              <w:rPr>
                <w:rFonts w:ascii="Times New Roman" w:hAnsi="Times New Roman" w:cs="Times New Roman"/>
                <w:b/>
              </w:rPr>
            </w:pPr>
          </w:p>
          <w:p w:rsidR="00730861" w:rsidRPr="00782C53" w:rsidRDefault="00730861" w:rsidP="00730861">
            <w:pPr>
              <w:rPr>
                <w:rFonts w:ascii="Times New Roman" w:hAnsi="Times New Roman"/>
                <w:b/>
                <w:sz w:val="24"/>
                <w:szCs w:val="24"/>
              </w:rPr>
            </w:pPr>
          </w:p>
          <w:p w:rsidR="00730861" w:rsidRPr="00782C53" w:rsidRDefault="00730861" w:rsidP="00730861">
            <w:pPr>
              <w:pStyle w:val="Standard"/>
              <w:rPr>
                <w:rFonts w:ascii="Times New Roman" w:hAnsi="Times New Roman" w:cs="Times New Roman"/>
                <w:b/>
              </w:rPr>
            </w:pPr>
            <w:r w:rsidRPr="00782C53">
              <w:rPr>
                <w:rFonts w:ascii="Times New Roman" w:hAnsi="Times New Roman" w:cs="Times New Roman"/>
                <w:b/>
              </w:rPr>
              <w:t xml:space="preserve">  </w:t>
            </w:r>
          </w:p>
          <w:p w:rsidR="00730861" w:rsidRPr="00782C53" w:rsidRDefault="00730861" w:rsidP="00730861">
            <w:pPr>
              <w:pStyle w:val="Standard"/>
              <w:rPr>
                <w:rFonts w:ascii="Times New Roman" w:hAnsi="Times New Roman" w:cs="Times New Roman"/>
                <w:b/>
              </w:rPr>
            </w:pPr>
          </w:p>
          <w:p w:rsidR="00730861" w:rsidRPr="00782C53" w:rsidRDefault="00730861" w:rsidP="00730861">
            <w:pPr>
              <w:rPr>
                <w:rFonts w:ascii="Times New Roman" w:hAnsi="Times New Roman"/>
                <w:b/>
                <w:sz w:val="24"/>
                <w:szCs w:val="24"/>
              </w:rPr>
            </w:pPr>
          </w:p>
        </w:tc>
      </w:tr>
    </w:tbl>
    <w:p w:rsidR="00730861" w:rsidRPr="00782C53" w:rsidRDefault="00730861" w:rsidP="00730861">
      <w:pPr>
        <w:rPr>
          <w:rFonts w:ascii="Times New Roman" w:hAnsi="Times New Roman"/>
          <w:b/>
          <w:sz w:val="24"/>
          <w:szCs w:val="24"/>
        </w:rPr>
      </w:pPr>
    </w:p>
    <w:p w:rsidR="00730861" w:rsidRDefault="00730861" w:rsidP="00730861">
      <w:pPr>
        <w:rPr>
          <w:rFonts w:ascii="Times New Roman" w:hAnsi="Times New Roman"/>
          <w:b/>
          <w:sz w:val="24"/>
          <w:szCs w:val="24"/>
        </w:rPr>
      </w:pPr>
      <w:r>
        <w:rPr>
          <w:rFonts w:ascii="Times New Roman" w:hAnsi="Times New Roman"/>
          <w:b/>
          <w:sz w:val="24"/>
          <w:szCs w:val="24"/>
        </w:rPr>
        <w:t xml:space="preserve">THE PRESIDENT OF THE UNITED STATES, TO THE MARSHALL FOR THE DISTRICT OF COLUMBIA, </w:t>
      </w:r>
    </w:p>
    <w:p w:rsidR="00730861" w:rsidRDefault="00730861" w:rsidP="00730861">
      <w:pPr>
        <w:rPr>
          <w:rFonts w:ascii="Times New Roman" w:hAnsi="Times New Roman"/>
          <w:b/>
          <w:sz w:val="24"/>
          <w:szCs w:val="24"/>
        </w:rPr>
      </w:pPr>
    </w:p>
    <w:p w:rsidR="00730861" w:rsidRDefault="00730861" w:rsidP="00730861">
      <w:pPr>
        <w:rPr>
          <w:rFonts w:ascii="Times New Roman" w:hAnsi="Times New Roman"/>
          <w:b/>
          <w:sz w:val="24"/>
          <w:szCs w:val="24"/>
        </w:rPr>
      </w:pPr>
      <w:r>
        <w:rPr>
          <w:rFonts w:ascii="Times New Roman" w:hAnsi="Times New Roman"/>
          <w:b/>
          <w:sz w:val="24"/>
          <w:szCs w:val="24"/>
        </w:rPr>
        <w:t>GREETING:</w:t>
      </w:r>
    </w:p>
    <w:p w:rsidR="00730861" w:rsidRDefault="00730861" w:rsidP="00730861">
      <w:pPr>
        <w:rPr>
          <w:rFonts w:ascii="Times New Roman" w:hAnsi="Times New Roman"/>
          <w:b/>
          <w:sz w:val="24"/>
          <w:szCs w:val="24"/>
        </w:rPr>
      </w:pPr>
    </w:p>
    <w:p w:rsidR="00730861" w:rsidRPr="00782C53" w:rsidRDefault="00730861" w:rsidP="00730861">
      <w:pPr>
        <w:rPr>
          <w:rFonts w:ascii="Times New Roman" w:hAnsi="Times New Roman"/>
          <w:b/>
          <w:sz w:val="24"/>
          <w:szCs w:val="24"/>
        </w:rPr>
      </w:pPr>
      <w:r>
        <w:rPr>
          <w:rFonts w:ascii="Times New Roman" w:hAnsi="Times New Roman"/>
          <w:b/>
          <w:sz w:val="24"/>
          <w:szCs w:val="24"/>
        </w:rPr>
        <w:t xml:space="preserve">                You are commanded to attach, seize, and take into your custody the personal property and goods of t</w:t>
      </w:r>
      <w:r w:rsidR="00813CB8">
        <w:rPr>
          <w:rFonts w:ascii="Times New Roman" w:hAnsi="Times New Roman"/>
          <w:b/>
          <w:sz w:val="24"/>
          <w:szCs w:val="24"/>
        </w:rPr>
        <w:t>he Defenant, Loretta Lynch which</w:t>
      </w:r>
      <w:r>
        <w:rPr>
          <w:rFonts w:ascii="Times New Roman" w:hAnsi="Times New Roman"/>
          <w:b/>
          <w:sz w:val="24"/>
          <w:szCs w:val="24"/>
        </w:rPr>
        <w:t xml:space="preserve"> shall</w:t>
      </w:r>
      <w:r w:rsidR="00813CB8">
        <w:rPr>
          <w:rFonts w:ascii="Times New Roman" w:hAnsi="Times New Roman"/>
          <w:b/>
          <w:sz w:val="24"/>
          <w:szCs w:val="24"/>
        </w:rPr>
        <w:t xml:space="preserve"> be found in this district, to the value of $_____________________dollar amount of personal perty and goods with interest $__________________dollar amount for cost being the amount of the Plaitniffs judgment against the Defenant entered in this </w:t>
      </w:r>
    </w:p>
    <w:p w:rsidR="00813CB8" w:rsidRDefault="00813CB8" w:rsidP="00813CB8">
      <w:pPr>
        <w:pStyle w:val="Standard"/>
        <w:rPr>
          <w:rFonts w:ascii="Times New Roman" w:hAnsi="Times New Roman" w:cs="Times New Roman"/>
          <w:b/>
        </w:rPr>
      </w:pPr>
      <w:r w:rsidRPr="00782C53">
        <w:rPr>
          <w:rFonts w:ascii="Times New Roman" w:hAnsi="Times New Roman" w:cs="Times New Roman"/>
          <w:b/>
        </w:rPr>
        <w:t xml:space="preserve">                              </w:t>
      </w: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Default="00813CB8" w:rsidP="00813CB8">
      <w:pPr>
        <w:pStyle w:val="Standard"/>
        <w:rPr>
          <w:rFonts w:ascii="Times New Roman" w:hAnsi="Times New Roman" w:cs="Times New Roman"/>
          <w:b/>
        </w:rPr>
      </w:pPr>
    </w:p>
    <w:p w:rsidR="00813CB8" w:rsidRPr="00782C53" w:rsidRDefault="00813CB8" w:rsidP="00813CB8">
      <w:pPr>
        <w:pStyle w:val="Standard"/>
        <w:rPr>
          <w:rFonts w:ascii="Times New Roman" w:hAnsi="Times New Roman" w:cs="Times New Roman"/>
        </w:rPr>
      </w:pPr>
      <w:r>
        <w:rPr>
          <w:rFonts w:ascii="Times New Roman" w:hAnsi="Times New Roman" w:cs="Times New Roman"/>
          <w:b/>
        </w:rPr>
        <w:t xml:space="preserve">                             </w:t>
      </w:r>
      <w:r w:rsidRPr="00782C53">
        <w:rPr>
          <w:rFonts w:ascii="Times New Roman" w:hAnsi="Times New Roman" w:cs="Times New Roman"/>
          <w:b/>
        </w:rPr>
        <w:t xml:space="preserve"> </w:t>
      </w:r>
      <w:r>
        <w:rPr>
          <w:rFonts w:ascii="Times New Roman" w:hAnsi="Times New Roman" w:cs="Times New Roman"/>
          <w:b/>
        </w:rPr>
        <w:t xml:space="preserve">          </w:t>
      </w:r>
      <w:r w:rsidRPr="00782C53">
        <w:rPr>
          <w:rFonts w:ascii="Times New Roman" w:hAnsi="Times New Roman" w:cs="Times New Roman"/>
          <w:b/>
        </w:rPr>
        <w:t>UNITED STATES DISTRICT COURT</w:t>
      </w:r>
    </w:p>
    <w:p w:rsidR="00813CB8" w:rsidRPr="00782C53" w:rsidRDefault="00813CB8" w:rsidP="00813CB8">
      <w:pPr>
        <w:pStyle w:val="Standard"/>
        <w:rPr>
          <w:rFonts w:ascii="Times New Roman" w:hAnsi="Times New Roman" w:cs="Times New Roman"/>
          <w:b/>
        </w:rPr>
      </w:pPr>
    </w:p>
    <w:p w:rsidR="00813CB8" w:rsidRPr="00782C53" w:rsidRDefault="00813CB8" w:rsidP="00813CB8">
      <w:pPr>
        <w:pStyle w:val="Standard"/>
        <w:rPr>
          <w:rFonts w:ascii="Times New Roman" w:hAnsi="Times New Roman" w:cs="Times New Roman"/>
        </w:rPr>
      </w:pPr>
      <w:r w:rsidRPr="00782C53">
        <w:rPr>
          <w:rFonts w:ascii="Times New Roman" w:hAnsi="Times New Roman" w:cs="Times New Roman"/>
          <w:b/>
        </w:rPr>
        <w:t xml:space="preserve">                                      FOR THE DISTRICT OF COLUMBIA</w:t>
      </w:r>
    </w:p>
    <w:p w:rsidR="00813CB8" w:rsidRPr="00782C53" w:rsidRDefault="00813CB8" w:rsidP="00813CB8">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p w:rsidR="00813CB8" w:rsidRPr="00782C53" w:rsidRDefault="00813CB8" w:rsidP="00813CB8">
      <w:pPr>
        <w:rPr>
          <w:rFonts w:ascii="Times New Roman" w:hAnsi="Times New Roman"/>
          <w:sz w:val="24"/>
          <w:szCs w:val="24"/>
        </w:rPr>
      </w:pPr>
      <w:r w:rsidRPr="00782C53">
        <w:rPr>
          <w:rFonts w:ascii="Times New Roman" w:hAnsi="Times New Roman"/>
          <w:sz w:val="24"/>
          <w:szCs w:val="24"/>
        </w:rPr>
        <w:tab/>
        <w:t xml:space="preserve">                                                                                </w:t>
      </w:r>
    </w:p>
    <w:p w:rsidR="00813CB8" w:rsidRPr="00782C53" w:rsidRDefault="00813CB8" w:rsidP="00813CB8">
      <w:pPr>
        <w:pStyle w:val="AttorneyName"/>
        <w:tabs>
          <w:tab w:val="left" w:pos="3194"/>
        </w:tabs>
        <w:spacing w:line="240" w:lineRule="auto"/>
        <w:rPr>
          <w:rFonts w:ascii="Times New Roman" w:hAnsi="Times New Roman" w:cs="Times New Roman"/>
        </w:rPr>
      </w:pPr>
    </w:p>
    <w:p w:rsidR="00813CB8" w:rsidRPr="00782C53" w:rsidRDefault="00813CB8" w:rsidP="00813CB8">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813CB8" w:rsidRPr="00782C53" w:rsidTr="00862EC5">
        <w:tc>
          <w:tcPr>
            <w:tcW w:w="4549" w:type="dxa"/>
            <w:shd w:val="clear" w:color="auto" w:fill="FFFFFF"/>
            <w:tcMar>
              <w:top w:w="0" w:type="dxa"/>
              <w:left w:w="10" w:type="dxa"/>
              <w:bottom w:w="0" w:type="dxa"/>
              <w:right w:w="10" w:type="dxa"/>
            </w:tcMar>
          </w:tcPr>
          <w:p w:rsidR="00813CB8" w:rsidRPr="00782C53" w:rsidRDefault="00813CB8" w:rsidP="00862EC5">
            <w:pPr>
              <w:pStyle w:val="Standard"/>
              <w:rPr>
                <w:rFonts w:ascii="Times New Roman" w:hAnsi="Times New Roman" w:cs="Times New Roman"/>
              </w:rPr>
            </w:pPr>
            <w:r w:rsidRPr="00782C53">
              <w:rPr>
                <w:rFonts w:ascii="Times New Roman" w:hAnsi="Times New Roman" w:cs="Times New Roman"/>
                <w:color w:val="auto"/>
              </w:rPr>
              <w:t xml:space="preserve">  </w:t>
            </w:r>
          </w:p>
          <w:p w:rsidR="00813CB8" w:rsidRPr="00782C53" w:rsidRDefault="00813CB8" w:rsidP="00862EC5">
            <w:pPr>
              <w:pStyle w:val="Standard"/>
              <w:rPr>
                <w:rFonts w:ascii="Times New Roman" w:hAnsi="Times New Roman" w:cs="Times New Roman"/>
              </w:rPr>
            </w:pPr>
          </w:p>
          <w:p w:rsidR="00813CB8" w:rsidRPr="00782C53" w:rsidRDefault="00813CB8" w:rsidP="00862EC5">
            <w:pPr>
              <w:pStyle w:val="Standard"/>
              <w:rPr>
                <w:rFonts w:ascii="Times New Roman" w:hAnsi="Times New Roman" w:cs="Times New Roman"/>
              </w:rPr>
            </w:pPr>
          </w:p>
          <w:p w:rsidR="00813CB8" w:rsidRPr="00782C53" w:rsidRDefault="00813CB8" w:rsidP="00862EC5">
            <w:pPr>
              <w:pStyle w:val="Standard"/>
              <w:rPr>
                <w:rFonts w:ascii="Times New Roman" w:hAnsi="Times New Roman" w:cs="Times New Roman"/>
              </w:rPr>
            </w:pPr>
            <w:r w:rsidRPr="00782C5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cs="Times New Roman"/>
                <w:bCs/>
              </w:rPr>
              <w:t xml:space="preserve">Montana, Nebraska, Nevada, New Hampshire, New Jersey, New Mexico, New York, North Carolina, North Dakota, Ohio, Oklahoma, </w:t>
            </w:r>
            <w:r w:rsidRPr="00782C5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w:t>
            </w:r>
            <w:r w:rsidRPr="00782C53">
              <w:rPr>
                <w:rFonts w:ascii="Times New Roman" w:hAnsi="Times New Roman" w:cs="Times New Roman"/>
              </w:rPr>
              <w:lastRenderedPageBreak/>
              <w:t xml:space="preserve">situated, (PROSECUTOR) “THE PLAINTIFFS” AND/OR “THE PETITIONERS”  </w:t>
            </w:r>
          </w:p>
          <w:p w:rsidR="00813CB8" w:rsidRPr="00782C53" w:rsidRDefault="00813CB8" w:rsidP="00862EC5">
            <w:pPr>
              <w:pStyle w:val="Standard"/>
              <w:rPr>
                <w:rFonts w:ascii="Times New Roman" w:hAnsi="Times New Roman" w:cs="Times New Roman"/>
              </w:rPr>
            </w:pPr>
          </w:p>
          <w:p w:rsidR="00813CB8" w:rsidRPr="00782C53" w:rsidRDefault="00813CB8" w:rsidP="00862EC5">
            <w:pPr>
              <w:pStyle w:val="Standard"/>
              <w:rPr>
                <w:rFonts w:ascii="Times New Roman" w:hAnsi="Times New Roman" w:cs="Times New Roman"/>
              </w:rPr>
            </w:pPr>
            <w:r w:rsidRPr="00782C53">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813CB8" w:rsidRPr="00782C53" w:rsidRDefault="00813CB8" w:rsidP="00862EC5">
            <w:pPr>
              <w:pStyle w:val="Standard"/>
              <w:rPr>
                <w:rFonts w:ascii="Times New Roman" w:hAnsi="Times New Roman" w:cs="Times New Roman"/>
              </w:rPr>
            </w:pPr>
          </w:p>
          <w:p w:rsidR="00813CB8" w:rsidRPr="00782C53" w:rsidRDefault="00813CB8" w:rsidP="00862EC5">
            <w:pPr>
              <w:pStyle w:val="Standard"/>
              <w:rPr>
                <w:rFonts w:ascii="Times New Roman" w:hAnsi="Times New Roman" w:cs="Times New Roman"/>
                <w:b/>
              </w:rPr>
            </w:pPr>
            <w:r w:rsidRPr="00782C53">
              <w:rPr>
                <w:rFonts w:ascii="Times New Roman" w:hAnsi="Times New Roman" w:cs="Times New Roman"/>
                <w:b/>
                <w:color w:val="333333"/>
              </w:rPr>
              <w:t>CIVIL CROSS-PLAINTIFF              </w:t>
            </w:r>
          </w:p>
          <w:p w:rsidR="00813CB8" w:rsidRPr="00782C53" w:rsidRDefault="00813CB8" w:rsidP="00862EC5">
            <w:pPr>
              <w:pStyle w:val="Standard"/>
              <w:rPr>
                <w:rFonts w:ascii="Times New Roman" w:hAnsi="Times New Roman" w:cs="Times New Roman"/>
              </w:rPr>
            </w:pPr>
          </w:p>
          <w:p w:rsidR="00813CB8" w:rsidRPr="00782C53" w:rsidRDefault="00813CB8" w:rsidP="00862EC5">
            <w:pPr>
              <w:pStyle w:val="Standard"/>
              <w:rPr>
                <w:rFonts w:ascii="Times New Roman" w:hAnsi="Times New Roman" w:cs="Times New Roman"/>
              </w:rPr>
            </w:pPr>
            <w:r w:rsidRPr="00782C53">
              <w:rPr>
                <w:rFonts w:ascii="Times New Roman" w:hAnsi="Times New Roman" w:cs="Times New Roman"/>
              </w:rPr>
              <w:t>Vs.</w:t>
            </w:r>
          </w:p>
          <w:p w:rsidR="00813CB8" w:rsidRPr="00782C53" w:rsidRDefault="00813CB8" w:rsidP="00862EC5">
            <w:pPr>
              <w:pStyle w:val="Standard"/>
              <w:rPr>
                <w:rFonts w:ascii="Times New Roman" w:hAnsi="Times New Roman" w:cs="Times New Roman"/>
              </w:rPr>
            </w:pPr>
          </w:p>
          <w:p w:rsidR="00813CB8" w:rsidRPr="00782C53" w:rsidRDefault="00813CB8" w:rsidP="00862EC5">
            <w:pPr>
              <w:pStyle w:val="Standard"/>
              <w:rPr>
                <w:rFonts w:ascii="Times New Roman" w:hAnsi="Times New Roman" w:cs="Times New Roman"/>
              </w:rPr>
            </w:pPr>
          </w:p>
          <w:p w:rsidR="00813CB8" w:rsidRPr="00782C53" w:rsidRDefault="00813CB8" w:rsidP="00862EC5">
            <w:pPr>
              <w:rPr>
                <w:rFonts w:ascii="Times New Roman" w:hAnsi="Times New Roman"/>
                <w:sz w:val="24"/>
                <w:szCs w:val="24"/>
              </w:rPr>
            </w:pPr>
            <w:r w:rsidRPr="00782C53">
              <w:rPr>
                <w:rFonts w:ascii="Times New Roman" w:hAnsi="Times New Roman"/>
                <w:sz w:val="24"/>
                <w:szCs w:val="24"/>
              </w:rPr>
              <w:t xml:space="preserve">LORETTA LYNCH IN HER OFFICIAL CAPACITY AS UNITED STATES ATTORNEY GENERAL AND INDIVIDUALLY </w:t>
            </w:r>
          </w:p>
          <w:p w:rsidR="00813CB8" w:rsidRPr="00782C53" w:rsidRDefault="00813CB8" w:rsidP="00862EC5">
            <w:pPr>
              <w:rPr>
                <w:rFonts w:ascii="Times New Roman" w:hAnsi="Times New Roman"/>
                <w:sz w:val="24"/>
                <w:szCs w:val="24"/>
              </w:rPr>
            </w:pPr>
          </w:p>
          <w:p w:rsidR="00813CB8" w:rsidRPr="00782C53" w:rsidRDefault="00813CB8" w:rsidP="00862EC5">
            <w:pPr>
              <w:tabs>
                <w:tab w:val="left" w:pos="720"/>
              </w:tabs>
              <w:rPr>
                <w:rFonts w:ascii="Times New Roman" w:hAnsi="Times New Roman"/>
                <w:sz w:val="24"/>
                <w:szCs w:val="24"/>
              </w:rPr>
            </w:pPr>
            <w:r w:rsidRPr="00782C53">
              <w:rPr>
                <w:rFonts w:ascii="Times New Roman" w:hAnsi="Times New Roman"/>
                <w:sz w:val="24"/>
                <w:szCs w:val="24"/>
              </w:rPr>
              <w:t xml:space="preserve">    United States Department of Justice  </w:t>
            </w:r>
          </w:p>
          <w:p w:rsidR="00813CB8" w:rsidRPr="00782C53" w:rsidRDefault="00813CB8" w:rsidP="00862EC5">
            <w:pPr>
              <w:tabs>
                <w:tab w:val="left" w:pos="720"/>
              </w:tabs>
              <w:rPr>
                <w:rFonts w:ascii="Times New Roman" w:hAnsi="Times New Roman"/>
                <w:sz w:val="24"/>
                <w:szCs w:val="24"/>
              </w:rPr>
            </w:pPr>
            <w:r w:rsidRPr="00782C53">
              <w:rPr>
                <w:rFonts w:ascii="Times New Roman" w:hAnsi="Times New Roman"/>
                <w:sz w:val="24"/>
                <w:szCs w:val="24"/>
              </w:rPr>
              <w:t xml:space="preserve">    950 Pennsylvania Avenue,  </w:t>
            </w:r>
          </w:p>
          <w:p w:rsidR="00813CB8" w:rsidRPr="00782C53" w:rsidRDefault="00813CB8" w:rsidP="00862EC5">
            <w:pPr>
              <w:tabs>
                <w:tab w:val="left" w:pos="720"/>
              </w:tabs>
              <w:rPr>
                <w:rFonts w:ascii="Times New Roman" w:hAnsi="Times New Roman"/>
                <w:sz w:val="24"/>
                <w:szCs w:val="24"/>
              </w:rPr>
            </w:pPr>
            <w:r w:rsidRPr="00782C53">
              <w:rPr>
                <w:rFonts w:ascii="Times New Roman" w:hAnsi="Times New Roman"/>
                <w:sz w:val="24"/>
                <w:szCs w:val="24"/>
              </w:rPr>
              <w:lastRenderedPageBreak/>
              <w:t xml:space="preserve">     N.W.Washington, D.C.20530-0001</w:t>
            </w:r>
          </w:p>
          <w:p w:rsidR="00813CB8" w:rsidRPr="00782C53" w:rsidRDefault="00813CB8" w:rsidP="00862EC5">
            <w:pPr>
              <w:pStyle w:val="Standard"/>
              <w:tabs>
                <w:tab w:val="left" w:pos="720"/>
              </w:tabs>
              <w:rPr>
                <w:rFonts w:ascii="Times New Roman" w:hAnsi="Times New Roman" w:cs="Times New Roman"/>
              </w:rPr>
            </w:pPr>
          </w:p>
          <w:p w:rsidR="00813CB8" w:rsidRPr="00782C53" w:rsidRDefault="00813CB8" w:rsidP="00862EC5">
            <w:pPr>
              <w:pStyle w:val="Standard"/>
              <w:pBdr>
                <w:bottom w:val="single" w:sz="12" w:space="1" w:color="auto"/>
              </w:pBdr>
              <w:tabs>
                <w:tab w:val="left" w:pos="720"/>
              </w:tabs>
              <w:rPr>
                <w:rFonts w:ascii="Times New Roman" w:hAnsi="Times New Roman" w:cs="Times New Roman"/>
              </w:rPr>
            </w:pPr>
          </w:p>
        </w:tc>
        <w:tc>
          <w:tcPr>
            <w:tcW w:w="40" w:type="dxa"/>
            <w:shd w:val="clear" w:color="auto" w:fill="FFFFFF"/>
            <w:tcMar>
              <w:top w:w="0" w:type="dxa"/>
              <w:left w:w="10" w:type="dxa"/>
              <w:bottom w:w="0" w:type="dxa"/>
              <w:right w:w="10" w:type="dxa"/>
            </w:tcMar>
          </w:tcPr>
          <w:p w:rsidR="00813CB8" w:rsidRPr="00782C53" w:rsidRDefault="00813CB8" w:rsidP="00862EC5">
            <w:pPr>
              <w:pStyle w:val="SingleSpacing"/>
              <w:spacing w:line="240" w:lineRule="auto"/>
              <w:rPr>
                <w:rFonts w:ascii="Times New Roman" w:hAnsi="Times New Roman" w:cs="Times New Roman"/>
              </w:rPr>
            </w:pPr>
          </w:p>
          <w:p w:rsidR="00813CB8" w:rsidRPr="00782C53" w:rsidRDefault="00813CB8" w:rsidP="00862EC5">
            <w:pPr>
              <w:pStyle w:val="SingleSpacing"/>
              <w:spacing w:line="240" w:lineRule="auto"/>
              <w:rPr>
                <w:rFonts w:ascii="Times New Roman" w:hAnsi="Times New Roman" w:cs="Times New Roman"/>
              </w:rPr>
            </w:pPr>
            <w:r w:rsidRPr="00782C53">
              <w:rPr>
                <w:rFonts w:ascii="Times New Roman" w:hAnsi="Times New Roman" w:cs="Times New Roman"/>
              </w:rPr>
              <w:t>))))))))))))))))))))))))</w:t>
            </w:r>
          </w:p>
          <w:p w:rsidR="00813CB8" w:rsidRPr="00782C53" w:rsidRDefault="00813CB8" w:rsidP="00862EC5">
            <w:pPr>
              <w:pStyle w:val="SingleSpacing"/>
              <w:spacing w:line="240" w:lineRule="auto"/>
              <w:rPr>
                <w:rFonts w:ascii="Times New Roman" w:hAnsi="Times New Roman" w:cs="Times New Roman"/>
              </w:rPr>
            </w:pPr>
            <w:r w:rsidRPr="00782C53">
              <w:rPr>
                <w:rFonts w:ascii="Times New Roman" w:hAnsi="Times New Roman" w:cs="Times New Roman"/>
              </w:rPr>
              <w:t>)) )</w:t>
            </w:r>
          </w:p>
          <w:p w:rsidR="00813CB8" w:rsidRPr="00782C53" w:rsidRDefault="00813CB8" w:rsidP="00862EC5">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813CB8" w:rsidRPr="00782C53" w:rsidRDefault="00813CB8" w:rsidP="00862EC5">
            <w:pPr>
              <w:pStyle w:val="Standard"/>
              <w:rPr>
                <w:rFonts w:ascii="Times New Roman" w:hAnsi="Times New Roman" w:cs="Times New Roman"/>
                <w:b/>
              </w:rPr>
            </w:pPr>
          </w:p>
          <w:p w:rsidR="00813CB8" w:rsidRPr="00782C53" w:rsidRDefault="00813CB8" w:rsidP="00862EC5">
            <w:pPr>
              <w:rPr>
                <w:rFonts w:ascii="Times New Roman" w:hAnsi="Times New Roman"/>
                <w:sz w:val="24"/>
                <w:szCs w:val="24"/>
              </w:rPr>
            </w:pPr>
          </w:p>
          <w:p w:rsidR="00813CB8" w:rsidRPr="00782C53" w:rsidRDefault="00813CB8" w:rsidP="00862EC5">
            <w:pPr>
              <w:rPr>
                <w:rFonts w:ascii="Times New Roman" w:hAnsi="Times New Roman"/>
                <w:sz w:val="24"/>
                <w:szCs w:val="24"/>
              </w:rPr>
            </w:pPr>
          </w:p>
          <w:p w:rsidR="00813CB8" w:rsidRPr="00782C53" w:rsidRDefault="00813CB8" w:rsidP="00862EC5">
            <w:pPr>
              <w:rPr>
                <w:rFonts w:ascii="Times New Roman" w:hAnsi="Times New Roman"/>
                <w:sz w:val="24"/>
                <w:szCs w:val="24"/>
              </w:rPr>
            </w:pPr>
            <w:r w:rsidRPr="00782C53">
              <w:rPr>
                <w:rFonts w:ascii="Times New Roman" w:hAnsi="Times New Roman"/>
                <w:sz w:val="24"/>
                <w:szCs w:val="24"/>
              </w:rPr>
              <w:t>Case #__________________</w:t>
            </w:r>
          </w:p>
          <w:p w:rsidR="00813CB8" w:rsidRPr="00782C53" w:rsidRDefault="00813CB8" w:rsidP="00862EC5">
            <w:pPr>
              <w:pStyle w:val="Standard"/>
              <w:rPr>
                <w:rFonts w:ascii="Times New Roman" w:hAnsi="Times New Roman" w:cs="Times New Roman"/>
                <w:b/>
              </w:rPr>
            </w:pPr>
          </w:p>
          <w:p w:rsidR="00813CB8" w:rsidRPr="00782C53" w:rsidRDefault="00813CB8" w:rsidP="00862EC5">
            <w:pPr>
              <w:pStyle w:val="Standard"/>
              <w:rPr>
                <w:rFonts w:ascii="Times New Roman" w:hAnsi="Times New Roman" w:cs="Times New Roman"/>
                <w:b/>
              </w:rPr>
            </w:pPr>
          </w:p>
          <w:p w:rsidR="00813CB8" w:rsidRDefault="00813CB8" w:rsidP="00862EC5">
            <w:pPr>
              <w:pStyle w:val="Standard"/>
              <w:rPr>
                <w:rFonts w:ascii="Times New Roman" w:hAnsi="Times New Roman" w:cs="Times New Roman"/>
                <w:b/>
              </w:rPr>
            </w:pPr>
            <w:r>
              <w:rPr>
                <w:rFonts w:ascii="Times New Roman" w:hAnsi="Times New Roman" w:cs="Times New Roman"/>
                <w:b/>
              </w:rPr>
              <w:t xml:space="preserve">ATTACHMENT </w:t>
            </w:r>
            <w:r>
              <w:rPr>
                <w:rFonts w:ascii="Times New Roman" w:hAnsi="Times New Roman" w:cs="Times New Roman"/>
                <w:b/>
              </w:rPr>
              <w:t>of</w:t>
            </w:r>
            <w:r w:rsidR="00685076">
              <w:rPr>
                <w:rFonts w:ascii="Times New Roman" w:hAnsi="Times New Roman" w:cs="Times New Roman"/>
                <w:b/>
              </w:rPr>
              <w:t xml:space="preserve"> </w:t>
            </w:r>
            <w:r w:rsidR="00685076">
              <w:rPr>
                <w:rFonts w:ascii="Times New Roman" w:hAnsi="Times New Roman"/>
                <w:b/>
              </w:rPr>
              <w:t>Defenant the Federal Reserve Banks</w:t>
            </w:r>
            <w:r>
              <w:rPr>
                <w:rFonts w:ascii="Times New Roman" w:hAnsi="Times New Roman" w:cs="Times New Roman"/>
                <w:b/>
              </w:rPr>
              <w:t xml:space="preserve"> $150,000,0000,0000( </w:t>
            </w:r>
          </w:p>
          <w:p w:rsidR="00813CB8" w:rsidRPr="00782C53" w:rsidRDefault="00813CB8" w:rsidP="00862EC5">
            <w:pPr>
              <w:pStyle w:val="Standard"/>
              <w:rPr>
                <w:rFonts w:ascii="Times New Roman" w:hAnsi="Times New Roman" w:cs="Times New Roman"/>
                <w:b/>
              </w:rPr>
            </w:pPr>
          </w:p>
          <w:p w:rsidR="00813CB8" w:rsidRPr="00782C53" w:rsidRDefault="00813CB8" w:rsidP="00862EC5">
            <w:pPr>
              <w:pStyle w:val="Standard"/>
              <w:rPr>
                <w:rFonts w:ascii="Times New Roman" w:hAnsi="Times New Roman" w:cs="Times New Roman"/>
                <w:b/>
              </w:rPr>
            </w:pPr>
          </w:p>
          <w:p w:rsidR="00813CB8" w:rsidRPr="00782C53" w:rsidRDefault="00813CB8" w:rsidP="00862EC5">
            <w:pPr>
              <w:rPr>
                <w:rFonts w:ascii="Times New Roman" w:hAnsi="Times New Roman"/>
                <w:b/>
                <w:sz w:val="24"/>
                <w:szCs w:val="24"/>
              </w:rPr>
            </w:pPr>
          </w:p>
          <w:p w:rsidR="00813CB8" w:rsidRPr="00782C53" w:rsidRDefault="00813CB8" w:rsidP="00862EC5">
            <w:pPr>
              <w:rPr>
                <w:rFonts w:ascii="Times New Roman" w:hAnsi="Times New Roman"/>
                <w:b/>
                <w:sz w:val="24"/>
                <w:szCs w:val="24"/>
              </w:rPr>
            </w:pPr>
          </w:p>
          <w:p w:rsidR="00813CB8" w:rsidRPr="00782C53" w:rsidRDefault="00813CB8" w:rsidP="00862EC5">
            <w:pPr>
              <w:pStyle w:val="Standard"/>
              <w:rPr>
                <w:rFonts w:ascii="Times New Roman" w:hAnsi="Times New Roman" w:cs="Times New Roman"/>
                <w:b/>
              </w:rPr>
            </w:pPr>
          </w:p>
          <w:p w:rsidR="00813CB8" w:rsidRPr="00782C53" w:rsidRDefault="00813CB8" w:rsidP="00862EC5">
            <w:pPr>
              <w:pStyle w:val="Standard"/>
              <w:rPr>
                <w:rFonts w:ascii="Times New Roman" w:hAnsi="Times New Roman" w:cs="Times New Roman"/>
                <w:b/>
              </w:rPr>
            </w:pPr>
          </w:p>
          <w:p w:rsidR="00813CB8" w:rsidRPr="00782C53" w:rsidRDefault="00813CB8" w:rsidP="00862EC5">
            <w:pPr>
              <w:pStyle w:val="SingleSpacing"/>
              <w:spacing w:line="240" w:lineRule="auto"/>
              <w:rPr>
                <w:rFonts w:ascii="Times New Roman" w:hAnsi="Times New Roman" w:cs="Times New Roman"/>
                <w:b/>
              </w:rPr>
            </w:pPr>
          </w:p>
          <w:p w:rsidR="00813CB8" w:rsidRPr="00782C53" w:rsidRDefault="00813CB8" w:rsidP="00862EC5">
            <w:pPr>
              <w:rPr>
                <w:rFonts w:ascii="Times New Roman" w:hAnsi="Times New Roman"/>
                <w:b/>
                <w:sz w:val="24"/>
                <w:szCs w:val="24"/>
              </w:rPr>
            </w:pPr>
          </w:p>
          <w:p w:rsidR="00813CB8" w:rsidRPr="00782C53" w:rsidRDefault="00813CB8" w:rsidP="00862EC5">
            <w:pPr>
              <w:pStyle w:val="Standard"/>
              <w:rPr>
                <w:rFonts w:ascii="Times New Roman" w:hAnsi="Times New Roman" w:cs="Times New Roman"/>
                <w:b/>
              </w:rPr>
            </w:pPr>
            <w:r w:rsidRPr="00782C53">
              <w:rPr>
                <w:rFonts w:ascii="Times New Roman" w:hAnsi="Times New Roman" w:cs="Times New Roman"/>
                <w:b/>
              </w:rPr>
              <w:t xml:space="preserve">  </w:t>
            </w:r>
          </w:p>
          <w:p w:rsidR="00813CB8" w:rsidRPr="00782C53" w:rsidRDefault="00813CB8" w:rsidP="00862EC5">
            <w:pPr>
              <w:pStyle w:val="Standard"/>
              <w:rPr>
                <w:rFonts w:ascii="Times New Roman" w:hAnsi="Times New Roman" w:cs="Times New Roman"/>
                <w:b/>
              </w:rPr>
            </w:pPr>
          </w:p>
          <w:p w:rsidR="00813CB8" w:rsidRPr="00782C53" w:rsidRDefault="00813CB8" w:rsidP="00862EC5">
            <w:pPr>
              <w:rPr>
                <w:rFonts w:ascii="Times New Roman" w:hAnsi="Times New Roman"/>
                <w:b/>
                <w:sz w:val="24"/>
                <w:szCs w:val="24"/>
              </w:rPr>
            </w:pPr>
          </w:p>
        </w:tc>
      </w:tr>
    </w:tbl>
    <w:p w:rsidR="00813CB8" w:rsidRPr="00782C53" w:rsidRDefault="00813CB8" w:rsidP="00813CB8">
      <w:pPr>
        <w:rPr>
          <w:rFonts w:ascii="Times New Roman" w:hAnsi="Times New Roman"/>
          <w:b/>
          <w:sz w:val="24"/>
          <w:szCs w:val="24"/>
        </w:rPr>
      </w:pPr>
    </w:p>
    <w:p w:rsidR="00813CB8" w:rsidRPr="00782C53" w:rsidRDefault="00813CB8" w:rsidP="00813CB8">
      <w:pPr>
        <w:pStyle w:val="Standard"/>
        <w:rPr>
          <w:rFonts w:ascii="Times New Roman" w:hAnsi="Times New Roman" w:cs="Times New Roman"/>
        </w:rPr>
      </w:pPr>
      <w:r>
        <w:rPr>
          <w:rFonts w:ascii="Times New Roman" w:hAnsi="Times New Roman"/>
          <w:b/>
        </w:rPr>
        <w:t xml:space="preserve">TO THE UNITED STATES MARSHAL FOR </w:t>
      </w:r>
      <w:r w:rsidRPr="00782C53">
        <w:rPr>
          <w:rFonts w:ascii="Times New Roman" w:hAnsi="Times New Roman" w:cs="Times New Roman"/>
          <w:b/>
        </w:rPr>
        <w:t>UNITED STATES DISTRICT COURT</w:t>
      </w:r>
    </w:p>
    <w:p w:rsidR="00813CB8" w:rsidRPr="00782C53" w:rsidRDefault="00813CB8" w:rsidP="00813CB8">
      <w:pPr>
        <w:pStyle w:val="Standard"/>
        <w:rPr>
          <w:rFonts w:ascii="Times New Roman" w:hAnsi="Times New Roman" w:cs="Times New Roman"/>
          <w:b/>
        </w:rPr>
      </w:pPr>
    </w:p>
    <w:p w:rsidR="00813CB8" w:rsidRPr="00782C53" w:rsidRDefault="00813CB8" w:rsidP="00813CB8">
      <w:pPr>
        <w:pStyle w:val="Standard"/>
        <w:rPr>
          <w:rFonts w:ascii="Times New Roman" w:hAnsi="Times New Roman" w:cs="Times New Roman"/>
        </w:rPr>
      </w:pPr>
      <w:r w:rsidRPr="00782C53">
        <w:rPr>
          <w:rFonts w:ascii="Times New Roman" w:hAnsi="Times New Roman" w:cs="Times New Roman"/>
          <w:b/>
        </w:rPr>
        <w:t>FOR THE DISTRICT OF COLUMBIA</w:t>
      </w:r>
    </w:p>
    <w:p w:rsidR="00813CB8" w:rsidRPr="00782C53" w:rsidRDefault="00813CB8" w:rsidP="00813CB8">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p w:rsidR="00813CB8" w:rsidRDefault="00813CB8" w:rsidP="00813CB8">
      <w:pPr>
        <w:rPr>
          <w:rFonts w:ascii="Times New Roman" w:hAnsi="Times New Roman"/>
          <w:b/>
          <w:sz w:val="24"/>
          <w:szCs w:val="24"/>
        </w:rPr>
      </w:pPr>
    </w:p>
    <w:p w:rsidR="00771D85" w:rsidRPr="00771D85" w:rsidRDefault="00813CB8" w:rsidP="00771D85">
      <w:pPr>
        <w:pStyle w:val="Standard"/>
        <w:rPr>
          <w:rFonts w:ascii="Times New Roman" w:hAnsi="Times New Roman" w:cs="Times New Roman"/>
        </w:rPr>
      </w:pPr>
      <w:r>
        <w:rPr>
          <w:rFonts w:ascii="Times New Roman" w:hAnsi="Times New Roman"/>
          <w:b/>
        </w:rPr>
        <w:t xml:space="preserve">                </w:t>
      </w:r>
      <w:r w:rsidR="00685076" w:rsidRPr="00771D85">
        <w:rPr>
          <w:rFonts w:ascii="Times New Roman" w:hAnsi="Times New Roman"/>
        </w:rPr>
        <w:t>Whereas a Complaint has been filed in this Court in the above-entitled action against the Defenant the Federal Reserve Bank and _________________upon an admirality and maritime claim in the amount of $150,000,000,000,000 Trillion Dollars</w:t>
      </w:r>
      <w:r w:rsidR="00771D85" w:rsidRPr="00771D85">
        <w:rPr>
          <w:rFonts w:ascii="Times New Roman" w:hAnsi="Times New Roman"/>
        </w:rPr>
        <w:t xml:space="preserve"> admirality and maritime claim, for the reasons and causes stated and praying for process of warrant  for the arrest </w:t>
      </w:r>
      <w:r w:rsidR="00771D85" w:rsidRPr="00771D85">
        <w:rPr>
          <w:rFonts w:ascii="Times New Roman" w:hAnsi="Times New Roman"/>
        </w:rPr>
        <w:t>the Federal Reserve Banks</w:t>
      </w:r>
      <w:r w:rsidR="00771D85" w:rsidRPr="00771D85">
        <w:rPr>
          <w:rFonts w:ascii="Times New Roman" w:hAnsi="Times New Roman" w:cs="Times New Roman"/>
        </w:rPr>
        <w:t xml:space="preserve"> $150,000,0000,0000</w:t>
      </w:r>
      <w:r w:rsidR="00771D85" w:rsidRPr="00771D85">
        <w:rPr>
          <w:rFonts w:ascii="Times New Roman" w:hAnsi="Times New Roman" w:cs="Times New Roman"/>
        </w:rPr>
        <w:t xml:space="preserve">, and that all persons interested in </w:t>
      </w:r>
      <w:r w:rsidR="00771D85" w:rsidRPr="00771D85">
        <w:rPr>
          <w:rFonts w:ascii="Times New Roman" w:hAnsi="Times New Roman"/>
        </w:rPr>
        <w:t>the Federal Reserve Banks</w:t>
      </w:r>
      <w:r w:rsidR="00771D85" w:rsidRPr="00771D85">
        <w:rPr>
          <w:rFonts w:ascii="Times New Roman" w:hAnsi="Times New Roman" w:cs="Times New Roman"/>
        </w:rPr>
        <w:t xml:space="preserve"> $150,000,0000,0000</w:t>
      </w:r>
      <w:r w:rsidR="00771D85" w:rsidRPr="00771D85">
        <w:rPr>
          <w:rFonts w:ascii="Times New Roman" w:hAnsi="Times New Roman" w:cs="Times New Roman"/>
        </w:rPr>
        <w:t xml:space="preserve"> may be cited to answer the premise and that the, ____________________________ma cfpr the caises om the cp,[;aomt be cpmde,emed and sold to pay the demad of the Plaitniff.  </w:t>
      </w:r>
      <w:r w:rsidR="00771D85">
        <w:rPr>
          <w:rFonts w:ascii="Times New Roman" w:hAnsi="Times New Roman" w:cs="Times New Roman"/>
        </w:rPr>
        <w:t>See page 497.</w:t>
      </w:r>
    </w:p>
    <w:p w:rsidR="00771D85" w:rsidRPr="00771D85" w:rsidRDefault="00771D85" w:rsidP="00771D85">
      <w:pPr>
        <w:pStyle w:val="Standard"/>
        <w:rPr>
          <w:rFonts w:ascii="Times New Roman" w:hAnsi="Times New Roman" w:cs="Times New Roman"/>
        </w:rPr>
      </w:pPr>
      <w:r w:rsidRPr="00771D85">
        <w:rPr>
          <w:rFonts w:ascii="Times New Roman" w:hAnsi="Times New Roman" w:cs="Times New Roman"/>
        </w:rPr>
        <w:t xml:space="preserve">                You are commanded to attach </w:t>
      </w:r>
      <w:r w:rsidRPr="00771D85">
        <w:rPr>
          <w:rFonts w:ascii="Times New Roman" w:hAnsi="Times New Roman"/>
        </w:rPr>
        <w:t>the Federal Reserve Banks</w:t>
      </w:r>
      <w:r w:rsidRPr="00771D85">
        <w:rPr>
          <w:rFonts w:ascii="Times New Roman" w:hAnsi="Times New Roman" w:cs="Times New Roman"/>
        </w:rPr>
        <w:t xml:space="preserve"> $150</w:t>
      </w:r>
      <w:proofErr w:type="gramStart"/>
      <w:r w:rsidRPr="00771D85">
        <w:rPr>
          <w:rFonts w:ascii="Times New Roman" w:hAnsi="Times New Roman" w:cs="Times New Roman"/>
        </w:rPr>
        <w:t>,000,0000,0000</w:t>
      </w:r>
      <w:proofErr w:type="gramEnd"/>
      <w:r w:rsidRPr="00771D85">
        <w:rPr>
          <w:rFonts w:ascii="Times New Roman" w:hAnsi="Times New Roman" w:cs="Times New Roman"/>
        </w:rPr>
        <w:t xml:space="preserve">( </w:t>
      </w:r>
    </w:p>
    <w:p w:rsidR="00771D85" w:rsidRDefault="00771D85" w:rsidP="00771D85">
      <w:pPr>
        <w:pStyle w:val="Standard"/>
        <w:rPr>
          <w:rFonts w:ascii="Times New Roman" w:hAnsi="Times New Roman" w:cs="Times New Roman"/>
        </w:rPr>
      </w:pPr>
      <w:r w:rsidRPr="00771D85">
        <w:rPr>
          <w:rFonts w:ascii="Times New Roman" w:hAnsi="Times New Roman" w:cs="Times New Roman"/>
        </w:rPr>
        <w:t>And to detain  _____________________in your custody until the further order of the Court respecting same, and to give due notice to all persons claiming the same or having</w:t>
      </w:r>
      <w:r>
        <w:rPr>
          <w:rFonts w:ascii="Times New Roman" w:hAnsi="Times New Roman" w:cs="Times New Roman"/>
        </w:rPr>
        <w:t xml:space="preserve"> anthing to say why the same should not be condemned and sold pursuant to the prayer of the complaint, that they must file their claim with the clerk of this Court within 10 days after ececution of this cprocess, or within such additional time as may be allowed by the Court, and must serve thir answers witin 20 days after the filing of their claims.</w:t>
      </w:r>
    </w:p>
    <w:p w:rsidR="00771D85" w:rsidRDefault="00771D85" w:rsidP="00771D85">
      <w:pPr>
        <w:pStyle w:val="Standard"/>
        <w:rPr>
          <w:rFonts w:ascii="Times New Roman" w:hAnsi="Times New Roman" w:cs="Times New Roman"/>
        </w:rPr>
      </w:pPr>
      <w:r>
        <w:rPr>
          <w:rFonts w:ascii="Times New Roman" w:hAnsi="Times New Roman" w:cs="Times New Roman"/>
        </w:rPr>
        <w:t xml:space="preserve">            You are further commanded to file this pro cess in this Court with your return promptly after its execution, and mail a copy to the attorney at whoe requet the execution was effected. </w:t>
      </w:r>
    </w:p>
    <w:p w:rsidR="00771D85" w:rsidRDefault="00771D85" w:rsidP="00771D85">
      <w:pPr>
        <w:pStyle w:val="Standard"/>
        <w:rPr>
          <w:rFonts w:ascii="Times New Roman" w:hAnsi="Times New Roman" w:cs="Times New Roman"/>
        </w:rPr>
      </w:pPr>
    </w:p>
    <w:p w:rsidR="00771D85" w:rsidRDefault="00771D85" w:rsidP="00771D85">
      <w:pPr>
        <w:pStyle w:val="Standard"/>
        <w:rPr>
          <w:rFonts w:ascii="Times New Roman" w:hAnsi="Times New Roman" w:cs="Times New Roman"/>
        </w:rPr>
      </w:pPr>
    </w:p>
    <w:p w:rsidR="00771D85" w:rsidRDefault="00771D85" w:rsidP="00771D85">
      <w:pPr>
        <w:pStyle w:val="Standard"/>
        <w:rPr>
          <w:rFonts w:ascii="Times New Roman" w:hAnsi="Times New Roman" w:cs="Times New Roman"/>
        </w:rPr>
      </w:pPr>
      <w:r>
        <w:rPr>
          <w:rFonts w:ascii="Times New Roman" w:hAnsi="Times New Roman" w:cs="Times New Roman"/>
        </w:rPr>
        <w:t>Dated:</w:t>
      </w:r>
    </w:p>
    <w:p w:rsidR="00771D85" w:rsidRDefault="00771D85" w:rsidP="00771D85">
      <w:pPr>
        <w:pStyle w:val="Standard"/>
        <w:rPr>
          <w:rFonts w:ascii="Times New Roman" w:hAnsi="Times New Roman" w:cs="Times New Roman"/>
        </w:rPr>
      </w:pPr>
      <w:r>
        <w:rPr>
          <w:rFonts w:ascii="Times New Roman" w:hAnsi="Times New Roman" w:cs="Times New Roman"/>
        </w:rPr>
        <w:t>_______________________________</w:t>
      </w:r>
      <w:r w:rsidR="00FC7AF1">
        <w:rPr>
          <w:rFonts w:ascii="Times New Roman" w:hAnsi="Times New Roman" w:cs="Times New Roman"/>
        </w:rPr>
        <w:t xml:space="preserve">                          _______________________________</w:t>
      </w:r>
    </w:p>
    <w:p w:rsidR="00FC7AF1" w:rsidRDefault="00FC7AF1" w:rsidP="00771D85">
      <w:pPr>
        <w:pStyle w:val="Standard"/>
        <w:rPr>
          <w:rFonts w:ascii="Times New Roman" w:hAnsi="Times New Roman" w:cs="Times New Roman"/>
        </w:rPr>
      </w:pPr>
      <w:r>
        <w:rPr>
          <w:rFonts w:ascii="Times New Roman" w:hAnsi="Times New Roman" w:cs="Times New Roman"/>
        </w:rPr>
        <w:t xml:space="preserve"> </w:t>
      </w:r>
    </w:p>
    <w:p w:rsidR="00771D85" w:rsidRDefault="00771D85" w:rsidP="00771D85">
      <w:pPr>
        <w:pStyle w:val="Standard"/>
        <w:rPr>
          <w:rFonts w:ascii="Times New Roman" w:hAnsi="Times New Roman" w:cs="Times New Roman"/>
        </w:rPr>
      </w:pPr>
      <w:r>
        <w:rPr>
          <w:rFonts w:ascii="Times New Roman" w:hAnsi="Times New Roman" w:cs="Times New Roman"/>
        </w:rPr>
        <w:t>Date of attachment</w:t>
      </w:r>
      <w:r w:rsidR="00FC7AF1">
        <w:rPr>
          <w:rFonts w:ascii="Times New Roman" w:hAnsi="Times New Roman" w:cs="Times New Roman"/>
        </w:rPr>
        <w:t xml:space="preserve">                                                          Name of Court Clerk     </w:t>
      </w:r>
    </w:p>
    <w:p w:rsidR="00FC7AF1" w:rsidRPr="00771D85" w:rsidRDefault="00FC7AF1" w:rsidP="00771D85">
      <w:pPr>
        <w:pStyle w:val="Standard"/>
        <w:rPr>
          <w:rFonts w:ascii="Times New Roman" w:hAnsi="Times New Roman" w:cs="Times New Roman"/>
        </w:rPr>
      </w:pPr>
      <w:r>
        <w:rPr>
          <w:rFonts w:ascii="Times New Roman" w:hAnsi="Times New Roman" w:cs="Times New Roman"/>
        </w:rPr>
        <w:t xml:space="preserve">                                                                                         Title of Court Clerk</w:t>
      </w:r>
    </w:p>
    <w:p w:rsidR="00771D85" w:rsidRDefault="00771D85" w:rsidP="00771D85">
      <w:pPr>
        <w:pStyle w:val="Standard"/>
        <w:rPr>
          <w:rFonts w:ascii="Times New Roman" w:hAnsi="Times New Roman" w:cs="Times New Roman"/>
          <w:b/>
        </w:rPr>
      </w:pPr>
    </w:p>
    <w:p w:rsidR="00771D85" w:rsidRDefault="00771D85" w:rsidP="00813CB8">
      <w:pPr>
        <w:rPr>
          <w:rFonts w:ascii="Times New Roman" w:hAnsi="Times New Roman"/>
          <w:b/>
          <w:sz w:val="24"/>
          <w:szCs w:val="24"/>
        </w:rPr>
      </w:pPr>
    </w:p>
    <w:p w:rsidR="00771D85" w:rsidRDefault="00771D85" w:rsidP="00813CB8">
      <w:pPr>
        <w:rPr>
          <w:rFonts w:ascii="Times New Roman" w:hAnsi="Times New Roman"/>
          <w:b/>
          <w:sz w:val="24"/>
          <w:szCs w:val="24"/>
        </w:rPr>
      </w:pPr>
    </w:p>
    <w:p w:rsidR="00771D85" w:rsidRDefault="00771D85" w:rsidP="00813CB8">
      <w:pPr>
        <w:rPr>
          <w:rFonts w:ascii="Times New Roman" w:hAnsi="Times New Roman"/>
          <w:b/>
          <w:sz w:val="24"/>
          <w:szCs w:val="24"/>
        </w:rPr>
      </w:pPr>
    </w:p>
    <w:p w:rsidR="00730861" w:rsidRDefault="00730861" w:rsidP="00813CB8">
      <w:pPr>
        <w:pStyle w:val="Standard"/>
        <w:rPr>
          <w:rFonts w:ascii="Times New Roman" w:hAnsi="Times New Roman" w:cs="Times New Roman"/>
          <w:b/>
        </w:rPr>
      </w:pPr>
      <w:r>
        <w:rPr>
          <w:rFonts w:ascii="Times New Roman" w:hAnsi="Times New Roman" w:cs="Times New Roman"/>
        </w:rPr>
        <w:t xml:space="preserve">                               </w:t>
      </w:r>
    </w:p>
    <w:p w:rsidR="00813CB8" w:rsidRDefault="00813CB8" w:rsidP="00813CB8">
      <w:pPr>
        <w:pStyle w:val="Standard"/>
        <w:rPr>
          <w:rFonts w:ascii="Times New Roman" w:hAnsi="Times New Roman"/>
        </w:rPr>
      </w:pPr>
    </w:p>
    <w:p w:rsidR="00730861" w:rsidRDefault="00730861" w:rsidP="005D2915">
      <w:pPr>
        <w:rPr>
          <w:rFonts w:ascii="Times New Roman" w:hAnsi="Times New Roman"/>
          <w:sz w:val="24"/>
          <w:szCs w:val="24"/>
        </w:rPr>
      </w:pPr>
    </w:p>
    <w:p w:rsidR="005D2915" w:rsidRDefault="00FC7AF1" w:rsidP="005D2915">
      <w:pPr>
        <w:pStyle w:val="Standard"/>
        <w:rPr>
          <w:rFonts w:ascii="Times New Roman" w:hAnsi="Times New Roman" w:cs="Times New Roman"/>
          <w:b/>
        </w:rPr>
      </w:pPr>
      <w:r>
        <w:rPr>
          <w:rFonts w:ascii="Times New Roman" w:hAnsi="Times New Roman" w:cs="Times New Roman"/>
          <w:b/>
        </w:rPr>
        <w:lastRenderedPageBreak/>
        <w:t xml:space="preserve">                                              MARSHAL’S RETURN</w:t>
      </w: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r>
        <w:rPr>
          <w:rFonts w:ascii="Times New Roman" w:hAnsi="Times New Roman" w:cs="Times New Roman"/>
          <w:b/>
        </w:rPr>
        <w:t>In obedience to the enclosed warrant for arrest in ation in rem, I attached the Loretta Lynch ____________described on __________</w:t>
      </w:r>
      <w:proofErr w:type="gramStart"/>
      <w:r>
        <w:rPr>
          <w:rFonts w:ascii="Times New Roman" w:hAnsi="Times New Roman" w:cs="Times New Roman"/>
          <w:b/>
        </w:rPr>
        <w:t>_[</w:t>
      </w:r>
      <w:proofErr w:type="gramEnd"/>
      <w:r>
        <w:rPr>
          <w:rFonts w:ascii="Times New Roman" w:hAnsi="Times New Roman" w:cs="Times New Roman"/>
          <w:b/>
        </w:rPr>
        <w:t>date of attachment].</w:t>
      </w:r>
    </w:p>
    <w:p w:rsidR="00FC7AF1" w:rsidRDefault="00FC7AF1" w:rsidP="005D2915">
      <w:pPr>
        <w:pStyle w:val="Standard"/>
        <w:rPr>
          <w:rFonts w:ascii="Times New Roman" w:hAnsi="Times New Roman" w:cs="Times New Roman"/>
          <w:b/>
        </w:rPr>
      </w:pPr>
      <w:r>
        <w:rPr>
          <w:rFonts w:ascii="Times New Roman" w:hAnsi="Times New Roman" w:cs="Times New Roman"/>
          <w:b/>
        </w:rPr>
        <w:t xml:space="preserve">            I further certify that I posted a copy of the process on the vessel in a conspicuous place and placed a keeper in charge of the vessel a copy of the Complaint and the process on [date of certificate].</w:t>
      </w: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r>
        <w:rPr>
          <w:rFonts w:ascii="Times New Roman" w:hAnsi="Times New Roman" w:cs="Times New Roman"/>
          <w:b/>
        </w:rPr>
        <w:t>Dated</w:t>
      </w:r>
      <w:proofErr w:type="gramStart"/>
      <w:r>
        <w:rPr>
          <w:rFonts w:ascii="Times New Roman" w:hAnsi="Times New Roman" w:cs="Times New Roman"/>
          <w:b/>
        </w:rPr>
        <w:t>:_</w:t>
      </w:r>
      <w:proofErr w:type="gramEnd"/>
      <w:r>
        <w:rPr>
          <w:rFonts w:ascii="Times New Roman" w:hAnsi="Times New Roman" w:cs="Times New Roman"/>
          <w:b/>
        </w:rPr>
        <w:t>______________________</w:t>
      </w: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r>
        <w:rPr>
          <w:rFonts w:ascii="Times New Roman" w:hAnsi="Times New Roman" w:cs="Times New Roman"/>
          <w:b/>
        </w:rPr>
        <w:t xml:space="preserve">                                                                  Name of Marshal</w:t>
      </w:r>
    </w:p>
    <w:p w:rsidR="00FC7AF1" w:rsidRDefault="00FC7AF1" w:rsidP="005D2915">
      <w:pPr>
        <w:pStyle w:val="Standard"/>
        <w:rPr>
          <w:rFonts w:ascii="Times New Roman" w:hAnsi="Times New Roman" w:cs="Times New Roman"/>
          <w:b/>
        </w:rPr>
      </w:pPr>
      <w:r>
        <w:rPr>
          <w:rFonts w:ascii="Times New Roman" w:hAnsi="Times New Roman" w:cs="Times New Roman"/>
          <w:b/>
        </w:rPr>
        <w:t xml:space="preserve">                                                                 United States Marshal or other authorized person</w:t>
      </w: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r>
        <w:rPr>
          <w:rFonts w:ascii="Times New Roman" w:hAnsi="Times New Roman" w:cs="Times New Roman"/>
          <w:b/>
        </w:rPr>
        <w:t xml:space="preserve">                                                                     By</w:t>
      </w:r>
      <w:proofErr w:type="gramStart"/>
      <w:r>
        <w:rPr>
          <w:rFonts w:ascii="Times New Roman" w:hAnsi="Times New Roman" w:cs="Times New Roman"/>
          <w:b/>
        </w:rPr>
        <w:t>:_</w:t>
      </w:r>
      <w:proofErr w:type="gramEnd"/>
      <w:r>
        <w:rPr>
          <w:rFonts w:ascii="Times New Roman" w:hAnsi="Times New Roman" w:cs="Times New Roman"/>
          <w:b/>
        </w:rPr>
        <w:t>_________________</w:t>
      </w:r>
    </w:p>
    <w:p w:rsidR="00FC7AF1" w:rsidRPr="00782C53" w:rsidRDefault="00FC7AF1" w:rsidP="005D2915">
      <w:pPr>
        <w:pStyle w:val="Standard"/>
        <w:rPr>
          <w:rFonts w:ascii="Times New Roman" w:hAnsi="Times New Roman" w:cs="Times New Roman"/>
          <w:b/>
        </w:rPr>
      </w:pPr>
      <w:r>
        <w:rPr>
          <w:rFonts w:ascii="Times New Roman" w:hAnsi="Times New Roman" w:cs="Times New Roman"/>
          <w:b/>
        </w:rPr>
        <w:t xml:space="preserve">                                                                    Name of Deputy Marshal or authorized person</w:t>
      </w:r>
    </w:p>
    <w:p w:rsidR="005D2915" w:rsidRPr="00782C53" w:rsidRDefault="005D2915" w:rsidP="005D2915">
      <w:pPr>
        <w:pStyle w:val="Standard"/>
        <w:rPr>
          <w:rFonts w:ascii="Times New Roman" w:hAnsi="Times New Roman" w:cs="Times New Roman"/>
          <w:b/>
        </w:rPr>
      </w:pPr>
    </w:p>
    <w:p w:rsidR="005D2915" w:rsidRPr="00782C53" w:rsidRDefault="005D2915" w:rsidP="005D2915">
      <w:pPr>
        <w:pStyle w:val="Standard"/>
        <w:rPr>
          <w:rFonts w:ascii="Times New Roman" w:hAnsi="Times New Roman" w:cs="Times New Roman"/>
          <w:b/>
        </w:rPr>
      </w:pPr>
    </w:p>
    <w:p w:rsidR="005D2915" w:rsidRPr="00782C53" w:rsidRDefault="005D2915" w:rsidP="005D2915">
      <w:pPr>
        <w:pStyle w:val="Standard"/>
        <w:rPr>
          <w:rFonts w:ascii="Times New Roman" w:hAnsi="Times New Roman" w:cs="Times New Roman"/>
          <w:b/>
        </w:rPr>
      </w:pPr>
    </w:p>
    <w:p w:rsidR="00730861" w:rsidRDefault="005D2915" w:rsidP="005D2915">
      <w:pPr>
        <w:pStyle w:val="Standard"/>
        <w:rPr>
          <w:rFonts w:ascii="Times New Roman" w:hAnsi="Times New Roman" w:cs="Times New Roman"/>
          <w:b/>
        </w:rPr>
      </w:pPr>
      <w:r w:rsidRPr="00782C53">
        <w:rPr>
          <w:rFonts w:ascii="Times New Roman" w:hAnsi="Times New Roman" w:cs="Times New Roman"/>
          <w:b/>
        </w:rPr>
        <w:t xml:space="preserve">                          </w:t>
      </w: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730861" w:rsidRDefault="00730861" w:rsidP="005D2915">
      <w:pPr>
        <w:pStyle w:val="Standard"/>
        <w:rPr>
          <w:rFonts w:ascii="Times New Roman" w:hAnsi="Times New Roman" w:cs="Times New Roman"/>
          <w:b/>
        </w:rPr>
      </w:pPr>
    </w:p>
    <w:p w:rsidR="00FC7AF1" w:rsidRDefault="00730861" w:rsidP="005D2915">
      <w:pPr>
        <w:pStyle w:val="Standard"/>
        <w:rPr>
          <w:rFonts w:ascii="Times New Roman" w:hAnsi="Times New Roman" w:cs="Times New Roman"/>
          <w:b/>
        </w:rPr>
      </w:pPr>
      <w:r>
        <w:rPr>
          <w:rFonts w:ascii="Times New Roman" w:hAnsi="Times New Roman" w:cs="Times New Roman"/>
          <w:b/>
        </w:rPr>
        <w:t xml:space="preserve">                           </w:t>
      </w:r>
      <w:r w:rsidR="005D2915" w:rsidRPr="00782C53">
        <w:rPr>
          <w:rFonts w:ascii="Times New Roman" w:hAnsi="Times New Roman" w:cs="Times New Roman"/>
          <w:b/>
        </w:rPr>
        <w:t xml:space="preserve">     </w:t>
      </w:r>
      <w:r>
        <w:rPr>
          <w:rFonts w:ascii="Times New Roman" w:hAnsi="Times New Roman" w:cs="Times New Roman"/>
          <w:b/>
        </w:rPr>
        <w:t xml:space="preserve">      </w:t>
      </w:r>
      <w:r w:rsidR="005D2915" w:rsidRPr="00782C53">
        <w:rPr>
          <w:rFonts w:ascii="Times New Roman" w:hAnsi="Times New Roman" w:cs="Times New Roman"/>
          <w:b/>
        </w:rPr>
        <w:t xml:space="preserve"> </w:t>
      </w: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5D2915">
      <w:pPr>
        <w:pStyle w:val="Standard"/>
        <w:rPr>
          <w:rFonts w:ascii="Times New Roman" w:hAnsi="Times New Roman" w:cs="Times New Roman"/>
          <w:b/>
        </w:rPr>
      </w:pPr>
    </w:p>
    <w:p w:rsidR="00FC7AF1" w:rsidRDefault="00FC7AF1" w:rsidP="00FC7AF1">
      <w:pPr>
        <w:pStyle w:val="Standard"/>
        <w:rPr>
          <w:rFonts w:ascii="Times New Roman" w:hAnsi="Times New Roman" w:cs="Times New Roman"/>
          <w:b/>
        </w:rPr>
      </w:pPr>
      <w:r>
        <w:rPr>
          <w:rFonts w:ascii="Times New Roman" w:hAnsi="Times New Roman" w:cs="Times New Roman"/>
          <w:b/>
        </w:rPr>
        <w:lastRenderedPageBreak/>
        <w:t xml:space="preserve">      </w:t>
      </w:r>
      <w:r>
        <w:rPr>
          <w:rFonts w:ascii="Times New Roman" w:hAnsi="Times New Roman" w:cs="Times New Roman"/>
          <w:b/>
        </w:rPr>
        <w:t>NOTICE OF LIEN FORM PAGE 499</w:t>
      </w:r>
    </w:p>
    <w:p w:rsidR="00FC7AF1" w:rsidRDefault="00FC7AF1" w:rsidP="00FC7AF1">
      <w:pPr>
        <w:pStyle w:val="Standard"/>
        <w:rPr>
          <w:rFonts w:ascii="Times New Roman" w:hAnsi="Times New Roman" w:cs="Times New Roman"/>
          <w:b/>
        </w:rPr>
      </w:pPr>
    </w:p>
    <w:p w:rsidR="00FC7AF1" w:rsidRPr="00782C53" w:rsidRDefault="00FC7AF1" w:rsidP="00FC7AF1">
      <w:pPr>
        <w:pStyle w:val="Standard"/>
        <w:rPr>
          <w:rFonts w:ascii="Times New Roman" w:hAnsi="Times New Roman" w:cs="Times New Roman"/>
        </w:rPr>
      </w:pPr>
      <w:r>
        <w:rPr>
          <w:rFonts w:ascii="Times New Roman" w:hAnsi="Times New Roman" w:cs="Times New Roman"/>
          <w:b/>
        </w:rPr>
        <w:t xml:space="preserve"> </w:t>
      </w:r>
      <w:r>
        <w:rPr>
          <w:rFonts w:ascii="Times New Roman" w:hAnsi="Times New Roman" w:cs="Times New Roman"/>
          <w:b/>
        </w:rPr>
        <w:t xml:space="preserve">                       </w:t>
      </w:r>
      <w:r w:rsidRPr="00782C53">
        <w:rPr>
          <w:rFonts w:ascii="Times New Roman" w:hAnsi="Times New Roman" w:cs="Times New Roman"/>
          <w:b/>
        </w:rPr>
        <w:t xml:space="preserve"> </w:t>
      </w:r>
      <w:r>
        <w:rPr>
          <w:rFonts w:ascii="Times New Roman" w:hAnsi="Times New Roman" w:cs="Times New Roman"/>
          <w:b/>
        </w:rPr>
        <w:t xml:space="preserve">          </w:t>
      </w:r>
      <w:r w:rsidRPr="00782C53">
        <w:rPr>
          <w:rFonts w:ascii="Times New Roman" w:hAnsi="Times New Roman" w:cs="Times New Roman"/>
          <w:b/>
        </w:rPr>
        <w:t>UNITED STATES DISTRICT COURT</w:t>
      </w:r>
    </w:p>
    <w:p w:rsidR="00FC7AF1" w:rsidRPr="00782C53" w:rsidRDefault="00FC7AF1" w:rsidP="00FC7AF1">
      <w:pPr>
        <w:pStyle w:val="Standard"/>
        <w:rPr>
          <w:rFonts w:ascii="Times New Roman" w:hAnsi="Times New Roman" w:cs="Times New Roman"/>
          <w:b/>
        </w:rPr>
      </w:pPr>
    </w:p>
    <w:p w:rsidR="00FC7AF1" w:rsidRPr="00782C53" w:rsidRDefault="00FC7AF1" w:rsidP="00FC7AF1">
      <w:pPr>
        <w:pStyle w:val="Standard"/>
        <w:rPr>
          <w:rFonts w:ascii="Times New Roman" w:hAnsi="Times New Roman" w:cs="Times New Roman"/>
        </w:rPr>
      </w:pPr>
      <w:r w:rsidRPr="00782C53">
        <w:rPr>
          <w:rFonts w:ascii="Times New Roman" w:hAnsi="Times New Roman" w:cs="Times New Roman"/>
          <w:b/>
        </w:rPr>
        <w:t xml:space="preserve">                                      FOR THE DISTRICT OF COLUMBIA</w:t>
      </w:r>
    </w:p>
    <w:p w:rsidR="00FC7AF1" w:rsidRPr="00782C53" w:rsidRDefault="00FC7AF1" w:rsidP="00FC7AF1">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p w:rsidR="00FC7AF1" w:rsidRPr="00782C53" w:rsidRDefault="00FC7AF1" w:rsidP="00FC7AF1">
      <w:pPr>
        <w:rPr>
          <w:rFonts w:ascii="Times New Roman" w:hAnsi="Times New Roman"/>
          <w:sz w:val="24"/>
          <w:szCs w:val="24"/>
        </w:rPr>
      </w:pPr>
      <w:r w:rsidRPr="00782C53">
        <w:rPr>
          <w:rFonts w:ascii="Times New Roman" w:hAnsi="Times New Roman"/>
          <w:sz w:val="24"/>
          <w:szCs w:val="24"/>
        </w:rPr>
        <w:tab/>
        <w:t xml:space="preserve">                                                                                </w:t>
      </w:r>
    </w:p>
    <w:p w:rsidR="00FC7AF1" w:rsidRPr="00782C53" w:rsidRDefault="00FC7AF1" w:rsidP="00FC7AF1">
      <w:pPr>
        <w:pStyle w:val="AttorneyName"/>
        <w:tabs>
          <w:tab w:val="left" w:pos="3194"/>
        </w:tabs>
        <w:spacing w:line="240" w:lineRule="auto"/>
        <w:rPr>
          <w:rFonts w:ascii="Times New Roman" w:hAnsi="Times New Roman" w:cs="Times New Roman"/>
        </w:rPr>
      </w:pPr>
    </w:p>
    <w:p w:rsidR="00FC7AF1" w:rsidRPr="00782C53" w:rsidRDefault="00FC7AF1" w:rsidP="00FC7AF1">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FC7AF1" w:rsidRPr="00782C53" w:rsidTr="00862EC5">
        <w:tc>
          <w:tcPr>
            <w:tcW w:w="4549" w:type="dxa"/>
            <w:shd w:val="clear" w:color="auto" w:fill="FFFFFF"/>
            <w:tcMar>
              <w:top w:w="0" w:type="dxa"/>
              <w:left w:w="10" w:type="dxa"/>
              <w:bottom w:w="0" w:type="dxa"/>
              <w:right w:w="10" w:type="dxa"/>
            </w:tcMar>
          </w:tcPr>
          <w:p w:rsidR="00FC7AF1" w:rsidRPr="00782C53" w:rsidRDefault="00FC7AF1" w:rsidP="00862EC5">
            <w:pPr>
              <w:pStyle w:val="Standard"/>
              <w:rPr>
                <w:rFonts w:ascii="Times New Roman" w:hAnsi="Times New Roman" w:cs="Times New Roman"/>
              </w:rPr>
            </w:pPr>
            <w:r w:rsidRPr="00782C53">
              <w:rPr>
                <w:rFonts w:ascii="Times New Roman" w:hAnsi="Times New Roman" w:cs="Times New Roman"/>
                <w:color w:val="auto"/>
              </w:rPr>
              <w:t xml:space="preserve">  </w:t>
            </w:r>
          </w:p>
          <w:p w:rsidR="00FC7AF1" w:rsidRPr="00782C53" w:rsidRDefault="00FC7AF1" w:rsidP="00862EC5">
            <w:pPr>
              <w:pStyle w:val="Standard"/>
              <w:rPr>
                <w:rFonts w:ascii="Times New Roman" w:hAnsi="Times New Roman" w:cs="Times New Roman"/>
              </w:rPr>
            </w:pPr>
          </w:p>
          <w:p w:rsidR="00FC7AF1" w:rsidRPr="00782C53" w:rsidRDefault="00FC7AF1" w:rsidP="00862EC5">
            <w:pPr>
              <w:pStyle w:val="Standard"/>
              <w:rPr>
                <w:rFonts w:ascii="Times New Roman" w:hAnsi="Times New Roman" w:cs="Times New Roman"/>
              </w:rPr>
            </w:pPr>
          </w:p>
          <w:p w:rsidR="00FC7AF1" w:rsidRPr="00782C53" w:rsidRDefault="00FC7AF1" w:rsidP="00862EC5">
            <w:pPr>
              <w:pStyle w:val="Standard"/>
              <w:rPr>
                <w:rFonts w:ascii="Times New Roman" w:hAnsi="Times New Roman" w:cs="Times New Roman"/>
              </w:rPr>
            </w:pPr>
            <w:r w:rsidRPr="00782C5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cs="Times New Roman"/>
                <w:bCs/>
              </w:rPr>
              <w:t xml:space="preserve">Montana, Nebraska, Nevada, New Hampshire, New Jersey, New Mexico, New York, North Carolina, North Dakota, Ohio, Oklahoma, </w:t>
            </w:r>
            <w:r w:rsidRPr="00782C5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w:t>
            </w:r>
            <w:r w:rsidRPr="00782C53">
              <w:rPr>
                <w:rFonts w:ascii="Times New Roman" w:hAnsi="Times New Roman" w:cs="Times New Roman"/>
              </w:rPr>
              <w:lastRenderedPageBreak/>
              <w:t xml:space="preserve">forced out of business ) and those similarly situated, (PROSECUTOR) “THE PLAINTIFFS” AND/OR “THE PETITIONERS”  </w:t>
            </w:r>
          </w:p>
          <w:p w:rsidR="00FC7AF1" w:rsidRPr="00782C53" w:rsidRDefault="00FC7AF1" w:rsidP="00862EC5">
            <w:pPr>
              <w:pStyle w:val="Standard"/>
              <w:rPr>
                <w:rFonts w:ascii="Times New Roman" w:hAnsi="Times New Roman" w:cs="Times New Roman"/>
              </w:rPr>
            </w:pPr>
          </w:p>
          <w:p w:rsidR="00FC7AF1" w:rsidRPr="00782C53" w:rsidRDefault="00B26706" w:rsidP="00B26706">
            <w:pPr>
              <w:pStyle w:val="Standard"/>
              <w:tabs>
                <w:tab w:val="left" w:pos="720"/>
              </w:tabs>
              <w:rPr>
                <w:rFonts w:ascii="Times New Roman" w:hAnsi="Times New Roman" w:cs="Times New Roman"/>
              </w:rPr>
            </w:pPr>
            <w:r>
              <w:rPr>
                <w:rFonts w:ascii="Times New Roman" w:hAnsi="Times New Roman" w:cs="Times New Roman"/>
              </w:rPr>
              <w:t xml:space="preserve">ATTORNEY FOR LIEN CLAMANT: </w:t>
            </w:r>
          </w:p>
        </w:tc>
        <w:tc>
          <w:tcPr>
            <w:tcW w:w="40" w:type="dxa"/>
            <w:shd w:val="clear" w:color="auto" w:fill="FFFFFF"/>
            <w:tcMar>
              <w:top w:w="0" w:type="dxa"/>
              <w:left w:w="10" w:type="dxa"/>
              <w:bottom w:w="0" w:type="dxa"/>
              <w:right w:w="10" w:type="dxa"/>
            </w:tcMar>
          </w:tcPr>
          <w:p w:rsidR="00FC7AF1" w:rsidRPr="00782C53" w:rsidRDefault="00FC7AF1" w:rsidP="00862EC5">
            <w:pPr>
              <w:pStyle w:val="SingleSpacing"/>
              <w:spacing w:line="240" w:lineRule="auto"/>
              <w:rPr>
                <w:rFonts w:ascii="Times New Roman" w:hAnsi="Times New Roman" w:cs="Times New Roman"/>
              </w:rPr>
            </w:pPr>
          </w:p>
          <w:p w:rsidR="00FC7AF1" w:rsidRPr="00782C53" w:rsidRDefault="00FC7AF1" w:rsidP="00862EC5">
            <w:pPr>
              <w:pStyle w:val="SingleSpacing"/>
              <w:spacing w:line="240" w:lineRule="auto"/>
              <w:rPr>
                <w:rFonts w:ascii="Times New Roman" w:hAnsi="Times New Roman" w:cs="Times New Roman"/>
              </w:rPr>
            </w:pPr>
            <w:r w:rsidRPr="00782C53">
              <w:rPr>
                <w:rFonts w:ascii="Times New Roman" w:hAnsi="Times New Roman" w:cs="Times New Roman"/>
              </w:rPr>
              <w:t>))))))))))))))))))))))))</w:t>
            </w:r>
          </w:p>
          <w:p w:rsidR="00FC7AF1" w:rsidRPr="00782C53" w:rsidRDefault="00FC7AF1" w:rsidP="00862EC5">
            <w:pPr>
              <w:pStyle w:val="SingleSpacing"/>
              <w:spacing w:line="240" w:lineRule="auto"/>
              <w:rPr>
                <w:rFonts w:ascii="Times New Roman" w:hAnsi="Times New Roman" w:cs="Times New Roman"/>
              </w:rPr>
            </w:pPr>
            <w:r w:rsidRPr="00782C53">
              <w:rPr>
                <w:rFonts w:ascii="Times New Roman" w:hAnsi="Times New Roman" w:cs="Times New Roman"/>
              </w:rPr>
              <w:t>)) )</w:t>
            </w:r>
          </w:p>
          <w:p w:rsidR="00FC7AF1" w:rsidRPr="00782C53" w:rsidRDefault="00FC7AF1" w:rsidP="00862EC5">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FC7AF1" w:rsidRPr="00782C53" w:rsidRDefault="00FC7AF1" w:rsidP="00862EC5">
            <w:pPr>
              <w:pStyle w:val="Standard"/>
              <w:rPr>
                <w:rFonts w:ascii="Times New Roman" w:hAnsi="Times New Roman" w:cs="Times New Roman"/>
                <w:b/>
              </w:rPr>
            </w:pPr>
          </w:p>
          <w:p w:rsidR="00FC7AF1" w:rsidRPr="00782C53" w:rsidRDefault="00FC7AF1" w:rsidP="00862EC5">
            <w:pPr>
              <w:rPr>
                <w:rFonts w:ascii="Times New Roman" w:hAnsi="Times New Roman"/>
                <w:sz w:val="24"/>
                <w:szCs w:val="24"/>
              </w:rPr>
            </w:pPr>
          </w:p>
          <w:p w:rsidR="00FC7AF1" w:rsidRPr="00782C53" w:rsidRDefault="00FC7AF1" w:rsidP="00862EC5">
            <w:pPr>
              <w:rPr>
                <w:rFonts w:ascii="Times New Roman" w:hAnsi="Times New Roman"/>
                <w:sz w:val="24"/>
                <w:szCs w:val="24"/>
              </w:rPr>
            </w:pPr>
          </w:p>
          <w:p w:rsidR="00FC7AF1" w:rsidRPr="00782C53" w:rsidRDefault="00FC7AF1" w:rsidP="00862EC5">
            <w:pPr>
              <w:rPr>
                <w:rFonts w:ascii="Times New Roman" w:hAnsi="Times New Roman"/>
                <w:sz w:val="24"/>
                <w:szCs w:val="24"/>
              </w:rPr>
            </w:pPr>
            <w:r w:rsidRPr="00782C53">
              <w:rPr>
                <w:rFonts w:ascii="Times New Roman" w:hAnsi="Times New Roman"/>
                <w:sz w:val="24"/>
                <w:szCs w:val="24"/>
              </w:rPr>
              <w:t>Case #__________________</w:t>
            </w:r>
          </w:p>
          <w:p w:rsidR="00FC7AF1" w:rsidRPr="00782C53" w:rsidRDefault="00FC7AF1" w:rsidP="00862EC5">
            <w:pPr>
              <w:pStyle w:val="Standard"/>
              <w:rPr>
                <w:rFonts w:ascii="Times New Roman" w:hAnsi="Times New Roman" w:cs="Times New Roman"/>
                <w:b/>
              </w:rPr>
            </w:pPr>
          </w:p>
          <w:p w:rsidR="00FC7AF1" w:rsidRPr="00782C53" w:rsidRDefault="00FC7AF1" w:rsidP="00862EC5">
            <w:pPr>
              <w:pStyle w:val="Standard"/>
              <w:rPr>
                <w:rFonts w:ascii="Times New Roman" w:hAnsi="Times New Roman" w:cs="Times New Roman"/>
                <w:b/>
              </w:rPr>
            </w:pPr>
          </w:p>
          <w:p w:rsidR="00FC7AF1" w:rsidRDefault="00FC7AF1" w:rsidP="00862EC5">
            <w:pPr>
              <w:pStyle w:val="Standard"/>
              <w:rPr>
                <w:rFonts w:ascii="Times New Roman" w:hAnsi="Times New Roman" w:cs="Times New Roman"/>
                <w:b/>
              </w:rPr>
            </w:pPr>
            <w:r>
              <w:rPr>
                <w:rFonts w:ascii="Times New Roman" w:hAnsi="Times New Roman" w:cs="Times New Roman"/>
                <w:b/>
              </w:rPr>
              <w:t>NOTICE OF LIEN</w:t>
            </w:r>
          </w:p>
          <w:p w:rsidR="00FC7AF1" w:rsidRPr="00782C53" w:rsidRDefault="00FC7AF1" w:rsidP="00862EC5">
            <w:pPr>
              <w:pStyle w:val="Standard"/>
              <w:rPr>
                <w:rFonts w:ascii="Times New Roman" w:hAnsi="Times New Roman" w:cs="Times New Roman"/>
                <w:b/>
              </w:rPr>
            </w:pPr>
            <w:r>
              <w:rPr>
                <w:rFonts w:ascii="Times New Roman" w:hAnsi="Times New Roman" w:cs="Times New Roman"/>
                <w:b/>
              </w:rPr>
              <w:t xml:space="preserve">(ATTACHMENT-ENFORCEMENT OF JUDGMENT) </w:t>
            </w:r>
          </w:p>
          <w:p w:rsidR="00FC7AF1" w:rsidRPr="00782C53" w:rsidRDefault="00FC7AF1" w:rsidP="00862EC5">
            <w:pPr>
              <w:pStyle w:val="Standard"/>
              <w:rPr>
                <w:rFonts w:ascii="Times New Roman" w:hAnsi="Times New Roman" w:cs="Times New Roman"/>
                <w:b/>
              </w:rPr>
            </w:pPr>
          </w:p>
          <w:p w:rsidR="00FC7AF1" w:rsidRPr="00782C53" w:rsidRDefault="00FC7AF1" w:rsidP="00862EC5">
            <w:pPr>
              <w:rPr>
                <w:rFonts w:ascii="Times New Roman" w:hAnsi="Times New Roman"/>
                <w:b/>
                <w:sz w:val="24"/>
                <w:szCs w:val="24"/>
              </w:rPr>
            </w:pPr>
          </w:p>
          <w:p w:rsidR="00FC7AF1" w:rsidRPr="00782C53" w:rsidRDefault="00FC7AF1" w:rsidP="00862EC5">
            <w:pPr>
              <w:rPr>
                <w:rFonts w:ascii="Times New Roman" w:hAnsi="Times New Roman"/>
                <w:b/>
                <w:sz w:val="24"/>
                <w:szCs w:val="24"/>
              </w:rPr>
            </w:pPr>
          </w:p>
          <w:p w:rsidR="00FC7AF1" w:rsidRPr="00782C53" w:rsidRDefault="00FC7AF1" w:rsidP="00862EC5">
            <w:pPr>
              <w:pStyle w:val="Standard"/>
              <w:rPr>
                <w:rFonts w:ascii="Times New Roman" w:hAnsi="Times New Roman" w:cs="Times New Roman"/>
                <w:b/>
              </w:rPr>
            </w:pPr>
          </w:p>
          <w:p w:rsidR="00FC7AF1" w:rsidRPr="00782C53" w:rsidRDefault="00FC7AF1" w:rsidP="00862EC5">
            <w:pPr>
              <w:pStyle w:val="Standard"/>
              <w:rPr>
                <w:rFonts w:ascii="Times New Roman" w:hAnsi="Times New Roman" w:cs="Times New Roman"/>
                <w:b/>
              </w:rPr>
            </w:pPr>
          </w:p>
          <w:p w:rsidR="00FC7AF1" w:rsidRPr="00782C53" w:rsidRDefault="00FC7AF1" w:rsidP="00862EC5">
            <w:pPr>
              <w:pStyle w:val="SingleSpacing"/>
              <w:spacing w:line="240" w:lineRule="auto"/>
              <w:rPr>
                <w:rFonts w:ascii="Times New Roman" w:hAnsi="Times New Roman" w:cs="Times New Roman"/>
                <w:b/>
              </w:rPr>
            </w:pPr>
          </w:p>
          <w:p w:rsidR="00FC7AF1" w:rsidRPr="00782C53" w:rsidRDefault="00FC7AF1" w:rsidP="00862EC5">
            <w:pPr>
              <w:rPr>
                <w:rFonts w:ascii="Times New Roman" w:hAnsi="Times New Roman"/>
                <w:b/>
                <w:sz w:val="24"/>
                <w:szCs w:val="24"/>
              </w:rPr>
            </w:pPr>
          </w:p>
          <w:p w:rsidR="00FC7AF1" w:rsidRPr="00782C53" w:rsidRDefault="00FC7AF1" w:rsidP="00862EC5">
            <w:pPr>
              <w:pStyle w:val="Standard"/>
              <w:rPr>
                <w:rFonts w:ascii="Times New Roman" w:hAnsi="Times New Roman" w:cs="Times New Roman"/>
                <w:b/>
              </w:rPr>
            </w:pPr>
            <w:r w:rsidRPr="00782C53">
              <w:rPr>
                <w:rFonts w:ascii="Times New Roman" w:hAnsi="Times New Roman" w:cs="Times New Roman"/>
                <w:b/>
              </w:rPr>
              <w:t xml:space="preserve">  </w:t>
            </w:r>
          </w:p>
          <w:p w:rsidR="00FC7AF1" w:rsidRPr="00782C53" w:rsidRDefault="00FC7AF1" w:rsidP="00862EC5">
            <w:pPr>
              <w:pStyle w:val="Standard"/>
              <w:rPr>
                <w:rFonts w:ascii="Times New Roman" w:hAnsi="Times New Roman" w:cs="Times New Roman"/>
                <w:b/>
              </w:rPr>
            </w:pPr>
          </w:p>
          <w:p w:rsidR="00FC7AF1" w:rsidRPr="00782C53" w:rsidRDefault="00FC7AF1" w:rsidP="00862EC5">
            <w:pPr>
              <w:rPr>
                <w:rFonts w:ascii="Times New Roman" w:hAnsi="Times New Roman"/>
                <w:b/>
                <w:sz w:val="24"/>
                <w:szCs w:val="24"/>
              </w:rPr>
            </w:pPr>
          </w:p>
        </w:tc>
      </w:tr>
    </w:tbl>
    <w:p w:rsidR="00FC7AF1" w:rsidRPr="00782C53" w:rsidRDefault="00FC7AF1" w:rsidP="00FC7AF1">
      <w:pPr>
        <w:rPr>
          <w:rFonts w:ascii="Times New Roman" w:hAnsi="Times New Roman"/>
          <w:b/>
          <w:sz w:val="24"/>
          <w:szCs w:val="24"/>
        </w:rPr>
      </w:pPr>
    </w:p>
    <w:p w:rsidR="00FC7AF1" w:rsidRPr="00782C53" w:rsidRDefault="00B26706" w:rsidP="00B26706">
      <w:pPr>
        <w:pStyle w:val="Standard"/>
        <w:rPr>
          <w:rFonts w:ascii="Times New Roman" w:hAnsi="Times New Roman" w:cs="Times New Roman"/>
        </w:rPr>
      </w:pPr>
      <w:r>
        <w:rPr>
          <w:rFonts w:ascii="Times New Roman" w:hAnsi="Times New Roman"/>
          <w:b/>
        </w:rPr>
        <w:t xml:space="preserve">NOTICE OF </w:t>
      </w:r>
      <w:proofErr w:type="gramStart"/>
      <w:r>
        <w:rPr>
          <w:rFonts w:ascii="Times New Roman" w:hAnsi="Times New Roman"/>
          <w:b/>
        </w:rPr>
        <w:t>LIEN(</w:t>
      </w:r>
      <w:proofErr w:type="gramEnd"/>
      <w:r>
        <w:rPr>
          <w:rFonts w:ascii="Times New Roman" w:hAnsi="Times New Roman"/>
          <w:b/>
        </w:rPr>
        <w:t xml:space="preserve">ATTACHMENT-ENFORCEMENT OF JUDGEMENT)  </w:t>
      </w:r>
    </w:p>
    <w:p w:rsidR="00FC7AF1" w:rsidRDefault="00FC7AF1" w:rsidP="00FC7AF1">
      <w:pPr>
        <w:rPr>
          <w:rFonts w:ascii="Times New Roman" w:hAnsi="Times New Roman"/>
          <w:b/>
          <w:sz w:val="24"/>
          <w:szCs w:val="24"/>
        </w:rPr>
      </w:pPr>
    </w:p>
    <w:p w:rsidR="00FC7AF1" w:rsidRPr="00771D85" w:rsidRDefault="00FC7AF1" w:rsidP="00FC7AF1">
      <w:pPr>
        <w:pStyle w:val="Standard"/>
        <w:rPr>
          <w:rFonts w:ascii="Times New Roman" w:hAnsi="Times New Roman" w:cs="Times New Roman"/>
        </w:rPr>
      </w:pPr>
      <w:r>
        <w:rPr>
          <w:rFonts w:ascii="Times New Roman" w:hAnsi="Times New Roman"/>
          <w:b/>
        </w:rPr>
        <w:t xml:space="preserve">                </w:t>
      </w:r>
      <w:r w:rsidRPr="00771D85">
        <w:rPr>
          <w:rFonts w:ascii="Times New Roman" w:hAnsi="Times New Roman"/>
        </w:rPr>
        <w:t>Whereas a Complaint has been filed in this Court in the above-entitled action against the Defenant the Federal Reserve Bank and _________________upon an admirality and maritime claim in the amount of $150,000,000,000,000 Trillion Dollars admirality and maritime claim, for the reasons and causes stated and praying for process of warrant  for the arrest the Federal Reserve Banks</w:t>
      </w:r>
      <w:r w:rsidRPr="00771D85">
        <w:rPr>
          <w:rFonts w:ascii="Times New Roman" w:hAnsi="Times New Roman" w:cs="Times New Roman"/>
        </w:rPr>
        <w:t xml:space="preserve"> $150,000,0000,0000, and that all persons interested in </w:t>
      </w:r>
      <w:r w:rsidRPr="00771D85">
        <w:rPr>
          <w:rFonts w:ascii="Times New Roman" w:hAnsi="Times New Roman"/>
        </w:rPr>
        <w:t>the Federal Reserve Banks</w:t>
      </w:r>
      <w:r w:rsidRPr="00771D85">
        <w:rPr>
          <w:rFonts w:ascii="Times New Roman" w:hAnsi="Times New Roman" w:cs="Times New Roman"/>
        </w:rPr>
        <w:t xml:space="preserve"> $150,000,0000,0000 may be cited to answer the premise and that the, ____________________________ma cfpr the caises om the cp,[;aomt be cpmde,emed and sold to pay the demad of the Plaitniff.  </w:t>
      </w:r>
      <w:r>
        <w:rPr>
          <w:rFonts w:ascii="Times New Roman" w:hAnsi="Times New Roman" w:cs="Times New Roman"/>
        </w:rPr>
        <w:t>See page 497.</w:t>
      </w:r>
    </w:p>
    <w:p w:rsidR="00FC7AF1" w:rsidRPr="00771D85" w:rsidRDefault="00FC7AF1" w:rsidP="00FC7AF1">
      <w:pPr>
        <w:pStyle w:val="Standard"/>
        <w:rPr>
          <w:rFonts w:ascii="Times New Roman" w:hAnsi="Times New Roman" w:cs="Times New Roman"/>
        </w:rPr>
      </w:pPr>
      <w:r w:rsidRPr="00771D85">
        <w:rPr>
          <w:rFonts w:ascii="Times New Roman" w:hAnsi="Times New Roman" w:cs="Times New Roman"/>
        </w:rPr>
        <w:t xml:space="preserve">                You are commanded to attach </w:t>
      </w:r>
      <w:r w:rsidRPr="00771D85">
        <w:rPr>
          <w:rFonts w:ascii="Times New Roman" w:hAnsi="Times New Roman"/>
        </w:rPr>
        <w:t>the Federal Reserve Banks</w:t>
      </w:r>
      <w:r w:rsidRPr="00771D85">
        <w:rPr>
          <w:rFonts w:ascii="Times New Roman" w:hAnsi="Times New Roman" w:cs="Times New Roman"/>
        </w:rPr>
        <w:t xml:space="preserve"> $150</w:t>
      </w:r>
      <w:proofErr w:type="gramStart"/>
      <w:r w:rsidRPr="00771D85">
        <w:rPr>
          <w:rFonts w:ascii="Times New Roman" w:hAnsi="Times New Roman" w:cs="Times New Roman"/>
        </w:rPr>
        <w:t>,000,0000,0000</w:t>
      </w:r>
      <w:proofErr w:type="gramEnd"/>
      <w:r w:rsidRPr="00771D85">
        <w:rPr>
          <w:rFonts w:ascii="Times New Roman" w:hAnsi="Times New Roman" w:cs="Times New Roman"/>
        </w:rPr>
        <w:t xml:space="preserve">( </w:t>
      </w:r>
    </w:p>
    <w:p w:rsidR="00FC7AF1" w:rsidRDefault="00FC7AF1" w:rsidP="00FC7AF1">
      <w:pPr>
        <w:pStyle w:val="Standard"/>
        <w:rPr>
          <w:rFonts w:ascii="Times New Roman" w:hAnsi="Times New Roman" w:cs="Times New Roman"/>
        </w:rPr>
      </w:pPr>
      <w:r w:rsidRPr="00771D85">
        <w:rPr>
          <w:rFonts w:ascii="Times New Roman" w:hAnsi="Times New Roman" w:cs="Times New Roman"/>
        </w:rPr>
        <w:t>And to detain  _____________________in your custody until the further order of the Court respecting same, and to give due notice to all persons claiming the same or having</w:t>
      </w:r>
      <w:r>
        <w:rPr>
          <w:rFonts w:ascii="Times New Roman" w:hAnsi="Times New Roman" w:cs="Times New Roman"/>
        </w:rPr>
        <w:t xml:space="preserve"> anthing to say why the same should not be condemned and sold pursuant to the prayer of the complaint, that they must file their claim with the clerk of this Court within 10 days after ececution of this cprocess, or within such additional time as may be allowed by the Court, and must serve thir answers witin 20 days after the filing of their claims.</w:t>
      </w:r>
    </w:p>
    <w:p w:rsidR="00FC7AF1" w:rsidRDefault="00FC7AF1" w:rsidP="00FC7AF1">
      <w:pPr>
        <w:pStyle w:val="Standard"/>
        <w:rPr>
          <w:rFonts w:ascii="Times New Roman" w:hAnsi="Times New Roman" w:cs="Times New Roman"/>
        </w:rPr>
      </w:pPr>
      <w:r>
        <w:rPr>
          <w:rFonts w:ascii="Times New Roman" w:hAnsi="Times New Roman" w:cs="Times New Roman"/>
        </w:rPr>
        <w:t xml:space="preserve">            You are further commanded to file this pro cess in this Court with your return promptly after its execution, and mail a copy to the attorney at whoe requet the execution was effected. </w:t>
      </w:r>
    </w:p>
    <w:p w:rsidR="00FC7AF1" w:rsidRDefault="00FC7AF1" w:rsidP="00FC7AF1">
      <w:pPr>
        <w:pStyle w:val="Standard"/>
        <w:rPr>
          <w:rFonts w:ascii="Times New Roman" w:hAnsi="Times New Roman" w:cs="Times New Roman"/>
        </w:rPr>
      </w:pPr>
    </w:p>
    <w:p w:rsidR="00FC7AF1" w:rsidRDefault="00FC7AF1" w:rsidP="00FC7AF1">
      <w:pPr>
        <w:pStyle w:val="Standard"/>
        <w:rPr>
          <w:rFonts w:ascii="Times New Roman" w:hAnsi="Times New Roman" w:cs="Times New Roman"/>
        </w:rPr>
      </w:pPr>
    </w:p>
    <w:p w:rsidR="00FC7AF1" w:rsidRDefault="00FC7AF1" w:rsidP="00FC7AF1">
      <w:pPr>
        <w:pStyle w:val="Standard"/>
        <w:rPr>
          <w:rFonts w:ascii="Times New Roman" w:hAnsi="Times New Roman" w:cs="Times New Roman"/>
        </w:rPr>
      </w:pPr>
      <w:r>
        <w:rPr>
          <w:rFonts w:ascii="Times New Roman" w:hAnsi="Times New Roman" w:cs="Times New Roman"/>
        </w:rPr>
        <w:t>Dated:</w:t>
      </w:r>
    </w:p>
    <w:p w:rsidR="00FC7AF1" w:rsidRDefault="00FC7AF1" w:rsidP="00FC7AF1">
      <w:pPr>
        <w:pStyle w:val="Standard"/>
        <w:rPr>
          <w:rFonts w:ascii="Times New Roman" w:hAnsi="Times New Roman" w:cs="Times New Roman"/>
        </w:rPr>
      </w:pPr>
      <w:r>
        <w:rPr>
          <w:rFonts w:ascii="Times New Roman" w:hAnsi="Times New Roman" w:cs="Times New Roman"/>
        </w:rPr>
        <w:t>_______________________________                          _______________________________</w:t>
      </w:r>
    </w:p>
    <w:p w:rsidR="00FC7AF1" w:rsidRDefault="00FC7AF1" w:rsidP="00FC7AF1">
      <w:pPr>
        <w:pStyle w:val="Standard"/>
        <w:rPr>
          <w:rFonts w:ascii="Times New Roman" w:hAnsi="Times New Roman" w:cs="Times New Roman"/>
        </w:rPr>
      </w:pPr>
      <w:r>
        <w:rPr>
          <w:rFonts w:ascii="Times New Roman" w:hAnsi="Times New Roman" w:cs="Times New Roman"/>
        </w:rPr>
        <w:t xml:space="preserve"> </w:t>
      </w:r>
    </w:p>
    <w:p w:rsidR="00FC7AF1" w:rsidRDefault="00FC7AF1" w:rsidP="00FC7AF1">
      <w:pPr>
        <w:pStyle w:val="Standard"/>
        <w:rPr>
          <w:rFonts w:ascii="Times New Roman" w:hAnsi="Times New Roman" w:cs="Times New Roman"/>
        </w:rPr>
      </w:pPr>
      <w:r>
        <w:rPr>
          <w:rFonts w:ascii="Times New Roman" w:hAnsi="Times New Roman" w:cs="Times New Roman"/>
        </w:rPr>
        <w:t xml:space="preserve">Date of attachment                                                          Name of Court Clerk     </w:t>
      </w:r>
    </w:p>
    <w:p w:rsidR="00FC7AF1" w:rsidRPr="00771D85" w:rsidRDefault="00FC7AF1" w:rsidP="00FC7AF1">
      <w:pPr>
        <w:pStyle w:val="Standard"/>
        <w:rPr>
          <w:rFonts w:ascii="Times New Roman" w:hAnsi="Times New Roman" w:cs="Times New Roman"/>
        </w:rPr>
      </w:pPr>
      <w:r>
        <w:rPr>
          <w:rFonts w:ascii="Times New Roman" w:hAnsi="Times New Roman" w:cs="Times New Roman"/>
        </w:rPr>
        <w:t xml:space="preserve">                                                                                         Title of Court Clerk</w:t>
      </w:r>
    </w:p>
    <w:p w:rsidR="00FC7AF1" w:rsidRDefault="00FC7AF1" w:rsidP="00FC7AF1">
      <w:pPr>
        <w:pStyle w:val="Standard"/>
        <w:rPr>
          <w:rFonts w:ascii="Times New Roman" w:hAnsi="Times New Roman" w:cs="Times New Roman"/>
          <w:b/>
        </w:rPr>
      </w:pPr>
    </w:p>
    <w:p w:rsidR="00FC7AF1" w:rsidRDefault="00FC7AF1" w:rsidP="00FC7AF1">
      <w:pPr>
        <w:rPr>
          <w:rFonts w:ascii="Times New Roman" w:hAnsi="Times New Roman"/>
          <w:b/>
          <w:sz w:val="24"/>
          <w:szCs w:val="24"/>
        </w:rPr>
      </w:pPr>
    </w:p>
    <w:p w:rsidR="00FC7AF1" w:rsidRDefault="00FC7AF1" w:rsidP="00FC7AF1">
      <w:pPr>
        <w:rPr>
          <w:rFonts w:ascii="Times New Roman" w:hAnsi="Times New Roman"/>
          <w:b/>
          <w:sz w:val="24"/>
          <w:szCs w:val="24"/>
        </w:rPr>
      </w:pPr>
    </w:p>
    <w:p w:rsidR="00FC7AF1" w:rsidRDefault="00FC7AF1" w:rsidP="00FC7AF1">
      <w:pPr>
        <w:rPr>
          <w:rFonts w:ascii="Times New Roman" w:hAnsi="Times New Roman"/>
          <w:b/>
          <w:sz w:val="24"/>
          <w:szCs w:val="24"/>
        </w:rPr>
      </w:pPr>
    </w:p>
    <w:p w:rsidR="00FC7AF1" w:rsidRDefault="00FC7AF1" w:rsidP="00FC7AF1">
      <w:pPr>
        <w:pStyle w:val="Standard"/>
        <w:rPr>
          <w:rFonts w:ascii="Times New Roman" w:hAnsi="Times New Roman" w:cs="Times New Roman"/>
          <w:b/>
        </w:rPr>
      </w:pPr>
      <w:r>
        <w:rPr>
          <w:rFonts w:ascii="Times New Roman" w:hAnsi="Times New Roman" w:cs="Times New Roman"/>
        </w:rPr>
        <w:t xml:space="preserve">                               </w:t>
      </w:r>
    </w:p>
    <w:p w:rsidR="00FC7AF1" w:rsidRDefault="00FC7AF1" w:rsidP="00FC7AF1">
      <w:pPr>
        <w:pStyle w:val="Standard"/>
        <w:rPr>
          <w:rFonts w:ascii="Times New Roman" w:hAnsi="Times New Roman"/>
        </w:rPr>
      </w:pPr>
    </w:p>
    <w:p w:rsidR="00FC7AF1" w:rsidRDefault="00FC7AF1" w:rsidP="00FC7AF1">
      <w:pPr>
        <w:rPr>
          <w:rFonts w:ascii="Times New Roman" w:hAnsi="Times New Roman"/>
          <w:sz w:val="24"/>
          <w:szCs w:val="24"/>
        </w:rPr>
      </w:pPr>
    </w:p>
    <w:p w:rsidR="00FC7AF1" w:rsidRDefault="00FC7AF1" w:rsidP="005D2915">
      <w:pPr>
        <w:pStyle w:val="Standard"/>
        <w:rPr>
          <w:rFonts w:ascii="Times New Roman" w:hAnsi="Times New Roman" w:cs="Times New Roman"/>
          <w:b/>
        </w:rPr>
      </w:pPr>
    </w:p>
    <w:p w:rsidR="005D2915" w:rsidRPr="00782C53" w:rsidRDefault="00FC7AF1" w:rsidP="005D2915">
      <w:pPr>
        <w:pStyle w:val="Standard"/>
        <w:rPr>
          <w:rFonts w:ascii="Times New Roman" w:hAnsi="Times New Roman" w:cs="Times New Roman"/>
        </w:rPr>
      </w:pPr>
      <w:r>
        <w:rPr>
          <w:rFonts w:ascii="Times New Roman" w:hAnsi="Times New Roman" w:cs="Times New Roman"/>
          <w:b/>
        </w:rPr>
        <w:lastRenderedPageBreak/>
        <w:t xml:space="preserve">                                    </w:t>
      </w:r>
      <w:r w:rsidR="005D2915" w:rsidRPr="00782C53">
        <w:rPr>
          <w:rFonts w:ascii="Times New Roman" w:hAnsi="Times New Roman" w:cs="Times New Roman"/>
          <w:b/>
        </w:rPr>
        <w:t>UNITED STATES DISTRICT COURT</w:t>
      </w:r>
    </w:p>
    <w:p w:rsidR="005D2915" w:rsidRPr="00782C53" w:rsidRDefault="005D2915" w:rsidP="005D2915">
      <w:pPr>
        <w:pStyle w:val="Standard"/>
        <w:rPr>
          <w:rFonts w:ascii="Times New Roman" w:hAnsi="Times New Roman" w:cs="Times New Roman"/>
          <w:b/>
        </w:rPr>
      </w:pPr>
    </w:p>
    <w:p w:rsidR="005D2915" w:rsidRPr="00782C53" w:rsidRDefault="005D2915" w:rsidP="005D2915">
      <w:pPr>
        <w:pStyle w:val="Standard"/>
        <w:rPr>
          <w:rFonts w:ascii="Times New Roman" w:hAnsi="Times New Roman" w:cs="Times New Roman"/>
        </w:rPr>
      </w:pPr>
      <w:r w:rsidRPr="00782C53">
        <w:rPr>
          <w:rFonts w:ascii="Times New Roman" w:hAnsi="Times New Roman" w:cs="Times New Roman"/>
          <w:b/>
        </w:rPr>
        <w:t xml:space="preserve">                                      FOR THE DISTRICT OF COLUMBIA</w:t>
      </w:r>
    </w:p>
    <w:p w:rsidR="005D2915" w:rsidRPr="00782C53" w:rsidRDefault="005D2915" w:rsidP="005D2915">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p w:rsidR="005D2915" w:rsidRPr="00782C53" w:rsidRDefault="005D2915" w:rsidP="005D2915">
      <w:pPr>
        <w:rPr>
          <w:rFonts w:ascii="Times New Roman" w:hAnsi="Times New Roman"/>
          <w:sz w:val="24"/>
          <w:szCs w:val="24"/>
        </w:rPr>
      </w:pPr>
      <w:r w:rsidRPr="00782C53">
        <w:rPr>
          <w:rFonts w:ascii="Times New Roman" w:hAnsi="Times New Roman"/>
          <w:sz w:val="24"/>
          <w:szCs w:val="24"/>
        </w:rPr>
        <w:tab/>
        <w:t xml:space="preserve">                                                                                </w:t>
      </w:r>
    </w:p>
    <w:p w:rsidR="005D2915" w:rsidRPr="00782C53" w:rsidRDefault="005D2915" w:rsidP="005D2915">
      <w:pPr>
        <w:pStyle w:val="AttorneyName"/>
        <w:tabs>
          <w:tab w:val="left" w:pos="3194"/>
        </w:tabs>
        <w:spacing w:line="240" w:lineRule="auto"/>
        <w:rPr>
          <w:rFonts w:ascii="Times New Roman" w:hAnsi="Times New Roman" w:cs="Times New Roman"/>
        </w:rPr>
      </w:pPr>
    </w:p>
    <w:p w:rsidR="005D2915" w:rsidRPr="00782C53" w:rsidRDefault="005D2915" w:rsidP="005D2915">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 xml:space="preserve">                                                                              </w:t>
      </w: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5D2915" w:rsidRPr="00782C53" w:rsidTr="005D2915">
        <w:tc>
          <w:tcPr>
            <w:tcW w:w="4549" w:type="dxa"/>
            <w:shd w:val="clear" w:color="auto" w:fill="FFFFFF"/>
            <w:tcMar>
              <w:top w:w="0" w:type="dxa"/>
              <w:left w:w="10" w:type="dxa"/>
              <w:bottom w:w="0" w:type="dxa"/>
              <w:right w:w="10" w:type="dxa"/>
            </w:tcMar>
          </w:tcPr>
          <w:p w:rsidR="005D2915" w:rsidRPr="00782C53" w:rsidRDefault="005D2915" w:rsidP="005D2915">
            <w:pPr>
              <w:pStyle w:val="Standard"/>
              <w:rPr>
                <w:rFonts w:ascii="Times New Roman" w:hAnsi="Times New Roman" w:cs="Times New Roman"/>
              </w:rPr>
            </w:pPr>
            <w:r w:rsidRPr="00782C53">
              <w:rPr>
                <w:rFonts w:ascii="Times New Roman" w:hAnsi="Times New Roman" w:cs="Times New Roman"/>
                <w:color w:val="auto"/>
              </w:rPr>
              <w:t xml:space="preserve">  </w:t>
            </w:r>
          </w:p>
          <w:p w:rsidR="005D2915" w:rsidRPr="00782C53" w:rsidRDefault="005D2915" w:rsidP="005D2915">
            <w:pPr>
              <w:pStyle w:val="Standard"/>
              <w:rPr>
                <w:rFonts w:ascii="Times New Roman" w:hAnsi="Times New Roman" w:cs="Times New Roman"/>
              </w:rPr>
            </w:pPr>
          </w:p>
          <w:p w:rsidR="005D2915" w:rsidRPr="00782C53" w:rsidRDefault="005D2915" w:rsidP="005D2915">
            <w:pPr>
              <w:pStyle w:val="Standard"/>
              <w:rPr>
                <w:rFonts w:ascii="Times New Roman" w:hAnsi="Times New Roman" w:cs="Times New Roman"/>
              </w:rPr>
            </w:pPr>
          </w:p>
          <w:p w:rsidR="005D2915" w:rsidRPr="00782C53" w:rsidRDefault="005D2915" w:rsidP="005D2915">
            <w:pPr>
              <w:pStyle w:val="Standard"/>
              <w:rPr>
                <w:rFonts w:ascii="Times New Roman" w:hAnsi="Times New Roman" w:cs="Times New Roman"/>
              </w:rPr>
            </w:pPr>
            <w:r w:rsidRPr="00782C5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cs="Times New Roman"/>
                <w:bCs/>
              </w:rPr>
              <w:t xml:space="preserve">Montana, Nebraska, Nevada, New Hampshire, New Jersey, New Mexico, New York, North Carolina, North Dakota, Ohio, Oklahoma, </w:t>
            </w:r>
            <w:r w:rsidRPr="00782C5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w:t>
            </w:r>
            <w:r w:rsidRPr="00782C53">
              <w:rPr>
                <w:rFonts w:ascii="Times New Roman" w:hAnsi="Times New Roman" w:cs="Times New Roman"/>
              </w:rPr>
              <w:lastRenderedPageBreak/>
              <w:t xml:space="preserve">PLAINTIFFS” AND/OR “THE PETITIONERS”  </w:t>
            </w:r>
          </w:p>
          <w:p w:rsidR="005D2915" w:rsidRPr="00782C53" w:rsidRDefault="005D2915" w:rsidP="005D2915">
            <w:pPr>
              <w:pStyle w:val="Standard"/>
              <w:rPr>
                <w:rFonts w:ascii="Times New Roman" w:hAnsi="Times New Roman" w:cs="Times New Roman"/>
              </w:rPr>
            </w:pPr>
          </w:p>
          <w:p w:rsidR="005D2915" w:rsidRPr="00782C53" w:rsidRDefault="005D2915" w:rsidP="005D2915">
            <w:pPr>
              <w:pStyle w:val="Standard"/>
              <w:rPr>
                <w:rFonts w:ascii="Times New Roman" w:hAnsi="Times New Roman" w:cs="Times New Roman"/>
              </w:rPr>
            </w:pPr>
            <w:r w:rsidRPr="00782C53">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5D2915" w:rsidRPr="00782C53" w:rsidRDefault="005D2915" w:rsidP="005D2915">
            <w:pPr>
              <w:pStyle w:val="Standard"/>
              <w:rPr>
                <w:rFonts w:ascii="Times New Roman" w:hAnsi="Times New Roman" w:cs="Times New Roman"/>
              </w:rPr>
            </w:pPr>
          </w:p>
          <w:p w:rsidR="005D2915" w:rsidRPr="00782C53" w:rsidRDefault="005D2915" w:rsidP="005D2915">
            <w:pPr>
              <w:pStyle w:val="Standard"/>
              <w:rPr>
                <w:rFonts w:ascii="Times New Roman" w:hAnsi="Times New Roman" w:cs="Times New Roman"/>
                <w:b/>
              </w:rPr>
            </w:pPr>
            <w:r w:rsidRPr="00782C53">
              <w:rPr>
                <w:rFonts w:ascii="Times New Roman" w:hAnsi="Times New Roman" w:cs="Times New Roman"/>
                <w:b/>
                <w:color w:val="333333"/>
              </w:rPr>
              <w:t>CIVIL CROSS-PLAINTIFF              </w:t>
            </w:r>
          </w:p>
          <w:p w:rsidR="005D2915" w:rsidRPr="00782C53" w:rsidRDefault="005D2915" w:rsidP="005D2915">
            <w:pPr>
              <w:pStyle w:val="Standard"/>
              <w:rPr>
                <w:rFonts w:ascii="Times New Roman" w:hAnsi="Times New Roman" w:cs="Times New Roman"/>
              </w:rPr>
            </w:pPr>
          </w:p>
          <w:p w:rsidR="005D2915" w:rsidRPr="00782C53" w:rsidRDefault="005D2915" w:rsidP="005D2915">
            <w:pPr>
              <w:pStyle w:val="Standard"/>
              <w:rPr>
                <w:rFonts w:ascii="Times New Roman" w:hAnsi="Times New Roman" w:cs="Times New Roman"/>
              </w:rPr>
            </w:pPr>
            <w:r w:rsidRPr="00782C53">
              <w:rPr>
                <w:rFonts w:ascii="Times New Roman" w:hAnsi="Times New Roman" w:cs="Times New Roman"/>
              </w:rPr>
              <w:t>Vs.</w:t>
            </w:r>
          </w:p>
          <w:p w:rsidR="005D2915" w:rsidRPr="00782C53" w:rsidRDefault="005D2915" w:rsidP="005D2915">
            <w:pPr>
              <w:pStyle w:val="Standard"/>
              <w:rPr>
                <w:rFonts w:ascii="Times New Roman" w:hAnsi="Times New Roman" w:cs="Times New Roman"/>
              </w:rPr>
            </w:pPr>
          </w:p>
          <w:p w:rsidR="005D2915" w:rsidRPr="00782C53" w:rsidRDefault="005D2915" w:rsidP="005D2915">
            <w:pPr>
              <w:pStyle w:val="Standard"/>
              <w:rPr>
                <w:rFonts w:ascii="Times New Roman" w:hAnsi="Times New Roman" w:cs="Times New Roman"/>
              </w:rPr>
            </w:pPr>
          </w:p>
          <w:p w:rsidR="005D2915" w:rsidRPr="00782C53" w:rsidRDefault="005D2915" w:rsidP="005D2915">
            <w:pPr>
              <w:rPr>
                <w:rFonts w:ascii="Times New Roman" w:hAnsi="Times New Roman"/>
                <w:sz w:val="24"/>
                <w:szCs w:val="24"/>
              </w:rPr>
            </w:pPr>
            <w:r w:rsidRPr="00782C53">
              <w:rPr>
                <w:rFonts w:ascii="Times New Roman" w:hAnsi="Times New Roman"/>
                <w:sz w:val="24"/>
                <w:szCs w:val="24"/>
              </w:rPr>
              <w:t xml:space="preserve">LORETTA LYNCH IN HER OFFICIAL CAPACITY AS UNITED STATES ATTORNEY GENERAL AND INDIVIDUALLY </w:t>
            </w:r>
          </w:p>
          <w:p w:rsidR="005D2915" w:rsidRPr="00782C53" w:rsidRDefault="005D2915" w:rsidP="005D2915">
            <w:pPr>
              <w:rPr>
                <w:rFonts w:ascii="Times New Roman" w:hAnsi="Times New Roman"/>
                <w:sz w:val="24"/>
                <w:szCs w:val="24"/>
              </w:rPr>
            </w:pPr>
          </w:p>
          <w:p w:rsidR="005D2915" w:rsidRPr="00782C53" w:rsidRDefault="005D2915" w:rsidP="005D2915">
            <w:pPr>
              <w:tabs>
                <w:tab w:val="left" w:pos="720"/>
              </w:tabs>
              <w:rPr>
                <w:rFonts w:ascii="Times New Roman" w:hAnsi="Times New Roman"/>
                <w:sz w:val="24"/>
                <w:szCs w:val="24"/>
              </w:rPr>
            </w:pPr>
            <w:r w:rsidRPr="00782C53">
              <w:rPr>
                <w:rFonts w:ascii="Times New Roman" w:hAnsi="Times New Roman"/>
                <w:sz w:val="24"/>
                <w:szCs w:val="24"/>
              </w:rPr>
              <w:t xml:space="preserve">    United States Department of Justice  </w:t>
            </w:r>
          </w:p>
          <w:p w:rsidR="005D2915" w:rsidRPr="00782C53" w:rsidRDefault="005D2915" w:rsidP="005D2915">
            <w:pPr>
              <w:tabs>
                <w:tab w:val="left" w:pos="720"/>
              </w:tabs>
              <w:rPr>
                <w:rFonts w:ascii="Times New Roman" w:hAnsi="Times New Roman"/>
                <w:sz w:val="24"/>
                <w:szCs w:val="24"/>
              </w:rPr>
            </w:pPr>
            <w:r w:rsidRPr="00782C53">
              <w:rPr>
                <w:rFonts w:ascii="Times New Roman" w:hAnsi="Times New Roman"/>
                <w:sz w:val="24"/>
                <w:szCs w:val="24"/>
              </w:rPr>
              <w:t xml:space="preserve">    950 Pennsylvania Avenue,  </w:t>
            </w:r>
          </w:p>
          <w:p w:rsidR="005D2915" w:rsidRPr="00782C53" w:rsidRDefault="005D2915" w:rsidP="005D2915">
            <w:pPr>
              <w:tabs>
                <w:tab w:val="left" w:pos="720"/>
              </w:tabs>
              <w:rPr>
                <w:rFonts w:ascii="Times New Roman" w:hAnsi="Times New Roman"/>
                <w:sz w:val="24"/>
                <w:szCs w:val="24"/>
              </w:rPr>
            </w:pPr>
            <w:r w:rsidRPr="00782C53">
              <w:rPr>
                <w:rFonts w:ascii="Times New Roman" w:hAnsi="Times New Roman"/>
                <w:sz w:val="24"/>
                <w:szCs w:val="24"/>
              </w:rPr>
              <w:lastRenderedPageBreak/>
              <w:t xml:space="preserve">     N.W.Washington, D.C.20530-0001</w:t>
            </w:r>
          </w:p>
          <w:p w:rsidR="005D2915" w:rsidRPr="00782C53" w:rsidRDefault="005D2915" w:rsidP="005D2915">
            <w:pPr>
              <w:pStyle w:val="Standard"/>
              <w:tabs>
                <w:tab w:val="left" w:pos="720"/>
              </w:tabs>
              <w:rPr>
                <w:rFonts w:ascii="Times New Roman" w:hAnsi="Times New Roman" w:cs="Times New Roman"/>
              </w:rPr>
            </w:pPr>
          </w:p>
          <w:p w:rsidR="005D2915" w:rsidRPr="00782C53" w:rsidRDefault="005D2915" w:rsidP="005D2915">
            <w:pPr>
              <w:pStyle w:val="Standard"/>
              <w:pBdr>
                <w:bottom w:val="single" w:sz="12" w:space="1" w:color="auto"/>
              </w:pBdr>
              <w:tabs>
                <w:tab w:val="left" w:pos="720"/>
              </w:tabs>
              <w:rPr>
                <w:rFonts w:ascii="Times New Roman" w:hAnsi="Times New Roman" w:cs="Times New Roman"/>
              </w:rPr>
            </w:pPr>
          </w:p>
        </w:tc>
        <w:tc>
          <w:tcPr>
            <w:tcW w:w="40" w:type="dxa"/>
            <w:shd w:val="clear" w:color="auto" w:fill="FFFFFF"/>
            <w:tcMar>
              <w:top w:w="0" w:type="dxa"/>
              <w:left w:w="10" w:type="dxa"/>
              <w:bottom w:w="0" w:type="dxa"/>
              <w:right w:w="10" w:type="dxa"/>
            </w:tcMar>
          </w:tcPr>
          <w:p w:rsidR="005D2915" w:rsidRPr="00782C53" w:rsidRDefault="005D2915" w:rsidP="005D2915">
            <w:pPr>
              <w:pStyle w:val="SingleSpacing"/>
              <w:spacing w:line="240" w:lineRule="auto"/>
              <w:rPr>
                <w:rFonts w:ascii="Times New Roman" w:hAnsi="Times New Roman" w:cs="Times New Roman"/>
              </w:rPr>
            </w:pPr>
          </w:p>
          <w:p w:rsidR="005D2915" w:rsidRPr="00782C53" w:rsidRDefault="005D2915" w:rsidP="005D2915">
            <w:pPr>
              <w:pStyle w:val="SingleSpacing"/>
              <w:spacing w:line="240" w:lineRule="auto"/>
              <w:rPr>
                <w:rFonts w:ascii="Times New Roman" w:hAnsi="Times New Roman" w:cs="Times New Roman"/>
              </w:rPr>
            </w:pPr>
            <w:r w:rsidRPr="00782C53">
              <w:rPr>
                <w:rFonts w:ascii="Times New Roman" w:hAnsi="Times New Roman" w:cs="Times New Roman"/>
              </w:rPr>
              <w:t>))))))))))))))))))))))))</w:t>
            </w:r>
          </w:p>
          <w:p w:rsidR="005D2915" w:rsidRPr="00782C53" w:rsidRDefault="005D2915" w:rsidP="005D2915">
            <w:pPr>
              <w:pStyle w:val="SingleSpacing"/>
              <w:spacing w:line="240" w:lineRule="auto"/>
              <w:rPr>
                <w:rFonts w:ascii="Times New Roman" w:hAnsi="Times New Roman" w:cs="Times New Roman"/>
              </w:rPr>
            </w:pPr>
            <w:r w:rsidRPr="00782C53">
              <w:rPr>
                <w:rFonts w:ascii="Times New Roman" w:hAnsi="Times New Roman" w:cs="Times New Roman"/>
              </w:rPr>
              <w:t>)) )</w:t>
            </w:r>
          </w:p>
          <w:p w:rsidR="005D2915" w:rsidRPr="00782C53" w:rsidRDefault="005D2915" w:rsidP="005D2915">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5D2915" w:rsidRPr="00782C53" w:rsidRDefault="005D2915" w:rsidP="005D2915">
            <w:pPr>
              <w:pStyle w:val="Standard"/>
              <w:rPr>
                <w:rFonts w:ascii="Times New Roman" w:hAnsi="Times New Roman" w:cs="Times New Roman"/>
                <w:b/>
              </w:rPr>
            </w:pPr>
          </w:p>
          <w:p w:rsidR="005D2915" w:rsidRPr="00782C53" w:rsidRDefault="005D2915" w:rsidP="005D2915">
            <w:pPr>
              <w:rPr>
                <w:rFonts w:ascii="Times New Roman" w:hAnsi="Times New Roman"/>
                <w:sz w:val="24"/>
                <w:szCs w:val="24"/>
              </w:rPr>
            </w:pPr>
          </w:p>
          <w:p w:rsidR="005D2915" w:rsidRPr="00782C53" w:rsidRDefault="005D2915" w:rsidP="005D2915">
            <w:pPr>
              <w:rPr>
                <w:rFonts w:ascii="Times New Roman" w:hAnsi="Times New Roman"/>
                <w:sz w:val="24"/>
                <w:szCs w:val="24"/>
              </w:rPr>
            </w:pPr>
          </w:p>
          <w:p w:rsidR="005D2915" w:rsidRPr="00782C53" w:rsidRDefault="005D2915" w:rsidP="005D2915">
            <w:pPr>
              <w:rPr>
                <w:rFonts w:ascii="Times New Roman" w:hAnsi="Times New Roman"/>
                <w:sz w:val="24"/>
                <w:szCs w:val="24"/>
              </w:rPr>
            </w:pPr>
            <w:r w:rsidRPr="00782C53">
              <w:rPr>
                <w:rFonts w:ascii="Times New Roman" w:hAnsi="Times New Roman"/>
                <w:sz w:val="24"/>
                <w:szCs w:val="24"/>
              </w:rPr>
              <w:t>Case #__________________</w:t>
            </w:r>
          </w:p>
          <w:p w:rsidR="005D2915" w:rsidRPr="00782C53" w:rsidRDefault="005D2915" w:rsidP="005D2915">
            <w:pPr>
              <w:pStyle w:val="Standard"/>
              <w:rPr>
                <w:rFonts w:ascii="Times New Roman" w:hAnsi="Times New Roman" w:cs="Times New Roman"/>
                <w:b/>
              </w:rPr>
            </w:pPr>
          </w:p>
          <w:p w:rsidR="005D2915" w:rsidRPr="00782C53" w:rsidRDefault="005D2915" w:rsidP="005D2915">
            <w:pPr>
              <w:pStyle w:val="Standard"/>
              <w:rPr>
                <w:rFonts w:ascii="Times New Roman" w:hAnsi="Times New Roman" w:cs="Times New Roman"/>
                <w:b/>
              </w:rPr>
            </w:pPr>
          </w:p>
          <w:p w:rsidR="005D2915" w:rsidRPr="00354723" w:rsidRDefault="00354723" w:rsidP="005D2915">
            <w:pPr>
              <w:pStyle w:val="Standard"/>
              <w:rPr>
                <w:rFonts w:ascii="Times New Roman" w:hAnsi="Times New Roman" w:cs="Times New Roman"/>
              </w:rPr>
            </w:pPr>
            <w:r>
              <w:rPr>
                <w:rFonts w:ascii="Times New Roman" w:hAnsi="Times New Roman" w:cs="Times New Roman"/>
                <w:b/>
              </w:rPr>
              <w:t xml:space="preserve">TEMPORARY PROTECTIVE ORDER(ATTACHMENT) </w:t>
            </w:r>
          </w:p>
          <w:p w:rsidR="005D2915" w:rsidRPr="00782C53" w:rsidRDefault="005D2915" w:rsidP="005D2915">
            <w:pPr>
              <w:pStyle w:val="Standard"/>
              <w:rPr>
                <w:rFonts w:ascii="Times New Roman" w:hAnsi="Times New Roman" w:cs="Times New Roman"/>
                <w:b/>
              </w:rPr>
            </w:pPr>
          </w:p>
          <w:p w:rsidR="005D2915" w:rsidRPr="00782C53" w:rsidRDefault="005D2915" w:rsidP="005D2915">
            <w:pPr>
              <w:pStyle w:val="Standard"/>
              <w:rPr>
                <w:rFonts w:ascii="Times New Roman" w:hAnsi="Times New Roman" w:cs="Times New Roman"/>
                <w:b/>
              </w:rPr>
            </w:pPr>
          </w:p>
          <w:p w:rsidR="005D2915" w:rsidRPr="00782C53" w:rsidRDefault="005D2915" w:rsidP="005D2915">
            <w:pPr>
              <w:rPr>
                <w:rFonts w:ascii="Times New Roman" w:hAnsi="Times New Roman"/>
                <w:b/>
                <w:sz w:val="24"/>
                <w:szCs w:val="24"/>
              </w:rPr>
            </w:pPr>
          </w:p>
          <w:p w:rsidR="005D2915" w:rsidRPr="00782C53" w:rsidRDefault="005D2915" w:rsidP="005D2915">
            <w:pPr>
              <w:rPr>
                <w:rFonts w:ascii="Times New Roman" w:hAnsi="Times New Roman"/>
                <w:b/>
                <w:sz w:val="24"/>
                <w:szCs w:val="24"/>
              </w:rPr>
            </w:pPr>
          </w:p>
          <w:p w:rsidR="005D2915" w:rsidRPr="00782C53" w:rsidRDefault="005D2915" w:rsidP="005D2915">
            <w:pPr>
              <w:pStyle w:val="Standard"/>
              <w:rPr>
                <w:rFonts w:ascii="Times New Roman" w:hAnsi="Times New Roman" w:cs="Times New Roman"/>
                <w:b/>
              </w:rPr>
            </w:pPr>
          </w:p>
          <w:p w:rsidR="005D2915" w:rsidRPr="00782C53" w:rsidRDefault="005D2915" w:rsidP="005D2915">
            <w:pPr>
              <w:pStyle w:val="Standard"/>
              <w:rPr>
                <w:rFonts w:ascii="Times New Roman" w:hAnsi="Times New Roman" w:cs="Times New Roman"/>
                <w:b/>
              </w:rPr>
            </w:pPr>
          </w:p>
          <w:p w:rsidR="005D2915" w:rsidRPr="00782C53" w:rsidRDefault="005D2915" w:rsidP="005D2915">
            <w:pPr>
              <w:pStyle w:val="SingleSpacing"/>
              <w:spacing w:line="240" w:lineRule="auto"/>
              <w:rPr>
                <w:rFonts w:ascii="Times New Roman" w:hAnsi="Times New Roman" w:cs="Times New Roman"/>
                <w:b/>
              </w:rPr>
            </w:pPr>
          </w:p>
          <w:p w:rsidR="005D2915" w:rsidRPr="00782C53" w:rsidRDefault="005D2915" w:rsidP="005D2915">
            <w:pPr>
              <w:rPr>
                <w:rFonts w:ascii="Times New Roman" w:hAnsi="Times New Roman"/>
                <w:b/>
                <w:sz w:val="24"/>
                <w:szCs w:val="24"/>
              </w:rPr>
            </w:pPr>
          </w:p>
          <w:p w:rsidR="005D2915" w:rsidRPr="00782C53" w:rsidRDefault="005D2915" w:rsidP="005D2915">
            <w:pPr>
              <w:pStyle w:val="Standard"/>
              <w:rPr>
                <w:rFonts w:ascii="Times New Roman" w:hAnsi="Times New Roman" w:cs="Times New Roman"/>
                <w:b/>
              </w:rPr>
            </w:pPr>
            <w:r w:rsidRPr="00782C53">
              <w:rPr>
                <w:rFonts w:ascii="Times New Roman" w:hAnsi="Times New Roman" w:cs="Times New Roman"/>
                <w:b/>
              </w:rPr>
              <w:t xml:space="preserve">  </w:t>
            </w:r>
          </w:p>
          <w:p w:rsidR="005D2915" w:rsidRPr="00782C53" w:rsidRDefault="005D2915" w:rsidP="005D2915">
            <w:pPr>
              <w:pStyle w:val="Standard"/>
              <w:rPr>
                <w:rFonts w:ascii="Times New Roman" w:hAnsi="Times New Roman" w:cs="Times New Roman"/>
                <w:b/>
              </w:rPr>
            </w:pPr>
          </w:p>
          <w:p w:rsidR="005D2915" w:rsidRPr="00782C53" w:rsidRDefault="005D2915" w:rsidP="005D2915">
            <w:pPr>
              <w:rPr>
                <w:rFonts w:ascii="Times New Roman" w:hAnsi="Times New Roman"/>
                <w:b/>
                <w:sz w:val="24"/>
                <w:szCs w:val="24"/>
              </w:rPr>
            </w:pPr>
          </w:p>
        </w:tc>
      </w:tr>
    </w:tbl>
    <w:p w:rsidR="005D2915" w:rsidRPr="00782C53" w:rsidRDefault="005D2915" w:rsidP="005D2915">
      <w:pPr>
        <w:rPr>
          <w:rFonts w:ascii="Times New Roman" w:hAnsi="Times New Roman"/>
          <w:b/>
          <w:sz w:val="24"/>
          <w:szCs w:val="24"/>
        </w:rPr>
      </w:pPr>
    </w:p>
    <w:p w:rsidR="005D2915" w:rsidRPr="00782C53" w:rsidRDefault="005D2915" w:rsidP="005D2915">
      <w:pPr>
        <w:rPr>
          <w:rFonts w:ascii="Times New Roman" w:hAnsi="Times New Roman"/>
          <w:b/>
          <w:sz w:val="24"/>
          <w:szCs w:val="24"/>
        </w:rPr>
      </w:pPr>
    </w:p>
    <w:p w:rsidR="00CF0D64" w:rsidRPr="00CF0D64" w:rsidRDefault="00CF0D64" w:rsidP="00CF0D64">
      <w:pPr>
        <w:pStyle w:val="Standard"/>
        <w:rPr>
          <w:rFonts w:ascii="Times New Roman" w:hAnsi="Times New Roman" w:cs="Times New Roman"/>
          <w:b/>
        </w:rPr>
      </w:pPr>
      <w:r>
        <w:rPr>
          <w:rFonts w:ascii="Times New Roman" w:hAnsi="Times New Roman" w:cs="Times New Roman"/>
        </w:rPr>
        <w:t xml:space="preserve">                                </w:t>
      </w:r>
      <w:r w:rsidRPr="00CF0D64">
        <w:rPr>
          <w:rFonts w:ascii="Times New Roman" w:hAnsi="Times New Roman" w:cs="Times New Roman"/>
          <w:b/>
        </w:rPr>
        <w:t xml:space="preserve">TEMPORARY PROTECT </w:t>
      </w:r>
      <w:proofErr w:type="gramStart"/>
      <w:r w:rsidRPr="00CF0D64">
        <w:rPr>
          <w:rFonts w:ascii="Times New Roman" w:hAnsi="Times New Roman" w:cs="Times New Roman"/>
          <w:b/>
        </w:rPr>
        <w:t>ORDER(</w:t>
      </w:r>
      <w:proofErr w:type="gramEnd"/>
      <w:r w:rsidRPr="00CF0D64">
        <w:rPr>
          <w:rFonts w:ascii="Times New Roman" w:hAnsi="Times New Roman" w:cs="Times New Roman"/>
          <w:b/>
        </w:rPr>
        <w:t>ATTACHMNENT)</w:t>
      </w:r>
    </w:p>
    <w:p w:rsidR="00CF0D64" w:rsidRDefault="00CF0D64" w:rsidP="00CF0D64">
      <w:pPr>
        <w:pStyle w:val="Standard"/>
        <w:rPr>
          <w:rFonts w:ascii="Times New Roman" w:hAnsi="Times New Roman" w:cs="Times New Roman"/>
        </w:rPr>
      </w:pPr>
    </w:p>
    <w:p w:rsidR="00CF0D64" w:rsidRDefault="00CF0D64" w:rsidP="00CF0D64">
      <w:pPr>
        <w:pStyle w:val="Standard"/>
        <w:rPr>
          <w:rFonts w:ascii="Times New Roman" w:hAnsi="Times New Roman" w:cs="Times New Roman"/>
        </w:rPr>
      </w:pPr>
      <w:proofErr w:type="gramStart"/>
      <w:r>
        <w:rPr>
          <w:rFonts w:ascii="Times New Roman" w:hAnsi="Times New Roman" w:cs="Times New Roman"/>
        </w:rPr>
        <w:t>1. .</w:t>
      </w:r>
      <w:proofErr w:type="gramEnd"/>
      <w:r>
        <w:rPr>
          <w:rFonts w:ascii="Times New Roman" w:hAnsi="Times New Roman" w:cs="Times New Roman"/>
        </w:rPr>
        <w:t xml:space="preserve"> The Court has considered the application of the Plaintiff___________ for:</w:t>
      </w:r>
    </w:p>
    <w:p w:rsidR="00CF0D64" w:rsidRDefault="00CF0D64" w:rsidP="00CF0D64">
      <w:pPr>
        <w:pStyle w:val="Standard"/>
        <w:rPr>
          <w:rFonts w:ascii="Times New Roman" w:hAnsi="Times New Roman" w:cs="Times New Roman"/>
        </w:rPr>
      </w:pPr>
    </w:p>
    <w:p w:rsidR="00CF0D64" w:rsidRDefault="00CF0D64" w:rsidP="00CF0D64">
      <w:pPr>
        <w:pStyle w:val="Standard"/>
        <w:numPr>
          <w:ilvl w:val="2"/>
          <w:numId w:val="79"/>
        </w:numPr>
        <w:rPr>
          <w:rFonts w:ascii="Times New Roman" w:hAnsi="Times New Roman" w:cs="Times New Roman"/>
        </w:rPr>
      </w:pPr>
      <w:r>
        <w:rPr>
          <w:rFonts w:ascii="Times New Roman" w:hAnsi="Times New Roman" w:cs="Times New Roman"/>
        </w:rPr>
        <w:t>A right to attach order, order for issueance of writ of attachment pursuant to the Rackeeteered Influenced and Corrupt Organization(RICO)act(Conspiracy) and a temporary protective order.</w:t>
      </w:r>
    </w:p>
    <w:p w:rsidR="00CF0D64" w:rsidRDefault="00CF0D64" w:rsidP="00CF0D64">
      <w:pPr>
        <w:pStyle w:val="Standard"/>
        <w:numPr>
          <w:ilvl w:val="2"/>
          <w:numId w:val="79"/>
        </w:numPr>
        <w:rPr>
          <w:rFonts w:ascii="Times New Roman" w:hAnsi="Times New Roman" w:cs="Times New Roman"/>
        </w:rPr>
      </w:pPr>
      <w:r>
        <w:rPr>
          <w:rFonts w:ascii="Times New Roman" w:hAnsi="Times New Roman" w:cs="Times New Roman"/>
        </w:rPr>
        <w:t xml:space="preserve">An exparte right to attach order and order for issuance of wirt of attachment pursuant to </w:t>
      </w:r>
      <w:proofErr w:type="gramStart"/>
      <w:r>
        <w:rPr>
          <w:rFonts w:ascii="Times New Roman" w:hAnsi="Times New Roman" w:cs="Times New Roman"/>
        </w:rPr>
        <w:t>RICO(</w:t>
      </w:r>
      <w:proofErr w:type="gramEnd"/>
      <w:r>
        <w:rPr>
          <w:rFonts w:ascii="Times New Roman" w:hAnsi="Times New Roman" w:cs="Times New Roman"/>
        </w:rPr>
        <w:t>Conspiracy).</w:t>
      </w:r>
    </w:p>
    <w:p w:rsidR="00CF0D64" w:rsidRDefault="00CF0D64" w:rsidP="005D2915">
      <w:pPr>
        <w:pStyle w:val="Standard"/>
        <w:rPr>
          <w:rFonts w:ascii="Times New Roman" w:hAnsi="Times New Roman" w:cs="Times New Roman"/>
        </w:rPr>
      </w:pPr>
    </w:p>
    <w:p w:rsidR="00CF0D64" w:rsidRPr="00CF0D64" w:rsidRDefault="00CF0D64" w:rsidP="005D2915">
      <w:pPr>
        <w:pStyle w:val="Standard"/>
        <w:rPr>
          <w:rFonts w:ascii="Times New Roman" w:hAnsi="Times New Roman" w:cs="Times New Roman"/>
          <w:b/>
        </w:rPr>
      </w:pPr>
      <w:r>
        <w:rPr>
          <w:rFonts w:ascii="Times New Roman" w:hAnsi="Times New Roman" w:cs="Times New Roman"/>
        </w:rPr>
        <w:t xml:space="preserve">                                                                    </w:t>
      </w:r>
      <w:r w:rsidRPr="00CF0D64">
        <w:rPr>
          <w:rFonts w:ascii="Times New Roman" w:hAnsi="Times New Roman" w:cs="Times New Roman"/>
          <w:b/>
        </w:rPr>
        <w:t xml:space="preserve"> FINDINGS</w:t>
      </w:r>
    </w:p>
    <w:p w:rsidR="00CF0D64" w:rsidRDefault="00CF0D64" w:rsidP="005D2915">
      <w:pPr>
        <w:pStyle w:val="Standard"/>
        <w:rPr>
          <w:rFonts w:ascii="Times New Roman" w:hAnsi="Times New Roman" w:cs="Times New Roman"/>
        </w:rPr>
      </w:pPr>
    </w:p>
    <w:p w:rsidR="00CF0D64" w:rsidRDefault="00CF0D64" w:rsidP="005D2915">
      <w:pPr>
        <w:pStyle w:val="Standard"/>
        <w:rPr>
          <w:rFonts w:ascii="Times New Roman" w:hAnsi="Times New Roman" w:cs="Times New Roman"/>
        </w:rPr>
      </w:pPr>
      <w:proofErr w:type="gramStart"/>
      <w:r>
        <w:rPr>
          <w:rFonts w:ascii="Times New Roman" w:hAnsi="Times New Roman" w:cs="Times New Roman"/>
        </w:rPr>
        <w:t>2..  The</w:t>
      </w:r>
      <w:proofErr w:type="gramEnd"/>
      <w:r>
        <w:rPr>
          <w:rFonts w:ascii="Times New Roman" w:hAnsi="Times New Roman" w:cs="Times New Roman"/>
        </w:rPr>
        <w:t xml:space="preserve"> Court finds:</w:t>
      </w:r>
    </w:p>
    <w:p w:rsidR="00CF0D64" w:rsidRDefault="00CF0D64" w:rsidP="005D2915">
      <w:pPr>
        <w:pStyle w:val="Standard"/>
        <w:rPr>
          <w:rFonts w:ascii="Times New Roman" w:hAnsi="Times New Roman" w:cs="Times New Roman"/>
        </w:rPr>
      </w:pPr>
    </w:p>
    <w:p w:rsidR="00CF0D64" w:rsidRDefault="00CF0D64" w:rsidP="005D2915">
      <w:pPr>
        <w:pStyle w:val="Standard"/>
        <w:rPr>
          <w:rFonts w:ascii="Times New Roman" w:hAnsi="Times New Roman" w:cs="Times New Roman"/>
        </w:rPr>
      </w:pPr>
      <w:proofErr w:type="gramStart"/>
      <w:r>
        <w:rPr>
          <w:rFonts w:ascii="Times New Roman" w:hAnsi="Times New Roman" w:cs="Times New Roman"/>
        </w:rPr>
        <w:t>a</w:t>
      </w:r>
      <w:proofErr w:type="gramEnd"/>
      <w:r>
        <w:rPr>
          <w:rFonts w:ascii="Times New Roman" w:hAnsi="Times New Roman" w:cs="Times New Roman"/>
        </w:rPr>
        <w:t>.. The claim upon which the application for attachment</w:t>
      </w:r>
      <w:r w:rsidR="00166ED0">
        <w:rPr>
          <w:rFonts w:ascii="Times New Roman" w:hAnsi="Times New Roman" w:cs="Times New Roman"/>
        </w:rPr>
        <w:t xml:space="preserve"> is base</w:t>
      </w:r>
      <w:r>
        <w:rPr>
          <w:rFonts w:ascii="Times New Roman" w:hAnsi="Times New Roman" w:cs="Times New Roman"/>
        </w:rPr>
        <w:t>d is one upon which an attachment may be issued.</w:t>
      </w:r>
    </w:p>
    <w:p w:rsidR="00CF0D64" w:rsidRDefault="00CF0D64" w:rsidP="005D2915">
      <w:pPr>
        <w:pStyle w:val="Standard"/>
        <w:rPr>
          <w:rFonts w:ascii="Times New Roman" w:hAnsi="Times New Roman" w:cs="Times New Roman"/>
        </w:rPr>
      </w:pPr>
    </w:p>
    <w:p w:rsidR="00CF0D64" w:rsidRDefault="00CF0D64" w:rsidP="005D2915">
      <w:pPr>
        <w:pStyle w:val="Standard"/>
        <w:rPr>
          <w:rFonts w:ascii="Times New Roman" w:hAnsi="Times New Roman" w:cs="Times New Roman"/>
        </w:rPr>
      </w:pPr>
      <w:proofErr w:type="gramStart"/>
      <w:r>
        <w:rPr>
          <w:rFonts w:ascii="Times New Roman" w:hAnsi="Times New Roman" w:cs="Times New Roman"/>
        </w:rPr>
        <w:t>b.  Plaintiff</w:t>
      </w:r>
      <w:proofErr w:type="gramEnd"/>
      <w:r>
        <w:rPr>
          <w:rFonts w:ascii="Times New Roman" w:hAnsi="Times New Roman" w:cs="Times New Roman"/>
        </w:rPr>
        <w:t xml:space="preserve"> has established the probable validity of the claim upon which the application for the attachment is based.</w:t>
      </w:r>
    </w:p>
    <w:p w:rsidR="00CF0D64" w:rsidRDefault="00CF0D64" w:rsidP="005D2915">
      <w:pPr>
        <w:pStyle w:val="Standard"/>
        <w:rPr>
          <w:rFonts w:ascii="Times New Roman" w:hAnsi="Times New Roman" w:cs="Times New Roman"/>
        </w:rPr>
      </w:pPr>
      <w:proofErr w:type="gramStart"/>
      <w:r>
        <w:rPr>
          <w:rFonts w:ascii="Times New Roman" w:hAnsi="Times New Roman" w:cs="Times New Roman"/>
        </w:rPr>
        <w:t>c.  The</w:t>
      </w:r>
      <w:proofErr w:type="gramEnd"/>
      <w:r>
        <w:rPr>
          <w:rFonts w:ascii="Times New Roman" w:hAnsi="Times New Roman" w:cs="Times New Roman"/>
        </w:rPr>
        <w:t xml:space="preserve"> order is not sought for a purpose other than the revocery upon the claim on which the application for the attachment is based.</w:t>
      </w:r>
    </w:p>
    <w:p w:rsidR="00CF0D64" w:rsidRDefault="00CF0D64" w:rsidP="005D2915">
      <w:pPr>
        <w:pStyle w:val="Standard"/>
        <w:rPr>
          <w:rFonts w:ascii="Times New Roman" w:hAnsi="Times New Roman" w:cs="Times New Roman"/>
        </w:rPr>
      </w:pPr>
    </w:p>
    <w:p w:rsidR="00CF0D64" w:rsidRDefault="00CF0D64" w:rsidP="005D2915">
      <w:pPr>
        <w:pStyle w:val="Standard"/>
        <w:rPr>
          <w:rFonts w:ascii="Times New Roman" w:hAnsi="Times New Roman" w:cs="Times New Roman"/>
        </w:rPr>
      </w:pPr>
      <w:proofErr w:type="gramStart"/>
      <w:r>
        <w:rPr>
          <w:rFonts w:ascii="Times New Roman" w:hAnsi="Times New Roman" w:cs="Times New Roman"/>
        </w:rPr>
        <w:t>d.  Great</w:t>
      </w:r>
      <w:proofErr w:type="gramEnd"/>
      <w:r>
        <w:rPr>
          <w:rFonts w:ascii="Times New Roman" w:hAnsi="Times New Roman" w:cs="Times New Roman"/>
        </w:rPr>
        <w:t xml:space="preserve"> or irreparable injury will result to the Plaitniff if issuance of the order is delayed unitl the matter can be heard on notice, based on the following:</w:t>
      </w:r>
    </w:p>
    <w:p w:rsidR="00CF0D64" w:rsidRDefault="00CF0D64" w:rsidP="005D2915">
      <w:pPr>
        <w:pStyle w:val="Standard"/>
        <w:rPr>
          <w:rFonts w:ascii="Times New Roman" w:hAnsi="Times New Roman" w:cs="Times New Roman"/>
        </w:rPr>
      </w:pPr>
    </w:p>
    <w:p w:rsidR="00CF0D64" w:rsidRDefault="00CF0D64" w:rsidP="00CF0D64">
      <w:pPr>
        <w:pStyle w:val="Standard"/>
        <w:numPr>
          <w:ilvl w:val="1"/>
          <w:numId w:val="158"/>
        </w:numPr>
        <w:rPr>
          <w:rFonts w:ascii="Times New Roman" w:hAnsi="Times New Roman" w:cs="Times New Roman"/>
        </w:rPr>
      </w:pPr>
      <w:r>
        <w:rPr>
          <w:rFonts w:ascii="Times New Roman" w:hAnsi="Times New Roman" w:cs="Times New Roman"/>
        </w:rPr>
        <w:t>– There is a danger that the property sought to be attached would be</w:t>
      </w:r>
    </w:p>
    <w:p w:rsidR="00CF0D64" w:rsidRDefault="00CF0D64" w:rsidP="00CF0D64">
      <w:pPr>
        <w:pStyle w:val="Standard"/>
        <w:ind w:left="1440"/>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a</w:t>
      </w:r>
      <w:proofErr w:type="gramEnd"/>
      <w:r>
        <w:rPr>
          <w:rFonts w:ascii="Times New Roman" w:hAnsi="Times New Roman" w:cs="Times New Roman"/>
        </w:rPr>
        <w:t>). Concealed</w:t>
      </w:r>
    </w:p>
    <w:p w:rsidR="00CF0D64" w:rsidRDefault="00CF0D64" w:rsidP="00CF0D64">
      <w:pPr>
        <w:pStyle w:val="Standard"/>
        <w:ind w:left="1440"/>
        <w:rPr>
          <w:rFonts w:ascii="Times New Roman" w:hAnsi="Times New Roman" w:cs="Times New Roman"/>
        </w:rPr>
      </w:pPr>
      <w:r>
        <w:rPr>
          <w:rFonts w:ascii="Times New Roman" w:hAnsi="Times New Roman" w:cs="Times New Roman"/>
        </w:rPr>
        <w:t xml:space="preserve">(b) </w:t>
      </w:r>
      <w:proofErr w:type="gramStart"/>
      <w:r>
        <w:rPr>
          <w:rFonts w:ascii="Times New Roman" w:hAnsi="Times New Roman" w:cs="Times New Roman"/>
        </w:rPr>
        <w:t>substantially</w:t>
      </w:r>
      <w:proofErr w:type="gramEnd"/>
      <w:r>
        <w:rPr>
          <w:rFonts w:ascii="Times New Roman" w:hAnsi="Times New Roman" w:cs="Times New Roman"/>
        </w:rPr>
        <w:t xml:space="preserve"> impaired in value.</w:t>
      </w:r>
    </w:p>
    <w:p w:rsidR="00CF0D64" w:rsidRDefault="00CF0D64" w:rsidP="00CF0D64">
      <w:pPr>
        <w:pStyle w:val="Standard"/>
        <w:ind w:left="1440"/>
        <w:rPr>
          <w:rFonts w:ascii="Times New Roman" w:hAnsi="Times New Roman" w:cs="Times New Roman"/>
        </w:rPr>
      </w:pPr>
      <w:r>
        <w:rPr>
          <w:rFonts w:ascii="Times New Roman" w:hAnsi="Times New Roman" w:cs="Times New Roman"/>
        </w:rPr>
        <w:t>(c). made unavailable to levy b</w:t>
      </w:r>
      <w:r w:rsidR="00166ED0">
        <w:rPr>
          <w:rFonts w:ascii="Times New Roman" w:hAnsi="Times New Roman" w:cs="Times New Roman"/>
        </w:rPr>
        <w:t>e</w:t>
      </w:r>
      <w:r>
        <w:rPr>
          <w:rFonts w:ascii="Times New Roman" w:hAnsi="Times New Roman" w:cs="Times New Roman"/>
        </w:rPr>
        <w:t xml:space="preserve"> other thatn concealment or substantial impairment in value.</w:t>
      </w:r>
    </w:p>
    <w:p w:rsidR="00CF0D64" w:rsidRDefault="00CF0D64" w:rsidP="00CF0D64">
      <w:pPr>
        <w:pStyle w:val="Standard"/>
        <w:ind w:left="1440"/>
        <w:rPr>
          <w:rFonts w:ascii="Times New Roman" w:hAnsi="Times New Roman" w:cs="Times New Roman"/>
        </w:rPr>
      </w:pPr>
    </w:p>
    <w:p w:rsidR="00CF0D64" w:rsidRDefault="00CF0D64" w:rsidP="00CF0D64">
      <w:pPr>
        <w:pStyle w:val="Standard"/>
        <w:ind w:left="1440"/>
        <w:rPr>
          <w:rFonts w:ascii="Times New Roman" w:hAnsi="Times New Roman" w:cs="Times New Roman"/>
        </w:rPr>
      </w:pPr>
      <w:r>
        <w:rPr>
          <w:rFonts w:ascii="Times New Roman" w:hAnsi="Times New Roman" w:cs="Times New Roman"/>
        </w:rPr>
        <w:t xml:space="preserve">Other </w:t>
      </w:r>
      <w:proofErr w:type="gramStart"/>
      <w:r>
        <w:rPr>
          <w:rFonts w:ascii="Times New Roman" w:hAnsi="Times New Roman" w:cs="Times New Roman"/>
        </w:rPr>
        <w:t>circumstance(</w:t>
      </w:r>
      <w:proofErr w:type="gramEnd"/>
      <w:r>
        <w:rPr>
          <w:rFonts w:ascii="Times New Roman" w:hAnsi="Times New Roman" w:cs="Times New Roman"/>
        </w:rPr>
        <w:t>see page 530)</w:t>
      </w:r>
    </w:p>
    <w:p w:rsidR="00CF0D64" w:rsidRDefault="00CF0D64" w:rsidP="00CF0D64">
      <w:pPr>
        <w:pStyle w:val="Standard"/>
        <w:rPr>
          <w:rFonts w:ascii="Times New Roman" w:hAnsi="Times New Roman" w:cs="Times New Roman"/>
        </w:rPr>
      </w:pPr>
    </w:p>
    <w:p w:rsidR="00CF0D64" w:rsidRDefault="00CF0D64" w:rsidP="00CF0D64">
      <w:pPr>
        <w:pStyle w:val="Standard"/>
        <w:rPr>
          <w:rFonts w:ascii="Times New Roman" w:hAnsi="Times New Roman" w:cs="Times New Roman"/>
        </w:rPr>
      </w:pPr>
    </w:p>
    <w:p w:rsidR="00CF0D64" w:rsidRPr="00CF0D64" w:rsidRDefault="00CF0D64" w:rsidP="00CF0D64">
      <w:pPr>
        <w:pStyle w:val="Standard"/>
        <w:rPr>
          <w:rFonts w:ascii="Times New Roman" w:hAnsi="Times New Roman" w:cs="Times New Roman"/>
        </w:rPr>
      </w:pPr>
      <w:r>
        <w:rPr>
          <w:rFonts w:ascii="Times New Roman" w:hAnsi="Times New Roman" w:cs="Times New Roman"/>
        </w:rPr>
        <w:t xml:space="preserve">NOTICE TO DEFENDANT:  An undertaking has been filed with the court by the Plaitniff or </w:t>
      </w:r>
      <w:r w:rsidR="00166ED0">
        <w:rPr>
          <w:rFonts w:ascii="Times New Roman" w:hAnsi="Times New Roman" w:cs="Times New Roman"/>
        </w:rPr>
        <w:t xml:space="preserve">the </w:t>
      </w:r>
      <w:proofErr w:type="gramStart"/>
      <w:r w:rsidR="00166ED0">
        <w:rPr>
          <w:rFonts w:ascii="Times New Roman" w:hAnsi="Times New Roman" w:cs="Times New Roman"/>
        </w:rPr>
        <w:t>United</w:t>
      </w:r>
      <w:proofErr w:type="gramEnd"/>
      <w:r w:rsidR="00166ED0">
        <w:rPr>
          <w:rFonts w:ascii="Times New Roman" w:hAnsi="Times New Roman" w:cs="Times New Roman"/>
        </w:rPr>
        <w:t xml:space="preserve"> states______________.  You ma</w:t>
      </w:r>
    </w:p>
    <w:p w:rsidR="00CF0D64" w:rsidRDefault="00CF0D64" w:rsidP="005D2915">
      <w:pPr>
        <w:pStyle w:val="Standard"/>
        <w:rPr>
          <w:rFonts w:ascii="Times New Roman" w:hAnsi="Times New Roman" w:cs="Times New Roman"/>
        </w:rPr>
      </w:pPr>
    </w:p>
    <w:p w:rsidR="00656AD7" w:rsidRDefault="00656AD7" w:rsidP="00E643D4">
      <w:pPr>
        <w:pStyle w:val="Standard"/>
        <w:rPr>
          <w:rFonts w:ascii="Times New Roman" w:eastAsia="Calibri" w:hAnsi="Times New Roman" w:cs="Times New Roman"/>
          <w:color w:val="auto"/>
          <w:kern w:val="0"/>
        </w:rPr>
      </w:pPr>
    </w:p>
    <w:p w:rsidR="00656AD7" w:rsidRDefault="00656AD7" w:rsidP="00E643D4">
      <w:pPr>
        <w:pStyle w:val="Standard"/>
        <w:rPr>
          <w:rFonts w:ascii="Times New Roman" w:eastAsia="Calibri" w:hAnsi="Times New Roman" w:cs="Times New Roman"/>
          <w:color w:val="auto"/>
          <w:kern w:val="0"/>
        </w:rPr>
      </w:pPr>
    </w:p>
    <w:p w:rsidR="00656AD7" w:rsidRDefault="00656AD7" w:rsidP="00E643D4">
      <w:pPr>
        <w:pStyle w:val="Standard"/>
        <w:rPr>
          <w:rFonts w:ascii="Times New Roman" w:eastAsia="Calibri" w:hAnsi="Times New Roman" w:cs="Times New Roman"/>
          <w:color w:val="auto"/>
          <w:kern w:val="0"/>
        </w:rPr>
      </w:pPr>
    </w:p>
    <w:p w:rsidR="00E643D4" w:rsidRPr="001362B6" w:rsidRDefault="00656AD7" w:rsidP="00E643D4">
      <w:pPr>
        <w:pStyle w:val="Standard"/>
        <w:rPr>
          <w:rFonts w:ascii="Times New Roman" w:hAnsi="Times New Roman" w:cs="Times New Roman"/>
        </w:rPr>
      </w:pPr>
      <w:r>
        <w:rPr>
          <w:rFonts w:ascii="Times New Roman" w:eastAsia="Calibri" w:hAnsi="Times New Roman" w:cs="Times New Roman"/>
          <w:color w:val="auto"/>
          <w:kern w:val="0"/>
        </w:rPr>
        <w:t xml:space="preserve">                            </w:t>
      </w:r>
      <w:r w:rsidR="00E643D4" w:rsidRPr="001362B6">
        <w:rPr>
          <w:rFonts w:ascii="Times New Roman" w:hAnsi="Times New Roman" w:cs="Times New Roman"/>
          <w:b/>
        </w:rPr>
        <w:t xml:space="preserve">   IN THE UNITED STATES DISTRICT COURT</w:t>
      </w:r>
    </w:p>
    <w:p w:rsidR="00E643D4" w:rsidRPr="001362B6" w:rsidRDefault="00E643D4" w:rsidP="00E643D4">
      <w:pPr>
        <w:pStyle w:val="Standard"/>
        <w:rPr>
          <w:rFonts w:ascii="Times New Roman" w:hAnsi="Times New Roman" w:cs="Times New Roman"/>
          <w:b/>
        </w:rPr>
      </w:pPr>
    </w:p>
    <w:p w:rsidR="00E643D4" w:rsidRPr="001362B6" w:rsidRDefault="00E643D4" w:rsidP="00E643D4">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E643D4" w:rsidRPr="001362B6" w:rsidRDefault="00E643D4" w:rsidP="00E643D4">
      <w:pPr>
        <w:pStyle w:val="AttorneyName"/>
        <w:tabs>
          <w:tab w:val="left" w:pos="3194"/>
        </w:tabs>
        <w:spacing w:line="240" w:lineRule="auto"/>
        <w:rPr>
          <w:rFonts w:ascii="Times New Roman" w:hAnsi="Times New Roman" w:cs="Times New Roman"/>
        </w:rPr>
      </w:pPr>
    </w:p>
    <w:p w:rsidR="00E643D4" w:rsidRPr="001362B6" w:rsidRDefault="00E643D4" w:rsidP="00E643D4">
      <w:pPr>
        <w:pStyle w:val="AttorneyName"/>
        <w:tabs>
          <w:tab w:val="left" w:pos="3194"/>
        </w:tabs>
        <w:spacing w:line="240" w:lineRule="auto"/>
        <w:rPr>
          <w:rFonts w:ascii="Times New Roman" w:hAnsi="Times New Roman" w:cs="Times New Roman"/>
        </w:rPr>
      </w:pPr>
    </w:p>
    <w:p w:rsidR="00E643D4" w:rsidRPr="001362B6" w:rsidRDefault="00E643D4" w:rsidP="00E643D4">
      <w:pPr>
        <w:pStyle w:val="AttorneyName"/>
        <w:tabs>
          <w:tab w:val="left" w:pos="3194"/>
        </w:tabs>
        <w:spacing w:line="240" w:lineRule="auto"/>
        <w:rPr>
          <w:rFonts w:ascii="Times New Roman" w:hAnsi="Times New Roman" w:cs="Times New Roman"/>
        </w:rPr>
      </w:pPr>
    </w:p>
    <w:tbl>
      <w:tblPr>
        <w:tblW w:w="9555" w:type="dxa"/>
        <w:tblInd w:w="-90" w:type="dxa"/>
        <w:tblLayout w:type="fixed"/>
        <w:tblCellMar>
          <w:left w:w="10" w:type="dxa"/>
          <w:right w:w="10" w:type="dxa"/>
        </w:tblCellMar>
        <w:tblLook w:val="04A0" w:firstRow="1" w:lastRow="0" w:firstColumn="1" w:lastColumn="0" w:noHBand="0" w:noVBand="1"/>
      </w:tblPr>
      <w:tblGrid>
        <w:gridCol w:w="4739"/>
        <w:gridCol w:w="40"/>
        <w:gridCol w:w="4776"/>
      </w:tblGrid>
      <w:tr w:rsidR="00E643D4" w:rsidRPr="001362B6" w:rsidTr="00E643D4">
        <w:tc>
          <w:tcPr>
            <w:tcW w:w="4739" w:type="dxa"/>
            <w:shd w:val="clear" w:color="auto" w:fill="FFFFFF"/>
            <w:tcMar>
              <w:top w:w="0" w:type="dxa"/>
              <w:left w:w="10" w:type="dxa"/>
              <w:bottom w:w="0" w:type="dxa"/>
              <w:right w:w="10" w:type="dxa"/>
            </w:tcMar>
          </w:tcPr>
          <w:p w:rsidR="00E643D4" w:rsidRPr="00235B76" w:rsidRDefault="00E643D4" w:rsidP="00E643D4"/>
          <w:p w:rsidR="00E643D4" w:rsidRDefault="00E643D4" w:rsidP="00E643D4">
            <w:pPr>
              <w:pStyle w:val="Standard"/>
              <w:rPr>
                <w:rFonts w:ascii="Times New Roman" w:hAnsi="Times New Roman" w:cs="Times New Roman"/>
              </w:rPr>
            </w:pPr>
          </w:p>
          <w:p w:rsidR="00E643D4" w:rsidRDefault="00E643D4" w:rsidP="00E643D4">
            <w:pPr>
              <w:pStyle w:val="Standard"/>
              <w:rPr>
                <w:rFonts w:ascii="Times New Roman" w:hAnsi="Times New Roman" w:cs="Times New Roman"/>
              </w:rPr>
            </w:pPr>
          </w:p>
          <w:p w:rsidR="00E643D4" w:rsidRDefault="00E643D4" w:rsidP="00E643D4">
            <w:pPr>
              <w:pStyle w:val="Standard"/>
              <w:rPr>
                <w:rFonts w:ascii="Times New Roman" w:hAnsi="Times New Roman" w:cs="Times New Roman"/>
              </w:rPr>
            </w:pPr>
          </w:p>
          <w:p w:rsidR="00E643D4" w:rsidRDefault="00E643D4" w:rsidP="00E643D4">
            <w:pPr>
              <w:pStyle w:val="Standard"/>
              <w:rPr>
                <w:rFonts w:ascii="Times New Roman" w:hAnsi="Times New Roman" w:cs="Times New Roman"/>
              </w:rPr>
            </w:pPr>
          </w:p>
          <w:p w:rsidR="00E643D4" w:rsidRPr="00235B76" w:rsidRDefault="00E643D4" w:rsidP="00E643D4"/>
          <w:p w:rsidR="00E643D4" w:rsidRDefault="00E643D4" w:rsidP="00E643D4">
            <w:pPr>
              <w:pStyle w:val="Standard"/>
              <w:rPr>
                <w:rFonts w:ascii="Times New Roman" w:hAnsi="Times New Roman" w:cs="Times New Roman"/>
              </w:rPr>
            </w:pPr>
          </w:p>
          <w:p w:rsidR="00E643D4" w:rsidRDefault="00E643D4" w:rsidP="00E643D4">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B96117">
              <w:rPr>
                <w:rFonts w:ascii="Times New Roman" w:hAnsi="Times New Roman" w:cs="Times New Roman"/>
              </w:rPr>
              <w:lastRenderedPageBreak/>
              <w:t>profit corporation, B &amp; B Building Maintenance INC. a Michigan Corporation, forced out of business ) and those si</w:t>
            </w:r>
            <w:r>
              <w:rPr>
                <w:rFonts w:ascii="Times New Roman" w:hAnsi="Times New Roman" w:cs="Times New Roman"/>
              </w:rPr>
              <w:t>milarly situated(Crime Victims) PLAINTIFF/ CLAIMANT</w:t>
            </w:r>
          </w:p>
          <w:p w:rsidR="00E643D4" w:rsidRDefault="00E643D4" w:rsidP="00E643D4">
            <w:pPr>
              <w:pStyle w:val="Standard"/>
              <w:rPr>
                <w:rFonts w:ascii="Times New Roman" w:hAnsi="Times New Roman" w:cs="Times New Roman"/>
              </w:rPr>
            </w:pPr>
          </w:p>
          <w:p w:rsidR="00E643D4" w:rsidRDefault="00E643D4" w:rsidP="00E643D4">
            <w:pPr>
              <w:pStyle w:val="Standard"/>
              <w:rPr>
                <w:rFonts w:ascii="Times New Roman" w:hAnsi="Times New Roman"/>
                <w:b/>
              </w:rPr>
            </w:pPr>
            <w:r w:rsidRPr="00493E64">
              <w:rPr>
                <w:rFonts w:ascii="Times New Roman" w:hAnsi="Times New Roman"/>
                <w:b/>
              </w:rPr>
              <w:t>Real Parties in Interest.</w:t>
            </w:r>
          </w:p>
          <w:p w:rsidR="00E643D4" w:rsidRDefault="00E643D4" w:rsidP="00E643D4">
            <w:pPr>
              <w:pStyle w:val="Standard"/>
              <w:rPr>
                <w:rFonts w:ascii="Times New Roman" w:hAnsi="Times New Roman"/>
                <w:b/>
              </w:rPr>
            </w:pPr>
          </w:p>
          <w:p w:rsidR="00E643D4" w:rsidRDefault="00E643D4" w:rsidP="00E643D4">
            <w:pPr>
              <w:pStyle w:val="Standard"/>
              <w:rPr>
                <w:rFonts w:ascii="Times New Roman" w:hAnsi="Times New Roman"/>
                <w:b/>
              </w:rPr>
            </w:pPr>
            <w:r>
              <w:rPr>
                <w:rFonts w:ascii="Times New Roman" w:hAnsi="Times New Roman"/>
                <w:b/>
              </w:rPr>
              <w:t>Plaintiff/Judgment Creditor,</w:t>
            </w:r>
          </w:p>
          <w:p w:rsidR="00E643D4" w:rsidRPr="00B83760" w:rsidRDefault="00E643D4" w:rsidP="00E643D4">
            <w:pPr>
              <w:tabs>
                <w:tab w:val="left" w:pos="1500"/>
              </w:tabs>
              <w:rPr>
                <w:rFonts w:ascii="Times New Roman" w:eastAsiaTheme="minorHAnsi" w:hAnsi="Times New Roman" w:cstheme="minorBidi"/>
              </w:rPr>
            </w:pPr>
          </w:p>
          <w:p w:rsidR="00E643D4" w:rsidRPr="00B83760" w:rsidRDefault="00E643D4" w:rsidP="00E643D4">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E643D4" w:rsidRDefault="00E643D4" w:rsidP="00E643D4">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E643D4" w:rsidRDefault="00E643D4" w:rsidP="00E643D4">
            <w:pPr>
              <w:pStyle w:val="Standard"/>
              <w:rPr>
                <w:rFonts w:ascii="Times New Roman" w:hAnsi="Times New Roman" w:cs="Times New Roman"/>
                <w:color w:val="auto"/>
              </w:rPr>
            </w:pPr>
          </w:p>
          <w:p w:rsidR="00E643D4" w:rsidRPr="00914874" w:rsidRDefault="00E643D4" w:rsidP="00E643D4">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E643D4" w:rsidRPr="00914874" w:rsidRDefault="00E643D4" w:rsidP="00E643D4">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E643D4" w:rsidRDefault="00E643D4" w:rsidP="00E643D4">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w:t>
            </w:r>
          </w:p>
          <w:p w:rsidR="00E643D4" w:rsidRDefault="00E643D4" w:rsidP="00E643D4">
            <w:pPr>
              <w:pStyle w:val="Standard"/>
              <w:rPr>
                <w:rFonts w:ascii="Times New Roman" w:hAnsi="Times New Roman"/>
                <w:b/>
              </w:rPr>
            </w:pPr>
          </w:p>
          <w:p w:rsidR="00E643D4" w:rsidRPr="00FD2108" w:rsidRDefault="00E643D4" w:rsidP="00E643D4">
            <w:pPr>
              <w:pStyle w:val="Standard"/>
              <w:tabs>
                <w:tab w:val="left" w:pos="720"/>
              </w:tabs>
              <w:rPr>
                <w:rFonts w:ascii="Times New Roman" w:hAnsi="Times New Roman" w:cs="Times New Roman"/>
                <w:color w:val="auto"/>
              </w:rPr>
            </w:pPr>
          </w:p>
          <w:p w:rsidR="00E643D4" w:rsidRDefault="00E643D4" w:rsidP="00E643D4">
            <w:pPr>
              <w:pStyle w:val="Standard"/>
              <w:ind w:left="180"/>
              <w:rPr>
                <w:rFonts w:ascii="Times New Roman" w:hAnsi="Times New Roman" w:cs="Times New Roman"/>
              </w:rPr>
            </w:pPr>
            <w:r>
              <w:rPr>
                <w:rFonts w:ascii="Times New Roman" w:hAnsi="Times New Roman" w:cs="Times New Roman"/>
              </w:rPr>
              <w:t>Defendant/Judgment Debtor</w:t>
            </w:r>
          </w:p>
          <w:p w:rsidR="00E643D4" w:rsidRPr="001362B6" w:rsidRDefault="00E643D4" w:rsidP="00E643D4">
            <w:pPr>
              <w:pStyle w:val="Standard"/>
            </w:pPr>
          </w:p>
        </w:tc>
        <w:tc>
          <w:tcPr>
            <w:tcW w:w="40" w:type="dxa"/>
            <w:shd w:val="clear" w:color="auto" w:fill="FFFFFF"/>
            <w:tcMar>
              <w:top w:w="0" w:type="dxa"/>
              <w:left w:w="10" w:type="dxa"/>
              <w:bottom w:w="0" w:type="dxa"/>
              <w:right w:w="10" w:type="dxa"/>
            </w:tcMar>
          </w:tcPr>
          <w:p w:rsidR="00E643D4" w:rsidRPr="001362B6" w:rsidRDefault="00E643D4" w:rsidP="00E643D4">
            <w:pPr>
              <w:pStyle w:val="SingleSpacing"/>
              <w:spacing w:line="240" w:lineRule="auto"/>
              <w:rPr>
                <w:rFonts w:ascii="Times New Roman" w:hAnsi="Times New Roman" w:cs="Times New Roman"/>
              </w:rPr>
            </w:pPr>
          </w:p>
          <w:p w:rsidR="00E643D4" w:rsidRPr="001362B6" w:rsidRDefault="00E643D4" w:rsidP="00E643D4">
            <w:pPr>
              <w:pStyle w:val="SingleSpacing"/>
              <w:spacing w:line="240" w:lineRule="auto"/>
              <w:rPr>
                <w:rFonts w:ascii="Times New Roman" w:hAnsi="Times New Roman" w:cs="Times New Roman"/>
              </w:rPr>
            </w:pPr>
            <w:r w:rsidRPr="001362B6">
              <w:rPr>
                <w:rFonts w:ascii="Times New Roman" w:hAnsi="Times New Roman" w:cs="Times New Roman"/>
              </w:rPr>
              <w:t>))))))))))))))))))))))))</w:t>
            </w:r>
          </w:p>
          <w:p w:rsidR="00E643D4" w:rsidRPr="001362B6" w:rsidRDefault="00E643D4" w:rsidP="00E643D4">
            <w:pPr>
              <w:pStyle w:val="SingleSpacing"/>
              <w:spacing w:line="240" w:lineRule="auto"/>
              <w:rPr>
                <w:rFonts w:ascii="Times New Roman" w:hAnsi="Times New Roman" w:cs="Times New Roman"/>
              </w:rPr>
            </w:pPr>
            <w:r w:rsidRPr="001362B6">
              <w:rPr>
                <w:rFonts w:ascii="Times New Roman" w:hAnsi="Times New Roman" w:cs="Times New Roman"/>
              </w:rPr>
              <w:t>)) )</w:t>
            </w:r>
          </w:p>
          <w:p w:rsidR="00E643D4" w:rsidRPr="001362B6" w:rsidRDefault="00E643D4" w:rsidP="00E643D4">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E643D4" w:rsidRPr="001362B6" w:rsidRDefault="00E643D4" w:rsidP="00E643D4">
            <w:pPr>
              <w:pStyle w:val="Standard"/>
              <w:rPr>
                <w:rFonts w:ascii="Times New Roman" w:hAnsi="Times New Roman" w:cs="Times New Roman"/>
              </w:rPr>
            </w:pPr>
          </w:p>
          <w:p w:rsidR="00E643D4" w:rsidRPr="001362B6" w:rsidRDefault="00E643D4" w:rsidP="00E643D4">
            <w:pPr>
              <w:pStyle w:val="AttorneyName"/>
              <w:tabs>
                <w:tab w:val="left" w:pos="3194"/>
              </w:tabs>
              <w:spacing w:line="240" w:lineRule="auto"/>
              <w:rPr>
                <w:rFonts w:ascii="Times New Roman" w:hAnsi="Times New Roman" w:cs="Times New Roman"/>
              </w:rPr>
            </w:pPr>
          </w:p>
          <w:p w:rsidR="00E643D4" w:rsidRDefault="00E643D4" w:rsidP="00E643D4">
            <w:pPr>
              <w:rPr>
                <w:sz w:val="24"/>
                <w:szCs w:val="24"/>
              </w:rPr>
            </w:pPr>
            <w:r w:rsidRPr="001362B6">
              <w:tab/>
            </w:r>
          </w:p>
          <w:p w:rsidR="00E643D4" w:rsidRDefault="00166ED0" w:rsidP="00E643D4">
            <w:pPr>
              <w:pStyle w:val="Standard"/>
              <w:rPr>
                <w:rFonts w:ascii="Times New Roman" w:hAnsi="Times New Roman" w:cs="Times New Roman"/>
              </w:rPr>
            </w:pPr>
            <w:r>
              <w:rPr>
                <w:rFonts w:ascii="Times New Roman" w:hAnsi="Times New Roman" w:cs="Times New Roman"/>
              </w:rPr>
              <w:t>.</w:t>
            </w:r>
            <w:r w:rsidR="00E643D4">
              <w:rPr>
                <w:rFonts w:ascii="Times New Roman" w:hAnsi="Times New Roman" w:cs="Times New Roman"/>
              </w:rPr>
              <w:t xml:space="preserve"> </w:t>
            </w:r>
          </w:p>
          <w:p w:rsidR="00E643D4" w:rsidRDefault="00E643D4" w:rsidP="00E643D4">
            <w:pPr>
              <w:pStyle w:val="Standard"/>
              <w:rPr>
                <w:rFonts w:ascii="Times New Roman" w:hAnsi="Times New Roman" w:cs="Times New Roman"/>
              </w:rPr>
            </w:pPr>
          </w:p>
          <w:p w:rsidR="00E643D4" w:rsidRPr="001362B6" w:rsidRDefault="00E643D4" w:rsidP="00E643D4">
            <w:pPr>
              <w:pStyle w:val="Standard"/>
              <w:rPr>
                <w:rFonts w:ascii="Times New Roman" w:hAnsi="Times New Roman" w:cs="Times New Roman"/>
              </w:rPr>
            </w:pPr>
            <w:r>
              <w:rPr>
                <w:rFonts w:ascii="Times New Roman" w:hAnsi="Times New Roman" w:cs="Times New Roman"/>
              </w:rPr>
              <w:t>CASE #________________</w:t>
            </w:r>
          </w:p>
          <w:p w:rsidR="00E643D4" w:rsidRPr="001362B6" w:rsidRDefault="00E643D4" w:rsidP="00E643D4">
            <w:pPr>
              <w:pStyle w:val="SingleSpacing"/>
              <w:spacing w:line="240" w:lineRule="auto"/>
              <w:rPr>
                <w:rFonts w:ascii="Times New Roman" w:hAnsi="Times New Roman" w:cs="Times New Roman"/>
              </w:rPr>
            </w:pPr>
          </w:p>
          <w:p w:rsidR="00E643D4" w:rsidRDefault="00E643D4" w:rsidP="00E643D4"/>
          <w:p w:rsidR="00E643D4" w:rsidRDefault="00E643D4" w:rsidP="00E643D4">
            <w:pPr>
              <w:pStyle w:val="SingleSpacing"/>
              <w:rPr>
                <w:rFonts w:ascii="Times New Roman" w:hAnsi="Times New Roman" w:cs="Times New Roman"/>
                <w:b/>
              </w:rPr>
            </w:pPr>
            <w:r>
              <w:rPr>
                <w:rFonts w:ascii="Times New Roman" w:hAnsi="Times New Roman" w:cs="Times New Roman"/>
                <w:b/>
              </w:rPr>
              <w:t>INTERROGATORIES DIRECTED TO LORETTA LYNCH GARNISHEE</w:t>
            </w:r>
          </w:p>
          <w:p w:rsidR="00E643D4" w:rsidRDefault="00E643D4" w:rsidP="00E643D4">
            <w:pPr>
              <w:pStyle w:val="SingleSpacing"/>
              <w:rPr>
                <w:rFonts w:ascii="Times New Roman" w:hAnsi="Times New Roman" w:cs="Times New Roman"/>
                <w:b/>
              </w:rPr>
            </w:pPr>
          </w:p>
          <w:p w:rsidR="00E643D4" w:rsidRDefault="00E643D4" w:rsidP="00E643D4">
            <w:pPr>
              <w:pStyle w:val="SingleSpacing"/>
              <w:rPr>
                <w:rFonts w:ascii="Times New Roman" w:hAnsi="Times New Roman" w:cs="Times New Roman"/>
              </w:rPr>
            </w:pPr>
          </w:p>
          <w:p w:rsidR="00E643D4" w:rsidRPr="001B6951" w:rsidRDefault="00E643D4" w:rsidP="00E643D4">
            <w:pPr>
              <w:rPr>
                <w:b/>
                <w:sz w:val="24"/>
                <w:szCs w:val="24"/>
              </w:rPr>
            </w:pPr>
          </w:p>
          <w:p w:rsidR="00E643D4" w:rsidRPr="001B6951" w:rsidRDefault="00E643D4" w:rsidP="00E643D4">
            <w:pPr>
              <w:pStyle w:val="Standard"/>
            </w:pPr>
          </w:p>
          <w:p w:rsidR="00E643D4" w:rsidRPr="001362B6" w:rsidRDefault="00E643D4" w:rsidP="00E643D4">
            <w:pPr>
              <w:pStyle w:val="Standard"/>
              <w:rPr>
                <w:rFonts w:ascii="Times New Roman" w:hAnsi="Times New Roman" w:cs="Times New Roman"/>
              </w:rPr>
            </w:pPr>
          </w:p>
          <w:p w:rsidR="00E643D4" w:rsidRPr="001362B6" w:rsidRDefault="00E643D4" w:rsidP="00E643D4"/>
        </w:tc>
      </w:tr>
    </w:tbl>
    <w:p w:rsidR="00E643D4" w:rsidRDefault="00E643D4" w:rsidP="00E643D4"/>
    <w:p w:rsidR="00E643D4" w:rsidRDefault="00E643D4" w:rsidP="00E643D4">
      <w:pPr>
        <w:pStyle w:val="SingleSpacing"/>
        <w:rPr>
          <w:rFonts w:ascii="Times New Roman" w:hAnsi="Times New Roman" w:cs="Times New Roman"/>
          <w:b/>
        </w:rPr>
      </w:pPr>
      <w:r>
        <w:rPr>
          <w:rFonts w:ascii="Times New Roman" w:hAnsi="Times New Roman" w:cs="Times New Roman"/>
          <w:b/>
        </w:rPr>
        <w:t>INTERROGATORIES D</w:t>
      </w:r>
      <w:r w:rsidR="00274676">
        <w:rPr>
          <w:rFonts w:ascii="Times New Roman" w:hAnsi="Times New Roman" w:cs="Times New Roman"/>
          <w:b/>
        </w:rPr>
        <w:t xml:space="preserve">IRECTED </w:t>
      </w:r>
      <w:proofErr w:type="gramStart"/>
      <w:r w:rsidR="00274676">
        <w:rPr>
          <w:rFonts w:ascii="Times New Roman" w:hAnsi="Times New Roman" w:cs="Times New Roman"/>
          <w:b/>
        </w:rPr>
        <w:t xml:space="preserve">TO </w:t>
      </w:r>
      <w:r>
        <w:rPr>
          <w:rFonts w:ascii="Times New Roman" w:hAnsi="Times New Roman" w:cs="Times New Roman"/>
          <w:b/>
        </w:rPr>
        <w:t xml:space="preserve"> LORETTA</w:t>
      </w:r>
      <w:proofErr w:type="gramEnd"/>
      <w:r>
        <w:rPr>
          <w:rFonts w:ascii="Times New Roman" w:hAnsi="Times New Roman" w:cs="Times New Roman"/>
          <w:b/>
        </w:rPr>
        <w:t xml:space="preserve"> LYNCH GARNISHEE</w:t>
      </w:r>
    </w:p>
    <w:p w:rsidR="00E643D4" w:rsidRDefault="00E643D4" w:rsidP="00E643D4">
      <w:pPr>
        <w:pStyle w:val="BodyTextIndent2"/>
        <w:spacing w:line="240" w:lineRule="auto"/>
        <w:ind w:left="0" w:firstLine="0"/>
        <w:rPr>
          <w:rFonts w:cs="Times New Roman"/>
        </w:rPr>
      </w:pPr>
    </w:p>
    <w:p w:rsidR="00E643D4" w:rsidRDefault="00E643D4" w:rsidP="00E643D4">
      <w:pPr>
        <w:pStyle w:val="BodyTextIndent2"/>
        <w:spacing w:line="240" w:lineRule="auto"/>
        <w:ind w:left="0" w:firstLine="0"/>
        <w:rPr>
          <w:rFonts w:cs="Times New Roman"/>
        </w:rPr>
      </w:pPr>
    </w:p>
    <w:p w:rsidR="00E643D4" w:rsidRDefault="00E643D4" w:rsidP="00E643D4">
      <w:pPr>
        <w:pStyle w:val="BodyTextIndent2"/>
        <w:spacing w:line="240" w:lineRule="auto"/>
        <w:ind w:left="0" w:firstLine="0"/>
        <w:rPr>
          <w:rFonts w:cs="Times New Roman"/>
        </w:rPr>
      </w:pPr>
    </w:p>
    <w:p w:rsidR="00E643D4" w:rsidRDefault="00E643D4" w:rsidP="00E643D4">
      <w:pPr>
        <w:pStyle w:val="BodyTextIndent2"/>
        <w:spacing w:line="240" w:lineRule="auto"/>
        <w:ind w:left="0" w:firstLine="0"/>
        <w:rPr>
          <w:rFonts w:cs="Times New Roman"/>
        </w:rPr>
      </w:pPr>
    </w:p>
    <w:p w:rsidR="00E643D4" w:rsidRDefault="00E643D4" w:rsidP="00E643D4">
      <w:pPr>
        <w:pStyle w:val="BodyTextIndent2"/>
        <w:spacing w:line="240" w:lineRule="auto"/>
        <w:ind w:left="0" w:firstLine="0"/>
        <w:rPr>
          <w:rFonts w:cs="Times New Roman"/>
        </w:rPr>
      </w:pPr>
    </w:p>
    <w:p w:rsidR="00E643D4" w:rsidRDefault="00E643D4" w:rsidP="00E643D4">
      <w:pPr>
        <w:pStyle w:val="SingleSpacing"/>
        <w:rPr>
          <w:rFonts w:ascii="Times New Roman" w:hAnsi="Times New Roman" w:cs="Times New Roman"/>
          <w:b/>
        </w:rPr>
      </w:pPr>
      <w:r>
        <w:rPr>
          <w:rFonts w:cs="Times New Roman"/>
        </w:rPr>
        <w:t xml:space="preserve">TO: </w:t>
      </w:r>
      <w:r>
        <w:rPr>
          <w:rFonts w:ascii="Times New Roman" w:hAnsi="Times New Roman" w:cs="Times New Roman"/>
          <w:b/>
        </w:rPr>
        <w:t>BARAK H. OBAMA AND/OR LORETTA LYNCH GARNISHEE</w:t>
      </w:r>
    </w:p>
    <w:p w:rsidR="00E643D4" w:rsidRDefault="00E643D4" w:rsidP="00E643D4">
      <w:pPr>
        <w:pStyle w:val="BodyTextIndent2"/>
        <w:spacing w:line="240" w:lineRule="auto"/>
        <w:ind w:left="0" w:firstLine="0"/>
        <w:rPr>
          <w:rFonts w:cs="Times New Roman"/>
        </w:rPr>
      </w:pPr>
    </w:p>
    <w:p w:rsidR="00354723" w:rsidRDefault="00E643D4" w:rsidP="00354723">
      <w:pPr>
        <w:pStyle w:val="BodyTextIndent2"/>
        <w:spacing w:line="240" w:lineRule="auto"/>
        <w:ind w:left="0" w:firstLine="0"/>
        <w:jc w:val="distribute"/>
        <w:rPr>
          <w:rFonts w:cs="Times New Roman"/>
        </w:rPr>
      </w:pPr>
      <w:r>
        <w:rPr>
          <w:rFonts w:cs="Times New Roman"/>
        </w:rPr>
        <w:t xml:space="preserve">Note:  This garnshishment is direct to any and all property belonging to and aseeets of Defendant  and Judgment Debtor_____________________, City, State, zip code, social security number _____________including but not limited to any and all depositiory accounts held in the name of or for the benefit of </w:t>
      </w:r>
      <w:r w:rsidR="00354723">
        <w:rPr>
          <w:rFonts w:cs="Times New Roman"/>
        </w:rPr>
        <w:t xml:space="preserve">_____________, any income or debts de to said Defendnat and Judgment Debtor, and any other property of whatever type belongs to Defendnat and Judgment Debtor individually or jointly with any other person or entitiy, which is in your coustody or control, and </w:t>
      </w:r>
    </w:p>
    <w:p w:rsidR="00354723" w:rsidRDefault="00354723" w:rsidP="00354723">
      <w:pPr>
        <w:pStyle w:val="BodyTextIndent2"/>
        <w:spacing w:line="240" w:lineRule="auto"/>
        <w:ind w:left="0" w:firstLine="0"/>
        <w:rPr>
          <w:rFonts w:cs="Times New Roman"/>
        </w:rPr>
      </w:pPr>
      <w:proofErr w:type="gramStart"/>
      <w:r>
        <w:rPr>
          <w:rFonts w:cs="Times New Roman"/>
        </w:rPr>
        <w:t>which</w:t>
      </w:r>
      <w:proofErr w:type="gramEnd"/>
      <w:r>
        <w:rPr>
          <w:rFonts w:cs="Times New Roman"/>
        </w:rPr>
        <w:t xml:space="preserve"> is subject to garnishment.</w:t>
      </w:r>
    </w:p>
    <w:p w:rsidR="00354723" w:rsidRDefault="00354723" w:rsidP="00354723">
      <w:pPr>
        <w:pStyle w:val="BodyTextIndent2"/>
        <w:spacing w:line="240" w:lineRule="auto"/>
        <w:ind w:left="0" w:firstLine="0"/>
        <w:jc w:val="distribute"/>
        <w:rPr>
          <w:rFonts w:cs="Times New Roman"/>
        </w:rPr>
      </w:pPr>
    </w:p>
    <w:p w:rsidR="00354723" w:rsidRDefault="00354723" w:rsidP="00354723">
      <w:pPr>
        <w:pStyle w:val="BodyTextIndent2"/>
        <w:spacing w:line="240" w:lineRule="auto"/>
        <w:ind w:left="0" w:firstLine="0"/>
        <w:jc w:val="distribute"/>
        <w:rPr>
          <w:rFonts w:cs="Times New Roman"/>
        </w:rPr>
      </w:pPr>
      <w:r>
        <w:rPr>
          <w:rFonts w:cs="Times New Roman"/>
        </w:rPr>
        <w:t xml:space="preserve">INSTRUCTIONS:  You are to answer interrogatories UNDER OATH within </w:t>
      </w:r>
      <w:proofErr w:type="gramStart"/>
      <w:r>
        <w:rPr>
          <w:rFonts w:cs="Times New Roman"/>
        </w:rPr>
        <w:t>ten(</w:t>
      </w:r>
      <w:proofErr w:type="gramEnd"/>
      <w:r>
        <w:rPr>
          <w:rFonts w:cs="Times New Roman"/>
        </w:rPr>
        <w:t xml:space="preserve">10) days after the </w:t>
      </w:r>
      <w:r w:rsidR="00166ED0">
        <w:rPr>
          <w:rFonts w:cs="Times New Roman"/>
        </w:rPr>
        <w:t xml:space="preserve">return date of the writ and amial othe Original to: </w:t>
      </w:r>
    </w:p>
    <w:p w:rsidR="00166ED0" w:rsidRDefault="00166ED0" w:rsidP="00354723">
      <w:pPr>
        <w:pStyle w:val="BodyTextIndent2"/>
        <w:spacing w:line="240" w:lineRule="auto"/>
        <w:ind w:left="0" w:firstLine="0"/>
        <w:jc w:val="distribute"/>
        <w:rPr>
          <w:rFonts w:cs="Times New Roman"/>
        </w:rPr>
      </w:pPr>
    </w:p>
    <w:p w:rsidR="00166ED0" w:rsidRDefault="00166ED0" w:rsidP="00354723">
      <w:pPr>
        <w:pStyle w:val="BodyTextIndent2"/>
        <w:spacing w:line="240" w:lineRule="auto"/>
        <w:ind w:left="0" w:firstLine="0"/>
        <w:jc w:val="distribute"/>
        <w:rPr>
          <w:rFonts w:cs="Times New Roman"/>
        </w:rPr>
      </w:pPr>
      <w:r>
        <w:rPr>
          <w:rFonts w:cs="Times New Roman"/>
        </w:rPr>
        <w:lastRenderedPageBreak/>
        <w:t>Clerk, United States Federal District Court of the District of Colubmia</w:t>
      </w:r>
    </w:p>
    <w:p w:rsidR="00166ED0" w:rsidRDefault="00166ED0" w:rsidP="00354723">
      <w:pPr>
        <w:pStyle w:val="BodyTextIndent2"/>
        <w:spacing w:line="240" w:lineRule="auto"/>
        <w:ind w:left="0" w:firstLine="0"/>
        <w:jc w:val="distribute"/>
        <w:rPr>
          <w:rFonts w:cs="Times New Roman"/>
        </w:rPr>
      </w:pPr>
      <w:r>
        <w:rPr>
          <w:rFonts w:cs="Times New Roman"/>
        </w:rPr>
        <w:t xml:space="preserve">And a copy to the attorney for the Judgment </w:t>
      </w:r>
      <w:proofErr w:type="gramStart"/>
      <w:r>
        <w:rPr>
          <w:rFonts w:cs="Times New Roman"/>
        </w:rPr>
        <w:t>Cretor(</w:t>
      </w:r>
      <w:proofErr w:type="gramEnd"/>
      <w:r>
        <w:rPr>
          <w:rFonts w:cs="Times New Roman"/>
        </w:rPr>
        <w:t>or Judgment Creditory individually if there is not attorney)listed belowe</w:t>
      </w:r>
    </w:p>
    <w:p w:rsidR="00166ED0" w:rsidRDefault="00166ED0" w:rsidP="00354723">
      <w:pPr>
        <w:pStyle w:val="BodyTextIndent2"/>
        <w:spacing w:line="240" w:lineRule="auto"/>
        <w:ind w:left="0" w:firstLine="0"/>
        <w:jc w:val="distribute"/>
        <w:rPr>
          <w:rFonts w:cs="Times New Roman"/>
        </w:rPr>
      </w:pPr>
    </w:p>
    <w:p w:rsidR="00166ED0" w:rsidRDefault="00166ED0" w:rsidP="00354723">
      <w:pPr>
        <w:pStyle w:val="BodyTextIndent2"/>
        <w:spacing w:line="240" w:lineRule="auto"/>
        <w:ind w:left="0" w:firstLine="0"/>
        <w:jc w:val="distribute"/>
        <w:rPr>
          <w:rFonts w:cs="Times New Roman"/>
        </w:rPr>
      </w:pPr>
      <w:r>
        <w:rPr>
          <w:rFonts w:cs="Times New Roman"/>
        </w:rPr>
        <w:t>See page 543</w:t>
      </w:r>
    </w:p>
    <w:p w:rsidR="00166ED0" w:rsidRDefault="00166ED0" w:rsidP="00354723">
      <w:pPr>
        <w:pStyle w:val="BodyTextIndent2"/>
        <w:spacing w:line="240" w:lineRule="auto"/>
        <w:ind w:left="0" w:firstLine="0"/>
        <w:jc w:val="distribute"/>
        <w:rPr>
          <w:rFonts w:cs="Times New Roman"/>
        </w:rPr>
      </w:pPr>
    </w:p>
    <w:p w:rsidR="00166ED0" w:rsidRDefault="00166ED0" w:rsidP="00354723">
      <w:pPr>
        <w:pStyle w:val="BodyTextIndent2"/>
        <w:spacing w:line="240" w:lineRule="auto"/>
        <w:ind w:left="0" w:firstLine="0"/>
        <w:jc w:val="distribute"/>
        <w:rPr>
          <w:rFonts w:cs="Times New Roman"/>
        </w:rPr>
      </w:pPr>
    </w:p>
    <w:p w:rsidR="00166ED0" w:rsidRDefault="00166ED0" w:rsidP="00354723">
      <w:pPr>
        <w:pStyle w:val="BodyTextIndent2"/>
        <w:spacing w:line="240" w:lineRule="auto"/>
        <w:ind w:left="0" w:firstLine="0"/>
        <w:jc w:val="distribute"/>
        <w:rPr>
          <w:rFonts w:cs="Times New Roman"/>
        </w:rPr>
      </w:pPr>
    </w:p>
    <w:p w:rsidR="00166ED0" w:rsidRDefault="00166ED0" w:rsidP="00354723">
      <w:pPr>
        <w:pStyle w:val="BodyTextIndent2"/>
        <w:spacing w:line="240" w:lineRule="auto"/>
        <w:ind w:left="0" w:firstLine="0"/>
        <w:jc w:val="distribute"/>
        <w:rPr>
          <w:rFonts w:cs="Times New Roman"/>
        </w:rPr>
      </w:pPr>
    </w:p>
    <w:p w:rsidR="00166ED0" w:rsidRDefault="00166ED0" w:rsidP="00354723">
      <w:pPr>
        <w:pStyle w:val="BodyTextIndent2"/>
        <w:spacing w:line="240" w:lineRule="auto"/>
        <w:ind w:left="0" w:firstLine="0"/>
        <w:jc w:val="distribute"/>
        <w:rPr>
          <w:rFonts w:cs="Times New Roman"/>
        </w:rPr>
      </w:pPr>
    </w:p>
    <w:p w:rsidR="00166ED0" w:rsidRDefault="00166ED0" w:rsidP="00354723">
      <w:pPr>
        <w:pStyle w:val="BodyTextIndent2"/>
        <w:spacing w:line="240" w:lineRule="auto"/>
        <w:ind w:left="0" w:firstLine="0"/>
        <w:jc w:val="distribute"/>
        <w:rPr>
          <w:rFonts w:cs="Times New Roman"/>
        </w:rPr>
      </w:pPr>
    </w:p>
    <w:p w:rsidR="00E643D4" w:rsidRDefault="00E643D4" w:rsidP="00782C53">
      <w:pPr>
        <w:rPr>
          <w:rFonts w:ascii="Times New Roman" w:hAnsi="Times New Roman"/>
          <w:sz w:val="24"/>
          <w:szCs w:val="24"/>
        </w:rPr>
      </w:pPr>
    </w:p>
    <w:p w:rsidR="00E643D4" w:rsidRDefault="00E643D4" w:rsidP="00782C53">
      <w:pPr>
        <w:rPr>
          <w:rFonts w:ascii="Times New Roman" w:hAnsi="Times New Roman"/>
          <w:sz w:val="24"/>
          <w:szCs w:val="24"/>
        </w:rPr>
      </w:pPr>
    </w:p>
    <w:p w:rsidR="007D22D1" w:rsidRDefault="00166ED0" w:rsidP="007D22D1">
      <w:pPr>
        <w:rPr>
          <w:rFonts w:ascii="Times New Roman" w:hAnsi="Times New Roman"/>
          <w:sz w:val="24"/>
          <w:szCs w:val="24"/>
        </w:rPr>
      </w:pPr>
      <w:r>
        <w:rPr>
          <w:rFonts w:ascii="Times New Roman" w:hAnsi="Times New Roman"/>
          <w:sz w:val="24"/>
          <w:szCs w:val="24"/>
        </w:rPr>
        <w:t xml:space="preserve">Comes now the United States pursuant to Rule 69 </w:t>
      </w:r>
      <w:r w:rsidR="007D22D1">
        <w:rPr>
          <w:rFonts w:ascii="Times New Roman" w:hAnsi="Times New Roman"/>
          <w:sz w:val="24"/>
          <w:szCs w:val="24"/>
        </w:rPr>
        <w:t>OF THE Federal Rules of Civil Procedure and and exhibits the following interrogatories to be answered by the Garnishee, under oath, within ten(10) days of te returnable date.</w:t>
      </w:r>
    </w:p>
    <w:p w:rsidR="007D22D1" w:rsidRDefault="007D22D1" w:rsidP="007D22D1">
      <w:pPr>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1..</w:t>
      </w:r>
      <w:proofErr w:type="gramEnd"/>
      <w:r>
        <w:rPr>
          <w:rFonts w:ascii="Times New Roman" w:hAnsi="Times New Roman"/>
          <w:sz w:val="24"/>
          <w:szCs w:val="24"/>
        </w:rPr>
        <w:t xml:space="preserve"> At the time of service of the garnishement, had you, or have you since that time had  or have you now in your possession, custody or charge any goods, chattels, omoies, credits or efffets belonging to the Defendant and Judgment Debtor__________, indiv iudlly or jointly with any other person or entity?  If so, state what they were or are, their value, and indentify each joint or co-owner, and attached copies of any documents, reflecting the identiy and/or ownership of any such goods, chattels, moneis, credits or effects to your answer.</w:t>
      </w:r>
    </w:p>
    <w:p w:rsidR="007D22D1" w:rsidRDefault="007D22D1" w:rsidP="007D22D1">
      <w:pPr>
        <w:rPr>
          <w:rFonts w:ascii="Times New Roman" w:hAnsi="Times New Roman"/>
          <w:sz w:val="24"/>
          <w:szCs w:val="24"/>
        </w:rPr>
      </w:pPr>
    </w:p>
    <w:p w:rsidR="007D22D1" w:rsidRDefault="007D22D1" w:rsidP="007D22D1">
      <w:pPr>
        <w:rPr>
          <w:rFonts w:ascii="Times New Roman" w:hAnsi="Times New Roman"/>
          <w:sz w:val="24"/>
          <w:szCs w:val="24"/>
        </w:rPr>
      </w:pPr>
      <w:r>
        <w:rPr>
          <w:rFonts w:ascii="Times New Roman" w:hAnsi="Times New Roman"/>
          <w:sz w:val="24"/>
          <w:szCs w:val="24"/>
        </w:rPr>
        <w:t>Answer.</w:t>
      </w:r>
    </w:p>
    <w:p w:rsidR="007D22D1" w:rsidRDefault="007D22D1" w:rsidP="007D22D1">
      <w:pPr>
        <w:rPr>
          <w:rFonts w:ascii="Times New Roman" w:hAnsi="Times New Roman"/>
          <w:sz w:val="24"/>
          <w:szCs w:val="24"/>
        </w:rPr>
      </w:pPr>
    </w:p>
    <w:p w:rsidR="007D22D1" w:rsidRDefault="007D22D1" w:rsidP="007D22D1">
      <w:pPr>
        <w:rPr>
          <w:rFonts w:ascii="Times New Roman" w:hAnsi="Times New Roman"/>
          <w:sz w:val="24"/>
          <w:szCs w:val="24"/>
        </w:rPr>
      </w:pPr>
    </w:p>
    <w:p w:rsidR="007D22D1" w:rsidRPr="007D22D1" w:rsidRDefault="007D22D1" w:rsidP="007D22D1">
      <w:pPr>
        <w:ind w:left="360"/>
        <w:rPr>
          <w:rFonts w:ascii="Times New Roman" w:hAnsi="Times New Roman"/>
          <w:sz w:val="24"/>
          <w:szCs w:val="24"/>
        </w:rPr>
      </w:pPr>
      <w:r>
        <w:rPr>
          <w:rFonts w:ascii="Times New Roman" w:hAnsi="Times New Roman"/>
          <w:sz w:val="24"/>
          <w:szCs w:val="24"/>
        </w:rPr>
        <w:t>2.</w:t>
      </w:r>
      <w:r w:rsidRPr="007D22D1">
        <w:rPr>
          <w:rFonts w:ascii="Times New Roman" w:hAnsi="Times New Roman"/>
          <w:sz w:val="24"/>
          <w:szCs w:val="24"/>
        </w:rPr>
        <w:t xml:space="preserve"> At the time of sevice of the garshiement, were you, or have you since become, or are you now in any was, indebted to the Defenant Judgment Debtor</w:t>
      </w:r>
      <w:proofErr w:type="gramStart"/>
      <w:r w:rsidRPr="007D22D1">
        <w:rPr>
          <w:rFonts w:ascii="Times New Roman" w:hAnsi="Times New Roman"/>
          <w:sz w:val="24"/>
          <w:szCs w:val="24"/>
        </w:rPr>
        <w:t>,_</w:t>
      </w:r>
      <w:proofErr w:type="gramEnd"/>
      <w:r w:rsidRPr="007D22D1">
        <w:rPr>
          <w:rFonts w:ascii="Times New Roman" w:hAnsi="Times New Roman"/>
          <w:sz w:val="24"/>
          <w:szCs w:val="24"/>
        </w:rPr>
        <w:t xml:space="preserve">______________?  If your answer is “yes,” state to what extent and in what manner the debt accured, and if evidenced by </w:t>
      </w:r>
      <w:proofErr w:type="gramStart"/>
      <w:r w:rsidRPr="007D22D1">
        <w:rPr>
          <w:rFonts w:ascii="Times New Roman" w:hAnsi="Times New Roman"/>
          <w:sz w:val="24"/>
          <w:szCs w:val="24"/>
        </w:rPr>
        <w:t>an</w:t>
      </w:r>
      <w:proofErr w:type="gramEnd"/>
      <w:r w:rsidRPr="007D22D1">
        <w:rPr>
          <w:rFonts w:ascii="Times New Roman" w:hAnsi="Times New Roman"/>
          <w:sz w:val="24"/>
          <w:szCs w:val="24"/>
        </w:rPr>
        <w:t xml:space="preserve"> y instrument in writing, describe the same and state shat has become of the same and under shoes custody it is helad, and attach a copy of theis inttrument to your answer.</w:t>
      </w:r>
    </w:p>
    <w:p w:rsidR="007D22D1" w:rsidRDefault="007D22D1" w:rsidP="007D22D1">
      <w:pPr>
        <w:ind w:left="360"/>
        <w:rPr>
          <w:rFonts w:ascii="Times New Roman" w:hAnsi="Times New Roman"/>
          <w:sz w:val="24"/>
          <w:szCs w:val="24"/>
        </w:rPr>
      </w:pPr>
      <w:r>
        <w:rPr>
          <w:rFonts w:ascii="Times New Roman" w:hAnsi="Times New Roman"/>
          <w:sz w:val="24"/>
          <w:szCs w:val="24"/>
        </w:rPr>
        <w:t>Answer:</w:t>
      </w:r>
    </w:p>
    <w:p w:rsidR="007D22D1" w:rsidRDefault="007D22D1" w:rsidP="007D22D1">
      <w:pPr>
        <w:ind w:left="360"/>
        <w:rPr>
          <w:rFonts w:ascii="Times New Roman" w:hAnsi="Times New Roman"/>
          <w:sz w:val="24"/>
          <w:szCs w:val="24"/>
        </w:rPr>
      </w:pPr>
    </w:p>
    <w:p w:rsidR="007D22D1" w:rsidRDefault="007D22D1" w:rsidP="007D22D1">
      <w:pPr>
        <w:pStyle w:val="ListParagraph"/>
        <w:numPr>
          <w:ilvl w:val="0"/>
          <w:numId w:val="158"/>
        </w:numPr>
        <w:rPr>
          <w:rFonts w:ascii="Times New Roman" w:hAnsi="Times New Roman"/>
          <w:sz w:val="24"/>
          <w:szCs w:val="24"/>
        </w:rPr>
      </w:pPr>
      <w:r>
        <w:rPr>
          <w:rFonts w:ascii="Times New Roman" w:hAnsi="Times New Roman"/>
          <w:sz w:val="24"/>
          <w:szCs w:val="24"/>
        </w:rPr>
        <w:t xml:space="preserve"> At the time you were summoned as Garnishee, or since that time, have you become, or are you now bound under any contracts to pay the Defenat and Judgment Debtor, directly </w:t>
      </w:r>
      <w:r>
        <w:rPr>
          <w:rFonts w:ascii="Times New Roman" w:hAnsi="Times New Roman"/>
          <w:sz w:val="24"/>
          <w:szCs w:val="24"/>
        </w:rPr>
        <w:lastRenderedPageBreak/>
        <w:t>or to any other party on accunt of Defendant and Judgment Debtor, any monies which are not yet due?  If your answer is “yes,” sate the nature of said contract, the names of the contracting parties, the amount of money to become due thereunder, m, whthen the same was or is due and paymable, exactly to who the money is due and attach a copy of said contract to your answer.,</w:t>
      </w:r>
    </w:p>
    <w:p w:rsidR="007D22D1" w:rsidRDefault="007D22D1" w:rsidP="007D22D1">
      <w:pPr>
        <w:rPr>
          <w:rFonts w:ascii="Times New Roman" w:hAnsi="Times New Roman"/>
          <w:sz w:val="24"/>
          <w:szCs w:val="24"/>
        </w:rPr>
      </w:pPr>
      <w:r>
        <w:rPr>
          <w:rFonts w:ascii="Times New Roman" w:hAnsi="Times New Roman"/>
          <w:sz w:val="24"/>
          <w:szCs w:val="24"/>
        </w:rPr>
        <w:t>Answer:</w:t>
      </w:r>
    </w:p>
    <w:p w:rsidR="007D22D1" w:rsidRDefault="007D22D1" w:rsidP="007D22D1">
      <w:pPr>
        <w:rPr>
          <w:rFonts w:ascii="Times New Roman" w:hAnsi="Times New Roman"/>
          <w:sz w:val="24"/>
          <w:szCs w:val="24"/>
        </w:rPr>
      </w:pPr>
    </w:p>
    <w:p w:rsidR="007D22D1" w:rsidRDefault="007D22D1" w:rsidP="007D22D1">
      <w:pPr>
        <w:pStyle w:val="ListParagraph"/>
        <w:numPr>
          <w:ilvl w:val="0"/>
          <w:numId w:val="158"/>
        </w:numPr>
        <w:rPr>
          <w:rFonts w:ascii="Times New Roman" w:hAnsi="Times New Roman"/>
          <w:sz w:val="24"/>
          <w:szCs w:val="24"/>
        </w:rPr>
      </w:pPr>
      <w:r>
        <w:rPr>
          <w:rFonts w:ascii="Times New Roman" w:hAnsi="Times New Roman"/>
          <w:sz w:val="24"/>
          <w:szCs w:val="24"/>
        </w:rPr>
        <w:t xml:space="preserve"> Have you paid to Defendant and Judgment Debtor</w:t>
      </w:r>
      <w:proofErr w:type="gramStart"/>
      <w:r>
        <w:rPr>
          <w:rFonts w:ascii="Times New Roman" w:hAnsi="Times New Roman"/>
          <w:sz w:val="24"/>
          <w:szCs w:val="24"/>
        </w:rPr>
        <w:t>,_</w:t>
      </w:r>
      <w:proofErr w:type="gramEnd"/>
      <w:r>
        <w:rPr>
          <w:rFonts w:ascii="Times New Roman" w:hAnsi="Times New Roman"/>
          <w:sz w:val="24"/>
          <w:szCs w:val="24"/>
        </w:rPr>
        <w:t>__________or to anyone ating as his agent, or to anyone in his behalf, or to anyone on account of Defendant and Judgment Debtor,________________, any money property or effects since the itme the garshihment summons herein was served on you?  If your answer is “yes,” state when the same was paid, the amount and nature of said payment and to who it was paid, in what capacity the receiptanreceived it and if paid under the terms of a contract, attach a copy of said contract.</w:t>
      </w:r>
    </w:p>
    <w:p w:rsidR="007D22D1" w:rsidRDefault="007D22D1" w:rsidP="007D22D1">
      <w:pPr>
        <w:rPr>
          <w:rFonts w:ascii="Times New Roman" w:hAnsi="Times New Roman"/>
          <w:sz w:val="24"/>
          <w:szCs w:val="24"/>
        </w:rPr>
      </w:pPr>
      <w:r>
        <w:rPr>
          <w:rFonts w:ascii="Times New Roman" w:hAnsi="Times New Roman"/>
          <w:sz w:val="24"/>
          <w:szCs w:val="24"/>
        </w:rPr>
        <w:t>ANSWER</w:t>
      </w:r>
    </w:p>
    <w:p w:rsidR="007D22D1" w:rsidRDefault="007D22D1" w:rsidP="007D22D1">
      <w:pPr>
        <w:rPr>
          <w:rFonts w:ascii="Times New Roman" w:hAnsi="Times New Roman"/>
          <w:sz w:val="24"/>
          <w:szCs w:val="24"/>
        </w:rPr>
      </w:pPr>
    </w:p>
    <w:p w:rsidR="007D22D1" w:rsidRDefault="007D22D1" w:rsidP="007D22D1">
      <w:pPr>
        <w:rPr>
          <w:rFonts w:ascii="Times New Roman" w:hAnsi="Times New Roman"/>
          <w:sz w:val="24"/>
          <w:szCs w:val="24"/>
        </w:rPr>
      </w:pPr>
    </w:p>
    <w:p w:rsidR="007D22D1" w:rsidRDefault="007D22D1" w:rsidP="007D22D1">
      <w:pPr>
        <w:rPr>
          <w:rFonts w:ascii="Times New Roman" w:hAnsi="Times New Roman"/>
          <w:sz w:val="24"/>
          <w:szCs w:val="24"/>
        </w:rPr>
      </w:pPr>
    </w:p>
    <w:p w:rsidR="007D22D1" w:rsidRDefault="007D22D1" w:rsidP="007D22D1">
      <w:pPr>
        <w:rPr>
          <w:rFonts w:ascii="Times New Roman" w:hAnsi="Times New Roman"/>
          <w:sz w:val="24"/>
          <w:szCs w:val="24"/>
        </w:rPr>
      </w:pPr>
      <w:r>
        <w:rPr>
          <w:rFonts w:ascii="Times New Roman" w:hAnsi="Times New Roman"/>
          <w:sz w:val="24"/>
          <w:szCs w:val="24"/>
        </w:rPr>
        <w:t xml:space="preserve">                                                                    </w:t>
      </w:r>
      <w:r w:rsidR="00622D41">
        <w:rPr>
          <w:rFonts w:ascii="Times New Roman" w:hAnsi="Times New Roman"/>
          <w:sz w:val="24"/>
          <w:szCs w:val="24"/>
        </w:rPr>
        <w:t xml:space="preserve"> ____________________________________</w:t>
      </w:r>
    </w:p>
    <w:p w:rsidR="00622D41" w:rsidRDefault="00622D41" w:rsidP="007D22D1">
      <w:pPr>
        <w:rPr>
          <w:rFonts w:ascii="Times New Roman" w:hAnsi="Times New Roman"/>
          <w:sz w:val="24"/>
          <w:szCs w:val="24"/>
        </w:rPr>
      </w:pPr>
      <w:r>
        <w:rPr>
          <w:rFonts w:ascii="Times New Roman" w:hAnsi="Times New Roman"/>
          <w:sz w:val="24"/>
          <w:szCs w:val="24"/>
        </w:rPr>
        <w:t xml:space="preserve">                                                                   Sharon Bridgewater</w:t>
      </w:r>
    </w:p>
    <w:p w:rsidR="00622D41" w:rsidRPr="007D22D1" w:rsidRDefault="00622D41" w:rsidP="007D22D1">
      <w:pPr>
        <w:rPr>
          <w:rFonts w:ascii="Times New Roman" w:hAnsi="Times New Roman"/>
          <w:sz w:val="24"/>
          <w:szCs w:val="24"/>
        </w:rPr>
      </w:pPr>
      <w:r>
        <w:rPr>
          <w:rFonts w:ascii="Times New Roman" w:hAnsi="Times New Roman"/>
          <w:sz w:val="24"/>
          <w:szCs w:val="24"/>
        </w:rPr>
        <w:t xml:space="preserve">                                                                      Rule </w:t>
      </w:r>
    </w:p>
    <w:p w:rsidR="007D22D1" w:rsidRDefault="007D22D1" w:rsidP="007D22D1">
      <w:pPr>
        <w:rPr>
          <w:rFonts w:ascii="Times New Roman" w:hAnsi="Times New Roman"/>
          <w:sz w:val="24"/>
          <w:szCs w:val="24"/>
        </w:rPr>
      </w:pPr>
    </w:p>
    <w:p w:rsidR="00A53061" w:rsidRDefault="00622D41" w:rsidP="007D22D1">
      <w:pPr>
        <w:rPr>
          <w:rFonts w:ascii="Times New Roman" w:hAnsi="Times New Roman"/>
          <w:sz w:val="24"/>
          <w:szCs w:val="24"/>
        </w:rPr>
      </w:pPr>
      <w:r>
        <w:rPr>
          <w:rFonts w:ascii="Times New Roman" w:hAnsi="Times New Roman"/>
          <w:sz w:val="24"/>
          <w:szCs w:val="24"/>
        </w:rPr>
        <w:t xml:space="preserve">                          </w:t>
      </w:r>
    </w:p>
    <w:p w:rsidR="00A53061" w:rsidRDefault="00A53061" w:rsidP="007D22D1">
      <w:pPr>
        <w:rPr>
          <w:rFonts w:ascii="Times New Roman" w:hAnsi="Times New Roman"/>
          <w:sz w:val="24"/>
          <w:szCs w:val="24"/>
        </w:rPr>
      </w:pPr>
    </w:p>
    <w:p w:rsidR="00A53061" w:rsidRDefault="00A53061" w:rsidP="007D22D1">
      <w:pPr>
        <w:rPr>
          <w:rFonts w:ascii="Times New Roman" w:hAnsi="Times New Roman"/>
          <w:sz w:val="24"/>
          <w:szCs w:val="24"/>
        </w:rPr>
      </w:pPr>
    </w:p>
    <w:p w:rsidR="00A53061" w:rsidRDefault="00A53061" w:rsidP="007D22D1">
      <w:pPr>
        <w:rPr>
          <w:rFonts w:ascii="Times New Roman" w:hAnsi="Times New Roman"/>
          <w:sz w:val="24"/>
          <w:szCs w:val="24"/>
        </w:rPr>
      </w:pPr>
    </w:p>
    <w:p w:rsidR="00A53061" w:rsidRDefault="00A53061" w:rsidP="007D22D1">
      <w:pPr>
        <w:rPr>
          <w:rFonts w:ascii="Times New Roman" w:hAnsi="Times New Roman"/>
          <w:sz w:val="24"/>
          <w:szCs w:val="24"/>
        </w:rPr>
      </w:pPr>
    </w:p>
    <w:p w:rsidR="00A53061" w:rsidRDefault="00A53061" w:rsidP="007D22D1">
      <w:pPr>
        <w:rPr>
          <w:rFonts w:ascii="Times New Roman" w:hAnsi="Times New Roman"/>
          <w:sz w:val="24"/>
          <w:szCs w:val="24"/>
        </w:rPr>
      </w:pPr>
    </w:p>
    <w:p w:rsidR="00A53061" w:rsidRDefault="00A53061" w:rsidP="007D22D1">
      <w:pPr>
        <w:rPr>
          <w:rFonts w:ascii="Times New Roman" w:hAnsi="Times New Roman"/>
          <w:sz w:val="24"/>
          <w:szCs w:val="24"/>
        </w:rPr>
      </w:pPr>
    </w:p>
    <w:p w:rsidR="00622D41" w:rsidRDefault="00A53061" w:rsidP="007D22D1">
      <w:pPr>
        <w:rPr>
          <w:rFonts w:ascii="Times New Roman" w:hAnsi="Times New Roman"/>
          <w:sz w:val="24"/>
          <w:szCs w:val="24"/>
        </w:rPr>
      </w:pPr>
      <w:r>
        <w:rPr>
          <w:rFonts w:ascii="Times New Roman" w:hAnsi="Times New Roman"/>
          <w:sz w:val="24"/>
          <w:szCs w:val="24"/>
        </w:rPr>
        <w:lastRenderedPageBreak/>
        <w:t xml:space="preserve">                              </w:t>
      </w:r>
      <w:r w:rsidR="00622D41">
        <w:rPr>
          <w:rFonts w:ascii="Times New Roman" w:hAnsi="Times New Roman"/>
          <w:sz w:val="24"/>
          <w:szCs w:val="24"/>
        </w:rPr>
        <w:t xml:space="preserve">  ATTESTATION TO BE COMPLETED BY GARNISHEE</w:t>
      </w:r>
    </w:p>
    <w:p w:rsidR="00622D41" w:rsidRDefault="00622D41" w:rsidP="007D22D1">
      <w:pPr>
        <w:rPr>
          <w:rFonts w:ascii="Times New Roman" w:hAnsi="Times New Roman"/>
          <w:sz w:val="24"/>
          <w:szCs w:val="24"/>
        </w:rPr>
      </w:pPr>
    </w:p>
    <w:p w:rsidR="007D22D1" w:rsidRDefault="00622D41" w:rsidP="007D22D1">
      <w:pPr>
        <w:rPr>
          <w:rFonts w:ascii="Times New Roman" w:hAnsi="Times New Roman"/>
          <w:sz w:val="24"/>
          <w:szCs w:val="24"/>
        </w:rPr>
      </w:pPr>
      <w:r>
        <w:rPr>
          <w:rFonts w:ascii="Times New Roman" w:hAnsi="Times New Roman"/>
          <w:sz w:val="24"/>
          <w:szCs w:val="24"/>
        </w:rPr>
        <w:t>STATE OF VIRGINIA OR                     )</w:t>
      </w:r>
    </w:p>
    <w:p w:rsidR="00622D41" w:rsidRDefault="00622D41" w:rsidP="007D22D1">
      <w:pPr>
        <w:rPr>
          <w:rFonts w:ascii="Times New Roman" w:hAnsi="Times New Roman"/>
          <w:sz w:val="24"/>
          <w:szCs w:val="24"/>
        </w:rPr>
      </w:pPr>
      <w:r>
        <w:rPr>
          <w:rFonts w:ascii="Times New Roman" w:hAnsi="Times New Roman"/>
          <w:sz w:val="24"/>
          <w:szCs w:val="24"/>
        </w:rPr>
        <w:t>STATE OF DELAWARE OR                 )</w:t>
      </w:r>
    </w:p>
    <w:p w:rsidR="00622D41" w:rsidRDefault="00622D41" w:rsidP="007D22D1">
      <w:pPr>
        <w:rPr>
          <w:rFonts w:ascii="Times New Roman" w:hAnsi="Times New Roman"/>
          <w:sz w:val="24"/>
          <w:szCs w:val="24"/>
        </w:rPr>
      </w:pPr>
      <w:r>
        <w:rPr>
          <w:rFonts w:ascii="Times New Roman" w:hAnsi="Times New Roman"/>
          <w:sz w:val="24"/>
          <w:szCs w:val="24"/>
        </w:rPr>
        <w:t>STATE OF MARYLAND                       )</w:t>
      </w:r>
    </w:p>
    <w:p w:rsidR="00622D41" w:rsidRDefault="00622D41" w:rsidP="007D22D1">
      <w:pPr>
        <w:rPr>
          <w:rFonts w:ascii="Times New Roman" w:hAnsi="Times New Roman"/>
          <w:sz w:val="24"/>
          <w:szCs w:val="24"/>
        </w:rPr>
      </w:pPr>
      <w:r>
        <w:rPr>
          <w:rFonts w:ascii="Times New Roman" w:hAnsi="Times New Roman"/>
          <w:sz w:val="24"/>
          <w:szCs w:val="24"/>
        </w:rPr>
        <w:t>CITY OF WASHINGTON DC               )</w:t>
      </w:r>
    </w:p>
    <w:p w:rsidR="007D22D1" w:rsidRPr="007D22D1" w:rsidRDefault="007D22D1" w:rsidP="007D22D1">
      <w:pPr>
        <w:rPr>
          <w:rFonts w:ascii="Times New Roman" w:hAnsi="Times New Roman"/>
          <w:sz w:val="24"/>
          <w:szCs w:val="24"/>
        </w:rPr>
      </w:pPr>
    </w:p>
    <w:p w:rsidR="00622D41" w:rsidRDefault="00622D41" w:rsidP="007D22D1">
      <w:pPr>
        <w:ind w:left="360"/>
        <w:rPr>
          <w:rFonts w:ascii="Times New Roman" w:hAnsi="Times New Roman"/>
          <w:sz w:val="24"/>
          <w:szCs w:val="24"/>
        </w:rPr>
      </w:pPr>
      <w:r>
        <w:rPr>
          <w:rFonts w:ascii="Times New Roman" w:hAnsi="Times New Roman"/>
          <w:sz w:val="24"/>
          <w:szCs w:val="24"/>
        </w:rPr>
        <w:t>_______________________________________________, being first duly sworn and upon oarth, states that the forgoing answer to Interrogatories are true and correct to the best of his/her knowledge, information and belief.</w:t>
      </w: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r>
        <w:rPr>
          <w:rFonts w:ascii="Times New Roman" w:hAnsi="Times New Roman"/>
          <w:sz w:val="24"/>
          <w:szCs w:val="24"/>
        </w:rPr>
        <w:t xml:space="preserve">                                                                  By</w:t>
      </w:r>
      <w:proofErr w:type="gramStart"/>
      <w:r>
        <w:rPr>
          <w:rFonts w:ascii="Times New Roman" w:hAnsi="Times New Roman"/>
          <w:sz w:val="24"/>
          <w:szCs w:val="24"/>
        </w:rPr>
        <w:t>:_</w:t>
      </w:r>
      <w:proofErr w:type="gramEnd"/>
      <w:r>
        <w:rPr>
          <w:rFonts w:ascii="Times New Roman" w:hAnsi="Times New Roman"/>
          <w:sz w:val="24"/>
          <w:szCs w:val="24"/>
        </w:rPr>
        <w:t>_________________________________</w:t>
      </w: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r>
        <w:rPr>
          <w:rFonts w:ascii="Times New Roman" w:hAnsi="Times New Roman"/>
          <w:sz w:val="24"/>
          <w:szCs w:val="24"/>
        </w:rPr>
        <w:t xml:space="preserve">Subscribed and </w:t>
      </w:r>
      <w:proofErr w:type="gramStart"/>
      <w:r>
        <w:rPr>
          <w:rFonts w:ascii="Times New Roman" w:hAnsi="Times New Roman"/>
          <w:sz w:val="24"/>
          <w:szCs w:val="24"/>
        </w:rPr>
        <w:t>Sworn</w:t>
      </w:r>
      <w:proofErr w:type="gramEnd"/>
      <w:r>
        <w:rPr>
          <w:rFonts w:ascii="Times New Roman" w:hAnsi="Times New Roman"/>
          <w:sz w:val="24"/>
          <w:szCs w:val="24"/>
        </w:rPr>
        <w:t xml:space="preserve"> to before me this ____day of ___________, __________.</w:t>
      </w: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r>
        <w:rPr>
          <w:rFonts w:ascii="Times New Roman" w:hAnsi="Times New Roman"/>
          <w:sz w:val="24"/>
          <w:szCs w:val="24"/>
        </w:rPr>
        <w:t xml:space="preserve">                                                                               ____________________________</w:t>
      </w:r>
    </w:p>
    <w:p w:rsidR="00622D41" w:rsidRDefault="00622D41" w:rsidP="007D22D1">
      <w:pPr>
        <w:ind w:left="360"/>
        <w:rPr>
          <w:rFonts w:ascii="Times New Roman" w:hAnsi="Times New Roman"/>
          <w:sz w:val="24"/>
          <w:szCs w:val="24"/>
        </w:rPr>
      </w:pPr>
      <w:r>
        <w:rPr>
          <w:rFonts w:ascii="Times New Roman" w:hAnsi="Times New Roman"/>
          <w:sz w:val="24"/>
          <w:szCs w:val="24"/>
        </w:rPr>
        <w:t xml:space="preserve">                                                                               Notary Public</w:t>
      </w: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r>
        <w:rPr>
          <w:rFonts w:ascii="Times New Roman" w:hAnsi="Times New Roman"/>
          <w:sz w:val="24"/>
          <w:szCs w:val="24"/>
        </w:rPr>
        <w:t>My commission expires:</w:t>
      </w: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p>
    <w:p w:rsidR="00622D41" w:rsidRDefault="00622D41" w:rsidP="007D22D1">
      <w:pPr>
        <w:ind w:left="360"/>
        <w:rPr>
          <w:rFonts w:ascii="Times New Roman" w:hAnsi="Times New Roman"/>
          <w:sz w:val="24"/>
          <w:szCs w:val="24"/>
        </w:rPr>
      </w:pPr>
      <w:r>
        <w:rPr>
          <w:rFonts w:ascii="Times New Roman" w:hAnsi="Times New Roman"/>
          <w:sz w:val="24"/>
          <w:szCs w:val="24"/>
        </w:rPr>
        <w:t>______________________________________________________</w:t>
      </w:r>
    </w:p>
    <w:p w:rsidR="00A53061" w:rsidRPr="00A53061" w:rsidRDefault="00A53061" w:rsidP="00A53061">
      <w:pPr>
        <w:pStyle w:val="Standard"/>
        <w:rPr>
          <w:rFonts w:ascii="Times New Roman" w:hAnsi="Times New Roman" w:cs="Times New Roman"/>
          <w:b/>
          <w:sz w:val="56"/>
          <w:szCs w:val="56"/>
        </w:rPr>
      </w:pPr>
      <w:r>
        <w:rPr>
          <w:rFonts w:ascii="Times New Roman" w:hAnsi="Times New Roman" w:cs="Times New Roman"/>
          <w:b/>
        </w:rPr>
        <w:lastRenderedPageBreak/>
        <w:t xml:space="preserve">             </w:t>
      </w:r>
      <w:r w:rsidRPr="00A53061">
        <w:rPr>
          <w:rFonts w:ascii="Times New Roman" w:hAnsi="Times New Roman" w:cs="Times New Roman"/>
          <w:b/>
          <w:sz w:val="56"/>
          <w:szCs w:val="56"/>
        </w:rPr>
        <w:t>Memorandum of garnishee form here</w:t>
      </w:r>
    </w:p>
    <w:p w:rsidR="00A53061" w:rsidRPr="00A53061" w:rsidRDefault="00A53061" w:rsidP="00A53061">
      <w:pPr>
        <w:pStyle w:val="Standard"/>
        <w:rPr>
          <w:rFonts w:ascii="Times New Roman" w:hAnsi="Times New Roman" w:cs="Times New Roman"/>
          <w:b/>
          <w:sz w:val="56"/>
          <w:szCs w:val="56"/>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Default="00A53061" w:rsidP="00A53061">
      <w:pPr>
        <w:pStyle w:val="Standard"/>
        <w:rPr>
          <w:rFonts w:ascii="Times New Roman" w:hAnsi="Times New Roman" w:cs="Times New Roman"/>
          <w:b/>
        </w:rPr>
      </w:pPr>
    </w:p>
    <w:p w:rsidR="00A53061" w:rsidRPr="001362B6" w:rsidRDefault="00273D3D" w:rsidP="00A53061">
      <w:pPr>
        <w:pStyle w:val="Standard"/>
        <w:rPr>
          <w:rFonts w:ascii="Times New Roman" w:hAnsi="Times New Roman" w:cs="Times New Roman"/>
        </w:rPr>
      </w:pPr>
      <w:r>
        <w:rPr>
          <w:rFonts w:ascii="Times New Roman" w:hAnsi="Times New Roman" w:cs="Times New Roman"/>
          <w:b/>
        </w:rPr>
        <w:lastRenderedPageBreak/>
        <w:t xml:space="preserve">                                      </w:t>
      </w:r>
      <w:r w:rsidR="00A53061" w:rsidRPr="001362B6">
        <w:rPr>
          <w:rFonts w:ascii="Times New Roman" w:hAnsi="Times New Roman" w:cs="Times New Roman"/>
          <w:b/>
        </w:rPr>
        <w:t>UNITED STATES DISTRICT COURT</w:t>
      </w:r>
    </w:p>
    <w:p w:rsidR="00A53061" w:rsidRPr="001362B6" w:rsidRDefault="00A53061" w:rsidP="00A53061">
      <w:pPr>
        <w:pStyle w:val="Standard"/>
        <w:rPr>
          <w:rFonts w:ascii="Times New Roman" w:hAnsi="Times New Roman" w:cs="Times New Roman"/>
          <w:b/>
        </w:rPr>
      </w:pPr>
    </w:p>
    <w:p w:rsidR="00A53061" w:rsidRPr="001362B6" w:rsidRDefault="00A53061" w:rsidP="00A53061">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A53061" w:rsidRPr="001362B6" w:rsidRDefault="00A53061" w:rsidP="00A53061">
      <w:pPr>
        <w:pStyle w:val="AttorneyName"/>
        <w:tabs>
          <w:tab w:val="left" w:pos="3194"/>
        </w:tabs>
        <w:spacing w:line="240" w:lineRule="auto"/>
        <w:rPr>
          <w:rFonts w:ascii="Times New Roman" w:hAnsi="Times New Roman" w:cs="Times New Roman"/>
        </w:rPr>
      </w:pPr>
    </w:p>
    <w:p w:rsidR="00A53061" w:rsidRPr="001362B6" w:rsidRDefault="00A53061" w:rsidP="00A53061">
      <w:pPr>
        <w:pStyle w:val="AttorneyName"/>
        <w:tabs>
          <w:tab w:val="left" w:pos="3194"/>
        </w:tabs>
        <w:spacing w:line="240" w:lineRule="auto"/>
        <w:rPr>
          <w:rFonts w:ascii="Times New Roman" w:hAnsi="Times New Roman" w:cs="Times New Roman"/>
        </w:rPr>
      </w:pPr>
    </w:p>
    <w:p w:rsidR="00A53061" w:rsidRPr="001362B6" w:rsidRDefault="00A53061" w:rsidP="00A53061">
      <w:pPr>
        <w:pStyle w:val="AttorneyName"/>
        <w:tabs>
          <w:tab w:val="left" w:pos="3194"/>
        </w:tabs>
        <w:spacing w:line="240" w:lineRule="auto"/>
        <w:rPr>
          <w:rFonts w:ascii="Times New Roman" w:hAnsi="Times New Roman" w:cs="Times New Roman"/>
        </w:rPr>
      </w:pPr>
    </w:p>
    <w:tbl>
      <w:tblPr>
        <w:tblW w:w="9555" w:type="dxa"/>
        <w:tblInd w:w="-90" w:type="dxa"/>
        <w:tblLayout w:type="fixed"/>
        <w:tblCellMar>
          <w:left w:w="10" w:type="dxa"/>
          <w:right w:w="10" w:type="dxa"/>
        </w:tblCellMar>
        <w:tblLook w:val="04A0" w:firstRow="1" w:lastRow="0" w:firstColumn="1" w:lastColumn="0" w:noHBand="0" w:noVBand="1"/>
      </w:tblPr>
      <w:tblGrid>
        <w:gridCol w:w="4739"/>
        <w:gridCol w:w="40"/>
        <w:gridCol w:w="4776"/>
      </w:tblGrid>
      <w:tr w:rsidR="00A53061" w:rsidRPr="001362B6" w:rsidTr="00A53061">
        <w:tc>
          <w:tcPr>
            <w:tcW w:w="4739" w:type="dxa"/>
            <w:shd w:val="clear" w:color="auto" w:fill="FFFFFF"/>
            <w:tcMar>
              <w:top w:w="0" w:type="dxa"/>
              <w:left w:w="10" w:type="dxa"/>
              <w:bottom w:w="0" w:type="dxa"/>
              <w:right w:w="10" w:type="dxa"/>
            </w:tcMar>
          </w:tcPr>
          <w:p w:rsidR="00A53061" w:rsidRPr="00235B76" w:rsidRDefault="00A53061" w:rsidP="00A53061"/>
          <w:p w:rsidR="00A53061" w:rsidRDefault="00A53061" w:rsidP="00A53061">
            <w:pPr>
              <w:pStyle w:val="Standard"/>
              <w:rPr>
                <w:rFonts w:ascii="Times New Roman" w:hAnsi="Times New Roman" w:cs="Times New Roman"/>
              </w:rPr>
            </w:pPr>
          </w:p>
          <w:p w:rsidR="00A53061" w:rsidRDefault="00A53061" w:rsidP="00A53061">
            <w:pPr>
              <w:pStyle w:val="Standard"/>
              <w:rPr>
                <w:rFonts w:ascii="Times New Roman" w:hAnsi="Times New Roman" w:cs="Times New Roman"/>
              </w:rPr>
            </w:pPr>
          </w:p>
          <w:p w:rsidR="00A53061" w:rsidRDefault="00A53061" w:rsidP="00A53061">
            <w:pPr>
              <w:pStyle w:val="Standard"/>
              <w:rPr>
                <w:rFonts w:ascii="Times New Roman" w:hAnsi="Times New Roman" w:cs="Times New Roman"/>
              </w:rPr>
            </w:pPr>
          </w:p>
          <w:p w:rsidR="00A53061" w:rsidRDefault="00A53061" w:rsidP="00A53061">
            <w:pPr>
              <w:pStyle w:val="Standard"/>
              <w:rPr>
                <w:rFonts w:ascii="Times New Roman" w:hAnsi="Times New Roman" w:cs="Times New Roman"/>
              </w:rPr>
            </w:pPr>
          </w:p>
          <w:p w:rsidR="00A53061" w:rsidRPr="00235B76" w:rsidRDefault="00A53061" w:rsidP="00A53061"/>
          <w:p w:rsidR="00A53061" w:rsidRDefault="00A53061" w:rsidP="00A53061">
            <w:pPr>
              <w:pStyle w:val="Standard"/>
              <w:rPr>
                <w:rFonts w:ascii="Times New Roman" w:hAnsi="Times New Roman" w:cs="Times New Roman"/>
              </w:rPr>
            </w:pPr>
          </w:p>
          <w:p w:rsidR="00A53061" w:rsidRDefault="00A53061" w:rsidP="00A5306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w:t>
            </w:r>
            <w:r w:rsidRPr="00B96117">
              <w:rPr>
                <w:rFonts w:ascii="Times New Roman" w:hAnsi="Times New Roman" w:cs="Times New Roman"/>
              </w:rPr>
              <w:lastRenderedPageBreak/>
              <w:t>INC. a Michigan Corporation, forced out of business ) and those si</w:t>
            </w:r>
            <w:r>
              <w:rPr>
                <w:rFonts w:ascii="Times New Roman" w:hAnsi="Times New Roman" w:cs="Times New Roman"/>
              </w:rPr>
              <w:t>milarly situated(Crime Victims) PLAINTIFF/ CLAIMANT</w:t>
            </w:r>
          </w:p>
          <w:p w:rsidR="00A53061" w:rsidRDefault="00A53061" w:rsidP="00A53061">
            <w:pPr>
              <w:pStyle w:val="Standard"/>
              <w:rPr>
                <w:rFonts w:ascii="Times New Roman" w:hAnsi="Times New Roman" w:cs="Times New Roman"/>
              </w:rPr>
            </w:pPr>
          </w:p>
          <w:p w:rsidR="00A53061" w:rsidRDefault="00A53061" w:rsidP="00A53061">
            <w:pPr>
              <w:pStyle w:val="Standard"/>
              <w:rPr>
                <w:rFonts w:ascii="Times New Roman" w:hAnsi="Times New Roman"/>
                <w:b/>
              </w:rPr>
            </w:pPr>
            <w:r w:rsidRPr="00493E64">
              <w:rPr>
                <w:rFonts w:ascii="Times New Roman" w:hAnsi="Times New Roman"/>
                <w:b/>
              </w:rPr>
              <w:t>Real Parties in Interest.</w:t>
            </w:r>
          </w:p>
          <w:p w:rsidR="00A53061" w:rsidRDefault="00A53061" w:rsidP="00A53061">
            <w:pPr>
              <w:pStyle w:val="Standard"/>
              <w:rPr>
                <w:rFonts w:ascii="Times New Roman" w:hAnsi="Times New Roman"/>
                <w:b/>
              </w:rPr>
            </w:pPr>
          </w:p>
          <w:p w:rsidR="00A53061" w:rsidRDefault="00A53061" w:rsidP="00A53061">
            <w:pPr>
              <w:pStyle w:val="Standard"/>
              <w:rPr>
                <w:rFonts w:ascii="Times New Roman" w:hAnsi="Times New Roman"/>
                <w:b/>
              </w:rPr>
            </w:pPr>
            <w:r>
              <w:rPr>
                <w:rFonts w:ascii="Times New Roman" w:hAnsi="Times New Roman"/>
                <w:b/>
              </w:rPr>
              <w:t>Plaintiff/Judgment Creditor,</w:t>
            </w:r>
          </w:p>
          <w:p w:rsidR="00A53061" w:rsidRPr="00B83760" w:rsidRDefault="00A53061" w:rsidP="00A53061">
            <w:pPr>
              <w:tabs>
                <w:tab w:val="left" w:pos="1500"/>
              </w:tabs>
              <w:rPr>
                <w:rFonts w:ascii="Times New Roman" w:eastAsiaTheme="minorHAnsi" w:hAnsi="Times New Roman" w:cstheme="minorBidi"/>
              </w:rPr>
            </w:pPr>
          </w:p>
          <w:p w:rsidR="00A53061" w:rsidRPr="00B83760" w:rsidRDefault="00A53061" w:rsidP="00A5306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A53061" w:rsidRDefault="00A53061" w:rsidP="00A5306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A53061" w:rsidRDefault="00A53061" w:rsidP="00A53061">
            <w:pPr>
              <w:pStyle w:val="Standard"/>
              <w:rPr>
                <w:rFonts w:ascii="Times New Roman" w:hAnsi="Times New Roman" w:cs="Times New Roman"/>
                <w:color w:val="auto"/>
              </w:rPr>
            </w:pPr>
          </w:p>
          <w:p w:rsidR="00A53061" w:rsidRPr="00914874" w:rsidRDefault="00A53061" w:rsidP="00A5306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A53061" w:rsidRPr="00914874" w:rsidRDefault="00A53061" w:rsidP="00A5306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A53061" w:rsidRDefault="00A53061" w:rsidP="00A53061">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w:t>
            </w:r>
          </w:p>
          <w:p w:rsidR="00A53061" w:rsidRDefault="00A53061" w:rsidP="00A53061">
            <w:pPr>
              <w:pStyle w:val="Standard"/>
              <w:rPr>
                <w:rFonts w:ascii="Times New Roman" w:hAnsi="Times New Roman"/>
                <w:b/>
              </w:rPr>
            </w:pPr>
          </w:p>
          <w:p w:rsidR="00A53061" w:rsidRPr="00FD2108" w:rsidRDefault="00A53061" w:rsidP="00A53061">
            <w:pPr>
              <w:pStyle w:val="Standard"/>
              <w:tabs>
                <w:tab w:val="left" w:pos="720"/>
              </w:tabs>
              <w:rPr>
                <w:rFonts w:ascii="Times New Roman" w:hAnsi="Times New Roman" w:cs="Times New Roman"/>
                <w:color w:val="auto"/>
              </w:rPr>
            </w:pPr>
          </w:p>
          <w:p w:rsidR="00A53061" w:rsidRDefault="00A53061" w:rsidP="00A53061">
            <w:pPr>
              <w:pStyle w:val="Standard"/>
              <w:ind w:left="180"/>
              <w:rPr>
                <w:rFonts w:ascii="Times New Roman" w:hAnsi="Times New Roman" w:cs="Times New Roman"/>
              </w:rPr>
            </w:pPr>
            <w:r>
              <w:rPr>
                <w:rFonts w:ascii="Times New Roman" w:hAnsi="Times New Roman" w:cs="Times New Roman"/>
              </w:rPr>
              <w:t>Defendant/Judgment Debtor</w:t>
            </w:r>
          </w:p>
          <w:p w:rsidR="00A53061" w:rsidRPr="001362B6" w:rsidRDefault="00A53061" w:rsidP="00A53061">
            <w:pPr>
              <w:pStyle w:val="Standard"/>
            </w:pPr>
          </w:p>
        </w:tc>
        <w:tc>
          <w:tcPr>
            <w:tcW w:w="40" w:type="dxa"/>
            <w:shd w:val="clear" w:color="auto" w:fill="FFFFFF"/>
            <w:tcMar>
              <w:top w:w="0" w:type="dxa"/>
              <w:left w:w="10" w:type="dxa"/>
              <w:bottom w:w="0" w:type="dxa"/>
              <w:right w:w="10" w:type="dxa"/>
            </w:tcMar>
          </w:tcPr>
          <w:p w:rsidR="00A53061" w:rsidRPr="001362B6" w:rsidRDefault="00A53061" w:rsidP="00A53061">
            <w:pPr>
              <w:pStyle w:val="SingleSpacing"/>
              <w:spacing w:line="240" w:lineRule="auto"/>
              <w:rPr>
                <w:rFonts w:ascii="Times New Roman" w:hAnsi="Times New Roman" w:cs="Times New Roman"/>
              </w:rPr>
            </w:pPr>
          </w:p>
          <w:p w:rsidR="00A53061" w:rsidRPr="001362B6" w:rsidRDefault="00A53061" w:rsidP="00A53061">
            <w:pPr>
              <w:pStyle w:val="SingleSpacing"/>
              <w:spacing w:line="240" w:lineRule="auto"/>
              <w:rPr>
                <w:rFonts w:ascii="Times New Roman" w:hAnsi="Times New Roman" w:cs="Times New Roman"/>
              </w:rPr>
            </w:pPr>
            <w:r w:rsidRPr="001362B6">
              <w:rPr>
                <w:rFonts w:ascii="Times New Roman" w:hAnsi="Times New Roman" w:cs="Times New Roman"/>
              </w:rPr>
              <w:t>))))))))))))))))))))))))</w:t>
            </w:r>
          </w:p>
          <w:p w:rsidR="00A53061" w:rsidRPr="001362B6" w:rsidRDefault="00A53061" w:rsidP="00A53061">
            <w:pPr>
              <w:pStyle w:val="SingleSpacing"/>
              <w:spacing w:line="240" w:lineRule="auto"/>
              <w:rPr>
                <w:rFonts w:ascii="Times New Roman" w:hAnsi="Times New Roman" w:cs="Times New Roman"/>
              </w:rPr>
            </w:pPr>
            <w:r w:rsidRPr="001362B6">
              <w:rPr>
                <w:rFonts w:ascii="Times New Roman" w:hAnsi="Times New Roman" w:cs="Times New Roman"/>
              </w:rPr>
              <w:t>)) )</w:t>
            </w:r>
          </w:p>
          <w:p w:rsidR="00A53061" w:rsidRPr="001362B6" w:rsidRDefault="00A53061" w:rsidP="00A53061">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A53061" w:rsidRPr="001362B6" w:rsidRDefault="00A53061" w:rsidP="00A53061">
            <w:pPr>
              <w:pStyle w:val="Standard"/>
              <w:rPr>
                <w:rFonts w:ascii="Times New Roman" w:hAnsi="Times New Roman" w:cs="Times New Roman"/>
              </w:rPr>
            </w:pPr>
          </w:p>
          <w:p w:rsidR="00A53061" w:rsidRPr="001362B6" w:rsidRDefault="00A53061" w:rsidP="00A53061">
            <w:pPr>
              <w:pStyle w:val="AttorneyName"/>
              <w:tabs>
                <w:tab w:val="left" w:pos="3194"/>
              </w:tabs>
              <w:spacing w:line="240" w:lineRule="auto"/>
              <w:rPr>
                <w:rFonts w:ascii="Times New Roman" w:hAnsi="Times New Roman" w:cs="Times New Roman"/>
              </w:rPr>
            </w:pPr>
          </w:p>
          <w:p w:rsidR="00A53061" w:rsidRDefault="00A53061" w:rsidP="00A53061">
            <w:pPr>
              <w:rPr>
                <w:sz w:val="24"/>
                <w:szCs w:val="24"/>
              </w:rPr>
            </w:pPr>
            <w:r w:rsidRPr="001362B6">
              <w:tab/>
            </w:r>
          </w:p>
          <w:p w:rsidR="00A53061" w:rsidRDefault="00A53061" w:rsidP="00A53061">
            <w:pPr>
              <w:pStyle w:val="Standard"/>
              <w:rPr>
                <w:rFonts w:ascii="Times New Roman" w:hAnsi="Times New Roman" w:cs="Times New Roman"/>
              </w:rPr>
            </w:pPr>
            <w:r>
              <w:rPr>
                <w:rFonts w:ascii="Times New Roman" w:hAnsi="Times New Roman" w:cs="Times New Roman"/>
              </w:rPr>
              <w:t xml:space="preserve">. </w:t>
            </w:r>
          </w:p>
          <w:p w:rsidR="00A53061" w:rsidRDefault="00A53061" w:rsidP="00A53061">
            <w:pPr>
              <w:pStyle w:val="Standard"/>
              <w:rPr>
                <w:rFonts w:ascii="Times New Roman" w:hAnsi="Times New Roman" w:cs="Times New Roman"/>
              </w:rPr>
            </w:pPr>
          </w:p>
          <w:p w:rsidR="00A53061" w:rsidRPr="001362B6" w:rsidRDefault="00A53061" w:rsidP="00A53061">
            <w:pPr>
              <w:pStyle w:val="Standard"/>
              <w:rPr>
                <w:rFonts w:ascii="Times New Roman" w:hAnsi="Times New Roman" w:cs="Times New Roman"/>
              </w:rPr>
            </w:pPr>
            <w:r>
              <w:rPr>
                <w:rFonts w:ascii="Times New Roman" w:hAnsi="Times New Roman" w:cs="Times New Roman"/>
              </w:rPr>
              <w:t>CASE #________________</w:t>
            </w:r>
          </w:p>
          <w:p w:rsidR="00A53061" w:rsidRPr="001362B6" w:rsidRDefault="00A53061" w:rsidP="00A53061">
            <w:pPr>
              <w:pStyle w:val="SingleSpacing"/>
              <w:spacing w:line="240" w:lineRule="auto"/>
              <w:rPr>
                <w:rFonts w:ascii="Times New Roman" w:hAnsi="Times New Roman" w:cs="Times New Roman"/>
              </w:rPr>
            </w:pPr>
          </w:p>
          <w:p w:rsidR="00A53061" w:rsidRDefault="00A53061" w:rsidP="00A53061">
            <w:pPr>
              <w:pStyle w:val="SingleSpacing"/>
              <w:rPr>
                <w:rFonts w:ascii="Times New Roman" w:hAnsi="Times New Roman" w:cs="Times New Roman"/>
                <w:b/>
              </w:rPr>
            </w:pPr>
            <w:r>
              <w:rPr>
                <w:rFonts w:ascii="Times New Roman" w:hAnsi="Times New Roman" w:cs="Times New Roman"/>
                <w:b/>
              </w:rPr>
              <w:t>WRIT OF ATTACHMENT ON A JUDGMENT</w:t>
            </w:r>
          </w:p>
          <w:p w:rsidR="00A53061" w:rsidRDefault="00A53061" w:rsidP="00A53061">
            <w:pPr>
              <w:pStyle w:val="SingleSpacing"/>
              <w:rPr>
                <w:rFonts w:ascii="Times New Roman" w:hAnsi="Times New Roman" w:cs="Times New Roman"/>
                <w:b/>
              </w:rPr>
            </w:pPr>
            <w:r>
              <w:rPr>
                <w:rFonts w:ascii="Times New Roman" w:hAnsi="Times New Roman" w:cs="Times New Roman"/>
                <w:b/>
              </w:rPr>
              <w:t>(Garnishment of Wage, Earnings, Salary, Commission, and Pensions)</w:t>
            </w:r>
          </w:p>
          <w:p w:rsidR="00A53061" w:rsidRDefault="00A53061" w:rsidP="00A53061">
            <w:pPr>
              <w:pStyle w:val="SingleSpacing"/>
              <w:rPr>
                <w:rFonts w:ascii="Times New Roman" w:hAnsi="Times New Roman" w:cs="Times New Roman"/>
              </w:rPr>
            </w:pPr>
          </w:p>
          <w:p w:rsidR="00A53061" w:rsidRPr="001B6951" w:rsidRDefault="00A53061" w:rsidP="00A53061">
            <w:pPr>
              <w:pStyle w:val="Standard"/>
            </w:pPr>
          </w:p>
          <w:p w:rsidR="00A53061" w:rsidRPr="001362B6" w:rsidRDefault="00A53061" w:rsidP="00A53061">
            <w:pPr>
              <w:pStyle w:val="Standard"/>
              <w:rPr>
                <w:rFonts w:ascii="Times New Roman" w:hAnsi="Times New Roman" w:cs="Times New Roman"/>
              </w:rPr>
            </w:pPr>
          </w:p>
          <w:p w:rsidR="00A53061" w:rsidRPr="001362B6" w:rsidRDefault="00A53061" w:rsidP="00A53061"/>
        </w:tc>
      </w:tr>
    </w:tbl>
    <w:p w:rsidR="00A53061" w:rsidRDefault="00A53061" w:rsidP="00A53061"/>
    <w:p w:rsidR="00A53061" w:rsidRDefault="00A53061" w:rsidP="00A53061">
      <w:pPr>
        <w:pStyle w:val="SingleSpacing"/>
        <w:rPr>
          <w:rFonts w:ascii="Times New Roman" w:hAnsi="Times New Roman" w:cs="Times New Roman"/>
          <w:b/>
        </w:rPr>
      </w:pPr>
      <w:r>
        <w:rPr>
          <w:rFonts w:ascii="Times New Roman" w:hAnsi="Times New Roman" w:cs="Times New Roman"/>
          <w:b/>
        </w:rPr>
        <w:t>INTERROGATORIES DIRECTED TO BARAK H. OBAMA AND/OR LORETTA LYNCH GARNISHEE</w:t>
      </w:r>
    </w:p>
    <w:p w:rsidR="00A53061" w:rsidRDefault="00A53061" w:rsidP="00A53061">
      <w:pPr>
        <w:pStyle w:val="BodyTextIndent2"/>
        <w:spacing w:line="240" w:lineRule="auto"/>
        <w:ind w:left="0" w:firstLine="0"/>
        <w:rPr>
          <w:rFonts w:cs="Times New Roman"/>
        </w:rPr>
      </w:pPr>
    </w:p>
    <w:p w:rsidR="00A53061" w:rsidRDefault="00A53061" w:rsidP="00A53061">
      <w:pPr>
        <w:pStyle w:val="BodyTextIndent2"/>
        <w:spacing w:line="240" w:lineRule="auto"/>
        <w:ind w:left="0" w:firstLine="0"/>
        <w:rPr>
          <w:rFonts w:cs="Times New Roman"/>
        </w:rPr>
      </w:pPr>
    </w:p>
    <w:p w:rsidR="00A53061" w:rsidRDefault="00A53061" w:rsidP="00A53061">
      <w:pPr>
        <w:pStyle w:val="BodyTextIndent2"/>
        <w:spacing w:line="240" w:lineRule="auto"/>
        <w:ind w:left="0" w:firstLine="0"/>
        <w:rPr>
          <w:rFonts w:cs="Times New Roman"/>
        </w:rPr>
      </w:pPr>
    </w:p>
    <w:p w:rsidR="00A53061" w:rsidRDefault="00A53061" w:rsidP="00A53061">
      <w:pPr>
        <w:pStyle w:val="BodyTextIndent2"/>
        <w:spacing w:line="240" w:lineRule="auto"/>
        <w:ind w:left="0" w:firstLine="0"/>
        <w:rPr>
          <w:rFonts w:cs="Times New Roman"/>
        </w:rPr>
      </w:pPr>
    </w:p>
    <w:p w:rsidR="00A53061" w:rsidRDefault="00A53061" w:rsidP="00A53061">
      <w:pPr>
        <w:pStyle w:val="BodyTextIndent2"/>
        <w:spacing w:line="240" w:lineRule="auto"/>
        <w:ind w:left="0" w:firstLine="0"/>
        <w:rPr>
          <w:rFonts w:cs="Times New Roman"/>
        </w:rPr>
      </w:pPr>
    </w:p>
    <w:p w:rsidR="00A53061" w:rsidRDefault="00A53061" w:rsidP="00A53061">
      <w:pPr>
        <w:pStyle w:val="Standard"/>
        <w:tabs>
          <w:tab w:val="left" w:pos="720"/>
        </w:tabs>
        <w:rPr>
          <w:rFonts w:ascii="Times New Roman" w:hAnsi="Times New Roman" w:cs="Times New Roman"/>
          <w:color w:val="auto"/>
        </w:rPr>
      </w:pPr>
      <w:r>
        <w:rPr>
          <w:rFonts w:cs="Times New Roman"/>
        </w:rPr>
        <w:t xml:space="preserve">TO: </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Garnishee isterest _____________at _____________per annum, from ______________________and the cost of $________________________, less credit of $________________________ making a total balance due on the date of issuance of this attachment $______________________.</w:t>
      </w:r>
    </w:p>
    <w:p w:rsidR="00A53061" w:rsidRDefault="00A53061" w:rsidP="00A53061">
      <w:pPr>
        <w:pStyle w:val="Standard"/>
        <w:tabs>
          <w:tab w:val="left" w:pos="720"/>
        </w:tabs>
        <w:rPr>
          <w:rFonts w:ascii="Times New Roman" w:hAnsi="Times New Roman" w:cs="Times New Roman"/>
          <w:color w:val="auto"/>
        </w:rPr>
      </w:pPr>
    </w:p>
    <w:p w:rsidR="00A53061" w:rsidRDefault="00A53061" w:rsidP="00A53061">
      <w:pPr>
        <w:pStyle w:val="Standard"/>
        <w:tabs>
          <w:tab w:val="left" w:pos="720"/>
        </w:tabs>
        <w:rPr>
          <w:rFonts w:ascii="Times New Roman" w:hAnsi="Times New Roman" w:cs="Times New Roman"/>
          <w:color w:val="auto"/>
        </w:rPr>
      </w:pPr>
      <w:r>
        <w:rPr>
          <w:rFonts w:ascii="Times New Roman" w:hAnsi="Times New Roman" w:cs="Times New Roman"/>
          <w:color w:val="auto"/>
        </w:rPr>
        <w:t>NOTE:  Accuring interest will increase this amount in the further and it is also possible that additional cost acuring under the judgment may increase this total at alater date.  It is also possible that paymwent made indpendtley may decrease the toltal balance due.  Before ceasing to withhold any disposable wages, under this attachment, it is suggested that you communicate with the Plaitniff or hs attorney to ascertain that the judgment has been completely satisfied.</w:t>
      </w:r>
    </w:p>
    <w:p w:rsidR="00A53061" w:rsidRDefault="00A53061" w:rsidP="00A53061">
      <w:pPr>
        <w:pStyle w:val="Standard"/>
        <w:tabs>
          <w:tab w:val="left" w:pos="720"/>
        </w:tabs>
        <w:rPr>
          <w:rFonts w:ascii="Times New Roman" w:hAnsi="Times New Roman" w:cs="Times New Roman"/>
          <w:color w:val="auto"/>
        </w:rPr>
      </w:pPr>
    </w:p>
    <w:p w:rsidR="00A53061" w:rsidRDefault="00A53061" w:rsidP="00A53061">
      <w:pPr>
        <w:pStyle w:val="Standard"/>
        <w:tabs>
          <w:tab w:val="left" w:pos="720"/>
        </w:tabs>
        <w:rPr>
          <w:rFonts w:ascii="Times New Roman" w:hAnsi="Times New Roman" w:cs="Times New Roman"/>
          <w:color w:val="auto"/>
        </w:rPr>
      </w:pPr>
      <w:r>
        <w:rPr>
          <w:rFonts w:ascii="Times New Roman" w:hAnsi="Times New Roman" w:cs="Times New Roman"/>
          <w:color w:val="auto"/>
        </w:rPr>
        <w:lastRenderedPageBreak/>
        <w:t>NOW, THERFORE, you are hereby notified that this Writ of Atttachment(Garnishment) constitutes a lien and continuing  levy for the amount above state upon the disposable wages, ar as defined by law(See instruction 1-3) due or to become due from you to the Defenant.</w:t>
      </w:r>
    </w:p>
    <w:p w:rsidR="00A53061" w:rsidRDefault="00A53061" w:rsidP="00A53061">
      <w:pPr>
        <w:pStyle w:val="Standard"/>
        <w:tabs>
          <w:tab w:val="left" w:pos="720"/>
        </w:tabs>
        <w:rPr>
          <w:rFonts w:ascii="Times New Roman" w:hAnsi="Times New Roman" w:cs="Times New Roman"/>
          <w:color w:val="auto"/>
        </w:rPr>
      </w:pPr>
    </w:p>
    <w:p w:rsidR="00A53061" w:rsidRDefault="00A53061" w:rsidP="00A5306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YOU ARE HEREBY ORDERED To withhold from the disposable </w:t>
      </w:r>
      <w:proofErr w:type="gramStart"/>
      <w:r>
        <w:rPr>
          <w:rFonts w:ascii="Times New Roman" w:hAnsi="Times New Roman" w:cs="Times New Roman"/>
          <w:color w:val="auto"/>
        </w:rPr>
        <w:t>wages(</w:t>
      </w:r>
      <w:proofErr w:type="gramEnd"/>
      <w:r>
        <w:rPr>
          <w:rFonts w:ascii="Times New Roman" w:hAnsi="Times New Roman" w:cs="Times New Roman"/>
          <w:color w:val="auto"/>
        </w:rPr>
        <w:t>see instruction 1-2) of the Defenant for any workweek or other pay periror THE LESSOR OF :</w:t>
      </w:r>
    </w:p>
    <w:p w:rsidR="00A53061" w:rsidRDefault="00A53061" w:rsidP="00A53061">
      <w:pPr>
        <w:pStyle w:val="Standard"/>
        <w:numPr>
          <w:ilvl w:val="1"/>
          <w:numId w:val="158"/>
        </w:numPr>
        <w:tabs>
          <w:tab w:val="left" w:pos="720"/>
        </w:tabs>
        <w:rPr>
          <w:rFonts w:ascii="Times New Roman" w:hAnsi="Times New Roman" w:cs="Times New Roman"/>
          <w:color w:val="auto"/>
        </w:rPr>
      </w:pPr>
      <w:r>
        <w:rPr>
          <w:rFonts w:ascii="Times New Roman" w:hAnsi="Times New Roman" w:cs="Times New Roman"/>
          <w:color w:val="auto"/>
        </w:rPr>
        <w:t>25% of the Di</w:t>
      </w:r>
    </w:p>
    <w:p w:rsidR="00A53061" w:rsidRDefault="00A53061" w:rsidP="00A53061">
      <w:pPr>
        <w:pStyle w:val="SingleSpacing"/>
        <w:rPr>
          <w:rFonts w:ascii="Times New Roman" w:hAnsi="Times New Roman" w:cs="Times New Roman"/>
          <w:b/>
        </w:rPr>
      </w:pPr>
    </w:p>
    <w:p w:rsidR="00A53061" w:rsidRDefault="00A53061" w:rsidP="00A53061">
      <w:pPr>
        <w:pStyle w:val="SingleSpacing"/>
        <w:rPr>
          <w:rFonts w:ascii="Times New Roman" w:hAnsi="Times New Roman" w:cs="Times New Roman"/>
          <w:b/>
        </w:rPr>
      </w:pPr>
    </w:p>
    <w:p w:rsidR="00A53061" w:rsidRDefault="00A53061" w:rsidP="00A53061">
      <w:pPr>
        <w:pStyle w:val="BodyTextIndent2"/>
        <w:spacing w:line="240" w:lineRule="auto"/>
        <w:ind w:left="0" w:firstLine="0"/>
        <w:jc w:val="distribute"/>
        <w:rPr>
          <w:rFonts w:cs="Times New Roman"/>
        </w:rPr>
      </w:pPr>
    </w:p>
    <w:p w:rsidR="00A53061" w:rsidRDefault="00A53061" w:rsidP="00A53061">
      <w:pPr>
        <w:pStyle w:val="BodyTextIndent2"/>
        <w:spacing w:line="240" w:lineRule="auto"/>
        <w:ind w:left="0" w:firstLine="0"/>
        <w:jc w:val="distribute"/>
        <w:rPr>
          <w:rFonts w:cs="Times New Roman"/>
        </w:rPr>
      </w:pPr>
    </w:p>
    <w:p w:rsidR="00A53061" w:rsidRDefault="00A53061" w:rsidP="00A53061">
      <w:pPr>
        <w:pStyle w:val="BodyTextIndent2"/>
        <w:spacing w:line="240" w:lineRule="auto"/>
        <w:ind w:left="0" w:firstLine="0"/>
        <w:jc w:val="distribute"/>
        <w:rPr>
          <w:rFonts w:cs="Times New Roman"/>
        </w:rPr>
      </w:pPr>
    </w:p>
    <w:p w:rsidR="00A53061" w:rsidRDefault="00A53061" w:rsidP="00A53061">
      <w:pPr>
        <w:pStyle w:val="BodyTextIndent2"/>
        <w:spacing w:line="240" w:lineRule="auto"/>
        <w:ind w:left="0" w:firstLine="0"/>
        <w:jc w:val="distribute"/>
        <w:rPr>
          <w:rFonts w:cs="Times New Roman"/>
        </w:rPr>
      </w:pPr>
    </w:p>
    <w:p w:rsidR="00A53061" w:rsidRDefault="00A53061" w:rsidP="00A53061">
      <w:pPr>
        <w:pStyle w:val="BodyTextIndent2"/>
        <w:spacing w:line="240" w:lineRule="auto"/>
        <w:ind w:left="0" w:firstLine="0"/>
        <w:jc w:val="distribute"/>
        <w:rPr>
          <w:rFonts w:cs="Times New Roman"/>
        </w:rPr>
      </w:pPr>
    </w:p>
    <w:p w:rsidR="00A53061" w:rsidRDefault="00A53061" w:rsidP="00A53061">
      <w:pPr>
        <w:pStyle w:val="BodyTextIndent2"/>
        <w:spacing w:line="240" w:lineRule="auto"/>
        <w:ind w:left="0" w:firstLine="0"/>
        <w:jc w:val="distribute"/>
        <w:rPr>
          <w:rFonts w:cs="Times New Roman"/>
        </w:rPr>
      </w:pPr>
    </w:p>
    <w:p w:rsidR="00A53061" w:rsidRDefault="00A53061" w:rsidP="00A53061">
      <w:pPr>
        <w:pStyle w:val="BodyTextIndent2"/>
        <w:spacing w:line="240" w:lineRule="auto"/>
        <w:ind w:left="0" w:firstLine="0"/>
        <w:jc w:val="distribute"/>
        <w:rPr>
          <w:rFonts w:cs="Times New Roman"/>
        </w:rPr>
      </w:pPr>
    </w:p>
    <w:p w:rsidR="00A53061" w:rsidRDefault="00A53061" w:rsidP="00A53061">
      <w:pPr>
        <w:rPr>
          <w:rFonts w:ascii="Times New Roman" w:hAnsi="Times New Roman"/>
          <w:sz w:val="24"/>
          <w:szCs w:val="24"/>
        </w:rPr>
      </w:pPr>
    </w:p>
    <w:p w:rsidR="00A53061" w:rsidRDefault="00A53061" w:rsidP="00A53061">
      <w:pPr>
        <w:rPr>
          <w:rFonts w:ascii="Times New Roman" w:hAnsi="Times New Roman"/>
          <w:sz w:val="24"/>
          <w:szCs w:val="24"/>
        </w:rPr>
      </w:pPr>
    </w:p>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1B0919" w:rsidRDefault="001B0919" w:rsidP="00B14768"/>
    <w:p w:rsidR="00273D3D" w:rsidRDefault="00273D3D" w:rsidP="00457F25">
      <w:pPr>
        <w:pStyle w:val="Standard"/>
        <w:rPr>
          <w:rFonts w:ascii="Times New Roman" w:hAnsi="Times New Roman" w:cs="Times New Roman"/>
          <w:b/>
        </w:rPr>
      </w:pPr>
    </w:p>
    <w:p w:rsidR="00273D3D" w:rsidRDefault="00273D3D" w:rsidP="00457F25">
      <w:pPr>
        <w:pStyle w:val="Standard"/>
        <w:rPr>
          <w:rFonts w:ascii="Times New Roman" w:hAnsi="Times New Roman" w:cs="Times New Roman"/>
          <w:b/>
        </w:rPr>
      </w:pPr>
    </w:p>
    <w:p w:rsidR="00273D3D" w:rsidRDefault="00273D3D" w:rsidP="00457F25">
      <w:pPr>
        <w:pStyle w:val="Standard"/>
        <w:rPr>
          <w:rFonts w:ascii="Times New Roman" w:hAnsi="Times New Roman" w:cs="Times New Roman"/>
          <w:b/>
        </w:rPr>
      </w:pPr>
    </w:p>
    <w:p w:rsidR="00273D3D" w:rsidRDefault="00273D3D" w:rsidP="00457F25">
      <w:pPr>
        <w:pStyle w:val="Standard"/>
        <w:rPr>
          <w:rFonts w:ascii="Times New Roman" w:hAnsi="Times New Roman" w:cs="Times New Roman"/>
          <w:b/>
        </w:rPr>
      </w:pPr>
    </w:p>
    <w:p w:rsidR="00457F25" w:rsidRDefault="00457F25" w:rsidP="00457F25">
      <w:pPr>
        <w:pStyle w:val="Standard"/>
        <w:rPr>
          <w:rFonts w:ascii="Times New Roman" w:hAnsi="Times New Roman" w:cs="Times New Roman"/>
          <w:b/>
        </w:rPr>
      </w:pPr>
      <w:r>
        <w:rPr>
          <w:rFonts w:ascii="Times New Roman" w:hAnsi="Times New Roman" w:cs="Times New Roman"/>
          <w:b/>
        </w:rPr>
        <w:t>USE DC FORM</w:t>
      </w:r>
    </w:p>
    <w:p w:rsidR="00457F25" w:rsidRDefault="00457F25" w:rsidP="00457F25">
      <w:pPr>
        <w:pStyle w:val="Standard"/>
        <w:rPr>
          <w:rFonts w:ascii="Times New Roman" w:hAnsi="Times New Roman" w:cs="Times New Roman"/>
          <w:b/>
        </w:rPr>
      </w:pPr>
    </w:p>
    <w:p w:rsidR="00457F25" w:rsidRPr="001362B6" w:rsidRDefault="00457F25" w:rsidP="00457F25">
      <w:pPr>
        <w:pStyle w:val="Standard"/>
        <w:rPr>
          <w:rFonts w:ascii="Times New Roman" w:hAnsi="Times New Roman" w:cs="Times New Roman"/>
        </w:rPr>
      </w:pPr>
      <w:r>
        <w:rPr>
          <w:rFonts w:ascii="Times New Roman" w:hAnsi="Times New Roman" w:cs="Times New Roman"/>
          <w:b/>
        </w:rPr>
        <w:t xml:space="preserve">                                </w:t>
      </w:r>
      <w:r w:rsidRPr="001362B6">
        <w:rPr>
          <w:rFonts w:ascii="Times New Roman" w:hAnsi="Times New Roman" w:cs="Times New Roman"/>
          <w:b/>
        </w:rPr>
        <w:t>UNITED STATES DISTRICT COURT</w:t>
      </w:r>
    </w:p>
    <w:p w:rsidR="00457F25" w:rsidRPr="001362B6" w:rsidRDefault="00457F25" w:rsidP="00457F25">
      <w:pPr>
        <w:pStyle w:val="Standard"/>
        <w:rPr>
          <w:rFonts w:ascii="Times New Roman" w:hAnsi="Times New Roman" w:cs="Times New Roman"/>
          <w:b/>
        </w:rPr>
      </w:pPr>
    </w:p>
    <w:p w:rsidR="00457F25" w:rsidRPr="001362B6" w:rsidRDefault="00457F25" w:rsidP="00457F25">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457F25" w:rsidRPr="001362B6" w:rsidRDefault="00457F25" w:rsidP="00457F25">
      <w:pPr>
        <w:pStyle w:val="AttorneyName"/>
        <w:tabs>
          <w:tab w:val="left" w:pos="3194"/>
        </w:tabs>
        <w:spacing w:line="240" w:lineRule="auto"/>
        <w:rPr>
          <w:rFonts w:ascii="Times New Roman" w:hAnsi="Times New Roman" w:cs="Times New Roman"/>
        </w:rPr>
      </w:pPr>
    </w:p>
    <w:p w:rsidR="00457F25" w:rsidRPr="001362B6" w:rsidRDefault="00457F25" w:rsidP="00457F25">
      <w:pPr>
        <w:pStyle w:val="AttorneyName"/>
        <w:tabs>
          <w:tab w:val="left" w:pos="3194"/>
        </w:tabs>
        <w:spacing w:line="240" w:lineRule="auto"/>
        <w:rPr>
          <w:rFonts w:ascii="Times New Roman" w:hAnsi="Times New Roman" w:cs="Times New Roman"/>
        </w:rPr>
      </w:pPr>
    </w:p>
    <w:p w:rsidR="00457F25" w:rsidRPr="001362B6" w:rsidRDefault="00457F25" w:rsidP="00457F25">
      <w:pPr>
        <w:pStyle w:val="AttorneyName"/>
        <w:tabs>
          <w:tab w:val="left" w:pos="3194"/>
        </w:tabs>
        <w:spacing w:line="240" w:lineRule="auto"/>
        <w:rPr>
          <w:rFonts w:ascii="Times New Roman" w:hAnsi="Times New Roman" w:cs="Times New Roman"/>
        </w:rPr>
      </w:pPr>
    </w:p>
    <w:tbl>
      <w:tblPr>
        <w:tblW w:w="9555" w:type="dxa"/>
        <w:tblInd w:w="-90" w:type="dxa"/>
        <w:tblLayout w:type="fixed"/>
        <w:tblCellMar>
          <w:left w:w="10" w:type="dxa"/>
          <w:right w:w="10" w:type="dxa"/>
        </w:tblCellMar>
        <w:tblLook w:val="04A0" w:firstRow="1" w:lastRow="0" w:firstColumn="1" w:lastColumn="0" w:noHBand="0" w:noVBand="1"/>
      </w:tblPr>
      <w:tblGrid>
        <w:gridCol w:w="4739"/>
        <w:gridCol w:w="40"/>
        <w:gridCol w:w="4776"/>
      </w:tblGrid>
      <w:tr w:rsidR="00457F25" w:rsidRPr="001362B6" w:rsidTr="00457F25">
        <w:tc>
          <w:tcPr>
            <w:tcW w:w="4739" w:type="dxa"/>
            <w:shd w:val="clear" w:color="auto" w:fill="FFFFFF"/>
            <w:tcMar>
              <w:top w:w="0" w:type="dxa"/>
              <w:left w:w="10" w:type="dxa"/>
              <w:bottom w:w="0" w:type="dxa"/>
              <w:right w:w="10" w:type="dxa"/>
            </w:tcMar>
          </w:tcPr>
          <w:p w:rsidR="00457F25" w:rsidRPr="00235B76" w:rsidRDefault="00457F25" w:rsidP="00457F25"/>
          <w:p w:rsidR="00457F25" w:rsidRDefault="00457F25" w:rsidP="00457F25">
            <w:pPr>
              <w:pStyle w:val="Standard"/>
              <w:rPr>
                <w:rFonts w:ascii="Times New Roman" w:hAnsi="Times New Roman" w:cs="Times New Roman"/>
              </w:rPr>
            </w:pPr>
          </w:p>
          <w:p w:rsidR="00457F25" w:rsidRDefault="00457F25" w:rsidP="00457F25">
            <w:pPr>
              <w:pStyle w:val="Standard"/>
              <w:rPr>
                <w:rFonts w:ascii="Times New Roman" w:hAnsi="Times New Roman" w:cs="Times New Roman"/>
              </w:rPr>
            </w:pPr>
          </w:p>
          <w:p w:rsidR="00457F25" w:rsidRDefault="00457F25" w:rsidP="00457F25">
            <w:pPr>
              <w:pStyle w:val="Standard"/>
              <w:rPr>
                <w:rFonts w:ascii="Times New Roman" w:hAnsi="Times New Roman" w:cs="Times New Roman"/>
              </w:rPr>
            </w:pPr>
          </w:p>
          <w:p w:rsidR="00457F25" w:rsidRDefault="00457F25" w:rsidP="00457F25">
            <w:pPr>
              <w:pStyle w:val="Standard"/>
              <w:rPr>
                <w:rFonts w:ascii="Times New Roman" w:hAnsi="Times New Roman" w:cs="Times New Roman"/>
              </w:rPr>
            </w:pPr>
          </w:p>
          <w:p w:rsidR="00457F25" w:rsidRPr="00235B76" w:rsidRDefault="00457F25" w:rsidP="00457F25"/>
          <w:p w:rsidR="00457F25" w:rsidRDefault="00457F25" w:rsidP="00457F25">
            <w:pPr>
              <w:pStyle w:val="Standard"/>
              <w:rPr>
                <w:rFonts w:ascii="Times New Roman" w:hAnsi="Times New Roman" w:cs="Times New Roman"/>
              </w:rPr>
            </w:pPr>
          </w:p>
          <w:p w:rsidR="00457F25" w:rsidRDefault="00457F25" w:rsidP="00457F25">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w:t>
            </w:r>
            <w:r w:rsidRPr="00B96117">
              <w:rPr>
                <w:rFonts w:ascii="Times New Roman" w:hAnsi="Times New Roman" w:cs="Times New Roman"/>
              </w:rPr>
              <w:lastRenderedPageBreak/>
              <w:t>Helping Hands)a 501C-3 non-profit organization, a Michigan and/or Georgia non-profit corporation, B &amp; B Building Maintenance INC. a Michigan Corporation, forced out of business ) and those si</w:t>
            </w:r>
            <w:r>
              <w:rPr>
                <w:rFonts w:ascii="Times New Roman" w:hAnsi="Times New Roman" w:cs="Times New Roman"/>
              </w:rPr>
              <w:t>milarly situated(Crime Victims) PLAINTIFF/ CLAIMANT</w:t>
            </w:r>
          </w:p>
          <w:p w:rsidR="00457F25" w:rsidRDefault="00457F25" w:rsidP="00457F25">
            <w:pPr>
              <w:pStyle w:val="Standard"/>
              <w:rPr>
                <w:rFonts w:ascii="Times New Roman" w:hAnsi="Times New Roman" w:cs="Times New Roman"/>
              </w:rPr>
            </w:pPr>
          </w:p>
          <w:p w:rsidR="00457F25" w:rsidRDefault="00457F25" w:rsidP="00457F25">
            <w:pPr>
              <w:pStyle w:val="Standard"/>
              <w:rPr>
                <w:rFonts w:ascii="Times New Roman" w:hAnsi="Times New Roman"/>
                <w:b/>
              </w:rPr>
            </w:pPr>
            <w:r w:rsidRPr="00493E64">
              <w:rPr>
                <w:rFonts w:ascii="Times New Roman" w:hAnsi="Times New Roman"/>
                <w:b/>
              </w:rPr>
              <w:t>Real Parties in Interest.</w:t>
            </w:r>
          </w:p>
          <w:p w:rsidR="00457F25" w:rsidRDefault="00457F25" w:rsidP="00457F25">
            <w:pPr>
              <w:pStyle w:val="Standard"/>
              <w:rPr>
                <w:rFonts w:ascii="Times New Roman" w:hAnsi="Times New Roman"/>
                <w:b/>
              </w:rPr>
            </w:pPr>
          </w:p>
          <w:p w:rsidR="00457F25" w:rsidRDefault="00457F25" w:rsidP="00457F25">
            <w:pPr>
              <w:pStyle w:val="Standard"/>
              <w:rPr>
                <w:rFonts w:ascii="Times New Roman" w:hAnsi="Times New Roman"/>
                <w:b/>
              </w:rPr>
            </w:pPr>
            <w:r>
              <w:rPr>
                <w:rFonts w:ascii="Times New Roman" w:hAnsi="Times New Roman"/>
                <w:b/>
              </w:rPr>
              <w:t>Plaintiff/Judgment Creditor,</w:t>
            </w:r>
          </w:p>
          <w:p w:rsidR="00457F25" w:rsidRPr="00B83760" w:rsidRDefault="00457F25" w:rsidP="00457F25">
            <w:pPr>
              <w:tabs>
                <w:tab w:val="left" w:pos="1500"/>
              </w:tabs>
              <w:rPr>
                <w:rFonts w:ascii="Times New Roman" w:eastAsiaTheme="minorHAnsi" w:hAnsi="Times New Roman" w:cstheme="minorBidi"/>
              </w:rPr>
            </w:pPr>
          </w:p>
          <w:p w:rsidR="00457F25" w:rsidRPr="00B83760" w:rsidRDefault="00457F25" w:rsidP="00457F25">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457F25" w:rsidRDefault="00457F25" w:rsidP="00457F25">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457F25" w:rsidRDefault="00457F25" w:rsidP="00457F25">
            <w:pPr>
              <w:pStyle w:val="Standard"/>
              <w:rPr>
                <w:rFonts w:ascii="Times New Roman" w:hAnsi="Times New Roman" w:cs="Times New Roman"/>
                <w:color w:val="auto"/>
              </w:rPr>
            </w:pPr>
          </w:p>
          <w:p w:rsidR="00457F25" w:rsidRPr="00914874" w:rsidRDefault="00457F25" w:rsidP="00457F25">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57F25" w:rsidRPr="00914874" w:rsidRDefault="00457F25" w:rsidP="00457F25">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57F25" w:rsidRDefault="00457F25" w:rsidP="00457F25">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w:t>
            </w:r>
          </w:p>
          <w:p w:rsidR="00457F25" w:rsidRDefault="00457F25" w:rsidP="00457F25">
            <w:pPr>
              <w:pStyle w:val="Standard"/>
              <w:rPr>
                <w:rFonts w:ascii="Times New Roman" w:hAnsi="Times New Roman"/>
                <w:b/>
              </w:rPr>
            </w:pPr>
          </w:p>
          <w:p w:rsidR="00457F25" w:rsidRPr="00FD2108" w:rsidRDefault="00457F25" w:rsidP="00457F25">
            <w:pPr>
              <w:pStyle w:val="Standard"/>
              <w:tabs>
                <w:tab w:val="left" w:pos="720"/>
              </w:tabs>
              <w:rPr>
                <w:rFonts w:ascii="Times New Roman" w:hAnsi="Times New Roman" w:cs="Times New Roman"/>
                <w:color w:val="auto"/>
              </w:rPr>
            </w:pPr>
          </w:p>
          <w:p w:rsidR="00457F25" w:rsidRDefault="00457F25" w:rsidP="00457F25">
            <w:pPr>
              <w:pStyle w:val="Standard"/>
              <w:ind w:left="180"/>
              <w:rPr>
                <w:rFonts w:ascii="Times New Roman" w:hAnsi="Times New Roman" w:cs="Times New Roman"/>
              </w:rPr>
            </w:pPr>
            <w:r>
              <w:rPr>
                <w:rFonts w:ascii="Times New Roman" w:hAnsi="Times New Roman" w:cs="Times New Roman"/>
              </w:rPr>
              <w:t>Defendant/Judgment Debtor</w:t>
            </w:r>
          </w:p>
          <w:p w:rsidR="00457F25" w:rsidRPr="001362B6" w:rsidRDefault="00457F25" w:rsidP="00457F25">
            <w:pPr>
              <w:pStyle w:val="Standard"/>
            </w:pPr>
          </w:p>
        </w:tc>
        <w:tc>
          <w:tcPr>
            <w:tcW w:w="40" w:type="dxa"/>
            <w:shd w:val="clear" w:color="auto" w:fill="FFFFFF"/>
            <w:tcMar>
              <w:top w:w="0" w:type="dxa"/>
              <w:left w:w="10" w:type="dxa"/>
              <w:bottom w:w="0" w:type="dxa"/>
              <w:right w:w="10" w:type="dxa"/>
            </w:tcMar>
          </w:tcPr>
          <w:p w:rsidR="00457F25" w:rsidRPr="001362B6" w:rsidRDefault="00457F25" w:rsidP="00457F25">
            <w:pPr>
              <w:pStyle w:val="SingleSpacing"/>
              <w:spacing w:line="240" w:lineRule="auto"/>
              <w:rPr>
                <w:rFonts w:ascii="Times New Roman" w:hAnsi="Times New Roman" w:cs="Times New Roman"/>
              </w:rPr>
            </w:pPr>
          </w:p>
          <w:p w:rsidR="00457F25" w:rsidRPr="001362B6" w:rsidRDefault="00457F25" w:rsidP="00457F25">
            <w:pPr>
              <w:pStyle w:val="SingleSpacing"/>
              <w:spacing w:line="240" w:lineRule="auto"/>
              <w:rPr>
                <w:rFonts w:ascii="Times New Roman" w:hAnsi="Times New Roman" w:cs="Times New Roman"/>
              </w:rPr>
            </w:pPr>
            <w:r w:rsidRPr="001362B6">
              <w:rPr>
                <w:rFonts w:ascii="Times New Roman" w:hAnsi="Times New Roman" w:cs="Times New Roman"/>
              </w:rPr>
              <w:t>))))))))))))))))))))))))</w:t>
            </w:r>
          </w:p>
          <w:p w:rsidR="00457F25" w:rsidRPr="001362B6" w:rsidRDefault="00457F25" w:rsidP="00457F25">
            <w:pPr>
              <w:pStyle w:val="SingleSpacing"/>
              <w:spacing w:line="240" w:lineRule="auto"/>
              <w:rPr>
                <w:rFonts w:ascii="Times New Roman" w:hAnsi="Times New Roman" w:cs="Times New Roman"/>
              </w:rPr>
            </w:pPr>
            <w:r w:rsidRPr="001362B6">
              <w:rPr>
                <w:rFonts w:ascii="Times New Roman" w:hAnsi="Times New Roman" w:cs="Times New Roman"/>
              </w:rPr>
              <w:t>)) )</w:t>
            </w:r>
          </w:p>
          <w:p w:rsidR="00457F25" w:rsidRPr="001362B6" w:rsidRDefault="00457F25" w:rsidP="00457F25">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457F25" w:rsidRPr="001362B6" w:rsidRDefault="00457F25" w:rsidP="00457F25">
            <w:pPr>
              <w:pStyle w:val="Standard"/>
              <w:rPr>
                <w:rFonts w:ascii="Times New Roman" w:hAnsi="Times New Roman" w:cs="Times New Roman"/>
              </w:rPr>
            </w:pPr>
          </w:p>
          <w:p w:rsidR="00457F25" w:rsidRPr="001362B6" w:rsidRDefault="00457F25" w:rsidP="00457F25">
            <w:pPr>
              <w:pStyle w:val="AttorneyName"/>
              <w:tabs>
                <w:tab w:val="left" w:pos="3194"/>
              </w:tabs>
              <w:spacing w:line="240" w:lineRule="auto"/>
              <w:rPr>
                <w:rFonts w:ascii="Times New Roman" w:hAnsi="Times New Roman" w:cs="Times New Roman"/>
              </w:rPr>
            </w:pPr>
          </w:p>
          <w:p w:rsidR="00457F25" w:rsidRDefault="00457F25" w:rsidP="00457F25">
            <w:pPr>
              <w:rPr>
                <w:sz w:val="24"/>
                <w:szCs w:val="24"/>
              </w:rPr>
            </w:pPr>
            <w:r w:rsidRPr="001362B6">
              <w:tab/>
            </w:r>
          </w:p>
          <w:p w:rsidR="00457F25" w:rsidRDefault="00457F25" w:rsidP="00457F25">
            <w:pPr>
              <w:pStyle w:val="Standard"/>
              <w:rPr>
                <w:rFonts w:ascii="Times New Roman" w:hAnsi="Times New Roman" w:cs="Times New Roman"/>
              </w:rPr>
            </w:pPr>
            <w:r>
              <w:rPr>
                <w:rFonts w:ascii="Times New Roman" w:hAnsi="Times New Roman" w:cs="Times New Roman"/>
              </w:rPr>
              <w:t xml:space="preserve">. </w:t>
            </w:r>
          </w:p>
          <w:p w:rsidR="00457F25" w:rsidRDefault="00457F25" w:rsidP="00457F25">
            <w:pPr>
              <w:pStyle w:val="Standard"/>
              <w:rPr>
                <w:rFonts w:ascii="Times New Roman" w:hAnsi="Times New Roman" w:cs="Times New Roman"/>
              </w:rPr>
            </w:pPr>
          </w:p>
          <w:p w:rsidR="00457F25" w:rsidRPr="001362B6" w:rsidRDefault="00457F25" w:rsidP="00457F25">
            <w:pPr>
              <w:pStyle w:val="Standard"/>
              <w:rPr>
                <w:rFonts w:ascii="Times New Roman" w:hAnsi="Times New Roman" w:cs="Times New Roman"/>
              </w:rPr>
            </w:pPr>
            <w:r>
              <w:rPr>
                <w:rFonts w:ascii="Times New Roman" w:hAnsi="Times New Roman" w:cs="Times New Roman"/>
              </w:rPr>
              <w:t>CASE #________________</w:t>
            </w:r>
          </w:p>
          <w:p w:rsidR="00457F25" w:rsidRPr="001362B6" w:rsidRDefault="00457F25" w:rsidP="00457F25">
            <w:pPr>
              <w:pStyle w:val="SingleSpacing"/>
              <w:spacing w:line="240" w:lineRule="auto"/>
              <w:rPr>
                <w:rFonts w:ascii="Times New Roman" w:hAnsi="Times New Roman" w:cs="Times New Roman"/>
              </w:rPr>
            </w:pPr>
          </w:p>
          <w:p w:rsidR="00457F25" w:rsidRDefault="00457F25" w:rsidP="00457F25">
            <w:pPr>
              <w:pStyle w:val="SingleSpacing"/>
              <w:rPr>
                <w:rFonts w:ascii="Times New Roman" w:hAnsi="Times New Roman" w:cs="Times New Roman"/>
                <w:b/>
              </w:rPr>
            </w:pPr>
            <w:r>
              <w:rPr>
                <w:rFonts w:ascii="Times New Roman" w:hAnsi="Times New Roman" w:cs="Times New Roman"/>
                <w:b/>
              </w:rPr>
              <w:t xml:space="preserve">WRIT OF ATTACHMENT BEFORE JUDGMENT-CREDITS </w:t>
            </w:r>
          </w:p>
          <w:p w:rsidR="00457F25" w:rsidRDefault="00457F25" w:rsidP="00457F25">
            <w:pPr>
              <w:pStyle w:val="SingleSpacing"/>
              <w:rPr>
                <w:rFonts w:ascii="Times New Roman" w:hAnsi="Times New Roman" w:cs="Times New Roman"/>
                <w:b/>
              </w:rPr>
            </w:pPr>
          </w:p>
          <w:p w:rsidR="00457F25" w:rsidRPr="001B6951" w:rsidRDefault="00457F25" w:rsidP="00457F25">
            <w:pPr>
              <w:pStyle w:val="Standard"/>
            </w:pPr>
          </w:p>
          <w:p w:rsidR="00457F25" w:rsidRPr="001362B6" w:rsidRDefault="00457F25" w:rsidP="00457F25">
            <w:pPr>
              <w:pStyle w:val="Standard"/>
              <w:rPr>
                <w:rFonts w:ascii="Times New Roman" w:hAnsi="Times New Roman" w:cs="Times New Roman"/>
              </w:rPr>
            </w:pPr>
          </w:p>
          <w:p w:rsidR="00457F25" w:rsidRPr="001362B6" w:rsidRDefault="00457F25" w:rsidP="00457F25"/>
        </w:tc>
      </w:tr>
    </w:tbl>
    <w:p w:rsidR="001B0919" w:rsidRDefault="001B0919" w:rsidP="00B14768"/>
    <w:p w:rsidR="001B0919" w:rsidRDefault="001B0919" w:rsidP="00B14768"/>
    <w:p w:rsidR="00457F25" w:rsidRPr="00273D3D" w:rsidRDefault="00B14768" w:rsidP="00457F25">
      <w:pPr>
        <w:pStyle w:val="Standard"/>
        <w:tabs>
          <w:tab w:val="left" w:pos="720"/>
        </w:tabs>
        <w:rPr>
          <w:rFonts w:ascii="Times New Roman" w:hAnsi="Times New Roman" w:cs="Times New Roman"/>
          <w:color w:val="auto"/>
        </w:rPr>
      </w:pPr>
      <w:r w:rsidRPr="00273D3D">
        <w:rPr>
          <w:rFonts w:ascii="Times New Roman" w:hAnsi="Times New Roman" w:cs="Times New Roman"/>
        </w:rPr>
        <w:t>T</w:t>
      </w:r>
      <w:r w:rsidR="00457F25" w:rsidRPr="00273D3D">
        <w:rPr>
          <w:rFonts w:ascii="Times New Roman" w:hAnsi="Times New Roman" w:cs="Times New Roman"/>
        </w:rPr>
        <w:t xml:space="preserve">O:  </w:t>
      </w:r>
      <w:r w:rsidR="00457F25" w:rsidRPr="00273D3D">
        <w:rPr>
          <w:rFonts w:ascii="Times New Roman" w:hAnsi="Times New Roman" w:cs="Times New Roman"/>
          <w:color w:val="auto"/>
        </w:rPr>
        <w:t xml:space="preserve">Loretta Lynch in her official capacity Attorney General of the United States IN     </w:t>
      </w:r>
    </w:p>
    <w:p w:rsidR="00457F25" w:rsidRPr="00273D3D" w:rsidRDefault="00457F25" w:rsidP="00457F25">
      <w:pPr>
        <w:pStyle w:val="Standard"/>
        <w:tabs>
          <w:tab w:val="left" w:pos="720"/>
        </w:tabs>
        <w:rPr>
          <w:rFonts w:ascii="Times New Roman" w:hAnsi="Times New Roman" w:cs="Times New Roman"/>
          <w:color w:val="auto"/>
        </w:rPr>
      </w:pPr>
      <w:r w:rsidRPr="00273D3D">
        <w:rPr>
          <w:rFonts w:ascii="Times New Roman" w:hAnsi="Times New Roman" w:cs="Times New Roman"/>
          <w:color w:val="auto"/>
        </w:rPr>
        <w:t xml:space="preserve">       PERSONAM-DEFENDANT AND/OR RESPONDANT ON BEHALF OF IN PERSONAM, </w:t>
      </w:r>
    </w:p>
    <w:p w:rsidR="00457F25" w:rsidRPr="00273D3D" w:rsidRDefault="00457F25" w:rsidP="00457F25">
      <w:pPr>
        <w:pStyle w:val="Standard"/>
        <w:tabs>
          <w:tab w:val="left" w:pos="720"/>
        </w:tabs>
        <w:rPr>
          <w:rFonts w:ascii="Times New Roman" w:hAnsi="Times New Roman" w:cs="Times New Roman"/>
          <w:color w:val="auto"/>
        </w:rPr>
      </w:pPr>
      <w:r w:rsidRPr="00273D3D">
        <w:rPr>
          <w:rFonts w:ascii="Times New Roman" w:hAnsi="Times New Roman" w:cs="Times New Roman"/>
          <w:color w:val="auto"/>
        </w:rPr>
        <w:t xml:space="preserve">       IN REM AND/OR QUASI IN REM “CLASS DEFENDANTS”  </w:t>
      </w:r>
    </w:p>
    <w:p w:rsidR="00457F25" w:rsidRPr="00273D3D" w:rsidRDefault="00457F25" w:rsidP="00457F25">
      <w:pPr>
        <w:pStyle w:val="Standard"/>
        <w:rPr>
          <w:rFonts w:ascii="Times New Roman" w:hAnsi="Times New Roman" w:cs="Times New Roman"/>
          <w:color w:val="auto"/>
        </w:rPr>
      </w:pPr>
    </w:p>
    <w:p w:rsidR="00457F25" w:rsidRPr="00273D3D" w:rsidRDefault="00457F25" w:rsidP="00457F25">
      <w:pPr>
        <w:pStyle w:val="Standard"/>
        <w:rPr>
          <w:rFonts w:ascii="Times New Roman" w:hAnsi="Times New Roman" w:cs="Times New Roman"/>
          <w:color w:val="auto"/>
        </w:rPr>
      </w:pPr>
      <w:r w:rsidRPr="00273D3D">
        <w:rPr>
          <w:rFonts w:ascii="Times New Roman" w:hAnsi="Times New Roman" w:cs="Times New Roman"/>
          <w:color w:val="auto"/>
        </w:rPr>
        <w:t xml:space="preserve">         United States Department of Justice</w:t>
      </w:r>
    </w:p>
    <w:p w:rsidR="00457F25" w:rsidRPr="00273D3D" w:rsidRDefault="00457F25" w:rsidP="00457F25">
      <w:pPr>
        <w:pStyle w:val="Standard"/>
        <w:rPr>
          <w:rFonts w:ascii="Times New Roman" w:hAnsi="Times New Roman" w:cs="Times New Roman"/>
          <w:color w:val="auto"/>
        </w:rPr>
      </w:pPr>
      <w:r w:rsidRPr="00273D3D">
        <w:rPr>
          <w:rFonts w:ascii="Times New Roman" w:hAnsi="Times New Roman" w:cs="Times New Roman"/>
          <w:color w:val="auto"/>
        </w:rPr>
        <w:t xml:space="preserve">         950 Pennsylvania Avenue, N.W.</w:t>
      </w:r>
    </w:p>
    <w:p w:rsidR="00457F25" w:rsidRPr="00273D3D" w:rsidRDefault="00457F25" w:rsidP="00457F25">
      <w:pPr>
        <w:pStyle w:val="Standard"/>
        <w:rPr>
          <w:rFonts w:ascii="Times New Roman" w:hAnsi="Times New Roman" w:cs="Times New Roman"/>
          <w:b/>
        </w:rPr>
      </w:pPr>
      <w:r w:rsidRPr="00273D3D">
        <w:rPr>
          <w:rFonts w:ascii="Times New Roman" w:hAnsi="Times New Roman" w:cs="Times New Roman"/>
          <w:color w:val="auto"/>
        </w:rPr>
        <w:t xml:space="preserve">          Washington, D.C.20530-0001  </w:t>
      </w:r>
      <w:r w:rsidRPr="00273D3D">
        <w:rPr>
          <w:rFonts w:ascii="Times New Roman" w:hAnsi="Times New Roman" w:cs="Times New Roman"/>
          <w:b/>
        </w:rPr>
        <w:t xml:space="preserve"> </w:t>
      </w:r>
    </w:p>
    <w:p w:rsidR="00457F25" w:rsidRPr="00273D3D" w:rsidRDefault="00457F25" w:rsidP="00457F25">
      <w:pPr>
        <w:pStyle w:val="Standard"/>
        <w:rPr>
          <w:rFonts w:ascii="Times New Roman" w:hAnsi="Times New Roman" w:cs="Times New Roman"/>
          <w:b/>
        </w:rPr>
      </w:pPr>
    </w:p>
    <w:p w:rsidR="00457F25" w:rsidRPr="00273D3D" w:rsidRDefault="00457F25" w:rsidP="00457F25">
      <w:pPr>
        <w:pStyle w:val="Standard"/>
        <w:tabs>
          <w:tab w:val="left" w:pos="720"/>
        </w:tabs>
        <w:rPr>
          <w:rFonts w:ascii="Times New Roman" w:hAnsi="Times New Roman" w:cs="Times New Roman"/>
          <w:color w:val="auto"/>
        </w:rPr>
      </w:pPr>
    </w:p>
    <w:p w:rsidR="00B14768" w:rsidRPr="00273D3D" w:rsidRDefault="00457F25" w:rsidP="004F5808">
      <w:pPr>
        <w:rPr>
          <w:rFonts w:ascii="Times New Roman" w:hAnsi="Times New Roman"/>
          <w:sz w:val="24"/>
          <w:szCs w:val="24"/>
        </w:rPr>
      </w:pPr>
      <w:r w:rsidRPr="00273D3D">
        <w:rPr>
          <w:rFonts w:ascii="Times New Roman" w:hAnsi="Times New Roman"/>
          <w:sz w:val="24"/>
          <w:szCs w:val="24"/>
        </w:rPr>
        <w:t xml:space="preserve">Your are notified that any credits of the Defendant, Loretta lynch which shall be found in this district, to the Dollar amount of_______________________, with interest $__________________being the amount of the Plaitniffs clkaim agians the Defenant as shown by her affidavit, duly filed in this cause; and the further sum of $________________________dollar amount of costs and charges, for cost and charges which </w:t>
      </w:r>
      <w:r w:rsidRPr="00273D3D">
        <w:rPr>
          <w:rFonts w:ascii="Times New Roman" w:hAnsi="Times New Roman"/>
          <w:sz w:val="24"/>
          <w:szCs w:val="24"/>
        </w:rPr>
        <w:lastRenderedPageBreak/>
        <w:t xml:space="preserve">may accrue in the premises, are seized by virtue of this Writ of Attachment, and you are required to hold them and not pay or sudrrender them to the Defenant or to anyone else without an order from this Court.  </w:t>
      </w:r>
    </w:p>
    <w:p w:rsidR="00457F25" w:rsidRPr="00273D3D" w:rsidRDefault="00457F25" w:rsidP="004F5808">
      <w:pPr>
        <w:rPr>
          <w:rFonts w:ascii="Times New Roman" w:hAnsi="Times New Roman"/>
          <w:sz w:val="24"/>
          <w:szCs w:val="24"/>
        </w:rPr>
      </w:pPr>
      <w:r w:rsidRPr="00273D3D">
        <w:rPr>
          <w:rFonts w:ascii="Times New Roman" w:hAnsi="Times New Roman"/>
          <w:sz w:val="24"/>
          <w:szCs w:val="24"/>
        </w:rPr>
        <w:t xml:space="preserve">           You are required to answer the annexed Interrogartories Attachment, under penalities of perjury, withing so, judgment may be entered against you for the entire amount of the Plaintiffs claim and costs. </w:t>
      </w:r>
    </w:p>
    <w:p w:rsidR="00457F25" w:rsidRPr="00273D3D" w:rsidRDefault="00457F25" w:rsidP="004F5808">
      <w:pPr>
        <w:rPr>
          <w:rFonts w:ascii="Times New Roman" w:hAnsi="Times New Roman"/>
          <w:sz w:val="24"/>
          <w:szCs w:val="24"/>
        </w:rPr>
      </w:pPr>
      <w:r w:rsidRPr="00273D3D">
        <w:rPr>
          <w:rFonts w:ascii="Times New Roman" w:hAnsi="Times New Roman"/>
          <w:sz w:val="24"/>
          <w:szCs w:val="24"/>
        </w:rPr>
        <w:t xml:space="preserve">                   The garnishee shall file the original and one copy of the answers to Interrogatories with the lcerk of this Court.   In addition, he/she shall also serve copies upon each Defendant subject to the Writ of Attachment and also upon the person at show instance the writ was issued.  If, within 10 days after service of the answers to Interrogatories in Attachment</w:t>
      </w:r>
      <w:r w:rsidR="00273D3D" w:rsidRPr="00273D3D">
        <w:rPr>
          <w:rFonts w:ascii="Times New Roman" w:hAnsi="Times New Roman"/>
          <w:sz w:val="24"/>
          <w:szCs w:val="24"/>
        </w:rPr>
        <w:t>and also upon the person at whose instance the writ was issued.</w:t>
      </w:r>
    </w:p>
    <w:p w:rsidR="00273D3D" w:rsidRPr="00273D3D" w:rsidRDefault="00273D3D" w:rsidP="004F5808">
      <w:pPr>
        <w:rPr>
          <w:rFonts w:ascii="Times New Roman" w:hAnsi="Times New Roman"/>
          <w:sz w:val="24"/>
          <w:szCs w:val="24"/>
        </w:rPr>
      </w:pPr>
      <w:r w:rsidRPr="00273D3D">
        <w:rPr>
          <w:rFonts w:ascii="Times New Roman" w:hAnsi="Times New Roman"/>
          <w:sz w:val="24"/>
          <w:szCs w:val="24"/>
        </w:rPr>
        <w:t xml:space="preserve">               If, within 10 days after service of the answers to Interrogatoes in Attachment or such later time as the Court may allow, the party at whose instanc ehte Attachment was issued shall not contest the answers to Interrogatories and the garnishee’s oblications under the attachment shall be limited by his/her answers.</w:t>
      </w:r>
    </w:p>
    <w:p w:rsidR="00273D3D" w:rsidRPr="00273D3D" w:rsidRDefault="00273D3D" w:rsidP="004F5808">
      <w:pPr>
        <w:rPr>
          <w:rFonts w:ascii="Times New Roman" w:hAnsi="Times New Roman"/>
          <w:sz w:val="24"/>
          <w:szCs w:val="24"/>
        </w:rPr>
      </w:pPr>
      <w:r w:rsidRPr="00273D3D">
        <w:rPr>
          <w:rFonts w:ascii="Times New Roman" w:hAnsi="Times New Roman"/>
          <w:sz w:val="24"/>
          <w:szCs w:val="24"/>
        </w:rPr>
        <w:t xml:space="preserve">                 WITNESS the Honorable Amy B. Jackson</w:t>
      </w:r>
    </w:p>
    <w:p w:rsidR="00273D3D" w:rsidRPr="00273D3D" w:rsidRDefault="00273D3D" w:rsidP="004F5808">
      <w:pPr>
        <w:rPr>
          <w:rFonts w:ascii="Times New Roman" w:hAnsi="Times New Roman"/>
          <w:sz w:val="24"/>
          <w:szCs w:val="24"/>
        </w:rPr>
      </w:pPr>
    </w:p>
    <w:p w:rsidR="00273D3D" w:rsidRPr="00273D3D" w:rsidRDefault="00273D3D" w:rsidP="004F5808">
      <w:pPr>
        <w:rPr>
          <w:rFonts w:ascii="Times New Roman" w:hAnsi="Times New Roman"/>
          <w:sz w:val="24"/>
          <w:szCs w:val="24"/>
        </w:rPr>
      </w:pPr>
    </w:p>
    <w:p w:rsidR="00273D3D" w:rsidRPr="00273D3D" w:rsidRDefault="00273D3D" w:rsidP="004F5808">
      <w:pPr>
        <w:rPr>
          <w:rFonts w:ascii="Times New Roman" w:hAnsi="Times New Roman"/>
          <w:sz w:val="24"/>
          <w:szCs w:val="24"/>
        </w:rPr>
      </w:pPr>
      <w:r w:rsidRPr="00273D3D">
        <w:rPr>
          <w:rFonts w:ascii="Times New Roman" w:hAnsi="Times New Roman"/>
          <w:sz w:val="24"/>
          <w:szCs w:val="24"/>
        </w:rPr>
        <w:t xml:space="preserve">Date of writ of attachment______________                                                                   </w:t>
      </w:r>
    </w:p>
    <w:p w:rsidR="00273D3D" w:rsidRPr="00273D3D" w:rsidRDefault="00273D3D" w:rsidP="004F5808">
      <w:pPr>
        <w:rPr>
          <w:rFonts w:ascii="Times New Roman" w:hAnsi="Times New Roman"/>
          <w:sz w:val="24"/>
          <w:szCs w:val="24"/>
        </w:rPr>
      </w:pPr>
      <w:r w:rsidRPr="00273D3D">
        <w:rPr>
          <w:rFonts w:ascii="Times New Roman" w:hAnsi="Times New Roman"/>
          <w:sz w:val="24"/>
          <w:szCs w:val="24"/>
        </w:rPr>
        <w:t xml:space="preserve">                                                                                                   _____________________________</w:t>
      </w:r>
    </w:p>
    <w:p w:rsidR="00273D3D" w:rsidRPr="00273D3D" w:rsidRDefault="00273D3D" w:rsidP="004F5808">
      <w:pPr>
        <w:rPr>
          <w:rFonts w:ascii="Times New Roman" w:hAnsi="Times New Roman"/>
          <w:sz w:val="24"/>
          <w:szCs w:val="24"/>
        </w:rPr>
      </w:pPr>
      <w:r w:rsidRPr="00273D3D">
        <w:rPr>
          <w:rFonts w:ascii="Times New Roman" w:hAnsi="Times New Roman"/>
          <w:sz w:val="24"/>
          <w:szCs w:val="24"/>
        </w:rPr>
        <w:t xml:space="preserve">                                                                                                     Name of Court Clerk</w:t>
      </w:r>
    </w:p>
    <w:p w:rsidR="00273D3D" w:rsidRPr="00273D3D" w:rsidRDefault="00273D3D" w:rsidP="004F5808">
      <w:pPr>
        <w:rPr>
          <w:rFonts w:ascii="Times New Roman" w:hAnsi="Times New Roman"/>
          <w:sz w:val="24"/>
          <w:szCs w:val="24"/>
        </w:rPr>
      </w:pPr>
      <w:r w:rsidRPr="00273D3D">
        <w:rPr>
          <w:rFonts w:ascii="Times New Roman" w:hAnsi="Times New Roman"/>
          <w:sz w:val="24"/>
          <w:szCs w:val="24"/>
        </w:rPr>
        <w:t xml:space="preserve">                                                                                                     Title of Court Clerk</w:t>
      </w:r>
    </w:p>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273D3D" w:rsidRDefault="00273D3D" w:rsidP="00273D3D">
      <w:pPr>
        <w:pStyle w:val="Standard"/>
        <w:rPr>
          <w:rFonts w:ascii="Times New Roman" w:hAnsi="Times New Roman" w:cs="Times New Roman"/>
          <w:b/>
        </w:rPr>
      </w:pPr>
      <w:r>
        <w:rPr>
          <w:rFonts w:ascii="Times New Roman" w:hAnsi="Times New Roman" w:cs="Times New Roman"/>
          <w:b/>
        </w:rPr>
        <w:t>USE DC FORM</w:t>
      </w:r>
    </w:p>
    <w:p w:rsidR="00273D3D" w:rsidRPr="001362B6" w:rsidRDefault="00273D3D" w:rsidP="00273D3D">
      <w:pPr>
        <w:pStyle w:val="Standard"/>
        <w:rPr>
          <w:rFonts w:ascii="Times New Roman" w:hAnsi="Times New Roman" w:cs="Times New Roman"/>
        </w:rPr>
      </w:pPr>
      <w:r>
        <w:rPr>
          <w:rFonts w:ascii="Times New Roman" w:hAnsi="Times New Roman" w:cs="Times New Roman"/>
          <w:b/>
        </w:rPr>
        <w:t xml:space="preserve">                                      </w:t>
      </w:r>
      <w:r w:rsidRPr="001362B6">
        <w:rPr>
          <w:rFonts w:ascii="Times New Roman" w:hAnsi="Times New Roman" w:cs="Times New Roman"/>
          <w:b/>
        </w:rPr>
        <w:t>UNITED STATES DISTRICT COURT</w:t>
      </w:r>
    </w:p>
    <w:p w:rsidR="00273D3D" w:rsidRPr="001362B6" w:rsidRDefault="00273D3D" w:rsidP="00273D3D">
      <w:pPr>
        <w:pStyle w:val="Standard"/>
        <w:rPr>
          <w:rFonts w:ascii="Times New Roman" w:hAnsi="Times New Roman" w:cs="Times New Roman"/>
          <w:b/>
        </w:rPr>
      </w:pPr>
    </w:p>
    <w:p w:rsidR="00273D3D" w:rsidRPr="001362B6" w:rsidRDefault="00273D3D" w:rsidP="00273D3D">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273D3D" w:rsidRPr="001362B6" w:rsidRDefault="00273D3D" w:rsidP="00273D3D">
      <w:pPr>
        <w:pStyle w:val="AttorneyName"/>
        <w:tabs>
          <w:tab w:val="left" w:pos="3194"/>
        </w:tabs>
        <w:spacing w:line="240" w:lineRule="auto"/>
        <w:rPr>
          <w:rFonts w:ascii="Times New Roman" w:hAnsi="Times New Roman" w:cs="Times New Roman"/>
        </w:rPr>
      </w:pPr>
    </w:p>
    <w:p w:rsidR="00273D3D" w:rsidRPr="001362B6" w:rsidRDefault="00273D3D" w:rsidP="00273D3D">
      <w:pPr>
        <w:pStyle w:val="AttorneyName"/>
        <w:tabs>
          <w:tab w:val="left" w:pos="3194"/>
        </w:tabs>
        <w:spacing w:line="240" w:lineRule="auto"/>
        <w:rPr>
          <w:rFonts w:ascii="Times New Roman" w:hAnsi="Times New Roman" w:cs="Times New Roman"/>
        </w:rPr>
      </w:pPr>
    </w:p>
    <w:p w:rsidR="00273D3D" w:rsidRPr="001362B6" w:rsidRDefault="00273D3D" w:rsidP="00273D3D">
      <w:pPr>
        <w:pStyle w:val="AttorneyName"/>
        <w:tabs>
          <w:tab w:val="left" w:pos="3194"/>
        </w:tabs>
        <w:spacing w:line="240" w:lineRule="auto"/>
        <w:rPr>
          <w:rFonts w:ascii="Times New Roman" w:hAnsi="Times New Roman" w:cs="Times New Roman"/>
        </w:rPr>
      </w:pPr>
    </w:p>
    <w:tbl>
      <w:tblPr>
        <w:tblW w:w="9555" w:type="dxa"/>
        <w:tblInd w:w="-90" w:type="dxa"/>
        <w:tblLayout w:type="fixed"/>
        <w:tblCellMar>
          <w:left w:w="10" w:type="dxa"/>
          <w:right w:w="10" w:type="dxa"/>
        </w:tblCellMar>
        <w:tblLook w:val="04A0" w:firstRow="1" w:lastRow="0" w:firstColumn="1" w:lastColumn="0" w:noHBand="0" w:noVBand="1"/>
      </w:tblPr>
      <w:tblGrid>
        <w:gridCol w:w="4739"/>
        <w:gridCol w:w="40"/>
        <w:gridCol w:w="4776"/>
      </w:tblGrid>
      <w:tr w:rsidR="00273D3D" w:rsidRPr="001362B6" w:rsidTr="00273D3D">
        <w:tc>
          <w:tcPr>
            <w:tcW w:w="4739" w:type="dxa"/>
            <w:shd w:val="clear" w:color="auto" w:fill="FFFFFF"/>
            <w:tcMar>
              <w:top w:w="0" w:type="dxa"/>
              <w:left w:w="10" w:type="dxa"/>
              <w:bottom w:w="0" w:type="dxa"/>
              <w:right w:w="10" w:type="dxa"/>
            </w:tcMar>
          </w:tcPr>
          <w:p w:rsidR="00273D3D" w:rsidRPr="00235B76" w:rsidRDefault="00273D3D" w:rsidP="00273D3D"/>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p>
          <w:p w:rsidR="00273D3D" w:rsidRPr="00235B76" w:rsidRDefault="00273D3D" w:rsidP="00273D3D"/>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w:t>
            </w:r>
            <w:r w:rsidRPr="00B96117">
              <w:rPr>
                <w:rFonts w:ascii="Times New Roman" w:hAnsi="Times New Roman" w:cs="Times New Roman"/>
              </w:rPr>
              <w:lastRenderedPageBreak/>
              <w:t>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milarly situated(Crime Victims) PLAINTIFF/ CLAIMANT</w:t>
            </w:r>
          </w:p>
          <w:p w:rsidR="00273D3D" w:rsidRDefault="00273D3D" w:rsidP="00273D3D">
            <w:pPr>
              <w:pStyle w:val="Standard"/>
              <w:rPr>
                <w:rFonts w:ascii="Times New Roman" w:hAnsi="Times New Roman" w:cs="Times New Roman"/>
              </w:rPr>
            </w:pPr>
          </w:p>
          <w:p w:rsidR="00273D3D" w:rsidRDefault="00273D3D" w:rsidP="00273D3D">
            <w:pPr>
              <w:pStyle w:val="Standard"/>
              <w:rPr>
                <w:rFonts w:ascii="Times New Roman" w:hAnsi="Times New Roman"/>
                <w:b/>
              </w:rPr>
            </w:pPr>
            <w:r w:rsidRPr="00493E64">
              <w:rPr>
                <w:rFonts w:ascii="Times New Roman" w:hAnsi="Times New Roman"/>
                <w:b/>
              </w:rPr>
              <w:t>Real Parties in Interest.</w:t>
            </w:r>
          </w:p>
          <w:p w:rsidR="00273D3D" w:rsidRDefault="00273D3D" w:rsidP="00273D3D">
            <w:pPr>
              <w:pStyle w:val="Standard"/>
              <w:rPr>
                <w:rFonts w:ascii="Times New Roman" w:hAnsi="Times New Roman"/>
                <w:b/>
              </w:rPr>
            </w:pPr>
          </w:p>
          <w:p w:rsidR="00273D3D" w:rsidRDefault="00273D3D" w:rsidP="00273D3D">
            <w:pPr>
              <w:pStyle w:val="Standard"/>
              <w:rPr>
                <w:rFonts w:ascii="Times New Roman" w:hAnsi="Times New Roman"/>
                <w:b/>
              </w:rPr>
            </w:pPr>
            <w:r>
              <w:rPr>
                <w:rFonts w:ascii="Times New Roman" w:hAnsi="Times New Roman"/>
                <w:b/>
              </w:rPr>
              <w:t>Plaintiff/Judgment Creditor,</w:t>
            </w:r>
          </w:p>
          <w:p w:rsidR="00273D3D" w:rsidRPr="00B83760" w:rsidRDefault="00273D3D" w:rsidP="00273D3D">
            <w:pPr>
              <w:tabs>
                <w:tab w:val="left" w:pos="1500"/>
              </w:tabs>
              <w:rPr>
                <w:rFonts w:ascii="Times New Roman" w:eastAsiaTheme="minorHAnsi" w:hAnsi="Times New Roman" w:cstheme="minorBidi"/>
              </w:rPr>
            </w:pPr>
          </w:p>
          <w:p w:rsidR="00273D3D" w:rsidRPr="001362B6" w:rsidRDefault="00273D3D" w:rsidP="00273D3D">
            <w:pPr>
              <w:pStyle w:val="Standard"/>
              <w:ind w:left="180"/>
            </w:pPr>
          </w:p>
        </w:tc>
        <w:tc>
          <w:tcPr>
            <w:tcW w:w="40" w:type="dxa"/>
            <w:shd w:val="clear" w:color="auto" w:fill="FFFFFF"/>
            <w:tcMar>
              <w:top w:w="0" w:type="dxa"/>
              <w:left w:w="10" w:type="dxa"/>
              <w:bottom w:w="0" w:type="dxa"/>
              <w:right w:w="10" w:type="dxa"/>
            </w:tcMar>
          </w:tcPr>
          <w:p w:rsidR="00273D3D" w:rsidRPr="001362B6" w:rsidRDefault="00273D3D" w:rsidP="00273D3D">
            <w:pPr>
              <w:pStyle w:val="SingleSpacing"/>
              <w:spacing w:line="240" w:lineRule="auto"/>
              <w:rPr>
                <w:rFonts w:ascii="Times New Roman" w:hAnsi="Times New Roman" w:cs="Times New Roman"/>
              </w:rPr>
            </w:pPr>
          </w:p>
          <w:p w:rsidR="00273D3D" w:rsidRPr="001362B6" w:rsidRDefault="00273D3D" w:rsidP="00273D3D">
            <w:pPr>
              <w:pStyle w:val="SingleSpacing"/>
              <w:spacing w:line="240" w:lineRule="auto"/>
              <w:rPr>
                <w:rFonts w:ascii="Times New Roman" w:hAnsi="Times New Roman" w:cs="Times New Roman"/>
              </w:rPr>
            </w:pPr>
            <w:r w:rsidRPr="001362B6">
              <w:rPr>
                <w:rFonts w:ascii="Times New Roman" w:hAnsi="Times New Roman" w:cs="Times New Roman"/>
              </w:rPr>
              <w:t>))))))))))))))))))))))))</w:t>
            </w:r>
          </w:p>
          <w:p w:rsidR="00273D3D" w:rsidRPr="001362B6" w:rsidRDefault="00273D3D" w:rsidP="00273D3D">
            <w:pPr>
              <w:pStyle w:val="SingleSpacing"/>
              <w:spacing w:line="240" w:lineRule="auto"/>
              <w:rPr>
                <w:rFonts w:ascii="Times New Roman" w:hAnsi="Times New Roman" w:cs="Times New Roman"/>
              </w:rPr>
            </w:pPr>
            <w:r w:rsidRPr="001362B6">
              <w:rPr>
                <w:rFonts w:ascii="Times New Roman" w:hAnsi="Times New Roman" w:cs="Times New Roman"/>
              </w:rPr>
              <w:t>)) )</w:t>
            </w:r>
          </w:p>
          <w:p w:rsidR="00273D3D" w:rsidRPr="001362B6" w:rsidRDefault="00273D3D" w:rsidP="00273D3D">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273D3D" w:rsidRPr="001362B6" w:rsidRDefault="00273D3D" w:rsidP="00273D3D">
            <w:pPr>
              <w:pStyle w:val="Standard"/>
              <w:rPr>
                <w:rFonts w:ascii="Times New Roman" w:hAnsi="Times New Roman" w:cs="Times New Roman"/>
              </w:rPr>
            </w:pPr>
          </w:p>
          <w:p w:rsidR="00273D3D" w:rsidRPr="001362B6" w:rsidRDefault="00273D3D" w:rsidP="00273D3D">
            <w:pPr>
              <w:pStyle w:val="AttorneyName"/>
              <w:tabs>
                <w:tab w:val="left" w:pos="3194"/>
              </w:tabs>
              <w:spacing w:line="240" w:lineRule="auto"/>
              <w:rPr>
                <w:rFonts w:ascii="Times New Roman" w:hAnsi="Times New Roman" w:cs="Times New Roman"/>
              </w:rPr>
            </w:pPr>
          </w:p>
          <w:p w:rsidR="00273D3D" w:rsidRDefault="00273D3D" w:rsidP="00273D3D">
            <w:pPr>
              <w:rPr>
                <w:sz w:val="24"/>
                <w:szCs w:val="24"/>
              </w:rPr>
            </w:pPr>
            <w:r w:rsidRPr="001362B6">
              <w:tab/>
            </w:r>
          </w:p>
          <w:p w:rsidR="00273D3D" w:rsidRDefault="00273D3D" w:rsidP="00273D3D">
            <w:pPr>
              <w:pStyle w:val="Standard"/>
              <w:rPr>
                <w:rFonts w:ascii="Times New Roman" w:hAnsi="Times New Roman" w:cs="Times New Roman"/>
              </w:rPr>
            </w:pPr>
            <w:r>
              <w:rPr>
                <w:rFonts w:ascii="Times New Roman" w:hAnsi="Times New Roman" w:cs="Times New Roman"/>
              </w:rPr>
              <w:t xml:space="preserve">. </w:t>
            </w:r>
          </w:p>
          <w:p w:rsidR="00273D3D" w:rsidRDefault="00273D3D" w:rsidP="00273D3D">
            <w:pPr>
              <w:pStyle w:val="Standard"/>
              <w:rPr>
                <w:rFonts w:ascii="Times New Roman" w:hAnsi="Times New Roman" w:cs="Times New Roman"/>
              </w:rPr>
            </w:pPr>
          </w:p>
          <w:p w:rsidR="00273D3D" w:rsidRPr="001B6951" w:rsidRDefault="00273D3D" w:rsidP="00273D3D">
            <w:pPr>
              <w:pStyle w:val="Standard"/>
            </w:pPr>
          </w:p>
          <w:p w:rsidR="00273D3D" w:rsidRPr="00B83760" w:rsidRDefault="00273D3D" w:rsidP="00273D3D">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273D3D" w:rsidRDefault="00273D3D" w:rsidP="00273D3D">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273D3D" w:rsidRDefault="00273D3D" w:rsidP="00273D3D">
            <w:pPr>
              <w:pStyle w:val="Standard"/>
              <w:rPr>
                <w:rFonts w:ascii="Times New Roman" w:hAnsi="Times New Roman" w:cs="Times New Roman"/>
                <w:color w:val="auto"/>
              </w:rPr>
            </w:pPr>
          </w:p>
          <w:p w:rsidR="00273D3D" w:rsidRPr="00914874" w:rsidRDefault="00273D3D" w:rsidP="00273D3D">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273D3D" w:rsidRPr="00914874" w:rsidRDefault="00273D3D" w:rsidP="00273D3D">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273D3D" w:rsidRDefault="00273D3D" w:rsidP="00273D3D">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w:t>
            </w:r>
          </w:p>
          <w:p w:rsidR="00273D3D" w:rsidRDefault="00273D3D" w:rsidP="00273D3D">
            <w:pPr>
              <w:pStyle w:val="Standard"/>
              <w:rPr>
                <w:rFonts w:ascii="Times New Roman" w:hAnsi="Times New Roman"/>
                <w:b/>
              </w:rPr>
            </w:pPr>
          </w:p>
          <w:p w:rsidR="00273D3D" w:rsidRPr="00FD2108" w:rsidRDefault="00273D3D" w:rsidP="00273D3D">
            <w:pPr>
              <w:pStyle w:val="Standard"/>
              <w:tabs>
                <w:tab w:val="left" w:pos="720"/>
              </w:tabs>
              <w:rPr>
                <w:rFonts w:ascii="Times New Roman" w:hAnsi="Times New Roman" w:cs="Times New Roman"/>
                <w:color w:val="auto"/>
              </w:rPr>
            </w:pPr>
          </w:p>
          <w:p w:rsidR="00273D3D" w:rsidRDefault="00273D3D" w:rsidP="00273D3D">
            <w:pPr>
              <w:pStyle w:val="Standard"/>
              <w:ind w:left="180"/>
              <w:rPr>
                <w:rFonts w:ascii="Times New Roman" w:hAnsi="Times New Roman" w:cs="Times New Roman"/>
              </w:rPr>
            </w:pPr>
            <w:r>
              <w:rPr>
                <w:rFonts w:ascii="Times New Roman" w:hAnsi="Times New Roman" w:cs="Times New Roman"/>
              </w:rPr>
              <w:t>Defendant/Judgment Debtor</w:t>
            </w:r>
          </w:p>
          <w:p w:rsidR="00273D3D" w:rsidRPr="001362B6" w:rsidRDefault="00273D3D" w:rsidP="00273D3D"/>
        </w:tc>
      </w:tr>
    </w:tbl>
    <w:p w:rsidR="00273D3D" w:rsidRPr="001362B6" w:rsidRDefault="00273D3D" w:rsidP="00273D3D">
      <w:pPr>
        <w:pStyle w:val="Standard"/>
        <w:rPr>
          <w:rFonts w:ascii="Times New Roman" w:hAnsi="Times New Roman" w:cs="Times New Roman"/>
        </w:rPr>
      </w:pPr>
      <w:r>
        <w:rPr>
          <w:rFonts w:ascii="Times New Roman" w:hAnsi="Times New Roman" w:cs="Times New Roman"/>
        </w:rPr>
        <w:lastRenderedPageBreak/>
        <w:t xml:space="preserve">                                                    CASE #________________</w:t>
      </w:r>
    </w:p>
    <w:p w:rsidR="00273D3D" w:rsidRPr="001362B6" w:rsidRDefault="00273D3D" w:rsidP="00273D3D">
      <w:pPr>
        <w:pStyle w:val="SingleSpacing"/>
        <w:spacing w:line="240" w:lineRule="auto"/>
        <w:rPr>
          <w:rFonts w:ascii="Times New Roman" w:hAnsi="Times New Roman" w:cs="Times New Roman"/>
        </w:rPr>
      </w:pPr>
    </w:p>
    <w:p w:rsidR="00273D3D" w:rsidRDefault="00273D3D" w:rsidP="00273D3D">
      <w:pPr>
        <w:pStyle w:val="SingleSpacing"/>
        <w:rPr>
          <w:rFonts w:ascii="Times New Roman" w:hAnsi="Times New Roman" w:cs="Times New Roman"/>
          <w:b/>
        </w:rPr>
      </w:pPr>
      <w:r>
        <w:rPr>
          <w:rFonts w:ascii="Times New Roman" w:hAnsi="Times New Roman" w:cs="Times New Roman"/>
          <w:b/>
        </w:rPr>
        <w:t xml:space="preserve">  WRIT OF ATTACHMENT BEFORE </w:t>
      </w:r>
      <w:proofErr w:type="gramStart"/>
      <w:r>
        <w:rPr>
          <w:rFonts w:ascii="Times New Roman" w:hAnsi="Times New Roman" w:cs="Times New Roman"/>
          <w:b/>
        </w:rPr>
        <w:t>JUDGMENT(</w:t>
      </w:r>
      <w:proofErr w:type="gramEnd"/>
      <w:r>
        <w:rPr>
          <w:rFonts w:ascii="Times New Roman" w:hAnsi="Times New Roman" w:cs="Times New Roman"/>
          <w:b/>
        </w:rPr>
        <w:t xml:space="preserve">LANDS, TENEMENTS, GOODS, </w:t>
      </w:r>
    </w:p>
    <w:p w:rsidR="00273D3D" w:rsidRDefault="00273D3D" w:rsidP="00273D3D">
      <w:pPr>
        <w:pStyle w:val="SingleSpacing"/>
        <w:rPr>
          <w:rFonts w:ascii="Times New Roman" w:hAnsi="Times New Roman" w:cs="Times New Roman"/>
        </w:rPr>
      </w:pPr>
      <w:r>
        <w:rPr>
          <w:rFonts w:ascii="Times New Roman" w:hAnsi="Times New Roman" w:cs="Times New Roman"/>
          <w:b/>
        </w:rPr>
        <w:t xml:space="preserve">                                                                  AND CHATTELS)  </w:t>
      </w:r>
    </w:p>
    <w:p w:rsidR="00273D3D" w:rsidRDefault="00273D3D" w:rsidP="00273D3D">
      <w:pPr>
        <w:pStyle w:val="BodyTextIndent2"/>
        <w:spacing w:line="240" w:lineRule="auto"/>
        <w:ind w:left="0" w:firstLine="0"/>
        <w:rPr>
          <w:rFonts w:cs="Times New Roman"/>
        </w:rPr>
      </w:pPr>
    </w:p>
    <w:p w:rsidR="00273D3D" w:rsidRDefault="00273D3D" w:rsidP="00273D3D">
      <w:pPr>
        <w:pStyle w:val="BodyTextIndent2"/>
        <w:spacing w:line="240" w:lineRule="auto"/>
        <w:ind w:left="0" w:firstLine="0"/>
        <w:rPr>
          <w:rFonts w:cs="Times New Roman"/>
        </w:rPr>
      </w:pPr>
    </w:p>
    <w:p w:rsidR="00273D3D" w:rsidRDefault="00273D3D" w:rsidP="00273D3D">
      <w:pPr>
        <w:pStyle w:val="BodyTextIndent2"/>
        <w:spacing w:line="240" w:lineRule="auto"/>
        <w:ind w:left="0" w:firstLine="0"/>
        <w:rPr>
          <w:rFonts w:cs="Times New Roman"/>
        </w:rPr>
      </w:pPr>
    </w:p>
    <w:p w:rsidR="00273D3D" w:rsidRPr="003460FB" w:rsidRDefault="00273D3D" w:rsidP="00273D3D">
      <w:pPr>
        <w:pStyle w:val="BodyTextIndent2"/>
        <w:spacing w:line="240" w:lineRule="auto"/>
        <w:ind w:left="0" w:firstLine="0"/>
        <w:rPr>
          <w:rFonts w:cs="Times New Roman"/>
          <w:b/>
          <w:u w:val="single"/>
        </w:rPr>
      </w:pPr>
      <w:r w:rsidRPr="003460FB">
        <w:rPr>
          <w:rFonts w:cs="Times New Roman"/>
          <w:b/>
          <w:u w:val="single"/>
        </w:rPr>
        <w:t xml:space="preserve">THE PRESIDENT OF THE UNITED STATES, TO THE MARSHAL FOR SAID DISTRICT, GREETING: </w:t>
      </w:r>
    </w:p>
    <w:p w:rsidR="00273D3D" w:rsidRDefault="00273D3D" w:rsidP="00273D3D">
      <w:pPr>
        <w:pStyle w:val="BodyTextIndent2"/>
        <w:spacing w:line="240" w:lineRule="auto"/>
        <w:ind w:left="0" w:firstLine="0"/>
        <w:rPr>
          <w:rFonts w:cs="Times New Roman"/>
        </w:rPr>
      </w:pPr>
    </w:p>
    <w:p w:rsidR="00273D3D" w:rsidRPr="0031450D" w:rsidRDefault="00273D3D" w:rsidP="00273D3D">
      <w:pPr>
        <w:pStyle w:val="Standard"/>
        <w:tabs>
          <w:tab w:val="left" w:pos="720"/>
        </w:tabs>
        <w:rPr>
          <w:rFonts w:ascii="Times New Roman" w:hAnsi="Times New Roman" w:cs="Times New Roman"/>
        </w:rPr>
      </w:pPr>
      <w:r w:rsidRPr="0031450D">
        <w:rPr>
          <w:rFonts w:ascii="Times New Roman" w:hAnsi="Times New Roman" w:cs="Times New Roman"/>
        </w:rPr>
        <w:t xml:space="preserve">                                    You are hereby commanded to attach, seize, and take into your custody the lands, tenements, goods and chattels of the Defendant(s)__________________which shall be found in this District, to the value of ___________________Dollars, with interst, being the amount of the Plaintiffs claim against the said Defenant as shown by the affidivant, duly filed in this case;  and the further sum of $_____________________, for the cost and charges which may accue in the premisesl and the same so attached safely keep, subjet to the orders of the Court, unless the said Defenant or the person in whose possession the property s attached delciver to you to be fired herein, his undertaking, to be approved by the Court wih sufficient surety, to abide by and perm the judgement of the Court in relation to said proepryt,.</w:t>
      </w:r>
    </w:p>
    <w:p w:rsidR="00273D3D" w:rsidRPr="0031450D" w:rsidRDefault="00273D3D" w:rsidP="00273D3D">
      <w:pPr>
        <w:pStyle w:val="Standard"/>
        <w:tabs>
          <w:tab w:val="left" w:pos="720"/>
        </w:tabs>
        <w:rPr>
          <w:rFonts w:ascii="Times New Roman" w:hAnsi="Times New Roman" w:cs="Times New Roman"/>
        </w:rPr>
      </w:pPr>
      <w:r w:rsidRPr="0031450D">
        <w:rPr>
          <w:rFonts w:ascii="Times New Roman" w:hAnsi="Times New Roman" w:cs="Times New Roman"/>
        </w:rPr>
        <w:t xml:space="preserve">                      And you shall swerve a notice on the said Defenant, if found in the Dsitrct of Colubmia, and on any person in who possession andy such property may be attached to appear in said Court on or before the twentinth day, exlusive of sungdays and legal holidays, after service of such notice and show cause, if any there be why the lands, tenements, goods, and chattels so attached should not be condemned and execution thereof had; said notice to be served on the said Defenant be delivering a copy of this writl an dreturn this writ so endorsed as to show haow and when you executed it. </w:t>
      </w:r>
    </w:p>
    <w:p w:rsidR="00273D3D" w:rsidRPr="0031450D" w:rsidRDefault="00273D3D" w:rsidP="00273D3D">
      <w:pPr>
        <w:pStyle w:val="Standard"/>
        <w:tabs>
          <w:tab w:val="left" w:pos="720"/>
        </w:tabs>
        <w:rPr>
          <w:rFonts w:ascii="Times New Roman" w:hAnsi="Times New Roman" w:cs="Times New Roman"/>
        </w:rPr>
      </w:pPr>
    </w:p>
    <w:p w:rsidR="00273D3D" w:rsidRPr="0031450D" w:rsidRDefault="00273D3D" w:rsidP="00273D3D">
      <w:pPr>
        <w:pStyle w:val="Standard"/>
        <w:tabs>
          <w:tab w:val="left" w:pos="720"/>
        </w:tabs>
        <w:rPr>
          <w:rFonts w:ascii="Times New Roman" w:hAnsi="Times New Roman" w:cs="Times New Roman"/>
        </w:rPr>
      </w:pPr>
    </w:p>
    <w:p w:rsidR="00273D3D" w:rsidRPr="0031450D" w:rsidRDefault="00273D3D" w:rsidP="00273D3D">
      <w:pPr>
        <w:pStyle w:val="Standard"/>
        <w:tabs>
          <w:tab w:val="left" w:pos="720"/>
        </w:tabs>
        <w:rPr>
          <w:rFonts w:ascii="Times New Roman" w:hAnsi="Times New Roman" w:cs="Times New Roman"/>
        </w:rPr>
      </w:pPr>
      <w:r w:rsidRPr="0031450D">
        <w:rPr>
          <w:rFonts w:ascii="Times New Roman" w:hAnsi="Times New Roman" w:cs="Times New Roman"/>
        </w:rPr>
        <w:t>WITNESS the Honorable Chielf Judge of said Court, this _____________day of ________________.</w:t>
      </w:r>
    </w:p>
    <w:p w:rsidR="00273D3D" w:rsidRPr="0031450D" w:rsidRDefault="00273D3D" w:rsidP="00273D3D">
      <w:pPr>
        <w:pStyle w:val="Standard"/>
        <w:tabs>
          <w:tab w:val="left" w:pos="720"/>
        </w:tabs>
        <w:rPr>
          <w:rFonts w:ascii="Times New Roman" w:hAnsi="Times New Roman" w:cs="Times New Roman"/>
        </w:rPr>
      </w:pPr>
      <w:r w:rsidRPr="0031450D">
        <w:rPr>
          <w:rFonts w:ascii="Times New Roman" w:hAnsi="Times New Roman" w:cs="Times New Roman"/>
        </w:rPr>
        <w:lastRenderedPageBreak/>
        <w:t xml:space="preserve">                                      By ______________________________</w:t>
      </w:r>
    </w:p>
    <w:p w:rsidR="00273D3D" w:rsidRPr="0031450D" w:rsidRDefault="00273D3D" w:rsidP="00273D3D">
      <w:pPr>
        <w:pStyle w:val="Standard"/>
        <w:tabs>
          <w:tab w:val="left" w:pos="720"/>
        </w:tabs>
        <w:rPr>
          <w:rFonts w:ascii="Times New Roman" w:hAnsi="Times New Roman" w:cs="Times New Roman"/>
        </w:rPr>
      </w:pPr>
      <w:r w:rsidRPr="0031450D">
        <w:rPr>
          <w:rFonts w:ascii="Times New Roman" w:hAnsi="Times New Roman" w:cs="Times New Roman"/>
        </w:rPr>
        <w:t xml:space="preserve">                                           Depty Clerk </w:t>
      </w:r>
    </w:p>
    <w:p w:rsidR="00273D3D" w:rsidRDefault="00273D3D" w:rsidP="00273D3D">
      <w:pPr>
        <w:pStyle w:val="Standard"/>
        <w:tabs>
          <w:tab w:val="left" w:pos="720"/>
        </w:tabs>
        <w:rPr>
          <w:rFonts w:cs="Times New Roman"/>
        </w:rPr>
      </w:pPr>
    </w:p>
    <w:p w:rsidR="00273D3D" w:rsidRDefault="00273D3D" w:rsidP="00273D3D">
      <w:pPr>
        <w:pStyle w:val="Standard"/>
        <w:tabs>
          <w:tab w:val="left" w:pos="720"/>
        </w:tabs>
        <w:rPr>
          <w:rFonts w:cs="Times New Roman"/>
        </w:rPr>
      </w:pPr>
    </w:p>
    <w:p w:rsidR="00273D3D" w:rsidRDefault="00273D3D" w:rsidP="00273D3D">
      <w:pPr>
        <w:pStyle w:val="Standard"/>
        <w:tabs>
          <w:tab w:val="left" w:pos="720"/>
        </w:tabs>
        <w:rPr>
          <w:rFonts w:cs="Times New Roman"/>
        </w:rPr>
      </w:pPr>
    </w:p>
    <w:p w:rsidR="00273D3D" w:rsidRDefault="00273D3D" w:rsidP="00273D3D">
      <w:pPr>
        <w:pStyle w:val="BodyTextIndent2"/>
        <w:spacing w:line="240" w:lineRule="auto"/>
        <w:ind w:left="0" w:firstLine="0"/>
        <w:jc w:val="distribute"/>
        <w:rPr>
          <w:rFonts w:cs="Times New Roman"/>
        </w:rPr>
      </w:pPr>
    </w:p>
    <w:p w:rsidR="00273D3D" w:rsidRPr="0031450D" w:rsidRDefault="00273D3D" w:rsidP="00273D3D">
      <w:pPr>
        <w:pStyle w:val="BodyTextIndent2"/>
        <w:spacing w:line="240" w:lineRule="auto"/>
        <w:ind w:left="0" w:firstLine="0"/>
        <w:rPr>
          <w:rFonts w:cs="Times New Roman"/>
          <w:b/>
          <w:u w:val="single"/>
        </w:rPr>
      </w:pPr>
      <w:r>
        <w:rPr>
          <w:rFonts w:cs="Times New Roman"/>
        </w:rPr>
        <w:t xml:space="preserve">                                                    </w:t>
      </w:r>
      <w:r w:rsidRPr="0031450D">
        <w:rPr>
          <w:rFonts w:cs="Times New Roman"/>
          <w:b/>
          <w:u w:val="single"/>
        </w:rPr>
        <w:t xml:space="preserve"> NOTICE</w:t>
      </w: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r>
        <w:rPr>
          <w:rFonts w:ascii="Times New Roman" w:hAnsi="Times New Roman" w:cs="Times New Roman"/>
          <w:b/>
        </w:rPr>
        <w:t>TO: Loretta Lynch, Defendant</w:t>
      </w: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r>
        <w:rPr>
          <w:rFonts w:ascii="Times New Roman" w:hAnsi="Times New Roman" w:cs="Times New Roman"/>
          <w:b/>
        </w:rPr>
        <w:t>And</w:t>
      </w: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r>
        <w:rPr>
          <w:rFonts w:ascii="Times New Roman" w:hAnsi="Times New Roman" w:cs="Times New Roman"/>
          <w:b/>
        </w:rPr>
        <w:t>See page 555</w:t>
      </w:r>
    </w:p>
    <w:p w:rsidR="00273D3D" w:rsidRDefault="00273D3D" w:rsidP="00273D3D">
      <w:pPr>
        <w:pStyle w:val="Standard"/>
        <w:rPr>
          <w:rFonts w:ascii="Times New Roman" w:hAnsi="Times New Roman" w:cs="Times New Roman"/>
          <w:b/>
        </w:rPr>
      </w:pPr>
    </w:p>
    <w:p w:rsidR="00273D3D" w:rsidRDefault="00273D3D" w:rsidP="00273D3D">
      <w:pPr>
        <w:pStyle w:val="Standard"/>
        <w:rPr>
          <w:rFonts w:ascii="Times New Roman" w:hAnsi="Times New Roman" w:cs="Times New Roman"/>
          <w:b/>
        </w:rPr>
      </w:pPr>
      <w:r>
        <w:rPr>
          <w:rFonts w:ascii="Times New Roman" w:hAnsi="Times New Roman" w:cs="Times New Roman"/>
          <w:b/>
        </w:rPr>
        <w:t>YOU ARE HEREBY NOTIFIED TO APPEAR IN THE UNITED STATES DISTRICT COURT FOR THE DISTRICT OF COLUMBIA ON OR BEFORE THE ______________DAY EXCUSIVE OF SUNDAYS AND LEGAL HOLIDAYS, AFTER CHATTELS OF THE SAID DEFENDANT, SIEIZED BY VIRTURE OF THE FOREGOING WRIT OF ATTACHMENT, IN THE HANDS OF SAID GARISHEE</w:t>
      </w:r>
      <w:proofErr w:type="gramStart"/>
      <w:r>
        <w:rPr>
          <w:rFonts w:ascii="Times New Roman" w:hAnsi="Times New Roman" w:cs="Times New Roman"/>
          <w:b/>
        </w:rPr>
        <w:t>,(</w:t>
      </w:r>
      <w:proofErr w:type="gramEnd"/>
      <w:r>
        <w:rPr>
          <w:rFonts w:ascii="Times New Roman" w:hAnsi="Times New Roman" w:cs="Times New Roman"/>
          <w:b/>
        </w:rPr>
        <w:t xml:space="preserve">OF WHICH SIZURE THE SAID GARNIHSEE IS HEREBY NOTIFIED), SHOULD NOT BE CONDEMED AND EXECUTION THEREOF HAD. </w:t>
      </w: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273D3D" w:rsidRDefault="00273D3D" w:rsidP="001B0919">
      <w:pPr>
        <w:pStyle w:val="BodyTextIndent2"/>
        <w:spacing w:line="240" w:lineRule="auto"/>
        <w:ind w:left="0" w:firstLine="0"/>
        <w:rPr>
          <w:rFonts w:cs="Times New Roman"/>
        </w:rPr>
      </w:pPr>
    </w:p>
    <w:p w:rsidR="001B0919" w:rsidRPr="00782C53" w:rsidRDefault="001B0919" w:rsidP="001B0919">
      <w:pPr>
        <w:pStyle w:val="BodyTextIndent2"/>
        <w:spacing w:line="240" w:lineRule="auto"/>
        <w:ind w:left="0" w:firstLine="0"/>
        <w:rPr>
          <w:rFonts w:cs="Times New Roman"/>
        </w:rPr>
      </w:pPr>
      <w:r w:rsidRPr="00782C53">
        <w:rPr>
          <w:rFonts w:cs="Times New Roman"/>
        </w:rPr>
        <w:t xml:space="preserve">THE “50 STATES” EX REL Sharon Bridgewater                                                                                                                                   (A.K.A. Sharon Abusalem, Sharon Davis)                                                                                                                           Private Attorney General  and  QUI TAM RELATOR ET AL                                                                                                                         </w:t>
      </w: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18592 Dale Street                                                                                                                                         Detroit, MI 48219                                                                                                                                                             1-313-471-8714                                                                                                                     Sbridge11@yahoo.com</w:t>
      </w:r>
    </w:p>
    <w:p w:rsidR="001B0919" w:rsidRPr="00782C53" w:rsidRDefault="001B0919" w:rsidP="001B0919">
      <w:pPr>
        <w:rPr>
          <w:rFonts w:ascii="Times New Roman" w:hAnsi="Times New Roman"/>
          <w:sz w:val="24"/>
          <w:szCs w:val="24"/>
        </w:rPr>
      </w:pPr>
      <w:hyperlink r:id="rId1175" w:history="1">
        <w:r w:rsidRPr="00782C53">
          <w:rPr>
            <w:rStyle w:val="Hyperlink"/>
            <w:rFonts w:ascii="Times New Roman" w:hAnsi="Times New Roman"/>
            <w:sz w:val="24"/>
            <w:szCs w:val="24"/>
          </w:rPr>
          <w:t>Sbridge11@yahoo.com</w:t>
        </w:r>
      </w:hyperlink>
    </w:p>
    <w:p w:rsidR="001B0919" w:rsidRPr="00782C53" w:rsidRDefault="001B0919" w:rsidP="001B0919">
      <w:pPr>
        <w:pStyle w:val="ListParagraph"/>
        <w:tabs>
          <w:tab w:val="left" w:pos="720"/>
        </w:tabs>
        <w:ind w:left="420"/>
        <w:rPr>
          <w:rFonts w:ascii="Times New Roman" w:hAnsi="Times New Roman"/>
          <w:b/>
          <w:sz w:val="24"/>
          <w:szCs w:val="24"/>
        </w:rPr>
      </w:pPr>
    </w:p>
    <w:p w:rsidR="001B0919" w:rsidRPr="00782C53" w:rsidRDefault="001B0919" w:rsidP="001B0919">
      <w:pPr>
        <w:pStyle w:val="ListParagraph"/>
        <w:tabs>
          <w:tab w:val="left" w:pos="720"/>
        </w:tabs>
        <w:ind w:left="420"/>
        <w:rPr>
          <w:rFonts w:ascii="Times New Roman" w:hAnsi="Times New Roman"/>
          <w:b/>
          <w:sz w:val="24"/>
          <w:szCs w:val="24"/>
        </w:rPr>
      </w:pPr>
    </w:p>
    <w:p w:rsidR="001B0919" w:rsidRPr="00782C53" w:rsidRDefault="001B0919" w:rsidP="001B0919">
      <w:pPr>
        <w:pStyle w:val="ListParagraph"/>
        <w:tabs>
          <w:tab w:val="left" w:pos="720"/>
        </w:tabs>
        <w:ind w:left="420"/>
        <w:rPr>
          <w:rFonts w:ascii="Times New Roman" w:hAnsi="Times New Roman"/>
          <w:b/>
          <w:sz w:val="24"/>
          <w:szCs w:val="24"/>
        </w:rPr>
      </w:pPr>
    </w:p>
    <w:p w:rsidR="001B0919" w:rsidRPr="00782C53" w:rsidRDefault="001B0919" w:rsidP="001B0919">
      <w:pPr>
        <w:pStyle w:val="ListParagraph"/>
        <w:tabs>
          <w:tab w:val="left" w:pos="720"/>
        </w:tabs>
        <w:ind w:left="420"/>
        <w:rPr>
          <w:rFonts w:ascii="Times New Roman" w:hAnsi="Times New Roman"/>
          <w:b/>
          <w:sz w:val="24"/>
          <w:szCs w:val="24"/>
        </w:rPr>
      </w:pPr>
      <w:r w:rsidRPr="00782C53">
        <w:rPr>
          <w:rFonts w:ascii="Times New Roman" w:hAnsi="Times New Roman"/>
          <w:b/>
          <w:sz w:val="24"/>
          <w:szCs w:val="24"/>
        </w:rPr>
        <w:t xml:space="preserve">                       IN THE UNITED STATES DISTRICT COURT</w:t>
      </w:r>
    </w:p>
    <w:p w:rsidR="001B0919" w:rsidRPr="00782C53" w:rsidRDefault="001B0919" w:rsidP="001B0919">
      <w:pPr>
        <w:pStyle w:val="ListParagraph"/>
        <w:tabs>
          <w:tab w:val="left" w:pos="720"/>
        </w:tabs>
        <w:ind w:left="420"/>
        <w:rPr>
          <w:rFonts w:ascii="Times New Roman" w:hAnsi="Times New Roman"/>
          <w:b/>
          <w:sz w:val="24"/>
          <w:szCs w:val="24"/>
        </w:rPr>
      </w:pPr>
    </w:p>
    <w:p w:rsidR="001B0919" w:rsidRPr="00782C53" w:rsidRDefault="001B0919" w:rsidP="001B0919">
      <w:pPr>
        <w:pStyle w:val="ListParagraph"/>
        <w:tabs>
          <w:tab w:val="left" w:pos="720"/>
        </w:tabs>
        <w:ind w:left="420"/>
        <w:rPr>
          <w:rFonts w:ascii="Times New Roman" w:hAnsi="Times New Roman"/>
          <w:b/>
          <w:sz w:val="24"/>
          <w:szCs w:val="24"/>
        </w:rPr>
      </w:pPr>
      <w:r w:rsidRPr="00782C53">
        <w:rPr>
          <w:rFonts w:ascii="Times New Roman" w:hAnsi="Times New Roman"/>
          <w:b/>
          <w:sz w:val="24"/>
          <w:szCs w:val="24"/>
        </w:rPr>
        <w:t xml:space="preserve">                               FOR THE DISTRICT OF COLUMBIA</w:t>
      </w:r>
    </w:p>
    <w:p w:rsidR="001B0919" w:rsidRPr="00782C53" w:rsidRDefault="001B0919" w:rsidP="001B0919">
      <w:pPr>
        <w:pStyle w:val="ListParagraph"/>
        <w:rPr>
          <w:rFonts w:ascii="Times New Roman" w:hAnsi="Times New Roman"/>
          <w:sz w:val="24"/>
          <w:szCs w:val="24"/>
        </w:rPr>
      </w:pPr>
    </w:p>
    <w:p w:rsidR="001B0919" w:rsidRPr="00782C53" w:rsidRDefault="001B0919" w:rsidP="001B0919">
      <w:pPr>
        <w:pStyle w:val="AttorneyName"/>
        <w:tabs>
          <w:tab w:val="left" w:pos="3194"/>
        </w:tabs>
        <w:spacing w:line="240" w:lineRule="auto"/>
        <w:rPr>
          <w:rFonts w:ascii="Times New Roman" w:hAnsi="Times New Roman" w:cs="Times New Roman"/>
        </w:rPr>
      </w:pPr>
      <w:r w:rsidRPr="00782C53">
        <w:rPr>
          <w:rFonts w:ascii="Times New Roman" w:hAnsi="Times New Roman" w:cs="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1B0919" w:rsidRPr="00782C53" w:rsidTr="001B0919">
        <w:tc>
          <w:tcPr>
            <w:tcW w:w="4631" w:type="dxa"/>
            <w:tcMar>
              <w:top w:w="0" w:type="dxa"/>
              <w:left w:w="0" w:type="dxa"/>
              <w:bottom w:w="0" w:type="dxa"/>
              <w:right w:w="0" w:type="dxa"/>
            </w:tcMar>
          </w:tcPr>
          <w:p w:rsidR="001B0919" w:rsidRPr="00782C53" w:rsidRDefault="001B0919" w:rsidP="001B0919">
            <w:pPr>
              <w:ind w:left="180"/>
              <w:rPr>
                <w:rFonts w:ascii="Times New Roman" w:hAnsi="Times New Roman"/>
                <w:sz w:val="24"/>
                <w:szCs w:val="24"/>
              </w:rPr>
            </w:pPr>
          </w:p>
          <w:p w:rsidR="001B0919" w:rsidRPr="00782C53" w:rsidRDefault="001B0919" w:rsidP="001B0919">
            <w:pPr>
              <w:rPr>
                <w:rFonts w:ascii="Times New Roman" w:hAnsi="Times New Roman"/>
                <w:sz w:val="24"/>
                <w:szCs w:val="24"/>
              </w:rPr>
            </w:pPr>
          </w:p>
          <w:p w:rsidR="001B0919" w:rsidRPr="00782C53" w:rsidRDefault="001B0919" w:rsidP="001B0919">
            <w:pPr>
              <w:pStyle w:val="Standard"/>
              <w:pBdr>
                <w:bottom w:val="single" w:sz="12" w:space="1" w:color="auto"/>
              </w:pBdr>
              <w:rPr>
                <w:rFonts w:ascii="Times New Roman" w:hAnsi="Times New Roman" w:cs="Times New Roman"/>
              </w:rPr>
            </w:pPr>
          </w:p>
          <w:p w:rsidR="001B0919" w:rsidRPr="00782C53" w:rsidRDefault="001B0919" w:rsidP="001B0919">
            <w:pPr>
              <w:pStyle w:val="Standard"/>
              <w:rPr>
                <w:rFonts w:ascii="Times New Roman" w:hAnsi="Times New Roman" w:cs="Times New Roman"/>
              </w:rPr>
            </w:pPr>
            <w:r w:rsidRPr="00782C5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2C53">
              <w:rPr>
                <w:rFonts w:ascii="Times New Roman" w:hAnsi="Times New Roman" w:cs="Times New Roman"/>
                <w:bCs/>
              </w:rPr>
              <w:t xml:space="preserve">Montana, Nebraska, Nevada, New Hampshire, New Jersey, New Mexico, New York, North Carolina, North Dakota, Ohio, Oklahoma, </w:t>
            </w:r>
            <w:r w:rsidRPr="00782C5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w:t>
            </w:r>
            <w:r w:rsidRPr="00782C53">
              <w:rPr>
                <w:rFonts w:ascii="Times New Roman" w:hAnsi="Times New Roman" w:cs="Times New Roman"/>
              </w:rPr>
              <w:lastRenderedPageBreak/>
              <w:t xml:space="preserve">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1B0919" w:rsidRPr="00782C53" w:rsidRDefault="001B0919" w:rsidP="001B0919">
            <w:pPr>
              <w:pStyle w:val="Standard"/>
              <w:rPr>
                <w:rFonts w:ascii="Times New Roman" w:hAnsi="Times New Roman" w:cs="Times New Roman"/>
              </w:rPr>
            </w:pPr>
          </w:p>
          <w:p w:rsidR="001B0919" w:rsidRPr="00782C53" w:rsidRDefault="001B0919" w:rsidP="001B0919">
            <w:pPr>
              <w:pStyle w:val="Standard"/>
              <w:rPr>
                <w:rFonts w:ascii="Times New Roman" w:hAnsi="Times New Roman" w:cs="Times New Roman"/>
              </w:rPr>
            </w:pPr>
            <w:r w:rsidRPr="00782C53">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REPRESENTATIVE(AND REPRESENTATIVE OF PUBLIC INTEREST)” </w:t>
            </w:r>
          </w:p>
          <w:p w:rsidR="001B0919" w:rsidRPr="00782C53" w:rsidRDefault="001B0919" w:rsidP="001B0919">
            <w:pPr>
              <w:pStyle w:val="Standard"/>
              <w:rPr>
                <w:rFonts w:ascii="Times New Roman" w:hAnsi="Times New Roman" w:cs="Times New Roman"/>
              </w:rPr>
            </w:pPr>
          </w:p>
          <w:p w:rsidR="001B0919" w:rsidRPr="00782C53" w:rsidRDefault="001B0919" w:rsidP="001B0919">
            <w:pPr>
              <w:pStyle w:val="Standard"/>
              <w:rPr>
                <w:rFonts w:ascii="Times New Roman" w:hAnsi="Times New Roman" w:cs="Times New Roman"/>
              </w:rPr>
            </w:pPr>
          </w:p>
          <w:p w:rsidR="001B0919" w:rsidRPr="00782C53" w:rsidRDefault="001B0919" w:rsidP="001B0919">
            <w:pPr>
              <w:pStyle w:val="Standard"/>
              <w:rPr>
                <w:rFonts w:ascii="Times New Roman" w:hAnsi="Times New Roman" w:cs="Times New Roman"/>
              </w:rPr>
            </w:pPr>
            <w:r w:rsidRPr="00782C53">
              <w:rPr>
                <w:rFonts w:ascii="Times New Roman" w:hAnsi="Times New Roman" w:cs="Times New Roman"/>
              </w:rPr>
              <w:t>Vs.</w:t>
            </w:r>
          </w:p>
          <w:p w:rsidR="001B0919" w:rsidRPr="00782C53" w:rsidRDefault="001B0919" w:rsidP="001B0919">
            <w:pPr>
              <w:pStyle w:val="Standard"/>
              <w:rPr>
                <w:rFonts w:ascii="Times New Roman" w:hAnsi="Times New Roman" w:cs="Times New Roman"/>
              </w:rPr>
            </w:pPr>
          </w:p>
          <w:p w:rsidR="001B0919" w:rsidRPr="00782C53" w:rsidRDefault="001B0919" w:rsidP="001B0919">
            <w:pPr>
              <w:pStyle w:val="Standard"/>
              <w:rPr>
                <w:rFonts w:ascii="Times New Roman" w:hAnsi="Times New Roman" w:cs="Times New Roman"/>
              </w:rPr>
            </w:pPr>
          </w:p>
          <w:p w:rsidR="001B0919" w:rsidRPr="00782C53" w:rsidRDefault="001B0919" w:rsidP="001B0919">
            <w:pPr>
              <w:pStyle w:val="Standard"/>
              <w:rPr>
                <w:rFonts w:ascii="Times New Roman" w:hAnsi="Times New Roman" w:cs="Times New Roman"/>
              </w:rPr>
            </w:pPr>
          </w:p>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sz w:val="24"/>
                <w:szCs w:val="24"/>
              </w:rPr>
            </w:pPr>
          </w:p>
        </w:tc>
        <w:tc>
          <w:tcPr>
            <w:tcW w:w="137" w:type="dxa"/>
            <w:tcMar>
              <w:top w:w="0" w:type="dxa"/>
              <w:left w:w="0" w:type="dxa"/>
              <w:bottom w:w="0" w:type="dxa"/>
              <w:right w:w="0" w:type="dxa"/>
            </w:tcMar>
          </w:tcPr>
          <w:p w:rsidR="001B0919" w:rsidRPr="00782C53" w:rsidRDefault="001B0919" w:rsidP="001B0919">
            <w:pPr>
              <w:pStyle w:val="SingleSpacing"/>
              <w:spacing w:line="240" w:lineRule="auto"/>
              <w:rPr>
                <w:rFonts w:ascii="Times New Roman" w:hAnsi="Times New Roman" w:cs="Times New Roman"/>
              </w:rPr>
            </w:pPr>
          </w:p>
          <w:p w:rsidR="001B0919" w:rsidRPr="00782C53" w:rsidRDefault="001B0919" w:rsidP="001B0919">
            <w:pPr>
              <w:pStyle w:val="SingleSpacing"/>
              <w:spacing w:line="240" w:lineRule="auto"/>
              <w:rPr>
                <w:rFonts w:ascii="Times New Roman" w:hAnsi="Times New Roman" w:cs="Times New Roman"/>
              </w:rPr>
            </w:pPr>
            <w:r w:rsidRPr="00782C53">
              <w:rPr>
                <w:rFonts w:ascii="Times New Roman" w:hAnsi="Times New Roman" w:cs="Times New Roman"/>
              </w:rPr>
              <w:t>))))))))))))))))))))))</w:t>
            </w:r>
            <w:r w:rsidRPr="00782C53">
              <w:rPr>
                <w:rFonts w:ascii="Times New Roman" w:hAnsi="Times New Roman" w:cs="Times New Roman"/>
              </w:rPr>
              <w:lastRenderedPageBreak/>
              <w:t>))</w:t>
            </w:r>
          </w:p>
          <w:p w:rsidR="001B0919" w:rsidRPr="00782C53" w:rsidRDefault="001B0919" w:rsidP="001B0919">
            <w:pPr>
              <w:pStyle w:val="SingleSpacing"/>
              <w:spacing w:line="240" w:lineRule="auto"/>
              <w:rPr>
                <w:rFonts w:ascii="Times New Roman" w:hAnsi="Times New Roman" w:cs="Times New Roman"/>
              </w:rPr>
            </w:pPr>
            <w:r w:rsidRPr="00782C53">
              <w:rPr>
                <w:rFonts w:ascii="Times New Roman" w:hAnsi="Times New Roman" w:cs="Times New Roman"/>
              </w:rPr>
              <w:t>)) )</w:t>
            </w:r>
          </w:p>
          <w:p w:rsidR="001B0919" w:rsidRPr="00782C53" w:rsidRDefault="001B0919" w:rsidP="001B0919">
            <w:pPr>
              <w:pStyle w:val="SingleSpacing"/>
              <w:spacing w:line="240" w:lineRule="auto"/>
              <w:rPr>
                <w:rFonts w:ascii="Times New Roman" w:hAnsi="Times New Roman" w:cs="Times New Roman"/>
              </w:rPr>
            </w:pPr>
          </w:p>
        </w:tc>
        <w:tc>
          <w:tcPr>
            <w:tcW w:w="4682" w:type="dxa"/>
            <w:tcMar>
              <w:top w:w="0" w:type="dxa"/>
              <w:left w:w="0" w:type="dxa"/>
              <w:bottom w:w="0" w:type="dxa"/>
              <w:right w:w="0" w:type="dxa"/>
            </w:tcMar>
          </w:tcPr>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b/>
                <w:sz w:val="24"/>
                <w:szCs w:val="24"/>
              </w:rPr>
            </w:pPr>
            <w:r w:rsidRPr="00782C53">
              <w:rPr>
                <w:rFonts w:ascii="Times New Roman" w:hAnsi="Times New Roman"/>
                <w:b/>
                <w:sz w:val="24"/>
                <w:szCs w:val="24"/>
              </w:rPr>
              <w:t>ADMIRALITY AND MARINE TIME WARRANT AND SUMMONS FOR ARREST OF ARTICLES IN REM</w:t>
            </w:r>
          </w:p>
        </w:tc>
      </w:tr>
    </w:tbl>
    <w:p w:rsidR="001B0919" w:rsidRPr="00782C53" w:rsidRDefault="001B0919" w:rsidP="001B0919">
      <w:pPr>
        <w:rPr>
          <w:rFonts w:ascii="Times New Roman" w:hAnsi="Times New Roman"/>
          <w:b/>
          <w:sz w:val="24"/>
          <w:szCs w:val="24"/>
        </w:rPr>
      </w:pPr>
      <w:r w:rsidRPr="00782C53">
        <w:rPr>
          <w:rFonts w:ascii="Times New Roman" w:hAnsi="Times New Roman"/>
          <w:b/>
          <w:sz w:val="24"/>
          <w:szCs w:val="24"/>
        </w:rPr>
        <w:lastRenderedPageBreak/>
        <w:t xml:space="preserve">ADMIRALITY AND MARINE TIME WARRANT AND SUMMONS FOR ARREST OF ARTICLES IN REM </w:t>
      </w:r>
    </w:p>
    <w:p w:rsidR="001B0919" w:rsidRPr="00782C53" w:rsidRDefault="001B0919" w:rsidP="001B0919">
      <w:pPr>
        <w:rPr>
          <w:rFonts w:ascii="Times New Roman" w:hAnsi="Times New Roman"/>
          <w:b/>
          <w:sz w:val="24"/>
          <w:szCs w:val="24"/>
        </w:rPr>
      </w:pPr>
    </w:p>
    <w:p w:rsidR="001B0919" w:rsidRPr="00782C53" w:rsidRDefault="001B0919" w:rsidP="001B0919">
      <w:pPr>
        <w:rPr>
          <w:rFonts w:ascii="Times New Roman" w:hAnsi="Times New Roman"/>
          <w:b/>
          <w:sz w:val="24"/>
          <w:szCs w:val="24"/>
        </w:rPr>
      </w:pPr>
    </w:p>
    <w:p w:rsidR="001B0919" w:rsidRPr="00782C53" w:rsidRDefault="001B0919" w:rsidP="001B0919">
      <w:pPr>
        <w:rPr>
          <w:rFonts w:ascii="Times New Roman" w:hAnsi="Times New Roman"/>
          <w:b/>
          <w:sz w:val="24"/>
          <w:szCs w:val="24"/>
        </w:rPr>
      </w:pPr>
      <w:r w:rsidRPr="00782C53">
        <w:rPr>
          <w:rFonts w:ascii="Times New Roman" w:hAnsi="Times New Roman"/>
          <w:b/>
          <w:sz w:val="24"/>
          <w:szCs w:val="24"/>
        </w:rPr>
        <w:t xml:space="preserve">TO THE </w:t>
      </w:r>
      <w:proofErr w:type="gramStart"/>
      <w:r w:rsidRPr="00782C53">
        <w:rPr>
          <w:rFonts w:ascii="Times New Roman" w:hAnsi="Times New Roman"/>
          <w:b/>
          <w:sz w:val="24"/>
          <w:szCs w:val="24"/>
        </w:rPr>
        <w:t>UNITED  STATES</w:t>
      </w:r>
      <w:proofErr w:type="gramEnd"/>
      <w:r w:rsidRPr="00782C53">
        <w:rPr>
          <w:rFonts w:ascii="Times New Roman" w:hAnsi="Times New Roman"/>
          <w:b/>
          <w:sz w:val="24"/>
          <w:szCs w:val="24"/>
        </w:rPr>
        <w:t xml:space="preserve"> DEPARTMENT OF TREASURY/INTERNAL REVENUE SERVICE: AND/OR ANY DULY AUTHORIZED LAW ENFORCEMENT OFFICER:</w:t>
      </w:r>
    </w:p>
    <w:p w:rsidR="001B0919" w:rsidRPr="00782C53" w:rsidRDefault="001B0919" w:rsidP="001B0919">
      <w:pPr>
        <w:rPr>
          <w:rFonts w:ascii="Times New Roman" w:hAnsi="Times New Roman"/>
          <w:b/>
          <w:sz w:val="24"/>
          <w:szCs w:val="24"/>
        </w:rPr>
      </w:pP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WHEREAS, a verified complaint and/or affidivant of forfeiture has been filed in this court on April 1, 2016, in the United States District Court for the District of Columbia, alleding that the Defendant peroperty are subject to seizure and forfeiture to the United States pursuant to USC section 985 and/or 981 for violations of 18 USC section _________</w:t>
      </w:r>
      <w:proofErr w:type="gramStart"/>
      <w:r w:rsidRPr="00782C53">
        <w:rPr>
          <w:rFonts w:ascii="Times New Roman" w:hAnsi="Times New Roman"/>
          <w:sz w:val="24"/>
          <w:szCs w:val="24"/>
        </w:rPr>
        <w:t>_(</w:t>
      </w:r>
      <w:proofErr w:type="gramEnd"/>
      <w:r w:rsidRPr="00782C53">
        <w:rPr>
          <w:rFonts w:ascii="Times New Roman" w:hAnsi="Times New Roman"/>
          <w:sz w:val="24"/>
          <w:szCs w:val="24"/>
        </w:rPr>
        <w:t>list all forfeiture statues)1341, 1956, and 1957.</w:t>
      </w: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 xml:space="preserve">      YOU ARE, THERFORE, HEREBY COMMANDED to arrest and seize theDefenant properties, and use discretion and whatever means appropriate to protect and amantian said defendant properties</w:t>
      </w: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 xml:space="preserve">                 YOU ARE, FURTHER COMMANDED to provide notice of this action to all persons thought to have an interest in or claim against the Defenant properties and that you promptly after execution of this process file the same in this court with your return thereon.</w:t>
      </w:r>
    </w:p>
    <w:p w:rsidR="001B0919" w:rsidRPr="00782C53" w:rsidRDefault="001B0919" w:rsidP="001B0919">
      <w:pPr>
        <w:rPr>
          <w:rStyle w:val="st1"/>
          <w:rFonts w:ascii="Times New Roman" w:hAnsi="Times New Roman"/>
          <w:sz w:val="24"/>
          <w:szCs w:val="24"/>
        </w:rPr>
      </w:pPr>
      <w:r w:rsidRPr="00782C53">
        <w:rPr>
          <w:rFonts w:ascii="Times New Roman" w:hAnsi="Times New Roman"/>
          <w:sz w:val="24"/>
          <w:szCs w:val="24"/>
        </w:rPr>
        <w:t xml:space="preserve">     All persons claiming an </w:t>
      </w:r>
      <w:proofErr w:type="gramStart"/>
      <w:r w:rsidRPr="00782C53">
        <w:rPr>
          <w:rFonts w:ascii="Times New Roman" w:hAnsi="Times New Roman"/>
          <w:sz w:val="24"/>
          <w:szCs w:val="24"/>
        </w:rPr>
        <w:t>interest  in</w:t>
      </w:r>
      <w:proofErr w:type="gramEnd"/>
      <w:r w:rsidRPr="00782C53">
        <w:rPr>
          <w:rFonts w:ascii="Times New Roman" w:hAnsi="Times New Roman"/>
          <w:sz w:val="24"/>
          <w:szCs w:val="24"/>
        </w:rPr>
        <w:t xml:space="preserve"> the Defendant properties must file a verified statement of interest with the Clerk of the Court, United States District Court for the District of Columbia at </w:t>
      </w:r>
      <w:r w:rsidRPr="00782C53">
        <w:rPr>
          <w:rStyle w:val="st1"/>
          <w:rFonts w:ascii="Times New Roman" w:hAnsi="Times New Roman"/>
          <w:sz w:val="24"/>
          <w:szCs w:val="24"/>
        </w:rPr>
        <w:t xml:space="preserve">333 Constitution Ave., N.W.. Washington, DC20001, with a copy sent to the designated class counsel for the Plaintiff and/or Petitioner appointed by this court, pursuant to the rule </w:t>
      </w:r>
      <w:proofErr w:type="gramStart"/>
      <w:r w:rsidRPr="00782C53">
        <w:rPr>
          <w:rStyle w:val="st1"/>
          <w:rFonts w:ascii="Times New Roman" w:hAnsi="Times New Roman"/>
          <w:sz w:val="24"/>
          <w:szCs w:val="24"/>
        </w:rPr>
        <w:t>C(</w:t>
      </w:r>
      <w:proofErr w:type="gramEnd"/>
      <w:r w:rsidRPr="00782C53">
        <w:rPr>
          <w:rStyle w:val="st1"/>
          <w:rFonts w:ascii="Times New Roman" w:hAnsi="Times New Roman"/>
          <w:sz w:val="24"/>
          <w:szCs w:val="24"/>
        </w:rPr>
        <w:t>6) and/or G of the Supplimental Rules for Certain Admirality and Maritime Claims within 30 days after service of the complaint or the final date of publication, whichever is earlier, or within such additional time as may be allowed by the Court, and to serve their answer within 20 days after the filing of their claims.</w:t>
      </w:r>
    </w:p>
    <w:p w:rsidR="001B0919" w:rsidRPr="00782C53" w:rsidRDefault="001B0919" w:rsidP="001B0919">
      <w:pPr>
        <w:rPr>
          <w:rStyle w:val="st1"/>
          <w:rFonts w:ascii="Times New Roman" w:hAnsi="Times New Roman"/>
          <w:sz w:val="24"/>
          <w:szCs w:val="24"/>
        </w:rPr>
      </w:pPr>
    </w:p>
    <w:p w:rsidR="001B0919" w:rsidRPr="00782C53" w:rsidRDefault="001B0919" w:rsidP="001B0919">
      <w:pPr>
        <w:rPr>
          <w:rStyle w:val="st1"/>
          <w:rFonts w:ascii="Times New Roman" w:hAnsi="Times New Roman"/>
          <w:sz w:val="24"/>
          <w:szCs w:val="24"/>
        </w:rPr>
      </w:pPr>
    </w:p>
    <w:p w:rsidR="001B0919" w:rsidRPr="00782C53" w:rsidRDefault="001B0919" w:rsidP="001B0919">
      <w:pPr>
        <w:rPr>
          <w:rFonts w:ascii="Times New Roman" w:hAnsi="Times New Roman"/>
          <w:sz w:val="24"/>
          <w:szCs w:val="24"/>
        </w:rPr>
      </w:pPr>
      <w:r w:rsidRPr="00782C53">
        <w:rPr>
          <w:rStyle w:val="st1"/>
          <w:rFonts w:ascii="Times New Roman" w:hAnsi="Times New Roman"/>
          <w:sz w:val="24"/>
          <w:szCs w:val="24"/>
        </w:rPr>
        <w:t>Dated At _______________this day of________2015</w:t>
      </w:r>
    </w:p>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 xml:space="preserve">                                                                           ________________________</w:t>
      </w: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 xml:space="preserve">                                                                           CLERK OF THE COURT</w:t>
      </w:r>
    </w:p>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 xml:space="preserve">                                                                              Deputy Clerk</w:t>
      </w: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 xml:space="preserve">                                                                              By United Stes District Court for the</w:t>
      </w: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 xml:space="preserve">                                                                              District of Columbia</w:t>
      </w:r>
    </w:p>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sz w:val="24"/>
          <w:szCs w:val="24"/>
        </w:rPr>
      </w:pPr>
    </w:p>
    <w:p w:rsidR="001B0919" w:rsidRPr="00782C53" w:rsidRDefault="001B0919" w:rsidP="001B0919">
      <w:pPr>
        <w:rPr>
          <w:rFonts w:ascii="Times New Roman" w:hAnsi="Times New Roman"/>
          <w:sz w:val="24"/>
          <w:szCs w:val="24"/>
        </w:rPr>
      </w:pPr>
      <w:r w:rsidRPr="00782C53">
        <w:rPr>
          <w:rFonts w:ascii="Times New Roman" w:hAnsi="Times New Roman"/>
          <w:sz w:val="24"/>
          <w:szCs w:val="24"/>
        </w:rPr>
        <w:t xml:space="preserve">NOTE:    All persons asserting an </w:t>
      </w:r>
      <w:proofErr w:type="gramStart"/>
      <w:r w:rsidRPr="00782C53">
        <w:rPr>
          <w:rFonts w:ascii="Times New Roman" w:hAnsi="Times New Roman"/>
          <w:sz w:val="24"/>
          <w:szCs w:val="24"/>
        </w:rPr>
        <w:t>interest  in</w:t>
      </w:r>
      <w:proofErr w:type="gramEnd"/>
      <w:r w:rsidRPr="00782C53">
        <w:rPr>
          <w:rFonts w:ascii="Times New Roman" w:hAnsi="Times New Roman"/>
          <w:sz w:val="24"/>
          <w:szCs w:val="24"/>
        </w:rPr>
        <w:t xml:space="preserve"> or claim against the Defendant properties are required to file a statement of  interest  in the Clerk’s Office </w:t>
      </w:r>
    </w:p>
    <w:p w:rsidR="001B0919" w:rsidRPr="00782C53" w:rsidRDefault="001B0919" w:rsidP="001B0919">
      <w:pPr>
        <w:rPr>
          <w:rFonts w:ascii="Times New Roman" w:hAnsi="Times New Roman"/>
          <w:sz w:val="24"/>
          <w:szCs w:val="24"/>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C30255" w:rsidRDefault="00C30255" w:rsidP="00274676">
      <w:pPr>
        <w:pStyle w:val="BodyTextIndent2"/>
        <w:spacing w:line="240" w:lineRule="auto"/>
        <w:ind w:left="0" w:firstLine="0"/>
        <w:rPr>
          <w:rFonts w:cs="Times New Roman"/>
        </w:rPr>
      </w:pPr>
    </w:p>
    <w:p w:rsidR="00274676" w:rsidRPr="0079210C" w:rsidRDefault="00274676" w:rsidP="00274676">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274676" w:rsidRPr="0079210C" w:rsidRDefault="00274676" w:rsidP="00274676">
      <w:pPr>
        <w:rPr>
          <w:rFonts w:ascii="Times New Roman" w:hAnsi="Times New Roman"/>
          <w:sz w:val="24"/>
          <w:szCs w:val="24"/>
        </w:rPr>
      </w:pPr>
      <w:r>
        <w:rPr>
          <w:rFonts w:ascii="Times New Roman" w:hAnsi="Times New Roman"/>
          <w:sz w:val="24"/>
          <w:szCs w:val="24"/>
        </w:rPr>
        <w:t>18592 Dale Street                                                                                                                                      Detroit, MI 48219</w:t>
      </w:r>
    </w:p>
    <w:p w:rsidR="00274676" w:rsidRPr="0079210C" w:rsidRDefault="00274676" w:rsidP="00274676">
      <w:pPr>
        <w:rPr>
          <w:rFonts w:ascii="Times New Roman" w:hAnsi="Times New Roman"/>
          <w:sz w:val="24"/>
          <w:szCs w:val="24"/>
        </w:rPr>
      </w:pPr>
      <w:r w:rsidRPr="0079210C">
        <w:rPr>
          <w:rFonts w:ascii="Times New Roman" w:hAnsi="Times New Roman"/>
          <w:sz w:val="24"/>
          <w:szCs w:val="24"/>
        </w:rPr>
        <w:t>1-</w:t>
      </w:r>
    </w:p>
    <w:p w:rsidR="00274676" w:rsidRPr="0079210C" w:rsidRDefault="00274676" w:rsidP="00274676">
      <w:pPr>
        <w:rPr>
          <w:rFonts w:ascii="Times New Roman" w:hAnsi="Times New Roman"/>
          <w:sz w:val="24"/>
          <w:szCs w:val="24"/>
        </w:rPr>
      </w:pPr>
      <w:r w:rsidRPr="0079210C">
        <w:rPr>
          <w:rFonts w:ascii="Times New Roman" w:hAnsi="Times New Roman"/>
          <w:sz w:val="24"/>
          <w:szCs w:val="24"/>
        </w:rPr>
        <w:t>Sbridge11@yahoo.com</w:t>
      </w:r>
    </w:p>
    <w:p w:rsidR="00274676" w:rsidRPr="0079210C" w:rsidRDefault="00274676" w:rsidP="00274676">
      <w:pPr>
        <w:spacing w:line="240" w:lineRule="auto"/>
        <w:rPr>
          <w:rFonts w:ascii="Times New Roman" w:hAnsi="Times New Roman"/>
          <w:sz w:val="24"/>
          <w:szCs w:val="24"/>
        </w:rPr>
      </w:pPr>
    </w:p>
    <w:p w:rsidR="00274676" w:rsidRPr="0079210C" w:rsidRDefault="00274676" w:rsidP="00274676">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274676" w:rsidRPr="0079210C" w:rsidRDefault="00274676" w:rsidP="00274676">
      <w:pPr>
        <w:spacing w:line="240" w:lineRule="auto"/>
        <w:rPr>
          <w:rFonts w:ascii="Times New Roman" w:hAnsi="Times New Roman"/>
          <w:b/>
          <w:sz w:val="24"/>
          <w:szCs w:val="24"/>
        </w:rPr>
      </w:pPr>
    </w:p>
    <w:p w:rsidR="00274676" w:rsidRPr="0079210C" w:rsidRDefault="00274676" w:rsidP="00274676">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274676" w:rsidRPr="00291F7A" w:rsidRDefault="00274676" w:rsidP="00274676">
      <w:pPr>
        <w:rPr>
          <w:sz w:val="24"/>
          <w:szCs w:val="24"/>
        </w:rPr>
      </w:pPr>
    </w:p>
    <w:p w:rsidR="00274676" w:rsidRPr="00291F7A" w:rsidRDefault="00274676" w:rsidP="00274676">
      <w:pPr>
        <w:pStyle w:val="WW-Default"/>
        <w:tabs>
          <w:tab w:val="left" w:pos="3194"/>
        </w:tabs>
        <w:rPr>
          <w:rFonts w:ascii="Times New Roman" w:hAnsi="Times New Roman" w:cs="Times New Roman"/>
        </w:rPr>
      </w:pPr>
    </w:p>
    <w:p w:rsidR="00274676" w:rsidRPr="00291F7A" w:rsidRDefault="00274676" w:rsidP="00274676">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274676" w:rsidRPr="00291F7A" w:rsidTr="00274676">
        <w:tc>
          <w:tcPr>
            <w:tcW w:w="4632" w:type="dxa"/>
          </w:tcPr>
          <w:p w:rsidR="00274676" w:rsidRPr="00C80FA3" w:rsidRDefault="00274676" w:rsidP="00274676">
            <w:pPr>
              <w:pBdr>
                <w:top w:val="none" w:sz="0" w:space="2" w:color="auto"/>
                <w:left w:val="none" w:sz="0" w:space="2" w:color="auto"/>
                <w:bottom w:val="single" w:sz="12" w:space="1" w:color="auto"/>
                <w:right w:val="none" w:sz="0" w:space="2" w:color="auto"/>
              </w:pBdr>
              <w:tabs>
                <w:tab w:val="left" w:pos="1500"/>
              </w:tabs>
              <w:rPr>
                <w:sz w:val="24"/>
                <w:szCs w:val="24"/>
              </w:rPr>
            </w:pPr>
          </w:p>
          <w:p w:rsidR="00274676" w:rsidRDefault="00274676" w:rsidP="00274676">
            <w:pPr>
              <w:pStyle w:val="Standard"/>
              <w:rPr>
                <w:rFonts w:ascii="Times New Roman" w:hAnsi="Times New Roman" w:cs="Times New Roman"/>
              </w:rPr>
            </w:pPr>
          </w:p>
          <w:p w:rsidR="00274676" w:rsidRDefault="00274676" w:rsidP="00274676">
            <w:pPr>
              <w:pStyle w:val="Standard"/>
              <w:rPr>
                <w:rFonts w:ascii="Times New Roman" w:hAnsi="Times New Roman" w:cs="Times New Roman"/>
              </w:rPr>
            </w:pPr>
          </w:p>
          <w:p w:rsidR="00274676" w:rsidRDefault="00274676" w:rsidP="00274676">
            <w:pPr>
              <w:pStyle w:val="Standard"/>
              <w:rPr>
                <w:rFonts w:ascii="Times New Roman" w:hAnsi="Times New Roman" w:cs="Times New Roman"/>
              </w:rPr>
            </w:pPr>
          </w:p>
          <w:p w:rsidR="00274676" w:rsidRPr="00235B76" w:rsidRDefault="00274676" w:rsidP="00274676"/>
          <w:p w:rsidR="00274676" w:rsidRDefault="00274676" w:rsidP="00274676">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w:t>
            </w:r>
            <w:r w:rsidRPr="00303897">
              <w:rPr>
                <w:rFonts w:ascii="Times New Roman" w:hAnsi="Times New Roman" w:cs="Times New Roman"/>
                <w:bCs/>
              </w:rPr>
              <w:lastRenderedPageBreak/>
              <w:t xml:space="preserve">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274676" w:rsidRDefault="00274676" w:rsidP="00274676">
            <w:pPr>
              <w:pStyle w:val="Standard"/>
              <w:rPr>
                <w:rFonts w:ascii="Times New Roman" w:hAnsi="Times New Roman" w:cs="Times New Roman"/>
              </w:rPr>
            </w:pPr>
          </w:p>
          <w:p w:rsidR="00274676" w:rsidRPr="0020135C" w:rsidRDefault="00274676" w:rsidP="00274676">
            <w:pPr>
              <w:pStyle w:val="Standard"/>
              <w:rPr>
                <w:rFonts w:ascii="Times New Roman" w:hAnsi="Times New Roman" w:cs="Times New Roman"/>
              </w:rPr>
            </w:pPr>
            <w:r>
              <w:rPr>
                <w:rFonts w:ascii="Times New Roman" w:hAnsi="Times New Roman" w:cs="Times New Roman"/>
              </w:rPr>
              <w:t>PETITIONER/PLAINTIFF</w:t>
            </w:r>
            <w:r w:rsidRPr="00D2640C">
              <w:rPr>
                <w:rFonts w:ascii="Times New Roman" w:hAnsi="Times New Roman" w:cs="Times New Roman"/>
              </w:rPr>
              <w:t xml:space="preserve">  </w:t>
            </w:r>
          </w:p>
          <w:p w:rsidR="00274676" w:rsidRDefault="00274676" w:rsidP="00274676">
            <w:pPr>
              <w:tabs>
                <w:tab w:val="left" w:pos="1500"/>
              </w:tabs>
              <w:rPr>
                <w:color w:val="000000"/>
                <w:sz w:val="24"/>
                <w:szCs w:val="24"/>
              </w:rPr>
            </w:pPr>
          </w:p>
          <w:p w:rsidR="00274676" w:rsidRDefault="00274676" w:rsidP="00274676">
            <w:pPr>
              <w:tabs>
                <w:tab w:val="left" w:pos="1500"/>
              </w:tabs>
              <w:rPr>
                <w:color w:val="000000"/>
                <w:sz w:val="24"/>
                <w:szCs w:val="24"/>
              </w:rPr>
            </w:pPr>
            <w:r>
              <w:rPr>
                <w:color w:val="000000"/>
                <w:sz w:val="24"/>
                <w:szCs w:val="24"/>
              </w:rPr>
              <w:t>VS.</w:t>
            </w:r>
          </w:p>
          <w:p w:rsidR="00274676" w:rsidRDefault="00274676" w:rsidP="00274676">
            <w:pPr>
              <w:tabs>
                <w:tab w:val="left" w:pos="1500"/>
              </w:tabs>
              <w:rPr>
                <w:color w:val="000000"/>
                <w:sz w:val="24"/>
                <w:szCs w:val="24"/>
              </w:rPr>
            </w:pPr>
          </w:p>
          <w:p w:rsidR="00274676" w:rsidRDefault="00274676" w:rsidP="00274676">
            <w:pPr>
              <w:tabs>
                <w:tab w:val="left" w:pos="1500"/>
              </w:tabs>
              <w:rPr>
                <w:rFonts w:ascii="Times New Roman" w:hAnsi="Times New Roman"/>
                <w:sz w:val="24"/>
                <w:szCs w:val="24"/>
              </w:rPr>
            </w:pPr>
            <w:r w:rsidRPr="0079210C">
              <w:rPr>
                <w:rFonts w:ascii="Times New Roman" w:hAnsi="Times New Roman"/>
                <w:color w:val="000000"/>
                <w:sz w:val="24"/>
                <w:szCs w:val="24"/>
              </w:rPr>
              <w:t>$150,000,000,000</w:t>
            </w:r>
            <w:r>
              <w:rPr>
                <w:rFonts w:ascii="Times New Roman" w:hAnsi="Times New Roman"/>
                <w:color w:val="000000"/>
                <w:sz w:val="24"/>
                <w:szCs w:val="24"/>
              </w:rPr>
              <w:t>,000</w:t>
            </w:r>
            <w:r w:rsidRPr="0079210C">
              <w:rPr>
                <w:rFonts w:ascii="Times New Roman" w:hAnsi="Times New Roman"/>
                <w:color w:val="000000"/>
                <w:sz w:val="24"/>
                <w:szCs w:val="24"/>
              </w:rPr>
              <w:t xml:space="preserve"> TRILLION IN UNITED STATES, </w:t>
            </w:r>
            <w:r>
              <w:rPr>
                <w:rFonts w:ascii="Times New Roman" w:hAnsi="Times New Roman"/>
                <w:color w:val="000000"/>
                <w:sz w:val="24"/>
                <w:szCs w:val="24"/>
              </w:rPr>
              <w:t>“CURRENCY”</w:t>
            </w:r>
            <w:r w:rsidRPr="0079210C">
              <w:rPr>
                <w:rFonts w:ascii="Times New Roman" w:hAnsi="Times New Roman"/>
                <w:color w:val="000000"/>
                <w:sz w:val="24"/>
                <w:szCs w:val="24"/>
              </w:rPr>
              <w:t xml:space="preserve"> UNITED KINDOM, SAUDIA ARABIA, </w:t>
            </w:r>
            <w:r>
              <w:rPr>
                <w:rFonts w:ascii="Times New Roman" w:hAnsi="Times New Roman"/>
                <w:color w:val="000000"/>
                <w:sz w:val="24"/>
                <w:szCs w:val="24"/>
              </w:rPr>
              <w:t xml:space="preserve">CURRENCY, </w:t>
            </w:r>
            <w:r w:rsidRPr="0079210C">
              <w:rPr>
                <w:rFonts w:ascii="Times New Roman" w:hAnsi="Times New Roman"/>
                <w:color w:val="000000"/>
                <w:sz w:val="24"/>
                <w:szCs w:val="24"/>
              </w:rPr>
              <w:t>LIST ALL COUNTRIES</w:t>
            </w:r>
            <w:r>
              <w:rPr>
                <w:rFonts w:ascii="Times New Roman" w:hAnsi="Times New Roman"/>
                <w:color w:val="000000"/>
                <w:sz w:val="24"/>
                <w:szCs w:val="24"/>
              </w:rPr>
              <w:t xml:space="preserve"> </w:t>
            </w:r>
            <w:r w:rsidRPr="0079210C">
              <w:rPr>
                <w:rFonts w:ascii="Times New Roman" w:hAnsi="Times New Roman"/>
                <w:color w:val="000000"/>
                <w:sz w:val="24"/>
                <w:szCs w:val="24"/>
              </w:rPr>
              <w:t xml:space="preserve">GOLD, </w:t>
            </w:r>
            <w:r>
              <w:rPr>
                <w:rFonts w:ascii="Times New Roman" w:hAnsi="Times New Roman"/>
                <w:color w:val="000000"/>
                <w:sz w:val="24"/>
                <w:szCs w:val="24"/>
              </w:rPr>
              <w:t xml:space="preserve">SILVER, PRECIOUS MEDAL, </w:t>
            </w:r>
            <w:r w:rsidRPr="0079210C">
              <w:rPr>
                <w:rFonts w:ascii="Times New Roman" w:hAnsi="Times New Roman"/>
                <w:color w:val="000000"/>
                <w:sz w:val="24"/>
                <w:szCs w:val="24"/>
              </w:rPr>
              <w:t xml:space="preserve">COINS, </w:t>
            </w:r>
            <w:proofErr w:type="gramStart"/>
            <w:r w:rsidRPr="0079210C">
              <w:rPr>
                <w:rFonts w:ascii="Times New Roman" w:hAnsi="Times New Roman"/>
                <w:color w:val="000000"/>
                <w:sz w:val="24"/>
                <w:szCs w:val="24"/>
              </w:rPr>
              <w:t xml:space="preserve">LIST </w:t>
            </w:r>
            <w:r w:rsidRPr="0079210C">
              <w:rPr>
                <w:rFonts w:ascii="Times New Roman" w:hAnsi="Times New Roman"/>
                <w:sz w:val="24"/>
                <w:szCs w:val="24"/>
              </w:rPr>
              <w:t>.</w:t>
            </w:r>
            <w:proofErr w:type="gramEnd"/>
            <w:r w:rsidRPr="0079210C">
              <w:rPr>
                <w:rFonts w:ascii="Times New Roman" w:hAnsi="Times New Roman"/>
                <w:sz w:val="24"/>
                <w:szCs w:val="24"/>
              </w:rPr>
              <w:t xml:space="preserve">  Papers, records, boddks, journals, ledgers, accounts, statements, memoranda, reports, invoices, work sheets, work papers, notes, transcriptions of notes, letters, correspondence, communications, </w:t>
            </w:r>
            <w:r w:rsidRPr="0079210C">
              <w:rPr>
                <w:rFonts w:ascii="Times New Roman" w:hAnsi="Times New Roman"/>
                <w:sz w:val="24"/>
                <w:szCs w:val="24"/>
              </w:rPr>
              <w:lastRenderedPageBreak/>
              <w:t>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274676" w:rsidRDefault="00274676" w:rsidP="00274676">
            <w:pPr>
              <w:tabs>
                <w:tab w:val="left" w:pos="1500"/>
              </w:tabs>
              <w:rPr>
                <w:rFonts w:ascii="Times New Roman" w:hAnsi="Times New Roman"/>
                <w:sz w:val="24"/>
                <w:szCs w:val="24"/>
              </w:rPr>
            </w:pPr>
          </w:p>
          <w:p w:rsidR="00274676" w:rsidRPr="0079210C" w:rsidRDefault="00274676" w:rsidP="00274676">
            <w:pPr>
              <w:tabs>
                <w:tab w:val="left" w:pos="1500"/>
              </w:tabs>
              <w:rPr>
                <w:rFonts w:ascii="Times New Roman" w:hAnsi="Times New Roman"/>
                <w:color w:val="000000"/>
                <w:sz w:val="24"/>
                <w:szCs w:val="24"/>
              </w:rPr>
            </w:pPr>
            <w:r>
              <w:rPr>
                <w:rFonts w:ascii="Times New Roman" w:hAnsi="Times New Roman"/>
                <w:sz w:val="24"/>
                <w:szCs w:val="24"/>
              </w:rPr>
              <w:t>DEFENDANT</w:t>
            </w:r>
          </w:p>
          <w:p w:rsidR="00274676" w:rsidRDefault="00274676" w:rsidP="00274676">
            <w:pPr>
              <w:tabs>
                <w:tab w:val="left" w:pos="1500"/>
              </w:tabs>
              <w:rPr>
                <w:color w:val="000000"/>
                <w:sz w:val="24"/>
                <w:szCs w:val="24"/>
              </w:rPr>
            </w:pPr>
            <w:r>
              <w:rPr>
                <w:color w:val="000000"/>
                <w:sz w:val="24"/>
                <w:szCs w:val="24"/>
              </w:rPr>
              <w:t>______________________________</w:t>
            </w:r>
          </w:p>
          <w:p w:rsidR="00274676" w:rsidRPr="0079210C" w:rsidRDefault="00274676" w:rsidP="00274676">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274676" w:rsidRPr="0079210C" w:rsidRDefault="00274676" w:rsidP="00274676">
            <w:pPr>
              <w:pStyle w:val="Standard"/>
              <w:rPr>
                <w:rFonts w:ascii="Times New Roman" w:hAnsi="Times New Roman" w:cs="Times New Roman"/>
              </w:rPr>
            </w:pPr>
          </w:p>
          <w:p w:rsidR="00274676" w:rsidRPr="0079210C" w:rsidRDefault="00274676" w:rsidP="00274676">
            <w:pPr>
              <w:tabs>
                <w:tab w:val="left" w:pos="1500"/>
              </w:tabs>
              <w:rPr>
                <w:rFonts w:ascii="Times New Roman" w:hAnsi="Times New Roman"/>
                <w:sz w:val="24"/>
                <w:szCs w:val="24"/>
              </w:rPr>
            </w:pPr>
            <w:r w:rsidRPr="0079210C">
              <w:rPr>
                <w:rFonts w:ascii="Times New Roman" w:hAnsi="Times New Roman"/>
                <w:sz w:val="24"/>
                <w:szCs w:val="24"/>
              </w:rPr>
              <w:lastRenderedPageBreak/>
              <w:t>LIST ALL DEFENDANTS</w:t>
            </w:r>
          </w:p>
          <w:p w:rsidR="00274676" w:rsidRPr="0079210C" w:rsidRDefault="00274676" w:rsidP="00274676">
            <w:pPr>
              <w:pStyle w:val="Standard"/>
              <w:rPr>
                <w:rFonts w:ascii="Times New Roman" w:hAnsi="Times New Roman" w:cs="Times New Roman"/>
              </w:rPr>
            </w:pPr>
          </w:p>
          <w:p w:rsidR="00274676" w:rsidRPr="0079210C" w:rsidRDefault="00274676" w:rsidP="00274676">
            <w:pPr>
              <w:pStyle w:val="Standard"/>
              <w:rPr>
                <w:rFonts w:ascii="Times New Roman" w:hAnsi="Times New Roman" w:cs="Times New Roman"/>
              </w:rPr>
            </w:pPr>
          </w:p>
          <w:p w:rsidR="00274676" w:rsidRDefault="00274676" w:rsidP="00274676">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274676" w:rsidRDefault="00274676" w:rsidP="00274676">
            <w:pPr>
              <w:rPr>
                <w:rFonts w:ascii="Times New Roman" w:hAnsi="Times New Roman"/>
                <w:sz w:val="24"/>
                <w:szCs w:val="24"/>
              </w:rPr>
            </w:pPr>
          </w:p>
          <w:p w:rsidR="00274676" w:rsidRPr="0079210C" w:rsidRDefault="00274676" w:rsidP="00274676">
            <w:pPr>
              <w:rPr>
                <w:rFonts w:ascii="Times New Roman" w:hAnsi="Times New Roman"/>
                <w:sz w:val="24"/>
                <w:szCs w:val="24"/>
              </w:rPr>
            </w:pPr>
            <w:r>
              <w:rPr>
                <w:rFonts w:ascii="Times New Roman" w:hAnsi="Times New Roman"/>
                <w:sz w:val="24"/>
                <w:szCs w:val="24"/>
              </w:rPr>
              <w:t>CLASS REPRESENATIVE                                        DEFENDANT AND/OR  RESPONDANT</w:t>
            </w:r>
          </w:p>
          <w:p w:rsidR="00274676" w:rsidRPr="00291F7A" w:rsidRDefault="00274676" w:rsidP="00274676">
            <w:pPr>
              <w:rPr>
                <w:sz w:val="24"/>
                <w:szCs w:val="24"/>
              </w:rPr>
            </w:pPr>
          </w:p>
        </w:tc>
        <w:tc>
          <w:tcPr>
            <w:tcW w:w="138" w:type="dxa"/>
          </w:tcPr>
          <w:p w:rsidR="00274676" w:rsidRPr="00291F7A" w:rsidRDefault="00274676" w:rsidP="00274676">
            <w:pPr>
              <w:pStyle w:val="CM11"/>
            </w:pPr>
          </w:p>
          <w:p w:rsidR="00274676" w:rsidRPr="00291F7A" w:rsidRDefault="00274676" w:rsidP="00274676">
            <w:pPr>
              <w:pStyle w:val="CM11"/>
            </w:pPr>
            <w:r w:rsidRPr="00291F7A">
              <w:t>))))))</w:t>
            </w:r>
            <w:r w:rsidRPr="00291F7A">
              <w:lastRenderedPageBreak/>
              <w:t>))))))))))))))))))</w:t>
            </w:r>
          </w:p>
          <w:p w:rsidR="00274676" w:rsidRPr="00291F7A" w:rsidRDefault="00274676" w:rsidP="00274676">
            <w:pPr>
              <w:pStyle w:val="CM11"/>
            </w:pPr>
            <w:r w:rsidRPr="00291F7A">
              <w:t>)) )</w:t>
            </w:r>
          </w:p>
          <w:p w:rsidR="00274676" w:rsidRPr="00291F7A" w:rsidRDefault="00274676" w:rsidP="00274676">
            <w:pPr>
              <w:pStyle w:val="CM11"/>
            </w:pPr>
          </w:p>
        </w:tc>
        <w:tc>
          <w:tcPr>
            <w:tcW w:w="4590" w:type="dxa"/>
          </w:tcPr>
          <w:p w:rsidR="00274676" w:rsidRPr="00291F7A" w:rsidRDefault="00274676" w:rsidP="00274676">
            <w:pPr>
              <w:pStyle w:val="CM11"/>
            </w:pPr>
          </w:p>
          <w:p w:rsidR="00274676" w:rsidRPr="00291F7A" w:rsidRDefault="00C30255" w:rsidP="00274676">
            <w:pPr>
              <w:pStyle w:val="CM11"/>
            </w:pPr>
            <w:r>
              <w:t>CASE # ______________________</w:t>
            </w:r>
          </w:p>
          <w:p w:rsidR="00274676" w:rsidRPr="001362B6" w:rsidRDefault="00274676" w:rsidP="00274676">
            <w:pPr>
              <w:pStyle w:val="Standard"/>
              <w:rPr>
                <w:rFonts w:ascii="Times New Roman" w:hAnsi="Times New Roman" w:cs="Times New Roman"/>
              </w:rPr>
            </w:pPr>
          </w:p>
          <w:p w:rsidR="00274676" w:rsidRPr="00291F7A" w:rsidRDefault="00274676" w:rsidP="00274676">
            <w:pPr>
              <w:rPr>
                <w:sz w:val="24"/>
                <w:szCs w:val="24"/>
              </w:rPr>
            </w:pPr>
          </w:p>
          <w:p w:rsidR="00274676" w:rsidRPr="0079210C" w:rsidRDefault="00274676" w:rsidP="00274676">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274676" w:rsidRPr="0079210C" w:rsidRDefault="00274676" w:rsidP="00274676">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274676" w:rsidRDefault="00274676" w:rsidP="00274676">
            <w:pPr>
              <w:pStyle w:val="Standard"/>
              <w:rPr>
                <w:rFonts w:ascii="Times New Roman" w:hAnsi="Times New Roman" w:cs="Times New Roman"/>
              </w:rPr>
            </w:pPr>
          </w:p>
          <w:p w:rsidR="00274676" w:rsidRPr="0079210C" w:rsidRDefault="00274676" w:rsidP="00274676">
            <w:pPr>
              <w:pStyle w:val="Standard"/>
              <w:rPr>
                <w:rFonts w:ascii="Times New Roman" w:hAnsi="Times New Roman" w:cs="Times New Roman"/>
              </w:rPr>
            </w:pPr>
            <w:r w:rsidRPr="0079210C">
              <w:rPr>
                <w:rFonts w:ascii="Times New Roman" w:hAnsi="Times New Roman" w:cs="Times New Roman"/>
              </w:rPr>
              <w:t>United States of America</w:t>
            </w:r>
          </w:p>
          <w:p w:rsidR="00274676" w:rsidRPr="0079210C" w:rsidRDefault="00274676" w:rsidP="00274676">
            <w:pPr>
              <w:rPr>
                <w:rFonts w:ascii="Times New Roman" w:hAnsi="Times New Roman"/>
                <w:sz w:val="24"/>
                <w:szCs w:val="24"/>
              </w:rPr>
            </w:pPr>
            <w:r w:rsidRPr="0079210C">
              <w:rPr>
                <w:rFonts w:ascii="Times New Roman" w:hAnsi="Times New Roman"/>
                <w:sz w:val="24"/>
                <w:szCs w:val="24"/>
              </w:rPr>
              <w:lastRenderedPageBreak/>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274676" w:rsidRPr="0079210C" w:rsidRDefault="00274676" w:rsidP="00274676">
            <w:pPr>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274676" w:rsidRPr="0079210C" w:rsidRDefault="00274676" w:rsidP="00274676">
            <w:pPr>
              <w:tabs>
                <w:tab w:val="left" w:pos="720"/>
              </w:tabs>
              <w:rPr>
                <w:rFonts w:ascii="Times New Roman" w:hAnsi="Times New Roman"/>
                <w:sz w:val="24"/>
                <w:szCs w:val="24"/>
              </w:rPr>
            </w:pPr>
          </w:p>
          <w:p w:rsidR="00274676" w:rsidRDefault="00274676" w:rsidP="00274676">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274676" w:rsidRPr="0079210C" w:rsidRDefault="00274676" w:rsidP="00274676">
            <w:pPr>
              <w:pStyle w:val="Standard"/>
              <w:rPr>
                <w:rFonts w:ascii="Times New Roman" w:hAnsi="Times New Roman" w:cs="Times New Roman"/>
              </w:rPr>
            </w:pPr>
            <w:r w:rsidRPr="0079210C">
              <w:rPr>
                <w:rFonts w:ascii="Times New Roman" w:hAnsi="Times New Roman" w:cs="Times New Roman"/>
              </w:rPr>
              <w:t xml:space="preserve">    </w:t>
            </w:r>
          </w:p>
          <w:p w:rsidR="00274676" w:rsidRPr="0079210C" w:rsidRDefault="00274676" w:rsidP="00274676">
            <w:pPr>
              <w:tabs>
                <w:tab w:val="left" w:pos="720"/>
              </w:tabs>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274676" w:rsidRPr="0079210C" w:rsidRDefault="00274676" w:rsidP="00274676">
            <w:pPr>
              <w:tabs>
                <w:tab w:val="left" w:pos="720"/>
              </w:tabs>
              <w:rPr>
                <w:rFonts w:ascii="Times New Roman" w:hAnsi="Times New Roman"/>
                <w:sz w:val="24"/>
                <w:szCs w:val="24"/>
              </w:rPr>
            </w:pPr>
          </w:p>
          <w:p w:rsidR="00274676" w:rsidRPr="0079210C" w:rsidRDefault="00274676" w:rsidP="00274676">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274676" w:rsidRPr="001362B6" w:rsidRDefault="00274676" w:rsidP="00274676">
            <w:pPr>
              <w:pStyle w:val="Standard"/>
              <w:ind w:left="180"/>
              <w:rPr>
                <w:rFonts w:ascii="Times New Roman" w:hAnsi="Times New Roman" w:cs="Times New Roman"/>
              </w:rPr>
            </w:pPr>
          </w:p>
          <w:p w:rsidR="00274676" w:rsidRDefault="00274676" w:rsidP="00274676">
            <w:pPr>
              <w:pStyle w:val="Standard"/>
              <w:rPr>
                <w:rFonts w:ascii="Times New Roman" w:hAnsi="Times New Roman" w:cs="Times New Roman"/>
              </w:rPr>
            </w:pPr>
            <w:r>
              <w:rPr>
                <w:rFonts w:ascii="Times New Roman" w:hAnsi="Times New Roman" w:cs="Times New Roman"/>
              </w:rPr>
              <w:t>.</w:t>
            </w:r>
          </w:p>
          <w:p w:rsidR="00274676" w:rsidRPr="00291F7A" w:rsidRDefault="00274676" w:rsidP="00274676">
            <w:pPr>
              <w:rPr>
                <w:sz w:val="24"/>
                <w:szCs w:val="24"/>
              </w:rPr>
            </w:pPr>
          </w:p>
          <w:p w:rsidR="00274676" w:rsidRPr="00291F7A" w:rsidRDefault="00274676" w:rsidP="00274676">
            <w:pPr>
              <w:rPr>
                <w:sz w:val="24"/>
                <w:szCs w:val="24"/>
              </w:rPr>
            </w:pPr>
          </w:p>
        </w:tc>
      </w:tr>
    </w:tbl>
    <w:p w:rsidR="00274676" w:rsidRDefault="00274676" w:rsidP="00274676">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lastRenderedPageBreak/>
        <w:t xml:space="preserve">PLAINTIFF'S </w:t>
      </w:r>
      <w:proofErr w:type="gramStart"/>
      <w:r>
        <w:rPr>
          <w:rFonts w:ascii="Times New Roman" w:hAnsi="Times New Roman"/>
          <w:b/>
          <w:bCs/>
          <w:sz w:val="24"/>
          <w:szCs w:val="24"/>
        </w:rPr>
        <w:t>SECOND  SET</w:t>
      </w:r>
      <w:proofErr w:type="gramEnd"/>
      <w:r>
        <w:rPr>
          <w:rFonts w:ascii="Times New Roman" w:hAnsi="Times New Roman"/>
          <w:b/>
          <w:bCs/>
          <w:sz w:val="24"/>
          <w:szCs w:val="24"/>
        </w:rPr>
        <w:t xml:space="preserve"> OF INTERROGATORIES PROPOUNDED THE  </w:t>
      </w:r>
    </w:p>
    <w:p w:rsidR="00274676" w:rsidRDefault="00274676" w:rsidP="00274676">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 xml:space="preserve">                        DEFENDANT WITH REQUEST FOR PRODUCTION</w:t>
      </w:r>
    </w:p>
    <w:p w:rsidR="00274676" w:rsidRDefault="00274676" w:rsidP="00274676">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 xml:space="preserve">IDENTIFICATION OF ELECTRONIC DATA AND COMMUNICATIONS </w:t>
      </w:r>
    </w:p>
    <w:p w:rsidR="00274676" w:rsidRDefault="00274676" w:rsidP="00274676"/>
    <w:p w:rsidR="00274676" w:rsidRDefault="00274676" w:rsidP="00274676"/>
    <w:p w:rsidR="00274676" w:rsidRDefault="00274676" w:rsidP="00274676"/>
    <w:p w:rsidR="00274676" w:rsidRDefault="00274676" w:rsidP="00274676">
      <w:pPr>
        <w:pStyle w:val="ListParagraph"/>
      </w:pPr>
    </w:p>
    <w:p w:rsidR="00274676" w:rsidRPr="00FD2B0E" w:rsidRDefault="00274676" w:rsidP="00274676">
      <w:pPr>
        <w:pStyle w:val="Standard"/>
        <w:rPr>
          <w:rFonts w:ascii="Times New Roman" w:hAnsi="Times New Roman" w:cs="Times New Roman"/>
        </w:rPr>
      </w:pPr>
      <w:r w:rsidRPr="00FD2B0E">
        <w:rPr>
          <w:rFonts w:ascii="Times New Roman" w:hAnsi="Times New Roman" w:cs="Times New Roman"/>
        </w:rPr>
        <w:t xml:space="preserve">Pursuant to Fed. R.Civil Procedure 33, THE STATE of Alabama, Alaska, Arizona, Arkansas, California, Colorado, Connecticut, Delaware, Florida, Georgia, Hawaii, Idaho, Illinois, Indiana, Iowa, Kansas, Kentucky, Louisiana, Maine, Maryland, Massachusetts, Michigan, Minnesota, Mississippi, Missouri, </w:t>
      </w:r>
      <w:r w:rsidRPr="00FD2B0E">
        <w:rPr>
          <w:rFonts w:ascii="Times New Roman" w:hAnsi="Times New Roman" w:cs="Times New Roman"/>
          <w:bCs/>
        </w:rPr>
        <w:t xml:space="preserve">Montana, Nebraska, Nevada, New Hampshire, New Jersey, New Mexico, New York, North Carolina, North Dakota, Ohio, Oklahoma, </w:t>
      </w:r>
      <w:r w:rsidRPr="00FD2B0E">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PETITIONER/PLAINTIFF, request that [Obama </w:t>
      </w:r>
      <w:r w:rsidRPr="00FD2B0E">
        <w:rPr>
          <w:rFonts w:ascii="Times New Roman" w:hAnsi="Times New Roman" w:cs="Times New Roman"/>
        </w:rPr>
        <w:lastRenderedPageBreak/>
        <w:t xml:space="preserve">and Defendants] file sworn answers to the following interrogatories within (30) days of service therof. </w:t>
      </w:r>
    </w:p>
    <w:p w:rsidR="00274676" w:rsidRPr="00FD2B0E" w:rsidRDefault="00274676" w:rsidP="00274676">
      <w:pPr>
        <w:autoSpaceDE w:val="0"/>
        <w:autoSpaceDN w:val="0"/>
        <w:adjustRightInd w:val="0"/>
        <w:spacing w:after="0" w:line="240" w:lineRule="auto"/>
        <w:rPr>
          <w:rFonts w:ascii="Times New Roman" w:hAnsi="Times New Roman"/>
          <w:sz w:val="24"/>
          <w:szCs w:val="24"/>
        </w:rPr>
      </w:pPr>
    </w:p>
    <w:p w:rsidR="00274676" w:rsidRPr="00FD2B0E" w:rsidRDefault="00274676" w:rsidP="00274676">
      <w:pPr>
        <w:rPr>
          <w:rFonts w:ascii="Times New Roman" w:hAnsi="Times New Roman"/>
          <w:b/>
          <w:sz w:val="24"/>
          <w:szCs w:val="24"/>
          <w:u w:val="single"/>
        </w:rPr>
      </w:pPr>
      <w:r w:rsidRPr="00FD2B0E">
        <w:rPr>
          <w:rFonts w:ascii="Times New Roman" w:hAnsi="Times New Roman"/>
          <w:sz w:val="24"/>
          <w:szCs w:val="24"/>
        </w:rPr>
        <w:t xml:space="preserve">                                                               </w:t>
      </w:r>
      <w:r w:rsidRPr="00FD2B0E">
        <w:rPr>
          <w:rFonts w:ascii="Times New Roman" w:hAnsi="Times New Roman"/>
          <w:b/>
          <w:sz w:val="24"/>
          <w:szCs w:val="24"/>
          <w:u w:val="single"/>
        </w:rPr>
        <w:t xml:space="preserve">DEFINITIONS </w:t>
      </w:r>
    </w:p>
    <w:p w:rsidR="00274676" w:rsidRPr="00FD2B0E" w:rsidRDefault="00274676" w:rsidP="00274676">
      <w:pPr>
        <w:rPr>
          <w:rFonts w:ascii="Times New Roman" w:hAnsi="Times New Roman"/>
          <w:sz w:val="24"/>
          <w:szCs w:val="24"/>
        </w:rPr>
      </w:pP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1.. You, “Your” and “{Obama and class Defenants]” refer to  its predecessor and successor companies, all of its present and past dividisons, joint ventures, affiliates, commonly owned and controlled enterprises, parents, and subsidiaries, whether partially or wholly owned, as well as all of its present nd former officers, directors, principal shareholders, employees, agents, attorneys, investigators, accountants, consultants and legal assistants, and all other persons acting on its behalf or under its direction and control, including{list of names of officials}.</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2.  “Documents” includes any tangible thing within your possessionor custody or under your control and </w:t>
      </w:r>
      <w:proofErr w:type="gramStart"/>
      <w:r w:rsidRPr="00FD2B0E">
        <w:rPr>
          <w:rFonts w:ascii="Times New Roman" w:hAnsi="Times New Roman"/>
          <w:sz w:val="24"/>
          <w:szCs w:val="24"/>
        </w:rPr>
        <w:t>shall  included</w:t>
      </w:r>
      <w:proofErr w:type="gramEnd"/>
      <w:r w:rsidRPr="00FD2B0E">
        <w:rPr>
          <w:rFonts w:ascii="Times New Roman" w:hAnsi="Times New Roman"/>
          <w:sz w:val="24"/>
          <w:szCs w:val="24"/>
        </w:rPr>
        <w:t xml:space="preserve"> all manner of written, typed, printed, reproduced, filmed, recorded or computer stored material, and all photographs, pictures, plans or other representation s of any kind, or any tangible thing pertaiing, describing referring or relating to directly or indirectly in who or in part, to each interrogatory herein and includes without limitation:</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a.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 as well as all ntotiaons on the foregoing;</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w:t>
      </w:r>
      <w:proofErr w:type="gramStart"/>
      <w:r w:rsidRPr="00FD2B0E">
        <w:rPr>
          <w:rFonts w:ascii="Times New Roman" w:hAnsi="Times New Roman"/>
          <w:sz w:val="24"/>
          <w:szCs w:val="24"/>
        </w:rPr>
        <w:t>b.  Originals</w:t>
      </w:r>
      <w:proofErr w:type="gramEnd"/>
      <w:r w:rsidRPr="00FD2B0E">
        <w:rPr>
          <w:rFonts w:ascii="Times New Roman" w:hAnsi="Times New Roman"/>
          <w:sz w:val="24"/>
          <w:szCs w:val="24"/>
        </w:rPr>
        <w:t xml:space="preserve"> and all other copies not absoliutely identical to originals; and </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w:t>
      </w:r>
      <w:proofErr w:type="gramStart"/>
      <w:r w:rsidRPr="00FD2B0E">
        <w:rPr>
          <w:rFonts w:ascii="Times New Roman" w:hAnsi="Times New Roman"/>
          <w:sz w:val="24"/>
          <w:szCs w:val="24"/>
        </w:rPr>
        <w:t>c.  All</w:t>
      </w:r>
      <w:proofErr w:type="gramEnd"/>
      <w:r w:rsidRPr="00FD2B0E">
        <w:rPr>
          <w:rFonts w:ascii="Times New Roman" w:hAnsi="Times New Roman"/>
          <w:sz w:val="24"/>
          <w:szCs w:val="24"/>
        </w:rPr>
        <w:t xml:space="preserve"> draftes(whether typed, hadwritten or otherwise) made or prepared in connection with any document.  For purposes of the foregoing, “draft” means an earlier preliminary or tentative version of all or part fo a dcoment, whether or not such draft was superseded by a later draft or version, and whether or not the terms of the draft are the same or different from the terms of the final document.</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lastRenderedPageBreak/>
        <w:t xml:space="preserve">       5.  “Communication” means any transmission or exchange of information between two or more peronss, orally or inwriting, by any method </w:t>
      </w:r>
      <w:proofErr w:type="gramStart"/>
      <w:r w:rsidRPr="00FD2B0E">
        <w:rPr>
          <w:rFonts w:ascii="Times New Roman" w:hAnsi="Times New Roman"/>
          <w:sz w:val="24"/>
          <w:szCs w:val="24"/>
        </w:rPr>
        <w:t>whatever(</w:t>
      </w:r>
      <w:proofErr w:type="gramEnd"/>
      <w:r w:rsidRPr="00FD2B0E">
        <w:rPr>
          <w:rFonts w:ascii="Times New Roman" w:hAnsi="Times New Roman"/>
          <w:sz w:val="24"/>
          <w:szCs w:val="24"/>
        </w:rPr>
        <w:t>e.g. whether person to person, in a goup, by telephone, correspondence, telex, telecopier, mailgram, reports, or by any other process, electric, electronic or otherwise).  All communications in writing shall be deemed “documents.”</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6.  “Person” means any antural person or any entity or organization, including but not limited to corporations, partnerships, limited liablitiy companies, joint ventures, unincorporated associations, proprietorships, truset, and government agencies or departments.</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7.  ‘Advice Date” mean the date in )name of month[identification of year] when Obama and Defendants prpotedly first acquired knowledge that the Districtuor Agreements wer a franchise under the [name of state][name of statue, and that [Obama and defendants had violated the {50 states][name of statue] in the course of conversations with its attoeny in [name of month] of [identification of year], as alleged in paragph [ of the complaint.</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8.  “Relate” or “relating” means, in addition to the customary and usual mening, discuss or discussing, describe or describing, emody or emdoying, refer or referring concern or concerning, evidenc or evidencing, reflect or relecting, pertainin or pertaining, assess or asseession, meitn or metioning, record or recording, and without limitation in any way logically connected with the matter specified.</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9.  “Describe in detail” and “state with particularity” meanin to provide all information concerning the event, matter, subject, action, conduct or fact referred to in the interrogatory. </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10.  The term “identify” with respect to a document means to provide a brief description of the document sufficient to support a request for its production, including;</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(a) the general nature of the subject matter; (b) the date; (c) identification of the author and all recipients; and (d) the present location of the original and all copies of the document, incluing identification of the person having present custody of it.</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11.  The term “identify” with respect to a communicationmeans to provide the following information: (a) the general nature of its subject matter; (b) its date; (c) the name, title, and addres of each party to the communication; (d) whether the commincation occurred by written exhchange, by telephone, or by direct personal contact; and € the places(s) where the communication occurred.</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12.  The term “dentify” with respect to a natural person means to provide the person’s full name and present business address, employer, occupation aned job tittle, obth currently and at the time of the particular occurrence.</w:t>
      </w:r>
    </w:p>
    <w:p w:rsidR="00274676" w:rsidRPr="00FD2B0E" w:rsidRDefault="00274676" w:rsidP="00274676">
      <w:pPr>
        <w:rPr>
          <w:rFonts w:ascii="Times New Roman" w:hAnsi="Times New Roman"/>
          <w:b/>
          <w:sz w:val="24"/>
          <w:szCs w:val="24"/>
          <w:u w:val="single"/>
        </w:rPr>
      </w:pPr>
      <w:r w:rsidRPr="00FD2B0E">
        <w:rPr>
          <w:rFonts w:ascii="Times New Roman" w:hAnsi="Times New Roman"/>
          <w:sz w:val="24"/>
          <w:szCs w:val="24"/>
        </w:rPr>
        <w:t xml:space="preserve">                                                              </w:t>
      </w:r>
      <w:r w:rsidRPr="00FD2B0E">
        <w:rPr>
          <w:rFonts w:ascii="Times New Roman" w:hAnsi="Times New Roman"/>
          <w:b/>
          <w:sz w:val="24"/>
          <w:szCs w:val="24"/>
          <w:u w:val="single"/>
        </w:rPr>
        <w:t>INSTRUCTIONS</w:t>
      </w:r>
    </w:p>
    <w:p w:rsidR="00274676" w:rsidRPr="00FD2B0E" w:rsidRDefault="00274676" w:rsidP="00274676">
      <w:pPr>
        <w:rPr>
          <w:rFonts w:ascii="Times New Roman" w:hAnsi="Times New Roman"/>
          <w:sz w:val="24"/>
          <w:szCs w:val="24"/>
        </w:rPr>
      </w:pPr>
      <w:proofErr w:type="gramStart"/>
      <w:r w:rsidRPr="00FD2B0E">
        <w:rPr>
          <w:rFonts w:ascii="Times New Roman" w:hAnsi="Times New Roman"/>
          <w:sz w:val="24"/>
          <w:szCs w:val="24"/>
        </w:rPr>
        <w:t>1..</w:t>
      </w:r>
      <w:proofErr w:type="gramEnd"/>
      <w:r w:rsidRPr="00FD2B0E">
        <w:rPr>
          <w:rFonts w:ascii="Times New Roman" w:hAnsi="Times New Roman"/>
          <w:sz w:val="24"/>
          <w:szCs w:val="24"/>
        </w:rPr>
        <w:t xml:space="preserve"> The plurl shall include the singular and the singular shall include the plural.</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lastRenderedPageBreak/>
        <w:t xml:space="preserve">2.  The words “and” and “or” shall be construed conjuntively as necessary </w:t>
      </w:r>
      <w:proofErr w:type="gramStart"/>
      <w:r w:rsidRPr="00FD2B0E">
        <w:rPr>
          <w:rFonts w:ascii="Times New Roman" w:hAnsi="Times New Roman"/>
          <w:sz w:val="24"/>
          <w:szCs w:val="24"/>
        </w:rPr>
        <w:t>to  make</w:t>
      </w:r>
      <w:proofErr w:type="gramEnd"/>
      <w:r w:rsidRPr="00FD2B0E">
        <w:rPr>
          <w:rFonts w:ascii="Times New Roman" w:hAnsi="Times New Roman"/>
          <w:sz w:val="24"/>
          <w:szCs w:val="24"/>
        </w:rPr>
        <w:t xml:space="preserve"> the request inclusive rather than exlusive.</w:t>
      </w:r>
    </w:p>
    <w:p w:rsidR="00274676" w:rsidRPr="00FD2B0E" w:rsidRDefault="00274676" w:rsidP="00274676">
      <w:pPr>
        <w:rPr>
          <w:rFonts w:ascii="Times New Roman" w:hAnsi="Times New Roman"/>
          <w:sz w:val="24"/>
          <w:szCs w:val="24"/>
        </w:rPr>
      </w:pPr>
    </w:p>
    <w:p w:rsidR="00274676" w:rsidRPr="00FD2B0E" w:rsidRDefault="00274676" w:rsidP="00274676">
      <w:pPr>
        <w:rPr>
          <w:rFonts w:ascii="Times New Roman" w:hAnsi="Times New Roman"/>
          <w:b/>
          <w:sz w:val="24"/>
          <w:szCs w:val="24"/>
          <w:u w:val="single"/>
        </w:rPr>
      </w:pPr>
      <w:r w:rsidRPr="00FD2B0E">
        <w:rPr>
          <w:rFonts w:ascii="Times New Roman" w:hAnsi="Times New Roman"/>
          <w:sz w:val="24"/>
          <w:szCs w:val="24"/>
        </w:rPr>
        <w:t xml:space="preserve">                                                            </w:t>
      </w:r>
      <w:r w:rsidRPr="00FD2B0E">
        <w:rPr>
          <w:rFonts w:ascii="Times New Roman" w:hAnsi="Times New Roman"/>
          <w:b/>
          <w:sz w:val="24"/>
          <w:szCs w:val="24"/>
          <w:u w:val="single"/>
        </w:rPr>
        <w:t>TIME PERIOD</w:t>
      </w:r>
    </w:p>
    <w:p w:rsidR="00274676" w:rsidRPr="00FD2B0E" w:rsidRDefault="00274676" w:rsidP="00274676">
      <w:pPr>
        <w:rPr>
          <w:rFonts w:ascii="Times New Roman" w:hAnsi="Times New Roman"/>
          <w:b/>
          <w:sz w:val="24"/>
          <w:szCs w:val="24"/>
          <w:u w:val="single"/>
        </w:rPr>
      </w:pP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The time period for the information to be provided, unless otherwise indicated is from Jan. 1, 1993 and to the present.</w:t>
      </w: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      </w:t>
      </w:r>
    </w:p>
    <w:p w:rsidR="00274676" w:rsidRPr="00FD2B0E" w:rsidRDefault="00274676" w:rsidP="00274676">
      <w:pPr>
        <w:rPr>
          <w:rFonts w:ascii="Times New Roman" w:hAnsi="Times New Roman"/>
          <w:b/>
          <w:sz w:val="24"/>
          <w:szCs w:val="24"/>
          <w:u w:val="single"/>
        </w:rPr>
      </w:pPr>
      <w:r w:rsidRPr="00FD2B0E">
        <w:rPr>
          <w:rFonts w:ascii="Times New Roman" w:hAnsi="Times New Roman"/>
          <w:sz w:val="24"/>
          <w:szCs w:val="24"/>
        </w:rPr>
        <w:t xml:space="preserve">                                          </w:t>
      </w:r>
      <w:r w:rsidRPr="00FD2B0E">
        <w:rPr>
          <w:rFonts w:ascii="Times New Roman" w:hAnsi="Times New Roman"/>
          <w:b/>
          <w:sz w:val="24"/>
          <w:szCs w:val="24"/>
          <w:u w:val="single"/>
        </w:rPr>
        <w:t>DUTIES TO SUPPLIMENT RESPONSES</w:t>
      </w:r>
    </w:p>
    <w:p w:rsidR="00274676" w:rsidRPr="00FD2B0E" w:rsidRDefault="00274676" w:rsidP="00274676">
      <w:pPr>
        <w:rPr>
          <w:rFonts w:ascii="Times New Roman" w:hAnsi="Times New Roman"/>
          <w:b/>
          <w:sz w:val="24"/>
          <w:szCs w:val="24"/>
          <w:u w:val="single"/>
        </w:rPr>
      </w:pPr>
    </w:p>
    <w:p w:rsidR="00274676" w:rsidRPr="00FD2B0E" w:rsidRDefault="00274676" w:rsidP="00274676">
      <w:pPr>
        <w:rPr>
          <w:rFonts w:ascii="Times New Roman" w:hAnsi="Times New Roman"/>
          <w:sz w:val="24"/>
          <w:szCs w:val="24"/>
        </w:rPr>
      </w:pPr>
      <w:r w:rsidRPr="00FD2B0E">
        <w:rPr>
          <w:rFonts w:ascii="Times New Roman" w:hAnsi="Times New Roman"/>
          <w:sz w:val="24"/>
          <w:szCs w:val="24"/>
        </w:rPr>
        <w:t xml:space="preserve">Pursuant </w:t>
      </w:r>
      <w:proofErr w:type="gramStart"/>
      <w:r w:rsidRPr="00FD2B0E">
        <w:rPr>
          <w:rFonts w:ascii="Times New Roman" w:hAnsi="Times New Roman"/>
          <w:sz w:val="24"/>
          <w:szCs w:val="24"/>
        </w:rPr>
        <w:t>ot</w:t>
      </w:r>
      <w:proofErr w:type="gramEnd"/>
      <w:r w:rsidRPr="00FD2B0E">
        <w:rPr>
          <w:rFonts w:ascii="Times New Roman" w:hAnsi="Times New Roman"/>
          <w:sz w:val="24"/>
          <w:szCs w:val="24"/>
        </w:rPr>
        <w:t xml:space="preserve"> Fed. R. Civil Procedure 26(e) (1), you are requested to seasonable supplement your responses to these interrogatories if you learn that a response is in some material respect incomplete or incorrect and if the additional or corrective material has not otherwise been made known to Defenants during the discovery process or in writing. </w:t>
      </w:r>
    </w:p>
    <w:p w:rsidR="00274676" w:rsidRPr="00FD2B0E" w:rsidRDefault="00274676" w:rsidP="00274676">
      <w:pPr>
        <w:rPr>
          <w:rFonts w:ascii="Times New Roman" w:hAnsi="Times New Roman"/>
          <w:b/>
          <w:sz w:val="24"/>
          <w:szCs w:val="24"/>
          <w:u w:val="single"/>
        </w:rPr>
      </w:pPr>
    </w:p>
    <w:p w:rsidR="00274676" w:rsidRPr="00FD2B0E" w:rsidRDefault="00274676" w:rsidP="00274676">
      <w:pPr>
        <w:rPr>
          <w:rFonts w:ascii="Times New Roman" w:hAnsi="Times New Roman"/>
          <w:b/>
          <w:sz w:val="24"/>
          <w:szCs w:val="24"/>
          <w:u w:val="single"/>
        </w:rPr>
      </w:pPr>
      <w:r w:rsidRPr="00FD2B0E">
        <w:rPr>
          <w:rFonts w:ascii="Times New Roman" w:hAnsi="Times New Roman"/>
          <w:b/>
          <w:sz w:val="24"/>
          <w:szCs w:val="24"/>
        </w:rPr>
        <w:t xml:space="preserve">                                                      </w:t>
      </w:r>
      <w:r w:rsidRPr="00FD2B0E">
        <w:rPr>
          <w:rFonts w:ascii="Times New Roman" w:hAnsi="Times New Roman"/>
          <w:b/>
          <w:sz w:val="24"/>
          <w:szCs w:val="24"/>
          <w:u w:val="single"/>
        </w:rPr>
        <w:t xml:space="preserve"> INTERROGATORIES</w:t>
      </w:r>
    </w:p>
    <w:p w:rsidR="00274676" w:rsidRPr="00FD2B0E" w:rsidRDefault="00274676" w:rsidP="00274676">
      <w:pPr>
        <w:rPr>
          <w:rFonts w:ascii="Times New Roman" w:hAnsi="Times New Roman"/>
          <w:sz w:val="24"/>
          <w:szCs w:val="24"/>
        </w:rPr>
      </w:pPr>
    </w:p>
    <w:p w:rsidR="00274676" w:rsidRPr="00FD2B0E" w:rsidRDefault="00274676" w:rsidP="00274676">
      <w:pPr>
        <w:pStyle w:val="ListParagraph"/>
        <w:numPr>
          <w:ilvl w:val="0"/>
          <w:numId w:val="180"/>
        </w:numPr>
        <w:rPr>
          <w:rFonts w:ascii="Times New Roman" w:hAnsi="Times New Roman"/>
          <w:b/>
          <w:sz w:val="24"/>
          <w:szCs w:val="24"/>
          <w:u w:val="single"/>
        </w:rPr>
      </w:pPr>
      <w:r w:rsidRPr="00FD2B0E">
        <w:rPr>
          <w:rFonts w:ascii="Times New Roman" w:hAnsi="Times New Roman"/>
          <w:sz w:val="24"/>
          <w:szCs w:val="24"/>
        </w:rPr>
        <w:t xml:space="preserve"> Identify the date or dates on which [ Obama and Defendants] first acquired knowledge that the Distributor Agreements were a franchise under {same of the State}{name of Company} had violated the [name of State}{name of statue] in the course of conversation with its attorney in [ [name of month</w:t>
      </w:r>
      <w:r w:rsidRPr="00FD2B0E">
        <w:rPr>
          <w:rFonts w:ascii="Times New Roman" w:hAnsi="Times New Roman"/>
          <w:b/>
          <w:sz w:val="24"/>
          <w:szCs w:val="24"/>
          <w:u w:val="single"/>
        </w:rPr>
        <w:t>}</w:t>
      </w:r>
    </w:p>
    <w:p w:rsidR="00274676" w:rsidRPr="00FD2B0E" w:rsidRDefault="00274676" w:rsidP="00274676">
      <w:pPr>
        <w:rPr>
          <w:rFonts w:ascii="Times New Roman" w:hAnsi="Times New Roman"/>
          <w:b/>
          <w:sz w:val="24"/>
          <w:szCs w:val="24"/>
          <w:u w:val="single"/>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CERTIFICATE OF SERVICE</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 the undersigned, _____________________________, Plaintiff, do hereby certify that I</w:t>
      </w:r>
    </w:p>
    <w:p w:rsidR="00274676" w:rsidRDefault="00274676" w:rsidP="00274676">
      <w:pPr>
        <w:autoSpaceDE w:val="0"/>
        <w:autoSpaceDN w:val="0"/>
        <w:adjustRightInd w:val="0"/>
        <w:spacing w:after="0" w:line="240" w:lineRule="auto"/>
        <w:rPr>
          <w:rFonts w:ascii="Times New Roman" w:hAnsi="Times New Roman"/>
          <w:sz w:val="24"/>
          <w:szCs w:val="24"/>
        </w:rPr>
      </w:pPr>
      <w:proofErr w:type="gramStart"/>
      <w:r>
        <w:rPr>
          <w:rFonts w:ascii="Times New Roman" w:hAnsi="Times New Roman"/>
          <w:sz w:val="24"/>
          <w:szCs w:val="24"/>
        </w:rPr>
        <w:t>have</w:t>
      </w:r>
      <w:proofErr w:type="gramEnd"/>
      <w:r>
        <w:rPr>
          <w:rFonts w:ascii="Times New Roman" w:hAnsi="Times New Roman"/>
          <w:sz w:val="24"/>
          <w:szCs w:val="24"/>
        </w:rPr>
        <w:t xml:space="preserve"> this day mailed, by United States mail, postage prepaid, a true and correct copy of the</w:t>
      </w:r>
    </w:p>
    <w:p w:rsidR="00274676" w:rsidRDefault="00274676" w:rsidP="00274676">
      <w:pPr>
        <w:autoSpaceDE w:val="0"/>
        <w:autoSpaceDN w:val="0"/>
        <w:adjustRightInd w:val="0"/>
        <w:spacing w:after="0" w:line="240" w:lineRule="auto"/>
        <w:rPr>
          <w:rFonts w:ascii="Times New Roman" w:hAnsi="Times New Roman"/>
          <w:sz w:val="24"/>
          <w:szCs w:val="24"/>
        </w:rPr>
      </w:pPr>
      <w:proofErr w:type="gramStart"/>
      <w:r>
        <w:rPr>
          <w:rFonts w:ascii="Times New Roman" w:hAnsi="Times New Roman"/>
          <w:sz w:val="24"/>
          <w:szCs w:val="24"/>
        </w:rPr>
        <w:t>above</w:t>
      </w:r>
      <w:proofErr w:type="gramEnd"/>
      <w:r>
        <w:rPr>
          <w:rFonts w:ascii="Times New Roman" w:hAnsi="Times New Roman"/>
          <w:sz w:val="24"/>
          <w:szCs w:val="24"/>
        </w:rPr>
        <w:t xml:space="preserve"> and foregoing Plaintiff's First Set of Interrogatories to Defendant at:</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Name of Defendant</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Address</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DATED, this the day of _______________, 20_____.</w:t>
      </w:r>
    </w:p>
    <w:p w:rsidR="00274676" w:rsidRDefault="00274676" w:rsidP="0027467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-6-</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________________________________</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Signature of Plaintiff</w:t>
      </w:r>
    </w:p>
    <w:p w:rsidR="00274676" w:rsidRDefault="00274676" w:rsidP="0027467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- 1 -</w:t>
      </w:r>
    </w:p>
    <w:p w:rsidR="00274676" w:rsidRDefault="00274676" w:rsidP="0027467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Name of Petitioner/Plaintiff</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Address of Petitioner/Plaintiff</w:t>
      </w:r>
    </w:p>
    <w:p w:rsidR="00274676" w:rsidRDefault="00274676" w:rsidP="0027467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City, State, Zip</w:t>
      </w:r>
    </w:p>
    <w:p w:rsidR="00274676" w:rsidRDefault="00274676" w:rsidP="0027467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Phone</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TO: All Counsel of Record:</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Notice is hereby given that Plaintiffs have this date served in the above entitled action:</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PLAINTIFF'S FIRST SET OF INTERROGATORIES PROPOUNDED TO THE</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DEFENDANT WITH REQUEST FOR PRODUCTION</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undersigned retains the originals of the above papers as custodian thereof pursuant to</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Court Rules.</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DATED:</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Respectfully Submitted,</w:t>
      </w:r>
    </w:p>
    <w:p w:rsidR="00274676" w:rsidRDefault="00274676" w:rsidP="0027467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- 2 -</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By:</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__________________________________________</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Signature of Plaintiff</w:t>
      </w:r>
    </w:p>
    <w:p w:rsidR="00274676" w:rsidRDefault="00274676" w:rsidP="00274676">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CERTIFICATE OF SERVICE</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 _______________________________, Plaintiff in the above referenced civil action, do</w:t>
      </w:r>
    </w:p>
    <w:p w:rsidR="00274676" w:rsidRDefault="00274676" w:rsidP="00274676">
      <w:pPr>
        <w:autoSpaceDE w:val="0"/>
        <w:autoSpaceDN w:val="0"/>
        <w:adjustRightInd w:val="0"/>
        <w:spacing w:after="0" w:line="240" w:lineRule="auto"/>
        <w:rPr>
          <w:rFonts w:ascii="Times New Roman" w:hAnsi="Times New Roman"/>
          <w:sz w:val="24"/>
          <w:szCs w:val="24"/>
        </w:rPr>
      </w:pPr>
      <w:proofErr w:type="gramStart"/>
      <w:r>
        <w:rPr>
          <w:rFonts w:ascii="Times New Roman" w:hAnsi="Times New Roman"/>
          <w:sz w:val="24"/>
          <w:szCs w:val="24"/>
        </w:rPr>
        <w:t>hereby</w:t>
      </w:r>
      <w:proofErr w:type="gramEnd"/>
      <w:r>
        <w:rPr>
          <w:rFonts w:ascii="Times New Roman" w:hAnsi="Times New Roman"/>
          <w:sz w:val="24"/>
          <w:szCs w:val="24"/>
        </w:rPr>
        <w:t xml:space="preserve"> certify that I have this day caused to be delivered, via United States Postal Service, first class</w:t>
      </w:r>
    </w:p>
    <w:p w:rsidR="00274676" w:rsidRDefault="00274676" w:rsidP="00274676">
      <w:pPr>
        <w:autoSpaceDE w:val="0"/>
        <w:autoSpaceDN w:val="0"/>
        <w:adjustRightInd w:val="0"/>
        <w:spacing w:after="0" w:line="240" w:lineRule="auto"/>
        <w:rPr>
          <w:rFonts w:ascii="Times New Roman" w:hAnsi="Times New Roman"/>
          <w:sz w:val="24"/>
          <w:szCs w:val="24"/>
        </w:rPr>
      </w:pPr>
      <w:proofErr w:type="gramStart"/>
      <w:r>
        <w:rPr>
          <w:rFonts w:ascii="Times New Roman" w:hAnsi="Times New Roman"/>
          <w:sz w:val="24"/>
          <w:szCs w:val="24"/>
        </w:rPr>
        <w:t>postage</w:t>
      </w:r>
      <w:proofErr w:type="gramEnd"/>
      <w:r>
        <w:rPr>
          <w:rFonts w:ascii="Times New Roman" w:hAnsi="Times New Roman"/>
          <w:sz w:val="24"/>
          <w:szCs w:val="24"/>
        </w:rPr>
        <w:t xml:space="preserve"> prepaid, a true and correct copy of the above and foregoing document to:</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Defendants Name</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Address</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THIS the _____ day of _______________________, 20____.</w:t>
      </w:r>
    </w:p>
    <w:p w:rsidR="00274676" w:rsidRDefault="00274676" w:rsidP="0027467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____________________________________</w:t>
      </w:r>
    </w:p>
    <w:p w:rsidR="00274676" w:rsidRDefault="00274676" w:rsidP="00274676">
      <w:r>
        <w:rPr>
          <w:rFonts w:ascii="Times New Roman" w:hAnsi="Times New Roman"/>
          <w:sz w:val="24"/>
          <w:szCs w:val="24"/>
        </w:rPr>
        <w:t>Signature</w:t>
      </w:r>
    </w:p>
    <w:p w:rsidR="00274676" w:rsidRDefault="00274676" w:rsidP="00274676"/>
    <w:p w:rsidR="00274676" w:rsidRDefault="00274676" w:rsidP="00274676"/>
    <w:p w:rsidR="00274676" w:rsidRDefault="00274676" w:rsidP="00274676">
      <w:r>
        <w:t>UNITED STATES DISTRICT COURT FOR THE DISTRICT OF COLUMBIA</w:t>
      </w:r>
    </w:p>
    <w:p w:rsidR="00274676" w:rsidRDefault="00274676" w:rsidP="00274676"/>
    <w:p w:rsidR="00274676" w:rsidRDefault="00274676" w:rsidP="00274676"/>
    <w:p w:rsidR="00274676" w:rsidRDefault="00274676" w:rsidP="00274676">
      <w:r>
        <w:t>THE UNITED STATES</w:t>
      </w:r>
    </w:p>
    <w:p w:rsidR="00274676" w:rsidRDefault="00274676" w:rsidP="00274676"/>
    <w:p w:rsidR="00274676" w:rsidRDefault="00274676" w:rsidP="00274676"/>
    <w:p w:rsidR="00274676" w:rsidRDefault="00274676" w:rsidP="00274676">
      <w:r>
        <w:t>VS.</w:t>
      </w:r>
    </w:p>
    <w:p w:rsidR="00274676" w:rsidRDefault="00274676" w:rsidP="00274676"/>
    <w:p w:rsidR="00274676" w:rsidRDefault="00274676" w:rsidP="00274676"/>
    <w:p w:rsidR="00274676" w:rsidRDefault="00274676" w:rsidP="00274676">
      <w:r>
        <w:t xml:space="preserve">BARAK H. </w:t>
      </w:r>
      <w:proofErr w:type="gramStart"/>
      <w:r>
        <w:t>OBAMA(</w:t>
      </w:r>
      <w:proofErr w:type="gramEnd"/>
      <w:r>
        <w:t>AKA Barry Soertoes)</w:t>
      </w: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274676" w:rsidRDefault="00274676" w:rsidP="00B14768">
      <w:pPr>
        <w:pStyle w:val="BodyTextIndent2"/>
        <w:spacing w:line="240" w:lineRule="auto"/>
        <w:ind w:left="0" w:firstLine="0"/>
        <w:rPr>
          <w:rFonts w:cs="Times New Roman"/>
        </w:rPr>
      </w:pPr>
    </w:p>
    <w:p w:rsidR="00B14768" w:rsidRPr="0079210C" w:rsidRDefault="00B14768" w:rsidP="00B14768">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14768" w:rsidRPr="0079210C" w:rsidRDefault="00B14768" w:rsidP="00B14768">
      <w:pPr>
        <w:rPr>
          <w:rFonts w:ascii="Times New Roman" w:hAnsi="Times New Roman"/>
          <w:sz w:val="24"/>
          <w:szCs w:val="24"/>
        </w:rPr>
      </w:pPr>
      <w:r>
        <w:rPr>
          <w:rFonts w:ascii="Times New Roman" w:hAnsi="Times New Roman"/>
          <w:sz w:val="24"/>
          <w:szCs w:val="24"/>
        </w:rPr>
        <w:t>18592 Dale Street                                                                                                                                      Detroit, MI 48219</w:t>
      </w:r>
    </w:p>
    <w:p w:rsidR="00B14768" w:rsidRPr="0079210C" w:rsidRDefault="00B14768" w:rsidP="00B14768">
      <w:pPr>
        <w:rPr>
          <w:rFonts w:ascii="Times New Roman" w:hAnsi="Times New Roman"/>
          <w:sz w:val="24"/>
          <w:szCs w:val="24"/>
        </w:rPr>
      </w:pPr>
      <w:r w:rsidRPr="0079210C">
        <w:rPr>
          <w:rFonts w:ascii="Times New Roman" w:hAnsi="Times New Roman"/>
          <w:sz w:val="24"/>
          <w:szCs w:val="24"/>
        </w:rPr>
        <w:t>1-</w:t>
      </w:r>
    </w:p>
    <w:p w:rsidR="00B14768" w:rsidRPr="0079210C" w:rsidRDefault="00B14768" w:rsidP="00B14768">
      <w:pPr>
        <w:rPr>
          <w:rFonts w:ascii="Times New Roman" w:hAnsi="Times New Roman"/>
          <w:sz w:val="24"/>
          <w:szCs w:val="24"/>
        </w:rPr>
      </w:pPr>
      <w:r w:rsidRPr="0079210C">
        <w:rPr>
          <w:rFonts w:ascii="Times New Roman" w:hAnsi="Times New Roman"/>
          <w:sz w:val="24"/>
          <w:szCs w:val="24"/>
        </w:rPr>
        <w:t>Sbridge11@yahoo.com</w:t>
      </w:r>
    </w:p>
    <w:p w:rsidR="00B14768" w:rsidRPr="0079210C" w:rsidRDefault="00B14768" w:rsidP="00B14768">
      <w:pPr>
        <w:spacing w:line="240" w:lineRule="auto"/>
        <w:rPr>
          <w:rFonts w:ascii="Times New Roman" w:hAnsi="Times New Roman"/>
          <w:sz w:val="24"/>
          <w:szCs w:val="24"/>
        </w:rPr>
      </w:pPr>
    </w:p>
    <w:p w:rsidR="00B14768" w:rsidRPr="0079210C" w:rsidRDefault="00B14768" w:rsidP="00B14768">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B14768" w:rsidRPr="0079210C" w:rsidRDefault="00B14768" w:rsidP="00B14768">
      <w:pPr>
        <w:spacing w:line="240" w:lineRule="auto"/>
        <w:rPr>
          <w:rFonts w:ascii="Times New Roman" w:hAnsi="Times New Roman"/>
          <w:b/>
          <w:sz w:val="24"/>
          <w:szCs w:val="24"/>
        </w:rPr>
      </w:pPr>
    </w:p>
    <w:p w:rsidR="00B14768" w:rsidRPr="0079210C" w:rsidRDefault="00B14768" w:rsidP="00B14768">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B14768" w:rsidRPr="00291F7A" w:rsidRDefault="00B14768" w:rsidP="00B14768">
      <w:pPr>
        <w:rPr>
          <w:sz w:val="24"/>
          <w:szCs w:val="24"/>
        </w:rPr>
      </w:pPr>
    </w:p>
    <w:p w:rsidR="00B14768" w:rsidRPr="00291F7A" w:rsidRDefault="00B14768" w:rsidP="00B14768">
      <w:pPr>
        <w:pStyle w:val="WW-Default"/>
        <w:tabs>
          <w:tab w:val="left" w:pos="3194"/>
        </w:tabs>
        <w:rPr>
          <w:rFonts w:ascii="Times New Roman" w:hAnsi="Times New Roman" w:cs="Times New Roman"/>
        </w:rPr>
      </w:pPr>
    </w:p>
    <w:p w:rsidR="00B14768" w:rsidRPr="00291F7A" w:rsidRDefault="00B14768" w:rsidP="00B14768">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14768" w:rsidRPr="00291F7A" w:rsidTr="001B0919">
        <w:tc>
          <w:tcPr>
            <w:tcW w:w="4632" w:type="dxa"/>
          </w:tcPr>
          <w:p w:rsidR="00B14768" w:rsidRPr="00C80FA3" w:rsidRDefault="00B14768" w:rsidP="001B0919">
            <w:pPr>
              <w:pBdr>
                <w:top w:val="none" w:sz="0" w:space="2" w:color="auto"/>
                <w:left w:val="none" w:sz="0" w:space="2" w:color="auto"/>
                <w:bottom w:val="single" w:sz="12" w:space="1" w:color="auto"/>
                <w:right w:val="none" w:sz="0" w:space="2" w:color="auto"/>
              </w:pBdr>
              <w:tabs>
                <w:tab w:val="left" w:pos="1500"/>
              </w:tabs>
              <w:rPr>
                <w:sz w:val="24"/>
                <w:szCs w:val="24"/>
              </w:rPr>
            </w:pPr>
          </w:p>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Pr="00235B76" w:rsidRDefault="00B14768" w:rsidP="001B0919"/>
          <w:p w:rsidR="00B14768" w:rsidRPr="00235B76" w:rsidRDefault="00B14768" w:rsidP="001B0919"/>
          <w:p w:rsidR="00B14768" w:rsidRDefault="00B14768" w:rsidP="001B0919">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w:t>
            </w:r>
            <w:r w:rsidRPr="005C142F">
              <w:rPr>
                <w:rFonts w:ascii="Times New Roman" w:hAnsi="Times New Roman" w:cs="Times New Roman"/>
              </w:rPr>
              <w:lastRenderedPageBreak/>
              <w:t xml:space="preserve">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B14768" w:rsidRDefault="00B14768" w:rsidP="001B0919">
            <w:pPr>
              <w:pStyle w:val="Standard"/>
              <w:rPr>
                <w:rFonts w:ascii="Times New Roman" w:hAnsi="Times New Roman" w:cs="Times New Roman"/>
              </w:rPr>
            </w:pPr>
          </w:p>
          <w:p w:rsidR="00B14768" w:rsidRPr="0020135C" w:rsidRDefault="00B14768" w:rsidP="001B0919">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B14768" w:rsidRDefault="00B14768" w:rsidP="001B0919">
            <w:pPr>
              <w:tabs>
                <w:tab w:val="left" w:pos="1500"/>
              </w:tabs>
              <w:rPr>
                <w:color w:val="000000"/>
                <w:sz w:val="24"/>
                <w:szCs w:val="24"/>
              </w:rPr>
            </w:pPr>
          </w:p>
          <w:p w:rsidR="00B14768" w:rsidRDefault="00B14768" w:rsidP="001B0919">
            <w:pPr>
              <w:tabs>
                <w:tab w:val="left" w:pos="1500"/>
              </w:tabs>
              <w:rPr>
                <w:color w:val="000000"/>
                <w:sz w:val="24"/>
                <w:szCs w:val="24"/>
              </w:rPr>
            </w:pPr>
            <w:r>
              <w:rPr>
                <w:color w:val="000000"/>
                <w:sz w:val="24"/>
                <w:szCs w:val="24"/>
              </w:rPr>
              <w:t>VS.</w:t>
            </w:r>
          </w:p>
          <w:p w:rsidR="00B14768" w:rsidRDefault="00B14768" w:rsidP="001B0919">
            <w:pPr>
              <w:tabs>
                <w:tab w:val="left" w:pos="1500"/>
              </w:tabs>
              <w:rPr>
                <w:rFonts w:ascii="Times New Roman" w:hAnsi="Times New Roman"/>
                <w:sz w:val="24"/>
                <w:szCs w:val="24"/>
              </w:rPr>
            </w:pPr>
            <w:r>
              <w:rPr>
                <w:rFonts w:ascii="Times New Roman" w:hAnsi="Times New Roman"/>
                <w:sz w:val="24"/>
                <w:szCs w:val="24"/>
              </w:rPr>
              <w:t xml:space="preserve">$ 150,000,000,000, TRILLION DOLLARS </w:t>
            </w:r>
            <w:r w:rsidRPr="0079210C">
              <w:rPr>
                <w:rFonts w:ascii="Times New Roman" w:hAnsi="Times New Roman"/>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w:t>
            </w:r>
            <w:r w:rsidRPr="0079210C">
              <w:rPr>
                <w:rFonts w:ascii="Times New Roman" w:hAnsi="Times New Roman"/>
                <w:sz w:val="24"/>
                <w:szCs w:val="24"/>
              </w:rPr>
              <w:lastRenderedPageBreak/>
              <w:t>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14768" w:rsidRDefault="00B14768" w:rsidP="001B0919">
            <w:pPr>
              <w:tabs>
                <w:tab w:val="left" w:pos="1500"/>
              </w:tabs>
              <w:rPr>
                <w:rFonts w:ascii="Times New Roman" w:hAnsi="Times New Roman"/>
                <w:sz w:val="24"/>
                <w:szCs w:val="24"/>
              </w:rPr>
            </w:pPr>
          </w:p>
          <w:p w:rsidR="00B14768" w:rsidRPr="0079210C" w:rsidRDefault="00B14768" w:rsidP="001B0919">
            <w:pPr>
              <w:pBdr>
                <w:bottom w:val="single" w:sz="12" w:space="1" w:color="auto"/>
              </w:pBdr>
              <w:tabs>
                <w:tab w:val="left" w:pos="1500"/>
              </w:tabs>
              <w:rPr>
                <w:rFonts w:ascii="Times New Roman" w:hAnsi="Times New Roman"/>
                <w:color w:val="000000"/>
                <w:sz w:val="24"/>
                <w:szCs w:val="24"/>
              </w:rPr>
            </w:pPr>
            <w:r>
              <w:rPr>
                <w:rFonts w:ascii="Times New Roman" w:hAnsi="Times New Roman"/>
                <w:sz w:val="24"/>
                <w:szCs w:val="24"/>
              </w:rPr>
              <w:t xml:space="preserve">DEFENDANT </w:t>
            </w:r>
          </w:p>
          <w:p w:rsidR="00B14768" w:rsidRPr="0079210C" w:rsidRDefault="00B14768" w:rsidP="001B0919">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B14768" w:rsidRPr="0079210C" w:rsidRDefault="00B14768" w:rsidP="001B0919">
            <w:pPr>
              <w:pStyle w:val="Standard"/>
              <w:rPr>
                <w:rFonts w:ascii="Times New Roman" w:hAnsi="Times New Roman" w:cs="Times New Roman"/>
              </w:rPr>
            </w:pPr>
          </w:p>
          <w:p w:rsidR="00B14768" w:rsidRPr="0079210C" w:rsidRDefault="00B14768" w:rsidP="001B0919">
            <w:pPr>
              <w:tabs>
                <w:tab w:val="left" w:pos="1500"/>
              </w:tabs>
              <w:rPr>
                <w:rFonts w:ascii="Times New Roman" w:hAnsi="Times New Roman"/>
                <w:sz w:val="24"/>
                <w:szCs w:val="24"/>
              </w:rPr>
            </w:pPr>
            <w:r w:rsidRPr="0079210C">
              <w:rPr>
                <w:rFonts w:ascii="Times New Roman" w:hAnsi="Times New Roman"/>
                <w:sz w:val="24"/>
                <w:szCs w:val="24"/>
              </w:rPr>
              <w:t>LIST ALL DEFENDANTS</w:t>
            </w:r>
          </w:p>
          <w:p w:rsidR="00B14768" w:rsidRPr="0079210C" w:rsidRDefault="00B14768" w:rsidP="001B0919">
            <w:pPr>
              <w:pStyle w:val="Standard"/>
              <w:rPr>
                <w:rFonts w:ascii="Times New Roman" w:hAnsi="Times New Roman" w:cs="Times New Roman"/>
              </w:rPr>
            </w:pPr>
          </w:p>
          <w:p w:rsidR="00B14768" w:rsidRPr="0079210C" w:rsidRDefault="00B14768" w:rsidP="001B0919">
            <w:pPr>
              <w:pStyle w:val="Standard"/>
              <w:rPr>
                <w:rFonts w:ascii="Times New Roman" w:hAnsi="Times New Roman" w:cs="Times New Roman"/>
              </w:rPr>
            </w:pPr>
          </w:p>
          <w:p w:rsidR="00B14768" w:rsidRDefault="00B14768" w:rsidP="001B0919">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B14768" w:rsidRDefault="00B14768" w:rsidP="001B0919">
            <w:pPr>
              <w:rPr>
                <w:rFonts w:ascii="Times New Roman" w:hAnsi="Times New Roman"/>
                <w:sz w:val="24"/>
                <w:szCs w:val="24"/>
              </w:rPr>
            </w:pPr>
          </w:p>
          <w:p w:rsidR="00B14768" w:rsidRDefault="00B14768" w:rsidP="001B0919">
            <w:pPr>
              <w:pStyle w:val="Standard"/>
              <w:rPr>
                <w:rFonts w:ascii="Times New Roman" w:hAnsi="Times New Roman" w:cs="Times New Roman"/>
              </w:rPr>
            </w:pPr>
            <w:r>
              <w:rPr>
                <w:rFonts w:ascii="Times New Roman" w:hAnsi="Times New Roman" w:cs="Times New Roman"/>
              </w:rPr>
              <w:t>CLASS REPRESENATIVE                                        DEFENDANT AND/OR  RESPONDANT</w:t>
            </w:r>
          </w:p>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Pr="00291F7A" w:rsidRDefault="00B14768" w:rsidP="001B0919">
            <w:pPr>
              <w:ind w:left="90"/>
              <w:rPr>
                <w:sz w:val="24"/>
                <w:szCs w:val="24"/>
              </w:rPr>
            </w:pPr>
            <w:r>
              <w:rPr>
                <w:b/>
                <w:sz w:val="72"/>
                <w:szCs w:val="72"/>
              </w:rPr>
              <w:t xml:space="preserve"> </w:t>
            </w:r>
          </w:p>
        </w:tc>
        <w:tc>
          <w:tcPr>
            <w:tcW w:w="138" w:type="dxa"/>
          </w:tcPr>
          <w:p w:rsidR="00B14768" w:rsidRPr="00291F7A" w:rsidRDefault="00B14768" w:rsidP="001B0919">
            <w:pPr>
              <w:pStyle w:val="CM11"/>
            </w:pPr>
          </w:p>
          <w:p w:rsidR="00B14768" w:rsidRPr="00291F7A" w:rsidRDefault="00B14768" w:rsidP="001B0919">
            <w:pPr>
              <w:pStyle w:val="CM11"/>
            </w:pPr>
            <w:r w:rsidRPr="00291F7A">
              <w:t>)))))</w:t>
            </w:r>
            <w:r w:rsidRPr="00291F7A">
              <w:lastRenderedPageBreak/>
              <w:t>)))))))))))))))))))</w:t>
            </w:r>
          </w:p>
          <w:p w:rsidR="00B14768" w:rsidRPr="00291F7A" w:rsidRDefault="00B14768" w:rsidP="001B0919">
            <w:pPr>
              <w:pStyle w:val="CM11"/>
            </w:pPr>
            <w:r w:rsidRPr="00291F7A">
              <w:t>)) )</w:t>
            </w:r>
          </w:p>
          <w:p w:rsidR="00B14768" w:rsidRPr="00291F7A" w:rsidRDefault="00B14768" w:rsidP="001B0919">
            <w:pPr>
              <w:pStyle w:val="CM11"/>
            </w:pPr>
          </w:p>
        </w:tc>
        <w:tc>
          <w:tcPr>
            <w:tcW w:w="4590" w:type="dxa"/>
          </w:tcPr>
          <w:p w:rsidR="00B14768" w:rsidRPr="00291F7A" w:rsidRDefault="00B14768" w:rsidP="001B0919">
            <w:pPr>
              <w:pStyle w:val="CM11"/>
            </w:pPr>
          </w:p>
          <w:p w:rsidR="00B14768" w:rsidRDefault="00B14768" w:rsidP="001B0919">
            <w:pPr>
              <w:pStyle w:val="CM11"/>
            </w:pPr>
            <w:r>
              <w:t>CASE # COMMITTEE AND OVERSIGHT</w:t>
            </w:r>
          </w:p>
          <w:p w:rsidR="00B14768" w:rsidRDefault="00B14768" w:rsidP="001B0919">
            <w:pPr>
              <w:rPr>
                <w:rFonts w:ascii="Times New Roman" w:hAnsi="Times New Roman"/>
                <w:b/>
                <w:sz w:val="40"/>
                <w:szCs w:val="40"/>
              </w:rPr>
            </w:pPr>
            <w:r w:rsidRPr="006A64F1">
              <w:rPr>
                <w:rFonts w:ascii="Times New Roman" w:hAnsi="Times New Roman"/>
                <w:b/>
                <w:sz w:val="40"/>
                <w:szCs w:val="40"/>
              </w:rPr>
              <w:t xml:space="preserve">PETITION FOR EXTRADICTION OF FOREIGN </w:t>
            </w:r>
          </w:p>
          <w:p w:rsidR="00B14768" w:rsidRDefault="00B14768" w:rsidP="001B0919">
            <w:pPr>
              <w:rPr>
                <w:rFonts w:ascii="Times New Roman" w:hAnsi="Times New Roman"/>
                <w:b/>
                <w:sz w:val="24"/>
                <w:szCs w:val="24"/>
                <w:u w:val="single"/>
              </w:rPr>
            </w:pPr>
            <w:r>
              <w:rPr>
                <w:rFonts w:ascii="Times New Roman" w:hAnsi="Times New Roman"/>
                <w:b/>
                <w:sz w:val="40"/>
                <w:szCs w:val="40"/>
              </w:rPr>
              <w:lastRenderedPageBreak/>
              <w:t xml:space="preserve">                                 </w:t>
            </w:r>
            <w:r w:rsidRPr="006A64F1">
              <w:rPr>
                <w:rFonts w:ascii="Times New Roman" w:hAnsi="Times New Roman"/>
                <w:b/>
                <w:sz w:val="40"/>
                <w:szCs w:val="40"/>
              </w:rPr>
              <w:t xml:space="preserve">DEFENDANTS                                                             </w:t>
            </w:r>
            <w:r>
              <w:rPr>
                <w:rFonts w:ascii="Times New Roman" w:hAnsi="Times New Roman"/>
                <w:b/>
                <w:sz w:val="24"/>
                <w:szCs w:val="24"/>
              </w:rPr>
              <w:t xml:space="preserve"> </w:t>
            </w:r>
            <w:r w:rsidRPr="00D6507F">
              <w:rPr>
                <w:rFonts w:ascii="Times New Roman" w:hAnsi="Times New Roman"/>
                <w:b/>
                <w:sz w:val="24"/>
                <w:szCs w:val="24"/>
              </w:rPr>
              <w:t xml:space="preserve"> </w:t>
            </w:r>
            <w:r>
              <w:rPr>
                <w:rFonts w:ascii="Times New Roman" w:hAnsi="Times New Roman"/>
                <w:b/>
                <w:sz w:val="24"/>
                <w:szCs w:val="24"/>
                <w:u w:val="single"/>
              </w:rPr>
              <w:t xml:space="preserve"> </w:t>
            </w:r>
          </w:p>
          <w:p w:rsidR="00B14768" w:rsidRPr="001F3356" w:rsidRDefault="00B14768" w:rsidP="001B0919">
            <w:pPr>
              <w:pStyle w:val="CM11"/>
              <w:rPr>
                <w:b/>
              </w:rPr>
            </w:pPr>
          </w:p>
          <w:p w:rsidR="00B14768" w:rsidRPr="006A64F1" w:rsidRDefault="00B14768" w:rsidP="001B0919">
            <w:pPr>
              <w:rPr>
                <w:rFonts w:ascii="Times New Roman" w:hAnsi="Times New Roman"/>
                <w:b/>
                <w:sz w:val="40"/>
                <w:szCs w:val="40"/>
                <w:u w:val="single"/>
              </w:rPr>
            </w:pPr>
          </w:p>
          <w:p w:rsidR="00B14768" w:rsidRPr="006A64F1" w:rsidRDefault="00B14768" w:rsidP="001B0919">
            <w:pPr>
              <w:rPr>
                <w:rFonts w:ascii="Times New Roman" w:hAnsi="Times New Roman"/>
                <w:b/>
                <w:sz w:val="40"/>
                <w:szCs w:val="40"/>
                <w:u w:val="single"/>
              </w:rPr>
            </w:pPr>
            <w:r w:rsidRPr="006A64F1">
              <w:rPr>
                <w:rFonts w:ascii="Times New Roman" w:hAnsi="Times New Roman"/>
                <w:b/>
                <w:sz w:val="40"/>
                <w:szCs w:val="40"/>
              </w:rPr>
              <w:t xml:space="preserve"> </w:t>
            </w:r>
          </w:p>
          <w:p w:rsidR="00B14768" w:rsidRPr="0079210C" w:rsidRDefault="00B14768" w:rsidP="001B0919">
            <w:pPr>
              <w:pStyle w:val="Standard"/>
              <w:rPr>
                <w:rFonts w:ascii="Times New Roman" w:hAnsi="Times New Roman" w:cs="Times New Roman"/>
              </w:rPr>
            </w:pPr>
            <w:r>
              <w:rPr>
                <w:rFonts w:ascii="Times New Roman" w:hAnsi="Times New Roman" w:cs="Times New Roman"/>
              </w:rPr>
              <w:t>\</w:t>
            </w:r>
            <w:r w:rsidRPr="0079210C">
              <w:rPr>
                <w:rFonts w:ascii="Times New Roman" w:hAnsi="Times New Roman" w:cs="Times New Roman"/>
              </w:rPr>
              <w:t xml:space="preserve">Barak H. Obama(AKA Barry Soertoes)  in </w:t>
            </w:r>
          </w:p>
          <w:p w:rsidR="00B14768" w:rsidRPr="0079210C" w:rsidRDefault="00B14768" w:rsidP="001B0919">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B14768" w:rsidRDefault="00B14768" w:rsidP="001B0919">
            <w:pPr>
              <w:pStyle w:val="Standard"/>
              <w:rPr>
                <w:rFonts w:ascii="Times New Roman" w:hAnsi="Times New Roman" w:cs="Times New Roman"/>
              </w:rPr>
            </w:pPr>
          </w:p>
          <w:p w:rsidR="00B14768" w:rsidRPr="0079210C" w:rsidRDefault="00B14768" w:rsidP="001B0919">
            <w:pPr>
              <w:pStyle w:val="Standard"/>
              <w:rPr>
                <w:rFonts w:ascii="Times New Roman" w:hAnsi="Times New Roman" w:cs="Times New Roman"/>
              </w:rPr>
            </w:pPr>
            <w:r w:rsidRPr="0079210C">
              <w:rPr>
                <w:rFonts w:ascii="Times New Roman" w:hAnsi="Times New Roman" w:cs="Times New Roman"/>
              </w:rPr>
              <w:t>United States of America</w:t>
            </w:r>
          </w:p>
          <w:p w:rsidR="00B14768" w:rsidRPr="0079210C" w:rsidRDefault="00B14768" w:rsidP="001B0919">
            <w:pPr>
              <w:rPr>
                <w:rFonts w:ascii="Times New Roman" w:hAnsi="Times New Roman"/>
                <w:sz w:val="24"/>
                <w:szCs w:val="24"/>
              </w:rPr>
            </w:pPr>
            <w:r w:rsidRPr="0079210C">
              <w:rPr>
                <w:rFonts w:ascii="Times New Roman" w:hAnsi="Times New Roman"/>
                <w:sz w:val="24"/>
                <w:szCs w:val="24"/>
              </w:rPr>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B14768" w:rsidRPr="0079210C" w:rsidRDefault="00B14768" w:rsidP="001B0919">
            <w:pPr>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B14768" w:rsidRPr="0079210C" w:rsidRDefault="00B14768" w:rsidP="001B0919">
            <w:pPr>
              <w:tabs>
                <w:tab w:val="left" w:pos="720"/>
              </w:tabs>
              <w:rPr>
                <w:rFonts w:ascii="Times New Roman" w:hAnsi="Times New Roman"/>
                <w:sz w:val="24"/>
                <w:szCs w:val="24"/>
              </w:rPr>
            </w:pPr>
          </w:p>
          <w:p w:rsidR="00B14768" w:rsidRDefault="00B14768" w:rsidP="001B0919">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B14768" w:rsidRPr="0079210C" w:rsidRDefault="00B14768" w:rsidP="001B0919">
            <w:pPr>
              <w:pStyle w:val="Standard"/>
              <w:rPr>
                <w:rFonts w:ascii="Times New Roman" w:hAnsi="Times New Roman" w:cs="Times New Roman"/>
              </w:rPr>
            </w:pPr>
            <w:r w:rsidRPr="0079210C">
              <w:rPr>
                <w:rFonts w:ascii="Times New Roman" w:hAnsi="Times New Roman" w:cs="Times New Roman"/>
              </w:rPr>
              <w:t xml:space="preserve">    </w:t>
            </w:r>
          </w:p>
          <w:p w:rsidR="00B14768" w:rsidRPr="0079210C" w:rsidRDefault="00B14768" w:rsidP="001B0919">
            <w:pPr>
              <w:tabs>
                <w:tab w:val="left" w:pos="720"/>
              </w:tabs>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B14768" w:rsidRPr="0079210C" w:rsidRDefault="00B14768" w:rsidP="001B0919">
            <w:pPr>
              <w:tabs>
                <w:tab w:val="left" w:pos="720"/>
              </w:tabs>
              <w:rPr>
                <w:rFonts w:ascii="Times New Roman" w:hAnsi="Times New Roman"/>
                <w:sz w:val="24"/>
                <w:szCs w:val="24"/>
              </w:rPr>
            </w:pPr>
          </w:p>
          <w:p w:rsidR="00B14768" w:rsidRPr="0079210C" w:rsidRDefault="00B14768" w:rsidP="001B0919">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B14768" w:rsidRPr="001362B6" w:rsidRDefault="00B14768" w:rsidP="001B0919">
            <w:pPr>
              <w:pStyle w:val="Standard"/>
              <w:ind w:left="180"/>
              <w:rPr>
                <w:rFonts w:ascii="Times New Roman" w:hAnsi="Times New Roman" w:cs="Times New Roman"/>
              </w:rPr>
            </w:pPr>
          </w:p>
          <w:p w:rsidR="00B14768" w:rsidRPr="001362B6" w:rsidRDefault="00B14768" w:rsidP="001B0919">
            <w:pPr>
              <w:pStyle w:val="Standard"/>
              <w:ind w:left="180"/>
              <w:rPr>
                <w:rFonts w:ascii="Times New Roman" w:hAnsi="Times New Roman" w:cs="Times New Roman"/>
              </w:rPr>
            </w:pPr>
          </w:p>
          <w:p w:rsidR="00B14768" w:rsidRDefault="00B14768" w:rsidP="001B0919">
            <w:pPr>
              <w:pStyle w:val="Standard"/>
              <w:rPr>
                <w:rFonts w:ascii="Times New Roman" w:hAnsi="Times New Roman" w:cs="Times New Roman"/>
              </w:rPr>
            </w:pPr>
            <w:r>
              <w:rPr>
                <w:rFonts w:ascii="Times New Roman" w:hAnsi="Times New Roman" w:cs="Times New Roman"/>
              </w:rPr>
              <w:t>.</w:t>
            </w:r>
          </w:p>
          <w:p w:rsidR="00B14768" w:rsidRPr="00291F7A" w:rsidRDefault="00B14768" w:rsidP="001B0919">
            <w:pPr>
              <w:rPr>
                <w:sz w:val="24"/>
                <w:szCs w:val="24"/>
              </w:rPr>
            </w:pPr>
          </w:p>
          <w:p w:rsidR="00B14768" w:rsidRPr="00291F7A" w:rsidRDefault="00B14768" w:rsidP="001B0919">
            <w:pPr>
              <w:rPr>
                <w:sz w:val="24"/>
                <w:szCs w:val="24"/>
              </w:rPr>
            </w:pPr>
          </w:p>
        </w:tc>
      </w:tr>
    </w:tbl>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rPr>
          <w:rFonts w:ascii="Times New Roman" w:hAnsi="Times New Roman"/>
          <w:b/>
          <w:sz w:val="24"/>
          <w:szCs w:val="24"/>
          <w:u w:val="single"/>
        </w:rPr>
      </w:pPr>
    </w:p>
    <w:p w:rsidR="00B14768" w:rsidRDefault="00B14768" w:rsidP="00B14768">
      <w:pPr>
        <w:rPr>
          <w:rFonts w:ascii="Times New Roman" w:hAnsi="Times New Roman"/>
          <w:b/>
          <w:sz w:val="24"/>
          <w:szCs w:val="24"/>
          <w:u w:val="single"/>
        </w:rPr>
      </w:pPr>
    </w:p>
    <w:p w:rsidR="00B14768" w:rsidRDefault="00B14768" w:rsidP="00B14768">
      <w:pPr>
        <w:rPr>
          <w:rFonts w:ascii="Times New Roman" w:hAnsi="Times New Roman"/>
          <w:b/>
          <w:sz w:val="40"/>
          <w:szCs w:val="40"/>
        </w:rPr>
      </w:pPr>
      <w:r>
        <w:rPr>
          <w:rFonts w:ascii="Times New Roman" w:hAnsi="Times New Roman"/>
          <w:b/>
          <w:sz w:val="24"/>
          <w:szCs w:val="24"/>
        </w:rPr>
        <w:t xml:space="preserve">         </w:t>
      </w:r>
      <w:r w:rsidRPr="006A64F1">
        <w:rPr>
          <w:rFonts w:ascii="Times New Roman" w:hAnsi="Times New Roman"/>
          <w:b/>
          <w:sz w:val="40"/>
          <w:szCs w:val="40"/>
        </w:rPr>
        <w:t xml:space="preserve">PETITION FOR EXTRADICTION OF FOREIGN </w:t>
      </w:r>
    </w:p>
    <w:p w:rsidR="00B14768" w:rsidRDefault="00B14768" w:rsidP="00B14768">
      <w:pPr>
        <w:rPr>
          <w:rFonts w:ascii="Times New Roman" w:hAnsi="Times New Roman"/>
          <w:b/>
          <w:sz w:val="24"/>
          <w:szCs w:val="24"/>
          <w:u w:val="single"/>
        </w:rPr>
      </w:pPr>
      <w:r>
        <w:rPr>
          <w:rFonts w:ascii="Times New Roman" w:hAnsi="Times New Roman"/>
          <w:b/>
          <w:sz w:val="40"/>
          <w:szCs w:val="40"/>
        </w:rPr>
        <w:t xml:space="preserve">                                 </w:t>
      </w:r>
      <w:r w:rsidRPr="006A64F1">
        <w:rPr>
          <w:rFonts w:ascii="Times New Roman" w:hAnsi="Times New Roman"/>
          <w:b/>
          <w:sz w:val="40"/>
          <w:szCs w:val="40"/>
        </w:rPr>
        <w:t xml:space="preserve">DEFENDANTS                                                             </w:t>
      </w:r>
      <w:r>
        <w:rPr>
          <w:rFonts w:ascii="Times New Roman" w:hAnsi="Times New Roman"/>
          <w:b/>
          <w:sz w:val="24"/>
          <w:szCs w:val="24"/>
        </w:rPr>
        <w:t xml:space="preserve"> </w:t>
      </w:r>
      <w:r w:rsidRPr="00D6507F">
        <w:rPr>
          <w:rFonts w:ascii="Times New Roman" w:hAnsi="Times New Roman"/>
          <w:b/>
          <w:sz w:val="24"/>
          <w:szCs w:val="24"/>
        </w:rPr>
        <w:t xml:space="preserve"> </w:t>
      </w:r>
      <w:r>
        <w:rPr>
          <w:rFonts w:ascii="Times New Roman" w:hAnsi="Times New Roman"/>
          <w:b/>
          <w:sz w:val="24"/>
          <w:szCs w:val="24"/>
          <w:u w:val="single"/>
        </w:rPr>
        <w:t xml:space="preserve"> </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1B0919" w:rsidRDefault="001B0919" w:rsidP="00B14768">
      <w:pPr>
        <w:pStyle w:val="BodyTextIndent2"/>
        <w:spacing w:line="240" w:lineRule="auto"/>
        <w:ind w:left="0" w:firstLine="0"/>
        <w:rPr>
          <w:rFonts w:cs="Times New Roman"/>
        </w:rPr>
      </w:pPr>
    </w:p>
    <w:p w:rsidR="001B0919" w:rsidRDefault="001B0919" w:rsidP="00B14768">
      <w:pPr>
        <w:pStyle w:val="BodyTextIndent2"/>
        <w:spacing w:line="240" w:lineRule="auto"/>
        <w:ind w:left="0" w:firstLine="0"/>
        <w:rPr>
          <w:rFonts w:cs="Times New Roman"/>
        </w:rPr>
      </w:pPr>
    </w:p>
    <w:p w:rsidR="001B0919" w:rsidRDefault="001B0919" w:rsidP="00B14768">
      <w:pPr>
        <w:pStyle w:val="BodyTextIndent2"/>
        <w:spacing w:line="240" w:lineRule="auto"/>
        <w:ind w:left="0" w:firstLine="0"/>
        <w:rPr>
          <w:rFonts w:cs="Times New Roman"/>
        </w:rPr>
      </w:pPr>
    </w:p>
    <w:p w:rsidR="001B0919" w:rsidRDefault="001B0919" w:rsidP="00B14768">
      <w:pPr>
        <w:pStyle w:val="BodyTextIndent2"/>
        <w:spacing w:line="240" w:lineRule="auto"/>
        <w:ind w:left="0" w:firstLine="0"/>
        <w:rPr>
          <w:rFonts w:cs="Times New Roman"/>
        </w:rPr>
      </w:pPr>
    </w:p>
    <w:p w:rsidR="001B0919" w:rsidRDefault="001B0919" w:rsidP="00B14768">
      <w:pPr>
        <w:pStyle w:val="BodyTextIndent2"/>
        <w:spacing w:line="240" w:lineRule="auto"/>
        <w:ind w:left="0" w:firstLine="0"/>
        <w:rPr>
          <w:rFonts w:cs="Times New Roman"/>
        </w:rPr>
      </w:pPr>
    </w:p>
    <w:p w:rsidR="001B0919" w:rsidRDefault="001B0919" w:rsidP="00B14768">
      <w:pPr>
        <w:pStyle w:val="BodyTextIndent2"/>
        <w:spacing w:line="240" w:lineRule="auto"/>
        <w:ind w:left="0" w:firstLine="0"/>
        <w:rPr>
          <w:rFonts w:cs="Times New Roman"/>
        </w:rPr>
      </w:pPr>
    </w:p>
    <w:p w:rsidR="00B14768" w:rsidRPr="0079210C" w:rsidRDefault="00B14768" w:rsidP="00B14768">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14768" w:rsidRPr="0079210C" w:rsidRDefault="00B14768" w:rsidP="00B14768">
      <w:pPr>
        <w:rPr>
          <w:rFonts w:ascii="Times New Roman" w:hAnsi="Times New Roman"/>
          <w:sz w:val="24"/>
          <w:szCs w:val="24"/>
        </w:rPr>
      </w:pPr>
      <w:r>
        <w:rPr>
          <w:rFonts w:ascii="Times New Roman" w:hAnsi="Times New Roman"/>
          <w:sz w:val="24"/>
          <w:szCs w:val="24"/>
        </w:rPr>
        <w:t>18592 Dale Street                                                                                                                                      Detroit, MI 48219</w:t>
      </w:r>
    </w:p>
    <w:p w:rsidR="00B14768" w:rsidRPr="0079210C" w:rsidRDefault="00B14768" w:rsidP="00B14768">
      <w:pPr>
        <w:rPr>
          <w:rFonts w:ascii="Times New Roman" w:hAnsi="Times New Roman"/>
          <w:sz w:val="24"/>
          <w:szCs w:val="24"/>
        </w:rPr>
      </w:pPr>
      <w:r w:rsidRPr="0079210C">
        <w:rPr>
          <w:rFonts w:ascii="Times New Roman" w:hAnsi="Times New Roman"/>
          <w:sz w:val="24"/>
          <w:szCs w:val="24"/>
        </w:rPr>
        <w:t>1-</w:t>
      </w:r>
    </w:p>
    <w:p w:rsidR="00B14768" w:rsidRPr="0079210C" w:rsidRDefault="00B14768" w:rsidP="00B14768">
      <w:pPr>
        <w:rPr>
          <w:rFonts w:ascii="Times New Roman" w:hAnsi="Times New Roman"/>
          <w:sz w:val="24"/>
          <w:szCs w:val="24"/>
        </w:rPr>
      </w:pPr>
      <w:r w:rsidRPr="0079210C">
        <w:rPr>
          <w:rFonts w:ascii="Times New Roman" w:hAnsi="Times New Roman"/>
          <w:sz w:val="24"/>
          <w:szCs w:val="24"/>
        </w:rPr>
        <w:t>Sbridge11@yahoo.com</w:t>
      </w:r>
    </w:p>
    <w:p w:rsidR="00B14768" w:rsidRPr="0079210C" w:rsidRDefault="00B14768" w:rsidP="00B14768">
      <w:pPr>
        <w:spacing w:line="240" w:lineRule="auto"/>
        <w:rPr>
          <w:rFonts w:ascii="Times New Roman" w:hAnsi="Times New Roman"/>
          <w:sz w:val="24"/>
          <w:szCs w:val="24"/>
        </w:rPr>
      </w:pPr>
    </w:p>
    <w:p w:rsidR="00B14768" w:rsidRPr="0079210C" w:rsidRDefault="00B14768" w:rsidP="00B14768">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B14768" w:rsidRPr="0079210C" w:rsidRDefault="00B14768" w:rsidP="00B14768">
      <w:pPr>
        <w:spacing w:line="240" w:lineRule="auto"/>
        <w:rPr>
          <w:rFonts w:ascii="Times New Roman" w:hAnsi="Times New Roman"/>
          <w:b/>
          <w:sz w:val="24"/>
          <w:szCs w:val="24"/>
        </w:rPr>
      </w:pPr>
    </w:p>
    <w:p w:rsidR="00B14768" w:rsidRPr="0079210C" w:rsidRDefault="00B14768" w:rsidP="00B14768">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B14768" w:rsidRPr="00291F7A" w:rsidRDefault="00B14768" w:rsidP="00B14768">
      <w:pPr>
        <w:rPr>
          <w:sz w:val="24"/>
          <w:szCs w:val="24"/>
        </w:rPr>
      </w:pPr>
    </w:p>
    <w:p w:rsidR="00B14768" w:rsidRPr="00291F7A" w:rsidRDefault="00B14768" w:rsidP="00B14768">
      <w:pPr>
        <w:pStyle w:val="WW-Default"/>
        <w:tabs>
          <w:tab w:val="left" w:pos="3194"/>
        </w:tabs>
        <w:rPr>
          <w:rFonts w:ascii="Times New Roman" w:hAnsi="Times New Roman" w:cs="Times New Roman"/>
        </w:rPr>
      </w:pPr>
    </w:p>
    <w:p w:rsidR="00B14768" w:rsidRPr="00291F7A" w:rsidRDefault="00B14768" w:rsidP="00B14768">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14768" w:rsidRPr="00291F7A" w:rsidTr="001B0919">
        <w:tc>
          <w:tcPr>
            <w:tcW w:w="4632" w:type="dxa"/>
          </w:tcPr>
          <w:p w:rsidR="00B14768" w:rsidRPr="00C80FA3" w:rsidRDefault="00B14768" w:rsidP="001B0919">
            <w:pPr>
              <w:pBdr>
                <w:top w:val="none" w:sz="0" w:space="2" w:color="auto"/>
                <w:left w:val="none" w:sz="0" w:space="2" w:color="auto"/>
                <w:bottom w:val="single" w:sz="12" w:space="1" w:color="auto"/>
                <w:right w:val="none" w:sz="0" w:space="2" w:color="auto"/>
              </w:pBdr>
              <w:tabs>
                <w:tab w:val="left" w:pos="1500"/>
              </w:tabs>
              <w:rPr>
                <w:sz w:val="24"/>
                <w:szCs w:val="24"/>
              </w:rPr>
            </w:pPr>
          </w:p>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Pr="00235B76" w:rsidRDefault="00B14768" w:rsidP="001B0919"/>
          <w:p w:rsidR="00B14768" w:rsidRPr="00235B76" w:rsidRDefault="00B14768" w:rsidP="001B0919"/>
          <w:p w:rsidR="00B14768" w:rsidRDefault="00B14768" w:rsidP="001B0919">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w:t>
            </w:r>
            <w:r w:rsidRPr="005C142F">
              <w:rPr>
                <w:rFonts w:ascii="Times New Roman" w:hAnsi="Times New Roman" w:cs="Times New Roman"/>
              </w:rPr>
              <w:lastRenderedPageBreak/>
              <w:t xml:space="preserve">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B14768" w:rsidRDefault="00B14768" w:rsidP="001B0919">
            <w:pPr>
              <w:pStyle w:val="Standard"/>
              <w:rPr>
                <w:rFonts w:ascii="Times New Roman" w:hAnsi="Times New Roman" w:cs="Times New Roman"/>
              </w:rPr>
            </w:pPr>
          </w:p>
          <w:p w:rsidR="00B14768" w:rsidRPr="0020135C" w:rsidRDefault="00B14768" w:rsidP="001B0919">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B14768" w:rsidRDefault="00B14768" w:rsidP="001B0919">
            <w:pPr>
              <w:tabs>
                <w:tab w:val="left" w:pos="1500"/>
              </w:tabs>
              <w:rPr>
                <w:color w:val="000000"/>
                <w:sz w:val="24"/>
                <w:szCs w:val="24"/>
              </w:rPr>
            </w:pPr>
          </w:p>
          <w:p w:rsidR="00B14768" w:rsidRDefault="00B14768" w:rsidP="001B0919">
            <w:pPr>
              <w:tabs>
                <w:tab w:val="left" w:pos="1500"/>
              </w:tabs>
              <w:rPr>
                <w:color w:val="000000"/>
                <w:sz w:val="24"/>
                <w:szCs w:val="24"/>
              </w:rPr>
            </w:pPr>
            <w:r>
              <w:rPr>
                <w:color w:val="000000"/>
                <w:sz w:val="24"/>
                <w:szCs w:val="24"/>
              </w:rPr>
              <w:t>VS.</w:t>
            </w:r>
          </w:p>
          <w:p w:rsidR="00B14768" w:rsidRDefault="00B14768" w:rsidP="001B0919">
            <w:pPr>
              <w:tabs>
                <w:tab w:val="left" w:pos="1500"/>
              </w:tabs>
              <w:rPr>
                <w:rFonts w:ascii="Times New Roman" w:hAnsi="Times New Roman"/>
                <w:sz w:val="24"/>
                <w:szCs w:val="24"/>
              </w:rPr>
            </w:pPr>
            <w:r>
              <w:rPr>
                <w:rFonts w:ascii="Times New Roman" w:hAnsi="Times New Roman"/>
                <w:sz w:val="24"/>
                <w:szCs w:val="24"/>
              </w:rPr>
              <w:t xml:space="preserve">$ 150,000,000,000, TRILLION DOLLARS </w:t>
            </w:r>
            <w:r w:rsidRPr="0079210C">
              <w:rPr>
                <w:rFonts w:ascii="Times New Roman" w:hAnsi="Times New Roman"/>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w:t>
            </w:r>
            <w:r w:rsidRPr="0079210C">
              <w:rPr>
                <w:rFonts w:ascii="Times New Roman" w:hAnsi="Times New Roman"/>
                <w:sz w:val="24"/>
                <w:szCs w:val="24"/>
              </w:rPr>
              <w:lastRenderedPageBreak/>
              <w:t>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14768" w:rsidRDefault="00B14768" w:rsidP="001B0919">
            <w:pPr>
              <w:tabs>
                <w:tab w:val="left" w:pos="1500"/>
              </w:tabs>
              <w:rPr>
                <w:rFonts w:ascii="Times New Roman" w:hAnsi="Times New Roman"/>
                <w:sz w:val="24"/>
                <w:szCs w:val="24"/>
              </w:rPr>
            </w:pPr>
          </w:p>
          <w:p w:rsidR="00B14768" w:rsidRPr="0079210C" w:rsidRDefault="00B14768" w:rsidP="001B0919">
            <w:pPr>
              <w:pBdr>
                <w:bottom w:val="single" w:sz="12" w:space="1" w:color="auto"/>
              </w:pBdr>
              <w:tabs>
                <w:tab w:val="left" w:pos="1500"/>
              </w:tabs>
              <w:rPr>
                <w:rFonts w:ascii="Times New Roman" w:hAnsi="Times New Roman"/>
                <w:color w:val="000000"/>
                <w:sz w:val="24"/>
                <w:szCs w:val="24"/>
              </w:rPr>
            </w:pPr>
            <w:r>
              <w:rPr>
                <w:rFonts w:ascii="Times New Roman" w:hAnsi="Times New Roman"/>
                <w:sz w:val="24"/>
                <w:szCs w:val="24"/>
              </w:rPr>
              <w:t xml:space="preserve">DEFENDANT </w:t>
            </w:r>
          </w:p>
          <w:p w:rsidR="00B14768" w:rsidRPr="0079210C" w:rsidRDefault="00B14768" w:rsidP="001B0919">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B14768" w:rsidRPr="0079210C" w:rsidRDefault="00B14768" w:rsidP="001B0919">
            <w:pPr>
              <w:pStyle w:val="Standard"/>
              <w:rPr>
                <w:rFonts w:ascii="Times New Roman" w:hAnsi="Times New Roman" w:cs="Times New Roman"/>
              </w:rPr>
            </w:pPr>
          </w:p>
          <w:p w:rsidR="00B14768" w:rsidRPr="0079210C" w:rsidRDefault="00B14768" w:rsidP="001B0919">
            <w:pPr>
              <w:tabs>
                <w:tab w:val="left" w:pos="1500"/>
              </w:tabs>
              <w:rPr>
                <w:rFonts w:ascii="Times New Roman" w:hAnsi="Times New Roman"/>
                <w:sz w:val="24"/>
                <w:szCs w:val="24"/>
              </w:rPr>
            </w:pPr>
            <w:r w:rsidRPr="0079210C">
              <w:rPr>
                <w:rFonts w:ascii="Times New Roman" w:hAnsi="Times New Roman"/>
                <w:sz w:val="24"/>
                <w:szCs w:val="24"/>
              </w:rPr>
              <w:t>LIST ALL DEFENDANTS</w:t>
            </w:r>
          </w:p>
          <w:p w:rsidR="00B14768" w:rsidRPr="0079210C" w:rsidRDefault="00B14768" w:rsidP="001B0919">
            <w:pPr>
              <w:pStyle w:val="Standard"/>
              <w:rPr>
                <w:rFonts w:ascii="Times New Roman" w:hAnsi="Times New Roman" w:cs="Times New Roman"/>
              </w:rPr>
            </w:pPr>
          </w:p>
          <w:p w:rsidR="00B14768" w:rsidRPr="0079210C" w:rsidRDefault="00B14768" w:rsidP="001B0919">
            <w:pPr>
              <w:pStyle w:val="Standard"/>
              <w:rPr>
                <w:rFonts w:ascii="Times New Roman" w:hAnsi="Times New Roman" w:cs="Times New Roman"/>
              </w:rPr>
            </w:pPr>
          </w:p>
          <w:p w:rsidR="00B14768" w:rsidRDefault="00B14768" w:rsidP="001B0919">
            <w:pPr>
              <w:rPr>
                <w:rFonts w:ascii="Times New Roman" w:hAnsi="Times New Roman"/>
                <w:sz w:val="24"/>
                <w:szCs w:val="24"/>
              </w:rPr>
            </w:pPr>
            <w:r w:rsidRPr="0079210C">
              <w:rPr>
                <w:rFonts w:ascii="Times New Roman" w:hAnsi="Times New Roman"/>
                <w:sz w:val="24"/>
                <w:szCs w:val="24"/>
              </w:rPr>
              <w:lastRenderedPageBreak/>
              <w:t>BARAK H. OBAMA(AKA BARRY SORTOES) IN HIS OFFICIAL CAPACITY AS UNITED STATES OF AMERICA PRESIDENT DEFENDANT, ON BEHALF OF CLASS DEFENDANTS, and  DOES 1 thru 1,000,000,000  INCLUSIVE</w:t>
            </w:r>
          </w:p>
          <w:p w:rsidR="00B14768" w:rsidRDefault="00B14768" w:rsidP="001B0919">
            <w:pPr>
              <w:rPr>
                <w:rFonts w:ascii="Times New Roman" w:hAnsi="Times New Roman"/>
                <w:sz w:val="24"/>
                <w:szCs w:val="24"/>
              </w:rPr>
            </w:pPr>
          </w:p>
          <w:p w:rsidR="00B14768" w:rsidRDefault="00B14768" w:rsidP="001B0919">
            <w:pPr>
              <w:pStyle w:val="Standard"/>
              <w:rPr>
                <w:rFonts w:ascii="Times New Roman" w:hAnsi="Times New Roman" w:cs="Times New Roman"/>
              </w:rPr>
            </w:pPr>
            <w:r>
              <w:rPr>
                <w:rFonts w:ascii="Times New Roman" w:hAnsi="Times New Roman" w:cs="Times New Roman"/>
              </w:rPr>
              <w:t>CLASS REPRESENATIVE                                        DEFENDANT AND/OR  RESPONDANT</w:t>
            </w:r>
          </w:p>
          <w:p w:rsidR="00B14768" w:rsidRDefault="00B14768" w:rsidP="001B0919">
            <w:pPr>
              <w:pStyle w:val="Standard"/>
              <w:rPr>
                <w:rFonts w:ascii="Times New Roman" w:hAnsi="Times New Roman" w:cs="Times New Roman"/>
              </w:rPr>
            </w:pPr>
          </w:p>
          <w:p w:rsidR="00B14768" w:rsidRDefault="00B14768" w:rsidP="001B0919">
            <w:pPr>
              <w:pStyle w:val="Standard"/>
              <w:rPr>
                <w:b/>
                <w:sz w:val="72"/>
                <w:szCs w:val="72"/>
              </w:rPr>
            </w:pPr>
          </w:p>
          <w:p w:rsidR="00B14768" w:rsidRPr="00291F7A" w:rsidRDefault="00B14768" w:rsidP="001B0919">
            <w:pPr>
              <w:ind w:left="90"/>
              <w:rPr>
                <w:sz w:val="24"/>
                <w:szCs w:val="24"/>
              </w:rPr>
            </w:pPr>
            <w:r>
              <w:rPr>
                <w:b/>
                <w:sz w:val="72"/>
                <w:szCs w:val="72"/>
              </w:rPr>
              <w:t xml:space="preserve">                      </w:t>
            </w:r>
          </w:p>
        </w:tc>
        <w:tc>
          <w:tcPr>
            <w:tcW w:w="138" w:type="dxa"/>
          </w:tcPr>
          <w:p w:rsidR="00B14768" w:rsidRPr="003C736B" w:rsidRDefault="00B14768" w:rsidP="001B0919">
            <w:pPr>
              <w:pStyle w:val="CM11"/>
            </w:pPr>
          </w:p>
          <w:p w:rsidR="00B14768" w:rsidRPr="003C736B" w:rsidRDefault="00B14768" w:rsidP="001B0919">
            <w:pPr>
              <w:pStyle w:val="CM11"/>
            </w:pPr>
            <w:r w:rsidRPr="003C736B">
              <w:t>)))))</w:t>
            </w:r>
            <w:r w:rsidRPr="003C736B">
              <w:lastRenderedPageBreak/>
              <w:t>)))))))))))))))))))</w:t>
            </w:r>
          </w:p>
          <w:p w:rsidR="00B14768" w:rsidRPr="003C736B" w:rsidRDefault="00B14768" w:rsidP="001B0919">
            <w:pPr>
              <w:pStyle w:val="CM11"/>
            </w:pPr>
            <w:r w:rsidRPr="003C736B">
              <w:t>)) )</w:t>
            </w:r>
          </w:p>
          <w:p w:rsidR="00B14768" w:rsidRPr="003C736B" w:rsidRDefault="00B14768" w:rsidP="001B0919">
            <w:pPr>
              <w:pStyle w:val="CM11"/>
            </w:pPr>
          </w:p>
        </w:tc>
        <w:tc>
          <w:tcPr>
            <w:tcW w:w="4590" w:type="dxa"/>
          </w:tcPr>
          <w:p w:rsidR="00B14768" w:rsidRPr="003C736B" w:rsidRDefault="00B14768" w:rsidP="001B0919">
            <w:pPr>
              <w:pStyle w:val="CM11"/>
            </w:pPr>
          </w:p>
          <w:p w:rsidR="00B14768" w:rsidRPr="003C736B" w:rsidRDefault="00B14768" w:rsidP="001B0919">
            <w:pPr>
              <w:pStyle w:val="CM11"/>
            </w:pPr>
            <w:r w:rsidRPr="003C736B">
              <w:t>CASE # COMMITTEE AND OVERSIGHT</w:t>
            </w:r>
          </w:p>
          <w:p w:rsidR="00B14768" w:rsidRPr="003C736B" w:rsidRDefault="00B14768" w:rsidP="001B0919">
            <w:pPr>
              <w:pStyle w:val="CM11"/>
              <w:rPr>
                <w:b/>
                <w:sz w:val="44"/>
                <w:szCs w:val="44"/>
              </w:rPr>
            </w:pPr>
            <w:r w:rsidRPr="003C736B">
              <w:rPr>
                <w:b/>
                <w:sz w:val="44"/>
                <w:szCs w:val="44"/>
              </w:rPr>
              <w:t xml:space="preserve">LETTER FOR ASSISTANCE HAGUE </w:t>
            </w:r>
          </w:p>
          <w:p w:rsidR="00B14768" w:rsidRPr="003C736B" w:rsidRDefault="00B14768" w:rsidP="001B0919">
            <w:pPr>
              <w:rPr>
                <w:rFonts w:ascii="Times New Roman" w:hAnsi="Times New Roman"/>
                <w:b/>
                <w:sz w:val="24"/>
                <w:szCs w:val="24"/>
                <w:u w:val="single"/>
              </w:rPr>
            </w:pPr>
          </w:p>
          <w:p w:rsidR="00B14768" w:rsidRPr="003C736B" w:rsidRDefault="00B14768" w:rsidP="001B0919">
            <w:pPr>
              <w:rPr>
                <w:rFonts w:ascii="Times New Roman" w:hAnsi="Times New Roman"/>
                <w:b/>
                <w:sz w:val="24"/>
                <w:szCs w:val="24"/>
                <w:u w:val="single"/>
              </w:rPr>
            </w:pPr>
            <w:r w:rsidRPr="003C736B">
              <w:rPr>
                <w:rFonts w:ascii="Times New Roman" w:hAnsi="Times New Roman"/>
                <w:b/>
                <w:sz w:val="24"/>
                <w:szCs w:val="24"/>
              </w:rPr>
              <w:t xml:space="preserve"> </w:t>
            </w:r>
          </w:p>
          <w:p w:rsidR="00B14768" w:rsidRPr="003C736B" w:rsidRDefault="00B14768" w:rsidP="001B0919">
            <w:pPr>
              <w:pStyle w:val="Standard"/>
              <w:rPr>
                <w:rFonts w:ascii="Times New Roman" w:hAnsi="Times New Roman" w:cs="Times New Roman"/>
              </w:rPr>
            </w:pPr>
            <w:r w:rsidRPr="003C736B">
              <w:rPr>
                <w:rFonts w:ascii="Times New Roman" w:hAnsi="Times New Roman" w:cs="Times New Roman"/>
              </w:rPr>
              <w:t xml:space="preserve">\Barak H. Obama(AKA Barry Soertoes)  in </w:t>
            </w:r>
          </w:p>
          <w:p w:rsidR="00B14768" w:rsidRPr="003C736B" w:rsidRDefault="00B14768" w:rsidP="001B0919">
            <w:pPr>
              <w:pStyle w:val="Standard"/>
              <w:rPr>
                <w:rFonts w:ascii="Times New Roman" w:hAnsi="Times New Roman" w:cs="Times New Roman"/>
              </w:rPr>
            </w:pPr>
            <w:r w:rsidRPr="003C736B">
              <w:rPr>
                <w:rFonts w:ascii="Times New Roman" w:hAnsi="Times New Roman" w:cs="Times New Roman"/>
              </w:rPr>
              <w:lastRenderedPageBreak/>
              <w:t xml:space="preserve"> his official capacity as President of the </w:t>
            </w:r>
          </w:p>
          <w:p w:rsidR="00B14768" w:rsidRPr="003C736B" w:rsidRDefault="00B14768" w:rsidP="001B0919">
            <w:pPr>
              <w:pStyle w:val="Standard"/>
              <w:rPr>
                <w:rFonts w:ascii="Times New Roman" w:hAnsi="Times New Roman" w:cs="Times New Roman"/>
              </w:rPr>
            </w:pPr>
          </w:p>
          <w:p w:rsidR="00B14768" w:rsidRPr="003C736B" w:rsidRDefault="00B14768" w:rsidP="001B0919">
            <w:pPr>
              <w:pStyle w:val="Standard"/>
              <w:rPr>
                <w:rFonts w:ascii="Times New Roman" w:hAnsi="Times New Roman" w:cs="Times New Roman"/>
              </w:rPr>
            </w:pPr>
            <w:r w:rsidRPr="003C736B">
              <w:rPr>
                <w:rFonts w:ascii="Times New Roman" w:hAnsi="Times New Roman" w:cs="Times New Roman"/>
              </w:rPr>
              <w:t>United States of America</w:t>
            </w:r>
          </w:p>
          <w:p w:rsidR="00B14768" w:rsidRPr="003C736B" w:rsidRDefault="00B14768" w:rsidP="001B0919">
            <w:pPr>
              <w:rPr>
                <w:rFonts w:ascii="Times New Roman" w:hAnsi="Times New Roman"/>
                <w:sz w:val="24"/>
                <w:szCs w:val="24"/>
              </w:rPr>
            </w:pPr>
            <w:r w:rsidRPr="003C736B">
              <w:rPr>
                <w:rFonts w:ascii="Times New Roman" w:hAnsi="Times New Roman"/>
                <w:sz w:val="24"/>
                <w:szCs w:val="24"/>
              </w:rPr>
              <w:t>The White House                                                     1600 Pennsylvania Avenue, N.W.                  Washington, DC 333333</w:t>
            </w:r>
          </w:p>
          <w:p w:rsidR="00B14768" w:rsidRPr="003C736B" w:rsidRDefault="00B14768" w:rsidP="001B0919">
            <w:pPr>
              <w:rPr>
                <w:rFonts w:ascii="Times New Roman" w:hAnsi="Times New Roman"/>
                <w:sz w:val="24"/>
                <w:szCs w:val="24"/>
              </w:rPr>
            </w:pPr>
            <w:r w:rsidRPr="003C736B">
              <w:rPr>
                <w:rFonts w:ascii="Times New Roman" w:hAnsi="Times New Roman"/>
                <w:sz w:val="24"/>
                <w:szCs w:val="24"/>
              </w:rPr>
              <w:t xml:space="preserve"> certified mail # 9999-9999-9999-9999</w:t>
            </w:r>
          </w:p>
          <w:p w:rsidR="00B14768" w:rsidRPr="003C736B" w:rsidRDefault="00B14768" w:rsidP="001B0919">
            <w:pPr>
              <w:tabs>
                <w:tab w:val="left" w:pos="720"/>
              </w:tabs>
              <w:rPr>
                <w:rFonts w:ascii="Times New Roman" w:hAnsi="Times New Roman"/>
                <w:sz w:val="24"/>
                <w:szCs w:val="24"/>
              </w:rPr>
            </w:pPr>
          </w:p>
          <w:p w:rsidR="00B14768" w:rsidRPr="003C736B" w:rsidRDefault="00B14768" w:rsidP="001B0919">
            <w:pPr>
              <w:pStyle w:val="Standard"/>
              <w:rPr>
                <w:rFonts w:ascii="Times New Roman" w:hAnsi="Times New Roman" w:cs="Times New Roman"/>
              </w:rPr>
            </w:pPr>
            <w:r w:rsidRPr="003C736B">
              <w:rPr>
                <w:rFonts w:ascii="Times New Roman" w:hAnsi="Times New Roman" w:cs="Times New Roman"/>
              </w:rPr>
              <w:t>Loretta Lynch  in her official capacity as United States Attorney General</w:t>
            </w:r>
          </w:p>
          <w:p w:rsidR="00B14768" w:rsidRPr="003C736B" w:rsidRDefault="00B14768" w:rsidP="001B0919">
            <w:pPr>
              <w:pStyle w:val="Standard"/>
              <w:rPr>
                <w:rFonts w:ascii="Times New Roman" w:hAnsi="Times New Roman" w:cs="Times New Roman"/>
              </w:rPr>
            </w:pPr>
            <w:r w:rsidRPr="003C736B">
              <w:rPr>
                <w:rFonts w:ascii="Times New Roman" w:hAnsi="Times New Roman" w:cs="Times New Roman"/>
              </w:rPr>
              <w:t xml:space="preserve">    </w:t>
            </w:r>
          </w:p>
          <w:p w:rsidR="00B14768" w:rsidRPr="003C736B" w:rsidRDefault="00B14768" w:rsidP="001B0919">
            <w:pPr>
              <w:tabs>
                <w:tab w:val="left" w:pos="720"/>
              </w:tabs>
              <w:rPr>
                <w:rFonts w:ascii="Times New Roman" w:hAnsi="Times New Roman"/>
                <w:sz w:val="24"/>
                <w:szCs w:val="24"/>
              </w:rPr>
            </w:pPr>
            <w:r w:rsidRPr="003C736B">
              <w:rPr>
                <w:rFonts w:ascii="Times New Roman" w:hAnsi="Times New Roman"/>
                <w:sz w:val="24"/>
                <w:szCs w:val="24"/>
              </w:rPr>
              <w:t xml:space="preserve"> The  United States Department of Justice               950 Pennsylvania Avenue,                       N.W.Washington, D.C.20530-0001</w:t>
            </w:r>
          </w:p>
          <w:p w:rsidR="00B14768" w:rsidRPr="003C736B" w:rsidRDefault="00B14768" w:rsidP="001B0919">
            <w:pPr>
              <w:tabs>
                <w:tab w:val="left" w:pos="720"/>
              </w:tabs>
              <w:rPr>
                <w:rFonts w:ascii="Times New Roman" w:hAnsi="Times New Roman"/>
                <w:sz w:val="24"/>
                <w:szCs w:val="24"/>
              </w:rPr>
            </w:pPr>
          </w:p>
          <w:p w:rsidR="00B14768" w:rsidRPr="003C736B" w:rsidRDefault="00B14768" w:rsidP="001B0919">
            <w:pPr>
              <w:tabs>
                <w:tab w:val="left" w:pos="720"/>
              </w:tabs>
              <w:rPr>
                <w:rFonts w:ascii="Times New Roman" w:hAnsi="Times New Roman"/>
                <w:sz w:val="24"/>
                <w:szCs w:val="24"/>
              </w:rPr>
            </w:pPr>
            <w:r w:rsidRPr="003C736B">
              <w:rPr>
                <w:rFonts w:ascii="Times New Roman" w:hAnsi="Times New Roman"/>
                <w:sz w:val="24"/>
                <w:szCs w:val="24"/>
              </w:rPr>
              <w:t xml:space="preserve">    certified mail # 8888-8888-8888-8888</w:t>
            </w:r>
          </w:p>
          <w:p w:rsidR="00B14768" w:rsidRPr="003C736B" w:rsidRDefault="00B14768" w:rsidP="001B0919">
            <w:pPr>
              <w:pStyle w:val="Standard"/>
              <w:ind w:left="180"/>
              <w:rPr>
                <w:rFonts w:ascii="Times New Roman" w:hAnsi="Times New Roman" w:cs="Times New Roman"/>
              </w:rPr>
            </w:pPr>
          </w:p>
          <w:p w:rsidR="00B14768" w:rsidRPr="003C736B" w:rsidRDefault="00B14768" w:rsidP="001B0919">
            <w:pPr>
              <w:pStyle w:val="Standard"/>
              <w:ind w:left="180"/>
              <w:rPr>
                <w:rFonts w:ascii="Times New Roman" w:hAnsi="Times New Roman" w:cs="Times New Roman"/>
              </w:rPr>
            </w:pPr>
          </w:p>
          <w:p w:rsidR="00B14768" w:rsidRPr="003C736B" w:rsidRDefault="00B14768" w:rsidP="001B0919">
            <w:pPr>
              <w:pStyle w:val="Standard"/>
              <w:rPr>
                <w:rFonts w:ascii="Times New Roman" w:hAnsi="Times New Roman" w:cs="Times New Roman"/>
              </w:rPr>
            </w:pPr>
            <w:r w:rsidRPr="003C736B">
              <w:rPr>
                <w:rFonts w:ascii="Times New Roman" w:hAnsi="Times New Roman" w:cs="Times New Roman"/>
              </w:rPr>
              <w:t>.</w:t>
            </w:r>
          </w:p>
          <w:p w:rsidR="00B14768" w:rsidRPr="003C736B" w:rsidRDefault="00B14768" w:rsidP="001B0919">
            <w:pPr>
              <w:rPr>
                <w:sz w:val="24"/>
                <w:szCs w:val="24"/>
              </w:rPr>
            </w:pPr>
          </w:p>
          <w:p w:rsidR="00B14768" w:rsidRPr="003C736B" w:rsidRDefault="00B14768" w:rsidP="001B0919">
            <w:pPr>
              <w:rPr>
                <w:sz w:val="24"/>
                <w:szCs w:val="24"/>
              </w:rPr>
            </w:pPr>
          </w:p>
        </w:tc>
      </w:tr>
    </w:tbl>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Default="00B14768" w:rsidP="00B14768"/>
    <w:p w:rsidR="00B14768" w:rsidRPr="001E197D" w:rsidRDefault="00B14768" w:rsidP="00B14768">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lastRenderedPageBreak/>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B14768" w:rsidRPr="001E197D" w:rsidRDefault="00B14768" w:rsidP="00B14768">
      <w:r w:rsidRPr="001E197D">
        <w:t>12070 W. Outer Drive</w:t>
      </w:r>
    </w:p>
    <w:p w:rsidR="00B14768" w:rsidRPr="001E197D" w:rsidRDefault="00B14768" w:rsidP="00B14768">
      <w:r w:rsidRPr="001E197D">
        <w:t>Detroit, MI 48223</w:t>
      </w:r>
    </w:p>
    <w:p w:rsidR="00B14768" w:rsidRPr="001E197D" w:rsidRDefault="00B14768" w:rsidP="00B14768">
      <w:r>
        <w:t>1-313-375-0351</w:t>
      </w:r>
    </w:p>
    <w:p w:rsidR="00B14768" w:rsidRPr="001E197D" w:rsidRDefault="00B14768" w:rsidP="00B14768">
      <w:r w:rsidRPr="001E197D">
        <w:t>Sbridge11@yahoo.com</w:t>
      </w: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rPr>
      </w:pPr>
      <w:r w:rsidRPr="00437BA5">
        <w:rPr>
          <w:rFonts w:ascii="Times New Roman" w:hAnsi="Times New Roman" w:cs="Times New Roman"/>
          <w:b/>
        </w:rPr>
        <w:t xml:space="preserve">                               IN THE UNITED STATES DISTRICT COURT</w:t>
      </w: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rPr>
      </w:pPr>
      <w:r w:rsidRPr="00437BA5">
        <w:rPr>
          <w:rFonts w:ascii="Times New Roman" w:hAnsi="Times New Roman" w:cs="Times New Roman"/>
          <w:b/>
        </w:rPr>
        <w:t xml:space="preserve">                                      FOR THE DISTRICT OF COLUMBIA</w:t>
      </w:r>
    </w:p>
    <w:p w:rsidR="00B14768" w:rsidRDefault="00B14768" w:rsidP="00B14768">
      <w:pPr>
        <w:rPr>
          <w:b/>
        </w:rPr>
      </w:pPr>
    </w:p>
    <w:p w:rsidR="00B14768" w:rsidRDefault="00B14768" w:rsidP="00B14768">
      <w:pPr>
        <w:rPr>
          <w:b/>
        </w:rPr>
      </w:pPr>
    </w:p>
    <w:tbl>
      <w:tblPr>
        <w:tblW w:w="9720" w:type="dxa"/>
        <w:tblLayout w:type="fixed"/>
        <w:tblCellMar>
          <w:left w:w="10" w:type="dxa"/>
          <w:right w:w="10" w:type="dxa"/>
        </w:tblCellMar>
        <w:tblLook w:val="04A0" w:firstRow="1" w:lastRow="0" w:firstColumn="1" w:lastColumn="0" w:noHBand="0" w:noVBand="1"/>
      </w:tblPr>
      <w:tblGrid>
        <w:gridCol w:w="4769"/>
        <w:gridCol w:w="269"/>
        <w:gridCol w:w="4682"/>
      </w:tblGrid>
      <w:tr w:rsidR="00B14768" w:rsidTr="001B0919">
        <w:trPr>
          <w:trHeight w:val="4140"/>
        </w:trPr>
        <w:tc>
          <w:tcPr>
            <w:tcW w:w="4769" w:type="dxa"/>
            <w:tcBorders>
              <w:bottom w:val="single" w:sz="4" w:space="0" w:color="00000A"/>
            </w:tcBorders>
            <w:shd w:val="clear" w:color="auto" w:fill="FFFFFF"/>
            <w:tcMar>
              <w:top w:w="0" w:type="dxa"/>
              <w:left w:w="0" w:type="dxa"/>
              <w:bottom w:w="0" w:type="dxa"/>
              <w:right w:w="0" w:type="dxa"/>
            </w:tcMar>
          </w:tcPr>
          <w:p w:rsidR="00B14768" w:rsidRDefault="00B14768" w:rsidP="001B0919"/>
          <w:p w:rsidR="00B14768" w:rsidRDefault="00B14768" w:rsidP="001B0919"/>
          <w:tbl>
            <w:tblPr>
              <w:tblW w:w="9270" w:type="dxa"/>
              <w:tblInd w:w="90" w:type="dxa"/>
              <w:tblLayout w:type="fixed"/>
              <w:tblCellMar>
                <w:left w:w="10" w:type="dxa"/>
                <w:right w:w="10" w:type="dxa"/>
              </w:tblCellMar>
              <w:tblLook w:val="04A0" w:firstRow="1" w:lastRow="0" w:firstColumn="1" w:lastColumn="0" w:noHBand="0" w:noVBand="1"/>
            </w:tblPr>
            <w:tblGrid>
              <w:gridCol w:w="4679"/>
              <w:gridCol w:w="47"/>
              <w:gridCol w:w="4544"/>
            </w:tblGrid>
            <w:tr w:rsidR="00B14768" w:rsidTr="001B0919">
              <w:trPr>
                <w:trHeight w:val="4050"/>
              </w:trPr>
              <w:tc>
                <w:tcPr>
                  <w:tcW w:w="4679" w:type="dxa"/>
                  <w:tcBorders>
                    <w:bottom w:val="single" w:sz="4" w:space="0" w:color="00000A"/>
                  </w:tcBorders>
                  <w:shd w:val="clear" w:color="auto" w:fill="FFFFFF"/>
                  <w:tcMar>
                    <w:top w:w="0" w:type="dxa"/>
                    <w:left w:w="0" w:type="dxa"/>
                    <w:bottom w:w="0" w:type="dxa"/>
                    <w:right w:w="0" w:type="dxa"/>
                  </w:tcMar>
                </w:tcPr>
                <w:p w:rsidR="00B14768" w:rsidRDefault="00B14768" w:rsidP="001B0919"/>
                <w:p w:rsidR="00B14768" w:rsidRDefault="00B14768" w:rsidP="001B0919"/>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t>United States of America</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 xml:space="preserve"> </w:t>
                  </w:r>
                  <w:r>
                    <w:rPr>
                      <w:rFonts w:ascii="Times New Roman" w:hAnsi="Times New Roman" w:cs="Times New Roman"/>
                    </w:rPr>
                    <w:t>Loretta Lynch</w:t>
                  </w:r>
                  <w:r w:rsidRPr="005B3FB5">
                    <w:rPr>
                      <w:rFonts w:ascii="Times New Roman" w:hAnsi="Times New Roman" w:cs="Times New Roman"/>
                    </w:rPr>
                    <w:t xml:space="preserve"> in her official capacity as US Attorney General </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United States Department of Justice</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950 Pennsylvania Avenue, N.W.Washington, D.C.20530-0001,</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 xml:space="preserve">                              Plaintiff and/or Petitioner</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Default="00B14768" w:rsidP="001B0919">
                  <w:pPr>
                    <w:pStyle w:val="BodyTextIndent2"/>
                    <w:spacing w:line="240" w:lineRule="auto"/>
                    <w:ind w:left="0" w:firstLine="0"/>
                  </w:pPr>
                  <w:r>
                    <w:t xml:space="preserve">Vs. </w:t>
                  </w:r>
                </w:p>
                <w:p w:rsidR="00B14768" w:rsidRDefault="00B14768" w:rsidP="001B0919">
                  <w:pPr>
                    <w:pStyle w:val="BodyTextIndent2"/>
                    <w:spacing w:line="240" w:lineRule="auto"/>
                    <w:ind w:left="0" w:firstLine="0"/>
                  </w:pPr>
                </w:p>
                <w:p w:rsidR="00B14768" w:rsidRDefault="00B14768" w:rsidP="001B0919">
                  <w:pPr>
                    <w:pStyle w:val="BodyTextIndent2"/>
                    <w:spacing w:line="240" w:lineRule="auto"/>
                    <w:ind w:left="0" w:firstLine="0"/>
                  </w:pPr>
                  <w:r w:rsidRPr="009A5C3B">
                    <w:t xml:space="preserve">THE STATE of Alabama, Alaska, Arizona, Arkansas, California, Colorado, Connecticut, Delaware, Florida, Georgia, Hawaii, Idaho, Illinois, Indiana, Iowa, Kansas, Kentucky, </w:t>
                  </w:r>
                  <w:r w:rsidRPr="009A5C3B">
                    <w:lastRenderedPageBreak/>
                    <w:t xml:space="preserve">Louisiana, Maine, Maryland, Massachusetts, Michigan, Minnesota, Mississippi, Missouri, </w:t>
                  </w:r>
                  <w:r w:rsidRPr="009A5C3B">
                    <w:rPr>
                      <w:bCs/>
                    </w:rPr>
                    <w:t xml:space="preserve">Montana, Nebraska, Nevada, New Hampshire, New Jersey, New Mexico, New York, North Carolina, North Dakota, Ohio, Oklahoma, </w:t>
                  </w:r>
                  <w:r w:rsidRPr="009A5C3B">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t>Qui Tam QUI TAM RELATOR</w:t>
                  </w:r>
                  <w:r w:rsidRPr="009A5C3B">
                    <w:t xml:space="preserve">   “DEFENDANT AND/OR RESPONDANT AND/OR DEFENDANTS AND/OR RESPONDANTS”( PROSECUTOR</w:t>
                  </w:r>
                </w:p>
                <w:p w:rsidR="00B14768" w:rsidRDefault="00B14768" w:rsidP="001B0919">
                  <w:pPr>
                    <w:pStyle w:val="BodyTextIndent2"/>
                    <w:spacing w:line="240" w:lineRule="auto"/>
                    <w:ind w:left="0" w:firstLine="0"/>
                  </w:pPr>
                </w:p>
                <w:p w:rsidR="00B14768" w:rsidRDefault="00B14768" w:rsidP="001B0919">
                  <w:pPr>
                    <w:pStyle w:val="BodyTextIndent2"/>
                    <w:spacing w:line="240" w:lineRule="auto"/>
                    <w:ind w:left="0" w:firstLine="0"/>
                  </w:pPr>
                  <w:r>
                    <w:t xml:space="preserve">  DEFENDANT AND/OR REPSONDANT</w:t>
                  </w:r>
                </w:p>
                <w:p w:rsidR="00B14768" w:rsidRDefault="00B14768" w:rsidP="001B0919">
                  <w:pPr>
                    <w:pStyle w:val="BodyTextIndent2"/>
                    <w:spacing w:line="240" w:lineRule="auto"/>
                    <w:ind w:left="0" w:firstLine="0"/>
                  </w:pPr>
                  <w:r>
                    <w:t>_________________________________</w:t>
                  </w:r>
                  <w:r w:rsidRPr="009A5C3B">
                    <w:t xml:space="preserve"> </w:t>
                  </w:r>
                </w:p>
                <w:p w:rsidR="00B14768" w:rsidRPr="005B3FB5" w:rsidRDefault="00B14768" w:rsidP="001B0919">
                  <w:pPr>
                    <w:pStyle w:val="Standard"/>
                    <w:rPr>
                      <w:rFonts w:ascii="Times New Roman" w:hAnsi="Times New Roman" w:cs="Times New Roman"/>
                    </w:rPr>
                  </w:pPr>
                </w:p>
                <w:p w:rsidR="00B14768" w:rsidRDefault="00B14768" w:rsidP="001B0919">
                  <w:pPr>
                    <w:pStyle w:val="BodyTextIndent2"/>
                    <w:spacing w:line="240" w:lineRule="auto"/>
                    <w:ind w:left="0" w:firstLine="0"/>
                  </w:pPr>
                </w:p>
                <w:p w:rsidR="00B14768" w:rsidRDefault="00B14768" w:rsidP="001B0919">
                  <w:pPr>
                    <w:rPr>
                      <w:sz w:val="24"/>
                      <w:szCs w:val="24"/>
                    </w:rPr>
                  </w:pPr>
                  <w:r w:rsidRPr="004169E2">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4169E2">
                    <w:rPr>
                      <w:bCs/>
                      <w:sz w:val="24"/>
                      <w:szCs w:val="24"/>
                    </w:rPr>
                    <w:t xml:space="preserve">Montana, Nebraska, Nevada, New Hampshire, New Jersey, New Mexico, New York, North Carolina, North Dakota, Ohio, Oklahoma, </w:t>
                  </w:r>
                  <w:r w:rsidRPr="004169E2">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sz w:val="24"/>
                      <w:szCs w:val="24"/>
                    </w:rPr>
                    <w:t xml:space="preserve">Qui Tam QUI TAM RELATOR   “PLAINTIFF AND/OR </w:t>
                  </w:r>
                  <w:r>
                    <w:rPr>
                      <w:sz w:val="24"/>
                      <w:szCs w:val="24"/>
                    </w:rPr>
                    <w:lastRenderedPageBreak/>
                    <w:t xml:space="preserve">PETITIONER “PLAINTIFFS AND/OR PETITIONERS”                           </w:t>
                  </w:r>
                  <w:r w:rsidRPr="004169E2">
                    <w:rPr>
                      <w:sz w:val="24"/>
                      <w:szCs w:val="24"/>
                    </w:rPr>
                    <w:t>( PROSECUTOR).</w:t>
                  </w:r>
                </w:p>
                <w:p w:rsidR="00B14768" w:rsidRDefault="00B14768" w:rsidP="001B0919">
                  <w:pPr>
                    <w:rPr>
                      <w:sz w:val="24"/>
                      <w:szCs w:val="24"/>
                    </w:rPr>
                  </w:pPr>
                </w:p>
                <w:p w:rsidR="00B14768" w:rsidRDefault="00B14768" w:rsidP="001B0919">
                  <w:pPr>
                    <w:rPr>
                      <w:sz w:val="24"/>
                      <w:szCs w:val="24"/>
                    </w:rPr>
                  </w:pPr>
                  <w:r>
                    <w:rPr>
                      <w:sz w:val="24"/>
                      <w:szCs w:val="24"/>
                    </w:rPr>
                    <w:t>CIVIL CROSS – PLAINTIFFS AND/OR PETITIONERS</w:t>
                  </w:r>
                </w:p>
                <w:p w:rsidR="00B14768" w:rsidRDefault="00B14768" w:rsidP="001B0919">
                  <w:pPr>
                    <w:rPr>
                      <w:sz w:val="24"/>
                      <w:szCs w:val="24"/>
                    </w:rPr>
                  </w:pPr>
                </w:p>
                <w:p w:rsidR="00B14768" w:rsidRDefault="00B14768" w:rsidP="001B0919">
                  <w:pPr>
                    <w:rPr>
                      <w:sz w:val="24"/>
                      <w:szCs w:val="24"/>
                    </w:rPr>
                  </w:pPr>
                  <w:r>
                    <w:rPr>
                      <w:sz w:val="24"/>
                      <w:szCs w:val="24"/>
                    </w:rPr>
                    <w:t>VS.</w:t>
                  </w:r>
                </w:p>
                <w:p w:rsidR="00B14768"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United States of America</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 xml:space="preserve">    </w:t>
                  </w:r>
                </w:p>
                <w:p w:rsidR="00B14768" w:rsidRPr="005B3FB5" w:rsidRDefault="00B14768" w:rsidP="001B0919">
                  <w:pPr>
                    <w:pStyle w:val="Standard"/>
                    <w:rPr>
                      <w:rFonts w:ascii="Times New Roman" w:hAnsi="Times New Roman" w:cs="Times New Roman"/>
                    </w:rPr>
                  </w:pPr>
                  <w:r>
                    <w:rPr>
                      <w:rFonts w:ascii="Times New Roman" w:hAnsi="Times New Roman" w:cs="Times New Roman"/>
                    </w:rPr>
                    <w:t>Loretta Lynch</w:t>
                  </w:r>
                  <w:r w:rsidRPr="005B3FB5">
                    <w:rPr>
                      <w:rFonts w:ascii="Times New Roman" w:hAnsi="Times New Roman" w:cs="Times New Roman"/>
                    </w:rPr>
                    <w:t xml:space="preserve"> in her official capacity as US Attorney General </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United States Department of Justice</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950 Pennsylvania Avenue, N.W.Washington, D.C.20530-0001,</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Pr="005B3FB5" w:rsidRDefault="00B14768" w:rsidP="001B0919">
                  <w:pPr>
                    <w:rPr>
                      <w:sz w:val="24"/>
                      <w:szCs w:val="24"/>
                    </w:rPr>
                  </w:pPr>
                </w:p>
                <w:p w:rsidR="00B14768" w:rsidRPr="00855ED5" w:rsidRDefault="00B14768" w:rsidP="001B0919">
                  <w:pPr>
                    <w:rPr>
                      <w:sz w:val="24"/>
                      <w:szCs w:val="24"/>
                    </w:rPr>
                  </w:pPr>
                  <w:r w:rsidRPr="005B3FB5">
                    <w:rPr>
                      <w:sz w:val="24"/>
                      <w:szCs w:val="24"/>
                    </w:rPr>
                    <w:t>Civil Cross Defendant and/or Respondant</w:t>
                  </w:r>
                </w:p>
                <w:p w:rsidR="00B14768" w:rsidRPr="005B3FB5" w:rsidRDefault="00B14768" w:rsidP="001B0919">
                  <w:pPr>
                    <w:pStyle w:val="Standard"/>
                    <w:rPr>
                      <w:rFonts w:ascii="Times New Roman" w:hAnsi="Times New Roman" w:cs="Times New Roman"/>
                    </w:rPr>
                  </w:pPr>
                </w:p>
                <w:p w:rsidR="00B14768" w:rsidRPr="00CE5890" w:rsidRDefault="00B14768" w:rsidP="001B0919">
                  <w:pPr>
                    <w:rPr>
                      <w:sz w:val="24"/>
                      <w:szCs w:val="24"/>
                    </w:rPr>
                  </w:pPr>
                </w:p>
              </w:tc>
              <w:tc>
                <w:tcPr>
                  <w:tcW w:w="47" w:type="dxa"/>
                  <w:shd w:val="clear" w:color="auto" w:fill="FFFFFF"/>
                  <w:tcMar>
                    <w:top w:w="0" w:type="dxa"/>
                    <w:left w:w="0" w:type="dxa"/>
                    <w:bottom w:w="0" w:type="dxa"/>
                    <w:right w:w="0" w:type="dxa"/>
                  </w:tcMar>
                </w:tcPr>
                <w:p w:rsidR="00B14768" w:rsidRDefault="00B14768" w:rsidP="001B0919">
                  <w:r>
                    <w:rPr>
                      <w:sz w:val="24"/>
                      <w:szCs w:val="24"/>
                    </w:rPr>
                    <w:lastRenderedPageBreak/>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lastRenderedPageBreak/>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tc>
              <w:tc>
                <w:tcPr>
                  <w:tcW w:w="4544" w:type="dxa"/>
                  <w:shd w:val="clear" w:color="auto" w:fill="FFFFFF"/>
                  <w:tcMar>
                    <w:top w:w="0" w:type="dxa"/>
                    <w:left w:w="0" w:type="dxa"/>
                    <w:bottom w:w="0" w:type="dxa"/>
                    <w:right w:w="0" w:type="dxa"/>
                  </w:tcMar>
                </w:tcPr>
                <w:p w:rsidR="00B14768" w:rsidRDefault="00B14768" w:rsidP="001B0919">
                  <w:r>
                    <w:rPr>
                      <w:sz w:val="24"/>
                      <w:szCs w:val="24"/>
                    </w:rPr>
                    <w:lastRenderedPageBreak/>
                    <w:t>CASE No.</w:t>
                  </w:r>
                </w:p>
                <w:p w:rsidR="00B14768" w:rsidRDefault="00B14768" w:rsidP="001B0919"/>
                <w:p w:rsidR="00B14768" w:rsidRDefault="00B14768" w:rsidP="001B0919">
                  <w:r>
                    <w:rPr>
                      <w:sz w:val="24"/>
                      <w:szCs w:val="24"/>
                    </w:rPr>
                    <w:t>EX-PARTE APPLICATION AND MOTON FOR TEMPORARY RESTRAINING ORDER RE PRELIMINARY AND PERMANENT INJUNCTION</w:t>
                  </w:r>
                </w:p>
                <w:p w:rsidR="00B14768" w:rsidRDefault="00B14768" w:rsidP="001B0919"/>
                <w:p w:rsidR="00B14768" w:rsidRDefault="00B14768" w:rsidP="001B0919"/>
                <w:p w:rsidR="00B14768" w:rsidRDefault="00B14768" w:rsidP="001B0919"/>
                <w:p w:rsidR="00B14768" w:rsidRDefault="00B14768" w:rsidP="001B0919">
                  <w:r>
                    <w:rPr>
                      <w:sz w:val="24"/>
                      <w:szCs w:val="24"/>
                    </w:rPr>
                    <w:t>Date: __TBA_</w:t>
                  </w:r>
                </w:p>
                <w:p w:rsidR="00B14768" w:rsidRDefault="00B14768" w:rsidP="001B0919"/>
                <w:p w:rsidR="00B14768" w:rsidRDefault="00B14768" w:rsidP="001B0919"/>
                <w:p w:rsidR="00B14768" w:rsidRDefault="00B14768" w:rsidP="001B0919">
                  <w:r>
                    <w:rPr>
                      <w:sz w:val="24"/>
                      <w:szCs w:val="24"/>
                    </w:rPr>
                    <w:lastRenderedPageBreak/>
                    <w:t>Time:     TBA</w:t>
                  </w:r>
                </w:p>
                <w:p w:rsidR="00B14768" w:rsidRDefault="00B14768" w:rsidP="001B0919"/>
                <w:p w:rsidR="00B14768" w:rsidRDefault="00B14768" w:rsidP="001B0919"/>
                <w:p w:rsidR="00B14768" w:rsidRDefault="00B14768" w:rsidP="001B0919">
                  <w:r>
                    <w:rPr>
                      <w:sz w:val="24"/>
                      <w:szCs w:val="24"/>
                    </w:rPr>
                    <w:t>Dept:     TBA</w:t>
                  </w:r>
                </w:p>
                <w:p w:rsidR="00B14768" w:rsidRDefault="00B14768" w:rsidP="001B0919"/>
                <w:p w:rsidR="00B14768" w:rsidRDefault="00B14768" w:rsidP="001B0919">
                  <w:r>
                    <w:rPr>
                      <w:sz w:val="24"/>
                      <w:szCs w:val="24"/>
                    </w:rPr>
                    <w:t xml:space="preserve"> </w:t>
                  </w:r>
                </w:p>
                <w:p w:rsidR="00B14768" w:rsidRDefault="00B14768" w:rsidP="001B0919"/>
                <w:p w:rsidR="00B14768" w:rsidRDefault="00B14768" w:rsidP="001B0919"/>
                <w:p w:rsidR="00B14768" w:rsidRDefault="00B14768" w:rsidP="001B0919"/>
                <w:p w:rsidR="00B14768" w:rsidRDefault="00B14768" w:rsidP="001B0919"/>
                <w:p w:rsidR="00B14768" w:rsidRDefault="00B14768" w:rsidP="001B0919"/>
                <w:p w:rsidR="00B14768" w:rsidRDefault="00B14768" w:rsidP="001B0919"/>
                <w:p w:rsidR="00B14768" w:rsidRDefault="00B14768" w:rsidP="001B0919">
                  <w:r>
                    <w:rPr>
                      <w:sz w:val="24"/>
                      <w:szCs w:val="24"/>
                    </w:rPr>
                    <w:t>FILED CONCURRENTLY WITH THE COMPLAINTANT VERIFIED CRIMINAL COMPLAINT</w:t>
                  </w:r>
                </w:p>
              </w:tc>
            </w:tr>
          </w:tbl>
          <w:p w:rsidR="00B14768" w:rsidRDefault="00B14768" w:rsidP="001B0919"/>
        </w:tc>
        <w:tc>
          <w:tcPr>
            <w:tcW w:w="269" w:type="dxa"/>
            <w:shd w:val="clear" w:color="auto" w:fill="FFFFFF"/>
            <w:tcMar>
              <w:top w:w="0" w:type="dxa"/>
              <w:left w:w="0" w:type="dxa"/>
              <w:bottom w:w="0" w:type="dxa"/>
              <w:right w:w="0" w:type="dxa"/>
            </w:tcMar>
          </w:tcPr>
          <w:p w:rsidR="00B14768" w:rsidRDefault="00B14768" w:rsidP="001B0919"/>
          <w:p w:rsidR="00B14768" w:rsidRDefault="00B14768" w:rsidP="001B0919"/>
          <w:p w:rsidR="00B14768" w:rsidRDefault="00B14768" w:rsidP="001B0919"/>
          <w:p w:rsidR="00B14768" w:rsidRDefault="00B14768" w:rsidP="001B0919"/>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 xml:space="preserve">)  </w:t>
            </w:r>
          </w:p>
          <w:p w:rsidR="00B14768" w:rsidRDefault="00B14768" w:rsidP="001B0919"/>
          <w:p w:rsidR="00B14768" w:rsidRDefault="00B14768" w:rsidP="001B0919">
            <w:r>
              <w:rPr>
                <w:sz w:val="24"/>
                <w:szCs w:val="24"/>
              </w:rPr>
              <w:lastRenderedPageBreak/>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tc>
        <w:tc>
          <w:tcPr>
            <w:tcW w:w="4682" w:type="dxa"/>
            <w:shd w:val="clear" w:color="auto" w:fill="FFFFFF"/>
            <w:tcMar>
              <w:top w:w="0" w:type="dxa"/>
              <w:left w:w="0" w:type="dxa"/>
              <w:bottom w:w="0" w:type="dxa"/>
              <w:right w:w="0" w:type="dxa"/>
            </w:tcMar>
          </w:tcPr>
          <w:p w:rsidR="00B14768" w:rsidRDefault="00B14768" w:rsidP="001B0919"/>
          <w:p w:rsidR="00B14768" w:rsidRDefault="00B14768" w:rsidP="001B0919"/>
          <w:tbl>
            <w:tblPr>
              <w:tblW w:w="4151" w:type="dxa"/>
              <w:tblLayout w:type="fixed"/>
              <w:tblCellMar>
                <w:left w:w="10" w:type="dxa"/>
                <w:right w:w="10" w:type="dxa"/>
              </w:tblCellMar>
              <w:tblLook w:val="04A0" w:firstRow="1" w:lastRow="0" w:firstColumn="1" w:lastColumn="0" w:noHBand="0" w:noVBand="1"/>
            </w:tblPr>
            <w:tblGrid>
              <w:gridCol w:w="4151"/>
            </w:tblGrid>
            <w:tr w:rsidR="00B14768" w:rsidTr="001B0919">
              <w:trPr>
                <w:trHeight w:val="227"/>
              </w:trPr>
              <w:tc>
                <w:tcPr>
                  <w:tcW w:w="4151" w:type="dxa"/>
                  <w:tcMar>
                    <w:top w:w="0" w:type="dxa"/>
                    <w:left w:w="108" w:type="dxa"/>
                    <w:bottom w:w="0" w:type="dxa"/>
                    <w:right w:w="108" w:type="dxa"/>
                  </w:tcMar>
                </w:tcPr>
                <w:p w:rsidR="00B14768" w:rsidRDefault="00B14768" w:rsidP="001B0919">
                  <w:r>
                    <w:rPr>
                      <w:color w:val="000000"/>
                      <w:sz w:val="24"/>
                      <w:szCs w:val="24"/>
                    </w:rPr>
                    <w:t xml:space="preserve"> </w:t>
                  </w:r>
                </w:p>
              </w:tc>
            </w:tr>
          </w:tbl>
          <w:p w:rsidR="00B14768" w:rsidRDefault="00B14768" w:rsidP="001B0919"/>
          <w:p w:rsidR="00B14768" w:rsidRDefault="00B14768" w:rsidP="001B0919"/>
          <w:p w:rsidR="00B14768" w:rsidRDefault="00B14768" w:rsidP="001B0919"/>
          <w:p w:rsidR="00B14768" w:rsidRDefault="00B14768" w:rsidP="001B0919">
            <w:r>
              <w:rPr>
                <w:b/>
                <w:sz w:val="24"/>
                <w:szCs w:val="24"/>
              </w:rPr>
              <w:t xml:space="preserve"> </w:t>
            </w:r>
          </w:p>
          <w:p w:rsidR="00B14768" w:rsidRDefault="00B14768" w:rsidP="001B0919">
            <w:pPr>
              <w:rPr>
                <w:b/>
              </w:rPr>
            </w:pPr>
          </w:p>
          <w:p w:rsidR="00B14768" w:rsidRDefault="00B14768" w:rsidP="001B0919">
            <w:pPr>
              <w:pStyle w:val="Standard"/>
              <w:rPr>
                <w:rFonts w:ascii="Times New Roman" w:eastAsia="Calibri" w:hAnsi="Times New Roman" w:cs="Times New Roman"/>
                <w:color w:val="auto"/>
                <w:kern w:val="0"/>
                <w:sz w:val="20"/>
                <w:szCs w:val="20"/>
              </w:rPr>
            </w:pPr>
            <w:r>
              <w:rPr>
                <w:rFonts w:ascii="Times New Roman" w:hAnsi="Times New Roman"/>
              </w:rPr>
              <w:t xml:space="preserve">    </w:t>
            </w:r>
          </w:p>
          <w:p w:rsidR="00B14768" w:rsidRDefault="00B14768" w:rsidP="001B0919">
            <w:pPr>
              <w:pStyle w:val="Standard"/>
            </w:pPr>
            <w:r>
              <w:t>CASE #_________________________</w:t>
            </w:r>
          </w:p>
          <w:p w:rsidR="00B14768" w:rsidRPr="00D92640" w:rsidRDefault="00B14768" w:rsidP="001B0919">
            <w:pPr>
              <w:pStyle w:val="Standard"/>
              <w:rPr>
                <w:rFonts w:ascii="Times New Roman" w:hAnsi="Times New Roman" w:cs="Times New Roman"/>
                <w:b/>
              </w:rPr>
            </w:pPr>
            <w:r>
              <w:rPr>
                <w:rFonts w:ascii="Times New Roman" w:hAnsi="Times New Roman" w:cs="Times New Roman"/>
                <w:b/>
              </w:rPr>
              <w:t xml:space="preserve">SURRENDER PASSPORTS </w:t>
            </w:r>
          </w:p>
        </w:tc>
      </w:tr>
    </w:tbl>
    <w:p w:rsidR="00B14768" w:rsidRDefault="00B14768" w:rsidP="00B14768">
      <w:pPr>
        <w:rPr>
          <w:sz w:val="24"/>
          <w:szCs w:val="24"/>
        </w:rPr>
      </w:pPr>
    </w:p>
    <w:p w:rsidR="00B14768" w:rsidRDefault="00B14768" w:rsidP="00B14768">
      <w:pPr>
        <w:pStyle w:val="Standard"/>
        <w:rPr>
          <w:rFonts w:ascii="Times New Roman" w:hAnsi="Times New Roman" w:cs="Times New Roman"/>
          <w:b/>
        </w:rPr>
      </w:pPr>
      <w:r w:rsidRPr="00B42D42">
        <w:rPr>
          <w:rFonts w:ascii="Times New Roman" w:hAnsi="Times New Roman" w:cs="Times New Roman"/>
        </w:rPr>
        <w:t xml:space="preserve">Comes now THE STATE of Alabama, Alaska, Arizona, Arkansas, California, Colorado, Connecticut, Delaware, Florida, Georgia, Hawaii, Idaho, Illinois, Indiana, Iowa, Kansas, Kentucky, Louisiana, Maine, Maryland, Massachusetts, Michigan, Minnesota, Mississippi, Missouri, </w:t>
      </w:r>
      <w:r w:rsidRPr="00B42D42">
        <w:rPr>
          <w:rFonts w:ascii="Times New Roman" w:hAnsi="Times New Roman" w:cs="Times New Roman"/>
          <w:bCs/>
        </w:rPr>
        <w:t xml:space="preserve">Montana, Nebraska, Nevada, New Hampshire, New Jersey, New Mexico, New York, North Carolina, North Dakota, Ohio, Oklahoma, </w:t>
      </w:r>
      <w:r w:rsidRPr="00B42D42">
        <w:rPr>
          <w:rFonts w:ascii="Times New Roman" w:hAnsi="Times New Roman"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w:t>
      </w:r>
      <w:r>
        <w:rPr>
          <w:rFonts w:ascii="Times New Roman" w:hAnsi="Times New Roman" w:cs="Times New Roman"/>
        </w:rPr>
        <w:t xml:space="preserve">QUI TAM </w:t>
      </w:r>
      <w:r>
        <w:rPr>
          <w:rFonts w:ascii="Times New Roman" w:hAnsi="Times New Roman" w:cs="Times New Roman"/>
        </w:rPr>
        <w:lastRenderedPageBreak/>
        <w:t>RELATOR</w:t>
      </w:r>
      <w:r w:rsidRPr="00B42D42">
        <w:rPr>
          <w:rFonts w:ascii="Times New Roman" w:hAnsi="Times New Roman" w:cs="Times New Roman"/>
        </w:rPr>
        <w:t xml:space="preserve">   “PLAINTIFF AND/OR PETITIONER “PLAINTIFFS AND/OR PETITIONERS” ( PROSECUTOR).</w:t>
      </w:r>
      <w:r>
        <w:rPr>
          <w:rFonts w:ascii="Times New Roman" w:hAnsi="Times New Roman" w:cs="Times New Roman"/>
          <w:b/>
        </w:rPr>
        <w:t xml:space="preserve"> SURRENDER PASSPORTS</w:t>
      </w: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Pr="0079210C" w:rsidRDefault="00BD15D3" w:rsidP="00BD15D3">
      <w:pPr>
        <w:pStyle w:val="BodyTextIndent2"/>
        <w:spacing w:line="240" w:lineRule="auto"/>
        <w:ind w:left="0" w:firstLine="0"/>
        <w:rPr>
          <w:rFonts w:cs="Times New Roman"/>
          <w:b/>
          <w:bCs/>
        </w:rPr>
      </w:pPr>
      <w:r w:rsidRPr="0079210C">
        <w:rPr>
          <w:rFonts w:cs="Times New Roman"/>
        </w:rPr>
        <w:lastRenderedPageBreak/>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D15D3" w:rsidRPr="0079210C" w:rsidRDefault="00BD15D3" w:rsidP="00BD15D3">
      <w:pPr>
        <w:rPr>
          <w:rFonts w:ascii="Times New Roman" w:hAnsi="Times New Roman"/>
          <w:sz w:val="24"/>
          <w:szCs w:val="24"/>
        </w:rPr>
      </w:pPr>
      <w:r>
        <w:rPr>
          <w:rFonts w:ascii="Times New Roman" w:hAnsi="Times New Roman"/>
          <w:sz w:val="24"/>
          <w:szCs w:val="24"/>
        </w:rPr>
        <w:t>18592 Dale Street                                                                                                                                      Detroit, MI 48219</w:t>
      </w:r>
    </w:p>
    <w:p w:rsidR="00BD15D3" w:rsidRPr="0079210C" w:rsidRDefault="00BD15D3" w:rsidP="00BD15D3">
      <w:pPr>
        <w:rPr>
          <w:rFonts w:ascii="Times New Roman" w:hAnsi="Times New Roman"/>
          <w:sz w:val="24"/>
          <w:szCs w:val="24"/>
        </w:rPr>
      </w:pPr>
      <w:r w:rsidRPr="0079210C">
        <w:rPr>
          <w:rFonts w:ascii="Times New Roman" w:hAnsi="Times New Roman"/>
          <w:sz w:val="24"/>
          <w:szCs w:val="24"/>
        </w:rPr>
        <w:t>1-</w:t>
      </w:r>
    </w:p>
    <w:p w:rsidR="00BD15D3" w:rsidRPr="0079210C" w:rsidRDefault="00BD15D3" w:rsidP="00BD15D3">
      <w:pPr>
        <w:rPr>
          <w:rFonts w:ascii="Times New Roman" w:hAnsi="Times New Roman"/>
          <w:sz w:val="24"/>
          <w:szCs w:val="24"/>
        </w:rPr>
      </w:pPr>
      <w:r w:rsidRPr="0079210C">
        <w:rPr>
          <w:rFonts w:ascii="Times New Roman" w:hAnsi="Times New Roman"/>
          <w:sz w:val="24"/>
          <w:szCs w:val="24"/>
        </w:rPr>
        <w:t>Sbridge11@yahoo.com</w:t>
      </w:r>
    </w:p>
    <w:p w:rsidR="00BD15D3" w:rsidRPr="0079210C" w:rsidRDefault="00BD15D3" w:rsidP="00BD15D3">
      <w:pPr>
        <w:spacing w:line="240" w:lineRule="auto"/>
        <w:rPr>
          <w:rFonts w:ascii="Times New Roman" w:hAnsi="Times New Roman"/>
          <w:sz w:val="24"/>
          <w:szCs w:val="24"/>
        </w:rPr>
      </w:pPr>
    </w:p>
    <w:p w:rsidR="00BD15D3" w:rsidRPr="0079210C" w:rsidRDefault="00BD15D3" w:rsidP="00BD15D3">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BD15D3" w:rsidRPr="0079210C" w:rsidRDefault="00BD15D3" w:rsidP="00BD15D3">
      <w:pPr>
        <w:spacing w:line="240" w:lineRule="auto"/>
        <w:rPr>
          <w:rFonts w:ascii="Times New Roman" w:hAnsi="Times New Roman"/>
          <w:b/>
          <w:sz w:val="24"/>
          <w:szCs w:val="24"/>
        </w:rPr>
      </w:pPr>
    </w:p>
    <w:p w:rsidR="00BD15D3" w:rsidRPr="0079210C" w:rsidRDefault="00BD15D3" w:rsidP="00BD15D3">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BD15D3" w:rsidRPr="00291F7A" w:rsidRDefault="00BD15D3" w:rsidP="00BD15D3">
      <w:pPr>
        <w:rPr>
          <w:sz w:val="24"/>
          <w:szCs w:val="24"/>
        </w:rPr>
      </w:pPr>
    </w:p>
    <w:p w:rsidR="00BD15D3" w:rsidRPr="00291F7A" w:rsidRDefault="00BD15D3" w:rsidP="00BD15D3">
      <w:pPr>
        <w:pStyle w:val="WW-Default"/>
        <w:tabs>
          <w:tab w:val="left" w:pos="3194"/>
        </w:tabs>
        <w:rPr>
          <w:rFonts w:ascii="Times New Roman" w:hAnsi="Times New Roman" w:cs="Times New Roman"/>
        </w:rPr>
      </w:pPr>
    </w:p>
    <w:p w:rsidR="00BD15D3" w:rsidRPr="00291F7A" w:rsidRDefault="00BD15D3" w:rsidP="00BD15D3">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D15D3" w:rsidRPr="00291F7A" w:rsidTr="00BD15D3">
        <w:tc>
          <w:tcPr>
            <w:tcW w:w="4632" w:type="dxa"/>
          </w:tcPr>
          <w:p w:rsidR="00BD15D3" w:rsidRPr="00C80FA3" w:rsidRDefault="00BD15D3" w:rsidP="00BD15D3">
            <w:pPr>
              <w:pBdr>
                <w:top w:val="none" w:sz="0" w:space="2" w:color="auto"/>
                <w:left w:val="none" w:sz="0" w:space="2" w:color="auto"/>
                <w:bottom w:val="single" w:sz="12" w:space="1" w:color="auto"/>
                <w:right w:val="none" w:sz="0" w:space="2" w:color="auto"/>
              </w:pBdr>
              <w:tabs>
                <w:tab w:val="left" w:pos="1500"/>
              </w:tabs>
              <w:rPr>
                <w:sz w:val="24"/>
                <w:szCs w:val="24"/>
              </w:rPr>
            </w:pPr>
          </w:p>
          <w:p w:rsidR="00BD15D3" w:rsidRDefault="00BD15D3" w:rsidP="00BD15D3">
            <w:pPr>
              <w:pStyle w:val="Standard"/>
              <w:rPr>
                <w:rFonts w:ascii="Times New Roman" w:hAnsi="Times New Roman" w:cs="Times New Roman"/>
              </w:rPr>
            </w:pPr>
          </w:p>
          <w:p w:rsidR="00BD15D3" w:rsidRDefault="00BD15D3" w:rsidP="00BD15D3">
            <w:pPr>
              <w:pStyle w:val="Standard"/>
              <w:rPr>
                <w:rFonts w:ascii="Times New Roman" w:hAnsi="Times New Roman" w:cs="Times New Roman"/>
              </w:rPr>
            </w:pPr>
          </w:p>
          <w:p w:rsidR="00BD15D3" w:rsidRDefault="00BD15D3" w:rsidP="00BD15D3">
            <w:pPr>
              <w:pStyle w:val="Standard"/>
              <w:rPr>
                <w:rFonts w:ascii="Times New Roman" w:hAnsi="Times New Roman" w:cs="Times New Roman"/>
              </w:rPr>
            </w:pPr>
          </w:p>
          <w:p w:rsidR="00BD15D3" w:rsidRPr="00235B76" w:rsidRDefault="00BD15D3" w:rsidP="00BD15D3"/>
          <w:p w:rsidR="00BD15D3" w:rsidRDefault="00BD15D3" w:rsidP="00BD15D3">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w:t>
            </w:r>
            <w:r w:rsidRPr="00303897">
              <w:rPr>
                <w:rFonts w:ascii="Times New Roman" w:hAnsi="Times New Roman" w:cs="Times New Roman"/>
                <w:bCs/>
              </w:rPr>
              <w:lastRenderedPageBreak/>
              <w:t xml:space="preserve">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BD15D3" w:rsidRDefault="00BD15D3" w:rsidP="00BD15D3">
            <w:pPr>
              <w:pStyle w:val="Standard"/>
              <w:rPr>
                <w:rFonts w:ascii="Times New Roman" w:hAnsi="Times New Roman" w:cs="Times New Roman"/>
              </w:rPr>
            </w:pPr>
          </w:p>
          <w:p w:rsidR="00BD15D3" w:rsidRPr="0020135C" w:rsidRDefault="00BD15D3" w:rsidP="00BD15D3">
            <w:pPr>
              <w:pStyle w:val="Standard"/>
              <w:rPr>
                <w:rFonts w:ascii="Times New Roman" w:hAnsi="Times New Roman" w:cs="Times New Roman"/>
              </w:rPr>
            </w:pPr>
            <w:r>
              <w:rPr>
                <w:rFonts w:ascii="Times New Roman" w:hAnsi="Times New Roman" w:cs="Times New Roman"/>
              </w:rPr>
              <w:t>PETITIONER/PLAINTIFF</w:t>
            </w:r>
            <w:r w:rsidRPr="00D2640C">
              <w:rPr>
                <w:rFonts w:ascii="Times New Roman" w:hAnsi="Times New Roman" w:cs="Times New Roman"/>
              </w:rPr>
              <w:t xml:space="preserve">  </w:t>
            </w:r>
          </w:p>
          <w:p w:rsidR="00BD15D3" w:rsidRDefault="00BD15D3" w:rsidP="00BD15D3">
            <w:pPr>
              <w:tabs>
                <w:tab w:val="left" w:pos="1500"/>
              </w:tabs>
              <w:rPr>
                <w:color w:val="000000"/>
                <w:sz w:val="24"/>
                <w:szCs w:val="24"/>
              </w:rPr>
            </w:pPr>
          </w:p>
          <w:p w:rsidR="00BD15D3" w:rsidRDefault="00BD15D3" w:rsidP="00BD15D3">
            <w:pPr>
              <w:tabs>
                <w:tab w:val="left" w:pos="1500"/>
              </w:tabs>
              <w:rPr>
                <w:color w:val="000000"/>
                <w:sz w:val="24"/>
                <w:szCs w:val="24"/>
              </w:rPr>
            </w:pPr>
            <w:r>
              <w:rPr>
                <w:color w:val="000000"/>
                <w:sz w:val="24"/>
                <w:szCs w:val="24"/>
              </w:rPr>
              <w:t>VS.</w:t>
            </w:r>
          </w:p>
          <w:p w:rsidR="00BD15D3" w:rsidRDefault="00BD15D3" w:rsidP="00BD15D3">
            <w:pPr>
              <w:tabs>
                <w:tab w:val="left" w:pos="1500"/>
              </w:tabs>
              <w:rPr>
                <w:color w:val="000000"/>
                <w:sz w:val="24"/>
                <w:szCs w:val="24"/>
              </w:rPr>
            </w:pPr>
          </w:p>
          <w:p w:rsidR="00BD15D3" w:rsidRDefault="00BD15D3" w:rsidP="00BD15D3">
            <w:pPr>
              <w:tabs>
                <w:tab w:val="left" w:pos="1500"/>
              </w:tabs>
              <w:rPr>
                <w:rFonts w:ascii="Times New Roman" w:hAnsi="Times New Roman"/>
                <w:sz w:val="24"/>
                <w:szCs w:val="24"/>
              </w:rPr>
            </w:pPr>
            <w:r w:rsidRPr="0079210C">
              <w:rPr>
                <w:rFonts w:ascii="Times New Roman" w:hAnsi="Times New Roman"/>
                <w:color w:val="000000"/>
                <w:sz w:val="24"/>
                <w:szCs w:val="24"/>
              </w:rPr>
              <w:t>$150,000,000,000</w:t>
            </w:r>
            <w:r>
              <w:rPr>
                <w:rFonts w:ascii="Times New Roman" w:hAnsi="Times New Roman"/>
                <w:color w:val="000000"/>
                <w:sz w:val="24"/>
                <w:szCs w:val="24"/>
              </w:rPr>
              <w:t>,000</w:t>
            </w:r>
            <w:r w:rsidRPr="0079210C">
              <w:rPr>
                <w:rFonts w:ascii="Times New Roman" w:hAnsi="Times New Roman"/>
                <w:color w:val="000000"/>
                <w:sz w:val="24"/>
                <w:szCs w:val="24"/>
              </w:rPr>
              <w:t xml:space="preserve"> TRILLION IN UNITED STATES, </w:t>
            </w:r>
            <w:r>
              <w:rPr>
                <w:rFonts w:ascii="Times New Roman" w:hAnsi="Times New Roman"/>
                <w:color w:val="000000"/>
                <w:sz w:val="24"/>
                <w:szCs w:val="24"/>
              </w:rPr>
              <w:t>“CURRENCY”</w:t>
            </w:r>
            <w:r w:rsidRPr="0079210C">
              <w:rPr>
                <w:rFonts w:ascii="Times New Roman" w:hAnsi="Times New Roman"/>
                <w:color w:val="000000"/>
                <w:sz w:val="24"/>
                <w:szCs w:val="24"/>
              </w:rPr>
              <w:t xml:space="preserve"> UNITED KINDOM, SAUDIA ARABIA, </w:t>
            </w:r>
            <w:r>
              <w:rPr>
                <w:rFonts w:ascii="Times New Roman" w:hAnsi="Times New Roman"/>
                <w:color w:val="000000"/>
                <w:sz w:val="24"/>
                <w:szCs w:val="24"/>
              </w:rPr>
              <w:t xml:space="preserve">CURRENCY, </w:t>
            </w:r>
            <w:r w:rsidRPr="0079210C">
              <w:rPr>
                <w:rFonts w:ascii="Times New Roman" w:hAnsi="Times New Roman"/>
                <w:color w:val="000000"/>
                <w:sz w:val="24"/>
                <w:szCs w:val="24"/>
              </w:rPr>
              <w:t>LIST ALL COUNTRIES</w:t>
            </w:r>
            <w:r>
              <w:rPr>
                <w:rFonts w:ascii="Times New Roman" w:hAnsi="Times New Roman"/>
                <w:color w:val="000000"/>
                <w:sz w:val="24"/>
                <w:szCs w:val="24"/>
              </w:rPr>
              <w:t xml:space="preserve"> </w:t>
            </w:r>
            <w:r w:rsidRPr="0079210C">
              <w:rPr>
                <w:rFonts w:ascii="Times New Roman" w:hAnsi="Times New Roman"/>
                <w:color w:val="000000"/>
                <w:sz w:val="24"/>
                <w:szCs w:val="24"/>
              </w:rPr>
              <w:t xml:space="preserve">GOLD, </w:t>
            </w:r>
            <w:r>
              <w:rPr>
                <w:rFonts w:ascii="Times New Roman" w:hAnsi="Times New Roman"/>
                <w:color w:val="000000"/>
                <w:sz w:val="24"/>
                <w:szCs w:val="24"/>
              </w:rPr>
              <w:t xml:space="preserve">SILVER, PRECIOUS MEDAL, </w:t>
            </w:r>
            <w:r w:rsidRPr="0079210C">
              <w:rPr>
                <w:rFonts w:ascii="Times New Roman" w:hAnsi="Times New Roman"/>
                <w:color w:val="000000"/>
                <w:sz w:val="24"/>
                <w:szCs w:val="24"/>
              </w:rPr>
              <w:t xml:space="preserve">COINS, </w:t>
            </w:r>
            <w:proofErr w:type="gramStart"/>
            <w:r w:rsidRPr="0079210C">
              <w:rPr>
                <w:rFonts w:ascii="Times New Roman" w:hAnsi="Times New Roman"/>
                <w:color w:val="000000"/>
                <w:sz w:val="24"/>
                <w:szCs w:val="24"/>
              </w:rPr>
              <w:t xml:space="preserve">LIST </w:t>
            </w:r>
            <w:r w:rsidRPr="0079210C">
              <w:rPr>
                <w:rFonts w:ascii="Times New Roman" w:hAnsi="Times New Roman"/>
                <w:sz w:val="24"/>
                <w:szCs w:val="24"/>
              </w:rPr>
              <w:t>.</w:t>
            </w:r>
            <w:proofErr w:type="gramEnd"/>
            <w:r w:rsidRPr="0079210C">
              <w:rPr>
                <w:rFonts w:ascii="Times New Roman" w:hAnsi="Times New Roman"/>
                <w:sz w:val="24"/>
                <w:szCs w:val="24"/>
              </w:rPr>
              <w:t xml:space="preserve">  Papers, records, boddks, journals, ledgers, accounts, statements, memoranda, reports, invoices, work sheets, work papers, notes, transcriptions of notes, letters, correspondence, communications, abstracts, checks, diagrams, plans, blueprints, </w:t>
            </w:r>
            <w:r w:rsidRPr="0079210C">
              <w:rPr>
                <w:rFonts w:ascii="Times New Roman" w:hAnsi="Times New Roman"/>
                <w:sz w:val="24"/>
                <w:szCs w:val="24"/>
              </w:rPr>
              <w:lastRenderedPageBreak/>
              <w:t>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D15D3" w:rsidRDefault="00BD15D3" w:rsidP="00BD15D3">
            <w:pPr>
              <w:tabs>
                <w:tab w:val="left" w:pos="1500"/>
              </w:tabs>
              <w:rPr>
                <w:rFonts w:ascii="Times New Roman" w:hAnsi="Times New Roman"/>
                <w:sz w:val="24"/>
                <w:szCs w:val="24"/>
              </w:rPr>
            </w:pPr>
          </w:p>
          <w:p w:rsidR="00BD15D3" w:rsidRPr="0079210C" w:rsidRDefault="00BD15D3" w:rsidP="00BD15D3">
            <w:pPr>
              <w:tabs>
                <w:tab w:val="left" w:pos="1500"/>
              </w:tabs>
              <w:rPr>
                <w:rFonts w:ascii="Times New Roman" w:hAnsi="Times New Roman"/>
                <w:color w:val="000000"/>
                <w:sz w:val="24"/>
                <w:szCs w:val="24"/>
              </w:rPr>
            </w:pPr>
            <w:r>
              <w:rPr>
                <w:rFonts w:ascii="Times New Roman" w:hAnsi="Times New Roman"/>
                <w:sz w:val="24"/>
                <w:szCs w:val="24"/>
              </w:rPr>
              <w:t>DEFENDANT</w:t>
            </w:r>
          </w:p>
          <w:p w:rsidR="00BD15D3" w:rsidRDefault="00BD15D3" w:rsidP="00BD15D3">
            <w:pPr>
              <w:tabs>
                <w:tab w:val="left" w:pos="1500"/>
              </w:tabs>
              <w:rPr>
                <w:color w:val="000000"/>
                <w:sz w:val="24"/>
                <w:szCs w:val="24"/>
              </w:rPr>
            </w:pPr>
            <w:r>
              <w:rPr>
                <w:color w:val="000000"/>
                <w:sz w:val="24"/>
                <w:szCs w:val="24"/>
              </w:rPr>
              <w:t>______________________________</w:t>
            </w:r>
          </w:p>
          <w:p w:rsidR="00BD15D3" w:rsidRPr="0079210C" w:rsidRDefault="00BD15D3" w:rsidP="00BD15D3">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BD15D3" w:rsidRPr="0079210C" w:rsidRDefault="00BD15D3" w:rsidP="00BD15D3">
            <w:pPr>
              <w:pStyle w:val="Standard"/>
              <w:rPr>
                <w:rFonts w:ascii="Times New Roman" w:hAnsi="Times New Roman" w:cs="Times New Roman"/>
              </w:rPr>
            </w:pPr>
          </w:p>
          <w:p w:rsidR="00BD15D3" w:rsidRPr="0079210C" w:rsidRDefault="00BD15D3" w:rsidP="00BD15D3">
            <w:pPr>
              <w:tabs>
                <w:tab w:val="left" w:pos="1500"/>
              </w:tabs>
              <w:rPr>
                <w:rFonts w:ascii="Times New Roman" w:hAnsi="Times New Roman"/>
                <w:sz w:val="24"/>
                <w:szCs w:val="24"/>
              </w:rPr>
            </w:pPr>
            <w:r w:rsidRPr="0079210C">
              <w:rPr>
                <w:rFonts w:ascii="Times New Roman" w:hAnsi="Times New Roman"/>
                <w:sz w:val="24"/>
                <w:szCs w:val="24"/>
              </w:rPr>
              <w:t>LIST ALL DEFENDANTS</w:t>
            </w:r>
          </w:p>
          <w:p w:rsidR="00BD15D3" w:rsidRPr="0079210C" w:rsidRDefault="00BD15D3" w:rsidP="00BD15D3">
            <w:pPr>
              <w:pStyle w:val="Standard"/>
              <w:rPr>
                <w:rFonts w:ascii="Times New Roman" w:hAnsi="Times New Roman" w:cs="Times New Roman"/>
              </w:rPr>
            </w:pPr>
          </w:p>
          <w:p w:rsidR="00BD15D3" w:rsidRPr="0079210C" w:rsidRDefault="00BD15D3" w:rsidP="00BD15D3">
            <w:pPr>
              <w:pStyle w:val="Standard"/>
              <w:rPr>
                <w:rFonts w:ascii="Times New Roman" w:hAnsi="Times New Roman" w:cs="Times New Roman"/>
              </w:rPr>
            </w:pPr>
          </w:p>
          <w:p w:rsidR="00BD15D3" w:rsidRDefault="00BD15D3" w:rsidP="00BD15D3">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BD15D3" w:rsidRDefault="00BD15D3" w:rsidP="00BD15D3">
            <w:pPr>
              <w:rPr>
                <w:rFonts w:ascii="Times New Roman" w:hAnsi="Times New Roman"/>
                <w:sz w:val="24"/>
                <w:szCs w:val="24"/>
              </w:rPr>
            </w:pPr>
          </w:p>
          <w:p w:rsidR="00BD15D3" w:rsidRPr="0079210C" w:rsidRDefault="00BD15D3" w:rsidP="00BD15D3">
            <w:pPr>
              <w:rPr>
                <w:rFonts w:ascii="Times New Roman" w:hAnsi="Times New Roman"/>
                <w:sz w:val="24"/>
                <w:szCs w:val="24"/>
              </w:rPr>
            </w:pPr>
            <w:r>
              <w:rPr>
                <w:rFonts w:ascii="Times New Roman" w:hAnsi="Times New Roman"/>
                <w:sz w:val="24"/>
                <w:szCs w:val="24"/>
              </w:rPr>
              <w:t>CLASS REPRESENATIVE                                        DEFENDANT AND/OR  RESPONDANT</w:t>
            </w:r>
          </w:p>
          <w:p w:rsidR="00BD15D3" w:rsidRPr="00291F7A" w:rsidRDefault="00BD15D3" w:rsidP="00BD15D3">
            <w:pPr>
              <w:ind w:left="90"/>
              <w:rPr>
                <w:sz w:val="24"/>
                <w:szCs w:val="24"/>
              </w:rPr>
            </w:pPr>
            <w:r>
              <w:rPr>
                <w:sz w:val="24"/>
                <w:szCs w:val="24"/>
              </w:rPr>
              <w:t xml:space="preserve">                                            </w:t>
            </w:r>
            <w:r w:rsidRPr="001A538E">
              <w:rPr>
                <w:b/>
                <w:sz w:val="72"/>
                <w:szCs w:val="72"/>
              </w:rPr>
              <w:t xml:space="preserve">      </w:t>
            </w:r>
            <w:r>
              <w:rPr>
                <w:b/>
                <w:sz w:val="72"/>
                <w:szCs w:val="72"/>
              </w:rPr>
              <w:t xml:space="preserve">                            </w:t>
            </w:r>
          </w:p>
        </w:tc>
        <w:tc>
          <w:tcPr>
            <w:tcW w:w="138" w:type="dxa"/>
          </w:tcPr>
          <w:p w:rsidR="00BD15D3" w:rsidRPr="00291F7A" w:rsidRDefault="00BD15D3" w:rsidP="00BD15D3">
            <w:pPr>
              <w:pStyle w:val="CM11"/>
            </w:pPr>
          </w:p>
          <w:p w:rsidR="00BD15D3" w:rsidRPr="00291F7A" w:rsidRDefault="00BD15D3" w:rsidP="00BD15D3">
            <w:pPr>
              <w:pStyle w:val="CM11"/>
            </w:pPr>
            <w:r w:rsidRPr="00291F7A">
              <w:t>))))))</w:t>
            </w:r>
            <w:r w:rsidRPr="00291F7A">
              <w:lastRenderedPageBreak/>
              <w:t>))))))))))))))))))</w:t>
            </w:r>
          </w:p>
          <w:p w:rsidR="00BD15D3" w:rsidRPr="00291F7A" w:rsidRDefault="00BD15D3" w:rsidP="00BD15D3">
            <w:pPr>
              <w:pStyle w:val="CM11"/>
            </w:pPr>
            <w:r w:rsidRPr="00291F7A">
              <w:t>)) )</w:t>
            </w:r>
          </w:p>
          <w:p w:rsidR="00BD15D3" w:rsidRPr="00291F7A" w:rsidRDefault="00BD15D3" w:rsidP="00BD15D3">
            <w:pPr>
              <w:pStyle w:val="CM11"/>
            </w:pPr>
          </w:p>
        </w:tc>
        <w:tc>
          <w:tcPr>
            <w:tcW w:w="4590" w:type="dxa"/>
          </w:tcPr>
          <w:p w:rsidR="00BD15D3" w:rsidRPr="00291F7A" w:rsidRDefault="00BD15D3" w:rsidP="00BD15D3">
            <w:pPr>
              <w:pStyle w:val="CM11"/>
            </w:pPr>
          </w:p>
          <w:p w:rsidR="00BD15D3" w:rsidRDefault="00BD15D3" w:rsidP="00BD15D3">
            <w:pPr>
              <w:pStyle w:val="CM11"/>
            </w:pPr>
            <w:r>
              <w:t>CASE # ____________________</w:t>
            </w:r>
          </w:p>
          <w:p w:rsidR="00BD15D3" w:rsidRPr="001F3356" w:rsidRDefault="00BD15D3" w:rsidP="00BD15D3">
            <w:pPr>
              <w:pStyle w:val="CM11"/>
              <w:rPr>
                <w:b/>
              </w:rPr>
            </w:pPr>
          </w:p>
          <w:p w:rsidR="00BD15D3" w:rsidRDefault="00BD15D3" w:rsidP="00BD15D3">
            <w:pPr>
              <w:rPr>
                <w:rFonts w:ascii="Times New Roman" w:hAnsi="Times New Roman"/>
                <w:b/>
                <w:sz w:val="24"/>
                <w:szCs w:val="24"/>
                <w:u w:val="single"/>
              </w:rPr>
            </w:pPr>
          </w:p>
          <w:p w:rsidR="00BD15D3" w:rsidRDefault="00BD15D3" w:rsidP="00BD15D3">
            <w:pPr>
              <w:rPr>
                <w:rFonts w:ascii="Times New Roman" w:hAnsi="Times New Roman"/>
                <w:b/>
                <w:sz w:val="24"/>
                <w:szCs w:val="24"/>
                <w:u w:val="single"/>
              </w:rPr>
            </w:pPr>
            <w:r>
              <w:rPr>
                <w:rFonts w:ascii="Times New Roman" w:hAnsi="Times New Roman"/>
                <w:b/>
                <w:sz w:val="24"/>
                <w:szCs w:val="24"/>
              </w:rPr>
              <w:t xml:space="preserve">                                                                  </w:t>
            </w:r>
            <w:r w:rsidRPr="00D6507F">
              <w:rPr>
                <w:rFonts w:ascii="Times New Roman" w:hAnsi="Times New Roman"/>
                <w:b/>
                <w:sz w:val="24"/>
                <w:szCs w:val="24"/>
              </w:rPr>
              <w:t xml:space="preserve"> </w:t>
            </w:r>
            <w:r>
              <w:rPr>
                <w:rFonts w:ascii="Times New Roman" w:hAnsi="Times New Roman"/>
                <w:b/>
                <w:sz w:val="24"/>
                <w:szCs w:val="24"/>
                <w:u w:val="single"/>
              </w:rPr>
              <w:t xml:space="preserve"> INJUNCTION WRIT</w:t>
            </w:r>
          </w:p>
          <w:p w:rsidR="00BD15D3" w:rsidRPr="0079210C" w:rsidRDefault="00BD15D3" w:rsidP="00BD15D3">
            <w:pPr>
              <w:pStyle w:val="Standard"/>
              <w:rPr>
                <w:rFonts w:ascii="Times New Roman" w:hAnsi="Times New Roman" w:cs="Times New Roman"/>
              </w:rPr>
            </w:pPr>
            <w:r>
              <w:rPr>
                <w:rFonts w:ascii="Times New Roman" w:hAnsi="Times New Roman" w:cs="Times New Roman"/>
              </w:rPr>
              <w:t>\</w:t>
            </w:r>
            <w:r w:rsidRPr="0079210C">
              <w:rPr>
                <w:rFonts w:ascii="Times New Roman" w:hAnsi="Times New Roman" w:cs="Times New Roman"/>
              </w:rPr>
              <w:t xml:space="preserve">Barak H. Obama(AKA Barry Soertoes)  in </w:t>
            </w:r>
          </w:p>
          <w:p w:rsidR="00BD15D3" w:rsidRPr="0079210C" w:rsidRDefault="00BD15D3" w:rsidP="00BD15D3">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BD15D3" w:rsidRDefault="00BD15D3" w:rsidP="00BD15D3">
            <w:pPr>
              <w:pStyle w:val="Standard"/>
              <w:rPr>
                <w:rFonts w:ascii="Times New Roman" w:hAnsi="Times New Roman" w:cs="Times New Roman"/>
              </w:rPr>
            </w:pPr>
          </w:p>
          <w:p w:rsidR="00BD15D3" w:rsidRPr="0079210C" w:rsidRDefault="00BD15D3" w:rsidP="00BD15D3">
            <w:pPr>
              <w:pStyle w:val="Standard"/>
              <w:rPr>
                <w:rFonts w:ascii="Times New Roman" w:hAnsi="Times New Roman" w:cs="Times New Roman"/>
              </w:rPr>
            </w:pPr>
            <w:r w:rsidRPr="0079210C">
              <w:rPr>
                <w:rFonts w:ascii="Times New Roman" w:hAnsi="Times New Roman" w:cs="Times New Roman"/>
              </w:rPr>
              <w:t>United States of America</w:t>
            </w:r>
          </w:p>
          <w:p w:rsidR="00BD15D3" w:rsidRPr="0079210C" w:rsidRDefault="00BD15D3" w:rsidP="00BD15D3">
            <w:pPr>
              <w:rPr>
                <w:rFonts w:ascii="Times New Roman" w:hAnsi="Times New Roman"/>
                <w:sz w:val="24"/>
                <w:szCs w:val="24"/>
              </w:rPr>
            </w:pPr>
            <w:r w:rsidRPr="0079210C">
              <w:rPr>
                <w:rFonts w:ascii="Times New Roman" w:hAnsi="Times New Roman"/>
                <w:sz w:val="24"/>
                <w:szCs w:val="24"/>
              </w:rPr>
              <w:lastRenderedPageBreak/>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BD15D3" w:rsidRPr="0079210C" w:rsidRDefault="00BD15D3" w:rsidP="00BD15D3">
            <w:pPr>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BD15D3" w:rsidRPr="0079210C" w:rsidRDefault="00BD15D3" w:rsidP="00BD15D3">
            <w:pPr>
              <w:tabs>
                <w:tab w:val="left" w:pos="720"/>
              </w:tabs>
              <w:rPr>
                <w:rFonts w:ascii="Times New Roman" w:hAnsi="Times New Roman"/>
                <w:sz w:val="24"/>
                <w:szCs w:val="24"/>
              </w:rPr>
            </w:pPr>
          </w:p>
          <w:p w:rsidR="00BD15D3" w:rsidRDefault="00BD15D3" w:rsidP="00BD15D3">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BD15D3" w:rsidRPr="0079210C" w:rsidRDefault="00BD15D3" w:rsidP="00BD15D3">
            <w:pPr>
              <w:pStyle w:val="Standard"/>
              <w:rPr>
                <w:rFonts w:ascii="Times New Roman" w:hAnsi="Times New Roman" w:cs="Times New Roman"/>
              </w:rPr>
            </w:pPr>
            <w:r w:rsidRPr="0079210C">
              <w:rPr>
                <w:rFonts w:ascii="Times New Roman" w:hAnsi="Times New Roman" w:cs="Times New Roman"/>
              </w:rPr>
              <w:t xml:space="preserve">    </w:t>
            </w:r>
          </w:p>
          <w:p w:rsidR="00BD15D3" w:rsidRPr="0079210C" w:rsidRDefault="00BD15D3" w:rsidP="00BD15D3">
            <w:pPr>
              <w:tabs>
                <w:tab w:val="left" w:pos="720"/>
              </w:tabs>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BD15D3" w:rsidRPr="0079210C" w:rsidRDefault="00BD15D3" w:rsidP="00BD15D3">
            <w:pPr>
              <w:tabs>
                <w:tab w:val="left" w:pos="720"/>
              </w:tabs>
              <w:rPr>
                <w:rFonts w:ascii="Times New Roman" w:hAnsi="Times New Roman"/>
                <w:sz w:val="24"/>
                <w:szCs w:val="24"/>
              </w:rPr>
            </w:pPr>
          </w:p>
          <w:p w:rsidR="00BD15D3" w:rsidRPr="0079210C" w:rsidRDefault="00BD15D3" w:rsidP="00BD15D3">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BD15D3" w:rsidRPr="001362B6" w:rsidRDefault="00BD15D3" w:rsidP="00BD15D3">
            <w:pPr>
              <w:pStyle w:val="Standard"/>
              <w:ind w:left="180"/>
              <w:rPr>
                <w:rFonts w:ascii="Times New Roman" w:hAnsi="Times New Roman" w:cs="Times New Roman"/>
              </w:rPr>
            </w:pPr>
          </w:p>
          <w:p w:rsidR="00BD15D3" w:rsidRPr="001362B6" w:rsidRDefault="00BD15D3" w:rsidP="00BD15D3">
            <w:pPr>
              <w:pStyle w:val="Standard"/>
              <w:ind w:left="180"/>
              <w:rPr>
                <w:rFonts w:ascii="Times New Roman" w:hAnsi="Times New Roman" w:cs="Times New Roman"/>
              </w:rPr>
            </w:pPr>
          </w:p>
          <w:p w:rsidR="00BD15D3" w:rsidRDefault="00BD15D3" w:rsidP="00BD15D3">
            <w:pPr>
              <w:pStyle w:val="Standard"/>
              <w:rPr>
                <w:rFonts w:ascii="Times New Roman" w:hAnsi="Times New Roman" w:cs="Times New Roman"/>
              </w:rPr>
            </w:pPr>
            <w:r>
              <w:rPr>
                <w:rFonts w:ascii="Times New Roman" w:hAnsi="Times New Roman" w:cs="Times New Roman"/>
              </w:rPr>
              <w:t>.</w:t>
            </w:r>
          </w:p>
          <w:p w:rsidR="00BD15D3" w:rsidRPr="00291F7A" w:rsidRDefault="00BD15D3" w:rsidP="00BD15D3">
            <w:pPr>
              <w:rPr>
                <w:sz w:val="24"/>
                <w:szCs w:val="24"/>
              </w:rPr>
            </w:pPr>
          </w:p>
          <w:p w:rsidR="00BD15D3" w:rsidRPr="00291F7A" w:rsidRDefault="00BD15D3" w:rsidP="00BD15D3">
            <w:pPr>
              <w:rPr>
                <w:sz w:val="24"/>
                <w:szCs w:val="24"/>
              </w:rPr>
            </w:pPr>
          </w:p>
        </w:tc>
      </w:tr>
    </w:tbl>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rPr>
          <w:rFonts w:ascii="Times New Roman" w:hAnsi="Times New Roman"/>
          <w:b/>
          <w:sz w:val="24"/>
          <w:szCs w:val="24"/>
          <w:u w:val="single"/>
        </w:rPr>
      </w:pPr>
    </w:p>
    <w:p w:rsidR="00BD15D3" w:rsidRDefault="00BD15D3" w:rsidP="00BD15D3">
      <w:pPr>
        <w:rPr>
          <w:rFonts w:ascii="Times New Roman" w:hAnsi="Times New Roman"/>
          <w:b/>
          <w:sz w:val="24"/>
          <w:szCs w:val="24"/>
          <w:u w:val="single"/>
        </w:rPr>
      </w:pPr>
    </w:p>
    <w:p w:rsidR="00BD15D3" w:rsidRDefault="00BD15D3" w:rsidP="00BD15D3">
      <w:pPr>
        <w:rPr>
          <w:rFonts w:ascii="Times New Roman" w:hAnsi="Times New Roman"/>
          <w:b/>
          <w:sz w:val="24"/>
          <w:szCs w:val="24"/>
          <w:u w:val="single"/>
        </w:rPr>
      </w:pPr>
      <w:r>
        <w:rPr>
          <w:rFonts w:ascii="Times New Roman" w:hAnsi="Times New Roman"/>
          <w:b/>
          <w:sz w:val="24"/>
          <w:szCs w:val="24"/>
        </w:rPr>
        <w:t xml:space="preserve">                                                                  </w:t>
      </w:r>
      <w:r w:rsidRPr="00D6507F">
        <w:rPr>
          <w:rFonts w:ascii="Times New Roman" w:hAnsi="Times New Roman"/>
          <w:b/>
          <w:sz w:val="24"/>
          <w:szCs w:val="24"/>
        </w:rPr>
        <w:t xml:space="preserve"> </w:t>
      </w:r>
      <w:r>
        <w:rPr>
          <w:rFonts w:ascii="Times New Roman" w:hAnsi="Times New Roman"/>
          <w:b/>
          <w:sz w:val="24"/>
          <w:szCs w:val="24"/>
          <w:u w:val="single"/>
        </w:rPr>
        <w:t xml:space="preserve"> INJUNCTION WRIT</w:t>
      </w:r>
    </w:p>
    <w:p w:rsidR="00BD15D3" w:rsidRPr="00D6507F" w:rsidRDefault="00BD15D3" w:rsidP="00BD15D3">
      <w:pPr>
        <w:rPr>
          <w:rFonts w:ascii="Times New Roman" w:hAnsi="Times New Roman"/>
          <w:sz w:val="24"/>
          <w:szCs w:val="24"/>
        </w:rPr>
      </w:pPr>
    </w:p>
    <w:p w:rsidR="00BD15D3" w:rsidRPr="00D6507F" w:rsidRDefault="00BD15D3" w:rsidP="00BD15D3">
      <w:pPr>
        <w:rPr>
          <w:rFonts w:ascii="Times New Roman" w:hAnsi="Times New Roman"/>
          <w:sz w:val="24"/>
          <w:szCs w:val="24"/>
        </w:rPr>
      </w:pPr>
      <w:r w:rsidRPr="00D6507F">
        <w:rPr>
          <w:rFonts w:ascii="Times New Roman" w:hAnsi="Times New Roman"/>
          <w:sz w:val="24"/>
          <w:szCs w:val="24"/>
        </w:rPr>
        <w:t xml:space="preserve">THE PRESIDENT OF THE UNITED STATES OF AMERICA, </w:t>
      </w:r>
    </w:p>
    <w:p w:rsidR="00BD15D3" w:rsidRPr="00D6507F" w:rsidRDefault="00BD15D3" w:rsidP="00BD15D3">
      <w:pPr>
        <w:rPr>
          <w:rFonts w:ascii="Times New Roman" w:hAnsi="Times New Roman"/>
          <w:sz w:val="24"/>
          <w:szCs w:val="24"/>
        </w:rPr>
      </w:pPr>
    </w:p>
    <w:p w:rsidR="00BD15D3" w:rsidRPr="00D6507F" w:rsidRDefault="00BD15D3" w:rsidP="00BD15D3">
      <w:pPr>
        <w:rPr>
          <w:rFonts w:ascii="Times New Roman" w:hAnsi="Times New Roman"/>
          <w:sz w:val="24"/>
          <w:szCs w:val="24"/>
        </w:rPr>
      </w:pPr>
      <w:r w:rsidRPr="00D6507F">
        <w:rPr>
          <w:rFonts w:ascii="Times New Roman" w:hAnsi="Times New Roman"/>
          <w:sz w:val="24"/>
          <w:szCs w:val="24"/>
        </w:rPr>
        <w:t xml:space="preserve">TO: BARAK H. </w:t>
      </w:r>
      <w:proofErr w:type="gramStart"/>
      <w:r w:rsidRPr="00D6507F">
        <w:rPr>
          <w:rFonts w:ascii="Times New Roman" w:hAnsi="Times New Roman"/>
          <w:sz w:val="24"/>
          <w:szCs w:val="24"/>
        </w:rPr>
        <w:t>OBAMA(</w:t>
      </w:r>
      <w:proofErr w:type="gramEnd"/>
      <w:r w:rsidRPr="00D6507F">
        <w:rPr>
          <w:rFonts w:ascii="Times New Roman" w:hAnsi="Times New Roman"/>
          <w:sz w:val="24"/>
          <w:szCs w:val="24"/>
        </w:rPr>
        <w:t>AKA BARRY SOERTOES)</w:t>
      </w:r>
      <w:r>
        <w:rPr>
          <w:rFonts w:ascii="Times New Roman" w:hAnsi="Times New Roman"/>
          <w:sz w:val="24"/>
          <w:szCs w:val="24"/>
        </w:rPr>
        <w:t xml:space="preserve"> and on behalf of Class Defendants</w:t>
      </w:r>
    </w:p>
    <w:p w:rsidR="00BD15D3" w:rsidRDefault="00BD15D3" w:rsidP="00BD15D3">
      <w:pPr>
        <w:rPr>
          <w:rFonts w:ascii="Times New Roman" w:hAnsi="Times New Roman"/>
          <w:b/>
          <w:sz w:val="24"/>
          <w:szCs w:val="24"/>
          <w:u w:val="single"/>
        </w:rPr>
      </w:pPr>
    </w:p>
    <w:p w:rsidR="00BD15D3" w:rsidRPr="00D6507F" w:rsidRDefault="00BD15D3" w:rsidP="00BD15D3">
      <w:pPr>
        <w:rPr>
          <w:rFonts w:ascii="Times New Roman" w:hAnsi="Times New Roman"/>
          <w:sz w:val="24"/>
          <w:szCs w:val="24"/>
        </w:rPr>
      </w:pPr>
      <w:r w:rsidRPr="00D6507F">
        <w:rPr>
          <w:rFonts w:ascii="Times New Roman" w:hAnsi="Times New Roman"/>
          <w:sz w:val="24"/>
          <w:szCs w:val="24"/>
        </w:rPr>
        <w:t>GREETINGS:</w:t>
      </w:r>
    </w:p>
    <w:p w:rsidR="00BD15D3" w:rsidRDefault="00BD15D3" w:rsidP="00BD15D3">
      <w:pPr>
        <w:rPr>
          <w:rFonts w:ascii="Times New Roman" w:hAnsi="Times New Roman"/>
          <w:b/>
          <w:sz w:val="24"/>
          <w:szCs w:val="24"/>
          <w:u w:val="single"/>
        </w:rPr>
      </w:pPr>
    </w:p>
    <w:p w:rsidR="00BD15D3" w:rsidRDefault="00BD15D3" w:rsidP="00BD15D3">
      <w:pPr>
        <w:rPr>
          <w:rFonts w:ascii="Times New Roman" w:hAnsi="Times New Roman"/>
          <w:sz w:val="24"/>
          <w:szCs w:val="24"/>
        </w:rPr>
      </w:pPr>
      <w:r w:rsidRPr="00D6507F">
        <w:rPr>
          <w:rFonts w:ascii="Times New Roman" w:hAnsi="Times New Roman"/>
          <w:sz w:val="24"/>
          <w:szCs w:val="24"/>
        </w:rPr>
        <w:t>WHEREAS, in the United States District Court for the District of Columbia, the Court Entered Judgment in the above entitled cause directing among other things that you and each of you be ejoined and restrained as prayed for in the complaint filed in said cause against you.</w:t>
      </w:r>
    </w:p>
    <w:p w:rsidR="00BD15D3" w:rsidRDefault="00BD15D3" w:rsidP="00BD15D3">
      <w:pPr>
        <w:rPr>
          <w:rFonts w:ascii="Times New Roman" w:hAnsi="Times New Roman"/>
          <w:sz w:val="24"/>
          <w:szCs w:val="24"/>
        </w:rPr>
      </w:pPr>
    </w:p>
    <w:p w:rsidR="00BD15D3" w:rsidRDefault="00BD15D3" w:rsidP="00BD15D3">
      <w:pPr>
        <w:rPr>
          <w:rFonts w:ascii="Times New Roman" w:hAnsi="Times New Roman"/>
          <w:sz w:val="24"/>
          <w:szCs w:val="24"/>
        </w:rPr>
      </w:pPr>
      <w:r>
        <w:rPr>
          <w:rFonts w:ascii="Times New Roman" w:hAnsi="Times New Roman"/>
          <w:sz w:val="24"/>
          <w:szCs w:val="24"/>
        </w:rPr>
        <w:t>NOW THIS IS TO COMMAND That you, your agents, employees, associaties, servants______, list all Defendants  and those in active concert with you and each of you do absolutely desist and refain from ___________________________________________________________</w:t>
      </w:r>
    </w:p>
    <w:p w:rsidR="00BD15D3" w:rsidRDefault="00BD15D3" w:rsidP="00BD15D3">
      <w:pPr>
        <w:rPr>
          <w:rFonts w:ascii="Times New Roman" w:hAnsi="Times New Roman"/>
          <w:sz w:val="24"/>
          <w:szCs w:val="24"/>
        </w:rPr>
      </w:pPr>
      <w:r>
        <w:rPr>
          <w:rFonts w:ascii="Times New Roman" w:hAnsi="Times New Roman"/>
          <w:sz w:val="24"/>
          <w:szCs w:val="24"/>
        </w:rPr>
        <w:lastRenderedPageBreak/>
        <w:t>Unitl otherwise ordered by this Honorable Court.  Hereof fail not, under the penality of what the law directs.</w:t>
      </w:r>
    </w:p>
    <w:p w:rsidR="00BD15D3" w:rsidRDefault="00BD15D3" w:rsidP="00BD15D3">
      <w:pPr>
        <w:rPr>
          <w:rFonts w:ascii="Times New Roman" w:hAnsi="Times New Roman"/>
          <w:sz w:val="24"/>
          <w:szCs w:val="24"/>
        </w:rPr>
      </w:pPr>
    </w:p>
    <w:p w:rsidR="00BD15D3" w:rsidRDefault="00BD15D3" w:rsidP="00BD15D3">
      <w:pPr>
        <w:rPr>
          <w:rFonts w:ascii="Times New Roman" w:hAnsi="Times New Roman"/>
          <w:sz w:val="24"/>
          <w:szCs w:val="24"/>
        </w:rPr>
      </w:pPr>
      <w:r>
        <w:rPr>
          <w:rFonts w:ascii="Times New Roman" w:hAnsi="Times New Roman"/>
          <w:sz w:val="24"/>
          <w:szCs w:val="24"/>
        </w:rPr>
        <w:t>TO THE MARSAHL OF THE DISTRICT COURT OF COLUMBIA, to execute, and return in due form of law.</w:t>
      </w:r>
    </w:p>
    <w:p w:rsidR="00BD15D3" w:rsidRDefault="00BD15D3" w:rsidP="00BD15D3">
      <w:pPr>
        <w:rPr>
          <w:rFonts w:ascii="Times New Roman" w:hAnsi="Times New Roman"/>
          <w:sz w:val="24"/>
          <w:szCs w:val="24"/>
        </w:rPr>
      </w:pPr>
    </w:p>
    <w:p w:rsidR="00BD15D3" w:rsidRDefault="00BD15D3" w:rsidP="00BD15D3">
      <w:pPr>
        <w:rPr>
          <w:rFonts w:ascii="Times New Roman" w:hAnsi="Times New Roman"/>
          <w:sz w:val="24"/>
          <w:szCs w:val="24"/>
        </w:rPr>
      </w:pPr>
      <w:r>
        <w:rPr>
          <w:rFonts w:ascii="Times New Roman" w:hAnsi="Times New Roman"/>
          <w:sz w:val="24"/>
          <w:szCs w:val="24"/>
        </w:rPr>
        <w:t xml:space="preserve">            WITNESS, the Honorable Amy B. Jackson, Judge of the United States District Court for _______in said District_______, this___________Day of _________in the ear of our Lord___________________.</w:t>
      </w:r>
    </w:p>
    <w:p w:rsidR="00BD15D3" w:rsidRDefault="00BD15D3" w:rsidP="00BD15D3">
      <w:pPr>
        <w:rPr>
          <w:rFonts w:ascii="Times New Roman" w:hAnsi="Times New Roman"/>
          <w:sz w:val="24"/>
          <w:szCs w:val="24"/>
        </w:rPr>
      </w:pPr>
      <w:r>
        <w:rPr>
          <w:rFonts w:ascii="Times New Roman" w:hAnsi="Times New Roman"/>
          <w:sz w:val="24"/>
          <w:szCs w:val="24"/>
        </w:rPr>
        <w:t xml:space="preserve">                                                                                            __________________________</w:t>
      </w:r>
    </w:p>
    <w:p w:rsidR="00BD15D3" w:rsidRPr="00D6507F" w:rsidRDefault="00BD15D3" w:rsidP="00BD15D3">
      <w:pPr>
        <w:rPr>
          <w:rFonts w:ascii="Times New Roman" w:hAnsi="Times New Roman"/>
          <w:sz w:val="24"/>
          <w:szCs w:val="24"/>
        </w:rPr>
      </w:pPr>
      <w:r>
        <w:rPr>
          <w:rFonts w:ascii="Times New Roman" w:hAnsi="Times New Roman"/>
          <w:sz w:val="24"/>
          <w:szCs w:val="24"/>
        </w:rPr>
        <w:t xml:space="preserve">                                                                                            Clerk</w:t>
      </w:r>
    </w:p>
    <w:p w:rsidR="00BD15D3" w:rsidRPr="00A802EB" w:rsidRDefault="00BD15D3" w:rsidP="00BD15D3">
      <w:pPr>
        <w:rPr>
          <w:rFonts w:ascii="Times New Roman" w:hAnsi="Times New Roman"/>
          <w:sz w:val="24"/>
          <w:szCs w:val="24"/>
        </w:rPr>
      </w:pPr>
      <w:r w:rsidRPr="00A802EB">
        <w:rPr>
          <w:rFonts w:ascii="Times New Roman" w:hAnsi="Times New Roman"/>
          <w:b/>
          <w:sz w:val="24"/>
          <w:szCs w:val="24"/>
        </w:rPr>
        <w:t xml:space="preserve">                                                                                            </w:t>
      </w:r>
      <w:r w:rsidRPr="00A802EB">
        <w:rPr>
          <w:rFonts w:ascii="Times New Roman" w:hAnsi="Times New Roman"/>
          <w:sz w:val="24"/>
          <w:szCs w:val="24"/>
        </w:rPr>
        <w:t xml:space="preserve"> By: Deputy Clerk</w:t>
      </w:r>
      <w:r>
        <w:rPr>
          <w:rFonts w:ascii="Times New Roman" w:hAnsi="Times New Roman"/>
          <w:sz w:val="24"/>
          <w:szCs w:val="24"/>
        </w:rPr>
        <w:t>______________</w:t>
      </w: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B14768" w:rsidRDefault="00B14768" w:rsidP="00782C53">
      <w:pPr>
        <w:pStyle w:val="BodyTextIndent2"/>
        <w:spacing w:line="240" w:lineRule="auto"/>
        <w:ind w:left="0" w:firstLine="0"/>
        <w:rPr>
          <w:rFonts w:cs="Times New Roman"/>
        </w:rPr>
      </w:pPr>
    </w:p>
    <w:p w:rsidR="00782C53" w:rsidRPr="00EC4635" w:rsidRDefault="00782C53" w:rsidP="00782C53">
      <w:pPr>
        <w:rPr>
          <w:b/>
          <w:sz w:val="52"/>
          <w:szCs w:val="52"/>
        </w:rPr>
      </w:pPr>
    </w:p>
    <w:p w:rsidR="00782C53" w:rsidRDefault="00782C53" w:rsidP="006718E7">
      <w:pPr>
        <w:rPr>
          <w:b/>
          <w:sz w:val="44"/>
          <w:szCs w:val="44"/>
          <w:u w:val="single"/>
          <w:shd w:val="clear" w:color="auto" w:fill="FFFFFF"/>
        </w:rPr>
      </w:pPr>
    </w:p>
    <w:p w:rsidR="00782C53" w:rsidRDefault="00782C53" w:rsidP="006718E7">
      <w:pPr>
        <w:rPr>
          <w:b/>
          <w:sz w:val="44"/>
          <w:szCs w:val="44"/>
          <w:u w:val="single"/>
          <w:shd w:val="clear" w:color="auto" w:fill="FFFFFF"/>
        </w:rPr>
      </w:pPr>
    </w:p>
    <w:p w:rsidR="00782C53" w:rsidRDefault="00782C53" w:rsidP="006718E7">
      <w:pPr>
        <w:rPr>
          <w:b/>
          <w:sz w:val="44"/>
          <w:szCs w:val="44"/>
          <w:u w:val="single"/>
          <w:shd w:val="clear" w:color="auto" w:fill="FFFFFF"/>
        </w:rPr>
      </w:pPr>
    </w:p>
    <w:p w:rsidR="00782C53" w:rsidRDefault="00782C53" w:rsidP="006718E7">
      <w:pPr>
        <w:rPr>
          <w:b/>
          <w:sz w:val="44"/>
          <w:szCs w:val="44"/>
          <w:u w:val="single"/>
          <w:shd w:val="clear" w:color="auto" w:fill="FFFFFF"/>
        </w:rPr>
      </w:pPr>
    </w:p>
    <w:p w:rsidR="00782C53" w:rsidRPr="00E52099" w:rsidRDefault="00782C53" w:rsidP="006718E7">
      <w:pPr>
        <w:rPr>
          <w:rFonts w:ascii="Times New Roman" w:hAnsi="Times New Roman"/>
          <w:b/>
          <w:sz w:val="24"/>
          <w:szCs w:val="24"/>
          <w:u w:val="single"/>
          <w:shd w:val="clear" w:color="auto" w:fill="FFFFFF"/>
        </w:rPr>
      </w:pPr>
    </w:p>
    <w:p w:rsidR="006718E7" w:rsidRPr="00E52099" w:rsidRDefault="00782C53" w:rsidP="006718E7">
      <w:pPr>
        <w:rPr>
          <w:rFonts w:ascii="Times New Roman" w:hAnsi="Times New Roman"/>
          <w:b/>
          <w:sz w:val="24"/>
          <w:szCs w:val="24"/>
          <w:u w:val="single"/>
          <w:shd w:val="clear" w:color="auto" w:fill="FFFFFF"/>
        </w:rPr>
      </w:pPr>
      <w:r w:rsidRPr="00E52099">
        <w:rPr>
          <w:rFonts w:ascii="Times New Roman" w:hAnsi="Times New Roman"/>
          <w:b/>
          <w:sz w:val="24"/>
          <w:szCs w:val="24"/>
          <w:shd w:val="clear" w:color="auto" w:fill="FFFFFF"/>
        </w:rPr>
        <w:t xml:space="preserve">      </w:t>
      </w:r>
      <w:r w:rsidR="00BD15D3">
        <w:rPr>
          <w:rFonts w:ascii="Times New Roman" w:hAnsi="Times New Roman"/>
          <w:b/>
          <w:sz w:val="24"/>
          <w:szCs w:val="24"/>
          <w:shd w:val="clear" w:color="auto" w:fill="FFFFFF"/>
        </w:rPr>
        <w:t xml:space="preserve">                      </w:t>
      </w:r>
      <w:r w:rsidRPr="00E52099">
        <w:rPr>
          <w:rFonts w:ascii="Times New Roman" w:hAnsi="Times New Roman"/>
          <w:b/>
          <w:sz w:val="24"/>
          <w:szCs w:val="24"/>
          <w:shd w:val="clear" w:color="auto" w:fill="FFFFFF"/>
        </w:rPr>
        <w:t xml:space="preserve">  </w:t>
      </w:r>
      <w:r w:rsidR="006718E7" w:rsidRPr="00E52099">
        <w:rPr>
          <w:rFonts w:ascii="Times New Roman" w:hAnsi="Times New Roman"/>
          <w:b/>
          <w:sz w:val="24"/>
          <w:szCs w:val="24"/>
          <w:u w:val="single"/>
          <w:shd w:val="clear" w:color="auto" w:fill="FFFFFF"/>
        </w:rPr>
        <w:t>ARTILCE OF IMPEACHMENT IRS DIRECTOR</w:t>
      </w:r>
    </w:p>
    <w:p w:rsidR="006718E7" w:rsidRPr="00E52099" w:rsidRDefault="006718E7" w:rsidP="006718E7">
      <w:pPr>
        <w:rPr>
          <w:rFonts w:ascii="Times New Roman" w:hAnsi="Times New Roman"/>
          <w:sz w:val="24"/>
          <w:szCs w:val="24"/>
          <w:shd w:val="clear" w:color="auto" w:fill="FFFFFF"/>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eastAsiaTheme="minorEastAsia" w:hAnsi="Times New Roman"/>
          <w:b/>
          <w:bCs/>
          <w:sz w:val="24"/>
          <w:szCs w:val="24"/>
          <w:u w:val="single"/>
          <w:lang w:eastAsia="ja-JP"/>
        </w:rPr>
      </w:pPr>
      <w:r w:rsidRPr="00E52099">
        <w:rPr>
          <w:rFonts w:ascii="Times New Roman" w:eastAsiaTheme="minorEastAsia" w:hAnsi="Times New Roman"/>
          <w:b/>
          <w:bCs/>
          <w:sz w:val="24"/>
          <w:szCs w:val="24"/>
          <w:lang w:eastAsia="ja-JP"/>
        </w:rPr>
        <w:t xml:space="preserve">                       </w:t>
      </w:r>
      <w:r w:rsidRPr="00E52099">
        <w:rPr>
          <w:rFonts w:ascii="Times New Roman" w:eastAsiaTheme="minorEastAsia" w:hAnsi="Times New Roman"/>
          <w:b/>
          <w:bCs/>
          <w:sz w:val="24"/>
          <w:szCs w:val="24"/>
          <w:u w:val="single"/>
          <w:lang w:eastAsia="ja-JP"/>
        </w:rPr>
        <w:t>PETITION FOR AND BILL OF IMPEACHMENT</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Attention: Chair Of The Judiciary Committee, State House Of Representatives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Hon. Linda Lawson</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United States House of Representatives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200 W. Washington Street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Indianapolis IN 46204</w:t>
      </w:r>
    </w:p>
    <w:p w:rsidR="00E52099" w:rsidRPr="00E52099" w:rsidRDefault="00E52099" w:rsidP="00E52099">
      <w:pPr>
        <w:pStyle w:val="Standard"/>
        <w:rPr>
          <w:rFonts w:ascii="Times New Roman" w:hAnsi="Times New Roman" w:cs="Times New Roman"/>
        </w:rPr>
      </w:pPr>
      <w:r w:rsidRPr="00E52099">
        <w:rPr>
          <w:rFonts w:ascii="Times New Roman" w:eastAsiaTheme="minorEastAsia" w:hAnsi="Times New Roman" w:cs="Times New Roman"/>
          <w:lang w:eastAsia="ja-JP"/>
        </w:rPr>
        <w:t xml:space="preserve">Petitioner: </w:t>
      </w:r>
      <w:r w:rsidRPr="00E52099">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E52099">
        <w:rPr>
          <w:rFonts w:ascii="Times New Roman" w:hAnsi="Times New Roman" w:cs="Times New Roman"/>
          <w:bCs/>
        </w:rPr>
        <w:t xml:space="preserve">Montana, Nebraska, Nevada, New Hampshire, New Jersey, New Mexico, New York, North Carolina, North Dakota, Ohio, Oklahoma, </w:t>
      </w:r>
      <w:r w:rsidRPr="00E52099">
        <w:rPr>
          <w:rFonts w:ascii="Times New Roman" w:hAnsi="Times New Roman" w:cs="Times New Roman"/>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Relator PLAINTIFF AND/OR PETITIONER “PLAINTIFFS AND/OR PETITIONERS” ( PROSECUTOR)</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pStyle w:val="Standard"/>
        <w:rPr>
          <w:rFonts w:ascii="Times New Roman" w:hAnsi="Times New Roman" w:cs="Times New Roman"/>
        </w:rPr>
      </w:pPr>
      <w:r w:rsidRPr="00E52099">
        <w:rPr>
          <w:rFonts w:ascii="Times New Roman" w:eastAsiaTheme="minorEastAsia" w:hAnsi="Times New Roman" w:cs="Times New Roman"/>
          <w:lang w:eastAsia="ja-JP"/>
        </w:rPr>
        <w:t xml:space="preserve">Arising From  </w:t>
      </w:r>
      <w:r w:rsidRPr="00E52099">
        <w:rPr>
          <w:rFonts w:ascii="Times New Roman" w:hAnsi="Times New Roman" w:cs="Times New Roman"/>
        </w:rPr>
        <w:t>CASE No. 1:12 CV-1332(ABJ)</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Subject: Constitutional Violations, Violations Of Oath Of Office</w:t>
      </w:r>
    </w:p>
    <w:p w:rsidR="00E52099" w:rsidRDefault="00E52099" w:rsidP="00E52099">
      <w:pPr>
        <w:rPr>
          <w:rFonts w:ascii="Times New Roman" w:eastAsiaTheme="minorEastAsia" w:hAnsi="Times New Roman"/>
          <w:sz w:val="24"/>
          <w:szCs w:val="24"/>
          <w:lang w:eastAsia="ja-JP"/>
        </w:rPr>
      </w:pPr>
    </w:p>
    <w:p w:rsidR="00E52099" w:rsidRDefault="00E52099" w:rsidP="00E52099">
      <w:pPr>
        <w:rPr>
          <w:rFonts w:ascii="Times New Roman" w:eastAsiaTheme="minorEastAsia" w:hAnsi="Times New Roman"/>
          <w:sz w:val="24"/>
          <w:szCs w:val="24"/>
          <w:lang w:eastAsia="ja-JP"/>
        </w:rPr>
      </w:pPr>
    </w:p>
    <w:p w:rsid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Contents:</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b/>
          <w:sz w:val="24"/>
          <w:szCs w:val="24"/>
          <w:u w:val="single"/>
          <w:lang w:eastAsia="ja-JP"/>
        </w:rPr>
      </w:pPr>
      <w:r>
        <w:rPr>
          <w:rFonts w:ascii="Times New Roman" w:eastAsiaTheme="minorEastAsia" w:hAnsi="Times New Roman"/>
          <w:sz w:val="24"/>
          <w:szCs w:val="24"/>
          <w:lang w:eastAsia="ja-JP"/>
        </w:rPr>
        <w:t xml:space="preserve">                                           </w:t>
      </w:r>
      <w:r w:rsidRPr="00E52099">
        <w:rPr>
          <w:rFonts w:ascii="Times New Roman" w:eastAsiaTheme="minorEastAsia" w:hAnsi="Times New Roman"/>
          <w:b/>
          <w:sz w:val="24"/>
          <w:szCs w:val="24"/>
          <w:u w:val="single"/>
          <w:lang w:eastAsia="ja-JP"/>
        </w:rPr>
        <w:t>PETITION FOR AND BILL OF IMPEACHMENT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 AUTHORITIES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 IMPEACHMENT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 xml:space="preserve">II.A </w:t>
      </w:r>
      <w:r>
        <w:rPr>
          <w:rFonts w:ascii="Times New Roman" w:eastAsiaTheme="minorEastAsia" w:hAnsi="Times New Roman"/>
          <w:sz w:val="24"/>
          <w:szCs w:val="24"/>
          <w:lang w:eastAsia="ja-JP"/>
        </w:rPr>
        <w:t xml:space="preserve">ARTICLES OF IMPEACHMENT (“50 STATES” </w:t>
      </w:r>
      <w:r w:rsidRPr="00E52099">
        <w:rPr>
          <w:rFonts w:ascii="Times New Roman" w:eastAsiaTheme="minorEastAsia" w:hAnsi="Times New Roman"/>
          <w:sz w:val="24"/>
          <w:szCs w:val="24"/>
          <w:lang w:eastAsia="ja-JP"/>
        </w:rPr>
        <w: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II.B ARTICLES OF IMPEACHMENT (UNITED STATES)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II.C CAUSES OF IMPEACHMENT - SUMMARY</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III THE COMPLAINT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III.A STATEMENT OF FACTS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III.B GENESIS OF THE COMPLAINT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IV. OTHER RELEVANT AUTHORITIES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IV.A INDIANA STATE CONSTITUTION</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IV.B THE CONSTITUTION FOR THE UNITED STATES (“The Constitution”);</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V. REQUIREMENT FOR THE GENERAL ASSEMBLY TO ACT PROMPTLY</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VI. CONCLUSION.</w:t>
      </w:r>
    </w:p>
    <w:p w:rsidR="00E52099" w:rsidRPr="00E52099" w:rsidRDefault="00E52099" w:rsidP="00E52099">
      <w:pPr>
        <w:pStyle w:val="NormalWeb"/>
        <w:rPr>
          <w:rFonts w:ascii="Times New Roman" w:hAnsi="Times New Roman" w:cs="Times New Roman"/>
          <w:b/>
          <w:u w:val="single"/>
          <w:shd w:val="clear" w:color="auto" w:fill="FFFFFF"/>
        </w:rPr>
      </w:pPr>
      <w:r>
        <w:rPr>
          <w:rFonts w:ascii="Times New Roman" w:eastAsia="Calibri" w:hAnsi="Times New Roman" w:cs="Times New Roman"/>
          <w:color w:val="auto"/>
          <w:spacing w:val="0"/>
          <w:shd w:val="clear" w:color="auto" w:fill="FFFFFF"/>
        </w:rPr>
        <w:t xml:space="preserve">                                                            </w:t>
      </w:r>
      <w:r w:rsidRPr="00E52099">
        <w:rPr>
          <w:rFonts w:ascii="Times New Roman" w:eastAsia="Calibri" w:hAnsi="Times New Roman" w:cs="Times New Roman"/>
          <w:b/>
          <w:color w:val="auto"/>
          <w:spacing w:val="0"/>
          <w:u w:val="single"/>
          <w:shd w:val="clear" w:color="auto" w:fill="FFFFFF"/>
        </w:rPr>
        <w:t xml:space="preserve"> </w:t>
      </w:r>
      <w:r w:rsidRPr="00E52099">
        <w:rPr>
          <w:rFonts w:ascii="Times New Roman" w:hAnsi="Times New Roman" w:cs="Times New Roman"/>
          <w:b/>
          <w:u w:val="single"/>
          <w:shd w:val="clear" w:color="auto" w:fill="FFFFFF"/>
        </w:rPr>
        <w:t>AUTHORITIES</w:t>
      </w:r>
    </w:p>
    <w:p w:rsidR="00E52099" w:rsidRPr="00E52099" w:rsidRDefault="00E52099" w:rsidP="00E52099">
      <w:pPr>
        <w:pStyle w:val="NormalWeb"/>
        <w:rPr>
          <w:rFonts w:ascii="Times New Roman" w:hAnsi="Times New Roman" w:cs="Times New Roman"/>
          <w:shd w:val="clear" w:color="auto" w:fill="FFFFFF"/>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Plaintiff allege and/or is informed and believe, based on the above facts, Obama and/or Holder at all times entangled himself in illegal financial transaction with AIG.  Obama and/or Holder used threat, coercion, attacked the Plaitniff acted in joint participation, and/or used Judicial authorities to suppress the Plaintiff complaint to halt the Plaintiff’s ability to report the crimes.   Based on Obama and/or Holder actions, Obama is not entitled to hold Office and is not entitled to be the United States President.  Obama and/or Holder RICO acts have defraud Mitt Rodney out of the Presidency. Illegal financial entangled, conflict of interest, etc. </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Prevent Justice, </w:t>
      </w:r>
    </w:p>
    <w:p w:rsidR="00E52099" w:rsidRPr="00E52099" w:rsidRDefault="00E52099" w:rsidP="00E52099">
      <w:pPr>
        <w:rPr>
          <w:rFonts w:ascii="Times New Roman" w:hAnsi="Times New Roman"/>
          <w:sz w:val="24"/>
          <w:szCs w:val="24"/>
        </w:rPr>
      </w:pPr>
    </w:p>
    <w:p w:rsidR="00E52099" w:rsidRPr="00E52099" w:rsidRDefault="00E52099" w:rsidP="00E52099">
      <w:pPr>
        <w:pStyle w:val="Heading2"/>
        <w:rPr>
          <w:rFonts w:ascii="Times New Roman" w:hAnsi="Times New Roman"/>
          <w:sz w:val="24"/>
          <w:szCs w:val="24"/>
        </w:rPr>
      </w:pPr>
      <w:r w:rsidRPr="00E52099">
        <w:rPr>
          <w:rStyle w:val="editsection"/>
          <w:rFonts w:ascii="Times New Roman" w:hAnsi="Times New Roman"/>
          <w:sz w:val="24"/>
          <w:szCs w:val="24"/>
        </w:rPr>
        <w:t>[</w:t>
      </w:r>
      <w:hyperlink r:id="rId1176" w:tooltip="Edit section: Section 4: Impeachment" w:history="1">
        <w:r w:rsidRPr="00E52099">
          <w:rPr>
            <w:rStyle w:val="Hyperlink"/>
            <w:rFonts w:ascii="Times New Roman" w:hAnsi="Times New Roman"/>
            <w:sz w:val="24"/>
            <w:szCs w:val="24"/>
          </w:rPr>
          <w:t>edit</w:t>
        </w:r>
      </w:hyperlink>
      <w:r w:rsidRPr="00E52099">
        <w:rPr>
          <w:rStyle w:val="editsection"/>
          <w:rFonts w:ascii="Times New Roman" w:hAnsi="Times New Roman"/>
          <w:sz w:val="24"/>
          <w:szCs w:val="24"/>
        </w:rPr>
        <w:t>]</w:t>
      </w:r>
      <w:r w:rsidRPr="00E52099">
        <w:rPr>
          <w:rStyle w:val="mw-headline"/>
          <w:rFonts w:ascii="Times New Roman" w:hAnsi="Times New Roman"/>
          <w:sz w:val="24"/>
          <w:szCs w:val="24"/>
        </w:rPr>
        <w:t>Section 4: Impeachment</w:t>
      </w:r>
    </w:p>
    <w:p w:rsidR="00E52099" w:rsidRDefault="00E52099" w:rsidP="00E52099">
      <w:pPr>
        <w:rPr>
          <w:rFonts w:ascii="Times New Roman" w:hAnsi="Times New Roman"/>
          <w:i/>
          <w:iCs/>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The President, Vice President and all civil Officers of the United States, shall be removed from Office on Impeachment for, and Conviction of, Treason, Bribery, or other High crimes and Misdemeanors.</w:t>
      </w:r>
    </w:p>
    <w:p w:rsidR="00E52099" w:rsidRPr="00E52099" w:rsidRDefault="00E52099" w:rsidP="00E52099">
      <w:pPr>
        <w:pStyle w:val="NormalWeb"/>
        <w:rPr>
          <w:rFonts w:ascii="Times New Roman" w:hAnsi="Times New Roman" w:cs="Times New Roman"/>
        </w:rPr>
      </w:pPr>
      <w:r w:rsidRPr="00E52099">
        <w:rPr>
          <w:rFonts w:ascii="Times New Roman" w:hAnsi="Times New Roman" w:cs="Times New Roman"/>
        </w:rPr>
        <w:t>The Constitution also allows for involuntary removal from office. The President, Vice-President, Cabinet Secretaries, and other executive officers, as well as judges, may be impeached by the House of Representatives and tried in the Senate.</w:t>
      </w:r>
    </w:p>
    <w:p w:rsidR="00E52099" w:rsidRPr="00E52099" w:rsidRDefault="00E52099" w:rsidP="00E52099">
      <w:pPr>
        <w:pStyle w:val="NormalWeb"/>
        <w:rPr>
          <w:rFonts w:ascii="Times New Roman" w:hAnsi="Times New Roman" w:cs="Times New Roman"/>
        </w:rPr>
      </w:pPr>
      <w:r w:rsidRPr="00E52099">
        <w:rPr>
          <w:rFonts w:ascii="Times New Roman" w:hAnsi="Times New Roman" w:cs="Times New Roman"/>
        </w:rPr>
        <w:t>Any official convicted by impeachment is immediately removed from office. The Senate may also choose to bar the removed official from holding any federal office in the future.</w:t>
      </w:r>
      <w:hyperlink r:id="rId1177" w:anchor="cite_note-21" w:history="1">
        <w:r w:rsidRPr="00E52099">
          <w:rPr>
            <w:rFonts w:ascii="Times New Roman" w:hAnsi="Times New Roman" w:cs="Times New Roman"/>
            <w:color w:val="0000FF"/>
            <w:u w:val="single"/>
            <w:vertAlign w:val="superscript"/>
          </w:rPr>
          <w:t>[21]</w:t>
        </w:r>
      </w:hyperlink>
      <w:r w:rsidRPr="00E52099">
        <w:rPr>
          <w:rFonts w:ascii="Times New Roman" w:hAnsi="Times New Roman" w:cs="Times New Roman"/>
        </w:rPr>
        <w:t xml:space="preserve"> No other punishments may be inflicted pursuant to the impeachment proceeding, but the convicted party remains liable to trial and punishment in the courts for civil and criminal charges.</w:t>
      </w:r>
      <w:hyperlink r:id="rId1178" w:anchor="cite_note-22" w:history="1">
        <w:r w:rsidRPr="00E52099">
          <w:rPr>
            <w:rFonts w:ascii="Times New Roman" w:hAnsi="Times New Roman" w:cs="Times New Roman"/>
            <w:color w:val="0000FF"/>
            <w:u w:val="single"/>
            <w:vertAlign w:val="superscript"/>
          </w:rPr>
          <w:t>[22]</w:t>
        </w:r>
      </w:hyperlink>
    </w:p>
    <w:p w:rsidR="00E52099" w:rsidRPr="00E52099" w:rsidRDefault="001B0919" w:rsidP="00E52099">
      <w:pPr>
        <w:pStyle w:val="NormalWeb"/>
        <w:rPr>
          <w:rFonts w:ascii="Times New Roman" w:hAnsi="Times New Roman" w:cs="Times New Roman"/>
        </w:rPr>
      </w:pPr>
      <w:hyperlink r:id="rId1179" w:anchor="Section_4:_Impeachment" w:tooltip="Article Two of the United States Constitution" w:history="1">
        <w:r w:rsidR="00E52099" w:rsidRPr="00E52099">
          <w:rPr>
            <w:rStyle w:val="Hyperlink"/>
            <w:rFonts w:ascii="Times New Roman" w:hAnsi="Times New Roman" w:cs="Times New Roman"/>
          </w:rPr>
          <w:t>Article II, Section 4</w:t>
        </w:r>
      </w:hyperlink>
      <w:r w:rsidR="00E52099" w:rsidRPr="00E52099">
        <w:rPr>
          <w:rFonts w:ascii="Times New Roman" w:hAnsi="Times New Roman" w:cs="Times New Roman"/>
        </w:rPr>
        <w:t xml:space="preserve"> of the Constitution allows the </w:t>
      </w:r>
      <w:hyperlink r:id="rId1180" w:tooltip="United States House of Representatives" w:history="1">
        <w:r w:rsidR="00E52099" w:rsidRPr="00E52099">
          <w:rPr>
            <w:rStyle w:val="Hyperlink"/>
            <w:rFonts w:ascii="Times New Roman" w:hAnsi="Times New Roman" w:cs="Times New Roman"/>
          </w:rPr>
          <w:t>House of Representatives</w:t>
        </w:r>
      </w:hyperlink>
      <w:r w:rsidR="00E52099" w:rsidRPr="00E52099">
        <w:rPr>
          <w:rFonts w:ascii="Times New Roman" w:hAnsi="Times New Roman" w:cs="Times New Roman"/>
        </w:rPr>
        <w:t xml:space="preserve"> to impeach high federal officials, including the president, for "treason, bribery, or other high crimes and misdemeanors." </w:t>
      </w:r>
      <w:hyperlink r:id="rId1181" w:anchor="Clause_6:_Trial_of_Impeachments" w:tooltip="Article One of the United States Constitution" w:history="1">
        <w:r w:rsidR="00E52099" w:rsidRPr="00E52099">
          <w:rPr>
            <w:rStyle w:val="Hyperlink"/>
            <w:rFonts w:ascii="Times New Roman" w:hAnsi="Times New Roman" w:cs="Times New Roman"/>
          </w:rPr>
          <w:t>Article I, Section 3, Clause 6</w:t>
        </w:r>
      </w:hyperlink>
      <w:r w:rsidR="00E52099" w:rsidRPr="00E52099">
        <w:rPr>
          <w:rFonts w:ascii="Times New Roman" w:hAnsi="Times New Roman" w:cs="Times New Roman"/>
        </w:rPr>
        <w:t xml:space="preserve"> gives the Senate the power to remove impeached officials from office, given a two-thirds vote to convict. The House has thus far impeached two presidents: </w:t>
      </w:r>
      <w:hyperlink r:id="rId1182" w:tooltip="Impeachment of Andrew Johnson" w:history="1">
        <w:r w:rsidR="00E52099" w:rsidRPr="00E52099">
          <w:rPr>
            <w:rStyle w:val="Hyperlink"/>
            <w:rFonts w:ascii="Times New Roman" w:hAnsi="Times New Roman" w:cs="Times New Roman"/>
          </w:rPr>
          <w:t>Andrew Johnson</w:t>
        </w:r>
      </w:hyperlink>
      <w:r w:rsidR="00E52099" w:rsidRPr="00E52099">
        <w:rPr>
          <w:rFonts w:ascii="Times New Roman" w:hAnsi="Times New Roman" w:cs="Times New Roman"/>
        </w:rPr>
        <w:t xml:space="preserve"> in 1868 and </w:t>
      </w:r>
      <w:hyperlink r:id="rId1183" w:tooltip="Impeachment of Bill Clinton" w:history="1">
        <w:r w:rsidR="00E52099" w:rsidRPr="00E52099">
          <w:rPr>
            <w:rStyle w:val="Hyperlink"/>
            <w:rFonts w:ascii="Times New Roman" w:hAnsi="Times New Roman" w:cs="Times New Roman"/>
          </w:rPr>
          <w:t>Bill Clinton</w:t>
        </w:r>
      </w:hyperlink>
      <w:r w:rsidR="00E52099" w:rsidRPr="00E52099">
        <w:rPr>
          <w:rFonts w:ascii="Times New Roman" w:hAnsi="Times New Roman" w:cs="Times New Roman"/>
        </w:rPr>
        <w:t xml:space="preserve"> in 1998. </w:t>
      </w:r>
    </w:p>
    <w:p w:rsidR="00E52099" w:rsidRPr="00E52099" w:rsidRDefault="00E52099" w:rsidP="00E52099">
      <w:pPr>
        <w:pStyle w:val="NormalWeb"/>
        <w:rPr>
          <w:rFonts w:ascii="Times New Roman" w:hAnsi="Times New Roman" w:cs="Times New Roman"/>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Plaintiff allege that Holder actions constitute two or more predicate acts, obstruction of justice and/or retaliation against federal witness.</w:t>
      </w:r>
    </w:p>
    <w:p w:rsidR="00E52099" w:rsidRPr="00E52099" w:rsidRDefault="00E52099" w:rsidP="00E52099">
      <w:pPr>
        <w:pStyle w:val="SingleSpacing"/>
        <w:spacing w:line="240" w:lineRule="auto"/>
        <w:rPr>
          <w:rFonts w:ascii="Times New Roman" w:hAnsi="Times New Roman" w:cs="Times New Roman"/>
        </w:rPr>
      </w:pPr>
      <w:r w:rsidRPr="00E52099">
        <w:rPr>
          <w:rFonts w:ascii="Times New Roman" w:hAnsi="Times New Roman" w:cs="Times New Roman"/>
        </w:rPr>
        <w:t xml:space="preserve">The law provides that “treason, bribery, and other high crimes and misdemeanors; ”   are crime and these individuals( federal Judges Federal Judges, and/or Holder and/or Obama have committed serious felonious crimes.  Corrupt Judges , Attorney General and/or Obama must be impeached,.  </w:t>
      </w:r>
    </w:p>
    <w:p w:rsidR="00E52099" w:rsidRPr="00E52099" w:rsidRDefault="00E52099" w:rsidP="00E52099">
      <w:pPr>
        <w:pStyle w:val="SingleSpacing"/>
        <w:spacing w:line="240" w:lineRule="auto"/>
        <w:rPr>
          <w:rFonts w:ascii="Times New Roman" w:hAnsi="Times New Roman" w:cs="Times New Roman"/>
        </w:rPr>
      </w:pPr>
    </w:p>
    <w:p w:rsidR="00E52099" w:rsidRPr="00E52099" w:rsidRDefault="00E52099" w:rsidP="00E52099">
      <w:pPr>
        <w:pStyle w:val="NormalWeb"/>
        <w:rPr>
          <w:rFonts w:ascii="Times New Roman" w:hAnsi="Times New Roman" w:cs="Times New Roman"/>
          <w:vertAlign w:val="superscript"/>
        </w:rPr>
      </w:pPr>
      <w:r w:rsidRPr="00E52099">
        <w:rPr>
          <w:rFonts w:ascii="Times New Roman" w:hAnsi="Times New Roman" w:cs="Times New Roman"/>
        </w:rPr>
        <w:t xml:space="preserve">Section 3 prohibits the election or appointment to any federal or state office of any person who had held any of certain offices and then engaged in insurrection, rebellion or </w:t>
      </w:r>
      <w:hyperlink r:id="rId1184" w:anchor="United_States" w:tooltip="Treason" w:history="1">
        <w:r w:rsidRPr="00E52099">
          <w:rPr>
            <w:rStyle w:val="Hyperlink"/>
            <w:rFonts w:ascii="Times New Roman" w:hAnsi="Times New Roman" w:cs="Times New Roman"/>
          </w:rPr>
          <w:t>treason</w:t>
        </w:r>
      </w:hyperlink>
      <w:r w:rsidRPr="00E52099">
        <w:rPr>
          <w:rFonts w:ascii="Times New Roman" w:hAnsi="Times New Roman" w:cs="Times New Roman"/>
        </w:rPr>
        <w:t>. However, a two-thirds vote by each House of the Congress can override this limitation. In 1898, the Congress enacted a general removal of Section 3's limitation.</w:t>
      </w:r>
      <w:hyperlink r:id="rId1185" w:anchor="cite_note-44" w:history="1">
        <w:r w:rsidRPr="00E52099">
          <w:rPr>
            <w:rFonts w:ascii="Times New Roman" w:hAnsi="Times New Roman" w:cs="Times New Roman"/>
            <w:color w:val="0000FF"/>
            <w:u w:val="single"/>
            <w:vertAlign w:val="superscript"/>
          </w:rPr>
          <w:t>[44]</w:t>
        </w:r>
      </w:hyperlink>
    </w:p>
    <w:p w:rsidR="00E52099" w:rsidRPr="00E52099" w:rsidRDefault="00E52099" w:rsidP="00E52099">
      <w:pPr>
        <w:pStyle w:val="NormalWeb"/>
        <w:rPr>
          <w:rFonts w:ascii="Times New Roman" w:hAnsi="Times New Roman" w:cs="Times New Roman"/>
          <w:vertAlign w:val="superscript"/>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There is no physical “verified” copy of a “valid Birth Certicate or social security card on file any other Document that has been submitted into the Admistrave Record of Alaska and/or the “50 </w:t>
      </w:r>
      <w:r w:rsidRPr="00E52099">
        <w:rPr>
          <w:rFonts w:ascii="Times New Roman" w:hAnsi="Times New Roman"/>
          <w:sz w:val="24"/>
          <w:szCs w:val="24"/>
        </w:rPr>
        <w:lastRenderedPageBreak/>
        <w:t>States  Division of Elections by oeither by Barak H. Obama or by the Democrat National Committee .  Obama has forged and used another identity.   KnowinAmerica and/or The United States Department of Housing and Urban Development by knowingly presenting, or causing to be presented, to one or more officers, employees or   agents of the United States of America, a false and fraudulent claim for payment or approval, in contravention of the False Claims Act (31 U.S.C. § 3729(a)(3), to the damage of the  treasury  of the United States of America, by causing the United States to pay out money it  was not obligated to pay.</w:t>
      </w:r>
      <w:r w:rsidRPr="00E52099">
        <w:rPr>
          <w:rFonts w:ascii="Times New Roman" w:hAnsi="Times New Roman"/>
          <w:color w:val="000000"/>
          <w:sz w:val="24"/>
          <w:szCs w:val="24"/>
        </w:rPr>
        <w:t xml:space="preserve">From on or about 1993 thru to the present, in Washington, D.C., and the “50 States” </w:t>
      </w:r>
      <w:r w:rsidRPr="00E52099">
        <w:rPr>
          <w:rFonts w:ascii="Times New Roman" w:hAnsi="Times New Roman"/>
          <w:bCs/>
          <w:color w:val="000000"/>
          <w:sz w:val="24"/>
          <w:szCs w:val="24"/>
        </w:rPr>
        <w:t>id knowingly,  intentionally,</w:t>
      </w:r>
      <w:r w:rsidRPr="00E52099">
        <w:rPr>
          <w:rFonts w:ascii="Times New Roman" w:hAnsi="Times New Roman"/>
          <w:sz w:val="24"/>
          <w:szCs w:val="24"/>
        </w:rPr>
        <w:t>deprived “the public of</w:t>
      </w:r>
      <w:r>
        <w:rPr>
          <w:rFonts w:ascii="Times New Roman" w:hAnsi="Times New Roman"/>
          <w:sz w:val="24"/>
          <w:szCs w:val="24"/>
        </w:rPr>
        <w:t xml:space="preserve"> </w:t>
      </w:r>
      <w:r w:rsidRPr="00E52099">
        <w:rPr>
          <w:rFonts w:ascii="Times New Roman" w:hAnsi="Times New Roman"/>
          <w:sz w:val="24"/>
          <w:szCs w:val="24"/>
        </w:rPr>
        <w:t xml:space="preserve">its right to a government free from corruption, fraud, and </w:t>
      </w:r>
      <w:r>
        <w:rPr>
          <w:rFonts w:ascii="Times New Roman" w:hAnsi="Times New Roman"/>
          <w:sz w:val="24"/>
          <w:szCs w:val="24"/>
        </w:rPr>
        <w:t xml:space="preserve">dishonesty Governmentc orruption </w:t>
      </w:r>
      <w:r w:rsidRPr="00E52099">
        <w:rPr>
          <w:rFonts w:ascii="Times New Roman" w:hAnsi="Times New Roman"/>
          <w:sz w:val="24"/>
          <w:szCs w:val="24"/>
        </w:rPr>
        <w:t>in effect “depriv[ing] citizens of the honest</w:t>
      </w:r>
      <w:r w:rsidRPr="00E52099">
        <w:rPr>
          <w:rFonts w:ascii="Times New Roman" w:hAnsi="Times New Roman"/>
          <w:b/>
          <w:sz w:val="24"/>
          <w:szCs w:val="24"/>
        </w:rPr>
        <w:t xml:space="preserve">al </w:t>
      </w:r>
      <w:r w:rsidRPr="00E52099">
        <w:rPr>
          <w:rFonts w:ascii="Times New Roman" w:hAnsi="Times New Roman"/>
          <w:bCs/>
          <w:color w:val="000000"/>
          <w:sz w:val="24"/>
          <w:szCs w:val="24"/>
        </w:rPr>
        <w:t>d</w:t>
      </w:r>
      <w:r w:rsidRPr="00E52099">
        <w:rPr>
          <w:rFonts w:ascii="Times New Roman" w:hAnsi="Times New Roman"/>
          <w:sz w:val="24"/>
          <w:szCs w:val="24"/>
        </w:rPr>
        <w:t xml:space="preserve"> and faithful participation of</w:t>
      </w:r>
      <w:r>
        <w:rPr>
          <w:rFonts w:ascii="Times New Roman" w:hAnsi="Times New Roman"/>
          <w:sz w:val="24"/>
          <w:szCs w:val="24"/>
        </w:rPr>
        <w:t xml:space="preserve"> </w:t>
      </w:r>
      <w:r w:rsidRPr="00E52099">
        <w:rPr>
          <w:rFonts w:ascii="Times New Roman" w:hAnsi="Times New Roman"/>
          <w:sz w:val="24"/>
          <w:szCs w:val="24"/>
        </w:rPr>
        <w:t xml:space="preserve">[their] public official[s]”—corrupts governmental affairs. </w:t>
      </w:r>
      <w:r w:rsidRPr="00E52099">
        <w:rPr>
          <w:rFonts w:ascii="Times New Roman" w:hAnsi="Times New Roman"/>
          <w:i/>
          <w:iCs/>
          <w:sz w:val="24"/>
          <w:szCs w:val="24"/>
        </w:rPr>
        <w:t xml:space="preserve">Id. </w:t>
      </w:r>
      <w:r w:rsidRPr="00E52099">
        <w:rPr>
          <w:rFonts w:ascii="Times New Roman" w:hAnsi="Times New Roman"/>
          <w:sz w:val="24"/>
          <w:szCs w:val="24"/>
        </w:rPr>
        <w:t xml:space="preserve">at 1042–43; </w:t>
      </w:r>
      <w:r w:rsidRPr="00E52099">
        <w:rPr>
          <w:rFonts w:ascii="Times New Roman" w:hAnsi="Times New Roman"/>
          <w:i/>
          <w:iCs/>
          <w:sz w:val="24"/>
          <w:szCs w:val="24"/>
        </w:rPr>
        <w:t xml:space="preserve">see </w:t>
      </w:r>
      <w:r w:rsidRPr="00E52099">
        <w:rPr>
          <w:rFonts w:ascii="Times New Roman" w:hAnsi="Times New Roman"/>
          <w:sz w:val="24"/>
          <w:szCs w:val="24"/>
        </w:rPr>
        <w:t>United States v.</w:t>
      </w:r>
      <w:r>
        <w:rPr>
          <w:rFonts w:ascii="Times New Roman" w:hAnsi="Times New Roman"/>
          <w:sz w:val="24"/>
          <w:szCs w:val="24"/>
        </w:rPr>
        <w:t xml:space="preserve"> </w:t>
      </w:r>
      <w:r w:rsidRPr="00E52099">
        <w:rPr>
          <w:rFonts w:ascii="Times New Roman" w:hAnsi="Times New Roman"/>
          <w:sz w:val="24"/>
          <w:szCs w:val="24"/>
        </w:rPr>
        <w:t>Bush, 522 F.2d 641, 653 (7th Cir. 1975) (finding a city employee guilty of mail fraud in</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pStyle w:val="NormalWeb"/>
        <w:rPr>
          <w:rFonts w:ascii="Times New Roman" w:hAnsi="Times New Roman" w:cs="Times New Roman"/>
        </w:rPr>
      </w:pPr>
      <w:r w:rsidRPr="00E52099">
        <w:rPr>
          <w:rFonts w:ascii="Times New Roman" w:hAnsi="Times New Roman" w:cs="Times New Roman"/>
          <w:b/>
        </w:rPr>
        <w:t>ARTICLES OF IMPEACHMENT LORETTA LYNCH FOR HIGH CRIMES AND MISDEMONORS</w:t>
      </w:r>
    </w:p>
    <w:p w:rsidR="00E52099" w:rsidRPr="00E52099" w:rsidRDefault="00E52099" w:rsidP="00E52099">
      <w:pPr>
        <w:rPr>
          <w:rFonts w:ascii="Times New Roman" w:hAnsi="Times New Roman"/>
          <w:b/>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Impeaching  Loretta Lynch for high crimes and misdemeanors, failure to perform duties</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Resolved, That Barack Hussein Obama, President of the United States, is impeached for high crimes and misdemeanors and that the following articles of impeachment be exhibited to the United States Senate:</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Articles of impeachment exhibited by the House of Representatives of the United States of America in the name of itself and of the people of the United States of America, against Barack Hussein Obama, President of the United States of America, in maintenance and support of its impeachment against him for high crimes and misdemeanors.</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b/>
          <w:sz w:val="24"/>
          <w:szCs w:val="24"/>
        </w:rPr>
      </w:pPr>
      <w:r w:rsidRPr="00E52099">
        <w:rPr>
          <w:rFonts w:ascii="Times New Roman" w:hAnsi="Times New Roman"/>
          <w:b/>
          <w:sz w:val="24"/>
          <w:szCs w:val="24"/>
        </w:rPr>
        <w:t xml:space="preserve">  Article I</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In his conduct while President of the United States, Barack Hussein Obama, in violation of his constitutional oath to faithfully execute the office of President of the United States and, to the best of his ability, preserve, protect and defend the Constitution of the United States, and in violation of his constitutional duty to take care that the laws be faithfully executed, has willfully corrupted and manipulated the executive branch to increase its power and destroy the balance of powers between the three branches of government that is established by the Constitution of the United States. – agree with Obama, anenstry program, list all Loretta Lynch agree with Barak H. Obama(AKA Barry Soertoes)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(2ticle 2, Section 3 of the Constitution mandates that the President of the United States “shall take Care that the Laws be faithfully executed…” Barack Hussein Obama, in violation of his oath of office has repeatedly ignored this Constitutional mandate by refusing to enforce laws against illegal immigration, defend in court the Defense of Marriage Act (DOMA), and refusing to enforce Federal voting laws.</w:t>
      </w:r>
    </w:p>
    <w:p w:rsidR="00E52099" w:rsidRPr="00E52099" w:rsidRDefault="00E52099" w:rsidP="00E52099">
      <w:pPr>
        <w:numPr>
          <w:ilvl w:val="0"/>
          <w:numId w:val="94"/>
        </w:numPr>
        <w:autoSpaceDE w:val="0"/>
        <w:autoSpaceDN w:val="0"/>
        <w:adjustRightInd w:val="0"/>
        <w:spacing w:after="0" w:line="240" w:lineRule="auto"/>
        <w:rPr>
          <w:rFonts w:ascii="Times New Roman" w:hAnsi="Times New Roman"/>
          <w:sz w:val="24"/>
          <w:szCs w:val="24"/>
        </w:rPr>
      </w:pPr>
      <w:r w:rsidRPr="00E52099">
        <w:rPr>
          <w:rFonts w:ascii="Times New Roman" w:hAnsi="Times New Roman"/>
          <w:sz w:val="24"/>
          <w:szCs w:val="24"/>
        </w:rPr>
        <w:t xml:space="preserve">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(3st Lynch duties Specific actions include, but are not necessarily limited to:</w:t>
      </w:r>
    </w:p>
    <w:p w:rsidR="00E52099" w:rsidRPr="00E52099" w:rsidRDefault="00E52099" w:rsidP="00E52099">
      <w:pPr>
        <w:rPr>
          <w:rFonts w:ascii="Times New Roman" w:hAnsi="Times New Roman"/>
          <w:sz w:val="24"/>
          <w:szCs w:val="24"/>
        </w:rPr>
      </w:pPr>
    </w:p>
    <w:p w:rsidR="00E52099" w:rsidRPr="00E52099" w:rsidRDefault="00E52099" w:rsidP="00E52099">
      <w:pPr>
        <w:numPr>
          <w:ilvl w:val="0"/>
          <w:numId w:val="95"/>
        </w:numPr>
        <w:autoSpaceDE w:val="0"/>
        <w:autoSpaceDN w:val="0"/>
        <w:adjustRightInd w:val="0"/>
        <w:spacing w:after="0" w:line="240" w:lineRule="auto"/>
        <w:rPr>
          <w:rFonts w:ascii="Times New Roman" w:hAnsi="Times New Roman"/>
          <w:sz w:val="24"/>
          <w:szCs w:val="24"/>
        </w:rPr>
      </w:pPr>
      <w:r w:rsidRPr="00E52099">
        <w:rPr>
          <w:rFonts w:ascii="Times New Roman" w:hAnsi="Times New Roman"/>
          <w:sz w:val="24"/>
          <w:szCs w:val="24"/>
        </w:rPr>
        <w:t xml:space="preserve"> (e oath of office of the United States Attorney General  to preserve, protect and defend the Constitution. This obviously includes what may be the most important part of the Constitution, the Bill of Rights. Barack Hussein Obama has repeatedly violated his oath of office by seeking to limit both the individual rights and the rights of the States guaranteed in the first ten amendments to the Constitution. Specific actions include, but are not necessarily limited to:</w:t>
      </w:r>
    </w:p>
    <w:p w:rsidR="00E52099" w:rsidRPr="00E52099" w:rsidRDefault="00E52099" w:rsidP="00E52099">
      <w:pPr>
        <w:numPr>
          <w:ilvl w:val="0"/>
          <w:numId w:val="96"/>
        </w:numPr>
        <w:autoSpaceDE w:val="0"/>
        <w:autoSpaceDN w:val="0"/>
        <w:adjustRightInd w:val="0"/>
        <w:spacing w:after="0" w:line="240" w:lineRule="auto"/>
        <w:rPr>
          <w:rFonts w:ascii="Times New Roman" w:hAnsi="Times New Roman"/>
          <w:sz w:val="24"/>
          <w:szCs w:val="24"/>
        </w:rPr>
      </w:pPr>
      <w:r w:rsidRPr="00E52099">
        <w:rPr>
          <w:rFonts w:ascii="Times New Roman" w:hAnsi="Times New Roman"/>
          <w:sz w:val="24"/>
          <w:szCs w:val="24"/>
        </w:rPr>
        <w:t xml:space="preserve">Failed to stop presidential abuses.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E</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In all of this, Loretta Lynch has undermined the integrity of his office, has brought disrepute on the Presidency, has betrayed his trust as President and has acted in a manner subversive of the rule of law and justice, to the manifest injury of the people of the United States.</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Wherefore, Barack Hussein Obama, by such conduct, warrants impeachment and trial, and removal from office and disqualification to hold and enjoy any office of honor, trust or profit under the United States.</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rPr>
          <w:rFonts w:ascii="Times New Roman" w:eastAsiaTheme="minorEastAsia" w:hAnsi="Times New Roman"/>
          <w:b/>
          <w:bCs/>
          <w:sz w:val="24"/>
          <w:szCs w:val="24"/>
          <w:lang w:eastAsia="ja-JP"/>
        </w:rPr>
      </w:pPr>
      <w:r w:rsidRPr="00E52099">
        <w:rPr>
          <w:rFonts w:ascii="Times New Roman" w:eastAsia="Times New Roman" w:hAnsi="Times New Roman"/>
          <w:b/>
          <w:color w:val="434343"/>
          <w:spacing w:val="2"/>
          <w:sz w:val="24"/>
          <w:szCs w:val="24"/>
        </w:rPr>
        <w:t xml:space="preserve">                         </w:t>
      </w:r>
      <w:r w:rsidRPr="00E52099">
        <w:rPr>
          <w:rFonts w:ascii="Times New Roman" w:eastAsiaTheme="minorEastAsia" w:hAnsi="Times New Roman"/>
          <w:b/>
          <w:bCs/>
          <w:sz w:val="24"/>
          <w:szCs w:val="24"/>
          <w:lang w:eastAsia="ja-JP"/>
        </w:rPr>
        <w:t>PETITION FOR AND BILL OF IMPEACHMENT</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Attention: Chair Of The Judiciary Committee, State House Of Representatives</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Hon. Linda Lawson</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United States House of Representatives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200 W. Washington Street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Indianapolis IN 46204</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pStyle w:val="Standard"/>
        <w:rPr>
          <w:rFonts w:ascii="Times New Roman" w:hAnsi="Times New Roman" w:cs="Times New Roman"/>
        </w:rPr>
      </w:pPr>
      <w:r w:rsidRPr="00E52099">
        <w:rPr>
          <w:rFonts w:ascii="Times New Roman" w:eastAsiaTheme="minorEastAsia" w:hAnsi="Times New Roman" w:cs="Times New Roman"/>
          <w:lang w:eastAsia="ja-JP"/>
        </w:rPr>
        <w:t xml:space="preserve">Petitioner: </w:t>
      </w:r>
      <w:r w:rsidRPr="00E52099">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E52099">
        <w:rPr>
          <w:rFonts w:ascii="Times New Roman" w:hAnsi="Times New Roman" w:cs="Times New Roman"/>
          <w:bCs/>
        </w:rPr>
        <w:t xml:space="preserve">Montana, Nebraska, Nevada, New Hampshire, New Jersey, New Mexico, New York, North Carolina, North Dakota, Ohio, Oklahoma, </w:t>
      </w:r>
      <w:r w:rsidRPr="00E52099">
        <w:rPr>
          <w:rFonts w:ascii="Times New Roman" w:hAnsi="Times New Roman" w:cs="Times New Roman"/>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Relator PLAINTIFF AND/OR PETITIONER “PLAINTIFFS AND/OR PETITIONERS” ( PROSECUTOR)</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pStyle w:val="Standard"/>
        <w:rPr>
          <w:rFonts w:ascii="Times New Roman" w:hAnsi="Times New Roman" w:cs="Times New Roman"/>
        </w:rPr>
      </w:pPr>
      <w:r w:rsidRPr="00E52099">
        <w:rPr>
          <w:rFonts w:ascii="Times New Roman" w:eastAsiaTheme="minorEastAsia" w:hAnsi="Times New Roman" w:cs="Times New Roman"/>
          <w:lang w:eastAsia="ja-JP"/>
        </w:rPr>
        <w:t xml:space="preserve">Arising From </w:t>
      </w:r>
      <w:r w:rsidRPr="00E52099">
        <w:rPr>
          <w:rFonts w:ascii="Times New Roman" w:hAnsi="Times New Roman" w:cs="Times New Roman"/>
        </w:rPr>
        <w:t>CASE No. 1:12 CV-1332(ABJ)</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Subject: Constitutional Violations, Violations Of Oath Of Office</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Contents:</w:t>
      </w: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PETITION FOR AND BILL OF IMPEACHMENT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 AUTHORITIES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 IMPEACHMENT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II.A ARTICLES OF IMPEACHMENT (INDIANA)</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II.B ARTICLES OF IMPEACHMENT (UNITED STATES)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II.C CAUSES OF IMPEACHMENT - SUMMARY</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III THE COMPLAINT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III.A STATEMENT OF FACTS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III.B GENESIS OF THE COMPLAINT</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IV. OTHER RELEVANT AUTHORITIES</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IV.A INDIANA STATE CONSTITUTION</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IV.B THE CONSTITUTION FOR THE UNITED STATES (“The Constitution”);</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V. REQUIREMENT FOR THE GENERAL ASSEMBLY TO ACT PROMPTLY</w:t>
      </w:r>
    </w:p>
    <w:p w:rsidR="00E52099" w:rsidRPr="00E52099" w:rsidRDefault="00E52099" w:rsidP="00E52099">
      <w:pPr>
        <w:rPr>
          <w:rFonts w:ascii="Times New Roman" w:eastAsiaTheme="minorEastAsia" w:hAnsi="Times New Roman"/>
          <w:sz w:val="24"/>
          <w:szCs w:val="24"/>
          <w:lang w:eastAsia="ja-JP"/>
        </w:rPr>
      </w:pPr>
      <w:r w:rsidRPr="00E52099">
        <w:rPr>
          <w:rFonts w:ascii="Times New Roman" w:eastAsiaTheme="minorEastAsia" w:hAnsi="Times New Roman"/>
          <w:sz w:val="24"/>
          <w:szCs w:val="24"/>
          <w:lang w:eastAsia="ja-JP"/>
        </w:rPr>
        <w:t>VI. CONCLUSION.</w:t>
      </w:r>
    </w:p>
    <w:p w:rsidR="00E52099" w:rsidRPr="00E52099" w:rsidRDefault="00E52099" w:rsidP="00E52099">
      <w:pPr>
        <w:rPr>
          <w:rFonts w:ascii="Times New Roman" w:hAnsi="Times New Roman"/>
          <w:sz w:val="24"/>
          <w:szCs w:val="24"/>
          <w:shd w:val="clear" w:color="auto" w:fill="FFFFFF"/>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pStyle w:val="NormalWeb"/>
        <w:rPr>
          <w:rFonts w:ascii="Times New Roman" w:hAnsi="Times New Roman" w:cs="Times New Roman"/>
          <w:b/>
        </w:rPr>
      </w:pPr>
    </w:p>
    <w:p w:rsidR="00E52099" w:rsidRPr="00E52099" w:rsidRDefault="00E52099" w:rsidP="00E52099">
      <w:pPr>
        <w:pStyle w:val="NormalWeb"/>
        <w:rPr>
          <w:rFonts w:ascii="Times New Roman" w:hAnsi="Times New Roman" w:cs="Times New Roman"/>
        </w:rPr>
      </w:pPr>
      <w:r w:rsidRPr="00E52099">
        <w:rPr>
          <w:rFonts w:ascii="Times New Roman" w:hAnsi="Times New Roman" w:cs="Times New Roman"/>
          <w:b/>
        </w:rPr>
        <w:t xml:space="preserve">ARTICLES OF IMPEACHMENT OBAMA FOR HIGH CRIMES   </w:t>
      </w:r>
    </w:p>
    <w:p w:rsidR="00E52099" w:rsidRPr="00E52099" w:rsidRDefault="00E52099" w:rsidP="00E52099">
      <w:pPr>
        <w:rPr>
          <w:rFonts w:ascii="Times New Roman" w:hAnsi="Times New Roman"/>
          <w:b/>
          <w:sz w:val="24"/>
          <w:szCs w:val="24"/>
        </w:rPr>
      </w:pPr>
      <w:r w:rsidRPr="00E52099">
        <w:rPr>
          <w:rFonts w:ascii="Times New Roman" w:hAnsi="Times New Roman"/>
          <w:b/>
          <w:sz w:val="24"/>
          <w:szCs w:val="24"/>
        </w:rPr>
        <w:t xml:space="preserve">                                   AND MISDEMONORS</w:t>
      </w:r>
    </w:p>
    <w:p w:rsidR="00E52099" w:rsidRPr="00E52099" w:rsidRDefault="00E52099" w:rsidP="00E52099">
      <w:pPr>
        <w:rPr>
          <w:rFonts w:ascii="Times New Roman" w:hAnsi="Times New Roman"/>
          <w:b/>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Impeaching Barack Hussein Obama, President of the United States, for high crimes and misdemeanors.</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Resolved, That Barack Hussein Obama, President of the United States, is impeached for high crimes and misdemeanors and that the following articles of impeachment be exhibited to the United States Senate:</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Articles of impeachment exhibited by the House of Representatives of the United States of America in the name of itself and of the people of the United States of America, against Barack Hussein Obama, President of the United States of America, in maintenance and support of its impeachment against him for high crimes and misdemeanors.</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GAVESUPPORT TO ENEMY WHILE IRAN SHOUT DEATH TO AMERICA, DEATH TO AMERICA</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b/>
          <w:sz w:val="24"/>
          <w:szCs w:val="24"/>
        </w:rPr>
      </w:pPr>
      <w:r w:rsidRPr="00E52099">
        <w:rPr>
          <w:rFonts w:ascii="Times New Roman" w:hAnsi="Times New Roman"/>
          <w:b/>
          <w:sz w:val="24"/>
          <w:szCs w:val="24"/>
        </w:rPr>
        <w:t xml:space="preserve">  Article I</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In his conduct while President of the United States, Barack Hussein Obama, in violation of his constitutional oath to faithfully execute the office of President of the United States and, to the best of his ability, preserve, protect and defend the Constitution of the United States, and in violation of his constitutional duty to take care that the laws be faithfully executed, has willfully corrupted and manipulated the executive branch to increase its power and destroy the balance of powers between the three branches of government that is established by the Constitution of the United States.</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(2ticle 2, Section 3 of the Constitution mandates that the President of the United States “shall take Care that the Laws be faithfully executed…” Barack Hussein Obama, in violation of his oath of office has repeatedly ignored this Constitutional mandate by refusing to enforce laws against illegal immigration, defend in court the Defense of Marriage Act (DOMA), and refusing to enforce Federal voting laws.</w:t>
      </w:r>
    </w:p>
    <w:p w:rsidR="00E52099" w:rsidRPr="00E52099" w:rsidRDefault="00E52099" w:rsidP="0081721A">
      <w:pPr>
        <w:numPr>
          <w:ilvl w:val="0"/>
          <w:numId w:val="142"/>
        </w:numPr>
        <w:autoSpaceDE w:val="0"/>
        <w:autoSpaceDN w:val="0"/>
        <w:adjustRightInd w:val="0"/>
        <w:spacing w:after="0" w:line="240" w:lineRule="auto"/>
        <w:rPr>
          <w:rFonts w:ascii="Times New Roman" w:hAnsi="Times New Roman"/>
          <w:sz w:val="24"/>
          <w:szCs w:val="24"/>
        </w:rPr>
      </w:pPr>
      <w:r w:rsidRPr="00E52099">
        <w:rPr>
          <w:rFonts w:ascii="Times New Roman" w:hAnsi="Times New Roman"/>
          <w:sz w:val="24"/>
          <w:szCs w:val="24"/>
        </w:rPr>
        <w:t xml:space="preserve">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(3ticle 1 of the Constitution establishes the legislative branch of the U.S. government and sets forth the powers of the Senate and House of Representatives to make laws. These powers are exclusive and the Constitution does not grant the President the power to either make laws or amend them on his own. Barack Hussein Obama has ignored these provisions and made or changed laws by either issuing unconstitutional executive orders or instructing governmental departments to take illegal and unconstitutional actions. Specific actions include, but are not necessarily limited to:</w:t>
      </w:r>
    </w:p>
    <w:p w:rsidR="00E52099" w:rsidRPr="00E52099" w:rsidRDefault="00E52099" w:rsidP="00E52099">
      <w:pPr>
        <w:rPr>
          <w:rFonts w:ascii="Times New Roman" w:hAnsi="Times New Roman"/>
          <w:sz w:val="24"/>
          <w:szCs w:val="24"/>
        </w:rPr>
      </w:pPr>
    </w:p>
    <w:p w:rsidR="00E52099" w:rsidRPr="00E52099" w:rsidRDefault="00E52099" w:rsidP="0081721A">
      <w:pPr>
        <w:numPr>
          <w:ilvl w:val="0"/>
          <w:numId w:val="143"/>
        </w:numPr>
        <w:autoSpaceDE w:val="0"/>
        <w:autoSpaceDN w:val="0"/>
        <w:adjustRightInd w:val="0"/>
        <w:spacing w:after="0" w:line="240" w:lineRule="auto"/>
        <w:rPr>
          <w:rFonts w:ascii="Times New Roman" w:hAnsi="Times New Roman"/>
          <w:sz w:val="24"/>
          <w:szCs w:val="24"/>
        </w:rPr>
      </w:pPr>
      <w:r w:rsidRPr="00E52099">
        <w:rPr>
          <w:rFonts w:ascii="Times New Roman" w:hAnsi="Times New Roman"/>
          <w:sz w:val="24"/>
          <w:szCs w:val="24"/>
        </w:rPr>
        <w:t xml:space="preserve"> (2) The oath of office of the President of the United States re.res him to preserve, protect and defend the Constitution. This obviously includes what may be the most important part of the Constitution, the Bill of Rights. Barack Hussein Obama has repeatedly violated his oath of office by seeking to limit both the individual rights and the rights of the States guaranteed in the first ten amendments to the Constitution. Specific actions include, but are not necessarily limited to:</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(1) Article 2, Section 2 of the Constitution establishes the President as Commander in Chief of the United States Military. This re.res him to use his power and authority to oversee the proper use of the military to properly protect and defend the people and territory of the United States against all enemies, both foreign and domestic. He is further responsible for using the U.S. military in a manner that is effective and protects members of the military and takes proper care of veterans.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E.   Continues to refuse to enforce immigration laws passed by Congress in violation of Article 2, Section 3 of the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Constitution, and further has used illegal and unconstitutional Executive orders to grant amnesty or de-facto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amnesty to illegal aliens currently in the United States.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F.   Has deliberately destroyed the morale and effectiveness of Border Patrol agents by interfering with their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lastRenderedPageBreak/>
        <w:t xml:space="preserve">      attempts to fulfill their oath of office and enforce laws legally passed by the U.S. Congress.</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G.   By his deliberate actions encouraged parents of thousands of children in Central America to send their children,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often unaccompanied by adults, across the U.S. border and then asking for billions of taxpayer dollars to care for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these children.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H.   Ordered the Border Patrol and Department of Homeland Security to place thousands of these children on buses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or planes and dumping them in communities around the country; often without any prior notifications to the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local elected officials in these communities.</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I.   Allowed the TSA to let these children, as well as possible teenage gang members and unidentified to fly in U.S.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Airlines at taxpayer expense without proper identification re.red by Federal law.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J.   Has refused to respond to lawful requests by Governors of the southern Border States to close the Southern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border to any further illegal immigration and has created a severe financial crisis for Border States and other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states in order to advance his own political agenda.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K.   Has ordered the release of thousands of illegal aliens who have been convicted of serious crimes in the U.S. to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be released and stay in the country after they have served their sentences. This violates the re.rements of Federal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law that such people be immediately deported.</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L.   Ordered the immediate release of approximately 68,000 other criminals in Federal prisons that have been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convicted of drug offenses. These actions endanger the lives and property of honest and law abiding American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citizens that the President is legally and constitutionally re.red to protect.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lastRenderedPageBreak/>
        <w:t xml:space="preserve">M.   Has authorized the IRS, HHS, BATF, DHS, and EPA to propose new regulations not authorized by Congress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that will adversely affect the rights of Americans protected by the First, Second, Fourth, and Fifth Amendments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to the Constitution.</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In all of this, Barack Hussein Obama has undermined the integrity of his office, has brought disrepute on the Presidency, has betrayed his trust as President and has acted in a manner subversive of the rule of law and justice, to the manifest injury of the people of the United States.  Wherefore, Barack Hussein Obama, by such conduct, warrants impeachment and trial, and removal from office and disqualification to hold and enjoy any office of honor, trust or profit under the United States.</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b/>
          <w:sz w:val="24"/>
          <w:szCs w:val="24"/>
          <w:u w:val="single"/>
        </w:rPr>
      </w:pPr>
      <w:r w:rsidRPr="00E52099">
        <w:rPr>
          <w:rFonts w:ascii="Times New Roman" w:hAnsi="Times New Roman"/>
          <w:b/>
          <w:sz w:val="24"/>
          <w:szCs w:val="24"/>
          <w:u w:val="single"/>
        </w:rPr>
        <w:t>INCORPORATION OF OBAMA UNCONSTITUTIONAL AMENSTY PROGRAM</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Obama executive action on immigration conflicts with the President constitutional duty to “take Care that Laws be faithfully ececuted.  The Take Care Clause limits the scope of presidential power and ensures that the chief excecutive will uphold and enforce Conress’s laws – not unilaterally rewrite them under the cover “prosecutorial discretion.”  _________________Amendment of the Constitution.  [footnote – Further the Department of Homeland Security failed to comply with the Adminstratice Procedure Acts required notice and commet rulemaking process before provin the leal benefits like federal work permits, medicare and social security be warared to individuals who are openly violatin immirration laws.  The executive action to dispense with federal immigration law willexacerbae the humanitarian crisis along the southern boarders, which effect increased state investment in law inforcement, health care and education.  Disease spread,   Further Obama(AKA Barry Soertos) has release thousands of violent criminals.  Obama(AKA Barry Soertos)has violated his oath of office. Amnesty “tramples the US Constitiution Take Care Clause and federal law.  The executive action on immigration conflicts with the President constitutional duty to “take Care that Laws be faithfully ececuted.  The Take Care Clause limits the scope of presidential power and ensures that the chief excecutive will uphold and enforce Conress’s laws – not unilaterally rewrite them under the </w:t>
      </w:r>
      <w:r w:rsidRPr="00E52099">
        <w:rPr>
          <w:rFonts w:ascii="Times New Roman" w:hAnsi="Times New Roman"/>
          <w:sz w:val="24"/>
          <w:szCs w:val="24"/>
        </w:rPr>
        <w:lastRenderedPageBreak/>
        <w:t>cover “prosecutorial discretion.”    The Department of Homeland Security failed to comply with the Adminstratice Procedure Acts required notice and commet rulemaking process before provin the leal benefits like federal work permits, medicare and social security be warared to individuals who are openly violatin immirration laws.</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The executive action to dispense with federal immigration law willexacerbae the humanitarian crisis along the southern boarders, which effect increased state investment in law inforcement, health care and education.  Disease spread  </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SEVENTEEN STATES On behalf of the State of Arizona, Florida, Tennessee, Alambama, Georgia, Idaho, Indivan, Kansa, Lousiaan, Maine, Mississippi, Montana, Nebraska, North Carolina, South Carolina, South Dakota, Utah, West Virina , Wisconsin,  West Virginia Elimate fraud and abuse from asylum laws, end administration policies that  encourage illegal immigration</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Amnesty “tramples the US Constitiution Take Care Clause and federal law.  The executive action on immigration conflicts with the President constitutional duty to “take Care that Laws be faithfully ececuted.  The Take Care Clause limits the scope of presidential power and ensures that the chief excecutive will uphold and enforce Conress’s laws – not unilaterally rewrite them under the cover “prosecutorial discretion.”    The Department of Homeland Security failed to comply with the Adminstratice Procedure Acts required notice and commet rulemaking process before provin the leal benefits like federal work permits, medicare and social security be warared to individuals who are openly violatin immirration laws.   Obama did illegally, unlawful _____Obama has violated his oath of office, Obama is guilty of advocating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Obama executive action on immigration conflicts with the President constitutional duty to “take Care that Laws be faithfully ececuted.  The Take Care Clause limits the scope of presidential power and ensures that the chief excecutive will uphold and enforce Conress’s laws – not unilaterally rewrite them under the cover “prosecutorial discretion.”  _________________Amendment of the Constitution.  [footnote – Further the Department of Homeland Security failed to comply with the Adminstratice Procedure Acts required notice and commet rulemaking process before provin the leal benefits like federal work permits, medicare and social security be warared to individuals who are openly violatin immirration laws.  The executive action to dispense with federal immigration law willexacerbae the humanitarian crisis </w:t>
      </w:r>
      <w:r w:rsidRPr="00E52099">
        <w:rPr>
          <w:rFonts w:ascii="Times New Roman" w:hAnsi="Times New Roman"/>
          <w:sz w:val="24"/>
          <w:szCs w:val="24"/>
        </w:rPr>
        <w:lastRenderedPageBreak/>
        <w:t>along the southern boarders, which effect increased state investment in law inforcement, health care and education.  Disease spread,   Further Obama(AKA Barry Soertos) has release thousands of violent criminals.  Obama(AKA Barry Soertos)has violated his oath of office. Amnesty “tramples the US Constitiution Take Care Clause and federal law.  The executive action on immigration conflicts with the President constitutional duty to “take Care that Laws be faithfully ececuted.  The Take Care Clause limits the scope of presidential power and ensures that the chief excecutive will uphold and enforce Conress’s laws – not unilaterally rewrite them under the cover “prosecutorial discretion.”    The Department of Homeland Security failed to comply with the Adminstratice Procedure Acts required notice and commet rulemaking process before provin the leal benefits like federal work permits, medicare and social security be warared to individuals who are openly violatin immirration laws.</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The executive action to dispense with federal immigration law willexacerbae the humanitarian crisis along the southern boarders, which effect increased state investment in law inforcement, health care and education.  Disease spread  </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SEVENTEEN STATES On behalf of the State of Arizona, Florida, Tennessee, Alambama, Georgia, Idaho, Indivan, Kansa, Lousiaan, Maine, Mississippi, Montana, Nebraska, North Carolina, South Carolina, South Dakota, Utah, West Virina , Wisconsin,  West Virginia Elimate fraud and abuse from asylum laws, end administration policies that  encourage illegal immigration</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Amnesty “tramples the US Constitiution Take Care Clause and federal law.  The executive action on immigration conflicts with the President constitutional duty to “take Care that Laws be faithfully ececuted.  The Take Care Clause limits the scope of presidential power and ensures that the chief excecutive will uphold and enforce Conress’s laws – not unilaterally rewrite them under the cover “prosecutorial discretion.”    The Department of Homeland Security failed to comply with the Adminstratice Procedure Acts required notice and commet rulemaking process before provin the leal benefits like federal work permits, medicare and social security be warared to individuals who are openly violatin immirration laws.   Obama did illegally, unlawful _____Obama has violated his oath of office, Obama is guilty of advocating </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b/>
          <w:sz w:val="24"/>
          <w:szCs w:val="24"/>
        </w:rPr>
      </w:pPr>
      <w:r w:rsidRPr="00E52099">
        <w:rPr>
          <w:rFonts w:ascii="Times New Roman" w:hAnsi="Times New Roman"/>
          <w:b/>
          <w:sz w:val="24"/>
          <w:szCs w:val="24"/>
        </w:rPr>
        <w:t xml:space="preserve">OTHER OVERT CONDUCT OF BARAK H. OBAMA THAT WARRANTS </w:t>
      </w:r>
    </w:p>
    <w:p w:rsidR="00E52099" w:rsidRPr="00E52099" w:rsidRDefault="00E52099" w:rsidP="00E52099">
      <w:pPr>
        <w:rPr>
          <w:rFonts w:ascii="Times New Roman" w:hAnsi="Times New Roman"/>
          <w:b/>
          <w:sz w:val="24"/>
          <w:szCs w:val="24"/>
        </w:rPr>
      </w:pPr>
      <w:r w:rsidRPr="00E52099">
        <w:rPr>
          <w:rFonts w:ascii="Times New Roman" w:hAnsi="Times New Roman"/>
          <w:b/>
          <w:sz w:val="24"/>
          <w:szCs w:val="24"/>
        </w:rPr>
        <w:t xml:space="preserve">                                               IMPEACHMENT</w:t>
      </w:r>
    </w:p>
    <w:p w:rsidR="00E52099" w:rsidRPr="00E52099" w:rsidRDefault="00E52099" w:rsidP="00E52099">
      <w:pPr>
        <w:rPr>
          <w:rFonts w:ascii="Times New Roman" w:hAnsi="Times New Roman"/>
          <w:sz w:val="24"/>
          <w:szCs w:val="24"/>
        </w:rPr>
      </w:pP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Continues to refuse to enforce immigration laws passed by Congress in violation of Article 2, Section 3 of the Constitution, and further has used illegal and unconstitutional Executive orders to grant amnesty or de-facto amnesty to illegal aliens currently in the United States.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B.   Has deliberately destroyed the morale and effectiveness of Border Patrol agents by interfering with their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attempts to fulfill their oath of office and enforce laws legally passed by the U.S. Congress.</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C.   By his deliberate actions encouraged parents of thousands of children in Central America to send their children,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often unaccompanied by adults, across the U.S. border and then asking for billions of taxpayer dollars to care for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these children.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D.   Ordered the Border Patrol and Department of Homeland Security to place thousands of these children on buses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or planes and dumping them in communities around the country; often without any prior notifications to the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local elected officials in these communities.</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E.   Allowed the TSA to let these children, as well as possible teenage gang members and unidentified to fly in U.S.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Airlines at taxpayer expense without proper identification re.red by Federal law.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F.   Has refused to respond to lawful requests by Governors of the southern Border States to close the Southern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border to any further illegal immigration and has created a severe financial crisis for Border States and other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states in order to advance his own political agenda.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lastRenderedPageBreak/>
        <w:t xml:space="preserve">G.   Has ordered the release of thousands of illegal aliens who have been convicted of serious crimes in the U.S. to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be released and stay in the country after they have served their sentences. This violates the re.rements of Federal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law that such people be immediately deported.</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H.   Ordered the immediate release of approximately 68,000 other criminals in Federal prisons that have been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convicted of drug offenses. These actions endanger the lives and property of honest and law abiding American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citizens that the President is legally and constitutionally re.red to protect.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I.   Has authorized the IRS, HHS, BATF, DHS, and EPA to propose new regulations not authorized by Congress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that will adversely affect the rights of Americans protected by the First, Second, Fourth, and Fifth Amendments </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to the Constitution.</w:t>
      </w:r>
    </w:p>
    <w:p w:rsidR="00E52099" w:rsidRPr="00E52099" w:rsidRDefault="00E52099" w:rsidP="00E52099">
      <w:pPr>
        <w:rPr>
          <w:rFonts w:ascii="Times New Roman" w:hAnsi="Times New Roman"/>
          <w:sz w:val="24"/>
          <w:szCs w:val="24"/>
        </w:rPr>
      </w:pPr>
      <w:r w:rsidRPr="00E52099">
        <w:rPr>
          <w:rFonts w:ascii="Times New Roman" w:hAnsi="Times New Roman"/>
          <w:sz w:val="24"/>
          <w:szCs w:val="24"/>
        </w:rPr>
        <w:t xml:space="preserve">               </w:t>
      </w:r>
    </w:p>
    <w:p w:rsidR="00E52099" w:rsidRDefault="00E52099" w:rsidP="00E52099">
      <w:pPr>
        <w:rPr>
          <w:sz w:val="24"/>
          <w:szCs w:val="24"/>
        </w:rPr>
      </w:pPr>
    </w:p>
    <w:p w:rsidR="00E52099" w:rsidRDefault="00E52099" w:rsidP="00E52099"/>
    <w:p w:rsidR="00E52099" w:rsidRPr="001362B6" w:rsidRDefault="00E52099" w:rsidP="00E52099">
      <w:pPr>
        <w:pStyle w:val="Standard"/>
        <w:rPr>
          <w:rFonts w:ascii="Times New Roman" w:hAnsi="Times New Roman" w:cs="Times New Roman"/>
        </w:rPr>
      </w:pPr>
    </w:p>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E52099" w:rsidRDefault="00E52099" w:rsidP="00E52099"/>
    <w:p w:rsidR="006718E7" w:rsidRDefault="00E52099" w:rsidP="006718E7">
      <w:r>
        <w:t>.</w:t>
      </w:r>
    </w:p>
    <w:p w:rsidR="006718E7" w:rsidRDefault="006718E7" w:rsidP="006718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6718E7" w:rsidRDefault="006718E7" w:rsidP="006718E7">
      <w:pPr>
        <w:rPr>
          <w:sz w:val="24"/>
          <w:szCs w:val="24"/>
        </w:rPr>
      </w:pPr>
    </w:p>
    <w:p w:rsidR="006718E7" w:rsidRDefault="001B0919" w:rsidP="006718E7">
      <w:hyperlink r:id="rId1186" w:history="1">
        <w:r w:rsidR="006718E7" w:rsidRPr="006C1390">
          <w:rPr>
            <w:rStyle w:val="Hyperlink"/>
          </w:rPr>
          <w:t>http://www.nationallibertyalliance.org/sites/default/files/write_quo_warranto_0.pdf</w:t>
        </w:r>
      </w:hyperlink>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 w:rsidR="006718E7" w:rsidRDefault="006718E7" w:rsidP="006718E7">
      <w:pPr>
        <w:spacing w:line="240" w:lineRule="auto"/>
        <w:rPr>
          <w:rFonts w:ascii="Times New Roman" w:hAnsi="Times New Roman"/>
          <w:sz w:val="24"/>
          <w:szCs w:val="24"/>
        </w:rPr>
      </w:pPr>
    </w:p>
    <w:p w:rsidR="006718E7" w:rsidRDefault="006718E7" w:rsidP="006718E7">
      <w:pPr>
        <w:spacing w:line="240" w:lineRule="auto"/>
        <w:rPr>
          <w:rFonts w:ascii="Times New Roman" w:hAnsi="Times New Roman"/>
          <w:sz w:val="24"/>
          <w:szCs w:val="24"/>
        </w:rPr>
      </w:pPr>
    </w:p>
    <w:p w:rsidR="006718E7" w:rsidRDefault="006718E7" w:rsidP="006718E7">
      <w:pPr>
        <w:spacing w:line="240" w:lineRule="auto"/>
        <w:rPr>
          <w:rFonts w:ascii="Times New Roman" w:hAnsi="Times New Roman"/>
          <w:sz w:val="24"/>
          <w:szCs w:val="24"/>
        </w:rPr>
      </w:pPr>
    </w:p>
    <w:p w:rsidR="006718E7" w:rsidRDefault="006718E7" w:rsidP="006718E7">
      <w:pPr>
        <w:spacing w:line="240" w:lineRule="auto"/>
        <w:rPr>
          <w:rFonts w:ascii="Times New Roman" w:hAnsi="Times New Roman"/>
          <w:sz w:val="24"/>
          <w:szCs w:val="24"/>
        </w:rPr>
      </w:pPr>
    </w:p>
    <w:p w:rsidR="006718E7" w:rsidRDefault="006718E7" w:rsidP="006718E7">
      <w:pPr>
        <w:spacing w:line="240" w:lineRule="auto"/>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377857" w:rsidRDefault="00377857" w:rsidP="00377857">
      <w:pPr>
        <w:rPr>
          <w:rFonts w:ascii="Times New Roman" w:hAnsi="Times New Roman"/>
          <w:sz w:val="24"/>
          <w:szCs w:val="24"/>
        </w:rPr>
      </w:pPr>
    </w:p>
    <w:p w:rsidR="00377857" w:rsidRDefault="00377857" w:rsidP="00377857">
      <w:pPr>
        <w:rPr>
          <w:rFonts w:ascii="Times New Roman" w:hAnsi="Times New Roman"/>
          <w:sz w:val="24"/>
          <w:szCs w:val="24"/>
        </w:rPr>
      </w:pPr>
    </w:p>
    <w:p w:rsidR="00377857" w:rsidRDefault="00377857" w:rsidP="00377857">
      <w:pPr>
        <w:rPr>
          <w:rFonts w:ascii="Times New Roman" w:hAnsi="Times New Roman"/>
          <w:sz w:val="24"/>
          <w:szCs w:val="24"/>
        </w:rPr>
      </w:pPr>
    </w:p>
    <w:p w:rsidR="00377857" w:rsidRDefault="00377857" w:rsidP="00377857">
      <w:pPr>
        <w:rPr>
          <w:rFonts w:ascii="Times New Roman" w:hAnsi="Times New Roman"/>
          <w:sz w:val="24"/>
          <w:szCs w:val="24"/>
        </w:rPr>
      </w:pPr>
    </w:p>
    <w:p w:rsidR="00D66E34" w:rsidRPr="00762CE5" w:rsidRDefault="00D66E34" w:rsidP="00D66E34">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D66E34" w:rsidRPr="00762CE5" w:rsidRDefault="00D66E34" w:rsidP="00D66E34">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D66E34" w:rsidRDefault="00D66E34" w:rsidP="00D66E34">
      <w:pPr>
        <w:rPr>
          <w:b/>
        </w:rPr>
      </w:pPr>
    </w:p>
    <w:p w:rsidR="00D66E34" w:rsidRDefault="00D66E34" w:rsidP="00D66E34">
      <w:pPr>
        <w:rPr>
          <w:rFonts w:ascii="Times New Roman" w:hAnsi="Times New Roman"/>
          <w:b/>
          <w:sz w:val="24"/>
          <w:szCs w:val="24"/>
        </w:rPr>
      </w:pPr>
      <w:r w:rsidRPr="00A920AA">
        <w:rPr>
          <w:rFonts w:ascii="Times New Roman" w:hAnsi="Times New Roman"/>
          <w:b/>
          <w:sz w:val="24"/>
          <w:szCs w:val="24"/>
        </w:rPr>
        <w:t xml:space="preserve">    IN T</w:t>
      </w:r>
      <w:r>
        <w:rPr>
          <w:rFonts w:ascii="Times New Roman" w:hAnsi="Times New Roman"/>
          <w:b/>
          <w:sz w:val="24"/>
          <w:szCs w:val="24"/>
        </w:rPr>
        <w:t xml:space="preserve">HE UNITED STATES DISTRICT COURT                                                                     </w:t>
      </w:r>
    </w:p>
    <w:p w:rsidR="00D66E34" w:rsidRPr="00A018DF" w:rsidRDefault="00D66E34" w:rsidP="00D66E34">
      <w:pPr>
        <w:rPr>
          <w:rFonts w:ascii="Times New Roman" w:hAnsi="Times New Roman"/>
          <w:b/>
          <w:sz w:val="24"/>
          <w:szCs w:val="24"/>
        </w:rPr>
      </w:pPr>
      <w:r w:rsidRPr="00A920AA">
        <w:rPr>
          <w:rFonts w:ascii="Times New Roman" w:hAnsi="Times New Roman"/>
          <w:b/>
          <w:sz w:val="24"/>
          <w:szCs w:val="24"/>
        </w:rPr>
        <w:t>F</w:t>
      </w:r>
      <w:r>
        <w:rPr>
          <w:rFonts w:ascii="Times New Roman" w:hAnsi="Times New Roman"/>
          <w:b/>
          <w:sz w:val="24"/>
          <w:szCs w:val="24"/>
        </w:rPr>
        <w:t>OR THE DISTRICT OF COLUMBIA</w:t>
      </w:r>
    </w:p>
    <w:p w:rsidR="00D66E34" w:rsidRDefault="00D66E34" w:rsidP="00D66E34">
      <w:pPr>
        <w:rPr>
          <w:sz w:val="24"/>
          <w:szCs w:val="24"/>
        </w:rPr>
      </w:pPr>
    </w:p>
    <w:tbl>
      <w:tblPr>
        <w:tblW w:w="9630" w:type="dxa"/>
        <w:tblLayout w:type="fixed"/>
        <w:tblCellMar>
          <w:left w:w="10" w:type="dxa"/>
          <w:right w:w="10" w:type="dxa"/>
        </w:tblCellMar>
        <w:tblLook w:val="04A0" w:firstRow="1" w:lastRow="0" w:firstColumn="1" w:lastColumn="0" w:noHBand="0" w:noVBand="1"/>
      </w:tblPr>
      <w:tblGrid>
        <w:gridCol w:w="4769"/>
        <w:gridCol w:w="359"/>
        <w:gridCol w:w="4502"/>
      </w:tblGrid>
      <w:tr w:rsidR="00D66E34" w:rsidRPr="00FA6C2B" w:rsidTr="00D66E34">
        <w:trPr>
          <w:trHeight w:val="4140"/>
        </w:trPr>
        <w:tc>
          <w:tcPr>
            <w:tcW w:w="4769" w:type="dxa"/>
            <w:shd w:val="clear" w:color="auto" w:fill="auto"/>
            <w:tcMar>
              <w:top w:w="0" w:type="dxa"/>
              <w:left w:w="0" w:type="dxa"/>
              <w:bottom w:w="0" w:type="dxa"/>
              <w:right w:w="0" w:type="dxa"/>
            </w:tcMar>
          </w:tcPr>
          <w:p w:rsidR="00D66E34" w:rsidRPr="00FA6C2B" w:rsidRDefault="00D66E34" w:rsidP="00D66E34">
            <w:pPr>
              <w:rPr>
                <w:sz w:val="24"/>
                <w:szCs w:val="24"/>
              </w:rPr>
            </w:pPr>
          </w:p>
          <w:p w:rsidR="00D66E34" w:rsidRPr="00FA6C2B" w:rsidRDefault="00D66E34" w:rsidP="00D66E34">
            <w:pPr>
              <w:rPr>
                <w:sz w:val="24"/>
                <w:szCs w:val="24"/>
              </w:rPr>
            </w:pPr>
          </w:p>
          <w:tbl>
            <w:tblPr>
              <w:tblW w:w="8730" w:type="dxa"/>
              <w:tblInd w:w="270" w:type="dxa"/>
              <w:tblLayout w:type="fixed"/>
              <w:tblCellMar>
                <w:left w:w="10" w:type="dxa"/>
                <w:right w:w="10" w:type="dxa"/>
              </w:tblCellMar>
              <w:tblLook w:val="04A0" w:firstRow="1" w:lastRow="0" w:firstColumn="1" w:lastColumn="0" w:noHBand="0" w:noVBand="1"/>
            </w:tblPr>
            <w:tblGrid>
              <w:gridCol w:w="4409"/>
              <w:gridCol w:w="137"/>
              <w:gridCol w:w="4184"/>
            </w:tblGrid>
            <w:tr w:rsidR="00D66E34" w:rsidRPr="00FA6C2B" w:rsidTr="00D66E34">
              <w:trPr>
                <w:trHeight w:val="4050"/>
              </w:trPr>
              <w:tc>
                <w:tcPr>
                  <w:tcW w:w="4409" w:type="dxa"/>
                  <w:tcBorders>
                    <w:bottom w:val="single" w:sz="4" w:space="0" w:color="00000A"/>
                  </w:tcBorders>
                  <w:shd w:val="clear" w:color="auto" w:fill="auto"/>
                  <w:tcMar>
                    <w:top w:w="0" w:type="dxa"/>
                    <w:left w:w="0" w:type="dxa"/>
                    <w:bottom w:w="0" w:type="dxa"/>
                    <w:right w:w="0" w:type="dxa"/>
                  </w:tcMar>
                </w:tcPr>
                <w:p w:rsidR="00D66E34" w:rsidRDefault="00D66E34" w:rsidP="00D66E34">
                  <w:pPr>
                    <w:ind w:left="180"/>
                    <w:rPr>
                      <w:sz w:val="24"/>
                      <w:szCs w:val="24"/>
                    </w:rPr>
                  </w:pPr>
                </w:p>
                <w:p w:rsidR="00D66E34" w:rsidRDefault="00D66E34" w:rsidP="00D66E34">
                  <w:pPr>
                    <w:ind w:left="180"/>
                    <w:rPr>
                      <w:sz w:val="24"/>
                      <w:szCs w:val="24"/>
                    </w:rPr>
                  </w:pPr>
                </w:p>
                <w:p w:rsidR="00D66E34" w:rsidRPr="00C80FA3" w:rsidRDefault="00D66E34" w:rsidP="00D66E34">
                  <w:pPr>
                    <w:pBdr>
                      <w:left w:val="none" w:sz="0" w:space="2" w:color="auto"/>
                      <w:bottom w:val="none" w:sz="0" w:space="2" w:color="auto"/>
                      <w:right w:val="none" w:sz="0" w:space="2" w:color="auto"/>
                    </w:pBdr>
                    <w:tabs>
                      <w:tab w:val="left" w:pos="1500"/>
                    </w:tabs>
                    <w:rPr>
                      <w:sz w:val="24"/>
                      <w:szCs w:val="24"/>
                    </w:rPr>
                  </w:pPr>
                </w:p>
                <w:p w:rsidR="00D66E34" w:rsidRDefault="00D66E34" w:rsidP="00D66E34">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 xml:space="preserve">avis) Private Attorney </w:t>
                  </w:r>
                  <w:r>
                    <w:rPr>
                      <w:rFonts w:ascii="Times New Roman" w:hAnsi="Times New Roman" w:cs="Times New Roman"/>
                    </w:rPr>
                    <w:lastRenderedPageBreak/>
                    <w:t>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r>
                    <w:rPr>
                      <w:rFonts w:ascii="Times New Roman" w:hAnsi="Times New Roman" w:cs="Times New Roman"/>
                    </w:rPr>
                    <w:t xml:space="preserve">Plaintiff  Class Reprentative </w:t>
                  </w:r>
                </w:p>
                <w:p w:rsidR="00D66E34" w:rsidRDefault="00D66E34" w:rsidP="00D66E34">
                  <w:pPr>
                    <w:pStyle w:val="Standard"/>
                    <w:rPr>
                      <w:rFonts w:ascii="Times New Roman" w:hAnsi="Times New Roman" w:cs="Times New Roman"/>
                    </w:rPr>
                  </w:pPr>
                </w:p>
                <w:p w:rsidR="00D66E34" w:rsidRPr="00235B76" w:rsidRDefault="00D66E34" w:rsidP="00D66E34">
                  <w:pPr>
                    <w:pStyle w:val="Standard"/>
                    <w:rPr>
                      <w:rFonts w:ascii="Times New Roman" w:hAnsi="Times New Roman" w:cs="Times New Roman"/>
                      <w:color w:val="auto"/>
                    </w:rPr>
                  </w:pPr>
                  <w:r>
                    <w:rPr>
                      <w:rFonts w:ascii="Times New Roman" w:hAnsi="Times New Roman" w:cs="Times New Roman"/>
                    </w:rPr>
                    <w:t xml:space="preserve"> CLAIMANT </w:t>
                  </w:r>
                </w:p>
                <w:p w:rsidR="00D66E34" w:rsidRDefault="00D66E34" w:rsidP="00D66E34">
                  <w:pPr>
                    <w:pStyle w:val="Standard"/>
                    <w:rPr>
                      <w:rFonts w:ascii="Times New Roman" w:hAnsi="Times New Roman" w:cs="Times New Roman"/>
                      <w:color w:val="auto"/>
                    </w:rPr>
                  </w:pPr>
                </w:p>
                <w:p w:rsidR="00D66E34" w:rsidRDefault="00D66E34" w:rsidP="00D66E34">
                  <w:pPr>
                    <w:pStyle w:val="Standard"/>
                    <w:rPr>
                      <w:rFonts w:ascii="Times New Roman" w:hAnsi="Times New Roman" w:cs="Times New Roman"/>
                      <w:color w:val="auto"/>
                    </w:rPr>
                  </w:pPr>
                  <w:r>
                    <w:rPr>
                      <w:rFonts w:ascii="Times New Roman" w:hAnsi="Times New Roman" w:cs="Times New Roman"/>
                      <w:color w:val="auto"/>
                    </w:rPr>
                    <w:t xml:space="preserve">AND </w:t>
                  </w:r>
                </w:p>
                <w:p w:rsidR="00D66E34" w:rsidRDefault="00D66E34" w:rsidP="00D66E34">
                  <w:pPr>
                    <w:pStyle w:val="Standard"/>
                    <w:rPr>
                      <w:rFonts w:ascii="Times New Roman" w:hAnsi="Times New Roman" w:cs="Times New Roman"/>
                      <w:color w:val="auto"/>
                    </w:rPr>
                  </w:pPr>
                </w:p>
                <w:p w:rsidR="00D66E34" w:rsidRPr="00235B76" w:rsidRDefault="00D66E34" w:rsidP="00D66E34">
                  <w:pPr>
                    <w:pStyle w:val="Standard"/>
                    <w:rPr>
                      <w:rFonts w:ascii="Times New Roman" w:hAnsi="Times New Roman" w:cs="Times New Roman"/>
                      <w:color w:val="auto"/>
                    </w:rPr>
                  </w:pPr>
                  <w:r>
                    <w:rPr>
                      <w:rFonts w:ascii="Times New Roman" w:hAnsi="Times New Roman" w:cs="Times New Roman"/>
                      <w:color w:val="auto"/>
                    </w:rPr>
                    <w:t>INTERVENOR and Petitioner</w:t>
                  </w: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rPr>
                  </w:pPr>
                </w:p>
                <w:p w:rsidR="00D66E34" w:rsidRDefault="00D66E34" w:rsidP="00D66E34">
                  <w:pPr>
                    <w:pStyle w:val="Standard"/>
                    <w:rPr>
                      <w:rFonts w:ascii="Times New Roman" w:hAnsi="Times New Roman" w:cs="Times New Roman"/>
                      <w:color w:val="auto"/>
                    </w:rPr>
                  </w:pPr>
                </w:p>
                <w:p w:rsidR="00D66E34" w:rsidRDefault="00D66E34" w:rsidP="00D66E34">
                  <w:pPr>
                    <w:pStyle w:val="Standard"/>
                    <w:rPr>
                      <w:rFonts w:ascii="Times New Roman" w:hAnsi="Times New Roman" w:cs="Times New Roman"/>
                      <w:color w:val="auto"/>
                    </w:rPr>
                  </w:pPr>
                  <w:r>
                    <w:rPr>
                      <w:rFonts w:ascii="Times New Roman" w:hAnsi="Times New Roman" w:cs="Times New Roman"/>
                      <w:color w:val="auto"/>
                    </w:rPr>
                    <w:t xml:space="preserve">VS. </w:t>
                  </w:r>
                </w:p>
                <w:p w:rsidR="00D66E34" w:rsidRDefault="00D66E34" w:rsidP="00D66E34">
                  <w:pPr>
                    <w:pStyle w:val="Standard"/>
                    <w:rPr>
                      <w:rFonts w:ascii="Times New Roman" w:hAnsi="Times New Roman" w:cs="Times New Roman"/>
                      <w:color w:val="auto"/>
                    </w:rPr>
                  </w:pPr>
                </w:p>
                <w:p w:rsidR="00D66E34" w:rsidRDefault="00D66E34" w:rsidP="00D66E34">
                  <w:pPr>
                    <w:pStyle w:val="Standard"/>
                    <w:rPr>
                      <w:rFonts w:ascii="Times New Roman" w:hAnsi="Times New Roman" w:cs="Times New Roman"/>
                      <w:color w:val="auto"/>
                    </w:rPr>
                  </w:pPr>
                </w:p>
                <w:p w:rsidR="00D66E34" w:rsidRDefault="00D66E34" w:rsidP="00D66E34">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D66E34" w:rsidRDefault="00D66E34" w:rsidP="00D66E34">
                  <w:pPr>
                    <w:pStyle w:val="Standard"/>
                    <w:tabs>
                      <w:tab w:val="left" w:pos="720"/>
                    </w:tabs>
                    <w:rPr>
                      <w:rFonts w:ascii="Times New Roman" w:hAnsi="Times New Roman" w:cs="Times New Roman"/>
                      <w:color w:val="auto"/>
                    </w:rPr>
                  </w:pPr>
                </w:p>
                <w:p w:rsidR="00D66E34" w:rsidRDefault="00D66E34" w:rsidP="00D66E34">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w:t>
                  </w:r>
                </w:p>
                <w:p w:rsidR="00D66E34" w:rsidRDefault="00D66E34" w:rsidP="00D66E34">
                  <w:pPr>
                    <w:pStyle w:val="Standard"/>
                    <w:tabs>
                      <w:tab w:val="left" w:pos="720"/>
                    </w:tabs>
                    <w:rPr>
                      <w:rFonts w:ascii="Times New Roman" w:hAnsi="Times New Roman" w:cs="Times New Roman"/>
                      <w:color w:val="auto"/>
                    </w:rPr>
                  </w:pPr>
                </w:p>
                <w:p w:rsidR="00D66E34" w:rsidRDefault="00D66E34" w:rsidP="00D66E34">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D66E34" w:rsidRDefault="00D66E34" w:rsidP="00D66E34">
                  <w:pPr>
                    <w:pStyle w:val="Standard"/>
                    <w:tabs>
                      <w:tab w:val="left" w:pos="720"/>
                    </w:tabs>
                    <w:rPr>
                      <w:rFonts w:ascii="Times New Roman" w:hAnsi="Times New Roman" w:cs="Times New Roman"/>
                      <w:color w:val="auto"/>
                    </w:rPr>
                  </w:pPr>
                </w:p>
                <w:p w:rsidR="00D66E34" w:rsidRPr="00914874" w:rsidRDefault="00D66E34" w:rsidP="00D66E34">
                  <w:pPr>
                    <w:pStyle w:val="Standard"/>
                    <w:tabs>
                      <w:tab w:val="left" w:pos="720"/>
                    </w:tabs>
                    <w:rPr>
                      <w:rFonts w:ascii="Times New Roman" w:hAnsi="Times New Roman" w:cs="Times New Roman"/>
                      <w:color w:val="auto"/>
                    </w:rPr>
                  </w:pPr>
                </w:p>
                <w:p w:rsidR="00D66E34" w:rsidRPr="00914874" w:rsidRDefault="00D66E34" w:rsidP="00D66E34">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D66E34" w:rsidRPr="00914874" w:rsidRDefault="00D66E34" w:rsidP="00D66E34">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D66E34" w:rsidRDefault="00D66E34" w:rsidP="00D66E34">
                  <w:pPr>
                    <w:pStyle w:val="Standard"/>
                    <w:rPr>
                      <w:rFonts w:ascii="Times New Roman" w:hAnsi="Times New Roman" w:cs="Times New Roman"/>
                      <w:color w:val="auto"/>
                    </w:rPr>
                  </w:pPr>
                  <w:r w:rsidRPr="00914874">
                    <w:rPr>
                      <w:rFonts w:ascii="Times New Roman" w:hAnsi="Times New Roman" w:cs="Times New Roman"/>
                      <w:color w:val="auto"/>
                    </w:rPr>
                    <w:t>Washington, D.C.20530-0001,</w:t>
                  </w:r>
                </w:p>
                <w:p w:rsidR="00D66E34" w:rsidRPr="00FA6C2B" w:rsidRDefault="00D66E34" w:rsidP="00D66E34">
                  <w:pPr>
                    <w:pStyle w:val="Standard"/>
                    <w:rPr>
                      <w:color w:val="333333"/>
                    </w:rPr>
                  </w:pPr>
                </w:p>
              </w:tc>
              <w:tc>
                <w:tcPr>
                  <w:tcW w:w="137" w:type="dxa"/>
                  <w:shd w:val="clear" w:color="auto" w:fill="auto"/>
                  <w:tcMar>
                    <w:top w:w="0" w:type="dxa"/>
                    <w:left w:w="0" w:type="dxa"/>
                    <w:bottom w:w="0" w:type="dxa"/>
                    <w:right w:w="0" w:type="dxa"/>
                  </w:tcMar>
                </w:tcPr>
                <w:p w:rsidR="00D66E34" w:rsidRPr="00FA6C2B" w:rsidRDefault="00D66E34" w:rsidP="00D66E34">
                  <w:pPr>
                    <w:rPr>
                      <w:sz w:val="24"/>
                      <w:szCs w:val="24"/>
                    </w:rPr>
                  </w:pPr>
                </w:p>
              </w:tc>
              <w:tc>
                <w:tcPr>
                  <w:tcW w:w="4184" w:type="dxa"/>
                  <w:shd w:val="clear" w:color="auto" w:fill="auto"/>
                  <w:tcMar>
                    <w:top w:w="0" w:type="dxa"/>
                    <w:left w:w="0" w:type="dxa"/>
                    <w:bottom w:w="0" w:type="dxa"/>
                    <w:right w:w="0" w:type="dxa"/>
                  </w:tcMar>
                </w:tcPr>
                <w:p w:rsidR="00D66E34" w:rsidRPr="00FA6C2B" w:rsidRDefault="00D66E34" w:rsidP="00D66E34">
                  <w:pPr>
                    <w:rPr>
                      <w:sz w:val="24"/>
                      <w:szCs w:val="24"/>
                    </w:rPr>
                  </w:pPr>
                  <w:r w:rsidRPr="00FA6C2B">
                    <w:rPr>
                      <w:sz w:val="24"/>
                      <w:szCs w:val="24"/>
                    </w:rPr>
                    <w:t>CASE No.</w:t>
                  </w:r>
                </w:p>
                <w:p w:rsidR="00D66E34" w:rsidRPr="00FA6C2B" w:rsidRDefault="00D66E34" w:rsidP="00D66E34">
                  <w:pPr>
                    <w:rPr>
                      <w:sz w:val="24"/>
                      <w:szCs w:val="24"/>
                    </w:rPr>
                  </w:pPr>
                </w:p>
                <w:p w:rsidR="00D66E34" w:rsidRPr="00FA6C2B" w:rsidRDefault="00D66E34" w:rsidP="00D66E34">
                  <w:pPr>
                    <w:rPr>
                      <w:sz w:val="24"/>
                      <w:szCs w:val="24"/>
                    </w:rPr>
                  </w:pPr>
                  <w:r w:rsidRPr="00FA6C2B">
                    <w:rPr>
                      <w:sz w:val="24"/>
                      <w:szCs w:val="24"/>
                    </w:rPr>
                    <w:t>EX-PARTE APPLICATION AND MOTON FOR TEMPORARY RESTRAINING ORDER RE PRELIMINARY AND PERMANENT INJUNCTION</w:t>
                  </w: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r w:rsidRPr="00FA6C2B">
                    <w:rPr>
                      <w:sz w:val="24"/>
                      <w:szCs w:val="24"/>
                    </w:rPr>
                    <w:t>Date: __TBA_</w:t>
                  </w: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r w:rsidRPr="00FA6C2B">
                    <w:rPr>
                      <w:sz w:val="24"/>
                      <w:szCs w:val="24"/>
                    </w:rPr>
                    <w:t>Time:     TBA</w:t>
                  </w: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r w:rsidRPr="00FA6C2B">
                    <w:rPr>
                      <w:sz w:val="24"/>
                      <w:szCs w:val="24"/>
                    </w:rPr>
                    <w:t>Dept:     TBA</w:t>
                  </w: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r w:rsidRPr="00FA6C2B">
                    <w:rPr>
                      <w:sz w:val="24"/>
                      <w:szCs w:val="24"/>
                    </w:rPr>
                    <w:t>FILED CONCURRENTLY WITH THE COMPLAINTANT VERIFIED CRIMINAL COMPLAINT</w:t>
                  </w:r>
                </w:p>
              </w:tc>
            </w:tr>
          </w:tbl>
          <w:p w:rsidR="00D66E34" w:rsidRPr="00FA6C2B" w:rsidRDefault="00D66E34" w:rsidP="00D66E34">
            <w:pPr>
              <w:rPr>
                <w:sz w:val="24"/>
                <w:szCs w:val="24"/>
              </w:rPr>
            </w:pPr>
          </w:p>
        </w:tc>
        <w:tc>
          <w:tcPr>
            <w:tcW w:w="359" w:type="dxa"/>
            <w:shd w:val="clear" w:color="auto" w:fill="auto"/>
            <w:tcMar>
              <w:top w:w="0" w:type="dxa"/>
              <w:left w:w="0" w:type="dxa"/>
              <w:bottom w:w="0" w:type="dxa"/>
              <w:right w:w="0" w:type="dxa"/>
            </w:tcMar>
          </w:tcPr>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p w:rsidR="00D66E34" w:rsidRPr="00FA6C2B" w:rsidRDefault="00D66E34" w:rsidP="00D66E34">
            <w:pPr>
              <w:rPr>
                <w:sz w:val="24"/>
                <w:szCs w:val="24"/>
              </w:rPr>
            </w:pPr>
          </w:p>
        </w:tc>
        <w:tc>
          <w:tcPr>
            <w:tcW w:w="4502" w:type="dxa"/>
            <w:shd w:val="clear" w:color="auto" w:fill="auto"/>
            <w:tcMar>
              <w:top w:w="0" w:type="dxa"/>
              <w:left w:w="0" w:type="dxa"/>
              <w:bottom w:w="0" w:type="dxa"/>
              <w:right w:w="0" w:type="dxa"/>
            </w:tcMar>
          </w:tcPr>
          <w:p w:rsidR="00D66E34" w:rsidRPr="00FA6C2B" w:rsidRDefault="00D66E34" w:rsidP="00D66E34">
            <w:pPr>
              <w:ind w:right="270"/>
              <w:rPr>
                <w:sz w:val="24"/>
                <w:szCs w:val="24"/>
              </w:rPr>
            </w:pPr>
          </w:p>
          <w:p w:rsidR="00D66E34" w:rsidRPr="00FA6C2B" w:rsidRDefault="00D66E34" w:rsidP="00D66E34">
            <w:pPr>
              <w:ind w:right="270"/>
              <w:rPr>
                <w:sz w:val="24"/>
                <w:szCs w:val="24"/>
              </w:rPr>
            </w:pPr>
          </w:p>
          <w:tbl>
            <w:tblPr>
              <w:tblW w:w="4151" w:type="dxa"/>
              <w:tblLayout w:type="fixed"/>
              <w:tblCellMar>
                <w:left w:w="10" w:type="dxa"/>
                <w:right w:w="10" w:type="dxa"/>
              </w:tblCellMar>
              <w:tblLook w:val="04A0" w:firstRow="1" w:lastRow="0" w:firstColumn="1" w:lastColumn="0" w:noHBand="0" w:noVBand="1"/>
            </w:tblPr>
            <w:tblGrid>
              <w:gridCol w:w="4151"/>
            </w:tblGrid>
            <w:tr w:rsidR="00D66E34" w:rsidRPr="00FA6C2B" w:rsidTr="00D66E34">
              <w:trPr>
                <w:trHeight w:val="227"/>
              </w:trPr>
              <w:tc>
                <w:tcPr>
                  <w:tcW w:w="4151" w:type="dxa"/>
                  <w:shd w:val="clear" w:color="auto" w:fill="auto"/>
                  <w:tcMar>
                    <w:top w:w="0" w:type="dxa"/>
                    <w:left w:w="108" w:type="dxa"/>
                    <w:bottom w:w="0" w:type="dxa"/>
                    <w:right w:w="108" w:type="dxa"/>
                  </w:tcMar>
                </w:tcPr>
                <w:p w:rsidR="00D66E34" w:rsidRPr="00FA6C2B" w:rsidRDefault="00D66E34" w:rsidP="00D66E34">
                  <w:pPr>
                    <w:ind w:right="270"/>
                    <w:rPr>
                      <w:sz w:val="24"/>
                      <w:szCs w:val="24"/>
                    </w:rPr>
                  </w:pPr>
                </w:p>
                <w:p w:rsidR="00D66E34" w:rsidRPr="00FA6C2B" w:rsidRDefault="00D66E34" w:rsidP="00D66E34">
                  <w:pPr>
                    <w:ind w:right="270"/>
                    <w:rPr>
                      <w:sz w:val="24"/>
                      <w:szCs w:val="24"/>
                    </w:rPr>
                  </w:pPr>
                </w:p>
              </w:tc>
            </w:tr>
          </w:tbl>
          <w:p w:rsidR="00D66E34" w:rsidRPr="00C80FA3" w:rsidRDefault="00D66E34" w:rsidP="00D66E34">
            <w:pPr>
              <w:pStyle w:val="SingleSpacing"/>
              <w:spacing w:line="240" w:lineRule="auto"/>
              <w:rPr>
                <w:rFonts w:ascii="Times New Roman" w:hAnsi="Times New Roman" w:cs="Times New Roman"/>
              </w:rPr>
            </w:pPr>
            <w:r w:rsidRPr="00C80FA3">
              <w:rPr>
                <w:rFonts w:ascii="Times New Roman" w:hAnsi="Times New Roman" w:cs="Times New Roman"/>
              </w:rPr>
              <w:t xml:space="preserve">CASE No. </w:t>
            </w:r>
            <w:r>
              <w:rPr>
                <w:rFonts w:ascii="Times New Roman" w:hAnsi="Times New Roman" w:cs="Times New Roman"/>
              </w:rPr>
              <w:t>__________________</w:t>
            </w:r>
          </w:p>
          <w:p w:rsidR="00D66E34" w:rsidRDefault="00D66E34" w:rsidP="00D66E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0"/>
              <w:rPr>
                <w:b/>
                <w:bCs/>
                <w:sz w:val="32"/>
                <w:szCs w:val="32"/>
              </w:rPr>
            </w:pPr>
          </w:p>
          <w:p w:rsidR="00D66E34" w:rsidRPr="00E971A6" w:rsidRDefault="00D66E34" w:rsidP="00D66E34">
            <w:pPr>
              <w:ind w:right="270"/>
              <w:rPr>
                <w:rFonts w:ascii="Times New Roman" w:hAnsi="Times New Roman"/>
                <w:b/>
                <w:sz w:val="24"/>
                <w:szCs w:val="24"/>
              </w:rPr>
            </w:pPr>
            <w:r w:rsidRPr="00E971A6">
              <w:rPr>
                <w:rFonts w:ascii="Times New Roman" w:hAnsi="Times New Roman"/>
                <w:b/>
                <w:sz w:val="24"/>
                <w:szCs w:val="24"/>
              </w:rPr>
              <w:t>INTERVENING PLAINTIFFS</w:t>
            </w:r>
          </w:p>
          <w:p w:rsidR="00D66E34" w:rsidRPr="00FA6C2B" w:rsidRDefault="00D66E34" w:rsidP="00D66E34">
            <w:pPr>
              <w:ind w:right="270"/>
              <w:rPr>
                <w:b/>
                <w:sz w:val="24"/>
                <w:szCs w:val="24"/>
              </w:rPr>
            </w:pPr>
            <w:r w:rsidRPr="00E971A6">
              <w:rPr>
                <w:rFonts w:ascii="Times New Roman" w:hAnsi="Times New Roman"/>
                <w:b/>
                <w:sz w:val="24"/>
                <w:szCs w:val="24"/>
              </w:rPr>
              <w:t xml:space="preserve">AND/OR PETITIONERS NOTICE OF FORFEITURE OF PROPERTY PURSUANT TO  </w:t>
            </w:r>
            <w:r w:rsidRPr="00E971A6">
              <w:rPr>
                <w:rFonts w:ascii="Times New Roman" w:hAnsi="Times New Roman"/>
                <w:b/>
                <w:bCs/>
                <w:sz w:val="24"/>
                <w:szCs w:val="24"/>
              </w:rPr>
              <w:t xml:space="preserve">18 U.S.C. 1963d </w:t>
            </w:r>
          </w:p>
          <w:p w:rsidR="00D66E34" w:rsidRPr="001362B6" w:rsidRDefault="00D66E34" w:rsidP="00D66E34">
            <w:pPr>
              <w:pStyle w:val="SingleSpacing"/>
              <w:spacing w:line="240" w:lineRule="auto"/>
              <w:rPr>
                <w:rFonts w:ascii="Times New Roman" w:hAnsi="Times New Roman" w:cs="Times New Roman"/>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 xml:space="preserve">DATE:  </w:t>
            </w:r>
            <w:r w:rsidRPr="001362B6">
              <w:rPr>
                <w:rFonts w:ascii="Times New Roman" w:hAnsi="Times New Roman" w:cs="Times New Roman"/>
              </w:rPr>
              <w:t>TBA</w:t>
            </w:r>
          </w:p>
          <w:p w:rsidR="00D66E34"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TIME:</w:t>
            </w:r>
            <w:r w:rsidRPr="001362B6">
              <w:rPr>
                <w:rFonts w:ascii="Times New Roman" w:hAnsi="Times New Roman" w:cs="Times New Roman"/>
              </w:rPr>
              <w:t>TBA</w:t>
            </w:r>
          </w:p>
          <w:p w:rsidR="00D66E34"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DEPART:</w:t>
            </w:r>
            <w:r w:rsidRPr="001362B6">
              <w:rPr>
                <w:rFonts w:ascii="Times New Roman" w:hAnsi="Times New Roman" w:cs="Times New Roman"/>
              </w:rPr>
              <w:t>333 Constitution NW</w:t>
            </w: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rPr>
              <w:t xml:space="preserve">                         Washington DC</w:t>
            </w: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rPr>
              <w:t xml:space="preserve">                        Court Room #2</w:t>
            </w:r>
          </w:p>
          <w:p w:rsidR="00D66E34" w:rsidRDefault="00D66E34" w:rsidP="00D66E34">
            <w:pPr>
              <w:pStyle w:val="Standard"/>
              <w:rPr>
                <w:rFonts w:ascii="Times New Roman" w:hAnsi="Times New Roman" w:cs="Times New Roman"/>
                <w:b/>
              </w:rPr>
            </w:pPr>
          </w:p>
          <w:p w:rsidR="00D66E34" w:rsidRPr="001362B6" w:rsidRDefault="00D66E34" w:rsidP="00D66E34">
            <w:pPr>
              <w:pStyle w:val="Standard"/>
              <w:rPr>
                <w:rFonts w:ascii="Times New Roman" w:hAnsi="Times New Roman" w:cs="Times New Roman"/>
              </w:rPr>
            </w:pPr>
            <w:r w:rsidRPr="001362B6">
              <w:rPr>
                <w:rFonts w:ascii="Times New Roman" w:hAnsi="Times New Roman" w:cs="Times New Roman"/>
                <w:b/>
              </w:rPr>
              <w:t>TRIAL DATE</w:t>
            </w:r>
            <w:r w:rsidRPr="001362B6">
              <w:rPr>
                <w:rFonts w:ascii="Times New Roman" w:hAnsi="Times New Roman" w:cs="Times New Roman"/>
              </w:rPr>
              <w:t>: NONE SET</w:t>
            </w:r>
          </w:p>
          <w:p w:rsidR="00D66E34" w:rsidRPr="00FA6C2B" w:rsidRDefault="00D66E34" w:rsidP="00D66E34">
            <w:pPr>
              <w:ind w:right="270"/>
              <w:rPr>
                <w:b/>
                <w:bCs/>
                <w:sz w:val="24"/>
                <w:szCs w:val="24"/>
              </w:rPr>
            </w:pPr>
          </w:p>
          <w:p w:rsidR="00D66E34" w:rsidRPr="00FA6C2B" w:rsidRDefault="00D66E34" w:rsidP="00D66E34">
            <w:pPr>
              <w:ind w:right="270"/>
              <w:rPr>
                <w:sz w:val="24"/>
                <w:szCs w:val="24"/>
              </w:rPr>
            </w:pPr>
          </w:p>
          <w:p w:rsidR="00D66E34" w:rsidRPr="00FA6C2B" w:rsidRDefault="00D66E34" w:rsidP="00D66E34">
            <w:pPr>
              <w:pStyle w:val="SingleSpacing"/>
              <w:spacing w:line="240" w:lineRule="auto"/>
              <w:ind w:right="270"/>
              <w:rPr>
                <w:rFonts w:ascii="Times New Roman" w:hAnsi="Times New Roman"/>
              </w:rPr>
            </w:pPr>
          </w:p>
          <w:p w:rsidR="00D66E34" w:rsidRPr="00FA6C2B" w:rsidRDefault="00D66E34" w:rsidP="00D66E34">
            <w:pPr>
              <w:ind w:right="270"/>
              <w:rPr>
                <w:sz w:val="24"/>
                <w:szCs w:val="24"/>
              </w:rPr>
            </w:pPr>
          </w:p>
          <w:p w:rsidR="00D66E34" w:rsidRPr="00FA6C2B" w:rsidRDefault="00D66E34" w:rsidP="00D66E34">
            <w:pPr>
              <w:ind w:right="270"/>
              <w:rPr>
                <w:sz w:val="24"/>
                <w:szCs w:val="24"/>
              </w:rPr>
            </w:pPr>
          </w:p>
          <w:p w:rsidR="00D66E34" w:rsidRPr="00FA6C2B" w:rsidRDefault="00D66E34" w:rsidP="00D66E34">
            <w:pPr>
              <w:ind w:right="270"/>
              <w:rPr>
                <w:sz w:val="24"/>
                <w:szCs w:val="24"/>
              </w:rPr>
            </w:pPr>
          </w:p>
          <w:p w:rsidR="00D66E34" w:rsidRPr="00FA6C2B" w:rsidRDefault="00D66E34" w:rsidP="00D66E34">
            <w:pPr>
              <w:ind w:right="270"/>
              <w:rPr>
                <w:sz w:val="24"/>
                <w:szCs w:val="24"/>
              </w:rPr>
            </w:pPr>
          </w:p>
          <w:p w:rsidR="00D66E34" w:rsidRPr="00FA6C2B" w:rsidRDefault="00D66E34" w:rsidP="00D66E34">
            <w:pPr>
              <w:ind w:right="270"/>
              <w:rPr>
                <w:sz w:val="24"/>
                <w:szCs w:val="24"/>
              </w:rPr>
            </w:pPr>
          </w:p>
        </w:tc>
      </w:tr>
    </w:tbl>
    <w:p w:rsidR="00D66E34" w:rsidRDefault="00D66E34" w:rsidP="00D66E34">
      <w:pPr>
        <w:tabs>
          <w:tab w:val="left" w:pos="720"/>
        </w:tabs>
        <w:ind w:right="360"/>
        <w:rPr>
          <w:sz w:val="24"/>
          <w:szCs w:val="24"/>
        </w:rPr>
      </w:pPr>
    </w:p>
    <w:p w:rsidR="00D66E34" w:rsidRPr="00FA6C2B" w:rsidRDefault="00D66E34" w:rsidP="00D66E34">
      <w:pPr>
        <w:rPr>
          <w:sz w:val="24"/>
          <w:szCs w:val="24"/>
        </w:rPr>
      </w:pPr>
    </w:p>
    <w:p w:rsidR="00D66E34" w:rsidRPr="00C80FA3" w:rsidRDefault="00D66E34" w:rsidP="00D66E34">
      <w:pPr>
        <w:pBdr>
          <w:left w:val="none" w:sz="0" w:space="2" w:color="auto"/>
          <w:bottom w:val="none" w:sz="0" w:space="2" w:color="auto"/>
          <w:right w:val="none" w:sz="0" w:space="2" w:color="auto"/>
        </w:pBdr>
        <w:tabs>
          <w:tab w:val="left" w:pos="1500"/>
        </w:tabs>
        <w:rPr>
          <w:sz w:val="24"/>
          <w:szCs w:val="24"/>
        </w:rPr>
      </w:pPr>
    </w:p>
    <w:p w:rsidR="00D66E34" w:rsidRDefault="00D66E34" w:rsidP="00D66E34">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(Crime Victims)Plaintiff  Class Reprentative  CLAIMANT </w:t>
      </w:r>
      <w:r>
        <w:rPr>
          <w:rFonts w:ascii="Times New Roman" w:hAnsi="Times New Roman" w:cs="Times New Roman"/>
          <w:color w:val="auto"/>
        </w:rPr>
        <w:t>AND INTERVENOR and Petitioner</w:t>
      </w:r>
      <w:r w:rsidRPr="001D6C6E">
        <w:rPr>
          <w:rFonts w:ascii="Times New Roman" w:hAnsi="Times New Roman" w:cs="Times New Roman"/>
        </w:rPr>
        <w:t>GIVE THIS NOTICE OF FORFEITURE OF PROPERTY PURSUANT TO 18 U..C.A. Section(S) 1963 seek the forfeiture of property as part of any sentence in accordance with the applicable statute.  The property subjects to forfeiture is more fully described as “all” Real property, including things growing on, affixed to, and found in land; and tangible and intangible personal property, including rights, privileges, interests, claims, and securities.  The United States will suffer immediate and irreparable injurg, lost, irreparable injury, and damage if Defenant is permitted to dispose of , or otherwise render unabilable, the property subject ot forfeiute.</w:t>
      </w:r>
    </w:p>
    <w:p w:rsidR="00D66E34" w:rsidRDefault="00D66E34" w:rsidP="00D66E34">
      <w:pPr>
        <w:tabs>
          <w:tab w:val="left" w:pos="720"/>
        </w:tabs>
        <w:rPr>
          <w:rFonts w:ascii="Times New Roman" w:hAnsi="Times New Roman"/>
          <w:sz w:val="24"/>
          <w:szCs w:val="24"/>
        </w:rPr>
      </w:pPr>
    </w:p>
    <w:p w:rsidR="00D66E34" w:rsidRPr="00C1356E" w:rsidRDefault="00D66E34" w:rsidP="00D66E34">
      <w:pPr>
        <w:tabs>
          <w:tab w:val="left" w:pos="720"/>
        </w:tabs>
        <w:rPr>
          <w:rFonts w:ascii="Times New Roman" w:hAnsi="Times New Roman"/>
          <w:sz w:val="24"/>
          <w:szCs w:val="24"/>
        </w:rPr>
      </w:pPr>
      <w:r w:rsidRPr="00C1356E">
        <w:rPr>
          <w:rFonts w:ascii="Times New Roman" w:hAnsi="Times New Roman"/>
          <w:sz w:val="24"/>
          <w:szCs w:val="24"/>
        </w:rPr>
        <w:t>I certify and/or Declare and/or state under penalty and perjury that the foregoing</w:t>
      </w:r>
      <w:r>
        <w:rPr>
          <w:rFonts w:ascii="Times New Roman" w:hAnsi="Times New Roman"/>
          <w:sz w:val="24"/>
          <w:szCs w:val="24"/>
        </w:rPr>
        <w:t xml:space="preserve"> is true and correct. Executed 11th</w:t>
      </w:r>
      <w:r w:rsidRPr="00C1356E">
        <w:rPr>
          <w:rFonts w:ascii="Times New Roman" w:hAnsi="Times New Roman"/>
          <w:sz w:val="24"/>
          <w:szCs w:val="24"/>
        </w:rPr>
        <w:t xml:space="preserve">  day of  February  2016 in Detroit, Michigan</w:t>
      </w:r>
    </w:p>
    <w:p w:rsidR="00D66E34" w:rsidRDefault="00D66E34" w:rsidP="00D66E34">
      <w:pPr>
        <w:pStyle w:val="Standard"/>
        <w:rPr>
          <w:rFonts w:ascii="Times New Roman" w:hAnsi="Times New Roman" w:cs="Times New Roman"/>
          <w:b/>
          <w:sz w:val="28"/>
          <w:szCs w:val="28"/>
        </w:rPr>
      </w:pPr>
    </w:p>
    <w:p w:rsidR="00D66E34" w:rsidRPr="00DC10B8" w:rsidRDefault="00D66E34" w:rsidP="00D66E34">
      <w:pPr>
        <w:tabs>
          <w:tab w:val="left" w:pos="11520"/>
        </w:tabs>
        <w:ind w:left="3600"/>
        <w:rPr>
          <w:sz w:val="24"/>
          <w:szCs w:val="24"/>
        </w:rPr>
      </w:pPr>
      <w:r w:rsidRPr="00DC10B8">
        <w:rPr>
          <w:sz w:val="24"/>
          <w:szCs w:val="24"/>
          <w:lang w:val="fr-FR"/>
        </w:rPr>
        <w:t>_____________________________________</w:t>
      </w:r>
    </w:p>
    <w:p w:rsidR="00D66E34" w:rsidRPr="00C24DCA" w:rsidRDefault="00D66E34" w:rsidP="00D66E34">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 xml:space="preserve">[the District of Columbia, the Common wealth of Puerto Rico, The US Virgin Island, </w:t>
      </w:r>
      <w:r>
        <w:rPr>
          <w:rFonts w:ascii="Times New Roman" w:hAnsi="Times New Roman" w:cs="Times New Roman"/>
        </w:rPr>
        <w:lastRenderedPageBreak/>
        <w:t>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(Crime Victims), Plaintiff  Class Reprentative CLAIMANT </w:t>
      </w:r>
      <w:r>
        <w:rPr>
          <w:rFonts w:ascii="Times New Roman" w:hAnsi="Times New Roman" w:cs="Times New Roman"/>
          <w:color w:val="auto"/>
        </w:rPr>
        <w:t xml:space="preserve">AND </w:t>
      </w:r>
    </w:p>
    <w:p w:rsidR="00D66E34" w:rsidRPr="00235B76" w:rsidRDefault="00D66E34" w:rsidP="00D66E34">
      <w:pPr>
        <w:pStyle w:val="Standard"/>
        <w:rPr>
          <w:rFonts w:ascii="Times New Roman" w:hAnsi="Times New Roman" w:cs="Times New Roman"/>
          <w:color w:val="auto"/>
        </w:rPr>
      </w:pPr>
      <w:r>
        <w:rPr>
          <w:rFonts w:ascii="Times New Roman" w:hAnsi="Times New Roman" w:cs="Times New Roman"/>
          <w:color w:val="auto"/>
        </w:rPr>
        <w:t>INTERVENOR and Petitioner</w:t>
      </w:r>
    </w:p>
    <w:p w:rsidR="00D66E34" w:rsidRPr="00762CE5" w:rsidRDefault="00D66E34" w:rsidP="00D66E34">
      <w:pPr>
        <w:ind w:left="4320"/>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D66E34" w:rsidRDefault="00D66E34" w:rsidP="0009788F">
      <w:pPr>
        <w:rPr>
          <w:rFonts w:ascii="Times New Roman" w:hAnsi="Times New Roman"/>
          <w:sz w:val="24"/>
          <w:szCs w:val="24"/>
        </w:rPr>
      </w:pPr>
    </w:p>
    <w:p w:rsidR="00D66E34" w:rsidRDefault="00D66E34" w:rsidP="0009788F">
      <w:pPr>
        <w:rPr>
          <w:rFonts w:ascii="Times New Roman" w:hAnsi="Times New Roman"/>
          <w:sz w:val="24"/>
          <w:szCs w:val="24"/>
        </w:rPr>
      </w:pPr>
    </w:p>
    <w:p w:rsidR="00D66E34" w:rsidRDefault="00D66E34"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782C53" w:rsidRDefault="00782C53" w:rsidP="0009788F">
      <w:pPr>
        <w:rPr>
          <w:rFonts w:ascii="Times New Roman" w:hAnsi="Times New Roman"/>
          <w:sz w:val="24"/>
          <w:szCs w:val="24"/>
        </w:rPr>
      </w:pPr>
    </w:p>
    <w:p w:rsidR="0009788F" w:rsidRPr="00FD3727" w:rsidRDefault="0009788F" w:rsidP="0009788F">
      <w:pPr>
        <w:rPr>
          <w:rFonts w:ascii="Times New Roman" w:hAnsi="Times New Roman"/>
          <w:sz w:val="24"/>
          <w:szCs w:val="24"/>
        </w:rPr>
      </w:pPr>
      <w:r w:rsidRPr="00FD3727">
        <w:rPr>
          <w:rFonts w:ascii="Times New Roman" w:hAnsi="Times New Roman"/>
          <w:sz w:val="24"/>
          <w:szCs w:val="24"/>
        </w:rPr>
        <w:t xml:space="preserve">Sharon Bridgewater </w:t>
      </w:r>
    </w:p>
    <w:p w:rsidR="0009788F" w:rsidRPr="00FD3727" w:rsidRDefault="0009788F" w:rsidP="0009788F">
      <w:pPr>
        <w:pStyle w:val="Default"/>
        <w:tabs>
          <w:tab w:val="left" w:pos="720"/>
        </w:tabs>
      </w:pPr>
      <w:r w:rsidRPr="00FD3727">
        <w:t>12070 W. Outer Drive</w:t>
      </w:r>
    </w:p>
    <w:p w:rsidR="0009788F" w:rsidRPr="00FD3727" w:rsidRDefault="0009788F" w:rsidP="0009788F">
      <w:pPr>
        <w:pStyle w:val="Default"/>
        <w:tabs>
          <w:tab w:val="left" w:pos="720"/>
        </w:tabs>
      </w:pPr>
      <w:r w:rsidRPr="00FD3727">
        <w:t>Detroit, MI  48223</w:t>
      </w:r>
    </w:p>
    <w:p w:rsidR="0009788F" w:rsidRPr="00FD3727" w:rsidRDefault="0009788F" w:rsidP="0009788F">
      <w:pPr>
        <w:pStyle w:val="Default"/>
        <w:tabs>
          <w:tab w:val="left" w:pos="720"/>
        </w:tabs>
      </w:pPr>
      <w:r w:rsidRPr="00FD3727">
        <w:t>1-313-375-0351</w:t>
      </w:r>
    </w:p>
    <w:p w:rsidR="0009788F" w:rsidRPr="00FD3727" w:rsidRDefault="0009788F" w:rsidP="0009788F">
      <w:pPr>
        <w:pStyle w:val="Default"/>
        <w:tabs>
          <w:tab w:val="left" w:pos="720"/>
        </w:tabs>
      </w:pPr>
      <w:r w:rsidRPr="00FD3727">
        <w:t>Sbridge11@yahoo.com</w:t>
      </w:r>
    </w:p>
    <w:p w:rsidR="0009788F" w:rsidRPr="00FD3727" w:rsidRDefault="0009788F" w:rsidP="0009788F">
      <w:pPr>
        <w:pStyle w:val="Default"/>
        <w:tabs>
          <w:tab w:val="left" w:pos="720"/>
        </w:tabs>
      </w:pPr>
      <w:r w:rsidRPr="00FD3727">
        <w:t>Private Attorney General</w:t>
      </w:r>
    </w:p>
    <w:p w:rsidR="0009788F" w:rsidRPr="003B58E3" w:rsidRDefault="0009788F" w:rsidP="0009788F">
      <w:pPr>
        <w:tabs>
          <w:tab w:val="left" w:pos="720"/>
        </w:tabs>
        <w:spacing w:line="240" w:lineRule="auto"/>
        <w:ind w:right="360"/>
        <w:rPr>
          <w:rFonts w:ascii="Times New Roman" w:hAnsi="Times New Roman"/>
          <w:sz w:val="24"/>
          <w:szCs w:val="24"/>
        </w:rPr>
      </w:pPr>
    </w:p>
    <w:p w:rsidR="0009788F" w:rsidRPr="003B58E3" w:rsidRDefault="0009788F" w:rsidP="0009788F">
      <w:pPr>
        <w:tabs>
          <w:tab w:val="left" w:pos="720"/>
        </w:tabs>
        <w:spacing w:line="240" w:lineRule="auto"/>
        <w:ind w:right="360"/>
        <w:rPr>
          <w:rFonts w:ascii="Times New Roman" w:hAnsi="Times New Roman"/>
          <w:sz w:val="24"/>
          <w:szCs w:val="24"/>
        </w:rPr>
      </w:pPr>
    </w:p>
    <w:p w:rsidR="0009788F" w:rsidRDefault="0009788F" w:rsidP="0009788F">
      <w:pPr>
        <w:tabs>
          <w:tab w:val="left" w:pos="720"/>
        </w:tabs>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Pr="003B58E3" w:rsidRDefault="0009788F" w:rsidP="0009788F">
      <w:pPr>
        <w:tabs>
          <w:tab w:val="left" w:pos="720"/>
        </w:tabs>
        <w:spacing w:line="240" w:lineRule="auto"/>
        <w:rPr>
          <w:rFonts w:ascii="Times New Roman" w:hAnsi="Times New Roman"/>
          <w:sz w:val="24"/>
          <w:szCs w:val="24"/>
        </w:rPr>
      </w:pPr>
      <w:r>
        <w:rPr>
          <w:rFonts w:ascii="Times New Roman" w:hAnsi="Times New Roman"/>
          <w:b/>
          <w:sz w:val="24"/>
          <w:szCs w:val="24"/>
        </w:rPr>
        <w:t xml:space="preserve">                             </w:t>
      </w:r>
      <w:r w:rsidRPr="003B58E3">
        <w:rPr>
          <w:rFonts w:ascii="Times New Roman" w:hAnsi="Times New Roman"/>
          <w:b/>
          <w:sz w:val="24"/>
          <w:szCs w:val="24"/>
        </w:rPr>
        <w:t>IN THE UNITED STATES DISTRICT COURT</w:t>
      </w:r>
    </w:p>
    <w:p w:rsidR="0009788F" w:rsidRPr="003B58E3" w:rsidRDefault="0009788F" w:rsidP="0009788F">
      <w:pPr>
        <w:tabs>
          <w:tab w:val="left" w:pos="720"/>
        </w:tabs>
        <w:spacing w:line="240" w:lineRule="auto"/>
        <w:rPr>
          <w:rFonts w:ascii="Times New Roman" w:hAnsi="Times New Roman"/>
          <w:b/>
          <w:sz w:val="24"/>
          <w:szCs w:val="24"/>
        </w:rPr>
      </w:pPr>
    </w:p>
    <w:p w:rsidR="0009788F" w:rsidRPr="003B58E3" w:rsidRDefault="0009788F" w:rsidP="0009788F">
      <w:pPr>
        <w:tabs>
          <w:tab w:val="left" w:pos="720"/>
        </w:tabs>
        <w:spacing w:line="240" w:lineRule="auto"/>
        <w:rPr>
          <w:rFonts w:ascii="Times New Roman" w:hAnsi="Times New Roman"/>
          <w:b/>
          <w:sz w:val="24"/>
          <w:szCs w:val="24"/>
        </w:rPr>
      </w:pPr>
      <w:r w:rsidRPr="003B58E3">
        <w:rPr>
          <w:rFonts w:ascii="Times New Roman" w:hAnsi="Times New Roman"/>
          <w:b/>
          <w:sz w:val="24"/>
          <w:szCs w:val="24"/>
        </w:rPr>
        <w:t xml:space="preserve">                                   FOR THE DISTRICT OF COLUMBIA</w:t>
      </w: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p>
    <w:tbl>
      <w:tblPr>
        <w:tblW w:w="9630" w:type="dxa"/>
        <w:tblLayout w:type="fixed"/>
        <w:tblCellMar>
          <w:left w:w="0" w:type="dxa"/>
          <w:right w:w="0" w:type="dxa"/>
        </w:tblCellMar>
        <w:tblLook w:val="04A0" w:firstRow="1" w:lastRow="0" w:firstColumn="1" w:lastColumn="0" w:noHBand="0" w:noVBand="1"/>
      </w:tblPr>
      <w:tblGrid>
        <w:gridCol w:w="4770"/>
        <w:gridCol w:w="360"/>
        <w:gridCol w:w="4500"/>
      </w:tblGrid>
      <w:tr w:rsidR="0009788F" w:rsidRPr="003B58E3" w:rsidTr="0009788F">
        <w:trPr>
          <w:trHeight w:val="4140"/>
        </w:trPr>
        <w:tc>
          <w:tcPr>
            <w:tcW w:w="4770" w:type="dxa"/>
          </w:tcPr>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tbl>
            <w:tblPr>
              <w:tblW w:w="8730" w:type="dxa"/>
              <w:tblInd w:w="270" w:type="dxa"/>
              <w:tblLayout w:type="fixed"/>
              <w:tblCellMar>
                <w:left w:w="0" w:type="dxa"/>
                <w:right w:w="0" w:type="dxa"/>
              </w:tblCellMar>
              <w:tblLook w:val="04A0" w:firstRow="1" w:lastRow="0" w:firstColumn="1" w:lastColumn="0" w:noHBand="0" w:noVBand="1"/>
            </w:tblPr>
            <w:tblGrid>
              <w:gridCol w:w="4410"/>
              <w:gridCol w:w="138"/>
              <w:gridCol w:w="4182"/>
            </w:tblGrid>
            <w:tr w:rsidR="0009788F" w:rsidRPr="003B58E3" w:rsidTr="0009788F">
              <w:trPr>
                <w:trHeight w:val="4050"/>
              </w:trPr>
              <w:tc>
                <w:tcPr>
                  <w:tcW w:w="4410" w:type="dxa"/>
                  <w:tcBorders>
                    <w:top w:val="nil"/>
                    <w:left w:val="nil"/>
                    <w:bottom w:val="single" w:sz="4" w:space="0" w:color="auto"/>
                    <w:right w:val="nil"/>
                  </w:tcBorders>
                </w:tcPr>
                <w:p w:rsidR="0009788F" w:rsidRDefault="0009788F" w:rsidP="0009788F">
                  <w:pPr>
                    <w:pStyle w:val="BodyTextIndent"/>
                    <w:spacing w:line="240" w:lineRule="auto"/>
                    <w:rPr>
                      <w:rFonts w:ascii="Times New Roman" w:hAnsi="Times New Roman"/>
                      <w:sz w:val="24"/>
                      <w:szCs w:val="24"/>
                    </w:rPr>
                  </w:pPr>
                  <w:r>
                    <w:rPr>
                      <w:rFonts w:ascii="Times New Roman" w:hAnsi="Times New Roman"/>
                      <w:sz w:val="24"/>
                      <w:szCs w:val="24"/>
                    </w:rPr>
                    <w:lastRenderedPageBreak/>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Vs.</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Barak H. Obama in his official capacity                         as US President and/or individually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09788F" w:rsidRPr="00B8095B" w:rsidRDefault="0009788F" w:rsidP="0009788F">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And/or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United States Department of Justice                         950 Pennsylvania Avenue, N. W.      Washington, D.C. 20530-0001</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69014C" w:rsidRDefault="0009788F" w:rsidP="0009788F">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09788F" w:rsidRPr="003B58E3" w:rsidRDefault="0009788F" w:rsidP="0009788F">
                  <w:pPr>
                    <w:spacing w:line="240" w:lineRule="auto"/>
                    <w:rPr>
                      <w:rFonts w:ascii="Times New Roman" w:hAnsi="Times New Roman"/>
                      <w:color w:val="333333"/>
                      <w:sz w:val="24"/>
                      <w:szCs w:val="24"/>
                    </w:rPr>
                  </w:pPr>
                </w:p>
              </w:tc>
              <w:tc>
                <w:tcPr>
                  <w:tcW w:w="138" w:type="dxa"/>
                </w:tcPr>
                <w:p w:rsidR="0009788F" w:rsidRPr="003B58E3" w:rsidRDefault="0009788F" w:rsidP="0009788F">
                  <w:pPr>
                    <w:spacing w:line="240" w:lineRule="auto"/>
                    <w:rPr>
                      <w:rFonts w:ascii="Times New Roman" w:hAnsi="Times New Roman"/>
                      <w:sz w:val="24"/>
                      <w:szCs w:val="24"/>
                    </w:rPr>
                  </w:pPr>
                </w:p>
              </w:tc>
              <w:tc>
                <w:tcPr>
                  <w:tcW w:w="4182" w:type="dxa"/>
                </w:tcPr>
                <w:p w:rsidR="0009788F" w:rsidRPr="003B58E3" w:rsidRDefault="0009788F" w:rsidP="0009788F">
                  <w:pPr>
                    <w:spacing w:line="240" w:lineRule="auto"/>
                    <w:rPr>
                      <w:rFonts w:ascii="Times New Roman" w:hAnsi="Times New Roman"/>
                      <w:sz w:val="24"/>
                      <w:szCs w:val="24"/>
                    </w:rPr>
                  </w:pPr>
                  <w:r w:rsidRPr="003B58E3">
                    <w:rPr>
                      <w:rFonts w:ascii="Times New Roman" w:hAnsi="Times New Roman"/>
                      <w:sz w:val="24"/>
                      <w:szCs w:val="24"/>
                    </w:rPr>
                    <w:t xml:space="preserve">CASE No. </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r w:rsidRPr="003B58E3">
                    <w:rPr>
                      <w:rFonts w:ascii="Times New Roman" w:hAnsi="Times New Roman"/>
                      <w:sz w:val="24"/>
                      <w:szCs w:val="24"/>
                    </w:rPr>
                    <w:t>EX-PARTE APPLICATION AND MOTON FOR TEMPORARY RESTRAINING ORDER RE PRELIMINARY AND PERMANENT INJUNCTION</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r w:rsidRPr="003B58E3">
                    <w:rPr>
                      <w:rFonts w:ascii="Times New Roman" w:hAnsi="Times New Roman"/>
                      <w:sz w:val="24"/>
                      <w:szCs w:val="24"/>
                    </w:rPr>
                    <w:t>Date: __TBA_</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r w:rsidRPr="003B58E3">
                    <w:rPr>
                      <w:rFonts w:ascii="Times New Roman" w:hAnsi="Times New Roman"/>
                      <w:sz w:val="24"/>
                      <w:szCs w:val="24"/>
                    </w:rPr>
                    <w:t>Time:     TBA</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r w:rsidRPr="003B58E3">
                    <w:rPr>
                      <w:rFonts w:ascii="Times New Roman" w:hAnsi="Times New Roman"/>
                      <w:sz w:val="24"/>
                      <w:szCs w:val="24"/>
                    </w:rPr>
                    <w:t>Dept:     TBA</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r w:rsidRPr="003B58E3">
                    <w:rPr>
                      <w:rFonts w:ascii="Times New Roman" w:hAnsi="Times New Roman"/>
                      <w:sz w:val="24"/>
                      <w:szCs w:val="24"/>
                    </w:rPr>
                    <w:t>FILED CONCURRENTLY WITH THE COMPLAINTANT VERIFIED CRIMINAL COMPLAINT</w:t>
                  </w:r>
                </w:p>
              </w:tc>
            </w:tr>
          </w:tbl>
          <w:p w:rsidR="0009788F" w:rsidRPr="003B58E3" w:rsidRDefault="0009788F" w:rsidP="0009788F">
            <w:pPr>
              <w:spacing w:line="240" w:lineRule="auto"/>
              <w:rPr>
                <w:rFonts w:ascii="Times New Roman" w:hAnsi="Times New Roman"/>
                <w:sz w:val="24"/>
                <w:szCs w:val="24"/>
              </w:rPr>
            </w:pPr>
          </w:p>
        </w:tc>
        <w:tc>
          <w:tcPr>
            <w:tcW w:w="360" w:type="dxa"/>
          </w:tcPr>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tc>
        <w:tc>
          <w:tcPr>
            <w:tcW w:w="4500" w:type="dxa"/>
          </w:tcPr>
          <w:p w:rsidR="0009788F" w:rsidRPr="003B58E3" w:rsidRDefault="0009788F" w:rsidP="0009788F">
            <w:pPr>
              <w:spacing w:line="240" w:lineRule="auto"/>
              <w:ind w:right="270"/>
              <w:rPr>
                <w:rFonts w:ascii="Times New Roman" w:hAnsi="Times New Roman"/>
                <w:sz w:val="24"/>
                <w:szCs w:val="24"/>
              </w:rPr>
            </w:pPr>
          </w:p>
          <w:p w:rsidR="0009788F" w:rsidRPr="003B58E3" w:rsidRDefault="0009788F" w:rsidP="0009788F">
            <w:pPr>
              <w:autoSpaceDE w:val="0"/>
              <w:autoSpaceDN w:val="0"/>
              <w:adjustRightInd w:val="0"/>
              <w:spacing w:line="240" w:lineRule="auto"/>
              <w:ind w:right="270"/>
              <w:rPr>
                <w:rFonts w:ascii="Times New Roman" w:hAnsi="Times New Roman"/>
                <w:color w:val="000000"/>
                <w:sz w:val="24"/>
                <w:szCs w:val="24"/>
              </w:rPr>
            </w:pPr>
          </w:p>
          <w:tbl>
            <w:tblPr>
              <w:tblW w:w="0" w:type="auto"/>
              <w:tblLayout w:type="fixed"/>
              <w:tblLook w:val="04A0" w:firstRow="1" w:lastRow="0" w:firstColumn="1" w:lastColumn="0" w:noHBand="0" w:noVBand="1"/>
            </w:tblPr>
            <w:tblGrid>
              <w:gridCol w:w="4151"/>
            </w:tblGrid>
            <w:tr w:rsidR="0009788F" w:rsidRPr="003B58E3" w:rsidTr="0009788F">
              <w:trPr>
                <w:trHeight w:val="227"/>
              </w:trPr>
              <w:tc>
                <w:tcPr>
                  <w:tcW w:w="4151" w:type="dxa"/>
                </w:tcPr>
                <w:p w:rsidR="0009788F" w:rsidRPr="003B58E3" w:rsidRDefault="0009788F" w:rsidP="0009788F">
                  <w:pPr>
                    <w:autoSpaceDE w:val="0"/>
                    <w:autoSpaceDN w:val="0"/>
                    <w:adjustRightInd w:val="0"/>
                    <w:spacing w:line="240" w:lineRule="auto"/>
                    <w:ind w:right="270"/>
                    <w:rPr>
                      <w:rFonts w:ascii="Times New Roman" w:hAnsi="Times New Roman"/>
                      <w:color w:val="000000"/>
                      <w:sz w:val="24"/>
                      <w:szCs w:val="24"/>
                    </w:rPr>
                  </w:pPr>
                </w:p>
                <w:p w:rsidR="0009788F" w:rsidRPr="003B58E3" w:rsidRDefault="0009788F" w:rsidP="0009788F">
                  <w:pPr>
                    <w:autoSpaceDE w:val="0"/>
                    <w:autoSpaceDN w:val="0"/>
                    <w:adjustRightInd w:val="0"/>
                    <w:spacing w:line="240" w:lineRule="auto"/>
                    <w:ind w:right="270"/>
                    <w:rPr>
                      <w:rFonts w:ascii="Times New Roman" w:hAnsi="Times New Roman"/>
                      <w:color w:val="000000"/>
                      <w:sz w:val="24"/>
                      <w:szCs w:val="24"/>
                    </w:rPr>
                  </w:pPr>
                </w:p>
              </w:tc>
            </w:tr>
          </w:tbl>
          <w:p w:rsidR="0009788F" w:rsidRPr="003B58E3" w:rsidRDefault="0009788F" w:rsidP="0009788F">
            <w:pPr>
              <w:spacing w:line="240" w:lineRule="auto"/>
              <w:rPr>
                <w:rFonts w:ascii="Times New Roman" w:hAnsi="Times New Roman"/>
                <w:sz w:val="24"/>
                <w:szCs w:val="24"/>
              </w:rPr>
            </w:pPr>
            <w:r w:rsidRPr="003B58E3">
              <w:rPr>
                <w:rFonts w:ascii="Times New Roman" w:hAnsi="Times New Roman"/>
                <w:sz w:val="24"/>
                <w:szCs w:val="24"/>
              </w:rPr>
              <w:t>CASE No. 1:12 CV-1332(ABJ)</w:t>
            </w:r>
          </w:p>
          <w:p w:rsidR="0009788F" w:rsidRPr="003B58E3" w:rsidRDefault="0009788F" w:rsidP="0009788F">
            <w:pPr>
              <w:spacing w:line="240" w:lineRule="auto"/>
              <w:ind w:right="270"/>
              <w:rPr>
                <w:rFonts w:ascii="Times New Roman" w:hAnsi="Times New Roman"/>
                <w:sz w:val="24"/>
                <w:szCs w:val="24"/>
              </w:rPr>
            </w:pPr>
          </w:p>
          <w:p w:rsidR="0009788F" w:rsidRDefault="0009788F" w:rsidP="0009788F">
            <w:pPr>
              <w:spacing w:line="240" w:lineRule="auto"/>
              <w:ind w:right="270"/>
              <w:rPr>
                <w:rFonts w:ascii="Times New Roman" w:hAnsi="Times New Roman"/>
                <w:b/>
                <w:sz w:val="24"/>
                <w:szCs w:val="24"/>
              </w:rPr>
            </w:pPr>
            <w:r w:rsidRPr="00C55F35">
              <w:rPr>
                <w:rFonts w:ascii="Times New Roman" w:hAnsi="Times New Roman"/>
                <w:b/>
                <w:sz w:val="24"/>
                <w:szCs w:val="24"/>
              </w:rPr>
              <w:t xml:space="preserve">INTERVENING PLAINTIFFS </w:t>
            </w:r>
          </w:p>
          <w:p w:rsidR="0009788F" w:rsidRDefault="0009788F" w:rsidP="0009788F">
            <w:pPr>
              <w:spacing w:line="240" w:lineRule="auto"/>
              <w:ind w:right="270"/>
              <w:rPr>
                <w:rFonts w:ascii="Times New Roman" w:hAnsi="Times New Roman"/>
                <w:b/>
                <w:sz w:val="24"/>
                <w:szCs w:val="24"/>
              </w:rPr>
            </w:pPr>
            <w:r w:rsidRPr="00C55F35">
              <w:rPr>
                <w:rFonts w:ascii="Times New Roman" w:hAnsi="Times New Roman"/>
                <w:b/>
                <w:sz w:val="24"/>
                <w:szCs w:val="24"/>
              </w:rPr>
              <w:t xml:space="preserve">AND/OR PETITIONERS NOTICE OF FORFEITURE OF PROPERTY </w:t>
            </w:r>
            <w:r w:rsidRPr="006F7DBC">
              <w:rPr>
                <w:rFonts w:ascii="Times New Roman" w:hAnsi="Times New Roman"/>
                <w:b/>
                <w:sz w:val="24"/>
                <w:szCs w:val="24"/>
              </w:rPr>
              <w:t>PURSUANT TO 18 U.S.C.A.</w:t>
            </w:r>
            <w:r>
              <w:rPr>
                <w:rFonts w:ascii="Times New Roman" w:hAnsi="Times New Roman"/>
                <w:b/>
                <w:sz w:val="24"/>
                <w:szCs w:val="24"/>
              </w:rPr>
              <w:t xml:space="preserve"> SECTION </w:t>
            </w:r>
            <w:r>
              <w:rPr>
                <w:rFonts w:ascii="Times New Roman" w:hAnsi="Times New Roman"/>
                <w:b/>
                <w:sz w:val="24"/>
                <w:szCs w:val="24"/>
              </w:rPr>
              <w:lastRenderedPageBreak/>
              <w:t>1963d AND/OR 18 USC 981 AND/OR 18 USC SECTION 982</w:t>
            </w:r>
          </w:p>
          <w:p w:rsidR="0009788F" w:rsidRDefault="0009788F" w:rsidP="0009788F">
            <w:pPr>
              <w:spacing w:line="240" w:lineRule="auto"/>
              <w:ind w:right="270"/>
              <w:rPr>
                <w:rFonts w:ascii="Times New Roman" w:hAnsi="Times New Roman"/>
                <w:b/>
                <w:bCs/>
                <w:sz w:val="24"/>
                <w:szCs w:val="24"/>
              </w:rPr>
            </w:pPr>
            <w:r w:rsidRPr="006F7DBC">
              <w:rPr>
                <w:rFonts w:ascii="Times New Roman" w:hAnsi="Times New Roman"/>
                <w:b/>
                <w:sz w:val="24"/>
                <w:szCs w:val="24"/>
              </w:rPr>
              <w:t xml:space="preserve"> </w:t>
            </w:r>
          </w:p>
          <w:p w:rsidR="0009788F" w:rsidRPr="003B58E3" w:rsidRDefault="0009788F" w:rsidP="0009788F">
            <w:pPr>
              <w:spacing w:line="240" w:lineRule="auto"/>
              <w:ind w:right="270"/>
              <w:rPr>
                <w:rFonts w:ascii="Times New Roman" w:hAnsi="Times New Roman"/>
                <w:b/>
                <w:sz w:val="24"/>
                <w:szCs w:val="24"/>
              </w:rPr>
            </w:pPr>
          </w:p>
          <w:p w:rsidR="0009788F" w:rsidRPr="003B58E3" w:rsidRDefault="0009788F" w:rsidP="000978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270"/>
              <w:rPr>
                <w:rFonts w:ascii="Times New Roman" w:hAnsi="Times New Roman"/>
                <w:b/>
                <w:sz w:val="24"/>
                <w:szCs w:val="24"/>
              </w:rPr>
            </w:pPr>
          </w:p>
          <w:p w:rsidR="0009788F" w:rsidRPr="003B58E3" w:rsidRDefault="0009788F" w:rsidP="0009788F">
            <w:pPr>
              <w:spacing w:line="240" w:lineRule="auto"/>
              <w:ind w:right="270"/>
              <w:rPr>
                <w:rFonts w:ascii="Times New Roman" w:hAnsi="Times New Roman"/>
                <w:sz w:val="24"/>
                <w:szCs w:val="24"/>
              </w:rPr>
            </w:pPr>
          </w:p>
          <w:p w:rsidR="0009788F" w:rsidRPr="003B58E3" w:rsidRDefault="0009788F" w:rsidP="0009788F">
            <w:pPr>
              <w:spacing w:line="240" w:lineRule="auto"/>
              <w:ind w:right="270"/>
              <w:rPr>
                <w:rFonts w:ascii="Times New Roman" w:hAnsi="Times New Roman"/>
                <w:b/>
                <w:sz w:val="24"/>
                <w:szCs w:val="24"/>
              </w:rPr>
            </w:pPr>
          </w:p>
          <w:p w:rsidR="0009788F" w:rsidRPr="003B58E3" w:rsidRDefault="0009788F" w:rsidP="0009788F">
            <w:pPr>
              <w:spacing w:line="240" w:lineRule="auto"/>
              <w:ind w:right="270"/>
              <w:rPr>
                <w:rFonts w:ascii="Times New Roman" w:hAnsi="Times New Roman"/>
                <w:b/>
                <w:sz w:val="24"/>
                <w:szCs w:val="24"/>
              </w:rPr>
            </w:pPr>
          </w:p>
          <w:p w:rsidR="0009788F" w:rsidRPr="003B58E3" w:rsidRDefault="0009788F" w:rsidP="0009788F">
            <w:pPr>
              <w:spacing w:line="240" w:lineRule="auto"/>
              <w:ind w:right="270"/>
              <w:rPr>
                <w:rFonts w:ascii="Times New Roman" w:hAnsi="Times New Roman"/>
                <w:b/>
                <w:sz w:val="24"/>
                <w:szCs w:val="24"/>
              </w:rPr>
            </w:pPr>
          </w:p>
          <w:p w:rsidR="0009788F" w:rsidRPr="003B58E3" w:rsidRDefault="0009788F" w:rsidP="0009788F">
            <w:pPr>
              <w:spacing w:line="240" w:lineRule="auto"/>
              <w:ind w:right="270"/>
              <w:rPr>
                <w:rFonts w:ascii="Times New Roman" w:hAnsi="Times New Roman"/>
                <w:b/>
                <w:bCs/>
                <w:sz w:val="24"/>
                <w:szCs w:val="24"/>
              </w:rPr>
            </w:pPr>
          </w:p>
          <w:p w:rsidR="0009788F" w:rsidRPr="003B58E3" w:rsidRDefault="0009788F" w:rsidP="0009788F">
            <w:pPr>
              <w:spacing w:line="240" w:lineRule="auto"/>
              <w:ind w:right="270"/>
              <w:rPr>
                <w:rFonts w:ascii="Times New Roman" w:hAnsi="Times New Roman"/>
                <w:sz w:val="24"/>
                <w:szCs w:val="24"/>
              </w:rPr>
            </w:pPr>
          </w:p>
          <w:p w:rsidR="0009788F" w:rsidRPr="003B58E3" w:rsidRDefault="0009788F" w:rsidP="0009788F">
            <w:pPr>
              <w:pStyle w:val="SingleSpacing"/>
              <w:ind w:right="270"/>
              <w:rPr>
                <w:rFonts w:ascii="Times New Roman" w:hAnsi="Times New Roman"/>
              </w:rPr>
            </w:pPr>
          </w:p>
          <w:p w:rsidR="0009788F" w:rsidRPr="003B58E3" w:rsidRDefault="0009788F" w:rsidP="0009788F">
            <w:pPr>
              <w:autoSpaceDE w:val="0"/>
              <w:autoSpaceDN w:val="0"/>
              <w:adjustRightInd w:val="0"/>
              <w:spacing w:line="240" w:lineRule="auto"/>
              <w:ind w:right="270"/>
              <w:rPr>
                <w:rFonts w:ascii="Times New Roman" w:hAnsi="Times New Roman"/>
                <w:sz w:val="24"/>
                <w:szCs w:val="24"/>
              </w:rPr>
            </w:pPr>
          </w:p>
          <w:p w:rsidR="0009788F" w:rsidRPr="003B58E3" w:rsidRDefault="0009788F" w:rsidP="0009788F">
            <w:pPr>
              <w:autoSpaceDE w:val="0"/>
              <w:autoSpaceDN w:val="0"/>
              <w:adjustRightInd w:val="0"/>
              <w:spacing w:line="240" w:lineRule="auto"/>
              <w:ind w:right="270"/>
              <w:rPr>
                <w:rFonts w:ascii="Times New Roman" w:hAnsi="Times New Roman"/>
                <w:sz w:val="24"/>
                <w:szCs w:val="24"/>
              </w:rPr>
            </w:pPr>
          </w:p>
          <w:p w:rsidR="0009788F" w:rsidRPr="003B58E3" w:rsidRDefault="0009788F" w:rsidP="0009788F">
            <w:pPr>
              <w:autoSpaceDE w:val="0"/>
              <w:autoSpaceDN w:val="0"/>
              <w:adjustRightInd w:val="0"/>
              <w:spacing w:line="240" w:lineRule="auto"/>
              <w:ind w:right="270"/>
              <w:rPr>
                <w:rFonts w:ascii="Times New Roman" w:hAnsi="Times New Roman"/>
                <w:sz w:val="24"/>
                <w:szCs w:val="24"/>
              </w:rPr>
            </w:pPr>
          </w:p>
          <w:p w:rsidR="0009788F" w:rsidRPr="003B58E3" w:rsidRDefault="0009788F" w:rsidP="0009788F">
            <w:pPr>
              <w:spacing w:line="240" w:lineRule="auto"/>
              <w:ind w:right="270"/>
              <w:rPr>
                <w:rFonts w:ascii="Times New Roman" w:hAnsi="Times New Roman"/>
                <w:sz w:val="24"/>
                <w:szCs w:val="24"/>
              </w:rPr>
            </w:pPr>
          </w:p>
          <w:p w:rsidR="0009788F" w:rsidRPr="003B58E3" w:rsidRDefault="0009788F" w:rsidP="0009788F">
            <w:pPr>
              <w:spacing w:line="240" w:lineRule="auto"/>
              <w:ind w:right="270"/>
              <w:rPr>
                <w:rFonts w:ascii="Times New Roman" w:hAnsi="Times New Roman"/>
                <w:sz w:val="24"/>
                <w:szCs w:val="24"/>
              </w:rPr>
            </w:pPr>
          </w:p>
        </w:tc>
      </w:tr>
    </w:tbl>
    <w:p w:rsidR="0009788F" w:rsidRPr="003B58E3" w:rsidRDefault="0009788F" w:rsidP="0009788F">
      <w:pPr>
        <w:pStyle w:val="AttorneyName"/>
        <w:tabs>
          <w:tab w:val="left" w:pos="720"/>
        </w:tabs>
        <w:rPr>
          <w:rFonts w:ascii="Times New Roman" w:hAnsi="Times New Roman"/>
        </w:rPr>
      </w:pPr>
    </w:p>
    <w:p w:rsidR="0009788F" w:rsidRPr="003B58E3" w:rsidRDefault="0009788F" w:rsidP="0009788F">
      <w:pPr>
        <w:pStyle w:val="AttorneyName"/>
        <w:tabs>
          <w:tab w:val="left" w:pos="720"/>
        </w:tabs>
        <w:rPr>
          <w:rFonts w:ascii="Times New Roman" w:hAnsi="Times New Roman"/>
        </w:rPr>
      </w:pPr>
    </w:p>
    <w:p w:rsidR="0009788F" w:rsidRPr="00FD3727" w:rsidRDefault="0009788F" w:rsidP="0009788F">
      <w:pPr>
        <w:pStyle w:val="BodyTextIndent"/>
        <w:spacing w:line="480" w:lineRule="auto"/>
        <w:ind w:left="0"/>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w:t>
      </w:r>
      <w:r>
        <w:rPr>
          <w:rFonts w:ascii="Times New Roman" w:hAnsi="Times New Roman"/>
          <w:sz w:val="24"/>
          <w:szCs w:val="24"/>
        </w:rPr>
        <w:lastRenderedPageBreak/>
        <w:t xml:space="preserve">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w:t>
      </w:r>
      <w:r w:rsidRPr="00390878">
        <w:rPr>
          <w:rFonts w:ascii="Times New Roman" w:hAnsi="Times New Roman"/>
          <w:sz w:val="24"/>
          <w:szCs w:val="24"/>
        </w:rPr>
        <w:t xml:space="preserve">AND/OR PETITIONERS </w:t>
      </w:r>
      <w:r w:rsidRPr="00DC2865">
        <w:rPr>
          <w:rFonts w:ascii="Times New Roman" w:hAnsi="Times New Roman"/>
          <w:sz w:val="24"/>
          <w:szCs w:val="24"/>
        </w:rPr>
        <w:t xml:space="preserve">SEEK FORFIETURE OF PROPERTY AS AUTHORIZED BY LAW PURSUANT TO  INTERVENING PLAINTIFFS AND/OR PETITIONERS GIVE THIS NOTICE OF FORFEITURE OF PROPERTY PURSUANT TO 18 U.S.C.A. Section(S) 1963 and/or </w:t>
      </w:r>
      <w:r w:rsidRPr="00DC2865">
        <w:rPr>
          <w:rFonts w:ascii="Times New Roman" w:hAnsi="Times New Roman"/>
          <w:bCs/>
          <w:sz w:val="24"/>
          <w:szCs w:val="24"/>
        </w:rPr>
        <w:t>18 U.S.C. Section 981</w:t>
      </w:r>
      <w:r w:rsidRPr="00DC2865">
        <w:rPr>
          <w:rFonts w:ascii="Times New Roman" w:hAnsi="Times New Roman"/>
          <w:sz w:val="24"/>
          <w:szCs w:val="24"/>
        </w:rPr>
        <w:t xml:space="preserve"> AND/OR 982 seek the forfeiture of property as part of any sentence in accordance with the applicable statute.  The property subjects to forfeiture is more fully described as Real property, including things growing on, affixed to, and found in land; and tangible and intangible personal property, including rights, privileges, interests, claims, and securities.  </w:t>
      </w:r>
      <w:r w:rsidRPr="00DC2865">
        <w:rPr>
          <w:rFonts w:ascii="Times New Roman" w:hAnsi="Times New Roman"/>
          <w:color w:val="222222"/>
          <w:sz w:val="24"/>
          <w:szCs w:val="24"/>
        </w:rPr>
        <w:t xml:space="preserve"> </w:t>
      </w:r>
      <w:r w:rsidRPr="00DC2865">
        <w:rPr>
          <w:rFonts w:ascii="Times New Roman" w:hAnsi="Times New Roman"/>
          <w:sz w:val="24"/>
          <w:szCs w:val="24"/>
        </w:rPr>
        <w:t>The United States will suffer immediate and irrep</w:t>
      </w:r>
      <w:r w:rsidRPr="00EC0AF3">
        <w:rPr>
          <w:rFonts w:ascii="Times New Roman" w:hAnsi="Times New Roman"/>
          <w:sz w:val="24"/>
          <w:szCs w:val="24"/>
        </w:rPr>
        <w:t>arable injurg, lost, irreparable injury, and damage if Defenant is permitted to dispose of ,</w:t>
      </w:r>
      <w:r>
        <w:rPr>
          <w:rFonts w:ascii="Times New Roman" w:hAnsi="Times New Roman"/>
          <w:sz w:val="24"/>
          <w:szCs w:val="24"/>
        </w:rPr>
        <w:t xml:space="preserve"> or otherwise render unabilable.  </w:t>
      </w:r>
    </w:p>
    <w:p w:rsidR="0009788F" w:rsidRDefault="0009788F" w:rsidP="0009788F">
      <w:pPr>
        <w:autoSpaceDE w:val="0"/>
        <w:autoSpaceDN w:val="0"/>
        <w:adjustRightInd w:val="0"/>
        <w:spacing w:line="480" w:lineRule="auto"/>
        <w:rPr>
          <w:rFonts w:ascii="Times New Roman" w:hAnsi="Times New Roman"/>
          <w:sz w:val="24"/>
          <w:szCs w:val="24"/>
        </w:rPr>
      </w:pPr>
    </w:p>
    <w:p w:rsidR="0009788F" w:rsidRDefault="0009788F" w:rsidP="0009788F">
      <w:pPr>
        <w:tabs>
          <w:tab w:val="left" w:pos="720"/>
        </w:tabs>
        <w:spacing w:line="480" w:lineRule="auto"/>
        <w:rPr>
          <w:rFonts w:ascii="Times New Roman" w:hAnsi="Times New Roman"/>
          <w:sz w:val="24"/>
          <w:szCs w:val="24"/>
        </w:rPr>
      </w:pPr>
    </w:p>
    <w:p w:rsidR="0009788F" w:rsidRDefault="0009788F" w:rsidP="0009788F">
      <w:pPr>
        <w:tabs>
          <w:tab w:val="left" w:pos="720"/>
        </w:tabs>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I certify and/or Declare and/or state under penalty and perjury that the foregoing is true </w:t>
      </w: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and correct.</w:t>
      </w: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Executed this </w:t>
      </w:r>
      <w:r>
        <w:rPr>
          <w:rFonts w:ascii="Times New Roman" w:hAnsi="Times New Roman"/>
          <w:sz w:val="24"/>
          <w:szCs w:val="24"/>
        </w:rPr>
        <w:t>11</w:t>
      </w:r>
      <w:r w:rsidRPr="00DD3CBF">
        <w:rPr>
          <w:rFonts w:ascii="Times New Roman" w:hAnsi="Times New Roman"/>
          <w:sz w:val="24"/>
          <w:szCs w:val="24"/>
          <w:vertAlign w:val="superscript"/>
        </w:rPr>
        <w:t>th</w:t>
      </w:r>
      <w:r>
        <w:rPr>
          <w:rFonts w:ascii="Times New Roman" w:hAnsi="Times New Roman"/>
          <w:sz w:val="24"/>
          <w:szCs w:val="24"/>
        </w:rPr>
        <w:t xml:space="preserve"> Sept.</w:t>
      </w:r>
      <w:r w:rsidRPr="003B58E3">
        <w:rPr>
          <w:rFonts w:ascii="Times New Roman" w:hAnsi="Times New Roman"/>
          <w:sz w:val="24"/>
          <w:szCs w:val="24"/>
        </w:rPr>
        <w:t xml:space="preserve">, 2014 in </w:t>
      </w: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Michigan</w:t>
          </w:r>
        </w:smartTag>
      </w:smartTag>
      <w:r w:rsidRPr="003B58E3">
        <w:rPr>
          <w:rFonts w:ascii="Times New Roman" w:hAnsi="Times New Roman"/>
          <w:sz w:val="24"/>
          <w:szCs w:val="24"/>
        </w:rPr>
        <w:t>.</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lastRenderedPageBreak/>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t>Its President and/or Chief Executive Office(C.E.O.)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Office(C.E.O.) and/or Founder and/or Officer</w:t>
      </w:r>
    </w:p>
    <w:p w:rsidR="0009788F" w:rsidRDefault="0009788F" w:rsidP="0009788F">
      <w:pPr>
        <w:pStyle w:val="Default"/>
        <w:ind w:left="3600"/>
      </w:pPr>
      <w:r>
        <w:t>By: B &amp; B Building Maintenance INC. a Michigan Corporation</w:t>
      </w:r>
    </w:p>
    <w:p w:rsidR="0009788F" w:rsidRDefault="0009788F" w:rsidP="0009788F">
      <w:pPr>
        <w:pStyle w:val="Default"/>
        <w:ind w:left="3600"/>
      </w:pPr>
      <w:r>
        <w:t>By: The Coalition for Empowerment(formerly Greater Lansing Helping Hands) a 501-C-3 Non-profit Organization</w:t>
      </w:r>
    </w:p>
    <w:p w:rsidR="0009788F" w:rsidRPr="003B58E3" w:rsidRDefault="0009788F" w:rsidP="0009788F">
      <w:pPr>
        <w:pStyle w:val="Default"/>
        <w:ind w:left="3600"/>
      </w:pPr>
      <w:r>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lastRenderedPageBreak/>
        <w:t xml:space="preserve">                                                             Sbridge11@yahoo.com</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sz w:val="24"/>
          <w:szCs w:val="24"/>
        </w:rPr>
      </w:pPr>
    </w:p>
    <w:p w:rsidR="0009788F" w:rsidRPr="00DE4FAE" w:rsidRDefault="0009788F" w:rsidP="0009788F">
      <w:pPr>
        <w:tabs>
          <w:tab w:val="left" w:pos="720"/>
        </w:tabs>
        <w:spacing w:line="240" w:lineRule="auto"/>
        <w:rPr>
          <w:rFonts w:ascii="Times New Roman" w:hAnsi="Times New Roman"/>
          <w:sz w:val="24"/>
          <w:szCs w:val="24"/>
        </w:rPr>
      </w:pPr>
      <w:r w:rsidRPr="00DE4FAE">
        <w:rPr>
          <w:rFonts w:ascii="Times New Roman" w:hAnsi="Times New Roman"/>
          <w:sz w:val="24"/>
          <w:szCs w:val="24"/>
        </w:rPr>
        <w:lastRenderedPageBreak/>
        <w:t>Sharon Bridgewater</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12070 W. OUTER DRIVE</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DETROIT, MI48223</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1-313-375-0351</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Sbridge11@yahoo.com</w:t>
      </w: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 xml:space="preserve">                           </w:t>
      </w:r>
    </w:p>
    <w:p w:rsidR="0009788F" w:rsidRPr="00583340" w:rsidRDefault="0009788F" w:rsidP="0009788F">
      <w:pPr>
        <w:spacing w:line="240" w:lineRule="auto"/>
        <w:rPr>
          <w:rFonts w:ascii="Times New Roman" w:hAnsi="Times New Roman"/>
          <w:b/>
          <w:sz w:val="24"/>
          <w:szCs w:val="24"/>
        </w:rPr>
      </w:pPr>
    </w:p>
    <w:p w:rsidR="0009788F" w:rsidRPr="00583340" w:rsidRDefault="0009788F" w:rsidP="0009788F">
      <w:pPr>
        <w:spacing w:line="240" w:lineRule="auto"/>
        <w:rPr>
          <w:rFonts w:ascii="Times New Roman" w:hAnsi="Times New Roman"/>
          <w:b/>
          <w:sz w:val="24"/>
          <w:szCs w:val="24"/>
        </w:rPr>
      </w:pPr>
    </w:p>
    <w:p w:rsidR="0009788F" w:rsidRPr="00583340" w:rsidRDefault="0009788F" w:rsidP="0009788F">
      <w:pPr>
        <w:spacing w:line="240" w:lineRule="auto"/>
        <w:rPr>
          <w:rFonts w:ascii="Times New Roman" w:hAnsi="Times New Roman"/>
          <w:b/>
          <w:sz w:val="24"/>
          <w:szCs w:val="24"/>
        </w:rPr>
      </w:pPr>
      <w:r w:rsidRPr="00583340">
        <w:rPr>
          <w:rFonts w:ascii="Times New Roman" w:hAnsi="Times New Roman"/>
          <w:b/>
          <w:sz w:val="24"/>
          <w:szCs w:val="24"/>
        </w:rPr>
        <w:t xml:space="preserve">                                 IN THE UNITED STATES DISTRICT COURT</w:t>
      </w:r>
    </w:p>
    <w:p w:rsidR="0009788F" w:rsidRPr="00583340" w:rsidRDefault="0009788F" w:rsidP="0009788F">
      <w:pPr>
        <w:spacing w:line="240" w:lineRule="auto"/>
        <w:rPr>
          <w:rFonts w:ascii="Times New Roman" w:hAnsi="Times New Roman"/>
          <w:b/>
          <w:sz w:val="24"/>
          <w:szCs w:val="24"/>
        </w:rPr>
      </w:pPr>
    </w:p>
    <w:p w:rsidR="0009788F" w:rsidRPr="00583340" w:rsidRDefault="0009788F" w:rsidP="0009788F">
      <w:pPr>
        <w:spacing w:line="240" w:lineRule="auto"/>
        <w:rPr>
          <w:rFonts w:ascii="Times New Roman" w:hAnsi="Times New Roman"/>
          <w:b/>
          <w:sz w:val="24"/>
          <w:szCs w:val="24"/>
        </w:rPr>
      </w:pPr>
      <w:r w:rsidRPr="00583340">
        <w:rPr>
          <w:rFonts w:ascii="Times New Roman" w:hAnsi="Times New Roman"/>
          <w:b/>
          <w:sz w:val="24"/>
          <w:szCs w:val="24"/>
        </w:rPr>
        <w:t xml:space="preserve">                                     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360"/>
        <w:gridCol w:w="4410"/>
      </w:tblGrid>
      <w:tr w:rsidR="0009788F" w:rsidRPr="00DE4FAE" w:rsidTr="0009788F">
        <w:trPr>
          <w:trHeight w:val="4140"/>
        </w:trPr>
        <w:tc>
          <w:tcPr>
            <w:tcW w:w="4770" w:type="dxa"/>
            <w:tcBorders>
              <w:bottom w:val="single" w:sz="4" w:space="0" w:color="auto"/>
            </w:tcBorders>
            <w:shd w:val="clear" w:color="auto" w:fill="auto"/>
          </w:tcPr>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tbl>
            <w:tblPr>
              <w:tblW w:w="9360" w:type="dxa"/>
              <w:tblLayout w:type="fixed"/>
              <w:tblCellMar>
                <w:left w:w="0" w:type="dxa"/>
                <w:right w:w="0" w:type="dxa"/>
              </w:tblCellMar>
              <w:tblLook w:val="0000" w:firstRow="0" w:lastRow="0" w:firstColumn="0" w:lastColumn="0" w:noHBand="0" w:noVBand="0"/>
            </w:tblPr>
            <w:tblGrid>
              <w:gridCol w:w="4770"/>
              <w:gridCol w:w="48"/>
              <w:gridCol w:w="4542"/>
            </w:tblGrid>
            <w:tr w:rsidR="0009788F" w:rsidRPr="00DE4FAE" w:rsidTr="0009788F">
              <w:trPr>
                <w:trHeight w:val="4050"/>
              </w:trPr>
              <w:tc>
                <w:tcPr>
                  <w:tcW w:w="4770" w:type="dxa"/>
                  <w:tcBorders>
                    <w:bottom w:val="single" w:sz="4" w:space="0" w:color="auto"/>
                  </w:tcBorders>
                  <w:shd w:val="clear" w:color="auto" w:fill="auto"/>
                </w:tcPr>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NewRomanPSMT" w:hAnsi="TimesNewRomanPSMT" w:cs="TimesNewRomanPSMT"/>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w:t>
                  </w:r>
                  <w:r>
                    <w:rPr>
                      <w:rFonts w:ascii="Times New Roman" w:hAnsi="Times New Roman"/>
                      <w:sz w:val="24"/>
                      <w:szCs w:val="24"/>
                    </w:rPr>
                    <w:lastRenderedPageBreak/>
                    <w:t xml:space="preserve">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Vs.</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Barak H. Obama in his official capacity                         as US President and/or individually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09788F" w:rsidRPr="00B8095B" w:rsidRDefault="0009788F" w:rsidP="0009788F">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And/or</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United States Department of Justice                         950 Pennsylvania Avenue, N. W.      Washington, D.C. 20530-0001</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69014C" w:rsidRDefault="0009788F" w:rsidP="0009788F">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09788F" w:rsidRPr="00DE4FAE" w:rsidRDefault="0009788F" w:rsidP="0009788F">
                  <w:pPr>
                    <w:autoSpaceDE w:val="0"/>
                    <w:autoSpaceDN w:val="0"/>
                    <w:adjustRightInd w:val="0"/>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tc>
              <w:tc>
                <w:tcPr>
                  <w:tcW w:w="48" w:type="dxa"/>
                  <w:shd w:val="clear" w:color="auto" w:fill="auto"/>
                </w:tcPr>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lastRenderedPageBreak/>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lastRenderedPageBreak/>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tc>
              <w:tc>
                <w:tcPr>
                  <w:tcW w:w="4542" w:type="dxa"/>
                  <w:shd w:val="clear" w:color="auto" w:fill="auto"/>
                </w:tcPr>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lastRenderedPageBreak/>
                    <w:t xml:space="preserve">CASE No. </w:t>
                  </w: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EX-PARTE APPLICATION AND MOTON FOR TEMPORARY RESTRAINING ORDER RE PRELIMINARY AND PERMANENT INJUNCTION</w:t>
                  </w: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Date: __TBA_</w:t>
                  </w: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Time:     TBA</w:t>
                  </w: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Dept:     TBA</w:t>
                  </w: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FILED CONCURRENTLY WITH THE COMPLAINTANT VERIFIED CRIMINAL COMPLAINT</w:t>
                  </w:r>
                </w:p>
              </w:tc>
            </w:tr>
          </w:tbl>
          <w:p w:rsidR="0009788F" w:rsidRPr="00DE4FAE" w:rsidRDefault="0009788F" w:rsidP="0009788F">
            <w:pPr>
              <w:spacing w:line="240" w:lineRule="auto"/>
              <w:rPr>
                <w:rFonts w:ascii="Times New Roman" w:hAnsi="Times New Roman"/>
                <w:sz w:val="24"/>
                <w:szCs w:val="24"/>
              </w:rPr>
            </w:pPr>
          </w:p>
        </w:tc>
        <w:tc>
          <w:tcPr>
            <w:tcW w:w="360" w:type="dxa"/>
            <w:shd w:val="clear" w:color="auto" w:fill="auto"/>
          </w:tcPr>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lastRenderedPageBreak/>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w:t>
            </w:r>
          </w:p>
        </w:tc>
        <w:tc>
          <w:tcPr>
            <w:tcW w:w="4410" w:type="dxa"/>
            <w:shd w:val="clear" w:color="auto" w:fill="auto"/>
          </w:tcPr>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r w:rsidRPr="00DE4FAE">
              <w:rPr>
                <w:rFonts w:ascii="Times New Roman" w:hAnsi="Times New Roman"/>
                <w:sz w:val="24"/>
                <w:szCs w:val="24"/>
              </w:rPr>
              <w:t>CASE No. 1:12 CV-1332(ABJ)</w:t>
            </w:r>
          </w:p>
          <w:p w:rsidR="0009788F" w:rsidRPr="00DE4FAE" w:rsidRDefault="0009788F" w:rsidP="0009788F">
            <w:pPr>
              <w:spacing w:line="240" w:lineRule="auto"/>
              <w:rPr>
                <w:rFonts w:ascii="Times New Roman" w:hAnsi="Times New Roman"/>
                <w:sz w:val="24"/>
                <w:szCs w:val="24"/>
              </w:rPr>
            </w:pPr>
          </w:p>
          <w:p w:rsidR="0009788F" w:rsidRPr="00F5538C" w:rsidRDefault="0009788F" w:rsidP="0009788F">
            <w:pPr>
              <w:pStyle w:val="BodyTextIndent"/>
              <w:spacing w:line="240" w:lineRule="auto"/>
              <w:rPr>
                <w:rFonts w:ascii="Times New Roman" w:hAnsi="Times New Roman"/>
                <w:sz w:val="24"/>
                <w:szCs w:val="24"/>
              </w:rPr>
            </w:pPr>
            <w:r w:rsidRPr="00476BEA">
              <w:rPr>
                <w:rFonts w:ascii="Times New Roman" w:hAnsi="Times New Roman"/>
                <w:b/>
                <w:sz w:val="24"/>
                <w:szCs w:val="24"/>
              </w:rPr>
              <w:t xml:space="preserve">NOTICE OF APPEARANCE AS PRIVATE ATTORNEY GENERAL AND/OR COUNSEL AND AN REPRESENATIVE OF PUBLIC INTEREST AND/OR  PROSECUTING ATTORNEY FOR THE “50 STATES” </w:t>
            </w:r>
          </w:p>
          <w:p w:rsidR="0009788F" w:rsidRPr="00DE4FAE" w:rsidRDefault="0009788F" w:rsidP="0009788F">
            <w:pPr>
              <w:spacing w:line="240" w:lineRule="auto"/>
              <w:ind w:left="270"/>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p w:rsidR="0009788F" w:rsidRPr="00DE4FAE" w:rsidRDefault="0009788F" w:rsidP="0009788F">
            <w:pPr>
              <w:spacing w:line="240" w:lineRule="auto"/>
              <w:rPr>
                <w:rFonts w:ascii="Times New Roman" w:hAnsi="Times New Roman"/>
                <w:sz w:val="24"/>
                <w:szCs w:val="24"/>
              </w:rPr>
            </w:pPr>
          </w:p>
        </w:tc>
      </w:tr>
    </w:tbl>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C9024E" w:rsidRDefault="0009788F" w:rsidP="0009788F">
      <w:pPr>
        <w:spacing w:line="240" w:lineRule="auto"/>
        <w:rPr>
          <w:rFonts w:ascii="Times New Roman" w:hAnsi="Times New Roman"/>
          <w:b/>
          <w:sz w:val="24"/>
          <w:szCs w:val="24"/>
        </w:rPr>
      </w:pPr>
      <w:r w:rsidRPr="00C9024E">
        <w:rPr>
          <w:rFonts w:ascii="Times New Roman" w:hAnsi="Times New Roman"/>
          <w:b/>
          <w:sz w:val="24"/>
          <w:szCs w:val="24"/>
        </w:rPr>
        <w:t>TO THE CLERK OF THE COURT AND ALL PARTIES OF RECORD:</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B62F11" w:rsidRDefault="0009788F" w:rsidP="0009788F">
      <w:pPr>
        <w:spacing w:line="240" w:lineRule="auto"/>
        <w:rPr>
          <w:rFonts w:ascii="Times New Roman" w:hAnsi="Times New Roman"/>
          <w:b/>
          <w:sz w:val="48"/>
          <w:szCs w:val="48"/>
        </w:rPr>
      </w:pPr>
      <w:r>
        <w:rPr>
          <w:rFonts w:ascii="Times New Roman" w:hAnsi="Times New Roman"/>
          <w:sz w:val="24"/>
          <w:szCs w:val="24"/>
        </w:rPr>
        <w:t xml:space="preserve">                        </w:t>
      </w:r>
      <w:r w:rsidRPr="00B62F11">
        <w:rPr>
          <w:rFonts w:ascii="Times New Roman" w:hAnsi="Times New Roman"/>
          <w:b/>
          <w:sz w:val="48"/>
          <w:szCs w:val="48"/>
        </w:rPr>
        <w:t>NOTICE OF APPEARANCE</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b/>
          <w:sz w:val="40"/>
          <w:szCs w:val="40"/>
        </w:rPr>
      </w:pPr>
    </w:p>
    <w:p w:rsidR="003B68C5" w:rsidRDefault="0009788F" w:rsidP="003B68C5">
      <w:pPr>
        <w:pStyle w:val="Standard"/>
        <w:rPr>
          <w:rFonts w:ascii="Times New Roman" w:hAnsi="Times New Roman" w:cs="Times New Roman"/>
        </w:rPr>
      </w:pPr>
      <w:r w:rsidRPr="00050260">
        <w:rPr>
          <w:rFonts w:ascii="Times New Roman" w:hAnsi="Times New Roman"/>
        </w:rPr>
        <w:t xml:space="preserve">I Sharon Bridgewater being duly sworn disposes and state: </w:t>
      </w:r>
      <w:r>
        <w:rPr>
          <w:rFonts w:ascii="Times New Roman" w:hAnsi="Times New Roman"/>
        </w:rPr>
        <w:t xml:space="preserve">My name is Sharon Bridgewater, I bring this case in public interest and intervene in this case as a Representative of Public Interest and under the Rackeeteered Influence and Corrupt Organziation act of 1970. </w:t>
      </w:r>
      <w:r>
        <w:rPr>
          <w:rFonts w:ascii="Verdana" w:hAnsi="Verdana"/>
          <w:color w:val="333333"/>
          <w:sz w:val="30"/>
          <w:szCs w:val="30"/>
          <w:shd w:val="clear" w:color="auto" w:fill="FFFFFF"/>
        </w:rPr>
        <w:t>Ex rel."ex relatione". "upon relation or information". Legal proceedings which are brought by the attorney general or state prosecutor in the name and behalf of the state, but based on the information and at the complaint of an individual who has a personal interest in the matter, are referred to as "on the relation" (ex relatione) of such person, who is called the relator.</w:t>
      </w:r>
      <w:r>
        <w:rPr>
          <w:rFonts w:ascii="Times New Roman" w:hAnsi="Times New Roman"/>
        </w:rPr>
        <w:t xml:space="preserve">  </w:t>
      </w:r>
      <w:r w:rsidR="003B68C5">
        <w:rPr>
          <w:rFonts w:ascii="Times New Roman" w:hAnsi="Times New Roman" w:cs="Times New Roman"/>
          <w:b/>
          <w:sz w:val="28"/>
          <w:szCs w:val="28"/>
        </w:rPr>
        <w:t xml:space="preserve">NOTICE OF APPEARANCE PRO-SE PRIVATE ATTORNEY  GENERAL AND QUI TAM RELATOR – ATTORNEY FOR THE “50 STATES” ET AL </w:t>
      </w:r>
    </w:p>
    <w:p w:rsidR="003B68C5" w:rsidRDefault="003B68C5" w:rsidP="003B68C5">
      <w:pPr>
        <w:rPr>
          <w:rFonts w:ascii="Souvenir Lt BT" w:hAnsi="Souvenir Lt BT" w:cs="Souvenir Lt BT"/>
          <w:color w:val="000000"/>
          <w:sz w:val="24"/>
          <w:szCs w:val="24"/>
        </w:rPr>
      </w:pPr>
    </w:p>
    <w:p w:rsidR="003B68C5" w:rsidRDefault="003B68C5" w:rsidP="003B68C5">
      <w:pPr>
        <w:rPr>
          <w:rFonts w:ascii="Souvenir Lt BT" w:hAnsi="Souvenir Lt BT" w:cs="Souvenir Lt BT"/>
          <w:color w:val="000000"/>
          <w:sz w:val="24"/>
          <w:szCs w:val="24"/>
        </w:rPr>
      </w:pPr>
    </w:p>
    <w:p w:rsidR="003B68C5" w:rsidRDefault="003B68C5" w:rsidP="003B68C5">
      <w:pPr>
        <w:shd w:val="clear" w:color="auto" w:fill="FFFFFF"/>
        <w:spacing w:line="300" w:lineRule="atLeast"/>
        <w:rPr>
          <w:sz w:val="28"/>
          <w:szCs w:val="28"/>
        </w:rPr>
      </w:pPr>
      <w:r w:rsidRPr="00C90BEC">
        <w:rPr>
          <w:rFonts w:ascii="Souvenir Lt BT" w:hAnsi="Souvenir Lt BT" w:cs="Souvenir Lt BT"/>
        </w:rPr>
        <w:t xml:space="preserve">I hereby notify the clerk </w:t>
      </w:r>
      <w:r>
        <w:rPr>
          <w:rFonts w:ascii="Souvenir Lt BT" w:hAnsi="Souvenir Lt BT" w:cs="Souvenir Lt BT"/>
        </w:rPr>
        <w:t xml:space="preserve">that I Sharon Bridgewater am appearing pro se.  I </w:t>
      </w:r>
      <w:r>
        <w:rPr>
          <w:sz w:val="24"/>
          <w:szCs w:val="24"/>
        </w:rPr>
        <w:t xml:space="preserve">I am an African American United States Citizen an former female business owner of Specialty Investment Group, or one or more companies.   I graduated from the University of Michigan on or about 1994.     James S. Bridgewater he is an African American US Citizen, he is a graduate of Ohio University with a Bachelors degree, and at all times mentioned on or about 2009 and continuing thru to 2010 or so, James  a license Real Estate Broker in the State of California.  We are former business owners and that as defined as a </w:t>
      </w:r>
      <w:r w:rsidRPr="001F63A6">
        <w:rPr>
          <w:sz w:val="24"/>
          <w:szCs w:val="24"/>
        </w:rPr>
        <w:t xml:space="preserve">Minority Business Enterprise and/or were a Women Business Enterprise and/or and Disadvantaged Business(owned and controlled by one or more minority or socially and economically disadvantaged persons from cultural, racial, chronic economic circumstances or other similar causes and is owed by  51 percent or more African American): </w:t>
      </w:r>
      <w:r w:rsidRPr="00884FF1">
        <w:rPr>
          <w:sz w:val="24"/>
          <w:szCs w:val="24"/>
        </w:rPr>
        <w:t xml:space="preserve">The Plaintiff is one member organizer and is manager of the Specialty Investment Group LLC, and the chief Executive Officer of Specialty Global Investments INC..  The complaintant have one son James S. Bridgewater is an African American male.   Many Ann Arborina know James for his outstanding basketball skills, and is the first to State Champion in 1999(see exh.   )who currently is a licensed Real Estate Broker in the State of California.  A graduate of Ohio University(BA). Currently a licensed Real Estate Broker(see exh.      ) and serves as a Board of Director at a Financial Institution were he currently is employed in San Francisco, CA. James have no prior felonies or misdemonor convictions. Bridgewater and Company Inc. is the Plaintiffs son’s company.  The Plaintiff is an Officers of Bridgewater and Company organized and existing under the laws of the State of California, with its principal office and place of business in State of State of California. Specialty Investment Group LLC  was established in 2004.   </w:t>
      </w:r>
      <w:r w:rsidRPr="00884FF1">
        <w:rPr>
          <w:rFonts w:ascii="TimesNewRoman" w:hAnsi="TimesNewRoman" w:cs="TimesNewRoman"/>
          <w:sz w:val="24"/>
          <w:szCs w:val="24"/>
        </w:rPr>
        <w:t xml:space="preserve"> </w:t>
      </w:r>
      <w:r w:rsidRPr="00884FF1">
        <w:rPr>
          <w:sz w:val="24"/>
          <w:szCs w:val="24"/>
        </w:rPr>
        <w:t>Bridgewater &amp; Company Inc. was establish in 2009 is a Real Estate Company which involves a variety of services, open to the general public.  nature of commerce – Real Estate The Plaintiffs Specialty Investment Group LLC at all times managed properties, renters, etc. ,</w:t>
      </w:r>
      <w:r w:rsidRPr="00884FF1">
        <w:rPr>
          <w:bCs/>
          <w:sz w:val="24"/>
          <w:szCs w:val="24"/>
        </w:rPr>
        <w:t xml:space="preserve"> is a citizen of the United States a resident of </w:t>
      </w:r>
      <w:r w:rsidRPr="00884FF1">
        <w:rPr>
          <w:sz w:val="24"/>
          <w:szCs w:val="24"/>
        </w:rPr>
        <w:t xml:space="preserve">Washington DC, and is unincorporated business entity principle place of business within, Washington, District of Columbia. </w:t>
      </w:r>
      <w:r w:rsidRPr="00884FF1">
        <w:rPr>
          <w:bCs/>
          <w:sz w:val="24"/>
          <w:szCs w:val="24"/>
        </w:rPr>
        <w:t>Nature Trade of Commerce</w:t>
      </w:r>
      <w:r w:rsidRPr="00884FF1">
        <w:rPr>
          <w:sz w:val="24"/>
          <w:szCs w:val="24"/>
        </w:rPr>
        <w:t xml:space="preserve"> a joint venture and an enterprise as defined in 18 USC 1964 A "minority-business enterprise" is a business in which minority group members own 51 percent or more of the company; or, in the case of a publicly-owned business, one in which minority-group members own at least 51 percent of its voting stock and control management and daily business operations. For this purpose, minority-group members are those groups of U.S. citizens found to be disadvantaged by the Small Business Administration pursuant to </w:t>
      </w:r>
      <w:hyperlink r:id="rId1187" w:history="1">
        <w:r w:rsidRPr="00884FF1">
          <w:rPr>
            <w:b/>
            <w:bCs/>
            <w:color w:val="00295A"/>
            <w:sz w:val="24"/>
            <w:szCs w:val="24"/>
          </w:rPr>
          <w:t>Section 8(d) of the Small Business Act</w:t>
        </w:r>
      </w:hyperlink>
      <w:r w:rsidRPr="00884FF1">
        <w:rPr>
          <w:sz w:val="24"/>
          <w:szCs w:val="24"/>
        </w:rPr>
        <w:t>.</w:t>
      </w:r>
      <w:r w:rsidRPr="00884FF1">
        <w:rPr>
          <w:rStyle w:val="FootnoteReference"/>
          <w:sz w:val="24"/>
          <w:szCs w:val="24"/>
        </w:rPr>
        <w:footnoteReference w:id="13"/>
      </w:r>
      <w:r w:rsidRPr="00884FF1">
        <w:rPr>
          <w:sz w:val="24"/>
          <w:szCs w:val="24"/>
        </w:rPr>
        <w:t xml:space="preserve"> </w:t>
      </w:r>
      <w:r w:rsidRPr="00884FF1">
        <w:rPr>
          <w:rFonts w:ascii="TimesNewRoman,Bold" w:hAnsi="TimesNewRoman,Bold" w:cs="TimesNewRoman,Bold"/>
          <w:bCs/>
          <w:sz w:val="24"/>
          <w:szCs w:val="24"/>
        </w:rPr>
        <w:lastRenderedPageBreak/>
        <w:t xml:space="preserve">interstate </w:t>
      </w:r>
      <w:r w:rsidRPr="00884FF1">
        <w:rPr>
          <w:rFonts w:ascii="TimesNewRoman,Italic" w:hAnsi="TimesNewRoman,Italic" w:cs="TimesNewRoman,Italic"/>
          <w:i/>
          <w:iCs/>
          <w:sz w:val="24"/>
          <w:szCs w:val="24"/>
        </w:rPr>
        <w:t xml:space="preserve">(or foreign) </w:t>
      </w:r>
      <w:r w:rsidRPr="00884FF1">
        <w:rPr>
          <w:rFonts w:ascii="TimesNewRoman,Bold" w:hAnsi="TimesNewRoman,Bold" w:cs="TimesNewRoman,Bold"/>
          <w:bCs/>
          <w:sz w:val="24"/>
          <w:szCs w:val="24"/>
        </w:rPr>
        <w:t xml:space="preserve">commerce and directly engaged in the production, distribution, or ac.sition of services, money, goods, or other property in interstate </w:t>
      </w:r>
      <w:r w:rsidRPr="00884FF1">
        <w:rPr>
          <w:rFonts w:ascii="TimesNewRoman,Italic" w:hAnsi="TimesNewRoman,Italic" w:cs="TimesNewRoman,Italic"/>
          <w:i/>
          <w:iCs/>
          <w:sz w:val="24"/>
          <w:szCs w:val="24"/>
        </w:rPr>
        <w:t xml:space="preserve">(foreign) </w:t>
      </w:r>
      <w:r w:rsidRPr="00884FF1">
        <w:rPr>
          <w:rFonts w:ascii="TimesNewRoman,Bold" w:hAnsi="TimesNewRoman,Bold" w:cs="TimesNewRoman,Bold"/>
          <w:bCs/>
          <w:sz w:val="24"/>
          <w:szCs w:val="24"/>
        </w:rPr>
        <w:t xml:space="preserve">commerce and the  flow of goods, merchandise, money, or other property between or mong two or more states </w:t>
      </w:r>
      <w:r w:rsidRPr="00884FF1">
        <w:rPr>
          <w:rFonts w:ascii="TimesNewRoman,Italic" w:hAnsi="TimesNewRoman,Italic" w:cs="TimesNewRoman,Italic"/>
          <w:i/>
          <w:iCs/>
          <w:sz w:val="24"/>
          <w:szCs w:val="24"/>
        </w:rPr>
        <w:t>(between a state and a foreign country)</w:t>
      </w:r>
      <w:r w:rsidRPr="00884FF1">
        <w:rPr>
          <w:rFonts w:ascii="TimesNewRoman,Bold" w:hAnsi="TimesNewRoman,Bold" w:cs="TimesNewRoman,Bold"/>
          <w:bCs/>
          <w:sz w:val="24"/>
          <w:szCs w:val="24"/>
        </w:rPr>
        <w:t>.</w:t>
      </w:r>
      <w:r w:rsidRPr="00884FF1">
        <w:rPr>
          <w:sz w:val="24"/>
          <w:szCs w:val="24"/>
        </w:rPr>
        <w:t>Nature of Trade and Commerce; Law enforcement.</w:t>
      </w:r>
      <w:r w:rsidRPr="00884FF1">
        <w:rPr>
          <w:rFonts w:ascii="Arial" w:hAnsi="Arial" w:cs="Arial"/>
          <w:b/>
          <w:bCs/>
          <w:sz w:val="24"/>
          <w:szCs w:val="24"/>
        </w:rPr>
        <w:t xml:space="preserve"> </w:t>
      </w:r>
      <w:r w:rsidRPr="00884FF1">
        <w:rPr>
          <w:sz w:val="24"/>
          <w:szCs w:val="24"/>
        </w:rPr>
        <w:t>Defendant</w:t>
      </w:r>
      <w:r>
        <w:rPr>
          <w:sz w:val="28"/>
          <w:szCs w:val="28"/>
        </w:rPr>
        <w:t xml:space="preserve"> and/or Respondant . Directly damaged by Rackeeteering activity.  The Class Plaintiff Bridgewater is a federal witness and victim  where permints a private person </w:t>
      </w:r>
    </w:p>
    <w:p w:rsidR="003B68C5" w:rsidRDefault="003B68C5" w:rsidP="003B68C5">
      <w:pPr>
        <w:shd w:val="clear" w:color="auto" w:fill="FFFFFF"/>
        <w:spacing w:line="300" w:lineRule="atLeast"/>
        <w:rPr>
          <w:sz w:val="28"/>
          <w:szCs w:val="28"/>
        </w:rPr>
      </w:pPr>
    </w:p>
    <w:p w:rsidR="003B68C5" w:rsidRDefault="003B68C5" w:rsidP="003B68C5">
      <w:pPr>
        <w:pStyle w:val="Standard"/>
        <w:rPr>
          <w:rFonts w:ascii="Souvenir Lt BT" w:hAnsi="Souvenir Lt BT" w:cs="Souvenir Lt BT"/>
        </w:rPr>
      </w:pPr>
      <w:r>
        <w:t xml:space="preserve"> “members of a race, class or discriminatory animus” </w:t>
      </w:r>
      <w:r w:rsidRPr="001F63A6">
        <w:t xml:space="preserve"> directly engaged in the production, distribution, or ac</w:t>
      </w:r>
      <w:r>
        <w:t>.</w:t>
      </w:r>
      <w:r w:rsidRPr="001F63A6">
        <w:t xml:space="preserve">sition of services, money, goods, or property that conducted "interstate commerce," between one State, Territory, Possession, or the District of Michigan and another States, Territory, Possession, or the District of Columbia or  "foreign commerce:”  </w:t>
      </w:r>
      <w:r w:rsidRPr="001F63A6">
        <w:rPr>
          <w:rFonts w:ascii="TimesNewRoman,Bold" w:hAnsi="TimesNewRoman,Bold" w:cs="TimesNewRoman,Bold"/>
          <w:bCs/>
        </w:rPr>
        <w:t xml:space="preserve">An enterprise is engaged in interstate </w:t>
      </w:r>
      <w:r w:rsidRPr="001F63A6">
        <w:rPr>
          <w:rFonts w:ascii="TimesNewRoman,Italic" w:hAnsi="TimesNewRoman,Italic" w:cs="TimesNewRoman,Italic"/>
          <w:i/>
          <w:iCs/>
        </w:rPr>
        <w:t xml:space="preserve">(or foreign) </w:t>
      </w:r>
      <w:r w:rsidRPr="001F63A6">
        <w:rPr>
          <w:rFonts w:ascii="TimesNewRoman,Bold" w:hAnsi="TimesNewRoman,Bold" w:cs="TimesNewRoman,Bold"/>
          <w:bCs/>
        </w:rPr>
        <w:t>commerce when it is itself directly engaged in the production, distribution, or ac</w:t>
      </w:r>
      <w:r>
        <w:rPr>
          <w:rFonts w:ascii="TimesNewRoman,Bold" w:hAnsi="TimesNewRoman,Bold" w:cs="TimesNewRoman,Bold"/>
          <w:bCs/>
        </w:rPr>
        <w:t>.</w:t>
      </w:r>
      <w:r w:rsidRPr="001F63A6">
        <w:rPr>
          <w:rFonts w:ascii="TimesNewRoman,Bold" w:hAnsi="TimesNewRoman,Bold" w:cs="TimesNewRoman,Bold"/>
          <w:bCs/>
        </w:rPr>
        <w:t xml:space="preserve">sition of services, money, goods, or other property in interstate </w:t>
      </w:r>
      <w:r w:rsidRPr="001F63A6">
        <w:rPr>
          <w:rFonts w:ascii="TimesNewRoman,Italic" w:hAnsi="TimesNewRoman,Italic" w:cs="TimesNewRoman,Italic"/>
          <w:i/>
          <w:iCs/>
        </w:rPr>
        <w:t xml:space="preserve">(foreign) </w:t>
      </w:r>
      <w:r w:rsidRPr="001F63A6">
        <w:rPr>
          <w:rFonts w:ascii="TimesNewRoman,Bold" w:hAnsi="TimesNewRoman,Bold" w:cs="TimesNewRoman,Bold"/>
          <w:bCs/>
        </w:rPr>
        <w:t xml:space="preserve">commerce. Alternatively, an enterprise’s activities affected interstate </w:t>
      </w:r>
      <w:r w:rsidRPr="001F63A6">
        <w:rPr>
          <w:rFonts w:ascii="TimesNewRoman,Italic" w:hAnsi="TimesNewRoman,Italic" w:cs="TimesNewRoman,Italic"/>
          <w:i/>
          <w:iCs/>
        </w:rPr>
        <w:t xml:space="preserve">(foreign) </w:t>
      </w:r>
      <w:r w:rsidRPr="001F63A6">
        <w:rPr>
          <w:rFonts w:ascii="TimesNewRoman,Bold" w:hAnsi="TimesNewRoman,Bold" w:cs="TimesNewRoman,Bold"/>
          <w:bCs/>
        </w:rPr>
        <w:t xml:space="preserve">commerce if its activities in any way interfered with, changed, or altered the movement or ransportation or flow of goods, merchandise, money, or other property between or mong two or more states </w:t>
      </w:r>
      <w:r w:rsidRPr="001F63A6">
        <w:rPr>
          <w:rFonts w:ascii="TimesNewRoman,Italic" w:hAnsi="TimesNewRoman,Italic" w:cs="TimesNewRoman,Italic"/>
          <w:i/>
          <w:iCs/>
        </w:rPr>
        <w:t>(between a state and a foreign country)</w:t>
      </w:r>
      <w:r w:rsidRPr="001F63A6">
        <w:rPr>
          <w:rFonts w:ascii="TimesNewRoman,Bold" w:hAnsi="TimesNewRoman,Bold" w:cs="TimesNewRoman,Bold"/>
          <w:bCs/>
        </w:rPr>
        <w:t>.</w:t>
      </w:r>
      <w:r>
        <w:t xml:space="preserve">Nature of Trade and Commerce. </w:t>
      </w:r>
      <w:r w:rsidRPr="00896556">
        <w:t>Obama unconstitutional executive orders, Loretta Lynch appointment in violation</w:t>
      </w:r>
    </w:p>
    <w:p w:rsidR="003B68C5" w:rsidRDefault="003B68C5" w:rsidP="003B68C5">
      <w:pPr>
        <w:pStyle w:val="BodyTextIndent"/>
        <w:tabs>
          <w:tab w:val="left" w:pos="5220"/>
        </w:tabs>
        <w:ind w:left="0"/>
        <w:jc w:val="both"/>
        <w:rPr>
          <w:sz w:val="24"/>
          <w:szCs w:val="24"/>
        </w:rPr>
      </w:pPr>
      <w:r w:rsidRPr="00016AD2">
        <w:rPr>
          <w:sz w:val="24"/>
          <w:szCs w:val="24"/>
        </w:rPr>
        <w:t xml:space="preserve">Real Estate Contracts, etc.)  business Minority Business Enterprise and/or were a Women Business Enterprise and/or and Disadvantaged Business(owned and controlled by one or more minority or socially and economically disadvantaged persons from cultural, racial, chronic economic circumstances or other similar causes and is owed by  51 percent or more African American):  directly engaged in the production, distribution, or acquisition of services, money, goods, or property that conducted "interstate commerce," between one State, Territory, Possession, or the District of Michigan and another States, Territory, Possession, or the District of Columbia or  "foreign commerce:”  </w:t>
      </w:r>
      <w:r w:rsidRPr="00016AD2">
        <w:rPr>
          <w:rFonts w:ascii="TimesNewRoman,Bold" w:hAnsi="TimesNewRoman,Bold" w:cs="TimesNewRoman,Bold"/>
          <w:bCs/>
          <w:sz w:val="24"/>
          <w:szCs w:val="24"/>
        </w:rPr>
        <w:t xml:space="preserve">An enterprise is engaged in interstate </w:t>
      </w:r>
      <w:r w:rsidRPr="00016AD2">
        <w:rPr>
          <w:rFonts w:ascii="TimesNewRoman,Italic" w:hAnsi="TimesNewRoman,Italic" w:cs="TimesNewRoman,Italic"/>
          <w:i/>
          <w:iCs/>
          <w:sz w:val="24"/>
          <w:szCs w:val="24"/>
        </w:rPr>
        <w:t xml:space="preserve">(or foreign) </w:t>
      </w:r>
      <w:r w:rsidRPr="00016AD2">
        <w:rPr>
          <w:rFonts w:ascii="TimesNewRoman,Bold" w:hAnsi="TimesNewRoman,Bold" w:cs="TimesNewRoman,Bold"/>
          <w:bCs/>
          <w:sz w:val="24"/>
          <w:szCs w:val="24"/>
        </w:rPr>
        <w:t xml:space="preserve">commerce when it is itself directly engaged in the production, distribution, or acquisition of services, money, goods, or other property in interstate </w:t>
      </w:r>
      <w:r w:rsidRPr="00016AD2">
        <w:rPr>
          <w:rFonts w:ascii="TimesNewRoman,Italic" w:hAnsi="TimesNewRoman,Italic" w:cs="TimesNewRoman,Italic"/>
          <w:i/>
          <w:iCs/>
          <w:sz w:val="24"/>
          <w:szCs w:val="24"/>
        </w:rPr>
        <w:t xml:space="preserve">(foreign) </w:t>
      </w:r>
      <w:r w:rsidRPr="00016AD2">
        <w:rPr>
          <w:rFonts w:ascii="TimesNewRoman,Bold" w:hAnsi="TimesNewRoman,Bold" w:cs="TimesNewRoman,Bold"/>
          <w:bCs/>
          <w:sz w:val="24"/>
          <w:szCs w:val="24"/>
        </w:rPr>
        <w:t xml:space="preserve">commerce. Alternatively, an enterprise’s activities affected interstate </w:t>
      </w:r>
      <w:r w:rsidRPr="00016AD2">
        <w:rPr>
          <w:rFonts w:ascii="TimesNewRoman,Italic" w:hAnsi="TimesNewRoman,Italic" w:cs="TimesNewRoman,Italic"/>
          <w:i/>
          <w:iCs/>
          <w:sz w:val="24"/>
          <w:szCs w:val="24"/>
        </w:rPr>
        <w:t xml:space="preserve">(foreign) </w:t>
      </w:r>
      <w:r w:rsidRPr="00016AD2">
        <w:rPr>
          <w:rFonts w:ascii="TimesNewRoman,Bold" w:hAnsi="TimesNewRoman,Bold" w:cs="TimesNewRoman,Bold"/>
          <w:bCs/>
          <w:sz w:val="24"/>
          <w:szCs w:val="24"/>
        </w:rPr>
        <w:t xml:space="preserve">commerce if its activities in any way interfered with, changed, or </w:t>
      </w:r>
      <w:r w:rsidRPr="00016AD2">
        <w:rPr>
          <w:rFonts w:ascii="TimesNewRoman,Bold" w:hAnsi="TimesNewRoman,Bold" w:cs="TimesNewRoman,Bold"/>
          <w:bCs/>
          <w:sz w:val="24"/>
          <w:szCs w:val="24"/>
        </w:rPr>
        <w:lastRenderedPageBreak/>
        <w:t xml:space="preserve">altered the movement or ransportation or flow of goods, merchandise, money, or other property between or mong two or more states </w:t>
      </w:r>
      <w:r w:rsidRPr="00016AD2">
        <w:rPr>
          <w:rFonts w:ascii="TimesNewRoman,Italic" w:hAnsi="TimesNewRoman,Italic" w:cs="TimesNewRoman,Italic"/>
          <w:i/>
          <w:iCs/>
          <w:sz w:val="24"/>
          <w:szCs w:val="24"/>
        </w:rPr>
        <w:t>(between a state and a foreign country)</w:t>
      </w:r>
      <w:r w:rsidRPr="00016AD2">
        <w:rPr>
          <w:rFonts w:ascii="TimesNewRoman,Bold" w:hAnsi="TimesNewRoman,Bold" w:cs="TimesNewRoman,Bold"/>
          <w:bCs/>
          <w:sz w:val="24"/>
          <w:szCs w:val="24"/>
        </w:rPr>
        <w:t>.</w:t>
      </w:r>
      <w:r w:rsidRPr="00016AD2">
        <w:rPr>
          <w:sz w:val="24"/>
          <w:szCs w:val="24"/>
        </w:rPr>
        <w:t xml:space="preserve">Nature of Trade and Commerce; </w:t>
      </w:r>
      <w:r w:rsidRPr="00535C75">
        <w:rPr>
          <w:sz w:val="24"/>
          <w:szCs w:val="24"/>
        </w:rPr>
        <w:t xml:space="preserve">The Plaintiff is an African American female and an citizen of Michigan.  A Graduate of the University of Michigan. With some Master Degree Credits in Community Organizations and.  The Plaintiff also have a website ministry.  Sharon Bridgewater Global ministries ast Sharon Bridgewater.org    The Plaintiff is a 50 year old with no prior felonies or misdmenors. The Plainiff have an unlawful conviction of “reckless driving and driving with no proof of insurance by the above Defendants.  </w:t>
      </w:r>
    </w:p>
    <w:p w:rsidR="003B68C5" w:rsidRDefault="003B68C5" w:rsidP="003B68C5">
      <w:pPr>
        <w:pStyle w:val="BodyTextIndent"/>
        <w:tabs>
          <w:tab w:val="left" w:pos="5220"/>
        </w:tabs>
        <w:ind w:left="0"/>
        <w:jc w:val="both"/>
        <w:rPr>
          <w:sz w:val="24"/>
          <w:szCs w:val="24"/>
        </w:rPr>
      </w:pPr>
    </w:p>
    <w:p w:rsidR="003B68C5" w:rsidRDefault="003B68C5" w:rsidP="003B68C5">
      <w:pPr>
        <w:pStyle w:val="BodyTextIndent"/>
        <w:tabs>
          <w:tab w:val="left" w:pos="5220"/>
        </w:tabs>
        <w:ind w:left="0"/>
        <w:jc w:val="both"/>
        <w:rPr>
          <w:sz w:val="24"/>
          <w:szCs w:val="24"/>
        </w:rPr>
      </w:pPr>
      <w:r w:rsidRPr="00535C75">
        <w:rPr>
          <w:sz w:val="24"/>
          <w:szCs w:val="24"/>
        </w:rPr>
        <w:t>The Plaintif Sharon Bridgewaer a native of Michigan, various jobs, Michigan Department of Treasury, Michigan Department of Corrections(graduated top of class, trustee division), the Internal Revenue Service, younger, and a resident of Ann Arbor, a Graduate of the University of Michigan,</w:t>
      </w:r>
      <w:r w:rsidRPr="00535C75">
        <w:rPr>
          <w:rStyle w:val="FootnoteReference"/>
          <w:sz w:val="24"/>
          <w:szCs w:val="24"/>
        </w:rPr>
        <w:footnoteReference w:id="14"/>
      </w:r>
      <w:r w:rsidRPr="00535C75">
        <w:rPr>
          <w:sz w:val="24"/>
          <w:szCs w:val="24"/>
        </w:rPr>
        <w:t xml:space="preserve"> and owned a house in the city of property in Ann Arbor, B and B Building Mainenance, a Many of Ann Arborina, or church member known the Bridgewater family as Christian people always helping and caring for other. </w:t>
      </w:r>
    </w:p>
    <w:p w:rsidR="003B68C5" w:rsidRDefault="003B68C5" w:rsidP="003B68C5">
      <w:pPr>
        <w:pStyle w:val="BodyTextIndent"/>
        <w:tabs>
          <w:tab w:val="left" w:pos="5220"/>
        </w:tabs>
        <w:ind w:left="0"/>
        <w:jc w:val="both"/>
        <w:rPr>
          <w:sz w:val="24"/>
          <w:szCs w:val="24"/>
        </w:rPr>
      </w:pPr>
    </w:p>
    <w:p w:rsidR="003B68C5" w:rsidRDefault="003B68C5" w:rsidP="003B68C5">
      <w:pPr>
        <w:pStyle w:val="BodyTextIndent"/>
        <w:tabs>
          <w:tab w:val="left" w:pos="5220"/>
        </w:tabs>
        <w:ind w:left="0"/>
        <w:jc w:val="both"/>
        <w:rPr>
          <w:sz w:val="24"/>
          <w:szCs w:val="24"/>
        </w:rPr>
      </w:pPr>
      <w:r w:rsidRPr="00535C75">
        <w:rPr>
          <w:sz w:val="24"/>
          <w:szCs w:val="24"/>
        </w:rPr>
        <w:t xml:space="preserve">The plaintiff Sharon Bridgewater after graduation formed and a non-profit organization, “Greater Lansing Helping Hands” this program involved various teen-age outreach programs with the main, outreach teenage abstinenance. Among the community Leader was Doctor Lillian McFadden,Doctor Sykes of the Lansing Community College, with supporters of the Michigan State University Presdient, and Lansing School Districts, </w:t>
      </w:r>
    </w:p>
    <w:p w:rsidR="003B68C5" w:rsidRDefault="003B68C5" w:rsidP="003B68C5">
      <w:pPr>
        <w:pStyle w:val="BodyTextIndent"/>
        <w:tabs>
          <w:tab w:val="left" w:pos="5220"/>
        </w:tabs>
        <w:ind w:left="0"/>
        <w:jc w:val="both"/>
        <w:rPr>
          <w:sz w:val="24"/>
          <w:szCs w:val="24"/>
        </w:rPr>
      </w:pPr>
    </w:p>
    <w:p w:rsidR="003B68C5" w:rsidRDefault="003B68C5" w:rsidP="003B68C5">
      <w:pPr>
        <w:pStyle w:val="BodyTextIndent"/>
        <w:tabs>
          <w:tab w:val="left" w:pos="5220"/>
        </w:tabs>
        <w:ind w:left="0"/>
        <w:jc w:val="both"/>
        <w:rPr>
          <w:sz w:val="24"/>
          <w:szCs w:val="24"/>
        </w:rPr>
      </w:pPr>
      <w:r w:rsidRPr="00535C75">
        <w:rPr>
          <w:sz w:val="24"/>
          <w:szCs w:val="24"/>
        </w:rPr>
        <w:t xml:space="preserve">The Plaintiff was an active member of the Ypsilanti Seventh-day Adventist church, taught summer Sabbath school, and taught on during the year, at AnnArbor Seventh day Adventist School, under Sister Thomas, searved as a substitute teacher in the Ann Arbor School District.  </w:t>
      </w:r>
    </w:p>
    <w:p w:rsidR="003B68C5" w:rsidRDefault="003B68C5" w:rsidP="003B68C5">
      <w:pPr>
        <w:pStyle w:val="BodyTextIndent"/>
        <w:tabs>
          <w:tab w:val="left" w:pos="5220"/>
        </w:tabs>
        <w:ind w:left="0"/>
        <w:jc w:val="both"/>
        <w:rPr>
          <w:sz w:val="24"/>
          <w:szCs w:val="24"/>
        </w:rPr>
      </w:pPr>
    </w:p>
    <w:p w:rsidR="003B68C5" w:rsidRDefault="003B68C5" w:rsidP="003B68C5">
      <w:pPr>
        <w:pStyle w:val="BodyTextIndent"/>
        <w:tabs>
          <w:tab w:val="left" w:pos="5220"/>
        </w:tabs>
        <w:ind w:left="0"/>
        <w:jc w:val="both"/>
        <w:rPr>
          <w:sz w:val="24"/>
          <w:szCs w:val="24"/>
        </w:rPr>
      </w:pPr>
      <w:r w:rsidRPr="00535C75">
        <w:rPr>
          <w:sz w:val="24"/>
          <w:szCs w:val="24"/>
        </w:rPr>
        <w:t xml:space="preserve">The Plaintiff have one son Mr. James Bridgewater, most people in Ann Arbor know James Bridgewater is well known throughout Ann Arbor, for the State Champion Pioneer High School, and his defense against Jason Richardson.(see exh.   ) </w:t>
      </w:r>
    </w:p>
    <w:p w:rsidR="003B68C5" w:rsidRDefault="003B68C5" w:rsidP="003B68C5">
      <w:pPr>
        <w:pStyle w:val="BodyTextIndent"/>
        <w:tabs>
          <w:tab w:val="left" w:pos="5220"/>
        </w:tabs>
        <w:ind w:left="0"/>
        <w:jc w:val="both"/>
        <w:rPr>
          <w:sz w:val="24"/>
          <w:szCs w:val="24"/>
        </w:rPr>
      </w:pPr>
      <w:r w:rsidRPr="00535C75">
        <w:rPr>
          <w:sz w:val="24"/>
          <w:szCs w:val="24"/>
        </w:rPr>
        <w:t>Amos Bridgewater, my father a seventh-day Adventist severed many years as dedicating his life to preaching, or visiting the imprisioned(deceased12-15-2009). and the Compl</w:t>
      </w:r>
      <w:r>
        <w:rPr>
          <w:sz w:val="24"/>
          <w:szCs w:val="24"/>
        </w:rPr>
        <w:t xml:space="preserve">aintant mother is </w:t>
      </w:r>
      <w:r>
        <w:rPr>
          <w:sz w:val="24"/>
          <w:szCs w:val="24"/>
        </w:rPr>
        <w:lastRenderedPageBreak/>
        <w:t xml:space="preserve">live and well, she is my heart and I look forward to caring for her and taking care of her </w:t>
      </w:r>
      <w:r w:rsidRPr="00535C75">
        <w:rPr>
          <w:sz w:val="24"/>
          <w:szCs w:val="24"/>
        </w:rPr>
        <w:t xml:space="preserve">  Many Seventh-Day Adventist know Amos Bridgewater is </w:t>
      </w:r>
    </w:p>
    <w:p w:rsidR="003B68C5" w:rsidRDefault="003B68C5" w:rsidP="003B68C5">
      <w:pPr>
        <w:pStyle w:val="BodyTextIndent"/>
        <w:tabs>
          <w:tab w:val="left" w:pos="5220"/>
        </w:tabs>
        <w:ind w:left="0"/>
        <w:jc w:val="both"/>
        <w:rPr>
          <w:sz w:val="24"/>
          <w:szCs w:val="24"/>
        </w:rPr>
      </w:pPr>
    </w:p>
    <w:p w:rsidR="003B68C5" w:rsidRDefault="003B68C5" w:rsidP="003B68C5">
      <w:pPr>
        <w:pStyle w:val="BodyTextIndent"/>
        <w:tabs>
          <w:tab w:val="left" w:pos="5220"/>
        </w:tabs>
        <w:ind w:left="0"/>
        <w:jc w:val="both"/>
        <w:rPr>
          <w:sz w:val="24"/>
          <w:szCs w:val="24"/>
        </w:rPr>
      </w:pPr>
      <w:r w:rsidRPr="00535C75">
        <w:rPr>
          <w:sz w:val="24"/>
          <w:szCs w:val="24"/>
        </w:rPr>
        <w:t xml:space="preserve">The Complaint two brother served in the US Militarytwo of the Complaintant Brother served in the Military of the United States, with Honorable Discharges(one deceased). Many Detroit Area youth and is a InstructorTroy Bridgewater, the Plaintiff’s brother and is a Professor as dedicating his life to helping teen-agers in of automible mechican and innonative techogolgy  as several Detroit Community Colleges(won award April 2012 se exh.  )  </w:t>
      </w:r>
    </w:p>
    <w:p w:rsidR="003B68C5" w:rsidRDefault="003B68C5" w:rsidP="003B68C5">
      <w:pPr>
        <w:pStyle w:val="BodyTextIndent"/>
        <w:tabs>
          <w:tab w:val="left" w:pos="5220"/>
        </w:tabs>
        <w:ind w:left="0"/>
        <w:jc w:val="both"/>
        <w:rPr>
          <w:sz w:val="24"/>
          <w:szCs w:val="24"/>
        </w:rPr>
      </w:pPr>
      <w:r w:rsidRPr="00535C75">
        <w:rPr>
          <w:sz w:val="24"/>
          <w:szCs w:val="24"/>
        </w:rPr>
        <w:t xml:space="preserve">Cheryl the sister has dedicated her life to helping the sick and is a Health Professional.  Paul Bridgewater, the Plaintiff cousin has dedicated his life(years  ) to helping the elderly and disabled(the Director of Commission of aging-which included meals on wheels, Detroit); The Plaintiff left Michigan After graduation, moved to the  State of Georgia, in hopes of advancing, etc. however, during the Plainitff stay the plaintiff was subjected to horrifying incident, which render the Plaintiff “disabiled”   and </w:t>
      </w:r>
    </w:p>
    <w:p w:rsidR="003B68C5" w:rsidRDefault="003B68C5" w:rsidP="003B68C5">
      <w:pPr>
        <w:pStyle w:val="BodyTextIndent"/>
        <w:tabs>
          <w:tab w:val="left" w:pos="5220"/>
        </w:tabs>
        <w:ind w:left="0"/>
        <w:jc w:val="both"/>
        <w:rPr>
          <w:sz w:val="24"/>
          <w:szCs w:val="24"/>
        </w:rPr>
      </w:pPr>
    </w:p>
    <w:p w:rsidR="003B68C5" w:rsidRDefault="003B68C5" w:rsidP="003B68C5">
      <w:pPr>
        <w:pStyle w:val="BodyTextIndent"/>
        <w:tabs>
          <w:tab w:val="left" w:pos="5220"/>
        </w:tabs>
        <w:ind w:left="0"/>
        <w:jc w:val="both"/>
        <w:rPr>
          <w:sz w:val="24"/>
          <w:szCs w:val="24"/>
        </w:rPr>
      </w:pPr>
      <w:r w:rsidRPr="00535C75">
        <w:rPr>
          <w:sz w:val="24"/>
          <w:szCs w:val="24"/>
        </w:rPr>
        <w:t>most Ann Arborian know James S. Bridgeawater the Plainiff son as Ann A James Bridgewater and Lovell Blandard won Ann Arbor, MI, Pioneer High School State Champions.</w:t>
      </w:r>
      <w:r w:rsidRPr="00535C75">
        <w:rPr>
          <w:rStyle w:val="FootnoteReference"/>
          <w:sz w:val="24"/>
          <w:szCs w:val="24"/>
        </w:rPr>
        <w:footnoteReference w:id="15"/>
      </w:r>
      <w:r w:rsidRPr="00535C75">
        <w:rPr>
          <w:sz w:val="24"/>
          <w:szCs w:val="24"/>
        </w:rPr>
        <w:t xml:space="preserve"> </w:t>
      </w:r>
      <w:r>
        <w:rPr>
          <w:sz w:val="24"/>
          <w:szCs w:val="24"/>
        </w:rPr>
        <w:t>(see exh.  )</w:t>
      </w:r>
    </w:p>
    <w:p w:rsidR="003B68C5" w:rsidRDefault="003B68C5" w:rsidP="003B68C5">
      <w:pPr>
        <w:pStyle w:val="BodyTextIndent"/>
        <w:tabs>
          <w:tab w:val="left" w:pos="5220"/>
        </w:tabs>
        <w:ind w:left="0"/>
        <w:jc w:val="both"/>
        <w:rPr>
          <w:sz w:val="24"/>
          <w:szCs w:val="24"/>
        </w:rPr>
      </w:pPr>
    </w:p>
    <w:p w:rsidR="003B68C5" w:rsidRPr="00535C75" w:rsidRDefault="003B68C5" w:rsidP="003B68C5">
      <w:pPr>
        <w:pStyle w:val="BodyTextIndent"/>
        <w:tabs>
          <w:tab w:val="left" w:pos="5220"/>
        </w:tabs>
        <w:ind w:left="0"/>
        <w:jc w:val="both"/>
        <w:rPr>
          <w:sz w:val="24"/>
          <w:szCs w:val="24"/>
        </w:rPr>
      </w:pPr>
      <w:r>
        <w:rPr>
          <w:sz w:val="24"/>
          <w:szCs w:val="24"/>
        </w:rPr>
        <w:t>on or about tell story about(forced abortion), law school, social work etc. tell the world about Jesus Christ</w:t>
      </w:r>
      <w:r w:rsidRPr="00535C75">
        <w:rPr>
          <w:color w:val="171E24"/>
          <w:sz w:val="24"/>
          <w:szCs w:val="24"/>
          <w:lang w:val="en"/>
        </w:rPr>
        <w:t xml:space="preserve">               </w:t>
      </w:r>
    </w:p>
    <w:p w:rsidR="003B68C5" w:rsidRDefault="003B68C5" w:rsidP="003B68C5">
      <w:pPr>
        <w:rPr>
          <w:sz w:val="24"/>
          <w:szCs w:val="24"/>
        </w:rPr>
      </w:pPr>
      <w:r w:rsidRPr="00016AD2">
        <w:rPr>
          <w:sz w:val="24"/>
          <w:szCs w:val="24"/>
        </w:rPr>
        <w:t xml:space="preserve">Real Estate </w:t>
      </w:r>
      <w:r>
        <w:rPr>
          <w:rFonts w:ascii="Souvenir Lt BT" w:hAnsi="Souvenir Lt BT" w:cs="Souvenir Lt BT"/>
        </w:rPr>
        <w:t>am a federal witness, victim of racketeering activity, a victim of rape by fraud by an illegal immigrate, theft, assault, battery a prisioner unlawful held in violation of international/national/state law.  Business interstate commerce. I am a victim of  continual violence “at the hands of public officials” conspiracy under the color of federal and/or state law and by acts or omissions of federal/state/local public official who have been denied rights as guareenteed by the United States Constitution from 1993 and continuing thru present.  The continual violence cause emotional, Pycholoical scarring which caused my disability in 1993 and continuing thru to approx.. 3 days ago.   I have been unable to assert my legal rights due to being disabled.[insert Americas disability] wherefore the statue of limitationis “tolled.”  I  further have first hand knowledge of fraud committed against the United States Government.  I/we have been injured and damage.  I hereby retroactivity(from 1993 thru to present)</w:t>
      </w:r>
      <w:r w:rsidRPr="00016AD2">
        <w:rPr>
          <w:sz w:val="24"/>
          <w:szCs w:val="24"/>
        </w:rPr>
        <w:t xml:space="preserve">. </w:t>
      </w:r>
    </w:p>
    <w:p w:rsidR="003B68C5" w:rsidRDefault="003B68C5" w:rsidP="003B68C5">
      <w:pPr>
        <w:rPr>
          <w:sz w:val="24"/>
          <w:szCs w:val="24"/>
        </w:rPr>
      </w:pPr>
    </w:p>
    <w:p w:rsidR="003B68C5" w:rsidRDefault="003B68C5" w:rsidP="003B68C5">
      <w:pPr>
        <w:rPr>
          <w:sz w:val="24"/>
          <w:szCs w:val="24"/>
        </w:rPr>
      </w:pPr>
    </w:p>
    <w:p w:rsidR="003B68C5" w:rsidRDefault="003B68C5" w:rsidP="003B68C5">
      <w:pPr>
        <w:rPr>
          <w:sz w:val="24"/>
          <w:szCs w:val="24"/>
        </w:rPr>
      </w:pPr>
    </w:p>
    <w:p w:rsidR="003B68C5" w:rsidRDefault="003B68C5" w:rsidP="003B68C5">
      <w:pPr>
        <w:rPr>
          <w:rStyle w:val="ptext-"/>
        </w:rPr>
      </w:pPr>
      <w:r>
        <w:t xml:space="preserve">As </w:t>
      </w:r>
      <w:r w:rsidRPr="00175169">
        <w:rPr>
          <w:sz w:val="24"/>
          <w:szCs w:val="24"/>
        </w:rPr>
        <w:t>“class of persons” aggreived ____________________ and that as defined in 2000a-1, 2</w:t>
      </w:r>
      <w:r>
        <w:t xml:space="preserve">class Representative on </w:t>
      </w:r>
      <w:r w:rsidRPr="00387745">
        <w:t>behalf of myself, those similarly situated</w:t>
      </w:r>
      <w:r>
        <w:t xml:space="preserve">,  </w:t>
      </w:r>
      <w:r w:rsidRPr="00387745">
        <w:t>an international, transnational class of person</w:t>
      </w:r>
      <w:r>
        <w:t xml:space="preserve">s per federal rule of civill procedure Rule 23(a); 1) Plaintiffs are members of a class suing as represtative parties on behf of all; 2) the class is so numerous that joinder of all members impracticable; 3) there are questions of law or fact common to the class; 4) claims of the Plaintiffs are typicial of the claims of the class; and the Plaintiff Bridgewater will adequately protect the interest of the class.  </w:t>
      </w:r>
      <w:r w:rsidRPr="00387745">
        <w:t xml:space="preserve"> on protect individuals from unwarranted government action, without discrimination or repression. If that right is interfered with by another person or agency (including the government), it gives rise to an action for injury. Civil rights include freedom of speech, press, and assembly; the right to vote; freedom from involuntary servitude; and the right to equality in public places. </w:t>
      </w:r>
      <w:r w:rsidRPr="00175169">
        <w:rPr>
          <w:b/>
          <w:bCs/>
        </w:rPr>
        <w:t>Human rights</w:t>
      </w:r>
      <w:r w:rsidRPr="00387745">
        <w:t xml:space="preserve"> are international norms that help to protect everyone from severe political, legal, and social abuses. Examples of human rights are the right to freedom of religion, the right to a fair trial when charged with a crime, the right not to be tortured, and the right to engage in political activity.</w:t>
      </w:r>
      <w:r>
        <w:t xml:space="preserve">  </w:t>
      </w:r>
      <w:r w:rsidRPr="00175169">
        <w:rPr>
          <w:sz w:val="24"/>
          <w:szCs w:val="24"/>
        </w:rPr>
        <w:t>The parties defendant have acted on grounds generally applicable to the class as a whole, so that the class may be certified pursuant to Rule 23(b)(2) of the Federal Rules of Civil Procedure because injunctive relief is appropriate with respect to the class as a whole</w:t>
      </w:r>
      <w:r>
        <w:rPr>
          <w:rStyle w:val="ptext-"/>
        </w:rPr>
        <w:t xml:space="preserve">“Internationally protected person” within the meaning of </w:t>
      </w:r>
      <w:r>
        <w:t>(18 U.S.C. § § 112, 878, 1116, 1201(a)(4))</w:t>
      </w:r>
      <w:r>
        <w:rPr>
          <w:rStyle w:val="ptext-"/>
        </w:rPr>
        <w:t xml:space="preserve">_______________________— other representative, officer, employee, or agent of the United States Government, a foreign government, or international organization who at the time and place concerned is entitled pursuant to international law to special protection against attack upon his person, freedom, or dignity, and any member of his family then forming part of his household. </w:t>
      </w:r>
    </w:p>
    <w:p w:rsidR="003B68C5" w:rsidRDefault="003B68C5" w:rsidP="003B68C5">
      <w:pPr>
        <w:rPr>
          <w:rStyle w:val="ptext-"/>
        </w:rPr>
      </w:pPr>
    </w:p>
    <w:p w:rsidR="003B68C5" w:rsidRDefault="003B68C5" w:rsidP="003B68C5">
      <w:pPr>
        <w:pStyle w:val="BodyTextIndent2"/>
        <w:tabs>
          <w:tab w:val="left" w:pos="91"/>
        </w:tabs>
        <w:spacing w:line="240" w:lineRule="auto"/>
        <w:ind w:left="0" w:firstLine="0"/>
        <w:rPr>
          <w:lang w:val="en-NZ"/>
        </w:rPr>
      </w:pPr>
      <w:r>
        <w:t xml:space="preserve">Qualified, Internationally Protected Person (IPP) -- the definition of "internationally protected person (IPP)" is meant to parallel that found in the UN IPP Convention definition of "internationally protected person." </w:t>
      </w:r>
      <w:r>
        <w:rPr>
          <w:i/>
          <w:iCs/>
        </w:rPr>
        <w:t>See</w:t>
      </w:r>
      <w:r>
        <w:t xml:space="preserve"> H.R. Rep. No. 1614, 94th Cong., 2d Sess. 2 (1976), </w:t>
      </w:r>
      <w:r>
        <w:rPr>
          <w:i/>
          <w:iCs/>
        </w:rPr>
        <w:t>reprinted in</w:t>
      </w:r>
      <w:r>
        <w:t xml:space="preserve"> 1976 U.S. Code Cong. and Adm. News 4480, 4481. It includes and a any representative or official of a state or any official or other agent of an international organization of an intergovernmental character who, at the time when and in the place where a crime against him, his official premises, his private accommodation or his means of transport is committed, is entitled pursuant to international law to special protection from attack on his person, freedom, or dignity, as well as members of his family forming part of his household * * * . Individuals entitled to diplomatic protection under international law are further delineated by Article 1 of the Vienna Convention on Diplomatic Relations, 23 U.S.T. 3227, T.I.A.S. 7502 (entered into force, Apr. 24,1964); and Article 1 of the Vienna Convention on Consular Relations, 21 U.S.T. 78. </w:t>
      </w:r>
      <w:r>
        <w:rPr>
          <w:i/>
          <w:iCs/>
        </w:rPr>
        <w:t>See</w:t>
      </w:r>
      <w:r>
        <w:t xml:space="preserve"> </w:t>
      </w:r>
      <w:r>
        <w:rPr>
          <w:i/>
          <w:iCs/>
        </w:rPr>
        <w:t>United States v. Marcano Garcia</w:t>
      </w:r>
      <w:r>
        <w:t xml:space="preserve">, 456 F. Supp. 1358, 1360 (D.P.R. 1978) (relying upon Vienna Convention on Consular Relations to further define IPP). As with the earlier definitions, the Chief of Protocol of the Department of State ((202) 647-4543) can provide information whether a particular person qualifies as an Internationally Protected Person. At all times mentioned was a </w:t>
      </w:r>
      <w:r>
        <w:lastRenderedPageBreak/>
        <w:t xml:space="preserve">agent for the United States </w:t>
      </w:r>
      <w:r w:rsidRPr="004C2420">
        <w:t xml:space="preserve">The term "internationally protected person" overlaps significantly with the term "foreign official." The former term, however, is re.red to define precisely those persons entitled to protection under the extraterritorial jurisdiction provisions of the statutes Crimes Against Internationally Protected Persons </w:t>
      </w:r>
      <w:r>
        <w:rPr>
          <w:lang w:val="en-NZ"/>
        </w:rPr>
        <w:t xml:space="preserve">is internationally protected person, </w:t>
      </w:r>
      <w:r>
        <w:rPr>
          <w:rStyle w:val="label"/>
          <w:lang w:val="en-NZ"/>
        </w:rPr>
        <w:t xml:space="preserve">and a </w:t>
      </w:r>
      <w:r>
        <w:rPr>
          <w:lang w:val="en-NZ"/>
        </w:rPr>
        <w:t xml:space="preserve">representative or an official of a State; or an official or agent of an international organisation of an intergovernmental character—and is entitled under international law to special protection from attack on his or her person, freedom, or dignity. </w:t>
      </w:r>
    </w:p>
    <w:p w:rsidR="003B68C5" w:rsidRDefault="003B68C5" w:rsidP="003B68C5">
      <w:pPr>
        <w:pStyle w:val="BodyTextIndent2"/>
        <w:tabs>
          <w:tab w:val="left" w:pos="91"/>
        </w:tabs>
        <w:spacing w:line="240" w:lineRule="auto"/>
        <w:ind w:left="0" w:firstLine="0"/>
        <w:rPr>
          <w:lang w:val="en-NZ"/>
        </w:rPr>
      </w:pPr>
    </w:p>
    <w:p w:rsidR="003B68C5" w:rsidRDefault="003B68C5" w:rsidP="003B68C5">
      <w:pPr>
        <w:pStyle w:val="BodyTextIndent2"/>
        <w:tabs>
          <w:tab w:val="left" w:pos="91"/>
        </w:tabs>
        <w:spacing w:line="240" w:lineRule="auto"/>
        <w:ind w:left="0" w:firstLine="0"/>
      </w:pPr>
      <w:r>
        <w:rPr>
          <w:lang w:val="en-NZ"/>
        </w:rPr>
        <w:t xml:space="preserve">Appear and Practice in this court for breach of international treaties and/or contracts, and to: </w:t>
      </w:r>
    </w:p>
    <w:p w:rsidR="003B68C5" w:rsidRDefault="003B68C5" w:rsidP="003B68C5">
      <w:pPr>
        <w:pStyle w:val="Standard"/>
      </w:pPr>
    </w:p>
    <w:p w:rsidR="003B68C5" w:rsidRDefault="003B68C5" w:rsidP="003B68C5">
      <w:pPr>
        <w:rPr>
          <w:b/>
          <w:sz w:val="32"/>
          <w:szCs w:val="32"/>
        </w:rPr>
      </w:pPr>
    </w:p>
    <w:p w:rsidR="003B68C5" w:rsidRDefault="003B68C5" w:rsidP="003B68C5"/>
    <w:p w:rsidR="003B68C5" w:rsidRDefault="003B68C5" w:rsidP="003B68C5">
      <w:pPr>
        <w:pStyle w:val="Textbody"/>
        <w:spacing w:after="0"/>
      </w:pPr>
      <w:r>
        <w:t>1) prosecute for all offenses against the United States;</w:t>
      </w:r>
    </w:p>
    <w:p w:rsidR="003B68C5" w:rsidRDefault="003B68C5" w:rsidP="003B68C5">
      <w:pPr>
        <w:pStyle w:val="Textbody"/>
        <w:spacing w:after="0"/>
      </w:pPr>
      <w:r>
        <w:t>(2) prosecute or defend, for the Government, all civil actions, suits or proceedings in which the United States is concerned;</w:t>
      </w:r>
    </w:p>
    <w:p w:rsidR="003B68C5" w:rsidRDefault="003B68C5" w:rsidP="003B68C5">
      <w:pPr>
        <w:pStyle w:val="Textbody"/>
        <w:spacing w:after="0"/>
      </w:pPr>
      <w:r>
        <w:t xml:space="preserve">(3) appear in behalf of the defendants in all civil actions, suits or proceedings pending in his district against collectors, or other officers of the revenue or customs for any act done by them or for the recovery of any money exacted by or paid to these officers, and by them paid into the Treasury; In the interest of National Security, public interest, </w:t>
      </w:r>
    </w:p>
    <w:p w:rsidR="003B68C5" w:rsidRPr="00E244C5" w:rsidRDefault="003B68C5" w:rsidP="003B68C5">
      <w:pPr>
        <w:rPr>
          <w:sz w:val="24"/>
          <w:szCs w:val="24"/>
        </w:rPr>
      </w:pPr>
      <w:r w:rsidRPr="00E244C5">
        <w:rPr>
          <w:sz w:val="24"/>
          <w:szCs w:val="24"/>
        </w:rPr>
        <w:t>10.  a class of citizens who arrest legal rights, challenge Obama riht to hold office</w:t>
      </w:r>
      <w:r>
        <w:rPr>
          <w:sz w:val="24"/>
          <w:szCs w:val="24"/>
        </w:rPr>
        <w:t>, who duly served the US Attorney General and/or Obama and failed to defend action</w:t>
      </w:r>
      <w:r w:rsidRPr="00E244C5">
        <w:rPr>
          <w:sz w:val="24"/>
          <w:szCs w:val="24"/>
        </w:rPr>
        <w:t xml:space="preserve"> for a one or more reasons, who contest Obama right to hold office and unconstitional  executive orders</w:t>
      </w:r>
    </w:p>
    <w:p w:rsidR="003B68C5" w:rsidRPr="00E244C5" w:rsidRDefault="003B68C5" w:rsidP="003B68C5">
      <w:pPr>
        <w:rPr>
          <w:sz w:val="24"/>
          <w:szCs w:val="24"/>
        </w:rPr>
      </w:pPr>
      <w:r w:rsidRPr="00E244C5">
        <w:rPr>
          <w:sz w:val="24"/>
          <w:szCs w:val="24"/>
        </w:rPr>
        <w:t xml:space="preserve">And is </w:t>
      </w:r>
      <w:r w:rsidRPr="00A718E8">
        <w:rPr>
          <w:b/>
          <w:sz w:val="24"/>
          <w:szCs w:val="24"/>
          <w:u w:val="single"/>
        </w:rPr>
        <w:t>an “interested person” in the “Office of the United States Attorney General</w:t>
      </w:r>
      <w:r w:rsidRPr="00E244C5">
        <w:rPr>
          <w:sz w:val="24"/>
          <w:szCs w:val="24"/>
        </w:rPr>
        <w:t>.</w:t>
      </w:r>
    </w:p>
    <w:p w:rsidR="003B68C5" w:rsidRDefault="003B68C5" w:rsidP="003B68C5">
      <w:pPr>
        <w:rPr>
          <w:sz w:val="24"/>
          <w:szCs w:val="24"/>
        </w:rPr>
      </w:pPr>
    </w:p>
    <w:p w:rsidR="003B68C5" w:rsidRDefault="003B68C5" w:rsidP="003B68C5">
      <w:pPr>
        <w:rPr>
          <w:sz w:val="24"/>
          <w:szCs w:val="24"/>
        </w:rPr>
      </w:pPr>
    </w:p>
    <w:p w:rsidR="003B68C5" w:rsidRDefault="003B68C5" w:rsidP="003B68C5">
      <w:pPr>
        <w:pStyle w:val="FootnoteText"/>
        <w:rPr>
          <w:sz w:val="24"/>
          <w:szCs w:val="24"/>
        </w:rPr>
      </w:pPr>
    </w:p>
    <w:p w:rsidR="003B68C5" w:rsidRPr="00016AD2" w:rsidRDefault="003B68C5" w:rsidP="003B68C5">
      <w:pPr>
        <w:rPr>
          <w:rFonts w:ascii="TimesNewRoman,Bold" w:hAnsi="TimesNewRoman,Bold" w:cs="TimesNewRoman,Bold"/>
          <w:bCs/>
          <w:sz w:val="24"/>
          <w:szCs w:val="24"/>
        </w:rPr>
      </w:pPr>
    </w:p>
    <w:p w:rsidR="003B68C5" w:rsidRPr="00016AD2" w:rsidRDefault="003B68C5" w:rsidP="003B68C5">
      <w:pPr>
        <w:pStyle w:val="ListParagraph"/>
        <w:ind w:left="900"/>
        <w:rPr>
          <w:sz w:val="24"/>
          <w:szCs w:val="24"/>
        </w:rPr>
      </w:pPr>
    </w:p>
    <w:p w:rsidR="003B68C5" w:rsidRDefault="003B68C5" w:rsidP="003B68C5">
      <w:pPr>
        <w:pStyle w:val="Standard"/>
      </w:pPr>
      <w:r w:rsidRPr="00016AD2">
        <w:t xml:space="preserve">The Plaintiff Sharon Bridgewater “QUI TAM </w:t>
      </w:r>
      <w:r>
        <w:t>RELATOR” an</w:t>
      </w:r>
      <w:r w:rsidRPr="00016AD2">
        <w:t xml:space="preserve">move this Federal Court on behalf of the United States of America </w:t>
      </w:r>
      <w:r w:rsidRPr="00016AD2">
        <w:rPr>
          <w:i/>
          <w:iCs/>
        </w:rPr>
        <w:t>ex relatione</w:t>
      </w:r>
      <w:r w:rsidRPr="00016AD2">
        <w:t xml:space="preserve"> as a “private attorney general” to vindicate a policy that Congress considers to be of the highest priority and for injunctive relief; </w:t>
      </w:r>
      <w:r>
        <w:rPr>
          <w:rStyle w:val="FootnoteReference"/>
        </w:rPr>
        <w:footnoteReference w:id="16"/>
      </w:r>
      <w:r w:rsidRPr="00016AD2">
        <w:t xml:space="preserve"> and to enforce a </w:t>
      </w:r>
      <w:r w:rsidRPr="00016AD2">
        <w:lastRenderedPageBreak/>
        <w:t xml:space="preserve">public right and/or to protect the public’s interest.   </w:t>
      </w:r>
      <w:r w:rsidRPr="00175169">
        <w:t xml:space="preserve"> Prosecution of  [the Senate Committee on the Judiciary wanted to level the playing field so that private civitzen,s who might have little or no money, could serve as “private attorney general” and afford to bring actions against Federal, State and/or local bodies to enforce civil rights laws.   the objective is to turn Rico Victims into Prosecutors to eliminate racketeering activity- See also Rotella vs. Wood et al. 528 U.S. 549(2000) ]  Public Prosecution deemed inadequate, vindicating a </w:t>
      </w:r>
      <w:hyperlink r:id="rId1188" w:history="1">
        <w:r w:rsidRPr="00175169">
          <w:t>policy</w:t>
        </w:r>
      </w:hyperlink>
      <w:r w:rsidRPr="00175169">
        <w:t xml:space="preserve"> that Congress considered of the highest priority in the public interest  to benefit the           society at large. ”  Both statutes [RICO and Clayton Act] bring to bear the pressure of “private attorneys general” on a serious national problem for which public prosecutorial resources are deemed inadequate, and further to in the  interest of national security. </w:t>
      </w:r>
      <w:r>
        <w:t>(Criminal cases deal with acts considered to be harmful to society as a whole.)</w:t>
      </w:r>
    </w:p>
    <w:p w:rsidR="003B68C5" w:rsidRDefault="003B68C5" w:rsidP="003B68C5">
      <w:pPr>
        <w:pStyle w:val="FootnoteText"/>
        <w:rPr>
          <w:sz w:val="24"/>
          <w:szCs w:val="24"/>
        </w:rPr>
      </w:pPr>
      <w:r>
        <w:rPr>
          <w:sz w:val="24"/>
          <w:szCs w:val="24"/>
        </w:rPr>
        <w:t>The  9th Amendment to the Constitution of the United States of America:</w:t>
      </w:r>
    </w:p>
    <w:p w:rsidR="003B68C5" w:rsidRDefault="003B68C5" w:rsidP="003B68C5">
      <w:pPr>
        <w:pStyle w:val="FootnoteText"/>
        <w:rPr>
          <w:sz w:val="24"/>
          <w:szCs w:val="24"/>
        </w:rPr>
      </w:pPr>
      <w:r>
        <w:rPr>
          <w:sz w:val="24"/>
          <w:szCs w:val="24"/>
        </w:rPr>
        <w:t xml:space="preserve">“The enumeration in the Constitution, of certain rights, shall not be construed to deny or disparage others retained by the </w:t>
      </w:r>
      <w:r>
        <w:rPr>
          <w:rStyle w:val="FootnoteTextChar"/>
          <w:sz w:val="24"/>
          <w:szCs w:val="24"/>
          <w:u w:val="single"/>
        </w:rPr>
        <w:t>people</w:t>
      </w:r>
      <w:r>
        <w:rPr>
          <w:sz w:val="24"/>
          <w:szCs w:val="24"/>
        </w:rPr>
        <w:t>.” [emphasis added]</w:t>
      </w:r>
    </w:p>
    <w:p w:rsidR="003B68C5" w:rsidRDefault="003B68C5" w:rsidP="003B68C5">
      <w:pPr>
        <w:pStyle w:val="FootnoteText"/>
        <w:rPr>
          <w:sz w:val="24"/>
          <w:szCs w:val="24"/>
        </w:rPr>
      </w:pPr>
    </w:p>
    <w:p w:rsidR="003B68C5" w:rsidRDefault="003B68C5" w:rsidP="003B68C5">
      <w:pPr>
        <w:pStyle w:val="FootnoteText"/>
        <w:rPr>
          <w:sz w:val="24"/>
          <w:szCs w:val="24"/>
        </w:rPr>
      </w:pPr>
      <w:r>
        <w:rPr>
          <w:sz w:val="24"/>
          <w:szCs w:val="24"/>
        </w:rPr>
        <w:t>The 10th Amendment to the Constitution of the United States of America:</w:t>
      </w:r>
    </w:p>
    <w:p w:rsidR="003B68C5" w:rsidRDefault="003B68C5" w:rsidP="003B68C5">
      <w:pPr>
        <w:pStyle w:val="FootnoteText"/>
        <w:rPr>
          <w:sz w:val="24"/>
          <w:szCs w:val="24"/>
        </w:rPr>
      </w:pPr>
      <w:r>
        <w:rPr>
          <w:sz w:val="24"/>
          <w:szCs w:val="24"/>
        </w:rPr>
        <w:t xml:space="preserve">“The powers not delegated to the United States by the Constitution, nor prohibited by it to the States, are reserved to the States respectively, or to the </w:t>
      </w:r>
      <w:r>
        <w:rPr>
          <w:rStyle w:val="FootnoteTextChar"/>
          <w:sz w:val="24"/>
          <w:szCs w:val="24"/>
          <w:u w:val="single"/>
        </w:rPr>
        <w:t>people</w:t>
      </w:r>
      <w:r>
        <w:rPr>
          <w:sz w:val="24"/>
          <w:szCs w:val="24"/>
        </w:rPr>
        <w:t>.” [emphasis added]  “Sovereignty itself is, of course, not subject to law, for it is the author and source of law; but in our system, while sovereign powers are delegated to the agencies of government,</w:t>
      </w:r>
      <w:r>
        <w:rPr>
          <w:sz w:val="24"/>
          <w:szCs w:val="24"/>
          <w:u w:val="single"/>
        </w:rPr>
        <w:t xml:space="preserve"> sovereignty itself remains with the people, by whom and for whom all government exists and acts.</w:t>
      </w:r>
      <w:r>
        <w:rPr>
          <w:sz w:val="24"/>
          <w:szCs w:val="24"/>
        </w:rPr>
        <w:t xml:space="preserve">” Yick Wo v. Hopkins, </w:t>
      </w:r>
      <w:hyperlink r:id="rId1189" w:history="1">
        <w:r>
          <w:rPr>
            <w:rStyle w:val="Hyperlink"/>
          </w:rPr>
          <w:t>118 U.S. 356</w:t>
        </w:r>
      </w:hyperlink>
      <w:r>
        <w:rPr>
          <w:sz w:val="24"/>
          <w:szCs w:val="24"/>
        </w:rPr>
        <w:t xml:space="preserve"> (1886) emphasis added, which prohibits the US Government from interfering wih rights</w:t>
      </w:r>
    </w:p>
    <w:p w:rsidR="003B68C5" w:rsidRDefault="003B68C5" w:rsidP="003B68C5">
      <w:pPr>
        <w:pStyle w:val="FootnoteText"/>
        <w:rPr>
          <w:sz w:val="24"/>
          <w:szCs w:val="24"/>
        </w:rPr>
      </w:pPr>
    </w:p>
    <w:p w:rsidR="003B68C5" w:rsidRPr="00175169" w:rsidRDefault="003B68C5" w:rsidP="003B68C5">
      <w:pPr>
        <w:pStyle w:val="Standard"/>
      </w:pPr>
    </w:p>
    <w:p w:rsidR="003B68C5" w:rsidRDefault="003B68C5" w:rsidP="003B68C5">
      <w:pPr>
        <w:pStyle w:val="Standard"/>
        <w:rPr>
          <w:rFonts w:ascii="Times New Roman" w:hAnsi="Times New Roman" w:cs="Times New Roman"/>
        </w:rPr>
      </w:pPr>
      <w:r>
        <w:rPr>
          <w:rFonts w:ascii="Souvenir Lt BT" w:hAnsi="Souvenir Lt BT" w:cs="Souvenir Lt BT"/>
        </w:rPr>
        <w:t xml:space="preserve">appear and practice in this court as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RESPONDANTS”  </w:t>
      </w:r>
    </w:p>
    <w:p w:rsidR="003B68C5" w:rsidRPr="001420FF" w:rsidRDefault="003B68C5" w:rsidP="003B68C5">
      <w:pPr>
        <w:pStyle w:val="Standard"/>
        <w:rPr>
          <w:rFonts w:ascii="Times New Roman" w:hAnsi="Times New Roman" w:cs="Times New Roman"/>
        </w:rPr>
      </w:pPr>
    </w:p>
    <w:p w:rsidR="003B68C5" w:rsidRDefault="003B68C5" w:rsidP="003B68C5">
      <w:pPr>
        <w:pStyle w:val="Standard"/>
      </w:pPr>
      <w:r w:rsidRPr="001420FF">
        <w:rPr>
          <w:rFonts w:ascii="Times New Roman" w:hAnsi="Times New Roman" w:cs="Times New Roman"/>
        </w:rPr>
        <w:lastRenderedPageBreak/>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RESPONDANTS”   </w:t>
      </w:r>
      <w:r w:rsidRPr="00780E96">
        <w:rPr>
          <w:rFonts w:ascii="Times New Roman" w:hAnsi="Times New Roman" w:cs="Times New Roman"/>
        </w:rPr>
        <w:t>“CLASS REPRESENTATIVE</w:t>
      </w:r>
      <w:r>
        <w:rPr>
          <w:rFonts w:ascii="Times New Roman" w:hAnsi="Times New Roman" w:cs="Times New Roman"/>
        </w:rPr>
        <w:t xml:space="preserve">” </w:t>
      </w:r>
      <w:r>
        <w:t xml:space="preserve"> “ </w:t>
      </w:r>
      <w:r w:rsidRPr="001420FF">
        <w:t>CLASS REPRESENTATIVE</w:t>
      </w:r>
      <w:r>
        <w:t xml:space="preserve">”  via:  </w:t>
      </w:r>
    </w:p>
    <w:p w:rsidR="003B68C5" w:rsidRPr="00387745" w:rsidRDefault="003B68C5" w:rsidP="003B68C5">
      <w:pPr>
        <w:pStyle w:val="Standard"/>
        <w:numPr>
          <w:ilvl w:val="0"/>
          <w:numId w:val="60"/>
        </w:numPr>
        <w:rPr>
          <w:rFonts w:ascii="Times New Roman" w:hAnsi="Times New Roman" w:cs="Times New Roman"/>
        </w:rPr>
      </w:pPr>
      <w:r w:rsidRPr="00387745">
        <w:rPr>
          <w:rFonts w:ascii="Times New Roman" w:hAnsi="Times New Roman" w:cs="Times New Roman"/>
        </w:rPr>
        <w:t xml:space="preserve">  the Federal False Claims Act on behalf of the Government and the United States     </w:t>
      </w:r>
    </w:p>
    <w:p w:rsidR="003B68C5" w:rsidRPr="00387745" w:rsidRDefault="003B68C5" w:rsidP="003B68C5">
      <w:pPr>
        <w:pStyle w:val="Standard"/>
        <w:ind w:left="900"/>
        <w:rPr>
          <w:rFonts w:ascii="Times New Roman" w:hAnsi="Times New Roman" w:cs="Times New Roman"/>
        </w:rPr>
      </w:pPr>
      <w:r w:rsidRPr="00387745">
        <w:rPr>
          <w:rFonts w:ascii="Times New Roman" w:hAnsi="Times New Roman" w:cs="Times New Roman"/>
        </w:rPr>
        <w:t xml:space="preserve">  Government is the real party of interest.(Qui Tam Relator)</w:t>
      </w:r>
    </w:p>
    <w:p w:rsidR="003B68C5" w:rsidRPr="00387745" w:rsidRDefault="003B68C5" w:rsidP="003B68C5">
      <w:pPr>
        <w:pStyle w:val="Standard"/>
        <w:numPr>
          <w:ilvl w:val="0"/>
          <w:numId w:val="60"/>
        </w:numPr>
        <w:rPr>
          <w:rFonts w:ascii="Times New Roman" w:hAnsi="Times New Roman" w:cs="Times New Roman"/>
        </w:rPr>
      </w:pPr>
      <w:r w:rsidRPr="00387745">
        <w:rPr>
          <w:rFonts w:ascii="Times New Roman" w:hAnsi="Times New Roman" w:cs="Times New Roman"/>
        </w:rPr>
        <w:t>the Rackeeteered Infuenced and Corrupt Organization Act(RICO)[Private Attorney General)</w:t>
      </w:r>
      <w:r>
        <w:rPr>
          <w:rFonts w:ascii="Times New Roman" w:hAnsi="Times New Roman" w:cs="Times New Roman"/>
        </w:rPr>
        <w:t>[a federal statute]</w:t>
      </w:r>
      <w:r w:rsidRPr="00387745">
        <w:rPr>
          <w:rFonts w:ascii="Times New Roman" w:hAnsi="Times New Roman" w:cs="Times New Roman"/>
        </w:rPr>
        <w:t xml:space="preserve"> </w:t>
      </w:r>
    </w:p>
    <w:p w:rsidR="003B68C5" w:rsidRPr="00387745" w:rsidRDefault="003B68C5" w:rsidP="003B68C5">
      <w:pPr>
        <w:pStyle w:val="Standard"/>
        <w:numPr>
          <w:ilvl w:val="0"/>
          <w:numId w:val="60"/>
        </w:numPr>
        <w:rPr>
          <w:rFonts w:ascii="Times New Roman" w:hAnsi="Times New Roman" w:cs="Times New Roman"/>
        </w:rPr>
      </w:pPr>
      <w:r w:rsidRPr="00387745">
        <w:rPr>
          <w:rFonts w:ascii="Times New Roman" w:hAnsi="Times New Roman" w:cs="Times New Roman"/>
        </w:rPr>
        <w:t>the “soverign 50 States” and to protect the rights  of the “soverign 50 states,” via the ninth and tenth Amendment to assure that we, the people of the United States of America and each sovereign state in the Union of States, retain rights that the US Government may not usurp(Article IV, Section 4 - "The United States shall guarantee to every state in this Union a republican form of government.....", and the Ninth Amendment states that..."The enumeration in the Constitution, of certain rights, shall not be construed to deny or disparage others retained by the people").</w:t>
      </w:r>
    </w:p>
    <w:p w:rsidR="003B68C5" w:rsidRDefault="003B68C5" w:rsidP="003B68C5">
      <w:pPr>
        <w:pStyle w:val="Standard"/>
        <w:numPr>
          <w:ilvl w:val="0"/>
          <w:numId w:val="60"/>
        </w:numPr>
        <w:rPr>
          <w:rFonts w:ascii="Times New Roman" w:hAnsi="Times New Roman" w:cs="Times New Roman"/>
        </w:rPr>
      </w:pPr>
      <w:r w:rsidRPr="00387745">
        <w:rPr>
          <w:rFonts w:ascii="Times New Roman" w:hAnsi="Times New Roman" w:cs="Times New Roman"/>
        </w:rPr>
        <w:t>the People of the “50 States” as Prosecutor via the RICO act(the statue permits private persons to act as prosecutors dedicated to elimimating Rackeeteering activity): and to prosecute for all offenses against the United States;  prosecute or defend, for the Government, in this civil actions, suits or proceedings in which the United States is concerned;</w:t>
      </w:r>
    </w:p>
    <w:p w:rsidR="003B68C5" w:rsidRPr="00016AD2" w:rsidRDefault="003B68C5" w:rsidP="003B68C5">
      <w:pPr>
        <w:pStyle w:val="ListParagraph"/>
        <w:numPr>
          <w:ilvl w:val="0"/>
          <w:numId w:val="60"/>
        </w:numPr>
        <w:autoSpaceDE w:val="0"/>
        <w:autoSpaceDN w:val="0"/>
        <w:adjustRightInd w:val="0"/>
        <w:spacing w:after="0" w:line="240" w:lineRule="auto"/>
        <w:rPr>
          <w:sz w:val="24"/>
          <w:szCs w:val="24"/>
        </w:rPr>
      </w:pPr>
      <w:r w:rsidRPr="00016AD2">
        <w:rPr>
          <w:sz w:val="24"/>
          <w:szCs w:val="24"/>
        </w:rPr>
        <w:t xml:space="preserve">The Federal Trade Commission </w:t>
      </w:r>
      <w:r>
        <w:rPr>
          <w:sz w:val="24"/>
          <w:szCs w:val="24"/>
        </w:rPr>
        <w:t>to maintain</w:t>
      </w:r>
      <w:r w:rsidRPr="00016AD2">
        <w:rPr>
          <w:sz w:val="24"/>
          <w:szCs w:val="24"/>
        </w:rPr>
        <w:t xml:space="preserve"> fair an</w:t>
      </w:r>
      <w:r>
        <w:rPr>
          <w:sz w:val="24"/>
          <w:szCs w:val="24"/>
        </w:rPr>
        <w:t>d free competition, and enforce</w:t>
      </w:r>
      <w:r w:rsidRPr="00016AD2">
        <w:rPr>
          <w:sz w:val="24"/>
          <w:szCs w:val="24"/>
        </w:rPr>
        <w:t xml:space="preserve"> Anti-trust laws.  The mission by investigation issues raised by reports from consumers and businesses, pre-merger notification filings, congressional inquires, or reports  in the media, these issues included false advertizing and other forms of fraud FTC investigations may pertain to a single company or an entire industry.  If the result of the investigation reveals unlawful conduct and has the power to initate federal litigation prosecutors.</w:t>
      </w:r>
    </w:p>
    <w:p w:rsidR="003B68C5" w:rsidRPr="00016AD2" w:rsidRDefault="003B68C5" w:rsidP="003B68C5">
      <w:pPr>
        <w:pStyle w:val="ListParagraph"/>
        <w:ind w:left="900"/>
        <w:rPr>
          <w:sz w:val="24"/>
          <w:szCs w:val="24"/>
        </w:rPr>
      </w:pPr>
    </w:p>
    <w:p w:rsidR="003B68C5" w:rsidRPr="00016AD2" w:rsidRDefault="003B68C5" w:rsidP="003B68C5">
      <w:pPr>
        <w:pStyle w:val="ListParagraph"/>
        <w:ind w:left="900"/>
        <w:rPr>
          <w:sz w:val="24"/>
          <w:szCs w:val="24"/>
        </w:rPr>
      </w:pPr>
    </w:p>
    <w:p w:rsidR="003B68C5" w:rsidRPr="00016AD2" w:rsidRDefault="003B68C5" w:rsidP="003B68C5">
      <w:pPr>
        <w:pStyle w:val="ListParagraph"/>
        <w:numPr>
          <w:ilvl w:val="0"/>
          <w:numId w:val="60"/>
        </w:numPr>
        <w:autoSpaceDE w:val="0"/>
        <w:autoSpaceDN w:val="0"/>
        <w:adjustRightInd w:val="0"/>
        <w:spacing w:after="0" w:line="240" w:lineRule="auto"/>
        <w:rPr>
          <w:sz w:val="24"/>
          <w:szCs w:val="24"/>
        </w:rPr>
      </w:pPr>
      <w:r w:rsidRPr="00016AD2">
        <w:rPr>
          <w:sz w:val="24"/>
          <w:szCs w:val="24"/>
        </w:rPr>
        <w:t xml:space="preserve">The Bureau of Consumer Protection </w:t>
      </w:r>
      <w:r>
        <w:rPr>
          <w:sz w:val="24"/>
          <w:szCs w:val="24"/>
        </w:rPr>
        <w:t>to protect</w:t>
      </w:r>
      <w:r w:rsidRPr="00016AD2">
        <w:rPr>
          <w:sz w:val="24"/>
          <w:szCs w:val="24"/>
        </w:rPr>
        <w:t xml:space="preserve"> consumers against unfair and deceptive acts or practices in </w:t>
      </w:r>
      <w:r>
        <w:rPr>
          <w:sz w:val="24"/>
          <w:szCs w:val="24"/>
        </w:rPr>
        <w:t xml:space="preserve">commerce, financial practices and which </w:t>
      </w:r>
      <w:r w:rsidRPr="00016AD2">
        <w:rPr>
          <w:sz w:val="24"/>
          <w:szCs w:val="24"/>
        </w:rPr>
        <w:t>has the power to bring both civil and criminal actions in “Anti-trust” Matters.</w:t>
      </w:r>
    </w:p>
    <w:p w:rsidR="003B68C5" w:rsidRPr="00016AD2" w:rsidRDefault="003B68C5" w:rsidP="003B68C5">
      <w:pPr>
        <w:pStyle w:val="ListParagraph"/>
        <w:ind w:left="900"/>
        <w:rPr>
          <w:sz w:val="24"/>
          <w:szCs w:val="24"/>
        </w:rPr>
      </w:pPr>
    </w:p>
    <w:p w:rsidR="003B68C5" w:rsidRDefault="003B68C5" w:rsidP="003B68C5">
      <w:pPr>
        <w:pStyle w:val="ListParagraph"/>
        <w:numPr>
          <w:ilvl w:val="0"/>
          <w:numId w:val="60"/>
        </w:numPr>
        <w:autoSpaceDE w:val="0"/>
        <w:autoSpaceDN w:val="0"/>
        <w:adjustRightInd w:val="0"/>
        <w:spacing w:after="0" w:line="240" w:lineRule="auto"/>
        <w:rPr>
          <w:sz w:val="24"/>
          <w:szCs w:val="24"/>
        </w:rPr>
      </w:pPr>
      <w:r w:rsidRPr="00016AD2">
        <w:rPr>
          <w:sz w:val="24"/>
          <w:szCs w:val="24"/>
        </w:rPr>
        <w:t xml:space="preserve">The Bureau of Competition </w:t>
      </w:r>
      <w:r>
        <w:rPr>
          <w:sz w:val="24"/>
          <w:szCs w:val="24"/>
        </w:rPr>
        <w:t>to eliminate</w:t>
      </w:r>
      <w:r w:rsidRPr="00016AD2">
        <w:rPr>
          <w:sz w:val="24"/>
          <w:szCs w:val="24"/>
        </w:rPr>
        <w:t xml:space="preserve"> and </w:t>
      </w:r>
      <w:r>
        <w:rPr>
          <w:sz w:val="24"/>
          <w:szCs w:val="24"/>
        </w:rPr>
        <w:t xml:space="preserve">prevent </w:t>
      </w:r>
      <w:r w:rsidRPr="00016AD2">
        <w:rPr>
          <w:sz w:val="24"/>
          <w:szCs w:val="24"/>
        </w:rPr>
        <w:t xml:space="preserve"> “anticompetive” business practices, through the enforcement  of Anti-trust laws, that impair  competition, including but not limited to hortizantal agreements, and/or agreement between direct competitors and vertical restrainints involving agreements, among businesses at </w:t>
      </w:r>
      <w:r w:rsidRPr="00016AD2">
        <w:rPr>
          <w:sz w:val="24"/>
          <w:szCs w:val="24"/>
        </w:rPr>
        <w:lastRenderedPageBreak/>
        <w:t>different leveld in the same industry</w:t>
      </w:r>
      <w:r>
        <w:rPr>
          <w:sz w:val="24"/>
          <w:szCs w:val="24"/>
        </w:rPr>
        <w:t xml:space="preserve">, in this case Real Estate, and to </w:t>
      </w:r>
      <w:r w:rsidRPr="00016AD2">
        <w:rPr>
          <w:sz w:val="24"/>
          <w:szCs w:val="24"/>
        </w:rPr>
        <w:t>protects consumers against unfair and deceptive acts or practices in commerce. and has the power to bring both civil and criminal The Uniteactions in “Anti-trust” Matters.</w:t>
      </w:r>
    </w:p>
    <w:p w:rsidR="003B68C5" w:rsidRPr="009625D7" w:rsidRDefault="003B68C5" w:rsidP="003B68C5">
      <w:pPr>
        <w:pStyle w:val="ListParagraph"/>
        <w:rPr>
          <w:sz w:val="24"/>
          <w:szCs w:val="24"/>
        </w:rPr>
      </w:pPr>
    </w:p>
    <w:p w:rsidR="003B68C5" w:rsidRPr="00A36AAD" w:rsidRDefault="003B68C5" w:rsidP="003B68C5">
      <w:pPr>
        <w:rPr>
          <w:b/>
          <w:sz w:val="48"/>
          <w:szCs w:val="48"/>
        </w:rPr>
      </w:pPr>
      <w:r w:rsidRPr="00A36AAD">
        <w:rPr>
          <w:b/>
          <w:sz w:val="48"/>
          <w:szCs w:val="48"/>
        </w:rPr>
        <w:t xml:space="preserve">CLASS REPERESENATIVE DEMAND OBAMA IS ELIGILIOn BEHALF OF ALL APPELANTS, APPLEES </w:t>
      </w:r>
    </w:p>
    <w:p w:rsidR="003B68C5" w:rsidRPr="00016AD2" w:rsidRDefault="003B68C5" w:rsidP="003B68C5">
      <w:pPr>
        <w:pStyle w:val="ListParagraph"/>
        <w:ind w:left="900"/>
        <w:rPr>
          <w:rFonts w:eastAsiaTheme="minorEastAsia"/>
          <w:b/>
          <w:bCs/>
          <w:color w:val="000000"/>
          <w:sz w:val="28"/>
          <w:szCs w:val="28"/>
          <w:u w:val="single"/>
          <w:lang w:eastAsia="ja-JP"/>
        </w:rPr>
      </w:pPr>
    </w:p>
    <w:p w:rsidR="003B68C5" w:rsidRDefault="003B68C5" w:rsidP="003B68C5">
      <w:pPr>
        <w:pStyle w:val="Standard"/>
        <w:rPr>
          <w:rFonts w:ascii="Times New Roman" w:hAnsi="Times New Roman" w:cs="Times New Roman"/>
        </w:rPr>
      </w:pPr>
      <w:r>
        <w:rPr>
          <w:rFonts w:ascii="Trebuchet MS" w:hAnsi="Trebuchet MS"/>
          <w:color w:val="333333"/>
        </w:rPr>
        <w:t xml:space="preserve">                                                  </w:t>
      </w:r>
      <w:r w:rsidRPr="006F5EF4">
        <w:rPr>
          <w:b/>
          <w:color w:val="333333"/>
          <w:sz w:val="48"/>
          <w:szCs w:val="48"/>
          <w:u w:val="single"/>
        </w:rPr>
        <w:t>STANDING</w:t>
      </w:r>
      <w:r w:rsidRPr="00753ACE">
        <w:rPr>
          <w:rFonts w:ascii="Trebuchet MS" w:hAnsi="Trebuchet MS"/>
          <w:color w:val="333333"/>
        </w:rPr>
        <w:br/>
      </w:r>
      <w:r w:rsidRPr="00EF2989">
        <w:rPr>
          <w:color w:val="333333"/>
        </w:rPr>
        <w:br/>
        <w:t>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RESPONDANTS”  </w:t>
      </w:r>
    </w:p>
    <w:p w:rsidR="003B68C5" w:rsidRPr="001420FF" w:rsidRDefault="003B68C5" w:rsidP="003B68C5">
      <w:pPr>
        <w:pStyle w:val="Standard"/>
        <w:rPr>
          <w:rFonts w:ascii="Times New Roman" w:hAnsi="Times New Roman" w:cs="Times New Roman"/>
        </w:rPr>
      </w:pPr>
    </w:p>
    <w:p w:rsidR="003B68C5" w:rsidRPr="0077509C" w:rsidRDefault="003B68C5" w:rsidP="003B68C5">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RESPONDANTS”   </w:t>
      </w:r>
      <w:r w:rsidRPr="00780E96">
        <w:rPr>
          <w:rFonts w:ascii="Times New Roman" w:hAnsi="Times New Roman" w:cs="Times New Roman"/>
        </w:rPr>
        <w:t>“CLASS REPRESENTATIVE</w:t>
      </w:r>
      <w:r w:rsidRPr="0077509C">
        <w:rPr>
          <w:rFonts w:ascii="Times New Roman" w:hAnsi="Times New Roman" w:cs="Times New Roman"/>
        </w:rPr>
        <w:t xml:space="preserve">”  have been injured, and damaged; and  have </w:t>
      </w:r>
      <w:r w:rsidRPr="0077509C">
        <w:rPr>
          <w:rFonts w:ascii="Times New Roman" w:hAnsi="Times New Roman" w:cs="Times New Roman"/>
        </w:rPr>
        <w:lastRenderedPageBreak/>
        <w:t>an</w:t>
      </w:r>
      <w:r w:rsidRPr="0077509C">
        <w:rPr>
          <w:rFonts w:ascii="Times New Roman" w:hAnsi="Times New Roman" w:cs="Times New Roman"/>
          <w:iCs/>
          <w:bdr w:val="none" w:sz="0" w:space="0" w:color="auto" w:frame="1"/>
        </w:rPr>
        <w:t xml:space="preserve">“injury in fact”—an invasion of a legally protected interest which is concrete and particularized, and “actual or imminent,” not “conjectural” or “hypothetical.”   Further there is a  causal connection between the injury and the conduct complained of—the injury is “fairly ... trace[able] to the challenged action and the the injury will be “redressed by a favorable decision;  </w:t>
      </w:r>
      <w:r w:rsidRPr="0077509C">
        <w:rPr>
          <w:rFonts w:ascii="Times New Roman" w:hAnsi="Times New Roman" w:cs="Times New Roman"/>
        </w:rPr>
        <w:t>and</w:t>
      </w:r>
      <w:r w:rsidRPr="0077509C">
        <w:rPr>
          <w:rFonts w:ascii="Times New Roman" w:hAnsi="Times New Roman" w:cs="Times New Roman"/>
          <w:iCs/>
          <w:bdr w:val="none" w:sz="0" w:space="0" w:color="auto" w:frame="1"/>
        </w:rPr>
        <w:t xml:space="preserve"> meet the  “</w:t>
      </w:r>
      <w:r w:rsidRPr="0077509C">
        <w:rPr>
          <w:rFonts w:ascii="Times New Roman" w:hAnsi="Times New Roman" w:cs="Times New Roman"/>
          <w:bdr w:val="none" w:sz="0" w:space="0" w:color="auto" w:frame="1"/>
        </w:rPr>
        <w:t>case and controversy requirement  Article III” via one or more of the following :</w:t>
      </w:r>
    </w:p>
    <w:p w:rsidR="003B68C5" w:rsidRPr="001362B6" w:rsidRDefault="003B68C5" w:rsidP="003B68C5">
      <w:pPr>
        <w:pStyle w:val="NormalWeb"/>
        <w:spacing w:after="0" w:line="315" w:lineRule="atLeast"/>
        <w:rPr>
          <w:rFonts w:cs="Times New Roman"/>
          <w:color w:val="auto"/>
          <w:bdr w:val="none" w:sz="0" w:space="0" w:color="auto" w:frame="1"/>
        </w:rPr>
      </w:pPr>
    </w:p>
    <w:p w:rsidR="003B68C5" w:rsidRPr="001362B6" w:rsidRDefault="003B68C5"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 xml:space="preserve">Associational Standing, </w:t>
      </w:r>
    </w:p>
    <w:p w:rsidR="003B68C5" w:rsidRPr="001362B6" w:rsidRDefault="003B68C5"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Representative Capacity standing;or</w:t>
      </w:r>
    </w:p>
    <w:p w:rsidR="003B68C5" w:rsidRPr="001362B6" w:rsidRDefault="003B68C5"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 xml:space="preserve">Class Representative Standing; </w:t>
      </w:r>
    </w:p>
    <w:p w:rsidR="003B68C5" w:rsidRPr="001362B6" w:rsidRDefault="003B68C5"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iCs/>
          <w:color w:val="auto"/>
          <w:bdr w:val="none" w:sz="0" w:space="0" w:color="auto" w:frame="1"/>
        </w:rPr>
        <w:t>Advantages and Disadvantages of Associational Standing</w:t>
      </w:r>
      <w:r w:rsidRPr="001362B6">
        <w:rPr>
          <w:rFonts w:cs="Times New Roman"/>
          <w:bCs/>
          <w:iCs/>
          <w:color w:val="auto"/>
          <w:bdr w:val="none" w:sz="0" w:space="0" w:color="auto" w:frame="1"/>
        </w:rPr>
        <w:t>;</w:t>
      </w:r>
    </w:p>
    <w:p w:rsidR="003B68C5" w:rsidRPr="001362B6" w:rsidRDefault="003B68C5"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cs="Times New Roman"/>
          <w:bCs/>
          <w:iCs/>
          <w:color w:val="auto"/>
          <w:bdr w:val="none" w:sz="0" w:space="0" w:color="auto" w:frame="1"/>
        </w:rPr>
        <w:t xml:space="preserve">  </w:t>
      </w:r>
      <w:r w:rsidRPr="001362B6">
        <w:rPr>
          <w:rFonts w:eastAsia="Calibri" w:cs="Times New Roman"/>
          <w:bCs/>
          <w:iCs/>
          <w:color w:val="auto"/>
          <w:bdr w:val="none" w:sz="0" w:space="0" w:color="auto" w:frame="1"/>
        </w:rPr>
        <w:t>Organizational Standing;</w:t>
      </w:r>
    </w:p>
    <w:p w:rsidR="003B68C5" w:rsidRPr="001362B6" w:rsidRDefault="003B68C5"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iCs/>
          <w:color w:val="auto"/>
          <w:bdr w:val="none" w:sz="0" w:space="0" w:color="auto" w:frame="1"/>
        </w:rPr>
        <w:t>Third Party Standing</w:t>
      </w:r>
    </w:p>
    <w:p w:rsidR="003B68C5" w:rsidRDefault="003B68C5" w:rsidP="0081721A">
      <w:pPr>
        <w:pStyle w:val="ListParagraph"/>
        <w:numPr>
          <w:ilvl w:val="2"/>
          <w:numId w:val="134"/>
        </w:numPr>
        <w:tabs>
          <w:tab w:val="left" w:pos="720"/>
        </w:tabs>
        <w:autoSpaceDE w:val="0"/>
        <w:autoSpaceDN w:val="0"/>
        <w:adjustRightInd w:val="0"/>
        <w:spacing w:after="0" w:line="240" w:lineRule="auto"/>
        <w:rPr>
          <w:sz w:val="24"/>
          <w:szCs w:val="24"/>
        </w:rPr>
      </w:pPr>
      <w:r w:rsidRPr="001362B6">
        <w:rPr>
          <w:sz w:val="24"/>
          <w:szCs w:val="24"/>
        </w:rPr>
        <w:t>Private At</w:t>
      </w:r>
      <w:r>
        <w:rPr>
          <w:sz w:val="24"/>
          <w:szCs w:val="24"/>
        </w:rPr>
        <w:t xml:space="preserve">torney General </w:t>
      </w:r>
      <w:r w:rsidRPr="001362B6">
        <w:rPr>
          <w:sz w:val="24"/>
          <w:szCs w:val="24"/>
        </w:rPr>
        <w:t xml:space="preserve"> per The Rackeeteered Influence and Corrupt Organization Act. </w:t>
      </w:r>
      <w:r>
        <w:rPr>
          <w:sz w:val="24"/>
          <w:szCs w:val="24"/>
        </w:rPr>
        <w:t>(Officer of the United States)</w:t>
      </w:r>
    </w:p>
    <w:p w:rsidR="003B68C5" w:rsidRDefault="003B68C5" w:rsidP="0081721A">
      <w:pPr>
        <w:pStyle w:val="ListParagraph"/>
        <w:numPr>
          <w:ilvl w:val="2"/>
          <w:numId w:val="134"/>
        </w:numPr>
        <w:tabs>
          <w:tab w:val="left" w:pos="720"/>
        </w:tabs>
        <w:autoSpaceDE w:val="0"/>
        <w:autoSpaceDN w:val="0"/>
        <w:adjustRightInd w:val="0"/>
        <w:spacing w:after="0" w:line="240" w:lineRule="auto"/>
        <w:rPr>
          <w:sz w:val="24"/>
          <w:szCs w:val="24"/>
        </w:rPr>
      </w:pPr>
      <w:r>
        <w:rPr>
          <w:sz w:val="24"/>
          <w:szCs w:val="24"/>
        </w:rPr>
        <w:t>The ninth and/or 10</w:t>
      </w:r>
      <w:r w:rsidRPr="0077509C">
        <w:rPr>
          <w:sz w:val="24"/>
          <w:szCs w:val="24"/>
          <w:vertAlign w:val="superscript"/>
        </w:rPr>
        <w:t>th</w:t>
      </w:r>
      <w:r>
        <w:rPr>
          <w:sz w:val="24"/>
          <w:szCs w:val="24"/>
        </w:rPr>
        <w:t xml:space="preserve"> amendment via the “soverign 50 States”</w:t>
      </w:r>
    </w:p>
    <w:p w:rsidR="003B68C5" w:rsidRPr="001362B6" w:rsidRDefault="003B68C5" w:rsidP="0081721A">
      <w:pPr>
        <w:pStyle w:val="NormalWeb"/>
        <w:numPr>
          <w:ilvl w:val="2"/>
          <w:numId w:val="134"/>
        </w:numPr>
        <w:suppressAutoHyphens/>
        <w:autoSpaceDN w:val="0"/>
        <w:spacing w:after="0" w:line="315" w:lineRule="atLeast"/>
        <w:textAlignment w:val="baseline"/>
        <w:rPr>
          <w:rFonts w:cs="Times New Roman"/>
        </w:rPr>
      </w:pPr>
      <w:r>
        <w:rPr>
          <w:rFonts w:cs="Times New Roman"/>
        </w:rPr>
        <w:t xml:space="preserve">The United States Governament standing(“the KING”)per the Qui Tam Relator Statue(Agent of the United States) </w:t>
      </w:r>
    </w:p>
    <w:p w:rsidR="003B68C5" w:rsidRDefault="003B68C5" w:rsidP="003B68C5">
      <w:pPr>
        <w:pStyle w:val="ListParagraph"/>
        <w:ind w:left="2160"/>
        <w:rPr>
          <w:sz w:val="24"/>
          <w:szCs w:val="24"/>
        </w:rPr>
      </w:pPr>
    </w:p>
    <w:p w:rsidR="003B68C5" w:rsidRDefault="003B68C5" w:rsidP="003B68C5">
      <w:pPr>
        <w:pStyle w:val="ListParagraph"/>
        <w:ind w:left="2160"/>
        <w:rPr>
          <w:sz w:val="24"/>
          <w:szCs w:val="24"/>
        </w:rPr>
      </w:pPr>
    </w:p>
    <w:p w:rsidR="003B68C5" w:rsidRDefault="003B68C5" w:rsidP="003B68C5">
      <w:pPr>
        <w:rPr>
          <w:sz w:val="24"/>
          <w:szCs w:val="24"/>
        </w:rPr>
      </w:pPr>
      <w:r w:rsidRPr="00387745">
        <w:rPr>
          <w:sz w:val="24"/>
          <w:szCs w:val="24"/>
        </w:rPr>
        <w:t xml:space="preserve"> </w:t>
      </w:r>
    </w:p>
    <w:p w:rsidR="003B68C5" w:rsidRDefault="003B68C5" w:rsidP="003B68C5">
      <w:pPr>
        <w:rPr>
          <w:sz w:val="24"/>
          <w:szCs w:val="24"/>
        </w:rPr>
      </w:pPr>
    </w:p>
    <w:p w:rsidR="003B68C5" w:rsidRPr="00387745" w:rsidRDefault="003B68C5" w:rsidP="003B68C5">
      <w:pPr>
        <w:rPr>
          <w:sz w:val="24"/>
          <w:szCs w:val="24"/>
        </w:rPr>
      </w:pPr>
    </w:p>
    <w:p w:rsidR="003B68C5" w:rsidRPr="00387745" w:rsidRDefault="003B68C5" w:rsidP="003B68C5">
      <w:pPr>
        <w:rPr>
          <w:sz w:val="24"/>
          <w:szCs w:val="24"/>
        </w:rPr>
      </w:pPr>
      <w:r w:rsidRPr="00387745">
        <w:rPr>
          <w:sz w:val="24"/>
          <w:szCs w:val="24"/>
        </w:rPr>
        <w:t xml:space="preserve">                                           </w:t>
      </w:r>
    </w:p>
    <w:p w:rsidR="003B68C5" w:rsidRPr="00387745" w:rsidRDefault="003B68C5" w:rsidP="003B68C5">
      <w:pPr>
        <w:rPr>
          <w:sz w:val="24"/>
          <w:szCs w:val="24"/>
        </w:rPr>
      </w:pPr>
    </w:p>
    <w:p w:rsidR="003B68C5" w:rsidRPr="00387745" w:rsidRDefault="003B68C5" w:rsidP="003B68C5">
      <w:pPr>
        <w:rPr>
          <w:sz w:val="24"/>
          <w:szCs w:val="24"/>
        </w:rPr>
      </w:pPr>
      <w:r w:rsidRPr="00387745">
        <w:rPr>
          <w:sz w:val="24"/>
          <w:szCs w:val="24"/>
        </w:rPr>
        <w:t>I hereby enter my appearance as:</w:t>
      </w:r>
    </w:p>
    <w:p w:rsidR="003B68C5" w:rsidRDefault="003B68C5" w:rsidP="003B68C5">
      <w:pPr>
        <w:pStyle w:val="Standard"/>
      </w:pPr>
    </w:p>
    <w:p w:rsidR="003B68C5" w:rsidRDefault="003B68C5" w:rsidP="003B68C5">
      <w:pPr>
        <w:pStyle w:val="Standard"/>
      </w:pPr>
    </w:p>
    <w:p w:rsidR="003B68C5" w:rsidRDefault="003B68C5" w:rsidP="003B68C5">
      <w:pPr>
        <w:pStyle w:val="Standard"/>
        <w:rPr>
          <w:rFonts w:ascii="Times New Roman" w:hAnsi="Times New Roman" w:cs="Times New Roman"/>
        </w:rPr>
      </w:pPr>
      <w:r>
        <w:t xml:space="preserve">Name: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w:t>
      </w:r>
      <w:r w:rsidRPr="001420FF">
        <w:rPr>
          <w:rFonts w:ascii="Times New Roman" w:hAnsi="Times New Roman" w:cs="Times New Roman"/>
        </w:rPr>
        <w:lastRenderedPageBreak/>
        <w:t>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RESPONDANTS” </w:t>
      </w:r>
    </w:p>
    <w:p w:rsidR="003B68C5" w:rsidRDefault="003B68C5" w:rsidP="003B68C5">
      <w:pPr>
        <w:pStyle w:val="Standard"/>
        <w:rPr>
          <w:rFonts w:ascii="Times New Roman" w:hAnsi="Times New Roman" w:cs="Times New Roman"/>
        </w:rPr>
      </w:pPr>
      <w:r>
        <w:rPr>
          <w:rFonts w:ascii="Times New Roman" w:hAnsi="Times New Roman" w:cs="Times New Roman"/>
        </w:rPr>
        <w:t xml:space="preserve"> </w:t>
      </w:r>
    </w:p>
    <w:p w:rsidR="003B68C5" w:rsidRPr="001420FF" w:rsidRDefault="003B68C5" w:rsidP="003B68C5">
      <w:pPr>
        <w:pStyle w:val="Standard"/>
        <w:rPr>
          <w:rFonts w:ascii="Times New Roman" w:hAnsi="Times New Roman" w:cs="Times New Roman"/>
        </w:rPr>
      </w:pPr>
    </w:p>
    <w:p w:rsidR="003B68C5" w:rsidRDefault="003B68C5" w:rsidP="003B68C5">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RESPONDANTS”   </w:t>
      </w:r>
      <w:r w:rsidRPr="00780E96">
        <w:rPr>
          <w:rFonts w:ascii="Times New Roman" w:hAnsi="Times New Roman" w:cs="Times New Roman"/>
        </w:rPr>
        <w:t>“CLASS REPRESENTATIVE</w:t>
      </w:r>
      <w:r>
        <w:rPr>
          <w:rFonts w:ascii="Times New Roman" w:hAnsi="Times New Roman" w:cs="Times New Roman"/>
        </w:rPr>
        <w:t xml:space="preserve">” </w:t>
      </w:r>
    </w:p>
    <w:p w:rsidR="003B68C5" w:rsidRDefault="003B68C5" w:rsidP="003B68C5">
      <w:pPr>
        <w:pStyle w:val="Standard"/>
      </w:pPr>
    </w:p>
    <w:p w:rsidR="003B68C5" w:rsidRDefault="003B68C5" w:rsidP="003B68C5">
      <w:pPr>
        <w:pStyle w:val="Standard"/>
        <w:rPr>
          <w:rFonts w:ascii="Times New Roman" w:hAnsi="Times New Roman" w:cs="Times New Roman"/>
        </w:rPr>
      </w:pPr>
    </w:p>
    <w:p w:rsidR="003B68C5" w:rsidRPr="00F04303" w:rsidRDefault="0009788F" w:rsidP="003B68C5">
      <w:pPr>
        <w:spacing w:line="480" w:lineRule="auto"/>
        <w:rPr>
          <w:rFonts w:ascii="Times New Roman" w:hAnsi="Times New Roman"/>
          <w:sz w:val="24"/>
          <w:szCs w:val="24"/>
        </w:rPr>
      </w:pPr>
      <w:r>
        <w:rPr>
          <w:rFonts w:ascii="Times New Roman" w:hAnsi="Times New Roman"/>
          <w:sz w:val="24"/>
          <w:szCs w:val="24"/>
        </w:rPr>
        <w:t xml:space="preserve">I am authorized by Federal law to act as a Proscutor via the RICO act and to prosecute crimes, </w:t>
      </w:r>
    </w:p>
    <w:p w:rsidR="0009788F" w:rsidRDefault="0009788F" w:rsidP="0009788F">
      <w:pPr>
        <w:autoSpaceDE w:val="0"/>
        <w:autoSpaceDN w:val="0"/>
        <w:adjustRightInd w:val="0"/>
        <w:spacing w:line="360" w:lineRule="auto"/>
        <w:rPr>
          <w:rFonts w:ascii="Times New Roman" w:hAnsi="Times New Roman"/>
          <w:sz w:val="24"/>
          <w:szCs w:val="24"/>
        </w:rPr>
      </w:pPr>
      <w:r w:rsidRPr="00F04303">
        <w:rPr>
          <w:rFonts w:ascii="Times New Roman" w:hAnsi="Times New Roman"/>
          <w:sz w:val="24"/>
          <w:szCs w:val="24"/>
        </w:rPr>
        <w:t>INTERVENING PLAINTIFFS AND/OR PETITIONERS</w:t>
      </w:r>
      <w:r>
        <w:rPr>
          <w:rFonts w:ascii="Times New Roman" w:hAnsi="Times New Roman"/>
          <w:sz w:val="24"/>
          <w:szCs w:val="24"/>
        </w:rPr>
        <w:t xml:space="preserve">and/or Sharon Bridgewater “private attorney general” on behalf to the United States and the People of the United States  </w:t>
      </w:r>
      <w:r w:rsidRPr="00F04303">
        <w:rPr>
          <w:rFonts w:ascii="Times New Roman" w:hAnsi="Times New Roman"/>
          <w:sz w:val="24"/>
          <w:szCs w:val="24"/>
        </w:rPr>
        <w:t xml:space="preserve">the undersigned complaintant says makes the following  affirmation under the penalties of perjury, and </w:t>
      </w:r>
      <w:r w:rsidRPr="0089245E">
        <w:rPr>
          <w:rFonts w:ascii="Times New Roman" w:hAnsi="Times New Roman"/>
          <w:sz w:val="24"/>
          <w:szCs w:val="24"/>
        </w:rPr>
        <w:t>having been duly swo</w:t>
      </w:r>
      <w:r>
        <w:rPr>
          <w:rFonts w:ascii="Times New Roman" w:hAnsi="Times New Roman"/>
          <w:sz w:val="24"/>
          <w:szCs w:val="24"/>
        </w:rPr>
        <w:t xml:space="preserve">rn, do hereby depose and state </w:t>
      </w:r>
      <w:r w:rsidRPr="00F04303">
        <w:rPr>
          <w:rFonts w:ascii="Times New Roman" w:hAnsi="Times New Roman"/>
          <w:sz w:val="24"/>
          <w:szCs w:val="24"/>
        </w:rPr>
        <w:t xml:space="preserve">the following is true and correct to the </w:t>
      </w:r>
      <w:r>
        <w:rPr>
          <w:rFonts w:ascii="Times New Roman" w:hAnsi="Times New Roman"/>
          <w:sz w:val="24"/>
          <w:szCs w:val="24"/>
        </w:rPr>
        <w:t>best of my knowledge and belief .</w:t>
      </w:r>
    </w:p>
    <w:p w:rsidR="0009788F" w:rsidRDefault="0009788F" w:rsidP="0009788F">
      <w:pPr>
        <w:autoSpaceDE w:val="0"/>
        <w:autoSpaceDN w:val="0"/>
        <w:adjustRightInd w:val="0"/>
        <w:spacing w:line="360" w:lineRule="auto"/>
        <w:rPr>
          <w:rFonts w:ascii="Times New Roman" w:hAnsi="Times New Roman"/>
          <w:sz w:val="24"/>
          <w:szCs w:val="24"/>
        </w:rPr>
      </w:pPr>
    </w:p>
    <w:p w:rsidR="007132A2" w:rsidRPr="003F163F" w:rsidRDefault="0009788F" w:rsidP="007132A2">
      <w:pPr>
        <w:rPr>
          <w:b/>
          <w:sz w:val="24"/>
          <w:szCs w:val="24"/>
          <w:u w:val="single"/>
        </w:rPr>
      </w:pPr>
      <w:r>
        <w:rPr>
          <w:rFonts w:ascii="Times New Roman" w:hAnsi="Times New Roman"/>
          <w:sz w:val="24"/>
          <w:szCs w:val="24"/>
        </w:rPr>
        <w:t xml:space="preserve">        I am authorized and have the standing to prosecute these crimes </w:t>
      </w:r>
      <w:r>
        <w:rPr>
          <w:rFonts w:ascii="Times New Roman" w:hAnsi="Times New Roman"/>
          <w:color w:val="000000"/>
          <w:sz w:val="24"/>
          <w:szCs w:val="24"/>
        </w:rPr>
        <w:t xml:space="preserve">per  “RICO” in which </w:t>
      </w:r>
      <w:r>
        <w:rPr>
          <w:rFonts w:ascii="Times New Roman" w:hAnsi="Times New Roman"/>
          <w:sz w:val="24"/>
          <w:szCs w:val="24"/>
        </w:rPr>
        <w:t xml:space="preserve">objective is to turn RICO victims into </w:t>
      </w:r>
      <w:r>
        <w:rPr>
          <w:rFonts w:ascii="Times New Roman" w:hAnsi="Times New Roman"/>
          <w:b/>
          <w:sz w:val="24"/>
          <w:szCs w:val="24"/>
        </w:rPr>
        <w:t>Prosecutors</w:t>
      </w:r>
      <w:r>
        <w:rPr>
          <w:rFonts w:ascii="Times New Roman" w:hAnsi="Times New Roman"/>
          <w:sz w:val="24"/>
          <w:szCs w:val="24"/>
        </w:rPr>
        <w:t xml:space="preserve">  and to eliminate racketeering activity)See also </w:t>
      </w:r>
      <w:r>
        <w:rPr>
          <w:rFonts w:ascii="Times New Roman" w:hAnsi="Times New Roman"/>
          <w:sz w:val="24"/>
          <w:szCs w:val="24"/>
          <w:u w:val="single"/>
        </w:rPr>
        <w:t xml:space="preserve">Rotella v. Wood </w:t>
      </w:r>
      <w:r>
        <w:rPr>
          <w:rFonts w:ascii="Times New Roman" w:hAnsi="Times New Roman"/>
          <w:i/>
          <w:sz w:val="24"/>
          <w:szCs w:val="24"/>
          <w:u w:val="single"/>
        </w:rPr>
        <w:t>et al.</w:t>
      </w:r>
      <w:r>
        <w:rPr>
          <w:rFonts w:ascii="Times New Roman" w:hAnsi="Times New Roman"/>
          <w:sz w:val="24"/>
          <w:szCs w:val="24"/>
        </w:rPr>
        <w:t>, 528 U.S. 549 (</w:t>
      </w:r>
      <w:hyperlink r:id="rId1190" w:history="1">
        <w:r>
          <w:rPr>
            <w:rStyle w:val="Hyperlink"/>
            <w:rFonts w:ascii="Times New Roman" w:hAnsi="Times New Roman"/>
            <w:sz w:val="24"/>
            <w:szCs w:val="24"/>
          </w:rPr>
          <w:t>2000</w:t>
        </w:r>
      </w:hyperlink>
      <w:r>
        <w:rPr>
          <w:rFonts w:ascii="Times New Roman" w:hAnsi="Times New Roman"/>
          <w:sz w:val="24"/>
          <w:szCs w:val="24"/>
        </w:rPr>
        <w:t xml:space="preserve">), such as obstruction of congressional investigations, obstruction of justice, etc.    </w:t>
      </w:r>
      <w:r w:rsidR="007132A2" w:rsidRPr="003F163F">
        <w:rPr>
          <w:b/>
          <w:sz w:val="24"/>
          <w:szCs w:val="24"/>
          <w:u w:val="single"/>
        </w:rPr>
        <w:t>AFFIDIVANT AND APPERANCE OF COUNSEL DEFENDANTS AND/OR RESPONDANTS</w:t>
      </w:r>
    </w:p>
    <w:p w:rsidR="007132A2" w:rsidRDefault="007132A2" w:rsidP="007132A2">
      <w:pPr>
        <w:pStyle w:val="ListParagraph"/>
        <w:ind w:left="690"/>
      </w:pPr>
    </w:p>
    <w:p w:rsidR="007132A2" w:rsidRDefault="007132A2" w:rsidP="007132A2">
      <w:pPr>
        <w:pStyle w:val="ListParagraph"/>
        <w:ind w:left="690"/>
      </w:pPr>
    </w:p>
    <w:p w:rsidR="003B68C5" w:rsidRDefault="003B68C5" w:rsidP="003B68C5">
      <w:pPr>
        <w:spacing w:line="480" w:lineRule="auto"/>
      </w:pPr>
    </w:p>
    <w:p w:rsidR="003B68C5" w:rsidRDefault="003B68C5" w:rsidP="003B68C5">
      <w:pPr>
        <w:spacing w:line="480" w:lineRule="auto"/>
      </w:pPr>
      <w:r>
        <w:lastRenderedPageBreak/>
        <w:t xml:space="preserve">James S. Bridgewater and/or Sharon Bridgewater are African American Citizens charged with </w:t>
      </w:r>
    </w:p>
    <w:p w:rsidR="003B68C5" w:rsidRDefault="003B68C5" w:rsidP="0081721A">
      <w:pPr>
        <w:pStyle w:val="ListParagraph"/>
        <w:numPr>
          <w:ilvl w:val="0"/>
          <w:numId w:val="122"/>
        </w:numPr>
      </w:pPr>
      <w:r>
        <w:t>Is charged with a felony or Class A misdemeanor</w:t>
      </w:r>
    </w:p>
    <w:p w:rsidR="003B68C5" w:rsidRDefault="003B68C5" w:rsidP="003B68C5">
      <w:r>
        <w:t xml:space="preserve">                               (b). is charged with a violation of probation</w:t>
      </w:r>
    </w:p>
    <w:p w:rsidR="003B68C5" w:rsidRDefault="003B68C5" w:rsidP="003B68C5">
      <w:r>
        <w:t xml:space="preserve">                               (c). is under arrest when such representation is required by law;</w:t>
      </w:r>
    </w:p>
    <w:p w:rsidR="003B68C5" w:rsidRDefault="003B68C5" w:rsidP="003B68C5">
      <w:r>
        <w:t xml:space="preserve">                               (d). is subject to a mental constitution hearing under chapter 313 of this title:</w:t>
      </w:r>
    </w:p>
    <w:p w:rsidR="003B68C5" w:rsidRDefault="003B68C5" w:rsidP="003B68C5">
      <w:r>
        <w:t xml:space="preserve">                               (e). is entitled to appointment of counsel under the sixth amendment of the </w:t>
      </w:r>
    </w:p>
    <w:p w:rsidR="003B68C5" w:rsidRDefault="003B68C5" w:rsidP="003B68C5">
      <w:r>
        <w:t xml:space="preserve">                                     Constitution.</w:t>
      </w:r>
    </w:p>
    <w:p w:rsidR="003B68C5" w:rsidRDefault="003B68C5" w:rsidP="003B68C5">
      <w:r>
        <w:t xml:space="preserve">                              (f) Faces loss of liberty in a case, and Federal law requires the appointment of Counsel; </w:t>
      </w:r>
    </w:p>
    <w:p w:rsidR="003B68C5" w:rsidRDefault="003B68C5" w:rsidP="003B68C5">
      <w:r>
        <w:t xml:space="preserve">                                    Or</w:t>
      </w:r>
    </w:p>
    <w:p w:rsidR="003B68C5" w:rsidRDefault="003B68C5" w:rsidP="003B68C5">
      <w:r>
        <w:t xml:space="preserve">                             (g) Is entitled to the appointment of counsel under section 4109 of this title</w:t>
      </w:r>
    </w:p>
    <w:p w:rsidR="003B68C5" w:rsidRPr="00485D83" w:rsidRDefault="003B68C5" w:rsidP="003B68C5">
      <w:r>
        <w:t xml:space="preserve">                           </w:t>
      </w:r>
      <w:r>
        <w:rPr>
          <w:sz w:val="24"/>
          <w:szCs w:val="24"/>
        </w:rPr>
        <w:t xml:space="preserve"> (h</w:t>
      </w:r>
      <w:r w:rsidRPr="00FE273D">
        <w:rPr>
          <w:sz w:val="24"/>
          <w:szCs w:val="24"/>
        </w:rPr>
        <w:t>). is seeking relief under section 2241, 2254 or 2255 of the title 28</w:t>
      </w:r>
    </w:p>
    <w:p w:rsidR="003B68C5" w:rsidRPr="00D725C6" w:rsidRDefault="003B68C5" w:rsidP="003B68C5">
      <w:pPr>
        <w:spacing w:line="480" w:lineRule="auto"/>
        <w:rPr>
          <w:sz w:val="24"/>
          <w:szCs w:val="24"/>
        </w:rPr>
      </w:pPr>
      <w:r w:rsidRPr="00D725C6">
        <w:rPr>
          <w:sz w:val="24"/>
          <w:szCs w:val="24"/>
        </w:rPr>
        <w:t>(3). Private Attorney shall be appointed in a substantional proposition of the cases.   Each plan may include, in addition to the provision for private attorneys, either of the following or both:</w:t>
      </w:r>
    </w:p>
    <w:p w:rsidR="003B68C5" w:rsidRPr="00D725C6" w:rsidRDefault="003B68C5" w:rsidP="003B68C5">
      <w:pPr>
        <w:rPr>
          <w:sz w:val="24"/>
          <w:szCs w:val="24"/>
        </w:rPr>
      </w:pPr>
      <w:r w:rsidRPr="00D725C6">
        <w:rPr>
          <w:sz w:val="24"/>
          <w:szCs w:val="24"/>
        </w:rPr>
        <w:t xml:space="preserve">                           (A). Attorney furnished by a bar association or a legal aid agency;</w:t>
      </w:r>
    </w:p>
    <w:p w:rsidR="003B68C5" w:rsidRDefault="003B68C5" w:rsidP="003B68C5">
      <w:r w:rsidRPr="00D725C6">
        <w:rPr>
          <w:sz w:val="24"/>
          <w:szCs w:val="24"/>
        </w:rPr>
        <w:t xml:space="preserve">                       (b). Attorneys furnished by a Defender organization </w:t>
      </w:r>
      <w:r>
        <w:t>financially eligible person who –</w:t>
      </w:r>
    </w:p>
    <w:p w:rsidR="003B68C5" w:rsidRDefault="003B68C5" w:rsidP="003B68C5">
      <w:pPr>
        <w:pStyle w:val="ListParagraph"/>
        <w:spacing w:line="480" w:lineRule="auto"/>
        <w:ind w:left="1050"/>
      </w:pPr>
    </w:p>
    <w:p w:rsidR="003B68C5" w:rsidRDefault="003B68C5" w:rsidP="0081721A">
      <w:pPr>
        <w:pStyle w:val="ListParagraph"/>
        <w:numPr>
          <w:ilvl w:val="0"/>
          <w:numId w:val="121"/>
        </w:numPr>
      </w:pPr>
      <w:r>
        <w:t>Representation shall be provided for any financial eligible person  who—</w:t>
      </w:r>
    </w:p>
    <w:p w:rsidR="003B68C5" w:rsidRDefault="003B68C5" w:rsidP="003B68C5">
      <w:pPr>
        <w:pStyle w:val="ListParagraph"/>
        <w:ind w:left="1590"/>
      </w:pPr>
    </w:p>
    <w:p w:rsidR="003B68C5" w:rsidRPr="00D725C6" w:rsidRDefault="003B68C5" w:rsidP="003B68C5">
      <w:pPr>
        <w:rPr>
          <w:sz w:val="24"/>
          <w:szCs w:val="24"/>
        </w:rPr>
      </w:pPr>
      <w:r w:rsidRPr="00D725C6">
        <w:rPr>
          <w:sz w:val="24"/>
          <w:szCs w:val="24"/>
        </w:rPr>
        <w:t>Prior to approving the plan for a district, the judicial council of the circuit…..etc.</w:t>
      </w:r>
    </w:p>
    <w:p w:rsidR="003B68C5" w:rsidRDefault="003B68C5" w:rsidP="003B68C5">
      <w:pPr>
        <w:rPr>
          <w:sz w:val="24"/>
          <w:szCs w:val="24"/>
        </w:rPr>
      </w:pPr>
      <w:r w:rsidRPr="00D725C6">
        <w:rPr>
          <w:sz w:val="24"/>
          <w:szCs w:val="24"/>
        </w:rPr>
        <w:t xml:space="preserve">And the rest can be found at 18 USC section 3006(A) </w:t>
      </w:r>
      <w:r>
        <w:rPr>
          <w:sz w:val="24"/>
          <w:szCs w:val="24"/>
        </w:rPr>
        <w:t>website: ____________</w:t>
      </w:r>
    </w:p>
    <w:p w:rsidR="003B68C5" w:rsidRDefault="003B68C5" w:rsidP="003B68C5">
      <w:pPr>
        <w:rPr>
          <w:sz w:val="24"/>
          <w:szCs w:val="24"/>
        </w:rPr>
      </w:pPr>
    </w:p>
    <w:p w:rsidR="003B68C5" w:rsidRDefault="003B68C5" w:rsidP="003B68C5">
      <w:pPr>
        <w:pStyle w:val="ListParagraph"/>
        <w:spacing w:line="480" w:lineRule="auto"/>
        <w:ind w:left="690"/>
      </w:pPr>
      <w:r>
        <w:t>Pursuant to 18 USC Code section 3006(a) Adequate Representation of Defendants</w:t>
      </w:r>
    </w:p>
    <w:p w:rsidR="003B68C5" w:rsidRDefault="003B68C5" w:rsidP="003B68C5">
      <w:pPr>
        <w:pStyle w:val="ListParagraph"/>
        <w:spacing w:line="480" w:lineRule="auto"/>
        <w:ind w:left="690"/>
      </w:pPr>
    </w:p>
    <w:p w:rsidR="003B68C5" w:rsidRDefault="003B68C5" w:rsidP="0081721A">
      <w:pPr>
        <w:pStyle w:val="ListParagraph"/>
        <w:numPr>
          <w:ilvl w:val="0"/>
          <w:numId w:val="133"/>
        </w:numPr>
        <w:spacing w:line="480" w:lineRule="auto"/>
      </w:pPr>
      <w:r>
        <w:lastRenderedPageBreak/>
        <w:t>Choice of Plan.  Each United States District Court, with the approval of the judicial council of the circuit, shall place in operation throughout the District a plan for furnishing representation for any person financial unable to obtain adequate representation for any person financially unable to obtain adequate representation in accordance with this section Representation under each plan shall include counsel and investigative, expert, and other services necessary for representation.  Each Plan shall provide for any financially eligible person who –</w:t>
      </w:r>
    </w:p>
    <w:p w:rsidR="003B68C5" w:rsidRDefault="003B68C5" w:rsidP="003B68C5">
      <w:pPr>
        <w:pStyle w:val="ListParagraph"/>
        <w:spacing w:line="480" w:lineRule="auto"/>
        <w:ind w:left="1050"/>
      </w:pPr>
    </w:p>
    <w:p w:rsidR="003B68C5" w:rsidRDefault="003B68C5" w:rsidP="0081721A">
      <w:pPr>
        <w:pStyle w:val="ListParagraph"/>
        <w:numPr>
          <w:ilvl w:val="0"/>
          <w:numId w:val="121"/>
        </w:numPr>
      </w:pPr>
      <w:r>
        <w:t>Representation shall be provided for any financial eligible person  who—</w:t>
      </w:r>
    </w:p>
    <w:p w:rsidR="003B68C5" w:rsidRDefault="003B68C5" w:rsidP="003B68C5">
      <w:pPr>
        <w:pStyle w:val="ListParagraph"/>
        <w:ind w:left="1590"/>
      </w:pPr>
    </w:p>
    <w:p w:rsidR="003B68C5" w:rsidRDefault="003B68C5" w:rsidP="0081721A">
      <w:pPr>
        <w:pStyle w:val="ListParagraph"/>
        <w:numPr>
          <w:ilvl w:val="0"/>
          <w:numId w:val="122"/>
        </w:numPr>
      </w:pPr>
      <w:r>
        <w:t>Is charged with a felony or Class A misdemeanor</w:t>
      </w:r>
    </w:p>
    <w:p w:rsidR="003B68C5" w:rsidRDefault="003B68C5" w:rsidP="003B68C5">
      <w:r>
        <w:t xml:space="preserve">                               (b). is charged with a violation of probation</w:t>
      </w:r>
    </w:p>
    <w:p w:rsidR="003B68C5" w:rsidRDefault="003B68C5" w:rsidP="003B68C5">
      <w:r>
        <w:t xml:space="preserve">                               (c). is under arrest when such representation is required by law;</w:t>
      </w:r>
    </w:p>
    <w:p w:rsidR="003B68C5" w:rsidRDefault="003B68C5" w:rsidP="003B68C5">
      <w:r>
        <w:t xml:space="preserve">                               (d). is subject to a mental constitution hearing under chapter 313 of this title:</w:t>
      </w:r>
    </w:p>
    <w:p w:rsidR="003B68C5" w:rsidRDefault="003B68C5" w:rsidP="003B68C5">
      <w:r>
        <w:t xml:space="preserve">                               (e). is entitled to appointment of counsel under the sixth amendment of the </w:t>
      </w:r>
    </w:p>
    <w:p w:rsidR="003B68C5" w:rsidRDefault="003B68C5" w:rsidP="003B68C5">
      <w:r>
        <w:t xml:space="preserve">                                     Constitution.</w:t>
      </w:r>
    </w:p>
    <w:p w:rsidR="003B68C5" w:rsidRDefault="003B68C5" w:rsidP="003B68C5">
      <w:r>
        <w:t xml:space="preserve">                              (f) Faces loss of liberty in a case, and Federal law requires the appointment of Counsel; </w:t>
      </w:r>
    </w:p>
    <w:p w:rsidR="003B68C5" w:rsidRDefault="003B68C5" w:rsidP="003B68C5">
      <w:r>
        <w:t xml:space="preserve">                                    Or</w:t>
      </w:r>
    </w:p>
    <w:p w:rsidR="003B68C5" w:rsidRDefault="003B68C5" w:rsidP="003B68C5">
      <w:r>
        <w:t xml:space="preserve">                             (g) Is entitled to the appointment of counsel under section 4109 of this title</w:t>
      </w:r>
    </w:p>
    <w:p w:rsidR="003B68C5" w:rsidRDefault="003B68C5" w:rsidP="003B68C5">
      <w:pPr>
        <w:spacing w:line="480" w:lineRule="auto"/>
        <w:rPr>
          <w:sz w:val="24"/>
          <w:szCs w:val="24"/>
        </w:rPr>
      </w:pPr>
      <w:r w:rsidRPr="00D725C6">
        <w:rPr>
          <w:sz w:val="24"/>
          <w:szCs w:val="24"/>
        </w:rPr>
        <w:t>(@) Whenever the United States magistrate judge or the court determines that the interests of justice so requires, representation may be provided for any financially eligible person who-</w:t>
      </w:r>
      <w:r>
        <w:rPr>
          <w:sz w:val="24"/>
          <w:szCs w:val="24"/>
        </w:rPr>
        <w:t xml:space="preserve">                      </w:t>
      </w:r>
    </w:p>
    <w:p w:rsidR="003B68C5" w:rsidRPr="00FE273D" w:rsidRDefault="003B68C5" w:rsidP="003B68C5">
      <w:pPr>
        <w:spacing w:line="480" w:lineRule="auto"/>
        <w:rPr>
          <w:sz w:val="24"/>
          <w:szCs w:val="24"/>
        </w:rPr>
      </w:pPr>
      <w:r>
        <w:rPr>
          <w:sz w:val="24"/>
          <w:szCs w:val="24"/>
        </w:rPr>
        <w:t xml:space="preserve">                       (A).</w:t>
      </w:r>
      <w:r w:rsidRPr="00FE273D">
        <w:rPr>
          <w:sz w:val="24"/>
          <w:szCs w:val="24"/>
        </w:rPr>
        <w:t xml:space="preserve">Is charged with a Class B and/or C misdemeanor, or an infraction for which a sentenced to confinement is authorized is authorized; or </w:t>
      </w:r>
    </w:p>
    <w:p w:rsidR="003B68C5" w:rsidRPr="00FE273D" w:rsidRDefault="003B68C5" w:rsidP="003B68C5">
      <w:pPr>
        <w:spacing w:line="480" w:lineRule="auto"/>
        <w:rPr>
          <w:sz w:val="24"/>
          <w:szCs w:val="24"/>
        </w:rPr>
      </w:pPr>
      <w:r>
        <w:rPr>
          <w:sz w:val="24"/>
          <w:szCs w:val="24"/>
        </w:rPr>
        <w:t xml:space="preserve">                          (B</w:t>
      </w:r>
      <w:r w:rsidRPr="00FE273D">
        <w:rPr>
          <w:sz w:val="24"/>
          <w:szCs w:val="24"/>
        </w:rPr>
        <w:t>). is seeking relief under section 2241, 2254 or 2255 of the title 28</w:t>
      </w:r>
    </w:p>
    <w:p w:rsidR="003B68C5" w:rsidRPr="00D725C6" w:rsidRDefault="003B68C5" w:rsidP="003B68C5">
      <w:pPr>
        <w:spacing w:line="480" w:lineRule="auto"/>
        <w:rPr>
          <w:sz w:val="24"/>
          <w:szCs w:val="24"/>
        </w:rPr>
      </w:pPr>
      <w:r w:rsidRPr="00D725C6">
        <w:rPr>
          <w:sz w:val="24"/>
          <w:szCs w:val="24"/>
        </w:rPr>
        <w:lastRenderedPageBreak/>
        <w:t>(3). Private Attorney shall be appointed in a substantional propostion of the cases.   Each plan may include, in addition to the provision for private attorneys, either of the following or both:</w:t>
      </w:r>
    </w:p>
    <w:p w:rsidR="003B68C5" w:rsidRPr="00D725C6" w:rsidRDefault="003B68C5" w:rsidP="003B68C5">
      <w:pPr>
        <w:rPr>
          <w:sz w:val="24"/>
          <w:szCs w:val="24"/>
        </w:rPr>
      </w:pPr>
      <w:r w:rsidRPr="00D725C6">
        <w:rPr>
          <w:sz w:val="24"/>
          <w:szCs w:val="24"/>
        </w:rPr>
        <w:t xml:space="preserve">                           (a). Attorney furnished by a bar association or a legal aid agency;</w:t>
      </w:r>
    </w:p>
    <w:p w:rsidR="003B68C5" w:rsidRDefault="003B68C5" w:rsidP="003B68C5">
      <w:pPr>
        <w:rPr>
          <w:sz w:val="24"/>
          <w:szCs w:val="24"/>
        </w:rPr>
      </w:pPr>
      <w:r w:rsidRPr="00D725C6">
        <w:rPr>
          <w:sz w:val="24"/>
          <w:szCs w:val="24"/>
        </w:rPr>
        <w:t xml:space="preserve">                       (b). Attorneys furnished by a Defender organization established in accordance with </w:t>
      </w:r>
    </w:p>
    <w:p w:rsidR="003B68C5" w:rsidRPr="00D725C6" w:rsidRDefault="003B68C5" w:rsidP="003B68C5">
      <w:pPr>
        <w:rPr>
          <w:sz w:val="24"/>
          <w:szCs w:val="24"/>
        </w:rPr>
      </w:pPr>
      <w:r w:rsidRPr="00D725C6">
        <w:rPr>
          <w:sz w:val="24"/>
          <w:szCs w:val="24"/>
        </w:rPr>
        <w:t>The provision of subsection (g).</w:t>
      </w:r>
    </w:p>
    <w:p w:rsidR="003B68C5" w:rsidRPr="00D725C6" w:rsidRDefault="003B68C5" w:rsidP="003B68C5">
      <w:pPr>
        <w:rPr>
          <w:sz w:val="24"/>
          <w:szCs w:val="24"/>
        </w:rPr>
      </w:pPr>
      <w:r w:rsidRPr="00D725C6">
        <w:rPr>
          <w:sz w:val="24"/>
          <w:szCs w:val="24"/>
        </w:rPr>
        <w:t>Prior to approving the plan for a district, the judicial council of the circuit…..etc.</w:t>
      </w:r>
    </w:p>
    <w:p w:rsidR="003B68C5" w:rsidRDefault="003B68C5" w:rsidP="003B68C5">
      <w:pPr>
        <w:rPr>
          <w:sz w:val="24"/>
          <w:szCs w:val="24"/>
        </w:rPr>
      </w:pPr>
      <w:r w:rsidRPr="00D725C6">
        <w:rPr>
          <w:sz w:val="24"/>
          <w:szCs w:val="24"/>
        </w:rPr>
        <w:t xml:space="preserve">And the rest can be found at 18 USC section 3006(A) </w:t>
      </w:r>
      <w:r>
        <w:rPr>
          <w:sz w:val="24"/>
          <w:szCs w:val="24"/>
        </w:rPr>
        <w:t>website:____________</w:t>
      </w:r>
    </w:p>
    <w:p w:rsidR="0009788F" w:rsidRDefault="0009788F" w:rsidP="0009788F">
      <w:pPr>
        <w:autoSpaceDE w:val="0"/>
        <w:autoSpaceDN w:val="0"/>
        <w:adjustRightInd w:val="0"/>
        <w:spacing w:line="360" w:lineRule="auto"/>
        <w:rPr>
          <w:rFonts w:ascii="TimesNewRomanPSMT" w:hAnsi="TimesNewRomanPSMT" w:cs="TimesNewRomanPSMT"/>
          <w:sz w:val="24"/>
          <w:szCs w:val="24"/>
        </w:rPr>
      </w:pPr>
    </w:p>
    <w:p w:rsidR="0009788F" w:rsidRPr="00E64B6C" w:rsidRDefault="0009788F" w:rsidP="0009788F">
      <w:pPr>
        <w:autoSpaceDE w:val="0"/>
        <w:autoSpaceDN w:val="0"/>
        <w:adjustRightInd w:val="0"/>
        <w:spacing w:line="480" w:lineRule="auto"/>
        <w:rPr>
          <w:rFonts w:ascii="Times New Roman" w:hAnsi="Times New Roman"/>
          <w:sz w:val="24"/>
          <w:szCs w:val="24"/>
        </w:rPr>
      </w:pPr>
    </w:p>
    <w:p w:rsidR="0009788F" w:rsidRPr="00E64B6C" w:rsidRDefault="0009788F" w:rsidP="0009788F">
      <w:pPr>
        <w:autoSpaceDE w:val="0"/>
        <w:autoSpaceDN w:val="0"/>
        <w:adjustRightInd w:val="0"/>
        <w:spacing w:line="480" w:lineRule="auto"/>
        <w:rPr>
          <w:rFonts w:ascii="Times New Roman" w:hAnsi="Times New Roman"/>
          <w:sz w:val="24"/>
          <w:szCs w:val="24"/>
        </w:rPr>
      </w:pPr>
      <w:r w:rsidRPr="00E64B6C">
        <w:rPr>
          <w:rFonts w:ascii="Times New Roman" w:hAnsi="Times New Roman"/>
          <w:sz w:val="24"/>
          <w:szCs w:val="24"/>
        </w:rPr>
        <w:t xml:space="preserve">I certify and/or Declare and/or state under penalty and perjury that the foregoing is true </w:t>
      </w:r>
    </w:p>
    <w:p w:rsidR="0009788F" w:rsidRPr="00E64B6C" w:rsidRDefault="0009788F" w:rsidP="0009788F">
      <w:pPr>
        <w:autoSpaceDE w:val="0"/>
        <w:autoSpaceDN w:val="0"/>
        <w:adjustRightInd w:val="0"/>
        <w:spacing w:line="480" w:lineRule="auto"/>
        <w:rPr>
          <w:rFonts w:ascii="Times New Roman" w:hAnsi="Times New Roman"/>
          <w:sz w:val="24"/>
          <w:szCs w:val="24"/>
        </w:rPr>
      </w:pPr>
      <w:r w:rsidRPr="00E64B6C">
        <w:rPr>
          <w:rFonts w:ascii="Times New Roman" w:hAnsi="Times New Roman"/>
          <w:sz w:val="24"/>
          <w:szCs w:val="24"/>
        </w:rPr>
        <w:t>and correct.</w:t>
      </w: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Executed this</w:t>
      </w:r>
      <w:r>
        <w:rPr>
          <w:rFonts w:ascii="Times New Roman" w:hAnsi="Times New Roman"/>
          <w:sz w:val="24"/>
          <w:szCs w:val="24"/>
        </w:rPr>
        <w:t xml:space="preserve">___________day of ____________, 2014 </w:t>
      </w:r>
      <w:r w:rsidRPr="003B58E3">
        <w:rPr>
          <w:rFonts w:ascii="Times New Roman" w:hAnsi="Times New Roman"/>
          <w:sz w:val="24"/>
          <w:szCs w:val="24"/>
        </w:rPr>
        <w:t>in Detroit, Michigan.</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480" w:lineRule="auto"/>
        <w:rPr>
          <w:rFonts w:ascii="Times New Roman" w:hAnsi="Times New Roman"/>
          <w:sz w:val="24"/>
          <w:szCs w:val="24"/>
        </w:rPr>
      </w:pPr>
      <w:r w:rsidRPr="003B58E3">
        <w:rPr>
          <w:rFonts w:ascii="Times New Roman" w:hAnsi="Times New Roman"/>
          <w:sz w:val="24"/>
          <w:szCs w:val="24"/>
        </w:rPr>
        <w:t xml:space="preserve">                                                                      </w:t>
      </w: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t>Its President and/or Chief Executive Office(C.E.O.)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Office(C.E.O.) and/or Founder and/or Officer</w:t>
      </w:r>
    </w:p>
    <w:p w:rsidR="0009788F" w:rsidRDefault="0009788F" w:rsidP="0009788F">
      <w:pPr>
        <w:pStyle w:val="Default"/>
        <w:ind w:left="3600"/>
      </w:pPr>
      <w:r>
        <w:t>By: B &amp; B Building Maintenance INC. a Michigan Corporation</w:t>
      </w:r>
    </w:p>
    <w:p w:rsidR="0009788F" w:rsidRDefault="0009788F" w:rsidP="0009788F">
      <w:pPr>
        <w:pStyle w:val="Default"/>
        <w:ind w:left="3600"/>
      </w:pPr>
      <w:r>
        <w:lastRenderedPageBreak/>
        <w:t>By: The Coalition for Empowerment(formerly Greater Lansing Helping Hands) a 501-C-3 Non-profit Organition</w:t>
      </w:r>
    </w:p>
    <w:p w:rsidR="0009788F" w:rsidRPr="003B58E3" w:rsidRDefault="0009788F" w:rsidP="0009788F">
      <w:pPr>
        <w:pStyle w:val="Default"/>
        <w:ind w:left="3600"/>
      </w:pPr>
      <w:r>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t xml:space="preserve">UNITED STATES </w:t>
      </w:r>
      <w:r w:rsidRPr="003B58E3">
        <w:t xml:space="preserve">EX REL SHARON BRIDGEWATER PRIVATE ATTORNEY GENERAL AND/OR </w:t>
      </w:r>
      <w:r>
        <w:t xml:space="preserve"> on behalf of those similarly situated, et al </w:t>
      </w:r>
    </w:p>
    <w:p w:rsidR="0009788F" w:rsidRPr="003B58E3" w:rsidRDefault="0009788F" w:rsidP="0009788F">
      <w:pPr>
        <w:pStyle w:val="Default"/>
        <w:tabs>
          <w:tab w:val="left" w:pos="720"/>
        </w:tabs>
        <w:ind w:left="3600"/>
      </w:pP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pStyle w:val="Default"/>
      </w:pPr>
    </w:p>
    <w:p w:rsidR="0009788F" w:rsidRDefault="0009788F" w:rsidP="0009788F">
      <w:pPr>
        <w:pStyle w:val="Default"/>
        <w:rPr>
          <w:sz w:val="23"/>
          <w:szCs w:val="23"/>
        </w:rPr>
      </w:pPr>
    </w:p>
    <w:p w:rsidR="0009788F" w:rsidRPr="00810C7D" w:rsidRDefault="0009788F" w:rsidP="0009788F">
      <w:pPr>
        <w:pStyle w:val="Default"/>
        <w:rPr>
          <w:sz w:val="23"/>
          <w:szCs w:val="23"/>
        </w:rPr>
      </w:pPr>
      <w:r w:rsidRPr="00810C7D">
        <w:rPr>
          <w:sz w:val="23"/>
          <w:szCs w:val="23"/>
        </w:rPr>
        <w:t>Sworn to and subscribed before me this _______ day of __</w:t>
      </w:r>
      <w:r>
        <w:rPr>
          <w:sz w:val="23"/>
          <w:szCs w:val="23"/>
        </w:rPr>
        <w:t>___________________, 2014</w:t>
      </w:r>
    </w:p>
    <w:p w:rsidR="0009788F" w:rsidRDefault="0009788F" w:rsidP="0009788F">
      <w:pPr>
        <w:autoSpaceDE w:val="0"/>
        <w:autoSpaceDN w:val="0"/>
        <w:adjustRightInd w:val="0"/>
        <w:spacing w:line="240" w:lineRule="auto"/>
        <w:rPr>
          <w:rFonts w:ascii="Times New Roman" w:hAnsi="Times New Roman"/>
          <w:color w:val="000000"/>
          <w:sz w:val="23"/>
          <w:szCs w:val="23"/>
        </w:rPr>
      </w:pPr>
    </w:p>
    <w:p w:rsidR="0009788F" w:rsidRDefault="0009788F" w:rsidP="0009788F">
      <w:pPr>
        <w:autoSpaceDE w:val="0"/>
        <w:autoSpaceDN w:val="0"/>
        <w:adjustRightInd w:val="0"/>
        <w:spacing w:line="240" w:lineRule="auto"/>
        <w:rPr>
          <w:rFonts w:ascii="Times New Roman" w:hAnsi="Times New Roman"/>
          <w:color w:val="000000"/>
          <w:sz w:val="23"/>
          <w:szCs w:val="23"/>
        </w:rPr>
      </w:pPr>
    </w:p>
    <w:p w:rsidR="0009788F" w:rsidRDefault="0009788F" w:rsidP="0009788F">
      <w:pPr>
        <w:autoSpaceDE w:val="0"/>
        <w:autoSpaceDN w:val="0"/>
        <w:adjustRightInd w:val="0"/>
        <w:spacing w:line="240" w:lineRule="auto"/>
        <w:rPr>
          <w:rFonts w:ascii="Times New Roman" w:hAnsi="Times New Roman"/>
          <w:color w:val="000000"/>
          <w:sz w:val="23"/>
          <w:szCs w:val="23"/>
        </w:rPr>
      </w:pPr>
    </w:p>
    <w:p w:rsidR="0009788F" w:rsidRPr="00810C7D"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E965D0">
        <w:rPr>
          <w:rFonts w:ascii="Times New Roman" w:hAnsi="Times New Roman"/>
          <w:color w:val="FFFFFF"/>
          <w:sz w:val="23"/>
          <w:szCs w:val="23"/>
        </w:rPr>
        <w:t>_____________</w:t>
      </w:r>
      <w:r>
        <w:rPr>
          <w:rFonts w:ascii="Times New Roman" w:hAnsi="Times New Roman"/>
          <w:color w:val="000000"/>
          <w:sz w:val="23"/>
          <w:szCs w:val="23"/>
        </w:rPr>
        <w:t>_________________________________________</w:t>
      </w:r>
    </w:p>
    <w:p w:rsidR="0009788F"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NOTARY PUBLIC or other person </w:t>
      </w:r>
    </w:p>
    <w:p w:rsidR="0009788F" w:rsidRPr="00810C7D"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authorized to administer an oath </w:t>
      </w:r>
    </w:p>
    <w:p w:rsidR="0009788F" w:rsidRDefault="0009788F" w:rsidP="0009788F">
      <w:pPr>
        <w:autoSpaceDE w:val="0"/>
        <w:autoSpaceDN w:val="0"/>
        <w:adjustRightInd w:val="0"/>
        <w:spacing w:line="240" w:lineRule="auto"/>
        <w:rPr>
          <w:rFonts w:ascii="Times New Roman" w:hAnsi="Times New Roman"/>
          <w:color w:val="000000"/>
          <w:sz w:val="23"/>
          <w:szCs w:val="23"/>
        </w:rPr>
      </w:pPr>
    </w:p>
    <w:p w:rsidR="0009788F"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p>
    <w:p w:rsidR="0009788F"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MY COMMISSION EXPIRES: </w:t>
      </w: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tabs>
          <w:tab w:val="left" w:pos="720"/>
        </w:tabs>
        <w:spacing w:line="240" w:lineRule="auto"/>
        <w:rPr>
          <w:rFonts w:ascii="Times New Roman" w:hAnsi="Times New Roman"/>
          <w:b/>
          <w:sz w:val="24"/>
          <w:szCs w:val="24"/>
        </w:rPr>
      </w:pPr>
      <w:r>
        <w:rPr>
          <w:rFonts w:ascii="Times New Roman" w:hAnsi="Times New Roman"/>
          <w:sz w:val="24"/>
          <w:szCs w:val="24"/>
        </w:rPr>
        <w:t xml:space="preserve">                                      </w:t>
      </w: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377857">
      <w:pPr>
        <w:rPr>
          <w:rFonts w:ascii="Times New Roman" w:hAnsi="Times New Roman"/>
          <w:sz w:val="24"/>
          <w:szCs w:val="24"/>
        </w:rPr>
      </w:pPr>
    </w:p>
    <w:p w:rsidR="0009788F" w:rsidRDefault="0009788F" w:rsidP="00377857">
      <w:pPr>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3B68C5" w:rsidRDefault="003B68C5" w:rsidP="0009788F">
      <w:pPr>
        <w:autoSpaceDE w:val="0"/>
        <w:autoSpaceDN w:val="0"/>
        <w:adjustRightInd w:val="0"/>
        <w:spacing w:line="240" w:lineRule="auto"/>
        <w:rPr>
          <w:rFonts w:ascii="Times New Roman" w:hAnsi="Times New Roman"/>
          <w:sz w:val="24"/>
          <w:szCs w:val="24"/>
        </w:rPr>
      </w:pPr>
    </w:p>
    <w:p w:rsidR="0009788F" w:rsidRPr="00972181" w:rsidRDefault="0009788F" w:rsidP="0009788F">
      <w:pPr>
        <w:autoSpaceDE w:val="0"/>
        <w:autoSpaceDN w:val="0"/>
        <w:adjustRightInd w:val="0"/>
        <w:spacing w:line="240" w:lineRule="auto"/>
        <w:rPr>
          <w:rFonts w:ascii="Times New Roman" w:hAnsi="Times New Roman"/>
          <w:sz w:val="24"/>
          <w:szCs w:val="24"/>
        </w:rPr>
      </w:pPr>
      <w:r w:rsidRPr="0069014C">
        <w:rPr>
          <w:rFonts w:ascii="Times New Roman" w:hAnsi="Times New Roman"/>
          <w:sz w:val="24"/>
          <w:szCs w:val="24"/>
        </w:rPr>
        <w:lastRenderedPageBreak/>
        <w:t>Sharon Bridgewater</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12070 W. Outer Drive</w:t>
      </w:r>
    </w:p>
    <w:p w:rsidR="0009788F" w:rsidRPr="0069014C" w:rsidRDefault="0009788F" w:rsidP="0009788F">
      <w:pPr>
        <w:spacing w:line="240" w:lineRule="auto"/>
        <w:rPr>
          <w:rFonts w:ascii="Times New Roman" w:hAnsi="Times New Roman"/>
          <w:sz w:val="24"/>
          <w:szCs w:val="24"/>
        </w:rPr>
      </w:pPr>
      <w:r>
        <w:rPr>
          <w:rFonts w:ascii="Times New Roman" w:hAnsi="Times New Roman"/>
          <w:sz w:val="24"/>
          <w:szCs w:val="24"/>
        </w:rPr>
        <w:t>Detroit, MI 48223</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1-313-375-0351</w:t>
      </w:r>
    </w:p>
    <w:p w:rsidR="0009788F" w:rsidRPr="0069014C"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r w:rsidRPr="0069014C">
        <w:rPr>
          <w:rFonts w:ascii="Times New Roman" w:hAnsi="Times New Roman"/>
          <w:b/>
          <w:sz w:val="24"/>
          <w:szCs w:val="24"/>
        </w:rPr>
        <w:t xml:space="preserve">                                        </w:t>
      </w:r>
    </w:p>
    <w:p w:rsidR="0009788F"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p>
    <w:p w:rsidR="0009788F" w:rsidRPr="0069014C"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r w:rsidRPr="0069014C">
        <w:rPr>
          <w:rFonts w:ascii="Times New Roman" w:hAnsi="Times New Roman"/>
          <w:b/>
          <w:sz w:val="24"/>
          <w:szCs w:val="24"/>
        </w:rPr>
        <w:t>IN THE UNITED STATES DISTRICT COURT</w:t>
      </w:r>
    </w:p>
    <w:p w:rsidR="0009788F" w:rsidRDefault="0009788F" w:rsidP="0009788F">
      <w:pPr>
        <w:spacing w:line="240" w:lineRule="auto"/>
        <w:rPr>
          <w:rFonts w:ascii="Times New Roman" w:hAnsi="Times New Roman"/>
          <w:b/>
          <w:sz w:val="24"/>
          <w:szCs w:val="24"/>
        </w:rPr>
      </w:pPr>
      <w:r w:rsidRPr="0069014C">
        <w:rPr>
          <w:rFonts w:ascii="Times New Roman" w:hAnsi="Times New Roman"/>
          <w:b/>
          <w:sz w:val="24"/>
          <w:szCs w:val="24"/>
        </w:rPr>
        <w:t xml:space="preserve">                                             </w:t>
      </w:r>
    </w:p>
    <w:p w:rsidR="0009788F" w:rsidRPr="0069014C"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r w:rsidRPr="0069014C">
        <w:rPr>
          <w:rFonts w:ascii="Times New Roman" w:hAnsi="Times New Roman"/>
          <w:b/>
          <w:sz w:val="24"/>
          <w:szCs w:val="24"/>
        </w:rPr>
        <w:t>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270"/>
        <w:gridCol w:w="4500"/>
      </w:tblGrid>
      <w:tr w:rsidR="0009788F" w:rsidRPr="0069014C" w:rsidTr="0009788F">
        <w:trPr>
          <w:trHeight w:val="4140"/>
        </w:trPr>
        <w:tc>
          <w:tcPr>
            <w:tcW w:w="4770" w:type="dxa"/>
            <w:tcBorders>
              <w:bottom w:val="single" w:sz="4" w:space="0" w:color="auto"/>
            </w:tcBorders>
            <w:shd w:val="clear" w:color="auto" w:fill="auto"/>
          </w:tcPr>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tbl>
            <w:tblPr>
              <w:tblW w:w="9270" w:type="dxa"/>
              <w:tblInd w:w="90" w:type="dxa"/>
              <w:tblLayout w:type="fixed"/>
              <w:tblCellMar>
                <w:left w:w="0" w:type="dxa"/>
                <w:right w:w="0" w:type="dxa"/>
              </w:tblCellMar>
              <w:tblLook w:val="0000" w:firstRow="0" w:lastRow="0" w:firstColumn="0" w:lastColumn="0" w:noHBand="0" w:noVBand="0"/>
            </w:tblPr>
            <w:tblGrid>
              <w:gridCol w:w="4680"/>
              <w:gridCol w:w="48"/>
              <w:gridCol w:w="4542"/>
            </w:tblGrid>
            <w:tr w:rsidR="0009788F" w:rsidRPr="0069014C" w:rsidTr="0009788F">
              <w:trPr>
                <w:trHeight w:val="4050"/>
              </w:trPr>
              <w:tc>
                <w:tcPr>
                  <w:tcW w:w="4680" w:type="dxa"/>
                  <w:tcBorders>
                    <w:bottom w:val="single" w:sz="4" w:space="0" w:color="auto"/>
                  </w:tcBorders>
                  <w:shd w:val="clear" w:color="auto" w:fill="auto"/>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w:t>
                  </w:r>
                </w:p>
                <w:p w:rsidR="0009788F" w:rsidRDefault="0009788F" w:rsidP="0009788F">
                  <w:pPr>
                    <w:spacing w:line="240" w:lineRule="auto"/>
                    <w:rPr>
                      <w:rFonts w:ascii="Times New Roman" w:hAnsi="Times New Roman"/>
                      <w:sz w:val="24"/>
                      <w:szCs w:val="24"/>
                    </w:rPr>
                  </w:pPr>
                </w:p>
                <w:p w:rsidR="0009788F" w:rsidRDefault="0009788F" w:rsidP="0009788F">
                  <w:pPr>
                    <w:pStyle w:val="BodyTextIndent"/>
                    <w:spacing w:line="240" w:lineRule="auto"/>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w:t>
                  </w:r>
                  <w:r>
                    <w:rPr>
                      <w:rFonts w:ascii="Times New Roman" w:hAnsi="Times New Roman"/>
                      <w:sz w:val="24"/>
                      <w:szCs w:val="24"/>
                    </w:rPr>
                    <w:lastRenderedPageBreak/>
                    <w:t xml:space="preserve">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w:t>
                  </w: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Vs.</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Barak H. Obama in his official capacity                         as US President and/or individually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09788F" w:rsidRPr="00B8095B" w:rsidRDefault="0009788F" w:rsidP="0009788F">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And/or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lastRenderedPageBreak/>
                    <w:t>United States Department of Justice                         950 Pennsylvania Avenue, N. W.      Washington, D.C. 20530-0001</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69014C" w:rsidRDefault="0009788F" w:rsidP="0009788F">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09788F" w:rsidRDefault="0009788F" w:rsidP="0009788F">
                  <w:pPr>
                    <w:autoSpaceDE w:val="0"/>
                    <w:autoSpaceDN w:val="0"/>
                    <w:adjustRightInd w:val="0"/>
                    <w:spacing w:line="240" w:lineRule="auto"/>
                    <w:ind w:left="90"/>
                    <w:rPr>
                      <w:rFonts w:ascii="Times New Roman" w:hAnsi="Times New Roman"/>
                      <w:sz w:val="24"/>
                      <w:szCs w:val="24"/>
                    </w:rPr>
                  </w:pPr>
                </w:p>
                <w:p w:rsidR="0009788F" w:rsidRPr="0069014C" w:rsidRDefault="0009788F" w:rsidP="0009788F">
                  <w:pPr>
                    <w:spacing w:line="240" w:lineRule="auto"/>
                    <w:ind w:left="90"/>
                    <w:rPr>
                      <w:rFonts w:ascii="Times New Roman" w:hAnsi="Times New Roman"/>
                      <w:sz w:val="24"/>
                      <w:szCs w:val="24"/>
                    </w:rPr>
                  </w:pPr>
                </w:p>
              </w:tc>
              <w:tc>
                <w:tcPr>
                  <w:tcW w:w="48" w:type="dxa"/>
                  <w:shd w:val="clear" w:color="auto" w:fill="auto"/>
                </w:tcPr>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lastRenderedPageBreak/>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lastRenderedPageBreak/>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tc>
              <w:tc>
                <w:tcPr>
                  <w:tcW w:w="4542" w:type="dxa"/>
                  <w:shd w:val="clear" w:color="auto" w:fill="auto"/>
                </w:tcPr>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lastRenderedPageBreak/>
                    <w:t xml:space="preserve">CASE No.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EX-PARTE APPLICATION AND MOTON FOR TEMPORARY RESTRAINING ORDER RE PRELIMINARY AND PERMANENT INJUNCTION</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Date: __TBA_</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Time:     TBA</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lastRenderedPageBreak/>
                    <w:t>Dept:     TBA</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FILED CONCURRENTLY WITH THE COMPLAINTANT VERIFIED CRIMINAL COMPLAINT</w:t>
                  </w:r>
                </w:p>
              </w:tc>
            </w:tr>
          </w:tbl>
          <w:p w:rsidR="0009788F" w:rsidRPr="0069014C" w:rsidRDefault="0009788F" w:rsidP="0009788F">
            <w:pPr>
              <w:spacing w:line="240" w:lineRule="auto"/>
              <w:rPr>
                <w:rFonts w:ascii="Times New Roman" w:hAnsi="Times New Roman"/>
                <w:sz w:val="24"/>
                <w:szCs w:val="24"/>
              </w:rPr>
            </w:pPr>
          </w:p>
        </w:tc>
        <w:tc>
          <w:tcPr>
            <w:tcW w:w="270" w:type="dxa"/>
            <w:shd w:val="clear" w:color="auto" w:fill="auto"/>
          </w:tcPr>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r>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lastRenderedPageBreak/>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r>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tc>
        <w:tc>
          <w:tcPr>
            <w:tcW w:w="4500" w:type="dxa"/>
            <w:shd w:val="clear" w:color="auto" w:fill="auto"/>
          </w:tcPr>
          <w:p w:rsidR="0009788F" w:rsidRPr="0069014C" w:rsidRDefault="0009788F" w:rsidP="0009788F">
            <w:pPr>
              <w:spacing w:line="240" w:lineRule="auto"/>
              <w:rPr>
                <w:rFonts w:ascii="Times New Roman" w:hAnsi="Times New Roman"/>
                <w:sz w:val="24"/>
                <w:szCs w:val="24"/>
              </w:rPr>
            </w:pPr>
          </w:p>
          <w:p w:rsidR="0009788F" w:rsidRPr="00A5096F" w:rsidRDefault="0009788F" w:rsidP="0009788F">
            <w:pPr>
              <w:autoSpaceDE w:val="0"/>
              <w:autoSpaceDN w:val="0"/>
              <w:adjustRightInd w:val="0"/>
              <w:spacing w:line="240" w:lineRule="auto"/>
              <w:rPr>
                <w:rFonts w:ascii="Times New Roman" w:hAnsi="Times New Roman"/>
                <w:color w:val="000000"/>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4151"/>
            </w:tblGrid>
            <w:tr w:rsidR="0009788F" w:rsidRPr="00A5096F" w:rsidTr="0009788F">
              <w:trPr>
                <w:trHeight w:val="227"/>
              </w:trPr>
              <w:tc>
                <w:tcPr>
                  <w:tcW w:w="4151" w:type="dxa"/>
                </w:tcPr>
                <w:p w:rsidR="0009788F" w:rsidRPr="00A5096F" w:rsidRDefault="0009788F" w:rsidP="0009788F">
                  <w:pPr>
                    <w:autoSpaceDE w:val="0"/>
                    <w:autoSpaceDN w:val="0"/>
                    <w:adjustRightInd w:val="0"/>
                    <w:spacing w:line="240" w:lineRule="auto"/>
                    <w:rPr>
                      <w:rFonts w:ascii="Times New Roman" w:hAnsi="Times New Roman"/>
                      <w:color w:val="000000"/>
                      <w:sz w:val="23"/>
                      <w:szCs w:val="23"/>
                    </w:rPr>
                  </w:pPr>
                  <w:r w:rsidRPr="00A5096F">
                    <w:rPr>
                      <w:rFonts w:ascii="Times New Roman" w:hAnsi="Times New Roman"/>
                      <w:color w:val="000000"/>
                      <w:sz w:val="24"/>
                      <w:szCs w:val="24"/>
                    </w:rPr>
                    <w:t xml:space="preserve"> </w:t>
                  </w:r>
                </w:p>
              </w:tc>
            </w:tr>
          </w:tbl>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 xml:space="preserve">CASE No. </w:t>
            </w:r>
            <w:r>
              <w:rPr>
                <w:rFonts w:ascii="Times New Roman" w:hAnsi="Times New Roman"/>
                <w:sz w:val="24"/>
                <w:szCs w:val="24"/>
              </w:rPr>
              <w:t>1:12 CV-1332(ABJ)</w:t>
            </w: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autoSpaceDE w:val="0"/>
              <w:autoSpaceDN w:val="0"/>
              <w:adjustRightInd w:val="0"/>
              <w:spacing w:line="240" w:lineRule="auto"/>
              <w:rPr>
                <w:rFonts w:ascii="Times New Roman" w:hAnsi="Times New Roman"/>
                <w:b/>
                <w:bCs/>
                <w:sz w:val="26"/>
                <w:szCs w:val="26"/>
              </w:rPr>
            </w:pPr>
            <w:r>
              <w:rPr>
                <w:rFonts w:ascii="Times New Roman" w:hAnsi="Times New Roman"/>
                <w:b/>
                <w:bCs/>
                <w:sz w:val="26"/>
                <w:szCs w:val="26"/>
              </w:rPr>
              <w:t xml:space="preserve"> </w:t>
            </w:r>
          </w:p>
          <w:p w:rsidR="0009788F" w:rsidRDefault="0009788F" w:rsidP="0009788F">
            <w:pPr>
              <w:autoSpaceDE w:val="0"/>
              <w:autoSpaceDN w:val="0"/>
              <w:adjustRightInd w:val="0"/>
              <w:spacing w:line="240" w:lineRule="auto"/>
              <w:rPr>
                <w:rFonts w:ascii="Times New Roman" w:hAnsi="Times New Roman"/>
                <w:b/>
                <w:bCs/>
                <w:sz w:val="26"/>
                <w:szCs w:val="26"/>
              </w:rPr>
            </w:pPr>
            <w:r>
              <w:rPr>
                <w:rFonts w:ascii="Times New Roman" w:hAnsi="Times New Roman"/>
                <w:b/>
                <w:sz w:val="24"/>
                <w:szCs w:val="24"/>
              </w:rPr>
              <w:t xml:space="preserve">NOTICE AND MOTION FOR ADJUDICATION TO TRANSFER AND </w:t>
            </w:r>
            <w:r>
              <w:rPr>
                <w:rFonts w:ascii="Times New Roman" w:hAnsi="Times New Roman"/>
                <w:b/>
                <w:bCs/>
                <w:sz w:val="24"/>
                <w:szCs w:val="24"/>
              </w:rPr>
              <w:t xml:space="preserve">CONSOLIDATE RELATED CASES </w:t>
            </w:r>
          </w:p>
          <w:p w:rsidR="0009788F" w:rsidRDefault="0009788F" w:rsidP="0009788F">
            <w:pPr>
              <w:spacing w:line="240" w:lineRule="auto"/>
              <w:rPr>
                <w:rFonts w:ascii="Times New Roman" w:hAnsi="Times New Roman"/>
                <w:b/>
                <w:bCs/>
                <w:sz w:val="26"/>
                <w:szCs w:val="26"/>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480" w:lineRule="auto"/>
              <w:rPr>
                <w:rFonts w:ascii="Times New Roman" w:hAnsi="Times New Roman"/>
                <w:b/>
                <w:sz w:val="24"/>
                <w:szCs w:val="24"/>
              </w:rPr>
            </w:pPr>
          </w:p>
          <w:p w:rsidR="0009788F" w:rsidRDefault="0009788F" w:rsidP="0009788F">
            <w:pPr>
              <w:spacing w:line="480" w:lineRule="auto"/>
              <w:rPr>
                <w:rFonts w:ascii="Times New Roman" w:hAnsi="Times New Roman"/>
                <w:b/>
                <w:sz w:val="24"/>
                <w:szCs w:val="24"/>
              </w:rPr>
            </w:pP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lastRenderedPageBreak/>
              <w:t xml:space="preserve">DATE:   </w:t>
            </w:r>
            <w:r>
              <w:rPr>
                <w:rFonts w:ascii="Times New Roman" w:hAnsi="Times New Roman"/>
                <w:b/>
                <w:sz w:val="24"/>
                <w:szCs w:val="24"/>
              </w:rPr>
              <w:t>TBA</w:t>
            </w: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t>TIME:</w:t>
            </w:r>
            <w:r>
              <w:rPr>
                <w:rFonts w:ascii="Times New Roman" w:hAnsi="Times New Roman"/>
                <w:b/>
                <w:sz w:val="24"/>
                <w:szCs w:val="24"/>
              </w:rPr>
              <w:t xml:space="preserve">    TBA</w:t>
            </w: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t>DEPART:</w:t>
            </w:r>
          </w:p>
          <w:p w:rsidR="0009788F" w:rsidRDefault="0009788F" w:rsidP="0009788F">
            <w:pPr>
              <w:spacing w:line="480" w:lineRule="auto"/>
              <w:rPr>
                <w:rFonts w:ascii="Times New Roman" w:hAnsi="Times New Roman"/>
                <w:sz w:val="24"/>
                <w:szCs w:val="24"/>
              </w:rPr>
            </w:pPr>
            <w:r w:rsidRPr="00676B5F">
              <w:rPr>
                <w:rFonts w:ascii="Times New Roman" w:hAnsi="Times New Roman"/>
                <w:b/>
                <w:sz w:val="24"/>
                <w:szCs w:val="24"/>
              </w:rPr>
              <w:t>TRIAL DATE</w:t>
            </w:r>
            <w:r>
              <w:rPr>
                <w:rFonts w:ascii="Times New Roman" w:hAnsi="Times New Roman"/>
                <w:sz w:val="24"/>
                <w:szCs w:val="24"/>
              </w:rPr>
              <w:t>: NONE SET</w:t>
            </w:r>
          </w:p>
          <w:p w:rsidR="0009788F" w:rsidRPr="0069014C" w:rsidRDefault="0009788F" w:rsidP="0009788F">
            <w:pPr>
              <w:spacing w:line="240" w:lineRule="auto"/>
              <w:rPr>
                <w:rFonts w:ascii="Times New Roman" w:hAnsi="Times New Roman"/>
                <w:sz w:val="24"/>
                <w:szCs w:val="24"/>
              </w:rPr>
            </w:pPr>
          </w:p>
        </w:tc>
      </w:tr>
    </w:tbl>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autoSpaceDE w:val="0"/>
        <w:autoSpaceDN w:val="0"/>
        <w:adjustRightInd w:val="0"/>
        <w:spacing w:line="480" w:lineRule="auto"/>
        <w:rPr>
          <w:rFonts w:ascii="Times New Roman" w:hAnsi="Times New Roman"/>
          <w:b/>
          <w:sz w:val="24"/>
          <w:szCs w:val="24"/>
        </w:rPr>
      </w:pPr>
      <w:r w:rsidRPr="005F7316">
        <w:rPr>
          <w:rFonts w:ascii="Times New Roman" w:hAnsi="Times New Roman"/>
          <w:b/>
          <w:sz w:val="24"/>
          <w:szCs w:val="24"/>
        </w:rPr>
        <w:t xml:space="preserve">TO </w:t>
      </w:r>
      <w:r>
        <w:rPr>
          <w:rFonts w:ascii="Times New Roman" w:hAnsi="Times New Roman"/>
          <w:b/>
          <w:sz w:val="24"/>
          <w:szCs w:val="24"/>
        </w:rPr>
        <w:t>ALL PARTIES AND TO ATTORNEYS OF RECORD:</w:t>
      </w:r>
    </w:p>
    <w:p w:rsidR="0009788F" w:rsidRPr="00E15ECD" w:rsidRDefault="0009788F" w:rsidP="0009788F">
      <w:pPr>
        <w:pStyle w:val="BodyTextIndent"/>
        <w:spacing w:line="240" w:lineRule="auto"/>
        <w:rPr>
          <w:rFonts w:ascii="Times New Roman" w:hAnsi="Times New Roman"/>
          <w:sz w:val="24"/>
          <w:szCs w:val="24"/>
        </w:rPr>
      </w:pPr>
      <w:r>
        <w:rPr>
          <w:rFonts w:ascii="Times New Roman" w:hAnsi="Times New Roman"/>
          <w:b/>
          <w:sz w:val="24"/>
          <w:szCs w:val="24"/>
        </w:rPr>
        <w:t xml:space="preserve">           </w:t>
      </w:r>
      <w:r w:rsidRPr="00621781">
        <w:rPr>
          <w:rFonts w:ascii="Times New Roman" w:hAnsi="Times New Roman"/>
          <w:b/>
          <w:sz w:val="24"/>
          <w:szCs w:val="24"/>
        </w:rPr>
        <w:t>TAKE NOTICE</w:t>
      </w:r>
      <w:r>
        <w:rPr>
          <w:rFonts w:ascii="Times New Roman" w:hAnsi="Times New Roman"/>
          <w:b/>
          <w:sz w:val="24"/>
          <w:szCs w:val="24"/>
        </w:rPr>
        <w:t xml:space="preserve"> </w:t>
      </w: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w:t>
      </w:r>
      <w:r w:rsidRPr="00621781">
        <w:rPr>
          <w:rFonts w:ascii="TimesNewRomanPSMT" w:hAnsi="TimesNewRomanPSMT" w:cs="TimesNewRomanPSMT"/>
          <w:sz w:val="24"/>
          <w:szCs w:val="24"/>
        </w:rPr>
        <w:t xml:space="preserve">will </w:t>
      </w:r>
      <w:r w:rsidRPr="00621781">
        <w:rPr>
          <w:rFonts w:ascii="Times New Roman" w:hAnsi="Times New Roman"/>
          <w:sz w:val="24"/>
          <w:szCs w:val="24"/>
        </w:rPr>
        <w:t xml:space="preserve">move the Court for an order </w:t>
      </w:r>
      <w:r>
        <w:rPr>
          <w:rFonts w:ascii="Times New Roman" w:hAnsi="Times New Roman"/>
          <w:b/>
          <w:sz w:val="24"/>
          <w:szCs w:val="24"/>
        </w:rPr>
        <w:t xml:space="preserve">FOR ADJUDICATION TO TRANSFER AND </w:t>
      </w:r>
      <w:r>
        <w:rPr>
          <w:rFonts w:ascii="Times New Roman" w:hAnsi="Times New Roman"/>
          <w:b/>
          <w:bCs/>
          <w:sz w:val="24"/>
          <w:szCs w:val="24"/>
        </w:rPr>
        <w:t xml:space="preserve">CONSOLIDATE RELATED CASES </w:t>
      </w:r>
      <w:r w:rsidRPr="00621781">
        <w:rPr>
          <w:rFonts w:ascii="Times New Roman" w:hAnsi="Times New Roman"/>
          <w:sz w:val="24"/>
          <w:szCs w:val="24"/>
        </w:rPr>
        <w:t xml:space="preserve">which is made pursuant to </w:t>
      </w:r>
      <w:r>
        <w:rPr>
          <w:rFonts w:ascii="Times New Roman" w:hAnsi="Times New Roman"/>
          <w:sz w:val="24"/>
          <w:szCs w:val="24"/>
        </w:rPr>
        <w:t xml:space="preserve">the Class Action fairness and/or </w:t>
      </w:r>
      <w:r w:rsidRPr="00621781">
        <w:rPr>
          <w:rFonts w:ascii="Times New Roman" w:hAnsi="Times New Roman"/>
          <w:sz w:val="24"/>
          <w:szCs w:val="24"/>
        </w:rPr>
        <w:t xml:space="preserve">Rule 42(a) of the Federal Rules of Civil Procedure </w:t>
      </w:r>
      <w:r>
        <w:rPr>
          <w:rFonts w:ascii="Times New Roman" w:hAnsi="Times New Roman"/>
          <w:sz w:val="24"/>
          <w:szCs w:val="24"/>
        </w:rPr>
        <w:t xml:space="preserve">and/or criminal rule of the court </w:t>
      </w:r>
      <w:r w:rsidRPr="00621781">
        <w:rPr>
          <w:rFonts w:ascii="TimesNewRoman" w:hAnsi="TimesNewRoman" w:cs="TimesNewRoman"/>
          <w:sz w:val="24"/>
          <w:szCs w:val="24"/>
        </w:rPr>
        <w:t>and is based on the attached memorandum of poi</w:t>
      </w:r>
      <w:r>
        <w:rPr>
          <w:rFonts w:ascii="TimesNewRoman" w:hAnsi="TimesNewRoman" w:cs="TimesNewRoman"/>
          <w:sz w:val="24"/>
          <w:szCs w:val="24"/>
        </w:rPr>
        <w:t>nts and authorities, affidivant</w:t>
      </w:r>
      <w:r w:rsidRPr="00621781">
        <w:rPr>
          <w:rFonts w:ascii="TimesNewRoman" w:hAnsi="TimesNewRoman" w:cs="TimesNewRoman"/>
          <w:sz w:val="24"/>
          <w:szCs w:val="24"/>
        </w:rPr>
        <w:t>, and/or exhibits; the files and records; and any such further information as shall be made available to the Court</w:t>
      </w:r>
      <w:r>
        <w:rPr>
          <w:rFonts w:ascii="TimesNewRoman" w:hAnsi="TimesNewRoman" w:cs="TimesNewRoman"/>
          <w:sz w:val="24"/>
          <w:szCs w:val="24"/>
        </w:rPr>
        <w:t xml:space="preserve"> and </w:t>
      </w:r>
      <w:r>
        <w:rPr>
          <w:rFonts w:ascii="Times New Roman" w:hAnsi="Times New Roman"/>
          <w:sz w:val="24"/>
          <w:szCs w:val="24"/>
        </w:rPr>
        <w:t>for hearing before this court on Date: TBA, at Time: TBA, or as soon after that times as the matter can be heard, in Courtroom #2 of the United States District Court for the District of Columbia located at 333 Constitution Ave. NW, Washington, DC 20001.</w:t>
      </w:r>
    </w:p>
    <w:p w:rsidR="0009788F" w:rsidRPr="0034203F" w:rsidRDefault="0009788F" w:rsidP="0009788F">
      <w:pPr>
        <w:spacing w:line="480" w:lineRule="auto"/>
        <w:rPr>
          <w:rFonts w:ascii="Times New Roman" w:hAnsi="Times New Roman"/>
          <w:b/>
          <w:sz w:val="36"/>
          <w:szCs w:val="36"/>
        </w:rPr>
      </w:pPr>
    </w:p>
    <w:p w:rsidR="0009788F" w:rsidRPr="0034203F" w:rsidRDefault="0009788F" w:rsidP="0009788F">
      <w:pPr>
        <w:spacing w:line="480" w:lineRule="auto"/>
        <w:rPr>
          <w:b/>
          <w:sz w:val="36"/>
          <w:szCs w:val="36"/>
        </w:rPr>
      </w:pPr>
      <w:r w:rsidRPr="0034203F">
        <w:rPr>
          <w:rFonts w:ascii="Times New Roman" w:hAnsi="Times New Roman"/>
          <w:b/>
          <w:sz w:val="36"/>
          <w:szCs w:val="36"/>
        </w:rPr>
        <w:lastRenderedPageBreak/>
        <w:t xml:space="preserve">                       </w:t>
      </w:r>
      <w:r>
        <w:rPr>
          <w:rFonts w:ascii="Times New Roman" w:hAnsi="Times New Roman"/>
          <w:b/>
          <w:sz w:val="36"/>
          <w:szCs w:val="36"/>
        </w:rPr>
        <w:t xml:space="preserve">                 </w:t>
      </w:r>
      <w:r w:rsidRPr="0034203F">
        <w:rPr>
          <w:rFonts w:ascii="Times New Roman" w:hAnsi="Times New Roman"/>
          <w:b/>
          <w:sz w:val="36"/>
          <w:szCs w:val="36"/>
        </w:rPr>
        <w:t xml:space="preserve">    I.</w:t>
      </w:r>
    </w:p>
    <w:p w:rsidR="0009788F" w:rsidRPr="00200425" w:rsidRDefault="0009788F" w:rsidP="0009788F">
      <w:pPr>
        <w:spacing w:line="480" w:lineRule="auto"/>
        <w:rPr>
          <w:rFonts w:ascii="Times New Roman" w:hAnsi="Times New Roman"/>
          <w:b/>
          <w:sz w:val="24"/>
          <w:szCs w:val="24"/>
          <w:u w:val="single"/>
        </w:rPr>
      </w:pPr>
    </w:p>
    <w:p w:rsidR="0009788F" w:rsidRPr="00621781" w:rsidRDefault="0009788F" w:rsidP="0009788F">
      <w:pPr>
        <w:autoSpaceDE w:val="0"/>
        <w:autoSpaceDN w:val="0"/>
        <w:adjustRightInd w:val="0"/>
        <w:spacing w:line="480" w:lineRule="auto"/>
        <w:rPr>
          <w:rFonts w:ascii="Times New Roman" w:hAnsi="Times New Roman"/>
          <w:b/>
          <w:bCs/>
          <w:sz w:val="24"/>
          <w:szCs w:val="24"/>
        </w:rPr>
      </w:pPr>
    </w:p>
    <w:p w:rsidR="0009788F" w:rsidRDefault="0009788F" w:rsidP="0009788F">
      <w:pPr>
        <w:autoSpaceDE w:val="0"/>
        <w:autoSpaceDN w:val="0"/>
        <w:adjustRightInd w:val="0"/>
        <w:spacing w:line="240" w:lineRule="auto"/>
        <w:rPr>
          <w:rFonts w:ascii="TimesNewRoman" w:hAnsi="TimesNewRoman" w:cs="TimesNewRoman"/>
          <w:sz w:val="28"/>
          <w:szCs w:val="28"/>
        </w:rPr>
      </w:pPr>
    </w:p>
    <w:p w:rsidR="0009788F" w:rsidRPr="00E32D34" w:rsidRDefault="0009788F" w:rsidP="0009788F">
      <w:pPr>
        <w:autoSpaceDE w:val="0"/>
        <w:autoSpaceDN w:val="0"/>
        <w:adjustRightInd w:val="0"/>
        <w:spacing w:line="240" w:lineRule="auto"/>
        <w:rPr>
          <w:rFonts w:ascii="TimesNewRoman" w:hAnsi="TimesNewRoman" w:cs="TimesNewRoman"/>
          <w:sz w:val="28"/>
          <w:szCs w:val="28"/>
        </w:rPr>
      </w:pPr>
      <w:r>
        <w:rPr>
          <w:rFonts w:ascii="TimesNewRoman" w:hAnsi="TimesNewRoman" w:cs="TimesNewRoman"/>
          <w:sz w:val="28"/>
          <w:szCs w:val="28"/>
        </w:rPr>
        <w:t xml:space="preserve">                              </w:t>
      </w:r>
      <w:r w:rsidRPr="00200425">
        <w:rPr>
          <w:rFonts w:ascii="Times New Roman" w:hAnsi="Times New Roman"/>
          <w:b/>
          <w:sz w:val="28"/>
          <w:szCs w:val="28"/>
          <w:u w:val="single"/>
        </w:rPr>
        <w:t xml:space="preserve">GROUNDS FOR REQUESTED RELIEF </w:t>
      </w:r>
    </w:p>
    <w:p w:rsidR="0009788F"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p>
    <w:p w:rsidR="00D66E34" w:rsidRDefault="00D66E34" w:rsidP="00D66E34">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Pr>
          <w:rFonts w:ascii="Times New Roman" w:hAnsi="Times New Roman" w:cs="Times New Roman"/>
        </w:rPr>
        <w:t xml:space="preserve"> THE APPELLANTS AND/OR THE CROSS APPELLEES - THE DEFENDANT/ CLAIMANT CLASS REPRESENTATIVE  </w:t>
      </w:r>
    </w:p>
    <w:p w:rsidR="00D66E34" w:rsidRDefault="00D66E34" w:rsidP="00D66E34">
      <w:r>
        <w:t>petitions this court  for an order transferring all cases to the District Court of Columbai for an order consolidating the above-entitled actions now pending in  this court into one action, on the graound that they involve a common question of law or fact or bot law and/or facts and that condolidation will advoid unnecessary cost and delay. for coordination or consolidation via pretrial and/or trial proceedings, pursuant to rule 42(a) of the Rules of Civil Procedure, In support of this motion Plaintiff submits the affivant of __________the unded stated attached.</w:t>
      </w:r>
    </w:p>
    <w:p w:rsidR="00D66E34" w:rsidRDefault="00D66E34" w:rsidP="00D66E34">
      <w:r>
        <w:t>As grunds for this motion, movants and/or petitioner state:</w:t>
      </w:r>
    </w:p>
    <w:p w:rsidR="00D66E34" w:rsidRDefault="00D66E34" w:rsidP="00D66E34"/>
    <w:p w:rsidR="00D66E34" w:rsidRDefault="00D66E34" w:rsidP="0081721A">
      <w:pPr>
        <w:pStyle w:val="ListParagraph"/>
        <w:numPr>
          <w:ilvl w:val="0"/>
          <w:numId w:val="131"/>
        </w:numPr>
      </w:pPr>
      <w:r>
        <w:lastRenderedPageBreak/>
        <w:t xml:space="preserve"> The movant and/or petitioner _____________all cases were dismissed with prejudge or the “Class Plaintiffs” were denied and/or deprive equal protection under the laws and/or equal privledges and/or immunities as defined in the US Constitution via the 4</w:t>
      </w:r>
      <w:r w:rsidRPr="005A5A1A">
        <w:rPr>
          <w:vertAlign w:val="superscript"/>
        </w:rPr>
        <w:t>th</w:t>
      </w:r>
      <w:r>
        <w:t xml:space="preserve"> and/or 5</w:t>
      </w:r>
      <w:r w:rsidRPr="005A5A1A">
        <w:rPr>
          <w:vertAlign w:val="superscript"/>
        </w:rPr>
        <w:t>th</w:t>
      </w:r>
      <w:r>
        <w:t xml:space="preserve"> and/or 7</w:t>
      </w:r>
      <w:r w:rsidRPr="005A5A1A">
        <w:rPr>
          <w:vertAlign w:val="superscript"/>
        </w:rPr>
        <w:t>th</w:t>
      </w:r>
      <w:r>
        <w:t xml:space="preserve"> and/or 14</w:t>
      </w:r>
      <w:r w:rsidRPr="005A5A1A">
        <w:rPr>
          <w:vertAlign w:val="superscript"/>
        </w:rPr>
        <w:t>th</w:t>
      </w:r>
      <w:r>
        <w:t xml:space="preserve"> amendment of the United States Constitution, and right to a fair trial.</w:t>
      </w:r>
    </w:p>
    <w:p w:rsidR="00D66E34" w:rsidRDefault="00D66E34" w:rsidP="0081721A">
      <w:pPr>
        <w:pStyle w:val="ListParagraph"/>
        <w:numPr>
          <w:ilvl w:val="0"/>
          <w:numId w:val="131"/>
        </w:numPr>
      </w:pPr>
      <w:r>
        <w:t>Defendants Loretta Lynch all were employed by the United States Government and/or had minimum contacts.____________</w:t>
      </w:r>
    </w:p>
    <w:p w:rsidR="00D66E34" w:rsidRDefault="00D66E34" w:rsidP="0081721A">
      <w:pPr>
        <w:pStyle w:val="ListParagraph"/>
        <w:numPr>
          <w:ilvl w:val="0"/>
          <w:numId w:val="131"/>
        </w:numPr>
      </w:pPr>
      <w:r>
        <w:t>Movants and/or Petitioners are substantially denitical and all Plaintiff have raised as affirmative defenses__________that</w:t>
      </w:r>
    </w:p>
    <w:p w:rsidR="00D66E34" w:rsidRDefault="00D66E34" w:rsidP="0081721A">
      <w:pPr>
        <w:pStyle w:val="ListParagraph"/>
        <w:numPr>
          <w:ilvl w:val="0"/>
          <w:numId w:val="131"/>
        </w:numPr>
      </w:pPr>
      <w:r>
        <w:t>These cases will all involve extensive and complex disvoery.  This discovery will be substantially ipeed as a practical matter, absent the coordinated or consolidate discovery sount here.  In addition, there will be extensive discovery from the ______________association  and from the __________whcih will to a large extent be comm. To mose of the cases.  Fianalyy, it is expected that Defenat_______may seek reduant discovery and despostion from ovvants and/or petition witness and expert weitnesss</w:t>
      </w:r>
    </w:p>
    <w:p w:rsidR="00D66E34" w:rsidRDefault="00D66E34" w:rsidP="0081721A">
      <w:pPr>
        <w:pStyle w:val="ListParagraph"/>
        <w:numPr>
          <w:ilvl w:val="0"/>
          <w:numId w:val="131"/>
        </w:numPr>
      </w:pPr>
      <w:r>
        <w:t>At present, only three of the thirteen cases are outside the ________District of ______________and discovery has already been closed in one of them.  NO discovery had yet been undertaken in ethier of the reamin cases The United States vs. Loretta Lycnch.</w:t>
      </w:r>
    </w:p>
    <w:p w:rsidR="00D66E34" w:rsidRDefault="00D66E34" w:rsidP="0081721A">
      <w:pPr>
        <w:pStyle w:val="ListParagraph"/>
        <w:numPr>
          <w:ilvl w:val="0"/>
          <w:numId w:val="131"/>
        </w:numPr>
      </w:pPr>
      <w:r>
        <w:t>Duplicate and overlapping discovery will eleimate by the transfd will ensure consistency and fairness since all pretail and disvoery motiohs, which are expected in all of hte er of all case to the same court for consolidated or coordinated pretrial preoceedings.</w:t>
      </w:r>
    </w:p>
    <w:p w:rsidR="00D66E34" w:rsidRDefault="00D66E34" w:rsidP="0081721A">
      <w:pPr>
        <w:pStyle w:val="ListParagraph"/>
        <w:numPr>
          <w:ilvl w:val="0"/>
          <w:numId w:val="131"/>
        </w:numPr>
      </w:pPr>
      <w:r>
        <w:t>Transfer of all cases to the ________District Court of Columbia for consolidated or coordinated pretrial proceedings with the cases in that District will seve udicial econmy and efficiency  will ensure consistency an dfairness since all pretail and sicoery motions, wich are expected in all of the cases, will be ruled on uniformly by the same Judge(s).</w:t>
      </w:r>
    </w:p>
    <w:p w:rsidR="00D66E34" w:rsidRDefault="00D66E34" w:rsidP="0081721A">
      <w:pPr>
        <w:pStyle w:val="ListParagraph"/>
        <w:numPr>
          <w:ilvl w:val="0"/>
          <w:numId w:val="131"/>
        </w:numPr>
      </w:pPr>
      <w:r>
        <w:t>For these reasons, Movant and/or Petition request that all actions involved in this litigation whch are ouside the ____________District of Columbia be transferred to that Ditrict and wich the consenent of that court assigned to the Honorable Amy B. Jackson, and/or Judges for coordinated or consolidated pretail proceedings with the actions pending there.</w:t>
      </w:r>
    </w:p>
    <w:p w:rsidR="0009788F" w:rsidRDefault="0009788F" w:rsidP="0009788F">
      <w:pPr>
        <w:rPr>
          <w:rFonts w:ascii="Times New Roman" w:hAnsi="Times New Roman"/>
          <w:sz w:val="24"/>
          <w:szCs w:val="24"/>
        </w:rPr>
      </w:pPr>
      <w:r>
        <w:rPr>
          <w:rFonts w:ascii="Times New Roman" w:hAnsi="Times New Roman"/>
          <w:sz w:val="24"/>
          <w:szCs w:val="24"/>
        </w:rPr>
        <w:t xml:space="preserve">Plaintiff and/or Petitioners relies on complaint filed concurrently.  Pursuant to Criminal rule and/or the class action fairness  it permits a court to transfer Federal and/or State court cases.  All the cases which are pending in these court(s), all involve a common question of law and fact since all the actions depend upon and/or a common question, transfer  a consolidation of these cases will avoid unnecessary cost and delay and prevent duplication of evidence; the cases arises from the substantially the same transaction or events and/or involve the same parties or action and/or same question of law and are grounds to relate and consolidate into one action as follows:  </w:t>
      </w:r>
    </w:p>
    <w:p w:rsidR="0009788F" w:rsidRPr="00045F96" w:rsidRDefault="0009788F" w:rsidP="0009788F">
      <w:pPr>
        <w:pStyle w:val="WPTitle"/>
        <w:widowControl/>
        <w:jc w:val="left"/>
        <w:rPr>
          <w:b w:val="0"/>
          <w:sz w:val="24"/>
        </w:rPr>
      </w:pPr>
      <w:r>
        <w:rPr>
          <w:sz w:val="24"/>
        </w:rPr>
        <w:t xml:space="preserve">             </w:t>
      </w: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State of Georgia vs. Sharon Bridgewater – Judge Randy Rich(Criminal)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11/20/2005(Gwinnett County Superior Court/Lawrenceville, GA) case # 06-d-03943-S2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3C0E45"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04/10/2007(Gwinnett County Superior Court/Lawrenceville, GA)case # 07-A-03192-7</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09/22/2011(Gwinnett County Superior Court/Lawrenceville, GA)case # 07-A-03192-7</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Dekalb County vs. Sharon Bridgewater – No Judge(no criminal proceeding initiated)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10/30/2007                  -                                                                    case #____________</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Dekalb County 10/30/2007 Case #23408410 Driving while license suspended or revoked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Gwinnett County drving while license suspended or revoked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Failure to appear – false arrest</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Tags violation-dekalb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Tags violation Gwinnett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Expired tags Gwinnett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Warrant(s)</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09/22/2008(US Federal District Court Northern Georgia)case # 1:08-CV-02971-ODE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08/04/2009(US Federal District Court Northern Georgia)case # 1:08-CV-02131-ODE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04/12/2010(US Federal District Court Northern Georgia)case # 1:08-CV-02131-ODE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Rich</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lastRenderedPageBreak/>
        <w:t>11/04/11(US Federal District Court Northern Georgia)case # 1:08-CV-03828-ODE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Lawrenceville Police Department</w:t>
      </w:r>
      <w:r w:rsidRPr="003C0E45">
        <w:rPr>
          <w:rFonts w:ascii="TimesNewRomanPSMT" w:hAnsi="TimesNewRomanPSMT" w:cs="TimesNewRomanPSMT"/>
          <w:sz w:val="24"/>
          <w:szCs w:val="24"/>
        </w:rPr>
        <w:t>–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1:08-CV-04088-ODE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 Police Dept.– Carnes, Wilson and Black(Judges)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06/16/11(US Court of Appeals for the Eleventh Circuit)case # 10-15276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color w:val="000000"/>
          <w:sz w:val="28"/>
          <w:szCs w:val="28"/>
        </w:rPr>
      </w:pPr>
      <w:r>
        <w:rPr>
          <w:rFonts w:ascii="TimesNewRomanPSMT" w:hAnsi="TimesNewRomanPSMT" w:cs="TimesNewRomanPSMT"/>
          <w:color w:val="000000"/>
          <w:sz w:val="28"/>
          <w:szCs w:val="28"/>
        </w:rPr>
        <w:t xml:space="preserve">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570796"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570796">
        <w:rPr>
          <w:rFonts w:ascii="TimesNewRomanPSMT" w:hAnsi="TimesNewRomanPSMT" w:cs="TimesNewRomanPSMT"/>
          <w:sz w:val="24"/>
          <w:szCs w:val="24"/>
        </w:rPr>
        <w:t>Hayes Valley Limited Partnership vs. Sharon Bridgewater – Judge- Peter Busch(Civil)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04/24/2006(San Francisco Superior Court, CA)                        case # CUD-06-617995</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570796"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570796"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State of California </w:t>
      </w:r>
      <w:r w:rsidRPr="00570796">
        <w:rPr>
          <w:rFonts w:ascii="TimesNewRomanPSMT" w:hAnsi="TimesNewRomanPSMT" w:cs="TimesNewRomanPSMT"/>
          <w:sz w:val="24"/>
          <w:szCs w:val="24"/>
        </w:rPr>
        <w:t xml:space="preserve"> vs. Sharon Bridgewater – </w:t>
      </w:r>
      <w:r>
        <w:rPr>
          <w:rFonts w:ascii="TimesNewRomanPSMT" w:hAnsi="TimesNewRomanPSMT" w:cs="TimesNewRomanPSMT"/>
          <w:sz w:val="24"/>
          <w:szCs w:val="24"/>
        </w:rPr>
        <w:t xml:space="preserve">                          (Crininal)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3/2008 (San Francisco Superior Court, CA)                        case # 2361942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(Resisting/Obstructing/Police Officer)</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Sharon Bridgewater vs. Hayes Valley Limited Partnership – Judge –Peter Bush(civil)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08/04/2008(San Francisco Superior Court, CA)                      case # CGC-08-478207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12/ 1/2011(Federal District Court of Northern CA) case # 12:11- Cv 5436SBA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6A5D2A"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w:t>
      </w:r>
      <w:r w:rsidRPr="006A5D2A">
        <w:rPr>
          <w:rFonts w:ascii="TimesNewRomanPSMT" w:hAnsi="TimesNewRomanPSMT" w:cs="TimesNewRomanPSMT"/>
          <w:sz w:val="24"/>
          <w:szCs w:val="24"/>
        </w:rPr>
        <w:t>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02/18/2010(Federal District Court of Northern CA) case # 4:10- Cv-0704(sba)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07/09/2010(Federal District Court of Northern CA) case # 4:10- CV-3022(cw)</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04/10/2010(Federal District Court of Northern CA) case # 4:10- CV-0703(SBA)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Tonna and Mary Tonna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11/03/2010(Federal District Court of Northern CA) case # 3:10- CV-04966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MC-80265(WHA)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MC-80266(WHA)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11/08/11/11(Federal District Court of Northern CA) case # 3:11- cv-05407(MMC)</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11/04/11(Federal District Court of Northern CA) case # 3:11-cv-05352(EMC)</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Social Security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06/10/2011(Federal District Court of Northern CA) case # 3:11-CV-02828</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D4007B"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D4007B">
        <w:rPr>
          <w:rFonts w:ascii="TimesNewRomanPSMT" w:hAnsi="TimesNewRomanPSMT" w:cs="TimesNewRomanPSMT"/>
          <w:sz w:val="24"/>
          <w:szCs w:val="24"/>
        </w:rPr>
        <w:t>Bridgewater vs. Obama                                                         case # 2:12-CV-13942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Michigan-Judge Roberts)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D35157"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State of Michigan vs. Sharon Bridgewater                           case # 122-1929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10/05/2012 (Washtenaw County 14A2 Judicial Disrict Court)</w:t>
      </w:r>
    </w:p>
    <w:p w:rsidR="0009788F" w:rsidRDefault="0009788F" w:rsidP="0009788F">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 xml:space="preserve">           (resisting, obstructing officer)removed from State Court to #44 Federal Court</w:t>
      </w: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B13353"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B13353">
        <w:rPr>
          <w:rFonts w:ascii="TimesNewRomanPSMT" w:hAnsi="TimesNewRomanPSMT" w:cs="TimesNewRomanPSMT"/>
          <w:sz w:val="24"/>
          <w:szCs w:val="24"/>
        </w:rPr>
        <w:t xml:space="preserve"> </w:t>
      </w:r>
      <w:r>
        <w:rPr>
          <w:rFonts w:ascii="TimesNewRomanPSMT" w:hAnsi="TimesNewRomanPSMT" w:cs="TimesNewRomanPSMT"/>
          <w:sz w:val="24"/>
          <w:szCs w:val="24"/>
        </w:rPr>
        <w:t xml:space="preserve">People of the </w:t>
      </w:r>
      <w:r w:rsidRPr="00B13353">
        <w:rPr>
          <w:rFonts w:ascii="TimesNewRomanPSMT" w:hAnsi="TimesNewRomanPSMT" w:cs="TimesNewRomanPSMT"/>
          <w:sz w:val="24"/>
          <w:szCs w:val="24"/>
        </w:rPr>
        <w:t xml:space="preserve">State of Michigan </w:t>
      </w:r>
      <w:r>
        <w:rPr>
          <w:rFonts w:ascii="TimesNewRomanPSMT" w:hAnsi="TimesNewRomanPSMT" w:cs="TimesNewRomanPSMT"/>
          <w:sz w:val="24"/>
          <w:szCs w:val="24"/>
        </w:rPr>
        <w:t>vs. Sharon Bridgewater     case # 2:2013 cv13129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10/05/2012 (US District Court for Eastern Michigan)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(reisting arrest, failure to yield to an emergency vehical-traffic citiation, corrections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training fee - citiation)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2:12-CV-13942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Michigan-Roberts)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CD6BD9"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sidRPr="00CD6BD9">
        <w:rPr>
          <w:rFonts w:ascii="TimesNewRomanPSMT" w:hAnsi="TimesNewRomanPSMT" w:cs="TimesNewRomanPSMT"/>
          <w:sz w:val="24"/>
          <w:szCs w:val="24"/>
        </w:rPr>
        <w:t xml:space="preserve"> Bridgewater</w:t>
      </w:r>
      <w:r>
        <w:rPr>
          <w:rFonts w:ascii="TimesNewRomanPSMT" w:hAnsi="TimesNewRomanPSMT" w:cs="TimesNewRomanPSMT"/>
          <w:sz w:val="24"/>
          <w:szCs w:val="24"/>
        </w:rPr>
        <w:t xml:space="preserve">(The USA ex rel)  </w:t>
      </w:r>
      <w:r w:rsidRPr="00CD6BD9">
        <w:rPr>
          <w:rFonts w:ascii="TimesNewRomanPSMT" w:hAnsi="TimesNewRomanPSMT" w:cs="TimesNewRomanPSMT"/>
          <w:sz w:val="24"/>
          <w:szCs w:val="24"/>
        </w:rPr>
        <w:t xml:space="preserve"> vs. Obama and/or Holder </w:t>
      </w:r>
      <w:r>
        <w:rPr>
          <w:rFonts w:ascii="TimesNewRomanPSMT" w:hAnsi="TimesNewRomanPSMT" w:cs="TimesNewRomanPSMT"/>
          <w:sz w:val="24"/>
          <w:szCs w:val="24"/>
        </w:rPr>
        <w:t xml:space="preserve"> </w:t>
      </w:r>
      <w:r w:rsidRPr="00CD6BD9">
        <w:rPr>
          <w:rFonts w:ascii="TimesNewRomanPSMT" w:hAnsi="TimesNewRomanPSMT" w:cs="TimesNewRomanPSMT"/>
          <w:sz w:val="24"/>
          <w:szCs w:val="24"/>
        </w:rPr>
        <w:t>case # 2:12-CV-</w:t>
      </w:r>
      <w:r>
        <w:rPr>
          <w:rFonts w:ascii="TimesNewRomanPSMT" w:hAnsi="TimesNewRomanPSMT" w:cs="TimesNewRomanPSMT"/>
          <w:sz w:val="24"/>
          <w:szCs w:val="24"/>
        </w:rPr>
        <w:t>14469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10/09/12(US Federal District Court for Eastern Michigan-Omera)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CD6BD9"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2:12-CV-14709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10/24/12(US Federal District Court for Eastern Michigan-Friedman)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2:12-CV-14916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11/02/12(US Federal District Court for Eastern Michigan-Borman)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2:12-CV-15423</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12/10/12(US Federal District Court for Eastern Michigan-Borman)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2:13-CV-12091</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05/10/13(US Federal District Court for Eastern Michigan-Hood)</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2"/>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United States Court of Appeals case # 10-15276(1:10-CV-0182-ODE –Sharon Bridgewater vs. Dekalb County)</w:t>
      </w:r>
    </w:p>
    <w:p w:rsidR="0009788F" w:rsidRPr="00F3627A" w:rsidRDefault="0009788F" w:rsidP="0009788F">
      <w:pPr>
        <w:pStyle w:val="ListParagraph"/>
        <w:autoSpaceDE w:val="0"/>
        <w:autoSpaceDN w:val="0"/>
        <w:adjustRightInd w:val="0"/>
        <w:spacing w:line="240" w:lineRule="auto"/>
        <w:ind w:left="0"/>
        <w:rPr>
          <w:rFonts w:ascii="Times New Roman" w:hAnsi="Times New Roman"/>
          <w:sz w:val="24"/>
          <w:szCs w:val="24"/>
        </w:rPr>
      </w:pPr>
    </w:p>
    <w:p w:rsidR="0009788F" w:rsidRPr="002A24A8" w:rsidRDefault="0009788F" w:rsidP="0008101B">
      <w:pPr>
        <w:pStyle w:val="ListParagraph"/>
        <w:numPr>
          <w:ilvl w:val="0"/>
          <w:numId w:val="82"/>
        </w:numPr>
        <w:autoSpaceDE w:val="0"/>
        <w:autoSpaceDN w:val="0"/>
        <w:adjustRightInd w:val="0"/>
        <w:spacing w:after="0" w:line="240" w:lineRule="auto"/>
        <w:rPr>
          <w:rFonts w:ascii="Times New Roman" w:hAnsi="Times New Roman"/>
          <w:sz w:val="24"/>
          <w:szCs w:val="24"/>
        </w:rPr>
      </w:pPr>
      <w:r w:rsidRPr="00F3627A">
        <w:rPr>
          <w:rFonts w:ascii="Times New Roman" w:hAnsi="Times New Roman"/>
          <w:color w:val="222222"/>
          <w:sz w:val="24"/>
          <w:szCs w:val="24"/>
        </w:rPr>
        <w:lastRenderedPageBreak/>
        <w:t>People of the State of Michigan vs. Sharon Bridgewater – case # 2:2013cv14192 – Lawrence P. tkoff and Michael J. Hluchaniuk</w:t>
      </w:r>
    </w:p>
    <w:p w:rsidR="0009788F" w:rsidRPr="002A24A8" w:rsidRDefault="0009788F" w:rsidP="0009788F">
      <w:pPr>
        <w:pStyle w:val="ListParagraph"/>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BIRTHERS SCORE CARD – ALL CASES 200 PLUS</w:t>
      </w:r>
    </w:p>
    <w:p w:rsidR="0009788F" w:rsidRDefault="0009788F" w:rsidP="0009788F">
      <w:pPr>
        <w:autoSpaceDE w:val="0"/>
        <w:autoSpaceDN w:val="0"/>
        <w:adjustRightInd w:val="0"/>
        <w:spacing w:line="240" w:lineRule="auto"/>
        <w:rPr>
          <w:rFonts w:ascii="Times New Roman" w:hAnsi="Times New Roman"/>
          <w:sz w:val="24"/>
          <w:szCs w:val="24"/>
        </w:rPr>
      </w:pPr>
    </w:p>
    <w:p w:rsidR="0009788F" w:rsidRPr="002A24A8"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UNKNOWN BUSH, CLINTON CASES</w:t>
      </w:r>
    </w:p>
    <w:p w:rsidR="0009788F" w:rsidRDefault="0009788F" w:rsidP="0009788F">
      <w:pPr>
        <w:pStyle w:val="ListParagraph"/>
        <w:rPr>
          <w:rFonts w:ascii="TimesNewRomanPSMT" w:hAnsi="TimesNewRomanPSMT" w:cs="TimesNewRomanPSMT"/>
          <w:sz w:val="24"/>
          <w:szCs w:val="24"/>
        </w:rPr>
      </w:pPr>
    </w:p>
    <w:p w:rsidR="0009788F" w:rsidRPr="0034203F" w:rsidRDefault="0009788F" w:rsidP="0009788F">
      <w:pPr>
        <w:pStyle w:val="ListParagraph"/>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Pr="0034203F"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LIST OTHER CASES OF TAITZ, SIBLEY, SWARTZ , ETC. UNKNOWN CASES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9E40EE" w:rsidRDefault="0009788F" w:rsidP="0009788F">
      <w:pPr>
        <w:spacing w:line="480" w:lineRule="auto"/>
        <w:rPr>
          <w:rFonts w:ascii="Times New Roman" w:hAnsi="Times New Roman"/>
          <w:b/>
          <w:sz w:val="24"/>
          <w:szCs w:val="24"/>
        </w:rPr>
      </w:pPr>
      <w:r w:rsidRPr="009E40EE">
        <w:rPr>
          <w:rFonts w:ascii="Times New Roman" w:hAnsi="Times New Roman"/>
          <w:b/>
          <w:sz w:val="24"/>
          <w:szCs w:val="24"/>
        </w:rPr>
        <w:t>CONCLUSION</w:t>
      </w:r>
    </w:p>
    <w:p w:rsidR="0009788F" w:rsidRPr="00EB555D" w:rsidRDefault="0009788F" w:rsidP="0009788F">
      <w:pPr>
        <w:pStyle w:val="SectionHeading"/>
      </w:pPr>
    </w:p>
    <w:p w:rsidR="0009788F" w:rsidRDefault="0009788F" w:rsidP="0009788F">
      <w:pPr>
        <w:pStyle w:val="ListParagraph"/>
        <w:autoSpaceDE w:val="0"/>
        <w:autoSpaceDN w:val="0"/>
        <w:adjustRightInd w:val="0"/>
        <w:spacing w:line="480" w:lineRule="auto"/>
        <w:ind w:left="705"/>
        <w:rPr>
          <w:rFonts w:ascii="Times New Roman" w:hAnsi="Times New Roman"/>
          <w:sz w:val="24"/>
          <w:szCs w:val="24"/>
        </w:rPr>
      </w:pPr>
      <w:r w:rsidRPr="00EB555D">
        <w:rPr>
          <w:rFonts w:ascii="Times New Roman" w:hAnsi="Times New Roman"/>
          <w:sz w:val="24"/>
          <w:szCs w:val="24"/>
        </w:rPr>
        <w:t>For the foregoing reasons, t</w:t>
      </w:r>
      <w:r>
        <w:rPr>
          <w:rFonts w:ascii="Times New Roman" w:hAnsi="Times New Roman"/>
          <w:sz w:val="24"/>
          <w:szCs w:val="24"/>
        </w:rPr>
        <w:t xml:space="preserve">he Court should grant the Plaintiff motion transfer and consolidate </w:t>
      </w:r>
      <w:r w:rsidRPr="00287DF2">
        <w:rPr>
          <w:rFonts w:ascii="Times New Roman" w:hAnsi="Times New Roman"/>
          <w:sz w:val="24"/>
          <w:szCs w:val="24"/>
        </w:rPr>
        <w:t xml:space="preserve">related cases. </w:t>
      </w:r>
    </w:p>
    <w:p w:rsidR="0009788F" w:rsidRPr="00D4007B" w:rsidRDefault="0009788F" w:rsidP="0009788F">
      <w:pPr>
        <w:autoSpaceDE w:val="0"/>
        <w:autoSpaceDN w:val="0"/>
        <w:adjustRightInd w:val="0"/>
        <w:spacing w:line="480" w:lineRule="auto"/>
        <w:rPr>
          <w:rFonts w:ascii="TimesNewRomanPSMT" w:hAnsi="TimesNewRomanPSMT" w:cs="TimesNewRomanPSMT"/>
          <w:sz w:val="24"/>
          <w:szCs w:val="24"/>
        </w:rPr>
      </w:pPr>
      <w:r w:rsidRPr="00D4007B">
        <w:rPr>
          <w:rFonts w:ascii="Times New Roman" w:hAnsi="Times New Roman"/>
          <w:sz w:val="24"/>
          <w:szCs w:val="24"/>
        </w:rPr>
        <w:t xml:space="preserve">I certify and/or Declare and/or state under penalty and perjury that the foregoing is true </w:t>
      </w: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and correct.</w:t>
      </w:r>
      <w:r>
        <w:rPr>
          <w:rFonts w:ascii="Times New Roman" w:hAnsi="Times New Roman"/>
          <w:sz w:val="24"/>
          <w:szCs w:val="24"/>
        </w:rPr>
        <w:t xml:space="preserve"> </w:t>
      </w:r>
      <w:r w:rsidRPr="003B58E3">
        <w:rPr>
          <w:rFonts w:ascii="Times New Roman" w:hAnsi="Times New Roman"/>
          <w:sz w:val="24"/>
          <w:szCs w:val="24"/>
        </w:rPr>
        <w:t xml:space="preserve">Executed this </w:t>
      </w:r>
      <w:r>
        <w:rPr>
          <w:rFonts w:ascii="Times New Roman" w:hAnsi="Times New Roman"/>
          <w:sz w:val="24"/>
          <w:szCs w:val="24"/>
        </w:rPr>
        <w:t>11</w:t>
      </w:r>
      <w:r w:rsidRPr="00DD3CBF">
        <w:rPr>
          <w:rFonts w:ascii="Times New Roman" w:hAnsi="Times New Roman"/>
          <w:sz w:val="24"/>
          <w:szCs w:val="24"/>
          <w:vertAlign w:val="superscript"/>
        </w:rPr>
        <w:t>th</w:t>
      </w:r>
      <w:r>
        <w:rPr>
          <w:rFonts w:ascii="Times New Roman" w:hAnsi="Times New Roman"/>
          <w:sz w:val="24"/>
          <w:szCs w:val="24"/>
        </w:rPr>
        <w:t xml:space="preserve"> day of Sept.</w:t>
      </w:r>
      <w:r w:rsidRPr="003B58E3">
        <w:rPr>
          <w:rFonts w:ascii="Times New Roman" w:hAnsi="Times New Roman"/>
          <w:sz w:val="24"/>
          <w:szCs w:val="24"/>
        </w:rPr>
        <w:t xml:space="preserve">, 2014 in </w:t>
      </w: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Michigan</w:t>
          </w:r>
        </w:smartTag>
      </w:smartTag>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t>Its President and/or Chief Executive Office(C.E.O.)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Office(C.E.O.) and/or Founder and/or Officer</w:t>
      </w:r>
    </w:p>
    <w:p w:rsidR="0009788F" w:rsidRDefault="0009788F" w:rsidP="0009788F">
      <w:pPr>
        <w:pStyle w:val="Default"/>
        <w:ind w:left="3600"/>
      </w:pPr>
      <w:r>
        <w:t>By: B &amp; B Building Maintenance INC. a Michigan Corporation</w:t>
      </w:r>
    </w:p>
    <w:p w:rsidR="0009788F" w:rsidRDefault="0009788F" w:rsidP="0009788F">
      <w:pPr>
        <w:pStyle w:val="Default"/>
        <w:ind w:left="3600"/>
      </w:pPr>
      <w:r>
        <w:lastRenderedPageBreak/>
        <w:t>By: The Coalition for Empowerment(formerly Greater Lansing Helping Hands) a 501-C-3 Non-profit Organition</w:t>
      </w:r>
    </w:p>
    <w:p w:rsidR="0009788F" w:rsidRPr="003B58E3" w:rsidRDefault="0009788F" w:rsidP="0009788F">
      <w:pPr>
        <w:pStyle w:val="Default"/>
        <w:ind w:left="3600"/>
      </w:pPr>
      <w:r>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w:t>
      </w:r>
      <w:hyperlink r:id="rId1191" w:history="1">
        <w:r w:rsidRPr="00AE2BD1">
          <w:rPr>
            <w:rStyle w:val="Hyperlink"/>
            <w:rFonts w:ascii="Times New Roman" w:hAnsi="Times New Roman"/>
            <w:sz w:val="24"/>
            <w:szCs w:val="24"/>
          </w:rPr>
          <w:t>Sbridge11@yahoo.com</w:t>
        </w:r>
      </w:hyperlink>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lastRenderedPageBreak/>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Default="0009788F" w:rsidP="0009788F">
      <w:pPr>
        <w:spacing w:line="480" w:lineRule="auto"/>
        <w:rPr>
          <w:rFonts w:ascii="Times New Roman" w:hAnsi="Times New Roman"/>
          <w:sz w:val="24"/>
          <w:szCs w:val="24"/>
        </w:rPr>
      </w:pPr>
    </w:p>
    <w:p w:rsidR="0009788F" w:rsidRDefault="0009788F" w:rsidP="0009788F">
      <w:pPr>
        <w:spacing w:line="480" w:lineRule="auto"/>
        <w:rPr>
          <w:rFonts w:ascii="Times New Roman" w:hAnsi="Times New Roman"/>
          <w:sz w:val="24"/>
          <w:szCs w:val="24"/>
        </w:rPr>
      </w:pPr>
      <w:r>
        <w:rPr>
          <w:rFonts w:ascii="Times New Roman" w:hAnsi="Times New Roman"/>
          <w:sz w:val="24"/>
          <w:szCs w:val="24"/>
        </w:rPr>
        <w:t xml:space="preserve">                          </w:t>
      </w:r>
    </w:p>
    <w:p w:rsidR="0009788F" w:rsidRDefault="0009788F" w:rsidP="0009788F">
      <w:pPr>
        <w:spacing w:line="480" w:lineRule="auto"/>
        <w:rPr>
          <w:rFonts w:ascii="Times New Roman" w:hAnsi="Times New Roman"/>
          <w:sz w:val="24"/>
          <w:szCs w:val="24"/>
        </w:rPr>
      </w:pPr>
    </w:p>
    <w:p w:rsidR="0009788F" w:rsidRPr="003B37BC" w:rsidRDefault="0009788F" w:rsidP="0009788F">
      <w:pPr>
        <w:spacing w:line="480" w:lineRule="auto"/>
        <w:rPr>
          <w:rFonts w:ascii="Times New Roman" w:hAnsi="Times New Roman"/>
          <w:sz w:val="24"/>
          <w:szCs w:val="24"/>
        </w:rPr>
      </w:pPr>
      <w:r>
        <w:rPr>
          <w:rFonts w:ascii="Times New Roman" w:hAnsi="Times New Roman"/>
          <w:sz w:val="24"/>
          <w:szCs w:val="24"/>
        </w:rPr>
        <w:t xml:space="preserve">              </w:t>
      </w:r>
      <w:r w:rsidRPr="003B37BC">
        <w:rPr>
          <w:rFonts w:ascii="Times New Roman" w:hAnsi="Times New Roman"/>
          <w:b/>
          <w:bCs/>
          <w:sz w:val="28"/>
          <w:szCs w:val="28"/>
          <w:u w:val="single"/>
        </w:rPr>
        <w:t xml:space="preserve">MEMORANDUM AND POINTS OF AUTHORITIES </w:t>
      </w:r>
    </w:p>
    <w:p w:rsidR="0009788F" w:rsidRDefault="0009788F" w:rsidP="0009788F">
      <w:pPr>
        <w:jc w:val="center"/>
        <w:rPr>
          <w:b/>
          <w:u w:val="single"/>
        </w:rPr>
      </w:pPr>
    </w:p>
    <w:p w:rsidR="0009788F" w:rsidRPr="003B58E3" w:rsidRDefault="0009788F" w:rsidP="0009788F">
      <w:pPr>
        <w:spacing w:after="345" w:line="480" w:lineRule="auto"/>
        <w:rPr>
          <w:rFonts w:ascii="Times New Roman" w:hAnsi="Times New Roman"/>
          <w:sz w:val="24"/>
          <w:szCs w:val="24"/>
        </w:rPr>
      </w:pPr>
      <w:r>
        <w:rPr>
          <w:rFonts w:ascii="Times New Roman" w:hAnsi="Times New Roman"/>
          <w:sz w:val="24"/>
          <w:szCs w:val="24"/>
        </w:rPr>
        <w:t xml:space="preserve">Cases  that arise from substantially the same transactions or events, or involve the same parties or actions, or same questions of law, the court should transfer relate and/or consolidate the cases. </w:t>
      </w:r>
      <w:r w:rsidRPr="003B58E3">
        <w:rPr>
          <w:rFonts w:ascii="Times New Roman" w:hAnsi="Times New Roman"/>
          <w:sz w:val="24"/>
          <w:szCs w:val="24"/>
        </w:rPr>
        <w:t>I certify and/or Declare and/or state under penalty and perjury that the foregoing is true and correct.</w:t>
      </w: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Executed this </w:t>
      </w:r>
      <w:r>
        <w:rPr>
          <w:rFonts w:ascii="Times New Roman" w:hAnsi="Times New Roman"/>
          <w:sz w:val="24"/>
          <w:szCs w:val="24"/>
        </w:rPr>
        <w:t>11</w:t>
      </w:r>
      <w:r w:rsidRPr="00DD3CBF">
        <w:rPr>
          <w:rFonts w:ascii="Times New Roman" w:hAnsi="Times New Roman"/>
          <w:sz w:val="24"/>
          <w:szCs w:val="24"/>
          <w:vertAlign w:val="superscript"/>
        </w:rPr>
        <w:t>h</w:t>
      </w:r>
      <w:r>
        <w:rPr>
          <w:rFonts w:ascii="Times New Roman" w:hAnsi="Times New Roman"/>
          <w:sz w:val="24"/>
          <w:szCs w:val="24"/>
        </w:rPr>
        <w:t xml:space="preserve"> day of Sept.</w:t>
      </w:r>
      <w:r w:rsidRPr="003B58E3">
        <w:rPr>
          <w:rFonts w:ascii="Times New Roman" w:hAnsi="Times New Roman"/>
          <w:sz w:val="24"/>
          <w:szCs w:val="24"/>
        </w:rPr>
        <w:t xml:space="preserve">, 2014 in </w:t>
      </w: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Michigan</w:t>
          </w:r>
        </w:smartTag>
      </w:smartTag>
      <w:r w:rsidRPr="003B58E3">
        <w:rPr>
          <w:rFonts w:ascii="Times New Roman" w:hAnsi="Times New Roman"/>
          <w:sz w:val="24"/>
          <w:szCs w:val="24"/>
        </w:rPr>
        <w:t>.</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t>Its President and/or Chief Executive Office(C.E.O.)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Office(C.E.O.) and/or Founder and/or Officer</w:t>
      </w:r>
    </w:p>
    <w:p w:rsidR="0009788F" w:rsidRDefault="0009788F" w:rsidP="0009788F">
      <w:pPr>
        <w:pStyle w:val="Default"/>
        <w:ind w:left="3600"/>
      </w:pPr>
      <w:r>
        <w:t>By: B &amp; B Building Maintenance INC. a Michigan Corporation</w:t>
      </w:r>
    </w:p>
    <w:p w:rsidR="0009788F" w:rsidRDefault="0009788F" w:rsidP="0009788F">
      <w:pPr>
        <w:pStyle w:val="Default"/>
        <w:ind w:left="3600"/>
      </w:pPr>
      <w:r>
        <w:t>By: The Coalition for Empowerment(formerly Greater Lansing Helping Hands) a 501-C-3 Non-profit Organition</w:t>
      </w:r>
    </w:p>
    <w:p w:rsidR="0009788F" w:rsidRPr="003B58E3" w:rsidRDefault="0009788F" w:rsidP="0009788F">
      <w:pPr>
        <w:pStyle w:val="Default"/>
        <w:ind w:left="3600"/>
      </w:pPr>
      <w:r>
        <w:lastRenderedPageBreak/>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tabs>
          <w:tab w:val="left" w:pos="720"/>
        </w:tabs>
        <w:spacing w:line="240" w:lineRule="auto"/>
        <w:rPr>
          <w:rFonts w:ascii="Times New Roman" w:hAnsi="Times New Roman"/>
          <w:b/>
          <w:sz w:val="24"/>
          <w:szCs w:val="24"/>
        </w:rPr>
      </w:pPr>
      <w:r w:rsidRPr="00DF695F">
        <w:rPr>
          <w:rFonts w:ascii="Times New Roman" w:hAnsi="Times New Roman"/>
          <w:b/>
          <w:sz w:val="24"/>
          <w:szCs w:val="24"/>
        </w:rPr>
        <w:lastRenderedPageBreak/>
        <w:t xml:space="preserve">        </w:t>
      </w:r>
      <w:r>
        <w:rPr>
          <w:rFonts w:ascii="Times New Roman" w:hAnsi="Times New Roman"/>
          <w:b/>
          <w:sz w:val="24"/>
          <w:szCs w:val="24"/>
        </w:rPr>
        <w:t xml:space="preserve">                        </w:t>
      </w:r>
      <w:r w:rsidRPr="00D9540E">
        <w:rPr>
          <w:rFonts w:ascii="Times New Roman" w:hAnsi="Times New Roman"/>
          <w:b/>
          <w:sz w:val="24"/>
          <w:szCs w:val="24"/>
        </w:rPr>
        <w:t xml:space="preserve"> </w:t>
      </w: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Pr="007E4893" w:rsidRDefault="0009788F" w:rsidP="0009788F">
      <w:pPr>
        <w:tabs>
          <w:tab w:val="left" w:pos="720"/>
        </w:tabs>
        <w:spacing w:line="240" w:lineRule="auto"/>
        <w:rPr>
          <w:rFonts w:ascii="Times New Roman" w:hAnsi="Times New Roman"/>
          <w:sz w:val="24"/>
          <w:szCs w:val="24"/>
        </w:rPr>
      </w:pPr>
      <w:r>
        <w:rPr>
          <w:rFonts w:ascii="Times New Roman" w:hAnsi="Times New Roman"/>
          <w:b/>
          <w:sz w:val="24"/>
          <w:szCs w:val="24"/>
        </w:rPr>
        <w:t xml:space="preserve">                              </w:t>
      </w:r>
      <w:r w:rsidRPr="00D9540E">
        <w:rPr>
          <w:rFonts w:ascii="Times New Roman" w:hAnsi="Times New Roman"/>
          <w:b/>
          <w:sz w:val="24"/>
          <w:szCs w:val="24"/>
        </w:rPr>
        <w:t xml:space="preserve"> </w:t>
      </w:r>
      <w:r w:rsidRPr="003B58E3">
        <w:rPr>
          <w:rFonts w:ascii="Times New Roman" w:hAnsi="Times New Roman"/>
          <w:b/>
          <w:sz w:val="24"/>
          <w:szCs w:val="24"/>
          <w:u w:val="single"/>
        </w:rPr>
        <w:t>CERTIFICATE OF SERVICE</w:t>
      </w:r>
    </w:p>
    <w:p w:rsidR="0009788F" w:rsidRPr="003B58E3" w:rsidRDefault="0009788F" w:rsidP="0009788F">
      <w:pPr>
        <w:pStyle w:val="SectionHeading"/>
        <w:tabs>
          <w:tab w:val="left" w:pos="720"/>
        </w:tabs>
      </w:pP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Sharon Bridgewater and/or James S. Bridgewater certify that</w:t>
      </w: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 xml:space="preserve">I am 18 years old and a potential party and/or a party to this action; </w:t>
      </w: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 xml:space="preserve">My resident address is:  </w:t>
      </w:r>
      <w:smartTag w:uri="urn:schemas-microsoft-com:office:smarttags" w:element="Street">
        <w:smartTag w:uri="urn:schemas-microsoft-com:office:smarttags" w:element="address">
          <w:r w:rsidRPr="003B58E3">
            <w:rPr>
              <w:rFonts w:ascii="Times New Roman" w:hAnsi="Times New Roman"/>
              <w:sz w:val="24"/>
              <w:szCs w:val="24"/>
            </w:rPr>
            <w:t>12070 W. Outer Drive</w:t>
          </w:r>
        </w:smartTag>
      </w:smartTag>
    </w:p>
    <w:p w:rsidR="0009788F" w:rsidRPr="003B58E3" w:rsidRDefault="0009788F" w:rsidP="0009788F">
      <w:pPr>
        <w:tabs>
          <w:tab w:val="left" w:pos="720"/>
        </w:tabs>
        <w:spacing w:line="480" w:lineRule="auto"/>
        <w:rPr>
          <w:rFonts w:ascii="Times New Roman" w:hAnsi="Times New Roman"/>
          <w:sz w:val="24"/>
          <w:szCs w:val="24"/>
        </w:rPr>
      </w:pPr>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MI</w:t>
      </w:r>
      <w:r>
        <w:rPr>
          <w:rFonts w:ascii="Times New Roman" w:hAnsi="Times New Roman"/>
          <w:sz w:val="24"/>
          <w:szCs w:val="24"/>
        </w:rPr>
        <w:t xml:space="preserve"> </w:t>
      </w:r>
      <w:r w:rsidRPr="003B58E3">
        <w:rPr>
          <w:rFonts w:ascii="Times New Roman" w:hAnsi="Times New Roman"/>
          <w:sz w:val="24"/>
          <w:szCs w:val="24"/>
        </w:rPr>
        <w:t>48223</w:t>
      </w: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My phone number is:   1-313-375-0351</w:t>
      </w: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I CERTIFY THAT A TRUE AND CORRECT COPY OF THE:</w:t>
      </w:r>
    </w:p>
    <w:p w:rsidR="0009788F" w:rsidRPr="003B58E3" w:rsidRDefault="0009788F" w:rsidP="0009788F">
      <w:pPr>
        <w:tabs>
          <w:tab w:val="left" w:pos="720"/>
        </w:tabs>
        <w:spacing w:line="480" w:lineRule="auto"/>
        <w:rPr>
          <w:rFonts w:ascii="Times New Roman" w:hAnsi="Times New Roman"/>
          <w:sz w:val="24"/>
          <w:szCs w:val="24"/>
        </w:rPr>
      </w:pPr>
    </w:p>
    <w:p w:rsidR="0009788F" w:rsidRPr="00440F75" w:rsidRDefault="0009788F" w:rsidP="0009788F">
      <w:pPr>
        <w:autoSpaceDE w:val="0"/>
        <w:autoSpaceDN w:val="0"/>
        <w:adjustRightInd w:val="0"/>
        <w:spacing w:line="240" w:lineRule="auto"/>
        <w:rPr>
          <w:rFonts w:ascii="TimesNewRomanPSMT" w:hAnsi="TimesNewRomanPSMT" w:cs="TimesNewRomanPSMT"/>
          <w:sz w:val="24"/>
          <w:szCs w:val="24"/>
        </w:rPr>
      </w:pPr>
      <w:r>
        <w:rPr>
          <w:rFonts w:ascii="Times New Roman" w:hAnsi="Times New Roman"/>
          <w:sz w:val="24"/>
          <w:szCs w:val="24"/>
        </w:rPr>
        <w:lastRenderedPageBreak/>
        <w:t xml:space="preserve">AFFIDIVANT OF 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[Proposed]Order of Attachment  </w:t>
      </w:r>
      <w:r w:rsidRPr="003B58E3">
        <w:rPr>
          <w:rFonts w:ascii="Times New Roman" w:hAnsi="Times New Roman"/>
          <w:sz w:val="24"/>
          <w:szCs w:val="24"/>
        </w:rPr>
        <w:t>and</w:t>
      </w:r>
      <w:r>
        <w:rPr>
          <w:rFonts w:ascii="Times New Roman" w:hAnsi="Times New Roman"/>
          <w:sz w:val="24"/>
          <w:szCs w:val="24"/>
        </w:rPr>
        <w:t>/or</w:t>
      </w:r>
      <w:r w:rsidRPr="003B58E3">
        <w:rPr>
          <w:rFonts w:ascii="Times New Roman" w:hAnsi="Times New Roman"/>
          <w:sz w:val="24"/>
          <w:szCs w:val="24"/>
        </w:rPr>
        <w:t xml:space="preserve"> together with all exhibits and</w:t>
      </w:r>
      <w:r>
        <w:rPr>
          <w:rFonts w:ascii="Times New Roman" w:hAnsi="Times New Roman"/>
          <w:sz w:val="24"/>
          <w:szCs w:val="24"/>
        </w:rPr>
        <w:t>/or</w:t>
      </w:r>
      <w:r w:rsidRPr="003B58E3">
        <w:rPr>
          <w:rFonts w:ascii="Times New Roman" w:hAnsi="Times New Roman"/>
          <w:sz w:val="24"/>
          <w:szCs w:val="24"/>
        </w:rPr>
        <w:t xml:space="preserve"> attachments were sent by  first class mail(in a properly-addressed envelop with first class postage duly paid) and se</w:t>
      </w:r>
      <w:r>
        <w:rPr>
          <w:rFonts w:ascii="Times New Roman" w:hAnsi="Times New Roman"/>
          <w:sz w:val="24"/>
          <w:szCs w:val="24"/>
        </w:rPr>
        <w:t>rved before 5:00 p.m. on Sept. 11</w:t>
      </w:r>
      <w:r w:rsidRPr="00DD3CBF">
        <w:rPr>
          <w:rFonts w:ascii="Times New Roman" w:hAnsi="Times New Roman"/>
          <w:sz w:val="24"/>
          <w:szCs w:val="24"/>
          <w:vertAlign w:val="superscript"/>
        </w:rPr>
        <w:t>th</w:t>
      </w:r>
      <w:r>
        <w:rPr>
          <w:rFonts w:ascii="Times New Roman" w:hAnsi="Times New Roman"/>
          <w:sz w:val="24"/>
          <w:szCs w:val="24"/>
        </w:rPr>
        <w:t xml:space="preserve">  2014</w:t>
      </w:r>
      <w:r w:rsidRPr="003B58E3">
        <w:rPr>
          <w:rFonts w:ascii="Times New Roman" w:hAnsi="Times New Roman"/>
          <w:sz w:val="24"/>
          <w:szCs w:val="24"/>
        </w:rPr>
        <w:t xml:space="preserve">  from Detroit, MI to the attorneys of record for all parties in this action at the addresses listed below:</w:t>
      </w:r>
    </w:p>
    <w:p w:rsidR="0009788F" w:rsidRPr="003B58E3" w:rsidRDefault="0009788F" w:rsidP="0009788F">
      <w:pPr>
        <w:tabs>
          <w:tab w:val="left" w:pos="720"/>
        </w:tabs>
        <w:rPr>
          <w:rFonts w:ascii="Times New Roman" w:hAnsi="Times New Roman"/>
          <w:sz w:val="24"/>
          <w:szCs w:val="24"/>
        </w:rPr>
      </w:pPr>
      <w:r>
        <w:rPr>
          <w:rFonts w:ascii="Times New Roman" w:hAnsi="Times New Roman"/>
          <w:sz w:val="24"/>
          <w:szCs w:val="24"/>
        </w:rPr>
        <w:t>TO:  The CLERK OF THE COURT-</w:t>
      </w:r>
      <w:r w:rsidRPr="00BA168A">
        <w:rPr>
          <w:rStyle w:val="st1"/>
          <w:rFonts w:ascii="Times New Roman" w:hAnsi="Times New Roman"/>
          <w:sz w:val="24"/>
          <w:szCs w:val="24"/>
        </w:rPr>
        <w:t xml:space="preserve">333 Constitution Ave., N.W.. </w:t>
      </w:r>
      <w:smartTag w:uri="urn:schemas-microsoft-com:office:smarttags" w:element="City">
        <w:r w:rsidRPr="00BA168A">
          <w:rPr>
            <w:rStyle w:val="st1"/>
            <w:rFonts w:ascii="Times New Roman" w:hAnsi="Times New Roman"/>
            <w:sz w:val="24"/>
            <w:szCs w:val="24"/>
          </w:rPr>
          <w:t>Washington</w:t>
        </w:r>
      </w:smartTag>
      <w:r w:rsidRPr="00BA168A">
        <w:rPr>
          <w:rStyle w:val="st1"/>
          <w:rFonts w:ascii="Times New Roman" w:hAnsi="Times New Roman"/>
          <w:sz w:val="24"/>
          <w:szCs w:val="24"/>
        </w:rPr>
        <w:t>, DC</w:t>
      </w:r>
      <w:r>
        <w:rPr>
          <w:rStyle w:val="st1"/>
          <w:rFonts w:ascii="Times New Roman" w:hAnsi="Times New Roman"/>
          <w:sz w:val="24"/>
          <w:szCs w:val="24"/>
        </w:rPr>
        <w:t xml:space="preserve"> </w:t>
      </w:r>
      <w:r w:rsidRPr="00BA168A">
        <w:rPr>
          <w:rStyle w:val="st1"/>
          <w:rFonts w:ascii="Times New Roman" w:hAnsi="Times New Roman"/>
          <w:sz w:val="24"/>
          <w:szCs w:val="24"/>
        </w:rPr>
        <w:t>20001</w:t>
      </w:r>
    </w:p>
    <w:p w:rsidR="0009788F" w:rsidRPr="003B58E3" w:rsidRDefault="0009788F" w:rsidP="0009788F">
      <w:pPr>
        <w:tabs>
          <w:tab w:val="left" w:pos="720"/>
        </w:tabs>
        <w:ind w:left="450" w:hanging="450"/>
        <w:rPr>
          <w:rFonts w:ascii="Times New Roman" w:hAnsi="Times New Roman"/>
          <w:sz w:val="24"/>
          <w:szCs w:val="24"/>
        </w:rPr>
      </w:pPr>
      <w:r w:rsidRPr="003B58E3">
        <w:rPr>
          <w:rFonts w:ascii="Times New Roman" w:hAnsi="Times New Roman"/>
          <w:sz w:val="24"/>
          <w:szCs w:val="24"/>
        </w:rPr>
        <w:t>TO:KERRY W. KIRCHER, General CounselD.C. Bar No. 386816</w:t>
      </w:r>
      <w:r w:rsidRPr="003B58E3">
        <w:rPr>
          <w:rFonts w:ascii="Times New Roman" w:hAnsi="Times New Roman"/>
          <w:i/>
          <w:iCs/>
          <w:sz w:val="24"/>
          <w:szCs w:val="24"/>
        </w:rPr>
        <w:t xml:space="preserve"> at</w:t>
      </w:r>
      <w:r w:rsidRPr="003B58E3">
        <w:rPr>
          <w:rFonts w:ascii="Times New Roman" w:hAnsi="Times New Roman"/>
          <w:sz w:val="24"/>
          <w:szCs w:val="24"/>
        </w:rPr>
        <w:t>: U.S. HOUSE OF REPRESENTATIVES 219 Cannon House Office Building Washington, D.C. 20515 (202) 225-9700 (telephone)(202) 226-1360 (facsimile)</w:t>
      </w:r>
      <w:r w:rsidRPr="003B58E3">
        <w:rPr>
          <w:rFonts w:ascii="Times New Roman" w:hAnsi="Times New Roman"/>
          <w:i/>
          <w:iCs/>
          <w:sz w:val="24"/>
          <w:szCs w:val="24"/>
        </w:rPr>
        <w:t>Counsel for Plaintiff Committee on Oversight andGovernment Reform, U.S. House of Representatives</w:t>
      </w:r>
      <w:r w:rsidRPr="003B58E3">
        <w:rPr>
          <w:rFonts w:ascii="Times New Roman" w:hAnsi="Times New Roman"/>
          <w:sz w:val="24"/>
          <w:szCs w:val="24"/>
        </w:rPr>
        <w:t>.</w:t>
      </w:r>
    </w:p>
    <w:p w:rsidR="0009788F" w:rsidRPr="003B58E3" w:rsidRDefault="0009788F" w:rsidP="0009788F">
      <w:pPr>
        <w:tabs>
          <w:tab w:val="left" w:pos="720"/>
        </w:tabs>
        <w:rPr>
          <w:rFonts w:ascii="Times New Roman" w:hAnsi="Times New Roman"/>
          <w:sz w:val="24"/>
          <w:szCs w:val="24"/>
        </w:rPr>
      </w:pPr>
    </w:p>
    <w:p w:rsidR="0009788F" w:rsidRDefault="0009788F" w:rsidP="0009788F">
      <w:pPr>
        <w:tabs>
          <w:tab w:val="left" w:pos="720"/>
        </w:tabs>
        <w:spacing w:line="240" w:lineRule="auto"/>
        <w:rPr>
          <w:rFonts w:ascii="Times New Roman" w:hAnsi="Times New Roman"/>
          <w:sz w:val="24"/>
          <w:szCs w:val="24"/>
        </w:rPr>
      </w:pPr>
    </w:p>
    <w:p w:rsidR="0009788F"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 xml:space="preserve">TO:  John Russell Tyler, General Counsel for Eric Holder </w:t>
      </w: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 xml:space="preserve">At the United States Department of Justice </w:t>
      </w:r>
    </w:p>
    <w:p w:rsidR="0009788F" w:rsidRPr="003B58E3" w:rsidRDefault="0009788F" w:rsidP="0009788F">
      <w:pPr>
        <w:tabs>
          <w:tab w:val="left" w:pos="720"/>
        </w:tabs>
        <w:autoSpaceDE w:val="0"/>
        <w:autoSpaceDN w:val="0"/>
        <w:adjustRightInd w:val="0"/>
        <w:spacing w:line="240" w:lineRule="auto"/>
        <w:ind w:left="180"/>
        <w:rPr>
          <w:rFonts w:ascii="Times New Roman" w:hAnsi="Times New Roman"/>
          <w:sz w:val="24"/>
          <w:szCs w:val="24"/>
        </w:rPr>
      </w:pPr>
    </w:p>
    <w:p w:rsidR="0009788F" w:rsidRPr="003B58E3" w:rsidRDefault="0009788F" w:rsidP="0009788F">
      <w:pPr>
        <w:tabs>
          <w:tab w:val="left" w:pos="720"/>
        </w:tabs>
        <w:autoSpaceDE w:val="0"/>
        <w:autoSpaceDN w:val="0"/>
        <w:adjustRightInd w:val="0"/>
        <w:spacing w:line="240" w:lineRule="auto"/>
        <w:ind w:left="180"/>
        <w:rPr>
          <w:rFonts w:ascii="Times New Roman" w:hAnsi="Times New Roman"/>
          <w:sz w:val="24"/>
          <w:szCs w:val="24"/>
        </w:rPr>
      </w:pPr>
      <w:smartTag w:uri="urn:schemas-microsoft-com:office:smarttags" w:element="Street">
        <w:smartTag w:uri="urn:schemas-microsoft-com:office:smarttags" w:element="address">
          <w:r w:rsidRPr="003B58E3">
            <w:rPr>
              <w:rFonts w:ascii="Times New Roman" w:hAnsi="Times New Roman"/>
              <w:sz w:val="24"/>
              <w:szCs w:val="24"/>
            </w:rPr>
            <w:t>950 Pennsylvania Avenue, N.W.</w:t>
          </w:r>
        </w:smartTag>
      </w:smartTag>
    </w:p>
    <w:p w:rsidR="0009788F" w:rsidRPr="003B58E3" w:rsidRDefault="0009788F" w:rsidP="0009788F">
      <w:pPr>
        <w:tabs>
          <w:tab w:val="left" w:pos="720"/>
        </w:tabs>
        <w:autoSpaceDE w:val="0"/>
        <w:autoSpaceDN w:val="0"/>
        <w:adjustRightInd w:val="0"/>
        <w:spacing w:line="240" w:lineRule="auto"/>
        <w:ind w:left="180"/>
        <w:rPr>
          <w:rFonts w:ascii="Times New Roman" w:hAnsi="Times New Roman"/>
          <w:sz w:val="24"/>
          <w:szCs w:val="24"/>
        </w:rPr>
      </w:pPr>
    </w:p>
    <w:p w:rsidR="0009788F" w:rsidRPr="003B58E3" w:rsidRDefault="0009788F" w:rsidP="0009788F">
      <w:pPr>
        <w:tabs>
          <w:tab w:val="left" w:pos="720"/>
        </w:tabs>
        <w:autoSpaceDE w:val="0"/>
        <w:autoSpaceDN w:val="0"/>
        <w:adjustRightInd w:val="0"/>
        <w:spacing w:line="240" w:lineRule="auto"/>
        <w:ind w:left="180"/>
        <w:rPr>
          <w:rFonts w:ascii="Times New Roman" w:hAnsi="Times New Roman"/>
          <w:sz w:val="24"/>
          <w:szCs w:val="24"/>
        </w:rPr>
      </w:pPr>
      <w:smartTag w:uri="urn:schemas-microsoft-com:office:smarttags" w:element="place">
        <w:smartTag w:uri="urn:schemas-microsoft-com:office:smarttags" w:element="City">
          <w:r w:rsidRPr="003B58E3">
            <w:rPr>
              <w:rFonts w:ascii="Times New Roman" w:hAnsi="Times New Roman"/>
              <w:sz w:val="24"/>
              <w:szCs w:val="24"/>
            </w:rPr>
            <w:t>Washington</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D.C.</w:t>
          </w:r>
        </w:smartTag>
        <w:smartTag w:uri="urn:schemas-microsoft-com:office:smarttags" w:element="PostalCode">
          <w:r w:rsidRPr="003B58E3">
            <w:rPr>
              <w:rFonts w:ascii="Times New Roman" w:hAnsi="Times New Roman"/>
              <w:sz w:val="24"/>
              <w:szCs w:val="24"/>
            </w:rPr>
            <w:t>20530-0001</w:t>
          </w:r>
        </w:smartTag>
      </w:smartTag>
      <w:r w:rsidRPr="003B58E3">
        <w:rPr>
          <w:rFonts w:ascii="Times New Roman" w:hAnsi="Times New Roman"/>
          <w:sz w:val="24"/>
          <w:szCs w:val="24"/>
        </w:rPr>
        <w:t>,</w:t>
      </w:r>
    </w:p>
    <w:p w:rsidR="0009788F" w:rsidRPr="003B58E3" w:rsidRDefault="0009788F" w:rsidP="0009788F">
      <w:pPr>
        <w:tabs>
          <w:tab w:val="left" w:pos="720"/>
        </w:tabs>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I certify and/or Declare and/or state under penalty and perjury that the foregoing is true </w:t>
      </w:r>
    </w:p>
    <w:p w:rsidR="0009788F" w:rsidRDefault="0009788F" w:rsidP="0009788F">
      <w:pPr>
        <w:autoSpaceDE w:val="0"/>
        <w:autoSpaceDN w:val="0"/>
        <w:adjustRightInd w:val="0"/>
        <w:spacing w:line="240" w:lineRule="auto"/>
        <w:rPr>
          <w:rFonts w:ascii="Times New Roman" w:hAnsi="Times New Roman"/>
          <w:sz w:val="24"/>
          <w:szCs w:val="24"/>
        </w:rPr>
      </w:pP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lastRenderedPageBreak/>
        <w:t>and correct.</w:t>
      </w:r>
    </w:p>
    <w:p w:rsidR="0009788F" w:rsidRDefault="0009788F" w:rsidP="0009788F">
      <w:pPr>
        <w:autoSpaceDE w:val="0"/>
        <w:autoSpaceDN w:val="0"/>
        <w:adjustRightInd w:val="0"/>
        <w:spacing w:line="240" w:lineRule="auto"/>
        <w:rPr>
          <w:rFonts w:ascii="Times New Roman" w:hAnsi="Times New Roman"/>
          <w:sz w:val="24"/>
          <w:szCs w:val="24"/>
        </w:rPr>
      </w:pP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Executed this </w:t>
      </w:r>
      <w:r>
        <w:rPr>
          <w:rFonts w:ascii="Times New Roman" w:hAnsi="Times New Roman"/>
          <w:sz w:val="24"/>
          <w:szCs w:val="24"/>
        </w:rPr>
        <w:t>11</w:t>
      </w:r>
      <w:r w:rsidRPr="00DD3CBF">
        <w:rPr>
          <w:rFonts w:ascii="Times New Roman" w:hAnsi="Times New Roman"/>
          <w:sz w:val="24"/>
          <w:szCs w:val="24"/>
          <w:vertAlign w:val="superscript"/>
        </w:rPr>
        <w:t>th</w:t>
      </w:r>
      <w:r>
        <w:rPr>
          <w:rFonts w:ascii="Times New Roman" w:hAnsi="Times New Roman"/>
          <w:sz w:val="24"/>
          <w:szCs w:val="24"/>
        </w:rPr>
        <w:t xml:space="preserve"> day of Sept</w:t>
      </w:r>
      <w:r w:rsidRPr="003B58E3">
        <w:rPr>
          <w:rFonts w:ascii="Times New Roman" w:hAnsi="Times New Roman"/>
          <w:sz w:val="24"/>
          <w:szCs w:val="24"/>
        </w:rPr>
        <w:t xml:space="preserve">, 2014 in </w:t>
      </w: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Michigan</w:t>
          </w:r>
        </w:smartTag>
      </w:smartTag>
      <w:r w:rsidRPr="003B58E3">
        <w:rPr>
          <w:rFonts w:ascii="Times New Roman" w:hAnsi="Times New Roman"/>
          <w:sz w:val="24"/>
          <w:szCs w:val="24"/>
        </w:rPr>
        <w:t>.</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t>Its President and/or Chief Executive Office(C.E.O.)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Office(C.E.O.) and/or Founder and/or Officer</w:t>
      </w:r>
    </w:p>
    <w:p w:rsidR="0009788F" w:rsidRDefault="0009788F" w:rsidP="0009788F">
      <w:pPr>
        <w:pStyle w:val="Default"/>
        <w:ind w:left="3600"/>
      </w:pPr>
      <w:r>
        <w:t>By: B &amp; B Building Maintenance INC. a Michigan Corporation</w:t>
      </w:r>
    </w:p>
    <w:p w:rsidR="0009788F" w:rsidRDefault="0009788F" w:rsidP="0009788F">
      <w:pPr>
        <w:pStyle w:val="Default"/>
        <w:ind w:left="3600"/>
      </w:pPr>
      <w:r>
        <w:t>By: The Coalition for Empowerment(formerly Greater Lansing Helping Hands) a 501-C-3 Non-profit Organition</w:t>
      </w:r>
    </w:p>
    <w:p w:rsidR="0009788F" w:rsidRPr="003B58E3" w:rsidRDefault="0009788F" w:rsidP="0009788F">
      <w:pPr>
        <w:pStyle w:val="Default"/>
        <w:ind w:left="3600"/>
      </w:pPr>
      <w:r>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Default="0009788F" w:rsidP="0009788F">
      <w:pPr>
        <w:spacing w:line="240" w:lineRule="auto"/>
        <w:rPr>
          <w:rFonts w:ascii="Times New Roman" w:hAnsi="Times New Roman"/>
          <w:sz w:val="24"/>
          <w:szCs w:val="24"/>
        </w:rPr>
      </w:pPr>
    </w:p>
    <w:p w:rsidR="0009788F" w:rsidRDefault="0009788F" w:rsidP="0009788F">
      <w:pPr>
        <w:rPr>
          <w:rFonts w:ascii="Times New Roman" w:hAnsi="Times New Roman"/>
          <w:sz w:val="24"/>
          <w:szCs w:val="24"/>
        </w:rPr>
      </w:pPr>
      <w:r w:rsidRPr="00DF695F">
        <w:rPr>
          <w:rFonts w:ascii="Times New Roman" w:hAnsi="Times New Roman"/>
          <w:b/>
          <w:sz w:val="24"/>
          <w:szCs w:val="24"/>
        </w:rPr>
        <w:t xml:space="preserve">   </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pPr>
      <w:r w:rsidRPr="0069014C">
        <w:rPr>
          <w:rFonts w:ascii="Times New Roman" w:hAnsi="Times New Roman"/>
          <w:sz w:val="24"/>
          <w:szCs w:val="24"/>
        </w:rPr>
        <w:t>Sharon Bridgewater</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12070 W. Outer Drive</w:t>
      </w:r>
    </w:p>
    <w:p w:rsidR="0009788F" w:rsidRPr="0069014C" w:rsidRDefault="0009788F" w:rsidP="0009788F">
      <w:pPr>
        <w:spacing w:line="240" w:lineRule="auto"/>
        <w:rPr>
          <w:rFonts w:ascii="Times New Roman" w:hAnsi="Times New Roman"/>
          <w:sz w:val="24"/>
          <w:szCs w:val="24"/>
        </w:rPr>
      </w:pPr>
      <w:r>
        <w:rPr>
          <w:rFonts w:ascii="Times New Roman" w:hAnsi="Times New Roman"/>
          <w:sz w:val="24"/>
          <w:szCs w:val="24"/>
        </w:rPr>
        <w:t>Detroit, MI 48223</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1-313-375-0351</w:t>
      </w:r>
    </w:p>
    <w:p w:rsidR="0009788F" w:rsidRPr="0069014C"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r w:rsidRPr="0069014C">
        <w:rPr>
          <w:rFonts w:ascii="Times New Roman" w:hAnsi="Times New Roman"/>
          <w:b/>
          <w:sz w:val="24"/>
          <w:szCs w:val="24"/>
        </w:rPr>
        <w:t xml:space="preserve">                                        </w:t>
      </w:r>
    </w:p>
    <w:p w:rsidR="0009788F"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p>
    <w:p w:rsidR="0009788F" w:rsidRPr="0069014C"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r w:rsidRPr="0069014C">
        <w:rPr>
          <w:rFonts w:ascii="Times New Roman" w:hAnsi="Times New Roman"/>
          <w:b/>
          <w:sz w:val="24"/>
          <w:szCs w:val="24"/>
        </w:rPr>
        <w:t>IN THE UNITED STATES DISTRICT COURT</w:t>
      </w:r>
    </w:p>
    <w:p w:rsidR="0009788F" w:rsidRDefault="0009788F" w:rsidP="0009788F">
      <w:pPr>
        <w:spacing w:line="240" w:lineRule="auto"/>
        <w:rPr>
          <w:rFonts w:ascii="Times New Roman" w:hAnsi="Times New Roman"/>
          <w:b/>
          <w:sz w:val="24"/>
          <w:szCs w:val="24"/>
        </w:rPr>
      </w:pPr>
      <w:r w:rsidRPr="0069014C">
        <w:rPr>
          <w:rFonts w:ascii="Times New Roman" w:hAnsi="Times New Roman"/>
          <w:b/>
          <w:sz w:val="24"/>
          <w:szCs w:val="24"/>
        </w:rPr>
        <w:t xml:space="preserve">                                             </w:t>
      </w:r>
    </w:p>
    <w:p w:rsidR="0009788F" w:rsidRPr="0069014C"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r w:rsidRPr="0069014C">
        <w:rPr>
          <w:rFonts w:ascii="Times New Roman" w:hAnsi="Times New Roman"/>
          <w:b/>
          <w:sz w:val="24"/>
          <w:szCs w:val="24"/>
        </w:rPr>
        <w:t>FOR THE DISTRICT OF COLUMBIA</w:t>
      </w:r>
    </w:p>
    <w:tbl>
      <w:tblPr>
        <w:tblW w:w="9720" w:type="dxa"/>
        <w:tblLayout w:type="fixed"/>
        <w:tblCellMar>
          <w:left w:w="0" w:type="dxa"/>
          <w:right w:w="0" w:type="dxa"/>
        </w:tblCellMar>
        <w:tblLook w:val="0000" w:firstRow="0" w:lastRow="0" w:firstColumn="0" w:lastColumn="0" w:noHBand="0" w:noVBand="0"/>
      </w:tblPr>
      <w:tblGrid>
        <w:gridCol w:w="4770"/>
        <w:gridCol w:w="270"/>
        <w:gridCol w:w="4680"/>
      </w:tblGrid>
      <w:tr w:rsidR="0009788F" w:rsidRPr="0069014C" w:rsidTr="0009788F">
        <w:trPr>
          <w:trHeight w:val="4140"/>
        </w:trPr>
        <w:tc>
          <w:tcPr>
            <w:tcW w:w="4770" w:type="dxa"/>
            <w:tcBorders>
              <w:bottom w:val="single" w:sz="4" w:space="0" w:color="auto"/>
            </w:tcBorders>
            <w:shd w:val="clear" w:color="auto" w:fill="auto"/>
          </w:tcPr>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tbl>
            <w:tblPr>
              <w:tblW w:w="9270" w:type="dxa"/>
              <w:tblInd w:w="90" w:type="dxa"/>
              <w:tblLayout w:type="fixed"/>
              <w:tblCellMar>
                <w:left w:w="0" w:type="dxa"/>
                <w:right w:w="0" w:type="dxa"/>
              </w:tblCellMar>
              <w:tblLook w:val="0000" w:firstRow="0" w:lastRow="0" w:firstColumn="0" w:lastColumn="0" w:noHBand="0" w:noVBand="0"/>
            </w:tblPr>
            <w:tblGrid>
              <w:gridCol w:w="4680"/>
              <w:gridCol w:w="48"/>
              <w:gridCol w:w="4542"/>
            </w:tblGrid>
            <w:tr w:rsidR="0009788F" w:rsidRPr="0069014C" w:rsidTr="0009788F">
              <w:trPr>
                <w:trHeight w:val="4050"/>
              </w:trPr>
              <w:tc>
                <w:tcPr>
                  <w:tcW w:w="4680" w:type="dxa"/>
                  <w:tcBorders>
                    <w:bottom w:val="single" w:sz="4" w:space="0" w:color="auto"/>
                  </w:tcBorders>
                  <w:shd w:val="clear" w:color="auto" w:fill="auto"/>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w:t>
                  </w:r>
                </w:p>
                <w:p w:rsidR="0009788F" w:rsidRDefault="0009788F" w:rsidP="0009788F">
                  <w:pPr>
                    <w:spacing w:line="240" w:lineRule="auto"/>
                    <w:rPr>
                      <w:rFonts w:ascii="Times New Roman" w:hAnsi="Times New Roman"/>
                      <w:sz w:val="24"/>
                      <w:szCs w:val="24"/>
                    </w:rPr>
                  </w:pPr>
                </w:p>
                <w:p w:rsidR="0009788F" w:rsidRDefault="0009788F" w:rsidP="0009788F">
                  <w:pPr>
                    <w:pStyle w:val="BodyTextIndent"/>
                    <w:spacing w:line="240" w:lineRule="auto"/>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w:t>
                  </w: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Vs.</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Barak H. Obama in his official capacity                         as US President and/or individually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09788F" w:rsidRPr="00B8095B" w:rsidRDefault="0009788F" w:rsidP="0009788F">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And/or</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United States Department of Justice                         950 Pennsylvania Avenue, N. W.      Washington, D.C. 20530-0001</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69014C" w:rsidRDefault="0009788F" w:rsidP="0009788F">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09788F" w:rsidRDefault="0009788F" w:rsidP="0009788F">
                  <w:pPr>
                    <w:spacing w:line="240" w:lineRule="auto"/>
                    <w:ind w:left="180"/>
                    <w:rPr>
                      <w:rFonts w:ascii="Times New Roman" w:hAnsi="Times New Roman"/>
                      <w:sz w:val="24"/>
                      <w:szCs w:val="24"/>
                    </w:rPr>
                  </w:pPr>
                  <w:r>
                    <w:rPr>
                      <w:rFonts w:ascii="Times New Roman" w:hAnsi="Times New Roman"/>
                      <w:sz w:val="24"/>
                      <w:szCs w:val="24"/>
                    </w:rPr>
                    <w:t xml:space="preserve">                                          </w:t>
                  </w:r>
                </w:p>
                <w:p w:rsidR="0009788F" w:rsidRPr="0069014C" w:rsidRDefault="0009788F" w:rsidP="0009788F">
                  <w:pPr>
                    <w:spacing w:line="240" w:lineRule="auto"/>
                    <w:ind w:left="90"/>
                    <w:rPr>
                      <w:rFonts w:ascii="Times New Roman" w:hAnsi="Times New Roman"/>
                      <w:sz w:val="24"/>
                      <w:szCs w:val="24"/>
                    </w:rPr>
                  </w:pPr>
                  <w:r>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p>
              </w:tc>
              <w:tc>
                <w:tcPr>
                  <w:tcW w:w="48" w:type="dxa"/>
                  <w:shd w:val="clear" w:color="auto" w:fill="auto"/>
                </w:tcPr>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lastRenderedPageBreak/>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tc>
              <w:tc>
                <w:tcPr>
                  <w:tcW w:w="4542" w:type="dxa"/>
                  <w:shd w:val="clear" w:color="auto" w:fill="auto"/>
                </w:tcPr>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 xml:space="preserve">CASE No.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EX-PARTE APPLICATION AND MOTON FOR TEMPORARY RESTRAINING ORDER RE PRELIMINARY AND PERMANENT INJUNCTION</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Date: __TBA_</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Time:     TBA</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Dept:     TBA</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FILED CONCURRENTLY WITH THE COMPLAINTANT VERIFIED CRIMINAL COMPLAINT</w:t>
                  </w:r>
                </w:p>
              </w:tc>
            </w:tr>
          </w:tbl>
          <w:p w:rsidR="0009788F" w:rsidRPr="0069014C" w:rsidRDefault="0009788F" w:rsidP="0009788F">
            <w:pPr>
              <w:spacing w:line="240" w:lineRule="auto"/>
              <w:rPr>
                <w:rFonts w:ascii="Times New Roman" w:hAnsi="Times New Roman"/>
                <w:sz w:val="24"/>
                <w:szCs w:val="24"/>
              </w:rPr>
            </w:pPr>
          </w:p>
        </w:tc>
        <w:tc>
          <w:tcPr>
            <w:tcW w:w="270" w:type="dxa"/>
            <w:shd w:val="clear" w:color="auto" w:fill="auto"/>
          </w:tcPr>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r>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r>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tc>
        <w:tc>
          <w:tcPr>
            <w:tcW w:w="4680" w:type="dxa"/>
            <w:shd w:val="clear" w:color="auto" w:fill="auto"/>
          </w:tcPr>
          <w:p w:rsidR="0009788F" w:rsidRPr="0069014C" w:rsidRDefault="0009788F" w:rsidP="0009788F">
            <w:pPr>
              <w:spacing w:line="240" w:lineRule="auto"/>
              <w:rPr>
                <w:rFonts w:ascii="Times New Roman" w:hAnsi="Times New Roman"/>
                <w:sz w:val="24"/>
                <w:szCs w:val="24"/>
              </w:rPr>
            </w:pPr>
          </w:p>
          <w:p w:rsidR="0009788F" w:rsidRPr="00A5096F" w:rsidRDefault="0009788F" w:rsidP="0009788F">
            <w:pPr>
              <w:autoSpaceDE w:val="0"/>
              <w:autoSpaceDN w:val="0"/>
              <w:adjustRightInd w:val="0"/>
              <w:spacing w:line="240" w:lineRule="auto"/>
              <w:rPr>
                <w:rFonts w:ascii="Times New Roman" w:hAnsi="Times New Roman"/>
                <w:color w:val="000000"/>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4151"/>
            </w:tblGrid>
            <w:tr w:rsidR="0009788F" w:rsidRPr="00A5096F" w:rsidTr="0009788F">
              <w:trPr>
                <w:trHeight w:val="227"/>
              </w:trPr>
              <w:tc>
                <w:tcPr>
                  <w:tcW w:w="4151" w:type="dxa"/>
                </w:tcPr>
                <w:p w:rsidR="0009788F" w:rsidRPr="00A5096F" w:rsidRDefault="0009788F" w:rsidP="0009788F">
                  <w:pPr>
                    <w:autoSpaceDE w:val="0"/>
                    <w:autoSpaceDN w:val="0"/>
                    <w:adjustRightInd w:val="0"/>
                    <w:spacing w:line="240" w:lineRule="auto"/>
                    <w:rPr>
                      <w:rFonts w:ascii="Times New Roman" w:hAnsi="Times New Roman"/>
                      <w:color w:val="000000"/>
                      <w:sz w:val="23"/>
                      <w:szCs w:val="23"/>
                    </w:rPr>
                  </w:pPr>
                  <w:r w:rsidRPr="00A5096F">
                    <w:rPr>
                      <w:rFonts w:ascii="Times New Roman" w:hAnsi="Times New Roman"/>
                      <w:color w:val="000000"/>
                      <w:sz w:val="24"/>
                      <w:szCs w:val="24"/>
                    </w:rPr>
                    <w:t xml:space="preserve"> </w:t>
                  </w:r>
                </w:p>
              </w:tc>
            </w:tr>
          </w:tbl>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 xml:space="preserve">CASE No. </w:t>
            </w:r>
            <w:r>
              <w:rPr>
                <w:rFonts w:ascii="Times New Roman" w:hAnsi="Times New Roman"/>
                <w:sz w:val="24"/>
                <w:szCs w:val="24"/>
              </w:rPr>
              <w:t>1:12 CV-1332(ABJ)</w:t>
            </w:r>
          </w:p>
          <w:p w:rsidR="0009788F"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Pr>
                <w:rFonts w:ascii="Times New Roman" w:hAnsi="Times New Roman"/>
                <w:b/>
                <w:sz w:val="24"/>
                <w:szCs w:val="24"/>
              </w:rPr>
              <w:t xml:space="preserve"> </w:t>
            </w:r>
          </w:p>
          <w:p w:rsidR="0009788F" w:rsidRDefault="0009788F" w:rsidP="0009788F">
            <w:pPr>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b/>
                <w:bCs/>
                <w:sz w:val="26"/>
                <w:szCs w:val="26"/>
              </w:rPr>
            </w:pPr>
            <w:r>
              <w:rPr>
                <w:rFonts w:ascii="Times New Roman" w:hAnsi="Times New Roman"/>
                <w:b/>
                <w:sz w:val="24"/>
                <w:szCs w:val="24"/>
              </w:rPr>
              <w:t xml:space="preserve">AFFIDIVANT IN SUPPORT </w:t>
            </w:r>
          </w:p>
          <w:p w:rsidR="0009788F" w:rsidRDefault="0009788F" w:rsidP="0009788F">
            <w:pPr>
              <w:autoSpaceDE w:val="0"/>
              <w:autoSpaceDN w:val="0"/>
              <w:adjustRightInd w:val="0"/>
              <w:spacing w:line="240" w:lineRule="auto"/>
              <w:rPr>
                <w:rFonts w:ascii="Times New Roman" w:hAnsi="Times New Roman"/>
                <w:b/>
                <w:bCs/>
                <w:sz w:val="26"/>
                <w:szCs w:val="26"/>
              </w:rPr>
            </w:pPr>
            <w:r>
              <w:rPr>
                <w:rFonts w:ascii="Times New Roman" w:hAnsi="Times New Roman"/>
                <w:b/>
                <w:sz w:val="24"/>
                <w:szCs w:val="24"/>
              </w:rPr>
              <w:t xml:space="preserve">FOR ADJUDICATION TO TRANSFER AND </w:t>
            </w:r>
            <w:r>
              <w:rPr>
                <w:rFonts w:ascii="Times New Roman" w:hAnsi="Times New Roman"/>
                <w:b/>
                <w:bCs/>
                <w:sz w:val="24"/>
                <w:szCs w:val="24"/>
              </w:rPr>
              <w:t xml:space="preserve">CONSOLIDATE RELATED CASES </w:t>
            </w:r>
          </w:p>
          <w:p w:rsidR="0009788F"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480" w:lineRule="auto"/>
              <w:rPr>
                <w:rFonts w:ascii="Times New Roman" w:hAnsi="Times New Roman"/>
                <w:b/>
                <w:sz w:val="24"/>
                <w:szCs w:val="24"/>
              </w:rPr>
            </w:pPr>
          </w:p>
          <w:p w:rsidR="0009788F" w:rsidRDefault="0009788F" w:rsidP="0009788F">
            <w:pPr>
              <w:spacing w:line="480" w:lineRule="auto"/>
              <w:rPr>
                <w:rFonts w:ascii="Times New Roman" w:hAnsi="Times New Roman"/>
                <w:b/>
                <w:sz w:val="24"/>
                <w:szCs w:val="24"/>
              </w:rPr>
            </w:pP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t xml:space="preserve">DATE:   </w:t>
            </w:r>
            <w:r>
              <w:rPr>
                <w:rFonts w:ascii="Times New Roman" w:hAnsi="Times New Roman"/>
                <w:b/>
                <w:sz w:val="24"/>
                <w:szCs w:val="24"/>
              </w:rPr>
              <w:t>TBA</w:t>
            </w: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t>TIME:</w:t>
            </w:r>
            <w:r>
              <w:rPr>
                <w:rFonts w:ascii="Times New Roman" w:hAnsi="Times New Roman"/>
                <w:b/>
                <w:sz w:val="24"/>
                <w:szCs w:val="24"/>
              </w:rPr>
              <w:t xml:space="preserve">    TBA</w:t>
            </w: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t>DEPART:</w:t>
            </w:r>
          </w:p>
          <w:p w:rsidR="0009788F" w:rsidRDefault="0009788F" w:rsidP="0009788F">
            <w:pPr>
              <w:spacing w:line="480" w:lineRule="auto"/>
              <w:rPr>
                <w:rFonts w:ascii="Times New Roman" w:hAnsi="Times New Roman"/>
                <w:sz w:val="24"/>
                <w:szCs w:val="24"/>
              </w:rPr>
            </w:pPr>
            <w:r w:rsidRPr="00676B5F">
              <w:rPr>
                <w:rFonts w:ascii="Times New Roman" w:hAnsi="Times New Roman"/>
                <w:b/>
                <w:sz w:val="24"/>
                <w:szCs w:val="24"/>
              </w:rPr>
              <w:t>TRIAL DATE</w:t>
            </w:r>
            <w:r>
              <w:rPr>
                <w:rFonts w:ascii="Times New Roman" w:hAnsi="Times New Roman"/>
                <w:sz w:val="24"/>
                <w:szCs w:val="24"/>
              </w:rPr>
              <w:t>: NONE SET</w:t>
            </w:r>
          </w:p>
          <w:p w:rsidR="0009788F" w:rsidRPr="0069014C" w:rsidRDefault="0009788F" w:rsidP="0009788F">
            <w:pPr>
              <w:spacing w:line="240" w:lineRule="auto"/>
              <w:rPr>
                <w:rFonts w:ascii="Times New Roman" w:hAnsi="Times New Roman"/>
                <w:sz w:val="24"/>
                <w:szCs w:val="24"/>
              </w:rPr>
            </w:pPr>
          </w:p>
        </w:tc>
      </w:tr>
    </w:tbl>
    <w:p w:rsidR="0009788F" w:rsidRDefault="0009788F" w:rsidP="0009788F">
      <w:pPr>
        <w:autoSpaceDE w:val="0"/>
        <w:autoSpaceDN w:val="0"/>
        <w:adjustRightInd w:val="0"/>
        <w:spacing w:line="360" w:lineRule="auto"/>
        <w:rPr>
          <w:rFonts w:ascii="Times New Roman" w:hAnsi="Times New Roman"/>
          <w:b/>
          <w:sz w:val="24"/>
          <w:szCs w:val="24"/>
        </w:rPr>
      </w:pPr>
      <w:r>
        <w:rPr>
          <w:rFonts w:ascii="Times New Roman" w:hAnsi="Times New Roman"/>
          <w:sz w:val="24"/>
          <w:szCs w:val="24"/>
        </w:rPr>
        <w:lastRenderedPageBreak/>
        <w:t xml:space="preserve">   </w:t>
      </w:r>
    </w:p>
    <w:p w:rsidR="00D66E34" w:rsidRDefault="0009788F" w:rsidP="00D66E34">
      <w:r w:rsidRPr="006C04A0">
        <w:rPr>
          <w:rFonts w:ascii="Times New Roman" w:hAnsi="Times New Roman"/>
          <w:sz w:val="24"/>
          <w:szCs w:val="24"/>
        </w:rPr>
        <w:t>I, the undersigned, having been duly sworn, do hereby depose and state,  given titles of all action seperately</w:t>
      </w:r>
      <w:r w:rsidRPr="006C04A0">
        <w:rPr>
          <w:rFonts w:ascii="TimesNewRomanPSMT" w:hAnsi="TimesNewRomanPSMT" w:cs="TimesNewRomanPSMT"/>
          <w:sz w:val="24"/>
          <w:szCs w:val="24"/>
        </w:rPr>
        <w:t xml:space="preserve"> </w:t>
      </w:r>
      <w:r w:rsidR="00D66E34">
        <w:t xml:space="preserve">is the Plaintiff in each of the above entitled cause </w:t>
      </w:r>
    </w:p>
    <w:p w:rsidR="00D66E34" w:rsidRDefault="00D66E34" w:rsidP="00D66E34"/>
    <w:p w:rsidR="0009788F" w:rsidRPr="006C04A0"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9788F">
      <w:pPr>
        <w:autoSpaceDE w:val="0"/>
        <w:autoSpaceDN w:val="0"/>
        <w:adjustRightInd w:val="0"/>
        <w:spacing w:line="240" w:lineRule="auto"/>
        <w:ind w:left="345"/>
        <w:rPr>
          <w:rFonts w:ascii="TimesNewRomanPSMT" w:hAnsi="TimesNewRomanPSMT" w:cs="TimesNewRomanPSMT"/>
          <w:sz w:val="24"/>
          <w:szCs w:val="24"/>
        </w:rPr>
      </w:pPr>
    </w:p>
    <w:p w:rsidR="0009788F" w:rsidRPr="006C04A0"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w:t>
      </w:r>
      <w:r w:rsidRPr="006C04A0">
        <w:rPr>
          <w:rFonts w:ascii="TimesNewRomanPSMT" w:hAnsi="TimesNewRomanPSMT" w:cs="TimesNewRomanPSMT"/>
          <w:sz w:val="24"/>
          <w:szCs w:val="24"/>
        </w:rPr>
        <w:t xml:space="preserve">State of Georgia vs. Sharon Bridgewater – Judge Randy Rich(Criminal)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11/20/2005(Gwinnett County Superior Court/Lawrenceville, GA) case # 06-d-03943-S2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3C0E45"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04/10/2007(Gwinnett County Superior Court/Lawrenceville, GA)case # 07-A-03192-7</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09/22/2011(Gwinnett County Superior Court/Lawrenceville, GA)case # 07-A-03192-7</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Dekalb County vs. Sharon Bridgewater – No Judge(no criminal proceeding initiated)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10/30/2007                  -                                                                    case #____________</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Dekalb County 10/30/2007 Case #23408410 Driving while license suspended or revoked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Gwinnett County drving while license suspended or revoked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Failure to appear – false arrest</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Tags violation-dekalb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Tags violation Gwinnett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Expired tags Gwinnett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Warrant(s)</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09/22/2008(US Federal District Court Northern Georgia)case # 1:08-CV-02971-ODE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08/04/2009(US Federal District Court Northern Georgia)case # 1:08-CV-02131-ODE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lastRenderedPageBreak/>
        <w:t>04/12/2010(US Federal District Court Northern Georgia)case # 1:08-CV-02131-ODE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Rich</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1:08-CV-03828-ODE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Lawrenceville Police Department</w:t>
      </w:r>
      <w:r w:rsidRPr="003C0E45">
        <w:rPr>
          <w:rFonts w:ascii="TimesNewRomanPSMT" w:hAnsi="TimesNewRomanPSMT" w:cs="TimesNewRomanPSMT"/>
          <w:sz w:val="24"/>
          <w:szCs w:val="24"/>
        </w:rPr>
        <w:t>–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1:08-CV-04088-ODE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 Police Dept.– Carnes, Wilson and Black(Judges)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06/16/11(US Court of Appeals for the Eleventh Circuit)case # 10-15276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color w:val="000000"/>
          <w:sz w:val="28"/>
          <w:szCs w:val="28"/>
        </w:rPr>
      </w:pPr>
      <w:r>
        <w:rPr>
          <w:rFonts w:ascii="TimesNewRomanPSMT" w:hAnsi="TimesNewRomanPSMT" w:cs="TimesNewRomanPSMT"/>
          <w:color w:val="000000"/>
          <w:sz w:val="28"/>
          <w:szCs w:val="28"/>
        </w:rPr>
        <w:t xml:space="preserve">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570796"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570796">
        <w:rPr>
          <w:rFonts w:ascii="TimesNewRomanPSMT" w:hAnsi="TimesNewRomanPSMT" w:cs="TimesNewRomanPSMT"/>
          <w:sz w:val="24"/>
          <w:szCs w:val="24"/>
        </w:rPr>
        <w:t>Hayes Valley Limited Partnership vs. Sharon Bridgewater – Judge- Peter Busch(Civil)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04/24/2006(San Francisco Superior Court, CA)                        case # CUD-06-617995</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570796"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570796"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State of California </w:t>
      </w:r>
      <w:r w:rsidRPr="00570796">
        <w:rPr>
          <w:rFonts w:ascii="TimesNewRomanPSMT" w:hAnsi="TimesNewRomanPSMT" w:cs="TimesNewRomanPSMT"/>
          <w:sz w:val="24"/>
          <w:szCs w:val="24"/>
        </w:rPr>
        <w:t xml:space="preserve"> vs. Sharon Bridgewater – </w:t>
      </w:r>
      <w:r>
        <w:rPr>
          <w:rFonts w:ascii="TimesNewRomanPSMT" w:hAnsi="TimesNewRomanPSMT" w:cs="TimesNewRomanPSMT"/>
          <w:sz w:val="24"/>
          <w:szCs w:val="24"/>
        </w:rPr>
        <w:t xml:space="preserve">                          (Crininal)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3/2008 (San Francisco Superior Court, CA)                        case # 2361942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(Resisting/Obstructing/Police Officer)</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Sharon Bridgewater vs. Hayes Valley Limited Partnership – Judge –Peter Bush(civil)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08/04/2008(San Francisco Superior Court, CA)                      case # CGC-08-478207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12/ 1/2011(Federal District Court of Northern CA) case # 12:11- Cv 5436SBA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6A5D2A"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w:t>
      </w:r>
      <w:r w:rsidRPr="006A5D2A">
        <w:rPr>
          <w:rFonts w:ascii="TimesNewRomanPSMT" w:hAnsi="TimesNewRomanPSMT" w:cs="TimesNewRomanPSMT"/>
          <w:sz w:val="24"/>
          <w:szCs w:val="24"/>
        </w:rPr>
        <w:t>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02/18/2010(Federal District Court of Northern CA) case # 4:10- Cv-0704(sba)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07/09/2010(Federal District Court of Northern CA) case # 4:10- CV-3022(cw)</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04/10/2010(Federal District Court of Northern CA) case # 4:10- CV-0703(SBA)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Tonna and Mary Tonna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11/03/2010(Federal District Court of Northern CA) case # 3:10- CV-04966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MC-80265(WHA)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MC-80266(WHA)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11/08/11/11(Federal District Court of Northern CA) case # 3:11- cv-05407(MMC)</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11/04/11(Federal District Court of Northern CA) case # 3:11-cv-05352(EMC)</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Social Security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06/10/2011(Federal District Court of Northern CA) case # 3:11-CV-02828</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D4007B"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D4007B">
        <w:rPr>
          <w:rFonts w:ascii="TimesNewRomanPSMT" w:hAnsi="TimesNewRomanPSMT" w:cs="TimesNewRomanPSMT"/>
          <w:sz w:val="24"/>
          <w:szCs w:val="24"/>
        </w:rPr>
        <w:t>Bridgewater vs. Obama                                                         case # 2:12-CV-13942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Michigan-Judge Roberts)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D35157"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State of Michigan vs. Sharon Bridgewater                           case # 122-1929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10/05/2012 (Washtenaw County 14A2 Judicial Disrict Court)</w:t>
      </w:r>
    </w:p>
    <w:p w:rsidR="0009788F" w:rsidRDefault="0009788F" w:rsidP="0009788F">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 xml:space="preserve">           (resisting, obstructing officer)removed from State Court to #44 Federal Court</w:t>
      </w: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B13353"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B13353">
        <w:rPr>
          <w:rFonts w:ascii="TimesNewRomanPSMT" w:hAnsi="TimesNewRomanPSMT" w:cs="TimesNewRomanPSMT"/>
          <w:sz w:val="24"/>
          <w:szCs w:val="24"/>
        </w:rPr>
        <w:t xml:space="preserve"> </w:t>
      </w:r>
      <w:r>
        <w:rPr>
          <w:rFonts w:ascii="TimesNewRomanPSMT" w:hAnsi="TimesNewRomanPSMT" w:cs="TimesNewRomanPSMT"/>
          <w:sz w:val="24"/>
          <w:szCs w:val="24"/>
        </w:rPr>
        <w:t xml:space="preserve">People of the </w:t>
      </w:r>
      <w:r w:rsidRPr="00B13353">
        <w:rPr>
          <w:rFonts w:ascii="TimesNewRomanPSMT" w:hAnsi="TimesNewRomanPSMT" w:cs="TimesNewRomanPSMT"/>
          <w:sz w:val="24"/>
          <w:szCs w:val="24"/>
        </w:rPr>
        <w:t xml:space="preserve">State of Michigan </w:t>
      </w:r>
      <w:r>
        <w:rPr>
          <w:rFonts w:ascii="TimesNewRomanPSMT" w:hAnsi="TimesNewRomanPSMT" w:cs="TimesNewRomanPSMT"/>
          <w:sz w:val="24"/>
          <w:szCs w:val="24"/>
        </w:rPr>
        <w:t>vs. Sharon Bridgewater     case # 2:2013 cv13129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10/05/2012 (US District Court for Eastern Michigan)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(reisting arrest, failure to yield to an emergency vehical-traffic citiation, corrections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training fee - citiation)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2:12-CV-13942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Michigan-Roberts)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CD6BD9"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sidRPr="00CD6BD9">
        <w:rPr>
          <w:rFonts w:ascii="TimesNewRomanPSMT" w:hAnsi="TimesNewRomanPSMT" w:cs="TimesNewRomanPSMT"/>
          <w:sz w:val="24"/>
          <w:szCs w:val="24"/>
        </w:rPr>
        <w:t xml:space="preserve"> Bridgewater</w:t>
      </w:r>
      <w:r>
        <w:rPr>
          <w:rFonts w:ascii="TimesNewRomanPSMT" w:hAnsi="TimesNewRomanPSMT" w:cs="TimesNewRomanPSMT"/>
          <w:sz w:val="24"/>
          <w:szCs w:val="24"/>
        </w:rPr>
        <w:t xml:space="preserve">(The USA ex rel)  </w:t>
      </w:r>
      <w:r w:rsidRPr="00CD6BD9">
        <w:rPr>
          <w:rFonts w:ascii="TimesNewRomanPSMT" w:hAnsi="TimesNewRomanPSMT" w:cs="TimesNewRomanPSMT"/>
          <w:sz w:val="24"/>
          <w:szCs w:val="24"/>
        </w:rPr>
        <w:t xml:space="preserve"> vs. Obama and/or Holder </w:t>
      </w:r>
      <w:r>
        <w:rPr>
          <w:rFonts w:ascii="TimesNewRomanPSMT" w:hAnsi="TimesNewRomanPSMT" w:cs="TimesNewRomanPSMT"/>
          <w:sz w:val="24"/>
          <w:szCs w:val="24"/>
        </w:rPr>
        <w:t xml:space="preserve"> </w:t>
      </w:r>
      <w:r w:rsidRPr="00CD6BD9">
        <w:rPr>
          <w:rFonts w:ascii="TimesNewRomanPSMT" w:hAnsi="TimesNewRomanPSMT" w:cs="TimesNewRomanPSMT"/>
          <w:sz w:val="24"/>
          <w:szCs w:val="24"/>
        </w:rPr>
        <w:t>case # 2:12-CV-</w:t>
      </w:r>
      <w:r>
        <w:rPr>
          <w:rFonts w:ascii="TimesNewRomanPSMT" w:hAnsi="TimesNewRomanPSMT" w:cs="TimesNewRomanPSMT"/>
          <w:sz w:val="24"/>
          <w:szCs w:val="24"/>
        </w:rPr>
        <w:t>14469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10/09/12(US Federal District Court for Eastern Michigan-Omera)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CD6BD9"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2:12-CV-14709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10/24/12(US Federal District Court for Eastern Michigan-Friedman)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2:12-CV-14916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11/02/12(US Federal District Court for Eastern Michigan-Borman)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2:12-CV-15423</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12/10/12(US Federal District Court for Eastern Michigan-Borman)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2:13-CV-12091</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lastRenderedPageBreak/>
        <w:t>05/10/13(US Federal District Court for Eastern Michigan-Hood)</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0"/>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United States Court of Appeals case # 10-15276(1:10-CV-0182-ODE –Sharon Bridgewater vs. Dekalb County)</w:t>
      </w:r>
    </w:p>
    <w:p w:rsidR="0009788F" w:rsidRPr="00F3627A" w:rsidRDefault="0009788F" w:rsidP="0009788F">
      <w:pPr>
        <w:pStyle w:val="ListParagraph"/>
        <w:autoSpaceDE w:val="0"/>
        <w:autoSpaceDN w:val="0"/>
        <w:adjustRightInd w:val="0"/>
        <w:spacing w:line="240" w:lineRule="auto"/>
        <w:ind w:left="0"/>
        <w:rPr>
          <w:rFonts w:ascii="Times New Roman" w:hAnsi="Times New Roman"/>
          <w:sz w:val="24"/>
          <w:szCs w:val="24"/>
        </w:rPr>
      </w:pPr>
    </w:p>
    <w:p w:rsidR="0009788F" w:rsidRPr="00F3627A" w:rsidRDefault="0009788F" w:rsidP="0008101B">
      <w:pPr>
        <w:pStyle w:val="ListParagraph"/>
        <w:numPr>
          <w:ilvl w:val="0"/>
          <w:numId w:val="80"/>
        </w:numPr>
        <w:autoSpaceDE w:val="0"/>
        <w:autoSpaceDN w:val="0"/>
        <w:adjustRightInd w:val="0"/>
        <w:spacing w:after="0" w:line="240" w:lineRule="auto"/>
        <w:rPr>
          <w:rFonts w:ascii="Times New Roman" w:hAnsi="Times New Roman"/>
          <w:sz w:val="24"/>
          <w:szCs w:val="24"/>
        </w:rPr>
      </w:pPr>
      <w:r w:rsidRPr="00F3627A">
        <w:rPr>
          <w:rFonts w:ascii="Times New Roman" w:hAnsi="Times New Roman"/>
          <w:color w:val="222222"/>
          <w:sz w:val="24"/>
          <w:szCs w:val="24"/>
        </w:rPr>
        <w:t>People of the State of Michigan vs. Sharon Bridgewater – case # 2:2013cv14192 – Lawrence P. tkoff and Michael J. Hluchaniuk</w:t>
      </w:r>
    </w:p>
    <w:p w:rsidR="0009788F" w:rsidRDefault="0009788F" w:rsidP="0009788F">
      <w:pPr>
        <w:pStyle w:val="ListParagraph"/>
        <w:rPr>
          <w:rFonts w:ascii="TimesNewRomanPSMT" w:hAnsi="TimesNewRomanPSMT" w:cs="TimesNewRomanPSMT"/>
          <w:sz w:val="24"/>
          <w:szCs w:val="24"/>
        </w:rPr>
      </w:pPr>
    </w:p>
    <w:p w:rsidR="0009788F" w:rsidRDefault="0009788F" w:rsidP="0009788F">
      <w:pPr>
        <w:autoSpaceDE w:val="0"/>
        <w:autoSpaceDN w:val="0"/>
        <w:adjustRightInd w:val="0"/>
        <w:spacing w:line="36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Pr="00F50CD2"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BIRTHERS SCORE CARD – ALL CASES 200 PLUS</w:t>
      </w:r>
    </w:p>
    <w:p w:rsidR="0009788F" w:rsidRDefault="0009788F" w:rsidP="0009788F">
      <w:pPr>
        <w:autoSpaceDE w:val="0"/>
        <w:autoSpaceDN w:val="0"/>
        <w:adjustRightInd w:val="0"/>
        <w:spacing w:line="240" w:lineRule="auto"/>
        <w:rPr>
          <w:rFonts w:ascii="Times New Roman" w:hAnsi="Times New Roman"/>
          <w:sz w:val="24"/>
          <w:szCs w:val="24"/>
        </w:rPr>
      </w:pPr>
    </w:p>
    <w:p w:rsidR="0009788F" w:rsidRPr="002A24A8"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UNKNOWN BUSH, CLINTON CASES</w:t>
      </w:r>
    </w:p>
    <w:p w:rsidR="0009788F" w:rsidRDefault="0009788F" w:rsidP="0009788F">
      <w:pPr>
        <w:spacing w:line="480" w:lineRule="auto"/>
        <w:ind w:right="446"/>
        <w:rPr>
          <w:rFonts w:ascii="Times New Roman" w:hAnsi="Times New Roman"/>
          <w:sz w:val="24"/>
          <w:szCs w:val="24"/>
        </w:rPr>
      </w:pPr>
    </w:p>
    <w:p w:rsidR="0009788F" w:rsidRDefault="0009788F" w:rsidP="0009788F">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 xml:space="preserve">               These actions are all based upon the same alleged acts of Defendant and/or Respondant And further, all claims and/or defenses involved common question of law or fact.  The facts and issues in all the actions are substantially the same and all the Defendants are represented by the same counsel.</w:t>
      </w:r>
    </w:p>
    <w:p w:rsidR="0009788F" w:rsidRDefault="0009788F" w:rsidP="0009788F">
      <w:pPr>
        <w:autoSpaceDE w:val="0"/>
        <w:autoSpaceDN w:val="0"/>
        <w:adjustRightInd w:val="0"/>
        <w:spacing w:line="240" w:lineRule="auto"/>
        <w:rPr>
          <w:rFonts w:ascii="Times New Roman" w:hAnsi="Times New Roman"/>
          <w:b/>
          <w:bCs/>
          <w:sz w:val="26"/>
          <w:szCs w:val="26"/>
        </w:rPr>
      </w:pPr>
      <w:r>
        <w:rPr>
          <w:rFonts w:ascii="Times New Roman" w:hAnsi="Times New Roman"/>
          <w:sz w:val="24"/>
          <w:szCs w:val="24"/>
        </w:rPr>
        <w:t xml:space="preserve">        </w:t>
      </w:r>
      <w:r>
        <w:t xml:space="preserve">  </w:t>
      </w:r>
      <w:r w:rsidRPr="00287DF2">
        <w:rPr>
          <w:rFonts w:ascii="Times New Roman" w:hAnsi="Times New Roman"/>
          <w:sz w:val="24"/>
          <w:szCs w:val="24"/>
        </w:rPr>
        <w:t xml:space="preserve">The answer </w:t>
      </w:r>
      <w:r>
        <w:rPr>
          <w:rFonts w:ascii="Times New Roman" w:hAnsi="Times New Roman"/>
          <w:sz w:val="24"/>
          <w:szCs w:val="24"/>
        </w:rPr>
        <w:t xml:space="preserve">and/or defenses </w:t>
      </w:r>
      <w:r w:rsidRPr="00287DF2">
        <w:rPr>
          <w:rFonts w:ascii="Times New Roman" w:hAnsi="Times New Roman"/>
          <w:sz w:val="24"/>
          <w:szCs w:val="24"/>
        </w:rPr>
        <w:t>in each case is s</w:t>
      </w:r>
      <w:r>
        <w:rPr>
          <w:rFonts w:ascii="Times New Roman" w:hAnsi="Times New Roman"/>
          <w:sz w:val="24"/>
          <w:szCs w:val="24"/>
        </w:rPr>
        <w:t xml:space="preserve">ubstantially the same and </w:t>
      </w:r>
      <w:r w:rsidRPr="00287DF2">
        <w:rPr>
          <w:rFonts w:ascii="Times New Roman" w:hAnsi="Times New Roman"/>
          <w:sz w:val="24"/>
          <w:szCs w:val="24"/>
        </w:rPr>
        <w:t>are identiaical in all of these actions, namel</w:t>
      </w:r>
      <w:r>
        <w:rPr>
          <w:rFonts w:ascii="Times New Roman" w:hAnsi="Times New Roman"/>
          <w:sz w:val="24"/>
          <w:szCs w:val="24"/>
        </w:rPr>
        <w:t xml:space="preserve">y:     All Supreme Court Judges, Appelant Court Judges, etc. US Federal District Court Judges either jointly or severly and/or conspired together, aided, abetted each other issued void orders and/or  obstructed justice and/or denied and/or deprivate the class plaintiffs and/or petitioner the right to a fair trial and/or committed RICO acts as defined in 18 USC section 1961 and were criminal violations.   </w:t>
      </w:r>
      <w:r w:rsidRPr="00287DF2">
        <w:rPr>
          <w:rFonts w:ascii="Times New Roman" w:hAnsi="Times New Roman"/>
          <w:sz w:val="24"/>
          <w:szCs w:val="24"/>
        </w:rPr>
        <w:t xml:space="preserve">No party to any of the actions will be prejudiced by the </w:t>
      </w:r>
      <w:r>
        <w:rPr>
          <w:rFonts w:ascii="Times New Roman" w:hAnsi="Times New Roman"/>
          <w:sz w:val="24"/>
          <w:szCs w:val="24"/>
        </w:rPr>
        <w:t xml:space="preserve">transfer and </w:t>
      </w:r>
      <w:r w:rsidRPr="00287DF2">
        <w:rPr>
          <w:rFonts w:ascii="Times New Roman" w:hAnsi="Times New Roman"/>
          <w:sz w:val="24"/>
          <w:szCs w:val="24"/>
        </w:rPr>
        <w:t>con</w:t>
      </w:r>
      <w:r>
        <w:rPr>
          <w:rFonts w:ascii="Times New Roman" w:hAnsi="Times New Roman"/>
          <w:sz w:val="24"/>
          <w:szCs w:val="24"/>
        </w:rPr>
        <w:t>solidation of these actions, and</w:t>
      </w:r>
      <w:r w:rsidRPr="00287DF2">
        <w:rPr>
          <w:rFonts w:ascii="Times New Roman" w:hAnsi="Times New Roman"/>
          <w:sz w:val="24"/>
          <w:szCs w:val="24"/>
        </w:rPr>
        <w:t xml:space="preserve"> consolidation will expedite the trial and promote the convenience of the court and the ends of justice.  All cases are related. I am reque</w:t>
      </w:r>
      <w:r>
        <w:rPr>
          <w:rFonts w:ascii="Times New Roman" w:hAnsi="Times New Roman"/>
          <w:sz w:val="24"/>
          <w:szCs w:val="24"/>
        </w:rPr>
        <w:t xml:space="preserve">sting that the court issue this order </w:t>
      </w:r>
      <w:r w:rsidRPr="00287DF2">
        <w:rPr>
          <w:rFonts w:ascii="Times New Roman" w:hAnsi="Times New Roman"/>
          <w:sz w:val="24"/>
          <w:szCs w:val="24"/>
        </w:rPr>
        <w:t>“great or irreparable injury” will occur that cannot be prevented, undone, or remedied by a later court order.</w:t>
      </w:r>
      <w:r>
        <w:rPr>
          <w:rFonts w:ascii="Times New Roman" w:hAnsi="Times New Roman"/>
          <w:sz w:val="24"/>
          <w:szCs w:val="24"/>
        </w:rPr>
        <w:t xml:space="preserve">  Wherefore, the Plaintiffs and/or Petitioner pray that this court </w:t>
      </w:r>
      <w:r>
        <w:rPr>
          <w:rFonts w:ascii="Times New Roman" w:hAnsi="Times New Roman"/>
          <w:b/>
          <w:sz w:val="24"/>
          <w:szCs w:val="24"/>
        </w:rPr>
        <w:t xml:space="preserve">ADJUDICATE,  TRANSFER AND </w:t>
      </w:r>
      <w:r>
        <w:rPr>
          <w:rFonts w:ascii="Times New Roman" w:hAnsi="Times New Roman"/>
          <w:b/>
          <w:bCs/>
          <w:sz w:val="24"/>
          <w:szCs w:val="24"/>
        </w:rPr>
        <w:t>CONSOLIDATE RELATED CASES .</w:t>
      </w:r>
    </w:p>
    <w:p w:rsidR="0009788F" w:rsidRDefault="0009788F" w:rsidP="0009788F">
      <w:pPr>
        <w:autoSpaceDE w:val="0"/>
        <w:autoSpaceDN w:val="0"/>
        <w:adjustRightInd w:val="0"/>
        <w:spacing w:line="240" w:lineRule="auto"/>
        <w:rPr>
          <w:rFonts w:ascii="Times New Roman" w:hAnsi="Times New Roman"/>
          <w:b/>
          <w:bCs/>
          <w:sz w:val="26"/>
          <w:szCs w:val="26"/>
        </w:rPr>
      </w:pPr>
    </w:p>
    <w:p w:rsidR="0009788F" w:rsidRPr="00B915C0" w:rsidRDefault="0009788F" w:rsidP="0009788F">
      <w:pPr>
        <w:autoSpaceDE w:val="0"/>
        <w:autoSpaceDN w:val="0"/>
        <w:adjustRightInd w:val="0"/>
        <w:spacing w:line="240" w:lineRule="auto"/>
        <w:rPr>
          <w:rFonts w:ascii="Times New Roman" w:hAnsi="Times New Roman"/>
          <w:b/>
          <w:bCs/>
          <w:sz w:val="26"/>
          <w:szCs w:val="26"/>
        </w:rPr>
      </w:pPr>
      <w:r w:rsidRPr="003B58E3">
        <w:rPr>
          <w:rFonts w:ascii="Times New Roman" w:hAnsi="Times New Roman"/>
          <w:sz w:val="24"/>
          <w:szCs w:val="24"/>
        </w:rPr>
        <w:lastRenderedPageBreak/>
        <w:t>Executed this</w:t>
      </w:r>
      <w:r>
        <w:rPr>
          <w:rFonts w:ascii="Times New Roman" w:hAnsi="Times New Roman"/>
          <w:sz w:val="24"/>
          <w:szCs w:val="24"/>
        </w:rPr>
        <w:t xml:space="preserve">___________day of ____________, 2014 </w:t>
      </w:r>
      <w:r w:rsidRPr="003B58E3">
        <w:rPr>
          <w:rFonts w:ascii="Times New Roman" w:hAnsi="Times New Roman"/>
          <w:sz w:val="24"/>
          <w:szCs w:val="24"/>
        </w:rPr>
        <w:t>in Detroit, Michigan.</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480" w:lineRule="auto"/>
        <w:rPr>
          <w:rFonts w:ascii="Times New Roman" w:hAnsi="Times New Roman"/>
          <w:sz w:val="24"/>
          <w:szCs w:val="24"/>
        </w:rPr>
      </w:pPr>
      <w:r w:rsidRPr="003B58E3">
        <w:rPr>
          <w:rFonts w:ascii="Times New Roman" w:hAnsi="Times New Roman"/>
          <w:sz w:val="24"/>
          <w:szCs w:val="24"/>
        </w:rPr>
        <w:t xml:space="preserve">                                                                      </w:t>
      </w: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t>Its President and/or Chief Executive Office (C.E.O.)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 (C.E.O.) and/or Founder and/or Officer</w:t>
      </w:r>
    </w:p>
    <w:p w:rsidR="0009788F" w:rsidRDefault="0009788F" w:rsidP="0009788F">
      <w:pPr>
        <w:pStyle w:val="Default"/>
        <w:ind w:left="3600"/>
      </w:pPr>
      <w:r>
        <w:t>By: B &amp; B Building Maintenance INC. a Michigan Corporation</w:t>
      </w:r>
    </w:p>
    <w:p w:rsidR="0009788F" w:rsidRDefault="0009788F" w:rsidP="0009788F">
      <w:pPr>
        <w:pStyle w:val="Default"/>
        <w:ind w:left="3600"/>
      </w:pPr>
      <w:r>
        <w:t>By: The Coalition for Empowerment (formerly Greater Lansing Helping Hands) a 501-C-3 Non-profit Organition</w:t>
      </w:r>
    </w:p>
    <w:p w:rsidR="0009788F" w:rsidRPr="003B58E3" w:rsidRDefault="0009788F" w:rsidP="0009788F">
      <w:pPr>
        <w:pStyle w:val="Default"/>
        <w:ind w:left="3600"/>
      </w:pPr>
      <w:r>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 xml:space="preserve"> (C.E.O.)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lastRenderedPageBreak/>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Pr="003B58E3" w:rsidRDefault="0009788F" w:rsidP="0009788F">
      <w:pPr>
        <w:pStyle w:val="Default"/>
        <w:tabs>
          <w:tab w:val="left" w:pos="720"/>
        </w:tabs>
        <w:ind w:left="3600"/>
      </w:pPr>
    </w:p>
    <w:p w:rsidR="0009788F" w:rsidRDefault="0009788F" w:rsidP="0009788F">
      <w:pPr>
        <w:pStyle w:val="Default"/>
      </w:pPr>
    </w:p>
    <w:p w:rsidR="0009788F" w:rsidRDefault="0009788F" w:rsidP="0009788F">
      <w:pPr>
        <w:pStyle w:val="Default"/>
      </w:pPr>
    </w:p>
    <w:p w:rsidR="0009788F" w:rsidRPr="00810C7D" w:rsidRDefault="0009788F" w:rsidP="0009788F">
      <w:pPr>
        <w:pStyle w:val="Default"/>
        <w:rPr>
          <w:sz w:val="23"/>
          <w:szCs w:val="23"/>
        </w:rPr>
      </w:pPr>
      <w:r w:rsidRPr="00810C7D">
        <w:rPr>
          <w:sz w:val="23"/>
          <w:szCs w:val="23"/>
        </w:rPr>
        <w:t>Sworn to and subscribed before me this _______ day of __</w:t>
      </w:r>
      <w:r>
        <w:rPr>
          <w:sz w:val="23"/>
          <w:szCs w:val="23"/>
        </w:rPr>
        <w:t>___________________, 2014</w:t>
      </w:r>
    </w:p>
    <w:p w:rsidR="0009788F" w:rsidRDefault="0009788F" w:rsidP="0009788F">
      <w:pPr>
        <w:autoSpaceDE w:val="0"/>
        <w:autoSpaceDN w:val="0"/>
        <w:adjustRightInd w:val="0"/>
        <w:spacing w:line="240" w:lineRule="auto"/>
        <w:rPr>
          <w:rFonts w:ascii="Times New Roman" w:hAnsi="Times New Roman"/>
          <w:color w:val="000000"/>
          <w:sz w:val="23"/>
          <w:szCs w:val="23"/>
        </w:rPr>
      </w:pPr>
    </w:p>
    <w:p w:rsidR="0009788F" w:rsidRDefault="0009788F" w:rsidP="0009788F">
      <w:pPr>
        <w:autoSpaceDE w:val="0"/>
        <w:autoSpaceDN w:val="0"/>
        <w:adjustRightInd w:val="0"/>
        <w:spacing w:line="240" w:lineRule="auto"/>
        <w:rPr>
          <w:rFonts w:ascii="Times New Roman" w:hAnsi="Times New Roman"/>
          <w:color w:val="000000"/>
          <w:sz w:val="23"/>
          <w:szCs w:val="23"/>
        </w:rPr>
      </w:pPr>
    </w:p>
    <w:p w:rsidR="0009788F" w:rsidRDefault="0009788F" w:rsidP="0009788F">
      <w:pPr>
        <w:autoSpaceDE w:val="0"/>
        <w:autoSpaceDN w:val="0"/>
        <w:adjustRightInd w:val="0"/>
        <w:spacing w:line="240" w:lineRule="auto"/>
        <w:rPr>
          <w:rFonts w:ascii="Times New Roman" w:hAnsi="Times New Roman"/>
          <w:color w:val="000000"/>
          <w:sz w:val="23"/>
          <w:szCs w:val="23"/>
        </w:rPr>
      </w:pPr>
    </w:p>
    <w:p w:rsidR="0009788F" w:rsidRPr="00810C7D"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E965D0">
        <w:rPr>
          <w:rFonts w:ascii="Times New Roman" w:hAnsi="Times New Roman"/>
          <w:color w:val="FFFFFF"/>
          <w:sz w:val="23"/>
          <w:szCs w:val="23"/>
        </w:rPr>
        <w:t>_____________</w:t>
      </w:r>
      <w:r>
        <w:rPr>
          <w:rFonts w:ascii="Times New Roman" w:hAnsi="Times New Roman"/>
          <w:color w:val="000000"/>
          <w:sz w:val="23"/>
          <w:szCs w:val="23"/>
        </w:rPr>
        <w:t>_________________________________________</w:t>
      </w:r>
    </w:p>
    <w:p w:rsidR="0009788F"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NOTARY PUBLIC or other person </w:t>
      </w:r>
    </w:p>
    <w:p w:rsidR="0009788F" w:rsidRPr="00810C7D"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authorized to administer an oath </w:t>
      </w:r>
    </w:p>
    <w:p w:rsidR="0009788F" w:rsidRDefault="0009788F" w:rsidP="0009788F">
      <w:pPr>
        <w:autoSpaceDE w:val="0"/>
        <w:autoSpaceDN w:val="0"/>
        <w:adjustRightInd w:val="0"/>
        <w:spacing w:line="240" w:lineRule="auto"/>
        <w:rPr>
          <w:rFonts w:ascii="Times New Roman" w:hAnsi="Times New Roman"/>
          <w:color w:val="000000"/>
          <w:sz w:val="23"/>
          <w:szCs w:val="23"/>
        </w:rPr>
      </w:pPr>
    </w:p>
    <w:p w:rsidR="0009788F"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p>
    <w:p w:rsidR="0009788F"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MY COMMISSION EXPIRES: </w:t>
      </w: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sz w:val="24"/>
          <w:szCs w:val="24"/>
        </w:rPr>
      </w:pPr>
    </w:p>
    <w:p w:rsidR="0009788F" w:rsidRDefault="0009788F" w:rsidP="0009788F">
      <w:pPr>
        <w:pStyle w:val="Default"/>
        <w:tabs>
          <w:tab w:val="left" w:pos="720"/>
        </w:tabs>
      </w:pPr>
    </w:p>
    <w:p w:rsidR="0009788F" w:rsidRDefault="0009788F" w:rsidP="0009788F">
      <w:pPr>
        <w:pStyle w:val="Default"/>
        <w:tabs>
          <w:tab w:val="left" w:pos="720"/>
        </w:tabs>
      </w:pPr>
    </w:p>
    <w:p w:rsidR="0009788F" w:rsidRDefault="0009788F" w:rsidP="0009788F">
      <w:pPr>
        <w:pStyle w:val="Default"/>
        <w:tabs>
          <w:tab w:val="left" w:pos="720"/>
        </w:tabs>
      </w:pPr>
    </w:p>
    <w:p w:rsidR="0009788F" w:rsidRDefault="0009788F" w:rsidP="0009788F">
      <w:pPr>
        <w:pStyle w:val="Default"/>
        <w:tabs>
          <w:tab w:val="left" w:pos="720"/>
        </w:tabs>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pPr>
      <w:r w:rsidRPr="0069014C">
        <w:rPr>
          <w:rFonts w:ascii="Times New Roman" w:hAnsi="Times New Roman"/>
          <w:sz w:val="24"/>
          <w:szCs w:val="24"/>
        </w:rPr>
        <w:t>Sharon Bridgewater</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12070 W. Outer Drive</w:t>
      </w:r>
    </w:p>
    <w:p w:rsidR="0009788F" w:rsidRPr="0069014C" w:rsidRDefault="0009788F" w:rsidP="0009788F">
      <w:pPr>
        <w:spacing w:line="240" w:lineRule="auto"/>
        <w:rPr>
          <w:rFonts w:ascii="Times New Roman" w:hAnsi="Times New Roman"/>
          <w:sz w:val="24"/>
          <w:szCs w:val="24"/>
        </w:rPr>
      </w:pPr>
      <w:r>
        <w:rPr>
          <w:rFonts w:ascii="Times New Roman" w:hAnsi="Times New Roman"/>
          <w:sz w:val="24"/>
          <w:szCs w:val="24"/>
        </w:rPr>
        <w:t>Detroit, MI 48223</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1-313-375-0351</w:t>
      </w:r>
    </w:p>
    <w:p w:rsidR="0009788F" w:rsidRPr="0069014C"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r w:rsidRPr="0069014C">
        <w:rPr>
          <w:rFonts w:ascii="Times New Roman" w:hAnsi="Times New Roman"/>
          <w:b/>
          <w:sz w:val="24"/>
          <w:szCs w:val="24"/>
        </w:rPr>
        <w:t xml:space="preserve">                                        </w:t>
      </w:r>
    </w:p>
    <w:p w:rsidR="0009788F"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p>
    <w:p w:rsidR="0009788F" w:rsidRPr="0069014C"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r w:rsidRPr="0069014C">
        <w:rPr>
          <w:rFonts w:ascii="Times New Roman" w:hAnsi="Times New Roman"/>
          <w:b/>
          <w:sz w:val="24"/>
          <w:szCs w:val="24"/>
        </w:rPr>
        <w:t>IN THE UNITED STATES DISTRICT COURT</w:t>
      </w:r>
    </w:p>
    <w:p w:rsidR="0009788F" w:rsidRDefault="0009788F" w:rsidP="0009788F">
      <w:pPr>
        <w:spacing w:line="240" w:lineRule="auto"/>
        <w:rPr>
          <w:rFonts w:ascii="Times New Roman" w:hAnsi="Times New Roman"/>
          <w:b/>
          <w:sz w:val="24"/>
          <w:szCs w:val="24"/>
        </w:rPr>
      </w:pPr>
      <w:r w:rsidRPr="0069014C">
        <w:rPr>
          <w:rFonts w:ascii="Times New Roman" w:hAnsi="Times New Roman"/>
          <w:b/>
          <w:sz w:val="24"/>
          <w:szCs w:val="24"/>
        </w:rPr>
        <w:t xml:space="preserve">                                             </w:t>
      </w:r>
    </w:p>
    <w:p w:rsidR="0009788F" w:rsidRPr="0069014C" w:rsidRDefault="0009788F" w:rsidP="0009788F">
      <w:pPr>
        <w:spacing w:line="240" w:lineRule="auto"/>
        <w:rPr>
          <w:rFonts w:ascii="Times New Roman" w:hAnsi="Times New Roman"/>
          <w:b/>
          <w:sz w:val="24"/>
          <w:szCs w:val="24"/>
        </w:rPr>
      </w:pPr>
      <w:r>
        <w:rPr>
          <w:rFonts w:ascii="Times New Roman" w:hAnsi="Times New Roman"/>
          <w:b/>
          <w:sz w:val="24"/>
          <w:szCs w:val="24"/>
        </w:rPr>
        <w:lastRenderedPageBreak/>
        <w:t xml:space="preserve">                                         </w:t>
      </w:r>
      <w:r w:rsidRPr="0069014C">
        <w:rPr>
          <w:rFonts w:ascii="Times New Roman" w:hAnsi="Times New Roman"/>
          <w:b/>
          <w:sz w:val="24"/>
          <w:szCs w:val="24"/>
        </w:rPr>
        <w:t>FOR THE DISTRICT OF COLUMBIA</w:t>
      </w:r>
    </w:p>
    <w:tbl>
      <w:tblPr>
        <w:tblW w:w="9720" w:type="dxa"/>
        <w:tblLayout w:type="fixed"/>
        <w:tblCellMar>
          <w:left w:w="0" w:type="dxa"/>
          <w:right w:w="0" w:type="dxa"/>
        </w:tblCellMar>
        <w:tblLook w:val="0000" w:firstRow="0" w:lastRow="0" w:firstColumn="0" w:lastColumn="0" w:noHBand="0" w:noVBand="0"/>
      </w:tblPr>
      <w:tblGrid>
        <w:gridCol w:w="4770"/>
        <w:gridCol w:w="270"/>
        <w:gridCol w:w="4680"/>
      </w:tblGrid>
      <w:tr w:rsidR="0009788F" w:rsidRPr="0069014C" w:rsidTr="0009788F">
        <w:trPr>
          <w:trHeight w:val="4140"/>
        </w:trPr>
        <w:tc>
          <w:tcPr>
            <w:tcW w:w="4770" w:type="dxa"/>
            <w:tcBorders>
              <w:bottom w:val="single" w:sz="4" w:space="0" w:color="auto"/>
            </w:tcBorders>
            <w:shd w:val="clear" w:color="auto" w:fill="auto"/>
          </w:tcPr>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tbl>
            <w:tblPr>
              <w:tblW w:w="9270" w:type="dxa"/>
              <w:tblInd w:w="90" w:type="dxa"/>
              <w:tblLayout w:type="fixed"/>
              <w:tblCellMar>
                <w:left w:w="0" w:type="dxa"/>
                <w:right w:w="0" w:type="dxa"/>
              </w:tblCellMar>
              <w:tblLook w:val="0000" w:firstRow="0" w:lastRow="0" w:firstColumn="0" w:lastColumn="0" w:noHBand="0" w:noVBand="0"/>
            </w:tblPr>
            <w:tblGrid>
              <w:gridCol w:w="4680"/>
              <w:gridCol w:w="48"/>
              <w:gridCol w:w="4542"/>
            </w:tblGrid>
            <w:tr w:rsidR="0009788F" w:rsidRPr="0069014C" w:rsidTr="0009788F">
              <w:trPr>
                <w:trHeight w:val="4050"/>
              </w:trPr>
              <w:tc>
                <w:tcPr>
                  <w:tcW w:w="4680" w:type="dxa"/>
                  <w:tcBorders>
                    <w:bottom w:val="single" w:sz="4" w:space="0" w:color="auto"/>
                  </w:tcBorders>
                  <w:shd w:val="clear" w:color="auto" w:fill="auto"/>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w:t>
                  </w:r>
                </w:p>
                <w:p w:rsidR="0009788F" w:rsidRDefault="0009788F" w:rsidP="0009788F">
                  <w:pPr>
                    <w:spacing w:line="240" w:lineRule="auto"/>
                    <w:rPr>
                      <w:rFonts w:ascii="Times New Roman" w:hAnsi="Times New Roman"/>
                      <w:sz w:val="24"/>
                      <w:szCs w:val="24"/>
                    </w:rPr>
                  </w:pPr>
                </w:p>
                <w:p w:rsidR="0009788F" w:rsidRPr="00390878" w:rsidRDefault="0009788F" w:rsidP="0009788F">
                  <w:pPr>
                    <w:pStyle w:val="BodyTextIndent"/>
                    <w:spacing w:line="240" w:lineRule="auto"/>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Vs.</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Barak H. Obama in his official capacity                         as US President and/or individually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09788F" w:rsidRPr="00B8095B" w:rsidRDefault="0009788F" w:rsidP="0009788F">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And/or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United States Department of Justice                         950 Pennsylvania Avenue, N. W.      Washington, D.C. 20530-0001</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69014C" w:rsidRDefault="0009788F" w:rsidP="0009788F">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09788F" w:rsidRDefault="0009788F" w:rsidP="0009788F">
                  <w:pPr>
                    <w:autoSpaceDE w:val="0"/>
                    <w:autoSpaceDN w:val="0"/>
                    <w:adjustRightInd w:val="0"/>
                    <w:spacing w:line="240" w:lineRule="auto"/>
                    <w:ind w:left="90"/>
                    <w:rPr>
                      <w:rFonts w:ascii="TimesNewRomanPSMT" w:hAnsi="TimesNewRomanPSMT" w:cs="TimesNewRomanPSMT"/>
                      <w:sz w:val="24"/>
                      <w:szCs w:val="24"/>
                    </w:rPr>
                  </w:pPr>
                </w:p>
                <w:p w:rsidR="0009788F" w:rsidRDefault="0009788F" w:rsidP="0009788F">
                  <w:pPr>
                    <w:autoSpaceDE w:val="0"/>
                    <w:autoSpaceDN w:val="0"/>
                    <w:adjustRightInd w:val="0"/>
                    <w:spacing w:line="240" w:lineRule="auto"/>
                    <w:ind w:left="90"/>
                    <w:rPr>
                      <w:rFonts w:ascii="TimesNewRomanPSMT" w:hAnsi="TimesNewRomanPSMT" w:cs="TimesNewRomanPSMT"/>
                      <w:sz w:val="24"/>
                      <w:szCs w:val="24"/>
                    </w:rPr>
                  </w:pPr>
                </w:p>
                <w:p w:rsidR="0009788F" w:rsidRDefault="0009788F" w:rsidP="0009788F">
                  <w:pPr>
                    <w:spacing w:line="240" w:lineRule="auto"/>
                    <w:ind w:left="180"/>
                    <w:rPr>
                      <w:rFonts w:ascii="Times New Roman" w:hAnsi="Times New Roman"/>
                      <w:sz w:val="24"/>
                      <w:szCs w:val="24"/>
                    </w:rPr>
                  </w:pPr>
                  <w:r>
                    <w:rPr>
                      <w:rFonts w:ascii="Times New Roman" w:hAnsi="Times New Roman"/>
                      <w:sz w:val="24"/>
                      <w:szCs w:val="24"/>
                    </w:rPr>
                    <w:t xml:space="preserve">                                          </w:t>
                  </w:r>
                </w:p>
                <w:p w:rsidR="0009788F" w:rsidRPr="0069014C" w:rsidRDefault="0009788F" w:rsidP="0009788F">
                  <w:pPr>
                    <w:spacing w:line="240" w:lineRule="auto"/>
                    <w:ind w:left="90"/>
                    <w:rPr>
                      <w:rFonts w:ascii="Times New Roman" w:hAnsi="Times New Roman"/>
                      <w:sz w:val="24"/>
                      <w:szCs w:val="24"/>
                    </w:rPr>
                  </w:pPr>
                </w:p>
              </w:tc>
              <w:tc>
                <w:tcPr>
                  <w:tcW w:w="48" w:type="dxa"/>
                  <w:shd w:val="clear" w:color="auto" w:fill="auto"/>
                </w:tcPr>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lastRenderedPageBreak/>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tc>
              <w:tc>
                <w:tcPr>
                  <w:tcW w:w="4542" w:type="dxa"/>
                  <w:shd w:val="clear" w:color="auto" w:fill="auto"/>
                </w:tcPr>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 xml:space="preserve">CASE No.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EX-PARTE APPLICATION AND MOTON FOR TEMPORARY RESTRAINING ORDER RE PRELIMINARY AND PERMANENT INJUNCTION</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Date: __TBA_</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Time:     TBA</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Dept:     TBA</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lastRenderedPageBreak/>
                    <w:t>FILED CONCURRENTLY WITH THE COMPLAINTANT VERIFIED CRIMINAL COMPLAINT</w:t>
                  </w:r>
                </w:p>
              </w:tc>
            </w:tr>
          </w:tbl>
          <w:p w:rsidR="0009788F" w:rsidRPr="0069014C" w:rsidRDefault="0009788F" w:rsidP="0009788F">
            <w:pPr>
              <w:spacing w:line="240" w:lineRule="auto"/>
              <w:rPr>
                <w:rFonts w:ascii="Times New Roman" w:hAnsi="Times New Roman"/>
                <w:sz w:val="24"/>
                <w:szCs w:val="24"/>
              </w:rPr>
            </w:pPr>
          </w:p>
        </w:tc>
        <w:tc>
          <w:tcPr>
            <w:tcW w:w="270" w:type="dxa"/>
            <w:shd w:val="clear" w:color="auto" w:fill="auto"/>
          </w:tcPr>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r>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r>
              <w:rPr>
                <w:rFonts w:ascii="Times New Roman" w:hAnsi="Times New Roman"/>
                <w:sz w:val="24"/>
                <w:szCs w:val="24"/>
              </w:rPr>
              <w:t xml:space="preserve"> </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w:t>
            </w:r>
          </w:p>
        </w:tc>
        <w:tc>
          <w:tcPr>
            <w:tcW w:w="4680" w:type="dxa"/>
            <w:shd w:val="clear" w:color="auto" w:fill="auto"/>
          </w:tcPr>
          <w:p w:rsidR="0009788F" w:rsidRPr="0069014C" w:rsidRDefault="0009788F" w:rsidP="0009788F">
            <w:pPr>
              <w:spacing w:line="240" w:lineRule="auto"/>
              <w:rPr>
                <w:rFonts w:ascii="Times New Roman" w:hAnsi="Times New Roman"/>
                <w:sz w:val="24"/>
                <w:szCs w:val="24"/>
              </w:rPr>
            </w:pPr>
          </w:p>
          <w:p w:rsidR="0009788F" w:rsidRPr="00A5096F" w:rsidRDefault="0009788F" w:rsidP="0009788F">
            <w:pPr>
              <w:autoSpaceDE w:val="0"/>
              <w:autoSpaceDN w:val="0"/>
              <w:adjustRightInd w:val="0"/>
              <w:spacing w:line="240" w:lineRule="auto"/>
              <w:rPr>
                <w:rFonts w:ascii="Times New Roman" w:hAnsi="Times New Roman"/>
                <w:color w:val="000000"/>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4151"/>
            </w:tblGrid>
            <w:tr w:rsidR="0009788F" w:rsidRPr="00A5096F" w:rsidTr="0009788F">
              <w:trPr>
                <w:trHeight w:val="227"/>
              </w:trPr>
              <w:tc>
                <w:tcPr>
                  <w:tcW w:w="4151" w:type="dxa"/>
                </w:tcPr>
                <w:p w:rsidR="0009788F" w:rsidRPr="00A5096F" w:rsidRDefault="0009788F" w:rsidP="0009788F">
                  <w:pPr>
                    <w:autoSpaceDE w:val="0"/>
                    <w:autoSpaceDN w:val="0"/>
                    <w:adjustRightInd w:val="0"/>
                    <w:spacing w:line="240" w:lineRule="auto"/>
                    <w:rPr>
                      <w:rFonts w:ascii="Times New Roman" w:hAnsi="Times New Roman"/>
                      <w:color w:val="000000"/>
                      <w:sz w:val="23"/>
                      <w:szCs w:val="23"/>
                    </w:rPr>
                  </w:pPr>
                  <w:r w:rsidRPr="00A5096F">
                    <w:rPr>
                      <w:rFonts w:ascii="Times New Roman" w:hAnsi="Times New Roman"/>
                      <w:color w:val="000000"/>
                      <w:sz w:val="24"/>
                      <w:szCs w:val="24"/>
                    </w:rPr>
                    <w:t xml:space="preserve"> </w:t>
                  </w:r>
                </w:p>
              </w:tc>
            </w:tr>
          </w:tbl>
          <w:p w:rsidR="0009788F" w:rsidRPr="0069014C"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r w:rsidRPr="0069014C">
              <w:rPr>
                <w:rFonts w:ascii="Times New Roman" w:hAnsi="Times New Roman"/>
                <w:sz w:val="24"/>
                <w:szCs w:val="24"/>
              </w:rPr>
              <w:t xml:space="preserve">CASE No. </w:t>
            </w:r>
            <w:r>
              <w:rPr>
                <w:rFonts w:ascii="Times New Roman" w:hAnsi="Times New Roman"/>
                <w:sz w:val="24"/>
                <w:szCs w:val="24"/>
              </w:rPr>
              <w:t>1:12 CV-1332(ABJ)</w:t>
            </w:r>
          </w:p>
          <w:p w:rsidR="0009788F" w:rsidRDefault="0009788F" w:rsidP="0009788F">
            <w:pPr>
              <w:spacing w:line="240" w:lineRule="auto"/>
              <w:rPr>
                <w:rFonts w:ascii="Times New Roman" w:hAnsi="Times New Roman"/>
                <w:sz w:val="24"/>
                <w:szCs w:val="24"/>
              </w:rPr>
            </w:pPr>
          </w:p>
          <w:p w:rsidR="0009788F" w:rsidRPr="0069014C"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spacing w:line="240" w:lineRule="auto"/>
              <w:rPr>
                <w:rFonts w:ascii="Times New Roman" w:hAnsi="Times New Roman"/>
                <w:b/>
                <w:sz w:val="24"/>
                <w:szCs w:val="24"/>
              </w:rPr>
            </w:pPr>
          </w:p>
          <w:p w:rsidR="00D66E34" w:rsidRPr="002E2B55" w:rsidRDefault="0009788F" w:rsidP="00D66E34">
            <w:pPr>
              <w:rPr>
                <w:rFonts w:ascii="Times New Roman" w:hAnsi="Times New Roman"/>
                <w:b/>
                <w:u w:val="single"/>
              </w:rPr>
            </w:pPr>
            <w:r>
              <w:rPr>
                <w:rFonts w:ascii="Times New Roman" w:hAnsi="Times New Roman"/>
                <w:sz w:val="24"/>
                <w:szCs w:val="24"/>
              </w:rPr>
              <w:t>[PROPOSED]</w:t>
            </w:r>
            <w:r>
              <w:rPr>
                <w:rFonts w:ascii="Times New Roman" w:hAnsi="Times New Roman"/>
                <w:b/>
                <w:bCs/>
                <w:sz w:val="26"/>
                <w:szCs w:val="26"/>
              </w:rPr>
              <w:t xml:space="preserve"> </w:t>
            </w:r>
            <w:r w:rsidRPr="00B96720">
              <w:rPr>
                <w:rFonts w:ascii="Times New Roman" w:hAnsi="Times New Roman"/>
                <w:b/>
                <w:bCs/>
                <w:sz w:val="24"/>
                <w:szCs w:val="24"/>
              </w:rPr>
              <w:t xml:space="preserve">ORDER </w:t>
            </w:r>
            <w:r w:rsidRPr="00B96720">
              <w:rPr>
                <w:rFonts w:ascii="Times New Roman" w:hAnsi="Times New Roman"/>
                <w:b/>
                <w:sz w:val="24"/>
                <w:szCs w:val="24"/>
              </w:rPr>
              <w:t>FOR</w:t>
            </w:r>
            <w:r>
              <w:rPr>
                <w:rFonts w:ascii="Times New Roman" w:hAnsi="Times New Roman"/>
                <w:b/>
                <w:sz w:val="24"/>
                <w:szCs w:val="24"/>
              </w:rPr>
              <w:t xml:space="preserve"> ADJUDICATION </w:t>
            </w:r>
            <w:r>
              <w:rPr>
                <w:rFonts w:ascii="Times New Roman" w:hAnsi="Times New Roman"/>
                <w:b/>
                <w:bCs/>
                <w:sz w:val="24"/>
                <w:szCs w:val="24"/>
              </w:rPr>
              <w:t xml:space="preserve"> </w:t>
            </w:r>
            <w:r w:rsidR="00D66E34" w:rsidRPr="002E2B55">
              <w:rPr>
                <w:rFonts w:ascii="Times New Roman" w:hAnsi="Times New Roman"/>
                <w:b/>
                <w:u w:val="single"/>
              </w:rPr>
              <w:t>GRANTING COLSOLIDATION OF ACTION</w:t>
            </w:r>
            <w:r w:rsidR="00D66E34">
              <w:rPr>
                <w:rFonts w:ascii="Times New Roman" w:hAnsi="Times New Roman"/>
                <w:b/>
                <w:u w:val="single"/>
              </w:rPr>
              <w:t>S</w:t>
            </w:r>
            <w:r w:rsidR="00D66E34" w:rsidRPr="002E2B55">
              <w:rPr>
                <w:rFonts w:ascii="Times New Roman" w:hAnsi="Times New Roman"/>
                <w:b/>
                <w:u w:val="single"/>
              </w:rPr>
              <w:t>; COMPLEX LITIGATION</w:t>
            </w:r>
          </w:p>
          <w:p w:rsidR="0009788F" w:rsidRDefault="0009788F" w:rsidP="0009788F">
            <w:pPr>
              <w:autoSpaceDE w:val="0"/>
              <w:autoSpaceDN w:val="0"/>
              <w:adjustRightInd w:val="0"/>
              <w:spacing w:line="240" w:lineRule="auto"/>
              <w:rPr>
                <w:rFonts w:ascii="Times New Roman" w:hAnsi="Times New Roman"/>
                <w:b/>
                <w:bCs/>
                <w:sz w:val="26"/>
                <w:szCs w:val="26"/>
              </w:rPr>
            </w:pPr>
            <w:r>
              <w:rPr>
                <w:rFonts w:ascii="Times New Roman" w:hAnsi="Times New Roman"/>
                <w:b/>
                <w:bCs/>
                <w:sz w:val="24"/>
                <w:szCs w:val="24"/>
              </w:rPr>
              <w:t xml:space="preserve">RELATED CASES </w:t>
            </w:r>
          </w:p>
          <w:p w:rsidR="0009788F" w:rsidRDefault="0009788F" w:rsidP="0009788F">
            <w:pPr>
              <w:spacing w:line="240" w:lineRule="auto"/>
              <w:rPr>
                <w:rFonts w:ascii="Times New Roman" w:hAnsi="Times New Roman"/>
                <w:b/>
                <w:bCs/>
                <w:sz w:val="26"/>
                <w:szCs w:val="26"/>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240" w:lineRule="auto"/>
              <w:rPr>
                <w:rFonts w:ascii="Times New Roman" w:hAnsi="Times New Roman"/>
                <w:b/>
                <w:bCs/>
                <w:sz w:val="26"/>
                <w:szCs w:val="26"/>
              </w:rPr>
            </w:pPr>
          </w:p>
          <w:p w:rsidR="0009788F" w:rsidRDefault="0009788F" w:rsidP="0009788F">
            <w:pPr>
              <w:spacing w:line="480" w:lineRule="auto"/>
              <w:rPr>
                <w:rFonts w:ascii="Times New Roman" w:hAnsi="Times New Roman"/>
                <w:b/>
                <w:sz w:val="24"/>
                <w:szCs w:val="24"/>
              </w:rPr>
            </w:pPr>
          </w:p>
          <w:p w:rsidR="0009788F" w:rsidRDefault="0009788F" w:rsidP="0009788F">
            <w:pPr>
              <w:spacing w:line="480" w:lineRule="auto"/>
              <w:rPr>
                <w:rFonts w:ascii="Times New Roman" w:hAnsi="Times New Roman"/>
                <w:b/>
                <w:sz w:val="24"/>
                <w:szCs w:val="24"/>
              </w:rPr>
            </w:pP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t xml:space="preserve">DATE:   </w:t>
            </w:r>
            <w:r>
              <w:rPr>
                <w:rFonts w:ascii="Times New Roman" w:hAnsi="Times New Roman"/>
                <w:b/>
                <w:sz w:val="24"/>
                <w:szCs w:val="24"/>
              </w:rPr>
              <w:t>TBA</w:t>
            </w: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t>TIME:</w:t>
            </w:r>
            <w:r>
              <w:rPr>
                <w:rFonts w:ascii="Times New Roman" w:hAnsi="Times New Roman"/>
                <w:b/>
                <w:sz w:val="24"/>
                <w:szCs w:val="24"/>
              </w:rPr>
              <w:t xml:space="preserve">    TBA</w:t>
            </w:r>
          </w:p>
          <w:p w:rsidR="0009788F" w:rsidRPr="00676B5F" w:rsidRDefault="0009788F" w:rsidP="0009788F">
            <w:pPr>
              <w:spacing w:line="480" w:lineRule="auto"/>
              <w:rPr>
                <w:rFonts w:ascii="Times New Roman" w:hAnsi="Times New Roman"/>
                <w:b/>
                <w:sz w:val="24"/>
                <w:szCs w:val="24"/>
              </w:rPr>
            </w:pPr>
            <w:r w:rsidRPr="00676B5F">
              <w:rPr>
                <w:rFonts w:ascii="Times New Roman" w:hAnsi="Times New Roman"/>
                <w:b/>
                <w:sz w:val="24"/>
                <w:szCs w:val="24"/>
              </w:rPr>
              <w:t>DEPART:</w:t>
            </w:r>
          </w:p>
          <w:p w:rsidR="0009788F" w:rsidRDefault="0009788F" w:rsidP="0009788F">
            <w:pPr>
              <w:spacing w:line="480" w:lineRule="auto"/>
              <w:rPr>
                <w:rFonts w:ascii="Times New Roman" w:hAnsi="Times New Roman"/>
                <w:sz w:val="24"/>
                <w:szCs w:val="24"/>
              </w:rPr>
            </w:pPr>
            <w:r w:rsidRPr="00676B5F">
              <w:rPr>
                <w:rFonts w:ascii="Times New Roman" w:hAnsi="Times New Roman"/>
                <w:b/>
                <w:sz w:val="24"/>
                <w:szCs w:val="24"/>
              </w:rPr>
              <w:lastRenderedPageBreak/>
              <w:t>TRIAL DATE</w:t>
            </w:r>
            <w:r>
              <w:rPr>
                <w:rFonts w:ascii="Times New Roman" w:hAnsi="Times New Roman"/>
                <w:sz w:val="24"/>
                <w:szCs w:val="24"/>
              </w:rPr>
              <w:t>: NONE SET</w:t>
            </w:r>
          </w:p>
          <w:p w:rsidR="0009788F" w:rsidRPr="0069014C" w:rsidRDefault="0009788F" w:rsidP="0009788F">
            <w:pPr>
              <w:spacing w:line="240" w:lineRule="auto"/>
              <w:rPr>
                <w:rFonts w:ascii="Times New Roman" w:hAnsi="Times New Roman"/>
                <w:sz w:val="24"/>
                <w:szCs w:val="24"/>
              </w:rPr>
            </w:pPr>
          </w:p>
        </w:tc>
      </w:tr>
    </w:tbl>
    <w:p w:rsidR="0009788F" w:rsidRPr="0069014C"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w:t>
      </w:r>
    </w:p>
    <w:p w:rsidR="0009788F" w:rsidRDefault="0009788F" w:rsidP="0009788F">
      <w:pPr>
        <w:pStyle w:val="NormalWeb"/>
        <w:rPr>
          <w:rStyle w:val="Strong"/>
          <w:sz w:val="27"/>
          <w:szCs w:val="27"/>
        </w:rPr>
      </w:pPr>
      <w:r>
        <w:rPr>
          <w:rStyle w:val="Strong"/>
          <w:sz w:val="27"/>
          <w:szCs w:val="27"/>
        </w:rPr>
        <w:lastRenderedPageBreak/>
        <w:t xml:space="preserve">                                           </w:t>
      </w:r>
    </w:p>
    <w:tbl>
      <w:tblPr>
        <w:tblW w:w="9540" w:type="dxa"/>
        <w:tblInd w:w="180" w:type="dxa"/>
        <w:tblLayout w:type="fixed"/>
        <w:tblCellMar>
          <w:left w:w="0" w:type="dxa"/>
          <w:right w:w="0" w:type="dxa"/>
        </w:tblCellMar>
        <w:tblLook w:val="0000" w:firstRow="0" w:lastRow="0" w:firstColumn="0" w:lastColumn="0" w:noHBand="0" w:noVBand="0"/>
      </w:tblPr>
      <w:tblGrid>
        <w:gridCol w:w="20"/>
        <w:gridCol w:w="9520"/>
      </w:tblGrid>
      <w:tr w:rsidR="0009788F" w:rsidRPr="00F50CD2" w:rsidTr="0009788F">
        <w:trPr>
          <w:trHeight w:val="4140"/>
        </w:trPr>
        <w:tc>
          <w:tcPr>
            <w:tcW w:w="20" w:type="dxa"/>
            <w:shd w:val="clear" w:color="auto" w:fill="auto"/>
          </w:tcPr>
          <w:p w:rsidR="0009788F" w:rsidRPr="00F50CD2" w:rsidRDefault="0009788F" w:rsidP="0009788F">
            <w:pPr>
              <w:spacing w:line="240" w:lineRule="auto"/>
              <w:rPr>
                <w:rFonts w:ascii="Times New Roman" w:hAnsi="Times New Roman"/>
                <w:sz w:val="24"/>
                <w:szCs w:val="24"/>
              </w:rPr>
            </w:pPr>
          </w:p>
          <w:p w:rsidR="0009788F" w:rsidRPr="00F50CD2" w:rsidRDefault="0009788F" w:rsidP="0009788F">
            <w:pPr>
              <w:spacing w:line="240" w:lineRule="auto"/>
              <w:rPr>
                <w:rFonts w:ascii="Times New Roman" w:hAnsi="Times New Roman"/>
                <w:sz w:val="24"/>
                <w:szCs w:val="24"/>
              </w:rPr>
            </w:pPr>
          </w:p>
          <w:p w:rsidR="0009788F" w:rsidRPr="00F50CD2" w:rsidRDefault="0009788F" w:rsidP="0009788F">
            <w:pPr>
              <w:spacing w:line="240" w:lineRule="auto"/>
              <w:rPr>
                <w:rFonts w:ascii="Times New Roman" w:hAnsi="Times New Roman"/>
                <w:sz w:val="24"/>
                <w:szCs w:val="24"/>
              </w:rPr>
            </w:pPr>
          </w:p>
          <w:p w:rsidR="0009788F" w:rsidRPr="00F50CD2" w:rsidRDefault="0009788F" w:rsidP="0009788F">
            <w:pPr>
              <w:spacing w:line="240" w:lineRule="auto"/>
              <w:rPr>
                <w:rFonts w:ascii="Times New Roman" w:hAnsi="Times New Roman"/>
                <w:sz w:val="24"/>
                <w:szCs w:val="24"/>
              </w:rPr>
            </w:pPr>
          </w:p>
          <w:p w:rsidR="0009788F" w:rsidRPr="00F50CD2" w:rsidRDefault="0009788F" w:rsidP="0009788F">
            <w:pPr>
              <w:spacing w:line="240" w:lineRule="auto"/>
              <w:rPr>
                <w:rFonts w:ascii="Times New Roman" w:hAnsi="Times New Roman"/>
                <w:sz w:val="24"/>
                <w:szCs w:val="24"/>
              </w:rPr>
            </w:pPr>
          </w:p>
        </w:tc>
        <w:tc>
          <w:tcPr>
            <w:tcW w:w="9520" w:type="dxa"/>
            <w:shd w:val="clear" w:color="auto" w:fill="auto"/>
          </w:tcPr>
          <w:p w:rsidR="0009788F" w:rsidRDefault="0009788F" w:rsidP="0009788F">
            <w:pPr>
              <w:spacing w:line="240" w:lineRule="auto"/>
              <w:rPr>
                <w:rFonts w:ascii="Times New Roman" w:hAnsi="Times New Roman"/>
                <w:b/>
                <w:sz w:val="24"/>
                <w:szCs w:val="24"/>
              </w:rPr>
            </w:pPr>
            <w:r w:rsidRPr="00F50CD2">
              <w:rPr>
                <w:rFonts w:ascii="Times New Roman" w:hAnsi="Times New Roman"/>
                <w:sz w:val="24"/>
                <w:szCs w:val="24"/>
              </w:rPr>
              <w:t xml:space="preserve">                                                        </w:t>
            </w:r>
            <w:r>
              <w:rPr>
                <w:rFonts w:ascii="Times New Roman" w:hAnsi="Times New Roman"/>
                <w:sz w:val="24"/>
                <w:szCs w:val="24"/>
              </w:rPr>
              <w:t xml:space="preserve">    </w:t>
            </w:r>
            <w:r w:rsidRPr="00F50CD2">
              <w:rPr>
                <w:rFonts w:ascii="Times New Roman" w:hAnsi="Times New Roman"/>
                <w:sz w:val="24"/>
                <w:szCs w:val="24"/>
              </w:rPr>
              <w:t xml:space="preserve"> </w:t>
            </w:r>
            <w:r w:rsidRPr="00F50CD2">
              <w:rPr>
                <w:rFonts w:ascii="Times New Roman" w:hAnsi="Times New Roman"/>
                <w:b/>
                <w:sz w:val="24"/>
                <w:szCs w:val="24"/>
              </w:rPr>
              <w:t xml:space="preserve">ORDER </w:t>
            </w:r>
          </w:p>
          <w:p w:rsidR="0009788F" w:rsidRPr="00B96720"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FOR ADJUDICATION TO TRANSFER AND </w:t>
            </w:r>
            <w:r>
              <w:rPr>
                <w:rFonts w:ascii="Times New Roman" w:hAnsi="Times New Roman"/>
                <w:b/>
                <w:bCs/>
                <w:sz w:val="24"/>
                <w:szCs w:val="24"/>
              </w:rPr>
              <w:t xml:space="preserve">CONSOLIDATE RELATED CASES </w:t>
            </w: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D66E34" w:rsidRDefault="0009788F" w:rsidP="00D66E34">
            <w:r w:rsidRPr="006C04A0">
              <w:rPr>
                <w:rFonts w:ascii="TimesNewRomanPSMT" w:hAnsi="TimesNewRomanPSMT" w:cs="TimesNewRomanPSMT"/>
                <w:sz w:val="24"/>
                <w:szCs w:val="24"/>
              </w:rPr>
              <w:t xml:space="preserve"> </w:t>
            </w:r>
            <w:r w:rsidR="00D66E34">
              <w:t>Having considered the Plaintiffs affidivant, presented:</w:t>
            </w:r>
          </w:p>
          <w:p w:rsidR="00D66E34" w:rsidRDefault="00D66E34" w:rsidP="0081721A">
            <w:pPr>
              <w:pStyle w:val="ListParagraph"/>
              <w:numPr>
                <w:ilvl w:val="0"/>
                <w:numId w:val="132"/>
              </w:numPr>
            </w:pPr>
            <w:r>
              <w:t xml:space="preserve"> The above-entilted actions were heard on the motion of the Plaintiff “The United States Plaintiff en these actions, supported the affidhivant of “the United States attached.  It appears to the court that all of the atiohs involved a common question of law or fact.</w:t>
            </w:r>
          </w:p>
          <w:p w:rsidR="00D66E34" w:rsidRDefault="00D66E34" w:rsidP="00D66E34">
            <w:pPr>
              <w:pStyle w:val="ListParagraph"/>
            </w:pPr>
            <w:r>
              <w:t xml:space="preserve">Therefore, it is ordered, that the avoe-entiled cuases are consolidated into on e acion in this court, and that the orders and proceedings previously had in these causes respectively are made orders and proceedings in his cuase, and that the consolidated cause proceed under the title of </w:t>
            </w:r>
          </w:p>
          <w:p w:rsidR="00D66E34" w:rsidRDefault="00D66E34" w:rsidP="00D66E34">
            <w:pPr>
              <w:pStyle w:val="ListParagraph"/>
            </w:pPr>
          </w:p>
          <w:p w:rsidR="00D66E34" w:rsidRDefault="00D66E34" w:rsidP="00D66E34">
            <w:pPr>
              <w:pStyle w:val="ListParagraph"/>
            </w:pPr>
            <w:r>
              <w:t>___________The United States</w:t>
            </w:r>
          </w:p>
          <w:p w:rsidR="0009788F" w:rsidRPr="006C04A0" w:rsidRDefault="0009788F" w:rsidP="0009788F">
            <w:pPr>
              <w:autoSpaceDE w:val="0"/>
              <w:autoSpaceDN w:val="0"/>
              <w:adjustRightInd w:val="0"/>
              <w:spacing w:line="240" w:lineRule="auto"/>
              <w:rPr>
                <w:rFonts w:ascii="TimesNewRomanPSMT" w:hAnsi="TimesNewRomanPSMT" w:cs="TimesNewRomanPSMT"/>
                <w:sz w:val="24"/>
                <w:szCs w:val="24"/>
              </w:rPr>
            </w:pPr>
            <w:r w:rsidRPr="006C04A0">
              <w:rPr>
                <w:rFonts w:ascii="TimesNewRomanPSMT" w:hAnsi="TimesNewRomanPSMT" w:cs="TimesNewRomanPSMT"/>
                <w:sz w:val="24"/>
                <w:szCs w:val="24"/>
              </w:rPr>
              <w:t xml:space="preserve">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State of Georgia vs. Sharon Bridgewater – Judge Randy Rich(Criminal)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11/20/2005(Gwinnett County Superior Court/Lawrenceville, GA) case # 06-d-03943-S2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3C0E45"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04/10/2007(Gwinnett County Superior Court/Lawrenceville, GA)case # 07-A-03192-7</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09/22/2011(Gwinnett County Superior Court/Lawrenceville, GA)case # 07-A-03192-7</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Dekalb County vs. Sharon Bridgewater – No Judge(no criminal proceeding initiated)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10/30/2007                  -                                                                    case #____________</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Dekalb County 10/30/2007 Case #23408410 Driving while license suspended or revoked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Gwinnett County drving while license suspended or revoked</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Failure to appear – false arrest</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Tags violation-dekalb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lastRenderedPageBreak/>
              <w:t>Tags violation Gwinnett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Expired tags Gwinnett County</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Warrant(s)</w:t>
            </w: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09/22/2008(US Federal District Court Northern Georgia)case # 1:08-CV-02971-ODE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08/04/2009(US Federal District Court Northern Georgia)case # 1:08-CV-02131-ODE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04/12/2010(US Federal District Court Northern Georgia)case # 1:08-CV-02131-ODE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Rich</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1:08-CV-03828-ODE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Lawrenceville Police Department</w:t>
            </w:r>
            <w:r w:rsidRPr="003C0E45">
              <w:rPr>
                <w:rFonts w:ascii="TimesNewRomanPSMT" w:hAnsi="TimesNewRomanPSMT" w:cs="TimesNewRomanPSMT"/>
                <w:sz w:val="24"/>
                <w:szCs w:val="24"/>
              </w:rPr>
              <w:t>– Judg</w:t>
            </w:r>
            <w:r>
              <w:rPr>
                <w:rFonts w:ascii="TimesNewRomanPSMT" w:hAnsi="TimesNewRomanPSMT" w:cs="TimesNewRomanPSMT"/>
                <w:sz w:val="24"/>
                <w:szCs w:val="24"/>
              </w:rPr>
              <w:t>e Evans/Baverman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1:08-CV-04088-ODE</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3C0E45"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 Police Dept.– Carnes, Wilson and Black(Judges)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06/16/11(US Court of Appeals for the Eleventh Circuit)case # 10-15276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color w:val="000000"/>
                <w:sz w:val="28"/>
                <w:szCs w:val="28"/>
              </w:rPr>
            </w:pPr>
            <w:r>
              <w:rPr>
                <w:rFonts w:ascii="TimesNewRomanPSMT" w:hAnsi="TimesNewRomanPSMT" w:cs="TimesNewRomanPSMT"/>
                <w:color w:val="000000"/>
                <w:sz w:val="28"/>
                <w:szCs w:val="28"/>
              </w:rPr>
              <w:t xml:space="preserve">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570796"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570796">
              <w:rPr>
                <w:rFonts w:ascii="TimesNewRomanPSMT" w:hAnsi="TimesNewRomanPSMT" w:cs="TimesNewRomanPSMT"/>
                <w:sz w:val="24"/>
                <w:szCs w:val="24"/>
              </w:rPr>
              <w:t>Hayes Valley Limited Partnership vs. Sharon Bridgewater – Judge- Peter Busch(Civil)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04/24/2006(San Francisco Superior Court, CA)                        case # CUD-06-617995</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570796"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570796"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State of California </w:t>
            </w:r>
            <w:r w:rsidRPr="00570796">
              <w:rPr>
                <w:rFonts w:ascii="TimesNewRomanPSMT" w:hAnsi="TimesNewRomanPSMT" w:cs="TimesNewRomanPSMT"/>
                <w:sz w:val="24"/>
                <w:szCs w:val="24"/>
              </w:rPr>
              <w:t xml:space="preserve"> vs. Sharon Bridgewater – </w:t>
            </w:r>
            <w:r>
              <w:rPr>
                <w:rFonts w:ascii="TimesNewRomanPSMT" w:hAnsi="TimesNewRomanPSMT" w:cs="TimesNewRomanPSMT"/>
                <w:sz w:val="24"/>
                <w:szCs w:val="24"/>
              </w:rPr>
              <w:t xml:space="preserve">                          (Crininal)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3/2008 (San Francisco Superior Court, CA)                        case # 2361942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(Resisting/Obstructing/Police Officer)</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Sharon Bridgewater vs. Hayes Valley Limited Partnership – Judge –Peter Bush(civil)</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08/04/2008(San Francisco Superior Court, CA)                      case # CGC-08-478207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12/ 1/2011(Federal District Court of Northern CA) case # 12:11- Cv 5436SBA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6A5D2A"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w:t>
            </w:r>
            <w:r w:rsidRPr="006A5D2A">
              <w:rPr>
                <w:rFonts w:ascii="TimesNewRomanPSMT" w:hAnsi="TimesNewRomanPSMT" w:cs="TimesNewRomanPSMT"/>
                <w:sz w:val="24"/>
                <w:szCs w:val="24"/>
              </w:rPr>
              <w:t>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02/18/2010(Federal District Court of Northern CA) case # 4:10- Cv-0704(sba)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07/09/2010(Federal District Court of Northern CA) case # 4:10- CV-3022(cw)</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04/10/2010(Federal District Court of Northern CA) case # 4:10- CV-0703(SBA)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Tonna and Mary Tonna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11/03/2010(Federal District Court of Northern CA) case # 3:10- CV-04966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MC-80265(WHA)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MC-80266(WHA)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11/08/11/11(Federal District Court of Northern CA) case # 3:11- cv-05407(MMC)</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11/04/11(Federal District Court of Northern CA) case # 3:11-cv-05352(EMC)</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Social Security</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06/10/2011(Federal District Court of Northern CA) case # 3:11-CV-02828</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D4007B"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D4007B">
              <w:rPr>
                <w:rFonts w:ascii="TimesNewRomanPSMT" w:hAnsi="TimesNewRomanPSMT" w:cs="TimesNewRomanPSMT"/>
                <w:sz w:val="24"/>
                <w:szCs w:val="24"/>
              </w:rPr>
              <w:t>Bridgewater vs. Obama                                                         case # 2:12-CV-13942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Michigan-Judge Roberts)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D35157"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State of Michigan vs. Sharon Bridgewater                           case # 122-1929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10/05/2012 (Washtenaw County 14A2 Judicial Disrict Court)</w:t>
            </w:r>
          </w:p>
          <w:p w:rsidR="0009788F" w:rsidRDefault="0009788F" w:rsidP="0009788F">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 xml:space="preserve">           (resisting, obstructing officer)removed from State Court to #44 Federal Court</w:t>
            </w: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B13353"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B13353">
              <w:rPr>
                <w:rFonts w:ascii="TimesNewRomanPSMT" w:hAnsi="TimesNewRomanPSMT" w:cs="TimesNewRomanPSMT"/>
                <w:sz w:val="24"/>
                <w:szCs w:val="24"/>
              </w:rPr>
              <w:t xml:space="preserve"> </w:t>
            </w:r>
            <w:r>
              <w:rPr>
                <w:rFonts w:ascii="TimesNewRomanPSMT" w:hAnsi="TimesNewRomanPSMT" w:cs="TimesNewRomanPSMT"/>
                <w:sz w:val="24"/>
                <w:szCs w:val="24"/>
              </w:rPr>
              <w:t xml:space="preserve">People of the </w:t>
            </w:r>
            <w:r w:rsidRPr="00B13353">
              <w:rPr>
                <w:rFonts w:ascii="TimesNewRomanPSMT" w:hAnsi="TimesNewRomanPSMT" w:cs="TimesNewRomanPSMT"/>
                <w:sz w:val="24"/>
                <w:szCs w:val="24"/>
              </w:rPr>
              <w:t xml:space="preserve">State of Michigan </w:t>
            </w:r>
            <w:r>
              <w:rPr>
                <w:rFonts w:ascii="TimesNewRomanPSMT" w:hAnsi="TimesNewRomanPSMT" w:cs="TimesNewRomanPSMT"/>
                <w:sz w:val="24"/>
                <w:szCs w:val="24"/>
              </w:rPr>
              <w:t>vs. Sharon Bridgewater     case # 2:2013 cv13129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10/05/2012 (US District Court for Eastern Michigan)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(reisting arrest, failure to yield to an emergency vehical-traffic citiation, corrections </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training fee - citiation)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2:12-CV-13942</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Michigan-Roberts)</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Pr="00CD6BD9"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sidRPr="00CD6BD9">
              <w:rPr>
                <w:rFonts w:ascii="TimesNewRomanPSMT" w:hAnsi="TimesNewRomanPSMT" w:cs="TimesNewRomanPSMT"/>
                <w:sz w:val="24"/>
                <w:szCs w:val="24"/>
              </w:rPr>
              <w:lastRenderedPageBreak/>
              <w:t xml:space="preserve"> Bridgewater</w:t>
            </w:r>
            <w:r>
              <w:rPr>
                <w:rFonts w:ascii="TimesNewRomanPSMT" w:hAnsi="TimesNewRomanPSMT" w:cs="TimesNewRomanPSMT"/>
                <w:sz w:val="24"/>
                <w:szCs w:val="24"/>
              </w:rPr>
              <w:t xml:space="preserve">(The USA ex rel)  </w:t>
            </w:r>
            <w:r w:rsidRPr="00CD6BD9">
              <w:rPr>
                <w:rFonts w:ascii="TimesNewRomanPSMT" w:hAnsi="TimesNewRomanPSMT" w:cs="TimesNewRomanPSMT"/>
                <w:sz w:val="24"/>
                <w:szCs w:val="24"/>
              </w:rPr>
              <w:t xml:space="preserve"> vs. Obama and/or Holder </w:t>
            </w:r>
            <w:r>
              <w:rPr>
                <w:rFonts w:ascii="TimesNewRomanPSMT" w:hAnsi="TimesNewRomanPSMT" w:cs="TimesNewRomanPSMT"/>
                <w:sz w:val="24"/>
                <w:szCs w:val="24"/>
              </w:rPr>
              <w:t xml:space="preserve"> </w:t>
            </w:r>
            <w:r w:rsidRPr="00CD6BD9">
              <w:rPr>
                <w:rFonts w:ascii="TimesNewRomanPSMT" w:hAnsi="TimesNewRomanPSMT" w:cs="TimesNewRomanPSMT"/>
                <w:sz w:val="24"/>
                <w:szCs w:val="24"/>
              </w:rPr>
              <w:t>case # 2:12-CV-</w:t>
            </w:r>
            <w:r>
              <w:rPr>
                <w:rFonts w:ascii="TimesNewRomanPSMT" w:hAnsi="TimesNewRomanPSMT" w:cs="TimesNewRomanPSMT"/>
                <w:sz w:val="24"/>
                <w:szCs w:val="24"/>
              </w:rPr>
              <w:t>14469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10/09/12(US Federal District Court for Eastern Michigan-Omera)</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Pr="00CD6BD9"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2:12-CV-14709</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10/24/12(US Federal District Court for Eastern Michigan-Friedman)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autoSpaceDE w:val="0"/>
              <w:autoSpaceDN w:val="0"/>
              <w:adjustRightInd w:val="0"/>
              <w:spacing w:line="240" w:lineRule="auto"/>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2:12-CV-14916</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11/02/12(US Federal District Court for Eastern Michigan-Borman)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2:12-CV-15423</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12/10/12(US Federal District Court for Eastern Michigan-Borman)</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2:13-CV-12091</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05/10/13(US Federal District Court for Eastern Michigan-Hood)</w:t>
            </w:r>
          </w:p>
          <w:p w:rsidR="0009788F" w:rsidRDefault="0009788F" w:rsidP="0009788F">
            <w:pPr>
              <w:pStyle w:val="ListParagraph"/>
              <w:autoSpaceDE w:val="0"/>
              <w:autoSpaceDN w:val="0"/>
              <w:adjustRightInd w:val="0"/>
              <w:spacing w:line="240" w:lineRule="auto"/>
              <w:ind w:left="705"/>
              <w:rPr>
                <w:rFonts w:ascii="TimesNewRomanPSMT" w:hAnsi="TimesNewRomanPSMT" w:cs="TimesNewRomanPSMT"/>
                <w:sz w:val="24"/>
                <w:szCs w:val="24"/>
              </w:rPr>
            </w:pPr>
          </w:p>
          <w:p w:rsidR="0009788F" w:rsidRDefault="0009788F" w:rsidP="0008101B">
            <w:pPr>
              <w:pStyle w:val="ListParagraph"/>
              <w:numPr>
                <w:ilvl w:val="0"/>
                <w:numId w:val="83"/>
              </w:num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 xml:space="preserve"> Sharon Bridgewater vs. United States Court of Appeals case # 10-15276(1:10-CV-0182-ODE –Sharon Bridgewater vs. Dekalb County)</w:t>
            </w:r>
          </w:p>
          <w:p w:rsidR="0009788F" w:rsidRPr="00F3627A" w:rsidRDefault="0009788F" w:rsidP="0009788F">
            <w:pPr>
              <w:pStyle w:val="ListParagraph"/>
              <w:autoSpaceDE w:val="0"/>
              <w:autoSpaceDN w:val="0"/>
              <w:adjustRightInd w:val="0"/>
              <w:spacing w:line="240" w:lineRule="auto"/>
              <w:ind w:left="0"/>
              <w:rPr>
                <w:rFonts w:ascii="Times New Roman" w:hAnsi="Times New Roman"/>
                <w:sz w:val="24"/>
                <w:szCs w:val="24"/>
              </w:rPr>
            </w:pPr>
          </w:p>
          <w:p w:rsidR="0009788F" w:rsidRPr="00F3627A" w:rsidRDefault="0009788F" w:rsidP="0008101B">
            <w:pPr>
              <w:pStyle w:val="ListParagraph"/>
              <w:numPr>
                <w:ilvl w:val="0"/>
                <w:numId w:val="83"/>
              </w:numPr>
              <w:autoSpaceDE w:val="0"/>
              <w:autoSpaceDN w:val="0"/>
              <w:adjustRightInd w:val="0"/>
              <w:spacing w:after="0" w:line="240" w:lineRule="auto"/>
              <w:rPr>
                <w:rFonts w:ascii="Times New Roman" w:hAnsi="Times New Roman"/>
                <w:sz w:val="24"/>
                <w:szCs w:val="24"/>
              </w:rPr>
            </w:pPr>
            <w:r w:rsidRPr="00F3627A">
              <w:rPr>
                <w:rFonts w:ascii="Times New Roman" w:hAnsi="Times New Roman"/>
                <w:color w:val="222222"/>
                <w:sz w:val="24"/>
                <w:szCs w:val="24"/>
              </w:rPr>
              <w:t>People of the State of Michigan vs. Sharon Bridgewater – case # 2:2013cv14192 – Lawrence P. tkoff and Michael J. Hluchaniuk</w:t>
            </w:r>
          </w:p>
          <w:p w:rsidR="0009788F" w:rsidRDefault="0009788F" w:rsidP="0009788F">
            <w:pPr>
              <w:pStyle w:val="ListParagraph"/>
              <w:rPr>
                <w:rFonts w:ascii="TimesNewRomanPSMT" w:hAnsi="TimesNewRomanPSMT" w:cs="TimesNewRomanPSMT"/>
                <w:sz w:val="24"/>
                <w:szCs w:val="24"/>
              </w:rPr>
            </w:pPr>
          </w:p>
          <w:p w:rsidR="0009788F" w:rsidRDefault="0009788F" w:rsidP="0009788F">
            <w:pPr>
              <w:spacing w:line="240" w:lineRule="auto"/>
              <w:rPr>
                <w:rFonts w:ascii="Times New Roman" w:hAnsi="Times New Roman"/>
                <w:b/>
                <w:sz w:val="24"/>
                <w:szCs w:val="24"/>
              </w:rPr>
            </w:pPr>
          </w:p>
          <w:p w:rsidR="0009788F" w:rsidRPr="00F50CD2"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LIST OTHER CASES OF TAITZ, SIBLEY, SWARTZ , ETC. UNKNOWN CASES</w:t>
            </w: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BIRTrHERS SCORE CARD – ALL CASES 200 PLUS</w:t>
            </w: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UNKNOWN BUSH, CLINTON CASES</w:t>
            </w: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Pr="002A24A8"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1993________class Plaintiff case.</w:t>
            </w:r>
          </w:p>
          <w:p w:rsidR="0009788F" w:rsidRPr="007327FE" w:rsidRDefault="0009788F" w:rsidP="0009788F">
            <w:pPr>
              <w:autoSpaceDE w:val="0"/>
              <w:autoSpaceDN w:val="0"/>
              <w:adjustRightInd w:val="0"/>
              <w:spacing w:line="240" w:lineRule="auto"/>
              <w:rPr>
                <w:rFonts w:ascii="Times New Roman" w:hAnsi="Times New Roman"/>
                <w:color w:val="000000"/>
                <w:sz w:val="24"/>
                <w:szCs w:val="24"/>
              </w:rPr>
            </w:pPr>
          </w:p>
          <w:p w:rsidR="0009788F" w:rsidRPr="0034203F" w:rsidRDefault="0009788F" w:rsidP="0009788F">
            <w:pPr>
              <w:autoSpaceDE w:val="0"/>
              <w:autoSpaceDN w:val="0"/>
              <w:adjustRightInd w:val="0"/>
              <w:spacing w:line="480" w:lineRule="auto"/>
              <w:rPr>
                <w:rFonts w:ascii="Times New Roman" w:hAnsi="Times New Roman"/>
                <w:sz w:val="24"/>
                <w:szCs w:val="24"/>
              </w:rPr>
            </w:pPr>
            <w:r w:rsidRPr="007327FE">
              <w:rPr>
                <w:rFonts w:ascii="Times New Roman" w:hAnsi="Times New Roman"/>
                <w:color w:val="000000"/>
                <w:sz w:val="24"/>
                <w:szCs w:val="24"/>
              </w:rPr>
              <w:t xml:space="preserve"> </w:t>
            </w:r>
          </w:p>
          <w:p w:rsidR="0009788F" w:rsidRDefault="0009788F" w:rsidP="0009788F">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 xml:space="preserve">The above-entitled actions were heard on the motion of the Plaintiffs and/or Petitioner and/or Defendant </w:t>
            </w:r>
            <w:r>
              <w:rPr>
                <w:rFonts w:ascii="Times New Roman" w:hAnsi="Times New Roman"/>
                <w:b/>
                <w:sz w:val="24"/>
                <w:szCs w:val="24"/>
              </w:rPr>
              <w:t xml:space="preserve"> FOR ADJUDICATION TO TRANSFER AND </w:t>
            </w:r>
            <w:r>
              <w:rPr>
                <w:rFonts w:ascii="Times New Roman" w:hAnsi="Times New Roman"/>
                <w:b/>
                <w:bCs/>
                <w:sz w:val="24"/>
                <w:szCs w:val="24"/>
              </w:rPr>
              <w:t xml:space="preserve">CONSOLIDATE RELATED CASES </w:t>
            </w:r>
            <w:r>
              <w:rPr>
                <w:rFonts w:ascii="Times New Roman" w:hAnsi="Times New Roman"/>
                <w:sz w:val="24"/>
                <w:szCs w:val="24"/>
              </w:rPr>
              <w:t xml:space="preserve"> pursuant to the Class Action Fairness and/or criminal rule and it appearing to the court that all of these actions involved a common question of law and fact, and that the cases are related and the Plaintiffs and/or Petitioners and/or Defendants motion is hereby GRANTED.</w:t>
            </w:r>
          </w:p>
          <w:p w:rsidR="0009788F" w:rsidRDefault="0009788F" w:rsidP="0009788F">
            <w:pPr>
              <w:autoSpaceDE w:val="0"/>
              <w:autoSpaceDN w:val="0"/>
              <w:adjustRightInd w:val="0"/>
              <w:spacing w:line="240" w:lineRule="auto"/>
              <w:rPr>
                <w:rFonts w:ascii="Times New Roman" w:hAnsi="Times New Roman"/>
                <w:sz w:val="24"/>
                <w:szCs w:val="24"/>
              </w:rPr>
            </w:pPr>
          </w:p>
          <w:p w:rsidR="0009788F" w:rsidRPr="00B96720" w:rsidRDefault="0009788F" w:rsidP="0009788F">
            <w:pPr>
              <w:autoSpaceDE w:val="0"/>
              <w:autoSpaceDN w:val="0"/>
              <w:adjustRightInd w:val="0"/>
              <w:spacing w:line="240" w:lineRule="auto"/>
              <w:rPr>
                <w:rFonts w:ascii="Times New Roman" w:hAnsi="Times New Roman"/>
                <w:b/>
                <w:bCs/>
                <w:sz w:val="26"/>
                <w:szCs w:val="26"/>
              </w:rPr>
            </w:pPr>
          </w:p>
          <w:p w:rsidR="0009788F" w:rsidRDefault="0009788F" w:rsidP="0009788F">
            <w:pPr>
              <w:spacing w:line="480" w:lineRule="auto"/>
              <w:rPr>
                <w:rFonts w:ascii="Times New Roman" w:hAnsi="Times New Roman"/>
                <w:sz w:val="24"/>
                <w:szCs w:val="24"/>
              </w:rPr>
            </w:pPr>
            <w:r>
              <w:rPr>
                <w:rFonts w:ascii="Times New Roman" w:hAnsi="Times New Roman"/>
                <w:sz w:val="24"/>
                <w:szCs w:val="24"/>
              </w:rPr>
              <w:t xml:space="preserve">         It is further, </w:t>
            </w:r>
            <w:r w:rsidRPr="00C472C6">
              <w:rPr>
                <w:rFonts w:ascii="Times New Roman" w:hAnsi="Times New Roman"/>
                <w:b/>
                <w:sz w:val="24"/>
                <w:szCs w:val="24"/>
              </w:rPr>
              <w:t>Ordered</w:t>
            </w:r>
            <w:r>
              <w:rPr>
                <w:rFonts w:ascii="Times New Roman" w:hAnsi="Times New Roman"/>
                <w:sz w:val="24"/>
                <w:szCs w:val="24"/>
              </w:rPr>
              <w:t xml:space="preserve"> that the aboved-entitled causes be and are hereby transferred to the United  States Federal District Court of Columbia_________________, and </w:t>
            </w:r>
          </w:p>
          <w:p w:rsidR="0009788F" w:rsidRDefault="0009788F" w:rsidP="0009788F">
            <w:pPr>
              <w:spacing w:line="480" w:lineRule="auto"/>
              <w:rPr>
                <w:rFonts w:ascii="Times New Roman" w:hAnsi="Times New Roman"/>
                <w:sz w:val="24"/>
                <w:szCs w:val="24"/>
              </w:rPr>
            </w:pPr>
            <w:r>
              <w:rPr>
                <w:rFonts w:ascii="Times New Roman" w:hAnsi="Times New Roman"/>
                <w:sz w:val="24"/>
                <w:szCs w:val="24"/>
              </w:rPr>
              <w:t xml:space="preserve">IT IS FURTHER ORDERED, ALL CASES ARE CONSOLIDATED into one action in this             court and that the order and proceedings had in these  causes are hereby made orders and proceedings in this cause and that this consolidated cause  shall proceed under the  title of                  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w:t>
            </w:r>
            <w:r>
              <w:rPr>
                <w:rFonts w:ascii="Times New Roman" w:hAnsi="Times New Roman"/>
                <w:sz w:val="24"/>
                <w:szCs w:val="24"/>
              </w:rPr>
              <w:lastRenderedPageBreak/>
              <w:t xml:space="preserve">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w:t>
            </w:r>
          </w:p>
          <w:p w:rsidR="0009788F" w:rsidRPr="0069014C" w:rsidRDefault="0009788F" w:rsidP="0009788F">
            <w:pPr>
              <w:spacing w:line="480" w:lineRule="auto"/>
              <w:rPr>
                <w:rFonts w:ascii="Times New Roman" w:hAnsi="Times New Roman"/>
                <w:sz w:val="24"/>
                <w:szCs w:val="24"/>
              </w:rPr>
            </w:pPr>
            <w:r>
              <w:rPr>
                <w:rFonts w:ascii="Times New Roman" w:hAnsi="Times New Roman"/>
                <w:sz w:val="24"/>
                <w:szCs w:val="24"/>
              </w:rPr>
              <w:t xml:space="preserve">                                    </w:t>
            </w:r>
          </w:p>
          <w:p w:rsidR="0009788F" w:rsidRDefault="0009788F" w:rsidP="0009788F">
            <w:pPr>
              <w:spacing w:line="480" w:lineRule="auto"/>
              <w:rPr>
                <w:rFonts w:ascii="Times New Roman" w:hAnsi="Times New Roman"/>
                <w:sz w:val="24"/>
                <w:szCs w:val="24"/>
              </w:rPr>
            </w:pPr>
          </w:p>
          <w:p w:rsidR="0009788F" w:rsidRDefault="0009788F" w:rsidP="0009788F">
            <w:pPr>
              <w:autoSpaceDE w:val="0"/>
              <w:autoSpaceDN w:val="0"/>
              <w:adjustRightInd w:val="0"/>
              <w:spacing w:line="480" w:lineRule="auto"/>
              <w:ind w:left="180"/>
              <w:rPr>
                <w:rFonts w:ascii="TimesNewRomanPSMT" w:hAnsi="TimesNewRomanPSMT" w:cs="TimesNewRomanPSMT"/>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NewRomanPSMT" w:hAnsi="TimesNewRomanPSMT" w:cs="TimesNewRomanPSMT"/>
                <w:sz w:val="24"/>
                <w:szCs w:val="24"/>
              </w:rPr>
              <w:t xml:space="preserve">  </w:t>
            </w:r>
            <w:r>
              <w:rPr>
                <w:rFonts w:ascii="Times New Roman" w:hAnsi="Times New Roman"/>
                <w:sz w:val="24"/>
                <w:szCs w:val="24"/>
              </w:rPr>
              <w:t>Vs.</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Barak H. Obama in his official capacity                                                                                                as US President and/or individually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09788F" w:rsidRPr="00B8095B" w:rsidRDefault="0009788F" w:rsidP="0009788F">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And/or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lastRenderedPageBreak/>
              <w:t>United States Department of Justice                                                                                                       950 Pennsylvania Avenue, N. W.                                                                                          Washington, D.C. 20530-0001</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69014C" w:rsidRDefault="0009788F" w:rsidP="0009788F">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09788F" w:rsidRPr="0069014C"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NewRomanPSMT" w:hAnsi="TimesNewRomanPSMT" w:cs="TimesNewRomanPSMT"/>
                <w:sz w:val="24"/>
                <w:szCs w:val="24"/>
              </w:rPr>
            </w:pPr>
          </w:p>
          <w:p w:rsidR="0009788F" w:rsidRPr="00F50CD2" w:rsidRDefault="0009788F" w:rsidP="0009788F">
            <w:pPr>
              <w:spacing w:line="480" w:lineRule="auto"/>
              <w:ind w:right="446"/>
              <w:rPr>
                <w:rFonts w:ascii="Times New Roman" w:hAnsi="Times New Roman"/>
                <w:sz w:val="24"/>
                <w:szCs w:val="24"/>
              </w:rPr>
            </w:pPr>
            <w:r>
              <w:rPr>
                <w:rFonts w:ascii="TimesNewRomanPSMT" w:hAnsi="TimesNewRomanPSMT" w:cs="TimesNewRomanPSMT"/>
                <w:sz w:val="24"/>
                <w:szCs w:val="24"/>
              </w:rPr>
              <w:t>Case Number #  _________________________, consolidated”.</w:t>
            </w:r>
          </w:p>
          <w:p w:rsidR="0009788F" w:rsidRPr="00F50CD2" w:rsidRDefault="0009788F" w:rsidP="0009788F">
            <w:pPr>
              <w:spacing w:line="480" w:lineRule="auto"/>
              <w:ind w:right="446"/>
              <w:rPr>
                <w:rFonts w:ascii="Times New Roman" w:hAnsi="Times New Roman"/>
                <w:sz w:val="24"/>
                <w:szCs w:val="24"/>
              </w:rPr>
            </w:pPr>
          </w:p>
          <w:p w:rsidR="0009788F" w:rsidRPr="00F50CD2" w:rsidRDefault="0009788F" w:rsidP="0009788F">
            <w:pPr>
              <w:spacing w:line="240" w:lineRule="auto"/>
              <w:ind w:right="450"/>
              <w:rPr>
                <w:rFonts w:ascii="Times New Roman" w:hAnsi="Times New Roman"/>
                <w:sz w:val="24"/>
                <w:szCs w:val="24"/>
              </w:rPr>
            </w:pPr>
          </w:p>
          <w:p w:rsidR="0009788F" w:rsidRPr="00F50CD2" w:rsidRDefault="0009788F" w:rsidP="0009788F">
            <w:pPr>
              <w:spacing w:line="240" w:lineRule="auto"/>
              <w:ind w:right="450"/>
              <w:rPr>
                <w:rFonts w:ascii="Times New Roman" w:hAnsi="Times New Roman"/>
                <w:b/>
                <w:sz w:val="24"/>
                <w:szCs w:val="24"/>
              </w:rPr>
            </w:pPr>
            <w:r w:rsidRPr="00F50CD2">
              <w:rPr>
                <w:rFonts w:ascii="Times New Roman" w:hAnsi="Times New Roman"/>
                <w:sz w:val="24"/>
                <w:szCs w:val="24"/>
              </w:rPr>
              <w:t>Date</w:t>
            </w:r>
            <w:r>
              <w:rPr>
                <w:rFonts w:ascii="Times New Roman" w:hAnsi="Times New Roman"/>
                <w:sz w:val="24"/>
                <w:szCs w:val="24"/>
              </w:rPr>
              <w:t>d</w:t>
            </w:r>
            <w:r w:rsidRPr="00F50CD2">
              <w:rPr>
                <w:rFonts w:ascii="Times New Roman" w:hAnsi="Times New Roman"/>
                <w:sz w:val="24"/>
                <w:szCs w:val="24"/>
              </w:rPr>
              <w:t>:__________________</w:t>
            </w:r>
          </w:p>
          <w:p w:rsidR="0009788F" w:rsidRPr="00F50CD2" w:rsidRDefault="0009788F" w:rsidP="0009788F">
            <w:pPr>
              <w:spacing w:line="240" w:lineRule="auto"/>
              <w:rPr>
                <w:rFonts w:ascii="Times New Roman" w:hAnsi="Times New Roman"/>
                <w:sz w:val="24"/>
                <w:szCs w:val="24"/>
              </w:rPr>
            </w:pPr>
          </w:p>
          <w:p w:rsidR="0009788F" w:rsidRPr="00F50CD2" w:rsidRDefault="0009788F" w:rsidP="0009788F">
            <w:pPr>
              <w:tabs>
                <w:tab w:val="left" w:pos="2295"/>
              </w:tabs>
              <w:rPr>
                <w:rFonts w:ascii="Times New Roman" w:hAnsi="Times New Roman"/>
                <w:b/>
                <w:sz w:val="24"/>
                <w:szCs w:val="24"/>
              </w:rPr>
            </w:pPr>
          </w:p>
        </w:tc>
      </w:tr>
    </w:tbl>
    <w:p w:rsidR="0009788F" w:rsidRPr="002C195D" w:rsidRDefault="0009788F" w:rsidP="0009788F">
      <w:pPr>
        <w:spacing w:line="480" w:lineRule="auto"/>
        <w:rPr>
          <w:spacing w:val="-3"/>
          <w:szCs w:val="24"/>
        </w:rPr>
      </w:pPr>
      <w:r>
        <w:rPr>
          <w:rFonts w:ascii="Times New Roman" w:hAnsi="Times New Roman"/>
          <w:sz w:val="24"/>
          <w:szCs w:val="24"/>
        </w:rPr>
        <w:lastRenderedPageBreak/>
        <w:t xml:space="preserve">                </w:t>
      </w:r>
    </w:p>
    <w:p w:rsidR="0009788F" w:rsidRPr="002C195D" w:rsidRDefault="0009788F" w:rsidP="0009788F">
      <w:pPr>
        <w:autoSpaceDE w:val="0"/>
        <w:autoSpaceDN w:val="0"/>
        <w:adjustRightInd w:val="0"/>
        <w:ind w:left="3600"/>
        <w:rPr>
          <w:spacing w:val="-3"/>
          <w:szCs w:val="24"/>
        </w:rPr>
      </w:pPr>
      <w:r w:rsidRPr="002C195D">
        <w:rPr>
          <w:szCs w:val="24"/>
        </w:rPr>
        <w:t>___________________________________</w:t>
      </w:r>
      <w:r w:rsidRPr="002C195D">
        <w:rPr>
          <w:szCs w:val="24"/>
          <w:u w:val="single"/>
        </w:rPr>
        <w:tab/>
      </w:r>
      <w:r w:rsidRPr="002C195D">
        <w:rPr>
          <w:szCs w:val="24"/>
          <w:u w:val="single"/>
        </w:rPr>
        <w:tab/>
      </w:r>
      <w:r w:rsidRPr="002C195D">
        <w:rPr>
          <w:szCs w:val="24"/>
        </w:rPr>
        <w:tab/>
      </w:r>
    </w:p>
    <w:p w:rsidR="0009788F" w:rsidRPr="00C87F30" w:rsidRDefault="0009788F" w:rsidP="0009788F">
      <w:pPr>
        <w:autoSpaceDE w:val="0"/>
        <w:autoSpaceDN w:val="0"/>
        <w:adjustRightInd w:val="0"/>
        <w:ind w:left="3600"/>
        <w:rPr>
          <w:rFonts w:ascii="Times New Roman" w:hAnsi="Times New Roman"/>
          <w:sz w:val="24"/>
          <w:szCs w:val="24"/>
        </w:rPr>
      </w:pPr>
      <w:r w:rsidRPr="00C87F30">
        <w:rPr>
          <w:rFonts w:ascii="Times New Roman" w:hAnsi="Times New Roman"/>
          <w:sz w:val="24"/>
          <w:szCs w:val="24"/>
        </w:rPr>
        <w:t xml:space="preserve">AMY </w:t>
      </w:r>
      <w:r>
        <w:rPr>
          <w:rFonts w:ascii="Times New Roman" w:hAnsi="Times New Roman"/>
          <w:sz w:val="24"/>
          <w:szCs w:val="24"/>
        </w:rPr>
        <w:t xml:space="preserve">B. </w:t>
      </w:r>
      <w:r w:rsidRPr="00C87F30">
        <w:rPr>
          <w:rFonts w:ascii="Times New Roman" w:hAnsi="Times New Roman"/>
          <w:sz w:val="24"/>
          <w:szCs w:val="24"/>
        </w:rPr>
        <w:t>JACKSON</w:t>
      </w:r>
    </w:p>
    <w:p w:rsidR="0009788F" w:rsidRPr="00C87F30" w:rsidRDefault="0009788F" w:rsidP="0009788F">
      <w:pPr>
        <w:ind w:left="2880" w:firstLine="720"/>
        <w:jc w:val="both"/>
        <w:rPr>
          <w:rFonts w:ascii="Times New Roman" w:hAnsi="Times New Roman"/>
          <w:spacing w:val="-3"/>
          <w:sz w:val="24"/>
          <w:szCs w:val="24"/>
        </w:rPr>
      </w:pPr>
      <w:r w:rsidRPr="00C87F30">
        <w:rPr>
          <w:rFonts w:ascii="Times New Roman" w:hAnsi="Times New Roman"/>
          <w:sz w:val="24"/>
          <w:szCs w:val="24"/>
        </w:rPr>
        <w:t>UNITED STATES DISTRICT JUDGE</w:t>
      </w:r>
    </w:p>
    <w:p w:rsidR="0009788F" w:rsidRDefault="0009788F" w:rsidP="0009788F">
      <w:pPr>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68C5" w:rsidRDefault="0009788F" w:rsidP="0009788F">
      <w:pPr>
        <w:spacing w:line="240" w:lineRule="auto"/>
        <w:rPr>
          <w:rFonts w:ascii="Times New Roman" w:hAnsi="Times New Roman"/>
          <w:b/>
          <w:sz w:val="72"/>
          <w:szCs w:val="72"/>
          <w:u w:val="single"/>
        </w:rPr>
      </w:pPr>
    </w:p>
    <w:p w:rsidR="003B68C5" w:rsidRPr="003B68C5" w:rsidRDefault="003B68C5" w:rsidP="00B14E2B">
      <w:pPr>
        <w:pStyle w:val="BodyTextIndent2"/>
        <w:spacing w:line="240" w:lineRule="auto"/>
        <w:ind w:left="0" w:firstLine="0"/>
        <w:rPr>
          <w:rFonts w:cs="Times New Roman"/>
          <w:b/>
          <w:sz w:val="72"/>
          <w:szCs w:val="72"/>
          <w:u w:val="single"/>
        </w:rPr>
      </w:pPr>
      <w:r w:rsidRPr="003B68C5">
        <w:rPr>
          <w:rFonts w:cs="Times New Roman"/>
          <w:b/>
          <w:sz w:val="72"/>
          <w:szCs w:val="72"/>
          <w:u w:val="single"/>
        </w:rPr>
        <w:lastRenderedPageBreak/>
        <w:t>DISCOVERY 1993 AND CONTINUING THRU PRESENT</w:t>
      </w:r>
    </w:p>
    <w:p w:rsidR="003B68C5" w:rsidRDefault="003B68C5" w:rsidP="00B14E2B">
      <w:pPr>
        <w:pStyle w:val="BodyTextIndent2"/>
        <w:spacing w:line="240" w:lineRule="auto"/>
        <w:ind w:left="0" w:firstLine="0"/>
        <w:rPr>
          <w:rFonts w:cs="Times New Roman"/>
        </w:rPr>
      </w:pPr>
    </w:p>
    <w:p w:rsidR="003B68C5" w:rsidRDefault="003B68C5" w:rsidP="00B14E2B">
      <w:pPr>
        <w:pStyle w:val="BodyTextIndent2"/>
        <w:spacing w:line="240" w:lineRule="auto"/>
        <w:ind w:left="0" w:firstLine="0"/>
        <w:rPr>
          <w:rFonts w:cs="Times New Roman"/>
        </w:rPr>
      </w:pPr>
    </w:p>
    <w:p w:rsidR="003B68C5" w:rsidRDefault="003B68C5" w:rsidP="00B14E2B">
      <w:pPr>
        <w:pStyle w:val="BodyTextIndent2"/>
        <w:spacing w:line="240" w:lineRule="auto"/>
        <w:ind w:left="0" w:firstLine="0"/>
        <w:rPr>
          <w:rFonts w:cs="Times New Roman"/>
        </w:rPr>
      </w:pPr>
    </w:p>
    <w:p w:rsidR="003B68C5" w:rsidRDefault="003B68C5" w:rsidP="00B14E2B">
      <w:pPr>
        <w:pStyle w:val="BodyTextIndent2"/>
        <w:spacing w:line="240" w:lineRule="auto"/>
        <w:ind w:left="0" w:firstLine="0"/>
        <w:rPr>
          <w:rFonts w:cs="Times New Roman"/>
        </w:rPr>
      </w:pPr>
    </w:p>
    <w:p w:rsidR="003B68C5" w:rsidRDefault="003B68C5" w:rsidP="00B14E2B">
      <w:pPr>
        <w:pStyle w:val="BodyTextIndent2"/>
        <w:spacing w:line="240" w:lineRule="auto"/>
        <w:ind w:left="0" w:firstLine="0"/>
        <w:rPr>
          <w:rFonts w:cs="Times New Roman"/>
        </w:rPr>
      </w:pPr>
    </w:p>
    <w:p w:rsidR="00B14E2B" w:rsidRPr="001E4CB2" w:rsidRDefault="00B14E2B" w:rsidP="00B14E2B">
      <w:pPr>
        <w:pStyle w:val="BodyTextIndent2"/>
        <w:spacing w:line="240" w:lineRule="auto"/>
        <w:ind w:left="0" w:firstLine="0"/>
        <w:rPr>
          <w:b/>
          <w:bCs/>
        </w:rPr>
      </w:pPr>
      <w:r w:rsidRPr="007204B8">
        <w:rPr>
          <w:rFonts w:cs="Times New Roman"/>
        </w:rPr>
        <w:t xml:space="preserve">THE “50 STATES” EX REL Sharon Bridgewater                                                                                                                                   (A.K.A. Sharon Abusalem, Sharon Davis)                                                                                                                           Private Attorney General  and  QUI TAM RELATOR                                                                                                                        on behalf </w:t>
      </w:r>
      <w:r>
        <w:rPr>
          <w:rFonts w:cs="Times New Roman"/>
        </w:rPr>
        <w:t xml:space="preserve">the United States Government, </w:t>
      </w:r>
      <w:r w:rsidRPr="007204B8">
        <w:rPr>
          <w:rFonts w:cs="Times New Roman"/>
        </w:rPr>
        <w:t xml:space="preserve">myself, </w:t>
      </w:r>
      <w:r>
        <w:rPr>
          <w:rFonts w:cs="Times New Roman"/>
        </w:rPr>
        <w:t xml:space="preserve">                                                                                        James S. Bridgewater , </w:t>
      </w:r>
      <w:r w:rsidRPr="007204B8">
        <w:rPr>
          <w:rFonts w:cs="Times New Roman"/>
        </w:rPr>
        <w:t xml:space="preserve">one or more of the following companies                                                                                                     </w:t>
      </w:r>
      <w:r>
        <w:rPr>
          <w:rFonts w:cs="Times New Roman"/>
        </w:rPr>
        <w:t xml:space="preserve">                             </w:t>
      </w:r>
      <w:r w:rsidRPr="007204B8">
        <w:rPr>
          <w:rFonts w:cs="Times New Roman"/>
        </w:rPr>
        <w:t xml:space="preserve">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 </w:t>
      </w:r>
    </w:p>
    <w:p w:rsidR="00B14E2B" w:rsidRPr="007204B8" w:rsidRDefault="00B14E2B" w:rsidP="00B14E2B">
      <w:pPr>
        <w:rPr>
          <w:sz w:val="24"/>
          <w:szCs w:val="24"/>
        </w:rPr>
      </w:pPr>
      <w:r>
        <w:rPr>
          <w:sz w:val="24"/>
          <w:szCs w:val="24"/>
        </w:rPr>
        <w:t>18592 Dale Street</w:t>
      </w:r>
    </w:p>
    <w:p w:rsidR="00B14E2B" w:rsidRPr="007204B8" w:rsidRDefault="00B14E2B" w:rsidP="00B14E2B">
      <w:pPr>
        <w:rPr>
          <w:sz w:val="24"/>
          <w:szCs w:val="24"/>
        </w:rPr>
      </w:pPr>
      <w:r w:rsidRPr="007204B8">
        <w:rPr>
          <w:sz w:val="24"/>
          <w:szCs w:val="24"/>
        </w:rPr>
        <w:t xml:space="preserve">Detroit, MI </w:t>
      </w:r>
      <w:r>
        <w:rPr>
          <w:sz w:val="24"/>
          <w:szCs w:val="24"/>
        </w:rPr>
        <w:t>48219</w:t>
      </w:r>
    </w:p>
    <w:p w:rsidR="00B14E2B" w:rsidRPr="007204B8" w:rsidRDefault="00B14E2B" w:rsidP="00B14E2B">
      <w:pPr>
        <w:rPr>
          <w:sz w:val="24"/>
          <w:szCs w:val="24"/>
        </w:rPr>
      </w:pPr>
      <w:r>
        <w:rPr>
          <w:sz w:val="24"/>
          <w:szCs w:val="24"/>
        </w:rPr>
        <w:t>1-415-963-2761</w:t>
      </w:r>
    </w:p>
    <w:p w:rsidR="00B14E2B" w:rsidRPr="007204B8" w:rsidRDefault="00B14E2B" w:rsidP="00B14E2B">
      <w:pPr>
        <w:rPr>
          <w:sz w:val="24"/>
          <w:szCs w:val="24"/>
        </w:rPr>
      </w:pPr>
      <w:r w:rsidRPr="007204B8">
        <w:rPr>
          <w:sz w:val="24"/>
          <w:szCs w:val="24"/>
        </w:rPr>
        <w:t>Sbridge11@yahoo.com</w:t>
      </w: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B14E2B" w:rsidRPr="001362B6" w:rsidRDefault="00B14E2B" w:rsidP="00B14E2B">
      <w:pPr>
        <w:pStyle w:val="AttorneyName"/>
        <w:tabs>
          <w:tab w:val="left" w:pos="3194"/>
        </w:tabs>
        <w:spacing w:line="240" w:lineRule="auto"/>
        <w:rPr>
          <w:rFonts w:ascii="Times New Roman" w:hAnsi="Times New Roman" w:cs="Times New Roman"/>
        </w:rPr>
      </w:pPr>
    </w:p>
    <w:p w:rsidR="00B14E2B" w:rsidRPr="00E10C7E" w:rsidRDefault="00B14E2B" w:rsidP="00B14E2B">
      <w:pPr>
        <w:rPr>
          <w:sz w:val="24"/>
          <w:szCs w:val="24"/>
        </w:rPr>
      </w:pPr>
      <w:r w:rsidRPr="001362B6">
        <w:tab/>
      </w:r>
    </w:p>
    <w:p w:rsidR="00B14E2B" w:rsidRPr="0073635F" w:rsidRDefault="00B14E2B" w:rsidP="00B14E2B">
      <w:pPr>
        <w:pStyle w:val="AttorneyName"/>
        <w:tabs>
          <w:tab w:val="left" w:pos="3194"/>
        </w:tabs>
        <w:spacing w:line="240" w:lineRule="auto"/>
        <w:rPr>
          <w:rFonts w:ascii="Times New Roman" w:hAnsi="Times New Roman" w:cs="Times New Roman"/>
          <w:sz w:val="32"/>
          <w:szCs w:val="32"/>
        </w:rPr>
      </w:pPr>
    </w:p>
    <w:p w:rsidR="00B14E2B" w:rsidRPr="001362B6" w:rsidRDefault="00B14E2B" w:rsidP="00B14E2B">
      <w:pPr>
        <w:pStyle w:val="AttorneyName"/>
        <w:tabs>
          <w:tab w:val="left" w:pos="3194"/>
        </w:tabs>
        <w:spacing w:line="240" w:lineRule="auto"/>
        <w:rPr>
          <w:rFonts w:ascii="Times New Roman" w:hAnsi="Times New Roman" w:cs="Times New Roman"/>
        </w:rPr>
      </w:pP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B14E2B" w:rsidRPr="001362B6" w:rsidTr="00B14E2B">
        <w:tc>
          <w:tcPr>
            <w:tcW w:w="4549" w:type="dxa"/>
            <w:shd w:val="clear" w:color="auto" w:fill="FFFFFF"/>
            <w:tcMar>
              <w:top w:w="0" w:type="dxa"/>
              <w:left w:w="10" w:type="dxa"/>
              <w:bottom w:w="0" w:type="dxa"/>
              <w:right w:w="10" w:type="dxa"/>
            </w:tcMar>
          </w:tcPr>
          <w:p w:rsidR="00B14E2B" w:rsidRPr="00235B76" w:rsidRDefault="00B14E2B" w:rsidP="00B14E2B">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B14E2B" w:rsidRPr="00235B76" w:rsidRDefault="00B14E2B" w:rsidP="00B14E2B">
            <w:pPr>
              <w:pStyle w:val="Standard"/>
              <w:ind w:left="180"/>
              <w:rPr>
                <w:rFonts w:ascii="Times New Roman" w:hAnsi="Times New Roman" w:cs="Times New Roman"/>
                <w:color w:val="auto"/>
              </w:rPr>
            </w:pPr>
          </w:p>
          <w:p w:rsidR="00B14E2B" w:rsidRPr="00235B76" w:rsidRDefault="00B14E2B" w:rsidP="00B14E2B">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B14E2B" w:rsidRPr="00235B76" w:rsidRDefault="00B14E2B" w:rsidP="00B14E2B"/>
          <w:p w:rsidR="00B14E2B" w:rsidRDefault="00B14E2B" w:rsidP="00B14E2B">
            <w:pPr>
              <w:pStyle w:val="Standard"/>
              <w:rPr>
                <w:rFonts w:ascii="Times New Roman" w:hAnsi="Times New Roman" w:cs="Times New Roman"/>
              </w:rPr>
            </w:pPr>
          </w:p>
          <w:p w:rsidR="00B14E2B" w:rsidRPr="00235B76" w:rsidRDefault="00B14E2B" w:rsidP="00B14E2B"/>
          <w:p w:rsidR="00B14E2B" w:rsidRDefault="00B14E2B" w:rsidP="00B14E2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B14E2B" w:rsidRDefault="00B14E2B" w:rsidP="00B14E2B">
            <w:pPr>
              <w:pStyle w:val="Standard"/>
              <w:rPr>
                <w:rFonts w:ascii="Times New Roman" w:hAnsi="Times New Roman" w:cs="Times New Roman"/>
              </w:rPr>
            </w:pPr>
          </w:p>
          <w:p w:rsidR="00B14E2B" w:rsidRPr="0020135C" w:rsidRDefault="00B14E2B" w:rsidP="00B14E2B">
            <w:pPr>
              <w:pStyle w:val="Standard"/>
              <w:rPr>
                <w:rFonts w:ascii="Times New Roman" w:hAnsi="Times New Roman" w:cs="Times New Roman"/>
              </w:rPr>
            </w:pPr>
            <w:r>
              <w:rPr>
                <w:rFonts w:ascii="Times New Roman" w:hAnsi="Times New Roman" w:cs="Times New Roman"/>
              </w:rPr>
              <w:t>CIVIL CROSS PLAINTIFF AND PETITIONER</w:t>
            </w:r>
            <w:r w:rsidRPr="00D2640C">
              <w:rPr>
                <w:rFonts w:ascii="Times New Roman" w:hAnsi="Times New Roman" w:cs="Times New Roman"/>
              </w:rPr>
              <w:t xml:space="preserve"> </w:t>
            </w:r>
            <w:r>
              <w:rPr>
                <w:rFonts w:ascii="Times New Roman" w:hAnsi="Times New Roman" w:cs="Times New Roman"/>
              </w:rPr>
              <w:t>-CLAIMANT</w:t>
            </w:r>
          </w:p>
          <w:p w:rsidR="00B14E2B" w:rsidRDefault="00B14E2B" w:rsidP="00B14E2B">
            <w:pPr>
              <w:tabs>
                <w:tab w:val="left" w:pos="1500"/>
              </w:tabs>
              <w:rPr>
                <w:color w:val="000000"/>
                <w:sz w:val="24"/>
                <w:szCs w:val="24"/>
              </w:rPr>
            </w:pPr>
          </w:p>
          <w:p w:rsidR="00B14E2B" w:rsidRDefault="00B14E2B" w:rsidP="00B14E2B">
            <w:pPr>
              <w:tabs>
                <w:tab w:val="left" w:pos="1500"/>
              </w:tabs>
              <w:rPr>
                <w:color w:val="000000"/>
                <w:sz w:val="24"/>
                <w:szCs w:val="24"/>
              </w:rPr>
            </w:pPr>
            <w:r>
              <w:rPr>
                <w:color w:val="000000"/>
                <w:sz w:val="24"/>
                <w:szCs w:val="24"/>
              </w:rPr>
              <w:t>VS.</w:t>
            </w:r>
          </w:p>
          <w:p w:rsidR="00B14E2B" w:rsidRDefault="00B14E2B" w:rsidP="00B14E2B">
            <w:pPr>
              <w:tabs>
                <w:tab w:val="left" w:pos="1500"/>
              </w:tabs>
              <w:rPr>
                <w:rFonts w:ascii="Times New Roman" w:hAnsi="Times New Roman"/>
                <w:sz w:val="24"/>
                <w:szCs w:val="24"/>
              </w:rPr>
            </w:pPr>
            <w:r>
              <w:rPr>
                <w:rFonts w:ascii="Times New Roman" w:hAnsi="Times New Roman"/>
                <w:sz w:val="24"/>
                <w:szCs w:val="24"/>
              </w:rPr>
              <w:t>$________</w:t>
            </w:r>
            <w:r w:rsidRPr="0079210C">
              <w:rPr>
                <w:rFonts w:ascii="Times New Roman" w:hAnsi="Times New Roman"/>
                <w:sz w:val="24"/>
                <w:szCs w:val="24"/>
              </w:rPr>
              <w:t>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14E2B" w:rsidRDefault="00B14E2B" w:rsidP="00B14E2B">
            <w:pPr>
              <w:tabs>
                <w:tab w:val="left" w:pos="1500"/>
              </w:tabs>
              <w:rPr>
                <w:rFonts w:ascii="Times New Roman" w:hAnsi="Times New Roman"/>
                <w:sz w:val="24"/>
                <w:szCs w:val="24"/>
              </w:rPr>
            </w:pPr>
          </w:p>
          <w:p w:rsidR="00B14E2B" w:rsidRPr="0079210C" w:rsidRDefault="00B14E2B" w:rsidP="00B14E2B">
            <w:pPr>
              <w:pBdr>
                <w:bottom w:val="single" w:sz="12" w:space="1" w:color="auto"/>
              </w:pBdr>
              <w:tabs>
                <w:tab w:val="left" w:pos="1500"/>
              </w:tabs>
              <w:rPr>
                <w:rFonts w:ascii="Times New Roman" w:hAnsi="Times New Roman"/>
                <w:color w:val="000000"/>
                <w:sz w:val="24"/>
                <w:szCs w:val="24"/>
              </w:rPr>
            </w:pPr>
            <w:r>
              <w:rPr>
                <w:rFonts w:ascii="Times New Roman" w:hAnsi="Times New Roman"/>
                <w:sz w:val="24"/>
                <w:szCs w:val="24"/>
              </w:rPr>
              <w:t xml:space="preserve">CIVIL CROSS DEFENDANT </w:t>
            </w:r>
          </w:p>
          <w:p w:rsidR="00B14E2B" w:rsidRDefault="00B14E2B" w:rsidP="00B14E2B">
            <w:pPr>
              <w:tabs>
                <w:tab w:val="left" w:pos="1500"/>
              </w:tabs>
              <w:rPr>
                <w:color w:val="000000"/>
                <w:sz w:val="24"/>
                <w:szCs w:val="24"/>
              </w:rPr>
            </w:pPr>
          </w:p>
          <w:p w:rsidR="00B14E2B" w:rsidRDefault="00B14E2B" w:rsidP="00B14E2B">
            <w:pPr>
              <w:pStyle w:val="Standard"/>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[PROPOSED]</w:t>
            </w:r>
          </w:p>
          <w:p w:rsidR="00B14E2B" w:rsidRDefault="00B14E2B" w:rsidP="00B14E2B">
            <w:pPr>
              <w:tabs>
                <w:tab w:val="left" w:pos="1500"/>
              </w:tabs>
              <w:rPr>
                <w:color w:val="000000"/>
                <w:sz w:val="24"/>
                <w:szCs w:val="24"/>
              </w:rPr>
            </w:pPr>
          </w:p>
          <w:p w:rsidR="00B14E2B" w:rsidRPr="00B978C0" w:rsidRDefault="00B14E2B" w:rsidP="00B14E2B">
            <w:pPr>
              <w:pStyle w:val="Standard"/>
              <w:tabs>
                <w:tab w:val="left" w:pos="720"/>
              </w:tabs>
              <w:rPr>
                <w:rFonts w:ascii="Times New Roman" w:hAnsi="Times New Roman" w:cs="Times New Roman"/>
                <w:color w:val="auto"/>
              </w:rPr>
            </w:pPr>
            <w:r w:rsidRPr="00B978C0">
              <w:rPr>
                <w:rFonts w:ascii="Times New Roman" w:hAnsi="Times New Roman" w:cs="Times New Roman"/>
                <w:color w:val="auto"/>
              </w:rPr>
              <w:t>Loretta Lynch in her official as Attorney General of the United States</w:t>
            </w:r>
          </w:p>
          <w:p w:rsidR="00B14E2B" w:rsidRPr="00B978C0" w:rsidRDefault="00B14E2B" w:rsidP="00B14E2B">
            <w:pPr>
              <w:pStyle w:val="Standard"/>
              <w:rPr>
                <w:rFonts w:ascii="Times New Roman" w:hAnsi="Times New Roman" w:cs="Times New Roman"/>
                <w:color w:val="auto"/>
              </w:rPr>
            </w:pPr>
          </w:p>
          <w:p w:rsidR="00B14E2B" w:rsidRPr="00B978C0" w:rsidRDefault="00B14E2B" w:rsidP="00B14E2B">
            <w:pPr>
              <w:pStyle w:val="Standard"/>
              <w:ind w:left="180"/>
              <w:rPr>
                <w:rFonts w:ascii="Times New Roman" w:hAnsi="Times New Roman" w:cs="Times New Roman"/>
                <w:color w:val="auto"/>
              </w:rPr>
            </w:pPr>
            <w:r w:rsidRPr="00B978C0">
              <w:rPr>
                <w:rFonts w:ascii="Times New Roman" w:hAnsi="Times New Roman" w:cs="Times New Roman"/>
                <w:color w:val="auto"/>
              </w:rPr>
              <w:t>United States Department of Justice</w:t>
            </w:r>
          </w:p>
          <w:p w:rsidR="00B14E2B" w:rsidRPr="00B978C0" w:rsidRDefault="00B14E2B" w:rsidP="00B14E2B">
            <w:pPr>
              <w:pStyle w:val="Standard"/>
              <w:ind w:left="180"/>
              <w:rPr>
                <w:rFonts w:ascii="Times New Roman" w:hAnsi="Times New Roman" w:cs="Times New Roman"/>
                <w:color w:val="auto"/>
              </w:rPr>
            </w:pPr>
            <w:r w:rsidRPr="00B978C0">
              <w:rPr>
                <w:rFonts w:ascii="Times New Roman" w:hAnsi="Times New Roman" w:cs="Times New Roman"/>
                <w:color w:val="auto"/>
              </w:rPr>
              <w:t>950 Pennsylvania Avenue, N.W.</w:t>
            </w:r>
          </w:p>
          <w:p w:rsidR="00B14E2B" w:rsidRDefault="00B14E2B" w:rsidP="00B14E2B">
            <w:pPr>
              <w:pStyle w:val="Standard"/>
              <w:rPr>
                <w:rFonts w:ascii="Times New Roman" w:hAnsi="Times New Roman" w:cs="Times New Roman"/>
                <w:color w:val="auto"/>
              </w:rPr>
            </w:pPr>
            <w:r w:rsidRPr="00B978C0">
              <w:rPr>
                <w:rFonts w:ascii="Times New Roman" w:hAnsi="Times New Roman" w:cs="Times New Roman"/>
                <w:color w:val="auto"/>
              </w:rPr>
              <w:t xml:space="preserve">    Washington, D.C.20530-0001,</w:t>
            </w:r>
          </w:p>
          <w:p w:rsidR="00B14E2B" w:rsidRDefault="00B14E2B" w:rsidP="00B14E2B">
            <w:pPr>
              <w:pStyle w:val="Standard"/>
              <w:rPr>
                <w:rFonts w:ascii="Times New Roman" w:hAnsi="Times New Roman" w:cs="Times New Roman"/>
                <w:color w:val="auto"/>
              </w:rPr>
            </w:pPr>
          </w:p>
          <w:p w:rsidR="00B14E2B" w:rsidRDefault="00B14E2B" w:rsidP="00B14E2B">
            <w:pPr>
              <w:pStyle w:val="Standard"/>
              <w:rPr>
                <w:rFonts w:ascii="Times New Roman" w:hAnsi="Times New Roman" w:cs="Times New Roman"/>
              </w:rPr>
            </w:pPr>
            <w:r>
              <w:rPr>
                <w:rFonts w:ascii="Times New Roman" w:hAnsi="Times New Roman" w:cs="Times New Roman"/>
              </w:rPr>
              <w:t>CIVIL CROSS DEFENDANT/RESPONDANT</w:t>
            </w:r>
          </w:p>
          <w:p w:rsidR="00B14E2B" w:rsidRDefault="00B14E2B" w:rsidP="00B14E2B">
            <w:pPr>
              <w:pStyle w:val="Standard"/>
              <w:rPr>
                <w:rFonts w:ascii="Times New Roman" w:eastAsiaTheme="minorEastAsia" w:hAnsi="Times New Roman" w:cs="Times New Roman"/>
                <w:color w:val="auto"/>
                <w:kern w:val="0"/>
              </w:rPr>
            </w:pPr>
          </w:p>
          <w:p w:rsidR="00B14E2B" w:rsidRDefault="00B14E2B" w:rsidP="00B14E2B">
            <w:pPr>
              <w:pStyle w:val="Standard"/>
              <w:rPr>
                <w:rFonts w:ascii="Times New Roman" w:hAnsi="Times New Roman" w:cs="Times New Roman"/>
              </w:rPr>
            </w:pPr>
          </w:p>
          <w:p w:rsidR="00B14E2B" w:rsidRPr="001362B6" w:rsidRDefault="00B14E2B" w:rsidP="00B14E2B">
            <w:pPr>
              <w:tabs>
                <w:tab w:val="left" w:pos="720"/>
              </w:tabs>
            </w:pPr>
          </w:p>
        </w:tc>
        <w:tc>
          <w:tcPr>
            <w:tcW w:w="40" w:type="dxa"/>
            <w:shd w:val="clear" w:color="auto" w:fill="FFFFFF"/>
            <w:tcMar>
              <w:top w:w="0" w:type="dxa"/>
              <w:left w:w="10" w:type="dxa"/>
              <w:bottom w:w="0" w:type="dxa"/>
              <w:right w:w="10" w:type="dxa"/>
            </w:tcMar>
          </w:tcPr>
          <w:p w:rsidR="00B14E2B" w:rsidRPr="001362B6" w:rsidRDefault="00B14E2B" w:rsidP="00B14E2B">
            <w:pPr>
              <w:pStyle w:val="SingleSpacing"/>
              <w:spacing w:line="240" w:lineRule="auto"/>
              <w:rPr>
                <w:rFonts w:ascii="Times New Roman" w:hAnsi="Times New Roman" w:cs="Times New Roman"/>
              </w:rPr>
            </w:pPr>
          </w:p>
          <w:p w:rsidR="00B14E2B" w:rsidRPr="001362B6" w:rsidRDefault="00B14E2B" w:rsidP="00B14E2B">
            <w:pPr>
              <w:pStyle w:val="SingleSpacing"/>
              <w:spacing w:line="240" w:lineRule="auto"/>
              <w:rPr>
                <w:rFonts w:ascii="Times New Roman" w:hAnsi="Times New Roman" w:cs="Times New Roman"/>
              </w:rPr>
            </w:pPr>
            <w:r w:rsidRPr="001362B6">
              <w:rPr>
                <w:rFonts w:ascii="Times New Roman" w:hAnsi="Times New Roman" w:cs="Times New Roman"/>
              </w:rPr>
              <w:t>))))))))))))))))))))))))</w:t>
            </w:r>
          </w:p>
          <w:p w:rsidR="00B14E2B" w:rsidRPr="001362B6" w:rsidRDefault="00B14E2B" w:rsidP="00B14E2B">
            <w:pPr>
              <w:pStyle w:val="SingleSpacing"/>
              <w:spacing w:line="240" w:lineRule="auto"/>
              <w:rPr>
                <w:rFonts w:ascii="Times New Roman" w:hAnsi="Times New Roman" w:cs="Times New Roman"/>
              </w:rPr>
            </w:pPr>
            <w:r w:rsidRPr="001362B6">
              <w:rPr>
                <w:rFonts w:ascii="Times New Roman" w:hAnsi="Times New Roman" w:cs="Times New Roman"/>
              </w:rPr>
              <w:t>)) )</w:t>
            </w:r>
          </w:p>
          <w:p w:rsidR="00B14E2B" w:rsidRPr="001362B6" w:rsidRDefault="00B14E2B" w:rsidP="00B14E2B">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B14E2B"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r w:rsidRPr="00B13ED7">
              <w:rPr>
                <w:rFonts w:ascii="Times New Roman" w:hAnsi="Times New Roman" w:cs="Times New Roman"/>
                <w:b/>
              </w:rPr>
              <w:t>CASE No. 1:12 CV-1332(ABJ)</w:t>
            </w:r>
          </w:p>
          <w:p w:rsidR="00B14E2B" w:rsidRPr="00450747" w:rsidRDefault="00B14E2B" w:rsidP="00B14E2B">
            <w:pPr>
              <w:pStyle w:val="Standard"/>
              <w:rPr>
                <w:rFonts w:ascii="Times New Roman" w:hAnsi="Times New Roman" w:cs="Times New Roman"/>
                <w:b/>
                <w:sz w:val="36"/>
                <w:szCs w:val="36"/>
              </w:rPr>
            </w:pPr>
          </w:p>
          <w:p w:rsidR="00B14E2B" w:rsidRPr="00DA20BC" w:rsidRDefault="00B14E2B" w:rsidP="00B14E2B">
            <w:pPr>
              <w:pStyle w:val="CM11"/>
              <w:rPr>
                <w:b/>
              </w:rPr>
            </w:pPr>
          </w:p>
          <w:p w:rsidR="00B14E2B" w:rsidRPr="00DA20BC" w:rsidRDefault="00B14E2B" w:rsidP="00B14E2B">
            <w:pPr>
              <w:rPr>
                <w:rFonts w:ascii="Times New Roman" w:hAnsi="Times New Roman"/>
                <w:b/>
                <w:sz w:val="24"/>
                <w:szCs w:val="24"/>
              </w:rPr>
            </w:pPr>
            <w:r w:rsidRPr="00DA20BC">
              <w:rPr>
                <w:rFonts w:ascii="Times New Roman" w:hAnsi="Times New Roman"/>
                <w:b/>
                <w:sz w:val="24"/>
                <w:szCs w:val="24"/>
              </w:rPr>
              <w:t>NOTICE AND PETITION FOR ADJUDIFICATION TO APPOINT SPECIAL PROSECUTORS(S);MEM AND POINTS</w:t>
            </w:r>
          </w:p>
          <w:p w:rsidR="00B14E2B" w:rsidRDefault="00B14E2B" w:rsidP="00B14E2B">
            <w:pPr>
              <w:rPr>
                <w:rFonts w:eastAsia="Times New Roman"/>
                <w:b/>
                <w:sz w:val="36"/>
                <w:szCs w:val="36"/>
              </w:rPr>
            </w:pPr>
          </w:p>
          <w:p w:rsidR="00B14E2B" w:rsidRDefault="00B14E2B" w:rsidP="00B14E2B">
            <w:pPr>
              <w:rPr>
                <w:rFonts w:eastAsia="Times New Roman"/>
                <w:b/>
                <w:sz w:val="36"/>
                <w:szCs w:val="36"/>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Pr="00B13ED7" w:rsidRDefault="00B14E2B" w:rsidP="00B14E2B">
            <w:pPr>
              <w:rPr>
                <w:rFonts w:ascii="Times Roman" w:hAnsi="Times Roman"/>
                <w:b/>
              </w:rPr>
            </w:pPr>
          </w:p>
          <w:p w:rsidR="00B14E2B" w:rsidRPr="00B13ED7" w:rsidRDefault="00B14E2B" w:rsidP="00B14E2B">
            <w:pPr>
              <w:rPr>
                <w:b/>
              </w:rPr>
            </w:pPr>
          </w:p>
          <w:p w:rsidR="00B14E2B" w:rsidRPr="00B13ED7" w:rsidRDefault="00B14E2B" w:rsidP="00B14E2B">
            <w:pPr>
              <w:rPr>
                <w:b/>
              </w:rPr>
            </w:pPr>
          </w:p>
          <w:p w:rsidR="00B14E2B" w:rsidRPr="00B13ED7" w:rsidRDefault="00B14E2B" w:rsidP="00B14E2B">
            <w:pPr>
              <w:pStyle w:val="Standard"/>
              <w:rPr>
                <w:rFonts w:ascii="Times New Roman" w:hAnsi="Times New Roman" w:cs="Times New Roman"/>
                <w:b/>
              </w:rPr>
            </w:pPr>
          </w:p>
          <w:p w:rsidR="00B14E2B" w:rsidRPr="00B13ED7"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p>
          <w:p w:rsidR="00B14E2B" w:rsidRPr="00B13ED7" w:rsidRDefault="00B14E2B" w:rsidP="00B14E2B">
            <w:pPr>
              <w:pStyle w:val="SingleSpacing"/>
              <w:spacing w:line="240" w:lineRule="auto"/>
              <w:rPr>
                <w:rFonts w:ascii="Times New Roman" w:hAnsi="Times New Roman" w:cs="Times New Roman"/>
                <w:b/>
              </w:rPr>
            </w:pPr>
          </w:p>
          <w:p w:rsidR="00B14E2B" w:rsidRPr="00B13ED7" w:rsidRDefault="00B14E2B" w:rsidP="00B14E2B">
            <w:pPr>
              <w:rPr>
                <w:b/>
                <w:sz w:val="24"/>
                <w:szCs w:val="24"/>
              </w:rPr>
            </w:pPr>
          </w:p>
          <w:p w:rsidR="00B14E2B" w:rsidRPr="00B13ED7" w:rsidRDefault="00B14E2B" w:rsidP="00B14E2B">
            <w:pPr>
              <w:pStyle w:val="Standard"/>
              <w:rPr>
                <w:b/>
              </w:rPr>
            </w:pPr>
          </w:p>
          <w:p w:rsidR="00B14E2B" w:rsidRPr="00B13ED7" w:rsidRDefault="00B14E2B" w:rsidP="00B14E2B">
            <w:pPr>
              <w:pStyle w:val="Standard"/>
              <w:rPr>
                <w:rFonts w:ascii="Times New Roman" w:hAnsi="Times New Roman" w:cs="Times New Roman"/>
                <w:b/>
              </w:rPr>
            </w:pPr>
          </w:p>
          <w:p w:rsidR="00B14E2B" w:rsidRPr="00B13ED7" w:rsidRDefault="00B14E2B" w:rsidP="00B14E2B">
            <w:pPr>
              <w:rPr>
                <w:b/>
              </w:rPr>
            </w:pPr>
          </w:p>
        </w:tc>
      </w:tr>
    </w:tbl>
    <w:p w:rsidR="00B14E2B" w:rsidRPr="00291F7A" w:rsidRDefault="00B14E2B" w:rsidP="00B14E2B">
      <w:pPr>
        <w:rPr>
          <w:b/>
          <w:sz w:val="24"/>
          <w:szCs w:val="24"/>
        </w:rPr>
      </w:pPr>
      <w:r w:rsidRPr="00291F7A">
        <w:rPr>
          <w:b/>
          <w:sz w:val="24"/>
          <w:szCs w:val="24"/>
        </w:rPr>
        <w:lastRenderedPageBreak/>
        <w:t xml:space="preserve">NOTICE AND PETITION FOR AJUDIFICATION FOR SPECIAL PROSECUTOR(S) </w:t>
      </w:r>
    </w:p>
    <w:p w:rsidR="00B14E2B" w:rsidRPr="00291F7A" w:rsidRDefault="00B14E2B" w:rsidP="00B14E2B">
      <w:pPr>
        <w:pStyle w:val="WW-Default"/>
        <w:rPr>
          <w:rFonts w:ascii="Times New Roman" w:hAnsi="Times New Roman" w:cs="Times New Roman"/>
        </w:rPr>
      </w:pPr>
    </w:p>
    <w:p w:rsidR="00B14E2B" w:rsidRPr="00291F7A" w:rsidRDefault="00B14E2B" w:rsidP="00B14E2B">
      <w:pPr>
        <w:spacing w:line="480" w:lineRule="auto"/>
        <w:rPr>
          <w:b/>
          <w:sz w:val="24"/>
          <w:szCs w:val="24"/>
        </w:rPr>
      </w:pPr>
      <w:r w:rsidRPr="00291F7A">
        <w:rPr>
          <w:b/>
          <w:sz w:val="24"/>
          <w:szCs w:val="24"/>
        </w:rPr>
        <w:t>TO ALL PARTIES AND TO ATTORNEYS OF RECORD:</w:t>
      </w:r>
    </w:p>
    <w:p w:rsidR="00B14E2B" w:rsidRPr="00746653" w:rsidRDefault="00B14E2B" w:rsidP="00B14E2B">
      <w:pPr>
        <w:rPr>
          <w:sz w:val="24"/>
          <w:szCs w:val="24"/>
        </w:rPr>
      </w:pPr>
      <w:r w:rsidRPr="00746653">
        <w:rPr>
          <w:b/>
          <w:sz w:val="24"/>
          <w:szCs w:val="24"/>
        </w:rPr>
        <w:t xml:space="preserve">TAKE NOTICE </w:t>
      </w:r>
      <w:r w:rsidRPr="00746653">
        <w:rPr>
          <w:bCs/>
          <w:sz w:val="24"/>
          <w:szCs w:val="24"/>
        </w:rPr>
        <w:t xml:space="preserve">that </w:t>
      </w:r>
      <w:r w:rsidRPr="00746653">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746653">
        <w:rPr>
          <w:bCs/>
          <w:sz w:val="24"/>
          <w:szCs w:val="24"/>
        </w:rPr>
        <w:t xml:space="preserve">Montana, Nebraska, Nevada, New Hampshire, New Jersey, New Mexico, New York, North Carolina, North Dakota, Ohio, Oklahoma, </w:t>
      </w:r>
      <w:r w:rsidRPr="00746653">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PLAINTIFF AND/OR PETITIONER “PLAINTIFFS AND/OR PETITIONERS”  ( PROSECUTOR) </w:t>
      </w:r>
      <w:r w:rsidRPr="00746653">
        <w:rPr>
          <w:b/>
          <w:sz w:val="24"/>
          <w:szCs w:val="24"/>
        </w:rPr>
        <w:t xml:space="preserve">NOTICE AND PETITION FOR ADJUDIFICATION TO APPOINT </w:t>
      </w:r>
      <w:r w:rsidRPr="00746653">
        <w:rPr>
          <w:b/>
          <w:sz w:val="24"/>
          <w:szCs w:val="24"/>
        </w:rPr>
        <w:lastRenderedPageBreak/>
        <w:t>SPECIAL PROSECUTORS(S)AND TO CONVENE A FEDERAL GRAND JURY</w:t>
      </w:r>
      <w:r w:rsidRPr="00746653">
        <w:rPr>
          <w:sz w:val="24"/>
          <w:szCs w:val="24"/>
        </w:rPr>
        <w:t xml:space="preserve">for hearing before this court on,    Date: TBA, at Time: TBA, or as soon after that times as the matter can be heard, in Courtroom #2 of the United States District Court for the District of Columbia located at 333 Constitution Ave. NW, Washington, DC 20001, This motion is based on the Defendants and/or </w:t>
      </w:r>
      <w:r>
        <w:rPr>
          <w:sz w:val="24"/>
          <w:szCs w:val="24"/>
        </w:rPr>
        <w:t>Claimants</w:t>
      </w:r>
      <w:r w:rsidRPr="00746653">
        <w:rPr>
          <w:sz w:val="24"/>
          <w:szCs w:val="24"/>
        </w:rPr>
        <w:t xml:space="preserve"> mem and points and affidivant in support of .  A Proposed Order accompanies this motion.</w:t>
      </w:r>
    </w:p>
    <w:p w:rsidR="00B14E2B" w:rsidRPr="000B2CB3" w:rsidRDefault="00B14E2B" w:rsidP="00B14E2B">
      <w:pPr>
        <w:pStyle w:val="BodyTextIndent"/>
        <w:spacing w:line="480" w:lineRule="auto"/>
        <w:ind w:left="90"/>
        <w:rPr>
          <w:sz w:val="24"/>
          <w:szCs w:val="24"/>
        </w:rPr>
      </w:pPr>
    </w:p>
    <w:p w:rsidR="00B14E2B" w:rsidRPr="000B2CB3" w:rsidRDefault="00B14E2B" w:rsidP="00B14E2B">
      <w:pPr>
        <w:spacing w:line="480" w:lineRule="auto"/>
        <w:rPr>
          <w:rFonts w:ascii="Times New Roman" w:hAnsi="Times New Roman"/>
          <w:b/>
          <w:sz w:val="24"/>
          <w:szCs w:val="24"/>
          <w:u w:val="single"/>
        </w:rPr>
      </w:pPr>
      <w:r w:rsidRPr="000B2CB3">
        <w:rPr>
          <w:rFonts w:ascii="Times New Roman" w:hAnsi="Times New Roman"/>
          <w:b/>
          <w:sz w:val="24"/>
          <w:szCs w:val="24"/>
        </w:rPr>
        <w:t xml:space="preserve">                                      </w:t>
      </w:r>
      <w:r>
        <w:rPr>
          <w:rFonts w:ascii="Times New Roman" w:hAnsi="Times New Roman"/>
          <w:b/>
          <w:sz w:val="24"/>
          <w:szCs w:val="24"/>
        </w:rPr>
        <w:t xml:space="preserve">    </w:t>
      </w:r>
      <w:r w:rsidRPr="000B2CB3">
        <w:rPr>
          <w:rFonts w:ascii="Times New Roman" w:hAnsi="Times New Roman"/>
          <w:b/>
          <w:sz w:val="24"/>
          <w:szCs w:val="24"/>
        </w:rPr>
        <w:t xml:space="preserve"> </w:t>
      </w:r>
      <w:r w:rsidRPr="000B2CB3">
        <w:rPr>
          <w:rFonts w:ascii="Times New Roman" w:hAnsi="Times New Roman"/>
          <w:b/>
          <w:sz w:val="24"/>
          <w:szCs w:val="24"/>
          <w:u w:val="single"/>
        </w:rPr>
        <w:t xml:space="preserve"> GROUNDS FOR REQUESTED RELIEF </w:t>
      </w:r>
    </w:p>
    <w:p w:rsidR="00BC32AF" w:rsidRDefault="00BC32AF" w:rsidP="00B14E2B">
      <w:pPr>
        <w:pStyle w:val="BodyTextIndent2"/>
        <w:spacing w:line="240" w:lineRule="auto"/>
        <w:ind w:firstLine="0"/>
        <w:jc w:val="center"/>
        <w:rPr>
          <w:b/>
          <w:bCs/>
        </w:rPr>
      </w:pPr>
      <w:r w:rsidRPr="00BC32AF">
        <w:rPr>
          <w:rFonts w:cs="Times New Roman"/>
          <w:b/>
          <w:bCs/>
          <w:noProof/>
        </w:rPr>
        <w:drawing>
          <wp:inline distT="0" distB="0" distL="0" distR="0">
            <wp:extent cx="5943600" cy="4985797"/>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92">
                      <a:extLst>
                        <a:ext uri="{28A0092B-C50C-407E-A947-70E740481C1C}">
                          <a14:useLocalDpi xmlns:a14="http://schemas.microsoft.com/office/drawing/2010/main" val="0"/>
                        </a:ext>
                      </a:extLst>
                    </a:blip>
                    <a:srcRect/>
                    <a:stretch>
                      <a:fillRect/>
                    </a:stretch>
                  </pic:blipFill>
                  <pic:spPr bwMode="auto">
                    <a:xfrm>
                      <a:off x="0" y="0"/>
                      <a:ext cx="5943600" cy="4985797"/>
                    </a:xfrm>
                    <a:prstGeom prst="rect">
                      <a:avLst/>
                    </a:prstGeom>
                    <a:noFill/>
                    <a:ln>
                      <a:noFill/>
                    </a:ln>
                  </pic:spPr>
                </pic:pic>
              </a:graphicData>
            </a:graphic>
          </wp:inline>
        </w:drawing>
      </w:r>
      <w:r w:rsidRPr="00BC32AF">
        <w:rPr>
          <w:b/>
          <w:bCs/>
        </w:rPr>
        <w:t xml:space="preserve"> </w:t>
      </w:r>
      <w:r w:rsidRPr="00BC32AF">
        <w:rPr>
          <w:rFonts w:cs="Times New Roman"/>
          <w:b/>
          <w:bCs/>
          <w:noProof/>
        </w:rPr>
        <w:drawing>
          <wp:inline distT="0" distB="0" distL="0" distR="0">
            <wp:extent cx="5943600" cy="7671478"/>
            <wp:effectExtent l="0" t="0" r="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93" cstate="print">
                      <a:extLst>
                        <a:ext uri="{28A0092B-C50C-407E-A947-70E740481C1C}">
                          <a14:useLocalDpi xmlns:a14="http://schemas.microsoft.com/office/drawing/2010/main" val="0"/>
                        </a:ext>
                      </a:extLst>
                    </a:blip>
                    <a:srcRect/>
                    <a:stretch>
                      <a:fillRect/>
                    </a:stretch>
                  </pic:blipFill>
                  <pic:spPr bwMode="auto">
                    <a:xfrm>
                      <a:off x="0" y="0"/>
                      <a:ext cx="5943600" cy="7671478"/>
                    </a:xfrm>
                    <a:prstGeom prst="rect">
                      <a:avLst/>
                    </a:prstGeom>
                    <a:noFill/>
                    <a:ln>
                      <a:noFill/>
                    </a:ln>
                  </pic:spPr>
                </pic:pic>
              </a:graphicData>
            </a:graphic>
          </wp:inline>
        </w:drawing>
      </w:r>
      <w:r w:rsidRPr="00BC32AF">
        <w:rPr>
          <w:b/>
          <w:bCs/>
        </w:rPr>
        <w:t xml:space="preserve"> </w:t>
      </w:r>
      <w:r w:rsidRPr="00BC32AF">
        <w:rPr>
          <w:b/>
          <w:bCs/>
          <w:noProof/>
        </w:rPr>
        <w:drawing>
          <wp:inline distT="0" distB="0" distL="0" distR="0">
            <wp:extent cx="5943600" cy="158492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94">
                      <a:extLst>
                        <a:ext uri="{28A0092B-C50C-407E-A947-70E740481C1C}">
                          <a14:useLocalDpi xmlns:a14="http://schemas.microsoft.com/office/drawing/2010/main" val="0"/>
                        </a:ext>
                      </a:extLst>
                    </a:blip>
                    <a:srcRect/>
                    <a:stretch>
                      <a:fillRect/>
                    </a:stretch>
                  </pic:blipFill>
                  <pic:spPr bwMode="auto">
                    <a:xfrm>
                      <a:off x="0" y="0"/>
                      <a:ext cx="5943600" cy="1584922"/>
                    </a:xfrm>
                    <a:prstGeom prst="rect">
                      <a:avLst/>
                    </a:prstGeom>
                    <a:noFill/>
                    <a:ln>
                      <a:noFill/>
                    </a:ln>
                  </pic:spPr>
                </pic:pic>
              </a:graphicData>
            </a:graphic>
          </wp:inline>
        </w:drawing>
      </w:r>
    </w:p>
    <w:p w:rsidR="00BC32AF" w:rsidRDefault="00BC32AF" w:rsidP="00B14E2B">
      <w:pPr>
        <w:pStyle w:val="BodyTextIndent2"/>
        <w:spacing w:line="240" w:lineRule="auto"/>
        <w:ind w:firstLine="0"/>
        <w:jc w:val="center"/>
        <w:rPr>
          <w:b/>
          <w:bCs/>
        </w:rPr>
      </w:pPr>
    </w:p>
    <w:p w:rsidR="00B14E2B" w:rsidRPr="000B2CB3" w:rsidRDefault="00B14E2B" w:rsidP="00B14E2B">
      <w:pPr>
        <w:pStyle w:val="BodyTextIndent2"/>
        <w:spacing w:line="240" w:lineRule="auto"/>
        <w:ind w:firstLine="0"/>
        <w:jc w:val="center"/>
        <w:rPr>
          <w:rFonts w:cs="Times New Roman"/>
          <w:b/>
          <w:bCs/>
        </w:rPr>
      </w:pPr>
      <w:r w:rsidRPr="000B2CB3">
        <w:rPr>
          <w:rFonts w:cs="Times New Roman"/>
          <w:b/>
          <w:bCs/>
        </w:rPr>
        <w:t>DOJ LORETTA LYNCH HAVE HAD SUFFICIENT ACTUAL NOTICE AND AMPLE OPPORTUNITY TO REPRESENTATION OF APPELLANTS</w:t>
      </w:r>
    </w:p>
    <w:p w:rsidR="00B14E2B" w:rsidRPr="000B2CB3" w:rsidRDefault="00B14E2B" w:rsidP="00B14E2B">
      <w:pPr>
        <w:pStyle w:val="BodyTextIndent2"/>
        <w:ind w:firstLine="0"/>
        <w:jc w:val="center"/>
        <w:rPr>
          <w:rFonts w:cs="Times New Roman"/>
        </w:rPr>
      </w:pPr>
      <w:r w:rsidRPr="000B2CB3">
        <w:rPr>
          <w:rFonts w:cs="Times New Roman"/>
          <w:b/>
          <w:bCs/>
        </w:rPr>
        <w:t>ASSUMES FACTS NOT IN EVIDENCE</w:t>
      </w:r>
    </w:p>
    <w:p w:rsidR="00B14E2B" w:rsidRPr="000B2CB3" w:rsidRDefault="00B14E2B" w:rsidP="00B14E2B">
      <w:pPr>
        <w:pStyle w:val="BodyTextIndent3"/>
        <w:spacing w:line="240" w:lineRule="auto"/>
        <w:jc w:val="both"/>
        <w:rPr>
          <w:rFonts w:ascii="Times New Roman" w:hAnsi="Times New Roman"/>
        </w:rPr>
      </w:pPr>
      <w:r>
        <w:rPr>
          <w:rFonts w:ascii="Times New Roman" w:hAnsi="Times New Roman"/>
          <w:sz w:val="24"/>
          <w:szCs w:val="24"/>
        </w:rPr>
        <w:t>Obama and Lynch have knowingly, intentionally willfully violated the Class Plaitiff 2</w:t>
      </w:r>
      <w:r w:rsidRPr="00B00785">
        <w:rPr>
          <w:rFonts w:ascii="Times New Roman" w:hAnsi="Times New Roman"/>
          <w:sz w:val="24"/>
          <w:szCs w:val="24"/>
          <w:vertAlign w:val="superscript"/>
        </w:rPr>
        <w:t>nd</w:t>
      </w:r>
      <w:r>
        <w:rPr>
          <w:rFonts w:ascii="Times New Roman" w:hAnsi="Times New Roman"/>
          <w:sz w:val="24"/>
          <w:szCs w:val="24"/>
        </w:rPr>
        <w:t xml:space="preserve"> amended US Constituional right(see motion to intervene) and is not held accountable for the willful violation.  Further, </w:t>
      </w:r>
      <w:r w:rsidRPr="000B2CB3">
        <w:rPr>
          <w:rFonts w:ascii="Times New Roman" w:hAnsi="Times New Roman"/>
          <w:sz w:val="24"/>
          <w:szCs w:val="24"/>
        </w:rPr>
        <w:t>Lynch has received actual notice and/or request  of the Plaintiffs</w:t>
      </w:r>
      <w:r>
        <w:rPr>
          <w:rFonts w:ascii="Times New Roman" w:hAnsi="Times New Roman"/>
          <w:sz w:val="24"/>
          <w:szCs w:val="24"/>
        </w:rPr>
        <w:t>(some Congress members and/or the Committee)</w:t>
      </w:r>
      <w:r w:rsidRPr="000B2CB3">
        <w:rPr>
          <w:rFonts w:ascii="Times New Roman" w:hAnsi="Times New Roman"/>
          <w:sz w:val="24"/>
          <w:szCs w:val="24"/>
        </w:rPr>
        <w:t xml:space="preserve">  to appoint Speci</w:t>
      </w:r>
      <w:r>
        <w:rPr>
          <w:rFonts w:ascii="Times New Roman" w:hAnsi="Times New Roman"/>
          <w:sz w:val="24"/>
          <w:szCs w:val="24"/>
        </w:rPr>
        <w:t>al Prosecutors for other questionable acts committed by her and/or Obama</w:t>
      </w:r>
      <w:r w:rsidRPr="000B2CB3">
        <w:rPr>
          <w:rFonts w:ascii="Times New Roman" w:hAnsi="Times New Roman"/>
          <w:sz w:val="24"/>
          <w:szCs w:val="24"/>
        </w:rPr>
        <w:t xml:space="preserve"> (see ex.    ) Lynch has adopted the acts of Eric Holder and has not appointed special prosecutor in tis case ________.  The DOJ have had sufficient actual notice and ample opportunities to establish conclusively in the record, both here and below, that the requisite power(s) of attorney and delegation(s) of authority do exist, as a matter of law.</w:t>
      </w:r>
    </w:p>
    <w:p w:rsidR="00B14E2B" w:rsidRPr="000B2CB3" w:rsidRDefault="00B14E2B" w:rsidP="00B14E2B">
      <w:pPr>
        <w:pStyle w:val="BodyTextIndent3"/>
        <w:spacing w:line="240" w:lineRule="auto"/>
        <w:jc w:val="both"/>
        <w:rPr>
          <w:rFonts w:ascii="Times New Roman" w:hAnsi="Times New Roman"/>
          <w:sz w:val="24"/>
          <w:szCs w:val="24"/>
        </w:rPr>
      </w:pPr>
      <w:r w:rsidRPr="000B2CB3">
        <w:rPr>
          <w:rFonts w:ascii="Times New Roman" w:hAnsi="Times New Roman"/>
          <w:sz w:val="24"/>
          <w:szCs w:val="24"/>
        </w:rPr>
        <w:t xml:space="preserve">Moreover, the DOJ have now been specifically challenged to </w:t>
      </w:r>
      <w:r w:rsidRPr="000B2CB3">
        <w:rPr>
          <w:rFonts w:ascii="Times New Roman" w:hAnsi="Times New Roman"/>
          <w:sz w:val="24"/>
          <w:szCs w:val="24"/>
          <w:u w:val="single"/>
        </w:rPr>
        <w:t>prove</w:t>
      </w:r>
      <w:r w:rsidRPr="000B2CB3">
        <w:rPr>
          <w:rFonts w:ascii="Times New Roman" w:hAnsi="Times New Roman"/>
          <w:sz w:val="24"/>
          <w:szCs w:val="24"/>
        </w:rPr>
        <w:t xml:space="preserve"> that they have a right to hold office as the United States Attorney General.   Accordingly, the Plaintiff  claims are just and the Plaintiff have a legal right to petition this court t appoint Special Prosecutors in this matter. </w:t>
      </w:r>
      <w:r>
        <w:rPr>
          <w:rFonts w:ascii="Times New Roman" w:hAnsi="Times New Roman"/>
          <w:sz w:val="24"/>
          <w:szCs w:val="24"/>
        </w:rPr>
        <w:t xml:space="preserve">  </w:t>
      </w:r>
      <w:r w:rsidRPr="000B2CB3">
        <w:rPr>
          <w:rFonts w:ascii="Times New Roman" w:hAnsi="Times New Roman"/>
          <w:sz w:val="24"/>
          <w:szCs w:val="24"/>
        </w:rPr>
        <w:t xml:space="preserve">DOJ representation of the named “Defendants” shows she is in conflict of interest and can not prosecute and/or will not “appoint a Prosecutor to prosecute herself.” </w:t>
      </w:r>
    </w:p>
    <w:p w:rsidR="00B14E2B" w:rsidRDefault="00B14E2B" w:rsidP="00B14E2B">
      <w:pPr>
        <w:pStyle w:val="BodyTextIndent3"/>
        <w:spacing w:line="480" w:lineRule="auto"/>
      </w:pPr>
    </w:p>
    <w:p w:rsidR="00B14E2B" w:rsidRDefault="00B14E2B" w:rsidP="00B14E2B">
      <w:pPr>
        <w:jc w:val="center"/>
        <w:rPr>
          <w:b/>
          <w:bCs/>
        </w:rPr>
      </w:pPr>
    </w:p>
    <w:p w:rsidR="00B14E2B" w:rsidRDefault="00B14E2B" w:rsidP="00B14E2B">
      <w:pPr>
        <w:jc w:val="center"/>
        <w:rPr>
          <w:b/>
          <w:bCs/>
        </w:rPr>
      </w:pPr>
    </w:p>
    <w:p w:rsidR="00B14E2B" w:rsidRDefault="00B14E2B" w:rsidP="00B14E2B">
      <w:pPr>
        <w:jc w:val="center"/>
        <w:rPr>
          <w:b/>
          <w:bCs/>
        </w:rPr>
      </w:pPr>
    </w:p>
    <w:p w:rsidR="00B14E2B" w:rsidRDefault="00B14E2B" w:rsidP="00B14E2B">
      <w:pPr>
        <w:jc w:val="center"/>
        <w:rPr>
          <w:b/>
          <w:bCs/>
        </w:rPr>
      </w:pPr>
    </w:p>
    <w:p w:rsidR="00B14E2B" w:rsidRPr="00F21F54" w:rsidRDefault="00B14E2B" w:rsidP="00B14E2B">
      <w:pPr>
        <w:jc w:val="center"/>
        <w:rPr>
          <w:rFonts w:ascii="Times New Roman" w:hAnsi="Times New Roman"/>
          <w:b/>
          <w:bCs/>
          <w:u w:val="single"/>
        </w:rPr>
      </w:pPr>
      <w:r w:rsidRPr="00F21F54">
        <w:rPr>
          <w:rFonts w:ascii="Times New Roman" w:hAnsi="Times New Roman"/>
          <w:b/>
          <w:bCs/>
          <w:u w:val="single"/>
        </w:rPr>
        <w:t xml:space="preserve">THE RECORD NOW BEFORE THIS UNITED STATES COURT OF THE DISRICT COURT COLUMBIA  </w:t>
      </w:r>
    </w:p>
    <w:p w:rsidR="00B14E2B" w:rsidRPr="00F21F54" w:rsidRDefault="00B14E2B" w:rsidP="00B14E2B">
      <w:pPr>
        <w:spacing w:line="480" w:lineRule="auto"/>
        <w:jc w:val="center"/>
        <w:rPr>
          <w:rFonts w:ascii="Times New Roman" w:hAnsi="Times New Roman"/>
          <w:u w:val="single"/>
        </w:rPr>
      </w:pPr>
      <w:r w:rsidRPr="00F21F54">
        <w:rPr>
          <w:rFonts w:ascii="Times New Roman" w:hAnsi="Times New Roman"/>
          <w:b/>
          <w:bCs/>
          <w:u w:val="single"/>
        </w:rPr>
        <w:lastRenderedPageBreak/>
        <w:t>CITES A REGULATION WHICH EXPRESSLY BARS LORETTA LYNCH AS DOJ PROSECUTOR</w:t>
      </w:r>
    </w:p>
    <w:p w:rsidR="00B14E2B" w:rsidRPr="00B00785" w:rsidRDefault="00B14E2B" w:rsidP="00B14E2B">
      <w:pPr>
        <w:spacing w:line="240" w:lineRule="auto"/>
        <w:jc w:val="both"/>
        <w:rPr>
          <w:rFonts w:ascii="Times New Roman" w:hAnsi="Times New Roman"/>
          <w:sz w:val="24"/>
          <w:szCs w:val="24"/>
        </w:rPr>
      </w:pPr>
      <w:r w:rsidRPr="00B00785">
        <w:rPr>
          <w:rFonts w:ascii="Times New Roman" w:hAnsi="Times New Roman"/>
          <w:sz w:val="24"/>
          <w:szCs w:val="24"/>
        </w:rPr>
        <w:t xml:space="preserve">Regulation cited via the DOJ in </w:t>
      </w:r>
      <w:r w:rsidRPr="00B00785">
        <w:rPr>
          <w:rFonts w:ascii="Times New Roman" w:hAnsi="Times New Roman"/>
          <w:sz w:val="24"/>
          <w:szCs w:val="24"/>
          <w:u w:val="single"/>
        </w:rPr>
        <w:t>USA v. Wishart</w:t>
      </w:r>
      <w:r w:rsidRPr="00B00785">
        <w:rPr>
          <w:rFonts w:ascii="Times New Roman" w:hAnsi="Times New Roman"/>
          <w:sz w:val="24"/>
          <w:szCs w:val="24"/>
        </w:rPr>
        <w:t xml:space="preserve">, clearly and emphatically </w:t>
      </w:r>
      <w:r w:rsidRPr="00B00785">
        <w:rPr>
          <w:rFonts w:ascii="Times New Roman" w:hAnsi="Times New Roman"/>
          <w:sz w:val="24"/>
          <w:szCs w:val="24"/>
          <w:u w:val="single"/>
        </w:rPr>
        <w:t>bars</w:t>
      </w:r>
      <w:r w:rsidRPr="00B00785">
        <w:rPr>
          <w:rFonts w:ascii="Times New Roman" w:hAnsi="Times New Roman"/>
          <w:sz w:val="24"/>
          <w:szCs w:val="24"/>
        </w:rPr>
        <w:t xml:space="preserve"> DOJ representation of IRS employees in all proceedings pertaining to the misconduct of IRS personnel.   Intervenor submits that the term “misconduct” as used in </w:t>
      </w:r>
      <w:r>
        <w:rPr>
          <w:rFonts w:ascii="Times New Roman" w:hAnsi="Times New Roman"/>
          <w:sz w:val="24"/>
          <w:szCs w:val="24"/>
        </w:rPr>
        <w:t xml:space="preserve">one of the States laws(California) </w:t>
      </w:r>
      <w:r w:rsidRPr="00B00785">
        <w:rPr>
          <w:rFonts w:ascii="Times New Roman" w:hAnsi="Times New Roman"/>
          <w:sz w:val="24"/>
          <w:szCs w:val="24"/>
        </w:rPr>
        <w:t xml:space="preserve">28 CFR 0.70(b) embraces </w:t>
      </w:r>
      <w:r w:rsidRPr="00B00785">
        <w:rPr>
          <w:rFonts w:ascii="Times New Roman" w:hAnsi="Times New Roman"/>
          <w:i/>
          <w:iCs/>
          <w:sz w:val="24"/>
          <w:szCs w:val="24"/>
        </w:rPr>
        <w:t>any</w:t>
      </w:r>
      <w:r w:rsidRPr="00B00785">
        <w:rPr>
          <w:rFonts w:ascii="Times New Roman" w:hAnsi="Times New Roman"/>
          <w:sz w:val="24"/>
          <w:szCs w:val="24"/>
        </w:rPr>
        <w:t xml:space="preserve"> violation(s) of federal law, such as the specific violations alleged in </w:t>
      </w:r>
      <w:r>
        <w:rPr>
          <w:rFonts w:ascii="Times New Roman" w:hAnsi="Times New Roman"/>
          <w:sz w:val="24"/>
          <w:szCs w:val="24"/>
        </w:rPr>
        <w:t>CROSS APPELLEES</w:t>
      </w:r>
      <w:r w:rsidRPr="00B00785">
        <w:rPr>
          <w:rFonts w:ascii="Times New Roman" w:hAnsi="Times New Roman"/>
          <w:sz w:val="24"/>
          <w:szCs w:val="24"/>
        </w:rPr>
        <w:t xml:space="preserve">’ Initial COMPLAINT.   DOJ’s historical willingness to cite </w:t>
      </w:r>
      <w:r w:rsidRPr="00B00785">
        <w:rPr>
          <w:rFonts w:ascii="Times New Roman" w:hAnsi="Times New Roman"/>
          <w:sz w:val="24"/>
          <w:szCs w:val="24"/>
          <w:u w:val="single"/>
        </w:rPr>
        <w:t>only</w:t>
      </w:r>
      <w:r w:rsidRPr="00B00785">
        <w:rPr>
          <w:rFonts w:ascii="Times New Roman" w:hAnsi="Times New Roman"/>
          <w:sz w:val="24"/>
          <w:szCs w:val="24"/>
        </w:rPr>
        <w:t xml:space="preserve"> a published federal regulation which expressly </w:t>
      </w:r>
      <w:r w:rsidRPr="00B00785">
        <w:rPr>
          <w:rFonts w:ascii="Times New Roman" w:hAnsi="Times New Roman"/>
          <w:sz w:val="24"/>
          <w:szCs w:val="24"/>
          <w:u w:val="single"/>
        </w:rPr>
        <w:t>bars</w:t>
      </w:r>
      <w:r w:rsidRPr="00B00785">
        <w:rPr>
          <w:rFonts w:ascii="Times New Roman" w:hAnsi="Times New Roman"/>
          <w:sz w:val="24"/>
          <w:szCs w:val="24"/>
        </w:rPr>
        <w:t xml:space="preserve"> their representation of IRS employees, in proceedings pertaining to the misconduct of IRS personnel, and to cite </w:t>
      </w:r>
      <w:r w:rsidRPr="00B00785">
        <w:rPr>
          <w:rFonts w:ascii="Times New Roman" w:hAnsi="Times New Roman"/>
          <w:sz w:val="24"/>
          <w:szCs w:val="24"/>
          <w:u w:val="single"/>
        </w:rPr>
        <w:t>no other</w:t>
      </w:r>
      <w:r w:rsidRPr="00B00785">
        <w:rPr>
          <w:rFonts w:ascii="Times New Roman" w:hAnsi="Times New Roman"/>
          <w:sz w:val="24"/>
          <w:szCs w:val="24"/>
        </w:rPr>
        <w:t xml:space="preserve"> pertinent authority(s), is conclusive upon this Court.  Plaintiff has alleged in her complaint that Obama “conpired” with IRS officials; calling for te conclusion that Lynch </w:t>
      </w:r>
      <w:r w:rsidRPr="00B00785">
        <w:rPr>
          <w:rFonts w:ascii="Times New Roman" w:hAnsi="Times New Roman"/>
          <w:sz w:val="24"/>
          <w:szCs w:val="24"/>
          <w:u w:val="single"/>
        </w:rPr>
        <w:t xml:space="preserve">can represent the IRS OFFICAL and can not prosecute the IRS Official  [AND] </w:t>
      </w:r>
      <w:r w:rsidRPr="00B00785">
        <w:rPr>
          <w:rFonts w:ascii="Times New Roman" w:hAnsi="Times New Roman"/>
          <w:sz w:val="24"/>
          <w:szCs w:val="24"/>
        </w:rPr>
        <w:t xml:space="preserve">Lynch </w:t>
      </w:r>
      <w:r w:rsidRPr="00B00785">
        <w:rPr>
          <w:rFonts w:ascii="Times New Roman" w:hAnsi="Times New Roman"/>
          <w:sz w:val="24"/>
          <w:szCs w:val="24"/>
          <w:u w:val="single"/>
        </w:rPr>
        <w:t xml:space="preserve">can represent OBAMA  and can not prosecute the PROSECUTE  Obama . </w:t>
      </w:r>
      <w:r w:rsidRPr="00B00785">
        <w:rPr>
          <w:rFonts w:ascii="Times New Roman" w:hAnsi="Times New Roman"/>
          <w:sz w:val="24"/>
          <w:szCs w:val="24"/>
        </w:rPr>
        <w:t xml:space="preserve">  </w:t>
      </w:r>
    </w:p>
    <w:p w:rsidR="00B14E2B" w:rsidRPr="00B00785" w:rsidRDefault="00B14E2B" w:rsidP="00B14E2B">
      <w:pPr>
        <w:spacing w:line="240" w:lineRule="auto"/>
        <w:rPr>
          <w:rFonts w:ascii="Times New Roman" w:hAnsi="Times New Roman"/>
        </w:rPr>
      </w:pPr>
    </w:p>
    <w:p w:rsidR="00B14E2B" w:rsidRPr="00450747" w:rsidRDefault="00B14E2B" w:rsidP="00B14E2B">
      <w:pPr>
        <w:pStyle w:val="NormalWeb"/>
        <w:rPr>
          <w:rFonts w:ascii="Times New Roman" w:hAnsi="Times New Roman" w:cs="Times New Roman"/>
          <w:color w:val="auto"/>
        </w:rPr>
      </w:pPr>
      <w:r>
        <w:rPr>
          <w:rFonts w:ascii="Times New Roman" w:hAnsi="Times New Roman" w:cs="Times New Roman"/>
          <w:color w:val="auto"/>
        </w:rPr>
        <w:t xml:space="preserve">Plaintiffs have been injured and damaged and continues to be damaged </w:t>
      </w:r>
      <w:r w:rsidRPr="00450747">
        <w:rPr>
          <w:rFonts w:ascii="Times New Roman" w:hAnsi="Times New Roman" w:cs="Times New Roman"/>
          <w:color w:val="auto"/>
        </w:rPr>
        <w:t xml:space="preserve">  brings this motion in the interest of the United States, the people of the United States and what one </w:t>
      </w:r>
      <w:r w:rsidRPr="00450747">
        <w:rPr>
          <w:rFonts w:ascii="Times New Roman" w:hAnsi="Times New Roman" w:cs="Times New Roman"/>
          <w:bCs/>
          <w:color w:val="auto"/>
        </w:rPr>
        <w:t>considers  to be in the </w:t>
      </w:r>
      <w:hyperlink r:id="rId1195" w:history="1">
        <w:r w:rsidRPr="00450747">
          <w:rPr>
            <w:rFonts w:ascii="Times New Roman" w:hAnsi="Times New Roman" w:cs="Times New Roman"/>
            <w:bCs/>
            <w:color w:val="auto"/>
          </w:rPr>
          <w:t>public interest</w:t>
        </w:r>
      </w:hyperlink>
      <w:r w:rsidRPr="00450747">
        <w:rPr>
          <w:rFonts w:ascii="Times New Roman" w:hAnsi="Times New Roman" w:cs="Times New Roman"/>
          <w:bCs/>
          <w:color w:val="auto"/>
        </w:rPr>
        <w:t xml:space="preserve">, and benefiting the general public, and vindicating a policy that Congress considered of the highest priority,  </w:t>
      </w:r>
      <w:r>
        <w:rPr>
          <w:rFonts w:ascii="Times New Roman" w:hAnsi="Times New Roman" w:cs="Times New Roman"/>
          <w:bCs/>
          <w:color w:val="auto"/>
        </w:rPr>
        <w:t xml:space="preserve">and  </w:t>
      </w:r>
      <w:r w:rsidRPr="00450747">
        <w:rPr>
          <w:rFonts w:ascii="Times New Roman" w:hAnsi="Times New Roman" w:cs="Times New Roman"/>
          <w:color w:val="auto"/>
        </w:rPr>
        <w:t xml:space="preserve">to investigate whether criminal charges should be brought against Barak H. Obama and/or Loretta Lynch in connection </w:t>
      </w:r>
      <w:r>
        <w:rPr>
          <w:rFonts w:ascii="Times New Roman" w:hAnsi="Times New Roman" w:cs="Times New Roman"/>
          <w:color w:val="auto"/>
        </w:rPr>
        <w:t xml:space="preserve">with failure to do legal duties and/or their acts or omissions. </w:t>
      </w:r>
      <w:r w:rsidRPr="00450747">
        <w:rPr>
          <w:rFonts w:ascii="Times New Roman" w:hAnsi="Times New Roman" w:cs="Times New Roman"/>
          <w:color w:val="auto"/>
        </w:rPr>
        <w:t xml:space="preserve">          A </w:t>
      </w:r>
      <w:r w:rsidRPr="00450747">
        <w:rPr>
          <w:rFonts w:ascii="Times New Roman" w:hAnsi="Times New Roman" w:cs="Times New Roman"/>
          <w:b/>
          <w:bCs/>
          <w:color w:val="auto"/>
        </w:rPr>
        <w:t>special prosecutor</w:t>
      </w:r>
      <w:r w:rsidRPr="00450747">
        <w:rPr>
          <w:rFonts w:ascii="Times New Roman" w:hAnsi="Times New Roman" w:cs="Times New Roman"/>
          <w:color w:val="auto"/>
        </w:rPr>
        <w:t xml:space="preserve"> </w:t>
      </w:r>
      <w:r w:rsidRPr="00450747">
        <w:rPr>
          <w:rFonts w:ascii="Times New Roman" w:hAnsi="Times New Roman" w:cs="Times New Roman"/>
          <w:b/>
          <w:color w:val="auto"/>
        </w:rPr>
        <w:t xml:space="preserve">outside the </w:t>
      </w:r>
      <w:hyperlink r:id="rId1196" w:tooltip="Government" w:history="1">
        <w:r w:rsidRPr="00450747">
          <w:rPr>
            <w:rStyle w:val="Hyperlink"/>
            <w:rFonts w:ascii="Times New Roman" w:hAnsi="Times New Roman" w:cs="Times New Roman"/>
            <w:b/>
            <w:color w:val="auto"/>
          </w:rPr>
          <w:t>government</w:t>
        </w:r>
      </w:hyperlink>
      <w:r w:rsidRPr="00450747">
        <w:rPr>
          <w:rFonts w:ascii="Times New Roman" w:hAnsi="Times New Roman" w:cs="Times New Roman"/>
          <w:color w:val="auto"/>
        </w:rPr>
        <w:t xml:space="preserve"> appointed by</w:t>
      </w:r>
      <w:r>
        <w:rPr>
          <w:rFonts w:ascii="Times New Roman" w:hAnsi="Times New Roman" w:cs="Times New Roman"/>
          <w:color w:val="auto"/>
        </w:rPr>
        <w:t xml:space="preserve"> this court and/or Congress </w:t>
      </w:r>
      <w:r w:rsidRPr="00450747">
        <w:rPr>
          <w:rFonts w:ascii="Times New Roman" w:hAnsi="Times New Roman" w:cs="Times New Roman"/>
          <w:color w:val="auto"/>
        </w:rPr>
        <w:t xml:space="preserve">to investigate </w:t>
      </w:r>
      <w:r>
        <w:rPr>
          <w:rFonts w:ascii="Times New Roman" w:hAnsi="Times New Roman" w:cs="Times New Roman"/>
          <w:color w:val="auto"/>
        </w:rPr>
        <w:t xml:space="preserve">this misconduct of Obama, et al  is imperative for in the interest of justice. </w:t>
      </w:r>
      <w:r w:rsidRPr="00B00785">
        <w:rPr>
          <w:rFonts w:ascii="Times New Roman" w:hAnsi="Times New Roman" w:cs="Times New Roman"/>
        </w:rPr>
        <w:t>Where the Plaintiff is entitled to a special prosecutor.</w:t>
      </w:r>
    </w:p>
    <w:p w:rsidR="00B14E2B" w:rsidRPr="00291F7A" w:rsidRDefault="00B14E2B" w:rsidP="00B14E2B">
      <w:pPr>
        <w:pStyle w:val="BodyTextIndent2"/>
        <w:spacing w:line="240" w:lineRule="auto"/>
        <w:ind w:left="0" w:firstLine="0"/>
      </w:pPr>
    </w:p>
    <w:p w:rsidR="00B14E2B" w:rsidRPr="00583BBB" w:rsidRDefault="00B14E2B" w:rsidP="00B14E2B">
      <w:pPr>
        <w:rPr>
          <w:rFonts w:ascii="Times New Roman" w:hAnsi="Times New Roman"/>
          <w:b/>
          <w:sz w:val="24"/>
          <w:szCs w:val="24"/>
          <w:u w:val="single"/>
        </w:rPr>
      </w:pPr>
      <w:r>
        <w:rPr>
          <w:b/>
          <w:sz w:val="24"/>
          <w:szCs w:val="24"/>
        </w:rPr>
        <w:t xml:space="preserve">             </w:t>
      </w:r>
      <w:r w:rsidRPr="00583BBB">
        <w:rPr>
          <w:rFonts w:ascii="Times New Roman" w:hAnsi="Times New Roman"/>
          <w:b/>
          <w:sz w:val="24"/>
          <w:szCs w:val="24"/>
          <w:u w:val="single"/>
        </w:rPr>
        <w:t>MEMBERS OF THE DEPARTMENT OF JUS</w:t>
      </w:r>
      <w:r>
        <w:rPr>
          <w:rFonts w:ascii="Times New Roman" w:hAnsi="Times New Roman"/>
          <w:b/>
          <w:sz w:val="24"/>
          <w:szCs w:val="24"/>
          <w:u w:val="single"/>
        </w:rPr>
        <w:t xml:space="preserve">TICE, ATF HAVE PARTICIPATED IN  </w:t>
      </w:r>
      <w:r w:rsidRPr="00583BBB">
        <w:rPr>
          <w:rFonts w:ascii="Times New Roman" w:hAnsi="Times New Roman"/>
          <w:b/>
          <w:sz w:val="24"/>
          <w:szCs w:val="24"/>
          <w:u w:val="single"/>
        </w:rPr>
        <w:t>THE  MISCONDUCT/ AFT VIOLATION OF THE CLASS PLAINTIFFS SECOND AMENDMENT RIGHTS CONFLICT OF INTEREST,  WITHIN THE DEPARTMENT O JUSTICE(ALL DEPARTMENTS</w:t>
      </w:r>
      <w:r w:rsidRPr="00291F7A">
        <w:rPr>
          <w:b/>
          <w:sz w:val="24"/>
          <w:szCs w:val="24"/>
        </w:rPr>
        <w:t xml:space="preserve">) </w:t>
      </w:r>
    </w:p>
    <w:p w:rsidR="00B14E2B" w:rsidRPr="00291F7A" w:rsidRDefault="00B14E2B" w:rsidP="00B14E2B">
      <w:pPr>
        <w:rPr>
          <w:sz w:val="24"/>
          <w:szCs w:val="24"/>
        </w:rPr>
      </w:pPr>
    </w:p>
    <w:p w:rsidR="00B14E2B" w:rsidRPr="00291F7A" w:rsidRDefault="00B14E2B" w:rsidP="00B14E2B">
      <w:pPr>
        <w:rPr>
          <w:sz w:val="24"/>
          <w:szCs w:val="24"/>
        </w:rPr>
      </w:pPr>
      <w:r>
        <w:rPr>
          <w:sz w:val="24"/>
          <w:szCs w:val="24"/>
        </w:rPr>
        <w:t xml:space="preserve">Members of the Department of Justice have participated in this misconduct of the violations of the Plaintiffs second amendment rights.   </w:t>
      </w:r>
      <w:r w:rsidRPr="00291F7A">
        <w:rPr>
          <w:sz w:val="24"/>
          <w:szCs w:val="24"/>
        </w:rPr>
        <w:t>The United States  “is interested in any cause or proceedings..which it is or may be his duty to proecute or defend.  The appointment of a Special Prosecutor can occur at any stage in a case, even before formal criminal charges are filed.  See Baxter vs. Peterlin, 156 III App. 3d. 564, 566(3d Distr. 1987).  Thus, special prosecutors have frequently been appointed to investigate allegations of criminal wrongdoing.  See, e.g. People v. Pawlaczyk, 189 III, 2d 177(2000);  Matter of Special Prosecutor, 164 III App. 3d 183(5</w:t>
      </w:r>
      <w:r w:rsidRPr="00291F7A">
        <w:rPr>
          <w:sz w:val="24"/>
          <w:szCs w:val="24"/>
          <w:vertAlign w:val="superscript"/>
        </w:rPr>
        <w:t>th</w:t>
      </w:r>
      <w:r w:rsidRPr="00291F7A">
        <w:rPr>
          <w:sz w:val="24"/>
          <w:szCs w:val="24"/>
        </w:rPr>
        <w:t xml:space="preserve"> Distr. 1987)(Judgment later vacted on related grounds);  People v. Sears, 49 III. 2d </w:t>
      </w:r>
      <w:r w:rsidRPr="00291F7A">
        <w:rPr>
          <w:sz w:val="24"/>
          <w:szCs w:val="24"/>
        </w:rPr>
        <w:lastRenderedPageBreak/>
        <w:t>14(1971).   The courts’s  jurisdiction under the Special  Prosecutor statue may be invoved by the court, by the Sharon Bridgewater ex rel on behalf of the United States et al  and/or by a private citizen or goup of citizens.  See Baxter, 156, 156 III App. 3d 566; In re Appointment of Special State’s Attorney, 305 III. App. 3d.</w:t>
      </w:r>
      <w:r>
        <w:rPr>
          <w:sz w:val="24"/>
          <w:szCs w:val="24"/>
        </w:rPr>
        <w:t xml:space="preserve">  Upon  information and belief Loretta Lycn</w:t>
      </w:r>
    </w:p>
    <w:p w:rsidR="00B14E2B" w:rsidRPr="00291F7A" w:rsidRDefault="00B14E2B" w:rsidP="00B14E2B">
      <w:pPr>
        <w:rPr>
          <w:sz w:val="24"/>
          <w:szCs w:val="24"/>
        </w:rPr>
      </w:pPr>
    </w:p>
    <w:p w:rsidR="00B14E2B" w:rsidRPr="00291F7A" w:rsidRDefault="00B14E2B" w:rsidP="00B14E2B">
      <w:pPr>
        <w:rPr>
          <w:sz w:val="24"/>
          <w:szCs w:val="24"/>
        </w:rPr>
      </w:pPr>
    </w:p>
    <w:p w:rsidR="00B14E2B" w:rsidRPr="00277A37" w:rsidRDefault="00B14E2B" w:rsidP="00B14E2B">
      <w:pPr>
        <w:rPr>
          <w:b/>
          <w:sz w:val="24"/>
          <w:szCs w:val="24"/>
        </w:rPr>
      </w:pPr>
      <w:r w:rsidRPr="00277A37">
        <w:rPr>
          <w:sz w:val="24"/>
          <w:szCs w:val="24"/>
        </w:rPr>
        <w:t xml:space="preserve">Wherefore,THE STATE of Alabama, Alaska, Arizona, Arkansas, California, Colorado, Connecticut, Delaware, Florida, Georgia, Hawaii, Idaho, Illinois, Indiana, Iowa, Kansas, Kentucky, Louisiana, Maine, Maryland, Massachusetts, Michigan, Minnesota, Mississippi, Missouri, </w:t>
      </w:r>
      <w:r w:rsidRPr="00277A37">
        <w:rPr>
          <w:bCs/>
          <w:sz w:val="24"/>
          <w:szCs w:val="24"/>
        </w:rPr>
        <w:t xml:space="preserve">Montana, Nebraska, Nevada, New Hampshire, New Jersey, New Mexico, New York, North Carolina, North Dakota, Ohio, Oklahoma, </w:t>
      </w:r>
      <w:r w:rsidRPr="00277A37">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sz w:val="24"/>
          <w:szCs w:val="24"/>
        </w:rPr>
        <w:t>Qui Tam Relator</w:t>
      </w:r>
      <w:r w:rsidRPr="00277A37">
        <w:rPr>
          <w:sz w:val="24"/>
          <w:szCs w:val="24"/>
        </w:rPr>
        <w:t xml:space="preserve"> on behalf of myself, James S. Bridgewater,  one or more of the following[DISSOLVED]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PLAINTIFF AND/OR PETITIONER “PLAINTI</w:t>
      </w:r>
      <w:r>
        <w:rPr>
          <w:sz w:val="24"/>
          <w:szCs w:val="24"/>
        </w:rPr>
        <w:t>FFS AND/OR PETITIONERS”</w:t>
      </w:r>
      <w:r w:rsidRPr="00277A37">
        <w:rPr>
          <w:sz w:val="24"/>
          <w:szCs w:val="24"/>
        </w:rPr>
        <w:t xml:space="preserve"> ( PROSECUTOR)  </w:t>
      </w:r>
      <w:r>
        <w:rPr>
          <w:sz w:val="24"/>
          <w:szCs w:val="24"/>
        </w:rPr>
        <w:t xml:space="preserve">Wherefore the plaintiffs and/or petitioners </w:t>
      </w:r>
      <w:r w:rsidRPr="00277A37">
        <w:rPr>
          <w:sz w:val="24"/>
          <w:szCs w:val="24"/>
        </w:rPr>
        <w:t xml:space="preserve">petitions this court to adjudicate this matter and appoint Special Prosecutors.   </w:t>
      </w:r>
    </w:p>
    <w:p w:rsidR="00B14E2B" w:rsidRDefault="00B14E2B" w:rsidP="00B14E2B">
      <w:pPr>
        <w:rPr>
          <w:rFonts w:ascii="Times Roman" w:hAnsi="Times Roman"/>
          <w:sz w:val="24"/>
          <w:szCs w:val="24"/>
        </w:rPr>
      </w:pPr>
    </w:p>
    <w:p w:rsidR="00B14E2B" w:rsidRDefault="00B14E2B" w:rsidP="00B14E2B">
      <w:pPr>
        <w:rPr>
          <w:color w:val="333333"/>
          <w:sz w:val="24"/>
          <w:szCs w:val="24"/>
        </w:rPr>
      </w:pPr>
    </w:p>
    <w:p w:rsidR="00B14E2B" w:rsidRDefault="00B14E2B" w:rsidP="00B14E2B">
      <w:pPr>
        <w:rPr>
          <w:color w:val="333333"/>
          <w:sz w:val="24"/>
          <w:szCs w:val="24"/>
        </w:rPr>
      </w:pPr>
    </w:p>
    <w:p w:rsidR="00B14E2B" w:rsidRDefault="00B14E2B" w:rsidP="00B14E2B">
      <w:pPr>
        <w:rPr>
          <w:color w:val="333333"/>
          <w:sz w:val="24"/>
          <w:szCs w:val="24"/>
        </w:rPr>
      </w:pPr>
      <w:r>
        <w:rPr>
          <w:color w:val="333333"/>
          <w:sz w:val="24"/>
          <w:szCs w:val="24"/>
        </w:rPr>
        <w:t xml:space="preserve">                                      </w:t>
      </w:r>
    </w:p>
    <w:p w:rsidR="00B14E2B" w:rsidRDefault="00B14E2B" w:rsidP="00B14E2B">
      <w:pPr>
        <w:rPr>
          <w:color w:val="333333"/>
          <w:sz w:val="24"/>
          <w:szCs w:val="24"/>
        </w:rPr>
      </w:pPr>
    </w:p>
    <w:p w:rsidR="00B14E2B" w:rsidRPr="00126CA6" w:rsidRDefault="00B14E2B" w:rsidP="00B14E2B">
      <w:pPr>
        <w:rPr>
          <w:rFonts w:ascii="Times New Roman" w:hAnsi="Times New Roman"/>
          <w:b/>
          <w:sz w:val="24"/>
          <w:szCs w:val="24"/>
          <w:u w:val="single"/>
        </w:rPr>
      </w:pPr>
      <w:r>
        <w:rPr>
          <w:color w:val="333333"/>
          <w:sz w:val="24"/>
          <w:szCs w:val="24"/>
        </w:rPr>
        <w:t xml:space="preserve">                                      </w:t>
      </w:r>
      <w:r w:rsidRPr="00126CA6">
        <w:rPr>
          <w:rFonts w:ascii="Times New Roman" w:hAnsi="Times New Roman"/>
          <w:b/>
          <w:color w:val="333333"/>
          <w:sz w:val="24"/>
          <w:szCs w:val="24"/>
          <w:u w:val="single"/>
        </w:rPr>
        <w:t xml:space="preserve">MEM AND POINTS OF AUTHORITY </w:t>
      </w:r>
    </w:p>
    <w:p w:rsidR="00B14E2B" w:rsidRDefault="00B14E2B" w:rsidP="00B14E2B">
      <w:pPr>
        <w:pStyle w:val="NormalWeb"/>
        <w:spacing w:line="240" w:lineRule="auto"/>
        <w:rPr>
          <w:rFonts w:ascii="Times New Roman" w:hAnsi="Times New Roman" w:cs="Times New Roman"/>
        </w:rPr>
      </w:pPr>
    </w:p>
    <w:p w:rsidR="00B14E2B" w:rsidRPr="00DF6A82" w:rsidRDefault="00B14E2B" w:rsidP="00B14E2B">
      <w:pPr>
        <w:pStyle w:val="NormalWeb"/>
        <w:spacing w:line="240" w:lineRule="auto"/>
        <w:rPr>
          <w:rFonts w:ascii="Times New Roman" w:hAnsi="Times New Roman" w:cs="Times New Roman"/>
          <w:color w:val="auto"/>
        </w:rPr>
      </w:pPr>
      <w:r w:rsidRPr="00DF6A82">
        <w:rPr>
          <w:rFonts w:ascii="Times New Roman" w:hAnsi="Times New Roman" w:cs="Times New Roman"/>
          <w:color w:val="auto"/>
        </w:rPr>
        <w:t xml:space="preserve">              The Theory of complicity describes the circumstances in which “one person becomes liable for the crime of another.  1) the alledged accomplice must take an actin that facilitates </w:t>
      </w:r>
      <w:r w:rsidRPr="00DF6A82">
        <w:rPr>
          <w:rFonts w:ascii="Times New Roman" w:hAnsi="Times New Roman" w:cs="Times New Roman"/>
          <w:color w:val="auto"/>
        </w:rPr>
        <w:lastRenderedPageBreak/>
        <w:t xml:space="preserve">the primary actors pursuit of a potential criminal goal.  2)  The accomplich must act with the purpose of enabling the primary actor to achieve the goal.   Further a lawyer may not advise a client in regards to </w:t>
      </w:r>
      <w:r>
        <w:rPr>
          <w:rFonts w:ascii="Times New Roman" w:hAnsi="Times New Roman" w:cs="Times New Roman"/>
          <w:color w:val="auto"/>
        </w:rPr>
        <w:t xml:space="preserve">unconstitutional </w:t>
      </w:r>
      <w:r w:rsidRPr="00DF6A82">
        <w:rPr>
          <w:rFonts w:ascii="Times New Roman" w:hAnsi="Times New Roman" w:cs="Times New Roman"/>
          <w:color w:val="auto"/>
        </w:rPr>
        <w:t>activity the lawyer knows</w:t>
      </w:r>
      <w:r>
        <w:rPr>
          <w:rFonts w:ascii="Times New Roman" w:hAnsi="Times New Roman" w:cs="Times New Roman"/>
          <w:color w:val="auto"/>
        </w:rPr>
        <w:t xml:space="preserve"> is unconstitutional such as Obama new gun law enacted on Jan. 5, 2016.  </w:t>
      </w:r>
      <w:r w:rsidRPr="00DF6A82">
        <w:rPr>
          <w:rFonts w:ascii="Times New Roman" w:hAnsi="Times New Roman" w:cs="Times New Roman"/>
          <w:color w:val="auto"/>
        </w:rPr>
        <w:t xml:space="preserve"> Loretta Lynch can not argue that she acted in “good faith</w:t>
      </w:r>
      <w:r>
        <w:rPr>
          <w:rFonts w:ascii="Times New Roman" w:hAnsi="Times New Roman" w:cs="Times New Roman"/>
          <w:color w:val="auto"/>
        </w:rPr>
        <w:t xml:space="preserve">, </w:t>
      </w:r>
      <w:r w:rsidRPr="00DF6A82">
        <w:rPr>
          <w:rFonts w:ascii="Times New Roman" w:hAnsi="Times New Roman" w:cs="Times New Roman"/>
          <w:color w:val="auto"/>
        </w:rPr>
        <w:t xml:space="preserve">”   </w:t>
      </w:r>
      <w:r>
        <w:rPr>
          <w:rFonts w:ascii="Times New Roman" w:hAnsi="Times New Roman" w:cs="Times New Roman"/>
          <w:color w:val="auto"/>
        </w:rPr>
        <w:t>because her actions is unconstitonal and violates the class plaintiff 2</w:t>
      </w:r>
      <w:r w:rsidRPr="00A17598">
        <w:rPr>
          <w:rFonts w:ascii="Times New Roman" w:hAnsi="Times New Roman" w:cs="Times New Roman"/>
          <w:color w:val="auto"/>
          <w:vertAlign w:val="superscript"/>
        </w:rPr>
        <w:t>nd</w:t>
      </w:r>
      <w:r>
        <w:rPr>
          <w:rFonts w:ascii="Times New Roman" w:hAnsi="Times New Roman" w:cs="Times New Roman"/>
          <w:color w:val="auto"/>
        </w:rPr>
        <w:t xml:space="preserve"> amended civil rights. </w:t>
      </w:r>
    </w:p>
    <w:p w:rsidR="00B14E2B" w:rsidRPr="001362B6" w:rsidRDefault="00B14E2B" w:rsidP="00B14E2B">
      <w:pPr>
        <w:pStyle w:val="NormalWeb"/>
        <w:spacing w:line="240" w:lineRule="auto"/>
      </w:pPr>
      <w:r w:rsidRPr="00DF6A82">
        <w:rPr>
          <w:rFonts w:ascii="Times New Roman" w:hAnsi="Times New Roman" w:cs="Times New Roman"/>
          <w:color w:val="auto"/>
        </w:rPr>
        <w:t xml:space="preserve">              Under </w:t>
      </w:r>
      <w:r>
        <w:rPr>
          <w:rFonts w:ascii="Times New Roman" w:hAnsi="Times New Roman" w:cs="Times New Roman"/>
          <w:color w:val="auto"/>
        </w:rPr>
        <w:t xml:space="preserve"> civil</w:t>
      </w:r>
      <w:r w:rsidRPr="00DF6A82">
        <w:rPr>
          <w:rFonts w:ascii="Times New Roman" w:hAnsi="Times New Roman" w:cs="Times New Roman"/>
          <w:color w:val="auto"/>
        </w:rPr>
        <w:t xml:space="preserve"> law doctrine complicity a lawyer who gives advice to a client</w:t>
      </w:r>
      <w:r>
        <w:rPr>
          <w:rFonts w:ascii="Times New Roman" w:hAnsi="Times New Roman" w:cs="Times New Roman"/>
          <w:color w:val="auto"/>
        </w:rPr>
        <w:t xml:space="preserve">(Obama) and intends to deprive and/or deny equal privledges and immunities and/or equal protection under the laws of the United Stated Constitution is “civilly liable, for damages.” </w:t>
      </w:r>
    </w:p>
    <w:p w:rsidR="00B14E2B" w:rsidRPr="001362B6" w:rsidRDefault="00B14E2B" w:rsidP="00B14E2B">
      <w:pPr>
        <w:ind w:firstLine="720"/>
        <w:rPr>
          <w:sz w:val="24"/>
          <w:szCs w:val="24"/>
        </w:rPr>
      </w:pPr>
      <w:r w:rsidRPr="001362B6">
        <w:rPr>
          <w:sz w:val="24"/>
          <w:szCs w:val="24"/>
        </w:rPr>
        <w:t>It is also noteworthy to review the statutory provisions of 18 USC Code Section 1505- Obstuction of proceeding before Departmnents, agencies, and committees.</w:t>
      </w:r>
    </w:p>
    <w:p w:rsidR="00B14E2B" w:rsidRPr="001362B6" w:rsidRDefault="00B14E2B" w:rsidP="00B14E2B">
      <w:pPr>
        <w:ind w:firstLine="720"/>
        <w:rPr>
          <w:sz w:val="24"/>
          <w:szCs w:val="24"/>
        </w:rPr>
      </w:pPr>
    </w:p>
    <w:p w:rsidR="00B14E2B" w:rsidRPr="001362B6" w:rsidRDefault="00B14E2B" w:rsidP="00B14E2B">
      <w:pPr>
        <w:ind w:firstLine="720"/>
        <w:rPr>
          <w:sz w:val="24"/>
          <w:szCs w:val="24"/>
        </w:rPr>
      </w:pPr>
      <w:r w:rsidRPr="001362B6">
        <w:rPr>
          <w:sz w:val="24"/>
          <w:szCs w:val="24"/>
        </w:rPr>
        <w:t>18 USC Code 1505 Section which states as follows:</w:t>
      </w:r>
    </w:p>
    <w:p w:rsidR="00B14E2B" w:rsidRPr="001362B6" w:rsidRDefault="00B14E2B" w:rsidP="00B14E2B">
      <w:pPr>
        <w:pStyle w:val="HTMLPreformatted"/>
        <w:ind w:left="2100" w:right="1830" w:hanging="2100"/>
        <w:rPr>
          <w:rFonts w:ascii="Times New Roman" w:hAnsi="Times New Roman" w:cs="Times New Roman"/>
          <w:sz w:val="24"/>
        </w:rPr>
      </w:pPr>
      <w:r w:rsidRPr="001362B6">
        <w:rPr>
          <w:rFonts w:ascii="Times New Roman" w:hAnsi="Times New Roman" w:cs="Times New Roman"/>
          <w:sz w:val="24"/>
        </w:rPr>
        <w:t xml:space="preserve">                             (b) Whoever, corruptly or by threats or force, or by any threatening letter or communication influeces, obstructs or impededs or endeavors to influence, oobstruct, or impede the due and proper adminstration of the law under which any pending proceeding is eing had befoe any deparmtnet or agency of the United States, or the due and propery exercise of the power of in.ry under which any in.ry or investigation is being had by either House, or any committee of either House, or any committee of either House or any juiong committee of the Congress- Shall be fined under this titled, imprisioned not more than 5 years or, if the offense involves international or domemestic terrorisim(as defendined in section 2331) imprisioned not more than 8 years, or both.  </w:t>
      </w:r>
    </w:p>
    <w:p w:rsidR="00B14E2B" w:rsidRPr="001362B6" w:rsidRDefault="00B14E2B" w:rsidP="00B14E2B">
      <w:pPr>
        <w:pStyle w:val="HTMLPreformatted"/>
        <w:rPr>
          <w:rFonts w:ascii="Times New Roman" w:hAnsi="Times New Roman" w:cs="Times New Roman"/>
          <w:sz w:val="24"/>
        </w:rPr>
      </w:pPr>
    </w:p>
    <w:p w:rsidR="00B14E2B" w:rsidRPr="001362B6" w:rsidRDefault="00B14E2B" w:rsidP="00B14E2B">
      <w:pPr>
        <w:pStyle w:val="HTMLPreformatted"/>
        <w:rPr>
          <w:rFonts w:ascii="Times New Roman" w:hAnsi="Times New Roman" w:cs="Times New Roman"/>
          <w:sz w:val="24"/>
        </w:rPr>
      </w:pPr>
    </w:p>
    <w:p w:rsidR="00B14E2B" w:rsidRPr="001362B6" w:rsidRDefault="00B14E2B" w:rsidP="00B14E2B">
      <w:pPr>
        <w:rPr>
          <w:sz w:val="24"/>
          <w:szCs w:val="24"/>
        </w:rPr>
      </w:pPr>
    </w:p>
    <w:p w:rsidR="00B14E2B" w:rsidRPr="001362B6" w:rsidRDefault="00B14E2B" w:rsidP="00B14E2B">
      <w:pPr>
        <w:pStyle w:val="HTMLPreformatted"/>
        <w:ind w:left="2100" w:right="1830" w:hanging="2100"/>
        <w:rPr>
          <w:rFonts w:ascii="Times New Roman" w:hAnsi="Times New Roman" w:cs="Times New Roman"/>
          <w:sz w:val="24"/>
        </w:rPr>
      </w:pPr>
    </w:p>
    <w:p w:rsidR="00B14E2B" w:rsidRPr="001362B6" w:rsidRDefault="00B14E2B" w:rsidP="00B14E2B">
      <w:pPr>
        <w:pStyle w:val="HTMLPreformatted"/>
        <w:ind w:left="2100" w:right="1830" w:hanging="2100"/>
        <w:rPr>
          <w:rFonts w:ascii="Times New Roman" w:hAnsi="Times New Roman" w:cs="Times New Roman"/>
          <w:sz w:val="24"/>
        </w:rPr>
      </w:pPr>
    </w:p>
    <w:p w:rsidR="00B14E2B" w:rsidRPr="001362B6" w:rsidRDefault="00B14E2B" w:rsidP="00B14E2B">
      <w:pPr>
        <w:rPr>
          <w:sz w:val="24"/>
          <w:szCs w:val="24"/>
        </w:rPr>
      </w:pPr>
      <w:r>
        <w:rPr>
          <w:sz w:val="24"/>
          <w:szCs w:val="24"/>
        </w:rPr>
        <w:t xml:space="preserve">On or about Eric Holder knowingly, intentionally violated this courts order(refused to comply with subpeana demands).   Loretta Lynch knew and were aware of this case, and upon information and belief has refused to prosecute Eric Holder.   </w:t>
      </w:r>
      <w:r w:rsidRPr="001362B6">
        <w:rPr>
          <w:sz w:val="24"/>
          <w:szCs w:val="24"/>
        </w:rPr>
        <w:t xml:space="preserve">The misconduct of </w:t>
      </w:r>
      <w:r>
        <w:rPr>
          <w:sz w:val="24"/>
          <w:szCs w:val="24"/>
        </w:rPr>
        <w:t>Loretta Lynch</w:t>
      </w:r>
      <w:r w:rsidRPr="001362B6">
        <w:rPr>
          <w:sz w:val="24"/>
          <w:szCs w:val="24"/>
        </w:rPr>
        <w:t xml:space="preserve"> </w:t>
      </w:r>
      <w:r>
        <w:rPr>
          <w:sz w:val="24"/>
          <w:szCs w:val="24"/>
        </w:rPr>
        <w:t xml:space="preserve">when she adopted the acts of Eric Holder, and obama illegal unconstitutional amensy program, and conspired to obstruct a congressional investigation </w:t>
      </w:r>
    </w:p>
    <w:p w:rsidR="00B14E2B" w:rsidRPr="001362B6" w:rsidRDefault="00B14E2B" w:rsidP="00B14E2B">
      <w:pPr>
        <w:pStyle w:val="HTMLPreformatted"/>
        <w:rPr>
          <w:rFonts w:ascii="Times New Roman" w:hAnsi="Times New Roman" w:cs="Times New Roman"/>
          <w:sz w:val="24"/>
        </w:rPr>
      </w:pPr>
      <w:r>
        <w:rPr>
          <w:rFonts w:ascii="Times New Roman" w:hAnsi="Times New Roman" w:cs="Times New Roman"/>
          <w:sz w:val="24"/>
        </w:rPr>
        <w:lastRenderedPageBreak/>
        <w:tab/>
        <w:t xml:space="preserve">These acts of Lynch to adopt Obama Anensty program, and the acts of </w:t>
      </w:r>
      <w:r w:rsidRPr="001362B6">
        <w:rPr>
          <w:rFonts w:ascii="Times New Roman" w:hAnsi="Times New Roman" w:cs="Times New Roman"/>
          <w:sz w:val="24"/>
        </w:rPr>
        <w:t>Holder to obstruct a Congresssional Investigation are criminal acts</w:t>
      </w:r>
      <w:r w:rsidRPr="001362B6">
        <w:rPr>
          <w:rStyle w:val="FootnoteReference"/>
          <w:rFonts w:ascii="Times New Roman" w:hAnsi="Times New Roman"/>
          <w:sz w:val="24"/>
        </w:rPr>
        <w:footnoteReference w:id="17"/>
      </w:r>
      <w:r w:rsidRPr="001362B6">
        <w:rPr>
          <w:rFonts w:ascii="Times New Roman" w:hAnsi="Times New Roman" w:cs="Times New Roman"/>
          <w:sz w:val="24"/>
        </w:rPr>
        <w:t xml:space="preserve"> “ prohibited by  law.”</w:t>
      </w:r>
      <w:r w:rsidRPr="001362B6">
        <w:rPr>
          <w:rFonts w:ascii="Times New Roman" w:hAnsi="Times New Roman" w:cs="Times New Roman"/>
          <w:sz w:val="24"/>
        </w:rPr>
        <w:tab/>
        <w:t>Clearly a civil and criminal wrong has been committed by Obama and the US Attorney General Eric Holder  and/or Obama in question herein as clearly when your client requests an attorney to violate the laws of evidence and obstruct a Congressional Investigation which re.res the issuance of authorization to bring this law suit against all defendants.</w:t>
      </w:r>
      <w:r w:rsidRPr="001362B6">
        <w:rPr>
          <w:rFonts w:ascii="Times New Roman" w:hAnsi="Times New Roman" w:cs="Times New Roman"/>
          <w:sz w:val="24"/>
        </w:rPr>
        <w:tab/>
      </w:r>
    </w:p>
    <w:p w:rsidR="00B14E2B" w:rsidRPr="001362B6" w:rsidRDefault="00B14E2B" w:rsidP="00B14E2B">
      <w:pPr>
        <w:pStyle w:val="HTMLPreformatted"/>
        <w:rPr>
          <w:rFonts w:ascii="Times New Roman" w:hAnsi="Times New Roman" w:cs="Times New Roman"/>
          <w:sz w:val="24"/>
        </w:rPr>
      </w:pPr>
      <w:r w:rsidRPr="001362B6">
        <w:rPr>
          <w:rFonts w:ascii="Times New Roman" w:hAnsi="Times New Roman" w:cs="Times New Roman"/>
          <w:sz w:val="24"/>
        </w:rPr>
        <w:t xml:space="preserve">                 The acts complained of herein as stated </w:t>
      </w:r>
      <w:r>
        <w:rPr>
          <w:rFonts w:ascii="Times New Roman" w:hAnsi="Times New Roman" w:cs="Times New Roman"/>
          <w:sz w:val="24"/>
        </w:rPr>
        <w:t xml:space="preserve">in the Plainitff will prevail. </w:t>
      </w:r>
      <w:r w:rsidRPr="001362B6">
        <w:rPr>
          <w:rFonts w:ascii="Times New Roman" w:hAnsi="Times New Roman" w:cs="Times New Roman"/>
          <w:sz w:val="24"/>
        </w:rPr>
        <w:t xml:space="preserve">  It is axiomatic that anyone, especially the United States Attorney General  or President cannot proceed and obstruct a Congressional Investigation which violates Federal and/or State law.(especially when hundred and/or thousand of US Citizens and/or Mexican Citizens lost their lives, and further when National Security and the acts or omissions occurred via US Boarders.  </w:t>
      </w:r>
    </w:p>
    <w:p w:rsidR="00B14E2B" w:rsidRPr="001362B6" w:rsidRDefault="00B14E2B" w:rsidP="00B14E2B">
      <w:pPr>
        <w:spacing w:line="453" w:lineRule="exact"/>
        <w:rPr>
          <w:sz w:val="24"/>
          <w:szCs w:val="24"/>
        </w:rPr>
      </w:pPr>
      <w:r>
        <w:rPr>
          <w:sz w:val="24"/>
          <w:szCs w:val="24"/>
        </w:rPr>
        <w:t xml:space="preserve">Plaintiff herein  has submitted “criminal information” and </w:t>
      </w:r>
      <w:r w:rsidRPr="001362B6">
        <w:rPr>
          <w:sz w:val="24"/>
          <w:szCs w:val="24"/>
        </w:rPr>
        <w:t xml:space="preserve">the following documentation to prove that is, to establish that plaintiff will prevail </w:t>
      </w:r>
      <w:r>
        <w:rPr>
          <w:sz w:val="24"/>
          <w:szCs w:val="24"/>
        </w:rPr>
        <w:t xml:space="preserve"> in this case  that all are inengaged in criminal activity, and is ineliglbe to hold office as US President, the US Attorney General etc. alling to the conclusion that Loretta Lynch and Obama et al upurps, intrudes and unlawfully “occupy” the office of the “United States Attorney General” and/or “the Office of the  “United States President” and/or “Office of US Represenatives” and congress in violation of federal and/or State law” unlawful</w:t>
      </w:r>
      <w:r w:rsidRPr="001362B6">
        <w:rPr>
          <w:sz w:val="24"/>
          <w:szCs w:val="24"/>
        </w:rPr>
        <w:t xml:space="preserve">, which is done to make an offer of proof that not only will plaintiff prevail in this case, but in fact, there are no defenses.  The defendants </w:t>
      </w:r>
      <w:r>
        <w:rPr>
          <w:sz w:val="24"/>
          <w:szCs w:val="24"/>
        </w:rPr>
        <w:t>Loretta Lynch</w:t>
      </w:r>
      <w:r w:rsidRPr="001362B6">
        <w:rPr>
          <w:sz w:val="24"/>
          <w:szCs w:val="24"/>
        </w:rPr>
        <w:t xml:space="preserve"> unlawfully, upurps, hold the Office of the United States Attorney General. </w:t>
      </w:r>
      <w:r>
        <w:rPr>
          <w:sz w:val="24"/>
          <w:szCs w:val="24"/>
        </w:rPr>
        <w:t>And/or the Defendants are engaged in illegal corrupt activities   [</w:t>
      </w:r>
      <w:r w:rsidRPr="001362B6">
        <w:rPr>
          <w:sz w:val="24"/>
          <w:szCs w:val="24"/>
        </w:rPr>
        <w:t xml:space="preserve"> </w:t>
      </w:r>
      <w:r>
        <w:rPr>
          <w:sz w:val="24"/>
          <w:szCs w:val="24"/>
        </w:rPr>
        <w:t xml:space="preserve">RACKEETEERED INFLUENCED AND CORRUPT ORGANIZATION(RICO) IN THAT: THE DEFENDANTS COMMITTED TWO OR MORE PREDICATE ACTS AND THREATEN CONTINUNITY which requires declaratory , equitable  and injunctive relief] and in </w:t>
      </w:r>
      <w:r w:rsidRPr="001362B6">
        <w:rPr>
          <w:sz w:val="24"/>
          <w:szCs w:val="24"/>
        </w:rPr>
        <w:t>fact, there a</w:t>
      </w:r>
      <w:r>
        <w:rPr>
          <w:sz w:val="24"/>
          <w:szCs w:val="24"/>
        </w:rPr>
        <w:t xml:space="preserve">re no defenses.  </w:t>
      </w:r>
    </w:p>
    <w:p w:rsidR="00B14E2B" w:rsidRPr="001362B6" w:rsidRDefault="00B14E2B" w:rsidP="00B14E2B">
      <w:pPr>
        <w:spacing w:line="453" w:lineRule="exact"/>
        <w:rPr>
          <w:sz w:val="24"/>
          <w:szCs w:val="24"/>
        </w:rPr>
      </w:pPr>
      <w:r w:rsidRPr="001362B6">
        <w:rPr>
          <w:sz w:val="24"/>
          <w:szCs w:val="24"/>
        </w:rPr>
        <w:tab/>
      </w:r>
    </w:p>
    <w:p w:rsidR="00B14E2B" w:rsidRDefault="00B14E2B" w:rsidP="00B14E2B">
      <w:pPr>
        <w:spacing w:line="480" w:lineRule="auto"/>
        <w:rPr>
          <w:sz w:val="24"/>
          <w:szCs w:val="24"/>
        </w:rPr>
      </w:pPr>
      <w:r>
        <w:rPr>
          <w:sz w:val="24"/>
          <w:szCs w:val="24"/>
        </w:rPr>
        <w:t xml:space="preserve">                     </w:t>
      </w:r>
      <w:r w:rsidRPr="001362B6">
        <w:rPr>
          <w:sz w:val="24"/>
          <w:szCs w:val="24"/>
        </w:rPr>
        <w:t xml:space="preserve">It is plaintiff’s contention that the essential element </w:t>
      </w:r>
      <w:r>
        <w:rPr>
          <w:sz w:val="24"/>
          <w:szCs w:val="24"/>
        </w:rPr>
        <w:t xml:space="preserve">in order for the United States President to nominate and/or confirm and appoint the United States Attorney General requires the President “himself” to be “constitutionally” eligible and qualified to hold office as the </w:t>
      </w:r>
      <w:r>
        <w:rPr>
          <w:sz w:val="24"/>
          <w:szCs w:val="24"/>
        </w:rPr>
        <w:lastRenderedPageBreak/>
        <w:t xml:space="preserve">United States President.  Barak H. Obama(AKA Barry Soertoes)  could not nominate and/or confirm and appoint Loretta Lynch as United States Attorney General.   On April 24, 2015 on the day he appointed Loretta Lynch “he was ineligible” to hold office either by:  1) violations of oath of office(            2: not a natural born Citizen or; 3) </w:t>
      </w:r>
    </w:p>
    <w:p w:rsidR="00B14E2B" w:rsidRDefault="00B14E2B" w:rsidP="00B14E2B">
      <w:pPr>
        <w:spacing w:line="480" w:lineRule="auto"/>
        <w:rPr>
          <w:sz w:val="24"/>
          <w:szCs w:val="24"/>
        </w:rPr>
      </w:pPr>
    </w:p>
    <w:p w:rsidR="00B14E2B" w:rsidRPr="00BA4B6F" w:rsidRDefault="00B14E2B" w:rsidP="00B14E2B">
      <w:pPr>
        <w:rPr>
          <w:bCs/>
        </w:rPr>
      </w:pPr>
      <w:r>
        <w:rPr>
          <w:sz w:val="24"/>
          <w:szCs w:val="24"/>
        </w:rPr>
        <w:t xml:space="preserve">                  Defendant Barak H. Obama(AKA Barry Soertoes)  and/or  Loretta Lynch knew or should have known, that she had “conflict of interest;” disqualified from holding office as the United States Attorney General, and/or Obama violated his natural born citizen which prohibit a person from becoming United States President, and further the conclusion that Loretaa Lynch confirmation, appointment and nomination is null, void and without any legal effect. </w:t>
      </w:r>
      <w:r w:rsidRPr="00AA166B">
        <w:rPr>
          <w:b/>
        </w:rPr>
        <w:t xml:space="preserve">RICO </w:t>
      </w:r>
    </w:p>
    <w:p w:rsidR="00B14E2B" w:rsidRPr="001362B6" w:rsidRDefault="00B14E2B" w:rsidP="00B14E2B">
      <w:pPr>
        <w:spacing w:line="480" w:lineRule="auto"/>
        <w:rPr>
          <w:sz w:val="24"/>
          <w:szCs w:val="24"/>
        </w:rPr>
      </w:pPr>
    </w:p>
    <w:p w:rsidR="00B14E2B" w:rsidRDefault="00B14E2B" w:rsidP="00B14E2B">
      <w:pPr>
        <w:spacing w:line="480" w:lineRule="auto"/>
        <w:rPr>
          <w:sz w:val="24"/>
          <w:szCs w:val="24"/>
        </w:rPr>
      </w:pPr>
      <w:r w:rsidRPr="001362B6">
        <w:rPr>
          <w:sz w:val="24"/>
          <w:szCs w:val="24"/>
        </w:rPr>
        <w:tab/>
        <w:t xml:space="preserve">However, irrespected by said undisputed facts,  </w:t>
      </w:r>
      <w:r>
        <w:rPr>
          <w:sz w:val="24"/>
          <w:szCs w:val="24"/>
        </w:rPr>
        <w:t>Loretta Lynch concealed known facts, deceived the America Public knowingly, intentionally, adopted the acts of Holder “took the job  the United States Attorney General, f</w:t>
      </w:r>
      <w:r w:rsidRPr="00DC4725">
        <w:rPr>
          <w:sz w:val="24"/>
          <w:szCs w:val="24"/>
        </w:rPr>
        <w:t xml:space="preserve"> </w:t>
      </w:r>
      <w:r>
        <w:rPr>
          <w:sz w:val="24"/>
          <w:szCs w:val="24"/>
        </w:rPr>
        <w:t xml:space="preserve">dispite conflicts of interest and disqualifications ailed and refused to surrender document to the committee and oversight, and further.    </w:t>
      </w:r>
    </w:p>
    <w:p w:rsidR="00B14E2B" w:rsidRPr="001362B6" w:rsidRDefault="00B14E2B" w:rsidP="00B14E2B">
      <w:pPr>
        <w:spacing w:line="480" w:lineRule="auto"/>
        <w:rPr>
          <w:sz w:val="24"/>
          <w:szCs w:val="24"/>
        </w:rPr>
      </w:pPr>
      <w:r>
        <w:rPr>
          <w:sz w:val="24"/>
          <w:szCs w:val="24"/>
        </w:rPr>
        <w:t xml:space="preserve">              Barak H. Obama(AKA Barry Soertoes) (AKA Barry Soertoes)</w:t>
      </w:r>
      <w:r w:rsidRPr="001362B6">
        <w:rPr>
          <w:sz w:val="24"/>
          <w:szCs w:val="24"/>
        </w:rPr>
        <w:t xml:space="preserve"> authorized the</w:t>
      </w:r>
      <w:r>
        <w:rPr>
          <w:sz w:val="24"/>
          <w:szCs w:val="24"/>
        </w:rPr>
        <w:t xml:space="preserve"> Loretta Lynch to withhold documents from the Committee and Oversight, obstruct a congressional investigation and </w:t>
      </w:r>
      <w:r w:rsidRPr="001362B6">
        <w:rPr>
          <w:sz w:val="24"/>
          <w:szCs w:val="24"/>
        </w:rPr>
        <w:t xml:space="preserve"> to deceive both plaintiff</w:t>
      </w:r>
      <w:r>
        <w:rPr>
          <w:sz w:val="24"/>
          <w:szCs w:val="24"/>
        </w:rPr>
        <w:t xml:space="preserve"> and the American people</w:t>
      </w:r>
      <w:r w:rsidRPr="001362B6">
        <w:rPr>
          <w:sz w:val="24"/>
          <w:szCs w:val="24"/>
        </w:rPr>
        <w:t xml:space="preserve"> and this Court of the undisputed facts that rental payments were in fact made and accepted.  </w:t>
      </w:r>
    </w:p>
    <w:p w:rsidR="00B14E2B" w:rsidRPr="001362B6" w:rsidRDefault="00B14E2B" w:rsidP="00B14E2B">
      <w:pPr>
        <w:spacing w:line="480" w:lineRule="auto"/>
        <w:rPr>
          <w:sz w:val="24"/>
          <w:szCs w:val="24"/>
        </w:rPr>
      </w:pPr>
      <w:r w:rsidRPr="001362B6">
        <w:rPr>
          <w:sz w:val="24"/>
          <w:szCs w:val="24"/>
        </w:rPr>
        <w:t xml:space="preserve">            This acts of the </w:t>
      </w:r>
      <w:r>
        <w:rPr>
          <w:sz w:val="24"/>
          <w:szCs w:val="24"/>
        </w:rPr>
        <w:t xml:space="preserve">Barak H. Obama(AKA Barry Soertoes) (AKA Barry Soertoes) and Loretta Lynch and other co-conspirators </w:t>
      </w:r>
      <w:r w:rsidRPr="001362B6">
        <w:rPr>
          <w:sz w:val="24"/>
          <w:szCs w:val="24"/>
        </w:rPr>
        <w:t xml:space="preserve">are a criminal violation of </w:t>
      </w:r>
      <w:r>
        <w:rPr>
          <w:sz w:val="24"/>
          <w:szCs w:val="24"/>
        </w:rPr>
        <w:t xml:space="preserve">________________________(violation of oath of office and impersation of federal officer) </w:t>
      </w:r>
      <w:r w:rsidRPr="001362B6">
        <w:rPr>
          <w:sz w:val="24"/>
          <w:szCs w:val="24"/>
        </w:rPr>
        <w:t xml:space="preserve">as </w:t>
      </w:r>
      <w:r w:rsidRPr="001362B6">
        <w:rPr>
          <w:sz w:val="24"/>
          <w:szCs w:val="24"/>
        </w:rPr>
        <w:lastRenderedPageBreak/>
        <w:t xml:space="preserve">they not only deceived plaintiff they also deceived the </w:t>
      </w:r>
      <w:r>
        <w:rPr>
          <w:sz w:val="24"/>
          <w:szCs w:val="24"/>
        </w:rPr>
        <w:t xml:space="preserve">American people but also this </w:t>
      </w:r>
      <w:r w:rsidRPr="001362B6">
        <w:rPr>
          <w:sz w:val="24"/>
          <w:szCs w:val="24"/>
        </w:rPr>
        <w:t xml:space="preserve">Court </w:t>
      </w:r>
      <w:r>
        <w:rPr>
          <w:sz w:val="24"/>
          <w:szCs w:val="24"/>
        </w:rPr>
        <w:t xml:space="preserve">that obstruction of a congressional investigation </w:t>
      </w:r>
      <w:r w:rsidRPr="001362B6">
        <w:rPr>
          <w:sz w:val="24"/>
          <w:szCs w:val="24"/>
        </w:rPr>
        <w:t xml:space="preserve">and thus violated a duty owned to </w:t>
      </w:r>
      <w:r>
        <w:rPr>
          <w:sz w:val="24"/>
          <w:szCs w:val="24"/>
        </w:rPr>
        <w:t xml:space="preserve">the American People and this court </w:t>
      </w:r>
      <w:r w:rsidRPr="001362B6">
        <w:rPr>
          <w:sz w:val="24"/>
          <w:szCs w:val="24"/>
        </w:rPr>
        <w:t>to present the truth.</w:t>
      </w:r>
    </w:p>
    <w:p w:rsidR="00B14E2B" w:rsidRDefault="00B14E2B" w:rsidP="00B14E2B">
      <w:pPr>
        <w:rPr>
          <w:sz w:val="24"/>
          <w:szCs w:val="24"/>
        </w:rPr>
      </w:pPr>
      <w:r w:rsidRPr="001362B6">
        <w:rPr>
          <w:sz w:val="24"/>
          <w:szCs w:val="24"/>
        </w:rPr>
        <w:tab/>
        <w:t>This is proven by</w:t>
      </w:r>
      <w:r>
        <w:rPr>
          <w:sz w:val="24"/>
          <w:szCs w:val="24"/>
        </w:rPr>
        <w:t xml:space="preserve"> Eric Holder Obstruction of Justice and/or Congresssional investigation(Predicate act #1 – 18 USC section 1505) and Lois Lerner conspiracy to obstruction Justice(Predicate act #2- 18 USC section 1505- USC section 371)  a copy of this proceedings </w:t>
      </w:r>
      <w:r w:rsidRPr="001362B6">
        <w:rPr>
          <w:sz w:val="24"/>
          <w:szCs w:val="24"/>
        </w:rPr>
        <w:t xml:space="preserve">attached as Exhibit___  in the complaint.  The witnesses(defendants)would have had to testify </w:t>
      </w:r>
      <w:r>
        <w:rPr>
          <w:sz w:val="24"/>
          <w:szCs w:val="24"/>
        </w:rPr>
        <w:t>before the Committee and Oversight, and knowingly, intentionally, willfully, volunteering conspired and obstructed a Congressional Investigation,</w:t>
      </w:r>
    </w:p>
    <w:p w:rsidR="00B14E2B" w:rsidRDefault="00B14E2B" w:rsidP="00B14E2B">
      <w:pPr>
        <w:rPr>
          <w:sz w:val="24"/>
          <w:szCs w:val="24"/>
        </w:rPr>
      </w:pPr>
    </w:p>
    <w:p w:rsidR="00B14E2B" w:rsidRDefault="00B14E2B" w:rsidP="00B14E2B">
      <w:pPr>
        <w:rPr>
          <w:sz w:val="24"/>
          <w:szCs w:val="24"/>
        </w:rPr>
      </w:pPr>
    </w:p>
    <w:p w:rsidR="00B14E2B" w:rsidRDefault="00B14E2B" w:rsidP="00B14E2B">
      <w:pPr>
        <w:rPr>
          <w:sz w:val="24"/>
          <w:szCs w:val="24"/>
        </w:rPr>
      </w:pPr>
      <w:r w:rsidRPr="001362B6">
        <w:rPr>
          <w:sz w:val="24"/>
        </w:rPr>
        <w:tab/>
      </w:r>
    </w:p>
    <w:p w:rsidR="00B14E2B" w:rsidRPr="001362B6" w:rsidRDefault="00B14E2B" w:rsidP="00B14E2B">
      <w:pPr>
        <w:ind w:firstLine="720"/>
        <w:rPr>
          <w:sz w:val="24"/>
          <w:szCs w:val="24"/>
        </w:rPr>
      </w:pPr>
    </w:p>
    <w:p w:rsidR="00B14E2B" w:rsidRDefault="00B14E2B" w:rsidP="00B14E2B">
      <w:pPr>
        <w:pStyle w:val="Standard"/>
        <w:rPr>
          <w:rFonts w:ascii="Times New Roman" w:hAnsi="Times New Roman" w:cs="Times New Roman"/>
        </w:rPr>
      </w:pPr>
      <w:r w:rsidRPr="001362B6">
        <w:rPr>
          <w:rFonts w:ascii="Times New Roman" w:hAnsi="Times New Roman" w:cs="Times New Roman"/>
        </w:rPr>
        <w:tab/>
      </w:r>
      <w:r>
        <w:t xml:space="preserve">WHEREFORE,. conduct is clearly a civil conspiracy to defraud the United States, its department and agencies, and to deprive plaintiff  and/or petitioner the intangle right to honest services and the </w:t>
      </w:r>
      <w:r w:rsidRPr="001362B6">
        <w:rPr>
          <w:rFonts w:ascii="Times New Roman" w:hAnsi="Times New Roman" w:cs="Times New Roman"/>
        </w:rPr>
        <w:t xml:space="preserve">plaintiff herein </w:t>
      </w:r>
      <w:r>
        <w:rPr>
          <w:rFonts w:ascii="Times New Roman" w:hAnsi="Times New Roman" w:cs="Times New Roman"/>
        </w:rPr>
        <w:t xml:space="preserve">request that this Court enter SUMMARY  JUDGMENT FOR DECLARATORY RELIEF in favor of the Plaintiff/Petitioner. </w:t>
      </w:r>
    </w:p>
    <w:p w:rsidR="00B14E2B" w:rsidRPr="001362B6" w:rsidRDefault="00B14E2B" w:rsidP="00B14E2B">
      <w:pPr>
        <w:pStyle w:val="HTMLPreformatted"/>
        <w:spacing w:line="480" w:lineRule="auto"/>
        <w:rPr>
          <w:rFonts w:ascii="Times New Roman" w:hAnsi="Times New Roman" w:cs="Times New Roman"/>
          <w:sz w:val="24"/>
        </w:rPr>
      </w:pPr>
      <w:r w:rsidRPr="001362B6">
        <w:rPr>
          <w:rFonts w:ascii="Times New Roman" w:hAnsi="Times New Roman" w:cs="Times New Roman"/>
          <w:sz w:val="24"/>
        </w:rPr>
        <w:t>Summary Adjudification of the facts in this case.</w:t>
      </w:r>
    </w:p>
    <w:p w:rsidR="00B14E2B" w:rsidRDefault="00B14E2B" w:rsidP="00B14E2B">
      <w:pPr>
        <w:rPr>
          <w:sz w:val="24"/>
          <w:szCs w:val="24"/>
        </w:rPr>
      </w:pPr>
      <w:r w:rsidRPr="000327F6">
        <w:rPr>
          <w:sz w:val="24"/>
          <w:szCs w:val="24"/>
        </w:rPr>
        <w:t xml:space="preserve">I certify and/or Declare and/or state under penalty and perjury that the foregoing is true and correct. Executed  </w:t>
      </w:r>
      <w:r>
        <w:rPr>
          <w:sz w:val="24"/>
          <w:szCs w:val="24"/>
        </w:rPr>
        <w:t>23rd day of  November</w:t>
      </w:r>
      <w:r w:rsidRPr="000327F6">
        <w:rPr>
          <w:sz w:val="24"/>
          <w:szCs w:val="24"/>
        </w:rPr>
        <w:t xml:space="preserve"> 2015 in Detroit, Michigan</w:t>
      </w:r>
    </w:p>
    <w:p w:rsidR="00B14E2B" w:rsidRDefault="00B14E2B" w:rsidP="00B14E2B">
      <w:pPr>
        <w:spacing w:before="100" w:beforeAutospacing="1" w:after="100" w:afterAutospacing="1"/>
        <w:rPr>
          <w:color w:val="000000"/>
          <w:sz w:val="24"/>
          <w:szCs w:val="24"/>
        </w:rPr>
      </w:pPr>
    </w:p>
    <w:p w:rsidR="00B14E2B" w:rsidRDefault="00B14E2B" w:rsidP="00B14E2B">
      <w:pPr>
        <w:rPr>
          <w:rFonts w:ascii="Times Roman" w:hAnsi="Times Roman"/>
          <w:b/>
        </w:rPr>
      </w:pPr>
    </w:p>
    <w:p w:rsidR="00B14E2B" w:rsidRPr="00387F0D" w:rsidRDefault="00B14E2B" w:rsidP="00B14E2B">
      <w:pPr>
        <w:rPr>
          <w:sz w:val="24"/>
          <w:szCs w:val="24"/>
        </w:rPr>
      </w:pPr>
    </w:p>
    <w:p w:rsidR="00B14E2B" w:rsidRDefault="00B14E2B" w:rsidP="00B14E2B">
      <w:r>
        <w:rPr>
          <w:sz w:val="24"/>
          <w:szCs w:val="24"/>
        </w:rPr>
        <w:t>I certify and/or Declare and/or state under penalty and perjury that the foregoing is true and correct. Executed  12</w:t>
      </w:r>
      <w:r w:rsidRPr="00572BFD">
        <w:rPr>
          <w:sz w:val="24"/>
          <w:szCs w:val="24"/>
          <w:vertAlign w:val="superscript"/>
        </w:rPr>
        <w:t>TH</w:t>
      </w:r>
      <w:r>
        <w:rPr>
          <w:sz w:val="24"/>
          <w:szCs w:val="24"/>
        </w:rPr>
        <w:t xml:space="preserve"> day of May 2015 in Union City, New Jersey.</w:t>
      </w:r>
    </w:p>
    <w:p w:rsidR="00B14E2B" w:rsidRDefault="00B14E2B" w:rsidP="00B14E2B">
      <w:r>
        <w:rPr>
          <w:sz w:val="24"/>
          <w:szCs w:val="24"/>
        </w:rPr>
        <w:t>.</w:t>
      </w:r>
    </w:p>
    <w:p w:rsidR="00B14E2B" w:rsidRDefault="00B14E2B" w:rsidP="00B14E2B">
      <w:pPr>
        <w:ind w:left="3600"/>
      </w:pPr>
      <w:r w:rsidRPr="00833D11">
        <w:rPr>
          <w:sz w:val="24"/>
          <w:szCs w:val="24"/>
        </w:rPr>
        <w:t>_________________________________</w:t>
      </w:r>
    </w:p>
    <w:p w:rsidR="00B14E2B" w:rsidRDefault="00B14E2B" w:rsidP="00B14E2B">
      <w:pPr>
        <w:tabs>
          <w:tab w:val="left" w:pos="11520"/>
        </w:tabs>
        <w:ind w:left="3600"/>
      </w:pPr>
      <w:r>
        <w:rPr>
          <w:sz w:val="24"/>
          <w:szCs w:val="24"/>
        </w:rPr>
        <w:t xml:space="preserve">Sharon Bridgewater individually                                  </w:t>
      </w:r>
    </w:p>
    <w:p w:rsidR="00B14E2B" w:rsidRDefault="00B14E2B" w:rsidP="00B14E2B">
      <w:pPr>
        <w:tabs>
          <w:tab w:val="left" w:pos="11520"/>
        </w:tabs>
        <w:ind w:left="3600"/>
      </w:pPr>
      <w:r>
        <w:rPr>
          <w:sz w:val="24"/>
          <w:szCs w:val="24"/>
        </w:rPr>
        <w:lastRenderedPageBreak/>
        <w:t xml:space="preserve">DEFENDANT AND/OR RESPONDANT </w:t>
      </w:r>
    </w:p>
    <w:p w:rsidR="00B14E2B" w:rsidRDefault="00B14E2B" w:rsidP="00B14E2B">
      <w:pPr>
        <w:tabs>
          <w:tab w:val="left" w:pos="11520"/>
        </w:tabs>
        <w:ind w:left="3600"/>
      </w:pPr>
      <w:r>
        <w:rPr>
          <w:sz w:val="24"/>
          <w:szCs w:val="24"/>
        </w:rPr>
        <w:t>Class Representative and/or Counsel– Pro Se</w:t>
      </w:r>
    </w:p>
    <w:p w:rsidR="00B14E2B" w:rsidRDefault="00B14E2B" w:rsidP="00B14E2B">
      <w:pPr>
        <w:ind w:left="3600"/>
      </w:pPr>
      <w:r>
        <w:rPr>
          <w:sz w:val="24"/>
          <w:szCs w:val="24"/>
        </w:rPr>
        <w:t xml:space="preserve"> 12070 W. Outer Drive</w:t>
      </w:r>
    </w:p>
    <w:p w:rsidR="00B14E2B" w:rsidRDefault="00B14E2B" w:rsidP="00B14E2B">
      <w:r w:rsidRPr="00833D11">
        <w:rPr>
          <w:sz w:val="24"/>
          <w:szCs w:val="24"/>
        </w:rPr>
        <w:t>Detroit, MI 48223</w:t>
      </w:r>
    </w:p>
    <w:p w:rsidR="00B14E2B" w:rsidRDefault="00B14E2B" w:rsidP="00B14E2B">
      <w:r>
        <w:rPr>
          <w:sz w:val="24"/>
          <w:szCs w:val="24"/>
        </w:rPr>
        <w:t>1-313-685-3861</w:t>
      </w:r>
    </w:p>
    <w:p w:rsidR="00B14E2B" w:rsidRDefault="00B14E2B" w:rsidP="00B14E2B">
      <w:r w:rsidRPr="00833D11">
        <w:rPr>
          <w:sz w:val="24"/>
          <w:szCs w:val="24"/>
        </w:rPr>
        <w:t xml:space="preserve">                                                           Sbridge11@yahoo.com</w:t>
      </w:r>
    </w:p>
    <w:p w:rsidR="00B14E2B" w:rsidRDefault="00B14E2B" w:rsidP="00B14E2B">
      <w:pPr>
        <w:tabs>
          <w:tab w:val="left" w:pos="11520"/>
        </w:tabs>
        <w:ind w:left="3600"/>
      </w:pPr>
      <w:r w:rsidRPr="00833D11">
        <w:rPr>
          <w:sz w:val="24"/>
          <w:szCs w:val="24"/>
        </w:rPr>
        <w:t>_____________________________________</w:t>
      </w:r>
    </w:p>
    <w:p w:rsidR="00B14E2B" w:rsidRDefault="00B14E2B" w:rsidP="00B14E2B">
      <w:pPr>
        <w:tabs>
          <w:tab w:val="left" w:pos="11520"/>
        </w:tabs>
        <w:ind w:left="3600"/>
      </w:pPr>
      <w:r>
        <w:rPr>
          <w:sz w:val="24"/>
          <w:szCs w:val="24"/>
        </w:rPr>
        <w:t>UNITED STATES EX REL SHARON BRIDGEWATER PRIVATE ATTORNEY GENERAL AND QUI TAM RELATOR Counsel for  “UNITED STATES-50 STATES(PEOPLE OF THE 50 STATES” AND THOSE SIMILARLY SITUTATED- DEFENDANT AND/OR RESPONDANT</w:t>
      </w:r>
    </w:p>
    <w:p w:rsidR="00B14E2B" w:rsidRDefault="00B14E2B" w:rsidP="00B14E2B">
      <w:r>
        <w:rPr>
          <w:sz w:val="24"/>
          <w:szCs w:val="24"/>
        </w:rPr>
        <w:t xml:space="preserve">                                                            12070 W. Outer Drive</w:t>
      </w:r>
    </w:p>
    <w:p w:rsidR="00B14E2B" w:rsidRDefault="00B14E2B" w:rsidP="00B14E2B">
      <w:r>
        <w:rPr>
          <w:sz w:val="24"/>
          <w:szCs w:val="24"/>
        </w:rPr>
        <w:t xml:space="preserve">                                                            Detroit, MI 48223</w:t>
      </w:r>
    </w:p>
    <w:p w:rsidR="00B14E2B" w:rsidRDefault="00B14E2B" w:rsidP="00B14E2B">
      <w:pPr>
        <w:pStyle w:val="Standard"/>
      </w:pPr>
      <w:r>
        <w:t xml:space="preserve">                                                          Sbridge11@yahoo.com                           </w:t>
      </w:r>
    </w:p>
    <w:p w:rsidR="00B14E2B" w:rsidRDefault="00B14E2B" w:rsidP="00B14E2B">
      <w:pPr>
        <w:pStyle w:val="Standard"/>
      </w:pPr>
    </w:p>
    <w:p w:rsidR="00B14E2B" w:rsidRDefault="00B14E2B" w:rsidP="00B14E2B">
      <w:pPr>
        <w:pStyle w:val="Standard"/>
      </w:pP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By: Specialty Investment Group  L.L.C., a Georgia Company,  </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It’s Managing Member and/or Founder</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By: Specialty Global Investments Inc., a Nevada Corporation, </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Its President and/or Chief Executive Office (C.E.O.) and/or Founder</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By: Bridgewater &amp; Company Inc. a California Corporation</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Its President and/or Chief Executive Office (C.E.O.) and/or Founder and/or Officer</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By: B &amp; B Building Maintenance INC. a Michigan Corporation</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By: The Coalition for Empowerment (formerly Greater Lansing Helping Hands) a 501-C-3 Non-profit Organition</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Its Founder and Executive Director </w:t>
      </w:r>
    </w:p>
    <w:p w:rsidR="00B14E2B" w:rsidRPr="00291F7A" w:rsidRDefault="00B14E2B" w:rsidP="00B14E2B">
      <w:pPr>
        <w:pStyle w:val="z-BottomofForm"/>
        <w:ind w:left="4320"/>
        <w:rPr>
          <w:rFonts w:ascii="Times New Roman" w:hAnsi="Times New Roman" w:cs="Times New Roman"/>
          <w:sz w:val="24"/>
          <w:szCs w:val="24"/>
        </w:rPr>
      </w:pPr>
    </w:p>
    <w:p w:rsidR="00B14E2B" w:rsidRPr="00291F7A" w:rsidRDefault="00B14E2B" w:rsidP="00B14E2B">
      <w:pPr>
        <w:pStyle w:val="z-BottomofForm"/>
        <w:ind w:left="4320"/>
        <w:rPr>
          <w:rFonts w:ascii="Times New Roman" w:hAnsi="Times New Roman" w:cs="Times New Roman"/>
          <w:sz w:val="24"/>
          <w:szCs w:val="24"/>
        </w:rPr>
      </w:pPr>
    </w:p>
    <w:p w:rsidR="00B14E2B" w:rsidRPr="00291F7A" w:rsidRDefault="00B14E2B" w:rsidP="00B14E2B">
      <w:pPr>
        <w:pStyle w:val="z-BottomofForm"/>
        <w:rPr>
          <w:rFonts w:ascii="Times New Roman" w:hAnsi="Times New Roman" w:cs="Times New Roman"/>
          <w:sz w:val="24"/>
          <w:szCs w:val="24"/>
        </w:rPr>
      </w:pPr>
      <w:r w:rsidRPr="00291F7A">
        <w:rPr>
          <w:rFonts w:ascii="Times New Roman" w:hAnsi="Times New Roman" w:cs="Times New Roman"/>
          <w:sz w:val="24"/>
          <w:szCs w:val="24"/>
        </w:rPr>
        <w:t xml:space="preserve">By: </w:t>
      </w:r>
    </w:p>
    <w:p w:rsidR="00B14E2B" w:rsidRPr="00291F7A" w:rsidRDefault="00B14E2B" w:rsidP="00B14E2B">
      <w:pPr>
        <w:pStyle w:val="z-BottomofForm"/>
        <w:ind w:left="4320"/>
        <w:rPr>
          <w:rFonts w:ascii="Times New Roman" w:hAnsi="Times New Roman" w:cs="Times New Roman"/>
          <w:sz w:val="24"/>
          <w:szCs w:val="24"/>
        </w:rPr>
      </w:pPr>
      <w:r w:rsidRPr="00291F7A">
        <w:rPr>
          <w:rFonts w:ascii="Times New Roman" w:hAnsi="Times New Roman" w:cs="Times New Roman"/>
          <w:sz w:val="24"/>
          <w:szCs w:val="24"/>
        </w:rPr>
        <w:t>_____________________________________</w:t>
      </w:r>
    </w:p>
    <w:p w:rsidR="00B14E2B" w:rsidRPr="00291F7A" w:rsidRDefault="00B14E2B" w:rsidP="00B14E2B">
      <w:pPr>
        <w:pStyle w:val="z-BottomofForm"/>
        <w:rPr>
          <w:rFonts w:ascii="Times New Roman" w:hAnsi="Times New Roman" w:cs="Times New Roman"/>
          <w:sz w:val="24"/>
          <w:szCs w:val="24"/>
        </w:rPr>
      </w:pPr>
      <w:r w:rsidRPr="00291F7A">
        <w:rPr>
          <w:rFonts w:ascii="Times New Roman" w:hAnsi="Times New Roman" w:cs="Times New Roman"/>
          <w:sz w:val="24"/>
          <w:szCs w:val="24"/>
        </w:rPr>
        <w:t xml:space="preserve">                                                                        Name:   Sharon Bridgewater </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            Title:     President and/or Chief Executive </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                          Officer (C.E.O.) and/or Founder</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                           And/or Managing Member and/or</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                           Officer and/or Executive Director</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                          Counsel for the above companies</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                          DEFENDANTS AND/OR RESPONDANTS</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                          12070 W. Outer Drive</w:t>
      </w:r>
    </w:p>
    <w:p w:rsidR="00B14E2B" w:rsidRPr="00291F7A" w:rsidRDefault="00B14E2B" w:rsidP="00B14E2B">
      <w:pPr>
        <w:pStyle w:val="z-BottomofForm"/>
        <w:ind w:left="3600"/>
        <w:rPr>
          <w:rFonts w:ascii="Times New Roman" w:hAnsi="Times New Roman" w:cs="Times New Roman"/>
          <w:sz w:val="24"/>
          <w:szCs w:val="24"/>
        </w:rPr>
      </w:pPr>
      <w:r w:rsidRPr="00291F7A">
        <w:rPr>
          <w:rFonts w:ascii="Times New Roman" w:hAnsi="Times New Roman" w:cs="Times New Roman"/>
          <w:sz w:val="24"/>
          <w:szCs w:val="24"/>
        </w:rPr>
        <w:t xml:space="preserve">Detroit, MI48223 or </w:t>
      </w:r>
    </w:p>
    <w:p w:rsidR="00B14E2B" w:rsidRDefault="00B14E2B" w:rsidP="00B14E2B">
      <w:pPr>
        <w:rPr>
          <w:sz w:val="24"/>
          <w:szCs w:val="24"/>
        </w:rPr>
      </w:pPr>
    </w:p>
    <w:p w:rsidR="00B14E2B" w:rsidRDefault="00B14E2B" w:rsidP="00B14E2B">
      <w:pPr>
        <w:rPr>
          <w:sz w:val="24"/>
          <w:szCs w:val="24"/>
        </w:rPr>
      </w:pPr>
    </w:p>
    <w:p w:rsidR="00B14E2B" w:rsidRDefault="00B14E2B" w:rsidP="00B14E2B">
      <w:pPr>
        <w:rPr>
          <w:sz w:val="24"/>
          <w:szCs w:val="24"/>
        </w:rPr>
      </w:pPr>
    </w:p>
    <w:p w:rsidR="00B14E2B" w:rsidRDefault="00B14E2B" w:rsidP="00B14E2B">
      <w:pPr>
        <w:rPr>
          <w:sz w:val="24"/>
          <w:szCs w:val="24"/>
        </w:rPr>
      </w:pPr>
    </w:p>
    <w:p w:rsidR="00B14E2B" w:rsidRDefault="00B14E2B" w:rsidP="00B14E2B">
      <w:pPr>
        <w:rPr>
          <w:sz w:val="24"/>
          <w:szCs w:val="24"/>
        </w:rPr>
      </w:pPr>
    </w:p>
    <w:p w:rsidR="00B14E2B" w:rsidRDefault="00B14E2B" w:rsidP="00B14E2B">
      <w:pPr>
        <w:rPr>
          <w:sz w:val="24"/>
          <w:szCs w:val="24"/>
        </w:rPr>
      </w:pPr>
    </w:p>
    <w:p w:rsidR="00B14E2B" w:rsidRPr="00277A37" w:rsidRDefault="00B14E2B" w:rsidP="00B14E2B">
      <w:pPr>
        <w:rPr>
          <w:sz w:val="24"/>
          <w:szCs w:val="24"/>
        </w:rPr>
      </w:pPr>
      <w:r w:rsidRPr="005934D8">
        <w:rPr>
          <w:b/>
          <w:sz w:val="36"/>
          <w:szCs w:val="36"/>
          <w:u w:val="single"/>
        </w:rPr>
        <w:t xml:space="preserve">MEM. AND POINTS </w:t>
      </w:r>
    </w:p>
    <w:p w:rsidR="00B14E2B" w:rsidRPr="00291F7A" w:rsidRDefault="00B14E2B" w:rsidP="00B14E2B">
      <w:pPr>
        <w:rPr>
          <w:b/>
          <w:sz w:val="24"/>
          <w:szCs w:val="24"/>
        </w:rPr>
      </w:pPr>
    </w:p>
    <w:p w:rsidR="00B14E2B" w:rsidRPr="00291F7A" w:rsidRDefault="00B14E2B" w:rsidP="00B14E2B">
      <w:pPr>
        <w:rPr>
          <w:b/>
          <w:sz w:val="24"/>
          <w:szCs w:val="24"/>
        </w:rPr>
      </w:pPr>
      <w:r>
        <w:rPr>
          <w:sz w:val="24"/>
          <w:szCs w:val="24"/>
        </w:rPr>
        <w:t xml:space="preserve">When  hundreds or thousands of death(Mexican and/or American citizens)occur at the United States Boarder and </w:t>
      </w:r>
      <w:r w:rsidRPr="00291F7A">
        <w:rPr>
          <w:sz w:val="24"/>
          <w:szCs w:val="24"/>
        </w:rPr>
        <w:t xml:space="preserve"> futher when US Citizens, and National Security is at stake,</w:t>
      </w:r>
      <w:r>
        <w:rPr>
          <w:sz w:val="24"/>
          <w:szCs w:val="24"/>
        </w:rPr>
        <w:t xml:space="preserve"> and Eric Holder </w:t>
      </w:r>
      <w:r>
        <w:rPr>
          <w:sz w:val="24"/>
          <w:szCs w:val="24"/>
        </w:rPr>
        <w:lastRenderedPageBreak/>
        <w:t xml:space="preserve">has failed to act, </w:t>
      </w:r>
      <w:r w:rsidRPr="00291F7A">
        <w:rPr>
          <w:sz w:val="24"/>
          <w:szCs w:val="24"/>
        </w:rPr>
        <w:t>and even further when, members of the Department of Justice have participated in the misconduct, obstructed a congressional investigation, and when conflict of interest exist, and a “class of persons” petition this court for Special Prosecutor, it permits this court to appoint Special Prosecutors.  Wherefore,</w:t>
      </w:r>
      <w:r w:rsidRPr="00291F7A">
        <w:rPr>
          <w:bCs/>
          <w:sz w:val="24"/>
          <w:szCs w:val="24"/>
        </w:rPr>
        <w:t xml:space="preserve"> that Sharon Bridgewater and/or</w:t>
      </w:r>
      <w:r w:rsidRPr="00291F7A">
        <w:rPr>
          <w:sz w:val="24"/>
          <w:szCs w:val="24"/>
        </w:rPr>
        <w:t>Sharon Bridgewater “</w:t>
      </w:r>
      <w:r w:rsidRPr="00291F7A">
        <w:rPr>
          <w:i/>
          <w:sz w:val="24"/>
          <w:szCs w:val="24"/>
        </w:rPr>
        <w:t xml:space="preserve">ex rel” </w:t>
      </w:r>
      <w:r w:rsidRPr="00291F7A">
        <w:rPr>
          <w:sz w:val="24"/>
          <w:szCs w:val="24"/>
        </w:rPr>
        <w:t xml:space="preserve">on behalf of  the “United States” (i.e. the people of the “50 States”),  Private Attorney General and/or </w:t>
      </w:r>
      <w:r>
        <w:rPr>
          <w:sz w:val="24"/>
          <w:szCs w:val="24"/>
        </w:rPr>
        <w:t>Qui Tam Relator</w:t>
      </w:r>
      <w:r w:rsidRPr="00291F7A">
        <w:rPr>
          <w:sz w:val="24"/>
          <w:szCs w:val="24"/>
        </w:rPr>
        <w:t xml:space="preserve"> et al petitions this court to adjudicate this matter and appoint Special Prosecutors.   </w:t>
      </w:r>
    </w:p>
    <w:p w:rsidR="00B14E2B" w:rsidRDefault="00B14E2B" w:rsidP="00B14E2B">
      <w:pPr>
        <w:rPr>
          <w:rFonts w:ascii="Times Roman" w:hAnsi="Times Roman"/>
          <w:b/>
        </w:rPr>
      </w:pPr>
    </w:p>
    <w:p w:rsidR="00B14E2B" w:rsidRPr="00387F0D" w:rsidRDefault="00B14E2B" w:rsidP="00B14E2B">
      <w:pPr>
        <w:rPr>
          <w:sz w:val="24"/>
          <w:szCs w:val="24"/>
        </w:rPr>
      </w:pPr>
    </w:p>
    <w:p w:rsidR="00B14E2B" w:rsidRDefault="00B14E2B" w:rsidP="00B14E2B">
      <w:r>
        <w:rPr>
          <w:sz w:val="24"/>
          <w:szCs w:val="24"/>
        </w:rPr>
        <w:t>I certify and/or Declare and/or state under penalty and perjury that the foregoing is true and correct. Executed  12</w:t>
      </w:r>
      <w:r w:rsidRPr="00572BFD">
        <w:rPr>
          <w:sz w:val="24"/>
          <w:szCs w:val="24"/>
          <w:vertAlign w:val="superscript"/>
        </w:rPr>
        <w:t>TH</w:t>
      </w:r>
      <w:r>
        <w:rPr>
          <w:sz w:val="24"/>
          <w:szCs w:val="24"/>
        </w:rPr>
        <w:t xml:space="preserve"> day of May 2015 in Union City, New Jersey.</w:t>
      </w:r>
    </w:p>
    <w:p w:rsidR="00B14E2B" w:rsidRDefault="00B14E2B" w:rsidP="00B14E2B">
      <w:r>
        <w:rPr>
          <w:sz w:val="24"/>
          <w:szCs w:val="24"/>
        </w:rPr>
        <w:t>.</w:t>
      </w:r>
    </w:p>
    <w:p w:rsidR="00B14E2B" w:rsidRDefault="00B14E2B" w:rsidP="00B14E2B">
      <w:pPr>
        <w:ind w:left="3600"/>
      </w:pPr>
      <w:r w:rsidRPr="00833D11">
        <w:rPr>
          <w:sz w:val="24"/>
          <w:szCs w:val="24"/>
        </w:rPr>
        <w:t>_________________________________</w:t>
      </w:r>
    </w:p>
    <w:p w:rsidR="00B14E2B" w:rsidRDefault="00B14E2B" w:rsidP="00B14E2B">
      <w:pPr>
        <w:tabs>
          <w:tab w:val="left" w:pos="11520"/>
        </w:tabs>
        <w:ind w:left="3600"/>
      </w:pPr>
      <w:r>
        <w:rPr>
          <w:sz w:val="24"/>
          <w:szCs w:val="24"/>
        </w:rPr>
        <w:t xml:space="preserve">Sharon Bridgewater individually                                  </w:t>
      </w:r>
    </w:p>
    <w:p w:rsidR="00B14E2B" w:rsidRDefault="00B14E2B" w:rsidP="00B14E2B">
      <w:pPr>
        <w:tabs>
          <w:tab w:val="left" w:pos="11520"/>
        </w:tabs>
        <w:ind w:left="3600"/>
      </w:pPr>
      <w:r>
        <w:rPr>
          <w:sz w:val="24"/>
          <w:szCs w:val="24"/>
        </w:rPr>
        <w:t xml:space="preserve">DEFENDANT AND/OR RESPONDANT </w:t>
      </w:r>
    </w:p>
    <w:p w:rsidR="00B14E2B" w:rsidRDefault="00B14E2B" w:rsidP="00B14E2B">
      <w:pPr>
        <w:tabs>
          <w:tab w:val="left" w:pos="11520"/>
        </w:tabs>
        <w:ind w:left="3600"/>
      </w:pPr>
      <w:r>
        <w:rPr>
          <w:sz w:val="24"/>
          <w:szCs w:val="24"/>
        </w:rPr>
        <w:t>Class Representative and/or Counsel– Pro Se</w:t>
      </w:r>
    </w:p>
    <w:p w:rsidR="00B14E2B" w:rsidRDefault="00B14E2B" w:rsidP="00B14E2B">
      <w:pPr>
        <w:ind w:left="3600"/>
      </w:pPr>
      <w:r>
        <w:rPr>
          <w:sz w:val="24"/>
          <w:szCs w:val="24"/>
        </w:rPr>
        <w:t xml:space="preserve"> 12070 W. Outer Drive</w:t>
      </w:r>
    </w:p>
    <w:p w:rsidR="00B14E2B" w:rsidRDefault="00B14E2B" w:rsidP="00B14E2B">
      <w:r w:rsidRPr="00833D11">
        <w:rPr>
          <w:sz w:val="24"/>
          <w:szCs w:val="24"/>
        </w:rPr>
        <w:t>Detroit, MI 48223</w:t>
      </w:r>
    </w:p>
    <w:p w:rsidR="00B14E2B" w:rsidRDefault="00B14E2B" w:rsidP="00B14E2B">
      <w:r>
        <w:rPr>
          <w:sz w:val="24"/>
          <w:szCs w:val="24"/>
        </w:rPr>
        <w:t>1-313-685-3861</w:t>
      </w:r>
    </w:p>
    <w:p w:rsidR="00B14E2B" w:rsidRDefault="00B14E2B" w:rsidP="00B14E2B">
      <w:r w:rsidRPr="00833D11">
        <w:rPr>
          <w:sz w:val="24"/>
          <w:szCs w:val="24"/>
        </w:rPr>
        <w:t xml:space="preserve">                                                           Sbridge11@yahoo.com</w:t>
      </w:r>
    </w:p>
    <w:p w:rsidR="00B14E2B" w:rsidRDefault="00B14E2B" w:rsidP="00B14E2B">
      <w:pPr>
        <w:tabs>
          <w:tab w:val="left" w:pos="11520"/>
        </w:tabs>
        <w:ind w:left="3600"/>
      </w:pPr>
      <w:r w:rsidRPr="00833D11">
        <w:rPr>
          <w:sz w:val="24"/>
          <w:szCs w:val="24"/>
        </w:rPr>
        <w:t>_____________________________________</w:t>
      </w:r>
    </w:p>
    <w:p w:rsidR="00B14E2B" w:rsidRDefault="00B14E2B" w:rsidP="00B14E2B">
      <w:pPr>
        <w:tabs>
          <w:tab w:val="left" w:pos="11520"/>
        </w:tabs>
        <w:ind w:left="3600"/>
      </w:pPr>
      <w:r>
        <w:rPr>
          <w:sz w:val="24"/>
          <w:szCs w:val="24"/>
        </w:rPr>
        <w:t>UNITED STATES EX REL SHARON BRIDGEWATER PRIVATE ATTORNEY GENERAL AND QUI TAM RELATOR Counsel for  “UNITED STATES-50 STATES(PEOPLE OF THE 50 STATES” AND THOSE SIMILARLY SITUTATED- DEFENDANT AND/OR RESPONDANT</w:t>
      </w:r>
    </w:p>
    <w:p w:rsidR="00B14E2B" w:rsidRDefault="00B14E2B" w:rsidP="00B14E2B">
      <w:r>
        <w:rPr>
          <w:sz w:val="24"/>
          <w:szCs w:val="24"/>
        </w:rPr>
        <w:t xml:space="preserve">                                                            12070 W. Outer Drive</w:t>
      </w:r>
    </w:p>
    <w:p w:rsidR="00B14E2B" w:rsidRDefault="00B14E2B" w:rsidP="00B14E2B">
      <w:r>
        <w:rPr>
          <w:sz w:val="24"/>
          <w:szCs w:val="24"/>
        </w:rPr>
        <w:t xml:space="preserve">                                                            Detroit, MI 48223</w:t>
      </w:r>
    </w:p>
    <w:p w:rsidR="00B14E2B" w:rsidRDefault="00B14E2B" w:rsidP="00B14E2B">
      <w:pPr>
        <w:pStyle w:val="Standard"/>
      </w:pPr>
      <w:r>
        <w:lastRenderedPageBreak/>
        <w:t xml:space="preserve">                                                          Sbridge11@yahoo.com                   </w:t>
      </w:r>
    </w:p>
    <w:p w:rsidR="00B14E2B" w:rsidRDefault="00B14E2B" w:rsidP="00B14E2B">
      <w:pPr>
        <w:pStyle w:val="Standard"/>
      </w:pPr>
    </w:p>
    <w:p w:rsidR="00B14E2B" w:rsidRPr="00291F7A" w:rsidRDefault="00B14E2B" w:rsidP="00B14E2B">
      <w:pPr>
        <w:tabs>
          <w:tab w:val="left" w:pos="720"/>
        </w:tabs>
        <w:rPr>
          <w:b/>
          <w:sz w:val="24"/>
          <w:szCs w:val="24"/>
          <w:u w:val="single"/>
        </w:rPr>
      </w:pPr>
    </w:p>
    <w:p w:rsidR="00B14E2B" w:rsidRDefault="00B14E2B" w:rsidP="00B14E2B">
      <w:pPr>
        <w:rPr>
          <w:rFonts w:ascii="Times Roman" w:hAnsi="Times Roman"/>
          <w:b/>
        </w:rPr>
      </w:pPr>
    </w:p>
    <w:p w:rsidR="00B14E2B" w:rsidRDefault="00B14E2B" w:rsidP="00B14E2B">
      <w:pPr>
        <w:rPr>
          <w:rFonts w:ascii="Times Roman" w:hAnsi="Times Roman"/>
          <w:b/>
        </w:rPr>
      </w:pPr>
    </w:p>
    <w:p w:rsidR="00B14E2B" w:rsidRDefault="00B14E2B" w:rsidP="00B14E2B">
      <w:pPr>
        <w:rPr>
          <w:rFonts w:ascii="Times Roman" w:hAnsi="Times Roman"/>
          <w:b/>
        </w:rPr>
      </w:pPr>
    </w:p>
    <w:p w:rsidR="00B14E2B" w:rsidRDefault="00B14E2B" w:rsidP="00B14E2B">
      <w:pPr>
        <w:rPr>
          <w:rFonts w:ascii="Times Roman" w:hAnsi="Times Roman"/>
          <w:b/>
        </w:rPr>
      </w:pPr>
    </w:p>
    <w:p w:rsidR="00B14E2B" w:rsidRDefault="00B14E2B" w:rsidP="00B14E2B">
      <w:pPr>
        <w:rPr>
          <w:rFonts w:ascii="Times Roman" w:hAnsi="Times Roman"/>
          <w:b/>
        </w:rPr>
      </w:pPr>
    </w:p>
    <w:p w:rsidR="00B14E2B" w:rsidRDefault="00B14E2B" w:rsidP="00B14E2B">
      <w:pPr>
        <w:rPr>
          <w:rFonts w:ascii="Times Roman" w:hAnsi="Times Roman"/>
          <w:b/>
        </w:rPr>
      </w:pPr>
    </w:p>
    <w:p w:rsidR="00B14E2B" w:rsidRDefault="00B14E2B" w:rsidP="00B14E2B">
      <w:pPr>
        <w:rPr>
          <w:rFonts w:ascii="Times Roman" w:hAnsi="Times Roman"/>
          <w:b/>
        </w:rPr>
      </w:pPr>
    </w:p>
    <w:p w:rsidR="00B14E2B" w:rsidRDefault="00B14E2B" w:rsidP="00B14E2B">
      <w:pPr>
        <w:rPr>
          <w:rFonts w:ascii="Times Roman" w:hAnsi="Times Roman"/>
          <w:b/>
        </w:rPr>
      </w:pPr>
    </w:p>
    <w:p w:rsidR="00B14E2B" w:rsidRDefault="00B14E2B" w:rsidP="00B14E2B">
      <w:pPr>
        <w:spacing w:line="480" w:lineRule="auto"/>
        <w:jc w:val="both"/>
      </w:pPr>
    </w:p>
    <w:p w:rsidR="00B14E2B" w:rsidRDefault="00B14E2B" w:rsidP="00B14E2B">
      <w:pPr>
        <w:jc w:val="both"/>
      </w:pPr>
      <w:r>
        <w:t> </w:t>
      </w:r>
    </w:p>
    <w:p w:rsidR="00B14E2B" w:rsidRPr="005C189C" w:rsidRDefault="00B14E2B" w:rsidP="00B14E2B">
      <w:pPr>
        <w:jc w:val="both"/>
        <w:rPr>
          <w:b/>
          <w:sz w:val="28"/>
          <w:szCs w:val="28"/>
        </w:rPr>
      </w:pPr>
    </w:p>
    <w:p w:rsidR="00B14E2B" w:rsidRPr="00DA20BC" w:rsidRDefault="00B14E2B" w:rsidP="00B14E2B">
      <w:pPr>
        <w:rPr>
          <w:rFonts w:ascii="Times Roman" w:hAnsi="Times Roman"/>
          <w:b/>
          <w:u w:val="single"/>
        </w:rPr>
      </w:pPr>
      <w:r>
        <w:rPr>
          <w:b/>
          <w:sz w:val="28"/>
          <w:szCs w:val="28"/>
        </w:rPr>
        <w:t> </w:t>
      </w:r>
      <w:r w:rsidRPr="007204B8">
        <w:t xml:space="preserve">THE “50 STATES” EX REL Sharon Bridgewater                                                                                                                                   (A.K.A. Sharon Abusalem, Sharon Davis)                                                                                                                           Private Attorney General  and  QUI TAM RELATOR                                                                                                                        on behalf </w:t>
      </w:r>
      <w:r>
        <w:t xml:space="preserve">the United States Government, </w:t>
      </w:r>
      <w:r w:rsidRPr="007204B8">
        <w:t xml:space="preserve">myself, </w:t>
      </w:r>
      <w:r>
        <w:t xml:space="preserve">                                                                                        James S. Bridgewater , </w:t>
      </w:r>
      <w:r w:rsidRPr="007204B8">
        <w:t xml:space="preserve">one or more of the following companies                                                                                                     </w:t>
      </w:r>
      <w:r>
        <w:t xml:space="preserve">                             </w:t>
      </w:r>
      <w:r w:rsidRPr="007204B8">
        <w:t xml:space="preserve">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 </w:t>
      </w:r>
    </w:p>
    <w:p w:rsidR="00B14E2B" w:rsidRPr="007204B8" w:rsidRDefault="00B14E2B" w:rsidP="00B14E2B">
      <w:pPr>
        <w:rPr>
          <w:sz w:val="24"/>
          <w:szCs w:val="24"/>
        </w:rPr>
      </w:pPr>
      <w:r>
        <w:rPr>
          <w:sz w:val="24"/>
          <w:szCs w:val="24"/>
        </w:rPr>
        <w:t>18592 Dale Street</w:t>
      </w:r>
    </w:p>
    <w:p w:rsidR="00B14E2B" w:rsidRPr="007204B8" w:rsidRDefault="00B14E2B" w:rsidP="00B14E2B">
      <w:pPr>
        <w:rPr>
          <w:sz w:val="24"/>
          <w:szCs w:val="24"/>
        </w:rPr>
      </w:pPr>
      <w:r w:rsidRPr="007204B8">
        <w:rPr>
          <w:sz w:val="24"/>
          <w:szCs w:val="24"/>
        </w:rPr>
        <w:t xml:space="preserve">Detroit, MI </w:t>
      </w:r>
      <w:r>
        <w:rPr>
          <w:sz w:val="24"/>
          <w:szCs w:val="24"/>
        </w:rPr>
        <w:t>48219</w:t>
      </w:r>
    </w:p>
    <w:p w:rsidR="00B14E2B" w:rsidRPr="007204B8" w:rsidRDefault="00B14E2B" w:rsidP="00B14E2B">
      <w:pPr>
        <w:rPr>
          <w:sz w:val="24"/>
          <w:szCs w:val="24"/>
        </w:rPr>
      </w:pPr>
      <w:r>
        <w:rPr>
          <w:sz w:val="24"/>
          <w:szCs w:val="24"/>
        </w:rPr>
        <w:t>1-415-963-2761</w:t>
      </w:r>
    </w:p>
    <w:p w:rsidR="00B14E2B" w:rsidRPr="007204B8" w:rsidRDefault="00B14E2B" w:rsidP="00B14E2B">
      <w:pPr>
        <w:rPr>
          <w:sz w:val="24"/>
          <w:szCs w:val="24"/>
        </w:rPr>
      </w:pPr>
      <w:r w:rsidRPr="007204B8">
        <w:rPr>
          <w:sz w:val="24"/>
          <w:szCs w:val="24"/>
        </w:rPr>
        <w:lastRenderedPageBreak/>
        <w:t>Sbridge11@yahoo.com</w:t>
      </w: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B14E2B" w:rsidRPr="001362B6" w:rsidRDefault="00B14E2B" w:rsidP="00B14E2B">
      <w:pPr>
        <w:pStyle w:val="AttorneyName"/>
        <w:tabs>
          <w:tab w:val="left" w:pos="3194"/>
        </w:tabs>
        <w:spacing w:line="240" w:lineRule="auto"/>
        <w:rPr>
          <w:rFonts w:ascii="Times New Roman" w:hAnsi="Times New Roman" w:cs="Times New Roman"/>
        </w:rPr>
      </w:pPr>
    </w:p>
    <w:p w:rsidR="00B14E2B" w:rsidRPr="00E10C7E" w:rsidRDefault="00B14E2B" w:rsidP="00B14E2B">
      <w:pPr>
        <w:rPr>
          <w:sz w:val="24"/>
          <w:szCs w:val="24"/>
        </w:rPr>
      </w:pPr>
      <w:r w:rsidRPr="001362B6">
        <w:tab/>
      </w:r>
    </w:p>
    <w:p w:rsidR="00B14E2B" w:rsidRPr="0073635F" w:rsidRDefault="00B14E2B" w:rsidP="00B14E2B">
      <w:pPr>
        <w:pStyle w:val="AttorneyName"/>
        <w:tabs>
          <w:tab w:val="left" w:pos="3194"/>
        </w:tabs>
        <w:spacing w:line="240" w:lineRule="auto"/>
        <w:rPr>
          <w:rFonts w:ascii="Times New Roman" w:hAnsi="Times New Roman" w:cs="Times New Roman"/>
          <w:sz w:val="32"/>
          <w:szCs w:val="32"/>
        </w:rPr>
      </w:pPr>
    </w:p>
    <w:p w:rsidR="00B14E2B" w:rsidRPr="001362B6" w:rsidRDefault="00B14E2B" w:rsidP="00B14E2B">
      <w:pPr>
        <w:pStyle w:val="AttorneyName"/>
        <w:tabs>
          <w:tab w:val="left" w:pos="3194"/>
        </w:tabs>
        <w:spacing w:line="240" w:lineRule="auto"/>
        <w:rPr>
          <w:rFonts w:ascii="Times New Roman" w:hAnsi="Times New Roman" w:cs="Times New Roman"/>
        </w:rPr>
      </w:pP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B14E2B" w:rsidRPr="001362B6" w:rsidTr="00B14E2B">
        <w:tc>
          <w:tcPr>
            <w:tcW w:w="4549" w:type="dxa"/>
            <w:shd w:val="clear" w:color="auto" w:fill="FFFFFF"/>
            <w:tcMar>
              <w:top w:w="0" w:type="dxa"/>
              <w:left w:w="10" w:type="dxa"/>
              <w:bottom w:w="0" w:type="dxa"/>
              <w:right w:w="10" w:type="dxa"/>
            </w:tcMar>
          </w:tcPr>
          <w:p w:rsidR="00B14E2B" w:rsidRPr="00235B76" w:rsidRDefault="00B14E2B" w:rsidP="00B14E2B">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B14E2B" w:rsidRPr="00235B76" w:rsidRDefault="00B14E2B" w:rsidP="00B14E2B">
            <w:pPr>
              <w:pStyle w:val="Standard"/>
              <w:ind w:left="180"/>
              <w:rPr>
                <w:rFonts w:ascii="Times New Roman" w:hAnsi="Times New Roman" w:cs="Times New Roman"/>
                <w:color w:val="auto"/>
              </w:rPr>
            </w:pPr>
          </w:p>
          <w:p w:rsidR="00B14E2B" w:rsidRPr="00235B76" w:rsidRDefault="00B14E2B" w:rsidP="00B14E2B">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B14E2B" w:rsidRPr="00235B76" w:rsidRDefault="00B14E2B" w:rsidP="00B14E2B"/>
          <w:p w:rsidR="00B14E2B" w:rsidRDefault="00B14E2B" w:rsidP="00B14E2B">
            <w:pPr>
              <w:pStyle w:val="Standard"/>
              <w:rPr>
                <w:rFonts w:ascii="Times New Roman" w:hAnsi="Times New Roman" w:cs="Times New Roman"/>
              </w:rPr>
            </w:pPr>
          </w:p>
          <w:p w:rsidR="00B14E2B" w:rsidRPr="00235B76" w:rsidRDefault="00B14E2B" w:rsidP="00B14E2B"/>
          <w:p w:rsidR="00B14E2B" w:rsidRDefault="00B14E2B" w:rsidP="00B14E2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lastRenderedPageBreak/>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B14E2B" w:rsidRDefault="00B14E2B" w:rsidP="00B14E2B">
            <w:pPr>
              <w:pStyle w:val="Standard"/>
              <w:rPr>
                <w:rFonts w:ascii="Times New Roman" w:hAnsi="Times New Roman" w:cs="Times New Roman"/>
              </w:rPr>
            </w:pPr>
          </w:p>
          <w:p w:rsidR="00B14E2B" w:rsidRPr="0020135C" w:rsidRDefault="00B14E2B" w:rsidP="00B14E2B">
            <w:pPr>
              <w:pStyle w:val="Standard"/>
              <w:rPr>
                <w:rFonts w:ascii="Times New Roman" w:hAnsi="Times New Roman" w:cs="Times New Roman"/>
              </w:rPr>
            </w:pPr>
            <w:r>
              <w:rPr>
                <w:rFonts w:ascii="Times New Roman" w:hAnsi="Times New Roman" w:cs="Times New Roman"/>
              </w:rPr>
              <w:t>CIVIL CROSS PLAINTIFF AND PETITIONER</w:t>
            </w:r>
            <w:r w:rsidRPr="00D2640C">
              <w:rPr>
                <w:rFonts w:ascii="Times New Roman" w:hAnsi="Times New Roman" w:cs="Times New Roman"/>
              </w:rPr>
              <w:t xml:space="preserve"> </w:t>
            </w:r>
            <w:r>
              <w:rPr>
                <w:rFonts w:ascii="Times New Roman" w:hAnsi="Times New Roman" w:cs="Times New Roman"/>
              </w:rPr>
              <w:t>-CLAIMANT</w:t>
            </w:r>
          </w:p>
          <w:p w:rsidR="00B14E2B" w:rsidRDefault="00B14E2B" w:rsidP="00B14E2B">
            <w:pPr>
              <w:tabs>
                <w:tab w:val="left" w:pos="1500"/>
              </w:tabs>
              <w:rPr>
                <w:color w:val="000000"/>
                <w:sz w:val="24"/>
                <w:szCs w:val="24"/>
              </w:rPr>
            </w:pPr>
          </w:p>
          <w:p w:rsidR="00B14E2B" w:rsidRDefault="00B14E2B" w:rsidP="00B14E2B">
            <w:pPr>
              <w:tabs>
                <w:tab w:val="left" w:pos="1500"/>
              </w:tabs>
              <w:rPr>
                <w:color w:val="000000"/>
                <w:sz w:val="24"/>
                <w:szCs w:val="24"/>
              </w:rPr>
            </w:pPr>
            <w:r>
              <w:rPr>
                <w:color w:val="000000"/>
                <w:sz w:val="24"/>
                <w:szCs w:val="24"/>
              </w:rPr>
              <w:t>VS.</w:t>
            </w:r>
          </w:p>
          <w:p w:rsidR="00B14E2B" w:rsidRDefault="00B14E2B" w:rsidP="00B14E2B">
            <w:pPr>
              <w:tabs>
                <w:tab w:val="left" w:pos="1500"/>
              </w:tabs>
              <w:rPr>
                <w:rFonts w:ascii="Times New Roman" w:hAnsi="Times New Roman"/>
                <w:sz w:val="24"/>
                <w:szCs w:val="24"/>
              </w:rPr>
            </w:pPr>
            <w:r>
              <w:rPr>
                <w:rFonts w:ascii="Times New Roman" w:hAnsi="Times New Roman"/>
                <w:sz w:val="24"/>
                <w:szCs w:val="24"/>
              </w:rPr>
              <w:t>$________</w:t>
            </w:r>
            <w:r w:rsidRPr="0079210C">
              <w:rPr>
                <w:rFonts w:ascii="Times New Roman" w:hAnsi="Times New Roman"/>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w:t>
            </w:r>
            <w:r w:rsidRPr="0079210C">
              <w:rPr>
                <w:rFonts w:ascii="Times New Roman" w:hAnsi="Times New Roman"/>
                <w:sz w:val="24"/>
                <w:szCs w:val="24"/>
              </w:rPr>
              <w:lastRenderedPageBreak/>
              <w:t>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14E2B" w:rsidRDefault="00B14E2B" w:rsidP="00B14E2B">
            <w:pPr>
              <w:tabs>
                <w:tab w:val="left" w:pos="1500"/>
              </w:tabs>
              <w:rPr>
                <w:rFonts w:ascii="Times New Roman" w:hAnsi="Times New Roman"/>
                <w:sz w:val="24"/>
                <w:szCs w:val="24"/>
              </w:rPr>
            </w:pPr>
          </w:p>
          <w:p w:rsidR="00B14E2B" w:rsidRPr="0079210C" w:rsidRDefault="00B14E2B" w:rsidP="00B14E2B">
            <w:pPr>
              <w:pBdr>
                <w:bottom w:val="single" w:sz="12" w:space="1" w:color="auto"/>
              </w:pBdr>
              <w:tabs>
                <w:tab w:val="left" w:pos="1500"/>
              </w:tabs>
              <w:rPr>
                <w:rFonts w:ascii="Times New Roman" w:hAnsi="Times New Roman"/>
                <w:color w:val="000000"/>
                <w:sz w:val="24"/>
                <w:szCs w:val="24"/>
              </w:rPr>
            </w:pPr>
            <w:r>
              <w:rPr>
                <w:rFonts w:ascii="Times New Roman" w:hAnsi="Times New Roman"/>
                <w:sz w:val="24"/>
                <w:szCs w:val="24"/>
              </w:rPr>
              <w:t xml:space="preserve">CIVIL CROSS DEFENDANT </w:t>
            </w:r>
          </w:p>
          <w:p w:rsidR="00B14E2B" w:rsidRDefault="00B14E2B" w:rsidP="00B14E2B">
            <w:pPr>
              <w:tabs>
                <w:tab w:val="left" w:pos="1500"/>
              </w:tabs>
              <w:rPr>
                <w:color w:val="000000"/>
                <w:sz w:val="24"/>
                <w:szCs w:val="24"/>
              </w:rPr>
            </w:pPr>
          </w:p>
          <w:p w:rsidR="00B14E2B" w:rsidRDefault="00B14E2B" w:rsidP="00B14E2B">
            <w:pPr>
              <w:pStyle w:val="Standard"/>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[PROPOSED]</w:t>
            </w:r>
          </w:p>
          <w:p w:rsidR="00B14E2B" w:rsidRDefault="00B14E2B" w:rsidP="00B14E2B">
            <w:pPr>
              <w:tabs>
                <w:tab w:val="left" w:pos="1500"/>
              </w:tabs>
              <w:rPr>
                <w:color w:val="000000"/>
                <w:sz w:val="24"/>
                <w:szCs w:val="24"/>
              </w:rPr>
            </w:pPr>
          </w:p>
          <w:p w:rsidR="00B14E2B" w:rsidRPr="00B978C0" w:rsidRDefault="00B14E2B" w:rsidP="00B14E2B">
            <w:pPr>
              <w:pStyle w:val="Standard"/>
              <w:tabs>
                <w:tab w:val="left" w:pos="720"/>
              </w:tabs>
              <w:rPr>
                <w:rFonts w:ascii="Times New Roman" w:hAnsi="Times New Roman" w:cs="Times New Roman"/>
                <w:color w:val="auto"/>
              </w:rPr>
            </w:pPr>
            <w:r w:rsidRPr="00B978C0">
              <w:rPr>
                <w:rFonts w:ascii="Times New Roman" w:hAnsi="Times New Roman" w:cs="Times New Roman"/>
                <w:color w:val="auto"/>
              </w:rPr>
              <w:t>Loretta Lynch in her official as Attorney General of the United States</w:t>
            </w:r>
          </w:p>
          <w:p w:rsidR="00B14E2B" w:rsidRPr="00B978C0" w:rsidRDefault="00B14E2B" w:rsidP="00B14E2B">
            <w:pPr>
              <w:pStyle w:val="Standard"/>
              <w:rPr>
                <w:rFonts w:ascii="Times New Roman" w:hAnsi="Times New Roman" w:cs="Times New Roman"/>
                <w:color w:val="auto"/>
              </w:rPr>
            </w:pPr>
          </w:p>
          <w:p w:rsidR="00B14E2B" w:rsidRPr="00B978C0" w:rsidRDefault="00B14E2B" w:rsidP="00B14E2B">
            <w:pPr>
              <w:pStyle w:val="Standard"/>
              <w:ind w:left="180"/>
              <w:rPr>
                <w:rFonts w:ascii="Times New Roman" w:hAnsi="Times New Roman" w:cs="Times New Roman"/>
                <w:color w:val="auto"/>
              </w:rPr>
            </w:pPr>
            <w:r w:rsidRPr="00B978C0">
              <w:rPr>
                <w:rFonts w:ascii="Times New Roman" w:hAnsi="Times New Roman" w:cs="Times New Roman"/>
                <w:color w:val="auto"/>
              </w:rPr>
              <w:t>United States Department of Justice</w:t>
            </w:r>
          </w:p>
          <w:p w:rsidR="00B14E2B" w:rsidRPr="00B978C0" w:rsidRDefault="00B14E2B" w:rsidP="00B14E2B">
            <w:pPr>
              <w:pStyle w:val="Standard"/>
              <w:ind w:left="180"/>
              <w:rPr>
                <w:rFonts w:ascii="Times New Roman" w:hAnsi="Times New Roman" w:cs="Times New Roman"/>
                <w:color w:val="auto"/>
              </w:rPr>
            </w:pPr>
            <w:r w:rsidRPr="00B978C0">
              <w:rPr>
                <w:rFonts w:ascii="Times New Roman" w:hAnsi="Times New Roman" w:cs="Times New Roman"/>
                <w:color w:val="auto"/>
              </w:rPr>
              <w:t>950 Pennsylvania Avenue, N.W.</w:t>
            </w:r>
          </w:p>
          <w:p w:rsidR="00B14E2B" w:rsidRDefault="00B14E2B" w:rsidP="00B14E2B">
            <w:pPr>
              <w:pStyle w:val="Standard"/>
              <w:rPr>
                <w:rFonts w:ascii="Times New Roman" w:hAnsi="Times New Roman" w:cs="Times New Roman"/>
                <w:color w:val="auto"/>
              </w:rPr>
            </w:pPr>
            <w:r w:rsidRPr="00B978C0">
              <w:rPr>
                <w:rFonts w:ascii="Times New Roman" w:hAnsi="Times New Roman" w:cs="Times New Roman"/>
                <w:color w:val="auto"/>
              </w:rPr>
              <w:t xml:space="preserve">    Washington, D.C.20530-0001,</w:t>
            </w:r>
          </w:p>
          <w:p w:rsidR="00B14E2B" w:rsidRDefault="00B14E2B" w:rsidP="00B14E2B">
            <w:pPr>
              <w:pStyle w:val="Standard"/>
              <w:rPr>
                <w:rFonts w:ascii="Times New Roman" w:hAnsi="Times New Roman" w:cs="Times New Roman"/>
                <w:color w:val="auto"/>
              </w:rPr>
            </w:pPr>
          </w:p>
          <w:p w:rsidR="00B14E2B" w:rsidRDefault="00B14E2B" w:rsidP="00B14E2B">
            <w:pPr>
              <w:pStyle w:val="Standard"/>
              <w:rPr>
                <w:rFonts w:ascii="Times New Roman" w:hAnsi="Times New Roman" w:cs="Times New Roman"/>
              </w:rPr>
            </w:pPr>
            <w:r>
              <w:rPr>
                <w:rFonts w:ascii="Times New Roman" w:hAnsi="Times New Roman" w:cs="Times New Roman"/>
              </w:rPr>
              <w:t>CIVIL CROSS DEFENDANT/RESPONDANT</w:t>
            </w:r>
          </w:p>
          <w:p w:rsidR="00B14E2B" w:rsidRDefault="00B14E2B" w:rsidP="00B14E2B">
            <w:pPr>
              <w:pStyle w:val="Standard"/>
              <w:rPr>
                <w:rFonts w:ascii="Times New Roman" w:hAnsi="Times New Roman" w:cs="Times New Roman"/>
              </w:rPr>
            </w:pPr>
          </w:p>
          <w:p w:rsidR="00B14E2B" w:rsidRPr="001362B6" w:rsidRDefault="00B14E2B" w:rsidP="00B14E2B">
            <w:pPr>
              <w:tabs>
                <w:tab w:val="left" w:pos="720"/>
              </w:tabs>
            </w:pPr>
          </w:p>
        </w:tc>
        <w:tc>
          <w:tcPr>
            <w:tcW w:w="40" w:type="dxa"/>
            <w:shd w:val="clear" w:color="auto" w:fill="FFFFFF"/>
            <w:tcMar>
              <w:top w:w="0" w:type="dxa"/>
              <w:left w:w="10" w:type="dxa"/>
              <w:bottom w:w="0" w:type="dxa"/>
              <w:right w:w="10" w:type="dxa"/>
            </w:tcMar>
          </w:tcPr>
          <w:p w:rsidR="00B14E2B" w:rsidRPr="001362B6" w:rsidRDefault="00B14E2B" w:rsidP="00B14E2B">
            <w:pPr>
              <w:pStyle w:val="SingleSpacing"/>
              <w:spacing w:line="240" w:lineRule="auto"/>
              <w:rPr>
                <w:rFonts w:ascii="Times New Roman" w:hAnsi="Times New Roman" w:cs="Times New Roman"/>
              </w:rPr>
            </w:pPr>
          </w:p>
          <w:p w:rsidR="00B14E2B" w:rsidRPr="001362B6" w:rsidRDefault="00B14E2B" w:rsidP="00B14E2B">
            <w:pPr>
              <w:pStyle w:val="SingleSpacing"/>
              <w:spacing w:line="240" w:lineRule="auto"/>
              <w:rPr>
                <w:rFonts w:ascii="Times New Roman" w:hAnsi="Times New Roman" w:cs="Times New Roman"/>
              </w:rPr>
            </w:pPr>
            <w:r w:rsidRPr="001362B6">
              <w:rPr>
                <w:rFonts w:ascii="Times New Roman" w:hAnsi="Times New Roman" w:cs="Times New Roman"/>
              </w:rPr>
              <w:t>))))))))))))))))))))))))</w:t>
            </w:r>
          </w:p>
          <w:p w:rsidR="00B14E2B" w:rsidRPr="001362B6" w:rsidRDefault="00B14E2B" w:rsidP="00B14E2B">
            <w:pPr>
              <w:pStyle w:val="SingleSpacing"/>
              <w:spacing w:line="240" w:lineRule="auto"/>
              <w:rPr>
                <w:rFonts w:ascii="Times New Roman" w:hAnsi="Times New Roman" w:cs="Times New Roman"/>
              </w:rPr>
            </w:pPr>
            <w:r w:rsidRPr="001362B6">
              <w:rPr>
                <w:rFonts w:ascii="Times New Roman" w:hAnsi="Times New Roman" w:cs="Times New Roman"/>
              </w:rPr>
              <w:t>)) )</w:t>
            </w:r>
          </w:p>
          <w:p w:rsidR="00B14E2B" w:rsidRPr="001362B6" w:rsidRDefault="00B14E2B" w:rsidP="00B14E2B">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B14E2B"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r w:rsidRPr="00B13ED7">
              <w:rPr>
                <w:rFonts w:ascii="Times New Roman" w:hAnsi="Times New Roman" w:cs="Times New Roman"/>
                <w:b/>
              </w:rPr>
              <w:t>CASE No. 1:12 CV-1332(ABJ)</w:t>
            </w:r>
          </w:p>
          <w:p w:rsidR="00B14E2B" w:rsidRPr="00450747" w:rsidRDefault="00B14E2B" w:rsidP="00B14E2B">
            <w:pPr>
              <w:pStyle w:val="Standard"/>
              <w:rPr>
                <w:rFonts w:ascii="Times New Roman" w:hAnsi="Times New Roman" w:cs="Times New Roman"/>
                <w:b/>
                <w:sz w:val="36"/>
                <w:szCs w:val="36"/>
              </w:rPr>
            </w:pPr>
          </w:p>
          <w:p w:rsidR="00B14E2B" w:rsidRPr="00291F7A" w:rsidRDefault="00B14E2B" w:rsidP="00B14E2B">
            <w:pPr>
              <w:pStyle w:val="CM11"/>
              <w:rPr>
                <w:b/>
              </w:rPr>
            </w:pPr>
          </w:p>
          <w:p w:rsidR="00B14E2B" w:rsidRPr="00291F7A" w:rsidRDefault="00B14E2B" w:rsidP="00B14E2B">
            <w:pPr>
              <w:rPr>
                <w:sz w:val="24"/>
                <w:szCs w:val="24"/>
              </w:rPr>
            </w:pPr>
            <w:r w:rsidRPr="00291F7A">
              <w:rPr>
                <w:b/>
                <w:sz w:val="24"/>
                <w:szCs w:val="24"/>
              </w:rPr>
              <w:t>AFFIDIVANT IN SUPPOT OF PETITION FOR ADJUDIFICATION TO APPOINT SPECIAL PROSECUTORS(S);MEM AND POINTS</w:t>
            </w:r>
          </w:p>
          <w:p w:rsidR="00B14E2B" w:rsidRDefault="00B14E2B" w:rsidP="00B14E2B">
            <w:pPr>
              <w:rPr>
                <w:b/>
                <w:sz w:val="24"/>
                <w:szCs w:val="24"/>
              </w:rPr>
            </w:pPr>
          </w:p>
          <w:p w:rsidR="00B14E2B" w:rsidRDefault="00B14E2B" w:rsidP="00B14E2B">
            <w:pPr>
              <w:rPr>
                <w:b/>
                <w:sz w:val="24"/>
                <w:szCs w:val="24"/>
              </w:rPr>
            </w:pPr>
          </w:p>
          <w:p w:rsidR="00B14E2B" w:rsidRDefault="00B14E2B" w:rsidP="00B14E2B">
            <w:pPr>
              <w:rPr>
                <w:b/>
                <w:sz w:val="24"/>
                <w:szCs w:val="24"/>
              </w:rPr>
            </w:pPr>
          </w:p>
          <w:p w:rsidR="00B14E2B" w:rsidRDefault="00B14E2B" w:rsidP="00B14E2B">
            <w:pPr>
              <w:rPr>
                <w:rFonts w:eastAsia="Times New Roman"/>
                <w:b/>
                <w:sz w:val="36"/>
                <w:szCs w:val="36"/>
              </w:rPr>
            </w:pPr>
          </w:p>
          <w:p w:rsidR="00B14E2B" w:rsidRDefault="00B14E2B" w:rsidP="00B14E2B">
            <w:pPr>
              <w:rPr>
                <w:rFonts w:eastAsia="Times New Roman"/>
                <w:b/>
                <w:sz w:val="36"/>
                <w:szCs w:val="36"/>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Pr="00B13ED7" w:rsidRDefault="00B14E2B" w:rsidP="00B14E2B">
            <w:pPr>
              <w:rPr>
                <w:rFonts w:ascii="Times Roman" w:hAnsi="Times Roman"/>
                <w:b/>
              </w:rPr>
            </w:pPr>
          </w:p>
          <w:p w:rsidR="00B14E2B" w:rsidRPr="00B13ED7" w:rsidRDefault="00B14E2B" w:rsidP="00B14E2B">
            <w:pPr>
              <w:rPr>
                <w:b/>
              </w:rPr>
            </w:pPr>
          </w:p>
          <w:p w:rsidR="00B14E2B" w:rsidRPr="00B13ED7" w:rsidRDefault="00B14E2B" w:rsidP="00B14E2B">
            <w:pPr>
              <w:rPr>
                <w:b/>
              </w:rPr>
            </w:pPr>
          </w:p>
          <w:p w:rsidR="00B14E2B" w:rsidRPr="00B13ED7" w:rsidRDefault="00B14E2B" w:rsidP="00B14E2B">
            <w:pPr>
              <w:pStyle w:val="Standard"/>
              <w:rPr>
                <w:rFonts w:ascii="Times New Roman" w:hAnsi="Times New Roman" w:cs="Times New Roman"/>
                <w:b/>
              </w:rPr>
            </w:pPr>
          </w:p>
          <w:p w:rsidR="00B14E2B" w:rsidRPr="00B13ED7"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p>
          <w:p w:rsidR="00B14E2B" w:rsidRPr="00B13ED7" w:rsidRDefault="00B14E2B" w:rsidP="00B14E2B">
            <w:pPr>
              <w:pStyle w:val="SingleSpacing"/>
              <w:spacing w:line="240" w:lineRule="auto"/>
              <w:rPr>
                <w:rFonts w:ascii="Times New Roman" w:hAnsi="Times New Roman" w:cs="Times New Roman"/>
                <w:b/>
              </w:rPr>
            </w:pPr>
          </w:p>
          <w:p w:rsidR="00B14E2B" w:rsidRPr="00B13ED7" w:rsidRDefault="00B14E2B" w:rsidP="00B14E2B">
            <w:pPr>
              <w:rPr>
                <w:b/>
                <w:sz w:val="24"/>
                <w:szCs w:val="24"/>
              </w:rPr>
            </w:pPr>
          </w:p>
          <w:p w:rsidR="00B14E2B" w:rsidRPr="00B13ED7" w:rsidRDefault="00B14E2B" w:rsidP="00B14E2B">
            <w:pPr>
              <w:pStyle w:val="Standard"/>
              <w:rPr>
                <w:b/>
              </w:rPr>
            </w:pPr>
          </w:p>
          <w:p w:rsidR="00B14E2B" w:rsidRPr="00B13ED7" w:rsidRDefault="00B14E2B" w:rsidP="00B14E2B">
            <w:pPr>
              <w:pStyle w:val="Standard"/>
              <w:rPr>
                <w:rFonts w:ascii="Times New Roman" w:hAnsi="Times New Roman" w:cs="Times New Roman"/>
                <w:b/>
              </w:rPr>
            </w:pPr>
          </w:p>
          <w:p w:rsidR="00B14E2B" w:rsidRPr="00B13ED7" w:rsidRDefault="00B14E2B" w:rsidP="00B14E2B">
            <w:pPr>
              <w:rPr>
                <w:b/>
              </w:rPr>
            </w:pPr>
          </w:p>
        </w:tc>
      </w:tr>
    </w:tbl>
    <w:p w:rsidR="00B14E2B" w:rsidRPr="00CB1308" w:rsidRDefault="00B14E2B" w:rsidP="00B14E2B">
      <w:pPr>
        <w:pStyle w:val="WW-Default"/>
        <w:tabs>
          <w:tab w:val="left" w:pos="3194"/>
        </w:tabs>
        <w:rPr>
          <w:rFonts w:ascii="Times New Roman" w:hAnsi="Times New Roman" w:cs="Times New Roman"/>
        </w:rPr>
      </w:pPr>
      <w:r w:rsidRPr="00CB1308">
        <w:rPr>
          <w:rFonts w:ascii="Times New Roman" w:hAnsi="Times New Roman" w:cs="Times New Roman"/>
          <w:b/>
        </w:rPr>
        <w:lastRenderedPageBreak/>
        <w:t xml:space="preserve">AFFIDIVANT IN SUPPORT OF </w:t>
      </w:r>
      <w:r w:rsidRPr="00CB1308">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CB1308">
        <w:rPr>
          <w:rFonts w:ascii="Times New Roman" w:hAnsi="Times New Roman" w:cs="Times New Roman"/>
          <w:bCs/>
        </w:rPr>
        <w:t xml:space="preserve">Montana, Nebraska, Nevada, New Hampshire, New Jersey, New Mexico, New York, North Carolina, North Dakota, Ohio, Oklahoma, </w:t>
      </w:r>
      <w:r w:rsidRPr="00CB1308">
        <w:rPr>
          <w:rFonts w:ascii="Times New Roman" w:hAnsi="Times New Roman"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rFonts w:ascii="Times New Roman" w:hAnsi="Times New Roman" w:cs="Times New Roman"/>
        </w:rPr>
        <w:t>Qui Tam Relator</w:t>
      </w:r>
      <w:r w:rsidRPr="00CB1308">
        <w:rPr>
          <w:rFonts w:ascii="Times New Roman" w:hAnsi="Times New Roman" w:cs="Times New Roman"/>
        </w:rPr>
        <w:t xml:space="preserve"> on behalf of myself, James S. Bridgewater,  one or more of the following[DISSOLVED]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w:t>
      </w:r>
      <w:r w:rsidRPr="00CB1308">
        <w:rPr>
          <w:rFonts w:ascii="Times New Roman" w:hAnsi="Times New Roman" w:cs="Times New Roman"/>
        </w:rPr>
        <w:lastRenderedPageBreak/>
        <w:t xml:space="preserve">Maintenance INC. a Michigan Corporation, and those similarly situated  PLAINTIFF AND/OR PETITIONER “PLAINTIFFS AND/OR PETITIONERS”  ( PROSECUTOR)  TO APPOINT </w:t>
      </w:r>
      <w:r w:rsidRPr="00CB1308">
        <w:rPr>
          <w:rFonts w:ascii="Times New Roman" w:hAnsi="Times New Roman" w:cs="Times New Roman"/>
          <w:b/>
        </w:rPr>
        <w:t>A SPECIAL PROSECUTOR AND/OR INDEPENDENT COUNSEL BEING DULY SWORN DISPOSE</w:t>
      </w:r>
    </w:p>
    <w:p w:rsidR="00B14E2B" w:rsidRDefault="00B14E2B" w:rsidP="00B14E2B">
      <w:pPr>
        <w:pStyle w:val="BodyTextIndent"/>
        <w:ind w:left="0"/>
        <w:rPr>
          <w:b/>
          <w:sz w:val="24"/>
          <w:szCs w:val="24"/>
        </w:rPr>
      </w:pPr>
      <w:r>
        <w:rPr>
          <w:b/>
          <w:sz w:val="24"/>
          <w:szCs w:val="24"/>
        </w:rPr>
        <w:t>Formal criminal charge</w:t>
      </w:r>
    </w:p>
    <w:p w:rsidR="00B14E2B" w:rsidRPr="00291F7A" w:rsidRDefault="00B14E2B" w:rsidP="00B14E2B">
      <w:pPr>
        <w:pStyle w:val="BodyTextIndent"/>
        <w:ind w:left="0"/>
        <w:rPr>
          <w:b/>
          <w:sz w:val="24"/>
          <w:szCs w:val="24"/>
        </w:rPr>
      </w:pPr>
    </w:p>
    <w:p w:rsidR="00B14E2B" w:rsidRPr="00291F7A" w:rsidRDefault="00B14E2B" w:rsidP="00B14E2B">
      <w:pPr>
        <w:rPr>
          <w:b/>
          <w:sz w:val="24"/>
          <w:szCs w:val="24"/>
        </w:rPr>
      </w:pPr>
    </w:p>
    <w:p w:rsidR="00B14E2B" w:rsidRPr="00CB1308" w:rsidRDefault="00B14E2B" w:rsidP="00B14E2B">
      <w:pPr>
        <w:pStyle w:val="CM8"/>
        <w:spacing w:line="240" w:lineRule="auto"/>
      </w:pPr>
      <w:r w:rsidRPr="00CB1308">
        <w:t xml:space="preserve">              1.  That I am a Federal Witness and victim of crime.   I am a Whistleblower.  </w:t>
      </w:r>
    </w:p>
    <w:p w:rsidR="00B14E2B" w:rsidRPr="00291F7A" w:rsidRDefault="00B14E2B" w:rsidP="00B14E2B">
      <w:pPr>
        <w:spacing w:after="100" w:afterAutospacing="1"/>
      </w:pPr>
      <w:r w:rsidRPr="00CB1308">
        <w:rPr>
          <w:sz w:val="24"/>
          <w:szCs w:val="24"/>
        </w:rPr>
        <w:t xml:space="preserve">              2.  That I am the plaintiff herein and if called to testify I can do so based upon </w:t>
      </w:r>
      <w:r>
        <w:rPr>
          <w:sz w:val="24"/>
          <w:szCs w:val="24"/>
        </w:rPr>
        <w:t>first hand personal knowledge.  n</w:t>
      </w:r>
      <w:r w:rsidRPr="00291F7A">
        <w:t>ational security is at stake, for these reasons  this court must appoint Special Prosecutor</w:t>
      </w:r>
      <w:r>
        <w:t>s</w:t>
      </w:r>
      <w:r w:rsidRPr="00291F7A">
        <w:t xml:space="preserve"> . </w:t>
      </w:r>
    </w:p>
    <w:p w:rsidR="00B14E2B" w:rsidRDefault="00B14E2B" w:rsidP="00B14E2B">
      <w:r>
        <w:rPr>
          <w:sz w:val="24"/>
          <w:szCs w:val="24"/>
        </w:rPr>
        <w:t>I certify and/or Declare and/or state under penalty and perjury that the foregoing is true and correct. Executed  12</w:t>
      </w:r>
      <w:r w:rsidRPr="00572BFD">
        <w:rPr>
          <w:sz w:val="24"/>
          <w:szCs w:val="24"/>
          <w:vertAlign w:val="superscript"/>
        </w:rPr>
        <w:t>TH</w:t>
      </w:r>
      <w:r>
        <w:rPr>
          <w:sz w:val="24"/>
          <w:szCs w:val="24"/>
        </w:rPr>
        <w:t xml:space="preserve"> day of May 2015 in Union City, New Jersey.</w:t>
      </w:r>
    </w:p>
    <w:p w:rsidR="00B14E2B" w:rsidRDefault="00B14E2B" w:rsidP="00B14E2B">
      <w:r>
        <w:rPr>
          <w:sz w:val="24"/>
          <w:szCs w:val="24"/>
        </w:rPr>
        <w:t>.</w:t>
      </w:r>
    </w:p>
    <w:p w:rsidR="00B14E2B" w:rsidRDefault="00B14E2B" w:rsidP="00B14E2B">
      <w:pPr>
        <w:ind w:left="3600"/>
      </w:pPr>
      <w:r w:rsidRPr="00833D11">
        <w:rPr>
          <w:sz w:val="24"/>
          <w:szCs w:val="24"/>
        </w:rPr>
        <w:t>_________________________________</w:t>
      </w:r>
    </w:p>
    <w:p w:rsidR="00B14E2B" w:rsidRDefault="00B14E2B" w:rsidP="00B14E2B">
      <w:pPr>
        <w:tabs>
          <w:tab w:val="left" w:pos="11520"/>
        </w:tabs>
        <w:ind w:left="3600"/>
      </w:pPr>
      <w:r>
        <w:rPr>
          <w:sz w:val="24"/>
          <w:szCs w:val="24"/>
        </w:rPr>
        <w:t xml:space="preserve">Sharon Bridgewater individually                                  </w:t>
      </w:r>
    </w:p>
    <w:p w:rsidR="00B14E2B" w:rsidRDefault="00B14E2B" w:rsidP="00B14E2B">
      <w:pPr>
        <w:tabs>
          <w:tab w:val="left" w:pos="11520"/>
        </w:tabs>
        <w:ind w:left="3600"/>
      </w:pPr>
      <w:r>
        <w:rPr>
          <w:sz w:val="24"/>
          <w:szCs w:val="24"/>
        </w:rPr>
        <w:t xml:space="preserve">DEFENDANT AND/OR RESPONDANT </w:t>
      </w:r>
    </w:p>
    <w:p w:rsidR="00B14E2B" w:rsidRDefault="00B14E2B" w:rsidP="00B14E2B">
      <w:pPr>
        <w:tabs>
          <w:tab w:val="left" w:pos="11520"/>
        </w:tabs>
        <w:ind w:left="3600"/>
      </w:pPr>
      <w:r>
        <w:rPr>
          <w:sz w:val="24"/>
          <w:szCs w:val="24"/>
        </w:rPr>
        <w:t>Class Representative and/or Counsel– Pro Se</w:t>
      </w:r>
    </w:p>
    <w:p w:rsidR="00B14E2B" w:rsidRDefault="00B14E2B" w:rsidP="00B14E2B">
      <w:pPr>
        <w:ind w:left="3600"/>
      </w:pPr>
      <w:r>
        <w:rPr>
          <w:sz w:val="24"/>
          <w:szCs w:val="24"/>
        </w:rPr>
        <w:t xml:space="preserve"> 12070 W. Outer Drive</w:t>
      </w:r>
    </w:p>
    <w:p w:rsidR="00B14E2B" w:rsidRDefault="00B14E2B" w:rsidP="00B14E2B">
      <w:r w:rsidRPr="00833D11">
        <w:rPr>
          <w:sz w:val="24"/>
          <w:szCs w:val="24"/>
        </w:rPr>
        <w:t>Detroit, MI 48223</w:t>
      </w:r>
    </w:p>
    <w:p w:rsidR="00B14E2B" w:rsidRDefault="00B14E2B" w:rsidP="00B14E2B">
      <w:r>
        <w:rPr>
          <w:sz w:val="24"/>
          <w:szCs w:val="24"/>
        </w:rPr>
        <w:t>1-313-685-3861</w:t>
      </w:r>
    </w:p>
    <w:p w:rsidR="00B14E2B" w:rsidRDefault="00B14E2B" w:rsidP="00B14E2B">
      <w:r w:rsidRPr="00833D11">
        <w:rPr>
          <w:sz w:val="24"/>
          <w:szCs w:val="24"/>
        </w:rPr>
        <w:t xml:space="preserve">                                                           Sbridge11@yahoo.com</w:t>
      </w:r>
    </w:p>
    <w:p w:rsidR="00B14E2B" w:rsidRDefault="00B14E2B" w:rsidP="00B14E2B">
      <w:pPr>
        <w:tabs>
          <w:tab w:val="left" w:pos="11520"/>
        </w:tabs>
        <w:ind w:left="3600"/>
      </w:pPr>
      <w:r w:rsidRPr="00833D11">
        <w:rPr>
          <w:sz w:val="24"/>
          <w:szCs w:val="24"/>
        </w:rPr>
        <w:t>_____________________________________</w:t>
      </w:r>
    </w:p>
    <w:p w:rsidR="00B14E2B" w:rsidRDefault="00B14E2B" w:rsidP="00B14E2B">
      <w:pPr>
        <w:tabs>
          <w:tab w:val="left" w:pos="11520"/>
        </w:tabs>
        <w:ind w:left="3600"/>
      </w:pPr>
      <w:r>
        <w:rPr>
          <w:sz w:val="24"/>
          <w:szCs w:val="24"/>
        </w:rPr>
        <w:t>UNITED STATES EX REL SHARON BRIDGEWATER PRIVATE ATTORNEY GENERAL AND QUI TAM RELATOR Counsel for  “UNITED STATES-50 STATES(PEOPLE OF THE 50 STATES” AND THOSE SIMILARLY SITUTATED- DEFENDANT AND/OR RESPONDANT</w:t>
      </w:r>
    </w:p>
    <w:p w:rsidR="00B14E2B" w:rsidRDefault="00B14E2B" w:rsidP="00B14E2B">
      <w:r>
        <w:rPr>
          <w:sz w:val="24"/>
          <w:szCs w:val="24"/>
        </w:rPr>
        <w:t xml:space="preserve">                                                            12070 W. Outer Drive</w:t>
      </w:r>
    </w:p>
    <w:p w:rsidR="00B14E2B" w:rsidRDefault="00B14E2B" w:rsidP="00B14E2B">
      <w:r>
        <w:rPr>
          <w:sz w:val="24"/>
          <w:szCs w:val="24"/>
        </w:rPr>
        <w:lastRenderedPageBreak/>
        <w:t xml:space="preserve">                                                            Detroit, MI 48223</w:t>
      </w:r>
    </w:p>
    <w:p w:rsidR="00B14E2B" w:rsidRPr="00277A37" w:rsidRDefault="00B14E2B" w:rsidP="00B14E2B">
      <w:pPr>
        <w:pStyle w:val="Standard"/>
      </w:pPr>
      <w:r>
        <w:t xml:space="preserve">                                                          Sbridge11@yahoo.com                           </w:t>
      </w:r>
    </w:p>
    <w:p w:rsidR="00B14E2B" w:rsidRPr="00291F7A" w:rsidRDefault="00B14E2B" w:rsidP="00B14E2B">
      <w:pPr>
        <w:pStyle w:val="z-BottomofForm"/>
        <w:rPr>
          <w:rFonts w:ascii="Times New Roman" w:hAnsi="Times New Roman" w:cs="Times New Roman"/>
          <w:sz w:val="24"/>
          <w:szCs w:val="24"/>
        </w:rPr>
      </w:pPr>
      <w:r w:rsidRPr="00291F7A">
        <w:rPr>
          <w:rFonts w:ascii="Times New Roman" w:hAnsi="Times New Roman" w:cs="Times New Roman"/>
          <w:sz w:val="24"/>
          <w:szCs w:val="24"/>
        </w:rPr>
        <w:t>Sworn to and subscribed before me this _______ day of _____________________, 2014</w:t>
      </w:r>
    </w:p>
    <w:p w:rsidR="00B14E2B" w:rsidRPr="00291F7A" w:rsidRDefault="00B14E2B" w:rsidP="00B14E2B">
      <w:pPr>
        <w:rPr>
          <w:color w:val="000000"/>
          <w:sz w:val="24"/>
          <w:szCs w:val="24"/>
        </w:rPr>
      </w:pPr>
    </w:p>
    <w:p w:rsidR="00B14E2B" w:rsidRPr="00291F7A" w:rsidRDefault="00B14E2B" w:rsidP="00B14E2B">
      <w:pPr>
        <w:rPr>
          <w:color w:val="000000"/>
          <w:sz w:val="24"/>
          <w:szCs w:val="24"/>
        </w:rPr>
      </w:pPr>
      <w:r w:rsidRPr="00291F7A">
        <w:rPr>
          <w:color w:val="FFFFFF"/>
          <w:sz w:val="24"/>
          <w:szCs w:val="24"/>
        </w:rPr>
        <w:t>_____________</w:t>
      </w:r>
      <w:r w:rsidRPr="00291F7A">
        <w:rPr>
          <w:color w:val="000000"/>
          <w:sz w:val="24"/>
          <w:szCs w:val="24"/>
        </w:rPr>
        <w:t>_________________________________________</w:t>
      </w:r>
    </w:p>
    <w:p w:rsidR="00B14E2B" w:rsidRPr="00291F7A" w:rsidRDefault="00B14E2B" w:rsidP="00B14E2B">
      <w:pPr>
        <w:rPr>
          <w:color w:val="000000"/>
          <w:sz w:val="24"/>
          <w:szCs w:val="24"/>
        </w:rPr>
      </w:pPr>
      <w:r w:rsidRPr="00291F7A">
        <w:rPr>
          <w:color w:val="000000"/>
          <w:sz w:val="24"/>
          <w:szCs w:val="24"/>
        </w:rPr>
        <w:t xml:space="preserve">NOTARY PUBLIC or other person authorized to administer an oath </w:t>
      </w:r>
    </w:p>
    <w:p w:rsidR="00B14E2B" w:rsidRDefault="00B14E2B" w:rsidP="00B14E2B">
      <w:pPr>
        <w:rPr>
          <w:color w:val="000000"/>
          <w:sz w:val="24"/>
          <w:szCs w:val="24"/>
        </w:rPr>
      </w:pPr>
    </w:p>
    <w:p w:rsidR="00B14E2B" w:rsidRDefault="00B14E2B" w:rsidP="00B14E2B">
      <w:pPr>
        <w:rPr>
          <w:color w:val="000000"/>
          <w:sz w:val="24"/>
          <w:szCs w:val="24"/>
        </w:rPr>
      </w:pPr>
    </w:p>
    <w:p w:rsidR="00B14E2B" w:rsidRPr="00291F7A" w:rsidRDefault="00B14E2B" w:rsidP="00B14E2B">
      <w:pPr>
        <w:rPr>
          <w:color w:val="000000"/>
          <w:sz w:val="24"/>
          <w:szCs w:val="24"/>
        </w:rPr>
      </w:pPr>
      <w:r w:rsidRPr="00291F7A">
        <w:rPr>
          <w:color w:val="000000"/>
          <w:sz w:val="24"/>
          <w:szCs w:val="24"/>
        </w:rPr>
        <w:t xml:space="preserve">MY COMMISSION EXPIRES: </w:t>
      </w:r>
    </w:p>
    <w:p w:rsidR="00B14E2B" w:rsidRPr="00291F7A" w:rsidRDefault="00B14E2B" w:rsidP="00B14E2B">
      <w:pPr>
        <w:pStyle w:val="z-BottomofForm"/>
        <w:jc w:val="left"/>
        <w:rPr>
          <w:rFonts w:ascii="Times New Roman" w:hAnsi="Times New Roman" w:cs="Times New Roman"/>
          <w:sz w:val="24"/>
          <w:szCs w:val="24"/>
        </w:rPr>
      </w:pPr>
      <w:r w:rsidRPr="00291F7A">
        <w:rPr>
          <w:rFonts w:ascii="Times New Roman" w:hAnsi="Times New Roman" w:cs="Times New Roman"/>
          <w:sz w:val="24"/>
          <w:szCs w:val="24"/>
        </w:rPr>
        <w:t>Sworn to and subscribed before me this _______ day of _____________________, 2014</w:t>
      </w:r>
    </w:p>
    <w:p w:rsidR="00B14E2B" w:rsidRPr="00291F7A" w:rsidRDefault="00B14E2B" w:rsidP="00B14E2B">
      <w:pPr>
        <w:pStyle w:val="CM8"/>
        <w:spacing w:line="480" w:lineRule="auto"/>
      </w:pPr>
    </w:p>
    <w:p w:rsidR="00B14E2B" w:rsidRPr="00291F7A" w:rsidRDefault="00B14E2B" w:rsidP="00B14E2B">
      <w:pPr>
        <w:pStyle w:val="CM8"/>
        <w:spacing w:line="480" w:lineRule="auto"/>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Default="00B14E2B" w:rsidP="00B14E2B">
      <w:pPr>
        <w:rPr>
          <w:rFonts w:ascii="Times Roman" w:hAnsi="Times Roman"/>
          <w:b/>
          <w:sz w:val="24"/>
          <w:szCs w:val="24"/>
          <w:u w:val="single"/>
        </w:rPr>
      </w:pPr>
    </w:p>
    <w:p w:rsidR="00B14E2B" w:rsidRPr="00291F7A" w:rsidRDefault="00B14E2B" w:rsidP="00B14E2B">
      <w:pPr>
        <w:tabs>
          <w:tab w:val="left" w:pos="720"/>
        </w:tabs>
        <w:rPr>
          <w:b/>
          <w:sz w:val="24"/>
          <w:szCs w:val="24"/>
          <w:u w:val="single"/>
        </w:rPr>
      </w:pPr>
    </w:p>
    <w:p w:rsidR="00B14E2B" w:rsidRPr="00291F7A" w:rsidRDefault="00B14E2B" w:rsidP="00B14E2B">
      <w:pPr>
        <w:pStyle w:val="z-BottomofForm"/>
        <w:jc w:val="left"/>
        <w:rPr>
          <w:rFonts w:ascii="Times New Roman" w:hAnsi="Times New Roman" w:cs="Times New Roman"/>
          <w:sz w:val="24"/>
          <w:szCs w:val="24"/>
        </w:rPr>
      </w:pPr>
      <w:r w:rsidRPr="00291F7A">
        <w:rPr>
          <w:rFonts w:ascii="Times New Roman" w:hAnsi="Times New Roman" w:cs="Times New Roman"/>
          <w:sz w:val="24"/>
          <w:szCs w:val="24"/>
        </w:rPr>
        <w:t>Sworn to and subscribed before me this _______ day of _____________________, 2014</w:t>
      </w: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Default="00B14E2B" w:rsidP="00B14E2B">
      <w:pPr>
        <w:rPr>
          <w:color w:val="000000"/>
          <w:sz w:val="24"/>
          <w:szCs w:val="24"/>
        </w:rPr>
      </w:pPr>
    </w:p>
    <w:p w:rsidR="00B14E2B" w:rsidRPr="001E4CB2" w:rsidRDefault="00B14E2B" w:rsidP="00B14E2B">
      <w:pPr>
        <w:pStyle w:val="BodyTextIndent2"/>
        <w:spacing w:line="240" w:lineRule="auto"/>
        <w:ind w:left="0" w:firstLine="0"/>
        <w:rPr>
          <w:b/>
          <w:bCs/>
        </w:rPr>
      </w:pPr>
      <w:r w:rsidRPr="007204B8">
        <w:rPr>
          <w:rFonts w:cs="Times New Roman"/>
        </w:rPr>
        <w:t xml:space="preserve">THE “50 STATES” EX REL Sharon Bridgewater                                                                                                                                   (A.K.A. Sharon Abusalem, Sharon Davis)                                                                                                                           Private Attorney General  and  QUI TAM RELATOR                                                                                                                        on behalf </w:t>
      </w:r>
      <w:r>
        <w:rPr>
          <w:rFonts w:cs="Times New Roman"/>
        </w:rPr>
        <w:t xml:space="preserve">the United States Government, </w:t>
      </w:r>
      <w:r w:rsidRPr="007204B8">
        <w:rPr>
          <w:rFonts w:cs="Times New Roman"/>
        </w:rPr>
        <w:t xml:space="preserve">myself, </w:t>
      </w:r>
      <w:r>
        <w:rPr>
          <w:rFonts w:cs="Times New Roman"/>
        </w:rPr>
        <w:t xml:space="preserve">                                                                                        James S. Bridgewater , </w:t>
      </w:r>
      <w:r w:rsidRPr="007204B8">
        <w:rPr>
          <w:rFonts w:cs="Times New Roman"/>
        </w:rPr>
        <w:t xml:space="preserve">one or more of the following companies                                                                                                     </w:t>
      </w:r>
      <w:r>
        <w:rPr>
          <w:rFonts w:cs="Times New Roman"/>
        </w:rPr>
        <w:t xml:space="preserve">                             </w:t>
      </w:r>
      <w:r w:rsidRPr="007204B8">
        <w:rPr>
          <w:rFonts w:cs="Times New Roman"/>
        </w:rPr>
        <w:t xml:space="preserve"> Specialty Investment Group  L.L.C., a Georgia Company,                                                                                                Specialty Global Investments Inc.,  a Nevada Corporation,                                                                                                    and Bridgewater  &amp; Company Inc., a California Corporation,                                                                                                                 The Coalition for Empowerment                                                                                                                                        </w:t>
      </w:r>
      <w:r w:rsidRPr="007204B8">
        <w:rPr>
          <w:rFonts w:cs="Times New Roman"/>
        </w:rPr>
        <w:lastRenderedPageBreak/>
        <w:t xml:space="preserve">(formerly Greater Lansing Helping Hands)                                                                                                                       a 501C-3 non-profit organization, a Michigan                                                                                                                               and/or  Georgia non-profit corporation,                                                                                                                                                                                                 B &amp; B Building Maintenance INC. a Michigan Corporation,                                                                                                    forced out of business ) and those similarly situated </w:t>
      </w:r>
    </w:p>
    <w:p w:rsidR="00B14E2B" w:rsidRPr="007204B8" w:rsidRDefault="00B14E2B" w:rsidP="00B14E2B">
      <w:pPr>
        <w:rPr>
          <w:sz w:val="24"/>
          <w:szCs w:val="24"/>
        </w:rPr>
      </w:pPr>
      <w:r>
        <w:rPr>
          <w:sz w:val="24"/>
          <w:szCs w:val="24"/>
        </w:rPr>
        <w:t>18592 Dale Street</w:t>
      </w:r>
    </w:p>
    <w:p w:rsidR="00B14E2B" w:rsidRPr="007204B8" w:rsidRDefault="00B14E2B" w:rsidP="00B14E2B">
      <w:pPr>
        <w:rPr>
          <w:sz w:val="24"/>
          <w:szCs w:val="24"/>
        </w:rPr>
      </w:pPr>
      <w:r w:rsidRPr="007204B8">
        <w:rPr>
          <w:sz w:val="24"/>
          <w:szCs w:val="24"/>
        </w:rPr>
        <w:t xml:space="preserve">Detroit, MI </w:t>
      </w:r>
      <w:r>
        <w:rPr>
          <w:sz w:val="24"/>
          <w:szCs w:val="24"/>
        </w:rPr>
        <w:t>48219</w:t>
      </w:r>
    </w:p>
    <w:p w:rsidR="00B14E2B" w:rsidRPr="007204B8" w:rsidRDefault="00B14E2B" w:rsidP="00B14E2B">
      <w:pPr>
        <w:rPr>
          <w:sz w:val="24"/>
          <w:szCs w:val="24"/>
        </w:rPr>
      </w:pPr>
      <w:r>
        <w:rPr>
          <w:sz w:val="24"/>
          <w:szCs w:val="24"/>
        </w:rPr>
        <w:t>1-415-963-2761</w:t>
      </w:r>
    </w:p>
    <w:p w:rsidR="00B14E2B" w:rsidRPr="007204B8" w:rsidRDefault="00B14E2B" w:rsidP="00B14E2B">
      <w:pPr>
        <w:rPr>
          <w:sz w:val="24"/>
          <w:szCs w:val="24"/>
        </w:rPr>
      </w:pPr>
      <w:r w:rsidRPr="007204B8">
        <w:rPr>
          <w:sz w:val="24"/>
          <w:szCs w:val="24"/>
        </w:rPr>
        <w:t>Sbridge11@yahoo.com</w:t>
      </w: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B14E2B" w:rsidRPr="001362B6" w:rsidRDefault="00B14E2B" w:rsidP="00B14E2B">
      <w:pPr>
        <w:pStyle w:val="Standard"/>
        <w:rPr>
          <w:rFonts w:ascii="Times New Roman" w:hAnsi="Times New Roman" w:cs="Times New Roman"/>
          <w:b/>
        </w:rPr>
      </w:pPr>
    </w:p>
    <w:p w:rsidR="00B14E2B" w:rsidRPr="001362B6" w:rsidRDefault="00B14E2B" w:rsidP="00B14E2B">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B14E2B" w:rsidRPr="001362B6" w:rsidRDefault="00B14E2B" w:rsidP="00B14E2B">
      <w:pPr>
        <w:pStyle w:val="AttorneyName"/>
        <w:tabs>
          <w:tab w:val="left" w:pos="3194"/>
        </w:tabs>
        <w:spacing w:line="240" w:lineRule="auto"/>
        <w:rPr>
          <w:rFonts w:ascii="Times New Roman" w:hAnsi="Times New Roman" w:cs="Times New Roman"/>
        </w:rPr>
      </w:pPr>
    </w:p>
    <w:p w:rsidR="00B14E2B" w:rsidRPr="00E10C7E" w:rsidRDefault="00B14E2B" w:rsidP="00B14E2B">
      <w:pPr>
        <w:rPr>
          <w:sz w:val="24"/>
          <w:szCs w:val="24"/>
        </w:rPr>
      </w:pPr>
      <w:r w:rsidRPr="001362B6">
        <w:tab/>
      </w:r>
    </w:p>
    <w:p w:rsidR="00B14E2B" w:rsidRPr="0073635F" w:rsidRDefault="00B14E2B" w:rsidP="00B14E2B">
      <w:pPr>
        <w:pStyle w:val="AttorneyName"/>
        <w:tabs>
          <w:tab w:val="left" w:pos="3194"/>
        </w:tabs>
        <w:spacing w:line="240" w:lineRule="auto"/>
        <w:rPr>
          <w:rFonts w:ascii="Times New Roman" w:hAnsi="Times New Roman" w:cs="Times New Roman"/>
          <w:sz w:val="32"/>
          <w:szCs w:val="32"/>
        </w:rPr>
      </w:pPr>
    </w:p>
    <w:p w:rsidR="00B14E2B" w:rsidRPr="001362B6" w:rsidRDefault="00B14E2B" w:rsidP="00B14E2B">
      <w:pPr>
        <w:pStyle w:val="AttorneyName"/>
        <w:tabs>
          <w:tab w:val="left" w:pos="3194"/>
        </w:tabs>
        <w:spacing w:line="240" w:lineRule="auto"/>
        <w:rPr>
          <w:rFonts w:ascii="Times New Roman" w:hAnsi="Times New Roman" w:cs="Times New Roman"/>
        </w:rPr>
      </w:pP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B14E2B" w:rsidRPr="001362B6" w:rsidTr="00B14E2B">
        <w:tc>
          <w:tcPr>
            <w:tcW w:w="4549" w:type="dxa"/>
            <w:shd w:val="clear" w:color="auto" w:fill="FFFFFF"/>
            <w:tcMar>
              <w:top w:w="0" w:type="dxa"/>
              <w:left w:w="10" w:type="dxa"/>
              <w:bottom w:w="0" w:type="dxa"/>
              <w:right w:w="10" w:type="dxa"/>
            </w:tcMar>
          </w:tcPr>
          <w:p w:rsidR="00B14E2B" w:rsidRPr="00235B76" w:rsidRDefault="00B14E2B" w:rsidP="00B14E2B">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B14E2B" w:rsidRPr="00235B76" w:rsidRDefault="00B14E2B" w:rsidP="00B14E2B">
            <w:pPr>
              <w:pStyle w:val="Standard"/>
              <w:ind w:left="180"/>
              <w:rPr>
                <w:rFonts w:ascii="Times New Roman" w:hAnsi="Times New Roman" w:cs="Times New Roman"/>
                <w:color w:val="auto"/>
              </w:rPr>
            </w:pPr>
          </w:p>
          <w:p w:rsidR="00B14E2B" w:rsidRPr="00235B76" w:rsidRDefault="00B14E2B" w:rsidP="00B14E2B">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B14E2B" w:rsidRPr="00235B76" w:rsidRDefault="00B14E2B" w:rsidP="00B14E2B"/>
          <w:p w:rsidR="00B14E2B" w:rsidRDefault="00B14E2B" w:rsidP="00B14E2B">
            <w:pPr>
              <w:pStyle w:val="Standard"/>
              <w:rPr>
                <w:rFonts w:ascii="Times New Roman" w:hAnsi="Times New Roman" w:cs="Times New Roman"/>
              </w:rPr>
            </w:pPr>
          </w:p>
          <w:p w:rsidR="00B14E2B" w:rsidRPr="00235B76" w:rsidRDefault="00B14E2B" w:rsidP="00B14E2B"/>
          <w:p w:rsidR="00B14E2B" w:rsidRDefault="00B14E2B" w:rsidP="00B14E2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Island, South Carolina, South Dakota, Tennessee, Texas, Utah, Vermont, Virginia, Washington, West </w:t>
            </w:r>
            <w:r w:rsidRPr="00303897">
              <w:rPr>
                <w:rFonts w:ascii="Times New Roman" w:hAnsi="Times New Roman" w:cs="Times New Roman"/>
              </w:rPr>
              <w:lastRenderedPageBreak/>
              <w:t>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B14E2B" w:rsidRDefault="00B14E2B" w:rsidP="00B14E2B">
            <w:pPr>
              <w:pStyle w:val="Standard"/>
              <w:rPr>
                <w:rFonts w:ascii="Times New Roman" w:hAnsi="Times New Roman" w:cs="Times New Roman"/>
              </w:rPr>
            </w:pPr>
          </w:p>
          <w:p w:rsidR="00B14E2B" w:rsidRPr="0020135C" w:rsidRDefault="00B14E2B" w:rsidP="00B14E2B">
            <w:pPr>
              <w:pStyle w:val="Standard"/>
              <w:rPr>
                <w:rFonts w:ascii="Times New Roman" w:hAnsi="Times New Roman" w:cs="Times New Roman"/>
              </w:rPr>
            </w:pPr>
            <w:r>
              <w:rPr>
                <w:rFonts w:ascii="Times New Roman" w:hAnsi="Times New Roman" w:cs="Times New Roman"/>
              </w:rPr>
              <w:t>CIVIL CROSS PLAINTIFF AND PETITIONER</w:t>
            </w:r>
            <w:r w:rsidRPr="00D2640C">
              <w:rPr>
                <w:rFonts w:ascii="Times New Roman" w:hAnsi="Times New Roman" w:cs="Times New Roman"/>
              </w:rPr>
              <w:t xml:space="preserve"> </w:t>
            </w:r>
            <w:r>
              <w:rPr>
                <w:rFonts w:ascii="Times New Roman" w:hAnsi="Times New Roman" w:cs="Times New Roman"/>
              </w:rPr>
              <w:t>-CLAIMANT</w:t>
            </w:r>
          </w:p>
          <w:p w:rsidR="00B14E2B" w:rsidRDefault="00B14E2B" w:rsidP="00B14E2B">
            <w:pPr>
              <w:tabs>
                <w:tab w:val="left" w:pos="1500"/>
              </w:tabs>
              <w:rPr>
                <w:color w:val="000000"/>
                <w:sz w:val="24"/>
                <w:szCs w:val="24"/>
              </w:rPr>
            </w:pPr>
          </w:p>
          <w:p w:rsidR="00B14E2B" w:rsidRDefault="00B14E2B" w:rsidP="00B14E2B">
            <w:pPr>
              <w:tabs>
                <w:tab w:val="left" w:pos="1500"/>
              </w:tabs>
              <w:rPr>
                <w:color w:val="000000"/>
                <w:sz w:val="24"/>
                <w:szCs w:val="24"/>
              </w:rPr>
            </w:pPr>
            <w:r>
              <w:rPr>
                <w:color w:val="000000"/>
                <w:sz w:val="24"/>
                <w:szCs w:val="24"/>
              </w:rPr>
              <w:t>VS.</w:t>
            </w:r>
          </w:p>
          <w:p w:rsidR="00B14E2B" w:rsidRDefault="00B14E2B" w:rsidP="00B14E2B">
            <w:pPr>
              <w:tabs>
                <w:tab w:val="left" w:pos="1500"/>
              </w:tabs>
              <w:rPr>
                <w:rFonts w:ascii="Times New Roman" w:hAnsi="Times New Roman"/>
                <w:sz w:val="24"/>
                <w:szCs w:val="24"/>
              </w:rPr>
            </w:pPr>
            <w:r>
              <w:rPr>
                <w:rFonts w:ascii="Times New Roman" w:hAnsi="Times New Roman"/>
                <w:sz w:val="24"/>
                <w:szCs w:val="24"/>
              </w:rPr>
              <w:t>$________</w:t>
            </w:r>
            <w:r w:rsidRPr="0079210C">
              <w:rPr>
                <w:rFonts w:ascii="Times New Roman" w:hAnsi="Times New Roman"/>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w:t>
            </w:r>
            <w:r w:rsidRPr="0079210C">
              <w:rPr>
                <w:rFonts w:ascii="Times New Roman" w:hAnsi="Times New Roman"/>
                <w:sz w:val="24"/>
                <w:szCs w:val="24"/>
              </w:rPr>
              <w:lastRenderedPageBreak/>
              <w:t>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14E2B" w:rsidRDefault="00B14E2B" w:rsidP="00B14E2B">
            <w:pPr>
              <w:tabs>
                <w:tab w:val="left" w:pos="1500"/>
              </w:tabs>
              <w:rPr>
                <w:rFonts w:ascii="Times New Roman" w:hAnsi="Times New Roman"/>
                <w:sz w:val="24"/>
                <w:szCs w:val="24"/>
              </w:rPr>
            </w:pPr>
          </w:p>
          <w:p w:rsidR="00B14E2B" w:rsidRPr="0079210C" w:rsidRDefault="00B14E2B" w:rsidP="00B14E2B">
            <w:pPr>
              <w:pBdr>
                <w:bottom w:val="single" w:sz="12" w:space="1" w:color="auto"/>
              </w:pBdr>
              <w:tabs>
                <w:tab w:val="left" w:pos="1500"/>
              </w:tabs>
              <w:rPr>
                <w:rFonts w:ascii="Times New Roman" w:hAnsi="Times New Roman"/>
                <w:color w:val="000000"/>
                <w:sz w:val="24"/>
                <w:szCs w:val="24"/>
              </w:rPr>
            </w:pPr>
            <w:r>
              <w:rPr>
                <w:rFonts w:ascii="Times New Roman" w:hAnsi="Times New Roman"/>
                <w:sz w:val="24"/>
                <w:szCs w:val="24"/>
              </w:rPr>
              <w:t xml:space="preserve">CIVIL CROSS DEFENDANT </w:t>
            </w:r>
          </w:p>
          <w:p w:rsidR="00B14E2B" w:rsidRDefault="00B14E2B" w:rsidP="00B14E2B">
            <w:pPr>
              <w:tabs>
                <w:tab w:val="left" w:pos="1500"/>
              </w:tabs>
              <w:rPr>
                <w:color w:val="000000"/>
                <w:sz w:val="24"/>
                <w:szCs w:val="24"/>
              </w:rPr>
            </w:pPr>
          </w:p>
          <w:p w:rsidR="00B14E2B" w:rsidRDefault="00B14E2B" w:rsidP="00B14E2B">
            <w:pPr>
              <w:pStyle w:val="Standard"/>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[PROPOSED]</w:t>
            </w:r>
          </w:p>
          <w:p w:rsidR="00B14E2B" w:rsidRDefault="00B14E2B" w:rsidP="00B14E2B">
            <w:pPr>
              <w:tabs>
                <w:tab w:val="left" w:pos="1500"/>
              </w:tabs>
              <w:rPr>
                <w:color w:val="000000"/>
                <w:sz w:val="24"/>
                <w:szCs w:val="24"/>
              </w:rPr>
            </w:pPr>
          </w:p>
          <w:p w:rsidR="00B14E2B" w:rsidRPr="00B978C0" w:rsidRDefault="00B14E2B" w:rsidP="00B14E2B">
            <w:pPr>
              <w:pStyle w:val="Standard"/>
              <w:tabs>
                <w:tab w:val="left" w:pos="720"/>
              </w:tabs>
              <w:rPr>
                <w:rFonts w:ascii="Times New Roman" w:hAnsi="Times New Roman" w:cs="Times New Roman"/>
                <w:color w:val="auto"/>
              </w:rPr>
            </w:pPr>
            <w:r w:rsidRPr="00B978C0">
              <w:rPr>
                <w:rFonts w:ascii="Times New Roman" w:hAnsi="Times New Roman" w:cs="Times New Roman"/>
                <w:color w:val="auto"/>
              </w:rPr>
              <w:t>Loretta Lynch in her official as Attorney General of the United States</w:t>
            </w:r>
          </w:p>
          <w:p w:rsidR="00B14E2B" w:rsidRPr="00B978C0" w:rsidRDefault="00B14E2B" w:rsidP="00B14E2B">
            <w:pPr>
              <w:pStyle w:val="Standard"/>
              <w:rPr>
                <w:rFonts w:ascii="Times New Roman" w:hAnsi="Times New Roman" w:cs="Times New Roman"/>
                <w:color w:val="auto"/>
              </w:rPr>
            </w:pPr>
          </w:p>
          <w:p w:rsidR="00B14E2B" w:rsidRPr="00B978C0" w:rsidRDefault="00B14E2B" w:rsidP="00B14E2B">
            <w:pPr>
              <w:pStyle w:val="Standard"/>
              <w:ind w:left="180"/>
              <w:rPr>
                <w:rFonts w:ascii="Times New Roman" w:hAnsi="Times New Roman" w:cs="Times New Roman"/>
                <w:color w:val="auto"/>
              </w:rPr>
            </w:pPr>
            <w:r w:rsidRPr="00B978C0">
              <w:rPr>
                <w:rFonts w:ascii="Times New Roman" w:hAnsi="Times New Roman" w:cs="Times New Roman"/>
                <w:color w:val="auto"/>
              </w:rPr>
              <w:t>United States Department of Justice</w:t>
            </w:r>
          </w:p>
          <w:p w:rsidR="00B14E2B" w:rsidRPr="00B978C0" w:rsidRDefault="00B14E2B" w:rsidP="00B14E2B">
            <w:pPr>
              <w:pStyle w:val="Standard"/>
              <w:ind w:left="180"/>
              <w:rPr>
                <w:rFonts w:ascii="Times New Roman" w:hAnsi="Times New Roman" w:cs="Times New Roman"/>
                <w:color w:val="auto"/>
              </w:rPr>
            </w:pPr>
            <w:r w:rsidRPr="00B978C0">
              <w:rPr>
                <w:rFonts w:ascii="Times New Roman" w:hAnsi="Times New Roman" w:cs="Times New Roman"/>
                <w:color w:val="auto"/>
              </w:rPr>
              <w:t>950 Pennsylvania Avenue, N.W.</w:t>
            </w:r>
          </w:p>
          <w:p w:rsidR="00B14E2B" w:rsidRDefault="00B14E2B" w:rsidP="00B14E2B">
            <w:pPr>
              <w:pStyle w:val="Standard"/>
              <w:rPr>
                <w:rFonts w:ascii="Times New Roman" w:hAnsi="Times New Roman" w:cs="Times New Roman"/>
                <w:color w:val="auto"/>
              </w:rPr>
            </w:pPr>
            <w:r w:rsidRPr="00B978C0">
              <w:rPr>
                <w:rFonts w:ascii="Times New Roman" w:hAnsi="Times New Roman" w:cs="Times New Roman"/>
                <w:color w:val="auto"/>
              </w:rPr>
              <w:t xml:space="preserve">    Washington, D.C.20530-0001,</w:t>
            </w:r>
          </w:p>
          <w:p w:rsidR="00B14E2B" w:rsidRDefault="00B14E2B" w:rsidP="00B14E2B">
            <w:pPr>
              <w:pStyle w:val="Standard"/>
              <w:rPr>
                <w:rFonts w:ascii="Times New Roman" w:hAnsi="Times New Roman" w:cs="Times New Roman"/>
                <w:color w:val="auto"/>
              </w:rPr>
            </w:pPr>
          </w:p>
          <w:p w:rsidR="00B14E2B" w:rsidRDefault="00B14E2B" w:rsidP="00B14E2B">
            <w:pPr>
              <w:pStyle w:val="Standard"/>
              <w:rPr>
                <w:rFonts w:ascii="Times New Roman" w:hAnsi="Times New Roman" w:cs="Times New Roman"/>
              </w:rPr>
            </w:pPr>
            <w:r>
              <w:rPr>
                <w:rFonts w:ascii="Times New Roman" w:hAnsi="Times New Roman" w:cs="Times New Roman"/>
              </w:rPr>
              <w:t>CIVIL CROSS DEFENDANT/RESPONDANT</w:t>
            </w:r>
          </w:p>
          <w:p w:rsidR="00B14E2B" w:rsidRDefault="00B14E2B" w:rsidP="00B14E2B">
            <w:pPr>
              <w:pStyle w:val="Standard"/>
              <w:rPr>
                <w:rFonts w:ascii="Times New Roman" w:eastAsiaTheme="minorEastAsia" w:hAnsi="Times New Roman" w:cs="Times New Roman"/>
                <w:color w:val="auto"/>
                <w:kern w:val="0"/>
              </w:rPr>
            </w:pPr>
          </w:p>
          <w:p w:rsidR="00B14E2B" w:rsidRDefault="00B14E2B" w:rsidP="00B14E2B">
            <w:pPr>
              <w:pStyle w:val="Standard"/>
              <w:rPr>
                <w:rFonts w:ascii="Times New Roman" w:hAnsi="Times New Roman" w:cs="Times New Roman"/>
              </w:rPr>
            </w:pPr>
            <w:r>
              <w:rPr>
                <w:rFonts w:ascii="Times New Roman" w:hAnsi="Times New Roman" w:cs="Times New Roman"/>
                <w:color w:val="auto"/>
              </w:rPr>
              <w:t>.</w:t>
            </w:r>
          </w:p>
          <w:p w:rsidR="00B14E2B" w:rsidRPr="001362B6" w:rsidRDefault="00B14E2B" w:rsidP="00B14E2B">
            <w:pPr>
              <w:tabs>
                <w:tab w:val="left" w:pos="720"/>
              </w:tabs>
            </w:pPr>
          </w:p>
        </w:tc>
        <w:tc>
          <w:tcPr>
            <w:tcW w:w="40" w:type="dxa"/>
            <w:shd w:val="clear" w:color="auto" w:fill="FFFFFF"/>
            <w:tcMar>
              <w:top w:w="0" w:type="dxa"/>
              <w:left w:w="10" w:type="dxa"/>
              <w:bottom w:w="0" w:type="dxa"/>
              <w:right w:w="10" w:type="dxa"/>
            </w:tcMar>
          </w:tcPr>
          <w:p w:rsidR="00B14E2B" w:rsidRPr="001362B6" w:rsidRDefault="00B14E2B" w:rsidP="00B14E2B">
            <w:pPr>
              <w:pStyle w:val="SingleSpacing"/>
              <w:spacing w:line="240" w:lineRule="auto"/>
              <w:rPr>
                <w:rFonts w:ascii="Times New Roman" w:hAnsi="Times New Roman" w:cs="Times New Roman"/>
              </w:rPr>
            </w:pPr>
          </w:p>
          <w:p w:rsidR="00B14E2B" w:rsidRPr="001362B6" w:rsidRDefault="00B14E2B" w:rsidP="00B14E2B">
            <w:pPr>
              <w:pStyle w:val="SingleSpacing"/>
              <w:spacing w:line="240" w:lineRule="auto"/>
              <w:rPr>
                <w:rFonts w:ascii="Times New Roman" w:hAnsi="Times New Roman" w:cs="Times New Roman"/>
              </w:rPr>
            </w:pPr>
            <w:r w:rsidRPr="001362B6">
              <w:rPr>
                <w:rFonts w:ascii="Times New Roman" w:hAnsi="Times New Roman" w:cs="Times New Roman"/>
              </w:rPr>
              <w:t>)))))))))))))))))))</w:t>
            </w:r>
            <w:r w:rsidRPr="001362B6">
              <w:rPr>
                <w:rFonts w:ascii="Times New Roman" w:hAnsi="Times New Roman" w:cs="Times New Roman"/>
              </w:rPr>
              <w:lastRenderedPageBreak/>
              <w:t>)))))</w:t>
            </w:r>
          </w:p>
          <w:p w:rsidR="00B14E2B" w:rsidRPr="001362B6" w:rsidRDefault="00B14E2B" w:rsidP="00B14E2B">
            <w:pPr>
              <w:pStyle w:val="SingleSpacing"/>
              <w:spacing w:line="240" w:lineRule="auto"/>
              <w:rPr>
                <w:rFonts w:ascii="Times New Roman" w:hAnsi="Times New Roman" w:cs="Times New Roman"/>
              </w:rPr>
            </w:pPr>
            <w:r w:rsidRPr="001362B6">
              <w:rPr>
                <w:rFonts w:ascii="Times New Roman" w:hAnsi="Times New Roman" w:cs="Times New Roman"/>
              </w:rPr>
              <w:t>)) )</w:t>
            </w:r>
          </w:p>
          <w:p w:rsidR="00B14E2B" w:rsidRPr="001362B6" w:rsidRDefault="00B14E2B" w:rsidP="00B14E2B">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B14E2B"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r w:rsidRPr="00B13ED7">
              <w:rPr>
                <w:rFonts w:ascii="Times New Roman" w:hAnsi="Times New Roman" w:cs="Times New Roman"/>
                <w:b/>
              </w:rPr>
              <w:t>CASE No. 1:12 CV-1332(ABJ)</w:t>
            </w:r>
          </w:p>
          <w:p w:rsidR="00B14E2B" w:rsidRPr="00450747" w:rsidRDefault="00B14E2B" w:rsidP="00B14E2B">
            <w:pPr>
              <w:pStyle w:val="Standard"/>
              <w:rPr>
                <w:rFonts w:ascii="Times New Roman" w:hAnsi="Times New Roman" w:cs="Times New Roman"/>
                <w:b/>
                <w:sz w:val="36"/>
                <w:szCs w:val="36"/>
              </w:rPr>
            </w:pPr>
          </w:p>
          <w:p w:rsidR="00B14E2B" w:rsidRPr="00291F7A" w:rsidRDefault="00B14E2B" w:rsidP="00B14E2B">
            <w:pPr>
              <w:pStyle w:val="CM11"/>
              <w:rPr>
                <w:b/>
              </w:rPr>
            </w:pPr>
          </w:p>
          <w:p w:rsidR="00B14E2B" w:rsidRDefault="00B14E2B" w:rsidP="00B14E2B">
            <w:pPr>
              <w:rPr>
                <w:b/>
                <w:sz w:val="24"/>
                <w:szCs w:val="24"/>
              </w:rPr>
            </w:pPr>
            <w:r>
              <w:rPr>
                <w:b/>
                <w:sz w:val="24"/>
                <w:szCs w:val="24"/>
              </w:rPr>
              <w:t xml:space="preserve">ORDER ADJUDICATING APPOINTING SPECIAL </w:t>
            </w:r>
            <w:r w:rsidRPr="00291F7A">
              <w:rPr>
                <w:b/>
                <w:sz w:val="24"/>
                <w:szCs w:val="24"/>
              </w:rPr>
              <w:t>PROSECUTORS</w:t>
            </w:r>
          </w:p>
          <w:p w:rsidR="00B14E2B" w:rsidRDefault="00B14E2B" w:rsidP="00B14E2B">
            <w:pPr>
              <w:rPr>
                <w:rFonts w:eastAsia="Times New Roman"/>
                <w:b/>
                <w:sz w:val="36"/>
                <w:szCs w:val="36"/>
              </w:rPr>
            </w:pPr>
          </w:p>
          <w:p w:rsidR="00B14E2B" w:rsidRDefault="00B14E2B" w:rsidP="00B14E2B">
            <w:pPr>
              <w:rPr>
                <w:rFonts w:eastAsia="Times New Roman"/>
                <w:b/>
                <w:sz w:val="36"/>
                <w:szCs w:val="36"/>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Pr="00B13ED7" w:rsidRDefault="00B14E2B" w:rsidP="00B14E2B">
            <w:pPr>
              <w:rPr>
                <w:rFonts w:ascii="Times Roman" w:hAnsi="Times Roman"/>
                <w:b/>
              </w:rPr>
            </w:pPr>
          </w:p>
          <w:p w:rsidR="00B14E2B" w:rsidRPr="00B13ED7" w:rsidRDefault="00B14E2B" w:rsidP="00B14E2B">
            <w:pPr>
              <w:rPr>
                <w:b/>
              </w:rPr>
            </w:pPr>
          </w:p>
          <w:p w:rsidR="00B14E2B" w:rsidRPr="00B13ED7" w:rsidRDefault="00B14E2B" w:rsidP="00B14E2B">
            <w:pPr>
              <w:rPr>
                <w:b/>
              </w:rPr>
            </w:pPr>
          </w:p>
          <w:p w:rsidR="00B14E2B" w:rsidRPr="00B13ED7" w:rsidRDefault="00B14E2B" w:rsidP="00B14E2B">
            <w:pPr>
              <w:pStyle w:val="Standard"/>
              <w:rPr>
                <w:rFonts w:ascii="Times New Roman" w:hAnsi="Times New Roman" w:cs="Times New Roman"/>
                <w:b/>
              </w:rPr>
            </w:pPr>
          </w:p>
          <w:p w:rsidR="00B14E2B" w:rsidRPr="00B13ED7" w:rsidRDefault="00B14E2B" w:rsidP="00B14E2B">
            <w:pPr>
              <w:pStyle w:val="Standard"/>
              <w:rPr>
                <w:rFonts w:ascii="Times New Roman" w:hAnsi="Times New Roman" w:cs="Times New Roman"/>
                <w:b/>
              </w:rPr>
            </w:pPr>
          </w:p>
          <w:p w:rsidR="00B14E2B" w:rsidRDefault="00B14E2B" w:rsidP="00B14E2B">
            <w:pPr>
              <w:pStyle w:val="Standard"/>
              <w:rPr>
                <w:rFonts w:ascii="Times New Roman" w:hAnsi="Times New Roman" w:cs="Times New Roman"/>
                <w:b/>
              </w:rPr>
            </w:pPr>
          </w:p>
          <w:p w:rsidR="00B14E2B" w:rsidRPr="00B13ED7" w:rsidRDefault="00B14E2B" w:rsidP="00B14E2B">
            <w:pPr>
              <w:pStyle w:val="SingleSpacing"/>
              <w:spacing w:line="240" w:lineRule="auto"/>
              <w:rPr>
                <w:rFonts w:ascii="Times New Roman" w:hAnsi="Times New Roman" w:cs="Times New Roman"/>
                <w:b/>
              </w:rPr>
            </w:pPr>
          </w:p>
          <w:p w:rsidR="00B14E2B" w:rsidRPr="00B13ED7" w:rsidRDefault="00B14E2B" w:rsidP="00B14E2B">
            <w:pPr>
              <w:rPr>
                <w:b/>
                <w:sz w:val="24"/>
                <w:szCs w:val="24"/>
              </w:rPr>
            </w:pPr>
          </w:p>
          <w:p w:rsidR="00B14E2B" w:rsidRPr="00B13ED7" w:rsidRDefault="00B14E2B" w:rsidP="00B14E2B">
            <w:pPr>
              <w:pStyle w:val="Standard"/>
              <w:rPr>
                <w:b/>
              </w:rPr>
            </w:pPr>
          </w:p>
          <w:p w:rsidR="00B14E2B" w:rsidRPr="00B13ED7" w:rsidRDefault="00B14E2B" w:rsidP="00B14E2B">
            <w:pPr>
              <w:pStyle w:val="Standard"/>
              <w:rPr>
                <w:rFonts w:ascii="Times New Roman" w:hAnsi="Times New Roman" w:cs="Times New Roman"/>
                <w:b/>
              </w:rPr>
            </w:pPr>
          </w:p>
          <w:p w:rsidR="00B14E2B" w:rsidRPr="00B13ED7" w:rsidRDefault="00B14E2B" w:rsidP="00B14E2B">
            <w:pPr>
              <w:rPr>
                <w:b/>
              </w:rPr>
            </w:pPr>
          </w:p>
        </w:tc>
      </w:tr>
    </w:tbl>
    <w:p w:rsidR="00B14E2B" w:rsidRDefault="00B14E2B" w:rsidP="00B14E2B">
      <w:pPr>
        <w:pStyle w:val="WW-Default"/>
        <w:tabs>
          <w:tab w:val="left" w:pos="3194"/>
        </w:tabs>
        <w:rPr>
          <w:rFonts w:ascii="Times New Roman" w:hAnsi="Times New Roman" w:cs="Times New Roman"/>
          <w:b/>
          <w:sz w:val="32"/>
          <w:szCs w:val="32"/>
        </w:rPr>
      </w:pPr>
      <w:r>
        <w:rPr>
          <w:b/>
        </w:rPr>
        <w:lastRenderedPageBreak/>
        <w:t xml:space="preserve">            </w:t>
      </w:r>
      <w:r w:rsidRPr="00450747">
        <w:rPr>
          <w:rFonts w:ascii="Times New Roman" w:hAnsi="Times New Roman" w:cs="Times New Roman"/>
          <w:b/>
          <w:sz w:val="32"/>
          <w:szCs w:val="32"/>
        </w:rPr>
        <w:t xml:space="preserve">ORDER OF ADJUIFICATION AND APPOINTINNG </w:t>
      </w:r>
    </w:p>
    <w:p w:rsidR="00B14E2B" w:rsidRPr="00126CA6" w:rsidRDefault="00B14E2B" w:rsidP="00B14E2B">
      <w:pPr>
        <w:pStyle w:val="WW-Default"/>
        <w:tabs>
          <w:tab w:val="left" w:pos="3194"/>
        </w:tabs>
        <w:rPr>
          <w:rFonts w:ascii="Times New Roman" w:hAnsi="Times New Roman" w:cs="Times New Roman"/>
          <w:b/>
          <w:sz w:val="32"/>
          <w:szCs w:val="32"/>
        </w:rPr>
      </w:pPr>
      <w:r>
        <w:rPr>
          <w:rFonts w:ascii="Times New Roman" w:hAnsi="Times New Roman" w:cs="Times New Roman"/>
          <w:b/>
          <w:sz w:val="32"/>
          <w:szCs w:val="32"/>
        </w:rPr>
        <w:lastRenderedPageBreak/>
        <w:t xml:space="preserve">                                 </w:t>
      </w:r>
      <w:r w:rsidRPr="00450747">
        <w:rPr>
          <w:rFonts w:ascii="Times New Roman" w:hAnsi="Times New Roman" w:cs="Times New Roman"/>
          <w:b/>
          <w:sz w:val="32"/>
          <w:szCs w:val="32"/>
        </w:rPr>
        <w:t xml:space="preserve">SPECIAL PROSECUTORS </w:t>
      </w:r>
    </w:p>
    <w:p w:rsidR="00B14E2B" w:rsidRPr="00291F7A" w:rsidRDefault="00B14E2B" w:rsidP="00B14E2B">
      <w:pPr>
        <w:rPr>
          <w:sz w:val="24"/>
          <w:szCs w:val="24"/>
        </w:rPr>
      </w:pPr>
    </w:p>
    <w:p w:rsidR="00B14E2B" w:rsidRPr="003B1BE1" w:rsidRDefault="00B14E2B" w:rsidP="00B14E2B">
      <w:pPr>
        <w:rPr>
          <w:sz w:val="24"/>
          <w:szCs w:val="24"/>
        </w:rPr>
      </w:pPr>
      <w:r w:rsidRPr="00291F7A">
        <w:rPr>
          <w:sz w:val="24"/>
          <w:szCs w:val="24"/>
        </w:rPr>
        <w:t xml:space="preserve">This cause came to be heard of </w:t>
      </w:r>
      <w:r w:rsidRPr="00277A37">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277A37">
        <w:rPr>
          <w:bCs/>
          <w:sz w:val="24"/>
          <w:szCs w:val="24"/>
        </w:rPr>
        <w:t xml:space="preserve">Montana, Nebraska, Nevada, New Hampshire, New Jersey, New Mexico, New York, North Carolina, North Dakota, Ohio, Oklahoma, </w:t>
      </w:r>
      <w:r w:rsidRPr="00277A37">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sz w:val="24"/>
          <w:szCs w:val="24"/>
        </w:rPr>
        <w:t>Qui Tam Relator</w:t>
      </w:r>
      <w:r w:rsidRPr="00277A37">
        <w:rPr>
          <w:sz w:val="24"/>
          <w:szCs w:val="24"/>
        </w:rPr>
        <w:t xml:space="preserve"> on behalf of myself, James S. Bridgewater,  one or more of the following[DISSOLVED]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PLAINTIFF AND/OR PETITIONER “PLAINTIFFS AND/OR PETITIONERS”  ( PROSECUTOR)  </w:t>
      </w:r>
      <w:r>
        <w:rPr>
          <w:sz w:val="24"/>
          <w:szCs w:val="24"/>
        </w:rPr>
        <w:t xml:space="preserve">the </w:t>
      </w:r>
      <w:r w:rsidRPr="00291F7A">
        <w:rPr>
          <w:sz w:val="24"/>
          <w:szCs w:val="24"/>
        </w:rPr>
        <w:t>motion is hereby GRANTED.</w:t>
      </w:r>
    </w:p>
    <w:p w:rsidR="00B14E2B" w:rsidRPr="00291F7A" w:rsidRDefault="00B14E2B" w:rsidP="00B14E2B">
      <w:pPr>
        <w:rPr>
          <w:bCs/>
          <w:sz w:val="24"/>
          <w:szCs w:val="24"/>
        </w:rPr>
      </w:pPr>
    </w:p>
    <w:p w:rsidR="00B14E2B" w:rsidRPr="00291F7A" w:rsidRDefault="00B14E2B" w:rsidP="00B14E2B">
      <w:pPr>
        <w:rPr>
          <w:bCs/>
          <w:sz w:val="24"/>
          <w:szCs w:val="24"/>
        </w:rPr>
      </w:pPr>
      <w:r w:rsidRPr="00291F7A">
        <w:rPr>
          <w:bCs/>
          <w:sz w:val="24"/>
          <w:szCs w:val="24"/>
        </w:rPr>
        <w:t xml:space="preserve">             The Court on its own motion is appointing special prosecutor(s) or the reason for the appointment is that there is no US Attorney General or The US Attorney General is charge with a crime and the Governor nor anyone has acted under “the 50 State Statues.” Compensation rate is set at the following rate:</w:t>
      </w:r>
    </w:p>
    <w:p w:rsidR="00B14E2B" w:rsidRPr="00291F7A" w:rsidRDefault="00B14E2B" w:rsidP="00B14E2B">
      <w:pPr>
        <w:rPr>
          <w:b/>
          <w:sz w:val="24"/>
          <w:szCs w:val="24"/>
        </w:rPr>
      </w:pPr>
    </w:p>
    <w:p w:rsidR="00B14E2B" w:rsidRPr="00291F7A" w:rsidRDefault="00B14E2B" w:rsidP="00B14E2B">
      <w:pPr>
        <w:rPr>
          <w:bCs/>
          <w:sz w:val="24"/>
          <w:szCs w:val="24"/>
        </w:rPr>
      </w:pPr>
      <w:r w:rsidRPr="00291F7A">
        <w:rPr>
          <w:bCs/>
          <w:sz w:val="24"/>
          <w:szCs w:val="24"/>
        </w:rPr>
        <w:t>Hourly rate specified in ______________(in the “50 State” Statues) or other________________________________________________________________________________________________________________________________________________________</w:t>
      </w:r>
    </w:p>
    <w:p w:rsidR="00B14E2B" w:rsidRPr="00291F7A" w:rsidRDefault="00B14E2B" w:rsidP="00B14E2B">
      <w:pPr>
        <w:tabs>
          <w:tab w:val="left" w:pos="5040"/>
          <w:tab w:val="left" w:pos="8280"/>
        </w:tabs>
        <w:rPr>
          <w:sz w:val="24"/>
          <w:szCs w:val="24"/>
        </w:rPr>
      </w:pPr>
      <w:r w:rsidRPr="00291F7A">
        <w:rPr>
          <w:bCs/>
          <w:sz w:val="24"/>
          <w:szCs w:val="24"/>
        </w:rPr>
        <w:t>The _________________________________</w:t>
      </w:r>
      <w:r w:rsidRPr="00291F7A">
        <w:rPr>
          <w:sz w:val="24"/>
          <w:szCs w:val="24"/>
        </w:rPr>
        <w:t xml:space="preserve"> shall pay the compensation ordered by the court.</w:t>
      </w:r>
    </w:p>
    <w:p w:rsidR="00B14E2B" w:rsidRPr="00291F7A" w:rsidRDefault="00B14E2B" w:rsidP="00B14E2B">
      <w:pPr>
        <w:rPr>
          <w:sz w:val="24"/>
          <w:szCs w:val="24"/>
        </w:rPr>
      </w:pPr>
    </w:p>
    <w:p w:rsidR="00B14E2B" w:rsidRDefault="00B14E2B" w:rsidP="00B14E2B">
      <w:pPr>
        <w:rPr>
          <w:b/>
          <w:sz w:val="24"/>
          <w:szCs w:val="24"/>
        </w:rPr>
      </w:pPr>
    </w:p>
    <w:p w:rsidR="00B14E2B" w:rsidRDefault="00B14E2B" w:rsidP="00B14E2B">
      <w:pPr>
        <w:rPr>
          <w:b/>
          <w:sz w:val="24"/>
          <w:szCs w:val="24"/>
        </w:rPr>
      </w:pPr>
    </w:p>
    <w:p w:rsidR="00B14E2B" w:rsidRDefault="00B14E2B" w:rsidP="00B14E2B">
      <w:pPr>
        <w:rPr>
          <w:b/>
          <w:sz w:val="24"/>
          <w:szCs w:val="24"/>
        </w:rPr>
      </w:pPr>
    </w:p>
    <w:p w:rsidR="00B14E2B" w:rsidRDefault="00B14E2B" w:rsidP="00B14E2B">
      <w:pPr>
        <w:rPr>
          <w:b/>
          <w:sz w:val="24"/>
          <w:szCs w:val="24"/>
        </w:rPr>
      </w:pPr>
    </w:p>
    <w:p w:rsidR="00B14E2B" w:rsidRDefault="00B14E2B" w:rsidP="00B14E2B">
      <w:pPr>
        <w:rPr>
          <w:b/>
          <w:sz w:val="24"/>
          <w:szCs w:val="24"/>
        </w:rPr>
      </w:pPr>
    </w:p>
    <w:p w:rsidR="00B14E2B" w:rsidRDefault="00B14E2B" w:rsidP="00B14E2B">
      <w:pPr>
        <w:rPr>
          <w:b/>
          <w:sz w:val="24"/>
          <w:szCs w:val="24"/>
        </w:rPr>
      </w:pPr>
    </w:p>
    <w:p w:rsidR="00B14E2B" w:rsidRPr="003B1BE1" w:rsidRDefault="00B14E2B" w:rsidP="00B14E2B">
      <w:pPr>
        <w:rPr>
          <w:sz w:val="24"/>
          <w:szCs w:val="24"/>
        </w:rPr>
      </w:pPr>
      <w:r w:rsidRPr="00291F7A">
        <w:rPr>
          <w:b/>
          <w:sz w:val="24"/>
          <w:szCs w:val="24"/>
        </w:rPr>
        <w:t>FURTHER,  IT IS HEREBY SOORDERED,</w:t>
      </w:r>
      <w:r w:rsidRPr="00291F7A">
        <w:rPr>
          <w:sz w:val="24"/>
          <w:szCs w:val="24"/>
        </w:rPr>
        <w:t xml:space="preserve">_____________________________________________________________(to be filled by Judge-name of Special Prosecutor)AS SPECIAL PROSECUTOR(S) FOR  </w:t>
      </w:r>
      <w:r w:rsidRPr="00277A37">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277A37">
        <w:rPr>
          <w:bCs/>
          <w:sz w:val="24"/>
          <w:szCs w:val="24"/>
        </w:rPr>
        <w:t xml:space="preserve">Montana, Nebraska, Nevada, New Hampshire, New Jersey, New Mexico, New York, North Carolina, North Dakota, Ohio, Oklahoma, </w:t>
      </w:r>
      <w:r w:rsidRPr="00277A37">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sz w:val="24"/>
          <w:szCs w:val="24"/>
        </w:rPr>
        <w:t>Qui Tam Relatoron behalf of her</w:t>
      </w:r>
      <w:r w:rsidRPr="00277A37">
        <w:rPr>
          <w:sz w:val="24"/>
          <w:szCs w:val="24"/>
        </w:rPr>
        <w:t>self, James S. Bridgewater,  one or more of the following[DISSOLVED]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PLAINTIFF AND/OR PETITIONER “PLAINTIFFS AND/OR PETITIONERS”  ( PROSECUTOR)</w:t>
      </w:r>
      <w:r w:rsidRPr="00291F7A">
        <w:rPr>
          <w:sz w:val="24"/>
          <w:szCs w:val="24"/>
        </w:rPr>
        <w:t>in these matters through all phases until final dispostition.</w:t>
      </w:r>
    </w:p>
    <w:p w:rsidR="00B14E2B" w:rsidRDefault="00B14E2B" w:rsidP="00B14E2B">
      <w:pPr>
        <w:rPr>
          <w:sz w:val="24"/>
          <w:szCs w:val="24"/>
        </w:rPr>
      </w:pPr>
      <w:r w:rsidRPr="00291F7A">
        <w:rPr>
          <w:sz w:val="24"/>
          <w:szCs w:val="24"/>
        </w:rPr>
        <w:t>Date:__________________</w:t>
      </w:r>
    </w:p>
    <w:p w:rsidR="00B14E2B" w:rsidRPr="00291F7A" w:rsidRDefault="00B14E2B" w:rsidP="00B14E2B">
      <w:pPr>
        <w:rPr>
          <w:sz w:val="24"/>
          <w:szCs w:val="24"/>
        </w:rPr>
      </w:pPr>
    </w:p>
    <w:p w:rsidR="00B14E2B" w:rsidRPr="00291F7A" w:rsidRDefault="00B14E2B" w:rsidP="00B14E2B">
      <w:pPr>
        <w:spacing w:line="480" w:lineRule="auto"/>
        <w:rPr>
          <w:spacing w:val="-3"/>
          <w:sz w:val="24"/>
          <w:szCs w:val="24"/>
        </w:rPr>
      </w:pPr>
      <w:r w:rsidRPr="00291F7A">
        <w:rPr>
          <w:sz w:val="24"/>
          <w:szCs w:val="24"/>
        </w:rPr>
        <w:t>__________________________________</w:t>
      </w:r>
      <w:r w:rsidRPr="00291F7A">
        <w:rPr>
          <w:sz w:val="24"/>
          <w:szCs w:val="24"/>
          <w:u w:val="single"/>
        </w:rPr>
        <w:tab/>
      </w:r>
      <w:r w:rsidRPr="00291F7A">
        <w:rPr>
          <w:sz w:val="24"/>
          <w:szCs w:val="24"/>
          <w:u w:val="single"/>
        </w:rPr>
        <w:tab/>
      </w:r>
      <w:r w:rsidRPr="00291F7A">
        <w:rPr>
          <w:sz w:val="24"/>
          <w:szCs w:val="24"/>
        </w:rPr>
        <w:tab/>
      </w:r>
    </w:p>
    <w:p w:rsidR="00B14E2B" w:rsidRPr="00291F7A" w:rsidRDefault="00B14E2B" w:rsidP="00B14E2B">
      <w:pPr>
        <w:ind w:left="3600"/>
        <w:rPr>
          <w:sz w:val="24"/>
          <w:szCs w:val="24"/>
        </w:rPr>
      </w:pPr>
      <w:r w:rsidRPr="00291F7A">
        <w:rPr>
          <w:sz w:val="24"/>
          <w:szCs w:val="24"/>
        </w:rPr>
        <w:t>AMY B. JACKSON</w:t>
      </w:r>
    </w:p>
    <w:p w:rsidR="00B14E2B" w:rsidRPr="00291F7A" w:rsidRDefault="00B14E2B" w:rsidP="00B14E2B">
      <w:pPr>
        <w:ind w:left="2880" w:firstLine="720"/>
        <w:jc w:val="both"/>
        <w:rPr>
          <w:spacing w:val="-3"/>
          <w:sz w:val="24"/>
          <w:szCs w:val="24"/>
        </w:rPr>
      </w:pPr>
      <w:r w:rsidRPr="00291F7A">
        <w:rPr>
          <w:sz w:val="24"/>
          <w:szCs w:val="24"/>
        </w:rPr>
        <w:t>UNITED STATES DISTRICT JUDGE</w:t>
      </w: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 xml:space="preserve">This illegal conduct of Eric Holder Jr. and co-conspirators and/or concealment by defendant </w:t>
      </w:r>
      <w:r w:rsidRPr="00E02F49">
        <w:rPr>
          <w:rFonts w:ascii="Times New Roman" w:hAnsi="Times New Roman"/>
          <w:sz w:val="24"/>
        </w:rPr>
        <w:t xml:space="preserve">In order to find “the Defendnats” guilty of the Rico conspiracy charged in  the goverhent isnot required to prove that “the Defendants personally committed or agreed to personaly commit any acts of racketerign activity, or it isnot necessary for the ury to find that the objective or purpose of the conspiracy were achived al all.  However, the evidence must establicsh that the “President” knowingly agred to facilitate or frther a scheme which if completed, would include a patern of racketeering activity commiteed b at least one other conspirator.     </w:t>
      </w:r>
      <w:r>
        <w:rPr>
          <w:rFonts w:ascii="Times New Roman" w:hAnsi="Times New Roman"/>
          <w:sz w:val="24"/>
        </w:rPr>
        <w:t>Eric Holder Jr. states a RICO conspiracy to proceed in this Court as stated in the attached verified complaint as this conduct is beyond outrageous and raises substantial issues of willful concealment of undisputed facts which clearly shows and proves that plaintiff  committee and oversight is entitled to a summary judgment against Defendant Eric Holder and further that the Plaintiffs and/or Peittioner is entitled to declaratory judgment and injunctive relief in the form of a “pre-</w:t>
      </w:r>
      <w:r>
        <w:rPr>
          <w:rFonts w:ascii="Times New Roman" w:hAnsi="Times New Roman"/>
          <w:sz w:val="24"/>
        </w:rPr>
        <w:lastRenderedPageBreak/>
        <w:t xml:space="preserve">empotary writ of mandate” and/or temporary restraining order, expediate discovery per complaint and/or affidivant attached and/or filed concurrently.  </w:t>
      </w:r>
    </w:p>
    <w:p w:rsidR="00B14E2B" w:rsidRPr="00827082" w:rsidRDefault="00B14E2B" w:rsidP="00B14E2B">
      <w:pPr>
        <w:spacing w:line="480" w:lineRule="auto"/>
        <w:rPr>
          <w:rFonts w:ascii="Times New Roman" w:hAnsi="Times New Roman"/>
          <w:sz w:val="24"/>
          <w:szCs w:val="24"/>
        </w:rPr>
      </w:pPr>
    </w:p>
    <w:p w:rsidR="00B14E2B" w:rsidRPr="0022761C" w:rsidRDefault="00B14E2B" w:rsidP="00B14E2B">
      <w:pPr>
        <w:autoSpaceDE w:val="0"/>
        <w:autoSpaceDN w:val="0"/>
        <w:adjustRightInd w:val="0"/>
        <w:spacing w:line="480" w:lineRule="auto"/>
        <w:rPr>
          <w:rFonts w:ascii="Times New Roman" w:hAnsi="Times New Roman"/>
          <w:b/>
          <w:sz w:val="24"/>
          <w:szCs w:val="24"/>
        </w:rPr>
      </w:pPr>
      <w:r w:rsidRPr="00827082">
        <w:rPr>
          <w:rFonts w:ascii="Times New Roman" w:hAnsi="Times New Roman"/>
          <w:sz w:val="24"/>
          <w:szCs w:val="24"/>
        </w:rPr>
        <w:t xml:space="preserve">Eric Holder  and Lois Lerner </w:t>
      </w:r>
      <w:r>
        <w:rPr>
          <w:rFonts w:ascii="Times New Roman" w:hAnsi="Times New Roman"/>
          <w:sz w:val="24"/>
          <w:szCs w:val="24"/>
        </w:rPr>
        <w:t xml:space="preserve"> willfully aided, abetted each other </w:t>
      </w:r>
      <w:r w:rsidRPr="00827082">
        <w:rPr>
          <w:rFonts w:ascii="Times New Roman" w:hAnsi="Times New Roman"/>
          <w:sz w:val="24"/>
          <w:szCs w:val="24"/>
        </w:rPr>
        <w:t>refused to answer questions</w:t>
      </w:r>
      <w:r w:rsidRPr="0028472B">
        <w:rPr>
          <w:rFonts w:ascii="Times New Roman" w:hAnsi="Times New Roman"/>
          <w:sz w:val="24"/>
          <w:szCs w:val="24"/>
        </w:rPr>
        <w:t xml:space="preserve"> pertinent to the question under inquiry" and/or willfully refused to comply with Congressional subpoenas.  </w:t>
      </w:r>
      <w:r w:rsidRPr="0028472B">
        <w:rPr>
          <w:rFonts w:ascii="Times New Roman" w:hAnsi="Times New Roman"/>
          <w:sz w:val="24"/>
          <w:szCs w:val="24"/>
          <w:shd w:val="clear" w:color="auto" w:fill="FFFFFF"/>
        </w:rPr>
        <w:t>Eric Holder and Lois Lerner deliberate disobedience or disregard for the laws, regulations, or decorum of a public authority, such as a</w:t>
      </w:r>
      <w:r w:rsidRPr="0028472B">
        <w:rPr>
          <w:rStyle w:val="apple-converted-space"/>
          <w:rFonts w:ascii="Times New Roman" w:hAnsi="Times New Roman"/>
          <w:sz w:val="24"/>
          <w:szCs w:val="24"/>
          <w:shd w:val="clear" w:color="auto" w:fill="FFFFFF"/>
        </w:rPr>
        <w:t> </w:t>
      </w:r>
      <w:r w:rsidRPr="0028472B">
        <w:rPr>
          <w:rStyle w:val="Emphasis"/>
          <w:rFonts w:ascii="Times New Roman" w:hAnsi="Times New Roman"/>
          <w:b/>
          <w:bCs/>
          <w:sz w:val="24"/>
          <w:szCs w:val="24"/>
          <w:shd w:val="clear" w:color="auto" w:fill="FFFFFF"/>
        </w:rPr>
        <w:t>court</w:t>
      </w:r>
      <w:r w:rsidRPr="0028472B">
        <w:rPr>
          <w:rStyle w:val="apple-converted-space"/>
          <w:rFonts w:ascii="Times New Roman" w:hAnsi="Times New Roman"/>
          <w:sz w:val="24"/>
          <w:szCs w:val="24"/>
          <w:shd w:val="clear" w:color="auto" w:fill="FFFFFF"/>
        </w:rPr>
        <w:t> </w:t>
      </w:r>
      <w:r w:rsidRPr="0028472B">
        <w:rPr>
          <w:rFonts w:ascii="Times New Roman" w:hAnsi="Times New Roman"/>
          <w:sz w:val="24"/>
          <w:szCs w:val="24"/>
          <w:shd w:val="clear" w:color="auto" w:fill="FFFFFF"/>
        </w:rPr>
        <w:t>or legislative body</w:t>
      </w:r>
      <w:r>
        <w:rPr>
          <w:rFonts w:ascii="Times New Roman" w:hAnsi="Times New Roman"/>
          <w:sz w:val="24"/>
          <w:szCs w:val="24"/>
          <w:shd w:val="clear" w:color="auto" w:fill="FFFFFF"/>
        </w:rPr>
        <w:t xml:space="preserve"> and/or </w:t>
      </w:r>
      <w:r w:rsidRPr="00F83365">
        <w:rPr>
          <w:rStyle w:val="HTMLCite"/>
        </w:rPr>
        <w:t xml:space="preserve"> knew, were aware or should have known that failure or refusal to comply with subpoenas, could result in sanctions, penalities or jail time and Defendant or Respondant has knowingly, willfully and contumaciously violated Federal and/or State law and/or Court rules</w:t>
      </w:r>
      <w:r>
        <w:rPr>
          <w:rStyle w:val="HTMLCite"/>
        </w:rPr>
        <w:t>.  Holder and/or Lerner actions constitute civil contempt of Congress, and this court can take appropriate measure to adjuci</w:t>
      </w:r>
    </w:p>
    <w:p w:rsidR="00B14E2B" w:rsidRDefault="00B14E2B" w:rsidP="00B14E2B">
      <w:pPr>
        <w:pStyle w:val="NormalWeb"/>
        <w:shd w:val="clear" w:color="auto" w:fill="FFFFFF"/>
        <w:spacing w:before="248" w:after="0" w:line="480" w:lineRule="auto"/>
        <w:textAlignment w:val="baseline"/>
        <w:rPr>
          <w:color w:val="111111"/>
        </w:rPr>
      </w:pPr>
      <w:r>
        <w:rPr>
          <w:color w:val="111111"/>
        </w:rPr>
        <w:t xml:space="preserve">The </w:t>
      </w:r>
      <w:r w:rsidRPr="00925BF6">
        <w:rPr>
          <w:color w:val="111111"/>
        </w:rPr>
        <w:t>underlying offense which Eric Holder and/or Lois Lerner violated carries jail times and fines up to $100,000.  Further the Supreme Court upheld the authority of the House or Senate sergeant at arms to arrest and incarcerate someone held in contempt of Congress in its 1927 case</w:t>
      </w:r>
      <w:r w:rsidRPr="00925BF6">
        <w:rPr>
          <w:rStyle w:val="apple-converted-space"/>
          <w:color w:val="111111"/>
        </w:rPr>
        <w:t> </w:t>
      </w:r>
      <w:r w:rsidRPr="00925BF6">
        <w:rPr>
          <w:rStyle w:val="Emphasis"/>
          <w:color w:val="111111"/>
          <w:bdr w:val="none" w:sz="0" w:space="0" w:color="auto" w:frame="1"/>
        </w:rPr>
        <w:t>McGrain v. Daugherty</w:t>
      </w:r>
      <w:r w:rsidRPr="00925BF6">
        <w:rPr>
          <w:color w:val="111111"/>
        </w:rPr>
        <w:t xml:space="preserve">. Wherefore the Plaintiff request this court issue a warrant for the arrest of Eric Holder Jr. and/or Lois Lerner and take him/to the Capitol, where they are confined behind bars until they comply.  </w:t>
      </w:r>
    </w:p>
    <w:p w:rsidR="00B14E2B" w:rsidRDefault="00B14E2B" w:rsidP="00B14E2B">
      <w:pPr>
        <w:tabs>
          <w:tab w:val="left" w:pos="720"/>
        </w:tabs>
        <w:spacing w:line="240" w:lineRule="auto"/>
        <w:rPr>
          <w:rFonts w:ascii="Times New Roman" w:hAnsi="Times New Roman"/>
          <w:sz w:val="24"/>
          <w:szCs w:val="24"/>
        </w:rPr>
      </w:pPr>
    </w:p>
    <w:p w:rsidR="00B14E2B" w:rsidRDefault="00B14E2B" w:rsidP="00B14E2B">
      <w:pPr>
        <w:tabs>
          <w:tab w:val="left" w:pos="720"/>
        </w:tabs>
        <w:spacing w:line="240" w:lineRule="auto"/>
        <w:rPr>
          <w:rFonts w:ascii="Times New Roman" w:hAnsi="Times New Roman"/>
          <w:sz w:val="24"/>
          <w:szCs w:val="24"/>
        </w:rPr>
      </w:pPr>
    </w:p>
    <w:p w:rsidR="00B14E2B" w:rsidRDefault="00B14E2B" w:rsidP="00B14E2B">
      <w:pPr>
        <w:tabs>
          <w:tab w:val="left" w:pos="720"/>
        </w:tabs>
        <w:spacing w:line="240" w:lineRule="auto"/>
        <w:rPr>
          <w:rFonts w:ascii="Times New Roman" w:hAnsi="Times New Roman"/>
          <w:sz w:val="24"/>
          <w:szCs w:val="24"/>
        </w:rPr>
      </w:pPr>
    </w:p>
    <w:p w:rsidR="00B14E2B" w:rsidRDefault="00B14E2B" w:rsidP="00B14E2B">
      <w:pPr>
        <w:tabs>
          <w:tab w:val="left" w:pos="720"/>
        </w:tabs>
        <w:spacing w:line="240" w:lineRule="auto"/>
        <w:rPr>
          <w:rFonts w:ascii="Times New Roman" w:hAnsi="Times New Roman"/>
          <w:sz w:val="24"/>
          <w:szCs w:val="24"/>
        </w:rPr>
      </w:pPr>
    </w:p>
    <w:p w:rsidR="00B14E2B" w:rsidRDefault="00B14E2B" w:rsidP="00B14E2B">
      <w:pPr>
        <w:tabs>
          <w:tab w:val="left" w:pos="720"/>
        </w:tabs>
        <w:spacing w:line="240" w:lineRule="auto"/>
        <w:rPr>
          <w:rFonts w:ascii="Times New Roman" w:hAnsi="Times New Roman"/>
          <w:sz w:val="24"/>
          <w:szCs w:val="24"/>
        </w:rPr>
      </w:pPr>
    </w:p>
    <w:p w:rsidR="00B14E2B" w:rsidRDefault="00B14E2B" w:rsidP="00B14E2B">
      <w:pPr>
        <w:tabs>
          <w:tab w:val="left" w:pos="720"/>
        </w:tabs>
        <w:spacing w:line="240" w:lineRule="auto"/>
        <w:rPr>
          <w:rFonts w:ascii="Times New Roman" w:hAnsi="Times New Roman"/>
          <w:b/>
          <w:sz w:val="24"/>
          <w:szCs w:val="24"/>
        </w:rPr>
      </w:pPr>
    </w:p>
    <w:p w:rsidR="00B14E2B" w:rsidRDefault="00B14E2B" w:rsidP="00B14E2B">
      <w:pPr>
        <w:tabs>
          <w:tab w:val="left" w:pos="720"/>
        </w:tabs>
        <w:spacing w:line="240" w:lineRule="auto"/>
        <w:rPr>
          <w:rFonts w:ascii="Times New Roman" w:hAnsi="Times New Roman"/>
          <w:b/>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spacing w:line="480" w:lineRule="auto"/>
        <w:rPr>
          <w:rFonts w:ascii="Times New Roman" w:hAnsi="Times New Roman"/>
          <w:sz w:val="24"/>
          <w:szCs w:val="24"/>
        </w:rPr>
      </w:pPr>
    </w:p>
    <w:p w:rsidR="00B14E2B" w:rsidRDefault="00B14E2B" w:rsidP="00B14E2B">
      <w:pPr>
        <w:pStyle w:val="NormalWeb"/>
        <w:shd w:val="clear" w:color="auto" w:fill="FFFFFF"/>
        <w:spacing w:before="248" w:after="0" w:line="556" w:lineRule="atLeast"/>
        <w:textAlignment w:val="baseline"/>
        <w:rPr>
          <w:rFonts w:ascii="Georgia" w:hAnsi="Georgia"/>
          <w:color w:val="111111"/>
          <w:sz w:val="40"/>
          <w:szCs w:val="40"/>
        </w:rPr>
      </w:pPr>
      <w:r>
        <w:rPr>
          <w:rFonts w:ascii="Georgia" w:hAnsi="Georgia"/>
          <w:color w:val="111111"/>
          <w:sz w:val="40"/>
          <w:szCs w:val="40"/>
        </w:rPr>
        <w:t>The underlying offense which Lerner allegedly violated (on national television) is</w:t>
      </w:r>
      <w:r>
        <w:rPr>
          <w:rStyle w:val="apple-converted-space"/>
          <w:rFonts w:ascii="Georgia" w:hAnsi="Georgia"/>
          <w:color w:val="111111"/>
          <w:sz w:val="40"/>
          <w:szCs w:val="40"/>
        </w:rPr>
        <w:t> </w:t>
      </w:r>
      <w:hyperlink r:id="rId1197" w:history="1">
        <w:r>
          <w:rPr>
            <w:rStyle w:val="Hyperlink"/>
            <w:rFonts w:ascii="Georgia" w:hAnsi="Georgia"/>
            <w:color w:val="0088BB"/>
            <w:sz w:val="40"/>
            <w:szCs w:val="40"/>
          </w:rPr>
          <w:t>2 U.S.C. § 192</w:t>
        </w:r>
      </w:hyperlink>
      <w:r>
        <w:rPr>
          <w:rFonts w:ascii="Georgia" w:hAnsi="Georgia"/>
          <w:color w:val="111111"/>
          <w:sz w:val="40"/>
          <w:szCs w:val="40"/>
        </w:rPr>
        <w:t>, a law passed by Congress in 1857 making it a federal crime for someone to appear before Congress and refuse to testify in answer to questions posed to her by committee members.</w:t>
      </w:r>
    </w:p>
    <w:p w:rsidR="00B14E2B" w:rsidRDefault="00B14E2B" w:rsidP="00B14E2B">
      <w:pPr>
        <w:pStyle w:val="NormalWeb"/>
        <w:shd w:val="clear" w:color="auto" w:fill="FFFFFF"/>
        <w:spacing w:before="248" w:after="0" w:line="556" w:lineRule="atLeast"/>
        <w:textAlignment w:val="baseline"/>
        <w:rPr>
          <w:rFonts w:ascii="Georgia" w:hAnsi="Georgia"/>
          <w:color w:val="111111"/>
          <w:sz w:val="40"/>
          <w:szCs w:val="40"/>
        </w:rPr>
      </w:pPr>
      <w:r>
        <w:rPr>
          <w:rFonts w:ascii="Georgia" w:hAnsi="Georgia"/>
          <w:color w:val="111111"/>
          <w:sz w:val="40"/>
          <w:szCs w:val="40"/>
        </w:rPr>
        <w:lastRenderedPageBreak/>
        <w:t>could face up to twelve months in jail and fines up to $100,000.</w:t>
      </w:r>
    </w:p>
    <w:p w:rsidR="00B14E2B" w:rsidRDefault="00B14E2B" w:rsidP="00B14E2B">
      <w:pPr>
        <w:pStyle w:val="NormalWeb"/>
        <w:shd w:val="clear" w:color="auto" w:fill="FFFFFF"/>
        <w:spacing w:before="248" w:after="0" w:line="556" w:lineRule="atLeast"/>
        <w:textAlignment w:val="baseline"/>
        <w:rPr>
          <w:rFonts w:ascii="Georgia" w:hAnsi="Georgia"/>
          <w:color w:val="111111"/>
          <w:sz w:val="40"/>
          <w:szCs w:val="40"/>
        </w:rPr>
      </w:pPr>
      <w:r>
        <w:rPr>
          <w:rFonts w:ascii="Georgia" w:hAnsi="Georgia"/>
          <w:color w:val="111111"/>
          <w:sz w:val="40"/>
          <w:szCs w:val="40"/>
        </w:rPr>
        <w:t>Machen refused to prosecute Attorney General Eric Holder for contempt of Congress, which is hardly surprising because Holder is Machen’s boss, and Machen was appointed by Holder’s boss, President Obama.</w:t>
      </w:r>
    </w:p>
    <w:p w:rsidR="00B14E2B" w:rsidRDefault="00B14E2B" w:rsidP="00B14E2B">
      <w:pPr>
        <w:pStyle w:val="NormalWeb"/>
        <w:shd w:val="clear" w:color="auto" w:fill="FFFFFF"/>
        <w:spacing w:before="248" w:after="0" w:line="556" w:lineRule="atLeast"/>
        <w:textAlignment w:val="baseline"/>
        <w:rPr>
          <w:rFonts w:ascii="Georgia" w:hAnsi="Georgia"/>
          <w:color w:val="111111"/>
          <w:sz w:val="40"/>
          <w:szCs w:val="40"/>
        </w:rPr>
      </w:pPr>
      <w:r>
        <w:rPr>
          <w:rFonts w:ascii="Georgia" w:hAnsi="Georgia"/>
          <w:color w:val="111111"/>
          <w:sz w:val="40"/>
          <w:szCs w:val="40"/>
        </w:rPr>
        <w:t>Given the political dynamics, it's also unlikely Manchen would prosecute Lerner. However, Speaker John Boehner could arrest her.</w:t>
      </w:r>
    </w:p>
    <w:p w:rsidR="00B14E2B" w:rsidRDefault="00B14E2B" w:rsidP="00B14E2B">
      <w:pPr>
        <w:pStyle w:val="NormalWeb"/>
        <w:shd w:val="clear" w:color="auto" w:fill="FFFFFF"/>
        <w:spacing w:after="0" w:line="556" w:lineRule="atLeast"/>
        <w:textAlignment w:val="baseline"/>
        <w:rPr>
          <w:rFonts w:ascii="Georgia" w:hAnsi="Georgia"/>
          <w:color w:val="111111"/>
          <w:sz w:val="40"/>
          <w:szCs w:val="40"/>
        </w:rPr>
      </w:pPr>
      <w:r>
        <w:rPr>
          <w:rFonts w:ascii="Georgia" w:hAnsi="Georgia"/>
          <w:color w:val="111111"/>
          <w:sz w:val="40"/>
          <w:szCs w:val="40"/>
        </w:rPr>
        <w:t>The Supreme Court upheld the authority of the House or Senate sergeant at arms to arrest and incarcerate someone held in contempt of Congress in its 1927 case</w:t>
      </w:r>
      <w:r>
        <w:rPr>
          <w:rStyle w:val="apple-converted-space"/>
          <w:rFonts w:ascii="Georgia" w:hAnsi="Georgia"/>
          <w:color w:val="111111"/>
          <w:sz w:val="40"/>
          <w:szCs w:val="40"/>
        </w:rPr>
        <w:t> </w:t>
      </w:r>
      <w:r>
        <w:rPr>
          <w:rStyle w:val="Emphasis"/>
          <w:rFonts w:ascii="inherit" w:hAnsi="inherit"/>
          <w:color w:val="111111"/>
          <w:sz w:val="40"/>
          <w:szCs w:val="40"/>
          <w:bdr w:val="none" w:sz="0" w:space="0" w:color="auto" w:frame="1"/>
        </w:rPr>
        <w:t>McGrain v. Daugherty</w:t>
      </w:r>
      <w:r>
        <w:rPr>
          <w:rFonts w:ascii="Georgia" w:hAnsi="Georgia"/>
          <w:color w:val="111111"/>
          <w:sz w:val="40"/>
          <w:szCs w:val="40"/>
        </w:rPr>
        <w:t>. So without a doubt Boehner could issue a warrant for Lerner’s arrest, and Irving has the authority to put her in handcuffs and frog-march her into a police car to take her to the Capitol, where she could sit behind bars.</w:t>
      </w:r>
    </w:p>
    <w:p w:rsidR="00B14E2B" w:rsidRDefault="00B14E2B" w:rsidP="00B14E2B">
      <w:pPr>
        <w:pStyle w:val="NormalWeb"/>
        <w:shd w:val="clear" w:color="auto" w:fill="FFFFFF"/>
        <w:spacing w:after="360"/>
        <w:rPr>
          <w:color w:val="333333"/>
          <w:sz w:val="29"/>
          <w:szCs w:val="29"/>
        </w:rPr>
      </w:pPr>
    </w:p>
    <w:p w:rsidR="00B14E2B" w:rsidRDefault="00B14E2B" w:rsidP="00B14E2B">
      <w:pPr>
        <w:pStyle w:val="NormalWeb"/>
        <w:shd w:val="clear" w:color="auto" w:fill="FFFFFF"/>
        <w:spacing w:after="360"/>
        <w:rPr>
          <w:color w:val="333333"/>
          <w:sz w:val="29"/>
          <w:szCs w:val="29"/>
        </w:rPr>
      </w:pPr>
    </w:p>
    <w:p w:rsidR="00B14E2B" w:rsidRDefault="00B14E2B" w:rsidP="00B14E2B">
      <w:pPr>
        <w:pStyle w:val="NormalWeb"/>
        <w:shd w:val="clear" w:color="auto" w:fill="FFFFFF"/>
        <w:spacing w:after="360"/>
        <w:rPr>
          <w:color w:val="333333"/>
          <w:sz w:val="29"/>
          <w:szCs w:val="29"/>
        </w:rPr>
      </w:pPr>
      <w:r>
        <w:rPr>
          <w:color w:val="333333"/>
          <w:sz w:val="29"/>
          <w:szCs w:val="29"/>
        </w:rPr>
        <w:t>Hholder violated</w:t>
      </w: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autoSpaceDE w:val="0"/>
        <w:autoSpaceDN w:val="0"/>
        <w:adjustRightInd w:val="0"/>
        <w:spacing w:line="360" w:lineRule="auto"/>
        <w:rPr>
          <w:rFonts w:ascii="Times New Roman" w:hAnsi="Times New Roman"/>
          <w:color w:val="000000"/>
          <w:sz w:val="24"/>
          <w:szCs w:val="24"/>
        </w:rPr>
      </w:pPr>
    </w:p>
    <w:p w:rsidR="00B14E2B" w:rsidRDefault="00B14E2B" w:rsidP="00B14E2B">
      <w:pPr>
        <w:autoSpaceDE w:val="0"/>
        <w:autoSpaceDN w:val="0"/>
        <w:adjustRightInd w:val="0"/>
        <w:spacing w:line="360" w:lineRule="auto"/>
        <w:rPr>
          <w:rFonts w:ascii="Times New Roman" w:hAnsi="Times New Roman"/>
          <w:color w:val="000000"/>
          <w:sz w:val="24"/>
          <w:szCs w:val="24"/>
        </w:rPr>
      </w:pPr>
      <w:r>
        <w:rPr>
          <w:rFonts w:ascii="Times New Roman" w:hAnsi="Times New Roman"/>
          <w:color w:val="000000"/>
          <w:sz w:val="24"/>
          <w:szCs w:val="24"/>
        </w:rPr>
        <w:t>On or about the Committee and Oversight requested Holder to prosecute Lois Lerner, and further requested Holder to obtain document from Lois Lerner, holder refused to do his legal duties, and further obstructed a congressional investigation a “second times”</w:t>
      </w:r>
    </w:p>
    <w:p w:rsidR="00B14E2B" w:rsidRDefault="00B14E2B" w:rsidP="00B14E2B">
      <w:pPr>
        <w:autoSpaceDE w:val="0"/>
        <w:autoSpaceDN w:val="0"/>
        <w:adjustRightInd w:val="0"/>
        <w:spacing w:line="360" w:lineRule="auto"/>
        <w:rPr>
          <w:rFonts w:ascii="Times New Roman" w:hAnsi="Times New Roman"/>
          <w:color w:val="000000"/>
          <w:sz w:val="24"/>
          <w:szCs w:val="24"/>
        </w:rPr>
      </w:pPr>
    </w:p>
    <w:p w:rsidR="00B14E2B" w:rsidRDefault="00B14E2B" w:rsidP="00B14E2B">
      <w:pPr>
        <w:autoSpaceDE w:val="0"/>
        <w:autoSpaceDN w:val="0"/>
        <w:adjustRightInd w:val="0"/>
        <w:spacing w:line="360" w:lineRule="auto"/>
        <w:rPr>
          <w:rFonts w:ascii="Times New Roman" w:hAnsi="Times New Roman"/>
          <w:color w:val="000000"/>
          <w:sz w:val="24"/>
          <w:szCs w:val="24"/>
        </w:rPr>
      </w:pPr>
    </w:p>
    <w:p w:rsidR="00B14E2B" w:rsidRDefault="00B14E2B" w:rsidP="00B14E2B">
      <w:pPr>
        <w:autoSpaceDE w:val="0"/>
        <w:autoSpaceDN w:val="0"/>
        <w:adjustRightInd w:val="0"/>
        <w:spacing w:line="480" w:lineRule="auto"/>
        <w:rPr>
          <w:rFonts w:ascii="Times New Roman" w:hAnsi="Times New Roman"/>
          <w:color w:val="000000"/>
          <w:sz w:val="24"/>
          <w:szCs w:val="24"/>
        </w:rPr>
      </w:pPr>
      <w:r>
        <w:rPr>
          <w:rFonts w:ascii="Times New Roman" w:hAnsi="Times New Roman"/>
          <w:color w:val="000000"/>
          <w:sz w:val="24"/>
          <w:szCs w:val="24"/>
        </w:rPr>
        <w:t>In addition the Plaintiffs and/or Petitioners charges Obama and/or Holder et al with obstruction of congressional investigation 18 USC section 1503 and multiple crimes(see complaint filed concurrently).  Obama and/or Holder is guilty of contempt of court.  The Plaintiff and/or Petitioner request this court to immediately _</w:t>
      </w:r>
    </w:p>
    <w:p w:rsidR="00B14E2B" w:rsidRDefault="00B14E2B" w:rsidP="00B14E2B">
      <w:pPr>
        <w:autoSpaceDE w:val="0"/>
        <w:autoSpaceDN w:val="0"/>
        <w:adjustRightInd w:val="0"/>
        <w:spacing w:line="480" w:lineRule="auto"/>
        <w:rPr>
          <w:rFonts w:ascii="Times New Roman" w:hAnsi="Times New Roman"/>
          <w:color w:val="000000"/>
          <w:sz w:val="24"/>
          <w:szCs w:val="24"/>
        </w:rPr>
      </w:pPr>
    </w:p>
    <w:p w:rsidR="00B14E2B" w:rsidRDefault="00B14E2B" w:rsidP="00B14E2B">
      <w:pPr>
        <w:autoSpaceDE w:val="0"/>
        <w:autoSpaceDN w:val="0"/>
        <w:adjustRightInd w:val="0"/>
        <w:spacing w:line="480" w:lineRule="auto"/>
        <w:rPr>
          <w:rFonts w:ascii="Times New Roman" w:hAnsi="Times New Roman"/>
          <w:color w:val="000000"/>
          <w:sz w:val="24"/>
          <w:szCs w:val="24"/>
        </w:rPr>
      </w:pPr>
    </w:p>
    <w:p w:rsidR="00B14E2B" w:rsidRPr="00544139" w:rsidRDefault="00B14E2B" w:rsidP="00B14E2B">
      <w:pPr>
        <w:autoSpaceDE w:val="0"/>
        <w:autoSpaceDN w:val="0"/>
        <w:adjustRightInd w:val="0"/>
        <w:spacing w:line="480" w:lineRule="auto"/>
        <w:rPr>
          <w:rFonts w:ascii="Times New Roman" w:hAnsi="Times New Roman"/>
          <w:sz w:val="24"/>
          <w:szCs w:val="24"/>
        </w:rPr>
      </w:pPr>
      <w:r>
        <w:rPr>
          <w:rFonts w:ascii="Arial" w:hAnsi="Arial" w:cs="Arial"/>
          <w:b/>
          <w:bCs/>
          <w:color w:val="000000"/>
          <w:sz w:val="27"/>
          <w:szCs w:val="27"/>
        </w:rPr>
        <w:t xml:space="preserve">18 USC section 402 in pertinent part states; </w:t>
      </w:r>
    </w:p>
    <w:p w:rsidR="00B14E2B" w:rsidRPr="00544139" w:rsidRDefault="00B14E2B" w:rsidP="00B14E2B">
      <w:pPr>
        <w:shd w:val="clear" w:color="auto" w:fill="FFFFFF" w:themeFill="background1"/>
        <w:spacing w:before="86" w:after="150" w:line="480" w:lineRule="auto"/>
        <w:rPr>
          <w:rFonts w:ascii="Times New Roman" w:hAnsi="Times New Roman"/>
          <w:color w:val="000000"/>
          <w:sz w:val="24"/>
          <w:szCs w:val="24"/>
        </w:rPr>
      </w:pPr>
      <w:r w:rsidRPr="00544139">
        <w:rPr>
          <w:rFonts w:ascii="Times New Roman" w:hAnsi="Times New Roman"/>
          <w:color w:val="000000"/>
          <w:sz w:val="24"/>
          <w:szCs w:val="24"/>
        </w:rPr>
        <w:t>Any person, corporation or association willfully disobeying any lawful writ, process, order, rule, decree, or command of any district court of the United States or any court of the District of Columbia, by doing any act or thing therein, or thereby forbidden, if the act or thing so done be of such character as to constitute also a criminal offense under any statute of the United States or under the laws of any State in which the act was committed, shall be prosecuted for such contempt as provided in section 3691 of this title and shall be punished by a fine under this title or imprisonment, or both.</w:t>
      </w:r>
    </w:p>
    <w:p w:rsidR="00B14E2B" w:rsidRPr="00544139" w:rsidRDefault="00B14E2B" w:rsidP="00B14E2B">
      <w:pPr>
        <w:shd w:val="clear" w:color="auto" w:fill="FFFFFF" w:themeFill="background1"/>
        <w:spacing w:before="86" w:after="150" w:line="480" w:lineRule="auto"/>
        <w:ind w:left="720"/>
        <w:rPr>
          <w:rFonts w:ascii="Times New Roman" w:hAnsi="Times New Roman"/>
          <w:color w:val="000000"/>
          <w:sz w:val="24"/>
          <w:szCs w:val="24"/>
        </w:rPr>
      </w:pPr>
      <w:r w:rsidRPr="00544139">
        <w:rPr>
          <w:rFonts w:ascii="Times New Roman" w:hAnsi="Times New Roman"/>
          <w:color w:val="000000"/>
          <w:sz w:val="24"/>
          <w:szCs w:val="24"/>
        </w:rPr>
        <w:lastRenderedPageBreak/>
        <w:t>Such fine shall be paid to the United States or to the complainant or other party injured by the act constituting the contempt, or may, where more than one is so damaged, be divided or apportioned among them as the court may direct, but in no case shall the fine to be paid to the United States exceed, in case the accused is a natural person, the sum of $1,000, nor shall such imprisonment exceed the term of six months.</w:t>
      </w:r>
    </w:p>
    <w:p w:rsidR="00B14E2B" w:rsidRPr="00544139" w:rsidRDefault="00B14E2B" w:rsidP="00B14E2B">
      <w:pPr>
        <w:shd w:val="clear" w:color="auto" w:fill="FFFFFF" w:themeFill="background1"/>
        <w:spacing w:before="86" w:after="150" w:line="480" w:lineRule="auto"/>
        <w:ind w:left="720"/>
        <w:rPr>
          <w:rFonts w:ascii="Times New Roman" w:hAnsi="Times New Roman"/>
          <w:color w:val="000000"/>
          <w:sz w:val="24"/>
          <w:szCs w:val="24"/>
        </w:rPr>
      </w:pPr>
      <w:r w:rsidRPr="00544139">
        <w:rPr>
          <w:rFonts w:ascii="Times New Roman" w:hAnsi="Times New Roman"/>
          <w:color w:val="000000"/>
          <w:sz w:val="24"/>
          <w:szCs w:val="24"/>
        </w:rPr>
        <w:t>This section shall not be construed to relate to contempts committed in the presence of the court, or so near thereto as to obstruct the administration of justice, nor to contempts committed in disobedience of any lawful writ, process, order, rule, decree, or command entered in any suit or action brought or prosecuted in the name of, or on behalf of, the United States, but the same, and all other cases of contempt not specifically embraced in this section may be punished in conformity to the prevailing usages at law.</w:t>
      </w:r>
    </w:p>
    <w:p w:rsidR="00B14E2B" w:rsidRDefault="00B14E2B" w:rsidP="00B14E2B">
      <w:pPr>
        <w:shd w:val="clear" w:color="auto" w:fill="FFFFFF" w:themeFill="background1"/>
        <w:spacing w:before="86" w:after="150" w:line="480" w:lineRule="auto"/>
        <w:ind w:left="720"/>
        <w:rPr>
          <w:rFonts w:ascii="Times New Roman" w:hAnsi="Times New Roman"/>
          <w:color w:val="000000"/>
          <w:sz w:val="24"/>
          <w:szCs w:val="24"/>
        </w:rPr>
      </w:pPr>
      <w:r w:rsidRPr="00544139">
        <w:rPr>
          <w:rFonts w:ascii="Times New Roman" w:hAnsi="Times New Roman"/>
          <w:color w:val="000000"/>
          <w:sz w:val="24"/>
          <w:szCs w:val="24"/>
        </w:rPr>
        <w:t>For purposes of this section, the term "State" includes a State of the United States, the District of Columbia, and any commonwealth, territory, or possession of the United States.</w:t>
      </w:r>
      <w:r>
        <w:rPr>
          <w:rFonts w:ascii="Times New Roman" w:hAnsi="Times New Roman"/>
          <w:color w:val="000000"/>
          <w:sz w:val="24"/>
          <w:szCs w:val="24"/>
        </w:rPr>
        <w:t xml:space="preserve">  </w:t>
      </w:r>
    </w:p>
    <w:p w:rsidR="00B14E2B" w:rsidRPr="00544139" w:rsidRDefault="00B14E2B" w:rsidP="00B14E2B">
      <w:pPr>
        <w:shd w:val="clear" w:color="auto" w:fill="FFFFFF" w:themeFill="background1"/>
        <w:spacing w:before="150" w:after="150" w:line="240" w:lineRule="auto"/>
        <w:rPr>
          <w:rFonts w:ascii="Times New Roman" w:hAnsi="Times New Roman"/>
          <w:b/>
          <w:bCs/>
          <w:color w:val="000000"/>
          <w:sz w:val="24"/>
          <w:szCs w:val="24"/>
        </w:rPr>
      </w:pPr>
      <w:r w:rsidRPr="00544139">
        <w:rPr>
          <w:rFonts w:ascii="Times New Roman" w:hAnsi="Times New Roman"/>
          <w:b/>
          <w:bCs/>
          <w:color w:val="B31B3B"/>
          <w:sz w:val="24"/>
          <w:szCs w:val="24"/>
        </w:rPr>
        <w:t xml:space="preserve">18 U.S. Code § 3691 </w:t>
      </w:r>
      <w:r w:rsidRPr="00544139">
        <w:rPr>
          <w:rFonts w:ascii="Times New Roman" w:hAnsi="Times New Roman"/>
          <w:b/>
          <w:bCs/>
          <w:color w:val="000000"/>
          <w:sz w:val="24"/>
          <w:szCs w:val="24"/>
        </w:rPr>
        <w:t xml:space="preserve"> in pertinent part states; </w:t>
      </w:r>
    </w:p>
    <w:p w:rsidR="00B14E2B" w:rsidRPr="00544139" w:rsidRDefault="00B14E2B" w:rsidP="00B14E2B">
      <w:pPr>
        <w:textAlignment w:val="baseline"/>
        <w:rPr>
          <w:rFonts w:ascii="Times New Roman" w:hAnsi="Times New Roman"/>
          <w:color w:val="000000"/>
          <w:sz w:val="24"/>
          <w:szCs w:val="24"/>
        </w:rPr>
      </w:pPr>
      <w:r w:rsidRPr="00544139">
        <w:rPr>
          <w:rFonts w:ascii="Times New Roman" w:hAnsi="Times New Roman"/>
          <w:color w:val="000000"/>
          <w:sz w:val="24"/>
          <w:szCs w:val="24"/>
        </w:rPr>
        <w:t>Whenever a contempt charged shall consist in willful disobedience of any lawful writ, process, order, rule, decree, or command of any district court of the United States by doing or omitting any act or thing in violation thereof, and the act or thing done or omitted also constitutes a criminal offense under any Act of Congress, or under the laws of any state in which it was done or omitted, the accused, upon demand therefor, shall be entitled to trial by a jury, which shall conform as near as may be to the practice in other criminal cases.</w:t>
      </w:r>
    </w:p>
    <w:p w:rsidR="00B14E2B" w:rsidRPr="00544139" w:rsidRDefault="00B14E2B" w:rsidP="00B14E2B">
      <w:pPr>
        <w:shd w:val="clear" w:color="auto" w:fill="FFFFFF" w:themeFill="background1"/>
        <w:spacing w:before="150" w:after="150" w:line="480" w:lineRule="auto"/>
        <w:rPr>
          <w:rFonts w:ascii="Times New Roman" w:hAnsi="Times New Roman"/>
          <w:bCs/>
          <w:sz w:val="24"/>
          <w:szCs w:val="24"/>
        </w:rPr>
      </w:pPr>
      <w:r w:rsidRPr="00544139">
        <w:rPr>
          <w:rFonts w:ascii="Times New Roman" w:hAnsi="Times New Roman"/>
          <w:color w:val="000000"/>
          <w:sz w:val="24"/>
          <w:szCs w:val="24"/>
        </w:rPr>
        <w:t>This section shall not apply to contempts committed in the presence of the court, or so near thereto as to obstruct the administration of justice, nor to contempts committed in disobedience of any lawful writ, process, order, rule, decree, or command entered in any suit or action brought or prosecuted in the name of, or on behalf of, the United States.</w:t>
      </w:r>
      <w:r>
        <w:rPr>
          <w:rFonts w:ascii="Times New Roman" w:hAnsi="Times New Roman"/>
          <w:color w:val="000000"/>
          <w:sz w:val="24"/>
          <w:szCs w:val="24"/>
        </w:rPr>
        <w:t xml:space="preserve">  </w:t>
      </w:r>
      <w:r w:rsidRPr="00544139">
        <w:rPr>
          <w:rFonts w:ascii="Times New Roman" w:hAnsi="Times New Roman"/>
          <w:bCs/>
          <w:sz w:val="24"/>
          <w:szCs w:val="24"/>
        </w:rPr>
        <w:t xml:space="preserve">Obama and/or Holder et al </w:t>
      </w:r>
      <w:r>
        <w:rPr>
          <w:rFonts w:ascii="Times New Roman" w:hAnsi="Times New Roman"/>
          <w:bCs/>
          <w:sz w:val="24"/>
          <w:szCs w:val="24"/>
        </w:rPr>
        <w:t xml:space="preserve">is </w:t>
      </w:r>
      <w:r>
        <w:rPr>
          <w:rFonts w:ascii="Times New Roman" w:hAnsi="Times New Roman"/>
          <w:bCs/>
          <w:sz w:val="24"/>
          <w:szCs w:val="24"/>
        </w:rPr>
        <w:lastRenderedPageBreak/>
        <w:t>not entitled to a jury trial on the criminal charge of contempt of court brought by the Plaintiff and/or Petitioners.</w:t>
      </w:r>
    </w:p>
    <w:p w:rsidR="00B14E2B" w:rsidRPr="00544139" w:rsidRDefault="00B14E2B" w:rsidP="00B14E2B">
      <w:pPr>
        <w:autoSpaceDE w:val="0"/>
        <w:autoSpaceDN w:val="0"/>
        <w:adjustRightInd w:val="0"/>
        <w:spacing w:line="480" w:lineRule="auto"/>
        <w:rPr>
          <w:rFonts w:ascii="Times New Roman" w:hAnsi="Times New Roman"/>
          <w:color w:val="000000"/>
          <w:sz w:val="24"/>
          <w:szCs w:val="24"/>
        </w:rPr>
      </w:pPr>
      <w:r>
        <w:rPr>
          <w:rFonts w:ascii="Times New Roman" w:hAnsi="Times New Roman"/>
          <w:color w:val="000000"/>
          <w:sz w:val="24"/>
          <w:szCs w:val="24"/>
        </w:rPr>
        <w:t xml:space="preserve">             </w:t>
      </w:r>
      <w:r w:rsidRPr="00544139">
        <w:rPr>
          <w:rFonts w:ascii="Times New Roman" w:hAnsi="Times New Roman"/>
          <w:color w:val="333333"/>
          <w:sz w:val="24"/>
          <w:szCs w:val="24"/>
        </w:rPr>
        <w:t>Holder the United States Attorney General and “chief law enforcement officer of the United States knew or should have known that s</w:t>
      </w:r>
      <w:r w:rsidRPr="00544139">
        <w:rPr>
          <w:rFonts w:ascii="Times New Roman" w:hAnsi="Times New Roman"/>
          <w:color w:val="3C3C3C"/>
          <w:sz w:val="24"/>
          <w:szCs w:val="24"/>
        </w:rPr>
        <w:t>ubpoenas</w:t>
      </w:r>
      <w:r>
        <w:rPr>
          <w:rFonts w:ascii="Times New Roman" w:hAnsi="Times New Roman"/>
          <w:color w:val="3C3C3C"/>
          <w:sz w:val="24"/>
          <w:szCs w:val="24"/>
        </w:rPr>
        <w:t>, Congressional investigations</w:t>
      </w:r>
      <w:r w:rsidRPr="00544139">
        <w:rPr>
          <w:rFonts w:ascii="Times New Roman" w:hAnsi="Times New Roman"/>
          <w:color w:val="3C3C3C"/>
          <w:sz w:val="24"/>
          <w:szCs w:val="24"/>
        </w:rPr>
        <w:t xml:space="preserve"> are formal legal </w:t>
      </w:r>
      <w:r>
        <w:rPr>
          <w:rFonts w:ascii="Times New Roman" w:hAnsi="Times New Roman"/>
          <w:color w:val="3C3C3C"/>
          <w:sz w:val="24"/>
          <w:szCs w:val="24"/>
        </w:rPr>
        <w:t xml:space="preserve">hearings, investigations and/or </w:t>
      </w:r>
      <w:r w:rsidRPr="00544139">
        <w:rPr>
          <w:rFonts w:ascii="Times New Roman" w:hAnsi="Times New Roman"/>
          <w:color w:val="3C3C3C"/>
          <w:sz w:val="24"/>
          <w:szCs w:val="24"/>
        </w:rPr>
        <w:t>documents, and/or writs issued by this presiding Judge</w:t>
      </w:r>
      <w:r>
        <w:rPr>
          <w:rFonts w:ascii="Times New Roman" w:hAnsi="Times New Roman"/>
          <w:color w:val="3C3C3C"/>
          <w:sz w:val="24"/>
          <w:szCs w:val="24"/>
        </w:rPr>
        <w:t xml:space="preserve"> or Committee members and </w:t>
      </w:r>
      <w:r w:rsidRPr="00544139">
        <w:rPr>
          <w:rFonts w:ascii="Times New Roman" w:hAnsi="Times New Roman"/>
          <w:color w:val="3C3C3C"/>
          <w:sz w:val="24"/>
          <w:szCs w:val="24"/>
        </w:rPr>
        <w:t>that  should have been taken seriously. Holder knew and/or should have known that failure to comply with a subpoena</w:t>
      </w:r>
      <w:r>
        <w:rPr>
          <w:rFonts w:ascii="Times New Roman" w:hAnsi="Times New Roman"/>
          <w:color w:val="3C3C3C"/>
          <w:sz w:val="24"/>
          <w:szCs w:val="24"/>
        </w:rPr>
        <w:t xml:space="preserve">, willful disobeidnece </w:t>
      </w:r>
      <w:r w:rsidRPr="00544139">
        <w:rPr>
          <w:rFonts w:ascii="Times New Roman" w:hAnsi="Times New Roman"/>
          <w:color w:val="3C3C3C"/>
          <w:sz w:val="24"/>
          <w:szCs w:val="24"/>
        </w:rPr>
        <w:t xml:space="preserve"> order could result in  result in contempt of court charges, and ultimately lead to penalties of fines, imprisonment, or both.   </w:t>
      </w:r>
      <w:r w:rsidRPr="00544139">
        <w:rPr>
          <w:rFonts w:ascii="Times New Roman" w:hAnsi="Times New Roman"/>
          <w:color w:val="333333"/>
          <w:sz w:val="24"/>
          <w:szCs w:val="24"/>
        </w:rPr>
        <w:t>On or about _________Holder intentionally, willfully refused to comply with this court order and disobeyed a lawful writ or court order and violated this writ, written order issued by this court</w:t>
      </w:r>
      <w:r w:rsidRPr="00544139">
        <w:rPr>
          <w:rFonts w:ascii="Times New Roman" w:hAnsi="Times New Roman"/>
          <w:color w:val="000000"/>
          <w:sz w:val="24"/>
          <w:szCs w:val="24"/>
        </w:rPr>
        <w:t xml:space="preserve"> in the presence of the court, </w:t>
      </w:r>
    </w:p>
    <w:p w:rsidR="00B14E2B" w:rsidRPr="00A315C4" w:rsidRDefault="00B14E2B" w:rsidP="00B14E2B">
      <w:pPr>
        <w:autoSpaceDE w:val="0"/>
        <w:autoSpaceDN w:val="0"/>
        <w:adjustRightInd w:val="0"/>
        <w:spacing w:line="480" w:lineRule="auto"/>
        <w:rPr>
          <w:rFonts w:ascii="Times New Roman" w:hAnsi="Times New Roman"/>
          <w:color w:val="000000"/>
          <w:sz w:val="24"/>
          <w:szCs w:val="24"/>
        </w:rPr>
      </w:pPr>
      <w:r w:rsidRPr="00544139">
        <w:rPr>
          <w:rFonts w:ascii="Times New Roman" w:hAnsi="Times New Roman"/>
          <w:sz w:val="24"/>
          <w:szCs w:val="24"/>
        </w:rPr>
        <w:t xml:space="preserve">All </w:t>
      </w:r>
      <w:r>
        <w:rPr>
          <w:rFonts w:ascii="Times New Roman" w:hAnsi="Times New Roman"/>
          <w:sz w:val="24"/>
          <w:szCs w:val="24"/>
        </w:rPr>
        <w:t xml:space="preserve">contempt charges or contempt violations </w:t>
      </w:r>
      <w:r w:rsidRPr="00544139">
        <w:rPr>
          <w:rFonts w:ascii="Times New Roman" w:hAnsi="Times New Roman"/>
          <w:color w:val="000000"/>
          <w:sz w:val="24"/>
          <w:szCs w:val="24"/>
        </w:rPr>
        <w:t xml:space="preserve">in the presence of the court, </w:t>
      </w:r>
      <w:r>
        <w:rPr>
          <w:rFonts w:ascii="Times New Roman" w:hAnsi="Times New Roman"/>
          <w:color w:val="333333"/>
          <w:sz w:val="24"/>
          <w:szCs w:val="24"/>
        </w:rPr>
        <w:t xml:space="preserve"> </w:t>
      </w:r>
      <w:r w:rsidRPr="00544139">
        <w:rPr>
          <w:rFonts w:ascii="Times New Roman" w:hAnsi="Times New Roman"/>
          <w:color w:val="000000"/>
          <w:sz w:val="24"/>
          <w:szCs w:val="24"/>
        </w:rPr>
        <w:t>or so near thereto as to obstruct the administration of justice, nor to contempts committed in disobedience of any lawful writ, process, order, rule, decree, or command entered in any suit or action brought or prosecuted in the name of, or on behalf of, the United States.</w:t>
      </w:r>
      <w:r w:rsidRPr="00544139">
        <w:rPr>
          <w:rFonts w:ascii="Times New Roman" w:hAnsi="Times New Roman"/>
          <w:bCs/>
          <w:color w:val="000000"/>
          <w:sz w:val="24"/>
          <w:szCs w:val="24"/>
        </w:rPr>
        <w:t xml:space="preserve">   </w:t>
      </w:r>
      <w:r>
        <w:rPr>
          <w:rFonts w:ascii="Times New Roman" w:hAnsi="Times New Roman"/>
          <w:sz w:val="24"/>
          <w:szCs w:val="24"/>
        </w:rPr>
        <w:t>T</w:t>
      </w:r>
      <w:r w:rsidRPr="00544139">
        <w:rPr>
          <w:rFonts w:ascii="Times New Roman" w:hAnsi="Times New Roman"/>
          <w:sz w:val="24"/>
          <w:szCs w:val="24"/>
        </w:rPr>
        <w:t xml:space="preserve">he Plaintiff and/or Petitioners brings these criminal charges in the name of the “50 States and/or the United States” and is authorized by Federal and/or State law to prosecute these crimes for contempt of court and/or congress.   </w:t>
      </w:r>
      <w:r w:rsidRPr="00544139">
        <w:rPr>
          <w:rFonts w:ascii="Times New Roman" w:hAnsi="Times New Roman"/>
          <w:bCs/>
          <w:color w:val="000000"/>
          <w:sz w:val="24"/>
          <w:szCs w:val="24"/>
        </w:rPr>
        <w:t xml:space="preserve">Pursuant to 18  </w:t>
      </w:r>
      <w:r>
        <w:rPr>
          <w:rFonts w:ascii="Times New Roman" w:hAnsi="Times New Roman"/>
          <w:bCs/>
          <w:color w:val="000000"/>
          <w:sz w:val="24"/>
          <w:szCs w:val="24"/>
        </w:rPr>
        <w:t>section 401(</w:t>
      </w:r>
      <w:r w:rsidRPr="00544139">
        <w:rPr>
          <w:rFonts w:ascii="Times New Roman" w:hAnsi="Times New Roman"/>
          <w:bCs/>
          <w:color w:val="000000"/>
          <w:sz w:val="24"/>
          <w:szCs w:val="24"/>
        </w:rPr>
        <w:t>powers of the court</w:t>
      </w:r>
      <w:r>
        <w:rPr>
          <w:rFonts w:ascii="Times New Roman" w:hAnsi="Times New Roman"/>
          <w:bCs/>
          <w:color w:val="000000"/>
          <w:sz w:val="24"/>
          <w:szCs w:val="24"/>
        </w:rPr>
        <w:t>)</w:t>
      </w:r>
      <w:r w:rsidRPr="00544139">
        <w:rPr>
          <w:rFonts w:ascii="Times New Roman" w:hAnsi="Times New Roman"/>
          <w:bCs/>
          <w:color w:val="000000"/>
          <w:sz w:val="24"/>
          <w:szCs w:val="24"/>
        </w:rPr>
        <w:t xml:space="preserve">;  this US Federal District Court for the District of Columbia </w:t>
      </w:r>
      <w:r w:rsidRPr="00544139">
        <w:rPr>
          <w:rFonts w:ascii="Times New Roman" w:hAnsi="Times New Roman"/>
          <w:color w:val="000000"/>
          <w:sz w:val="24"/>
          <w:szCs w:val="24"/>
        </w:rPr>
        <w:t>have the power to punish by fine or imprisonment, or both, at its discretion, such contempt of its authority, and none other, as -</w:t>
      </w:r>
    </w:p>
    <w:p w:rsidR="00B14E2B" w:rsidRPr="00544139" w:rsidRDefault="00B14E2B" w:rsidP="00B14E2B">
      <w:pPr>
        <w:shd w:val="clear" w:color="auto" w:fill="FFFFFF" w:themeFill="background1"/>
        <w:spacing w:before="86" w:after="150" w:line="480" w:lineRule="auto"/>
        <w:ind w:left="1440"/>
        <w:rPr>
          <w:rFonts w:ascii="Times New Roman" w:hAnsi="Times New Roman"/>
          <w:color w:val="000000"/>
          <w:sz w:val="24"/>
          <w:szCs w:val="24"/>
        </w:rPr>
      </w:pPr>
      <w:r w:rsidRPr="00544139">
        <w:rPr>
          <w:rFonts w:ascii="Times New Roman" w:hAnsi="Times New Roman"/>
          <w:color w:val="000000"/>
          <w:sz w:val="24"/>
          <w:szCs w:val="24"/>
        </w:rPr>
        <w:t>(1) Misbehavior of any person in its presence or so near thereto as to</w:t>
      </w:r>
      <w:r w:rsidRPr="003D79C6">
        <w:rPr>
          <w:rFonts w:ascii="Arial" w:hAnsi="Arial" w:cs="Arial"/>
          <w:color w:val="000000"/>
          <w:sz w:val="27"/>
          <w:szCs w:val="27"/>
        </w:rPr>
        <w:t xml:space="preserve"> </w:t>
      </w:r>
      <w:r w:rsidRPr="00544139">
        <w:rPr>
          <w:rFonts w:ascii="Times New Roman" w:hAnsi="Times New Roman"/>
          <w:color w:val="000000"/>
          <w:sz w:val="24"/>
          <w:szCs w:val="24"/>
        </w:rPr>
        <w:t>obstruct the administration of justice;</w:t>
      </w:r>
    </w:p>
    <w:p w:rsidR="00B14E2B" w:rsidRPr="00544139" w:rsidRDefault="00B14E2B" w:rsidP="00B14E2B">
      <w:pPr>
        <w:shd w:val="clear" w:color="auto" w:fill="FFFFFF" w:themeFill="background1"/>
        <w:spacing w:before="86" w:after="150" w:line="480" w:lineRule="auto"/>
        <w:ind w:left="1440"/>
        <w:rPr>
          <w:rFonts w:ascii="Times New Roman" w:hAnsi="Times New Roman"/>
          <w:color w:val="000000"/>
          <w:sz w:val="24"/>
          <w:szCs w:val="24"/>
        </w:rPr>
      </w:pPr>
      <w:r w:rsidRPr="00544139">
        <w:rPr>
          <w:rFonts w:ascii="Times New Roman" w:hAnsi="Times New Roman"/>
          <w:color w:val="000000"/>
          <w:sz w:val="24"/>
          <w:szCs w:val="24"/>
        </w:rPr>
        <w:lastRenderedPageBreak/>
        <w:t>(2) Misbehavior of any of its officers in their official transactions;</w:t>
      </w:r>
    </w:p>
    <w:p w:rsidR="00B14E2B" w:rsidRPr="00544139" w:rsidRDefault="00B14E2B" w:rsidP="00B14E2B">
      <w:pPr>
        <w:shd w:val="clear" w:color="auto" w:fill="FFFFFF" w:themeFill="background1"/>
        <w:spacing w:before="86" w:after="150" w:line="480" w:lineRule="auto"/>
        <w:ind w:left="1440"/>
        <w:rPr>
          <w:rFonts w:ascii="Times New Roman" w:hAnsi="Times New Roman"/>
          <w:color w:val="000000"/>
          <w:sz w:val="24"/>
          <w:szCs w:val="24"/>
        </w:rPr>
      </w:pPr>
      <w:r w:rsidRPr="00544139">
        <w:rPr>
          <w:rFonts w:ascii="Times New Roman" w:hAnsi="Times New Roman"/>
          <w:color w:val="000000"/>
          <w:sz w:val="24"/>
          <w:szCs w:val="24"/>
        </w:rPr>
        <w:t>(3) Disobedience or resistance to its lawful writ, process, order, rule, decree, or command.</w:t>
      </w:r>
    </w:p>
    <w:p w:rsidR="00B14E2B" w:rsidRPr="00544139" w:rsidRDefault="00B14E2B" w:rsidP="00B14E2B">
      <w:pPr>
        <w:shd w:val="clear" w:color="auto" w:fill="FFFFFF" w:themeFill="background1"/>
        <w:autoSpaceDE w:val="0"/>
        <w:autoSpaceDN w:val="0"/>
        <w:adjustRightInd w:val="0"/>
        <w:spacing w:line="480" w:lineRule="auto"/>
        <w:rPr>
          <w:rFonts w:ascii="Times New Roman" w:hAnsi="Times New Roman"/>
          <w:color w:val="000000"/>
          <w:sz w:val="24"/>
          <w:szCs w:val="24"/>
        </w:rPr>
      </w:pPr>
    </w:p>
    <w:p w:rsidR="00B14E2B" w:rsidRPr="00544139" w:rsidRDefault="00B14E2B" w:rsidP="00B14E2B">
      <w:pPr>
        <w:autoSpaceDE w:val="0"/>
        <w:autoSpaceDN w:val="0"/>
        <w:adjustRightInd w:val="0"/>
        <w:spacing w:line="480" w:lineRule="auto"/>
        <w:rPr>
          <w:rFonts w:ascii="Times New Roman" w:hAnsi="Times New Roman"/>
          <w:color w:val="3C3C3C"/>
          <w:sz w:val="24"/>
          <w:szCs w:val="24"/>
        </w:rPr>
      </w:pPr>
      <w:r w:rsidRPr="00544139">
        <w:rPr>
          <w:rFonts w:ascii="Times New Roman" w:hAnsi="Times New Roman"/>
          <w:color w:val="000000"/>
          <w:sz w:val="24"/>
          <w:szCs w:val="24"/>
          <w:shd w:val="clear" w:color="auto" w:fill="FFFFFF"/>
        </w:rPr>
        <w:t>ivil contempt occurs when any party, called the “contemnor,” willfully disobeys a</w:t>
      </w:r>
      <w:r w:rsidRPr="00544139">
        <w:rPr>
          <w:rStyle w:val="apple-converted-space"/>
          <w:rFonts w:ascii="Times New Roman" w:hAnsi="Times New Roman"/>
          <w:color w:val="000000"/>
          <w:sz w:val="24"/>
          <w:szCs w:val="24"/>
          <w:shd w:val="clear" w:color="auto" w:fill="FFFFFF"/>
        </w:rPr>
        <w:t> </w:t>
      </w:r>
      <w:hyperlink r:id="rId1198" w:history="1">
        <w:r w:rsidRPr="00544139">
          <w:rPr>
            <w:rStyle w:val="Hyperlink"/>
            <w:rFonts w:ascii="Times New Roman" w:hAnsi="Times New Roman"/>
            <w:color w:val="24364F"/>
            <w:sz w:val="24"/>
            <w:szCs w:val="24"/>
            <w:shd w:val="clear" w:color="auto" w:fill="FFFFFF"/>
          </w:rPr>
          <w:t>court order</w:t>
        </w:r>
      </w:hyperlink>
      <w:r w:rsidRPr="00544139">
        <w:rPr>
          <w:rFonts w:ascii="Times New Roman" w:hAnsi="Times New Roman"/>
          <w:color w:val="000000"/>
          <w:sz w:val="24"/>
          <w:szCs w:val="24"/>
          <w:shd w:val="clear" w:color="auto" w:fill="FFFFFF"/>
        </w:rPr>
        <w:t>. A contemnor does not have to be a party to a case, rather they can simply disobey an order to appear as a witness and be held in contempt. Penalties vary based on the severity of the contempt, but generally the penalties are geared simply toward coercing the party to obey the court’s order. Civil contempt is differentiated from</w:t>
      </w:r>
      <w:r w:rsidRPr="00544139">
        <w:rPr>
          <w:rStyle w:val="apple-converted-space"/>
          <w:rFonts w:ascii="Times New Roman" w:hAnsi="Times New Roman"/>
          <w:color w:val="000000"/>
          <w:sz w:val="24"/>
          <w:szCs w:val="24"/>
          <w:shd w:val="clear" w:color="auto" w:fill="FFFFFF"/>
        </w:rPr>
        <w:t> </w:t>
      </w:r>
      <w:hyperlink r:id="rId1199" w:history="1">
        <w:r w:rsidRPr="00544139">
          <w:rPr>
            <w:rStyle w:val="Hyperlink"/>
            <w:rFonts w:ascii="Times New Roman" w:hAnsi="Times New Roman"/>
            <w:color w:val="24364F"/>
            <w:sz w:val="24"/>
            <w:szCs w:val="24"/>
            <w:shd w:val="clear" w:color="auto" w:fill="FFFFFF"/>
          </w:rPr>
          <w:t>criminal contempt</w:t>
        </w:r>
      </w:hyperlink>
      <w:r w:rsidRPr="00544139">
        <w:rPr>
          <w:rFonts w:ascii="Times New Roman" w:hAnsi="Times New Roman"/>
          <w:color w:val="000000"/>
          <w:sz w:val="24"/>
          <w:szCs w:val="24"/>
          <w:shd w:val="clear" w:color="auto" w:fill="FFFFFF"/>
        </w:rPr>
        <w:t xml:space="preserve">, which occurs when the contemnor’s actions directly prevent the court from properly functioning. </w:t>
      </w:r>
      <w:r w:rsidRPr="00544139">
        <w:rPr>
          <w:rFonts w:ascii="Times New Roman" w:hAnsi="Times New Roman"/>
          <w:color w:val="000000"/>
          <w:sz w:val="24"/>
          <w:szCs w:val="24"/>
        </w:rPr>
        <w:t xml:space="preserve"> </w:t>
      </w:r>
      <w:r w:rsidRPr="00544139">
        <w:rPr>
          <w:rFonts w:ascii="Times New Roman" w:hAnsi="Times New Roman"/>
          <w:color w:val="252525"/>
          <w:sz w:val="24"/>
          <w:szCs w:val="24"/>
          <w:shd w:val="clear" w:color="auto" w:fill="FFFFFF"/>
        </w:rPr>
        <w:t>The criminal offense of "contempt of Congress" sets the penalty at not less than one month nor more than twelve months in jail and a fine of not less than $100 nor more than $1,000.</w:t>
      </w:r>
      <w:r w:rsidRPr="00544139">
        <w:rPr>
          <w:rFonts w:ascii="Times New Roman" w:hAnsi="Times New Roman"/>
          <w:color w:val="252525"/>
          <w:sz w:val="24"/>
          <w:szCs w:val="24"/>
          <w:shd w:val="clear" w:color="auto" w:fill="FFFFFF"/>
          <w:vertAlign w:val="superscript"/>
        </w:rPr>
        <w:t xml:space="preserve"> </w:t>
      </w:r>
      <w:r w:rsidRPr="00544139">
        <w:rPr>
          <w:rFonts w:ascii="Times New Roman" w:hAnsi="Times New Roman"/>
          <w:sz w:val="24"/>
          <w:szCs w:val="24"/>
        </w:rPr>
        <w:t xml:space="preserve">    </w:t>
      </w:r>
      <w:r>
        <w:rPr>
          <w:rFonts w:ascii="Times New Roman" w:hAnsi="Times New Roman"/>
          <w:sz w:val="24"/>
          <w:szCs w:val="24"/>
        </w:rPr>
        <w:t xml:space="preserve">Civil contempt to coerce Holder until he complies with this court orders.  Taking into account of Holders repeated conduct of violations of court order, coercive remedies must be jail until he complies with the court orders and committee oversight and congressional investigatons.  The same applies to Lois Lerner.  </w:t>
      </w: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autoSpaceDE w:val="0"/>
        <w:autoSpaceDN w:val="0"/>
        <w:adjustRightInd w:val="0"/>
        <w:spacing w:line="360" w:lineRule="auto"/>
        <w:rPr>
          <w:rFonts w:ascii="Times New Roman" w:hAnsi="Times New Roman"/>
          <w:color w:val="000000"/>
          <w:sz w:val="24"/>
          <w:szCs w:val="24"/>
        </w:rPr>
      </w:pPr>
    </w:p>
    <w:p w:rsidR="00B14E2B" w:rsidRDefault="00B14E2B" w:rsidP="00B14E2B">
      <w:pPr>
        <w:autoSpaceDE w:val="0"/>
        <w:autoSpaceDN w:val="0"/>
        <w:adjustRightInd w:val="0"/>
        <w:spacing w:line="360" w:lineRule="auto"/>
        <w:rPr>
          <w:rFonts w:ascii="Times New Roman" w:hAnsi="Times New Roman"/>
          <w:color w:val="000000"/>
          <w:sz w:val="24"/>
          <w:szCs w:val="24"/>
        </w:rPr>
      </w:pPr>
      <w:r>
        <w:rPr>
          <w:rFonts w:ascii="Times New Roman" w:hAnsi="Times New Roman"/>
          <w:color w:val="000000"/>
          <w:sz w:val="24"/>
          <w:szCs w:val="24"/>
        </w:rPr>
        <w:t>On or about the Committee and Oversight requested Holder to prosecute Lois Lerner, and further requested Holder to obtain document from Lois Lerner, holder refused to do his legal duties, and further obstructed a congressional investigation a “second times”</w:t>
      </w:r>
    </w:p>
    <w:p w:rsidR="00B14E2B" w:rsidRDefault="00B14E2B" w:rsidP="00B14E2B">
      <w:pPr>
        <w:autoSpaceDE w:val="0"/>
        <w:autoSpaceDN w:val="0"/>
        <w:adjustRightInd w:val="0"/>
        <w:spacing w:line="360" w:lineRule="auto"/>
        <w:rPr>
          <w:rFonts w:ascii="Times New Roman" w:hAnsi="Times New Roman"/>
          <w:color w:val="000000"/>
          <w:sz w:val="24"/>
          <w:szCs w:val="24"/>
        </w:rPr>
      </w:pPr>
    </w:p>
    <w:p w:rsidR="00B14E2B" w:rsidRDefault="00B14E2B" w:rsidP="00B14E2B">
      <w:pPr>
        <w:autoSpaceDE w:val="0"/>
        <w:autoSpaceDN w:val="0"/>
        <w:adjustRightInd w:val="0"/>
        <w:spacing w:line="360" w:lineRule="auto"/>
        <w:rPr>
          <w:rFonts w:ascii="Times New Roman" w:hAnsi="Times New Roman"/>
          <w:color w:val="000000"/>
          <w:sz w:val="24"/>
          <w:szCs w:val="24"/>
        </w:rPr>
      </w:pPr>
    </w:p>
    <w:p w:rsidR="00B14E2B" w:rsidRDefault="00B14E2B" w:rsidP="00B14E2B">
      <w:pPr>
        <w:autoSpaceDE w:val="0"/>
        <w:autoSpaceDN w:val="0"/>
        <w:adjustRightInd w:val="0"/>
        <w:spacing w:line="480" w:lineRule="auto"/>
        <w:rPr>
          <w:rFonts w:ascii="Times New Roman" w:hAnsi="Times New Roman"/>
          <w:color w:val="000000"/>
          <w:sz w:val="24"/>
          <w:szCs w:val="24"/>
        </w:rPr>
      </w:pPr>
      <w:r>
        <w:rPr>
          <w:rFonts w:ascii="Times New Roman" w:hAnsi="Times New Roman"/>
          <w:color w:val="000000"/>
          <w:sz w:val="24"/>
          <w:szCs w:val="24"/>
        </w:rPr>
        <w:t>In addition the Plaintiffs and/or Petitioners charges Obama and/or Holder et al with obstruction of congressional investigation 18 USC section 1503 and multiple crimes(see complaint filed concurrently).  Obama and/or Holder is guilty of contempt of court.  The Plaintiff and/or Petitioner request this court to immediately _</w:t>
      </w:r>
    </w:p>
    <w:p w:rsidR="00B14E2B" w:rsidRDefault="00B14E2B" w:rsidP="00B14E2B">
      <w:pPr>
        <w:autoSpaceDE w:val="0"/>
        <w:autoSpaceDN w:val="0"/>
        <w:adjustRightInd w:val="0"/>
        <w:spacing w:line="480" w:lineRule="auto"/>
        <w:rPr>
          <w:rFonts w:ascii="Times New Roman" w:hAnsi="Times New Roman"/>
          <w:color w:val="000000"/>
          <w:sz w:val="24"/>
          <w:szCs w:val="24"/>
        </w:rPr>
      </w:pPr>
    </w:p>
    <w:p w:rsidR="00B14E2B" w:rsidRDefault="00B14E2B" w:rsidP="00B14E2B">
      <w:pPr>
        <w:autoSpaceDE w:val="0"/>
        <w:autoSpaceDN w:val="0"/>
        <w:adjustRightInd w:val="0"/>
        <w:spacing w:line="480" w:lineRule="auto"/>
        <w:rPr>
          <w:rFonts w:ascii="Times New Roman" w:hAnsi="Times New Roman"/>
          <w:color w:val="000000"/>
          <w:sz w:val="24"/>
          <w:szCs w:val="24"/>
        </w:rPr>
      </w:pPr>
    </w:p>
    <w:p w:rsidR="00B14E2B" w:rsidRPr="00544139" w:rsidRDefault="00B14E2B" w:rsidP="00B14E2B">
      <w:pPr>
        <w:autoSpaceDE w:val="0"/>
        <w:autoSpaceDN w:val="0"/>
        <w:adjustRightInd w:val="0"/>
        <w:spacing w:line="480" w:lineRule="auto"/>
        <w:rPr>
          <w:rFonts w:ascii="Times New Roman" w:hAnsi="Times New Roman"/>
          <w:sz w:val="24"/>
          <w:szCs w:val="24"/>
        </w:rPr>
      </w:pPr>
      <w:r>
        <w:rPr>
          <w:rFonts w:ascii="Arial" w:hAnsi="Arial" w:cs="Arial"/>
          <w:b/>
          <w:bCs/>
          <w:color w:val="000000"/>
          <w:sz w:val="27"/>
          <w:szCs w:val="27"/>
        </w:rPr>
        <w:t xml:space="preserve">18 USC section 402 in pertinent part states; </w:t>
      </w:r>
    </w:p>
    <w:p w:rsidR="00B14E2B" w:rsidRPr="00544139" w:rsidRDefault="00B14E2B" w:rsidP="00B14E2B">
      <w:pPr>
        <w:shd w:val="clear" w:color="auto" w:fill="FFFFFF" w:themeFill="background1"/>
        <w:spacing w:before="86" w:after="150" w:line="480" w:lineRule="auto"/>
        <w:rPr>
          <w:rFonts w:ascii="Times New Roman" w:hAnsi="Times New Roman"/>
          <w:color w:val="000000"/>
          <w:sz w:val="24"/>
          <w:szCs w:val="24"/>
        </w:rPr>
      </w:pPr>
      <w:r w:rsidRPr="00544139">
        <w:rPr>
          <w:rFonts w:ascii="Times New Roman" w:hAnsi="Times New Roman"/>
          <w:color w:val="000000"/>
          <w:sz w:val="24"/>
          <w:szCs w:val="24"/>
        </w:rPr>
        <w:t>Any person, corporation or association willfully disobeying any lawful writ, process, order, rule, decree, or command of any district court of the United States or any court of the District of Columbia, by doing any act or thing therein, or thereby forbidden, if the act or thing so done be of such character as to constitute also a criminal offense under any statute of the United States or under the laws of any State in which the act was committed, shall be prosecuted for such contempt as provided in section 3691 of this title and shall be punished by a fine under this title or imprisonment, or both.</w:t>
      </w:r>
    </w:p>
    <w:p w:rsidR="00B14E2B" w:rsidRPr="00544139" w:rsidRDefault="00B14E2B" w:rsidP="00B14E2B">
      <w:pPr>
        <w:shd w:val="clear" w:color="auto" w:fill="FFFFFF" w:themeFill="background1"/>
        <w:spacing w:before="86" w:after="150" w:line="480" w:lineRule="auto"/>
        <w:ind w:left="720"/>
        <w:rPr>
          <w:rFonts w:ascii="Times New Roman" w:hAnsi="Times New Roman"/>
          <w:color w:val="000000"/>
          <w:sz w:val="24"/>
          <w:szCs w:val="24"/>
        </w:rPr>
      </w:pPr>
      <w:r w:rsidRPr="00544139">
        <w:rPr>
          <w:rFonts w:ascii="Times New Roman" w:hAnsi="Times New Roman"/>
          <w:color w:val="000000"/>
          <w:sz w:val="24"/>
          <w:szCs w:val="24"/>
        </w:rPr>
        <w:t>Such fine shall be paid to the United States or to the complainant or other party injured by the act constituting the contempt, or may, where more than one is so damaged, be divided or apportioned among them as the court may direct, but in no case shall the fine to be paid to the United States exceed, in case the accused is a natural person, the sum of $1,000, nor shall such imprisonment exceed the term of six months.</w:t>
      </w:r>
    </w:p>
    <w:p w:rsidR="00B14E2B" w:rsidRPr="00544139" w:rsidRDefault="00B14E2B" w:rsidP="00B14E2B">
      <w:pPr>
        <w:shd w:val="clear" w:color="auto" w:fill="FFFFFF" w:themeFill="background1"/>
        <w:spacing w:before="86" w:after="150" w:line="480" w:lineRule="auto"/>
        <w:ind w:left="720"/>
        <w:rPr>
          <w:rFonts w:ascii="Times New Roman" w:hAnsi="Times New Roman"/>
          <w:color w:val="000000"/>
          <w:sz w:val="24"/>
          <w:szCs w:val="24"/>
        </w:rPr>
      </w:pPr>
      <w:r w:rsidRPr="00544139">
        <w:rPr>
          <w:rFonts w:ascii="Times New Roman" w:hAnsi="Times New Roman"/>
          <w:color w:val="000000"/>
          <w:sz w:val="24"/>
          <w:szCs w:val="24"/>
        </w:rPr>
        <w:lastRenderedPageBreak/>
        <w:t>This section shall not be construed to relate to contempts committed in the presence of the court, or so near thereto as to obstruct the administration of justice, nor to contempts committed in disobedience of any lawful writ, process, order, rule, decree, or command entered in any suit or action brought or prosecuted in the name of, or on behalf of, the United States, but the same, and all other cases of contempt not specifically embraced in this section may be punished in conformity to the prevailing usages at law.</w:t>
      </w:r>
    </w:p>
    <w:p w:rsidR="00B14E2B" w:rsidRDefault="00B14E2B" w:rsidP="00B14E2B">
      <w:pPr>
        <w:shd w:val="clear" w:color="auto" w:fill="FFFFFF" w:themeFill="background1"/>
        <w:spacing w:before="86" w:after="150" w:line="480" w:lineRule="auto"/>
        <w:ind w:left="720"/>
        <w:rPr>
          <w:rFonts w:ascii="Times New Roman" w:hAnsi="Times New Roman"/>
          <w:color w:val="000000"/>
          <w:sz w:val="24"/>
          <w:szCs w:val="24"/>
        </w:rPr>
      </w:pPr>
      <w:r w:rsidRPr="00544139">
        <w:rPr>
          <w:rFonts w:ascii="Times New Roman" w:hAnsi="Times New Roman"/>
          <w:color w:val="000000"/>
          <w:sz w:val="24"/>
          <w:szCs w:val="24"/>
        </w:rPr>
        <w:t>For purposes of this section, the term "State" includes a State of the United States, the District of Columbia, and any commonwealth, territory, or possession of the United States.</w:t>
      </w:r>
      <w:r>
        <w:rPr>
          <w:rFonts w:ascii="Times New Roman" w:hAnsi="Times New Roman"/>
          <w:color w:val="000000"/>
          <w:sz w:val="24"/>
          <w:szCs w:val="24"/>
        </w:rPr>
        <w:t xml:space="preserve">  </w:t>
      </w:r>
    </w:p>
    <w:p w:rsidR="00B14E2B" w:rsidRPr="00544139" w:rsidRDefault="00B14E2B" w:rsidP="00B14E2B">
      <w:pPr>
        <w:shd w:val="clear" w:color="auto" w:fill="FFFFFF" w:themeFill="background1"/>
        <w:spacing w:before="150" w:after="150" w:line="240" w:lineRule="auto"/>
        <w:rPr>
          <w:rFonts w:ascii="Times New Roman" w:hAnsi="Times New Roman"/>
          <w:b/>
          <w:bCs/>
          <w:color w:val="000000"/>
          <w:sz w:val="24"/>
          <w:szCs w:val="24"/>
        </w:rPr>
      </w:pPr>
      <w:r w:rsidRPr="00544139">
        <w:rPr>
          <w:rFonts w:ascii="Times New Roman" w:hAnsi="Times New Roman"/>
          <w:b/>
          <w:bCs/>
          <w:color w:val="B31B3B"/>
          <w:sz w:val="24"/>
          <w:szCs w:val="24"/>
        </w:rPr>
        <w:t xml:space="preserve">18 U.S. Code § 3691 </w:t>
      </w:r>
      <w:r w:rsidRPr="00544139">
        <w:rPr>
          <w:rFonts w:ascii="Times New Roman" w:hAnsi="Times New Roman"/>
          <w:b/>
          <w:bCs/>
          <w:color w:val="000000"/>
          <w:sz w:val="24"/>
          <w:szCs w:val="24"/>
        </w:rPr>
        <w:t xml:space="preserve"> in pertinent part states; </w:t>
      </w:r>
    </w:p>
    <w:p w:rsidR="00B14E2B" w:rsidRPr="00544139" w:rsidRDefault="00B14E2B" w:rsidP="00B14E2B">
      <w:pPr>
        <w:textAlignment w:val="baseline"/>
        <w:rPr>
          <w:rFonts w:ascii="Times New Roman" w:hAnsi="Times New Roman"/>
          <w:color w:val="000000"/>
          <w:sz w:val="24"/>
          <w:szCs w:val="24"/>
        </w:rPr>
      </w:pPr>
      <w:r w:rsidRPr="00544139">
        <w:rPr>
          <w:rFonts w:ascii="Times New Roman" w:hAnsi="Times New Roman"/>
          <w:color w:val="000000"/>
          <w:sz w:val="24"/>
          <w:szCs w:val="24"/>
        </w:rPr>
        <w:t>Whenever a contempt charged shall consist in willful disobedience of any lawful writ, process, order, rule, decree, or command of any district court of the United States by doing or omitting any act or thing in violation thereof, and the act or thing done or omitted also constitutes a criminal offense under any Act of Congress, or under the laws of any state in which it was done or omitted, the accused, upon demand therefor, shall be entitled to trial by a jury, which shall conform as near as may be to the practice in other criminal cases.</w:t>
      </w:r>
    </w:p>
    <w:p w:rsidR="00B14E2B" w:rsidRPr="00544139" w:rsidRDefault="00B14E2B" w:rsidP="00B14E2B">
      <w:pPr>
        <w:shd w:val="clear" w:color="auto" w:fill="FFFFFF" w:themeFill="background1"/>
        <w:spacing w:before="150" w:after="150" w:line="480" w:lineRule="auto"/>
        <w:rPr>
          <w:rFonts w:ascii="Times New Roman" w:hAnsi="Times New Roman"/>
          <w:bCs/>
          <w:sz w:val="24"/>
          <w:szCs w:val="24"/>
        </w:rPr>
      </w:pPr>
      <w:r w:rsidRPr="00544139">
        <w:rPr>
          <w:rFonts w:ascii="Times New Roman" w:hAnsi="Times New Roman"/>
          <w:color w:val="000000"/>
          <w:sz w:val="24"/>
          <w:szCs w:val="24"/>
        </w:rPr>
        <w:t>This section shall not apply to contempts committed in the presence of the court, or so near thereto as to obstruct the administration of justice, nor to contempts committed in disobedience of any lawful writ, process, order, rule, decree, or command entered in any suit or action brought or prosecuted in the name of, or on behalf of, the United States.</w:t>
      </w:r>
      <w:r>
        <w:rPr>
          <w:rFonts w:ascii="Times New Roman" w:hAnsi="Times New Roman"/>
          <w:color w:val="000000"/>
          <w:sz w:val="24"/>
          <w:szCs w:val="24"/>
        </w:rPr>
        <w:t xml:space="preserve">  </w:t>
      </w:r>
      <w:r w:rsidRPr="00544139">
        <w:rPr>
          <w:rFonts w:ascii="Times New Roman" w:hAnsi="Times New Roman"/>
          <w:bCs/>
          <w:sz w:val="24"/>
          <w:szCs w:val="24"/>
        </w:rPr>
        <w:t xml:space="preserve">Obama and/or Holder et al </w:t>
      </w:r>
      <w:r>
        <w:rPr>
          <w:rFonts w:ascii="Times New Roman" w:hAnsi="Times New Roman"/>
          <w:bCs/>
          <w:sz w:val="24"/>
          <w:szCs w:val="24"/>
        </w:rPr>
        <w:t>is not entitled to a jury trial on the criminal charge of contempt of court brought by the Plaintiff and/or Petitioners.</w:t>
      </w:r>
    </w:p>
    <w:p w:rsidR="00B14E2B" w:rsidRPr="00544139" w:rsidRDefault="00B14E2B" w:rsidP="00B14E2B">
      <w:pPr>
        <w:autoSpaceDE w:val="0"/>
        <w:autoSpaceDN w:val="0"/>
        <w:adjustRightInd w:val="0"/>
        <w:spacing w:line="480" w:lineRule="auto"/>
        <w:rPr>
          <w:rFonts w:ascii="Times New Roman" w:hAnsi="Times New Roman"/>
          <w:color w:val="000000"/>
          <w:sz w:val="24"/>
          <w:szCs w:val="24"/>
        </w:rPr>
      </w:pPr>
      <w:r>
        <w:rPr>
          <w:rFonts w:ascii="Times New Roman" w:hAnsi="Times New Roman"/>
          <w:color w:val="000000"/>
          <w:sz w:val="24"/>
          <w:szCs w:val="24"/>
        </w:rPr>
        <w:t xml:space="preserve">             </w:t>
      </w:r>
      <w:r w:rsidRPr="00544139">
        <w:rPr>
          <w:rFonts w:ascii="Times New Roman" w:hAnsi="Times New Roman"/>
          <w:color w:val="333333"/>
          <w:sz w:val="24"/>
          <w:szCs w:val="24"/>
        </w:rPr>
        <w:t>Holder the United States Attorney General and “chief law enforcement officer of the United States knew or should have known that s</w:t>
      </w:r>
      <w:r w:rsidRPr="00544139">
        <w:rPr>
          <w:rFonts w:ascii="Times New Roman" w:hAnsi="Times New Roman"/>
          <w:color w:val="3C3C3C"/>
          <w:sz w:val="24"/>
          <w:szCs w:val="24"/>
        </w:rPr>
        <w:t>ubpoenas</w:t>
      </w:r>
      <w:r>
        <w:rPr>
          <w:rFonts w:ascii="Times New Roman" w:hAnsi="Times New Roman"/>
          <w:color w:val="3C3C3C"/>
          <w:sz w:val="24"/>
          <w:szCs w:val="24"/>
        </w:rPr>
        <w:t>, Congressional investigations</w:t>
      </w:r>
      <w:r w:rsidRPr="00544139">
        <w:rPr>
          <w:rFonts w:ascii="Times New Roman" w:hAnsi="Times New Roman"/>
          <w:color w:val="3C3C3C"/>
          <w:sz w:val="24"/>
          <w:szCs w:val="24"/>
        </w:rPr>
        <w:t xml:space="preserve"> are formal legal </w:t>
      </w:r>
      <w:r>
        <w:rPr>
          <w:rFonts w:ascii="Times New Roman" w:hAnsi="Times New Roman"/>
          <w:color w:val="3C3C3C"/>
          <w:sz w:val="24"/>
          <w:szCs w:val="24"/>
        </w:rPr>
        <w:t xml:space="preserve">hearings, investigations and/or </w:t>
      </w:r>
      <w:r w:rsidRPr="00544139">
        <w:rPr>
          <w:rFonts w:ascii="Times New Roman" w:hAnsi="Times New Roman"/>
          <w:color w:val="3C3C3C"/>
          <w:sz w:val="24"/>
          <w:szCs w:val="24"/>
        </w:rPr>
        <w:t xml:space="preserve">documents, and/or writs issued by this presiding </w:t>
      </w:r>
      <w:r w:rsidRPr="00544139">
        <w:rPr>
          <w:rFonts w:ascii="Times New Roman" w:hAnsi="Times New Roman"/>
          <w:color w:val="3C3C3C"/>
          <w:sz w:val="24"/>
          <w:szCs w:val="24"/>
        </w:rPr>
        <w:lastRenderedPageBreak/>
        <w:t>Judge</w:t>
      </w:r>
      <w:r>
        <w:rPr>
          <w:rFonts w:ascii="Times New Roman" w:hAnsi="Times New Roman"/>
          <w:color w:val="3C3C3C"/>
          <w:sz w:val="24"/>
          <w:szCs w:val="24"/>
        </w:rPr>
        <w:t xml:space="preserve"> or Committee members and </w:t>
      </w:r>
      <w:r w:rsidRPr="00544139">
        <w:rPr>
          <w:rFonts w:ascii="Times New Roman" w:hAnsi="Times New Roman"/>
          <w:color w:val="3C3C3C"/>
          <w:sz w:val="24"/>
          <w:szCs w:val="24"/>
        </w:rPr>
        <w:t>that  should have been taken seriously. Holder knew and/or should have known that failure to comply with a subpoena</w:t>
      </w:r>
      <w:r>
        <w:rPr>
          <w:rFonts w:ascii="Times New Roman" w:hAnsi="Times New Roman"/>
          <w:color w:val="3C3C3C"/>
          <w:sz w:val="24"/>
          <w:szCs w:val="24"/>
        </w:rPr>
        <w:t xml:space="preserve">, willful disobeidnece </w:t>
      </w:r>
      <w:r w:rsidRPr="00544139">
        <w:rPr>
          <w:rFonts w:ascii="Times New Roman" w:hAnsi="Times New Roman"/>
          <w:color w:val="3C3C3C"/>
          <w:sz w:val="24"/>
          <w:szCs w:val="24"/>
        </w:rPr>
        <w:t xml:space="preserve"> order could result in  result in contempt of court charges, and ultimately lead to penalties of fines, imprisonment, or both.   </w:t>
      </w:r>
      <w:r w:rsidRPr="00544139">
        <w:rPr>
          <w:rFonts w:ascii="Times New Roman" w:hAnsi="Times New Roman"/>
          <w:color w:val="333333"/>
          <w:sz w:val="24"/>
          <w:szCs w:val="24"/>
        </w:rPr>
        <w:t>On or about _________Holder intentionally, willfully refused to comply with this court order and disobeyed a lawful writ or court order and violated this writ, written order issued by this court</w:t>
      </w:r>
      <w:r w:rsidRPr="00544139">
        <w:rPr>
          <w:rFonts w:ascii="Times New Roman" w:hAnsi="Times New Roman"/>
          <w:color w:val="000000"/>
          <w:sz w:val="24"/>
          <w:szCs w:val="24"/>
        </w:rPr>
        <w:t xml:space="preserve"> in the presence of the court, </w:t>
      </w:r>
    </w:p>
    <w:p w:rsidR="00B14E2B" w:rsidRPr="00A315C4" w:rsidRDefault="00B14E2B" w:rsidP="00B14E2B">
      <w:pPr>
        <w:autoSpaceDE w:val="0"/>
        <w:autoSpaceDN w:val="0"/>
        <w:adjustRightInd w:val="0"/>
        <w:spacing w:line="480" w:lineRule="auto"/>
        <w:rPr>
          <w:rFonts w:ascii="Times New Roman" w:hAnsi="Times New Roman"/>
          <w:color w:val="000000"/>
          <w:sz w:val="24"/>
          <w:szCs w:val="24"/>
        </w:rPr>
      </w:pPr>
      <w:r w:rsidRPr="00544139">
        <w:rPr>
          <w:rFonts w:ascii="Times New Roman" w:hAnsi="Times New Roman"/>
          <w:sz w:val="24"/>
          <w:szCs w:val="24"/>
        </w:rPr>
        <w:t xml:space="preserve">All </w:t>
      </w:r>
      <w:r>
        <w:rPr>
          <w:rFonts w:ascii="Times New Roman" w:hAnsi="Times New Roman"/>
          <w:sz w:val="24"/>
          <w:szCs w:val="24"/>
        </w:rPr>
        <w:t xml:space="preserve">contempt charges or contempt violations </w:t>
      </w:r>
      <w:r w:rsidRPr="00544139">
        <w:rPr>
          <w:rFonts w:ascii="Times New Roman" w:hAnsi="Times New Roman"/>
          <w:color w:val="000000"/>
          <w:sz w:val="24"/>
          <w:szCs w:val="24"/>
        </w:rPr>
        <w:t xml:space="preserve">in the presence of the court, </w:t>
      </w:r>
      <w:r>
        <w:rPr>
          <w:rFonts w:ascii="Times New Roman" w:hAnsi="Times New Roman"/>
          <w:color w:val="333333"/>
          <w:sz w:val="24"/>
          <w:szCs w:val="24"/>
        </w:rPr>
        <w:t xml:space="preserve"> </w:t>
      </w:r>
      <w:r w:rsidRPr="00544139">
        <w:rPr>
          <w:rFonts w:ascii="Times New Roman" w:hAnsi="Times New Roman"/>
          <w:color w:val="000000"/>
          <w:sz w:val="24"/>
          <w:szCs w:val="24"/>
        </w:rPr>
        <w:t>or so near thereto as to obstruct the administration of justice, nor to contempts committed in disobedience of any lawful writ, process, order, rule, decree, or command entered in any suit or action brought or prosecuted in the name of, or on behalf of, the United States.</w:t>
      </w:r>
      <w:r w:rsidRPr="00544139">
        <w:rPr>
          <w:rFonts w:ascii="Times New Roman" w:hAnsi="Times New Roman"/>
          <w:bCs/>
          <w:color w:val="000000"/>
          <w:sz w:val="24"/>
          <w:szCs w:val="24"/>
        </w:rPr>
        <w:t xml:space="preserve">   </w:t>
      </w:r>
      <w:r>
        <w:rPr>
          <w:rFonts w:ascii="Times New Roman" w:hAnsi="Times New Roman"/>
          <w:sz w:val="24"/>
          <w:szCs w:val="24"/>
        </w:rPr>
        <w:t>T</w:t>
      </w:r>
      <w:r w:rsidRPr="00544139">
        <w:rPr>
          <w:rFonts w:ascii="Times New Roman" w:hAnsi="Times New Roman"/>
          <w:sz w:val="24"/>
          <w:szCs w:val="24"/>
        </w:rPr>
        <w:t xml:space="preserve">he Plaintiff and/or Petitioners brings these criminal charges in the name of the “50 States and/or the United States” and is authorized by Federal and/or State law to prosecute these crimes for contempt of court and/or congress.   </w:t>
      </w:r>
      <w:r w:rsidRPr="00544139">
        <w:rPr>
          <w:rFonts w:ascii="Times New Roman" w:hAnsi="Times New Roman"/>
          <w:bCs/>
          <w:color w:val="000000"/>
          <w:sz w:val="24"/>
          <w:szCs w:val="24"/>
        </w:rPr>
        <w:t xml:space="preserve">Pursuant to 18  </w:t>
      </w:r>
      <w:r>
        <w:rPr>
          <w:rFonts w:ascii="Times New Roman" w:hAnsi="Times New Roman"/>
          <w:bCs/>
          <w:color w:val="000000"/>
          <w:sz w:val="24"/>
          <w:szCs w:val="24"/>
        </w:rPr>
        <w:t>section 401(</w:t>
      </w:r>
      <w:r w:rsidRPr="00544139">
        <w:rPr>
          <w:rFonts w:ascii="Times New Roman" w:hAnsi="Times New Roman"/>
          <w:bCs/>
          <w:color w:val="000000"/>
          <w:sz w:val="24"/>
          <w:szCs w:val="24"/>
        </w:rPr>
        <w:t>powers of the court</w:t>
      </w:r>
      <w:r>
        <w:rPr>
          <w:rFonts w:ascii="Times New Roman" w:hAnsi="Times New Roman"/>
          <w:bCs/>
          <w:color w:val="000000"/>
          <w:sz w:val="24"/>
          <w:szCs w:val="24"/>
        </w:rPr>
        <w:t>)</w:t>
      </w:r>
      <w:r w:rsidRPr="00544139">
        <w:rPr>
          <w:rFonts w:ascii="Times New Roman" w:hAnsi="Times New Roman"/>
          <w:bCs/>
          <w:color w:val="000000"/>
          <w:sz w:val="24"/>
          <w:szCs w:val="24"/>
        </w:rPr>
        <w:t xml:space="preserve">;  this US Federal District Court for the District of Columbia </w:t>
      </w:r>
      <w:r w:rsidRPr="00544139">
        <w:rPr>
          <w:rFonts w:ascii="Times New Roman" w:hAnsi="Times New Roman"/>
          <w:color w:val="000000"/>
          <w:sz w:val="24"/>
          <w:szCs w:val="24"/>
        </w:rPr>
        <w:t>have the power to punish by fine or imprisonment, or both, at its discretion, such contempt of its authority, and none other, as -</w:t>
      </w:r>
    </w:p>
    <w:p w:rsidR="00B14E2B" w:rsidRPr="00544139" w:rsidRDefault="00B14E2B" w:rsidP="00B14E2B">
      <w:pPr>
        <w:shd w:val="clear" w:color="auto" w:fill="FFFFFF" w:themeFill="background1"/>
        <w:spacing w:before="86" w:after="150" w:line="480" w:lineRule="auto"/>
        <w:ind w:left="1440"/>
        <w:rPr>
          <w:rFonts w:ascii="Times New Roman" w:hAnsi="Times New Roman"/>
          <w:color w:val="000000"/>
          <w:sz w:val="24"/>
          <w:szCs w:val="24"/>
        </w:rPr>
      </w:pPr>
      <w:r w:rsidRPr="00544139">
        <w:rPr>
          <w:rFonts w:ascii="Times New Roman" w:hAnsi="Times New Roman"/>
          <w:color w:val="000000"/>
          <w:sz w:val="24"/>
          <w:szCs w:val="24"/>
        </w:rPr>
        <w:t>(1) Misbehavior of any person in its presence or so near thereto as to</w:t>
      </w:r>
      <w:r w:rsidRPr="003D79C6">
        <w:rPr>
          <w:rFonts w:ascii="Arial" w:hAnsi="Arial" w:cs="Arial"/>
          <w:color w:val="000000"/>
          <w:sz w:val="27"/>
          <w:szCs w:val="27"/>
        </w:rPr>
        <w:t xml:space="preserve"> </w:t>
      </w:r>
      <w:r w:rsidRPr="00544139">
        <w:rPr>
          <w:rFonts w:ascii="Times New Roman" w:hAnsi="Times New Roman"/>
          <w:color w:val="000000"/>
          <w:sz w:val="24"/>
          <w:szCs w:val="24"/>
        </w:rPr>
        <w:t>obstruct the administration of justice;</w:t>
      </w:r>
    </w:p>
    <w:p w:rsidR="00B14E2B" w:rsidRPr="00544139" w:rsidRDefault="00B14E2B" w:rsidP="00B14E2B">
      <w:pPr>
        <w:shd w:val="clear" w:color="auto" w:fill="FFFFFF" w:themeFill="background1"/>
        <w:spacing w:before="86" w:after="150" w:line="480" w:lineRule="auto"/>
        <w:ind w:left="1440"/>
        <w:rPr>
          <w:rFonts w:ascii="Times New Roman" w:hAnsi="Times New Roman"/>
          <w:color w:val="000000"/>
          <w:sz w:val="24"/>
          <w:szCs w:val="24"/>
        </w:rPr>
      </w:pPr>
      <w:r w:rsidRPr="00544139">
        <w:rPr>
          <w:rFonts w:ascii="Times New Roman" w:hAnsi="Times New Roman"/>
          <w:color w:val="000000"/>
          <w:sz w:val="24"/>
          <w:szCs w:val="24"/>
        </w:rPr>
        <w:t>(2) Misbehavior of any of its officers in their official transactions;</w:t>
      </w:r>
    </w:p>
    <w:p w:rsidR="00B14E2B" w:rsidRPr="00544139" w:rsidRDefault="00B14E2B" w:rsidP="00B14E2B">
      <w:pPr>
        <w:shd w:val="clear" w:color="auto" w:fill="FFFFFF" w:themeFill="background1"/>
        <w:spacing w:before="86" w:after="150" w:line="480" w:lineRule="auto"/>
        <w:ind w:left="1440"/>
        <w:rPr>
          <w:rFonts w:ascii="Times New Roman" w:hAnsi="Times New Roman"/>
          <w:color w:val="000000"/>
          <w:sz w:val="24"/>
          <w:szCs w:val="24"/>
        </w:rPr>
      </w:pPr>
      <w:r w:rsidRPr="00544139">
        <w:rPr>
          <w:rFonts w:ascii="Times New Roman" w:hAnsi="Times New Roman"/>
          <w:color w:val="000000"/>
          <w:sz w:val="24"/>
          <w:szCs w:val="24"/>
        </w:rPr>
        <w:t>(3) Disobedience or resistance to its lawful writ, process, order, rule, decree, or command.</w:t>
      </w:r>
    </w:p>
    <w:p w:rsidR="00B14E2B" w:rsidRPr="00544139" w:rsidRDefault="00B14E2B" w:rsidP="00B14E2B">
      <w:pPr>
        <w:shd w:val="clear" w:color="auto" w:fill="FFFFFF" w:themeFill="background1"/>
        <w:autoSpaceDE w:val="0"/>
        <w:autoSpaceDN w:val="0"/>
        <w:adjustRightInd w:val="0"/>
        <w:spacing w:line="480" w:lineRule="auto"/>
        <w:rPr>
          <w:rFonts w:ascii="Times New Roman" w:hAnsi="Times New Roman"/>
          <w:color w:val="000000"/>
          <w:sz w:val="24"/>
          <w:szCs w:val="24"/>
        </w:rPr>
      </w:pPr>
    </w:p>
    <w:p w:rsidR="00B14E2B" w:rsidRPr="00544139" w:rsidRDefault="00B14E2B" w:rsidP="00B14E2B">
      <w:pPr>
        <w:autoSpaceDE w:val="0"/>
        <w:autoSpaceDN w:val="0"/>
        <w:adjustRightInd w:val="0"/>
        <w:spacing w:line="480" w:lineRule="auto"/>
        <w:rPr>
          <w:rFonts w:ascii="Times New Roman" w:hAnsi="Times New Roman"/>
          <w:color w:val="3C3C3C"/>
          <w:sz w:val="24"/>
          <w:szCs w:val="24"/>
        </w:rPr>
      </w:pPr>
      <w:r w:rsidRPr="00544139">
        <w:rPr>
          <w:rFonts w:ascii="Times New Roman" w:hAnsi="Times New Roman"/>
          <w:color w:val="000000"/>
          <w:sz w:val="24"/>
          <w:szCs w:val="24"/>
          <w:shd w:val="clear" w:color="auto" w:fill="FFFFFF"/>
        </w:rPr>
        <w:lastRenderedPageBreak/>
        <w:t>ivil contempt occurs when any party, called the “contemnor,” willfully disobeys a</w:t>
      </w:r>
      <w:r w:rsidRPr="00544139">
        <w:rPr>
          <w:rStyle w:val="apple-converted-space"/>
          <w:rFonts w:ascii="Times New Roman" w:hAnsi="Times New Roman"/>
          <w:color w:val="000000"/>
          <w:sz w:val="24"/>
          <w:szCs w:val="24"/>
          <w:shd w:val="clear" w:color="auto" w:fill="FFFFFF"/>
        </w:rPr>
        <w:t> </w:t>
      </w:r>
      <w:hyperlink r:id="rId1200" w:history="1">
        <w:r w:rsidRPr="00544139">
          <w:rPr>
            <w:rStyle w:val="Hyperlink"/>
            <w:rFonts w:ascii="Times New Roman" w:hAnsi="Times New Roman"/>
            <w:color w:val="24364F"/>
            <w:sz w:val="24"/>
            <w:szCs w:val="24"/>
            <w:shd w:val="clear" w:color="auto" w:fill="FFFFFF"/>
          </w:rPr>
          <w:t>court order</w:t>
        </w:r>
      </w:hyperlink>
      <w:r w:rsidRPr="00544139">
        <w:rPr>
          <w:rFonts w:ascii="Times New Roman" w:hAnsi="Times New Roman"/>
          <w:color w:val="000000"/>
          <w:sz w:val="24"/>
          <w:szCs w:val="24"/>
          <w:shd w:val="clear" w:color="auto" w:fill="FFFFFF"/>
        </w:rPr>
        <w:t>. A contemnor does not have to be a party to a case, rather they can simply disobey an order to appear as a witness and be held in contempt. Penalties vary based on the severity of the contempt, but generally the penalties are geared simply toward coercing the party to obey the court’s order. Civil contempt is differentiated from</w:t>
      </w:r>
      <w:r w:rsidRPr="00544139">
        <w:rPr>
          <w:rStyle w:val="apple-converted-space"/>
          <w:rFonts w:ascii="Times New Roman" w:hAnsi="Times New Roman"/>
          <w:color w:val="000000"/>
          <w:sz w:val="24"/>
          <w:szCs w:val="24"/>
          <w:shd w:val="clear" w:color="auto" w:fill="FFFFFF"/>
        </w:rPr>
        <w:t> </w:t>
      </w:r>
      <w:hyperlink r:id="rId1201" w:history="1">
        <w:r w:rsidRPr="00544139">
          <w:rPr>
            <w:rStyle w:val="Hyperlink"/>
            <w:rFonts w:ascii="Times New Roman" w:hAnsi="Times New Roman"/>
            <w:color w:val="24364F"/>
            <w:sz w:val="24"/>
            <w:szCs w:val="24"/>
            <w:shd w:val="clear" w:color="auto" w:fill="FFFFFF"/>
          </w:rPr>
          <w:t>criminal contempt</w:t>
        </w:r>
      </w:hyperlink>
      <w:r w:rsidRPr="00544139">
        <w:rPr>
          <w:rFonts w:ascii="Times New Roman" w:hAnsi="Times New Roman"/>
          <w:color w:val="000000"/>
          <w:sz w:val="24"/>
          <w:szCs w:val="24"/>
          <w:shd w:val="clear" w:color="auto" w:fill="FFFFFF"/>
        </w:rPr>
        <w:t xml:space="preserve">, which occurs when the contemnor’s actions directly prevent the court from properly functioning. </w:t>
      </w:r>
      <w:r w:rsidRPr="00544139">
        <w:rPr>
          <w:rFonts w:ascii="Times New Roman" w:hAnsi="Times New Roman"/>
          <w:color w:val="000000"/>
          <w:sz w:val="24"/>
          <w:szCs w:val="24"/>
        </w:rPr>
        <w:t xml:space="preserve"> </w:t>
      </w:r>
      <w:r w:rsidRPr="00544139">
        <w:rPr>
          <w:rFonts w:ascii="Times New Roman" w:hAnsi="Times New Roman"/>
          <w:color w:val="252525"/>
          <w:sz w:val="24"/>
          <w:szCs w:val="24"/>
          <w:shd w:val="clear" w:color="auto" w:fill="FFFFFF"/>
        </w:rPr>
        <w:t>The criminal offense of "contempt of Congress" sets the penalty at not less than one month nor more than twelve months in jail and a fine of not less than $100 nor more than $1,000.</w:t>
      </w:r>
      <w:r w:rsidRPr="00544139">
        <w:rPr>
          <w:rFonts w:ascii="Times New Roman" w:hAnsi="Times New Roman"/>
          <w:color w:val="252525"/>
          <w:sz w:val="24"/>
          <w:szCs w:val="24"/>
          <w:shd w:val="clear" w:color="auto" w:fill="FFFFFF"/>
          <w:vertAlign w:val="superscript"/>
        </w:rPr>
        <w:t xml:space="preserve"> </w:t>
      </w:r>
      <w:r w:rsidRPr="00544139">
        <w:rPr>
          <w:rFonts w:ascii="Times New Roman" w:hAnsi="Times New Roman"/>
          <w:sz w:val="24"/>
          <w:szCs w:val="24"/>
        </w:rPr>
        <w:t xml:space="preserve">    </w:t>
      </w:r>
      <w:r>
        <w:rPr>
          <w:rFonts w:ascii="Times New Roman" w:hAnsi="Times New Roman"/>
          <w:sz w:val="24"/>
          <w:szCs w:val="24"/>
        </w:rPr>
        <w:t xml:space="preserve">Civil contempt to coerce Holder until he complies with this court orders.  Taking into account of Holders repeated conduct of violations of court order, coercive remedies must be jail until he complies with the court orders and committee oversight and congressional investigatons.  The same applies to Lois Lerner.  </w:t>
      </w:r>
    </w:p>
    <w:p w:rsidR="00B14E2B" w:rsidRPr="00544139" w:rsidRDefault="00B14E2B" w:rsidP="00B14E2B">
      <w:pPr>
        <w:shd w:val="clear" w:color="auto" w:fill="FFFFFF" w:themeFill="background1"/>
        <w:spacing w:before="150" w:after="150" w:line="240" w:lineRule="auto"/>
        <w:rPr>
          <w:rFonts w:ascii="Times New Roman" w:hAnsi="Times New Roman"/>
          <w:sz w:val="24"/>
          <w:szCs w:val="24"/>
        </w:rPr>
      </w:pPr>
    </w:p>
    <w:p w:rsidR="00B14E2B" w:rsidRDefault="00B14E2B" w:rsidP="00B14E2B">
      <w:pPr>
        <w:shd w:val="clear" w:color="auto" w:fill="FFFFFF" w:themeFill="background1"/>
        <w:spacing w:before="150" w:after="150" w:line="240" w:lineRule="auto"/>
        <w:rPr>
          <w:rFonts w:ascii="Times New Roman" w:hAnsi="Times New Roman"/>
          <w:sz w:val="24"/>
          <w:szCs w:val="24"/>
        </w:rPr>
      </w:pPr>
    </w:p>
    <w:p w:rsidR="00B14E2B" w:rsidRDefault="00B14E2B" w:rsidP="00B14E2B">
      <w:pPr>
        <w:autoSpaceDE w:val="0"/>
        <w:autoSpaceDN w:val="0"/>
        <w:adjustRightInd w:val="0"/>
        <w:spacing w:line="480" w:lineRule="auto"/>
        <w:rPr>
          <w:rFonts w:ascii="Times New Roman" w:hAnsi="Times New Roman"/>
          <w:sz w:val="24"/>
          <w:szCs w:val="24"/>
        </w:rPr>
      </w:pPr>
      <w:r>
        <w:rPr>
          <w:rFonts w:ascii="Times New Roman" w:hAnsi="Times New Roman"/>
          <w:sz w:val="24"/>
          <w:szCs w:val="24"/>
        </w:rPr>
        <w:br w:type="page"/>
      </w:r>
      <w:r>
        <w:rPr>
          <w:rFonts w:ascii="Times New Roman" w:hAnsi="Times New Roman"/>
          <w:sz w:val="24"/>
          <w:szCs w:val="24"/>
        </w:rPr>
        <w:lastRenderedPageBreak/>
        <w:t xml:space="preserve">                Wherefore, the Petitioner prays and/or demands that this court set this petition for hearing and cause criminal summons to be served on the Repsondenat Barak H. Obama and arrest Eric Holder and upon hearing, find the Respondant in criminal contempt of congress and/or court and impose other sanction as the court deems just and/or arrest Eric Holder Jr. and/or Lois Lerner deems just and/or order the Sgt. At Arms to arrest Holder and/or Lerner Order (the inherit contempt clause) and bring Holder before this court , impose sentence, until they comply with the court order and further set bond in the amount of One Hundred Trillion Dollars and/or as deemed just by this court.</w:t>
      </w:r>
    </w:p>
    <w:p w:rsidR="00B14E2B" w:rsidRPr="00DA7EEF" w:rsidRDefault="00B14E2B" w:rsidP="00B14E2B">
      <w:pPr>
        <w:autoSpaceDE w:val="0"/>
        <w:autoSpaceDN w:val="0"/>
        <w:adjustRightInd w:val="0"/>
        <w:spacing w:line="360" w:lineRule="auto"/>
        <w:rPr>
          <w:rFonts w:ascii="Times New Roman" w:hAnsi="Times New Roman"/>
          <w:sz w:val="24"/>
          <w:szCs w:val="24"/>
        </w:rPr>
      </w:pPr>
    </w:p>
    <w:p w:rsidR="00B14E2B" w:rsidRPr="003B58E3" w:rsidRDefault="00B14E2B" w:rsidP="00B14E2B">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Executed this</w:t>
      </w:r>
      <w:r>
        <w:rPr>
          <w:rFonts w:ascii="Times New Roman" w:hAnsi="Times New Roman"/>
          <w:sz w:val="24"/>
          <w:szCs w:val="24"/>
        </w:rPr>
        <w:t xml:space="preserve">___________day of ____________, 2014 </w:t>
      </w:r>
      <w:r w:rsidRPr="003B58E3">
        <w:rPr>
          <w:rFonts w:ascii="Times New Roman" w:hAnsi="Times New Roman"/>
          <w:sz w:val="24"/>
          <w:szCs w:val="24"/>
        </w:rPr>
        <w:t>in Detroit, Michigan.</w:t>
      </w:r>
    </w:p>
    <w:p w:rsidR="00B14E2B" w:rsidRPr="003B58E3" w:rsidRDefault="00B14E2B" w:rsidP="00B14E2B">
      <w:pPr>
        <w:spacing w:line="240" w:lineRule="auto"/>
        <w:rPr>
          <w:rFonts w:ascii="Times New Roman" w:hAnsi="Times New Roman"/>
          <w:sz w:val="24"/>
          <w:szCs w:val="24"/>
        </w:rPr>
      </w:pPr>
    </w:p>
    <w:p w:rsidR="00B14E2B" w:rsidRPr="003B58E3" w:rsidRDefault="00B14E2B" w:rsidP="00B14E2B">
      <w:pPr>
        <w:spacing w:line="480" w:lineRule="auto"/>
        <w:rPr>
          <w:rFonts w:ascii="Times New Roman" w:hAnsi="Times New Roman"/>
          <w:sz w:val="24"/>
          <w:szCs w:val="24"/>
        </w:rPr>
      </w:pPr>
      <w:r w:rsidRPr="003B58E3">
        <w:rPr>
          <w:rFonts w:ascii="Times New Roman" w:hAnsi="Times New Roman"/>
          <w:sz w:val="24"/>
          <w:szCs w:val="24"/>
        </w:rPr>
        <w:t xml:space="preserve">                                                                      </w:t>
      </w:r>
    </w:p>
    <w:p w:rsidR="00B14E2B" w:rsidRPr="003B58E3" w:rsidRDefault="00B14E2B" w:rsidP="00B14E2B">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B14E2B" w:rsidRPr="003B58E3" w:rsidRDefault="00B14E2B" w:rsidP="00B14E2B">
      <w:pPr>
        <w:pStyle w:val="Default"/>
        <w:ind w:left="3600"/>
      </w:pPr>
      <w:r w:rsidRPr="003B58E3">
        <w:t xml:space="preserve">By: Specialty Investment Group  L.L.C., a Georgia Company,  </w:t>
      </w:r>
    </w:p>
    <w:p w:rsidR="00B14E2B" w:rsidRPr="003B58E3" w:rsidRDefault="00B14E2B" w:rsidP="00B14E2B">
      <w:pPr>
        <w:pStyle w:val="Default"/>
        <w:ind w:left="3600"/>
      </w:pPr>
      <w:r w:rsidRPr="003B58E3">
        <w:t>Its Managing Member and/or Founder</w:t>
      </w:r>
    </w:p>
    <w:p w:rsidR="00B14E2B" w:rsidRPr="003B58E3" w:rsidRDefault="00B14E2B" w:rsidP="00B14E2B">
      <w:pPr>
        <w:pStyle w:val="Default"/>
        <w:ind w:left="3600"/>
      </w:pPr>
      <w:r w:rsidRPr="003B58E3">
        <w:t xml:space="preserve">By: Specialty Global Investments Inc.,  a Nevada Corporation, </w:t>
      </w:r>
    </w:p>
    <w:p w:rsidR="00B14E2B" w:rsidRPr="003B58E3" w:rsidRDefault="00B14E2B" w:rsidP="00B14E2B">
      <w:pPr>
        <w:pStyle w:val="Default"/>
        <w:ind w:left="3600"/>
      </w:pPr>
      <w:r w:rsidRPr="003B58E3">
        <w:t>Its President and/or Chief Executive Office(C.E.O.) and/or Founder</w:t>
      </w:r>
    </w:p>
    <w:p w:rsidR="00B14E2B" w:rsidRPr="003B58E3" w:rsidRDefault="00B14E2B" w:rsidP="00B14E2B">
      <w:pPr>
        <w:pStyle w:val="Default"/>
        <w:ind w:left="3600"/>
      </w:pPr>
      <w:r w:rsidRPr="003B58E3">
        <w:t>By: Bridgewater &amp; Company Inc. a California Corporation</w:t>
      </w:r>
    </w:p>
    <w:p w:rsidR="00B14E2B" w:rsidRDefault="00B14E2B" w:rsidP="00B14E2B">
      <w:pPr>
        <w:pStyle w:val="Default"/>
        <w:ind w:left="3600"/>
      </w:pPr>
      <w:r w:rsidRPr="003B58E3">
        <w:t>Its President and/or Chief Executive Office(C.E.O.) and/or Founder and/or Officer</w:t>
      </w:r>
    </w:p>
    <w:p w:rsidR="00B14E2B" w:rsidRDefault="00B14E2B" w:rsidP="00B14E2B">
      <w:pPr>
        <w:pStyle w:val="Default"/>
        <w:ind w:left="3600"/>
      </w:pPr>
      <w:r>
        <w:t>By: B &amp; B Building Maintenance INC. a Michigan Corporation</w:t>
      </w:r>
    </w:p>
    <w:p w:rsidR="00B14E2B" w:rsidRDefault="00B14E2B" w:rsidP="00B14E2B">
      <w:pPr>
        <w:pStyle w:val="Default"/>
        <w:ind w:left="3600"/>
      </w:pPr>
      <w:r>
        <w:t>By: The Coalition for Empowerment(formerly Greater Lansing Helping Hands) a 501-C-3 Non-profit Organition</w:t>
      </w:r>
    </w:p>
    <w:p w:rsidR="00B14E2B" w:rsidRPr="003B58E3" w:rsidRDefault="00B14E2B" w:rsidP="00B14E2B">
      <w:pPr>
        <w:pStyle w:val="Default"/>
        <w:ind w:left="3600"/>
      </w:pPr>
      <w:r>
        <w:t xml:space="preserve">Its Founder and Executive Director </w:t>
      </w:r>
    </w:p>
    <w:p w:rsidR="00B14E2B" w:rsidRPr="003B58E3" w:rsidRDefault="00B14E2B" w:rsidP="00B14E2B">
      <w:pPr>
        <w:pStyle w:val="Default"/>
        <w:ind w:left="4320"/>
      </w:pPr>
    </w:p>
    <w:p w:rsidR="00B14E2B" w:rsidRDefault="00B14E2B" w:rsidP="00B14E2B">
      <w:pPr>
        <w:pStyle w:val="Default"/>
        <w:ind w:left="4320"/>
      </w:pPr>
    </w:p>
    <w:p w:rsidR="00B14E2B" w:rsidRDefault="00B14E2B" w:rsidP="00B14E2B">
      <w:pPr>
        <w:pStyle w:val="Default"/>
        <w:ind w:left="4320"/>
      </w:pPr>
    </w:p>
    <w:p w:rsidR="00B14E2B" w:rsidRPr="003B58E3" w:rsidRDefault="00B14E2B" w:rsidP="00B14E2B">
      <w:pPr>
        <w:pStyle w:val="Default"/>
      </w:pPr>
      <w:r>
        <w:t xml:space="preserve">                                                             </w:t>
      </w:r>
      <w:r w:rsidRPr="003B58E3">
        <w:t xml:space="preserve">By: </w:t>
      </w:r>
    </w:p>
    <w:p w:rsidR="00B14E2B" w:rsidRPr="003B58E3" w:rsidRDefault="00B14E2B" w:rsidP="00B14E2B">
      <w:pPr>
        <w:pStyle w:val="Default"/>
        <w:ind w:left="4320"/>
      </w:pPr>
    </w:p>
    <w:p w:rsidR="00B14E2B" w:rsidRPr="003B58E3" w:rsidRDefault="00B14E2B" w:rsidP="00B14E2B">
      <w:pPr>
        <w:pStyle w:val="Default"/>
        <w:ind w:left="4320"/>
      </w:pPr>
      <w:r w:rsidRPr="003B58E3">
        <w:t>_______</w:t>
      </w:r>
      <w:r>
        <w:t>______________________________</w:t>
      </w:r>
    </w:p>
    <w:p w:rsidR="00B14E2B" w:rsidRPr="003B58E3" w:rsidRDefault="00B14E2B" w:rsidP="00B14E2B">
      <w:pPr>
        <w:pStyle w:val="Default"/>
      </w:pPr>
      <w:r>
        <w:t xml:space="preserve">                                                                        Name:   </w:t>
      </w:r>
      <w:r w:rsidRPr="003B58E3">
        <w:t xml:space="preserve">Sharon Bridgewater and/or James S. </w:t>
      </w:r>
    </w:p>
    <w:p w:rsidR="00B14E2B" w:rsidRPr="003B58E3" w:rsidRDefault="00B14E2B" w:rsidP="00B14E2B">
      <w:pPr>
        <w:pStyle w:val="Default"/>
        <w:ind w:left="4320"/>
      </w:pPr>
      <w:r>
        <w:t xml:space="preserve">               </w:t>
      </w:r>
      <w:smartTag w:uri="urn:schemas-microsoft-com:office:smarttags" w:element="City">
        <w:smartTag w:uri="urn:schemas-microsoft-com:office:smarttags" w:element="place">
          <w:r w:rsidRPr="003B58E3">
            <w:t>Bridgewater</w:t>
          </w:r>
        </w:smartTag>
      </w:smartTag>
    </w:p>
    <w:p w:rsidR="00B14E2B" w:rsidRPr="003B58E3" w:rsidRDefault="00B14E2B" w:rsidP="00B14E2B">
      <w:pPr>
        <w:pStyle w:val="Default"/>
        <w:ind w:left="3600"/>
      </w:pPr>
      <w:r w:rsidRPr="003B58E3">
        <w:t xml:space="preserve">            Title:     President and/or Chief Executive </w:t>
      </w:r>
    </w:p>
    <w:p w:rsidR="00B14E2B" w:rsidRPr="003B58E3" w:rsidRDefault="00B14E2B" w:rsidP="00B14E2B">
      <w:pPr>
        <w:pStyle w:val="Default"/>
        <w:ind w:left="3600"/>
      </w:pPr>
      <w:r w:rsidRPr="003B58E3">
        <w:t xml:space="preserve">                          Office</w:t>
      </w:r>
      <w:r>
        <w:t>r</w:t>
      </w:r>
      <w:r w:rsidRPr="003B58E3">
        <w:t>(C.E.O.) and/or Founder</w:t>
      </w:r>
    </w:p>
    <w:p w:rsidR="00B14E2B" w:rsidRDefault="00B14E2B" w:rsidP="00B14E2B">
      <w:pPr>
        <w:pStyle w:val="Default"/>
        <w:ind w:left="3600"/>
      </w:pPr>
      <w:r>
        <w:t xml:space="preserve">                           and/or Managing Member and/or</w:t>
      </w:r>
    </w:p>
    <w:p w:rsidR="00B14E2B" w:rsidRDefault="00B14E2B" w:rsidP="00B14E2B">
      <w:pPr>
        <w:pStyle w:val="Default"/>
        <w:ind w:left="3600"/>
      </w:pPr>
      <w:r>
        <w:t xml:space="preserve">                           Officer and/or Executive Director</w:t>
      </w:r>
    </w:p>
    <w:p w:rsidR="00B14E2B" w:rsidRDefault="00B14E2B" w:rsidP="00B14E2B">
      <w:pPr>
        <w:pStyle w:val="Default"/>
        <w:ind w:left="3600"/>
      </w:pPr>
      <w:r>
        <w:t xml:space="preserve">                          Counsel for the above companies</w:t>
      </w:r>
    </w:p>
    <w:p w:rsidR="00B14E2B" w:rsidRDefault="00B14E2B" w:rsidP="00B14E2B">
      <w:pPr>
        <w:pStyle w:val="Default"/>
        <w:ind w:left="3600"/>
      </w:pPr>
      <w:r>
        <w:t xml:space="preserve">                          12070 W. Outer Drive</w:t>
      </w:r>
    </w:p>
    <w:p w:rsidR="00B14E2B" w:rsidRDefault="00B14E2B" w:rsidP="00B14E2B">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B14E2B" w:rsidRPr="003B58E3" w:rsidRDefault="00B14E2B" w:rsidP="00B14E2B">
      <w:pPr>
        <w:pStyle w:val="Default"/>
        <w:ind w:left="3600"/>
      </w:pPr>
      <w:r>
        <w:t xml:space="preserve">                          Sbridge11@yahoo.com</w:t>
      </w:r>
    </w:p>
    <w:p w:rsidR="00B14E2B" w:rsidRPr="003B58E3" w:rsidRDefault="00B14E2B" w:rsidP="00B14E2B">
      <w:pPr>
        <w:pStyle w:val="Default"/>
        <w:tabs>
          <w:tab w:val="left" w:pos="720"/>
        </w:tabs>
        <w:ind w:left="3600"/>
      </w:pPr>
    </w:p>
    <w:p w:rsidR="00B14E2B" w:rsidRPr="003B58E3" w:rsidRDefault="00B14E2B" w:rsidP="00B14E2B">
      <w:pPr>
        <w:spacing w:line="240" w:lineRule="auto"/>
        <w:rPr>
          <w:rFonts w:ascii="Times New Roman" w:hAnsi="Times New Roman"/>
          <w:sz w:val="24"/>
          <w:szCs w:val="24"/>
        </w:rPr>
      </w:pPr>
    </w:p>
    <w:p w:rsidR="00B14E2B" w:rsidRPr="003B58E3" w:rsidRDefault="00B14E2B" w:rsidP="00B14E2B">
      <w:pPr>
        <w:pStyle w:val="Default"/>
        <w:ind w:left="3600"/>
      </w:pPr>
      <w:r w:rsidRPr="003B58E3">
        <w:t>____________________________________</w:t>
      </w:r>
    </w:p>
    <w:p w:rsidR="00B14E2B" w:rsidRDefault="00B14E2B" w:rsidP="00B14E2B">
      <w:pPr>
        <w:pStyle w:val="Default"/>
        <w:tabs>
          <w:tab w:val="left" w:pos="720"/>
        </w:tabs>
        <w:ind w:left="3600"/>
      </w:pPr>
      <w:r>
        <w:t>Sharon Bridgewater individually</w:t>
      </w:r>
    </w:p>
    <w:p w:rsidR="00B14E2B" w:rsidRPr="003B58E3" w:rsidRDefault="00B14E2B" w:rsidP="00B14E2B">
      <w:pPr>
        <w:pStyle w:val="Default"/>
        <w:tabs>
          <w:tab w:val="left" w:pos="720"/>
        </w:tabs>
        <w:ind w:left="3600"/>
      </w:pPr>
      <w:r>
        <w:t>Counsel for the Plaintiffs – Pro Se</w:t>
      </w:r>
    </w:p>
    <w:p w:rsidR="00B14E2B" w:rsidRDefault="00B14E2B" w:rsidP="00B14E2B">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B14E2B" w:rsidRPr="003B58E3" w:rsidRDefault="00B14E2B" w:rsidP="00B14E2B">
      <w:pPr>
        <w:pStyle w:val="Default"/>
        <w:ind w:left="3600"/>
      </w:pPr>
      <w:r>
        <w:t>1-313-375-0351</w:t>
      </w:r>
    </w:p>
    <w:p w:rsidR="00B14E2B" w:rsidRDefault="00B14E2B" w:rsidP="00B14E2B">
      <w:pPr>
        <w:spacing w:line="240" w:lineRule="auto"/>
        <w:rPr>
          <w:rFonts w:ascii="Times New Roman" w:hAnsi="Times New Roman"/>
          <w:sz w:val="24"/>
          <w:szCs w:val="24"/>
        </w:rPr>
      </w:pPr>
      <w:r>
        <w:rPr>
          <w:rFonts w:ascii="Times New Roman" w:hAnsi="Times New Roman"/>
          <w:sz w:val="24"/>
          <w:szCs w:val="24"/>
        </w:rPr>
        <w:t xml:space="preserve">                                                             Sbridge11@yahoo.com</w:t>
      </w:r>
    </w:p>
    <w:p w:rsidR="00B14E2B" w:rsidRPr="003B58E3" w:rsidRDefault="00B14E2B" w:rsidP="00B14E2B">
      <w:pPr>
        <w:spacing w:line="240" w:lineRule="auto"/>
        <w:rPr>
          <w:rFonts w:ascii="Times New Roman" w:hAnsi="Times New Roman"/>
          <w:sz w:val="24"/>
          <w:szCs w:val="24"/>
        </w:rPr>
      </w:pPr>
    </w:p>
    <w:p w:rsidR="00B14E2B" w:rsidRPr="003B58E3" w:rsidRDefault="00B14E2B" w:rsidP="00B14E2B">
      <w:pPr>
        <w:spacing w:line="240" w:lineRule="auto"/>
        <w:rPr>
          <w:rFonts w:ascii="Times New Roman" w:hAnsi="Times New Roman"/>
          <w:sz w:val="24"/>
          <w:szCs w:val="24"/>
        </w:rPr>
      </w:pPr>
    </w:p>
    <w:p w:rsidR="00B14E2B" w:rsidRPr="003B58E3" w:rsidRDefault="00B14E2B" w:rsidP="00B14E2B">
      <w:pPr>
        <w:pStyle w:val="Default"/>
        <w:tabs>
          <w:tab w:val="left" w:pos="720"/>
        </w:tabs>
        <w:ind w:left="3600"/>
      </w:pPr>
    </w:p>
    <w:p w:rsidR="00B14E2B" w:rsidRPr="003B58E3" w:rsidRDefault="00B14E2B" w:rsidP="00B14E2B">
      <w:pPr>
        <w:pStyle w:val="Default"/>
        <w:tabs>
          <w:tab w:val="left" w:pos="720"/>
        </w:tabs>
        <w:ind w:left="3600"/>
      </w:pPr>
      <w:r w:rsidRPr="003B58E3">
        <w:t>_____________________________________</w:t>
      </w:r>
    </w:p>
    <w:p w:rsidR="00B14E2B" w:rsidRPr="003B58E3" w:rsidRDefault="00B14E2B" w:rsidP="00B14E2B">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B14E2B" w:rsidRDefault="00B14E2B" w:rsidP="00B14E2B">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B14E2B" w:rsidRDefault="00B14E2B" w:rsidP="00B14E2B">
      <w:pPr>
        <w:pStyle w:val="Default"/>
        <w:tabs>
          <w:tab w:val="left" w:pos="720"/>
        </w:tabs>
        <w:ind w:left="3600"/>
      </w:pPr>
      <w:r>
        <w:t xml:space="preserve"> 12070 W. Outer Drive                                                                                                                                                                                </w:t>
      </w:r>
      <w:smartTag w:uri="urn:schemas-microsoft-com:office:smarttags" w:element="City">
        <w:r>
          <w:t>Detroit</w:t>
        </w:r>
      </w:smartTag>
      <w:r>
        <w:t>, MI 48223</w:t>
      </w:r>
    </w:p>
    <w:p w:rsidR="00B14E2B" w:rsidRPr="003B58E3" w:rsidRDefault="00B14E2B" w:rsidP="00B14E2B">
      <w:pPr>
        <w:pStyle w:val="Default"/>
        <w:tabs>
          <w:tab w:val="left" w:pos="720"/>
        </w:tabs>
        <w:ind w:left="3600"/>
      </w:pPr>
      <w:r>
        <w:t xml:space="preserve"> 1-313-375-0351</w:t>
      </w:r>
    </w:p>
    <w:p w:rsidR="00B14E2B" w:rsidRPr="003B58E3" w:rsidRDefault="00B14E2B" w:rsidP="00B14E2B">
      <w:pPr>
        <w:spacing w:line="240" w:lineRule="auto"/>
        <w:rPr>
          <w:rFonts w:ascii="Times New Roman" w:hAnsi="Times New Roman"/>
          <w:sz w:val="24"/>
          <w:szCs w:val="24"/>
        </w:rPr>
      </w:pPr>
      <w:r>
        <w:rPr>
          <w:rFonts w:ascii="Times New Roman" w:hAnsi="Times New Roman"/>
          <w:sz w:val="24"/>
          <w:szCs w:val="24"/>
        </w:rPr>
        <w:t xml:space="preserve">                                                             Sbridge11@yahoo.com</w:t>
      </w:r>
    </w:p>
    <w:p w:rsidR="00B14E2B" w:rsidRDefault="00B14E2B" w:rsidP="00B14E2B">
      <w:pPr>
        <w:pStyle w:val="Default"/>
        <w:tabs>
          <w:tab w:val="left" w:pos="720"/>
        </w:tabs>
        <w:ind w:left="3600"/>
      </w:pPr>
    </w:p>
    <w:p w:rsidR="00B14E2B" w:rsidRDefault="00B14E2B" w:rsidP="00B14E2B">
      <w:pPr>
        <w:pStyle w:val="Default"/>
        <w:tabs>
          <w:tab w:val="left" w:pos="720"/>
        </w:tabs>
      </w:pPr>
    </w:p>
    <w:p w:rsidR="00B14E2B" w:rsidRDefault="00B14E2B" w:rsidP="00B14E2B">
      <w:pPr>
        <w:pStyle w:val="Default"/>
        <w:tabs>
          <w:tab w:val="left" w:pos="720"/>
        </w:tabs>
      </w:pPr>
    </w:p>
    <w:p w:rsidR="00B14E2B" w:rsidRDefault="00B14E2B" w:rsidP="00B14E2B">
      <w:pPr>
        <w:spacing w:line="240" w:lineRule="auto"/>
        <w:rPr>
          <w:rFonts w:ascii="Times New Roman" w:hAnsi="Times New Roman"/>
          <w:color w:val="000000"/>
          <w:sz w:val="24"/>
          <w:szCs w:val="24"/>
        </w:rPr>
      </w:pPr>
    </w:p>
    <w:p w:rsidR="00B14E2B" w:rsidRDefault="00B14E2B" w:rsidP="00B14E2B">
      <w:pPr>
        <w:spacing w:line="240" w:lineRule="auto"/>
        <w:rPr>
          <w:rFonts w:ascii="Times New Roman" w:hAnsi="Times New Roman"/>
          <w:sz w:val="23"/>
          <w:szCs w:val="23"/>
        </w:rPr>
      </w:pPr>
    </w:p>
    <w:p w:rsidR="00B14E2B" w:rsidRPr="00810C7D" w:rsidRDefault="00B14E2B" w:rsidP="00B14E2B">
      <w:pPr>
        <w:pStyle w:val="Default"/>
        <w:rPr>
          <w:sz w:val="23"/>
          <w:szCs w:val="23"/>
        </w:rPr>
      </w:pPr>
      <w:r w:rsidRPr="00810C7D">
        <w:rPr>
          <w:sz w:val="23"/>
          <w:szCs w:val="23"/>
        </w:rPr>
        <w:t>Sworn to and subscribed before me this _______ day of __</w:t>
      </w:r>
      <w:r>
        <w:rPr>
          <w:sz w:val="23"/>
          <w:szCs w:val="23"/>
        </w:rPr>
        <w:t>___________________, 2014</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Pr="00810C7D"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E965D0">
        <w:rPr>
          <w:rFonts w:ascii="Times New Roman" w:hAnsi="Times New Roman"/>
          <w:color w:val="FFFFFF"/>
          <w:sz w:val="23"/>
          <w:szCs w:val="23"/>
        </w:rPr>
        <w:t>_____________</w:t>
      </w:r>
      <w:r>
        <w:rPr>
          <w:rFonts w:ascii="Times New Roman" w:hAnsi="Times New Roman"/>
          <w:color w:val="000000"/>
          <w:sz w:val="23"/>
          <w:szCs w:val="23"/>
        </w:rPr>
        <w:t>_________________________________________</w:t>
      </w:r>
    </w:p>
    <w:p w:rsidR="00B14E2B"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NOTARY PUBLIC or other person </w:t>
      </w:r>
    </w:p>
    <w:p w:rsidR="00B14E2B" w:rsidRPr="00810C7D"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authorized to administer an oath </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p>
    <w:p w:rsidR="00B14E2B"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MY COMMISSION EXPIRES: </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Pr="00925BF6" w:rsidRDefault="00B14E2B" w:rsidP="00B14E2B">
      <w:pPr>
        <w:autoSpaceDE w:val="0"/>
        <w:autoSpaceDN w:val="0"/>
        <w:adjustRightInd w:val="0"/>
        <w:spacing w:line="240" w:lineRule="auto"/>
        <w:rPr>
          <w:rFonts w:ascii="Times New Roman" w:hAnsi="Times New Roman"/>
          <w:b/>
          <w:color w:val="000000"/>
          <w:sz w:val="28"/>
          <w:szCs w:val="28"/>
          <w:u w:val="single"/>
        </w:rPr>
      </w:pPr>
      <w:r>
        <w:rPr>
          <w:rFonts w:ascii="Times New Roman" w:hAnsi="Times New Roman"/>
          <w:color w:val="000000"/>
          <w:sz w:val="23"/>
          <w:szCs w:val="23"/>
        </w:rPr>
        <w:t xml:space="preserve">                                                  </w:t>
      </w:r>
      <w:r w:rsidRPr="00925BF6">
        <w:rPr>
          <w:rFonts w:ascii="Times New Roman" w:hAnsi="Times New Roman"/>
          <w:b/>
          <w:color w:val="000000"/>
          <w:sz w:val="28"/>
          <w:szCs w:val="28"/>
          <w:u w:val="single"/>
        </w:rPr>
        <w:t>MEM AND POINTS</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Pr="00827082" w:rsidRDefault="00B14E2B" w:rsidP="00B14E2B">
      <w:pPr>
        <w:pStyle w:val="Heading1"/>
        <w:spacing w:before="64" w:after="430"/>
        <w:rPr>
          <w:rFonts w:ascii="Times New Roman" w:hAnsi="Times New Roman"/>
          <w:b/>
          <w:bCs/>
          <w:caps/>
          <w:color w:val="B31B3B"/>
          <w:sz w:val="24"/>
          <w:szCs w:val="24"/>
        </w:rPr>
      </w:pPr>
    </w:p>
    <w:p w:rsidR="00B14E2B" w:rsidRDefault="00B14E2B" w:rsidP="00B14E2B">
      <w:pPr>
        <w:pStyle w:val="NormalWeb"/>
        <w:shd w:val="clear" w:color="auto" w:fill="FFFFFF"/>
        <w:spacing w:after="360"/>
        <w:rPr>
          <w:color w:val="333333"/>
          <w:sz w:val="29"/>
          <w:szCs w:val="29"/>
        </w:rPr>
      </w:pPr>
    </w:p>
    <w:p w:rsidR="00B14E2B" w:rsidRDefault="00B14E2B" w:rsidP="00B14E2B">
      <w:pPr>
        <w:rPr>
          <w:rFonts w:ascii="Times New Roman" w:hAnsi="Times New Roman"/>
          <w:sz w:val="24"/>
          <w:szCs w:val="24"/>
        </w:rPr>
      </w:pPr>
      <w:r w:rsidRPr="00907C6A">
        <w:rPr>
          <w:rFonts w:ascii="Times New Roman" w:hAnsi="Times New Roman"/>
          <w:sz w:val="24"/>
          <w:szCs w:val="24"/>
        </w:rPr>
        <w:t>The Plaintiff Committee on Oversight and Government Reform is a standing committee of the  United States House of Representatives and they are citizens of the US Legislative Branch vested by the Constitution with the responsibility and authority to oversee Executive Branch agencies</w:t>
      </w:r>
      <w:r>
        <w:rPr>
          <w:rFonts w:ascii="Times New Roman" w:hAnsi="Times New Roman"/>
          <w:sz w:val="24"/>
          <w:szCs w:val="24"/>
        </w:rPr>
        <w:t>– to ensure, among other things;</w:t>
      </w:r>
      <w:r w:rsidRPr="00907C6A">
        <w:rPr>
          <w:rFonts w:ascii="Times New Roman" w:hAnsi="Times New Roman"/>
          <w:sz w:val="24"/>
          <w:szCs w:val="24"/>
        </w:rPr>
        <w:t xml:space="preserve"> </w:t>
      </w:r>
    </w:p>
    <w:p w:rsidR="00B14E2B" w:rsidRDefault="00B14E2B" w:rsidP="00B14E2B">
      <w:pPr>
        <w:rPr>
          <w:rFonts w:ascii="Times New Roman" w:hAnsi="Times New Roman"/>
          <w:sz w:val="24"/>
          <w:szCs w:val="24"/>
        </w:rPr>
      </w:pPr>
    </w:p>
    <w:p w:rsidR="00B14E2B" w:rsidRDefault="00B14E2B" w:rsidP="0008101B">
      <w:pPr>
        <w:numPr>
          <w:ilvl w:val="0"/>
          <w:numId w:val="86"/>
        </w:numPr>
        <w:spacing w:after="0" w:line="455" w:lineRule="exact"/>
        <w:rPr>
          <w:rFonts w:ascii="Times New Roman" w:hAnsi="Times New Roman"/>
          <w:sz w:val="24"/>
          <w:szCs w:val="24"/>
        </w:rPr>
      </w:pPr>
      <w:r w:rsidRPr="00907C6A">
        <w:rPr>
          <w:rFonts w:ascii="Times New Roman" w:hAnsi="Times New Roman"/>
          <w:sz w:val="24"/>
          <w:szCs w:val="24"/>
        </w:rPr>
        <w:t xml:space="preserve">that officials in charge of those agencies are held fully accountable to the </w:t>
      </w:r>
      <w:r>
        <w:rPr>
          <w:rFonts w:ascii="Times New Roman" w:hAnsi="Times New Roman"/>
          <w:sz w:val="24"/>
          <w:szCs w:val="24"/>
        </w:rPr>
        <w:t xml:space="preserve">  </w:t>
      </w:r>
    </w:p>
    <w:p w:rsidR="00B14E2B" w:rsidRDefault="00B14E2B" w:rsidP="00B14E2B">
      <w:pPr>
        <w:ind w:left="1365"/>
        <w:rPr>
          <w:rFonts w:ascii="Times New Roman" w:hAnsi="Times New Roman"/>
          <w:sz w:val="24"/>
          <w:szCs w:val="24"/>
        </w:rPr>
      </w:pPr>
      <w:r>
        <w:rPr>
          <w:rFonts w:ascii="Times New Roman" w:hAnsi="Times New Roman"/>
          <w:sz w:val="24"/>
          <w:szCs w:val="24"/>
        </w:rPr>
        <w:t>American people.</w:t>
      </w:r>
      <w:r w:rsidRPr="00907C6A">
        <w:rPr>
          <w:rFonts w:ascii="Times New Roman" w:hAnsi="Times New Roman"/>
          <w:sz w:val="24"/>
          <w:szCs w:val="24"/>
        </w:rPr>
        <w:t xml:space="preserve"> </w:t>
      </w:r>
    </w:p>
    <w:p w:rsidR="00B14E2B" w:rsidRDefault="00B14E2B" w:rsidP="0008101B">
      <w:pPr>
        <w:numPr>
          <w:ilvl w:val="0"/>
          <w:numId w:val="86"/>
        </w:numPr>
        <w:spacing w:after="0" w:line="455" w:lineRule="exact"/>
        <w:rPr>
          <w:rFonts w:ascii="Times New Roman" w:hAnsi="Times New Roman"/>
          <w:sz w:val="24"/>
          <w:szCs w:val="24"/>
        </w:rPr>
      </w:pPr>
      <w:r w:rsidRPr="00907C6A">
        <w:rPr>
          <w:rFonts w:ascii="Times New Roman" w:hAnsi="Times New Roman"/>
          <w:sz w:val="24"/>
          <w:szCs w:val="24"/>
        </w:rPr>
        <w:t>make imperative robust congressional oversight to protect the public interest</w:t>
      </w:r>
      <w:r>
        <w:rPr>
          <w:rFonts w:ascii="Times New Roman" w:hAnsi="Times New Roman"/>
          <w:sz w:val="24"/>
          <w:szCs w:val="24"/>
        </w:rPr>
        <w:t>.</w:t>
      </w:r>
      <w:r w:rsidRPr="00907C6A">
        <w:rPr>
          <w:rFonts w:ascii="Times New Roman" w:hAnsi="Times New Roman"/>
          <w:sz w:val="24"/>
          <w:szCs w:val="24"/>
        </w:rPr>
        <w:t xml:space="preserve"> </w:t>
      </w:r>
    </w:p>
    <w:p w:rsidR="00B14E2B" w:rsidRPr="00907C6A" w:rsidRDefault="00B14E2B" w:rsidP="0008101B">
      <w:pPr>
        <w:numPr>
          <w:ilvl w:val="0"/>
          <w:numId w:val="86"/>
        </w:numPr>
        <w:spacing w:after="0" w:line="455" w:lineRule="exact"/>
        <w:rPr>
          <w:rFonts w:ascii="Times New Roman" w:hAnsi="Times New Roman"/>
          <w:sz w:val="24"/>
          <w:szCs w:val="24"/>
        </w:rPr>
      </w:pPr>
      <w:r>
        <w:rPr>
          <w:rFonts w:ascii="Times New Roman" w:hAnsi="Times New Roman"/>
          <w:sz w:val="24"/>
          <w:szCs w:val="24"/>
        </w:rPr>
        <w:t xml:space="preserve">To conduct </w:t>
      </w:r>
      <w:r w:rsidRPr="00907C6A">
        <w:rPr>
          <w:rFonts w:ascii="Times New Roman" w:hAnsi="Times New Roman"/>
          <w:sz w:val="24"/>
          <w:szCs w:val="24"/>
        </w:rPr>
        <w:t xml:space="preserve">oversight of financial management and </w:t>
      </w:r>
      <w:r w:rsidRPr="00907C6A">
        <w:rPr>
          <w:rStyle w:val="Strong"/>
          <w:rFonts w:ascii="Times New Roman" w:hAnsi="Times New Roman"/>
          <w:color w:val="000000"/>
          <w:sz w:val="24"/>
          <w:szCs w:val="24"/>
        </w:rPr>
        <w:t xml:space="preserve">to </w:t>
      </w:r>
      <w:r w:rsidRPr="00907C6A">
        <w:rPr>
          <w:rFonts w:ascii="Times New Roman" w:hAnsi="Times New Roman"/>
          <w:color w:val="000000"/>
          <w:sz w:val="24"/>
          <w:szCs w:val="24"/>
        </w:rPr>
        <w:t xml:space="preserve">insure public money paid from the Treasury is appropriate and/or used </w:t>
      </w:r>
      <w:r w:rsidRPr="00907C6A">
        <w:rPr>
          <w:rStyle w:val="Strong"/>
          <w:rFonts w:ascii="Times New Roman" w:hAnsi="Times New Roman"/>
          <w:color w:val="000000"/>
          <w:sz w:val="24"/>
          <w:szCs w:val="24"/>
        </w:rPr>
        <w:t xml:space="preserve">for the purpose or purposes for </w:t>
      </w:r>
      <w:r w:rsidRPr="00907C6A">
        <w:rPr>
          <w:rStyle w:val="Strong"/>
          <w:rFonts w:ascii="Times New Roman" w:hAnsi="Times New Roman"/>
          <w:color w:val="000000"/>
          <w:sz w:val="24"/>
          <w:szCs w:val="24"/>
        </w:rPr>
        <w:lastRenderedPageBreak/>
        <w:t>which they were appropriated for.(</w:t>
      </w:r>
      <w:r w:rsidRPr="00907C6A">
        <w:rPr>
          <w:rFonts w:ascii="Times New Roman" w:hAnsi="Times New Roman"/>
          <w:color w:val="000000"/>
          <w:sz w:val="24"/>
          <w:szCs w:val="24"/>
        </w:rPr>
        <w:t>It prohibits charging authorized items to the wrong appropriation, and unauthorized items to any appropriation, and expenditures must not be prohibit by law and/or  must not be otherwise provided for, that is, it must not be an item that falls within the scope of some other appropriation or statutory funding scheme)</w:t>
      </w:r>
      <w:r>
        <w:rPr>
          <w:rFonts w:ascii="Times New Roman" w:hAnsi="Times New Roman"/>
          <w:color w:val="000000"/>
          <w:sz w:val="24"/>
          <w:szCs w:val="24"/>
        </w:rPr>
        <w:t>.</w:t>
      </w:r>
    </w:p>
    <w:p w:rsidR="00B14E2B" w:rsidRDefault="00B14E2B" w:rsidP="0008101B">
      <w:pPr>
        <w:numPr>
          <w:ilvl w:val="0"/>
          <w:numId w:val="86"/>
        </w:numPr>
        <w:spacing w:after="0" w:line="455" w:lineRule="exact"/>
        <w:rPr>
          <w:rFonts w:ascii="Times New Roman" w:hAnsi="Times New Roman"/>
          <w:sz w:val="24"/>
          <w:szCs w:val="24"/>
        </w:rPr>
      </w:pPr>
      <w:r w:rsidRPr="00907C6A">
        <w:rPr>
          <w:rFonts w:ascii="Times New Roman" w:hAnsi="Times New Roman"/>
          <w:sz w:val="24"/>
          <w:szCs w:val="24"/>
        </w:rPr>
        <w:t xml:space="preserve"> </w:t>
      </w:r>
      <w:r>
        <w:rPr>
          <w:rFonts w:ascii="Times New Roman" w:hAnsi="Times New Roman"/>
          <w:sz w:val="24"/>
          <w:szCs w:val="24"/>
        </w:rPr>
        <w:t>t</w:t>
      </w:r>
      <w:r w:rsidRPr="00907C6A">
        <w:rPr>
          <w:rFonts w:ascii="Times New Roman" w:hAnsi="Times New Roman"/>
          <w:color w:val="000000"/>
          <w:sz w:val="24"/>
          <w:szCs w:val="24"/>
        </w:rPr>
        <w:t xml:space="preserve">o ensure that appropriation out of the Treasury or to authorize in making a contract for the payment of money is used </w:t>
      </w:r>
      <w:r w:rsidRPr="00907C6A">
        <w:rPr>
          <w:rFonts w:ascii="Times New Roman" w:hAnsi="Times New Roman"/>
          <w:sz w:val="24"/>
          <w:szCs w:val="24"/>
        </w:rPr>
        <w:t xml:space="preserve">specifically what the appropriation is made for and/or pursuant to the contact made </w:t>
      </w:r>
    </w:p>
    <w:p w:rsidR="00B14E2B" w:rsidRDefault="00B14E2B" w:rsidP="0008101B">
      <w:pPr>
        <w:numPr>
          <w:ilvl w:val="0"/>
          <w:numId w:val="86"/>
        </w:numPr>
        <w:spacing w:after="0" w:line="455" w:lineRule="exact"/>
        <w:rPr>
          <w:rFonts w:ascii="Times New Roman" w:hAnsi="Times New Roman"/>
          <w:sz w:val="24"/>
          <w:szCs w:val="24"/>
        </w:rPr>
      </w:pPr>
      <w:r w:rsidRPr="00907C6A">
        <w:rPr>
          <w:rFonts w:ascii="Times New Roman" w:hAnsi="Times New Roman"/>
          <w:sz w:val="24"/>
          <w:szCs w:val="24"/>
        </w:rPr>
        <w:t xml:space="preserve"> investigate and review the malfeasance of the Judicial and Executive Branch by abuse of delegated authority of Congress   </w:t>
      </w:r>
    </w:p>
    <w:p w:rsidR="00B14E2B" w:rsidRPr="00907C6A" w:rsidRDefault="00B14E2B" w:rsidP="0008101B">
      <w:pPr>
        <w:numPr>
          <w:ilvl w:val="0"/>
          <w:numId w:val="86"/>
        </w:numPr>
        <w:spacing w:after="0" w:line="455" w:lineRule="exact"/>
        <w:rPr>
          <w:rFonts w:ascii="Times New Roman" w:hAnsi="Times New Roman"/>
          <w:sz w:val="24"/>
          <w:szCs w:val="24"/>
        </w:rPr>
      </w:pPr>
      <w:r w:rsidRPr="00907C6A">
        <w:rPr>
          <w:rFonts w:ascii="Times New Roman" w:hAnsi="Times New Roman"/>
          <w:sz w:val="24"/>
          <w:szCs w:val="24"/>
        </w:rPr>
        <w:t>to investigation fraud, abuse, waste, and to investigate executive cabinet members</w:t>
      </w:r>
    </w:p>
    <w:p w:rsidR="00B14E2B" w:rsidRPr="00907C6A" w:rsidRDefault="00B14E2B" w:rsidP="0008101B">
      <w:pPr>
        <w:numPr>
          <w:ilvl w:val="0"/>
          <w:numId w:val="86"/>
        </w:numPr>
        <w:spacing w:after="0" w:line="455" w:lineRule="exact"/>
        <w:rPr>
          <w:rFonts w:ascii="Times New Roman" w:hAnsi="Times New Roman"/>
          <w:sz w:val="24"/>
          <w:szCs w:val="24"/>
        </w:rPr>
      </w:pPr>
      <w:r w:rsidRPr="00907C6A">
        <w:rPr>
          <w:rFonts w:ascii="Times New Roman" w:hAnsi="Times New Roman"/>
          <w:sz w:val="24"/>
          <w:szCs w:val="24"/>
        </w:rPr>
        <w:t>and/or have the powers of legislative brance, include the sole Power to try all Impeachments and  and Judgment in Cases of Impeachment extend to removal from Office, and/or  disqualification to hold and the Party convicted shall be liable and subject to Indictment, Trial, Judgment and</w:t>
      </w:r>
      <w:r>
        <w:rPr>
          <w:rFonts w:ascii="Times New Roman" w:hAnsi="Times New Roman"/>
          <w:sz w:val="24"/>
          <w:szCs w:val="24"/>
        </w:rPr>
        <w:t xml:space="preserve"> Punishment, according to Law.</w:t>
      </w:r>
    </w:p>
    <w:p w:rsidR="00B14E2B" w:rsidRDefault="00B14E2B" w:rsidP="0008101B">
      <w:pPr>
        <w:numPr>
          <w:ilvl w:val="0"/>
          <w:numId w:val="86"/>
        </w:numPr>
        <w:spacing w:after="0" w:line="455" w:lineRule="exact"/>
        <w:rPr>
          <w:rFonts w:ascii="Times New Roman" w:hAnsi="Times New Roman"/>
          <w:sz w:val="24"/>
          <w:szCs w:val="24"/>
        </w:rPr>
      </w:pPr>
      <w:r w:rsidRPr="00907C6A">
        <w:rPr>
          <w:rFonts w:ascii="Times New Roman" w:hAnsi="Times New Roman"/>
          <w:sz w:val="24"/>
          <w:szCs w:val="24"/>
        </w:rPr>
        <w:t>The Power to apply to a judge or clerk of a court of the United States to issue a subpoena(as defined in USC Section 304) for a witness within the jurisdiction of the court to appear at a time and place stated in the subpena before an individual authorized to take depositions to be used in the courts of the United States, to give full and true answers to such written interrogatories and cross-interrogatories as may be submitted with the application, or to be orally examined and cross-examined on the subject of the claim.</w:t>
      </w:r>
      <w:r>
        <w:rPr>
          <w:rFonts w:ascii="Times New Roman" w:hAnsi="Times New Roman"/>
          <w:sz w:val="24"/>
          <w:szCs w:val="24"/>
        </w:rPr>
        <w:t xml:space="preserve"> </w:t>
      </w:r>
      <w:r w:rsidRPr="00A04F6D">
        <w:rPr>
          <w:rFonts w:ascii="Times New Roman" w:hAnsi="Times New Roman"/>
          <w:sz w:val="24"/>
          <w:szCs w:val="24"/>
        </w:rPr>
        <w:t xml:space="preserve">Re-Organize Executive Branches. </w:t>
      </w:r>
      <w:r>
        <w:rPr>
          <w:rFonts w:ascii="Times New Roman" w:hAnsi="Times New Roman"/>
          <w:sz w:val="24"/>
          <w:szCs w:val="24"/>
        </w:rPr>
        <w:t xml:space="preserve"> The committee on oversight is entitled to a summary judgment and the Intervening Plaintiff is entitled to del</w:t>
      </w:r>
    </w:p>
    <w:p w:rsidR="00B14E2B" w:rsidRDefault="00B14E2B" w:rsidP="00B14E2B">
      <w:pPr>
        <w:spacing w:line="480" w:lineRule="auto"/>
        <w:rPr>
          <w:rFonts w:ascii="Times New Roman" w:hAnsi="Times New Roman"/>
          <w:sz w:val="24"/>
          <w:szCs w:val="24"/>
        </w:rPr>
      </w:pPr>
      <w:r>
        <w:rPr>
          <w:rFonts w:ascii="Times New Roman" w:hAnsi="Times New Roman"/>
          <w:sz w:val="24"/>
          <w:szCs w:val="24"/>
        </w:rPr>
        <w:t xml:space="preserve">The duties and obligation of the Committee and Oversight is to conduct investigations.______ Obama and/or Holder actions constitute multiple misdemors.  Three or more misdemonors is the equlant of a felony.  Obama and Holder is guilty of “felony” obstruction of justice or obstruction of congressional investigation and/or contempt of court. </w:t>
      </w:r>
    </w:p>
    <w:p w:rsidR="00B14E2B" w:rsidRDefault="00B14E2B" w:rsidP="00B14E2B">
      <w:pPr>
        <w:spacing w:line="480" w:lineRule="auto"/>
        <w:rPr>
          <w:rFonts w:ascii="Times New Roman" w:hAnsi="Times New Roman"/>
          <w:sz w:val="24"/>
          <w:szCs w:val="24"/>
        </w:rPr>
      </w:pPr>
      <w:r>
        <w:rPr>
          <w:rFonts w:ascii="Times New Roman" w:hAnsi="Times New Roman"/>
          <w:sz w:val="24"/>
          <w:szCs w:val="24"/>
        </w:rPr>
        <w:lastRenderedPageBreak/>
        <w:t xml:space="preserve">It is plaintiff herein contention, that the duty of US Attorney General are to be held to a high standard of code of concduct.    Defendant Eric Holder Jr. as US Attorney General attorney  </w:t>
      </w:r>
      <w:r w:rsidRPr="00482DDA">
        <w:rPr>
          <w:rFonts w:ascii="Times New Roman" w:hAnsi="Times New Roman"/>
          <w:sz w:val="24"/>
          <w:szCs w:val="24"/>
        </w:rPr>
        <w:t xml:space="preserve">had not only a </w:t>
      </w:r>
      <w:r>
        <w:rPr>
          <w:rFonts w:ascii="Times New Roman" w:hAnsi="Times New Roman"/>
          <w:sz w:val="24"/>
          <w:szCs w:val="24"/>
        </w:rPr>
        <w:t xml:space="preserve">obligation or </w:t>
      </w:r>
      <w:r w:rsidRPr="00482DDA">
        <w:rPr>
          <w:rFonts w:ascii="Times New Roman" w:hAnsi="Times New Roman"/>
          <w:sz w:val="24"/>
          <w:szCs w:val="24"/>
        </w:rPr>
        <w:t xml:space="preserve">duty toward </w:t>
      </w:r>
      <w:r>
        <w:rPr>
          <w:rFonts w:ascii="Times New Roman" w:hAnsi="Times New Roman"/>
          <w:sz w:val="24"/>
          <w:szCs w:val="24"/>
        </w:rPr>
        <w:t xml:space="preserve">the Committee and Oversight and/or this court </w:t>
      </w:r>
      <w:r w:rsidRPr="00482DDA">
        <w:rPr>
          <w:rFonts w:ascii="Times New Roman" w:hAnsi="Times New Roman"/>
          <w:sz w:val="24"/>
          <w:szCs w:val="24"/>
        </w:rPr>
        <w:t xml:space="preserve">herein not to </w:t>
      </w:r>
      <w:r>
        <w:rPr>
          <w:rFonts w:ascii="Times New Roman" w:hAnsi="Times New Roman"/>
          <w:sz w:val="24"/>
          <w:szCs w:val="24"/>
        </w:rPr>
        <w:t>violate rules of this court  and violate “this Court and/or Judge orders.” but also the Court pursuant to 401 which is actually criminal violations of Federal and/or State law.</w:t>
      </w:r>
    </w:p>
    <w:p w:rsidR="00B14E2B" w:rsidRPr="008B0D05" w:rsidRDefault="00B14E2B" w:rsidP="00B14E2B">
      <w:pPr>
        <w:pStyle w:val="HTMLPreformatted"/>
        <w:rPr>
          <w:rFonts w:ascii="Times New Roman" w:hAnsi="Times New Roman"/>
          <w:sz w:val="24"/>
        </w:rPr>
      </w:pPr>
      <w:r>
        <w:rPr>
          <w:rFonts w:ascii="Times New Roman" w:hAnsi="Times New Roman"/>
          <w:sz w:val="24"/>
        </w:rPr>
        <w:tab/>
      </w:r>
      <w:r>
        <w:rPr>
          <w:rFonts w:ascii="Times New Roman" w:hAnsi="Times New Roman"/>
          <w:sz w:val="24"/>
        </w:rPr>
        <w:tab/>
      </w:r>
      <w:r w:rsidRPr="008B0D05">
        <w:rPr>
          <w:rFonts w:ascii="Times New Roman" w:hAnsi="Times New Roman"/>
          <w:sz w:val="24"/>
        </w:rPr>
        <w:t xml:space="preserve"> </w:t>
      </w:r>
      <w:r>
        <w:rPr>
          <w:rFonts w:ascii="Times New Roman" w:hAnsi="Times New Roman"/>
          <w:sz w:val="24"/>
        </w:rPr>
        <w:t>“</w:t>
      </w:r>
      <w:r w:rsidRPr="008B0D05">
        <w:rPr>
          <w:rFonts w:ascii="Times New Roman" w:hAnsi="Times New Roman"/>
          <w:sz w:val="24"/>
        </w:rPr>
        <w:t>Every</w:t>
      </w:r>
      <w:r>
        <w:rPr>
          <w:rFonts w:ascii="Times New Roman" w:hAnsi="Times New Roman"/>
          <w:sz w:val="24"/>
        </w:rPr>
        <w:t xml:space="preserve"> person or </w:t>
      </w:r>
      <w:r w:rsidRPr="008B0D05">
        <w:rPr>
          <w:rFonts w:ascii="Times New Roman" w:hAnsi="Times New Roman"/>
          <w:sz w:val="24"/>
        </w:rPr>
        <w:t xml:space="preserve"> attorney is guilty of a </w:t>
      </w:r>
      <w:r>
        <w:rPr>
          <w:rFonts w:ascii="Times New Roman" w:hAnsi="Times New Roman"/>
          <w:sz w:val="24"/>
        </w:rPr>
        <w:t xml:space="preserve">felony and/or </w:t>
      </w:r>
      <w:r w:rsidRPr="008B0D05">
        <w:rPr>
          <w:rFonts w:ascii="Times New Roman" w:hAnsi="Times New Roman"/>
          <w:sz w:val="24"/>
        </w:rPr>
        <w:t>misdemeanor who either:</w:t>
      </w:r>
    </w:p>
    <w:p w:rsidR="00B14E2B" w:rsidRDefault="00B14E2B" w:rsidP="0008101B">
      <w:pPr>
        <w:pStyle w:val="HTMLPreformatted"/>
        <w:numPr>
          <w:ilvl w:val="0"/>
          <w:numId w:val="85"/>
        </w:numPr>
        <w:suppressAutoHyphens w:val="0"/>
        <w:autoSpaceDN/>
        <w:spacing w:line="455" w:lineRule="exact"/>
        <w:textAlignment w:val="auto"/>
        <w:rPr>
          <w:rFonts w:ascii="Times New Roman" w:hAnsi="Times New Roman"/>
          <w:sz w:val="24"/>
        </w:rPr>
      </w:pPr>
      <w:r>
        <w:rPr>
          <w:rFonts w:ascii="Times New Roman" w:hAnsi="Times New Roman"/>
          <w:sz w:val="24"/>
        </w:rPr>
        <w:t xml:space="preserve">obstruct congressional investigations, fail to comply with lawful writ, and court </w:t>
      </w:r>
    </w:p>
    <w:p w:rsidR="00B14E2B" w:rsidRPr="008B0D05" w:rsidRDefault="00B14E2B" w:rsidP="00B14E2B">
      <w:pPr>
        <w:pStyle w:val="HTMLPreformatted"/>
        <w:ind w:left="1440"/>
        <w:rPr>
          <w:rFonts w:ascii="Times New Roman" w:hAnsi="Times New Roman"/>
          <w:sz w:val="24"/>
        </w:rPr>
      </w:pPr>
      <w:r>
        <w:rPr>
          <w:rFonts w:ascii="Times New Roman" w:hAnsi="Times New Roman"/>
          <w:sz w:val="24"/>
        </w:rPr>
        <w:t xml:space="preserve">       orders, with the intent to obstruct justice or congressional investigations.  </w:t>
      </w:r>
      <w:r w:rsidRPr="008B0D05">
        <w:rPr>
          <w:rFonts w:ascii="Times New Roman" w:hAnsi="Times New Roman"/>
          <w:sz w:val="24"/>
        </w:rPr>
        <w:t xml:space="preserve"> </w:t>
      </w:r>
    </w:p>
    <w:p w:rsidR="00B14E2B" w:rsidRDefault="00B14E2B" w:rsidP="00B14E2B">
      <w:pPr>
        <w:pStyle w:val="HTMLPreformatted"/>
        <w:spacing w:line="480" w:lineRule="auto"/>
        <w:rPr>
          <w:rFonts w:ascii="Times New Roman" w:hAnsi="Times New Roman"/>
          <w:sz w:val="24"/>
        </w:rPr>
      </w:pP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ab/>
        <w:t>Additionally, this duty of the US Attorney General is stated under  Rules of Professional Conduct of the American Bar Associations as follows:</w:t>
      </w:r>
    </w:p>
    <w:p w:rsidR="00B14E2B" w:rsidRPr="00482DDA" w:rsidRDefault="00B14E2B" w:rsidP="00B14E2B">
      <w:pPr>
        <w:pStyle w:val="HTMLPreformatted"/>
        <w:spacing w:line="480" w:lineRule="auto"/>
        <w:rPr>
          <w:sz w:val="24"/>
        </w:rPr>
      </w:pPr>
      <w:r>
        <w:rPr>
          <w:rFonts w:ascii="Times New Roman" w:hAnsi="Times New Roman"/>
          <w:sz w:val="24"/>
        </w:rPr>
        <w:tab/>
      </w:r>
      <w:r>
        <w:rPr>
          <w:rFonts w:ascii="Times New Roman" w:hAnsi="Times New Roman"/>
          <w:sz w:val="24"/>
        </w:rPr>
        <w:tab/>
      </w:r>
      <w:r>
        <w:rPr>
          <w:b/>
          <w:bCs/>
          <w:sz w:val="24"/>
        </w:rPr>
        <w:t>Federal Rule of Civil Procedure</w:t>
      </w:r>
      <w:r w:rsidRPr="00482DDA">
        <w:rPr>
          <w:b/>
          <w:bCs/>
          <w:sz w:val="24"/>
        </w:rPr>
        <w:t xml:space="preserve"> Trial Conduct</w:t>
      </w:r>
    </w:p>
    <w:p w:rsidR="00B14E2B" w:rsidRPr="00482DDA" w:rsidRDefault="00B14E2B" w:rsidP="00B14E2B">
      <w:pPr>
        <w:pStyle w:val="HTMLPreformatted"/>
        <w:rPr>
          <w:rFonts w:ascii="Times New Roman" w:hAnsi="Times New Roman"/>
          <w:sz w:val="24"/>
        </w:rPr>
      </w:pPr>
      <w:r>
        <w:rPr>
          <w:rFonts w:ascii="Times New Roman" w:hAnsi="Times New Roman"/>
          <w:sz w:val="24"/>
        </w:rPr>
        <w:tab/>
      </w:r>
      <w:r>
        <w:rPr>
          <w:rFonts w:ascii="Times New Roman" w:hAnsi="Times New Roman"/>
          <w:sz w:val="24"/>
        </w:rPr>
        <w:tab/>
      </w:r>
      <w:r w:rsidRPr="00482DDA">
        <w:rPr>
          <w:rFonts w:ascii="Times New Roman" w:hAnsi="Times New Roman"/>
          <w:sz w:val="24"/>
        </w:rPr>
        <w:t>In presenting a matter to a tribunal, a member:</w:t>
      </w:r>
    </w:p>
    <w:p w:rsidR="00B14E2B" w:rsidRDefault="00B14E2B" w:rsidP="00B14E2B">
      <w:pPr>
        <w:pStyle w:val="HTMLPreformatted"/>
        <w:ind w:left="916"/>
        <w:rPr>
          <w:rFonts w:ascii="Times New Roman" w:hAnsi="Times New Roman"/>
          <w:sz w:val="24"/>
        </w:rPr>
      </w:pPr>
      <w:r>
        <w:rPr>
          <w:rFonts w:ascii="Times New Roman" w:hAnsi="Times New Roman"/>
          <w:sz w:val="24"/>
        </w:rPr>
        <w:tab/>
      </w:r>
      <w:r w:rsidRPr="00482DDA">
        <w:rPr>
          <w:rFonts w:ascii="Times New Roman" w:hAnsi="Times New Roman"/>
          <w:sz w:val="24"/>
        </w:rPr>
        <w:t>(A) Shall employ, for the purpose of maintaining</w:t>
      </w:r>
    </w:p>
    <w:p w:rsidR="00B14E2B" w:rsidRDefault="00B14E2B" w:rsidP="00B14E2B">
      <w:pPr>
        <w:pStyle w:val="HTMLPreformatted"/>
        <w:ind w:left="916"/>
        <w:rPr>
          <w:rFonts w:ascii="Times New Roman" w:hAnsi="Times New Roman"/>
          <w:sz w:val="24"/>
        </w:rPr>
      </w:pPr>
      <w:r>
        <w:rPr>
          <w:rFonts w:ascii="Times New Roman" w:hAnsi="Times New Roman"/>
          <w:sz w:val="24"/>
        </w:rPr>
        <w:tab/>
      </w:r>
      <w:r w:rsidRPr="00482DDA">
        <w:rPr>
          <w:rFonts w:ascii="Times New Roman" w:hAnsi="Times New Roman"/>
          <w:sz w:val="24"/>
        </w:rPr>
        <w:t xml:space="preserve"> the causes confided to the member such means </w:t>
      </w:r>
    </w:p>
    <w:p w:rsidR="00B14E2B" w:rsidRPr="00482DDA" w:rsidRDefault="00B14E2B" w:rsidP="00B14E2B">
      <w:pPr>
        <w:pStyle w:val="HTMLPreformatted"/>
        <w:ind w:left="916"/>
        <w:rPr>
          <w:rFonts w:ascii="Times New Roman" w:hAnsi="Times New Roman"/>
          <w:sz w:val="24"/>
        </w:rPr>
      </w:pPr>
      <w:r>
        <w:rPr>
          <w:rFonts w:ascii="Times New Roman" w:hAnsi="Times New Roman"/>
          <w:sz w:val="24"/>
        </w:rPr>
        <w:tab/>
      </w:r>
      <w:r w:rsidRPr="00482DDA">
        <w:rPr>
          <w:rFonts w:ascii="Times New Roman" w:hAnsi="Times New Roman"/>
          <w:sz w:val="24"/>
        </w:rPr>
        <w:t>only as are consistent with truth;</w:t>
      </w:r>
    </w:p>
    <w:p w:rsidR="00B14E2B" w:rsidRDefault="00B14E2B" w:rsidP="00B14E2B">
      <w:pPr>
        <w:pStyle w:val="HTMLPreformatted"/>
        <w:rPr>
          <w:rFonts w:ascii="Times New Roman" w:hAnsi="Times New Roman"/>
          <w:sz w:val="24"/>
        </w:rPr>
      </w:pPr>
      <w:r>
        <w:rPr>
          <w:rFonts w:ascii="Times New Roman" w:hAnsi="Times New Roman"/>
          <w:sz w:val="24"/>
        </w:rPr>
        <w:tab/>
      </w:r>
      <w:r>
        <w:rPr>
          <w:rFonts w:ascii="Times New Roman" w:hAnsi="Times New Roman"/>
          <w:sz w:val="24"/>
        </w:rPr>
        <w:tab/>
      </w:r>
      <w:r w:rsidRPr="00482DDA">
        <w:rPr>
          <w:rFonts w:ascii="Times New Roman" w:hAnsi="Times New Roman"/>
          <w:sz w:val="24"/>
        </w:rPr>
        <w:t>(B) Shall not seek to mislead the judge, judicial officer,</w:t>
      </w:r>
    </w:p>
    <w:p w:rsidR="00B14E2B" w:rsidRDefault="00B14E2B" w:rsidP="00B14E2B">
      <w:pPr>
        <w:pStyle w:val="HTMLPreformatted"/>
        <w:rPr>
          <w:rFonts w:ascii="Times New Roman" w:hAnsi="Times New Roman"/>
          <w:sz w:val="24"/>
        </w:rPr>
      </w:pPr>
      <w:r>
        <w:rPr>
          <w:rFonts w:ascii="Times New Roman" w:hAnsi="Times New Roman"/>
          <w:sz w:val="24"/>
        </w:rPr>
        <w:tab/>
      </w:r>
      <w:r>
        <w:rPr>
          <w:rFonts w:ascii="Times New Roman" w:hAnsi="Times New Roman"/>
          <w:sz w:val="24"/>
        </w:rPr>
        <w:tab/>
        <w:t xml:space="preserve"> or jury, obstruct congressional investigations </w:t>
      </w:r>
      <w:r w:rsidRPr="00482DDA">
        <w:rPr>
          <w:rFonts w:ascii="Times New Roman" w:hAnsi="Times New Roman"/>
          <w:sz w:val="24"/>
        </w:rPr>
        <w:t>by an artifice or false statement of fact or law;</w:t>
      </w:r>
    </w:p>
    <w:p w:rsidR="00B14E2B" w:rsidRDefault="00B14E2B" w:rsidP="00B14E2B">
      <w:pPr>
        <w:pStyle w:val="HTMLPreformatted"/>
        <w:rPr>
          <w:rFonts w:ascii="Times New Roman" w:hAnsi="Times New Roman"/>
          <w:sz w:val="24"/>
        </w:rPr>
      </w:pPr>
    </w:p>
    <w:p w:rsidR="00B14E2B" w:rsidRDefault="00B14E2B" w:rsidP="00B14E2B">
      <w:pPr>
        <w:pStyle w:val="HTMLPreformatted"/>
        <w:rPr>
          <w:rFonts w:ascii="Times New Roman" w:hAnsi="Times New Roman"/>
          <w:sz w:val="24"/>
        </w:rPr>
      </w:pPr>
      <w:r>
        <w:rPr>
          <w:rFonts w:ascii="Times New Roman" w:hAnsi="Times New Roman"/>
          <w:sz w:val="24"/>
        </w:rPr>
        <w:t xml:space="preserve">    </w:t>
      </w:r>
    </w:p>
    <w:p w:rsidR="00B14E2B" w:rsidRDefault="00B14E2B" w:rsidP="00B14E2B">
      <w:pPr>
        <w:pStyle w:val="HTMLPreformatted"/>
        <w:rPr>
          <w:rFonts w:ascii="Times New Roman" w:hAnsi="Times New Roman"/>
          <w:sz w:val="24"/>
        </w:rPr>
      </w:pPr>
      <w:r>
        <w:rPr>
          <w:rFonts w:ascii="Times New Roman" w:hAnsi="Times New Roman"/>
          <w:sz w:val="24"/>
        </w:rPr>
        <w:tab/>
        <w:t xml:space="preserve">Defendant Eric Holder, US Attorney General in this case has repeatedly violated American Bar Association rules of professional conduct and is guilty of multiple violations of professional code of conduct, which this court must debar Eric Holder from practing law.  .  Eric Holder “the highest” law enforcement Officer of the United States, and  as the highest officers of the Court had an ethical and legal duty to Prosecute Lois Lerner and/or had a legal duty to obtain IRS e-mails for nlawfully taobtain all the relevant information regarding that Lois Lerner was held in civil and/or criminal contempt of congress. Defendant Eric Holder have knowingly, intentionally failed to do his legal duty as US Attorney General,.    </w:t>
      </w:r>
    </w:p>
    <w:p w:rsidR="00B14E2B" w:rsidRDefault="00B14E2B" w:rsidP="00B14E2B">
      <w:pPr>
        <w:spacing w:line="480" w:lineRule="auto"/>
        <w:rPr>
          <w:rFonts w:ascii="Times New Roman" w:hAnsi="Times New Roman"/>
          <w:sz w:val="24"/>
          <w:szCs w:val="24"/>
        </w:rPr>
      </w:pPr>
      <w:r>
        <w:rPr>
          <w:rFonts w:ascii="Times New Roman" w:hAnsi="Times New Roman"/>
          <w:sz w:val="24"/>
          <w:szCs w:val="24"/>
        </w:rPr>
        <w:t xml:space="preserve">         </w:t>
      </w:r>
    </w:p>
    <w:p w:rsidR="00B14E2B" w:rsidRPr="00E02F49" w:rsidRDefault="00B14E2B" w:rsidP="00B14E2B">
      <w:pPr>
        <w:spacing w:line="480" w:lineRule="auto"/>
        <w:rPr>
          <w:rFonts w:ascii="Times New Roman" w:hAnsi="Times New Roman"/>
          <w:sz w:val="24"/>
          <w:szCs w:val="24"/>
        </w:rPr>
      </w:pPr>
      <w:r>
        <w:rPr>
          <w:rFonts w:ascii="Times New Roman" w:hAnsi="Times New Roman"/>
          <w:sz w:val="24"/>
          <w:szCs w:val="24"/>
        </w:rPr>
        <w:lastRenderedPageBreak/>
        <w:t xml:space="preserve">         As US Attorney General Holder “as Chief Attorney of the United States” knew or should have known that willful, intentional obstruction of congressional investigation could lead to jail time, fines and/or imprisionment. </w:t>
      </w:r>
    </w:p>
    <w:p w:rsidR="00B14E2B" w:rsidRDefault="00B14E2B" w:rsidP="00B14E2B">
      <w:pPr>
        <w:pStyle w:val="HTMLPreformatted"/>
        <w:rPr>
          <w:rFonts w:ascii="Times New Roman" w:hAnsi="Times New Roman"/>
          <w:sz w:val="24"/>
        </w:rPr>
      </w:pPr>
      <w:r w:rsidRPr="00E02F49">
        <w:rPr>
          <w:rFonts w:ascii="Times New Roman" w:hAnsi="Times New Roman"/>
          <w:sz w:val="24"/>
        </w:rPr>
        <w:tab/>
        <w:t xml:space="preserve">The pleadings submitted hereto clearly shows that not only will plaintiff prevail in this action but that the conduct of the attorneys </w:t>
      </w:r>
      <w:r>
        <w:rPr>
          <w:rFonts w:ascii="Times New Roman" w:hAnsi="Times New Roman"/>
          <w:sz w:val="24"/>
        </w:rPr>
        <w:t xml:space="preserve">Eric Holder over stepped the bounds of law as US Attorney General and as US Attorney General </w:t>
      </w:r>
      <w:r w:rsidRPr="00E02F49">
        <w:rPr>
          <w:rFonts w:ascii="Times New Roman" w:hAnsi="Times New Roman"/>
          <w:sz w:val="24"/>
        </w:rPr>
        <w:t xml:space="preserve">attorney; as he is an Officers of the Court, clearly he cannot </w:t>
      </w:r>
      <w:r>
        <w:rPr>
          <w:rFonts w:ascii="Times New Roman" w:hAnsi="Times New Roman"/>
          <w:sz w:val="24"/>
        </w:rPr>
        <w:t xml:space="preserve">have disregard for the laws and rules of this court, deceive, obstruct justice and fail to comply with the rule of court as US Attorney General.  By Eric Holder being the head Officer of the Land, he should be made an example(punishment), as he can not </w:t>
      </w:r>
      <w:r w:rsidRPr="00E02F49">
        <w:rPr>
          <w:rFonts w:ascii="Times New Roman" w:hAnsi="Times New Roman"/>
          <w:sz w:val="24"/>
        </w:rPr>
        <w:t xml:space="preserve">misrepresent facts to the </w:t>
      </w:r>
      <w:r>
        <w:rPr>
          <w:rFonts w:ascii="Times New Roman" w:hAnsi="Times New Roman"/>
          <w:sz w:val="24"/>
        </w:rPr>
        <w:t xml:space="preserve"> committee, commit perjury, etc. </w:t>
      </w:r>
      <w:r w:rsidRPr="00E02F49">
        <w:rPr>
          <w:rFonts w:ascii="Times New Roman" w:hAnsi="Times New Roman"/>
          <w:sz w:val="24"/>
        </w:rPr>
        <w:t>court to obtain a decision in their favor.</w:t>
      </w:r>
      <w:r>
        <w:rPr>
          <w:rFonts w:ascii="Times New Roman" w:hAnsi="Times New Roman"/>
          <w:sz w:val="24"/>
        </w:rPr>
        <w:t>This shows a total disregard for the truth of the matter regarding</w:t>
      </w:r>
      <w:r w:rsidRPr="001354C8">
        <w:rPr>
          <w:rFonts w:ascii="Times New Roman" w:hAnsi="Times New Roman"/>
          <w:sz w:val="24"/>
        </w:rPr>
        <w:t xml:space="preserve"> </w:t>
      </w:r>
      <w:r>
        <w:rPr>
          <w:rFonts w:ascii="Times New Roman" w:hAnsi="Times New Roman"/>
          <w:sz w:val="24"/>
        </w:rPr>
        <w:t>knowingly, willingfully disregard for law, _________as the top law enforcement Officer of the  and the bad faith tactics of the defendant Eric Holder Jr. as US attorney general .</w:t>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ab/>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 xml:space="preserve">        Federal Civil and/or Criminal rules of the court require strict compliance with the law, criminal or civil penalities for contempt of congress, __________________ Further  to permit Eric Holder Jr., Lois Lerner and even John Boehnor Speaker of the house(Defendants) both severally or jointly to conspire, aid and abet each other and break the law.  Eric Holder, it not above the law. </w:t>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ab/>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w:t>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ab/>
        <w:t xml:space="preserve">Clearly Eric Holder as US Attorney have a legal duty to comply with court orders.  </w:t>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ab/>
        <w:t xml:space="preserve">This illegal conduct of Eric Holder Jr. and co-conspirators and/or concealment by defendant </w:t>
      </w:r>
      <w:r w:rsidRPr="00E02F49">
        <w:rPr>
          <w:rFonts w:ascii="Times New Roman" w:hAnsi="Times New Roman"/>
          <w:sz w:val="24"/>
        </w:rPr>
        <w:t xml:space="preserve">In order to find “the Defendnats” guilty of the Rico conspiracy charged in  the goverhent isnot required to prove that “the Defendants personally committed or agreed to personaly commit any acts of racketerign activity, or it isnot necessary for the ury to find that the objective or purpose of the conspiracy were achived al all.  However, the evidence must establicsh that the “President” knowingly agred to facilitate or frther a scheme which if </w:t>
      </w:r>
      <w:r w:rsidRPr="00E02F49">
        <w:rPr>
          <w:rFonts w:ascii="Times New Roman" w:hAnsi="Times New Roman"/>
          <w:sz w:val="24"/>
        </w:rPr>
        <w:lastRenderedPageBreak/>
        <w:t xml:space="preserve">completed, would include a patern of racketeering activity commiteed b at least one other conspirator.     </w:t>
      </w:r>
      <w:r>
        <w:rPr>
          <w:rFonts w:ascii="Times New Roman" w:hAnsi="Times New Roman"/>
          <w:sz w:val="24"/>
        </w:rPr>
        <w:t xml:space="preserve">Eric Holder Jr. states a RICO conspiracy to proceed in this Court as stated in the attached verified complaint as this conduct is beyond outrageous and raises substantial issues of willful concealment of undisputed facts which clearly shows and proves that plaintiff  committee and oversight is entitled to a summary judgment against Defendant Eric Holder and further that the Plaintiffs and/or Peittioner is entitled to declaratory judgment and injunctive relief in the form of a “pre-empotary writ of mandate” and/or temporary restraining order, expediate discovery per complaint and/or affidivant attached and/or filed concurrently.  </w:t>
      </w:r>
    </w:p>
    <w:p w:rsidR="00B14E2B" w:rsidRPr="00827082" w:rsidRDefault="00B14E2B" w:rsidP="00B14E2B">
      <w:pPr>
        <w:spacing w:line="480" w:lineRule="auto"/>
        <w:rPr>
          <w:rFonts w:ascii="Times New Roman" w:hAnsi="Times New Roman"/>
          <w:sz w:val="24"/>
          <w:szCs w:val="24"/>
        </w:rPr>
      </w:pPr>
    </w:p>
    <w:p w:rsidR="00B14E2B" w:rsidRPr="0022761C" w:rsidRDefault="00B14E2B" w:rsidP="00B14E2B">
      <w:pPr>
        <w:autoSpaceDE w:val="0"/>
        <w:autoSpaceDN w:val="0"/>
        <w:adjustRightInd w:val="0"/>
        <w:spacing w:line="480" w:lineRule="auto"/>
        <w:rPr>
          <w:rFonts w:ascii="Times New Roman" w:hAnsi="Times New Roman"/>
          <w:b/>
          <w:sz w:val="24"/>
          <w:szCs w:val="24"/>
        </w:rPr>
      </w:pPr>
      <w:r w:rsidRPr="00827082">
        <w:rPr>
          <w:rFonts w:ascii="Times New Roman" w:hAnsi="Times New Roman"/>
          <w:sz w:val="24"/>
          <w:szCs w:val="24"/>
        </w:rPr>
        <w:t xml:space="preserve">Eric Holder  and Lois Lerner </w:t>
      </w:r>
      <w:r>
        <w:rPr>
          <w:rFonts w:ascii="Times New Roman" w:hAnsi="Times New Roman"/>
          <w:sz w:val="24"/>
          <w:szCs w:val="24"/>
        </w:rPr>
        <w:t xml:space="preserve"> willfully aided, abetted each other </w:t>
      </w:r>
      <w:r w:rsidRPr="00827082">
        <w:rPr>
          <w:rFonts w:ascii="Times New Roman" w:hAnsi="Times New Roman"/>
          <w:sz w:val="24"/>
          <w:szCs w:val="24"/>
        </w:rPr>
        <w:t>refused to answer questions</w:t>
      </w:r>
      <w:r w:rsidRPr="0028472B">
        <w:rPr>
          <w:rFonts w:ascii="Times New Roman" w:hAnsi="Times New Roman"/>
          <w:sz w:val="24"/>
          <w:szCs w:val="24"/>
        </w:rPr>
        <w:t xml:space="preserve"> pertinent to the question under inquiry" and/or willfully refused to comply with Congressional subpoenas.  </w:t>
      </w:r>
      <w:r w:rsidRPr="0028472B">
        <w:rPr>
          <w:rFonts w:ascii="Times New Roman" w:hAnsi="Times New Roman"/>
          <w:sz w:val="24"/>
          <w:szCs w:val="24"/>
          <w:shd w:val="clear" w:color="auto" w:fill="FFFFFF"/>
        </w:rPr>
        <w:t>Eric Holder and Lois Lerner deliberate disobedience or disregard for the laws, regulations, or decorum of a public authority, such as a</w:t>
      </w:r>
      <w:r w:rsidRPr="0028472B">
        <w:rPr>
          <w:rStyle w:val="apple-converted-space"/>
          <w:rFonts w:ascii="Times New Roman" w:hAnsi="Times New Roman"/>
          <w:sz w:val="24"/>
          <w:szCs w:val="24"/>
          <w:shd w:val="clear" w:color="auto" w:fill="FFFFFF"/>
        </w:rPr>
        <w:t> </w:t>
      </w:r>
      <w:r w:rsidRPr="0028472B">
        <w:rPr>
          <w:rStyle w:val="Emphasis"/>
          <w:rFonts w:ascii="Times New Roman" w:hAnsi="Times New Roman"/>
          <w:b/>
          <w:bCs/>
          <w:sz w:val="24"/>
          <w:szCs w:val="24"/>
          <w:shd w:val="clear" w:color="auto" w:fill="FFFFFF"/>
        </w:rPr>
        <w:t>court</w:t>
      </w:r>
      <w:r w:rsidRPr="0028472B">
        <w:rPr>
          <w:rStyle w:val="apple-converted-space"/>
          <w:rFonts w:ascii="Times New Roman" w:hAnsi="Times New Roman"/>
          <w:sz w:val="24"/>
          <w:szCs w:val="24"/>
          <w:shd w:val="clear" w:color="auto" w:fill="FFFFFF"/>
        </w:rPr>
        <w:t> </w:t>
      </w:r>
      <w:r w:rsidRPr="0028472B">
        <w:rPr>
          <w:rFonts w:ascii="Times New Roman" w:hAnsi="Times New Roman"/>
          <w:sz w:val="24"/>
          <w:szCs w:val="24"/>
          <w:shd w:val="clear" w:color="auto" w:fill="FFFFFF"/>
        </w:rPr>
        <w:t>or legislative body</w:t>
      </w:r>
      <w:r>
        <w:rPr>
          <w:rFonts w:ascii="Times New Roman" w:hAnsi="Times New Roman"/>
          <w:sz w:val="24"/>
          <w:szCs w:val="24"/>
          <w:shd w:val="clear" w:color="auto" w:fill="FFFFFF"/>
        </w:rPr>
        <w:t xml:space="preserve"> and/or </w:t>
      </w:r>
      <w:r w:rsidRPr="00F83365">
        <w:rPr>
          <w:rStyle w:val="HTMLCite"/>
        </w:rPr>
        <w:t xml:space="preserve"> knew, were aware or should have known that failure or refusal to comply with subpoenas, could result in sanctions, penalities or jail time and Defendant or Respondant has knowingly, willfully and contumaciously violated Federal and/or State law and/or Court rules</w:t>
      </w:r>
      <w:r>
        <w:rPr>
          <w:rStyle w:val="HTMLCite"/>
        </w:rPr>
        <w:t>.  Holder and/or Lerner actions constitute civil contempt of Congress, and this court can take appropriate measure to adjuci</w:t>
      </w:r>
    </w:p>
    <w:p w:rsidR="00B14E2B" w:rsidRDefault="00B14E2B" w:rsidP="00B14E2B">
      <w:pPr>
        <w:pStyle w:val="NormalWeb"/>
        <w:shd w:val="clear" w:color="auto" w:fill="FFFFFF"/>
        <w:spacing w:before="248" w:after="0" w:line="480" w:lineRule="auto"/>
        <w:textAlignment w:val="baseline"/>
        <w:rPr>
          <w:color w:val="111111"/>
        </w:rPr>
      </w:pPr>
      <w:r>
        <w:rPr>
          <w:color w:val="111111"/>
        </w:rPr>
        <w:t xml:space="preserve">The </w:t>
      </w:r>
      <w:r w:rsidRPr="00925BF6">
        <w:rPr>
          <w:color w:val="111111"/>
        </w:rPr>
        <w:t>underlying offense which Eric Holder and/or Lois Lerner violated carries jail times and fines up to $100,000.  Further the Supreme Court upheld the authority of the House or Senate sergeant at arms to arrest and incarcerate someone held in contempt of Congress in its 1927 case</w:t>
      </w:r>
      <w:r w:rsidRPr="00925BF6">
        <w:rPr>
          <w:rStyle w:val="apple-converted-space"/>
          <w:color w:val="111111"/>
        </w:rPr>
        <w:t> </w:t>
      </w:r>
      <w:r w:rsidRPr="00925BF6">
        <w:rPr>
          <w:rStyle w:val="Emphasis"/>
          <w:color w:val="111111"/>
          <w:bdr w:val="none" w:sz="0" w:space="0" w:color="auto" w:frame="1"/>
        </w:rPr>
        <w:t>McGrain v. Daugherty</w:t>
      </w:r>
      <w:r w:rsidRPr="00925BF6">
        <w:rPr>
          <w:color w:val="111111"/>
        </w:rPr>
        <w:t xml:space="preserve">. Wherefore the Plaintiff request this court issue a warrant for the arrest of Eric Holder Jr. and/or Lois Lerner and take him/to the Capitol, where they are confined behind bars until they comply.  </w:t>
      </w: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pStyle w:val="HTMLPreformatted"/>
        <w:rPr>
          <w:rFonts w:ascii="Times New Roman" w:hAnsi="Times New Roman"/>
          <w:sz w:val="24"/>
        </w:rPr>
      </w:pPr>
      <w:r w:rsidRPr="00E02F49">
        <w:rPr>
          <w:rFonts w:ascii="Times New Roman" w:hAnsi="Times New Roman"/>
          <w:sz w:val="24"/>
        </w:rPr>
        <w:tab/>
        <w:t xml:space="preserve">The pleadings submitted hereto clearly shows that not only will plaintiff prevail in this action but that the conduct of the attorneys </w:t>
      </w:r>
      <w:r>
        <w:rPr>
          <w:rFonts w:ascii="Times New Roman" w:hAnsi="Times New Roman"/>
          <w:sz w:val="24"/>
        </w:rPr>
        <w:t xml:space="preserve">Eric Holder over stepped the bounds of law as US Attorney General and as US Attorney General </w:t>
      </w:r>
      <w:r w:rsidRPr="00E02F49">
        <w:rPr>
          <w:rFonts w:ascii="Times New Roman" w:hAnsi="Times New Roman"/>
          <w:sz w:val="24"/>
        </w:rPr>
        <w:t xml:space="preserve">attorney; as he is an Officers of the Court, clearly he cannot </w:t>
      </w:r>
      <w:r>
        <w:rPr>
          <w:rFonts w:ascii="Times New Roman" w:hAnsi="Times New Roman"/>
          <w:sz w:val="24"/>
        </w:rPr>
        <w:t xml:space="preserve">have disregard for the laws and rules of this court, deceive, obstruct justice and fail to comply with the rule of court as US Attorney General.  By Eric Holder being the head Officer of the Land, he should be made an example(punishment), as he can not </w:t>
      </w:r>
      <w:r w:rsidRPr="00E02F49">
        <w:rPr>
          <w:rFonts w:ascii="Times New Roman" w:hAnsi="Times New Roman"/>
          <w:sz w:val="24"/>
        </w:rPr>
        <w:t xml:space="preserve">misrepresent facts to the </w:t>
      </w:r>
      <w:r>
        <w:rPr>
          <w:rFonts w:ascii="Times New Roman" w:hAnsi="Times New Roman"/>
          <w:sz w:val="24"/>
        </w:rPr>
        <w:t xml:space="preserve"> committee, commit perjury, etc. </w:t>
      </w:r>
      <w:r w:rsidRPr="00E02F49">
        <w:rPr>
          <w:rFonts w:ascii="Times New Roman" w:hAnsi="Times New Roman"/>
          <w:sz w:val="24"/>
        </w:rPr>
        <w:t>court to obtain a decision in their favor.</w:t>
      </w:r>
      <w:r>
        <w:rPr>
          <w:rFonts w:ascii="Times New Roman" w:hAnsi="Times New Roman"/>
          <w:sz w:val="24"/>
        </w:rPr>
        <w:t>This shows a total disregard for the truth of the matter regarding</w:t>
      </w:r>
      <w:r w:rsidRPr="001354C8">
        <w:rPr>
          <w:rFonts w:ascii="Times New Roman" w:hAnsi="Times New Roman"/>
          <w:sz w:val="24"/>
        </w:rPr>
        <w:t xml:space="preserve"> </w:t>
      </w:r>
      <w:r>
        <w:rPr>
          <w:rFonts w:ascii="Times New Roman" w:hAnsi="Times New Roman"/>
          <w:sz w:val="24"/>
        </w:rPr>
        <w:t>knowingly, willingfully disregard for law, _________as the top law enforcement Officer of the  and the bad faith tactics of the defendant Eric Holder Jr. as US attorney general .</w:t>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ab/>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 xml:space="preserve">        Federal Civil and/or Criminal rules of the court require strict compliance with the law, criminal or civil penalities for contempt of congress, __________________ Further  to permit Eric Holder Jr., Lois Lerner and even John Boehnor Speaker of the house(Defendants) both severally or jointly to conspire, aid and abet each other and break the law.  Eric Holder, it not above the law. </w:t>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ab/>
      </w:r>
    </w:p>
    <w:p w:rsidR="00B14E2B" w:rsidRDefault="00B14E2B" w:rsidP="00B14E2B">
      <w:pPr>
        <w:pStyle w:val="HTMLPreformatted"/>
        <w:spacing w:line="480" w:lineRule="auto"/>
        <w:rPr>
          <w:rFonts w:ascii="Times New Roman" w:hAnsi="Times New Roman"/>
          <w:sz w:val="24"/>
        </w:rPr>
      </w:pPr>
      <w:r>
        <w:rPr>
          <w:rFonts w:ascii="Times New Roman" w:hAnsi="Times New Roman"/>
          <w:sz w:val="24"/>
        </w:rPr>
        <w:t>.</w:t>
      </w:r>
    </w:p>
    <w:p w:rsidR="00B14E2B" w:rsidRPr="00544139" w:rsidRDefault="00B14E2B" w:rsidP="00B14E2B">
      <w:pPr>
        <w:pStyle w:val="HTMLPreformatted"/>
        <w:spacing w:line="480" w:lineRule="auto"/>
        <w:rPr>
          <w:rFonts w:ascii="Times New Roman" w:hAnsi="Times New Roman"/>
          <w:color w:val="3C3C3C"/>
          <w:sz w:val="24"/>
        </w:rPr>
      </w:pPr>
      <w:r>
        <w:rPr>
          <w:rFonts w:ascii="Times New Roman" w:hAnsi="Times New Roman"/>
          <w:sz w:val="24"/>
        </w:rPr>
        <w:tab/>
        <w:t xml:space="preserve"> </w:t>
      </w:r>
    </w:p>
    <w:p w:rsidR="00B14E2B" w:rsidRPr="00544139" w:rsidRDefault="00B14E2B" w:rsidP="00B14E2B">
      <w:pPr>
        <w:shd w:val="clear" w:color="auto" w:fill="FFFFFF" w:themeFill="background1"/>
        <w:spacing w:before="150" w:after="150" w:line="240" w:lineRule="auto"/>
        <w:rPr>
          <w:rFonts w:ascii="Times New Roman" w:hAnsi="Times New Roman"/>
          <w:sz w:val="24"/>
          <w:szCs w:val="24"/>
        </w:rPr>
      </w:pPr>
    </w:p>
    <w:p w:rsidR="00B14E2B" w:rsidRDefault="00B14E2B" w:rsidP="00B14E2B">
      <w:pPr>
        <w:shd w:val="clear" w:color="auto" w:fill="FFFFFF" w:themeFill="background1"/>
        <w:spacing w:before="150" w:after="150" w:line="240" w:lineRule="auto"/>
        <w:rPr>
          <w:rFonts w:ascii="Times New Roman" w:hAnsi="Times New Roman"/>
          <w:sz w:val="24"/>
          <w:szCs w:val="24"/>
        </w:rPr>
      </w:pPr>
    </w:p>
    <w:p w:rsidR="00B14E2B" w:rsidRDefault="00B14E2B" w:rsidP="00B14E2B">
      <w:pPr>
        <w:autoSpaceDE w:val="0"/>
        <w:autoSpaceDN w:val="0"/>
        <w:adjustRightInd w:val="0"/>
        <w:spacing w:line="480" w:lineRule="auto"/>
        <w:rPr>
          <w:rFonts w:ascii="Times New Roman" w:hAnsi="Times New Roman"/>
          <w:sz w:val="24"/>
          <w:szCs w:val="24"/>
        </w:rPr>
      </w:pPr>
      <w:r>
        <w:rPr>
          <w:rFonts w:ascii="Times New Roman" w:hAnsi="Times New Roman"/>
          <w:sz w:val="24"/>
          <w:szCs w:val="24"/>
        </w:rPr>
        <w:br w:type="page"/>
      </w:r>
      <w:r>
        <w:rPr>
          <w:rFonts w:ascii="Times New Roman" w:hAnsi="Times New Roman"/>
          <w:sz w:val="24"/>
          <w:szCs w:val="24"/>
        </w:rPr>
        <w:lastRenderedPageBreak/>
        <w:t xml:space="preserve">                Wherefore, the Petitioner prays and/or demands that this court set this petition for hearing and cause criminal summons to be served on the Repsondenat Barak H. Obama and arrest Eric Holder and upon hearing, find the Respondant in criminal contempt of congress and/or court and impose other sanction as the court deems just and/or arrest Eric Holder Jr. and/or Lois Lerner deems just and/or order the Sgt. At Arms to arrest Holder and/or Lerner Order (the inherit contempt clause) and bring Holder before this court , impose sentence, until they comply with the court order and further set bond in the amount of One Hundred Trillion Dollars and/or as deemed just by this court.</w:t>
      </w:r>
    </w:p>
    <w:p w:rsidR="00B14E2B" w:rsidRPr="00DA7EEF" w:rsidRDefault="00B14E2B" w:rsidP="00B14E2B">
      <w:pPr>
        <w:autoSpaceDE w:val="0"/>
        <w:autoSpaceDN w:val="0"/>
        <w:adjustRightInd w:val="0"/>
        <w:spacing w:line="360" w:lineRule="auto"/>
        <w:rPr>
          <w:rFonts w:ascii="Times New Roman" w:hAnsi="Times New Roman"/>
          <w:sz w:val="24"/>
          <w:szCs w:val="24"/>
        </w:rPr>
      </w:pPr>
    </w:p>
    <w:p w:rsidR="00B14E2B" w:rsidRPr="003B58E3" w:rsidRDefault="00B14E2B" w:rsidP="00B14E2B">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Executed this</w:t>
      </w:r>
      <w:r>
        <w:rPr>
          <w:rFonts w:ascii="Times New Roman" w:hAnsi="Times New Roman"/>
          <w:sz w:val="24"/>
          <w:szCs w:val="24"/>
        </w:rPr>
        <w:t xml:space="preserve">___________day of ____________, 2014 </w:t>
      </w:r>
      <w:r w:rsidRPr="003B58E3">
        <w:rPr>
          <w:rFonts w:ascii="Times New Roman" w:hAnsi="Times New Roman"/>
          <w:sz w:val="24"/>
          <w:szCs w:val="24"/>
        </w:rPr>
        <w:t>in Detroit, Michigan.</w:t>
      </w:r>
    </w:p>
    <w:p w:rsidR="00B14E2B" w:rsidRPr="003B58E3" w:rsidRDefault="00B14E2B" w:rsidP="00B14E2B">
      <w:pPr>
        <w:spacing w:line="240" w:lineRule="auto"/>
        <w:rPr>
          <w:rFonts w:ascii="Times New Roman" w:hAnsi="Times New Roman"/>
          <w:sz w:val="24"/>
          <w:szCs w:val="24"/>
        </w:rPr>
      </w:pPr>
    </w:p>
    <w:p w:rsidR="00B14E2B" w:rsidRPr="003B58E3" w:rsidRDefault="00B14E2B" w:rsidP="00B14E2B">
      <w:pPr>
        <w:spacing w:line="480" w:lineRule="auto"/>
        <w:rPr>
          <w:rFonts w:ascii="Times New Roman" w:hAnsi="Times New Roman"/>
          <w:sz w:val="24"/>
          <w:szCs w:val="24"/>
        </w:rPr>
      </w:pPr>
      <w:r w:rsidRPr="003B58E3">
        <w:rPr>
          <w:rFonts w:ascii="Times New Roman" w:hAnsi="Times New Roman"/>
          <w:sz w:val="24"/>
          <w:szCs w:val="24"/>
        </w:rPr>
        <w:t xml:space="preserve">                                                                      </w:t>
      </w:r>
    </w:p>
    <w:p w:rsidR="00B14E2B" w:rsidRPr="003B58E3" w:rsidRDefault="00B14E2B" w:rsidP="00B14E2B">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B14E2B" w:rsidRPr="003B58E3" w:rsidRDefault="00B14E2B" w:rsidP="00B14E2B">
      <w:pPr>
        <w:pStyle w:val="Default"/>
        <w:ind w:left="3600"/>
      </w:pPr>
      <w:r w:rsidRPr="003B58E3">
        <w:t xml:space="preserve">By: Specialty Investment Group  L.L.C., a Georgia Company,  </w:t>
      </w:r>
    </w:p>
    <w:p w:rsidR="00B14E2B" w:rsidRPr="003B58E3" w:rsidRDefault="00B14E2B" w:rsidP="00B14E2B">
      <w:pPr>
        <w:pStyle w:val="Default"/>
        <w:ind w:left="3600"/>
      </w:pPr>
      <w:r w:rsidRPr="003B58E3">
        <w:t>Its Managing Member and/or Founder</w:t>
      </w:r>
    </w:p>
    <w:p w:rsidR="00B14E2B" w:rsidRPr="003B58E3" w:rsidRDefault="00B14E2B" w:rsidP="00B14E2B">
      <w:pPr>
        <w:pStyle w:val="Default"/>
        <w:ind w:left="3600"/>
      </w:pPr>
      <w:r w:rsidRPr="003B58E3">
        <w:t xml:space="preserve">By: Specialty Global Investments Inc.,  a Nevada Corporation, </w:t>
      </w:r>
    </w:p>
    <w:p w:rsidR="00B14E2B" w:rsidRPr="003B58E3" w:rsidRDefault="00B14E2B" w:rsidP="00B14E2B">
      <w:pPr>
        <w:pStyle w:val="Default"/>
        <w:ind w:left="3600"/>
      </w:pPr>
      <w:r w:rsidRPr="003B58E3">
        <w:t>Its President and/or Chief Executive Office(C.E.O.) and/or Founder</w:t>
      </w:r>
    </w:p>
    <w:p w:rsidR="00B14E2B" w:rsidRPr="003B58E3" w:rsidRDefault="00B14E2B" w:rsidP="00B14E2B">
      <w:pPr>
        <w:pStyle w:val="Default"/>
        <w:ind w:left="3600"/>
      </w:pPr>
      <w:r w:rsidRPr="003B58E3">
        <w:t>By: Bridgewater &amp; Company Inc. a California Corporation</w:t>
      </w:r>
    </w:p>
    <w:p w:rsidR="00B14E2B" w:rsidRDefault="00B14E2B" w:rsidP="00B14E2B">
      <w:pPr>
        <w:pStyle w:val="Default"/>
        <w:ind w:left="3600"/>
      </w:pPr>
      <w:r w:rsidRPr="003B58E3">
        <w:t>Its President and/or Chief Executive Office(C.E.O.) and/or Founder and/or Officer</w:t>
      </w:r>
    </w:p>
    <w:p w:rsidR="00B14E2B" w:rsidRDefault="00B14E2B" w:rsidP="00B14E2B">
      <w:pPr>
        <w:pStyle w:val="Default"/>
        <w:ind w:left="3600"/>
      </w:pPr>
      <w:r>
        <w:t>By: B &amp; B Building Maintenance INC. a Michigan Corporation</w:t>
      </w:r>
    </w:p>
    <w:p w:rsidR="00B14E2B" w:rsidRDefault="00B14E2B" w:rsidP="00B14E2B">
      <w:pPr>
        <w:pStyle w:val="Default"/>
        <w:ind w:left="3600"/>
      </w:pPr>
      <w:r>
        <w:t>By: The Coalition for Empowerment(formerly Greater Lansing Helping Hands) a 501-C-3 Non-profit Organition</w:t>
      </w:r>
    </w:p>
    <w:p w:rsidR="00B14E2B" w:rsidRPr="003B58E3" w:rsidRDefault="00B14E2B" w:rsidP="00B14E2B">
      <w:pPr>
        <w:pStyle w:val="Default"/>
        <w:ind w:left="3600"/>
      </w:pPr>
      <w:r>
        <w:t xml:space="preserve">Its Founder and Executive Director </w:t>
      </w:r>
    </w:p>
    <w:p w:rsidR="00B14E2B" w:rsidRPr="003B58E3" w:rsidRDefault="00B14E2B" w:rsidP="00B14E2B">
      <w:pPr>
        <w:pStyle w:val="Default"/>
        <w:ind w:left="4320"/>
      </w:pPr>
    </w:p>
    <w:p w:rsidR="00B14E2B" w:rsidRDefault="00B14E2B" w:rsidP="00B14E2B">
      <w:pPr>
        <w:pStyle w:val="Default"/>
        <w:ind w:left="4320"/>
      </w:pPr>
    </w:p>
    <w:p w:rsidR="00B14E2B" w:rsidRDefault="00B14E2B" w:rsidP="00B14E2B">
      <w:pPr>
        <w:pStyle w:val="Default"/>
        <w:ind w:left="4320"/>
      </w:pPr>
    </w:p>
    <w:p w:rsidR="00B14E2B" w:rsidRPr="003B58E3" w:rsidRDefault="00B14E2B" w:rsidP="00B14E2B">
      <w:pPr>
        <w:pStyle w:val="Default"/>
      </w:pPr>
      <w:r>
        <w:t xml:space="preserve">                                                             </w:t>
      </w:r>
      <w:r w:rsidRPr="003B58E3">
        <w:t xml:space="preserve">By: </w:t>
      </w:r>
    </w:p>
    <w:p w:rsidR="00B14E2B" w:rsidRPr="003B58E3" w:rsidRDefault="00B14E2B" w:rsidP="00B14E2B">
      <w:pPr>
        <w:pStyle w:val="Default"/>
        <w:ind w:left="4320"/>
      </w:pPr>
    </w:p>
    <w:p w:rsidR="00B14E2B" w:rsidRPr="003B58E3" w:rsidRDefault="00B14E2B" w:rsidP="00B14E2B">
      <w:pPr>
        <w:pStyle w:val="Default"/>
        <w:ind w:left="4320"/>
      </w:pPr>
      <w:r w:rsidRPr="003B58E3">
        <w:t>_______</w:t>
      </w:r>
      <w:r>
        <w:t>______________________________</w:t>
      </w:r>
    </w:p>
    <w:p w:rsidR="00B14E2B" w:rsidRPr="003B58E3" w:rsidRDefault="00B14E2B" w:rsidP="00B14E2B">
      <w:pPr>
        <w:pStyle w:val="Default"/>
      </w:pPr>
      <w:r>
        <w:t xml:space="preserve">                                                                        Name:   </w:t>
      </w:r>
      <w:r w:rsidRPr="003B58E3">
        <w:t xml:space="preserve">Sharon Bridgewater and/or James S. </w:t>
      </w:r>
    </w:p>
    <w:p w:rsidR="00B14E2B" w:rsidRPr="003B58E3" w:rsidRDefault="00B14E2B" w:rsidP="00B14E2B">
      <w:pPr>
        <w:pStyle w:val="Default"/>
        <w:ind w:left="4320"/>
      </w:pPr>
      <w:r>
        <w:t xml:space="preserve">               </w:t>
      </w:r>
      <w:smartTag w:uri="urn:schemas-microsoft-com:office:smarttags" w:element="City">
        <w:smartTag w:uri="urn:schemas-microsoft-com:office:smarttags" w:element="place">
          <w:r w:rsidRPr="003B58E3">
            <w:t>Bridgewater</w:t>
          </w:r>
        </w:smartTag>
      </w:smartTag>
    </w:p>
    <w:p w:rsidR="00B14E2B" w:rsidRPr="003B58E3" w:rsidRDefault="00B14E2B" w:rsidP="00B14E2B">
      <w:pPr>
        <w:pStyle w:val="Default"/>
        <w:ind w:left="3600"/>
      </w:pPr>
      <w:r w:rsidRPr="003B58E3">
        <w:t xml:space="preserve">            Title:     President and/or Chief Executive </w:t>
      </w:r>
    </w:p>
    <w:p w:rsidR="00B14E2B" w:rsidRPr="003B58E3" w:rsidRDefault="00B14E2B" w:rsidP="00B14E2B">
      <w:pPr>
        <w:pStyle w:val="Default"/>
        <w:ind w:left="3600"/>
      </w:pPr>
      <w:r w:rsidRPr="003B58E3">
        <w:t xml:space="preserve">                          Office</w:t>
      </w:r>
      <w:r>
        <w:t>r</w:t>
      </w:r>
      <w:r w:rsidRPr="003B58E3">
        <w:t>(C.E.O.) and/or Founder</w:t>
      </w:r>
    </w:p>
    <w:p w:rsidR="00B14E2B" w:rsidRDefault="00B14E2B" w:rsidP="00B14E2B">
      <w:pPr>
        <w:pStyle w:val="Default"/>
        <w:ind w:left="3600"/>
      </w:pPr>
      <w:r>
        <w:t xml:space="preserve">                           and/or Managing Member and/or</w:t>
      </w:r>
    </w:p>
    <w:p w:rsidR="00B14E2B" w:rsidRDefault="00B14E2B" w:rsidP="00B14E2B">
      <w:pPr>
        <w:pStyle w:val="Default"/>
        <w:ind w:left="3600"/>
      </w:pPr>
      <w:r>
        <w:t xml:space="preserve">                           Officer and/or Executive Director</w:t>
      </w:r>
    </w:p>
    <w:p w:rsidR="00B14E2B" w:rsidRDefault="00B14E2B" w:rsidP="00B14E2B">
      <w:pPr>
        <w:pStyle w:val="Default"/>
        <w:ind w:left="3600"/>
      </w:pPr>
      <w:r>
        <w:t xml:space="preserve">                          Counsel for the above companies</w:t>
      </w:r>
    </w:p>
    <w:p w:rsidR="00B14E2B" w:rsidRDefault="00B14E2B" w:rsidP="00B14E2B">
      <w:pPr>
        <w:pStyle w:val="Default"/>
        <w:ind w:left="3600"/>
      </w:pPr>
      <w:r>
        <w:t xml:space="preserve">                          12070 W. Outer Drive</w:t>
      </w:r>
    </w:p>
    <w:p w:rsidR="00B14E2B" w:rsidRDefault="00B14E2B" w:rsidP="00B14E2B">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B14E2B" w:rsidRPr="003B58E3" w:rsidRDefault="00B14E2B" w:rsidP="00B14E2B">
      <w:pPr>
        <w:pStyle w:val="Default"/>
        <w:ind w:left="3600"/>
      </w:pPr>
      <w:r>
        <w:t xml:space="preserve">                          Sbridge11@yahoo.com</w:t>
      </w:r>
    </w:p>
    <w:p w:rsidR="00B14E2B" w:rsidRPr="003B58E3" w:rsidRDefault="00B14E2B" w:rsidP="00B14E2B">
      <w:pPr>
        <w:pStyle w:val="Default"/>
        <w:tabs>
          <w:tab w:val="left" w:pos="720"/>
        </w:tabs>
        <w:ind w:left="3600"/>
      </w:pPr>
    </w:p>
    <w:p w:rsidR="00B14E2B" w:rsidRPr="003B58E3" w:rsidRDefault="00B14E2B" w:rsidP="00B14E2B">
      <w:pPr>
        <w:spacing w:line="240" w:lineRule="auto"/>
        <w:rPr>
          <w:rFonts w:ascii="Times New Roman" w:hAnsi="Times New Roman"/>
          <w:sz w:val="24"/>
          <w:szCs w:val="24"/>
        </w:rPr>
      </w:pPr>
    </w:p>
    <w:p w:rsidR="00B14E2B" w:rsidRPr="003B58E3" w:rsidRDefault="00B14E2B" w:rsidP="00B14E2B">
      <w:pPr>
        <w:pStyle w:val="Default"/>
        <w:ind w:left="3600"/>
      </w:pPr>
      <w:r w:rsidRPr="003B58E3">
        <w:t>____________________________________</w:t>
      </w:r>
    </w:p>
    <w:p w:rsidR="00B14E2B" w:rsidRDefault="00B14E2B" w:rsidP="00B14E2B">
      <w:pPr>
        <w:pStyle w:val="Default"/>
        <w:tabs>
          <w:tab w:val="left" w:pos="720"/>
        </w:tabs>
        <w:ind w:left="3600"/>
      </w:pPr>
      <w:r>
        <w:t>Sharon Bridgewater individually</w:t>
      </w:r>
    </w:p>
    <w:p w:rsidR="00B14E2B" w:rsidRPr="003B58E3" w:rsidRDefault="00B14E2B" w:rsidP="00B14E2B">
      <w:pPr>
        <w:pStyle w:val="Default"/>
        <w:tabs>
          <w:tab w:val="left" w:pos="720"/>
        </w:tabs>
        <w:ind w:left="3600"/>
      </w:pPr>
      <w:r>
        <w:t>Counsel for the Plaintiffs – Pro Se</w:t>
      </w:r>
    </w:p>
    <w:p w:rsidR="00B14E2B" w:rsidRDefault="00B14E2B" w:rsidP="00B14E2B">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B14E2B" w:rsidRPr="003B58E3" w:rsidRDefault="00B14E2B" w:rsidP="00B14E2B">
      <w:pPr>
        <w:pStyle w:val="Default"/>
        <w:ind w:left="3600"/>
      </w:pPr>
      <w:r>
        <w:t>1-313-375-0351</w:t>
      </w:r>
    </w:p>
    <w:p w:rsidR="00B14E2B" w:rsidRDefault="00B14E2B" w:rsidP="00B14E2B">
      <w:pPr>
        <w:spacing w:line="240" w:lineRule="auto"/>
        <w:rPr>
          <w:rFonts w:ascii="Times New Roman" w:hAnsi="Times New Roman"/>
          <w:sz w:val="24"/>
          <w:szCs w:val="24"/>
        </w:rPr>
      </w:pPr>
      <w:r>
        <w:rPr>
          <w:rFonts w:ascii="Times New Roman" w:hAnsi="Times New Roman"/>
          <w:sz w:val="24"/>
          <w:szCs w:val="24"/>
        </w:rPr>
        <w:t xml:space="preserve">                                                             Sbridge11@yahoo.com</w:t>
      </w:r>
    </w:p>
    <w:p w:rsidR="00B14E2B" w:rsidRPr="003B58E3" w:rsidRDefault="00B14E2B" w:rsidP="00B14E2B">
      <w:pPr>
        <w:spacing w:line="240" w:lineRule="auto"/>
        <w:rPr>
          <w:rFonts w:ascii="Times New Roman" w:hAnsi="Times New Roman"/>
          <w:sz w:val="24"/>
          <w:szCs w:val="24"/>
        </w:rPr>
      </w:pPr>
    </w:p>
    <w:p w:rsidR="00B14E2B" w:rsidRPr="003B58E3" w:rsidRDefault="00B14E2B" w:rsidP="00B14E2B">
      <w:pPr>
        <w:spacing w:line="240" w:lineRule="auto"/>
        <w:rPr>
          <w:rFonts w:ascii="Times New Roman" w:hAnsi="Times New Roman"/>
          <w:sz w:val="24"/>
          <w:szCs w:val="24"/>
        </w:rPr>
      </w:pPr>
    </w:p>
    <w:p w:rsidR="00B14E2B" w:rsidRPr="003B58E3" w:rsidRDefault="00B14E2B" w:rsidP="00B14E2B">
      <w:pPr>
        <w:pStyle w:val="Default"/>
        <w:tabs>
          <w:tab w:val="left" w:pos="720"/>
        </w:tabs>
        <w:ind w:left="3600"/>
      </w:pPr>
      <w:r w:rsidRPr="003B58E3">
        <w:t>_____________________________________</w:t>
      </w:r>
    </w:p>
    <w:p w:rsidR="00B14E2B" w:rsidRPr="003B58E3" w:rsidRDefault="00B14E2B" w:rsidP="00B14E2B">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B14E2B" w:rsidRDefault="00B14E2B" w:rsidP="00B14E2B">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B14E2B" w:rsidRDefault="00B14E2B" w:rsidP="00B14E2B">
      <w:pPr>
        <w:pStyle w:val="Default"/>
        <w:tabs>
          <w:tab w:val="left" w:pos="720"/>
        </w:tabs>
        <w:ind w:left="3600"/>
      </w:pPr>
      <w:r>
        <w:t xml:space="preserve"> 12070 W. Outer Drive                                                                                                                                                                                </w:t>
      </w:r>
      <w:smartTag w:uri="urn:schemas-microsoft-com:office:smarttags" w:element="City">
        <w:r>
          <w:t>Detroit</w:t>
        </w:r>
      </w:smartTag>
      <w:r>
        <w:t>, MI 48223</w:t>
      </w:r>
    </w:p>
    <w:p w:rsidR="00B14E2B" w:rsidRPr="003B58E3" w:rsidRDefault="00B14E2B" w:rsidP="00B14E2B">
      <w:pPr>
        <w:pStyle w:val="Default"/>
        <w:tabs>
          <w:tab w:val="left" w:pos="720"/>
        </w:tabs>
        <w:ind w:left="3600"/>
      </w:pPr>
      <w:r>
        <w:t xml:space="preserve"> 1-313-375-0351</w:t>
      </w:r>
    </w:p>
    <w:p w:rsidR="00B14E2B" w:rsidRPr="003B58E3" w:rsidRDefault="00B14E2B" w:rsidP="00B14E2B">
      <w:pPr>
        <w:spacing w:line="240" w:lineRule="auto"/>
        <w:rPr>
          <w:rFonts w:ascii="Times New Roman" w:hAnsi="Times New Roman"/>
          <w:sz w:val="24"/>
          <w:szCs w:val="24"/>
        </w:rPr>
      </w:pPr>
      <w:r>
        <w:rPr>
          <w:rFonts w:ascii="Times New Roman" w:hAnsi="Times New Roman"/>
          <w:sz w:val="24"/>
          <w:szCs w:val="24"/>
        </w:rPr>
        <w:t xml:space="preserve">                                                             Sbridge11@yahoo.com</w:t>
      </w:r>
    </w:p>
    <w:p w:rsidR="00B14E2B" w:rsidRDefault="00B14E2B" w:rsidP="00B14E2B">
      <w:pPr>
        <w:pStyle w:val="Default"/>
        <w:tabs>
          <w:tab w:val="left" w:pos="720"/>
        </w:tabs>
        <w:ind w:left="3600"/>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pStyle w:val="Default"/>
        <w:tabs>
          <w:tab w:val="left" w:pos="720"/>
        </w:tabs>
      </w:pPr>
    </w:p>
    <w:p w:rsidR="00B14E2B" w:rsidRDefault="00B14E2B" w:rsidP="00B14E2B">
      <w:pPr>
        <w:pStyle w:val="Default"/>
        <w:tabs>
          <w:tab w:val="left" w:pos="720"/>
        </w:tabs>
      </w:pPr>
    </w:p>
    <w:p w:rsidR="00B14E2B" w:rsidRDefault="00B14E2B" w:rsidP="00B14E2B">
      <w:pPr>
        <w:spacing w:line="240" w:lineRule="auto"/>
        <w:rPr>
          <w:rFonts w:ascii="Times New Roman" w:hAnsi="Times New Roman"/>
          <w:color w:val="000000"/>
          <w:sz w:val="24"/>
          <w:szCs w:val="24"/>
        </w:rPr>
      </w:pPr>
    </w:p>
    <w:p w:rsidR="00B14E2B" w:rsidRDefault="00B14E2B" w:rsidP="00B14E2B">
      <w:pPr>
        <w:spacing w:line="240" w:lineRule="auto"/>
        <w:rPr>
          <w:rFonts w:ascii="Times New Roman" w:hAnsi="Times New Roman"/>
          <w:sz w:val="23"/>
          <w:szCs w:val="23"/>
        </w:rPr>
      </w:pPr>
    </w:p>
    <w:p w:rsidR="00B14E2B" w:rsidRPr="00810C7D" w:rsidRDefault="00B14E2B" w:rsidP="00B14E2B">
      <w:pPr>
        <w:pStyle w:val="Default"/>
        <w:rPr>
          <w:sz w:val="23"/>
          <w:szCs w:val="23"/>
        </w:rPr>
      </w:pPr>
      <w:r w:rsidRPr="00810C7D">
        <w:rPr>
          <w:sz w:val="23"/>
          <w:szCs w:val="23"/>
        </w:rPr>
        <w:lastRenderedPageBreak/>
        <w:t>Sworn to and subscribed before me this _______ day of __</w:t>
      </w:r>
      <w:r>
        <w:rPr>
          <w:sz w:val="23"/>
          <w:szCs w:val="23"/>
        </w:rPr>
        <w:t>___________________, 2014</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Pr="00810C7D"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E965D0">
        <w:rPr>
          <w:rFonts w:ascii="Times New Roman" w:hAnsi="Times New Roman"/>
          <w:color w:val="FFFFFF"/>
          <w:sz w:val="23"/>
          <w:szCs w:val="23"/>
        </w:rPr>
        <w:t>_____________</w:t>
      </w:r>
      <w:r>
        <w:rPr>
          <w:rFonts w:ascii="Times New Roman" w:hAnsi="Times New Roman"/>
          <w:color w:val="000000"/>
          <w:sz w:val="23"/>
          <w:szCs w:val="23"/>
        </w:rPr>
        <w:t>_________________________________________</w:t>
      </w:r>
    </w:p>
    <w:p w:rsidR="00B14E2B"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NOTARY PUBLIC or other person </w:t>
      </w:r>
    </w:p>
    <w:p w:rsidR="00B14E2B" w:rsidRPr="00810C7D"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authorized to administer an oath </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p>
    <w:p w:rsidR="00B14E2B"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r w:rsidRPr="00810C7D">
        <w:rPr>
          <w:rFonts w:ascii="Times New Roman" w:hAnsi="Times New Roman"/>
          <w:color w:val="000000"/>
          <w:sz w:val="23"/>
          <w:szCs w:val="23"/>
        </w:rPr>
        <w:t xml:space="preserve">MY COMMISSION EXPIRES: </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r>
        <w:rPr>
          <w:rFonts w:ascii="Times New Roman" w:hAnsi="Times New Roman"/>
          <w:color w:val="000000"/>
          <w:sz w:val="23"/>
          <w:szCs w:val="23"/>
        </w:rPr>
        <w:t xml:space="preserve">                                              </w:t>
      </w: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Default="00B14E2B" w:rsidP="00B14E2B">
      <w:pPr>
        <w:autoSpaceDE w:val="0"/>
        <w:autoSpaceDN w:val="0"/>
        <w:adjustRightInd w:val="0"/>
        <w:spacing w:line="240" w:lineRule="auto"/>
        <w:rPr>
          <w:rFonts w:ascii="Times New Roman" w:hAnsi="Times New Roman"/>
          <w:color w:val="000000"/>
          <w:sz w:val="23"/>
          <w:szCs w:val="23"/>
        </w:rPr>
      </w:pPr>
    </w:p>
    <w:p w:rsidR="00B14E2B" w:rsidRPr="00827082" w:rsidRDefault="00B14E2B" w:rsidP="00B14E2B">
      <w:pPr>
        <w:pStyle w:val="Heading1"/>
        <w:spacing w:before="64" w:after="430"/>
        <w:rPr>
          <w:rFonts w:ascii="Times New Roman" w:hAnsi="Times New Roman"/>
          <w:b/>
          <w:bCs/>
          <w:caps/>
          <w:color w:val="B31B3B"/>
          <w:sz w:val="24"/>
          <w:szCs w:val="24"/>
        </w:rPr>
      </w:pPr>
    </w:p>
    <w:p w:rsidR="00B14E2B" w:rsidRDefault="00B14E2B" w:rsidP="00B14E2B">
      <w:pPr>
        <w:pStyle w:val="NormalWeb"/>
        <w:shd w:val="clear" w:color="auto" w:fill="FFFFFF"/>
        <w:spacing w:after="360"/>
        <w:rPr>
          <w:color w:val="333333"/>
          <w:sz w:val="29"/>
          <w:szCs w:val="29"/>
        </w:rPr>
      </w:pPr>
    </w:p>
    <w:p w:rsidR="00B14E2B" w:rsidRDefault="00B14E2B" w:rsidP="00B14E2B">
      <w:pPr>
        <w:autoSpaceDE w:val="0"/>
        <w:autoSpaceDN w:val="0"/>
        <w:adjustRightInd w:val="0"/>
        <w:spacing w:line="36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B14E2B" w:rsidRDefault="00B14E2B" w:rsidP="00B14E2B">
      <w:pPr>
        <w:spacing w:line="240" w:lineRule="auto"/>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THE “50 STATES” EX REL Sharon Bridgewater                                                                                                                                   (A.K.A. Sharon Abusalem, Sharon Davis)                                                                                                                           </w:t>
      </w:r>
      <w:r w:rsidRPr="00780326">
        <w:rPr>
          <w:rFonts w:ascii="Times New Roman" w:hAnsi="Times New Roman"/>
          <w:sz w:val="24"/>
          <w:szCs w:val="24"/>
        </w:rPr>
        <w:lastRenderedPageBreak/>
        <w:t xml:space="preserve">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Hands)a 501C-3non-profit organization, a Michigan and/orGeorgia non-profit corporation,                                                                                                                                                                  B &amp; B Building Maintenance INC. a Michigan Corporation,                                                                                                    forced out of business ) and those </w:t>
      </w:r>
      <w:r>
        <w:rPr>
          <w:rFonts w:ascii="Times New Roman" w:hAnsi="Times New Roman"/>
          <w:sz w:val="24"/>
          <w:szCs w:val="24"/>
        </w:rPr>
        <w:t>similarly situated(PROSECUTOR)                                                       18592 Dale Street                                                                                                                              Detroit, MI 48219                                                                                                                                               1-313-471-8714</w:t>
      </w:r>
      <w:hyperlink r:id="rId1202" w:history="1">
        <w:r w:rsidRPr="00780326">
          <w:rPr>
            <w:rStyle w:val="Hyperlink"/>
          </w:rPr>
          <w:t>Sbridge11@yahoo.com</w:t>
        </w:r>
      </w:hyperlink>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b/>
          <w:sz w:val="24"/>
          <w:szCs w:val="24"/>
        </w:rPr>
      </w:pPr>
      <w:r>
        <w:rPr>
          <w:rFonts w:ascii="Times New Roman" w:hAnsi="Times New Roman"/>
          <w:b/>
          <w:sz w:val="24"/>
          <w:szCs w:val="24"/>
        </w:rPr>
        <w:t xml:space="preserve">                                        </w:t>
      </w:r>
      <w:r w:rsidRPr="00780326">
        <w:rPr>
          <w:rFonts w:ascii="Times New Roman" w:hAnsi="Times New Roman"/>
          <w:b/>
          <w:sz w:val="24"/>
          <w:szCs w:val="24"/>
        </w:rPr>
        <w:t>IN THE UNITED STATES DISTRICT COURT</w:t>
      </w:r>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b/>
          <w:sz w:val="24"/>
          <w:szCs w:val="24"/>
        </w:rPr>
      </w:pPr>
      <w:r>
        <w:rPr>
          <w:rFonts w:ascii="Times New Roman" w:hAnsi="Times New Roman"/>
          <w:b/>
          <w:sz w:val="24"/>
          <w:szCs w:val="24"/>
        </w:rPr>
        <w:t xml:space="preserve">                                         </w:t>
      </w:r>
      <w:r w:rsidRPr="00780326">
        <w:rPr>
          <w:rFonts w:ascii="Times New Roman" w:hAnsi="Times New Roman"/>
          <w:b/>
          <w:sz w:val="24"/>
          <w:szCs w:val="24"/>
        </w:rPr>
        <w:t>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270"/>
        <w:gridCol w:w="4500"/>
      </w:tblGrid>
      <w:tr w:rsidR="00377857" w:rsidRPr="00B83760" w:rsidTr="00377857">
        <w:trPr>
          <w:trHeight w:val="4140"/>
        </w:trPr>
        <w:tc>
          <w:tcPr>
            <w:tcW w:w="4770" w:type="dxa"/>
            <w:tcBorders>
              <w:bottom w:val="single" w:sz="4" w:space="0" w:color="auto"/>
            </w:tcBorders>
            <w:shd w:val="clear" w:color="auto" w:fill="auto"/>
          </w:tcPr>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b/>
                <w:sz w:val="24"/>
                <w:szCs w:val="24"/>
              </w:rPr>
            </w:pPr>
          </w:p>
          <w:p w:rsidR="00377857" w:rsidRDefault="00377857" w:rsidP="00377857">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w:t>
            </w:r>
            <w:r w:rsidRPr="00B96117">
              <w:rPr>
                <w:rFonts w:ascii="Times New Roman" w:hAnsi="Times New Roman" w:cs="Times New Roman"/>
              </w:rPr>
              <w:lastRenderedPageBreak/>
              <w:t xml:space="preserve">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377857" w:rsidRPr="00B83760" w:rsidRDefault="00377857" w:rsidP="00377857">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377857" w:rsidRPr="00B83760" w:rsidRDefault="00377857" w:rsidP="00377857">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377857" w:rsidRDefault="00377857" w:rsidP="00377857">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377857" w:rsidRDefault="00377857" w:rsidP="00377857">
            <w:pPr>
              <w:pStyle w:val="Standard"/>
              <w:tabs>
                <w:tab w:val="left" w:pos="720"/>
              </w:tabs>
              <w:rPr>
                <w:rFonts w:ascii="Times New Roman" w:hAnsi="Times New Roman" w:cs="Times New Roman"/>
                <w:color w:val="auto"/>
              </w:rPr>
            </w:pPr>
          </w:p>
          <w:p w:rsidR="00377857" w:rsidRDefault="00377857" w:rsidP="00377857">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377857" w:rsidRDefault="00377857" w:rsidP="00377857">
            <w:pPr>
              <w:pStyle w:val="Standard"/>
              <w:tabs>
                <w:tab w:val="left" w:pos="720"/>
              </w:tabs>
              <w:rPr>
                <w:rFonts w:ascii="Times New Roman" w:hAnsi="Times New Roman" w:cs="Times New Roman"/>
                <w:color w:val="auto"/>
              </w:rPr>
            </w:pPr>
          </w:p>
          <w:p w:rsidR="00377857" w:rsidRDefault="00377857" w:rsidP="00377857">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377857" w:rsidRDefault="00377857" w:rsidP="00377857">
            <w:pPr>
              <w:pStyle w:val="Standard"/>
              <w:tabs>
                <w:tab w:val="left" w:pos="720"/>
              </w:tabs>
              <w:rPr>
                <w:rFonts w:ascii="Times New Roman" w:hAnsi="Times New Roman" w:cs="Times New Roman"/>
                <w:color w:val="auto"/>
              </w:rPr>
            </w:pPr>
          </w:p>
          <w:p w:rsidR="00377857" w:rsidRPr="00914874" w:rsidRDefault="00377857" w:rsidP="00377857">
            <w:pPr>
              <w:pStyle w:val="Standard"/>
              <w:tabs>
                <w:tab w:val="left" w:pos="720"/>
              </w:tabs>
              <w:rPr>
                <w:rFonts w:ascii="Times New Roman" w:hAnsi="Times New Roman" w:cs="Times New Roman"/>
                <w:color w:val="auto"/>
              </w:rPr>
            </w:pPr>
          </w:p>
          <w:p w:rsidR="00377857" w:rsidRPr="00914874" w:rsidRDefault="00377857" w:rsidP="00377857">
            <w:pPr>
              <w:pStyle w:val="Standard"/>
              <w:rPr>
                <w:rFonts w:ascii="Times New Roman" w:hAnsi="Times New Roman" w:cs="Times New Roman"/>
                <w:color w:val="auto"/>
              </w:rPr>
            </w:pPr>
            <w:r w:rsidRPr="00914874">
              <w:rPr>
                <w:rFonts w:ascii="Times New Roman" w:hAnsi="Times New Roman" w:cs="Times New Roman"/>
                <w:color w:val="auto"/>
              </w:rPr>
              <w:lastRenderedPageBreak/>
              <w:t>United States Department of Justice</w:t>
            </w:r>
          </w:p>
          <w:p w:rsidR="00377857" w:rsidRPr="00914874" w:rsidRDefault="00377857" w:rsidP="00377857">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377857" w:rsidRDefault="00377857" w:rsidP="00377857">
            <w:pPr>
              <w:pStyle w:val="Standard"/>
              <w:rPr>
                <w:rFonts w:ascii="Times New Roman" w:hAnsi="Times New Roman" w:cs="Times New Roman"/>
                <w:color w:val="auto"/>
              </w:rPr>
            </w:pPr>
            <w:r w:rsidRPr="00914874">
              <w:rPr>
                <w:rFonts w:ascii="Times New Roman" w:hAnsi="Times New Roman" w:cs="Times New Roman"/>
                <w:color w:val="auto"/>
              </w:rPr>
              <w:t>Washington, D.C.20530-0001,</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_______________________________</w:t>
            </w:r>
          </w:p>
          <w:p w:rsidR="00377857" w:rsidRPr="00780326" w:rsidRDefault="00377857" w:rsidP="00377857">
            <w:pPr>
              <w:pStyle w:val="Standard"/>
              <w:rPr>
                <w:rFonts w:ascii="Times New Roman" w:hAnsi="Times New Roman"/>
              </w:rPr>
            </w:pPr>
          </w:p>
        </w:tc>
        <w:tc>
          <w:tcPr>
            <w:tcW w:w="270" w:type="dxa"/>
            <w:shd w:val="clear" w:color="auto" w:fill="auto"/>
          </w:tcPr>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00" w:type="dxa"/>
            <w:shd w:val="clear" w:color="auto" w:fill="auto"/>
          </w:tcPr>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No. ____________________</w:t>
            </w: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r w:rsidRPr="00B83760">
              <w:rPr>
                <w:rFonts w:ascii="Times New Roman" w:eastAsiaTheme="minorHAnsi" w:hAnsi="Times New Roman" w:cstheme="minorBidi"/>
                <w:b/>
                <w:sz w:val="24"/>
                <w:szCs w:val="24"/>
              </w:rPr>
              <w:t xml:space="preserve">AFFIDIVANT IN SUPPORT PETITION FOR CONTEMPT ORDER AND/OR FOR ADJUDIFICATION FOR CIVIL </w:t>
            </w:r>
            <w:r w:rsidRPr="00B83760">
              <w:rPr>
                <w:rFonts w:ascii="Times New Roman" w:eastAsiaTheme="minorHAnsi" w:hAnsi="Times New Roman" w:cstheme="minorBidi"/>
                <w:b/>
                <w:sz w:val="24"/>
                <w:szCs w:val="24"/>
              </w:rPr>
              <w:lastRenderedPageBreak/>
              <w:t xml:space="preserve">CONTEMPT OF COURT FOR FAILURE TO COMPLY WITH SUBPEANA  AND/OR FOR AN ORDER TO SHOW CAUSE WHY THE DEFENDANTS AND/OR RESPONDANTS SHOULD NOT BE HELD IN CIVIL OR CRIMINAL CONTEMPT OF COURT </w:t>
            </w:r>
          </w:p>
          <w:p w:rsidR="00377857" w:rsidRPr="00B83760" w:rsidRDefault="00377857" w:rsidP="00377857">
            <w:pPr>
              <w:spacing w:line="480" w:lineRule="auto"/>
              <w:rPr>
                <w:rFonts w:ascii="Times New Roman" w:eastAsiaTheme="minorHAnsi" w:hAnsi="Times New Roman" w:cstheme="minorBidi"/>
                <w:b/>
                <w:sz w:val="24"/>
                <w:szCs w:val="24"/>
              </w:rPr>
            </w:pPr>
          </w:p>
          <w:p w:rsidR="00377857" w:rsidRPr="00B83760" w:rsidRDefault="00377857" w:rsidP="00377857">
            <w:pPr>
              <w:spacing w:line="480" w:lineRule="auto"/>
              <w:rPr>
                <w:rFonts w:ascii="Times New Roman" w:eastAsiaTheme="minorHAnsi" w:hAnsi="Times New Roman" w:cstheme="minorBidi"/>
                <w:b/>
                <w:sz w:val="24"/>
                <w:szCs w:val="24"/>
              </w:rPr>
            </w:pPr>
          </w:p>
          <w:p w:rsidR="00377857" w:rsidRPr="00B83760" w:rsidRDefault="00377857" w:rsidP="00377857">
            <w:pPr>
              <w:spacing w:line="480" w:lineRule="auto"/>
              <w:rPr>
                <w:rFonts w:ascii="Times New Roman" w:eastAsiaTheme="minorHAnsi" w:hAnsi="Times New Roman" w:cstheme="minorBidi"/>
                <w:b/>
                <w:sz w:val="24"/>
                <w:szCs w:val="24"/>
              </w:rPr>
            </w:pPr>
            <w:r w:rsidRPr="00B83760">
              <w:rPr>
                <w:rFonts w:ascii="Times New Roman" w:eastAsiaTheme="minorHAnsi" w:hAnsi="Times New Roman" w:cstheme="minorBidi"/>
                <w:b/>
                <w:sz w:val="24"/>
                <w:szCs w:val="24"/>
              </w:rPr>
              <w:t>DATE:  TBA</w:t>
            </w:r>
          </w:p>
          <w:p w:rsidR="00377857" w:rsidRPr="00B83760" w:rsidRDefault="00377857" w:rsidP="00377857">
            <w:pPr>
              <w:spacing w:line="480" w:lineRule="auto"/>
              <w:rPr>
                <w:rFonts w:ascii="Times New Roman" w:eastAsiaTheme="minorHAnsi" w:hAnsi="Times New Roman" w:cstheme="minorBidi"/>
                <w:b/>
                <w:sz w:val="24"/>
                <w:szCs w:val="24"/>
              </w:rPr>
            </w:pPr>
            <w:r w:rsidRPr="00B83760">
              <w:rPr>
                <w:rFonts w:ascii="Times New Roman" w:eastAsiaTheme="minorHAnsi" w:hAnsi="Times New Roman" w:cstheme="minorBidi"/>
                <w:b/>
                <w:sz w:val="24"/>
                <w:szCs w:val="24"/>
              </w:rPr>
              <w:t>TIME:   TBA</w:t>
            </w:r>
          </w:p>
          <w:p w:rsidR="00377857" w:rsidRPr="00B83760" w:rsidRDefault="00377857" w:rsidP="00377857">
            <w:pPr>
              <w:spacing w:line="480" w:lineRule="auto"/>
              <w:rPr>
                <w:rFonts w:ascii="Times New Roman" w:eastAsiaTheme="minorHAnsi" w:hAnsi="Times New Roman" w:cstheme="minorBidi"/>
                <w:b/>
                <w:sz w:val="24"/>
                <w:szCs w:val="24"/>
              </w:rPr>
            </w:pPr>
            <w:r w:rsidRPr="00B83760">
              <w:rPr>
                <w:rFonts w:ascii="Times New Roman" w:eastAsiaTheme="minorHAnsi" w:hAnsi="Times New Roman" w:cstheme="minorBidi"/>
                <w:b/>
                <w:sz w:val="24"/>
                <w:szCs w:val="24"/>
              </w:rPr>
              <w:t>DEPART: 333 Constitution NW</w:t>
            </w:r>
          </w:p>
          <w:p w:rsidR="00377857" w:rsidRPr="00B83760" w:rsidRDefault="00377857" w:rsidP="00377857">
            <w:pPr>
              <w:spacing w:line="480" w:lineRule="auto"/>
              <w:rPr>
                <w:rFonts w:ascii="Times New Roman" w:eastAsiaTheme="minorHAnsi" w:hAnsi="Times New Roman" w:cstheme="minorBidi"/>
                <w:b/>
                <w:sz w:val="24"/>
                <w:szCs w:val="24"/>
              </w:rPr>
            </w:pPr>
            <w:r w:rsidRPr="00B83760">
              <w:rPr>
                <w:rFonts w:ascii="Times New Roman" w:eastAsiaTheme="minorHAnsi" w:hAnsi="Times New Roman" w:cstheme="minorBidi"/>
                <w:b/>
                <w:sz w:val="24"/>
                <w:szCs w:val="24"/>
              </w:rPr>
              <w:t xml:space="preserve">                         Washington DC </w:t>
            </w:r>
          </w:p>
          <w:p w:rsidR="00377857" w:rsidRPr="00B83760" w:rsidRDefault="00377857" w:rsidP="00377857">
            <w:pPr>
              <w:spacing w:line="480" w:lineRule="auto"/>
              <w:rPr>
                <w:rFonts w:ascii="Times New Roman" w:eastAsiaTheme="minorHAnsi" w:hAnsi="Times New Roman" w:cstheme="minorBidi"/>
                <w:b/>
                <w:sz w:val="24"/>
                <w:szCs w:val="24"/>
              </w:rPr>
            </w:pPr>
            <w:r w:rsidRPr="00B83760">
              <w:rPr>
                <w:rFonts w:ascii="Times New Roman" w:eastAsiaTheme="minorHAnsi" w:hAnsi="Times New Roman" w:cstheme="minorBidi"/>
                <w:b/>
                <w:sz w:val="24"/>
                <w:szCs w:val="24"/>
              </w:rPr>
              <w:t xml:space="preserve">                        Court Room #2</w:t>
            </w:r>
          </w:p>
          <w:p w:rsidR="00377857" w:rsidRPr="00B83760" w:rsidRDefault="00377857" w:rsidP="00377857">
            <w:pPr>
              <w:spacing w:line="480" w:lineRule="auto"/>
              <w:rPr>
                <w:rFonts w:ascii="Times New Roman" w:eastAsiaTheme="minorHAnsi" w:hAnsi="Times New Roman" w:cstheme="minorBidi"/>
                <w:sz w:val="24"/>
                <w:szCs w:val="24"/>
              </w:rPr>
            </w:pPr>
            <w:r w:rsidRPr="00B83760">
              <w:rPr>
                <w:rFonts w:ascii="Times New Roman" w:eastAsiaTheme="minorHAnsi" w:hAnsi="Times New Roman" w:cstheme="minorBidi"/>
                <w:b/>
                <w:sz w:val="24"/>
                <w:szCs w:val="24"/>
              </w:rPr>
              <w:t>TRIAL DATE</w:t>
            </w:r>
            <w:r w:rsidRPr="00B83760">
              <w:rPr>
                <w:rFonts w:ascii="Times New Roman" w:eastAsiaTheme="minorHAnsi" w:hAnsi="Times New Roman" w:cstheme="minorBidi"/>
                <w:sz w:val="24"/>
                <w:szCs w:val="24"/>
              </w:rPr>
              <w:t>: NONE SET</w:t>
            </w:r>
          </w:p>
          <w:p w:rsidR="00377857" w:rsidRPr="00B83760" w:rsidRDefault="00377857" w:rsidP="00377857">
            <w:pPr>
              <w:spacing w:line="480" w:lineRule="auto"/>
              <w:rPr>
                <w:rFonts w:ascii="Times New Roman" w:eastAsiaTheme="minorHAnsi" w:hAnsi="Times New Roman" w:cstheme="minorBidi"/>
                <w:sz w:val="24"/>
                <w:szCs w:val="24"/>
              </w:rPr>
            </w:pPr>
          </w:p>
        </w:tc>
      </w:tr>
    </w:tbl>
    <w:p w:rsidR="00377857" w:rsidRPr="00780326" w:rsidRDefault="00377857" w:rsidP="00377857">
      <w:pPr>
        <w:spacing w:line="360" w:lineRule="auto"/>
        <w:rPr>
          <w:rFonts w:ascii="Times New Roman" w:hAnsi="Times New Roman"/>
          <w:sz w:val="24"/>
          <w:szCs w:val="24"/>
        </w:rPr>
      </w:pPr>
    </w:p>
    <w:p w:rsidR="00377857" w:rsidRPr="00780326" w:rsidRDefault="00377857" w:rsidP="00377857">
      <w:pPr>
        <w:rPr>
          <w:rFonts w:ascii="Times New Roman" w:hAnsi="Times New Roman"/>
          <w:b/>
          <w:sz w:val="24"/>
          <w:szCs w:val="24"/>
        </w:rPr>
      </w:pPr>
      <w:r w:rsidRPr="00780326">
        <w:rPr>
          <w:rFonts w:ascii="Times New Roman" w:hAnsi="Times New Roman"/>
          <w:b/>
          <w:sz w:val="24"/>
          <w:szCs w:val="24"/>
        </w:rPr>
        <w:t xml:space="preserve">               AFFIDIVANT IN SUPPORT PETITION FOR CONTEMPT ORDER AND/OR FOR ADJUDIFICATION FOR CIVIL CONTEMPT OF COURT FOR FAILURE TO COMPLY WITH SUBPEANA  AND/OR FOR AN ORDER TO SHOW CAUSE WHY THE DEFENDANTS AND/OR RESPONDANTS SHOULD NOT BE HELD IN CIVIL OR </w:t>
      </w:r>
    </w:p>
    <w:p w:rsidR="00377857" w:rsidRPr="00780326" w:rsidRDefault="00377857" w:rsidP="00377857">
      <w:pPr>
        <w:rPr>
          <w:rFonts w:ascii="Times New Roman" w:hAnsi="Times New Roman"/>
          <w:b/>
          <w:sz w:val="24"/>
          <w:szCs w:val="24"/>
        </w:rPr>
      </w:pPr>
      <w:r w:rsidRPr="00780326">
        <w:rPr>
          <w:rFonts w:ascii="Times New Roman" w:hAnsi="Times New Roman"/>
          <w:b/>
          <w:sz w:val="24"/>
          <w:szCs w:val="24"/>
        </w:rPr>
        <w:t xml:space="preserve">                                           CRIMINAL CONTEMPT OF COURT </w:t>
      </w:r>
    </w:p>
    <w:p w:rsidR="00377857" w:rsidRPr="00780326" w:rsidRDefault="00377857" w:rsidP="00377857">
      <w:pPr>
        <w:rPr>
          <w:rFonts w:ascii="Times New Roman" w:hAnsi="Times New Roman"/>
          <w:b/>
          <w:sz w:val="24"/>
          <w:szCs w:val="24"/>
        </w:rPr>
      </w:pPr>
    </w:p>
    <w:p w:rsidR="00377857" w:rsidRPr="00AA53A6" w:rsidRDefault="00377857" w:rsidP="00377857">
      <w:pPr>
        <w:rPr>
          <w:rFonts w:ascii="Times New Roman" w:hAnsi="Times New Roman"/>
          <w:sz w:val="24"/>
          <w:szCs w:val="24"/>
        </w:rPr>
      </w:pPr>
      <w:r w:rsidRPr="00780326">
        <w:t xml:space="preserve">COMES NOW </w:t>
      </w: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Pr>
          <w:rFonts w:ascii="Times New Roman" w:hAnsi="Times New Roman"/>
        </w:rPr>
        <w:t xml:space="preserve"> THE APPELLANTS ( PLAINTIFFS/CounterClaim Defendants)CLASS REPRESENATIVE</w:t>
      </w:r>
    </w:p>
    <w:p w:rsidR="00377857" w:rsidRDefault="00377857" w:rsidP="00377857">
      <w:pPr>
        <w:pStyle w:val="BodyTextIndent2"/>
        <w:tabs>
          <w:tab w:val="left" w:pos="91"/>
        </w:tabs>
        <w:spacing w:line="240" w:lineRule="auto"/>
        <w:ind w:left="0" w:firstLine="0"/>
        <w:rPr>
          <w:rFonts w:cs="Times New Roman"/>
        </w:rPr>
      </w:pPr>
    </w:p>
    <w:p w:rsidR="00377857" w:rsidRPr="00780326" w:rsidRDefault="00377857" w:rsidP="00377857">
      <w:pPr>
        <w:rPr>
          <w:rFonts w:ascii="Times New Roman" w:hAnsi="Times New Roman"/>
          <w:b/>
          <w:sz w:val="24"/>
          <w:szCs w:val="24"/>
        </w:rPr>
      </w:pPr>
    </w:p>
    <w:p w:rsidR="00377857" w:rsidRPr="00780326" w:rsidRDefault="00377857" w:rsidP="00377857">
      <w:pPr>
        <w:spacing w:line="360" w:lineRule="auto"/>
        <w:rPr>
          <w:rFonts w:ascii="Times New Roman" w:hAnsi="Times New Roman"/>
          <w:sz w:val="24"/>
          <w:szCs w:val="24"/>
        </w:rPr>
      </w:pPr>
    </w:p>
    <w:p w:rsidR="00377857" w:rsidRPr="00780326" w:rsidRDefault="00377857" w:rsidP="0008101B">
      <w:pPr>
        <w:pStyle w:val="ListParagraph"/>
        <w:numPr>
          <w:ilvl w:val="0"/>
          <w:numId w:val="42"/>
        </w:numPr>
        <w:autoSpaceDE w:val="0"/>
        <w:autoSpaceDN w:val="0"/>
        <w:adjustRightInd w:val="0"/>
        <w:spacing w:after="0" w:line="360" w:lineRule="auto"/>
        <w:rPr>
          <w:rFonts w:ascii="Times New Roman" w:hAnsi="Times New Roman"/>
          <w:sz w:val="24"/>
          <w:szCs w:val="24"/>
        </w:rPr>
      </w:pPr>
      <w:r w:rsidRPr="00780326">
        <w:rPr>
          <w:rFonts w:ascii="Times New Roman" w:hAnsi="Times New Roman"/>
          <w:sz w:val="24"/>
          <w:szCs w:val="24"/>
        </w:rPr>
        <w:t>That this court gives Eric Holder Jr. “fair notice” of this proceeding, and that  on ______________2012, the Original Plaintiff issued Holder a duly licensed subpoena in this District Court of Columbia, and together wih duly licensed authorized subpoena.</w:t>
      </w:r>
    </w:p>
    <w:p w:rsidR="00377857" w:rsidRPr="00780326" w:rsidRDefault="00377857" w:rsidP="0008101B">
      <w:pPr>
        <w:pStyle w:val="ListParagraph"/>
        <w:numPr>
          <w:ilvl w:val="0"/>
          <w:numId w:val="42"/>
        </w:numPr>
        <w:autoSpaceDE w:val="0"/>
        <w:autoSpaceDN w:val="0"/>
        <w:adjustRightInd w:val="0"/>
        <w:spacing w:after="0" w:line="360" w:lineRule="auto"/>
        <w:rPr>
          <w:rFonts w:ascii="Times New Roman" w:hAnsi="Times New Roman"/>
          <w:sz w:val="24"/>
          <w:szCs w:val="24"/>
        </w:rPr>
      </w:pPr>
      <w:r w:rsidRPr="00780326">
        <w:rPr>
          <w:rFonts w:ascii="Times New Roman" w:hAnsi="Times New Roman"/>
          <w:sz w:val="24"/>
          <w:szCs w:val="24"/>
        </w:rPr>
        <w:t xml:space="preserve">That on ________________2014 Lois Learner issued, and further Holder was issued subpenos in the Lois Learner case and refused to comply. </w:t>
      </w:r>
    </w:p>
    <w:p w:rsidR="00377857" w:rsidRPr="00780326" w:rsidRDefault="00377857" w:rsidP="0008101B">
      <w:pPr>
        <w:pStyle w:val="ListParagraph"/>
        <w:numPr>
          <w:ilvl w:val="0"/>
          <w:numId w:val="42"/>
        </w:numPr>
        <w:autoSpaceDE w:val="0"/>
        <w:autoSpaceDN w:val="0"/>
        <w:adjustRightInd w:val="0"/>
        <w:spacing w:after="0" w:line="360" w:lineRule="auto"/>
        <w:rPr>
          <w:rFonts w:ascii="Times New Roman" w:hAnsi="Times New Roman"/>
          <w:sz w:val="24"/>
          <w:szCs w:val="24"/>
        </w:rPr>
      </w:pPr>
      <w:r w:rsidRPr="00780326">
        <w:rPr>
          <w:rFonts w:ascii="Times New Roman" w:hAnsi="Times New Roman"/>
          <w:sz w:val="24"/>
          <w:szCs w:val="24"/>
        </w:rPr>
        <w:t>Holder had actual knowledge and notice of duly authorized subpoena.  The Respondeant Eric Holder Jr. as knowingly and contumaciuoly violated, and disregard for court______________and/or had notice of criminal and/or civil contempt of Congress by the Committee and Oversight.</w:t>
      </w:r>
    </w:p>
    <w:p w:rsidR="00377857" w:rsidRPr="00780326" w:rsidRDefault="00377857" w:rsidP="0008101B">
      <w:pPr>
        <w:pStyle w:val="ListParagraph"/>
        <w:numPr>
          <w:ilvl w:val="0"/>
          <w:numId w:val="42"/>
        </w:numPr>
        <w:autoSpaceDE w:val="0"/>
        <w:autoSpaceDN w:val="0"/>
        <w:adjustRightInd w:val="0"/>
        <w:spacing w:after="0" w:line="360" w:lineRule="auto"/>
        <w:rPr>
          <w:rFonts w:ascii="Times New Roman" w:hAnsi="Times New Roman"/>
          <w:sz w:val="24"/>
          <w:szCs w:val="24"/>
        </w:rPr>
      </w:pPr>
      <w:r w:rsidRPr="00780326">
        <w:rPr>
          <w:rFonts w:ascii="Times New Roman" w:hAnsi="Times New Roman"/>
          <w:sz w:val="24"/>
          <w:szCs w:val="24"/>
        </w:rPr>
        <w:t>Federal and/or State law prohibits the United States Attorney General from refusing to comply with Congressional subpoenas</w:t>
      </w:r>
    </w:p>
    <w:p w:rsidR="00377857" w:rsidRPr="00780326" w:rsidRDefault="00377857" w:rsidP="0008101B">
      <w:pPr>
        <w:pStyle w:val="ListParagraph"/>
        <w:numPr>
          <w:ilvl w:val="0"/>
          <w:numId w:val="42"/>
        </w:numPr>
        <w:autoSpaceDE w:val="0"/>
        <w:autoSpaceDN w:val="0"/>
        <w:adjustRightInd w:val="0"/>
        <w:spacing w:after="0" w:line="360" w:lineRule="auto"/>
        <w:rPr>
          <w:rFonts w:ascii="Times New Roman" w:hAnsi="Times New Roman"/>
          <w:sz w:val="24"/>
          <w:szCs w:val="24"/>
        </w:rPr>
      </w:pPr>
      <w:r w:rsidRPr="00780326">
        <w:rPr>
          <w:rFonts w:ascii="Times New Roman" w:hAnsi="Times New Roman"/>
          <w:sz w:val="24"/>
          <w:szCs w:val="24"/>
        </w:rPr>
        <w:t>That on _________Holder has been held in contempt of Congress</w:t>
      </w:r>
    </w:p>
    <w:p w:rsidR="00377857" w:rsidRPr="00780326" w:rsidRDefault="00377857" w:rsidP="0008101B">
      <w:pPr>
        <w:pStyle w:val="ListParagraph"/>
        <w:numPr>
          <w:ilvl w:val="0"/>
          <w:numId w:val="42"/>
        </w:numPr>
        <w:autoSpaceDE w:val="0"/>
        <w:autoSpaceDN w:val="0"/>
        <w:adjustRightInd w:val="0"/>
        <w:spacing w:after="0" w:line="360" w:lineRule="auto"/>
        <w:rPr>
          <w:rFonts w:ascii="Times New Roman" w:hAnsi="Times New Roman"/>
          <w:sz w:val="24"/>
          <w:szCs w:val="24"/>
        </w:rPr>
      </w:pPr>
      <w:r w:rsidRPr="00780326">
        <w:rPr>
          <w:rFonts w:ascii="Times New Roman" w:hAnsi="Times New Roman"/>
          <w:sz w:val="24"/>
          <w:szCs w:val="24"/>
        </w:rPr>
        <w:t>That on ___________Lois Learner contempt of congress.</w:t>
      </w:r>
    </w:p>
    <w:p w:rsidR="00377857" w:rsidRPr="00780326" w:rsidRDefault="00377857" w:rsidP="00377857">
      <w:pPr>
        <w:spacing w:line="360" w:lineRule="auto"/>
        <w:rPr>
          <w:rFonts w:ascii="Times New Roman" w:hAnsi="Times New Roman"/>
          <w:sz w:val="24"/>
          <w:szCs w:val="24"/>
        </w:rPr>
      </w:pPr>
    </w:p>
    <w:p w:rsidR="00377857" w:rsidRPr="00780326" w:rsidRDefault="00377857" w:rsidP="00377857">
      <w:pPr>
        <w:spacing w:line="360" w:lineRule="auto"/>
        <w:rPr>
          <w:rFonts w:ascii="Times New Roman" w:hAnsi="Times New Roman"/>
          <w:sz w:val="24"/>
          <w:szCs w:val="24"/>
        </w:rPr>
      </w:pPr>
      <w:r w:rsidRPr="00780326">
        <w:rPr>
          <w:rFonts w:ascii="Times New Roman" w:hAnsi="Times New Roman"/>
          <w:sz w:val="24"/>
          <w:szCs w:val="24"/>
        </w:rPr>
        <w:t>CONTEMPT OF COURT AND/OR CONGRESS2 USC section 192 and 2 USC section 194</w:t>
      </w:r>
    </w:p>
    <w:p w:rsidR="00377857" w:rsidRPr="00780326" w:rsidRDefault="00377857" w:rsidP="00377857">
      <w:pPr>
        <w:pStyle w:val="BodyTextIndent"/>
        <w:ind w:left="0"/>
        <w:rPr>
          <w:sz w:val="24"/>
          <w:szCs w:val="24"/>
        </w:rPr>
      </w:pPr>
    </w:p>
    <w:p w:rsidR="00377857" w:rsidRPr="00780326" w:rsidRDefault="00377857" w:rsidP="00377857">
      <w:pPr>
        <w:spacing w:line="360" w:lineRule="auto"/>
        <w:rPr>
          <w:rFonts w:ascii="Times New Roman" w:hAnsi="Times New Roman"/>
          <w:sz w:val="24"/>
          <w:szCs w:val="24"/>
        </w:rPr>
      </w:pPr>
      <w:r>
        <w:rPr>
          <w:rFonts w:ascii="Times New Roman" w:hAnsi="Times New Roman"/>
          <w:sz w:val="24"/>
          <w:szCs w:val="24"/>
        </w:rPr>
        <w:t xml:space="preserve">The appellants </w:t>
      </w:r>
      <w:r w:rsidRPr="00780326">
        <w:rPr>
          <w:rFonts w:ascii="Times New Roman" w:hAnsi="Times New Roman"/>
          <w:sz w:val="24"/>
          <w:szCs w:val="24"/>
        </w:rPr>
        <w:t>f hereby incorporates the following exhibit A as fully set forth herein. (RESOLUTION RECOMMENDING THAT THE HOUSE OFREPRESENTATIVES FIND ERIC H. HOLDER, JR., ATTORNEY GENERAL,U.S. DEPARTMENT OF JUSTICE, IN CONTEMPT OF CONGRESS FOR REFUSAL TO COMPLY WITH A SUBPOENA DULY ISSUED BY THE COMMITTEE ON OVERSIGHT AND GOVERNMENT REFORM(PAGE 1-48)SEE WEBSITE.  Plaintiff allege that Eric Holder is guilty of the crimes of 2 USC section 192 and 2 USC setion 194, the</w:t>
      </w:r>
      <w:r w:rsidRPr="00780326">
        <w:rPr>
          <w:rFonts w:ascii="Times New Roman" w:hAnsi="Times New Roman"/>
          <w:color w:val="000000"/>
          <w:sz w:val="24"/>
          <w:szCs w:val="24"/>
        </w:rPr>
        <w:t xml:space="preserve"> Plaintiffs and/or Petitioner  further have the standing to Prosecute Eric Holder Jr, and is </w:t>
      </w:r>
      <w:r w:rsidRPr="00780326">
        <w:rPr>
          <w:rFonts w:ascii="Times New Roman" w:hAnsi="Times New Roman"/>
          <w:sz w:val="24"/>
          <w:szCs w:val="24"/>
        </w:rPr>
        <w:t xml:space="preserve">entitled to a special prosecutor.  </w:t>
      </w:r>
    </w:p>
    <w:p w:rsidR="00377857" w:rsidRPr="00780326" w:rsidRDefault="00377857" w:rsidP="00377857">
      <w:pPr>
        <w:spacing w:line="360" w:lineRule="auto"/>
        <w:rPr>
          <w:rFonts w:ascii="Times New Roman" w:hAnsi="Times New Roman"/>
          <w:sz w:val="24"/>
          <w:szCs w:val="24"/>
        </w:rPr>
      </w:pPr>
    </w:p>
    <w:p w:rsidR="00377857" w:rsidRPr="00780326" w:rsidRDefault="00377857" w:rsidP="00377857">
      <w:pPr>
        <w:spacing w:line="360" w:lineRule="auto"/>
        <w:rPr>
          <w:rFonts w:ascii="Times New Roman" w:hAnsi="Times New Roman"/>
          <w:sz w:val="24"/>
          <w:szCs w:val="24"/>
        </w:rPr>
      </w:pPr>
      <w:r>
        <w:rPr>
          <w:rFonts w:ascii="Times New Roman" w:hAnsi="Times New Roman"/>
          <w:sz w:val="24"/>
          <w:szCs w:val="24"/>
        </w:rPr>
        <w:t>The appellants</w:t>
      </w:r>
      <w:r w:rsidRPr="00780326">
        <w:rPr>
          <w:rFonts w:ascii="Times New Roman" w:hAnsi="Times New Roman"/>
          <w:sz w:val="24"/>
          <w:szCs w:val="24"/>
        </w:rPr>
        <w:t xml:space="preserve"> hereby incorporates the following exhibit A as fully set forth herein. (RESOLUTION RECOMMENDING THAT THE HOUSE OFREPRESENTATIVES FIND ERIC H. HOLDER, JR., ATTORNEY GENERAL,U.S. DEPARTMENT OF JUSTICE, IN </w:t>
      </w:r>
      <w:r w:rsidRPr="00780326">
        <w:rPr>
          <w:rFonts w:ascii="Times New Roman" w:hAnsi="Times New Roman"/>
          <w:sz w:val="24"/>
          <w:szCs w:val="24"/>
        </w:rPr>
        <w:lastRenderedPageBreak/>
        <w:t>CONTEMPT OF CONGRESS FOR REFUSAL TO COMPLY WITH A SUBPOENA DULY ISSUED BY THE COMMITTEE ON OVERSIGHT AND GOVERNMENT REFORM(PAGE 1-48).  Plaintiff allege that Eric Holder is guilty of the crimes of 2 USC section 192 and 2 USC setion 194, the</w:t>
      </w:r>
      <w:r w:rsidRPr="00780326">
        <w:rPr>
          <w:rFonts w:ascii="Times New Roman" w:hAnsi="Times New Roman"/>
          <w:color w:val="000000"/>
          <w:sz w:val="24"/>
          <w:szCs w:val="24"/>
        </w:rPr>
        <w:t xml:space="preserve"> Plaintiffs and/or Petitioner  further have the standing to Prosecute Eric Holder Jr, and is </w:t>
      </w:r>
      <w:r w:rsidRPr="00780326">
        <w:rPr>
          <w:rFonts w:ascii="Times New Roman" w:hAnsi="Times New Roman"/>
          <w:sz w:val="24"/>
          <w:szCs w:val="24"/>
        </w:rPr>
        <w:t xml:space="preserve">entitled to a special prosecutor.  </w:t>
      </w:r>
    </w:p>
    <w:p w:rsidR="00377857" w:rsidRPr="00780326" w:rsidRDefault="00377857" w:rsidP="00377857">
      <w:pPr>
        <w:spacing w:line="360" w:lineRule="auto"/>
        <w:rPr>
          <w:rFonts w:ascii="Times New Roman" w:hAnsi="Times New Roman"/>
          <w:sz w:val="24"/>
          <w:szCs w:val="24"/>
        </w:rPr>
      </w:pPr>
      <w:r w:rsidRPr="00780326">
        <w:rPr>
          <w:rFonts w:ascii="Times New Roman" w:hAnsi="Times New Roman"/>
          <w:sz w:val="24"/>
          <w:szCs w:val="24"/>
        </w:rPr>
        <w:t>Lois Lerner waived her right, when she appeared before the Committee, and stated, “I’m innocent.” Her first statements before the committee where not that of “I take the fifth.”</w:t>
      </w:r>
    </w:p>
    <w:p w:rsidR="00377857" w:rsidRPr="00780326" w:rsidRDefault="00377857" w:rsidP="00377857">
      <w:pPr>
        <w:spacing w:line="360" w:lineRule="auto"/>
        <w:rPr>
          <w:rFonts w:ascii="Times New Roman" w:hAnsi="Times New Roman"/>
          <w:color w:val="000000"/>
          <w:sz w:val="24"/>
          <w:szCs w:val="24"/>
        </w:rPr>
      </w:pPr>
      <w:r w:rsidRPr="00780326">
        <w:rPr>
          <w:rFonts w:ascii="Times New Roman" w:hAnsi="Times New Roman"/>
          <w:sz w:val="24"/>
          <w:szCs w:val="24"/>
        </w:rPr>
        <w:t>Plaintiff hereby incorporates the following exhibit A as fully set forth herein. (RESOLUTION RECOMMENDING THAT THE HOUSE OFREPRESENTATIVES FIND Lois Lerner IRS Official, IN CONTEMPT OF CONGRESS FOR REFUSAL TO COMPLY WITH A SUBPOENA DULY ISSUED BY THE COMMITTEE ON OVERSIGHT AND GOVERNMENT REFORM(PAGE 1-48).  Plaintiff allege that Eric Holder is guilty of the crimes of 2 USC section 192 and 2 USC setion 194, the</w:t>
      </w:r>
      <w:r w:rsidRPr="00780326">
        <w:rPr>
          <w:rFonts w:ascii="Times New Roman" w:hAnsi="Times New Roman"/>
          <w:color w:val="000000"/>
          <w:sz w:val="24"/>
          <w:szCs w:val="24"/>
        </w:rPr>
        <w:t xml:space="preserve"> Plaintiffs and/or Petitioner  further have the standing to Prosecute Eric Holder Jr.</w:t>
      </w:r>
    </w:p>
    <w:p w:rsidR="00377857" w:rsidRPr="00780326" w:rsidRDefault="00377857" w:rsidP="00377857">
      <w:pPr>
        <w:spacing w:line="360" w:lineRule="auto"/>
        <w:rPr>
          <w:rFonts w:ascii="Times New Roman" w:hAnsi="Times New Roman"/>
          <w:sz w:val="24"/>
          <w:szCs w:val="24"/>
        </w:rPr>
      </w:pPr>
      <w:r w:rsidRPr="00780326">
        <w:rPr>
          <w:rFonts w:ascii="Times New Roman" w:hAnsi="Times New Roman"/>
          <w:color w:val="000000"/>
          <w:sz w:val="24"/>
          <w:szCs w:val="24"/>
        </w:rPr>
        <w:t xml:space="preserve">On or about _____this court issued a court order and to respond by Oct. 1, 2014.  Holder, in turn “only gave to the court “parts of requested” documents, which is the same a “non-complaince&lt; and a violation of the courts order or civil contempt of court.   Holder and/or co-conspirators actions constitute willful, intentional disregard for the law.  </w:t>
      </w:r>
    </w:p>
    <w:p w:rsidR="00377857" w:rsidRPr="00780326" w:rsidRDefault="00377857" w:rsidP="00377857">
      <w:pPr>
        <w:spacing w:line="360" w:lineRule="auto"/>
        <w:rPr>
          <w:rFonts w:ascii="Times New Roman" w:hAnsi="Times New Roman"/>
          <w:sz w:val="24"/>
          <w:szCs w:val="24"/>
        </w:rPr>
      </w:pPr>
    </w:p>
    <w:p w:rsidR="00377857" w:rsidRPr="00780326" w:rsidRDefault="00377857" w:rsidP="00377857">
      <w:pPr>
        <w:spacing w:line="360" w:lineRule="auto"/>
        <w:rPr>
          <w:rFonts w:ascii="Times New Roman" w:hAnsi="Times New Roman"/>
          <w:sz w:val="24"/>
          <w:szCs w:val="24"/>
        </w:rPr>
      </w:pPr>
      <w:r>
        <w:rPr>
          <w:rFonts w:ascii="Times New Roman" w:hAnsi="Times New Roman"/>
          <w:sz w:val="24"/>
          <w:szCs w:val="24"/>
        </w:rPr>
        <w:t xml:space="preserve">Wherefore, the Appellants </w:t>
      </w:r>
      <w:r w:rsidRPr="00780326">
        <w:rPr>
          <w:rFonts w:ascii="Times New Roman" w:hAnsi="Times New Roman"/>
          <w:sz w:val="24"/>
          <w:szCs w:val="24"/>
        </w:rPr>
        <w:t xml:space="preserve"> prays that this court set this petition for hearing and cause criminal summons to be served on the Repsondenat and upon hearing, find the Respondant in criminal contempt of congress and impose other sanction as the court deems just and/or arrest Eric Holder Jr. deems just and/or Order a Capital police Officer and/or Sgt. At Arms and/or US Marshall and bring Holder before this court , further set bond in the amount of One Hundred Trillion Dollars and/or as deemed just by this court and/or detain Holder and co-conspirators in jail for 30 day or more until they comply with </w:t>
      </w:r>
      <w:r w:rsidRPr="00780326">
        <w:rPr>
          <w:rFonts w:ascii="Times New Roman" w:hAnsi="Times New Roman"/>
          <w:color w:val="000000"/>
          <w:sz w:val="24"/>
          <w:szCs w:val="24"/>
        </w:rPr>
        <w:t>immediately with this court orders.</w:t>
      </w:r>
    </w:p>
    <w:p w:rsidR="00377857" w:rsidRPr="00780326" w:rsidRDefault="00377857" w:rsidP="00377857">
      <w:pPr>
        <w:spacing w:line="360" w:lineRule="auto"/>
        <w:rPr>
          <w:rFonts w:ascii="Times New Roman" w:hAnsi="Times New Roman"/>
          <w:sz w:val="24"/>
          <w:szCs w:val="24"/>
        </w:rPr>
      </w:pPr>
      <w:r>
        <w:rPr>
          <w:rFonts w:ascii="Times New Roman" w:hAnsi="Times New Roman"/>
          <w:sz w:val="24"/>
          <w:szCs w:val="24"/>
        </w:rPr>
        <w:t xml:space="preserve">Wherefore, the Appellants </w:t>
      </w:r>
      <w:r w:rsidRPr="00780326">
        <w:rPr>
          <w:rFonts w:ascii="Times New Roman" w:hAnsi="Times New Roman"/>
          <w:sz w:val="24"/>
          <w:szCs w:val="24"/>
        </w:rPr>
        <w:t xml:space="preserve">prays that this court set this petition for hearing and cause criminal summons to be served on the Repsondenat and upon hearing, find the Respondant in criminal </w:t>
      </w:r>
      <w:r w:rsidRPr="00780326">
        <w:rPr>
          <w:rFonts w:ascii="Times New Roman" w:hAnsi="Times New Roman"/>
          <w:sz w:val="24"/>
          <w:szCs w:val="24"/>
        </w:rPr>
        <w:lastRenderedPageBreak/>
        <w:t>contempt of congress and impose other sanction as the court deems just and/or arrest Eric Holder Jr. deems just and/or Order a Capital police Officer and/or Sgt. At Arms and/or US Marshall and bring Holder before this court , further set bond in the amount of One Hundred Trillion Dollars and/or as deemed just by this court.</w:t>
      </w:r>
    </w:p>
    <w:p w:rsidR="00377857" w:rsidRPr="00780326" w:rsidRDefault="00377857" w:rsidP="00377857">
      <w:pPr>
        <w:spacing w:line="360" w:lineRule="auto"/>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  I certify and/or Declare and/or state under penalty and perjury that the foregoing is true and </w:t>
      </w:r>
    </w:p>
    <w:p w:rsidR="00377857" w:rsidRPr="00780326" w:rsidRDefault="00377857" w:rsidP="00377857">
      <w:pPr>
        <w:rPr>
          <w:rFonts w:ascii="Times New Roman" w:hAnsi="Times New Roman"/>
          <w:sz w:val="24"/>
          <w:szCs w:val="24"/>
        </w:rPr>
      </w:pPr>
      <w:r>
        <w:rPr>
          <w:rFonts w:ascii="Times New Roman" w:hAnsi="Times New Roman"/>
          <w:sz w:val="24"/>
          <w:szCs w:val="24"/>
        </w:rPr>
        <w:t>correct. Executed  29</w:t>
      </w:r>
      <w:r w:rsidRPr="00780326">
        <w:rPr>
          <w:rFonts w:ascii="Times New Roman" w:hAnsi="Times New Roman"/>
          <w:sz w:val="24"/>
          <w:szCs w:val="24"/>
          <w:vertAlign w:val="superscript"/>
        </w:rPr>
        <w:t>th</w:t>
      </w:r>
      <w:r>
        <w:rPr>
          <w:rFonts w:ascii="Times New Roman" w:hAnsi="Times New Roman"/>
          <w:sz w:val="24"/>
          <w:szCs w:val="24"/>
        </w:rPr>
        <w:t xml:space="preserve"> day of  Februrary  2016</w:t>
      </w:r>
      <w:r w:rsidRPr="00780326">
        <w:rPr>
          <w:rFonts w:ascii="Times New Roman" w:hAnsi="Times New Roman"/>
          <w:sz w:val="24"/>
          <w:szCs w:val="24"/>
        </w:rPr>
        <w:t xml:space="preserve"> in Detroit, Michigan .</w:t>
      </w:r>
    </w:p>
    <w:p w:rsidR="00377857" w:rsidRPr="00780326" w:rsidRDefault="00377857" w:rsidP="00377857">
      <w:pPr>
        <w:pBdr>
          <w:bottom w:val="single" w:sz="12" w:space="1" w:color="auto"/>
        </w:pBdr>
        <w:rPr>
          <w:rFonts w:ascii="Times New Roman" w:hAnsi="Times New Roman"/>
          <w:sz w:val="24"/>
          <w:szCs w:val="24"/>
        </w:rPr>
      </w:pPr>
    </w:p>
    <w:p w:rsidR="00377857" w:rsidRPr="00780326" w:rsidRDefault="00377857" w:rsidP="00377857">
      <w:pPr>
        <w:tabs>
          <w:tab w:val="left" w:pos="11520"/>
        </w:tabs>
        <w:ind w:left="3600"/>
        <w:rPr>
          <w:rFonts w:ascii="Times New Roman" w:hAnsi="Times New Roman"/>
          <w:sz w:val="24"/>
          <w:szCs w:val="24"/>
        </w:rPr>
      </w:pPr>
      <w:r w:rsidRPr="00780326">
        <w:rPr>
          <w:rFonts w:ascii="Times New Roman" w:hAnsi="Times New Roman"/>
          <w:sz w:val="24"/>
          <w:szCs w:val="24"/>
        </w:rPr>
        <w:t xml:space="preserve">Sharon Bridgewater </w:t>
      </w:r>
      <w:r>
        <w:rPr>
          <w:rFonts w:ascii="Times New Roman" w:hAnsi="Times New Roman"/>
          <w:sz w:val="24"/>
          <w:szCs w:val="24"/>
        </w:rPr>
        <w:t>in his and/or her official capacity</w:t>
      </w:r>
    </w:p>
    <w:p w:rsidR="00377857" w:rsidRPr="00780326" w:rsidRDefault="00377857" w:rsidP="00377857">
      <w:pPr>
        <w:tabs>
          <w:tab w:val="left" w:pos="11520"/>
        </w:tabs>
        <w:ind w:left="3600"/>
        <w:rPr>
          <w:rFonts w:ascii="Times New Roman" w:hAnsi="Times New Roman"/>
          <w:sz w:val="24"/>
          <w:szCs w:val="24"/>
        </w:rPr>
      </w:pPr>
      <w:r w:rsidRPr="00780326">
        <w:rPr>
          <w:rFonts w:ascii="Times New Roman" w:hAnsi="Times New Roman"/>
          <w:sz w:val="24"/>
          <w:szCs w:val="24"/>
        </w:rPr>
        <w:t>PLAINTIFF AND/OR PETITIONER</w:t>
      </w:r>
    </w:p>
    <w:p w:rsidR="00377857" w:rsidRPr="00780326" w:rsidRDefault="00377857" w:rsidP="00377857">
      <w:pPr>
        <w:tabs>
          <w:tab w:val="left" w:pos="11520"/>
        </w:tabs>
        <w:ind w:left="3600"/>
        <w:rPr>
          <w:rFonts w:ascii="Times New Roman" w:hAnsi="Times New Roman"/>
          <w:sz w:val="24"/>
          <w:szCs w:val="24"/>
        </w:rPr>
      </w:pPr>
      <w:r w:rsidRPr="00780326">
        <w:rPr>
          <w:rFonts w:ascii="Times New Roman" w:hAnsi="Times New Roman"/>
          <w:sz w:val="24"/>
          <w:szCs w:val="24"/>
        </w:rPr>
        <w:t>CLASS REPRESENTATIVE(AND REPRESENTATIVE OF PUBLIC INTEREST) and/or Counsel– Pro Se</w:t>
      </w:r>
    </w:p>
    <w:p w:rsidR="00377857" w:rsidRPr="00780326" w:rsidRDefault="00377857" w:rsidP="00377857">
      <w:pPr>
        <w:ind w:left="3600"/>
        <w:rPr>
          <w:rFonts w:ascii="Times New Roman" w:hAnsi="Times New Roman"/>
          <w:sz w:val="24"/>
          <w:szCs w:val="24"/>
        </w:rPr>
      </w:pPr>
      <w:r w:rsidRPr="00780326">
        <w:rPr>
          <w:rFonts w:ascii="Times New Roman" w:hAnsi="Times New Roman"/>
          <w:sz w:val="24"/>
          <w:szCs w:val="24"/>
        </w:rPr>
        <w:t xml:space="preserve"> 18592 Dale Street</w:t>
      </w:r>
    </w:p>
    <w:p w:rsidR="00377857" w:rsidRPr="00780326" w:rsidRDefault="00377857" w:rsidP="00377857">
      <w:pPr>
        <w:rPr>
          <w:rFonts w:ascii="Times New Roman" w:hAnsi="Times New Roman"/>
          <w:sz w:val="24"/>
          <w:szCs w:val="24"/>
        </w:rPr>
      </w:pPr>
      <w:r w:rsidRPr="00780326">
        <w:rPr>
          <w:rFonts w:ascii="Times New Roman" w:hAnsi="Times New Roman"/>
          <w:sz w:val="24"/>
          <w:szCs w:val="24"/>
          <w:lang w:val="fr-FR"/>
        </w:rPr>
        <w:t>Detroit, MI 48219</w:t>
      </w:r>
    </w:p>
    <w:p w:rsidR="00377857" w:rsidRPr="00780326" w:rsidRDefault="00377857" w:rsidP="00377857">
      <w:pPr>
        <w:rPr>
          <w:rFonts w:ascii="Times New Roman" w:hAnsi="Times New Roman"/>
          <w:sz w:val="24"/>
          <w:szCs w:val="24"/>
        </w:rPr>
      </w:pPr>
      <w:r w:rsidRPr="00780326">
        <w:rPr>
          <w:rFonts w:ascii="Times New Roman" w:hAnsi="Times New Roman"/>
          <w:sz w:val="24"/>
          <w:szCs w:val="24"/>
          <w:lang w:val="fr-FR"/>
        </w:rPr>
        <w:t xml:space="preserve">                                                             1-</w:t>
      </w:r>
      <w:r>
        <w:rPr>
          <w:rFonts w:ascii="Times New Roman" w:hAnsi="Times New Roman"/>
          <w:sz w:val="24"/>
          <w:szCs w:val="24"/>
          <w:lang w:val="fr-FR"/>
        </w:rPr>
        <w:t>313-471-8714</w:t>
      </w:r>
    </w:p>
    <w:p w:rsidR="00377857" w:rsidRPr="00780326" w:rsidRDefault="001B0919" w:rsidP="00377857">
      <w:pPr>
        <w:rPr>
          <w:rFonts w:ascii="Times New Roman" w:hAnsi="Times New Roman"/>
          <w:sz w:val="24"/>
          <w:szCs w:val="24"/>
          <w:lang w:val="fr-FR"/>
        </w:rPr>
      </w:pPr>
      <w:hyperlink r:id="rId1203" w:history="1">
        <w:r w:rsidR="00377857" w:rsidRPr="00780326">
          <w:rPr>
            <w:rStyle w:val="Hyperlink"/>
            <w:lang w:val="fr-FR"/>
          </w:rPr>
          <w:t>Sbridge11@yahoo.com</w:t>
        </w:r>
      </w:hyperlink>
    </w:p>
    <w:p w:rsidR="00377857" w:rsidRPr="00780326" w:rsidRDefault="00377857" w:rsidP="00377857">
      <w:pPr>
        <w:tabs>
          <w:tab w:val="left" w:pos="11520"/>
        </w:tabs>
        <w:ind w:left="3600"/>
        <w:rPr>
          <w:rFonts w:ascii="Times New Roman" w:hAnsi="Times New Roman"/>
          <w:sz w:val="24"/>
          <w:szCs w:val="24"/>
        </w:rPr>
      </w:pPr>
      <w:r w:rsidRPr="00780326">
        <w:rPr>
          <w:rFonts w:ascii="Times New Roman" w:hAnsi="Times New Roman"/>
          <w:sz w:val="24"/>
          <w:szCs w:val="24"/>
          <w:lang w:val="fr-FR"/>
        </w:rPr>
        <w:t>_____________________________________</w:t>
      </w:r>
    </w:p>
    <w:p w:rsidR="00377857" w:rsidRPr="00780326" w:rsidRDefault="00377857" w:rsidP="00377857">
      <w:pPr>
        <w:tabs>
          <w:tab w:val="left" w:pos="11520"/>
        </w:tabs>
        <w:ind w:left="3600"/>
        <w:rPr>
          <w:rFonts w:ascii="Times New Roman" w:hAnsi="Times New Roman"/>
          <w:sz w:val="24"/>
          <w:szCs w:val="24"/>
        </w:rPr>
      </w:pPr>
      <w:r w:rsidRPr="00780326">
        <w:rPr>
          <w:rFonts w:ascii="Times New Roman" w:hAnsi="Times New Roman"/>
          <w:sz w:val="24"/>
          <w:szCs w:val="24"/>
        </w:rPr>
        <w:t xml:space="preserve">UNITED STATES EX REL SHARON BRIDGEWATER PRIVATE ATTORNEY GENERAL AND QUI TAM QUI TAM RELATOR ON BEHALF OF MYSELF(one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SITUTATED Counsel for  “UNITED STATES-50 STATES AND THOSE </w:t>
      </w:r>
      <w:r w:rsidRPr="00780326">
        <w:rPr>
          <w:rFonts w:ascii="Times New Roman" w:hAnsi="Times New Roman"/>
          <w:sz w:val="24"/>
          <w:szCs w:val="24"/>
        </w:rPr>
        <w:lastRenderedPageBreak/>
        <w:t>SIMILARLY SITUTATED- PLAINTIFFS AND/OR PETITIONERS</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                                                            18592 Dale Street</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                                                            Detroit, MI 48219</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                                                          Sbridge11@yahoo.com                           </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Sworn to and subscribed before me this _______ day of _____________________, 2014</w:t>
      </w:r>
    </w:p>
    <w:p w:rsidR="00377857" w:rsidRPr="00780326" w:rsidRDefault="00377857" w:rsidP="00377857">
      <w:pPr>
        <w:rPr>
          <w:rFonts w:ascii="Times New Roman" w:hAnsi="Times New Roman"/>
          <w:color w:val="000000"/>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Default="00377857" w:rsidP="00377857">
      <w:pPr>
        <w:rPr>
          <w:rFonts w:ascii="Times New Roman" w:hAnsi="Times New Roman"/>
          <w:sz w:val="24"/>
          <w:szCs w:val="24"/>
        </w:rPr>
      </w:pPr>
    </w:p>
    <w:p w:rsidR="00377857" w:rsidRDefault="00377857" w:rsidP="00377857">
      <w:pPr>
        <w:rPr>
          <w:rFonts w:ascii="Times New Roman" w:hAnsi="Times New Roman"/>
          <w:sz w:val="24"/>
          <w:szCs w:val="24"/>
        </w:rPr>
      </w:pPr>
    </w:p>
    <w:p w:rsidR="00377857" w:rsidRDefault="00377857" w:rsidP="00377857">
      <w:pPr>
        <w:rPr>
          <w:rFonts w:ascii="Times New Roman" w:hAnsi="Times New Roman"/>
          <w:sz w:val="24"/>
          <w:szCs w:val="24"/>
        </w:rPr>
      </w:pPr>
    </w:p>
    <w:p w:rsidR="00377857" w:rsidRDefault="00377857" w:rsidP="00377857">
      <w:pPr>
        <w:rPr>
          <w:rFonts w:ascii="Times New Roman" w:hAnsi="Times New Roman"/>
          <w:sz w:val="24"/>
          <w:szCs w:val="24"/>
        </w:rPr>
      </w:pPr>
    </w:p>
    <w:p w:rsidR="00377857"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lastRenderedPageBreak/>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Hands)a 501C-3non-profit organization, a Michigan and/orGeorgia non-profit corporation,                                                                                                                                                                  B &amp; B Building Maintenance INC. a Michigan Corporation,                                                                                                    forced out of business ) and those </w:t>
      </w:r>
      <w:r>
        <w:rPr>
          <w:rFonts w:ascii="Times New Roman" w:hAnsi="Times New Roman"/>
          <w:sz w:val="24"/>
          <w:szCs w:val="24"/>
        </w:rPr>
        <w:t>similarly situated(PROSECUTOR)                                                18592 Dale Street                                                                                                                         Detroit, MI 48219                                                                                                                                          1-313-471-8714</w:t>
      </w:r>
      <w:hyperlink r:id="rId1204" w:history="1">
        <w:r w:rsidRPr="00780326">
          <w:rPr>
            <w:rStyle w:val="Hyperlink"/>
          </w:rPr>
          <w:t>Sbridge11@yahoo.com</w:t>
        </w:r>
      </w:hyperlink>
    </w:p>
    <w:p w:rsidR="00377857" w:rsidRPr="00780326" w:rsidRDefault="00377857" w:rsidP="00377857">
      <w:pPr>
        <w:rPr>
          <w:rFonts w:ascii="Times New Roman" w:hAnsi="Times New Roman"/>
          <w:b/>
          <w:sz w:val="24"/>
          <w:szCs w:val="24"/>
        </w:rPr>
      </w:pPr>
      <w:r w:rsidRPr="00780326">
        <w:rPr>
          <w:rFonts w:ascii="Times New Roman" w:hAnsi="Times New Roman"/>
          <w:b/>
          <w:sz w:val="24"/>
          <w:szCs w:val="24"/>
        </w:rPr>
        <w:t>IN THE UNITED STATES DISTRICT COURT</w:t>
      </w:r>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b/>
          <w:sz w:val="24"/>
          <w:szCs w:val="24"/>
        </w:rPr>
      </w:pPr>
      <w:r w:rsidRPr="00780326">
        <w:rPr>
          <w:rFonts w:ascii="Times New Roman" w:hAnsi="Times New Roman"/>
          <w:b/>
          <w:sz w:val="24"/>
          <w:szCs w:val="24"/>
        </w:rPr>
        <w:t>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270"/>
        <w:gridCol w:w="4500"/>
      </w:tblGrid>
      <w:tr w:rsidR="00377857" w:rsidRPr="00B83760" w:rsidTr="00377857">
        <w:trPr>
          <w:trHeight w:val="4140"/>
        </w:trPr>
        <w:tc>
          <w:tcPr>
            <w:tcW w:w="4770" w:type="dxa"/>
            <w:tcBorders>
              <w:bottom w:val="single" w:sz="4" w:space="0" w:color="auto"/>
            </w:tcBorders>
            <w:shd w:val="clear" w:color="auto" w:fill="auto"/>
          </w:tcPr>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780326" w:rsidRDefault="00377857" w:rsidP="0037785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377857" w:rsidRPr="00780326" w:rsidRDefault="00377857" w:rsidP="00377857">
            <w:pPr>
              <w:pStyle w:val="Standard"/>
              <w:ind w:left="180"/>
              <w:rPr>
                <w:rFonts w:ascii="Times New Roman" w:hAnsi="Times New Roman" w:cs="Times New Roman"/>
                <w:color w:val="auto"/>
              </w:rPr>
            </w:pPr>
          </w:p>
          <w:p w:rsidR="00377857" w:rsidRPr="00780326" w:rsidRDefault="00377857" w:rsidP="00377857">
            <w:pPr>
              <w:pStyle w:val="Standard"/>
              <w:ind w:left="180"/>
              <w:rPr>
                <w:rFonts w:ascii="Times New Roman" w:hAnsi="Times New Roman" w:cs="Times New Roman"/>
                <w:color w:val="auto"/>
              </w:rPr>
            </w:pPr>
            <w:r w:rsidRPr="00780326">
              <w:rPr>
                <w:rFonts w:ascii="Times New Roman" w:hAnsi="Times New Roman" w:cs="Times New Roman"/>
                <w:color w:val="auto"/>
              </w:rPr>
              <w:t>_______________________________</w:t>
            </w: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b/>
                <w:sz w:val="24"/>
                <w:szCs w:val="24"/>
              </w:rPr>
            </w:pPr>
          </w:p>
          <w:p w:rsidR="00377857" w:rsidRDefault="00377857" w:rsidP="00377857">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w:t>
            </w:r>
            <w:r w:rsidRPr="00B96117">
              <w:rPr>
                <w:rFonts w:ascii="Times New Roman" w:hAnsi="Times New Roman" w:cs="Times New Roman"/>
              </w:rPr>
              <w:lastRenderedPageBreak/>
              <w:t xml:space="preserve">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377857" w:rsidRPr="00B83760" w:rsidRDefault="00377857" w:rsidP="00377857">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377857"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tc>
        <w:tc>
          <w:tcPr>
            <w:tcW w:w="270" w:type="dxa"/>
            <w:shd w:val="clear" w:color="auto" w:fill="auto"/>
          </w:tcPr>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00" w:type="dxa"/>
            <w:shd w:val="clear" w:color="auto" w:fill="auto"/>
          </w:tcPr>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#_____________________</w:t>
            </w: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r w:rsidRPr="00B83760">
              <w:rPr>
                <w:rFonts w:ascii="Times New Roman" w:eastAsiaTheme="minorHAnsi" w:hAnsi="Times New Roman" w:cstheme="minorBidi"/>
                <w:b/>
                <w:sz w:val="24"/>
                <w:szCs w:val="24"/>
              </w:rPr>
              <w:t xml:space="preserve">[PROPOSED]ORDER OF ADJUCIATION AND CONTEMPT ORDER AND/OR ADJUDIFICATION FOR CIVIL CONTEMPT OF COURT FOR FAILURE </w:t>
            </w:r>
            <w:r w:rsidRPr="00B83760">
              <w:rPr>
                <w:rFonts w:ascii="Times New Roman" w:eastAsiaTheme="minorHAnsi" w:hAnsi="Times New Roman" w:cstheme="minorBidi"/>
                <w:b/>
                <w:sz w:val="24"/>
                <w:szCs w:val="24"/>
              </w:rPr>
              <w:lastRenderedPageBreak/>
              <w:t xml:space="preserve">TO COMPLY WITH SUBPEANA  AND/OR ORDER TO SHOW CAUSE WHY THE DEFENDANTS AND/OR RESPONDANTS SHOULD NOT BE HELD IN CIVIL OR CRIMINAL CONTEMPT OF COURT </w:t>
            </w:r>
          </w:p>
          <w:p w:rsidR="00377857" w:rsidRPr="00B83760" w:rsidRDefault="00377857" w:rsidP="00377857">
            <w:pPr>
              <w:rPr>
                <w:rFonts w:ascii="Times New Roman" w:eastAsiaTheme="minorHAnsi" w:hAnsi="Times New Roman" w:cstheme="minorBidi"/>
                <w:b/>
                <w:sz w:val="24"/>
                <w:szCs w:val="24"/>
              </w:rPr>
            </w:pPr>
            <w:r w:rsidRPr="00B83760">
              <w:rPr>
                <w:rFonts w:ascii="Times New Roman" w:eastAsiaTheme="minorHAnsi" w:hAnsi="Times New Roman" w:cstheme="minorBidi"/>
                <w:b/>
                <w:sz w:val="24"/>
                <w:szCs w:val="24"/>
              </w:rPr>
              <w:t>OF CRIMINAL CONTEMPT OF COURT AND/OR CONGRESS</w:t>
            </w: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spacing w:line="480" w:lineRule="auto"/>
              <w:rPr>
                <w:rFonts w:ascii="Times New Roman" w:eastAsiaTheme="minorHAnsi" w:hAnsi="Times New Roman" w:cstheme="minorBidi"/>
                <w:b/>
                <w:sz w:val="24"/>
                <w:szCs w:val="24"/>
              </w:rPr>
            </w:pPr>
          </w:p>
          <w:p w:rsidR="00377857" w:rsidRPr="00B83760" w:rsidRDefault="00377857" w:rsidP="00377857">
            <w:pPr>
              <w:spacing w:line="480" w:lineRule="auto"/>
              <w:rPr>
                <w:rFonts w:ascii="Times New Roman" w:eastAsiaTheme="minorHAnsi" w:hAnsi="Times New Roman" w:cstheme="minorBidi"/>
                <w:b/>
                <w:sz w:val="24"/>
                <w:szCs w:val="24"/>
              </w:rPr>
            </w:pPr>
          </w:p>
          <w:p w:rsidR="00377857" w:rsidRPr="00B83760" w:rsidRDefault="00377857" w:rsidP="00377857">
            <w:pPr>
              <w:spacing w:line="480" w:lineRule="auto"/>
              <w:rPr>
                <w:rFonts w:ascii="Times New Roman" w:eastAsiaTheme="minorHAnsi" w:hAnsi="Times New Roman" w:cstheme="minorBidi"/>
                <w:sz w:val="24"/>
                <w:szCs w:val="24"/>
              </w:rPr>
            </w:pPr>
          </w:p>
        </w:tc>
      </w:tr>
    </w:tbl>
    <w:p w:rsidR="00377857" w:rsidRPr="00780326" w:rsidRDefault="00377857" w:rsidP="00377857">
      <w:pPr>
        <w:spacing w:line="360" w:lineRule="auto"/>
        <w:rPr>
          <w:rFonts w:ascii="Times New Roman" w:hAnsi="Times New Roman"/>
          <w:b/>
          <w:sz w:val="24"/>
          <w:szCs w:val="24"/>
        </w:rPr>
      </w:pPr>
    </w:p>
    <w:p w:rsidR="00377857" w:rsidRPr="00780326" w:rsidRDefault="00377857" w:rsidP="00377857">
      <w:pPr>
        <w:rPr>
          <w:rFonts w:ascii="Times New Roman" w:hAnsi="Times New Roman"/>
          <w:b/>
          <w:sz w:val="24"/>
          <w:szCs w:val="24"/>
        </w:rPr>
      </w:pPr>
      <w:r w:rsidRPr="00780326">
        <w:rPr>
          <w:rFonts w:ascii="Times New Roman" w:hAnsi="Times New Roman"/>
          <w:b/>
          <w:sz w:val="24"/>
          <w:szCs w:val="24"/>
        </w:rPr>
        <w:t xml:space="preserve">       [PROPOSED] ORDER OF ADJUCIATION AND CONTEMPT ORDER AND/OR ADJUDIFICATION FOR CIVIL CONTEMPT OF COURT FOR FAILURE TO COMPLY WITH SUBPEANA  AND/OR ORDER TO SHOW CAUSE WHY THE DEFENDANTS AND/OR RESPONDANTS SHOULD NOT BE HELD IN CIVIL OR CRIMINAL CONTEMPT OF COURT OF CRIMINAL CONTEMPT OF COURT </w:t>
      </w:r>
    </w:p>
    <w:p w:rsidR="00377857" w:rsidRPr="00780326" w:rsidRDefault="00377857" w:rsidP="00377857">
      <w:pPr>
        <w:rPr>
          <w:rFonts w:ascii="Times New Roman" w:hAnsi="Times New Roman"/>
          <w:b/>
          <w:sz w:val="24"/>
          <w:szCs w:val="24"/>
        </w:rPr>
      </w:pPr>
      <w:r w:rsidRPr="00780326">
        <w:rPr>
          <w:rFonts w:ascii="Times New Roman" w:hAnsi="Times New Roman"/>
          <w:b/>
          <w:sz w:val="24"/>
          <w:szCs w:val="24"/>
        </w:rPr>
        <w:t>AND/OR CONGRESS</w:t>
      </w:r>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b/>
          <w:sz w:val="24"/>
          <w:szCs w:val="24"/>
        </w:rPr>
      </w:pPr>
    </w:p>
    <w:p w:rsidR="00377857" w:rsidRPr="00780326" w:rsidRDefault="00377857" w:rsidP="00377857">
      <w:pPr>
        <w:spacing w:line="480" w:lineRule="auto"/>
        <w:rPr>
          <w:rFonts w:ascii="Times New Roman" w:hAnsi="Times New Roman"/>
          <w:b/>
          <w:sz w:val="24"/>
          <w:szCs w:val="24"/>
        </w:rPr>
      </w:pPr>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b/>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Upon the affidavit of THE STATE of Alabama, Alaska, Arizona, Arkansas, California, Colorado, Connecticut, Delaware, Florida, Georgia, Hawaii, Idaho, Illinois, Indiana, Iowa, Kansas, Kentucky, Louisiana, Maine, Maryland, Massachusetts, Michigan, Minnesota, Mississippi, Missouri, </w:t>
      </w:r>
      <w:r w:rsidRPr="00780326">
        <w:rPr>
          <w:rFonts w:ascii="Times New Roman" w:hAnsi="Times New Roman"/>
          <w:bCs/>
          <w:sz w:val="24"/>
          <w:szCs w:val="24"/>
        </w:rPr>
        <w:t xml:space="preserve">Montana, Nebraska, Nevada, New Hampshire, New Jersey, New Mexico, New York, North Carolina, North Dakota, Ohio, Oklahoma, </w:t>
      </w:r>
      <w:r w:rsidRPr="00780326">
        <w:rPr>
          <w:rFonts w:ascii="Times New Roman" w:hAnsi="Times New Roman"/>
          <w:sz w:val="24"/>
          <w:szCs w:val="24"/>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 and Qui Tam         QUI TAM QUI TAM RELATORon behalf of myself, .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 CLASS REPRESENTATIVE(AND REPRESENTATIVE OF PUBLIC INTEREST) PLAINTIFF AND/OR PETITIONER “PLAINTIFFS AND/OR PETITIONERS” , sworn to __________________[date], and on all pleadings and proceedings previously had, let This cause being heard of this _____________day of ________, 2015, on a Petition of Civil and/or Criminal contempt of Court and/or Congress for violation of 2 USC SECTION 192 AND 2 USC SECTION 194 and being held in civil or criminal contempt of congress on date________; and having the standing to sue and/or the authority to Prosecute as a Private Attorney . on behalf of the “United States” and/or a “Class of Persons” and/or the People of the “United States” to present evidence on the Peition for Adjudicaation of Civil and/or Criminal Contempt of Court and/or Congress, and the State’s Attorney(s) for the Department of Justice having decline prosecution for various reasons or the Department of Justice Loretta Lynch among the probable cause,  have the “entire DOJ” department of Justice as Defendants; and Respondent, Eric H. Holder Jr. having appeared in person by his/her attorney _______________________, the court having heard the testimony of the parties, witnesses and the arguments of counsel, and being fully advised in the premises, finds that this court has jurisdiction over the prties and subject matter and has advised the Respondent that this proceeding was being conducted as a indirect and/or direct criminal and/or civil contempt action, doth find the following:</w:t>
      </w:r>
    </w:p>
    <w:p w:rsidR="00377857" w:rsidRPr="00780326" w:rsidRDefault="00377857" w:rsidP="00377857">
      <w:pPr>
        <w:rPr>
          <w:rFonts w:ascii="Times New Roman" w:hAnsi="Times New Roman"/>
          <w:sz w:val="24"/>
          <w:szCs w:val="24"/>
        </w:rPr>
      </w:pPr>
    </w:p>
    <w:p w:rsidR="00377857" w:rsidRPr="00780326" w:rsidRDefault="00377857" w:rsidP="0008101B">
      <w:pPr>
        <w:pStyle w:val="ListParagraph"/>
        <w:numPr>
          <w:ilvl w:val="0"/>
          <w:numId w:val="41"/>
        </w:numPr>
        <w:suppressAutoHyphens/>
        <w:autoSpaceDN w:val="0"/>
        <w:spacing w:after="0" w:line="240" w:lineRule="auto"/>
        <w:ind w:left="720" w:firstLine="0"/>
        <w:contextualSpacing w:val="0"/>
        <w:textAlignment w:val="baseline"/>
        <w:rPr>
          <w:rFonts w:ascii="Times New Roman" w:hAnsi="Times New Roman"/>
          <w:sz w:val="24"/>
          <w:szCs w:val="24"/>
        </w:rPr>
      </w:pPr>
      <w:r w:rsidRPr="00780326">
        <w:rPr>
          <w:rFonts w:ascii="Times New Roman" w:hAnsi="Times New Roman"/>
          <w:sz w:val="24"/>
          <w:szCs w:val="24"/>
        </w:rPr>
        <w:t xml:space="preserve"> The Committee on Oversight resolution, and the Plaintiff intervening Plaintiss.</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b/>
          <w:sz w:val="24"/>
          <w:szCs w:val="24"/>
        </w:rPr>
        <w:t>IT IS THEREFORE ORDERED AND ADJUDGED</w:t>
      </w:r>
      <w:r w:rsidRPr="00780326">
        <w:rPr>
          <w:rFonts w:ascii="Times New Roman" w:hAnsi="Times New Roman"/>
          <w:sz w:val="24"/>
          <w:szCs w:val="24"/>
        </w:rPr>
        <w:t xml:space="preserve"> that Respondent, Eric H. Holder, </w:t>
      </w:r>
      <w:r>
        <w:rPr>
          <w:rFonts w:ascii="Times New Roman" w:hAnsi="Times New Roman"/>
          <w:sz w:val="24"/>
          <w:szCs w:val="24"/>
        </w:rPr>
        <w:t>ATF</w:t>
      </w:r>
      <w:r w:rsidRPr="00780326">
        <w:rPr>
          <w:rFonts w:ascii="Times New Roman" w:hAnsi="Times New Roman"/>
          <w:sz w:val="24"/>
          <w:szCs w:val="24"/>
        </w:rPr>
        <w:t>er being given an opportunity to make a statement in allocution, be and is hereby found guilty beyond a reasonable doublt to be the offense of ___indirect criminal contempt of court  and/or congress in violation of the laws 2 USC section 192 and/or 2 USC section 194 and sentenced to the County Jail_______County for a term of 30 day and/or for___________________   and/or fines in the amount of $________________.</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Order of Commitment ordered to issue instance, direct to the Capitol Police Officer to execute.</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The Clerk of the US Federal District Court of Columbia is directed to tranmit a certified copy of the order to be given to the Capitol Police Officer, for the Washington DC.  For service on Contemer.</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The court having foud that the Respondant Eric Holder will attempt to conceal himself from process, and/or will flee the jurisdiction of the court upon receiving this notice and/or will not respond to the process of this court.    </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Wherefore, it is hereby ordered thatUS Marshall and/or Capitol Police Officer and/or Sgt. At                 Arms (via the inherit attempt of congress clause)of the District Court of Columbia, Washington, DC(of this State), is hereby directed to bring the person of the Respondent Eric H. Holder Jr. </w:t>
      </w:r>
      <w:r>
        <w:rPr>
          <w:rFonts w:ascii="Times New Roman" w:hAnsi="Times New Roman"/>
          <w:sz w:val="24"/>
          <w:szCs w:val="24"/>
        </w:rPr>
        <w:t>in his and/or her official capacity</w:t>
      </w:r>
      <w:r w:rsidRPr="00780326">
        <w:rPr>
          <w:rFonts w:ascii="Times New Roman" w:hAnsi="Times New Roman"/>
          <w:sz w:val="24"/>
          <w:szCs w:val="24"/>
        </w:rPr>
        <w:t xml:space="preserve"> and Does 1 thru 1,000,000,000 inclusive  before this court in Court room #2,  333 </w:t>
      </w:r>
      <w:r w:rsidRPr="00780326">
        <w:rPr>
          <w:rStyle w:val="st1"/>
          <w:rFonts w:ascii="Times New Roman" w:hAnsi="Times New Roman"/>
          <w:sz w:val="24"/>
          <w:szCs w:val="24"/>
        </w:rPr>
        <w:t>Constitution Ave., N.W.. Washington, DC20001</w:t>
      </w:r>
      <w:r w:rsidRPr="00780326">
        <w:rPr>
          <w:rFonts w:ascii="Times New Roman" w:hAnsi="Times New Roman"/>
          <w:sz w:val="24"/>
          <w:szCs w:val="24"/>
        </w:rPr>
        <w:t>United States Courthouse, US Federal District Court of the District of Columbia.</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Bond is set in the amount of $100,000,000,000,000.00(One Hundred Trillion Dollars)</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Or</w:t>
      </w:r>
    </w:p>
    <w:p w:rsidR="00377857" w:rsidRPr="00780326" w:rsidRDefault="00377857" w:rsidP="00377857">
      <w:pPr>
        <w:spacing w:line="360" w:lineRule="auto"/>
        <w:rPr>
          <w:rFonts w:ascii="Times New Roman" w:hAnsi="Times New Roman"/>
          <w:sz w:val="24"/>
          <w:szCs w:val="24"/>
        </w:rPr>
      </w:pPr>
      <w:r w:rsidRPr="00780326">
        <w:rPr>
          <w:rFonts w:ascii="Times New Roman" w:hAnsi="Times New Roman"/>
          <w:sz w:val="24"/>
          <w:szCs w:val="24"/>
        </w:rPr>
        <w:t>Bond is set at $_______________</w:t>
      </w:r>
    </w:p>
    <w:p w:rsidR="00377857" w:rsidRPr="00780326" w:rsidRDefault="00377857" w:rsidP="00377857">
      <w:pPr>
        <w:tabs>
          <w:tab w:val="left" w:pos="720"/>
        </w:tabs>
        <w:spacing w:line="480" w:lineRule="auto"/>
        <w:rPr>
          <w:rFonts w:ascii="Times New Roman" w:hAnsi="Times New Roman"/>
          <w:sz w:val="24"/>
          <w:szCs w:val="24"/>
        </w:rPr>
      </w:pPr>
      <w:r w:rsidRPr="00780326">
        <w:rPr>
          <w:rFonts w:ascii="Times New Roman" w:hAnsi="Times New Roman"/>
          <w:sz w:val="24"/>
          <w:szCs w:val="24"/>
        </w:rPr>
        <w:t>ENTERED  Date:___________</w:t>
      </w:r>
    </w:p>
    <w:p w:rsidR="00377857" w:rsidRPr="00780326" w:rsidRDefault="00377857" w:rsidP="00377857">
      <w:pPr>
        <w:tabs>
          <w:tab w:val="left" w:pos="720"/>
        </w:tabs>
        <w:spacing w:line="480" w:lineRule="auto"/>
        <w:rPr>
          <w:rFonts w:ascii="Times New Roman" w:hAnsi="Times New Roman"/>
          <w:spacing w:val="-3"/>
          <w:sz w:val="24"/>
          <w:szCs w:val="24"/>
        </w:rPr>
      </w:pPr>
      <w:r w:rsidRPr="00780326">
        <w:rPr>
          <w:rFonts w:ascii="Times New Roman" w:hAnsi="Times New Roman"/>
          <w:sz w:val="24"/>
          <w:szCs w:val="24"/>
        </w:rPr>
        <w:lastRenderedPageBreak/>
        <w:t>________________________________</w:t>
      </w:r>
      <w:r w:rsidRPr="00780326">
        <w:rPr>
          <w:rFonts w:ascii="Times New Roman" w:hAnsi="Times New Roman"/>
          <w:sz w:val="24"/>
          <w:szCs w:val="24"/>
          <w:u w:val="single"/>
        </w:rPr>
        <w:tab/>
      </w:r>
      <w:r w:rsidRPr="00780326">
        <w:rPr>
          <w:rFonts w:ascii="Times New Roman" w:hAnsi="Times New Roman"/>
          <w:sz w:val="24"/>
          <w:szCs w:val="24"/>
          <w:u w:val="single"/>
        </w:rPr>
        <w:tab/>
      </w:r>
      <w:r w:rsidRPr="00780326">
        <w:rPr>
          <w:rFonts w:ascii="Times New Roman" w:hAnsi="Times New Roman"/>
          <w:sz w:val="24"/>
          <w:szCs w:val="24"/>
        </w:rPr>
        <w:tab/>
      </w:r>
    </w:p>
    <w:p w:rsidR="00377857" w:rsidRPr="00780326" w:rsidRDefault="00377857" w:rsidP="00377857">
      <w:pPr>
        <w:tabs>
          <w:tab w:val="left" w:pos="720"/>
        </w:tabs>
        <w:spacing w:line="480" w:lineRule="auto"/>
        <w:rPr>
          <w:rFonts w:ascii="Times New Roman" w:hAnsi="Times New Roman"/>
          <w:spacing w:val="-3"/>
          <w:sz w:val="24"/>
          <w:szCs w:val="24"/>
        </w:rPr>
      </w:pPr>
      <w:r w:rsidRPr="00780326">
        <w:rPr>
          <w:rFonts w:ascii="Times New Roman" w:hAnsi="Times New Roman"/>
          <w:sz w:val="24"/>
          <w:szCs w:val="24"/>
        </w:rPr>
        <w:t>AMY B. JACKSON</w:t>
      </w:r>
    </w:p>
    <w:p w:rsidR="00377857" w:rsidRPr="00780326" w:rsidRDefault="00377857" w:rsidP="00377857">
      <w:pPr>
        <w:tabs>
          <w:tab w:val="left" w:pos="720"/>
        </w:tabs>
        <w:ind w:left="2880" w:firstLine="720"/>
        <w:jc w:val="both"/>
        <w:rPr>
          <w:rFonts w:ascii="Times New Roman" w:hAnsi="Times New Roman"/>
          <w:spacing w:val="-3"/>
          <w:sz w:val="24"/>
          <w:szCs w:val="24"/>
        </w:rPr>
      </w:pPr>
      <w:r w:rsidRPr="00780326">
        <w:rPr>
          <w:rFonts w:ascii="Times New Roman" w:hAnsi="Times New Roman"/>
          <w:sz w:val="24"/>
          <w:szCs w:val="24"/>
        </w:rPr>
        <w:t>UNITED STATES DISTRICT JUDGE</w:t>
      </w:r>
    </w:p>
    <w:p w:rsidR="00377857" w:rsidRPr="00780326" w:rsidRDefault="00377857" w:rsidP="00377857">
      <w:pPr>
        <w:tabs>
          <w:tab w:val="left" w:pos="2542"/>
        </w:tabs>
        <w:rPr>
          <w:rFonts w:ascii="Times New Roman" w:hAnsi="Times New Roman"/>
          <w:b/>
          <w:sz w:val="24"/>
          <w:szCs w:val="24"/>
        </w:rPr>
      </w:pPr>
    </w:p>
    <w:p w:rsidR="00377857" w:rsidRPr="00780326" w:rsidRDefault="00377857" w:rsidP="00377857">
      <w:pPr>
        <w:tabs>
          <w:tab w:val="left" w:pos="2542"/>
        </w:tabs>
        <w:rPr>
          <w:rFonts w:ascii="Times New Roman" w:hAnsi="Times New Roman"/>
          <w:b/>
          <w:sz w:val="24"/>
          <w:szCs w:val="24"/>
        </w:rPr>
      </w:pPr>
    </w:p>
    <w:p w:rsidR="00377857" w:rsidRPr="00780326" w:rsidRDefault="00377857" w:rsidP="00377857">
      <w:pPr>
        <w:spacing w:line="360" w:lineRule="auto"/>
        <w:rPr>
          <w:rFonts w:ascii="Times New Roman" w:hAnsi="Times New Roman"/>
          <w:sz w:val="24"/>
          <w:szCs w:val="24"/>
        </w:rPr>
      </w:pPr>
    </w:p>
    <w:p w:rsidR="00377857" w:rsidRPr="00780326" w:rsidRDefault="00377857" w:rsidP="00377857">
      <w:pPr>
        <w:spacing w:line="360" w:lineRule="auto"/>
        <w:rPr>
          <w:rFonts w:ascii="Times New Roman" w:hAnsi="Times New Roman"/>
          <w:b/>
          <w:sz w:val="24"/>
          <w:szCs w:val="24"/>
        </w:rPr>
      </w:pPr>
      <w:r w:rsidRPr="00780326">
        <w:rPr>
          <w:rFonts w:ascii="Times New Roman" w:hAnsi="Times New Roman"/>
          <w:sz w:val="24"/>
          <w:szCs w:val="24"/>
        </w:rPr>
        <w:t>,</w:t>
      </w:r>
    </w:p>
    <w:p w:rsidR="00377857" w:rsidRPr="00780326" w:rsidRDefault="00377857" w:rsidP="00377857">
      <w:pPr>
        <w:spacing w:line="360" w:lineRule="auto"/>
        <w:rPr>
          <w:rFonts w:ascii="Times New Roman" w:hAnsi="Times New Roman"/>
          <w:sz w:val="24"/>
          <w:szCs w:val="24"/>
        </w:rPr>
      </w:pPr>
    </w:p>
    <w:p w:rsidR="00377857" w:rsidRPr="00780326" w:rsidRDefault="00377857" w:rsidP="00377857">
      <w:pPr>
        <w:spacing w:line="360" w:lineRule="auto"/>
        <w:rPr>
          <w:rFonts w:ascii="Times New Roman" w:hAnsi="Times New Roman"/>
          <w:sz w:val="24"/>
          <w:szCs w:val="24"/>
        </w:rPr>
      </w:pPr>
    </w:p>
    <w:p w:rsidR="00377857" w:rsidRPr="00780326" w:rsidRDefault="00377857" w:rsidP="00377857">
      <w:pPr>
        <w:tabs>
          <w:tab w:val="left" w:pos="720"/>
        </w:tabs>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rPr>
          <w:rFonts w:ascii="Times New Roman" w:hAnsi="Times New Roman"/>
          <w:b/>
          <w:sz w:val="24"/>
          <w:szCs w:val="24"/>
          <w:u w:val="single"/>
        </w:rPr>
      </w:pPr>
    </w:p>
    <w:p w:rsidR="00377857" w:rsidRPr="00780326" w:rsidRDefault="00377857" w:rsidP="00377857">
      <w:pPr>
        <w:tabs>
          <w:tab w:val="left" w:pos="720"/>
        </w:tabs>
        <w:ind w:left="3600"/>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Pr>
          <w:rFonts w:ascii="Times New Roman" w:hAnsi="Times New Roman"/>
          <w:sz w:val="24"/>
          <w:szCs w:val="24"/>
        </w:rPr>
        <w:t>.</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spacing w:line="360" w:lineRule="auto"/>
        <w:rPr>
          <w:rFonts w:ascii="Times New Roman" w:hAnsi="Times New Roman"/>
          <w:sz w:val="24"/>
          <w:szCs w:val="24"/>
        </w:rPr>
      </w:pPr>
      <w:r w:rsidRPr="00780326">
        <w:rPr>
          <w:rFonts w:ascii="Times New Roman" w:hAnsi="Times New Roman"/>
          <w:sz w:val="24"/>
          <w:szCs w:val="24"/>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Hands)a 501C-3non-profit organization, a Michigan and/orGeorgia non-profit corporation,                                                                                                                                                                  B &amp; B Building Maintenance INC. a Michigan Corporation,                                                                                                    forced out of business ) and those similarly situated(PROSECUTOR) </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18592 Dale Street</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Detroit, MI 48219</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1-</w:t>
      </w:r>
      <w:r>
        <w:rPr>
          <w:rFonts w:ascii="Times New Roman" w:hAnsi="Times New Roman"/>
          <w:sz w:val="24"/>
          <w:szCs w:val="24"/>
        </w:rPr>
        <w:t>313-471-8714</w:t>
      </w:r>
    </w:p>
    <w:p w:rsidR="00377857" w:rsidRPr="00780326" w:rsidRDefault="001B0919" w:rsidP="00377857">
      <w:pPr>
        <w:rPr>
          <w:rFonts w:ascii="Times New Roman" w:hAnsi="Times New Roman"/>
          <w:sz w:val="24"/>
          <w:szCs w:val="24"/>
        </w:rPr>
      </w:pPr>
      <w:hyperlink r:id="rId1205" w:history="1">
        <w:r w:rsidR="00377857" w:rsidRPr="00780326">
          <w:rPr>
            <w:rStyle w:val="Hyperlink"/>
          </w:rPr>
          <w:t>Sbridge11@yahoo.com</w:t>
        </w:r>
      </w:hyperlink>
    </w:p>
    <w:p w:rsidR="00377857" w:rsidRPr="00780326" w:rsidRDefault="00377857" w:rsidP="00377857">
      <w:pPr>
        <w:pStyle w:val="Standard"/>
        <w:rPr>
          <w:rFonts w:ascii="Times New Roman" w:hAnsi="Times New Roman" w:cs="Times New Roman"/>
          <w:b/>
        </w:rPr>
      </w:pPr>
    </w:p>
    <w:p w:rsidR="00377857" w:rsidRPr="00780326" w:rsidRDefault="00377857" w:rsidP="00377857">
      <w:pPr>
        <w:pStyle w:val="Standard"/>
        <w:rPr>
          <w:rFonts w:ascii="Times New Roman" w:hAnsi="Times New Roman" w:cs="Times New Roman"/>
          <w:b/>
        </w:rPr>
      </w:pPr>
    </w:p>
    <w:p w:rsidR="00377857" w:rsidRPr="00780326" w:rsidRDefault="00377857" w:rsidP="00377857">
      <w:pPr>
        <w:pStyle w:val="Standard"/>
        <w:rPr>
          <w:rFonts w:ascii="Times New Roman" w:hAnsi="Times New Roman" w:cs="Times New Roman"/>
          <w:b/>
        </w:rPr>
      </w:pPr>
    </w:p>
    <w:p w:rsidR="00377857" w:rsidRPr="00780326" w:rsidRDefault="00377857" w:rsidP="00377857">
      <w:pPr>
        <w:pStyle w:val="Standard"/>
        <w:rPr>
          <w:rFonts w:ascii="Times New Roman" w:hAnsi="Times New Roman" w:cs="Times New Roman"/>
          <w:b/>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b/>
        </w:rPr>
        <w:t xml:space="preserve">                               IN THE UNITED STATES DISTRICT COURT</w:t>
      </w:r>
    </w:p>
    <w:p w:rsidR="00377857" w:rsidRPr="00780326" w:rsidRDefault="00377857" w:rsidP="00377857">
      <w:pPr>
        <w:pStyle w:val="Standard"/>
        <w:rPr>
          <w:rFonts w:ascii="Times New Roman" w:hAnsi="Times New Roman" w:cs="Times New Roman"/>
          <w:b/>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b/>
        </w:rPr>
        <w:t xml:space="preserve">                                      FOR THE DISTRICT OF COLUMBIA</w:t>
      </w:r>
    </w:p>
    <w:p w:rsidR="00377857" w:rsidRPr="00780326" w:rsidRDefault="00377857" w:rsidP="00377857">
      <w:pPr>
        <w:pStyle w:val="AttorneyName"/>
        <w:tabs>
          <w:tab w:val="left" w:pos="3194"/>
        </w:tabs>
        <w:spacing w:line="240" w:lineRule="auto"/>
        <w:rPr>
          <w:rFonts w:ascii="Times New Roman" w:hAnsi="Times New Roman" w:cs="Times New Roman"/>
        </w:rPr>
      </w:pPr>
    </w:p>
    <w:p w:rsidR="00377857" w:rsidRPr="00780326" w:rsidRDefault="00377857" w:rsidP="00377857">
      <w:pPr>
        <w:pStyle w:val="AttorneyName"/>
        <w:tabs>
          <w:tab w:val="left" w:pos="3194"/>
        </w:tabs>
        <w:spacing w:line="240" w:lineRule="auto"/>
        <w:rPr>
          <w:rFonts w:ascii="Times New Roman" w:hAnsi="Times New Roman" w:cs="Times New Roman"/>
        </w:rPr>
      </w:pPr>
    </w:p>
    <w:p w:rsidR="00377857" w:rsidRPr="00780326" w:rsidRDefault="00377857" w:rsidP="00377857">
      <w:pPr>
        <w:pStyle w:val="AttorneyName"/>
        <w:tabs>
          <w:tab w:val="left" w:pos="3194"/>
        </w:tabs>
        <w:spacing w:line="240" w:lineRule="auto"/>
        <w:rPr>
          <w:rFonts w:ascii="Times New Roman" w:hAnsi="Times New Roman" w:cs="Times New Roman"/>
        </w:rPr>
      </w:pPr>
    </w:p>
    <w:p w:rsidR="00377857" w:rsidRPr="00780326" w:rsidRDefault="00377857" w:rsidP="00377857">
      <w:pPr>
        <w:pStyle w:val="AttorneyName"/>
        <w:tabs>
          <w:tab w:val="left" w:pos="3194"/>
        </w:tabs>
        <w:spacing w:line="240" w:lineRule="auto"/>
        <w:rPr>
          <w:rFonts w:ascii="Times New Roman" w:hAnsi="Times New Roman" w:cs="Times New Roman"/>
        </w:rPr>
      </w:pPr>
      <w:r w:rsidRPr="00780326">
        <w:rPr>
          <w:rFonts w:ascii="Times New Roman" w:hAnsi="Times New Roman" w:cs="Times New Roman"/>
        </w:rPr>
        <w:tab/>
      </w:r>
    </w:p>
    <w:tbl>
      <w:tblPr>
        <w:tblW w:w="9465" w:type="dxa"/>
        <w:tblLayout w:type="fixed"/>
        <w:tblCellMar>
          <w:left w:w="10" w:type="dxa"/>
          <w:right w:w="10" w:type="dxa"/>
        </w:tblCellMar>
        <w:tblLook w:val="04A0" w:firstRow="1" w:lastRow="0" w:firstColumn="1" w:lastColumn="0" w:noHBand="0" w:noVBand="1"/>
      </w:tblPr>
      <w:tblGrid>
        <w:gridCol w:w="4649"/>
        <w:gridCol w:w="40"/>
        <w:gridCol w:w="4776"/>
      </w:tblGrid>
      <w:tr w:rsidR="00377857" w:rsidRPr="00B83760" w:rsidTr="00377857">
        <w:tc>
          <w:tcPr>
            <w:tcW w:w="4649" w:type="dxa"/>
            <w:shd w:val="clear" w:color="auto" w:fill="FFFFFF"/>
            <w:tcMar>
              <w:top w:w="0" w:type="dxa"/>
              <w:left w:w="10" w:type="dxa"/>
              <w:bottom w:w="0" w:type="dxa"/>
              <w:right w:w="10" w:type="dxa"/>
            </w:tcMar>
          </w:tcPr>
          <w:p w:rsidR="00377857" w:rsidRPr="00780326" w:rsidRDefault="00377857" w:rsidP="00377857">
            <w:pPr>
              <w:pStyle w:val="Standard"/>
              <w:ind w:left="180"/>
              <w:rPr>
                <w:rFonts w:ascii="Times New Roman" w:hAnsi="Times New Roman" w:cs="Times New Roman"/>
              </w:rPr>
            </w:pPr>
          </w:p>
          <w:p w:rsidR="00377857" w:rsidRPr="00780326" w:rsidRDefault="00377857" w:rsidP="00377857">
            <w:pPr>
              <w:pStyle w:val="Standard"/>
              <w:ind w:left="180"/>
              <w:rPr>
                <w:rFonts w:ascii="Times New Roman" w:hAnsi="Times New Roman" w:cs="Times New Roman"/>
                <w:color w:val="auto"/>
              </w:rPr>
            </w:pPr>
          </w:p>
          <w:p w:rsidR="00377857" w:rsidRPr="00780326" w:rsidRDefault="00377857" w:rsidP="00377857">
            <w:pPr>
              <w:pStyle w:val="Standard"/>
              <w:ind w:left="180"/>
              <w:rPr>
                <w:rFonts w:ascii="Times New Roman" w:hAnsi="Times New Roman" w:cs="Times New Roman"/>
                <w:color w:val="auto"/>
              </w:rPr>
            </w:pPr>
            <w:r w:rsidRPr="00780326">
              <w:rPr>
                <w:rFonts w:ascii="Times New Roman" w:hAnsi="Times New Roman" w:cs="Times New Roman"/>
                <w:color w:val="auto"/>
              </w:rPr>
              <w:t>_______________________________</w:t>
            </w:r>
          </w:p>
          <w:p w:rsidR="00377857" w:rsidRPr="00B83760" w:rsidRDefault="00377857" w:rsidP="00377857">
            <w:pPr>
              <w:rPr>
                <w:rFonts w:ascii="Times New Roman" w:eastAsiaTheme="minorHAnsi" w:hAnsi="Times New Roman" w:cstheme="minorBidi"/>
                <w:sz w:val="24"/>
                <w:szCs w:val="24"/>
              </w:rPr>
            </w:pP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780326">
              <w:rPr>
                <w:rFonts w:ascii="Times New Roman" w:hAnsi="Times New Roman" w:cs="Times New Roman"/>
                <w:bCs/>
              </w:rPr>
              <w:t xml:space="preserve">Montana, Nebraska, Nevada, New Hampshire, New Jersey, New Mexico, New York, North Carolina, North Dakota, Ohio, Oklahoma, </w:t>
            </w:r>
            <w:r w:rsidRPr="00780326">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w:t>
            </w:r>
            <w:r w:rsidRPr="00780326">
              <w:rPr>
                <w:rFonts w:ascii="Times New Roman" w:hAnsi="Times New Roman" w:cs="Times New Roman"/>
              </w:rPr>
              <w:lastRenderedPageBreak/>
              <w:t xml:space="preserve">organization, a Michigan and/or Georgia non-profit corporation, B &amp; B Building Maintenance INC. a Michigan Corporation, forced out of business ) and those similarly situated, (PROSECUTOR) “THE PLAINTIFFS” AND/OR “THE PETITIONERS”  </w:t>
            </w: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REPRESENTATIVE(AND REPRESENTATIVE OF PUBLIC INTEREST)” </w:t>
            </w: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b/>
              </w:rPr>
            </w:pPr>
            <w:r w:rsidRPr="00780326">
              <w:rPr>
                <w:rFonts w:ascii="Times New Roman" w:hAnsi="Times New Roman" w:cs="Times New Roman"/>
                <w:b/>
                <w:color w:val="333333"/>
              </w:rPr>
              <w:t>CIVIL CROSS-PLAINTIFF              </w:t>
            </w: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Vs.</w:t>
            </w: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 xml:space="preserve">LORETTA LYNCH IN HER OFFICIAL CAPACITY AS UNITED STATES </w:t>
            </w:r>
            <w:r w:rsidRPr="00B83760">
              <w:rPr>
                <w:rFonts w:ascii="Times New Roman" w:eastAsiaTheme="minorHAnsi" w:hAnsi="Times New Roman" w:cstheme="minorBidi"/>
                <w:sz w:val="24"/>
                <w:szCs w:val="24"/>
              </w:rPr>
              <w:lastRenderedPageBreak/>
              <w:t xml:space="preserve">ATTORNEY GENERAL AND </w:t>
            </w:r>
            <w:r>
              <w:rPr>
                <w:rFonts w:ascii="Times New Roman" w:eastAsiaTheme="minorHAnsi" w:hAnsi="Times New Roman" w:cstheme="minorBidi"/>
                <w:sz w:val="24"/>
                <w:szCs w:val="24"/>
              </w:rPr>
              <w:t>IN HIS AND/OR HER OFFICIAL CAPACITY</w:t>
            </w: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tabs>
                <w:tab w:val="left" w:pos="720"/>
              </w:tabs>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 xml:space="preserve">    United States Department of Justice  </w:t>
            </w:r>
          </w:p>
          <w:p w:rsidR="00377857" w:rsidRPr="00B83760" w:rsidRDefault="00377857" w:rsidP="00377857">
            <w:pPr>
              <w:tabs>
                <w:tab w:val="left" w:pos="720"/>
              </w:tabs>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 xml:space="preserve">    950 Pennsylvania Avenue,  </w:t>
            </w:r>
          </w:p>
          <w:p w:rsidR="00377857" w:rsidRPr="00B83760" w:rsidRDefault="00377857" w:rsidP="00377857">
            <w:pPr>
              <w:tabs>
                <w:tab w:val="left" w:pos="720"/>
              </w:tabs>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 xml:space="preserve">     N.W.Washington, D.C.20530-0001</w:t>
            </w: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 xml:space="preserve">And </w:t>
            </w:r>
          </w:p>
          <w:p w:rsidR="00377857" w:rsidRPr="00B83760" w:rsidRDefault="00377857" w:rsidP="00377857">
            <w:pPr>
              <w:rPr>
                <w:rFonts w:ascii="Times New Roman" w:eastAsiaTheme="minorHAnsi" w:hAnsi="Times New Roman" w:cstheme="minorBidi"/>
                <w:sz w:val="24"/>
                <w:szCs w:val="24"/>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 xml:space="preserve">BARAK H. OBAMA (AKA BARRY SORTEOES)” IN HIS OFFICIAL CAPACITY AND INDIVUALLY  ET AL </w:t>
            </w:r>
          </w:p>
          <w:p w:rsidR="00377857" w:rsidRPr="00B83760" w:rsidRDefault="00377857" w:rsidP="00377857">
            <w:pPr>
              <w:rPr>
                <w:rFonts w:ascii="Times New Roman" w:eastAsiaTheme="minorHAnsi" w:hAnsi="Times New Roman" w:cstheme="minorBidi"/>
                <w:sz w:val="24"/>
                <w:szCs w:val="24"/>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The White House</w:t>
            </w:r>
          </w:p>
          <w:p w:rsidR="00377857" w:rsidRPr="00780326" w:rsidRDefault="00377857" w:rsidP="00377857">
            <w:pPr>
              <w:pStyle w:val="Standard"/>
              <w:tabs>
                <w:tab w:val="left" w:pos="720"/>
              </w:tabs>
              <w:rPr>
                <w:rFonts w:ascii="Times New Roman" w:hAnsi="Times New Roman" w:cs="Times New Roman"/>
              </w:rPr>
            </w:pPr>
            <w:r w:rsidRPr="00780326">
              <w:rPr>
                <w:rFonts w:ascii="Times New Roman" w:hAnsi="Times New Roman" w:cs="Times New Roman"/>
              </w:rPr>
              <w:t xml:space="preserve">1600 Pennsylvania Avenue, </w:t>
            </w:r>
          </w:p>
          <w:p w:rsidR="00377857" w:rsidRPr="00780326" w:rsidRDefault="00377857" w:rsidP="00377857">
            <w:pPr>
              <w:pStyle w:val="Standard"/>
              <w:tabs>
                <w:tab w:val="left" w:pos="720"/>
              </w:tabs>
              <w:rPr>
                <w:rFonts w:ascii="Times New Roman" w:hAnsi="Times New Roman" w:cs="Times New Roman"/>
              </w:rPr>
            </w:pPr>
            <w:r w:rsidRPr="00780326">
              <w:rPr>
                <w:rFonts w:ascii="Times New Roman" w:hAnsi="Times New Roman" w:cs="Times New Roman"/>
              </w:rPr>
              <w:t xml:space="preserve">N.W.Washington, D.C.20500 </w:t>
            </w: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 xml:space="preserve">LORETTA LYNCH IN HER OFFICIAL CAPACITY AS UNITED STATES ATTORNEY GENERAL AND </w:t>
            </w:r>
            <w:r>
              <w:rPr>
                <w:rFonts w:ascii="Times New Roman" w:hAnsi="Times New Roman" w:cs="Times New Roman"/>
              </w:rPr>
              <w:t>IN HIS AND/OR HER OFFICIAL CAPACITY</w:t>
            </w:r>
            <w:r w:rsidRPr="00780326">
              <w:rPr>
                <w:rFonts w:ascii="Times New Roman" w:hAnsi="Times New Roman" w:cs="Times New Roman"/>
              </w:rPr>
              <w:t xml:space="preserve"> DEFENDANT AND/OR REPSONDANT REPRESENTATIVE</w:t>
            </w: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 xml:space="preserve">ON BEHALF OF BARAK H. OBAMA(AKA BARRY SOERTOES) IN HIS OFFICIAL CAPACITY AND </w:t>
            </w:r>
            <w:r>
              <w:rPr>
                <w:rFonts w:ascii="Times New Roman" w:hAnsi="Times New Roman" w:cs="Times New Roman"/>
              </w:rPr>
              <w:t>IN HIS AND/OR HER OFFICIAL CAPACITY</w:t>
            </w:r>
            <w:r w:rsidRPr="00780326">
              <w:rPr>
                <w:rFonts w:ascii="Times New Roman" w:hAnsi="Times New Roman" w:cs="Times New Roman"/>
              </w:rPr>
              <w:t xml:space="preserve">, CLSS DEFENDANT MEMBERS and  DOES 1 thru 1,000,000,000 inclusive </w:t>
            </w: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tabs>
                <w:tab w:val="left" w:pos="720"/>
              </w:tabs>
              <w:rPr>
                <w:rFonts w:ascii="Times New Roman" w:hAnsi="Times New Roman" w:cs="Times New Roman"/>
              </w:rPr>
            </w:pPr>
          </w:p>
          <w:p w:rsidR="00377857" w:rsidRPr="00B83760" w:rsidRDefault="00377857" w:rsidP="00377857">
            <w:pPr>
              <w:rPr>
                <w:rFonts w:ascii="Times New Roman" w:eastAsiaTheme="minorHAnsi" w:hAnsi="Times New Roman" w:cstheme="minorBidi"/>
                <w:sz w:val="24"/>
                <w:szCs w:val="24"/>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b/>
                <w:color w:val="333333"/>
              </w:rPr>
              <w:t>CIVIL CROSS-DEFENDANT    </w:t>
            </w: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ind w:left="180"/>
              <w:rPr>
                <w:rFonts w:ascii="Times New Roman" w:hAnsi="Times New Roman" w:cs="Times New Roman"/>
              </w:rPr>
            </w:pPr>
          </w:p>
          <w:p w:rsidR="00377857" w:rsidRPr="00B83760" w:rsidRDefault="00377857" w:rsidP="00377857">
            <w:pPr>
              <w:rPr>
                <w:rFonts w:ascii="Times New Roman" w:eastAsiaTheme="minorHAnsi" w:hAnsi="Times New Roman" w:cstheme="minorBidi"/>
                <w:sz w:val="24"/>
                <w:szCs w:val="24"/>
              </w:rPr>
            </w:pPr>
          </w:p>
        </w:tc>
        <w:tc>
          <w:tcPr>
            <w:tcW w:w="40" w:type="dxa"/>
            <w:shd w:val="clear" w:color="auto" w:fill="FFFFFF"/>
            <w:tcMar>
              <w:top w:w="0" w:type="dxa"/>
              <w:left w:w="10" w:type="dxa"/>
              <w:bottom w:w="0" w:type="dxa"/>
              <w:right w:w="10" w:type="dxa"/>
            </w:tcMar>
          </w:tcPr>
          <w:p w:rsidR="00377857" w:rsidRPr="00780326" w:rsidRDefault="00377857" w:rsidP="00377857">
            <w:pPr>
              <w:pStyle w:val="SingleSpacing"/>
              <w:spacing w:line="240" w:lineRule="auto"/>
              <w:rPr>
                <w:rFonts w:ascii="Times New Roman" w:hAnsi="Times New Roman" w:cs="Times New Roman"/>
              </w:rPr>
            </w:pPr>
          </w:p>
          <w:p w:rsidR="00377857" w:rsidRPr="00780326" w:rsidRDefault="00377857" w:rsidP="00377857">
            <w:pPr>
              <w:pStyle w:val="SingleSpacing"/>
              <w:spacing w:line="240" w:lineRule="auto"/>
              <w:rPr>
                <w:rFonts w:ascii="Times New Roman" w:hAnsi="Times New Roman" w:cs="Times New Roman"/>
              </w:rPr>
            </w:pPr>
            <w:r w:rsidRPr="00780326">
              <w:rPr>
                <w:rFonts w:ascii="Times New Roman" w:hAnsi="Times New Roman" w:cs="Times New Roman"/>
              </w:rPr>
              <w:t>))))))))))))))))))))))))</w:t>
            </w:r>
          </w:p>
          <w:p w:rsidR="00377857" w:rsidRPr="00780326" w:rsidRDefault="00377857" w:rsidP="00377857">
            <w:pPr>
              <w:pStyle w:val="SingleSpacing"/>
              <w:spacing w:line="240" w:lineRule="auto"/>
              <w:rPr>
                <w:rFonts w:ascii="Times New Roman" w:hAnsi="Times New Roman" w:cs="Times New Roman"/>
              </w:rPr>
            </w:pPr>
            <w:r w:rsidRPr="00780326">
              <w:rPr>
                <w:rFonts w:ascii="Times New Roman" w:hAnsi="Times New Roman" w:cs="Times New Roman"/>
              </w:rPr>
              <w:t>)) )</w:t>
            </w:r>
          </w:p>
          <w:p w:rsidR="00377857" w:rsidRPr="00780326" w:rsidRDefault="00377857" w:rsidP="00377857">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377857" w:rsidRPr="00780326" w:rsidRDefault="00377857" w:rsidP="00377857">
            <w:pPr>
              <w:pStyle w:val="Standard"/>
              <w:rPr>
                <w:rFonts w:ascii="Times New Roman" w:hAnsi="Times New Roman" w:cs="Times New Roman"/>
              </w:rPr>
            </w:pPr>
          </w:p>
          <w:p w:rsidR="00377857" w:rsidRPr="00B83760" w:rsidRDefault="00377857" w:rsidP="00377857">
            <w:pPr>
              <w:rPr>
                <w:rFonts w:ascii="Times New Roman" w:eastAsiaTheme="minorHAnsi" w:hAnsi="Times New Roman" w:cstheme="minorBidi"/>
                <w:sz w:val="24"/>
                <w:szCs w:val="24"/>
              </w:rPr>
            </w:pPr>
          </w:p>
          <w:p w:rsidR="00377857" w:rsidRPr="00B83760" w:rsidRDefault="00377857" w:rsidP="00377857">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#_____________________</w:t>
            </w:r>
          </w:p>
          <w:p w:rsidR="00377857" w:rsidRPr="00780326" w:rsidRDefault="00377857" w:rsidP="00377857">
            <w:pPr>
              <w:pStyle w:val="SingleSpacing"/>
              <w:spacing w:line="240" w:lineRule="auto"/>
              <w:rPr>
                <w:rFonts w:ascii="Times New Roman" w:hAnsi="Times New Roman" w:cs="Times New Roman"/>
              </w:rPr>
            </w:pPr>
          </w:p>
          <w:p w:rsidR="00377857" w:rsidRPr="00780326" w:rsidRDefault="00377857" w:rsidP="00377857">
            <w:pPr>
              <w:pStyle w:val="SingleSpacing"/>
              <w:rPr>
                <w:rFonts w:ascii="Times New Roman" w:hAnsi="Times New Roman" w:cs="Times New Roman"/>
                <w:b/>
              </w:rPr>
            </w:pPr>
            <w:r w:rsidRPr="00780326">
              <w:rPr>
                <w:rFonts w:ascii="Times New Roman" w:hAnsi="Times New Roman" w:cs="Times New Roman"/>
                <w:b/>
              </w:rPr>
              <w:t xml:space="preserve">NOTICE AND MOTION FOR ADJUDIFICATION OF CIVIL CONTEMPT ON VIOLATIONS OF INJUNCTION </w:t>
            </w:r>
          </w:p>
          <w:p w:rsidR="00377857" w:rsidRPr="00780326" w:rsidRDefault="00377857" w:rsidP="00377857">
            <w:pPr>
              <w:pStyle w:val="SingleSpacing"/>
              <w:spacing w:line="240" w:lineRule="auto"/>
              <w:rPr>
                <w:rFonts w:ascii="Times New Roman" w:hAnsi="Times New Roman" w:cs="Times New Roman"/>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b/>
              </w:rPr>
              <w:t xml:space="preserve">DATE:  </w:t>
            </w:r>
            <w:r w:rsidRPr="00780326">
              <w:rPr>
                <w:rFonts w:ascii="Times New Roman" w:hAnsi="Times New Roman" w:cs="Times New Roman"/>
              </w:rPr>
              <w:t>TBA</w:t>
            </w:r>
          </w:p>
          <w:p w:rsidR="00377857" w:rsidRPr="00780326" w:rsidRDefault="00377857" w:rsidP="00377857">
            <w:pPr>
              <w:pStyle w:val="Standard"/>
              <w:rPr>
                <w:rFonts w:ascii="Times New Roman" w:hAnsi="Times New Roman" w:cs="Times New Roman"/>
                <w:b/>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b/>
              </w:rPr>
              <w:t>TIME:</w:t>
            </w:r>
            <w:r w:rsidRPr="00780326">
              <w:rPr>
                <w:rFonts w:ascii="Times New Roman" w:hAnsi="Times New Roman" w:cs="Times New Roman"/>
              </w:rPr>
              <w:t>TBA</w:t>
            </w:r>
          </w:p>
          <w:p w:rsidR="00377857" w:rsidRPr="00780326" w:rsidRDefault="00377857" w:rsidP="00377857">
            <w:pPr>
              <w:pStyle w:val="Standard"/>
              <w:rPr>
                <w:rFonts w:ascii="Times New Roman" w:hAnsi="Times New Roman" w:cs="Times New Roman"/>
                <w:b/>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b/>
              </w:rPr>
              <w:t>DEPART:</w:t>
            </w:r>
            <w:r w:rsidRPr="00780326">
              <w:rPr>
                <w:rFonts w:ascii="Times New Roman" w:hAnsi="Times New Roman" w:cs="Times New Roman"/>
              </w:rPr>
              <w:t>333 Constitution NW</w:t>
            </w: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 xml:space="preserve">                         Washington DC</w:t>
            </w: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rPr>
              <w:t xml:space="preserve">                        Court Room #2</w:t>
            </w:r>
          </w:p>
          <w:p w:rsidR="00377857" w:rsidRPr="00780326" w:rsidRDefault="00377857" w:rsidP="00377857">
            <w:pPr>
              <w:pStyle w:val="Standard"/>
              <w:rPr>
                <w:rFonts w:ascii="Times New Roman" w:hAnsi="Times New Roman" w:cs="Times New Roman"/>
                <w:b/>
              </w:rPr>
            </w:pPr>
          </w:p>
          <w:p w:rsidR="00377857" w:rsidRPr="00780326" w:rsidRDefault="00377857" w:rsidP="00377857">
            <w:pPr>
              <w:pStyle w:val="Standard"/>
              <w:rPr>
                <w:rFonts w:ascii="Times New Roman" w:hAnsi="Times New Roman" w:cs="Times New Roman"/>
              </w:rPr>
            </w:pPr>
            <w:r w:rsidRPr="00780326">
              <w:rPr>
                <w:rFonts w:ascii="Times New Roman" w:hAnsi="Times New Roman" w:cs="Times New Roman"/>
                <w:b/>
              </w:rPr>
              <w:t>TRIAL DATE</w:t>
            </w:r>
            <w:r w:rsidRPr="00780326">
              <w:rPr>
                <w:rFonts w:ascii="Times New Roman" w:hAnsi="Times New Roman" w:cs="Times New Roman"/>
              </w:rPr>
              <w:t>: NONE SET</w:t>
            </w: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B83760" w:rsidRDefault="00377857" w:rsidP="00377857">
            <w:pPr>
              <w:rPr>
                <w:rFonts w:ascii="Times New Roman" w:eastAsiaTheme="minorHAnsi" w:hAnsi="Times New Roman" w:cstheme="minorBidi"/>
                <w:b/>
                <w:sz w:val="24"/>
                <w:szCs w:val="24"/>
              </w:rPr>
            </w:pPr>
          </w:p>
          <w:p w:rsidR="00377857" w:rsidRPr="00B83760" w:rsidRDefault="00377857" w:rsidP="00377857">
            <w:pPr>
              <w:rPr>
                <w:rFonts w:ascii="Times New Roman" w:eastAsiaTheme="minorHAnsi" w:hAnsi="Times New Roman" w:cstheme="minorBidi"/>
                <w:b/>
                <w:sz w:val="24"/>
                <w:szCs w:val="24"/>
              </w:rPr>
            </w:pPr>
          </w:p>
          <w:p w:rsidR="00377857" w:rsidRPr="00780326" w:rsidRDefault="00377857" w:rsidP="00377857">
            <w:pPr>
              <w:pStyle w:val="Standard"/>
              <w:rPr>
                <w:rFonts w:ascii="Times New Roman" w:hAnsi="Times New Roman" w:cs="Times New Roman"/>
              </w:rPr>
            </w:pPr>
          </w:p>
          <w:p w:rsidR="00377857" w:rsidRPr="00780326" w:rsidRDefault="00377857" w:rsidP="00377857">
            <w:pPr>
              <w:pStyle w:val="Standard"/>
              <w:rPr>
                <w:rFonts w:ascii="Times New Roman" w:hAnsi="Times New Roman" w:cs="Times New Roman"/>
              </w:rPr>
            </w:pPr>
          </w:p>
          <w:p w:rsidR="00377857" w:rsidRPr="00B83760" w:rsidRDefault="00377857" w:rsidP="00377857">
            <w:pPr>
              <w:rPr>
                <w:rFonts w:ascii="Times New Roman" w:eastAsiaTheme="minorHAnsi" w:hAnsi="Times New Roman" w:cstheme="minorBidi"/>
                <w:sz w:val="24"/>
                <w:szCs w:val="24"/>
              </w:rPr>
            </w:pPr>
          </w:p>
        </w:tc>
      </w:tr>
    </w:tbl>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pStyle w:val="Standard"/>
        <w:rPr>
          <w:rFonts w:ascii="Times New Roman" w:hAnsi="Times New Roman" w:cs="Times New Roman"/>
          <w:b/>
        </w:rPr>
      </w:pPr>
      <w:r w:rsidRPr="00780326">
        <w:rPr>
          <w:rFonts w:ascii="Times New Roman" w:hAnsi="Times New Roman" w:cs="Times New Roman"/>
          <w:b/>
        </w:rPr>
        <w:t>TO ALL PARTIES AND TO ATTORNEYS OF RECORD:</w:t>
      </w:r>
    </w:p>
    <w:p w:rsidR="00377857" w:rsidRPr="00780326" w:rsidRDefault="00377857" w:rsidP="00377857">
      <w:pPr>
        <w:pStyle w:val="BodyTextIndent"/>
        <w:spacing w:line="480" w:lineRule="auto"/>
        <w:rPr>
          <w:b/>
          <w:sz w:val="24"/>
          <w:szCs w:val="24"/>
        </w:rPr>
      </w:pPr>
    </w:p>
    <w:p w:rsidR="00377857" w:rsidRPr="00780326" w:rsidRDefault="00377857" w:rsidP="00377857">
      <w:pPr>
        <w:tabs>
          <w:tab w:val="left" w:pos="720"/>
        </w:tabs>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GET FORM</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TAKE NOTICE that THE STATE of Alabama, Alaska, Arizona, Arkansas, California, Colorado, Connecticut, Delaware, Florida, Georgia, Hawaii, Idaho, Illinois, Indiana, Iowa, Kansas, Kentucky, Louisiana, Maine, Maryland, Massachusetts, Michigan, Minnesota, Mississippi, Missouri, </w:t>
      </w:r>
      <w:r w:rsidRPr="00780326">
        <w:rPr>
          <w:rFonts w:ascii="Times New Roman" w:hAnsi="Times New Roman"/>
          <w:bCs/>
          <w:sz w:val="24"/>
          <w:szCs w:val="24"/>
        </w:rPr>
        <w:t xml:space="preserve">Montana, Nebraska, Nevada, New Hampshire, New Jersey, New Mexico, New York, North Carolina, North Dakota, Ohio, Oklahoma, </w:t>
      </w:r>
      <w:r w:rsidRPr="00780326">
        <w:rPr>
          <w:rFonts w:ascii="Times New Roman" w:hAnsi="Times New Roman"/>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w:t>
      </w:r>
      <w:r w:rsidRPr="00780326">
        <w:rPr>
          <w:rFonts w:ascii="Times New Roman" w:hAnsi="Times New Roman"/>
          <w:sz w:val="24"/>
          <w:szCs w:val="24"/>
        </w:rPr>
        <w:lastRenderedPageBreak/>
        <w:t xml:space="preserve">TAM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situated(PROSECUTOR)  DEFENDANTS AND/OR RESPONDANTS on Date: TBA, at Time: TBA, or as soon </w:t>
      </w:r>
      <w:r>
        <w:rPr>
          <w:rFonts w:ascii="Times New Roman" w:hAnsi="Times New Roman"/>
          <w:sz w:val="24"/>
          <w:szCs w:val="24"/>
        </w:rPr>
        <w:t>ATF</w:t>
      </w:r>
      <w:r w:rsidRPr="00780326">
        <w:rPr>
          <w:rFonts w:ascii="Times New Roman" w:hAnsi="Times New Roman"/>
          <w:sz w:val="24"/>
          <w:szCs w:val="24"/>
        </w:rPr>
        <w:t>er that times as the matter can be heard, in Courtroom #2 of the United States District Court for the District of Columbia located at 333 Constitution Ave. NW, Washington, DC 20001, the Plaintiffs and/or Petitioners  will move this Honorable Court to issue a rule requiring Barak H. Obama(AKA Barry Soertoes) (AKA Barry Soertoes) and/or Loretta Lynch on behalf of class Defendants et al and does 1 thru 1,000,000,000 inclusive  to show cause why he or she should not be held in civil contempt for violation of this Court’s Order of Temporary Restraining order and/or preliminary injunction and/or permanent injunction.</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         On or about  on Date: TBA, at Time: TBA, this court entered either an ex parte temporary restraining order, and/or preliminary injunction and/or permanent injunction and/or entered via “notice served” on parties an temporary restraining order, and/or preliminary injunction and/or permanent injunction againstBarak H. Obama(AKA Barry Soertoes) (AKA Barry Soertoes) and/or Loretta Lynch on behalf of class Defendants et al and does 1 thru 1,000,000,000 inclusive  and which required in part that:</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Defendants and any of their officers, directors, subsidiaries, affiliates, aents, servants, employees, independent contractors, successors, attorneys, and assin, and any other persons or entitites under their control, and each of them, who received actual notice of the order by personal service or otherwise directly or indirectly, shall be prohibitied from</w:t>
      </w:r>
      <w:r w:rsidRPr="00780326">
        <w:rPr>
          <w:rFonts w:ascii="Times New Roman" w:hAnsi="Times New Roman"/>
          <w:sz w:val="24"/>
          <w:szCs w:val="24"/>
        </w:rPr>
        <w:sym w:font="Wingdings" w:char="F04C"/>
      </w:r>
      <w:r w:rsidRPr="00780326">
        <w:rPr>
          <w:rFonts w:ascii="Times New Roman" w:hAnsi="Times New Roman"/>
          <w:sz w:val="24"/>
          <w:szCs w:val="24"/>
        </w:rPr>
        <w:t>1)Withdrawing, transferring, removing, dissipatin, concealing or disposing of, ina nay manner, any …funds held on accound at any financial institution or other property under control of, or belonging to the defendants.</w:t>
      </w:r>
    </w:p>
    <w:p w:rsidR="00377857" w:rsidRPr="00780326" w:rsidRDefault="00377857" w:rsidP="00377857">
      <w:pPr>
        <w:rPr>
          <w:rFonts w:ascii="Times New Roman" w:hAnsi="Times New Roman"/>
          <w:sz w:val="24"/>
          <w:szCs w:val="24"/>
        </w:rPr>
      </w:pPr>
    </w:p>
    <w:p w:rsidR="00377857" w:rsidRPr="00780326" w:rsidRDefault="00377857" w:rsidP="0008101B">
      <w:pPr>
        <w:numPr>
          <w:ilvl w:val="0"/>
          <w:numId w:val="43"/>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Distroying, removing, ____________-destruction of books, files, ________evidence.</w:t>
      </w:r>
    </w:p>
    <w:p w:rsidR="00377857" w:rsidRPr="00780326" w:rsidRDefault="00377857" w:rsidP="00377857">
      <w:pPr>
        <w:ind w:left="660"/>
        <w:rPr>
          <w:rFonts w:ascii="Times New Roman" w:hAnsi="Times New Roman"/>
          <w:sz w:val="24"/>
          <w:szCs w:val="24"/>
        </w:rPr>
      </w:pPr>
    </w:p>
    <w:p w:rsidR="00377857" w:rsidRPr="00780326" w:rsidRDefault="00377857" w:rsidP="0008101B">
      <w:pPr>
        <w:numPr>
          <w:ilvl w:val="0"/>
          <w:numId w:val="43"/>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 xml:space="preserve">  LIST ALL</w:t>
      </w:r>
    </w:p>
    <w:p w:rsidR="00377857" w:rsidRPr="00780326" w:rsidRDefault="00377857" w:rsidP="00377857">
      <w:pPr>
        <w:pStyle w:val="ListParagraph"/>
        <w:rPr>
          <w:rFonts w:ascii="Times New Roman" w:hAnsi="Times New Roman"/>
          <w:sz w:val="24"/>
          <w:szCs w:val="24"/>
        </w:rPr>
      </w:pPr>
    </w:p>
    <w:p w:rsidR="00377857" w:rsidRPr="00780326" w:rsidRDefault="00377857" w:rsidP="00377857">
      <w:pPr>
        <w:pStyle w:val="ListParagraph"/>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lastRenderedPageBreak/>
        <w:t>On on Date: TBA, at Time: TBA, this court entered either an ex parte temporary restraining order, and/or preliminary injunction and/or permanent injunction and/or entered via “notice served” on parties an temporary restraining order, and/or preliminary injunction and/or permanent injunction againstBarak H. Obama(AKA Barry Soertoes) (AKA Barry Soertoes) and/or Loretta Lynch on behalf of class Defendants et al and does 1 thru 1,000,000,000 inclusive which provided in part that:</w:t>
      </w:r>
    </w:p>
    <w:p w:rsidR="00377857" w:rsidRPr="00780326" w:rsidRDefault="00377857" w:rsidP="00377857">
      <w:pPr>
        <w:rPr>
          <w:rFonts w:ascii="Times New Roman" w:hAnsi="Times New Roman"/>
          <w:sz w:val="24"/>
          <w:szCs w:val="24"/>
        </w:rPr>
      </w:pPr>
    </w:p>
    <w:p w:rsidR="00377857" w:rsidRPr="00780326" w:rsidRDefault="00377857" w:rsidP="0008101B">
      <w:pPr>
        <w:numPr>
          <w:ilvl w:val="0"/>
          <w:numId w:val="44"/>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 xml:space="preserve"> Defendants and any of their officers, director, subsidiaries, affliliates, aents, servants, emploees, successors, attorneys in fact, depositories of funds, clearin brokers, or any other persons in active concert or participation with themwho received actual notice of this Order by personal service or otherwise, are pohibitied, directly or indirectly, from dissipatin, withdrawing, transferring, removing, concealing or disposing of funds, assets or other property of the Defendants, where held in the name of Defendants or otherwise…..  The Corporate Defendants_____may use corporate assets for leal expenses in connection with retainin counsel to represent it in the above-styled case and all associated actions.  In addition, the corporate Defendant_______, ma petition the Court for approval of further expenditures such as expert witnesses, accoutants and invetiators, leal expenses for employees or aents of Defendants____-. And accrued and ongoing business expenses, as may be appropriate under the circusmstances.</w:t>
      </w:r>
    </w:p>
    <w:p w:rsidR="00377857" w:rsidRPr="00780326" w:rsidRDefault="00377857" w:rsidP="00377857">
      <w:pPr>
        <w:ind w:left="765"/>
        <w:rPr>
          <w:rFonts w:ascii="Times New Roman" w:hAnsi="Times New Roman"/>
          <w:sz w:val="24"/>
          <w:szCs w:val="24"/>
        </w:rPr>
      </w:pPr>
    </w:p>
    <w:p w:rsidR="00377857" w:rsidRPr="00780326" w:rsidRDefault="00377857" w:rsidP="0008101B">
      <w:pPr>
        <w:numPr>
          <w:ilvl w:val="0"/>
          <w:numId w:val="43"/>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 xml:space="preserve"> Counsel for Defendant(s) stated, in its Emerency Petitition(s) and/or Petition to Release Corporate Assets for the Payment of Certain Expnses, filed on on Date: TBA, at Time: TBA.  Thus had actual knowledge of the Orders of this Court which prohibited the withdrawl of any of the funds of the Defndants without the approval of this court.</w:t>
      </w:r>
    </w:p>
    <w:p w:rsidR="00377857" w:rsidRPr="00780326" w:rsidRDefault="00377857" w:rsidP="0008101B">
      <w:pPr>
        <w:numPr>
          <w:ilvl w:val="0"/>
          <w:numId w:val="43"/>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 xml:space="preserve"> On or about ____and/or continuing thru present Barak H. Obama(AKA Barry Soertoes) (AKA Barry Soertoes) and/or Loretta Lynch on behalf of class Defendants et al and does 1 thru 1,000,000,000 inclusive cahssed a check drown on Defendants operain in the sum or amount of $1 dollar  thru $100 billion Dollars.</w:t>
      </w:r>
    </w:p>
    <w:p w:rsidR="00377857" w:rsidRPr="00780326" w:rsidRDefault="00377857" w:rsidP="0008101B">
      <w:pPr>
        <w:numPr>
          <w:ilvl w:val="0"/>
          <w:numId w:val="45"/>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Distroyed, altered, deleted</w:t>
      </w:r>
    </w:p>
    <w:p w:rsidR="00377857" w:rsidRPr="00780326" w:rsidRDefault="00377857" w:rsidP="0008101B">
      <w:pPr>
        <w:numPr>
          <w:ilvl w:val="0"/>
          <w:numId w:val="45"/>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List all</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  Barak H. Obama(AKA Barry Soertoes) (AKA Barry Soertoes) and/or Loretta Lynch on behalf of class Defendants et al and does 1 thru 1,000,000,000 inclusive, Defendants and/or Respondants their officers, directors, subsidiaries, affiliates, agents, servants, employees, independent contractors, successors, attorneys, and assin, and any other persons or entitites under their control, and one, two, thre or more and each of them, has willfully disobedy this Court’s order of  ex parte temporary restraining order, and/or preliminary injunction and/or permanent injunction and/or entered via “notice served” on parties an temporary restraining order, and/or preliminary injunction and/or permanent injunction againstBarak H. Obama(AKA Barry Soertoes) (AKA Barry Soertoes) and/or Loretta Lynch on behalf of class Defendants et al and </w:t>
      </w:r>
      <w:r w:rsidRPr="00780326">
        <w:rPr>
          <w:rFonts w:ascii="Times New Roman" w:hAnsi="Times New Roman"/>
          <w:sz w:val="24"/>
          <w:szCs w:val="24"/>
        </w:rPr>
        <w:lastRenderedPageBreak/>
        <w:t>does 1 thru 1,000,000,000 inclusive, in civil contempt of this court, in that notwithstanding actual knowledge or the Order, he/she withdrew funds in the amount of ________LIST ALL in violation of privision which prohibit the widrawl OF THE FUNDS OF Defendants Without the approval of the Court.</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Further. Plaintiffs and/or Petitioner are informed and believe and therefore allee that subjsequent to the entry of this courts order(TRO, preliminary or permanent injunction)Defendant, eith </w:t>
      </w:r>
      <w:r>
        <w:rPr>
          <w:rFonts w:ascii="Times New Roman" w:hAnsi="Times New Roman"/>
          <w:sz w:val="24"/>
          <w:szCs w:val="24"/>
        </w:rPr>
        <w:t>in his and/or her official capacity</w:t>
      </w:r>
      <w:r w:rsidRPr="00780326">
        <w:rPr>
          <w:rFonts w:ascii="Times New Roman" w:hAnsi="Times New Roman"/>
          <w:sz w:val="24"/>
          <w:szCs w:val="24"/>
        </w:rPr>
        <w:t xml:space="preserve"> or juointly or through their agencies, transferred ________-.  The Defndants by transferring</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List – destroying, altering, deleting</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Has been and is bein sale to the customers, and prospective customer of the Plaintiffs and/or Peitioners, to the damaed and injury of the Plaintiffs and/or Peitioner in violation of  this courts order(TRO, preliminary or permanent injunction).</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The Defendants and/or Respondants in willful and deliberated violation of the Palitniffs and/or Petiioners rights and the injunction, have maded or caused to be maded, sold or caused to be sold, sued or caused to be used within this judicial district and elsewhere in the United States, ______________-was enjoind by this court uder the injuinctionstated in the judgment.   Moreover, all of the acts of the Defendants and/or Respondands  set forther above were done without the consent, authority or licesnce of Plaintiffs and/or Peititoners.</w:t>
      </w:r>
    </w:p>
    <w:p w:rsidR="00377857" w:rsidRPr="00780326" w:rsidRDefault="00377857" w:rsidP="00377857">
      <w:pPr>
        <w:rPr>
          <w:rFonts w:ascii="Times New Roman" w:hAnsi="Times New Roman"/>
          <w:sz w:val="24"/>
          <w:szCs w:val="24"/>
        </w:rPr>
      </w:pP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t xml:space="preserve">        7..  The acts of the Defendants and/or Respondants alleged in this petition have resulted and will continue to result in irreparable damage and injury to the Plaintiffs and/or Petitioner unless the Defendants and/or Respondants Barak H. Obama(AKA Barry Soertoes) (AKA Barry Soertoes) and/or Loretta Lynch on behalf of class Defendants et al and does 1 thru 1,000,000,000 inclusive, Defendants and/or Respondants their officers, directors, subsidiaries, affiliates, agents, servants, employees, independent contractors, successors, attorneys, and assin, and any other persons or entitites under their control, and one, two, thre or more and each of them, jointly and/or severly and their aents are prunished for the violations of the  injunction set forth in the judgment issued by this order on on on Date: TBA, at Time: TBA.  Marked as exh_____.</w:t>
      </w:r>
    </w:p>
    <w:p w:rsidR="00377857" w:rsidRPr="00780326" w:rsidRDefault="00377857" w:rsidP="00377857">
      <w:pPr>
        <w:rPr>
          <w:rFonts w:ascii="Times New Roman" w:hAnsi="Times New Roman"/>
          <w:sz w:val="24"/>
          <w:szCs w:val="24"/>
        </w:rPr>
      </w:pPr>
      <w:r w:rsidRPr="00780326">
        <w:rPr>
          <w:rFonts w:ascii="Times New Roman" w:hAnsi="Times New Roman"/>
          <w:sz w:val="24"/>
          <w:szCs w:val="24"/>
        </w:rPr>
        <w:lastRenderedPageBreak/>
        <w:t>Plaintiffs and/or Petitioners requests:</w:t>
      </w:r>
    </w:p>
    <w:p w:rsidR="00377857" w:rsidRPr="00780326" w:rsidRDefault="00377857" w:rsidP="00377857">
      <w:pPr>
        <w:rPr>
          <w:rFonts w:ascii="Times New Roman" w:hAnsi="Times New Roman"/>
          <w:sz w:val="24"/>
          <w:szCs w:val="24"/>
        </w:rPr>
      </w:pPr>
    </w:p>
    <w:p w:rsidR="00377857" w:rsidRPr="00780326" w:rsidRDefault="00377857" w:rsidP="0008101B">
      <w:pPr>
        <w:numPr>
          <w:ilvl w:val="0"/>
          <w:numId w:val="46"/>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 xml:space="preserve"> That an order issue from this Court, requiring Barak H. Obama(AKA Barry Soertoes) (AKA Barry Soertoes) and/or Loretta Lynch on behalf of class Defendants et al and does 1 thru 1,000,000,000 inclusive, Defendants and/or Respondants their officers, directors, subsidiaries, affiliates, agents, servants, employees, independent contractors, successors, attorneys, and assin, and any other persons or entitites under their control, and one, two, thre or more and each of them, to show cause, if it exist at such time and place as the Court shall direct, why he/she should not be held in civil contempt of this Court for violation of the Order of ex parte temporary restraining order, and/or preliminary injunction and/or permanent injunction and/or entered via “notice served” on parties an temporary restraining order, and/or preliminary injunction and/or permanent injunction againstBarak H. Obama(AKA Barry Soertoes) (AKA Barry Soertoes) and/or Loretta Lynch on behalf of class Defendants et al and does 1 thru 1,000,000,000 inclusive et al entered by this Court  On on Date: TBA, at Time: TBA.</w:t>
      </w:r>
    </w:p>
    <w:p w:rsidR="00377857" w:rsidRPr="00780326" w:rsidRDefault="00377857" w:rsidP="00377857">
      <w:pPr>
        <w:ind w:left="720"/>
        <w:rPr>
          <w:rFonts w:ascii="Times New Roman" w:hAnsi="Times New Roman"/>
          <w:sz w:val="24"/>
          <w:szCs w:val="24"/>
        </w:rPr>
      </w:pPr>
    </w:p>
    <w:p w:rsidR="00377857" w:rsidRPr="00780326" w:rsidRDefault="00377857" w:rsidP="0008101B">
      <w:pPr>
        <w:numPr>
          <w:ilvl w:val="0"/>
          <w:numId w:val="46"/>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 xml:space="preserve"> That upon the return of the Rule to Show Cause____-be adjudged in civil contempt of this Court and be order to repay__________-the “United States”</w:t>
      </w:r>
    </w:p>
    <w:p w:rsidR="00377857" w:rsidRPr="00780326" w:rsidRDefault="00377857" w:rsidP="00377857">
      <w:pPr>
        <w:pStyle w:val="ListParagraph"/>
        <w:rPr>
          <w:rFonts w:ascii="Times New Roman" w:hAnsi="Times New Roman"/>
          <w:sz w:val="24"/>
          <w:szCs w:val="24"/>
        </w:rPr>
      </w:pPr>
    </w:p>
    <w:p w:rsidR="00377857" w:rsidRPr="00780326" w:rsidRDefault="00377857" w:rsidP="00377857">
      <w:pPr>
        <w:pStyle w:val="ListParagraph"/>
        <w:rPr>
          <w:rFonts w:ascii="Times New Roman" w:hAnsi="Times New Roman"/>
          <w:sz w:val="24"/>
          <w:szCs w:val="24"/>
        </w:rPr>
      </w:pPr>
    </w:p>
    <w:p w:rsidR="00377857" w:rsidRPr="00780326" w:rsidRDefault="00377857" w:rsidP="0008101B">
      <w:pPr>
        <w:numPr>
          <w:ilvl w:val="0"/>
          <w:numId w:val="46"/>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That ________-be furthered ordered to pay the Plaintiffs its reasonable attorneys fees incurred as a result of bringing this civil contempt proceeding; and</w:t>
      </w:r>
    </w:p>
    <w:p w:rsidR="00377857" w:rsidRPr="00780326" w:rsidRDefault="00377857" w:rsidP="00377857">
      <w:pPr>
        <w:pStyle w:val="ListParagraph"/>
        <w:rPr>
          <w:rFonts w:ascii="Times New Roman" w:hAnsi="Times New Roman"/>
          <w:sz w:val="24"/>
          <w:szCs w:val="24"/>
        </w:rPr>
      </w:pPr>
    </w:p>
    <w:p w:rsidR="00377857" w:rsidRPr="00780326" w:rsidRDefault="00377857" w:rsidP="00377857">
      <w:pPr>
        <w:pStyle w:val="ListParagraph"/>
        <w:rPr>
          <w:rFonts w:ascii="Times New Roman" w:hAnsi="Times New Roman"/>
          <w:sz w:val="24"/>
          <w:szCs w:val="24"/>
        </w:rPr>
      </w:pPr>
    </w:p>
    <w:p w:rsidR="00377857" w:rsidRPr="00780326" w:rsidRDefault="00377857" w:rsidP="0008101B">
      <w:pPr>
        <w:numPr>
          <w:ilvl w:val="0"/>
          <w:numId w:val="46"/>
        </w:numPr>
        <w:autoSpaceDE w:val="0"/>
        <w:autoSpaceDN w:val="0"/>
        <w:adjustRightInd w:val="0"/>
        <w:spacing w:after="0" w:line="240" w:lineRule="auto"/>
        <w:rPr>
          <w:rFonts w:ascii="Times New Roman" w:hAnsi="Times New Roman"/>
          <w:sz w:val="24"/>
          <w:szCs w:val="24"/>
        </w:rPr>
      </w:pPr>
      <w:r w:rsidRPr="00780326">
        <w:rPr>
          <w:rFonts w:ascii="Times New Roman" w:hAnsi="Times New Roman"/>
          <w:sz w:val="24"/>
          <w:szCs w:val="24"/>
        </w:rPr>
        <w:t>That this court issue a writ of attachment against Barak H. Obama(AKA Barry Soertoes) (AKA Barry Soertoes) and/or Loretta Lynch on behalf of class Defendants et al and does 1 thru 1,000,000,000 inclusive, Defendants and/or Respondants their officers, directors, subsidiaries, affiliates, agents, servants, employees, independent contractors, successors, attorneys, and assin, and any other persons or entitites under their control, and one, two, thre or more and each of them. Jointly and/or severly for contempt of this court and that the Defendants and/or respondant be punished for violatin the injunction previously entered in this case aainst them and that Defendants and each of them account and/or pay all damaes to the Plaintiffs and/or Peitioner, together with the profits of Defendants resultin from their futher acts in violation of the injunction, and anyone in privity with the; that the Defendants be adjuded guilty of criminal contempt for the willful and deliberated contemptuous acts in violation of the injunction and punished accordingly; and that plaintiffs and/or Peitioner have other and further  relief as may be deemed just and apprproate in the circumstances.</w:t>
      </w:r>
    </w:p>
    <w:p w:rsidR="00377857" w:rsidRDefault="00377857" w:rsidP="00377857">
      <w:pPr>
        <w:pStyle w:val="ListParagraph"/>
      </w:pPr>
    </w:p>
    <w:p w:rsidR="004B5D47" w:rsidRDefault="004B5D47" w:rsidP="00654A69">
      <w:pPr>
        <w:pStyle w:val="Standard"/>
        <w:rPr>
          <w:rFonts w:ascii="Times New Roman" w:hAnsi="Times New Roman" w:cs="Times New Roman"/>
        </w:rPr>
      </w:pPr>
    </w:p>
    <w:p w:rsidR="004B5D47" w:rsidRDefault="004B5D47" w:rsidP="00654A69">
      <w:pPr>
        <w:pStyle w:val="Standard"/>
        <w:rPr>
          <w:rFonts w:ascii="Times New Roman" w:hAnsi="Times New Roman" w:cs="Times New Roman"/>
        </w:rPr>
      </w:pPr>
    </w:p>
    <w:p w:rsidR="004B5D47" w:rsidRDefault="004B5D47" w:rsidP="00654A69">
      <w:pPr>
        <w:pStyle w:val="Standard"/>
        <w:rPr>
          <w:rFonts w:ascii="Times New Roman" w:hAnsi="Times New Roman" w:cs="Times New Roman"/>
        </w:rPr>
      </w:pPr>
    </w:p>
    <w:p w:rsidR="004B5D47" w:rsidRDefault="004B5D47" w:rsidP="00654A69">
      <w:pPr>
        <w:pStyle w:val="Standard"/>
        <w:rPr>
          <w:rFonts w:ascii="Times New Roman" w:hAnsi="Times New Roman" w:cs="Times New Roman"/>
        </w:rPr>
      </w:pPr>
    </w:p>
    <w:p w:rsidR="00E52099" w:rsidRPr="001E197D" w:rsidRDefault="00E52099" w:rsidP="00E52099">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E52099" w:rsidRPr="001E197D" w:rsidRDefault="00E52099" w:rsidP="00E52099">
      <w:r w:rsidRPr="001E197D">
        <w:t>12070 W. Outer Drive</w:t>
      </w:r>
    </w:p>
    <w:p w:rsidR="00E52099" w:rsidRPr="001E197D" w:rsidRDefault="00E52099" w:rsidP="00E52099">
      <w:r w:rsidRPr="001E197D">
        <w:t>Detroit, MI 48223</w:t>
      </w:r>
    </w:p>
    <w:p w:rsidR="00E52099" w:rsidRPr="001E197D" w:rsidRDefault="00E52099" w:rsidP="00E52099">
      <w:r>
        <w:t>1-313-375-0351</w:t>
      </w:r>
    </w:p>
    <w:p w:rsidR="00E52099" w:rsidRPr="001E197D" w:rsidRDefault="001B0919" w:rsidP="00E52099">
      <w:hyperlink r:id="rId1206" w:history="1">
        <w:r w:rsidR="00E52099" w:rsidRPr="00CA5541">
          <w:rPr>
            <w:rStyle w:val="Hyperlink"/>
          </w:rPr>
          <w:t>Sbridge11@yahoo.com</w:t>
        </w:r>
      </w:hyperlink>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r>
        <w:rPr>
          <w:b/>
          <w:sz w:val="24"/>
          <w:szCs w:val="24"/>
        </w:rPr>
        <w:t xml:space="preserve">                                   </w:t>
      </w:r>
      <w:r w:rsidRPr="00330EAA">
        <w:rPr>
          <w:b/>
          <w:sz w:val="24"/>
          <w:szCs w:val="24"/>
        </w:rPr>
        <w:t>IN THE UNITED STATES DISTRICT COURT</w:t>
      </w:r>
    </w:p>
    <w:p w:rsidR="00E52099" w:rsidRPr="00330EAA" w:rsidRDefault="00E52099" w:rsidP="00E52099">
      <w:pPr>
        <w:rPr>
          <w:b/>
          <w:sz w:val="24"/>
          <w:szCs w:val="24"/>
        </w:rPr>
      </w:pPr>
    </w:p>
    <w:p w:rsidR="00E52099" w:rsidRPr="00330EAA" w:rsidRDefault="00E52099" w:rsidP="00E52099">
      <w:pPr>
        <w:rPr>
          <w:b/>
          <w:sz w:val="24"/>
          <w:szCs w:val="24"/>
        </w:rPr>
      </w:pPr>
      <w:r>
        <w:rPr>
          <w:b/>
          <w:sz w:val="24"/>
          <w:szCs w:val="24"/>
        </w:rPr>
        <w:t xml:space="preserve">                                       </w:t>
      </w:r>
      <w:r w:rsidRPr="00330EAA">
        <w:rPr>
          <w:b/>
          <w:sz w:val="24"/>
          <w:szCs w:val="24"/>
        </w:rPr>
        <w:t>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270"/>
        <w:gridCol w:w="4500"/>
      </w:tblGrid>
      <w:tr w:rsidR="00E52099" w:rsidRPr="00330EAA" w:rsidTr="00E52099">
        <w:trPr>
          <w:trHeight w:val="4140"/>
        </w:trPr>
        <w:tc>
          <w:tcPr>
            <w:tcW w:w="4770" w:type="dxa"/>
            <w:tcBorders>
              <w:bottom w:val="single" w:sz="4" w:space="0" w:color="auto"/>
            </w:tcBorders>
            <w:shd w:val="clear" w:color="auto" w:fill="auto"/>
          </w:tcPr>
          <w:p w:rsidR="00E52099" w:rsidRPr="00330EAA" w:rsidRDefault="00E52099" w:rsidP="00E52099">
            <w:pPr>
              <w:rPr>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sz w:val="24"/>
                <w:szCs w:val="24"/>
              </w:rPr>
            </w:pPr>
          </w:p>
          <w:p w:rsidR="00E52099" w:rsidRPr="00330EAA" w:rsidRDefault="00E52099" w:rsidP="00E52099">
            <w:pPr>
              <w:rPr>
                <w:b/>
                <w:sz w:val="24"/>
                <w:szCs w:val="24"/>
              </w:rPr>
            </w:pPr>
          </w:p>
          <w:p w:rsidR="00E52099" w:rsidRPr="00AD71E2" w:rsidRDefault="00E52099" w:rsidP="00E52099">
            <w:pPr>
              <w:rPr>
                <w:b/>
                <w:sz w:val="24"/>
                <w:szCs w:val="24"/>
              </w:rPr>
            </w:pPr>
          </w:p>
          <w:p w:rsidR="00E52099" w:rsidRPr="00235B76" w:rsidRDefault="00E52099" w:rsidP="00E52099">
            <w:pPr>
              <w:pStyle w:val="Standard"/>
              <w:rPr>
                <w:rFonts w:ascii="Times New Roman" w:hAnsi="Times New Roman" w:cs="Times New Roman"/>
                <w:color w:val="auto"/>
              </w:rPr>
            </w:pPr>
            <w:r>
              <w:rPr>
                <w:rFonts w:ascii="Times New Roman" w:hAnsi="Times New Roman" w:cs="Times New Roman"/>
                <w:color w:val="auto"/>
              </w:rPr>
              <w:t xml:space="preserve">  </w:t>
            </w:r>
            <w:r w:rsidRPr="00235B76">
              <w:rPr>
                <w:rFonts w:ascii="Times New Roman" w:hAnsi="Times New Roman" w:cs="Times New Roman"/>
                <w:color w:val="auto"/>
              </w:rPr>
              <w:t>COMMITTEE ON OVERSIGHT AND</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GOVERNMENT REFORM, UNITED STATES HOUSE OF REPRESENTATIVES,</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2157 RayburnHouse Office Building</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Washington, D.C.20515-6143,</w:t>
            </w:r>
          </w:p>
          <w:p w:rsidR="00E52099" w:rsidRPr="00235B76" w:rsidRDefault="00E52099" w:rsidP="00E52099">
            <w:pPr>
              <w:pStyle w:val="Standard"/>
              <w:ind w:left="180"/>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iCs/>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iCs/>
                <w:color w:val="auto"/>
              </w:rPr>
              <w:t xml:space="preserve"> Plaintiff</w:t>
            </w:r>
            <w:r w:rsidRPr="00235B76">
              <w:rPr>
                <w:rFonts w:ascii="Times New Roman" w:hAnsi="Times New Roman" w:cs="Times New Roman"/>
                <w:color w:val="auto"/>
              </w:rPr>
              <w:t>,</w:t>
            </w: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ind w:left="270"/>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v.</w:t>
            </w: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ERIC H. HOLDER, JR.,</w:t>
            </w: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in his official as Attorney General of     </w:t>
            </w: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the United States</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United States Department of Justice</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950 Pennsylvania Avenue, N.W.</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Washington, D.C.20530-0001,</w:t>
            </w: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r w:rsidRPr="00235B76">
              <w:rPr>
                <w:rFonts w:ascii="Times New Roman" w:hAnsi="Times New Roman" w:cs="Times New Roman"/>
                <w:color w:val="auto"/>
              </w:rPr>
              <w:t xml:space="preserve">                      Defendant</w:t>
            </w:r>
          </w:p>
          <w:p w:rsidR="00E52099" w:rsidRPr="00235B76" w:rsidRDefault="00E52099" w:rsidP="00E52099">
            <w:pPr>
              <w:pStyle w:val="Standard"/>
              <w:ind w:left="180"/>
              <w:rPr>
                <w:rFonts w:ascii="Times New Roman" w:hAnsi="Times New Roman" w:cs="Times New Roman"/>
                <w:color w:val="auto"/>
              </w:rPr>
            </w:pP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lastRenderedPageBreak/>
              <w:t>_______________________________</w:t>
            </w:r>
          </w:p>
          <w:p w:rsidR="00E52099" w:rsidRPr="00235B76" w:rsidRDefault="00E52099" w:rsidP="00E52099"/>
          <w:p w:rsidR="00E52099"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0135C">
              <w:rPr>
                <w:rFonts w:ascii="Times New Roman" w:hAnsi="Times New Roman" w:cs="Times New Roman"/>
                <w:bCs/>
              </w:rPr>
              <w:t xml:space="preserve">Montana, Nebraska, Nevada, New Hampshire, New Jersey, New Mexico, New York, North Carolina, North Dakota, Ohio, Oklahoma, </w:t>
            </w:r>
            <w:r w:rsidRPr="0020135C">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w:t>
            </w:r>
            <w:r w:rsidRPr="0020135C">
              <w:rPr>
                <w:rFonts w:ascii="Times New Roman" w:hAnsi="Times New Roman" w:cs="Times New Roman"/>
              </w:rPr>
              <w:lastRenderedPageBreak/>
              <w:t xml:space="preserve">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b/>
              </w:rPr>
            </w:pPr>
            <w:r w:rsidRPr="0020135C">
              <w:rPr>
                <w:rFonts w:ascii="Times New Roman" w:hAnsi="Times New Roman" w:cs="Times New Roman"/>
                <w:b/>
                <w:color w:val="333333"/>
              </w:rPr>
              <w:t>CIVIL CROSS-PLAINTIFF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Vs.</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p>
          <w:p w:rsidR="00E52099" w:rsidRDefault="00E52099" w:rsidP="00E52099">
            <w:pPr>
              <w:rPr>
                <w:sz w:val="24"/>
                <w:szCs w:val="24"/>
              </w:rPr>
            </w:pPr>
            <w:r w:rsidRPr="0020135C">
              <w:rPr>
                <w:sz w:val="24"/>
                <w:szCs w:val="24"/>
              </w:rPr>
              <w:t xml:space="preserve">LORETTA LYNCH IN HER OFFICIAL CAPACITY AS UNITED STATES ATTORNEY GENERAL AND INDIVIDUALLY </w:t>
            </w:r>
            <w:r>
              <w:rPr>
                <w:sz w:val="24"/>
                <w:szCs w:val="24"/>
              </w:rPr>
              <w:t xml:space="preserve"> </w:t>
            </w:r>
          </w:p>
          <w:p w:rsidR="00E52099" w:rsidRDefault="00E52099" w:rsidP="00E52099">
            <w:pPr>
              <w:rPr>
                <w:sz w:val="24"/>
                <w:szCs w:val="24"/>
              </w:rPr>
            </w:pPr>
          </w:p>
          <w:p w:rsidR="00E52099" w:rsidRPr="0020135C" w:rsidRDefault="00E52099" w:rsidP="00E52099">
            <w:pPr>
              <w:rPr>
                <w:sz w:val="24"/>
                <w:szCs w:val="24"/>
              </w:rPr>
            </w:pPr>
          </w:p>
          <w:p w:rsidR="00E52099" w:rsidRPr="0020135C" w:rsidRDefault="00E52099" w:rsidP="00E52099">
            <w:pPr>
              <w:rPr>
                <w:sz w:val="24"/>
                <w:szCs w:val="24"/>
              </w:rPr>
            </w:pPr>
          </w:p>
          <w:p w:rsidR="00E52099" w:rsidRPr="0020135C" w:rsidRDefault="00E52099" w:rsidP="00E52099">
            <w:pPr>
              <w:tabs>
                <w:tab w:val="left" w:pos="720"/>
              </w:tabs>
              <w:rPr>
                <w:sz w:val="24"/>
                <w:szCs w:val="24"/>
              </w:rPr>
            </w:pPr>
            <w:r w:rsidRPr="0020135C">
              <w:rPr>
                <w:sz w:val="24"/>
                <w:szCs w:val="24"/>
              </w:rPr>
              <w:t xml:space="preserve">    United States Department of Justice  </w:t>
            </w:r>
          </w:p>
          <w:p w:rsidR="00E52099" w:rsidRPr="0020135C" w:rsidRDefault="00E52099" w:rsidP="00E52099">
            <w:pPr>
              <w:tabs>
                <w:tab w:val="left" w:pos="720"/>
              </w:tabs>
              <w:rPr>
                <w:sz w:val="24"/>
                <w:szCs w:val="24"/>
              </w:rPr>
            </w:pPr>
            <w:r w:rsidRPr="0020135C">
              <w:rPr>
                <w:sz w:val="24"/>
                <w:szCs w:val="24"/>
              </w:rPr>
              <w:t xml:space="preserve">    950 Pennsylvania Avenue,  </w:t>
            </w:r>
          </w:p>
          <w:p w:rsidR="00E52099" w:rsidRPr="0020135C" w:rsidRDefault="00E52099" w:rsidP="00E52099">
            <w:pPr>
              <w:tabs>
                <w:tab w:val="left" w:pos="720"/>
              </w:tabs>
              <w:rPr>
                <w:sz w:val="24"/>
                <w:szCs w:val="24"/>
              </w:rPr>
            </w:pPr>
            <w:r w:rsidRPr="0020135C">
              <w:rPr>
                <w:sz w:val="24"/>
                <w:szCs w:val="24"/>
              </w:rPr>
              <w:t xml:space="preserve">     N.W.Washington, D.C.20530-0001</w:t>
            </w:r>
          </w:p>
          <w:p w:rsidR="00E52099" w:rsidRDefault="00E52099" w:rsidP="00E52099">
            <w:pPr>
              <w:rPr>
                <w:sz w:val="24"/>
                <w:szCs w:val="24"/>
              </w:rPr>
            </w:pPr>
          </w:p>
          <w:p w:rsidR="00E52099" w:rsidRDefault="00E52099" w:rsidP="00E52099">
            <w:pPr>
              <w:rPr>
                <w:sz w:val="24"/>
                <w:szCs w:val="24"/>
              </w:rPr>
            </w:pPr>
          </w:p>
          <w:p w:rsidR="00E52099" w:rsidRPr="0020135C" w:rsidRDefault="00E52099" w:rsidP="00E52099">
            <w:pPr>
              <w:rPr>
                <w:sz w:val="24"/>
                <w:szCs w:val="24"/>
              </w:rPr>
            </w:pPr>
          </w:p>
          <w:p w:rsidR="00E52099" w:rsidRDefault="00E52099" w:rsidP="00E52099">
            <w:pPr>
              <w:rPr>
                <w:sz w:val="24"/>
                <w:szCs w:val="24"/>
              </w:rPr>
            </w:pPr>
            <w:r>
              <w:rPr>
                <w:sz w:val="24"/>
                <w:szCs w:val="24"/>
              </w:rPr>
              <w:lastRenderedPageBreak/>
              <w:t xml:space="preserve">And </w:t>
            </w:r>
          </w:p>
          <w:p w:rsidR="00E52099" w:rsidRDefault="00E52099" w:rsidP="00E52099">
            <w:pPr>
              <w:rPr>
                <w:sz w:val="24"/>
                <w:szCs w:val="24"/>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BARAK H. OBAMA (AKA BARRY SORTEOES)” IN HIS OFFICIAL CAPACITY AND INDIVUALLY </w:t>
            </w:r>
            <w:r>
              <w:rPr>
                <w:rFonts w:ascii="Times New Roman" w:hAnsi="Times New Roman" w:cs="Times New Roman"/>
              </w:rPr>
              <w:t xml:space="preserve"> ET AL </w:t>
            </w:r>
          </w:p>
          <w:p w:rsidR="00E52099" w:rsidRPr="0020135C" w:rsidRDefault="00E52099" w:rsidP="00E52099">
            <w:pPr>
              <w:rPr>
                <w:sz w:val="24"/>
                <w:szCs w:val="24"/>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The White House</w:t>
            </w:r>
          </w:p>
          <w:p w:rsidR="00E52099" w:rsidRPr="0020135C" w:rsidRDefault="00E52099" w:rsidP="00E52099">
            <w:pPr>
              <w:pStyle w:val="Standard"/>
              <w:tabs>
                <w:tab w:val="left" w:pos="720"/>
              </w:tabs>
              <w:rPr>
                <w:rFonts w:ascii="Times New Roman" w:hAnsi="Times New Roman" w:cs="Times New Roman"/>
              </w:rPr>
            </w:pPr>
            <w:r w:rsidRPr="0020135C">
              <w:rPr>
                <w:rFonts w:ascii="Times New Roman" w:hAnsi="Times New Roman" w:cs="Times New Roman"/>
              </w:rPr>
              <w:t xml:space="preserve">1600 Pennsylvania Avenue, </w:t>
            </w:r>
          </w:p>
          <w:p w:rsidR="00E52099" w:rsidRPr="0020135C" w:rsidRDefault="00E52099" w:rsidP="00E52099">
            <w:pPr>
              <w:pStyle w:val="Standard"/>
              <w:tabs>
                <w:tab w:val="left" w:pos="720"/>
              </w:tabs>
              <w:rPr>
                <w:rFonts w:ascii="Times New Roman" w:hAnsi="Times New Roman" w:cs="Times New Roman"/>
              </w:rPr>
            </w:pPr>
            <w:r w:rsidRPr="0020135C">
              <w:rPr>
                <w:rFonts w:ascii="Times New Roman" w:hAnsi="Times New Roman" w:cs="Times New Roman"/>
              </w:rPr>
              <w:t xml:space="preserve">N.W.Washington, D.C.20500 </w:t>
            </w:r>
          </w:p>
          <w:p w:rsidR="00E52099" w:rsidRPr="0020135C" w:rsidRDefault="00E52099" w:rsidP="00E52099">
            <w:pPr>
              <w:pStyle w:val="Standard"/>
              <w:rPr>
                <w:rFonts w:ascii="Times New Roman" w:hAnsi="Times New Roman" w:cs="Times New Roman"/>
              </w:rPr>
            </w:pPr>
          </w:p>
          <w:p w:rsidR="00E52099" w:rsidRPr="0020135C" w:rsidRDefault="00E52099" w:rsidP="00E52099">
            <w:pPr>
              <w:tabs>
                <w:tab w:val="left" w:pos="720"/>
              </w:tabs>
              <w:rPr>
                <w:sz w:val="24"/>
                <w:szCs w:val="24"/>
              </w:rPr>
            </w:pPr>
            <w:r w:rsidRPr="0020135C">
              <w:rPr>
                <w:sz w:val="24"/>
                <w:szCs w:val="24"/>
              </w:rPr>
              <w:t xml:space="preserve">    United States Department of Justice , </w:t>
            </w:r>
          </w:p>
          <w:p w:rsidR="00E52099" w:rsidRPr="0020135C" w:rsidRDefault="00E52099" w:rsidP="00E52099">
            <w:pPr>
              <w:tabs>
                <w:tab w:val="left" w:pos="720"/>
              </w:tabs>
              <w:rPr>
                <w:sz w:val="24"/>
                <w:szCs w:val="24"/>
              </w:rPr>
            </w:pPr>
            <w:r w:rsidRPr="0020135C">
              <w:rPr>
                <w:sz w:val="24"/>
                <w:szCs w:val="24"/>
              </w:rPr>
              <w:t xml:space="preserve">    950 Pennsylvania Avenue,  </w:t>
            </w:r>
          </w:p>
          <w:p w:rsidR="00E52099" w:rsidRPr="0020135C" w:rsidRDefault="00E52099" w:rsidP="00E52099">
            <w:pPr>
              <w:tabs>
                <w:tab w:val="left" w:pos="720"/>
              </w:tabs>
              <w:rPr>
                <w:sz w:val="24"/>
                <w:szCs w:val="24"/>
              </w:rPr>
            </w:pPr>
            <w:r w:rsidRPr="0020135C">
              <w:rPr>
                <w:sz w:val="24"/>
                <w:szCs w:val="24"/>
              </w:rPr>
              <w:t xml:space="preserve">     N.W.Washington, D.C.20530-0001</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p>
          <w:p w:rsidR="00E52099" w:rsidRDefault="00E52099" w:rsidP="00E52099">
            <w:pPr>
              <w:pStyle w:val="Standard"/>
              <w:rPr>
                <w:rFonts w:ascii="Times New Roman" w:hAnsi="Times New Roman" w:cs="Times New Roman"/>
              </w:rPr>
            </w:pPr>
            <w:r w:rsidRPr="0020135C">
              <w:rPr>
                <w:rFonts w:ascii="Times New Roman" w:hAnsi="Times New Roman" w:cs="Times New Roman"/>
              </w:rPr>
              <w:t xml:space="preserve">LORETTA LYNCH IN HER OFFICIAL CAPACITY AS UNITED STATES ATTORNEY GENERAL AND INDIVIDUALLY </w:t>
            </w:r>
            <w:r>
              <w:rPr>
                <w:rFonts w:ascii="Times New Roman" w:hAnsi="Times New Roman" w:cs="Times New Roman"/>
              </w:rPr>
              <w:t>DEFENDANT AND/OR REPSONDANT REPRESENTATIVE</w:t>
            </w: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ON BEHALF OF </w:t>
            </w:r>
            <w:r>
              <w:rPr>
                <w:rFonts w:ascii="Times New Roman" w:hAnsi="Times New Roman" w:cs="Times New Roman"/>
              </w:rPr>
              <w:t xml:space="preserve">BARAK H. OBAMA(AKA BARRY SOERTOES) IN HIS OFFICIAL CAPACITY AND INDIVIDUALLY, CLASS DEFENDANT AND/OR RESPONDANT MEMBERS </w:t>
            </w:r>
            <w:r w:rsidRPr="0020135C">
              <w:rPr>
                <w:rFonts w:ascii="Times New Roman" w:hAnsi="Times New Roman" w:cs="Times New Roman"/>
              </w:rPr>
              <w:t xml:space="preserve">and  DOES 1 thru 1,000,000,000 inclusive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tabs>
                <w:tab w:val="left" w:pos="720"/>
              </w:tabs>
              <w:rPr>
                <w:rFonts w:ascii="Times New Roman" w:hAnsi="Times New Roman" w:cs="Times New Roman"/>
              </w:rPr>
            </w:pPr>
          </w:p>
          <w:p w:rsidR="00E52099" w:rsidRPr="0020135C" w:rsidRDefault="00E52099" w:rsidP="00E52099">
            <w:pPr>
              <w:rPr>
                <w:sz w:val="24"/>
                <w:szCs w:val="24"/>
              </w:rPr>
            </w:pPr>
          </w:p>
          <w:p w:rsidR="00E52099" w:rsidRDefault="00E52099" w:rsidP="00E52099">
            <w:pPr>
              <w:pStyle w:val="Standard"/>
              <w:rPr>
                <w:rFonts w:ascii="Times New Roman" w:hAnsi="Times New Roman" w:cs="Times New Roman"/>
                <w:color w:val="auto"/>
              </w:rPr>
            </w:pPr>
            <w:r w:rsidRPr="0020135C">
              <w:rPr>
                <w:rFonts w:ascii="Times New Roman" w:hAnsi="Times New Roman" w:cs="Times New Roman"/>
                <w:b/>
                <w:color w:val="333333"/>
              </w:rPr>
              <w:t>CIVIL CROSS-DEFENDANT    </w:t>
            </w:r>
            <w:r w:rsidRPr="00235B76">
              <w:rPr>
                <w:rFonts w:ascii="Times New Roman" w:hAnsi="Times New Roman" w:cs="Times New Roman"/>
                <w:color w:val="auto"/>
              </w:rPr>
              <w:t xml:space="preserve"> </w:t>
            </w:r>
          </w:p>
          <w:p w:rsidR="00E52099" w:rsidRPr="00330EAA" w:rsidRDefault="00E52099" w:rsidP="00E52099">
            <w:pPr>
              <w:pStyle w:val="Standard"/>
            </w:pPr>
          </w:p>
        </w:tc>
        <w:tc>
          <w:tcPr>
            <w:tcW w:w="270" w:type="dxa"/>
            <w:shd w:val="clear" w:color="auto" w:fill="auto"/>
          </w:tcPr>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tc>
        <w:tc>
          <w:tcPr>
            <w:tcW w:w="4500" w:type="dxa"/>
            <w:shd w:val="clear" w:color="auto" w:fill="auto"/>
          </w:tcPr>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Default="00E52099" w:rsidP="00E52099"/>
          <w:p w:rsidR="00E52099" w:rsidRDefault="00E52099" w:rsidP="00E52099">
            <w:r>
              <w:rPr>
                <w:sz w:val="24"/>
                <w:szCs w:val="24"/>
              </w:rPr>
              <w:t>CASE # 122-1929</w:t>
            </w:r>
          </w:p>
          <w:p w:rsidR="00E52099" w:rsidRDefault="00E52099" w:rsidP="00E52099">
            <w:r>
              <w:rPr>
                <w:sz w:val="24"/>
                <w:szCs w:val="24"/>
              </w:rPr>
              <w:t xml:space="preserve"> X-REF 12-50967</w:t>
            </w:r>
          </w:p>
          <w:p w:rsidR="00E52099" w:rsidRDefault="00E52099" w:rsidP="00E52099"/>
          <w:p w:rsidR="00E52099" w:rsidRPr="00184580" w:rsidRDefault="00E52099" w:rsidP="00E52099">
            <w:r>
              <w:rPr>
                <w:sz w:val="24"/>
                <w:szCs w:val="24"/>
              </w:rPr>
              <w:t>CASE #_____________________</w:t>
            </w:r>
          </w:p>
          <w:p w:rsidR="00E52099" w:rsidRPr="00330EAA" w:rsidRDefault="00E52099" w:rsidP="00E52099">
            <w:pPr>
              <w:rPr>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r w:rsidRPr="00330EAA">
              <w:rPr>
                <w:b/>
                <w:sz w:val="24"/>
                <w:szCs w:val="24"/>
              </w:rPr>
              <w:t>[PROPOSED]ORDER O</w:t>
            </w:r>
            <w:r>
              <w:rPr>
                <w:b/>
                <w:sz w:val="24"/>
                <w:szCs w:val="24"/>
              </w:rPr>
              <w:t xml:space="preserve">F ADJUCIATION </w:t>
            </w:r>
            <w:r w:rsidRPr="00330EAA">
              <w:rPr>
                <w:b/>
                <w:sz w:val="24"/>
                <w:szCs w:val="24"/>
              </w:rPr>
              <w:t xml:space="preserve"> CIVIL CONTEMPT OF COURT AND/OR CONGRESS</w:t>
            </w: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spacing w:line="480" w:lineRule="auto"/>
              <w:rPr>
                <w:b/>
                <w:sz w:val="24"/>
                <w:szCs w:val="24"/>
              </w:rPr>
            </w:pPr>
          </w:p>
          <w:p w:rsidR="00E52099" w:rsidRPr="00330EAA" w:rsidRDefault="00E52099" w:rsidP="00E52099">
            <w:pPr>
              <w:spacing w:line="480" w:lineRule="auto"/>
              <w:rPr>
                <w:b/>
                <w:sz w:val="24"/>
                <w:szCs w:val="24"/>
              </w:rPr>
            </w:pPr>
          </w:p>
          <w:p w:rsidR="00E52099" w:rsidRPr="00330EAA" w:rsidRDefault="00E52099" w:rsidP="00E52099">
            <w:pPr>
              <w:spacing w:line="480" w:lineRule="auto"/>
              <w:rPr>
                <w:sz w:val="24"/>
                <w:szCs w:val="24"/>
              </w:rPr>
            </w:pPr>
          </w:p>
        </w:tc>
      </w:tr>
    </w:tbl>
    <w:p w:rsidR="00E52099" w:rsidRPr="00330EAA" w:rsidRDefault="00E52099" w:rsidP="00E52099">
      <w:pPr>
        <w:spacing w:line="360" w:lineRule="auto"/>
        <w:rPr>
          <w:b/>
          <w:sz w:val="24"/>
          <w:szCs w:val="24"/>
        </w:rPr>
      </w:pPr>
    </w:p>
    <w:p w:rsidR="00E52099" w:rsidRDefault="00E52099" w:rsidP="00E52099">
      <w:pPr>
        <w:rPr>
          <w:b/>
          <w:sz w:val="24"/>
          <w:szCs w:val="24"/>
        </w:rPr>
      </w:pPr>
      <w:r w:rsidRPr="00330EAA">
        <w:rPr>
          <w:b/>
          <w:sz w:val="24"/>
          <w:szCs w:val="24"/>
        </w:rPr>
        <w:t xml:space="preserve">       [PROPOSED] ORDER O</w:t>
      </w:r>
      <w:r>
        <w:rPr>
          <w:b/>
          <w:sz w:val="24"/>
          <w:szCs w:val="24"/>
        </w:rPr>
        <w:t xml:space="preserve">F ADJUCIATION </w:t>
      </w:r>
      <w:r w:rsidRPr="00330EAA">
        <w:rPr>
          <w:b/>
          <w:sz w:val="24"/>
          <w:szCs w:val="24"/>
        </w:rPr>
        <w:t xml:space="preserve"> CIVIL CONTEMPT OF COURT AND/OR </w:t>
      </w:r>
    </w:p>
    <w:p w:rsidR="00E52099" w:rsidRPr="00330EAA" w:rsidRDefault="00E52099" w:rsidP="00E52099">
      <w:pPr>
        <w:rPr>
          <w:b/>
          <w:sz w:val="24"/>
          <w:szCs w:val="24"/>
        </w:rPr>
      </w:pPr>
      <w:r>
        <w:rPr>
          <w:b/>
          <w:sz w:val="24"/>
          <w:szCs w:val="24"/>
        </w:rPr>
        <w:t xml:space="preserve">                                                               </w:t>
      </w:r>
      <w:r w:rsidRPr="00330EAA">
        <w:rPr>
          <w:b/>
          <w:sz w:val="24"/>
          <w:szCs w:val="24"/>
        </w:rPr>
        <w:t>CONGRESS</w:t>
      </w:r>
    </w:p>
    <w:p w:rsidR="00E52099" w:rsidRPr="00FA6C2B" w:rsidRDefault="00E52099" w:rsidP="00E52099">
      <w:pPr>
        <w:rPr>
          <w:b/>
          <w:sz w:val="24"/>
          <w:szCs w:val="24"/>
        </w:rPr>
      </w:pPr>
    </w:p>
    <w:p w:rsidR="00E52099" w:rsidRPr="00FA6C2B" w:rsidRDefault="00E52099" w:rsidP="00E52099">
      <w:pPr>
        <w:rPr>
          <w:b/>
          <w:sz w:val="24"/>
          <w:szCs w:val="24"/>
        </w:rPr>
      </w:pPr>
    </w:p>
    <w:p w:rsidR="00E52099" w:rsidRPr="00FA6C2B" w:rsidRDefault="00E52099" w:rsidP="00E52099">
      <w:pPr>
        <w:rPr>
          <w:sz w:val="24"/>
          <w:szCs w:val="24"/>
        </w:rPr>
      </w:pPr>
      <w:r w:rsidRPr="00BB45B8">
        <w:rPr>
          <w:sz w:val="24"/>
          <w:szCs w:val="24"/>
        </w:rPr>
        <w:lastRenderedPageBreak/>
        <w:t xml:space="preserve">Upon the affidavit of </w:t>
      </w:r>
      <w:r>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bCs/>
          <w:sz w:val="24"/>
          <w:szCs w:val="24"/>
        </w:rPr>
        <w:t xml:space="preserve">Montana, Nebraska, Nevada, New Hampshire, New Jersey, New Mexico, New York, North Carolina, North Dakota, Ohio, Oklahoma, </w:t>
      </w:r>
      <w:r>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 and Qui Tam         QUI TAM QUI TAM RELATORon behalf of myself, .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 CLASS REPRESENTATIVE PLAINTIFF AND/OR PETITIONER “PLAINTIFFS AND/OR PETITIONERS” </w:t>
      </w:r>
      <w:r w:rsidRPr="00BB45B8">
        <w:rPr>
          <w:sz w:val="24"/>
          <w:szCs w:val="24"/>
        </w:rPr>
        <w:t xml:space="preserve">, sworn to __________________[date], and on all pleadings and proceedings previously had, let </w:t>
      </w:r>
      <w:r w:rsidRPr="00FA6C2B">
        <w:rPr>
          <w:sz w:val="24"/>
          <w:szCs w:val="24"/>
        </w:rPr>
        <w:t xml:space="preserve">This cause being heard of this _____________day of ________, </w:t>
      </w:r>
      <w:r>
        <w:rPr>
          <w:sz w:val="24"/>
          <w:szCs w:val="24"/>
        </w:rPr>
        <w:t>2015</w:t>
      </w:r>
      <w:r w:rsidRPr="00FA6C2B">
        <w:rPr>
          <w:sz w:val="24"/>
          <w:szCs w:val="24"/>
        </w:rPr>
        <w:t xml:space="preserve">, on a Petition of Civil and/or Criminal contempt of Court and/or Congress for violation of 2 USC SECTION 192 AND 2 USC SECTION 194 and being held in civil or criminal contempt of congress on date________; and having the standing to sue and/or the authority to Prosecute as a Private Attorney </w:t>
      </w:r>
      <w:r>
        <w:rPr>
          <w:sz w:val="24"/>
          <w:szCs w:val="24"/>
        </w:rPr>
        <w:t>.</w:t>
      </w:r>
      <w:r w:rsidRPr="00FA6C2B">
        <w:rPr>
          <w:sz w:val="24"/>
          <w:szCs w:val="24"/>
        </w:rPr>
        <w:t xml:space="preserve"> on behalf of the “United States” and/or a “Class of Persons” and/or the People of the “United States” to present evidence on the Peition for Adjudicaation of Civil and/or Criminal Contempt of Court and/or Congress, and the State’s Attorney(s) for the Department of Justice having decline prosecution for various reasons or</w:t>
      </w:r>
      <w:r>
        <w:rPr>
          <w:sz w:val="24"/>
          <w:szCs w:val="24"/>
        </w:rPr>
        <w:t xml:space="preserve"> the Department of Justice Loretta Lynch among the probable cause, </w:t>
      </w:r>
      <w:r w:rsidRPr="00FA6C2B">
        <w:rPr>
          <w:sz w:val="24"/>
          <w:szCs w:val="24"/>
        </w:rPr>
        <w:t xml:space="preserve"> have the “entire DOJ” department of Justice as Defendants; and Respondent, Eric H. Holder Jr. having appeared in person by his/her attorney _______________________, the court having heard the testimony of the parties, witnesses and the arguments of counsel, and being fully advised in the premises, finds that this court has jurisdiction over the prties and subject matter and has advised the Respondent that this proceeding was being conducted as a indirect and/or direct criminal and/or civil contempt action, doth find the following:</w:t>
      </w:r>
    </w:p>
    <w:p w:rsidR="00E52099" w:rsidRPr="00FA6C2B" w:rsidRDefault="00E52099" w:rsidP="00E52099">
      <w:pPr>
        <w:rPr>
          <w:sz w:val="24"/>
          <w:szCs w:val="24"/>
        </w:rPr>
      </w:pPr>
    </w:p>
    <w:p w:rsidR="00E52099" w:rsidRPr="00FA6C2B" w:rsidRDefault="00E52099" w:rsidP="00E52099">
      <w:pPr>
        <w:pStyle w:val="ListParagraph"/>
        <w:numPr>
          <w:ilvl w:val="0"/>
          <w:numId w:val="41"/>
        </w:numPr>
        <w:suppressAutoHyphens/>
        <w:autoSpaceDN w:val="0"/>
        <w:spacing w:after="0" w:line="240" w:lineRule="auto"/>
        <w:ind w:left="720" w:firstLine="0"/>
        <w:contextualSpacing w:val="0"/>
        <w:textAlignment w:val="baseline"/>
        <w:rPr>
          <w:sz w:val="24"/>
          <w:szCs w:val="24"/>
        </w:rPr>
      </w:pPr>
      <w:r w:rsidRPr="00FA6C2B">
        <w:rPr>
          <w:sz w:val="24"/>
          <w:szCs w:val="24"/>
        </w:rPr>
        <w:t xml:space="preserve"> The Committee on Oversight resolution, and the Plaintiff intervening Plaintiss.</w:t>
      </w:r>
    </w:p>
    <w:p w:rsidR="00E52099" w:rsidRPr="00FA6C2B" w:rsidRDefault="00E52099" w:rsidP="00E52099">
      <w:pPr>
        <w:rPr>
          <w:sz w:val="24"/>
          <w:szCs w:val="24"/>
        </w:rPr>
      </w:pPr>
    </w:p>
    <w:p w:rsidR="00E52099" w:rsidRPr="00FA6C2B" w:rsidRDefault="00E52099" w:rsidP="00E52099">
      <w:pPr>
        <w:rPr>
          <w:sz w:val="24"/>
          <w:szCs w:val="24"/>
        </w:rPr>
      </w:pPr>
      <w:r w:rsidRPr="00FA6C2B">
        <w:rPr>
          <w:b/>
          <w:sz w:val="24"/>
          <w:szCs w:val="24"/>
        </w:rPr>
        <w:t>IT IS THEREFORE ORDERED AND ADJUDGED</w:t>
      </w:r>
      <w:r w:rsidRPr="00FA6C2B">
        <w:rPr>
          <w:sz w:val="24"/>
          <w:szCs w:val="24"/>
        </w:rPr>
        <w:t xml:space="preserve"> that Respondent, Eric H. Holder, after being given an opportunity to make a statement in allocution, be and is hereby found guilty beyond a </w:t>
      </w:r>
      <w:r w:rsidRPr="00FA6C2B">
        <w:rPr>
          <w:sz w:val="24"/>
          <w:szCs w:val="24"/>
        </w:rPr>
        <w:lastRenderedPageBreak/>
        <w:t>reasonable doublt to be the offense of ___indirect criminal contempt of court  and/or congress in violation of the laws 2 USC section 192 and/or 2 USC section 194 and sentenced to the County Jail_______County for a term of 30 day and/or for___________________   and/or fines in the amount of $________________.</w:t>
      </w:r>
    </w:p>
    <w:p w:rsidR="00E52099" w:rsidRPr="00FA6C2B" w:rsidRDefault="00E52099" w:rsidP="00E52099">
      <w:pPr>
        <w:rPr>
          <w:sz w:val="24"/>
          <w:szCs w:val="24"/>
        </w:rPr>
      </w:pPr>
      <w:r w:rsidRPr="00FA6C2B">
        <w:rPr>
          <w:sz w:val="24"/>
          <w:szCs w:val="24"/>
        </w:rPr>
        <w:t>Order of Commitment ordered to issue instance, direct to the Capitol Police Officer to execute.</w:t>
      </w:r>
    </w:p>
    <w:p w:rsidR="00E52099" w:rsidRPr="00FA6C2B" w:rsidRDefault="00E52099" w:rsidP="00E52099">
      <w:pPr>
        <w:rPr>
          <w:sz w:val="24"/>
          <w:szCs w:val="24"/>
        </w:rPr>
      </w:pPr>
    </w:p>
    <w:p w:rsidR="00E52099" w:rsidRPr="00FA6C2B" w:rsidRDefault="00E52099" w:rsidP="00E52099">
      <w:pPr>
        <w:rPr>
          <w:sz w:val="24"/>
          <w:szCs w:val="24"/>
        </w:rPr>
      </w:pPr>
      <w:r w:rsidRPr="00FA6C2B">
        <w:rPr>
          <w:sz w:val="24"/>
          <w:szCs w:val="24"/>
        </w:rPr>
        <w:t>The Clerk of the US Federal District Court of Columbia is directed to tranmit a certified copy of the order to be given to the Capitol Police Officer, for the Washington DC.  For service on Contemer.</w:t>
      </w:r>
    </w:p>
    <w:p w:rsidR="00E52099" w:rsidRPr="00FA6C2B" w:rsidRDefault="00E52099" w:rsidP="00E52099">
      <w:pPr>
        <w:rPr>
          <w:sz w:val="24"/>
          <w:szCs w:val="24"/>
        </w:rPr>
      </w:pPr>
    </w:p>
    <w:p w:rsidR="00E52099" w:rsidRPr="00FA6C2B" w:rsidRDefault="00E52099" w:rsidP="00E52099">
      <w:pPr>
        <w:rPr>
          <w:sz w:val="24"/>
          <w:szCs w:val="24"/>
        </w:rPr>
      </w:pPr>
      <w:r w:rsidRPr="00FA6C2B">
        <w:rPr>
          <w:sz w:val="24"/>
          <w:szCs w:val="24"/>
        </w:rPr>
        <w:t xml:space="preserve">The court having foud that the Respondant Eric Holder will attempt to conceal himself from process, and/or will flee the jurisdiction of the court upon receiving this notice and/or will not respond to the process of this court.    </w:t>
      </w:r>
    </w:p>
    <w:p w:rsidR="00E52099" w:rsidRPr="00FA6C2B" w:rsidRDefault="00E52099" w:rsidP="00E52099">
      <w:pPr>
        <w:rPr>
          <w:sz w:val="24"/>
          <w:szCs w:val="24"/>
        </w:rPr>
      </w:pPr>
    </w:p>
    <w:p w:rsidR="00E52099" w:rsidRPr="00FA6C2B" w:rsidRDefault="00E52099" w:rsidP="00E52099">
      <w:pPr>
        <w:rPr>
          <w:sz w:val="24"/>
          <w:szCs w:val="24"/>
        </w:rPr>
      </w:pPr>
      <w:r w:rsidRPr="00FA6C2B">
        <w:rPr>
          <w:sz w:val="24"/>
          <w:szCs w:val="24"/>
        </w:rPr>
        <w:t xml:space="preserve">Wherefore, it is hereby ordered thatUS Marshall and/or Capitol Police Officer </w:t>
      </w:r>
      <w:r>
        <w:rPr>
          <w:sz w:val="24"/>
          <w:szCs w:val="24"/>
        </w:rPr>
        <w:t xml:space="preserve">and/or Sgt. At                 Arms </w:t>
      </w:r>
      <w:r w:rsidRPr="00FA6C2B">
        <w:rPr>
          <w:sz w:val="24"/>
          <w:szCs w:val="24"/>
        </w:rPr>
        <w:t>(via the inherit attempt of congress clause)of the District Court of Columbia, Washington, DC(of this State), is hereby directed to bring the person of the Respondent Eric H. Holder Jr.</w:t>
      </w:r>
      <w:r>
        <w:rPr>
          <w:sz w:val="24"/>
          <w:szCs w:val="24"/>
        </w:rPr>
        <w:t xml:space="preserve"> individually and Does 1 thru 1,000,000,000 inclusive </w:t>
      </w:r>
      <w:r w:rsidRPr="00FA6C2B">
        <w:rPr>
          <w:sz w:val="24"/>
          <w:szCs w:val="24"/>
        </w:rPr>
        <w:t xml:space="preserve"> before this court in Court room #2,  333 </w:t>
      </w:r>
      <w:r w:rsidRPr="00FA6C2B">
        <w:rPr>
          <w:rStyle w:val="st1"/>
        </w:rPr>
        <w:t>Constitution Ave., N.W.. Washington, DC20001</w:t>
      </w:r>
      <w:r w:rsidRPr="00FA6C2B">
        <w:rPr>
          <w:sz w:val="24"/>
          <w:szCs w:val="24"/>
        </w:rPr>
        <w:t>United States Courthouse, US Federal District Court of the District of Columbia.</w:t>
      </w:r>
    </w:p>
    <w:p w:rsidR="00E52099" w:rsidRPr="00FA6C2B" w:rsidRDefault="00E52099" w:rsidP="00E52099">
      <w:pPr>
        <w:rPr>
          <w:sz w:val="24"/>
          <w:szCs w:val="24"/>
        </w:rPr>
      </w:pPr>
    </w:p>
    <w:p w:rsidR="00E52099" w:rsidRPr="00FA6C2B" w:rsidRDefault="00E52099" w:rsidP="00E52099">
      <w:pPr>
        <w:rPr>
          <w:sz w:val="24"/>
          <w:szCs w:val="24"/>
        </w:rPr>
      </w:pPr>
      <w:r w:rsidRPr="00FA6C2B">
        <w:rPr>
          <w:sz w:val="24"/>
          <w:szCs w:val="24"/>
        </w:rPr>
        <w:t>Bond is set in the amount of $100,000,000,000,000.00(One Hundred Trillion Dollars)</w:t>
      </w:r>
    </w:p>
    <w:p w:rsidR="00E52099" w:rsidRPr="00FA6C2B" w:rsidRDefault="00E52099" w:rsidP="00E52099">
      <w:pPr>
        <w:rPr>
          <w:sz w:val="24"/>
          <w:szCs w:val="24"/>
        </w:rPr>
      </w:pPr>
      <w:r w:rsidRPr="00FA6C2B">
        <w:rPr>
          <w:sz w:val="24"/>
          <w:szCs w:val="24"/>
        </w:rPr>
        <w:t>Or</w:t>
      </w:r>
    </w:p>
    <w:p w:rsidR="00E52099" w:rsidRPr="00BE49EB" w:rsidRDefault="00E52099" w:rsidP="00E52099">
      <w:pPr>
        <w:spacing w:line="360" w:lineRule="auto"/>
        <w:rPr>
          <w:sz w:val="24"/>
          <w:szCs w:val="24"/>
        </w:rPr>
      </w:pPr>
      <w:r w:rsidRPr="00FA6C2B">
        <w:rPr>
          <w:sz w:val="24"/>
          <w:szCs w:val="24"/>
        </w:rPr>
        <w:t>Bond is set at $_______________</w:t>
      </w:r>
      <w:r w:rsidRPr="00BE49EB">
        <w:rPr>
          <w:sz w:val="24"/>
          <w:szCs w:val="24"/>
        </w:rPr>
        <w:t xml:space="preserve"> </w:t>
      </w:r>
    </w:p>
    <w:p w:rsidR="00E52099" w:rsidRDefault="00E52099" w:rsidP="00E52099">
      <w:pPr>
        <w:tabs>
          <w:tab w:val="left" w:pos="720"/>
        </w:tabs>
        <w:spacing w:line="480" w:lineRule="auto"/>
        <w:rPr>
          <w:sz w:val="24"/>
          <w:szCs w:val="24"/>
        </w:rPr>
      </w:pPr>
      <w:r>
        <w:rPr>
          <w:sz w:val="24"/>
          <w:szCs w:val="24"/>
        </w:rPr>
        <w:t>ENTERED  Date:___________</w:t>
      </w:r>
    </w:p>
    <w:p w:rsidR="00E52099" w:rsidRDefault="00E52099" w:rsidP="00E52099">
      <w:pPr>
        <w:tabs>
          <w:tab w:val="left" w:pos="720"/>
        </w:tabs>
        <w:spacing w:line="480" w:lineRule="auto"/>
        <w:rPr>
          <w:spacing w:val="-3"/>
          <w:sz w:val="24"/>
          <w:szCs w:val="24"/>
        </w:rPr>
      </w:pPr>
      <w:r>
        <w:rPr>
          <w:sz w:val="24"/>
          <w:szCs w:val="24"/>
        </w:rPr>
        <w:t xml:space="preserve">                                                         </w:t>
      </w:r>
      <w:r w:rsidRPr="003B58E3">
        <w:rPr>
          <w:sz w:val="24"/>
          <w:szCs w:val="24"/>
        </w:rPr>
        <w:t>________________________________</w:t>
      </w:r>
      <w:r w:rsidRPr="003B58E3">
        <w:rPr>
          <w:sz w:val="24"/>
          <w:szCs w:val="24"/>
          <w:u w:val="single"/>
        </w:rPr>
        <w:tab/>
      </w:r>
      <w:r w:rsidRPr="003B58E3">
        <w:rPr>
          <w:sz w:val="24"/>
          <w:szCs w:val="24"/>
          <w:u w:val="single"/>
        </w:rPr>
        <w:tab/>
      </w:r>
      <w:r w:rsidRPr="003B58E3">
        <w:rPr>
          <w:sz w:val="24"/>
          <w:szCs w:val="24"/>
        </w:rPr>
        <w:tab/>
      </w:r>
      <w:r>
        <w:rPr>
          <w:spacing w:val="-3"/>
          <w:sz w:val="24"/>
          <w:szCs w:val="24"/>
        </w:rPr>
        <w:t xml:space="preserve">                                                  </w:t>
      </w:r>
    </w:p>
    <w:p w:rsidR="00E52099" w:rsidRPr="00213C67" w:rsidRDefault="00E52099" w:rsidP="00E52099">
      <w:pPr>
        <w:tabs>
          <w:tab w:val="left" w:pos="720"/>
        </w:tabs>
        <w:spacing w:line="480" w:lineRule="auto"/>
        <w:rPr>
          <w:spacing w:val="-3"/>
          <w:sz w:val="24"/>
          <w:szCs w:val="24"/>
        </w:rPr>
      </w:pPr>
      <w:r>
        <w:rPr>
          <w:spacing w:val="-3"/>
          <w:sz w:val="24"/>
          <w:szCs w:val="24"/>
        </w:rPr>
        <w:t xml:space="preserve">                                                                                  </w:t>
      </w:r>
      <w:r w:rsidRPr="003B58E3">
        <w:rPr>
          <w:sz w:val="24"/>
          <w:szCs w:val="24"/>
        </w:rPr>
        <w:t>AMY B. JACKSON</w:t>
      </w:r>
    </w:p>
    <w:p w:rsidR="00E52099" w:rsidRPr="003B58E3" w:rsidRDefault="00E52099" w:rsidP="00E52099">
      <w:pPr>
        <w:tabs>
          <w:tab w:val="left" w:pos="720"/>
        </w:tabs>
        <w:ind w:left="2880" w:firstLine="720"/>
        <w:jc w:val="both"/>
        <w:rPr>
          <w:spacing w:val="-3"/>
          <w:sz w:val="24"/>
          <w:szCs w:val="24"/>
        </w:rPr>
      </w:pPr>
      <w:r>
        <w:rPr>
          <w:sz w:val="24"/>
          <w:szCs w:val="24"/>
        </w:rPr>
        <w:lastRenderedPageBreak/>
        <w:t xml:space="preserve">              </w:t>
      </w:r>
      <w:r w:rsidRPr="003B58E3">
        <w:rPr>
          <w:sz w:val="24"/>
          <w:szCs w:val="24"/>
        </w:rPr>
        <w:t>UNITED STATES DISTRICT JUDGE</w:t>
      </w:r>
    </w:p>
    <w:p w:rsidR="00E52099" w:rsidRDefault="00E52099" w:rsidP="00E52099">
      <w:pPr>
        <w:tabs>
          <w:tab w:val="left" w:pos="2542"/>
        </w:tabs>
        <w:rPr>
          <w:b/>
          <w:sz w:val="24"/>
          <w:szCs w:val="24"/>
        </w:rPr>
      </w:pPr>
    </w:p>
    <w:p w:rsidR="00E52099" w:rsidRPr="00797E26" w:rsidRDefault="00E52099" w:rsidP="00E52099">
      <w:pPr>
        <w:tabs>
          <w:tab w:val="left" w:pos="2542"/>
        </w:tabs>
        <w:rPr>
          <w:b/>
          <w:sz w:val="28"/>
          <w:szCs w:val="28"/>
        </w:rPr>
      </w:pPr>
      <w:r>
        <w:rPr>
          <w:b/>
          <w:sz w:val="28"/>
          <w:szCs w:val="28"/>
        </w:rPr>
        <w:t xml:space="preserve"> </w:t>
      </w:r>
    </w:p>
    <w:p w:rsidR="00E52099" w:rsidRDefault="00E52099" w:rsidP="00E52099">
      <w:pPr>
        <w:spacing w:line="360" w:lineRule="auto"/>
        <w:rPr>
          <w:sz w:val="24"/>
          <w:szCs w:val="24"/>
        </w:rPr>
      </w:pPr>
    </w:p>
    <w:p w:rsidR="00E52099" w:rsidRDefault="00E52099" w:rsidP="00E52099">
      <w:pPr>
        <w:spacing w:line="360" w:lineRule="auto"/>
        <w:rPr>
          <w:b/>
          <w:sz w:val="24"/>
          <w:szCs w:val="24"/>
        </w:rPr>
      </w:pPr>
      <w:r w:rsidRPr="00F04303">
        <w:rPr>
          <w:sz w:val="24"/>
          <w:szCs w:val="24"/>
        </w:rPr>
        <w:t>,</w:t>
      </w:r>
      <w:r w:rsidRPr="00707868">
        <w:rPr>
          <w:b/>
          <w:sz w:val="24"/>
          <w:szCs w:val="24"/>
        </w:rPr>
        <w:t xml:space="preserve"> </w:t>
      </w:r>
    </w:p>
    <w:p w:rsidR="00E52099" w:rsidRDefault="00E52099" w:rsidP="00E52099">
      <w:pPr>
        <w:spacing w:line="360" w:lineRule="auto"/>
        <w:rPr>
          <w:sz w:val="24"/>
          <w:szCs w:val="24"/>
        </w:rPr>
      </w:pPr>
    </w:p>
    <w:p w:rsidR="00E52099" w:rsidRDefault="00E52099" w:rsidP="00E52099">
      <w:pPr>
        <w:spacing w:line="360" w:lineRule="auto"/>
        <w:rPr>
          <w:sz w:val="24"/>
          <w:szCs w:val="24"/>
        </w:rPr>
      </w:pPr>
      <w:r>
        <w:rPr>
          <w:sz w:val="24"/>
          <w:szCs w:val="24"/>
        </w:rPr>
        <w:t xml:space="preserve">                                                                               </w:t>
      </w:r>
    </w:p>
    <w:p w:rsidR="00E52099" w:rsidRDefault="00E52099" w:rsidP="00E52099">
      <w:pPr>
        <w:tabs>
          <w:tab w:val="left" w:pos="720"/>
        </w:tabs>
      </w:pPr>
      <w:r>
        <w:rPr>
          <w:sz w:val="24"/>
          <w:szCs w:val="24"/>
        </w:rPr>
        <w:t xml:space="preserve">                                                                                     </w:t>
      </w:r>
    </w:p>
    <w:p w:rsidR="00E52099" w:rsidRDefault="00E52099" w:rsidP="00E52099"/>
    <w:p w:rsidR="00E52099" w:rsidRDefault="00E52099" w:rsidP="00E52099">
      <w:pPr>
        <w:tabs>
          <w:tab w:val="left" w:pos="720"/>
        </w:tabs>
        <w:rPr>
          <w:b/>
          <w:u w:val="single"/>
        </w:rPr>
      </w:pPr>
    </w:p>
    <w:p w:rsidR="00E52099" w:rsidRDefault="00E52099" w:rsidP="00E52099">
      <w:pPr>
        <w:tabs>
          <w:tab w:val="left" w:pos="720"/>
        </w:tabs>
        <w:rPr>
          <w:b/>
          <w:u w:val="single"/>
        </w:rPr>
      </w:pPr>
    </w:p>
    <w:p w:rsidR="00E52099" w:rsidRDefault="00E52099" w:rsidP="00E52099">
      <w:pPr>
        <w:tabs>
          <w:tab w:val="left" w:pos="720"/>
        </w:tabs>
        <w:rPr>
          <w:b/>
          <w:u w:val="single"/>
        </w:rPr>
      </w:pPr>
    </w:p>
    <w:p w:rsidR="00E52099" w:rsidRDefault="00E52099" w:rsidP="00E52099">
      <w:pPr>
        <w:tabs>
          <w:tab w:val="left" w:pos="720"/>
        </w:tabs>
        <w:rPr>
          <w:b/>
          <w:u w:val="single"/>
        </w:rPr>
      </w:pPr>
    </w:p>
    <w:p w:rsidR="00E52099" w:rsidRPr="001E197D" w:rsidRDefault="00E52099" w:rsidP="00E52099">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E52099" w:rsidRPr="001E197D" w:rsidRDefault="00E52099" w:rsidP="00E52099">
      <w:r w:rsidRPr="001E197D">
        <w:t>12070 W. Outer Drive</w:t>
      </w:r>
    </w:p>
    <w:p w:rsidR="00E52099" w:rsidRPr="001E197D" w:rsidRDefault="00E52099" w:rsidP="00E52099">
      <w:r w:rsidRPr="001E197D">
        <w:t>Detroit, MI 48223</w:t>
      </w:r>
    </w:p>
    <w:p w:rsidR="00E52099" w:rsidRPr="001E197D" w:rsidRDefault="00E52099" w:rsidP="00E52099">
      <w:r>
        <w:lastRenderedPageBreak/>
        <w:t>1-313-375-0351</w:t>
      </w:r>
    </w:p>
    <w:p w:rsidR="00E52099" w:rsidRPr="001E197D" w:rsidRDefault="001B0919" w:rsidP="00E52099">
      <w:hyperlink r:id="rId1207" w:history="1">
        <w:r w:rsidR="00E52099" w:rsidRPr="00CA5541">
          <w:rPr>
            <w:rStyle w:val="Hyperlink"/>
          </w:rPr>
          <w:t>Sbridge11@yahoo.com</w:t>
        </w:r>
      </w:hyperlink>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r>
        <w:rPr>
          <w:b/>
          <w:sz w:val="24"/>
          <w:szCs w:val="24"/>
        </w:rPr>
        <w:t xml:space="preserve">                             </w:t>
      </w:r>
      <w:r w:rsidRPr="00330EAA">
        <w:rPr>
          <w:b/>
          <w:sz w:val="24"/>
          <w:szCs w:val="24"/>
        </w:rPr>
        <w:t>IN THE UNITED STATES DISTRICT COURT</w:t>
      </w:r>
    </w:p>
    <w:p w:rsidR="00E52099" w:rsidRPr="00330EAA" w:rsidRDefault="00E52099" w:rsidP="00E52099">
      <w:pPr>
        <w:rPr>
          <w:b/>
          <w:sz w:val="24"/>
          <w:szCs w:val="24"/>
        </w:rPr>
      </w:pPr>
    </w:p>
    <w:p w:rsidR="00E52099" w:rsidRPr="00330EAA" w:rsidRDefault="00E52099" w:rsidP="00E52099">
      <w:pPr>
        <w:rPr>
          <w:b/>
          <w:sz w:val="24"/>
          <w:szCs w:val="24"/>
        </w:rPr>
      </w:pPr>
      <w:r>
        <w:rPr>
          <w:b/>
          <w:sz w:val="24"/>
          <w:szCs w:val="24"/>
        </w:rPr>
        <w:t xml:space="preserve">                                   </w:t>
      </w:r>
      <w:r w:rsidRPr="00330EAA">
        <w:rPr>
          <w:b/>
          <w:sz w:val="24"/>
          <w:szCs w:val="24"/>
        </w:rPr>
        <w:t>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270"/>
        <w:gridCol w:w="4500"/>
      </w:tblGrid>
      <w:tr w:rsidR="00E52099" w:rsidRPr="00330EAA" w:rsidTr="00E52099">
        <w:trPr>
          <w:trHeight w:val="4140"/>
        </w:trPr>
        <w:tc>
          <w:tcPr>
            <w:tcW w:w="4770" w:type="dxa"/>
            <w:tcBorders>
              <w:bottom w:val="single" w:sz="4" w:space="0" w:color="auto"/>
            </w:tcBorders>
            <w:shd w:val="clear" w:color="auto" w:fill="auto"/>
          </w:tcPr>
          <w:p w:rsidR="00E52099" w:rsidRPr="00330EAA" w:rsidRDefault="00E52099" w:rsidP="00E52099">
            <w:pPr>
              <w:rPr>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sz w:val="24"/>
                <w:szCs w:val="24"/>
              </w:rPr>
            </w:pPr>
          </w:p>
          <w:p w:rsidR="00E52099" w:rsidRPr="00330EAA" w:rsidRDefault="00E52099" w:rsidP="00E52099">
            <w:pPr>
              <w:rPr>
                <w:b/>
                <w:sz w:val="24"/>
                <w:szCs w:val="24"/>
              </w:rPr>
            </w:pPr>
          </w:p>
          <w:p w:rsidR="00E52099" w:rsidRPr="00AD71E2" w:rsidRDefault="00E52099" w:rsidP="00E52099">
            <w:pPr>
              <w:rPr>
                <w:b/>
                <w:sz w:val="24"/>
                <w:szCs w:val="24"/>
              </w:rPr>
            </w:pPr>
          </w:p>
          <w:p w:rsidR="00E52099" w:rsidRPr="00235B76" w:rsidRDefault="00E52099" w:rsidP="00E52099">
            <w:pPr>
              <w:pStyle w:val="Standard"/>
              <w:rPr>
                <w:rFonts w:ascii="Times New Roman" w:hAnsi="Times New Roman" w:cs="Times New Roman"/>
                <w:color w:val="auto"/>
              </w:rPr>
            </w:pPr>
            <w:r>
              <w:rPr>
                <w:rFonts w:ascii="Times New Roman" w:hAnsi="Times New Roman" w:cs="Times New Roman"/>
                <w:color w:val="auto"/>
              </w:rPr>
              <w:t xml:space="preserve">  </w:t>
            </w:r>
            <w:r w:rsidRPr="00235B76">
              <w:rPr>
                <w:rFonts w:ascii="Times New Roman" w:hAnsi="Times New Roman" w:cs="Times New Roman"/>
                <w:color w:val="auto"/>
              </w:rPr>
              <w:t>COMMITTEE ON OVERSIGHT AND</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GOVERNMENT REFORM, UNITED STATES HOUSE OF REPRESENTATIVES,</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2157 RayburnHouse Office Building</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Washington, D.C.20515-6143,</w:t>
            </w:r>
          </w:p>
          <w:p w:rsidR="00E52099" w:rsidRPr="00235B76" w:rsidRDefault="00E52099" w:rsidP="00E52099">
            <w:pPr>
              <w:pStyle w:val="Standard"/>
              <w:ind w:left="180"/>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iCs/>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iCs/>
                <w:color w:val="auto"/>
              </w:rPr>
              <w:t xml:space="preserve"> Plaintiff</w:t>
            </w:r>
            <w:r w:rsidRPr="00235B76">
              <w:rPr>
                <w:rFonts w:ascii="Times New Roman" w:hAnsi="Times New Roman" w:cs="Times New Roman"/>
                <w:color w:val="auto"/>
              </w:rPr>
              <w:t>,</w:t>
            </w: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ind w:left="270"/>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v.</w:t>
            </w: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ERIC H. HOLDER, JR.,</w:t>
            </w: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in his official as Attorney General of     </w:t>
            </w: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the United States</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United States Department of Justice</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950 Pennsylvania Avenue, N.W.</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Washington, D.C.20530-0001,</w:t>
            </w: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r w:rsidRPr="00235B76">
              <w:rPr>
                <w:rFonts w:ascii="Times New Roman" w:hAnsi="Times New Roman" w:cs="Times New Roman"/>
                <w:color w:val="auto"/>
              </w:rPr>
              <w:t xml:space="preserve">                      Defendant</w:t>
            </w:r>
          </w:p>
          <w:p w:rsidR="00E52099" w:rsidRPr="00235B76" w:rsidRDefault="00E52099" w:rsidP="00E52099">
            <w:pPr>
              <w:pStyle w:val="Standard"/>
              <w:ind w:left="180"/>
              <w:rPr>
                <w:rFonts w:ascii="Times New Roman" w:hAnsi="Times New Roman" w:cs="Times New Roman"/>
                <w:color w:val="auto"/>
              </w:rPr>
            </w:pP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E52099" w:rsidRPr="00235B76" w:rsidRDefault="00E52099" w:rsidP="00E52099"/>
          <w:p w:rsidR="00E52099"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0135C">
              <w:rPr>
                <w:rFonts w:ascii="Times New Roman" w:hAnsi="Times New Roman" w:cs="Times New Roman"/>
                <w:bCs/>
              </w:rPr>
              <w:t xml:space="preserve">Montana, Nebraska, Nevada, New Hampshire, New Jersey, New Mexico, New York, North Carolina, North Dakota, Ohio, Oklahoma, </w:t>
            </w:r>
            <w:r w:rsidRPr="0020135C">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w:t>
            </w:r>
            <w:r w:rsidRPr="0020135C">
              <w:rPr>
                <w:rFonts w:ascii="Times New Roman" w:hAnsi="Times New Roman" w:cs="Times New Roman"/>
              </w:rPr>
              <w:lastRenderedPageBreak/>
              <w:t xml:space="preserve">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b/>
              </w:rPr>
            </w:pPr>
            <w:r w:rsidRPr="0020135C">
              <w:rPr>
                <w:rFonts w:ascii="Times New Roman" w:hAnsi="Times New Roman" w:cs="Times New Roman"/>
                <w:b/>
                <w:color w:val="333333"/>
              </w:rPr>
              <w:t>CIVIL CROSS-PLAINTIFF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Vs.</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p>
          <w:p w:rsidR="00E52099" w:rsidRDefault="00E52099" w:rsidP="00E52099">
            <w:pPr>
              <w:rPr>
                <w:sz w:val="24"/>
                <w:szCs w:val="24"/>
              </w:rPr>
            </w:pPr>
            <w:r w:rsidRPr="0020135C">
              <w:rPr>
                <w:sz w:val="24"/>
                <w:szCs w:val="24"/>
              </w:rPr>
              <w:t xml:space="preserve">LORETTA LYNCH IN HER OFFICIAL CAPACITY AS UNITED STATES ATTORNEY GENERAL AND INDIVIDUALLY </w:t>
            </w:r>
            <w:r>
              <w:rPr>
                <w:sz w:val="24"/>
                <w:szCs w:val="24"/>
              </w:rPr>
              <w:t xml:space="preserve"> </w:t>
            </w:r>
          </w:p>
          <w:p w:rsidR="00E52099" w:rsidRDefault="00E52099" w:rsidP="00E52099">
            <w:pPr>
              <w:rPr>
                <w:sz w:val="24"/>
                <w:szCs w:val="24"/>
              </w:rPr>
            </w:pPr>
          </w:p>
          <w:p w:rsidR="00E52099" w:rsidRPr="0020135C" w:rsidRDefault="00E52099" w:rsidP="00E52099">
            <w:pPr>
              <w:rPr>
                <w:sz w:val="24"/>
                <w:szCs w:val="24"/>
              </w:rPr>
            </w:pPr>
          </w:p>
          <w:p w:rsidR="00E52099" w:rsidRPr="0020135C" w:rsidRDefault="00E52099" w:rsidP="00E52099">
            <w:pPr>
              <w:rPr>
                <w:sz w:val="24"/>
                <w:szCs w:val="24"/>
              </w:rPr>
            </w:pPr>
          </w:p>
          <w:p w:rsidR="00E52099" w:rsidRPr="0020135C" w:rsidRDefault="00E52099" w:rsidP="00E52099">
            <w:pPr>
              <w:tabs>
                <w:tab w:val="left" w:pos="720"/>
              </w:tabs>
              <w:rPr>
                <w:sz w:val="24"/>
                <w:szCs w:val="24"/>
              </w:rPr>
            </w:pPr>
            <w:r w:rsidRPr="0020135C">
              <w:rPr>
                <w:sz w:val="24"/>
                <w:szCs w:val="24"/>
              </w:rPr>
              <w:t xml:space="preserve">    United States Department of Justice  </w:t>
            </w:r>
          </w:p>
          <w:p w:rsidR="00E52099" w:rsidRPr="0020135C" w:rsidRDefault="00E52099" w:rsidP="00E52099">
            <w:pPr>
              <w:tabs>
                <w:tab w:val="left" w:pos="720"/>
              </w:tabs>
              <w:rPr>
                <w:sz w:val="24"/>
                <w:szCs w:val="24"/>
              </w:rPr>
            </w:pPr>
            <w:r w:rsidRPr="0020135C">
              <w:rPr>
                <w:sz w:val="24"/>
                <w:szCs w:val="24"/>
              </w:rPr>
              <w:t xml:space="preserve">    950 Pennsylvania Avenue,  </w:t>
            </w:r>
          </w:p>
          <w:p w:rsidR="00E52099" w:rsidRPr="0020135C" w:rsidRDefault="00E52099" w:rsidP="00E52099">
            <w:pPr>
              <w:tabs>
                <w:tab w:val="left" w:pos="720"/>
              </w:tabs>
              <w:rPr>
                <w:sz w:val="24"/>
                <w:szCs w:val="24"/>
              </w:rPr>
            </w:pPr>
            <w:r w:rsidRPr="0020135C">
              <w:rPr>
                <w:sz w:val="24"/>
                <w:szCs w:val="24"/>
              </w:rPr>
              <w:t xml:space="preserve">     N.W.Washington, D.C.20530-0001</w:t>
            </w:r>
          </w:p>
          <w:p w:rsidR="00E52099" w:rsidRDefault="00E52099" w:rsidP="00E52099">
            <w:pPr>
              <w:rPr>
                <w:sz w:val="24"/>
                <w:szCs w:val="24"/>
              </w:rPr>
            </w:pPr>
          </w:p>
          <w:p w:rsidR="00E52099" w:rsidRDefault="00E52099" w:rsidP="00E52099">
            <w:pPr>
              <w:rPr>
                <w:sz w:val="24"/>
                <w:szCs w:val="24"/>
              </w:rPr>
            </w:pPr>
          </w:p>
          <w:p w:rsidR="00E52099" w:rsidRPr="0020135C" w:rsidRDefault="00E52099" w:rsidP="00E52099">
            <w:pPr>
              <w:rPr>
                <w:sz w:val="24"/>
                <w:szCs w:val="24"/>
              </w:rPr>
            </w:pPr>
          </w:p>
          <w:p w:rsidR="00E52099" w:rsidRDefault="00E52099" w:rsidP="00E52099">
            <w:pPr>
              <w:rPr>
                <w:sz w:val="24"/>
                <w:szCs w:val="24"/>
              </w:rPr>
            </w:pPr>
            <w:r>
              <w:rPr>
                <w:sz w:val="24"/>
                <w:szCs w:val="24"/>
              </w:rPr>
              <w:t xml:space="preserve">And </w:t>
            </w:r>
          </w:p>
          <w:p w:rsidR="00E52099" w:rsidRDefault="00E52099" w:rsidP="00E52099">
            <w:pPr>
              <w:rPr>
                <w:sz w:val="24"/>
                <w:szCs w:val="24"/>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BARAK H. OBAMA (AKA BARRY SORTEOES)” IN HIS OFFICIAL CAPACITY AND INDIVUALLY </w:t>
            </w:r>
            <w:r>
              <w:rPr>
                <w:rFonts w:ascii="Times New Roman" w:hAnsi="Times New Roman" w:cs="Times New Roman"/>
              </w:rPr>
              <w:t xml:space="preserve"> ET AL </w:t>
            </w:r>
          </w:p>
          <w:p w:rsidR="00E52099" w:rsidRPr="0020135C" w:rsidRDefault="00E52099" w:rsidP="00E52099">
            <w:pPr>
              <w:rPr>
                <w:sz w:val="24"/>
                <w:szCs w:val="24"/>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The White House</w:t>
            </w:r>
          </w:p>
          <w:p w:rsidR="00E52099" w:rsidRPr="0020135C" w:rsidRDefault="00E52099" w:rsidP="00E52099">
            <w:pPr>
              <w:pStyle w:val="Standard"/>
              <w:tabs>
                <w:tab w:val="left" w:pos="720"/>
              </w:tabs>
              <w:rPr>
                <w:rFonts w:ascii="Times New Roman" w:hAnsi="Times New Roman" w:cs="Times New Roman"/>
              </w:rPr>
            </w:pPr>
            <w:r w:rsidRPr="0020135C">
              <w:rPr>
                <w:rFonts w:ascii="Times New Roman" w:hAnsi="Times New Roman" w:cs="Times New Roman"/>
              </w:rPr>
              <w:t xml:space="preserve">1600 Pennsylvania Avenue, </w:t>
            </w:r>
          </w:p>
          <w:p w:rsidR="00E52099" w:rsidRPr="0020135C" w:rsidRDefault="00E52099" w:rsidP="00E52099">
            <w:pPr>
              <w:pStyle w:val="Standard"/>
              <w:tabs>
                <w:tab w:val="left" w:pos="720"/>
              </w:tabs>
              <w:rPr>
                <w:rFonts w:ascii="Times New Roman" w:hAnsi="Times New Roman" w:cs="Times New Roman"/>
              </w:rPr>
            </w:pPr>
            <w:r w:rsidRPr="0020135C">
              <w:rPr>
                <w:rFonts w:ascii="Times New Roman" w:hAnsi="Times New Roman" w:cs="Times New Roman"/>
              </w:rPr>
              <w:t xml:space="preserve">N.W.Washington, D.C.20500 </w:t>
            </w:r>
          </w:p>
          <w:p w:rsidR="00E52099" w:rsidRPr="0020135C" w:rsidRDefault="00E52099" w:rsidP="00E52099">
            <w:pPr>
              <w:pStyle w:val="Standard"/>
              <w:rPr>
                <w:rFonts w:ascii="Times New Roman" w:hAnsi="Times New Roman" w:cs="Times New Roman"/>
              </w:rPr>
            </w:pPr>
          </w:p>
          <w:p w:rsidR="00E52099" w:rsidRPr="0020135C" w:rsidRDefault="00E52099" w:rsidP="00E52099">
            <w:pPr>
              <w:tabs>
                <w:tab w:val="left" w:pos="720"/>
              </w:tabs>
              <w:rPr>
                <w:sz w:val="24"/>
                <w:szCs w:val="24"/>
              </w:rPr>
            </w:pPr>
            <w:r w:rsidRPr="0020135C">
              <w:rPr>
                <w:sz w:val="24"/>
                <w:szCs w:val="24"/>
              </w:rPr>
              <w:t xml:space="preserve">    United States Department of Justice , </w:t>
            </w:r>
          </w:p>
          <w:p w:rsidR="00E52099" w:rsidRPr="0020135C" w:rsidRDefault="00E52099" w:rsidP="00E52099">
            <w:pPr>
              <w:tabs>
                <w:tab w:val="left" w:pos="720"/>
              </w:tabs>
              <w:rPr>
                <w:sz w:val="24"/>
                <w:szCs w:val="24"/>
              </w:rPr>
            </w:pPr>
            <w:r w:rsidRPr="0020135C">
              <w:rPr>
                <w:sz w:val="24"/>
                <w:szCs w:val="24"/>
              </w:rPr>
              <w:t xml:space="preserve">    950 Pennsylvania Avenue,  </w:t>
            </w:r>
          </w:p>
          <w:p w:rsidR="00E52099" w:rsidRPr="0020135C" w:rsidRDefault="00E52099" w:rsidP="00E52099">
            <w:pPr>
              <w:tabs>
                <w:tab w:val="left" w:pos="720"/>
              </w:tabs>
              <w:rPr>
                <w:sz w:val="24"/>
                <w:szCs w:val="24"/>
              </w:rPr>
            </w:pPr>
            <w:r w:rsidRPr="0020135C">
              <w:rPr>
                <w:sz w:val="24"/>
                <w:szCs w:val="24"/>
              </w:rPr>
              <w:t xml:space="preserve">     N.W.Washington, D.C.20530-0001</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p>
          <w:p w:rsidR="00E52099" w:rsidRDefault="00E52099" w:rsidP="00E52099">
            <w:pPr>
              <w:pStyle w:val="Standard"/>
              <w:rPr>
                <w:rFonts w:ascii="Times New Roman" w:hAnsi="Times New Roman" w:cs="Times New Roman"/>
              </w:rPr>
            </w:pPr>
            <w:r w:rsidRPr="0020135C">
              <w:rPr>
                <w:rFonts w:ascii="Times New Roman" w:hAnsi="Times New Roman" w:cs="Times New Roman"/>
              </w:rPr>
              <w:t xml:space="preserve">LORETTA LYNCH IN HER OFFICIAL CAPACITY AS UNITED STATES ATTORNEY GENERAL AND INDIVIDUALLY </w:t>
            </w:r>
            <w:r>
              <w:rPr>
                <w:rFonts w:ascii="Times New Roman" w:hAnsi="Times New Roman" w:cs="Times New Roman"/>
              </w:rPr>
              <w:t>DEFENDANT AND/OR REPSONDANT REPRESENTATIVE</w:t>
            </w: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ON BEHALF OF </w:t>
            </w:r>
            <w:r>
              <w:rPr>
                <w:rFonts w:ascii="Times New Roman" w:hAnsi="Times New Roman" w:cs="Times New Roman"/>
              </w:rPr>
              <w:t xml:space="preserve">BARAK H. OBAMA(AKA BARRY SOERTOES) IN HIS OFFICIAL CAPACITY AND INDIVIDUALLY, CLASS </w:t>
            </w:r>
            <w:r>
              <w:rPr>
                <w:rFonts w:ascii="Times New Roman" w:hAnsi="Times New Roman" w:cs="Times New Roman"/>
              </w:rPr>
              <w:lastRenderedPageBreak/>
              <w:t xml:space="preserve">DEFENDANT AND/OR RESPONDANT MEMBERS </w:t>
            </w:r>
            <w:r w:rsidRPr="0020135C">
              <w:rPr>
                <w:rFonts w:ascii="Times New Roman" w:hAnsi="Times New Roman" w:cs="Times New Roman"/>
              </w:rPr>
              <w:t xml:space="preserve">and  DOES 1 thru 1,000,000,000 inclusive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tabs>
                <w:tab w:val="left" w:pos="720"/>
              </w:tabs>
              <w:rPr>
                <w:rFonts w:ascii="Times New Roman" w:hAnsi="Times New Roman" w:cs="Times New Roman"/>
              </w:rPr>
            </w:pPr>
          </w:p>
          <w:p w:rsidR="00E52099" w:rsidRPr="0020135C" w:rsidRDefault="00E52099" w:rsidP="00E52099">
            <w:pPr>
              <w:rPr>
                <w:sz w:val="24"/>
                <w:szCs w:val="24"/>
              </w:rPr>
            </w:pPr>
          </w:p>
          <w:p w:rsidR="00E52099" w:rsidRDefault="00E52099" w:rsidP="00E52099">
            <w:pPr>
              <w:pStyle w:val="Standard"/>
              <w:rPr>
                <w:rFonts w:ascii="Times New Roman" w:hAnsi="Times New Roman" w:cs="Times New Roman"/>
                <w:color w:val="auto"/>
              </w:rPr>
            </w:pPr>
            <w:r w:rsidRPr="0020135C">
              <w:rPr>
                <w:rFonts w:ascii="Times New Roman" w:hAnsi="Times New Roman" w:cs="Times New Roman"/>
                <w:b/>
                <w:color w:val="333333"/>
              </w:rPr>
              <w:t>CIVIL CROSS-DEFENDANT    </w:t>
            </w:r>
            <w:r w:rsidRPr="00235B76">
              <w:rPr>
                <w:rFonts w:ascii="Times New Roman" w:hAnsi="Times New Roman" w:cs="Times New Roman"/>
                <w:color w:val="auto"/>
              </w:rPr>
              <w:t xml:space="preserve"> </w:t>
            </w:r>
          </w:p>
          <w:p w:rsidR="00E52099" w:rsidRPr="00330EAA" w:rsidRDefault="00E52099" w:rsidP="00E52099">
            <w:pPr>
              <w:rPr>
                <w:sz w:val="24"/>
                <w:szCs w:val="24"/>
              </w:rPr>
            </w:pPr>
            <w:r w:rsidRPr="00330EAA">
              <w:rPr>
                <w:sz w:val="24"/>
                <w:szCs w:val="24"/>
              </w:rPr>
              <w:t xml:space="preserve"> </w:t>
            </w:r>
          </w:p>
        </w:tc>
        <w:tc>
          <w:tcPr>
            <w:tcW w:w="270" w:type="dxa"/>
            <w:shd w:val="clear" w:color="auto" w:fill="auto"/>
          </w:tcPr>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p w:rsidR="00E52099" w:rsidRPr="00330EAA" w:rsidRDefault="00E52099" w:rsidP="00E52099">
            <w:pPr>
              <w:rPr>
                <w:sz w:val="24"/>
                <w:szCs w:val="24"/>
              </w:rPr>
            </w:pPr>
            <w:r w:rsidRPr="00330EAA">
              <w:rPr>
                <w:sz w:val="24"/>
                <w:szCs w:val="24"/>
              </w:rPr>
              <w:t>)</w:t>
            </w:r>
          </w:p>
        </w:tc>
        <w:tc>
          <w:tcPr>
            <w:tcW w:w="4500" w:type="dxa"/>
            <w:shd w:val="clear" w:color="auto" w:fill="auto"/>
          </w:tcPr>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sz w:val="24"/>
                <w:szCs w:val="24"/>
              </w:rPr>
            </w:pPr>
          </w:p>
          <w:p w:rsidR="00E52099" w:rsidRDefault="00E52099" w:rsidP="00E52099"/>
          <w:p w:rsidR="00E52099" w:rsidRDefault="00E52099" w:rsidP="00E52099">
            <w:r>
              <w:rPr>
                <w:sz w:val="24"/>
                <w:szCs w:val="24"/>
              </w:rPr>
              <w:t>CASE # 122-1929</w:t>
            </w:r>
          </w:p>
          <w:p w:rsidR="00E52099" w:rsidRDefault="00E52099" w:rsidP="00E52099">
            <w:r>
              <w:rPr>
                <w:sz w:val="24"/>
                <w:szCs w:val="24"/>
              </w:rPr>
              <w:t xml:space="preserve"> X-REF 12-50967</w:t>
            </w:r>
          </w:p>
          <w:p w:rsidR="00E52099" w:rsidRDefault="00E52099" w:rsidP="00E52099"/>
          <w:p w:rsidR="00E52099" w:rsidRPr="00184580" w:rsidRDefault="00E52099" w:rsidP="00E52099">
            <w:r>
              <w:rPr>
                <w:sz w:val="24"/>
                <w:szCs w:val="24"/>
              </w:rPr>
              <w:t>CASE #_____________________</w:t>
            </w:r>
          </w:p>
          <w:p w:rsidR="00E52099" w:rsidRPr="00330EAA" w:rsidRDefault="00E52099" w:rsidP="00E52099">
            <w:pPr>
              <w:rPr>
                <w:sz w:val="24"/>
                <w:szCs w:val="24"/>
              </w:rPr>
            </w:pPr>
          </w:p>
          <w:p w:rsidR="00E52099" w:rsidRPr="00330EAA" w:rsidRDefault="00E52099" w:rsidP="00E52099">
            <w:pPr>
              <w:rPr>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rPr>
                <w:b/>
                <w:sz w:val="24"/>
                <w:szCs w:val="24"/>
              </w:rPr>
            </w:pPr>
            <w:r w:rsidRPr="00330EAA">
              <w:rPr>
                <w:b/>
                <w:sz w:val="24"/>
                <w:szCs w:val="24"/>
              </w:rPr>
              <w:t>[PROPOSED]ORDER OF ATTACHMENT</w:t>
            </w:r>
          </w:p>
          <w:p w:rsidR="00E52099" w:rsidRPr="00330EAA" w:rsidRDefault="00E52099" w:rsidP="00E52099">
            <w:pPr>
              <w:rPr>
                <w:b/>
                <w:sz w:val="24"/>
                <w:szCs w:val="24"/>
              </w:rPr>
            </w:pPr>
          </w:p>
          <w:p w:rsidR="00E52099" w:rsidRPr="00330EAA" w:rsidRDefault="00E52099" w:rsidP="00E52099">
            <w:pPr>
              <w:rPr>
                <w:b/>
                <w:sz w:val="24"/>
                <w:szCs w:val="24"/>
              </w:rPr>
            </w:pPr>
          </w:p>
          <w:p w:rsidR="00E52099" w:rsidRPr="00330EAA" w:rsidRDefault="00E52099" w:rsidP="00E52099">
            <w:pPr>
              <w:spacing w:line="480" w:lineRule="auto"/>
              <w:rPr>
                <w:b/>
                <w:sz w:val="24"/>
                <w:szCs w:val="24"/>
              </w:rPr>
            </w:pPr>
          </w:p>
          <w:p w:rsidR="00E52099" w:rsidRPr="00330EAA" w:rsidRDefault="00E52099" w:rsidP="00E52099">
            <w:pPr>
              <w:spacing w:line="480" w:lineRule="auto"/>
              <w:rPr>
                <w:b/>
                <w:sz w:val="24"/>
                <w:szCs w:val="24"/>
              </w:rPr>
            </w:pPr>
          </w:p>
          <w:p w:rsidR="00E52099" w:rsidRPr="00330EAA" w:rsidRDefault="00E52099" w:rsidP="00E52099">
            <w:pPr>
              <w:spacing w:line="480" w:lineRule="auto"/>
              <w:rPr>
                <w:b/>
                <w:sz w:val="24"/>
                <w:szCs w:val="24"/>
              </w:rPr>
            </w:pPr>
            <w:r w:rsidRPr="00330EAA">
              <w:rPr>
                <w:b/>
                <w:sz w:val="24"/>
                <w:szCs w:val="24"/>
              </w:rPr>
              <w:t>DATE:  TBA</w:t>
            </w:r>
          </w:p>
          <w:p w:rsidR="00E52099" w:rsidRPr="00330EAA" w:rsidRDefault="00E52099" w:rsidP="00E52099">
            <w:pPr>
              <w:spacing w:line="480" w:lineRule="auto"/>
              <w:rPr>
                <w:b/>
                <w:sz w:val="24"/>
                <w:szCs w:val="24"/>
              </w:rPr>
            </w:pPr>
            <w:r w:rsidRPr="00330EAA">
              <w:rPr>
                <w:b/>
                <w:sz w:val="24"/>
                <w:szCs w:val="24"/>
              </w:rPr>
              <w:t>TIME:   TBA</w:t>
            </w:r>
          </w:p>
          <w:p w:rsidR="00E52099" w:rsidRPr="00330EAA" w:rsidRDefault="00E52099" w:rsidP="00E52099">
            <w:pPr>
              <w:spacing w:line="480" w:lineRule="auto"/>
              <w:rPr>
                <w:b/>
                <w:sz w:val="24"/>
                <w:szCs w:val="24"/>
              </w:rPr>
            </w:pPr>
            <w:r w:rsidRPr="00330EAA">
              <w:rPr>
                <w:b/>
                <w:sz w:val="24"/>
                <w:szCs w:val="24"/>
              </w:rPr>
              <w:t>DEPART: 333 Constitution NW</w:t>
            </w:r>
          </w:p>
          <w:p w:rsidR="00E52099" w:rsidRPr="00330EAA" w:rsidRDefault="00E52099" w:rsidP="00E52099">
            <w:pPr>
              <w:spacing w:line="480" w:lineRule="auto"/>
              <w:rPr>
                <w:b/>
                <w:sz w:val="24"/>
                <w:szCs w:val="24"/>
              </w:rPr>
            </w:pPr>
            <w:r w:rsidRPr="00330EAA">
              <w:rPr>
                <w:b/>
                <w:sz w:val="24"/>
                <w:szCs w:val="24"/>
              </w:rPr>
              <w:t xml:space="preserve">                         Washington DC </w:t>
            </w:r>
          </w:p>
          <w:p w:rsidR="00E52099" w:rsidRPr="00330EAA" w:rsidRDefault="00E52099" w:rsidP="00E52099">
            <w:pPr>
              <w:spacing w:line="480" w:lineRule="auto"/>
              <w:rPr>
                <w:b/>
                <w:sz w:val="24"/>
                <w:szCs w:val="24"/>
              </w:rPr>
            </w:pPr>
            <w:r w:rsidRPr="00330EAA">
              <w:rPr>
                <w:b/>
                <w:sz w:val="24"/>
                <w:szCs w:val="24"/>
              </w:rPr>
              <w:t xml:space="preserve">                        Court Room #2</w:t>
            </w:r>
          </w:p>
          <w:p w:rsidR="00E52099" w:rsidRPr="00330EAA" w:rsidRDefault="00E52099" w:rsidP="00E52099">
            <w:pPr>
              <w:spacing w:line="480" w:lineRule="auto"/>
              <w:rPr>
                <w:sz w:val="24"/>
                <w:szCs w:val="24"/>
              </w:rPr>
            </w:pPr>
            <w:r w:rsidRPr="00330EAA">
              <w:rPr>
                <w:b/>
                <w:sz w:val="24"/>
                <w:szCs w:val="24"/>
              </w:rPr>
              <w:t>TRIAL DATE</w:t>
            </w:r>
            <w:r w:rsidRPr="00330EAA">
              <w:rPr>
                <w:sz w:val="24"/>
                <w:szCs w:val="24"/>
              </w:rPr>
              <w:t>: NONE SET</w:t>
            </w:r>
          </w:p>
          <w:p w:rsidR="00E52099" w:rsidRPr="00330EAA" w:rsidRDefault="00E52099" w:rsidP="00E52099">
            <w:pPr>
              <w:spacing w:line="480" w:lineRule="auto"/>
              <w:rPr>
                <w:sz w:val="24"/>
                <w:szCs w:val="24"/>
              </w:rPr>
            </w:pPr>
          </w:p>
        </w:tc>
      </w:tr>
    </w:tbl>
    <w:p w:rsidR="00E52099" w:rsidRDefault="00E52099" w:rsidP="00E52099">
      <w:pPr>
        <w:spacing w:line="360" w:lineRule="auto"/>
        <w:rPr>
          <w:b/>
        </w:rPr>
      </w:pPr>
    </w:p>
    <w:p w:rsidR="00E52099" w:rsidRDefault="00E52099" w:rsidP="00E52099">
      <w:pPr>
        <w:rPr>
          <w:b/>
        </w:rPr>
      </w:pPr>
      <w:r>
        <w:rPr>
          <w:b/>
        </w:rPr>
        <w:t xml:space="preserve">                                     [PROPOSED]ORDER OF ATTACHMENT</w:t>
      </w:r>
    </w:p>
    <w:p w:rsidR="00E52099" w:rsidRPr="003D181A" w:rsidRDefault="00E52099" w:rsidP="00E52099">
      <w:pPr>
        <w:spacing w:line="360" w:lineRule="auto"/>
        <w:rPr>
          <w:b/>
        </w:rPr>
      </w:pPr>
    </w:p>
    <w:p w:rsidR="00E52099" w:rsidRDefault="00E52099" w:rsidP="00E52099">
      <w:pPr>
        <w:spacing w:line="360" w:lineRule="auto"/>
        <w:rPr>
          <w:b/>
        </w:rPr>
      </w:pPr>
    </w:p>
    <w:p w:rsidR="00E52099" w:rsidRPr="00AD71E2" w:rsidRDefault="00E52099" w:rsidP="00E52099">
      <w:pPr>
        <w:spacing w:line="360" w:lineRule="auto"/>
        <w:rPr>
          <w:sz w:val="24"/>
          <w:szCs w:val="24"/>
        </w:rPr>
      </w:pPr>
      <w:r w:rsidRPr="00AD71E2">
        <w:rPr>
          <w:sz w:val="24"/>
          <w:szCs w:val="24"/>
        </w:rPr>
        <w:t>This matter coming on hearing on a Petition for Adjudication of Ci</w:t>
      </w:r>
      <w:r>
        <w:rPr>
          <w:sz w:val="24"/>
          <w:szCs w:val="24"/>
        </w:rPr>
        <w:t xml:space="preserve">vil </w:t>
      </w:r>
      <w:r w:rsidRPr="00AD71E2">
        <w:rPr>
          <w:sz w:val="24"/>
          <w:szCs w:val="24"/>
        </w:rPr>
        <w:t xml:space="preserve">Contempt </w:t>
      </w:r>
    </w:p>
    <w:p w:rsidR="00E52099" w:rsidRPr="00AD71E2" w:rsidRDefault="00E52099" w:rsidP="00E52099">
      <w:pPr>
        <w:spacing w:line="360" w:lineRule="auto"/>
        <w:rPr>
          <w:sz w:val="24"/>
          <w:szCs w:val="24"/>
        </w:rPr>
      </w:pPr>
    </w:p>
    <w:p w:rsidR="00E52099" w:rsidRPr="00AD71E2" w:rsidRDefault="00E52099" w:rsidP="00E52099">
      <w:pPr>
        <w:spacing w:line="360" w:lineRule="auto"/>
        <w:rPr>
          <w:sz w:val="24"/>
          <w:szCs w:val="24"/>
        </w:rPr>
      </w:pPr>
      <w:r w:rsidRPr="00AD71E2">
        <w:rPr>
          <w:sz w:val="24"/>
          <w:szCs w:val="24"/>
        </w:rPr>
        <w:t xml:space="preserve">The court having foud that the Respondant Eric Holder will attempt to conceal himself from process, and/or will flee the jurisdiction of the court upon receiving this notice and/or will not respond to the process of this court.    </w:t>
      </w:r>
    </w:p>
    <w:p w:rsidR="00E52099" w:rsidRPr="00AD71E2" w:rsidRDefault="00E52099" w:rsidP="00E52099">
      <w:pPr>
        <w:spacing w:line="360" w:lineRule="auto"/>
        <w:rPr>
          <w:sz w:val="24"/>
          <w:szCs w:val="24"/>
        </w:rPr>
      </w:pPr>
    </w:p>
    <w:p w:rsidR="00E52099" w:rsidRPr="00AD71E2" w:rsidRDefault="00E52099" w:rsidP="00E52099">
      <w:pPr>
        <w:spacing w:line="360" w:lineRule="auto"/>
        <w:rPr>
          <w:sz w:val="24"/>
          <w:szCs w:val="24"/>
        </w:rPr>
      </w:pPr>
      <w:r w:rsidRPr="00AD71E2">
        <w:rPr>
          <w:sz w:val="24"/>
          <w:szCs w:val="24"/>
        </w:rPr>
        <w:t xml:space="preserve">Wherefore, it is hereby ordered thatUS Marshall and/or Capitol Police Officer (via the inherit attempt of congress clause)of the District Court of Columbia, Washington, DC(of this State), is hereby directed to bring the person of the Respondent Eric H. Holder Jr. before this court in Court room #2,  333 </w:t>
      </w:r>
      <w:r w:rsidRPr="00AD71E2">
        <w:rPr>
          <w:rStyle w:val="st1"/>
        </w:rPr>
        <w:t>Constitution Ave., N.W.. Washington, DC20001</w:t>
      </w:r>
      <w:r w:rsidRPr="00AD71E2">
        <w:rPr>
          <w:sz w:val="24"/>
          <w:szCs w:val="24"/>
        </w:rPr>
        <w:t xml:space="preserve">United States Courthouse, US Federal District Court of the District of Columbia. And/or </w:t>
      </w:r>
    </w:p>
    <w:p w:rsidR="00E52099" w:rsidRPr="00AD71E2" w:rsidRDefault="00E52099" w:rsidP="00E52099">
      <w:pPr>
        <w:spacing w:line="360" w:lineRule="auto"/>
        <w:rPr>
          <w:sz w:val="24"/>
          <w:szCs w:val="24"/>
        </w:rPr>
      </w:pPr>
    </w:p>
    <w:p w:rsidR="00E52099" w:rsidRPr="00AD71E2" w:rsidRDefault="00E52099" w:rsidP="00E52099">
      <w:pPr>
        <w:spacing w:line="360" w:lineRule="auto"/>
        <w:rPr>
          <w:sz w:val="24"/>
          <w:szCs w:val="24"/>
        </w:rPr>
      </w:pPr>
      <w:r w:rsidRPr="00AD71E2">
        <w:rPr>
          <w:sz w:val="24"/>
          <w:szCs w:val="24"/>
        </w:rPr>
        <w:lastRenderedPageBreak/>
        <w:t>Bond is set in the amount of $100,000,000,000,000.00(One Hundred Trillion Dollars)</w:t>
      </w:r>
    </w:p>
    <w:p w:rsidR="00E52099" w:rsidRPr="00AD71E2" w:rsidRDefault="00E52099" w:rsidP="00E52099">
      <w:pPr>
        <w:spacing w:line="360" w:lineRule="auto"/>
        <w:rPr>
          <w:sz w:val="24"/>
          <w:szCs w:val="24"/>
        </w:rPr>
      </w:pPr>
      <w:r w:rsidRPr="00AD71E2">
        <w:rPr>
          <w:sz w:val="24"/>
          <w:szCs w:val="24"/>
        </w:rPr>
        <w:t>Or</w:t>
      </w:r>
    </w:p>
    <w:p w:rsidR="00E52099" w:rsidRPr="00AD71E2" w:rsidRDefault="00E52099" w:rsidP="00E52099">
      <w:pPr>
        <w:spacing w:line="360" w:lineRule="auto"/>
        <w:rPr>
          <w:sz w:val="24"/>
          <w:szCs w:val="24"/>
        </w:rPr>
      </w:pPr>
      <w:r w:rsidRPr="00AD71E2">
        <w:rPr>
          <w:sz w:val="24"/>
          <w:szCs w:val="24"/>
        </w:rPr>
        <w:t>Bond is set at $_______________</w:t>
      </w:r>
    </w:p>
    <w:p w:rsidR="00E52099" w:rsidRPr="00AD71E2" w:rsidRDefault="00E52099" w:rsidP="00E52099">
      <w:pPr>
        <w:tabs>
          <w:tab w:val="left" w:pos="720"/>
        </w:tabs>
        <w:spacing w:line="480" w:lineRule="auto"/>
        <w:rPr>
          <w:sz w:val="24"/>
          <w:szCs w:val="24"/>
        </w:rPr>
      </w:pPr>
      <w:r w:rsidRPr="00AD71E2">
        <w:rPr>
          <w:sz w:val="24"/>
          <w:szCs w:val="24"/>
        </w:rPr>
        <w:tab/>
      </w:r>
    </w:p>
    <w:p w:rsidR="00E52099" w:rsidRPr="00AD71E2" w:rsidRDefault="00E52099" w:rsidP="00E52099">
      <w:pPr>
        <w:tabs>
          <w:tab w:val="left" w:pos="720"/>
        </w:tabs>
        <w:spacing w:line="480" w:lineRule="auto"/>
        <w:rPr>
          <w:sz w:val="24"/>
          <w:szCs w:val="24"/>
        </w:rPr>
      </w:pPr>
      <w:r w:rsidRPr="00AD71E2">
        <w:rPr>
          <w:sz w:val="24"/>
          <w:szCs w:val="24"/>
        </w:rPr>
        <w:t xml:space="preserve">Entered </w:t>
      </w:r>
    </w:p>
    <w:p w:rsidR="00E52099" w:rsidRPr="00AD71E2" w:rsidRDefault="00E52099" w:rsidP="00E52099">
      <w:pPr>
        <w:tabs>
          <w:tab w:val="left" w:pos="720"/>
        </w:tabs>
        <w:spacing w:line="480" w:lineRule="auto"/>
        <w:rPr>
          <w:sz w:val="24"/>
          <w:szCs w:val="24"/>
        </w:rPr>
      </w:pPr>
    </w:p>
    <w:p w:rsidR="00E52099" w:rsidRPr="00AD71E2" w:rsidRDefault="00E52099" w:rsidP="00E52099">
      <w:pPr>
        <w:tabs>
          <w:tab w:val="left" w:pos="720"/>
        </w:tabs>
        <w:spacing w:line="480" w:lineRule="auto"/>
        <w:rPr>
          <w:sz w:val="24"/>
          <w:szCs w:val="24"/>
        </w:rPr>
      </w:pPr>
      <w:r w:rsidRPr="00AD71E2">
        <w:rPr>
          <w:sz w:val="24"/>
          <w:szCs w:val="24"/>
        </w:rPr>
        <w:t>Date:___________</w:t>
      </w:r>
    </w:p>
    <w:p w:rsidR="00E52099" w:rsidRPr="00AD71E2" w:rsidRDefault="00E52099" w:rsidP="00E52099">
      <w:pPr>
        <w:tabs>
          <w:tab w:val="left" w:pos="720"/>
        </w:tabs>
        <w:spacing w:line="480" w:lineRule="auto"/>
        <w:rPr>
          <w:spacing w:val="-3"/>
          <w:sz w:val="24"/>
          <w:szCs w:val="24"/>
        </w:rPr>
      </w:pPr>
      <w:r w:rsidRPr="00AD71E2">
        <w:rPr>
          <w:sz w:val="24"/>
          <w:szCs w:val="24"/>
        </w:rPr>
        <w:t xml:space="preserve">                                                        </w:t>
      </w:r>
      <w:r>
        <w:rPr>
          <w:sz w:val="24"/>
          <w:szCs w:val="24"/>
        </w:rPr>
        <w:t xml:space="preserve">           </w:t>
      </w:r>
      <w:r w:rsidRPr="00AD71E2">
        <w:rPr>
          <w:sz w:val="24"/>
          <w:szCs w:val="24"/>
        </w:rPr>
        <w:t xml:space="preserve">   ________________________________</w:t>
      </w:r>
      <w:r w:rsidRPr="00AD71E2">
        <w:rPr>
          <w:sz w:val="24"/>
          <w:szCs w:val="24"/>
          <w:u w:val="single"/>
        </w:rPr>
        <w:tab/>
      </w:r>
      <w:r w:rsidRPr="00AD71E2">
        <w:rPr>
          <w:sz w:val="24"/>
          <w:szCs w:val="24"/>
          <w:u w:val="single"/>
        </w:rPr>
        <w:tab/>
      </w:r>
      <w:r w:rsidRPr="00AD71E2">
        <w:rPr>
          <w:sz w:val="24"/>
          <w:szCs w:val="24"/>
        </w:rPr>
        <w:tab/>
      </w:r>
    </w:p>
    <w:p w:rsidR="00E52099" w:rsidRPr="00AD71E2" w:rsidRDefault="00E52099" w:rsidP="00E52099">
      <w:pPr>
        <w:tabs>
          <w:tab w:val="left" w:pos="720"/>
        </w:tabs>
        <w:spacing w:line="480" w:lineRule="auto"/>
        <w:rPr>
          <w:spacing w:val="-3"/>
          <w:sz w:val="24"/>
          <w:szCs w:val="24"/>
        </w:rPr>
      </w:pPr>
      <w:r w:rsidRPr="00AD71E2">
        <w:rPr>
          <w:sz w:val="24"/>
          <w:szCs w:val="24"/>
        </w:rPr>
        <w:t xml:space="preserve">                                                                                                AMY B. JACKSON</w:t>
      </w:r>
    </w:p>
    <w:p w:rsidR="00E52099" w:rsidRPr="00AD71E2" w:rsidRDefault="00E52099" w:rsidP="00E52099">
      <w:pPr>
        <w:tabs>
          <w:tab w:val="left" w:pos="720"/>
        </w:tabs>
        <w:ind w:left="2880" w:firstLine="720"/>
        <w:jc w:val="both"/>
        <w:rPr>
          <w:sz w:val="24"/>
          <w:szCs w:val="24"/>
        </w:rPr>
      </w:pPr>
      <w:r w:rsidRPr="00AD71E2">
        <w:rPr>
          <w:sz w:val="24"/>
          <w:szCs w:val="24"/>
        </w:rPr>
        <w:t xml:space="preserve">      </w:t>
      </w:r>
    </w:p>
    <w:p w:rsidR="00E52099" w:rsidRPr="00AD71E2" w:rsidRDefault="00E52099" w:rsidP="00E52099">
      <w:pPr>
        <w:tabs>
          <w:tab w:val="left" w:pos="720"/>
        </w:tabs>
        <w:ind w:left="2880" w:firstLine="720"/>
        <w:jc w:val="both"/>
        <w:rPr>
          <w:spacing w:val="-3"/>
          <w:sz w:val="24"/>
          <w:szCs w:val="24"/>
        </w:rPr>
      </w:pPr>
      <w:r w:rsidRPr="00AD71E2">
        <w:rPr>
          <w:sz w:val="24"/>
          <w:szCs w:val="24"/>
        </w:rPr>
        <w:t xml:space="preserve">                         UNITED STATES DISTRICT JUDGE</w:t>
      </w:r>
    </w:p>
    <w:p w:rsidR="00E52099" w:rsidRDefault="00E52099" w:rsidP="00E52099"/>
    <w:p w:rsidR="00E52099" w:rsidRDefault="00E52099" w:rsidP="00E52099"/>
    <w:p w:rsidR="00E52099" w:rsidRDefault="00E52099" w:rsidP="00E52099"/>
    <w:p w:rsidR="00E52099" w:rsidRDefault="00E52099" w:rsidP="00E52099"/>
    <w:p w:rsidR="00E52099" w:rsidRPr="001E197D" w:rsidRDefault="00E52099" w:rsidP="00E52099">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lastRenderedPageBreak/>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E52099" w:rsidRPr="001E197D" w:rsidRDefault="00E52099" w:rsidP="00E52099">
      <w:r w:rsidRPr="001E197D">
        <w:t>12070 W. Outer Drive</w:t>
      </w:r>
    </w:p>
    <w:p w:rsidR="00E52099" w:rsidRPr="001E197D" w:rsidRDefault="00E52099" w:rsidP="00E52099">
      <w:r w:rsidRPr="001E197D">
        <w:t>Detroit, MI 48223</w:t>
      </w:r>
    </w:p>
    <w:p w:rsidR="00E52099" w:rsidRPr="001E197D" w:rsidRDefault="00E52099" w:rsidP="00E52099">
      <w:r>
        <w:t>1-313-375-0351</w:t>
      </w:r>
    </w:p>
    <w:p w:rsidR="00E52099" w:rsidRPr="001E197D" w:rsidRDefault="001B0919" w:rsidP="00E52099">
      <w:hyperlink r:id="rId1208" w:history="1">
        <w:r w:rsidR="00E52099" w:rsidRPr="00CA5541">
          <w:rPr>
            <w:rStyle w:val="Hyperlink"/>
          </w:rPr>
          <w:t>Sbridge11@yahoo.com</w:t>
        </w:r>
      </w:hyperlink>
    </w:p>
    <w:p w:rsidR="00E52099" w:rsidRPr="00AD71E2" w:rsidRDefault="00E52099" w:rsidP="00E52099">
      <w:pPr>
        <w:rPr>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r>
        <w:rPr>
          <w:b/>
          <w:sz w:val="24"/>
          <w:szCs w:val="24"/>
        </w:rPr>
        <w:t xml:space="preserve">                            </w:t>
      </w:r>
      <w:r w:rsidRPr="00AD71E2">
        <w:rPr>
          <w:b/>
          <w:sz w:val="24"/>
          <w:szCs w:val="24"/>
        </w:rPr>
        <w:t>IN THE UNITED STATES DISTRICT COURT</w:t>
      </w:r>
    </w:p>
    <w:p w:rsidR="00E52099" w:rsidRPr="00AD71E2" w:rsidRDefault="00E52099" w:rsidP="00E52099">
      <w:pPr>
        <w:rPr>
          <w:b/>
          <w:sz w:val="24"/>
          <w:szCs w:val="24"/>
        </w:rPr>
      </w:pPr>
    </w:p>
    <w:p w:rsidR="00E52099" w:rsidRPr="00AD71E2" w:rsidRDefault="00E52099" w:rsidP="00E52099">
      <w:pPr>
        <w:rPr>
          <w:b/>
          <w:sz w:val="24"/>
          <w:szCs w:val="24"/>
        </w:rPr>
      </w:pPr>
      <w:r>
        <w:rPr>
          <w:b/>
          <w:sz w:val="24"/>
          <w:szCs w:val="24"/>
        </w:rPr>
        <w:t xml:space="preserve">                                       </w:t>
      </w:r>
      <w:r w:rsidRPr="00AD71E2">
        <w:rPr>
          <w:b/>
          <w:sz w:val="24"/>
          <w:szCs w:val="24"/>
        </w:rPr>
        <w:t>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270"/>
        <w:gridCol w:w="4500"/>
      </w:tblGrid>
      <w:tr w:rsidR="00E52099" w:rsidRPr="00AD71E2" w:rsidTr="00E52099">
        <w:trPr>
          <w:trHeight w:val="4140"/>
        </w:trPr>
        <w:tc>
          <w:tcPr>
            <w:tcW w:w="4770" w:type="dxa"/>
            <w:tcBorders>
              <w:bottom w:val="single" w:sz="4" w:space="0" w:color="auto"/>
            </w:tcBorders>
            <w:shd w:val="clear" w:color="auto" w:fill="auto"/>
          </w:tcPr>
          <w:p w:rsidR="00E52099" w:rsidRPr="00AD71E2" w:rsidRDefault="00E52099" w:rsidP="00E52099">
            <w:pPr>
              <w:rPr>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p>
          <w:p w:rsidR="00E52099" w:rsidRPr="00AD71E2" w:rsidRDefault="00E52099" w:rsidP="00E52099">
            <w:pPr>
              <w:rPr>
                <w:sz w:val="24"/>
                <w:szCs w:val="24"/>
              </w:rPr>
            </w:pPr>
          </w:p>
          <w:p w:rsidR="00E52099" w:rsidRPr="00AD71E2" w:rsidRDefault="00E52099" w:rsidP="00E52099">
            <w:pPr>
              <w:rPr>
                <w:b/>
                <w:sz w:val="24"/>
                <w:szCs w:val="24"/>
              </w:rPr>
            </w:pPr>
          </w:p>
          <w:p w:rsidR="00E52099" w:rsidRPr="00235B76" w:rsidRDefault="00E52099" w:rsidP="00E52099">
            <w:pPr>
              <w:pStyle w:val="Standard"/>
              <w:rPr>
                <w:rFonts w:ascii="Times New Roman" w:hAnsi="Times New Roman" w:cs="Times New Roman"/>
                <w:color w:val="auto"/>
              </w:rPr>
            </w:pPr>
            <w:r>
              <w:rPr>
                <w:rFonts w:ascii="Times New Roman" w:hAnsi="Times New Roman" w:cs="Times New Roman"/>
                <w:color w:val="auto"/>
              </w:rPr>
              <w:t xml:space="preserve">  </w:t>
            </w:r>
            <w:r w:rsidRPr="00235B76">
              <w:rPr>
                <w:rFonts w:ascii="Times New Roman" w:hAnsi="Times New Roman" w:cs="Times New Roman"/>
                <w:color w:val="auto"/>
              </w:rPr>
              <w:t>COMMITTEE ON OVERSIGHT AND</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GOVERNMENT REFORM, UNITED STATES HOUSE OF REPRESENTATIVES,</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2157 RayburnHouse Office Building</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Washington, D.C.20515-6143,</w:t>
            </w:r>
          </w:p>
          <w:p w:rsidR="00E52099" w:rsidRPr="00235B76" w:rsidRDefault="00E52099" w:rsidP="00E52099">
            <w:pPr>
              <w:pStyle w:val="Standard"/>
              <w:ind w:left="180"/>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iCs/>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iCs/>
                <w:color w:val="auto"/>
              </w:rPr>
              <w:t xml:space="preserve"> Plaintiff</w:t>
            </w:r>
            <w:r w:rsidRPr="00235B76">
              <w:rPr>
                <w:rFonts w:ascii="Times New Roman" w:hAnsi="Times New Roman" w:cs="Times New Roman"/>
                <w:color w:val="auto"/>
              </w:rPr>
              <w:t>,</w:t>
            </w: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ind w:left="270"/>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v.</w:t>
            </w: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ERIC H. HOLDER, JR.,</w:t>
            </w: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in his official as Attorney General of     </w:t>
            </w:r>
          </w:p>
          <w:p w:rsidR="00E52099" w:rsidRPr="00235B76" w:rsidRDefault="00E52099" w:rsidP="00E52099">
            <w:pPr>
              <w:pStyle w:val="Standard"/>
              <w:rPr>
                <w:rFonts w:ascii="Times New Roman" w:hAnsi="Times New Roman" w:cs="Times New Roman"/>
                <w:color w:val="auto"/>
              </w:rPr>
            </w:pPr>
            <w:r w:rsidRPr="00235B76">
              <w:rPr>
                <w:rFonts w:ascii="Times New Roman" w:hAnsi="Times New Roman" w:cs="Times New Roman"/>
                <w:color w:val="auto"/>
              </w:rPr>
              <w:t xml:space="preserve">   the United States</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United States Department of Justice</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950 Pennsylvania Avenue, N.W.</w:t>
            </w: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Washington, D.C.20530-0001,</w:t>
            </w: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rPr>
                <w:rFonts w:ascii="Times New Roman" w:hAnsi="Times New Roman" w:cs="Times New Roman"/>
                <w:color w:val="auto"/>
              </w:rPr>
            </w:pP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tabs>
                <w:tab w:val="left" w:pos="1500"/>
              </w:tabs>
              <w:rPr>
                <w:rFonts w:ascii="Times New Roman" w:hAnsi="Times New Roman" w:cs="Times New Roman"/>
                <w:color w:val="auto"/>
              </w:rPr>
            </w:pPr>
          </w:p>
          <w:p w:rsidR="00E52099" w:rsidRPr="00235B76" w:rsidRDefault="00E52099" w:rsidP="00E52099">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r w:rsidRPr="00235B76">
              <w:rPr>
                <w:rFonts w:ascii="Times New Roman" w:hAnsi="Times New Roman" w:cs="Times New Roman"/>
                <w:color w:val="auto"/>
              </w:rPr>
              <w:t xml:space="preserve">                      Defendant</w:t>
            </w:r>
          </w:p>
          <w:p w:rsidR="00E52099" w:rsidRPr="00235B76" w:rsidRDefault="00E52099" w:rsidP="00E52099">
            <w:pPr>
              <w:pStyle w:val="Standard"/>
              <w:ind w:left="180"/>
              <w:rPr>
                <w:rFonts w:ascii="Times New Roman" w:hAnsi="Times New Roman" w:cs="Times New Roman"/>
                <w:color w:val="auto"/>
              </w:rPr>
            </w:pPr>
          </w:p>
          <w:p w:rsidR="00E52099" w:rsidRPr="00235B76" w:rsidRDefault="00E52099" w:rsidP="00E52099">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E52099" w:rsidRPr="00235B76" w:rsidRDefault="00E52099" w:rsidP="00E52099"/>
          <w:p w:rsidR="00E52099"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0135C">
              <w:rPr>
                <w:rFonts w:ascii="Times New Roman" w:hAnsi="Times New Roman" w:cs="Times New Roman"/>
                <w:bCs/>
              </w:rPr>
              <w:t xml:space="preserve">Montana, Nebraska, Nevada, New Hampshire, New Jersey, New Mexico, New York, North Carolina, North Dakota, Ohio, Oklahoma, </w:t>
            </w:r>
            <w:r w:rsidRPr="0020135C">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w:t>
            </w:r>
            <w:r w:rsidRPr="0020135C">
              <w:rPr>
                <w:rFonts w:ascii="Times New Roman" w:hAnsi="Times New Roman" w:cs="Times New Roman"/>
              </w:rPr>
              <w:lastRenderedPageBreak/>
              <w:t xml:space="preserve">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b/>
              </w:rPr>
            </w:pPr>
            <w:r w:rsidRPr="0020135C">
              <w:rPr>
                <w:rFonts w:ascii="Times New Roman" w:hAnsi="Times New Roman" w:cs="Times New Roman"/>
                <w:b/>
                <w:color w:val="333333"/>
              </w:rPr>
              <w:t>CIVIL CROSS-PLAINTIFF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Vs.</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p>
          <w:p w:rsidR="00E52099" w:rsidRDefault="00E52099" w:rsidP="00E52099">
            <w:pPr>
              <w:rPr>
                <w:sz w:val="24"/>
                <w:szCs w:val="24"/>
              </w:rPr>
            </w:pPr>
            <w:r w:rsidRPr="0020135C">
              <w:rPr>
                <w:sz w:val="24"/>
                <w:szCs w:val="24"/>
              </w:rPr>
              <w:t xml:space="preserve">LORETTA LYNCH IN HER OFFICIAL CAPACITY AS UNITED STATES ATTORNEY GENERAL AND INDIVIDUALLY </w:t>
            </w:r>
            <w:r>
              <w:rPr>
                <w:sz w:val="24"/>
                <w:szCs w:val="24"/>
              </w:rPr>
              <w:t xml:space="preserve"> </w:t>
            </w:r>
          </w:p>
          <w:p w:rsidR="00E52099" w:rsidRDefault="00E52099" w:rsidP="00E52099">
            <w:pPr>
              <w:rPr>
                <w:sz w:val="24"/>
                <w:szCs w:val="24"/>
              </w:rPr>
            </w:pPr>
          </w:p>
          <w:p w:rsidR="00E52099" w:rsidRPr="0020135C" w:rsidRDefault="00E52099" w:rsidP="00E52099">
            <w:pPr>
              <w:rPr>
                <w:sz w:val="24"/>
                <w:szCs w:val="24"/>
              </w:rPr>
            </w:pPr>
          </w:p>
          <w:p w:rsidR="00E52099" w:rsidRPr="0020135C" w:rsidRDefault="00E52099" w:rsidP="00E52099">
            <w:pPr>
              <w:rPr>
                <w:sz w:val="24"/>
                <w:szCs w:val="24"/>
              </w:rPr>
            </w:pPr>
          </w:p>
          <w:p w:rsidR="00E52099" w:rsidRPr="0020135C" w:rsidRDefault="00E52099" w:rsidP="00E52099">
            <w:pPr>
              <w:tabs>
                <w:tab w:val="left" w:pos="720"/>
              </w:tabs>
              <w:rPr>
                <w:sz w:val="24"/>
                <w:szCs w:val="24"/>
              </w:rPr>
            </w:pPr>
            <w:r w:rsidRPr="0020135C">
              <w:rPr>
                <w:sz w:val="24"/>
                <w:szCs w:val="24"/>
              </w:rPr>
              <w:t xml:space="preserve">    United States Department of Justice  </w:t>
            </w:r>
          </w:p>
          <w:p w:rsidR="00E52099" w:rsidRPr="0020135C" w:rsidRDefault="00E52099" w:rsidP="00E52099">
            <w:pPr>
              <w:tabs>
                <w:tab w:val="left" w:pos="720"/>
              </w:tabs>
              <w:rPr>
                <w:sz w:val="24"/>
                <w:szCs w:val="24"/>
              </w:rPr>
            </w:pPr>
            <w:r w:rsidRPr="0020135C">
              <w:rPr>
                <w:sz w:val="24"/>
                <w:szCs w:val="24"/>
              </w:rPr>
              <w:t xml:space="preserve">    950 Pennsylvania Avenue,  </w:t>
            </w:r>
          </w:p>
          <w:p w:rsidR="00E52099" w:rsidRPr="0020135C" w:rsidRDefault="00E52099" w:rsidP="00E52099">
            <w:pPr>
              <w:tabs>
                <w:tab w:val="left" w:pos="720"/>
              </w:tabs>
              <w:rPr>
                <w:sz w:val="24"/>
                <w:szCs w:val="24"/>
              </w:rPr>
            </w:pPr>
            <w:r w:rsidRPr="0020135C">
              <w:rPr>
                <w:sz w:val="24"/>
                <w:szCs w:val="24"/>
              </w:rPr>
              <w:t xml:space="preserve">     N.W.Washington, D.C.20530-0001</w:t>
            </w:r>
          </w:p>
          <w:p w:rsidR="00E52099" w:rsidRDefault="00E52099" w:rsidP="00E52099">
            <w:pPr>
              <w:rPr>
                <w:sz w:val="24"/>
                <w:szCs w:val="24"/>
              </w:rPr>
            </w:pPr>
          </w:p>
          <w:p w:rsidR="00E52099" w:rsidRDefault="00E52099" w:rsidP="00E52099">
            <w:pPr>
              <w:rPr>
                <w:sz w:val="24"/>
                <w:szCs w:val="24"/>
              </w:rPr>
            </w:pPr>
          </w:p>
          <w:p w:rsidR="00E52099" w:rsidRPr="0020135C" w:rsidRDefault="00E52099" w:rsidP="00E52099">
            <w:pPr>
              <w:rPr>
                <w:sz w:val="24"/>
                <w:szCs w:val="24"/>
              </w:rPr>
            </w:pPr>
          </w:p>
          <w:p w:rsidR="00E52099" w:rsidRDefault="00E52099" w:rsidP="00E52099">
            <w:pPr>
              <w:rPr>
                <w:sz w:val="24"/>
                <w:szCs w:val="24"/>
              </w:rPr>
            </w:pPr>
            <w:r>
              <w:rPr>
                <w:sz w:val="24"/>
                <w:szCs w:val="24"/>
              </w:rPr>
              <w:t xml:space="preserve">And </w:t>
            </w:r>
          </w:p>
          <w:p w:rsidR="00E52099" w:rsidRDefault="00E52099" w:rsidP="00E52099">
            <w:pPr>
              <w:rPr>
                <w:sz w:val="24"/>
                <w:szCs w:val="24"/>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BARAK H. OBAMA (AKA BARRY SORTEOES)” IN HIS OFFICIAL CAPACITY AND INDIVUALLY </w:t>
            </w:r>
            <w:r>
              <w:rPr>
                <w:rFonts w:ascii="Times New Roman" w:hAnsi="Times New Roman" w:cs="Times New Roman"/>
              </w:rPr>
              <w:t xml:space="preserve"> ET AL </w:t>
            </w:r>
          </w:p>
          <w:p w:rsidR="00E52099" w:rsidRPr="0020135C" w:rsidRDefault="00E52099" w:rsidP="00E52099">
            <w:pPr>
              <w:rPr>
                <w:sz w:val="24"/>
                <w:szCs w:val="24"/>
              </w:rPr>
            </w:pP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The White House</w:t>
            </w:r>
          </w:p>
          <w:p w:rsidR="00E52099" w:rsidRPr="0020135C" w:rsidRDefault="00E52099" w:rsidP="00E52099">
            <w:pPr>
              <w:pStyle w:val="Standard"/>
              <w:tabs>
                <w:tab w:val="left" w:pos="720"/>
              </w:tabs>
              <w:rPr>
                <w:rFonts w:ascii="Times New Roman" w:hAnsi="Times New Roman" w:cs="Times New Roman"/>
              </w:rPr>
            </w:pPr>
            <w:r w:rsidRPr="0020135C">
              <w:rPr>
                <w:rFonts w:ascii="Times New Roman" w:hAnsi="Times New Roman" w:cs="Times New Roman"/>
              </w:rPr>
              <w:t xml:space="preserve">1600 Pennsylvania Avenue, </w:t>
            </w:r>
          </w:p>
          <w:p w:rsidR="00E52099" w:rsidRPr="0020135C" w:rsidRDefault="00E52099" w:rsidP="00E52099">
            <w:pPr>
              <w:pStyle w:val="Standard"/>
              <w:tabs>
                <w:tab w:val="left" w:pos="720"/>
              </w:tabs>
              <w:rPr>
                <w:rFonts w:ascii="Times New Roman" w:hAnsi="Times New Roman" w:cs="Times New Roman"/>
              </w:rPr>
            </w:pPr>
            <w:r w:rsidRPr="0020135C">
              <w:rPr>
                <w:rFonts w:ascii="Times New Roman" w:hAnsi="Times New Roman" w:cs="Times New Roman"/>
              </w:rPr>
              <w:t xml:space="preserve">N.W.Washington, D.C.20500 </w:t>
            </w:r>
          </w:p>
          <w:p w:rsidR="00E52099" w:rsidRPr="0020135C" w:rsidRDefault="00E52099" w:rsidP="00E52099">
            <w:pPr>
              <w:pStyle w:val="Standard"/>
              <w:rPr>
                <w:rFonts w:ascii="Times New Roman" w:hAnsi="Times New Roman" w:cs="Times New Roman"/>
              </w:rPr>
            </w:pPr>
          </w:p>
          <w:p w:rsidR="00E52099" w:rsidRPr="0020135C" w:rsidRDefault="00E52099" w:rsidP="00E52099">
            <w:pPr>
              <w:tabs>
                <w:tab w:val="left" w:pos="720"/>
              </w:tabs>
              <w:rPr>
                <w:sz w:val="24"/>
                <w:szCs w:val="24"/>
              </w:rPr>
            </w:pPr>
            <w:r w:rsidRPr="0020135C">
              <w:rPr>
                <w:sz w:val="24"/>
                <w:szCs w:val="24"/>
              </w:rPr>
              <w:t xml:space="preserve">    United States Department of Justice , </w:t>
            </w:r>
          </w:p>
          <w:p w:rsidR="00E52099" w:rsidRPr="0020135C" w:rsidRDefault="00E52099" w:rsidP="00E52099">
            <w:pPr>
              <w:tabs>
                <w:tab w:val="left" w:pos="720"/>
              </w:tabs>
              <w:rPr>
                <w:sz w:val="24"/>
                <w:szCs w:val="24"/>
              </w:rPr>
            </w:pPr>
            <w:r w:rsidRPr="0020135C">
              <w:rPr>
                <w:sz w:val="24"/>
                <w:szCs w:val="24"/>
              </w:rPr>
              <w:t xml:space="preserve">    950 Pennsylvania Avenue,  </w:t>
            </w:r>
          </w:p>
          <w:p w:rsidR="00E52099" w:rsidRPr="0020135C" w:rsidRDefault="00E52099" w:rsidP="00E52099">
            <w:pPr>
              <w:tabs>
                <w:tab w:val="left" w:pos="720"/>
              </w:tabs>
              <w:rPr>
                <w:sz w:val="24"/>
                <w:szCs w:val="24"/>
              </w:rPr>
            </w:pPr>
            <w:r w:rsidRPr="0020135C">
              <w:rPr>
                <w:sz w:val="24"/>
                <w:szCs w:val="24"/>
              </w:rPr>
              <w:t xml:space="preserve">     N.W.Washington, D.C.20530-0001</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rPr>
                <w:rFonts w:ascii="Times New Roman" w:hAnsi="Times New Roman" w:cs="Times New Roman"/>
              </w:rPr>
            </w:pPr>
          </w:p>
          <w:p w:rsidR="00E52099" w:rsidRDefault="00E52099" w:rsidP="00E52099">
            <w:pPr>
              <w:pStyle w:val="Standard"/>
              <w:rPr>
                <w:rFonts w:ascii="Times New Roman" w:hAnsi="Times New Roman" w:cs="Times New Roman"/>
              </w:rPr>
            </w:pPr>
            <w:r w:rsidRPr="0020135C">
              <w:rPr>
                <w:rFonts w:ascii="Times New Roman" w:hAnsi="Times New Roman" w:cs="Times New Roman"/>
              </w:rPr>
              <w:lastRenderedPageBreak/>
              <w:t xml:space="preserve">LORETTA LYNCH IN HER OFFICIAL CAPACITY AS UNITED STATES ATTORNEY GENERAL AND INDIVIDUALLY </w:t>
            </w:r>
            <w:r>
              <w:rPr>
                <w:rFonts w:ascii="Times New Roman" w:hAnsi="Times New Roman" w:cs="Times New Roman"/>
              </w:rPr>
              <w:t>DEFENDANT AND/OR REPSONDANT REPRESENTATIVE</w:t>
            </w:r>
          </w:p>
          <w:p w:rsidR="00E52099" w:rsidRPr="0020135C" w:rsidRDefault="00E52099" w:rsidP="00E52099">
            <w:pPr>
              <w:pStyle w:val="Standard"/>
              <w:rPr>
                <w:rFonts w:ascii="Times New Roman" w:hAnsi="Times New Roman" w:cs="Times New Roman"/>
              </w:rPr>
            </w:pPr>
            <w:r w:rsidRPr="0020135C">
              <w:rPr>
                <w:rFonts w:ascii="Times New Roman" w:hAnsi="Times New Roman" w:cs="Times New Roman"/>
              </w:rPr>
              <w:t xml:space="preserve">ON BEHALF OF </w:t>
            </w:r>
            <w:r>
              <w:rPr>
                <w:rFonts w:ascii="Times New Roman" w:hAnsi="Times New Roman" w:cs="Times New Roman"/>
              </w:rPr>
              <w:t xml:space="preserve">BARAK H. OBAMA(AKA BARRY SOERTOES) IN HIS OFFICIAL CAPACITY AND INDIVIDUALLY, CLASS DEFENDANT AND/OR RESPONDANT MEMBERS </w:t>
            </w:r>
            <w:r w:rsidRPr="0020135C">
              <w:rPr>
                <w:rFonts w:ascii="Times New Roman" w:hAnsi="Times New Roman" w:cs="Times New Roman"/>
              </w:rPr>
              <w:t xml:space="preserve">and  DOES 1 thru 1,000,000,000 inclusive </w:t>
            </w:r>
          </w:p>
          <w:p w:rsidR="00E52099" w:rsidRPr="0020135C" w:rsidRDefault="00E52099" w:rsidP="00E52099">
            <w:pPr>
              <w:pStyle w:val="Standard"/>
              <w:rPr>
                <w:rFonts w:ascii="Times New Roman" w:hAnsi="Times New Roman" w:cs="Times New Roman"/>
              </w:rPr>
            </w:pPr>
          </w:p>
          <w:p w:rsidR="00E52099" w:rsidRPr="0020135C" w:rsidRDefault="00E52099" w:rsidP="00E52099">
            <w:pPr>
              <w:pStyle w:val="Standard"/>
              <w:tabs>
                <w:tab w:val="left" w:pos="720"/>
              </w:tabs>
              <w:rPr>
                <w:rFonts w:ascii="Times New Roman" w:hAnsi="Times New Roman" w:cs="Times New Roman"/>
              </w:rPr>
            </w:pPr>
          </w:p>
          <w:p w:rsidR="00E52099" w:rsidRPr="0020135C" w:rsidRDefault="00E52099" w:rsidP="00E52099">
            <w:pPr>
              <w:rPr>
                <w:sz w:val="24"/>
                <w:szCs w:val="24"/>
              </w:rPr>
            </w:pPr>
          </w:p>
          <w:p w:rsidR="00E52099" w:rsidRDefault="00E52099" w:rsidP="00E52099">
            <w:pPr>
              <w:pStyle w:val="Standard"/>
              <w:rPr>
                <w:rFonts w:ascii="Times New Roman" w:hAnsi="Times New Roman" w:cs="Times New Roman"/>
                <w:color w:val="auto"/>
              </w:rPr>
            </w:pPr>
            <w:r w:rsidRPr="0020135C">
              <w:rPr>
                <w:rFonts w:ascii="Times New Roman" w:hAnsi="Times New Roman" w:cs="Times New Roman"/>
                <w:b/>
                <w:color w:val="333333"/>
              </w:rPr>
              <w:t>CIVIL CROSS-DEFENDANT    </w:t>
            </w:r>
            <w:r w:rsidRPr="00235B76">
              <w:rPr>
                <w:rFonts w:ascii="Times New Roman" w:hAnsi="Times New Roman" w:cs="Times New Roman"/>
                <w:color w:val="auto"/>
              </w:rPr>
              <w:t xml:space="preserve"> </w:t>
            </w:r>
          </w:p>
          <w:p w:rsidR="00E52099" w:rsidRDefault="00E52099" w:rsidP="00E52099">
            <w:pPr>
              <w:pStyle w:val="Standard"/>
              <w:rPr>
                <w:rFonts w:ascii="Times New Roman" w:hAnsi="Times New Roman" w:cs="Times New Roman"/>
                <w:color w:val="auto"/>
              </w:rPr>
            </w:pPr>
          </w:p>
          <w:p w:rsidR="00E52099" w:rsidRDefault="00E52099" w:rsidP="00E52099">
            <w:pPr>
              <w:rPr>
                <w:color w:val="000000"/>
                <w:sz w:val="24"/>
                <w:szCs w:val="24"/>
              </w:rPr>
            </w:pPr>
          </w:p>
          <w:p w:rsidR="00E52099" w:rsidRPr="00AD71E2" w:rsidRDefault="00E52099" w:rsidP="00E52099"/>
        </w:tc>
        <w:tc>
          <w:tcPr>
            <w:tcW w:w="270" w:type="dxa"/>
            <w:shd w:val="clear" w:color="auto" w:fill="auto"/>
          </w:tcPr>
          <w:p w:rsidR="00E52099" w:rsidRPr="00AD71E2" w:rsidRDefault="00E52099" w:rsidP="00E52099">
            <w:pPr>
              <w:rPr>
                <w:sz w:val="24"/>
                <w:szCs w:val="24"/>
              </w:rPr>
            </w:pPr>
          </w:p>
          <w:p w:rsidR="00E52099" w:rsidRPr="00AD71E2" w:rsidRDefault="00E52099" w:rsidP="00E52099">
            <w:pPr>
              <w:rPr>
                <w:sz w:val="24"/>
                <w:szCs w:val="24"/>
              </w:rPr>
            </w:pPr>
          </w:p>
          <w:p w:rsidR="00E52099" w:rsidRPr="00AD71E2" w:rsidRDefault="00E52099" w:rsidP="00E52099">
            <w:pPr>
              <w:rPr>
                <w:sz w:val="24"/>
                <w:szCs w:val="24"/>
              </w:rPr>
            </w:pPr>
          </w:p>
          <w:p w:rsidR="00E52099" w:rsidRPr="00AD71E2" w:rsidRDefault="00E52099" w:rsidP="00E52099">
            <w:pPr>
              <w:rPr>
                <w:sz w:val="24"/>
                <w:szCs w:val="24"/>
              </w:rPr>
            </w:pPr>
          </w:p>
          <w:p w:rsidR="00E52099" w:rsidRPr="00AD71E2" w:rsidRDefault="00E52099" w:rsidP="00E52099">
            <w:pPr>
              <w:rPr>
                <w:sz w:val="24"/>
                <w:szCs w:val="24"/>
              </w:rPr>
            </w:pPr>
          </w:p>
          <w:p w:rsidR="00E52099" w:rsidRPr="00AD71E2" w:rsidRDefault="00E52099" w:rsidP="00E52099">
            <w:pPr>
              <w:rPr>
                <w:sz w:val="24"/>
                <w:szCs w:val="24"/>
              </w:rPr>
            </w:pPr>
          </w:p>
          <w:p w:rsidR="00E52099" w:rsidRPr="00AD71E2" w:rsidRDefault="00E52099" w:rsidP="00E52099">
            <w:pPr>
              <w:rPr>
                <w:sz w:val="24"/>
                <w:szCs w:val="24"/>
              </w:rPr>
            </w:pPr>
            <w:r w:rsidRPr="00AD71E2">
              <w:rPr>
                <w:sz w:val="24"/>
                <w:szCs w:val="24"/>
              </w:rPr>
              <w:t>)</w:t>
            </w:r>
          </w:p>
          <w:p w:rsidR="00E52099" w:rsidRPr="00AD71E2" w:rsidRDefault="00E52099" w:rsidP="00E52099">
            <w:pPr>
              <w:rPr>
                <w:sz w:val="24"/>
                <w:szCs w:val="24"/>
              </w:rPr>
            </w:pPr>
            <w:r w:rsidRPr="00AD71E2">
              <w:rPr>
                <w:sz w:val="24"/>
                <w:szCs w:val="24"/>
              </w:rPr>
              <w:t>)</w:t>
            </w:r>
          </w:p>
          <w:p w:rsidR="00E52099" w:rsidRPr="00AD71E2" w:rsidRDefault="00E52099" w:rsidP="00E52099">
            <w:pPr>
              <w:rPr>
                <w:sz w:val="24"/>
                <w:szCs w:val="24"/>
              </w:rPr>
            </w:pPr>
            <w:r w:rsidRPr="00AD71E2">
              <w:rPr>
                <w:sz w:val="24"/>
                <w:szCs w:val="24"/>
              </w:rPr>
              <w:t>)</w:t>
            </w:r>
          </w:p>
          <w:p w:rsidR="00E52099" w:rsidRPr="00AD71E2" w:rsidRDefault="00E52099" w:rsidP="00E52099">
            <w:pPr>
              <w:rPr>
                <w:sz w:val="24"/>
                <w:szCs w:val="24"/>
              </w:rPr>
            </w:pPr>
            <w:r w:rsidRPr="00AD71E2">
              <w:rPr>
                <w:sz w:val="24"/>
                <w:szCs w:val="24"/>
              </w:rPr>
              <w:t>)</w:t>
            </w:r>
          </w:p>
          <w:p w:rsidR="00E52099" w:rsidRPr="00AD71E2" w:rsidRDefault="00E52099" w:rsidP="00E52099">
            <w:pPr>
              <w:rPr>
                <w:sz w:val="24"/>
                <w:szCs w:val="24"/>
              </w:rPr>
            </w:pPr>
            <w:r w:rsidRPr="00AD71E2">
              <w:rPr>
                <w:sz w:val="24"/>
                <w:szCs w:val="24"/>
              </w:rPr>
              <w:lastRenderedPageBreak/>
              <w:t>)</w:t>
            </w:r>
          </w:p>
          <w:p w:rsidR="00E52099" w:rsidRPr="00AD71E2" w:rsidRDefault="00E52099" w:rsidP="00E52099">
            <w:pPr>
              <w:rPr>
                <w:sz w:val="24"/>
                <w:szCs w:val="24"/>
              </w:rPr>
            </w:pPr>
            <w:r w:rsidRPr="00AD71E2">
              <w:rPr>
                <w:sz w:val="24"/>
                <w:szCs w:val="24"/>
              </w:rPr>
              <w:t>)</w:t>
            </w:r>
          </w:p>
          <w:p w:rsidR="00E52099" w:rsidRPr="00AD71E2" w:rsidRDefault="00E52099" w:rsidP="00E52099">
            <w:pPr>
              <w:rPr>
                <w:sz w:val="24"/>
                <w:szCs w:val="24"/>
              </w:rPr>
            </w:pPr>
            <w:r w:rsidRPr="00AD71E2">
              <w:rPr>
                <w:sz w:val="24"/>
                <w:szCs w:val="24"/>
              </w:rPr>
              <w:t>)</w:t>
            </w:r>
          </w:p>
          <w:p w:rsidR="00E52099" w:rsidRPr="00AD71E2" w:rsidRDefault="00E52099" w:rsidP="00E52099">
            <w:pPr>
              <w:rPr>
                <w:sz w:val="24"/>
                <w:szCs w:val="24"/>
              </w:rPr>
            </w:pPr>
            <w:r w:rsidRPr="00AD71E2">
              <w:rPr>
                <w:sz w:val="24"/>
                <w:szCs w:val="24"/>
              </w:rPr>
              <w:t>)</w:t>
            </w:r>
          </w:p>
          <w:p w:rsidR="00E52099" w:rsidRPr="00AD71E2" w:rsidRDefault="00E52099" w:rsidP="00E52099">
            <w:pPr>
              <w:rPr>
                <w:sz w:val="24"/>
                <w:szCs w:val="24"/>
              </w:rPr>
            </w:pPr>
            <w:r w:rsidRPr="00AD71E2">
              <w:rPr>
                <w:sz w:val="24"/>
                <w:szCs w:val="24"/>
              </w:rPr>
              <w:t>)</w:t>
            </w:r>
          </w:p>
        </w:tc>
        <w:tc>
          <w:tcPr>
            <w:tcW w:w="4500" w:type="dxa"/>
            <w:shd w:val="clear" w:color="auto" w:fill="auto"/>
          </w:tcPr>
          <w:p w:rsidR="00E52099" w:rsidRPr="00AD71E2" w:rsidRDefault="00E52099" w:rsidP="00E52099">
            <w:pPr>
              <w:rPr>
                <w:sz w:val="24"/>
                <w:szCs w:val="24"/>
              </w:rPr>
            </w:pPr>
          </w:p>
          <w:p w:rsidR="00E52099" w:rsidRPr="00AD71E2" w:rsidRDefault="00E52099" w:rsidP="00E52099">
            <w:pPr>
              <w:rPr>
                <w:sz w:val="24"/>
                <w:szCs w:val="24"/>
              </w:rPr>
            </w:pPr>
          </w:p>
          <w:p w:rsidR="00E52099" w:rsidRPr="00AD71E2" w:rsidRDefault="00E52099" w:rsidP="00E52099">
            <w:pPr>
              <w:rPr>
                <w:sz w:val="24"/>
                <w:szCs w:val="24"/>
              </w:rPr>
            </w:pPr>
          </w:p>
          <w:p w:rsidR="00E52099" w:rsidRDefault="00E52099" w:rsidP="00E52099"/>
          <w:p w:rsidR="00E52099" w:rsidRDefault="00E52099" w:rsidP="00E52099">
            <w:r>
              <w:rPr>
                <w:sz w:val="24"/>
                <w:szCs w:val="24"/>
              </w:rPr>
              <w:t>CASE # 122-1929</w:t>
            </w:r>
          </w:p>
          <w:p w:rsidR="00E52099" w:rsidRDefault="00E52099" w:rsidP="00E52099">
            <w:r>
              <w:rPr>
                <w:sz w:val="24"/>
                <w:szCs w:val="24"/>
              </w:rPr>
              <w:t xml:space="preserve"> X-REF 12-50967</w:t>
            </w:r>
          </w:p>
          <w:p w:rsidR="00E52099" w:rsidRDefault="00E52099" w:rsidP="00E52099"/>
          <w:p w:rsidR="00E52099" w:rsidRPr="00184580" w:rsidRDefault="00E52099" w:rsidP="00E52099">
            <w:r>
              <w:rPr>
                <w:sz w:val="24"/>
                <w:szCs w:val="24"/>
              </w:rPr>
              <w:t>CASE #_____________________</w:t>
            </w:r>
          </w:p>
          <w:p w:rsidR="00E52099" w:rsidRPr="00AD71E2" w:rsidRDefault="00E52099" w:rsidP="00E52099">
            <w:pPr>
              <w:rPr>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p>
          <w:p w:rsidR="00E52099" w:rsidRPr="00AD71E2" w:rsidRDefault="00E52099" w:rsidP="00E52099">
            <w:pPr>
              <w:rPr>
                <w:b/>
                <w:sz w:val="24"/>
                <w:szCs w:val="24"/>
              </w:rPr>
            </w:pPr>
            <w:r w:rsidRPr="00AD71E2">
              <w:rPr>
                <w:b/>
                <w:sz w:val="24"/>
                <w:szCs w:val="24"/>
              </w:rPr>
              <w:t xml:space="preserve">[PROPOSED] ATTACHMENT OF CONTEMPT </w:t>
            </w:r>
          </w:p>
          <w:p w:rsidR="00E52099" w:rsidRPr="00AD71E2" w:rsidRDefault="00E52099" w:rsidP="00E52099">
            <w:pPr>
              <w:rPr>
                <w:b/>
                <w:sz w:val="24"/>
                <w:szCs w:val="24"/>
              </w:rPr>
            </w:pPr>
          </w:p>
          <w:p w:rsidR="00E52099" w:rsidRPr="00AD71E2" w:rsidRDefault="00E52099" w:rsidP="00E52099">
            <w:pPr>
              <w:rPr>
                <w:b/>
                <w:sz w:val="24"/>
                <w:szCs w:val="24"/>
              </w:rPr>
            </w:pPr>
          </w:p>
          <w:p w:rsidR="00E52099" w:rsidRPr="00AD71E2" w:rsidRDefault="00E52099" w:rsidP="00E52099">
            <w:pPr>
              <w:spacing w:line="480" w:lineRule="auto"/>
              <w:rPr>
                <w:b/>
                <w:sz w:val="24"/>
                <w:szCs w:val="24"/>
              </w:rPr>
            </w:pPr>
          </w:p>
          <w:p w:rsidR="00E52099" w:rsidRPr="00AD71E2" w:rsidRDefault="00E52099" w:rsidP="00E52099">
            <w:pPr>
              <w:spacing w:line="480" w:lineRule="auto"/>
              <w:rPr>
                <w:b/>
                <w:sz w:val="24"/>
                <w:szCs w:val="24"/>
              </w:rPr>
            </w:pPr>
          </w:p>
          <w:p w:rsidR="00E52099" w:rsidRPr="00AD71E2" w:rsidRDefault="00E52099" w:rsidP="00E52099">
            <w:pPr>
              <w:spacing w:line="480" w:lineRule="auto"/>
              <w:rPr>
                <w:b/>
                <w:sz w:val="24"/>
                <w:szCs w:val="24"/>
              </w:rPr>
            </w:pPr>
            <w:r w:rsidRPr="00AD71E2">
              <w:rPr>
                <w:b/>
                <w:sz w:val="24"/>
                <w:szCs w:val="24"/>
              </w:rPr>
              <w:t>DATE:  TBA</w:t>
            </w:r>
          </w:p>
          <w:p w:rsidR="00E52099" w:rsidRPr="00AD71E2" w:rsidRDefault="00E52099" w:rsidP="00E52099">
            <w:pPr>
              <w:spacing w:line="480" w:lineRule="auto"/>
              <w:rPr>
                <w:b/>
                <w:sz w:val="24"/>
                <w:szCs w:val="24"/>
              </w:rPr>
            </w:pPr>
            <w:r w:rsidRPr="00AD71E2">
              <w:rPr>
                <w:b/>
                <w:sz w:val="24"/>
                <w:szCs w:val="24"/>
              </w:rPr>
              <w:t>TIME:   TBA</w:t>
            </w:r>
          </w:p>
          <w:p w:rsidR="00E52099" w:rsidRPr="00AD71E2" w:rsidRDefault="00E52099" w:rsidP="00E52099">
            <w:pPr>
              <w:spacing w:line="480" w:lineRule="auto"/>
              <w:rPr>
                <w:b/>
                <w:sz w:val="24"/>
                <w:szCs w:val="24"/>
              </w:rPr>
            </w:pPr>
            <w:r w:rsidRPr="00AD71E2">
              <w:rPr>
                <w:b/>
                <w:sz w:val="24"/>
                <w:szCs w:val="24"/>
              </w:rPr>
              <w:t>DEPART: 333 Constitution NW</w:t>
            </w:r>
          </w:p>
          <w:p w:rsidR="00E52099" w:rsidRPr="00AD71E2" w:rsidRDefault="00E52099" w:rsidP="00E52099">
            <w:pPr>
              <w:spacing w:line="480" w:lineRule="auto"/>
              <w:rPr>
                <w:b/>
                <w:sz w:val="24"/>
                <w:szCs w:val="24"/>
              </w:rPr>
            </w:pPr>
            <w:r w:rsidRPr="00AD71E2">
              <w:rPr>
                <w:b/>
                <w:sz w:val="24"/>
                <w:szCs w:val="24"/>
              </w:rPr>
              <w:t xml:space="preserve">                         Washington DC </w:t>
            </w:r>
          </w:p>
          <w:p w:rsidR="00E52099" w:rsidRPr="00AD71E2" w:rsidRDefault="00E52099" w:rsidP="00E52099">
            <w:pPr>
              <w:spacing w:line="480" w:lineRule="auto"/>
              <w:rPr>
                <w:b/>
                <w:sz w:val="24"/>
                <w:szCs w:val="24"/>
              </w:rPr>
            </w:pPr>
            <w:r w:rsidRPr="00AD71E2">
              <w:rPr>
                <w:b/>
                <w:sz w:val="24"/>
                <w:szCs w:val="24"/>
              </w:rPr>
              <w:t xml:space="preserve">                        Court Room #2</w:t>
            </w:r>
          </w:p>
          <w:p w:rsidR="00E52099" w:rsidRPr="00AD71E2" w:rsidRDefault="00E52099" w:rsidP="00E52099">
            <w:pPr>
              <w:spacing w:line="480" w:lineRule="auto"/>
              <w:rPr>
                <w:sz w:val="24"/>
                <w:szCs w:val="24"/>
              </w:rPr>
            </w:pPr>
            <w:r w:rsidRPr="00AD71E2">
              <w:rPr>
                <w:b/>
                <w:sz w:val="24"/>
                <w:szCs w:val="24"/>
              </w:rPr>
              <w:t>TRIAL DATE</w:t>
            </w:r>
            <w:r w:rsidRPr="00AD71E2">
              <w:rPr>
                <w:sz w:val="24"/>
                <w:szCs w:val="24"/>
              </w:rPr>
              <w:t>: NONE SET</w:t>
            </w:r>
          </w:p>
          <w:p w:rsidR="00E52099" w:rsidRPr="00AD71E2" w:rsidRDefault="00E52099" w:rsidP="00E52099">
            <w:pPr>
              <w:spacing w:line="480" w:lineRule="auto"/>
              <w:rPr>
                <w:sz w:val="24"/>
                <w:szCs w:val="24"/>
              </w:rPr>
            </w:pPr>
          </w:p>
        </w:tc>
      </w:tr>
    </w:tbl>
    <w:p w:rsidR="00E52099" w:rsidRDefault="00E52099" w:rsidP="00E52099">
      <w:pPr>
        <w:spacing w:line="360" w:lineRule="auto"/>
        <w:rPr>
          <w:b/>
        </w:rPr>
      </w:pPr>
    </w:p>
    <w:p w:rsidR="00E52099" w:rsidRPr="00AD71E2" w:rsidRDefault="00E52099" w:rsidP="00E52099">
      <w:pPr>
        <w:rPr>
          <w:b/>
          <w:sz w:val="24"/>
          <w:szCs w:val="24"/>
        </w:rPr>
      </w:pPr>
      <w:r>
        <w:rPr>
          <w:b/>
        </w:rPr>
        <w:t xml:space="preserve">                              </w:t>
      </w:r>
      <w:r w:rsidRPr="00AD71E2">
        <w:rPr>
          <w:b/>
          <w:sz w:val="24"/>
          <w:szCs w:val="24"/>
        </w:rPr>
        <w:t xml:space="preserve">[PROPOSED]ATTACHMENT OF CONTEMPT </w:t>
      </w:r>
    </w:p>
    <w:p w:rsidR="00E52099" w:rsidRPr="00AD71E2" w:rsidRDefault="00E52099" w:rsidP="00E52099">
      <w:pPr>
        <w:spacing w:line="360" w:lineRule="auto"/>
        <w:rPr>
          <w:b/>
          <w:sz w:val="24"/>
          <w:szCs w:val="24"/>
        </w:rPr>
      </w:pPr>
    </w:p>
    <w:p w:rsidR="00E52099" w:rsidRPr="00AD71E2" w:rsidRDefault="00E52099" w:rsidP="00E52099">
      <w:pPr>
        <w:spacing w:line="360" w:lineRule="auto"/>
        <w:rPr>
          <w:b/>
          <w:sz w:val="24"/>
          <w:szCs w:val="24"/>
        </w:rPr>
      </w:pPr>
    </w:p>
    <w:p w:rsidR="00E52099" w:rsidRPr="00AD71E2" w:rsidRDefault="00E52099" w:rsidP="00E52099">
      <w:pPr>
        <w:spacing w:line="360" w:lineRule="auto"/>
        <w:rPr>
          <w:b/>
          <w:sz w:val="24"/>
          <w:szCs w:val="24"/>
        </w:rPr>
      </w:pPr>
      <w:r w:rsidRPr="00AD71E2">
        <w:rPr>
          <w:b/>
          <w:sz w:val="24"/>
          <w:szCs w:val="24"/>
        </w:rPr>
        <w:t>TO THE CAPITOL POLICE OFFICER FOR THE DISTRICT OF COLUMBIA, WASHINGTON D.C.</w:t>
      </w:r>
    </w:p>
    <w:p w:rsidR="00E52099" w:rsidRPr="00AD71E2" w:rsidRDefault="00E52099" w:rsidP="00E52099">
      <w:pPr>
        <w:spacing w:line="360" w:lineRule="auto"/>
        <w:rPr>
          <w:b/>
          <w:sz w:val="24"/>
          <w:szCs w:val="24"/>
        </w:rPr>
      </w:pPr>
      <w:r w:rsidRPr="00AD71E2">
        <w:rPr>
          <w:b/>
          <w:sz w:val="24"/>
          <w:szCs w:val="24"/>
        </w:rPr>
        <w:t>THE STATE OF ______________.</w:t>
      </w:r>
    </w:p>
    <w:p w:rsidR="00E52099" w:rsidRPr="00AD71E2" w:rsidRDefault="00E52099" w:rsidP="00E52099">
      <w:pPr>
        <w:spacing w:line="360" w:lineRule="auto"/>
        <w:rPr>
          <w:sz w:val="24"/>
          <w:szCs w:val="24"/>
        </w:rPr>
      </w:pPr>
    </w:p>
    <w:p w:rsidR="00E52099" w:rsidRPr="00AD71E2" w:rsidRDefault="00E52099" w:rsidP="00E52099">
      <w:pPr>
        <w:spacing w:line="480" w:lineRule="auto"/>
        <w:ind w:left="180"/>
        <w:rPr>
          <w:sz w:val="24"/>
          <w:szCs w:val="24"/>
        </w:rPr>
      </w:pPr>
      <w:r w:rsidRPr="00AD71E2">
        <w:rPr>
          <w:sz w:val="24"/>
          <w:szCs w:val="24"/>
        </w:rPr>
        <w:t xml:space="preserve">       You are hereby commanded to take the person of Eric H. Holder Jr., and/or </w:t>
      </w:r>
      <w:r>
        <w:rPr>
          <w:sz w:val="24"/>
          <w:szCs w:val="24"/>
        </w:rPr>
        <w:t xml:space="preserve">Barak H. Obama(AKA Barry Soertoes) </w:t>
      </w:r>
      <w:r w:rsidRPr="00AD71E2">
        <w:rPr>
          <w:sz w:val="24"/>
          <w:szCs w:val="24"/>
        </w:rPr>
        <w:t xml:space="preserve"> and/or James M. Cole in his official capacity Defendants and/or Respondants and bring him immediately before the Honorable Amy B. Jackson, or any judge sitting in his or her place stead,. Before this court in Court room #2,  333 </w:t>
      </w:r>
      <w:r w:rsidRPr="00AD71E2">
        <w:rPr>
          <w:rStyle w:val="st1"/>
        </w:rPr>
        <w:t>Constitution Ave., N.W.. Washington, DC20001</w:t>
      </w:r>
      <w:r w:rsidRPr="00AD71E2">
        <w:rPr>
          <w:sz w:val="24"/>
          <w:szCs w:val="24"/>
        </w:rPr>
        <w:t>United States Courthouse, US Federal District Co</w:t>
      </w:r>
      <w:r>
        <w:rPr>
          <w:sz w:val="24"/>
          <w:szCs w:val="24"/>
        </w:rPr>
        <w:t xml:space="preserve">urt of the District </w:t>
      </w:r>
      <w:r>
        <w:rPr>
          <w:sz w:val="24"/>
          <w:szCs w:val="24"/>
        </w:rPr>
        <w:lastRenderedPageBreak/>
        <w:t xml:space="preserve">of Columbia </w:t>
      </w:r>
      <w:r w:rsidRPr="00AD71E2">
        <w:rPr>
          <w:sz w:val="24"/>
          <w:szCs w:val="24"/>
        </w:rPr>
        <w:t xml:space="preserve">to answer to the Plaintiffs and/or Petitioner Criminal and/or Civil Contempt and/or other charges.   </w:t>
      </w:r>
    </w:p>
    <w:p w:rsidR="00E52099" w:rsidRPr="00AD71E2" w:rsidRDefault="00E52099" w:rsidP="00E52099">
      <w:pPr>
        <w:spacing w:line="360" w:lineRule="auto"/>
        <w:rPr>
          <w:sz w:val="24"/>
          <w:szCs w:val="24"/>
        </w:rPr>
      </w:pPr>
    </w:p>
    <w:p w:rsidR="00E52099" w:rsidRPr="00AD71E2" w:rsidRDefault="00E52099" w:rsidP="00E52099">
      <w:pPr>
        <w:spacing w:line="360" w:lineRule="auto"/>
        <w:rPr>
          <w:sz w:val="24"/>
          <w:szCs w:val="24"/>
        </w:rPr>
      </w:pPr>
      <w:r w:rsidRPr="00AD71E2">
        <w:rPr>
          <w:sz w:val="24"/>
          <w:szCs w:val="24"/>
        </w:rPr>
        <w:t>Dat</w:t>
      </w:r>
      <w:r>
        <w:rPr>
          <w:sz w:val="24"/>
          <w:szCs w:val="24"/>
        </w:rPr>
        <w:t>ed this day of __________, 2015</w:t>
      </w:r>
    </w:p>
    <w:p w:rsidR="00E52099" w:rsidRPr="00AD71E2" w:rsidRDefault="00E52099" w:rsidP="00E52099">
      <w:pPr>
        <w:spacing w:line="360" w:lineRule="auto"/>
        <w:rPr>
          <w:sz w:val="24"/>
          <w:szCs w:val="24"/>
        </w:rPr>
      </w:pPr>
      <w:r w:rsidRPr="00AD71E2">
        <w:rPr>
          <w:sz w:val="24"/>
          <w:szCs w:val="24"/>
        </w:rPr>
        <w:t xml:space="preserve">                                                                               __________________________________</w:t>
      </w:r>
    </w:p>
    <w:p w:rsidR="00E52099" w:rsidRPr="00AD71E2" w:rsidRDefault="00E52099" w:rsidP="00E52099">
      <w:pPr>
        <w:spacing w:line="360" w:lineRule="auto"/>
        <w:rPr>
          <w:sz w:val="24"/>
          <w:szCs w:val="24"/>
        </w:rPr>
      </w:pPr>
    </w:p>
    <w:p w:rsidR="00E52099" w:rsidRPr="00AD71E2" w:rsidRDefault="00E52099" w:rsidP="00E52099">
      <w:pPr>
        <w:spacing w:line="360" w:lineRule="auto"/>
        <w:rPr>
          <w:sz w:val="24"/>
          <w:szCs w:val="24"/>
        </w:rPr>
      </w:pPr>
      <w:r w:rsidRPr="00AD71E2">
        <w:rPr>
          <w:sz w:val="24"/>
          <w:szCs w:val="24"/>
        </w:rPr>
        <w:t xml:space="preserve">                                                                                                        Clerk of the Court</w:t>
      </w:r>
    </w:p>
    <w:p w:rsidR="00E52099" w:rsidRPr="00AD71E2" w:rsidRDefault="00E52099" w:rsidP="00E52099">
      <w:pPr>
        <w:spacing w:line="360" w:lineRule="auto"/>
        <w:rPr>
          <w:sz w:val="24"/>
          <w:szCs w:val="24"/>
        </w:rPr>
      </w:pPr>
    </w:p>
    <w:p w:rsidR="00E52099" w:rsidRPr="00AD71E2" w:rsidRDefault="00E52099" w:rsidP="00E52099">
      <w:pPr>
        <w:spacing w:line="360" w:lineRule="auto"/>
        <w:rPr>
          <w:sz w:val="24"/>
          <w:szCs w:val="24"/>
        </w:rPr>
      </w:pPr>
      <w:r w:rsidRPr="00AD71E2">
        <w:rPr>
          <w:sz w:val="24"/>
          <w:szCs w:val="24"/>
        </w:rPr>
        <w:t>Bond is set in the amount of $100,000,000,000,000.00(One Hundred Trillion Dollars)</w:t>
      </w:r>
    </w:p>
    <w:p w:rsidR="00E52099" w:rsidRPr="00AD71E2" w:rsidRDefault="00E52099" w:rsidP="00E52099">
      <w:pPr>
        <w:spacing w:line="360" w:lineRule="auto"/>
        <w:rPr>
          <w:sz w:val="24"/>
          <w:szCs w:val="24"/>
        </w:rPr>
      </w:pPr>
      <w:r w:rsidRPr="00AD71E2">
        <w:rPr>
          <w:sz w:val="24"/>
          <w:szCs w:val="24"/>
        </w:rPr>
        <w:t>Or</w:t>
      </w:r>
    </w:p>
    <w:p w:rsidR="00E52099" w:rsidRPr="00AD71E2" w:rsidRDefault="00E52099" w:rsidP="00E52099">
      <w:pPr>
        <w:spacing w:line="360" w:lineRule="auto"/>
        <w:rPr>
          <w:sz w:val="24"/>
          <w:szCs w:val="24"/>
        </w:rPr>
      </w:pPr>
      <w:r w:rsidRPr="00AD71E2">
        <w:rPr>
          <w:sz w:val="24"/>
          <w:szCs w:val="24"/>
        </w:rPr>
        <w:t>Bond is set at $_______________</w:t>
      </w:r>
    </w:p>
    <w:p w:rsidR="00E52099" w:rsidRPr="00AD71E2" w:rsidRDefault="00E52099" w:rsidP="00E52099">
      <w:pPr>
        <w:rPr>
          <w:sz w:val="24"/>
          <w:szCs w:val="24"/>
        </w:rPr>
      </w:pPr>
    </w:p>
    <w:p w:rsidR="00E52099" w:rsidRPr="00AD71E2" w:rsidRDefault="00E52099" w:rsidP="00E52099">
      <w:pPr>
        <w:rPr>
          <w:sz w:val="24"/>
          <w:szCs w:val="24"/>
        </w:rPr>
      </w:pPr>
    </w:p>
    <w:p w:rsidR="00E52099" w:rsidRDefault="00E52099" w:rsidP="00E52099">
      <w:pPr>
        <w:rPr>
          <w:sz w:val="24"/>
          <w:szCs w:val="24"/>
        </w:rPr>
      </w:pPr>
    </w:p>
    <w:p w:rsidR="00E52099" w:rsidRDefault="00E52099" w:rsidP="00E52099">
      <w:pPr>
        <w:rPr>
          <w:sz w:val="24"/>
          <w:szCs w:val="24"/>
        </w:rPr>
      </w:pPr>
    </w:p>
    <w:p w:rsidR="00E52099" w:rsidRDefault="00E52099" w:rsidP="00E52099">
      <w:pPr>
        <w:rPr>
          <w:sz w:val="24"/>
          <w:szCs w:val="24"/>
        </w:rPr>
      </w:pPr>
      <w:r>
        <w:rPr>
          <w:sz w:val="24"/>
          <w:szCs w:val="24"/>
        </w:rPr>
        <w:t xml:space="preserve">Criminal summons </w:t>
      </w:r>
    </w:p>
    <w:p w:rsidR="00B14E2B" w:rsidRPr="0079210C" w:rsidRDefault="00B14E2B" w:rsidP="00B14E2B">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w:t>
      </w:r>
      <w:r w:rsidRPr="0079210C">
        <w:rPr>
          <w:rFonts w:cs="Times New Roman"/>
        </w:rPr>
        <w:lastRenderedPageBreak/>
        <w:t xml:space="preserve">and/or  Georgia non-profit corporation,                                                                                                                                                                                                 B &amp; B Building Maintenance INC. a Michigan Corporation,                                                                                                    forced out of business ) and those similarly situated(PROSECUTOR)                                                </w:t>
      </w:r>
    </w:p>
    <w:p w:rsidR="00B14E2B" w:rsidRPr="0079210C" w:rsidRDefault="00B14E2B" w:rsidP="00B14E2B">
      <w:pPr>
        <w:rPr>
          <w:rFonts w:ascii="Times New Roman" w:hAnsi="Times New Roman"/>
          <w:sz w:val="24"/>
          <w:szCs w:val="24"/>
        </w:rPr>
      </w:pPr>
      <w:r>
        <w:rPr>
          <w:rFonts w:ascii="Times New Roman" w:hAnsi="Times New Roman"/>
          <w:sz w:val="24"/>
          <w:szCs w:val="24"/>
        </w:rPr>
        <w:t>18592 Dale Street                                                                                                                                      Detroit, MI 48219</w:t>
      </w:r>
    </w:p>
    <w:p w:rsidR="00B14E2B" w:rsidRPr="0079210C" w:rsidRDefault="00B14E2B" w:rsidP="00B14E2B">
      <w:pPr>
        <w:rPr>
          <w:rFonts w:ascii="Times New Roman" w:hAnsi="Times New Roman"/>
          <w:sz w:val="24"/>
          <w:szCs w:val="24"/>
        </w:rPr>
      </w:pPr>
      <w:r w:rsidRPr="0079210C">
        <w:rPr>
          <w:rFonts w:ascii="Times New Roman" w:hAnsi="Times New Roman"/>
          <w:sz w:val="24"/>
          <w:szCs w:val="24"/>
        </w:rPr>
        <w:t>1-</w:t>
      </w:r>
    </w:p>
    <w:p w:rsidR="00B14E2B" w:rsidRPr="0079210C" w:rsidRDefault="00B14E2B" w:rsidP="00B14E2B">
      <w:pPr>
        <w:rPr>
          <w:rFonts w:ascii="Times New Roman" w:hAnsi="Times New Roman"/>
          <w:sz w:val="24"/>
          <w:szCs w:val="24"/>
        </w:rPr>
      </w:pPr>
      <w:r w:rsidRPr="0079210C">
        <w:rPr>
          <w:rFonts w:ascii="Times New Roman" w:hAnsi="Times New Roman"/>
          <w:sz w:val="24"/>
          <w:szCs w:val="24"/>
        </w:rPr>
        <w:t>Sbridge11@yahoo.com</w:t>
      </w:r>
    </w:p>
    <w:p w:rsidR="00B14E2B" w:rsidRPr="0079210C" w:rsidRDefault="00B14E2B" w:rsidP="00B14E2B">
      <w:pPr>
        <w:spacing w:line="240" w:lineRule="auto"/>
        <w:rPr>
          <w:rFonts w:ascii="Times New Roman" w:hAnsi="Times New Roman"/>
          <w:sz w:val="24"/>
          <w:szCs w:val="24"/>
        </w:rPr>
      </w:pPr>
    </w:p>
    <w:p w:rsidR="00B14E2B" w:rsidRPr="0079210C" w:rsidRDefault="00B14E2B" w:rsidP="00B14E2B">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B14E2B" w:rsidRPr="0079210C" w:rsidRDefault="00B14E2B" w:rsidP="00B14E2B">
      <w:pPr>
        <w:spacing w:line="240" w:lineRule="auto"/>
        <w:rPr>
          <w:rFonts w:ascii="Times New Roman" w:hAnsi="Times New Roman"/>
          <w:b/>
          <w:sz w:val="24"/>
          <w:szCs w:val="24"/>
        </w:rPr>
      </w:pPr>
    </w:p>
    <w:p w:rsidR="00B14E2B" w:rsidRPr="0079210C" w:rsidRDefault="00B14E2B" w:rsidP="00B14E2B">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B14E2B" w:rsidRPr="00291F7A" w:rsidRDefault="00B14E2B" w:rsidP="00B14E2B">
      <w:pPr>
        <w:rPr>
          <w:sz w:val="24"/>
          <w:szCs w:val="24"/>
        </w:rPr>
      </w:pPr>
    </w:p>
    <w:p w:rsidR="00B14E2B" w:rsidRPr="00291F7A" w:rsidRDefault="00B14E2B" w:rsidP="00B14E2B">
      <w:pPr>
        <w:pStyle w:val="WW-Default"/>
        <w:tabs>
          <w:tab w:val="left" w:pos="3194"/>
        </w:tabs>
        <w:rPr>
          <w:rFonts w:ascii="Times New Roman" w:hAnsi="Times New Roman" w:cs="Times New Roman"/>
        </w:rPr>
      </w:pPr>
    </w:p>
    <w:p w:rsidR="00B14E2B" w:rsidRPr="00291F7A" w:rsidRDefault="00B14E2B" w:rsidP="00B14E2B">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14E2B" w:rsidRPr="00291F7A" w:rsidTr="00B14E2B">
        <w:tc>
          <w:tcPr>
            <w:tcW w:w="4632" w:type="dxa"/>
          </w:tcPr>
          <w:p w:rsidR="00B14E2B" w:rsidRPr="00C80FA3" w:rsidRDefault="00B14E2B" w:rsidP="00B14E2B">
            <w:pPr>
              <w:pBdr>
                <w:top w:val="none" w:sz="0" w:space="2" w:color="auto"/>
                <w:left w:val="none" w:sz="0" w:space="2" w:color="auto"/>
                <w:bottom w:val="single" w:sz="12" w:space="1" w:color="auto"/>
                <w:right w:val="none" w:sz="0" w:space="2" w:color="auto"/>
              </w:pBdr>
              <w:tabs>
                <w:tab w:val="left" w:pos="1500"/>
              </w:tabs>
              <w:rPr>
                <w:sz w:val="24"/>
                <w:szCs w:val="24"/>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Pr="00235B76" w:rsidRDefault="00B14E2B" w:rsidP="00B14E2B"/>
          <w:p w:rsidR="00B14E2B" w:rsidRDefault="00B14E2B" w:rsidP="00B14E2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xml:space="preserve">(The Federal Trade Commission, The Bureau of Consumer Protection, Bureau of Competition, Securities and Exchange  Commission) EX </w:t>
            </w:r>
            <w:r w:rsidRPr="00303897">
              <w:rPr>
                <w:rFonts w:ascii="Times New Roman" w:hAnsi="Times New Roman" w:cs="Times New Roman"/>
              </w:rPr>
              <w:lastRenderedPageBreak/>
              <w:t>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B14E2B" w:rsidRDefault="00B14E2B" w:rsidP="00B14E2B">
            <w:pPr>
              <w:pStyle w:val="Standard"/>
              <w:rPr>
                <w:rFonts w:ascii="Times New Roman" w:hAnsi="Times New Roman" w:cs="Times New Roman"/>
              </w:rPr>
            </w:pPr>
          </w:p>
          <w:p w:rsidR="00B14E2B" w:rsidRPr="0020135C" w:rsidRDefault="00B14E2B" w:rsidP="00B14E2B">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B14E2B" w:rsidRDefault="00B14E2B" w:rsidP="00B14E2B">
            <w:pPr>
              <w:tabs>
                <w:tab w:val="left" w:pos="1500"/>
              </w:tabs>
              <w:rPr>
                <w:color w:val="000000"/>
                <w:sz w:val="24"/>
                <w:szCs w:val="24"/>
              </w:rPr>
            </w:pPr>
          </w:p>
          <w:p w:rsidR="00B14E2B" w:rsidRDefault="00B14E2B" w:rsidP="00B14E2B">
            <w:pPr>
              <w:tabs>
                <w:tab w:val="left" w:pos="1500"/>
              </w:tabs>
              <w:rPr>
                <w:color w:val="000000"/>
                <w:sz w:val="24"/>
                <w:szCs w:val="24"/>
              </w:rPr>
            </w:pPr>
            <w:r>
              <w:rPr>
                <w:color w:val="000000"/>
                <w:sz w:val="24"/>
                <w:szCs w:val="24"/>
              </w:rPr>
              <w:t>VS.</w:t>
            </w:r>
          </w:p>
          <w:p w:rsidR="00B14E2B" w:rsidRDefault="00B14E2B" w:rsidP="00B14E2B">
            <w:pPr>
              <w:tabs>
                <w:tab w:val="left" w:pos="1500"/>
              </w:tabs>
              <w:rPr>
                <w:rFonts w:ascii="Times New Roman" w:hAnsi="Times New Roman"/>
                <w:sz w:val="24"/>
                <w:szCs w:val="24"/>
              </w:rPr>
            </w:pPr>
            <w:r>
              <w:rPr>
                <w:rFonts w:ascii="Times New Roman" w:hAnsi="Times New Roman"/>
                <w:sz w:val="24"/>
                <w:szCs w:val="24"/>
              </w:rPr>
              <w:t xml:space="preserve">$ 150,000,000,000, TRILLION DOLLARS </w:t>
            </w:r>
            <w:r w:rsidRPr="0079210C">
              <w:rPr>
                <w:rFonts w:ascii="Times New Roman" w:hAnsi="Times New Roman"/>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w:t>
            </w:r>
            <w:r w:rsidRPr="0079210C">
              <w:rPr>
                <w:rFonts w:ascii="Times New Roman" w:hAnsi="Times New Roman"/>
                <w:sz w:val="24"/>
                <w:szCs w:val="24"/>
              </w:rPr>
              <w:lastRenderedPageBreak/>
              <w:t>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14E2B" w:rsidRDefault="00B14E2B" w:rsidP="00B14E2B">
            <w:pPr>
              <w:tabs>
                <w:tab w:val="left" w:pos="1500"/>
              </w:tabs>
              <w:rPr>
                <w:rFonts w:ascii="Times New Roman" w:hAnsi="Times New Roman"/>
                <w:sz w:val="24"/>
                <w:szCs w:val="24"/>
              </w:rPr>
            </w:pPr>
          </w:p>
          <w:p w:rsidR="00B14E2B" w:rsidRPr="0079210C" w:rsidRDefault="00B14E2B" w:rsidP="00B14E2B">
            <w:pPr>
              <w:pBdr>
                <w:bottom w:val="single" w:sz="12" w:space="1" w:color="auto"/>
              </w:pBdr>
              <w:tabs>
                <w:tab w:val="left" w:pos="1500"/>
              </w:tabs>
              <w:rPr>
                <w:rFonts w:ascii="Times New Roman" w:hAnsi="Times New Roman"/>
                <w:color w:val="000000"/>
                <w:sz w:val="24"/>
                <w:szCs w:val="24"/>
              </w:rPr>
            </w:pPr>
            <w:r>
              <w:rPr>
                <w:rFonts w:ascii="Times New Roman" w:hAnsi="Times New Roman"/>
                <w:sz w:val="24"/>
                <w:szCs w:val="24"/>
              </w:rPr>
              <w:t xml:space="preserve">DEFENDANT </w:t>
            </w:r>
          </w:p>
          <w:p w:rsidR="00B14E2B" w:rsidRPr="0079210C" w:rsidRDefault="00B14E2B" w:rsidP="00B14E2B">
            <w:pPr>
              <w:tabs>
                <w:tab w:val="left" w:pos="1500"/>
              </w:tabs>
              <w:rPr>
                <w:rFonts w:ascii="Times New Roman" w:hAnsi="Times New Roman"/>
                <w:color w:val="000000"/>
                <w:sz w:val="24"/>
                <w:szCs w:val="24"/>
              </w:rPr>
            </w:pPr>
          </w:p>
          <w:p w:rsidR="00B14E2B" w:rsidRDefault="00B14E2B" w:rsidP="00B14E2B">
            <w:pPr>
              <w:tabs>
                <w:tab w:val="left" w:pos="1500"/>
              </w:tabs>
              <w:rPr>
                <w:rFonts w:ascii="Times New Roman" w:hAnsi="Times New Roman"/>
                <w:sz w:val="24"/>
                <w:szCs w:val="24"/>
              </w:rPr>
            </w:pPr>
            <w:r w:rsidRPr="0079210C">
              <w:rPr>
                <w:rFonts w:ascii="Times New Roman" w:hAnsi="Times New Roman"/>
                <w:color w:val="000000"/>
                <w:sz w:val="24"/>
                <w:szCs w:val="24"/>
              </w:rPr>
              <w:t>$150,000,000,000</w:t>
            </w:r>
            <w:r>
              <w:rPr>
                <w:rFonts w:ascii="Times New Roman" w:hAnsi="Times New Roman"/>
                <w:color w:val="000000"/>
                <w:sz w:val="24"/>
                <w:szCs w:val="24"/>
              </w:rPr>
              <w:t>,000</w:t>
            </w:r>
            <w:r w:rsidRPr="0079210C">
              <w:rPr>
                <w:rFonts w:ascii="Times New Roman" w:hAnsi="Times New Roman"/>
                <w:color w:val="000000"/>
                <w:sz w:val="24"/>
                <w:szCs w:val="24"/>
              </w:rPr>
              <w:t xml:space="preserve"> TRILLION IN UNITED STATES, </w:t>
            </w:r>
            <w:r>
              <w:rPr>
                <w:rFonts w:ascii="Times New Roman" w:hAnsi="Times New Roman"/>
                <w:color w:val="000000"/>
                <w:sz w:val="24"/>
                <w:szCs w:val="24"/>
              </w:rPr>
              <w:t>“CURRENCY”</w:t>
            </w:r>
            <w:r w:rsidRPr="0079210C">
              <w:rPr>
                <w:rFonts w:ascii="Times New Roman" w:hAnsi="Times New Roman"/>
                <w:color w:val="000000"/>
                <w:sz w:val="24"/>
                <w:szCs w:val="24"/>
              </w:rPr>
              <w:t xml:space="preserve"> UNITED KINDOM, SAUDIA ARABIA, </w:t>
            </w:r>
            <w:r>
              <w:rPr>
                <w:rFonts w:ascii="Times New Roman" w:hAnsi="Times New Roman"/>
                <w:color w:val="000000"/>
                <w:sz w:val="24"/>
                <w:szCs w:val="24"/>
              </w:rPr>
              <w:t xml:space="preserve">CURRENCY, </w:t>
            </w:r>
            <w:r w:rsidRPr="0079210C">
              <w:rPr>
                <w:rFonts w:ascii="Times New Roman" w:hAnsi="Times New Roman"/>
                <w:color w:val="000000"/>
                <w:sz w:val="24"/>
                <w:szCs w:val="24"/>
              </w:rPr>
              <w:t>LIST ALL COUNTRIES</w:t>
            </w:r>
            <w:r>
              <w:rPr>
                <w:rFonts w:ascii="Times New Roman" w:hAnsi="Times New Roman"/>
                <w:color w:val="000000"/>
                <w:sz w:val="24"/>
                <w:szCs w:val="24"/>
              </w:rPr>
              <w:t xml:space="preserve"> </w:t>
            </w:r>
            <w:r w:rsidRPr="0079210C">
              <w:rPr>
                <w:rFonts w:ascii="Times New Roman" w:hAnsi="Times New Roman"/>
                <w:color w:val="000000"/>
                <w:sz w:val="24"/>
                <w:szCs w:val="24"/>
              </w:rPr>
              <w:t xml:space="preserve">GOLD, </w:t>
            </w:r>
            <w:r>
              <w:rPr>
                <w:rFonts w:ascii="Times New Roman" w:hAnsi="Times New Roman"/>
                <w:color w:val="000000"/>
                <w:sz w:val="24"/>
                <w:szCs w:val="24"/>
              </w:rPr>
              <w:t xml:space="preserve">SILVER, PRECIOUS MEDAL, </w:t>
            </w:r>
            <w:r w:rsidRPr="0079210C">
              <w:rPr>
                <w:rFonts w:ascii="Times New Roman" w:hAnsi="Times New Roman"/>
                <w:color w:val="000000"/>
                <w:sz w:val="24"/>
                <w:szCs w:val="24"/>
              </w:rPr>
              <w:t xml:space="preserve">COINS, LIST </w:t>
            </w:r>
            <w:r w:rsidRPr="0079210C">
              <w:rPr>
                <w:rFonts w:ascii="Times New Roman" w:hAnsi="Times New Roman"/>
                <w:sz w:val="24"/>
                <w:szCs w:val="24"/>
              </w:rPr>
              <w:t xml:space="preserve">.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w:t>
            </w:r>
            <w:r w:rsidRPr="0079210C">
              <w:rPr>
                <w:rFonts w:ascii="Times New Roman" w:hAnsi="Times New Roman"/>
                <w:sz w:val="24"/>
                <w:szCs w:val="24"/>
              </w:rPr>
              <w:lastRenderedPageBreak/>
              <w:t>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B14E2B" w:rsidRDefault="00B14E2B" w:rsidP="00B14E2B">
            <w:pPr>
              <w:tabs>
                <w:tab w:val="left" w:pos="1500"/>
              </w:tabs>
              <w:rPr>
                <w:rFonts w:ascii="Times New Roman" w:hAnsi="Times New Roman"/>
                <w:sz w:val="24"/>
                <w:szCs w:val="24"/>
              </w:rPr>
            </w:pPr>
          </w:p>
          <w:p w:rsidR="00B14E2B" w:rsidRPr="0079210C" w:rsidRDefault="00B14E2B" w:rsidP="00B14E2B">
            <w:pPr>
              <w:tabs>
                <w:tab w:val="left" w:pos="1500"/>
              </w:tabs>
              <w:rPr>
                <w:rFonts w:ascii="Times New Roman" w:hAnsi="Times New Roman"/>
                <w:color w:val="000000"/>
                <w:sz w:val="24"/>
                <w:szCs w:val="24"/>
              </w:rPr>
            </w:pPr>
            <w:r>
              <w:rPr>
                <w:rFonts w:ascii="Times New Roman" w:hAnsi="Times New Roman"/>
                <w:sz w:val="24"/>
                <w:szCs w:val="24"/>
              </w:rPr>
              <w:t>DEFENDANT</w:t>
            </w:r>
          </w:p>
          <w:p w:rsidR="00B14E2B" w:rsidRDefault="00B14E2B" w:rsidP="00B14E2B">
            <w:pPr>
              <w:tabs>
                <w:tab w:val="left" w:pos="1500"/>
              </w:tabs>
              <w:rPr>
                <w:color w:val="000000"/>
                <w:sz w:val="24"/>
                <w:szCs w:val="24"/>
              </w:rPr>
            </w:pPr>
            <w:r>
              <w:rPr>
                <w:color w:val="000000"/>
                <w:sz w:val="24"/>
                <w:szCs w:val="24"/>
              </w:rPr>
              <w:t>______________________________</w:t>
            </w:r>
          </w:p>
          <w:p w:rsidR="00B14E2B" w:rsidRPr="0079210C" w:rsidRDefault="00B14E2B" w:rsidP="00B14E2B">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B14E2B" w:rsidRPr="0079210C" w:rsidRDefault="00B14E2B" w:rsidP="00B14E2B">
            <w:pPr>
              <w:pStyle w:val="Standard"/>
              <w:rPr>
                <w:rFonts w:ascii="Times New Roman" w:hAnsi="Times New Roman" w:cs="Times New Roman"/>
              </w:rPr>
            </w:pPr>
          </w:p>
          <w:p w:rsidR="00B14E2B" w:rsidRPr="0079210C" w:rsidRDefault="00B14E2B" w:rsidP="00B14E2B">
            <w:pPr>
              <w:tabs>
                <w:tab w:val="left" w:pos="1500"/>
              </w:tabs>
              <w:rPr>
                <w:rFonts w:ascii="Times New Roman" w:hAnsi="Times New Roman"/>
                <w:sz w:val="24"/>
                <w:szCs w:val="24"/>
              </w:rPr>
            </w:pPr>
            <w:r w:rsidRPr="0079210C">
              <w:rPr>
                <w:rFonts w:ascii="Times New Roman" w:hAnsi="Times New Roman"/>
                <w:sz w:val="24"/>
                <w:szCs w:val="24"/>
              </w:rPr>
              <w:t>LIST ALL DEFENDANTS</w:t>
            </w:r>
          </w:p>
          <w:p w:rsidR="00B14E2B" w:rsidRPr="0079210C" w:rsidRDefault="00B14E2B" w:rsidP="00B14E2B">
            <w:pPr>
              <w:pStyle w:val="Standard"/>
              <w:rPr>
                <w:rFonts w:ascii="Times New Roman" w:hAnsi="Times New Roman" w:cs="Times New Roman"/>
              </w:rPr>
            </w:pPr>
          </w:p>
          <w:p w:rsidR="00B14E2B" w:rsidRPr="0079210C" w:rsidRDefault="00B14E2B" w:rsidP="00B14E2B">
            <w:pPr>
              <w:pStyle w:val="Standard"/>
              <w:rPr>
                <w:rFonts w:ascii="Times New Roman" w:hAnsi="Times New Roman" w:cs="Times New Roman"/>
              </w:rPr>
            </w:pPr>
          </w:p>
          <w:p w:rsidR="00B14E2B" w:rsidRDefault="00B14E2B" w:rsidP="00B14E2B">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B14E2B" w:rsidRDefault="00B14E2B" w:rsidP="00B14E2B">
            <w:pPr>
              <w:rPr>
                <w:rFonts w:ascii="Times New Roman" w:hAnsi="Times New Roman"/>
                <w:sz w:val="24"/>
                <w:szCs w:val="24"/>
              </w:rPr>
            </w:pPr>
          </w:p>
          <w:p w:rsidR="00B14E2B" w:rsidRDefault="00B14E2B" w:rsidP="00B14E2B">
            <w:pPr>
              <w:pStyle w:val="Standard"/>
              <w:rPr>
                <w:rFonts w:ascii="Times New Roman" w:hAnsi="Times New Roman" w:cs="Times New Roman"/>
              </w:rPr>
            </w:pPr>
            <w:r>
              <w:rPr>
                <w:rFonts w:ascii="Times New Roman" w:hAnsi="Times New Roman" w:cs="Times New Roman"/>
              </w:rPr>
              <w:t>CLASS REPRESENATIVE                                        DEFENDANT AND/OR  RESPONDANT</w:t>
            </w:r>
          </w:p>
          <w:p w:rsidR="00B14E2B" w:rsidRDefault="00B14E2B" w:rsidP="00B14E2B">
            <w:pPr>
              <w:pStyle w:val="Standard"/>
              <w:rPr>
                <w:rFonts w:ascii="Times New Roman" w:hAnsi="Times New Roman" w:cs="Times New Roman"/>
              </w:rPr>
            </w:pPr>
          </w:p>
          <w:p w:rsidR="00B14E2B" w:rsidRPr="00291F7A" w:rsidRDefault="00B14E2B" w:rsidP="00B14E2B">
            <w:pPr>
              <w:ind w:left="90"/>
              <w:rPr>
                <w:sz w:val="24"/>
                <w:szCs w:val="24"/>
              </w:rPr>
            </w:pPr>
            <w:r>
              <w:rPr>
                <w:sz w:val="24"/>
                <w:szCs w:val="24"/>
              </w:rPr>
              <w:t xml:space="preserve">                                            </w:t>
            </w:r>
            <w:r w:rsidRPr="001A538E">
              <w:rPr>
                <w:b/>
                <w:sz w:val="72"/>
                <w:szCs w:val="72"/>
              </w:rPr>
              <w:t xml:space="preserve">      </w:t>
            </w:r>
            <w:r>
              <w:rPr>
                <w:b/>
                <w:sz w:val="72"/>
                <w:szCs w:val="72"/>
              </w:rPr>
              <w:t xml:space="preserve">                            </w:t>
            </w:r>
          </w:p>
        </w:tc>
        <w:tc>
          <w:tcPr>
            <w:tcW w:w="138" w:type="dxa"/>
          </w:tcPr>
          <w:p w:rsidR="00B14E2B" w:rsidRPr="00291F7A" w:rsidRDefault="00B14E2B" w:rsidP="00B14E2B">
            <w:pPr>
              <w:pStyle w:val="CM11"/>
            </w:pPr>
          </w:p>
          <w:p w:rsidR="00B14E2B" w:rsidRPr="00291F7A" w:rsidRDefault="00B14E2B" w:rsidP="00B14E2B">
            <w:pPr>
              <w:pStyle w:val="CM11"/>
            </w:pPr>
            <w:r w:rsidRPr="00291F7A">
              <w:t>)))))))))))</w:t>
            </w:r>
            <w:r w:rsidRPr="00291F7A">
              <w:lastRenderedPageBreak/>
              <w:t>)))))))))))))</w:t>
            </w:r>
          </w:p>
          <w:p w:rsidR="00B14E2B" w:rsidRPr="00291F7A" w:rsidRDefault="00B14E2B" w:rsidP="00B14E2B">
            <w:pPr>
              <w:pStyle w:val="CM11"/>
            </w:pPr>
            <w:r w:rsidRPr="00291F7A">
              <w:t>)) )</w:t>
            </w:r>
          </w:p>
          <w:p w:rsidR="00B14E2B" w:rsidRPr="00291F7A" w:rsidRDefault="00B14E2B" w:rsidP="00B14E2B">
            <w:pPr>
              <w:pStyle w:val="CM11"/>
            </w:pPr>
          </w:p>
        </w:tc>
        <w:tc>
          <w:tcPr>
            <w:tcW w:w="4590" w:type="dxa"/>
          </w:tcPr>
          <w:p w:rsidR="00B14E2B" w:rsidRPr="00291F7A" w:rsidRDefault="00B14E2B" w:rsidP="00B14E2B">
            <w:pPr>
              <w:pStyle w:val="CM11"/>
            </w:pPr>
          </w:p>
          <w:p w:rsidR="00B14E2B" w:rsidRDefault="00B14E2B" w:rsidP="00B14E2B">
            <w:pPr>
              <w:pStyle w:val="CM11"/>
            </w:pPr>
            <w:r>
              <w:t>CASE # COMMITTEE AND OVERSIGHT</w:t>
            </w:r>
          </w:p>
          <w:p w:rsidR="00B14E2B" w:rsidRPr="001F3356" w:rsidRDefault="00B14E2B" w:rsidP="00B14E2B">
            <w:pPr>
              <w:pStyle w:val="CM11"/>
              <w:rPr>
                <w:b/>
              </w:rPr>
            </w:pPr>
          </w:p>
          <w:p w:rsidR="00B14E2B" w:rsidRDefault="00B14E2B" w:rsidP="00B14E2B">
            <w:pPr>
              <w:rPr>
                <w:rFonts w:ascii="Times New Roman" w:hAnsi="Times New Roman"/>
                <w:b/>
                <w:sz w:val="24"/>
                <w:szCs w:val="24"/>
                <w:u w:val="single"/>
              </w:rPr>
            </w:pPr>
          </w:p>
          <w:p w:rsidR="00B14E2B" w:rsidRDefault="00B14E2B" w:rsidP="00B14E2B">
            <w:pPr>
              <w:rPr>
                <w:rFonts w:ascii="Times New Roman" w:hAnsi="Times New Roman"/>
                <w:b/>
                <w:sz w:val="24"/>
                <w:szCs w:val="24"/>
                <w:u w:val="single"/>
              </w:rPr>
            </w:pPr>
            <w:r>
              <w:rPr>
                <w:rFonts w:ascii="Times New Roman" w:hAnsi="Times New Roman"/>
                <w:b/>
                <w:sz w:val="24"/>
                <w:szCs w:val="24"/>
              </w:rPr>
              <w:t xml:space="preserve">                                                                  </w:t>
            </w:r>
            <w:r w:rsidRPr="00D6507F">
              <w:rPr>
                <w:rFonts w:ascii="Times New Roman" w:hAnsi="Times New Roman"/>
                <w:b/>
                <w:sz w:val="24"/>
                <w:szCs w:val="24"/>
              </w:rPr>
              <w:t xml:space="preserve"> </w:t>
            </w:r>
            <w:r>
              <w:rPr>
                <w:rFonts w:ascii="Times New Roman" w:hAnsi="Times New Roman"/>
                <w:b/>
                <w:sz w:val="24"/>
                <w:szCs w:val="24"/>
                <w:u w:val="single"/>
              </w:rPr>
              <w:t xml:space="preserve"> INJUNCTION WRIT</w:t>
            </w:r>
          </w:p>
          <w:p w:rsidR="00B14E2B" w:rsidRPr="0079210C" w:rsidRDefault="00B14E2B" w:rsidP="00B14E2B">
            <w:pPr>
              <w:pStyle w:val="Standard"/>
              <w:rPr>
                <w:rFonts w:ascii="Times New Roman" w:hAnsi="Times New Roman" w:cs="Times New Roman"/>
              </w:rPr>
            </w:pPr>
            <w:r>
              <w:rPr>
                <w:rFonts w:ascii="Times New Roman" w:hAnsi="Times New Roman" w:cs="Times New Roman"/>
              </w:rPr>
              <w:t>\</w:t>
            </w:r>
            <w:r w:rsidRPr="0079210C">
              <w:rPr>
                <w:rFonts w:ascii="Times New Roman" w:hAnsi="Times New Roman" w:cs="Times New Roman"/>
              </w:rPr>
              <w:t xml:space="preserve">Barak H. Obama(AKA Barry Soertoes)  in </w:t>
            </w:r>
          </w:p>
          <w:p w:rsidR="00B14E2B" w:rsidRPr="0079210C" w:rsidRDefault="00B14E2B" w:rsidP="00B14E2B">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B14E2B" w:rsidRDefault="00B14E2B" w:rsidP="00B14E2B">
            <w:pPr>
              <w:pStyle w:val="Standard"/>
              <w:rPr>
                <w:rFonts w:ascii="Times New Roman" w:hAnsi="Times New Roman" w:cs="Times New Roman"/>
              </w:rPr>
            </w:pPr>
          </w:p>
          <w:p w:rsidR="00B14E2B" w:rsidRPr="0079210C" w:rsidRDefault="00B14E2B" w:rsidP="00B14E2B">
            <w:pPr>
              <w:pStyle w:val="Standard"/>
              <w:rPr>
                <w:rFonts w:ascii="Times New Roman" w:hAnsi="Times New Roman" w:cs="Times New Roman"/>
              </w:rPr>
            </w:pPr>
            <w:r w:rsidRPr="0079210C">
              <w:rPr>
                <w:rFonts w:ascii="Times New Roman" w:hAnsi="Times New Roman" w:cs="Times New Roman"/>
              </w:rPr>
              <w:t>United States of America</w:t>
            </w:r>
          </w:p>
          <w:p w:rsidR="00B14E2B" w:rsidRPr="0079210C" w:rsidRDefault="00B14E2B" w:rsidP="00B14E2B">
            <w:pPr>
              <w:rPr>
                <w:rFonts w:ascii="Times New Roman" w:hAnsi="Times New Roman"/>
                <w:sz w:val="24"/>
                <w:szCs w:val="24"/>
              </w:rPr>
            </w:pPr>
            <w:r w:rsidRPr="0079210C">
              <w:rPr>
                <w:rFonts w:ascii="Times New Roman" w:hAnsi="Times New Roman"/>
                <w:sz w:val="24"/>
                <w:szCs w:val="24"/>
              </w:rPr>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B14E2B" w:rsidRPr="0079210C" w:rsidRDefault="00B14E2B" w:rsidP="00B14E2B">
            <w:pPr>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B14E2B" w:rsidRPr="0079210C" w:rsidRDefault="00B14E2B" w:rsidP="00B14E2B">
            <w:pPr>
              <w:tabs>
                <w:tab w:val="left" w:pos="720"/>
              </w:tabs>
              <w:rPr>
                <w:rFonts w:ascii="Times New Roman" w:hAnsi="Times New Roman"/>
                <w:sz w:val="24"/>
                <w:szCs w:val="24"/>
              </w:rPr>
            </w:pPr>
          </w:p>
          <w:p w:rsidR="00B14E2B" w:rsidRDefault="00B14E2B" w:rsidP="00B14E2B">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B14E2B" w:rsidRPr="0079210C" w:rsidRDefault="00B14E2B" w:rsidP="00B14E2B">
            <w:pPr>
              <w:pStyle w:val="Standard"/>
              <w:rPr>
                <w:rFonts w:ascii="Times New Roman" w:hAnsi="Times New Roman" w:cs="Times New Roman"/>
              </w:rPr>
            </w:pPr>
            <w:r w:rsidRPr="0079210C">
              <w:rPr>
                <w:rFonts w:ascii="Times New Roman" w:hAnsi="Times New Roman" w:cs="Times New Roman"/>
              </w:rPr>
              <w:t xml:space="preserve">    </w:t>
            </w:r>
          </w:p>
          <w:p w:rsidR="00B14E2B" w:rsidRPr="0079210C" w:rsidRDefault="00B14E2B" w:rsidP="00B14E2B">
            <w:pPr>
              <w:tabs>
                <w:tab w:val="left" w:pos="720"/>
              </w:tabs>
              <w:rPr>
                <w:rFonts w:ascii="Times New Roman" w:hAnsi="Times New Roman"/>
                <w:sz w:val="24"/>
                <w:szCs w:val="24"/>
              </w:rPr>
            </w:pPr>
            <w:r>
              <w:rPr>
                <w:rFonts w:ascii="Times New Roman" w:hAnsi="Times New Roman"/>
                <w:sz w:val="24"/>
                <w:szCs w:val="24"/>
              </w:rPr>
              <w:lastRenderedPageBreak/>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B14E2B" w:rsidRPr="0079210C" w:rsidRDefault="00B14E2B" w:rsidP="00B14E2B">
            <w:pPr>
              <w:tabs>
                <w:tab w:val="left" w:pos="720"/>
              </w:tabs>
              <w:rPr>
                <w:rFonts w:ascii="Times New Roman" w:hAnsi="Times New Roman"/>
                <w:sz w:val="24"/>
                <w:szCs w:val="24"/>
              </w:rPr>
            </w:pPr>
          </w:p>
          <w:p w:rsidR="00B14E2B" w:rsidRPr="0079210C" w:rsidRDefault="00B14E2B" w:rsidP="00B14E2B">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B14E2B" w:rsidRPr="001362B6" w:rsidRDefault="00B14E2B" w:rsidP="00B14E2B">
            <w:pPr>
              <w:pStyle w:val="Standard"/>
              <w:ind w:left="180"/>
              <w:rPr>
                <w:rFonts w:ascii="Times New Roman" w:hAnsi="Times New Roman" w:cs="Times New Roman"/>
              </w:rPr>
            </w:pPr>
          </w:p>
          <w:p w:rsidR="00B14E2B" w:rsidRPr="001362B6" w:rsidRDefault="00B14E2B" w:rsidP="00B14E2B">
            <w:pPr>
              <w:pStyle w:val="Standard"/>
              <w:ind w:left="180"/>
              <w:rPr>
                <w:rFonts w:ascii="Times New Roman" w:hAnsi="Times New Roman" w:cs="Times New Roman"/>
              </w:rPr>
            </w:pPr>
          </w:p>
          <w:p w:rsidR="00B14E2B" w:rsidRDefault="00B14E2B" w:rsidP="00B14E2B">
            <w:pPr>
              <w:pStyle w:val="Standard"/>
              <w:rPr>
                <w:rFonts w:ascii="Times New Roman" w:hAnsi="Times New Roman" w:cs="Times New Roman"/>
              </w:rPr>
            </w:pPr>
            <w:r>
              <w:rPr>
                <w:rFonts w:ascii="Times New Roman" w:hAnsi="Times New Roman" w:cs="Times New Roman"/>
              </w:rPr>
              <w:t>.</w:t>
            </w:r>
          </w:p>
          <w:p w:rsidR="00B14E2B" w:rsidRPr="00291F7A" w:rsidRDefault="00B14E2B" w:rsidP="00B14E2B">
            <w:pPr>
              <w:rPr>
                <w:sz w:val="24"/>
                <w:szCs w:val="24"/>
              </w:rPr>
            </w:pPr>
          </w:p>
          <w:p w:rsidR="00B14E2B" w:rsidRPr="00291F7A" w:rsidRDefault="00B14E2B" w:rsidP="00B14E2B">
            <w:pPr>
              <w:rPr>
                <w:sz w:val="24"/>
                <w:szCs w:val="24"/>
              </w:rPr>
            </w:pPr>
          </w:p>
        </w:tc>
      </w:tr>
    </w:tbl>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B14E2B">
      <w:pPr>
        <w:rPr>
          <w:rFonts w:ascii="Times New Roman" w:hAnsi="Times New Roman"/>
          <w:b/>
          <w:sz w:val="24"/>
          <w:szCs w:val="24"/>
          <w:u w:val="single"/>
        </w:rPr>
      </w:pPr>
    </w:p>
    <w:p w:rsidR="00B14E2B" w:rsidRDefault="00B14E2B" w:rsidP="00B14E2B">
      <w:pPr>
        <w:rPr>
          <w:rFonts w:ascii="Times New Roman" w:hAnsi="Times New Roman"/>
          <w:b/>
          <w:sz w:val="24"/>
          <w:szCs w:val="24"/>
          <w:u w:val="single"/>
        </w:rPr>
      </w:pPr>
    </w:p>
    <w:p w:rsidR="00B14E2B" w:rsidRDefault="00B14E2B" w:rsidP="00B14E2B">
      <w:pPr>
        <w:rPr>
          <w:rFonts w:ascii="Times New Roman" w:hAnsi="Times New Roman"/>
          <w:b/>
          <w:sz w:val="24"/>
          <w:szCs w:val="24"/>
          <w:u w:val="single"/>
        </w:rPr>
      </w:pPr>
      <w:r>
        <w:rPr>
          <w:rFonts w:ascii="Times New Roman" w:hAnsi="Times New Roman"/>
          <w:b/>
          <w:sz w:val="24"/>
          <w:szCs w:val="24"/>
        </w:rPr>
        <w:t xml:space="preserve">                                                                  </w:t>
      </w:r>
      <w:r w:rsidRPr="00D6507F">
        <w:rPr>
          <w:rFonts w:ascii="Times New Roman" w:hAnsi="Times New Roman"/>
          <w:b/>
          <w:sz w:val="24"/>
          <w:szCs w:val="24"/>
        </w:rPr>
        <w:t xml:space="preserve"> </w:t>
      </w:r>
      <w:r>
        <w:rPr>
          <w:rFonts w:ascii="Times New Roman" w:hAnsi="Times New Roman"/>
          <w:b/>
          <w:sz w:val="24"/>
          <w:szCs w:val="24"/>
          <w:u w:val="single"/>
        </w:rPr>
        <w:t xml:space="preserve"> INJUNCTION WRIT</w:t>
      </w:r>
    </w:p>
    <w:p w:rsidR="00B14E2B" w:rsidRPr="00D6507F" w:rsidRDefault="00B14E2B" w:rsidP="00B14E2B">
      <w:pPr>
        <w:rPr>
          <w:rFonts w:ascii="Times New Roman" w:hAnsi="Times New Roman"/>
          <w:sz w:val="24"/>
          <w:szCs w:val="24"/>
        </w:rPr>
      </w:pPr>
    </w:p>
    <w:p w:rsidR="00B14E2B" w:rsidRPr="00D6507F" w:rsidRDefault="00B14E2B" w:rsidP="00B14E2B">
      <w:pPr>
        <w:rPr>
          <w:rFonts w:ascii="Times New Roman" w:hAnsi="Times New Roman"/>
          <w:sz w:val="24"/>
          <w:szCs w:val="24"/>
        </w:rPr>
      </w:pPr>
      <w:r w:rsidRPr="00D6507F">
        <w:rPr>
          <w:rFonts w:ascii="Times New Roman" w:hAnsi="Times New Roman"/>
          <w:sz w:val="24"/>
          <w:szCs w:val="24"/>
        </w:rPr>
        <w:t xml:space="preserve">THE PRESIDENT OF THE UNITED STATES OF AMERICA, </w:t>
      </w:r>
    </w:p>
    <w:p w:rsidR="00B14E2B" w:rsidRPr="00D6507F" w:rsidRDefault="00B14E2B" w:rsidP="00B14E2B">
      <w:pPr>
        <w:rPr>
          <w:rFonts w:ascii="Times New Roman" w:hAnsi="Times New Roman"/>
          <w:sz w:val="24"/>
          <w:szCs w:val="24"/>
        </w:rPr>
      </w:pPr>
    </w:p>
    <w:p w:rsidR="00B14E2B" w:rsidRPr="00D6507F" w:rsidRDefault="00B14E2B" w:rsidP="00B14E2B">
      <w:pPr>
        <w:rPr>
          <w:rFonts w:ascii="Times New Roman" w:hAnsi="Times New Roman"/>
          <w:sz w:val="24"/>
          <w:szCs w:val="24"/>
        </w:rPr>
      </w:pPr>
      <w:r w:rsidRPr="00D6507F">
        <w:rPr>
          <w:rFonts w:ascii="Times New Roman" w:hAnsi="Times New Roman"/>
          <w:sz w:val="24"/>
          <w:szCs w:val="24"/>
        </w:rPr>
        <w:t>TO: BARAK H. OBAMA(AKA BARRY SOERTOES)</w:t>
      </w:r>
      <w:r>
        <w:rPr>
          <w:rFonts w:ascii="Times New Roman" w:hAnsi="Times New Roman"/>
          <w:sz w:val="24"/>
          <w:szCs w:val="24"/>
        </w:rPr>
        <w:t xml:space="preserve"> and on behalf of Class Defendants</w:t>
      </w:r>
    </w:p>
    <w:p w:rsidR="00B14E2B" w:rsidRDefault="00B14E2B" w:rsidP="00B14E2B">
      <w:pPr>
        <w:rPr>
          <w:rFonts w:ascii="Times New Roman" w:hAnsi="Times New Roman"/>
          <w:b/>
          <w:sz w:val="24"/>
          <w:szCs w:val="24"/>
          <w:u w:val="single"/>
        </w:rPr>
      </w:pPr>
    </w:p>
    <w:p w:rsidR="00B14E2B" w:rsidRPr="00D6507F" w:rsidRDefault="00B14E2B" w:rsidP="00B14E2B">
      <w:pPr>
        <w:rPr>
          <w:rFonts w:ascii="Times New Roman" w:hAnsi="Times New Roman"/>
          <w:sz w:val="24"/>
          <w:szCs w:val="24"/>
        </w:rPr>
      </w:pPr>
      <w:r w:rsidRPr="00D6507F">
        <w:rPr>
          <w:rFonts w:ascii="Times New Roman" w:hAnsi="Times New Roman"/>
          <w:sz w:val="24"/>
          <w:szCs w:val="24"/>
        </w:rPr>
        <w:t>GREETINGS:</w:t>
      </w:r>
    </w:p>
    <w:p w:rsidR="00B14E2B" w:rsidRDefault="00B14E2B" w:rsidP="00B14E2B">
      <w:pPr>
        <w:rPr>
          <w:rFonts w:ascii="Times New Roman" w:hAnsi="Times New Roman"/>
          <w:b/>
          <w:sz w:val="24"/>
          <w:szCs w:val="24"/>
          <w:u w:val="single"/>
        </w:rPr>
      </w:pPr>
    </w:p>
    <w:p w:rsidR="00B14E2B" w:rsidRDefault="00B14E2B" w:rsidP="00B14E2B">
      <w:pPr>
        <w:rPr>
          <w:rFonts w:ascii="Times New Roman" w:hAnsi="Times New Roman"/>
          <w:sz w:val="24"/>
          <w:szCs w:val="24"/>
        </w:rPr>
      </w:pPr>
      <w:r w:rsidRPr="00D6507F">
        <w:rPr>
          <w:rFonts w:ascii="Times New Roman" w:hAnsi="Times New Roman"/>
          <w:sz w:val="24"/>
          <w:szCs w:val="24"/>
        </w:rPr>
        <w:t>WHEREAS, in the United States District Court for the District of Columbia, the Court Entered Judgment in the above entitled cause directing among other things that you and each of you be ejoined and restrained as prayed for in the complaint filed in said cause against you.</w:t>
      </w:r>
    </w:p>
    <w:p w:rsidR="00B14E2B" w:rsidRDefault="00B14E2B" w:rsidP="00B14E2B">
      <w:pPr>
        <w:rPr>
          <w:rFonts w:ascii="Times New Roman" w:hAnsi="Times New Roman"/>
          <w:sz w:val="24"/>
          <w:szCs w:val="24"/>
        </w:rPr>
      </w:pPr>
    </w:p>
    <w:p w:rsidR="00B14E2B" w:rsidRDefault="00B14E2B" w:rsidP="00B14E2B">
      <w:pPr>
        <w:rPr>
          <w:rFonts w:ascii="Times New Roman" w:hAnsi="Times New Roman"/>
          <w:sz w:val="24"/>
          <w:szCs w:val="24"/>
        </w:rPr>
      </w:pPr>
      <w:r>
        <w:rPr>
          <w:rFonts w:ascii="Times New Roman" w:hAnsi="Times New Roman"/>
          <w:sz w:val="24"/>
          <w:szCs w:val="24"/>
        </w:rPr>
        <w:t>NOW THIS IS TO COMMAND That you, your agents, employees, associaties, servants______, list all Defendants  and those in active concert with you and each of you do absolutely desist and refain from ___________________________________________________________</w:t>
      </w:r>
    </w:p>
    <w:p w:rsidR="00B14E2B" w:rsidRDefault="00B14E2B" w:rsidP="00B14E2B">
      <w:pPr>
        <w:rPr>
          <w:rFonts w:ascii="Times New Roman" w:hAnsi="Times New Roman"/>
          <w:sz w:val="24"/>
          <w:szCs w:val="24"/>
        </w:rPr>
      </w:pPr>
      <w:r>
        <w:rPr>
          <w:rFonts w:ascii="Times New Roman" w:hAnsi="Times New Roman"/>
          <w:sz w:val="24"/>
          <w:szCs w:val="24"/>
        </w:rPr>
        <w:t>Unitl otherwise ordered by this Honorable Court.  Hereof fail not, under the penality of what the law directs.</w:t>
      </w:r>
    </w:p>
    <w:p w:rsidR="00B14E2B" w:rsidRDefault="00B14E2B" w:rsidP="00B14E2B">
      <w:pPr>
        <w:rPr>
          <w:rFonts w:ascii="Times New Roman" w:hAnsi="Times New Roman"/>
          <w:sz w:val="24"/>
          <w:szCs w:val="24"/>
        </w:rPr>
      </w:pPr>
    </w:p>
    <w:p w:rsidR="00B14E2B" w:rsidRDefault="00B14E2B" w:rsidP="00B14E2B">
      <w:pPr>
        <w:rPr>
          <w:rFonts w:ascii="Times New Roman" w:hAnsi="Times New Roman"/>
          <w:sz w:val="24"/>
          <w:szCs w:val="24"/>
        </w:rPr>
      </w:pPr>
      <w:r>
        <w:rPr>
          <w:rFonts w:ascii="Times New Roman" w:hAnsi="Times New Roman"/>
          <w:sz w:val="24"/>
          <w:szCs w:val="24"/>
        </w:rPr>
        <w:t>TO THE MARSAHL OF THE DISTRICT COURT OF COLUMBIA, to execute, and return in due form of law.</w:t>
      </w:r>
    </w:p>
    <w:p w:rsidR="00B14E2B" w:rsidRDefault="00B14E2B" w:rsidP="00B14E2B">
      <w:pPr>
        <w:rPr>
          <w:rFonts w:ascii="Times New Roman" w:hAnsi="Times New Roman"/>
          <w:sz w:val="24"/>
          <w:szCs w:val="24"/>
        </w:rPr>
      </w:pPr>
    </w:p>
    <w:p w:rsidR="00B14E2B" w:rsidRDefault="00B14E2B" w:rsidP="00B14E2B">
      <w:pPr>
        <w:rPr>
          <w:rFonts w:ascii="Times New Roman" w:hAnsi="Times New Roman"/>
          <w:sz w:val="24"/>
          <w:szCs w:val="24"/>
        </w:rPr>
      </w:pPr>
      <w:r>
        <w:rPr>
          <w:rFonts w:ascii="Times New Roman" w:hAnsi="Times New Roman"/>
          <w:sz w:val="24"/>
          <w:szCs w:val="24"/>
        </w:rPr>
        <w:lastRenderedPageBreak/>
        <w:t xml:space="preserve">            WITNESS, the Honorable Amy B. Jackson, Judge of the United States District Court for _______in said District_______, this___________Day of _________in the ear of our Lord___________________.</w:t>
      </w:r>
    </w:p>
    <w:p w:rsidR="00B14E2B" w:rsidRDefault="00B14E2B" w:rsidP="00B14E2B">
      <w:pPr>
        <w:rPr>
          <w:rFonts w:ascii="Times New Roman" w:hAnsi="Times New Roman"/>
          <w:sz w:val="24"/>
          <w:szCs w:val="24"/>
        </w:rPr>
      </w:pPr>
      <w:r>
        <w:rPr>
          <w:rFonts w:ascii="Times New Roman" w:hAnsi="Times New Roman"/>
          <w:sz w:val="24"/>
          <w:szCs w:val="24"/>
        </w:rPr>
        <w:t xml:space="preserve">                                                                                            __________________________</w:t>
      </w:r>
    </w:p>
    <w:p w:rsidR="00B14E2B" w:rsidRPr="00D6507F" w:rsidRDefault="00B14E2B" w:rsidP="00B14E2B">
      <w:pPr>
        <w:rPr>
          <w:rFonts w:ascii="Times New Roman" w:hAnsi="Times New Roman"/>
          <w:sz w:val="24"/>
          <w:szCs w:val="24"/>
        </w:rPr>
      </w:pPr>
      <w:r>
        <w:rPr>
          <w:rFonts w:ascii="Times New Roman" w:hAnsi="Times New Roman"/>
          <w:sz w:val="24"/>
          <w:szCs w:val="24"/>
        </w:rPr>
        <w:t xml:space="preserve">                                                                                            Clerk</w:t>
      </w:r>
    </w:p>
    <w:p w:rsidR="00B14E2B" w:rsidRPr="00A802EB" w:rsidRDefault="00B14E2B" w:rsidP="00B14E2B">
      <w:pPr>
        <w:rPr>
          <w:rFonts w:ascii="Times New Roman" w:hAnsi="Times New Roman"/>
          <w:sz w:val="24"/>
          <w:szCs w:val="24"/>
        </w:rPr>
      </w:pPr>
      <w:r w:rsidRPr="00A802EB">
        <w:rPr>
          <w:rFonts w:ascii="Times New Roman" w:hAnsi="Times New Roman"/>
          <w:b/>
          <w:sz w:val="24"/>
          <w:szCs w:val="24"/>
        </w:rPr>
        <w:t xml:space="preserve">                                                                                            </w:t>
      </w:r>
      <w:r w:rsidRPr="00A802EB">
        <w:rPr>
          <w:rFonts w:ascii="Times New Roman" w:hAnsi="Times New Roman"/>
          <w:sz w:val="24"/>
          <w:szCs w:val="24"/>
        </w:rPr>
        <w:t xml:space="preserve"> By: Deputy Clerk</w:t>
      </w:r>
      <w:r>
        <w:rPr>
          <w:rFonts w:ascii="Times New Roman" w:hAnsi="Times New Roman"/>
          <w:sz w:val="24"/>
          <w:szCs w:val="24"/>
        </w:rPr>
        <w:t>______________</w:t>
      </w:r>
    </w:p>
    <w:p w:rsidR="00B14E2B" w:rsidRDefault="00B14E2B" w:rsidP="00B14E2B">
      <w:pPr>
        <w:rPr>
          <w:b/>
          <w:sz w:val="36"/>
          <w:szCs w:val="36"/>
        </w:rPr>
      </w:pPr>
    </w:p>
    <w:p w:rsidR="00B14E2B" w:rsidRDefault="00B14E2B" w:rsidP="00B14E2B">
      <w:pPr>
        <w:rPr>
          <w:b/>
          <w:sz w:val="36"/>
          <w:szCs w:val="36"/>
        </w:rPr>
      </w:pPr>
    </w:p>
    <w:p w:rsidR="00B14E2B" w:rsidRDefault="00B14E2B" w:rsidP="00B14E2B">
      <w:pPr>
        <w:pStyle w:val="BodyTextIndent2"/>
        <w:spacing w:line="240" w:lineRule="auto"/>
        <w:ind w:left="0" w:firstLine="0"/>
        <w:rPr>
          <w:rFonts w:cs="Times New Roman"/>
        </w:rPr>
      </w:pPr>
    </w:p>
    <w:p w:rsidR="00B14E2B" w:rsidRDefault="00B14E2B" w:rsidP="00B14E2B">
      <w:pPr>
        <w:pStyle w:val="BodyTextIndent2"/>
        <w:spacing w:line="240" w:lineRule="auto"/>
        <w:ind w:left="0" w:firstLine="0"/>
        <w:rPr>
          <w:rFonts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B14E2B" w:rsidRDefault="00B14E2B" w:rsidP="00654A69">
      <w:pPr>
        <w:pStyle w:val="Standard"/>
        <w:rPr>
          <w:rFonts w:ascii="Times New Roman" w:hAnsi="Times New Roman" w:cs="Times New Roman"/>
        </w:rPr>
      </w:pPr>
    </w:p>
    <w:p w:rsidR="00654A69" w:rsidRPr="005A5B50" w:rsidRDefault="00654A69" w:rsidP="00654A69">
      <w:pPr>
        <w:pStyle w:val="Standard"/>
        <w:rPr>
          <w:rFonts w:ascii="Times New Roman" w:hAnsi="Times New Roman" w:cs="Times New Roman"/>
          <w:b/>
          <w:sz w:val="28"/>
          <w:szCs w:val="28"/>
        </w:rPr>
      </w:pPr>
      <w:r w:rsidRPr="005A5B50">
        <w:rPr>
          <w:rFonts w:ascii="Times New Roman" w:hAnsi="Times New Roman" w:cs="Times New Roman"/>
        </w:rPr>
        <w:t xml:space="preserve">THE “50 STATES” EX REL Sharon Bridgewater                                                                                                                                   (A.K.A. Sharon Abusalem, Sharon Davis)                                                                                                                           Private Attorney General  and  QUI TAM RELATOR ET AL                                                                                                                         </w:t>
      </w:r>
    </w:p>
    <w:p w:rsidR="00654A69" w:rsidRPr="005A5B50" w:rsidRDefault="00654A69" w:rsidP="00654A69">
      <w:pPr>
        <w:rPr>
          <w:rFonts w:ascii="Times New Roman" w:hAnsi="Times New Roman"/>
          <w:sz w:val="24"/>
          <w:szCs w:val="24"/>
        </w:rPr>
      </w:pPr>
      <w:r w:rsidRPr="005A5B50">
        <w:rPr>
          <w:rFonts w:ascii="Times New Roman" w:hAnsi="Times New Roman"/>
          <w:sz w:val="24"/>
          <w:szCs w:val="24"/>
        </w:rPr>
        <w:t>18592 Dale Street                                                                                                                                         Detroit, MI 48219                                                                                                                                                             1-313-471-8714                                                                                                                     Sbridge11@yahoo.com</w:t>
      </w:r>
    </w:p>
    <w:p w:rsidR="00654A69" w:rsidRDefault="00654A69" w:rsidP="00654A69">
      <w:pPr>
        <w:pStyle w:val="BodyTextIndent2"/>
        <w:spacing w:line="240" w:lineRule="auto"/>
        <w:ind w:left="0" w:firstLine="0"/>
        <w:rPr>
          <w:rFonts w:cs="Times New Roman"/>
        </w:rPr>
      </w:pPr>
    </w:p>
    <w:p w:rsidR="00654A69" w:rsidRPr="0079210C" w:rsidRDefault="00654A69" w:rsidP="00654A69">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654A69" w:rsidRPr="0079210C" w:rsidRDefault="00654A69" w:rsidP="00654A69">
      <w:pPr>
        <w:spacing w:line="240" w:lineRule="auto"/>
        <w:rPr>
          <w:rFonts w:ascii="Times New Roman" w:hAnsi="Times New Roman"/>
          <w:b/>
          <w:sz w:val="24"/>
          <w:szCs w:val="24"/>
        </w:rPr>
      </w:pPr>
    </w:p>
    <w:p w:rsidR="00654A69" w:rsidRPr="0079210C" w:rsidRDefault="00654A69" w:rsidP="00654A69">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654A69" w:rsidRPr="003666A7" w:rsidRDefault="00654A69" w:rsidP="00654A69">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4770"/>
        <w:gridCol w:w="270"/>
        <w:gridCol w:w="4500"/>
      </w:tblGrid>
      <w:tr w:rsidR="00654A69" w:rsidRPr="00B83760" w:rsidTr="00D21B9E">
        <w:trPr>
          <w:trHeight w:val="4140"/>
        </w:trPr>
        <w:tc>
          <w:tcPr>
            <w:tcW w:w="4770" w:type="dxa"/>
            <w:tcBorders>
              <w:bottom w:val="single" w:sz="4" w:space="0" w:color="00000A"/>
            </w:tcBorders>
            <w:shd w:val="clear" w:color="auto" w:fill="FFFFFF"/>
            <w:tcMar>
              <w:top w:w="0" w:type="dxa"/>
              <w:left w:w="0" w:type="dxa"/>
              <w:bottom w:w="0" w:type="dxa"/>
              <w:right w:w="0" w:type="dxa"/>
            </w:tcMar>
          </w:tcPr>
          <w:p w:rsidR="00654A69" w:rsidRPr="00235B76" w:rsidRDefault="00654A69" w:rsidP="00D21B9E">
            <w:pPr>
              <w:pStyle w:val="Standard"/>
              <w:rPr>
                <w:rFonts w:ascii="Times New Roman" w:hAnsi="Times New Roman" w:cs="Times New Roman"/>
                <w:color w:val="auto"/>
              </w:rPr>
            </w:pPr>
            <w:r w:rsidRPr="00235B76">
              <w:rPr>
                <w:rFonts w:ascii="Times New Roman" w:hAnsi="Times New Roman" w:cs="Times New Roman"/>
                <w:color w:val="auto"/>
              </w:rPr>
              <w:t>COMMITTEE ON OVERSIGHT AND</w:t>
            </w:r>
          </w:p>
          <w:p w:rsidR="00654A69" w:rsidRPr="00235B76" w:rsidRDefault="00654A69" w:rsidP="00D21B9E">
            <w:pPr>
              <w:pStyle w:val="Standard"/>
              <w:ind w:left="180"/>
              <w:rPr>
                <w:rFonts w:ascii="Times New Roman" w:hAnsi="Times New Roman" w:cs="Times New Roman"/>
                <w:color w:val="auto"/>
              </w:rPr>
            </w:pPr>
            <w:r w:rsidRPr="00235B76">
              <w:rPr>
                <w:rFonts w:ascii="Times New Roman" w:hAnsi="Times New Roman" w:cs="Times New Roman"/>
                <w:color w:val="auto"/>
              </w:rPr>
              <w:t>GOVERNMENT REFORM, UNITED STATES HOUSE OF REPRESENTATIVES,</w:t>
            </w:r>
          </w:p>
          <w:p w:rsidR="00654A69" w:rsidRPr="00235B76" w:rsidRDefault="00654A69" w:rsidP="00D21B9E">
            <w:pPr>
              <w:pStyle w:val="Standard"/>
              <w:ind w:left="180"/>
              <w:rPr>
                <w:rFonts w:ascii="Times New Roman" w:hAnsi="Times New Roman" w:cs="Times New Roman"/>
                <w:color w:val="auto"/>
              </w:rPr>
            </w:pPr>
            <w:r w:rsidRPr="00235B76">
              <w:rPr>
                <w:rFonts w:ascii="Times New Roman" w:hAnsi="Times New Roman" w:cs="Times New Roman"/>
                <w:color w:val="auto"/>
              </w:rPr>
              <w:t>2157 RayburnHouse Office Building</w:t>
            </w:r>
          </w:p>
          <w:p w:rsidR="00654A69" w:rsidRPr="00235B76" w:rsidRDefault="00654A69" w:rsidP="00D21B9E">
            <w:pPr>
              <w:pStyle w:val="Standard"/>
              <w:ind w:left="180"/>
              <w:rPr>
                <w:rFonts w:ascii="Times New Roman" w:hAnsi="Times New Roman" w:cs="Times New Roman"/>
                <w:color w:val="auto"/>
              </w:rPr>
            </w:pPr>
            <w:r w:rsidRPr="00235B76">
              <w:rPr>
                <w:rFonts w:ascii="Times New Roman" w:hAnsi="Times New Roman" w:cs="Times New Roman"/>
                <w:color w:val="auto"/>
              </w:rPr>
              <w:t>Washington, D.C.20515-6143,</w:t>
            </w:r>
          </w:p>
          <w:p w:rsidR="00654A69" w:rsidRPr="00235B76" w:rsidRDefault="00654A69" w:rsidP="00D21B9E">
            <w:pPr>
              <w:pStyle w:val="Standard"/>
              <w:ind w:left="180"/>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iCs/>
                <w:color w:val="auto"/>
              </w:rPr>
            </w:pPr>
          </w:p>
          <w:p w:rsidR="00654A69" w:rsidRPr="00235B76" w:rsidRDefault="00654A69" w:rsidP="00D21B9E">
            <w:pPr>
              <w:pStyle w:val="Standard"/>
              <w:rPr>
                <w:rFonts w:ascii="Times New Roman" w:hAnsi="Times New Roman" w:cs="Times New Roman"/>
                <w:color w:val="auto"/>
              </w:rPr>
            </w:pPr>
            <w:r w:rsidRPr="00235B76">
              <w:rPr>
                <w:rFonts w:ascii="Times New Roman" w:hAnsi="Times New Roman" w:cs="Times New Roman"/>
                <w:iCs/>
                <w:color w:val="auto"/>
              </w:rPr>
              <w:t xml:space="preserve"> Plaintiff</w:t>
            </w:r>
            <w:r w:rsidRPr="00235B76">
              <w:rPr>
                <w:rFonts w:ascii="Times New Roman" w:hAnsi="Times New Roman" w:cs="Times New Roman"/>
                <w:color w:val="auto"/>
              </w:rPr>
              <w:t>,</w:t>
            </w:r>
          </w:p>
          <w:p w:rsidR="00654A69" w:rsidRPr="00235B76" w:rsidRDefault="00654A69" w:rsidP="00D21B9E">
            <w:pPr>
              <w:pStyle w:val="Standard"/>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color w:val="auto"/>
              </w:rPr>
            </w:pPr>
          </w:p>
          <w:p w:rsidR="00654A69" w:rsidRPr="00235B76" w:rsidRDefault="00654A69" w:rsidP="00D21B9E">
            <w:pPr>
              <w:pStyle w:val="Standard"/>
              <w:ind w:left="270"/>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color w:val="auto"/>
              </w:rPr>
            </w:pPr>
            <w:r w:rsidRPr="00235B76">
              <w:rPr>
                <w:rFonts w:ascii="Times New Roman" w:hAnsi="Times New Roman" w:cs="Times New Roman"/>
                <w:color w:val="auto"/>
              </w:rPr>
              <w:t xml:space="preserve">      v.</w:t>
            </w:r>
          </w:p>
          <w:p w:rsidR="00654A69" w:rsidRPr="00235B76" w:rsidRDefault="00654A69" w:rsidP="00D21B9E">
            <w:pPr>
              <w:pStyle w:val="Standard"/>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color w:val="auto"/>
              </w:rPr>
            </w:pPr>
            <w:r w:rsidRPr="00235B76">
              <w:rPr>
                <w:rFonts w:ascii="Times New Roman" w:hAnsi="Times New Roman" w:cs="Times New Roman"/>
                <w:color w:val="auto"/>
              </w:rPr>
              <w:t>ERIC H. HOLDER, JR.,</w:t>
            </w:r>
          </w:p>
          <w:p w:rsidR="00654A69" w:rsidRPr="00235B76" w:rsidRDefault="00654A69" w:rsidP="00D21B9E">
            <w:pPr>
              <w:pStyle w:val="Standard"/>
              <w:rPr>
                <w:rFonts w:ascii="Times New Roman" w:hAnsi="Times New Roman" w:cs="Times New Roman"/>
                <w:color w:val="auto"/>
              </w:rPr>
            </w:pPr>
            <w:r w:rsidRPr="00235B76">
              <w:rPr>
                <w:rFonts w:ascii="Times New Roman" w:hAnsi="Times New Roman" w:cs="Times New Roman"/>
                <w:color w:val="auto"/>
              </w:rPr>
              <w:t xml:space="preserve">   in his official as Attorney General of     </w:t>
            </w:r>
          </w:p>
          <w:p w:rsidR="00654A69" w:rsidRPr="00235B76" w:rsidRDefault="00654A69" w:rsidP="00D21B9E">
            <w:pPr>
              <w:pStyle w:val="Standard"/>
              <w:rPr>
                <w:rFonts w:ascii="Times New Roman" w:hAnsi="Times New Roman" w:cs="Times New Roman"/>
                <w:color w:val="auto"/>
              </w:rPr>
            </w:pPr>
            <w:r w:rsidRPr="00235B76">
              <w:rPr>
                <w:rFonts w:ascii="Times New Roman" w:hAnsi="Times New Roman" w:cs="Times New Roman"/>
                <w:color w:val="auto"/>
              </w:rPr>
              <w:t xml:space="preserve">   the United States</w:t>
            </w:r>
          </w:p>
          <w:p w:rsidR="00654A69" w:rsidRPr="00235B76" w:rsidRDefault="00654A69" w:rsidP="00D21B9E">
            <w:pPr>
              <w:pStyle w:val="Standard"/>
              <w:ind w:left="180"/>
              <w:rPr>
                <w:rFonts w:ascii="Times New Roman" w:hAnsi="Times New Roman" w:cs="Times New Roman"/>
                <w:color w:val="auto"/>
              </w:rPr>
            </w:pPr>
            <w:r w:rsidRPr="00235B76">
              <w:rPr>
                <w:rFonts w:ascii="Times New Roman" w:hAnsi="Times New Roman" w:cs="Times New Roman"/>
                <w:color w:val="auto"/>
              </w:rPr>
              <w:t>United States Department of Justice</w:t>
            </w:r>
          </w:p>
          <w:p w:rsidR="00654A69" w:rsidRPr="00235B76" w:rsidRDefault="00654A69" w:rsidP="00D21B9E">
            <w:pPr>
              <w:pStyle w:val="Standard"/>
              <w:ind w:left="180"/>
              <w:rPr>
                <w:rFonts w:ascii="Times New Roman" w:hAnsi="Times New Roman" w:cs="Times New Roman"/>
                <w:color w:val="auto"/>
              </w:rPr>
            </w:pPr>
            <w:r w:rsidRPr="00235B76">
              <w:rPr>
                <w:rFonts w:ascii="Times New Roman" w:hAnsi="Times New Roman" w:cs="Times New Roman"/>
                <w:color w:val="auto"/>
              </w:rPr>
              <w:t>950 Pennsylvania Avenue, N.W.</w:t>
            </w:r>
          </w:p>
          <w:p w:rsidR="00654A69" w:rsidRPr="00235B76" w:rsidRDefault="00654A69" w:rsidP="00D21B9E">
            <w:pPr>
              <w:pStyle w:val="Standard"/>
              <w:ind w:left="180"/>
              <w:rPr>
                <w:rFonts w:ascii="Times New Roman" w:hAnsi="Times New Roman" w:cs="Times New Roman"/>
                <w:color w:val="auto"/>
              </w:rPr>
            </w:pPr>
            <w:r w:rsidRPr="00235B76">
              <w:rPr>
                <w:rFonts w:ascii="Times New Roman" w:hAnsi="Times New Roman" w:cs="Times New Roman"/>
                <w:color w:val="auto"/>
              </w:rPr>
              <w:t>Washington, D.C.20530-0001,</w:t>
            </w:r>
          </w:p>
          <w:p w:rsidR="00654A69" w:rsidRPr="00235B76" w:rsidRDefault="00654A69" w:rsidP="00D21B9E">
            <w:pPr>
              <w:pStyle w:val="Standard"/>
              <w:tabs>
                <w:tab w:val="left" w:pos="1500"/>
              </w:tabs>
              <w:rPr>
                <w:rFonts w:ascii="Times New Roman" w:hAnsi="Times New Roman" w:cs="Times New Roman"/>
                <w:color w:val="auto"/>
              </w:rPr>
            </w:pPr>
          </w:p>
          <w:p w:rsidR="00654A69" w:rsidRPr="00235B76" w:rsidRDefault="00654A69" w:rsidP="00D21B9E">
            <w:pPr>
              <w:pStyle w:val="Standard"/>
              <w:rPr>
                <w:rFonts w:ascii="Times New Roman" w:hAnsi="Times New Roman" w:cs="Times New Roman"/>
                <w:color w:val="auto"/>
              </w:rPr>
            </w:pPr>
          </w:p>
          <w:p w:rsidR="00654A69" w:rsidRPr="00235B76" w:rsidRDefault="00D21B9E" w:rsidP="00D21B9E">
            <w:pPr>
              <w:pStyle w:val="Standard"/>
              <w:tabs>
                <w:tab w:val="left" w:pos="1500"/>
              </w:tabs>
              <w:rPr>
                <w:rFonts w:ascii="Times New Roman" w:hAnsi="Times New Roman" w:cs="Times New Roman"/>
                <w:color w:val="auto"/>
              </w:rPr>
            </w:pPr>
            <w:r>
              <w:rPr>
                <w:rFonts w:ascii="Times New Roman" w:hAnsi="Times New Roman" w:cs="Times New Roman"/>
                <w:color w:val="auto"/>
              </w:rPr>
              <w:t xml:space="preserve">DEFENDANT </w:t>
            </w:r>
          </w:p>
          <w:p w:rsidR="00654A69" w:rsidRPr="00235B76" w:rsidRDefault="00654A69" w:rsidP="00D21B9E">
            <w:pPr>
              <w:pStyle w:val="Standard"/>
              <w:tabs>
                <w:tab w:val="left" w:pos="1500"/>
              </w:tabs>
              <w:rPr>
                <w:rFonts w:ascii="Times New Roman" w:hAnsi="Times New Roman" w:cs="Times New Roman"/>
                <w:color w:val="auto"/>
              </w:rPr>
            </w:pPr>
          </w:p>
          <w:p w:rsidR="00654A69" w:rsidRPr="00235B76" w:rsidRDefault="00654A69" w:rsidP="00D21B9E">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r w:rsidRPr="00235B76">
              <w:rPr>
                <w:rFonts w:ascii="Times New Roman" w:hAnsi="Times New Roman" w:cs="Times New Roman"/>
                <w:color w:val="auto"/>
              </w:rPr>
              <w:t xml:space="preserve">                      Defendant</w:t>
            </w:r>
          </w:p>
          <w:p w:rsidR="00654A69" w:rsidRPr="00235B76" w:rsidRDefault="00654A69" w:rsidP="00D21B9E">
            <w:pPr>
              <w:pStyle w:val="Standard"/>
              <w:ind w:left="180"/>
              <w:rPr>
                <w:rFonts w:ascii="Times New Roman" w:hAnsi="Times New Roman" w:cs="Times New Roman"/>
                <w:color w:val="auto"/>
              </w:rPr>
            </w:pP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rPr>
              <w:t>_______________________________</w:t>
            </w:r>
          </w:p>
          <w:tbl>
            <w:tblPr>
              <w:tblW w:w="9360" w:type="dxa"/>
              <w:tblLayout w:type="fixed"/>
              <w:tblCellMar>
                <w:left w:w="10" w:type="dxa"/>
                <w:right w:w="10" w:type="dxa"/>
              </w:tblCellMar>
              <w:tblLook w:val="04A0" w:firstRow="1" w:lastRow="0" w:firstColumn="1" w:lastColumn="0" w:noHBand="0" w:noVBand="1"/>
            </w:tblPr>
            <w:tblGrid>
              <w:gridCol w:w="4769"/>
              <w:gridCol w:w="48"/>
              <w:gridCol w:w="4543"/>
            </w:tblGrid>
            <w:tr w:rsidR="00654A69" w:rsidRPr="00B83760" w:rsidTr="00D21B9E">
              <w:trPr>
                <w:trHeight w:val="4050"/>
              </w:trPr>
              <w:tc>
                <w:tcPr>
                  <w:tcW w:w="4769" w:type="dxa"/>
                  <w:tcBorders>
                    <w:bottom w:val="single" w:sz="4" w:space="0" w:color="00000A"/>
                  </w:tcBorders>
                  <w:shd w:val="clear" w:color="auto" w:fill="FFFFFF"/>
                  <w:tcMar>
                    <w:top w:w="0" w:type="dxa"/>
                    <w:left w:w="0" w:type="dxa"/>
                    <w:bottom w:w="0" w:type="dxa"/>
                    <w:right w:w="0" w:type="dxa"/>
                  </w:tcMar>
                </w:tcPr>
                <w:p w:rsidR="00654A69" w:rsidRPr="00B83760" w:rsidRDefault="00654A69" w:rsidP="00D21B9E">
                  <w:pPr>
                    <w:rPr>
                      <w:rFonts w:ascii="Times New Roman" w:eastAsiaTheme="minorHAnsi" w:hAnsi="Times New Roman" w:cstheme="minorBidi"/>
                      <w:sz w:val="24"/>
                      <w:szCs w:val="24"/>
                    </w:rPr>
                  </w:pPr>
                </w:p>
                <w:p w:rsidR="00654A69" w:rsidRPr="00DB61E1" w:rsidRDefault="00654A69" w:rsidP="00D21B9E">
                  <w:pPr>
                    <w:pStyle w:val="Standard"/>
                    <w:rPr>
                      <w:rFonts w:ascii="Times New Roman" w:hAnsi="Times New Roman" w:cs="Times New Roman"/>
                      <w:b/>
                    </w:rPr>
                  </w:pPr>
                </w:p>
                <w:p w:rsidR="00654A69" w:rsidRDefault="00654A69" w:rsidP="00D21B9E">
                  <w:pPr>
                    <w:pStyle w:val="Standard"/>
                    <w:rPr>
                      <w:rFonts w:ascii="Times New Roman" w:hAnsi="Times New Roman"/>
                      <w:b/>
                    </w:rPr>
                  </w:pPr>
                </w:p>
                <w:p w:rsidR="00654A69" w:rsidRPr="00B83760" w:rsidRDefault="00654A69" w:rsidP="00D21B9E">
                  <w:pPr>
                    <w:rPr>
                      <w:rFonts w:ascii="Times New Roman" w:eastAsiaTheme="minorHAnsi" w:hAnsi="Times New Roman" w:cstheme="minorBidi"/>
                      <w:sz w:val="24"/>
                      <w:szCs w:val="24"/>
                    </w:rPr>
                  </w:pPr>
                  <w:r>
                    <w:rPr>
                      <w:rFonts w:ascii="Times New Roman" w:eastAsiaTheme="minorHAnsi" w:hAnsi="Times New Roman" w:cstheme="minorBidi"/>
                      <w:sz w:val="24"/>
                      <w:szCs w:val="24"/>
                    </w:rPr>
                    <w:t xml:space="preserve">BLANK PAGE </w:t>
                  </w:r>
                </w:p>
              </w:tc>
              <w:tc>
                <w:tcPr>
                  <w:tcW w:w="48" w:type="dxa"/>
                  <w:shd w:val="clear" w:color="auto" w:fill="FFFFFF"/>
                  <w:tcMar>
                    <w:top w:w="0" w:type="dxa"/>
                    <w:left w:w="0" w:type="dxa"/>
                    <w:bottom w:w="0" w:type="dxa"/>
                    <w:right w:w="0" w:type="dxa"/>
                  </w:tcMar>
                </w:tcPr>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43" w:type="dxa"/>
                  <w:shd w:val="clear" w:color="auto" w:fill="FFFFFF"/>
                  <w:tcMar>
                    <w:top w:w="0" w:type="dxa"/>
                    <w:left w:w="0" w:type="dxa"/>
                    <w:bottom w:w="0" w:type="dxa"/>
                    <w:right w:w="0" w:type="dxa"/>
                  </w:tcMar>
                </w:tcPr>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No.</w:t>
                  </w: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EX-PARTE APPLICATION AND MOTON FOR TEMPORARY RESTRAINING ORDER RE PRELIMINARY AND PERMANENT INJUNCTION</w:t>
                  </w: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Date: __TBA_</w:t>
                  </w: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Time:     TBA</w:t>
                  </w: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Dept:     TBA</w:t>
                  </w: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FILED CONCURRENTLY WITH THE COMPLAINTANT VERIFIED CRIMINAL COMPLAINT</w:t>
                  </w:r>
                </w:p>
              </w:tc>
            </w:tr>
          </w:tbl>
          <w:p w:rsidR="00654A69" w:rsidRPr="00B83760" w:rsidRDefault="00654A69" w:rsidP="00D21B9E">
            <w:pPr>
              <w:rPr>
                <w:rFonts w:ascii="Times New Roman" w:eastAsiaTheme="minorHAnsi" w:hAnsi="Times New Roman" w:cstheme="minorBidi"/>
                <w:sz w:val="24"/>
                <w:szCs w:val="24"/>
              </w:rPr>
            </w:pPr>
          </w:p>
        </w:tc>
        <w:tc>
          <w:tcPr>
            <w:tcW w:w="270" w:type="dxa"/>
            <w:shd w:val="clear" w:color="auto" w:fill="FFFFFF"/>
            <w:tcMar>
              <w:top w:w="0" w:type="dxa"/>
              <w:left w:w="0" w:type="dxa"/>
              <w:bottom w:w="0" w:type="dxa"/>
              <w:right w:w="0" w:type="dxa"/>
            </w:tcMar>
          </w:tcPr>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00" w:type="dxa"/>
            <w:shd w:val="clear" w:color="auto" w:fill="FFFFFF"/>
            <w:tcMar>
              <w:top w:w="0" w:type="dxa"/>
              <w:left w:w="0" w:type="dxa"/>
              <w:bottom w:w="0" w:type="dxa"/>
              <w:right w:w="0" w:type="dxa"/>
            </w:tcMar>
          </w:tcPr>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654A69" w:rsidRPr="00B83760" w:rsidRDefault="00654A69" w:rsidP="00D21B9E">
            <w:pPr>
              <w:rPr>
                <w:rFonts w:ascii="Times New Roman" w:eastAsiaTheme="minorHAnsi" w:hAnsi="Times New Roman" w:cstheme="minorBidi"/>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B96117" w:rsidRDefault="00654A69" w:rsidP="00D21B9E">
            <w:pPr>
              <w:pStyle w:val="Standard"/>
              <w:rPr>
                <w:rFonts w:ascii="Times New Roman" w:hAnsi="Times New Roman" w:cs="Times New Roman"/>
              </w:rPr>
            </w:pPr>
            <w:r w:rsidRPr="00B96117">
              <w:rPr>
                <w:rFonts w:ascii="Times New Roman" w:hAnsi="Times New Roman" w:cs="Times New Roman"/>
                <w:b/>
              </w:rPr>
              <w:t>CERTIFICATION</w:t>
            </w:r>
          </w:p>
          <w:p w:rsidR="00654A69" w:rsidRPr="00B96117" w:rsidRDefault="00654A69" w:rsidP="00D21B9E">
            <w:pPr>
              <w:pStyle w:val="Standard"/>
              <w:ind w:left="270"/>
              <w:rPr>
                <w:rFonts w:ascii="Times New Roman" w:hAnsi="Times New Roman" w:cs="Times New Roman"/>
              </w:rPr>
            </w:pPr>
          </w:p>
          <w:p w:rsidR="00654A69" w:rsidRDefault="00654A69" w:rsidP="00D21B9E">
            <w:pPr>
              <w:pStyle w:val="Standard"/>
              <w:rPr>
                <w:rFonts w:ascii="Times New Roman" w:hAnsi="Times New Roman" w:cs="Times New Roman"/>
                <w:color w:val="auto"/>
              </w:rPr>
            </w:pPr>
            <w:r>
              <w:rPr>
                <w:rFonts w:ascii="Times New Roman" w:hAnsi="Times New Roman" w:cs="Times New Roman"/>
                <w:color w:val="auto"/>
              </w:rPr>
              <w:t>42 USC Section 2000a-1</w:t>
            </w:r>
          </w:p>
          <w:p w:rsidR="00654A69" w:rsidRDefault="00654A69" w:rsidP="00D21B9E">
            <w:pPr>
              <w:pStyle w:val="Standard"/>
              <w:rPr>
                <w:rFonts w:ascii="Times New Roman" w:hAnsi="Times New Roman" w:cs="Times New Roman"/>
                <w:color w:val="auto"/>
              </w:rPr>
            </w:pPr>
            <w:r>
              <w:rPr>
                <w:rFonts w:ascii="Times New Roman" w:hAnsi="Times New Roman" w:cs="Times New Roman"/>
                <w:color w:val="auto"/>
              </w:rPr>
              <w:t xml:space="preserve"> 42 USC Section 2000 a-</w:t>
            </w:r>
            <w:r w:rsidRPr="000C2597">
              <w:rPr>
                <w:rFonts w:ascii="Times New Roman" w:hAnsi="Times New Roman" w:cs="Times New Roman"/>
                <w:color w:val="auto"/>
              </w:rPr>
              <w:t xml:space="preserve">2 </w:t>
            </w:r>
          </w:p>
          <w:p w:rsidR="00654A69" w:rsidRDefault="00654A69" w:rsidP="00D21B9E">
            <w:pPr>
              <w:pStyle w:val="Standard"/>
              <w:rPr>
                <w:rFonts w:ascii="Times New Roman" w:hAnsi="Times New Roman" w:cs="Times New Roman"/>
                <w:color w:val="auto"/>
              </w:rPr>
            </w:pPr>
            <w:r>
              <w:rPr>
                <w:rFonts w:ascii="Times New Roman" w:hAnsi="Times New Roman" w:cs="Times New Roman"/>
                <w:color w:val="auto"/>
              </w:rPr>
              <w:t xml:space="preserve"> 42 USC Section 2000 a-3</w:t>
            </w:r>
          </w:p>
          <w:p w:rsidR="00654A69" w:rsidRDefault="00654A69" w:rsidP="00D21B9E">
            <w:pPr>
              <w:pStyle w:val="Standard"/>
              <w:rPr>
                <w:rFonts w:ascii="Times New Roman" w:hAnsi="Times New Roman" w:cs="Times New Roman"/>
                <w:color w:val="auto"/>
              </w:rPr>
            </w:pPr>
            <w:r>
              <w:rPr>
                <w:rFonts w:ascii="Times New Roman" w:hAnsi="Times New Roman" w:cs="Times New Roman"/>
                <w:color w:val="auto"/>
              </w:rPr>
              <w:t xml:space="preserve">42 USC Section 2000 e-2 </w:t>
            </w:r>
          </w:p>
          <w:p w:rsidR="00654A69" w:rsidRDefault="00654A69" w:rsidP="00D21B9E">
            <w:pPr>
              <w:pStyle w:val="Standard"/>
              <w:rPr>
                <w:rFonts w:ascii="Times New Roman" w:hAnsi="Times New Roman" w:cs="Times New Roman"/>
                <w:color w:val="auto"/>
              </w:rPr>
            </w:pPr>
            <w:r w:rsidRPr="000C2597">
              <w:rPr>
                <w:rFonts w:ascii="Times New Roman" w:hAnsi="Times New Roman" w:cs="Times New Roman"/>
                <w:color w:val="auto"/>
              </w:rPr>
              <w:t>42 USC section 2000d</w:t>
            </w:r>
          </w:p>
          <w:p w:rsidR="00654A69" w:rsidRDefault="00654A69" w:rsidP="00D21B9E">
            <w:pPr>
              <w:pStyle w:val="Standard"/>
              <w:rPr>
                <w:rFonts w:ascii="Times New Roman" w:hAnsi="Times New Roman" w:cs="Times New Roman"/>
                <w:color w:val="auto"/>
              </w:rPr>
            </w:pPr>
            <w:r>
              <w:rPr>
                <w:rFonts w:ascii="Times New Roman" w:hAnsi="Times New Roman" w:cs="Times New Roman"/>
                <w:color w:val="auto"/>
              </w:rPr>
              <w:t>42 USC section 2000b</w:t>
            </w:r>
          </w:p>
          <w:p w:rsidR="00654A69" w:rsidRDefault="00654A69" w:rsidP="00D21B9E">
            <w:pPr>
              <w:pStyle w:val="Standard"/>
              <w:rPr>
                <w:rFonts w:ascii="Times New Roman" w:hAnsi="Times New Roman" w:cs="Times New Roman"/>
                <w:color w:val="auto"/>
              </w:rPr>
            </w:pPr>
            <w:r>
              <w:rPr>
                <w:rFonts w:ascii="Times New Roman" w:hAnsi="Times New Roman" w:cs="Times New Roman"/>
                <w:color w:val="auto"/>
              </w:rPr>
              <w:t xml:space="preserve"> 42 USC Section 2000h-1</w:t>
            </w:r>
          </w:p>
          <w:p w:rsidR="00654A69" w:rsidRDefault="00654A69" w:rsidP="00D21B9E">
            <w:pPr>
              <w:pStyle w:val="Standard"/>
              <w:rPr>
                <w:rFonts w:ascii="Times New Roman" w:hAnsi="Times New Roman" w:cs="Times New Roman"/>
                <w:color w:val="auto"/>
              </w:rPr>
            </w:pPr>
            <w:r>
              <w:rPr>
                <w:rFonts w:ascii="Times New Roman" w:hAnsi="Times New Roman" w:cs="Times New Roman"/>
                <w:color w:val="auto"/>
              </w:rPr>
              <w:t xml:space="preserve"> 42 USC section 2000h-2</w:t>
            </w:r>
          </w:p>
          <w:p w:rsidR="00654A69" w:rsidRDefault="00654A69" w:rsidP="00D21B9E">
            <w:pPr>
              <w:pStyle w:val="Standard"/>
              <w:rPr>
                <w:rFonts w:ascii="Times New Roman" w:hAnsi="Times New Roman" w:cs="Times New Roman"/>
                <w:color w:val="auto"/>
              </w:rPr>
            </w:pPr>
            <w:r>
              <w:rPr>
                <w:rFonts w:ascii="Times New Roman" w:hAnsi="Times New Roman" w:cs="Times New Roman"/>
                <w:color w:val="auto"/>
              </w:rPr>
              <w:t xml:space="preserve"> 42 USC </w:t>
            </w:r>
            <w:r w:rsidRPr="00D47815">
              <w:rPr>
                <w:rFonts w:ascii="Times New Roman" w:hAnsi="Times New Roman" w:cs="Times New Roman"/>
                <w:color w:val="auto"/>
              </w:rPr>
              <w:t>section 2000e-2</w:t>
            </w:r>
          </w:p>
          <w:p w:rsidR="00654A69" w:rsidRPr="009C443C" w:rsidRDefault="00654A69" w:rsidP="00D21B9E">
            <w:pPr>
              <w:tabs>
                <w:tab w:val="left" w:pos="720"/>
              </w:tabs>
              <w:rPr>
                <w:sz w:val="24"/>
                <w:szCs w:val="24"/>
              </w:rPr>
            </w:pPr>
          </w:p>
          <w:p w:rsidR="00654A69" w:rsidRPr="00B83760" w:rsidRDefault="00654A69" w:rsidP="00D21B9E">
            <w:pPr>
              <w:rPr>
                <w:rFonts w:ascii="Times New Roman" w:eastAsiaTheme="minorHAnsi" w:hAnsi="Times New Roman" w:cstheme="minorBidi"/>
                <w:sz w:val="24"/>
                <w:szCs w:val="24"/>
              </w:rPr>
            </w:pPr>
          </w:p>
          <w:p w:rsidR="00654A69" w:rsidRPr="00DB61E1" w:rsidRDefault="00654A69" w:rsidP="00D21B9E">
            <w:pPr>
              <w:pStyle w:val="Standard"/>
              <w:rPr>
                <w:rFonts w:ascii="Times New Roman" w:hAnsi="Times New Roman" w:cs="Times New Roman"/>
                <w:b/>
              </w:rPr>
            </w:pPr>
          </w:p>
          <w:p w:rsidR="00654A69" w:rsidRDefault="00654A69" w:rsidP="00D21B9E">
            <w:pPr>
              <w:pStyle w:val="Standard"/>
              <w:rPr>
                <w:rFonts w:ascii="Times New Roman" w:hAnsi="Times New Roman" w:cs="Times New Roman"/>
              </w:rPr>
            </w:pPr>
          </w:p>
          <w:p w:rsidR="00654A69" w:rsidRPr="00B83760" w:rsidRDefault="00654A69" w:rsidP="00D21B9E">
            <w:pPr>
              <w:spacing w:line="240" w:lineRule="auto"/>
              <w:rPr>
                <w:rFonts w:ascii="Times New Roman" w:eastAsiaTheme="minorHAnsi" w:hAnsi="Times New Roman" w:cstheme="minorBidi"/>
                <w:sz w:val="24"/>
                <w:szCs w:val="24"/>
              </w:rPr>
            </w:pPr>
          </w:p>
          <w:p w:rsidR="00654A69" w:rsidRPr="00441784" w:rsidRDefault="00654A69" w:rsidP="00D21B9E">
            <w:pPr>
              <w:pStyle w:val="Standard"/>
              <w:rPr>
                <w:rFonts w:ascii="Times New Roman" w:hAnsi="Times New Roman" w:cs="Times New Roman"/>
              </w:rPr>
            </w:pPr>
          </w:p>
          <w:p w:rsidR="00654A69" w:rsidRPr="00B83760" w:rsidRDefault="00654A69" w:rsidP="00D21B9E">
            <w:pPr>
              <w:spacing w:line="240" w:lineRule="auto"/>
              <w:rPr>
                <w:rFonts w:ascii="Times New Roman" w:eastAsiaTheme="minorHAnsi" w:hAnsi="Times New Roman" w:cstheme="minorBidi"/>
              </w:rPr>
            </w:pPr>
          </w:p>
        </w:tc>
      </w:tr>
    </w:tbl>
    <w:p w:rsidR="00654A69" w:rsidRDefault="00654A69" w:rsidP="00654A69">
      <w:pPr>
        <w:pStyle w:val="Standard"/>
        <w:rPr>
          <w:rFonts w:ascii="Times New Roman" w:hAnsi="Times New Roman" w:cs="Times New Roman"/>
        </w:rPr>
      </w:pPr>
      <w:r w:rsidRPr="00B96117">
        <w:rPr>
          <w:rFonts w:ascii="Times New Roman" w:hAnsi="Times New Roman" w:cs="Times New Roman"/>
        </w:rPr>
        <w:lastRenderedPageBreak/>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654A69" w:rsidRPr="00A95B77" w:rsidRDefault="00654A69" w:rsidP="00654A69">
      <w:pPr>
        <w:pStyle w:val="Standard"/>
        <w:rPr>
          <w:rFonts w:ascii="Times New Roman" w:hAnsi="Times New Roman"/>
          <w:b/>
        </w:rPr>
      </w:pPr>
      <w:r w:rsidRPr="00493E64">
        <w:rPr>
          <w:rFonts w:ascii="Times New Roman" w:hAnsi="Times New Roman"/>
          <w:b/>
        </w:rPr>
        <w:t>Real Parties in Interest.</w:t>
      </w:r>
      <w:r>
        <w:rPr>
          <w:rFonts w:ascii="Times New Roman" w:hAnsi="Times New Roman" w:cs="Times New Roman"/>
        </w:rPr>
        <w:t xml:space="preserve">“MEMBERS OF A CLASS, RACE, NATIONAL ORIGIN, GENDER OR RELIGION have been systematically deprived and/or denied equal protection under the laws of the United States Constitution and </w:t>
      </w:r>
      <w:r>
        <w:rPr>
          <w:rFonts w:ascii="Times New Roman" w:hAnsi="Times New Roman" w:cs="Times New Roman"/>
          <w:color w:val="auto"/>
        </w:rPr>
        <w:t xml:space="preserve">certify that  this </w:t>
      </w:r>
      <w:r w:rsidRPr="008D6E3E">
        <w:rPr>
          <w:rFonts w:ascii="Times New Roman" w:hAnsi="Times New Roman" w:cs="Times New Roman"/>
          <w:b/>
        </w:rPr>
        <w:t xml:space="preserve">CASE No. 1:12 CV-1332(ABJ) IN THE UNITED STATES DISTRICT COURTFOR THE DISTRICT OF COLUMBIA </w:t>
      </w:r>
      <w:r>
        <w:rPr>
          <w:rFonts w:ascii="Times New Roman" w:hAnsi="Times New Roman"/>
        </w:rPr>
        <w:t>now pending in the United States District Court for the District of Columbia</w:t>
      </w:r>
      <w:r w:rsidRPr="004E1DD8">
        <w:rPr>
          <w:rFonts w:ascii="Times New Roman" w:hAnsi="Times New Roman"/>
        </w:rPr>
        <w:t xml:space="preserve"> in which relief is sought </w:t>
      </w:r>
      <w:r>
        <w:rPr>
          <w:rFonts w:ascii="Times New Roman" w:hAnsi="Times New Roman"/>
        </w:rPr>
        <w:t xml:space="preserve">in </w:t>
      </w:r>
      <w:r w:rsidRPr="004E1DD8">
        <w:rPr>
          <w:rFonts w:ascii="Times New Roman" w:hAnsi="Times New Roman"/>
        </w:rPr>
        <w:t xml:space="preserve">this case </w:t>
      </w:r>
      <w:r w:rsidRPr="008D6E3E">
        <w:rPr>
          <w:rFonts w:ascii="Times New Roman" w:hAnsi="Times New Roman" w:cs="Times New Roman"/>
          <w:color w:val="auto"/>
        </w:rPr>
        <w:t>is from   a denial of equal protection of the laws under the fourteenth amendment of the Constitution;</w:t>
      </w:r>
      <w:r w:rsidRPr="008D6E3E">
        <w:rPr>
          <w:rStyle w:val="FootnoteReference"/>
          <w:rFonts w:ascii="Times New Roman" w:eastAsiaTheme="majorEastAsia" w:hAnsi="Times New Roman" w:cs="Times New Roman"/>
          <w:color w:val="auto"/>
        </w:rPr>
        <w:footnoteReference w:id="18"/>
      </w:r>
      <w:r w:rsidRPr="008D6E3E">
        <w:rPr>
          <w:rFonts w:ascii="Times New Roman" w:hAnsi="Times New Roman" w:cs="Times New Roman"/>
          <w:color w:val="auto"/>
        </w:rPr>
        <w:t xml:space="preserve"> on the account of race, color, religion  sex or national origin, unl</w:t>
      </w:r>
      <w:r>
        <w:rPr>
          <w:rFonts w:ascii="Times New Roman" w:hAnsi="Times New Roman" w:cs="Times New Roman"/>
          <w:color w:val="auto"/>
        </w:rPr>
        <w:t xml:space="preserve">awful employment practices  ie  and </w:t>
      </w:r>
      <w:r w:rsidRPr="004E1DD8">
        <w:rPr>
          <w:rFonts w:ascii="Times New Roman" w:hAnsi="Times New Roman"/>
        </w:rPr>
        <w:t>is of general public importance,within the meaning of meaningof</w:t>
      </w:r>
      <w:r>
        <w:rPr>
          <w:rFonts w:ascii="Times New Roman" w:hAnsi="Times New Roman"/>
        </w:rPr>
        <w:t xml:space="preserve"> one or more </w:t>
      </w:r>
      <w:r w:rsidRPr="004E1DD8">
        <w:rPr>
          <w:rFonts w:ascii="Times New Roman" w:hAnsi="Times New Roman"/>
        </w:rPr>
        <w:t xml:space="preserve"> 42 USC Section, 2000a-1, 2 and/or 3. </w:t>
      </w:r>
      <w:r w:rsidRPr="008D6E3E">
        <w:rPr>
          <w:rFonts w:ascii="Times New Roman" w:hAnsi="Times New Roman" w:cs="Times New Roman"/>
          <w:color w:val="auto"/>
        </w:rPr>
        <w:t xml:space="preserve">in which relief is sought and </w:t>
      </w:r>
      <w:r w:rsidRPr="008D6E3E">
        <w:rPr>
          <w:rFonts w:ascii="Times New Roman" w:hAnsi="Times New Roman" w:cs="Times New Roman"/>
          <w:bCs/>
          <w:color w:val="auto"/>
        </w:rPr>
        <w:t>certifies that the case is of general public importance within the meaning of one or more:</w:t>
      </w:r>
      <w:r>
        <w:rPr>
          <w:rFonts w:ascii="Times New Roman" w:hAnsi="Times New Roman" w:cs="Times New Roman"/>
          <w:color w:val="auto"/>
        </w:rPr>
        <w:t xml:space="preserve"> 42 USC Section 2000a-1, 42 USC Section 2000 a-</w:t>
      </w:r>
      <w:r w:rsidRPr="000C2597">
        <w:rPr>
          <w:rFonts w:ascii="Times New Roman" w:hAnsi="Times New Roman" w:cs="Times New Roman"/>
          <w:color w:val="auto"/>
        </w:rPr>
        <w:t xml:space="preserve">2 </w:t>
      </w:r>
      <w:r>
        <w:rPr>
          <w:rFonts w:ascii="Times New Roman" w:hAnsi="Times New Roman" w:cs="Times New Roman"/>
          <w:color w:val="auto"/>
        </w:rPr>
        <w:t xml:space="preserve">, 42 USC Section 2000 a-3, 42 USC Section 2000 e-2 </w:t>
      </w:r>
      <w:r w:rsidRPr="000C2597">
        <w:rPr>
          <w:rFonts w:ascii="Times New Roman" w:hAnsi="Times New Roman" w:cs="Times New Roman"/>
          <w:color w:val="auto"/>
        </w:rPr>
        <w:t xml:space="preserve">  42 USC </w:t>
      </w:r>
      <w:r w:rsidRPr="000C2597">
        <w:rPr>
          <w:rFonts w:ascii="Times New Roman" w:hAnsi="Times New Roman" w:cs="Times New Roman"/>
          <w:color w:val="auto"/>
        </w:rPr>
        <w:lastRenderedPageBreak/>
        <w:t>section 2000d</w:t>
      </w:r>
      <w:r>
        <w:rPr>
          <w:rFonts w:ascii="Times New Roman" w:hAnsi="Times New Roman" w:cs="Times New Roman"/>
          <w:color w:val="auto"/>
        </w:rPr>
        <w:t xml:space="preserve"> ,  42 USC section 2000b, 42 USC Section 2000h-1, 2000h-2,  42 USC section 2000h-2,  42 USC </w:t>
      </w:r>
      <w:r w:rsidRPr="00D47815">
        <w:rPr>
          <w:rFonts w:ascii="Times New Roman" w:hAnsi="Times New Roman" w:cs="Times New Roman"/>
          <w:color w:val="auto"/>
        </w:rPr>
        <w:t>section 2000e-2</w:t>
      </w:r>
    </w:p>
    <w:p w:rsidR="00654A69" w:rsidRPr="00D47815" w:rsidRDefault="00654A69" w:rsidP="00654A69">
      <w:pPr>
        <w:pStyle w:val="AttorneyName"/>
        <w:rPr>
          <w:rFonts w:ascii="Times New Roman" w:hAnsi="Times New Roman" w:cs="Times New Roman"/>
          <w:color w:val="auto"/>
        </w:rPr>
      </w:pPr>
    </w:p>
    <w:p w:rsidR="00654A69" w:rsidRPr="00D47815" w:rsidRDefault="00654A69" w:rsidP="00654A69">
      <w:pPr>
        <w:pStyle w:val="AttorneyName"/>
        <w:rPr>
          <w:rFonts w:ascii="Times New Roman" w:hAnsi="Times New Roman" w:cs="Times New Roman"/>
          <w:color w:val="auto"/>
        </w:rPr>
      </w:pPr>
    </w:p>
    <w:p w:rsidR="00654A69" w:rsidRPr="00C1356E" w:rsidRDefault="00654A69" w:rsidP="00654A69">
      <w:pPr>
        <w:tabs>
          <w:tab w:val="left" w:pos="720"/>
        </w:tabs>
        <w:rPr>
          <w:rFonts w:ascii="Times New Roman" w:hAnsi="Times New Roman"/>
          <w:sz w:val="24"/>
          <w:szCs w:val="24"/>
        </w:rPr>
      </w:pPr>
      <w:r w:rsidRPr="00C1356E">
        <w:rPr>
          <w:rFonts w:ascii="Times New Roman" w:hAnsi="Times New Roman"/>
          <w:sz w:val="24"/>
          <w:szCs w:val="24"/>
        </w:rPr>
        <w:t xml:space="preserve">I certify and/or Declare and/or state under penalty and perjury that the foregoing is true and correct. Executed  </w:t>
      </w:r>
      <w:r>
        <w:rPr>
          <w:rFonts w:ascii="Times New Roman" w:hAnsi="Times New Roman"/>
          <w:sz w:val="24"/>
          <w:szCs w:val="24"/>
        </w:rPr>
        <w:t>29th</w:t>
      </w:r>
      <w:r w:rsidRPr="00C1356E">
        <w:rPr>
          <w:rFonts w:ascii="Times New Roman" w:hAnsi="Times New Roman"/>
          <w:sz w:val="24"/>
          <w:szCs w:val="24"/>
        </w:rPr>
        <w:t xml:space="preserve">  day of  February  2016 in Detroit, Michigan</w:t>
      </w:r>
    </w:p>
    <w:p w:rsidR="00654A69" w:rsidRDefault="00654A69" w:rsidP="00654A69">
      <w:pPr>
        <w:pStyle w:val="Standard"/>
        <w:rPr>
          <w:rFonts w:ascii="Times New Roman" w:hAnsi="Times New Roman" w:cs="Times New Roman"/>
          <w:b/>
          <w:sz w:val="28"/>
          <w:szCs w:val="28"/>
        </w:rPr>
      </w:pPr>
    </w:p>
    <w:p w:rsidR="00654A69" w:rsidRPr="00DC10B8" w:rsidRDefault="00654A69" w:rsidP="00654A69">
      <w:pPr>
        <w:tabs>
          <w:tab w:val="left" w:pos="11520"/>
        </w:tabs>
        <w:ind w:left="3600"/>
        <w:rPr>
          <w:sz w:val="24"/>
          <w:szCs w:val="24"/>
        </w:rPr>
      </w:pPr>
      <w:r w:rsidRPr="00DC10B8">
        <w:rPr>
          <w:sz w:val="24"/>
          <w:szCs w:val="24"/>
          <w:lang w:val="fr-FR"/>
        </w:rPr>
        <w:t>_____________________________________</w:t>
      </w:r>
    </w:p>
    <w:p w:rsidR="00654A69" w:rsidRDefault="00654A69" w:rsidP="00654A69">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654A69" w:rsidRDefault="008777B9" w:rsidP="00654A69">
      <w:pPr>
        <w:pStyle w:val="Standard"/>
        <w:rPr>
          <w:rFonts w:ascii="Times New Roman" w:hAnsi="Times New Roman"/>
          <w:b/>
        </w:rPr>
      </w:pPr>
      <w:r>
        <w:rPr>
          <w:rFonts w:ascii="Times New Roman" w:hAnsi="Times New Roman"/>
          <w:b/>
        </w:rPr>
        <w:t>Real Parties in Interest AND/OR SHARON BRIDGEWATER</w:t>
      </w:r>
    </w:p>
    <w:p w:rsidR="00654A69" w:rsidRDefault="00654A69" w:rsidP="00654A69">
      <w:pPr>
        <w:pStyle w:val="Standard"/>
        <w:rPr>
          <w:rFonts w:ascii="Times New Roman" w:hAnsi="Times New Roman"/>
          <w:b/>
        </w:rPr>
      </w:pPr>
    </w:p>
    <w:p w:rsidR="00654A69" w:rsidRPr="00762CE5" w:rsidRDefault="00654A69" w:rsidP="00654A69">
      <w:pPr>
        <w:ind w:left="4320"/>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654A69" w:rsidRDefault="00654A69" w:rsidP="00654A69">
      <w:pPr>
        <w:rPr>
          <w:rFonts w:ascii="Times New Roman" w:eastAsia="Times New Roman" w:hAnsi="Times New Roman"/>
          <w:color w:val="000000"/>
          <w:kern w:val="3"/>
          <w:sz w:val="24"/>
          <w:szCs w:val="24"/>
        </w:rPr>
      </w:pPr>
    </w:p>
    <w:p w:rsidR="00654A69" w:rsidRDefault="00654A69" w:rsidP="00654A69">
      <w:pPr>
        <w:pStyle w:val="BodyTextIndent2"/>
        <w:spacing w:line="240" w:lineRule="auto"/>
        <w:ind w:left="0" w:firstLine="0"/>
        <w:rPr>
          <w:rFonts w:cs="Times New Roman"/>
        </w:rPr>
      </w:pPr>
    </w:p>
    <w:p w:rsidR="00654A69" w:rsidRDefault="00654A69" w:rsidP="00654A69">
      <w:pPr>
        <w:pStyle w:val="BodyTextIndent2"/>
        <w:spacing w:line="240" w:lineRule="auto"/>
        <w:ind w:left="0" w:firstLine="0"/>
        <w:rPr>
          <w:rFonts w:cs="Times New Roman"/>
        </w:rPr>
      </w:pPr>
    </w:p>
    <w:p w:rsidR="00654A69" w:rsidRDefault="00654A69" w:rsidP="00654A69">
      <w:pPr>
        <w:pStyle w:val="BodyTextIndent2"/>
        <w:spacing w:line="240" w:lineRule="auto"/>
        <w:ind w:left="0" w:firstLine="0"/>
        <w:rPr>
          <w:rFonts w:cs="Times New Roman"/>
        </w:rPr>
      </w:pPr>
    </w:p>
    <w:p w:rsidR="00654A69" w:rsidRDefault="00654A69" w:rsidP="00654A69">
      <w:pPr>
        <w:pStyle w:val="BodyTextIndent2"/>
        <w:spacing w:line="240" w:lineRule="auto"/>
        <w:ind w:left="0" w:firstLine="0"/>
        <w:rPr>
          <w:rFonts w:cs="Times New Roman"/>
        </w:rPr>
      </w:pPr>
    </w:p>
    <w:p w:rsidR="00654A69" w:rsidRDefault="00654A69" w:rsidP="00654A69">
      <w:pPr>
        <w:pStyle w:val="BodyTextIndent2"/>
        <w:spacing w:line="240" w:lineRule="auto"/>
        <w:ind w:left="0" w:firstLine="0"/>
        <w:rPr>
          <w:rFonts w:cs="Times New Roman"/>
        </w:rPr>
      </w:pPr>
    </w:p>
    <w:p w:rsidR="00654A69" w:rsidRDefault="00654A69" w:rsidP="00654A69">
      <w:pPr>
        <w:pStyle w:val="BodyTextIndent2"/>
        <w:spacing w:line="240" w:lineRule="auto"/>
        <w:ind w:left="0" w:firstLine="0"/>
        <w:rPr>
          <w:rFonts w:cs="Times New Roman"/>
        </w:rPr>
      </w:pPr>
    </w:p>
    <w:p w:rsidR="00654A69" w:rsidRDefault="00654A69" w:rsidP="00654A69">
      <w:pPr>
        <w:pStyle w:val="BodyTextIndent2"/>
        <w:spacing w:line="240" w:lineRule="auto"/>
        <w:ind w:left="0" w:firstLine="0"/>
        <w:rPr>
          <w:rFonts w:cs="Times New Roman"/>
        </w:rPr>
      </w:pPr>
    </w:p>
    <w:p w:rsidR="00654A69" w:rsidRDefault="00654A69" w:rsidP="00654A69">
      <w:pPr>
        <w:pStyle w:val="Standard"/>
        <w:rPr>
          <w:rFonts w:cs="Times New Roman"/>
        </w:rPr>
      </w:pPr>
    </w:p>
    <w:p w:rsidR="00654A69" w:rsidRDefault="00654A69" w:rsidP="00654A69">
      <w:pPr>
        <w:pStyle w:val="Standard"/>
        <w:rPr>
          <w:rFonts w:cs="Times New Roman"/>
        </w:rPr>
      </w:pPr>
    </w:p>
    <w:p w:rsidR="00654A69" w:rsidRDefault="00654A69" w:rsidP="00654A69">
      <w:pPr>
        <w:pStyle w:val="Standard"/>
        <w:rPr>
          <w:rFonts w:ascii="Times New Roman" w:hAnsi="Times New Roman" w:cs="Times New Roman"/>
          <w:color w:val="auto"/>
        </w:rPr>
      </w:pPr>
    </w:p>
    <w:p w:rsidR="001A265B" w:rsidRPr="005A5B50" w:rsidRDefault="001A265B" w:rsidP="001A265B">
      <w:pPr>
        <w:pStyle w:val="Standard"/>
        <w:rPr>
          <w:rFonts w:ascii="Times New Roman" w:hAnsi="Times New Roman" w:cs="Times New Roman"/>
          <w:b/>
          <w:sz w:val="28"/>
          <w:szCs w:val="28"/>
        </w:rPr>
      </w:pPr>
      <w:r w:rsidRPr="005A5B50">
        <w:rPr>
          <w:rFonts w:ascii="Times New Roman" w:hAnsi="Times New Roman" w:cs="Times New Roman"/>
        </w:rPr>
        <w:lastRenderedPageBreak/>
        <w:t xml:space="preserve">THE “50 STATES” EX REL Sharon Bridgewater                                                                                                                                   (A.K.A. Sharon Abusalem, Sharon Davis)                                                                                                                           Private Attorney General  and  QUI TAM RELATOR ET AL                                                                                                                         </w:t>
      </w:r>
    </w:p>
    <w:p w:rsidR="001A265B" w:rsidRPr="005A5B50" w:rsidRDefault="001A265B" w:rsidP="001A265B">
      <w:pPr>
        <w:rPr>
          <w:rFonts w:ascii="Times New Roman" w:hAnsi="Times New Roman"/>
          <w:sz w:val="24"/>
          <w:szCs w:val="24"/>
        </w:rPr>
      </w:pPr>
      <w:r w:rsidRPr="005A5B50">
        <w:rPr>
          <w:rFonts w:ascii="Times New Roman" w:hAnsi="Times New Roman"/>
          <w:sz w:val="24"/>
          <w:szCs w:val="24"/>
        </w:rPr>
        <w:t>18592 Dale Street                                                                                                                                         Detroit, MI 48219                                                                                                                                                             1-313-471-8714                                                                                                                     Sbridge11@yahoo.com</w:t>
      </w:r>
    </w:p>
    <w:p w:rsidR="001A265B" w:rsidRPr="00816896" w:rsidRDefault="001A265B" w:rsidP="001A265B">
      <w:pPr>
        <w:rPr>
          <w:rFonts w:ascii="Times New Roman" w:hAnsi="Times New Roman"/>
          <w:b/>
          <w:sz w:val="24"/>
          <w:szCs w:val="24"/>
        </w:rPr>
      </w:pPr>
      <w:r>
        <w:rPr>
          <w:rFonts w:ascii="Times New Roman" w:hAnsi="Times New Roman"/>
          <w:b/>
          <w:sz w:val="24"/>
          <w:szCs w:val="24"/>
        </w:rPr>
        <w:t xml:space="preserve">                          </w:t>
      </w:r>
      <w:r w:rsidRPr="00816896">
        <w:rPr>
          <w:rFonts w:ascii="Times New Roman" w:hAnsi="Times New Roman"/>
          <w:b/>
          <w:sz w:val="24"/>
          <w:szCs w:val="24"/>
        </w:rPr>
        <w:t>IN THE UNITED STATES DISTRICT COURT</w:t>
      </w:r>
    </w:p>
    <w:p w:rsidR="001A265B" w:rsidRPr="00816896" w:rsidRDefault="001A265B" w:rsidP="001A265B">
      <w:pPr>
        <w:rPr>
          <w:rFonts w:ascii="Times New Roman" w:hAnsi="Times New Roman"/>
          <w:b/>
          <w:sz w:val="24"/>
          <w:szCs w:val="24"/>
        </w:rPr>
      </w:pPr>
    </w:p>
    <w:p w:rsidR="001A265B" w:rsidRPr="00816896" w:rsidRDefault="001A265B" w:rsidP="001A265B">
      <w:pPr>
        <w:rPr>
          <w:rFonts w:ascii="Times New Roman" w:hAnsi="Times New Roman"/>
          <w:b/>
          <w:sz w:val="24"/>
          <w:szCs w:val="24"/>
        </w:rPr>
      </w:pPr>
      <w:r>
        <w:rPr>
          <w:rFonts w:ascii="Times New Roman" w:hAnsi="Times New Roman"/>
          <w:b/>
          <w:sz w:val="24"/>
          <w:szCs w:val="24"/>
        </w:rPr>
        <w:t xml:space="preserve">                              </w:t>
      </w:r>
      <w:r w:rsidRPr="00816896">
        <w:rPr>
          <w:rFonts w:ascii="Times New Roman" w:hAnsi="Times New Roman"/>
          <w:b/>
          <w:sz w:val="24"/>
          <w:szCs w:val="24"/>
        </w:rPr>
        <w:t xml:space="preserve">   FOR THE DISTRICT OF COLUMBIA</w:t>
      </w:r>
    </w:p>
    <w:p w:rsidR="001A265B" w:rsidRPr="00816896" w:rsidRDefault="001A265B" w:rsidP="001A265B">
      <w:pPr>
        <w:pStyle w:val="AttorneyName"/>
        <w:rPr>
          <w:rFonts w:ascii="Times New Roman" w:hAnsi="Times New Roman" w:cs="Times New Roman"/>
        </w:rPr>
      </w:pPr>
    </w:p>
    <w:p w:rsidR="001A265B" w:rsidRPr="00816896" w:rsidRDefault="001A265B" w:rsidP="001A265B">
      <w:pPr>
        <w:pStyle w:val="AttorneyName"/>
        <w:tabs>
          <w:tab w:val="left" w:pos="3194"/>
        </w:tabs>
        <w:rPr>
          <w:rFonts w:ascii="Times New Roman" w:hAnsi="Times New Roman" w:cs="Times New Roman"/>
        </w:rPr>
      </w:pPr>
    </w:p>
    <w:p w:rsidR="001A265B" w:rsidRPr="00816896" w:rsidRDefault="001A265B" w:rsidP="001A265B">
      <w:pPr>
        <w:pStyle w:val="AttorneyName"/>
        <w:tabs>
          <w:tab w:val="left" w:pos="3194"/>
        </w:tabs>
        <w:rPr>
          <w:rFonts w:ascii="Times New Roman" w:hAnsi="Times New Roman" w:cs="Times New Roman"/>
        </w:rPr>
      </w:pPr>
      <w:r w:rsidRPr="00816896">
        <w:rPr>
          <w:rFonts w:ascii="Times New Roman" w:hAnsi="Times New Roman" w:cs="Times New Roman"/>
        </w:rPr>
        <w:tab/>
      </w: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1A265B" w:rsidRPr="00B83760" w:rsidTr="00356A5B">
        <w:tc>
          <w:tcPr>
            <w:tcW w:w="4632" w:type="dxa"/>
          </w:tcPr>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COMMITTEE ON OVERSIGHT AND</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GOVERNMENT REFORM, UNITED STATES HOUSE OF REPRESENTATIVES,</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2157 RayburnHouse Office Building</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Washington, D.C.20515-6143,</w:t>
            </w:r>
          </w:p>
          <w:p w:rsidR="001A265B" w:rsidRPr="00235B76" w:rsidRDefault="001A265B" w:rsidP="00356A5B">
            <w:pPr>
              <w:pStyle w:val="Standard"/>
              <w:ind w:left="180"/>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iCs/>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iCs/>
                <w:color w:val="auto"/>
              </w:rPr>
              <w:t xml:space="preserve"> Plaintiff</w:t>
            </w:r>
            <w:r w:rsidRPr="00235B76">
              <w:rPr>
                <w:rFonts w:ascii="Times New Roman" w:hAnsi="Times New Roman" w:cs="Times New Roman"/>
                <w:color w:val="auto"/>
              </w:rPr>
              <w:t>,</w:t>
            </w: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ind w:left="270"/>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v.</w:t>
            </w: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ERIC H. HOLDER, JR.,</w:t>
            </w: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in his official as Attorney General of     </w:t>
            </w: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the United States</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United States Department of Justice</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950 Pennsylvania Avenue, N.W.</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Washington, D.C.20530-0001,</w:t>
            </w:r>
          </w:p>
          <w:p w:rsidR="001A265B" w:rsidRDefault="001A265B" w:rsidP="00356A5B">
            <w:pPr>
              <w:pStyle w:val="Standard"/>
              <w:rPr>
                <w:rFonts w:ascii="Times New Roman" w:hAnsi="Times New Roman" w:cs="Times New Roman"/>
              </w:rPr>
            </w:pPr>
          </w:p>
          <w:p w:rsidR="001A265B" w:rsidRDefault="001A265B" w:rsidP="00356A5B">
            <w:pPr>
              <w:pStyle w:val="Standard"/>
              <w:rPr>
                <w:rFonts w:ascii="Times New Roman" w:hAnsi="Times New Roman" w:cs="Times New Roman"/>
              </w:rPr>
            </w:pPr>
          </w:p>
          <w:p w:rsidR="001A265B" w:rsidRPr="00B83760" w:rsidRDefault="001A265B" w:rsidP="00356A5B">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_______________________________</w:t>
            </w:r>
          </w:p>
          <w:p w:rsidR="001A265B" w:rsidRDefault="001A265B" w:rsidP="001A26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w:t>
            </w:r>
            <w:r w:rsidRPr="00B96117">
              <w:rPr>
                <w:rFonts w:ascii="Times New Roman" w:hAnsi="Times New Roman" w:cs="Times New Roman"/>
              </w:rPr>
              <w:lastRenderedPageBreak/>
              <w:t xml:space="preserve">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1A265B" w:rsidRDefault="001A265B" w:rsidP="001A265B">
            <w:pPr>
              <w:pStyle w:val="Standard"/>
              <w:rPr>
                <w:rFonts w:ascii="Times New Roman" w:hAnsi="Times New Roman"/>
                <w:b/>
              </w:rPr>
            </w:pPr>
            <w:r w:rsidRPr="00493E64">
              <w:rPr>
                <w:rFonts w:ascii="Times New Roman" w:hAnsi="Times New Roman"/>
                <w:b/>
              </w:rPr>
              <w:t>Real Parties in Interest.</w:t>
            </w:r>
          </w:p>
          <w:p w:rsidR="001A265B" w:rsidRPr="00B83760" w:rsidRDefault="001A265B" w:rsidP="001A265B">
            <w:pPr>
              <w:tabs>
                <w:tab w:val="left" w:pos="1500"/>
              </w:tabs>
              <w:rPr>
                <w:rFonts w:ascii="Times New Roman" w:eastAsiaTheme="minorHAnsi" w:hAnsi="Times New Roman" w:cstheme="minorBidi"/>
              </w:rPr>
            </w:pPr>
          </w:p>
          <w:p w:rsidR="001A265B" w:rsidRPr="00B83760" w:rsidRDefault="001A265B" w:rsidP="001A265B">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1A265B" w:rsidRDefault="001A265B" w:rsidP="001A265B">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1A265B" w:rsidRPr="00914874" w:rsidRDefault="001A265B" w:rsidP="001A26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1A265B" w:rsidRPr="00914874" w:rsidRDefault="001A265B" w:rsidP="001A265B">
            <w:pPr>
              <w:pStyle w:val="Standard"/>
              <w:rPr>
                <w:rFonts w:ascii="Times New Roman" w:hAnsi="Times New Roman" w:cs="Times New Roman"/>
                <w:color w:val="auto"/>
              </w:rPr>
            </w:pPr>
            <w:r w:rsidRPr="00914874">
              <w:rPr>
                <w:rFonts w:ascii="Times New Roman" w:hAnsi="Times New Roman" w:cs="Times New Roman"/>
                <w:color w:val="auto"/>
              </w:rPr>
              <w:lastRenderedPageBreak/>
              <w:t>950 Pennsylvania Avenue, N.W.</w:t>
            </w:r>
          </w:p>
          <w:p w:rsidR="001A265B" w:rsidRDefault="001A265B" w:rsidP="001A265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1A265B" w:rsidRPr="00B83760" w:rsidRDefault="001A265B" w:rsidP="00356A5B">
            <w:pPr>
              <w:tabs>
                <w:tab w:val="left" w:pos="1500"/>
              </w:tabs>
              <w:spacing w:line="453" w:lineRule="exact"/>
              <w:rPr>
                <w:rFonts w:ascii="Times New Roman" w:eastAsiaTheme="minorHAnsi" w:hAnsi="Times New Roman" w:cstheme="minorBidi"/>
                <w:sz w:val="24"/>
                <w:szCs w:val="24"/>
              </w:rPr>
            </w:pPr>
          </w:p>
        </w:tc>
        <w:tc>
          <w:tcPr>
            <w:tcW w:w="138" w:type="dxa"/>
          </w:tcPr>
          <w:p w:rsidR="001A265B" w:rsidRPr="00816896" w:rsidRDefault="001A265B" w:rsidP="00356A5B">
            <w:pPr>
              <w:pStyle w:val="SingleSpacing"/>
              <w:rPr>
                <w:rFonts w:ascii="Times New Roman" w:hAnsi="Times New Roman" w:cs="Times New Roman"/>
              </w:rPr>
            </w:pPr>
          </w:p>
          <w:p w:rsidR="001A265B" w:rsidRPr="00816896" w:rsidRDefault="001A265B" w:rsidP="00356A5B">
            <w:pPr>
              <w:pStyle w:val="SingleSpacing"/>
              <w:rPr>
                <w:rFonts w:ascii="Times New Roman" w:hAnsi="Times New Roman" w:cs="Times New Roman"/>
              </w:rPr>
            </w:pPr>
            <w:r w:rsidRPr="00816896">
              <w:rPr>
                <w:rFonts w:ascii="Times New Roman" w:hAnsi="Times New Roman" w:cs="Times New Roman"/>
              </w:rPr>
              <w:t>))))))))))))))))))))))))</w:t>
            </w:r>
          </w:p>
          <w:p w:rsidR="001A265B" w:rsidRPr="00816896" w:rsidRDefault="001A265B" w:rsidP="00356A5B">
            <w:pPr>
              <w:pStyle w:val="SingleSpacing"/>
              <w:rPr>
                <w:rFonts w:ascii="Times New Roman" w:hAnsi="Times New Roman" w:cs="Times New Roman"/>
              </w:rPr>
            </w:pPr>
            <w:r w:rsidRPr="00816896">
              <w:rPr>
                <w:rFonts w:ascii="Times New Roman" w:hAnsi="Times New Roman" w:cs="Times New Roman"/>
              </w:rPr>
              <w:t>)) )</w:t>
            </w:r>
          </w:p>
          <w:p w:rsidR="001A265B" w:rsidRPr="00816896" w:rsidRDefault="001A265B" w:rsidP="00356A5B">
            <w:pPr>
              <w:pStyle w:val="SingleSpacing"/>
              <w:rPr>
                <w:rFonts w:ascii="Times New Roman" w:hAnsi="Times New Roman" w:cs="Times New Roman"/>
              </w:rPr>
            </w:pPr>
          </w:p>
        </w:tc>
        <w:tc>
          <w:tcPr>
            <w:tcW w:w="4680" w:type="dxa"/>
          </w:tcPr>
          <w:p w:rsidR="001A265B" w:rsidRPr="00B83760" w:rsidRDefault="001A265B" w:rsidP="00356A5B">
            <w:pPr>
              <w:rPr>
                <w:rFonts w:ascii="Times New Roman" w:eastAsiaTheme="minorHAnsi" w:hAnsi="Times New Roman" w:cstheme="minorBidi"/>
                <w:sz w:val="24"/>
                <w:szCs w:val="24"/>
              </w:rPr>
            </w:pPr>
          </w:p>
          <w:p w:rsidR="001A265B" w:rsidRPr="00B83760" w:rsidRDefault="001A265B" w:rsidP="00356A5B">
            <w:pPr>
              <w:rPr>
                <w:rFonts w:ascii="Times New Roman" w:eastAsiaTheme="minorHAnsi" w:hAnsi="Times New Roman" w:cstheme="minorBidi"/>
                <w:sz w:val="24"/>
                <w:szCs w:val="24"/>
              </w:rPr>
            </w:pPr>
            <w:r>
              <w:rPr>
                <w:rFonts w:ascii="Times New Roman" w:eastAsiaTheme="minorHAnsi" w:hAnsi="Times New Roman" w:cstheme="minorBidi"/>
                <w:sz w:val="24"/>
                <w:szCs w:val="24"/>
              </w:rPr>
              <w:t>Case #__________________</w:t>
            </w:r>
          </w:p>
          <w:p w:rsidR="001A265B" w:rsidRPr="00B83760" w:rsidRDefault="001A265B" w:rsidP="00356A5B">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1A265B" w:rsidRPr="00DB61E1" w:rsidRDefault="001A265B" w:rsidP="001A265B">
            <w:pPr>
              <w:pStyle w:val="Standard"/>
              <w:rPr>
                <w:rFonts w:ascii="Times New Roman" w:hAnsi="Times New Roman" w:cs="Times New Roman"/>
                <w:b/>
              </w:rPr>
            </w:pPr>
            <w:r>
              <w:rPr>
                <w:rFonts w:ascii="Times New Roman" w:hAnsi="Times New Roman" w:cs="Times New Roman"/>
              </w:rPr>
              <w:t xml:space="preserve">SHARON BRIDGEWATR EMERGENCY </w:t>
            </w:r>
            <w:r>
              <w:rPr>
                <w:rFonts w:ascii="Times New Roman" w:hAnsi="Times New Roman"/>
                <w:b/>
              </w:rPr>
              <w:t xml:space="preserve">MOTION TO PERMIT APPEARANCE AS COUNSEL FOR </w:t>
            </w:r>
          </w:p>
          <w:p w:rsidR="001A265B" w:rsidRPr="00280245" w:rsidRDefault="001A265B" w:rsidP="001A26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w:t>
            </w:r>
            <w:r w:rsidRPr="00B96117">
              <w:rPr>
                <w:rFonts w:ascii="Times New Roman" w:hAnsi="Times New Roman" w:cs="Times New Roman"/>
              </w:rPr>
              <w:lastRenderedPageBreak/>
              <w:t xml:space="preserve">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w:t>
            </w:r>
            <w:r w:rsidRPr="00280245">
              <w:rPr>
                <w:rFonts w:ascii="Times New Roman" w:hAnsi="Times New Roman" w:cs="Times New Roman"/>
              </w:rPr>
              <w:t xml:space="preserve">Michigan Corporation, forced out of business ) and those similarly situated(Crime Victims) PLAINTIFF/ CLAIMANT(APPELLANTS) </w:t>
            </w:r>
          </w:p>
          <w:p w:rsidR="001A265B" w:rsidRPr="00F35AF6" w:rsidRDefault="001A265B" w:rsidP="001A265B">
            <w:pPr>
              <w:pStyle w:val="Standard"/>
              <w:tabs>
                <w:tab w:val="left" w:pos="720"/>
              </w:tabs>
              <w:rPr>
                <w:rFonts w:ascii="Times New Roman" w:hAnsi="Times New Roman" w:cs="Times New Roman"/>
                <w:color w:val="auto"/>
              </w:rPr>
            </w:pPr>
            <w:r w:rsidRPr="00280245">
              <w:rPr>
                <w:rFonts w:ascii="Times New Roman" w:hAnsi="Times New Roman" w:cs="Times New Roman"/>
              </w:rPr>
              <w:t>Real Parties in Interest</w:t>
            </w:r>
            <w:r>
              <w:rPr>
                <w:rFonts w:ascii="Times New Roman" w:hAnsi="Times New Roman" w:cs="Times New Roman"/>
              </w:rPr>
              <w:t xml:space="preserve"> AND TO </w:t>
            </w:r>
            <w:r>
              <w:rPr>
                <w:rFonts w:ascii="Times New Roman" w:hAnsi="Times New Roman"/>
                <w:b/>
              </w:rPr>
              <w:t>PETITION FOR REVIEW OF 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w:t>
            </w:r>
            <w:r>
              <w:rPr>
                <w:rFonts w:ascii="Times New Roman" w:hAnsi="Times New Roman"/>
                <w:b/>
              </w:rPr>
              <w:t xml:space="preserve">; Social Security Adminstration  Agency  AND </w:t>
            </w:r>
            <w:r>
              <w:rPr>
                <w:rFonts w:ascii="Times New Roman" w:hAnsi="Times New Roman" w:cs="Times New Roman"/>
              </w:rPr>
              <w:t>JUDGMENT ORDER ISSUED IN THE 17A DISTRICT COURT OF MICHIGAN ; AND PETITION TO RE-PLEAD THIS PETITION</w:t>
            </w:r>
          </w:p>
          <w:p w:rsidR="001A265B" w:rsidRDefault="001A265B" w:rsidP="001A265B">
            <w:pPr>
              <w:pStyle w:val="Standard"/>
              <w:tabs>
                <w:tab w:val="left" w:pos="720"/>
              </w:tabs>
              <w:rPr>
                <w:rFonts w:ascii="Times New Roman" w:hAnsi="Times New Roman" w:cs="Times New Roman"/>
              </w:rPr>
            </w:pPr>
          </w:p>
          <w:p w:rsidR="001A265B" w:rsidRDefault="001A265B" w:rsidP="001A265B">
            <w:pPr>
              <w:pStyle w:val="Standard"/>
              <w:tabs>
                <w:tab w:val="left" w:pos="720"/>
              </w:tabs>
              <w:rPr>
                <w:rFonts w:ascii="Times New Roman" w:hAnsi="Times New Roman" w:cs="Times New Roman"/>
              </w:rPr>
            </w:pPr>
          </w:p>
          <w:p w:rsidR="001A265B" w:rsidRDefault="001A265B" w:rsidP="001A265B">
            <w:pPr>
              <w:pStyle w:val="Standard"/>
              <w:rPr>
                <w:rFonts w:ascii="Times New Roman" w:hAnsi="Times New Roman"/>
              </w:rPr>
            </w:pPr>
          </w:p>
          <w:p w:rsidR="001A265B" w:rsidRPr="00B83760" w:rsidRDefault="001A265B" w:rsidP="00356A5B">
            <w:pPr>
              <w:rPr>
                <w:rFonts w:ascii="Times New Roman" w:eastAsiaTheme="minorHAnsi" w:hAnsi="Times New Roman" w:cstheme="minorBidi"/>
                <w:sz w:val="24"/>
                <w:szCs w:val="24"/>
              </w:rPr>
            </w:pPr>
          </w:p>
          <w:p w:rsidR="001A265B" w:rsidRPr="00B83760" w:rsidRDefault="001A265B" w:rsidP="00356A5B">
            <w:pPr>
              <w:rPr>
                <w:rFonts w:ascii="Times New Roman" w:eastAsiaTheme="minorHAnsi" w:hAnsi="Times New Roman" w:cstheme="minorBidi"/>
                <w:sz w:val="24"/>
                <w:szCs w:val="24"/>
              </w:rPr>
            </w:pPr>
          </w:p>
          <w:p w:rsidR="001A265B" w:rsidRPr="00816896" w:rsidRDefault="001A265B" w:rsidP="00356A5B">
            <w:pPr>
              <w:pStyle w:val="SingleSpacing"/>
              <w:rPr>
                <w:rFonts w:ascii="Times New Roman" w:hAnsi="Times New Roman" w:cs="Times New Roman"/>
                <w:b/>
              </w:rPr>
            </w:pPr>
          </w:p>
          <w:p w:rsidR="001A265B" w:rsidRPr="00B83760" w:rsidRDefault="001A265B" w:rsidP="00356A5B">
            <w:pPr>
              <w:rPr>
                <w:rFonts w:ascii="Times New Roman" w:eastAsiaTheme="minorHAnsi" w:hAnsi="Times New Roman" w:cstheme="minorBidi"/>
                <w:sz w:val="24"/>
                <w:szCs w:val="24"/>
              </w:rPr>
            </w:pPr>
          </w:p>
          <w:p w:rsidR="001A265B" w:rsidRPr="00B83760" w:rsidRDefault="001A265B" w:rsidP="00356A5B">
            <w:pPr>
              <w:rPr>
                <w:rFonts w:ascii="Times New Roman" w:eastAsiaTheme="minorHAnsi" w:hAnsi="Times New Roman" w:cstheme="minorBidi"/>
                <w:sz w:val="24"/>
                <w:szCs w:val="24"/>
              </w:rPr>
            </w:pPr>
          </w:p>
          <w:p w:rsidR="001A265B" w:rsidRPr="00816896" w:rsidRDefault="001A265B" w:rsidP="00356A5B">
            <w:pPr>
              <w:pStyle w:val="SingleSpacing"/>
              <w:rPr>
                <w:rFonts w:ascii="Times New Roman" w:hAnsi="Times New Roman" w:cs="Times New Roman"/>
                <w:b/>
              </w:rPr>
            </w:pPr>
          </w:p>
          <w:p w:rsidR="001A265B" w:rsidRPr="00816896" w:rsidRDefault="001A265B" w:rsidP="00356A5B">
            <w:pPr>
              <w:pStyle w:val="SingleSpacing"/>
              <w:rPr>
                <w:rFonts w:ascii="Times New Roman" w:hAnsi="Times New Roman" w:cs="Times New Roman"/>
              </w:rPr>
            </w:pPr>
          </w:p>
          <w:p w:rsidR="001A265B" w:rsidRPr="00816896" w:rsidRDefault="001A265B" w:rsidP="00356A5B">
            <w:pPr>
              <w:pStyle w:val="Standard"/>
              <w:rPr>
                <w:rFonts w:ascii="Times New Roman" w:hAnsi="Times New Roman" w:cs="Times New Roman"/>
              </w:rPr>
            </w:pPr>
          </w:p>
          <w:p w:rsidR="001A265B" w:rsidRPr="00B83760" w:rsidRDefault="001A265B" w:rsidP="00356A5B">
            <w:pPr>
              <w:rPr>
                <w:rFonts w:ascii="Times New Roman" w:eastAsiaTheme="minorHAnsi" w:hAnsi="Times New Roman" w:cstheme="minorBidi"/>
                <w:b/>
                <w:sz w:val="24"/>
                <w:szCs w:val="24"/>
              </w:rPr>
            </w:pPr>
          </w:p>
          <w:p w:rsidR="001A265B" w:rsidRPr="00816896" w:rsidRDefault="001A265B" w:rsidP="00356A5B">
            <w:pPr>
              <w:pStyle w:val="Standard"/>
              <w:rPr>
                <w:rFonts w:ascii="Times New Roman" w:hAnsi="Times New Roman" w:cs="Times New Roman"/>
              </w:rPr>
            </w:pPr>
          </w:p>
        </w:tc>
      </w:tr>
    </w:tbl>
    <w:p w:rsidR="001A265B" w:rsidRDefault="001A265B" w:rsidP="001A265B">
      <w:pPr>
        <w:pStyle w:val="Standard"/>
        <w:rPr>
          <w:rFonts w:ascii="Times New Roman" w:hAnsi="Times New Roman"/>
          <w:b/>
        </w:rPr>
      </w:pPr>
      <w:r>
        <w:rPr>
          <w:rFonts w:ascii="Times New Roman" w:hAnsi="Times New Roman"/>
          <w:b/>
        </w:rPr>
        <w:lastRenderedPageBreak/>
        <w:t xml:space="preserve">EMERGENCY MOTION TO PERMIT APPEARANCE AS COUNSEL </w:t>
      </w:r>
    </w:p>
    <w:p w:rsidR="001A265B" w:rsidRPr="00D328BC" w:rsidRDefault="001A265B" w:rsidP="001A265B">
      <w:pPr>
        <w:pStyle w:val="Standard"/>
        <w:rPr>
          <w:rFonts w:ascii="Times New Roman" w:hAnsi="Times New Roman"/>
          <w:b/>
        </w:rPr>
      </w:pPr>
    </w:p>
    <w:p w:rsidR="001A265B" w:rsidRPr="00D328BC" w:rsidRDefault="001A265B" w:rsidP="001A265B">
      <w:pPr>
        <w:pStyle w:val="Standard"/>
        <w:rPr>
          <w:rFonts w:ascii="Times New Roman" w:hAnsi="Times New Roman" w:cs="Times New Roman"/>
        </w:rPr>
      </w:pPr>
      <w:r>
        <w:rPr>
          <w:rFonts w:ascii="Times New Roman" w:hAnsi="Times New Roman" w:cs="Times New Roman"/>
          <w:b/>
        </w:rPr>
        <w:t xml:space="preserve">                                       </w:t>
      </w:r>
      <w:r w:rsidRPr="00D328BC">
        <w:rPr>
          <w:rFonts w:ascii="Times New Roman" w:hAnsi="Times New Roman" w:cs="Times New Roman"/>
          <w:b/>
        </w:rPr>
        <w:t>IN ADMIRALITY AND/OR MARTIME</w:t>
      </w:r>
    </w:p>
    <w:p w:rsidR="001A265B" w:rsidRDefault="001A265B" w:rsidP="001A265B">
      <w:pPr>
        <w:rPr>
          <w:rFonts w:ascii="Times New Roman" w:hAnsi="Times New Roman"/>
          <w:b/>
          <w:sz w:val="24"/>
          <w:szCs w:val="24"/>
          <w:u w:val="single"/>
        </w:rPr>
      </w:pPr>
      <w:r w:rsidRPr="00D328BC">
        <w:rPr>
          <w:rFonts w:ascii="Times New Roman" w:hAnsi="Times New Roman"/>
          <w:b/>
          <w:sz w:val="24"/>
          <w:szCs w:val="24"/>
          <w:u w:val="single"/>
        </w:rPr>
        <w:t xml:space="preserve"> </w:t>
      </w:r>
    </w:p>
    <w:p w:rsidR="001A265B" w:rsidRDefault="001A265B" w:rsidP="001A265B">
      <w:pPr>
        <w:pStyle w:val="Standard"/>
        <w:rPr>
          <w:rFonts w:ascii="Times New Roman" w:hAnsi="Times New Roman" w:cs="Times New Roman"/>
        </w:rPr>
      </w:pPr>
    </w:p>
    <w:p w:rsidR="001A265B" w:rsidRPr="00FE2787" w:rsidRDefault="001A265B" w:rsidP="00FE2787">
      <w:pPr>
        <w:pStyle w:val="Standard"/>
        <w:rPr>
          <w:rFonts w:ascii="Times New Roman" w:hAnsi="Times New Roman" w:cs="Times New Roman"/>
          <w:b/>
        </w:rPr>
      </w:pPr>
      <w:r>
        <w:rPr>
          <w:rFonts w:ascii="Times New Roman" w:hAnsi="Times New Roman" w:cs="Times New Roman"/>
        </w:rPr>
        <w:t xml:space="preserve">Sharon Bridgewater by and through SHARON BRIDGEWATR EMERGENCY </w:t>
      </w:r>
      <w:r>
        <w:rPr>
          <w:rFonts w:ascii="Times New Roman" w:hAnsi="Times New Roman"/>
          <w:b/>
        </w:rPr>
        <w:t xml:space="preserve">MOTION TO PERMIT APPEARANCE AS COUNSEL FOR </w:t>
      </w:r>
      <w:r w:rsidR="00FE2787">
        <w:rPr>
          <w:rFonts w:ascii="Times New Roman" w:hAnsi="Times New Roman" w:cs="Times New Roman"/>
          <w:b/>
        </w:rPr>
        <w:t xml:space="preserve">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w:t>
      </w:r>
      <w:r w:rsidRPr="00280245">
        <w:rPr>
          <w:rFonts w:ascii="Times New Roman" w:hAnsi="Times New Roman" w:cs="Times New Roman"/>
        </w:rPr>
        <w:t xml:space="preserve">Michigan Corporation, forced out of business ) and those similarly situated(Crime Victims) PLAINTIFF/ CLAIMANT(APPELLANTS) </w:t>
      </w:r>
      <w:r w:rsidR="00FE2787">
        <w:rPr>
          <w:rFonts w:ascii="Times New Roman" w:hAnsi="Times New Roman" w:cs="Times New Roman"/>
          <w:b/>
        </w:rPr>
        <w:t xml:space="preserve"> </w:t>
      </w:r>
      <w:r w:rsidRPr="00280245">
        <w:rPr>
          <w:rFonts w:ascii="Times New Roman" w:hAnsi="Times New Roman" w:cs="Times New Roman"/>
        </w:rPr>
        <w:t>Real Parties in Interest</w:t>
      </w:r>
      <w:r>
        <w:rPr>
          <w:rFonts w:ascii="Times New Roman" w:hAnsi="Times New Roman" w:cs="Times New Roman"/>
        </w:rPr>
        <w:t xml:space="preserve"> AND TO </w:t>
      </w:r>
      <w:r>
        <w:rPr>
          <w:rFonts w:ascii="Times New Roman" w:hAnsi="Times New Roman"/>
          <w:b/>
        </w:rPr>
        <w:t>PETITION FOR REVIEW OF 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w:t>
      </w:r>
      <w:r>
        <w:rPr>
          <w:rFonts w:ascii="Times New Roman" w:hAnsi="Times New Roman"/>
          <w:b/>
        </w:rPr>
        <w:t xml:space="preserve">; Social Security Adminstration  Agency  AND </w:t>
      </w:r>
      <w:r>
        <w:rPr>
          <w:rFonts w:ascii="Times New Roman" w:hAnsi="Times New Roman" w:cs="Times New Roman"/>
        </w:rPr>
        <w:t xml:space="preserve">JUDGMENT ORDER ISSUED IN THE 17A DISTRICT COURT OF MICHIGAN ; AND PETITION TO RE-PLEAD THIS PETITION. </w:t>
      </w:r>
    </w:p>
    <w:p w:rsidR="001A265B" w:rsidRDefault="001A265B" w:rsidP="001A265B">
      <w:pPr>
        <w:pStyle w:val="Standard"/>
        <w:tabs>
          <w:tab w:val="left" w:pos="720"/>
        </w:tabs>
        <w:rPr>
          <w:rFonts w:ascii="Times New Roman" w:hAnsi="Times New Roman" w:cs="Times New Roman"/>
        </w:rPr>
      </w:pPr>
    </w:p>
    <w:p w:rsidR="001A265B" w:rsidRDefault="001A265B" w:rsidP="001A265B">
      <w:pPr>
        <w:pStyle w:val="Standard"/>
        <w:tabs>
          <w:tab w:val="left" w:pos="720"/>
        </w:tabs>
        <w:rPr>
          <w:rFonts w:ascii="Times New Roman" w:hAnsi="Times New Roman" w:cs="Times New Roman"/>
        </w:rPr>
      </w:pPr>
    </w:p>
    <w:p w:rsidR="001A265B" w:rsidRPr="00F2589B" w:rsidRDefault="008A2757" w:rsidP="001A265B">
      <w:pPr>
        <w:pStyle w:val="Standard"/>
        <w:rPr>
          <w:rFonts w:ascii="Times New Roman" w:hAnsi="Times New Roman" w:cs="Times New Roman"/>
          <w:b/>
          <w:u w:val="single"/>
        </w:rPr>
      </w:pPr>
      <w:r>
        <w:rPr>
          <w:rFonts w:ascii="Times New Roman" w:hAnsi="Times New Roman"/>
        </w:rPr>
        <w:t xml:space="preserve">                                                   </w:t>
      </w:r>
      <w:r w:rsidR="001A265B">
        <w:rPr>
          <w:rFonts w:ascii="Times New Roman" w:hAnsi="Times New Roman" w:cs="Times New Roman"/>
          <w:b/>
        </w:rPr>
        <w:t xml:space="preserve">  </w:t>
      </w:r>
      <w:r w:rsidR="001A265B" w:rsidRPr="00F2589B">
        <w:rPr>
          <w:rFonts w:ascii="Times New Roman" w:hAnsi="Times New Roman" w:cs="Times New Roman"/>
          <w:b/>
          <w:u w:val="single"/>
        </w:rPr>
        <w:t xml:space="preserve">STATEMENT </w:t>
      </w:r>
    </w:p>
    <w:p w:rsidR="001A265B" w:rsidRPr="00F2589B" w:rsidRDefault="001A265B" w:rsidP="001A265B">
      <w:pPr>
        <w:pStyle w:val="Standard"/>
        <w:rPr>
          <w:rFonts w:ascii="Times New Roman" w:hAnsi="Times New Roman" w:cs="Times New Roman"/>
        </w:rPr>
      </w:pPr>
    </w:p>
    <w:p w:rsidR="001A265B" w:rsidRPr="00F2589B" w:rsidRDefault="001A265B" w:rsidP="001A265B">
      <w:pPr>
        <w:pStyle w:val="Standard"/>
        <w:rPr>
          <w:rFonts w:ascii="Times New Roman" w:hAnsi="Times New Roman" w:cs="Times New Roman"/>
        </w:rPr>
      </w:pPr>
      <w:r w:rsidRPr="00F2589B">
        <w:rPr>
          <w:rFonts w:ascii="Times New Roman" w:hAnsi="Times New Roman" w:cs="Times New Roman"/>
        </w:rPr>
        <w:t xml:space="preserve">             On or about the Department of Justice Agency begin rule making_______</w:t>
      </w:r>
    </w:p>
    <w:p w:rsidR="001A265B" w:rsidRPr="00F2589B" w:rsidRDefault="001A265B" w:rsidP="001A265B">
      <w:pPr>
        <w:pStyle w:val="Standard"/>
        <w:rPr>
          <w:rFonts w:ascii="Times New Roman" w:hAnsi="Times New Roman" w:cs="Times New Roman"/>
        </w:rPr>
      </w:pPr>
      <w:r w:rsidRPr="00F2589B">
        <w:rPr>
          <w:rFonts w:ascii="Times New Roman" w:hAnsi="Times New Roman" w:cs="Times New Roman"/>
        </w:rPr>
        <w:t xml:space="preserve">  The Defendants contest the actions of the DOJ, ATF and Loretta Lynch. </w:t>
      </w:r>
    </w:p>
    <w:p w:rsidR="001A265B" w:rsidRDefault="001A265B" w:rsidP="001A265B">
      <w:pPr>
        <w:pStyle w:val="Standard"/>
        <w:rPr>
          <w:rFonts w:ascii="Times New Roman" w:hAnsi="Times New Roman" w:cs="Times New Roman"/>
          <w:b/>
        </w:rPr>
      </w:pPr>
    </w:p>
    <w:p w:rsidR="008A2757" w:rsidRDefault="001A265B" w:rsidP="001A265B">
      <w:pPr>
        <w:pStyle w:val="Standard"/>
        <w:rPr>
          <w:rFonts w:ascii="Times New Roman" w:hAnsi="Times New Roman" w:cs="Times New Roman"/>
          <w:b/>
        </w:rPr>
      </w:pPr>
      <w:r>
        <w:rPr>
          <w:rFonts w:ascii="Times New Roman" w:hAnsi="Times New Roman" w:cs="Times New Roman"/>
          <w:b/>
        </w:rPr>
        <w:t xml:space="preserve">                                                      </w:t>
      </w:r>
    </w:p>
    <w:p w:rsidR="008A2757" w:rsidRDefault="008A2757" w:rsidP="001A265B">
      <w:pPr>
        <w:pStyle w:val="Standard"/>
        <w:rPr>
          <w:rFonts w:ascii="Times New Roman" w:hAnsi="Times New Roman" w:cs="Times New Roman"/>
          <w:b/>
        </w:rPr>
      </w:pPr>
    </w:p>
    <w:p w:rsidR="008A2757" w:rsidRDefault="008A2757" w:rsidP="001A265B">
      <w:pPr>
        <w:pStyle w:val="Standard"/>
        <w:rPr>
          <w:rFonts w:ascii="Times New Roman" w:hAnsi="Times New Roman" w:cs="Times New Roman"/>
          <w:b/>
        </w:rPr>
      </w:pPr>
    </w:p>
    <w:p w:rsidR="001A265B" w:rsidRPr="00F2589B" w:rsidRDefault="008A2757" w:rsidP="001A265B">
      <w:pPr>
        <w:pStyle w:val="Standard"/>
        <w:rPr>
          <w:rFonts w:ascii="Times New Roman" w:hAnsi="Times New Roman" w:cs="Times New Roman"/>
          <w:b/>
          <w:u w:val="single"/>
        </w:rPr>
      </w:pPr>
      <w:r>
        <w:rPr>
          <w:rFonts w:ascii="Times New Roman" w:hAnsi="Times New Roman" w:cs="Times New Roman"/>
          <w:b/>
        </w:rPr>
        <w:lastRenderedPageBreak/>
        <w:t xml:space="preserve">                                                    </w:t>
      </w:r>
      <w:r w:rsidR="001A265B" w:rsidRPr="00F2589B">
        <w:rPr>
          <w:rFonts w:ascii="Times New Roman" w:hAnsi="Times New Roman" w:cs="Times New Roman"/>
          <w:b/>
          <w:u w:val="single"/>
        </w:rPr>
        <w:t>ARGUMENT</w:t>
      </w:r>
    </w:p>
    <w:p w:rsidR="001A265B" w:rsidRDefault="001A265B" w:rsidP="001A265B">
      <w:pPr>
        <w:pStyle w:val="Standard"/>
        <w:rPr>
          <w:rFonts w:ascii="Times New Roman" w:hAnsi="Times New Roman" w:cs="Times New Roman"/>
          <w:b/>
        </w:rPr>
      </w:pPr>
    </w:p>
    <w:p w:rsidR="001A265B" w:rsidRDefault="00FE2787" w:rsidP="001A265B">
      <w:pPr>
        <w:pStyle w:val="Standard"/>
        <w:tabs>
          <w:tab w:val="left" w:pos="720"/>
        </w:tabs>
        <w:rPr>
          <w:rFonts w:ascii="Times New Roman" w:hAnsi="Times New Roman" w:cs="Times New Roman"/>
        </w:rPr>
      </w:pPr>
      <w:r>
        <w:rPr>
          <w:rFonts w:ascii="Times New Roman" w:hAnsi="Times New Roman" w:cs="Times New Roman"/>
          <w:b/>
        </w:rPr>
        <w:t>District Court of FRCP</w:t>
      </w:r>
      <w:r w:rsidR="001A265B">
        <w:rPr>
          <w:rFonts w:ascii="Times New Roman" w:hAnsi="Times New Roman" w:cs="Times New Roman"/>
          <w:b/>
        </w:rPr>
        <w:t xml:space="preserve"> permits a pro se litigant </w:t>
      </w:r>
      <w:r w:rsidR="001A265B">
        <w:rPr>
          <w:rFonts w:ascii="Times New Roman" w:hAnsi="Times New Roman" w:cs="Times New Roman"/>
        </w:rPr>
        <w:t xml:space="preserve">may  appear as counsel and </w:t>
      </w:r>
      <w:r w:rsidR="001A265B" w:rsidRPr="000E27D2">
        <w:rPr>
          <w:rFonts w:ascii="Times New Roman" w:hAnsi="Times New Roman" w:cs="Times New Roman"/>
        </w:rPr>
        <w:t>and practice in court pro se in to contest an agency action</w:t>
      </w:r>
      <w:r>
        <w:rPr>
          <w:rFonts w:ascii="Times New Roman" w:hAnsi="Times New Roman" w:cs="Times New Roman"/>
        </w:rPr>
        <w:t>(DOJ, AFT, ETC)</w:t>
      </w:r>
      <w:r w:rsidR="001A265B">
        <w:rPr>
          <w:rFonts w:ascii="Times New Roman" w:hAnsi="Times New Roman" w:cs="Times New Roman"/>
        </w:rPr>
        <w:t>.   Wherefore this court should permit Sharon Bridgewater to appear as counsel in this case and practice in this court</w:t>
      </w:r>
      <w:r>
        <w:rPr>
          <w:rFonts w:ascii="Times New Roman" w:hAnsi="Times New Roman" w:cs="Times New Roman"/>
        </w:rPr>
        <w:t>.</w:t>
      </w:r>
    </w:p>
    <w:p w:rsidR="001A265B" w:rsidRDefault="001A265B" w:rsidP="001A265B">
      <w:pPr>
        <w:pStyle w:val="Standard"/>
        <w:tabs>
          <w:tab w:val="left" w:pos="720"/>
        </w:tabs>
        <w:rPr>
          <w:rFonts w:ascii="Times New Roman" w:hAnsi="Times New Roman" w:cs="Times New Roman"/>
        </w:rPr>
      </w:pPr>
    </w:p>
    <w:p w:rsidR="001A265B" w:rsidRPr="00F2589B" w:rsidRDefault="001A265B" w:rsidP="001A265B">
      <w:pPr>
        <w:pStyle w:val="Standard"/>
        <w:tabs>
          <w:tab w:val="left" w:pos="720"/>
        </w:tabs>
        <w:rPr>
          <w:rFonts w:ascii="Times New Roman" w:hAnsi="Times New Roman" w:cs="Times New Roman"/>
          <w:b/>
          <w:color w:val="auto"/>
          <w:u w:val="single"/>
        </w:rPr>
      </w:pPr>
      <w:r>
        <w:rPr>
          <w:rFonts w:ascii="Times New Roman" w:hAnsi="Times New Roman" w:cs="Times New Roman"/>
        </w:rPr>
        <w:t xml:space="preserve">                                                    </w:t>
      </w:r>
      <w:r w:rsidRPr="00F2589B">
        <w:rPr>
          <w:rFonts w:ascii="Times New Roman" w:hAnsi="Times New Roman" w:cs="Times New Roman"/>
          <w:b/>
          <w:u w:val="single"/>
        </w:rPr>
        <w:t>MEM AND POINTS</w:t>
      </w:r>
    </w:p>
    <w:p w:rsidR="001A265B" w:rsidRPr="00F2589B" w:rsidRDefault="001A265B" w:rsidP="001A265B">
      <w:pPr>
        <w:pStyle w:val="Standard"/>
        <w:rPr>
          <w:rFonts w:ascii="Times New Roman" w:hAnsi="Times New Roman"/>
          <w:b/>
        </w:rPr>
      </w:pPr>
    </w:p>
    <w:p w:rsidR="001A265B" w:rsidRDefault="001A265B" w:rsidP="001A265B">
      <w:pPr>
        <w:pStyle w:val="Standard"/>
        <w:tabs>
          <w:tab w:val="left" w:pos="720"/>
        </w:tabs>
        <w:rPr>
          <w:rFonts w:ascii="Times New Roman" w:hAnsi="Times New Roman" w:cs="Times New Roman"/>
        </w:rPr>
      </w:pPr>
      <w:r>
        <w:rPr>
          <w:rFonts w:ascii="Times New Roman" w:hAnsi="Times New Roman" w:cs="Times New Roman"/>
        </w:rPr>
        <w:t xml:space="preserve">Any person may appear to as counsel in court on behalf of a group who contest the </w:t>
      </w:r>
      <w:r w:rsidRPr="00D665F4">
        <w:rPr>
          <w:rFonts w:ascii="Times New Roman" w:hAnsi="Times New Roman"/>
        </w:rPr>
        <w:t xml:space="preserve">Department of Justice Agency, The Bureau of Alcohol, Tobacco, Firearms and Explosives(AFT) </w:t>
      </w:r>
      <w:r>
        <w:rPr>
          <w:rFonts w:ascii="Times New Roman" w:hAnsi="Times New Roman"/>
        </w:rPr>
        <w:t xml:space="preserve">agency and the </w:t>
      </w:r>
      <w:r w:rsidRPr="00D665F4">
        <w:rPr>
          <w:rFonts w:ascii="Times New Roman" w:hAnsi="Times New Roman"/>
        </w:rPr>
        <w:t>Social Security Adminstration  Agency</w:t>
      </w:r>
      <w:r>
        <w:rPr>
          <w:rFonts w:ascii="Times New Roman" w:hAnsi="Times New Roman"/>
        </w:rPr>
        <w:t xml:space="preserve"> decisions. </w:t>
      </w:r>
      <w:r w:rsidRPr="00D665F4">
        <w:rPr>
          <w:rFonts w:ascii="Times New Roman" w:hAnsi="Times New Roman"/>
        </w:rPr>
        <w:t xml:space="preserve">  </w:t>
      </w:r>
      <w:r>
        <w:rPr>
          <w:rFonts w:ascii="Times New Roman" w:hAnsi="Times New Roman" w:cs="Times New Roman"/>
        </w:rPr>
        <w:t>Wherefore this court should permit Sharon Bridgewater to appear as counsel in this case and practice in this court</w:t>
      </w:r>
    </w:p>
    <w:p w:rsidR="001A265B" w:rsidRDefault="001A265B" w:rsidP="001A265B">
      <w:pPr>
        <w:pStyle w:val="Standard"/>
        <w:tabs>
          <w:tab w:val="left" w:pos="720"/>
        </w:tabs>
        <w:rPr>
          <w:rFonts w:ascii="Times New Roman" w:hAnsi="Times New Roman"/>
        </w:rPr>
      </w:pPr>
    </w:p>
    <w:p w:rsidR="001A265B" w:rsidRDefault="001A265B" w:rsidP="001A265B">
      <w:pPr>
        <w:pStyle w:val="Standard"/>
        <w:rPr>
          <w:rFonts w:ascii="Times New Roman" w:hAnsi="Times New Roman" w:cs="Times New Roman"/>
        </w:rPr>
      </w:pPr>
    </w:p>
    <w:p w:rsidR="001A265B" w:rsidRPr="0089453E" w:rsidRDefault="001A265B" w:rsidP="001A265B">
      <w:pPr>
        <w:pStyle w:val="Standard"/>
        <w:rPr>
          <w:rFonts w:ascii="Times New Roman" w:hAnsi="Times New Roman" w:cs="Times New Roman"/>
          <w:color w:val="auto"/>
        </w:rPr>
      </w:pPr>
      <w:r>
        <w:rPr>
          <w:rFonts w:ascii="Times New Roman" w:hAnsi="Times New Roman" w:cs="Times New Roman"/>
        </w:rPr>
        <w:t xml:space="preserve">                                                    </w:t>
      </w:r>
      <w:r w:rsidRPr="0089453E">
        <w:rPr>
          <w:rFonts w:ascii="Times New Roman" w:hAnsi="Times New Roman" w:cs="Times New Roman"/>
          <w:color w:val="auto"/>
        </w:rPr>
        <w:t>____________________________</w:t>
      </w:r>
    </w:p>
    <w:p w:rsidR="001A265B" w:rsidRPr="0089453E" w:rsidRDefault="001A265B" w:rsidP="001A265B">
      <w:pPr>
        <w:pStyle w:val="Standard"/>
        <w:rPr>
          <w:rFonts w:ascii="Times New Roman" w:hAnsi="Times New Roman" w:cs="Times New Roman"/>
          <w:color w:val="auto"/>
        </w:rPr>
      </w:pPr>
      <w:r w:rsidRPr="0089453E">
        <w:rPr>
          <w:rFonts w:ascii="Times New Roman" w:hAnsi="Times New Roman" w:cs="Times New Roman"/>
          <w:color w:val="auto"/>
        </w:rPr>
        <w:t xml:space="preserve">                                                                       Sharon Bridgewater</w:t>
      </w:r>
    </w:p>
    <w:p w:rsidR="001A265B" w:rsidRPr="0089453E" w:rsidRDefault="001A265B" w:rsidP="001A265B">
      <w:pPr>
        <w:pStyle w:val="Standard"/>
        <w:rPr>
          <w:rFonts w:ascii="Times New Roman" w:hAnsi="Times New Roman" w:cs="Times New Roman"/>
          <w:color w:val="auto"/>
        </w:rPr>
      </w:pPr>
      <w:r w:rsidRPr="0089453E">
        <w:rPr>
          <w:rFonts w:ascii="Times New Roman" w:hAnsi="Times New Roman" w:cs="Times New Roman"/>
          <w:color w:val="auto"/>
        </w:rPr>
        <w:t xml:space="preserve">                                                                        Pro Se</w:t>
      </w:r>
    </w:p>
    <w:p w:rsidR="001A265B" w:rsidRPr="0089453E" w:rsidRDefault="001A265B" w:rsidP="001A265B">
      <w:pPr>
        <w:ind w:left="4320"/>
        <w:rPr>
          <w:rFonts w:ascii="Times New Roman" w:hAnsi="Times New Roman"/>
          <w:sz w:val="24"/>
          <w:szCs w:val="24"/>
        </w:rPr>
      </w:pPr>
      <w:r w:rsidRPr="0089453E">
        <w:rPr>
          <w:rFonts w:ascii="Times New Roman" w:hAnsi="Times New Roman"/>
          <w:sz w:val="24"/>
          <w:szCs w:val="24"/>
        </w:rPr>
        <w:t xml:space="preserve">18592 Dale Street                                                                                                                                         Detroit, MI 48219                                                                                                                                                             1-313-471-8714                                                                                                                     </w:t>
      </w:r>
      <w:hyperlink r:id="rId1209" w:history="1">
        <w:r w:rsidRPr="0089453E">
          <w:rPr>
            <w:rStyle w:val="Hyperlink"/>
            <w:rFonts w:ascii="Times New Roman" w:hAnsi="Times New Roman"/>
            <w:color w:val="auto"/>
            <w:sz w:val="24"/>
            <w:szCs w:val="24"/>
          </w:rPr>
          <w:t>Sbridge11@yahoo.com</w:t>
        </w:r>
      </w:hyperlink>
    </w:p>
    <w:p w:rsidR="001A265B" w:rsidRDefault="001A265B" w:rsidP="001A265B">
      <w:pPr>
        <w:pStyle w:val="Standard"/>
        <w:rPr>
          <w:rFonts w:ascii="Times New Roman" w:hAnsi="Times New Roman"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9B48B3" w:rsidRDefault="009B48B3" w:rsidP="001A265B">
      <w:pPr>
        <w:pStyle w:val="Standard"/>
        <w:rPr>
          <w:rFonts w:ascii="Times New Roman" w:hAnsi="Times New Roman" w:cs="Times New Roman"/>
        </w:rPr>
      </w:pPr>
    </w:p>
    <w:p w:rsidR="009B48B3" w:rsidRDefault="009B48B3" w:rsidP="001A265B">
      <w:pPr>
        <w:pStyle w:val="Standard"/>
        <w:rPr>
          <w:rFonts w:ascii="Times New Roman" w:hAnsi="Times New Roman" w:cs="Times New Roman"/>
        </w:rPr>
      </w:pPr>
    </w:p>
    <w:p w:rsidR="009B48B3" w:rsidRDefault="009B48B3" w:rsidP="001A265B">
      <w:pPr>
        <w:pStyle w:val="Standard"/>
        <w:rPr>
          <w:rFonts w:ascii="Times New Roman" w:hAnsi="Times New Roman" w:cs="Times New Roman"/>
        </w:rPr>
      </w:pPr>
    </w:p>
    <w:p w:rsidR="009B48B3" w:rsidRDefault="009B48B3" w:rsidP="001A265B">
      <w:pPr>
        <w:pStyle w:val="Standard"/>
        <w:rPr>
          <w:rFonts w:ascii="Times New Roman" w:hAnsi="Times New Roman" w:cs="Times New Roman"/>
        </w:rPr>
      </w:pPr>
    </w:p>
    <w:p w:rsidR="00FE2787" w:rsidRDefault="00FE2787" w:rsidP="001A265B">
      <w:pPr>
        <w:pStyle w:val="Standard"/>
        <w:rPr>
          <w:rFonts w:ascii="Times New Roman" w:hAnsi="Times New Roman" w:cs="Times New Roman"/>
        </w:rPr>
      </w:pPr>
    </w:p>
    <w:p w:rsidR="00FE2787" w:rsidRDefault="00FE2787" w:rsidP="001A265B">
      <w:pPr>
        <w:pStyle w:val="Standard"/>
        <w:rPr>
          <w:rFonts w:ascii="Times New Roman" w:hAnsi="Times New Roman" w:cs="Times New Roman"/>
        </w:rPr>
      </w:pPr>
    </w:p>
    <w:p w:rsidR="00093EB7" w:rsidRDefault="00093EB7" w:rsidP="001A265B">
      <w:pPr>
        <w:pStyle w:val="Standard"/>
        <w:rPr>
          <w:rFonts w:ascii="Times New Roman" w:hAnsi="Times New Roman" w:cs="Times New Roman"/>
        </w:rPr>
      </w:pPr>
    </w:p>
    <w:p w:rsidR="00093EB7" w:rsidRDefault="00093EB7" w:rsidP="001A265B">
      <w:pPr>
        <w:pStyle w:val="Standard"/>
        <w:rPr>
          <w:rFonts w:ascii="Times New Roman" w:hAnsi="Times New Roman" w:cs="Times New Roman"/>
        </w:rPr>
      </w:pPr>
    </w:p>
    <w:p w:rsidR="00093EB7" w:rsidRDefault="00093EB7" w:rsidP="001A265B">
      <w:pPr>
        <w:pStyle w:val="Standard"/>
        <w:rPr>
          <w:rFonts w:ascii="Times New Roman" w:hAnsi="Times New Roman" w:cs="Times New Roman"/>
        </w:rPr>
      </w:pPr>
    </w:p>
    <w:p w:rsidR="00093EB7" w:rsidRDefault="00093EB7" w:rsidP="001A265B">
      <w:pPr>
        <w:pStyle w:val="Standard"/>
        <w:rPr>
          <w:rFonts w:ascii="Times New Roman" w:hAnsi="Times New Roman" w:cs="Times New Roman"/>
        </w:rPr>
      </w:pPr>
    </w:p>
    <w:p w:rsidR="008A2757" w:rsidRDefault="008A2757" w:rsidP="001A265B">
      <w:pPr>
        <w:pStyle w:val="Standard"/>
        <w:rPr>
          <w:rFonts w:ascii="Times New Roman" w:hAnsi="Times New Roman" w:cs="Times New Roman"/>
        </w:rPr>
      </w:pPr>
    </w:p>
    <w:p w:rsidR="008A2757" w:rsidRDefault="008A2757" w:rsidP="001A265B">
      <w:pPr>
        <w:pStyle w:val="Standard"/>
        <w:rPr>
          <w:rFonts w:ascii="Times New Roman" w:hAnsi="Times New Roman" w:cs="Times New Roman"/>
        </w:rPr>
      </w:pPr>
    </w:p>
    <w:p w:rsidR="001A265B" w:rsidRPr="005A5B50" w:rsidRDefault="001A265B" w:rsidP="001A265B">
      <w:pPr>
        <w:pStyle w:val="Standard"/>
        <w:rPr>
          <w:rFonts w:ascii="Times New Roman" w:hAnsi="Times New Roman" w:cs="Times New Roman"/>
          <w:b/>
          <w:sz w:val="28"/>
          <w:szCs w:val="28"/>
        </w:rPr>
      </w:pPr>
      <w:r w:rsidRPr="005A5B50">
        <w:rPr>
          <w:rFonts w:ascii="Times New Roman" w:hAnsi="Times New Roman" w:cs="Times New Roman"/>
        </w:rPr>
        <w:lastRenderedPageBreak/>
        <w:t xml:space="preserve">THE “50 STATES” EX REL Sharon Bridgewater                                                                                                                                   (A.K.A. Sharon Abusalem, Sharon Davis)                                                                                                                           Private Attorney General  and  QUI TAM RELATOR ET AL                                                                                                                         </w:t>
      </w:r>
    </w:p>
    <w:p w:rsidR="001A265B" w:rsidRPr="005A5B50" w:rsidRDefault="001A265B" w:rsidP="001A265B">
      <w:pPr>
        <w:rPr>
          <w:rFonts w:ascii="Times New Roman" w:hAnsi="Times New Roman"/>
          <w:sz w:val="24"/>
          <w:szCs w:val="24"/>
        </w:rPr>
      </w:pPr>
      <w:r w:rsidRPr="005A5B50">
        <w:rPr>
          <w:rFonts w:ascii="Times New Roman" w:hAnsi="Times New Roman"/>
          <w:sz w:val="24"/>
          <w:szCs w:val="24"/>
        </w:rPr>
        <w:t>18592 Dale Street                                                                                                                                         Detroit, MI 48219                                                                                                                                                             1-313-471-8714                                                                                                                     Sbridge11@yahoo.com</w:t>
      </w:r>
    </w:p>
    <w:p w:rsidR="001A265B" w:rsidRPr="00816896" w:rsidRDefault="001A265B" w:rsidP="001A265B">
      <w:pPr>
        <w:rPr>
          <w:rFonts w:ascii="Times New Roman" w:hAnsi="Times New Roman"/>
          <w:b/>
          <w:sz w:val="24"/>
          <w:szCs w:val="24"/>
        </w:rPr>
      </w:pPr>
      <w:r>
        <w:rPr>
          <w:rFonts w:ascii="Times New Roman" w:hAnsi="Times New Roman"/>
          <w:b/>
          <w:sz w:val="24"/>
          <w:szCs w:val="24"/>
        </w:rPr>
        <w:t xml:space="preserve">                          </w:t>
      </w:r>
      <w:r w:rsidRPr="00816896">
        <w:rPr>
          <w:rFonts w:ascii="Times New Roman" w:hAnsi="Times New Roman"/>
          <w:b/>
          <w:sz w:val="24"/>
          <w:szCs w:val="24"/>
        </w:rPr>
        <w:t>IN THE UNITED STATES DISTRICT COURT</w:t>
      </w:r>
    </w:p>
    <w:p w:rsidR="001A265B" w:rsidRPr="00816896" w:rsidRDefault="001A265B" w:rsidP="001A265B">
      <w:pPr>
        <w:rPr>
          <w:rFonts w:ascii="Times New Roman" w:hAnsi="Times New Roman"/>
          <w:b/>
          <w:sz w:val="24"/>
          <w:szCs w:val="24"/>
        </w:rPr>
      </w:pPr>
    </w:p>
    <w:p w:rsidR="001A265B" w:rsidRPr="00816896" w:rsidRDefault="001A265B" w:rsidP="001A265B">
      <w:pPr>
        <w:rPr>
          <w:rFonts w:ascii="Times New Roman" w:hAnsi="Times New Roman"/>
          <w:b/>
          <w:sz w:val="24"/>
          <w:szCs w:val="24"/>
        </w:rPr>
      </w:pPr>
      <w:r>
        <w:rPr>
          <w:rFonts w:ascii="Times New Roman" w:hAnsi="Times New Roman"/>
          <w:b/>
          <w:sz w:val="24"/>
          <w:szCs w:val="24"/>
        </w:rPr>
        <w:t xml:space="preserve">                              </w:t>
      </w:r>
      <w:r w:rsidRPr="00816896">
        <w:rPr>
          <w:rFonts w:ascii="Times New Roman" w:hAnsi="Times New Roman"/>
          <w:b/>
          <w:sz w:val="24"/>
          <w:szCs w:val="24"/>
        </w:rPr>
        <w:t xml:space="preserve">   FOR THE DISTRICT OF COLUMBIA</w:t>
      </w:r>
    </w:p>
    <w:p w:rsidR="001A265B" w:rsidRPr="00816896" w:rsidRDefault="001A265B" w:rsidP="001A265B">
      <w:pPr>
        <w:pStyle w:val="AttorneyName"/>
        <w:rPr>
          <w:rFonts w:ascii="Times New Roman" w:hAnsi="Times New Roman" w:cs="Times New Roman"/>
        </w:rPr>
      </w:pPr>
    </w:p>
    <w:p w:rsidR="001A265B" w:rsidRPr="00816896" w:rsidRDefault="001A265B" w:rsidP="001A265B">
      <w:pPr>
        <w:pStyle w:val="AttorneyName"/>
        <w:tabs>
          <w:tab w:val="left" w:pos="3194"/>
        </w:tabs>
        <w:rPr>
          <w:rFonts w:ascii="Times New Roman" w:hAnsi="Times New Roman" w:cs="Times New Roman"/>
        </w:rPr>
      </w:pPr>
    </w:p>
    <w:p w:rsidR="001A265B" w:rsidRPr="00816896" w:rsidRDefault="001A265B" w:rsidP="001A265B">
      <w:pPr>
        <w:pStyle w:val="AttorneyName"/>
        <w:tabs>
          <w:tab w:val="left" w:pos="3194"/>
        </w:tabs>
        <w:rPr>
          <w:rFonts w:ascii="Times New Roman" w:hAnsi="Times New Roman" w:cs="Times New Roman"/>
        </w:rPr>
      </w:pPr>
      <w:r w:rsidRPr="00816896">
        <w:rPr>
          <w:rFonts w:ascii="Times New Roman" w:hAnsi="Times New Roman" w:cs="Times New Roman"/>
        </w:rPr>
        <w:tab/>
      </w: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1A265B" w:rsidRPr="00B83760" w:rsidTr="00356A5B">
        <w:tc>
          <w:tcPr>
            <w:tcW w:w="4632" w:type="dxa"/>
          </w:tcPr>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COMMITTEE ON OVERSIGHT AND</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GOVERNMENT REFORM, UNITED STATES HOUSE OF REPRESENTATIVES,</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2157 RayburnHouse Office Building</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Washington, D.C.20515-6143,</w:t>
            </w:r>
          </w:p>
          <w:p w:rsidR="001A265B" w:rsidRPr="00235B76" w:rsidRDefault="001A265B" w:rsidP="00356A5B">
            <w:pPr>
              <w:pStyle w:val="Standard"/>
              <w:ind w:left="180"/>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iCs/>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iCs/>
                <w:color w:val="auto"/>
              </w:rPr>
              <w:t xml:space="preserve"> Plaintiff</w:t>
            </w:r>
            <w:r w:rsidRPr="00235B76">
              <w:rPr>
                <w:rFonts w:ascii="Times New Roman" w:hAnsi="Times New Roman" w:cs="Times New Roman"/>
                <w:color w:val="auto"/>
              </w:rPr>
              <w:t>,</w:t>
            </w: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ind w:left="270"/>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v.</w:t>
            </w: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ERIC H. HOLDER, JR.,</w:t>
            </w: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in his official as Attorney General of     </w:t>
            </w: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the United States</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United States Department of Justice</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950 Pennsylvania Avenue, N.W.</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Washington, D.C.20530-0001,</w:t>
            </w:r>
          </w:p>
          <w:p w:rsidR="001A265B" w:rsidRDefault="001A265B" w:rsidP="00356A5B">
            <w:pPr>
              <w:pStyle w:val="Standard"/>
              <w:rPr>
                <w:rFonts w:ascii="Times New Roman" w:hAnsi="Times New Roman" w:cs="Times New Roman"/>
              </w:rPr>
            </w:pPr>
          </w:p>
          <w:p w:rsidR="001A265B" w:rsidRDefault="001A265B" w:rsidP="00356A5B">
            <w:pPr>
              <w:pStyle w:val="Standard"/>
              <w:rPr>
                <w:rFonts w:ascii="Times New Roman" w:hAnsi="Times New Roman" w:cs="Times New Roman"/>
              </w:rPr>
            </w:pPr>
          </w:p>
          <w:p w:rsidR="001A265B" w:rsidRPr="00B83760" w:rsidRDefault="001A265B" w:rsidP="00356A5B">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_______________________________</w:t>
            </w:r>
          </w:p>
          <w:p w:rsidR="001A265B" w:rsidRDefault="001A265B" w:rsidP="001A26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w:t>
            </w:r>
            <w:r w:rsidRPr="00B96117">
              <w:rPr>
                <w:rFonts w:ascii="Times New Roman" w:hAnsi="Times New Roman" w:cs="Times New Roman"/>
              </w:rPr>
              <w:lastRenderedPageBreak/>
              <w:t xml:space="preserve">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1A265B" w:rsidRDefault="001A265B" w:rsidP="001A265B">
            <w:pPr>
              <w:pStyle w:val="Standard"/>
              <w:rPr>
                <w:rFonts w:ascii="Times New Roman" w:hAnsi="Times New Roman"/>
                <w:b/>
              </w:rPr>
            </w:pPr>
            <w:r w:rsidRPr="00493E64">
              <w:rPr>
                <w:rFonts w:ascii="Times New Roman" w:hAnsi="Times New Roman"/>
                <w:b/>
              </w:rPr>
              <w:t>Real Parties in Interest.</w:t>
            </w:r>
          </w:p>
          <w:p w:rsidR="001A265B" w:rsidRPr="00B83760" w:rsidRDefault="001A265B" w:rsidP="001A265B">
            <w:pPr>
              <w:tabs>
                <w:tab w:val="left" w:pos="1500"/>
              </w:tabs>
              <w:rPr>
                <w:rFonts w:ascii="Times New Roman" w:eastAsiaTheme="minorHAnsi" w:hAnsi="Times New Roman" w:cstheme="minorBidi"/>
              </w:rPr>
            </w:pPr>
          </w:p>
          <w:p w:rsidR="001A265B" w:rsidRPr="00B83760" w:rsidRDefault="001A265B" w:rsidP="001A265B">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1A265B" w:rsidRDefault="001A265B" w:rsidP="001A265B">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1A265B" w:rsidRPr="00914874" w:rsidRDefault="001A265B" w:rsidP="001A26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1A265B" w:rsidRPr="00914874" w:rsidRDefault="001A265B" w:rsidP="001A265B">
            <w:pPr>
              <w:pStyle w:val="Standard"/>
              <w:rPr>
                <w:rFonts w:ascii="Times New Roman" w:hAnsi="Times New Roman" w:cs="Times New Roman"/>
                <w:color w:val="auto"/>
              </w:rPr>
            </w:pPr>
            <w:r w:rsidRPr="00914874">
              <w:rPr>
                <w:rFonts w:ascii="Times New Roman" w:hAnsi="Times New Roman" w:cs="Times New Roman"/>
                <w:color w:val="auto"/>
              </w:rPr>
              <w:lastRenderedPageBreak/>
              <w:t>950 Pennsylvania Avenue, N.W.</w:t>
            </w:r>
          </w:p>
          <w:p w:rsidR="001A265B" w:rsidRDefault="001A265B" w:rsidP="001A265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1A265B" w:rsidRPr="00B83760" w:rsidRDefault="001A265B" w:rsidP="00356A5B">
            <w:pPr>
              <w:tabs>
                <w:tab w:val="left" w:pos="1500"/>
              </w:tabs>
              <w:spacing w:line="453" w:lineRule="exact"/>
              <w:rPr>
                <w:rFonts w:ascii="Times New Roman" w:eastAsiaTheme="minorHAnsi" w:hAnsi="Times New Roman" w:cstheme="minorBidi"/>
                <w:sz w:val="24"/>
                <w:szCs w:val="24"/>
              </w:rPr>
            </w:pPr>
          </w:p>
        </w:tc>
        <w:tc>
          <w:tcPr>
            <w:tcW w:w="138" w:type="dxa"/>
          </w:tcPr>
          <w:p w:rsidR="001A265B" w:rsidRPr="00816896" w:rsidRDefault="001A265B" w:rsidP="00356A5B">
            <w:pPr>
              <w:pStyle w:val="SingleSpacing"/>
              <w:rPr>
                <w:rFonts w:ascii="Times New Roman" w:hAnsi="Times New Roman" w:cs="Times New Roman"/>
              </w:rPr>
            </w:pPr>
          </w:p>
          <w:p w:rsidR="001A265B" w:rsidRPr="00816896" w:rsidRDefault="001A265B" w:rsidP="00356A5B">
            <w:pPr>
              <w:pStyle w:val="SingleSpacing"/>
              <w:rPr>
                <w:rFonts w:ascii="Times New Roman" w:hAnsi="Times New Roman" w:cs="Times New Roman"/>
              </w:rPr>
            </w:pPr>
            <w:r w:rsidRPr="00816896">
              <w:rPr>
                <w:rFonts w:ascii="Times New Roman" w:hAnsi="Times New Roman" w:cs="Times New Roman"/>
              </w:rPr>
              <w:t>))))))))))))))))))))))))</w:t>
            </w:r>
          </w:p>
          <w:p w:rsidR="001A265B" w:rsidRPr="00816896" w:rsidRDefault="001A265B" w:rsidP="00356A5B">
            <w:pPr>
              <w:pStyle w:val="SingleSpacing"/>
              <w:rPr>
                <w:rFonts w:ascii="Times New Roman" w:hAnsi="Times New Roman" w:cs="Times New Roman"/>
              </w:rPr>
            </w:pPr>
            <w:r w:rsidRPr="00816896">
              <w:rPr>
                <w:rFonts w:ascii="Times New Roman" w:hAnsi="Times New Roman" w:cs="Times New Roman"/>
              </w:rPr>
              <w:t>)) )</w:t>
            </w:r>
          </w:p>
          <w:p w:rsidR="001A265B" w:rsidRPr="00816896" w:rsidRDefault="001A265B" w:rsidP="00356A5B">
            <w:pPr>
              <w:pStyle w:val="SingleSpacing"/>
              <w:rPr>
                <w:rFonts w:ascii="Times New Roman" w:hAnsi="Times New Roman" w:cs="Times New Roman"/>
              </w:rPr>
            </w:pPr>
          </w:p>
        </w:tc>
        <w:tc>
          <w:tcPr>
            <w:tcW w:w="4680" w:type="dxa"/>
          </w:tcPr>
          <w:p w:rsidR="001A265B" w:rsidRPr="00B83760" w:rsidRDefault="001A265B" w:rsidP="00356A5B">
            <w:pPr>
              <w:rPr>
                <w:rFonts w:ascii="Times New Roman" w:eastAsiaTheme="minorHAnsi" w:hAnsi="Times New Roman" w:cstheme="minorBidi"/>
                <w:sz w:val="24"/>
                <w:szCs w:val="24"/>
              </w:rPr>
            </w:pPr>
          </w:p>
          <w:p w:rsidR="001A265B" w:rsidRPr="00B83760" w:rsidRDefault="001A265B" w:rsidP="00356A5B">
            <w:pPr>
              <w:rPr>
                <w:rFonts w:ascii="Times New Roman" w:eastAsiaTheme="minorHAnsi" w:hAnsi="Times New Roman" w:cstheme="minorBidi"/>
                <w:sz w:val="24"/>
                <w:szCs w:val="24"/>
              </w:rPr>
            </w:pPr>
            <w:r>
              <w:rPr>
                <w:rFonts w:ascii="Times New Roman" w:eastAsiaTheme="minorHAnsi" w:hAnsi="Times New Roman" w:cstheme="minorBidi"/>
                <w:sz w:val="24"/>
                <w:szCs w:val="24"/>
              </w:rPr>
              <w:t>Case #_________________</w:t>
            </w:r>
          </w:p>
          <w:p w:rsidR="001A265B" w:rsidRPr="00B83760" w:rsidRDefault="001A265B" w:rsidP="00356A5B">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1A265B" w:rsidRPr="001A265B" w:rsidRDefault="001A265B" w:rsidP="001A265B">
            <w:pPr>
              <w:pStyle w:val="Standard"/>
              <w:rPr>
                <w:rFonts w:ascii="Times New Roman" w:hAnsi="Times New Roman" w:cs="Times New Roman"/>
                <w:b/>
              </w:rPr>
            </w:pPr>
            <w:r>
              <w:rPr>
                <w:rFonts w:ascii="Times New Roman" w:hAnsi="Times New Roman" w:cs="Times New Roman"/>
              </w:rPr>
              <w:t xml:space="preserve">SHARON BRIDGEWATR AFFIDIVANT IN SUPPORT OF  EMERGENCY </w:t>
            </w:r>
            <w:r>
              <w:rPr>
                <w:rFonts w:ascii="Times New Roman" w:hAnsi="Times New Roman"/>
                <w:b/>
              </w:rPr>
              <w:t xml:space="preserve">MOTION TO PERMIT APPEARANCE AS COUNSEL FOR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w:t>
            </w:r>
            <w:r w:rsidRPr="00B96117">
              <w:rPr>
                <w:rFonts w:ascii="Times New Roman" w:hAnsi="Times New Roman" w:cs="Times New Roman"/>
              </w:rPr>
              <w:lastRenderedPageBreak/>
              <w:t xml:space="preserve">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w:t>
            </w:r>
            <w:r w:rsidRPr="00280245">
              <w:rPr>
                <w:rFonts w:ascii="Times New Roman" w:hAnsi="Times New Roman" w:cs="Times New Roman"/>
              </w:rPr>
              <w:t xml:space="preserve">Michigan Corporation, forced out of business ) and those similarly situated(Crime Victims) PLAINTIFF/ CLAIMANT(APPELLANTS) </w:t>
            </w:r>
          </w:p>
          <w:p w:rsidR="001A265B" w:rsidRPr="00F35AF6" w:rsidRDefault="001A265B" w:rsidP="001A265B">
            <w:pPr>
              <w:pStyle w:val="Standard"/>
              <w:tabs>
                <w:tab w:val="left" w:pos="720"/>
              </w:tabs>
              <w:rPr>
                <w:rFonts w:ascii="Times New Roman" w:hAnsi="Times New Roman" w:cs="Times New Roman"/>
                <w:color w:val="auto"/>
              </w:rPr>
            </w:pPr>
            <w:r w:rsidRPr="00280245">
              <w:rPr>
                <w:rFonts w:ascii="Times New Roman" w:hAnsi="Times New Roman" w:cs="Times New Roman"/>
              </w:rPr>
              <w:t>Real Parties in Interest</w:t>
            </w:r>
            <w:r>
              <w:rPr>
                <w:rFonts w:ascii="Times New Roman" w:hAnsi="Times New Roman" w:cs="Times New Roman"/>
              </w:rPr>
              <w:t xml:space="preserve"> AND TO </w:t>
            </w:r>
            <w:r>
              <w:rPr>
                <w:rFonts w:ascii="Times New Roman" w:hAnsi="Times New Roman"/>
                <w:b/>
              </w:rPr>
              <w:t>PETITION FOR REVIEW OF 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w:t>
            </w:r>
            <w:r>
              <w:rPr>
                <w:rFonts w:ascii="Times New Roman" w:hAnsi="Times New Roman"/>
                <w:b/>
              </w:rPr>
              <w:t xml:space="preserve">; Social Security Adminstration  Agency  AND </w:t>
            </w:r>
            <w:r>
              <w:rPr>
                <w:rFonts w:ascii="Times New Roman" w:hAnsi="Times New Roman" w:cs="Times New Roman"/>
              </w:rPr>
              <w:t>JUDGMENT ORDER ISSUED IN THE 17A DISTRICT COURT OF MICHIGAN ; AND PETITION TO RE-PLEAD THIS PETITION</w:t>
            </w:r>
          </w:p>
          <w:p w:rsidR="001A265B" w:rsidRDefault="001A265B" w:rsidP="001A265B">
            <w:pPr>
              <w:pStyle w:val="Standard"/>
              <w:tabs>
                <w:tab w:val="left" w:pos="720"/>
              </w:tabs>
              <w:rPr>
                <w:rFonts w:ascii="Times New Roman" w:hAnsi="Times New Roman" w:cs="Times New Roman"/>
              </w:rPr>
            </w:pPr>
          </w:p>
          <w:p w:rsidR="001A265B" w:rsidRDefault="001A265B" w:rsidP="001A265B">
            <w:pPr>
              <w:pStyle w:val="Standard"/>
              <w:tabs>
                <w:tab w:val="left" w:pos="720"/>
              </w:tabs>
              <w:rPr>
                <w:rFonts w:ascii="Times New Roman" w:hAnsi="Times New Roman" w:cs="Times New Roman"/>
              </w:rPr>
            </w:pPr>
          </w:p>
          <w:p w:rsidR="001A265B" w:rsidRDefault="001A265B" w:rsidP="001A265B">
            <w:pPr>
              <w:pStyle w:val="Standard"/>
              <w:rPr>
                <w:rFonts w:ascii="Times New Roman" w:hAnsi="Times New Roman"/>
              </w:rPr>
            </w:pPr>
          </w:p>
          <w:p w:rsidR="001A265B" w:rsidRDefault="001A265B" w:rsidP="00356A5B">
            <w:pPr>
              <w:pStyle w:val="Standard"/>
              <w:tabs>
                <w:tab w:val="left" w:pos="720"/>
              </w:tabs>
              <w:rPr>
                <w:rFonts w:ascii="Times New Roman" w:hAnsi="Times New Roman" w:cs="Times New Roman"/>
              </w:rPr>
            </w:pPr>
          </w:p>
          <w:p w:rsidR="001A265B" w:rsidRPr="00816896" w:rsidRDefault="001A265B" w:rsidP="00356A5B">
            <w:pPr>
              <w:pStyle w:val="Standard"/>
              <w:rPr>
                <w:rFonts w:ascii="Times New Roman" w:hAnsi="Times New Roman" w:cs="Times New Roman"/>
              </w:rPr>
            </w:pPr>
          </w:p>
          <w:p w:rsidR="001A265B" w:rsidRPr="00B83760" w:rsidRDefault="001A265B" w:rsidP="00356A5B">
            <w:pPr>
              <w:rPr>
                <w:rFonts w:ascii="Times New Roman" w:eastAsiaTheme="minorHAnsi" w:hAnsi="Times New Roman" w:cstheme="minorBidi"/>
                <w:b/>
                <w:sz w:val="24"/>
                <w:szCs w:val="24"/>
              </w:rPr>
            </w:pPr>
          </w:p>
          <w:p w:rsidR="001A265B" w:rsidRPr="00816896" w:rsidRDefault="001A265B" w:rsidP="00356A5B">
            <w:pPr>
              <w:pStyle w:val="Standard"/>
              <w:rPr>
                <w:rFonts w:ascii="Times New Roman" w:hAnsi="Times New Roman" w:cs="Times New Roman"/>
              </w:rPr>
            </w:pPr>
          </w:p>
        </w:tc>
      </w:tr>
    </w:tbl>
    <w:p w:rsidR="001A265B" w:rsidRDefault="001A265B" w:rsidP="001A265B">
      <w:pPr>
        <w:pStyle w:val="Standard"/>
        <w:rPr>
          <w:rFonts w:ascii="Times New Roman" w:hAnsi="Times New Roman"/>
          <w:b/>
          <w:u w:val="single"/>
        </w:rPr>
      </w:pPr>
      <w:r>
        <w:rPr>
          <w:rFonts w:ascii="Times New Roman" w:hAnsi="Times New Roman"/>
          <w:b/>
        </w:rPr>
        <w:lastRenderedPageBreak/>
        <w:t xml:space="preserve">                                                                   AFFIDIVANT </w:t>
      </w:r>
    </w:p>
    <w:p w:rsidR="001A265B" w:rsidRDefault="001A265B" w:rsidP="001A265B">
      <w:pPr>
        <w:pStyle w:val="Standard"/>
        <w:rPr>
          <w:rFonts w:ascii="Times New Roman" w:hAnsi="Times New Roman" w:cs="Times New Roman"/>
        </w:rPr>
      </w:pPr>
    </w:p>
    <w:p w:rsidR="001A265B" w:rsidRDefault="001A265B" w:rsidP="001A265B">
      <w:pPr>
        <w:pStyle w:val="Standard"/>
        <w:tabs>
          <w:tab w:val="left" w:pos="720"/>
        </w:tabs>
        <w:rPr>
          <w:rFonts w:ascii="Times New Roman" w:hAnsi="Times New Roman"/>
        </w:rPr>
      </w:pPr>
      <w:r w:rsidRPr="00624D04">
        <w:rPr>
          <w:rFonts w:ascii="Times New Roman" w:hAnsi="Times New Roman"/>
        </w:rPr>
        <w:t>I SHARON BRIDGEWATER  BEING DULY SWORN DISPOSES AND STATE:     I have first hand knowledge of the facts stated herein.      I am fully competent to make this affidivant and I have personal knowledge of the facts stated in this affidivant and to my knowledge, all of the facts stated in this affidivant or declaration are true and correct</w:t>
      </w:r>
      <w:r>
        <w:rPr>
          <w:rFonts w:ascii="Times New Roman" w:hAnsi="Times New Roman"/>
        </w:rPr>
        <w:t xml:space="preserve">.  I </w:t>
      </w:r>
      <w:r>
        <w:rPr>
          <w:rFonts w:ascii="Times New Roman" w:hAnsi="Times New Roman" w:cs="Times New Roman"/>
        </w:rPr>
        <w:t>Sharon Bridgewater have been damaged and injured by the acts of Loretta  Lynch agency action.  I bring this emergency motion because the law permits one to file an interluctory appeal from Judgment order within 10 days of judgment order, and this is the 10</w:t>
      </w:r>
      <w:r w:rsidRPr="00C2176C">
        <w:rPr>
          <w:rFonts w:ascii="Times New Roman" w:hAnsi="Times New Roman" w:cs="Times New Roman"/>
          <w:vertAlign w:val="superscript"/>
        </w:rPr>
        <w:t>th</w:t>
      </w:r>
      <w:r>
        <w:rPr>
          <w:rFonts w:ascii="Times New Roman" w:hAnsi="Times New Roman" w:cs="Times New Roman"/>
        </w:rPr>
        <w:t xml:space="preserve"> day, so I file this emergency motion.  I claim an interest in this proceeding and further I petition this court on behalf of a “class of persons”  similarly situated who have been injured and damaged by the DOJ and/or ATF actions  and I request this court to allow me as pro se litigant to appear as </w:t>
      </w:r>
      <w:r w:rsidRPr="00B96117">
        <w:rPr>
          <w:rFonts w:ascii="Times New Roman" w:hAnsi="Times New Roman" w:cs="Times New Roman"/>
        </w:rPr>
        <w:t xml:space="preserve">THE STATE of Alabama, Alaska, Arizona, Arkansas, California, Colorado, Connecticut, Delaware, </w:t>
      </w:r>
      <w:r>
        <w:rPr>
          <w:rFonts w:ascii="Times New Roman" w:hAnsi="Times New Roman" w:cs="Times New Roman"/>
        </w:rPr>
        <w:t xml:space="preserve">et al </w:t>
      </w:r>
      <w:r w:rsidRPr="00B96117">
        <w:rPr>
          <w:rFonts w:ascii="Times New Roman" w:hAnsi="Times New Roman" w:cs="Times New Roman"/>
        </w:rPr>
        <w:t>and those si</w:t>
      </w:r>
      <w:r>
        <w:rPr>
          <w:rFonts w:ascii="Times New Roman" w:hAnsi="Times New Roman" w:cs="Times New Roman"/>
        </w:rPr>
        <w:t xml:space="preserve">milarly situated(Crime Victims) DEFENDANT/ CLAIMANT </w:t>
      </w:r>
      <w:r w:rsidRPr="00493E64">
        <w:rPr>
          <w:rFonts w:ascii="Times New Roman" w:hAnsi="Times New Roman"/>
          <w:b/>
        </w:rPr>
        <w:t>Real Parties in Interest</w:t>
      </w:r>
      <w:r>
        <w:rPr>
          <w:rFonts w:ascii="Times New Roman" w:hAnsi="Times New Roman"/>
          <w:b/>
        </w:rPr>
        <w:t xml:space="preserve">  request leave to appear in this case  and appear in this case to </w:t>
      </w:r>
      <w:r w:rsidRPr="00D665F4">
        <w:rPr>
          <w:rFonts w:ascii="Times New Roman" w:hAnsi="Times New Roman" w:cs="Times New Roman"/>
        </w:rPr>
        <w:t xml:space="preserve">REVIEW OF </w:t>
      </w:r>
      <w:r w:rsidRPr="00D665F4">
        <w:rPr>
          <w:rFonts w:ascii="Times New Roman" w:hAnsi="Times New Roman"/>
        </w:rPr>
        <w:t xml:space="preserve">The Department of Justice Agency, The Bureau of Alcohol, Tobacco, Firearms and Explosives(AFT) </w:t>
      </w:r>
      <w:r>
        <w:rPr>
          <w:rFonts w:ascii="Times New Roman" w:hAnsi="Times New Roman"/>
        </w:rPr>
        <w:t xml:space="preserve">agency and the </w:t>
      </w:r>
      <w:r w:rsidRPr="00D665F4">
        <w:rPr>
          <w:rFonts w:ascii="Times New Roman" w:hAnsi="Times New Roman"/>
        </w:rPr>
        <w:t xml:space="preserve">Social Security Adminstration  Agency </w:t>
      </w:r>
      <w:r>
        <w:rPr>
          <w:rFonts w:ascii="Times New Roman" w:hAnsi="Times New Roman"/>
        </w:rPr>
        <w:t>.</w:t>
      </w:r>
      <w:r w:rsidRPr="00D665F4">
        <w:rPr>
          <w:rFonts w:ascii="Times New Roman" w:hAnsi="Times New Roman"/>
        </w:rPr>
        <w:t xml:space="preserve"> </w:t>
      </w:r>
    </w:p>
    <w:p w:rsidR="001A265B" w:rsidRDefault="001A265B" w:rsidP="001A265B">
      <w:pPr>
        <w:pStyle w:val="Standard"/>
        <w:rPr>
          <w:rFonts w:ascii="Times New Roman" w:hAnsi="Times New Roman"/>
          <w:b/>
        </w:rPr>
      </w:pPr>
    </w:p>
    <w:p w:rsidR="001A265B" w:rsidRPr="0089453E" w:rsidRDefault="001A265B" w:rsidP="001A265B">
      <w:pPr>
        <w:pStyle w:val="Standard"/>
        <w:rPr>
          <w:rFonts w:ascii="Times New Roman" w:hAnsi="Times New Roman" w:cs="Times New Roman"/>
          <w:color w:val="auto"/>
        </w:rPr>
      </w:pPr>
      <w:r>
        <w:rPr>
          <w:rFonts w:ascii="Times New Roman" w:hAnsi="Times New Roman" w:cs="Times New Roman"/>
          <w:color w:val="auto"/>
        </w:rPr>
        <w:t xml:space="preserve">                                                           </w:t>
      </w:r>
      <w:r w:rsidRPr="0089453E">
        <w:rPr>
          <w:rFonts w:ascii="Times New Roman" w:hAnsi="Times New Roman" w:cs="Times New Roman"/>
          <w:color w:val="auto"/>
        </w:rPr>
        <w:t>____________________________</w:t>
      </w:r>
    </w:p>
    <w:p w:rsidR="001A265B" w:rsidRPr="0089453E" w:rsidRDefault="001A265B" w:rsidP="001A265B">
      <w:pPr>
        <w:pStyle w:val="Standard"/>
        <w:rPr>
          <w:rFonts w:ascii="Times New Roman" w:hAnsi="Times New Roman" w:cs="Times New Roman"/>
          <w:color w:val="auto"/>
        </w:rPr>
      </w:pPr>
      <w:r w:rsidRPr="0089453E">
        <w:rPr>
          <w:rFonts w:ascii="Times New Roman" w:hAnsi="Times New Roman" w:cs="Times New Roman"/>
          <w:color w:val="auto"/>
        </w:rPr>
        <w:t xml:space="preserve">                                                                       Sharon Bridgewater</w:t>
      </w:r>
    </w:p>
    <w:p w:rsidR="001A265B" w:rsidRPr="0089453E" w:rsidRDefault="001A265B" w:rsidP="001A265B">
      <w:pPr>
        <w:pStyle w:val="Standard"/>
        <w:rPr>
          <w:rFonts w:ascii="Times New Roman" w:hAnsi="Times New Roman" w:cs="Times New Roman"/>
          <w:color w:val="auto"/>
        </w:rPr>
      </w:pPr>
      <w:r w:rsidRPr="0089453E">
        <w:rPr>
          <w:rFonts w:ascii="Times New Roman" w:hAnsi="Times New Roman" w:cs="Times New Roman"/>
          <w:color w:val="auto"/>
        </w:rPr>
        <w:t xml:space="preserve">                                                                        Pro Se</w:t>
      </w:r>
    </w:p>
    <w:p w:rsidR="001A265B" w:rsidRPr="0089453E" w:rsidRDefault="001A265B" w:rsidP="001A265B">
      <w:pPr>
        <w:ind w:left="4320"/>
        <w:rPr>
          <w:rFonts w:ascii="Times New Roman" w:hAnsi="Times New Roman"/>
          <w:sz w:val="24"/>
          <w:szCs w:val="24"/>
        </w:rPr>
      </w:pPr>
      <w:r w:rsidRPr="0089453E">
        <w:rPr>
          <w:rFonts w:ascii="Times New Roman" w:hAnsi="Times New Roman"/>
          <w:sz w:val="24"/>
          <w:szCs w:val="24"/>
        </w:rPr>
        <w:t xml:space="preserve">18592 Dale Street                                                                                                                                         Detroit, MI 48219                                                                                                                                                             1-313-471-8714                                                                                                                     </w:t>
      </w:r>
      <w:hyperlink r:id="rId1210" w:history="1">
        <w:r w:rsidRPr="0089453E">
          <w:rPr>
            <w:rStyle w:val="Hyperlink"/>
            <w:rFonts w:ascii="Times New Roman" w:hAnsi="Times New Roman"/>
            <w:color w:val="auto"/>
            <w:sz w:val="24"/>
            <w:szCs w:val="24"/>
          </w:rPr>
          <w:t>Sbridge11@yahoo.com</w:t>
        </w:r>
      </w:hyperlink>
    </w:p>
    <w:p w:rsidR="001A265B" w:rsidRDefault="001A265B" w:rsidP="001A265B">
      <w:pPr>
        <w:rPr>
          <w:rFonts w:ascii="Times New Roman" w:hAnsi="Times New Roman"/>
          <w:sz w:val="24"/>
          <w:szCs w:val="24"/>
        </w:rPr>
      </w:pPr>
      <w:r w:rsidRPr="00EA3446">
        <w:rPr>
          <w:rFonts w:ascii="Times New Roman" w:hAnsi="Times New Roman"/>
          <w:sz w:val="24"/>
          <w:szCs w:val="24"/>
        </w:rPr>
        <w:t>Sworn to and subscribed before me this _______ da</w:t>
      </w:r>
      <w:r>
        <w:rPr>
          <w:rFonts w:ascii="Times New Roman" w:hAnsi="Times New Roman"/>
          <w:sz w:val="24"/>
          <w:szCs w:val="24"/>
        </w:rPr>
        <w:t>y of _____________________, 2016</w:t>
      </w:r>
    </w:p>
    <w:p w:rsidR="001A265B" w:rsidRPr="00EA3446" w:rsidRDefault="001A265B" w:rsidP="001A265B">
      <w:pPr>
        <w:rPr>
          <w:rFonts w:ascii="Times New Roman" w:hAnsi="Times New Roman"/>
          <w:sz w:val="24"/>
          <w:szCs w:val="24"/>
        </w:rPr>
      </w:pPr>
      <w:r w:rsidRPr="00EA3446">
        <w:rPr>
          <w:rFonts w:ascii="Times New Roman" w:hAnsi="Times New Roman"/>
          <w:sz w:val="24"/>
          <w:szCs w:val="24"/>
        </w:rPr>
        <w:t xml:space="preserve">                               NOTARY PUBLIC or other person</w:t>
      </w:r>
    </w:p>
    <w:p w:rsidR="001A265B" w:rsidRPr="00EA3446" w:rsidRDefault="001A265B" w:rsidP="001A265B">
      <w:pPr>
        <w:rPr>
          <w:rFonts w:ascii="Times New Roman" w:hAnsi="Times New Roman"/>
          <w:sz w:val="24"/>
          <w:szCs w:val="24"/>
        </w:rPr>
      </w:pPr>
      <w:r w:rsidRPr="00EA3446">
        <w:rPr>
          <w:rFonts w:ascii="Times New Roman" w:hAnsi="Times New Roman"/>
          <w:sz w:val="24"/>
          <w:szCs w:val="24"/>
        </w:rPr>
        <w:t xml:space="preserve">                               authorized to administer an oath                                                                                        </w:t>
      </w:r>
    </w:p>
    <w:p w:rsidR="001A265B" w:rsidRDefault="001A265B" w:rsidP="001A265B">
      <w:pPr>
        <w:rPr>
          <w:rFonts w:ascii="Times New Roman" w:hAnsi="Times New Roman"/>
          <w:b/>
          <w:sz w:val="24"/>
          <w:szCs w:val="24"/>
        </w:rPr>
      </w:pPr>
      <w:r w:rsidRPr="00EA3446">
        <w:rPr>
          <w:rFonts w:ascii="Times New Roman" w:hAnsi="Times New Roman"/>
          <w:b/>
          <w:sz w:val="24"/>
          <w:szCs w:val="24"/>
        </w:rPr>
        <w:t>MY COMMISSION EXPIRES:</w:t>
      </w: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1A265B" w:rsidRDefault="001A265B" w:rsidP="001A265B">
      <w:pPr>
        <w:pStyle w:val="BodyTextIndent2"/>
        <w:spacing w:line="240" w:lineRule="auto"/>
        <w:ind w:left="0" w:firstLine="0"/>
        <w:rPr>
          <w:rFonts w:cs="Times New Roman"/>
        </w:rPr>
      </w:pPr>
    </w:p>
    <w:p w:rsidR="009B48B3" w:rsidRDefault="009B48B3" w:rsidP="001A265B">
      <w:pPr>
        <w:pStyle w:val="Standard"/>
        <w:rPr>
          <w:rFonts w:ascii="Times New Roman" w:hAnsi="Times New Roman" w:cs="Times New Roman"/>
        </w:rPr>
      </w:pPr>
    </w:p>
    <w:p w:rsidR="009B48B3" w:rsidRDefault="009B48B3" w:rsidP="001A265B">
      <w:pPr>
        <w:pStyle w:val="Standard"/>
        <w:rPr>
          <w:rFonts w:ascii="Times New Roman" w:hAnsi="Times New Roman" w:cs="Times New Roman"/>
        </w:rPr>
      </w:pPr>
    </w:p>
    <w:p w:rsidR="001A265B" w:rsidRPr="005A5B50" w:rsidRDefault="001A265B" w:rsidP="001A265B">
      <w:pPr>
        <w:pStyle w:val="Standard"/>
        <w:rPr>
          <w:rFonts w:ascii="Times New Roman" w:hAnsi="Times New Roman" w:cs="Times New Roman"/>
          <w:b/>
          <w:sz w:val="28"/>
          <w:szCs w:val="28"/>
        </w:rPr>
      </w:pPr>
      <w:r w:rsidRPr="005A5B50">
        <w:rPr>
          <w:rFonts w:ascii="Times New Roman" w:hAnsi="Times New Roman" w:cs="Times New Roman"/>
        </w:rPr>
        <w:lastRenderedPageBreak/>
        <w:t xml:space="preserve">THE “50 STATES” EX REL Sharon Bridgewater                                                                                                                                   (A.K.A. Sharon Abusalem, Sharon Davis)                                                                                                                           Private Attorney General  and  QUI TAM RELATOR ET AL                                                                                                                         </w:t>
      </w:r>
    </w:p>
    <w:p w:rsidR="001A265B" w:rsidRPr="005A5B50" w:rsidRDefault="001A265B" w:rsidP="001A265B">
      <w:pPr>
        <w:rPr>
          <w:rFonts w:ascii="Times New Roman" w:hAnsi="Times New Roman"/>
          <w:sz w:val="24"/>
          <w:szCs w:val="24"/>
        </w:rPr>
      </w:pPr>
      <w:r w:rsidRPr="005A5B50">
        <w:rPr>
          <w:rFonts w:ascii="Times New Roman" w:hAnsi="Times New Roman"/>
          <w:sz w:val="24"/>
          <w:szCs w:val="24"/>
        </w:rPr>
        <w:t>18592 Dale Street                                                                                                                                         Detroit, MI 48219                                                                                                                                                             1-313-471-8714                                                                                                                     Sbridge11@yahoo.com</w:t>
      </w:r>
    </w:p>
    <w:p w:rsidR="001A265B" w:rsidRPr="00816896" w:rsidRDefault="001A265B" w:rsidP="001A265B">
      <w:pPr>
        <w:rPr>
          <w:rFonts w:ascii="Times New Roman" w:hAnsi="Times New Roman"/>
          <w:b/>
          <w:sz w:val="24"/>
          <w:szCs w:val="24"/>
        </w:rPr>
      </w:pPr>
      <w:r>
        <w:rPr>
          <w:rFonts w:ascii="Times New Roman" w:hAnsi="Times New Roman"/>
          <w:b/>
          <w:sz w:val="24"/>
          <w:szCs w:val="24"/>
        </w:rPr>
        <w:t xml:space="preserve">                          </w:t>
      </w:r>
      <w:r w:rsidRPr="00816896">
        <w:rPr>
          <w:rFonts w:ascii="Times New Roman" w:hAnsi="Times New Roman"/>
          <w:b/>
          <w:sz w:val="24"/>
          <w:szCs w:val="24"/>
        </w:rPr>
        <w:t>IN THE UNITED STATES DISTRICT COURT</w:t>
      </w:r>
    </w:p>
    <w:p w:rsidR="001A265B" w:rsidRPr="00816896" w:rsidRDefault="001A265B" w:rsidP="001A265B">
      <w:pPr>
        <w:rPr>
          <w:rFonts w:ascii="Times New Roman" w:hAnsi="Times New Roman"/>
          <w:b/>
          <w:sz w:val="24"/>
          <w:szCs w:val="24"/>
        </w:rPr>
      </w:pPr>
    </w:p>
    <w:p w:rsidR="001A265B" w:rsidRPr="00816896" w:rsidRDefault="001A265B" w:rsidP="001A265B">
      <w:pPr>
        <w:rPr>
          <w:rFonts w:ascii="Times New Roman" w:hAnsi="Times New Roman"/>
          <w:b/>
          <w:sz w:val="24"/>
          <w:szCs w:val="24"/>
        </w:rPr>
      </w:pPr>
      <w:r>
        <w:rPr>
          <w:rFonts w:ascii="Times New Roman" w:hAnsi="Times New Roman"/>
          <w:b/>
          <w:sz w:val="24"/>
          <w:szCs w:val="24"/>
        </w:rPr>
        <w:t xml:space="preserve">                              </w:t>
      </w:r>
      <w:r w:rsidRPr="00816896">
        <w:rPr>
          <w:rFonts w:ascii="Times New Roman" w:hAnsi="Times New Roman"/>
          <w:b/>
          <w:sz w:val="24"/>
          <w:szCs w:val="24"/>
        </w:rPr>
        <w:t xml:space="preserve">   FOR THE DISTRICT OF COLUMBIA</w:t>
      </w:r>
    </w:p>
    <w:p w:rsidR="001A265B" w:rsidRPr="00816896" w:rsidRDefault="001A265B" w:rsidP="001A265B">
      <w:pPr>
        <w:pStyle w:val="AttorneyName"/>
        <w:rPr>
          <w:rFonts w:ascii="Times New Roman" w:hAnsi="Times New Roman" w:cs="Times New Roman"/>
        </w:rPr>
      </w:pPr>
    </w:p>
    <w:p w:rsidR="001A265B" w:rsidRPr="00816896" w:rsidRDefault="001A265B" w:rsidP="001A265B">
      <w:pPr>
        <w:pStyle w:val="AttorneyName"/>
        <w:tabs>
          <w:tab w:val="left" w:pos="3194"/>
        </w:tabs>
        <w:rPr>
          <w:rFonts w:ascii="Times New Roman" w:hAnsi="Times New Roman" w:cs="Times New Roman"/>
        </w:rPr>
      </w:pPr>
    </w:p>
    <w:p w:rsidR="001A265B" w:rsidRPr="00816896" w:rsidRDefault="001A265B" w:rsidP="001A265B">
      <w:pPr>
        <w:pStyle w:val="AttorneyName"/>
        <w:tabs>
          <w:tab w:val="left" w:pos="3194"/>
        </w:tabs>
        <w:rPr>
          <w:rFonts w:ascii="Times New Roman" w:hAnsi="Times New Roman" w:cs="Times New Roman"/>
        </w:rPr>
      </w:pPr>
      <w:r w:rsidRPr="00816896">
        <w:rPr>
          <w:rFonts w:ascii="Times New Roman" w:hAnsi="Times New Roman" w:cs="Times New Roman"/>
        </w:rPr>
        <w:tab/>
      </w: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1A265B" w:rsidRPr="00B83760" w:rsidTr="00356A5B">
        <w:tc>
          <w:tcPr>
            <w:tcW w:w="4632" w:type="dxa"/>
          </w:tcPr>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COMMITTEE ON OVERSIGHT AND</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GOVERNMENT REFORM, UNITED STATES HOUSE OF REPRESENTATIVES,</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2157 RayburnHouse Office Building</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Washington, D.C.20515-6143,</w:t>
            </w:r>
          </w:p>
          <w:p w:rsidR="001A265B" w:rsidRPr="00235B76" w:rsidRDefault="001A265B" w:rsidP="00356A5B">
            <w:pPr>
              <w:pStyle w:val="Standard"/>
              <w:ind w:left="180"/>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iCs/>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iCs/>
                <w:color w:val="auto"/>
              </w:rPr>
              <w:t xml:space="preserve"> Plaintiff</w:t>
            </w:r>
            <w:r w:rsidRPr="00235B76">
              <w:rPr>
                <w:rFonts w:ascii="Times New Roman" w:hAnsi="Times New Roman" w:cs="Times New Roman"/>
                <w:color w:val="auto"/>
              </w:rPr>
              <w:t>,</w:t>
            </w: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ind w:left="270"/>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v.</w:t>
            </w: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ERIC H. HOLDER, JR.,</w:t>
            </w: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in his official as Attorney General of     </w:t>
            </w:r>
          </w:p>
          <w:p w:rsidR="001A265B" w:rsidRPr="00235B76" w:rsidRDefault="001A265B" w:rsidP="00356A5B">
            <w:pPr>
              <w:pStyle w:val="Standard"/>
              <w:rPr>
                <w:rFonts w:ascii="Times New Roman" w:hAnsi="Times New Roman" w:cs="Times New Roman"/>
                <w:color w:val="auto"/>
              </w:rPr>
            </w:pPr>
            <w:r w:rsidRPr="00235B76">
              <w:rPr>
                <w:rFonts w:ascii="Times New Roman" w:hAnsi="Times New Roman" w:cs="Times New Roman"/>
                <w:color w:val="auto"/>
              </w:rPr>
              <w:t xml:space="preserve">   the United States</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United States Department of Justice</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950 Pennsylvania Avenue, N.W.</w:t>
            </w:r>
          </w:p>
          <w:p w:rsidR="001A265B" w:rsidRPr="00235B76" w:rsidRDefault="001A265B" w:rsidP="00356A5B">
            <w:pPr>
              <w:pStyle w:val="Standard"/>
              <w:ind w:left="180"/>
              <w:rPr>
                <w:rFonts w:ascii="Times New Roman" w:hAnsi="Times New Roman" w:cs="Times New Roman"/>
                <w:color w:val="auto"/>
              </w:rPr>
            </w:pPr>
            <w:r w:rsidRPr="00235B76">
              <w:rPr>
                <w:rFonts w:ascii="Times New Roman" w:hAnsi="Times New Roman" w:cs="Times New Roman"/>
                <w:color w:val="auto"/>
              </w:rPr>
              <w:t>Washington, D.C.20530-0001,</w:t>
            </w:r>
          </w:p>
          <w:p w:rsidR="001A265B" w:rsidRDefault="001A265B" w:rsidP="00356A5B">
            <w:pPr>
              <w:pStyle w:val="Standard"/>
              <w:rPr>
                <w:rFonts w:ascii="Times New Roman" w:hAnsi="Times New Roman" w:cs="Times New Roman"/>
              </w:rPr>
            </w:pPr>
          </w:p>
          <w:p w:rsidR="001A265B" w:rsidRDefault="001A265B" w:rsidP="00356A5B">
            <w:pPr>
              <w:pStyle w:val="Standard"/>
              <w:rPr>
                <w:rFonts w:ascii="Times New Roman" w:hAnsi="Times New Roman" w:cs="Times New Roman"/>
              </w:rPr>
            </w:pPr>
          </w:p>
          <w:p w:rsidR="001A265B" w:rsidRPr="00B83760" w:rsidRDefault="001A265B" w:rsidP="00356A5B">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_______________________________</w:t>
            </w:r>
          </w:p>
          <w:p w:rsidR="001A265B" w:rsidRDefault="001A265B" w:rsidP="001A26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w:t>
            </w:r>
            <w:r w:rsidRPr="00B96117">
              <w:rPr>
                <w:rFonts w:ascii="Times New Roman" w:hAnsi="Times New Roman" w:cs="Times New Roman"/>
              </w:rPr>
              <w:lastRenderedPageBreak/>
              <w:t xml:space="preserve">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1A265B" w:rsidRDefault="001A265B" w:rsidP="001A265B">
            <w:pPr>
              <w:pStyle w:val="Standard"/>
              <w:rPr>
                <w:rFonts w:ascii="Times New Roman" w:hAnsi="Times New Roman"/>
                <w:b/>
              </w:rPr>
            </w:pPr>
            <w:r w:rsidRPr="00493E64">
              <w:rPr>
                <w:rFonts w:ascii="Times New Roman" w:hAnsi="Times New Roman"/>
                <w:b/>
              </w:rPr>
              <w:t>Real Parties in Interest.</w:t>
            </w:r>
          </w:p>
          <w:p w:rsidR="001A265B" w:rsidRPr="00B83760" w:rsidRDefault="001A265B" w:rsidP="001A265B">
            <w:pPr>
              <w:tabs>
                <w:tab w:val="left" w:pos="1500"/>
              </w:tabs>
              <w:rPr>
                <w:rFonts w:ascii="Times New Roman" w:eastAsiaTheme="minorHAnsi" w:hAnsi="Times New Roman" w:cstheme="minorBidi"/>
              </w:rPr>
            </w:pPr>
          </w:p>
          <w:p w:rsidR="001A265B" w:rsidRPr="00B83760" w:rsidRDefault="001A265B" w:rsidP="001A265B">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1A265B" w:rsidRDefault="001A265B" w:rsidP="001A265B">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1A265B" w:rsidRPr="00914874" w:rsidRDefault="001A265B" w:rsidP="001A26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1A265B" w:rsidRPr="00914874" w:rsidRDefault="001A265B" w:rsidP="001A265B">
            <w:pPr>
              <w:pStyle w:val="Standard"/>
              <w:rPr>
                <w:rFonts w:ascii="Times New Roman" w:hAnsi="Times New Roman" w:cs="Times New Roman"/>
                <w:color w:val="auto"/>
              </w:rPr>
            </w:pPr>
            <w:r w:rsidRPr="00914874">
              <w:rPr>
                <w:rFonts w:ascii="Times New Roman" w:hAnsi="Times New Roman" w:cs="Times New Roman"/>
                <w:color w:val="auto"/>
              </w:rPr>
              <w:lastRenderedPageBreak/>
              <w:t>950 Pennsylvania Avenue, N.W.</w:t>
            </w:r>
          </w:p>
          <w:p w:rsidR="001A265B" w:rsidRDefault="001A265B" w:rsidP="001A265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1A265B" w:rsidRPr="00B83760" w:rsidRDefault="001A265B" w:rsidP="00356A5B">
            <w:pPr>
              <w:tabs>
                <w:tab w:val="left" w:pos="1500"/>
              </w:tabs>
              <w:spacing w:line="453" w:lineRule="exact"/>
              <w:rPr>
                <w:rFonts w:ascii="Times New Roman" w:eastAsiaTheme="minorHAnsi" w:hAnsi="Times New Roman" w:cstheme="minorBidi"/>
                <w:sz w:val="24"/>
                <w:szCs w:val="24"/>
              </w:rPr>
            </w:pPr>
          </w:p>
        </w:tc>
        <w:tc>
          <w:tcPr>
            <w:tcW w:w="138" w:type="dxa"/>
          </w:tcPr>
          <w:p w:rsidR="001A265B" w:rsidRPr="00816896" w:rsidRDefault="001A265B" w:rsidP="00356A5B">
            <w:pPr>
              <w:pStyle w:val="SingleSpacing"/>
              <w:rPr>
                <w:rFonts w:ascii="Times New Roman" w:hAnsi="Times New Roman" w:cs="Times New Roman"/>
              </w:rPr>
            </w:pPr>
          </w:p>
          <w:p w:rsidR="001A265B" w:rsidRPr="00816896" w:rsidRDefault="001A265B" w:rsidP="00356A5B">
            <w:pPr>
              <w:pStyle w:val="SingleSpacing"/>
              <w:rPr>
                <w:rFonts w:ascii="Times New Roman" w:hAnsi="Times New Roman" w:cs="Times New Roman"/>
              </w:rPr>
            </w:pPr>
            <w:r w:rsidRPr="00816896">
              <w:rPr>
                <w:rFonts w:ascii="Times New Roman" w:hAnsi="Times New Roman" w:cs="Times New Roman"/>
              </w:rPr>
              <w:t>))))))))))))))))))))))))</w:t>
            </w:r>
          </w:p>
          <w:p w:rsidR="001A265B" w:rsidRPr="00816896" w:rsidRDefault="001A265B" w:rsidP="00356A5B">
            <w:pPr>
              <w:pStyle w:val="SingleSpacing"/>
              <w:rPr>
                <w:rFonts w:ascii="Times New Roman" w:hAnsi="Times New Roman" w:cs="Times New Roman"/>
              </w:rPr>
            </w:pPr>
            <w:r w:rsidRPr="00816896">
              <w:rPr>
                <w:rFonts w:ascii="Times New Roman" w:hAnsi="Times New Roman" w:cs="Times New Roman"/>
              </w:rPr>
              <w:t>)) )</w:t>
            </w:r>
          </w:p>
          <w:p w:rsidR="001A265B" w:rsidRPr="00816896" w:rsidRDefault="001A265B" w:rsidP="00356A5B">
            <w:pPr>
              <w:pStyle w:val="SingleSpacing"/>
              <w:rPr>
                <w:rFonts w:ascii="Times New Roman" w:hAnsi="Times New Roman" w:cs="Times New Roman"/>
              </w:rPr>
            </w:pPr>
          </w:p>
        </w:tc>
        <w:tc>
          <w:tcPr>
            <w:tcW w:w="4680" w:type="dxa"/>
          </w:tcPr>
          <w:p w:rsidR="001A265B" w:rsidRPr="00B83760" w:rsidRDefault="001A265B" w:rsidP="00356A5B">
            <w:pPr>
              <w:rPr>
                <w:rFonts w:ascii="Times New Roman" w:eastAsiaTheme="minorHAnsi" w:hAnsi="Times New Roman" w:cstheme="minorBidi"/>
                <w:sz w:val="24"/>
                <w:szCs w:val="24"/>
              </w:rPr>
            </w:pPr>
          </w:p>
          <w:p w:rsidR="001A265B" w:rsidRPr="00B83760" w:rsidRDefault="001A265B" w:rsidP="00356A5B">
            <w:pPr>
              <w:rPr>
                <w:rFonts w:ascii="Times New Roman" w:eastAsiaTheme="minorHAnsi" w:hAnsi="Times New Roman" w:cstheme="minorBidi"/>
                <w:sz w:val="24"/>
                <w:szCs w:val="24"/>
              </w:rPr>
            </w:pPr>
            <w:r>
              <w:rPr>
                <w:rFonts w:ascii="Times New Roman" w:eastAsiaTheme="minorHAnsi" w:hAnsi="Times New Roman" w:cstheme="minorBidi"/>
                <w:sz w:val="24"/>
                <w:szCs w:val="24"/>
              </w:rPr>
              <w:t>Case #_______________________</w:t>
            </w:r>
          </w:p>
          <w:p w:rsidR="001A265B" w:rsidRPr="00B83760" w:rsidRDefault="001A265B" w:rsidP="00356A5B">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1A265B" w:rsidRPr="001A265B" w:rsidRDefault="001A265B" w:rsidP="001A265B">
            <w:pPr>
              <w:pStyle w:val="Standard"/>
              <w:rPr>
                <w:rFonts w:ascii="Times New Roman" w:hAnsi="Times New Roman" w:cs="Times New Roman"/>
                <w:b/>
              </w:rPr>
            </w:pPr>
            <w:r>
              <w:rPr>
                <w:rFonts w:ascii="Times New Roman" w:hAnsi="Times New Roman" w:cs="Times New Roman"/>
              </w:rPr>
              <w:t xml:space="preserve">ORDER GRANTING SHARON BRIDGEWATR EMERGENCY </w:t>
            </w:r>
            <w:r>
              <w:rPr>
                <w:rFonts w:ascii="Times New Roman" w:hAnsi="Times New Roman"/>
                <w:b/>
              </w:rPr>
              <w:t xml:space="preserve">MOTION TO PERMIT APPEARANCE AS COUNSEL FOR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w:t>
            </w:r>
            <w:r w:rsidRPr="00B96117">
              <w:rPr>
                <w:rFonts w:ascii="Times New Roman" w:hAnsi="Times New Roman" w:cs="Times New Roman"/>
              </w:rPr>
              <w:lastRenderedPageBreak/>
              <w:t xml:space="preserve">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w:t>
            </w:r>
            <w:r w:rsidRPr="00280245">
              <w:rPr>
                <w:rFonts w:ascii="Times New Roman" w:hAnsi="Times New Roman" w:cs="Times New Roman"/>
              </w:rPr>
              <w:t xml:space="preserve">Michigan Corporation, forced out of business ) and those similarly situated(Crime Victims) PLAINTIFF/ CLAIMANT(APPELLANTS) </w:t>
            </w:r>
          </w:p>
          <w:p w:rsidR="001A265B" w:rsidRPr="00F35AF6" w:rsidRDefault="001A265B" w:rsidP="001A265B">
            <w:pPr>
              <w:pStyle w:val="Standard"/>
              <w:tabs>
                <w:tab w:val="left" w:pos="720"/>
              </w:tabs>
              <w:rPr>
                <w:rFonts w:ascii="Times New Roman" w:hAnsi="Times New Roman" w:cs="Times New Roman"/>
                <w:color w:val="auto"/>
              </w:rPr>
            </w:pPr>
            <w:r w:rsidRPr="00280245">
              <w:rPr>
                <w:rFonts w:ascii="Times New Roman" w:hAnsi="Times New Roman" w:cs="Times New Roman"/>
              </w:rPr>
              <w:t>Real Parties in Interest</w:t>
            </w:r>
            <w:r>
              <w:rPr>
                <w:rFonts w:ascii="Times New Roman" w:hAnsi="Times New Roman" w:cs="Times New Roman"/>
              </w:rPr>
              <w:t xml:space="preserve"> AND TO </w:t>
            </w:r>
            <w:r>
              <w:rPr>
                <w:rFonts w:ascii="Times New Roman" w:hAnsi="Times New Roman"/>
                <w:b/>
              </w:rPr>
              <w:t>PETITION FOR REVIEW OF 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w:t>
            </w:r>
            <w:r>
              <w:rPr>
                <w:rFonts w:ascii="Times New Roman" w:hAnsi="Times New Roman"/>
                <w:b/>
              </w:rPr>
              <w:t xml:space="preserve">; Social Security Adminstration  Agency  AND </w:t>
            </w:r>
            <w:r>
              <w:rPr>
                <w:rFonts w:ascii="Times New Roman" w:hAnsi="Times New Roman" w:cs="Times New Roman"/>
              </w:rPr>
              <w:t>JUDGMENT ORDER ISSUED IN THE 17A DISTRICT COURT OF MICHIGAN ; AND PETITION TO RE-PLEAD THIS PETITION</w:t>
            </w:r>
          </w:p>
          <w:p w:rsidR="001A265B" w:rsidRDefault="001A265B" w:rsidP="001A265B">
            <w:pPr>
              <w:pStyle w:val="Standard"/>
              <w:tabs>
                <w:tab w:val="left" w:pos="720"/>
              </w:tabs>
              <w:rPr>
                <w:rFonts w:ascii="Times New Roman" w:hAnsi="Times New Roman" w:cs="Times New Roman"/>
              </w:rPr>
            </w:pPr>
          </w:p>
          <w:p w:rsidR="001A265B" w:rsidRDefault="001A265B" w:rsidP="001A265B">
            <w:pPr>
              <w:pStyle w:val="Standard"/>
              <w:tabs>
                <w:tab w:val="left" w:pos="720"/>
              </w:tabs>
              <w:rPr>
                <w:rFonts w:ascii="Times New Roman" w:hAnsi="Times New Roman" w:cs="Times New Roman"/>
              </w:rPr>
            </w:pPr>
          </w:p>
          <w:p w:rsidR="001A265B" w:rsidRDefault="001A265B" w:rsidP="001A265B">
            <w:pPr>
              <w:pStyle w:val="Standard"/>
              <w:rPr>
                <w:rFonts w:ascii="Times New Roman" w:hAnsi="Times New Roman"/>
              </w:rPr>
            </w:pPr>
          </w:p>
          <w:p w:rsidR="001A265B" w:rsidRDefault="001A265B" w:rsidP="001A265B">
            <w:pPr>
              <w:pStyle w:val="Standard"/>
              <w:tabs>
                <w:tab w:val="left" w:pos="720"/>
              </w:tabs>
              <w:rPr>
                <w:rFonts w:ascii="Times New Roman" w:hAnsi="Times New Roman" w:cs="Times New Roman"/>
              </w:rPr>
            </w:pPr>
          </w:p>
          <w:p w:rsidR="001A265B" w:rsidRPr="00816896" w:rsidRDefault="001A265B" w:rsidP="001A265B">
            <w:pPr>
              <w:pStyle w:val="Standard"/>
              <w:rPr>
                <w:rFonts w:ascii="Times New Roman" w:hAnsi="Times New Roman" w:cs="Times New Roman"/>
              </w:rPr>
            </w:pPr>
          </w:p>
          <w:p w:rsidR="001A265B" w:rsidRPr="00B83760" w:rsidRDefault="001A265B" w:rsidP="001A265B">
            <w:pPr>
              <w:rPr>
                <w:rFonts w:ascii="Times New Roman" w:eastAsiaTheme="minorHAnsi" w:hAnsi="Times New Roman" w:cstheme="minorBidi"/>
                <w:b/>
                <w:sz w:val="24"/>
                <w:szCs w:val="24"/>
              </w:rPr>
            </w:pPr>
          </w:p>
          <w:p w:rsidR="001A265B" w:rsidRDefault="001A265B" w:rsidP="00356A5B">
            <w:pPr>
              <w:pStyle w:val="Standard"/>
              <w:tabs>
                <w:tab w:val="left" w:pos="720"/>
              </w:tabs>
              <w:rPr>
                <w:rFonts w:ascii="Times New Roman" w:hAnsi="Times New Roman" w:cs="Times New Roman"/>
              </w:rPr>
            </w:pPr>
          </w:p>
          <w:p w:rsidR="001A265B" w:rsidRPr="00816896" w:rsidRDefault="001A265B" w:rsidP="001A265B">
            <w:pPr>
              <w:rPr>
                <w:rFonts w:ascii="Times New Roman" w:hAnsi="Times New Roman"/>
              </w:rPr>
            </w:pPr>
          </w:p>
        </w:tc>
      </w:tr>
    </w:tbl>
    <w:p w:rsidR="00757A0C" w:rsidRPr="00DB61E1" w:rsidRDefault="00757A0C" w:rsidP="00757A0C">
      <w:pPr>
        <w:pStyle w:val="BodyTextIndent2"/>
        <w:spacing w:line="240" w:lineRule="auto"/>
        <w:ind w:left="0" w:firstLine="0"/>
        <w:rPr>
          <w:rFonts w:cs="Times New Roman"/>
        </w:rPr>
      </w:pPr>
      <w:r w:rsidRPr="00DB61E1">
        <w:rPr>
          <w:rFonts w:cs="Times New Roman"/>
        </w:rPr>
        <w:lastRenderedPageBreak/>
        <w:t>:</w:t>
      </w:r>
    </w:p>
    <w:p w:rsidR="00757A0C" w:rsidRPr="00DB61E1" w:rsidRDefault="00757A0C" w:rsidP="00757A0C">
      <w:pPr>
        <w:pStyle w:val="BodyTextIndent2"/>
        <w:spacing w:line="240" w:lineRule="auto"/>
        <w:ind w:left="0" w:firstLine="0"/>
        <w:rPr>
          <w:rFonts w:cs="Times New Roman"/>
        </w:rPr>
      </w:pPr>
    </w:p>
    <w:p w:rsidR="001A265B" w:rsidRPr="001A265B" w:rsidRDefault="001A265B" w:rsidP="001A265B">
      <w:pPr>
        <w:pStyle w:val="Standard"/>
        <w:rPr>
          <w:rFonts w:ascii="Times New Roman" w:hAnsi="Times New Roman" w:cs="Times New Roman"/>
          <w:b/>
        </w:rPr>
      </w:pPr>
      <w:r>
        <w:rPr>
          <w:rFonts w:ascii="Times New Roman" w:hAnsi="Times New Roman"/>
          <w:b/>
        </w:rPr>
        <w:t xml:space="preserve">           </w:t>
      </w:r>
      <w:r>
        <w:rPr>
          <w:rFonts w:ascii="Times New Roman" w:hAnsi="Times New Roman" w:cs="Times New Roman"/>
        </w:rPr>
        <w:t xml:space="preserve">ORDER GRANTING SHARON BRIDGEWATR EMERGENCY </w:t>
      </w:r>
      <w:r>
        <w:rPr>
          <w:rFonts w:ascii="Times New Roman" w:hAnsi="Times New Roman"/>
          <w:b/>
        </w:rPr>
        <w:t xml:space="preserve">MOTION TO PERMIT APPEARANCE AS COUNSEL FOR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w:t>
      </w:r>
      <w:r w:rsidRPr="00280245">
        <w:rPr>
          <w:rFonts w:ascii="Times New Roman" w:hAnsi="Times New Roman" w:cs="Times New Roman"/>
        </w:rPr>
        <w:t>Michigan Corporation, forced out of business ) and those similarly situated(Crime Victims) PLAINTIFF/ CLAIMANT(APPELLANTS) Real Parties in Interest</w:t>
      </w:r>
      <w:r>
        <w:rPr>
          <w:rFonts w:ascii="Times New Roman" w:hAnsi="Times New Roman" w:cs="Times New Roman"/>
        </w:rPr>
        <w:t xml:space="preserve"> AND TO </w:t>
      </w:r>
      <w:r>
        <w:rPr>
          <w:rFonts w:ascii="Times New Roman" w:hAnsi="Times New Roman"/>
          <w:b/>
        </w:rPr>
        <w:t>PETITION FOR REVIEW OF 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w:t>
      </w:r>
      <w:r>
        <w:rPr>
          <w:rFonts w:ascii="Times New Roman" w:hAnsi="Times New Roman"/>
          <w:b/>
        </w:rPr>
        <w:t xml:space="preserve">; Social Security Adminstration  Agency  AND </w:t>
      </w:r>
      <w:r>
        <w:rPr>
          <w:rFonts w:ascii="Times New Roman" w:hAnsi="Times New Roman" w:cs="Times New Roman"/>
        </w:rPr>
        <w:t>JUDGMENT ORDER ISSUED IN THE 17A DISTRICT COURT OF MICHIGAN ; AND PETITION TO RE-PLEAD THIS PETITION</w:t>
      </w:r>
    </w:p>
    <w:p w:rsidR="001A265B" w:rsidRDefault="001A265B" w:rsidP="001A265B">
      <w:pPr>
        <w:pStyle w:val="Standard"/>
        <w:rPr>
          <w:rFonts w:ascii="Times New Roman" w:hAnsi="Times New Roman" w:cs="Times New Roman"/>
        </w:rPr>
      </w:pPr>
    </w:p>
    <w:p w:rsidR="001A265B" w:rsidRDefault="001A265B" w:rsidP="001A265B">
      <w:pPr>
        <w:pStyle w:val="Standard"/>
        <w:tabs>
          <w:tab w:val="left" w:pos="720"/>
        </w:tabs>
        <w:rPr>
          <w:rFonts w:ascii="Times New Roman" w:hAnsi="Times New Roman" w:cs="Times New Roman"/>
        </w:rPr>
      </w:pPr>
    </w:p>
    <w:p w:rsidR="001A265B" w:rsidRDefault="001A265B" w:rsidP="001A265B">
      <w:pPr>
        <w:pStyle w:val="Standard"/>
        <w:tabs>
          <w:tab w:val="left" w:pos="720"/>
        </w:tabs>
        <w:rPr>
          <w:rFonts w:ascii="Times New Roman" w:hAnsi="Times New Roman" w:cs="Times New Roman"/>
        </w:rPr>
      </w:pPr>
    </w:p>
    <w:p w:rsidR="001A265B" w:rsidRPr="001A265B" w:rsidRDefault="001A265B" w:rsidP="001A265B">
      <w:pPr>
        <w:pStyle w:val="Standard"/>
        <w:rPr>
          <w:rFonts w:ascii="Times New Roman" w:hAnsi="Times New Roman" w:cs="Times New Roman"/>
          <w:b/>
        </w:rPr>
      </w:pPr>
      <w:r w:rsidRPr="00E128A1">
        <w:rPr>
          <w:rFonts w:ascii="Times New Roman" w:hAnsi="Times New Roman" w:cs="Times New Roman"/>
        </w:rPr>
        <w:t xml:space="preserve">This cause coming on to be further heard on the motion </w:t>
      </w:r>
      <w:r>
        <w:rPr>
          <w:rFonts w:ascii="Times New Roman" w:hAnsi="Times New Roman" w:cs="Times New Roman"/>
        </w:rPr>
        <w:t xml:space="preserve"> and/or petition of ORDER GRANTING SHARON BRIDGEWATR EMERGENCY </w:t>
      </w:r>
      <w:r>
        <w:rPr>
          <w:rFonts w:ascii="Times New Roman" w:hAnsi="Times New Roman"/>
          <w:b/>
        </w:rPr>
        <w:t xml:space="preserve">MOTION TO PERMIT APPEARANCE AS COUNSEL FOR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w:t>
      </w:r>
      <w:r w:rsidRPr="00B96117">
        <w:rPr>
          <w:rFonts w:ascii="Times New Roman" w:hAnsi="Times New Roman" w:cs="Times New Roman"/>
        </w:rPr>
        <w:lastRenderedPageBreak/>
        <w:t xml:space="preserve">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w:t>
      </w:r>
      <w:r w:rsidRPr="00280245">
        <w:rPr>
          <w:rFonts w:ascii="Times New Roman" w:hAnsi="Times New Roman" w:cs="Times New Roman"/>
        </w:rPr>
        <w:t xml:space="preserve">Michigan Corporation, forced out of business ) and those similarly situated(Crime Victims) PLAINTIFF/ CLAIMANT(APPELLANTS) </w:t>
      </w:r>
    </w:p>
    <w:p w:rsidR="001A265B" w:rsidRPr="00F35AF6" w:rsidRDefault="001A265B" w:rsidP="001A265B">
      <w:pPr>
        <w:pStyle w:val="Standard"/>
        <w:tabs>
          <w:tab w:val="left" w:pos="720"/>
        </w:tabs>
        <w:rPr>
          <w:rFonts w:ascii="Times New Roman" w:hAnsi="Times New Roman" w:cs="Times New Roman"/>
          <w:color w:val="auto"/>
        </w:rPr>
      </w:pPr>
      <w:r w:rsidRPr="00280245">
        <w:rPr>
          <w:rFonts w:ascii="Times New Roman" w:hAnsi="Times New Roman" w:cs="Times New Roman"/>
        </w:rPr>
        <w:t>Real Parties in Interest</w:t>
      </w:r>
      <w:r>
        <w:rPr>
          <w:rFonts w:ascii="Times New Roman" w:hAnsi="Times New Roman" w:cs="Times New Roman"/>
        </w:rPr>
        <w:t xml:space="preserve"> AND TO </w:t>
      </w:r>
      <w:r>
        <w:rPr>
          <w:rFonts w:ascii="Times New Roman" w:hAnsi="Times New Roman"/>
          <w:b/>
        </w:rPr>
        <w:t>PETITION FOR REVIEW OF 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w:t>
      </w:r>
      <w:r>
        <w:rPr>
          <w:rFonts w:ascii="Times New Roman" w:hAnsi="Times New Roman"/>
          <w:b/>
        </w:rPr>
        <w:t xml:space="preserve">; Social Security Adminstration  Agency  AND </w:t>
      </w:r>
      <w:r>
        <w:rPr>
          <w:rFonts w:ascii="Times New Roman" w:hAnsi="Times New Roman" w:cs="Times New Roman"/>
        </w:rPr>
        <w:t>JUDGMENT ORDER ISSUED IN THE 17A DISTRICT COURT OF MICHIGAN ; AND PETITION TO RE-PLEAD THIS PETITION</w:t>
      </w:r>
    </w:p>
    <w:p w:rsidR="001A265B" w:rsidRPr="00757A0C" w:rsidRDefault="001A265B" w:rsidP="001A265B">
      <w:pPr>
        <w:pStyle w:val="Standard"/>
        <w:rPr>
          <w:rFonts w:ascii="Times New Roman" w:hAnsi="Times New Roman"/>
          <w:b/>
        </w:rPr>
      </w:pPr>
      <w:r>
        <w:rPr>
          <w:rFonts w:ascii="Times New Roman" w:hAnsi="Times New Roman" w:cs="Times New Roman"/>
          <w:color w:val="auto"/>
        </w:rPr>
        <w:t xml:space="preserve">and </w:t>
      </w:r>
      <w:r w:rsidRPr="00E128A1">
        <w:rPr>
          <w:rFonts w:ascii="Times New Roman" w:hAnsi="Times New Roman" w:cs="Times New Roman"/>
        </w:rPr>
        <w:t xml:space="preserve"> it is </w:t>
      </w:r>
    </w:p>
    <w:p w:rsidR="001A265B" w:rsidRPr="001A265B" w:rsidRDefault="001A265B" w:rsidP="001A265B">
      <w:pPr>
        <w:pStyle w:val="Standard"/>
        <w:rPr>
          <w:rFonts w:ascii="Times New Roman" w:hAnsi="Times New Roman" w:cs="Times New Roman"/>
          <w:b/>
        </w:rPr>
      </w:pPr>
      <w:r w:rsidRPr="00E128A1">
        <w:rPr>
          <w:rFonts w:ascii="Times New Roman" w:hAnsi="Times New Roman" w:cs="Times New Roman"/>
        </w:rPr>
        <w:t xml:space="preserve">               Ordered, that</w:t>
      </w:r>
      <w:r>
        <w:rPr>
          <w:rFonts w:ascii="Times New Roman" w:hAnsi="Times New Roman" w:cs="Times New Roman"/>
        </w:rPr>
        <w:t xml:space="preserve"> Sharon Bridgewater may  appear as counsel for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w:t>
      </w:r>
      <w:r w:rsidRPr="00280245">
        <w:rPr>
          <w:rFonts w:ascii="Times New Roman" w:hAnsi="Times New Roman" w:cs="Times New Roman"/>
        </w:rPr>
        <w:t xml:space="preserve">Michigan Corporation, forced out of business ) and those similarly situated(Crime Victims) PLAINTIFF/ CLAIMANT(APPELLANTS) </w:t>
      </w:r>
    </w:p>
    <w:p w:rsidR="00093EB7" w:rsidRDefault="001A265B" w:rsidP="001A265B">
      <w:pPr>
        <w:pStyle w:val="Standard"/>
        <w:tabs>
          <w:tab w:val="left" w:pos="720"/>
        </w:tabs>
        <w:rPr>
          <w:rFonts w:ascii="Times New Roman" w:hAnsi="Times New Roman" w:cs="Times New Roman"/>
          <w:color w:val="auto"/>
        </w:rPr>
      </w:pPr>
      <w:r w:rsidRPr="00280245">
        <w:rPr>
          <w:rFonts w:ascii="Times New Roman" w:hAnsi="Times New Roman" w:cs="Times New Roman"/>
        </w:rPr>
        <w:t>Real Parties in Interest</w:t>
      </w:r>
      <w:r>
        <w:rPr>
          <w:rFonts w:ascii="Times New Roman" w:hAnsi="Times New Roman" w:cs="Times New Roman"/>
        </w:rPr>
        <w:t xml:space="preserve"> </w:t>
      </w:r>
      <w:r>
        <w:rPr>
          <w:rFonts w:ascii="Times New Roman" w:hAnsi="Times New Roman"/>
          <w:b/>
        </w:rPr>
        <w:t xml:space="preserve"> FOR REVIEW OF The Department of Justice Agency, The Bureau of Alcohol, Tobacco, Firearms and Explosives(ATF) agency[</w:t>
      </w:r>
      <w:r>
        <w:rPr>
          <w:rFonts w:ascii="Times New Roman" w:hAnsi="Times New Roman" w:cs="Times New Roman"/>
          <w:color w:val="auto"/>
        </w:rPr>
        <w:t xml:space="preserve">Loretta Lynch in her official </w:t>
      </w: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093EB7" w:rsidRDefault="00093EB7" w:rsidP="001A265B">
      <w:pPr>
        <w:pStyle w:val="Standard"/>
        <w:tabs>
          <w:tab w:val="left" w:pos="720"/>
        </w:tabs>
        <w:rPr>
          <w:rFonts w:ascii="Times New Roman" w:hAnsi="Times New Roman" w:cs="Times New Roman"/>
          <w:color w:val="auto"/>
        </w:rPr>
      </w:pPr>
    </w:p>
    <w:p w:rsidR="001A265B" w:rsidRPr="00F35AF6" w:rsidRDefault="001A265B" w:rsidP="001A265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w:t>
      </w:r>
      <w:r>
        <w:rPr>
          <w:rFonts w:ascii="Times New Roman" w:hAnsi="Times New Roman"/>
          <w:b/>
        </w:rPr>
        <w:t xml:space="preserve">; Social Security Adminstration  Agency  AND </w:t>
      </w:r>
      <w:r>
        <w:rPr>
          <w:rFonts w:ascii="Times New Roman" w:hAnsi="Times New Roman" w:cs="Times New Roman"/>
        </w:rPr>
        <w:t>JUDGMENT ORDER ISSUED IN THE 17A DISTRICT COURT OF MICHIGAN AND PETITION TO RE-PLEAD THIS PETITION</w:t>
      </w:r>
    </w:p>
    <w:p w:rsidR="001A265B" w:rsidRDefault="001A265B" w:rsidP="001A265B">
      <w:pPr>
        <w:pStyle w:val="Standard"/>
        <w:rPr>
          <w:rFonts w:ascii="Times New Roman" w:hAnsi="Times New Roman" w:cs="Times New Roman"/>
        </w:rPr>
      </w:pPr>
    </w:p>
    <w:p w:rsidR="001A265B" w:rsidRPr="00E128A1" w:rsidRDefault="001A265B" w:rsidP="001A265B">
      <w:pPr>
        <w:rPr>
          <w:rFonts w:ascii="Times New Roman" w:hAnsi="Times New Roman"/>
          <w:b/>
          <w:sz w:val="24"/>
          <w:szCs w:val="24"/>
        </w:rPr>
      </w:pPr>
      <w:r w:rsidRPr="00E128A1">
        <w:rPr>
          <w:rFonts w:ascii="Times New Roman" w:hAnsi="Times New Roman"/>
          <w:b/>
          <w:sz w:val="24"/>
          <w:szCs w:val="24"/>
        </w:rPr>
        <w:t>Entered on:_________________________                  _____________________________</w:t>
      </w:r>
    </w:p>
    <w:p w:rsidR="001A265B" w:rsidRPr="00E128A1" w:rsidRDefault="001A265B" w:rsidP="001A265B">
      <w:pPr>
        <w:rPr>
          <w:rFonts w:ascii="Times New Roman" w:hAnsi="Times New Roman"/>
          <w:b/>
          <w:sz w:val="24"/>
          <w:szCs w:val="24"/>
        </w:rPr>
      </w:pPr>
      <w:r w:rsidRPr="00E128A1">
        <w:rPr>
          <w:rFonts w:ascii="Times New Roman" w:hAnsi="Times New Roman"/>
          <w:b/>
          <w:sz w:val="24"/>
          <w:szCs w:val="24"/>
        </w:rPr>
        <w:t xml:space="preserve">                                                                                             District Court Judge</w:t>
      </w:r>
    </w:p>
    <w:p w:rsidR="001A265B" w:rsidRPr="00E128A1" w:rsidRDefault="001A265B" w:rsidP="001A265B">
      <w:pPr>
        <w:rPr>
          <w:rFonts w:ascii="Times New Roman" w:hAnsi="Times New Roman"/>
          <w:b/>
          <w:sz w:val="24"/>
          <w:szCs w:val="24"/>
        </w:rPr>
      </w:pPr>
    </w:p>
    <w:p w:rsidR="001A265B" w:rsidRPr="00E128A1" w:rsidRDefault="001A265B" w:rsidP="001A265B">
      <w:pPr>
        <w:rPr>
          <w:rFonts w:ascii="Times New Roman" w:hAnsi="Times New Roman"/>
          <w:b/>
          <w:sz w:val="24"/>
          <w:szCs w:val="24"/>
        </w:rPr>
      </w:pPr>
      <w:r w:rsidRPr="00E128A1">
        <w:rPr>
          <w:rFonts w:ascii="Times New Roman" w:hAnsi="Times New Roman"/>
          <w:b/>
          <w:sz w:val="24"/>
          <w:szCs w:val="24"/>
        </w:rPr>
        <w:t xml:space="preserve">                                                                                         ______________________________</w:t>
      </w:r>
    </w:p>
    <w:p w:rsidR="001A265B" w:rsidRPr="00E128A1" w:rsidRDefault="001A265B" w:rsidP="001A265B">
      <w:pPr>
        <w:rPr>
          <w:rFonts w:ascii="Times New Roman" w:hAnsi="Times New Roman"/>
          <w:b/>
          <w:sz w:val="24"/>
          <w:szCs w:val="24"/>
        </w:rPr>
      </w:pPr>
      <w:r w:rsidRPr="00E128A1">
        <w:rPr>
          <w:rFonts w:ascii="Times New Roman" w:hAnsi="Times New Roman"/>
          <w:b/>
          <w:sz w:val="24"/>
          <w:szCs w:val="24"/>
        </w:rPr>
        <w:t xml:space="preserve">                                                                                        Clerk of the Court</w:t>
      </w:r>
    </w:p>
    <w:p w:rsidR="001A265B" w:rsidRDefault="001A265B" w:rsidP="00FE2442">
      <w:pPr>
        <w:pStyle w:val="Standard"/>
        <w:rPr>
          <w:rFonts w:ascii="Times New Roman" w:hAnsi="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093EB7" w:rsidRDefault="00093EB7" w:rsidP="005A5B50">
      <w:pPr>
        <w:pStyle w:val="Standard"/>
        <w:rPr>
          <w:rFonts w:cs="Times New Roman"/>
        </w:rPr>
      </w:pPr>
    </w:p>
    <w:p w:rsidR="0069796D" w:rsidRDefault="0069796D" w:rsidP="0069796D">
      <w:pPr>
        <w:pStyle w:val="Standard"/>
        <w:rPr>
          <w:rFonts w:cs="Times New Roman"/>
        </w:rPr>
      </w:pPr>
    </w:p>
    <w:p w:rsidR="0069796D" w:rsidRDefault="0069796D" w:rsidP="0069796D">
      <w:pPr>
        <w:pStyle w:val="Standard"/>
        <w:rPr>
          <w:rFonts w:cs="Times New Roman"/>
        </w:rPr>
      </w:pPr>
    </w:p>
    <w:p w:rsidR="0069796D" w:rsidRPr="007B67F0" w:rsidRDefault="0069796D" w:rsidP="0069796D">
      <w:pPr>
        <w:pStyle w:val="Standard"/>
        <w:rPr>
          <w:rFonts w:ascii="Times Roman" w:hAnsi="Times Roman"/>
          <w:b/>
          <w:sz w:val="28"/>
          <w:szCs w:val="28"/>
        </w:rPr>
      </w:pPr>
      <w:r w:rsidRPr="00762CE5">
        <w:rPr>
          <w:rFonts w:cs="Times New Roman"/>
        </w:rPr>
        <w:t xml:space="preserve">THE “50 STATES” EX REL Sharon Bridgewater                                                                                                                                   (A.K.A. Sharon Abusalem, Sharon Davis)                                                                                                                           Private Attorney General  and  QUI TAM RELATOR ET AL                                                                                                                         </w:t>
      </w:r>
    </w:p>
    <w:p w:rsidR="0069796D" w:rsidRPr="00762CE5" w:rsidRDefault="0069796D" w:rsidP="0069796D">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69796D" w:rsidRDefault="0069796D" w:rsidP="0069796D">
      <w:pPr>
        <w:pStyle w:val="BodyTextIndent2"/>
        <w:spacing w:line="240" w:lineRule="auto"/>
        <w:ind w:left="0" w:firstLine="0"/>
        <w:rPr>
          <w:rFonts w:cs="Times New Roman"/>
        </w:rPr>
      </w:pPr>
    </w:p>
    <w:p w:rsidR="0069796D" w:rsidRPr="0079210C" w:rsidRDefault="0069796D" w:rsidP="0069796D">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69796D" w:rsidRPr="0079210C" w:rsidRDefault="0069796D" w:rsidP="0069796D">
      <w:pPr>
        <w:spacing w:line="240" w:lineRule="auto"/>
        <w:rPr>
          <w:rFonts w:ascii="Times New Roman" w:hAnsi="Times New Roman"/>
          <w:b/>
          <w:sz w:val="24"/>
          <w:szCs w:val="24"/>
        </w:rPr>
      </w:pPr>
    </w:p>
    <w:p w:rsidR="0069796D" w:rsidRPr="0079210C" w:rsidRDefault="0069796D" w:rsidP="0069796D">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3567ED" w:rsidRPr="00B96117" w:rsidRDefault="003567ED" w:rsidP="003567ED">
      <w:pPr>
        <w:rPr>
          <w:rFonts w:ascii="Times New Roman" w:hAnsi="Times New Roman"/>
          <w:sz w:val="24"/>
          <w:szCs w:val="24"/>
        </w:rPr>
      </w:pPr>
    </w:p>
    <w:p w:rsidR="003567ED" w:rsidRDefault="003567ED" w:rsidP="003567ED">
      <w:pPr>
        <w:tabs>
          <w:tab w:val="left" w:pos="3194"/>
        </w:tabs>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3567ED" w:rsidTr="00D21B9E">
        <w:tc>
          <w:tcPr>
            <w:tcW w:w="4649" w:type="dxa"/>
            <w:shd w:val="clear" w:color="auto" w:fill="FFFFFF"/>
            <w:tcMar>
              <w:top w:w="0" w:type="dxa"/>
              <w:left w:w="10" w:type="dxa"/>
              <w:bottom w:w="0" w:type="dxa"/>
              <w:right w:w="10" w:type="dxa"/>
            </w:tcMar>
          </w:tcPr>
          <w:p w:rsidR="003567ED" w:rsidRPr="002B24D2" w:rsidRDefault="003567ED" w:rsidP="00D21B9E">
            <w:pPr>
              <w:ind w:left="180"/>
              <w:rPr>
                <w:rFonts w:ascii="Times New Roman" w:hAnsi="Times New Roman"/>
              </w:rPr>
            </w:pPr>
          </w:p>
          <w:p w:rsidR="005A5B50" w:rsidRDefault="005A5B50" w:rsidP="005A5B50">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w:t>
            </w:r>
            <w:r w:rsidRPr="00B96117">
              <w:rPr>
                <w:rFonts w:ascii="Times New Roman" w:hAnsi="Times New Roman" w:cs="Times New Roman"/>
              </w:rPr>
              <w:lastRenderedPageBreak/>
              <w:t>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5A5B50" w:rsidRDefault="005A5B50" w:rsidP="005A5B50">
            <w:pPr>
              <w:pStyle w:val="Standard"/>
              <w:rPr>
                <w:rFonts w:ascii="Times New Roman" w:hAnsi="Times New Roman"/>
                <w:b/>
              </w:rPr>
            </w:pPr>
            <w:r w:rsidRPr="00493E64">
              <w:rPr>
                <w:rFonts w:ascii="Times New Roman" w:hAnsi="Times New Roman"/>
                <w:b/>
              </w:rPr>
              <w:t>Real Parties in Interest.</w:t>
            </w:r>
          </w:p>
          <w:p w:rsidR="005A5B50" w:rsidRPr="00B83760" w:rsidRDefault="005A5B50" w:rsidP="005A5B50">
            <w:pPr>
              <w:tabs>
                <w:tab w:val="left" w:pos="1500"/>
              </w:tabs>
              <w:rPr>
                <w:rFonts w:ascii="Times New Roman" w:eastAsiaTheme="minorHAnsi" w:hAnsi="Times New Roman" w:cstheme="minorBidi"/>
              </w:rPr>
            </w:pPr>
          </w:p>
          <w:p w:rsidR="005A5B50" w:rsidRPr="00B83760" w:rsidRDefault="005A5B50" w:rsidP="005A5B50">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5A5B50" w:rsidRDefault="005A5B50" w:rsidP="005A5B50">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5A5B50" w:rsidRPr="00914874" w:rsidRDefault="005A5B50" w:rsidP="005A5B50">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A5B50" w:rsidRPr="00914874" w:rsidRDefault="005A5B50" w:rsidP="005A5B50">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A5B50" w:rsidRDefault="005A5B50" w:rsidP="005A5B50">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3567ED" w:rsidRDefault="005A5B50" w:rsidP="005A5B50">
            <w:pPr>
              <w:pStyle w:val="Standard"/>
            </w:pPr>
            <w:r w:rsidRPr="00B83760">
              <w:rPr>
                <w:rFonts w:ascii="Times New Roman" w:eastAsiaTheme="minorHAnsi" w:hAnsi="Times New Roman" w:cstheme="minorBidi"/>
              </w:rPr>
              <w:t>_______________________________</w:t>
            </w:r>
            <w:r>
              <w:t xml:space="preserve"> </w:t>
            </w:r>
          </w:p>
        </w:tc>
        <w:tc>
          <w:tcPr>
            <w:tcW w:w="134" w:type="dxa"/>
            <w:shd w:val="clear" w:color="auto" w:fill="FFFFFF"/>
            <w:tcMar>
              <w:top w:w="0" w:type="dxa"/>
              <w:left w:w="10" w:type="dxa"/>
              <w:bottom w:w="0" w:type="dxa"/>
              <w:right w:w="10" w:type="dxa"/>
            </w:tcMar>
          </w:tcPr>
          <w:p w:rsidR="003567ED" w:rsidRDefault="003567ED" w:rsidP="00D21B9E">
            <w:pPr>
              <w:pStyle w:val="NormalWeb"/>
            </w:pPr>
          </w:p>
          <w:p w:rsidR="003567ED" w:rsidRDefault="003567ED" w:rsidP="00D21B9E">
            <w:pPr>
              <w:pStyle w:val="NormalWeb"/>
            </w:pPr>
            <w:r>
              <w:t>)))))))))))))))))))</w:t>
            </w:r>
            <w:r>
              <w:lastRenderedPageBreak/>
              <w:t>))</w:t>
            </w:r>
          </w:p>
          <w:p w:rsidR="003567ED" w:rsidRDefault="003567ED" w:rsidP="00D21B9E">
            <w:pPr>
              <w:pStyle w:val="NormalWeb"/>
            </w:pPr>
          </w:p>
        </w:tc>
        <w:tc>
          <w:tcPr>
            <w:tcW w:w="4682" w:type="dxa"/>
            <w:shd w:val="clear" w:color="auto" w:fill="FFFFFF"/>
            <w:tcMar>
              <w:top w:w="0" w:type="dxa"/>
              <w:left w:w="10" w:type="dxa"/>
              <w:bottom w:w="0" w:type="dxa"/>
              <w:right w:w="10" w:type="dxa"/>
            </w:tcMar>
          </w:tcPr>
          <w:p w:rsidR="003567ED" w:rsidRDefault="003567ED" w:rsidP="00D21B9E"/>
          <w:p w:rsidR="003567ED" w:rsidRPr="00215701" w:rsidRDefault="005A5B50" w:rsidP="00D21B9E">
            <w:pPr>
              <w:pStyle w:val="NormalWeb"/>
              <w:rPr>
                <w:rFonts w:ascii="Times New Roman" w:hAnsi="Times New Roman" w:cs="Times New Roman"/>
              </w:rPr>
            </w:pPr>
            <w:r>
              <w:rPr>
                <w:rFonts w:ascii="Times New Roman" w:hAnsi="Times New Roman" w:cs="Times New Roman"/>
              </w:rPr>
              <w:t>Case#___________________</w:t>
            </w:r>
          </w:p>
          <w:p w:rsidR="003567ED" w:rsidRDefault="003567ED" w:rsidP="00D21B9E">
            <w:pPr>
              <w:pStyle w:val="Standard"/>
              <w:rPr>
                <w:rFonts w:ascii="Times New Roman" w:hAnsi="Times New Roman" w:cs="Times New Roman"/>
              </w:rPr>
            </w:pPr>
          </w:p>
          <w:p w:rsidR="003567ED" w:rsidRPr="00570957" w:rsidRDefault="003567ED" w:rsidP="00D21B9E">
            <w:pPr>
              <w:pStyle w:val="BodyTextIndent2"/>
              <w:spacing w:line="240" w:lineRule="auto"/>
              <w:ind w:left="0" w:firstLine="0"/>
              <w:rPr>
                <w:rFonts w:cs="Times New Roman"/>
              </w:rPr>
            </w:pPr>
            <w:r>
              <w:rPr>
                <w:rFonts w:cs="Times New Roman"/>
                <w:b/>
              </w:rPr>
              <w:t xml:space="preserve">NOTICE OF </w:t>
            </w:r>
            <w:r w:rsidRPr="00CA5B83">
              <w:rPr>
                <w:rFonts w:cs="Times New Roman"/>
                <w:b/>
              </w:rPr>
              <w:t xml:space="preserve">RELATED CASES </w:t>
            </w:r>
          </w:p>
          <w:p w:rsidR="003567ED" w:rsidRDefault="003567ED" w:rsidP="00D21B9E">
            <w:pPr>
              <w:pStyle w:val="Standard"/>
              <w:rPr>
                <w:rFonts w:ascii="Times New Roman" w:hAnsi="Times New Roman" w:cs="Times New Roman"/>
                <w:b/>
              </w:rPr>
            </w:pPr>
          </w:p>
          <w:p w:rsidR="003567ED" w:rsidRPr="009C443C" w:rsidRDefault="003567ED" w:rsidP="00D21B9E">
            <w:pPr>
              <w:tabs>
                <w:tab w:val="left" w:pos="720"/>
              </w:tabs>
              <w:rPr>
                <w:sz w:val="24"/>
                <w:szCs w:val="24"/>
              </w:rPr>
            </w:pPr>
          </w:p>
          <w:p w:rsidR="003567ED" w:rsidRPr="001362B6" w:rsidRDefault="003567ED" w:rsidP="00D21B9E">
            <w:pPr>
              <w:pStyle w:val="Standard"/>
              <w:ind w:left="180"/>
              <w:rPr>
                <w:rFonts w:ascii="Times New Roman" w:hAnsi="Times New Roman" w:cs="Times New Roman"/>
              </w:rPr>
            </w:pPr>
          </w:p>
          <w:p w:rsidR="003567ED" w:rsidRDefault="003567ED" w:rsidP="00D21B9E">
            <w:pPr>
              <w:pStyle w:val="Standard"/>
              <w:rPr>
                <w:rFonts w:ascii="Times New Roman" w:hAnsi="Times New Roman" w:cs="Times New Roman"/>
              </w:rPr>
            </w:pPr>
          </w:p>
          <w:p w:rsidR="003567ED" w:rsidRDefault="003567ED" w:rsidP="00D21B9E">
            <w:pPr>
              <w:pStyle w:val="Standard"/>
            </w:pPr>
          </w:p>
        </w:tc>
      </w:tr>
    </w:tbl>
    <w:p w:rsidR="003567ED" w:rsidRDefault="003567ED" w:rsidP="003567ED">
      <w:pPr>
        <w:pStyle w:val="Standard"/>
        <w:rPr>
          <w:rFonts w:ascii="Times New Roman" w:hAnsi="Times New Roman" w:cs="Times New Roman"/>
        </w:rPr>
      </w:pPr>
    </w:p>
    <w:p w:rsidR="003567ED" w:rsidRPr="00570957" w:rsidRDefault="003567ED" w:rsidP="003567ED">
      <w:pPr>
        <w:pStyle w:val="BodyTextIndent2"/>
        <w:spacing w:line="240" w:lineRule="auto"/>
        <w:ind w:left="0" w:firstLine="0"/>
        <w:rPr>
          <w:rFonts w:cs="Times New Roman"/>
        </w:rPr>
      </w:pPr>
      <w:r>
        <w:rPr>
          <w:rFonts w:cs="Times New Roman"/>
          <w:b/>
        </w:rPr>
        <w:t xml:space="preserve">                                             NOTICE OF </w:t>
      </w:r>
      <w:r w:rsidRPr="00CA5B83">
        <w:rPr>
          <w:rFonts w:cs="Times New Roman"/>
          <w:b/>
        </w:rPr>
        <w:t xml:space="preserve">RELATED CASES </w:t>
      </w:r>
    </w:p>
    <w:p w:rsidR="003567ED" w:rsidRDefault="003567ED" w:rsidP="003567ED">
      <w:pPr>
        <w:pStyle w:val="Standard"/>
      </w:pPr>
    </w:p>
    <w:p w:rsidR="003567ED" w:rsidRPr="00DB61E1" w:rsidRDefault="003567ED" w:rsidP="003567ED">
      <w:pPr>
        <w:pStyle w:val="Standard"/>
        <w:rPr>
          <w:rFonts w:ascii="Times New Roman" w:hAnsi="Times New Roman" w:cs="Times New Roman"/>
          <w:b/>
        </w:rPr>
      </w:pPr>
      <w:r w:rsidRPr="003E22E4">
        <w:rPr>
          <w:rFonts w:ascii="Times New Roman" w:hAnsi="Times New Roman" w:cs="Times New Roman"/>
        </w:rPr>
        <w:t xml:space="preserve">In accordance with FRCP and/or Michigan Rule of Civil and/or Criminal procedure </w:t>
      </w:r>
    </w:p>
    <w:p w:rsidR="003567ED" w:rsidRPr="00DB61E1" w:rsidRDefault="003567ED" w:rsidP="003567ED">
      <w:pPr>
        <w:pStyle w:val="Standard"/>
        <w:rPr>
          <w:rFonts w:ascii="Times New Roman" w:hAnsi="Times New Roman" w:cs="Times New Roman"/>
          <w:b/>
        </w:rPr>
      </w:pPr>
    </w:p>
    <w:p w:rsidR="00A07979" w:rsidRDefault="00A07979" w:rsidP="00A07979">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w:t>
      </w:r>
      <w:r w:rsidRPr="00B96117">
        <w:rPr>
          <w:rFonts w:ascii="Times New Roman" w:hAnsi="Times New Roman" w:cs="Times New Roman"/>
        </w:rPr>
        <w:lastRenderedPageBreak/>
        <w:t>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67ED" w:rsidRPr="00A07979" w:rsidRDefault="00A07979" w:rsidP="003567ED">
      <w:pPr>
        <w:pStyle w:val="Standard"/>
        <w:rPr>
          <w:rFonts w:ascii="Times New Roman" w:hAnsi="Times New Roman"/>
          <w:b/>
        </w:rPr>
      </w:pPr>
      <w:r>
        <w:rPr>
          <w:rFonts w:ascii="Times New Roman" w:hAnsi="Times New Roman"/>
          <w:b/>
        </w:rPr>
        <w:t>Real Parties in Interest</w:t>
      </w:r>
      <w:r w:rsidR="008A2757">
        <w:rPr>
          <w:rFonts w:ascii="Times New Roman" w:hAnsi="Times New Roman"/>
          <w:b/>
        </w:rPr>
        <w:t xml:space="preserve"> and/or Sharon Bridgewater</w:t>
      </w:r>
      <w:r>
        <w:rPr>
          <w:rFonts w:ascii="Times New Roman" w:hAnsi="Times New Roman"/>
          <w:b/>
        </w:rPr>
        <w:t xml:space="preserve"> </w:t>
      </w:r>
      <w:r w:rsidR="003567ED" w:rsidRPr="00CE5AA7">
        <w:rPr>
          <w:rFonts w:ascii="Times New Roman" w:hAnsi="Times New Roman" w:cs="Times New Roman"/>
        </w:rPr>
        <w:t>files this notice of related cases to wit;   1) all the cases arises from the substantially the same transaction or events; 2) involve the same parties or action and/or same question of law; 3)and a</w:t>
      </w:r>
      <w:r w:rsidR="003567ED" w:rsidRPr="00CE5AA7">
        <w:rPr>
          <w:rFonts w:ascii="Times New Roman" w:hAnsi="Times New Roman" w:cs="Times New Roman"/>
          <w:bCs/>
        </w:rPr>
        <w:t xml:space="preserve">rise out of the Same Nucleus of Facts and Involve the same legal issues; 4) all the cases are </w:t>
      </w:r>
      <w:r w:rsidR="003567ED" w:rsidRPr="00CE5AA7">
        <w:rPr>
          <w:rFonts w:ascii="Times New Roman" w:hAnsi="Times New Roman" w:cs="Times New Roman"/>
        </w:rPr>
        <w:t xml:space="preserve">cases that the Defendants were denied and/or deprived equal protection of laws on the account of  discrimination, based on on account of race, color, religion, sex or national origin and under the fourteenth amendment to the Constitution. </w:t>
      </w:r>
    </w:p>
    <w:p w:rsidR="003567ED" w:rsidRPr="00CE5AA7" w:rsidRDefault="003567ED" w:rsidP="003567ED">
      <w:pPr>
        <w:rPr>
          <w:rFonts w:ascii="Times New Roman" w:hAnsi="Times New Roman"/>
          <w:sz w:val="24"/>
          <w:szCs w:val="24"/>
        </w:rPr>
      </w:pPr>
    </w:p>
    <w:p w:rsidR="003567ED" w:rsidRPr="00CE5AA7" w:rsidRDefault="003567ED" w:rsidP="003567ED">
      <w:pPr>
        <w:rPr>
          <w:rFonts w:ascii="Times New Roman" w:hAnsi="Times New Roman"/>
          <w:bCs/>
          <w:sz w:val="24"/>
          <w:szCs w:val="24"/>
        </w:rPr>
      </w:pPr>
    </w:p>
    <w:p w:rsidR="003567ED" w:rsidRDefault="003567ED" w:rsidP="003567ED">
      <w:pPr>
        <w:rPr>
          <w:sz w:val="24"/>
          <w:szCs w:val="24"/>
        </w:rPr>
      </w:pPr>
      <w:r w:rsidRPr="00CE5AA7">
        <w:rPr>
          <w:rFonts w:ascii="Times New Roman" w:hAnsi="Times New Roman"/>
          <w:bCs/>
          <w:sz w:val="24"/>
          <w:szCs w:val="24"/>
        </w:rPr>
        <w:t xml:space="preserve">                  In the Interest of Judicial Econony and Consistency the case should be related.</w:t>
      </w:r>
      <w:r w:rsidRPr="00CE5AA7">
        <w:rPr>
          <w:rFonts w:ascii="Times New Roman" w:hAnsi="Times New Roman"/>
          <w:sz w:val="24"/>
          <w:szCs w:val="24"/>
        </w:rPr>
        <w:t xml:space="preserve"> In light of the identical legal issues presented in these cases,  the Defendant submit that litigating in this case separately will create a substantial duplication of labor if heard by different Judges.  According, the following case is related</w:t>
      </w:r>
      <w:r>
        <w:rPr>
          <w:sz w:val="24"/>
          <w:szCs w:val="24"/>
        </w:rPr>
        <w:t xml:space="preserve">.  </w:t>
      </w:r>
    </w:p>
    <w:p w:rsidR="003567ED" w:rsidRDefault="003567ED" w:rsidP="003567ED">
      <w:pPr>
        <w:rPr>
          <w:sz w:val="24"/>
          <w:szCs w:val="24"/>
        </w:rPr>
      </w:pPr>
    </w:p>
    <w:p w:rsidR="003567ED" w:rsidRDefault="003567ED" w:rsidP="003567ED">
      <w:pPr>
        <w:pStyle w:val="Standard"/>
        <w:rPr>
          <w:rFonts w:ascii="Times New Roman" w:hAnsi="Times New Roman" w:cs="Times New Roman"/>
        </w:rPr>
      </w:pPr>
    </w:p>
    <w:p w:rsidR="003567ED" w:rsidRPr="00DB61E1" w:rsidRDefault="003567ED" w:rsidP="003567ED">
      <w:pPr>
        <w:pStyle w:val="Standard"/>
        <w:rPr>
          <w:rFonts w:ascii="Times New Roman" w:hAnsi="Times New Roman" w:cs="Times New Roman"/>
        </w:rPr>
      </w:pPr>
    </w:p>
    <w:p w:rsidR="003567ED" w:rsidRPr="00DB61E1" w:rsidRDefault="003567ED" w:rsidP="003567ED">
      <w:pPr>
        <w:pStyle w:val="Standard"/>
        <w:rPr>
          <w:rFonts w:ascii="Times New Roman" w:hAnsi="Times New Roman" w:cs="Times New Roman"/>
        </w:rPr>
      </w:pPr>
    </w:p>
    <w:p w:rsidR="003567ED" w:rsidRPr="00E668A1" w:rsidRDefault="003567ED" w:rsidP="0008101B">
      <w:pPr>
        <w:pStyle w:val="ListParagraph"/>
        <w:numPr>
          <w:ilvl w:val="0"/>
          <w:numId w:val="62"/>
        </w:numPr>
        <w:shd w:val="clear" w:color="auto" w:fill="FFFFFF"/>
        <w:rPr>
          <w:rFonts w:ascii="Times New Roman" w:eastAsia="Times New Roman" w:hAnsi="Times New Roman"/>
          <w:sz w:val="24"/>
          <w:szCs w:val="24"/>
        </w:rPr>
      </w:pPr>
      <w:r w:rsidRPr="00E668A1">
        <w:rPr>
          <w:rFonts w:ascii="Times New Roman" w:hAnsi="Times New Roman"/>
          <w:b/>
          <w:sz w:val="24"/>
          <w:szCs w:val="24"/>
        </w:rPr>
        <w:t>Committee and Oversight vs. Eric Holder CASE No. 1:12 CV-1332(ABJ) IN THE UNITED STATES DISTRICT COURTFOR THE DIS</w:t>
      </w:r>
      <w:r>
        <w:rPr>
          <w:rFonts w:ascii="Times New Roman" w:hAnsi="Times New Roman"/>
          <w:b/>
          <w:sz w:val="24"/>
          <w:szCs w:val="24"/>
        </w:rPr>
        <w:t>TRICT OF COLUMBIA.  (SEE EXH. A)</w:t>
      </w:r>
    </w:p>
    <w:p w:rsidR="003567ED" w:rsidRDefault="003567ED" w:rsidP="003567ED">
      <w:pPr>
        <w:pStyle w:val="ListParagraph"/>
        <w:shd w:val="clear" w:color="auto" w:fill="FFFFFF"/>
        <w:rPr>
          <w:rFonts w:ascii="Times New Roman" w:eastAsia="Times New Roman" w:hAnsi="Times New Roman"/>
          <w:sz w:val="24"/>
          <w:szCs w:val="24"/>
        </w:rPr>
      </w:pPr>
    </w:p>
    <w:p w:rsidR="003567ED" w:rsidRPr="00E668A1" w:rsidRDefault="003567ED" w:rsidP="0008101B">
      <w:pPr>
        <w:pStyle w:val="ListParagraph"/>
        <w:numPr>
          <w:ilvl w:val="0"/>
          <w:numId w:val="62"/>
        </w:numPr>
        <w:shd w:val="clear" w:color="auto" w:fill="FFFFFF"/>
        <w:rPr>
          <w:rFonts w:ascii="Times New Roman" w:eastAsia="Times New Roman" w:hAnsi="Times New Roman"/>
          <w:sz w:val="24"/>
          <w:szCs w:val="24"/>
        </w:rPr>
      </w:pPr>
      <w:r w:rsidRPr="00E668A1">
        <w:rPr>
          <w:rFonts w:ascii="Times New Roman" w:eastAsia="Times New Roman" w:hAnsi="Times New Roman"/>
          <w:sz w:val="24"/>
          <w:szCs w:val="24"/>
        </w:rPr>
        <w:t>Filed: June 10, 2011 as 3:2011cv02828 - JUDGE______________</w:t>
      </w:r>
      <w:r w:rsidRPr="00E668A1">
        <w:rPr>
          <w:rFonts w:ascii="Times New Roman" w:eastAsia="Times New Roman" w:hAnsi="Times New Roman"/>
          <w:bCs/>
          <w:sz w:val="24"/>
          <w:szCs w:val="24"/>
        </w:rPr>
        <w:t>Defendant:</w:t>
      </w:r>
      <w:r w:rsidRPr="00E668A1">
        <w:rPr>
          <w:rFonts w:ascii="Times New Roman" w:eastAsia="Times New Roman" w:hAnsi="Times New Roman"/>
          <w:sz w:val="24"/>
          <w:szCs w:val="24"/>
        </w:rPr>
        <w:t xml:space="preserve"> Social Security Administration </w:t>
      </w:r>
      <w:r w:rsidRPr="00E668A1">
        <w:rPr>
          <w:rFonts w:ascii="Times New Roman" w:eastAsia="Times New Roman" w:hAnsi="Times New Roman"/>
          <w:bCs/>
          <w:sz w:val="24"/>
          <w:szCs w:val="24"/>
        </w:rPr>
        <w:t>Plaintiff:</w:t>
      </w:r>
      <w:r w:rsidRPr="00E668A1">
        <w:rPr>
          <w:rFonts w:ascii="Times New Roman" w:eastAsia="Times New Roman" w:hAnsi="Times New Roman"/>
          <w:sz w:val="24"/>
          <w:szCs w:val="24"/>
        </w:rPr>
        <w:t xml:space="preserve"> Sharon Bridgewater </w:t>
      </w:r>
      <w:r w:rsidRPr="00E668A1">
        <w:rPr>
          <w:rFonts w:ascii="Times New Roman" w:eastAsia="Times New Roman" w:hAnsi="Times New Roman"/>
          <w:bCs/>
          <w:sz w:val="24"/>
          <w:szCs w:val="24"/>
        </w:rPr>
        <w:t>Cause Of Action:</w:t>
      </w:r>
      <w:r w:rsidRPr="00E668A1">
        <w:rPr>
          <w:rFonts w:ascii="Times New Roman" w:eastAsia="Times New Roman" w:hAnsi="Times New Roman"/>
          <w:sz w:val="24"/>
          <w:szCs w:val="24"/>
        </w:rPr>
        <w:t xml:space="preserve"> Petition for Removal</w:t>
      </w:r>
      <w:r w:rsidRPr="00E668A1">
        <w:rPr>
          <w:rFonts w:ascii="Times New Roman" w:eastAsia="Times New Roman" w:hAnsi="Times New Roman"/>
          <w:bCs/>
          <w:sz w:val="24"/>
          <w:szCs w:val="24"/>
        </w:rPr>
        <w:t>Court:</w:t>
      </w:r>
      <w:hyperlink r:id="rId1211" w:history="1">
        <w:r w:rsidRPr="00E668A1">
          <w:rPr>
            <w:rFonts w:ascii="Times New Roman" w:eastAsia="Times New Roman" w:hAnsi="Times New Roman"/>
            <w:sz w:val="24"/>
            <w:szCs w:val="24"/>
          </w:rPr>
          <w:t>Ninth Circuit</w:t>
        </w:r>
      </w:hyperlink>
      <w:r w:rsidRPr="00E668A1">
        <w:rPr>
          <w:rFonts w:ascii="Times New Roman" w:eastAsia="Times New Roman" w:hAnsi="Times New Roman"/>
          <w:sz w:val="24"/>
          <w:szCs w:val="24"/>
        </w:rPr>
        <w:t xml:space="preserve"> › </w:t>
      </w:r>
      <w:hyperlink r:id="rId1212" w:history="1">
        <w:r w:rsidRPr="00E668A1">
          <w:rPr>
            <w:rFonts w:ascii="Times New Roman" w:eastAsia="Times New Roman" w:hAnsi="Times New Roman"/>
            <w:sz w:val="24"/>
            <w:szCs w:val="24"/>
          </w:rPr>
          <w:t>California</w:t>
        </w:r>
      </w:hyperlink>
      <w:r w:rsidRPr="00E668A1">
        <w:rPr>
          <w:rFonts w:ascii="Times New Roman" w:eastAsia="Times New Roman" w:hAnsi="Times New Roman"/>
          <w:sz w:val="24"/>
          <w:szCs w:val="24"/>
        </w:rPr>
        <w:t xml:space="preserve"> › </w:t>
      </w:r>
      <w:hyperlink r:id="rId1213" w:history="1">
        <w:r w:rsidRPr="00E668A1">
          <w:rPr>
            <w:rFonts w:ascii="Times New Roman" w:eastAsia="Times New Roman" w:hAnsi="Times New Roman"/>
            <w:sz w:val="24"/>
            <w:szCs w:val="24"/>
          </w:rPr>
          <w:t>California Northern District Court</w:t>
        </w:r>
      </w:hyperlink>
      <w:r w:rsidRPr="00E668A1">
        <w:rPr>
          <w:rFonts w:ascii="Times New Roman" w:eastAsia="Times New Roman" w:hAnsi="Times New Roman"/>
          <w:bCs/>
          <w:sz w:val="24"/>
          <w:szCs w:val="24"/>
        </w:rPr>
        <w:t>Type:</w:t>
      </w:r>
      <w:hyperlink r:id="rId1214" w:history="1">
        <w:r w:rsidRPr="00E668A1">
          <w:rPr>
            <w:rFonts w:ascii="Times New Roman" w:eastAsia="Times New Roman" w:hAnsi="Times New Roman"/>
            <w:sz w:val="24"/>
            <w:szCs w:val="24"/>
          </w:rPr>
          <w:t>Torts - Injury</w:t>
        </w:r>
      </w:hyperlink>
      <w:r w:rsidRPr="00E668A1">
        <w:rPr>
          <w:rFonts w:ascii="Times New Roman" w:eastAsia="Times New Roman" w:hAnsi="Times New Roman"/>
          <w:sz w:val="24"/>
          <w:szCs w:val="24"/>
        </w:rPr>
        <w:t xml:space="preserve"> › </w:t>
      </w:r>
      <w:hyperlink r:id="rId1215" w:history="1">
        <w:r w:rsidRPr="00E668A1">
          <w:rPr>
            <w:rFonts w:ascii="Times New Roman" w:eastAsia="Times New Roman" w:hAnsi="Times New Roman"/>
            <w:sz w:val="24"/>
            <w:szCs w:val="24"/>
          </w:rPr>
          <w:t>Other Personal Injury</w:t>
        </w:r>
      </w:hyperlink>
      <w:r w:rsidRPr="00E668A1">
        <w:rPr>
          <w:rFonts w:ascii="Times New Roman" w:eastAsia="Times New Roman" w:hAnsi="Times New Roman"/>
          <w:sz w:val="24"/>
          <w:szCs w:val="24"/>
        </w:rPr>
        <w:t>Disposition –DISMISSED</w:t>
      </w:r>
      <w:hyperlink r:id="rId1216" w:history="1">
        <w:r w:rsidRPr="00E668A1">
          <w:rPr>
            <w:rFonts w:ascii="Times New Roman" w:eastAsia="Times New Roman" w:hAnsi="Times New Roman"/>
            <w:bCs/>
            <w:sz w:val="24"/>
            <w:szCs w:val="24"/>
          </w:rPr>
          <w:t>Bridgewater v. Hayes Valley Limited Partnership et al</w:t>
        </w:r>
      </w:hyperlink>
    </w:p>
    <w:p w:rsidR="003567ED" w:rsidRPr="00E668A1" w:rsidRDefault="003567ED" w:rsidP="003567ED">
      <w:pPr>
        <w:pStyle w:val="ListParagraph"/>
        <w:shd w:val="clear" w:color="auto" w:fill="FFFFFF"/>
        <w:rPr>
          <w:rFonts w:ascii="Times New Roman" w:eastAsia="Times New Roman" w:hAnsi="Times New Roman"/>
          <w:sz w:val="24"/>
          <w:szCs w:val="24"/>
        </w:rPr>
      </w:pPr>
    </w:p>
    <w:p w:rsidR="003567ED" w:rsidRDefault="003567ED" w:rsidP="0008101B">
      <w:pPr>
        <w:pStyle w:val="ListParagraph"/>
        <w:numPr>
          <w:ilvl w:val="0"/>
          <w:numId w:val="62"/>
        </w:numPr>
        <w:shd w:val="clear" w:color="auto" w:fill="FFFFFF"/>
        <w:rPr>
          <w:rFonts w:ascii="Times New Roman" w:eastAsia="Times New Roman" w:hAnsi="Times New Roman"/>
          <w:sz w:val="24"/>
          <w:szCs w:val="24"/>
        </w:rPr>
      </w:pPr>
      <w:r w:rsidRPr="00E668A1">
        <w:rPr>
          <w:rFonts w:ascii="Times New Roman" w:eastAsia="Times New Roman" w:hAnsi="Times New Roman"/>
          <w:sz w:val="24"/>
          <w:szCs w:val="24"/>
        </w:rPr>
        <w:t>Filed: December 1, 2010 as 3:2010cv05436 - JUDGE______________</w:t>
      </w:r>
      <w:r w:rsidRPr="00E668A1">
        <w:rPr>
          <w:rFonts w:ascii="Times New Roman" w:eastAsia="Times New Roman" w:hAnsi="Times New Roman"/>
          <w:bCs/>
          <w:sz w:val="24"/>
          <w:szCs w:val="24"/>
        </w:rPr>
        <w:t>Defendant:</w:t>
      </w:r>
      <w:r w:rsidRPr="00E668A1">
        <w:rPr>
          <w:rFonts w:ascii="Times New Roman" w:eastAsia="Times New Roman" w:hAnsi="Times New Roman"/>
          <w:sz w:val="24"/>
          <w:szCs w:val="24"/>
        </w:rPr>
        <w:t xml:space="preserve"> Shawn Bankon, Jane Creason Kimball, Hayes Valley Limited Partnership and others </w:t>
      </w:r>
      <w:r w:rsidRPr="00E668A1">
        <w:rPr>
          <w:rFonts w:ascii="Times New Roman" w:eastAsia="Times New Roman" w:hAnsi="Times New Roman"/>
          <w:bCs/>
          <w:sz w:val="24"/>
          <w:szCs w:val="24"/>
        </w:rPr>
        <w:t>Plaintiff:</w:t>
      </w:r>
      <w:r w:rsidRPr="00E668A1">
        <w:rPr>
          <w:rFonts w:ascii="Times New Roman" w:eastAsia="Times New Roman" w:hAnsi="Times New Roman"/>
          <w:sz w:val="24"/>
          <w:szCs w:val="24"/>
        </w:rPr>
        <w:t xml:space="preserve"> Sharon Bridgewater </w:t>
      </w:r>
      <w:r w:rsidRPr="00E668A1">
        <w:rPr>
          <w:rFonts w:ascii="Times New Roman" w:eastAsia="Times New Roman" w:hAnsi="Times New Roman"/>
          <w:bCs/>
          <w:sz w:val="24"/>
          <w:szCs w:val="24"/>
        </w:rPr>
        <w:t>Cause Of Action:</w:t>
      </w:r>
      <w:r w:rsidRPr="00E668A1">
        <w:rPr>
          <w:rFonts w:ascii="Times New Roman" w:eastAsia="Times New Roman" w:hAnsi="Times New Roman"/>
          <w:sz w:val="24"/>
          <w:szCs w:val="24"/>
        </w:rPr>
        <w:t xml:space="preserve"> Fed. Question</w:t>
      </w:r>
      <w:r w:rsidRPr="00E668A1">
        <w:rPr>
          <w:rFonts w:ascii="Times New Roman" w:eastAsia="Times New Roman" w:hAnsi="Times New Roman"/>
          <w:bCs/>
          <w:sz w:val="24"/>
          <w:szCs w:val="24"/>
        </w:rPr>
        <w:t>Court:</w:t>
      </w:r>
      <w:hyperlink r:id="rId1217" w:history="1">
        <w:r w:rsidRPr="00E668A1">
          <w:rPr>
            <w:rFonts w:ascii="Times New Roman" w:eastAsia="Times New Roman" w:hAnsi="Times New Roman"/>
            <w:sz w:val="24"/>
            <w:szCs w:val="24"/>
          </w:rPr>
          <w:t>Ninth Circuit</w:t>
        </w:r>
      </w:hyperlink>
      <w:r w:rsidRPr="00E668A1">
        <w:rPr>
          <w:rFonts w:ascii="Times New Roman" w:eastAsia="Times New Roman" w:hAnsi="Times New Roman"/>
          <w:sz w:val="24"/>
          <w:szCs w:val="24"/>
        </w:rPr>
        <w:t xml:space="preserve"> › </w:t>
      </w:r>
      <w:hyperlink r:id="rId1218" w:history="1">
        <w:r w:rsidRPr="00E668A1">
          <w:rPr>
            <w:rFonts w:ascii="Times New Roman" w:eastAsia="Times New Roman" w:hAnsi="Times New Roman"/>
            <w:sz w:val="24"/>
            <w:szCs w:val="24"/>
          </w:rPr>
          <w:t>California</w:t>
        </w:r>
      </w:hyperlink>
      <w:r w:rsidRPr="00E668A1">
        <w:rPr>
          <w:rFonts w:ascii="Times New Roman" w:eastAsia="Times New Roman" w:hAnsi="Times New Roman"/>
          <w:sz w:val="24"/>
          <w:szCs w:val="24"/>
        </w:rPr>
        <w:t xml:space="preserve"> › </w:t>
      </w:r>
      <w:hyperlink r:id="rId1219" w:history="1">
        <w:r w:rsidRPr="00E668A1">
          <w:rPr>
            <w:rFonts w:ascii="Times New Roman" w:eastAsia="Times New Roman" w:hAnsi="Times New Roman"/>
            <w:sz w:val="24"/>
            <w:szCs w:val="24"/>
          </w:rPr>
          <w:t>California Northern District Court</w:t>
        </w:r>
      </w:hyperlink>
      <w:r w:rsidRPr="00E668A1">
        <w:rPr>
          <w:rFonts w:ascii="Times New Roman" w:eastAsia="Times New Roman" w:hAnsi="Times New Roman"/>
          <w:bCs/>
          <w:sz w:val="24"/>
          <w:szCs w:val="24"/>
        </w:rPr>
        <w:t>Type:</w:t>
      </w:r>
      <w:hyperlink r:id="rId1220" w:history="1">
        <w:r w:rsidRPr="00E668A1">
          <w:rPr>
            <w:rFonts w:ascii="Times New Roman" w:eastAsia="Times New Roman" w:hAnsi="Times New Roman"/>
            <w:sz w:val="24"/>
            <w:szCs w:val="24"/>
          </w:rPr>
          <w:t>Civil Rights</w:t>
        </w:r>
      </w:hyperlink>
      <w:r w:rsidRPr="00E668A1">
        <w:rPr>
          <w:rFonts w:ascii="Times New Roman" w:eastAsia="Times New Roman" w:hAnsi="Times New Roman"/>
          <w:sz w:val="24"/>
          <w:szCs w:val="24"/>
        </w:rPr>
        <w:t xml:space="preserve"> › </w:t>
      </w:r>
      <w:hyperlink r:id="rId1221" w:history="1">
        <w:r w:rsidRPr="00E668A1">
          <w:rPr>
            <w:rFonts w:ascii="Times New Roman" w:eastAsia="Times New Roman" w:hAnsi="Times New Roman"/>
            <w:sz w:val="24"/>
            <w:szCs w:val="24"/>
          </w:rPr>
          <w:t>Other Civil Rights</w:t>
        </w:r>
      </w:hyperlink>
      <w:r w:rsidRPr="00E668A1">
        <w:rPr>
          <w:rFonts w:ascii="Times New Roman" w:eastAsia="Times New Roman" w:hAnsi="Times New Roman"/>
          <w:sz w:val="24"/>
          <w:szCs w:val="24"/>
        </w:rPr>
        <w:t xml:space="preserve">Disposition </w:t>
      </w:r>
      <w:r>
        <w:rPr>
          <w:rFonts w:ascii="Times New Roman" w:eastAsia="Times New Roman" w:hAnsi="Times New Roman"/>
          <w:sz w:val="24"/>
          <w:szCs w:val="24"/>
        </w:rPr>
        <w:t>–</w:t>
      </w:r>
      <w:r w:rsidRPr="00E668A1">
        <w:rPr>
          <w:rFonts w:ascii="Times New Roman" w:eastAsia="Times New Roman" w:hAnsi="Times New Roman"/>
          <w:sz w:val="24"/>
          <w:szCs w:val="24"/>
        </w:rPr>
        <w:t>DISMISSED</w:t>
      </w:r>
    </w:p>
    <w:p w:rsidR="003567ED" w:rsidRDefault="003567ED" w:rsidP="003567ED">
      <w:pPr>
        <w:pStyle w:val="ListParagraph"/>
        <w:shd w:val="clear" w:color="auto" w:fill="FFFFFF"/>
        <w:rPr>
          <w:rFonts w:ascii="Times New Roman" w:eastAsia="Times New Roman" w:hAnsi="Times New Roman"/>
          <w:sz w:val="24"/>
          <w:szCs w:val="24"/>
        </w:rPr>
      </w:pPr>
    </w:p>
    <w:p w:rsidR="003567ED" w:rsidRPr="00E668A1"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22" w:history="1">
        <w:r w:rsidR="003567ED" w:rsidRPr="00E668A1">
          <w:rPr>
            <w:rFonts w:ascii="Times New Roman" w:eastAsia="Times New Roman" w:hAnsi="Times New Roman"/>
            <w:bCs/>
            <w:sz w:val="24"/>
            <w:szCs w:val="24"/>
          </w:rPr>
          <w:t>Bridgewater v. Hayes Valley Limited Partnership et al</w:t>
        </w:r>
      </w:hyperlink>
      <w:r w:rsidR="003567ED" w:rsidRPr="00E668A1">
        <w:rPr>
          <w:rFonts w:ascii="Times New Roman" w:eastAsia="Times New Roman" w:hAnsi="Times New Roman"/>
          <w:sz w:val="24"/>
          <w:szCs w:val="24"/>
        </w:rPr>
        <w:t>Filed: December 1, 2010 as 4:2010cv05436 - JUDGE______________</w:t>
      </w:r>
      <w:r w:rsidR="003567ED" w:rsidRPr="00E668A1">
        <w:rPr>
          <w:rFonts w:ascii="Times New Roman" w:eastAsia="Times New Roman" w:hAnsi="Times New Roman"/>
          <w:bCs/>
          <w:sz w:val="24"/>
          <w:szCs w:val="24"/>
        </w:rPr>
        <w:t>Defendant:</w:t>
      </w:r>
      <w:r w:rsidR="003567ED" w:rsidRPr="00E668A1">
        <w:rPr>
          <w:rFonts w:ascii="Times New Roman" w:eastAsia="Times New Roman" w:hAnsi="Times New Roman"/>
          <w:sz w:val="24"/>
          <w:szCs w:val="24"/>
        </w:rPr>
        <w:t xml:space="preserve"> Housing Authority of Alameda County, United States Housing and Urban Development </w:t>
      </w:r>
      <w:r w:rsidR="003567ED" w:rsidRPr="00E668A1">
        <w:rPr>
          <w:rFonts w:ascii="Times New Roman" w:eastAsia="Times New Roman" w:hAnsi="Times New Roman"/>
          <w:bCs/>
          <w:sz w:val="24"/>
          <w:szCs w:val="24"/>
        </w:rPr>
        <w:t>Plaintiff:</w:t>
      </w:r>
      <w:r w:rsidR="003567ED" w:rsidRPr="00E668A1">
        <w:rPr>
          <w:rFonts w:ascii="Times New Roman" w:eastAsia="Times New Roman" w:hAnsi="Times New Roman"/>
          <w:sz w:val="24"/>
          <w:szCs w:val="24"/>
        </w:rPr>
        <w:t xml:space="preserve"> Sharon Bridgewater </w:t>
      </w:r>
      <w:r w:rsidR="003567ED" w:rsidRPr="00E668A1">
        <w:rPr>
          <w:rFonts w:ascii="Times New Roman" w:eastAsia="Times New Roman" w:hAnsi="Times New Roman"/>
          <w:bCs/>
          <w:sz w:val="24"/>
          <w:szCs w:val="24"/>
        </w:rPr>
        <w:lastRenderedPageBreak/>
        <w:t>Cause Of Action:</w:t>
      </w:r>
      <w:r w:rsidR="003567ED" w:rsidRPr="00E668A1">
        <w:rPr>
          <w:rFonts w:ascii="Times New Roman" w:eastAsia="Times New Roman" w:hAnsi="Times New Roman"/>
          <w:sz w:val="24"/>
          <w:szCs w:val="24"/>
        </w:rPr>
        <w:t xml:space="preserve"> Fed. Question</w:t>
      </w:r>
      <w:r w:rsidR="003567ED" w:rsidRPr="00E668A1">
        <w:rPr>
          <w:rFonts w:ascii="Times New Roman" w:eastAsia="Times New Roman" w:hAnsi="Times New Roman"/>
          <w:bCs/>
          <w:sz w:val="24"/>
          <w:szCs w:val="24"/>
        </w:rPr>
        <w:t>Court:</w:t>
      </w:r>
      <w:hyperlink r:id="rId1223" w:history="1">
        <w:r w:rsidR="003567ED" w:rsidRPr="00E668A1">
          <w:rPr>
            <w:rFonts w:ascii="Times New Roman" w:eastAsia="Times New Roman" w:hAnsi="Times New Roman"/>
            <w:sz w:val="24"/>
            <w:szCs w:val="24"/>
          </w:rPr>
          <w:t>Ninth Circuit</w:t>
        </w:r>
      </w:hyperlink>
      <w:r w:rsidR="003567ED" w:rsidRPr="00E668A1">
        <w:rPr>
          <w:rFonts w:ascii="Times New Roman" w:eastAsia="Times New Roman" w:hAnsi="Times New Roman"/>
          <w:sz w:val="24"/>
          <w:szCs w:val="24"/>
        </w:rPr>
        <w:t xml:space="preserve"> › </w:t>
      </w:r>
      <w:hyperlink r:id="rId1224" w:history="1">
        <w:r w:rsidR="003567ED" w:rsidRPr="00E668A1">
          <w:rPr>
            <w:rFonts w:ascii="Times New Roman" w:eastAsia="Times New Roman" w:hAnsi="Times New Roman"/>
            <w:sz w:val="24"/>
            <w:szCs w:val="24"/>
          </w:rPr>
          <w:t>California</w:t>
        </w:r>
      </w:hyperlink>
      <w:r w:rsidR="003567ED" w:rsidRPr="00E668A1">
        <w:rPr>
          <w:rFonts w:ascii="Times New Roman" w:eastAsia="Times New Roman" w:hAnsi="Times New Roman"/>
          <w:sz w:val="24"/>
          <w:szCs w:val="24"/>
        </w:rPr>
        <w:t xml:space="preserve"> › </w:t>
      </w:r>
      <w:hyperlink r:id="rId1225" w:history="1">
        <w:r w:rsidR="003567ED" w:rsidRPr="00E668A1">
          <w:rPr>
            <w:rFonts w:ascii="Times New Roman" w:eastAsia="Times New Roman" w:hAnsi="Times New Roman"/>
            <w:sz w:val="24"/>
            <w:szCs w:val="24"/>
          </w:rPr>
          <w:t>California Northern District Court</w:t>
        </w:r>
      </w:hyperlink>
      <w:r w:rsidR="003567ED" w:rsidRPr="00E668A1">
        <w:rPr>
          <w:rFonts w:ascii="Times New Roman" w:eastAsia="Times New Roman" w:hAnsi="Times New Roman"/>
          <w:bCs/>
          <w:sz w:val="24"/>
          <w:szCs w:val="24"/>
        </w:rPr>
        <w:t>Type:</w:t>
      </w:r>
      <w:hyperlink r:id="rId1226" w:history="1">
        <w:r w:rsidR="003567ED" w:rsidRPr="00E668A1">
          <w:rPr>
            <w:rFonts w:ascii="Times New Roman" w:eastAsia="Times New Roman" w:hAnsi="Times New Roman"/>
            <w:sz w:val="24"/>
            <w:szCs w:val="24"/>
          </w:rPr>
          <w:t>Civil Rights</w:t>
        </w:r>
      </w:hyperlink>
      <w:r w:rsidR="003567ED" w:rsidRPr="00E668A1">
        <w:rPr>
          <w:rFonts w:ascii="Times New Roman" w:eastAsia="Times New Roman" w:hAnsi="Times New Roman"/>
          <w:sz w:val="24"/>
          <w:szCs w:val="24"/>
        </w:rPr>
        <w:t xml:space="preserve"> › </w:t>
      </w:r>
      <w:hyperlink r:id="rId1227" w:history="1">
        <w:r w:rsidR="003567ED" w:rsidRPr="00E668A1">
          <w:rPr>
            <w:rFonts w:ascii="Times New Roman" w:eastAsia="Times New Roman" w:hAnsi="Times New Roman"/>
            <w:sz w:val="24"/>
            <w:szCs w:val="24"/>
          </w:rPr>
          <w:t>Other Civil Rights</w:t>
        </w:r>
      </w:hyperlink>
      <w:r w:rsidR="003567ED" w:rsidRPr="00E668A1">
        <w:rPr>
          <w:rFonts w:ascii="Times New Roman" w:eastAsia="Times New Roman" w:hAnsi="Times New Roman"/>
          <w:sz w:val="24"/>
          <w:szCs w:val="24"/>
        </w:rPr>
        <w:t>Disposition -DISMISSED</w:t>
      </w:r>
    </w:p>
    <w:p w:rsidR="003567ED" w:rsidRPr="008F6F69" w:rsidRDefault="003567ED" w:rsidP="003567ED">
      <w:pPr>
        <w:shd w:val="clear" w:color="auto" w:fill="FFFFFF"/>
        <w:rPr>
          <w:rFonts w:ascii="Times New Roman" w:eastAsia="Times New Roman" w:hAnsi="Times New Roman"/>
          <w:sz w:val="24"/>
          <w:szCs w:val="24"/>
        </w:rPr>
      </w:pPr>
    </w:p>
    <w:p w:rsidR="003567ED" w:rsidRPr="008F6F69" w:rsidRDefault="003567ED" w:rsidP="003567ED">
      <w:pPr>
        <w:shd w:val="clear" w:color="auto" w:fill="FFFFFF"/>
        <w:rPr>
          <w:rFonts w:ascii="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28" w:history="1">
        <w:r w:rsidR="003567ED" w:rsidRPr="00E668A1">
          <w:rPr>
            <w:rFonts w:ascii="Times New Roman" w:eastAsia="Times New Roman" w:hAnsi="Times New Roman"/>
            <w:bCs/>
            <w:sz w:val="24"/>
            <w:szCs w:val="24"/>
          </w:rPr>
          <w:t>Sharon Bridgewater v. DeKalb County, et al</w:t>
        </w:r>
      </w:hyperlink>
      <w:r w:rsidR="003567ED" w:rsidRPr="00E668A1">
        <w:rPr>
          <w:rFonts w:ascii="Times New Roman" w:eastAsia="Times New Roman" w:hAnsi="Times New Roman"/>
          <w:sz w:val="24"/>
          <w:szCs w:val="24"/>
        </w:rPr>
        <w:t>Filed: November 17, 2010 as 10-15276 - JUDGE______________</w:t>
      </w:r>
      <w:r w:rsidR="003567ED" w:rsidRPr="00E668A1">
        <w:rPr>
          <w:rFonts w:ascii="Times New Roman" w:eastAsia="Times New Roman" w:hAnsi="Times New Roman"/>
          <w:bCs/>
          <w:sz w:val="24"/>
          <w:szCs w:val="24"/>
        </w:rPr>
        <w:t>Plaintiff - Appellant:</w:t>
      </w:r>
      <w:r w:rsidR="003567ED" w:rsidRPr="00E668A1">
        <w:rPr>
          <w:rFonts w:ascii="Times New Roman" w:eastAsia="Times New Roman" w:hAnsi="Times New Roman"/>
          <w:sz w:val="24"/>
          <w:szCs w:val="24"/>
        </w:rPr>
        <w:t xml:space="preserve"> SHARON BRIDGEWATER </w:t>
      </w:r>
      <w:r w:rsidR="003567ED" w:rsidRPr="00E668A1">
        <w:rPr>
          <w:rFonts w:ascii="Times New Roman" w:eastAsia="Times New Roman" w:hAnsi="Times New Roman"/>
          <w:bCs/>
          <w:sz w:val="24"/>
          <w:szCs w:val="24"/>
        </w:rPr>
        <w:t>Defendant - Appellee:</w:t>
      </w:r>
      <w:r w:rsidR="003567ED" w:rsidRPr="00E668A1">
        <w:rPr>
          <w:rFonts w:ascii="Times New Roman" w:eastAsia="Times New Roman" w:hAnsi="Times New Roman"/>
          <w:sz w:val="24"/>
          <w:szCs w:val="24"/>
        </w:rPr>
        <w:t xml:space="preserve"> DEKALB COUNTY, by and through Vernon Jones, Chief, N. T. MARTINELLI, Executive Officer; Chief of Police for the Dekalb County Police Department, C. SCHREINER, Police Officer; #2491; Individually and in her official capacity as the arresting Officer and others </w:t>
      </w:r>
      <w:r w:rsidR="003567ED" w:rsidRPr="00E668A1">
        <w:rPr>
          <w:rFonts w:ascii="Times New Roman" w:eastAsia="Times New Roman" w:hAnsi="Times New Roman"/>
          <w:bCs/>
          <w:sz w:val="24"/>
          <w:szCs w:val="24"/>
        </w:rPr>
        <w:t>Court:</w:t>
      </w:r>
      <w:hyperlink r:id="rId1229" w:history="1">
        <w:r w:rsidR="003567ED" w:rsidRPr="00E668A1">
          <w:rPr>
            <w:rFonts w:ascii="Times New Roman" w:eastAsia="Times New Roman" w:hAnsi="Times New Roman"/>
            <w:sz w:val="24"/>
            <w:szCs w:val="24"/>
          </w:rPr>
          <w:t>Eleventh Circuit</w:t>
        </w:r>
      </w:hyperlink>
      <w:hyperlink r:id="rId1230" w:history="1">
        <w:r w:rsidR="003567ED" w:rsidRPr="00E668A1">
          <w:rPr>
            <w:rFonts w:ascii="Times New Roman" w:eastAsia="Times New Roman" w:hAnsi="Times New Roman"/>
            <w:sz w:val="24"/>
            <w:szCs w:val="24"/>
          </w:rPr>
          <w:t>U.S. Court of Appeals, Eleventh Circuit</w:t>
        </w:r>
      </w:hyperlink>
      <w:r w:rsidR="003567ED" w:rsidRPr="00E668A1">
        <w:rPr>
          <w:rFonts w:ascii="Times New Roman" w:eastAsia="Times New Roman" w:hAnsi="Times New Roman"/>
          <w:bCs/>
          <w:sz w:val="24"/>
          <w:szCs w:val="24"/>
        </w:rPr>
        <w:t>Type:</w:t>
      </w:r>
      <w:hyperlink r:id="rId1231" w:history="1">
        <w:r w:rsidR="003567ED" w:rsidRPr="00E668A1">
          <w:rPr>
            <w:rFonts w:ascii="Times New Roman" w:eastAsia="Times New Roman" w:hAnsi="Times New Roman"/>
            <w:sz w:val="24"/>
            <w:szCs w:val="24"/>
          </w:rPr>
          <w:t>Civil Rights</w:t>
        </w:r>
      </w:hyperlink>
      <w:r w:rsidR="003567ED" w:rsidRPr="00E668A1">
        <w:rPr>
          <w:rFonts w:ascii="Times New Roman" w:eastAsia="Times New Roman" w:hAnsi="Times New Roman"/>
          <w:sz w:val="24"/>
          <w:szCs w:val="24"/>
        </w:rPr>
        <w:t xml:space="preserve"> › </w:t>
      </w:r>
      <w:hyperlink r:id="rId1232" w:history="1">
        <w:r w:rsidR="003567ED" w:rsidRPr="00E668A1">
          <w:rPr>
            <w:rFonts w:ascii="Times New Roman" w:eastAsia="Times New Roman" w:hAnsi="Times New Roman"/>
            <w:sz w:val="24"/>
            <w:szCs w:val="24"/>
          </w:rPr>
          <w:t>Other Civil Rights</w:t>
        </w:r>
      </w:hyperlink>
      <w:r w:rsidR="003567ED" w:rsidRPr="00E668A1">
        <w:rPr>
          <w:rFonts w:ascii="Times New Roman" w:eastAsia="Times New Roman" w:hAnsi="Times New Roman"/>
          <w:sz w:val="24"/>
          <w:szCs w:val="24"/>
        </w:rPr>
        <w:t>Disposition –DISMISSED – APPEALED – AND DISMISSED AGAIN</w:t>
      </w:r>
    </w:p>
    <w:p w:rsidR="003567ED" w:rsidRPr="00E668A1" w:rsidRDefault="003567ED" w:rsidP="003567ED">
      <w:pPr>
        <w:pStyle w:val="ListParagraph"/>
        <w:shd w:val="clear" w:color="auto" w:fill="FFFFFF"/>
        <w:rPr>
          <w:rFonts w:ascii="Times New Roman" w:eastAsia="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33" w:history="1">
        <w:r w:rsidR="003567ED" w:rsidRPr="00E668A1">
          <w:rPr>
            <w:rFonts w:ascii="Times New Roman" w:eastAsia="Times New Roman" w:hAnsi="Times New Roman"/>
            <w:b/>
            <w:bCs/>
            <w:sz w:val="24"/>
            <w:szCs w:val="24"/>
          </w:rPr>
          <w:t>Bridgewater v. Tonna et al</w:t>
        </w:r>
      </w:hyperlink>
      <w:r w:rsidR="003567ED" w:rsidRPr="00E668A1">
        <w:rPr>
          <w:rFonts w:ascii="Times New Roman" w:eastAsia="Times New Roman" w:hAnsi="Times New Roman"/>
          <w:sz w:val="24"/>
          <w:szCs w:val="24"/>
        </w:rPr>
        <w:t xml:space="preserve">                                                                                                            Filed: November 3, 2010 as 3:2010cv04966 - JUDGE______________                               </w:t>
      </w:r>
      <w:r w:rsidR="003567ED" w:rsidRPr="00E668A1">
        <w:rPr>
          <w:rFonts w:ascii="Times New Roman" w:eastAsia="Times New Roman" w:hAnsi="Times New Roman"/>
          <w:bCs/>
          <w:sz w:val="24"/>
          <w:szCs w:val="24"/>
        </w:rPr>
        <w:t>Plaintiff:</w:t>
      </w:r>
      <w:r w:rsidR="003567ED" w:rsidRPr="00E668A1">
        <w:rPr>
          <w:rFonts w:ascii="Times New Roman" w:eastAsia="Times New Roman" w:hAnsi="Times New Roman"/>
          <w:sz w:val="24"/>
          <w:szCs w:val="24"/>
        </w:rPr>
        <w:t xml:space="preserve"> Sharon Bridgewater                                                                                             </w:t>
      </w:r>
      <w:r w:rsidR="003567ED" w:rsidRPr="00E668A1">
        <w:rPr>
          <w:rFonts w:ascii="Times New Roman" w:eastAsia="Times New Roman" w:hAnsi="Times New Roman"/>
          <w:bCs/>
          <w:sz w:val="24"/>
          <w:szCs w:val="24"/>
        </w:rPr>
        <w:t>Defendant:</w:t>
      </w:r>
      <w:r w:rsidR="003567ED" w:rsidRPr="00E668A1">
        <w:rPr>
          <w:rFonts w:ascii="Times New Roman" w:eastAsia="Times New Roman" w:hAnsi="Times New Roman"/>
          <w:sz w:val="24"/>
          <w:szCs w:val="24"/>
        </w:rPr>
        <w:t xml:space="preserve"> Roger Tonna, Mary Tonna, William Gilg                                                                 </w:t>
      </w:r>
      <w:r w:rsidR="003567ED" w:rsidRPr="00E668A1">
        <w:rPr>
          <w:rFonts w:ascii="Times New Roman" w:eastAsia="Times New Roman" w:hAnsi="Times New Roman"/>
          <w:bCs/>
          <w:sz w:val="24"/>
          <w:szCs w:val="24"/>
        </w:rPr>
        <w:t>Cause Of Action:</w:t>
      </w:r>
      <w:r w:rsidR="003567ED" w:rsidRPr="00E668A1">
        <w:rPr>
          <w:rFonts w:ascii="Times New Roman" w:eastAsia="Times New Roman" w:hAnsi="Times New Roman"/>
          <w:sz w:val="24"/>
          <w:szCs w:val="24"/>
        </w:rPr>
        <w:t xml:space="preserve"> Fair Debt Collection Act                                                                       </w:t>
      </w:r>
      <w:r w:rsidR="003567ED" w:rsidRPr="00E668A1">
        <w:rPr>
          <w:rFonts w:ascii="Times New Roman" w:eastAsia="Times New Roman" w:hAnsi="Times New Roman"/>
          <w:bCs/>
          <w:sz w:val="24"/>
          <w:szCs w:val="24"/>
        </w:rPr>
        <w:t>Court:</w:t>
      </w:r>
      <w:hyperlink r:id="rId1234" w:history="1">
        <w:r w:rsidR="003567ED" w:rsidRPr="00E668A1">
          <w:rPr>
            <w:rFonts w:ascii="Times New Roman" w:eastAsia="Times New Roman" w:hAnsi="Times New Roman"/>
            <w:sz w:val="24"/>
            <w:szCs w:val="24"/>
          </w:rPr>
          <w:t>Ninth Circuit</w:t>
        </w:r>
      </w:hyperlink>
      <w:r w:rsidR="003567ED" w:rsidRPr="00E668A1">
        <w:rPr>
          <w:rFonts w:ascii="Times New Roman" w:eastAsia="Times New Roman" w:hAnsi="Times New Roman"/>
          <w:sz w:val="24"/>
          <w:szCs w:val="24"/>
        </w:rPr>
        <w:t xml:space="preserve"> › </w:t>
      </w:r>
      <w:hyperlink r:id="rId1235" w:history="1">
        <w:r w:rsidR="003567ED" w:rsidRPr="00E668A1">
          <w:rPr>
            <w:rFonts w:ascii="Times New Roman" w:eastAsia="Times New Roman" w:hAnsi="Times New Roman"/>
            <w:sz w:val="24"/>
            <w:szCs w:val="24"/>
          </w:rPr>
          <w:t>California</w:t>
        </w:r>
      </w:hyperlink>
      <w:r w:rsidR="003567ED" w:rsidRPr="00E668A1">
        <w:rPr>
          <w:rFonts w:ascii="Times New Roman" w:eastAsia="Times New Roman" w:hAnsi="Times New Roman"/>
          <w:sz w:val="24"/>
          <w:szCs w:val="24"/>
        </w:rPr>
        <w:t xml:space="preserve"> › </w:t>
      </w:r>
      <w:hyperlink r:id="rId1236" w:history="1">
        <w:r w:rsidR="003567ED" w:rsidRPr="00E668A1">
          <w:rPr>
            <w:rFonts w:ascii="Times New Roman" w:eastAsia="Times New Roman" w:hAnsi="Times New Roman"/>
            <w:sz w:val="24"/>
            <w:szCs w:val="24"/>
          </w:rPr>
          <w:t>California Northern District Court</w:t>
        </w:r>
      </w:hyperlink>
      <w:r w:rsidR="003567ED" w:rsidRPr="00E668A1">
        <w:rPr>
          <w:rFonts w:ascii="Times New Roman" w:eastAsia="Times New Roman" w:hAnsi="Times New Roman"/>
          <w:bCs/>
          <w:sz w:val="24"/>
          <w:szCs w:val="24"/>
        </w:rPr>
        <w:t>Type:</w:t>
      </w:r>
      <w:hyperlink r:id="rId1237" w:history="1">
        <w:r w:rsidR="003567ED" w:rsidRPr="00E668A1">
          <w:rPr>
            <w:rFonts w:ascii="Times New Roman" w:eastAsia="Times New Roman" w:hAnsi="Times New Roman"/>
            <w:sz w:val="24"/>
            <w:szCs w:val="24"/>
          </w:rPr>
          <w:t>Civil Rights</w:t>
        </w:r>
      </w:hyperlink>
      <w:r w:rsidR="003567ED" w:rsidRPr="00E668A1">
        <w:rPr>
          <w:rFonts w:ascii="Times New Roman" w:eastAsia="Times New Roman" w:hAnsi="Times New Roman"/>
          <w:sz w:val="24"/>
          <w:szCs w:val="24"/>
        </w:rPr>
        <w:t xml:space="preserve"> › </w:t>
      </w:r>
      <w:hyperlink r:id="rId1238" w:history="1">
        <w:r w:rsidR="003567ED" w:rsidRPr="00E668A1">
          <w:rPr>
            <w:rFonts w:ascii="Times New Roman" w:eastAsia="Times New Roman" w:hAnsi="Times New Roman"/>
            <w:sz w:val="24"/>
            <w:szCs w:val="24"/>
          </w:rPr>
          <w:t>Other Civil Rights</w:t>
        </w:r>
      </w:hyperlink>
      <w:r w:rsidR="003567ED" w:rsidRPr="00E668A1">
        <w:rPr>
          <w:rFonts w:ascii="Times New Roman" w:eastAsia="Times New Roman" w:hAnsi="Times New Roman"/>
          <w:sz w:val="24"/>
          <w:szCs w:val="24"/>
        </w:rPr>
        <w:t xml:space="preserve">                                                                                Disposition </w:t>
      </w:r>
      <w:r w:rsidR="003567ED">
        <w:rPr>
          <w:rFonts w:ascii="Times New Roman" w:eastAsia="Times New Roman" w:hAnsi="Times New Roman"/>
          <w:sz w:val="24"/>
          <w:szCs w:val="24"/>
        </w:rPr>
        <w:t>–</w:t>
      </w:r>
      <w:r w:rsidR="003567ED" w:rsidRPr="00E668A1">
        <w:rPr>
          <w:rFonts w:ascii="Times New Roman" w:eastAsia="Times New Roman" w:hAnsi="Times New Roman"/>
          <w:sz w:val="24"/>
          <w:szCs w:val="24"/>
        </w:rPr>
        <w:t>DISMISSED</w:t>
      </w:r>
    </w:p>
    <w:p w:rsidR="003567ED" w:rsidRDefault="003567ED" w:rsidP="003567ED">
      <w:pPr>
        <w:pStyle w:val="ListParagraph"/>
        <w:shd w:val="clear" w:color="auto" w:fill="FFFFFF"/>
        <w:rPr>
          <w:rFonts w:ascii="Times New Roman" w:eastAsia="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39" w:history="1">
        <w:r w:rsidR="003567ED" w:rsidRPr="00E668A1">
          <w:rPr>
            <w:rFonts w:ascii="Times New Roman" w:eastAsia="Times New Roman" w:hAnsi="Times New Roman"/>
            <w:bCs/>
            <w:sz w:val="24"/>
            <w:szCs w:val="24"/>
          </w:rPr>
          <w:t>Bridgewater v. Hayes Valley Limited Partnership et al</w:t>
        </w:r>
      </w:hyperlink>
      <w:r w:rsidR="003567ED" w:rsidRPr="00E668A1">
        <w:rPr>
          <w:rFonts w:ascii="Times New Roman" w:eastAsia="Times New Roman" w:hAnsi="Times New Roman"/>
          <w:sz w:val="24"/>
          <w:szCs w:val="24"/>
        </w:rPr>
        <w:t>Filed: July 9, 2010 as 4:2010cv03022 - JUDGE______________</w:t>
      </w:r>
      <w:r w:rsidR="003567ED" w:rsidRPr="00E668A1">
        <w:rPr>
          <w:rFonts w:ascii="Times New Roman" w:eastAsia="Times New Roman" w:hAnsi="Times New Roman"/>
          <w:bCs/>
          <w:sz w:val="24"/>
          <w:szCs w:val="24"/>
        </w:rPr>
        <w:t>Plaintiff:</w:t>
      </w:r>
      <w:r w:rsidR="003567ED" w:rsidRPr="00E668A1">
        <w:rPr>
          <w:rFonts w:ascii="Times New Roman" w:eastAsia="Times New Roman" w:hAnsi="Times New Roman"/>
          <w:sz w:val="24"/>
          <w:szCs w:val="24"/>
        </w:rPr>
        <w:t xml:space="preserve"> Sharon Bridgewater </w:t>
      </w:r>
      <w:r w:rsidR="003567ED" w:rsidRPr="000678E2">
        <w:rPr>
          <w:rFonts w:ascii="Times New Roman" w:eastAsia="Times New Roman" w:hAnsi="Times New Roman"/>
          <w:bCs/>
          <w:sz w:val="24"/>
          <w:szCs w:val="24"/>
        </w:rPr>
        <w:t>Defendant:</w:t>
      </w:r>
      <w:r w:rsidR="003567ED" w:rsidRPr="000678E2">
        <w:rPr>
          <w:rFonts w:ascii="Times New Roman" w:eastAsia="Times New Roman" w:hAnsi="Times New Roman"/>
          <w:sz w:val="24"/>
          <w:szCs w:val="24"/>
        </w:rPr>
        <w:t xml:space="preserve"> Hayes Valley Limited Partnership, McCormack Baron Ragan Management Services Inc., MBA Urban Development Co. and others </w:t>
      </w:r>
      <w:r w:rsidR="003567ED" w:rsidRPr="000678E2">
        <w:rPr>
          <w:rFonts w:ascii="Times New Roman" w:eastAsia="Times New Roman" w:hAnsi="Times New Roman"/>
          <w:bCs/>
          <w:sz w:val="24"/>
          <w:szCs w:val="24"/>
        </w:rPr>
        <w:t>Cause Of Action:</w:t>
      </w:r>
      <w:r w:rsidR="003567ED" w:rsidRPr="000678E2">
        <w:rPr>
          <w:rFonts w:ascii="Times New Roman" w:eastAsia="Times New Roman" w:hAnsi="Times New Roman"/>
          <w:sz w:val="24"/>
          <w:szCs w:val="24"/>
        </w:rPr>
        <w:t xml:space="preserve"> Civil Rights Act</w:t>
      </w:r>
      <w:r w:rsidR="003567ED" w:rsidRPr="000678E2">
        <w:rPr>
          <w:rFonts w:ascii="Times New Roman" w:eastAsia="Times New Roman" w:hAnsi="Times New Roman"/>
          <w:bCs/>
          <w:sz w:val="24"/>
          <w:szCs w:val="24"/>
        </w:rPr>
        <w:t>Court:</w:t>
      </w:r>
      <w:hyperlink r:id="rId1240" w:history="1">
        <w:r w:rsidR="003567ED" w:rsidRPr="000678E2">
          <w:rPr>
            <w:rFonts w:ascii="Times New Roman" w:eastAsia="Times New Roman" w:hAnsi="Times New Roman"/>
            <w:sz w:val="24"/>
            <w:szCs w:val="24"/>
          </w:rPr>
          <w:t>Ninth Circuit</w:t>
        </w:r>
      </w:hyperlink>
      <w:r w:rsidR="003567ED" w:rsidRPr="000678E2">
        <w:rPr>
          <w:rFonts w:ascii="Times New Roman" w:eastAsia="Times New Roman" w:hAnsi="Times New Roman"/>
          <w:sz w:val="24"/>
          <w:szCs w:val="24"/>
        </w:rPr>
        <w:t xml:space="preserve"> › </w:t>
      </w:r>
      <w:hyperlink r:id="rId1241" w:history="1">
        <w:r w:rsidR="003567ED" w:rsidRPr="000678E2">
          <w:rPr>
            <w:rFonts w:ascii="Times New Roman" w:eastAsia="Times New Roman" w:hAnsi="Times New Roman"/>
            <w:sz w:val="24"/>
            <w:szCs w:val="24"/>
          </w:rPr>
          <w:t>California</w:t>
        </w:r>
      </w:hyperlink>
      <w:r w:rsidR="003567ED" w:rsidRPr="000678E2">
        <w:rPr>
          <w:rFonts w:ascii="Times New Roman" w:eastAsia="Times New Roman" w:hAnsi="Times New Roman"/>
          <w:sz w:val="24"/>
          <w:szCs w:val="24"/>
        </w:rPr>
        <w:t xml:space="preserve"> › </w:t>
      </w:r>
      <w:hyperlink r:id="rId1242" w:history="1">
        <w:r w:rsidR="003567ED" w:rsidRPr="000678E2">
          <w:rPr>
            <w:rFonts w:ascii="Times New Roman" w:eastAsia="Times New Roman" w:hAnsi="Times New Roman"/>
            <w:sz w:val="24"/>
            <w:szCs w:val="24"/>
          </w:rPr>
          <w:t>California Northern District Court</w:t>
        </w:r>
      </w:hyperlink>
      <w:r w:rsidR="003567ED" w:rsidRPr="000678E2">
        <w:rPr>
          <w:rFonts w:ascii="Times New Roman" w:eastAsia="Times New Roman" w:hAnsi="Times New Roman"/>
          <w:bCs/>
          <w:sz w:val="24"/>
          <w:szCs w:val="24"/>
        </w:rPr>
        <w:t>Type:</w:t>
      </w:r>
      <w:hyperlink r:id="rId1243" w:history="1">
        <w:r w:rsidR="003567ED" w:rsidRPr="000678E2">
          <w:rPr>
            <w:rFonts w:ascii="Times New Roman" w:eastAsia="Times New Roman" w:hAnsi="Times New Roman"/>
            <w:sz w:val="24"/>
            <w:szCs w:val="24"/>
          </w:rPr>
          <w:t>Civil Rights</w:t>
        </w:r>
      </w:hyperlink>
      <w:r w:rsidR="003567ED" w:rsidRPr="000678E2">
        <w:rPr>
          <w:rFonts w:ascii="Times New Roman" w:eastAsia="Times New Roman" w:hAnsi="Times New Roman"/>
          <w:sz w:val="24"/>
          <w:szCs w:val="24"/>
        </w:rPr>
        <w:t xml:space="preserve"> › </w:t>
      </w:r>
      <w:hyperlink r:id="rId1244" w:history="1">
        <w:r w:rsidR="003567ED" w:rsidRPr="000678E2">
          <w:rPr>
            <w:rFonts w:ascii="Times New Roman" w:eastAsia="Times New Roman" w:hAnsi="Times New Roman"/>
            <w:sz w:val="24"/>
            <w:szCs w:val="24"/>
          </w:rPr>
          <w:t>Other Civil Rights</w:t>
        </w:r>
      </w:hyperlink>
      <w:r w:rsidR="003567ED" w:rsidRPr="000678E2">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0678E2">
        <w:rPr>
          <w:rFonts w:ascii="Times New Roman" w:eastAsia="Times New Roman" w:hAnsi="Times New Roman"/>
          <w:sz w:val="24"/>
          <w:szCs w:val="24"/>
        </w:rPr>
        <w:t>DISMISSED</w:t>
      </w:r>
    </w:p>
    <w:p w:rsidR="003567ED" w:rsidRDefault="003567ED" w:rsidP="003567ED">
      <w:pPr>
        <w:pStyle w:val="ListParagraph"/>
        <w:shd w:val="clear" w:color="auto" w:fill="FFFFFF"/>
        <w:rPr>
          <w:rFonts w:ascii="Times New Roman" w:eastAsia="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45" w:history="1">
        <w:r w:rsidR="003567ED" w:rsidRPr="000678E2">
          <w:rPr>
            <w:rFonts w:ascii="Times New Roman" w:eastAsia="Times New Roman" w:hAnsi="Times New Roman"/>
            <w:bCs/>
            <w:sz w:val="24"/>
            <w:szCs w:val="24"/>
          </w:rPr>
          <w:t>Bridgewater v. DeKalb County et al</w:t>
        </w:r>
      </w:hyperlink>
      <w:r w:rsidR="003567ED" w:rsidRPr="000678E2">
        <w:rPr>
          <w:rFonts w:ascii="Times New Roman" w:eastAsia="Times New Roman" w:hAnsi="Times New Roman"/>
          <w:sz w:val="24"/>
          <w:szCs w:val="24"/>
        </w:rPr>
        <w:t>Filed: April 12, 2010 as 1:2010cv01082 - JUDGE______________</w:t>
      </w:r>
      <w:r w:rsidR="003567ED" w:rsidRPr="00092D0E">
        <w:rPr>
          <w:rFonts w:ascii="Times New Roman" w:eastAsia="Times New Roman" w:hAnsi="Times New Roman"/>
          <w:bCs/>
          <w:sz w:val="24"/>
          <w:szCs w:val="24"/>
        </w:rPr>
        <w:t>Plaintiff:</w:t>
      </w:r>
      <w:r w:rsidR="003567ED" w:rsidRPr="00092D0E">
        <w:rPr>
          <w:rFonts w:ascii="Times New Roman" w:eastAsia="Times New Roman" w:hAnsi="Times New Roman"/>
          <w:sz w:val="24"/>
          <w:szCs w:val="24"/>
        </w:rPr>
        <w:t xml:space="preserve"> Sharon Bridgewater </w:t>
      </w:r>
      <w:r w:rsidR="003567ED" w:rsidRPr="00092D0E">
        <w:rPr>
          <w:rFonts w:ascii="Times New Roman" w:eastAsia="Times New Roman" w:hAnsi="Times New Roman"/>
          <w:bCs/>
          <w:sz w:val="24"/>
          <w:szCs w:val="24"/>
        </w:rPr>
        <w:t>Defendant:</w:t>
      </w:r>
      <w:r w:rsidR="003567ED" w:rsidRPr="00092D0E">
        <w:rPr>
          <w:rFonts w:ascii="Times New Roman" w:eastAsia="Times New Roman" w:hAnsi="Times New Roman"/>
          <w:sz w:val="24"/>
          <w:szCs w:val="24"/>
        </w:rPr>
        <w:t xml:space="preserve"> DeKalb County, N. T. Martinelli, C. Schreiner and others </w:t>
      </w:r>
      <w:r w:rsidR="003567ED" w:rsidRPr="00092D0E">
        <w:rPr>
          <w:rFonts w:ascii="Times New Roman" w:eastAsia="Times New Roman" w:hAnsi="Times New Roman"/>
          <w:bCs/>
          <w:sz w:val="24"/>
          <w:szCs w:val="24"/>
        </w:rPr>
        <w:t>Cause Of Action:</w:t>
      </w:r>
      <w:r w:rsidR="003567ED" w:rsidRPr="00092D0E">
        <w:rPr>
          <w:rFonts w:ascii="Times New Roman" w:eastAsia="Times New Roman" w:hAnsi="Times New Roman"/>
          <w:sz w:val="24"/>
          <w:szCs w:val="24"/>
        </w:rPr>
        <w:t xml:space="preserve"> Civil Rights Act</w:t>
      </w:r>
      <w:r w:rsidR="003567ED" w:rsidRPr="00092D0E">
        <w:rPr>
          <w:rFonts w:ascii="Times New Roman" w:eastAsia="Times New Roman" w:hAnsi="Times New Roman"/>
          <w:bCs/>
          <w:sz w:val="24"/>
          <w:szCs w:val="24"/>
        </w:rPr>
        <w:t>Court:</w:t>
      </w:r>
      <w:hyperlink r:id="rId1246" w:history="1">
        <w:r w:rsidR="003567ED" w:rsidRPr="00092D0E">
          <w:rPr>
            <w:rFonts w:ascii="Times New Roman" w:eastAsia="Times New Roman" w:hAnsi="Times New Roman"/>
            <w:sz w:val="24"/>
            <w:szCs w:val="24"/>
          </w:rPr>
          <w:t>Eleventh Circuit</w:t>
        </w:r>
      </w:hyperlink>
      <w:r w:rsidR="003567ED" w:rsidRPr="00092D0E">
        <w:rPr>
          <w:rFonts w:ascii="Times New Roman" w:eastAsia="Times New Roman" w:hAnsi="Times New Roman"/>
          <w:sz w:val="24"/>
          <w:szCs w:val="24"/>
        </w:rPr>
        <w:t xml:space="preserve"> › </w:t>
      </w:r>
      <w:hyperlink r:id="rId1247" w:history="1">
        <w:r w:rsidR="003567ED" w:rsidRPr="00092D0E">
          <w:rPr>
            <w:rFonts w:ascii="Times New Roman" w:eastAsia="Times New Roman" w:hAnsi="Times New Roman"/>
            <w:sz w:val="24"/>
            <w:szCs w:val="24"/>
          </w:rPr>
          <w:t>Georgia</w:t>
        </w:r>
      </w:hyperlink>
      <w:r w:rsidR="003567ED" w:rsidRPr="00092D0E">
        <w:rPr>
          <w:rFonts w:ascii="Times New Roman" w:eastAsia="Times New Roman" w:hAnsi="Times New Roman"/>
          <w:sz w:val="24"/>
          <w:szCs w:val="24"/>
        </w:rPr>
        <w:t xml:space="preserve"> › </w:t>
      </w:r>
      <w:hyperlink r:id="rId1248" w:history="1">
        <w:r w:rsidR="003567ED" w:rsidRPr="00092D0E">
          <w:rPr>
            <w:rFonts w:ascii="Times New Roman" w:eastAsia="Times New Roman" w:hAnsi="Times New Roman"/>
            <w:sz w:val="24"/>
            <w:szCs w:val="24"/>
          </w:rPr>
          <w:t>Georgia Northern District Court</w:t>
        </w:r>
      </w:hyperlink>
      <w:r w:rsidR="003567ED" w:rsidRPr="00092D0E">
        <w:rPr>
          <w:rFonts w:ascii="Times New Roman" w:eastAsia="Times New Roman" w:hAnsi="Times New Roman"/>
          <w:bCs/>
          <w:sz w:val="24"/>
          <w:szCs w:val="24"/>
        </w:rPr>
        <w:t>Type:</w:t>
      </w:r>
      <w:hyperlink r:id="rId1249" w:history="1">
        <w:r w:rsidR="003567ED" w:rsidRPr="00092D0E">
          <w:rPr>
            <w:rFonts w:ascii="Times New Roman" w:eastAsia="Times New Roman" w:hAnsi="Times New Roman"/>
            <w:sz w:val="24"/>
            <w:szCs w:val="24"/>
          </w:rPr>
          <w:t>Civil Rights</w:t>
        </w:r>
      </w:hyperlink>
      <w:r w:rsidR="003567ED" w:rsidRPr="00092D0E">
        <w:rPr>
          <w:rFonts w:ascii="Times New Roman" w:eastAsia="Times New Roman" w:hAnsi="Times New Roman"/>
          <w:sz w:val="24"/>
          <w:szCs w:val="24"/>
        </w:rPr>
        <w:t xml:space="preserve"> › </w:t>
      </w:r>
      <w:hyperlink r:id="rId1250" w:history="1">
        <w:r w:rsidR="003567ED" w:rsidRPr="00092D0E">
          <w:rPr>
            <w:rFonts w:ascii="Times New Roman" w:eastAsia="Times New Roman" w:hAnsi="Times New Roman"/>
            <w:sz w:val="24"/>
            <w:szCs w:val="24"/>
          </w:rPr>
          <w:t>Civil Rights: Other</w:t>
        </w:r>
      </w:hyperlink>
      <w:r w:rsidR="003567ED" w:rsidRPr="00092D0E">
        <w:rPr>
          <w:rFonts w:ascii="Times New Roman" w:eastAsia="Times New Roman" w:hAnsi="Times New Roman"/>
          <w:sz w:val="24"/>
          <w:szCs w:val="24"/>
        </w:rPr>
        <w:t>Disposition -DISMISSEDAPPEALED TO THE US COURT OF APPEALS (GEORGIA)</w:t>
      </w:r>
    </w:p>
    <w:p w:rsidR="003567ED" w:rsidRDefault="003567ED" w:rsidP="003567ED">
      <w:pPr>
        <w:pStyle w:val="ListParagraph"/>
        <w:shd w:val="clear" w:color="auto" w:fill="FFFFFF"/>
        <w:rPr>
          <w:rFonts w:ascii="Times New Roman" w:eastAsia="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51" w:history="1">
        <w:r w:rsidR="003567ED" w:rsidRPr="00092D0E">
          <w:rPr>
            <w:rFonts w:ascii="Times New Roman" w:eastAsia="Times New Roman" w:hAnsi="Times New Roman"/>
            <w:bCs/>
            <w:sz w:val="24"/>
            <w:szCs w:val="24"/>
          </w:rPr>
          <w:t>Bridgewater v. Bankson et al</w:t>
        </w:r>
      </w:hyperlink>
      <w:r w:rsidR="003567ED" w:rsidRPr="00092D0E">
        <w:rPr>
          <w:rFonts w:ascii="Times New Roman" w:eastAsia="Times New Roman" w:hAnsi="Times New Roman"/>
          <w:sz w:val="24"/>
          <w:szCs w:val="24"/>
        </w:rPr>
        <w:t xml:space="preserve"> Filed: February 18, 2010 as 3:2010cv00704 - JUDGE______________</w:t>
      </w:r>
      <w:r w:rsidR="003567ED" w:rsidRPr="00092D0E">
        <w:rPr>
          <w:rFonts w:ascii="Times New Roman" w:eastAsia="Times New Roman" w:hAnsi="Times New Roman"/>
          <w:bCs/>
          <w:sz w:val="24"/>
          <w:szCs w:val="24"/>
        </w:rPr>
        <w:t>Plaintiff:</w:t>
      </w:r>
      <w:r w:rsidR="003567ED" w:rsidRPr="00092D0E">
        <w:rPr>
          <w:rFonts w:ascii="Times New Roman" w:eastAsia="Times New Roman" w:hAnsi="Times New Roman"/>
          <w:sz w:val="24"/>
          <w:szCs w:val="24"/>
        </w:rPr>
        <w:t xml:space="preserve"> Sharon Bridgewater </w:t>
      </w:r>
      <w:r w:rsidR="003567ED" w:rsidRPr="00092D0E">
        <w:rPr>
          <w:rFonts w:ascii="Times New Roman" w:eastAsia="Times New Roman" w:hAnsi="Times New Roman"/>
          <w:bCs/>
          <w:sz w:val="24"/>
          <w:szCs w:val="24"/>
        </w:rPr>
        <w:t>Defendant:</w:t>
      </w:r>
      <w:r w:rsidR="003567ED" w:rsidRPr="00092D0E">
        <w:rPr>
          <w:rFonts w:ascii="Times New Roman" w:eastAsia="Times New Roman" w:hAnsi="Times New Roman"/>
          <w:sz w:val="24"/>
          <w:szCs w:val="24"/>
        </w:rPr>
        <w:t xml:space="preserve"> Shawn Bankson, Jane Creason, Kimball Tirey &amp; St. John, LLP </w:t>
      </w:r>
      <w:r w:rsidR="003567ED" w:rsidRPr="00092D0E">
        <w:rPr>
          <w:rFonts w:ascii="Times New Roman" w:eastAsia="Times New Roman" w:hAnsi="Times New Roman"/>
          <w:bCs/>
          <w:sz w:val="24"/>
          <w:szCs w:val="24"/>
        </w:rPr>
        <w:t>Cause Of Action:</w:t>
      </w:r>
      <w:r w:rsidR="003567ED" w:rsidRPr="00092D0E">
        <w:rPr>
          <w:rFonts w:ascii="Times New Roman" w:eastAsia="Times New Roman" w:hAnsi="Times New Roman"/>
          <w:sz w:val="24"/>
          <w:szCs w:val="24"/>
        </w:rPr>
        <w:t xml:space="preserve"> Civil Rights </w:t>
      </w:r>
      <w:r w:rsidR="003567ED" w:rsidRPr="00092D0E">
        <w:rPr>
          <w:rFonts w:ascii="Times New Roman" w:eastAsia="Times New Roman" w:hAnsi="Times New Roman"/>
          <w:sz w:val="24"/>
          <w:szCs w:val="24"/>
        </w:rPr>
        <w:lastRenderedPageBreak/>
        <w:t>Act</w:t>
      </w:r>
      <w:r w:rsidR="003567ED" w:rsidRPr="00092D0E">
        <w:rPr>
          <w:rFonts w:ascii="Times New Roman" w:eastAsia="Times New Roman" w:hAnsi="Times New Roman"/>
          <w:bCs/>
          <w:sz w:val="24"/>
          <w:szCs w:val="24"/>
        </w:rPr>
        <w:t>Court:</w:t>
      </w:r>
      <w:hyperlink r:id="rId1252" w:history="1">
        <w:r w:rsidR="003567ED" w:rsidRPr="00092D0E">
          <w:rPr>
            <w:rFonts w:ascii="Times New Roman" w:eastAsia="Times New Roman" w:hAnsi="Times New Roman"/>
            <w:sz w:val="24"/>
            <w:szCs w:val="24"/>
          </w:rPr>
          <w:t>Ninth Circuit</w:t>
        </w:r>
      </w:hyperlink>
      <w:r w:rsidR="003567ED" w:rsidRPr="00092D0E">
        <w:rPr>
          <w:rFonts w:ascii="Times New Roman" w:eastAsia="Times New Roman" w:hAnsi="Times New Roman"/>
          <w:sz w:val="24"/>
          <w:szCs w:val="24"/>
        </w:rPr>
        <w:t xml:space="preserve"> › </w:t>
      </w:r>
      <w:hyperlink r:id="rId1253" w:history="1">
        <w:r w:rsidR="003567ED" w:rsidRPr="00092D0E">
          <w:rPr>
            <w:rFonts w:ascii="Times New Roman" w:eastAsia="Times New Roman" w:hAnsi="Times New Roman"/>
            <w:sz w:val="24"/>
            <w:szCs w:val="24"/>
          </w:rPr>
          <w:t>California</w:t>
        </w:r>
      </w:hyperlink>
      <w:r w:rsidR="003567ED" w:rsidRPr="00092D0E">
        <w:rPr>
          <w:rFonts w:ascii="Times New Roman" w:eastAsia="Times New Roman" w:hAnsi="Times New Roman"/>
          <w:sz w:val="24"/>
          <w:szCs w:val="24"/>
        </w:rPr>
        <w:t xml:space="preserve"> › </w:t>
      </w:r>
      <w:hyperlink r:id="rId1254" w:history="1">
        <w:r w:rsidR="003567ED" w:rsidRPr="00092D0E">
          <w:rPr>
            <w:rFonts w:ascii="Times New Roman" w:eastAsia="Times New Roman" w:hAnsi="Times New Roman"/>
            <w:sz w:val="24"/>
            <w:szCs w:val="24"/>
          </w:rPr>
          <w:t>California Northern District Court</w:t>
        </w:r>
      </w:hyperlink>
      <w:r w:rsidR="003567ED" w:rsidRPr="00092D0E">
        <w:rPr>
          <w:rFonts w:ascii="Times New Roman" w:eastAsia="Times New Roman" w:hAnsi="Times New Roman"/>
          <w:bCs/>
          <w:sz w:val="24"/>
          <w:szCs w:val="24"/>
        </w:rPr>
        <w:t>Type:</w:t>
      </w:r>
      <w:hyperlink r:id="rId1255" w:history="1">
        <w:r w:rsidR="003567ED" w:rsidRPr="00092D0E">
          <w:rPr>
            <w:rFonts w:ascii="Times New Roman" w:eastAsia="Times New Roman" w:hAnsi="Times New Roman"/>
            <w:sz w:val="24"/>
            <w:szCs w:val="24"/>
          </w:rPr>
          <w:t>Torts - Property</w:t>
        </w:r>
      </w:hyperlink>
      <w:r w:rsidR="003567ED" w:rsidRPr="00092D0E">
        <w:rPr>
          <w:rFonts w:ascii="Times New Roman" w:eastAsia="Times New Roman" w:hAnsi="Times New Roman"/>
          <w:sz w:val="24"/>
          <w:szCs w:val="24"/>
        </w:rPr>
        <w:t xml:space="preserve"> › </w:t>
      </w:r>
      <w:hyperlink r:id="rId1256" w:history="1">
        <w:r w:rsidR="003567ED" w:rsidRPr="00092D0E">
          <w:rPr>
            <w:rFonts w:ascii="Times New Roman" w:eastAsia="Times New Roman" w:hAnsi="Times New Roman"/>
            <w:sz w:val="24"/>
            <w:szCs w:val="24"/>
          </w:rPr>
          <w:t>Fraud or Truth-In-Lending</w:t>
        </w:r>
      </w:hyperlink>
      <w:r w:rsidR="003567ED" w:rsidRPr="00092D0E">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092D0E">
        <w:rPr>
          <w:rFonts w:ascii="Times New Roman" w:eastAsia="Times New Roman" w:hAnsi="Times New Roman"/>
          <w:sz w:val="24"/>
          <w:szCs w:val="24"/>
        </w:rPr>
        <w:t>DISMISSED</w:t>
      </w:r>
    </w:p>
    <w:p w:rsidR="003567ED" w:rsidRDefault="003567ED" w:rsidP="003567ED">
      <w:pPr>
        <w:pStyle w:val="ListParagraph"/>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57" w:history="1">
        <w:r w:rsidR="003567ED" w:rsidRPr="00092D0E">
          <w:rPr>
            <w:rFonts w:ascii="Times New Roman" w:eastAsia="Times New Roman" w:hAnsi="Times New Roman"/>
            <w:bCs/>
            <w:sz w:val="24"/>
            <w:szCs w:val="24"/>
          </w:rPr>
          <w:t>Bridgewater v. Hayes Valley Limited Partnership et al</w:t>
        </w:r>
      </w:hyperlink>
      <w:r w:rsidR="003567ED" w:rsidRPr="00092D0E">
        <w:rPr>
          <w:rFonts w:ascii="Times New Roman" w:eastAsia="Times New Roman" w:hAnsi="Times New Roman"/>
          <w:sz w:val="24"/>
          <w:szCs w:val="24"/>
        </w:rPr>
        <w:t>Filed: February 18, 2010 as 3:2010cv00703 - JUDGE______________</w:t>
      </w:r>
      <w:r w:rsidR="003567ED" w:rsidRPr="00092D0E">
        <w:rPr>
          <w:rFonts w:ascii="Times New Roman" w:eastAsia="Times New Roman" w:hAnsi="Times New Roman"/>
          <w:bCs/>
          <w:sz w:val="24"/>
          <w:szCs w:val="24"/>
        </w:rPr>
        <w:t>Plaintiff:</w:t>
      </w:r>
      <w:r w:rsidR="003567ED" w:rsidRPr="00092D0E">
        <w:rPr>
          <w:rFonts w:ascii="Times New Roman" w:eastAsia="Times New Roman" w:hAnsi="Times New Roman"/>
          <w:sz w:val="24"/>
          <w:szCs w:val="24"/>
        </w:rPr>
        <w:t xml:space="preserve"> Sharon Bridgewater </w:t>
      </w:r>
      <w:r w:rsidR="003567ED" w:rsidRPr="00092D0E">
        <w:rPr>
          <w:rFonts w:ascii="Times New Roman" w:eastAsia="Times New Roman" w:hAnsi="Times New Roman"/>
          <w:bCs/>
          <w:sz w:val="24"/>
          <w:szCs w:val="24"/>
        </w:rPr>
        <w:t>Defendant:</w:t>
      </w:r>
      <w:r w:rsidR="003567ED" w:rsidRPr="00092D0E">
        <w:rPr>
          <w:rFonts w:ascii="Times New Roman" w:eastAsia="Times New Roman" w:hAnsi="Times New Roman"/>
          <w:sz w:val="24"/>
          <w:szCs w:val="24"/>
        </w:rPr>
        <w:t xml:space="preserve"> Hayes Valley Limited Partnership, McCormack Baron Ragan Management Services Inc., MBA Urban Development Co. and others </w:t>
      </w:r>
      <w:r w:rsidR="003567ED" w:rsidRPr="00092D0E">
        <w:rPr>
          <w:rFonts w:ascii="Times New Roman" w:eastAsia="Times New Roman" w:hAnsi="Times New Roman"/>
          <w:bCs/>
          <w:sz w:val="24"/>
          <w:szCs w:val="24"/>
        </w:rPr>
        <w:t>Cause Of Action:</w:t>
      </w:r>
      <w:r w:rsidR="003567ED" w:rsidRPr="00092D0E">
        <w:rPr>
          <w:rFonts w:ascii="Times New Roman" w:eastAsia="Times New Roman" w:hAnsi="Times New Roman"/>
          <w:sz w:val="24"/>
          <w:szCs w:val="24"/>
        </w:rPr>
        <w:t xml:space="preserve"> Civil Rights</w:t>
      </w:r>
      <w:r w:rsidR="003567ED" w:rsidRPr="00092D0E">
        <w:rPr>
          <w:rFonts w:ascii="Times New Roman" w:eastAsia="Times New Roman" w:hAnsi="Times New Roman"/>
          <w:bCs/>
          <w:sz w:val="24"/>
          <w:szCs w:val="24"/>
        </w:rPr>
        <w:t>Court:</w:t>
      </w:r>
      <w:hyperlink r:id="rId1258" w:history="1">
        <w:r w:rsidR="003567ED" w:rsidRPr="00092D0E">
          <w:rPr>
            <w:rFonts w:ascii="Times New Roman" w:eastAsia="Times New Roman" w:hAnsi="Times New Roman"/>
            <w:sz w:val="24"/>
            <w:szCs w:val="24"/>
          </w:rPr>
          <w:t>Ninth Circuit</w:t>
        </w:r>
      </w:hyperlink>
      <w:r w:rsidR="003567ED" w:rsidRPr="00092D0E">
        <w:rPr>
          <w:rFonts w:ascii="Times New Roman" w:eastAsia="Times New Roman" w:hAnsi="Times New Roman"/>
          <w:sz w:val="24"/>
          <w:szCs w:val="24"/>
        </w:rPr>
        <w:t xml:space="preserve"> › </w:t>
      </w:r>
      <w:hyperlink r:id="rId1259" w:history="1">
        <w:r w:rsidR="003567ED" w:rsidRPr="00092D0E">
          <w:rPr>
            <w:rFonts w:ascii="Times New Roman" w:eastAsia="Times New Roman" w:hAnsi="Times New Roman"/>
            <w:sz w:val="24"/>
            <w:szCs w:val="24"/>
          </w:rPr>
          <w:t>California</w:t>
        </w:r>
      </w:hyperlink>
      <w:r w:rsidR="003567ED" w:rsidRPr="00092D0E">
        <w:rPr>
          <w:rFonts w:ascii="Times New Roman" w:eastAsia="Times New Roman" w:hAnsi="Times New Roman"/>
          <w:sz w:val="24"/>
          <w:szCs w:val="24"/>
        </w:rPr>
        <w:t xml:space="preserve"> › </w:t>
      </w:r>
      <w:hyperlink r:id="rId1260" w:history="1">
        <w:r w:rsidR="003567ED" w:rsidRPr="00092D0E">
          <w:rPr>
            <w:rFonts w:ascii="Times New Roman" w:eastAsia="Times New Roman" w:hAnsi="Times New Roman"/>
            <w:sz w:val="24"/>
            <w:szCs w:val="24"/>
          </w:rPr>
          <w:t>California Northern District Court</w:t>
        </w:r>
      </w:hyperlink>
      <w:r w:rsidR="003567ED" w:rsidRPr="00092D0E">
        <w:rPr>
          <w:rFonts w:ascii="Times New Roman" w:eastAsia="Times New Roman" w:hAnsi="Times New Roman"/>
          <w:bCs/>
          <w:sz w:val="24"/>
          <w:szCs w:val="24"/>
        </w:rPr>
        <w:t>Type:</w:t>
      </w:r>
      <w:hyperlink r:id="rId1261" w:history="1">
        <w:r w:rsidR="003567ED" w:rsidRPr="00092D0E">
          <w:rPr>
            <w:rFonts w:ascii="Times New Roman" w:eastAsia="Times New Roman" w:hAnsi="Times New Roman"/>
            <w:sz w:val="24"/>
            <w:szCs w:val="24"/>
          </w:rPr>
          <w:t>Civil Rights</w:t>
        </w:r>
      </w:hyperlink>
      <w:r w:rsidR="003567ED" w:rsidRPr="00092D0E">
        <w:rPr>
          <w:rFonts w:ascii="Times New Roman" w:eastAsia="Times New Roman" w:hAnsi="Times New Roman"/>
          <w:sz w:val="24"/>
          <w:szCs w:val="24"/>
        </w:rPr>
        <w:t xml:space="preserve"> › </w:t>
      </w:r>
      <w:hyperlink r:id="rId1262" w:history="1">
        <w:r w:rsidR="003567ED" w:rsidRPr="00092D0E">
          <w:rPr>
            <w:rFonts w:ascii="Times New Roman" w:eastAsia="Times New Roman" w:hAnsi="Times New Roman"/>
            <w:sz w:val="24"/>
            <w:szCs w:val="24"/>
          </w:rPr>
          <w:t>Plaintiff</w:t>
        </w:r>
      </w:hyperlink>
      <w:r w:rsidR="003567ED" w:rsidRPr="00092D0E">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092D0E">
        <w:rPr>
          <w:rFonts w:ascii="Times New Roman" w:eastAsia="Times New Roman" w:hAnsi="Times New Roman"/>
          <w:sz w:val="24"/>
          <w:szCs w:val="24"/>
        </w:rPr>
        <w:t>DISMISSED</w:t>
      </w:r>
    </w:p>
    <w:p w:rsidR="003567ED" w:rsidRDefault="003567ED" w:rsidP="003567ED">
      <w:pPr>
        <w:pStyle w:val="ListParagraph"/>
        <w:shd w:val="clear" w:color="auto" w:fill="FFFFFF"/>
        <w:rPr>
          <w:rFonts w:ascii="Times New Roman" w:eastAsia="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63" w:history="1">
        <w:r w:rsidR="003567ED" w:rsidRPr="001E4497">
          <w:rPr>
            <w:rFonts w:ascii="Times New Roman" w:eastAsia="Times New Roman" w:hAnsi="Times New Roman"/>
            <w:bCs/>
            <w:sz w:val="24"/>
            <w:szCs w:val="24"/>
          </w:rPr>
          <w:t>Bridgewater v. Bankson et al</w:t>
        </w:r>
      </w:hyperlink>
      <w:r w:rsidR="003567ED" w:rsidRPr="001E4497">
        <w:rPr>
          <w:rFonts w:ascii="Times New Roman" w:eastAsia="Times New Roman" w:hAnsi="Times New Roman"/>
          <w:sz w:val="24"/>
          <w:szCs w:val="24"/>
        </w:rPr>
        <w:t>Filed: February 18, 2010 as 4:2010cv00704 - JUDGE______________</w:t>
      </w:r>
      <w:r w:rsidR="003567ED" w:rsidRPr="001E4497">
        <w:rPr>
          <w:rFonts w:ascii="Times New Roman" w:eastAsia="Times New Roman" w:hAnsi="Times New Roman"/>
          <w:bCs/>
          <w:sz w:val="24"/>
          <w:szCs w:val="24"/>
        </w:rPr>
        <w:t>Plaintiff:</w:t>
      </w:r>
      <w:r w:rsidR="003567ED" w:rsidRPr="001E4497">
        <w:rPr>
          <w:rFonts w:ascii="Times New Roman" w:eastAsia="Times New Roman" w:hAnsi="Times New Roman"/>
          <w:sz w:val="24"/>
          <w:szCs w:val="24"/>
        </w:rPr>
        <w:t xml:space="preserve"> Sharon Bridgewater </w:t>
      </w:r>
      <w:r w:rsidR="003567ED" w:rsidRPr="001E4497">
        <w:rPr>
          <w:rFonts w:ascii="Times New Roman" w:eastAsia="Times New Roman" w:hAnsi="Times New Roman"/>
          <w:bCs/>
          <w:sz w:val="24"/>
          <w:szCs w:val="24"/>
        </w:rPr>
        <w:t>Defendant:</w:t>
      </w:r>
      <w:r w:rsidR="003567ED" w:rsidRPr="001E4497">
        <w:rPr>
          <w:rFonts w:ascii="Times New Roman" w:eastAsia="Times New Roman" w:hAnsi="Times New Roman"/>
          <w:sz w:val="24"/>
          <w:szCs w:val="24"/>
        </w:rPr>
        <w:t xml:space="preserve"> Shawn Bankson, Jane Creason, Kimball Tirey &amp; St. John, LLP </w:t>
      </w:r>
      <w:r w:rsidR="003567ED" w:rsidRPr="001E4497">
        <w:rPr>
          <w:rFonts w:ascii="Times New Roman" w:eastAsia="Times New Roman" w:hAnsi="Times New Roman"/>
          <w:bCs/>
          <w:sz w:val="24"/>
          <w:szCs w:val="24"/>
        </w:rPr>
        <w:t>Cause Of Action:</w:t>
      </w:r>
      <w:r w:rsidR="003567ED" w:rsidRPr="001E4497">
        <w:rPr>
          <w:rFonts w:ascii="Times New Roman" w:eastAsia="Times New Roman" w:hAnsi="Times New Roman"/>
          <w:sz w:val="24"/>
          <w:szCs w:val="24"/>
        </w:rPr>
        <w:t xml:space="preserve"> Civil Rights Act</w:t>
      </w:r>
      <w:r w:rsidR="003567ED" w:rsidRPr="001E4497">
        <w:rPr>
          <w:rFonts w:ascii="Times New Roman" w:eastAsia="Times New Roman" w:hAnsi="Times New Roman"/>
          <w:bCs/>
          <w:sz w:val="24"/>
          <w:szCs w:val="24"/>
        </w:rPr>
        <w:t>Court:</w:t>
      </w:r>
      <w:hyperlink r:id="rId1264" w:history="1">
        <w:r w:rsidR="003567ED" w:rsidRPr="001E4497">
          <w:rPr>
            <w:rFonts w:ascii="Times New Roman" w:eastAsia="Times New Roman" w:hAnsi="Times New Roman"/>
            <w:sz w:val="24"/>
            <w:szCs w:val="24"/>
          </w:rPr>
          <w:t>Ninth Circuit</w:t>
        </w:r>
      </w:hyperlink>
      <w:r w:rsidR="003567ED" w:rsidRPr="001E4497">
        <w:rPr>
          <w:rFonts w:ascii="Times New Roman" w:eastAsia="Times New Roman" w:hAnsi="Times New Roman"/>
          <w:sz w:val="24"/>
          <w:szCs w:val="24"/>
        </w:rPr>
        <w:t xml:space="preserve"> › </w:t>
      </w:r>
      <w:hyperlink r:id="rId1265" w:history="1">
        <w:r w:rsidR="003567ED" w:rsidRPr="001E4497">
          <w:rPr>
            <w:rFonts w:ascii="Times New Roman" w:eastAsia="Times New Roman" w:hAnsi="Times New Roman"/>
            <w:sz w:val="24"/>
            <w:szCs w:val="24"/>
          </w:rPr>
          <w:t>California</w:t>
        </w:r>
      </w:hyperlink>
      <w:r w:rsidR="003567ED" w:rsidRPr="001E4497">
        <w:rPr>
          <w:rFonts w:ascii="Times New Roman" w:eastAsia="Times New Roman" w:hAnsi="Times New Roman"/>
          <w:sz w:val="24"/>
          <w:szCs w:val="24"/>
        </w:rPr>
        <w:t xml:space="preserve"> › </w:t>
      </w:r>
      <w:hyperlink r:id="rId1266" w:history="1">
        <w:r w:rsidR="003567ED" w:rsidRPr="001E4497">
          <w:rPr>
            <w:rFonts w:ascii="Times New Roman" w:eastAsia="Times New Roman" w:hAnsi="Times New Roman"/>
            <w:sz w:val="24"/>
            <w:szCs w:val="24"/>
          </w:rPr>
          <w:t>California Northern District Court</w:t>
        </w:r>
      </w:hyperlink>
      <w:r w:rsidR="003567ED" w:rsidRPr="001E4497">
        <w:rPr>
          <w:rFonts w:ascii="Times New Roman" w:eastAsia="Times New Roman" w:hAnsi="Times New Roman"/>
          <w:bCs/>
          <w:sz w:val="24"/>
          <w:szCs w:val="24"/>
        </w:rPr>
        <w:t>Type:</w:t>
      </w:r>
      <w:hyperlink r:id="rId1267" w:history="1">
        <w:r w:rsidR="003567ED" w:rsidRPr="001E4497">
          <w:rPr>
            <w:rFonts w:ascii="Times New Roman" w:eastAsia="Times New Roman" w:hAnsi="Times New Roman"/>
            <w:sz w:val="24"/>
            <w:szCs w:val="24"/>
          </w:rPr>
          <w:t>Torts - Property</w:t>
        </w:r>
      </w:hyperlink>
      <w:r w:rsidR="003567ED" w:rsidRPr="001E4497">
        <w:rPr>
          <w:rFonts w:ascii="Times New Roman" w:eastAsia="Times New Roman" w:hAnsi="Times New Roman"/>
          <w:sz w:val="24"/>
          <w:szCs w:val="24"/>
        </w:rPr>
        <w:t xml:space="preserve"> › </w:t>
      </w:r>
      <w:hyperlink r:id="rId1268" w:history="1">
        <w:r w:rsidR="003567ED" w:rsidRPr="001E4497">
          <w:rPr>
            <w:rFonts w:ascii="Times New Roman" w:eastAsia="Times New Roman" w:hAnsi="Times New Roman"/>
            <w:sz w:val="24"/>
            <w:szCs w:val="24"/>
          </w:rPr>
          <w:t>Fraud or Truth-In-Lending</w:t>
        </w:r>
      </w:hyperlink>
      <w:r w:rsidR="003567ED" w:rsidRPr="001E4497">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1E4497">
        <w:rPr>
          <w:rFonts w:ascii="Times New Roman" w:eastAsia="Times New Roman" w:hAnsi="Times New Roman"/>
          <w:sz w:val="24"/>
          <w:szCs w:val="24"/>
        </w:rPr>
        <w:t>DISMISSED</w:t>
      </w:r>
    </w:p>
    <w:p w:rsidR="003567ED" w:rsidRDefault="003567ED" w:rsidP="003567ED">
      <w:pPr>
        <w:pStyle w:val="ListParagraph"/>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69" w:history="1">
        <w:r w:rsidR="003567ED" w:rsidRPr="001E4497">
          <w:rPr>
            <w:rFonts w:ascii="Times New Roman" w:eastAsia="Times New Roman" w:hAnsi="Times New Roman"/>
            <w:bCs/>
            <w:sz w:val="24"/>
            <w:szCs w:val="24"/>
          </w:rPr>
          <w:t>Bridgewater v. Hayes Valley Limited Partnership et al</w:t>
        </w:r>
      </w:hyperlink>
      <w:r w:rsidR="003567ED" w:rsidRPr="001E4497">
        <w:rPr>
          <w:rFonts w:ascii="Times New Roman" w:eastAsia="Times New Roman" w:hAnsi="Times New Roman"/>
          <w:sz w:val="24"/>
          <w:szCs w:val="24"/>
        </w:rPr>
        <w:t>Filed: February 18, 2010 as 4:2010cv00703 - JUDGE______________</w:t>
      </w:r>
      <w:r w:rsidR="003567ED" w:rsidRPr="001E4497">
        <w:rPr>
          <w:rFonts w:ascii="Times New Roman" w:eastAsia="Times New Roman" w:hAnsi="Times New Roman"/>
          <w:bCs/>
          <w:sz w:val="24"/>
          <w:szCs w:val="24"/>
        </w:rPr>
        <w:t>Plaintiff:</w:t>
      </w:r>
      <w:r w:rsidR="003567ED" w:rsidRPr="001E4497">
        <w:rPr>
          <w:rFonts w:ascii="Times New Roman" w:eastAsia="Times New Roman" w:hAnsi="Times New Roman"/>
          <w:sz w:val="24"/>
          <w:szCs w:val="24"/>
        </w:rPr>
        <w:t xml:space="preserve"> Sharon Bridgewater </w:t>
      </w:r>
      <w:r w:rsidR="003567ED" w:rsidRPr="001E4497">
        <w:rPr>
          <w:rFonts w:ascii="Times New Roman" w:eastAsia="Times New Roman" w:hAnsi="Times New Roman"/>
          <w:bCs/>
          <w:sz w:val="24"/>
          <w:szCs w:val="24"/>
        </w:rPr>
        <w:t>Defendant:</w:t>
      </w:r>
      <w:r w:rsidR="003567ED" w:rsidRPr="001E4497">
        <w:rPr>
          <w:rFonts w:ascii="Times New Roman" w:eastAsia="Times New Roman" w:hAnsi="Times New Roman"/>
          <w:sz w:val="24"/>
          <w:szCs w:val="24"/>
        </w:rPr>
        <w:t xml:space="preserve"> Hayes Valley Limited Partnership, McCormack Baron Ragan Management Services Inc., MBA Urban Development Co. and others </w:t>
      </w:r>
      <w:r w:rsidR="003567ED" w:rsidRPr="001E4497">
        <w:rPr>
          <w:rFonts w:ascii="Times New Roman" w:eastAsia="Times New Roman" w:hAnsi="Times New Roman"/>
          <w:bCs/>
          <w:sz w:val="24"/>
          <w:szCs w:val="24"/>
        </w:rPr>
        <w:t>Cause Of Action:</w:t>
      </w:r>
      <w:r w:rsidR="003567ED" w:rsidRPr="001E4497">
        <w:rPr>
          <w:rFonts w:ascii="Times New Roman" w:eastAsia="Times New Roman" w:hAnsi="Times New Roman"/>
          <w:sz w:val="24"/>
          <w:szCs w:val="24"/>
        </w:rPr>
        <w:t xml:space="preserve"> Civil Rights</w:t>
      </w:r>
      <w:r w:rsidR="003567ED" w:rsidRPr="001E4497">
        <w:rPr>
          <w:rFonts w:ascii="Times New Roman" w:eastAsia="Times New Roman" w:hAnsi="Times New Roman"/>
          <w:bCs/>
          <w:sz w:val="24"/>
          <w:szCs w:val="24"/>
        </w:rPr>
        <w:t>Court:</w:t>
      </w:r>
      <w:hyperlink r:id="rId1270" w:history="1">
        <w:r w:rsidR="003567ED" w:rsidRPr="001E4497">
          <w:rPr>
            <w:rFonts w:ascii="Times New Roman" w:eastAsia="Times New Roman" w:hAnsi="Times New Roman"/>
            <w:sz w:val="24"/>
            <w:szCs w:val="24"/>
          </w:rPr>
          <w:t>Ninth Circuit</w:t>
        </w:r>
      </w:hyperlink>
      <w:r w:rsidR="003567ED" w:rsidRPr="001E4497">
        <w:rPr>
          <w:rFonts w:ascii="Times New Roman" w:eastAsia="Times New Roman" w:hAnsi="Times New Roman"/>
          <w:sz w:val="24"/>
          <w:szCs w:val="24"/>
        </w:rPr>
        <w:t xml:space="preserve"> › </w:t>
      </w:r>
      <w:hyperlink r:id="rId1271" w:history="1">
        <w:r w:rsidR="003567ED" w:rsidRPr="001E4497">
          <w:rPr>
            <w:rFonts w:ascii="Times New Roman" w:eastAsia="Times New Roman" w:hAnsi="Times New Roman"/>
            <w:sz w:val="24"/>
            <w:szCs w:val="24"/>
          </w:rPr>
          <w:t>California</w:t>
        </w:r>
      </w:hyperlink>
      <w:r w:rsidR="003567ED" w:rsidRPr="001E4497">
        <w:rPr>
          <w:rFonts w:ascii="Times New Roman" w:eastAsia="Times New Roman" w:hAnsi="Times New Roman"/>
          <w:sz w:val="24"/>
          <w:szCs w:val="24"/>
        </w:rPr>
        <w:t xml:space="preserve"> › </w:t>
      </w:r>
      <w:hyperlink r:id="rId1272" w:history="1">
        <w:r w:rsidR="003567ED" w:rsidRPr="001E4497">
          <w:rPr>
            <w:rFonts w:ascii="Times New Roman" w:eastAsia="Times New Roman" w:hAnsi="Times New Roman"/>
            <w:sz w:val="24"/>
            <w:szCs w:val="24"/>
          </w:rPr>
          <w:t>California Northern District Court</w:t>
        </w:r>
      </w:hyperlink>
      <w:r w:rsidR="003567ED" w:rsidRPr="001E4497">
        <w:rPr>
          <w:rFonts w:ascii="Times New Roman" w:eastAsia="Times New Roman" w:hAnsi="Times New Roman"/>
          <w:bCs/>
          <w:sz w:val="24"/>
          <w:szCs w:val="24"/>
        </w:rPr>
        <w:t>Type:</w:t>
      </w:r>
      <w:hyperlink r:id="rId1273" w:history="1">
        <w:r w:rsidR="003567ED" w:rsidRPr="001E4497">
          <w:rPr>
            <w:rFonts w:ascii="Times New Roman" w:eastAsia="Times New Roman" w:hAnsi="Times New Roman"/>
            <w:sz w:val="24"/>
            <w:szCs w:val="24"/>
          </w:rPr>
          <w:t>Civil Rights</w:t>
        </w:r>
      </w:hyperlink>
      <w:r w:rsidR="003567ED" w:rsidRPr="001E4497">
        <w:rPr>
          <w:rFonts w:ascii="Times New Roman" w:eastAsia="Times New Roman" w:hAnsi="Times New Roman"/>
          <w:sz w:val="24"/>
          <w:szCs w:val="24"/>
        </w:rPr>
        <w:t xml:space="preserve"> › </w:t>
      </w:r>
      <w:hyperlink r:id="rId1274" w:history="1">
        <w:r w:rsidR="003567ED" w:rsidRPr="001E4497">
          <w:rPr>
            <w:rFonts w:ascii="Times New Roman" w:eastAsia="Times New Roman" w:hAnsi="Times New Roman"/>
            <w:sz w:val="24"/>
            <w:szCs w:val="24"/>
          </w:rPr>
          <w:t>Civil Rights: Accomodations</w:t>
        </w:r>
      </w:hyperlink>
      <w:r w:rsidR="003567ED" w:rsidRPr="001E4497">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1E4497">
        <w:rPr>
          <w:rFonts w:ascii="Times New Roman" w:eastAsia="Times New Roman" w:hAnsi="Times New Roman"/>
          <w:sz w:val="24"/>
          <w:szCs w:val="24"/>
        </w:rPr>
        <w:t>DISMISSED</w:t>
      </w:r>
    </w:p>
    <w:p w:rsidR="003567ED" w:rsidRDefault="003567ED" w:rsidP="003567ED">
      <w:pPr>
        <w:pStyle w:val="ListParagraph"/>
        <w:shd w:val="clear" w:color="auto" w:fill="FFFFFF"/>
        <w:rPr>
          <w:rFonts w:ascii="Times New Roman" w:eastAsia="Times New Roman" w:hAnsi="Times New Roman"/>
          <w:sz w:val="24"/>
          <w:szCs w:val="24"/>
        </w:rPr>
      </w:pPr>
    </w:p>
    <w:p w:rsidR="003567ED" w:rsidRPr="00FE1F3C" w:rsidRDefault="003567ED" w:rsidP="003567ED">
      <w:pPr>
        <w:pStyle w:val="ListParagraph"/>
        <w:shd w:val="clear" w:color="auto" w:fill="FFFFFF"/>
        <w:rPr>
          <w:rFonts w:ascii="Times New Roman" w:eastAsia="Times New Roman" w:hAnsi="Times New Roman"/>
          <w:sz w:val="24"/>
          <w:szCs w:val="24"/>
        </w:rPr>
      </w:pPr>
    </w:p>
    <w:p w:rsidR="003567ED" w:rsidRDefault="003567ED" w:rsidP="003567ED">
      <w:pPr>
        <w:pStyle w:val="ListParagraph"/>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75" w:history="1">
        <w:r w:rsidR="003567ED" w:rsidRPr="001E4497">
          <w:rPr>
            <w:rFonts w:ascii="Times New Roman" w:eastAsia="Times New Roman" w:hAnsi="Times New Roman"/>
            <w:bCs/>
            <w:sz w:val="24"/>
            <w:szCs w:val="24"/>
          </w:rPr>
          <w:t>Bridgewater v. Bankson et al</w:t>
        </w:r>
      </w:hyperlink>
      <w:r w:rsidR="003567ED" w:rsidRPr="001E4497">
        <w:rPr>
          <w:rFonts w:ascii="Times New Roman" w:eastAsia="Times New Roman" w:hAnsi="Times New Roman"/>
          <w:sz w:val="24"/>
          <w:szCs w:val="24"/>
        </w:rPr>
        <w:t>Filed: January 19, 2010 as 4:2009cv03639 - JUDGE___</w:t>
      </w:r>
      <w:r w:rsidR="003567ED">
        <w:rPr>
          <w:rFonts w:ascii="Times New Roman" w:eastAsia="Times New Roman" w:hAnsi="Times New Roman"/>
          <w:sz w:val="24"/>
          <w:szCs w:val="24"/>
        </w:rPr>
        <w:t>_____________</w:t>
      </w:r>
    </w:p>
    <w:p w:rsidR="003567ED" w:rsidRDefault="003567ED" w:rsidP="003567ED">
      <w:pPr>
        <w:pStyle w:val="ListParagraph"/>
        <w:shd w:val="clear" w:color="auto" w:fill="FFFFFF"/>
        <w:rPr>
          <w:rFonts w:ascii="Times New Roman" w:eastAsia="Times New Roman" w:hAnsi="Times New Roman"/>
          <w:sz w:val="24"/>
          <w:szCs w:val="24"/>
        </w:rPr>
      </w:pPr>
      <w:r w:rsidRPr="00FE1F3C">
        <w:rPr>
          <w:rFonts w:ascii="Times New Roman" w:eastAsia="Times New Roman" w:hAnsi="Times New Roman"/>
          <w:bCs/>
          <w:sz w:val="24"/>
          <w:szCs w:val="24"/>
        </w:rPr>
        <w:t>Plaintiff:</w:t>
      </w:r>
      <w:r w:rsidRPr="00FE1F3C">
        <w:rPr>
          <w:rFonts w:ascii="Times New Roman" w:eastAsia="Times New Roman" w:hAnsi="Times New Roman"/>
          <w:sz w:val="24"/>
          <w:szCs w:val="24"/>
        </w:rPr>
        <w:t xml:space="preserve"> Sharon Bridgewater </w:t>
      </w:r>
      <w:r w:rsidRPr="008F6F69">
        <w:rPr>
          <w:rFonts w:ascii="Times New Roman" w:eastAsia="Times New Roman" w:hAnsi="Times New Roman"/>
          <w:bCs/>
          <w:sz w:val="24"/>
          <w:szCs w:val="24"/>
        </w:rPr>
        <w:t>Defendant:</w:t>
      </w:r>
      <w:r w:rsidRPr="008F6F69">
        <w:rPr>
          <w:rFonts w:ascii="Times New Roman" w:eastAsia="Times New Roman" w:hAnsi="Times New Roman"/>
          <w:sz w:val="24"/>
          <w:szCs w:val="24"/>
        </w:rPr>
        <w:t xml:space="preserve"> Shawn Bankson, Jane Creason, Kimball, Tirey &amp; St. John, LLP </w:t>
      </w:r>
      <w:r w:rsidRPr="008F6F69">
        <w:rPr>
          <w:rFonts w:ascii="Times New Roman" w:eastAsia="Times New Roman" w:hAnsi="Times New Roman"/>
          <w:bCs/>
          <w:sz w:val="24"/>
          <w:szCs w:val="24"/>
        </w:rPr>
        <w:t>Cause Of Action:</w:t>
      </w:r>
      <w:r w:rsidRPr="008F6F69">
        <w:rPr>
          <w:rFonts w:ascii="Times New Roman" w:eastAsia="Times New Roman" w:hAnsi="Times New Roman"/>
          <w:sz w:val="24"/>
          <w:szCs w:val="24"/>
        </w:rPr>
        <w:t xml:space="preserve"> Fed. Question</w:t>
      </w:r>
      <w:r w:rsidRPr="008F6F69">
        <w:rPr>
          <w:rFonts w:ascii="Times New Roman" w:eastAsia="Times New Roman" w:hAnsi="Times New Roman"/>
          <w:bCs/>
          <w:sz w:val="24"/>
          <w:szCs w:val="24"/>
        </w:rPr>
        <w:t>Court:</w:t>
      </w:r>
      <w:hyperlink r:id="rId1276" w:history="1">
        <w:r w:rsidRPr="008F6F69">
          <w:rPr>
            <w:rFonts w:ascii="Times New Roman" w:eastAsia="Times New Roman" w:hAnsi="Times New Roman"/>
            <w:sz w:val="24"/>
            <w:szCs w:val="24"/>
          </w:rPr>
          <w:t>Ninth Circuit</w:t>
        </w:r>
      </w:hyperlink>
      <w:r w:rsidRPr="008F6F69">
        <w:rPr>
          <w:rFonts w:ascii="Times New Roman" w:eastAsia="Times New Roman" w:hAnsi="Times New Roman"/>
          <w:sz w:val="24"/>
          <w:szCs w:val="24"/>
        </w:rPr>
        <w:t xml:space="preserve"> › </w:t>
      </w:r>
      <w:hyperlink r:id="rId1277" w:history="1">
        <w:r w:rsidRPr="008F6F69">
          <w:rPr>
            <w:rFonts w:ascii="Times New Roman" w:eastAsia="Times New Roman" w:hAnsi="Times New Roman"/>
            <w:sz w:val="24"/>
            <w:szCs w:val="24"/>
          </w:rPr>
          <w:t>California</w:t>
        </w:r>
      </w:hyperlink>
      <w:r w:rsidRPr="008F6F69">
        <w:rPr>
          <w:rFonts w:ascii="Times New Roman" w:eastAsia="Times New Roman" w:hAnsi="Times New Roman"/>
          <w:sz w:val="24"/>
          <w:szCs w:val="24"/>
        </w:rPr>
        <w:t xml:space="preserve"> › </w:t>
      </w:r>
      <w:hyperlink r:id="rId1278" w:history="1">
        <w:r w:rsidRPr="008F6F69">
          <w:rPr>
            <w:rFonts w:ascii="Times New Roman" w:eastAsia="Times New Roman" w:hAnsi="Times New Roman"/>
            <w:sz w:val="24"/>
            <w:szCs w:val="24"/>
          </w:rPr>
          <w:t>California Northern District Court</w:t>
        </w:r>
      </w:hyperlink>
      <w:r w:rsidRPr="008F6F69">
        <w:rPr>
          <w:rFonts w:ascii="Times New Roman" w:eastAsia="Times New Roman" w:hAnsi="Times New Roman"/>
          <w:bCs/>
          <w:sz w:val="24"/>
          <w:szCs w:val="24"/>
        </w:rPr>
        <w:t>Type:</w:t>
      </w:r>
      <w:hyperlink r:id="rId1279" w:history="1">
        <w:r w:rsidRPr="008F6F69">
          <w:rPr>
            <w:rFonts w:ascii="Times New Roman" w:eastAsia="Times New Roman" w:hAnsi="Times New Roman"/>
            <w:sz w:val="24"/>
            <w:szCs w:val="24"/>
          </w:rPr>
          <w:t>Other Statutes</w:t>
        </w:r>
      </w:hyperlink>
      <w:r w:rsidRPr="008F6F69">
        <w:rPr>
          <w:rFonts w:ascii="Times New Roman" w:eastAsia="Times New Roman" w:hAnsi="Times New Roman"/>
          <w:sz w:val="24"/>
          <w:szCs w:val="24"/>
        </w:rPr>
        <w:t xml:space="preserve"> › </w:t>
      </w:r>
      <w:hyperlink r:id="rId1280" w:history="1">
        <w:r w:rsidRPr="008F6F69">
          <w:rPr>
            <w:rFonts w:ascii="Times New Roman" w:eastAsia="Times New Roman" w:hAnsi="Times New Roman"/>
            <w:sz w:val="24"/>
            <w:szCs w:val="24"/>
          </w:rPr>
          <w:t>Fraud or Truth-In-Lending</w:t>
        </w:r>
      </w:hyperlink>
      <w:r w:rsidRPr="008F6F69">
        <w:rPr>
          <w:rFonts w:ascii="Times New Roman" w:eastAsia="Times New Roman" w:hAnsi="Times New Roman"/>
          <w:sz w:val="24"/>
          <w:szCs w:val="24"/>
        </w:rPr>
        <w:t xml:space="preserve">Disposition </w:t>
      </w:r>
      <w:r>
        <w:rPr>
          <w:rFonts w:ascii="Times New Roman" w:eastAsia="Times New Roman" w:hAnsi="Times New Roman"/>
          <w:sz w:val="24"/>
          <w:szCs w:val="24"/>
        </w:rPr>
        <w:t>–</w:t>
      </w:r>
      <w:r w:rsidRPr="008F6F69">
        <w:rPr>
          <w:rFonts w:ascii="Times New Roman" w:eastAsia="Times New Roman" w:hAnsi="Times New Roman"/>
          <w:sz w:val="24"/>
          <w:szCs w:val="24"/>
        </w:rPr>
        <w:t>DISMISSED</w:t>
      </w:r>
    </w:p>
    <w:p w:rsidR="003567ED" w:rsidRPr="00FE1F3C" w:rsidRDefault="003567ED" w:rsidP="003567ED">
      <w:pPr>
        <w:pStyle w:val="ListParagraph"/>
        <w:shd w:val="clear" w:color="auto" w:fill="FFFFFF"/>
        <w:rPr>
          <w:rFonts w:ascii="Times New Roman" w:eastAsia="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81" w:history="1">
        <w:r w:rsidR="003567ED" w:rsidRPr="00FE1F3C">
          <w:rPr>
            <w:rFonts w:ascii="Times New Roman" w:eastAsia="Times New Roman" w:hAnsi="Times New Roman"/>
            <w:bCs/>
            <w:sz w:val="24"/>
            <w:szCs w:val="24"/>
          </w:rPr>
          <w:t>Bridgewater v. Hayes Valley Limited Partnership et al</w:t>
        </w:r>
      </w:hyperlink>
      <w:r w:rsidR="003567ED" w:rsidRPr="00FE1F3C">
        <w:rPr>
          <w:rFonts w:ascii="Times New Roman" w:eastAsia="Times New Roman" w:hAnsi="Times New Roman"/>
          <w:sz w:val="24"/>
          <w:szCs w:val="24"/>
        </w:rPr>
        <w:t xml:space="preserve">Filed: December 1, 2009 as 4:2009cv05663- JUDGE______________ </w:t>
      </w:r>
      <w:r w:rsidR="003567ED" w:rsidRPr="00FE1F3C">
        <w:rPr>
          <w:rFonts w:ascii="Times New Roman" w:eastAsia="Times New Roman" w:hAnsi="Times New Roman"/>
          <w:bCs/>
          <w:sz w:val="24"/>
          <w:szCs w:val="24"/>
        </w:rPr>
        <w:t>Plaintiff:</w:t>
      </w:r>
      <w:r w:rsidR="003567ED" w:rsidRPr="00FE1F3C">
        <w:rPr>
          <w:rFonts w:ascii="Times New Roman" w:eastAsia="Times New Roman" w:hAnsi="Times New Roman"/>
          <w:sz w:val="24"/>
          <w:szCs w:val="24"/>
        </w:rPr>
        <w:t xml:space="preserve"> Sharon Bridgewater </w:t>
      </w:r>
      <w:r w:rsidR="003567ED" w:rsidRPr="00FE1F3C">
        <w:rPr>
          <w:rFonts w:ascii="Times New Roman" w:eastAsia="Times New Roman" w:hAnsi="Times New Roman"/>
          <w:bCs/>
          <w:sz w:val="24"/>
          <w:szCs w:val="24"/>
        </w:rPr>
        <w:t>Defendant:</w:t>
      </w:r>
      <w:r w:rsidR="003567ED" w:rsidRPr="00FE1F3C">
        <w:rPr>
          <w:rFonts w:ascii="Times New Roman" w:eastAsia="Times New Roman" w:hAnsi="Times New Roman"/>
          <w:sz w:val="24"/>
          <w:szCs w:val="24"/>
        </w:rPr>
        <w:t xml:space="preserve"> Hayes Valley Limited Partnership, McCormack Baron Ragan Management Services Inc., MBA Urban Development Co. and others </w:t>
      </w:r>
      <w:r w:rsidR="003567ED" w:rsidRPr="00FE1F3C">
        <w:rPr>
          <w:rFonts w:ascii="Times New Roman" w:eastAsia="Times New Roman" w:hAnsi="Times New Roman"/>
          <w:bCs/>
          <w:sz w:val="24"/>
          <w:szCs w:val="24"/>
        </w:rPr>
        <w:t>Cause Of Action:</w:t>
      </w:r>
      <w:r w:rsidR="003567ED" w:rsidRPr="00FE1F3C">
        <w:rPr>
          <w:rFonts w:ascii="Times New Roman" w:eastAsia="Times New Roman" w:hAnsi="Times New Roman"/>
          <w:sz w:val="24"/>
          <w:szCs w:val="24"/>
        </w:rPr>
        <w:t xml:space="preserve"> Civil Rights Act</w:t>
      </w:r>
      <w:r w:rsidR="003567ED" w:rsidRPr="00FE1F3C">
        <w:rPr>
          <w:rFonts w:ascii="Times New Roman" w:eastAsia="Times New Roman" w:hAnsi="Times New Roman"/>
          <w:bCs/>
          <w:sz w:val="24"/>
          <w:szCs w:val="24"/>
        </w:rPr>
        <w:t>Court:</w:t>
      </w:r>
      <w:hyperlink r:id="rId1282" w:history="1">
        <w:r w:rsidR="003567ED" w:rsidRPr="00FE1F3C">
          <w:rPr>
            <w:rFonts w:ascii="Times New Roman" w:eastAsia="Times New Roman" w:hAnsi="Times New Roman"/>
            <w:sz w:val="24"/>
            <w:szCs w:val="24"/>
          </w:rPr>
          <w:t>Ninth Circuit</w:t>
        </w:r>
      </w:hyperlink>
      <w:r w:rsidR="003567ED" w:rsidRPr="00FE1F3C">
        <w:rPr>
          <w:rFonts w:ascii="Times New Roman" w:eastAsia="Times New Roman" w:hAnsi="Times New Roman"/>
          <w:sz w:val="24"/>
          <w:szCs w:val="24"/>
        </w:rPr>
        <w:t xml:space="preserve"> › </w:t>
      </w:r>
      <w:hyperlink r:id="rId1283" w:history="1">
        <w:r w:rsidR="003567ED" w:rsidRPr="00FE1F3C">
          <w:rPr>
            <w:rFonts w:ascii="Times New Roman" w:eastAsia="Times New Roman" w:hAnsi="Times New Roman"/>
            <w:sz w:val="24"/>
            <w:szCs w:val="24"/>
          </w:rPr>
          <w:t>California</w:t>
        </w:r>
      </w:hyperlink>
      <w:r w:rsidR="003567ED" w:rsidRPr="00FE1F3C">
        <w:rPr>
          <w:rFonts w:ascii="Times New Roman" w:eastAsia="Times New Roman" w:hAnsi="Times New Roman"/>
          <w:sz w:val="24"/>
          <w:szCs w:val="24"/>
        </w:rPr>
        <w:t xml:space="preserve"> › </w:t>
      </w:r>
      <w:hyperlink r:id="rId1284" w:history="1">
        <w:r w:rsidR="003567ED" w:rsidRPr="00FE1F3C">
          <w:rPr>
            <w:rFonts w:ascii="Times New Roman" w:eastAsia="Times New Roman" w:hAnsi="Times New Roman"/>
            <w:sz w:val="24"/>
            <w:szCs w:val="24"/>
          </w:rPr>
          <w:t>California Northern District Court</w:t>
        </w:r>
      </w:hyperlink>
      <w:r w:rsidR="003567ED" w:rsidRPr="00FE1F3C">
        <w:rPr>
          <w:rFonts w:ascii="Times New Roman" w:eastAsia="Times New Roman" w:hAnsi="Times New Roman"/>
          <w:bCs/>
          <w:sz w:val="24"/>
          <w:szCs w:val="24"/>
        </w:rPr>
        <w:t>Type:</w:t>
      </w:r>
      <w:hyperlink r:id="rId1285" w:history="1">
        <w:r w:rsidR="003567ED" w:rsidRPr="00FE1F3C">
          <w:rPr>
            <w:rFonts w:ascii="Times New Roman" w:eastAsia="Times New Roman" w:hAnsi="Times New Roman"/>
            <w:sz w:val="24"/>
            <w:szCs w:val="24"/>
          </w:rPr>
          <w:t>Civil Rights</w:t>
        </w:r>
      </w:hyperlink>
      <w:r w:rsidR="003567ED" w:rsidRPr="00FE1F3C">
        <w:rPr>
          <w:rFonts w:ascii="Times New Roman" w:eastAsia="Times New Roman" w:hAnsi="Times New Roman"/>
          <w:sz w:val="24"/>
          <w:szCs w:val="24"/>
        </w:rPr>
        <w:t xml:space="preserve"> › </w:t>
      </w:r>
      <w:hyperlink r:id="rId1286" w:history="1">
        <w:r w:rsidR="003567ED" w:rsidRPr="00FE1F3C">
          <w:rPr>
            <w:rFonts w:ascii="Times New Roman" w:eastAsia="Times New Roman" w:hAnsi="Times New Roman"/>
            <w:sz w:val="24"/>
            <w:szCs w:val="24"/>
          </w:rPr>
          <w:t>None</w:t>
        </w:r>
      </w:hyperlink>
      <w:r w:rsidR="003567ED" w:rsidRPr="00FE1F3C">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FE1F3C">
        <w:rPr>
          <w:rFonts w:ascii="Times New Roman" w:eastAsia="Times New Roman" w:hAnsi="Times New Roman"/>
          <w:sz w:val="24"/>
          <w:szCs w:val="24"/>
        </w:rPr>
        <w:t>DISMISSED</w:t>
      </w:r>
    </w:p>
    <w:p w:rsidR="003567ED" w:rsidRDefault="003567ED" w:rsidP="003567ED">
      <w:pPr>
        <w:pStyle w:val="ListParagraph"/>
        <w:shd w:val="clear" w:color="auto" w:fill="FFFFFF"/>
        <w:rPr>
          <w:rFonts w:ascii="Times New Roman" w:eastAsia="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87" w:history="1">
        <w:r w:rsidR="003567ED" w:rsidRPr="00FE1F3C">
          <w:rPr>
            <w:rFonts w:ascii="Times New Roman" w:eastAsia="Times New Roman" w:hAnsi="Times New Roman"/>
            <w:bCs/>
            <w:sz w:val="24"/>
            <w:szCs w:val="24"/>
          </w:rPr>
          <w:t>Bridgewater v. Bankson et al</w:t>
        </w:r>
      </w:hyperlink>
      <w:r w:rsidR="003567ED" w:rsidRPr="00FE1F3C">
        <w:rPr>
          <w:rFonts w:ascii="Times New Roman" w:eastAsia="Times New Roman" w:hAnsi="Times New Roman"/>
          <w:sz w:val="24"/>
          <w:szCs w:val="24"/>
        </w:rPr>
        <w:t>Filed: August 7, 2009 as 3:2009cv03639 - JUDGE______________</w:t>
      </w:r>
      <w:r w:rsidR="003567ED" w:rsidRPr="00FE1F3C">
        <w:rPr>
          <w:rFonts w:ascii="Times New Roman" w:eastAsia="Times New Roman" w:hAnsi="Times New Roman"/>
          <w:bCs/>
          <w:sz w:val="24"/>
          <w:szCs w:val="24"/>
        </w:rPr>
        <w:t>Plaintiff:</w:t>
      </w:r>
      <w:r w:rsidR="003567ED" w:rsidRPr="00FE1F3C">
        <w:rPr>
          <w:rFonts w:ascii="Times New Roman" w:eastAsia="Times New Roman" w:hAnsi="Times New Roman"/>
          <w:sz w:val="24"/>
          <w:szCs w:val="24"/>
        </w:rPr>
        <w:t xml:space="preserve"> Sharon Bridgewater </w:t>
      </w:r>
      <w:r w:rsidR="003567ED" w:rsidRPr="00FE1F3C">
        <w:rPr>
          <w:rFonts w:ascii="Times New Roman" w:eastAsia="Times New Roman" w:hAnsi="Times New Roman"/>
          <w:bCs/>
          <w:sz w:val="24"/>
          <w:szCs w:val="24"/>
        </w:rPr>
        <w:t>Defendant:</w:t>
      </w:r>
      <w:r w:rsidR="003567ED" w:rsidRPr="00FE1F3C">
        <w:rPr>
          <w:rFonts w:ascii="Times New Roman" w:eastAsia="Times New Roman" w:hAnsi="Times New Roman"/>
          <w:sz w:val="24"/>
          <w:szCs w:val="24"/>
        </w:rPr>
        <w:t xml:space="preserve"> Shawn Bankson, </w:t>
      </w:r>
      <w:r w:rsidR="003567ED" w:rsidRPr="00FE1F3C">
        <w:rPr>
          <w:rFonts w:ascii="Times New Roman" w:eastAsia="Times New Roman" w:hAnsi="Times New Roman"/>
          <w:sz w:val="24"/>
          <w:szCs w:val="24"/>
        </w:rPr>
        <w:lastRenderedPageBreak/>
        <w:t xml:space="preserve">Jane Creason, Kimball, Tirey &amp; St. John, LLP </w:t>
      </w:r>
      <w:r w:rsidR="003567ED" w:rsidRPr="00FE1F3C">
        <w:rPr>
          <w:rFonts w:ascii="Times New Roman" w:eastAsia="Times New Roman" w:hAnsi="Times New Roman"/>
          <w:bCs/>
          <w:sz w:val="24"/>
          <w:szCs w:val="24"/>
        </w:rPr>
        <w:t>Cause Of Action:</w:t>
      </w:r>
      <w:r w:rsidR="003567ED" w:rsidRPr="00FE1F3C">
        <w:rPr>
          <w:rFonts w:ascii="Times New Roman" w:eastAsia="Times New Roman" w:hAnsi="Times New Roman"/>
          <w:sz w:val="24"/>
          <w:szCs w:val="24"/>
        </w:rPr>
        <w:t xml:space="preserve"> Fed. Question</w:t>
      </w:r>
      <w:r w:rsidR="003567ED" w:rsidRPr="00FE1F3C">
        <w:rPr>
          <w:rFonts w:ascii="Times New Roman" w:eastAsia="Times New Roman" w:hAnsi="Times New Roman"/>
          <w:bCs/>
          <w:sz w:val="24"/>
          <w:szCs w:val="24"/>
        </w:rPr>
        <w:t>Court:</w:t>
      </w:r>
      <w:hyperlink r:id="rId1288" w:history="1">
        <w:r w:rsidR="003567ED" w:rsidRPr="00FE1F3C">
          <w:rPr>
            <w:rFonts w:ascii="Times New Roman" w:eastAsia="Times New Roman" w:hAnsi="Times New Roman"/>
            <w:sz w:val="24"/>
            <w:szCs w:val="24"/>
          </w:rPr>
          <w:t>Ninth Circuit</w:t>
        </w:r>
      </w:hyperlink>
      <w:r w:rsidR="003567ED" w:rsidRPr="00FE1F3C">
        <w:rPr>
          <w:rFonts w:ascii="Times New Roman" w:eastAsia="Times New Roman" w:hAnsi="Times New Roman"/>
          <w:sz w:val="24"/>
          <w:szCs w:val="24"/>
        </w:rPr>
        <w:t xml:space="preserve"> › </w:t>
      </w:r>
      <w:hyperlink r:id="rId1289" w:history="1">
        <w:r w:rsidR="003567ED" w:rsidRPr="00FE1F3C">
          <w:rPr>
            <w:rFonts w:ascii="Times New Roman" w:eastAsia="Times New Roman" w:hAnsi="Times New Roman"/>
            <w:sz w:val="24"/>
            <w:szCs w:val="24"/>
          </w:rPr>
          <w:t>California</w:t>
        </w:r>
      </w:hyperlink>
      <w:r w:rsidR="003567ED" w:rsidRPr="00FE1F3C">
        <w:rPr>
          <w:rFonts w:ascii="Times New Roman" w:eastAsia="Times New Roman" w:hAnsi="Times New Roman"/>
          <w:sz w:val="24"/>
          <w:szCs w:val="24"/>
        </w:rPr>
        <w:t xml:space="preserve"> › </w:t>
      </w:r>
      <w:hyperlink r:id="rId1290" w:history="1">
        <w:r w:rsidR="003567ED" w:rsidRPr="00FE1F3C">
          <w:rPr>
            <w:rFonts w:ascii="Times New Roman" w:eastAsia="Times New Roman" w:hAnsi="Times New Roman"/>
            <w:sz w:val="24"/>
            <w:szCs w:val="24"/>
          </w:rPr>
          <w:t>California Northern District Court</w:t>
        </w:r>
      </w:hyperlink>
      <w:r w:rsidR="003567ED" w:rsidRPr="00FE1F3C">
        <w:rPr>
          <w:rFonts w:ascii="Times New Roman" w:eastAsia="Times New Roman" w:hAnsi="Times New Roman"/>
          <w:bCs/>
          <w:sz w:val="24"/>
          <w:szCs w:val="24"/>
        </w:rPr>
        <w:t>Type:</w:t>
      </w:r>
      <w:hyperlink r:id="rId1291" w:history="1">
        <w:r w:rsidR="003567ED" w:rsidRPr="00FE1F3C">
          <w:rPr>
            <w:rFonts w:ascii="Times New Roman" w:eastAsia="Times New Roman" w:hAnsi="Times New Roman"/>
            <w:sz w:val="24"/>
            <w:szCs w:val="24"/>
          </w:rPr>
          <w:t>Torts - Property</w:t>
        </w:r>
      </w:hyperlink>
      <w:r w:rsidR="003567ED" w:rsidRPr="00FE1F3C">
        <w:rPr>
          <w:rFonts w:ascii="Times New Roman" w:eastAsia="Times New Roman" w:hAnsi="Times New Roman"/>
          <w:sz w:val="24"/>
          <w:szCs w:val="24"/>
        </w:rPr>
        <w:t xml:space="preserve"> › </w:t>
      </w:r>
      <w:hyperlink r:id="rId1292" w:history="1">
        <w:r w:rsidR="003567ED" w:rsidRPr="00FE1F3C">
          <w:rPr>
            <w:rFonts w:ascii="Times New Roman" w:eastAsia="Times New Roman" w:hAnsi="Times New Roman"/>
            <w:sz w:val="24"/>
            <w:szCs w:val="24"/>
          </w:rPr>
          <w:t>Plaintiff</w:t>
        </w:r>
      </w:hyperlink>
      <w:r w:rsidR="003567ED" w:rsidRPr="00FE1F3C">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FE1F3C">
        <w:rPr>
          <w:rFonts w:ascii="Times New Roman" w:eastAsia="Times New Roman" w:hAnsi="Times New Roman"/>
          <w:sz w:val="24"/>
          <w:szCs w:val="24"/>
        </w:rPr>
        <w:t>DISMISSED</w:t>
      </w:r>
    </w:p>
    <w:p w:rsidR="003567ED" w:rsidRDefault="003567ED" w:rsidP="003567ED">
      <w:pPr>
        <w:pStyle w:val="ListParagraph"/>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93" w:history="1">
        <w:r w:rsidR="003567ED" w:rsidRPr="00FE1F3C">
          <w:rPr>
            <w:rFonts w:ascii="Times New Roman" w:eastAsia="Times New Roman" w:hAnsi="Times New Roman"/>
            <w:bCs/>
            <w:sz w:val="24"/>
            <w:szCs w:val="24"/>
          </w:rPr>
          <w:t>Bridgewater v. Gwinnett County State of Georgia et al</w:t>
        </w:r>
      </w:hyperlink>
      <w:r w:rsidR="003567ED" w:rsidRPr="00FE1F3C">
        <w:rPr>
          <w:rFonts w:ascii="Times New Roman" w:eastAsia="Times New Roman" w:hAnsi="Times New Roman"/>
          <w:sz w:val="24"/>
          <w:szCs w:val="24"/>
        </w:rPr>
        <w:t>Filed: August 4, 2009 as 1:2009cv02131 - JUDGE______________</w:t>
      </w:r>
      <w:r w:rsidR="003567ED" w:rsidRPr="00FE1F3C">
        <w:rPr>
          <w:rFonts w:ascii="Times New Roman" w:eastAsia="Times New Roman" w:hAnsi="Times New Roman"/>
          <w:bCs/>
          <w:sz w:val="24"/>
          <w:szCs w:val="24"/>
        </w:rPr>
        <w:t>Petitioner:</w:t>
      </w:r>
      <w:r w:rsidR="003567ED" w:rsidRPr="00FE1F3C">
        <w:rPr>
          <w:rFonts w:ascii="Times New Roman" w:eastAsia="Times New Roman" w:hAnsi="Times New Roman"/>
          <w:sz w:val="24"/>
          <w:szCs w:val="24"/>
        </w:rPr>
        <w:t xml:space="preserve"> Sharon Bridgewater </w:t>
      </w:r>
      <w:r w:rsidR="003567ED" w:rsidRPr="00FE1F3C">
        <w:rPr>
          <w:rFonts w:ascii="Times New Roman" w:eastAsia="Times New Roman" w:hAnsi="Times New Roman"/>
          <w:bCs/>
          <w:sz w:val="24"/>
          <w:szCs w:val="24"/>
        </w:rPr>
        <w:t>Respondent:</w:t>
      </w:r>
      <w:r w:rsidR="003567ED" w:rsidRPr="00FE1F3C">
        <w:rPr>
          <w:rFonts w:ascii="Times New Roman" w:eastAsia="Times New Roman" w:hAnsi="Times New Roman"/>
          <w:sz w:val="24"/>
          <w:szCs w:val="24"/>
        </w:rPr>
        <w:t xml:space="preserve"> Gwinnett County State of Georgia, People of the State of Georgia </w:t>
      </w:r>
      <w:r w:rsidR="003567ED" w:rsidRPr="00FE1F3C">
        <w:rPr>
          <w:rFonts w:ascii="Times New Roman" w:eastAsia="Times New Roman" w:hAnsi="Times New Roman"/>
          <w:bCs/>
          <w:sz w:val="24"/>
          <w:szCs w:val="24"/>
        </w:rPr>
        <w:t>Cause Of Action:</w:t>
      </w:r>
      <w:r w:rsidR="003567ED" w:rsidRPr="00FE1F3C">
        <w:rPr>
          <w:rFonts w:ascii="Times New Roman" w:eastAsia="Times New Roman" w:hAnsi="Times New Roman"/>
          <w:sz w:val="24"/>
          <w:szCs w:val="24"/>
        </w:rPr>
        <w:t xml:space="preserve"> Petition for Writ of Habeas Corpus (State)</w:t>
      </w:r>
      <w:r w:rsidR="003567ED" w:rsidRPr="00FE1F3C">
        <w:rPr>
          <w:rFonts w:ascii="Times New Roman" w:eastAsia="Times New Roman" w:hAnsi="Times New Roman"/>
          <w:bCs/>
          <w:sz w:val="24"/>
          <w:szCs w:val="24"/>
        </w:rPr>
        <w:t>Court:</w:t>
      </w:r>
      <w:hyperlink r:id="rId1294" w:history="1">
        <w:r w:rsidR="003567ED" w:rsidRPr="00FE1F3C">
          <w:rPr>
            <w:rFonts w:ascii="Times New Roman" w:eastAsia="Times New Roman" w:hAnsi="Times New Roman"/>
            <w:sz w:val="24"/>
            <w:szCs w:val="24"/>
          </w:rPr>
          <w:t>Eleventh Circuit</w:t>
        </w:r>
      </w:hyperlink>
      <w:r w:rsidR="003567ED" w:rsidRPr="00FE1F3C">
        <w:rPr>
          <w:rFonts w:ascii="Times New Roman" w:eastAsia="Times New Roman" w:hAnsi="Times New Roman"/>
          <w:sz w:val="24"/>
          <w:szCs w:val="24"/>
        </w:rPr>
        <w:t xml:space="preserve"> › </w:t>
      </w:r>
      <w:hyperlink r:id="rId1295" w:history="1">
        <w:r w:rsidR="003567ED" w:rsidRPr="00FE1F3C">
          <w:rPr>
            <w:rFonts w:ascii="Times New Roman" w:eastAsia="Times New Roman" w:hAnsi="Times New Roman"/>
            <w:sz w:val="24"/>
            <w:szCs w:val="24"/>
          </w:rPr>
          <w:t>Georgia</w:t>
        </w:r>
      </w:hyperlink>
      <w:r w:rsidR="003567ED" w:rsidRPr="00FE1F3C">
        <w:rPr>
          <w:rFonts w:ascii="Times New Roman" w:eastAsia="Times New Roman" w:hAnsi="Times New Roman"/>
          <w:sz w:val="24"/>
          <w:szCs w:val="24"/>
        </w:rPr>
        <w:t xml:space="preserve"> › </w:t>
      </w:r>
      <w:hyperlink r:id="rId1296" w:history="1">
        <w:r w:rsidR="003567ED" w:rsidRPr="00FE1F3C">
          <w:rPr>
            <w:rFonts w:ascii="Times New Roman" w:eastAsia="Times New Roman" w:hAnsi="Times New Roman"/>
            <w:sz w:val="24"/>
            <w:szCs w:val="24"/>
          </w:rPr>
          <w:t>Georgia Northern District Court</w:t>
        </w:r>
      </w:hyperlink>
      <w:r w:rsidR="003567ED" w:rsidRPr="00FE1F3C">
        <w:rPr>
          <w:rFonts w:ascii="Times New Roman" w:eastAsia="Times New Roman" w:hAnsi="Times New Roman"/>
          <w:bCs/>
          <w:sz w:val="24"/>
          <w:szCs w:val="24"/>
        </w:rPr>
        <w:t>Type:</w:t>
      </w:r>
      <w:hyperlink r:id="rId1297" w:history="1">
        <w:r w:rsidR="003567ED" w:rsidRPr="00FE1F3C">
          <w:rPr>
            <w:rFonts w:ascii="Times New Roman" w:eastAsia="Times New Roman" w:hAnsi="Times New Roman"/>
            <w:sz w:val="24"/>
            <w:szCs w:val="24"/>
          </w:rPr>
          <w:t>Other Statutes</w:t>
        </w:r>
      </w:hyperlink>
      <w:r w:rsidR="003567ED" w:rsidRPr="00FE1F3C">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FE1F3C">
        <w:rPr>
          <w:rFonts w:ascii="Times New Roman" w:eastAsia="Times New Roman" w:hAnsi="Times New Roman"/>
          <w:sz w:val="24"/>
          <w:szCs w:val="24"/>
        </w:rPr>
        <w:t>DISMISSED</w:t>
      </w:r>
    </w:p>
    <w:p w:rsidR="003567ED" w:rsidRDefault="003567ED" w:rsidP="003567ED">
      <w:pPr>
        <w:pStyle w:val="ListParagraph"/>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298" w:history="1">
        <w:r w:rsidR="003567ED" w:rsidRPr="00FE1F3C">
          <w:rPr>
            <w:rFonts w:ascii="Times New Roman" w:eastAsia="Times New Roman" w:hAnsi="Times New Roman"/>
            <w:bCs/>
            <w:sz w:val="24"/>
            <w:szCs w:val="24"/>
          </w:rPr>
          <w:t>Bridgewater v. Hayes Valley Limited Partnership et al</w:t>
        </w:r>
      </w:hyperlink>
      <w:r w:rsidR="003567ED" w:rsidRPr="00FE1F3C">
        <w:rPr>
          <w:rFonts w:ascii="Times New Roman" w:eastAsia="Times New Roman" w:hAnsi="Times New Roman"/>
          <w:sz w:val="24"/>
          <w:szCs w:val="24"/>
        </w:rPr>
        <w:t xml:space="preserve"> - JUDGE______________Filed: August 3, 2009 as 4:2009cv03551 </w:t>
      </w:r>
      <w:r w:rsidR="003567ED" w:rsidRPr="00FE1F3C">
        <w:rPr>
          <w:rFonts w:ascii="Times New Roman" w:eastAsia="Times New Roman" w:hAnsi="Times New Roman"/>
          <w:bCs/>
          <w:sz w:val="24"/>
          <w:szCs w:val="24"/>
        </w:rPr>
        <w:t>Plaintiff:</w:t>
      </w:r>
      <w:r w:rsidR="003567ED" w:rsidRPr="00FE1F3C">
        <w:rPr>
          <w:rFonts w:ascii="Times New Roman" w:eastAsia="Times New Roman" w:hAnsi="Times New Roman"/>
          <w:sz w:val="24"/>
          <w:szCs w:val="24"/>
        </w:rPr>
        <w:t xml:space="preserve"> Sharon Bridgewater </w:t>
      </w:r>
      <w:r w:rsidR="003567ED" w:rsidRPr="00FE1F3C">
        <w:rPr>
          <w:rFonts w:ascii="Times New Roman" w:eastAsia="Times New Roman" w:hAnsi="Times New Roman"/>
          <w:bCs/>
          <w:sz w:val="24"/>
          <w:szCs w:val="24"/>
        </w:rPr>
        <w:t>Defendant:</w:t>
      </w:r>
      <w:r w:rsidR="003567ED" w:rsidRPr="00FE1F3C">
        <w:rPr>
          <w:rFonts w:ascii="Times New Roman" w:eastAsia="Times New Roman" w:hAnsi="Times New Roman"/>
          <w:sz w:val="24"/>
          <w:szCs w:val="24"/>
        </w:rPr>
        <w:t xml:space="preserve"> Hayes Valley Limited Partnership, McCormack Baron Ragan Management Services Inc., MBA Urban Development Co. and others </w:t>
      </w:r>
      <w:r w:rsidR="003567ED" w:rsidRPr="00FE1F3C">
        <w:rPr>
          <w:rFonts w:ascii="Times New Roman" w:eastAsia="Times New Roman" w:hAnsi="Times New Roman"/>
          <w:bCs/>
          <w:sz w:val="24"/>
          <w:szCs w:val="24"/>
        </w:rPr>
        <w:t>Cause Of Action:</w:t>
      </w:r>
      <w:r w:rsidR="003567ED" w:rsidRPr="00FE1F3C">
        <w:rPr>
          <w:rFonts w:ascii="Times New Roman" w:eastAsia="Times New Roman" w:hAnsi="Times New Roman"/>
          <w:sz w:val="24"/>
          <w:szCs w:val="24"/>
        </w:rPr>
        <w:t xml:space="preserve"> Civil Rights Act</w:t>
      </w:r>
      <w:r w:rsidR="003567ED" w:rsidRPr="00FE1F3C">
        <w:rPr>
          <w:rFonts w:ascii="Times New Roman" w:eastAsia="Times New Roman" w:hAnsi="Times New Roman"/>
          <w:bCs/>
          <w:sz w:val="24"/>
          <w:szCs w:val="24"/>
        </w:rPr>
        <w:t>Court:</w:t>
      </w:r>
      <w:hyperlink r:id="rId1299" w:history="1">
        <w:r w:rsidR="003567ED" w:rsidRPr="00FE1F3C">
          <w:rPr>
            <w:rFonts w:ascii="Times New Roman" w:eastAsia="Times New Roman" w:hAnsi="Times New Roman"/>
            <w:sz w:val="24"/>
            <w:szCs w:val="24"/>
          </w:rPr>
          <w:t>Ninth Circuit</w:t>
        </w:r>
      </w:hyperlink>
      <w:r w:rsidR="003567ED" w:rsidRPr="00FE1F3C">
        <w:rPr>
          <w:rFonts w:ascii="Times New Roman" w:eastAsia="Times New Roman" w:hAnsi="Times New Roman"/>
          <w:sz w:val="24"/>
          <w:szCs w:val="24"/>
        </w:rPr>
        <w:t xml:space="preserve"> › </w:t>
      </w:r>
      <w:hyperlink r:id="rId1300" w:history="1">
        <w:r w:rsidR="003567ED" w:rsidRPr="00FE1F3C">
          <w:rPr>
            <w:rFonts w:ascii="Times New Roman" w:eastAsia="Times New Roman" w:hAnsi="Times New Roman"/>
            <w:sz w:val="24"/>
            <w:szCs w:val="24"/>
          </w:rPr>
          <w:t>California</w:t>
        </w:r>
      </w:hyperlink>
      <w:r w:rsidR="003567ED" w:rsidRPr="00FE1F3C">
        <w:rPr>
          <w:rFonts w:ascii="Times New Roman" w:eastAsia="Times New Roman" w:hAnsi="Times New Roman"/>
          <w:sz w:val="24"/>
          <w:szCs w:val="24"/>
        </w:rPr>
        <w:t xml:space="preserve"> › </w:t>
      </w:r>
      <w:hyperlink r:id="rId1301" w:history="1">
        <w:r w:rsidR="003567ED" w:rsidRPr="00FE1F3C">
          <w:rPr>
            <w:rFonts w:ascii="Times New Roman" w:eastAsia="Times New Roman" w:hAnsi="Times New Roman"/>
            <w:sz w:val="24"/>
            <w:szCs w:val="24"/>
          </w:rPr>
          <w:t>California Northern District Court</w:t>
        </w:r>
      </w:hyperlink>
      <w:r w:rsidR="003567ED" w:rsidRPr="00FE1F3C">
        <w:rPr>
          <w:rFonts w:ascii="Times New Roman" w:eastAsia="Times New Roman" w:hAnsi="Times New Roman"/>
          <w:bCs/>
          <w:sz w:val="24"/>
          <w:szCs w:val="24"/>
        </w:rPr>
        <w:t>Type:</w:t>
      </w:r>
      <w:hyperlink r:id="rId1302" w:history="1">
        <w:r w:rsidR="003567ED" w:rsidRPr="00FE1F3C">
          <w:rPr>
            <w:rFonts w:ascii="Times New Roman" w:eastAsia="Times New Roman" w:hAnsi="Times New Roman"/>
            <w:sz w:val="24"/>
            <w:szCs w:val="24"/>
          </w:rPr>
          <w:t>Torts - Property</w:t>
        </w:r>
      </w:hyperlink>
      <w:r w:rsidR="003567ED" w:rsidRPr="00FE1F3C">
        <w:rPr>
          <w:rFonts w:ascii="Times New Roman" w:eastAsia="Times New Roman" w:hAnsi="Times New Roman"/>
          <w:sz w:val="24"/>
          <w:szCs w:val="24"/>
        </w:rPr>
        <w:t xml:space="preserve"> › </w:t>
      </w:r>
      <w:hyperlink r:id="rId1303" w:history="1">
        <w:r w:rsidR="003567ED" w:rsidRPr="00FE1F3C">
          <w:rPr>
            <w:rFonts w:ascii="Times New Roman" w:eastAsia="Times New Roman" w:hAnsi="Times New Roman"/>
            <w:sz w:val="24"/>
            <w:szCs w:val="24"/>
          </w:rPr>
          <w:t>Plaintiff</w:t>
        </w:r>
      </w:hyperlink>
      <w:r w:rsidR="003567ED" w:rsidRPr="00FE1F3C">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FE1F3C">
        <w:rPr>
          <w:rFonts w:ascii="Times New Roman" w:eastAsia="Times New Roman" w:hAnsi="Times New Roman"/>
          <w:sz w:val="24"/>
          <w:szCs w:val="24"/>
        </w:rPr>
        <w:t>DISMISSED</w:t>
      </w:r>
    </w:p>
    <w:p w:rsidR="003567ED" w:rsidRDefault="003567ED" w:rsidP="003567ED">
      <w:pPr>
        <w:pStyle w:val="ListParagraph"/>
        <w:shd w:val="clear" w:color="auto" w:fill="FFFFFF"/>
        <w:rPr>
          <w:rFonts w:ascii="Times New Roman" w:eastAsia="Times New Roman" w:hAnsi="Times New Roman"/>
          <w:sz w:val="24"/>
          <w:szCs w:val="24"/>
        </w:rPr>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304" w:history="1">
        <w:r w:rsidR="003567ED" w:rsidRPr="00FE1F3C">
          <w:rPr>
            <w:rFonts w:ascii="Times New Roman" w:eastAsia="Times New Roman" w:hAnsi="Times New Roman"/>
            <w:bCs/>
            <w:sz w:val="24"/>
            <w:szCs w:val="24"/>
          </w:rPr>
          <w:t>Bridgewater v. Hayes Valley Limited Partnership</w:t>
        </w:r>
      </w:hyperlink>
      <w:r w:rsidR="003567ED" w:rsidRPr="008F6F69">
        <w:rPr>
          <w:noProof/>
        </w:rPr>
        <w:drawing>
          <wp:inline distT="0" distB="0" distL="0" distR="0">
            <wp:extent cx="189865" cy="189865"/>
            <wp:effectExtent l="0" t="0" r="635" b="635"/>
            <wp:docPr id="20" name="Picture 51" descr="We have downloadable decisions or orders for this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We have downloadable decisions or orders for this case"/>
                    <pic:cNvPicPr>
                      <a:picLocks noChangeAspect="1" noChangeArrowheads="1"/>
                    </pic:cNvPicPr>
                  </pic:nvPicPr>
                  <pic:blipFill>
                    <a:blip r:embed="rId1305">
                      <a:extLst>
                        <a:ext uri="{28A0092B-C50C-407E-A947-70E740481C1C}">
                          <a14:useLocalDpi xmlns:a14="http://schemas.microsoft.com/office/drawing/2010/main" val="0"/>
                        </a:ext>
                      </a:extLst>
                    </a:blip>
                    <a:srcRect/>
                    <a:stretch>
                      <a:fillRect/>
                    </a:stretch>
                  </pic:blipFill>
                  <pic:spPr bwMode="auto">
                    <a:xfrm>
                      <a:off x="0" y="0"/>
                      <a:ext cx="189865" cy="189865"/>
                    </a:xfrm>
                    <a:prstGeom prst="rect">
                      <a:avLst/>
                    </a:prstGeom>
                    <a:noFill/>
                    <a:ln>
                      <a:noFill/>
                    </a:ln>
                  </pic:spPr>
                </pic:pic>
              </a:graphicData>
            </a:graphic>
          </wp:inline>
        </w:drawing>
      </w:r>
      <w:r w:rsidR="003567ED" w:rsidRPr="00FE1F3C">
        <w:rPr>
          <w:rFonts w:ascii="Times New Roman" w:eastAsia="Times New Roman" w:hAnsi="Times New Roman"/>
          <w:sz w:val="24"/>
          <w:szCs w:val="24"/>
        </w:rPr>
        <w:t>Filed: December 17, 2008 as 3:2008cv05622 - JUDGE______________</w:t>
      </w:r>
      <w:r w:rsidR="003567ED" w:rsidRPr="00FE1F3C">
        <w:rPr>
          <w:rFonts w:ascii="Times New Roman" w:eastAsia="Times New Roman" w:hAnsi="Times New Roman"/>
          <w:bCs/>
          <w:sz w:val="24"/>
          <w:szCs w:val="24"/>
        </w:rPr>
        <w:t>Plaintiff:</w:t>
      </w:r>
      <w:r w:rsidR="003567ED" w:rsidRPr="00FE1F3C">
        <w:rPr>
          <w:rFonts w:ascii="Times New Roman" w:eastAsia="Times New Roman" w:hAnsi="Times New Roman"/>
          <w:sz w:val="24"/>
          <w:szCs w:val="24"/>
        </w:rPr>
        <w:t xml:space="preserve"> Sharon Bridgewater </w:t>
      </w:r>
      <w:r w:rsidR="003567ED" w:rsidRPr="00FE1F3C">
        <w:rPr>
          <w:rFonts w:ascii="Times New Roman" w:eastAsia="Times New Roman" w:hAnsi="Times New Roman"/>
          <w:bCs/>
          <w:sz w:val="24"/>
          <w:szCs w:val="24"/>
        </w:rPr>
        <w:t>Defendant:</w:t>
      </w:r>
      <w:r w:rsidR="003567ED" w:rsidRPr="00FE1F3C">
        <w:rPr>
          <w:rFonts w:ascii="Times New Roman" w:eastAsia="Times New Roman" w:hAnsi="Times New Roman"/>
          <w:sz w:val="24"/>
          <w:szCs w:val="24"/>
        </w:rPr>
        <w:t xml:space="preserve"> Hayes Valley Limited Partnership </w:t>
      </w:r>
      <w:r w:rsidR="003567ED" w:rsidRPr="00FE1F3C">
        <w:rPr>
          <w:rFonts w:ascii="Times New Roman" w:eastAsia="Times New Roman" w:hAnsi="Times New Roman"/>
          <w:bCs/>
          <w:sz w:val="24"/>
          <w:szCs w:val="24"/>
        </w:rPr>
        <w:t>Cause Of Action:</w:t>
      </w:r>
      <w:r w:rsidR="003567ED" w:rsidRPr="00FE1F3C">
        <w:rPr>
          <w:rFonts w:ascii="Times New Roman" w:eastAsia="Times New Roman" w:hAnsi="Times New Roman"/>
          <w:sz w:val="24"/>
          <w:szCs w:val="24"/>
        </w:rPr>
        <w:t xml:space="preserve"> Diversity</w:t>
      </w:r>
      <w:r w:rsidR="003567ED" w:rsidRPr="00FE1F3C">
        <w:rPr>
          <w:rFonts w:ascii="Times New Roman" w:eastAsia="Times New Roman" w:hAnsi="Times New Roman"/>
          <w:bCs/>
          <w:sz w:val="24"/>
          <w:szCs w:val="24"/>
        </w:rPr>
        <w:t>Court:</w:t>
      </w:r>
      <w:hyperlink r:id="rId1306" w:history="1">
        <w:r w:rsidR="003567ED" w:rsidRPr="00FE1F3C">
          <w:rPr>
            <w:rFonts w:ascii="Times New Roman" w:eastAsia="Times New Roman" w:hAnsi="Times New Roman"/>
            <w:sz w:val="24"/>
            <w:szCs w:val="24"/>
          </w:rPr>
          <w:t>Ninth Circuit</w:t>
        </w:r>
      </w:hyperlink>
      <w:r w:rsidR="003567ED" w:rsidRPr="00FE1F3C">
        <w:rPr>
          <w:rFonts w:ascii="Times New Roman" w:eastAsia="Times New Roman" w:hAnsi="Times New Roman"/>
          <w:sz w:val="24"/>
          <w:szCs w:val="24"/>
        </w:rPr>
        <w:t xml:space="preserve"> › </w:t>
      </w:r>
      <w:hyperlink r:id="rId1307" w:history="1">
        <w:r w:rsidR="003567ED" w:rsidRPr="00FE1F3C">
          <w:rPr>
            <w:rFonts w:ascii="Times New Roman" w:eastAsia="Times New Roman" w:hAnsi="Times New Roman"/>
            <w:sz w:val="24"/>
            <w:szCs w:val="24"/>
          </w:rPr>
          <w:t>California</w:t>
        </w:r>
      </w:hyperlink>
      <w:r w:rsidR="003567ED" w:rsidRPr="00FE1F3C">
        <w:rPr>
          <w:rFonts w:ascii="Times New Roman" w:eastAsia="Times New Roman" w:hAnsi="Times New Roman"/>
          <w:sz w:val="24"/>
          <w:szCs w:val="24"/>
        </w:rPr>
        <w:t xml:space="preserve"> › </w:t>
      </w:r>
      <w:hyperlink r:id="rId1308" w:history="1">
        <w:r w:rsidR="003567ED" w:rsidRPr="00FE1F3C">
          <w:rPr>
            <w:rFonts w:ascii="Times New Roman" w:eastAsia="Times New Roman" w:hAnsi="Times New Roman"/>
            <w:sz w:val="24"/>
            <w:szCs w:val="24"/>
          </w:rPr>
          <w:t>California Northern District Court</w:t>
        </w:r>
      </w:hyperlink>
      <w:r w:rsidR="003567ED" w:rsidRPr="00FE1F3C">
        <w:rPr>
          <w:rFonts w:ascii="Times New Roman" w:eastAsia="Times New Roman" w:hAnsi="Times New Roman"/>
          <w:bCs/>
          <w:sz w:val="24"/>
          <w:szCs w:val="24"/>
        </w:rPr>
        <w:t>Type:</w:t>
      </w:r>
      <w:hyperlink r:id="rId1309" w:history="1">
        <w:r w:rsidR="003567ED" w:rsidRPr="00FE1F3C">
          <w:rPr>
            <w:rFonts w:ascii="Times New Roman" w:eastAsia="Times New Roman" w:hAnsi="Times New Roman"/>
            <w:sz w:val="24"/>
            <w:szCs w:val="24"/>
          </w:rPr>
          <w:t>Contract</w:t>
        </w:r>
      </w:hyperlink>
      <w:r w:rsidR="003567ED" w:rsidRPr="00FE1F3C">
        <w:rPr>
          <w:rFonts w:ascii="Times New Roman" w:eastAsia="Times New Roman" w:hAnsi="Times New Roman"/>
          <w:sz w:val="24"/>
          <w:szCs w:val="24"/>
        </w:rPr>
        <w:t xml:space="preserve"> › </w:t>
      </w:r>
      <w:hyperlink r:id="rId1310" w:history="1">
        <w:r w:rsidR="003567ED" w:rsidRPr="00FE1F3C">
          <w:rPr>
            <w:rFonts w:ascii="Times New Roman" w:eastAsia="Times New Roman" w:hAnsi="Times New Roman"/>
            <w:sz w:val="24"/>
            <w:szCs w:val="24"/>
          </w:rPr>
          <w:t>Plaintiff</w:t>
        </w:r>
      </w:hyperlink>
      <w:r w:rsidR="003567ED" w:rsidRPr="00FE1F3C">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FE1F3C">
        <w:rPr>
          <w:rFonts w:ascii="Times New Roman" w:eastAsia="Times New Roman" w:hAnsi="Times New Roman"/>
          <w:sz w:val="24"/>
          <w:szCs w:val="24"/>
        </w:rPr>
        <w:t>DISMISSED</w:t>
      </w:r>
    </w:p>
    <w:p w:rsidR="003567ED" w:rsidRDefault="003567ED" w:rsidP="003567ED">
      <w:pPr>
        <w:pStyle w:val="ListParagraph"/>
      </w:pPr>
    </w:p>
    <w:p w:rsidR="003567ED" w:rsidRDefault="001B0919" w:rsidP="0008101B">
      <w:pPr>
        <w:pStyle w:val="ListParagraph"/>
        <w:numPr>
          <w:ilvl w:val="0"/>
          <w:numId w:val="62"/>
        </w:numPr>
        <w:shd w:val="clear" w:color="auto" w:fill="FFFFFF"/>
        <w:rPr>
          <w:rFonts w:ascii="Times New Roman" w:eastAsia="Times New Roman" w:hAnsi="Times New Roman"/>
          <w:sz w:val="24"/>
          <w:szCs w:val="24"/>
        </w:rPr>
      </w:pPr>
      <w:hyperlink r:id="rId1311" w:history="1">
        <w:r w:rsidR="003567ED" w:rsidRPr="00FE1F3C">
          <w:rPr>
            <w:rFonts w:ascii="Times New Roman" w:eastAsia="Times New Roman" w:hAnsi="Times New Roman"/>
            <w:bCs/>
            <w:sz w:val="24"/>
            <w:szCs w:val="24"/>
          </w:rPr>
          <w:t>Bridgewater v. State of Georgia, County of Gwinnett</w:t>
        </w:r>
      </w:hyperlink>
      <w:r w:rsidR="003567ED" w:rsidRPr="00FE1F3C">
        <w:rPr>
          <w:rFonts w:ascii="Times New Roman" w:eastAsia="Times New Roman" w:hAnsi="Times New Roman"/>
          <w:sz w:val="24"/>
          <w:szCs w:val="24"/>
        </w:rPr>
        <w:t xml:space="preserve">Filed: September 22, 2008 as 1:2008cv02971 </w:t>
      </w:r>
      <w:r w:rsidR="003567ED" w:rsidRPr="00FE1F3C">
        <w:rPr>
          <w:rFonts w:ascii="Times New Roman" w:eastAsia="Times New Roman" w:hAnsi="Times New Roman"/>
          <w:bCs/>
          <w:sz w:val="24"/>
          <w:szCs w:val="24"/>
        </w:rPr>
        <w:t>Respondent:</w:t>
      </w:r>
      <w:r w:rsidR="003567ED" w:rsidRPr="00FE1F3C">
        <w:rPr>
          <w:rFonts w:ascii="Times New Roman" w:eastAsia="Times New Roman" w:hAnsi="Times New Roman"/>
          <w:sz w:val="24"/>
          <w:szCs w:val="24"/>
        </w:rPr>
        <w:t xml:space="preserve"> State of Georgia, County of Gwinnett - JUDGE______________</w:t>
      </w:r>
      <w:r w:rsidR="003567ED" w:rsidRPr="00FE1F3C">
        <w:rPr>
          <w:rFonts w:ascii="Times New Roman" w:eastAsia="Times New Roman" w:hAnsi="Times New Roman"/>
          <w:bCs/>
          <w:sz w:val="24"/>
          <w:szCs w:val="24"/>
        </w:rPr>
        <w:t>Petitioner:</w:t>
      </w:r>
      <w:r w:rsidR="003567ED" w:rsidRPr="00FE1F3C">
        <w:rPr>
          <w:rFonts w:ascii="Times New Roman" w:eastAsia="Times New Roman" w:hAnsi="Times New Roman"/>
          <w:sz w:val="24"/>
          <w:szCs w:val="24"/>
        </w:rPr>
        <w:t xml:space="preserve"> Sharon Bridgewater </w:t>
      </w:r>
      <w:r w:rsidR="003567ED" w:rsidRPr="00FE1F3C">
        <w:rPr>
          <w:rFonts w:ascii="Times New Roman" w:eastAsia="Times New Roman" w:hAnsi="Times New Roman"/>
          <w:bCs/>
          <w:sz w:val="24"/>
          <w:szCs w:val="24"/>
        </w:rPr>
        <w:t>Cause Of Action:</w:t>
      </w:r>
      <w:r w:rsidR="003567ED" w:rsidRPr="00FE1F3C">
        <w:rPr>
          <w:rFonts w:ascii="Times New Roman" w:eastAsia="Times New Roman" w:hAnsi="Times New Roman"/>
          <w:sz w:val="24"/>
          <w:szCs w:val="24"/>
        </w:rPr>
        <w:t xml:space="preserve"> Petition for Writ of Habeas Corpus (State)</w:t>
      </w:r>
      <w:r w:rsidR="003567ED" w:rsidRPr="00FE1F3C">
        <w:rPr>
          <w:rFonts w:ascii="Times New Roman" w:eastAsia="Times New Roman" w:hAnsi="Times New Roman"/>
          <w:bCs/>
          <w:sz w:val="24"/>
          <w:szCs w:val="24"/>
        </w:rPr>
        <w:t>Court:</w:t>
      </w:r>
      <w:hyperlink r:id="rId1312" w:history="1">
        <w:r w:rsidR="003567ED" w:rsidRPr="00FE1F3C">
          <w:rPr>
            <w:rFonts w:ascii="Times New Roman" w:eastAsia="Times New Roman" w:hAnsi="Times New Roman"/>
            <w:sz w:val="24"/>
            <w:szCs w:val="24"/>
          </w:rPr>
          <w:t>Eleventh Circuit</w:t>
        </w:r>
      </w:hyperlink>
      <w:r w:rsidR="003567ED" w:rsidRPr="00FE1F3C">
        <w:rPr>
          <w:rFonts w:ascii="Times New Roman" w:eastAsia="Times New Roman" w:hAnsi="Times New Roman"/>
          <w:sz w:val="24"/>
          <w:szCs w:val="24"/>
        </w:rPr>
        <w:t xml:space="preserve"> › </w:t>
      </w:r>
      <w:hyperlink r:id="rId1313" w:history="1">
        <w:r w:rsidR="003567ED" w:rsidRPr="00FE1F3C">
          <w:rPr>
            <w:rFonts w:ascii="Times New Roman" w:eastAsia="Times New Roman" w:hAnsi="Times New Roman"/>
            <w:sz w:val="24"/>
            <w:szCs w:val="24"/>
          </w:rPr>
          <w:t>Georgia</w:t>
        </w:r>
      </w:hyperlink>
      <w:r w:rsidR="003567ED" w:rsidRPr="00FE1F3C">
        <w:rPr>
          <w:rFonts w:ascii="Times New Roman" w:eastAsia="Times New Roman" w:hAnsi="Times New Roman"/>
          <w:sz w:val="24"/>
          <w:szCs w:val="24"/>
        </w:rPr>
        <w:t xml:space="preserve"> › </w:t>
      </w:r>
      <w:hyperlink r:id="rId1314" w:history="1">
        <w:r w:rsidR="003567ED" w:rsidRPr="00FE1F3C">
          <w:rPr>
            <w:rFonts w:ascii="Times New Roman" w:eastAsia="Times New Roman" w:hAnsi="Times New Roman"/>
            <w:sz w:val="24"/>
            <w:szCs w:val="24"/>
          </w:rPr>
          <w:t>Georgia Northern District Court</w:t>
        </w:r>
      </w:hyperlink>
      <w:r w:rsidR="003567ED" w:rsidRPr="00FE1F3C">
        <w:rPr>
          <w:rFonts w:ascii="Times New Roman" w:eastAsia="Times New Roman" w:hAnsi="Times New Roman"/>
          <w:bCs/>
          <w:sz w:val="24"/>
          <w:szCs w:val="24"/>
        </w:rPr>
        <w:t>Type:</w:t>
      </w:r>
      <w:hyperlink r:id="rId1315" w:history="1">
        <w:r w:rsidR="003567ED" w:rsidRPr="00FE1F3C">
          <w:rPr>
            <w:rFonts w:ascii="Times New Roman" w:eastAsia="Times New Roman" w:hAnsi="Times New Roman"/>
            <w:sz w:val="24"/>
            <w:szCs w:val="24"/>
          </w:rPr>
          <w:t>Prisoner Petitions</w:t>
        </w:r>
      </w:hyperlink>
      <w:r w:rsidR="003567ED" w:rsidRPr="00FE1F3C">
        <w:rPr>
          <w:rFonts w:ascii="Times New Roman" w:eastAsia="Times New Roman" w:hAnsi="Times New Roman"/>
          <w:sz w:val="24"/>
          <w:szCs w:val="24"/>
        </w:rPr>
        <w:t xml:space="preserve"> › </w:t>
      </w:r>
      <w:hyperlink r:id="rId1316" w:history="1">
        <w:r w:rsidR="003567ED" w:rsidRPr="00FE1F3C">
          <w:rPr>
            <w:rFonts w:ascii="Times New Roman" w:eastAsia="Times New Roman" w:hAnsi="Times New Roman"/>
            <w:sz w:val="24"/>
            <w:szCs w:val="24"/>
          </w:rPr>
          <w:t>Habeas Corpus (General)</w:t>
        </w:r>
      </w:hyperlink>
      <w:r w:rsidR="003567ED" w:rsidRPr="00FE1F3C">
        <w:rPr>
          <w:rFonts w:ascii="Times New Roman" w:eastAsia="Times New Roman" w:hAnsi="Times New Roman"/>
          <w:sz w:val="24"/>
          <w:szCs w:val="24"/>
        </w:rPr>
        <w:t xml:space="preserve">Disposition </w:t>
      </w:r>
      <w:r w:rsidR="003567ED">
        <w:rPr>
          <w:rFonts w:ascii="Times New Roman" w:eastAsia="Times New Roman" w:hAnsi="Times New Roman"/>
          <w:sz w:val="24"/>
          <w:szCs w:val="24"/>
        </w:rPr>
        <w:t>–</w:t>
      </w:r>
      <w:r w:rsidR="003567ED" w:rsidRPr="00FE1F3C">
        <w:rPr>
          <w:rFonts w:ascii="Times New Roman" w:eastAsia="Times New Roman" w:hAnsi="Times New Roman"/>
          <w:sz w:val="24"/>
          <w:szCs w:val="24"/>
        </w:rPr>
        <w:t>DISMISSED</w:t>
      </w:r>
    </w:p>
    <w:p w:rsidR="003567ED" w:rsidRPr="00403406" w:rsidRDefault="003567ED" w:rsidP="003567ED">
      <w:pPr>
        <w:pStyle w:val="ListParagraph"/>
        <w:rPr>
          <w:rFonts w:ascii="Times New Roman" w:eastAsia="Times New Roman" w:hAnsi="Times New Roman"/>
          <w:sz w:val="24"/>
          <w:szCs w:val="24"/>
        </w:rPr>
      </w:pPr>
    </w:p>
    <w:p w:rsidR="003567ED" w:rsidRPr="00403406" w:rsidRDefault="003567ED" w:rsidP="0008101B">
      <w:pPr>
        <w:pStyle w:val="ListParagraph"/>
        <w:numPr>
          <w:ilvl w:val="0"/>
          <w:numId w:val="62"/>
        </w:numPr>
        <w:autoSpaceDE w:val="0"/>
        <w:autoSpaceDN w:val="0"/>
        <w:adjustRightInd w:val="0"/>
        <w:spacing w:after="0" w:line="240" w:lineRule="auto"/>
        <w:rPr>
          <w:rFonts w:ascii="TimesNewRomanPSMT" w:hAnsi="TimesNewRomanPSMT" w:cs="TimesNewRomanPSMT"/>
        </w:rPr>
      </w:pPr>
      <w:r w:rsidRPr="00403406">
        <w:rPr>
          <w:rFonts w:ascii="TimesNewRomanPSMT" w:hAnsi="TimesNewRomanPSMT" w:cs="TimesNewRomanPSMT"/>
        </w:rPr>
        <w:t>State of Michigan vs. Sharon Bridgewater                           case # 122-1929</w:t>
      </w:r>
    </w:p>
    <w:p w:rsidR="003567ED" w:rsidRDefault="003567ED" w:rsidP="003567ED">
      <w:pPr>
        <w:pStyle w:val="ListParagraph"/>
        <w:ind w:left="705"/>
        <w:rPr>
          <w:rFonts w:ascii="TimesNewRomanPSMT" w:hAnsi="TimesNewRomanPSMT" w:cs="TimesNewRomanPSMT"/>
        </w:rPr>
      </w:pPr>
      <w:r>
        <w:rPr>
          <w:rFonts w:ascii="TimesNewRomanPSMT" w:hAnsi="TimesNewRomanPSMT" w:cs="TimesNewRomanPSMT"/>
        </w:rPr>
        <w:t>10/05/2012 (Washtenaw County 14A2 Judicial Disrict Court(resisting, obstructing officer)removed from State Court to #44 Federal Court</w:t>
      </w:r>
    </w:p>
    <w:p w:rsidR="003567ED" w:rsidRDefault="003567ED" w:rsidP="003567ED">
      <w:pPr>
        <w:pStyle w:val="ListParagraph"/>
        <w:ind w:left="705"/>
        <w:rPr>
          <w:rFonts w:ascii="TimesNewRomanPSMT" w:hAnsi="TimesNewRomanPSMT" w:cs="TimesNewRomanPSMT"/>
        </w:rPr>
      </w:pPr>
    </w:p>
    <w:p w:rsidR="003567ED" w:rsidRPr="00403406" w:rsidRDefault="003567ED" w:rsidP="0008101B">
      <w:pPr>
        <w:pStyle w:val="ListParagraph"/>
        <w:numPr>
          <w:ilvl w:val="0"/>
          <w:numId w:val="62"/>
        </w:numPr>
        <w:shd w:val="clear" w:color="auto" w:fill="FFFFFF"/>
        <w:rPr>
          <w:rFonts w:ascii="Times New Roman" w:eastAsia="Times New Roman" w:hAnsi="Times New Roman"/>
          <w:sz w:val="24"/>
          <w:szCs w:val="24"/>
        </w:rPr>
      </w:pPr>
      <w:r w:rsidRPr="00403406">
        <w:rPr>
          <w:rFonts w:ascii="Times New Roman" w:eastAsia="Times New Roman" w:hAnsi="Times New Roman"/>
          <w:sz w:val="24"/>
          <w:szCs w:val="24"/>
        </w:rPr>
        <w:t>Related tickets to James S.Bridgewater___________________________</w:t>
      </w:r>
    </w:p>
    <w:p w:rsidR="003567ED" w:rsidRPr="00FE1F3C" w:rsidRDefault="003567ED" w:rsidP="003567ED">
      <w:pPr>
        <w:pStyle w:val="ListParagraph"/>
        <w:rPr>
          <w:rFonts w:ascii="Times New Roman" w:eastAsia="Times New Roman" w:hAnsi="Times New Roman"/>
          <w:sz w:val="24"/>
          <w:szCs w:val="24"/>
        </w:rPr>
      </w:pPr>
    </w:p>
    <w:p w:rsidR="003567ED" w:rsidRDefault="003567ED" w:rsidP="0008101B">
      <w:pPr>
        <w:pStyle w:val="ListParagraph"/>
        <w:numPr>
          <w:ilvl w:val="0"/>
          <w:numId w:val="62"/>
        </w:numPr>
        <w:shd w:val="clear" w:color="auto" w:fill="FFFFFF"/>
        <w:rPr>
          <w:rFonts w:ascii="Times New Roman" w:eastAsia="Times New Roman" w:hAnsi="Times New Roman"/>
          <w:sz w:val="24"/>
          <w:szCs w:val="24"/>
        </w:rPr>
      </w:pPr>
      <w:r>
        <w:rPr>
          <w:rFonts w:ascii="Times New Roman" w:eastAsia="Times New Roman" w:hAnsi="Times New Roman"/>
          <w:sz w:val="24"/>
          <w:szCs w:val="24"/>
        </w:rPr>
        <w:t>Default Judgment case #______________________________________</w:t>
      </w:r>
    </w:p>
    <w:p w:rsidR="003567ED" w:rsidRPr="00FE1F3C" w:rsidRDefault="003567ED" w:rsidP="003567ED">
      <w:pPr>
        <w:pStyle w:val="ListParagraph"/>
        <w:rPr>
          <w:rFonts w:ascii="Times New Roman" w:eastAsia="Times New Roman" w:hAnsi="Times New Roman"/>
          <w:sz w:val="24"/>
          <w:szCs w:val="24"/>
        </w:rPr>
      </w:pPr>
    </w:p>
    <w:p w:rsidR="003567ED" w:rsidRDefault="003567ED" w:rsidP="0008101B">
      <w:pPr>
        <w:pStyle w:val="ListParagraph"/>
        <w:numPr>
          <w:ilvl w:val="0"/>
          <w:numId w:val="62"/>
        </w:numPr>
        <w:shd w:val="clear" w:color="auto" w:fill="FFFFFF"/>
        <w:rPr>
          <w:rFonts w:ascii="Times New Roman" w:eastAsia="Times New Roman" w:hAnsi="Times New Roman"/>
          <w:sz w:val="24"/>
          <w:szCs w:val="24"/>
        </w:rPr>
      </w:pPr>
      <w:r>
        <w:rPr>
          <w:rFonts w:ascii="Times New Roman" w:eastAsia="Times New Roman" w:hAnsi="Times New Roman"/>
          <w:sz w:val="24"/>
          <w:szCs w:val="24"/>
        </w:rPr>
        <w:t>Ticket for James Parking in his own driveway_____________________</w:t>
      </w:r>
    </w:p>
    <w:p w:rsidR="003567ED" w:rsidRPr="00403406" w:rsidRDefault="003567ED" w:rsidP="003567ED">
      <w:pPr>
        <w:pStyle w:val="ListParagraph"/>
        <w:rPr>
          <w:rFonts w:ascii="Times New Roman" w:eastAsia="Times New Roman" w:hAnsi="Times New Roman"/>
          <w:sz w:val="24"/>
          <w:szCs w:val="24"/>
        </w:rPr>
      </w:pPr>
    </w:p>
    <w:p w:rsidR="003567ED" w:rsidRPr="00403406" w:rsidRDefault="003567ED" w:rsidP="0008101B">
      <w:pPr>
        <w:pStyle w:val="ListParagraph"/>
        <w:numPr>
          <w:ilvl w:val="0"/>
          <w:numId w:val="62"/>
        </w:numPr>
        <w:autoSpaceDE w:val="0"/>
        <w:autoSpaceDN w:val="0"/>
        <w:adjustRightInd w:val="0"/>
        <w:spacing w:after="0" w:line="240" w:lineRule="auto"/>
        <w:rPr>
          <w:rFonts w:ascii="TimesNewRomanPSMT" w:hAnsi="TimesNewRomanPSMT" w:cs="TimesNewRomanPSMT"/>
        </w:rPr>
      </w:pPr>
      <w:r w:rsidRPr="00403406">
        <w:rPr>
          <w:rFonts w:ascii="TimesNewRomanPSMT" w:hAnsi="TimesNewRomanPSMT" w:cs="TimesNewRomanPSMT"/>
        </w:rPr>
        <w:t>Bridgewater(The USA ex rel)   vs. Obama and/or Holder  case # 2:12-CV-13942</w:t>
      </w:r>
    </w:p>
    <w:p w:rsidR="003567ED" w:rsidRDefault="003567ED" w:rsidP="003567ED">
      <w:pPr>
        <w:pStyle w:val="ListParagraph"/>
        <w:ind w:left="705"/>
        <w:rPr>
          <w:rFonts w:ascii="TimesNewRomanPSMT" w:hAnsi="TimesNewRomanPSMT" w:cs="TimesNewRomanPSMT"/>
        </w:rPr>
      </w:pPr>
      <w:r>
        <w:rPr>
          <w:rFonts w:ascii="TimesNewRomanPSMT" w:hAnsi="TimesNewRomanPSMT" w:cs="TimesNewRomanPSMT"/>
        </w:rPr>
        <w:lastRenderedPageBreak/>
        <w:t>09/06/12(US Federal District Court for Eastern Michigan-Roberts)</w:t>
      </w:r>
    </w:p>
    <w:p w:rsidR="003567ED" w:rsidRDefault="003567ED" w:rsidP="003567ED">
      <w:pPr>
        <w:rPr>
          <w:rFonts w:ascii="TimesNewRomanPSMT" w:hAnsi="TimesNewRomanPSMT" w:cs="TimesNewRomanPSMT"/>
        </w:rPr>
      </w:pPr>
    </w:p>
    <w:p w:rsidR="003567ED" w:rsidRPr="00CD6BD9" w:rsidRDefault="003567ED" w:rsidP="0008101B">
      <w:pPr>
        <w:pStyle w:val="ListParagraph"/>
        <w:numPr>
          <w:ilvl w:val="0"/>
          <w:numId w:val="62"/>
        </w:numPr>
        <w:autoSpaceDE w:val="0"/>
        <w:autoSpaceDN w:val="0"/>
        <w:adjustRightInd w:val="0"/>
        <w:spacing w:after="0" w:line="240" w:lineRule="auto"/>
        <w:rPr>
          <w:rFonts w:ascii="TimesNewRomanPSMT" w:hAnsi="TimesNewRomanPSMT" w:cs="TimesNewRomanPSMT"/>
        </w:rPr>
      </w:pPr>
      <w:r w:rsidRPr="00CD6BD9">
        <w:rPr>
          <w:rFonts w:ascii="TimesNewRomanPSMT" w:hAnsi="TimesNewRomanPSMT" w:cs="TimesNewRomanPSMT"/>
        </w:rPr>
        <w:t xml:space="preserve"> Bridgewater</w:t>
      </w:r>
      <w:r>
        <w:rPr>
          <w:rFonts w:ascii="TimesNewRomanPSMT" w:hAnsi="TimesNewRomanPSMT" w:cs="TimesNewRomanPSMT"/>
        </w:rPr>
        <w:t xml:space="preserve">(The USA ex rel)  </w:t>
      </w:r>
      <w:r w:rsidRPr="00CD6BD9">
        <w:rPr>
          <w:rFonts w:ascii="TimesNewRomanPSMT" w:hAnsi="TimesNewRomanPSMT" w:cs="TimesNewRomanPSMT"/>
        </w:rPr>
        <w:t xml:space="preserve"> vs. Obama and/or Holder case # 2:12-CV-</w:t>
      </w:r>
      <w:r>
        <w:rPr>
          <w:rFonts w:ascii="TimesNewRomanPSMT" w:hAnsi="TimesNewRomanPSMT" w:cs="TimesNewRomanPSMT"/>
        </w:rPr>
        <w:t>14469</w:t>
      </w:r>
    </w:p>
    <w:p w:rsidR="003567ED" w:rsidRDefault="003567ED" w:rsidP="003567ED">
      <w:pPr>
        <w:pStyle w:val="ListParagraph"/>
        <w:ind w:left="705"/>
        <w:rPr>
          <w:rFonts w:ascii="TimesNewRomanPSMT" w:hAnsi="TimesNewRomanPSMT" w:cs="TimesNewRomanPSMT"/>
        </w:rPr>
      </w:pPr>
      <w:r>
        <w:rPr>
          <w:rFonts w:ascii="TimesNewRomanPSMT" w:hAnsi="TimesNewRomanPSMT" w:cs="TimesNewRomanPSMT"/>
        </w:rPr>
        <w:t>10/09/12(US Federal District Court for Eastern Michigan-Omera)</w:t>
      </w:r>
    </w:p>
    <w:p w:rsidR="003567ED" w:rsidRDefault="003567ED" w:rsidP="003567ED">
      <w:pPr>
        <w:pStyle w:val="ListParagraph"/>
        <w:ind w:left="705"/>
        <w:rPr>
          <w:rFonts w:ascii="TimesNewRomanPSMT" w:hAnsi="TimesNewRomanPSMT" w:cs="TimesNewRomanPSMT"/>
        </w:rPr>
      </w:pPr>
    </w:p>
    <w:p w:rsidR="003567ED" w:rsidRPr="00CD6BD9" w:rsidRDefault="003567ED" w:rsidP="003567ED">
      <w:pPr>
        <w:rPr>
          <w:rFonts w:ascii="TimesNewRomanPSMT" w:hAnsi="TimesNewRomanPSMT" w:cs="TimesNewRomanPSMT"/>
        </w:rPr>
      </w:pPr>
    </w:p>
    <w:p w:rsidR="003567ED" w:rsidRDefault="003567ED" w:rsidP="0008101B">
      <w:pPr>
        <w:pStyle w:val="ListParagraph"/>
        <w:numPr>
          <w:ilvl w:val="0"/>
          <w:numId w:val="62"/>
        </w:num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 Bridgewater(The USA ex rel)   vs. Obama and/or Holder  case # 2:12-CV-14709</w:t>
      </w:r>
    </w:p>
    <w:p w:rsidR="003567ED" w:rsidRDefault="003567ED" w:rsidP="003567ED">
      <w:pPr>
        <w:pStyle w:val="ListParagraph"/>
        <w:ind w:left="705"/>
        <w:rPr>
          <w:rFonts w:ascii="TimesNewRomanPSMT" w:hAnsi="TimesNewRomanPSMT" w:cs="TimesNewRomanPSMT"/>
        </w:rPr>
      </w:pPr>
      <w:r>
        <w:rPr>
          <w:rFonts w:ascii="TimesNewRomanPSMT" w:hAnsi="TimesNewRomanPSMT" w:cs="TimesNewRomanPSMT"/>
        </w:rPr>
        <w:t>10/24/12(US Federal District Court for Eastern Michigan-Friedman)</w:t>
      </w:r>
    </w:p>
    <w:p w:rsidR="003567ED" w:rsidRDefault="003567ED" w:rsidP="003567ED">
      <w:pPr>
        <w:pStyle w:val="ListParagraph"/>
        <w:ind w:left="705"/>
        <w:rPr>
          <w:rFonts w:ascii="TimesNewRomanPSMT" w:hAnsi="TimesNewRomanPSMT" w:cs="TimesNewRomanPSMT"/>
        </w:rPr>
      </w:pPr>
    </w:p>
    <w:p w:rsidR="003567ED" w:rsidRDefault="003567ED" w:rsidP="003567ED">
      <w:pPr>
        <w:rPr>
          <w:rFonts w:ascii="TimesNewRomanPSMT" w:hAnsi="TimesNewRomanPSMT" w:cs="TimesNewRomanPSMT"/>
        </w:rPr>
      </w:pPr>
    </w:p>
    <w:p w:rsidR="003567ED" w:rsidRDefault="003567ED" w:rsidP="0008101B">
      <w:pPr>
        <w:pStyle w:val="ListParagraph"/>
        <w:numPr>
          <w:ilvl w:val="0"/>
          <w:numId w:val="62"/>
        </w:num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 Bridgewater(The USA ex rel)  vs. Obama and/or Holder     case # 2:12-CV-14916</w:t>
      </w:r>
    </w:p>
    <w:p w:rsidR="003567ED" w:rsidRDefault="003567ED" w:rsidP="003567ED">
      <w:pPr>
        <w:pStyle w:val="ListParagraph"/>
        <w:ind w:left="705"/>
        <w:rPr>
          <w:rFonts w:ascii="TimesNewRomanPSMT" w:hAnsi="TimesNewRomanPSMT" w:cs="TimesNewRomanPSMT"/>
        </w:rPr>
      </w:pPr>
      <w:r>
        <w:rPr>
          <w:rFonts w:ascii="TimesNewRomanPSMT" w:hAnsi="TimesNewRomanPSMT" w:cs="TimesNewRomanPSMT"/>
        </w:rPr>
        <w:t>11/02/12(US Federal District Court for Eastern Michigan-Borman)</w:t>
      </w:r>
    </w:p>
    <w:p w:rsidR="003567ED" w:rsidRDefault="003567ED" w:rsidP="003567ED">
      <w:pPr>
        <w:pStyle w:val="ListParagraph"/>
        <w:ind w:left="705"/>
        <w:rPr>
          <w:rFonts w:ascii="TimesNewRomanPSMT" w:hAnsi="TimesNewRomanPSMT" w:cs="TimesNewRomanPSMT"/>
        </w:rPr>
      </w:pPr>
    </w:p>
    <w:p w:rsidR="003567ED" w:rsidRDefault="003567ED" w:rsidP="003567ED">
      <w:pPr>
        <w:pStyle w:val="ListParagraph"/>
        <w:ind w:left="705"/>
        <w:rPr>
          <w:rFonts w:ascii="TimesNewRomanPSMT" w:hAnsi="TimesNewRomanPSMT" w:cs="TimesNewRomanPSMT"/>
        </w:rPr>
      </w:pPr>
    </w:p>
    <w:p w:rsidR="003567ED" w:rsidRDefault="003567ED" w:rsidP="0008101B">
      <w:pPr>
        <w:pStyle w:val="ListParagraph"/>
        <w:numPr>
          <w:ilvl w:val="0"/>
          <w:numId w:val="62"/>
        </w:num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Bridgewater(The USA ex rel) vs. Obama and/or Holder       case # 2:12-CV-15423</w:t>
      </w:r>
    </w:p>
    <w:p w:rsidR="003567ED" w:rsidRDefault="003567ED" w:rsidP="003567ED">
      <w:pPr>
        <w:pStyle w:val="ListParagraph"/>
        <w:ind w:left="705"/>
        <w:rPr>
          <w:rFonts w:ascii="TimesNewRomanPSMT" w:hAnsi="TimesNewRomanPSMT" w:cs="TimesNewRomanPSMT"/>
        </w:rPr>
      </w:pPr>
      <w:r>
        <w:rPr>
          <w:rFonts w:ascii="TimesNewRomanPSMT" w:hAnsi="TimesNewRomanPSMT" w:cs="TimesNewRomanPSMT"/>
        </w:rPr>
        <w:t>12/10/12(US Federal District Court for Eastern Michigan-Borman)</w:t>
      </w:r>
    </w:p>
    <w:p w:rsidR="003567ED" w:rsidRDefault="003567ED" w:rsidP="003567ED">
      <w:pPr>
        <w:pStyle w:val="ListParagraph"/>
        <w:ind w:left="705"/>
        <w:rPr>
          <w:rFonts w:ascii="TimesNewRomanPSMT" w:hAnsi="TimesNewRomanPSMT" w:cs="TimesNewRomanPSMT"/>
        </w:rPr>
      </w:pPr>
    </w:p>
    <w:p w:rsidR="003567ED" w:rsidRDefault="003567ED" w:rsidP="003567ED">
      <w:pPr>
        <w:pStyle w:val="ListParagraph"/>
        <w:ind w:left="705"/>
        <w:rPr>
          <w:rFonts w:ascii="TimesNewRomanPSMT" w:hAnsi="TimesNewRomanPSMT" w:cs="TimesNewRomanPSMT"/>
        </w:rPr>
      </w:pPr>
    </w:p>
    <w:p w:rsidR="003567ED" w:rsidRDefault="003567ED" w:rsidP="0008101B">
      <w:pPr>
        <w:pStyle w:val="ListParagraph"/>
        <w:numPr>
          <w:ilvl w:val="0"/>
          <w:numId w:val="62"/>
        </w:num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Bridgewater(The USA ex rel) vs. Obama and/or Holder       case # 2:13-CV-12091</w:t>
      </w:r>
    </w:p>
    <w:p w:rsidR="003567ED" w:rsidRDefault="003567ED" w:rsidP="003567ED">
      <w:pPr>
        <w:pStyle w:val="ListParagraph"/>
        <w:ind w:left="705"/>
        <w:rPr>
          <w:rFonts w:ascii="TimesNewRomanPSMT" w:hAnsi="TimesNewRomanPSMT" w:cs="TimesNewRomanPSMT"/>
        </w:rPr>
      </w:pPr>
      <w:r>
        <w:rPr>
          <w:rFonts w:ascii="TimesNewRomanPSMT" w:hAnsi="TimesNewRomanPSMT" w:cs="TimesNewRomanPSMT"/>
        </w:rPr>
        <w:t>05/10/13(US Federal District Court for Eastern Michigan-Hood)</w:t>
      </w:r>
    </w:p>
    <w:p w:rsidR="003567ED" w:rsidRPr="00560B10" w:rsidRDefault="003567ED" w:rsidP="0008101B">
      <w:pPr>
        <w:pStyle w:val="ListParagraph"/>
        <w:numPr>
          <w:ilvl w:val="0"/>
          <w:numId w:val="62"/>
        </w:numPr>
        <w:shd w:val="clear" w:color="auto" w:fill="FFFFFF"/>
        <w:rPr>
          <w:rFonts w:ascii="Times New Roman" w:eastAsia="Times New Roman" w:hAnsi="Times New Roman"/>
          <w:b/>
          <w:sz w:val="24"/>
          <w:szCs w:val="24"/>
          <w:u w:val="single"/>
        </w:rPr>
      </w:pPr>
      <w:r w:rsidRPr="00403406">
        <w:rPr>
          <w:rFonts w:ascii="Times New Roman" w:hAnsi="Times New Roman"/>
          <w:b/>
          <w:sz w:val="24"/>
          <w:szCs w:val="24"/>
        </w:rPr>
        <w:t>Larry Klayman vs.  Barak H. Obama , Loretta Lynch et al - Case # 9:16 CV 80087</w:t>
      </w:r>
    </w:p>
    <w:p w:rsidR="003567ED" w:rsidRPr="00560B10" w:rsidRDefault="003567ED" w:rsidP="0008101B">
      <w:pPr>
        <w:pStyle w:val="ListParagraph"/>
        <w:numPr>
          <w:ilvl w:val="0"/>
          <w:numId w:val="62"/>
        </w:numPr>
        <w:shd w:val="clear" w:color="auto" w:fill="FFFFFF"/>
        <w:rPr>
          <w:rFonts w:ascii="Times New Roman" w:eastAsia="Times New Roman" w:hAnsi="Times New Roman"/>
          <w:b/>
          <w:sz w:val="24"/>
          <w:szCs w:val="24"/>
          <w:u w:val="single"/>
        </w:rPr>
      </w:pPr>
      <w:r>
        <w:rPr>
          <w:rFonts w:ascii="Times New Roman" w:hAnsi="Times New Roman"/>
          <w:b/>
          <w:sz w:val="24"/>
          <w:szCs w:val="24"/>
        </w:rPr>
        <w:t xml:space="preserve">Larry Klayman vs. Clinton </w:t>
      </w:r>
    </w:p>
    <w:p w:rsidR="003567ED" w:rsidRPr="0069796D" w:rsidRDefault="003567ED" w:rsidP="0008101B">
      <w:pPr>
        <w:pStyle w:val="ListParagraph"/>
        <w:numPr>
          <w:ilvl w:val="0"/>
          <w:numId w:val="62"/>
        </w:numPr>
        <w:shd w:val="clear" w:color="auto" w:fill="FFFFFF"/>
        <w:rPr>
          <w:rFonts w:ascii="Times New Roman" w:eastAsia="Times New Roman" w:hAnsi="Times New Roman"/>
          <w:b/>
          <w:sz w:val="24"/>
          <w:szCs w:val="24"/>
          <w:u w:val="single"/>
        </w:rPr>
      </w:pPr>
      <w:r>
        <w:rPr>
          <w:rFonts w:ascii="Times New Roman" w:hAnsi="Times New Roman"/>
          <w:b/>
          <w:sz w:val="24"/>
          <w:szCs w:val="24"/>
        </w:rPr>
        <w:t>200 Plus Obama cases DISMISSED SEE OBAMA “BIRTHER REPORT,”</w:t>
      </w:r>
    </w:p>
    <w:p w:rsidR="0069796D" w:rsidRPr="0069796D" w:rsidRDefault="0069796D" w:rsidP="0008101B">
      <w:pPr>
        <w:pStyle w:val="ListParagraph"/>
        <w:numPr>
          <w:ilvl w:val="0"/>
          <w:numId w:val="62"/>
        </w:numPr>
        <w:rPr>
          <w:rFonts w:ascii="Times New Roman" w:eastAsiaTheme="minorHAnsi" w:hAnsi="Times New Roman" w:cstheme="minorBidi"/>
          <w:sz w:val="24"/>
          <w:szCs w:val="24"/>
        </w:rPr>
      </w:pPr>
      <w:r w:rsidRPr="0069796D">
        <w:rPr>
          <w:rFonts w:ascii="Times New Roman" w:eastAsiaTheme="minorHAnsi" w:hAnsi="Times New Roman" w:cstheme="minorBidi"/>
          <w:sz w:val="24"/>
          <w:szCs w:val="24"/>
        </w:rPr>
        <w:t>CASE # 15117148</w:t>
      </w:r>
      <w:r>
        <w:rPr>
          <w:rFonts w:ascii="Times New Roman" w:eastAsiaTheme="minorHAnsi" w:hAnsi="Times New Roman" w:cstheme="minorBidi"/>
          <w:sz w:val="24"/>
          <w:szCs w:val="24"/>
        </w:rPr>
        <w:t xml:space="preserve">- </w:t>
      </w:r>
      <w:r w:rsidRPr="0069796D">
        <w:rPr>
          <w:rFonts w:ascii="Times New Roman" w:eastAsiaTheme="minorHAnsi" w:hAnsi="Times New Roman" w:cstheme="minorBidi"/>
          <w:sz w:val="24"/>
          <w:szCs w:val="24"/>
        </w:rPr>
        <w:t xml:space="preserve"> X-REF 1500220</w:t>
      </w:r>
    </w:p>
    <w:p w:rsidR="0069796D" w:rsidRPr="00560B10" w:rsidRDefault="0069796D" w:rsidP="0069796D">
      <w:pPr>
        <w:pStyle w:val="ListParagraph"/>
        <w:shd w:val="clear" w:color="auto" w:fill="FFFFFF"/>
        <w:ind w:left="990"/>
        <w:rPr>
          <w:rFonts w:ascii="Times New Roman" w:eastAsia="Times New Roman" w:hAnsi="Times New Roman"/>
          <w:b/>
          <w:sz w:val="24"/>
          <w:szCs w:val="24"/>
          <w:u w:val="single"/>
        </w:rPr>
      </w:pPr>
    </w:p>
    <w:p w:rsidR="003567ED" w:rsidRPr="00EB245A" w:rsidRDefault="003567ED" w:rsidP="003567ED">
      <w:pPr>
        <w:pStyle w:val="ListParagraph"/>
        <w:shd w:val="clear" w:color="auto" w:fill="FFFFFF"/>
        <w:ind w:left="990"/>
        <w:rPr>
          <w:rFonts w:ascii="Times New Roman" w:eastAsia="Times New Roman" w:hAnsi="Times New Roman"/>
          <w:b/>
          <w:sz w:val="24"/>
          <w:szCs w:val="24"/>
          <w:u w:val="single"/>
        </w:rPr>
      </w:pPr>
    </w:p>
    <w:p w:rsidR="003567ED" w:rsidRDefault="003567ED" w:rsidP="003567ED">
      <w:pPr>
        <w:pStyle w:val="ListParagraph"/>
        <w:shd w:val="clear" w:color="auto" w:fill="FFFFFF"/>
        <w:rPr>
          <w:rFonts w:ascii="Times New Roman" w:eastAsia="Times New Roman" w:hAnsi="Times New Roman"/>
          <w:sz w:val="24"/>
          <w:szCs w:val="24"/>
        </w:rPr>
      </w:pPr>
    </w:p>
    <w:p w:rsidR="003567ED" w:rsidRDefault="008A2757" w:rsidP="003567ED">
      <w:pPr>
        <w:pStyle w:val="ListParagraph"/>
        <w:shd w:val="clear" w:color="auto" w:fill="FFFFFF"/>
        <w:rPr>
          <w:rFonts w:ascii="Times New Roman" w:eastAsia="Times New Roman" w:hAnsi="Times New Roman"/>
          <w:b/>
          <w:sz w:val="24"/>
          <w:szCs w:val="24"/>
          <w:u w:val="single"/>
        </w:rPr>
      </w:pPr>
      <w:r>
        <w:rPr>
          <w:rFonts w:ascii="Times New Roman" w:hAnsi="Times New Roman"/>
          <w:b/>
          <w:sz w:val="24"/>
          <w:szCs w:val="24"/>
          <w:u w:val="single"/>
        </w:rPr>
        <w:t>Plaintiff</w:t>
      </w:r>
      <w:r w:rsidR="003567ED">
        <w:rPr>
          <w:rFonts w:ascii="Times New Roman" w:hAnsi="Times New Roman"/>
          <w:b/>
          <w:sz w:val="24"/>
          <w:szCs w:val="24"/>
          <w:u w:val="single"/>
        </w:rPr>
        <w:t xml:space="preserve">,  </w:t>
      </w:r>
      <w:r w:rsidR="003567ED" w:rsidRPr="00DB61E1">
        <w:rPr>
          <w:rFonts w:ascii="Times New Roman" w:eastAsia="Times New Roman" w:hAnsi="Times New Roman"/>
          <w:b/>
          <w:sz w:val="24"/>
          <w:szCs w:val="24"/>
          <w:u w:val="single"/>
        </w:rPr>
        <w:t>hereby explicitly reserves Her to amend  NOTICE OF RELATED CASES</w:t>
      </w:r>
    </w:p>
    <w:p w:rsidR="003567ED" w:rsidRPr="003E22E4" w:rsidRDefault="003567ED" w:rsidP="003567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b/>
          <w:sz w:val="24"/>
          <w:szCs w:val="24"/>
          <w:u w:val="single"/>
        </w:rPr>
      </w:pPr>
      <w:r w:rsidRPr="007A587F">
        <w:rPr>
          <w:rFonts w:ascii="Times New Roman" w:hAnsi="Times New Roman"/>
          <w:b/>
          <w:bCs/>
          <w:sz w:val="24"/>
          <w:szCs w:val="24"/>
          <w:u w:val="single"/>
        </w:rPr>
        <w:t xml:space="preserve">MEMORANDUM AND POINTS OF AUTHORITIES </w:t>
      </w:r>
    </w:p>
    <w:p w:rsidR="003567ED" w:rsidRDefault="003567ED" w:rsidP="003567ED">
      <w:pPr>
        <w:spacing w:after="345" w:line="240" w:lineRule="auto"/>
        <w:rPr>
          <w:rFonts w:ascii="Times New Roman" w:hAnsi="Times New Roman"/>
          <w:b/>
          <w:sz w:val="28"/>
          <w:szCs w:val="28"/>
        </w:rPr>
      </w:pPr>
      <w:r>
        <w:rPr>
          <w:rFonts w:ascii="Times New Roman" w:hAnsi="Times New Roman"/>
          <w:sz w:val="24"/>
          <w:szCs w:val="24"/>
        </w:rPr>
        <w:t xml:space="preserve">Cases </w:t>
      </w:r>
      <w:r w:rsidRPr="007A587F">
        <w:rPr>
          <w:rFonts w:ascii="Times New Roman" w:hAnsi="Times New Roman"/>
          <w:sz w:val="24"/>
          <w:szCs w:val="24"/>
        </w:rPr>
        <w:t xml:space="preserve">that arise from substantially </w:t>
      </w:r>
      <w:r w:rsidRPr="002B4661">
        <w:rPr>
          <w:rFonts w:ascii="Times New Roman" w:hAnsi="Times New Roman"/>
          <w:sz w:val="24"/>
          <w:szCs w:val="24"/>
        </w:rPr>
        <w:t>the same transactions or events, or involve the same parties or actions, or same questions of law, the court should transfer relate and/or consolidate the cases. I certify and/or Declare and/or state under penalty and</w:t>
      </w:r>
      <w:r w:rsidRPr="002B4661">
        <w:rPr>
          <w:rFonts w:ascii="Times New Roman" w:hAnsi="Times New Roman"/>
        </w:rPr>
        <w:t xml:space="preserve"> perjury that the foregoing is true and correct.</w:t>
      </w:r>
      <w:r w:rsidRPr="00C1356E">
        <w:rPr>
          <w:rFonts w:ascii="Times New Roman" w:hAnsi="Times New Roman"/>
          <w:sz w:val="24"/>
          <w:szCs w:val="24"/>
        </w:rPr>
        <w:t>I certify and/or Declare and/or state under penalty and perjury that the foregoing</w:t>
      </w:r>
      <w:r>
        <w:rPr>
          <w:rFonts w:ascii="Times New Roman" w:hAnsi="Times New Roman"/>
          <w:sz w:val="24"/>
          <w:szCs w:val="24"/>
        </w:rPr>
        <w:t xml:space="preserve"> is true and correct. Executed 29th</w:t>
      </w:r>
      <w:r w:rsidRPr="00C1356E">
        <w:rPr>
          <w:rFonts w:ascii="Times New Roman" w:hAnsi="Times New Roman"/>
          <w:sz w:val="24"/>
          <w:szCs w:val="24"/>
        </w:rPr>
        <w:t xml:space="preserve">  day of  February  2016 in Detroit, Michigan</w:t>
      </w:r>
    </w:p>
    <w:p w:rsidR="003567ED" w:rsidRDefault="003567ED" w:rsidP="003567ED">
      <w:pPr>
        <w:pStyle w:val="Standard"/>
        <w:rPr>
          <w:rFonts w:ascii="Times Roman" w:hAnsi="Times Roman"/>
          <w:b/>
          <w:sz w:val="28"/>
          <w:szCs w:val="28"/>
        </w:rPr>
      </w:pPr>
    </w:p>
    <w:p w:rsidR="00A07979" w:rsidRPr="00C1356E" w:rsidRDefault="00A07979" w:rsidP="00A07979">
      <w:pPr>
        <w:tabs>
          <w:tab w:val="left" w:pos="720"/>
        </w:tabs>
        <w:rPr>
          <w:rFonts w:ascii="Times New Roman" w:hAnsi="Times New Roman"/>
          <w:sz w:val="24"/>
          <w:szCs w:val="24"/>
        </w:rPr>
      </w:pPr>
      <w:r w:rsidRPr="00C1356E">
        <w:rPr>
          <w:rFonts w:ascii="Times New Roman" w:hAnsi="Times New Roman"/>
          <w:sz w:val="24"/>
          <w:szCs w:val="24"/>
        </w:rPr>
        <w:lastRenderedPageBreak/>
        <w:t xml:space="preserve">I certify and/or Declare and/or state under penalty and perjury that the foregoing is true and correct. Executed  </w:t>
      </w:r>
      <w:r>
        <w:rPr>
          <w:rFonts w:ascii="Times New Roman" w:hAnsi="Times New Roman"/>
          <w:sz w:val="24"/>
          <w:szCs w:val="24"/>
        </w:rPr>
        <w:t>29th</w:t>
      </w:r>
      <w:r w:rsidRPr="00C1356E">
        <w:rPr>
          <w:rFonts w:ascii="Times New Roman" w:hAnsi="Times New Roman"/>
          <w:sz w:val="24"/>
          <w:szCs w:val="24"/>
        </w:rPr>
        <w:t xml:space="preserve">  day of  February  2016 in Detroit, Michigan</w:t>
      </w:r>
    </w:p>
    <w:p w:rsidR="00A07979" w:rsidRDefault="00A07979" w:rsidP="00A07979">
      <w:pPr>
        <w:pStyle w:val="Standard"/>
        <w:rPr>
          <w:rFonts w:ascii="Times New Roman" w:hAnsi="Times New Roman" w:cs="Times New Roman"/>
          <w:b/>
          <w:sz w:val="28"/>
          <w:szCs w:val="28"/>
        </w:rPr>
      </w:pPr>
    </w:p>
    <w:p w:rsidR="00A07979" w:rsidRPr="00DC10B8" w:rsidRDefault="00A07979" w:rsidP="00A07979">
      <w:pPr>
        <w:tabs>
          <w:tab w:val="left" w:pos="11520"/>
        </w:tabs>
        <w:ind w:left="3600"/>
        <w:rPr>
          <w:sz w:val="24"/>
          <w:szCs w:val="24"/>
        </w:rPr>
      </w:pPr>
      <w:r w:rsidRPr="00DC10B8">
        <w:rPr>
          <w:sz w:val="24"/>
          <w:szCs w:val="24"/>
          <w:lang w:val="fr-FR"/>
        </w:rPr>
        <w:t>_____________________________________</w:t>
      </w:r>
    </w:p>
    <w:p w:rsidR="00A07979" w:rsidRDefault="00A07979" w:rsidP="00A07979">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A07979" w:rsidRDefault="008A2757" w:rsidP="00A07979">
      <w:pPr>
        <w:pStyle w:val="Standard"/>
        <w:rPr>
          <w:rFonts w:ascii="Times New Roman" w:hAnsi="Times New Roman"/>
          <w:b/>
        </w:rPr>
      </w:pPr>
      <w:r>
        <w:rPr>
          <w:rFonts w:ascii="Times New Roman" w:hAnsi="Times New Roman"/>
          <w:b/>
        </w:rPr>
        <w:t xml:space="preserve">Real Parties in Interest and/or Sharon Bridgewater </w:t>
      </w:r>
    </w:p>
    <w:p w:rsidR="00A07979" w:rsidRDefault="00A07979" w:rsidP="00A07979">
      <w:pPr>
        <w:pStyle w:val="Standard"/>
        <w:rPr>
          <w:rFonts w:ascii="Times New Roman" w:hAnsi="Times New Roman"/>
          <w:b/>
        </w:rPr>
      </w:pPr>
    </w:p>
    <w:p w:rsidR="00A07979" w:rsidRDefault="00A07979" w:rsidP="00A07979">
      <w:pPr>
        <w:tabs>
          <w:tab w:val="left" w:pos="720"/>
        </w:tabs>
        <w:ind w:left="4320"/>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p>
    <w:p w:rsidR="00A07979" w:rsidRDefault="001B0919" w:rsidP="00A07979">
      <w:pPr>
        <w:tabs>
          <w:tab w:val="left" w:pos="720"/>
        </w:tabs>
        <w:ind w:left="4320"/>
        <w:rPr>
          <w:rFonts w:ascii="Times New Roman" w:hAnsi="Times New Roman"/>
          <w:sz w:val="24"/>
          <w:szCs w:val="24"/>
        </w:rPr>
      </w:pPr>
      <w:hyperlink r:id="rId1317" w:history="1">
        <w:r w:rsidR="00A07979" w:rsidRPr="00F66C4B">
          <w:rPr>
            <w:rStyle w:val="Hyperlink"/>
            <w:rFonts w:ascii="Times New Roman" w:hAnsi="Times New Roman"/>
            <w:sz w:val="24"/>
            <w:szCs w:val="24"/>
          </w:rPr>
          <w:t>Sbridge11@yahoo.com</w:t>
        </w:r>
      </w:hyperlink>
    </w:p>
    <w:p w:rsidR="00A07979" w:rsidRDefault="00A07979" w:rsidP="00A07979">
      <w:pPr>
        <w:tabs>
          <w:tab w:val="left" w:pos="720"/>
        </w:tabs>
        <w:rPr>
          <w:rFonts w:ascii="Times New Roman" w:hAnsi="Times New Roman"/>
          <w:sz w:val="24"/>
          <w:szCs w:val="24"/>
        </w:rPr>
      </w:pPr>
    </w:p>
    <w:p w:rsidR="00A07979" w:rsidRDefault="00A07979" w:rsidP="00A07979">
      <w:pPr>
        <w:tabs>
          <w:tab w:val="left" w:pos="720"/>
        </w:tabs>
        <w:rPr>
          <w:rFonts w:ascii="Times New Roman" w:hAnsi="Times New Roman"/>
          <w:sz w:val="24"/>
          <w:szCs w:val="24"/>
        </w:rPr>
      </w:pPr>
    </w:p>
    <w:p w:rsidR="003567ED" w:rsidRDefault="003567ED" w:rsidP="003567ED">
      <w:pPr>
        <w:pStyle w:val="Standard"/>
        <w:rPr>
          <w:rFonts w:ascii="Times Roman" w:hAnsi="Times Roman"/>
          <w:b/>
          <w:sz w:val="28"/>
          <w:szCs w:val="28"/>
        </w:rPr>
      </w:pPr>
    </w:p>
    <w:p w:rsidR="003567ED" w:rsidRDefault="003567ED" w:rsidP="003567ED">
      <w:pPr>
        <w:pStyle w:val="Standard"/>
        <w:rPr>
          <w:rFonts w:ascii="Times Roman" w:hAnsi="Times Roman"/>
          <w:b/>
          <w:sz w:val="28"/>
          <w:szCs w:val="28"/>
        </w:rPr>
      </w:pPr>
    </w:p>
    <w:p w:rsidR="003567ED" w:rsidRDefault="003567ED" w:rsidP="003567ED">
      <w:pPr>
        <w:pStyle w:val="Standard"/>
        <w:rPr>
          <w:rFonts w:ascii="Times Roman" w:hAnsi="Times Roman"/>
          <w:b/>
          <w:sz w:val="28"/>
          <w:szCs w:val="28"/>
        </w:rPr>
      </w:pPr>
    </w:p>
    <w:p w:rsidR="00093EB7" w:rsidRDefault="00093EB7" w:rsidP="00FE2787">
      <w:pPr>
        <w:pStyle w:val="Standard"/>
        <w:rPr>
          <w:rFonts w:cs="Times New Roman"/>
        </w:rPr>
      </w:pPr>
    </w:p>
    <w:p w:rsidR="00093EB7" w:rsidRDefault="00093EB7" w:rsidP="00FE2787">
      <w:pPr>
        <w:pStyle w:val="Standard"/>
        <w:rPr>
          <w:rFonts w:cs="Times New Roman"/>
        </w:rPr>
      </w:pPr>
    </w:p>
    <w:p w:rsidR="00093EB7" w:rsidRDefault="00093EB7" w:rsidP="00FE2787">
      <w:pPr>
        <w:pStyle w:val="Standard"/>
        <w:rPr>
          <w:rFonts w:cs="Times New Roman"/>
        </w:rPr>
      </w:pPr>
    </w:p>
    <w:p w:rsidR="00093EB7" w:rsidRDefault="00093EB7" w:rsidP="00FE2787">
      <w:pPr>
        <w:pStyle w:val="Standard"/>
        <w:rPr>
          <w:rFonts w:cs="Times New Roman"/>
        </w:rPr>
      </w:pPr>
    </w:p>
    <w:p w:rsidR="008A2757" w:rsidRDefault="008A2757" w:rsidP="00FE2787">
      <w:pPr>
        <w:pStyle w:val="Standard"/>
        <w:rPr>
          <w:rFonts w:cs="Times New Roman"/>
        </w:rPr>
      </w:pPr>
    </w:p>
    <w:p w:rsidR="008A2757" w:rsidRDefault="008A2757" w:rsidP="00FE2787">
      <w:pPr>
        <w:pStyle w:val="Standard"/>
        <w:rPr>
          <w:rFonts w:cs="Times New Roman"/>
        </w:rPr>
      </w:pPr>
    </w:p>
    <w:p w:rsidR="00FE2787" w:rsidRPr="00FE2787" w:rsidRDefault="00FE2787" w:rsidP="00FE2787">
      <w:pPr>
        <w:pStyle w:val="Standard"/>
        <w:rPr>
          <w:rFonts w:ascii="Times New Roman" w:hAnsi="Times New Roman"/>
          <w:b/>
        </w:rPr>
      </w:pPr>
      <w:r w:rsidRPr="00762CE5">
        <w:rPr>
          <w:rFonts w:cs="Times New Roman"/>
        </w:rPr>
        <w:lastRenderedPageBreak/>
        <w:t xml:space="preserve">THE “50 STATES” EX REL Sharon Bridgewater                                                                                                                                   (A.K.A. Sharon Abusalem, Sharon Davis)                                                                                                                           Private Attorney General  and  QUI TAM RELATOR ET AL                                                                                                                         </w:t>
      </w:r>
    </w:p>
    <w:p w:rsidR="00FE2787" w:rsidRPr="00762CE5" w:rsidRDefault="00FE2787" w:rsidP="00FE2787">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FE2787" w:rsidRPr="00B96117" w:rsidRDefault="00FE2787" w:rsidP="00FE2787">
      <w:pPr>
        <w:rPr>
          <w:rFonts w:ascii="Times New Roman" w:hAnsi="Times New Roman"/>
          <w:b/>
          <w:sz w:val="24"/>
          <w:szCs w:val="24"/>
        </w:rPr>
      </w:pPr>
    </w:p>
    <w:p w:rsidR="00FE2787" w:rsidRDefault="00FE2787" w:rsidP="00FE2787">
      <w:pPr>
        <w:pStyle w:val="BodyTextIndent2"/>
        <w:spacing w:line="240" w:lineRule="auto"/>
        <w:ind w:left="0" w:firstLine="0"/>
        <w:rPr>
          <w:rFonts w:cs="Times New Roman"/>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FE2787" w:rsidRPr="0079210C" w:rsidRDefault="00FE2787" w:rsidP="00FE2787">
      <w:pPr>
        <w:spacing w:line="240" w:lineRule="auto"/>
        <w:rPr>
          <w:rFonts w:ascii="Times New Roman" w:hAnsi="Times New Roman"/>
          <w:b/>
          <w:sz w:val="24"/>
          <w:szCs w:val="24"/>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FE2787" w:rsidRPr="00B96117" w:rsidRDefault="00FE2787" w:rsidP="00FE2787">
      <w:pPr>
        <w:rPr>
          <w:rFonts w:ascii="Times New Roman" w:hAnsi="Times New Roman"/>
          <w:sz w:val="24"/>
          <w:szCs w:val="24"/>
        </w:rPr>
      </w:pPr>
    </w:p>
    <w:p w:rsidR="00FE2787" w:rsidRDefault="00FE2787" w:rsidP="00FE2787">
      <w:pPr>
        <w:tabs>
          <w:tab w:val="left" w:pos="3194"/>
        </w:tabs>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FE2787" w:rsidTr="00356A5B">
        <w:tc>
          <w:tcPr>
            <w:tcW w:w="4649" w:type="dxa"/>
            <w:shd w:val="clear" w:color="auto" w:fill="FFFFFF"/>
            <w:tcMar>
              <w:top w:w="0" w:type="dxa"/>
              <w:left w:w="10" w:type="dxa"/>
              <w:bottom w:w="0" w:type="dxa"/>
              <w:right w:w="10" w:type="dxa"/>
            </w:tcMar>
          </w:tcPr>
          <w:p w:rsidR="00FE2787" w:rsidRPr="002B24D2" w:rsidRDefault="00FE2787" w:rsidP="00356A5B">
            <w:pPr>
              <w:ind w:left="180"/>
              <w:rPr>
                <w:rFonts w:ascii="Times New Roman" w:hAnsi="Times New Roman"/>
              </w:rPr>
            </w:pPr>
          </w:p>
          <w:p w:rsidR="00FE2787" w:rsidRPr="00DB61E1" w:rsidRDefault="00FE2787" w:rsidP="00356A5B">
            <w:pPr>
              <w:pStyle w:val="Standard"/>
              <w:rPr>
                <w:rFonts w:ascii="Times New Roman" w:hAnsi="Times New Roman" w:cs="Times New Roman"/>
                <w:b/>
              </w:rPr>
            </w:pPr>
          </w:p>
          <w:p w:rsidR="00FE2787" w:rsidRDefault="00FE2787" w:rsidP="00356A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w:t>
            </w:r>
            <w:r w:rsidRPr="00B96117">
              <w:rPr>
                <w:rFonts w:ascii="Times New Roman" w:hAnsi="Times New Roman" w:cs="Times New Roman"/>
              </w:rPr>
              <w:lastRenderedPageBreak/>
              <w:t>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FE2787" w:rsidRDefault="00FE2787" w:rsidP="00356A5B">
            <w:pPr>
              <w:pStyle w:val="Standard"/>
              <w:rPr>
                <w:rFonts w:ascii="Times New Roman" w:hAnsi="Times New Roman"/>
                <w:b/>
              </w:rPr>
            </w:pPr>
            <w:r w:rsidRPr="00493E64">
              <w:rPr>
                <w:rFonts w:ascii="Times New Roman" w:hAnsi="Times New Roman"/>
                <w:b/>
              </w:rPr>
              <w:t>Real Parties in Interest.</w:t>
            </w:r>
          </w:p>
          <w:p w:rsidR="00FE2787" w:rsidRPr="00B83760" w:rsidRDefault="00FE2787" w:rsidP="00356A5B">
            <w:pPr>
              <w:tabs>
                <w:tab w:val="left" w:pos="1500"/>
              </w:tabs>
              <w:rPr>
                <w:rFonts w:ascii="Times New Roman" w:hAnsi="Times New Roman"/>
              </w:rPr>
            </w:pPr>
          </w:p>
          <w:p w:rsidR="00FE2787" w:rsidRPr="00B83760" w:rsidRDefault="00FE2787" w:rsidP="00356A5B">
            <w:pPr>
              <w:tabs>
                <w:tab w:val="left" w:pos="1500"/>
              </w:tabs>
              <w:rPr>
                <w:rFonts w:ascii="Times New Roman" w:hAnsi="Times New Roman"/>
                <w:color w:val="000000"/>
                <w:sz w:val="24"/>
                <w:szCs w:val="24"/>
              </w:rPr>
            </w:pPr>
            <w:r w:rsidRPr="00B83760">
              <w:rPr>
                <w:rFonts w:ascii="Times New Roman" w:hAnsi="Times New Roman"/>
                <w:color w:val="000000"/>
                <w:sz w:val="24"/>
                <w:szCs w:val="24"/>
              </w:rPr>
              <w:t>VS.</w:t>
            </w:r>
          </w:p>
          <w:p w:rsidR="00FE2787" w:rsidRDefault="00FE2787" w:rsidP="00356A5B">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FE2787" w:rsidRDefault="00FE2787" w:rsidP="00356A5B">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FE2787" w:rsidRDefault="00FE2787" w:rsidP="00356A5B">
            <w:pPr>
              <w:pStyle w:val="Standard"/>
              <w:tabs>
                <w:tab w:val="left" w:pos="720"/>
              </w:tabs>
            </w:pPr>
          </w:p>
        </w:tc>
        <w:tc>
          <w:tcPr>
            <w:tcW w:w="134" w:type="dxa"/>
            <w:shd w:val="clear" w:color="auto" w:fill="FFFFFF"/>
            <w:tcMar>
              <w:top w:w="0" w:type="dxa"/>
              <w:left w:w="10" w:type="dxa"/>
              <w:bottom w:w="0" w:type="dxa"/>
              <w:right w:w="10" w:type="dxa"/>
            </w:tcMar>
          </w:tcPr>
          <w:p w:rsidR="00FE2787" w:rsidRDefault="00FE2787" w:rsidP="00356A5B">
            <w:pPr>
              <w:pStyle w:val="NormalWeb"/>
            </w:pPr>
          </w:p>
          <w:p w:rsidR="00FE2787" w:rsidRDefault="00FE2787" w:rsidP="00356A5B">
            <w:pPr>
              <w:pStyle w:val="NormalWeb"/>
            </w:pPr>
            <w:r>
              <w:t>)))))))))))))))))))</w:t>
            </w:r>
            <w:r>
              <w:lastRenderedPageBreak/>
              <w:t>))</w:t>
            </w:r>
          </w:p>
          <w:p w:rsidR="00FE2787" w:rsidRDefault="00FE2787" w:rsidP="00356A5B">
            <w:pPr>
              <w:pStyle w:val="NormalWeb"/>
            </w:pPr>
          </w:p>
        </w:tc>
        <w:tc>
          <w:tcPr>
            <w:tcW w:w="4682" w:type="dxa"/>
            <w:shd w:val="clear" w:color="auto" w:fill="FFFFFF"/>
            <w:tcMar>
              <w:top w:w="0" w:type="dxa"/>
              <w:left w:w="10" w:type="dxa"/>
              <w:bottom w:w="0" w:type="dxa"/>
              <w:right w:w="10" w:type="dxa"/>
            </w:tcMar>
          </w:tcPr>
          <w:p w:rsidR="00FE2787" w:rsidRDefault="00FE2787" w:rsidP="00356A5B"/>
          <w:p w:rsidR="00FE2787" w:rsidRDefault="00FE2787" w:rsidP="00356A5B">
            <w:pPr>
              <w:pStyle w:val="NormalWeb"/>
            </w:pPr>
          </w:p>
          <w:p w:rsidR="00FE2787" w:rsidRDefault="00FE2787" w:rsidP="00356A5B">
            <w:pPr>
              <w:rPr>
                <w:rFonts w:ascii="Times New Roman" w:hAnsi="Times New Roman"/>
                <w:b/>
              </w:rPr>
            </w:pPr>
          </w:p>
          <w:p w:rsidR="00FE2787" w:rsidRDefault="00FE2787" w:rsidP="00356A5B">
            <w:pPr>
              <w:rPr>
                <w:rFonts w:ascii="Times New Roman" w:hAnsi="Times New Roman"/>
                <w:b/>
              </w:rPr>
            </w:pPr>
          </w:p>
          <w:p w:rsidR="00FE2787" w:rsidRPr="00B83760" w:rsidRDefault="00FE2787" w:rsidP="00356A5B">
            <w:pPr>
              <w:rPr>
                <w:rFonts w:ascii="Times New Roman" w:hAnsi="Times New Roman"/>
                <w:sz w:val="24"/>
                <w:szCs w:val="24"/>
              </w:rPr>
            </w:pPr>
            <w:r>
              <w:rPr>
                <w:rFonts w:ascii="Times New Roman" w:hAnsi="Times New Roman"/>
                <w:b/>
              </w:rPr>
              <w:t>Case #____________________</w:t>
            </w:r>
          </w:p>
          <w:p w:rsidR="00FE2787" w:rsidRPr="002B24D2" w:rsidRDefault="00FE2787" w:rsidP="00356A5B">
            <w:pPr>
              <w:pStyle w:val="Standard"/>
              <w:rPr>
                <w:rFonts w:ascii="Times New Roman" w:hAnsi="Times New Roman" w:cs="Times New Roman"/>
                <w:b/>
              </w:rPr>
            </w:pPr>
            <w:r w:rsidRPr="002B24D2">
              <w:rPr>
                <w:rFonts w:ascii="Times New Roman" w:hAnsi="Times New Roman" w:cs="Times New Roman"/>
                <w:b/>
                <w:bCs/>
              </w:rPr>
              <w:t xml:space="preserve">BRIDGEWATER&amp; COMPANY INC </w:t>
            </w:r>
            <w:r w:rsidRPr="002B24D2">
              <w:rPr>
                <w:rFonts w:ascii="Times New Roman" w:hAnsi="Times New Roman" w:cs="Times New Roman"/>
                <w:b/>
              </w:rPr>
              <w:t>DISCLOSURE AND CORPORATE AFFLIATION AND FINANCIAL INTEREST</w:t>
            </w:r>
          </w:p>
          <w:p w:rsidR="00FE2787" w:rsidRDefault="00FE2787" w:rsidP="00356A5B">
            <w:pPr>
              <w:pStyle w:val="Standard"/>
              <w:rPr>
                <w:rFonts w:ascii="Times New Roman" w:hAnsi="Times New Roman" w:cs="Times New Roman"/>
                <w:b/>
              </w:rPr>
            </w:pPr>
          </w:p>
          <w:p w:rsidR="00FE2787" w:rsidRPr="009C443C" w:rsidRDefault="00FE2787" w:rsidP="00356A5B">
            <w:pPr>
              <w:tabs>
                <w:tab w:val="left" w:pos="720"/>
              </w:tabs>
              <w:rPr>
                <w:sz w:val="24"/>
                <w:szCs w:val="24"/>
              </w:rPr>
            </w:pPr>
          </w:p>
          <w:p w:rsidR="00FE2787" w:rsidRPr="001362B6" w:rsidRDefault="00FE2787" w:rsidP="00356A5B">
            <w:pPr>
              <w:pStyle w:val="Standard"/>
              <w:ind w:left="180"/>
              <w:rPr>
                <w:rFonts w:ascii="Times New Roman" w:hAnsi="Times New Roman" w:cs="Times New Roman"/>
              </w:rPr>
            </w:pPr>
          </w:p>
          <w:p w:rsidR="00FE2787" w:rsidRDefault="00FE2787" w:rsidP="00356A5B">
            <w:pPr>
              <w:pStyle w:val="Standard"/>
              <w:rPr>
                <w:rFonts w:ascii="Times New Roman" w:hAnsi="Times New Roman" w:cs="Times New Roman"/>
              </w:rPr>
            </w:pPr>
          </w:p>
          <w:p w:rsidR="00FE2787" w:rsidRDefault="00FE2787" w:rsidP="00356A5B">
            <w:pPr>
              <w:pStyle w:val="Standard"/>
            </w:pPr>
          </w:p>
        </w:tc>
      </w:tr>
    </w:tbl>
    <w:p w:rsidR="00FE2787" w:rsidRDefault="00FE2787" w:rsidP="00FE2787">
      <w:pPr>
        <w:pStyle w:val="Standard"/>
        <w:rPr>
          <w:rFonts w:ascii="Times New Roman" w:hAnsi="Times New Roman" w:cs="Times New Roman"/>
          <w:b/>
          <w:sz w:val="28"/>
          <w:szCs w:val="28"/>
        </w:rPr>
      </w:pPr>
    </w:p>
    <w:p w:rsidR="00FE2787" w:rsidRDefault="00FE2787" w:rsidP="00FE2787">
      <w:pPr>
        <w:pStyle w:val="Standard"/>
        <w:rPr>
          <w:rFonts w:ascii="Times New Roman" w:hAnsi="Times New Roman" w:cs="Times New Roman"/>
          <w:b/>
        </w:rPr>
      </w:pPr>
      <w:r>
        <w:rPr>
          <w:rFonts w:ascii="Times New Roman" w:hAnsi="Times New Roman" w:cs="Times New Roman"/>
          <w:b/>
          <w:bCs/>
        </w:rPr>
        <w:t xml:space="preserve">BRIDGEWATER&amp; COMPANY INC </w:t>
      </w:r>
      <w:r w:rsidRPr="00C357F3">
        <w:rPr>
          <w:rFonts w:ascii="Times New Roman" w:hAnsi="Times New Roman" w:cs="Times New Roman"/>
          <w:b/>
        </w:rPr>
        <w:t>DISCLOSURE AND CORPORATE AFFLIATION AND FINANCIAL INTEREST</w:t>
      </w:r>
    </w:p>
    <w:p w:rsidR="00FE2787" w:rsidRDefault="00FE2787" w:rsidP="00FE2787">
      <w:pPr>
        <w:pStyle w:val="BodyTextIndent2"/>
        <w:spacing w:line="240" w:lineRule="auto"/>
        <w:ind w:left="0" w:firstLine="0"/>
        <w:rPr>
          <w:rFonts w:cs="Times New Roman"/>
        </w:rPr>
      </w:pPr>
    </w:p>
    <w:p w:rsidR="00FE2787" w:rsidRPr="00DC10B8" w:rsidRDefault="00FE2787" w:rsidP="00FE2787">
      <w:pPr>
        <w:pStyle w:val="Standard"/>
        <w:rPr>
          <w:rFonts w:ascii="Times New Roman" w:hAnsi="Times New Roman" w:cs="Times New Roman"/>
        </w:rPr>
      </w:pPr>
      <w:r w:rsidRPr="00114DE6">
        <w:rPr>
          <w:rFonts w:ascii="Times New Roman" w:hAnsi="Times New Roman" w:cs="Times New Roman"/>
        </w:rPr>
        <w:t xml:space="preserve">Pursuant to MI AND/OR Federal Rule of Civil Procedure  </w:t>
      </w:r>
      <w:r>
        <w:rPr>
          <w:rFonts w:ascii="Times New Roman" w:hAnsi="Times New Roman" w:cs="Times New Roman"/>
          <w:b/>
          <w:bCs/>
        </w:rPr>
        <w:t xml:space="preserve">BRIDGEWATER&amp; COMPANY INC </w:t>
      </w:r>
      <w:r w:rsidRPr="000376ED">
        <w:rPr>
          <w:rFonts w:ascii="Times New Roman" w:hAnsi="Times New Roman" w:cs="Times New Roman"/>
        </w:rPr>
        <w:t>makes the following disclosure:</w:t>
      </w: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08101B">
      <w:pPr>
        <w:pStyle w:val="BodyTextIndent2"/>
        <w:numPr>
          <w:ilvl w:val="0"/>
          <w:numId w:val="65"/>
        </w:numPr>
        <w:spacing w:line="240" w:lineRule="auto"/>
        <w:rPr>
          <w:rFonts w:cs="Times New Roman"/>
        </w:rPr>
      </w:pPr>
      <w:r>
        <w:rPr>
          <w:rFonts w:cs="Times New Roman"/>
        </w:rPr>
        <w:t xml:space="preserve"> Is said party a subsidiary of affiliate of publicly owned corporation?  If yes, list below the indent of the parent corporation or affilaiate and the relationship btween it and the named party:</w:t>
      </w:r>
    </w:p>
    <w:p w:rsidR="00FE2787" w:rsidRPr="00CB6F04" w:rsidRDefault="00FE2787" w:rsidP="0008101B">
      <w:pPr>
        <w:pStyle w:val="BodyTextIndent2"/>
        <w:numPr>
          <w:ilvl w:val="0"/>
          <w:numId w:val="65"/>
        </w:numPr>
        <w:spacing w:line="240" w:lineRule="auto"/>
        <w:rPr>
          <w:rFonts w:cs="Times New Roman"/>
        </w:rPr>
      </w:pPr>
      <w:r w:rsidRPr="00CB6F04">
        <w:rPr>
          <w:rFonts w:cs="Times New Roman"/>
        </w:rPr>
        <w:t xml:space="preserve"> Is there a publicly owned corporation, not a party to the action that has a financial interest in the outcome?  If yes, list the identity of such corporation and the nature of the financial interest. I certify and/or Declare and/or state under penalty and perjury that the foregoing is true and correct. Executed  </w:t>
      </w:r>
      <w:r>
        <w:rPr>
          <w:rFonts w:cs="Times New Roman"/>
        </w:rPr>
        <w:t>29th</w:t>
      </w:r>
      <w:r w:rsidRPr="00CB6F04">
        <w:rPr>
          <w:rFonts w:cs="Times New Roman"/>
        </w:rPr>
        <w:t xml:space="preserve">  day of  February  2016 in Detroit, Michigan</w:t>
      </w:r>
    </w:p>
    <w:p w:rsidR="00FE2787" w:rsidRDefault="00FE2787" w:rsidP="00FE2787">
      <w:pPr>
        <w:pStyle w:val="Standard"/>
        <w:rPr>
          <w:rFonts w:ascii="Times New Roman" w:hAnsi="Times New Roman" w:cs="Times New Roman"/>
          <w:b/>
          <w:sz w:val="28"/>
          <w:szCs w:val="28"/>
        </w:rPr>
      </w:pPr>
    </w:p>
    <w:p w:rsidR="00FE2787" w:rsidRPr="0067088D" w:rsidRDefault="00FE2787" w:rsidP="00FE2787">
      <w:pPr>
        <w:pStyle w:val="Default"/>
        <w:ind w:left="3600"/>
      </w:pPr>
      <w:r w:rsidRPr="0067088D">
        <w:t xml:space="preserve">By: Specialty Investment Group  L.L.C., a Georgia Company,  </w:t>
      </w:r>
    </w:p>
    <w:p w:rsidR="00FE2787" w:rsidRPr="0067088D" w:rsidRDefault="00FE2787" w:rsidP="00FE2787">
      <w:pPr>
        <w:pStyle w:val="Default"/>
        <w:ind w:left="3600"/>
      </w:pPr>
      <w:r w:rsidRPr="0067088D">
        <w:t>It’s Managing Member and/or Founder</w:t>
      </w:r>
    </w:p>
    <w:p w:rsidR="00FE2787" w:rsidRPr="0067088D" w:rsidRDefault="00FE2787" w:rsidP="00FE2787">
      <w:pPr>
        <w:pStyle w:val="Default"/>
        <w:ind w:left="3600"/>
      </w:pPr>
      <w:r w:rsidRPr="0067088D">
        <w:t xml:space="preserve">By: Specialty Global Investments Inc., a Nevada Corporation, </w:t>
      </w:r>
    </w:p>
    <w:p w:rsidR="00FE2787" w:rsidRPr="0067088D" w:rsidRDefault="00FE2787" w:rsidP="00FE2787">
      <w:pPr>
        <w:pStyle w:val="Default"/>
        <w:ind w:left="3600"/>
      </w:pPr>
      <w:r w:rsidRPr="0067088D">
        <w:t>Its President and/or Chief Executive Office (C.E.O.) and/or Founder</w:t>
      </w:r>
    </w:p>
    <w:p w:rsidR="00FE2787" w:rsidRPr="0067088D" w:rsidRDefault="00FE2787" w:rsidP="00FE2787">
      <w:pPr>
        <w:pStyle w:val="Default"/>
        <w:ind w:left="3600"/>
      </w:pPr>
      <w:r w:rsidRPr="0067088D">
        <w:t>By: Bridgewater &amp; Company Inc. a California Corporation</w:t>
      </w:r>
    </w:p>
    <w:p w:rsidR="00FE2787" w:rsidRPr="0067088D" w:rsidRDefault="00FE2787" w:rsidP="00FE2787">
      <w:pPr>
        <w:pStyle w:val="Default"/>
        <w:ind w:left="3600"/>
      </w:pPr>
      <w:r w:rsidRPr="0067088D">
        <w:t>Its President and/or Chief Executive Office (C.E.O.) and/or Founder and/or Officer</w:t>
      </w:r>
    </w:p>
    <w:p w:rsidR="00FE2787" w:rsidRPr="0067088D" w:rsidRDefault="00FE2787" w:rsidP="00FE2787">
      <w:pPr>
        <w:pStyle w:val="Default"/>
        <w:ind w:left="3600"/>
      </w:pPr>
      <w:r w:rsidRPr="0067088D">
        <w:t>By: B &amp; B Building Maintenance INC. a Michigan Corporation</w:t>
      </w:r>
    </w:p>
    <w:p w:rsidR="00FE2787" w:rsidRPr="0067088D" w:rsidRDefault="00FE2787" w:rsidP="00FE2787">
      <w:pPr>
        <w:pStyle w:val="Default"/>
        <w:ind w:left="3600"/>
      </w:pPr>
      <w:r w:rsidRPr="0067088D">
        <w:t>By: The Coalition for Empowerment (formerly Greater Lansing Helping Hands) a 501-C-3 Non-profit Organition</w:t>
      </w:r>
    </w:p>
    <w:p w:rsidR="00FE2787" w:rsidRPr="0067088D" w:rsidRDefault="00FE2787" w:rsidP="00FE2787">
      <w:pPr>
        <w:pStyle w:val="Default"/>
        <w:ind w:left="3600"/>
      </w:pPr>
      <w:r w:rsidRPr="0067088D">
        <w:t xml:space="preserve">Its Founder and Executive Director </w:t>
      </w:r>
    </w:p>
    <w:p w:rsidR="00FE2787" w:rsidRPr="0067088D" w:rsidRDefault="00FE2787" w:rsidP="00FE2787">
      <w:pPr>
        <w:pStyle w:val="Default"/>
        <w:ind w:left="4320"/>
      </w:pPr>
    </w:p>
    <w:p w:rsidR="00FE2787" w:rsidRPr="0067088D" w:rsidRDefault="00FE2787" w:rsidP="00FE2787">
      <w:pPr>
        <w:pStyle w:val="Default"/>
      </w:pPr>
      <w:r>
        <w:t xml:space="preserve">                                                             </w:t>
      </w:r>
      <w:r w:rsidRPr="0067088D">
        <w:t xml:space="preserve">By: </w:t>
      </w:r>
    </w:p>
    <w:p w:rsidR="00FE2787" w:rsidRPr="0067088D" w:rsidRDefault="00FE2787" w:rsidP="00FE2787">
      <w:pPr>
        <w:pStyle w:val="Default"/>
        <w:ind w:left="4320"/>
      </w:pPr>
      <w:r w:rsidRPr="0067088D">
        <w:t>_____________________________________</w:t>
      </w:r>
    </w:p>
    <w:p w:rsidR="00FE2787" w:rsidRPr="0067088D" w:rsidRDefault="00FE2787" w:rsidP="00FE2787">
      <w:pPr>
        <w:pStyle w:val="Default"/>
      </w:pPr>
      <w:r w:rsidRPr="0067088D">
        <w:t xml:space="preserve">                                                                        Name:   Sharon Bridgewater </w:t>
      </w:r>
    </w:p>
    <w:p w:rsidR="00FE2787" w:rsidRPr="0067088D" w:rsidRDefault="00FE2787" w:rsidP="00FE2787">
      <w:pPr>
        <w:pStyle w:val="Default"/>
        <w:ind w:left="3600"/>
      </w:pPr>
      <w:r w:rsidRPr="0067088D">
        <w:t xml:space="preserve">            Title:     President and/or Chief Executive </w:t>
      </w:r>
    </w:p>
    <w:p w:rsidR="00FE2787" w:rsidRPr="0067088D" w:rsidRDefault="00FE2787" w:rsidP="00FE2787">
      <w:pPr>
        <w:pStyle w:val="Default"/>
        <w:ind w:left="3600"/>
      </w:pPr>
      <w:r w:rsidRPr="0067088D">
        <w:t xml:space="preserve">                          Officer (C.E.O.) and/or Founder</w:t>
      </w:r>
    </w:p>
    <w:p w:rsidR="00FE2787" w:rsidRPr="0067088D" w:rsidRDefault="00FE2787" w:rsidP="00FE2787">
      <w:pPr>
        <w:pStyle w:val="Default"/>
        <w:ind w:left="3600"/>
      </w:pPr>
      <w:r w:rsidRPr="0067088D">
        <w:t xml:space="preserve">                           And/or Managing Member and/or</w:t>
      </w:r>
    </w:p>
    <w:p w:rsidR="00FE2787" w:rsidRPr="0067088D" w:rsidRDefault="00FE2787" w:rsidP="00FE2787">
      <w:pPr>
        <w:pStyle w:val="Default"/>
        <w:ind w:left="3600"/>
      </w:pPr>
      <w:r w:rsidRPr="0067088D">
        <w:t xml:space="preserve">                           Officer and/or Executive Director</w:t>
      </w:r>
    </w:p>
    <w:p w:rsidR="00FE2787" w:rsidRDefault="00FE2787" w:rsidP="00FE2787">
      <w:pPr>
        <w:pStyle w:val="Default"/>
        <w:ind w:left="5130" w:hanging="1530"/>
      </w:pPr>
      <w:r>
        <w:t xml:space="preserve">                          Counsel for the above company                        </w:t>
      </w:r>
      <w:r w:rsidRPr="00762CE5">
        <w:t xml:space="preserve">18592 Dale Street                                                                                                         Detroit, MI 48219                                                                                                                                                             </w:t>
      </w:r>
    </w:p>
    <w:p w:rsidR="00FE2787" w:rsidRPr="00762CE5" w:rsidRDefault="00FE2787" w:rsidP="00FE2787">
      <w:pPr>
        <w:ind w:left="5130"/>
        <w:rPr>
          <w:rFonts w:ascii="Times New Roman" w:hAnsi="Times New Roman"/>
          <w:sz w:val="24"/>
          <w:szCs w:val="24"/>
        </w:rPr>
      </w:pPr>
      <w:r w:rsidRPr="00762CE5">
        <w:rPr>
          <w:rFonts w:ascii="Times New Roman" w:hAnsi="Times New Roman"/>
          <w:sz w:val="24"/>
          <w:szCs w:val="24"/>
        </w:rPr>
        <w:t>1-415-963-2761                                                                                                                     Sbridge11@yahoo.com</w:t>
      </w: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Pr="00762CE5" w:rsidRDefault="00FE2787" w:rsidP="00FE2787">
      <w:pPr>
        <w:pStyle w:val="BodyTextIndent2"/>
        <w:spacing w:line="240" w:lineRule="auto"/>
        <w:ind w:left="0" w:firstLine="0"/>
        <w:rPr>
          <w:rFonts w:cs="Times New Roman"/>
        </w:rPr>
      </w:pPr>
      <w:r w:rsidRPr="00762CE5">
        <w:rPr>
          <w:rFonts w:cs="Times New Roman"/>
        </w:rPr>
        <w:lastRenderedPageBreak/>
        <w:t xml:space="preserve">THE “50 STATES” EX REL Sharon Bridgewater                                                                                                                                   (A.K.A. Sharon Abusalem, Sharon Davis)                                                                                                                           Private Attorney General  and  QUI TAM RELATOR ET AL                                                                                                                         </w:t>
      </w:r>
    </w:p>
    <w:p w:rsidR="00FE2787" w:rsidRPr="00762CE5" w:rsidRDefault="00FE2787" w:rsidP="00FE2787">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FE2787" w:rsidRPr="00B96117" w:rsidRDefault="00FE2787" w:rsidP="00FE2787">
      <w:pPr>
        <w:rPr>
          <w:rFonts w:ascii="Times New Roman" w:hAnsi="Times New Roman"/>
          <w:b/>
          <w:sz w:val="24"/>
          <w:szCs w:val="24"/>
        </w:rPr>
      </w:pPr>
    </w:p>
    <w:p w:rsidR="00FE2787" w:rsidRDefault="00FE2787" w:rsidP="00FE2787">
      <w:pPr>
        <w:pStyle w:val="BodyTextIndent2"/>
        <w:spacing w:line="240" w:lineRule="auto"/>
        <w:ind w:left="0" w:firstLine="0"/>
        <w:rPr>
          <w:rFonts w:cs="Times New Roman"/>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FE2787" w:rsidRPr="0079210C" w:rsidRDefault="00FE2787" w:rsidP="00FE2787">
      <w:pPr>
        <w:spacing w:line="240" w:lineRule="auto"/>
        <w:rPr>
          <w:rFonts w:ascii="Times New Roman" w:hAnsi="Times New Roman"/>
          <w:b/>
          <w:sz w:val="24"/>
          <w:szCs w:val="24"/>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FE2787" w:rsidRPr="00B96117" w:rsidRDefault="00FE2787" w:rsidP="00FE2787">
      <w:pPr>
        <w:rPr>
          <w:rFonts w:ascii="Times New Roman" w:hAnsi="Times New Roman"/>
          <w:sz w:val="24"/>
          <w:szCs w:val="24"/>
        </w:rPr>
      </w:pPr>
    </w:p>
    <w:p w:rsidR="00FE2787" w:rsidRDefault="00FE2787" w:rsidP="00FE2787">
      <w:pPr>
        <w:tabs>
          <w:tab w:val="left" w:pos="3194"/>
        </w:tabs>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FE2787" w:rsidTr="00356A5B">
        <w:tc>
          <w:tcPr>
            <w:tcW w:w="4649" w:type="dxa"/>
            <w:shd w:val="clear" w:color="auto" w:fill="FFFFFF"/>
            <w:tcMar>
              <w:top w:w="0" w:type="dxa"/>
              <w:left w:w="10" w:type="dxa"/>
              <w:bottom w:w="0" w:type="dxa"/>
              <w:right w:w="10" w:type="dxa"/>
            </w:tcMar>
          </w:tcPr>
          <w:p w:rsidR="00FE2787" w:rsidRPr="002B24D2" w:rsidRDefault="00FE2787" w:rsidP="00356A5B">
            <w:pPr>
              <w:ind w:left="180"/>
              <w:rPr>
                <w:rFonts w:ascii="Times New Roman" w:hAnsi="Times New Roman"/>
              </w:rPr>
            </w:pPr>
          </w:p>
          <w:p w:rsidR="00FE2787" w:rsidRPr="00DB61E1" w:rsidRDefault="00FE2787" w:rsidP="00356A5B">
            <w:pPr>
              <w:pStyle w:val="Standard"/>
              <w:rPr>
                <w:rFonts w:ascii="Times New Roman" w:hAnsi="Times New Roman" w:cs="Times New Roman"/>
                <w:b/>
              </w:rPr>
            </w:pPr>
          </w:p>
          <w:p w:rsidR="00FE2787" w:rsidRDefault="00FE2787" w:rsidP="00356A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w:t>
            </w:r>
            <w:r w:rsidRPr="00B96117">
              <w:rPr>
                <w:rFonts w:ascii="Times New Roman" w:hAnsi="Times New Roman" w:cs="Times New Roman"/>
              </w:rPr>
              <w:lastRenderedPageBreak/>
              <w:t>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FE2787" w:rsidRDefault="00FE2787" w:rsidP="00356A5B">
            <w:pPr>
              <w:pStyle w:val="Standard"/>
              <w:rPr>
                <w:rFonts w:ascii="Times New Roman" w:hAnsi="Times New Roman"/>
                <w:b/>
              </w:rPr>
            </w:pPr>
            <w:r w:rsidRPr="00493E64">
              <w:rPr>
                <w:rFonts w:ascii="Times New Roman" w:hAnsi="Times New Roman"/>
                <w:b/>
              </w:rPr>
              <w:t>Real Parties in Interest.</w:t>
            </w:r>
          </w:p>
          <w:p w:rsidR="00FE2787" w:rsidRPr="00B83760" w:rsidRDefault="00FE2787" w:rsidP="00356A5B">
            <w:pPr>
              <w:tabs>
                <w:tab w:val="left" w:pos="1500"/>
              </w:tabs>
              <w:rPr>
                <w:rFonts w:ascii="Times New Roman" w:hAnsi="Times New Roman"/>
              </w:rPr>
            </w:pPr>
          </w:p>
          <w:p w:rsidR="00FE2787" w:rsidRPr="00B83760" w:rsidRDefault="00FE2787" w:rsidP="00356A5B">
            <w:pPr>
              <w:tabs>
                <w:tab w:val="left" w:pos="1500"/>
              </w:tabs>
              <w:rPr>
                <w:rFonts w:ascii="Times New Roman" w:hAnsi="Times New Roman"/>
                <w:color w:val="000000"/>
                <w:sz w:val="24"/>
                <w:szCs w:val="24"/>
              </w:rPr>
            </w:pPr>
            <w:r w:rsidRPr="00B83760">
              <w:rPr>
                <w:rFonts w:ascii="Times New Roman" w:hAnsi="Times New Roman"/>
                <w:color w:val="000000"/>
                <w:sz w:val="24"/>
                <w:szCs w:val="24"/>
              </w:rPr>
              <w:t>VS.</w:t>
            </w:r>
          </w:p>
          <w:p w:rsidR="00FE2787" w:rsidRDefault="00FE2787" w:rsidP="00356A5B">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FE2787" w:rsidRDefault="00FE2787" w:rsidP="00356A5B">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FE2787" w:rsidRDefault="00FE2787" w:rsidP="00356A5B"/>
        </w:tc>
        <w:tc>
          <w:tcPr>
            <w:tcW w:w="134" w:type="dxa"/>
            <w:shd w:val="clear" w:color="auto" w:fill="FFFFFF"/>
            <w:tcMar>
              <w:top w:w="0" w:type="dxa"/>
              <w:left w:w="10" w:type="dxa"/>
              <w:bottom w:w="0" w:type="dxa"/>
              <w:right w:w="10" w:type="dxa"/>
            </w:tcMar>
          </w:tcPr>
          <w:p w:rsidR="00FE2787" w:rsidRDefault="00FE2787" w:rsidP="00356A5B">
            <w:pPr>
              <w:pStyle w:val="NormalWeb"/>
            </w:pPr>
          </w:p>
          <w:p w:rsidR="00FE2787" w:rsidRDefault="00FE2787" w:rsidP="00356A5B">
            <w:pPr>
              <w:pStyle w:val="NormalWeb"/>
            </w:pPr>
            <w:r>
              <w:t>)))))))))))))))))))</w:t>
            </w:r>
            <w:r>
              <w:lastRenderedPageBreak/>
              <w:t>))</w:t>
            </w:r>
          </w:p>
          <w:p w:rsidR="00FE2787" w:rsidRDefault="00FE2787" w:rsidP="00356A5B">
            <w:pPr>
              <w:pStyle w:val="NormalWeb"/>
            </w:pPr>
          </w:p>
        </w:tc>
        <w:tc>
          <w:tcPr>
            <w:tcW w:w="4682" w:type="dxa"/>
            <w:shd w:val="clear" w:color="auto" w:fill="FFFFFF"/>
            <w:tcMar>
              <w:top w:w="0" w:type="dxa"/>
              <w:left w:w="10" w:type="dxa"/>
              <w:bottom w:w="0" w:type="dxa"/>
              <w:right w:w="10" w:type="dxa"/>
            </w:tcMar>
          </w:tcPr>
          <w:p w:rsidR="00FE2787" w:rsidRDefault="00FE2787" w:rsidP="00356A5B">
            <w:pPr>
              <w:rPr>
                <w:rFonts w:ascii="Times New Roman" w:hAnsi="Times New Roman"/>
                <w:b/>
              </w:rPr>
            </w:pPr>
          </w:p>
          <w:p w:rsidR="00FE2787" w:rsidRPr="00B83760" w:rsidRDefault="00FE2787" w:rsidP="00356A5B">
            <w:pPr>
              <w:rPr>
                <w:rFonts w:ascii="Times New Roman" w:hAnsi="Times New Roman"/>
                <w:sz w:val="24"/>
                <w:szCs w:val="24"/>
              </w:rPr>
            </w:pPr>
            <w:r>
              <w:rPr>
                <w:rFonts w:ascii="Times New Roman" w:hAnsi="Times New Roman"/>
                <w:b/>
              </w:rPr>
              <w:t>Case #____________________</w:t>
            </w:r>
          </w:p>
          <w:p w:rsidR="00FE2787" w:rsidRPr="002B24D2" w:rsidRDefault="00FE2787" w:rsidP="00356A5B">
            <w:pPr>
              <w:pStyle w:val="Standard"/>
              <w:rPr>
                <w:rFonts w:ascii="Times New Roman" w:hAnsi="Times New Roman" w:cs="Times New Roman"/>
                <w:b/>
              </w:rPr>
            </w:pPr>
            <w:r w:rsidRPr="002B24D2">
              <w:rPr>
                <w:rFonts w:ascii="Times New Roman" w:hAnsi="Times New Roman" w:cs="Times New Roman"/>
                <w:b/>
                <w:bCs/>
              </w:rPr>
              <w:t xml:space="preserve">SPECIALTY INVESTMENT GROUP LLC </w:t>
            </w:r>
            <w:r w:rsidRPr="002B24D2">
              <w:rPr>
                <w:rFonts w:ascii="Times New Roman" w:hAnsi="Times New Roman" w:cs="Times New Roman"/>
                <w:b/>
              </w:rPr>
              <w:t>DISCLOSURE AND CORPORATE AFFLIATION AND FINANCIAL INTEREST</w:t>
            </w:r>
          </w:p>
          <w:p w:rsidR="00FE2787" w:rsidRDefault="00FE2787" w:rsidP="00356A5B">
            <w:pPr>
              <w:pStyle w:val="Standard"/>
              <w:rPr>
                <w:rFonts w:ascii="Times New Roman" w:hAnsi="Times New Roman" w:cs="Times New Roman"/>
                <w:b/>
              </w:rPr>
            </w:pPr>
          </w:p>
          <w:p w:rsidR="00FE2787" w:rsidRPr="009C443C" w:rsidRDefault="00FE2787" w:rsidP="00356A5B">
            <w:pPr>
              <w:tabs>
                <w:tab w:val="left" w:pos="720"/>
              </w:tabs>
              <w:rPr>
                <w:sz w:val="24"/>
                <w:szCs w:val="24"/>
              </w:rPr>
            </w:pPr>
          </w:p>
          <w:p w:rsidR="00FE2787" w:rsidRPr="001362B6" w:rsidRDefault="00FE2787" w:rsidP="00356A5B">
            <w:pPr>
              <w:pStyle w:val="Standard"/>
              <w:ind w:left="180"/>
              <w:rPr>
                <w:rFonts w:ascii="Times New Roman" w:hAnsi="Times New Roman" w:cs="Times New Roman"/>
              </w:rPr>
            </w:pPr>
          </w:p>
          <w:p w:rsidR="00FE2787" w:rsidRDefault="00FE2787" w:rsidP="00356A5B">
            <w:pPr>
              <w:pStyle w:val="Standard"/>
              <w:rPr>
                <w:rFonts w:ascii="Times New Roman" w:hAnsi="Times New Roman" w:cs="Times New Roman"/>
              </w:rPr>
            </w:pPr>
          </w:p>
          <w:p w:rsidR="00FE2787" w:rsidRDefault="00FE2787" w:rsidP="00356A5B">
            <w:pPr>
              <w:pStyle w:val="Standard"/>
            </w:pPr>
          </w:p>
        </w:tc>
      </w:tr>
    </w:tbl>
    <w:p w:rsidR="00FE2787" w:rsidRDefault="00FE2787" w:rsidP="00FE2787">
      <w:pPr>
        <w:pStyle w:val="Standard"/>
        <w:rPr>
          <w:rFonts w:ascii="Times New Roman" w:hAnsi="Times New Roman" w:cs="Times New Roman"/>
          <w:b/>
          <w:sz w:val="28"/>
          <w:szCs w:val="28"/>
        </w:rPr>
      </w:pPr>
    </w:p>
    <w:p w:rsidR="00FE2787" w:rsidRDefault="00FE2787" w:rsidP="00FE2787">
      <w:pPr>
        <w:pStyle w:val="Standard"/>
        <w:rPr>
          <w:rFonts w:ascii="Times New Roman" w:hAnsi="Times New Roman" w:cs="Times New Roman"/>
          <w:b/>
        </w:rPr>
      </w:pPr>
      <w:r w:rsidRPr="00DB61E1">
        <w:rPr>
          <w:rFonts w:ascii="Times New Roman" w:hAnsi="Times New Roman" w:cs="Times New Roman"/>
          <w:b/>
          <w:bCs/>
        </w:rPr>
        <w:t>SPECIALTY INVESTMENT GROUP LLC</w:t>
      </w:r>
      <w:r w:rsidRPr="00C357F3">
        <w:rPr>
          <w:rFonts w:ascii="Times New Roman" w:hAnsi="Times New Roman" w:cs="Times New Roman"/>
          <w:b/>
        </w:rPr>
        <w:t>DISCLOSURE AND CORPORATE AFFLIATION AND FINANCIAL INTEREST</w:t>
      </w:r>
    </w:p>
    <w:p w:rsidR="00FE2787" w:rsidRDefault="00FE2787" w:rsidP="00FE2787">
      <w:pPr>
        <w:pStyle w:val="BodyTextIndent2"/>
        <w:spacing w:line="240" w:lineRule="auto"/>
        <w:ind w:left="0" w:firstLine="0"/>
        <w:rPr>
          <w:rFonts w:cs="Times New Roman"/>
        </w:rPr>
      </w:pPr>
    </w:p>
    <w:p w:rsidR="00FE2787" w:rsidRPr="00DC10B8" w:rsidRDefault="00FE2787" w:rsidP="00FE2787">
      <w:pPr>
        <w:pStyle w:val="Standard"/>
        <w:rPr>
          <w:rFonts w:ascii="Times New Roman" w:hAnsi="Times New Roman" w:cs="Times New Roman"/>
        </w:rPr>
      </w:pPr>
      <w:r w:rsidRPr="00114DE6">
        <w:rPr>
          <w:rFonts w:ascii="Times New Roman" w:hAnsi="Times New Roman" w:cs="Times New Roman"/>
        </w:rPr>
        <w:t xml:space="preserve">Pursuant to MI AND/OR Federal Rule of Civil Procedure  </w:t>
      </w:r>
      <w:r w:rsidRPr="00DB61E1">
        <w:rPr>
          <w:rFonts w:ascii="Times New Roman" w:hAnsi="Times New Roman" w:cs="Times New Roman"/>
          <w:b/>
          <w:bCs/>
        </w:rPr>
        <w:t>SPECIALTY INVESTMENT GROUP LLC</w:t>
      </w:r>
      <w:r w:rsidRPr="000376ED">
        <w:rPr>
          <w:rFonts w:ascii="Times New Roman" w:hAnsi="Times New Roman" w:cs="Times New Roman"/>
        </w:rPr>
        <w:t>makes the following disclosure:</w:t>
      </w: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08101B">
      <w:pPr>
        <w:pStyle w:val="BodyTextIndent2"/>
        <w:numPr>
          <w:ilvl w:val="0"/>
          <w:numId w:val="66"/>
        </w:numPr>
        <w:spacing w:line="240" w:lineRule="auto"/>
        <w:rPr>
          <w:rFonts w:cs="Times New Roman"/>
        </w:rPr>
      </w:pPr>
      <w:r>
        <w:rPr>
          <w:rFonts w:cs="Times New Roman"/>
        </w:rPr>
        <w:t xml:space="preserve"> Is said party a subsidiary of affiliate of publicly owned corporation?  If yes, list below the indent of the parent corporation or affilaiate and the relationship btween it and the named party:</w:t>
      </w:r>
    </w:p>
    <w:p w:rsidR="00FE2787" w:rsidRPr="00CB6F04" w:rsidRDefault="00FE2787" w:rsidP="0008101B">
      <w:pPr>
        <w:pStyle w:val="BodyTextIndent2"/>
        <w:numPr>
          <w:ilvl w:val="0"/>
          <w:numId w:val="66"/>
        </w:numPr>
        <w:spacing w:line="240" w:lineRule="auto"/>
        <w:rPr>
          <w:rFonts w:cs="Times New Roman"/>
        </w:rPr>
      </w:pPr>
      <w:r w:rsidRPr="00CB6F04">
        <w:rPr>
          <w:rFonts w:cs="Times New Roman"/>
        </w:rPr>
        <w:t xml:space="preserve"> Is there a publicly owned corporation, not a party to the action that has a financial interest in the outcome?  If yes, list the identity of such corporation and the nature of the financial interest. I certify and/or Declare and/or state under penalty and perjury that the foregoing is true and correct. Executed  </w:t>
      </w:r>
      <w:r>
        <w:rPr>
          <w:rFonts w:cs="Times New Roman"/>
        </w:rPr>
        <w:t>29th</w:t>
      </w:r>
      <w:r w:rsidRPr="00CB6F04">
        <w:rPr>
          <w:rFonts w:cs="Times New Roman"/>
        </w:rPr>
        <w:t xml:space="preserve">  day of  February  2016 in Detroit, Michigan</w:t>
      </w:r>
    </w:p>
    <w:p w:rsidR="00FE2787" w:rsidRDefault="00FE2787" w:rsidP="00FE2787">
      <w:pPr>
        <w:pStyle w:val="Standard"/>
        <w:rPr>
          <w:rFonts w:ascii="Times New Roman" w:hAnsi="Times New Roman" w:cs="Times New Roman"/>
          <w:b/>
          <w:sz w:val="28"/>
          <w:szCs w:val="28"/>
        </w:rPr>
      </w:pPr>
    </w:p>
    <w:p w:rsidR="00FE2787" w:rsidRPr="0067088D" w:rsidRDefault="00FE2787" w:rsidP="00FE2787">
      <w:pPr>
        <w:pStyle w:val="Default"/>
        <w:ind w:left="3600"/>
      </w:pPr>
      <w:r w:rsidRPr="0067088D">
        <w:lastRenderedPageBreak/>
        <w:t xml:space="preserve">By: Specialty Investment Group  L.L.C., a Georgia Company,  </w:t>
      </w:r>
    </w:p>
    <w:p w:rsidR="00FE2787" w:rsidRPr="0067088D" w:rsidRDefault="00FE2787" w:rsidP="00FE2787">
      <w:pPr>
        <w:pStyle w:val="Default"/>
        <w:ind w:left="3600"/>
      </w:pPr>
      <w:r w:rsidRPr="0067088D">
        <w:t>It’s Managing Member and/or Founder</w:t>
      </w:r>
    </w:p>
    <w:p w:rsidR="00FE2787" w:rsidRPr="0067088D" w:rsidRDefault="00FE2787" w:rsidP="00FE2787">
      <w:pPr>
        <w:pStyle w:val="Default"/>
        <w:ind w:left="3600"/>
      </w:pPr>
      <w:r w:rsidRPr="0067088D">
        <w:t xml:space="preserve">By: Specialty Global Investments Inc., a Nevada Corporation, </w:t>
      </w:r>
    </w:p>
    <w:p w:rsidR="00FE2787" w:rsidRPr="0067088D" w:rsidRDefault="00FE2787" w:rsidP="00FE2787">
      <w:pPr>
        <w:pStyle w:val="Default"/>
        <w:ind w:left="3600"/>
      </w:pPr>
      <w:r w:rsidRPr="0067088D">
        <w:t>Its President and/or Chief Executive Office (C.E.O.) and/or Founder</w:t>
      </w:r>
    </w:p>
    <w:p w:rsidR="00FE2787" w:rsidRPr="0067088D" w:rsidRDefault="00FE2787" w:rsidP="00FE2787">
      <w:pPr>
        <w:pStyle w:val="Default"/>
        <w:ind w:left="3600"/>
      </w:pPr>
      <w:r w:rsidRPr="0067088D">
        <w:t>By: Bridgewater &amp; Company Inc. a California Corporation</w:t>
      </w:r>
    </w:p>
    <w:p w:rsidR="00FE2787" w:rsidRPr="0067088D" w:rsidRDefault="00FE2787" w:rsidP="00FE2787">
      <w:pPr>
        <w:pStyle w:val="Default"/>
        <w:ind w:left="3600"/>
      </w:pPr>
      <w:r w:rsidRPr="0067088D">
        <w:t>Its President and/or Chief Executive Office (C.E.O.) and/or Founder and/or Officer</w:t>
      </w:r>
    </w:p>
    <w:p w:rsidR="00FE2787" w:rsidRPr="0067088D" w:rsidRDefault="00FE2787" w:rsidP="00FE2787">
      <w:pPr>
        <w:pStyle w:val="Default"/>
        <w:ind w:left="3600"/>
      </w:pPr>
      <w:r w:rsidRPr="0067088D">
        <w:t>By: B &amp; B Building Maintenance INC. a Michigan Corporation</w:t>
      </w:r>
    </w:p>
    <w:p w:rsidR="00FE2787" w:rsidRPr="0067088D" w:rsidRDefault="00FE2787" w:rsidP="00FE2787">
      <w:pPr>
        <w:pStyle w:val="Default"/>
        <w:ind w:left="3600"/>
      </w:pPr>
      <w:r w:rsidRPr="0067088D">
        <w:t>By: The Coalition for Empowerment (formerly Greater Lansing Helping Hands) a 501-C-3 Non-profit Organition</w:t>
      </w:r>
    </w:p>
    <w:p w:rsidR="00FE2787" w:rsidRPr="0067088D" w:rsidRDefault="00FE2787" w:rsidP="00FE2787">
      <w:pPr>
        <w:pStyle w:val="Default"/>
        <w:ind w:left="3600"/>
      </w:pPr>
      <w:r w:rsidRPr="0067088D">
        <w:t xml:space="preserve">Its Founder and Executive Director </w:t>
      </w:r>
    </w:p>
    <w:p w:rsidR="00FE2787" w:rsidRPr="0067088D" w:rsidRDefault="00FE2787" w:rsidP="00FE2787">
      <w:pPr>
        <w:pStyle w:val="Default"/>
        <w:ind w:left="4320"/>
      </w:pPr>
    </w:p>
    <w:p w:rsidR="00FE2787" w:rsidRPr="0067088D" w:rsidRDefault="00FE2787" w:rsidP="00FE2787">
      <w:pPr>
        <w:pStyle w:val="Default"/>
      </w:pPr>
      <w:r>
        <w:t xml:space="preserve">                                                            </w:t>
      </w:r>
      <w:r w:rsidRPr="0067088D">
        <w:t xml:space="preserve">By: </w:t>
      </w:r>
    </w:p>
    <w:p w:rsidR="00FE2787" w:rsidRPr="0067088D" w:rsidRDefault="00FE2787" w:rsidP="00FE2787">
      <w:pPr>
        <w:pStyle w:val="Default"/>
        <w:ind w:left="4320"/>
      </w:pPr>
      <w:r w:rsidRPr="0067088D">
        <w:t>_____________________________________</w:t>
      </w:r>
    </w:p>
    <w:p w:rsidR="00FE2787" w:rsidRPr="0067088D" w:rsidRDefault="00FE2787" w:rsidP="00FE2787">
      <w:pPr>
        <w:pStyle w:val="Default"/>
      </w:pPr>
      <w:r w:rsidRPr="0067088D">
        <w:t xml:space="preserve">                                                                        Name:   Sharon Bridgewater </w:t>
      </w:r>
    </w:p>
    <w:p w:rsidR="00FE2787" w:rsidRPr="0067088D" w:rsidRDefault="00FE2787" w:rsidP="00FE2787">
      <w:pPr>
        <w:pStyle w:val="Default"/>
        <w:ind w:left="3600"/>
      </w:pPr>
      <w:r w:rsidRPr="0067088D">
        <w:t xml:space="preserve">            Title:     President and/or Chief Executive </w:t>
      </w:r>
    </w:p>
    <w:p w:rsidR="00FE2787" w:rsidRPr="0067088D" w:rsidRDefault="00FE2787" w:rsidP="00FE2787">
      <w:pPr>
        <w:pStyle w:val="Default"/>
        <w:ind w:left="3600"/>
      </w:pPr>
      <w:r w:rsidRPr="0067088D">
        <w:t xml:space="preserve">                          Officer (C.E.O.) and/or Founder</w:t>
      </w:r>
    </w:p>
    <w:p w:rsidR="00FE2787" w:rsidRPr="0067088D" w:rsidRDefault="00FE2787" w:rsidP="00FE2787">
      <w:pPr>
        <w:pStyle w:val="Default"/>
        <w:ind w:left="3600"/>
      </w:pPr>
      <w:r w:rsidRPr="0067088D">
        <w:t xml:space="preserve">                           And/or Managing Member and/or</w:t>
      </w:r>
    </w:p>
    <w:p w:rsidR="00FE2787" w:rsidRPr="0067088D" w:rsidRDefault="00FE2787" w:rsidP="00FE2787">
      <w:pPr>
        <w:pStyle w:val="Default"/>
        <w:ind w:left="3600"/>
      </w:pPr>
      <w:r w:rsidRPr="0067088D">
        <w:t xml:space="preserve">                           Officer and/or Executive Director</w:t>
      </w:r>
    </w:p>
    <w:p w:rsidR="00FE2787" w:rsidRDefault="00FE2787" w:rsidP="00FE2787">
      <w:pPr>
        <w:pStyle w:val="Default"/>
        <w:ind w:left="5130" w:hanging="1530"/>
      </w:pPr>
      <w:r>
        <w:t xml:space="preserve">                          Counsel for the above company                        </w:t>
      </w:r>
      <w:r w:rsidRPr="00762CE5">
        <w:t xml:space="preserve">18592 Dale Street                                                                                                         Detroit, MI 48219                                                                                                                                                             </w:t>
      </w:r>
    </w:p>
    <w:p w:rsidR="00FE2787" w:rsidRPr="00762CE5" w:rsidRDefault="00FE2787" w:rsidP="00FE2787">
      <w:pPr>
        <w:ind w:left="5130"/>
        <w:rPr>
          <w:rFonts w:ascii="Times New Roman" w:hAnsi="Times New Roman"/>
          <w:sz w:val="24"/>
          <w:szCs w:val="24"/>
        </w:rPr>
      </w:pPr>
      <w:r w:rsidRPr="00762CE5">
        <w:rPr>
          <w:rFonts w:ascii="Times New Roman" w:hAnsi="Times New Roman"/>
          <w:sz w:val="24"/>
          <w:szCs w:val="24"/>
        </w:rPr>
        <w:t>1-415-963-2761                                                                                                                     Sbridge11@yahoo.com</w:t>
      </w:r>
    </w:p>
    <w:p w:rsidR="00FE2787" w:rsidRDefault="00FE278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093EB7" w:rsidRDefault="00093EB7" w:rsidP="00FE2787">
      <w:pPr>
        <w:pStyle w:val="BodyTextIndent2"/>
        <w:spacing w:line="240" w:lineRule="auto"/>
        <w:ind w:left="0" w:firstLine="0"/>
        <w:rPr>
          <w:rFonts w:cs="Times New Roman"/>
        </w:rPr>
      </w:pPr>
    </w:p>
    <w:p w:rsidR="00FE2787" w:rsidRPr="00762CE5" w:rsidRDefault="00FE2787" w:rsidP="00FE2787">
      <w:pPr>
        <w:pStyle w:val="BodyTextIndent2"/>
        <w:spacing w:line="240" w:lineRule="auto"/>
        <w:ind w:left="0" w:firstLine="0"/>
        <w:rPr>
          <w:rFonts w:cs="Times New Roman"/>
        </w:rPr>
      </w:pPr>
      <w:r w:rsidRPr="00762CE5">
        <w:rPr>
          <w:rFonts w:cs="Times New Roman"/>
        </w:rPr>
        <w:lastRenderedPageBreak/>
        <w:t xml:space="preserve">THE “50 STATES” EX REL Sharon Bridgewater                                                                                                                                   (A.K.A. Sharon Abusalem, Sharon Davis)                                                                                                                           Private Attorney General  and  QUI TAM RELATOR ET AL                                                                                                                         </w:t>
      </w:r>
    </w:p>
    <w:p w:rsidR="00FE2787" w:rsidRPr="00762CE5" w:rsidRDefault="00FE2787" w:rsidP="00FE2787">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FE2787" w:rsidRPr="00B96117" w:rsidRDefault="00FE2787" w:rsidP="00FE2787">
      <w:pPr>
        <w:rPr>
          <w:rFonts w:ascii="Times New Roman" w:hAnsi="Times New Roman"/>
          <w:b/>
          <w:sz w:val="24"/>
          <w:szCs w:val="24"/>
        </w:rPr>
      </w:pPr>
    </w:p>
    <w:p w:rsidR="00FE2787" w:rsidRDefault="00FE2787" w:rsidP="00FE2787">
      <w:pPr>
        <w:pStyle w:val="BodyTextIndent2"/>
        <w:spacing w:line="240" w:lineRule="auto"/>
        <w:ind w:left="0" w:firstLine="0"/>
        <w:rPr>
          <w:rFonts w:cs="Times New Roman"/>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FE2787" w:rsidRPr="0079210C" w:rsidRDefault="00FE2787" w:rsidP="00FE2787">
      <w:pPr>
        <w:spacing w:line="240" w:lineRule="auto"/>
        <w:rPr>
          <w:rFonts w:ascii="Times New Roman" w:hAnsi="Times New Roman"/>
          <w:b/>
          <w:sz w:val="24"/>
          <w:szCs w:val="24"/>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FE2787" w:rsidRPr="00B96117" w:rsidRDefault="00FE2787" w:rsidP="00FE2787">
      <w:pPr>
        <w:rPr>
          <w:rFonts w:ascii="Times New Roman" w:hAnsi="Times New Roman"/>
          <w:sz w:val="24"/>
          <w:szCs w:val="24"/>
        </w:rPr>
      </w:pPr>
    </w:p>
    <w:p w:rsidR="00FE2787" w:rsidRDefault="00FE2787" w:rsidP="00FE2787">
      <w:pPr>
        <w:tabs>
          <w:tab w:val="left" w:pos="3194"/>
        </w:tabs>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FE2787" w:rsidTr="00356A5B">
        <w:tc>
          <w:tcPr>
            <w:tcW w:w="4649" w:type="dxa"/>
            <w:shd w:val="clear" w:color="auto" w:fill="FFFFFF"/>
            <w:tcMar>
              <w:top w:w="0" w:type="dxa"/>
              <w:left w:w="10" w:type="dxa"/>
              <w:bottom w:w="0" w:type="dxa"/>
              <w:right w:w="10" w:type="dxa"/>
            </w:tcMar>
          </w:tcPr>
          <w:p w:rsidR="00FE2787" w:rsidRPr="002B24D2" w:rsidRDefault="00FE2787" w:rsidP="00356A5B">
            <w:pPr>
              <w:ind w:left="180"/>
              <w:rPr>
                <w:rFonts w:ascii="Times New Roman" w:hAnsi="Times New Roman"/>
              </w:rPr>
            </w:pPr>
          </w:p>
          <w:p w:rsidR="00FE2787" w:rsidRPr="00DB61E1" w:rsidRDefault="00FE2787" w:rsidP="00356A5B">
            <w:pPr>
              <w:pStyle w:val="Standard"/>
              <w:rPr>
                <w:rFonts w:ascii="Times New Roman" w:hAnsi="Times New Roman" w:cs="Times New Roman"/>
                <w:b/>
              </w:rPr>
            </w:pPr>
          </w:p>
          <w:p w:rsidR="00FE2787" w:rsidRDefault="00FE2787" w:rsidP="00356A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w:t>
            </w:r>
            <w:r w:rsidRPr="00B96117">
              <w:rPr>
                <w:rFonts w:ascii="Times New Roman" w:hAnsi="Times New Roman" w:cs="Times New Roman"/>
              </w:rPr>
              <w:lastRenderedPageBreak/>
              <w:t>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FE2787" w:rsidRDefault="00FE2787" w:rsidP="00356A5B">
            <w:pPr>
              <w:pStyle w:val="Standard"/>
              <w:rPr>
                <w:rFonts w:ascii="Times New Roman" w:hAnsi="Times New Roman"/>
                <w:b/>
              </w:rPr>
            </w:pPr>
            <w:r w:rsidRPr="00493E64">
              <w:rPr>
                <w:rFonts w:ascii="Times New Roman" w:hAnsi="Times New Roman"/>
                <w:b/>
              </w:rPr>
              <w:t>Real Parties in Interest.</w:t>
            </w:r>
          </w:p>
          <w:p w:rsidR="00FE2787" w:rsidRPr="00B83760" w:rsidRDefault="00FE2787" w:rsidP="00356A5B">
            <w:pPr>
              <w:tabs>
                <w:tab w:val="left" w:pos="1500"/>
              </w:tabs>
              <w:rPr>
                <w:rFonts w:ascii="Times New Roman" w:hAnsi="Times New Roman"/>
              </w:rPr>
            </w:pPr>
          </w:p>
          <w:p w:rsidR="00FE2787" w:rsidRPr="00B83760" w:rsidRDefault="00FE2787" w:rsidP="00356A5B">
            <w:pPr>
              <w:tabs>
                <w:tab w:val="left" w:pos="1500"/>
              </w:tabs>
              <w:rPr>
                <w:rFonts w:ascii="Times New Roman" w:hAnsi="Times New Roman"/>
                <w:color w:val="000000"/>
                <w:sz w:val="24"/>
                <w:szCs w:val="24"/>
              </w:rPr>
            </w:pPr>
            <w:r w:rsidRPr="00B83760">
              <w:rPr>
                <w:rFonts w:ascii="Times New Roman" w:hAnsi="Times New Roman"/>
                <w:color w:val="000000"/>
                <w:sz w:val="24"/>
                <w:szCs w:val="24"/>
              </w:rPr>
              <w:t>VS.</w:t>
            </w:r>
          </w:p>
          <w:p w:rsidR="00FE2787" w:rsidRDefault="00FE2787" w:rsidP="00356A5B">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FE2787" w:rsidRDefault="00FE2787" w:rsidP="00356A5B">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FE2787" w:rsidRDefault="00FE2787" w:rsidP="00356A5B">
            <w:pPr>
              <w:pStyle w:val="Standard"/>
              <w:rPr>
                <w:rFonts w:ascii="Times New Roman" w:hAnsi="Times New Roman" w:cs="Times New Roman"/>
                <w:color w:val="auto"/>
              </w:rPr>
            </w:pPr>
          </w:p>
          <w:p w:rsidR="00FE2787" w:rsidRDefault="00FE2787" w:rsidP="00356A5B"/>
          <w:p w:rsidR="00FE2787" w:rsidRDefault="00FE2787" w:rsidP="00356A5B"/>
        </w:tc>
        <w:tc>
          <w:tcPr>
            <w:tcW w:w="134" w:type="dxa"/>
            <w:shd w:val="clear" w:color="auto" w:fill="FFFFFF"/>
            <w:tcMar>
              <w:top w:w="0" w:type="dxa"/>
              <w:left w:w="10" w:type="dxa"/>
              <w:bottom w:w="0" w:type="dxa"/>
              <w:right w:w="10" w:type="dxa"/>
            </w:tcMar>
          </w:tcPr>
          <w:p w:rsidR="00FE2787" w:rsidRDefault="00FE2787" w:rsidP="00356A5B">
            <w:pPr>
              <w:pStyle w:val="NormalWeb"/>
            </w:pPr>
          </w:p>
          <w:p w:rsidR="00FE2787" w:rsidRDefault="00FE2787" w:rsidP="00356A5B">
            <w:pPr>
              <w:pStyle w:val="NormalWeb"/>
            </w:pPr>
            <w:r>
              <w:t>)))))))))))))))))))</w:t>
            </w:r>
            <w:r>
              <w:lastRenderedPageBreak/>
              <w:t>))</w:t>
            </w:r>
          </w:p>
          <w:p w:rsidR="00FE2787" w:rsidRDefault="00FE2787" w:rsidP="00356A5B">
            <w:pPr>
              <w:pStyle w:val="NormalWeb"/>
            </w:pPr>
          </w:p>
        </w:tc>
        <w:tc>
          <w:tcPr>
            <w:tcW w:w="4682" w:type="dxa"/>
            <w:shd w:val="clear" w:color="auto" w:fill="FFFFFF"/>
            <w:tcMar>
              <w:top w:w="0" w:type="dxa"/>
              <w:left w:w="10" w:type="dxa"/>
              <w:bottom w:w="0" w:type="dxa"/>
              <w:right w:w="10" w:type="dxa"/>
            </w:tcMar>
          </w:tcPr>
          <w:p w:rsidR="00FE2787" w:rsidRDefault="00FE2787" w:rsidP="00356A5B"/>
          <w:p w:rsidR="00FE2787" w:rsidRDefault="00FE2787" w:rsidP="00356A5B">
            <w:pPr>
              <w:pStyle w:val="NormalWeb"/>
            </w:pPr>
          </w:p>
          <w:p w:rsidR="00FE2787" w:rsidRPr="00B83760" w:rsidRDefault="00FE2787" w:rsidP="00356A5B">
            <w:pPr>
              <w:rPr>
                <w:rFonts w:ascii="Times New Roman" w:hAnsi="Times New Roman"/>
                <w:sz w:val="24"/>
                <w:szCs w:val="24"/>
              </w:rPr>
            </w:pPr>
            <w:r>
              <w:rPr>
                <w:rFonts w:ascii="Times New Roman" w:hAnsi="Times New Roman"/>
                <w:b/>
              </w:rPr>
              <w:t>Case #____________________</w:t>
            </w:r>
          </w:p>
          <w:p w:rsidR="00FE2787" w:rsidRDefault="00FE2787" w:rsidP="00356A5B">
            <w:pPr>
              <w:pStyle w:val="Standard"/>
              <w:rPr>
                <w:rFonts w:ascii="Times New Roman" w:hAnsi="Times New Roman" w:cs="Times New Roman"/>
                <w:b/>
              </w:rPr>
            </w:pPr>
          </w:p>
          <w:p w:rsidR="00FE2787" w:rsidRDefault="00FE2787" w:rsidP="00356A5B">
            <w:pPr>
              <w:pStyle w:val="Standard"/>
              <w:rPr>
                <w:rFonts w:ascii="Times New Roman" w:hAnsi="Times New Roman" w:cs="Times New Roman"/>
                <w:b/>
              </w:rPr>
            </w:pPr>
            <w:r w:rsidRPr="00DB61E1">
              <w:rPr>
                <w:rFonts w:ascii="Times New Roman" w:hAnsi="Times New Roman" w:cs="Times New Roman"/>
                <w:b/>
                <w:bCs/>
              </w:rPr>
              <w:t xml:space="preserve">SPECIALTY GLOBAL INVESTMENTS </w:t>
            </w:r>
            <w:r w:rsidRPr="00C357F3">
              <w:rPr>
                <w:rFonts w:ascii="Times New Roman" w:hAnsi="Times New Roman" w:cs="Times New Roman"/>
                <w:b/>
              </w:rPr>
              <w:t>DISCLOSURE AND CORPORATE AFFLIATION AND FINANCIAL INTEREST</w:t>
            </w:r>
          </w:p>
          <w:p w:rsidR="00FE2787" w:rsidRPr="009C443C" w:rsidRDefault="00FE2787" w:rsidP="00356A5B">
            <w:pPr>
              <w:tabs>
                <w:tab w:val="left" w:pos="720"/>
              </w:tabs>
              <w:rPr>
                <w:sz w:val="24"/>
                <w:szCs w:val="24"/>
              </w:rPr>
            </w:pPr>
          </w:p>
          <w:p w:rsidR="00FE2787" w:rsidRPr="001362B6" w:rsidRDefault="00FE2787" w:rsidP="00356A5B">
            <w:pPr>
              <w:pStyle w:val="Standard"/>
              <w:ind w:left="180"/>
              <w:rPr>
                <w:rFonts w:ascii="Times New Roman" w:hAnsi="Times New Roman" w:cs="Times New Roman"/>
              </w:rPr>
            </w:pPr>
          </w:p>
          <w:p w:rsidR="00FE2787" w:rsidRDefault="00FE2787" w:rsidP="00356A5B">
            <w:pPr>
              <w:pStyle w:val="Standard"/>
              <w:rPr>
                <w:rFonts w:ascii="Times New Roman" w:hAnsi="Times New Roman" w:cs="Times New Roman"/>
              </w:rPr>
            </w:pPr>
          </w:p>
          <w:p w:rsidR="00FE2787" w:rsidRDefault="00FE2787" w:rsidP="00356A5B">
            <w:pPr>
              <w:pStyle w:val="Standard"/>
            </w:pPr>
          </w:p>
        </w:tc>
      </w:tr>
    </w:tbl>
    <w:p w:rsidR="00FE2787" w:rsidRDefault="00FE2787" w:rsidP="00FE2787">
      <w:pPr>
        <w:pStyle w:val="Standard"/>
        <w:rPr>
          <w:rFonts w:ascii="Times New Roman" w:hAnsi="Times New Roman" w:cs="Times New Roman"/>
          <w:b/>
          <w:sz w:val="28"/>
          <w:szCs w:val="28"/>
        </w:rPr>
      </w:pPr>
    </w:p>
    <w:p w:rsidR="00FE2787" w:rsidRDefault="00FE2787" w:rsidP="00FE2787">
      <w:pPr>
        <w:pStyle w:val="Standard"/>
        <w:rPr>
          <w:rFonts w:ascii="Times New Roman" w:hAnsi="Times New Roman" w:cs="Times New Roman"/>
          <w:b/>
        </w:rPr>
      </w:pPr>
      <w:r w:rsidRPr="00DB61E1">
        <w:rPr>
          <w:rFonts w:ascii="Times New Roman" w:hAnsi="Times New Roman" w:cs="Times New Roman"/>
          <w:b/>
          <w:bCs/>
        </w:rPr>
        <w:t xml:space="preserve">SPECIALTY GLOBAL INVESTMENTS </w:t>
      </w:r>
      <w:r w:rsidRPr="00C357F3">
        <w:rPr>
          <w:rFonts w:ascii="Times New Roman" w:hAnsi="Times New Roman" w:cs="Times New Roman"/>
          <w:b/>
        </w:rPr>
        <w:t>DISCLOSURE AND CORPORATE AFFLIATION AND FINANCIAL INTEREST</w:t>
      </w:r>
    </w:p>
    <w:p w:rsidR="00FE2787" w:rsidRDefault="00FE2787" w:rsidP="00FE2787">
      <w:pPr>
        <w:pStyle w:val="BodyTextIndent2"/>
        <w:spacing w:line="240" w:lineRule="auto"/>
        <w:ind w:left="0" w:firstLine="0"/>
        <w:rPr>
          <w:rFonts w:cs="Times New Roman"/>
        </w:rPr>
      </w:pPr>
    </w:p>
    <w:p w:rsidR="00FE2787" w:rsidRPr="00BC45B2" w:rsidRDefault="00FE2787" w:rsidP="00FE2787">
      <w:pPr>
        <w:pStyle w:val="Standard"/>
        <w:rPr>
          <w:rFonts w:ascii="Times New Roman" w:hAnsi="Times New Roman" w:cs="Times New Roman"/>
          <w:b/>
        </w:rPr>
      </w:pPr>
      <w:r w:rsidRPr="00114DE6">
        <w:rPr>
          <w:rFonts w:ascii="Times New Roman" w:hAnsi="Times New Roman" w:cs="Times New Roman"/>
        </w:rPr>
        <w:t xml:space="preserve">Pursuant to MI AND/OR Federal Rule of Civil Procedure </w:t>
      </w:r>
      <w:r w:rsidRPr="00DB61E1">
        <w:rPr>
          <w:rFonts w:ascii="Times New Roman" w:hAnsi="Times New Roman" w:cs="Times New Roman"/>
          <w:b/>
          <w:bCs/>
        </w:rPr>
        <w:t xml:space="preserve">SPECIALTY GLOBAL INVESTMENTS </w:t>
      </w:r>
      <w:r w:rsidRPr="000376ED">
        <w:rPr>
          <w:rFonts w:ascii="Times New Roman" w:hAnsi="Times New Roman" w:cs="Times New Roman"/>
        </w:rPr>
        <w:t>makes the following disclosure:</w:t>
      </w:r>
    </w:p>
    <w:p w:rsidR="00FE2787" w:rsidRDefault="00FE2787" w:rsidP="00FE2787">
      <w:pPr>
        <w:pStyle w:val="BodyTextIndent2"/>
        <w:spacing w:line="240" w:lineRule="auto"/>
        <w:ind w:left="0" w:firstLine="0"/>
        <w:rPr>
          <w:rFonts w:cs="Times New Roman"/>
        </w:rPr>
      </w:pPr>
    </w:p>
    <w:p w:rsidR="00FE2787" w:rsidRDefault="00FE2787" w:rsidP="0008101B">
      <w:pPr>
        <w:pStyle w:val="BodyTextIndent2"/>
        <w:numPr>
          <w:ilvl w:val="0"/>
          <w:numId w:val="70"/>
        </w:numPr>
        <w:spacing w:line="240" w:lineRule="auto"/>
        <w:rPr>
          <w:rFonts w:cs="Times New Roman"/>
        </w:rPr>
      </w:pPr>
      <w:r>
        <w:rPr>
          <w:rFonts w:cs="Times New Roman"/>
        </w:rPr>
        <w:t xml:space="preserve"> Is said party a subsidiary of affiliate of publicly owned corporation?  If yes, list below the indent of the parent corporation or affilaiate and the relationship btween it and the named party:</w:t>
      </w:r>
    </w:p>
    <w:p w:rsidR="00FE2787" w:rsidRDefault="00FE2787" w:rsidP="00FE2787">
      <w:pPr>
        <w:pStyle w:val="BodyTextIndent2"/>
        <w:spacing w:line="240" w:lineRule="auto"/>
        <w:rPr>
          <w:rFonts w:cs="Times New Roman"/>
        </w:rPr>
      </w:pPr>
    </w:p>
    <w:p w:rsidR="00FE2787" w:rsidRDefault="00FE2787" w:rsidP="0008101B">
      <w:pPr>
        <w:pStyle w:val="BodyTextIndent2"/>
        <w:numPr>
          <w:ilvl w:val="0"/>
          <w:numId w:val="70"/>
        </w:numPr>
        <w:spacing w:line="240" w:lineRule="auto"/>
        <w:rPr>
          <w:rFonts w:cs="Times New Roman"/>
        </w:rPr>
      </w:pPr>
      <w:r>
        <w:rPr>
          <w:rFonts w:cs="Times New Roman"/>
        </w:rPr>
        <w:lastRenderedPageBreak/>
        <w:t xml:space="preserve"> Is there a publicly owned corporation, not a party to the action that has a financial interest in the outcome?  If yes, list the identity of such corporation and the nature of the financial interest.</w:t>
      </w:r>
    </w:p>
    <w:p w:rsidR="00FE2787" w:rsidRPr="00C1356E" w:rsidRDefault="00FE2787" w:rsidP="00FE2787">
      <w:pPr>
        <w:tabs>
          <w:tab w:val="left" w:pos="720"/>
        </w:tabs>
        <w:rPr>
          <w:rFonts w:ascii="Times New Roman" w:hAnsi="Times New Roman"/>
          <w:sz w:val="24"/>
          <w:szCs w:val="24"/>
        </w:rPr>
      </w:pPr>
      <w:r w:rsidRPr="00C1356E">
        <w:rPr>
          <w:rFonts w:ascii="Times New Roman" w:hAnsi="Times New Roman"/>
          <w:sz w:val="24"/>
          <w:szCs w:val="24"/>
        </w:rPr>
        <w:t xml:space="preserve">I certify and/or Declare and/or state under penalty and perjury that the foregoing is true and correct. Executed  </w:t>
      </w:r>
      <w:r>
        <w:rPr>
          <w:rFonts w:ascii="Times New Roman" w:hAnsi="Times New Roman"/>
          <w:sz w:val="24"/>
          <w:szCs w:val="24"/>
        </w:rPr>
        <w:t>29th</w:t>
      </w:r>
      <w:r w:rsidRPr="00C1356E">
        <w:rPr>
          <w:rFonts w:ascii="Times New Roman" w:hAnsi="Times New Roman"/>
          <w:sz w:val="24"/>
          <w:szCs w:val="24"/>
        </w:rPr>
        <w:t xml:space="preserve">  day of  February  2016 in Detroit, Michigan</w:t>
      </w:r>
    </w:p>
    <w:p w:rsidR="00FE2787" w:rsidRDefault="00FE2787" w:rsidP="00FE2787">
      <w:pPr>
        <w:pStyle w:val="Standard"/>
        <w:rPr>
          <w:rFonts w:ascii="Times New Roman" w:hAnsi="Times New Roman" w:cs="Times New Roman"/>
          <w:b/>
          <w:sz w:val="28"/>
          <w:szCs w:val="28"/>
        </w:rPr>
      </w:pPr>
    </w:p>
    <w:p w:rsidR="00FE2787" w:rsidRPr="0067088D" w:rsidRDefault="00FE2787" w:rsidP="00FE2787">
      <w:pPr>
        <w:pStyle w:val="Default"/>
        <w:ind w:left="3600"/>
      </w:pPr>
      <w:r w:rsidRPr="0067088D">
        <w:t xml:space="preserve">By: Specialty Investment Group  L.L.C., a Georgia Company,  </w:t>
      </w:r>
    </w:p>
    <w:p w:rsidR="00FE2787" w:rsidRPr="0067088D" w:rsidRDefault="00FE2787" w:rsidP="00FE2787">
      <w:pPr>
        <w:pStyle w:val="Default"/>
        <w:ind w:left="3600"/>
      </w:pPr>
      <w:r w:rsidRPr="0067088D">
        <w:t>It’s Managing Member and/or Founder</w:t>
      </w:r>
    </w:p>
    <w:p w:rsidR="00FE2787" w:rsidRPr="0067088D" w:rsidRDefault="00FE2787" w:rsidP="00FE2787">
      <w:pPr>
        <w:pStyle w:val="Default"/>
        <w:ind w:left="3600"/>
      </w:pPr>
      <w:r w:rsidRPr="0067088D">
        <w:t xml:space="preserve">By: Specialty Global Investments Inc., a Nevada Corporation, </w:t>
      </w:r>
    </w:p>
    <w:p w:rsidR="00FE2787" w:rsidRPr="0067088D" w:rsidRDefault="00FE2787" w:rsidP="00FE2787">
      <w:pPr>
        <w:pStyle w:val="Default"/>
        <w:ind w:left="3600"/>
      </w:pPr>
      <w:r w:rsidRPr="0067088D">
        <w:t>Its President and/or Chief Executive Office (C.E.O.) and/or Founder</w:t>
      </w:r>
    </w:p>
    <w:p w:rsidR="00FE2787" w:rsidRPr="0067088D" w:rsidRDefault="00FE2787" w:rsidP="00FE2787">
      <w:pPr>
        <w:pStyle w:val="Default"/>
        <w:ind w:left="3600"/>
      </w:pPr>
      <w:r w:rsidRPr="0067088D">
        <w:t>By: Bridgewater &amp; Company Inc. a California Corporation</w:t>
      </w:r>
    </w:p>
    <w:p w:rsidR="00FE2787" w:rsidRPr="0067088D" w:rsidRDefault="00FE2787" w:rsidP="00FE2787">
      <w:pPr>
        <w:pStyle w:val="Default"/>
        <w:ind w:left="3600"/>
      </w:pPr>
      <w:r w:rsidRPr="0067088D">
        <w:t>Its President and/or Chief Executive Office (C.E.O.) and/or Founder and/or Officer</w:t>
      </w:r>
    </w:p>
    <w:p w:rsidR="00FE2787" w:rsidRPr="0067088D" w:rsidRDefault="00FE2787" w:rsidP="00FE2787">
      <w:pPr>
        <w:pStyle w:val="Default"/>
        <w:ind w:left="3600"/>
      </w:pPr>
      <w:r w:rsidRPr="0067088D">
        <w:t>By: B &amp; B Building Maintenance INC. a Michigan Corporation</w:t>
      </w:r>
    </w:p>
    <w:p w:rsidR="00FE2787" w:rsidRPr="0067088D" w:rsidRDefault="00FE2787" w:rsidP="00FE2787">
      <w:pPr>
        <w:pStyle w:val="Default"/>
        <w:ind w:left="3600"/>
      </w:pPr>
      <w:r w:rsidRPr="0067088D">
        <w:t>By: The Coalition for Empowerment (formerly Greater Lansing Helping Hands) a 501-C-3 Non-profit Organition</w:t>
      </w:r>
    </w:p>
    <w:p w:rsidR="00FE2787" w:rsidRPr="0067088D" w:rsidRDefault="00FE2787" w:rsidP="00FE2787">
      <w:pPr>
        <w:pStyle w:val="Default"/>
        <w:ind w:left="3600"/>
      </w:pPr>
      <w:r w:rsidRPr="0067088D">
        <w:t xml:space="preserve">Its Founder and Executive Director </w:t>
      </w:r>
    </w:p>
    <w:p w:rsidR="00FE2787" w:rsidRPr="0067088D" w:rsidRDefault="00FE2787" w:rsidP="00FE2787">
      <w:pPr>
        <w:pStyle w:val="Default"/>
        <w:ind w:left="4320"/>
      </w:pPr>
    </w:p>
    <w:p w:rsidR="00FE2787" w:rsidRPr="0067088D" w:rsidRDefault="00FE2787" w:rsidP="00FE2787">
      <w:pPr>
        <w:pStyle w:val="Default"/>
      </w:pPr>
      <w:r>
        <w:t xml:space="preserve">                                                            </w:t>
      </w:r>
      <w:r w:rsidRPr="0067088D">
        <w:t xml:space="preserve">By: </w:t>
      </w:r>
    </w:p>
    <w:p w:rsidR="00FE2787" w:rsidRPr="0067088D" w:rsidRDefault="00FE2787" w:rsidP="00FE2787">
      <w:pPr>
        <w:pStyle w:val="Default"/>
        <w:ind w:left="4320"/>
      </w:pPr>
      <w:r w:rsidRPr="0067088D">
        <w:t>_____________________________________</w:t>
      </w:r>
    </w:p>
    <w:p w:rsidR="00FE2787" w:rsidRPr="0067088D" w:rsidRDefault="00FE2787" w:rsidP="00FE2787">
      <w:pPr>
        <w:pStyle w:val="Default"/>
      </w:pPr>
      <w:r w:rsidRPr="0067088D">
        <w:t xml:space="preserve">                                                                        Name:   Sharon Bridgewater </w:t>
      </w:r>
    </w:p>
    <w:p w:rsidR="00FE2787" w:rsidRPr="0067088D" w:rsidRDefault="00FE2787" w:rsidP="00FE2787">
      <w:pPr>
        <w:pStyle w:val="Default"/>
        <w:ind w:left="3600"/>
      </w:pPr>
      <w:r w:rsidRPr="0067088D">
        <w:t xml:space="preserve">            Title:     President and/or Chief Executive </w:t>
      </w:r>
    </w:p>
    <w:p w:rsidR="00FE2787" w:rsidRPr="0067088D" w:rsidRDefault="00FE2787" w:rsidP="00FE2787">
      <w:pPr>
        <w:pStyle w:val="Default"/>
        <w:ind w:left="3600"/>
      </w:pPr>
      <w:r w:rsidRPr="0067088D">
        <w:t xml:space="preserve">                          Officer (C.E.O.) and/or Founder</w:t>
      </w:r>
    </w:p>
    <w:p w:rsidR="00FE2787" w:rsidRPr="0067088D" w:rsidRDefault="00FE2787" w:rsidP="00FE2787">
      <w:pPr>
        <w:pStyle w:val="Default"/>
        <w:ind w:left="3600"/>
      </w:pPr>
      <w:r w:rsidRPr="0067088D">
        <w:t xml:space="preserve">                           And/or Managing Member and/or</w:t>
      </w:r>
    </w:p>
    <w:p w:rsidR="00FE2787" w:rsidRPr="0067088D" w:rsidRDefault="00FE2787" w:rsidP="00FE2787">
      <w:pPr>
        <w:pStyle w:val="Default"/>
        <w:ind w:left="3600"/>
      </w:pPr>
      <w:r w:rsidRPr="0067088D">
        <w:t xml:space="preserve">                           Officer and/or Executive Director</w:t>
      </w:r>
    </w:p>
    <w:p w:rsidR="00FE2787" w:rsidRDefault="00FE2787" w:rsidP="00FE2787">
      <w:pPr>
        <w:pStyle w:val="Default"/>
        <w:ind w:left="5130" w:hanging="1530"/>
      </w:pPr>
      <w:r>
        <w:t xml:space="preserve">                           Counsel for the above company                        </w:t>
      </w:r>
      <w:r w:rsidRPr="00762CE5">
        <w:t xml:space="preserve">18592 Dale Street                                                                                                         Detroit, MI 48219                                                                                                                                                             </w:t>
      </w:r>
    </w:p>
    <w:p w:rsidR="00FE2787" w:rsidRPr="00762CE5" w:rsidRDefault="00FE2787" w:rsidP="00FE2787">
      <w:pPr>
        <w:ind w:left="5130"/>
        <w:rPr>
          <w:rFonts w:ascii="Times New Roman" w:hAnsi="Times New Roman"/>
          <w:sz w:val="24"/>
          <w:szCs w:val="24"/>
        </w:rPr>
      </w:pPr>
      <w:r w:rsidRPr="00762CE5">
        <w:rPr>
          <w:rFonts w:ascii="Times New Roman" w:hAnsi="Times New Roman"/>
          <w:sz w:val="24"/>
          <w:szCs w:val="24"/>
        </w:rPr>
        <w:t>1-415-963-2761                                                                                                                     Sbridge11@yahoo.com</w:t>
      </w:r>
    </w:p>
    <w:p w:rsidR="00FE2787" w:rsidRDefault="00FE2787" w:rsidP="00FE2787">
      <w:pPr>
        <w:pStyle w:val="BodyTextIndent2"/>
        <w:spacing w:line="240" w:lineRule="auto"/>
        <w:ind w:left="0" w:firstLine="0"/>
        <w:rPr>
          <w:rFonts w:cs="Times New Roman"/>
          <w:b/>
          <w:bCs/>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Pr="00762CE5" w:rsidRDefault="00FE2787" w:rsidP="00FE2787">
      <w:pPr>
        <w:pStyle w:val="BodyTextIndent2"/>
        <w:spacing w:line="240" w:lineRule="auto"/>
        <w:ind w:left="0" w:firstLine="0"/>
        <w:rPr>
          <w:rFonts w:cs="Times New Roman"/>
        </w:rPr>
      </w:pPr>
      <w:r w:rsidRPr="00762CE5">
        <w:rPr>
          <w:rFonts w:cs="Times New Roman"/>
        </w:rPr>
        <w:lastRenderedPageBreak/>
        <w:t xml:space="preserve">THE “50 STATES” EX REL Sharon Bridgewater                                                                                                                                   (A.K.A. Sharon Abusalem, Sharon Davis)                                                                                                                           Private Attorney General  and  QUI TAM RELATOR ET AL                                                                                                                         </w:t>
      </w:r>
    </w:p>
    <w:p w:rsidR="00FE2787" w:rsidRPr="00762CE5" w:rsidRDefault="00FE2787" w:rsidP="00FE2787">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FE2787" w:rsidRPr="00B96117" w:rsidRDefault="00FE2787" w:rsidP="00FE2787">
      <w:pPr>
        <w:rPr>
          <w:rFonts w:ascii="Times New Roman" w:hAnsi="Times New Roman"/>
          <w:b/>
          <w:sz w:val="24"/>
          <w:szCs w:val="24"/>
        </w:rPr>
      </w:pPr>
    </w:p>
    <w:p w:rsidR="00FE2787" w:rsidRDefault="00FE2787" w:rsidP="00FE2787">
      <w:pPr>
        <w:pStyle w:val="BodyTextIndent2"/>
        <w:spacing w:line="240" w:lineRule="auto"/>
        <w:ind w:left="0" w:firstLine="0"/>
        <w:rPr>
          <w:rFonts w:cs="Times New Roman"/>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FE2787" w:rsidRPr="0079210C" w:rsidRDefault="00FE2787" w:rsidP="00FE2787">
      <w:pPr>
        <w:spacing w:line="240" w:lineRule="auto"/>
        <w:rPr>
          <w:rFonts w:ascii="Times New Roman" w:hAnsi="Times New Roman"/>
          <w:b/>
          <w:sz w:val="24"/>
          <w:szCs w:val="24"/>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FE2787" w:rsidRDefault="00FE2787" w:rsidP="00FE2787">
      <w:pPr>
        <w:tabs>
          <w:tab w:val="left" w:pos="3194"/>
        </w:tabs>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FE2787" w:rsidRPr="002B24D2" w:rsidTr="00356A5B">
        <w:tc>
          <w:tcPr>
            <w:tcW w:w="4649" w:type="dxa"/>
            <w:shd w:val="clear" w:color="auto" w:fill="FFFFFF"/>
            <w:tcMar>
              <w:top w:w="0" w:type="dxa"/>
              <w:left w:w="10" w:type="dxa"/>
              <w:bottom w:w="0" w:type="dxa"/>
              <w:right w:w="10" w:type="dxa"/>
            </w:tcMar>
          </w:tcPr>
          <w:p w:rsidR="00FE2787" w:rsidRPr="002B24D2" w:rsidRDefault="00FE2787" w:rsidP="00356A5B">
            <w:pPr>
              <w:ind w:left="180"/>
              <w:rPr>
                <w:rFonts w:ascii="Times New Roman" w:hAnsi="Times New Roman"/>
              </w:rPr>
            </w:pPr>
          </w:p>
          <w:p w:rsidR="00FE2787" w:rsidRPr="00DB61E1" w:rsidRDefault="00FE2787" w:rsidP="00356A5B">
            <w:pPr>
              <w:pStyle w:val="Standard"/>
              <w:rPr>
                <w:rFonts w:ascii="Times New Roman" w:hAnsi="Times New Roman" w:cs="Times New Roman"/>
                <w:b/>
              </w:rPr>
            </w:pPr>
          </w:p>
          <w:p w:rsidR="00FE2787" w:rsidRDefault="00FE2787" w:rsidP="00356A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w:t>
            </w:r>
            <w:r w:rsidRPr="00B96117">
              <w:rPr>
                <w:rFonts w:ascii="Times New Roman" w:hAnsi="Times New Roman" w:cs="Times New Roman"/>
              </w:rPr>
              <w:lastRenderedPageBreak/>
              <w:t>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FE2787" w:rsidRDefault="00FE2787" w:rsidP="00356A5B">
            <w:pPr>
              <w:pStyle w:val="Standard"/>
              <w:rPr>
                <w:rFonts w:ascii="Times New Roman" w:hAnsi="Times New Roman"/>
                <w:b/>
              </w:rPr>
            </w:pPr>
            <w:r w:rsidRPr="00493E64">
              <w:rPr>
                <w:rFonts w:ascii="Times New Roman" w:hAnsi="Times New Roman"/>
                <w:b/>
              </w:rPr>
              <w:t>Real Parties in Interest.</w:t>
            </w:r>
          </w:p>
          <w:p w:rsidR="00FE2787" w:rsidRPr="00B83760" w:rsidRDefault="00FE2787" w:rsidP="00356A5B">
            <w:pPr>
              <w:tabs>
                <w:tab w:val="left" w:pos="1500"/>
              </w:tabs>
              <w:rPr>
                <w:rFonts w:ascii="Times New Roman" w:hAnsi="Times New Roman"/>
              </w:rPr>
            </w:pPr>
          </w:p>
          <w:p w:rsidR="00FE2787" w:rsidRPr="00B83760" w:rsidRDefault="00FE2787" w:rsidP="00356A5B">
            <w:pPr>
              <w:tabs>
                <w:tab w:val="left" w:pos="1500"/>
              </w:tabs>
              <w:rPr>
                <w:rFonts w:ascii="Times New Roman" w:hAnsi="Times New Roman"/>
                <w:color w:val="000000"/>
                <w:sz w:val="24"/>
                <w:szCs w:val="24"/>
              </w:rPr>
            </w:pPr>
            <w:r w:rsidRPr="00B83760">
              <w:rPr>
                <w:rFonts w:ascii="Times New Roman" w:hAnsi="Times New Roman"/>
                <w:color w:val="000000"/>
                <w:sz w:val="24"/>
                <w:szCs w:val="24"/>
              </w:rPr>
              <w:t>VS.</w:t>
            </w:r>
          </w:p>
          <w:p w:rsidR="00FE2787" w:rsidRDefault="00FE2787" w:rsidP="00356A5B">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FE2787" w:rsidRDefault="00FE2787" w:rsidP="00356A5B">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FE2787" w:rsidRDefault="00FE2787" w:rsidP="00356A5B">
            <w:pPr>
              <w:pStyle w:val="Standard"/>
              <w:rPr>
                <w:rFonts w:ascii="Times New Roman" w:hAnsi="Times New Roman" w:cs="Times New Roman"/>
                <w:color w:val="auto"/>
              </w:rPr>
            </w:pPr>
          </w:p>
          <w:p w:rsidR="00FE2787" w:rsidRDefault="00FE2787" w:rsidP="00356A5B"/>
          <w:p w:rsidR="00FE2787" w:rsidRPr="002B24D2" w:rsidRDefault="00FE2787" w:rsidP="00356A5B">
            <w:pPr>
              <w:rPr>
                <w:rFonts w:ascii="Times New Roman" w:hAnsi="Times New Roman"/>
              </w:rPr>
            </w:pPr>
          </w:p>
        </w:tc>
        <w:tc>
          <w:tcPr>
            <w:tcW w:w="134" w:type="dxa"/>
            <w:shd w:val="clear" w:color="auto" w:fill="FFFFFF"/>
            <w:tcMar>
              <w:top w:w="0" w:type="dxa"/>
              <w:left w:w="10" w:type="dxa"/>
              <w:bottom w:w="0" w:type="dxa"/>
              <w:right w:w="10" w:type="dxa"/>
            </w:tcMar>
          </w:tcPr>
          <w:p w:rsidR="00FE2787" w:rsidRPr="002B24D2" w:rsidRDefault="00FE2787" w:rsidP="00356A5B">
            <w:pPr>
              <w:pStyle w:val="NormalWeb"/>
              <w:rPr>
                <w:rFonts w:ascii="Times New Roman" w:hAnsi="Times New Roman" w:cs="Times New Roman"/>
              </w:rPr>
            </w:pPr>
          </w:p>
          <w:p w:rsidR="00FE2787" w:rsidRPr="002B24D2" w:rsidRDefault="00FE2787" w:rsidP="00356A5B">
            <w:pPr>
              <w:pStyle w:val="NormalWeb"/>
              <w:rPr>
                <w:rFonts w:ascii="Times New Roman" w:hAnsi="Times New Roman" w:cs="Times New Roman"/>
              </w:rPr>
            </w:pPr>
            <w:r>
              <w:rPr>
                <w:rFonts w:ascii="Times New Roman" w:hAnsi="Times New Roman" w:cs="Times New Roman"/>
              </w:rPr>
              <w:t>))))))))))))</w:t>
            </w:r>
            <w:r w:rsidRPr="002B24D2">
              <w:rPr>
                <w:rFonts w:ascii="Times New Roman" w:hAnsi="Times New Roman" w:cs="Times New Roman"/>
              </w:rPr>
              <w:t>)</w:t>
            </w:r>
          </w:p>
          <w:p w:rsidR="00FE2787" w:rsidRPr="002B24D2" w:rsidRDefault="00FE2787" w:rsidP="00356A5B">
            <w:pPr>
              <w:pStyle w:val="NormalWeb"/>
              <w:rPr>
                <w:rFonts w:ascii="Times New Roman" w:hAnsi="Times New Roman" w:cs="Times New Roman"/>
              </w:rPr>
            </w:pPr>
          </w:p>
        </w:tc>
        <w:tc>
          <w:tcPr>
            <w:tcW w:w="4682" w:type="dxa"/>
            <w:shd w:val="clear" w:color="auto" w:fill="FFFFFF"/>
            <w:tcMar>
              <w:top w:w="0" w:type="dxa"/>
              <w:left w:w="10" w:type="dxa"/>
              <w:bottom w:w="0" w:type="dxa"/>
              <w:right w:w="10" w:type="dxa"/>
            </w:tcMar>
          </w:tcPr>
          <w:p w:rsidR="00FE2787" w:rsidRPr="002B24D2" w:rsidRDefault="00FE2787" w:rsidP="00356A5B">
            <w:pPr>
              <w:rPr>
                <w:rFonts w:ascii="Times New Roman" w:hAnsi="Times New Roman"/>
              </w:rPr>
            </w:pPr>
          </w:p>
          <w:p w:rsidR="00FE2787" w:rsidRPr="002B24D2" w:rsidRDefault="00FE2787" w:rsidP="00356A5B">
            <w:pPr>
              <w:pStyle w:val="NormalWeb"/>
              <w:rPr>
                <w:rFonts w:ascii="Times New Roman" w:hAnsi="Times New Roman" w:cs="Times New Roman"/>
              </w:rPr>
            </w:pPr>
          </w:p>
          <w:p w:rsidR="00FE2787" w:rsidRDefault="00FE2787" w:rsidP="00356A5B">
            <w:pPr>
              <w:pStyle w:val="Standard"/>
              <w:rPr>
                <w:rFonts w:ascii="Times New Roman" w:hAnsi="Times New Roman" w:cs="Times New Roman"/>
                <w:b/>
                <w:bCs/>
              </w:rPr>
            </w:pPr>
            <w:r>
              <w:rPr>
                <w:rFonts w:ascii="Times New Roman" w:hAnsi="Times New Roman" w:cs="Times New Roman"/>
                <w:b/>
                <w:bCs/>
              </w:rPr>
              <w:t>Case #________________</w:t>
            </w:r>
          </w:p>
          <w:p w:rsidR="00FE2787" w:rsidRDefault="00FE2787" w:rsidP="00356A5B">
            <w:pPr>
              <w:pStyle w:val="Standard"/>
              <w:rPr>
                <w:rFonts w:ascii="Times New Roman" w:hAnsi="Times New Roman" w:cs="Times New Roman"/>
                <w:b/>
                <w:bCs/>
              </w:rPr>
            </w:pPr>
          </w:p>
          <w:p w:rsidR="00FE2787" w:rsidRPr="002B24D2" w:rsidRDefault="00FE2787" w:rsidP="00356A5B">
            <w:pPr>
              <w:pStyle w:val="Standard"/>
              <w:rPr>
                <w:rFonts w:ascii="Times New Roman" w:hAnsi="Times New Roman" w:cs="Times New Roman"/>
                <w:b/>
              </w:rPr>
            </w:pPr>
            <w:r w:rsidRPr="002B24D2">
              <w:rPr>
                <w:rFonts w:ascii="Times New Roman" w:hAnsi="Times New Roman" w:cs="Times New Roman"/>
                <w:b/>
                <w:bCs/>
              </w:rPr>
              <w:t xml:space="preserve">B &amp; B BUILDING MAINTENANCE INC. </w:t>
            </w:r>
            <w:r w:rsidRPr="002B24D2">
              <w:rPr>
                <w:rFonts w:ascii="Times New Roman" w:hAnsi="Times New Roman" w:cs="Times New Roman"/>
                <w:b/>
              </w:rPr>
              <w:t>DISCLOSURE AND CORPORATE AFFLIATION AND FINANCIAL INTEREST</w:t>
            </w:r>
          </w:p>
          <w:p w:rsidR="00FE2787" w:rsidRPr="002B24D2" w:rsidRDefault="00FE2787" w:rsidP="00356A5B">
            <w:pPr>
              <w:pStyle w:val="Standard"/>
              <w:rPr>
                <w:rFonts w:ascii="Times New Roman" w:hAnsi="Times New Roman" w:cs="Times New Roman"/>
                <w:b/>
              </w:rPr>
            </w:pPr>
          </w:p>
          <w:p w:rsidR="00FE2787" w:rsidRPr="002B24D2" w:rsidRDefault="00FE2787" w:rsidP="00356A5B">
            <w:pPr>
              <w:tabs>
                <w:tab w:val="left" w:pos="720"/>
              </w:tabs>
              <w:rPr>
                <w:rFonts w:ascii="Times New Roman" w:hAnsi="Times New Roman"/>
                <w:sz w:val="24"/>
                <w:szCs w:val="24"/>
              </w:rPr>
            </w:pPr>
          </w:p>
          <w:p w:rsidR="00FE2787" w:rsidRPr="002B24D2" w:rsidRDefault="00FE2787" w:rsidP="00356A5B">
            <w:pPr>
              <w:pStyle w:val="Standard"/>
              <w:ind w:left="180"/>
              <w:rPr>
                <w:rFonts w:ascii="Times New Roman" w:hAnsi="Times New Roman" w:cs="Times New Roman"/>
              </w:rPr>
            </w:pPr>
          </w:p>
          <w:p w:rsidR="00FE2787" w:rsidRPr="002B24D2" w:rsidRDefault="00FE2787" w:rsidP="00356A5B">
            <w:pPr>
              <w:pStyle w:val="Standard"/>
              <w:rPr>
                <w:rFonts w:ascii="Times New Roman" w:hAnsi="Times New Roman" w:cs="Times New Roman"/>
              </w:rPr>
            </w:pPr>
          </w:p>
          <w:p w:rsidR="00FE2787" w:rsidRPr="002B24D2" w:rsidRDefault="00FE2787" w:rsidP="00356A5B">
            <w:pPr>
              <w:pStyle w:val="Standard"/>
              <w:rPr>
                <w:rFonts w:ascii="Times New Roman" w:hAnsi="Times New Roman" w:cs="Times New Roman"/>
              </w:rPr>
            </w:pPr>
          </w:p>
        </w:tc>
      </w:tr>
    </w:tbl>
    <w:p w:rsidR="00FE2787" w:rsidRPr="002B24D2" w:rsidRDefault="00FE2787" w:rsidP="00FE2787">
      <w:pPr>
        <w:pStyle w:val="Standard"/>
        <w:rPr>
          <w:rFonts w:ascii="Times New Roman" w:hAnsi="Times New Roman" w:cs="Times New Roman"/>
          <w:b/>
          <w:sz w:val="28"/>
          <w:szCs w:val="28"/>
        </w:rPr>
      </w:pPr>
    </w:p>
    <w:p w:rsidR="00FE2787" w:rsidRPr="002B24D2" w:rsidRDefault="00FE2787" w:rsidP="00FE2787">
      <w:pPr>
        <w:pStyle w:val="Standard"/>
        <w:rPr>
          <w:rFonts w:ascii="Times New Roman" w:hAnsi="Times New Roman" w:cs="Times New Roman"/>
          <w:b/>
        </w:rPr>
      </w:pPr>
      <w:r w:rsidRPr="002B24D2">
        <w:rPr>
          <w:rFonts w:ascii="Times New Roman" w:hAnsi="Times New Roman" w:cs="Times New Roman"/>
          <w:b/>
          <w:bCs/>
        </w:rPr>
        <w:t xml:space="preserve"> B &amp; B BUILDING MAINTENANCE INC. </w:t>
      </w:r>
      <w:r w:rsidRPr="002B24D2">
        <w:rPr>
          <w:rFonts w:ascii="Times New Roman" w:hAnsi="Times New Roman" w:cs="Times New Roman"/>
          <w:b/>
        </w:rPr>
        <w:t>DISCLOSURE AND CORPORATE AFFLIATION AND FINANCIAL INTEREST</w:t>
      </w:r>
    </w:p>
    <w:p w:rsidR="00FE2787" w:rsidRDefault="00FE2787" w:rsidP="00FE2787">
      <w:pPr>
        <w:pStyle w:val="Standard"/>
        <w:rPr>
          <w:rFonts w:ascii="Times New Roman" w:hAnsi="Times New Roman" w:cs="Times New Roman"/>
          <w:b/>
        </w:rPr>
      </w:pPr>
    </w:p>
    <w:p w:rsidR="00FE2787" w:rsidRDefault="00FE2787" w:rsidP="00FE2787">
      <w:pPr>
        <w:pStyle w:val="Standard"/>
        <w:rPr>
          <w:rFonts w:ascii="Times New Roman" w:hAnsi="Times New Roman" w:cs="Times New Roman"/>
        </w:rPr>
      </w:pPr>
      <w:r w:rsidRPr="002B24D2">
        <w:rPr>
          <w:rFonts w:ascii="Times New Roman" w:hAnsi="Times New Roman" w:cs="Times New Roman"/>
        </w:rPr>
        <w:t xml:space="preserve">Pursuant to MI AND/OR Federal Rule of Civil Procedure </w:t>
      </w:r>
    </w:p>
    <w:p w:rsidR="00FE2787" w:rsidRPr="002B24D2" w:rsidRDefault="00FE2787" w:rsidP="00FE2787">
      <w:pPr>
        <w:pStyle w:val="Standard"/>
        <w:rPr>
          <w:rFonts w:ascii="Times New Roman" w:hAnsi="Times New Roman" w:cs="Times New Roman"/>
          <w:b/>
        </w:rPr>
      </w:pPr>
      <w:r w:rsidRPr="002B24D2">
        <w:rPr>
          <w:rFonts w:ascii="Times New Roman" w:hAnsi="Times New Roman" w:cs="Times New Roman"/>
          <w:b/>
          <w:bCs/>
        </w:rPr>
        <w:t xml:space="preserve">B &amp; B BUILDING MAINTENANCE INC.   </w:t>
      </w:r>
      <w:r w:rsidRPr="002B24D2">
        <w:rPr>
          <w:rFonts w:ascii="Times New Roman" w:hAnsi="Times New Roman" w:cs="Times New Roman"/>
        </w:rPr>
        <w:t>makes the following disclosure:</w:t>
      </w:r>
    </w:p>
    <w:p w:rsidR="00FE2787" w:rsidRPr="002B24D2" w:rsidRDefault="00FE2787" w:rsidP="00FE2787">
      <w:pPr>
        <w:pStyle w:val="BodyTextIndent2"/>
        <w:spacing w:line="240" w:lineRule="auto"/>
        <w:ind w:left="0" w:firstLine="0"/>
        <w:rPr>
          <w:rFonts w:cs="Times New Roman"/>
        </w:rPr>
      </w:pPr>
    </w:p>
    <w:p w:rsidR="00FE2787" w:rsidRPr="002B24D2" w:rsidRDefault="00FE2787" w:rsidP="00FE2787">
      <w:pPr>
        <w:pStyle w:val="BodyTextIndent2"/>
        <w:spacing w:line="240" w:lineRule="auto"/>
        <w:ind w:left="0" w:firstLine="0"/>
        <w:rPr>
          <w:rFonts w:cs="Times New Roman"/>
        </w:rPr>
      </w:pPr>
    </w:p>
    <w:p w:rsidR="00FE2787" w:rsidRPr="002B24D2" w:rsidRDefault="00FE2787" w:rsidP="0008101B">
      <w:pPr>
        <w:pStyle w:val="BodyTextIndent2"/>
        <w:numPr>
          <w:ilvl w:val="0"/>
          <w:numId w:val="67"/>
        </w:numPr>
        <w:spacing w:line="240" w:lineRule="auto"/>
        <w:rPr>
          <w:rFonts w:cs="Times New Roman"/>
        </w:rPr>
      </w:pPr>
      <w:r w:rsidRPr="002B24D2">
        <w:rPr>
          <w:rFonts w:cs="Times New Roman"/>
        </w:rPr>
        <w:t xml:space="preserve"> Is said party a subsidiary of affiliate of publicly owned corporation?  If yes, list below the indent of the parent corporation or affilaiate and the relationship btween it and the named party:</w:t>
      </w:r>
    </w:p>
    <w:p w:rsidR="00FE2787" w:rsidRPr="002B24D2" w:rsidRDefault="00FE2787" w:rsidP="00FE2787">
      <w:pPr>
        <w:pStyle w:val="BodyTextIndent2"/>
        <w:spacing w:line="240" w:lineRule="auto"/>
        <w:rPr>
          <w:rFonts w:cs="Times New Roman"/>
        </w:rPr>
      </w:pPr>
    </w:p>
    <w:p w:rsidR="00FE2787" w:rsidRPr="002B24D2" w:rsidRDefault="00FE2787" w:rsidP="0008101B">
      <w:pPr>
        <w:pStyle w:val="BodyTextIndent2"/>
        <w:numPr>
          <w:ilvl w:val="0"/>
          <w:numId w:val="67"/>
        </w:numPr>
        <w:spacing w:line="240" w:lineRule="auto"/>
        <w:rPr>
          <w:rFonts w:cs="Times New Roman"/>
        </w:rPr>
      </w:pPr>
      <w:r w:rsidRPr="002B24D2">
        <w:rPr>
          <w:rFonts w:cs="Times New Roman"/>
        </w:rPr>
        <w:lastRenderedPageBreak/>
        <w:t xml:space="preserve"> Is there a publicly owned corporation, not a party to the action that has a financial interest in the outcome?  If yes, list the identity of such corporation and the nature of the financial interest.</w:t>
      </w:r>
    </w:p>
    <w:p w:rsidR="00FE2787" w:rsidRPr="00C1356E" w:rsidRDefault="00FE2787" w:rsidP="00FE2787">
      <w:pPr>
        <w:tabs>
          <w:tab w:val="left" w:pos="720"/>
        </w:tabs>
        <w:rPr>
          <w:rFonts w:ascii="Times New Roman" w:hAnsi="Times New Roman"/>
          <w:sz w:val="24"/>
          <w:szCs w:val="24"/>
        </w:rPr>
      </w:pPr>
      <w:r w:rsidRPr="00C1356E">
        <w:rPr>
          <w:rFonts w:ascii="Times New Roman" w:hAnsi="Times New Roman"/>
          <w:sz w:val="24"/>
          <w:szCs w:val="24"/>
        </w:rPr>
        <w:t xml:space="preserve">I certify and/or Declare and/or state under penalty and perjury that the foregoing is true and correct. Executed  </w:t>
      </w:r>
      <w:r>
        <w:rPr>
          <w:rFonts w:ascii="Times New Roman" w:hAnsi="Times New Roman"/>
          <w:sz w:val="24"/>
          <w:szCs w:val="24"/>
        </w:rPr>
        <w:t>29th</w:t>
      </w:r>
      <w:r w:rsidRPr="00C1356E">
        <w:rPr>
          <w:rFonts w:ascii="Times New Roman" w:hAnsi="Times New Roman"/>
          <w:sz w:val="24"/>
          <w:szCs w:val="24"/>
        </w:rPr>
        <w:t xml:space="preserve">  day of  February  2016 in Detroit, Michigan</w:t>
      </w:r>
    </w:p>
    <w:p w:rsidR="00FE2787" w:rsidRPr="0067088D" w:rsidRDefault="00FE2787" w:rsidP="00FE2787">
      <w:pPr>
        <w:pStyle w:val="Default"/>
        <w:ind w:left="3600"/>
      </w:pPr>
      <w:r w:rsidRPr="0067088D">
        <w:t xml:space="preserve">By: Specialty Investment Group  L.L.C., a Georgia Company,  </w:t>
      </w:r>
    </w:p>
    <w:p w:rsidR="00FE2787" w:rsidRPr="0067088D" w:rsidRDefault="00FE2787" w:rsidP="00FE2787">
      <w:pPr>
        <w:pStyle w:val="Default"/>
        <w:ind w:left="3600"/>
      </w:pPr>
      <w:r w:rsidRPr="0067088D">
        <w:t>It’s Managing Member and/or Founder</w:t>
      </w:r>
    </w:p>
    <w:p w:rsidR="00FE2787" w:rsidRPr="0067088D" w:rsidRDefault="00FE2787" w:rsidP="00FE2787">
      <w:pPr>
        <w:pStyle w:val="Default"/>
        <w:ind w:left="3600"/>
      </w:pPr>
      <w:r w:rsidRPr="0067088D">
        <w:t xml:space="preserve">By: Specialty Global Investments Inc., a Nevada Corporation, </w:t>
      </w:r>
    </w:p>
    <w:p w:rsidR="00FE2787" w:rsidRPr="0067088D" w:rsidRDefault="00FE2787" w:rsidP="00FE2787">
      <w:pPr>
        <w:pStyle w:val="Default"/>
        <w:ind w:left="3600"/>
      </w:pPr>
      <w:r w:rsidRPr="0067088D">
        <w:t>Its President and/or Chief Executive Office (C.E.O.) and/or Founder</w:t>
      </w:r>
    </w:p>
    <w:p w:rsidR="00FE2787" w:rsidRPr="0067088D" w:rsidRDefault="00FE2787" w:rsidP="00FE2787">
      <w:pPr>
        <w:pStyle w:val="Default"/>
        <w:ind w:left="3600"/>
      </w:pPr>
      <w:r w:rsidRPr="0067088D">
        <w:t>By: Bridgewater &amp; Company Inc. a California Corporation</w:t>
      </w:r>
    </w:p>
    <w:p w:rsidR="00FE2787" w:rsidRPr="0067088D" w:rsidRDefault="00FE2787" w:rsidP="00FE2787">
      <w:pPr>
        <w:pStyle w:val="Default"/>
        <w:ind w:left="3600"/>
      </w:pPr>
      <w:r w:rsidRPr="0067088D">
        <w:t>Its President and/or Chief Executive Office (C.E.O.) and/or Founder and/or Officer</w:t>
      </w:r>
    </w:p>
    <w:p w:rsidR="00FE2787" w:rsidRPr="0067088D" w:rsidRDefault="00FE2787" w:rsidP="00FE2787">
      <w:pPr>
        <w:pStyle w:val="Default"/>
        <w:ind w:left="3600"/>
      </w:pPr>
      <w:r w:rsidRPr="0067088D">
        <w:t>By: B &amp; B Building Maintenance INC. a Michigan Corporation</w:t>
      </w:r>
    </w:p>
    <w:p w:rsidR="00FE2787" w:rsidRPr="0067088D" w:rsidRDefault="00FE2787" w:rsidP="00FE2787">
      <w:pPr>
        <w:pStyle w:val="Default"/>
        <w:ind w:left="3600"/>
      </w:pPr>
      <w:r w:rsidRPr="0067088D">
        <w:t>By: The Coalition for Empowerment (formerly Greater Lansing Helping Hands) a 501-C-3 Non-profit Organition</w:t>
      </w:r>
    </w:p>
    <w:p w:rsidR="00FE2787" w:rsidRPr="0067088D" w:rsidRDefault="00FE2787" w:rsidP="00FE2787">
      <w:pPr>
        <w:pStyle w:val="Default"/>
        <w:ind w:left="3600"/>
      </w:pPr>
      <w:r w:rsidRPr="0067088D">
        <w:t xml:space="preserve">Its Founder and Executive Director </w:t>
      </w:r>
    </w:p>
    <w:p w:rsidR="00FE2787" w:rsidRPr="0067088D" w:rsidRDefault="00FE2787" w:rsidP="00FE2787">
      <w:pPr>
        <w:pStyle w:val="Default"/>
        <w:ind w:left="4320"/>
      </w:pPr>
    </w:p>
    <w:p w:rsidR="00FE2787" w:rsidRPr="0067088D" w:rsidRDefault="00FE2787" w:rsidP="00FE2787">
      <w:pPr>
        <w:pStyle w:val="Default"/>
      </w:pPr>
      <w:r>
        <w:t xml:space="preserve">                                                            </w:t>
      </w:r>
      <w:r w:rsidRPr="0067088D">
        <w:t xml:space="preserve">By: </w:t>
      </w:r>
    </w:p>
    <w:p w:rsidR="00FE2787" w:rsidRPr="0067088D" w:rsidRDefault="00FE2787" w:rsidP="00FE2787">
      <w:pPr>
        <w:pStyle w:val="Default"/>
        <w:ind w:left="4320"/>
      </w:pPr>
      <w:r w:rsidRPr="0067088D">
        <w:t>_____________________________________</w:t>
      </w:r>
    </w:p>
    <w:p w:rsidR="00FE2787" w:rsidRPr="0067088D" w:rsidRDefault="00FE2787" w:rsidP="00FE2787">
      <w:pPr>
        <w:pStyle w:val="Default"/>
      </w:pPr>
      <w:r w:rsidRPr="0067088D">
        <w:t xml:space="preserve">                                                                        Name:   Sharon Bridgewater </w:t>
      </w:r>
    </w:p>
    <w:p w:rsidR="00FE2787" w:rsidRPr="0067088D" w:rsidRDefault="00FE2787" w:rsidP="00FE2787">
      <w:pPr>
        <w:pStyle w:val="Default"/>
        <w:ind w:left="3600"/>
      </w:pPr>
      <w:r w:rsidRPr="0067088D">
        <w:t xml:space="preserve">            Title:     President and/or Chief Executive </w:t>
      </w:r>
    </w:p>
    <w:p w:rsidR="00FE2787" w:rsidRPr="0067088D" w:rsidRDefault="00FE2787" w:rsidP="00FE2787">
      <w:pPr>
        <w:pStyle w:val="Default"/>
        <w:ind w:left="3600"/>
      </w:pPr>
      <w:r w:rsidRPr="0067088D">
        <w:t xml:space="preserve">                          Officer (C.E.O.) and/or Founder</w:t>
      </w:r>
    </w:p>
    <w:p w:rsidR="00FE2787" w:rsidRPr="0067088D" w:rsidRDefault="00FE2787" w:rsidP="00FE2787">
      <w:pPr>
        <w:pStyle w:val="Default"/>
        <w:ind w:left="3600"/>
      </w:pPr>
      <w:r w:rsidRPr="0067088D">
        <w:t xml:space="preserve">                           And/or Managing Member and/or</w:t>
      </w:r>
    </w:p>
    <w:p w:rsidR="00FE2787" w:rsidRPr="0067088D" w:rsidRDefault="00FE2787" w:rsidP="00FE2787">
      <w:pPr>
        <w:pStyle w:val="Default"/>
        <w:ind w:left="3600"/>
      </w:pPr>
      <w:r w:rsidRPr="0067088D">
        <w:t xml:space="preserve">                           Officer and/or Executive Director</w:t>
      </w:r>
    </w:p>
    <w:p w:rsidR="00FE2787" w:rsidRDefault="00FE2787" w:rsidP="00FE2787">
      <w:pPr>
        <w:pStyle w:val="Default"/>
        <w:ind w:left="5130" w:hanging="1530"/>
      </w:pPr>
      <w:r>
        <w:t xml:space="preserve">                          Counsel for the above company                        </w:t>
      </w:r>
      <w:r w:rsidRPr="00762CE5">
        <w:t xml:space="preserve">18592 Dale Street                                                                                                         Detroit, MI 48219                                                                                                                                                             </w:t>
      </w:r>
    </w:p>
    <w:p w:rsidR="00FE2787" w:rsidRPr="00762CE5" w:rsidRDefault="00FE2787" w:rsidP="00FE2787">
      <w:pPr>
        <w:ind w:left="5130"/>
        <w:rPr>
          <w:rFonts w:ascii="Times New Roman" w:hAnsi="Times New Roman"/>
          <w:sz w:val="24"/>
          <w:szCs w:val="24"/>
        </w:rPr>
      </w:pPr>
      <w:r w:rsidRPr="00762CE5">
        <w:rPr>
          <w:rFonts w:ascii="Times New Roman" w:hAnsi="Times New Roman"/>
          <w:sz w:val="24"/>
          <w:szCs w:val="24"/>
        </w:rPr>
        <w:t>1-415-963-2761                                                                                                                     Sbridge11@yahoo.com</w:t>
      </w: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Pr="00762CE5" w:rsidRDefault="00FE2787" w:rsidP="00FE2787">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FE2787" w:rsidRPr="00762CE5" w:rsidRDefault="00FE2787" w:rsidP="00FE2787">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FE2787" w:rsidRPr="00B96117" w:rsidRDefault="00FE2787" w:rsidP="00FE2787">
      <w:pPr>
        <w:rPr>
          <w:rFonts w:ascii="Times New Roman" w:hAnsi="Times New Roman"/>
          <w:b/>
          <w:sz w:val="24"/>
          <w:szCs w:val="24"/>
        </w:rPr>
      </w:pPr>
    </w:p>
    <w:p w:rsidR="00FE2787" w:rsidRDefault="00FE2787" w:rsidP="00FE2787">
      <w:pPr>
        <w:pStyle w:val="BodyTextIndent2"/>
        <w:spacing w:line="240" w:lineRule="auto"/>
        <w:ind w:left="0" w:firstLine="0"/>
        <w:rPr>
          <w:rFonts w:cs="Times New Roman"/>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FE2787" w:rsidRPr="0079210C" w:rsidRDefault="00FE2787" w:rsidP="00FE2787">
      <w:pPr>
        <w:spacing w:line="240" w:lineRule="auto"/>
        <w:rPr>
          <w:rFonts w:ascii="Times New Roman" w:hAnsi="Times New Roman"/>
          <w:b/>
          <w:sz w:val="24"/>
          <w:szCs w:val="24"/>
        </w:rPr>
      </w:pPr>
    </w:p>
    <w:p w:rsidR="00FE2787" w:rsidRPr="0079210C" w:rsidRDefault="00FE2787" w:rsidP="00FE2787">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FE2787" w:rsidRDefault="00FE2787" w:rsidP="00FE2787">
      <w:pPr>
        <w:tabs>
          <w:tab w:val="left" w:pos="3194"/>
        </w:tabs>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FE2787" w:rsidRPr="002B24D2" w:rsidTr="00356A5B">
        <w:tc>
          <w:tcPr>
            <w:tcW w:w="4649" w:type="dxa"/>
            <w:shd w:val="clear" w:color="auto" w:fill="FFFFFF"/>
            <w:tcMar>
              <w:top w:w="0" w:type="dxa"/>
              <w:left w:w="10" w:type="dxa"/>
              <w:bottom w:w="0" w:type="dxa"/>
              <w:right w:w="10" w:type="dxa"/>
            </w:tcMar>
          </w:tcPr>
          <w:p w:rsidR="00FE2787" w:rsidRPr="002B24D2" w:rsidRDefault="00FE2787" w:rsidP="00356A5B">
            <w:pPr>
              <w:ind w:left="180"/>
              <w:rPr>
                <w:rFonts w:ascii="Times New Roman" w:hAnsi="Times New Roman"/>
              </w:rPr>
            </w:pPr>
          </w:p>
          <w:p w:rsidR="00FE2787" w:rsidRPr="00DB61E1" w:rsidRDefault="00FE2787" w:rsidP="00356A5B">
            <w:pPr>
              <w:pStyle w:val="Standard"/>
              <w:rPr>
                <w:rFonts w:ascii="Times New Roman" w:hAnsi="Times New Roman" w:cs="Times New Roman"/>
                <w:b/>
              </w:rPr>
            </w:pPr>
          </w:p>
          <w:p w:rsidR="00FE2787" w:rsidRDefault="00FE2787" w:rsidP="00356A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w:t>
            </w:r>
            <w:r w:rsidRPr="00B96117">
              <w:rPr>
                <w:rFonts w:ascii="Times New Roman" w:hAnsi="Times New Roman" w:cs="Times New Roman"/>
              </w:rPr>
              <w:lastRenderedPageBreak/>
              <w:t>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FE2787" w:rsidRDefault="00FE2787" w:rsidP="00356A5B">
            <w:pPr>
              <w:pStyle w:val="Standard"/>
              <w:rPr>
                <w:rFonts w:ascii="Times New Roman" w:hAnsi="Times New Roman"/>
                <w:b/>
              </w:rPr>
            </w:pPr>
            <w:r w:rsidRPr="00493E64">
              <w:rPr>
                <w:rFonts w:ascii="Times New Roman" w:hAnsi="Times New Roman"/>
                <w:b/>
              </w:rPr>
              <w:t>Real Parties in Interest.</w:t>
            </w:r>
          </w:p>
          <w:p w:rsidR="00FE2787" w:rsidRPr="00B83760" w:rsidRDefault="00FE2787" w:rsidP="00356A5B">
            <w:pPr>
              <w:tabs>
                <w:tab w:val="left" w:pos="1500"/>
              </w:tabs>
              <w:rPr>
                <w:rFonts w:ascii="Times New Roman" w:hAnsi="Times New Roman"/>
              </w:rPr>
            </w:pPr>
          </w:p>
          <w:p w:rsidR="00FE2787" w:rsidRPr="00B83760" w:rsidRDefault="00FE2787" w:rsidP="00356A5B">
            <w:pPr>
              <w:tabs>
                <w:tab w:val="left" w:pos="1500"/>
              </w:tabs>
              <w:rPr>
                <w:rFonts w:ascii="Times New Roman" w:hAnsi="Times New Roman"/>
                <w:color w:val="000000"/>
                <w:sz w:val="24"/>
                <w:szCs w:val="24"/>
              </w:rPr>
            </w:pPr>
            <w:r w:rsidRPr="00B83760">
              <w:rPr>
                <w:rFonts w:ascii="Times New Roman" w:hAnsi="Times New Roman"/>
                <w:color w:val="000000"/>
                <w:sz w:val="24"/>
                <w:szCs w:val="24"/>
              </w:rPr>
              <w:t>VS.</w:t>
            </w:r>
          </w:p>
          <w:p w:rsidR="00FE2787" w:rsidRDefault="00FE2787" w:rsidP="00356A5B">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FE2787" w:rsidRPr="00914874" w:rsidRDefault="00FE2787" w:rsidP="00356A5B">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FE2787" w:rsidRDefault="00FE2787" w:rsidP="00356A5B">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FE2787" w:rsidRPr="002B24D2" w:rsidRDefault="00FE2787" w:rsidP="00356A5B">
            <w:pPr>
              <w:rPr>
                <w:rFonts w:ascii="Times New Roman" w:hAnsi="Times New Roman"/>
              </w:rPr>
            </w:pPr>
          </w:p>
        </w:tc>
        <w:tc>
          <w:tcPr>
            <w:tcW w:w="134" w:type="dxa"/>
            <w:shd w:val="clear" w:color="auto" w:fill="FFFFFF"/>
            <w:tcMar>
              <w:top w:w="0" w:type="dxa"/>
              <w:left w:w="10" w:type="dxa"/>
              <w:bottom w:w="0" w:type="dxa"/>
              <w:right w:w="10" w:type="dxa"/>
            </w:tcMar>
          </w:tcPr>
          <w:p w:rsidR="00FE2787" w:rsidRPr="002B24D2" w:rsidRDefault="00FE2787" w:rsidP="00356A5B">
            <w:pPr>
              <w:pStyle w:val="NormalWeb"/>
              <w:rPr>
                <w:rFonts w:ascii="Times New Roman" w:hAnsi="Times New Roman" w:cs="Times New Roman"/>
              </w:rPr>
            </w:pPr>
          </w:p>
          <w:p w:rsidR="00FE2787" w:rsidRPr="002B24D2" w:rsidRDefault="00FE2787" w:rsidP="00356A5B">
            <w:pPr>
              <w:pStyle w:val="NormalWeb"/>
              <w:rPr>
                <w:rFonts w:ascii="Times New Roman" w:hAnsi="Times New Roman" w:cs="Times New Roman"/>
              </w:rPr>
            </w:pPr>
            <w:r>
              <w:rPr>
                <w:rFonts w:ascii="Times New Roman" w:hAnsi="Times New Roman" w:cs="Times New Roman"/>
              </w:rPr>
              <w:t>))))))))))))</w:t>
            </w:r>
            <w:r w:rsidRPr="002B24D2">
              <w:rPr>
                <w:rFonts w:ascii="Times New Roman" w:hAnsi="Times New Roman" w:cs="Times New Roman"/>
              </w:rPr>
              <w:t>)</w:t>
            </w:r>
          </w:p>
          <w:p w:rsidR="00FE2787" w:rsidRPr="002B24D2" w:rsidRDefault="00FE2787" w:rsidP="00356A5B">
            <w:pPr>
              <w:pStyle w:val="NormalWeb"/>
              <w:rPr>
                <w:rFonts w:ascii="Times New Roman" w:hAnsi="Times New Roman" w:cs="Times New Roman"/>
              </w:rPr>
            </w:pPr>
          </w:p>
        </w:tc>
        <w:tc>
          <w:tcPr>
            <w:tcW w:w="4682" w:type="dxa"/>
            <w:shd w:val="clear" w:color="auto" w:fill="FFFFFF"/>
            <w:tcMar>
              <w:top w:w="0" w:type="dxa"/>
              <w:left w:w="10" w:type="dxa"/>
              <w:bottom w:w="0" w:type="dxa"/>
              <w:right w:w="10" w:type="dxa"/>
            </w:tcMar>
          </w:tcPr>
          <w:p w:rsidR="00FE2787" w:rsidRPr="002B24D2" w:rsidRDefault="00FE2787" w:rsidP="00356A5B">
            <w:pPr>
              <w:rPr>
                <w:rFonts w:ascii="Times New Roman" w:hAnsi="Times New Roman"/>
              </w:rPr>
            </w:pPr>
          </w:p>
          <w:p w:rsidR="00FE2787" w:rsidRPr="002B24D2" w:rsidRDefault="00FE2787" w:rsidP="00356A5B">
            <w:pPr>
              <w:pStyle w:val="NormalWeb"/>
              <w:rPr>
                <w:rFonts w:ascii="Times New Roman" w:hAnsi="Times New Roman" w:cs="Times New Roman"/>
              </w:rPr>
            </w:pPr>
          </w:p>
          <w:p w:rsidR="00FE2787" w:rsidRPr="002B24D2" w:rsidRDefault="00FE2787" w:rsidP="00356A5B">
            <w:pPr>
              <w:rPr>
                <w:rFonts w:ascii="Times New Roman" w:hAnsi="Times New Roman"/>
              </w:rPr>
            </w:pPr>
            <w:r>
              <w:rPr>
                <w:rFonts w:ascii="Times New Roman" w:hAnsi="Times New Roman"/>
                <w:sz w:val="24"/>
                <w:szCs w:val="24"/>
              </w:rPr>
              <w:t>CASE # _____________________</w:t>
            </w:r>
          </w:p>
          <w:p w:rsidR="00FE2787" w:rsidRPr="002B24D2" w:rsidRDefault="00FE2787" w:rsidP="00356A5B">
            <w:pPr>
              <w:rPr>
                <w:rFonts w:ascii="Times New Roman" w:hAnsi="Times New Roman"/>
              </w:rPr>
            </w:pPr>
          </w:p>
          <w:p w:rsidR="00FE2787" w:rsidRPr="002B24D2" w:rsidRDefault="00FE2787" w:rsidP="00356A5B">
            <w:pPr>
              <w:tabs>
                <w:tab w:val="left" w:pos="720"/>
              </w:tabs>
              <w:rPr>
                <w:rFonts w:ascii="Times New Roman" w:hAnsi="Times New Roman"/>
                <w:b/>
                <w:sz w:val="24"/>
                <w:szCs w:val="24"/>
              </w:rPr>
            </w:pPr>
            <w:r w:rsidRPr="002B24D2">
              <w:rPr>
                <w:rFonts w:ascii="Times New Roman" w:hAnsi="Times New Roman"/>
                <w:b/>
                <w:sz w:val="24"/>
                <w:szCs w:val="24"/>
              </w:rPr>
              <w:t>THE COALITION FOR EMPOWERMENT</w:t>
            </w:r>
            <w:r w:rsidRPr="002B24D2">
              <w:rPr>
                <w:rFonts w:ascii="Times New Roman" w:hAnsi="Times New Roman"/>
                <w:b/>
                <w:bCs/>
                <w:sz w:val="24"/>
                <w:szCs w:val="24"/>
              </w:rPr>
              <w:t xml:space="preserve"> (FORMERLY GREATER LANSING HELPING HANDS)</w:t>
            </w:r>
            <w:r w:rsidRPr="002B24D2">
              <w:rPr>
                <w:rFonts w:ascii="Times New Roman" w:hAnsi="Times New Roman"/>
                <w:b/>
              </w:rPr>
              <w:t>DISCLOSURE AND CORPORATE AFFLIATION AND FINANCIAL INTEREST</w:t>
            </w:r>
          </w:p>
          <w:p w:rsidR="00FE2787" w:rsidRPr="002B24D2" w:rsidRDefault="00FE2787" w:rsidP="00356A5B">
            <w:pPr>
              <w:pStyle w:val="Standard"/>
              <w:rPr>
                <w:rFonts w:ascii="Times New Roman" w:hAnsi="Times New Roman" w:cs="Times New Roman"/>
                <w:b/>
              </w:rPr>
            </w:pPr>
          </w:p>
          <w:p w:rsidR="00FE2787" w:rsidRPr="002B24D2" w:rsidRDefault="00FE2787" w:rsidP="00356A5B">
            <w:pPr>
              <w:tabs>
                <w:tab w:val="left" w:pos="720"/>
              </w:tabs>
              <w:rPr>
                <w:rFonts w:ascii="Times New Roman" w:hAnsi="Times New Roman"/>
                <w:sz w:val="24"/>
                <w:szCs w:val="24"/>
              </w:rPr>
            </w:pPr>
          </w:p>
          <w:p w:rsidR="00FE2787" w:rsidRPr="002B24D2" w:rsidRDefault="00FE2787" w:rsidP="00356A5B">
            <w:pPr>
              <w:pStyle w:val="Standard"/>
              <w:ind w:left="180"/>
              <w:rPr>
                <w:rFonts w:ascii="Times New Roman" w:hAnsi="Times New Roman" w:cs="Times New Roman"/>
              </w:rPr>
            </w:pPr>
          </w:p>
          <w:p w:rsidR="00FE2787" w:rsidRPr="002B24D2" w:rsidRDefault="00FE2787" w:rsidP="00356A5B">
            <w:pPr>
              <w:pStyle w:val="Standard"/>
              <w:rPr>
                <w:rFonts w:ascii="Times New Roman" w:hAnsi="Times New Roman" w:cs="Times New Roman"/>
              </w:rPr>
            </w:pPr>
          </w:p>
          <w:p w:rsidR="00FE2787" w:rsidRPr="002B24D2" w:rsidRDefault="00FE2787" w:rsidP="00356A5B">
            <w:pPr>
              <w:pStyle w:val="Standard"/>
              <w:rPr>
                <w:rFonts w:ascii="Times New Roman" w:hAnsi="Times New Roman" w:cs="Times New Roman"/>
              </w:rPr>
            </w:pPr>
          </w:p>
        </w:tc>
      </w:tr>
    </w:tbl>
    <w:p w:rsidR="00FE2787" w:rsidRPr="00BC45B2" w:rsidRDefault="00FE2787" w:rsidP="00FE2787">
      <w:pPr>
        <w:tabs>
          <w:tab w:val="left" w:pos="720"/>
        </w:tabs>
        <w:rPr>
          <w:rFonts w:ascii="Times New Roman" w:hAnsi="Times New Roman"/>
          <w:b/>
          <w:sz w:val="24"/>
          <w:szCs w:val="24"/>
        </w:rPr>
      </w:pPr>
      <w:r>
        <w:rPr>
          <w:rFonts w:ascii="Times New Roman" w:hAnsi="Times New Roman"/>
          <w:b/>
          <w:sz w:val="24"/>
          <w:szCs w:val="24"/>
        </w:rPr>
        <w:lastRenderedPageBreak/>
        <w:t>THE COALITION FOR EMPOWERMENT</w:t>
      </w:r>
      <w:r w:rsidRPr="00DB61E1">
        <w:rPr>
          <w:rFonts w:ascii="Times New Roman" w:hAnsi="Times New Roman"/>
          <w:b/>
          <w:bCs/>
          <w:sz w:val="24"/>
          <w:szCs w:val="24"/>
        </w:rPr>
        <w:t xml:space="preserve"> (FORMERLY GREATER LANSING HELPING HANDS)</w:t>
      </w:r>
      <w:r w:rsidRPr="00C357F3">
        <w:rPr>
          <w:rFonts w:ascii="Times New Roman" w:hAnsi="Times New Roman"/>
          <w:b/>
        </w:rPr>
        <w:t>DISCLOSURE AND CORPORATE AFFLIATION AND FINANCIAL INTEREST</w:t>
      </w:r>
    </w:p>
    <w:p w:rsidR="00FE2787" w:rsidRPr="00BC45B2" w:rsidRDefault="00FE2787" w:rsidP="00FE2787">
      <w:pPr>
        <w:tabs>
          <w:tab w:val="left" w:pos="720"/>
        </w:tabs>
        <w:rPr>
          <w:rFonts w:ascii="Times New Roman" w:hAnsi="Times New Roman"/>
          <w:b/>
          <w:bCs/>
        </w:rPr>
      </w:pPr>
      <w:r>
        <w:rPr>
          <w:rFonts w:ascii="Times New Roman" w:hAnsi="Times New Roman"/>
          <w:b/>
          <w:sz w:val="24"/>
          <w:szCs w:val="24"/>
        </w:rPr>
        <w:t>THE COALITION FOR EMPOWERMENT</w:t>
      </w:r>
      <w:r w:rsidRPr="00DB61E1">
        <w:rPr>
          <w:rFonts w:ascii="Times New Roman" w:hAnsi="Times New Roman"/>
          <w:b/>
          <w:bCs/>
          <w:sz w:val="24"/>
          <w:szCs w:val="24"/>
        </w:rPr>
        <w:t xml:space="preserve"> (FORMERL</w:t>
      </w:r>
      <w:r>
        <w:rPr>
          <w:rFonts w:ascii="Times New Roman" w:hAnsi="Times New Roman"/>
          <w:b/>
          <w:bCs/>
          <w:sz w:val="24"/>
          <w:szCs w:val="24"/>
        </w:rPr>
        <w:t xml:space="preserve">Y GREATER LANSING HELPING HANDS </w:t>
      </w:r>
      <w:r w:rsidRPr="000376ED">
        <w:rPr>
          <w:rFonts w:ascii="Times New Roman" w:hAnsi="Times New Roman"/>
        </w:rPr>
        <w:t>makes the following disclosure:</w:t>
      </w: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08101B">
      <w:pPr>
        <w:pStyle w:val="BodyTextIndent2"/>
        <w:numPr>
          <w:ilvl w:val="0"/>
          <w:numId w:val="68"/>
        </w:numPr>
        <w:spacing w:line="240" w:lineRule="auto"/>
        <w:rPr>
          <w:rFonts w:cs="Times New Roman"/>
        </w:rPr>
      </w:pPr>
      <w:r>
        <w:rPr>
          <w:rFonts w:cs="Times New Roman"/>
        </w:rPr>
        <w:t xml:space="preserve"> Is said party a subsidiary of affiliate of publicly owned corporation?  If yes, list below the indent of the parent corporation or affilaiate and the relationship btween it and the named party:</w:t>
      </w:r>
    </w:p>
    <w:p w:rsidR="00FE2787" w:rsidRDefault="00FE2787" w:rsidP="00FE2787">
      <w:pPr>
        <w:pStyle w:val="BodyTextIndent2"/>
        <w:spacing w:line="240" w:lineRule="auto"/>
        <w:rPr>
          <w:rFonts w:cs="Times New Roman"/>
        </w:rPr>
      </w:pPr>
    </w:p>
    <w:p w:rsidR="00FE2787" w:rsidRPr="009E6514" w:rsidRDefault="00FE2787" w:rsidP="00FE2787">
      <w:pPr>
        <w:tabs>
          <w:tab w:val="left" w:pos="720"/>
        </w:tabs>
        <w:rPr>
          <w:rFonts w:ascii="Times New Roman" w:hAnsi="Times New Roman"/>
          <w:sz w:val="24"/>
          <w:szCs w:val="24"/>
        </w:rPr>
      </w:pPr>
      <w:r w:rsidRPr="009E6514">
        <w:rPr>
          <w:rFonts w:ascii="Times New Roman" w:hAnsi="Times New Roman"/>
          <w:sz w:val="24"/>
          <w:szCs w:val="24"/>
        </w:rPr>
        <w:t xml:space="preserve">Is there a publicly owned corporation, not a party to the action that has a financial interest in the outcome?  If yes, list the identity of such corporation and the nature of the financial interest. I </w:t>
      </w:r>
      <w:r w:rsidRPr="009E6514">
        <w:rPr>
          <w:rFonts w:ascii="Times New Roman" w:hAnsi="Times New Roman"/>
          <w:sz w:val="24"/>
          <w:szCs w:val="24"/>
        </w:rPr>
        <w:lastRenderedPageBreak/>
        <w:t xml:space="preserve">certify and/or Declare and/or state under penalty and perjury that the foregoing is true and correct. Executed  </w:t>
      </w:r>
      <w:r>
        <w:rPr>
          <w:rFonts w:ascii="Times New Roman" w:hAnsi="Times New Roman"/>
          <w:sz w:val="24"/>
          <w:szCs w:val="24"/>
        </w:rPr>
        <w:t>29th</w:t>
      </w:r>
      <w:r w:rsidRPr="009E6514">
        <w:rPr>
          <w:rFonts w:ascii="Times New Roman" w:hAnsi="Times New Roman"/>
          <w:sz w:val="24"/>
          <w:szCs w:val="24"/>
        </w:rPr>
        <w:t xml:space="preserve">  day of  February  2016 in Detroit, Michigan</w:t>
      </w:r>
    </w:p>
    <w:p w:rsidR="00FE2787" w:rsidRPr="009E6514" w:rsidRDefault="00FE2787" w:rsidP="00FE2787">
      <w:pPr>
        <w:pStyle w:val="Default"/>
        <w:ind w:left="3600"/>
      </w:pPr>
      <w:r w:rsidRPr="009E6514">
        <w:t xml:space="preserve">By: Specialty Investment Group  L.L.C., a Georgia Company,  </w:t>
      </w:r>
    </w:p>
    <w:p w:rsidR="00FE2787" w:rsidRPr="009E6514" w:rsidRDefault="00FE2787" w:rsidP="00FE2787">
      <w:pPr>
        <w:pStyle w:val="Default"/>
        <w:ind w:left="3600"/>
      </w:pPr>
      <w:r w:rsidRPr="009E6514">
        <w:t>It’s Managing Member and/or Founder</w:t>
      </w:r>
    </w:p>
    <w:p w:rsidR="00FE2787" w:rsidRPr="009E6514" w:rsidRDefault="00FE2787" w:rsidP="00FE2787">
      <w:pPr>
        <w:pStyle w:val="Default"/>
        <w:ind w:left="3600"/>
      </w:pPr>
      <w:r w:rsidRPr="009E6514">
        <w:t xml:space="preserve">By: Specialty Global Investments Inc., a Nevada Corporation, </w:t>
      </w:r>
    </w:p>
    <w:p w:rsidR="00FE2787" w:rsidRPr="009E6514" w:rsidRDefault="00FE2787" w:rsidP="00FE2787">
      <w:pPr>
        <w:pStyle w:val="Default"/>
        <w:ind w:left="3600"/>
      </w:pPr>
      <w:r w:rsidRPr="009E6514">
        <w:t>Its President and/or Chief Executive Office (C.E.O.) and/or Founder</w:t>
      </w:r>
    </w:p>
    <w:p w:rsidR="00FE2787" w:rsidRPr="009E6514" w:rsidRDefault="00FE2787" w:rsidP="00FE2787">
      <w:pPr>
        <w:pStyle w:val="Default"/>
        <w:ind w:left="3600"/>
      </w:pPr>
      <w:r w:rsidRPr="009E6514">
        <w:t>By: Bridgewater &amp; Company Inc. a California Corporation</w:t>
      </w:r>
    </w:p>
    <w:p w:rsidR="00FE2787" w:rsidRPr="009E6514" w:rsidRDefault="00FE2787" w:rsidP="00FE2787">
      <w:pPr>
        <w:pStyle w:val="Default"/>
        <w:ind w:left="3600"/>
      </w:pPr>
      <w:r w:rsidRPr="009E6514">
        <w:t>Its President and/or Chief Executive Office (C.E.O.) and/or Founder and/or Officer</w:t>
      </w:r>
    </w:p>
    <w:p w:rsidR="00FE2787" w:rsidRPr="009E6514" w:rsidRDefault="00FE2787" w:rsidP="00FE2787">
      <w:pPr>
        <w:pStyle w:val="Default"/>
        <w:ind w:left="3600"/>
      </w:pPr>
      <w:r w:rsidRPr="009E6514">
        <w:t>By: B &amp; B Building Maintenance INC. a Michigan Corporation</w:t>
      </w:r>
    </w:p>
    <w:p w:rsidR="00FE2787" w:rsidRPr="009E6514" w:rsidRDefault="00FE2787" w:rsidP="00FE2787">
      <w:pPr>
        <w:pStyle w:val="Default"/>
        <w:ind w:left="3600"/>
      </w:pPr>
      <w:r w:rsidRPr="009E6514">
        <w:t>By: The Coalition for Empowerment (formerly Greater Lansing Helping Hands) a 501-C-3 Non-profit Organition</w:t>
      </w:r>
    </w:p>
    <w:p w:rsidR="00FE2787" w:rsidRPr="009E6514" w:rsidRDefault="00FE2787" w:rsidP="00FE2787">
      <w:pPr>
        <w:pStyle w:val="Default"/>
        <w:ind w:left="3600"/>
      </w:pPr>
      <w:r w:rsidRPr="009E6514">
        <w:t xml:space="preserve">Its Founder and Executive Director </w:t>
      </w:r>
    </w:p>
    <w:p w:rsidR="00FE2787" w:rsidRPr="009E6514" w:rsidRDefault="00FE2787" w:rsidP="00FE2787">
      <w:pPr>
        <w:pStyle w:val="Default"/>
        <w:ind w:left="4320"/>
      </w:pPr>
    </w:p>
    <w:p w:rsidR="00FE2787" w:rsidRPr="009E6514" w:rsidRDefault="00FE2787" w:rsidP="00FE2787">
      <w:pPr>
        <w:pStyle w:val="Default"/>
      </w:pPr>
      <w:r w:rsidRPr="009E6514">
        <w:t xml:space="preserve">                                                                   By: </w:t>
      </w:r>
    </w:p>
    <w:p w:rsidR="00FE2787" w:rsidRPr="009E6514" w:rsidRDefault="00FE2787" w:rsidP="00FE2787">
      <w:pPr>
        <w:pStyle w:val="Default"/>
        <w:ind w:left="4320"/>
      </w:pPr>
      <w:r w:rsidRPr="009E6514">
        <w:t>_____________________________________</w:t>
      </w:r>
    </w:p>
    <w:p w:rsidR="00FE2787" w:rsidRPr="009E6514" w:rsidRDefault="00FE2787" w:rsidP="00FE2787">
      <w:pPr>
        <w:pStyle w:val="Default"/>
      </w:pPr>
      <w:r w:rsidRPr="009E6514">
        <w:t xml:space="preserve">                                                                        Name:   Sharon Bridgewater </w:t>
      </w:r>
    </w:p>
    <w:p w:rsidR="00FE2787" w:rsidRPr="009E6514" w:rsidRDefault="00FE2787" w:rsidP="00FE2787">
      <w:pPr>
        <w:pStyle w:val="Default"/>
        <w:ind w:left="3600"/>
      </w:pPr>
      <w:r w:rsidRPr="009E6514">
        <w:t xml:space="preserve">            Title:     President and/or Chief Executive </w:t>
      </w:r>
    </w:p>
    <w:p w:rsidR="00FE2787" w:rsidRPr="009E6514" w:rsidRDefault="00FE2787" w:rsidP="00FE2787">
      <w:pPr>
        <w:pStyle w:val="Default"/>
        <w:ind w:left="3600"/>
      </w:pPr>
      <w:r w:rsidRPr="009E6514">
        <w:t xml:space="preserve">                          Officer (C.E.O.) and/or Founder</w:t>
      </w:r>
    </w:p>
    <w:p w:rsidR="00FE2787" w:rsidRPr="009E6514" w:rsidRDefault="00FE2787" w:rsidP="00FE2787">
      <w:pPr>
        <w:pStyle w:val="Default"/>
        <w:ind w:left="3600"/>
      </w:pPr>
      <w:r w:rsidRPr="009E6514">
        <w:t xml:space="preserve">                           And/or Managing Member and/or</w:t>
      </w:r>
    </w:p>
    <w:p w:rsidR="00FE2787" w:rsidRPr="009E6514" w:rsidRDefault="00FE2787" w:rsidP="00FE2787">
      <w:pPr>
        <w:pStyle w:val="Default"/>
        <w:ind w:left="3600"/>
      </w:pPr>
      <w:r w:rsidRPr="009E6514">
        <w:t xml:space="preserve">                           Officer and/or Executive Director</w:t>
      </w:r>
    </w:p>
    <w:p w:rsidR="00FE2787" w:rsidRPr="009E6514" w:rsidRDefault="00FE2787" w:rsidP="00FE2787">
      <w:pPr>
        <w:pStyle w:val="Default"/>
        <w:ind w:left="5130" w:hanging="1530"/>
      </w:pPr>
      <w:r w:rsidRPr="009E6514">
        <w:t xml:space="preserve">                          Counsel for the above company                        18592 Dale Street                                                                                                                                         Detroit, MI 48219                                                                                                                                                              </w:t>
      </w:r>
    </w:p>
    <w:p w:rsidR="00FE2787" w:rsidRPr="009E6514" w:rsidRDefault="00FE2787" w:rsidP="00FE2787">
      <w:pPr>
        <w:ind w:left="5130"/>
        <w:rPr>
          <w:rFonts w:ascii="Times New Roman" w:hAnsi="Times New Roman"/>
          <w:sz w:val="24"/>
          <w:szCs w:val="24"/>
        </w:rPr>
      </w:pPr>
      <w:r w:rsidRPr="009E6514">
        <w:rPr>
          <w:rFonts w:ascii="Times New Roman" w:hAnsi="Times New Roman"/>
          <w:sz w:val="24"/>
          <w:szCs w:val="24"/>
        </w:rPr>
        <w:t>1-415-963-2761                                                                                                                      Sbridge11@yahoo.com</w:t>
      </w:r>
    </w:p>
    <w:p w:rsidR="00FE2787" w:rsidRDefault="00FE2787" w:rsidP="00FE2787">
      <w:pPr>
        <w:pStyle w:val="Standard"/>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pStyle w:val="BodyTextIndent2"/>
        <w:spacing w:line="240" w:lineRule="auto"/>
        <w:ind w:left="0" w:firstLine="0"/>
        <w:rPr>
          <w:rFonts w:cs="Times New Roman"/>
        </w:rPr>
      </w:pPr>
    </w:p>
    <w:p w:rsidR="00FE2787" w:rsidRDefault="00FE2787" w:rsidP="00FE2787">
      <w:pPr>
        <w:rPr>
          <w:rFonts w:ascii="Times New Roman" w:hAnsi="Times New Roman"/>
          <w:sz w:val="24"/>
          <w:szCs w:val="24"/>
        </w:rPr>
      </w:pPr>
    </w:p>
    <w:p w:rsidR="00FE2787" w:rsidRDefault="00FE2787" w:rsidP="00FE2787">
      <w:pPr>
        <w:rPr>
          <w:rFonts w:ascii="Times New Roman" w:hAnsi="Times New Roman"/>
          <w:sz w:val="24"/>
          <w:szCs w:val="24"/>
        </w:rPr>
      </w:pPr>
    </w:p>
    <w:p w:rsidR="00FE2787" w:rsidRDefault="00FE2787" w:rsidP="00FE2787">
      <w:pPr>
        <w:rPr>
          <w:rFonts w:ascii="Times New Roman" w:hAnsi="Times New Roman"/>
          <w:sz w:val="24"/>
          <w:szCs w:val="24"/>
        </w:rPr>
      </w:pPr>
    </w:p>
    <w:p w:rsidR="00FE2787" w:rsidRDefault="00FE2787" w:rsidP="00FE2787">
      <w:pPr>
        <w:rPr>
          <w:rFonts w:ascii="Times New Roman" w:hAnsi="Times New Roman"/>
          <w:sz w:val="24"/>
          <w:szCs w:val="24"/>
        </w:rPr>
      </w:pPr>
    </w:p>
    <w:p w:rsidR="00FE2787" w:rsidRDefault="00FE2787" w:rsidP="00FE2787">
      <w:pPr>
        <w:rPr>
          <w:rFonts w:ascii="Times New Roman" w:hAnsi="Times New Roman"/>
          <w:sz w:val="24"/>
          <w:szCs w:val="24"/>
        </w:rPr>
      </w:pPr>
    </w:p>
    <w:p w:rsidR="00FE2787" w:rsidRDefault="00FE2787" w:rsidP="00FE2787">
      <w:pPr>
        <w:rPr>
          <w:rFonts w:ascii="Times New Roman" w:hAnsi="Times New Roman"/>
          <w:sz w:val="24"/>
          <w:szCs w:val="24"/>
        </w:rPr>
      </w:pPr>
    </w:p>
    <w:p w:rsidR="00654A69" w:rsidRDefault="00654A69" w:rsidP="00654A69">
      <w:pPr>
        <w:pStyle w:val="Standard"/>
        <w:rPr>
          <w:rFonts w:ascii="Times New Roman" w:hAnsi="Times New Roman" w:cs="Times New Roman"/>
        </w:rPr>
      </w:pPr>
    </w:p>
    <w:p w:rsidR="00654A69" w:rsidRDefault="00654A69" w:rsidP="00654A69">
      <w:pPr>
        <w:rPr>
          <w:rFonts w:ascii="Times New Roman" w:hAnsi="Times New Roman"/>
          <w:sz w:val="24"/>
          <w:szCs w:val="24"/>
        </w:rPr>
      </w:pPr>
    </w:p>
    <w:p w:rsidR="00654A69" w:rsidRDefault="00654A69" w:rsidP="00654A69">
      <w:pPr>
        <w:rPr>
          <w:rFonts w:ascii="Times New Roman" w:hAnsi="Times New Roman"/>
          <w:sz w:val="24"/>
          <w:szCs w:val="24"/>
        </w:rPr>
      </w:pPr>
    </w:p>
    <w:p w:rsidR="00654A69" w:rsidRDefault="00654A69" w:rsidP="00654A69">
      <w:pPr>
        <w:pStyle w:val="BodyTextIndent2"/>
        <w:spacing w:line="240" w:lineRule="auto"/>
        <w:ind w:left="0" w:firstLine="0"/>
        <w:rPr>
          <w:rFonts w:cs="Times New Roman"/>
        </w:rPr>
      </w:pPr>
    </w:p>
    <w:p w:rsidR="001A265B" w:rsidRDefault="001A265B" w:rsidP="00ED3868">
      <w:pPr>
        <w:pStyle w:val="BodyTextIndent2"/>
        <w:spacing w:line="240" w:lineRule="auto"/>
        <w:ind w:left="0" w:firstLine="0"/>
        <w:rPr>
          <w:rFonts w:cs="Times New Roman"/>
        </w:rPr>
      </w:pPr>
    </w:p>
    <w:p w:rsidR="001A265B" w:rsidRDefault="001A265B" w:rsidP="00ED3868">
      <w:pPr>
        <w:pStyle w:val="BodyTextIndent2"/>
        <w:spacing w:line="240" w:lineRule="auto"/>
        <w:ind w:left="0" w:firstLine="0"/>
        <w:rPr>
          <w:rFonts w:cs="Times New Roman"/>
        </w:rPr>
      </w:pPr>
    </w:p>
    <w:p w:rsidR="00093EB7" w:rsidRDefault="00093EB7" w:rsidP="00ED3868">
      <w:pPr>
        <w:pStyle w:val="BodyTextIndent2"/>
        <w:spacing w:line="240" w:lineRule="auto"/>
        <w:ind w:left="0" w:firstLine="0"/>
        <w:rPr>
          <w:rFonts w:cs="Times New Roman"/>
        </w:rPr>
      </w:pPr>
    </w:p>
    <w:p w:rsidR="00093EB7" w:rsidRDefault="00093EB7" w:rsidP="00ED3868">
      <w:pPr>
        <w:pStyle w:val="BodyTextIndent2"/>
        <w:spacing w:line="240" w:lineRule="auto"/>
        <w:ind w:left="0" w:firstLine="0"/>
        <w:rPr>
          <w:rFonts w:cs="Times New Roman"/>
        </w:rPr>
      </w:pPr>
    </w:p>
    <w:p w:rsidR="00093EB7" w:rsidRDefault="00093EB7" w:rsidP="00ED3868">
      <w:pPr>
        <w:pStyle w:val="BodyTextIndent2"/>
        <w:spacing w:line="240" w:lineRule="auto"/>
        <w:ind w:left="0" w:firstLine="0"/>
        <w:rPr>
          <w:rFonts w:cs="Times New Roman"/>
        </w:rPr>
      </w:pPr>
    </w:p>
    <w:p w:rsidR="00093EB7" w:rsidRDefault="00093EB7" w:rsidP="00ED3868">
      <w:pPr>
        <w:pStyle w:val="BodyTextIndent2"/>
        <w:spacing w:line="240" w:lineRule="auto"/>
        <w:ind w:left="0" w:firstLine="0"/>
        <w:rPr>
          <w:rFonts w:cs="Times New Roman"/>
        </w:rPr>
      </w:pPr>
    </w:p>
    <w:p w:rsidR="00093EB7" w:rsidRDefault="00093EB7" w:rsidP="00ED3868">
      <w:pPr>
        <w:pStyle w:val="BodyTextIndent2"/>
        <w:spacing w:line="240" w:lineRule="auto"/>
        <w:ind w:left="0" w:firstLine="0"/>
        <w:rPr>
          <w:rFonts w:cs="Times New Roman"/>
        </w:rPr>
      </w:pPr>
    </w:p>
    <w:p w:rsidR="00093EB7" w:rsidRDefault="00093EB7" w:rsidP="00ED3868">
      <w:pPr>
        <w:pStyle w:val="BodyTextIndent2"/>
        <w:spacing w:line="240" w:lineRule="auto"/>
        <w:ind w:left="0" w:firstLine="0"/>
        <w:rPr>
          <w:rFonts w:cs="Times New Roman"/>
        </w:rPr>
      </w:pPr>
    </w:p>
    <w:p w:rsidR="009B48B3" w:rsidRDefault="009B48B3" w:rsidP="001A265B">
      <w:pPr>
        <w:rPr>
          <w:rFonts w:ascii="Times New Roman" w:hAnsi="Times New Roman"/>
          <w:sz w:val="24"/>
          <w:szCs w:val="24"/>
          <w:u w:val="single"/>
        </w:rPr>
      </w:pPr>
    </w:p>
    <w:p w:rsidR="008A2757" w:rsidRDefault="008A2757" w:rsidP="001A265B">
      <w:pPr>
        <w:rPr>
          <w:rFonts w:ascii="Times New Roman" w:hAnsi="Times New Roman"/>
          <w:sz w:val="24"/>
          <w:szCs w:val="24"/>
          <w:u w:val="single"/>
        </w:rPr>
      </w:pPr>
    </w:p>
    <w:p w:rsidR="008A2757" w:rsidRPr="00B64C67" w:rsidRDefault="008A2757" w:rsidP="001A265B">
      <w:pPr>
        <w:rPr>
          <w:rFonts w:ascii="Times New Roman" w:hAnsi="Times New Roman"/>
          <w:sz w:val="24"/>
          <w:szCs w:val="24"/>
          <w:u w:val="single"/>
        </w:rPr>
      </w:pPr>
    </w:p>
    <w:p w:rsidR="00354B61" w:rsidRDefault="00354B61" w:rsidP="00354B61">
      <w:pPr>
        <w:rPr>
          <w:rFonts w:ascii="Times New Roman" w:eastAsia="Times New Roman" w:hAnsi="Times New Roman"/>
          <w:color w:val="000000"/>
          <w:kern w:val="3"/>
          <w:sz w:val="24"/>
          <w:szCs w:val="24"/>
        </w:rPr>
      </w:pPr>
    </w:p>
    <w:p w:rsidR="001A265B" w:rsidRPr="001A265B" w:rsidRDefault="001A265B" w:rsidP="001A265B">
      <w:pPr>
        <w:rPr>
          <w:rFonts w:ascii="Times New Roman" w:hAnsi="Times New Roman"/>
          <w:sz w:val="24"/>
          <w:szCs w:val="24"/>
        </w:rPr>
      </w:pPr>
      <w:r>
        <w:rPr>
          <w:rFonts w:ascii="Times New Roman" w:hAnsi="Times New Roman"/>
          <w:sz w:val="24"/>
          <w:szCs w:val="24"/>
        </w:rPr>
        <w:t>Page 3 of 3</w:t>
      </w:r>
    </w:p>
    <w:p w:rsidR="00354B61" w:rsidRPr="00B64C67" w:rsidRDefault="00354B61" w:rsidP="00354B61">
      <w:pPr>
        <w:rPr>
          <w:rFonts w:ascii="Times New Roman" w:hAnsi="Times New Roman"/>
          <w:sz w:val="24"/>
          <w:szCs w:val="24"/>
          <w:u w:val="single"/>
        </w:rPr>
      </w:pPr>
    </w:p>
    <w:p w:rsidR="00354B61" w:rsidRPr="00B64C67" w:rsidRDefault="00354B61" w:rsidP="00354B61">
      <w:pPr>
        <w:rPr>
          <w:rFonts w:ascii="Times New Roman" w:hAnsi="Times New Roman"/>
          <w:sz w:val="24"/>
          <w:szCs w:val="24"/>
          <w:u w:val="single"/>
        </w:rPr>
      </w:pPr>
      <w:r w:rsidRPr="00B64C67">
        <w:rPr>
          <w:rFonts w:ascii="Times New Roman" w:hAnsi="Times New Roman"/>
          <w:sz w:val="24"/>
          <w:szCs w:val="24"/>
          <w:u w:val="single"/>
        </w:rPr>
        <w:t>______________________________________________________________________</w:t>
      </w:r>
    </w:p>
    <w:p w:rsidR="00354B61" w:rsidRDefault="00ED3868" w:rsidP="00354B61">
      <w:pPr>
        <w:rPr>
          <w:rFonts w:ascii="Times New Roman" w:hAnsi="Times New Roman"/>
          <w:b/>
          <w:sz w:val="24"/>
          <w:szCs w:val="24"/>
        </w:rPr>
      </w:pPr>
      <w:r>
        <w:rPr>
          <w:rFonts w:ascii="Times New Roman" w:hAnsi="Times New Roman"/>
          <w:b/>
          <w:sz w:val="24"/>
          <w:szCs w:val="24"/>
        </w:rPr>
        <w:t xml:space="preserve">                        </w:t>
      </w:r>
      <w:r w:rsidR="00354B61" w:rsidRPr="00843B6B">
        <w:rPr>
          <w:rFonts w:ascii="Times New Roman" w:hAnsi="Times New Roman"/>
          <w:b/>
          <w:sz w:val="24"/>
          <w:szCs w:val="24"/>
        </w:rPr>
        <w:t>IN THE UNITED STATES DISTRICT COURT</w:t>
      </w:r>
    </w:p>
    <w:p w:rsidR="00354B61" w:rsidRPr="00B64C67" w:rsidRDefault="00ED3868" w:rsidP="00354B61">
      <w:pPr>
        <w:ind w:left="1440"/>
        <w:rPr>
          <w:rFonts w:ascii="Times New Roman" w:hAnsi="Times New Roman"/>
          <w:b/>
          <w:sz w:val="24"/>
          <w:szCs w:val="24"/>
        </w:rPr>
      </w:pPr>
      <w:r>
        <w:rPr>
          <w:rFonts w:ascii="Times New Roman" w:hAnsi="Times New Roman"/>
          <w:b/>
          <w:sz w:val="24"/>
          <w:szCs w:val="24"/>
        </w:rPr>
        <w:t xml:space="preserve">      </w:t>
      </w:r>
      <w:r w:rsidR="00354B61" w:rsidRPr="00B64C67">
        <w:rPr>
          <w:rFonts w:ascii="Times New Roman" w:hAnsi="Times New Roman"/>
          <w:b/>
          <w:sz w:val="24"/>
          <w:szCs w:val="24"/>
        </w:rPr>
        <w:t>FOR THE DISTRICT OF COLUMBIA</w:t>
      </w:r>
    </w:p>
    <w:p w:rsidR="00354B61" w:rsidRPr="00B64C67" w:rsidRDefault="00354B61" w:rsidP="00354B61">
      <w:pPr>
        <w:rPr>
          <w:rFonts w:ascii="Times New Roman" w:hAnsi="Times New Roman"/>
          <w:b/>
          <w:sz w:val="24"/>
          <w:szCs w:val="24"/>
          <w:u w:val="single"/>
        </w:rPr>
      </w:pPr>
      <w:r w:rsidRPr="00B64C67">
        <w:rPr>
          <w:rFonts w:ascii="Times New Roman" w:hAnsi="Times New Roman"/>
          <w:b/>
          <w:sz w:val="24"/>
          <w:szCs w:val="24"/>
          <w:u w:val="single"/>
        </w:rPr>
        <w:t>____________________</w:t>
      </w:r>
      <w:r>
        <w:rPr>
          <w:rFonts w:ascii="Times New Roman" w:hAnsi="Times New Roman"/>
          <w:b/>
          <w:sz w:val="24"/>
          <w:szCs w:val="24"/>
          <w:u w:val="single"/>
        </w:rPr>
        <w:t>__________________________________________________</w:t>
      </w:r>
    </w:p>
    <w:p w:rsidR="00354B61" w:rsidRPr="00537725" w:rsidRDefault="00354B61" w:rsidP="00354B61">
      <w:pPr>
        <w:pStyle w:val="BodyTextIndent2"/>
        <w:spacing w:line="240" w:lineRule="auto"/>
        <w:ind w:left="0" w:firstLine="0"/>
        <w:rPr>
          <w:rFonts w:cs="Times New Roman"/>
          <w:u w:val="single"/>
        </w:rPr>
      </w:pPr>
    </w:p>
    <w:p w:rsidR="00354B61" w:rsidRPr="00537725" w:rsidRDefault="00354B61" w:rsidP="00354B61">
      <w:pPr>
        <w:pStyle w:val="BodyTextIndent2"/>
        <w:spacing w:line="240" w:lineRule="auto"/>
        <w:ind w:left="0" w:firstLine="0"/>
        <w:rPr>
          <w:rFonts w:cs="Times New Roman"/>
          <w:u w:val="single"/>
        </w:rPr>
      </w:pPr>
    </w:p>
    <w:p w:rsidR="00354B61" w:rsidRPr="00537725" w:rsidRDefault="00354B61" w:rsidP="00354B61">
      <w:pPr>
        <w:rPr>
          <w:u w:val="single"/>
        </w:rPr>
      </w:pPr>
    </w:p>
    <w:tbl>
      <w:tblPr>
        <w:tblW w:w="9540" w:type="dxa"/>
        <w:tblLayout w:type="fixed"/>
        <w:tblCellMar>
          <w:left w:w="10" w:type="dxa"/>
          <w:right w:w="10" w:type="dxa"/>
        </w:tblCellMar>
        <w:tblLook w:val="04A0" w:firstRow="1" w:lastRow="0" w:firstColumn="1" w:lastColumn="0" w:noHBand="0" w:noVBand="1"/>
      </w:tblPr>
      <w:tblGrid>
        <w:gridCol w:w="4770"/>
        <w:gridCol w:w="359"/>
        <w:gridCol w:w="4411"/>
      </w:tblGrid>
      <w:tr w:rsidR="00354B61" w:rsidRPr="00B83760" w:rsidTr="00D21B9E">
        <w:trPr>
          <w:trHeight w:val="4140"/>
        </w:trPr>
        <w:tc>
          <w:tcPr>
            <w:tcW w:w="4770" w:type="dxa"/>
            <w:tcBorders>
              <w:bottom w:val="single" w:sz="4" w:space="0" w:color="00000A"/>
            </w:tcBorders>
            <w:shd w:val="clear" w:color="auto" w:fill="FFFFFF"/>
            <w:tcMar>
              <w:top w:w="0" w:type="dxa"/>
              <w:left w:w="0" w:type="dxa"/>
              <w:bottom w:w="0" w:type="dxa"/>
              <w:right w:w="0" w:type="dxa"/>
            </w:tcMar>
          </w:tcPr>
          <w:p w:rsidR="00354B61" w:rsidRPr="00B83760" w:rsidRDefault="00354B61" w:rsidP="00D21B9E">
            <w:pPr>
              <w:rPr>
                <w:rFonts w:asciiTheme="minorHAnsi" w:eastAsiaTheme="minorHAnsi" w:hAnsiTheme="minorHAnsi" w:cstheme="minorBidi"/>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color w:val="auto"/>
              </w:rPr>
            </w:pPr>
          </w:p>
          <w:p w:rsidR="00354B61" w:rsidRDefault="00354B61" w:rsidP="00D21B9E">
            <w:pPr>
              <w:pStyle w:val="Standard"/>
            </w:pPr>
          </w:p>
        </w:tc>
        <w:tc>
          <w:tcPr>
            <w:tcW w:w="359" w:type="dxa"/>
            <w:shd w:val="clear" w:color="auto" w:fill="FFFFFF"/>
            <w:tcMar>
              <w:top w:w="0" w:type="dxa"/>
              <w:left w:w="0" w:type="dxa"/>
              <w:bottom w:w="0" w:type="dxa"/>
              <w:right w:w="0" w:type="dxa"/>
            </w:tcMar>
          </w:tcPr>
          <w:p w:rsidR="00354B61" w:rsidRPr="00B83760" w:rsidRDefault="00354B61" w:rsidP="00D21B9E">
            <w:pPr>
              <w:rPr>
                <w:rFonts w:asciiTheme="minorHAnsi" w:eastAsiaTheme="minorHAnsi" w:hAnsiTheme="minorHAnsi" w:cstheme="minorBidi"/>
              </w:rPr>
            </w:pPr>
          </w:p>
        </w:tc>
        <w:tc>
          <w:tcPr>
            <w:tcW w:w="4411" w:type="dxa"/>
            <w:shd w:val="clear" w:color="auto" w:fill="FFFFFF"/>
            <w:tcMar>
              <w:top w:w="0" w:type="dxa"/>
              <w:left w:w="0" w:type="dxa"/>
              <w:bottom w:w="0" w:type="dxa"/>
              <w:right w:w="0" w:type="dxa"/>
            </w:tcMar>
          </w:tcPr>
          <w:p w:rsidR="00354B61" w:rsidRPr="00B13ED7" w:rsidRDefault="00354B61" w:rsidP="00D21B9E">
            <w:pPr>
              <w:pStyle w:val="Standard"/>
              <w:rPr>
                <w:rFonts w:ascii="Times New Roman" w:hAnsi="Times New Roman" w:cs="Times New Roman"/>
                <w:b/>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 _______________</w:t>
            </w:r>
          </w:p>
          <w:p w:rsidR="00354B61" w:rsidRPr="00B83760" w:rsidRDefault="00354B61" w:rsidP="00D21B9E">
            <w:pPr>
              <w:rPr>
                <w:rFonts w:asciiTheme="minorHAnsi" w:eastAsiaTheme="minorHAnsi" w:hAnsiTheme="minorHAnsi" w:cstheme="minorBidi"/>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color w:val="auto"/>
              </w:rPr>
            </w:pPr>
            <w:r w:rsidRPr="00D27CC4">
              <w:rPr>
                <w:rFonts w:ascii="Times New Roman" w:hAnsi="Times New Roman"/>
                <w:b/>
              </w:rPr>
              <w:t xml:space="preserve">PETITION FOR ORDER PERMITTING </w:t>
            </w:r>
          </w:p>
          <w:p w:rsidR="00354B61" w:rsidRDefault="00354B61" w:rsidP="00D21B9E">
            <w:pPr>
              <w:pStyle w:val="Standard"/>
              <w:rPr>
                <w:rFonts w:ascii="Times New Roman" w:hAnsi="Times New Roman" w:cs="Times New Roman"/>
              </w:rPr>
            </w:pPr>
            <w:r>
              <w:rPr>
                <w:rFonts w:ascii="Times New Roman" w:hAnsi="Times New Roman" w:cs="Times New Roman"/>
              </w:rPr>
              <w:t xml:space="preserve">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w:t>
            </w:r>
            <w:r>
              <w:rPr>
                <w:rFonts w:ascii="Times New Roman" w:hAnsi="Times New Roman" w:cs="Times New Roman"/>
              </w:rPr>
              <w:lastRenderedPageBreak/>
              <w:t xml:space="preserve">situated(Crime Victims) PLAINTIFF/ CLAIMANT(APPELLANTS) </w:t>
            </w: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Real Parties in Interest, [PROPOSED INTERVENOR IN CASE No. 1:12 CV-1332(ABJ)to appear and/or practice in this court</w:t>
            </w:r>
          </w:p>
          <w:p w:rsidR="00354B61" w:rsidRPr="0065379E" w:rsidRDefault="00354B61" w:rsidP="00D21B9E">
            <w:pPr>
              <w:pStyle w:val="Standard"/>
              <w:rPr>
                <w:rFonts w:ascii="Times New Roman" w:hAnsi="Times New Roman" w:cs="Times New Roman"/>
                <w:b/>
              </w:rPr>
            </w:pPr>
          </w:p>
          <w:p w:rsidR="00354B61" w:rsidRPr="00B83760" w:rsidRDefault="00354B61" w:rsidP="00D21B9E">
            <w:pPr>
              <w:rPr>
                <w:rFonts w:asciiTheme="minorHAnsi" w:eastAsiaTheme="minorHAnsi" w:hAnsiTheme="minorHAnsi" w:cstheme="minorBidi"/>
                <w:b/>
              </w:rPr>
            </w:pPr>
            <w:r w:rsidRPr="00B83760">
              <w:rPr>
                <w:rFonts w:asciiTheme="minorHAnsi" w:eastAsiaTheme="minorHAnsi" w:hAnsiTheme="minorHAnsi" w:cstheme="minorBidi"/>
                <w:b/>
              </w:rPr>
              <w:t>___________________________</w:t>
            </w:r>
          </w:p>
          <w:p w:rsidR="00354B61" w:rsidRDefault="00354B61" w:rsidP="00D21B9E">
            <w:pPr>
              <w:pStyle w:val="Standard"/>
            </w:pPr>
          </w:p>
        </w:tc>
      </w:tr>
    </w:tbl>
    <w:p w:rsidR="00354B61" w:rsidRPr="00FF43A3" w:rsidRDefault="00354B61" w:rsidP="00354B61">
      <w:pPr>
        <w:pStyle w:val="Standard"/>
        <w:rPr>
          <w:rFonts w:ascii="Times New Roman" w:hAnsi="Times New Roman" w:cs="Times New Roman"/>
          <w:b/>
        </w:rPr>
      </w:pPr>
    </w:p>
    <w:p w:rsidR="00354B61" w:rsidRDefault="00354B61" w:rsidP="00354B61">
      <w:pPr>
        <w:pStyle w:val="Standard"/>
        <w:rPr>
          <w:rFonts w:ascii="Times New Roman" w:hAnsi="Times New Roman" w:cs="Times New Roman"/>
          <w:b/>
        </w:rPr>
      </w:pPr>
      <w:r w:rsidRPr="00FF43A3">
        <w:rPr>
          <w:rFonts w:ascii="Times New Roman" w:hAnsi="Times New Roman" w:cs="Times New Roman"/>
          <w:b/>
        </w:rPr>
        <w:t xml:space="preserve">IN THE MATTER OF THE APPLICATION OF </w:t>
      </w:r>
    </w:p>
    <w:p w:rsidR="00354B61" w:rsidRDefault="00354B61" w:rsidP="00354B61">
      <w:pPr>
        <w:pStyle w:val="Standard"/>
        <w:rPr>
          <w:rFonts w:ascii="Times New Roman" w:hAnsi="Times New Roman" w:cs="Times New Roman"/>
          <w:b/>
        </w:rPr>
      </w:pPr>
    </w:p>
    <w:p w:rsidR="00354B61" w:rsidRDefault="00354B61" w:rsidP="00354B61">
      <w:pPr>
        <w:pStyle w:val="Standard"/>
        <w:rPr>
          <w:rFonts w:ascii="Times New Roman" w:hAnsi="Times New Roman" w:cs="Times New Roman"/>
        </w:rPr>
      </w:pP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354B61">
      <w:pPr>
        <w:pStyle w:val="Standard"/>
        <w:rPr>
          <w:rFonts w:ascii="Times New Roman" w:hAnsi="Times New Roman"/>
          <w:b/>
        </w:rPr>
      </w:pPr>
      <w:r w:rsidRPr="00493E64">
        <w:rPr>
          <w:rFonts w:ascii="Times New Roman" w:hAnsi="Times New Roman"/>
          <w:b/>
        </w:rPr>
        <w:t>Real Parties in Interest.</w:t>
      </w:r>
    </w:p>
    <w:p w:rsidR="00354B61" w:rsidRDefault="00354B61" w:rsidP="00354B61">
      <w:pPr>
        <w:tabs>
          <w:tab w:val="left" w:pos="1500"/>
        </w:tabs>
        <w:rPr>
          <w:rFonts w:ascii="Times New Roman" w:hAnsi="Times New Roman"/>
        </w:rPr>
      </w:pPr>
    </w:p>
    <w:p w:rsidR="00354B61" w:rsidRDefault="00354B61" w:rsidP="00354B61">
      <w:pPr>
        <w:tabs>
          <w:tab w:val="left" w:pos="1500"/>
        </w:tabs>
        <w:rPr>
          <w:rFonts w:ascii="Times New Roman" w:hAnsi="Times New Roman"/>
          <w:color w:val="000000"/>
          <w:sz w:val="24"/>
          <w:szCs w:val="24"/>
        </w:rPr>
      </w:pPr>
      <w:r>
        <w:rPr>
          <w:rFonts w:ascii="Times New Roman" w:hAnsi="Times New Roman"/>
          <w:color w:val="000000"/>
          <w:sz w:val="24"/>
          <w:szCs w:val="24"/>
        </w:rPr>
        <w:t>VS.</w:t>
      </w:r>
    </w:p>
    <w:p w:rsidR="00354B61" w:rsidRDefault="00354B61" w:rsidP="00354B61">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354B61" w:rsidRPr="00914874" w:rsidRDefault="00354B61" w:rsidP="00354B61">
      <w:pPr>
        <w:pStyle w:val="Standard"/>
        <w:rPr>
          <w:rFonts w:ascii="Times New Roman" w:hAnsi="Times New Roman" w:cs="Times New Roman"/>
          <w:color w:val="auto"/>
        </w:rPr>
      </w:pPr>
      <w:r w:rsidRPr="00914874">
        <w:rPr>
          <w:rFonts w:ascii="Times New Roman" w:hAnsi="Times New Roman" w:cs="Times New Roman"/>
          <w:color w:val="auto"/>
        </w:rPr>
        <w:lastRenderedPageBreak/>
        <w:t>United States Department of Justice</w:t>
      </w:r>
    </w:p>
    <w:p w:rsidR="00354B61" w:rsidRPr="00914874" w:rsidRDefault="00354B61" w:rsidP="00354B6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354B61" w:rsidRDefault="00354B61" w:rsidP="00354B61">
      <w:pPr>
        <w:pStyle w:val="Standard"/>
        <w:pBdr>
          <w:bottom w:val="single" w:sz="12" w:space="1" w:color="auto"/>
        </w:pBdr>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354B61" w:rsidRDefault="00354B61" w:rsidP="00354B61">
      <w:pPr>
        <w:pStyle w:val="Standard"/>
        <w:tabs>
          <w:tab w:val="left" w:pos="720"/>
        </w:tabs>
        <w:rPr>
          <w:rFonts w:ascii="Times New Roman" w:hAnsi="Times New Roman"/>
        </w:rPr>
      </w:pPr>
    </w:p>
    <w:p w:rsidR="00354B61" w:rsidRDefault="00354B61" w:rsidP="00354B61">
      <w:pPr>
        <w:pStyle w:val="Standard"/>
        <w:rPr>
          <w:rFonts w:ascii="Times New Roman" w:hAnsi="Times New Roman" w:cs="Times New Roman"/>
        </w:rPr>
      </w:pPr>
    </w:p>
    <w:p w:rsidR="00354B61" w:rsidRDefault="00354B61" w:rsidP="00354B61">
      <w:pPr>
        <w:pStyle w:val="Standard"/>
        <w:rPr>
          <w:rFonts w:ascii="Times New Roman" w:hAnsi="Times New Roman" w:cs="Times New Roman"/>
        </w:rPr>
      </w:pPr>
    </w:p>
    <w:p w:rsidR="00354B61" w:rsidRPr="00FF43A3" w:rsidRDefault="00354B61" w:rsidP="00354B61">
      <w:pPr>
        <w:pStyle w:val="Standard"/>
        <w:rPr>
          <w:rFonts w:ascii="Times New Roman" w:hAnsi="Times New Roman" w:cs="Times New Roman"/>
        </w:rPr>
      </w:pPr>
      <w:r w:rsidRPr="00FF43A3">
        <w:rPr>
          <w:rFonts w:ascii="Times New Roman" w:hAnsi="Times New Roman" w:cs="Times New Roman"/>
          <w:b/>
        </w:rPr>
        <w:t>TO BE ADMITTED TO PRACTICE AS AN ATTORNEY</w:t>
      </w:r>
    </w:p>
    <w:p w:rsidR="00354B61" w:rsidRPr="00FF43A3" w:rsidRDefault="00354B61" w:rsidP="00354B61">
      <w:pPr>
        <w:pStyle w:val="Standard"/>
        <w:rPr>
          <w:rFonts w:ascii="Times New Roman" w:hAnsi="Times New Roman" w:cs="Times New Roman"/>
        </w:rPr>
      </w:pPr>
    </w:p>
    <w:p w:rsidR="00354B61" w:rsidRPr="00537725" w:rsidRDefault="00354B61" w:rsidP="00354B61">
      <w:pPr>
        <w:rPr>
          <w:rFonts w:ascii="Times New Roman" w:hAnsi="Times New Roman"/>
          <w:b/>
          <w:sz w:val="24"/>
          <w:szCs w:val="24"/>
        </w:rPr>
      </w:pPr>
      <w:r w:rsidRPr="00537725">
        <w:rPr>
          <w:rFonts w:ascii="Times New Roman" w:hAnsi="Times New Roman"/>
          <w:b/>
          <w:sz w:val="24"/>
          <w:szCs w:val="24"/>
        </w:rPr>
        <w:t>TO THE HONORABLE JUDGE AMY B. JACKSON OF  THE UNITED STATES DISTRICT COURTFOR THE DISTRICT OF COLUMBIA</w:t>
      </w:r>
    </w:p>
    <w:p w:rsidR="00354B61" w:rsidRDefault="00354B61" w:rsidP="00354B61">
      <w:pPr>
        <w:rPr>
          <w:b/>
          <w:sz w:val="24"/>
          <w:szCs w:val="24"/>
        </w:rPr>
      </w:pPr>
    </w:p>
    <w:p w:rsidR="00354B61" w:rsidRPr="00B64C67" w:rsidRDefault="00354B61" w:rsidP="00354B61">
      <w:pPr>
        <w:pStyle w:val="Standard"/>
        <w:rPr>
          <w:rFonts w:ascii="Times New Roman" w:hAnsi="Times New Roman" w:cs="Times New Roman"/>
        </w:rPr>
      </w:pPr>
      <w:r>
        <w:rPr>
          <w:rFonts w:ascii="Times New Roman" w:hAnsi="Times New Roman"/>
        </w:rPr>
        <w:t xml:space="preserve">     I Sharon Bridgewater </w:t>
      </w:r>
      <w:r w:rsidRPr="00EB245A">
        <w:rPr>
          <w:rFonts w:ascii="Times New Roman" w:hAnsi="Times New Roman" w:cs="Times New Roman"/>
        </w:rPr>
        <w:t xml:space="preserve">BEING DULY SWORN DISPOSES AND STATE:  THE UNITED STATES IS THE REAL PARTY OF INTEREST AND/OR ARE PARTIES TO THIS ACTION.  I have first hand knowledge of the facts stated herein.      I am fully competent to make this affidivant and I have personal knowledge of the facts stated in this affidivant and to my knowledge, all of the facts stated in this affidivant or declaration are true and correct.      </w:t>
      </w:r>
      <w:r w:rsidRPr="00B96117">
        <w:rPr>
          <w:rFonts w:ascii="Times New Roman" w:hAnsi="Times New Roman" w:cs="Times New Roman"/>
        </w:rPr>
        <w:t xml:space="preserve">THE STATE of Alabama, Alaska, Arizona, Arkansas, California, </w:t>
      </w:r>
      <w:r>
        <w:rPr>
          <w:rFonts w:ascii="Times New Roman" w:hAnsi="Times New Roman" w:cs="Times New Roman"/>
        </w:rPr>
        <w:t xml:space="preserve"> et al PLAINTIFF/ CLAIMANT(APPELLANTS)  </w:t>
      </w:r>
      <w:r w:rsidRPr="00493E64">
        <w:rPr>
          <w:rFonts w:ascii="Times New Roman" w:hAnsi="Times New Roman"/>
          <w:b/>
        </w:rPr>
        <w:t>Real Parties in Interest</w:t>
      </w:r>
      <w:r>
        <w:rPr>
          <w:rFonts w:ascii="Times New Roman" w:hAnsi="Times New Roman" w:cs="Times New Roman"/>
        </w:rPr>
        <w:t>Respectfully States:</w:t>
      </w:r>
    </w:p>
    <w:p w:rsidR="00354B61" w:rsidRDefault="00354B61" w:rsidP="00354B61">
      <w:pPr>
        <w:pStyle w:val="Standard"/>
        <w:rPr>
          <w:rFonts w:ascii="Times New Roman" w:hAnsi="Times New Roman" w:cs="Times New Roman"/>
        </w:rPr>
      </w:pPr>
    </w:p>
    <w:p w:rsidR="00354B61" w:rsidRDefault="00354B61" w:rsidP="0008101B">
      <w:pPr>
        <w:pStyle w:val="Standard"/>
        <w:numPr>
          <w:ilvl w:val="0"/>
          <w:numId w:val="2"/>
        </w:numPr>
        <w:rPr>
          <w:rFonts w:ascii="Times New Roman" w:hAnsi="Times New Roman" w:cs="Times New Roman"/>
        </w:rPr>
      </w:pPr>
      <w:r>
        <w:rPr>
          <w:rFonts w:ascii="Times New Roman" w:hAnsi="Times New Roman" w:cs="Times New Roman"/>
        </w:rPr>
        <w:t xml:space="preserve"> That petitioner Sharon Bridgewater resides at 18592 Dale Street, Detroit, MI 48219.</w:t>
      </w:r>
    </w:p>
    <w:p w:rsidR="00354B61" w:rsidRDefault="00354B61" w:rsidP="0008101B">
      <w:pPr>
        <w:pStyle w:val="Standard"/>
        <w:numPr>
          <w:ilvl w:val="0"/>
          <w:numId w:val="2"/>
        </w:numPr>
        <w:rPr>
          <w:rFonts w:ascii="Times New Roman" w:hAnsi="Times New Roman" w:cs="Times New Roman"/>
        </w:rPr>
      </w:pPr>
      <w:r>
        <w:rPr>
          <w:rFonts w:ascii="Times New Roman" w:hAnsi="Times New Roman" w:cs="Times New Roman"/>
        </w:rPr>
        <w:t>That the Petitioner atttended the following educational instiution(the University of Michigan) and received the a Bachelor Degree, and bring this action “el rel” on behalf of the United States Government, myself, “the 50 States” and those similarly situated “crime victims” “the Plaintiffs/Petitioner, the appealants and/or cross appelles.”</w:t>
      </w:r>
    </w:p>
    <w:p w:rsidR="00354B61" w:rsidRDefault="00354B61" w:rsidP="0008101B">
      <w:pPr>
        <w:pStyle w:val="Standard"/>
        <w:numPr>
          <w:ilvl w:val="0"/>
          <w:numId w:val="2"/>
        </w:numPr>
        <w:rPr>
          <w:rFonts w:ascii="Times New Roman" w:hAnsi="Times New Roman" w:cs="Times New Roman"/>
        </w:rPr>
      </w:pPr>
      <w:r>
        <w:rPr>
          <w:rFonts w:ascii="Times New Roman" w:hAnsi="Times New Roman" w:cs="Times New Roman"/>
        </w:rPr>
        <w:t>Please complete either (a) or (b)</w:t>
      </w:r>
    </w:p>
    <w:p w:rsidR="00354B61" w:rsidRDefault="005A171A" w:rsidP="0008101B">
      <w:pPr>
        <w:pStyle w:val="Standard"/>
        <w:numPr>
          <w:ilvl w:val="0"/>
          <w:numId w:val="2"/>
        </w:numPr>
        <w:rPr>
          <w:rFonts w:ascii="Times New Roman" w:hAnsi="Times New Roman" w:cs="Times New Roman"/>
        </w:rPr>
      </w:pPr>
      <w:r>
        <w:rPr>
          <w:rFonts w:ascii="Times New Roman" w:hAnsi="Times New Roman" w:cs="Times New Roman"/>
        </w:rPr>
        <w:t xml:space="preserve">That the petition is seeking relief via Habeas Corpus,  and in unlawful held in violation of the United States Constitution,  and seek to appear before  this court pursuant to </w:t>
      </w:r>
      <w:r w:rsidR="00354B61">
        <w:rPr>
          <w:rFonts w:ascii="Times New Roman" w:hAnsi="Times New Roman" w:cs="Times New Roman"/>
        </w:rPr>
        <w:t xml:space="preserve"> the criminal justice act of  3006(a).</w:t>
      </w:r>
    </w:p>
    <w:p w:rsidR="00354B61" w:rsidRPr="005A171A" w:rsidRDefault="005A171A" w:rsidP="0008101B">
      <w:pPr>
        <w:pStyle w:val="ListParagraph"/>
        <w:numPr>
          <w:ilvl w:val="0"/>
          <w:numId w:val="2"/>
        </w:numPr>
        <w:rPr>
          <w:rFonts w:ascii="Times New Roman" w:hAnsi="Times New Roman"/>
        </w:rPr>
      </w:pPr>
      <w:r>
        <w:t>I</w:t>
      </w:r>
      <w:r w:rsidR="00354B61" w:rsidRPr="005A171A">
        <w:rPr>
          <w:rFonts w:ascii="Times New Roman" w:hAnsi="Times New Roman"/>
        </w:rPr>
        <w:t xml:space="preserve"> Sharon Bridgewaer ex rel am over 18 years of age.  I am fully competent to make this affidivant and I have personal knowledge of the facts stated in this affidivant and to my knowledge, all of the facts stated are true and correct.   I bring this case of general public importance and file this certificate attached as exh. A.  I bring this case under the private attorney statue the Rackkeeteered influenced and corrupt organization act(RICO) and/or the Qui Tam Relator Act(Federal False Claims).  I have first hand knowledge of Loretta Lynch false claims and is the original source of the information.  Both statue authorized “the United States  ex rel Sharon Bridgewater Private attorney general and/or Qui Tam Relator”  to appear and  practice this court on behalf of the “United States” ex rel.”    We/ I claim an interest in this lawsuit, and/or property.   Further I appear in this court to vindicate a policy that Congress considers to be of the highest priority and to enforce a public right and/or to protect the public’s interest;  and for injunctive relief and have “standing.”   The U.S. Congress Senate Committee on the Judiciary wanted to level the playing field so that private citizens could serve as "private attorneys general" to enforce the civil rights laws and turn RICO “victims” into Prosecutors, dedicated to eliminating racketeering activity.    We have no other remedies at law and further seek declaratory and injunctive relief.  </w:t>
      </w:r>
      <w:r w:rsidR="00093EB7">
        <w:rPr>
          <w:rFonts w:ascii="Times New Roman" w:hAnsi="Times New Roman"/>
        </w:rPr>
        <w:t xml:space="preserve"> I agree I will abide by the United States Constitution </w:t>
      </w:r>
    </w:p>
    <w:p w:rsidR="00354B61" w:rsidRPr="00B64C67" w:rsidRDefault="00354B61" w:rsidP="00354B61">
      <w:pPr>
        <w:pStyle w:val="Standard"/>
        <w:rPr>
          <w:rFonts w:ascii="Times New Roman" w:hAnsi="Times New Roman" w:cs="Times New Roman"/>
        </w:rPr>
      </w:pPr>
    </w:p>
    <w:p w:rsidR="00354B61" w:rsidRPr="00B64C67" w:rsidRDefault="00354B61" w:rsidP="00354B61">
      <w:pPr>
        <w:pStyle w:val="Standard"/>
        <w:rPr>
          <w:rFonts w:ascii="Times New Roman" w:hAnsi="Times New Roman" w:cs="Times New Roman"/>
        </w:rPr>
      </w:pPr>
    </w:p>
    <w:p w:rsidR="00354B61" w:rsidRPr="001676D4" w:rsidRDefault="00354B61" w:rsidP="00354B61">
      <w:pPr>
        <w:pStyle w:val="Standard"/>
        <w:rPr>
          <w:rFonts w:ascii="Times New Roman" w:hAnsi="Times New Roman" w:cs="Times New Roman"/>
          <w:color w:val="auto"/>
        </w:rPr>
      </w:pPr>
      <w:r w:rsidRPr="00B64C67">
        <w:rPr>
          <w:rFonts w:ascii="Times New Roman" w:hAnsi="Times New Roman" w:cs="Times New Roman"/>
        </w:rPr>
        <w:t xml:space="preserve"> THAT, this affidivant is submitted in support of the application of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354B61">
      <w:pPr>
        <w:pStyle w:val="Standard"/>
        <w:rPr>
          <w:rFonts w:ascii="Times New Roman" w:hAnsi="Times New Roman"/>
          <w:b/>
        </w:rPr>
      </w:pPr>
      <w:r w:rsidRPr="00493E64">
        <w:rPr>
          <w:rFonts w:ascii="Times New Roman" w:hAnsi="Times New Roman"/>
          <w:b/>
        </w:rPr>
        <w:t>Real Parties in Interest.</w:t>
      </w:r>
    </w:p>
    <w:p w:rsidR="00354B61" w:rsidRDefault="00354B61" w:rsidP="00354B61">
      <w:pPr>
        <w:pStyle w:val="Standard"/>
        <w:rPr>
          <w:rFonts w:ascii="Times New Roman" w:hAnsi="Times New Roman" w:cs="Times New Roman"/>
        </w:rPr>
      </w:pPr>
    </w:p>
    <w:p w:rsidR="00354B61" w:rsidRDefault="00354B61" w:rsidP="00354B61">
      <w:pPr>
        <w:pStyle w:val="Standard"/>
        <w:rPr>
          <w:rFonts w:ascii="Times New Roman" w:hAnsi="Times New Roman" w:cs="Times New Roman"/>
        </w:rPr>
      </w:pP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354B61">
      <w:pPr>
        <w:pStyle w:val="Standard"/>
        <w:rPr>
          <w:rFonts w:ascii="Times New Roman" w:hAnsi="Times New Roman"/>
          <w:b/>
        </w:rPr>
      </w:pPr>
      <w:r w:rsidRPr="00493E64">
        <w:rPr>
          <w:rFonts w:ascii="Times New Roman" w:hAnsi="Times New Roman"/>
          <w:b/>
        </w:rPr>
        <w:t>Real Parties in Interest.</w:t>
      </w:r>
    </w:p>
    <w:p w:rsidR="00354B61" w:rsidRDefault="00354B61" w:rsidP="00354B61">
      <w:pPr>
        <w:pStyle w:val="Standard"/>
        <w:rPr>
          <w:rFonts w:ascii="Times New Roman" w:hAnsi="Times New Roman" w:cs="Times New Roman"/>
        </w:rPr>
      </w:pPr>
    </w:p>
    <w:p w:rsidR="00354B61" w:rsidRDefault="00354B61" w:rsidP="00354B61">
      <w:pPr>
        <w:pStyle w:val="Standard"/>
        <w:rPr>
          <w:rFonts w:ascii="Times New Roman" w:hAnsi="Times New Roman" w:cs="Times New Roman"/>
        </w:rPr>
      </w:pPr>
    </w:p>
    <w:p w:rsidR="00354B61" w:rsidRPr="00B64C67" w:rsidRDefault="00354B61" w:rsidP="00354B61">
      <w:pPr>
        <w:pStyle w:val="Standard"/>
        <w:rPr>
          <w:rFonts w:ascii="Times New Roman" w:hAnsi="Times New Roman" w:cs="Times New Roman"/>
        </w:rPr>
      </w:pPr>
    </w:p>
    <w:p w:rsidR="00354B61" w:rsidRPr="00B64C67" w:rsidRDefault="00354B61" w:rsidP="00354B61">
      <w:pPr>
        <w:pStyle w:val="Standard"/>
        <w:rPr>
          <w:rFonts w:ascii="Times New Roman" w:hAnsi="Times New Roman" w:cs="Times New Roman"/>
        </w:rPr>
      </w:pPr>
      <w:r w:rsidRPr="00B64C67">
        <w:rPr>
          <w:rFonts w:ascii="Times New Roman" w:hAnsi="Times New Roman" w:cs="Times New Roman"/>
        </w:rPr>
        <w:t xml:space="preserve">         THAT, she has read the application and belives the states therein to be true and correct.  </w:t>
      </w:r>
    </w:p>
    <w:p w:rsidR="00354B61" w:rsidRPr="00B64C67" w:rsidRDefault="00354B61" w:rsidP="00354B61">
      <w:pPr>
        <w:pStyle w:val="Standard"/>
        <w:rPr>
          <w:rFonts w:ascii="Times New Roman" w:hAnsi="Times New Roman" w:cs="Times New Roman"/>
        </w:rPr>
      </w:pPr>
    </w:p>
    <w:p w:rsidR="008A2757" w:rsidRDefault="00354B61" w:rsidP="00354B61">
      <w:pPr>
        <w:pStyle w:val="Standard"/>
        <w:rPr>
          <w:rFonts w:ascii="Times New Roman" w:hAnsi="Times New Roman" w:cs="Times New Roman"/>
        </w:rPr>
      </w:pPr>
      <w:r w:rsidRPr="00B64C67">
        <w:rPr>
          <w:rFonts w:ascii="Times New Roman" w:hAnsi="Times New Roman" w:cs="Times New Roman"/>
        </w:rPr>
        <w:t xml:space="preserve">         THAT, she has personal knowledge that the applicant </w:t>
      </w:r>
      <w:r w:rsidR="008A2757">
        <w:rPr>
          <w:rFonts w:ascii="Times New Roman" w:hAnsi="Times New Roman" w:cs="Times New Roman"/>
        </w:rPr>
        <w:t xml:space="preserve">will.  I will abide by the United States </w:t>
      </w:r>
    </w:p>
    <w:p w:rsidR="008A2757" w:rsidRDefault="008A2757" w:rsidP="00354B61">
      <w:pPr>
        <w:pStyle w:val="Standard"/>
        <w:rPr>
          <w:rFonts w:ascii="Times New Roman" w:hAnsi="Times New Roman" w:cs="Times New Roman"/>
        </w:rPr>
      </w:pPr>
    </w:p>
    <w:p w:rsidR="00354B61" w:rsidRPr="00B64C67" w:rsidRDefault="008A2757" w:rsidP="00354B61">
      <w:pPr>
        <w:pStyle w:val="Standard"/>
        <w:rPr>
          <w:rFonts w:ascii="Times New Roman" w:hAnsi="Times New Roman" w:cs="Times New Roman"/>
        </w:rPr>
      </w:pPr>
      <w:r>
        <w:rPr>
          <w:rFonts w:ascii="Times New Roman" w:hAnsi="Times New Roman" w:cs="Times New Roman"/>
        </w:rPr>
        <w:t xml:space="preserve">           Constitution, and have read the code of conduct for lawyers.</w:t>
      </w:r>
    </w:p>
    <w:p w:rsidR="00354B61" w:rsidRPr="00B64C67" w:rsidRDefault="00354B61" w:rsidP="00354B61">
      <w:pPr>
        <w:pStyle w:val="Standard"/>
        <w:rPr>
          <w:rFonts w:ascii="Times New Roman" w:hAnsi="Times New Roman" w:cs="Times New Roman"/>
        </w:rPr>
      </w:pPr>
    </w:p>
    <w:p w:rsidR="00354B61" w:rsidRPr="00B64C67" w:rsidRDefault="00354B61" w:rsidP="00354B61">
      <w:pPr>
        <w:pStyle w:val="Standard"/>
        <w:rPr>
          <w:rFonts w:ascii="Times New Roman" w:hAnsi="Times New Roman" w:cs="Times New Roman"/>
        </w:rPr>
      </w:pPr>
      <w:r w:rsidRPr="00B64C67">
        <w:rPr>
          <w:rFonts w:ascii="Times New Roman" w:hAnsi="Times New Roman" w:cs="Times New Roman"/>
        </w:rPr>
        <w:t xml:space="preserve">I Sharon Bridgewater agree to abide by </w:t>
      </w:r>
      <w:r>
        <w:rPr>
          <w:rFonts w:ascii="Times New Roman" w:hAnsi="Times New Roman" w:cs="Times New Roman"/>
        </w:rPr>
        <w:t xml:space="preserve">the rules of this court. </w:t>
      </w:r>
    </w:p>
    <w:p w:rsidR="00354B61" w:rsidRPr="00B64C67" w:rsidRDefault="00354B61" w:rsidP="00354B61">
      <w:pPr>
        <w:pStyle w:val="ListParagraph"/>
        <w:rPr>
          <w:rFonts w:ascii="Times New Roman" w:hAnsi="Times New Roman"/>
          <w:sz w:val="24"/>
          <w:szCs w:val="24"/>
        </w:rPr>
      </w:pPr>
    </w:p>
    <w:p w:rsidR="00354B61" w:rsidRPr="00B64C67" w:rsidRDefault="00354B61" w:rsidP="00354B61">
      <w:pPr>
        <w:rPr>
          <w:rFonts w:ascii="Times New Roman" w:hAnsi="Times New Roman"/>
          <w:sz w:val="24"/>
          <w:szCs w:val="24"/>
        </w:rPr>
      </w:pPr>
      <w:r w:rsidRPr="00B64C67">
        <w:rPr>
          <w:rFonts w:ascii="Times New Roman" w:hAnsi="Times New Roman"/>
          <w:sz w:val="24"/>
          <w:szCs w:val="24"/>
        </w:rPr>
        <w:t>I certify and/or Declare and/or state under penalty and perjury that the foregoing</w:t>
      </w:r>
      <w:r>
        <w:rPr>
          <w:rFonts w:ascii="Times New Roman" w:hAnsi="Times New Roman"/>
          <w:sz w:val="24"/>
          <w:szCs w:val="24"/>
        </w:rPr>
        <w:t xml:space="preserve"> is true and correct. Executed  29</w:t>
      </w:r>
      <w:r w:rsidRPr="00C60BC1">
        <w:rPr>
          <w:rFonts w:ascii="Times New Roman" w:hAnsi="Times New Roman"/>
          <w:sz w:val="24"/>
          <w:szCs w:val="24"/>
          <w:vertAlign w:val="superscript"/>
        </w:rPr>
        <w:t>th</w:t>
      </w:r>
      <w:r w:rsidRPr="00B64C67">
        <w:rPr>
          <w:rFonts w:ascii="Times New Roman" w:hAnsi="Times New Roman"/>
          <w:sz w:val="24"/>
          <w:szCs w:val="24"/>
        </w:rPr>
        <w:t>day of  Feb. 2016 in Detroit, Michigan</w:t>
      </w:r>
    </w:p>
    <w:p w:rsidR="00354B61" w:rsidRPr="00B64C67" w:rsidRDefault="00354B61" w:rsidP="00354B61">
      <w:pPr>
        <w:rPr>
          <w:rFonts w:ascii="Times New Roman" w:hAnsi="Times New Roman"/>
          <w:sz w:val="24"/>
          <w:szCs w:val="24"/>
        </w:rPr>
      </w:pPr>
    </w:p>
    <w:p w:rsidR="00354B61" w:rsidRPr="00B64C67" w:rsidRDefault="00354B61" w:rsidP="00354B61">
      <w:pPr>
        <w:pStyle w:val="Standard"/>
        <w:rPr>
          <w:rFonts w:ascii="Times New Roman" w:hAnsi="Times New Roman" w:cs="Times New Roman"/>
          <w:b/>
          <w:sz w:val="28"/>
          <w:szCs w:val="28"/>
        </w:rPr>
      </w:pPr>
    </w:p>
    <w:p w:rsidR="00354B61" w:rsidRPr="00B64C67" w:rsidRDefault="00354B61" w:rsidP="00354B61">
      <w:pPr>
        <w:tabs>
          <w:tab w:val="left" w:pos="11520"/>
        </w:tabs>
        <w:ind w:left="3600"/>
        <w:rPr>
          <w:rFonts w:ascii="Times New Roman" w:hAnsi="Times New Roman"/>
          <w:sz w:val="24"/>
          <w:szCs w:val="24"/>
        </w:rPr>
      </w:pPr>
      <w:r w:rsidRPr="00B64C67">
        <w:rPr>
          <w:rFonts w:ascii="Times New Roman" w:hAnsi="Times New Roman"/>
          <w:sz w:val="24"/>
          <w:szCs w:val="24"/>
          <w:lang w:val="fr-FR"/>
        </w:rPr>
        <w:t>_____________________________________</w:t>
      </w: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8777B9" w:rsidP="00354B61">
      <w:pPr>
        <w:pStyle w:val="Standard"/>
        <w:rPr>
          <w:rFonts w:ascii="Times New Roman" w:hAnsi="Times New Roman"/>
          <w:b/>
        </w:rPr>
      </w:pPr>
      <w:r>
        <w:rPr>
          <w:rFonts w:ascii="Times New Roman" w:hAnsi="Times New Roman"/>
          <w:b/>
        </w:rPr>
        <w:t>Real Parties in Interest AND/OR SHARON BRIDGEWATER</w:t>
      </w:r>
    </w:p>
    <w:p w:rsidR="00354B61" w:rsidRDefault="00354B61" w:rsidP="00354B61">
      <w:pPr>
        <w:pStyle w:val="Standard"/>
        <w:rPr>
          <w:rFonts w:ascii="Times New Roman" w:hAnsi="Times New Roman" w:cs="Times New Roman"/>
        </w:rPr>
      </w:pPr>
    </w:p>
    <w:p w:rsidR="00354B61" w:rsidRPr="00B64C67" w:rsidRDefault="008777B9" w:rsidP="00354B61">
      <w:pPr>
        <w:rPr>
          <w:rFonts w:ascii="Times New Roman" w:hAnsi="Times New Roman"/>
          <w:b/>
          <w:sz w:val="24"/>
          <w:szCs w:val="24"/>
        </w:rPr>
      </w:pPr>
      <w:r>
        <w:rPr>
          <w:rFonts w:ascii="Times New Roman" w:hAnsi="Times New Roman"/>
          <w:sz w:val="24"/>
          <w:szCs w:val="24"/>
        </w:rPr>
        <w:t xml:space="preserve">                                                   </w:t>
      </w:r>
      <w:r w:rsidR="00354B61" w:rsidRPr="00B64C67">
        <w:rPr>
          <w:rFonts w:ascii="Times New Roman" w:hAnsi="Times New Roman"/>
          <w:sz w:val="24"/>
          <w:szCs w:val="24"/>
        </w:rPr>
        <w:t>18592 Dale Street</w:t>
      </w:r>
    </w:p>
    <w:p w:rsidR="00354B61" w:rsidRPr="00B64C67" w:rsidRDefault="00354B61" w:rsidP="00354B61">
      <w:pPr>
        <w:rPr>
          <w:rFonts w:ascii="Times New Roman" w:hAnsi="Times New Roman"/>
          <w:sz w:val="24"/>
          <w:szCs w:val="24"/>
        </w:rPr>
      </w:pPr>
      <w:r w:rsidRPr="00B64C67">
        <w:rPr>
          <w:rFonts w:ascii="Times New Roman" w:hAnsi="Times New Roman"/>
          <w:sz w:val="24"/>
          <w:szCs w:val="24"/>
          <w:lang w:val="fr-FR"/>
        </w:rPr>
        <w:t xml:space="preserve">                                                      Detroit, MI 48219</w:t>
      </w:r>
    </w:p>
    <w:p w:rsidR="00354B61" w:rsidRPr="00B64C67" w:rsidRDefault="008777B9" w:rsidP="00354B61">
      <w:pPr>
        <w:rPr>
          <w:rFonts w:ascii="Times New Roman" w:hAnsi="Times New Roman"/>
          <w:sz w:val="24"/>
          <w:szCs w:val="24"/>
        </w:rPr>
      </w:pPr>
      <w:r>
        <w:rPr>
          <w:rFonts w:ascii="Times New Roman" w:hAnsi="Times New Roman"/>
          <w:sz w:val="24"/>
          <w:szCs w:val="24"/>
          <w:lang w:val="fr-FR"/>
        </w:rPr>
        <w:t xml:space="preserve">                                                      </w:t>
      </w:r>
      <w:r w:rsidR="00354B61" w:rsidRPr="00B64C67">
        <w:rPr>
          <w:rFonts w:ascii="Times New Roman" w:hAnsi="Times New Roman"/>
          <w:sz w:val="24"/>
          <w:szCs w:val="24"/>
          <w:lang w:val="fr-FR"/>
        </w:rPr>
        <w:t>1-313-471-8714</w:t>
      </w:r>
    </w:p>
    <w:p w:rsidR="00354B61" w:rsidRPr="00B64C67" w:rsidRDefault="008777B9" w:rsidP="00354B61">
      <w:pPr>
        <w:rPr>
          <w:rStyle w:val="Hyperlink"/>
          <w:rFonts w:ascii="Times New Roman" w:hAnsi="Times New Roman"/>
          <w:sz w:val="24"/>
          <w:szCs w:val="24"/>
          <w:lang w:val="fr-FR"/>
        </w:rPr>
      </w:pPr>
      <w:r>
        <w:t xml:space="preserve">                                                                </w:t>
      </w:r>
      <w:hyperlink r:id="rId1318" w:history="1">
        <w:r w:rsidR="00354B61" w:rsidRPr="00B64C67">
          <w:rPr>
            <w:rStyle w:val="Hyperlink"/>
            <w:rFonts w:ascii="Times New Roman" w:hAnsi="Times New Roman"/>
            <w:sz w:val="24"/>
            <w:szCs w:val="24"/>
            <w:lang w:val="fr-FR"/>
          </w:rPr>
          <w:t>Sbridge11@yahoo.com</w:t>
        </w:r>
      </w:hyperlink>
    </w:p>
    <w:p w:rsidR="00354B61" w:rsidRPr="00B64C67" w:rsidRDefault="00354B61" w:rsidP="00354B61">
      <w:pPr>
        <w:rPr>
          <w:rFonts w:ascii="Times New Roman" w:hAnsi="Times New Roman"/>
          <w:b/>
          <w:sz w:val="24"/>
          <w:szCs w:val="24"/>
        </w:rPr>
      </w:pPr>
    </w:p>
    <w:p w:rsidR="00354B61" w:rsidRPr="00B64C67" w:rsidRDefault="00354B61" w:rsidP="00354B61">
      <w:pPr>
        <w:pStyle w:val="BodyTextIndent2"/>
        <w:spacing w:line="240" w:lineRule="auto"/>
        <w:ind w:left="0" w:firstLine="0"/>
        <w:rPr>
          <w:rFonts w:cs="Times New Roman"/>
        </w:rPr>
      </w:pPr>
      <w:r w:rsidRPr="00B64C67">
        <w:rPr>
          <w:rFonts w:cs="Times New Roman"/>
        </w:rPr>
        <w:t>Sworn to and subscribed before me this _______ day of _____________________, 2015</w:t>
      </w:r>
    </w:p>
    <w:p w:rsidR="00354B61" w:rsidRPr="00B64C67" w:rsidRDefault="00354B61" w:rsidP="00354B61">
      <w:pPr>
        <w:rPr>
          <w:rFonts w:ascii="Times New Roman" w:hAnsi="Times New Roman"/>
          <w:sz w:val="24"/>
          <w:szCs w:val="24"/>
        </w:rPr>
      </w:pPr>
    </w:p>
    <w:p w:rsidR="00354B61" w:rsidRPr="00B64C67" w:rsidRDefault="00354B61" w:rsidP="00354B61">
      <w:pPr>
        <w:rPr>
          <w:rFonts w:ascii="Times New Roman" w:hAnsi="Times New Roman"/>
          <w:sz w:val="24"/>
          <w:szCs w:val="24"/>
        </w:rPr>
      </w:pPr>
    </w:p>
    <w:p w:rsidR="00354B61" w:rsidRPr="00B64C67" w:rsidRDefault="00354B61" w:rsidP="00354B61">
      <w:pPr>
        <w:pBdr>
          <w:bottom w:val="single" w:sz="12" w:space="1" w:color="auto"/>
        </w:pBdr>
        <w:rPr>
          <w:rFonts w:ascii="Times New Roman" w:hAnsi="Times New Roman"/>
          <w:sz w:val="24"/>
          <w:szCs w:val="24"/>
        </w:rPr>
      </w:pPr>
    </w:p>
    <w:p w:rsidR="00354B61" w:rsidRPr="00B64C67" w:rsidRDefault="00354B61" w:rsidP="00354B61">
      <w:pPr>
        <w:rPr>
          <w:rFonts w:ascii="Times New Roman" w:hAnsi="Times New Roman"/>
          <w:sz w:val="24"/>
          <w:szCs w:val="24"/>
        </w:rPr>
      </w:pPr>
      <w:r w:rsidRPr="00B64C67">
        <w:rPr>
          <w:rFonts w:ascii="Times New Roman" w:hAnsi="Times New Roman"/>
          <w:sz w:val="24"/>
          <w:szCs w:val="24"/>
        </w:rPr>
        <w:t xml:space="preserve">                               NOTARY PUBLIC or other person</w:t>
      </w:r>
    </w:p>
    <w:p w:rsidR="00354B61" w:rsidRPr="00B64C67" w:rsidRDefault="00354B61" w:rsidP="00354B61">
      <w:pPr>
        <w:rPr>
          <w:rFonts w:ascii="Times New Roman" w:hAnsi="Times New Roman"/>
          <w:sz w:val="24"/>
          <w:szCs w:val="24"/>
        </w:rPr>
      </w:pPr>
      <w:r w:rsidRPr="00B64C67">
        <w:rPr>
          <w:rFonts w:ascii="Times New Roman" w:hAnsi="Times New Roman"/>
          <w:sz w:val="24"/>
          <w:szCs w:val="24"/>
        </w:rPr>
        <w:t xml:space="preserve">                               authorized to administer an oath                                                                                        </w:t>
      </w:r>
    </w:p>
    <w:p w:rsidR="00354B61" w:rsidRPr="00B64C67" w:rsidRDefault="00354B61" w:rsidP="00354B61">
      <w:pPr>
        <w:rPr>
          <w:rFonts w:ascii="Times New Roman" w:hAnsi="Times New Roman"/>
          <w:sz w:val="24"/>
          <w:szCs w:val="24"/>
        </w:rPr>
      </w:pPr>
    </w:p>
    <w:p w:rsidR="00354B61" w:rsidRPr="00B64C67" w:rsidRDefault="00354B61" w:rsidP="00354B61">
      <w:pPr>
        <w:rPr>
          <w:rFonts w:ascii="Times New Roman" w:hAnsi="Times New Roman"/>
          <w:sz w:val="24"/>
          <w:szCs w:val="24"/>
        </w:rPr>
      </w:pPr>
      <w:r w:rsidRPr="00B64C67">
        <w:rPr>
          <w:rFonts w:ascii="Times New Roman" w:hAnsi="Times New Roman"/>
          <w:b/>
          <w:sz w:val="24"/>
          <w:szCs w:val="24"/>
        </w:rPr>
        <w:t>MY COMMISSION EXPIRES:</w:t>
      </w: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093EB7" w:rsidRDefault="00093EB7" w:rsidP="00354B61">
      <w:pPr>
        <w:rPr>
          <w:rFonts w:ascii="Times New Roman" w:hAnsi="Times New Roman"/>
          <w:b/>
          <w:sz w:val="24"/>
          <w:szCs w:val="24"/>
        </w:rPr>
      </w:pPr>
    </w:p>
    <w:p w:rsidR="00093EB7" w:rsidRDefault="00093EB7" w:rsidP="00354B61">
      <w:pPr>
        <w:rPr>
          <w:rFonts w:ascii="Times New Roman" w:hAnsi="Times New Roman"/>
          <w:b/>
          <w:sz w:val="24"/>
          <w:szCs w:val="24"/>
        </w:rPr>
      </w:pPr>
    </w:p>
    <w:p w:rsidR="00093EB7" w:rsidRDefault="00093EB7" w:rsidP="00354B61">
      <w:pPr>
        <w:rPr>
          <w:rFonts w:ascii="Times New Roman" w:hAnsi="Times New Roman"/>
          <w:b/>
          <w:sz w:val="24"/>
          <w:szCs w:val="24"/>
        </w:rPr>
      </w:pPr>
    </w:p>
    <w:p w:rsidR="00093EB7" w:rsidRDefault="00093EB7"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Pr="00B64C67" w:rsidRDefault="00354B61" w:rsidP="00354B61">
      <w:pPr>
        <w:rPr>
          <w:rFonts w:ascii="Times New Roman" w:hAnsi="Times New Roman"/>
          <w:sz w:val="24"/>
          <w:szCs w:val="24"/>
          <w:u w:val="single"/>
        </w:rPr>
      </w:pPr>
      <w:r w:rsidRPr="00B64C67">
        <w:rPr>
          <w:rFonts w:ascii="Times New Roman" w:hAnsi="Times New Roman"/>
          <w:sz w:val="24"/>
          <w:szCs w:val="24"/>
          <w:u w:val="single"/>
        </w:rPr>
        <w:t>______________________________________________________________________</w:t>
      </w:r>
    </w:p>
    <w:p w:rsidR="00354B61" w:rsidRDefault="00ED3868" w:rsidP="00354B61">
      <w:pPr>
        <w:rPr>
          <w:rFonts w:ascii="Times New Roman" w:hAnsi="Times New Roman"/>
          <w:b/>
          <w:sz w:val="24"/>
          <w:szCs w:val="24"/>
        </w:rPr>
      </w:pPr>
      <w:r>
        <w:rPr>
          <w:rFonts w:ascii="Times New Roman" w:hAnsi="Times New Roman"/>
          <w:b/>
          <w:sz w:val="24"/>
          <w:szCs w:val="24"/>
        </w:rPr>
        <w:t xml:space="preserve">                         </w:t>
      </w:r>
      <w:r w:rsidR="00354B61" w:rsidRPr="00843B6B">
        <w:rPr>
          <w:rFonts w:ascii="Times New Roman" w:hAnsi="Times New Roman"/>
          <w:b/>
          <w:sz w:val="24"/>
          <w:szCs w:val="24"/>
        </w:rPr>
        <w:t>IN THE UNITED STATES DISTRICT COURT</w:t>
      </w:r>
    </w:p>
    <w:p w:rsidR="00354B61" w:rsidRPr="00B64C67" w:rsidRDefault="00ED3868" w:rsidP="00354B61">
      <w:pPr>
        <w:ind w:left="1440"/>
        <w:rPr>
          <w:rFonts w:ascii="Times New Roman" w:hAnsi="Times New Roman"/>
          <w:b/>
          <w:sz w:val="24"/>
          <w:szCs w:val="24"/>
        </w:rPr>
      </w:pPr>
      <w:r>
        <w:rPr>
          <w:rFonts w:ascii="Times New Roman" w:hAnsi="Times New Roman"/>
          <w:b/>
          <w:sz w:val="24"/>
          <w:szCs w:val="24"/>
        </w:rPr>
        <w:t xml:space="preserve">          </w:t>
      </w:r>
      <w:r w:rsidR="00354B61" w:rsidRPr="00B64C67">
        <w:rPr>
          <w:rFonts w:ascii="Times New Roman" w:hAnsi="Times New Roman"/>
          <w:b/>
          <w:sz w:val="24"/>
          <w:szCs w:val="24"/>
        </w:rPr>
        <w:t>FOR THE DISTRICT OF COLUMBIA</w:t>
      </w:r>
    </w:p>
    <w:p w:rsidR="00354B61" w:rsidRPr="00B64C67" w:rsidRDefault="00354B61" w:rsidP="00354B61">
      <w:pPr>
        <w:rPr>
          <w:rFonts w:ascii="Times New Roman" w:hAnsi="Times New Roman"/>
          <w:b/>
          <w:sz w:val="24"/>
          <w:szCs w:val="24"/>
          <w:u w:val="single"/>
        </w:rPr>
      </w:pPr>
      <w:r w:rsidRPr="00B64C67">
        <w:rPr>
          <w:rFonts w:ascii="Times New Roman" w:hAnsi="Times New Roman"/>
          <w:b/>
          <w:sz w:val="24"/>
          <w:szCs w:val="24"/>
          <w:u w:val="single"/>
        </w:rPr>
        <w:t>____________________</w:t>
      </w:r>
      <w:r>
        <w:rPr>
          <w:rFonts w:ascii="Times New Roman" w:hAnsi="Times New Roman"/>
          <w:b/>
          <w:sz w:val="24"/>
          <w:szCs w:val="24"/>
          <w:u w:val="single"/>
        </w:rPr>
        <w:t>__________________________________________________</w:t>
      </w:r>
    </w:p>
    <w:p w:rsidR="00354B61" w:rsidRPr="00537725" w:rsidRDefault="00354B61" w:rsidP="00354B61">
      <w:pPr>
        <w:pStyle w:val="BodyTextIndent2"/>
        <w:spacing w:line="240" w:lineRule="auto"/>
        <w:ind w:left="0" w:firstLine="0"/>
        <w:rPr>
          <w:rFonts w:cs="Times New Roman"/>
          <w:u w:val="single"/>
        </w:rPr>
      </w:pPr>
    </w:p>
    <w:p w:rsidR="00354B61" w:rsidRPr="00537725" w:rsidRDefault="00354B61" w:rsidP="00354B61">
      <w:pPr>
        <w:pStyle w:val="BodyTextIndent2"/>
        <w:spacing w:line="240" w:lineRule="auto"/>
        <w:ind w:left="0" w:firstLine="0"/>
        <w:rPr>
          <w:rFonts w:cs="Times New Roman"/>
          <w:u w:val="single"/>
        </w:rPr>
      </w:pPr>
    </w:p>
    <w:p w:rsidR="00354B61" w:rsidRPr="00537725" w:rsidRDefault="00354B61" w:rsidP="00354B61">
      <w:pPr>
        <w:rPr>
          <w:u w:val="single"/>
        </w:rPr>
      </w:pPr>
    </w:p>
    <w:tbl>
      <w:tblPr>
        <w:tblW w:w="9540" w:type="dxa"/>
        <w:tblLayout w:type="fixed"/>
        <w:tblCellMar>
          <w:left w:w="10" w:type="dxa"/>
          <w:right w:w="10" w:type="dxa"/>
        </w:tblCellMar>
        <w:tblLook w:val="04A0" w:firstRow="1" w:lastRow="0" w:firstColumn="1" w:lastColumn="0" w:noHBand="0" w:noVBand="1"/>
      </w:tblPr>
      <w:tblGrid>
        <w:gridCol w:w="4770"/>
        <w:gridCol w:w="359"/>
        <w:gridCol w:w="4411"/>
      </w:tblGrid>
      <w:tr w:rsidR="00354B61" w:rsidRPr="00B83760" w:rsidTr="00D21B9E">
        <w:trPr>
          <w:trHeight w:val="4140"/>
        </w:trPr>
        <w:tc>
          <w:tcPr>
            <w:tcW w:w="4770" w:type="dxa"/>
            <w:tcBorders>
              <w:bottom w:val="single" w:sz="4" w:space="0" w:color="00000A"/>
            </w:tcBorders>
            <w:shd w:val="clear" w:color="auto" w:fill="FFFFFF"/>
            <w:tcMar>
              <w:top w:w="0" w:type="dxa"/>
              <w:left w:w="0" w:type="dxa"/>
              <w:bottom w:w="0" w:type="dxa"/>
              <w:right w:w="0" w:type="dxa"/>
            </w:tcMar>
          </w:tcPr>
          <w:p w:rsidR="00354B61" w:rsidRPr="00B83760" w:rsidRDefault="00354B61" w:rsidP="00D21B9E">
            <w:pPr>
              <w:rPr>
                <w:rFonts w:asciiTheme="minorHAnsi" w:eastAsiaTheme="minorHAnsi" w:hAnsiTheme="minorHAnsi" w:cstheme="minorBidi"/>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color w:val="auto"/>
              </w:rPr>
            </w:pPr>
          </w:p>
          <w:p w:rsidR="00354B61" w:rsidRDefault="00354B61" w:rsidP="00D21B9E">
            <w:pPr>
              <w:pStyle w:val="Standard"/>
            </w:pPr>
          </w:p>
        </w:tc>
        <w:tc>
          <w:tcPr>
            <w:tcW w:w="359" w:type="dxa"/>
            <w:shd w:val="clear" w:color="auto" w:fill="FFFFFF"/>
            <w:tcMar>
              <w:top w:w="0" w:type="dxa"/>
              <w:left w:w="0" w:type="dxa"/>
              <w:bottom w:w="0" w:type="dxa"/>
              <w:right w:w="0" w:type="dxa"/>
            </w:tcMar>
          </w:tcPr>
          <w:p w:rsidR="00354B61" w:rsidRPr="00B83760" w:rsidRDefault="00354B61" w:rsidP="00D21B9E">
            <w:pPr>
              <w:rPr>
                <w:rFonts w:asciiTheme="minorHAnsi" w:eastAsiaTheme="minorHAnsi" w:hAnsiTheme="minorHAnsi" w:cstheme="minorBidi"/>
              </w:rPr>
            </w:pPr>
          </w:p>
        </w:tc>
        <w:tc>
          <w:tcPr>
            <w:tcW w:w="4411" w:type="dxa"/>
            <w:shd w:val="clear" w:color="auto" w:fill="FFFFFF"/>
            <w:tcMar>
              <w:top w:w="0" w:type="dxa"/>
              <w:left w:w="0" w:type="dxa"/>
              <w:bottom w:w="0" w:type="dxa"/>
              <w:right w:w="0" w:type="dxa"/>
            </w:tcMar>
          </w:tcPr>
          <w:p w:rsidR="00354B61" w:rsidRPr="00B13ED7" w:rsidRDefault="00354B61" w:rsidP="00D21B9E">
            <w:pPr>
              <w:pStyle w:val="Standard"/>
              <w:rPr>
                <w:rFonts w:ascii="Times New Roman" w:hAnsi="Times New Roman" w:cs="Times New Roman"/>
                <w:b/>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 _______________</w:t>
            </w:r>
          </w:p>
          <w:p w:rsidR="00354B61" w:rsidRPr="00B83760" w:rsidRDefault="00354B61" w:rsidP="00D21B9E">
            <w:pPr>
              <w:rPr>
                <w:rFonts w:asciiTheme="minorHAnsi" w:eastAsiaTheme="minorHAnsi" w:hAnsiTheme="minorHAnsi" w:cstheme="minorBidi"/>
              </w:rPr>
            </w:pPr>
          </w:p>
          <w:p w:rsidR="00354B61" w:rsidRDefault="00354B61" w:rsidP="00D21B9E">
            <w:pPr>
              <w:pStyle w:val="Standard"/>
              <w:rPr>
                <w:rFonts w:ascii="Times New Roman" w:hAnsi="Times New Roman" w:cs="Times New Roman"/>
              </w:rPr>
            </w:pPr>
          </w:p>
          <w:p w:rsidR="00354B61" w:rsidRPr="00E73F15" w:rsidRDefault="00354B61" w:rsidP="00D21B9E">
            <w:pPr>
              <w:pStyle w:val="Standard"/>
              <w:rPr>
                <w:rFonts w:ascii="Times New Roman" w:hAnsi="Times New Roman" w:cs="Times New Roman"/>
                <w:color w:val="auto"/>
              </w:rPr>
            </w:pPr>
            <w:r>
              <w:rPr>
                <w:rFonts w:ascii="Times New Roman" w:hAnsi="Times New Roman"/>
                <w:b/>
              </w:rPr>
              <w:t xml:space="preserve">AFFIDIVIT IN SUPPORT OF </w:t>
            </w:r>
            <w:r w:rsidRPr="00D27CC4">
              <w:rPr>
                <w:rFonts w:ascii="Times New Roman" w:hAnsi="Times New Roman"/>
                <w:b/>
              </w:rPr>
              <w:t xml:space="preserve">PETITION </w:t>
            </w:r>
            <w:r>
              <w:rPr>
                <w:rFonts w:ascii="Times New Roman" w:hAnsi="Times New Roman"/>
                <w:b/>
              </w:rPr>
              <w:t xml:space="preserve">AND </w:t>
            </w:r>
            <w:r w:rsidRPr="00D27CC4">
              <w:rPr>
                <w:rFonts w:ascii="Times New Roman" w:hAnsi="Times New Roman"/>
                <w:b/>
              </w:rPr>
              <w:t xml:space="preserve">FOR ORDER PERMITTING </w:t>
            </w:r>
            <w:r>
              <w:rPr>
                <w:rFonts w:ascii="Times New Roman" w:hAnsi="Times New Roman" w:cs="Times New Roman"/>
              </w:rPr>
              <w:t xml:space="preserve">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B96117">
              <w:rPr>
                <w:rFonts w:ascii="Times New Roman" w:hAnsi="Times New Roman" w:cs="Times New Roman"/>
              </w:rPr>
              <w:lastRenderedPageBreak/>
              <w:t>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Real Parties in Interest, [PROPOSED INTERVENOR IN CASE No. 1:12 CV-1332(ABJ)to appear and/or practice in this court</w:t>
            </w:r>
          </w:p>
          <w:p w:rsidR="00354B61" w:rsidRPr="0065379E" w:rsidRDefault="00354B61" w:rsidP="00D21B9E">
            <w:pPr>
              <w:pStyle w:val="Standard"/>
              <w:rPr>
                <w:rFonts w:ascii="Times New Roman" w:hAnsi="Times New Roman" w:cs="Times New Roman"/>
                <w:b/>
              </w:rPr>
            </w:pPr>
          </w:p>
          <w:p w:rsidR="00354B61" w:rsidRPr="00B83760" w:rsidRDefault="00354B61" w:rsidP="00D21B9E">
            <w:pPr>
              <w:rPr>
                <w:rFonts w:asciiTheme="minorHAnsi" w:eastAsiaTheme="minorHAnsi" w:hAnsiTheme="minorHAnsi" w:cstheme="minorBidi"/>
                <w:b/>
              </w:rPr>
            </w:pPr>
            <w:r w:rsidRPr="00B83760">
              <w:rPr>
                <w:rFonts w:asciiTheme="minorHAnsi" w:eastAsiaTheme="minorHAnsi" w:hAnsiTheme="minorHAnsi" w:cstheme="minorBidi"/>
                <w:b/>
              </w:rPr>
              <w:t>___________________________</w:t>
            </w:r>
          </w:p>
          <w:p w:rsidR="00354B61" w:rsidRDefault="00354B61" w:rsidP="00D21B9E">
            <w:pPr>
              <w:pStyle w:val="Standard"/>
            </w:pPr>
          </w:p>
        </w:tc>
      </w:tr>
    </w:tbl>
    <w:p w:rsidR="00354B61" w:rsidRPr="00FF43A3" w:rsidRDefault="00354B61" w:rsidP="00354B61">
      <w:pPr>
        <w:pStyle w:val="Standard"/>
        <w:rPr>
          <w:rFonts w:ascii="Times New Roman" w:hAnsi="Times New Roman" w:cs="Times New Roman"/>
          <w:b/>
        </w:rPr>
      </w:pPr>
    </w:p>
    <w:p w:rsidR="00354B61" w:rsidRDefault="00354B61" w:rsidP="00354B61">
      <w:pPr>
        <w:pStyle w:val="Standard"/>
        <w:rPr>
          <w:rFonts w:ascii="Times New Roman" w:hAnsi="Times New Roman" w:cs="Times New Roman"/>
          <w:b/>
        </w:rPr>
      </w:pPr>
      <w:r w:rsidRPr="00FF43A3">
        <w:rPr>
          <w:rFonts w:ascii="Times New Roman" w:hAnsi="Times New Roman" w:cs="Times New Roman"/>
          <w:b/>
        </w:rPr>
        <w:t xml:space="preserve">IN THE MATTER OF THE APPLICATION OF </w:t>
      </w: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354B61">
      <w:pPr>
        <w:pStyle w:val="Standard"/>
        <w:rPr>
          <w:rFonts w:ascii="Times New Roman" w:hAnsi="Times New Roman"/>
          <w:b/>
        </w:rPr>
      </w:pPr>
      <w:r w:rsidRPr="00493E64">
        <w:rPr>
          <w:rFonts w:ascii="Times New Roman" w:hAnsi="Times New Roman"/>
          <w:b/>
        </w:rPr>
        <w:t>Real Parties in Interest.</w:t>
      </w:r>
    </w:p>
    <w:p w:rsidR="00354B61" w:rsidRDefault="00354B61" w:rsidP="00354B61">
      <w:pPr>
        <w:tabs>
          <w:tab w:val="left" w:pos="1500"/>
        </w:tabs>
        <w:rPr>
          <w:rFonts w:ascii="Times New Roman" w:hAnsi="Times New Roman"/>
        </w:rPr>
      </w:pPr>
    </w:p>
    <w:p w:rsidR="00354B61" w:rsidRDefault="00354B61" w:rsidP="00354B61">
      <w:pPr>
        <w:tabs>
          <w:tab w:val="left" w:pos="1500"/>
        </w:tabs>
        <w:rPr>
          <w:rFonts w:ascii="Times New Roman" w:hAnsi="Times New Roman"/>
          <w:color w:val="000000"/>
          <w:sz w:val="24"/>
          <w:szCs w:val="24"/>
        </w:rPr>
      </w:pPr>
      <w:r>
        <w:rPr>
          <w:rFonts w:ascii="Times New Roman" w:hAnsi="Times New Roman"/>
          <w:color w:val="000000"/>
          <w:sz w:val="24"/>
          <w:szCs w:val="24"/>
        </w:rPr>
        <w:t>VS.</w:t>
      </w:r>
    </w:p>
    <w:p w:rsidR="00354B61" w:rsidRDefault="00354B61" w:rsidP="00354B61">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354B61" w:rsidRPr="00914874" w:rsidRDefault="00354B61" w:rsidP="00354B6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354B61" w:rsidRPr="00914874" w:rsidRDefault="00354B61" w:rsidP="00354B6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354B61" w:rsidRDefault="00354B61" w:rsidP="00354B61">
      <w:pPr>
        <w:pStyle w:val="Standard"/>
        <w:pBdr>
          <w:bottom w:val="single" w:sz="12" w:space="1" w:color="auto"/>
        </w:pBdr>
        <w:tabs>
          <w:tab w:val="left" w:pos="720"/>
        </w:tabs>
        <w:rPr>
          <w:rFonts w:ascii="Times New Roman" w:hAnsi="Times New Roman" w:cs="Times New Roman"/>
          <w:color w:val="auto"/>
        </w:rPr>
      </w:pPr>
      <w:r>
        <w:rPr>
          <w:rFonts w:ascii="Times New Roman" w:hAnsi="Times New Roman" w:cs="Times New Roman"/>
          <w:color w:val="auto"/>
        </w:rPr>
        <w:lastRenderedPageBreak/>
        <w:t xml:space="preserve">Washington, D.C.20530-0001] </w:t>
      </w:r>
      <w:r>
        <w:rPr>
          <w:rFonts w:ascii="Times New Roman" w:hAnsi="Times New Roman"/>
          <w:b/>
        </w:rPr>
        <w:t xml:space="preserve"> Social Security Adminstration  Agency </w:t>
      </w:r>
    </w:p>
    <w:p w:rsidR="00354B61" w:rsidRDefault="00354B61" w:rsidP="00354B61">
      <w:pPr>
        <w:pStyle w:val="Standard"/>
        <w:tabs>
          <w:tab w:val="left" w:pos="720"/>
        </w:tabs>
        <w:rPr>
          <w:rFonts w:ascii="Times New Roman" w:hAnsi="Times New Roman"/>
        </w:rPr>
      </w:pPr>
    </w:p>
    <w:p w:rsidR="00354B61" w:rsidRPr="001A265B" w:rsidRDefault="00354B61" w:rsidP="00354B61">
      <w:pPr>
        <w:rPr>
          <w:rFonts w:ascii="Times New Roman" w:hAnsi="Times New Roman"/>
          <w:b/>
          <w:sz w:val="24"/>
          <w:szCs w:val="24"/>
        </w:rPr>
      </w:pPr>
    </w:p>
    <w:p w:rsidR="00354B61" w:rsidRPr="00D27CC4" w:rsidRDefault="001A265B" w:rsidP="00354B61">
      <w:pPr>
        <w:rPr>
          <w:rFonts w:ascii="Times New Roman" w:hAnsi="Times New Roman"/>
          <w:b/>
          <w:u w:val="single"/>
        </w:rPr>
      </w:pPr>
      <w:r w:rsidRPr="001A265B">
        <w:rPr>
          <w:rFonts w:ascii="Times New Roman" w:hAnsi="Times New Roman"/>
          <w:b/>
        </w:rPr>
        <w:t xml:space="preserve">                                                                </w:t>
      </w:r>
      <w:r w:rsidR="00354B61" w:rsidRPr="00D27CC4">
        <w:rPr>
          <w:rFonts w:ascii="Times New Roman" w:hAnsi="Times New Roman"/>
          <w:b/>
          <w:u w:val="single"/>
        </w:rPr>
        <w:t>AFFIDIVANT</w:t>
      </w:r>
    </w:p>
    <w:p w:rsidR="00354B61" w:rsidRDefault="00354B61" w:rsidP="00354B61">
      <w:pPr>
        <w:pStyle w:val="BodyTextIndent2"/>
        <w:tabs>
          <w:tab w:val="left" w:pos="91"/>
        </w:tabs>
        <w:spacing w:line="240" w:lineRule="auto"/>
        <w:ind w:left="0" w:firstLine="0"/>
        <w:rPr>
          <w:rFonts w:cs="Times New Roman"/>
        </w:rPr>
      </w:pPr>
    </w:p>
    <w:p w:rsidR="00354B61" w:rsidRPr="000E27D2" w:rsidRDefault="00354B61" w:rsidP="00354B61">
      <w:pPr>
        <w:pStyle w:val="Standard"/>
        <w:tabs>
          <w:tab w:val="left" w:pos="720"/>
        </w:tabs>
        <w:rPr>
          <w:rFonts w:ascii="Times New Roman" w:hAnsi="Times New Roman" w:cs="Times New Roman"/>
          <w:color w:val="auto"/>
        </w:rPr>
      </w:pPr>
      <w:r>
        <w:rPr>
          <w:rFonts w:ascii="Times New Roman" w:hAnsi="Times New Roman"/>
        </w:rPr>
        <w:t xml:space="preserve">     I Sharon Bridgewater </w:t>
      </w:r>
      <w:r w:rsidRPr="00EB245A">
        <w:rPr>
          <w:rFonts w:ascii="Times New Roman" w:hAnsi="Times New Roman" w:cs="Times New Roman"/>
        </w:rPr>
        <w:t>BEING</w:t>
      </w:r>
      <w:r>
        <w:rPr>
          <w:rFonts w:ascii="Times New Roman" w:hAnsi="Times New Roman" w:cs="Times New Roman"/>
        </w:rPr>
        <w:t xml:space="preserve"> DULY SWORN DISPOSES AND STATE that </w:t>
      </w:r>
      <w:r w:rsidRPr="00EB245A">
        <w:rPr>
          <w:rFonts w:ascii="Times New Roman" w:hAnsi="Times New Roman" w:cs="Times New Roman"/>
        </w:rPr>
        <w:t xml:space="preserve">I have first hand knowledge of the facts stated herein.      I am fully competent to make this affidivant and I have personal knowledge of the facts stated in this affidivant and to my knowledge, all of the facts stated in this affidivant or declaration are true and correct.      </w:t>
      </w:r>
      <w:r w:rsidRPr="000E27D2">
        <w:rPr>
          <w:rFonts w:ascii="Times New Roman" w:hAnsi="Times New Roman" w:cs="Times New Roman"/>
        </w:rPr>
        <w:t xml:space="preserve">  I Sharon Bridgewater appear pro se litigant on behalf of myself, James S. Bridgewater and a “class of person,” who have been harmed and damaged by The Department of Justice Agency(DOJ), The Bureau of Alcohol, Tobacco, Firearms and Explosives(</w:t>
      </w:r>
      <w:r>
        <w:rPr>
          <w:rFonts w:ascii="Times New Roman" w:hAnsi="Times New Roman" w:cs="Times New Roman"/>
        </w:rPr>
        <w:t>ATF</w:t>
      </w:r>
      <w:r w:rsidRPr="000E27D2">
        <w:rPr>
          <w:rFonts w:ascii="Times New Roman" w:hAnsi="Times New Roman" w:cs="Times New Roman"/>
        </w:rPr>
        <w:t xml:space="preserve">) agency , the Social Security Adminstration and acts of </w:t>
      </w:r>
      <w:r w:rsidRPr="000E27D2">
        <w:rPr>
          <w:rFonts w:ascii="Times New Roman" w:hAnsi="Times New Roman" w:cs="Times New Roman"/>
          <w:color w:val="auto"/>
        </w:rPr>
        <w:t>Loretta Lynch in her official capacity Attorney General of the United States IN PERSONAM-DEFENDANT AND/OR RESPONDANT ON BEHALF OF IN PERSONAM, IN REM AND/OR QUASI IN REM “CLASS DEFENDANTS)</w:t>
      </w:r>
      <w:r w:rsidRPr="000E27D2">
        <w:rPr>
          <w:rFonts w:ascii="Times New Roman" w:hAnsi="Times New Roman" w:cs="Times New Roman"/>
        </w:rPr>
        <w:t xml:space="preserve">Loretta Lynch </w:t>
      </w:r>
      <w:r w:rsidR="00862B5C">
        <w:rPr>
          <w:rFonts w:ascii="Times New Roman" w:hAnsi="Times New Roman" w:cs="Times New Roman"/>
        </w:rPr>
        <w:t xml:space="preserve">[DEPARTMENT OF JUSTICE, ATF AND THE SOCIAL SECURITY] </w:t>
      </w:r>
      <w:r w:rsidRPr="000E27D2">
        <w:rPr>
          <w:rFonts w:ascii="Times New Roman" w:hAnsi="Times New Roman" w:cs="Times New Roman"/>
        </w:rPr>
        <w:t xml:space="preserve">via social security receipiants.   A pro se litigant my appear and practice in court pro se in to contest an agency action, and further is permitted and practice in court without a law license.  </w:t>
      </w:r>
    </w:p>
    <w:p w:rsidR="00354B61" w:rsidRDefault="00354B61" w:rsidP="00354B61">
      <w:pPr>
        <w:pStyle w:val="BodyTextIndent2"/>
        <w:tabs>
          <w:tab w:val="left" w:pos="91"/>
        </w:tabs>
        <w:spacing w:line="240" w:lineRule="auto"/>
        <w:ind w:left="0" w:firstLine="0"/>
        <w:rPr>
          <w:rFonts w:cs="Times New Roman"/>
        </w:rPr>
      </w:pPr>
    </w:p>
    <w:p w:rsidR="00354B61" w:rsidRDefault="00354B61" w:rsidP="00354B61">
      <w:pPr>
        <w:rPr>
          <w:rFonts w:ascii="Times New Roman" w:hAnsi="Times New Roman"/>
          <w:b/>
          <w:sz w:val="24"/>
          <w:szCs w:val="24"/>
        </w:rPr>
      </w:pPr>
    </w:p>
    <w:p w:rsidR="00354B61" w:rsidRPr="00B64C67" w:rsidRDefault="00354B61" w:rsidP="00354B61">
      <w:pPr>
        <w:rPr>
          <w:rFonts w:ascii="Times New Roman" w:hAnsi="Times New Roman"/>
          <w:sz w:val="24"/>
          <w:szCs w:val="24"/>
        </w:rPr>
      </w:pPr>
      <w:r w:rsidRPr="00B64C67">
        <w:rPr>
          <w:rFonts w:ascii="Times New Roman" w:hAnsi="Times New Roman"/>
          <w:sz w:val="24"/>
          <w:szCs w:val="24"/>
        </w:rPr>
        <w:t>I certify and/or Declare and/or state under penalty and perjury that the foregoing</w:t>
      </w:r>
      <w:r>
        <w:rPr>
          <w:rFonts w:ascii="Times New Roman" w:hAnsi="Times New Roman"/>
          <w:sz w:val="24"/>
          <w:szCs w:val="24"/>
        </w:rPr>
        <w:t xml:space="preserve"> is true and correct. Executed  29</w:t>
      </w:r>
      <w:r w:rsidRPr="00C60BC1">
        <w:rPr>
          <w:rFonts w:ascii="Times New Roman" w:hAnsi="Times New Roman"/>
          <w:sz w:val="24"/>
          <w:szCs w:val="24"/>
          <w:vertAlign w:val="superscript"/>
        </w:rPr>
        <w:t>th</w:t>
      </w:r>
      <w:r w:rsidRPr="00B64C67">
        <w:rPr>
          <w:rFonts w:ascii="Times New Roman" w:hAnsi="Times New Roman"/>
          <w:sz w:val="24"/>
          <w:szCs w:val="24"/>
        </w:rPr>
        <w:t>day of  Feb. 2016 in Detroit, Michigan</w:t>
      </w:r>
    </w:p>
    <w:p w:rsidR="00354B61" w:rsidRPr="00B64C67" w:rsidRDefault="00354B61" w:rsidP="00354B61">
      <w:pPr>
        <w:rPr>
          <w:rFonts w:ascii="Times New Roman" w:hAnsi="Times New Roman"/>
          <w:sz w:val="24"/>
          <w:szCs w:val="24"/>
        </w:rPr>
      </w:pPr>
    </w:p>
    <w:p w:rsidR="00354B61" w:rsidRPr="00B64C67" w:rsidRDefault="00354B61" w:rsidP="00354B61">
      <w:pPr>
        <w:pStyle w:val="Standard"/>
        <w:rPr>
          <w:rFonts w:ascii="Times New Roman" w:hAnsi="Times New Roman" w:cs="Times New Roman"/>
          <w:b/>
          <w:sz w:val="28"/>
          <w:szCs w:val="28"/>
        </w:rPr>
      </w:pPr>
    </w:p>
    <w:p w:rsidR="00354B61" w:rsidRPr="00B64C67" w:rsidRDefault="00354B61" w:rsidP="00354B61">
      <w:pPr>
        <w:tabs>
          <w:tab w:val="left" w:pos="11520"/>
        </w:tabs>
        <w:ind w:left="3600"/>
        <w:rPr>
          <w:rFonts w:ascii="Times New Roman" w:hAnsi="Times New Roman"/>
          <w:sz w:val="24"/>
          <w:szCs w:val="24"/>
        </w:rPr>
      </w:pPr>
      <w:r w:rsidRPr="00B64C67">
        <w:rPr>
          <w:rFonts w:ascii="Times New Roman" w:hAnsi="Times New Roman"/>
          <w:sz w:val="24"/>
          <w:szCs w:val="24"/>
          <w:lang w:val="fr-FR"/>
        </w:rPr>
        <w:t>_____________________________________</w:t>
      </w: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w:t>
      </w:r>
      <w:r w:rsidRPr="00B96117">
        <w:rPr>
          <w:rFonts w:ascii="Times New Roman" w:hAnsi="Times New Roman" w:cs="Times New Roman"/>
        </w:rPr>
        <w:lastRenderedPageBreak/>
        <w:t>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8777B9" w:rsidP="00354B61">
      <w:pPr>
        <w:pStyle w:val="Standard"/>
        <w:rPr>
          <w:rFonts w:ascii="Times New Roman" w:hAnsi="Times New Roman"/>
          <w:b/>
        </w:rPr>
      </w:pPr>
      <w:r>
        <w:rPr>
          <w:rFonts w:ascii="Times New Roman" w:hAnsi="Times New Roman"/>
          <w:b/>
        </w:rPr>
        <w:t>Real Parties in Interest AND/OR SHARON BRIDGEWATER</w:t>
      </w:r>
    </w:p>
    <w:p w:rsidR="00354B61" w:rsidRDefault="00354B61" w:rsidP="00354B61">
      <w:pPr>
        <w:pStyle w:val="Standard"/>
        <w:rPr>
          <w:rFonts w:ascii="Times New Roman" w:hAnsi="Times New Roman" w:cs="Times New Roman"/>
        </w:rPr>
      </w:pPr>
    </w:p>
    <w:p w:rsidR="00354B61" w:rsidRPr="00B64C67" w:rsidRDefault="00862B5C" w:rsidP="00354B61">
      <w:pPr>
        <w:rPr>
          <w:rFonts w:ascii="Times New Roman" w:hAnsi="Times New Roman"/>
          <w:b/>
          <w:sz w:val="24"/>
          <w:szCs w:val="24"/>
        </w:rPr>
      </w:pPr>
      <w:r>
        <w:rPr>
          <w:rFonts w:ascii="Times New Roman" w:hAnsi="Times New Roman"/>
          <w:sz w:val="24"/>
          <w:szCs w:val="24"/>
        </w:rPr>
        <w:t xml:space="preserve">                                                                 </w:t>
      </w:r>
      <w:r w:rsidR="00354B61" w:rsidRPr="00B64C67">
        <w:rPr>
          <w:rFonts w:ascii="Times New Roman" w:hAnsi="Times New Roman"/>
          <w:sz w:val="24"/>
          <w:szCs w:val="24"/>
        </w:rPr>
        <w:t>18592 Dale Street</w:t>
      </w:r>
    </w:p>
    <w:p w:rsidR="00354B61" w:rsidRPr="00B64C67" w:rsidRDefault="00354B61" w:rsidP="00354B61">
      <w:pPr>
        <w:rPr>
          <w:rFonts w:ascii="Times New Roman" w:hAnsi="Times New Roman"/>
          <w:sz w:val="24"/>
          <w:szCs w:val="24"/>
        </w:rPr>
      </w:pPr>
      <w:r w:rsidRPr="00B64C67">
        <w:rPr>
          <w:rFonts w:ascii="Times New Roman" w:hAnsi="Times New Roman"/>
          <w:sz w:val="24"/>
          <w:szCs w:val="24"/>
          <w:lang w:val="fr-FR"/>
        </w:rPr>
        <w:t xml:space="preserve">                                                   </w:t>
      </w:r>
      <w:r w:rsidR="00862B5C">
        <w:rPr>
          <w:rFonts w:ascii="Times New Roman" w:hAnsi="Times New Roman"/>
          <w:sz w:val="24"/>
          <w:szCs w:val="24"/>
          <w:lang w:val="fr-FR"/>
        </w:rPr>
        <w:t xml:space="preserve">          </w:t>
      </w:r>
      <w:r w:rsidRPr="00B64C67">
        <w:rPr>
          <w:rFonts w:ascii="Times New Roman" w:hAnsi="Times New Roman"/>
          <w:sz w:val="24"/>
          <w:szCs w:val="24"/>
          <w:lang w:val="fr-FR"/>
        </w:rPr>
        <w:t xml:space="preserve">   Detroit, MI 48219</w:t>
      </w:r>
    </w:p>
    <w:p w:rsidR="00354B61" w:rsidRPr="00B64C67" w:rsidRDefault="00862B5C" w:rsidP="00354B61">
      <w:pPr>
        <w:rPr>
          <w:rFonts w:ascii="Times New Roman" w:hAnsi="Times New Roman"/>
          <w:sz w:val="24"/>
          <w:szCs w:val="24"/>
        </w:rPr>
      </w:pPr>
      <w:r>
        <w:rPr>
          <w:rFonts w:ascii="Times New Roman" w:hAnsi="Times New Roman"/>
          <w:sz w:val="24"/>
          <w:szCs w:val="24"/>
          <w:lang w:val="fr-FR"/>
        </w:rPr>
        <w:t xml:space="preserve">                                                                </w:t>
      </w:r>
      <w:r w:rsidR="00354B61" w:rsidRPr="00B64C67">
        <w:rPr>
          <w:rFonts w:ascii="Times New Roman" w:hAnsi="Times New Roman"/>
          <w:sz w:val="24"/>
          <w:szCs w:val="24"/>
          <w:lang w:val="fr-FR"/>
        </w:rPr>
        <w:t>1-313-471-8714</w:t>
      </w:r>
    </w:p>
    <w:p w:rsidR="00354B61" w:rsidRPr="00B64C67" w:rsidRDefault="00862B5C" w:rsidP="00354B61">
      <w:pPr>
        <w:rPr>
          <w:rStyle w:val="Hyperlink"/>
          <w:rFonts w:ascii="Times New Roman" w:hAnsi="Times New Roman"/>
          <w:sz w:val="24"/>
          <w:szCs w:val="24"/>
          <w:lang w:val="fr-FR"/>
        </w:rPr>
      </w:pPr>
      <w:r>
        <w:t xml:space="preserve">                                                                            </w:t>
      </w:r>
      <w:hyperlink r:id="rId1319" w:history="1">
        <w:r w:rsidR="00354B61" w:rsidRPr="00B64C67">
          <w:rPr>
            <w:rStyle w:val="Hyperlink"/>
            <w:rFonts w:ascii="Times New Roman" w:hAnsi="Times New Roman"/>
            <w:sz w:val="24"/>
            <w:szCs w:val="24"/>
            <w:lang w:val="fr-FR"/>
          </w:rPr>
          <w:t>Sbridge11@yahoo.com</w:t>
        </w:r>
      </w:hyperlink>
    </w:p>
    <w:p w:rsidR="00354B61" w:rsidRPr="00B64C67" w:rsidRDefault="00354B61" w:rsidP="00354B61">
      <w:pPr>
        <w:rPr>
          <w:rFonts w:ascii="Times New Roman" w:hAnsi="Times New Roman"/>
          <w:b/>
          <w:sz w:val="24"/>
          <w:szCs w:val="24"/>
        </w:rPr>
      </w:pPr>
    </w:p>
    <w:p w:rsidR="00354B61" w:rsidRPr="00B64C67" w:rsidRDefault="00354B61" w:rsidP="00354B61">
      <w:pPr>
        <w:pStyle w:val="BodyTextIndent2"/>
        <w:spacing w:line="240" w:lineRule="auto"/>
        <w:ind w:left="0" w:firstLine="0"/>
        <w:rPr>
          <w:rFonts w:cs="Times New Roman"/>
        </w:rPr>
      </w:pPr>
      <w:r w:rsidRPr="00B64C67">
        <w:rPr>
          <w:rFonts w:cs="Times New Roman"/>
        </w:rPr>
        <w:t>Sworn to and subscribed before me this _______ day of _____________________, 2015</w:t>
      </w:r>
    </w:p>
    <w:p w:rsidR="00354B61" w:rsidRPr="00B64C67" w:rsidRDefault="00354B61" w:rsidP="00354B61">
      <w:pPr>
        <w:rPr>
          <w:rFonts w:ascii="Times New Roman" w:hAnsi="Times New Roman"/>
          <w:sz w:val="24"/>
          <w:szCs w:val="24"/>
        </w:rPr>
      </w:pPr>
    </w:p>
    <w:p w:rsidR="00354B61" w:rsidRPr="00B64C67" w:rsidRDefault="00354B61" w:rsidP="00354B61">
      <w:pPr>
        <w:rPr>
          <w:rFonts w:ascii="Times New Roman" w:hAnsi="Times New Roman"/>
          <w:sz w:val="24"/>
          <w:szCs w:val="24"/>
        </w:rPr>
      </w:pPr>
    </w:p>
    <w:p w:rsidR="00354B61" w:rsidRPr="00B64C67" w:rsidRDefault="00354B61" w:rsidP="00354B61">
      <w:pPr>
        <w:pBdr>
          <w:bottom w:val="single" w:sz="12" w:space="1" w:color="auto"/>
        </w:pBdr>
        <w:rPr>
          <w:rFonts w:ascii="Times New Roman" w:hAnsi="Times New Roman"/>
          <w:sz w:val="24"/>
          <w:szCs w:val="24"/>
        </w:rPr>
      </w:pPr>
    </w:p>
    <w:p w:rsidR="00354B61" w:rsidRPr="00B64C67" w:rsidRDefault="00354B61" w:rsidP="00354B61">
      <w:pPr>
        <w:rPr>
          <w:rFonts w:ascii="Times New Roman" w:hAnsi="Times New Roman"/>
          <w:sz w:val="24"/>
          <w:szCs w:val="24"/>
        </w:rPr>
      </w:pPr>
      <w:r w:rsidRPr="00B64C67">
        <w:rPr>
          <w:rFonts w:ascii="Times New Roman" w:hAnsi="Times New Roman"/>
          <w:sz w:val="24"/>
          <w:szCs w:val="24"/>
        </w:rPr>
        <w:t xml:space="preserve">                               NOTARY PUBLIC or other person</w:t>
      </w:r>
    </w:p>
    <w:p w:rsidR="00354B61" w:rsidRPr="00B64C67" w:rsidRDefault="00354B61" w:rsidP="00354B61">
      <w:pPr>
        <w:rPr>
          <w:rFonts w:ascii="Times New Roman" w:hAnsi="Times New Roman"/>
          <w:sz w:val="24"/>
          <w:szCs w:val="24"/>
        </w:rPr>
      </w:pPr>
      <w:r w:rsidRPr="00B64C67">
        <w:rPr>
          <w:rFonts w:ascii="Times New Roman" w:hAnsi="Times New Roman"/>
          <w:sz w:val="24"/>
          <w:szCs w:val="24"/>
        </w:rPr>
        <w:t xml:space="preserve">                               authorized to administer an oath                                                                                        </w:t>
      </w:r>
    </w:p>
    <w:p w:rsidR="00354B61" w:rsidRPr="00B64C67" w:rsidRDefault="00354B61" w:rsidP="00354B61">
      <w:pPr>
        <w:rPr>
          <w:rFonts w:ascii="Times New Roman" w:hAnsi="Times New Roman"/>
          <w:sz w:val="24"/>
          <w:szCs w:val="24"/>
        </w:rPr>
      </w:pPr>
      <w:r w:rsidRPr="00B64C67">
        <w:rPr>
          <w:rFonts w:ascii="Times New Roman" w:hAnsi="Times New Roman"/>
          <w:b/>
          <w:sz w:val="24"/>
          <w:szCs w:val="24"/>
        </w:rPr>
        <w:t>MY COMMISSION EXPIRES:</w:t>
      </w: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9B48B3" w:rsidRDefault="009B48B3" w:rsidP="00354B61">
      <w:pPr>
        <w:pStyle w:val="BodyTextIndent2"/>
        <w:spacing w:line="240" w:lineRule="auto"/>
        <w:ind w:left="0" w:firstLine="0"/>
        <w:rPr>
          <w:rFonts w:cs="Times New Roman"/>
        </w:rPr>
      </w:pPr>
    </w:p>
    <w:p w:rsidR="009B48B3" w:rsidRDefault="009B48B3" w:rsidP="00354B61">
      <w:pPr>
        <w:pStyle w:val="BodyTextIndent2"/>
        <w:spacing w:line="240" w:lineRule="auto"/>
        <w:ind w:left="0" w:firstLine="0"/>
        <w:rPr>
          <w:rFonts w:cs="Times New Roman"/>
        </w:rPr>
      </w:pPr>
    </w:p>
    <w:p w:rsidR="009B48B3" w:rsidRDefault="009B48B3"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EA7D56" w:rsidRDefault="00EA7D56" w:rsidP="00354B61">
      <w:pPr>
        <w:pStyle w:val="BodyTextIndent2"/>
        <w:spacing w:line="240" w:lineRule="auto"/>
        <w:ind w:left="0" w:firstLine="0"/>
        <w:rPr>
          <w:rFonts w:cs="Times New Roman"/>
        </w:rPr>
      </w:pPr>
    </w:p>
    <w:p w:rsidR="00EA7D56" w:rsidRDefault="00EA7D56" w:rsidP="00354B61">
      <w:pPr>
        <w:pStyle w:val="BodyTextIndent2"/>
        <w:spacing w:line="240" w:lineRule="auto"/>
        <w:ind w:left="0" w:firstLine="0"/>
        <w:rPr>
          <w:rFonts w:cs="Times New Roman"/>
        </w:rPr>
      </w:pPr>
    </w:p>
    <w:p w:rsidR="00EA7D56" w:rsidRDefault="00EA7D56" w:rsidP="00354B61">
      <w:pPr>
        <w:pStyle w:val="BodyTextIndent2"/>
        <w:spacing w:line="240" w:lineRule="auto"/>
        <w:ind w:left="0" w:firstLine="0"/>
        <w:rPr>
          <w:rFonts w:cs="Times New Roman"/>
        </w:rPr>
      </w:pPr>
    </w:p>
    <w:p w:rsidR="00EA7D56" w:rsidRPr="008A2757" w:rsidRDefault="008A2757" w:rsidP="00354B61">
      <w:pPr>
        <w:pStyle w:val="BodyTextIndent2"/>
        <w:spacing w:line="240" w:lineRule="auto"/>
        <w:ind w:left="0" w:firstLine="0"/>
        <w:rPr>
          <w:rFonts w:cs="Times New Roman"/>
          <w:b/>
        </w:rPr>
      </w:pPr>
      <w:r>
        <w:rPr>
          <w:rFonts w:cs="Times New Roman"/>
        </w:rPr>
        <w:t xml:space="preserve">                                                          </w:t>
      </w:r>
      <w:r w:rsidRPr="008A2757">
        <w:rPr>
          <w:rFonts w:cs="Times New Roman"/>
          <w:b/>
        </w:rPr>
        <w:t xml:space="preserve">CERTIFICATION </w:t>
      </w: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r>
        <w:rPr>
          <w:rFonts w:cs="Times New Roman"/>
        </w:rPr>
        <w:t xml:space="preserve">I Sharon Bridgewater of the city of Detroit, in Wayne County hereby certify that I have read and will abide by this court professional rules of conduct.  Furthermore I swear that  I will support th eonstitutions of the United Sates and the “50 States,” and within this District Court of Columbia and that I will faithfully perform the duties of a lawyer as a Private Attorney General. </w:t>
      </w: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r>
        <w:rPr>
          <w:rFonts w:cs="Times New Roman"/>
        </w:rPr>
        <w:t>Dated  Feb. 29, 2016                                                    _____________________________</w:t>
      </w:r>
    </w:p>
    <w:p w:rsidR="008A2757" w:rsidRDefault="008A2757" w:rsidP="00354B61">
      <w:pPr>
        <w:pStyle w:val="BodyTextIndent2"/>
        <w:spacing w:line="240" w:lineRule="auto"/>
        <w:ind w:left="0" w:firstLine="0"/>
        <w:rPr>
          <w:rFonts w:cs="Times New Roman"/>
        </w:rPr>
      </w:pPr>
      <w:r>
        <w:rPr>
          <w:rFonts w:cs="Times New Roman"/>
        </w:rPr>
        <w:t xml:space="preserve">                                                                                         SHARON BRIDGEWATER</w:t>
      </w:r>
    </w:p>
    <w:p w:rsidR="008A2757" w:rsidRPr="00B64C67" w:rsidRDefault="008A2757" w:rsidP="008A2757">
      <w:pPr>
        <w:rPr>
          <w:rFonts w:ascii="Times New Roman" w:hAnsi="Times New Roman"/>
          <w:b/>
          <w:sz w:val="24"/>
          <w:szCs w:val="24"/>
        </w:rPr>
      </w:pPr>
      <w:r>
        <w:t xml:space="preserve">                                                                                                             </w:t>
      </w:r>
      <w:r w:rsidRPr="00B64C67">
        <w:rPr>
          <w:rFonts w:ascii="Times New Roman" w:hAnsi="Times New Roman"/>
          <w:sz w:val="24"/>
          <w:szCs w:val="24"/>
        </w:rPr>
        <w:t>18592 Dale Street</w:t>
      </w:r>
    </w:p>
    <w:p w:rsidR="008A2757" w:rsidRPr="00B64C67" w:rsidRDefault="008A2757" w:rsidP="008A2757">
      <w:pPr>
        <w:rPr>
          <w:rFonts w:ascii="Times New Roman" w:hAnsi="Times New Roman"/>
          <w:sz w:val="24"/>
          <w:szCs w:val="24"/>
        </w:rPr>
      </w:pPr>
      <w:r w:rsidRPr="00B64C67">
        <w:rPr>
          <w:rFonts w:ascii="Times New Roman" w:hAnsi="Times New Roman"/>
          <w:sz w:val="24"/>
          <w:szCs w:val="24"/>
          <w:lang w:val="fr-FR"/>
        </w:rPr>
        <w:t xml:space="preserve">                                                      </w:t>
      </w:r>
      <w:r>
        <w:rPr>
          <w:rFonts w:ascii="Times New Roman" w:hAnsi="Times New Roman"/>
          <w:sz w:val="24"/>
          <w:szCs w:val="24"/>
          <w:lang w:val="fr-FR"/>
        </w:rPr>
        <w:t xml:space="preserve">                                    </w:t>
      </w:r>
      <w:r w:rsidRPr="00B64C67">
        <w:rPr>
          <w:rFonts w:ascii="Times New Roman" w:hAnsi="Times New Roman"/>
          <w:sz w:val="24"/>
          <w:szCs w:val="24"/>
          <w:lang w:val="fr-FR"/>
        </w:rPr>
        <w:t>Detroit, MI 48219</w:t>
      </w:r>
    </w:p>
    <w:p w:rsidR="008A2757" w:rsidRPr="00B64C67" w:rsidRDefault="008A2757" w:rsidP="008A2757">
      <w:pPr>
        <w:rPr>
          <w:rFonts w:ascii="Times New Roman" w:hAnsi="Times New Roman"/>
          <w:sz w:val="24"/>
          <w:szCs w:val="24"/>
        </w:rPr>
      </w:pPr>
      <w:r>
        <w:rPr>
          <w:rFonts w:ascii="Times New Roman" w:hAnsi="Times New Roman"/>
          <w:sz w:val="24"/>
          <w:szCs w:val="24"/>
          <w:lang w:val="fr-FR"/>
        </w:rPr>
        <w:t xml:space="preserve">                                                                                          </w:t>
      </w:r>
      <w:r w:rsidRPr="00B64C67">
        <w:rPr>
          <w:rFonts w:ascii="Times New Roman" w:hAnsi="Times New Roman"/>
          <w:sz w:val="24"/>
          <w:szCs w:val="24"/>
          <w:lang w:val="fr-FR"/>
        </w:rPr>
        <w:t>1-313-471-8714</w:t>
      </w:r>
    </w:p>
    <w:p w:rsidR="008A2757" w:rsidRPr="00B64C67" w:rsidRDefault="008A2757" w:rsidP="008A2757">
      <w:pPr>
        <w:rPr>
          <w:rStyle w:val="Hyperlink"/>
          <w:rFonts w:ascii="Times New Roman" w:hAnsi="Times New Roman"/>
          <w:sz w:val="24"/>
          <w:szCs w:val="24"/>
          <w:lang w:val="fr-FR"/>
        </w:rPr>
      </w:pPr>
      <w:r>
        <w:t xml:space="preserve">                                                                                                 </w:t>
      </w:r>
      <w:hyperlink r:id="rId1320" w:history="1">
        <w:r w:rsidRPr="00B64C67">
          <w:rPr>
            <w:rStyle w:val="Hyperlink"/>
            <w:rFonts w:ascii="Times New Roman" w:hAnsi="Times New Roman"/>
            <w:sz w:val="24"/>
            <w:szCs w:val="24"/>
            <w:lang w:val="fr-FR"/>
          </w:rPr>
          <w:t>Sbridge11@yahoo.com</w:t>
        </w:r>
      </w:hyperlink>
    </w:p>
    <w:p w:rsidR="008A2757" w:rsidRDefault="008A2757" w:rsidP="00354B61">
      <w:pPr>
        <w:pStyle w:val="BodyTextIndent2"/>
        <w:spacing w:line="240" w:lineRule="auto"/>
        <w:ind w:left="0" w:firstLine="0"/>
        <w:rPr>
          <w:rFonts w:cs="Times New Roman"/>
        </w:rPr>
      </w:pPr>
    </w:p>
    <w:p w:rsidR="008A2757" w:rsidRPr="00B64C67" w:rsidRDefault="008A2757" w:rsidP="008A2757">
      <w:pPr>
        <w:pStyle w:val="BodyTextIndent2"/>
        <w:spacing w:line="240" w:lineRule="auto"/>
        <w:ind w:left="0" w:firstLine="0"/>
        <w:rPr>
          <w:rFonts w:cs="Times New Roman"/>
        </w:rPr>
      </w:pPr>
      <w:r w:rsidRPr="00B64C67">
        <w:rPr>
          <w:rFonts w:cs="Times New Roman"/>
        </w:rPr>
        <w:t>Sworn to and subscribed before me this _______ day of _____________________, 2015</w:t>
      </w:r>
    </w:p>
    <w:p w:rsidR="008A2757" w:rsidRPr="00B64C67" w:rsidRDefault="008A2757" w:rsidP="008A2757">
      <w:pPr>
        <w:rPr>
          <w:rFonts w:ascii="Times New Roman" w:hAnsi="Times New Roman"/>
          <w:sz w:val="24"/>
          <w:szCs w:val="24"/>
        </w:rPr>
      </w:pPr>
    </w:p>
    <w:p w:rsidR="008A2757" w:rsidRPr="00B64C67" w:rsidRDefault="008A2757" w:rsidP="008A2757">
      <w:pPr>
        <w:rPr>
          <w:rFonts w:ascii="Times New Roman" w:hAnsi="Times New Roman"/>
          <w:sz w:val="24"/>
          <w:szCs w:val="24"/>
        </w:rPr>
      </w:pPr>
    </w:p>
    <w:p w:rsidR="008A2757" w:rsidRPr="00B64C67" w:rsidRDefault="008A2757" w:rsidP="008A2757">
      <w:pPr>
        <w:pBdr>
          <w:bottom w:val="single" w:sz="12" w:space="1" w:color="auto"/>
        </w:pBdr>
        <w:rPr>
          <w:rFonts w:ascii="Times New Roman" w:hAnsi="Times New Roman"/>
          <w:sz w:val="24"/>
          <w:szCs w:val="24"/>
        </w:rPr>
      </w:pPr>
    </w:p>
    <w:p w:rsidR="008A2757" w:rsidRPr="00B64C67" w:rsidRDefault="008A2757" w:rsidP="008A2757">
      <w:pPr>
        <w:rPr>
          <w:rFonts w:ascii="Times New Roman" w:hAnsi="Times New Roman"/>
          <w:sz w:val="24"/>
          <w:szCs w:val="24"/>
        </w:rPr>
      </w:pPr>
      <w:r w:rsidRPr="00B64C67">
        <w:rPr>
          <w:rFonts w:ascii="Times New Roman" w:hAnsi="Times New Roman"/>
          <w:sz w:val="24"/>
          <w:szCs w:val="24"/>
        </w:rPr>
        <w:t xml:space="preserve">                               NOTARY PUBLIC or other person</w:t>
      </w:r>
    </w:p>
    <w:p w:rsidR="008A2757" w:rsidRPr="00B64C67" w:rsidRDefault="008A2757" w:rsidP="008A2757">
      <w:pPr>
        <w:rPr>
          <w:rFonts w:ascii="Times New Roman" w:hAnsi="Times New Roman"/>
          <w:sz w:val="24"/>
          <w:szCs w:val="24"/>
        </w:rPr>
      </w:pPr>
      <w:r w:rsidRPr="00B64C67">
        <w:rPr>
          <w:rFonts w:ascii="Times New Roman" w:hAnsi="Times New Roman"/>
          <w:sz w:val="24"/>
          <w:szCs w:val="24"/>
        </w:rPr>
        <w:t xml:space="preserve">                               authorized to administer an oath                                                                                        </w:t>
      </w:r>
    </w:p>
    <w:p w:rsidR="008A2757" w:rsidRPr="00B64C67" w:rsidRDefault="008A2757" w:rsidP="008A2757">
      <w:pPr>
        <w:rPr>
          <w:rFonts w:ascii="Times New Roman" w:hAnsi="Times New Roman"/>
          <w:sz w:val="24"/>
          <w:szCs w:val="24"/>
        </w:rPr>
      </w:pPr>
      <w:r w:rsidRPr="00B64C67">
        <w:rPr>
          <w:rFonts w:ascii="Times New Roman" w:hAnsi="Times New Roman"/>
          <w:b/>
          <w:sz w:val="24"/>
          <w:szCs w:val="24"/>
        </w:rPr>
        <w:t>MY COMMISSION EXPIRES:</w:t>
      </w:r>
    </w:p>
    <w:p w:rsidR="00EA7D56" w:rsidRDefault="00EA7D56"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354B61" w:rsidRPr="00762CE5" w:rsidRDefault="00354B61" w:rsidP="00354B61">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354B61" w:rsidRPr="00762CE5" w:rsidRDefault="00354B61" w:rsidP="00354B61">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354B61" w:rsidRPr="00F84B5D" w:rsidRDefault="001B0919" w:rsidP="00354B61">
      <w:pPr>
        <w:rPr>
          <w:sz w:val="24"/>
          <w:szCs w:val="24"/>
        </w:rPr>
      </w:pPr>
      <w:hyperlink r:id="rId1321" w:history="1">
        <w:r w:rsidR="00354B61" w:rsidRPr="00F84B5D">
          <w:rPr>
            <w:rStyle w:val="Hyperlink"/>
          </w:rPr>
          <w:t>Sbridge11@yahoo.com</w:t>
        </w:r>
      </w:hyperlink>
    </w:p>
    <w:p w:rsidR="00354B61" w:rsidRDefault="00354B61" w:rsidP="00354B61"/>
    <w:p w:rsidR="00354B61" w:rsidRDefault="00354B61" w:rsidP="00354B61"/>
    <w:p w:rsidR="00354B61" w:rsidRPr="00816896" w:rsidRDefault="001A265B" w:rsidP="00354B61">
      <w:pPr>
        <w:rPr>
          <w:rFonts w:ascii="Times New Roman" w:hAnsi="Times New Roman"/>
          <w:b/>
          <w:sz w:val="24"/>
          <w:szCs w:val="24"/>
        </w:rPr>
      </w:pPr>
      <w:r>
        <w:rPr>
          <w:rFonts w:ascii="Times New Roman" w:hAnsi="Times New Roman"/>
          <w:b/>
          <w:sz w:val="24"/>
          <w:szCs w:val="24"/>
        </w:rPr>
        <w:t xml:space="preserve">                          </w:t>
      </w:r>
      <w:r w:rsidR="00354B61" w:rsidRPr="00816896">
        <w:rPr>
          <w:rFonts w:ascii="Times New Roman" w:hAnsi="Times New Roman"/>
          <w:b/>
          <w:sz w:val="24"/>
          <w:szCs w:val="24"/>
        </w:rPr>
        <w:t>IN THE UNITED STATES DISTRICT COURT</w:t>
      </w:r>
    </w:p>
    <w:p w:rsidR="00354B61" w:rsidRPr="00816896" w:rsidRDefault="00354B61" w:rsidP="00354B61">
      <w:pPr>
        <w:rPr>
          <w:rFonts w:ascii="Times New Roman" w:hAnsi="Times New Roman"/>
          <w:b/>
          <w:sz w:val="24"/>
          <w:szCs w:val="24"/>
        </w:rPr>
      </w:pPr>
    </w:p>
    <w:p w:rsidR="00354B61" w:rsidRPr="00816896" w:rsidRDefault="00354B61" w:rsidP="00354B61">
      <w:pPr>
        <w:rPr>
          <w:rFonts w:ascii="Times New Roman" w:hAnsi="Times New Roman"/>
          <w:b/>
          <w:sz w:val="24"/>
          <w:szCs w:val="24"/>
        </w:rPr>
      </w:pPr>
      <w:r w:rsidRPr="00816896">
        <w:rPr>
          <w:rFonts w:ascii="Times New Roman" w:hAnsi="Times New Roman"/>
          <w:b/>
          <w:sz w:val="24"/>
          <w:szCs w:val="24"/>
        </w:rPr>
        <w:t xml:space="preserve"> </w:t>
      </w:r>
      <w:r w:rsidR="001A265B">
        <w:rPr>
          <w:rFonts w:ascii="Times New Roman" w:hAnsi="Times New Roman"/>
          <w:b/>
          <w:sz w:val="24"/>
          <w:szCs w:val="24"/>
        </w:rPr>
        <w:t xml:space="preserve">                                  </w:t>
      </w:r>
      <w:r w:rsidRPr="00816896">
        <w:rPr>
          <w:rFonts w:ascii="Times New Roman" w:hAnsi="Times New Roman"/>
          <w:b/>
          <w:sz w:val="24"/>
          <w:szCs w:val="24"/>
        </w:rPr>
        <w:t xml:space="preserve">  FOR THE DISTRICT OF COLUMBIA</w:t>
      </w:r>
    </w:p>
    <w:p w:rsidR="00354B61" w:rsidRPr="00816896" w:rsidRDefault="00354B61" w:rsidP="00354B61">
      <w:pPr>
        <w:pStyle w:val="AttorneyName"/>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r w:rsidRPr="00816896">
        <w:rPr>
          <w:rFonts w:ascii="Times New Roman" w:hAnsi="Times New Roman" w:cs="Times New Roman"/>
        </w:rPr>
        <w:tab/>
      </w: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354B61" w:rsidRPr="00B83760" w:rsidTr="00D21B9E">
        <w:tc>
          <w:tcPr>
            <w:tcW w:w="4632" w:type="dxa"/>
          </w:tcPr>
          <w:p w:rsidR="00354B61" w:rsidRDefault="00354B61" w:rsidP="00D21B9E">
            <w:pPr>
              <w:pStyle w:val="Standard"/>
              <w:rPr>
                <w:rFonts w:ascii="Times New Roman" w:hAnsi="Times New Roman" w:cs="Times New Roman"/>
                <w:color w:val="auto"/>
              </w:rPr>
            </w:pPr>
          </w:p>
          <w:p w:rsidR="00354B61" w:rsidRDefault="00354B61" w:rsidP="00D21B9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w:t>
            </w:r>
            <w:r w:rsidRPr="00B96117">
              <w:rPr>
                <w:rFonts w:ascii="Times New Roman" w:hAnsi="Times New Roman" w:cs="Times New Roman"/>
              </w:rPr>
              <w:lastRenderedPageBreak/>
              <w:t>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D21B9E">
            <w:pPr>
              <w:pStyle w:val="Standard"/>
              <w:rPr>
                <w:rFonts w:ascii="Times New Roman" w:hAnsi="Times New Roman"/>
                <w:b/>
              </w:rPr>
            </w:pPr>
            <w:r w:rsidRPr="00493E64">
              <w:rPr>
                <w:rFonts w:ascii="Times New Roman" w:hAnsi="Times New Roman"/>
                <w:b/>
              </w:rPr>
              <w:t>Real Parties in Interest.</w:t>
            </w:r>
          </w:p>
          <w:p w:rsidR="00354B61" w:rsidRPr="00B83760" w:rsidRDefault="00354B61" w:rsidP="00D21B9E">
            <w:pPr>
              <w:tabs>
                <w:tab w:val="left" w:pos="1500"/>
              </w:tabs>
              <w:rPr>
                <w:rFonts w:ascii="Times New Roman" w:eastAsiaTheme="minorHAnsi" w:hAnsi="Times New Roman" w:cstheme="minorBidi"/>
              </w:rPr>
            </w:pPr>
          </w:p>
          <w:p w:rsidR="00354B61" w:rsidRPr="00B83760" w:rsidRDefault="00354B61" w:rsidP="00D21B9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354B61" w:rsidRDefault="00354B61" w:rsidP="00D21B9E">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354B61" w:rsidRDefault="00354B61" w:rsidP="00D21B9E">
            <w:pPr>
              <w:pStyle w:val="Standard"/>
              <w:pBdr>
                <w:bottom w:val="single" w:sz="12" w:space="1" w:color="auto"/>
              </w:pBdr>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tabs>
                <w:tab w:val="left" w:pos="1500"/>
              </w:tabs>
              <w:spacing w:line="453" w:lineRule="exact"/>
              <w:rPr>
                <w:rFonts w:ascii="Times New Roman" w:eastAsiaTheme="minorHAnsi" w:hAnsi="Times New Roman" w:cstheme="minorBidi"/>
                <w:sz w:val="24"/>
                <w:szCs w:val="24"/>
              </w:rPr>
            </w:pPr>
          </w:p>
        </w:tc>
        <w:tc>
          <w:tcPr>
            <w:tcW w:w="138" w:type="dxa"/>
          </w:tcPr>
          <w:p w:rsidR="00354B61" w:rsidRPr="00816896" w:rsidRDefault="00354B61" w:rsidP="00D21B9E">
            <w:pPr>
              <w:pStyle w:val="SingleSpacing"/>
              <w:rPr>
                <w:rFonts w:ascii="Times New Roman" w:hAnsi="Times New Roman" w:cs="Times New Roman"/>
              </w:rPr>
            </w:pP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w:t>
            </w: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 )</w:t>
            </w:r>
          </w:p>
          <w:p w:rsidR="00354B61" w:rsidRPr="00816896" w:rsidRDefault="00354B61" w:rsidP="00D21B9E">
            <w:pPr>
              <w:pStyle w:val="SingleSpacing"/>
              <w:rPr>
                <w:rFonts w:ascii="Times New Roman" w:hAnsi="Times New Roman" w:cs="Times New Roman"/>
              </w:rPr>
            </w:pPr>
          </w:p>
        </w:tc>
        <w:tc>
          <w:tcPr>
            <w:tcW w:w="4680" w:type="dxa"/>
          </w:tcPr>
          <w:p w:rsidR="00354B61" w:rsidRPr="00816896" w:rsidRDefault="00354B61" w:rsidP="00D21B9E">
            <w:pPr>
              <w:pStyle w:val="SingleSpacing"/>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 _______________</w:t>
            </w:r>
          </w:p>
          <w:p w:rsidR="00354B61" w:rsidRPr="00B83760" w:rsidRDefault="00354B61" w:rsidP="00D21B9E">
            <w:pPr>
              <w:rPr>
                <w:rFonts w:ascii="Times New Roman" w:eastAsiaTheme="minorHAnsi" w:hAnsi="Times New Roman" w:cstheme="minorBidi"/>
                <w:sz w:val="24"/>
                <w:szCs w:val="24"/>
              </w:rPr>
            </w:pPr>
          </w:p>
          <w:p w:rsidR="00354B61" w:rsidRPr="00E73F15" w:rsidRDefault="00354B61" w:rsidP="00D21B9E">
            <w:pPr>
              <w:pStyle w:val="Standard"/>
              <w:rPr>
                <w:rFonts w:ascii="Times New Roman" w:hAnsi="Times New Roman" w:cs="Times New Roman"/>
                <w:color w:val="auto"/>
              </w:rPr>
            </w:pPr>
            <w:r w:rsidRPr="00D27CC4">
              <w:rPr>
                <w:rFonts w:ascii="Times New Roman" w:hAnsi="Times New Roman"/>
                <w:b/>
              </w:rPr>
              <w:t xml:space="preserve">ORDER PERMITTING </w:t>
            </w:r>
            <w:r>
              <w:rPr>
                <w:rFonts w:ascii="Times New Roman" w:hAnsi="Times New Roman" w:cs="Times New Roman"/>
              </w:rPr>
              <w:t xml:space="preserve">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w:t>
            </w:r>
            <w:r w:rsidRPr="00B96117">
              <w:rPr>
                <w:rFonts w:ascii="Times New Roman" w:hAnsi="Times New Roman" w:cs="Times New Roman"/>
              </w:rPr>
              <w:lastRenderedPageBreak/>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Real Parties in Interest, [PROPOSED INTERVENOR IN CASE No. 1:12 CV-1332(ABJ)}to appear and/or practice in this court</w:t>
            </w:r>
          </w:p>
          <w:p w:rsidR="00354B61" w:rsidRPr="00B83760" w:rsidRDefault="00354B61" w:rsidP="00D21B9E">
            <w:pPr>
              <w:rPr>
                <w:rFonts w:ascii="Times New Roman" w:eastAsiaTheme="minorHAnsi" w:hAnsi="Times New Roman"/>
              </w:rPr>
            </w:pPr>
          </w:p>
        </w:tc>
      </w:tr>
    </w:tbl>
    <w:p w:rsidR="00354B61" w:rsidRDefault="00354B61" w:rsidP="00354B61">
      <w:pPr>
        <w:rPr>
          <w:rFonts w:ascii="Times New Roman" w:hAnsi="Times New Roman"/>
          <w:sz w:val="24"/>
          <w:szCs w:val="24"/>
        </w:rPr>
      </w:pPr>
    </w:p>
    <w:p w:rsidR="00354B61" w:rsidRDefault="00354B61" w:rsidP="00354B61">
      <w:pPr>
        <w:rPr>
          <w:rFonts w:ascii="Times New Roman" w:hAnsi="Times New Roman"/>
        </w:rPr>
      </w:pPr>
    </w:p>
    <w:p w:rsidR="00354B61" w:rsidRPr="00E73F15" w:rsidRDefault="00354B61" w:rsidP="00354B61">
      <w:pPr>
        <w:pStyle w:val="Standard"/>
        <w:rPr>
          <w:rFonts w:ascii="Times New Roman" w:hAnsi="Times New Roman" w:cs="Times New Roman"/>
          <w:color w:val="auto"/>
        </w:rPr>
      </w:pPr>
      <w:r w:rsidRPr="00D27CC4">
        <w:rPr>
          <w:rFonts w:ascii="Times New Roman" w:hAnsi="Times New Roman"/>
          <w:b/>
        </w:rPr>
        <w:t xml:space="preserve">ORDER PERMITTING </w:t>
      </w:r>
      <w:r>
        <w:rPr>
          <w:rFonts w:ascii="Times New Roman" w:hAnsi="Times New Roman" w:cs="Times New Roman"/>
        </w:rPr>
        <w:t xml:space="preserve">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w:t>
      </w:r>
      <w:r w:rsidRPr="00B96117">
        <w:rPr>
          <w:rFonts w:ascii="Times New Roman" w:hAnsi="Times New Roman" w:cs="Times New Roman"/>
        </w:rPr>
        <w:lastRenderedPageBreak/>
        <w:t>&amp;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Pr="00B83760" w:rsidRDefault="00354B61" w:rsidP="00354B61">
      <w:pPr>
        <w:rPr>
          <w:rFonts w:ascii="Times New Roman" w:eastAsiaTheme="minorHAnsi" w:hAnsi="Times New Roman" w:cstheme="minorBidi"/>
          <w:sz w:val="24"/>
          <w:szCs w:val="24"/>
        </w:rPr>
      </w:pPr>
      <w:r w:rsidRPr="00B83760">
        <w:rPr>
          <w:rFonts w:ascii="Times New Roman" w:eastAsiaTheme="minorHAnsi" w:hAnsi="Times New Roman" w:cstheme="minorBidi"/>
          <w:b/>
        </w:rPr>
        <w:t>Real Parties in Interest, [PROPOSED INTERVENOR IN CASE No. 1:12 CV-1332(ABJ)}to appear and/or practice in this court</w:t>
      </w:r>
    </w:p>
    <w:p w:rsidR="00354B61" w:rsidRDefault="00354B61" w:rsidP="00354B61">
      <w:pPr>
        <w:pStyle w:val="Standard"/>
        <w:rPr>
          <w:rFonts w:ascii="Times New Roman" w:hAnsi="Times New Roman" w:cs="Times New Roman"/>
        </w:rPr>
      </w:pPr>
    </w:p>
    <w:p w:rsidR="00354B61" w:rsidRPr="000E27D2" w:rsidRDefault="00354B61" w:rsidP="00354B61">
      <w:pPr>
        <w:pStyle w:val="Standard"/>
        <w:rPr>
          <w:rFonts w:ascii="Times New Roman" w:hAnsi="Times New Roman" w:cs="Times New Roman"/>
          <w:color w:val="auto"/>
        </w:rPr>
      </w:pPr>
      <w:r w:rsidRPr="00E128A1">
        <w:rPr>
          <w:rFonts w:ascii="Times New Roman" w:hAnsi="Times New Roman" w:cs="Times New Roman"/>
        </w:rPr>
        <w:t xml:space="preserve">This cause coming on to be further heard on the motion </w:t>
      </w:r>
      <w:r>
        <w:rPr>
          <w:rFonts w:ascii="Times New Roman" w:hAnsi="Times New Roman" w:cs="Times New Roman"/>
        </w:rPr>
        <w:t xml:space="preserve"> and/or petition of 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r w:rsidRPr="00B83760">
        <w:rPr>
          <w:rFonts w:ascii="Times New Roman" w:eastAsiaTheme="minorHAnsi" w:hAnsi="Times New Roman" w:cstheme="minorBidi"/>
          <w:b/>
        </w:rPr>
        <w:t>Real Parties in Interest, [PROPOSED INTERVENOR IN CASE No. 1:12 CV-1332(ABJ)}to appear and/or practice in this court</w:t>
      </w:r>
      <w:r>
        <w:rPr>
          <w:rFonts w:ascii="Times New Roman" w:hAnsi="Times New Roman" w:cs="Times New Roman"/>
          <w:color w:val="auto"/>
        </w:rPr>
        <w:t xml:space="preserve"> and </w:t>
      </w:r>
      <w:r w:rsidRPr="00E128A1">
        <w:rPr>
          <w:rFonts w:ascii="Times New Roman" w:hAnsi="Times New Roman" w:cs="Times New Roman"/>
        </w:rPr>
        <w:t xml:space="preserve"> it is </w:t>
      </w:r>
    </w:p>
    <w:p w:rsidR="00354B61" w:rsidRDefault="00354B61" w:rsidP="00354B61">
      <w:pPr>
        <w:pStyle w:val="Standard"/>
        <w:rPr>
          <w:rFonts w:ascii="Times New Roman" w:hAnsi="Times New Roman" w:cs="Times New Roman"/>
          <w:color w:val="auto"/>
        </w:rPr>
      </w:pPr>
      <w:r w:rsidRPr="00E128A1">
        <w:rPr>
          <w:rFonts w:ascii="Times New Roman" w:hAnsi="Times New Roman" w:cs="Times New Roman"/>
        </w:rPr>
        <w:t xml:space="preserve">               Ordered, that</w:t>
      </w:r>
      <w:r>
        <w:rPr>
          <w:rFonts w:ascii="Times New Roman" w:hAnsi="Times New Roman" w:cs="Times New Roman"/>
        </w:rPr>
        <w:t xml:space="preserve"> 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r w:rsidRPr="00B83760">
        <w:rPr>
          <w:rFonts w:ascii="Times New Roman" w:eastAsiaTheme="minorHAnsi" w:hAnsi="Times New Roman" w:cstheme="minorBidi"/>
          <w:b/>
        </w:rPr>
        <w:t xml:space="preserve">Real </w:t>
      </w:r>
      <w:r w:rsidRPr="00B83760">
        <w:rPr>
          <w:rFonts w:ascii="Times New Roman" w:eastAsiaTheme="minorHAnsi" w:hAnsi="Times New Roman" w:cstheme="minorBidi"/>
          <w:b/>
        </w:rPr>
        <w:lastRenderedPageBreak/>
        <w:t>Parties in Interest, [PROPOSED</w:t>
      </w:r>
      <w:r>
        <w:rPr>
          <w:rFonts w:ascii="Times New Roman" w:eastAsiaTheme="minorHAnsi" w:hAnsi="Times New Roman" w:cstheme="minorBidi"/>
          <w:b/>
        </w:rPr>
        <w:t>]</w:t>
      </w:r>
      <w:r w:rsidRPr="00B83760">
        <w:rPr>
          <w:rFonts w:ascii="Times New Roman" w:eastAsiaTheme="minorHAnsi" w:hAnsi="Times New Roman" w:cstheme="minorBidi"/>
          <w:b/>
        </w:rPr>
        <w:t xml:space="preserve"> INTERVENOR IN CASE No. 1:12 CV-1332(ABJ)</w:t>
      </w:r>
      <w:r>
        <w:rPr>
          <w:rFonts w:ascii="Times New Roman" w:eastAsiaTheme="minorHAnsi" w:hAnsi="Times New Roman" w:cstheme="minorBidi"/>
          <w:b/>
        </w:rPr>
        <w:t xml:space="preserve">}may </w:t>
      </w:r>
      <w:r w:rsidRPr="00B83760">
        <w:rPr>
          <w:rFonts w:ascii="Times New Roman" w:eastAsiaTheme="minorHAnsi" w:hAnsi="Times New Roman" w:cstheme="minorBidi"/>
          <w:b/>
        </w:rPr>
        <w:t>appear and/or practice in this court</w:t>
      </w:r>
      <w:r>
        <w:rPr>
          <w:rFonts w:ascii="Times New Roman" w:eastAsiaTheme="minorHAnsi" w:hAnsi="Times New Roman" w:cstheme="minorBidi"/>
          <w:b/>
        </w:rPr>
        <w:t xml:space="preserve">. </w:t>
      </w:r>
    </w:p>
    <w:p w:rsidR="00354B61" w:rsidRDefault="00354B61" w:rsidP="00354B61">
      <w:pPr>
        <w:pStyle w:val="Standard"/>
        <w:rPr>
          <w:rFonts w:ascii="Times New Roman" w:hAnsi="Times New Roman" w:cs="Times New Roman"/>
          <w:color w:val="auto"/>
        </w:rPr>
      </w:pPr>
    </w:p>
    <w:p w:rsidR="00354B61" w:rsidRPr="00E128A1" w:rsidRDefault="00354B61" w:rsidP="00354B61">
      <w:pPr>
        <w:rPr>
          <w:rFonts w:ascii="Times New Roman" w:hAnsi="Times New Roman"/>
          <w:b/>
          <w:sz w:val="24"/>
          <w:szCs w:val="24"/>
        </w:rPr>
      </w:pP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Entered on:_________________________                  _____________________________</w:t>
      </w: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 xml:space="preserve">                                                                                             District Court Judge</w:t>
      </w:r>
    </w:p>
    <w:p w:rsidR="00354B61" w:rsidRPr="00E128A1" w:rsidRDefault="00354B61" w:rsidP="00354B61">
      <w:pPr>
        <w:rPr>
          <w:rFonts w:ascii="Times New Roman" w:hAnsi="Times New Roman"/>
          <w:b/>
          <w:sz w:val="24"/>
          <w:szCs w:val="24"/>
        </w:rPr>
      </w:pP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 xml:space="preserve">                                                                                         ______________________________</w:t>
      </w: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 xml:space="preserve">                                                                                        Clerk of the Court</w:t>
      </w:r>
    </w:p>
    <w:p w:rsidR="00354B61" w:rsidRPr="00E128A1" w:rsidRDefault="00354B61" w:rsidP="00354B61">
      <w:pPr>
        <w:rPr>
          <w:rFonts w:ascii="Times New Roman" w:hAnsi="Times New Roman"/>
          <w:b/>
          <w:sz w:val="24"/>
          <w:szCs w:val="24"/>
        </w:rPr>
      </w:pPr>
    </w:p>
    <w:p w:rsidR="00354B61" w:rsidRDefault="00354B61" w:rsidP="00354B61">
      <w:pPr>
        <w:rPr>
          <w:rFonts w:ascii="Times New Roman" w:hAnsi="Times New Roman"/>
          <w:sz w:val="40"/>
          <w:szCs w:val="40"/>
        </w:rPr>
      </w:pPr>
    </w:p>
    <w:p w:rsidR="00354B61" w:rsidRDefault="00354B61" w:rsidP="00354B61">
      <w:pPr>
        <w:rPr>
          <w:rFonts w:ascii="Times New Roman" w:hAnsi="Times New Roman"/>
          <w:sz w:val="40"/>
          <w:szCs w:val="40"/>
        </w:rPr>
      </w:pPr>
    </w:p>
    <w:p w:rsidR="00354B61" w:rsidRDefault="00354B61" w:rsidP="00354B61">
      <w:pPr>
        <w:rPr>
          <w:rFonts w:ascii="Times New Roman" w:hAnsi="Times New Roman"/>
          <w:sz w:val="40"/>
          <w:szCs w:val="40"/>
        </w:rPr>
      </w:pPr>
    </w:p>
    <w:p w:rsidR="00354B61" w:rsidRDefault="00354B61" w:rsidP="00354B61">
      <w:pPr>
        <w:rPr>
          <w:rFonts w:ascii="Times New Roman" w:hAnsi="Times New Roman"/>
          <w:sz w:val="40"/>
          <w:szCs w:val="40"/>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9B48B3" w:rsidRDefault="009B48B3" w:rsidP="00354B61">
      <w:pPr>
        <w:pStyle w:val="BodyTextIndent2"/>
        <w:spacing w:line="240" w:lineRule="auto"/>
        <w:ind w:left="0" w:firstLine="0"/>
        <w:rPr>
          <w:rFonts w:cs="Times New Roman"/>
        </w:rPr>
      </w:pPr>
    </w:p>
    <w:p w:rsidR="009B48B3" w:rsidRDefault="009B48B3"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4B5D47" w:rsidRDefault="004B5D47" w:rsidP="00354B61">
      <w:pPr>
        <w:pStyle w:val="BodyTextIndent2"/>
        <w:spacing w:line="240" w:lineRule="auto"/>
        <w:ind w:left="0" w:firstLine="0"/>
        <w:rPr>
          <w:rFonts w:cs="Times New Roman"/>
        </w:rPr>
      </w:pPr>
    </w:p>
    <w:p w:rsidR="004B5D47" w:rsidRDefault="004B5D47" w:rsidP="00354B61">
      <w:pPr>
        <w:pStyle w:val="BodyTextIndent2"/>
        <w:spacing w:line="240" w:lineRule="auto"/>
        <w:ind w:left="0" w:firstLine="0"/>
        <w:rPr>
          <w:rFonts w:cs="Times New Roman"/>
        </w:rPr>
      </w:pPr>
    </w:p>
    <w:p w:rsidR="004B5D47" w:rsidRDefault="004B5D47" w:rsidP="00354B61">
      <w:pPr>
        <w:pStyle w:val="BodyTextIndent2"/>
        <w:spacing w:line="240" w:lineRule="auto"/>
        <w:ind w:left="0" w:firstLine="0"/>
        <w:rPr>
          <w:rFonts w:cs="Times New Roman"/>
        </w:rPr>
      </w:pPr>
    </w:p>
    <w:p w:rsidR="004B5D47" w:rsidRDefault="004B5D47" w:rsidP="00354B61">
      <w:pPr>
        <w:pStyle w:val="BodyTextIndent2"/>
        <w:spacing w:line="240" w:lineRule="auto"/>
        <w:ind w:left="0" w:firstLine="0"/>
        <w:rPr>
          <w:rFonts w:cs="Times New Roman"/>
        </w:rPr>
      </w:pPr>
    </w:p>
    <w:p w:rsidR="004B5D47" w:rsidRDefault="004B5D47" w:rsidP="00354B61">
      <w:pPr>
        <w:pStyle w:val="BodyTextIndent2"/>
        <w:spacing w:line="240" w:lineRule="auto"/>
        <w:ind w:left="0" w:firstLine="0"/>
        <w:rPr>
          <w:rFonts w:cs="Times New Roman"/>
        </w:rPr>
      </w:pPr>
    </w:p>
    <w:p w:rsidR="004B5D47" w:rsidRDefault="004B5D47" w:rsidP="00354B61">
      <w:pPr>
        <w:pStyle w:val="BodyTextIndent2"/>
        <w:spacing w:line="240" w:lineRule="auto"/>
        <w:ind w:left="0" w:firstLine="0"/>
        <w:rPr>
          <w:rFonts w:cs="Times New Roman"/>
        </w:rPr>
      </w:pPr>
    </w:p>
    <w:p w:rsidR="004B5D47" w:rsidRDefault="004B5D47" w:rsidP="00354B61">
      <w:pPr>
        <w:pStyle w:val="BodyTextIndent2"/>
        <w:spacing w:line="240" w:lineRule="auto"/>
        <w:ind w:left="0" w:firstLine="0"/>
        <w:rPr>
          <w:rFonts w:cs="Times New Roman"/>
        </w:rPr>
      </w:pPr>
    </w:p>
    <w:p w:rsidR="00354B61" w:rsidRPr="00762CE5" w:rsidRDefault="00354B61" w:rsidP="00354B61">
      <w:pPr>
        <w:pStyle w:val="BodyTextIndent2"/>
        <w:spacing w:line="240" w:lineRule="auto"/>
        <w:ind w:left="0" w:firstLine="0"/>
        <w:rPr>
          <w:rFonts w:cs="Times New Roman"/>
        </w:rPr>
      </w:pPr>
      <w:r w:rsidRPr="00762CE5">
        <w:rPr>
          <w:rFonts w:cs="Times New Roman"/>
        </w:rPr>
        <w:lastRenderedPageBreak/>
        <w:t xml:space="preserve">THE “50 STATES” EX REL Sharon Bridgewater                                                                                                                                   (A.K.A. Sharon Abusalem, Sharon Davis)                                                                                                                           Private Attorney General  and  QUI TAM RELATOR ET AL                                                                                                                         </w:t>
      </w:r>
    </w:p>
    <w:p w:rsidR="00354B61" w:rsidRPr="00762CE5" w:rsidRDefault="00354B61" w:rsidP="00354B61">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354B61" w:rsidRPr="00F84B5D" w:rsidRDefault="001B0919" w:rsidP="00354B61">
      <w:pPr>
        <w:rPr>
          <w:sz w:val="24"/>
          <w:szCs w:val="24"/>
        </w:rPr>
      </w:pPr>
      <w:hyperlink r:id="rId1322" w:history="1">
        <w:r w:rsidR="00354B61" w:rsidRPr="00F84B5D">
          <w:rPr>
            <w:rStyle w:val="Hyperlink"/>
          </w:rPr>
          <w:t>Sbridge11@yahoo.com</w:t>
        </w:r>
      </w:hyperlink>
    </w:p>
    <w:p w:rsidR="00354B61" w:rsidRDefault="00354B61" w:rsidP="00354B61"/>
    <w:p w:rsidR="00354B61" w:rsidRDefault="00354B61" w:rsidP="00354B61"/>
    <w:p w:rsidR="00354B61" w:rsidRPr="00816896" w:rsidRDefault="00ED3868" w:rsidP="00354B61">
      <w:pPr>
        <w:rPr>
          <w:rFonts w:ascii="Times New Roman" w:hAnsi="Times New Roman"/>
          <w:b/>
          <w:sz w:val="24"/>
          <w:szCs w:val="24"/>
        </w:rPr>
      </w:pPr>
      <w:r>
        <w:rPr>
          <w:rFonts w:ascii="Times New Roman" w:hAnsi="Times New Roman"/>
          <w:b/>
          <w:sz w:val="24"/>
          <w:szCs w:val="24"/>
        </w:rPr>
        <w:t xml:space="preserve">                         </w:t>
      </w:r>
      <w:r w:rsidR="00354B61" w:rsidRPr="00816896">
        <w:rPr>
          <w:rFonts w:ascii="Times New Roman" w:hAnsi="Times New Roman"/>
          <w:b/>
          <w:sz w:val="24"/>
          <w:szCs w:val="24"/>
        </w:rPr>
        <w:t>IN THE UNITED STATES DISTRICT COURT</w:t>
      </w:r>
    </w:p>
    <w:p w:rsidR="00354B61" w:rsidRPr="00816896" w:rsidRDefault="00354B61" w:rsidP="00354B61">
      <w:pPr>
        <w:rPr>
          <w:rFonts w:ascii="Times New Roman" w:hAnsi="Times New Roman"/>
          <w:b/>
          <w:sz w:val="24"/>
          <w:szCs w:val="24"/>
        </w:rPr>
      </w:pPr>
    </w:p>
    <w:p w:rsidR="00354B61" w:rsidRPr="00816896" w:rsidRDefault="00354B61" w:rsidP="00354B61">
      <w:pPr>
        <w:rPr>
          <w:rFonts w:ascii="Times New Roman" w:hAnsi="Times New Roman"/>
          <w:b/>
          <w:sz w:val="24"/>
          <w:szCs w:val="24"/>
        </w:rPr>
      </w:pPr>
      <w:r w:rsidRPr="00816896">
        <w:rPr>
          <w:rFonts w:ascii="Times New Roman" w:hAnsi="Times New Roman"/>
          <w:b/>
          <w:sz w:val="24"/>
          <w:szCs w:val="24"/>
        </w:rPr>
        <w:t xml:space="preserve">   </w:t>
      </w:r>
      <w:r w:rsidR="00ED3868">
        <w:rPr>
          <w:rFonts w:ascii="Times New Roman" w:hAnsi="Times New Roman"/>
          <w:b/>
          <w:sz w:val="24"/>
          <w:szCs w:val="24"/>
        </w:rPr>
        <w:t xml:space="preserve">                           </w:t>
      </w:r>
      <w:r w:rsidRPr="00816896">
        <w:rPr>
          <w:rFonts w:ascii="Times New Roman" w:hAnsi="Times New Roman"/>
          <w:b/>
          <w:sz w:val="24"/>
          <w:szCs w:val="24"/>
        </w:rPr>
        <w:t>FOR THE DISTRICT OF COLUMBIA</w:t>
      </w:r>
    </w:p>
    <w:p w:rsidR="00354B61" w:rsidRPr="00816896" w:rsidRDefault="00354B61" w:rsidP="00354B61">
      <w:pPr>
        <w:pStyle w:val="AttorneyName"/>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r w:rsidRPr="00816896">
        <w:rPr>
          <w:rFonts w:ascii="Times New Roman" w:hAnsi="Times New Roman" w:cs="Times New Roman"/>
        </w:rPr>
        <w:tab/>
      </w: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354B61" w:rsidRPr="00B83760" w:rsidTr="00D21B9E">
        <w:tc>
          <w:tcPr>
            <w:tcW w:w="4632" w:type="dxa"/>
          </w:tcPr>
          <w:p w:rsidR="00354B61" w:rsidRDefault="00354B61" w:rsidP="00D21B9E">
            <w:pPr>
              <w:pStyle w:val="Standard"/>
              <w:rPr>
                <w:rFonts w:ascii="Times New Roman" w:hAnsi="Times New Roman" w:cs="Times New Roman"/>
                <w:color w:val="auto"/>
              </w:rPr>
            </w:pPr>
          </w:p>
          <w:p w:rsidR="00354B61" w:rsidRDefault="00354B61" w:rsidP="00D21B9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w:t>
            </w:r>
            <w:r w:rsidRPr="00B96117">
              <w:rPr>
                <w:rFonts w:ascii="Times New Roman" w:hAnsi="Times New Roman" w:cs="Times New Roman"/>
              </w:rPr>
              <w:lastRenderedPageBreak/>
              <w:t>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D21B9E">
            <w:pPr>
              <w:pStyle w:val="Standard"/>
              <w:rPr>
                <w:rFonts w:ascii="Times New Roman" w:hAnsi="Times New Roman"/>
                <w:b/>
              </w:rPr>
            </w:pPr>
            <w:r w:rsidRPr="00493E64">
              <w:rPr>
                <w:rFonts w:ascii="Times New Roman" w:hAnsi="Times New Roman"/>
                <w:b/>
              </w:rPr>
              <w:t>Real Parties in Interest.</w:t>
            </w:r>
          </w:p>
          <w:p w:rsidR="00354B61" w:rsidRPr="00B83760" w:rsidRDefault="00354B61" w:rsidP="00D21B9E">
            <w:pPr>
              <w:tabs>
                <w:tab w:val="left" w:pos="1500"/>
              </w:tabs>
              <w:rPr>
                <w:rFonts w:ascii="Times New Roman" w:eastAsiaTheme="minorHAnsi" w:hAnsi="Times New Roman" w:cstheme="minorBidi"/>
              </w:rPr>
            </w:pPr>
          </w:p>
          <w:p w:rsidR="00354B61" w:rsidRPr="00B83760" w:rsidRDefault="00354B61" w:rsidP="00D21B9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354B61" w:rsidRDefault="00354B61" w:rsidP="00D21B9E">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354B61" w:rsidRDefault="00354B61" w:rsidP="00D21B9E">
            <w:pPr>
              <w:pStyle w:val="Standard"/>
              <w:pBdr>
                <w:bottom w:val="single" w:sz="12" w:space="1" w:color="auto"/>
              </w:pBdr>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354B61" w:rsidRDefault="00354B61" w:rsidP="00D21B9E">
            <w:pPr>
              <w:pStyle w:val="Standard"/>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tc>
        <w:tc>
          <w:tcPr>
            <w:tcW w:w="138" w:type="dxa"/>
          </w:tcPr>
          <w:p w:rsidR="00354B61" w:rsidRPr="00816896" w:rsidRDefault="00354B61" w:rsidP="00D21B9E">
            <w:pPr>
              <w:pStyle w:val="SingleSpacing"/>
              <w:rPr>
                <w:rFonts w:ascii="Times New Roman" w:hAnsi="Times New Roman" w:cs="Times New Roman"/>
              </w:rPr>
            </w:pP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w:t>
            </w: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 )</w:t>
            </w:r>
          </w:p>
          <w:p w:rsidR="00354B61" w:rsidRPr="00816896" w:rsidRDefault="00354B61" w:rsidP="00D21B9E">
            <w:pPr>
              <w:pStyle w:val="SingleSpacing"/>
              <w:rPr>
                <w:rFonts w:ascii="Times New Roman" w:hAnsi="Times New Roman" w:cs="Times New Roman"/>
              </w:rPr>
            </w:pPr>
          </w:p>
        </w:tc>
        <w:tc>
          <w:tcPr>
            <w:tcW w:w="4680" w:type="dxa"/>
          </w:tcPr>
          <w:p w:rsidR="00354B61" w:rsidRPr="00816896" w:rsidRDefault="00354B61" w:rsidP="00D21B9E">
            <w:pPr>
              <w:pStyle w:val="SingleSpacing"/>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 _______________</w:t>
            </w:r>
          </w:p>
          <w:p w:rsidR="00354B61" w:rsidRPr="00B83760" w:rsidRDefault="00354B61" w:rsidP="00D21B9E">
            <w:pPr>
              <w:rPr>
                <w:rFonts w:ascii="Times New Roman" w:eastAsiaTheme="minorHAnsi" w:hAnsi="Times New Roman"/>
              </w:rPr>
            </w:pPr>
            <w:r>
              <w:rPr>
                <w:rFonts w:ascii="Times New Roman" w:eastAsiaTheme="minorHAnsi" w:hAnsi="Times New Roman"/>
              </w:rPr>
              <w:t xml:space="preserve">EMERGENCY EX-PARTE MOTON TO  OBTAIN ECF LOGIN AND PASSWORD </w:t>
            </w:r>
          </w:p>
        </w:tc>
      </w:tr>
    </w:tbl>
    <w:p w:rsidR="00354B61" w:rsidRPr="00EB541F" w:rsidRDefault="00354B61" w:rsidP="00354B61">
      <w:pPr>
        <w:rPr>
          <w:rFonts w:ascii="Times New Roman" w:eastAsiaTheme="minorHAnsi" w:hAnsi="Times New Roman" w:cstheme="minorBidi"/>
          <w:b/>
          <w:sz w:val="24"/>
          <w:szCs w:val="24"/>
        </w:rPr>
      </w:pPr>
      <w:r w:rsidRPr="00EB541F">
        <w:rPr>
          <w:rFonts w:ascii="Times New Roman" w:eastAsiaTheme="minorHAnsi" w:hAnsi="Times New Roman"/>
          <w:b/>
        </w:rPr>
        <w:lastRenderedPageBreak/>
        <w:t>EMERGENCY EX-PARTE MOTON TO  OBTAIN ECF LOGIN AND PASSWORD</w:t>
      </w: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color w:val="auto"/>
        </w:rPr>
      </w:pPr>
      <w:r>
        <w:rPr>
          <w:rFonts w:ascii="Times New Roman" w:hAnsi="Times New Roman" w:cs="Times New Roman"/>
          <w:color w:val="auto"/>
        </w:rPr>
        <w:t>Now comes the Appellant Sharon Bridgewater et al appearing pro se(hearfter “Pro Se Litigant”) and respectfully request that the court permit said Pro Se Litigant to obtain an ECF login and password.  I support of this motion , Pro Se Litigant states the following:</w:t>
      </w:r>
    </w:p>
    <w:p w:rsidR="00354B61" w:rsidRDefault="00354B61" w:rsidP="00354B61">
      <w:pPr>
        <w:pStyle w:val="Standard"/>
        <w:rPr>
          <w:rFonts w:ascii="Times New Roman" w:hAnsi="Times New Roman" w:cs="Times New Roman"/>
          <w:color w:val="auto"/>
        </w:rPr>
      </w:pP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t xml:space="preserve"> Pro Se Litigant brings this action on behalf of a class of person and for “the 50 United States,” and/or is named a party in the above case.</w:t>
      </w: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t>Pro Se Litigant is held in violation of the US Constitution to condiction of probation, and is not incarcertated in an institution.</w:t>
      </w: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t>Pro Se Litigant  represents that he/she has the following systems required to participate running a stand platform(e.g. Window XP or Visa XP or Vista 7 and/or 8).</w:t>
      </w: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lastRenderedPageBreak/>
        <w:t>Portable Document Formant(PDF) compatible word processing software for creating pleadins(e.g. Corel WordPerfect, Microsoft Word).</w:t>
      </w: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t xml:space="preserve">PDF creation software used to convert documents to PDF and PDF reading software used to convert documents to PDF and PDF reading software used to read documents convert to PDF; </w:t>
      </w: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t>Internet service using poin-to-point protocol(PPP)for accessing the Internet and using point-to-point  protocol(PPP) for accessing the Internet and for sending and receiving e-mails via Broadbands service  “minimum access speed of 56K.</w:t>
      </w: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t>Internet browswer that is compatible with CM/ECF, such as Firefox and/or Internet Exploer 7 and/or 8.</w:t>
      </w: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t>A PACER account with PACER login and Password;</w:t>
      </w:r>
    </w:p>
    <w:p w:rsidR="00354B61" w:rsidRDefault="00354B61" w:rsidP="0008101B">
      <w:pPr>
        <w:pStyle w:val="Standard"/>
        <w:numPr>
          <w:ilvl w:val="0"/>
          <w:numId w:val="57"/>
        </w:numPr>
        <w:rPr>
          <w:rFonts w:ascii="Times New Roman" w:hAnsi="Times New Roman" w:cs="Times New Roman"/>
          <w:color w:val="auto"/>
        </w:rPr>
      </w:pPr>
      <w:r>
        <w:rPr>
          <w:rFonts w:ascii="Times New Roman" w:hAnsi="Times New Roman" w:cs="Times New Roman"/>
          <w:color w:val="auto"/>
        </w:rPr>
        <w:t>A document scanner and/or access to a document scanner.</w:t>
      </w: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color w:val="auto"/>
        </w:rPr>
      </w:pPr>
      <w:r>
        <w:rPr>
          <w:rFonts w:ascii="Times New Roman" w:hAnsi="Times New Roman" w:cs="Times New Roman"/>
          <w:color w:val="auto"/>
        </w:rPr>
        <w:t>As a condiciton of obtaining a ECF login and password, Pro Se Litigants understand and agrees to the following:</w:t>
      </w:r>
    </w:p>
    <w:p w:rsidR="00354B61" w:rsidRDefault="00354B61" w:rsidP="00354B61">
      <w:pPr>
        <w:pStyle w:val="Standard"/>
        <w:rPr>
          <w:rFonts w:ascii="Times New Roman" w:hAnsi="Times New Roman" w:cs="Times New Roman"/>
          <w:color w:val="auto"/>
        </w:rPr>
      </w:pPr>
    </w:p>
    <w:p w:rsidR="00354B61" w:rsidRDefault="00354B61" w:rsidP="0008101B">
      <w:pPr>
        <w:pStyle w:val="Standard"/>
        <w:numPr>
          <w:ilvl w:val="0"/>
          <w:numId w:val="58"/>
        </w:numPr>
        <w:rPr>
          <w:rFonts w:ascii="Times New Roman" w:hAnsi="Times New Roman" w:cs="Times New Roman"/>
          <w:color w:val="auto"/>
        </w:rPr>
      </w:pPr>
      <w:r>
        <w:rPr>
          <w:rFonts w:ascii="Times New Roman" w:hAnsi="Times New Roman" w:cs="Times New Roman"/>
          <w:color w:val="auto"/>
        </w:rPr>
        <w:t xml:space="preserve"> That I am required to maintain and keept the aforementioned systems in working order;</w:t>
      </w:r>
    </w:p>
    <w:p w:rsidR="00354B61" w:rsidRDefault="00354B61" w:rsidP="0008101B">
      <w:pPr>
        <w:pStyle w:val="Standard"/>
        <w:numPr>
          <w:ilvl w:val="0"/>
          <w:numId w:val="58"/>
        </w:numPr>
        <w:rPr>
          <w:rFonts w:ascii="Times New Roman" w:hAnsi="Times New Roman" w:cs="Times New Roman"/>
          <w:color w:val="auto"/>
        </w:rPr>
      </w:pPr>
      <w:r>
        <w:rPr>
          <w:rFonts w:ascii="Times New Roman" w:hAnsi="Times New Roman" w:cs="Times New Roman"/>
          <w:color w:val="auto"/>
        </w:rPr>
        <w:t>That I am required to review the District Court of Columbia  Rules for electronicCase filing and will be expected to comply with all rules and procedure governing ECF;</w:t>
      </w:r>
    </w:p>
    <w:p w:rsidR="00354B61" w:rsidRDefault="00354B61" w:rsidP="0008101B">
      <w:pPr>
        <w:pStyle w:val="Standard"/>
        <w:numPr>
          <w:ilvl w:val="0"/>
          <w:numId w:val="58"/>
        </w:numPr>
        <w:rPr>
          <w:rFonts w:ascii="Times New Roman" w:hAnsi="Times New Roman" w:cs="Times New Roman"/>
          <w:color w:val="auto"/>
        </w:rPr>
      </w:pPr>
      <w:r>
        <w:rPr>
          <w:rFonts w:ascii="Times New Roman" w:hAnsi="Times New Roman" w:cs="Times New Roman"/>
          <w:color w:val="auto"/>
        </w:rPr>
        <w:t>That I had reviewed the interactive “District Court of Columbia,” and completed the training course, and/or the  Modules” on the courts website.</w:t>
      </w:r>
    </w:p>
    <w:p w:rsidR="00354B61" w:rsidRDefault="00354B61" w:rsidP="0008101B">
      <w:pPr>
        <w:pStyle w:val="Standard"/>
        <w:numPr>
          <w:ilvl w:val="0"/>
          <w:numId w:val="58"/>
        </w:numPr>
        <w:rPr>
          <w:rFonts w:ascii="Times New Roman" w:hAnsi="Times New Roman" w:cs="Times New Roman"/>
          <w:color w:val="auto"/>
        </w:rPr>
      </w:pPr>
      <w:r>
        <w:rPr>
          <w:rFonts w:ascii="Times New Roman" w:hAnsi="Times New Roman" w:cs="Times New Roman"/>
          <w:color w:val="auto"/>
        </w:rPr>
        <w:t>That I may only file electronic documents in the above captioned case;</w:t>
      </w:r>
    </w:p>
    <w:p w:rsidR="00354B61" w:rsidRDefault="00354B61" w:rsidP="0008101B">
      <w:pPr>
        <w:pStyle w:val="Standard"/>
        <w:numPr>
          <w:ilvl w:val="0"/>
          <w:numId w:val="58"/>
        </w:numPr>
        <w:rPr>
          <w:rFonts w:ascii="Times New Roman" w:hAnsi="Times New Roman" w:cs="Times New Roman"/>
          <w:color w:val="auto"/>
        </w:rPr>
      </w:pPr>
      <w:r>
        <w:rPr>
          <w:rFonts w:ascii="Times New Roman" w:hAnsi="Times New Roman" w:cs="Times New Roman"/>
          <w:color w:val="auto"/>
        </w:rPr>
        <w:t>That the clerk’s office will terminate my ECFRegistraction should an attorney subsequently file an appearance on my behalf in the above captioned case;</w:t>
      </w:r>
    </w:p>
    <w:p w:rsidR="00354B61" w:rsidRDefault="00354B61" w:rsidP="0008101B">
      <w:pPr>
        <w:pStyle w:val="Standard"/>
        <w:numPr>
          <w:ilvl w:val="0"/>
          <w:numId w:val="58"/>
        </w:numPr>
        <w:rPr>
          <w:rFonts w:ascii="Times New Roman" w:hAnsi="Times New Roman" w:cs="Times New Roman"/>
          <w:color w:val="auto"/>
        </w:rPr>
      </w:pPr>
      <w:r>
        <w:rPr>
          <w:rFonts w:ascii="Times New Roman" w:hAnsi="Times New Roman" w:cs="Times New Roman"/>
          <w:color w:val="auto"/>
        </w:rPr>
        <w:t>That I will keep the e-mail address ssociated with my CM/ECF Account current an dable to receive electronic notices from the court.</w:t>
      </w:r>
    </w:p>
    <w:p w:rsidR="00354B61" w:rsidRDefault="00354B61" w:rsidP="0008101B">
      <w:pPr>
        <w:pStyle w:val="Standard"/>
        <w:numPr>
          <w:ilvl w:val="0"/>
          <w:numId w:val="58"/>
        </w:numPr>
        <w:rPr>
          <w:rFonts w:ascii="Times New Roman" w:hAnsi="Times New Roman" w:cs="Times New Roman"/>
          <w:color w:val="auto"/>
        </w:rPr>
      </w:pPr>
      <w:r>
        <w:rPr>
          <w:rFonts w:ascii="Times New Roman" w:hAnsi="Times New Roman" w:cs="Times New Roman"/>
          <w:color w:val="auto"/>
        </w:rPr>
        <w:t>That the court may terminate my ECF Registration at any time for failure to comply with any of the above condiciton or other condictions stated in the ECF Registration Form.</w:t>
      </w:r>
    </w:p>
    <w:p w:rsidR="00354B61" w:rsidRDefault="00354B61" w:rsidP="0008101B">
      <w:pPr>
        <w:pStyle w:val="Standard"/>
        <w:numPr>
          <w:ilvl w:val="0"/>
          <w:numId w:val="58"/>
        </w:numPr>
        <w:rPr>
          <w:rFonts w:ascii="Times New Roman" w:hAnsi="Times New Roman" w:cs="Times New Roman"/>
          <w:color w:val="auto"/>
        </w:rPr>
      </w:pPr>
      <w:r>
        <w:rPr>
          <w:rFonts w:ascii="Times New Roman" w:hAnsi="Times New Roman" w:cs="Times New Roman"/>
          <w:color w:val="auto"/>
        </w:rPr>
        <w:t xml:space="preserve">The Registration is attached as exh. A and an additional form is filed separately. </w:t>
      </w:r>
    </w:p>
    <w:p w:rsidR="00354B61" w:rsidRDefault="00354B61" w:rsidP="00354B61">
      <w:pPr>
        <w:pStyle w:val="Standard"/>
        <w:rPr>
          <w:rFonts w:ascii="Times New Roman" w:hAnsi="Times New Roman" w:cs="Times New Roman"/>
          <w:color w:val="auto"/>
        </w:rPr>
      </w:pPr>
      <w:r>
        <w:rPr>
          <w:rFonts w:ascii="Times New Roman" w:hAnsi="Times New Roman" w:cs="Times New Roman"/>
          <w:color w:val="auto"/>
        </w:rPr>
        <w:t xml:space="preserve">Whererfore,  Pro Se Litigatant. Respectfully request that the court; </w:t>
      </w:r>
    </w:p>
    <w:p w:rsidR="00354B61" w:rsidRDefault="00354B61" w:rsidP="00354B61">
      <w:pPr>
        <w:pStyle w:val="Standard"/>
        <w:rPr>
          <w:rFonts w:ascii="Times New Roman" w:hAnsi="Times New Roman" w:cs="Times New Roman"/>
          <w:color w:val="auto"/>
        </w:rPr>
      </w:pPr>
    </w:p>
    <w:p w:rsidR="00354B61" w:rsidRDefault="00354B61" w:rsidP="0008101B">
      <w:pPr>
        <w:pStyle w:val="Standard"/>
        <w:numPr>
          <w:ilvl w:val="0"/>
          <w:numId w:val="59"/>
        </w:numPr>
        <w:rPr>
          <w:rFonts w:ascii="Times New Roman" w:hAnsi="Times New Roman" w:cs="Times New Roman"/>
          <w:color w:val="auto"/>
        </w:rPr>
      </w:pPr>
      <w:r>
        <w:rPr>
          <w:rFonts w:ascii="Times New Roman" w:hAnsi="Times New Roman" w:cs="Times New Roman"/>
          <w:color w:val="auto"/>
        </w:rPr>
        <w:t>Grant the Ex-parte motion to obtain an ECF Login  and Pass Word.</w:t>
      </w:r>
    </w:p>
    <w:p w:rsidR="00354B61" w:rsidRDefault="00354B61" w:rsidP="0008101B">
      <w:pPr>
        <w:pStyle w:val="Standard"/>
        <w:numPr>
          <w:ilvl w:val="0"/>
          <w:numId w:val="59"/>
        </w:numPr>
        <w:rPr>
          <w:rFonts w:ascii="Times New Roman" w:hAnsi="Times New Roman" w:cs="Times New Roman"/>
          <w:color w:val="auto"/>
        </w:rPr>
      </w:pPr>
      <w:r>
        <w:rPr>
          <w:rFonts w:ascii="Times New Roman" w:hAnsi="Times New Roman" w:cs="Times New Roman"/>
          <w:color w:val="auto"/>
        </w:rPr>
        <w:t xml:space="preserve">Grant such other relief as is equitable and just. </w:t>
      </w: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color w:val="auto"/>
        </w:rPr>
      </w:pPr>
      <w:r>
        <w:rPr>
          <w:rFonts w:ascii="Times New Roman" w:hAnsi="Times New Roman" w:cs="Times New Roman"/>
          <w:color w:val="auto"/>
        </w:rPr>
        <w:t>Date:_____________________________                                ___________________________</w:t>
      </w:r>
    </w:p>
    <w:p w:rsidR="009B48B3" w:rsidRPr="009B48B3" w:rsidRDefault="00354B61" w:rsidP="009B48B3">
      <w:pPr>
        <w:pStyle w:val="Standard"/>
        <w:rPr>
          <w:rFonts w:ascii="Times New Roman" w:hAnsi="Times New Roman" w:cs="Times New Roman"/>
          <w:color w:val="auto"/>
        </w:rPr>
      </w:pPr>
      <w:r>
        <w:rPr>
          <w:rFonts w:ascii="Times New Roman" w:hAnsi="Times New Roman" w:cs="Times New Roman"/>
          <w:color w:val="auto"/>
        </w:rPr>
        <w:t xml:space="preserve">                                                                                                    Sharon Bridgewater</w:t>
      </w:r>
    </w:p>
    <w:p w:rsidR="00354B61" w:rsidRPr="00B64C67" w:rsidRDefault="00354B61" w:rsidP="00354B61">
      <w:pPr>
        <w:pStyle w:val="Standard"/>
        <w:rPr>
          <w:rFonts w:ascii="Times New Roman" w:hAnsi="Times New Roman" w:cs="Times New Roman"/>
          <w:b/>
          <w:sz w:val="28"/>
          <w:szCs w:val="28"/>
        </w:rPr>
      </w:pPr>
    </w:p>
    <w:p w:rsidR="00354B61" w:rsidRPr="00B64C67" w:rsidRDefault="00354B61" w:rsidP="00354B61">
      <w:pPr>
        <w:tabs>
          <w:tab w:val="left" w:pos="11520"/>
        </w:tabs>
        <w:ind w:left="3600"/>
        <w:rPr>
          <w:rFonts w:ascii="Times New Roman" w:hAnsi="Times New Roman"/>
          <w:sz w:val="24"/>
          <w:szCs w:val="24"/>
        </w:rPr>
      </w:pPr>
      <w:r w:rsidRPr="00B64C67">
        <w:rPr>
          <w:rFonts w:ascii="Times New Roman" w:hAnsi="Times New Roman"/>
          <w:sz w:val="24"/>
          <w:szCs w:val="24"/>
          <w:lang w:val="fr-FR"/>
        </w:rPr>
        <w:t>_____________________________________</w:t>
      </w: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t>
      </w:r>
      <w:r w:rsidRPr="00B96117">
        <w:rPr>
          <w:rFonts w:ascii="Times New Roman" w:hAnsi="Times New Roman" w:cs="Times New Roman"/>
        </w:rPr>
        <w:lastRenderedPageBreak/>
        <w:t>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354B61">
      <w:pPr>
        <w:pStyle w:val="Standard"/>
        <w:rPr>
          <w:rFonts w:ascii="Times New Roman" w:hAnsi="Times New Roman"/>
          <w:b/>
        </w:rPr>
      </w:pPr>
      <w:r w:rsidRPr="00493E64">
        <w:rPr>
          <w:rFonts w:ascii="Times New Roman" w:hAnsi="Times New Roman"/>
          <w:b/>
        </w:rPr>
        <w:t>Real Parties in Interest.</w:t>
      </w:r>
    </w:p>
    <w:p w:rsidR="00354B61" w:rsidRDefault="00354B61" w:rsidP="00354B61">
      <w:pPr>
        <w:pStyle w:val="Standard"/>
        <w:rPr>
          <w:rFonts w:ascii="Times New Roman" w:hAnsi="Times New Roman" w:cs="Times New Roman"/>
        </w:rPr>
      </w:pPr>
    </w:p>
    <w:p w:rsidR="00354B61" w:rsidRPr="00B64C67" w:rsidRDefault="00862B5C" w:rsidP="00354B61">
      <w:pPr>
        <w:rPr>
          <w:rFonts w:ascii="Times New Roman" w:hAnsi="Times New Roman"/>
          <w:b/>
          <w:sz w:val="24"/>
          <w:szCs w:val="24"/>
        </w:rPr>
      </w:pPr>
      <w:r>
        <w:rPr>
          <w:rFonts w:ascii="Times New Roman" w:hAnsi="Times New Roman"/>
          <w:sz w:val="24"/>
          <w:szCs w:val="24"/>
        </w:rPr>
        <w:t xml:space="preserve">                                                       </w:t>
      </w:r>
      <w:r w:rsidR="00354B61" w:rsidRPr="00B64C67">
        <w:rPr>
          <w:rFonts w:ascii="Times New Roman" w:hAnsi="Times New Roman"/>
          <w:sz w:val="24"/>
          <w:szCs w:val="24"/>
        </w:rPr>
        <w:t>18592 Dale Street</w:t>
      </w:r>
    </w:p>
    <w:p w:rsidR="00354B61" w:rsidRPr="00B64C67" w:rsidRDefault="00354B61" w:rsidP="00354B61">
      <w:pPr>
        <w:rPr>
          <w:rFonts w:ascii="Times New Roman" w:hAnsi="Times New Roman"/>
          <w:sz w:val="24"/>
          <w:szCs w:val="24"/>
        </w:rPr>
      </w:pPr>
      <w:r w:rsidRPr="00B64C67">
        <w:rPr>
          <w:rFonts w:ascii="Times New Roman" w:hAnsi="Times New Roman"/>
          <w:sz w:val="24"/>
          <w:szCs w:val="24"/>
          <w:lang w:val="fr-FR"/>
        </w:rPr>
        <w:t xml:space="preserve">                                                      Detroit, MI 48219</w:t>
      </w:r>
    </w:p>
    <w:p w:rsidR="00354B61" w:rsidRPr="00B64C67" w:rsidRDefault="00862B5C" w:rsidP="00354B61">
      <w:pPr>
        <w:rPr>
          <w:rFonts w:ascii="Times New Roman" w:hAnsi="Times New Roman"/>
          <w:sz w:val="24"/>
          <w:szCs w:val="24"/>
        </w:rPr>
      </w:pPr>
      <w:r>
        <w:rPr>
          <w:rFonts w:ascii="Times New Roman" w:hAnsi="Times New Roman"/>
          <w:sz w:val="24"/>
          <w:szCs w:val="24"/>
          <w:lang w:val="fr-FR"/>
        </w:rPr>
        <w:t xml:space="preserve">                                                      </w:t>
      </w:r>
      <w:r w:rsidR="00354B61" w:rsidRPr="00B64C67">
        <w:rPr>
          <w:rFonts w:ascii="Times New Roman" w:hAnsi="Times New Roman"/>
          <w:sz w:val="24"/>
          <w:szCs w:val="24"/>
          <w:lang w:val="fr-FR"/>
        </w:rPr>
        <w:t>1-313-471-8714</w:t>
      </w:r>
    </w:p>
    <w:p w:rsidR="00354B61" w:rsidRPr="00B64C67" w:rsidRDefault="00862B5C" w:rsidP="00354B61">
      <w:pPr>
        <w:rPr>
          <w:rStyle w:val="Hyperlink"/>
          <w:rFonts w:ascii="Times New Roman" w:hAnsi="Times New Roman"/>
          <w:sz w:val="24"/>
          <w:szCs w:val="24"/>
          <w:lang w:val="fr-FR"/>
        </w:rPr>
      </w:pPr>
      <w:r>
        <w:t xml:space="preserve">                                                                </w:t>
      </w:r>
      <w:hyperlink r:id="rId1323" w:history="1">
        <w:r w:rsidR="00354B61" w:rsidRPr="00B64C67">
          <w:rPr>
            <w:rStyle w:val="Hyperlink"/>
            <w:rFonts w:ascii="Times New Roman" w:hAnsi="Times New Roman"/>
            <w:sz w:val="24"/>
            <w:szCs w:val="24"/>
            <w:lang w:val="fr-FR"/>
          </w:rPr>
          <w:t>Sbridge11@yahoo.com</w:t>
        </w:r>
      </w:hyperlink>
    </w:p>
    <w:p w:rsidR="00354B61" w:rsidRPr="00E128A1" w:rsidRDefault="00354B61" w:rsidP="00354B61">
      <w:pPr>
        <w:rPr>
          <w:rFonts w:ascii="Times New Roman" w:hAnsi="Times New Roman"/>
          <w:b/>
          <w:sz w:val="24"/>
          <w:szCs w:val="24"/>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354B61" w:rsidRDefault="00354B61" w:rsidP="00354B61">
      <w:pPr>
        <w:rPr>
          <w:rFonts w:ascii="Times New Roman" w:hAnsi="Times New Roman"/>
          <w:b/>
          <w:sz w:val="24"/>
          <w:szCs w:val="24"/>
        </w:rPr>
      </w:pPr>
    </w:p>
    <w:p w:rsidR="00862B5C" w:rsidRDefault="00ED3868" w:rsidP="00862B5C">
      <w:pPr>
        <w:rPr>
          <w:rFonts w:ascii="Times New Roman" w:hAnsi="Times New Roman"/>
          <w:b/>
          <w:sz w:val="24"/>
          <w:szCs w:val="24"/>
        </w:rPr>
      </w:pPr>
      <w:r>
        <w:rPr>
          <w:rFonts w:ascii="Times New Roman" w:hAnsi="Times New Roman"/>
          <w:b/>
          <w:sz w:val="24"/>
          <w:szCs w:val="24"/>
        </w:rPr>
        <w:t xml:space="preserve">                 </w:t>
      </w:r>
    </w:p>
    <w:p w:rsidR="00093EB7" w:rsidRDefault="00862B5C" w:rsidP="00862B5C">
      <w:pPr>
        <w:rPr>
          <w:rFonts w:ascii="Times New Roman" w:hAnsi="Times New Roman"/>
          <w:b/>
          <w:sz w:val="24"/>
          <w:szCs w:val="24"/>
        </w:rPr>
      </w:pPr>
      <w:r>
        <w:rPr>
          <w:rFonts w:ascii="Times New Roman" w:hAnsi="Times New Roman"/>
          <w:b/>
          <w:sz w:val="24"/>
          <w:szCs w:val="24"/>
        </w:rPr>
        <w:t xml:space="preserve">                              </w:t>
      </w:r>
      <w:r w:rsidR="00ED3868">
        <w:rPr>
          <w:rFonts w:ascii="Times New Roman" w:hAnsi="Times New Roman"/>
          <w:b/>
          <w:sz w:val="24"/>
          <w:szCs w:val="24"/>
        </w:rPr>
        <w:t xml:space="preserve"> </w:t>
      </w:r>
    </w:p>
    <w:p w:rsidR="008A2757" w:rsidRDefault="00093EB7" w:rsidP="00862B5C">
      <w:pPr>
        <w:rPr>
          <w:rFonts w:ascii="Times New Roman" w:hAnsi="Times New Roman"/>
          <w:b/>
          <w:sz w:val="24"/>
          <w:szCs w:val="24"/>
        </w:rPr>
      </w:pPr>
      <w:r>
        <w:rPr>
          <w:rFonts w:ascii="Times New Roman" w:hAnsi="Times New Roman"/>
          <w:b/>
          <w:sz w:val="24"/>
          <w:szCs w:val="24"/>
        </w:rPr>
        <w:t xml:space="preserve">                               </w:t>
      </w:r>
    </w:p>
    <w:p w:rsidR="008A2757" w:rsidRDefault="008A2757" w:rsidP="00862B5C">
      <w:pPr>
        <w:rPr>
          <w:rFonts w:ascii="Times New Roman" w:hAnsi="Times New Roman"/>
          <w:b/>
          <w:sz w:val="24"/>
          <w:szCs w:val="24"/>
        </w:rPr>
      </w:pPr>
    </w:p>
    <w:p w:rsidR="00862B5C" w:rsidRPr="00816896" w:rsidRDefault="008A2757" w:rsidP="00862B5C">
      <w:pPr>
        <w:rPr>
          <w:rFonts w:ascii="Times New Roman" w:hAnsi="Times New Roman"/>
          <w:b/>
          <w:sz w:val="24"/>
          <w:szCs w:val="24"/>
        </w:rPr>
      </w:pPr>
      <w:r>
        <w:rPr>
          <w:rFonts w:ascii="Times New Roman" w:hAnsi="Times New Roman"/>
          <w:b/>
          <w:sz w:val="24"/>
          <w:szCs w:val="24"/>
        </w:rPr>
        <w:t xml:space="preserve">                      </w:t>
      </w:r>
      <w:r w:rsidR="00862B5C" w:rsidRPr="00816896">
        <w:rPr>
          <w:rFonts w:ascii="Times New Roman" w:hAnsi="Times New Roman"/>
          <w:b/>
          <w:sz w:val="24"/>
          <w:szCs w:val="24"/>
        </w:rPr>
        <w:t>IN THE UNITED STATES DISTRICT COURT</w:t>
      </w:r>
    </w:p>
    <w:p w:rsidR="00862B5C" w:rsidRPr="00816896" w:rsidRDefault="00862B5C" w:rsidP="00862B5C">
      <w:pPr>
        <w:rPr>
          <w:rFonts w:ascii="Times New Roman" w:hAnsi="Times New Roman"/>
          <w:b/>
          <w:sz w:val="24"/>
          <w:szCs w:val="24"/>
        </w:rPr>
      </w:pPr>
    </w:p>
    <w:p w:rsidR="00862B5C" w:rsidRPr="00816896" w:rsidRDefault="00862B5C" w:rsidP="00862B5C">
      <w:pPr>
        <w:rPr>
          <w:rFonts w:ascii="Times New Roman" w:hAnsi="Times New Roman"/>
          <w:b/>
          <w:sz w:val="24"/>
          <w:szCs w:val="24"/>
        </w:rPr>
      </w:pPr>
      <w:r w:rsidRPr="00816896">
        <w:rPr>
          <w:rFonts w:ascii="Times New Roman" w:hAnsi="Times New Roman"/>
          <w:b/>
          <w:sz w:val="24"/>
          <w:szCs w:val="24"/>
        </w:rPr>
        <w:t xml:space="preserve">  </w:t>
      </w:r>
      <w:r>
        <w:rPr>
          <w:rFonts w:ascii="Times New Roman" w:hAnsi="Times New Roman"/>
          <w:b/>
          <w:sz w:val="24"/>
          <w:szCs w:val="24"/>
        </w:rPr>
        <w:t xml:space="preserve">                                  </w:t>
      </w:r>
      <w:r w:rsidRPr="00816896">
        <w:rPr>
          <w:rFonts w:ascii="Times New Roman" w:hAnsi="Times New Roman"/>
          <w:b/>
          <w:sz w:val="24"/>
          <w:szCs w:val="24"/>
        </w:rPr>
        <w:t>FOR THE DISTRICT OF COLUMBIA</w:t>
      </w:r>
    </w:p>
    <w:p w:rsidR="00862B5C" w:rsidRDefault="00862B5C" w:rsidP="00862B5C">
      <w:pPr>
        <w:pStyle w:val="AttorneyName"/>
        <w:tabs>
          <w:tab w:val="left" w:pos="3194"/>
        </w:tabs>
        <w:rPr>
          <w:rFonts w:ascii="Times New Roman" w:hAnsi="Times New Roman" w:cs="Times New Roman"/>
        </w:rPr>
      </w:pPr>
      <w:r>
        <w:rPr>
          <w:rFonts w:ascii="Times New Roman" w:hAnsi="Times New Roman" w:cs="Times New Roman"/>
        </w:rPr>
        <w:t xml:space="preserve">                                            PRO SE REGISTRATION FORM</w:t>
      </w:r>
    </w:p>
    <w:p w:rsidR="00862B5C" w:rsidRDefault="00862B5C" w:rsidP="00862B5C">
      <w:pPr>
        <w:pStyle w:val="AttorneyName"/>
        <w:tabs>
          <w:tab w:val="left" w:pos="3194"/>
        </w:tabs>
        <w:rPr>
          <w:rFonts w:ascii="Times New Roman" w:hAnsi="Times New Roman" w:cs="Times New Roman"/>
        </w:rPr>
      </w:pPr>
    </w:p>
    <w:p w:rsidR="00862B5C" w:rsidRDefault="00862B5C" w:rsidP="00862B5C">
      <w:pPr>
        <w:rPr>
          <w:rFonts w:ascii="Times New Roman" w:hAnsi="Times New Roman"/>
          <w:sz w:val="24"/>
          <w:szCs w:val="24"/>
        </w:rPr>
      </w:pPr>
    </w:p>
    <w:p w:rsidR="00862B5C" w:rsidRPr="00FE23C6" w:rsidRDefault="00862B5C" w:rsidP="00862B5C">
      <w:pPr>
        <w:rPr>
          <w:rFonts w:ascii="Times New Roman" w:hAnsi="Times New Roman"/>
          <w:sz w:val="24"/>
          <w:szCs w:val="24"/>
        </w:rPr>
      </w:pPr>
      <w:r w:rsidRPr="00FE23C6">
        <w:rPr>
          <w:rFonts w:ascii="Times New Roman" w:hAnsi="Times New Roman"/>
          <w:sz w:val="24"/>
          <w:szCs w:val="24"/>
        </w:rPr>
        <w:t>Name:  Sharon Bridgewater</w:t>
      </w:r>
    </w:p>
    <w:p w:rsidR="00862B5C" w:rsidRPr="00FE23C6" w:rsidRDefault="00862B5C" w:rsidP="00862B5C">
      <w:pPr>
        <w:rPr>
          <w:rFonts w:ascii="Times New Roman" w:hAnsi="Times New Roman"/>
          <w:b/>
          <w:sz w:val="24"/>
          <w:szCs w:val="24"/>
        </w:rPr>
      </w:pPr>
      <w:r w:rsidRPr="00FE23C6">
        <w:rPr>
          <w:rFonts w:ascii="Times New Roman" w:hAnsi="Times New Roman"/>
          <w:sz w:val="24"/>
          <w:szCs w:val="24"/>
        </w:rPr>
        <w:t>Address: 18592 Dale Street</w:t>
      </w:r>
    </w:p>
    <w:p w:rsidR="00862B5C" w:rsidRPr="00FE23C6" w:rsidRDefault="00862B5C" w:rsidP="00862B5C">
      <w:pPr>
        <w:rPr>
          <w:rFonts w:ascii="Times New Roman" w:hAnsi="Times New Roman"/>
          <w:sz w:val="24"/>
          <w:szCs w:val="24"/>
        </w:rPr>
      </w:pPr>
      <w:r w:rsidRPr="00FE23C6">
        <w:rPr>
          <w:rFonts w:ascii="Times New Roman" w:hAnsi="Times New Roman"/>
          <w:sz w:val="24"/>
          <w:szCs w:val="24"/>
          <w:lang w:val="fr-FR"/>
        </w:rPr>
        <w:t>City, State and Zip :  Detroit, MI 48219</w:t>
      </w:r>
    </w:p>
    <w:p w:rsidR="00862B5C" w:rsidRPr="00FE23C6" w:rsidRDefault="00862B5C" w:rsidP="00862B5C">
      <w:pPr>
        <w:rPr>
          <w:rFonts w:ascii="Times New Roman" w:hAnsi="Times New Roman"/>
          <w:sz w:val="24"/>
          <w:szCs w:val="24"/>
        </w:rPr>
      </w:pPr>
      <w:r w:rsidRPr="00FE23C6">
        <w:rPr>
          <w:rFonts w:ascii="Times New Roman" w:hAnsi="Times New Roman"/>
          <w:sz w:val="24"/>
          <w:szCs w:val="24"/>
          <w:lang w:val="fr-FR"/>
        </w:rPr>
        <w:t>Phone number : 1-313-471-8714</w:t>
      </w:r>
    </w:p>
    <w:p w:rsidR="00862B5C" w:rsidRPr="00FE23C6" w:rsidRDefault="00862B5C" w:rsidP="00862B5C">
      <w:pPr>
        <w:rPr>
          <w:rFonts w:ascii="Times New Roman" w:hAnsi="Times New Roman"/>
          <w:sz w:val="24"/>
          <w:szCs w:val="24"/>
        </w:rPr>
      </w:pPr>
      <w:r w:rsidRPr="00FE23C6">
        <w:rPr>
          <w:rFonts w:ascii="Times New Roman" w:hAnsi="Times New Roman"/>
          <w:sz w:val="24"/>
          <w:szCs w:val="24"/>
        </w:rPr>
        <w:t xml:space="preserve">e-mail address:  </w:t>
      </w:r>
      <w:hyperlink r:id="rId1324" w:history="1">
        <w:r w:rsidRPr="00FE23C6">
          <w:rPr>
            <w:rStyle w:val="Hyperlink"/>
            <w:rFonts w:ascii="Times New Roman" w:hAnsi="Times New Roman"/>
            <w:color w:val="auto"/>
            <w:sz w:val="24"/>
            <w:szCs w:val="24"/>
            <w:lang w:val="fr-FR"/>
          </w:rPr>
          <w:t>Sbridge11@yahoo.com</w:t>
        </w:r>
      </w:hyperlink>
    </w:p>
    <w:p w:rsidR="00862B5C" w:rsidRPr="00FE23C6" w:rsidRDefault="00862B5C" w:rsidP="00862B5C">
      <w:pPr>
        <w:rPr>
          <w:rFonts w:ascii="Times New Roman" w:hAnsi="Times New Roman"/>
          <w:sz w:val="24"/>
          <w:szCs w:val="24"/>
        </w:rPr>
      </w:pPr>
      <w:r w:rsidRPr="00FE23C6">
        <w:rPr>
          <w:rFonts w:ascii="Times New Roman" w:hAnsi="Times New Roman"/>
          <w:sz w:val="24"/>
          <w:szCs w:val="24"/>
        </w:rPr>
        <w:t>Last four of social security # 2970</w:t>
      </w:r>
    </w:p>
    <w:p w:rsidR="00862B5C" w:rsidRPr="00FE23C6" w:rsidRDefault="00862B5C" w:rsidP="00862B5C">
      <w:pPr>
        <w:rPr>
          <w:rFonts w:ascii="Times New Roman" w:hAnsi="Times New Roman"/>
          <w:sz w:val="24"/>
          <w:szCs w:val="24"/>
        </w:rPr>
      </w:pPr>
    </w:p>
    <w:p w:rsidR="00862B5C" w:rsidRPr="00FE23C6" w:rsidRDefault="00862B5C" w:rsidP="00862B5C">
      <w:pPr>
        <w:rPr>
          <w:rFonts w:ascii="Times New Roman" w:hAnsi="Times New Roman"/>
          <w:sz w:val="24"/>
          <w:szCs w:val="24"/>
        </w:rPr>
      </w:pPr>
      <w:r w:rsidRPr="00FE23C6">
        <w:rPr>
          <w:rFonts w:ascii="Times New Roman" w:hAnsi="Times New Roman"/>
          <w:sz w:val="24"/>
          <w:szCs w:val="24"/>
        </w:rPr>
        <w:t>By submitting this account registration form, the undersigned agrees to the following:</w:t>
      </w:r>
    </w:p>
    <w:p w:rsidR="00862B5C" w:rsidRPr="00FE23C6" w:rsidRDefault="00862B5C" w:rsidP="00862B5C">
      <w:pPr>
        <w:rPr>
          <w:rFonts w:ascii="Times New Roman" w:hAnsi="Times New Roman"/>
          <w:sz w:val="24"/>
          <w:szCs w:val="24"/>
        </w:rPr>
      </w:pP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 xml:space="preserve"> I agree that the combination of the user log-in name and the password will serve as my signature for purposes of  the Federal Rule of Civil and Criminal Procedure.  I further agree to porect the security of my password and to immediately notify the Clerk’s Office as soon as I learn that my password may have been compromised.</w:t>
      </w: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In accordance wiht the provisions of Federal R. Civil P. 5(b)(2)(D), I agree to protect that service may be given to me by electronic means through the court’s transmission. Facilities.</w:t>
      </w: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I agree to waive the provisions of Fed. R. Civil Procedure 77(d) and Fed. R. Criminal P. 48(c) providing for service of notice of entry of an order or judgment by mail and I consent that such notice may be served electronic means through the courts transmission. Facilities.</w:t>
      </w: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I agree that all transmisssion for electronic case filing of pleadings and documents to the ECF  system shall be in accordance with the approved civil and/or criminal event menus of the ECF system.</w:t>
      </w: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I certify that I have received a pacer account.</w:t>
      </w: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lastRenderedPageBreak/>
        <w:t>I certify that I have the required systems to file and receive documents through the ECF system and that I will  maintain those systems in working order.</w:t>
      </w: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I certify that I have the required systmes to file and receive documents through the ECF system and that I will maintain those systems in working order.</w:t>
      </w: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I certify that I will file electronic documents only in those caes in which I am named party and I have obtained leave of court to do so.</w:t>
      </w:r>
    </w:p>
    <w:p w:rsidR="00862B5C" w:rsidRPr="00FE23C6" w:rsidRDefault="00862B5C" w:rsidP="0008101B">
      <w:pPr>
        <w:pStyle w:val="ListParagraph"/>
        <w:numPr>
          <w:ilvl w:val="0"/>
          <w:numId w:val="77"/>
        </w:numPr>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I Certify that I have reviewed  the computer-based training module available on the courts website, and/or I will review the District of Columbia  computer-based training module available on the courts website.</w:t>
      </w:r>
    </w:p>
    <w:p w:rsidR="00862B5C" w:rsidRPr="00FE23C6" w:rsidRDefault="00862B5C" w:rsidP="00862B5C">
      <w:pPr>
        <w:pStyle w:val="ListParagraph"/>
        <w:rPr>
          <w:rStyle w:val="Hyperlink"/>
          <w:rFonts w:ascii="Times New Roman" w:hAnsi="Times New Roman"/>
          <w:color w:val="auto"/>
          <w:sz w:val="24"/>
          <w:szCs w:val="24"/>
          <w:lang w:val="fr-FR"/>
        </w:rPr>
      </w:pPr>
    </w:p>
    <w:p w:rsidR="00862B5C" w:rsidRPr="00FE23C6" w:rsidRDefault="00862B5C" w:rsidP="00862B5C">
      <w:pPr>
        <w:pStyle w:val="ListParagraph"/>
        <w:rPr>
          <w:rStyle w:val="Hyperlink"/>
          <w:rFonts w:ascii="Times New Roman" w:hAnsi="Times New Roman"/>
          <w:color w:val="auto"/>
          <w:sz w:val="24"/>
          <w:szCs w:val="24"/>
          <w:lang w:val="fr-FR"/>
        </w:rPr>
      </w:pPr>
    </w:p>
    <w:p w:rsidR="00862B5C" w:rsidRPr="00FE23C6" w:rsidRDefault="00862B5C" w:rsidP="00862B5C">
      <w:pPr>
        <w:pStyle w:val="ListParagraph"/>
        <w:rPr>
          <w:rStyle w:val="Hyperlink"/>
          <w:rFonts w:ascii="Times New Roman" w:hAnsi="Times New Roman"/>
          <w:color w:val="auto"/>
          <w:sz w:val="24"/>
          <w:szCs w:val="24"/>
          <w:lang w:val="fr-FR"/>
        </w:rPr>
      </w:pPr>
    </w:p>
    <w:p w:rsidR="00862B5C" w:rsidRPr="00FE23C6" w:rsidRDefault="00862B5C" w:rsidP="00862B5C">
      <w:pPr>
        <w:pStyle w:val="ListParagraph"/>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______________________________________          DATE :  Feb. 29, 2016</w:t>
      </w:r>
    </w:p>
    <w:p w:rsidR="00862B5C" w:rsidRPr="00FE23C6" w:rsidRDefault="00862B5C" w:rsidP="00862B5C">
      <w:pPr>
        <w:pStyle w:val="ListParagraph"/>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Signature</w:t>
      </w:r>
    </w:p>
    <w:p w:rsidR="00862B5C" w:rsidRPr="00FE23C6" w:rsidRDefault="00862B5C" w:rsidP="00862B5C">
      <w:pPr>
        <w:pStyle w:val="ListParagraph"/>
        <w:rPr>
          <w:rStyle w:val="Hyperlink"/>
          <w:rFonts w:ascii="Times New Roman" w:hAnsi="Times New Roman"/>
          <w:color w:val="auto"/>
          <w:sz w:val="24"/>
          <w:szCs w:val="24"/>
          <w:lang w:val="fr-FR"/>
        </w:rPr>
      </w:pPr>
    </w:p>
    <w:p w:rsidR="00862B5C" w:rsidRPr="00FE23C6" w:rsidRDefault="00862B5C" w:rsidP="00862B5C">
      <w:pPr>
        <w:pStyle w:val="ListParagraph"/>
        <w:rPr>
          <w:rStyle w:val="Hyperlink"/>
          <w:rFonts w:ascii="Times New Roman" w:hAnsi="Times New Roman"/>
          <w:color w:val="auto"/>
          <w:sz w:val="24"/>
          <w:szCs w:val="24"/>
          <w:lang w:val="fr-FR"/>
        </w:rPr>
      </w:pPr>
    </w:p>
    <w:p w:rsidR="00862B5C" w:rsidRPr="00FE23C6" w:rsidRDefault="00862B5C" w:rsidP="00862B5C">
      <w:pPr>
        <w:pStyle w:val="ListParagraph"/>
        <w:tabs>
          <w:tab w:val="center" w:pos="5040"/>
        </w:tabs>
        <w:rPr>
          <w:rStyle w:val="Hyperlink"/>
          <w:rFonts w:ascii="Times New Roman" w:hAnsi="Times New Roman"/>
          <w:color w:val="auto"/>
          <w:sz w:val="24"/>
          <w:szCs w:val="24"/>
          <w:lang w:val="fr-FR"/>
        </w:rPr>
      </w:pPr>
      <w:r w:rsidRPr="00FE23C6">
        <w:rPr>
          <w:rStyle w:val="Hyperlink"/>
          <w:rFonts w:ascii="Times New Roman" w:hAnsi="Times New Roman"/>
          <w:color w:val="auto"/>
          <w:sz w:val="24"/>
          <w:szCs w:val="24"/>
          <w:lang w:val="fr-FR"/>
        </w:rPr>
        <w:t xml:space="preserve">TO THE CLERK OF THE COURT </w:t>
      </w:r>
      <w:r w:rsidRPr="00FE23C6">
        <w:rPr>
          <w:rStyle w:val="Hyperlink"/>
          <w:rFonts w:ascii="Times New Roman" w:hAnsi="Times New Roman"/>
          <w:color w:val="auto"/>
          <w:sz w:val="24"/>
          <w:szCs w:val="24"/>
          <w:lang w:val="fr-FR"/>
        </w:rPr>
        <w:tab/>
        <w:t xml:space="preserve">        Login :_______________________</w:t>
      </w:r>
    </w:p>
    <w:p w:rsidR="00862B5C" w:rsidRPr="00FE23C6" w:rsidRDefault="00862B5C" w:rsidP="00862B5C">
      <w:pPr>
        <w:rPr>
          <w:rFonts w:ascii="Times New Roman" w:hAnsi="Times New Roman"/>
          <w:b/>
          <w:sz w:val="24"/>
          <w:szCs w:val="24"/>
        </w:rPr>
      </w:pPr>
      <w:r w:rsidRPr="00FE23C6">
        <w:rPr>
          <w:rFonts w:ascii="Times New Roman" w:hAnsi="Times New Roman"/>
          <w:b/>
          <w:sz w:val="24"/>
          <w:szCs w:val="24"/>
        </w:rPr>
        <w:t xml:space="preserve">                                                                              Password_____________________</w:t>
      </w:r>
    </w:p>
    <w:p w:rsidR="00862B5C" w:rsidRPr="00FE23C6" w:rsidRDefault="00862B5C" w:rsidP="00862B5C">
      <w:pPr>
        <w:rPr>
          <w:rFonts w:ascii="Times New Roman" w:hAnsi="Times New Roman"/>
          <w:b/>
          <w:sz w:val="24"/>
          <w:szCs w:val="24"/>
        </w:rPr>
      </w:pPr>
      <w:r w:rsidRPr="00FE23C6">
        <w:rPr>
          <w:rFonts w:ascii="Times New Roman" w:hAnsi="Times New Roman"/>
          <w:b/>
          <w:sz w:val="24"/>
          <w:szCs w:val="24"/>
        </w:rPr>
        <w:t xml:space="preserve">                                                                              Date Assigned__________________</w:t>
      </w:r>
    </w:p>
    <w:p w:rsidR="00862B5C" w:rsidRDefault="00862B5C" w:rsidP="00862B5C">
      <w:pPr>
        <w:pStyle w:val="BodyTextIndent2"/>
        <w:spacing w:line="240" w:lineRule="auto"/>
        <w:ind w:left="0" w:firstLine="0"/>
        <w:rPr>
          <w:rFonts w:cs="Times New Roman"/>
        </w:rPr>
      </w:pPr>
    </w:p>
    <w:p w:rsidR="00862B5C" w:rsidRDefault="00862B5C" w:rsidP="00862B5C">
      <w:pPr>
        <w:pStyle w:val="BodyTextIndent2"/>
        <w:spacing w:line="240" w:lineRule="auto"/>
        <w:ind w:left="0" w:firstLine="0"/>
        <w:rPr>
          <w:rFonts w:cs="Times New Roman"/>
        </w:rPr>
      </w:pPr>
    </w:p>
    <w:p w:rsidR="00862B5C" w:rsidRDefault="00862B5C" w:rsidP="00862B5C">
      <w:pPr>
        <w:pStyle w:val="BodyTextIndent2"/>
        <w:spacing w:line="240" w:lineRule="auto"/>
        <w:ind w:left="0" w:firstLine="0"/>
        <w:rPr>
          <w:rFonts w:cs="Times New Roman"/>
        </w:rPr>
      </w:pPr>
    </w:p>
    <w:p w:rsidR="00862B5C" w:rsidRDefault="00862B5C" w:rsidP="00862B5C">
      <w:pPr>
        <w:pStyle w:val="BodyTextIndent2"/>
        <w:spacing w:line="240" w:lineRule="auto"/>
        <w:ind w:left="0" w:firstLine="0"/>
        <w:rPr>
          <w:rFonts w:cs="Times New Roman"/>
        </w:rPr>
      </w:pPr>
    </w:p>
    <w:p w:rsidR="00862B5C" w:rsidRDefault="00862B5C" w:rsidP="00862B5C">
      <w:pPr>
        <w:pStyle w:val="BodyTextIndent2"/>
        <w:spacing w:line="240" w:lineRule="auto"/>
        <w:ind w:left="0" w:firstLine="0"/>
        <w:rPr>
          <w:rFonts w:cs="Times New Roman"/>
        </w:rPr>
      </w:pPr>
    </w:p>
    <w:p w:rsidR="00862B5C" w:rsidRDefault="00862B5C" w:rsidP="00862B5C">
      <w:pPr>
        <w:pStyle w:val="BodyTextIndent2"/>
        <w:spacing w:line="240" w:lineRule="auto"/>
        <w:ind w:left="0" w:firstLine="0"/>
        <w:rPr>
          <w:rFonts w:cs="Times New Roman"/>
        </w:rPr>
      </w:pPr>
    </w:p>
    <w:p w:rsidR="00862B5C" w:rsidRDefault="00862B5C" w:rsidP="00862B5C">
      <w:pPr>
        <w:pStyle w:val="BodyTextIndent2"/>
        <w:spacing w:line="240" w:lineRule="auto"/>
        <w:ind w:left="0" w:firstLine="0"/>
        <w:rPr>
          <w:rFonts w:cs="Times New Roman"/>
        </w:rPr>
      </w:pPr>
    </w:p>
    <w:p w:rsidR="00862B5C" w:rsidRDefault="00862B5C" w:rsidP="00862B5C">
      <w:pPr>
        <w:pStyle w:val="BodyTextIndent2"/>
        <w:spacing w:line="240" w:lineRule="auto"/>
        <w:ind w:left="0" w:firstLine="0"/>
        <w:rPr>
          <w:rFonts w:cs="Times New Roman"/>
        </w:rPr>
      </w:pPr>
    </w:p>
    <w:p w:rsidR="00354B61" w:rsidRPr="00816896" w:rsidRDefault="00354B61" w:rsidP="00354B61">
      <w:pPr>
        <w:rPr>
          <w:rFonts w:ascii="Times New Roman" w:hAnsi="Times New Roman"/>
          <w:b/>
          <w:sz w:val="24"/>
          <w:szCs w:val="24"/>
        </w:rPr>
      </w:pPr>
    </w:p>
    <w:p w:rsidR="00354B61" w:rsidRDefault="00354B61" w:rsidP="00862B5C">
      <w:r w:rsidRPr="00816896">
        <w:rPr>
          <w:rFonts w:ascii="Times New Roman" w:hAnsi="Times New Roman"/>
          <w:b/>
          <w:sz w:val="24"/>
          <w:szCs w:val="24"/>
        </w:rPr>
        <w:t xml:space="preserve">  </w:t>
      </w:r>
      <w:r w:rsidR="00ED3868">
        <w:rPr>
          <w:rFonts w:ascii="Times New Roman" w:hAnsi="Times New Roman"/>
          <w:b/>
          <w:sz w:val="24"/>
          <w:szCs w:val="24"/>
        </w:rPr>
        <w:t xml:space="preserve">                          </w:t>
      </w:r>
      <w:r w:rsidRPr="00816896">
        <w:rPr>
          <w:rFonts w:ascii="Times New Roman" w:hAnsi="Times New Roman"/>
          <w:b/>
          <w:sz w:val="24"/>
          <w:szCs w:val="24"/>
        </w:rPr>
        <w:t xml:space="preserve"> </w:t>
      </w: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Pr="00762CE5" w:rsidRDefault="00354B61" w:rsidP="00354B61">
      <w:pPr>
        <w:pStyle w:val="BodyTextIndent2"/>
        <w:spacing w:line="240" w:lineRule="auto"/>
        <w:ind w:left="0" w:firstLine="0"/>
        <w:rPr>
          <w:rFonts w:cs="Times New Roman"/>
        </w:rPr>
      </w:pPr>
      <w:r w:rsidRPr="00762CE5">
        <w:rPr>
          <w:rFonts w:cs="Times New Roman"/>
        </w:rPr>
        <w:lastRenderedPageBreak/>
        <w:t xml:space="preserve">THE “50 STATES” EX REL Sharon Bridgewater                                                                                                                                   (A.K.A. Sharon Abusalem, Sharon Davis)                                                                                                                           Private Attorney General  and  QUI TAM RELATOR ET AL                                                                                                                         </w:t>
      </w:r>
    </w:p>
    <w:p w:rsidR="00354B61" w:rsidRPr="00762CE5" w:rsidRDefault="00354B61" w:rsidP="00354B61">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354B61" w:rsidRPr="00F84B5D" w:rsidRDefault="001B0919" w:rsidP="00354B61">
      <w:pPr>
        <w:rPr>
          <w:sz w:val="24"/>
          <w:szCs w:val="24"/>
        </w:rPr>
      </w:pPr>
      <w:hyperlink r:id="rId1325" w:history="1">
        <w:r w:rsidR="00354B61" w:rsidRPr="00F84B5D">
          <w:rPr>
            <w:rStyle w:val="Hyperlink"/>
          </w:rPr>
          <w:t>Sbridge11@yahoo.com</w:t>
        </w:r>
      </w:hyperlink>
    </w:p>
    <w:p w:rsidR="00354B61" w:rsidRDefault="00354B61" w:rsidP="00354B61"/>
    <w:p w:rsidR="00354B61" w:rsidRDefault="00354B61" w:rsidP="00354B61"/>
    <w:p w:rsidR="00354B61" w:rsidRPr="00816896" w:rsidRDefault="00ED3868" w:rsidP="00354B61">
      <w:pPr>
        <w:rPr>
          <w:rFonts w:ascii="Times New Roman" w:hAnsi="Times New Roman"/>
          <w:b/>
          <w:sz w:val="24"/>
          <w:szCs w:val="24"/>
        </w:rPr>
      </w:pPr>
      <w:r>
        <w:rPr>
          <w:rFonts w:ascii="Times New Roman" w:hAnsi="Times New Roman"/>
          <w:b/>
          <w:sz w:val="24"/>
          <w:szCs w:val="24"/>
        </w:rPr>
        <w:t xml:space="preserve">                         </w:t>
      </w:r>
      <w:r w:rsidR="00354B61" w:rsidRPr="00816896">
        <w:rPr>
          <w:rFonts w:ascii="Times New Roman" w:hAnsi="Times New Roman"/>
          <w:b/>
          <w:sz w:val="24"/>
          <w:szCs w:val="24"/>
        </w:rPr>
        <w:t>IN THE UNITED STATES DISTRICT COURT</w:t>
      </w:r>
    </w:p>
    <w:p w:rsidR="00354B61" w:rsidRPr="00816896" w:rsidRDefault="00354B61" w:rsidP="00354B61">
      <w:pPr>
        <w:rPr>
          <w:rFonts w:ascii="Times New Roman" w:hAnsi="Times New Roman"/>
          <w:b/>
          <w:sz w:val="24"/>
          <w:szCs w:val="24"/>
        </w:rPr>
      </w:pPr>
    </w:p>
    <w:p w:rsidR="00354B61" w:rsidRPr="00816896" w:rsidRDefault="00ED3868" w:rsidP="00354B61">
      <w:pPr>
        <w:rPr>
          <w:rFonts w:ascii="Times New Roman" w:hAnsi="Times New Roman"/>
          <w:b/>
          <w:sz w:val="24"/>
          <w:szCs w:val="24"/>
        </w:rPr>
      </w:pPr>
      <w:r>
        <w:rPr>
          <w:rFonts w:ascii="Times New Roman" w:hAnsi="Times New Roman"/>
          <w:b/>
          <w:sz w:val="24"/>
          <w:szCs w:val="24"/>
        </w:rPr>
        <w:t xml:space="preserve">                            </w:t>
      </w:r>
      <w:r w:rsidR="00354B61" w:rsidRPr="00816896">
        <w:rPr>
          <w:rFonts w:ascii="Times New Roman" w:hAnsi="Times New Roman"/>
          <w:b/>
          <w:sz w:val="24"/>
          <w:szCs w:val="24"/>
        </w:rPr>
        <w:t xml:space="preserve">   FOR THE DISTRICT OF COLUMBIA</w:t>
      </w:r>
    </w:p>
    <w:p w:rsidR="00354B61" w:rsidRPr="00816896" w:rsidRDefault="00354B61" w:rsidP="00354B61">
      <w:pPr>
        <w:pStyle w:val="AttorneyName"/>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r w:rsidRPr="00816896">
        <w:rPr>
          <w:rFonts w:ascii="Times New Roman" w:hAnsi="Times New Roman" w:cs="Times New Roman"/>
        </w:rPr>
        <w:tab/>
      </w: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354B61" w:rsidRPr="00B83760" w:rsidTr="00D21B9E">
        <w:tc>
          <w:tcPr>
            <w:tcW w:w="4632" w:type="dxa"/>
          </w:tcPr>
          <w:p w:rsidR="00354B61" w:rsidRDefault="00354B61" w:rsidP="00D21B9E">
            <w:pPr>
              <w:pStyle w:val="Standard"/>
              <w:rPr>
                <w:rFonts w:ascii="Times New Roman" w:hAnsi="Times New Roman" w:cs="Times New Roman"/>
                <w:color w:val="auto"/>
              </w:rPr>
            </w:pPr>
          </w:p>
          <w:p w:rsidR="00354B61" w:rsidRDefault="00354B61" w:rsidP="00D21B9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w:t>
            </w:r>
            <w:r w:rsidRPr="00B96117">
              <w:rPr>
                <w:rFonts w:ascii="Times New Roman" w:hAnsi="Times New Roman" w:cs="Times New Roman"/>
              </w:rPr>
              <w:lastRenderedPageBreak/>
              <w:t>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D21B9E">
            <w:pPr>
              <w:pStyle w:val="Standard"/>
              <w:rPr>
                <w:rFonts w:ascii="Times New Roman" w:hAnsi="Times New Roman"/>
                <w:b/>
              </w:rPr>
            </w:pPr>
            <w:r w:rsidRPr="00493E64">
              <w:rPr>
                <w:rFonts w:ascii="Times New Roman" w:hAnsi="Times New Roman"/>
                <w:b/>
              </w:rPr>
              <w:t>Real Parties in Interest.</w:t>
            </w:r>
          </w:p>
          <w:p w:rsidR="00354B61" w:rsidRPr="00B83760" w:rsidRDefault="00354B61" w:rsidP="00D21B9E">
            <w:pPr>
              <w:tabs>
                <w:tab w:val="left" w:pos="1500"/>
              </w:tabs>
              <w:rPr>
                <w:rFonts w:ascii="Times New Roman" w:eastAsiaTheme="minorHAnsi" w:hAnsi="Times New Roman" w:cstheme="minorBidi"/>
              </w:rPr>
            </w:pPr>
          </w:p>
          <w:p w:rsidR="00354B61" w:rsidRPr="00B83760" w:rsidRDefault="00354B61" w:rsidP="00D21B9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354B61" w:rsidRDefault="00354B61" w:rsidP="00D21B9E">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354B61" w:rsidRDefault="00354B61" w:rsidP="00D21B9E">
            <w:pPr>
              <w:pStyle w:val="Standard"/>
              <w:pBdr>
                <w:bottom w:val="single" w:sz="12" w:space="1" w:color="auto"/>
              </w:pBdr>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tc>
        <w:tc>
          <w:tcPr>
            <w:tcW w:w="138" w:type="dxa"/>
          </w:tcPr>
          <w:p w:rsidR="00354B61" w:rsidRPr="00816896" w:rsidRDefault="00354B61" w:rsidP="00D21B9E">
            <w:pPr>
              <w:pStyle w:val="SingleSpacing"/>
              <w:rPr>
                <w:rFonts w:ascii="Times New Roman" w:hAnsi="Times New Roman" w:cs="Times New Roman"/>
              </w:rPr>
            </w:pP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w:t>
            </w: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 )</w:t>
            </w:r>
          </w:p>
          <w:p w:rsidR="00354B61" w:rsidRPr="00816896" w:rsidRDefault="00354B61" w:rsidP="00D21B9E">
            <w:pPr>
              <w:pStyle w:val="SingleSpacing"/>
              <w:rPr>
                <w:rFonts w:ascii="Times New Roman" w:hAnsi="Times New Roman" w:cs="Times New Roman"/>
              </w:rPr>
            </w:pPr>
          </w:p>
        </w:tc>
        <w:tc>
          <w:tcPr>
            <w:tcW w:w="4680" w:type="dxa"/>
          </w:tcPr>
          <w:p w:rsidR="00354B61" w:rsidRPr="00816896" w:rsidRDefault="00354B61" w:rsidP="00D21B9E">
            <w:pPr>
              <w:pStyle w:val="SingleSpacing"/>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b/>
              </w:rPr>
              <w:t>CASE No. 1:12 CV-1332(ABJ)</w:t>
            </w: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 _______________</w:t>
            </w:r>
          </w:p>
          <w:p w:rsidR="00354B61" w:rsidRPr="00B83760" w:rsidRDefault="00354B61" w:rsidP="00D21B9E">
            <w:pPr>
              <w:rPr>
                <w:rFonts w:ascii="Times New Roman" w:eastAsiaTheme="minorHAnsi" w:hAnsi="Times New Roman"/>
              </w:rPr>
            </w:pPr>
            <w:r>
              <w:rPr>
                <w:rFonts w:ascii="Times New Roman" w:eastAsiaTheme="minorHAnsi" w:hAnsi="Times New Roman"/>
              </w:rPr>
              <w:t xml:space="preserve">ORDER GRANTING EMERGENCY EX-PARTE MOTION TO  OBTAIN ECF LOGIN AND PASSWORD </w:t>
            </w:r>
          </w:p>
        </w:tc>
      </w:tr>
    </w:tbl>
    <w:p w:rsidR="00354B61" w:rsidRPr="00B83760" w:rsidRDefault="00354B61" w:rsidP="00354B61">
      <w:pPr>
        <w:rPr>
          <w:rFonts w:ascii="Times New Roman" w:eastAsiaTheme="minorHAnsi" w:hAnsi="Times New Roman" w:cstheme="minorBidi"/>
          <w:sz w:val="24"/>
          <w:szCs w:val="24"/>
        </w:rPr>
      </w:pPr>
      <w:r>
        <w:rPr>
          <w:rFonts w:ascii="Times New Roman" w:eastAsiaTheme="minorHAnsi" w:hAnsi="Times New Roman"/>
        </w:rPr>
        <w:lastRenderedPageBreak/>
        <w:t>EMERGENCY EX-PARTE MOTION TO  OBTAIN ECF LOGIN AND PASSWORD</w:t>
      </w:r>
    </w:p>
    <w:p w:rsidR="00354B61" w:rsidRDefault="00354B61" w:rsidP="00354B61">
      <w:pPr>
        <w:pStyle w:val="Standard"/>
        <w:rPr>
          <w:rFonts w:ascii="Times New Roman" w:hAnsi="Times New Roman" w:cs="Times New Roman"/>
          <w:b/>
        </w:rPr>
      </w:pPr>
    </w:p>
    <w:p w:rsidR="00354B61" w:rsidRDefault="00354B61" w:rsidP="00354B61">
      <w:pPr>
        <w:pStyle w:val="Standard"/>
        <w:rPr>
          <w:rFonts w:ascii="Times New Roman" w:hAnsi="Times New Roman" w:cs="Times New Roman"/>
          <w:b/>
        </w:rPr>
      </w:pPr>
    </w:p>
    <w:p w:rsidR="00354B61" w:rsidRDefault="00354B61" w:rsidP="00354B61">
      <w:pPr>
        <w:pStyle w:val="Standard"/>
        <w:rPr>
          <w:rFonts w:ascii="Times New Roman" w:hAnsi="Times New Roman" w:cs="Times New Roman"/>
          <w:b/>
        </w:rPr>
      </w:pPr>
    </w:p>
    <w:p w:rsidR="00354B61" w:rsidRDefault="00354B61" w:rsidP="00354B61">
      <w:pPr>
        <w:pStyle w:val="Standard"/>
        <w:rPr>
          <w:rFonts w:ascii="Times New Roman" w:hAnsi="Times New Roman" w:cs="Times New Roman"/>
          <w:b/>
        </w:rPr>
      </w:pPr>
    </w:p>
    <w:p w:rsidR="00354B61" w:rsidRPr="00E73F15" w:rsidRDefault="00354B61" w:rsidP="00354B61">
      <w:pPr>
        <w:pStyle w:val="Standard"/>
        <w:rPr>
          <w:rFonts w:ascii="Times New Roman" w:hAnsi="Times New Roman" w:cs="Times New Roman"/>
          <w:color w:val="auto"/>
        </w:rPr>
      </w:pPr>
      <w:r>
        <w:rPr>
          <w:rFonts w:ascii="Times New Roman" w:eastAsiaTheme="minorHAnsi" w:hAnsi="Times New Roman"/>
        </w:rPr>
        <w:t xml:space="preserve">ORDER GRANTING EMERGENCY EX-PARTE MOTON TO  OBTAIN ECF LOGIN AND PASSWORD TO </w:t>
      </w:r>
      <w:r>
        <w:rPr>
          <w:rFonts w:ascii="Times New Roman" w:hAnsi="Times New Roman" w:cs="Times New Roman"/>
        </w:rPr>
        <w:t xml:space="preserve">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w:t>
      </w:r>
      <w:r w:rsidRPr="00B96117">
        <w:rPr>
          <w:rFonts w:ascii="Times New Roman" w:hAnsi="Times New Roman" w:cs="Times New Roman"/>
          <w:bCs/>
        </w:rPr>
        <w:lastRenderedPageBreak/>
        <w:t xml:space="preserve">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Pr="00B83760" w:rsidRDefault="00354B61" w:rsidP="00354B61">
      <w:pPr>
        <w:rPr>
          <w:rFonts w:ascii="Times New Roman" w:eastAsiaTheme="minorHAnsi" w:hAnsi="Times New Roman" w:cstheme="minorBidi"/>
          <w:sz w:val="24"/>
          <w:szCs w:val="24"/>
        </w:rPr>
      </w:pPr>
      <w:r w:rsidRPr="00B83760">
        <w:rPr>
          <w:rFonts w:ascii="Times New Roman" w:eastAsiaTheme="minorHAnsi" w:hAnsi="Times New Roman" w:cstheme="minorBidi"/>
          <w:b/>
        </w:rPr>
        <w:t>Real Parties in Interest</w:t>
      </w:r>
    </w:p>
    <w:p w:rsidR="00354B61" w:rsidRDefault="00354B61" w:rsidP="00354B61">
      <w:pPr>
        <w:pStyle w:val="Standard"/>
        <w:rPr>
          <w:rFonts w:ascii="Times New Roman" w:hAnsi="Times New Roman" w:cs="Times New Roman"/>
        </w:rPr>
      </w:pPr>
    </w:p>
    <w:p w:rsidR="00354B61" w:rsidRDefault="00354B61" w:rsidP="00354B61">
      <w:pPr>
        <w:pStyle w:val="Standard"/>
        <w:rPr>
          <w:rFonts w:ascii="Times New Roman" w:eastAsiaTheme="minorHAnsi" w:hAnsi="Times New Roman"/>
          <w:b/>
        </w:rPr>
      </w:pPr>
      <w:r w:rsidRPr="00E128A1">
        <w:rPr>
          <w:rFonts w:ascii="Times New Roman" w:hAnsi="Times New Roman" w:cs="Times New Roman"/>
        </w:rPr>
        <w:t xml:space="preserve">This cause coming on to be further heard on the motion </w:t>
      </w:r>
      <w:r>
        <w:rPr>
          <w:rFonts w:ascii="Times New Roman" w:hAnsi="Times New Roman" w:cs="Times New Roman"/>
        </w:rPr>
        <w:t xml:space="preserve"> and/or petition of 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r w:rsidRPr="00EB541F">
        <w:rPr>
          <w:rFonts w:ascii="Times New Roman" w:eastAsiaTheme="minorHAnsi" w:hAnsi="Times New Roman"/>
          <w:b/>
        </w:rPr>
        <w:t>EMERGENCY EX-PARTE MOTON TO  OBTAIN ECF LOGIN AND PASSWORD</w:t>
      </w:r>
    </w:p>
    <w:p w:rsidR="00354B61" w:rsidRPr="006F4222" w:rsidRDefault="00354B61" w:rsidP="00354B61">
      <w:pPr>
        <w:pStyle w:val="Standard"/>
        <w:rPr>
          <w:rFonts w:ascii="Times New Roman" w:eastAsiaTheme="minorHAnsi" w:hAnsi="Times New Roman"/>
          <w:b/>
        </w:rPr>
      </w:pPr>
      <w:r>
        <w:rPr>
          <w:rFonts w:ascii="Times New Roman" w:hAnsi="Times New Roman" w:cs="Times New Roman"/>
          <w:color w:val="auto"/>
        </w:rPr>
        <w:t xml:space="preserve">and </w:t>
      </w:r>
      <w:r w:rsidRPr="00E128A1">
        <w:rPr>
          <w:rFonts w:ascii="Times New Roman" w:hAnsi="Times New Roman" w:cs="Times New Roman"/>
        </w:rPr>
        <w:t xml:space="preserve"> it is </w:t>
      </w:r>
    </w:p>
    <w:p w:rsidR="00354B61" w:rsidRDefault="00354B61" w:rsidP="00354B61">
      <w:pPr>
        <w:pStyle w:val="Standard"/>
        <w:rPr>
          <w:rFonts w:ascii="Times New Roman" w:hAnsi="Times New Roman" w:cs="Times New Roman"/>
          <w:color w:val="auto"/>
        </w:rPr>
      </w:pPr>
      <w:r w:rsidRPr="00E128A1">
        <w:rPr>
          <w:rFonts w:ascii="Times New Roman" w:hAnsi="Times New Roman" w:cs="Times New Roman"/>
        </w:rPr>
        <w:t xml:space="preserve">               Ordered, that</w:t>
      </w:r>
      <w:r>
        <w:rPr>
          <w:rFonts w:ascii="Times New Roman" w:hAnsi="Times New Roman" w:cs="Times New Roman"/>
        </w:rPr>
        <w:t xml:space="preserve">  the clerk of the court shall immediately issued Sharon Bridgewater “Class representative on behalf of  class members, by and thru </w:t>
      </w:r>
      <w:r w:rsidRPr="00B96117">
        <w:rPr>
          <w:rFonts w:ascii="Times New Roman" w:hAnsi="Times New Roman" w:cs="Times New Roman"/>
        </w:rPr>
        <w:t>THE STATE of Alabama, Alaska, Arizona, Arkansas, Ca</w:t>
      </w:r>
      <w:r>
        <w:rPr>
          <w:rFonts w:ascii="Times New Roman" w:hAnsi="Times New Roman" w:cs="Times New Roman"/>
        </w:rPr>
        <w:t xml:space="preserve">, </w:t>
      </w:r>
      <w:r w:rsidRPr="00B96117">
        <w:rPr>
          <w:rFonts w:ascii="Times New Roman" w:hAnsi="Times New Roman" w:cs="Times New Roman"/>
        </w:rPr>
        <w:t xml:space="preserve">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w:t>
      </w:r>
      <w:r w:rsidRPr="00B96117">
        <w:rPr>
          <w:rFonts w:ascii="Times New Roman" w:hAnsi="Times New Roman" w:cs="Times New Roman"/>
        </w:rPr>
        <w:lastRenderedPageBreak/>
        <w:t>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r>
        <w:rPr>
          <w:rFonts w:ascii="Times New Roman" w:eastAsiaTheme="minorHAnsi" w:hAnsi="Times New Roman" w:cstheme="minorBidi"/>
          <w:b/>
        </w:rPr>
        <w:t xml:space="preserve">Real Parties in Interest.  </w:t>
      </w:r>
    </w:p>
    <w:p w:rsidR="00354B61" w:rsidRDefault="00354B61" w:rsidP="00354B61">
      <w:pPr>
        <w:pStyle w:val="Standard"/>
        <w:rPr>
          <w:rFonts w:ascii="Times New Roman" w:hAnsi="Times New Roman" w:cs="Times New Roman"/>
          <w:color w:val="auto"/>
        </w:rPr>
      </w:pPr>
    </w:p>
    <w:p w:rsidR="00354B61" w:rsidRPr="00E128A1" w:rsidRDefault="00354B61" w:rsidP="00354B61">
      <w:pPr>
        <w:rPr>
          <w:rFonts w:ascii="Times New Roman" w:hAnsi="Times New Roman"/>
          <w:b/>
          <w:sz w:val="24"/>
          <w:szCs w:val="24"/>
        </w:rPr>
      </w:pP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Entered on:_________________________                  _____________________________</w:t>
      </w: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 xml:space="preserve">                                                                                             District Court Judge</w:t>
      </w:r>
    </w:p>
    <w:p w:rsidR="00354B61" w:rsidRPr="00E128A1" w:rsidRDefault="00354B61" w:rsidP="00354B61">
      <w:pPr>
        <w:rPr>
          <w:rFonts w:ascii="Times New Roman" w:hAnsi="Times New Roman"/>
          <w:b/>
          <w:sz w:val="24"/>
          <w:szCs w:val="24"/>
        </w:rPr>
      </w:pP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 xml:space="preserve">                                                                                         ______________________________</w:t>
      </w: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 xml:space="preserve">                                                                                        Clerk of the Court</w:t>
      </w:r>
    </w:p>
    <w:p w:rsidR="00354B61" w:rsidRPr="00E128A1" w:rsidRDefault="00354B61" w:rsidP="00354B61">
      <w:pPr>
        <w:rPr>
          <w:rFonts w:ascii="Times New Roman" w:hAnsi="Times New Roman"/>
          <w:b/>
          <w:sz w:val="24"/>
          <w:szCs w:val="24"/>
        </w:rPr>
      </w:pPr>
    </w:p>
    <w:p w:rsidR="00354B61" w:rsidRDefault="00354B61" w:rsidP="00354B61">
      <w:pPr>
        <w:rPr>
          <w:rFonts w:ascii="Times New Roman" w:hAnsi="Times New Roman"/>
          <w:sz w:val="40"/>
          <w:szCs w:val="40"/>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8A2757" w:rsidRDefault="008A2757" w:rsidP="00354B61">
      <w:pPr>
        <w:pStyle w:val="BodyTextIndent2"/>
        <w:spacing w:line="240" w:lineRule="auto"/>
        <w:ind w:left="0" w:firstLine="0"/>
        <w:rPr>
          <w:rFonts w:cs="Times New Roman"/>
        </w:rPr>
      </w:pPr>
    </w:p>
    <w:p w:rsidR="00354B61" w:rsidRPr="00762CE5" w:rsidRDefault="00354B61" w:rsidP="00354B61">
      <w:pPr>
        <w:pStyle w:val="BodyTextIndent2"/>
        <w:spacing w:line="240" w:lineRule="auto"/>
        <w:ind w:left="0" w:firstLine="0"/>
        <w:rPr>
          <w:rFonts w:cs="Times New Roman"/>
        </w:rPr>
      </w:pPr>
      <w:r w:rsidRPr="00762CE5">
        <w:rPr>
          <w:rFonts w:cs="Times New Roman"/>
        </w:rPr>
        <w:lastRenderedPageBreak/>
        <w:t xml:space="preserve">THE “50 STATES” EX REL Sharon Bridgewater                                                                                                                                   (A.K.A. Sharon Abusalem, Sharon Davis)                                                                                                                           Private Attorney General  and  QUI TAM RELATOR ET AL                                                                                                                         </w:t>
      </w:r>
    </w:p>
    <w:p w:rsidR="00354B61" w:rsidRPr="00762CE5" w:rsidRDefault="00354B61" w:rsidP="00354B61">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354B61" w:rsidRPr="00F84B5D" w:rsidRDefault="001B0919" w:rsidP="00354B61">
      <w:pPr>
        <w:rPr>
          <w:sz w:val="24"/>
          <w:szCs w:val="24"/>
        </w:rPr>
      </w:pPr>
      <w:hyperlink r:id="rId1326" w:history="1">
        <w:r w:rsidR="00354B61" w:rsidRPr="00F84B5D">
          <w:rPr>
            <w:rStyle w:val="Hyperlink"/>
          </w:rPr>
          <w:t>Sbridge11@yahoo.com</w:t>
        </w:r>
      </w:hyperlink>
    </w:p>
    <w:p w:rsidR="00354B61" w:rsidRDefault="00354B61" w:rsidP="00354B61"/>
    <w:p w:rsidR="00354B61" w:rsidRDefault="00354B61" w:rsidP="00354B61"/>
    <w:p w:rsidR="00354B61" w:rsidRPr="00816896" w:rsidRDefault="001A265B" w:rsidP="00354B61">
      <w:pPr>
        <w:rPr>
          <w:rFonts w:ascii="Times New Roman" w:hAnsi="Times New Roman"/>
          <w:b/>
          <w:sz w:val="24"/>
          <w:szCs w:val="24"/>
        </w:rPr>
      </w:pPr>
      <w:r>
        <w:rPr>
          <w:rFonts w:ascii="Times New Roman" w:hAnsi="Times New Roman"/>
          <w:b/>
          <w:sz w:val="24"/>
          <w:szCs w:val="24"/>
        </w:rPr>
        <w:t xml:space="preserve">                              </w:t>
      </w:r>
      <w:r w:rsidR="00354B61" w:rsidRPr="00816896">
        <w:rPr>
          <w:rFonts w:ascii="Times New Roman" w:hAnsi="Times New Roman"/>
          <w:b/>
          <w:sz w:val="24"/>
          <w:szCs w:val="24"/>
        </w:rPr>
        <w:t>IN THE UNITED STATES DISTRICT COURT</w:t>
      </w:r>
    </w:p>
    <w:p w:rsidR="00354B61" w:rsidRPr="00816896" w:rsidRDefault="00354B61" w:rsidP="00354B61">
      <w:pPr>
        <w:rPr>
          <w:rFonts w:ascii="Times New Roman" w:hAnsi="Times New Roman"/>
          <w:b/>
          <w:sz w:val="24"/>
          <w:szCs w:val="24"/>
        </w:rPr>
      </w:pPr>
    </w:p>
    <w:p w:rsidR="00354B61" w:rsidRPr="00816896" w:rsidRDefault="00354B61" w:rsidP="00354B61">
      <w:pPr>
        <w:rPr>
          <w:rFonts w:ascii="Times New Roman" w:hAnsi="Times New Roman"/>
          <w:b/>
          <w:sz w:val="24"/>
          <w:szCs w:val="24"/>
        </w:rPr>
      </w:pPr>
      <w:r w:rsidRPr="00816896">
        <w:rPr>
          <w:rFonts w:ascii="Times New Roman" w:hAnsi="Times New Roman"/>
          <w:b/>
          <w:sz w:val="24"/>
          <w:szCs w:val="24"/>
        </w:rPr>
        <w:t xml:space="preserve">   </w:t>
      </w:r>
      <w:r w:rsidR="001A265B">
        <w:rPr>
          <w:rFonts w:ascii="Times New Roman" w:hAnsi="Times New Roman"/>
          <w:b/>
          <w:sz w:val="24"/>
          <w:szCs w:val="24"/>
        </w:rPr>
        <w:t xml:space="preserve">                                       </w:t>
      </w:r>
      <w:r w:rsidRPr="00816896">
        <w:rPr>
          <w:rFonts w:ascii="Times New Roman" w:hAnsi="Times New Roman"/>
          <w:b/>
          <w:sz w:val="24"/>
          <w:szCs w:val="24"/>
        </w:rPr>
        <w:t xml:space="preserve"> FOR THE DISTRICT OF COLUMBIA</w:t>
      </w:r>
    </w:p>
    <w:p w:rsidR="00354B61" w:rsidRPr="00816896" w:rsidRDefault="00354B61" w:rsidP="00354B61">
      <w:pPr>
        <w:pStyle w:val="AttorneyName"/>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r w:rsidRPr="00816896">
        <w:rPr>
          <w:rFonts w:ascii="Times New Roman" w:hAnsi="Times New Roman" w:cs="Times New Roman"/>
        </w:rPr>
        <w:tab/>
      </w: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354B61" w:rsidRPr="00B83760" w:rsidTr="00D21B9E">
        <w:tc>
          <w:tcPr>
            <w:tcW w:w="4632" w:type="dxa"/>
          </w:tcPr>
          <w:p w:rsidR="00354B61" w:rsidRDefault="00354B61" w:rsidP="00D21B9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w:t>
            </w:r>
            <w:r w:rsidRPr="00B96117">
              <w:rPr>
                <w:rFonts w:ascii="Times New Roman" w:hAnsi="Times New Roman" w:cs="Times New Roman"/>
              </w:rPr>
              <w:lastRenderedPageBreak/>
              <w:t>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D21B9E">
            <w:pPr>
              <w:pStyle w:val="Standard"/>
              <w:rPr>
                <w:rFonts w:ascii="Times New Roman" w:hAnsi="Times New Roman"/>
                <w:b/>
              </w:rPr>
            </w:pPr>
            <w:r w:rsidRPr="00493E64">
              <w:rPr>
                <w:rFonts w:ascii="Times New Roman" w:hAnsi="Times New Roman"/>
                <w:b/>
              </w:rPr>
              <w:t>Real Parties in Interest.</w:t>
            </w:r>
          </w:p>
          <w:p w:rsidR="00354B61" w:rsidRPr="00B83760" w:rsidRDefault="00354B61" w:rsidP="00D21B9E">
            <w:pPr>
              <w:tabs>
                <w:tab w:val="left" w:pos="1500"/>
              </w:tabs>
              <w:rPr>
                <w:rFonts w:ascii="Times New Roman" w:eastAsiaTheme="minorHAnsi" w:hAnsi="Times New Roman" w:cstheme="minorBidi"/>
              </w:rPr>
            </w:pPr>
          </w:p>
          <w:p w:rsidR="00354B61" w:rsidRPr="00B83760" w:rsidRDefault="00354B61" w:rsidP="00D21B9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354B61" w:rsidRDefault="00354B61" w:rsidP="00D21B9E">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354B61" w:rsidRDefault="00354B61" w:rsidP="00D21B9E">
            <w:pPr>
              <w:pStyle w:val="Standard"/>
              <w:pBdr>
                <w:bottom w:val="single" w:sz="12" w:space="1" w:color="auto"/>
              </w:pBdr>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Default="00354B61" w:rsidP="00D21B9E">
            <w:pPr>
              <w:pStyle w:val="Standard"/>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_______________________________</w:t>
            </w:r>
          </w:p>
          <w:p w:rsidR="00354B61" w:rsidRPr="00B83760" w:rsidRDefault="00354B61" w:rsidP="00D21B9E">
            <w:pPr>
              <w:tabs>
                <w:tab w:val="left" w:pos="1500"/>
              </w:tabs>
              <w:spacing w:line="453" w:lineRule="exact"/>
              <w:rPr>
                <w:rFonts w:ascii="Times New Roman" w:eastAsiaTheme="minorHAnsi" w:hAnsi="Times New Roman" w:cstheme="minorBidi"/>
                <w:sz w:val="24"/>
                <w:szCs w:val="24"/>
              </w:rPr>
            </w:pPr>
          </w:p>
        </w:tc>
        <w:tc>
          <w:tcPr>
            <w:tcW w:w="138" w:type="dxa"/>
          </w:tcPr>
          <w:p w:rsidR="00354B61" w:rsidRPr="00816896" w:rsidRDefault="00354B61" w:rsidP="00D21B9E">
            <w:pPr>
              <w:pStyle w:val="SingleSpacing"/>
              <w:rPr>
                <w:rFonts w:ascii="Times New Roman" w:hAnsi="Times New Roman" w:cs="Times New Roman"/>
              </w:rPr>
            </w:pP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w:t>
            </w: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 )</w:t>
            </w:r>
          </w:p>
          <w:p w:rsidR="00354B61" w:rsidRPr="00816896" w:rsidRDefault="00354B61" w:rsidP="00D21B9E">
            <w:pPr>
              <w:pStyle w:val="SingleSpacing"/>
              <w:rPr>
                <w:rFonts w:ascii="Times New Roman" w:hAnsi="Times New Roman" w:cs="Times New Roman"/>
              </w:rPr>
            </w:pPr>
          </w:p>
        </w:tc>
        <w:tc>
          <w:tcPr>
            <w:tcW w:w="4680" w:type="dxa"/>
          </w:tcPr>
          <w:p w:rsidR="00354B61" w:rsidRPr="00816896" w:rsidRDefault="00354B61" w:rsidP="00D21B9E">
            <w:pPr>
              <w:pStyle w:val="SingleSpacing"/>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p>
          <w:p w:rsidR="00354B61" w:rsidRPr="00816896" w:rsidRDefault="00354B61" w:rsidP="00D21B9E">
            <w:pPr>
              <w:pStyle w:val="SingleSpacing"/>
              <w:rPr>
                <w:rFonts w:ascii="Times New Roman" w:hAnsi="Times New Roman" w:cs="Times New Roman"/>
                <w:b/>
              </w:rPr>
            </w:pPr>
          </w:p>
          <w:p w:rsidR="00354B61" w:rsidRPr="00816896" w:rsidRDefault="00354B61" w:rsidP="00D21B9E">
            <w:pPr>
              <w:pStyle w:val="SingleSpacing"/>
              <w:rPr>
                <w:rFonts w:ascii="Times New Roman" w:hAnsi="Times New Roman" w:cs="Times New Roman"/>
                <w:b/>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 _______________</w:t>
            </w:r>
          </w:p>
          <w:p w:rsidR="00354B61" w:rsidRPr="00B83760" w:rsidRDefault="00354B61" w:rsidP="00D21B9E">
            <w:pPr>
              <w:rPr>
                <w:rFonts w:ascii="Times New Roman" w:eastAsiaTheme="minorHAnsi" w:hAnsi="Times New Roman"/>
                <w:sz w:val="24"/>
                <w:szCs w:val="24"/>
              </w:rPr>
            </w:pPr>
          </w:p>
          <w:p w:rsidR="00354B61" w:rsidRPr="00B83760" w:rsidRDefault="00354B61" w:rsidP="00D21B9E">
            <w:pPr>
              <w:rPr>
                <w:rFonts w:ascii="Times New Roman" w:eastAsiaTheme="minorHAnsi" w:hAnsi="Times New Roman"/>
                <w:b/>
                <w:sz w:val="24"/>
                <w:szCs w:val="24"/>
              </w:rPr>
            </w:pPr>
            <w:r>
              <w:rPr>
                <w:rFonts w:ascii="Times New Roman" w:eastAsiaTheme="minorHAnsi" w:hAnsi="Times New Roman"/>
                <w:b/>
                <w:sz w:val="24"/>
                <w:szCs w:val="24"/>
              </w:rPr>
              <w:t xml:space="preserve">EMERGENCY </w:t>
            </w:r>
            <w:r w:rsidRPr="00B83760">
              <w:rPr>
                <w:rFonts w:ascii="Times New Roman" w:eastAsiaTheme="minorHAnsi" w:hAnsi="Times New Roman"/>
                <w:b/>
                <w:sz w:val="24"/>
                <w:szCs w:val="24"/>
              </w:rPr>
              <w:t xml:space="preserve">MOTION AND/OR PETITION FOR LEAVE TO APPEAL AND/OR PETITION FOR REVIEW IN FORMA  PAUPERIS – AND DECLARATION </w:t>
            </w: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p w:rsidR="00354B61" w:rsidRPr="00816896" w:rsidRDefault="00354B61" w:rsidP="00D21B9E">
            <w:pPr>
              <w:pStyle w:val="SingleSpacing"/>
              <w:rPr>
                <w:rFonts w:ascii="Times New Roman" w:hAnsi="Times New Roman" w:cs="Times New Roman"/>
                <w:b/>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p w:rsidR="00354B61" w:rsidRPr="00816896" w:rsidRDefault="00354B61" w:rsidP="00D21B9E">
            <w:pPr>
              <w:pStyle w:val="SingleSpacing"/>
              <w:rPr>
                <w:rFonts w:ascii="Times New Roman" w:hAnsi="Times New Roman" w:cs="Times New Roman"/>
                <w:b/>
              </w:rPr>
            </w:pPr>
          </w:p>
          <w:p w:rsidR="00354B61" w:rsidRPr="00816896" w:rsidRDefault="00354B61" w:rsidP="00D21B9E">
            <w:pPr>
              <w:pStyle w:val="SingleSpacing"/>
              <w:rPr>
                <w:rFonts w:ascii="Times New Roman" w:hAnsi="Times New Roman" w:cs="Times New Roman"/>
              </w:rPr>
            </w:pPr>
          </w:p>
          <w:p w:rsidR="00354B61" w:rsidRPr="00816896" w:rsidRDefault="00354B61" w:rsidP="00D21B9E">
            <w:pPr>
              <w:pStyle w:val="Standard"/>
              <w:rPr>
                <w:rFonts w:ascii="Times New Roman" w:hAnsi="Times New Roman" w:cs="Times New Roman"/>
              </w:rPr>
            </w:pPr>
          </w:p>
          <w:p w:rsidR="00354B61" w:rsidRPr="00B83760" w:rsidRDefault="00354B61" w:rsidP="00D21B9E">
            <w:pPr>
              <w:rPr>
                <w:rFonts w:ascii="Times New Roman" w:eastAsiaTheme="minorHAnsi" w:hAnsi="Times New Roman" w:cstheme="minorBidi"/>
                <w:b/>
                <w:sz w:val="24"/>
                <w:szCs w:val="24"/>
              </w:rPr>
            </w:pPr>
          </w:p>
          <w:p w:rsidR="00354B61" w:rsidRPr="00816896" w:rsidRDefault="00354B61" w:rsidP="00D21B9E">
            <w:pPr>
              <w:pStyle w:val="Standard"/>
              <w:rPr>
                <w:rFonts w:ascii="Times New Roman" w:hAnsi="Times New Roman" w:cs="Times New Roman"/>
              </w:rPr>
            </w:pPr>
          </w:p>
        </w:tc>
      </w:tr>
    </w:tbl>
    <w:p w:rsidR="00354B61" w:rsidRPr="00B83760" w:rsidRDefault="00354B61" w:rsidP="00354B61">
      <w:pPr>
        <w:rPr>
          <w:rFonts w:ascii="Times New Roman" w:eastAsiaTheme="minorHAnsi" w:hAnsi="Times New Roman"/>
          <w:b/>
          <w:sz w:val="24"/>
          <w:szCs w:val="24"/>
        </w:rPr>
      </w:pPr>
      <w:r>
        <w:rPr>
          <w:rFonts w:ascii="Times New Roman" w:eastAsiaTheme="minorHAnsi" w:hAnsi="Times New Roman"/>
          <w:b/>
          <w:sz w:val="24"/>
          <w:szCs w:val="24"/>
        </w:rPr>
        <w:lastRenderedPageBreak/>
        <w:t xml:space="preserve">EMERGENCY </w:t>
      </w:r>
      <w:r w:rsidRPr="00B83760">
        <w:rPr>
          <w:rFonts w:ascii="Times New Roman" w:eastAsiaTheme="minorHAnsi" w:hAnsi="Times New Roman"/>
          <w:b/>
          <w:sz w:val="24"/>
          <w:szCs w:val="24"/>
        </w:rPr>
        <w:t xml:space="preserve">MOTION AND/OR PETITION FOR LEAVE TO APPEAL AND/OR PETITION FOR REVIEW IN FORMA  PAUPERIS – AND DECLARATION </w:t>
      </w:r>
    </w:p>
    <w:p w:rsidR="00354B61" w:rsidRDefault="00354B61" w:rsidP="00354B61">
      <w:pPr>
        <w:rPr>
          <w:b/>
        </w:rPr>
      </w:pPr>
    </w:p>
    <w:p w:rsidR="00354B61" w:rsidRPr="00C60BC1" w:rsidRDefault="00354B61" w:rsidP="00354B61">
      <w:pPr>
        <w:pStyle w:val="Standard"/>
        <w:rPr>
          <w:rFonts w:ascii="Times New Roman" w:hAnsi="Times New Roman" w:cs="Times New Roman"/>
        </w:rPr>
      </w:pPr>
      <w:r>
        <w:rPr>
          <w:rFonts w:ascii="Times New Roman" w:hAnsi="Times New Roman" w:cs="Times New Roman"/>
        </w:rPr>
        <w:t xml:space="preserve">I , Sharon Bridgewater the Declarant, declare that 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t>
      </w:r>
      <w:r w:rsidRPr="00B96117">
        <w:rPr>
          <w:rFonts w:ascii="Times New Roman" w:hAnsi="Times New Roman" w:cs="Times New Roman"/>
        </w:rPr>
        <w:lastRenderedPageBreak/>
        <w:t>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r w:rsidRPr="00B83760">
        <w:rPr>
          <w:rFonts w:ascii="Times New Roman" w:eastAsiaTheme="minorHAnsi" w:hAnsi="Times New Roman" w:cstheme="minorBidi"/>
          <w:b/>
        </w:rPr>
        <w:t>Real Parties in Interest, [PROPOSED</w:t>
      </w:r>
      <w:r>
        <w:rPr>
          <w:rFonts w:ascii="Times New Roman" w:eastAsiaTheme="minorHAnsi" w:hAnsi="Times New Roman" w:cstheme="minorBidi"/>
          <w:b/>
        </w:rPr>
        <w:t xml:space="preserve">] </w:t>
      </w:r>
      <w:r w:rsidRPr="00B83760">
        <w:rPr>
          <w:rFonts w:ascii="Times New Roman" w:eastAsiaTheme="minorHAnsi" w:hAnsi="Times New Roman" w:cstheme="minorBidi"/>
          <w:b/>
        </w:rPr>
        <w:t xml:space="preserve"> INTERVENOR IN CASE No. 1:12 CV-1332(ABJ)</w:t>
      </w:r>
    </w:p>
    <w:p w:rsidR="00354B61" w:rsidRPr="00C60BC1" w:rsidRDefault="00354B61" w:rsidP="00354B61">
      <w:pPr>
        <w:pStyle w:val="Standard"/>
        <w:rPr>
          <w:rFonts w:ascii="Times New Roman" w:hAnsi="Times New Roman"/>
          <w:b/>
        </w:rPr>
      </w:pPr>
      <w:r w:rsidRPr="00C60BC1">
        <w:rPr>
          <w:rFonts w:ascii="Times New Roman" w:hAnsi="Times New Roman" w:cs="Times New Roman"/>
        </w:rPr>
        <w:t xml:space="preserve"> in this case; </w:t>
      </w:r>
      <w:r>
        <w:rPr>
          <w:rFonts w:ascii="Times New Roman" w:hAnsi="Times New Roman" w:cs="Times New Roman"/>
        </w:rPr>
        <w:t xml:space="preserve"> declare </w:t>
      </w:r>
      <w:r w:rsidRPr="00C60BC1">
        <w:rPr>
          <w:rFonts w:ascii="Times New Roman" w:hAnsi="Times New Roman" w:cs="Times New Roman"/>
        </w:rPr>
        <w:t>that</w:t>
      </w:r>
      <w:r w:rsidRPr="00E128A1">
        <w:rPr>
          <w:rFonts w:ascii="Times New Roman" w:hAnsi="Times New Roman" w:cs="Times New Roman"/>
        </w:rPr>
        <w:t xml:space="preserve"> in support of my motion to proceed on appeal and/or petition for review without being required to prepay fees, costs or give security for them, I further state that because of my poverty I am unable to pay the cost of the proceeding or to give security; that I believe I am entitled to redress; and that the issues which I desire to present on appeal are the following:</w:t>
      </w:r>
    </w:p>
    <w:p w:rsidR="00354B61" w:rsidRDefault="00354B61" w:rsidP="00354B61">
      <w:pPr>
        <w:rPr>
          <w:rFonts w:ascii="Times New Roman" w:hAnsi="Times New Roman"/>
          <w:sz w:val="24"/>
          <w:szCs w:val="24"/>
        </w:rPr>
      </w:pPr>
    </w:p>
    <w:p w:rsidR="00354B61" w:rsidRPr="00E128A1" w:rsidRDefault="00354B61" w:rsidP="00354B61">
      <w:pPr>
        <w:rPr>
          <w:rFonts w:ascii="Times New Roman" w:hAnsi="Times New Roman"/>
          <w:sz w:val="24"/>
          <w:szCs w:val="24"/>
        </w:rPr>
      </w:pPr>
      <w:r w:rsidRPr="00E128A1">
        <w:rPr>
          <w:rFonts w:ascii="Times New Roman" w:hAnsi="Times New Roman"/>
          <w:sz w:val="24"/>
          <w:szCs w:val="24"/>
        </w:rPr>
        <w:t>ISSUES: _____________________________</w:t>
      </w:r>
    </w:p>
    <w:p w:rsidR="00354B61" w:rsidRPr="00E128A1" w:rsidRDefault="00354B61" w:rsidP="00354B61">
      <w:pPr>
        <w:rPr>
          <w:rFonts w:ascii="Times New Roman" w:hAnsi="Times New Roman"/>
          <w:sz w:val="24"/>
          <w:szCs w:val="24"/>
        </w:rPr>
      </w:pPr>
      <w:r w:rsidRPr="00E128A1">
        <w:rPr>
          <w:rFonts w:ascii="Times New Roman" w:hAnsi="Times New Roman"/>
          <w:sz w:val="24"/>
          <w:szCs w:val="24"/>
        </w:rPr>
        <w:t xml:space="preserve"> _____________________________</w:t>
      </w:r>
    </w:p>
    <w:p w:rsidR="00354B61" w:rsidRPr="00E128A1" w:rsidRDefault="00354B61" w:rsidP="00354B61">
      <w:pPr>
        <w:rPr>
          <w:rFonts w:ascii="Times New Roman" w:hAnsi="Times New Roman"/>
          <w:sz w:val="24"/>
          <w:szCs w:val="24"/>
        </w:rPr>
      </w:pPr>
      <w:r w:rsidRPr="00E128A1">
        <w:rPr>
          <w:rFonts w:ascii="Times New Roman" w:hAnsi="Times New Roman"/>
          <w:sz w:val="24"/>
          <w:szCs w:val="24"/>
        </w:rPr>
        <w:t>I further declare and state that the responses which I have made to the questions and instructions below relating to my ability to pay the cost of prosecuting the appeal are true.</w:t>
      </w:r>
    </w:p>
    <w:p w:rsidR="00354B61" w:rsidRPr="00E128A1" w:rsidRDefault="00354B61" w:rsidP="00354B61">
      <w:pPr>
        <w:rPr>
          <w:rFonts w:ascii="Times New Roman" w:hAnsi="Times New Roman"/>
          <w:sz w:val="24"/>
          <w:szCs w:val="24"/>
        </w:rPr>
      </w:pPr>
    </w:p>
    <w:p w:rsidR="00354B61" w:rsidRPr="00E128A1" w:rsidRDefault="00354B61" w:rsidP="0008101B">
      <w:pPr>
        <w:pStyle w:val="ListParagraph"/>
        <w:numPr>
          <w:ilvl w:val="0"/>
          <w:numId w:val="1"/>
        </w:numPr>
        <w:rPr>
          <w:rFonts w:ascii="Times New Roman" w:hAnsi="Times New Roman"/>
          <w:sz w:val="24"/>
          <w:szCs w:val="24"/>
        </w:rPr>
      </w:pPr>
      <w:r w:rsidRPr="00E128A1">
        <w:rPr>
          <w:rFonts w:ascii="Times New Roman" w:hAnsi="Times New Roman"/>
          <w:sz w:val="24"/>
          <w:szCs w:val="24"/>
        </w:rPr>
        <w:t xml:space="preserve"> Are you presently employed? No</w:t>
      </w:r>
    </w:p>
    <w:p w:rsidR="00354B61" w:rsidRPr="00E128A1" w:rsidRDefault="00354B61" w:rsidP="0008101B">
      <w:pPr>
        <w:pStyle w:val="ListParagraph"/>
        <w:numPr>
          <w:ilvl w:val="0"/>
          <w:numId w:val="1"/>
        </w:numPr>
        <w:rPr>
          <w:rFonts w:ascii="Times New Roman" w:hAnsi="Times New Roman"/>
          <w:sz w:val="24"/>
          <w:szCs w:val="24"/>
        </w:rPr>
      </w:pPr>
      <w:r w:rsidRPr="00E128A1">
        <w:rPr>
          <w:rFonts w:ascii="Times New Roman" w:hAnsi="Times New Roman"/>
          <w:sz w:val="24"/>
          <w:szCs w:val="24"/>
        </w:rPr>
        <w:t>Date of last employment and the amount of salary:  2001  approx. $30,000.00 per year.</w:t>
      </w:r>
    </w:p>
    <w:p w:rsidR="00354B61" w:rsidRPr="00E128A1" w:rsidRDefault="00354B61" w:rsidP="0008101B">
      <w:pPr>
        <w:pStyle w:val="ListParagraph"/>
        <w:numPr>
          <w:ilvl w:val="0"/>
          <w:numId w:val="1"/>
        </w:numPr>
        <w:rPr>
          <w:rFonts w:ascii="Times New Roman" w:hAnsi="Times New Roman"/>
          <w:sz w:val="24"/>
          <w:szCs w:val="24"/>
        </w:rPr>
      </w:pPr>
      <w:r w:rsidRPr="00E128A1">
        <w:rPr>
          <w:rFonts w:ascii="Times New Roman" w:hAnsi="Times New Roman"/>
          <w:sz w:val="24"/>
          <w:szCs w:val="24"/>
        </w:rPr>
        <w:t>Have you received within the past 12 months any income form a business, profession or other form of self employment?  No</w:t>
      </w:r>
    </w:p>
    <w:p w:rsidR="00354B61" w:rsidRPr="00E128A1" w:rsidRDefault="00354B61" w:rsidP="0008101B">
      <w:pPr>
        <w:pStyle w:val="ListParagraph"/>
        <w:numPr>
          <w:ilvl w:val="0"/>
          <w:numId w:val="1"/>
        </w:numPr>
        <w:rPr>
          <w:rFonts w:ascii="Times New Roman" w:hAnsi="Times New Roman"/>
          <w:sz w:val="24"/>
          <w:szCs w:val="24"/>
        </w:rPr>
      </w:pPr>
      <w:r w:rsidRPr="00E128A1">
        <w:rPr>
          <w:rFonts w:ascii="Times New Roman" w:hAnsi="Times New Roman"/>
          <w:sz w:val="24"/>
          <w:szCs w:val="24"/>
        </w:rPr>
        <w:t>Do you own any cash or do you have a checking or savings account.  Yes  Total amount in saving account.  Approx.23 US dollars.</w:t>
      </w:r>
    </w:p>
    <w:p w:rsidR="00354B61" w:rsidRPr="00E128A1" w:rsidRDefault="00354B61" w:rsidP="0008101B">
      <w:pPr>
        <w:pStyle w:val="ListParagraph"/>
        <w:numPr>
          <w:ilvl w:val="0"/>
          <w:numId w:val="1"/>
        </w:numPr>
        <w:rPr>
          <w:rFonts w:ascii="Times New Roman" w:hAnsi="Times New Roman"/>
          <w:sz w:val="24"/>
          <w:szCs w:val="24"/>
        </w:rPr>
      </w:pPr>
      <w:r w:rsidRPr="00E128A1">
        <w:rPr>
          <w:rFonts w:ascii="Times New Roman" w:hAnsi="Times New Roman"/>
          <w:sz w:val="24"/>
          <w:szCs w:val="24"/>
        </w:rPr>
        <w:t>Do you own Real Estate, stocks, bonds, etc. No “nothing”</w:t>
      </w:r>
    </w:p>
    <w:p w:rsidR="00354B61" w:rsidRPr="00E128A1" w:rsidRDefault="00354B61" w:rsidP="0008101B">
      <w:pPr>
        <w:pStyle w:val="ListParagraph"/>
        <w:numPr>
          <w:ilvl w:val="0"/>
          <w:numId w:val="1"/>
        </w:numPr>
        <w:rPr>
          <w:rFonts w:ascii="Times New Roman" w:hAnsi="Times New Roman"/>
          <w:sz w:val="24"/>
          <w:szCs w:val="24"/>
        </w:rPr>
      </w:pPr>
      <w:r w:rsidRPr="00E128A1">
        <w:rPr>
          <w:rFonts w:ascii="Times New Roman" w:hAnsi="Times New Roman"/>
          <w:sz w:val="24"/>
          <w:szCs w:val="24"/>
        </w:rPr>
        <w:t>List the person who are dependant on you for support and state your relationship with the person.  No person is dependant upon me.</w:t>
      </w:r>
    </w:p>
    <w:p w:rsidR="00354B61" w:rsidRPr="00E128A1" w:rsidRDefault="00354B61" w:rsidP="00354B61">
      <w:pPr>
        <w:pStyle w:val="ListParagraph"/>
        <w:rPr>
          <w:rFonts w:ascii="Times New Roman" w:hAnsi="Times New Roman"/>
          <w:sz w:val="24"/>
          <w:szCs w:val="24"/>
        </w:rPr>
      </w:pPr>
    </w:p>
    <w:p w:rsidR="00354B61" w:rsidRPr="00E128A1" w:rsidRDefault="00354B61" w:rsidP="00354B61">
      <w:pPr>
        <w:pStyle w:val="ListParagraph"/>
        <w:rPr>
          <w:rFonts w:ascii="Times New Roman" w:hAnsi="Times New Roman"/>
          <w:sz w:val="24"/>
          <w:szCs w:val="24"/>
        </w:rPr>
      </w:pPr>
      <w:r w:rsidRPr="00E128A1">
        <w:rPr>
          <w:rFonts w:ascii="Times New Roman" w:hAnsi="Times New Roman"/>
          <w:sz w:val="24"/>
          <w:szCs w:val="24"/>
        </w:rPr>
        <w:t>I DECLARE UNDER PENALTY OF PERJURY UNDER THE LAWS OF THE UNITED STATES OF AMERICA THAT THE FOREGOING IS TRUE AND CORRECT PURSUANT TO 28 USC SECTION 1746 AND/OR 18 USCA 1621.</w:t>
      </w:r>
    </w:p>
    <w:p w:rsidR="00354B61" w:rsidRPr="00E128A1" w:rsidRDefault="00354B61" w:rsidP="00354B61">
      <w:pPr>
        <w:pStyle w:val="ListParagraph"/>
        <w:rPr>
          <w:rFonts w:ascii="Times New Roman" w:hAnsi="Times New Roman"/>
          <w:sz w:val="24"/>
          <w:szCs w:val="24"/>
        </w:rPr>
      </w:pPr>
    </w:p>
    <w:p w:rsidR="00354B61" w:rsidRPr="00B64C67" w:rsidRDefault="00354B61" w:rsidP="00354B61">
      <w:pPr>
        <w:rPr>
          <w:rFonts w:ascii="Times New Roman" w:hAnsi="Times New Roman"/>
          <w:sz w:val="24"/>
          <w:szCs w:val="24"/>
        </w:rPr>
      </w:pPr>
      <w:r w:rsidRPr="00B64C67">
        <w:rPr>
          <w:rFonts w:ascii="Times New Roman" w:hAnsi="Times New Roman"/>
          <w:sz w:val="24"/>
          <w:szCs w:val="24"/>
        </w:rPr>
        <w:t>I certify and/or Declare and/or state under penalty and perjury that the foregoing</w:t>
      </w:r>
      <w:r>
        <w:rPr>
          <w:rFonts w:ascii="Times New Roman" w:hAnsi="Times New Roman"/>
          <w:sz w:val="24"/>
          <w:szCs w:val="24"/>
        </w:rPr>
        <w:t xml:space="preserve"> is true and correct. Executed  29</w:t>
      </w:r>
      <w:r w:rsidRPr="00C60BC1">
        <w:rPr>
          <w:rFonts w:ascii="Times New Roman" w:hAnsi="Times New Roman"/>
          <w:sz w:val="24"/>
          <w:szCs w:val="24"/>
          <w:vertAlign w:val="superscript"/>
        </w:rPr>
        <w:t>th</w:t>
      </w:r>
      <w:r w:rsidRPr="00B64C67">
        <w:rPr>
          <w:rFonts w:ascii="Times New Roman" w:hAnsi="Times New Roman"/>
          <w:sz w:val="24"/>
          <w:szCs w:val="24"/>
        </w:rPr>
        <w:t>day of  Feb. 2016 in Detroit, Michigan</w:t>
      </w:r>
    </w:p>
    <w:p w:rsidR="00354B61" w:rsidRPr="00B64C67" w:rsidRDefault="00354B61" w:rsidP="00354B61">
      <w:pPr>
        <w:rPr>
          <w:rFonts w:ascii="Times New Roman" w:hAnsi="Times New Roman"/>
          <w:sz w:val="24"/>
          <w:szCs w:val="24"/>
        </w:rPr>
      </w:pPr>
    </w:p>
    <w:p w:rsidR="00354B61" w:rsidRPr="00B64C67" w:rsidRDefault="00354B61" w:rsidP="00354B61">
      <w:pPr>
        <w:pStyle w:val="Standard"/>
        <w:rPr>
          <w:rFonts w:ascii="Times New Roman" w:hAnsi="Times New Roman" w:cs="Times New Roman"/>
          <w:b/>
          <w:sz w:val="28"/>
          <w:szCs w:val="28"/>
        </w:rPr>
      </w:pPr>
    </w:p>
    <w:p w:rsidR="00354B61" w:rsidRPr="00B64C67" w:rsidRDefault="00354B61" w:rsidP="00354B61">
      <w:pPr>
        <w:tabs>
          <w:tab w:val="left" w:pos="11520"/>
        </w:tabs>
        <w:ind w:left="3600"/>
        <w:rPr>
          <w:rFonts w:ascii="Times New Roman" w:hAnsi="Times New Roman"/>
          <w:sz w:val="24"/>
          <w:szCs w:val="24"/>
        </w:rPr>
      </w:pPr>
      <w:r w:rsidRPr="00B64C67">
        <w:rPr>
          <w:rFonts w:ascii="Times New Roman" w:hAnsi="Times New Roman"/>
          <w:sz w:val="24"/>
          <w:szCs w:val="24"/>
          <w:lang w:val="fr-FR"/>
        </w:rPr>
        <w:t>_____________________________________</w:t>
      </w:r>
    </w:p>
    <w:p w:rsidR="00354B61" w:rsidRDefault="00354B61" w:rsidP="00354B61">
      <w:pPr>
        <w:pStyle w:val="Standard"/>
        <w:rPr>
          <w:rFonts w:ascii="Times New Roman" w:hAnsi="Times New Roman" w:cs="Times New Roman"/>
          <w:color w:val="auto"/>
        </w:rPr>
      </w:pPr>
    </w:p>
    <w:p w:rsidR="00354B61" w:rsidRDefault="00354B61" w:rsidP="00354B6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8777B9" w:rsidP="00354B61">
      <w:pPr>
        <w:pStyle w:val="Standard"/>
        <w:rPr>
          <w:rFonts w:ascii="Times New Roman" w:hAnsi="Times New Roman"/>
          <w:b/>
        </w:rPr>
      </w:pPr>
      <w:r>
        <w:rPr>
          <w:rFonts w:ascii="Times New Roman" w:hAnsi="Times New Roman"/>
          <w:b/>
        </w:rPr>
        <w:t>Real Parties in Interest AND/OR SHARON BRIDGEWATER</w:t>
      </w:r>
    </w:p>
    <w:p w:rsidR="00354B61" w:rsidRDefault="00354B61" w:rsidP="00354B61">
      <w:pPr>
        <w:pStyle w:val="Standard"/>
        <w:rPr>
          <w:rFonts w:ascii="Times New Roman" w:hAnsi="Times New Roman" w:cs="Times New Roman"/>
        </w:rPr>
      </w:pPr>
    </w:p>
    <w:p w:rsidR="00354B61" w:rsidRDefault="00354B61" w:rsidP="00354B61"/>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354B61" w:rsidRDefault="00354B61"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093EB7" w:rsidRDefault="00093EB7" w:rsidP="00354B61">
      <w:pPr>
        <w:pStyle w:val="BodyTextIndent2"/>
        <w:spacing w:line="240" w:lineRule="auto"/>
        <w:ind w:left="0" w:firstLine="0"/>
        <w:rPr>
          <w:rFonts w:cs="Times New Roman"/>
        </w:rPr>
      </w:pPr>
    </w:p>
    <w:p w:rsidR="00354B61" w:rsidRPr="00762CE5" w:rsidRDefault="00354B61" w:rsidP="00354B61">
      <w:pPr>
        <w:pStyle w:val="BodyTextIndent2"/>
        <w:spacing w:line="240" w:lineRule="auto"/>
        <w:ind w:left="0" w:firstLine="0"/>
        <w:rPr>
          <w:rFonts w:cs="Times New Roman"/>
        </w:rPr>
      </w:pPr>
      <w:r w:rsidRPr="00762CE5">
        <w:rPr>
          <w:rFonts w:cs="Times New Roman"/>
        </w:rPr>
        <w:lastRenderedPageBreak/>
        <w:t xml:space="preserve">THE “50 STATES” EX REL Sharon Bridgewater                                                                                                                                   (A.K.A. Sharon Abusalem, Sharon Davis)                                                                                                                           Private Attorney General  and  QUI TAM RELATOR ET AL                                                                                                                         </w:t>
      </w:r>
    </w:p>
    <w:p w:rsidR="00354B61" w:rsidRPr="00762CE5" w:rsidRDefault="00354B61" w:rsidP="00354B61">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354B61" w:rsidRPr="00F84B5D" w:rsidRDefault="001B0919" w:rsidP="00354B61">
      <w:pPr>
        <w:rPr>
          <w:sz w:val="24"/>
          <w:szCs w:val="24"/>
        </w:rPr>
      </w:pPr>
      <w:hyperlink r:id="rId1327" w:history="1">
        <w:r w:rsidR="00354B61" w:rsidRPr="00F84B5D">
          <w:rPr>
            <w:rStyle w:val="Hyperlink"/>
          </w:rPr>
          <w:t>Sbridge11@yahoo.com</w:t>
        </w:r>
      </w:hyperlink>
    </w:p>
    <w:p w:rsidR="00354B61" w:rsidRDefault="00354B61" w:rsidP="00354B61"/>
    <w:p w:rsidR="00354B61" w:rsidRDefault="00354B61" w:rsidP="00354B61"/>
    <w:p w:rsidR="00354B61" w:rsidRPr="00816896" w:rsidRDefault="00ED3868" w:rsidP="00354B61">
      <w:pPr>
        <w:rPr>
          <w:rFonts w:ascii="Times New Roman" w:hAnsi="Times New Roman"/>
          <w:b/>
          <w:sz w:val="24"/>
          <w:szCs w:val="24"/>
        </w:rPr>
      </w:pPr>
      <w:r>
        <w:rPr>
          <w:rFonts w:ascii="Times New Roman" w:hAnsi="Times New Roman"/>
          <w:b/>
          <w:sz w:val="24"/>
          <w:szCs w:val="24"/>
        </w:rPr>
        <w:t xml:space="preserve">                              </w:t>
      </w:r>
      <w:r w:rsidR="00354B61" w:rsidRPr="00816896">
        <w:rPr>
          <w:rFonts w:ascii="Times New Roman" w:hAnsi="Times New Roman"/>
          <w:b/>
          <w:sz w:val="24"/>
          <w:szCs w:val="24"/>
        </w:rPr>
        <w:t>IN THE UNITED STATES DISTRICT COURT</w:t>
      </w:r>
    </w:p>
    <w:p w:rsidR="00354B61" w:rsidRPr="00816896" w:rsidRDefault="00354B61" w:rsidP="00354B61">
      <w:pPr>
        <w:rPr>
          <w:rFonts w:ascii="Times New Roman" w:hAnsi="Times New Roman"/>
          <w:b/>
          <w:sz w:val="24"/>
          <w:szCs w:val="24"/>
        </w:rPr>
      </w:pPr>
    </w:p>
    <w:p w:rsidR="00354B61" w:rsidRPr="00816896" w:rsidRDefault="00ED3868" w:rsidP="00354B61">
      <w:pPr>
        <w:rPr>
          <w:rFonts w:ascii="Times New Roman" w:hAnsi="Times New Roman"/>
          <w:b/>
          <w:sz w:val="24"/>
          <w:szCs w:val="24"/>
        </w:rPr>
      </w:pPr>
      <w:r>
        <w:rPr>
          <w:rFonts w:ascii="Times New Roman" w:hAnsi="Times New Roman"/>
          <w:b/>
          <w:sz w:val="24"/>
          <w:szCs w:val="24"/>
        </w:rPr>
        <w:t xml:space="preserve">                                       </w:t>
      </w:r>
      <w:r w:rsidR="00354B61" w:rsidRPr="00816896">
        <w:rPr>
          <w:rFonts w:ascii="Times New Roman" w:hAnsi="Times New Roman"/>
          <w:b/>
          <w:sz w:val="24"/>
          <w:szCs w:val="24"/>
        </w:rPr>
        <w:t xml:space="preserve"> FOR THE DISTRICT OF COLUMBIA</w:t>
      </w:r>
    </w:p>
    <w:p w:rsidR="00354B61" w:rsidRPr="00816896" w:rsidRDefault="00354B61" w:rsidP="00354B61">
      <w:pPr>
        <w:pStyle w:val="AttorneyName"/>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p>
    <w:p w:rsidR="00354B61" w:rsidRPr="00816896" w:rsidRDefault="00354B61" w:rsidP="00354B61">
      <w:pPr>
        <w:pStyle w:val="AttorneyName"/>
        <w:tabs>
          <w:tab w:val="left" w:pos="3194"/>
        </w:tabs>
        <w:rPr>
          <w:rFonts w:ascii="Times New Roman" w:hAnsi="Times New Roman" w:cs="Times New Roman"/>
        </w:rPr>
      </w:pPr>
      <w:r w:rsidRPr="00816896">
        <w:rPr>
          <w:rFonts w:ascii="Times New Roman" w:hAnsi="Times New Roman" w:cs="Times New Roman"/>
        </w:rPr>
        <w:tab/>
      </w: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354B61" w:rsidRPr="00B83760" w:rsidTr="00D21B9E">
        <w:tc>
          <w:tcPr>
            <w:tcW w:w="4632" w:type="dxa"/>
          </w:tcPr>
          <w:p w:rsidR="00354B61" w:rsidRDefault="00354B61" w:rsidP="00D21B9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w:t>
            </w:r>
            <w:r w:rsidRPr="00B96117">
              <w:rPr>
                <w:rFonts w:ascii="Times New Roman" w:hAnsi="Times New Roman" w:cs="Times New Roman"/>
              </w:rPr>
              <w:lastRenderedPageBreak/>
              <w:t>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354B61" w:rsidRDefault="00354B61" w:rsidP="00D21B9E">
            <w:pPr>
              <w:pStyle w:val="Standard"/>
              <w:rPr>
                <w:rFonts w:ascii="Times New Roman" w:hAnsi="Times New Roman"/>
                <w:b/>
              </w:rPr>
            </w:pPr>
            <w:r w:rsidRPr="00493E64">
              <w:rPr>
                <w:rFonts w:ascii="Times New Roman" w:hAnsi="Times New Roman"/>
                <w:b/>
              </w:rPr>
              <w:t>Real Parties in Interest.</w:t>
            </w:r>
          </w:p>
          <w:p w:rsidR="00354B61" w:rsidRPr="00B83760" w:rsidRDefault="00354B61" w:rsidP="00D21B9E">
            <w:pPr>
              <w:tabs>
                <w:tab w:val="left" w:pos="1500"/>
              </w:tabs>
              <w:rPr>
                <w:rFonts w:ascii="Times New Roman" w:eastAsiaTheme="minorHAnsi" w:hAnsi="Times New Roman" w:cstheme="minorBidi"/>
              </w:rPr>
            </w:pPr>
          </w:p>
          <w:p w:rsidR="00354B61" w:rsidRPr="00B83760" w:rsidRDefault="00354B61" w:rsidP="00D21B9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354B61" w:rsidRDefault="00354B61" w:rsidP="00D21B9E">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354B61" w:rsidRPr="00914874" w:rsidRDefault="00354B61" w:rsidP="00D21B9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354B61" w:rsidRDefault="00354B61" w:rsidP="00D21B9E">
            <w:pPr>
              <w:pStyle w:val="Standard"/>
              <w:pBdr>
                <w:bottom w:val="single" w:sz="12" w:space="1" w:color="auto"/>
              </w:pBdr>
              <w:tabs>
                <w:tab w:val="left" w:pos="720"/>
              </w:tabs>
              <w:rPr>
                <w:rFonts w:ascii="Times New Roman" w:hAnsi="Times New Roman" w:cs="Times New Roman"/>
                <w:color w:val="auto"/>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354B61" w:rsidRDefault="00354B61" w:rsidP="00D21B9E">
            <w:pPr>
              <w:pStyle w:val="Standard"/>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_______________________________</w:t>
            </w:r>
          </w:p>
          <w:p w:rsidR="00354B61" w:rsidRPr="00B83760" w:rsidRDefault="00354B61" w:rsidP="00D21B9E">
            <w:pPr>
              <w:tabs>
                <w:tab w:val="left" w:pos="1500"/>
              </w:tabs>
              <w:spacing w:line="453" w:lineRule="exact"/>
              <w:rPr>
                <w:rFonts w:ascii="Times New Roman" w:eastAsiaTheme="minorHAnsi" w:hAnsi="Times New Roman" w:cstheme="minorBidi"/>
                <w:sz w:val="24"/>
                <w:szCs w:val="24"/>
              </w:rPr>
            </w:pPr>
          </w:p>
        </w:tc>
        <w:tc>
          <w:tcPr>
            <w:tcW w:w="138" w:type="dxa"/>
          </w:tcPr>
          <w:p w:rsidR="00354B61" w:rsidRPr="00816896" w:rsidRDefault="00354B61" w:rsidP="00D21B9E">
            <w:pPr>
              <w:pStyle w:val="SingleSpacing"/>
              <w:rPr>
                <w:rFonts w:ascii="Times New Roman" w:hAnsi="Times New Roman" w:cs="Times New Roman"/>
              </w:rPr>
            </w:pP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w:t>
            </w:r>
          </w:p>
          <w:p w:rsidR="00354B61" w:rsidRPr="00816896" w:rsidRDefault="00354B61" w:rsidP="00D21B9E">
            <w:pPr>
              <w:pStyle w:val="SingleSpacing"/>
              <w:rPr>
                <w:rFonts w:ascii="Times New Roman" w:hAnsi="Times New Roman" w:cs="Times New Roman"/>
              </w:rPr>
            </w:pPr>
            <w:r w:rsidRPr="00816896">
              <w:rPr>
                <w:rFonts w:ascii="Times New Roman" w:hAnsi="Times New Roman" w:cs="Times New Roman"/>
              </w:rPr>
              <w:t>)) )</w:t>
            </w:r>
          </w:p>
          <w:p w:rsidR="00354B61" w:rsidRPr="00816896" w:rsidRDefault="00354B61" w:rsidP="00D21B9E">
            <w:pPr>
              <w:pStyle w:val="SingleSpacing"/>
              <w:rPr>
                <w:rFonts w:ascii="Times New Roman" w:hAnsi="Times New Roman" w:cs="Times New Roman"/>
              </w:rPr>
            </w:pPr>
          </w:p>
        </w:tc>
        <w:tc>
          <w:tcPr>
            <w:tcW w:w="4680" w:type="dxa"/>
          </w:tcPr>
          <w:p w:rsidR="00354B61" w:rsidRPr="00816896" w:rsidRDefault="00354B61" w:rsidP="00D21B9E">
            <w:pPr>
              <w:pStyle w:val="SingleSpacing"/>
              <w:rPr>
                <w:rFonts w:ascii="Times New Roman" w:hAnsi="Times New Roman" w:cs="Times New Roman"/>
              </w:rPr>
            </w:pPr>
          </w:p>
          <w:p w:rsidR="00354B61" w:rsidRPr="00B83760" w:rsidRDefault="00354B61" w:rsidP="00D21B9E">
            <w:pPr>
              <w:rPr>
                <w:rFonts w:ascii="Times New Roman" w:eastAsiaTheme="minorHAnsi" w:hAnsi="Times New Roman" w:cstheme="minorBidi"/>
                <w:sz w:val="24"/>
                <w:szCs w:val="24"/>
              </w:rPr>
            </w:pPr>
          </w:p>
          <w:p w:rsidR="00354B61" w:rsidRPr="00816896" w:rsidRDefault="00354B61" w:rsidP="00D21B9E">
            <w:pPr>
              <w:pStyle w:val="SingleSpacing"/>
              <w:rPr>
                <w:rFonts w:ascii="Times New Roman" w:hAnsi="Times New Roman" w:cs="Times New Roman"/>
                <w:b/>
              </w:rPr>
            </w:pPr>
          </w:p>
          <w:p w:rsidR="00354B61" w:rsidRPr="00816896" w:rsidRDefault="00354B61" w:rsidP="00D21B9E">
            <w:pPr>
              <w:pStyle w:val="SingleSpacing"/>
              <w:rPr>
                <w:rFonts w:ascii="Times New Roman" w:hAnsi="Times New Roman" w:cs="Times New Roman"/>
                <w:b/>
              </w:rPr>
            </w:pPr>
          </w:p>
          <w:p w:rsidR="00354B61" w:rsidRPr="00B83760" w:rsidRDefault="00354B61"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CASE # _______________</w:t>
            </w:r>
          </w:p>
          <w:p w:rsidR="00354B61" w:rsidRPr="00B83760" w:rsidRDefault="00354B61" w:rsidP="00D21B9E">
            <w:pPr>
              <w:rPr>
                <w:rFonts w:ascii="Times New Roman" w:eastAsiaTheme="minorHAnsi" w:hAnsi="Times New Roman"/>
                <w:b/>
                <w:sz w:val="24"/>
                <w:szCs w:val="24"/>
              </w:rPr>
            </w:pPr>
            <w:r w:rsidRPr="00B83760">
              <w:rPr>
                <w:rFonts w:ascii="Times New Roman" w:eastAsiaTheme="minorHAnsi" w:hAnsi="Times New Roman"/>
                <w:b/>
                <w:sz w:val="24"/>
                <w:szCs w:val="24"/>
              </w:rPr>
              <w:t xml:space="preserve">ORDER GRANTING </w:t>
            </w:r>
            <w:r>
              <w:rPr>
                <w:rFonts w:ascii="Times New Roman" w:eastAsiaTheme="minorHAnsi" w:hAnsi="Times New Roman"/>
                <w:b/>
                <w:sz w:val="24"/>
                <w:szCs w:val="24"/>
              </w:rPr>
              <w:t xml:space="preserve">EMERGENCY </w:t>
            </w:r>
            <w:r w:rsidRPr="00B83760">
              <w:rPr>
                <w:rFonts w:ascii="Times New Roman" w:eastAsiaTheme="minorHAnsi" w:hAnsi="Times New Roman"/>
                <w:b/>
                <w:sz w:val="24"/>
                <w:szCs w:val="24"/>
              </w:rPr>
              <w:t xml:space="preserve">MOTION AND/OR PETITION FOR LEAVE TO APPEAL AND/OR PETITION FOR REVIEW IN FORMA  PAUPERIS – AND DECLARATION </w:t>
            </w:r>
          </w:p>
          <w:p w:rsidR="00354B61" w:rsidRDefault="00354B61" w:rsidP="00D21B9E">
            <w:pPr>
              <w:rPr>
                <w:rFonts w:ascii="Times New Roman" w:eastAsiaTheme="minorHAnsi" w:hAnsi="Times New Roman"/>
                <w:b/>
                <w:sz w:val="24"/>
                <w:szCs w:val="24"/>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p w:rsidR="00354B61" w:rsidRPr="00816896" w:rsidRDefault="00354B61" w:rsidP="00D21B9E">
            <w:pPr>
              <w:pStyle w:val="SingleSpacing"/>
              <w:rPr>
                <w:rFonts w:ascii="Times New Roman" w:hAnsi="Times New Roman" w:cs="Times New Roman"/>
                <w:b/>
              </w:rPr>
            </w:pPr>
          </w:p>
          <w:p w:rsidR="00354B61" w:rsidRPr="00B83760" w:rsidRDefault="00354B61" w:rsidP="00D21B9E">
            <w:pPr>
              <w:rPr>
                <w:rFonts w:ascii="Times New Roman" w:eastAsiaTheme="minorHAnsi" w:hAnsi="Times New Roman" w:cstheme="minorBidi"/>
                <w:sz w:val="24"/>
                <w:szCs w:val="24"/>
              </w:rPr>
            </w:pPr>
          </w:p>
          <w:p w:rsidR="00354B61" w:rsidRPr="00B83760" w:rsidRDefault="00354B61" w:rsidP="00D21B9E">
            <w:pPr>
              <w:rPr>
                <w:rFonts w:ascii="Times New Roman" w:eastAsiaTheme="minorHAnsi" w:hAnsi="Times New Roman" w:cstheme="minorBidi"/>
                <w:sz w:val="24"/>
                <w:szCs w:val="24"/>
              </w:rPr>
            </w:pPr>
          </w:p>
          <w:p w:rsidR="00354B61" w:rsidRPr="00816896" w:rsidRDefault="00354B61" w:rsidP="00D21B9E">
            <w:pPr>
              <w:pStyle w:val="SingleSpacing"/>
              <w:rPr>
                <w:rFonts w:ascii="Times New Roman" w:hAnsi="Times New Roman" w:cs="Times New Roman"/>
                <w:b/>
              </w:rPr>
            </w:pPr>
          </w:p>
          <w:p w:rsidR="00354B61" w:rsidRPr="00816896" w:rsidRDefault="00354B61" w:rsidP="00D21B9E">
            <w:pPr>
              <w:pStyle w:val="SingleSpacing"/>
              <w:rPr>
                <w:rFonts w:ascii="Times New Roman" w:hAnsi="Times New Roman" w:cs="Times New Roman"/>
              </w:rPr>
            </w:pPr>
          </w:p>
          <w:p w:rsidR="00354B61" w:rsidRPr="00816896" w:rsidRDefault="00354B61" w:rsidP="00D21B9E">
            <w:pPr>
              <w:pStyle w:val="Standard"/>
              <w:rPr>
                <w:rFonts w:ascii="Times New Roman" w:hAnsi="Times New Roman" w:cs="Times New Roman"/>
              </w:rPr>
            </w:pPr>
          </w:p>
          <w:p w:rsidR="00354B61" w:rsidRPr="00B83760" w:rsidRDefault="00354B61" w:rsidP="00D21B9E">
            <w:pPr>
              <w:rPr>
                <w:rFonts w:ascii="Times New Roman" w:eastAsiaTheme="minorHAnsi" w:hAnsi="Times New Roman" w:cstheme="minorBidi"/>
                <w:b/>
                <w:sz w:val="24"/>
                <w:szCs w:val="24"/>
              </w:rPr>
            </w:pPr>
          </w:p>
          <w:p w:rsidR="00354B61" w:rsidRPr="00816896" w:rsidRDefault="00354B61" w:rsidP="00D21B9E">
            <w:pPr>
              <w:pStyle w:val="Standard"/>
              <w:rPr>
                <w:rFonts w:ascii="Times New Roman" w:hAnsi="Times New Roman" w:cs="Times New Roman"/>
              </w:rPr>
            </w:pPr>
          </w:p>
        </w:tc>
      </w:tr>
    </w:tbl>
    <w:p w:rsidR="00354B61" w:rsidRDefault="00354B61" w:rsidP="00354B61">
      <w:pPr>
        <w:rPr>
          <w:rFonts w:ascii="Times New Roman" w:hAnsi="Times New Roman"/>
          <w:b/>
          <w:sz w:val="24"/>
          <w:szCs w:val="24"/>
        </w:rPr>
      </w:pPr>
      <w:r>
        <w:rPr>
          <w:rFonts w:ascii="Times New Roman" w:hAnsi="Times New Roman"/>
          <w:b/>
          <w:sz w:val="24"/>
          <w:szCs w:val="24"/>
        </w:rPr>
        <w:lastRenderedPageBreak/>
        <w:t xml:space="preserve">             ORDER GRANTING </w:t>
      </w:r>
      <w:r w:rsidRPr="00B127A9">
        <w:rPr>
          <w:rFonts w:ascii="Times New Roman" w:hAnsi="Times New Roman"/>
          <w:b/>
          <w:sz w:val="24"/>
          <w:szCs w:val="24"/>
        </w:rPr>
        <w:t xml:space="preserve">LEAVE TO APPEAL AND/OR PETITION FOR </w:t>
      </w:r>
    </w:p>
    <w:p w:rsidR="00354B61" w:rsidRDefault="00ED3868" w:rsidP="00354B61">
      <w:pPr>
        <w:rPr>
          <w:rFonts w:ascii="Times New Roman" w:hAnsi="Times New Roman"/>
          <w:b/>
          <w:sz w:val="24"/>
          <w:szCs w:val="24"/>
        </w:rPr>
      </w:pPr>
      <w:r>
        <w:rPr>
          <w:rFonts w:ascii="Times New Roman" w:hAnsi="Times New Roman"/>
          <w:b/>
          <w:sz w:val="24"/>
          <w:szCs w:val="24"/>
        </w:rPr>
        <w:t xml:space="preserve">                                           </w:t>
      </w:r>
      <w:r w:rsidR="00354B61" w:rsidRPr="00B127A9">
        <w:rPr>
          <w:rFonts w:ascii="Times New Roman" w:hAnsi="Times New Roman"/>
          <w:b/>
          <w:sz w:val="24"/>
          <w:szCs w:val="24"/>
        </w:rPr>
        <w:t xml:space="preserve">REVIEW IN FORMA PAUPERIS </w:t>
      </w:r>
    </w:p>
    <w:p w:rsidR="00354B61" w:rsidRPr="00C60BC1" w:rsidRDefault="00354B61" w:rsidP="00354B61">
      <w:pPr>
        <w:pStyle w:val="Standard"/>
        <w:rPr>
          <w:rFonts w:ascii="Times New Roman" w:hAnsi="Times New Roman" w:cs="Times New Roman"/>
        </w:rPr>
      </w:pPr>
      <w:r w:rsidRPr="00E128A1">
        <w:rPr>
          <w:rFonts w:ascii="Times New Roman" w:hAnsi="Times New Roman" w:cs="Times New Roman"/>
        </w:rPr>
        <w:t xml:space="preserve">This cause coming on to be further heard on the motion and accompanying affadvit </w:t>
      </w:r>
      <w:r>
        <w:rPr>
          <w:rFonts w:ascii="Times New Roman" w:hAnsi="Times New Roman" w:cs="Times New Roman"/>
        </w:rPr>
        <w:t xml:space="preserve"> and/or declaration </w:t>
      </w:r>
      <w:r w:rsidRPr="00E128A1">
        <w:rPr>
          <w:rFonts w:ascii="Times New Roman" w:hAnsi="Times New Roman" w:cs="Times New Roman"/>
        </w:rPr>
        <w:t xml:space="preserve">of </w:t>
      </w:r>
      <w:r>
        <w:rPr>
          <w:rFonts w:ascii="Times New Roman" w:hAnsi="Times New Roman" w:cs="Times New Roman"/>
        </w:rPr>
        <w:t xml:space="preserve"> Sharon Bridgewater “Class representative on behalf of  class members, by and thru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w:t>
      </w:r>
      <w:r w:rsidRPr="00B96117">
        <w:rPr>
          <w:rFonts w:ascii="Times New Roman" w:hAnsi="Times New Roman" w:cs="Times New Roman"/>
        </w:rPr>
        <w:lastRenderedPageBreak/>
        <w:t>(A.K.A.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r w:rsidRPr="00B83760">
        <w:rPr>
          <w:rFonts w:ascii="Times New Roman" w:eastAsiaTheme="minorHAnsi" w:hAnsi="Times New Roman" w:cstheme="minorBidi"/>
          <w:b/>
        </w:rPr>
        <w:t>Real Parties in Interest, [PROPOSED</w:t>
      </w:r>
      <w:r>
        <w:rPr>
          <w:rFonts w:ascii="Times New Roman" w:eastAsiaTheme="minorHAnsi" w:hAnsi="Times New Roman" w:cstheme="minorBidi"/>
          <w:b/>
        </w:rPr>
        <w:t xml:space="preserve">] </w:t>
      </w:r>
      <w:r w:rsidRPr="00B83760">
        <w:rPr>
          <w:rFonts w:ascii="Times New Roman" w:eastAsiaTheme="minorHAnsi" w:hAnsi="Times New Roman" w:cstheme="minorBidi"/>
          <w:b/>
        </w:rPr>
        <w:t xml:space="preserve"> INTERVENOR IN CASE No. 1:12 CV-1332(ABJ)</w:t>
      </w:r>
    </w:p>
    <w:p w:rsidR="00354B61" w:rsidRPr="004C4F7C" w:rsidRDefault="00354B61" w:rsidP="00354B61">
      <w:pPr>
        <w:rPr>
          <w:rFonts w:ascii="Times New Roman" w:hAnsi="Times New Roman"/>
        </w:rPr>
      </w:pPr>
      <w:r>
        <w:rPr>
          <w:rFonts w:ascii="Times New Roman" w:eastAsiaTheme="minorHAnsi" w:hAnsi="Times New Roman"/>
          <w:b/>
          <w:sz w:val="24"/>
          <w:szCs w:val="24"/>
        </w:rPr>
        <w:t xml:space="preserve">EMERGENCY </w:t>
      </w:r>
      <w:r w:rsidRPr="00B83760">
        <w:rPr>
          <w:rFonts w:ascii="Times New Roman" w:eastAsiaTheme="minorHAnsi" w:hAnsi="Times New Roman"/>
          <w:b/>
          <w:sz w:val="24"/>
          <w:szCs w:val="24"/>
        </w:rPr>
        <w:t>MOTION AND/OR PETITION FOR LEAVE TO APPEAL AND/O</w:t>
      </w:r>
      <w:r>
        <w:rPr>
          <w:rFonts w:ascii="Times New Roman" w:eastAsiaTheme="minorHAnsi" w:hAnsi="Times New Roman"/>
          <w:b/>
          <w:sz w:val="24"/>
          <w:szCs w:val="24"/>
        </w:rPr>
        <w:t xml:space="preserve">R PETITION FOR REVIEW IN FORMA </w:t>
      </w:r>
      <w:r w:rsidRPr="00B83760">
        <w:rPr>
          <w:rFonts w:ascii="Times New Roman" w:eastAsiaTheme="minorHAnsi" w:hAnsi="Times New Roman"/>
          <w:b/>
          <w:sz w:val="24"/>
          <w:szCs w:val="24"/>
        </w:rPr>
        <w:t xml:space="preserve">PAUPERIS </w:t>
      </w:r>
      <w:r w:rsidRPr="00E128A1">
        <w:rPr>
          <w:rFonts w:ascii="Times New Roman" w:hAnsi="Times New Roman"/>
        </w:rPr>
        <w:t xml:space="preserve">without being requested to prepay fees, cost or give security for fees and cost, it is </w:t>
      </w:r>
    </w:p>
    <w:p w:rsidR="00093EB7" w:rsidRDefault="00354B61" w:rsidP="00354B61">
      <w:pPr>
        <w:rPr>
          <w:rFonts w:ascii="Times New Roman" w:eastAsiaTheme="minorHAnsi" w:hAnsi="Times New Roman" w:cstheme="minorBidi"/>
          <w:b/>
        </w:rPr>
      </w:pPr>
      <w:r w:rsidRPr="00E128A1">
        <w:rPr>
          <w:rFonts w:ascii="Times New Roman" w:hAnsi="Times New Roman"/>
        </w:rPr>
        <w:t xml:space="preserve">               Ordered, that</w:t>
      </w:r>
      <w:r>
        <w:rPr>
          <w:rFonts w:ascii="Times New Roman" w:hAnsi="Times New Roman"/>
        </w:rPr>
        <w:t xml:space="preserve"> Sharon Bridgewater “Class representative on behalf of  class members, by and thru </w:t>
      </w: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rPr>
        <w:t xml:space="preserve">milarly situated(Crime Victims) PLAINTIFF/ CLAIMANT(APPELLANTS)  </w:t>
      </w:r>
      <w:r w:rsidRPr="00B83760">
        <w:rPr>
          <w:rFonts w:ascii="Times New Roman" w:eastAsiaTheme="minorHAnsi" w:hAnsi="Times New Roman" w:cstheme="minorBidi"/>
          <w:b/>
        </w:rPr>
        <w:t>Real Parties in Interest, [PROPOSED</w:t>
      </w:r>
      <w:r>
        <w:rPr>
          <w:rFonts w:ascii="Times New Roman" w:eastAsiaTheme="minorHAnsi" w:hAnsi="Times New Roman" w:cstheme="minorBidi"/>
          <w:b/>
        </w:rPr>
        <w:t xml:space="preserve">] </w:t>
      </w:r>
      <w:r w:rsidRPr="00B83760">
        <w:rPr>
          <w:rFonts w:ascii="Times New Roman" w:eastAsiaTheme="minorHAnsi" w:hAnsi="Times New Roman" w:cstheme="minorBidi"/>
          <w:b/>
        </w:rPr>
        <w:t xml:space="preserve"> </w:t>
      </w:r>
    </w:p>
    <w:p w:rsidR="00093EB7" w:rsidRDefault="00093EB7" w:rsidP="00354B61">
      <w:pPr>
        <w:rPr>
          <w:rFonts w:ascii="Times New Roman" w:eastAsiaTheme="minorHAnsi" w:hAnsi="Times New Roman" w:cstheme="minorBidi"/>
          <w:b/>
        </w:rPr>
      </w:pPr>
    </w:p>
    <w:p w:rsidR="00093EB7" w:rsidRDefault="00093EB7" w:rsidP="00354B61">
      <w:pPr>
        <w:rPr>
          <w:rFonts w:ascii="Times New Roman" w:eastAsiaTheme="minorHAnsi" w:hAnsi="Times New Roman" w:cstheme="minorBidi"/>
          <w:b/>
        </w:rPr>
      </w:pPr>
    </w:p>
    <w:p w:rsidR="00093EB7" w:rsidRDefault="00093EB7" w:rsidP="00354B61">
      <w:pPr>
        <w:rPr>
          <w:rFonts w:ascii="Times New Roman" w:eastAsiaTheme="minorHAnsi" w:hAnsi="Times New Roman" w:cstheme="minorBidi"/>
          <w:b/>
        </w:rPr>
      </w:pPr>
    </w:p>
    <w:p w:rsidR="00093EB7" w:rsidRDefault="00093EB7" w:rsidP="00354B61">
      <w:pPr>
        <w:rPr>
          <w:rFonts w:ascii="Times New Roman" w:eastAsiaTheme="minorHAnsi" w:hAnsi="Times New Roman" w:cstheme="minorBidi"/>
          <w:b/>
        </w:rPr>
      </w:pPr>
    </w:p>
    <w:p w:rsidR="00093EB7" w:rsidRDefault="00093EB7" w:rsidP="00354B61">
      <w:pPr>
        <w:rPr>
          <w:rFonts w:ascii="Times New Roman" w:eastAsiaTheme="minorHAnsi" w:hAnsi="Times New Roman" w:cstheme="minorBidi"/>
          <w:b/>
        </w:rPr>
      </w:pPr>
    </w:p>
    <w:p w:rsidR="00093EB7" w:rsidRDefault="00093EB7" w:rsidP="00354B61">
      <w:pPr>
        <w:rPr>
          <w:rFonts w:ascii="Times New Roman" w:eastAsiaTheme="minorHAnsi" w:hAnsi="Times New Roman" w:cstheme="minorBidi"/>
          <w:b/>
        </w:rPr>
      </w:pPr>
    </w:p>
    <w:p w:rsidR="00093EB7" w:rsidRDefault="00093EB7" w:rsidP="00354B61">
      <w:pPr>
        <w:rPr>
          <w:rFonts w:ascii="Times New Roman" w:eastAsiaTheme="minorHAnsi" w:hAnsi="Times New Roman" w:cstheme="minorBidi"/>
          <w:b/>
        </w:rPr>
      </w:pPr>
    </w:p>
    <w:p w:rsidR="00354B61" w:rsidRPr="004C4F7C" w:rsidRDefault="00354B61" w:rsidP="00354B61">
      <w:pPr>
        <w:rPr>
          <w:rFonts w:ascii="Times New Roman" w:eastAsiaTheme="minorHAnsi" w:hAnsi="Times New Roman"/>
          <w:b/>
          <w:sz w:val="24"/>
          <w:szCs w:val="24"/>
        </w:rPr>
      </w:pPr>
      <w:r w:rsidRPr="00B83760">
        <w:rPr>
          <w:rFonts w:ascii="Times New Roman" w:eastAsiaTheme="minorHAnsi" w:hAnsi="Times New Roman" w:cstheme="minorBidi"/>
          <w:b/>
        </w:rPr>
        <w:lastRenderedPageBreak/>
        <w:t>INTERVENOR IN CASE No. 1:12 CV-1332(ABJ)</w:t>
      </w:r>
      <w:r>
        <w:rPr>
          <w:rFonts w:ascii="Times New Roman" w:eastAsiaTheme="minorHAnsi" w:hAnsi="Times New Roman"/>
          <w:b/>
          <w:sz w:val="24"/>
          <w:szCs w:val="24"/>
        </w:rPr>
        <w:t xml:space="preserve">EMERGENCY </w:t>
      </w:r>
      <w:r w:rsidRPr="00B83760">
        <w:rPr>
          <w:rFonts w:ascii="Times New Roman" w:eastAsiaTheme="minorHAnsi" w:hAnsi="Times New Roman"/>
          <w:b/>
          <w:sz w:val="24"/>
          <w:szCs w:val="24"/>
        </w:rPr>
        <w:t xml:space="preserve">MOTION AND/OR PETITION FOR LEAVE TO APPEAL AND/OR PETITION FOR REVIEW IN FORMA  PAUPERIS – AND DECLARATION </w:t>
      </w:r>
      <w:r w:rsidRPr="00E128A1">
        <w:rPr>
          <w:rFonts w:ascii="Times New Roman" w:hAnsi="Times New Roman"/>
        </w:rPr>
        <w:t xml:space="preserve"> allowed to prosecute that proposed appeal and/or petition for review to the District Court of Columbia from Judgment order_________, for the United States without being required to prepay fees or costs before or </w:t>
      </w:r>
      <w:r>
        <w:rPr>
          <w:rFonts w:ascii="Times New Roman" w:hAnsi="Times New Roman"/>
        </w:rPr>
        <w:t>ATF</w:t>
      </w:r>
      <w:r w:rsidRPr="00E128A1">
        <w:rPr>
          <w:rFonts w:ascii="Times New Roman" w:hAnsi="Times New Roman"/>
        </w:rPr>
        <w:t xml:space="preserve">er taking the appeal and without making a deposit or executing a bond for costs, because of his or her poverty as alleged in the affidavit, and it is further ordered that all Judicial Officers who have occasion to perform services in this matter will perform them as if the deposit for costs or security for costs had been given, and it is further ordered that if </w:t>
      </w:r>
      <w:r>
        <w:rPr>
          <w:rFonts w:ascii="Times New Roman" w:hAnsi="Times New Roman"/>
        </w:rPr>
        <w:t xml:space="preserve">the “United States ex rel Sharon Bridgewater Private Attorney General and/or Qui Tam Relator et al </w:t>
      </w:r>
      <w:r w:rsidRPr="00E128A1">
        <w:rPr>
          <w:rFonts w:ascii="Times New Roman" w:hAnsi="Times New Roman"/>
        </w:rPr>
        <w:t>recovers judgment in this matter all cost for services rendered by officers will be paid, and a lien on any judgment recovered will be given to secure the payment of all costs and fees due and unpaid.</w:t>
      </w:r>
    </w:p>
    <w:p w:rsidR="00093EB7" w:rsidRDefault="00354B61" w:rsidP="00354B61">
      <w:pPr>
        <w:rPr>
          <w:rFonts w:ascii="Times New Roman" w:hAnsi="Times New Roman"/>
          <w:b/>
          <w:sz w:val="24"/>
          <w:szCs w:val="24"/>
        </w:rPr>
      </w:pPr>
      <w:r w:rsidRPr="00E128A1">
        <w:rPr>
          <w:rFonts w:ascii="Times New Roman" w:hAnsi="Times New Roman"/>
          <w:b/>
          <w:sz w:val="24"/>
          <w:szCs w:val="24"/>
        </w:rPr>
        <w:t>Entered on:_________________________                  ____________________________</w:t>
      </w:r>
      <w:r w:rsidR="00093EB7">
        <w:rPr>
          <w:rFonts w:ascii="Times New Roman" w:hAnsi="Times New Roman"/>
          <w:b/>
          <w:sz w:val="24"/>
          <w:szCs w:val="24"/>
        </w:rPr>
        <w:t xml:space="preserve">  </w:t>
      </w:r>
    </w:p>
    <w:p w:rsidR="00354B61" w:rsidRPr="00E128A1" w:rsidRDefault="00093EB7" w:rsidP="00354B61">
      <w:pPr>
        <w:rPr>
          <w:rFonts w:ascii="Times New Roman" w:hAnsi="Times New Roman"/>
          <w:b/>
          <w:sz w:val="24"/>
          <w:szCs w:val="24"/>
        </w:rPr>
      </w:pPr>
      <w:r>
        <w:rPr>
          <w:rFonts w:ascii="Times New Roman" w:hAnsi="Times New Roman"/>
          <w:b/>
          <w:sz w:val="24"/>
          <w:szCs w:val="24"/>
        </w:rPr>
        <w:t xml:space="preserve"> </w:t>
      </w:r>
      <w:r w:rsidR="00354B61" w:rsidRPr="00E128A1">
        <w:rPr>
          <w:rFonts w:ascii="Times New Roman" w:hAnsi="Times New Roman"/>
          <w:b/>
          <w:sz w:val="24"/>
          <w:szCs w:val="24"/>
        </w:rPr>
        <w:t>District Court Judge</w:t>
      </w:r>
    </w:p>
    <w:p w:rsidR="00354B61" w:rsidRPr="00E128A1" w:rsidRDefault="00354B61" w:rsidP="00354B61">
      <w:pPr>
        <w:rPr>
          <w:rFonts w:ascii="Times New Roman" w:hAnsi="Times New Roman"/>
          <w:b/>
          <w:sz w:val="24"/>
          <w:szCs w:val="24"/>
        </w:rPr>
      </w:pP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 xml:space="preserve">                                                                                         ______________________________</w:t>
      </w:r>
    </w:p>
    <w:p w:rsidR="00354B61" w:rsidRPr="00E128A1" w:rsidRDefault="00354B61" w:rsidP="00354B61">
      <w:pPr>
        <w:rPr>
          <w:rFonts w:ascii="Times New Roman" w:hAnsi="Times New Roman"/>
          <w:b/>
          <w:sz w:val="24"/>
          <w:szCs w:val="24"/>
        </w:rPr>
      </w:pPr>
      <w:r w:rsidRPr="00E128A1">
        <w:rPr>
          <w:rFonts w:ascii="Times New Roman" w:hAnsi="Times New Roman"/>
          <w:b/>
          <w:sz w:val="24"/>
          <w:szCs w:val="24"/>
        </w:rPr>
        <w:t xml:space="preserve">                                                                                        Clerk of the Court</w:t>
      </w:r>
    </w:p>
    <w:p w:rsidR="00354B61" w:rsidRPr="00E128A1" w:rsidRDefault="00354B61" w:rsidP="00354B61">
      <w:pPr>
        <w:rPr>
          <w:rFonts w:ascii="Times New Roman" w:hAnsi="Times New Roman"/>
          <w:b/>
          <w:sz w:val="24"/>
          <w:szCs w:val="24"/>
        </w:rPr>
      </w:pPr>
    </w:p>
    <w:p w:rsidR="00354B61" w:rsidRDefault="00354B61" w:rsidP="00354B61">
      <w:pPr>
        <w:rPr>
          <w:b/>
        </w:rPr>
      </w:pPr>
    </w:p>
    <w:p w:rsidR="004D4350" w:rsidRDefault="004D4350" w:rsidP="004D4350">
      <w:pPr>
        <w:pStyle w:val="BodyTextIndent2"/>
        <w:spacing w:line="240" w:lineRule="auto"/>
        <w:ind w:left="0" w:firstLine="0"/>
        <w:rPr>
          <w:rFonts w:cs="Times New Roman"/>
        </w:rPr>
      </w:pPr>
    </w:p>
    <w:p w:rsidR="004D4350" w:rsidRDefault="004D4350" w:rsidP="004D4350">
      <w:pPr>
        <w:pStyle w:val="BodyTextIndent2"/>
        <w:spacing w:line="240" w:lineRule="auto"/>
        <w:ind w:left="0" w:firstLine="0"/>
        <w:rPr>
          <w:rFonts w:cs="Times New Roman"/>
        </w:rPr>
      </w:pPr>
    </w:p>
    <w:p w:rsidR="004D4350" w:rsidRDefault="004D4350" w:rsidP="004D4350">
      <w:pPr>
        <w:pStyle w:val="BodyTextIndent2"/>
        <w:spacing w:line="240" w:lineRule="auto"/>
        <w:ind w:left="0" w:firstLine="0"/>
        <w:rPr>
          <w:rFonts w:cs="Times New Roman"/>
        </w:rPr>
      </w:pPr>
    </w:p>
    <w:p w:rsidR="004D4350" w:rsidRDefault="004D4350" w:rsidP="004D4350">
      <w:pPr>
        <w:pStyle w:val="BodyTextIndent2"/>
        <w:spacing w:line="240" w:lineRule="auto"/>
        <w:ind w:left="0" w:firstLine="0"/>
        <w:rPr>
          <w:rFonts w:cs="Times New Roman"/>
        </w:rPr>
      </w:pPr>
    </w:p>
    <w:p w:rsidR="004D4350" w:rsidRDefault="004D4350" w:rsidP="004D4350">
      <w:pPr>
        <w:pStyle w:val="BodyTextIndent2"/>
        <w:spacing w:line="240" w:lineRule="auto"/>
        <w:ind w:left="0" w:firstLine="0"/>
        <w:rPr>
          <w:rFonts w:cs="Times New Roman"/>
        </w:rPr>
      </w:pPr>
    </w:p>
    <w:p w:rsidR="004D4350" w:rsidRPr="00780326" w:rsidRDefault="004D4350" w:rsidP="004D4350">
      <w:pPr>
        <w:rPr>
          <w:rFonts w:ascii="Times New Roman" w:hAnsi="Times New Roman"/>
          <w:sz w:val="24"/>
          <w:szCs w:val="24"/>
        </w:rPr>
      </w:pPr>
    </w:p>
    <w:p w:rsidR="001A265B" w:rsidRDefault="001A265B" w:rsidP="001A265B">
      <w:pPr>
        <w:rPr>
          <w:b/>
        </w:rPr>
      </w:pPr>
    </w:p>
    <w:p w:rsidR="00905D5E" w:rsidRDefault="00905D5E" w:rsidP="001A265B">
      <w:pPr>
        <w:autoSpaceDE w:val="0"/>
        <w:autoSpaceDN w:val="0"/>
        <w:adjustRightInd w:val="0"/>
        <w:spacing w:after="0" w:line="240" w:lineRule="auto"/>
        <w:rPr>
          <w:rFonts w:ascii="Times New Roman" w:hAnsi="Times New Roman"/>
          <w:b/>
          <w:sz w:val="32"/>
          <w:szCs w:val="32"/>
        </w:rPr>
      </w:pPr>
    </w:p>
    <w:p w:rsidR="00905D5E" w:rsidRDefault="00905D5E" w:rsidP="001A265B">
      <w:pPr>
        <w:autoSpaceDE w:val="0"/>
        <w:autoSpaceDN w:val="0"/>
        <w:adjustRightInd w:val="0"/>
        <w:spacing w:after="0" w:line="240" w:lineRule="auto"/>
        <w:rPr>
          <w:rFonts w:ascii="Times New Roman" w:hAnsi="Times New Roman"/>
          <w:b/>
          <w:sz w:val="32"/>
          <w:szCs w:val="32"/>
        </w:rPr>
      </w:pPr>
    </w:p>
    <w:p w:rsidR="00905D5E" w:rsidRDefault="00905D5E" w:rsidP="001A265B">
      <w:pPr>
        <w:autoSpaceDE w:val="0"/>
        <w:autoSpaceDN w:val="0"/>
        <w:adjustRightInd w:val="0"/>
        <w:spacing w:after="0" w:line="240" w:lineRule="auto"/>
        <w:rPr>
          <w:rFonts w:ascii="Times New Roman" w:hAnsi="Times New Roman"/>
          <w:b/>
          <w:sz w:val="32"/>
          <w:szCs w:val="32"/>
        </w:rPr>
      </w:pPr>
    </w:p>
    <w:p w:rsidR="00905D5E" w:rsidRDefault="00905D5E" w:rsidP="001A265B">
      <w:pPr>
        <w:autoSpaceDE w:val="0"/>
        <w:autoSpaceDN w:val="0"/>
        <w:adjustRightInd w:val="0"/>
        <w:spacing w:after="0" w:line="240" w:lineRule="auto"/>
        <w:rPr>
          <w:rFonts w:ascii="Times New Roman" w:hAnsi="Times New Roman"/>
          <w:b/>
          <w:sz w:val="32"/>
          <w:szCs w:val="32"/>
        </w:rPr>
      </w:pPr>
    </w:p>
    <w:p w:rsidR="00905D5E" w:rsidRDefault="00905D5E" w:rsidP="001A265B">
      <w:pPr>
        <w:autoSpaceDE w:val="0"/>
        <w:autoSpaceDN w:val="0"/>
        <w:adjustRightInd w:val="0"/>
        <w:spacing w:after="0" w:line="240" w:lineRule="auto"/>
        <w:rPr>
          <w:rFonts w:ascii="Times New Roman" w:hAnsi="Times New Roman"/>
          <w:b/>
          <w:sz w:val="32"/>
          <w:szCs w:val="32"/>
        </w:rPr>
      </w:pPr>
    </w:p>
    <w:p w:rsidR="00905D5E" w:rsidRDefault="00905D5E" w:rsidP="001A265B">
      <w:pPr>
        <w:autoSpaceDE w:val="0"/>
        <w:autoSpaceDN w:val="0"/>
        <w:adjustRightInd w:val="0"/>
        <w:spacing w:after="0" w:line="240" w:lineRule="auto"/>
        <w:rPr>
          <w:rFonts w:ascii="Times New Roman" w:hAnsi="Times New Roman"/>
          <w:b/>
          <w:sz w:val="32"/>
          <w:szCs w:val="32"/>
        </w:rPr>
      </w:pPr>
    </w:p>
    <w:p w:rsidR="00093EB7" w:rsidRDefault="00862B5C" w:rsidP="001A265B">
      <w:pPr>
        <w:autoSpaceDE w:val="0"/>
        <w:autoSpaceDN w:val="0"/>
        <w:adjustRightInd w:val="0"/>
        <w:spacing w:after="0" w:line="240" w:lineRule="auto"/>
        <w:rPr>
          <w:rFonts w:ascii="Times New Roman" w:hAnsi="Times New Roman"/>
          <w:b/>
          <w:sz w:val="32"/>
          <w:szCs w:val="32"/>
        </w:rPr>
      </w:pPr>
      <w:r>
        <w:rPr>
          <w:rFonts w:ascii="Times New Roman" w:hAnsi="Times New Roman"/>
          <w:b/>
          <w:sz w:val="32"/>
          <w:szCs w:val="32"/>
        </w:rPr>
        <w:t xml:space="preserve">           </w:t>
      </w:r>
      <w:r w:rsidR="00905D5E">
        <w:rPr>
          <w:rFonts w:ascii="Times New Roman" w:hAnsi="Times New Roman"/>
          <w:b/>
          <w:sz w:val="32"/>
          <w:szCs w:val="32"/>
        </w:rPr>
        <w:t xml:space="preserve">  </w:t>
      </w:r>
    </w:p>
    <w:p w:rsidR="00093EB7" w:rsidRDefault="00093EB7" w:rsidP="001A265B">
      <w:pPr>
        <w:autoSpaceDE w:val="0"/>
        <w:autoSpaceDN w:val="0"/>
        <w:adjustRightInd w:val="0"/>
        <w:spacing w:after="0" w:line="240" w:lineRule="auto"/>
        <w:rPr>
          <w:rFonts w:ascii="Times New Roman" w:hAnsi="Times New Roman"/>
          <w:b/>
          <w:sz w:val="32"/>
          <w:szCs w:val="32"/>
        </w:rPr>
      </w:pPr>
    </w:p>
    <w:p w:rsidR="00093EB7" w:rsidRDefault="00093EB7" w:rsidP="001A265B">
      <w:pPr>
        <w:autoSpaceDE w:val="0"/>
        <w:autoSpaceDN w:val="0"/>
        <w:adjustRightInd w:val="0"/>
        <w:spacing w:after="0" w:line="240" w:lineRule="auto"/>
        <w:rPr>
          <w:rFonts w:ascii="Times New Roman" w:hAnsi="Times New Roman"/>
          <w:b/>
          <w:sz w:val="32"/>
          <w:szCs w:val="32"/>
        </w:rPr>
      </w:pPr>
    </w:p>
    <w:p w:rsidR="00093EB7" w:rsidRDefault="00093EB7" w:rsidP="001A265B">
      <w:pPr>
        <w:autoSpaceDE w:val="0"/>
        <w:autoSpaceDN w:val="0"/>
        <w:adjustRightInd w:val="0"/>
        <w:spacing w:after="0" w:line="240" w:lineRule="auto"/>
        <w:rPr>
          <w:rFonts w:ascii="Times New Roman" w:hAnsi="Times New Roman"/>
          <w:b/>
          <w:sz w:val="32"/>
          <w:szCs w:val="32"/>
        </w:rPr>
      </w:pPr>
    </w:p>
    <w:p w:rsidR="0008101B" w:rsidRPr="009E682B" w:rsidRDefault="0008101B" w:rsidP="0008101B">
      <w:pPr>
        <w:rPr>
          <w:b/>
          <w:sz w:val="96"/>
          <w:szCs w:val="96"/>
        </w:rPr>
      </w:pPr>
      <w:r w:rsidRPr="009E682B">
        <w:rPr>
          <w:b/>
          <w:sz w:val="96"/>
          <w:szCs w:val="96"/>
        </w:rPr>
        <w:t>ENFORCEMENT OF JUDGMENT HERE</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Pr="0079210C" w:rsidRDefault="003C6E1D" w:rsidP="003C6E1D">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3C6E1D" w:rsidRPr="0079210C" w:rsidRDefault="003C6E1D" w:rsidP="003C6E1D">
      <w:pPr>
        <w:rPr>
          <w:rFonts w:ascii="Times New Roman" w:hAnsi="Times New Roman"/>
          <w:sz w:val="24"/>
          <w:szCs w:val="24"/>
        </w:rPr>
      </w:pPr>
      <w:r>
        <w:rPr>
          <w:rFonts w:ascii="Times New Roman" w:hAnsi="Times New Roman"/>
          <w:sz w:val="24"/>
          <w:szCs w:val="24"/>
        </w:rPr>
        <w:t>18592 Dale Street                                                                                                                                      Detroit, MI 48219</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1-</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Sbridge11@yahoo.com</w:t>
      </w:r>
    </w:p>
    <w:p w:rsidR="003C6E1D" w:rsidRPr="0079210C" w:rsidRDefault="003C6E1D" w:rsidP="003C6E1D">
      <w:pPr>
        <w:spacing w:line="240" w:lineRule="auto"/>
        <w:rPr>
          <w:rFonts w:ascii="Times New Roman" w:hAnsi="Times New Roman"/>
          <w:sz w:val="24"/>
          <w:szCs w:val="24"/>
        </w:rPr>
      </w:pPr>
    </w:p>
    <w:p w:rsidR="003C6E1D" w:rsidRPr="0079210C" w:rsidRDefault="003C6E1D" w:rsidP="003C6E1D">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3C6E1D" w:rsidRPr="0079210C" w:rsidRDefault="003C6E1D" w:rsidP="003C6E1D">
      <w:pPr>
        <w:spacing w:line="240" w:lineRule="auto"/>
        <w:rPr>
          <w:rFonts w:ascii="Times New Roman" w:hAnsi="Times New Roman"/>
          <w:b/>
          <w:sz w:val="24"/>
          <w:szCs w:val="24"/>
        </w:rPr>
      </w:pPr>
    </w:p>
    <w:p w:rsidR="003C6E1D" w:rsidRPr="0079210C" w:rsidRDefault="003C6E1D" w:rsidP="003C6E1D">
      <w:pPr>
        <w:spacing w:line="240" w:lineRule="auto"/>
        <w:rPr>
          <w:rFonts w:ascii="Times New Roman" w:hAnsi="Times New Roman"/>
          <w:sz w:val="24"/>
          <w:szCs w:val="24"/>
        </w:rPr>
      </w:pPr>
      <w:r w:rsidRPr="0079210C">
        <w:rPr>
          <w:rFonts w:ascii="Times New Roman" w:hAnsi="Times New Roman"/>
          <w:b/>
          <w:sz w:val="24"/>
          <w:szCs w:val="24"/>
        </w:rPr>
        <w:t xml:space="preserve">                                  </w:t>
      </w:r>
      <w:r>
        <w:rPr>
          <w:rFonts w:ascii="Times New Roman" w:hAnsi="Times New Roman"/>
          <w:b/>
          <w:sz w:val="24"/>
          <w:szCs w:val="24"/>
        </w:rPr>
        <w:t xml:space="preserve">            </w:t>
      </w:r>
      <w:r w:rsidRPr="0079210C">
        <w:rPr>
          <w:rFonts w:ascii="Times New Roman" w:hAnsi="Times New Roman"/>
          <w:b/>
          <w:sz w:val="24"/>
          <w:szCs w:val="24"/>
        </w:rPr>
        <w:t xml:space="preserve">   FOR THE DISTRICT OF COLUMBIA</w:t>
      </w:r>
    </w:p>
    <w:p w:rsidR="003C6E1D" w:rsidRPr="00291F7A" w:rsidRDefault="003C6E1D" w:rsidP="003C6E1D">
      <w:pPr>
        <w:rPr>
          <w:sz w:val="24"/>
          <w:szCs w:val="24"/>
        </w:rPr>
      </w:pPr>
    </w:p>
    <w:p w:rsidR="003C6E1D" w:rsidRPr="00291F7A" w:rsidRDefault="003C6E1D" w:rsidP="003C6E1D">
      <w:pPr>
        <w:pStyle w:val="WW-Default"/>
        <w:tabs>
          <w:tab w:val="left" w:pos="3194"/>
        </w:tabs>
        <w:rPr>
          <w:rFonts w:ascii="Times New Roman" w:hAnsi="Times New Roman" w:cs="Times New Roman"/>
        </w:rPr>
      </w:pPr>
    </w:p>
    <w:p w:rsidR="003C6E1D" w:rsidRPr="00291F7A" w:rsidRDefault="003C6E1D" w:rsidP="003C6E1D">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3C6E1D" w:rsidRPr="00291F7A" w:rsidTr="003C6E1D">
        <w:tc>
          <w:tcPr>
            <w:tcW w:w="4632" w:type="dxa"/>
          </w:tcPr>
          <w:p w:rsidR="003C6E1D" w:rsidRPr="00C80FA3" w:rsidRDefault="003C6E1D" w:rsidP="003C6E1D">
            <w:pPr>
              <w:pBdr>
                <w:top w:val="none" w:sz="0" w:space="2" w:color="auto"/>
                <w:left w:val="none" w:sz="0" w:space="2" w:color="auto"/>
                <w:bottom w:val="single" w:sz="12" w:space="1" w:color="auto"/>
                <w:right w:val="none" w:sz="0" w:space="2" w:color="auto"/>
              </w:pBdr>
              <w:tabs>
                <w:tab w:val="left" w:pos="1500"/>
              </w:tabs>
              <w:rPr>
                <w:sz w:val="24"/>
                <w:szCs w:val="24"/>
              </w:rPr>
            </w:pPr>
          </w:p>
          <w:p w:rsidR="003C6E1D" w:rsidRDefault="003C6E1D" w:rsidP="003C6E1D">
            <w:pPr>
              <w:pStyle w:val="Standard"/>
              <w:rPr>
                <w:rFonts w:ascii="Times New Roman" w:hAnsi="Times New Roman" w:cs="Times New Roman"/>
              </w:rPr>
            </w:pPr>
          </w:p>
          <w:p w:rsidR="003C6E1D" w:rsidRDefault="003C6E1D" w:rsidP="003C6E1D">
            <w:pPr>
              <w:pStyle w:val="Standard"/>
              <w:rPr>
                <w:rFonts w:ascii="Times New Roman" w:hAnsi="Times New Roman" w:cs="Times New Roman"/>
              </w:rPr>
            </w:pPr>
          </w:p>
          <w:p w:rsidR="003C6E1D" w:rsidRDefault="003C6E1D" w:rsidP="003C6E1D">
            <w:pPr>
              <w:pStyle w:val="Standard"/>
              <w:rPr>
                <w:rFonts w:ascii="Times New Roman" w:hAnsi="Times New Roman" w:cs="Times New Roman"/>
              </w:rPr>
            </w:pPr>
          </w:p>
          <w:p w:rsidR="003C6E1D" w:rsidRPr="00235B76" w:rsidRDefault="003C6E1D" w:rsidP="003C6E1D"/>
          <w:p w:rsidR="003C6E1D" w:rsidRDefault="003C6E1D" w:rsidP="003C6E1D">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3C6E1D" w:rsidRDefault="003C6E1D" w:rsidP="003C6E1D">
            <w:pPr>
              <w:pStyle w:val="Standard"/>
              <w:rPr>
                <w:rFonts w:ascii="Times New Roman" w:hAnsi="Times New Roman" w:cs="Times New Roman"/>
              </w:rPr>
            </w:pPr>
          </w:p>
          <w:p w:rsidR="003C6E1D" w:rsidRPr="0020135C" w:rsidRDefault="003C6E1D" w:rsidP="003C6E1D">
            <w:pPr>
              <w:pStyle w:val="Standard"/>
              <w:rPr>
                <w:rFonts w:ascii="Times New Roman" w:hAnsi="Times New Roman" w:cs="Times New Roman"/>
              </w:rPr>
            </w:pPr>
            <w:r>
              <w:rPr>
                <w:rFonts w:ascii="Times New Roman" w:hAnsi="Times New Roman" w:cs="Times New Roman"/>
              </w:rPr>
              <w:t>PETITIONER/PLAINTIFF</w:t>
            </w:r>
            <w:r w:rsidRPr="00D2640C">
              <w:rPr>
                <w:rFonts w:ascii="Times New Roman" w:hAnsi="Times New Roman" w:cs="Times New Roman"/>
              </w:rPr>
              <w:t xml:space="preserve">  </w:t>
            </w:r>
          </w:p>
          <w:p w:rsidR="003C6E1D" w:rsidRDefault="003C6E1D" w:rsidP="003C6E1D">
            <w:pPr>
              <w:tabs>
                <w:tab w:val="left" w:pos="1500"/>
              </w:tabs>
              <w:rPr>
                <w:color w:val="000000"/>
                <w:sz w:val="24"/>
                <w:szCs w:val="24"/>
              </w:rPr>
            </w:pPr>
          </w:p>
          <w:p w:rsidR="003C6E1D" w:rsidRDefault="003C6E1D" w:rsidP="003C6E1D">
            <w:pPr>
              <w:tabs>
                <w:tab w:val="left" w:pos="1500"/>
              </w:tabs>
              <w:rPr>
                <w:color w:val="000000"/>
                <w:sz w:val="24"/>
                <w:szCs w:val="24"/>
              </w:rPr>
            </w:pPr>
            <w:r>
              <w:rPr>
                <w:color w:val="000000"/>
                <w:sz w:val="24"/>
                <w:szCs w:val="24"/>
              </w:rPr>
              <w:lastRenderedPageBreak/>
              <w:t>VS.</w:t>
            </w:r>
          </w:p>
          <w:p w:rsidR="003C6E1D" w:rsidRDefault="003C6E1D" w:rsidP="003C6E1D">
            <w:pPr>
              <w:tabs>
                <w:tab w:val="left" w:pos="1500"/>
              </w:tabs>
              <w:rPr>
                <w:color w:val="000000"/>
                <w:sz w:val="24"/>
                <w:szCs w:val="24"/>
              </w:rPr>
            </w:pPr>
          </w:p>
          <w:p w:rsidR="003C6E1D" w:rsidRDefault="003C6E1D" w:rsidP="003C6E1D">
            <w:pPr>
              <w:tabs>
                <w:tab w:val="left" w:pos="1500"/>
              </w:tabs>
              <w:rPr>
                <w:rFonts w:ascii="Times New Roman" w:hAnsi="Times New Roman"/>
                <w:sz w:val="24"/>
                <w:szCs w:val="24"/>
              </w:rPr>
            </w:pPr>
            <w:r w:rsidRPr="0079210C">
              <w:rPr>
                <w:rFonts w:ascii="Times New Roman" w:hAnsi="Times New Roman"/>
                <w:color w:val="000000"/>
                <w:sz w:val="24"/>
                <w:szCs w:val="24"/>
              </w:rPr>
              <w:t>$150,000,000,000</w:t>
            </w:r>
            <w:r>
              <w:rPr>
                <w:rFonts w:ascii="Times New Roman" w:hAnsi="Times New Roman"/>
                <w:color w:val="000000"/>
                <w:sz w:val="24"/>
                <w:szCs w:val="24"/>
              </w:rPr>
              <w:t>,000</w:t>
            </w:r>
            <w:r w:rsidRPr="0079210C">
              <w:rPr>
                <w:rFonts w:ascii="Times New Roman" w:hAnsi="Times New Roman"/>
                <w:color w:val="000000"/>
                <w:sz w:val="24"/>
                <w:szCs w:val="24"/>
              </w:rPr>
              <w:t xml:space="preserve"> TRILLION IN UNITED STATES, </w:t>
            </w:r>
            <w:r>
              <w:rPr>
                <w:rFonts w:ascii="Times New Roman" w:hAnsi="Times New Roman"/>
                <w:color w:val="000000"/>
                <w:sz w:val="24"/>
                <w:szCs w:val="24"/>
              </w:rPr>
              <w:t>“CURRENCY”</w:t>
            </w:r>
            <w:r w:rsidRPr="0079210C">
              <w:rPr>
                <w:rFonts w:ascii="Times New Roman" w:hAnsi="Times New Roman"/>
                <w:color w:val="000000"/>
                <w:sz w:val="24"/>
                <w:szCs w:val="24"/>
              </w:rPr>
              <w:t xml:space="preserve"> UNITED KINDOM, SAUDIA ARABIA, </w:t>
            </w:r>
            <w:r>
              <w:rPr>
                <w:rFonts w:ascii="Times New Roman" w:hAnsi="Times New Roman"/>
                <w:color w:val="000000"/>
                <w:sz w:val="24"/>
                <w:szCs w:val="24"/>
              </w:rPr>
              <w:t xml:space="preserve">CURRENCY, </w:t>
            </w:r>
            <w:r w:rsidRPr="0079210C">
              <w:rPr>
                <w:rFonts w:ascii="Times New Roman" w:hAnsi="Times New Roman"/>
                <w:color w:val="000000"/>
                <w:sz w:val="24"/>
                <w:szCs w:val="24"/>
              </w:rPr>
              <w:t>LIST ALL COUNTRIES</w:t>
            </w:r>
            <w:r>
              <w:rPr>
                <w:rFonts w:ascii="Times New Roman" w:hAnsi="Times New Roman"/>
                <w:color w:val="000000"/>
                <w:sz w:val="24"/>
                <w:szCs w:val="24"/>
              </w:rPr>
              <w:t xml:space="preserve"> </w:t>
            </w:r>
            <w:r w:rsidRPr="0079210C">
              <w:rPr>
                <w:rFonts w:ascii="Times New Roman" w:hAnsi="Times New Roman"/>
                <w:color w:val="000000"/>
                <w:sz w:val="24"/>
                <w:szCs w:val="24"/>
              </w:rPr>
              <w:t xml:space="preserve">GOLD, </w:t>
            </w:r>
            <w:r>
              <w:rPr>
                <w:rFonts w:ascii="Times New Roman" w:hAnsi="Times New Roman"/>
                <w:color w:val="000000"/>
                <w:sz w:val="24"/>
                <w:szCs w:val="24"/>
              </w:rPr>
              <w:t xml:space="preserve">SILVER, PRECIOUS MEDAL, </w:t>
            </w:r>
            <w:r w:rsidRPr="0079210C">
              <w:rPr>
                <w:rFonts w:ascii="Times New Roman" w:hAnsi="Times New Roman"/>
                <w:color w:val="000000"/>
                <w:sz w:val="24"/>
                <w:szCs w:val="24"/>
              </w:rPr>
              <w:t xml:space="preserve">COINS, LIST </w:t>
            </w:r>
            <w:r w:rsidRPr="0079210C">
              <w:rPr>
                <w:rFonts w:ascii="Times New Roman" w:hAnsi="Times New Roman"/>
                <w:sz w:val="24"/>
                <w:szCs w:val="24"/>
              </w:rPr>
              <w:t>.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t>
            </w:r>
            <w:r>
              <w:rPr>
                <w:rFonts w:ascii="Times New Roman" w:hAnsi="Times New Roman"/>
                <w:sz w:val="24"/>
                <w:szCs w:val="24"/>
              </w:rPr>
              <w:lastRenderedPageBreak/>
              <w:t xml:space="preserve">WITH ALL ACCUMLATED INTEREST THEREON </w:t>
            </w:r>
          </w:p>
          <w:p w:rsidR="003C6E1D" w:rsidRDefault="003C6E1D" w:rsidP="003C6E1D">
            <w:pPr>
              <w:tabs>
                <w:tab w:val="left" w:pos="1500"/>
              </w:tabs>
              <w:rPr>
                <w:rFonts w:ascii="Times New Roman" w:hAnsi="Times New Roman"/>
                <w:sz w:val="24"/>
                <w:szCs w:val="24"/>
              </w:rPr>
            </w:pPr>
          </w:p>
          <w:p w:rsidR="003C6E1D" w:rsidRPr="0079210C" w:rsidRDefault="003C6E1D" w:rsidP="003C6E1D">
            <w:pPr>
              <w:tabs>
                <w:tab w:val="left" w:pos="1500"/>
              </w:tabs>
              <w:rPr>
                <w:rFonts w:ascii="Times New Roman" w:hAnsi="Times New Roman"/>
                <w:color w:val="000000"/>
                <w:sz w:val="24"/>
                <w:szCs w:val="24"/>
              </w:rPr>
            </w:pPr>
            <w:r>
              <w:rPr>
                <w:rFonts w:ascii="Times New Roman" w:hAnsi="Times New Roman"/>
                <w:sz w:val="24"/>
                <w:szCs w:val="24"/>
              </w:rPr>
              <w:t>DEFENDANT</w:t>
            </w:r>
          </w:p>
          <w:p w:rsidR="003C6E1D" w:rsidRDefault="003C6E1D" w:rsidP="003C6E1D">
            <w:pPr>
              <w:tabs>
                <w:tab w:val="left" w:pos="1500"/>
              </w:tabs>
              <w:rPr>
                <w:color w:val="000000"/>
                <w:sz w:val="24"/>
                <w:szCs w:val="24"/>
              </w:rPr>
            </w:pPr>
            <w:r>
              <w:rPr>
                <w:color w:val="000000"/>
                <w:sz w:val="24"/>
                <w:szCs w:val="24"/>
              </w:rPr>
              <w:t>______________________________</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3C6E1D" w:rsidRPr="0079210C" w:rsidRDefault="003C6E1D" w:rsidP="003C6E1D">
            <w:pPr>
              <w:pStyle w:val="Standard"/>
              <w:rPr>
                <w:rFonts w:ascii="Times New Roman" w:hAnsi="Times New Roman" w:cs="Times New Roman"/>
              </w:rPr>
            </w:pPr>
          </w:p>
          <w:p w:rsidR="003C6E1D" w:rsidRPr="0079210C" w:rsidRDefault="003C6E1D" w:rsidP="003C6E1D">
            <w:pPr>
              <w:tabs>
                <w:tab w:val="left" w:pos="1500"/>
              </w:tabs>
              <w:rPr>
                <w:rFonts w:ascii="Times New Roman" w:hAnsi="Times New Roman"/>
                <w:sz w:val="24"/>
                <w:szCs w:val="24"/>
              </w:rPr>
            </w:pPr>
            <w:r w:rsidRPr="0079210C">
              <w:rPr>
                <w:rFonts w:ascii="Times New Roman" w:hAnsi="Times New Roman"/>
                <w:sz w:val="24"/>
                <w:szCs w:val="24"/>
              </w:rPr>
              <w:t>LIST ALL DEFENDANTS</w:t>
            </w:r>
          </w:p>
          <w:p w:rsidR="003C6E1D" w:rsidRPr="0079210C" w:rsidRDefault="003C6E1D" w:rsidP="003C6E1D">
            <w:pPr>
              <w:pStyle w:val="Standard"/>
              <w:rPr>
                <w:rFonts w:ascii="Times New Roman" w:hAnsi="Times New Roman" w:cs="Times New Roman"/>
              </w:rPr>
            </w:pPr>
          </w:p>
          <w:p w:rsidR="003C6E1D" w:rsidRPr="0079210C" w:rsidRDefault="003C6E1D" w:rsidP="003C6E1D">
            <w:pPr>
              <w:pStyle w:val="Standard"/>
              <w:rPr>
                <w:rFonts w:ascii="Times New Roman" w:hAnsi="Times New Roman" w:cs="Times New Roman"/>
              </w:rPr>
            </w:pPr>
          </w:p>
          <w:p w:rsidR="003C6E1D" w:rsidRDefault="003C6E1D" w:rsidP="003C6E1D">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3C6E1D" w:rsidRDefault="003C6E1D" w:rsidP="003C6E1D">
            <w:pPr>
              <w:rPr>
                <w:rFonts w:ascii="Times New Roman" w:hAnsi="Times New Roman"/>
                <w:sz w:val="24"/>
                <w:szCs w:val="24"/>
              </w:rPr>
            </w:pPr>
          </w:p>
          <w:p w:rsidR="003C6E1D" w:rsidRPr="0079210C" w:rsidRDefault="003C6E1D" w:rsidP="003C6E1D">
            <w:pPr>
              <w:rPr>
                <w:rFonts w:ascii="Times New Roman" w:hAnsi="Times New Roman"/>
                <w:sz w:val="24"/>
                <w:szCs w:val="24"/>
              </w:rPr>
            </w:pPr>
            <w:r>
              <w:rPr>
                <w:rFonts w:ascii="Times New Roman" w:hAnsi="Times New Roman"/>
                <w:sz w:val="24"/>
                <w:szCs w:val="24"/>
              </w:rPr>
              <w:t>CLASS REPRESENATIVE                                        DEFENDANT AND/OR  RESPONDANT</w:t>
            </w:r>
          </w:p>
          <w:p w:rsidR="003C6E1D" w:rsidRPr="00291F7A" w:rsidRDefault="003C6E1D" w:rsidP="003C6E1D">
            <w:pPr>
              <w:rPr>
                <w:sz w:val="24"/>
                <w:szCs w:val="24"/>
              </w:rPr>
            </w:pPr>
          </w:p>
        </w:tc>
        <w:tc>
          <w:tcPr>
            <w:tcW w:w="138" w:type="dxa"/>
          </w:tcPr>
          <w:p w:rsidR="003C6E1D" w:rsidRPr="00291F7A" w:rsidRDefault="003C6E1D" w:rsidP="003C6E1D">
            <w:pPr>
              <w:pStyle w:val="CM11"/>
            </w:pPr>
          </w:p>
          <w:p w:rsidR="003C6E1D" w:rsidRPr="00291F7A" w:rsidRDefault="003C6E1D" w:rsidP="003C6E1D">
            <w:pPr>
              <w:pStyle w:val="CM11"/>
            </w:pPr>
            <w:r w:rsidRPr="00291F7A">
              <w:t>))))))))))))))))))))))</w:t>
            </w:r>
            <w:r w:rsidRPr="00291F7A">
              <w:lastRenderedPageBreak/>
              <w:t>))</w:t>
            </w:r>
          </w:p>
          <w:p w:rsidR="003C6E1D" w:rsidRPr="00291F7A" w:rsidRDefault="003C6E1D" w:rsidP="003C6E1D">
            <w:pPr>
              <w:pStyle w:val="CM11"/>
            </w:pPr>
            <w:r w:rsidRPr="00291F7A">
              <w:t>)) )</w:t>
            </w:r>
          </w:p>
          <w:p w:rsidR="003C6E1D" w:rsidRPr="00291F7A" w:rsidRDefault="003C6E1D" w:rsidP="003C6E1D">
            <w:pPr>
              <w:pStyle w:val="CM11"/>
            </w:pPr>
          </w:p>
        </w:tc>
        <w:tc>
          <w:tcPr>
            <w:tcW w:w="4590" w:type="dxa"/>
          </w:tcPr>
          <w:p w:rsidR="003C6E1D" w:rsidRPr="00291F7A" w:rsidRDefault="003C6E1D" w:rsidP="003C6E1D">
            <w:pPr>
              <w:pStyle w:val="CM11"/>
            </w:pPr>
          </w:p>
          <w:p w:rsidR="003C6E1D" w:rsidRPr="00291F7A" w:rsidRDefault="003C6E1D" w:rsidP="003C6E1D">
            <w:pPr>
              <w:pStyle w:val="CM11"/>
            </w:pPr>
            <w:r>
              <w:t>CASE # COMMITTEE AND OVERSIGHT</w:t>
            </w:r>
          </w:p>
          <w:p w:rsidR="003C6E1D" w:rsidRPr="001362B6" w:rsidRDefault="003C6E1D" w:rsidP="003C6E1D">
            <w:pPr>
              <w:pStyle w:val="Standard"/>
              <w:rPr>
                <w:rFonts w:ascii="Times New Roman" w:hAnsi="Times New Roman" w:cs="Times New Roman"/>
              </w:rPr>
            </w:pPr>
          </w:p>
          <w:p w:rsidR="003C6E1D" w:rsidRDefault="003C6E1D" w:rsidP="003C6E1D">
            <w:pPr>
              <w:pStyle w:val="BodyTextIndent2"/>
              <w:spacing w:line="240" w:lineRule="auto"/>
              <w:ind w:left="0" w:firstLine="0"/>
              <w:rPr>
                <w:rFonts w:cs="Times New Roman"/>
              </w:rPr>
            </w:pPr>
            <w:r>
              <w:rPr>
                <w:rFonts w:cs="Times New Roman"/>
              </w:rPr>
              <w:t xml:space="preserve">NOTICE AND PETITION FOR LEAVE TO FILE ADDITIONAL INTERTORRIETORIES, BEYOND THE </w:t>
            </w:r>
          </w:p>
          <w:p w:rsidR="003C6E1D" w:rsidRDefault="003C6E1D" w:rsidP="003C6E1D">
            <w:pPr>
              <w:pStyle w:val="BodyTextIndent2"/>
              <w:spacing w:line="240" w:lineRule="auto"/>
              <w:ind w:left="0" w:firstLine="0"/>
              <w:rPr>
                <w:rFonts w:cs="Times New Roman"/>
              </w:rPr>
            </w:pPr>
          </w:p>
          <w:p w:rsidR="003C6E1D" w:rsidRPr="00291F7A" w:rsidRDefault="003C6E1D" w:rsidP="003C6E1D">
            <w:pPr>
              <w:rPr>
                <w:sz w:val="24"/>
                <w:szCs w:val="24"/>
              </w:rPr>
            </w:pP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3C6E1D" w:rsidRPr="0079210C" w:rsidRDefault="003C6E1D" w:rsidP="003C6E1D">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3C6E1D" w:rsidRDefault="003C6E1D" w:rsidP="003C6E1D">
            <w:pPr>
              <w:pStyle w:val="Standard"/>
              <w:rPr>
                <w:rFonts w:ascii="Times New Roman" w:hAnsi="Times New Roman" w:cs="Times New Roman"/>
              </w:rPr>
            </w:pP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United States of America</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3C6E1D" w:rsidRPr="0079210C" w:rsidRDefault="003C6E1D" w:rsidP="003C6E1D">
            <w:pPr>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3C6E1D" w:rsidRPr="0079210C" w:rsidRDefault="003C6E1D" w:rsidP="003C6E1D">
            <w:pPr>
              <w:tabs>
                <w:tab w:val="left" w:pos="720"/>
              </w:tabs>
              <w:rPr>
                <w:rFonts w:ascii="Times New Roman" w:hAnsi="Times New Roman"/>
                <w:sz w:val="24"/>
                <w:szCs w:val="24"/>
              </w:rPr>
            </w:pPr>
          </w:p>
          <w:p w:rsidR="003C6E1D" w:rsidRDefault="003C6E1D" w:rsidP="003C6E1D">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 xml:space="preserve">    </w:t>
            </w:r>
          </w:p>
          <w:p w:rsidR="003C6E1D" w:rsidRPr="0079210C" w:rsidRDefault="003C6E1D" w:rsidP="003C6E1D">
            <w:pPr>
              <w:tabs>
                <w:tab w:val="left" w:pos="720"/>
              </w:tabs>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3C6E1D" w:rsidRPr="0079210C" w:rsidRDefault="003C6E1D" w:rsidP="003C6E1D">
            <w:pPr>
              <w:tabs>
                <w:tab w:val="left" w:pos="720"/>
              </w:tabs>
              <w:rPr>
                <w:rFonts w:ascii="Times New Roman" w:hAnsi="Times New Roman"/>
                <w:sz w:val="24"/>
                <w:szCs w:val="24"/>
              </w:rPr>
            </w:pPr>
          </w:p>
          <w:p w:rsidR="003C6E1D" w:rsidRPr="0079210C" w:rsidRDefault="003C6E1D" w:rsidP="003C6E1D">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3C6E1D" w:rsidRDefault="003C6E1D" w:rsidP="003C6E1D">
            <w:pPr>
              <w:pStyle w:val="Standard"/>
              <w:rPr>
                <w:rFonts w:ascii="Times New Roman" w:hAnsi="Times New Roman" w:cs="Times New Roman"/>
              </w:rPr>
            </w:pPr>
          </w:p>
          <w:p w:rsidR="003C6E1D" w:rsidRPr="001362B6" w:rsidRDefault="003C6E1D" w:rsidP="003C6E1D">
            <w:pPr>
              <w:pStyle w:val="Standard"/>
              <w:ind w:left="180"/>
              <w:rPr>
                <w:rFonts w:ascii="Times New Roman" w:hAnsi="Times New Roman" w:cs="Times New Roman"/>
              </w:rPr>
            </w:pPr>
          </w:p>
          <w:p w:rsidR="003C6E1D" w:rsidRPr="001362B6" w:rsidRDefault="003C6E1D" w:rsidP="003C6E1D">
            <w:pPr>
              <w:pStyle w:val="Standard"/>
              <w:ind w:left="180"/>
              <w:rPr>
                <w:rFonts w:ascii="Times New Roman" w:hAnsi="Times New Roman" w:cs="Times New Roman"/>
              </w:rPr>
            </w:pPr>
          </w:p>
          <w:p w:rsidR="003C6E1D" w:rsidRDefault="003C6E1D" w:rsidP="003C6E1D">
            <w:pPr>
              <w:pStyle w:val="Standard"/>
              <w:rPr>
                <w:rFonts w:ascii="Times New Roman" w:hAnsi="Times New Roman" w:cs="Times New Roman"/>
              </w:rPr>
            </w:pPr>
            <w:r>
              <w:rPr>
                <w:rFonts w:ascii="Times New Roman" w:hAnsi="Times New Roman" w:cs="Times New Roman"/>
              </w:rPr>
              <w:t>.</w:t>
            </w:r>
          </w:p>
          <w:p w:rsidR="003C6E1D" w:rsidRPr="00291F7A" w:rsidRDefault="003C6E1D" w:rsidP="003C6E1D">
            <w:pPr>
              <w:rPr>
                <w:sz w:val="24"/>
                <w:szCs w:val="24"/>
              </w:rPr>
            </w:pPr>
          </w:p>
          <w:p w:rsidR="003C6E1D" w:rsidRPr="00291F7A" w:rsidRDefault="003C6E1D" w:rsidP="003C6E1D">
            <w:pPr>
              <w:rPr>
                <w:sz w:val="24"/>
                <w:szCs w:val="24"/>
              </w:rPr>
            </w:pPr>
          </w:p>
        </w:tc>
      </w:tr>
    </w:tbl>
    <w:p w:rsidR="003C6E1D" w:rsidRDefault="003C6E1D" w:rsidP="003C6E1D">
      <w:pPr>
        <w:pStyle w:val="BodyTextIndent2"/>
        <w:spacing w:line="240" w:lineRule="auto"/>
        <w:ind w:left="0" w:firstLine="0"/>
        <w:rPr>
          <w:rFonts w:cs="Times New Roman"/>
        </w:rPr>
      </w:pPr>
      <w:r>
        <w:rPr>
          <w:rFonts w:cs="Times New Roman"/>
        </w:rPr>
        <w:lastRenderedPageBreak/>
        <w:t xml:space="preserve">NOTICE AND REQUEST FOR LEAVE TO FILE ADDITIONAL INTERTORRIETORIES, BEYOND THE </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Pr="0079210C" w:rsidRDefault="003C6E1D" w:rsidP="003C6E1D">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3C6E1D" w:rsidRPr="0079210C" w:rsidRDefault="003C6E1D" w:rsidP="003C6E1D">
      <w:pPr>
        <w:rPr>
          <w:rFonts w:ascii="Times New Roman" w:hAnsi="Times New Roman"/>
          <w:sz w:val="24"/>
          <w:szCs w:val="24"/>
        </w:rPr>
      </w:pPr>
      <w:r>
        <w:rPr>
          <w:rFonts w:ascii="Times New Roman" w:hAnsi="Times New Roman"/>
          <w:sz w:val="24"/>
          <w:szCs w:val="24"/>
        </w:rPr>
        <w:t>18592 Dale Street                                                                                                                                      Detroit, MI 48219</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1-</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Sbridge11@yahoo.com</w:t>
      </w:r>
    </w:p>
    <w:p w:rsidR="003C6E1D" w:rsidRPr="0079210C" w:rsidRDefault="003C6E1D" w:rsidP="003C6E1D">
      <w:pPr>
        <w:spacing w:line="240" w:lineRule="auto"/>
        <w:rPr>
          <w:rFonts w:ascii="Times New Roman" w:hAnsi="Times New Roman"/>
          <w:sz w:val="24"/>
          <w:szCs w:val="24"/>
        </w:rPr>
      </w:pPr>
    </w:p>
    <w:p w:rsidR="003C6E1D" w:rsidRPr="0079210C" w:rsidRDefault="003C6E1D" w:rsidP="003C6E1D">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3C6E1D" w:rsidRPr="0079210C" w:rsidRDefault="003C6E1D" w:rsidP="003C6E1D">
      <w:pPr>
        <w:spacing w:line="240" w:lineRule="auto"/>
        <w:rPr>
          <w:rFonts w:ascii="Times New Roman" w:hAnsi="Times New Roman"/>
          <w:b/>
          <w:sz w:val="24"/>
          <w:szCs w:val="24"/>
        </w:rPr>
      </w:pPr>
    </w:p>
    <w:p w:rsidR="003C6E1D" w:rsidRPr="0079210C" w:rsidRDefault="003C6E1D" w:rsidP="003C6E1D">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3C6E1D" w:rsidRPr="00291F7A" w:rsidRDefault="003C6E1D" w:rsidP="003C6E1D">
      <w:pPr>
        <w:rPr>
          <w:sz w:val="24"/>
          <w:szCs w:val="24"/>
        </w:rPr>
      </w:pPr>
    </w:p>
    <w:p w:rsidR="003C6E1D" w:rsidRPr="00291F7A" w:rsidRDefault="003C6E1D" w:rsidP="003C6E1D">
      <w:pPr>
        <w:pStyle w:val="WW-Default"/>
        <w:tabs>
          <w:tab w:val="left" w:pos="3194"/>
        </w:tabs>
        <w:rPr>
          <w:rFonts w:ascii="Times New Roman" w:hAnsi="Times New Roman" w:cs="Times New Roman"/>
        </w:rPr>
      </w:pPr>
    </w:p>
    <w:p w:rsidR="003C6E1D" w:rsidRPr="00291F7A" w:rsidRDefault="003C6E1D" w:rsidP="003C6E1D">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3C6E1D" w:rsidRPr="00291F7A" w:rsidTr="003C6E1D">
        <w:tc>
          <w:tcPr>
            <w:tcW w:w="4632" w:type="dxa"/>
          </w:tcPr>
          <w:p w:rsidR="003C6E1D" w:rsidRPr="00C80FA3" w:rsidRDefault="003C6E1D" w:rsidP="003C6E1D">
            <w:pPr>
              <w:pBdr>
                <w:top w:val="none" w:sz="0" w:space="2" w:color="auto"/>
                <w:left w:val="none" w:sz="0" w:space="2" w:color="auto"/>
                <w:bottom w:val="single" w:sz="12" w:space="1" w:color="auto"/>
                <w:right w:val="none" w:sz="0" w:space="2" w:color="auto"/>
              </w:pBdr>
              <w:tabs>
                <w:tab w:val="left" w:pos="1500"/>
              </w:tabs>
              <w:rPr>
                <w:sz w:val="24"/>
                <w:szCs w:val="24"/>
              </w:rPr>
            </w:pPr>
          </w:p>
          <w:p w:rsidR="003C6E1D" w:rsidRDefault="003C6E1D" w:rsidP="003C6E1D">
            <w:pPr>
              <w:pStyle w:val="Standard"/>
              <w:rPr>
                <w:rFonts w:ascii="Times New Roman" w:hAnsi="Times New Roman" w:cs="Times New Roman"/>
              </w:rPr>
            </w:pPr>
          </w:p>
          <w:p w:rsidR="003C6E1D" w:rsidRDefault="003C6E1D" w:rsidP="003C6E1D">
            <w:pPr>
              <w:pStyle w:val="Standard"/>
              <w:rPr>
                <w:rFonts w:ascii="Times New Roman" w:hAnsi="Times New Roman" w:cs="Times New Roman"/>
              </w:rPr>
            </w:pPr>
          </w:p>
          <w:p w:rsidR="003C6E1D" w:rsidRDefault="003C6E1D" w:rsidP="003C6E1D">
            <w:pPr>
              <w:pStyle w:val="Standard"/>
              <w:rPr>
                <w:rFonts w:ascii="Times New Roman" w:hAnsi="Times New Roman" w:cs="Times New Roman"/>
              </w:rPr>
            </w:pPr>
          </w:p>
          <w:p w:rsidR="003C6E1D" w:rsidRPr="00235B76" w:rsidRDefault="003C6E1D" w:rsidP="003C6E1D"/>
          <w:p w:rsidR="003C6E1D" w:rsidRDefault="003C6E1D" w:rsidP="003C6E1D">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3C6E1D" w:rsidRDefault="003C6E1D" w:rsidP="003C6E1D">
            <w:pPr>
              <w:pStyle w:val="Standard"/>
              <w:rPr>
                <w:rFonts w:ascii="Times New Roman" w:hAnsi="Times New Roman" w:cs="Times New Roman"/>
              </w:rPr>
            </w:pPr>
          </w:p>
          <w:p w:rsidR="003C6E1D" w:rsidRPr="0020135C" w:rsidRDefault="003C6E1D" w:rsidP="003C6E1D">
            <w:pPr>
              <w:pStyle w:val="Standard"/>
              <w:rPr>
                <w:rFonts w:ascii="Times New Roman" w:hAnsi="Times New Roman" w:cs="Times New Roman"/>
              </w:rPr>
            </w:pPr>
            <w:r>
              <w:rPr>
                <w:rFonts w:ascii="Times New Roman" w:hAnsi="Times New Roman" w:cs="Times New Roman"/>
              </w:rPr>
              <w:t>PETITIONER/PLAINTIFF</w:t>
            </w:r>
            <w:r w:rsidRPr="00D2640C">
              <w:rPr>
                <w:rFonts w:ascii="Times New Roman" w:hAnsi="Times New Roman" w:cs="Times New Roman"/>
              </w:rPr>
              <w:t xml:space="preserve">  </w:t>
            </w:r>
          </w:p>
          <w:p w:rsidR="003C6E1D" w:rsidRDefault="003C6E1D" w:rsidP="003C6E1D">
            <w:pPr>
              <w:tabs>
                <w:tab w:val="left" w:pos="1500"/>
              </w:tabs>
              <w:rPr>
                <w:color w:val="000000"/>
                <w:sz w:val="24"/>
                <w:szCs w:val="24"/>
              </w:rPr>
            </w:pPr>
          </w:p>
          <w:p w:rsidR="003C6E1D" w:rsidRDefault="003C6E1D" w:rsidP="003C6E1D">
            <w:pPr>
              <w:tabs>
                <w:tab w:val="left" w:pos="1500"/>
              </w:tabs>
              <w:rPr>
                <w:color w:val="000000"/>
                <w:sz w:val="24"/>
                <w:szCs w:val="24"/>
              </w:rPr>
            </w:pPr>
            <w:r>
              <w:rPr>
                <w:color w:val="000000"/>
                <w:sz w:val="24"/>
                <w:szCs w:val="24"/>
              </w:rPr>
              <w:t>VS.</w:t>
            </w:r>
          </w:p>
          <w:p w:rsidR="003C6E1D" w:rsidRDefault="003C6E1D" w:rsidP="003C6E1D">
            <w:pPr>
              <w:tabs>
                <w:tab w:val="left" w:pos="1500"/>
              </w:tabs>
              <w:rPr>
                <w:color w:val="000000"/>
                <w:sz w:val="24"/>
                <w:szCs w:val="24"/>
              </w:rPr>
            </w:pPr>
          </w:p>
          <w:p w:rsidR="003C6E1D" w:rsidRDefault="003C6E1D" w:rsidP="003C6E1D">
            <w:pPr>
              <w:tabs>
                <w:tab w:val="left" w:pos="1500"/>
              </w:tabs>
              <w:rPr>
                <w:rFonts w:ascii="Times New Roman" w:hAnsi="Times New Roman"/>
                <w:sz w:val="24"/>
                <w:szCs w:val="24"/>
              </w:rPr>
            </w:pPr>
            <w:r w:rsidRPr="0079210C">
              <w:rPr>
                <w:rFonts w:ascii="Times New Roman" w:hAnsi="Times New Roman"/>
                <w:color w:val="000000"/>
                <w:sz w:val="24"/>
                <w:szCs w:val="24"/>
              </w:rPr>
              <w:t>$150,000,000,000</w:t>
            </w:r>
            <w:r>
              <w:rPr>
                <w:rFonts w:ascii="Times New Roman" w:hAnsi="Times New Roman"/>
                <w:color w:val="000000"/>
                <w:sz w:val="24"/>
                <w:szCs w:val="24"/>
              </w:rPr>
              <w:t>,000</w:t>
            </w:r>
            <w:r w:rsidRPr="0079210C">
              <w:rPr>
                <w:rFonts w:ascii="Times New Roman" w:hAnsi="Times New Roman"/>
                <w:color w:val="000000"/>
                <w:sz w:val="24"/>
                <w:szCs w:val="24"/>
              </w:rPr>
              <w:t xml:space="preserve"> TRILLION IN UNITED STATES, </w:t>
            </w:r>
            <w:r>
              <w:rPr>
                <w:rFonts w:ascii="Times New Roman" w:hAnsi="Times New Roman"/>
                <w:color w:val="000000"/>
                <w:sz w:val="24"/>
                <w:szCs w:val="24"/>
              </w:rPr>
              <w:t>“CURRENCY”</w:t>
            </w:r>
            <w:r w:rsidRPr="0079210C">
              <w:rPr>
                <w:rFonts w:ascii="Times New Roman" w:hAnsi="Times New Roman"/>
                <w:color w:val="000000"/>
                <w:sz w:val="24"/>
                <w:szCs w:val="24"/>
              </w:rPr>
              <w:t xml:space="preserve"> UNITED KINDOM, SAUDIA ARABIA, </w:t>
            </w:r>
            <w:r>
              <w:rPr>
                <w:rFonts w:ascii="Times New Roman" w:hAnsi="Times New Roman"/>
                <w:color w:val="000000"/>
                <w:sz w:val="24"/>
                <w:szCs w:val="24"/>
              </w:rPr>
              <w:t xml:space="preserve">CURRENCY, </w:t>
            </w:r>
            <w:r w:rsidRPr="0079210C">
              <w:rPr>
                <w:rFonts w:ascii="Times New Roman" w:hAnsi="Times New Roman"/>
                <w:color w:val="000000"/>
                <w:sz w:val="24"/>
                <w:szCs w:val="24"/>
              </w:rPr>
              <w:t>LIST ALL COUNTRIES</w:t>
            </w:r>
            <w:r>
              <w:rPr>
                <w:rFonts w:ascii="Times New Roman" w:hAnsi="Times New Roman"/>
                <w:color w:val="000000"/>
                <w:sz w:val="24"/>
                <w:szCs w:val="24"/>
              </w:rPr>
              <w:t xml:space="preserve"> </w:t>
            </w:r>
            <w:r w:rsidRPr="0079210C">
              <w:rPr>
                <w:rFonts w:ascii="Times New Roman" w:hAnsi="Times New Roman"/>
                <w:color w:val="000000"/>
                <w:sz w:val="24"/>
                <w:szCs w:val="24"/>
              </w:rPr>
              <w:t xml:space="preserve">GOLD, </w:t>
            </w:r>
            <w:r>
              <w:rPr>
                <w:rFonts w:ascii="Times New Roman" w:hAnsi="Times New Roman"/>
                <w:color w:val="000000"/>
                <w:sz w:val="24"/>
                <w:szCs w:val="24"/>
              </w:rPr>
              <w:t xml:space="preserve">SILVER, PRECIOUS MEDAL, </w:t>
            </w:r>
            <w:r w:rsidRPr="0079210C">
              <w:rPr>
                <w:rFonts w:ascii="Times New Roman" w:hAnsi="Times New Roman"/>
                <w:color w:val="000000"/>
                <w:sz w:val="24"/>
                <w:szCs w:val="24"/>
              </w:rPr>
              <w:t xml:space="preserve">COINS, LIST </w:t>
            </w:r>
            <w:r w:rsidRPr="0079210C">
              <w:rPr>
                <w:rFonts w:ascii="Times New Roman" w:hAnsi="Times New Roman"/>
                <w:sz w:val="24"/>
                <w:szCs w:val="24"/>
              </w:rPr>
              <w:t>.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t>
            </w:r>
            <w:r>
              <w:rPr>
                <w:rFonts w:ascii="Times New Roman" w:hAnsi="Times New Roman"/>
                <w:sz w:val="24"/>
                <w:szCs w:val="24"/>
              </w:rPr>
              <w:lastRenderedPageBreak/>
              <w:t xml:space="preserve">WITH ALL ACCUMLATED INTEREST THEREON </w:t>
            </w:r>
          </w:p>
          <w:p w:rsidR="003C6E1D" w:rsidRDefault="003C6E1D" w:rsidP="003C6E1D">
            <w:pPr>
              <w:tabs>
                <w:tab w:val="left" w:pos="1500"/>
              </w:tabs>
              <w:rPr>
                <w:rFonts w:ascii="Times New Roman" w:hAnsi="Times New Roman"/>
                <w:sz w:val="24"/>
                <w:szCs w:val="24"/>
              </w:rPr>
            </w:pPr>
          </w:p>
          <w:p w:rsidR="003C6E1D" w:rsidRPr="0079210C" w:rsidRDefault="003C6E1D" w:rsidP="003C6E1D">
            <w:pPr>
              <w:tabs>
                <w:tab w:val="left" w:pos="1500"/>
              </w:tabs>
              <w:rPr>
                <w:rFonts w:ascii="Times New Roman" w:hAnsi="Times New Roman"/>
                <w:color w:val="000000"/>
                <w:sz w:val="24"/>
                <w:szCs w:val="24"/>
              </w:rPr>
            </w:pPr>
            <w:r>
              <w:rPr>
                <w:rFonts w:ascii="Times New Roman" w:hAnsi="Times New Roman"/>
                <w:sz w:val="24"/>
                <w:szCs w:val="24"/>
              </w:rPr>
              <w:t>DEFENDANT</w:t>
            </w:r>
          </w:p>
          <w:p w:rsidR="003C6E1D" w:rsidRDefault="003C6E1D" w:rsidP="003C6E1D">
            <w:pPr>
              <w:tabs>
                <w:tab w:val="left" w:pos="1500"/>
              </w:tabs>
              <w:rPr>
                <w:color w:val="000000"/>
                <w:sz w:val="24"/>
                <w:szCs w:val="24"/>
              </w:rPr>
            </w:pPr>
            <w:r>
              <w:rPr>
                <w:color w:val="000000"/>
                <w:sz w:val="24"/>
                <w:szCs w:val="24"/>
              </w:rPr>
              <w:t>______________________________</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3C6E1D" w:rsidRPr="0079210C" w:rsidRDefault="003C6E1D" w:rsidP="003C6E1D">
            <w:pPr>
              <w:pStyle w:val="Standard"/>
              <w:rPr>
                <w:rFonts w:ascii="Times New Roman" w:hAnsi="Times New Roman" w:cs="Times New Roman"/>
              </w:rPr>
            </w:pPr>
          </w:p>
          <w:p w:rsidR="003C6E1D" w:rsidRPr="0079210C" w:rsidRDefault="003C6E1D" w:rsidP="003C6E1D">
            <w:pPr>
              <w:tabs>
                <w:tab w:val="left" w:pos="1500"/>
              </w:tabs>
              <w:rPr>
                <w:rFonts w:ascii="Times New Roman" w:hAnsi="Times New Roman"/>
                <w:sz w:val="24"/>
                <w:szCs w:val="24"/>
              </w:rPr>
            </w:pPr>
            <w:r w:rsidRPr="0079210C">
              <w:rPr>
                <w:rFonts w:ascii="Times New Roman" w:hAnsi="Times New Roman"/>
                <w:sz w:val="24"/>
                <w:szCs w:val="24"/>
              </w:rPr>
              <w:t>LIST ALL DEFENDANTS</w:t>
            </w:r>
          </w:p>
          <w:p w:rsidR="003C6E1D" w:rsidRPr="0079210C" w:rsidRDefault="003C6E1D" w:rsidP="003C6E1D">
            <w:pPr>
              <w:pStyle w:val="Standard"/>
              <w:rPr>
                <w:rFonts w:ascii="Times New Roman" w:hAnsi="Times New Roman" w:cs="Times New Roman"/>
              </w:rPr>
            </w:pPr>
          </w:p>
          <w:p w:rsidR="003C6E1D" w:rsidRPr="0079210C" w:rsidRDefault="003C6E1D" w:rsidP="003C6E1D">
            <w:pPr>
              <w:pStyle w:val="Standard"/>
              <w:rPr>
                <w:rFonts w:ascii="Times New Roman" w:hAnsi="Times New Roman" w:cs="Times New Roman"/>
              </w:rPr>
            </w:pPr>
          </w:p>
          <w:p w:rsidR="003C6E1D" w:rsidRDefault="003C6E1D" w:rsidP="003C6E1D">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3C6E1D" w:rsidRDefault="003C6E1D" w:rsidP="003C6E1D">
            <w:pPr>
              <w:rPr>
                <w:rFonts w:ascii="Times New Roman" w:hAnsi="Times New Roman"/>
                <w:sz w:val="24"/>
                <w:szCs w:val="24"/>
              </w:rPr>
            </w:pPr>
          </w:p>
          <w:p w:rsidR="003C6E1D" w:rsidRPr="0079210C" w:rsidRDefault="003C6E1D" w:rsidP="003C6E1D">
            <w:pPr>
              <w:rPr>
                <w:rFonts w:ascii="Times New Roman" w:hAnsi="Times New Roman"/>
                <w:sz w:val="24"/>
                <w:szCs w:val="24"/>
              </w:rPr>
            </w:pPr>
            <w:r>
              <w:rPr>
                <w:rFonts w:ascii="Times New Roman" w:hAnsi="Times New Roman"/>
                <w:sz w:val="24"/>
                <w:szCs w:val="24"/>
              </w:rPr>
              <w:t>CLASS REPRESENATIVE                                        DEFENDANT AND/OR  RESPONDANT</w:t>
            </w:r>
          </w:p>
          <w:p w:rsidR="003C6E1D" w:rsidRPr="0079210C" w:rsidRDefault="003C6E1D" w:rsidP="003C6E1D">
            <w:pPr>
              <w:rPr>
                <w:rFonts w:ascii="Times New Roman" w:hAnsi="Times New Roman"/>
                <w:sz w:val="24"/>
                <w:szCs w:val="24"/>
              </w:rPr>
            </w:pPr>
          </w:p>
          <w:p w:rsidR="003C6E1D" w:rsidRPr="00291F7A" w:rsidRDefault="003C6E1D" w:rsidP="003C6E1D">
            <w:pPr>
              <w:ind w:left="90"/>
              <w:rPr>
                <w:sz w:val="24"/>
                <w:szCs w:val="24"/>
              </w:rPr>
            </w:pPr>
          </w:p>
        </w:tc>
        <w:tc>
          <w:tcPr>
            <w:tcW w:w="138" w:type="dxa"/>
          </w:tcPr>
          <w:p w:rsidR="003C6E1D" w:rsidRPr="00291F7A" w:rsidRDefault="003C6E1D" w:rsidP="003C6E1D">
            <w:pPr>
              <w:pStyle w:val="CM11"/>
            </w:pPr>
          </w:p>
          <w:p w:rsidR="003C6E1D" w:rsidRPr="00291F7A" w:rsidRDefault="003C6E1D" w:rsidP="003C6E1D">
            <w:pPr>
              <w:pStyle w:val="CM11"/>
            </w:pPr>
            <w:r w:rsidRPr="00291F7A">
              <w:t>)))))))))))))))))))))</w:t>
            </w:r>
            <w:r w:rsidRPr="00291F7A">
              <w:lastRenderedPageBreak/>
              <w:t>)))</w:t>
            </w:r>
          </w:p>
          <w:p w:rsidR="003C6E1D" w:rsidRPr="00291F7A" w:rsidRDefault="003C6E1D" w:rsidP="003C6E1D">
            <w:pPr>
              <w:pStyle w:val="CM11"/>
            </w:pPr>
            <w:r w:rsidRPr="00291F7A">
              <w:t>)) )</w:t>
            </w:r>
          </w:p>
          <w:p w:rsidR="003C6E1D" w:rsidRPr="00291F7A" w:rsidRDefault="003C6E1D" w:rsidP="003C6E1D">
            <w:pPr>
              <w:pStyle w:val="CM11"/>
            </w:pPr>
          </w:p>
        </w:tc>
        <w:tc>
          <w:tcPr>
            <w:tcW w:w="4590" w:type="dxa"/>
          </w:tcPr>
          <w:p w:rsidR="003C6E1D" w:rsidRPr="00291F7A" w:rsidRDefault="003C6E1D" w:rsidP="003C6E1D">
            <w:pPr>
              <w:pStyle w:val="CM11"/>
            </w:pPr>
          </w:p>
          <w:p w:rsidR="003C6E1D" w:rsidRPr="00291F7A" w:rsidRDefault="003C6E1D" w:rsidP="003C6E1D">
            <w:pPr>
              <w:pStyle w:val="CM11"/>
            </w:pPr>
            <w:r>
              <w:t>CASE # COMMITTEE AND OVERSIGHT</w:t>
            </w:r>
          </w:p>
          <w:p w:rsidR="003C6E1D" w:rsidRPr="001362B6" w:rsidRDefault="003C6E1D" w:rsidP="003C6E1D">
            <w:pPr>
              <w:pStyle w:val="Standard"/>
              <w:rPr>
                <w:rFonts w:ascii="Times New Roman" w:hAnsi="Times New Roman" w:cs="Times New Roman"/>
              </w:rPr>
            </w:pPr>
          </w:p>
          <w:p w:rsidR="003C6E1D" w:rsidRPr="00291F7A" w:rsidRDefault="003C6E1D" w:rsidP="003C6E1D">
            <w:pPr>
              <w:rPr>
                <w:sz w:val="24"/>
                <w:szCs w:val="24"/>
              </w:rPr>
            </w:pP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3C6E1D" w:rsidRPr="0079210C" w:rsidRDefault="003C6E1D" w:rsidP="003C6E1D">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3C6E1D" w:rsidRDefault="003C6E1D" w:rsidP="003C6E1D">
            <w:pPr>
              <w:pStyle w:val="Standard"/>
              <w:rPr>
                <w:rFonts w:ascii="Times New Roman" w:hAnsi="Times New Roman" w:cs="Times New Roman"/>
              </w:rPr>
            </w:pP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United States of America</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3C6E1D" w:rsidRPr="0079210C" w:rsidRDefault="003C6E1D" w:rsidP="003C6E1D">
            <w:pPr>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3C6E1D" w:rsidRPr="0079210C" w:rsidRDefault="003C6E1D" w:rsidP="003C6E1D">
            <w:pPr>
              <w:tabs>
                <w:tab w:val="left" w:pos="720"/>
              </w:tabs>
              <w:rPr>
                <w:rFonts w:ascii="Times New Roman" w:hAnsi="Times New Roman"/>
                <w:sz w:val="24"/>
                <w:szCs w:val="24"/>
              </w:rPr>
            </w:pPr>
          </w:p>
          <w:p w:rsidR="003C6E1D" w:rsidRDefault="003C6E1D" w:rsidP="003C6E1D">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 xml:space="preserve">    </w:t>
            </w:r>
          </w:p>
          <w:p w:rsidR="003C6E1D" w:rsidRPr="0079210C" w:rsidRDefault="003C6E1D" w:rsidP="003C6E1D">
            <w:pPr>
              <w:tabs>
                <w:tab w:val="left" w:pos="720"/>
              </w:tabs>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3C6E1D" w:rsidRPr="0079210C" w:rsidRDefault="003C6E1D" w:rsidP="003C6E1D">
            <w:pPr>
              <w:tabs>
                <w:tab w:val="left" w:pos="720"/>
              </w:tabs>
              <w:rPr>
                <w:rFonts w:ascii="Times New Roman" w:hAnsi="Times New Roman"/>
                <w:sz w:val="24"/>
                <w:szCs w:val="24"/>
              </w:rPr>
            </w:pPr>
          </w:p>
          <w:p w:rsidR="003C6E1D" w:rsidRPr="0079210C" w:rsidRDefault="003C6E1D" w:rsidP="003C6E1D">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3C6E1D" w:rsidRDefault="003C6E1D" w:rsidP="003C6E1D">
            <w:pPr>
              <w:pStyle w:val="Standard"/>
              <w:rPr>
                <w:rFonts w:ascii="Times New Roman" w:hAnsi="Times New Roman" w:cs="Times New Roman"/>
              </w:rPr>
            </w:pPr>
          </w:p>
          <w:p w:rsidR="003C6E1D" w:rsidRPr="001362B6" w:rsidRDefault="003C6E1D" w:rsidP="003C6E1D">
            <w:pPr>
              <w:pStyle w:val="Standard"/>
              <w:ind w:left="180"/>
              <w:rPr>
                <w:rFonts w:ascii="Times New Roman" w:hAnsi="Times New Roman" w:cs="Times New Roman"/>
              </w:rPr>
            </w:pPr>
          </w:p>
          <w:p w:rsidR="003C6E1D" w:rsidRDefault="003C6E1D" w:rsidP="003C6E1D">
            <w:pPr>
              <w:pStyle w:val="Standard"/>
              <w:rPr>
                <w:rFonts w:ascii="Times New Roman" w:hAnsi="Times New Roman" w:cs="Times New Roman"/>
              </w:rPr>
            </w:pPr>
            <w:r>
              <w:rPr>
                <w:rFonts w:ascii="Times New Roman" w:hAnsi="Times New Roman" w:cs="Times New Roman"/>
              </w:rPr>
              <w:t>.</w:t>
            </w:r>
          </w:p>
          <w:p w:rsidR="003C6E1D" w:rsidRPr="00291F7A" w:rsidRDefault="003C6E1D" w:rsidP="003C6E1D">
            <w:pPr>
              <w:rPr>
                <w:sz w:val="24"/>
                <w:szCs w:val="24"/>
              </w:rPr>
            </w:pPr>
          </w:p>
          <w:p w:rsidR="003C6E1D" w:rsidRPr="00291F7A" w:rsidRDefault="003C6E1D" w:rsidP="003C6E1D">
            <w:pPr>
              <w:rPr>
                <w:sz w:val="24"/>
                <w:szCs w:val="24"/>
              </w:rPr>
            </w:pPr>
          </w:p>
        </w:tc>
      </w:tr>
    </w:tbl>
    <w:p w:rsidR="003C6E1D" w:rsidRDefault="003C6E1D" w:rsidP="003C6E1D">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lastRenderedPageBreak/>
        <w:t>PLAINTIFF'S FIRST SET OF INTERROGATORIES PROPOUNDED TO THE DEFENDANT FINANCIAL INFORMATRION WITH REQUEST FOR PRODUCTION</w:t>
      </w:r>
    </w:p>
    <w:p w:rsidR="003C6E1D" w:rsidRDefault="003C6E1D" w:rsidP="003C6E1D">
      <w:pPr>
        <w:autoSpaceDE w:val="0"/>
        <w:autoSpaceDN w:val="0"/>
        <w:adjustRightInd w:val="0"/>
        <w:spacing w:after="0" w:line="240" w:lineRule="auto"/>
        <w:rPr>
          <w:rFonts w:ascii="Times New Roman" w:hAnsi="Times New Roman"/>
          <w:b/>
          <w:bCs/>
          <w:sz w:val="20"/>
          <w:szCs w:val="20"/>
        </w:rPr>
      </w:pPr>
    </w:p>
    <w:p w:rsidR="003C6E1D" w:rsidRDefault="003C6E1D" w:rsidP="003C6E1D">
      <w:pPr>
        <w:autoSpaceDE w:val="0"/>
        <w:autoSpaceDN w:val="0"/>
        <w:adjustRightInd w:val="0"/>
        <w:spacing w:after="0" w:line="240" w:lineRule="auto"/>
        <w:rPr>
          <w:rFonts w:ascii="Times New Roman" w:hAnsi="Times New Roman"/>
          <w:b/>
          <w:bCs/>
          <w:sz w:val="20"/>
          <w:szCs w:val="20"/>
        </w:rPr>
      </w:pPr>
    </w:p>
    <w:p w:rsidR="003C6E1D" w:rsidRDefault="003C6E1D" w:rsidP="003C6E1D">
      <w:pPr>
        <w:pStyle w:val="Standard"/>
        <w:rPr>
          <w:rFonts w:ascii="Times New Roman" w:hAnsi="Times New Roman" w:cs="Times New Roman"/>
        </w:rPr>
      </w:pPr>
      <w:r>
        <w:rPr>
          <w:rFonts w:ascii="Times New Roman" w:hAnsi="Times New Roman" w:cs="Times New Roman"/>
        </w:rPr>
        <w:t xml:space="preserve">COMES NOW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Island, South Carolina, South Dakota, Tennessee, Texas, Utah, Vermont, Virginia, Washington, West Virginia, </w:t>
      </w:r>
      <w:r w:rsidRPr="00303897">
        <w:rPr>
          <w:rFonts w:ascii="Times New Roman" w:hAnsi="Times New Roman" w:cs="Times New Roman"/>
        </w:rPr>
        <w:lastRenderedPageBreak/>
        <w:t>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 xml:space="preserve">PROSECUTOR)  </w:t>
      </w:r>
      <w:r>
        <w:rPr>
          <w:rFonts w:ascii="Times New Roman" w:hAnsi="Times New Roman" w:cs="Times New Roman"/>
        </w:rPr>
        <w:t xml:space="preserve"> ("Plaintiff") and propounds the</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following interrogatories to Barak H. Obama(AKA Barry Soertoes) list defendants  ("Defendant") pursuant to “the 50 States Rules and/or Federal law, and other applicable provisions of said Rules, and gives notice that each and every interrogatory or section thereof is to be answered separately, in writing, under oath of the aforesaid Defendant within the legal number of days of the date of service hereof, and further gives notice that these interrogatories and request for production of documents and things are deemed to be continuing, and, that if different or additional information is received by Defendant after answers hereto are submitted and filed, same is to be provided to this Plaintiff in writing. Production requests are also made pursuant to the rules of Florida. Plaintiff requests that Production of documents be made on the same date as the date Answers to Interrogatories are due and shall be made to Plaintiff at the following address: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FD2B0E" w:rsidRDefault="003C6E1D" w:rsidP="003C6E1D">
      <w:pPr>
        <w:pStyle w:val="Standard"/>
        <w:rPr>
          <w:rFonts w:ascii="Times New Roman" w:hAnsi="Times New Roman" w:cs="Times New Roman"/>
        </w:rPr>
      </w:pPr>
      <w:r w:rsidRPr="00FD2B0E">
        <w:rPr>
          <w:rFonts w:ascii="Times New Roman" w:hAnsi="Times New Roman" w:cs="Times New Roman"/>
        </w:rPr>
        <w:t xml:space="preserve">Pursuant to Fed. R.Civil Procedure 33, THE STATE of Alabama, Alaska, Arizona, Arkansas, California, Colorado, Connecticut, Delaware, Florida, Georgia, Hawaii, Idaho, Illinois, Indiana, Iowa, Kansas, Kentucky, Louisiana, Maine, Maryland, Massachusetts, Michigan, Minnesota, Mississippi, Missouri, </w:t>
      </w:r>
      <w:r w:rsidRPr="00FD2B0E">
        <w:rPr>
          <w:rFonts w:ascii="Times New Roman" w:hAnsi="Times New Roman" w:cs="Times New Roman"/>
          <w:bCs/>
        </w:rPr>
        <w:t xml:space="preserve">Montana, Nebraska, Nevada, New Hampshire, New Jersey, New Mexico, New York, North Carolina, North Dakota, Ohio, Oklahoma, </w:t>
      </w:r>
      <w:r w:rsidRPr="00FD2B0E">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PETITIONER/PLAINTIFF, request that [Obama and Defendants] file sworn answers to the following interrogatories within (30) days of service therof. </w:t>
      </w:r>
    </w:p>
    <w:p w:rsidR="003C6E1D" w:rsidRPr="00FD2B0E"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COMMITTEE AND OVERSIGHT ADDRESS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                                                                             </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C96841"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sz w:val="20"/>
          <w:szCs w:val="20"/>
        </w:rPr>
        <w:t xml:space="preserve">                                                                       </w:t>
      </w:r>
      <w:r w:rsidRPr="00C96841">
        <w:rPr>
          <w:rFonts w:ascii="Times New Roman" w:hAnsi="Times New Roman"/>
          <w:b/>
          <w:sz w:val="24"/>
          <w:szCs w:val="24"/>
          <w:u w:val="single"/>
        </w:rPr>
        <w:t>INSTRUCTIONS:</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w:t>
      </w:r>
      <w:r w:rsidRPr="00C96841">
        <w:rPr>
          <w:rFonts w:ascii="Times New Roman" w:hAnsi="Times New Roman"/>
          <w:sz w:val="24"/>
          <w:szCs w:val="24"/>
        </w:rPr>
        <w:t xml:space="preserve">. Complete all </w:t>
      </w:r>
      <w:r>
        <w:rPr>
          <w:rFonts w:ascii="Times New Roman" w:hAnsi="Times New Roman"/>
          <w:sz w:val="24"/>
          <w:szCs w:val="24"/>
        </w:rPr>
        <w:t>Interrogatory</w:t>
      </w:r>
      <w:r w:rsidRPr="00C96841">
        <w:rPr>
          <w:rFonts w:ascii="Times New Roman" w:hAnsi="Times New Roman"/>
          <w:sz w:val="24"/>
          <w:szCs w:val="24"/>
        </w:rPr>
        <w:t xml:space="preserve">s. Enter "None" or "N/A" ("Not Applicable") where appropriate. If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 xml:space="preserve">you </w:t>
      </w:r>
      <w:r>
        <w:rPr>
          <w:rFonts w:ascii="Times New Roman" w:hAnsi="Times New Roman"/>
          <w:sz w:val="24"/>
          <w:szCs w:val="24"/>
        </w:rPr>
        <w:t xml:space="preserve">cannot fully answer a </w:t>
      </w:r>
      <w:r w:rsidRPr="00C96841">
        <w:rPr>
          <w:rFonts w:ascii="Times New Roman" w:hAnsi="Times New Roman"/>
          <w:sz w:val="24"/>
          <w:szCs w:val="24"/>
        </w:rPr>
        <w:t>question, explain why.</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2. The font size within each field will adjust automatically as you type to accommodate longer </w:t>
      </w:r>
      <w:r>
        <w:rPr>
          <w:rFonts w:ascii="Times New Roman" w:hAnsi="Times New Roman"/>
          <w:sz w:val="24"/>
          <w:szCs w:val="24"/>
        </w:rPr>
        <w:t xml:space="preserve">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responses.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3. "Dependents" include your live-in companion, dependent children, or any other person, whom </w:t>
      </w: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you or your spouse</w:t>
      </w:r>
      <w:r>
        <w:rPr>
          <w:rFonts w:ascii="Times New Roman" w:hAnsi="Times New Roman"/>
          <w:sz w:val="24"/>
          <w:szCs w:val="24"/>
        </w:rPr>
        <w:t xml:space="preserve"> </w:t>
      </w:r>
      <w:r w:rsidRPr="00C96841">
        <w:rPr>
          <w:rFonts w:ascii="Times New Roman" w:hAnsi="Times New Roman"/>
          <w:sz w:val="24"/>
          <w:szCs w:val="24"/>
        </w:rPr>
        <w:t xml:space="preserve">(or your children's other parent) claimed or could have claimed as a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dependent for tax purposes at any time During the past five years.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4. "Assets" and "Liabilities" include ALL assets and liabilities, located within the United States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or elsewhere, </w:t>
      </w:r>
      <w:r w:rsidRPr="00C96841">
        <w:rPr>
          <w:rFonts w:ascii="Times New Roman" w:hAnsi="Times New Roman"/>
          <w:sz w:val="24"/>
          <w:szCs w:val="24"/>
        </w:rPr>
        <w:t>whether held individually or jointly.</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5. Attach continuation pages as needed. On the financial statement, state next to the </w:t>
      </w:r>
      <w:r>
        <w:rPr>
          <w:rFonts w:ascii="Times New Roman" w:hAnsi="Times New Roman"/>
          <w:sz w:val="24"/>
          <w:szCs w:val="24"/>
        </w:rPr>
        <w:t>Interrogatory</w:t>
      </w:r>
      <w:r w:rsidRPr="00C96841">
        <w:rPr>
          <w:rFonts w:ascii="Times New Roman" w:hAnsi="Times New Roman"/>
          <w:sz w:val="24"/>
          <w:szCs w:val="24"/>
        </w:rPr>
        <w:t xml:space="preserve"> number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that the Interrogatory is </w:t>
      </w:r>
      <w:r w:rsidRPr="00C96841">
        <w:rPr>
          <w:rFonts w:ascii="Times New Roman" w:hAnsi="Times New Roman"/>
          <w:sz w:val="24"/>
          <w:szCs w:val="24"/>
        </w:rPr>
        <w:t xml:space="preserve">being continued. On the continuation page(s), identify the </w:t>
      </w:r>
      <w:r>
        <w:rPr>
          <w:rFonts w:ascii="Times New Roman" w:hAnsi="Times New Roman"/>
          <w:sz w:val="24"/>
          <w:szCs w:val="24"/>
        </w:rPr>
        <w:t>Interrogatory</w:t>
      </w:r>
      <w:r w:rsidRPr="00C96841">
        <w:rPr>
          <w:rFonts w:ascii="Times New Roman" w:hAnsi="Times New Roman"/>
          <w:sz w:val="24"/>
          <w:szCs w:val="24"/>
        </w:rPr>
        <w:t xml:space="preserve"> number(s)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being continued.</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6. Type or print legibly.</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7. Initial each page in the space provided in the lower right comer.</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8. Sign and date the completed financial statement on the last page.</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sz w:val="24"/>
          <w:szCs w:val="24"/>
        </w:rPr>
        <w:t xml:space="preserve">                                                 </w:t>
      </w:r>
      <w:r w:rsidRPr="00C96841">
        <w:rPr>
          <w:rFonts w:ascii="Times New Roman" w:hAnsi="Times New Roman"/>
          <w:b/>
          <w:sz w:val="24"/>
          <w:szCs w:val="24"/>
          <w:u w:val="single"/>
        </w:rPr>
        <w:t>Penalty for False Information:</w:t>
      </w:r>
    </w:p>
    <w:p w:rsidR="003C6E1D" w:rsidRPr="00C96841"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Federal law provides that any person may be imprisoned for not more than five years, fined, or both, if such person:</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(1) </w:t>
      </w:r>
      <w:r>
        <w:rPr>
          <w:rFonts w:ascii="Times New Roman" w:hAnsi="Times New Roman"/>
          <w:sz w:val="24"/>
          <w:szCs w:val="24"/>
        </w:rPr>
        <w:t xml:space="preserve">   </w:t>
      </w:r>
      <w:r w:rsidRPr="00C96841">
        <w:rPr>
          <w:rFonts w:ascii="Times New Roman" w:hAnsi="Times New Roman"/>
          <w:sz w:val="24"/>
          <w:szCs w:val="24"/>
        </w:rPr>
        <w:t xml:space="preserve">"in any matter within the jurisdiction of any department or agency of the United States </w:t>
      </w: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knowingly and </w:t>
      </w:r>
      <w:r w:rsidRPr="00C96841">
        <w:rPr>
          <w:rFonts w:ascii="Times New Roman" w:hAnsi="Times New Roman"/>
          <w:sz w:val="24"/>
          <w:szCs w:val="24"/>
        </w:rPr>
        <w:t xml:space="preserve">willfully falsifies, conceals or covers up by any trick, scheme, or device a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mat</w:t>
      </w:r>
      <w:r>
        <w:rPr>
          <w:rFonts w:ascii="Times New Roman" w:hAnsi="Times New Roman"/>
          <w:sz w:val="24"/>
          <w:szCs w:val="24"/>
        </w:rPr>
        <w:t xml:space="preserve">erial fact, or makes any false, </w:t>
      </w:r>
      <w:r w:rsidRPr="00C96841">
        <w:rPr>
          <w:rFonts w:ascii="Times New Roman" w:hAnsi="Times New Roman"/>
          <w:sz w:val="24"/>
          <w:szCs w:val="24"/>
        </w:rPr>
        <w:t xml:space="preserve">fictitious or fraudulent statements or representations, or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 xml:space="preserve">makes or uses any false writing or document knowing the same to contain any false,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fictitious or fraudulent statement or entry" (18 U.S.C. § 1001);</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(2)</w:t>
      </w:r>
      <w:r>
        <w:rPr>
          <w:rFonts w:ascii="Times New Roman" w:hAnsi="Times New Roman"/>
          <w:sz w:val="24"/>
          <w:szCs w:val="24"/>
        </w:rPr>
        <w:t xml:space="preserve"> </w:t>
      </w:r>
      <w:r w:rsidRPr="00C96841">
        <w:rPr>
          <w:rFonts w:ascii="Times New Roman" w:hAnsi="Times New Roman"/>
          <w:sz w:val="24"/>
          <w:szCs w:val="24"/>
        </w:rPr>
        <w:t xml:space="preserve"> "in any ... statement under penalty of perjury as permitted under section 1746 of title 28,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United States Code, </w:t>
      </w:r>
      <w:r w:rsidRPr="00C96841">
        <w:rPr>
          <w:rFonts w:ascii="Times New Roman" w:hAnsi="Times New Roman"/>
          <w:sz w:val="24"/>
          <w:szCs w:val="24"/>
        </w:rPr>
        <w:t xml:space="preserve">willfully subscribes as true any material matter which he does not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believe to be true" (18 U.S.C. § 1621); or</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(3) "in any ( ... statement under penalty ofpetjury as permitted under section 1746 of title 28, </w:t>
      </w: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United States</w:t>
      </w:r>
      <w:r>
        <w:rPr>
          <w:rFonts w:ascii="Times New Roman" w:hAnsi="Times New Roman"/>
          <w:sz w:val="24"/>
          <w:szCs w:val="24"/>
        </w:rPr>
        <w:t xml:space="preserve"> </w:t>
      </w:r>
      <w:r w:rsidRPr="00C96841">
        <w:rPr>
          <w:rFonts w:ascii="Times New Roman" w:hAnsi="Times New Roman"/>
          <w:sz w:val="24"/>
          <w:szCs w:val="24"/>
        </w:rPr>
        <w:t xml:space="preserve">Code) in any proceeding before or ancillary to any court or grand jury of the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 xml:space="preserve">United States knowingly makes Any false material declaration or makes or uses any other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information .</w:t>
      </w:r>
      <w:r w:rsidRPr="00C96841">
        <w:rPr>
          <w:rFonts w:ascii="Times New Roman" w:hAnsi="Times New Roman"/>
          <w:sz w:val="24"/>
          <w:szCs w:val="24"/>
        </w:rPr>
        <w:t>knowin</w:t>
      </w:r>
      <w:r>
        <w:rPr>
          <w:rFonts w:ascii="Times New Roman" w:hAnsi="Times New Roman"/>
          <w:sz w:val="24"/>
          <w:szCs w:val="24"/>
        </w:rPr>
        <w:t xml:space="preserve">g the same to contain any false </w:t>
      </w:r>
      <w:r w:rsidRPr="00C96841">
        <w:rPr>
          <w:rFonts w:ascii="Times New Roman" w:hAnsi="Times New Roman"/>
          <w:sz w:val="24"/>
          <w:szCs w:val="24"/>
        </w:rPr>
        <w:t xml:space="preserve">material declaration" (18 U.S.C. §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1623).</w:t>
      </w:r>
    </w:p>
    <w:p w:rsidR="003C6E1D" w:rsidRPr="00C96841"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For a felony conviction under the provisions cited above, federal law provides that th</w:t>
      </w:r>
      <w:r>
        <w:rPr>
          <w:rFonts w:ascii="Times New Roman" w:hAnsi="Times New Roman"/>
          <w:sz w:val="24"/>
          <w:szCs w:val="24"/>
        </w:rPr>
        <w:t xml:space="preserve">e fine may be not more than the </w:t>
      </w:r>
      <w:r w:rsidRPr="00C96841">
        <w:rPr>
          <w:rFonts w:ascii="Times New Roman" w:hAnsi="Times New Roman"/>
          <w:sz w:val="24"/>
          <w:szCs w:val="24"/>
        </w:rPr>
        <w:t>greater of (i) $250,000 for an individual or $500,000 for a corporation, or (ii) if the felony results in pecuniary gain to any person or pecuniary loss to any person other than the defendant, the greater of twice the gross gain or twice the gross loss. 18 U.S.C. § 3571.</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________________________________________________________.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1</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Information About You</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 xml:space="preserve">(a)State your full name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 xml:space="preserve">(b)Your Full Name Social Security No.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 xml:space="preserve">(c)Place of Birth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 xml:space="preserve">(d)Date of Birth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(e)Drivers License No.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(f)Current Address _______________</w:t>
      </w:r>
      <w:r>
        <w:rPr>
          <w:rFonts w:ascii="Times New Roman" w:hAnsi="Times New Roman"/>
          <w:sz w:val="24"/>
          <w:szCs w:val="24"/>
        </w:rPr>
        <w:t>_________ From (Date) ______</w:t>
      </w:r>
      <w:r w:rsidRPr="00406196">
        <w:rPr>
          <w:rFonts w:ascii="Times New Roman" w:hAnsi="Times New Roman"/>
          <w:sz w:val="24"/>
          <w:szCs w:val="24"/>
        </w:rPr>
        <w:t xml:space="preserve">Rent or Own? ____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 xml:space="preserve">(g)Telephone No. _____________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(h)Facsimile No. ___________ _</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(i) E-Mail Address ___________________</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(j) Internet Home Page ___________ 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 xml:space="preserve">                                                                                                                                        Page 1 Initials ____ _</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4"/>
          <w:szCs w:val="24"/>
        </w:rPr>
        <w:t xml:space="preserve">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(k)Previous Addresses for past five years: Address- -------------------Rent or Own?-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406196">
        <w:rPr>
          <w:rFonts w:ascii="Times New Roman" w:hAnsi="Times New Roman"/>
          <w:sz w:val="24"/>
          <w:szCs w:val="24"/>
        </w:rPr>
        <w:t>From____________Until-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(L)Address ____________________ Rent or Own? ___ FromlUntil _____ __</w:t>
      </w:r>
    </w:p>
    <w:p w:rsidR="003C6E1D"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lastRenderedPageBreak/>
        <w:t xml:space="preserve">(m)Identify any other name(s) and/or social security number(s) you have used, and the time </w:t>
      </w: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406196">
        <w:rPr>
          <w:rFonts w:ascii="Times New Roman" w:hAnsi="Times New Roman"/>
          <w:sz w:val="24"/>
          <w:szCs w:val="24"/>
        </w:rPr>
        <w:t>period(s) during which they were used</w:t>
      </w:r>
      <w:r>
        <w:rPr>
          <w:rFonts w:ascii="Times New Roman" w:hAnsi="Times New Roman"/>
          <w:sz w:val="24"/>
          <w:szCs w:val="24"/>
        </w:rPr>
        <w:t>.</w:t>
      </w:r>
      <w:r w:rsidRPr="00B75603">
        <w:rPr>
          <w:rFonts w:ascii="Times New Roman" w:hAnsi="Times New Roman"/>
          <w:sz w:val="24"/>
          <w:szCs w:val="24"/>
        </w:rPr>
        <w:t xml:space="preserve"> </w:t>
      </w:r>
    </w:p>
    <w:p w:rsidR="003C6E1D" w:rsidRPr="00B75603"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w:t>
      </w:r>
      <w:r w:rsidRPr="00B75603">
        <w:rPr>
          <w:rFonts w:ascii="Times New Roman" w:hAnsi="Times New Roman"/>
          <w:sz w:val="24"/>
          <w:szCs w:val="24"/>
        </w:rPr>
        <w:t>N)</w:t>
      </w:r>
      <w:r w:rsidRPr="00B75603">
        <w:rPr>
          <w:rFonts w:ascii="Times New Roman" w:hAnsi="Times New Roman"/>
        </w:rPr>
        <w:t xml:space="preserve"> State your height in inches:________________</w:t>
      </w:r>
    </w:p>
    <w:p w:rsidR="003C6E1D" w:rsidRPr="00B75603" w:rsidRDefault="003C6E1D" w:rsidP="003C6E1D">
      <w:pPr>
        <w:rPr>
          <w:rFonts w:ascii="Times New Roman" w:hAnsi="Times New Roman"/>
        </w:rPr>
      </w:pPr>
      <w:r w:rsidRPr="00B75603">
        <w:rPr>
          <w:rFonts w:ascii="Times New Roman" w:hAnsi="Times New Roman"/>
        </w:rPr>
        <w:t>(O)State your weight in pounds:______________</w:t>
      </w:r>
    </w:p>
    <w:p w:rsidR="003C6E1D" w:rsidRPr="00B75603" w:rsidRDefault="003C6E1D" w:rsidP="003C6E1D">
      <w:pPr>
        <w:rPr>
          <w:rFonts w:ascii="Times New Roman" w:hAnsi="Times New Roman"/>
        </w:rPr>
      </w:pPr>
      <w:r w:rsidRPr="00B75603">
        <w:rPr>
          <w:rFonts w:ascii="Times New Roman" w:hAnsi="Times New Roman"/>
        </w:rPr>
        <w:t>(P)State your eye color:______________________</w:t>
      </w:r>
    </w:p>
    <w:p w:rsidR="003C6E1D" w:rsidRPr="00B75603" w:rsidRDefault="003C6E1D" w:rsidP="003C6E1D">
      <w:pPr>
        <w:rPr>
          <w:rFonts w:ascii="Times New Roman" w:hAnsi="Times New Roman"/>
        </w:rPr>
      </w:pPr>
      <w:r w:rsidRPr="00B75603">
        <w:rPr>
          <w:rFonts w:ascii="Times New Roman" w:hAnsi="Times New Roman"/>
        </w:rPr>
        <w:t xml:space="preserve">(q) State your hair color:_____________________ </w:t>
      </w:r>
    </w:p>
    <w:p w:rsidR="003C6E1D" w:rsidRPr="00B75603" w:rsidRDefault="003C6E1D" w:rsidP="003C6E1D">
      <w:pPr>
        <w:rPr>
          <w:rFonts w:ascii="Times New Roman" w:hAnsi="Times New Roman"/>
        </w:rPr>
      </w:pPr>
      <w:r w:rsidRPr="00B75603">
        <w:rPr>
          <w:rFonts w:ascii="Times New Roman" w:hAnsi="Times New Roman"/>
        </w:rPr>
        <w:t>(r)Have you ever been convicted of a felony?________________________________If so, state:</w:t>
      </w:r>
    </w:p>
    <w:p w:rsidR="003C6E1D" w:rsidRPr="00B75603" w:rsidRDefault="003C6E1D" w:rsidP="003C6E1D">
      <w:pPr>
        <w:rPr>
          <w:rFonts w:ascii="Times New Roman" w:hAnsi="Times New Roman"/>
        </w:rPr>
      </w:pPr>
      <w:r w:rsidRPr="00B75603">
        <w:rPr>
          <w:rFonts w:ascii="Times New Roman" w:hAnsi="Times New Roman"/>
        </w:rPr>
        <w:t xml:space="preserve">           (a) What was the original charge made against you?</w:t>
      </w:r>
    </w:p>
    <w:p w:rsidR="003C6E1D" w:rsidRPr="00B75603" w:rsidRDefault="003C6E1D" w:rsidP="003C6E1D">
      <w:pPr>
        <w:rPr>
          <w:rFonts w:ascii="Times New Roman" w:hAnsi="Times New Roman"/>
        </w:rPr>
      </w:pPr>
      <w:r w:rsidRPr="00B75603">
        <w:rPr>
          <w:rFonts w:ascii="Times New Roman" w:hAnsi="Times New Roman"/>
        </w:rPr>
        <w:t xml:space="preserve">           (b)What was the charge of which you were convicted?</w:t>
      </w:r>
    </w:p>
    <w:p w:rsidR="003C6E1D" w:rsidRPr="00B75603" w:rsidRDefault="003C6E1D" w:rsidP="003C6E1D">
      <w:pPr>
        <w:rPr>
          <w:rFonts w:ascii="Times New Roman" w:hAnsi="Times New Roman"/>
        </w:rPr>
      </w:pPr>
      <w:r w:rsidRPr="00B75603">
        <w:rPr>
          <w:rFonts w:ascii="Times New Roman" w:hAnsi="Times New Roman"/>
        </w:rPr>
        <w:t xml:space="preserve">           (c) Did you plead guilty to the charge, or were you convicted after trial?________________</w:t>
      </w:r>
    </w:p>
    <w:p w:rsidR="003C6E1D" w:rsidRPr="00B75603" w:rsidRDefault="003C6E1D" w:rsidP="003C6E1D">
      <w:pPr>
        <w:rPr>
          <w:rFonts w:ascii="Times New Roman" w:hAnsi="Times New Roman"/>
        </w:rPr>
      </w:pPr>
      <w:r w:rsidRPr="00B75603">
        <w:rPr>
          <w:rFonts w:ascii="Times New Roman" w:hAnsi="Times New Roman"/>
        </w:rPr>
        <w:t xml:space="preserve">           (d) What was the name and address of the court where the proceedings took place?_______</w:t>
      </w:r>
    </w:p>
    <w:p w:rsidR="003C6E1D" w:rsidRPr="00B75603" w:rsidRDefault="003C6E1D" w:rsidP="003C6E1D">
      <w:pPr>
        <w:rPr>
          <w:rFonts w:ascii="Times New Roman" w:hAnsi="Times New Roman"/>
        </w:rPr>
      </w:pPr>
      <w:r w:rsidRPr="00B75603">
        <w:rPr>
          <w:rFonts w:ascii="Times New Roman" w:hAnsi="Times New Roman"/>
        </w:rPr>
        <w:t>(S) State the highest grade of formal schooling completed by you and any certificates or degrees                       received:_________________________________________________________________________</w:t>
      </w:r>
    </w:p>
    <w:p w:rsidR="003C6E1D" w:rsidRPr="00B75603" w:rsidRDefault="003C6E1D" w:rsidP="003C6E1D">
      <w:pPr>
        <w:rPr>
          <w:rFonts w:ascii="Times New Roman" w:hAnsi="Times New Roman"/>
        </w:rPr>
      </w:pPr>
      <w:r w:rsidRPr="00B75603">
        <w:rPr>
          <w:rFonts w:ascii="Times New Roman" w:hAnsi="Times New Roman"/>
        </w:rPr>
        <w:t>(T)Have you ever served in the Armed Forces of the United states?_______________If so, state:</w:t>
      </w:r>
    </w:p>
    <w:p w:rsidR="003C6E1D" w:rsidRPr="00B75603" w:rsidRDefault="003C6E1D" w:rsidP="003C6E1D">
      <w:pPr>
        <w:rPr>
          <w:rFonts w:ascii="Times New Roman" w:hAnsi="Times New Roman"/>
        </w:rPr>
      </w:pPr>
      <w:r w:rsidRPr="00B75603">
        <w:rPr>
          <w:rFonts w:ascii="Times New Roman" w:hAnsi="Times New Roman"/>
        </w:rPr>
        <w:t xml:space="preserve">        (a) The branch of service:___________________________________________</w:t>
      </w:r>
    </w:p>
    <w:p w:rsidR="003C6E1D" w:rsidRPr="00B75603" w:rsidRDefault="003C6E1D" w:rsidP="003C6E1D">
      <w:pPr>
        <w:rPr>
          <w:rFonts w:ascii="Times New Roman" w:hAnsi="Times New Roman"/>
        </w:rPr>
      </w:pPr>
      <w:r w:rsidRPr="00B75603">
        <w:rPr>
          <w:rFonts w:ascii="Times New Roman" w:hAnsi="Times New Roman"/>
        </w:rPr>
        <w:t xml:space="preserve">         (b) Your serial number:_____________________________________________________</w:t>
      </w:r>
    </w:p>
    <w:p w:rsidR="003C6E1D" w:rsidRPr="00B75603" w:rsidRDefault="003C6E1D" w:rsidP="003C6E1D">
      <w:pPr>
        <w:rPr>
          <w:rFonts w:ascii="Times New Roman" w:hAnsi="Times New Roman"/>
        </w:rPr>
      </w:pPr>
      <w:r w:rsidRPr="00B75603">
        <w:rPr>
          <w:rFonts w:ascii="Times New Roman" w:hAnsi="Times New Roman"/>
        </w:rPr>
        <w:t xml:space="preserve">         (c) The date of commencement and termination of service:________________________</w:t>
      </w:r>
    </w:p>
    <w:p w:rsidR="003C6E1D" w:rsidRPr="00B75603" w:rsidRDefault="003C6E1D" w:rsidP="003C6E1D">
      <w:pPr>
        <w:rPr>
          <w:rFonts w:ascii="Times New Roman" w:hAnsi="Times New Roman"/>
        </w:rPr>
      </w:pPr>
      <w:r w:rsidRPr="00B75603">
        <w:rPr>
          <w:rFonts w:ascii="Times New Roman" w:hAnsi="Times New Roman"/>
        </w:rPr>
        <w:t xml:space="preserve">        (d) highest rank attained:____________________________________________________</w:t>
      </w:r>
    </w:p>
    <w:p w:rsidR="003C6E1D" w:rsidRPr="00B75603" w:rsidRDefault="003C6E1D" w:rsidP="003C6E1D">
      <w:pPr>
        <w:rPr>
          <w:rFonts w:ascii="Times New Roman" w:hAnsi="Times New Roman"/>
        </w:rPr>
      </w:pPr>
      <w:r w:rsidRPr="00B75603">
        <w:rPr>
          <w:rFonts w:ascii="Times New Roman" w:hAnsi="Times New Roman"/>
        </w:rPr>
        <w:t xml:space="preserve">        (e) The type of discharge received:____________________________________________</w:t>
      </w:r>
    </w:p>
    <w:p w:rsidR="003C6E1D" w:rsidRPr="00B75603" w:rsidRDefault="003C6E1D" w:rsidP="003C6E1D">
      <w:pPr>
        <w:rPr>
          <w:rFonts w:ascii="Times New Roman" w:hAnsi="Times New Roman"/>
        </w:rPr>
      </w:pPr>
    </w:p>
    <w:p w:rsidR="003C6E1D" w:rsidRDefault="003C6E1D" w:rsidP="003C6E1D">
      <w:pPr>
        <w:rPr>
          <w:rFonts w:ascii="Times New Roman" w:hAnsi="Times New Roman"/>
          <w:b/>
        </w:rPr>
      </w:pPr>
    </w:p>
    <w:p w:rsidR="003C6E1D" w:rsidRPr="00406196" w:rsidRDefault="003C6E1D" w:rsidP="003C6E1D">
      <w:pPr>
        <w:autoSpaceDE w:val="0"/>
        <w:autoSpaceDN w:val="0"/>
        <w:adjustRightInd w:val="0"/>
        <w:spacing w:after="0" w:line="240" w:lineRule="auto"/>
        <w:rPr>
          <w:rFonts w:ascii="Times New Roman" w:hAnsi="Times New Roman"/>
          <w:sz w:val="24"/>
          <w:szCs w:val="24"/>
        </w:rPr>
      </w:pPr>
    </w:p>
    <w:p w:rsidR="003C6E1D" w:rsidRPr="005324F5"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2</w:t>
      </w:r>
    </w:p>
    <w:p w:rsidR="003C6E1D" w:rsidRPr="00FD2B0E" w:rsidRDefault="003C6E1D" w:rsidP="003C6E1D">
      <w:pPr>
        <w:autoSpaceDE w:val="0"/>
        <w:autoSpaceDN w:val="0"/>
        <w:adjustRightInd w:val="0"/>
        <w:spacing w:after="0" w:line="240" w:lineRule="auto"/>
        <w:rPr>
          <w:rFonts w:ascii="Times New Roman" w:hAnsi="Times New Roman"/>
          <w:sz w:val="24"/>
          <w:szCs w:val="24"/>
        </w:rPr>
      </w:pPr>
    </w:p>
    <w:p w:rsidR="003C6E1D" w:rsidRPr="00FD2B0E" w:rsidRDefault="003C6E1D" w:rsidP="003C6E1D">
      <w:pPr>
        <w:autoSpaceDE w:val="0"/>
        <w:autoSpaceDN w:val="0"/>
        <w:adjustRightInd w:val="0"/>
        <w:spacing w:after="0" w:line="240" w:lineRule="auto"/>
        <w:rPr>
          <w:rFonts w:ascii="Times New Roman" w:hAnsi="Times New Roman"/>
          <w:sz w:val="24"/>
          <w:szCs w:val="24"/>
        </w:rPr>
      </w:pPr>
      <w:r w:rsidRPr="00FD2B0E">
        <w:rPr>
          <w:rFonts w:ascii="Times New Roman" w:hAnsi="Times New Roman"/>
          <w:sz w:val="24"/>
          <w:szCs w:val="24"/>
        </w:rPr>
        <w:t>(a)Spouse/Companion's Name _________________ Social Security No. _______ _</w:t>
      </w:r>
    </w:p>
    <w:p w:rsidR="003C6E1D" w:rsidRPr="00FD2B0E" w:rsidRDefault="003C6E1D" w:rsidP="003C6E1D">
      <w:pPr>
        <w:autoSpaceDE w:val="0"/>
        <w:autoSpaceDN w:val="0"/>
        <w:adjustRightInd w:val="0"/>
        <w:spacing w:after="0" w:line="240" w:lineRule="auto"/>
        <w:rPr>
          <w:rFonts w:ascii="Times New Roman" w:hAnsi="Times New Roman"/>
          <w:sz w:val="24"/>
          <w:szCs w:val="24"/>
        </w:rPr>
      </w:pPr>
      <w:r w:rsidRPr="00FD2B0E">
        <w:rPr>
          <w:rFonts w:ascii="Times New Roman" w:hAnsi="Times New Roman"/>
          <w:sz w:val="24"/>
          <w:szCs w:val="24"/>
        </w:rPr>
        <w:lastRenderedPageBreak/>
        <w:t>(b) Place of Birth __________________ Date of Birth ____________ __</w:t>
      </w:r>
    </w:p>
    <w:p w:rsidR="003C6E1D" w:rsidRPr="00FD2B0E" w:rsidRDefault="003C6E1D" w:rsidP="003C6E1D">
      <w:pPr>
        <w:autoSpaceDE w:val="0"/>
        <w:autoSpaceDN w:val="0"/>
        <w:adjustRightInd w:val="0"/>
        <w:spacing w:after="0" w:line="240" w:lineRule="auto"/>
        <w:rPr>
          <w:rFonts w:ascii="Times New Roman" w:hAnsi="Times New Roman"/>
          <w:sz w:val="24"/>
          <w:szCs w:val="24"/>
        </w:rPr>
      </w:pPr>
      <w:r w:rsidRPr="00FD2B0E">
        <w:rPr>
          <w:rFonts w:ascii="Times New Roman" w:hAnsi="Times New Roman"/>
          <w:sz w:val="24"/>
          <w:szCs w:val="24"/>
        </w:rPr>
        <w:t xml:space="preserve">(c)Identify any other name(s) and/or social security number(s) your spouse/companion has used, and the time </w:t>
      </w:r>
    </w:p>
    <w:p w:rsidR="003C6E1D" w:rsidRPr="00FD2B0E" w:rsidRDefault="003C6E1D" w:rsidP="003C6E1D">
      <w:pPr>
        <w:autoSpaceDE w:val="0"/>
        <w:autoSpaceDN w:val="0"/>
        <w:adjustRightInd w:val="0"/>
        <w:spacing w:after="0" w:line="240" w:lineRule="auto"/>
        <w:rPr>
          <w:rFonts w:ascii="Times New Roman" w:hAnsi="Times New Roman"/>
          <w:sz w:val="24"/>
          <w:szCs w:val="24"/>
        </w:rPr>
      </w:pPr>
      <w:r w:rsidRPr="00FD2B0E">
        <w:rPr>
          <w:rFonts w:ascii="Times New Roman" w:hAnsi="Times New Roman"/>
          <w:sz w:val="24"/>
          <w:szCs w:val="24"/>
        </w:rPr>
        <w:t xml:space="preserve">     period(s) during which they were used _______________________________ _</w:t>
      </w:r>
    </w:p>
    <w:p w:rsidR="003C6E1D" w:rsidRPr="00FD2B0E" w:rsidRDefault="003C6E1D" w:rsidP="003C6E1D">
      <w:pPr>
        <w:autoSpaceDE w:val="0"/>
        <w:autoSpaceDN w:val="0"/>
        <w:adjustRightInd w:val="0"/>
        <w:spacing w:after="0" w:line="240" w:lineRule="auto"/>
        <w:rPr>
          <w:rFonts w:ascii="Times New Roman" w:hAnsi="Times New Roman"/>
          <w:sz w:val="24"/>
          <w:szCs w:val="24"/>
        </w:rPr>
      </w:pPr>
      <w:r w:rsidRPr="00FD2B0E">
        <w:rPr>
          <w:rFonts w:ascii="Times New Roman" w:hAnsi="Times New Roman"/>
          <w:sz w:val="24"/>
          <w:szCs w:val="24"/>
        </w:rPr>
        <w:t>(d) Address (if different from yours) ____________________________ _</w:t>
      </w:r>
    </w:p>
    <w:p w:rsidR="003C6E1D" w:rsidRPr="00FD2B0E" w:rsidRDefault="003C6E1D" w:rsidP="003C6E1D">
      <w:pPr>
        <w:autoSpaceDE w:val="0"/>
        <w:autoSpaceDN w:val="0"/>
        <w:adjustRightInd w:val="0"/>
        <w:spacing w:after="0" w:line="240" w:lineRule="auto"/>
        <w:rPr>
          <w:rFonts w:ascii="Times New Roman" w:hAnsi="Times New Roman"/>
          <w:sz w:val="24"/>
          <w:szCs w:val="24"/>
        </w:rPr>
      </w:pPr>
      <w:r w:rsidRPr="00FD2B0E">
        <w:rPr>
          <w:rFonts w:ascii="Times New Roman" w:hAnsi="Times New Roman"/>
          <w:sz w:val="24"/>
          <w:szCs w:val="24"/>
        </w:rPr>
        <w:t>(e)From (Date) ____________ Rent or Own? _______ Telephone No. __________ _</w:t>
      </w:r>
    </w:p>
    <w:p w:rsidR="003C6E1D" w:rsidRPr="00FD2B0E" w:rsidRDefault="003C6E1D" w:rsidP="003C6E1D">
      <w:pPr>
        <w:autoSpaceDE w:val="0"/>
        <w:autoSpaceDN w:val="0"/>
        <w:adjustRightInd w:val="0"/>
        <w:spacing w:after="0" w:line="240" w:lineRule="auto"/>
        <w:rPr>
          <w:rFonts w:ascii="Times New Roman" w:hAnsi="Times New Roman"/>
          <w:sz w:val="24"/>
          <w:szCs w:val="24"/>
        </w:rPr>
      </w:pPr>
      <w:r w:rsidRPr="00FD2B0E">
        <w:rPr>
          <w:rFonts w:ascii="Times New Roman" w:hAnsi="Times New Roman"/>
          <w:sz w:val="24"/>
          <w:szCs w:val="24"/>
        </w:rPr>
        <w:t xml:space="preserve">    Employer's Name and Address ________________________________ __</w:t>
      </w:r>
    </w:p>
    <w:p w:rsidR="003C6E1D" w:rsidRPr="00FD2B0E" w:rsidRDefault="003C6E1D" w:rsidP="003C6E1D">
      <w:pPr>
        <w:autoSpaceDE w:val="0"/>
        <w:autoSpaceDN w:val="0"/>
        <w:adjustRightInd w:val="0"/>
        <w:spacing w:after="0" w:line="240" w:lineRule="auto"/>
        <w:rPr>
          <w:rFonts w:ascii="Times New Roman" w:hAnsi="Times New Roman"/>
          <w:sz w:val="24"/>
          <w:szCs w:val="24"/>
        </w:rPr>
      </w:pPr>
      <w:r w:rsidRPr="00FD2B0E">
        <w:rPr>
          <w:rFonts w:ascii="Times New Roman" w:hAnsi="Times New Roman"/>
          <w:sz w:val="24"/>
          <w:szCs w:val="24"/>
        </w:rPr>
        <w:t>(f) Job Title ----------Years in Present Job -----Annual Gross Salary/Wages $</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3</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 xml:space="preserve">Previous Spouse's Name </w:t>
      </w:r>
      <w:r>
        <w:rPr>
          <w:rFonts w:ascii="Arial" w:hAnsi="Arial" w:cs="Arial"/>
          <w:sz w:val="20"/>
          <w:szCs w:val="20"/>
        </w:rPr>
        <w:t xml:space="preserve">&amp; </w:t>
      </w:r>
      <w:r>
        <w:rPr>
          <w:rFonts w:ascii="Times New Roman" w:hAnsi="Times New Roman"/>
          <w:sz w:val="21"/>
          <w:szCs w:val="21"/>
        </w:rPr>
        <w:t>Address _________ , _ Social Security No. __________ Date of Birth _______ 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4</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Contact Information</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Name &amp; Address of Nearest Living Relative or Friend _______________________ Telephone No. _________</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5</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Information About Dependents Who Live With You</w:t>
      </w:r>
    </w:p>
    <w:p w:rsidR="003C6E1D" w:rsidRDefault="003C6E1D" w:rsidP="003C6E1D">
      <w:pPr>
        <w:autoSpaceDE w:val="0"/>
        <w:autoSpaceDN w:val="0"/>
        <w:adjustRightInd w:val="0"/>
        <w:spacing w:after="0" w:line="240" w:lineRule="auto"/>
        <w:rPr>
          <w:rFonts w:ascii="Times New Roman" w:eastAsia="HiddenHorzOCR"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31"/>
          <w:szCs w:val="31"/>
        </w:rPr>
      </w:pPr>
      <w:r w:rsidRPr="00406196">
        <w:rPr>
          <w:rFonts w:ascii="Times New Roman" w:eastAsia="HiddenHorzOCR" w:hAnsi="Times New Roman"/>
          <w:sz w:val="24"/>
          <w:szCs w:val="24"/>
        </w:rPr>
        <w:t>Name</w:t>
      </w:r>
      <w:r>
        <w:rPr>
          <w:rFonts w:ascii="HiddenHorzOCR" w:eastAsia="HiddenHorzOCR" w:hAnsi="Times New Roman" w:cs="HiddenHorzOCR"/>
          <w:sz w:val="15"/>
          <w:szCs w:val="15"/>
        </w:rPr>
        <w:t xml:space="preserve"> </w:t>
      </w:r>
      <w:r>
        <w:rPr>
          <w:rFonts w:ascii="Times New Roman" w:hAnsi="Times New Roman"/>
          <w:sz w:val="21"/>
          <w:szCs w:val="21"/>
        </w:rPr>
        <w:t>Date of Birth ________________________</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Relationship Social Security No. ___________</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eastAsia="HiddenHorzOCR" w:hAnsi="Times New Roman"/>
          <w:sz w:val="24"/>
          <w:szCs w:val="24"/>
        </w:rPr>
        <w:t xml:space="preserve">Name </w:t>
      </w:r>
      <w:r>
        <w:rPr>
          <w:rFonts w:ascii="Times New Roman" w:hAnsi="Times New Roman"/>
          <w:sz w:val="24"/>
          <w:szCs w:val="24"/>
        </w:rPr>
        <w:t xml:space="preserve">Date of Birth _____________ </w:t>
      </w:r>
    </w:p>
    <w:p w:rsidR="003C6E1D" w:rsidRPr="00406196" w:rsidRDefault="003C6E1D" w:rsidP="003C6E1D">
      <w:pPr>
        <w:autoSpaceDE w:val="0"/>
        <w:autoSpaceDN w:val="0"/>
        <w:adjustRightInd w:val="0"/>
        <w:spacing w:after="0" w:line="240" w:lineRule="auto"/>
        <w:rPr>
          <w:rFonts w:ascii="Times New Roman" w:hAnsi="Times New Roman"/>
          <w:sz w:val="24"/>
          <w:szCs w:val="24"/>
        </w:rPr>
      </w:pPr>
      <w:r w:rsidRPr="00406196">
        <w:rPr>
          <w:rFonts w:ascii="Times New Roman" w:hAnsi="Times New Roman"/>
          <w:sz w:val="24"/>
          <w:szCs w:val="24"/>
        </w:rPr>
        <w:t>Relationship S</w:t>
      </w:r>
      <w:r>
        <w:rPr>
          <w:rFonts w:ascii="Times New Roman" w:hAnsi="Times New Roman"/>
          <w:sz w:val="24"/>
          <w:szCs w:val="24"/>
        </w:rPr>
        <w:t>ocial Security No. ___________</w:t>
      </w:r>
    </w:p>
    <w:p w:rsidR="003C6E1D" w:rsidRDefault="003C6E1D" w:rsidP="003C6E1D">
      <w:pPr>
        <w:autoSpaceDE w:val="0"/>
        <w:autoSpaceDN w:val="0"/>
        <w:adjustRightInd w:val="0"/>
        <w:spacing w:after="0" w:line="240" w:lineRule="auto"/>
        <w:rPr>
          <w:rFonts w:ascii="Times New Roman" w:hAnsi="Times New Roman"/>
          <w:sz w:val="21"/>
          <w:szCs w:val="21"/>
        </w:rPr>
      </w:pPr>
      <w:r w:rsidRPr="00406196">
        <w:rPr>
          <w:rFonts w:ascii="Times New Roman" w:eastAsia="HiddenHorzOCR" w:hAnsi="Times New Roman"/>
          <w:sz w:val="24"/>
          <w:szCs w:val="24"/>
        </w:rPr>
        <w:t xml:space="preserve">Name </w:t>
      </w:r>
      <w:r w:rsidRPr="00406196">
        <w:rPr>
          <w:rFonts w:ascii="Times New Roman" w:hAnsi="Times New Roman"/>
          <w:sz w:val="24"/>
          <w:szCs w:val="24"/>
        </w:rPr>
        <w:t>Date</w:t>
      </w:r>
      <w:r>
        <w:rPr>
          <w:rFonts w:ascii="Times New Roman" w:hAnsi="Times New Roman"/>
          <w:sz w:val="21"/>
          <w:szCs w:val="21"/>
        </w:rPr>
        <w:t xml:space="preserve"> of Birth _____________ </w:t>
      </w:r>
    </w:p>
    <w:p w:rsidR="003C6E1D" w:rsidRPr="00406196"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Relationship Social Security No. __________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 xml:space="preserve">                                                                                                                             Page 2 Initials ____ _</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F211D9" w:rsidRDefault="003C6E1D" w:rsidP="003C6E1D">
      <w:pPr>
        <w:autoSpaceDE w:val="0"/>
        <w:autoSpaceDN w:val="0"/>
        <w:adjustRightInd w:val="0"/>
        <w:spacing w:after="0" w:line="240" w:lineRule="auto"/>
        <w:rPr>
          <w:rFonts w:ascii="Times New Roman" w:hAnsi="Times New Roman"/>
          <w:sz w:val="21"/>
          <w:szCs w:val="21"/>
          <w:u w:val="single"/>
        </w:rPr>
      </w:pPr>
      <w:r w:rsidRPr="00F211D9">
        <w:rPr>
          <w:rFonts w:ascii="Times New Roman" w:hAnsi="Times New Roman"/>
          <w:b/>
          <w:sz w:val="24"/>
          <w:szCs w:val="24"/>
          <w:u w:val="single"/>
        </w:rPr>
        <w:t>INTERROGATORY NO. 6</w:t>
      </w:r>
    </w:p>
    <w:p w:rsidR="003C6E1D" w:rsidRDefault="003C6E1D" w:rsidP="003C6E1D">
      <w:pPr>
        <w:autoSpaceDE w:val="0"/>
        <w:autoSpaceDN w:val="0"/>
        <w:adjustRightInd w:val="0"/>
        <w:spacing w:after="0" w:line="240" w:lineRule="auto"/>
        <w:rPr>
          <w:rFonts w:ascii="Arial" w:hAnsi="Arial" w:cs="Arial"/>
          <w:sz w:val="64"/>
          <w:szCs w:val="64"/>
        </w:rPr>
      </w:pPr>
    </w:p>
    <w:p w:rsidR="003C6E1D" w:rsidRPr="00466674" w:rsidRDefault="003C6E1D" w:rsidP="003C6E1D">
      <w:pPr>
        <w:autoSpaceDE w:val="0"/>
        <w:autoSpaceDN w:val="0"/>
        <w:adjustRightInd w:val="0"/>
        <w:spacing w:after="0" w:line="240" w:lineRule="auto"/>
        <w:rPr>
          <w:rFonts w:ascii="Times New Roman" w:hAnsi="Times New Roman"/>
          <w:sz w:val="21"/>
          <w:szCs w:val="21"/>
        </w:rPr>
      </w:pPr>
      <w:r w:rsidRPr="00466674">
        <w:rPr>
          <w:rFonts w:ascii="Times New Roman" w:hAnsi="Times New Roman"/>
          <w:sz w:val="21"/>
          <w:szCs w:val="21"/>
        </w:rPr>
        <w:t>Information About Dependents Who Do Not Live With You</w:t>
      </w:r>
    </w:p>
    <w:p w:rsidR="003C6E1D" w:rsidRPr="00466674" w:rsidRDefault="003C6E1D" w:rsidP="003C6E1D">
      <w:pPr>
        <w:autoSpaceDE w:val="0"/>
        <w:autoSpaceDN w:val="0"/>
        <w:adjustRightInd w:val="0"/>
        <w:spacing w:after="0" w:line="240" w:lineRule="auto"/>
        <w:rPr>
          <w:rFonts w:ascii="Times New Roman" w:hAnsi="Times New Roman"/>
          <w:sz w:val="21"/>
          <w:szCs w:val="21"/>
        </w:rPr>
      </w:pPr>
    </w:p>
    <w:p w:rsidR="003C6E1D" w:rsidRPr="00466674" w:rsidRDefault="003C6E1D" w:rsidP="003C6E1D">
      <w:pPr>
        <w:autoSpaceDE w:val="0"/>
        <w:autoSpaceDN w:val="0"/>
        <w:adjustRightInd w:val="0"/>
        <w:spacing w:after="0" w:line="240" w:lineRule="auto"/>
        <w:rPr>
          <w:rFonts w:ascii="Times New Roman" w:hAnsi="Times New Roman"/>
          <w:sz w:val="21"/>
          <w:szCs w:val="21"/>
        </w:rPr>
      </w:pPr>
      <w:r w:rsidRPr="00466674">
        <w:rPr>
          <w:rFonts w:ascii="Times New Roman" w:eastAsia="HiddenHorzOCR" w:hAnsi="Times New Roman"/>
          <w:sz w:val="24"/>
          <w:szCs w:val="24"/>
        </w:rPr>
        <w:t xml:space="preserve">Name </w:t>
      </w:r>
      <w:r w:rsidRPr="00466674">
        <w:rPr>
          <w:rFonts w:ascii="Times New Roman" w:hAnsi="Times New Roman"/>
          <w:sz w:val="24"/>
          <w:szCs w:val="24"/>
        </w:rPr>
        <w:t>&amp; Address</w:t>
      </w:r>
      <w:r w:rsidRPr="00466674">
        <w:rPr>
          <w:rFonts w:ascii="Times New Roman" w:eastAsia="HiddenHorzOCR" w:hAnsi="Times New Roman"/>
          <w:sz w:val="24"/>
          <w:szCs w:val="24"/>
        </w:rPr>
        <w:t>-----------------~-----------------</w:t>
      </w:r>
    </w:p>
    <w:p w:rsidR="003C6E1D" w:rsidRPr="00466674" w:rsidRDefault="003C6E1D" w:rsidP="003C6E1D">
      <w:pPr>
        <w:autoSpaceDE w:val="0"/>
        <w:autoSpaceDN w:val="0"/>
        <w:adjustRightInd w:val="0"/>
        <w:spacing w:after="0" w:line="240" w:lineRule="auto"/>
        <w:rPr>
          <w:rFonts w:ascii="Times New Roman" w:hAnsi="Times New Roman"/>
          <w:sz w:val="24"/>
          <w:szCs w:val="24"/>
        </w:rPr>
      </w:pPr>
      <w:r w:rsidRPr="00466674">
        <w:rPr>
          <w:rFonts w:ascii="Times New Roman" w:hAnsi="Times New Roman"/>
          <w:sz w:val="24"/>
          <w:szCs w:val="24"/>
        </w:rPr>
        <w:t>Date of Birth _________ Relationship _________ Social Security No., _______ __</w:t>
      </w:r>
    </w:p>
    <w:p w:rsidR="003C6E1D" w:rsidRPr="00466674" w:rsidRDefault="003C6E1D" w:rsidP="003C6E1D">
      <w:pPr>
        <w:autoSpaceDE w:val="0"/>
        <w:autoSpaceDN w:val="0"/>
        <w:adjustRightInd w:val="0"/>
        <w:spacing w:after="0" w:line="240" w:lineRule="auto"/>
        <w:rPr>
          <w:rFonts w:ascii="Times New Roman" w:hAnsi="Times New Roman"/>
          <w:sz w:val="24"/>
          <w:szCs w:val="24"/>
        </w:rPr>
      </w:pPr>
      <w:r w:rsidRPr="00466674">
        <w:rPr>
          <w:rFonts w:ascii="Times New Roman" w:eastAsia="HiddenHorzOCR" w:hAnsi="Times New Roman"/>
          <w:sz w:val="24"/>
          <w:szCs w:val="24"/>
        </w:rPr>
        <w:t>Name</w:t>
      </w:r>
      <w:r>
        <w:rPr>
          <w:rFonts w:ascii="Times New Roman" w:eastAsia="HiddenHorzOCR" w:hAnsi="Times New Roman"/>
          <w:sz w:val="24"/>
          <w:szCs w:val="24"/>
        </w:rPr>
        <w:t xml:space="preserve"> </w:t>
      </w:r>
      <w:r w:rsidRPr="00466674">
        <w:rPr>
          <w:rFonts w:ascii="Times New Roman" w:eastAsia="HiddenHorzOCR" w:hAnsi="Times New Roman"/>
          <w:sz w:val="24"/>
          <w:szCs w:val="24"/>
        </w:rPr>
        <w:t xml:space="preserve">Address </w:t>
      </w:r>
      <w:r w:rsidRPr="00466674">
        <w:rPr>
          <w:rFonts w:ascii="Times New Roman" w:hAnsi="Times New Roman"/>
          <w:sz w:val="24"/>
          <w:szCs w:val="24"/>
        </w:rPr>
        <w:t>___________________________________ __</w:t>
      </w:r>
    </w:p>
    <w:p w:rsidR="003C6E1D" w:rsidRPr="00466674" w:rsidRDefault="003C6E1D" w:rsidP="003C6E1D">
      <w:pPr>
        <w:autoSpaceDE w:val="0"/>
        <w:autoSpaceDN w:val="0"/>
        <w:adjustRightInd w:val="0"/>
        <w:spacing w:after="0" w:line="240" w:lineRule="auto"/>
        <w:rPr>
          <w:rFonts w:ascii="Times New Roman" w:hAnsi="Times New Roman"/>
          <w:sz w:val="24"/>
          <w:szCs w:val="24"/>
        </w:rPr>
      </w:pPr>
      <w:r w:rsidRPr="00466674">
        <w:rPr>
          <w:rFonts w:ascii="Times New Roman" w:hAnsi="Times New Roman"/>
          <w:sz w:val="24"/>
          <w:szCs w:val="24"/>
        </w:rPr>
        <w:t>Date of Birth _________ Relationship _________ Social Security No. _______ _</w:t>
      </w:r>
    </w:p>
    <w:p w:rsidR="003C6E1D" w:rsidRPr="00466674" w:rsidRDefault="003C6E1D" w:rsidP="003C6E1D">
      <w:pPr>
        <w:autoSpaceDE w:val="0"/>
        <w:autoSpaceDN w:val="0"/>
        <w:adjustRightInd w:val="0"/>
        <w:spacing w:after="0" w:line="240" w:lineRule="auto"/>
        <w:rPr>
          <w:rFonts w:ascii="Times New Roman" w:hAnsi="Times New Roman"/>
          <w:sz w:val="24"/>
          <w:szCs w:val="24"/>
        </w:rPr>
      </w:pPr>
      <w:r w:rsidRPr="00466674">
        <w:rPr>
          <w:rFonts w:ascii="Times New Roman" w:eastAsia="HiddenHorzOCR" w:hAnsi="Times New Roman"/>
          <w:sz w:val="24"/>
          <w:szCs w:val="24"/>
        </w:rPr>
        <w:t>Name</w:t>
      </w:r>
      <w:r>
        <w:rPr>
          <w:rFonts w:ascii="Times New Roman" w:eastAsia="HiddenHorzOCR" w:hAnsi="Times New Roman"/>
          <w:sz w:val="24"/>
          <w:szCs w:val="24"/>
        </w:rPr>
        <w:t xml:space="preserve"> </w:t>
      </w:r>
      <w:r w:rsidRPr="00466674">
        <w:rPr>
          <w:rFonts w:ascii="Times New Roman" w:eastAsia="HiddenHorzOCR" w:hAnsi="Times New Roman"/>
          <w:sz w:val="24"/>
          <w:szCs w:val="24"/>
        </w:rPr>
        <w:t>&amp;</w:t>
      </w:r>
      <w:r>
        <w:rPr>
          <w:rFonts w:ascii="Times New Roman" w:eastAsia="HiddenHorzOCR" w:hAnsi="Times New Roman"/>
          <w:sz w:val="24"/>
          <w:szCs w:val="24"/>
        </w:rPr>
        <w:t xml:space="preserve"> </w:t>
      </w:r>
      <w:r w:rsidRPr="00466674">
        <w:rPr>
          <w:rFonts w:ascii="Times New Roman" w:eastAsia="HiddenHorzOCR" w:hAnsi="Times New Roman"/>
          <w:sz w:val="24"/>
          <w:szCs w:val="24"/>
        </w:rPr>
        <w:t xml:space="preserve">Address </w:t>
      </w:r>
      <w:r w:rsidRPr="00466674">
        <w:rPr>
          <w:rFonts w:ascii="Times New Roman" w:hAnsi="Times New Roman"/>
          <w:sz w:val="24"/>
          <w:szCs w:val="24"/>
        </w:rPr>
        <w:t>__________________________________ _</w:t>
      </w:r>
    </w:p>
    <w:p w:rsidR="003C6E1D" w:rsidRPr="00466674" w:rsidRDefault="003C6E1D" w:rsidP="003C6E1D">
      <w:pPr>
        <w:autoSpaceDE w:val="0"/>
        <w:autoSpaceDN w:val="0"/>
        <w:adjustRightInd w:val="0"/>
        <w:spacing w:after="0" w:line="240" w:lineRule="auto"/>
        <w:rPr>
          <w:rFonts w:ascii="Times New Roman" w:hAnsi="Times New Roman"/>
          <w:sz w:val="17"/>
          <w:szCs w:val="17"/>
        </w:rPr>
      </w:pPr>
      <w:r w:rsidRPr="00466674">
        <w:rPr>
          <w:rFonts w:ascii="Times New Roman" w:hAnsi="Times New Roman"/>
          <w:sz w:val="24"/>
          <w:szCs w:val="24"/>
        </w:rPr>
        <w:t>Date of Birth</w:t>
      </w:r>
      <w:r w:rsidRPr="00466674">
        <w:rPr>
          <w:rFonts w:ascii="Times New Roman" w:hAnsi="Times New Roman"/>
          <w:sz w:val="21"/>
          <w:szCs w:val="21"/>
        </w:rPr>
        <w:t xml:space="preserve"> ________ Relationship _________ Social Security No. _______ _</w:t>
      </w:r>
      <w:r w:rsidRPr="00466674">
        <w:rPr>
          <w:rFonts w:ascii="Times New Roman" w:hAnsi="Times New Roman"/>
          <w:sz w:val="17"/>
          <w:szCs w:val="17"/>
        </w:rPr>
        <w:t>,</w:t>
      </w:r>
    </w:p>
    <w:p w:rsidR="003C6E1D" w:rsidRDefault="003C6E1D" w:rsidP="003C6E1D">
      <w:pPr>
        <w:autoSpaceDE w:val="0"/>
        <w:autoSpaceDN w:val="0"/>
        <w:adjustRightInd w:val="0"/>
        <w:spacing w:after="0" w:line="240" w:lineRule="auto"/>
        <w:rPr>
          <w:rFonts w:ascii="Arial" w:hAnsi="Arial" w:cs="Arial"/>
          <w:sz w:val="17"/>
          <w:szCs w:val="17"/>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7</w:t>
      </w:r>
    </w:p>
    <w:p w:rsidR="003C6E1D" w:rsidRPr="001F3356" w:rsidRDefault="003C6E1D" w:rsidP="003C6E1D">
      <w:pPr>
        <w:autoSpaceDE w:val="0"/>
        <w:autoSpaceDN w:val="0"/>
        <w:adjustRightInd w:val="0"/>
        <w:spacing w:after="0" w:line="240" w:lineRule="auto"/>
        <w:rPr>
          <w:rFonts w:ascii="Arial" w:hAnsi="Arial" w:cs="Arial"/>
          <w:sz w:val="24"/>
          <w:szCs w:val="24"/>
        </w:rPr>
      </w:pPr>
    </w:p>
    <w:p w:rsidR="003C6E1D" w:rsidRPr="001F3356" w:rsidRDefault="003C6E1D" w:rsidP="003C6E1D">
      <w:pPr>
        <w:autoSpaceDE w:val="0"/>
        <w:autoSpaceDN w:val="0"/>
        <w:adjustRightInd w:val="0"/>
        <w:spacing w:after="0" w:line="240" w:lineRule="auto"/>
        <w:rPr>
          <w:rFonts w:ascii="Arial" w:hAnsi="Arial" w:cs="Arial"/>
          <w:sz w:val="24"/>
          <w:szCs w:val="24"/>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Employment Information</w:t>
      </w:r>
    </w:p>
    <w:p w:rsidR="003C6E1D" w:rsidRPr="001F3356" w:rsidRDefault="003C6E1D" w:rsidP="003C6E1D">
      <w:pPr>
        <w:autoSpaceDE w:val="0"/>
        <w:autoSpaceDN w:val="0"/>
        <w:adjustRightInd w:val="0"/>
        <w:spacing w:after="0" w:line="240" w:lineRule="auto"/>
        <w:rPr>
          <w:rFonts w:ascii="Times New Roman" w:hAnsi="Times New Roman"/>
          <w:sz w:val="24"/>
          <w:szCs w:val="24"/>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 xml:space="preserve">Provide the following information for this year-to-date and for each of the previous five full years, for each company of which you were a director, officer, employee, agent, contractor, participant or consultant at any </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time during that period.</w:t>
      </w:r>
    </w:p>
    <w:p w:rsidR="003C6E1D" w:rsidRPr="001F3356" w:rsidRDefault="003C6E1D" w:rsidP="003C6E1D">
      <w:pPr>
        <w:autoSpaceDE w:val="0"/>
        <w:autoSpaceDN w:val="0"/>
        <w:adjustRightInd w:val="0"/>
        <w:spacing w:after="0" w:line="240" w:lineRule="auto"/>
        <w:rPr>
          <w:rFonts w:ascii="Times New Roman" w:hAnsi="Times New Roman"/>
          <w:sz w:val="24"/>
          <w:szCs w:val="24"/>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 xml:space="preserve">"Income" includes, but is not limited to, any salary, commissions, draws, consulting fees, loans, loan payments, dividends, royalties or other benefits for which you did not pay </w:t>
      </w:r>
      <w:r w:rsidRPr="001F3356">
        <w:rPr>
          <w:rFonts w:ascii="Times New Roman" w:hAnsi="Times New Roman"/>
          <w:i/>
          <w:iCs/>
          <w:sz w:val="24"/>
          <w:szCs w:val="24"/>
        </w:rPr>
        <w:t xml:space="preserve">(e.g., </w:t>
      </w:r>
      <w:r w:rsidRPr="001F3356">
        <w:rPr>
          <w:rFonts w:ascii="Times New Roman" w:hAnsi="Times New Roman"/>
          <w:sz w:val="24"/>
          <w:szCs w:val="24"/>
        </w:rPr>
        <w:t>health insurance premiums, automobile lease or loan payments) received by you or anyone else on your behalf.</w:t>
      </w:r>
    </w:p>
    <w:p w:rsidR="003C6E1D" w:rsidRDefault="003C6E1D" w:rsidP="003C6E1D">
      <w:pPr>
        <w:autoSpaceDE w:val="0"/>
        <w:autoSpaceDN w:val="0"/>
        <w:adjustRightInd w:val="0"/>
        <w:spacing w:after="0" w:line="240" w:lineRule="auto"/>
        <w:rPr>
          <w:rFonts w:ascii="HiddenHorzOCR" w:eastAsia="HiddenHorzOCR" w:hAnsi="Times New Roman" w:cs="HiddenHorzOCR"/>
          <w:sz w:val="14"/>
          <w:szCs w:val="14"/>
        </w:rPr>
      </w:pPr>
    </w:p>
    <w:p w:rsidR="003C6E1D" w:rsidRDefault="003C6E1D" w:rsidP="003C6E1D">
      <w:pPr>
        <w:autoSpaceDE w:val="0"/>
        <w:autoSpaceDN w:val="0"/>
        <w:adjustRightInd w:val="0"/>
        <w:spacing w:after="0" w:line="240" w:lineRule="auto"/>
        <w:rPr>
          <w:rFonts w:ascii="HiddenHorzOCR" w:eastAsia="HiddenHorzOCR" w:hAnsi="Times New Roman" w:cs="HiddenHorzOCR"/>
          <w:sz w:val="14"/>
          <w:szCs w:val="14"/>
        </w:rPr>
      </w:pPr>
    </w:p>
    <w:p w:rsidR="003C6E1D" w:rsidRDefault="003C6E1D" w:rsidP="003C6E1D">
      <w:pPr>
        <w:autoSpaceDE w:val="0"/>
        <w:autoSpaceDN w:val="0"/>
        <w:adjustRightInd w:val="0"/>
        <w:spacing w:after="0" w:line="240" w:lineRule="auto"/>
        <w:rPr>
          <w:rFonts w:ascii="HiddenHorzOCR" w:eastAsia="HiddenHorzOCR" w:hAnsi="Times New Roman" w:cs="HiddenHorzOCR"/>
          <w:sz w:val="14"/>
          <w:szCs w:val="14"/>
        </w:rPr>
      </w:pP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Name &amp; Address _______________________________ 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Dates Employed: From (Month Ye</w:t>
      </w:r>
      <w:r>
        <w:rPr>
          <w:rFonts w:ascii="Times New Roman" w:hAnsi="Times New Roman"/>
          <w:sz w:val="24"/>
          <w:szCs w:val="24"/>
        </w:rPr>
        <w:t>ar) _________________ To</w:t>
      </w:r>
      <w:r w:rsidRPr="006730EE">
        <w:rPr>
          <w:rFonts w:ascii="Times New Roman" w:hAnsi="Times New Roman"/>
          <w:sz w:val="24"/>
          <w:szCs w:val="24"/>
        </w:rPr>
        <w:t>(Month Year) __________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Positions Held with Beginning and Ending Dates ________________________ _</w:t>
      </w:r>
    </w:p>
    <w:p w:rsidR="003C6E1D"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 xml:space="preserve">Income Received: This year-to-date: $ $ </w:t>
      </w:r>
      <w:r>
        <w:rPr>
          <w:rFonts w:ascii="Times New Roman" w:hAnsi="Times New Roman"/>
          <w:sz w:val="24"/>
          <w:szCs w:val="24"/>
        </w:rPr>
        <w:t>______________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eastAsia="HiddenHorzOCR" w:hAnsi="Times New Roman"/>
          <w:sz w:val="24"/>
          <w:szCs w:val="24"/>
        </w:rPr>
        <w:t xml:space="preserve">Company </w:t>
      </w:r>
      <w:r w:rsidRPr="006730EE">
        <w:rPr>
          <w:rFonts w:ascii="Times New Roman" w:hAnsi="Times New Roman"/>
          <w:sz w:val="24"/>
          <w:szCs w:val="24"/>
        </w:rPr>
        <w:t>Name &amp; Address</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Dates Employed: From (Month Year) To (Month Year)</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Positions Held with Beginning and Ending Dates</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 xml:space="preserve">Income Received: This year-to-date: $ _______ _ </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eastAsia="HiddenHorzOCR" w:hAnsi="Times New Roman"/>
          <w:sz w:val="24"/>
          <w:szCs w:val="24"/>
        </w:rPr>
        <w:t xml:space="preserve">Company </w:t>
      </w:r>
      <w:r w:rsidRPr="006730EE">
        <w:rPr>
          <w:rFonts w:ascii="Times New Roman" w:hAnsi="Times New Roman"/>
          <w:sz w:val="24"/>
          <w:szCs w:val="24"/>
        </w:rPr>
        <w:t>Name &amp; Address _______________________________ 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Dates Employed: From (Month Year</w:t>
      </w:r>
      <w:r>
        <w:rPr>
          <w:rFonts w:ascii="Times New Roman" w:hAnsi="Times New Roman"/>
          <w:sz w:val="24"/>
          <w:szCs w:val="24"/>
        </w:rPr>
        <w:t>) ___________________ To</w:t>
      </w:r>
      <w:r w:rsidRPr="006730EE">
        <w:rPr>
          <w:rFonts w:ascii="Times New Roman" w:hAnsi="Times New Roman"/>
          <w:sz w:val="24"/>
          <w:szCs w:val="24"/>
        </w:rPr>
        <w:t>(Month Year) _________ 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Positions Held with Be</w:t>
      </w:r>
      <w:r>
        <w:rPr>
          <w:rFonts w:ascii="Times New Roman" w:hAnsi="Times New Roman"/>
          <w:sz w:val="24"/>
          <w:szCs w:val="24"/>
        </w:rPr>
        <w:t>ginning and Ending Dates __</w:t>
      </w:r>
      <w:r w:rsidRPr="006730EE">
        <w:rPr>
          <w:rFonts w:ascii="Times New Roman" w:hAnsi="Times New Roman"/>
          <w:sz w:val="24"/>
          <w:szCs w:val="24"/>
        </w:rPr>
        <w:t>_____________________ _</w:t>
      </w:r>
    </w:p>
    <w:p w:rsidR="003C6E1D"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 xml:space="preserve">Income Received: This year-to-date: $ _______ </w:t>
      </w:r>
    </w:p>
    <w:p w:rsidR="003C6E1D" w:rsidRDefault="003C6E1D" w:rsidP="003C6E1D">
      <w:pPr>
        <w:autoSpaceDE w:val="0"/>
        <w:autoSpaceDN w:val="0"/>
        <w:adjustRightInd w:val="0"/>
        <w:spacing w:after="0" w:line="240" w:lineRule="auto"/>
        <w:rPr>
          <w:rFonts w:ascii="HiddenHorzOCR" w:eastAsia="HiddenHorzOCR" w:cs="HiddenHorzOCR"/>
          <w:sz w:val="16"/>
          <w:szCs w:val="16"/>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 xml:space="preserve">                                                                                                                       Page 3 Initials ____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lastRenderedPageBreak/>
        <w:t>Name &amp; Address _______________________________ 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Dates Employed: From (Month Ye</w:t>
      </w:r>
      <w:r>
        <w:rPr>
          <w:rFonts w:ascii="Times New Roman" w:hAnsi="Times New Roman"/>
          <w:sz w:val="24"/>
          <w:szCs w:val="24"/>
        </w:rPr>
        <w:t>ar) _________________ To</w:t>
      </w:r>
      <w:r w:rsidRPr="006730EE">
        <w:rPr>
          <w:rFonts w:ascii="Times New Roman" w:hAnsi="Times New Roman"/>
          <w:sz w:val="24"/>
          <w:szCs w:val="24"/>
        </w:rPr>
        <w:t>(Month Year) __________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Positions Held with Beginning and Ending Dates ________________________ _</w:t>
      </w:r>
    </w:p>
    <w:p w:rsidR="003C6E1D"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 xml:space="preserve">Income Received: This year-to-date: $ $ </w:t>
      </w:r>
      <w:r>
        <w:rPr>
          <w:rFonts w:ascii="Times New Roman" w:hAnsi="Times New Roman"/>
          <w:sz w:val="24"/>
          <w:szCs w:val="24"/>
        </w:rPr>
        <w:t>______________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eastAsia="HiddenHorzOCR" w:hAnsi="Times New Roman"/>
          <w:sz w:val="24"/>
          <w:szCs w:val="24"/>
        </w:rPr>
        <w:t xml:space="preserve">Company </w:t>
      </w:r>
      <w:r w:rsidRPr="006730EE">
        <w:rPr>
          <w:rFonts w:ascii="Times New Roman" w:hAnsi="Times New Roman"/>
          <w:sz w:val="24"/>
          <w:szCs w:val="24"/>
        </w:rPr>
        <w:t>Name &amp; Address</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Dates Employed: From (Month Year) To (Month Year)</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Positions Held with Beginning and Ending Dates</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 xml:space="preserve">Income Received: This year-to-date: $ _______ _ </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eastAsia="HiddenHorzOCR" w:hAnsi="Times New Roman"/>
          <w:sz w:val="24"/>
          <w:szCs w:val="24"/>
        </w:rPr>
        <w:t xml:space="preserve">Company </w:t>
      </w:r>
      <w:r w:rsidRPr="006730EE">
        <w:rPr>
          <w:rFonts w:ascii="Times New Roman" w:hAnsi="Times New Roman"/>
          <w:sz w:val="24"/>
          <w:szCs w:val="24"/>
        </w:rPr>
        <w:t>Name &amp; Address _______________________________ 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Dates Employed: From (Month Year</w:t>
      </w:r>
      <w:r>
        <w:rPr>
          <w:rFonts w:ascii="Times New Roman" w:hAnsi="Times New Roman"/>
          <w:sz w:val="24"/>
          <w:szCs w:val="24"/>
        </w:rPr>
        <w:t>) ___________________ To</w:t>
      </w:r>
      <w:r w:rsidRPr="006730EE">
        <w:rPr>
          <w:rFonts w:ascii="Times New Roman" w:hAnsi="Times New Roman"/>
          <w:sz w:val="24"/>
          <w:szCs w:val="24"/>
        </w:rPr>
        <w:t>(Month Year) _________ _</w:t>
      </w:r>
    </w:p>
    <w:p w:rsidR="003C6E1D" w:rsidRPr="006730EE"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Positions Held with Be</w:t>
      </w:r>
      <w:r>
        <w:rPr>
          <w:rFonts w:ascii="Times New Roman" w:hAnsi="Times New Roman"/>
          <w:sz w:val="24"/>
          <w:szCs w:val="24"/>
        </w:rPr>
        <w:t>ginning and Ending Dates __</w:t>
      </w:r>
      <w:r w:rsidRPr="006730EE">
        <w:rPr>
          <w:rFonts w:ascii="Times New Roman" w:hAnsi="Times New Roman"/>
          <w:sz w:val="24"/>
          <w:szCs w:val="24"/>
        </w:rPr>
        <w:t>_____________________ _</w:t>
      </w:r>
    </w:p>
    <w:p w:rsidR="003C6E1D" w:rsidRDefault="003C6E1D" w:rsidP="003C6E1D">
      <w:pPr>
        <w:autoSpaceDE w:val="0"/>
        <w:autoSpaceDN w:val="0"/>
        <w:adjustRightInd w:val="0"/>
        <w:spacing w:after="0" w:line="240" w:lineRule="auto"/>
        <w:rPr>
          <w:rFonts w:ascii="Times New Roman" w:hAnsi="Times New Roman"/>
          <w:sz w:val="24"/>
          <w:szCs w:val="24"/>
        </w:rPr>
      </w:pPr>
      <w:r w:rsidRPr="006730EE">
        <w:rPr>
          <w:rFonts w:ascii="Times New Roman" w:hAnsi="Times New Roman"/>
          <w:sz w:val="24"/>
          <w:szCs w:val="24"/>
        </w:rPr>
        <w:t xml:space="preserve">Income Received: This year-to-date: $ _______ </w:t>
      </w:r>
    </w:p>
    <w:p w:rsidR="003C6E1D" w:rsidRDefault="003C6E1D" w:rsidP="003C6E1D">
      <w:pPr>
        <w:autoSpaceDE w:val="0"/>
        <w:autoSpaceDN w:val="0"/>
        <w:adjustRightInd w:val="0"/>
        <w:spacing w:after="0" w:line="240" w:lineRule="auto"/>
        <w:rPr>
          <w:rFonts w:ascii="HiddenHorzOCR" w:eastAsia="HiddenHorzOCR" w:cs="HiddenHorzOCR"/>
          <w:sz w:val="16"/>
          <w:szCs w:val="16"/>
        </w:rPr>
      </w:pPr>
    </w:p>
    <w:p w:rsidR="003C6E1D" w:rsidRDefault="003C6E1D" w:rsidP="003C6E1D">
      <w:pPr>
        <w:autoSpaceDE w:val="0"/>
        <w:autoSpaceDN w:val="0"/>
        <w:adjustRightInd w:val="0"/>
        <w:spacing w:after="0" w:line="240" w:lineRule="auto"/>
        <w:rPr>
          <w:rFonts w:ascii="HiddenHorzOCR" w:eastAsia="HiddenHorzOCR" w:cs="HiddenHorzOCR"/>
          <w:sz w:val="16"/>
          <w:szCs w:val="16"/>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Name &amp; Address _______________________________ _</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Dates Employed: From (Month Year) _________________ To(Month Year) __________</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Positions Held with Beginning and Ending Dates ________________________ _</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Income Received: This year-to-date: $ $ ______________</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eastAsia="HiddenHorzOCR" w:hAnsi="Times New Roman"/>
          <w:sz w:val="24"/>
          <w:szCs w:val="24"/>
        </w:rPr>
        <w:t xml:space="preserve">Company </w:t>
      </w:r>
      <w:r w:rsidRPr="001F3356">
        <w:rPr>
          <w:rFonts w:ascii="Times New Roman" w:hAnsi="Times New Roman"/>
          <w:sz w:val="24"/>
          <w:szCs w:val="24"/>
        </w:rPr>
        <w:t>Name &amp; Address</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Dates Employed: From (Month Year) To (Month Year)</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Positions Held with Beginning and Ending Dates</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 xml:space="preserve">Income Received: This year-to-date: $ _______ _ </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eastAsia="HiddenHorzOCR" w:hAnsi="Times New Roman"/>
          <w:sz w:val="24"/>
          <w:szCs w:val="24"/>
        </w:rPr>
        <w:t xml:space="preserve">Company </w:t>
      </w:r>
      <w:r w:rsidRPr="001F3356">
        <w:rPr>
          <w:rFonts w:ascii="Times New Roman" w:hAnsi="Times New Roman"/>
          <w:sz w:val="24"/>
          <w:szCs w:val="24"/>
        </w:rPr>
        <w:t>Name &amp; Address _______________________________ _</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Dates Employed: From (Month Year) ___________________ To(Month Year) _________ _</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Positions Held with Beginning and Ending Dates _______________________ _</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 xml:space="preserve">Income Received: This year-to-date: $ _______ </w:t>
      </w:r>
    </w:p>
    <w:p w:rsidR="003C6E1D" w:rsidRPr="001F3356" w:rsidRDefault="003C6E1D" w:rsidP="003C6E1D">
      <w:pPr>
        <w:autoSpaceDE w:val="0"/>
        <w:autoSpaceDN w:val="0"/>
        <w:adjustRightInd w:val="0"/>
        <w:spacing w:after="0" w:line="240" w:lineRule="auto"/>
        <w:rPr>
          <w:rFonts w:ascii="Times New Roman" w:eastAsia="HiddenHorzOCR" w:hAnsi="Times New Roman"/>
          <w:sz w:val="24"/>
          <w:szCs w:val="24"/>
        </w:rPr>
      </w:pPr>
      <w:r w:rsidRPr="001F3356">
        <w:rPr>
          <w:rFonts w:ascii="HiddenHorzOCR" w:eastAsia="HiddenHorzOCR" w:cs="HiddenHorzOCR"/>
          <w:sz w:val="24"/>
          <w:szCs w:val="24"/>
        </w:rPr>
        <w:t xml:space="preserve">Company </w:t>
      </w:r>
      <w:r w:rsidRPr="001F3356">
        <w:rPr>
          <w:rFonts w:ascii="Times New Roman" w:eastAsia="HiddenHorzOCR" w:hAnsi="Times New Roman"/>
          <w:sz w:val="24"/>
          <w:szCs w:val="24"/>
        </w:rPr>
        <w:t xml:space="preserve">Name </w:t>
      </w:r>
      <w:r w:rsidRPr="001F3356">
        <w:rPr>
          <w:rFonts w:ascii="Arial" w:eastAsia="HiddenHorzOCR" w:hAnsi="Arial" w:cs="Arial"/>
          <w:sz w:val="24"/>
          <w:szCs w:val="24"/>
        </w:rPr>
        <w:t xml:space="preserve">&amp; </w:t>
      </w:r>
      <w:r w:rsidRPr="001F3356">
        <w:rPr>
          <w:rFonts w:ascii="Times New Roman" w:eastAsia="HiddenHorzOCR" w:hAnsi="Times New Roman"/>
          <w:sz w:val="24"/>
          <w:szCs w:val="24"/>
        </w:rPr>
        <w:t>Address</w:t>
      </w:r>
    </w:p>
    <w:p w:rsidR="003C6E1D" w:rsidRPr="001F3356" w:rsidRDefault="003C6E1D" w:rsidP="003C6E1D">
      <w:pPr>
        <w:autoSpaceDE w:val="0"/>
        <w:autoSpaceDN w:val="0"/>
        <w:adjustRightInd w:val="0"/>
        <w:spacing w:after="0" w:line="240" w:lineRule="auto"/>
        <w:rPr>
          <w:rFonts w:ascii="Times New Roman" w:eastAsia="HiddenHorzOCR" w:hAnsi="Times New Roman"/>
          <w:sz w:val="24"/>
          <w:szCs w:val="24"/>
        </w:rPr>
      </w:pPr>
      <w:r w:rsidRPr="001F3356">
        <w:rPr>
          <w:rFonts w:ascii="Times New Roman" w:eastAsia="HiddenHorzOCR" w:hAnsi="Times New Roman"/>
          <w:sz w:val="24"/>
          <w:szCs w:val="24"/>
        </w:rPr>
        <w:t>Dates Employed: From (MonthN ear) To (MonthNear)</w:t>
      </w:r>
    </w:p>
    <w:p w:rsidR="003C6E1D" w:rsidRPr="001F3356" w:rsidRDefault="003C6E1D" w:rsidP="003C6E1D">
      <w:pPr>
        <w:autoSpaceDE w:val="0"/>
        <w:autoSpaceDN w:val="0"/>
        <w:adjustRightInd w:val="0"/>
        <w:spacing w:after="0" w:line="240" w:lineRule="auto"/>
        <w:rPr>
          <w:rFonts w:ascii="Times New Roman" w:eastAsia="HiddenHorzOCR" w:hAnsi="Times New Roman"/>
          <w:sz w:val="24"/>
          <w:szCs w:val="24"/>
        </w:rPr>
      </w:pPr>
      <w:r w:rsidRPr="001F3356">
        <w:rPr>
          <w:rFonts w:ascii="Times New Roman" w:eastAsia="HiddenHorzOCR" w:hAnsi="Times New Roman"/>
          <w:sz w:val="24"/>
          <w:szCs w:val="24"/>
        </w:rPr>
        <w:t>Positions Held with Beginning and Ending Dates</w:t>
      </w:r>
    </w:p>
    <w:p w:rsidR="003C6E1D" w:rsidRPr="001F3356" w:rsidRDefault="003C6E1D" w:rsidP="003C6E1D">
      <w:pPr>
        <w:autoSpaceDE w:val="0"/>
        <w:autoSpaceDN w:val="0"/>
        <w:adjustRightInd w:val="0"/>
        <w:spacing w:after="0" w:line="240" w:lineRule="auto"/>
        <w:rPr>
          <w:rFonts w:ascii="Times New Roman" w:eastAsia="HiddenHorzOCR" w:hAnsi="Times New Roman"/>
          <w:sz w:val="24"/>
          <w:szCs w:val="24"/>
        </w:rPr>
      </w:pPr>
      <w:r w:rsidRPr="001F3356">
        <w:rPr>
          <w:rFonts w:ascii="Times New Roman" w:eastAsia="HiddenHorzOCR" w:hAnsi="Times New Roman"/>
          <w:sz w:val="24"/>
          <w:szCs w:val="24"/>
        </w:rPr>
        <w:t xml:space="preserve">Income Received: This year-to-date: $ _______ _ </w:t>
      </w: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Pr="005324F5" w:rsidRDefault="003C6E1D" w:rsidP="003C6E1D">
      <w:pPr>
        <w:autoSpaceDE w:val="0"/>
        <w:autoSpaceDN w:val="0"/>
        <w:adjustRightInd w:val="0"/>
        <w:spacing w:after="0" w:line="240" w:lineRule="auto"/>
        <w:rPr>
          <w:rFonts w:ascii="Times New Roman" w:eastAsia="HiddenHorzOCR" w:hAnsi="Times New Roman"/>
          <w:b/>
          <w:sz w:val="20"/>
          <w:szCs w:val="20"/>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 xml:space="preserve">                                                                                                                                    Page 4 Initials ____</w:t>
      </w: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8</w:t>
      </w: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Pr="007F3D15"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rPr>
        <w:t xml:space="preserve"> </w:t>
      </w:r>
      <w:r w:rsidRPr="007F3D15">
        <w:rPr>
          <w:rFonts w:ascii="Times New Roman" w:hAnsi="Times New Roman"/>
          <w:sz w:val="24"/>
          <w:szCs w:val="24"/>
        </w:rPr>
        <w:t>Pending Lawsuits Filed Against You or Your Spouse</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w:t>
      </w:r>
      <w:r w:rsidRPr="00B75603">
        <w:rPr>
          <w:rFonts w:ascii="Times New Roman" w:hAnsi="Times New Roman"/>
          <w:sz w:val="24"/>
          <w:szCs w:val="24"/>
        </w:rPr>
        <w:t xml:space="preserve">List all pending </w:t>
      </w:r>
      <w:r>
        <w:rPr>
          <w:rFonts w:ascii="Times New Roman" w:hAnsi="Times New Roman"/>
          <w:sz w:val="24"/>
          <w:szCs w:val="24"/>
        </w:rPr>
        <w:t xml:space="preserve">civil </w:t>
      </w:r>
      <w:r w:rsidRPr="00B75603">
        <w:rPr>
          <w:rFonts w:ascii="Times New Roman" w:hAnsi="Times New Roman"/>
          <w:sz w:val="24"/>
          <w:szCs w:val="24"/>
        </w:rPr>
        <w:t xml:space="preserve">lawsuits that have been filed against you or your spouse in court or </w:t>
      </w:r>
    </w:p>
    <w:p w:rsidR="003C6E1D" w:rsidRPr="00B75603"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before an </w:t>
      </w:r>
      <w:r w:rsidRPr="00B75603">
        <w:rPr>
          <w:rFonts w:ascii="Times New Roman" w:hAnsi="Times New Roman"/>
          <w:sz w:val="24"/>
          <w:szCs w:val="24"/>
        </w:rPr>
        <w:t xml:space="preserve">administrative agency. </w:t>
      </w:r>
    </w:p>
    <w:p w:rsidR="003C6E1D" w:rsidRPr="007F3D15" w:rsidRDefault="003C6E1D" w:rsidP="003C6E1D">
      <w:pPr>
        <w:autoSpaceDE w:val="0"/>
        <w:autoSpaceDN w:val="0"/>
        <w:adjustRightInd w:val="0"/>
        <w:spacing w:after="0" w:line="240" w:lineRule="auto"/>
        <w:rPr>
          <w:rFonts w:ascii="Times New Roman" w:hAnsi="Times New Roman"/>
          <w:sz w:val="24"/>
          <w:szCs w:val="24"/>
        </w:rPr>
      </w:pP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Opposing Party's Name </w:t>
      </w:r>
      <w:r w:rsidRPr="007F3D15">
        <w:rPr>
          <w:rFonts w:ascii="Arial" w:hAnsi="Arial" w:cs="Arial"/>
          <w:sz w:val="24"/>
          <w:szCs w:val="24"/>
        </w:rPr>
        <w:t xml:space="preserve">&amp; </w:t>
      </w:r>
      <w:r w:rsidRPr="007F3D15">
        <w:rPr>
          <w:rFonts w:ascii="Times New Roman" w:hAnsi="Times New Roman"/>
          <w:sz w:val="24"/>
          <w:szCs w:val="24"/>
        </w:rPr>
        <w:t>Address ___________________________ _</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Court's Name &amp; Address _______________________________ __</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Docket No. ________ Relief Requested _________ Nature of Lawsuit _______ _</w:t>
      </w:r>
    </w:p>
    <w:p w:rsidR="003C6E1D" w:rsidRPr="00F211D9" w:rsidRDefault="003C6E1D" w:rsidP="003C6E1D">
      <w:pPr>
        <w:rPr>
          <w:rFonts w:ascii="Times New Roman" w:hAnsi="Times New Roman"/>
          <w:b/>
          <w:u w:val="single"/>
        </w:rPr>
      </w:pPr>
      <w:r w:rsidRPr="00F211D9">
        <w:rPr>
          <w:rFonts w:ascii="Times New Roman" w:hAnsi="Times New Roman"/>
          <w:sz w:val="24"/>
          <w:szCs w:val="24"/>
          <w:u w:val="single"/>
        </w:rPr>
        <w:t xml:space="preserve">________________ Status ___ </w:t>
      </w: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9</w:t>
      </w: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Pr="007F3D15"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rPr>
        <w:t xml:space="preserve"> </w:t>
      </w:r>
      <w:r w:rsidRPr="007F3D15">
        <w:rPr>
          <w:rFonts w:ascii="Times New Roman" w:hAnsi="Times New Roman"/>
          <w:sz w:val="24"/>
          <w:szCs w:val="24"/>
        </w:rPr>
        <w:t xml:space="preserve">Pending Lawsuits </w:t>
      </w:r>
      <w:r>
        <w:rPr>
          <w:rFonts w:ascii="Times New Roman" w:hAnsi="Times New Roman"/>
          <w:sz w:val="24"/>
          <w:szCs w:val="24"/>
        </w:rPr>
        <w:t xml:space="preserve">You or Your Spouse </w:t>
      </w:r>
      <w:r w:rsidRPr="007F3D15">
        <w:rPr>
          <w:rFonts w:ascii="Times New Roman" w:hAnsi="Times New Roman"/>
          <w:sz w:val="24"/>
          <w:szCs w:val="24"/>
        </w:rPr>
        <w:t>Filed Against</w:t>
      </w:r>
      <w:r>
        <w:rPr>
          <w:rFonts w:ascii="Times New Roman" w:hAnsi="Times New Roman"/>
          <w:sz w:val="24"/>
          <w:szCs w:val="24"/>
        </w:rPr>
        <w:t xml:space="preserve"> others </w:t>
      </w:r>
      <w:r w:rsidRPr="007F3D15">
        <w:rPr>
          <w:rFonts w:ascii="Times New Roman" w:hAnsi="Times New Roman"/>
          <w:sz w:val="24"/>
          <w:szCs w:val="24"/>
        </w:rPr>
        <w:t xml:space="preserve"> </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w:t>
      </w:r>
      <w:r w:rsidRPr="00B75603">
        <w:rPr>
          <w:rFonts w:ascii="Times New Roman" w:hAnsi="Times New Roman"/>
          <w:sz w:val="24"/>
          <w:szCs w:val="24"/>
        </w:rPr>
        <w:t xml:space="preserve">List all pending </w:t>
      </w:r>
      <w:r>
        <w:rPr>
          <w:rFonts w:ascii="Times New Roman" w:hAnsi="Times New Roman"/>
          <w:sz w:val="24"/>
          <w:szCs w:val="24"/>
        </w:rPr>
        <w:t xml:space="preserve">civil </w:t>
      </w:r>
      <w:r w:rsidRPr="00B75603">
        <w:rPr>
          <w:rFonts w:ascii="Times New Roman" w:hAnsi="Times New Roman"/>
          <w:sz w:val="24"/>
          <w:szCs w:val="24"/>
        </w:rPr>
        <w:t xml:space="preserve">lawsuits that </w:t>
      </w:r>
      <w:r>
        <w:rPr>
          <w:rFonts w:ascii="Times New Roman" w:hAnsi="Times New Roman"/>
          <w:sz w:val="24"/>
          <w:szCs w:val="24"/>
        </w:rPr>
        <w:t xml:space="preserve">Your or Your Spouse filed against others in court </w:t>
      </w:r>
      <w:r w:rsidRPr="00B75603">
        <w:rPr>
          <w:rFonts w:ascii="Times New Roman" w:hAnsi="Times New Roman"/>
          <w:sz w:val="24"/>
          <w:szCs w:val="24"/>
        </w:rPr>
        <w:t xml:space="preserve">or </w:t>
      </w:r>
    </w:p>
    <w:p w:rsidR="003C6E1D" w:rsidRPr="00B75603"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before an </w:t>
      </w:r>
      <w:r w:rsidRPr="00B75603">
        <w:rPr>
          <w:rFonts w:ascii="Times New Roman" w:hAnsi="Times New Roman"/>
          <w:sz w:val="24"/>
          <w:szCs w:val="24"/>
        </w:rPr>
        <w:t xml:space="preserve">administrative agency. </w:t>
      </w:r>
    </w:p>
    <w:p w:rsidR="003C6E1D" w:rsidRPr="007F3D15" w:rsidRDefault="003C6E1D" w:rsidP="003C6E1D">
      <w:pPr>
        <w:autoSpaceDE w:val="0"/>
        <w:autoSpaceDN w:val="0"/>
        <w:adjustRightInd w:val="0"/>
        <w:spacing w:after="0" w:line="240" w:lineRule="auto"/>
        <w:rPr>
          <w:rFonts w:ascii="Times New Roman" w:hAnsi="Times New Roman"/>
          <w:sz w:val="24"/>
          <w:szCs w:val="24"/>
        </w:rPr>
      </w:pP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Party's Name </w:t>
      </w:r>
      <w:r w:rsidRPr="007F3D15">
        <w:rPr>
          <w:rFonts w:ascii="Arial" w:hAnsi="Arial" w:cs="Arial"/>
          <w:sz w:val="24"/>
          <w:szCs w:val="24"/>
        </w:rPr>
        <w:t xml:space="preserve">&amp; </w:t>
      </w:r>
      <w:r w:rsidRPr="007F3D15">
        <w:rPr>
          <w:rFonts w:ascii="Times New Roman" w:hAnsi="Times New Roman"/>
          <w:sz w:val="24"/>
          <w:szCs w:val="24"/>
        </w:rPr>
        <w:t>Address ___________________________ _</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Court's Name &amp; Address _______________________________ __</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Docket No. ________ Relief Requested _________ Nature of Lawsuit _______ _</w:t>
      </w:r>
    </w:p>
    <w:p w:rsidR="003C6E1D" w:rsidRDefault="003C6E1D" w:rsidP="003C6E1D">
      <w:pPr>
        <w:rPr>
          <w:rFonts w:ascii="Times New Roman" w:hAnsi="Times New Roman"/>
          <w:b/>
        </w:rPr>
      </w:pPr>
      <w:r w:rsidRPr="007F3D15">
        <w:rPr>
          <w:rFonts w:ascii="Times New Roman" w:hAnsi="Times New Roman"/>
          <w:sz w:val="24"/>
          <w:szCs w:val="24"/>
        </w:rPr>
        <w:t xml:space="preserve">________________ Status ___ </w:t>
      </w:r>
    </w:p>
    <w:p w:rsidR="003C6E1D" w:rsidRDefault="003C6E1D" w:rsidP="003C6E1D">
      <w:pPr>
        <w:rPr>
          <w:rFonts w:ascii="Times New Roman" w:hAnsi="Times New Roman"/>
          <w:b/>
        </w:rPr>
      </w:pPr>
      <w:r>
        <w:rPr>
          <w:rFonts w:ascii="Times New Roman" w:hAnsi="Times New Roman"/>
          <w:b/>
        </w:rPr>
        <w:t xml:space="preserve"> </w:t>
      </w: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10</w:t>
      </w: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Pr="007F3D15" w:rsidRDefault="003C6E1D" w:rsidP="003C6E1D">
      <w:pPr>
        <w:autoSpaceDE w:val="0"/>
        <w:autoSpaceDN w:val="0"/>
        <w:adjustRightInd w:val="0"/>
        <w:spacing w:after="0" w:line="240" w:lineRule="auto"/>
        <w:rPr>
          <w:rFonts w:ascii="Times New Roman" w:eastAsia="HiddenHorzOCR" w:hAnsi="Times New Roman"/>
          <w:sz w:val="24"/>
          <w:szCs w:val="24"/>
        </w:rPr>
      </w:pP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Pending Lawsuits </w:t>
      </w:r>
      <w:r>
        <w:rPr>
          <w:rFonts w:ascii="Times New Roman" w:hAnsi="Times New Roman"/>
          <w:sz w:val="24"/>
          <w:szCs w:val="24"/>
        </w:rPr>
        <w:t>and/or lawsuits f</w:t>
      </w:r>
      <w:r w:rsidRPr="007F3D15">
        <w:rPr>
          <w:rFonts w:ascii="Times New Roman" w:hAnsi="Times New Roman"/>
          <w:sz w:val="24"/>
          <w:szCs w:val="24"/>
        </w:rPr>
        <w:t>iled Against You or Your Spouse</w:t>
      </w:r>
    </w:p>
    <w:p w:rsidR="003C6E1D" w:rsidRPr="007F3D15" w:rsidRDefault="003C6E1D" w:rsidP="003C6E1D">
      <w:pPr>
        <w:autoSpaceDE w:val="0"/>
        <w:autoSpaceDN w:val="0"/>
        <w:adjustRightInd w:val="0"/>
        <w:spacing w:after="0" w:line="240" w:lineRule="auto"/>
        <w:rPr>
          <w:rFonts w:ascii="Times New Roman" w:hAnsi="Times New Roman"/>
          <w:sz w:val="24"/>
          <w:szCs w:val="24"/>
        </w:rPr>
      </w:pP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 List all pending lawsuits </w:t>
      </w:r>
      <w:r>
        <w:rPr>
          <w:rFonts w:ascii="Times New Roman" w:hAnsi="Times New Roman"/>
          <w:sz w:val="24"/>
          <w:szCs w:val="24"/>
        </w:rPr>
        <w:t xml:space="preserve">or lawsuits </w:t>
      </w:r>
      <w:r w:rsidRPr="007F3D15">
        <w:rPr>
          <w:rFonts w:ascii="Times New Roman" w:hAnsi="Times New Roman"/>
          <w:sz w:val="24"/>
          <w:szCs w:val="24"/>
        </w:rPr>
        <w:t>that resulted in</w:t>
      </w:r>
      <w:r>
        <w:rPr>
          <w:rFonts w:ascii="Times New Roman" w:hAnsi="Times New Roman"/>
          <w:sz w:val="24"/>
          <w:szCs w:val="24"/>
        </w:rPr>
        <w:t xml:space="preserve"> final judgments or settlements. </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Party's Name &amp; Address ___________________________ _</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Court's Name &amp; </w:t>
      </w:r>
      <w:r>
        <w:rPr>
          <w:rFonts w:ascii="Times New Roman" w:hAnsi="Times New Roman"/>
          <w:sz w:val="24"/>
          <w:szCs w:val="24"/>
        </w:rPr>
        <w:t>Adre</w:t>
      </w:r>
      <w:r w:rsidRPr="007F3D15">
        <w:rPr>
          <w:rFonts w:ascii="Times New Roman" w:hAnsi="Times New Roman"/>
          <w:sz w:val="24"/>
          <w:szCs w:val="24"/>
        </w:rPr>
        <w:t>ss _______________________________ __</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Docket No. ________ Relief</w:t>
      </w:r>
      <w:r>
        <w:rPr>
          <w:rFonts w:ascii="Times New Roman" w:hAnsi="Times New Roman"/>
          <w:sz w:val="24"/>
          <w:szCs w:val="24"/>
        </w:rPr>
        <w:t xml:space="preserve"> </w:t>
      </w:r>
      <w:r w:rsidRPr="007F3D15">
        <w:rPr>
          <w:rFonts w:ascii="Times New Roman" w:hAnsi="Times New Roman"/>
          <w:sz w:val="24"/>
          <w:szCs w:val="24"/>
        </w:rPr>
        <w:t>Requested _________ Nature of Lawsuit _______ _</w:t>
      </w: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________________ Status ___ </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r>
        <w:rPr>
          <w:rFonts w:ascii="Times New Roman" w:hAnsi="Times New Roman"/>
          <w:sz w:val="21"/>
          <w:szCs w:val="21"/>
        </w:rPr>
        <w:t xml:space="preserve">                                                                                                                                       Page 5 Initials ____</w:t>
      </w: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lastRenderedPageBreak/>
        <w:t>INTERROGATORY NO. 11</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Safe Deposit Boxes</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7F3D15" w:rsidRDefault="003C6E1D" w:rsidP="003C6E1D">
      <w:pPr>
        <w:autoSpaceDE w:val="0"/>
        <w:autoSpaceDN w:val="0"/>
        <w:adjustRightInd w:val="0"/>
        <w:spacing w:after="0" w:line="240" w:lineRule="auto"/>
        <w:rPr>
          <w:rFonts w:ascii="Times New Roman" w:hAnsi="Times New Roman"/>
          <w:sz w:val="24"/>
          <w:szCs w:val="24"/>
        </w:rPr>
      </w:pPr>
      <w:r w:rsidRPr="007F3D15">
        <w:rPr>
          <w:rFonts w:ascii="Times New Roman" w:hAnsi="Times New Roman"/>
          <w:sz w:val="24"/>
          <w:szCs w:val="24"/>
        </w:rPr>
        <w:t xml:space="preserve">List all safe deposit boxes, located within the United States or elsewhere, held by you, your spouse, or </w:t>
      </w:r>
      <w:r>
        <w:rPr>
          <w:rFonts w:ascii="Times New Roman" w:hAnsi="Times New Roman"/>
          <w:sz w:val="24"/>
          <w:szCs w:val="24"/>
        </w:rPr>
        <w:t xml:space="preserve">any of your </w:t>
      </w:r>
      <w:r w:rsidRPr="007F3D15">
        <w:rPr>
          <w:rFonts w:ascii="Times New Roman" w:hAnsi="Times New Roman"/>
          <w:sz w:val="24"/>
          <w:szCs w:val="24"/>
        </w:rPr>
        <w:t xml:space="preserve">dependents, or held by others for the benefit of you, your spouse, or any of your dependents. </w:t>
      </w:r>
      <w:r>
        <w:rPr>
          <w:rFonts w:ascii="Times New Roman" w:hAnsi="Times New Roman"/>
          <w:i/>
          <w:iCs/>
          <w:sz w:val="24"/>
          <w:szCs w:val="24"/>
        </w:rPr>
        <w:t xml:space="preserve">On a separate page, </w:t>
      </w:r>
      <w:r w:rsidRPr="007F3D15">
        <w:rPr>
          <w:rFonts w:ascii="Times New Roman" w:hAnsi="Times New Roman"/>
          <w:i/>
          <w:iCs/>
          <w:sz w:val="24"/>
          <w:szCs w:val="24"/>
        </w:rPr>
        <w:t>describe the contents of each box.</w:t>
      </w:r>
    </w:p>
    <w:p w:rsidR="003C6E1D" w:rsidRPr="007F3D15" w:rsidRDefault="003C6E1D" w:rsidP="003C6E1D">
      <w:pPr>
        <w:autoSpaceDE w:val="0"/>
        <w:autoSpaceDN w:val="0"/>
        <w:adjustRightInd w:val="0"/>
        <w:spacing w:after="0" w:line="240" w:lineRule="auto"/>
        <w:rPr>
          <w:rFonts w:ascii="Times New Roman" w:eastAsia="HiddenHorzOCR" w:hAnsi="Times New Roman"/>
          <w:sz w:val="24"/>
          <w:szCs w:val="24"/>
        </w:rPr>
      </w:pPr>
      <w:r w:rsidRPr="007F3D15">
        <w:rPr>
          <w:rFonts w:ascii="Times New Roman" w:hAnsi="Times New Roman"/>
          <w:sz w:val="24"/>
          <w:szCs w:val="24"/>
        </w:rPr>
        <w:t>Owner's Name Name &amp; Address of Depository Institution Box No.</w:t>
      </w:r>
    </w:p>
    <w:p w:rsidR="003C6E1D" w:rsidRPr="007F3D15" w:rsidRDefault="003C6E1D" w:rsidP="003C6E1D">
      <w:pPr>
        <w:autoSpaceDE w:val="0"/>
        <w:autoSpaceDN w:val="0"/>
        <w:adjustRightInd w:val="0"/>
        <w:spacing w:after="0" w:line="240" w:lineRule="auto"/>
        <w:rPr>
          <w:rFonts w:ascii="Times New Roman" w:eastAsia="HiddenHorzOCR" w:hAnsi="Times New Roman"/>
          <w:sz w:val="24"/>
          <w:szCs w:val="24"/>
        </w:rPr>
      </w:pP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r>
        <w:rPr>
          <w:rFonts w:ascii="Times New Roman" w:hAnsi="Times New Roman"/>
          <w:sz w:val="21"/>
          <w:szCs w:val="21"/>
        </w:rPr>
        <w:t xml:space="preserve">                                                                                                                                   </w:t>
      </w: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12</w:t>
      </w:r>
    </w:p>
    <w:p w:rsidR="003C6E1D" w:rsidRPr="0079210C" w:rsidRDefault="003C6E1D" w:rsidP="003C6E1D">
      <w:pPr>
        <w:autoSpaceDE w:val="0"/>
        <w:autoSpaceDN w:val="0"/>
        <w:adjustRightInd w:val="0"/>
        <w:spacing w:after="0" w:line="240" w:lineRule="auto"/>
        <w:rPr>
          <w:rFonts w:ascii="Times New Roman" w:hAnsi="Times New Roman"/>
          <w:sz w:val="24"/>
          <w:szCs w:val="24"/>
        </w:rPr>
      </w:pP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hAnsi="Times New Roman"/>
          <w:sz w:val="24"/>
          <w:szCs w:val="24"/>
        </w:rPr>
        <w:t>Business Interests</w:t>
      </w:r>
    </w:p>
    <w:p w:rsidR="003C6E1D" w:rsidRPr="0079210C" w:rsidRDefault="003C6E1D" w:rsidP="003C6E1D">
      <w:pPr>
        <w:autoSpaceDE w:val="0"/>
        <w:autoSpaceDN w:val="0"/>
        <w:adjustRightInd w:val="0"/>
        <w:spacing w:after="0" w:line="240" w:lineRule="auto"/>
        <w:rPr>
          <w:rFonts w:ascii="Times New Roman" w:hAnsi="Times New Roman"/>
          <w:sz w:val="24"/>
          <w:szCs w:val="24"/>
        </w:rPr>
      </w:pP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hAnsi="Times New Roman"/>
          <w:sz w:val="24"/>
          <w:szCs w:val="24"/>
        </w:rPr>
        <w:t>List all businesses for which you, your spouse, or your dependents are an officer or director.</w:t>
      </w: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eastAsia="HiddenHorzOCR" w:hAnsi="Times New Roman"/>
          <w:sz w:val="24"/>
          <w:szCs w:val="24"/>
        </w:rPr>
        <w:t xml:space="preserve"> </w:t>
      </w:r>
      <w:r w:rsidRPr="0079210C">
        <w:rPr>
          <w:rFonts w:ascii="Times New Roman" w:hAnsi="Times New Roman"/>
          <w:sz w:val="24"/>
          <w:szCs w:val="24"/>
        </w:rPr>
        <w:t>Business' Name &amp; Address --------------------------------</w:t>
      </w: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hAnsi="Times New Roman"/>
          <w:sz w:val="24"/>
          <w:szCs w:val="24"/>
        </w:rPr>
        <w:t xml:space="preserve">Business Format </w:t>
      </w:r>
      <w:r w:rsidRPr="0079210C">
        <w:rPr>
          <w:rFonts w:ascii="Times New Roman" w:hAnsi="Times New Roman"/>
          <w:i/>
          <w:iCs/>
          <w:sz w:val="24"/>
          <w:szCs w:val="24"/>
        </w:rPr>
        <w:t xml:space="preserve">(e.g., </w:t>
      </w:r>
      <w:r w:rsidRPr="0079210C">
        <w:rPr>
          <w:rFonts w:ascii="Times New Roman" w:hAnsi="Times New Roman"/>
          <w:sz w:val="24"/>
          <w:szCs w:val="24"/>
        </w:rPr>
        <w:t>corporation) ____________ De</w:t>
      </w:r>
      <w:r>
        <w:rPr>
          <w:rFonts w:ascii="Times New Roman" w:hAnsi="Times New Roman"/>
          <w:sz w:val="24"/>
          <w:szCs w:val="24"/>
        </w:rPr>
        <w:t xml:space="preserve">scription of Business ________ </w:t>
      </w:r>
    </w:p>
    <w:p w:rsidR="003C6E1D"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hAnsi="Times New Roman"/>
          <w:sz w:val="24"/>
          <w:szCs w:val="24"/>
        </w:rPr>
        <w:t>_____________ Position(s) Held</w:t>
      </w:r>
      <w:r>
        <w:rPr>
          <w:rFonts w:ascii="Times New Roman" w:hAnsi="Times New Roman"/>
          <w:sz w:val="24"/>
          <w:szCs w:val="24"/>
        </w:rPr>
        <w:t xml:space="preserve">, and By Whom _______________ </w:t>
      </w: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eastAsia="HiddenHorzOCR" w:hAnsi="Times New Roman"/>
          <w:sz w:val="24"/>
          <w:szCs w:val="24"/>
        </w:rPr>
        <w:t xml:space="preserve">Business' </w:t>
      </w:r>
      <w:r>
        <w:rPr>
          <w:rFonts w:ascii="Times New Roman" w:hAnsi="Times New Roman"/>
          <w:sz w:val="24"/>
          <w:szCs w:val="24"/>
        </w:rPr>
        <w:t>Name &amp; Addr</w:t>
      </w:r>
      <w:r w:rsidRPr="0079210C">
        <w:rPr>
          <w:rFonts w:ascii="Times New Roman" w:hAnsi="Times New Roman"/>
          <w:sz w:val="24"/>
          <w:szCs w:val="24"/>
        </w:rPr>
        <w:t>ess _</w:t>
      </w:r>
      <w:r>
        <w:rPr>
          <w:rFonts w:ascii="Times New Roman" w:hAnsi="Times New Roman"/>
          <w:sz w:val="24"/>
          <w:szCs w:val="24"/>
        </w:rPr>
        <w:t xml:space="preserve">______________________________ </w:t>
      </w: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hAnsi="Times New Roman"/>
          <w:sz w:val="24"/>
          <w:szCs w:val="24"/>
        </w:rPr>
        <w:t xml:space="preserve">Business Format </w:t>
      </w:r>
      <w:r w:rsidRPr="0079210C">
        <w:rPr>
          <w:rFonts w:ascii="Times New Roman" w:hAnsi="Times New Roman"/>
          <w:i/>
          <w:iCs/>
          <w:sz w:val="24"/>
          <w:szCs w:val="24"/>
        </w:rPr>
        <w:t xml:space="preserve">(e.g., </w:t>
      </w:r>
      <w:r>
        <w:rPr>
          <w:rFonts w:ascii="Times New Roman" w:hAnsi="Times New Roman"/>
          <w:sz w:val="24"/>
          <w:szCs w:val="24"/>
        </w:rPr>
        <w:t>corporation) ________</w:t>
      </w:r>
      <w:r w:rsidRPr="0079210C">
        <w:rPr>
          <w:rFonts w:ascii="Times New Roman" w:hAnsi="Times New Roman"/>
          <w:sz w:val="24"/>
          <w:szCs w:val="24"/>
        </w:rPr>
        <w:t xml:space="preserve"> De</w:t>
      </w:r>
      <w:r>
        <w:rPr>
          <w:rFonts w:ascii="Times New Roman" w:hAnsi="Times New Roman"/>
          <w:sz w:val="24"/>
          <w:szCs w:val="24"/>
        </w:rPr>
        <w:t xml:space="preserve">scription of Business ________ </w:t>
      </w: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hAnsi="Times New Roman"/>
          <w:sz w:val="24"/>
          <w:szCs w:val="24"/>
        </w:rPr>
        <w:t>_________________ Position(s) Held</w:t>
      </w:r>
      <w:r>
        <w:rPr>
          <w:rFonts w:ascii="Times New Roman" w:hAnsi="Times New Roman"/>
          <w:sz w:val="24"/>
          <w:szCs w:val="24"/>
        </w:rPr>
        <w:t xml:space="preserve">, and By Whom _______________ </w:t>
      </w: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eastAsia="HiddenHorzOCR" w:hAnsi="Times New Roman"/>
          <w:sz w:val="24"/>
          <w:szCs w:val="24"/>
        </w:rPr>
        <w:t xml:space="preserve">Business' </w:t>
      </w:r>
      <w:r w:rsidRPr="0079210C">
        <w:rPr>
          <w:rFonts w:ascii="Times New Roman" w:hAnsi="Times New Roman"/>
          <w:sz w:val="24"/>
          <w:szCs w:val="24"/>
        </w:rPr>
        <w:t>Name &amp; Address _______________________________ _</w:t>
      </w: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hAnsi="Times New Roman"/>
          <w:sz w:val="24"/>
          <w:szCs w:val="24"/>
        </w:rPr>
        <w:t xml:space="preserve">Business Format </w:t>
      </w:r>
      <w:r w:rsidRPr="0079210C">
        <w:rPr>
          <w:rFonts w:ascii="Times New Roman" w:hAnsi="Times New Roman"/>
          <w:i/>
          <w:iCs/>
          <w:sz w:val="24"/>
          <w:szCs w:val="24"/>
        </w:rPr>
        <w:t xml:space="preserve">(e.g., </w:t>
      </w:r>
      <w:r w:rsidRPr="0079210C">
        <w:rPr>
          <w:rFonts w:ascii="Times New Roman" w:hAnsi="Times New Roman"/>
          <w:sz w:val="24"/>
          <w:szCs w:val="24"/>
        </w:rPr>
        <w:t>corporation) ____________ Descrip</w:t>
      </w:r>
      <w:r>
        <w:rPr>
          <w:rFonts w:ascii="Times New Roman" w:hAnsi="Times New Roman"/>
          <w:sz w:val="24"/>
          <w:szCs w:val="24"/>
        </w:rPr>
        <w:t xml:space="preserve">tion of Business ________ </w:t>
      </w:r>
    </w:p>
    <w:p w:rsidR="003C6E1D" w:rsidRPr="0079210C" w:rsidRDefault="003C6E1D" w:rsidP="003C6E1D">
      <w:pPr>
        <w:autoSpaceDE w:val="0"/>
        <w:autoSpaceDN w:val="0"/>
        <w:adjustRightInd w:val="0"/>
        <w:spacing w:after="0" w:line="240" w:lineRule="auto"/>
        <w:rPr>
          <w:rFonts w:ascii="Times New Roman" w:hAnsi="Times New Roman"/>
          <w:sz w:val="24"/>
          <w:szCs w:val="24"/>
        </w:rPr>
      </w:pPr>
      <w:r w:rsidRPr="0079210C">
        <w:rPr>
          <w:rFonts w:ascii="Times New Roman" w:hAnsi="Times New Roman"/>
          <w:sz w:val="24"/>
          <w:szCs w:val="24"/>
        </w:rPr>
        <w:t>______ Position(s) Hel</w:t>
      </w:r>
      <w:r>
        <w:rPr>
          <w:rFonts w:ascii="Times New Roman" w:hAnsi="Times New Roman"/>
          <w:sz w:val="24"/>
          <w:szCs w:val="24"/>
        </w:rPr>
        <w:t xml:space="preserve">d, and By Whom _______________ </w:t>
      </w: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Default="003C6E1D" w:rsidP="003C6E1D">
      <w:pPr>
        <w:autoSpaceDE w:val="0"/>
        <w:autoSpaceDN w:val="0"/>
        <w:adjustRightInd w:val="0"/>
        <w:spacing w:after="0" w:line="240" w:lineRule="auto"/>
        <w:rPr>
          <w:rFonts w:ascii="Times New Roman" w:eastAsia="HiddenHorzOCR" w:hAnsi="Times New Roman"/>
          <w:sz w:val="20"/>
          <w:szCs w:val="20"/>
        </w:rPr>
      </w:pPr>
    </w:p>
    <w:p w:rsidR="003C6E1D" w:rsidRDefault="003C6E1D" w:rsidP="003C6E1D">
      <w:pPr>
        <w:autoSpaceDE w:val="0"/>
        <w:autoSpaceDN w:val="0"/>
        <w:adjustRightInd w:val="0"/>
        <w:spacing w:after="0" w:line="240" w:lineRule="auto"/>
        <w:rPr>
          <w:rFonts w:ascii="Times New Roman" w:hAnsi="Times New Roman"/>
        </w:rPr>
      </w:pPr>
      <w:r>
        <w:rPr>
          <w:rFonts w:ascii="Times New Roman" w:hAnsi="Times New Roman"/>
          <w:sz w:val="24"/>
          <w:szCs w:val="24"/>
        </w:rPr>
        <w:t xml:space="preserve">                                 </w:t>
      </w:r>
      <w:r>
        <w:rPr>
          <w:rFonts w:ascii="Times New Roman" w:hAnsi="Times New Roman"/>
        </w:rPr>
        <w:t xml:space="preserve">    </w:t>
      </w: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b/>
          <w:sz w:val="24"/>
          <w:szCs w:val="24"/>
        </w:rPr>
      </w:pPr>
      <w:r>
        <w:rPr>
          <w:rFonts w:ascii="Times New Roman" w:hAnsi="Times New Roman"/>
        </w:rPr>
        <w:t xml:space="preserve">                                                                                                                                   </w:t>
      </w:r>
      <w:r>
        <w:rPr>
          <w:rFonts w:ascii="Times New Roman" w:hAnsi="Times New Roman"/>
          <w:sz w:val="21"/>
          <w:szCs w:val="21"/>
        </w:rPr>
        <w:t xml:space="preserve">  Page 6 Initials ____</w:t>
      </w: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r>
        <w:rPr>
          <w:rFonts w:ascii="Times New Roman" w:hAnsi="Times New Roman"/>
        </w:rPr>
        <w:t xml:space="preserve">                                 </w:t>
      </w: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Pr="001F3356" w:rsidRDefault="003C6E1D" w:rsidP="003C6E1D">
      <w:pPr>
        <w:autoSpaceDE w:val="0"/>
        <w:autoSpaceDN w:val="0"/>
        <w:adjustRightInd w:val="0"/>
        <w:spacing w:after="0" w:line="240" w:lineRule="auto"/>
        <w:rPr>
          <w:rFonts w:ascii="Times New Roman" w:hAnsi="Times New Roman"/>
          <w:b/>
          <w:u w:val="single"/>
        </w:rPr>
      </w:pPr>
      <w:r>
        <w:rPr>
          <w:rFonts w:ascii="Times New Roman" w:hAnsi="Times New Roman"/>
        </w:rPr>
        <w:t xml:space="preserve">                                     </w:t>
      </w:r>
      <w:r w:rsidRPr="001F3356">
        <w:rPr>
          <w:rFonts w:ascii="Times New Roman" w:hAnsi="Times New Roman"/>
          <w:b/>
          <w:u w:val="single"/>
        </w:rPr>
        <w:t>FINANCIAL INFORMATION: ASSETS AND LIABILITIES</w:t>
      </w: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 xml:space="preserve"> "Assets" and "Liabilities" include ALL assets and liabilities, located within the United States or</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1F3356">
        <w:rPr>
          <w:rFonts w:ascii="Times New Roman" w:hAnsi="Times New Roman"/>
          <w:sz w:val="24"/>
          <w:szCs w:val="24"/>
        </w:rPr>
        <w:t>elsewhere, whether held individually or jointly.</w:t>
      </w:r>
    </w:p>
    <w:p w:rsidR="003C6E1D" w:rsidRPr="001F3356" w:rsidRDefault="003C6E1D" w:rsidP="003C6E1D">
      <w:pPr>
        <w:autoSpaceDE w:val="0"/>
        <w:autoSpaceDN w:val="0"/>
        <w:adjustRightInd w:val="0"/>
        <w:spacing w:after="0" w:line="240" w:lineRule="auto"/>
        <w:rPr>
          <w:rFonts w:ascii="Times New Roman" w:hAnsi="Times New Roman"/>
          <w:sz w:val="24"/>
          <w:szCs w:val="24"/>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Cash, Bank, and Money Market Accounts</w:t>
      </w:r>
    </w:p>
    <w:p w:rsidR="003C6E1D" w:rsidRPr="001F3356" w:rsidRDefault="003C6E1D" w:rsidP="003C6E1D">
      <w:pPr>
        <w:autoSpaceDE w:val="0"/>
        <w:autoSpaceDN w:val="0"/>
        <w:adjustRightInd w:val="0"/>
        <w:spacing w:after="0" w:line="240" w:lineRule="auto"/>
        <w:rPr>
          <w:rFonts w:ascii="Times New Roman" w:hAnsi="Times New Roman"/>
          <w:sz w:val="24"/>
          <w:szCs w:val="24"/>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List cash and all bank and money market accounts, including but not limited to, checking accounts, savings accounts, and certificates of deposit, held by you, your spouse, or your dependents, or held by others for the benefit of you, your spouse, or your dependents. The term "cash" includes currency and uncashed checks.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Cash on Hand $ ___________ Cash Held For Your Benefit $ __________ _</w:t>
      </w:r>
    </w:p>
    <w:p w:rsidR="003C6E1D" w:rsidRPr="001F3356" w:rsidRDefault="003C6E1D" w:rsidP="003C6E1D">
      <w:pPr>
        <w:autoSpaceDE w:val="0"/>
        <w:autoSpaceDN w:val="0"/>
        <w:adjustRightInd w:val="0"/>
        <w:spacing w:after="0" w:line="240" w:lineRule="auto"/>
        <w:rPr>
          <w:rFonts w:ascii="Times New Roman" w:hAnsi="Times New Roman"/>
          <w:sz w:val="24"/>
          <w:szCs w:val="24"/>
        </w:rPr>
      </w:pPr>
    </w:p>
    <w:p w:rsidR="003C6E1D" w:rsidRPr="001F3356" w:rsidRDefault="003C6E1D" w:rsidP="003C6E1D">
      <w:pPr>
        <w:autoSpaceDE w:val="0"/>
        <w:autoSpaceDN w:val="0"/>
        <w:adjustRightInd w:val="0"/>
        <w:spacing w:after="0" w:line="240" w:lineRule="auto"/>
        <w:rPr>
          <w:rFonts w:ascii="Times New Roman" w:hAnsi="Times New Roman"/>
          <w:sz w:val="24"/>
          <w:szCs w:val="24"/>
        </w:rPr>
      </w:pPr>
      <w:r w:rsidRPr="001F3356">
        <w:rPr>
          <w:rFonts w:ascii="Times New Roman" w:hAnsi="Times New Roman"/>
          <w:sz w:val="24"/>
          <w:szCs w:val="24"/>
        </w:rPr>
        <w:t>Name on Account Name &amp; Address of Financial Institution Account No. Current</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Balance </w:t>
      </w:r>
      <w:r w:rsidRPr="001F3356">
        <w:rPr>
          <w:rFonts w:ascii="Times New Roman" w:hAnsi="Times New Roman"/>
          <w:sz w:val="24"/>
          <w:szCs w:val="24"/>
        </w:rPr>
        <w:t>$-------</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1F3356">
        <w:rPr>
          <w:rFonts w:ascii="Times New Roman" w:hAnsi="Times New Roman"/>
          <w:sz w:val="24"/>
          <w:szCs w:val="24"/>
        </w:rPr>
        <w:t>$-------</w:t>
      </w:r>
    </w:p>
    <w:p w:rsidR="003C6E1D" w:rsidRPr="001F3356"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1F3356">
        <w:rPr>
          <w:rFonts w:ascii="Times New Roman" w:hAnsi="Times New Roman"/>
          <w:sz w:val="24"/>
          <w:szCs w:val="24"/>
        </w:rPr>
        <w:t>$-------</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t>INTERROGATORY NO. 13</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rPr>
      </w:pPr>
      <w:r>
        <w:rPr>
          <w:rFonts w:ascii="Times New Roman" w:hAnsi="Times New Roman"/>
        </w:rPr>
        <w:t>U.S. Government Securities</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6A1E3C" w:rsidRDefault="003C6E1D" w:rsidP="003C6E1D">
      <w:pPr>
        <w:autoSpaceDE w:val="0"/>
        <w:autoSpaceDN w:val="0"/>
        <w:adjustRightInd w:val="0"/>
        <w:spacing w:after="0" w:line="240" w:lineRule="auto"/>
        <w:rPr>
          <w:rFonts w:ascii="Times New Roman" w:hAnsi="Times New Roman"/>
          <w:sz w:val="24"/>
          <w:szCs w:val="24"/>
        </w:rPr>
      </w:pPr>
      <w:r w:rsidRPr="006A1E3C">
        <w:rPr>
          <w:rFonts w:ascii="Times New Roman" w:hAnsi="Times New Roman"/>
          <w:sz w:val="24"/>
          <w:szCs w:val="24"/>
        </w:rPr>
        <w:t>List all U.S. Government securities, including but not limited to, savings bonds, treasury bills, and treasury notes, held by you, your spouse, or your dependents, or held by others for the benefit of you, your spouse, or your dependents.</w:t>
      </w:r>
    </w:p>
    <w:p w:rsidR="003C6E1D" w:rsidRPr="006A1E3C" w:rsidRDefault="003C6E1D" w:rsidP="003C6E1D">
      <w:pPr>
        <w:autoSpaceDE w:val="0"/>
        <w:autoSpaceDN w:val="0"/>
        <w:adjustRightInd w:val="0"/>
        <w:spacing w:after="0" w:line="240" w:lineRule="auto"/>
        <w:rPr>
          <w:rFonts w:ascii="Times New Roman" w:hAnsi="Times New Roman"/>
          <w:sz w:val="24"/>
          <w:szCs w:val="24"/>
        </w:rPr>
      </w:pPr>
    </w:p>
    <w:p w:rsidR="003C6E1D" w:rsidRPr="006A1E3C" w:rsidRDefault="003C6E1D" w:rsidP="003C6E1D">
      <w:pPr>
        <w:autoSpaceDE w:val="0"/>
        <w:autoSpaceDN w:val="0"/>
        <w:adjustRightInd w:val="0"/>
        <w:spacing w:after="0" w:line="240" w:lineRule="auto"/>
        <w:rPr>
          <w:rFonts w:ascii="Times New Roman" w:hAnsi="Times New Roman"/>
          <w:sz w:val="24"/>
          <w:szCs w:val="24"/>
        </w:rPr>
      </w:pPr>
    </w:p>
    <w:p w:rsidR="003C6E1D" w:rsidRPr="006A1E3C" w:rsidRDefault="003C6E1D" w:rsidP="003C6E1D">
      <w:pPr>
        <w:autoSpaceDE w:val="0"/>
        <w:autoSpaceDN w:val="0"/>
        <w:adjustRightInd w:val="0"/>
        <w:spacing w:after="0" w:line="240" w:lineRule="auto"/>
        <w:rPr>
          <w:rFonts w:ascii="Times New Roman" w:hAnsi="Times New Roman"/>
          <w:sz w:val="24"/>
          <w:szCs w:val="24"/>
        </w:rPr>
      </w:pPr>
      <w:r w:rsidRPr="006A1E3C">
        <w:rPr>
          <w:rFonts w:ascii="Times New Roman" w:hAnsi="Times New Roman"/>
          <w:sz w:val="24"/>
          <w:szCs w:val="24"/>
        </w:rPr>
        <w:t>Name on Account Type of Obligation Security Amount Maturity Date</w:t>
      </w:r>
      <w:r>
        <w:rPr>
          <w:rFonts w:ascii="Times New Roman" w:hAnsi="Times New Roman"/>
          <w:sz w:val="24"/>
          <w:szCs w:val="24"/>
        </w:rPr>
        <w:t xml:space="preserve">--------- </w:t>
      </w:r>
      <w:r w:rsidRPr="006A1E3C">
        <w:rPr>
          <w:rFonts w:ascii="Times New Roman" w:hAnsi="Times New Roman"/>
          <w:sz w:val="24"/>
          <w:szCs w:val="24"/>
        </w:rPr>
        <w:t>$--------------------</w:t>
      </w:r>
      <w:r>
        <w:rPr>
          <w:rFonts w:ascii="Times New Roman" w:hAnsi="Times New Roman"/>
          <w:sz w:val="24"/>
          <w:szCs w:val="24"/>
        </w:rPr>
        <w:t xml:space="preserve">                                          </w:t>
      </w:r>
      <w:r w:rsidRPr="006A1E3C">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rPr>
          <w:rFonts w:ascii="Times New Roman" w:hAnsi="Times New Roman"/>
          <w:b/>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sz w:val="21"/>
          <w:szCs w:val="21"/>
        </w:rPr>
      </w:pPr>
      <w:r>
        <w:rPr>
          <w:rFonts w:cs="Times New Roman"/>
          <w:sz w:val="21"/>
          <w:szCs w:val="21"/>
        </w:rPr>
        <w:t xml:space="preserve">                                                                                                                                           Page 7 Initials ____</w:t>
      </w:r>
    </w:p>
    <w:p w:rsidR="003C6E1D" w:rsidRDefault="003C6E1D" w:rsidP="003C6E1D">
      <w:pPr>
        <w:pStyle w:val="BodyTextIndent2"/>
        <w:spacing w:line="240" w:lineRule="auto"/>
        <w:ind w:left="0" w:firstLine="0"/>
        <w:rPr>
          <w:rFonts w:cs="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F211D9" w:rsidRDefault="003C6E1D" w:rsidP="003C6E1D">
      <w:pPr>
        <w:autoSpaceDE w:val="0"/>
        <w:autoSpaceDN w:val="0"/>
        <w:adjustRightInd w:val="0"/>
        <w:spacing w:after="0" w:line="240" w:lineRule="auto"/>
        <w:rPr>
          <w:rFonts w:ascii="Times New Roman" w:hAnsi="Times New Roman"/>
          <w:b/>
          <w:sz w:val="24"/>
          <w:szCs w:val="24"/>
          <w:u w:val="single"/>
        </w:rPr>
      </w:pPr>
      <w:r w:rsidRPr="00F211D9">
        <w:rPr>
          <w:rFonts w:ascii="Times New Roman" w:hAnsi="Times New Roman"/>
          <w:b/>
          <w:sz w:val="24"/>
          <w:szCs w:val="24"/>
          <w:u w:val="single"/>
        </w:rPr>
        <w:lastRenderedPageBreak/>
        <w:t>INTERROGATORY NO. 14</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012452" w:rsidRDefault="003C6E1D" w:rsidP="003C6E1D">
      <w:pPr>
        <w:autoSpaceDE w:val="0"/>
        <w:autoSpaceDN w:val="0"/>
        <w:adjustRightInd w:val="0"/>
        <w:spacing w:after="0" w:line="240" w:lineRule="auto"/>
        <w:rPr>
          <w:rFonts w:ascii="Times New Roman" w:hAnsi="Times New Roman"/>
          <w:sz w:val="24"/>
          <w:szCs w:val="24"/>
        </w:rPr>
      </w:pPr>
      <w:r w:rsidRPr="00012452">
        <w:rPr>
          <w:rFonts w:ascii="Times New Roman" w:hAnsi="Times New Roman"/>
          <w:sz w:val="24"/>
          <w:szCs w:val="24"/>
        </w:rPr>
        <w:t>Publicly Traded Securities and Loans Secured by Them</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012452" w:rsidRDefault="003C6E1D" w:rsidP="003C6E1D">
      <w:pPr>
        <w:autoSpaceDE w:val="0"/>
        <w:autoSpaceDN w:val="0"/>
        <w:adjustRightInd w:val="0"/>
        <w:spacing w:after="0" w:line="240" w:lineRule="auto"/>
        <w:rPr>
          <w:rFonts w:ascii="Times New Roman" w:hAnsi="Times New Roman"/>
          <w:sz w:val="24"/>
          <w:szCs w:val="24"/>
        </w:rPr>
      </w:pPr>
      <w:r w:rsidRPr="00012452">
        <w:rPr>
          <w:rFonts w:ascii="Times New Roman" w:hAnsi="Times New Roman"/>
          <w:sz w:val="24"/>
          <w:szCs w:val="24"/>
        </w:rPr>
        <w:t>List all publicly traded securities, including but not limited to, stocks, stock options, registered and bearer bonds, state and municipal bonds, and mutual funds, held by you, your spouse, or your dependents, or held by others for the benefit of you, your spouse, or your dependents.</w:t>
      </w:r>
    </w:p>
    <w:p w:rsidR="003C6E1D" w:rsidRPr="00012452" w:rsidRDefault="003C6E1D" w:rsidP="003C6E1D">
      <w:pPr>
        <w:autoSpaceDE w:val="0"/>
        <w:autoSpaceDN w:val="0"/>
        <w:adjustRightInd w:val="0"/>
        <w:spacing w:after="0" w:line="240" w:lineRule="auto"/>
        <w:rPr>
          <w:rFonts w:ascii="Times New Roman" w:hAnsi="Times New Roman"/>
          <w:sz w:val="24"/>
          <w:szCs w:val="24"/>
        </w:rPr>
      </w:pPr>
      <w:r w:rsidRPr="00012452">
        <w:rPr>
          <w:rFonts w:ascii="Times New Roman" w:eastAsia="HiddenHorzOCR" w:hAnsi="Times New Roman"/>
          <w:sz w:val="24"/>
          <w:szCs w:val="24"/>
        </w:rPr>
        <w:t xml:space="preserve">Issuer </w:t>
      </w:r>
      <w:r w:rsidRPr="00012452">
        <w:rPr>
          <w:rFonts w:ascii="Times New Roman" w:hAnsi="Times New Roman"/>
          <w:sz w:val="24"/>
          <w:szCs w:val="24"/>
        </w:rPr>
        <w:t>______________ Type of Security ________ No. of Units Owned ___ _</w:t>
      </w:r>
    </w:p>
    <w:p w:rsidR="003C6E1D" w:rsidRPr="00012452" w:rsidRDefault="003C6E1D" w:rsidP="003C6E1D">
      <w:pPr>
        <w:autoSpaceDE w:val="0"/>
        <w:autoSpaceDN w:val="0"/>
        <w:adjustRightInd w:val="0"/>
        <w:spacing w:after="0" w:line="240" w:lineRule="auto"/>
        <w:rPr>
          <w:rFonts w:ascii="Times New Roman" w:hAnsi="Times New Roman"/>
          <w:sz w:val="24"/>
          <w:szCs w:val="24"/>
        </w:rPr>
      </w:pPr>
      <w:r w:rsidRPr="00012452">
        <w:rPr>
          <w:rFonts w:ascii="Times New Roman" w:hAnsi="Times New Roman"/>
          <w:sz w:val="24"/>
          <w:szCs w:val="24"/>
        </w:rPr>
        <w:t>Name on Security _______ Current Fair Market Value $ ____ Loan(s) Against Security $ ___ _</w:t>
      </w:r>
    </w:p>
    <w:p w:rsidR="003C6E1D" w:rsidRDefault="003C6E1D" w:rsidP="003C6E1D">
      <w:pPr>
        <w:autoSpaceDE w:val="0"/>
        <w:autoSpaceDN w:val="0"/>
        <w:adjustRightInd w:val="0"/>
        <w:spacing w:after="0" w:line="240" w:lineRule="auto"/>
        <w:rPr>
          <w:rFonts w:ascii="Times New Roman" w:eastAsia="HiddenHorzOCR" w:hAnsi="Times New Roman"/>
          <w:sz w:val="24"/>
          <w:szCs w:val="24"/>
        </w:rPr>
      </w:pPr>
      <w:r w:rsidRPr="00012452">
        <w:rPr>
          <w:rFonts w:ascii="Times New Roman" w:hAnsi="Times New Roman"/>
          <w:sz w:val="24"/>
          <w:szCs w:val="24"/>
        </w:rPr>
        <w:t xml:space="preserve">Broker House, Address _______________ </w:t>
      </w:r>
    </w:p>
    <w:p w:rsidR="003C6E1D" w:rsidRPr="00012452"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____ Broker Account No. ____ </w:t>
      </w:r>
      <w:r w:rsidRPr="00012452">
        <w:rPr>
          <w:rFonts w:ascii="Times New Roman" w:hAnsi="Times New Roman"/>
          <w:sz w:val="24"/>
          <w:szCs w:val="24"/>
        </w:rPr>
        <w:t>Issuer ______________ Type of Security ________ No. of Units Owned ___ _</w:t>
      </w:r>
    </w:p>
    <w:p w:rsidR="003C6E1D" w:rsidRPr="00012452" w:rsidRDefault="003C6E1D" w:rsidP="003C6E1D">
      <w:pPr>
        <w:autoSpaceDE w:val="0"/>
        <w:autoSpaceDN w:val="0"/>
        <w:adjustRightInd w:val="0"/>
        <w:spacing w:after="0" w:line="240" w:lineRule="auto"/>
        <w:rPr>
          <w:rFonts w:ascii="Times New Roman" w:hAnsi="Times New Roman"/>
          <w:sz w:val="24"/>
          <w:szCs w:val="24"/>
        </w:rPr>
      </w:pPr>
      <w:r w:rsidRPr="00012452">
        <w:rPr>
          <w:rFonts w:ascii="Times New Roman" w:hAnsi="Times New Roman"/>
          <w:sz w:val="24"/>
          <w:szCs w:val="24"/>
        </w:rPr>
        <w:t>Name on Security _______ Current Fair Market Value $ ___ Loan(s) Against Security $ __ _</w:t>
      </w:r>
    </w:p>
    <w:p w:rsidR="003C6E1D" w:rsidRPr="00012452" w:rsidRDefault="003C6E1D" w:rsidP="003C6E1D">
      <w:pPr>
        <w:pStyle w:val="BodyTextIndent2"/>
        <w:spacing w:line="240" w:lineRule="auto"/>
        <w:ind w:left="0" w:firstLine="0"/>
        <w:rPr>
          <w:rFonts w:cs="Times New Roman"/>
        </w:rPr>
      </w:pPr>
      <w:r w:rsidRPr="00012452">
        <w:rPr>
          <w:rFonts w:cs="Times New Roman"/>
        </w:rPr>
        <w:t>Broker House, Address _____________________ Broker Account No.</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15</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List all other business interests, including but not limited to, non-public corporations, subchapter-S corporations, limited liability corporations ("LLCs"), general or limited partnership interests, joint ventures, sole proprietorships, and oil and mineral leases, held by you, your spouse, or your dependents, or held by others for the benefit of you, your spouse, or your dependents.</w:t>
      </w:r>
    </w:p>
    <w:p w:rsidR="003C6E1D" w:rsidRDefault="003C6E1D" w:rsidP="003C6E1D">
      <w:pPr>
        <w:autoSpaceDE w:val="0"/>
        <w:autoSpaceDN w:val="0"/>
        <w:adjustRightInd w:val="0"/>
        <w:spacing w:after="0" w:line="240" w:lineRule="auto"/>
        <w:rPr>
          <w:rFonts w:ascii="Times New Roman" w:eastAsia="HiddenHorzOCR" w:hAnsi="Times New Roman"/>
          <w:sz w:val="24"/>
          <w:szCs w:val="24"/>
        </w:rPr>
      </w:pP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eastAsia="HiddenHorzOCR" w:hAnsi="Times New Roman"/>
          <w:sz w:val="24"/>
          <w:szCs w:val="24"/>
        </w:rPr>
        <w:t xml:space="preserve">Business </w:t>
      </w:r>
      <w:r w:rsidRPr="007069CF">
        <w:rPr>
          <w:rFonts w:ascii="Times New Roman" w:hAnsi="Times New Roman"/>
          <w:sz w:val="24"/>
          <w:szCs w:val="24"/>
        </w:rPr>
        <w:t xml:space="preserve">Format _____________ Business' Name &amp; </w:t>
      </w:r>
      <w:r>
        <w:rPr>
          <w:rFonts w:ascii="Times New Roman" w:hAnsi="Times New Roman"/>
          <w:sz w:val="24"/>
          <w:szCs w:val="24"/>
        </w:rPr>
        <w:t xml:space="preserve">Address ____________ </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________________________________ Ownership % ____ _</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 xml:space="preserve">Owner (e.g., self, spouse) ______________ Current Fair Market Value </w:t>
      </w:r>
      <w:r>
        <w:rPr>
          <w:rFonts w:ascii="Times New Roman" w:hAnsi="Times New Roman"/>
          <w:sz w:val="24"/>
          <w:szCs w:val="24"/>
        </w:rPr>
        <w:t xml:space="preserve">$ ________ </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eastAsia="HiddenHorzOCR" w:hAnsi="Times New Roman"/>
          <w:sz w:val="24"/>
          <w:szCs w:val="24"/>
        </w:rPr>
        <w:t xml:space="preserve">Business </w:t>
      </w:r>
      <w:r w:rsidRPr="007069CF">
        <w:rPr>
          <w:rFonts w:ascii="Times New Roman" w:hAnsi="Times New Roman"/>
          <w:sz w:val="24"/>
          <w:szCs w:val="24"/>
        </w:rPr>
        <w:t>Format -------------Business' Name &amp; Address --------------</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________________________________ Ownership % ____ _</w:t>
      </w:r>
    </w:p>
    <w:p w:rsidR="003C6E1D"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 xml:space="preserve">Owner (e.g., self, spouse) ______________ Current Fair Market Value </w:t>
      </w:r>
      <w:r>
        <w:rPr>
          <w:rFonts w:ascii="Times New Roman" w:hAnsi="Times New Roman"/>
          <w:sz w:val="24"/>
          <w:szCs w:val="24"/>
        </w:rPr>
        <w:t xml:space="preserve">$ _______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16</w:t>
      </w:r>
    </w:p>
    <w:p w:rsidR="003C6E1D" w:rsidRPr="007069CF"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Monetary Judgments or Settlements Owed to You, Your Spouse, or Your Dependents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List all monetary judgments or settlements owed to you, your spouse, or your dependents.</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eastAsia="HiddenHorzOCR" w:hAnsi="Times New Roman"/>
          <w:sz w:val="24"/>
          <w:szCs w:val="24"/>
        </w:rPr>
        <w:t xml:space="preserve">Opposing </w:t>
      </w:r>
      <w:r w:rsidRPr="007069CF">
        <w:rPr>
          <w:rFonts w:ascii="Times New Roman" w:hAnsi="Times New Roman"/>
          <w:sz w:val="24"/>
          <w:szCs w:val="24"/>
        </w:rPr>
        <w:t>Party's Name &amp; Address ___________________________ _</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Court's Name &amp; Address _____________________ Docket No. _____ _</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Nature of Lawsuit _____________ Date of Judgment _______ Amount $ ___ _</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eastAsia="HiddenHorzOCR" w:hAnsi="Times New Roman"/>
          <w:sz w:val="24"/>
          <w:szCs w:val="24"/>
        </w:rPr>
        <w:t xml:space="preserve">Opposing </w:t>
      </w:r>
      <w:r w:rsidRPr="007069CF">
        <w:rPr>
          <w:rFonts w:ascii="Times New Roman" w:hAnsi="Times New Roman"/>
          <w:sz w:val="24"/>
          <w:szCs w:val="24"/>
        </w:rPr>
        <w:t>Party's Name &amp; Address ___________________________ _</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Court's Name &amp; Address ______________________ Docket No. ______ _</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 xml:space="preserve">Nature of Lawsuit _____________ Date of Judgment _______ Amount </w:t>
      </w:r>
      <w:r>
        <w:rPr>
          <w:rFonts w:ascii="Times New Roman" w:hAnsi="Times New Roman"/>
          <w:sz w:val="24"/>
          <w:szCs w:val="24"/>
        </w:rPr>
        <w:t xml:space="preserve">$ ___ </w:t>
      </w:r>
    </w:p>
    <w:p w:rsidR="003C6E1D" w:rsidRPr="007069CF"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7069CF"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17</w:t>
      </w:r>
    </w:p>
    <w:p w:rsidR="003C6E1D" w:rsidRDefault="003C6E1D" w:rsidP="003C6E1D">
      <w:pPr>
        <w:pStyle w:val="BodyTextIndent2"/>
        <w:spacing w:line="240" w:lineRule="auto"/>
        <w:ind w:left="0" w:firstLine="0"/>
        <w:rPr>
          <w:rFonts w:cs="Times New Roman"/>
        </w:rPr>
      </w:pPr>
    </w:p>
    <w:p w:rsidR="003C6E1D" w:rsidRPr="007069CF" w:rsidRDefault="003C6E1D" w:rsidP="003C6E1D">
      <w:pPr>
        <w:pStyle w:val="BodyTextIndent2"/>
        <w:spacing w:line="240" w:lineRule="auto"/>
        <w:ind w:left="0" w:firstLine="0"/>
        <w:rPr>
          <w:rFonts w:cs="Times New Roman"/>
        </w:rPr>
      </w:pPr>
    </w:p>
    <w:p w:rsidR="003C6E1D" w:rsidRPr="007069CF" w:rsidRDefault="003C6E1D" w:rsidP="003C6E1D">
      <w:pPr>
        <w:autoSpaceDE w:val="0"/>
        <w:autoSpaceDN w:val="0"/>
        <w:adjustRightInd w:val="0"/>
        <w:spacing w:after="0" w:line="240" w:lineRule="auto"/>
        <w:rPr>
          <w:rFonts w:ascii="Times New Roman" w:hAnsi="Times New Roman"/>
          <w:bCs/>
          <w:sz w:val="24"/>
          <w:szCs w:val="24"/>
        </w:rPr>
      </w:pPr>
      <w:r w:rsidRPr="007069CF">
        <w:rPr>
          <w:rFonts w:ascii="Times New Roman" w:hAnsi="Times New Roman"/>
          <w:bCs/>
          <w:sz w:val="24"/>
          <w:szCs w:val="24"/>
        </w:rPr>
        <w:t>Other Amounts Owed to You, Your Spouse, or Your Dependents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List all other amounts owed to you, your spouse, or your dependents.</w:t>
      </w:r>
    </w:p>
    <w:p w:rsidR="003C6E1D" w:rsidRPr="007069CF" w:rsidRDefault="003C6E1D" w:rsidP="003C6E1D">
      <w:pPr>
        <w:autoSpaceDE w:val="0"/>
        <w:autoSpaceDN w:val="0"/>
        <w:adjustRightInd w:val="0"/>
        <w:spacing w:after="0" w:line="240" w:lineRule="auto"/>
        <w:rPr>
          <w:rFonts w:ascii="Times New Roman" w:hAnsi="Times New Roman"/>
          <w:sz w:val="24"/>
          <w:szCs w:val="24"/>
        </w:rPr>
      </w:pPr>
      <w:r w:rsidRPr="007069CF">
        <w:rPr>
          <w:rFonts w:ascii="Times New Roman" w:hAnsi="Times New Roman"/>
          <w:sz w:val="24"/>
          <w:szCs w:val="24"/>
        </w:rPr>
        <w:t xml:space="preserve">Debtor's Name, Address, </w:t>
      </w:r>
      <w:r w:rsidRPr="007069CF">
        <w:rPr>
          <w:rFonts w:ascii="Arial" w:hAnsi="Arial" w:cs="Arial"/>
          <w:sz w:val="24"/>
          <w:szCs w:val="24"/>
        </w:rPr>
        <w:t xml:space="preserve">&amp; </w:t>
      </w:r>
      <w:r w:rsidRPr="007069CF">
        <w:rPr>
          <w:rFonts w:ascii="Times New Roman" w:hAnsi="Times New Roman"/>
          <w:sz w:val="24"/>
          <w:szCs w:val="24"/>
        </w:rPr>
        <w:t>Telephone No. _________________________ _</w:t>
      </w:r>
    </w:p>
    <w:p w:rsidR="003C6E1D" w:rsidRPr="007069CF" w:rsidRDefault="003C6E1D" w:rsidP="003C6E1D">
      <w:pPr>
        <w:pStyle w:val="BodyTextIndent2"/>
        <w:spacing w:line="240" w:lineRule="auto"/>
        <w:ind w:left="0" w:firstLine="0"/>
        <w:rPr>
          <w:rFonts w:cs="Times New Roman"/>
        </w:rPr>
      </w:pPr>
      <w:r w:rsidRPr="007069CF">
        <w:rPr>
          <w:rFonts w:cs="Times New Roman"/>
        </w:rPr>
        <w:t>Original Amount Owed $ _____ Current Amount Owed $ _____ Monthly Payment $ ____</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18</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List all life insurance policies held by you, yo</w:t>
      </w:r>
      <w:r>
        <w:rPr>
          <w:rFonts w:ascii="Times New Roman" w:hAnsi="Times New Roman"/>
          <w:sz w:val="24"/>
          <w:szCs w:val="24"/>
        </w:rPr>
        <w:t>ur spouse, or your dependents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 xml:space="preserve"> Insurance Company's Name, Address, &amp; </w:t>
      </w:r>
      <w:r>
        <w:rPr>
          <w:rFonts w:ascii="Times New Roman" w:hAnsi="Times New Roman"/>
          <w:sz w:val="24"/>
          <w:szCs w:val="24"/>
        </w:rPr>
        <w:t xml:space="preserve">Telephone No.____________________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Insured ___________ Beneficiary __________ Face Value $ _______ _</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 xml:space="preserve">Policy No. _______ Loans Against Policy $ _______ Surrender Value </w:t>
      </w:r>
      <w:r>
        <w:rPr>
          <w:rFonts w:ascii="Times New Roman" w:hAnsi="Times New Roman"/>
          <w:sz w:val="24"/>
          <w:szCs w:val="24"/>
        </w:rPr>
        <w:t xml:space="preserve">$ _______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 xml:space="preserve">Insurance Company's Name, Address, &amp; </w:t>
      </w:r>
      <w:r>
        <w:rPr>
          <w:rFonts w:ascii="Times New Roman" w:hAnsi="Times New Roman"/>
          <w:sz w:val="24"/>
          <w:szCs w:val="24"/>
        </w:rPr>
        <w:t xml:space="preserve">Telephone No. ___________________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Insured ___________ Beneficiary __________ Face Value $ _______ _</w:t>
      </w:r>
    </w:p>
    <w:p w:rsidR="003C6E1D" w:rsidRPr="0057101F" w:rsidRDefault="003C6E1D" w:rsidP="003C6E1D">
      <w:pPr>
        <w:autoSpaceDE w:val="0"/>
        <w:autoSpaceDN w:val="0"/>
        <w:adjustRightInd w:val="0"/>
        <w:spacing w:after="0" w:line="240" w:lineRule="auto"/>
        <w:rPr>
          <w:rFonts w:ascii="Times New Roman" w:hAnsi="Times New Roman"/>
          <w:b/>
          <w:sz w:val="24"/>
          <w:szCs w:val="24"/>
          <w:u w:val="single"/>
        </w:rPr>
      </w:pPr>
      <w:r w:rsidRPr="0057101F">
        <w:rPr>
          <w:rFonts w:ascii="Times New Roman" w:hAnsi="Times New Roman"/>
          <w:sz w:val="24"/>
          <w:szCs w:val="24"/>
        </w:rPr>
        <w:t>Policy No. ________ Loans Against Policy $ ______ Surrender Value $ _____</w:t>
      </w:r>
    </w:p>
    <w:p w:rsidR="003C6E1D" w:rsidRPr="0057101F"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19</w:t>
      </w:r>
    </w:p>
    <w:p w:rsidR="003C6E1D" w:rsidRDefault="003C6E1D" w:rsidP="003C6E1D">
      <w:pPr>
        <w:pStyle w:val="BodyTextIndent2"/>
        <w:spacing w:line="240" w:lineRule="auto"/>
        <w:ind w:left="0" w:firstLine="0"/>
        <w:rPr>
          <w:rFonts w:cs="Times New Roman"/>
        </w:rPr>
      </w:pPr>
    </w:p>
    <w:p w:rsidR="003C6E1D" w:rsidRPr="0057101F" w:rsidRDefault="003C6E1D" w:rsidP="003C6E1D">
      <w:pPr>
        <w:autoSpaceDE w:val="0"/>
        <w:autoSpaceDN w:val="0"/>
        <w:adjustRightInd w:val="0"/>
        <w:spacing w:after="0" w:line="240" w:lineRule="auto"/>
        <w:rPr>
          <w:rFonts w:ascii="Times New Roman" w:hAnsi="Times New Roman"/>
          <w:b/>
          <w:bCs/>
          <w:sz w:val="24"/>
          <w:szCs w:val="24"/>
        </w:rPr>
      </w:pPr>
      <w:r w:rsidRPr="0057101F">
        <w:rPr>
          <w:rFonts w:ascii="Times New Roman" w:hAnsi="Times New Roman"/>
          <w:b/>
          <w:bCs/>
          <w:sz w:val="24"/>
          <w:szCs w:val="24"/>
        </w:rPr>
        <w:t>Deferred Income Arrangements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List all deferred income arrangements, including but not limited to, deferred annuities,</w:t>
      </w:r>
      <w:r>
        <w:rPr>
          <w:rFonts w:ascii="Times New Roman" w:hAnsi="Times New Roman"/>
          <w:sz w:val="24"/>
          <w:szCs w:val="24"/>
        </w:rPr>
        <w:t xml:space="preserve"> pensions plans, profit-sharing </w:t>
      </w:r>
      <w:r w:rsidRPr="0057101F">
        <w:rPr>
          <w:rFonts w:ascii="Times New Roman" w:hAnsi="Times New Roman"/>
          <w:sz w:val="24"/>
          <w:szCs w:val="24"/>
        </w:rPr>
        <w:t xml:space="preserve">plans, 40 I (k) plans, IRAs, Keoghs, and other retirement accounts, held by you, your spouse, or your dependents, or </w:t>
      </w:r>
      <w:r>
        <w:rPr>
          <w:rFonts w:ascii="Times New Roman" w:hAnsi="Times New Roman"/>
          <w:sz w:val="24"/>
          <w:szCs w:val="24"/>
        </w:rPr>
        <w:t xml:space="preserve">held </w:t>
      </w:r>
      <w:r w:rsidRPr="0057101F">
        <w:rPr>
          <w:rFonts w:ascii="Times New Roman" w:hAnsi="Times New Roman"/>
          <w:sz w:val="24"/>
          <w:szCs w:val="24"/>
        </w:rPr>
        <w:t>by others for the benefit of you, your spouse, or your dependents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Name on Account ____</w:t>
      </w:r>
      <w:r w:rsidRPr="0057101F">
        <w:rPr>
          <w:rFonts w:ascii="Times New Roman" w:hAnsi="Times New Roman"/>
          <w:sz w:val="24"/>
          <w:szCs w:val="24"/>
        </w:rPr>
        <w:t>_____ Type of Plan</w:t>
      </w:r>
      <w:r>
        <w:rPr>
          <w:rFonts w:ascii="Times New Roman" w:hAnsi="Times New Roman"/>
          <w:sz w:val="24"/>
          <w:szCs w:val="24"/>
        </w:rPr>
        <w:t xml:space="preserve"> ________ Date Established 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Trustee or Administrator's Name, Address &amp; Tele</w:t>
      </w:r>
      <w:r>
        <w:rPr>
          <w:rFonts w:ascii="Times New Roman" w:hAnsi="Times New Roman"/>
          <w:sz w:val="24"/>
          <w:szCs w:val="24"/>
        </w:rPr>
        <w:t xml:space="preserve">phone No. ____________________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Account No. ---------- Surrender Value $-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"Name on Account ___________ Type of Plan</w:t>
      </w:r>
      <w:r>
        <w:rPr>
          <w:rFonts w:ascii="Times New Roman" w:hAnsi="Times New Roman"/>
          <w:sz w:val="24"/>
          <w:szCs w:val="24"/>
        </w:rPr>
        <w:t xml:space="preserve"> ________ Date Established 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Trustee or Administrator's Name, Address &amp; Tele</w:t>
      </w:r>
      <w:r>
        <w:rPr>
          <w:rFonts w:ascii="Times New Roman" w:hAnsi="Times New Roman"/>
          <w:sz w:val="24"/>
          <w:szCs w:val="24"/>
        </w:rPr>
        <w:t xml:space="preserve">phone No. ____________________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 xml:space="preserve">Account No. __________ Surrender Value </w:t>
      </w:r>
      <w:r>
        <w:rPr>
          <w:rFonts w:ascii="Times New Roman" w:hAnsi="Times New Roman"/>
          <w:sz w:val="24"/>
          <w:szCs w:val="24"/>
        </w:rPr>
        <w:t xml:space="preserve">$ ______ </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20</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 xml:space="preserve"> Personal Property</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List all personal property, by category, whether held for personal use or for investment, including but not limited to,</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furniture and household goods of value, computer equipment, electronics, coins, stamps, artwork, gemstones, jewelry, bullion, other collectibles, copyrights, patents, and other intellectual property, held by you, your spouse, or your dependents, or held by others for the benefit of you, your spouse, or your dependents.</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ProI1ettY Category</w:t>
      </w:r>
    </w:p>
    <w:p w:rsidR="003C6E1D" w:rsidRDefault="003C6E1D" w:rsidP="003C6E1D">
      <w:pPr>
        <w:pStyle w:val="BodyTextIndent2"/>
        <w:spacing w:line="240" w:lineRule="auto"/>
        <w:ind w:left="0" w:firstLine="0"/>
        <w:rPr>
          <w:rFonts w:cs="Times New Roman"/>
        </w:rPr>
      </w:pPr>
      <w:r>
        <w:rPr>
          <w:rFonts w:cs="Times New Roman"/>
          <w:sz w:val="20"/>
          <w:szCs w:val="20"/>
        </w:rPr>
        <w:t>(e.g., artwork, jewelry)</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sz w:val="20"/>
          <w:szCs w:val="20"/>
        </w:rPr>
      </w:pPr>
      <w:r>
        <w:rPr>
          <w:rFonts w:cs="Times New Roman"/>
          <w:sz w:val="20"/>
          <w:szCs w:val="20"/>
        </w:rPr>
        <w:t>Name of Owner____________________________________________</w:t>
      </w:r>
    </w:p>
    <w:p w:rsidR="003C6E1D" w:rsidRDefault="003C6E1D" w:rsidP="003C6E1D">
      <w:pPr>
        <w:pStyle w:val="BodyTextIndent2"/>
        <w:spacing w:line="240" w:lineRule="auto"/>
        <w:ind w:left="0" w:firstLine="0"/>
        <w:rPr>
          <w:rFonts w:cs="Times New Roman"/>
          <w:sz w:val="20"/>
          <w:szCs w:val="20"/>
        </w:rPr>
      </w:pPr>
    </w:p>
    <w:p w:rsidR="003C6E1D" w:rsidRDefault="003C6E1D" w:rsidP="003C6E1D">
      <w:pPr>
        <w:pStyle w:val="BodyTextIndent2"/>
        <w:spacing w:line="240" w:lineRule="auto"/>
        <w:ind w:left="0" w:firstLine="0"/>
        <w:rPr>
          <w:rFonts w:cs="Times New Roman"/>
          <w:sz w:val="20"/>
          <w:szCs w:val="20"/>
        </w:rPr>
      </w:pPr>
      <w:r>
        <w:rPr>
          <w:rFonts w:cs="Times New Roman"/>
          <w:sz w:val="20"/>
          <w:szCs w:val="20"/>
        </w:rPr>
        <w:t>Property Location</w:t>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t>__________________________________________</w:t>
      </w:r>
    </w:p>
    <w:p w:rsidR="003C6E1D" w:rsidRDefault="003C6E1D" w:rsidP="003C6E1D">
      <w:pPr>
        <w:pStyle w:val="BodyTextIndent2"/>
        <w:spacing w:line="240" w:lineRule="auto"/>
        <w:ind w:left="0" w:firstLine="0"/>
        <w:rPr>
          <w:rFonts w:cs="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Acguisition Cost___________________________________________ </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pStyle w:val="BodyTextIndent2"/>
        <w:spacing w:line="240" w:lineRule="auto"/>
        <w:ind w:left="0" w:firstLine="0"/>
        <w:rPr>
          <w:rFonts w:cs="Times New Roman"/>
        </w:rPr>
      </w:pPr>
      <w:r>
        <w:rPr>
          <w:rFonts w:cs="Times New Roman"/>
        </w:rPr>
        <w:t>Current Value____________________________________</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21</w:t>
      </w: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List all cars, trucks, motorcycles, boats, airplanes, and other vehicles owned or operated by you, your spouse, or your dependents, or held by others for the benefit of you, y</w:t>
      </w:r>
      <w:r>
        <w:rPr>
          <w:rFonts w:ascii="Times New Roman" w:hAnsi="Times New Roman"/>
          <w:sz w:val="24"/>
          <w:szCs w:val="24"/>
        </w:rPr>
        <w:t>our spouse, or your dependents.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eastAsia="HiddenHorzOCR" w:hAnsi="Times New Roman"/>
          <w:sz w:val="24"/>
          <w:szCs w:val="24"/>
        </w:rPr>
        <w:t>Vehicle</w:t>
      </w:r>
      <w:r>
        <w:rPr>
          <w:rFonts w:ascii="Times New Roman" w:eastAsia="HiddenHorzOCR" w:hAnsi="Times New Roman"/>
          <w:sz w:val="24"/>
          <w:szCs w:val="24"/>
        </w:rPr>
        <w:t xml:space="preserve"> </w:t>
      </w:r>
      <w:r w:rsidRPr="0057101F">
        <w:rPr>
          <w:rFonts w:ascii="Times New Roman" w:eastAsia="HiddenHorzOCR" w:hAnsi="Times New Roman"/>
          <w:sz w:val="24"/>
          <w:szCs w:val="24"/>
        </w:rPr>
        <w:t xml:space="preserve">Type </w:t>
      </w:r>
      <w:r w:rsidRPr="0057101F">
        <w:rPr>
          <w:rFonts w:ascii="Times New Roman" w:hAnsi="Times New Roman"/>
          <w:sz w:val="24"/>
          <w:szCs w:val="24"/>
        </w:rPr>
        <w:t>________ Make ________</w:t>
      </w:r>
      <w:r>
        <w:rPr>
          <w:rFonts w:ascii="Times New Roman" w:hAnsi="Times New Roman"/>
          <w:sz w:val="24"/>
          <w:szCs w:val="24"/>
        </w:rPr>
        <w:t>_____ Model __________ year ____________</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 xml:space="preserve">Registered Owner's Name ____________ Registration State &amp; </w:t>
      </w:r>
      <w:r>
        <w:rPr>
          <w:rFonts w:ascii="Times New Roman" w:hAnsi="Times New Roman"/>
          <w:sz w:val="24"/>
          <w:szCs w:val="24"/>
        </w:rPr>
        <w:t>No. _______________</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 xml:space="preserve">Address of Vehicle's Location </w:t>
      </w:r>
      <w:r>
        <w:rPr>
          <w:rFonts w:ascii="Times New Roman" w:hAnsi="Times New Roman"/>
          <w:sz w:val="24"/>
          <w:szCs w:val="24"/>
        </w:rPr>
        <w:t xml:space="preserve">______________________________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Purchase Price $</w:t>
      </w:r>
      <w:r>
        <w:rPr>
          <w:rFonts w:ascii="Times New Roman" w:hAnsi="Times New Roman"/>
          <w:sz w:val="24"/>
          <w:szCs w:val="24"/>
        </w:rPr>
        <w:t>_______</w:t>
      </w:r>
      <w:r w:rsidRPr="0057101F">
        <w:rPr>
          <w:rFonts w:ascii="Times New Roman" w:hAnsi="Times New Roman"/>
          <w:sz w:val="24"/>
          <w:szCs w:val="24"/>
        </w:rPr>
        <w:t>Current Value $</w:t>
      </w:r>
      <w:r>
        <w:rPr>
          <w:rFonts w:ascii="Times New Roman" w:hAnsi="Times New Roman"/>
          <w:sz w:val="24"/>
          <w:szCs w:val="24"/>
        </w:rPr>
        <w:t>_______</w:t>
      </w:r>
      <w:r w:rsidRPr="0057101F">
        <w:rPr>
          <w:rFonts w:ascii="Times New Roman" w:hAnsi="Times New Roman"/>
          <w:sz w:val="24"/>
          <w:szCs w:val="24"/>
        </w:rPr>
        <w:t>Account</w:t>
      </w:r>
      <w:r>
        <w:rPr>
          <w:rFonts w:ascii="Times New Roman" w:hAnsi="Times New Roman"/>
          <w:sz w:val="24"/>
          <w:szCs w:val="24"/>
        </w:rPr>
        <w:t xml:space="preserve"> </w:t>
      </w:r>
      <w:r w:rsidRPr="0057101F">
        <w:rPr>
          <w:rFonts w:ascii="Times New Roman" w:hAnsi="Times New Roman"/>
          <w:sz w:val="24"/>
          <w:szCs w:val="24"/>
        </w:rPr>
        <w:t xml:space="preserve">Loan No. </w:t>
      </w:r>
      <w:r>
        <w:rPr>
          <w:rFonts w:ascii="Times New Roman" w:hAnsi="Times New Roman"/>
          <w:sz w:val="24"/>
          <w:szCs w:val="24"/>
        </w:rPr>
        <w:t>_______</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Lender's Name and Address __________________</w:t>
      </w:r>
      <w:r>
        <w:rPr>
          <w:rFonts w:ascii="Times New Roman" w:hAnsi="Times New Roman"/>
          <w:sz w:val="24"/>
          <w:szCs w:val="24"/>
        </w:rPr>
        <w:t>______________________</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 xml:space="preserve">Original Loan Amount $ _______ Current Loan Balance $ _______ Monthly Payment </w:t>
      </w:r>
      <w:r>
        <w:rPr>
          <w:rFonts w:ascii="Times New Roman" w:hAnsi="Times New Roman"/>
          <w:sz w:val="24"/>
          <w:szCs w:val="24"/>
        </w:rPr>
        <w:t>$ _____</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eastAsia="HiddenHorzOCR" w:hAnsi="Times New Roman"/>
          <w:sz w:val="24"/>
          <w:szCs w:val="24"/>
        </w:rPr>
        <w:t xml:space="preserve">~ </w:t>
      </w:r>
      <w:r w:rsidRPr="0057101F">
        <w:rPr>
          <w:rFonts w:ascii="Times New Roman" w:hAnsi="Times New Roman"/>
          <w:sz w:val="24"/>
          <w:szCs w:val="24"/>
        </w:rPr>
        <w:t>Vehicle Type _____________ Make __________</w:t>
      </w:r>
      <w:r>
        <w:rPr>
          <w:rFonts w:ascii="Times New Roman" w:hAnsi="Times New Roman"/>
          <w:sz w:val="24"/>
          <w:szCs w:val="24"/>
        </w:rPr>
        <w:t>__ Model ____________ Year ______</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 xml:space="preserve">Registered Owner's Name ______________ Registration State &amp; No. </w:t>
      </w:r>
      <w:r>
        <w:rPr>
          <w:rFonts w:ascii="Times New Roman" w:hAnsi="Times New Roman"/>
          <w:sz w:val="24"/>
          <w:szCs w:val="24"/>
        </w:rPr>
        <w:t xml:space="preserve">_______________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Address of Vehicle's Location _____________</w:t>
      </w:r>
      <w:r>
        <w:rPr>
          <w:rFonts w:ascii="Times New Roman" w:hAnsi="Times New Roman"/>
          <w:sz w:val="24"/>
          <w:szCs w:val="24"/>
        </w:rPr>
        <w:t xml:space="preserve">______________________________ </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Purchase Price $- --------Current Value $</w:t>
      </w:r>
      <w:r>
        <w:rPr>
          <w:rFonts w:ascii="Times New Roman" w:hAnsi="Times New Roman"/>
          <w:sz w:val="24"/>
          <w:szCs w:val="24"/>
        </w:rPr>
        <w:t>____________</w:t>
      </w:r>
      <w:r w:rsidRPr="0057101F">
        <w:rPr>
          <w:rFonts w:ascii="Times New Roman" w:hAnsi="Times New Roman"/>
          <w:sz w:val="24"/>
          <w:szCs w:val="24"/>
        </w:rPr>
        <w:t xml:space="preserve"> </w:t>
      </w:r>
      <w:r>
        <w:rPr>
          <w:rFonts w:ascii="Times New Roman" w:hAnsi="Times New Roman"/>
          <w:sz w:val="24"/>
          <w:szCs w:val="24"/>
        </w:rPr>
        <w:t>Account Loan No.____________</w:t>
      </w:r>
    </w:p>
    <w:p w:rsidR="003C6E1D" w:rsidRPr="0057101F" w:rsidRDefault="003C6E1D" w:rsidP="003C6E1D">
      <w:pPr>
        <w:autoSpaceDE w:val="0"/>
        <w:autoSpaceDN w:val="0"/>
        <w:adjustRightInd w:val="0"/>
        <w:spacing w:after="0" w:line="240" w:lineRule="auto"/>
        <w:rPr>
          <w:rFonts w:ascii="Times New Roman" w:hAnsi="Times New Roman"/>
          <w:sz w:val="24"/>
          <w:szCs w:val="24"/>
        </w:rPr>
      </w:pPr>
      <w:r w:rsidRPr="0057101F">
        <w:rPr>
          <w:rFonts w:ascii="Times New Roman" w:hAnsi="Times New Roman"/>
          <w:sz w:val="24"/>
          <w:szCs w:val="24"/>
        </w:rPr>
        <w:t>Lender's Name and Address -----------------------------------------</w:t>
      </w:r>
    </w:p>
    <w:p w:rsidR="003C6E1D" w:rsidRPr="0057101F" w:rsidRDefault="003C6E1D" w:rsidP="003C6E1D">
      <w:pPr>
        <w:pStyle w:val="BodyTextIndent2"/>
        <w:spacing w:line="240" w:lineRule="auto"/>
        <w:ind w:left="0" w:firstLine="0"/>
        <w:rPr>
          <w:rFonts w:cs="Times New Roman"/>
          <w:b/>
        </w:rPr>
      </w:pPr>
      <w:r w:rsidRPr="0057101F">
        <w:rPr>
          <w:rFonts w:cs="Times New Roman"/>
        </w:rPr>
        <w:t xml:space="preserve">Original Loan Amount $ _____ Current Loan Balance $ _______ Monthly Payment </w:t>
      </w:r>
      <w:r>
        <w:rPr>
          <w:rFonts w:cs="Times New Roman"/>
        </w:rPr>
        <w:t>$ ________</w:t>
      </w:r>
    </w:p>
    <w:p w:rsidR="003C6E1D" w:rsidRPr="0057101F" w:rsidRDefault="003C6E1D" w:rsidP="003C6E1D">
      <w:pPr>
        <w:pStyle w:val="BodyTextIndent2"/>
        <w:spacing w:line="240" w:lineRule="auto"/>
        <w:ind w:left="0" w:firstLine="0"/>
        <w:rPr>
          <w:rFonts w:cs="Times New Roman"/>
          <w:b/>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22</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Real Property</w:t>
      </w:r>
    </w:p>
    <w:p w:rsidR="003C6E1D" w:rsidRPr="001139FA"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 xml:space="preserve">List all real estate held by you, your spouse, or your dependents, or held by others for the benefit of you, your spouse, or </w:t>
      </w:r>
      <w:r>
        <w:rPr>
          <w:rFonts w:ascii="Times New Roman" w:hAnsi="Times New Roman"/>
          <w:sz w:val="24"/>
          <w:szCs w:val="24"/>
        </w:rPr>
        <w:t>your dependents.</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eastAsia="HiddenHorzOCR" w:hAnsi="Times New Roman"/>
          <w:sz w:val="24"/>
          <w:szCs w:val="24"/>
        </w:rPr>
        <w:t xml:space="preserve">Type </w:t>
      </w:r>
      <w:r w:rsidRPr="001139FA">
        <w:rPr>
          <w:rFonts w:ascii="Times New Roman" w:hAnsi="Times New Roman"/>
          <w:sz w:val="24"/>
          <w:szCs w:val="24"/>
        </w:rPr>
        <w:t>of</w:t>
      </w:r>
      <w:r>
        <w:rPr>
          <w:rFonts w:ascii="Times New Roman" w:hAnsi="Times New Roman"/>
          <w:sz w:val="24"/>
          <w:szCs w:val="24"/>
        </w:rPr>
        <w:t xml:space="preserve"> </w:t>
      </w:r>
      <w:r w:rsidRPr="001139FA">
        <w:rPr>
          <w:rFonts w:ascii="Times New Roman" w:hAnsi="Times New Roman"/>
          <w:sz w:val="24"/>
          <w:szCs w:val="24"/>
        </w:rPr>
        <w:t>Property ________________ Pro</w:t>
      </w:r>
      <w:r>
        <w:rPr>
          <w:rFonts w:ascii="Times New Roman" w:hAnsi="Times New Roman"/>
          <w:sz w:val="24"/>
          <w:szCs w:val="24"/>
        </w:rPr>
        <w:t xml:space="preserve">perty's Location _____________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Name(s) on Title and Ownership Percent</w:t>
      </w:r>
      <w:r>
        <w:rPr>
          <w:rFonts w:ascii="Times New Roman" w:hAnsi="Times New Roman"/>
          <w:sz w:val="24"/>
          <w:szCs w:val="24"/>
        </w:rPr>
        <w:t xml:space="preserve">ages, ________________________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 xml:space="preserve">Acquisition Date _______ Purchase Price $ ________ Current Value </w:t>
      </w:r>
      <w:r>
        <w:rPr>
          <w:rFonts w:ascii="Times New Roman" w:hAnsi="Times New Roman"/>
          <w:sz w:val="24"/>
          <w:szCs w:val="24"/>
        </w:rPr>
        <w:t>$ ______</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Basis of</w:t>
      </w:r>
      <w:r>
        <w:rPr>
          <w:rFonts w:ascii="Times New Roman" w:hAnsi="Times New Roman"/>
          <w:sz w:val="24"/>
          <w:szCs w:val="24"/>
        </w:rPr>
        <w:t xml:space="preserve"> </w:t>
      </w:r>
      <w:r w:rsidRPr="001139FA">
        <w:rPr>
          <w:rFonts w:ascii="Times New Roman" w:hAnsi="Times New Roman"/>
          <w:sz w:val="24"/>
          <w:szCs w:val="24"/>
        </w:rPr>
        <w:t>Valuation, __________________ Loan o</w:t>
      </w:r>
      <w:r>
        <w:rPr>
          <w:rFonts w:ascii="Times New Roman" w:hAnsi="Times New Roman"/>
          <w:sz w:val="24"/>
          <w:szCs w:val="24"/>
        </w:rPr>
        <w:t>r Account No. _____________</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Lender's Name and Address, ____________________</w:t>
      </w:r>
      <w:r>
        <w:rPr>
          <w:rFonts w:ascii="Times New Roman" w:hAnsi="Times New Roman"/>
          <w:sz w:val="24"/>
          <w:szCs w:val="24"/>
        </w:rPr>
        <w:t xml:space="preserve">____________________________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 xml:space="preserve">Current Balance On First Mortgage $, _______ Monthly Payment </w:t>
      </w:r>
      <w:r>
        <w:rPr>
          <w:rFonts w:ascii="Times New Roman" w:hAnsi="Times New Roman"/>
          <w:sz w:val="24"/>
          <w:szCs w:val="24"/>
        </w:rPr>
        <w:t>$, _____</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Other Loan(s) (describe) _________________ Current Balance $ _____ _</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 xml:space="preserve">Monthly Payment $ _______ Rental Unit? ______ Monthly Rent Received </w:t>
      </w:r>
      <w:r>
        <w:rPr>
          <w:rFonts w:ascii="Times New Roman" w:hAnsi="Times New Roman"/>
          <w:sz w:val="24"/>
          <w:szCs w:val="24"/>
        </w:rPr>
        <w:t xml:space="preserve">$ 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eastAsia="HiddenHorzOCR" w:hAnsi="Times New Roman"/>
          <w:sz w:val="24"/>
          <w:szCs w:val="24"/>
        </w:rPr>
        <w:t xml:space="preserve">~Type </w:t>
      </w:r>
      <w:r w:rsidRPr="001139FA">
        <w:rPr>
          <w:rFonts w:ascii="Times New Roman" w:hAnsi="Times New Roman"/>
          <w:sz w:val="24"/>
          <w:szCs w:val="24"/>
        </w:rPr>
        <w:t>of</w:t>
      </w:r>
      <w:r>
        <w:rPr>
          <w:rFonts w:ascii="Times New Roman" w:hAnsi="Times New Roman"/>
          <w:sz w:val="24"/>
          <w:szCs w:val="24"/>
        </w:rPr>
        <w:t xml:space="preserve"> Property ____________ , </w:t>
      </w:r>
      <w:r w:rsidRPr="001139FA">
        <w:rPr>
          <w:rFonts w:ascii="Times New Roman" w:hAnsi="Times New Roman"/>
          <w:sz w:val="24"/>
          <w:szCs w:val="24"/>
        </w:rPr>
        <w:t xml:space="preserve"> Prop</w:t>
      </w:r>
      <w:r>
        <w:rPr>
          <w:rFonts w:ascii="Times New Roman" w:hAnsi="Times New Roman"/>
          <w:sz w:val="24"/>
          <w:szCs w:val="24"/>
        </w:rPr>
        <w:t xml:space="preserve">erty's Location, ____________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Name(s) on Title and Ownership Percent</w:t>
      </w:r>
      <w:r>
        <w:rPr>
          <w:rFonts w:ascii="Times New Roman" w:hAnsi="Times New Roman"/>
          <w:sz w:val="24"/>
          <w:szCs w:val="24"/>
        </w:rPr>
        <w:t xml:space="preserve">ages. ________________________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Acquisition Date. _</w:t>
      </w:r>
      <w:r w:rsidRPr="001139FA">
        <w:rPr>
          <w:rFonts w:ascii="Times New Roman" w:hAnsi="Times New Roman"/>
          <w:sz w:val="24"/>
          <w:szCs w:val="24"/>
        </w:rPr>
        <w:t xml:space="preserve">____ Purchase Price $, ________ Current Value </w:t>
      </w:r>
      <w:r>
        <w:rPr>
          <w:rFonts w:ascii="Times New Roman" w:hAnsi="Times New Roman"/>
          <w:sz w:val="24"/>
          <w:szCs w:val="24"/>
        </w:rPr>
        <w:t xml:space="preserve">$. _______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Basis of</w:t>
      </w:r>
      <w:r>
        <w:rPr>
          <w:rFonts w:ascii="Times New Roman" w:hAnsi="Times New Roman"/>
          <w:sz w:val="24"/>
          <w:szCs w:val="24"/>
        </w:rPr>
        <w:t xml:space="preserve"> </w:t>
      </w:r>
      <w:r w:rsidRPr="001139FA">
        <w:rPr>
          <w:rFonts w:ascii="Times New Roman" w:hAnsi="Times New Roman"/>
          <w:sz w:val="24"/>
          <w:szCs w:val="24"/>
        </w:rPr>
        <w:t>Valuation. _________________ L</w:t>
      </w:r>
      <w:r>
        <w:rPr>
          <w:rFonts w:ascii="Times New Roman" w:hAnsi="Times New Roman"/>
          <w:sz w:val="24"/>
          <w:szCs w:val="24"/>
        </w:rPr>
        <w:t xml:space="preserve">oan or Account No .. _________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Lender's Name and Address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 xml:space="preserve">Current Balance </w:t>
      </w:r>
      <w:r>
        <w:rPr>
          <w:rFonts w:ascii="Times New Roman" w:hAnsi="Times New Roman"/>
          <w:sz w:val="24"/>
          <w:szCs w:val="24"/>
        </w:rPr>
        <w:t xml:space="preserve"> </w:t>
      </w:r>
      <w:r w:rsidRPr="001139FA">
        <w:rPr>
          <w:rFonts w:ascii="Times New Roman" w:hAnsi="Times New Roman"/>
          <w:sz w:val="24"/>
          <w:szCs w:val="24"/>
        </w:rPr>
        <w:t xml:space="preserve">On First Mortgage $, ________ Monthly Payment </w:t>
      </w:r>
      <w:r>
        <w:rPr>
          <w:rFonts w:ascii="Times New Roman" w:hAnsi="Times New Roman"/>
          <w:sz w:val="24"/>
          <w:szCs w:val="24"/>
        </w:rPr>
        <w:t xml:space="preserve">$, 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Other Loan(s) (</w:t>
      </w:r>
      <w:r>
        <w:rPr>
          <w:rFonts w:ascii="Times New Roman" w:hAnsi="Times New Roman"/>
          <w:sz w:val="24"/>
          <w:szCs w:val="24"/>
        </w:rPr>
        <w:t xml:space="preserve">describe). ________________ </w:t>
      </w:r>
      <w:r w:rsidRPr="001139FA">
        <w:rPr>
          <w:rFonts w:ascii="Times New Roman" w:hAnsi="Times New Roman"/>
          <w:sz w:val="24"/>
          <w:szCs w:val="24"/>
        </w:rPr>
        <w:t xml:space="preserve"> Current Balance </w:t>
      </w:r>
      <w:r>
        <w:rPr>
          <w:rFonts w:ascii="Times New Roman" w:hAnsi="Times New Roman"/>
          <w:sz w:val="24"/>
          <w:szCs w:val="24"/>
        </w:rPr>
        <w:t xml:space="preserve">$ __________ </w:t>
      </w: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 xml:space="preserve">Monthly Payment $ _______ Rental Unit? ______ Monthly Rent Received </w:t>
      </w:r>
      <w:r>
        <w:rPr>
          <w:rFonts w:ascii="Times New Roman" w:hAnsi="Times New Roman"/>
          <w:sz w:val="24"/>
          <w:szCs w:val="24"/>
        </w:rPr>
        <w:t xml:space="preserve">$ ____ </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23</w:t>
      </w:r>
    </w:p>
    <w:p w:rsidR="003C6E1D" w:rsidRPr="001139FA" w:rsidRDefault="003C6E1D" w:rsidP="003C6E1D">
      <w:pPr>
        <w:pStyle w:val="BodyTextIndent2"/>
        <w:spacing w:line="240" w:lineRule="auto"/>
        <w:ind w:left="0" w:firstLine="0"/>
        <w:rPr>
          <w:rFonts w:cs="Times New Roman"/>
          <w:b/>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List each credit card held by you, your spouse, or your dependents. Also list any other credit cards that you, your spouse, or your dependents use.</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Name of Credit Card (e.g., Visa, MasterCard, Department Store)</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Account No.____________________________________</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Name(s) on</w:t>
      </w: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Account_______________________________________</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Current Minimum</w:t>
      </w: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Balance______________________________________</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Minimum</w:t>
      </w: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Balance Monthly Payment_______________________</w:t>
      </w: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24</w:t>
      </w: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p>
    <w:p w:rsidR="003C6E1D" w:rsidRDefault="003C6E1D" w:rsidP="003C6E1D">
      <w:pPr>
        <w:autoSpaceDE w:val="0"/>
        <w:autoSpaceDN w:val="0"/>
        <w:adjustRightInd w:val="0"/>
        <w:spacing w:after="0" w:line="240" w:lineRule="auto"/>
        <w:rPr>
          <w:rFonts w:ascii="Times New Roman" w:hAnsi="Times New Roman"/>
        </w:rPr>
      </w:pPr>
      <w:r>
        <w:rPr>
          <w:rFonts w:ascii="Times New Roman" w:hAnsi="Times New Roman"/>
        </w:rPr>
        <w:t>Taxes Payable</w:t>
      </w:r>
    </w:p>
    <w:p w:rsidR="003C6E1D" w:rsidRDefault="003C6E1D" w:rsidP="003C6E1D">
      <w:pPr>
        <w:autoSpaceDE w:val="0"/>
        <w:autoSpaceDN w:val="0"/>
        <w:adjustRightInd w:val="0"/>
        <w:spacing w:after="0" w:line="240" w:lineRule="auto"/>
        <w:rPr>
          <w:rFonts w:ascii="Times New Roman" w:hAnsi="Times New Roman"/>
        </w:rPr>
      </w:pP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List all taxes, such as income taxes or real estate taxes, owed by you, your spouse, or your dependants.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Type of Tax</w:t>
      </w:r>
      <w:r>
        <w:rPr>
          <w:rFonts w:ascii="Times New Roman" w:hAnsi="Times New Roman"/>
          <w:sz w:val="24"/>
          <w:szCs w:val="24"/>
        </w:rPr>
        <w:t>__________________________________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 xml:space="preserve"> Amount Owed </w:t>
      </w:r>
      <w:r>
        <w:rPr>
          <w:rFonts w:ascii="Times New Roman" w:hAnsi="Times New Roman"/>
          <w:sz w:val="24"/>
          <w:szCs w:val="24"/>
        </w:rPr>
        <w:t>_______________________________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1139FA" w:rsidRDefault="003C6E1D" w:rsidP="003C6E1D">
      <w:pPr>
        <w:autoSpaceDE w:val="0"/>
        <w:autoSpaceDN w:val="0"/>
        <w:adjustRightInd w:val="0"/>
        <w:spacing w:after="0" w:line="240" w:lineRule="auto"/>
        <w:rPr>
          <w:rFonts w:ascii="Times New Roman" w:hAnsi="Times New Roman"/>
          <w:sz w:val="24"/>
          <w:szCs w:val="24"/>
        </w:rPr>
      </w:pPr>
      <w:r w:rsidRPr="001139FA">
        <w:rPr>
          <w:rFonts w:ascii="Times New Roman" w:hAnsi="Times New Roman"/>
          <w:sz w:val="24"/>
          <w:szCs w:val="24"/>
        </w:rPr>
        <w:t>Year Incurred $---------------------------------------</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25</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Judgments or Settlements Owed</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List all judgments or settlements owed by you, your spouse, or your dependents.</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 xml:space="preserve">Opposing Party's Name &amp; Address _____________________________________________________ </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 xml:space="preserve">Court's Name &amp; Address _____________________________________________ Docket No. __________ </w:t>
      </w:r>
    </w:p>
    <w:p w:rsidR="003C6E1D" w:rsidRPr="0068675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 xml:space="preserve">Nature of Lawsuit. ________________________________ Date ___________ Amount $ _________ </w:t>
      </w:r>
    </w:p>
    <w:p w:rsidR="003C6E1D" w:rsidRPr="0068675D" w:rsidRDefault="003C6E1D" w:rsidP="003C6E1D">
      <w:pPr>
        <w:pStyle w:val="BodyTextIndent2"/>
        <w:spacing w:line="240" w:lineRule="auto"/>
        <w:ind w:left="0" w:firstLine="0"/>
        <w:rPr>
          <w:rFonts w:cs="Times New Roman"/>
          <w:b/>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26</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465075" w:rsidRDefault="003C6E1D" w:rsidP="003C6E1D">
      <w:pPr>
        <w:autoSpaceDE w:val="0"/>
        <w:autoSpaceDN w:val="0"/>
        <w:adjustRightInd w:val="0"/>
        <w:spacing w:after="0" w:line="240" w:lineRule="auto"/>
        <w:rPr>
          <w:rFonts w:ascii="Times New Roman" w:hAnsi="Times New Roman"/>
          <w:sz w:val="24"/>
          <w:szCs w:val="24"/>
        </w:rPr>
      </w:pPr>
      <w:r w:rsidRPr="00465075">
        <w:rPr>
          <w:rFonts w:ascii="Times New Roman" w:hAnsi="Times New Roman"/>
          <w:sz w:val="24"/>
          <w:szCs w:val="24"/>
        </w:rPr>
        <w:t>Other Loans and Liabilities</w:t>
      </w:r>
    </w:p>
    <w:p w:rsidR="003C6E1D" w:rsidRPr="00083391" w:rsidRDefault="003C6E1D" w:rsidP="003C6E1D">
      <w:pPr>
        <w:autoSpaceDE w:val="0"/>
        <w:autoSpaceDN w:val="0"/>
        <w:adjustRightInd w:val="0"/>
        <w:spacing w:after="0" w:line="240" w:lineRule="auto"/>
        <w:rPr>
          <w:rFonts w:ascii="Times New Roman" w:hAnsi="Times New Roman"/>
          <w:sz w:val="24"/>
          <w:szCs w:val="24"/>
        </w:rPr>
      </w:pPr>
    </w:p>
    <w:p w:rsidR="003C6E1D" w:rsidRPr="00083391" w:rsidRDefault="003C6E1D" w:rsidP="003C6E1D">
      <w:pPr>
        <w:autoSpaceDE w:val="0"/>
        <w:autoSpaceDN w:val="0"/>
        <w:adjustRightInd w:val="0"/>
        <w:spacing w:after="0" w:line="240" w:lineRule="auto"/>
        <w:rPr>
          <w:rFonts w:ascii="Times New Roman" w:hAnsi="Times New Roman"/>
          <w:sz w:val="24"/>
          <w:szCs w:val="24"/>
        </w:rPr>
      </w:pPr>
      <w:r w:rsidRPr="00083391">
        <w:rPr>
          <w:rFonts w:ascii="Times New Roman" w:hAnsi="Times New Roman"/>
          <w:sz w:val="24"/>
          <w:szCs w:val="24"/>
        </w:rPr>
        <w:t xml:space="preserve">Name &amp; Address of Lender and/or </w:t>
      </w:r>
      <w:r w:rsidRPr="00083391">
        <w:rPr>
          <w:rFonts w:ascii="Times New Roman" w:hAnsi="Times New Roman"/>
          <w:i/>
          <w:iCs/>
          <w:sz w:val="24"/>
          <w:szCs w:val="24"/>
        </w:rPr>
        <w:t>C</w:t>
      </w:r>
      <w:r w:rsidRPr="00083391">
        <w:rPr>
          <w:rFonts w:ascii="Times New Roman" w:hAnsi="Times New Roman"/>
          <w:sz w:val="24"/>
          <w:szCs w:val="24"/>
        </w:rPr>
        <w:t>reditor</w:t>
      </w:r>
    </w:p>
    <w:p w:rsidR="003C6E1D" w:rsidRPr="00083391" w:rsidRDefault="003C6E1D" w:rsidP="003C6E1D">
      <w:pPr>
        <w:autoSpaceDE w:val="0"/>
        <w:autoSpaceDN w:val="0"/>
        <w:adjustRightInd w:val="0"/>
        <w:spacing w:after="0" w:line="240" w:lineRule="auto"/>
        <w:rPr>
          <w:rFonts w:ascii="Times New Roman" w:eastAsia="HiddenHorzOCR" w:hAnsi="Times New Roman"/>
          <w:sz w:val="24"/>
          <w:szCs w:val="24"/>
        </w:rPr>
      </w:pPr>
      <w:r>
        <w:rPr>
          <w:rFonts w:ascii="Times New Roman" w:eastAsia="HiddenHorzOCR" w:hAnsi="Times New Roman"/>
          <w:sz w:val="24"/>
          <w:szCs w:val="24"/>
        </w:rPr>
        <w:t>__________________________________</w:t>
      </w:r>
    </w:p>
    <w:p w:rsidR="003C6E1D" w:rsidRPr="00083391" w:rsidRDefault="003C6E1D" w:rsidP="003C6E1D">
      <w:pPr>
        <w:autoSpaceDE w:val="0"/>
        <w:autoSpaceDN w:val="0"/>
        <w:adjustRightInd w:val="0"/>
        <w:spacing w:after="0" w:line="240" w:lineRule="auto"/>
        <w:rPr>
          <w:rFonts w:ascii="Times New Roman" w:hAnsi="Times New Roman"/>
          <w:sz w:val="24"/>
          <w:szCs w:val="24"/>
        </w:rPr>
      </w:pPr>
      <w:r w:rsidRPr="00083391">
        <w:rPr>
          <w:rFonts w:ascii="Times New Roman" w:hAnsi="Times New Roman"/>
          <w:sz w:val="24"/>
          <w:szCs w:val="24"/>
        </w:rPr>
        <w:t xml:space="preserve">Nature of Liability ________________ </w:t>
      </w:r>
      <w:r>
        <w:rPr>
          <w:rFonts w:ascii="Times New Roman" w:hAnsi="Times New Roman"/>
          <w:sz w:val="24"/>
          <w:szCs w:val="24"/>
        </w:rPr>
        <w:t>Name(s) on Liability ________________</w:t>
      </w:r>
    </w:p>
    <w:p w:rsidR="003C6E1D" w:rsidRPr="00083391" w:rsidRDefault="003C6E1D" w:rsidP="003C6E1D">
      <w:pPr>
        <w:autoSpaceDE w:val="0"/>
        <w:autoSpaceDN w:val="0"/>
        <w:adjustRightInd w:val="0"/>
        <w:spacing w:after="0" w:line="240" w:lineRule="auto"/>
        <w:rPr>
          <w:rFonts w:ascii="Times New Roman" w:hAnsi="Times New Roman"/>
          <w:sz w:val="24"/>
          <w:szCs w:val="24"/>
        </w:rPr>
      </w:pPr>
      <w:r w:rsidRPr="00083391">
        <w:rPr>
          <w:rFonts w:ascii="Times New Roman" w:hAnsi="Times New Roman"/>
          <w:sz w:val="24"/>
          <w:szCs w:val="24"/>
        </w:rPr>
        <w:t>Date of</w:t>
      </w:r>
      <w:r>
        <w:rPr>
          <w:rFonts w:ascii="Times New Roman" w:hAnsi="Times New Roman"/>
          <w:sz w:val="24"/>
          <w:szCs w:val="24"/>
        </w:rPr>
        <w:t xml:space="preserve"> </w:t>
      </w:r>
      <w:r w:rsidRPr="00083391">
        <w:rPr>
          <w:rFonts w:ascii="Times New Roman" w:hAnsi="Times New Roman"/>
          <w:sz w:val="24"/>
          <w:szCs w:val="24"/>
        </w:rPr>
        <w:t xml:space="preserve">Liability _________ Amount Borrowed $ ______ Current Balance </w:t>
      </w:r>
      <w:r>
        <w:rPr>
          <w:rFonts w:ascii="Times New Roman" w:hAnsi="Times New Roman"/>
          <w:sz w:val="24"/>
          <w:szCs w:val="24"/>
        </w:rPr>
        <w:t>$ ______________</w:t>
      </w:r>
    </w:p>
    <w:p w:rsidR="003C6E1D" w:rsidRPr="00083391" w:rsidRDefault="003C6E1D" w:rsidP="003C6E1D">
      <w:pPr>
        <w:autoSpaceDE w:val="0"/>
        <w:autoSpaceDN w:val="0"/>
        <w:adjustRightInd w:val="0"/>
        <w:spacing w:after="0" w:line="240" w:lineRule="auto"/>
        <w:rPr>
          <w:rFonts w:ascii="Times New Roman" w:hAnsi="Times New Roman"/>
          <w:sz w:val="24"/>
          <w:szCs w:val="24"/>
        </w:rPr>
      </w:pPr>
      <w:r w:rsidRPr="00083391">
        <w:rPr>
          <w:rFonts w:ascii="Times New Roman" w:hAnsi="Times New Roman"/>
          <w:sz w:val="24"/>
          <w:szCs w:val="24"/>
        </w:rPr>
        <w:t>Payment Amount $ _________ Frequency of</w:t>
      </w:r>
      <w:r>
        <w:rPr>
          <w:rFonts w:ascii="Times New Roman" w:hAnsi="Times New Roman"/>
          <w:sz w:val="24"/>
          <w:szCs w:val="24"/>
        </w:rPr>
        <w:t xml:space="preserve"> Payment, ______________</w:t>
      </w:r>
    </w:p>
    <w:p w:rsidR="003C6E1D" w:rsidRPr="00083391" w:rsidRDefault="003C6E1D" w:rsidP="003C6E1D">
      <w:pPr>
        <w:autoSpaceDE w:val="0"/>
        <w:autoSpaceDN w:val="0"/>
        <w:adjustRightInd w:val="0"/>
        <w:spacing w:after="0" w:line="240" w:lineRule="auto"/>
        <w:rPr>
          <w:rFonts w:ascii="Times New Roman" w:hAnsi="Times New Roman"/>
          <w:sz w:val="24"/>
          <w:szCs w:val="24"/>
        </w:rPr>
      </w:pPr>
      <w:r w:rsidRPr="00083391">
        <w:rPr>
          <w:rFonts w:ascii="Times New Roman" w:hAnsi="Times New Roman"/>
          <w:sz w:val="24"/>
          <w:szCs w:val="24"/>
        </w:rPr>
        <w:t xml:space="preserve">Name &amp; </w:t>
      </w:r>
      <w:r>
        <w:rPr>
          <w:rFonts w:ascii="Times New Roman" w:hAnsi="Times New Roman"/>
          <w:sz w:val="24"/>
          <w:szCs w:val="24"/>
        </w:rPr>
        <w:t xml:space="preserve">Address of Lender and/or </w:t>
      </w:r>
      <w:r>
        <w:rPr>
          <w:rFonts w:ascii="Times New Roman" w:hAnsi="Times New Roman"/>
          <w:i/>
          <w:iCs/>
          <w:sz w:val="24"/>
          <w:szCs w:val="24"/>
        </w:rPr>
        <w:t>C</w:t>
      </w:r>
      <w:r>
        <w:rPr>
          <w:rFonts w:ascii="Times New Roman" w:hAnsi="Times New Roman"/>
          <w:sz w:val="24"/>
          <w:szCs w:val="24"/>
        </w:rPr>
        <w:t>redit</w:t>
      </w:r>
      <w:r w:rsidRPr="00083391">
        <w:rPr>
          <w:rFonts w:ascii="Times New Roman" w:hAnsi="Times New Roman"/>
          <w:sz w:val="24"/>
          <w:szCs w:val="24"/>
        </w:rPr>
        <w:t>or ----------------------------------------------------------</w:t>
      </w:r>
    </w:p>
    <w:p w:rsidR="003C6E1D" w:rsidRPr="00083391" w:rsidRDefault="003C6E1D" w:rsidP="003C6E1D">
      <w:pPr>
        <w:autoSpaceDE w:val="0"/>
        <w:autoSpaceDN w:val="0"/>
        <w:adjustRightInd w:val="0"/>
        <w:spacing w:after="0" w:line="240" w:lineRule="auto"/>
        <w:rPr>
          <w:rFonts w:ascii="Times New Roman" w:hAnsi="Times New Roman"/>
          <w:sz w:val="24"/>
          <w:szCs w:val="24"/>
        </w:rPr>
      </w:pPr>
      <w:r w:rsidRPr="00083391">
        <w:rPr>
          <w:rFonts w:ascii="Times New Roman" w:hAnsi="Times New Roman"/>
          <w:sz w:val="24"/>
          <w:szCs w:val="24"/>
        </w:rPr>
        <w:t>Nature of Liability ________________ Name(s) on Liability __________ _</w:t>
      </w:r>
    </w:p>
    <w:p w:rsidR="003C6E1D" w:rsidRPr="00083391" w:rsidRDefault="003C6E1D" w:rsidP="003C6E1D">
      <w:pPr>
        <w:autoSpaceDE w:val="0"/>
        <w:autoSpaceDN w:val="0"/>
        <w:adjustRightInd w:val="0"/>
        <w:spacing w:after="0" w:line="240" w:lineRule="auto"/>
        <w:rPr>
          <w:rFonts w:ascii="Times New Roman" w:hAnsi="Times New Roman"/>
          <w:sz w:val="24"/>
          <w:szCs w:val="24"/>
        </w:rPr>
      </w:pPr>
      <w:r w:rsidRPr="00083391">
        <w:rPr>
          <w:rFonts w:ascii="Times New Roman" w:hAnsi="Times New Roman"/>
          <w:sz w:val="24"/>
          <w:szCs w:val="24"/>
        </w:rPr>
        <w:t>Date of Liability- -------Amount Borrowed $- ------------Current Balance $</w:t>
      </w:r>
      <w:r>
        <w:rPr>
          <w:rFonts w:ascii="Times New Roman" w:hAnsi="Times New Roman"/>
          <w:sz w:val="24"/>
          <w:szCs w:val="24"/>
        </w:rPr>
        <w:t>_________________</w:t>
      </w:r>
    </w:p>
    <w:p w:rsidR="003C6E1D" w:rsidRPr="00083391" w:rsidRDefault="003C6E1D" w:rsidP="003C6E1D">
      <w:pPr>
        <w:autoSpaceDE w:val="0"/>
        <w:autoSpaceDN w:val="0"/>
        <w:adjustRightInd w:val="0"/>
        <w:spacing w:after="0" w:line="240" w:lineRule="auto"/>
        <w:rPr>
          <w:rFonts w:ascii="Times New Roman" w:hAnsi="Times New Roman"/>
          <w:sz w:val="24"/>
          <w:szCs w:val="24"/>
        </w:rPr>
      </w:pPr>
      <w:r w:rsidRPr="00083391">
        <w:rPr>
          <w:rFonts w:ascii="Times New Roman" w:hAnsi="Times New Roman"/>
          <w:sz w:val="24"/>
          <w:szCs w:val="24"/>
        </w:rPr>
        <w:t>Payment Amount $ _________ Frequency of</w:t>
      </w:r>
      <w:r>
        <w:rPr>
          <w:rFonts w:ascii="Times New Roman" w:hAnsi="Times New Roman"/>
          <w:sz w:val="24"/>
          <w:szCs w:val="24"/>
        </w:rPr>
        <w:t xml:space="preserve"> Payment ________________</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465075" w:rsidRDefault="003C6E1D" w:rsidP="003C6E1D">
      <w:pPr>
        <w:pStyle w:val="BodyTextIndent2"/>
        <w:spacing w:line="240" w:lineRule="auto"/>
        <w:ind w:left="0" w:firstLine="0"/>
        <w:rPr>
          <w:rFonts w:cs="Times New Roman"/>
          <w:b/>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27</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Tax Returns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List all federal tax returns that were filed during the last three years by or on beha</w:t>
      </w:r>
      <w:r>
        <w:rPr>
          <w:rFonts w:ascii="Times New Roman" w:hAnsi="Times New Roman"/>
          <w:sz w:val="24"/>
          <w:szCs w:val="24"/>
        </w:rPr>
        <w:t xml:space="preserve">lf of you, your spouse, or your </w:t>
      </w:r>
      <w:r w:rsidRPr="005E0525">
        <w:rPr>
          <w:rFonts w:ascii="Times New Roman" w:hAnsi="Times New Roman"/>
          <w:sz w:val="24"/>
          <w:szCs w:val="24"/>
        </w:rPr>
        <w:t xml:space="preserve">dependents. </w:t>
      </w:r>
      <w:r w:rsidRPr="005E0525">
        <w:rPr>
          <w:rFonts w:ascii="Times New Roman" w:hAnsi="Times New Roman"/>
          <w:i/>
          <w:iCs/>
          <w:sz w:val="24"/>
          <w:szCs w:val="24"/>
        </w:rPr>
        <w:t>Provide a copy of each signed tax return that was filed during the last three years.</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Tax Year Name(s) on Return Refund Expected</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w:t>
      </w:r>
    </w:p>
    <w:p w:rsidR="003C6E1D" w:rsidRDefault="003C6E1D" w:rsidP="003C6E1D">
      <w:pPr>
        <w:pStyle w:val="BodyTextIndent2"/>
        <w:spacing w:line="240" w:lineRule="auto"/>
        <w:ind w:left="0" w:firstLine="0"/>
        <w:rPr>
          <w:rFonts w:cs="Times New Roman"/>
        </w:rPr>
      </w:pPr>
      <w:r w:rsidRPr="005E0525">
        <w:rPr>
          <w:rFonts w:cs="Times New Roman"/>
        </w:rPr>
        <w:t>----- ----------------------------$</w:t>
      </w: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28</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Applications for Credit</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List all applications for bank loans or other extensions of credit that you, your spouse, or your dependents have submitted within the last two years. </w:t>
      </w:r>
      <w:r w:rsidRPr="005E0525">
        <w:rPr>
          <w:rFonts w:ascii="Times New Roman" w:hAnsi="Times New Roman"/>
          <w:i/>
          <w:iCs/>
          <w:sz w:val="24"/>
          <w:szCs w:val="24"/>
        </w:rPr>
        <w:t>Provide a copy of each application, including all attachments.</w:t>
      </w:r>
    </w:p>
    <w:p w:rsidR="003C6E1D"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Name(s) on Application</w:t>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t>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 Name &amp; Address of Lender</w:t>
      </w:r>
      <w:r>
        <w:rPr>
          <w:rFonts w:ascii="Times New Roman" w:hAnsi="Times New Roman"/>
          <w:sz w:val="24"/>
          <w:szCs w:val="24"/>
        </w:rPr>
        <w:t>___________________________</w:t>
      </w:r>
    </w:p>
    <w:p w:rsidR="003C6E1D" w:rsidRPr="005E0525"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sz w:val="23"/>
          <w:szCs w:val="23"/>
        </w:rPr>
      </w:pPr>
    </w:p>
    <w:p w:rsidR="003C6E1D" w:rsidRDefault="003C6E1D" w:rsidP="003C6E1D">
      <w:pPr>
        <w:pStyle w:val="BodyTextIndent2"/>
        <w:spacing w:line="240" w:lineRule="auto"/>
        <w:ind w:left="0" w:firstLine="0"/>
        <w:rPr>
          <w:rFonts w:cs="Times New Roman"/>
          <w:sz w:val="23"/>
          <w:szCs w:val="23"/>
        </w:rPr>
      </w:pPr>
    </w:p>
    <w:p w:rsidR="003C6E1D" w:rsidRDefault="003C6E1D" w:rsidP="003C6E1D">
      <w:pPr>
        <w:pStyle w:val="BodyTextIndent2"/>
        <w:spacing w:line="240" w:lineRule="auto"/>
        <w:ind w:left="0" w:firstLine="0"/>
        <w:rPr>
          <w:rFonts w:cs="Times New Roman"/>
          <w:sz w:val="23"/>
          <w:szCs w:val="23"/>
        </w:rPr>
      </w:pPr>
    </w:p>
    <w:p w:rsidR="003C6E1D" w:rsidRDefault="003C6E1D" w:rsidP="003C6E1D">
      <w:pPr>
        <w:pStyle w:val="BodyTextIndent2"/>
        <w:spacing w:line="240" w:lineRule="auto"/>
        <w:ind w:left="0" w:firstLine="0"/>
        <w:rPr>
          <w:rFonts w:cs="Times New Roman"/>
          <w:sz w:val="23"/>
          <w:szCs w:val="23"/>
        </w:rPr>
      </w:pPr>
    </w:p>
    <w:p w:rsidR="003C6E1D" w:rsidRDefault="003C6E1D" w:rsidP="003C6E1D">
      <w:pPr>
        <w:pStyle w:val="BodyTextIndent2"/>
        <w:spacing w:line="240" w:lineRule="auto"/>
        <w:ind w:left="0" w:firstLine="0"/>
        <w:rPr>
          <w:rFonts w:cs="Times New Roman"/>
          <w:sz w:val="23"/>
          <w:szCs w:val="23"/>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29</w:t>
      </w:r>
    </w:p>
    <w:p w:rsidR="003C6E1D" w:rsidRDefault="003C6E1D" w:rsidP="003C6E1D">
      <w:pPr>
        <w:autoSpaceDE w:val="0"/>
        <w:autoSpaceDN w:val="0"/>
        <w:adjustRightInd w:val="0"/>
        <w:spacing w:after="0" w:line="240" w:lineRule="auto"/>
        <w:rPr>
          <w:rFonts w:ascii="Times New Roman" w:hAnsi="Times New Roman"/>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Trusts and Escrows</w:t>
      </w:r>
    </w:p>
    <w:p w:rsidR="003C6E1D" w:rsidRPr="005E0525" w:rsidRDefault="003C6E1D" w:rsidP="003C6E1D">
      <w:pPr>
        <w:autoSpaceDE w:val="0"/>
        <w:autoSpaceDN w:val="0"/>
        <w:adjustRightInd w:val="0"/>
        <w:spacing w:after="0" w:line="240" w:lineRule="auto"/>
        <w:rPr>
          <w:rFonts w:ascii="Times New Roman" w:hAnsi="Times New Roman"/>
          <w:sz w:val="24"/>
          <w:szCs w:val="24"/>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List all funds or other assets that are being held in trust or escrow by any person or entity for you, your spouse, or your dependents. Also list all funds or other assets that are being held in trust or escrow by you, your spouse, or your</w:t>
      </w:r>
    </w:p>
    <w:p w:rsidR="003C6E1D" w:rsidRPr="005E0525" w:rsidRDefault="003C6E1D" w:rsidP="003C6E1D">
      <w:pPr>
        <w:autoSpaceDE w:val="0"/>
        <w:autoSpaceDN w:val="0"/>
        <w:adjustRightInd w:val="0"/>
        <w:spacing w:after="0" w:line="240" w:lineRule="auto"/>
        <w:rPr>
          <w:rFonts w:ascii="Times New Roman" w:hAnsi="Times New Roman"/>
          <w:i/>
          <w:iCs/>
          <w:sz w:val="24"/>
          <w:szCs w:val="24"/>
        </w:rPr>
      </w:pPr>
      <w:r w:rsidRPr="005E0525">
        <w:rPr>
          <w:rFonts w:ascii="Times New Roman" w:hAnsi="Times New Roman"/>
          <w:sz w:val="24"/>
          <w:szCs w:val="24"/>
        </w:rPr>
        <w:t xml:space="preserve">dependents, for any person or entity. </w:t>
      </w:r>
      <w:r w:rsidRPr="005E0525">
        <w:rPr>
          <w:rFonts w:ascii="Times New Roman" w:hAnsi="Times New Roman"/>
          <w:i/>
          <w:iCs/>
          <w:sz w:val="24"/>
          <w:szCs w:val="24"/>
        </w:rPr>
        <w:t>Provide copies of all executed trust documents.</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Trustee or Escrow Agent's_____________________________________________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Name </w:t>
      </w:r>
      <w:r w:rsidRPr="005E0525">
        <w:rPr>
          <w:rFonts w:ascii="Arial" w:hAnsi="Arial" w:cs="Arial"/>
          <w:sz w:val="24"/>
          <w:szCs w:val="24"/>
        </w:rPr>
        <w:t xml:space="preserve">&amp; </w:t>
      </w:r>
      <w:r w:rsidRPr="005E0525">
        <w:rPr>
          <w:rFonts w:ascii="Times New Roman" w:hAnsi="Times New Roman"/>
          <w:sz w:val="24"/>
          <w:szCs w:val="24"/>
        </w:rPr>
        <w:t>Address_____________________________________________________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Date_______________________________________________________________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Established_________________________________________________________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Grantor Beneficiaries Present Market____________________________________</w:t>
      </w:r>
    </w:p>
    <w:p w:rsidR="003C6E1D" w:rsidRPr="005E0525" w:rsidRDefault="003C6E1D" w:rsidP="003C6E1D">
      <w:pPr>
        <w:pStyle w:val="BodyTextIndent2"/>
        <w:spacing w:line="240" w:lineRule="auto"/>
        <w:ind w:left="0" w:firstLine="0"/>
        <w:rPr>
          <w:rFonts w:cs="Times New Roman"/>
        </w:rPr>
      </w:pPr>
      <w:r w:rsidRPr="005E0525">
        <w:rPr>
          <w:rFonts w:cs="Times New Roman"/>
        </w:rPr>
        <w:t>Value of Assets______________________________________________________</w:t>
      </w:r>
    </w:p>
    <w:p w:rsidR="003C6E1D" w:rsidRDefault="003C6E1D" w:rsidP="003C6E1D">
      <w:pPr>
        <w:pStyle w:val="BodyTextIndent2"/>
        <w:spacing w:line="240" w:lineRule="auto"/>
        <w:ind w:left="0" w:firstLine="0"/>
        <w:rPr>
          <w:rFonts w:cs="Times New Roman"/>
          <w:sz w:val="20"/>
          <w:szCs w:val="20"/>
        </w:rPr>
      </w:pPr>
    </w:p>
    <w:p w:rsidR="003C6E1D" w:rsidRDefault="003C6E1D" w:rsidP="003C6E1D">
      <w:pPr>
        <w:pStyle w:val="BodyTextIndent2"/>
        <w:spacing w:line="240" w:lineRule="auto"/>
        <w:ind w:left="0" w:firstLine="0"/>
        <w:rPr>
          <w:rFonts w:cs="Times New Roman"/>
          <w:sz w:val="20"/>
          <w:szCs w:val="20"/>
        </w:rPr>
      </w:pPr>
    </w:p>
    <w:p w:rsidR="003C6E1D" w:rsidRDefault="003C6E1D" w:rsidP="003C6E1D">
      <w:pPr>
        <w:pStyle w:val="BodyTextIndent2"/>
        <w:spacing w:line="240" w:lineRule="auto"/>
        <w:ind w:left="0" w:firstLine="0"/>
        <w:rPr>
          <w:rFonts w:cs="Times New Roman"/>
          <w:sz w:val="20"/>
          <w:szCs w:val="20"/>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30</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Transfers of Assets</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List each person to whom you have transferred, in the aggregate, more than $2,500 in funds or other assets during the previous three years by loan, gift, sale, or other transfer. For each such person, state the total amount transferred during that period.</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Transferee's Name, Address, </w:t>
      </w:r>
      <w:r w:rsidRPr="005E0525">
        <w:rPr>
          <w:rFonts w:ascii="Arial" w:hAnsi="Arial" w:cs="Arial"/>
          <w:sz w:val="24"/>
          <w:szCs w:val="24"/>
        </w:rPr>
        <w:t xml:space="preserve">&amp; </w:t>
      </w:r>
      <w:r w:rsidRPr="005E0525">
        <w:rPr>
          <w:rFonts w:ascii="Times New Roman" w:hAnsi="Times New Roman"/>
          <w:sz w:val="24"/>
          <w:szCs w:val="24"/>
        </w:rPr>
        <w:t>Relationship Property</w:t>
      </w:r>
      <w:r>
        <w:rPr>
          <w:rFonts w:ascii="Times New Roman" w:hAnsi="Times New Roman"/>
          <w:sz w:val="24"/>
          <w:szCs w:val="24"/>
        </w:rPr>
        <w:t>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Transferred</w:t>
      </w:r>
      <w:r>
        <w:rPr>
          <w:rFonts w:ascii="Times New Roman" w:hAnsi="Times New Roman"/>
          <w:sz w:val="24"/>
          <w:szCs w:val="24"/>
        </w:rPr>
        <w:t>_______________________________________________________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Aggregate</w:t>
      </w:r>
      <w:r>
        <w:rPr>
          <w:rFonts w:ascii="Times New Roman" w:hAnsi="Times New Roman"/>
          <w:sz w:val="24"/>
          <w:szCs w:val="24"/>
        </w:rPr>
        <w:t>________________________________________________________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Value</w:t>
      </w:r>
      <w:r>
        <w:rPr>
          <w:rFonts w:ascii="Times New Roman" w:hAnsi="Times New Roman"/>
          <w:sz w:val="24"/>
          <w:szCs w:val="24"/>
        </w:rPr>
        <w:t>____________________________________________________________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Transfer</w:t>
      </w:r>
      <w:r>
        <w:rPr>
          <w:rFonts w:ascii="Times New Roman" w:hAnsi="Times New Roman"/>
          <w:sz w:val="24"/>
          <w:szCs w:val="24"/>
        </w:rPr>
        <w:t>__________________________________________________________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Date</w:t>
      </w:r>
      <w:r>
        <w:rPr>
          <w:rFonts w:ascii="Times New Roman" w:hAnsi="Times New Roman"/>
          <w:sz w:val="24"/>
          <w:szCs w:val="24"/>
        </w:rPr>
        <w:t>_____________________________________________________________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Type of Transfer</w:t>
      </w:r>
      <w:r>
        <w:rPr>
          <w:rFonts w:ascii="Times New Roman" w:hAnsi="Times New Roman"/>
          <w:sz w:val="24"/>
          <w:szCs w:val="24"/>
        </w:rPr>
        <w:t>___________________________________________________</w:t>
      </w:r>
    </w:p>
    <w:p w:rsidR="003C6E1D" w:rsidRDefault="003C6E1D" w:rsidP="003C6E1D">
      <w:pPr>
        <w:autoSpaceDE w:val="0"/>
        <w:autoSpaceDN w:val="0"/>
        <w:adjustRightInd w:val="0"/>
        <w:spacing w:after="0" w:line="240" w:lineRule="auto"/>
        <w:rPr>
          <w:rFonts w:ascii="Times New Roman" w:hAnsi="Times New Roman"/>
          <w:sz w:val="24"/>
          <w:szCs w:val="24"/>
        </w:rPr>
      </w:pPr>
      <w:r w:rsidRPr="005E0525">
        <w:rPr>
          <w:rFonts w:ascii="Arial" w:hAnsi="Arial" w:cs="Arial"/>
          <w:i/>
          <w:iCs/>
          <w:sz w:val="24"/>
          <w:szCs w:val="24"/>
        </w:rPr>
        <w:t xml:space="preserve">(e.g., </w:t>
      </w:r>
      <w:r w:rsidRPr="005E0525">
        <w:rPr>
          <w:rFonts w:ascii="Times New Roman" w:hAnsi="Times New Roman"/>
          <w:sz w:val="24"/>
          <w:szCs w:val="24"/>
        </w:rPr>
        <w:t>Loan, Gift)</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31</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9530C8" w:rsidRDefault="003C6E1D" w:rsidP="003C6E1D">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0"/>
          <w:szCs w:val="20"/>
        </w:rPr>
        <w:t xml:space="preserve">                                                               </w:t>
      </w:r>
      <w:r w:rsidRPr="009530C8">
        <w:rPr>
          <w:rFonts w:ascii="Times New Roman" w:hAnsi="Times New Roman"/>
          <w:b/>
          <w:bCs/>
          <w:sz w:val="24"/>
          <w:szCs w:val="24"/>
        </w:rPr>
        <w:t>SUMMARY FINANCIAL SCHEDULES</w:t>
      </w:r>
    </w:p>
    <w:p w:rsidR="003C6E1D" w:rsidRDefault="003C6E1D" w:rsidP="003C6E1D">
      <w:pPr>
        <w:autoSpaceDE w:val="0"/>
        <w:autoSpaceDN w:val="0"/>
        <w:adjustRightInd w:val="0"/>
        <w:spacing w:after="0" w:line="240" w:lineRule="auto"/>
        <w:rPr>
          <w:rFonts w:ascii="Times New Roman" w:hAnsi="Times New Roman"/>
          <w:b/>
          <w:bCs/>
          <w:sz w:val="20"/>
          <w:szCs w:val="20"/>
        </w:rPr>
      </w:pPr>
    </w:p>
    <w:p w:rsidR="003C6E1D" w:rsidRDefault="003C6E1D" w:rsidP="003C6E1D">
      <w:pPr>
        <w:autoSpaceDE w:val="0"/>
        <w:autoSpaceDN w:val="0"/>
        <w:adjustRightInd w:val="0"/>
        <w:spacing w:after="0" w:line="240" w:lineRule="auto"/>
        <w:rPr>
          <w:rFonts w:ascii="Times New Roman" w:hAnsi="Times New Roman"/>
          <w:b/>
          <w:bCs/>
          <w:sz w:val="20"/>
          <w:szCs w:val="20"/>
        </w:rPr>
      </w:pPr>
      <w:r>
        <w:rPr>
          <w:rFonts w:ascii="Times New Roman" w:hAnsi="Times New Roman"/>
          <w:b/>
          <w:bCs/>
          <w:sz w:val="20"/>
          <w:szCs w:val="20"/>
        </w:rPr>
        <w:t>Combined Balance Sheet for You, Your Spouse, and Your Dependents</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ASSETS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lastRenderedPageBreak/>
        <w:t>Cash on Hand$</w:t>
      </w:r>
      <w:r>
        <w:rPr>
          <w:rFonts w:ascii="Times New Roman" w:hAnsi="Times New Roman"/>
          <w:sz w:val="24"/>
          <w:szCs w:val="24"/>
        </w:rPr>
        <w:t xml:space="preserve">__________________ </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Cash in Financial Institutions </w:t>
      </w:r>
      <w:r>
        <w:rPr>
          <w:rFonts w:ascii="Times New Roman" w:hAnsi="Times New Roman"/>
          <w:sz w:val="24"/>
          <w:szCs w:val="24"/>
        </w:rPr>
        <w:t>$__________________________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U.S. Govern</w:t>
      </w:r>
      <w:r>
        <w:rPr>
          <w:rFonts w:ascii="Times New Roman" w:hAnsi="Times New Roman"/>
          <w:sz w:val="24"/>
          <w:szCs w:val="24"/>
        </w:rPr>
        <w:t>ment Securities Real Property $_______________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Publicly Traded Securities </w:t>
      </w:r>
      <w:r>
        <w:rPr>
          <w:rFonts w:ascii="Times New Roman" w:hAnsi="Times New Roman"/>
          <w:sz w:val="24"/>
          <w:szCs w:val="24"/>
        </w:rPr>
        <w:t xml:space="preserve">$____________________________                                                                                                          </w:t>
      </w:r>
      <w:r w:rsidRPr="005E0525">
        <w:rPr>
          <w:rFonts w:ascii="Times New Roman" w:hAnsi="Times New Roman"/>
          <w:sz w:val="24"/>
          <w:szCs w:val="24"/>
        </w:rPr>
        <w:t>Other Business Interests Taxes Payable</w:t>
      </w:r>
      <w:r>
        <w:rPr>
          <w:rFonts w:ascii="Times New Roman" w:hAnsi="Times New Roman"/>
          <w:sz w:val="24"/>
          <w:szCs w:val="24"/>
        </w:rPr>
        <w:t>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Judgments or Settlements Owed </w:t>
      </w:r>
      <w:r w:rsidRPr="005E0525">
        <w:rPr>
          <w:rFonts w:ascii="Times New Roman" w:hAnsi="Times New Roman"/>
          <w:sz w:val="24"/>
          <w:szCs w:val="24"/>
        </w:rPr>
        <w:t>to You</w:t>
      </w:r>
      <w:r>
        <w:rPr>
          <w:rFonts w:ascii="Times New Roman" w:hAnsi="Times New Roman"/>
          <w:sz w:val="24"/>
          <w:szCs w:val="24"/>
        </w:rPr>
        <w:t>__________________</w:t>
      </w:r>
      <w:r w:rsidRPr="005E0525">
        <w:rPr>
          <w:rFonts w:ascii="Times New Roman" w:hAnsi="Times New Roman"/>
          <w:sz w:val="24"/>
          <w:szCs w:val="24"/>
        </w:rPr>
        <w:t xml:space="preserve"> </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Other Amounts Owed to You </w:t>
      </w:r>
      <w:r>
        <w:rPr>
          <w:rFonts w:ascii="Times New Roman" w:hAnsi="Times New Roman"/>
          <w:sz w:val="24"/>
          <w:szCs w:val="24"/>
        </w:rPr>
        <w:t>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Surrender Value of Life Insurance</w:t>
      </w:r>
      <w:r>
        <w:rPr>
          <w:rFonts w:ascii="Times New Roman" w:hAnsi="Times New Roman"/>
          <w:sz w:val="24"/>
          <w:szCs w:val="24"/>
        </w:rPr>
        <w:t>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Deferred Income Arrangements</w:t>
      </w:r>
      <w:r>
        <w:rPr>
          <w:rFonts w:ascii="Times New Roman" w:hAnsi="Times New Roman"/>
          <w:sz w:val="24"/>
          <w:szCs w:val="24"/>
        </w:rPr>
        <w:t>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Personal Property</w:t>
      </w:r>
      <w:r>
        <w:rPr>
          <w:rFonts w:ascii="Times New Roman" w:hAnsi="Times New Roman"/>
          <w:sz w:val="24"/>
          <w:szCs w:val="24"/>
        </w:rPr>
        <w:t>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Motor Vehicles</w:t>
      </w:r>
      <w:r>
        <w:rPr>
          <w:rFonts w:ascii="Times New Roman" w:hAnsi="Times New Roman"/>
          <w:sz w:val="24"/>
          <w:szCs w:val="24"/>
        </w:rPr>
        <w:t>______________________________________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Real Property</w:t>
      </w:r>
      <w:r>
        <w:rPr>
          <w:rFonts w:ascii="Times New Roman" w:hAnsi="Times New Roman"/>
          <w:sz w:val="24"/>
          <w:szCs w:val="24"/>
        </w:rPr>
        <w:t>_______________________________________</w:t>
      </w:r>
    </w:p>
    <w:p w:rsidR="003C6E1D" w:rsidRPr="00A955BF"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 xml:space="preserve">Other </w:t>
      </w:r>
      <w:r w:rsidRPr="00A955BF">
        <w:rPr>
          <w:rFonts w:ascii="Times New Roman" w:hAnsi="Times New Roman"/>
          <w:sz w:val="24"/>
          <w:szCs w:val="24"/>
        </w:rPr>
        <w:t>Assets _______________________________________</w:t>
      </w:r>
    </w:p>
    <w:p w:rsidR="003C6E1D" w:rsidRPr="00A955BF" w:rsidRDefault="003C6E1D" w:rsidP="003C6E1D">
      <w:pPr>
        <w:autoSpaceDE w:val="0"/>
        <w:autoSpaceDN w:val="0"/>
        <w:adjustRightInd w:val="0"/>
        <w:spacing w:after="0" w:line="240" w:lineRule="auto"/>
        <w:rPr>
          <w:rFonts w:ascii="Times New Roman" w:hAnsi="Times New Roman"/>
          <w:sz w:val="24"/>
          <w:szCs w:val="24"/>
        </w:rPr>
      </w:pPr>
    </w:p>
    <w:p w:rsidR="003C6E1D" w:rsidRPr="00A955BF" w:rsidRDefault="003C6E1D" w:rsidP="003C6E1D">
      <w:pPr>
        <w:autoSpaceDE w:val="0"/>
        <w:autoSpaceDN w:val="0"/>
        <w:adjustRightInd w:val="0"/>
        <w:spacing w:after="0" w:line="240" w:lineRule="auto"/>
        <w:rPr>
          <w:rFonts w:ascii="Times New Roman" w:hAnsi="Times New Roman"/>
          <w:sz w:val="24"/>
          <w:szCs w:val="24"/>
        </w:rPr>
      </w:pPr>
      <w:r w:rsidRPr="00A955BF">
        <w:rPr>
          <w:rFonts w:ascii="Times New Roman" w:hAnsi="Times New Roman"/>
          <w:sz w:val="24"/>
          <w:szCs w:val="24"/>
        </w:rPr>
        <w:t>Total Assets $ _________________</w:t>
      </w:r>
      <w:r>
        <w:rPr>
          <w:rFonts w:ascii="Times New Roman" w:hAnsi="Times New Roman"/>
          <w:sz w:val="24"/>
          <w:szCs w:val="24"/>
        </w:rPr>
        <w:t>___________________</w:t>
      </w:r>
    </w:p>
    <w:p w:rsidR="003C6E1D" w:rsidRPr="005E0525"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LIABILITIES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A955BF" w:rsidRDefault="003C6E1D" w:rsidP="003C6E1D">
      <w:pPr>
        <w:autoSpaceDE w:val="0"/>
        <w:autoSpaceDN w:val="0"/>
        <w:adjustRightInd w:val="0"/>
        <w:spacing w:after="0" w:line="240" w:lineRule="auto"/>
        <w:rPr>
          <w:rFonts w:ascii="Times New Roman" w:hAnsi="Times New Roman"/>
          <w:b/>
          <w:sz w:val="24"/>
          <w:szCs w:val="24"/>
        </w:rPr>
      </w:pPr>
      <w:r w:rsidRPr="00A955BF">
        <w:rPr>
          <w:rFonts w:ascii="Times New Roman" w:hAnsi="Times New Roman"/>
          <w:sz w:val="24"/>
          <w:szCs w:val="24"/>
        </w:rPr>
        <w:t>Credit Cards</w:t>
      </w:r>
      <w:r>
        <w:rPr>
          <w:rFonts w:ascii="Times New Roman" w:hAnsi="Times New Roman"/>
          <w:sz w:val="24"/>
          <w:szCs w:val="24"/>
        </w:rPr>
        <w:t xml:space="preserve"> </w:t>
      </w:r>
      <w:r w:rsidRPr="00A955BF">
        <w:rPr>
          <w:rFonts w:ascii="Times New Roman" w:hAnsi="Times New Roman"/>
          <w:sz w:val="24"/>
          <w:szCs w:val="24"/>
        </w:rPr>
        <w:t>Encumbrances</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Motor Vehicles - Liens</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Loans Against Publicly Traded Securities</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Judgments or Settlements Owed</w:t>
      </w:r>
    </w:p>
    <w:p w:rsidR="003C6E1D"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Other Loans and Liabilities</w:t>
      </w:r>
    </w:p>
    <w:p w:rsidR="003C6E1D" w:rsidRPr="005E0525" w:rsidRDefault="003C6E1D" w:rsidP="003C6E1D">
      <w:pPr>
        <w:autoSpaceDE w:val="0"/>
        <w:autoSpaceDN w:val="0"/>
        <w:adjustRightInd w:val="0"/>
        <w:spacing w:after="0" w:line="240" w:lineRule="auto"/>
        <w:rPr>
          <w:rFonts w:ascii="Times New Roman" w:hAnsi="Times New Roman"/>
          <w:sz w:val="24"/>
          <w:szCs w:val="24"/>
        </w:rPr>
      </w:pPr>
      <w:r w:rsidRPr="005E0525">
        <w:rPr>
          <w:rFonts w:ascii="Times New Roman" w:hAnsi="Times New Roman"/>
          <w:sz w:val="24"/>
          <w:szCs w:val="24"/>
        </w:rPr>
        <w:t>Total Liabilities $</w:t>
      </w:r>
      <w:r>
        <w:rPr>
          <w:rFonts w:ascii="Times New Roman" w:hAnsi="Times New Roman"/>
          <w:sz w:val="24"/>
          <w:szCs w:val="24"/>
        </w:rPr>
        <w:t>__________________________________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pStyle w:val="BodyTextIndent2"/>
        <w:spacing w:line="240" w:lineRule="auto"/>
        <w:ind w:left="0" w:firstLine="0"/>
        <w:rPr>
          <w:rFonts w:cs="Times New Roman"/>
        </w:rPr>
      </w:pPr>
      <w:r>
        <w:rPr>
          <w:rFonts w:cs="Times New Roman"/>
          <w:sz w:val="20"/>
          <w:szCs w:val="20"/>
        </w:rPr>
        <w:t xml:space="preserve"> </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Pr="0079210C" w:rsidRDefault="003C6E1D" w:rsidP="003C6E1D">
      <w:pPr>
        <w:pStyle w:val="BodyTextIndent2"/>
        <w:spacing w:line="240" w:lineRule="auto"/>
        <w:ind w:left="0" w:firstLine="0"/>
        <w:rPr>
          <w:rFonts w:cs="Times New Roman"/>
          <w:b/>
          <w:bCs/>
        </w:rPr>
      </w:pPr>
      <w:r w:rsidRPr="0079210C">
        <w:rPr>
          <w:rFonts w:cs="Times New Roman"/>
        </w:rPr>
        <w:lastRenderedPageBreak/>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3C6E1D" w:rsidRPr="0079210C" w:rsidRDefault="003C6E1D" w:rsidP="003C6E1D">
      <w:pPr>
        <w:rPr>
          <w:rFonts w:ascii="Times New Roman" w:hAnsi="Times New Roman"/>
          <w:sz w:val="24"/>
          <w:szCs w:val="24"/>
        </w:rPr>
      </w:pPr>
      <w:r>
        <w:rPr>
          <w:rFonts w:ascii="Times New Roman" w:hAnsi="Times New Roman"/>
          <w:sz w:val="24"/>
          <w:szCs w:val="24"/>
        </w:rPr>
        <w:t>18592 Dale Street                                                                                                                                      Detroit, MI 48219</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1-</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Sbridge11@yahoo.com</w:t>
      </w:r>
    </w:p>
    <w:p w:rsidR="003C6E1D" w:rsidRPr="0079210C" w:rsidRDefault="003C6E1D" w:rsidP="003C6E1D">
      <w:pPr>
        <w:spacing w:line="240" w:lineRule="auto"/>
        <w:rPr>
          <w:rFonts w:ascii="Times New Roman" w:hAnsi="Times New Roman"/>
          <w:sz w:val="24"/>
          <w:szCs w:val="24"/>
        </w:rPr>
      </w:pPr>
    </w:p>
    <w:p w:rsidR="003C6E1D" w:rsidRPr="0079210C" w:rsidRDefault="003C6E1D" w:rsidP="003C6E1D">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3C6E1D" w:rsidRPr="0079210C" w:rsidRDefault="003C6E1D" w:rsidP="003C6E1D">
      <w:pPr>
        <w:spacing w:line="240" w:lineRule="auto"/>
        <w:rPr>
          <w:rFonts w:ascii="Times New Roman" w:hAnsi="Times New Roman"/>
          <w:b/>
          <w:sz w:val="24"/>
          <w:szCs w:val="24"/>
        </w:rPr>
      </w:pPr>
    </w:p>
    <w:p w:rsidR="003C6E1D" w:rsidRPr="0079210C" w:rsidRDefault="003C6E1D" w:rsidP="003C6E1D">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3C6E1D" w:rsidRPr="00291F7A" w:rsidRDefault="003C6E1D" w:rsidP="003C6E1D">
      <w:pPr>
        <w:rPr>
          <w:sz w:val="24"/>
          <w:szCs w:val="24"/>
        </w:rPr>
      </w:pPr>
    </w:p>
    <w:p w:rsidR="003C6E1D" w:rsidRPr="00291F7A" w:rsidRDefault="003C6E1D" w:rsidP="003C6E1D">
      <w:pPr>
        <w:pStyle w:val="WW-Default"/>
        <w:tabs>
          <w:tab w:val="left" w:pos="3194"/>
        </w:tabs>
        <w:rPr>
          <w:rFonts w:ascii="Times New Roman" w:hAnsi="Times New Roman" w:cs="Times New Roman"/>
        </w:rPr>
      </w:pPr>
    </w:p>
    <w:p w:rsidR="003C6E1D" w:rsidRPr="00291F7A" w:rsidRDefault="003C6E1D" w:rsidP="003C6E1D">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3C6E1D" w:rsidRPr="00291F7A" w:rsidTr="003C6E1D">
        <w:tc>
          <w:tcPr>
            <w:tcW w:w="4632" w:type="dxa"/>
          </w:tcPr>
          <w:p w:rsidR="003C6E1D" w:rsidRPr="00C80FA3" w:rsidRDefault="003C6E1D" w:rsidP="003C6E1D">
            <w:pPr>
              <w:pBdr>
                <w:top w:val="none" w:sz="0" w:space="2" w:color="auto"/>
                <w:left w:val="none" w:sz="0" w:space="2" w:color="auto"/>
                <w:bottom w:val="single" w:sz="12" w:space="1" w:color="auto"/>
                <w:right w:val="none" w:sz="0" w:space="2" w:color="auto"/>
              </w:pBdr>
              <w:tabs>
                <w:tab w:val="left" w:pos="1500"/>
              </w:tabs>
              <w:rPr>
                <w:sz w:val="24"/>
                <w:szCs w:val="24"/>
              </w:rPr>
            </w:pPr>
          </w:p>
          <w:p w:rsidR="003C6E1D" w:rsidRDefault="003C6E1D" w:rsidP="003C6E1D">
            <w:pPr>
              <w:pStyle w:val="Standard"/>
              <w:rPr>
                <w:rFonts w:ascii="Times New Roman" w:hAnsi="Times New Roman" w:cs="Times New Roman"/>
              </w:rPr>
            </w:pPr>
          </w:p>
          <w:p w:rsidR="003C6E1D" w:rsidRDefault="003C6E1D" w:rsidP="003C6E1D">
            <w:pPr>
              <w:pStyle w:val="Standard"/>
              <w:rPr>
                <w:rFonts w:ascii="Times New Roman" w:hAnsi="Times New Roman" w:cs="Times New Roman"/>
              </w:rPr>
            </w:pPr>
          </w:p>
          <w:p w:rsidR="003C6E1D" w:rsidRDefault="003C6E1D" w:rsidP="003C6E1D">
            <w:pPr>
              <w:pStyle w:val="Standard"/>
              <w:rPr>
                <w:rFonts w:ascii="Times New Roman" w:hAnsi="Times New Roman" w:cs="Times New Roman"/>
              </w:rPr>
            </w:pPr>
          </w:p>
          <w:p w:rsidR="003C6E1D" w:rsidRPr="00235B76" w:rsidRDefault="003C6E1D" w:rsidP="003C6E1D"/>
          <w:p w:rsidR="003C6E1D" w:rsidRDefault="003C6E1D" w:rsidP="003C6E1D">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w:t>
            </w:r>
            <w:r w:rsidRPr="00303897">
              <w:rPr>
                <w:rFonts w:ascii="Times New Roman" w:hAnsi="Times New Roman" w:cs="Times New Roman"/>
                <w:bCs/>
              </w:rPr>
              <w:lastRenderedPageBreak/>
              <w:t xml:space="preserve">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3C6E1D" w:rsidRDefault="003C6E1D" w:rsidP="003C6E1D">
            <w:pPr>
              <w:pStyle w:val="Standard"/>
              <w:rPr>
                <w:rFonts w:ascii="Times New Roman" w:hAnsi="Times New Roman" w:cs="Times New Roman"/>
              </w:rPr>
            </w:pPr>
          </w:p>
          <w:p w:rsidR="003C6E1D" w:rsidRPr="0020135C" w:rsidRDefault="003C6E1D" w:rsidP="003C6E1D">
            <w:pPr>
              <w:pStyle w:val="Standard"/>
              <w:rPr>
                <w:rFonts w:ascii="Times New Roman" w:hAnsi="Times New Roman" w:cs="Times New Roman"/>
              </w:rPr>
            </w:pPr>
            <w:r>
              <w:rPr>
                <w:rFonts w:ascii="Times New Roman" w:hAnsi="Times New Roman" w:cs="Times New Roman"/>
              </w:rPr>
              <w:t>PETITIONER/PLAINTIFF</w:t>
            </w:r>
            <w:r w:rsidRPr="00D2640C">
              <w:rPr>
                <w:rFonts w:ascii="Times New Roman" w:hAnsi="Times New Roman" w:cs="Times New Roman"/>
              </w:rPr>
              <w:t xml:space="preserve">  </w:t>
            </w:r>
          </w:p>
          <w:p w:rsidR="003C6E1D" w:rsidRDefault="003C6E1D" w:rsidP="003C6E1D">
            <w:pPr>
              <w:tabs>
                <w:tab w:val="left" w:pos="1500"/>
              </w:tabs>
              <w:rPr>
                <w:color w:val="000000"/>
                <w:sz w:val="24"/>
                <w:szCs w:val="24"/>
              </w:rPr>
            </w:pPr>
          </w:p>
          <w:p w:rsidR="003C6E1D" w:rsidRDefault="003C6E1D" w:rsidP="003C6E1D">
            <w:pPr>
              <w:tabs>
                <w:tab w:val="left" w:pos="1500"/>
              </w:tabs>
              <w:rPr>
                <w:color w:val="000000"/>
                <w:sz w:val="24"/>
                <w:szCs w:val="24"/>
              </w:rPr>
            </w:pPr>
            <w:r>
              <w:rPr>
                <w:color w:val="000000"/>
                <w:sz w:val="24"/>
                <w:szCs w:val="24"/>
              </w:rPr>
              <w:t>VS.</w:t>
            </w:r>
          </w:p>
          <w:p w:rsidR="003C6E1D" w:rsidRDefault="003C6E1D" w:rsidP="003C6E1D">
            <w:pPr>
              <w:tabs>
                <w:tab w:val="left" w:pos="1500"/>
              </w:tabs>
              <w:rPr>
                <w:color w:val="000000"/>
                <w:sz w:val="24"/>
                <w:szCs w:val="24"/>
              </w:rPr>
            </w:pPr>
          </w:p>
          <w:p w:rsidR="003C6E1D" w:rsidRDefault="003C6E1D" w:rsidP="003C6E1D">
            <w:pPr>
              <w:tabs>
                <w:tab w:val="left" w:pos="1500"/>
              </w:tabs>
              <w:rPr>
                <w:rFonts w:ascii="Times New Roman" w:hAnsi="Times New Roman"/>
                <w:sz w:val="24"/>
                <w:szCs w:val="24"/>
              </w:rPr>
            </w:pPr>
            <w:r w:rsidRPr="0079210C">
              <w:rPr>
                <w:rFonts w:ascii="Times New Roman" w:hAnsi="Times New Roman"/>
                <w:color w:val="000000"/>
                <w:sz w:val="24"/>
                <w:szCs w:val="24"/>
              </w:rPr>
              <w:t>$150,000,000,000</w:t>
            </w:r>
            <w:r>
              <w:rPr>
                <w:rFonts w:ascii="Times New Roman" w:hAnsi="Times New Roman"/>
                <w:color w:val="000000"/>
                <w:sz w:val="24"/>
                <w:szCs w:val="24"/>
              </w:rPr>
              <w:t>,000</w:t>
            </w:r>
            <w:r w:rsidRPr="0079210C">
              <w:rPr>
                <w:rFonts w:ascii="Times New Roman" w:hAnsi="Times New Roman"/>
                <w:color w:val="000000"/>
                <w:sz w:val="24"/>
                <w:szCs w:val="24"/>
              </w:rPr>
              <w:t xml:space="preserve"> TRILLION IN UNITED STATES, </w:t>
            </w:r>
            <w:r>
              <w:rPr>
                <w:rFonts w:ascii="Times New Roman" w:hAnsi="Times New Roman"/>
                <w:color w:val="000000"/>
                <w:sz w:val="24"/>
                <w:szCs w:val="24"/>
              </w:rPr>
              <w:t>“CURRENCY”</w:t>
            </w:r>
            <w:r w:rsidRPr="0079210C">
              <w:rPr>
                <w:rFonts w:ascii="Times New Roman" w:hAnsi="Times New Roman"/>
                <w:color w:val="000000"/>
                <w:sz w:val="24"/>
                <w:szCs w:val="24"/>
              </w:rPr>
              <w:t xml:space="preserve"> UNITED KINDOM, SAUDIA ARABIA, </w:t>
            </w:r>
            <w:r>
              <w:rPr>
                <w:rFonts w:ascii="Times New Roman" w:hAnsi="Times New Roman"/>
                <w:color w:val="000000"/>
                <w:sz w:val="24"/>
                <w:szCs w:val="24"/>
              </w:rPr>
              <w:t xml:space="preserve">CURRENCY, </w:t>
            </w:r>
            <w:r w:rsidRPr="0079210C">
              <w:rPr>
                <w:rFonts w:ascii="Times New Roman" w:hAnsi="Times New Roman"/>
                <w:color w:val="000000"/>
                <w:sz w:val="24"/>
                <w:szCs w:val="24"/>
              </w:rPr>
              <w:t>LIST ALL COUNTRIES</w:t>
            </w:r>
            <w:r>
              <w:rPr>
                <w:rFonts w:ascii="Times New Roman" w:hAnsi="Times New Roman"/>
                <w:color w:val="000000"/>
                <w:sz w:val="24"/>
                <w:szCs w:val="24"/>
              </w:rPr>
              <w:t xml:space="preserve"> </w:t>
            </w:r>
            <w:r w:rsidRPr="0079210C">
              <w:rPr>
                <w:rFonts w:ascii="Times New Roman" w:hAnsi="Times New Roman"/>
                <w:color w:val="000000"/>
                <w:sz w:val="24"/>
                <w:szCs w:val="24"/>
              </w:rPr>
              <w:t xml:space="preserve">GOLD, </w:t>
            </w:r>
            <w:r>
              <w:rPr>
                <w:rFonts w:ascii="Times New Roman" w:hAnsi="Times New Roman"/>
                <w:color w:val="000000"/>
                <w:sz w:val="24"/>
                <w:szCs w:val="24"/>
              </w:rPr>
              <w:t xml:space="preserve">SILVER, PRECIOUS MEDAL, </w:t>
            </w:r>
            <w:r w:rsidRPr="0079210C">
              <w:rPr>
                <w:rFonts w:ascii="Times New Roman" w:hAnsi="Times New Roman"/>
                <w:color w:val="000000"/>
                <w:sz w:val="24"/>
                <w:szCs w:val="24"/>
              </w:rPr>
              <w:t xml:space="preserve">COINS, LIST </w:t>
            </w:r>
            <w:r w:rsidRPr="0079210C">
              <w:rPr>
                <w:rFonts w:ascii="Times New Roman" w:hAnsi="Times New Roman"/>
                <w:sz w:val="24"/>
                <w:szCs w:val="24"/>
              </w:rPr>
              <w:t xml:space="preserve">.  Papers, records, boddks, journals, ledgers, accounts, statements, memoranda, reports, invoices, work sheets, work papers, notes, transcriptions of notes, letters, correspondence, communications, abstracts, checks, diagrams, plans, blueprints, </w:t>
            </w:r>
            <w:r w:rsidRPr="0079210C">
              <w:rPr>
                <w:rFonts w:ascii="Times New Roman" w:hAnsi="Times New Roman"/>
                <w:sz w:val="24"/>
                <w:szCs w:val="24"/>
              </w:rPr>
              <w:lastRenderedPageBreak/>
              <w:t>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WITH ALL ACCUMLATED INTEREST THEREON </w:t>
            </w:r>
          </w:p>
          <w:p w:rsidR="003C6E1D" w:rsidRDefault="003C6E1D" w:rsidP="003C6E1D">
            <w:pPr>
              <w:tabs>
                <w:tab w:val="left" w:pos="1500"/>
              </w:tabs>
              <w:rPr>
                <w:rFonts w:ascii="Times New Roman" w:hAnsi="Times New Roman"/>
                <w:sz w:val="24"/>
                <w:szCs w:val="24"/>
              </w:rPr>
            </w:pPr>
          </w:p>
          <w:p w:rsidR="003C6E1D" w:rsidRPr="0079210C" w:rsidRDefault="003C6E1D" w:rsidP="003C6E1D">
            <w:pPr>
              <w:tabs>
                <w:tab w:val="left" w:pos="1500"/>
              </w:tabs>
              <w:rPr>
                <w:rFonts w:ascii="Times New Roman" w:hAnsi="Times New Roman"/>
                <w:color w:val="000000"/>
                <w:sz w:val="24"/>
                <w:szCs w:val="24"/>
              </w:rPr>
            </w:pPr>
            <w:r>
              <w:rPr>
                <w:rFonts w:ascii="Times New Roman" w:hAnsi="Times New Roman"/>
                <w:sz w:val="24"/>
                <w:szCs w:val="24"/>
              </w:rPr>
              <w:t>DEFENDANT</w:t>
            </w:r>
          </w:p>
          <w:p w:rsidR="003C6E1D" w:rsidRDefault="003C6E1D" w:rsidP="003C6E1D">
            <w:pPr>
              <w:tabs>
                <w:tab w:val="left" w:pos="1500"/>
              </w:tabs>
              <w:rPr>
                <w:color w:val="000000"/>
                <w:sz w:val="24"/>
                <w:szCs w:val="24"/>
              </w:rPr>
            </w:pPr>
            <w:r>
              <w:rPr>
                <w:color w:val="000000"/>
                <w:sz w:val="24"/>
                <w:szCs w:val="24"/>
              </w:rPr>
              <w:t>______________________________</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3C6E1D" w:rsidRPr="0079210C" w:rsidRDefault="003C6E1D" w:rsidP="003C6E1D">
            <w:pPr>
              <w:pStyle w:val="Standard"/>
              <w:rPr>
                <w:rFonts w:ascii="Times New Roman" w:hAnsi="Times New Roman" w:cs="Times New Roman"/>
              </w:rPr>
            </w:pPr>
          </w:p>
          <w:p w:rsidR="003C6E1D" w:rsidRPr="0079210C" w:rsidRDefault="003C6E1D" w:rsidP="003C6E1D">
            <w:pPr>
              <w:tabs>
                <w:tab w:val="left" w:pos="1500"/>
              </w:tabs>
              <w:rPr>
                <w:rFonts w:ascii="Times New Roman" w:hAnsi="Times New Roman"/>
                <w:sz w:val="24"/>
                <w:szCs w:val="24"/>
              </w:rPr>
            </w:pPr>
            <w:r w:rsidRPr="0079210C">
              <w:rPr>
                <w:rFonts w:ascii="Times New Roman" w:hAnsi="Times New Roman"/>
                <w:sz w:val="24"/>
                <w:szCs w:val="24"/>
              </w:rPr>
              <w:t>LIST ALL DEFENDANTS</w:t>
            </w:r>
          </w:p>
          <w:p w:rsidR="003C6E1D" w:rsidRPr="0079210C" w:rsidRDefault="003C6E1D" w:rsidP="003C6E1D">
            <w:pPr>
              <w:pStyle w:val="Standard"/>
              <w:rPr>
                <w:rFonts w:ascii="Times New Roman" w:hAnsi="Times New Roman" w:cs="Times New Roman"/>
              </w:rPr>
            </w:pPr>
          </w:p>
          <w:p w:rsidR="003C6E1D" w:rsidRPr="0079210C" w:rsidRDefault="003C6E1D" w:rsidP="003C6E1D">
            <w:pPr>
              <w:pStyle w:val="Standard"/>
              <w:rPr>
                <w:rFonts w:ascii="Times New Roman" w:hAnsi="Times New Roman" w:cs="Times New Roman"/>
              </w:rPr>
            </w:pPr>
          </w:p>
          <w:p w:rsidR="003C6E1D" w:rsidRDefault="003C6E1D" w:rsidP="003C6E1D">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3C6E1D" w:rsidRDefault="003C6E1D" w:rsidP="003C6E1D">
            <w:pPr>
              <w:rPr>
                <w:rFonts w:ascii="Times New Roman" w:hAnsi="Times New Roman"/>
                <w:sz w:val="24"/>
                <w:szCs w:val="24"/>
              </w:rPr>
            </w:pPr>
          </w:p>
          <w:p w:rsidR="003C6E1D" w:rsidRPr="0079210C" w:rsidRDefault="003C6E1D" w:rsidP="003C6E1D">
            <w:pPr>
              <w:rPr>
                <w:rFonts w:ascii="Times New Roman" w:hAnsi="Times New Roman"/>
                <w:sz w:val="24"/>
                <w:szCs w:val="24"/>
              </w:rPr>
            </w:pPr>
            <w:r>
              <w:rPr>
                <w:rFonts w:ascii="Times New Roman" w:hAnsi="Times New Roman"/>
                <w:sz w:val="24"/>
                <w:szCs w:val="24"/>
              </w:rPr>
              <w:t>CLASS REPRESENATIVE                                        DEFENDANT AND/OR  RESPONDANT</w:t>
            </w:r>
          </w:p>
          <w:p w:rsidR="003C6E1D" w:rsidRPr="0079210C" w:rsidRDefault="003C6E1D" w:rsidP="003C6E1D">
            <w:pPr>
              <w:rPr>
                <w:rFonts w:ascii="Times New Roman" w:hAnsi="Times New Roman"/>
                <w:sz w:val="24"/>
                <w:szCs w:val="24"/>
              </w:rPr>
            </w:pPr>
          </w:p>
          <w:p w:rsidR="003C6E1D" w:rsidRPr="00291F7A" w:rsidRDefault="003C6E1D" w:rsidP="003C6E1D">
            <w:pPr>
              <w:ind w:left="90"/>
              <w:rPr>
                <w:sz w:val="24"/>
                <w:szCs w:val="24"/>
              </w:rPr>
            </w:pPr>
          </w:p>
        </w:tc>
        <w:tc>
          <w:tcPr>
            <w:tcW w:w="138" w:type="dxa"/>
          </w:tcPr>
          <w:p w:rsidR="003C6E1D" w:rsidRPr="00291F7A" w:rsidRDefault="003C6E1D" w:rsidP="003C6E1D">
            <w:pPr>
              <w:pStyle w:val="CM11"/>
            </w:pPr>
          </w:p>
          <w:p w:rsidR="003C6E1D" w:rsidRPr="00291F7A" w:rsidRDefault="003C6E1D" w:rsidP="003C6E1D">
            <w:pPr>
              <w:pStyle w:val="CM11"/>
            </w:pPr>
            <w:r w:rsidRPr="00291F7A">
              <w:t>))))))</w:t>
            </w:r>
            <w:r w:rsidRPr="00291F7A">
              <w:lastRenderedPageBreak/>
              <w:t>))))))))))))))))))</w:t>
            </w:r>
          </w:p>
          <w:p w:rsidR="003C6E1D" w:rsidRPr="00291F7A" w:rsidRDefault="003C6E1D" w:rsidP="003C6E1D">
            <w:pPr>
              <w:pStyle w:val="CM11"/>
            </w:pPr>
            <w:r w:rsidRPr="00291F7A">
              <w:t>)) )</w:t>
            </w:r>
          </w:p>
          <w:p w:rsidR="003C6E1D" w:rsidRPr="00291F7A" w:rsidRDefault="003C6E1D" w:rsidP="003C6E1D">
            <w:pPr>
              <w:pStyle w:val="CM11"/>
            </w:pPr>
          </w:p>
        </w:tc>
        <w:tc>
          <w:tcPr>
            <w:tcW w:w="4590" w:type="dxa"/>
          </w:tcPr>
          <w:p w:rsidR="003C6E1D" w:rsidRPr="00291F7A" w:rsidRDefault="003C6E1D" w:rsidP="003C6E1D">
            <w:pPr>
              <w:pStyle w:val="CM11"/>
            </w:pPr>
          </w:p>
          <w:p w:rsidR="003C6E1D" w:rsidRPr="00291F7A" w:rsidRDefault="003C6E1D" w:rsidP="003C6E1D">
            <w:pPr>
              <w:pStyle w:val="CM11"/>
            </w:pPr>
            <w:r>
              <w:t>CASE # COMMITTEE AND OVERSIGHT</w:t>
            </w:r>
          </w:p>
          <w:p w:rsidR="003C6E1D" w:rsidRPr="001362B6" w:rsidRDefault="003C6E1D" w:rsidP="003C6E1D">
            <w:pPr>
              <w:pStyle w:val="Standard"/>
              <w:rPr>
                <w:rFonts w:ascii="Times New Roman" w:hAnsi="Times New Roman" w:cs="Times New Roman"/>
              </w:rPr>
            </w:pPr>
          </w:p>
          <w:p w:rsidR="003C6E1D" w:rsidRPr="00291F7A" w:rsidRDefault="003C6E1D" w:rsidP="003C6E1D">
            <w:pPr>
              <w:rPr>
                <w:sz w:val="24"/>
                <w:szCs w:val="24"/>
              </w:rPr>
            </w:pP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3C6E1D" w:rsidRPr="0079210C" w:rsidRDefault="003C6E1D" w:rsidP="003C6E1D">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3C6E1D" w:rsidRDefault="003C6E1D" w:rsidP="003C6E1D">
            <w:pPr>
              <w:pStyle w:val="Standard"/>
              <w:rPr>
                <w:rFonts w:ascii="Times New Roman" w:hAnsi="Times New Roman" w:cs="Times New Roman"/>
              </w:rPr>
            </w:pP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United States of America</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3C6E1D" w:rsidRPr="0079210C" w:rsidRDefault="003C6E1D" w:rsidP="003C6E1D">
            <w:pPr>
              <w:rPr>
                <w:rFonts w:ascii="Times New Roman" w:hAnsi="Times New Roman"/>
                <w:sz w:val="24"/>
                <w:szCs w:val="24"/>
              </w:rPr>
            </w:pPr>
            <w:r>
              <w:rPr>
                <w:rFonts w:ascii="Times New Roman" w:hAnsi="Times New Roman"/>
                <w:sz w:val="24"/>
                <w:szCs w:val="24"/>
              </w:rPr>
              <w:lastRenderedPageBreak/>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3C6E1D" w:rsidRPr="0079210C" w:rsidRDefault="003C6E1D" w:rsidP="003C6E1D">
            <w:pPr>
              <w:tabs>
                <w:tab w:val="left" w:pos="720"/>
              </w:tabs>
              <w:rPr>
                <w:rFonts w:ascii="Times New Roman" w:hAnsi="Times New Roman"/>
                <w:sz w:val="24"/>
                <w:szCs w:val="24"/>
              </w:rPr>
            </w:pPr>
          </w:p>
          <w:p w:rsidR="003C6E1D" w:rsidRDefault="003C6E1D" w:rsidP="003C6E1D">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 xml:space="preserve">    </w:t>
            </w:r>
          </w:p>
          <w:p w:rsidR="003C6E1D" w:rsidRPr="0079210C" w:rsidRDefault="003C6E1D" w:rsidP="003C6E1D">
            <w:pPr>
              <w:tabs>
                <w:tab w:val="left" w:pos="720"/>
              </w:tabs>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3C6E1D" w:rsidRPr="0079210C" w:rsidRDefault="003C6E1D" w:rsidP="003C6E1D">
            <w:pPr>
              <w:tabs>
                <w:tab w:val="left" w:pos="720"/>
              </w:tabs>
              <w:rPr>
                <w:rFonts w:ascii="Times New Roman" w:hAnsi="Times New Roman"/>
                <w:sz w:val="24"/>
                <w:szCs w:val="24"/>
              </w:rPr>
            </w:pPr>
          </w:p>
          <w:p w:rsidR="003C6E1D" w:rsidRPr="0079210C" w:rsidRDefault="003C6E1D" w:rsidP="003C6E1D">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3C6E1D" w:rsidRDefault="003C6E1D" w:rsidP="003C6E1D">
            <w:pPr>
              <w:pStyle w:val="Standard"/>
              <w:rPr>
                <w:rFonts w:ascii="Times New Roman" w:hAnsi="Times New Roman" w:cs="Times New Roman"/>
              </w:rPr>
            </w:pPr>
          </w:p>
          <w:p w:rsidR="003C6E1D" w:rsidRPr="00291F7A" w:rsidRDefault="003C6E1D" w:rsidP="003C6E1D">
            <w:pPr>
              <w:rPr>
                <w:sz w:val="24"/>
                <w:szCs w:val="24"/>
              </w:rPr>
            </w:pPr>
          </w:p>
          <w:p w:rsidR="003C6E1D" w:rsidRPr="00291F7A" w:rsidRDefault="003C6E1D" w:rsidP="003C6E1D">
            <w:pPr>
              <w:rPr>
                <w:sz w:val="24"/>
                <w:szCs w:val="24"/>
              </w:rPr>
            </w:pPr>
          </w:p>
        </w:tc>
      </w:tr>
    </w:tbl>
    <w:p w:rsidR="003C6E1D" w:rsidRDefault="003C6E1D" w:rsidP="003C6E1D">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lastRenderedPageBreak/>
        <w:t xml:space="preserve">PLAINTIFF'S SECOND SET OF INTERROGATORIES PROPOUNDED TO THE CORPORATE DEFENDANT FINANCIAL INFORMATRION WITH REQUEST FOR </w:t>
      </w:r>
    </w:p>
    <w:p w:rsidR="003C6E1D" w:rsidRDefault="003C6E1D" w:rsidP="003C6E1D">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 xml:space="preserve">                                                   PRODUCTION</w:t>
      </w:r>
    </w:p>
    <w:p w:rsidR="003C6E1D" w:rsidRDefault="003C6E1D" w:rsidP="003C6E1D">
      <w:pPr>
        <w:autoSpaceDE w:val="0"/>
        <w:autoSpaceDN w:val="0"/>
        <w:adjustRightInd w:val="0"/>
        <w:spacing w:after="0" w:line="240" w:lineRule="auto"/>
        <w:rPr>
          <w:rFonts w:ascii="Times New Roman" w:hAnsi="Times New Roman"/>
          <w:b/>
          <w:bCs/>
          <w:sz w:val="20"/>
          <w:szCs w:val="20"/>
        </w:rPr>
      </w:pPr>
    </w:p>
    <w:p w:rsidR="003C6E1D" w:rsidRDefault="003C6E1D" w:rsidP="003C6E1D">
      <w:pPr>
        <w:autoSpaceDE w:val="0"/>
        <w:autoSpaceDN w:val="0"/>
        <w:adjustRightInd w:val="0"/>
        <w:spacing w:after="0" w:line="240" w:lineRule="auto"/>
        <w:rPr>
          <w:rFonts w:ascii="Times New Roman" w:hAnsi="Times New Roman"/>
          <w:b/>
          <w:bCs/>
          <w:sz w:val="20"/>
          <w:szCs w:val="20"/>
        </w:rPr>
      </w:pPr>
    </w:p>
    <w:p w:rsidR="003C6E1D" w:rsidRDefault="003C6E1D" w:rsidP="003C6E1D">
      <w:pPr>
        <w:pStyle w:val="Standard"/>
        <w:rPr>
          <w:rFonts w:ascii="Times New Roman" w:hAnsi="Times New Roman" w:cs="Times New Roman"/>
        </w:rPr>
      </w:pPr>
      <w:r>
        <w:rPr>
          <w:rFonts w:ascii="Times New Roman" w:hAnsi="Times New Roman" w:cs="Times New Roman"/>
        </w:rPr>
        <w:t xml:space="preserve">COMES NOW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 xml:space="preserve">PROSECUTOR)  </w:t>
      </w:r>
      <w:r>
        <w:rPr>
          <w:rFonts w:ascii="Times New Roman" w:hAnsi="Times New Roman" w:cs="Times New Roman"/>
        </w:rPr>
        <w:t xml:space="preserve"> ("Plaintiff") and propounds the</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following interrogatories to Barak H. Obama(AKA Barry Soertoes) list defendants  ("Defendant") pursuant to “the 50 States Rules and/or Federal law, and other applicable provisions of said Rules, and gives notice that each and every interrogatory or section thereof is to be answered separately, in writing, under oath of the aforesaid Defendant within the legal number of days of the date of service hereof, and further gives notice that these interrogatories and request for production of documents and things are deemed to be continuing, and, that if </w:t>
      </w:r>
      <w:r>
        <w:rPr>
          <w:rFonts w:ascii="Times New Roman" w:hAnsi="Times New Roman"/>
          <w:sz w:val="24"/>
          <w:szCs w:val="24"/>
        </w:rPr>
        <w:lastRenderedPageBreak/>
        <w:t>different or additional information is received by Defendant after answers hereto are submitted and filed, same is to be provided to this Plaintiff in writing. Production requests are also made pursuant to the rules of Florida. Plaintiff requests that Production of documents be made on the same date as the date Answers to Interrogatories are due and shall be made to Plaintiff at the following address: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FD2B0E" w:rsidRDefault="003C6E1D" w:rsidP="003C6E1D">
      <w:pPr>
        <w:pStyle w:val="Standard"/>
        <w:rPr>
          <w:rFonts w:ascii="Times New Roman" w:hAnsi="Times New Roman" w:cs="Times New Roman"/>
        </w:rPr>
      </w:pPr>
      <w:r>
        <w:rPr>
          <w:rFonts w:ascii="Times New Roman" w:hAnsi="Times New Roman" w:cs="Times New Roman"/>
        </w:rPr>
        <w:t xml:space="preserve">     </w:t>
      </w:r>
      <w:r w:rsidRPr="00FD2B0E">
        <w:rPr>
          <w:rFonts w:ascii="Times New Roman" w:hAnsi="Times New Roman" w:cs="Times New Roman"/>
        </w:rPr>
        <w:t xml:space="preserve">Pursuant to Fed. R.Civil Procedure 33, THE STATE of Alabama, Alaska, Arizona, Arkansas, California, Colorado, Connecticut, Delaware, Florida, Georgia, Hawaii, Idaho, Illinois, Indiana, Iowa, Kansas, Kentucky, Louisiana, Maine, Maryland, Massachusetts, Michigan, Minnesota, Mississippi, Missouri, </w:t>
      </w:r>
      <w:r w:rsidRPr="00FD2B0E">
        <w:rPr>
          <w:rFonts w:ascii="Times New Roman" w:hAnsi="Times New Roman" w:cs="Times New Roman"/>
          <w:bCs/>
        </w:rPr>
        <w:t xml:space="preserve">Montana, Nebraska, Nevada, New Hampshire, New Jersey, New Mexico, New York, North Carolina, North Dakota, Ohio, Oklahoma, </w:t>
      </w:r>
      <w:r w:rsidRPr="00FD2B0E">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PETITIONER/PLAINTIFF, request that [Obama and Defendants] file sworn answers to the following interrogatories within (30) days of service therof. </w:t>
      </w:r>
    </w:p>
    <w:p w:rsidR="003C6E1D" w:rsidRPr="00FD2B0E"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COMMITTEE AND OVERSIGHT ADDRESS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                                                                             </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C96841"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sz w:val="20"/>
          <w:szCs w:val="20"/>
        </w:rPr>
        <w:t xml:space="preserve">                                                                       </w:t>
      </w:r>
      <w:r w:rsidRPr="00C96841">
        <w:rPr>
          <w:rFonts w:ascii="Times New Roman" w:hAnsi="Times New Roman"/>
          <w:b/>
          <w:sz w:val="24"/>
          <w:szCs w:val="24"/>
          <w:u w:val="single"/>
        </w:rPr>
        <w:t>INSTRUCTIONS:</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w:t>
      </w:r>
      <w:r w:rsidRPr="00C96841">
        <w:rPr>
          <w:rFonts w:ascii="Times New Roman" w:hAnsi="Times New Roman"/>
          <w:sz w:val="24"/>
          <w:szCs w:val="24"/>
        </w:rPr>
        <w:t xml:space="preserve">. Complete all </w:t>
      </w:r>
      <w:r>
        <w:rPr>
          <w:rFonts w:ascii="Times New Roman" w:hAnsi="Times New Roman"/>
          <w:sz w:val="24"/>
          <w:szCs w:val="24"/>
        </w:rPr>
        <w:t>Interrogatory</w:t>
      </w:r>
      <w:r w:rsidRPr="00C96841">
        <w:rPr>
          <w:rFonts w:ascii="Times New Roman" w:hAnsi="Times New Roman"/>
          <w:sz w:val="24"/>
          <w:szCs w:val="24"/>
        </w:rPr>
        <w:t>s. Enter "None" or "N/A" ("Not Applicable") where appro</w:t>
      </w:r>
      <w:r>
        <w:rPr>
          <w:rFonts w:ascii="Times New Roman" w:hAnsi="Times New Roman"/>
          <w:sz w:val="24"/>
          <w:szCs w:val="24"/>
        </w:rPr>
        <w:t xml:space="preserve">priate. If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 xml:space="preserve">    you cannot fully answer a </w:t>
      </w:r>
      <w:r w:rsidRPr="00C96841">
        <w:rPr>
          <w:rFonts w:ascii="Times New Roman" w:hAnsi="Times New Roman"/>
          <w:sz w:val="24"/>
          <w:szCs w:val="24"/>
        </w:rPr>
        <w:t>question, explain why.</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2. The font size within each field will adjust automatically as you type to accommodate longer </w:t>
      </w:r>
      <w:r>
        <w:rPr>
          <w:rFonts w:ascii="Times New Roman" w:hAnsi="Times New Roman"/>
          <w:sz w:val="24"/>
          <w:szCs w:val="24"/>
        </w:rPr>
        <w:t xml:space="preserve">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responses.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3. "Dependents" include your live-in companion, dependent children, or any other person, whom </w:t>
      </w: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you or your spouse</w:t>
      </w:r>
      <w:r>
        <w:rPr>
          <w:rFonts w:ascii="Times New Roman" w:hAnsi="Times New Roman"/>
          <w:sz w:val="24"/>
          <w:szCs w:val="24"/>
        </w:rPr>
        <w:t xml:space="preserve"> </w:t>
      </w:r>
      <w:r w:rsidRPr="00C96841">
        <w:rPr>
          <w:rFonts w:ascii="Times New Roman" w:hAnsi="Times New Roman"/>
          <w:sz w:val="24"/>
          <w:szCs w:val="24"/>
        </w:rPr>
        <w:t xml:space="preserve">(or your children's other parent) claimed or could have claimed as a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dependent for tax purposes at any time During the past five years.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4. "Assets" and "Liabilities" include ALL assets and liabilities, located within the United States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or elsewhere, </w:t>
      </w:r>
      <w:r w:rsidRPr="00C96841">
        <w:rPr>
          <w:rFonts w:ascii="Times New Roman" w:hAnsi="Times New Roman"/>
          <w:sz w:val="24"/>
          <w:szCs w:val="24"/>
        </w:rPr>
        <w:t>whether held individually or jointly.</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5. Attach continuation pages as needed. On the financial statement, state next to the </w:t>
      </w:r>
      <w:r>
        <w:rPr>
          <w:rFonts w:ascii="Times New Roman" w:hAnsi="Times New Roman"/>
          <w:sz w:val="24"/>
          <w:szCs w:val="24"/>
        </w:rPr>
        <w:t>Interrogatory</w:t>
      </w:r>
      <w:r w:rsidRPr="00C96841">
        <w:rPr>
          <w:rFonts w:ascii="Times New Roman" w:hAnsi="Times New Roman"/>
          <w:sz w:val="24"/>
          <w:szCs w:val="24"/>
        </w:rPr>
        <w:t xml:space="preserve"> </w:t>
      </w: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 xml:space="preserve">number </w:t>
      </w:r>
      <w:r>
        <w:rPr>
          <w:rFonts w:ascii="Times New Roman" w:hAnsi="Times New Roman"/>
          <w:sz w:val="24"/>
          <w:szCs w:val="24"/>
        </w:rPr>
        <w:t xml:space="preserve">that the Interrogatory is </w:t>
      </w:r>
      <w:r w:rsidRPr="00C96841">
        <w:rPr>
          <w:rFonts w:ascii="Times New Roman" w:hAnsi="Times New Roman"/>
          <w:sz w:val="24"/>
          <w:szCs w:val="24"/>
        </w:rPr>
        <w:t xml:space="preserve">being continued. On the continuation page(s), identify the </w:t>
      </w:r>
      <w:r>
        <w:rPr>
          <w:rFonts w:ascii="Times New Roman" w:hAnsi="Times New Roman"/>
          <w:sz w:val="24"/>
          <w:szCs w:val="24"/>
        </w:rPr>
        <w:t xml:space="preserve">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Interrogatory number(s) </w:t>
      </w:r>
      <w:r w:rsidRPr="00C96841">
        <w:rPr>
          <w:rFonts w:ascii="Times New Roman" w:hAnsi="Times New Roman"/>
          <w:sz w:val="24"/>
          <w:szCs w:val="24"/>
        </w:rPr>
        <w:t>being continued.</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6. Type or print legibly.</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7. Initial each page in the space provided in the lower right comer.</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8. Sign and date the completed financial statement on the last page.</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sz w:val="24"/>
          <w:szCs w:val="24"/>
        </w:rPr>
        <w:t xml:space="preserve">                                                </w:t>
      </w:r>
      <w:r w:rsidRPr="00C96841">
        <w:rPr>
          <w:rFonts w:ascii="Times New Roman" w:hAnsi="Times New Roman"/>
          <w:b/>
          <w:sz w:val="24"/>
          <w:szCs w:val="24"/>
          <w:u w:val="single"/>
        </w:rPr>
        <w:t>Penalty for False Information:</w:t>
      </w:r>
    </w:p>
    <w:p w:rsidR="003C6E1D" w:rsidRPr="00C96841"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Federal law provides that any person may be imprisoned for not more than five years, fined, or both, if such person:</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(1) </w:t>
      </w:r>
      <w:r>
        <w:rPr>
          <w:rFonts w:ascii="Times New Roman" w:hAnsi="Times New Roman"/>
          <w:sz w:val="24"/>
          <w:szCs w:val="24"/>
        </w:rPr>
        <w:t xml:space="preserve">   </w:t>
      </w:r>
      <w:r w:rsidRPr="00C96841">
        <w:rPr>
          <w:rFonts w:ascii="Times New Roman" w:hAnsi="Times New Roman"/>
          <w:sz w:val="24"/>
          <w:szCs w:val="24"/>
        </w:rPr>
        <w:t xml:space="preserve">"in any matter within the jurisdiction of any department or agency of the United States </w:t>
      </w: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knowingly and </w:t>
      </w:r>
      <w:r w:rsidRPr="00C96841">
        <w:rPr>
          <w:rFonts w:ascii="Times New Roman" w:hAnsi="Times New Roman"/>
          <w:sz w:val="24"/>
          <w:szCs w:val="24"/>
        </w:rPr>
        <w:t xml:space="preserve">willfully falsifies, conceals or covers up by any trick, scheme, or device a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mat</w:t>
      </w:r>
      <w:r>
        <w:rPr>
          <w:rFonts w:ascii="Times New Roman" w:hAnsi="Times New Roman"/>
          <w:sz w:val="24"/>
          <w:szCs w:val="24"/>
        </w:rPr>
        <w:t xml:space="preserve">erial fact, or makes any false, </w:t>
      </w:r>
      <w:r w:rsidRPr="00C96841">
        <w:rPr>
          <w:rFonts w:ascii="Times New Roman" w:hAnsi="Times New Roman"/>
          <w:sz w:val="24"/>
          <w:szCs w:val="24"/>
        </w:rPr>
        <w:t xml:space="preserve">fictitious or fraudulent statements or representations, or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 xml:space="preserve">makes or uses any false writing or document knowing the same to contain any false,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fictitious or fraudulent statement or entry" (18 U.S.C. § 1001);</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(2)</w:t>
      </w:r>
      <w:r>
        <w:rPr>
          <w:rFonts w:ascii="Times New Roman" w:hAnsi="Times New Roman"/>
          <w:sz w:val="24"/>
          <w:szCs w:val="24"/>
        </w:rPr>
        <w:t xml:space="preserve"> </w:t>
      </w:r>
      <w:r w:rsidRPr="00C96841">
        <w:rPr>
          <w:rFonts w:ascii="Times New Roman" w:hAnsi="Times New Roman"/>
          <w:sz w:val="24"/>
          <w:szCs w:val="24"/>
        </w:rPr>
        <w:t xml:space="preserve"> "in any ... statement under penalty of perjury as permitted under section 1746 of title 28,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United States Code, </w:t>
      </w:r>
      <w:r w:rsidRPr="00C96841">
        <w:rPr>
          <w:rFonts w:ascii="Times New Roman" w:hAnsi="Times New Roman"/>
          <w:sz w:val="24"/>
          <w:szCs w:val="24"/>
        </w:rPr>
        <w:t xml:space="preserve">willfully subscribes as true any material matter which he does not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believe to be true" (18 U.S.C. § 1621); or</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 xml:space="preserve">(3) "in any ( ... statement under penalty ofpetjury as permitted under section 1746 of title 28, </w:t>
      </w:r>
      <w:r>
        <w:rPr>
          <w:rFonts w:ascii="Times New Roman" w:hAnsi="Times New Roman"/>
          <w:sz w:val="24"/>
          <w:szCs w:val="24"/>
        </w:rPr>
        <w:t xml:space="preserv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United States</w:t>
      </w:r>
      <w:r>
        <w:rPr>
          <w:rFonts w:ascii="Times New Roman" w:hAnsi="Times New Roman"/>
          <w:sz w:val="24"/>
          <w:szCs w:val="24"/>
        </w:rPr>
        <w:t xml:space="preserve"> </w:t>
      </w:r>
      <w:r w:rsidRPr="00C96841">
        <w:rPr>
          <w:rFonts w:ascii="Times New Roman" w:hAnsi="Times New Roman"/>
          <w:sz w:val="24"/>
          <w:szCs w:val="24"/>
        </w:rPr>
        <w:t xml:space="preserve">Code) in any proceeding before or ancillary to any court or grand jury of the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 xml:space="preserve">United States knowingly makes Any false material declaration or makes or uses any other </w:t>
      </w:r>
    </w:p>
    <w:p w:rsidR="003C6E1D"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information .</w:t>
      </w:r>
      <w:r w:rsidRPr="00C96841">
        <w:rPr>
          <w:rFonts w:ascii="Times New Roman" w:hAnsi="Times New Roman"/>
          <w:sz w:val="24"/>
          <w:szCs w:val="24"/>
        </w:rPr>
        <w:t>knowin</w:t>
      </w:r>
      <w:r>
        <w:rPr>
          <w:rFonts w:ascii="Times New Roman" w:hAnsi="Times New Roman"/>
          <w:sz w:val="24"/>
          <w:szCs w:val="24"/>
        </w:rPr>
        <w:t xml:space="preserve">g the same to contain any false </w:t>
      </w:r>
      <w:r w:rsidRPr="00C96841">
        <w:rPr>
          <w:rFonts w:ascii="Times New Roman" w:hAnsi="Times New Roman"/>
          <w:sz w:val="24"/>
          <w:szCs w:val="24"/>
        </w:rPr>
        <w:t xml:space="preserve">material declaration" (18 U.S.C. § </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Pr="00C96841">
        <w:rPr>
          <w:rFonts w:ascii="Times New Roman" w:hAnsi="Times New Roman"/>
          <w:sz w:val="24"/>
          <w:szCs w:val="24"/>
        </w:rPr>
        <w:t>1623).</w:t>
      </w:r>
    </w:p>
    <w:p w:rsidR="003C6E1D" w:rsidRPr="00C96841" w:rsidRDefault="003C6E1D" w:rsidP="003C6E1D">
      <w:pPr>
        <w:autoSpaceDE w:val="0"/>
        <w:autoSpaceDN w:val="0"/>
        <w:adjustRightInd w:val="0"/>
        <w:spacing w:after="0" w:line="240" w:lineRule="auto"/>
        <w:rPr>
          <w:rFonts w:ascii="Times New Roman" w:hAnsi="Times New Roman"/>
          <w:sz w:val="24"/>
          <w:szCs w:val="24"/>
        </w:rPr>
      </w:pP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lastRenderedPageBreak/>
        <w:t>For a felony conviction under the provisions cited above, federal law provides that th</w:t>
      </w:r>
      <w:r>
        <w:rPr>
          <w:rFonts w:ascii="Times New Roman" w:hAnsi="Times New Roman"/>
          <w:sz w:val="24"/>
          <w:szCs w:val="24"/>
        </w:rPr>
        <w:t xml:space="preserve">e fine may be not more than the </w:t>
      </w:r>
      <w:r w:rsidRPr="00C96841">
        <w:rPr>
          <w:rFonts w:ascii="Times New Roman" w:hAnsi="Times New Roman"/>
          <w:sz w:val="24"/>
          <w:szCs w:val="24"/>
        </w:rPr>
        <w:t>greater of (i) $250,000 for an individual or $500,000 for a corporation, or (ii) if the felony results in pecuniary gain to any person or pecuniary loss to any person other than the defendant, the greater of twice the gross gain or twice the gross loss. 18 U.S.C. § 3571.</w:t>
      </w:r>
    </w:p>
    <w:p w:rsidR="003C6E1D" w:rsidRPr="00C96841" w:rsidRDefault="003C6E1D" w:rsidP="003C6E1D">
      <w:pPr>
        <w:autoSpaceDE w:val="0"/>
        <w:autoSpaceDN w:val="0"/>
        <w:adjustRightInd w:val="0"/>
        <w:spacing w:after="0" w:line="240" w:lineRule="auto"/>
        <w:rPr>
          <w:rFonts w:ascii="Times New Roman" w:hAnsi="Times New Roman"/>
          <w:sz w:val="24"/>
          <w:szCs w:val="24"/>
        </w:rPr>
      </w:pPr>
      <w:r w:rsidRPr="00C96841">
        <w:rPr>
          <w:rFonts w:ascii="Times New Roman" w:hAnsi="Times New Roman"/>
          <w:sz w:val="24"/>
          <w:szCs w:val="24"/>
        </w:rPr>
        <w:t>________________________________________________________.</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rPr>
      </w:pPr>
    </w:p>
    <w:p w:rsidR="003C6E1D" w:rsidRPr="00300E27" w:rsidRDefault="003C6E1D" w:rsidP="003C6E1D">
      <w:pPr>
        <w:autoSpaceDE w:val="0"/>
        <w:autoSpaceDN w:val="0"/>
        <w:adjustRightInd w:val="0"/>
        <w:spacing w:after="0" w:line="240" w:lineRule="auto"/>
        <w:rPr>
          <w:rFonts w:ascii="Times New Roman" w:hAnsi="Times New Roman"/>
          <w:b/>
          <w:color w:val="000000"/>
          <w:sz w:val="24"/>
          <w:szCs w:val="24"/>
        </w:rPr>
      </w:pPr>
      <w:r>
        <w:rPr>
          <w:rFonts w:ascii="Times New Roman" w:hAnsi="Times New Roman"/>
          <w:b/>
          <w:sz w:val="24"/>
          <w:szCs w:val="24"/>
        </w:rPr>
        <w:t xml:space="preserve">                                          </w:t>
      </w:r>
      <w:r w:rsidRPr="00300E27">
        <w:rPr>
          <w:rFonts w:ascii="Times New Roman" w:hAnsi="Times New Roman"/>
          <w:b/>
          <w:color w:val="000000"/>
          <w:sz w:val="24"/>
          <w:szCs w:val="24"/>
        </w:rPr>
        <w:t>BACKGROUND INFORMATION</w:t>
      </w:r>
    </w:p>
    <w:p w:rsidR="003C6E1D" w:rsidRDefault="003C6E1D" w:rsidP="003C6E1D">
      <w:pPr>
        <w:autoSpaceDE w:val="0"/>
        <w:autoSpaceDN w:val="0"/>
        <w:adjustRightInd w:val="0"/>
        <w:spacing w:after="0" w:line="240" w:lineRule="auto"/>
        <w:rPr>
          <w:rFonts w:ascii="Times New Roman" w:hAnsi="Times New Roman"/>
          <w:color w:val="000000"/>
          <w:sz w:val="21"/>
          <w:szCs w:val="21"/>
        </w:rPr>
      </w:pP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General Information</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Corporation's Full Name---------------------------------</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Primary Business Address----------</w:t>
      </w:r>
      <w:r>
        <w:rPr>
          <w:rFonts w:ascii="Times New Roman" w:hAnsi="Times New Roman"/>
          <w:color w:val="000000"/>
          <w:sz w:val="24"/>
          <w:szCs w:val="24"/>
        </w:rPr>
        <w:t>---------------From (Date) ____________</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Telephone No.-------------Fax No.-------------</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E-Mail Address Internet Home Page. ________ _</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All other current addresses &amp; previous addresses for past five years, including post office boxes and mail drops:</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Address -------------------------------</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Address --------------------------------------------- From/Until- ------------</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Address From/Until --------------</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All predecessor companies for past five years:</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Name &amp; Address-------------</w:t>
      </w:r>
      <w:r>
        <w:rPr>
          <w:rFonts w:ascii="Times New Roman" w:hAnsi="Times New Roman"/>
          <w:color w:val="000000"/>
          <w:sz w:val="24"/>
          <w:szCs w:val="24"/>
        </w:rPr>
        <w:t xml:space="preserve">--------------From/Until _____ </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 xml:space="preserve">Name &amp; </w:t>
      </w:r>
      <w:r>
        <w:rPr>
          <w:rFonts w:ascii="Times New Roman" w:hAnsi="Times New Roman"/>
          <w:color w:val="000000"/>
          <w:sz w:val="24"/>
          <w:szCs w:val="24"/>
        </w:rPr>
        <w:t xml:space="preserve">Address From/Until _____ </w:t>
      </w:r>
    </w:p>
    <w:p w:rsidR="003C6E1D"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Name &amp; Address From/Until ------</w:t>
      </w:r>
    </w:p>
    <w:p w:rsidR="003C6E1D" w:rsidRDefault="003C6E1D" w:rsidP="003C6E1D">
      <w:pPr>
        <w:autoSpaceDE w:val="0"/>
        <w:autoSpaceDN w:val="0"/>
        <w:adjustRightInd w:val="0"/>
        <w:spacing w:after="0" w:line="240" w:lineRule="auto"/>
        <w:rPr>
          <w:rFonts w:ascii="Times New Roman" w:hAnsi="Times New Roman"/>
          <w:color w:val="000000"/>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#2</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p>
    <w:p w:rsidR="003C6E1D"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Legal Information</w:t>
      </w:r>
    </w:p>
    <w:p w:rsidR="003C6E1D" w:rsidRDefault="003C6E1D" w:rsidP="003C6E1D">
      <w:pPr>
        <w:autoSpaceDE w:val="0"/>
        <w:autoSpaceDN w:val="0"/>
        <w:adjustRightInd w:val="0"/>
        <w:spacing w:after="0" w:line="240" w:lineRule="auto"/>
        <w:rPr>
          <w:rFonts w:ascii="Times New Roman" w:hAnsi="Times New Roman"/>
          <w:color w:val="000000"/>
          <w:sz w:val="24"/>
          <w:szCs w:val="24"/>
        </w:rPr>
      </w:pP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 xml:space="preserve">Federal </w:t>
      </w:r>
      <w:r>
        <w:rPr>
          <w:rFonts w:ascii="Times New Roman" w:hAnsi="Times New Roman"/>
          <w:color w:val="000000"/>
          <w:sz w:val="24"/>
          <w:szCs w:val="24"/>
        </w:rPr>
        <w:t>Taxpayer ID No.___________</w:t>
      </w:r>
      <w:r w:rsidRPr="00300E27">
        <w:rPr>
          <w:rFonts w:ascii="Times New Roman" w:hAnsi="Times New Roman"/>
          <w:color w:val="000000"/>
          <w:sz w:val="24"/>
          <w:szCs w:val="24"/>
        </w:rPr>
        <w:t xml:space="preserve"> State &amp; Date of I</w:t>
      </w:r>
      <w:r>
        <w:rPr>
          <w:rFonts w:ascii="Times New Roman" w:hAnsi="Times New Roman"/>
          <w:color w:val="000000"/>
          <w:sz w:val="24"/>
          <w:szCs w:val="24"/>
        </w:rPr>
        <w:t>ncorporation_____________</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State Tax ID No. __________ State ________ Pro</w:t>
      </w:r>
      <w:r>
        <w:rPr>
          <w:rFonts w:ascii="Times New Roman" w:hAnsi="Times New Roman"/>
          <w:color w:val="000000"/>
          <w:sz w:val="24"/>
          <w:szCs w:val="24"/>
        </w:rPr>
        <w:t>fit or Not For Profit ____________</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Corporation's Present Status: Active _______ Ina</w:t>
      </w:r>
      <w:r>
        <w:rPr>
          <w:rFonts w:ascii="Times New Roman" w:hAnsi="Times New Roman"/>
          <w:color w:val="000000"/>
          <w:sz w:val="24"/>
          <w:szCs w:val="24"/>
        </w:rPr>
        <w:t>ctive _______ Dissolved__________</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If Dissolved: Date dissolved By W</w:t>
      </w:r>
      <w:r>
        <w:rPr>
          <w:rFonts w:ascii="Times New Roman" w:hAnsi="Times New Roman"/>
          <w:color w:val="000000"/>
          <w:sz w:val="24"/>
          <w:szCs w:val="24"/>
        </w:rPr>
        <w:t>hom_______________________________</w:t>
      </w:r>
    </w:p>
    <w:p w:rsidR="003C6E1D" w:rsidRPr="00300E27" w:rsidRDefault="003C6E1D" w:rsidP="003C6E1D">
      <w:pPr>
        <w:autoSpaceDE w:val="0"/>
        <w:autoSpaceDN w:val="0"/>
        <w:adjustRightInd w:val="0"/>
        <w:spacing w:after="0" w:line="240" w:lineRule="auto"/>
        <w:rPr>
          <w:rFonts w:ascii="Times New Roman" w:hAnsi="Times New Roman"/>
          <w:color w:val="000000"/>
          <w:sz w:val="24"/>
          <w:szCs w:val="24"/>
        </w:rPr>
      </w:pPr>
      <w:r w:rsidRPr="00300E27">
        <w:rPr>
          <w:rFonts w:ascii="Times New Roman" w:hAnsi="Times New Roman"/>
          <w:color w:val="000000"/>
          <w:sz w:val="24"/>
          <w:szCs w:val="24"/>
        </w:rPr>
        <w:t>Reasons ____________________________</w:t>
      </w:r>
      <w:r>
        <w:rPr>
          <w:rFonts w:ascii="Times New Roman" w:hAnsi="Times New Roman"/>
          <w:color w:val="000000"/>
          <w:sz w:val="24"/>
          <w:szCs w:val="24"/>
        </w:rPr>
        <w:t>____________________________</w:t>
      </w:r>
    </w:p>
    <w:p w:rsidR="003C6E1D" w:rsidRPr="00300E27"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color w:val="000000"/>
          <w:sz w:val="24"/>
          <w:szCs w:val="24"/>
        </w:rPr>
        <w:t xml:space="preserve">Fiscal Year-End </w:t>
      </w:r>
      <w:r>
        <w:rPr>
          <w:rFonts w:ascii="Times New Roman" w:hAnsi="Times New Roman"/>
          <w:sz w:val="21"/>
          <w:szCs w:val="21"/>
        </w:rPr>
        <w:t>(Mo./Day) _______ Corporation's Business Activities_________________</w:t>
      </w:r>
      <w:r w:rsidRPr="00300E27">
        <w:rPr>
          <w:rFonts w:ascii="Times New Roman" w:hAnsi="Times New Roman"/>
          <w:sz w:val="24"/>
          <w:szCs w:val="24"/>
        </w:rPr>
        <w:t xml:space="preserve">                                                             </w:t>
      </w:r>
    </w:p>
    <w:p w:rsidR="003C6E1D" w:rsidRPr="00300E27" w:rsidRDefault="003C6E1D" w:rsidP="003C6E1D">
      <w:pPr>
        <w:autoSpaceDE w:val="0"/>
        <w:autoSpaceDN w:val="0"/>
        <w:adjustRightInd w:val="0"/>
        <w:spacing w:after="0" w:line="240" w:lineRule="auto"/>
        <w:rPr>
          <w:rFonts w:ascii="Times New Roman" w:hAnsi="Times New Roman"/>
          <w:sz w:val="24"/>
          <w:szCs w:val="24"/>
        </w:rPr>
      </w:pPr>
    </w:p>
    <w:p w:rsidR="003C6E1D" w:rsidRPr="00300E27"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#3</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Registered Agent</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Name of Registered Agent_______________________</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Address ______________________Telephone No. ____________________________________</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#4</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Principal Stockholders</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List all persons and entities that own at least 5% of the corporation's stock.</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 xml:space="preserve">Name </w:t>
      </w:r>
      <w:r w:rsidRPr="00191D8D">
        <w:rPr>
          <w:rFonts w:ascii="Arial" w:hAnsi="Arial" w:cs="Arial"/>
          <w:sz w:val="24"/>
          <w:szCs w:val="24"/>
        </w:rPr>
        <w:t xml:space="preserve">&amp; </w:t>
      </w:r>
      <w:r w:rsidRPr="00191D8D">
        <w:rPr>
          <w:rFonts w:ascii="Times New Roman" w:hAnsi="Times New Roman"/>
          <w:sz w:val="24"/>
          <w:szCs w:val="24"/>
        </w:rPr>
        <w:t>Address_______________________________</w:t>
      </w:r>
    </w:p>
    <w:p w:rsidR="003C6E1D" w:rsidRPr="00191D8D" w:rsidRDefault="003C6E1D" w:rsidP="003C6E1D">
      <w:pPr>
        <w:autoSpaceDE w:val="0"/>
        <w:autoSpaceDN w:val="0"/>
        <w:adjustRightInd w:val="0"/>
        <w:spacing w:after="0" w:line="240" w:lineRule="auto"/>
        <w:rPr>
          <w:rFonts w:ascii="Times New Roman" w:hAnsi="Times New Roman"/>
          <w:b/>
          <w:sz w:val="24"/>
          <w:szCs w:val="24"/>
          <w:u w:val="single"/>
        </w:rPr>
      </w:pPr>
      <w:r w:rsidRPr="00191D8D">
        <w:rPr>
          <w:rFonts w:ascii="Times New Roman" w:hAnsi="Times New Roman"/>
          <w:sz w:val="24"/>
          <w:szCs w:val="24"/>
        </w:rPr>
        <w:t xml:space="preserve"> %Owned_____________________________________</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#5</w:t>
      </w:r>
    </w:p>
    <w:p w:rsidR="003C6E1D" w:rsidRPr="00300E27" w:rsidRDefault="003C6E1D" w:rsidP="003C6E1D">
      <w:pPr>
        <w:autoSpaceDE w:val="0"/>
        <w:autoSpaceDN w:val="0"/>
        <w:adjustRightInd w:val="0"/>
        <w:spacing w:after="0" w:line="240" w:lineRule="auto"/>
        <w:rPr>
          <w:rFonts w:ascii="Times New Roman" w:hAnsi="Times New Roman"/>
          <w:sz w:val="24"/>
          <w:szCs w:val="24"/>
        </w:rPr>
      </w:pPr>
    </w:p>
    <w:p w:rsidR="003C6E1D" w:rsidRPr="00300E27" w:rsidRDefault="003C6E1D" w:rsidP="003C6E1D">
      <w:pPr>
        <w:autoSpaceDE w:val="0"/>
        <w:autoSpaceDN w:val="0"/>
        <w:adjustRightInd w:val="0"/>
        <w:spacing w:after="0" w:line="240" w:lineRule="auto"/>
        <w:rPr>
          <w:rFonts w:ascii="Times New Roman" w:hAnsi="Times New Roman"/>
          <w:sz w:val="24"/>
          <w:szCs w:val="24"/>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Board Members</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List all members of the corporation's Board of Directors.</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Name &amp; Address ______________________</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 Owned Term (From/Until)_____________</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#6</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Officers</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 xml:space="preserve">List all of corporate officers, including </w:t>
      </w:r>
      <w:r w:rsidRPr="00191D8D">
        <w:rPr>
          <w:rFonts w:ascii="Times New Roman" w:hAnsi="Times New Roman"/>
          <w:i/>
          <w:iCs/>
          <w:sz w:val="24"/>
          <w:szCs w:val="24"/>
        </w:rPr>
        <w:t xml:space="preserve">de facto </w:t>
      </w:r>
      <w:r w:rsidRPr="00191D8D">
        <w:rPr>
          <w:rFonts w:ascii="Times New Roman" w:hAnsi="Times New Roman"/>
          <w:sz w:val="24"/>
          <w:szCs w:val="24"/>
        </w:rPr>
        <w:t>officers (individuals with significant management responsibility whose titles do not reflect the nature of their positions).</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Name &amp; Address _________________________________</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%Owned________________________________________</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sidRPr="00191D8D">
        <w:rPr>
          <w:rFonts w:ascii="Times New Roman" w:hAnsi="Times New Roman"/>
          <w:b/>
          <w:sz w:val="24"/>
          <w:szCs w:val="24"/>
          <w:u w:val="single"/>
        </w:rPr>
        <w:t xml:space="preserve"> </w:t>
      </w:r>
      <w:r>
        <w:rPr>
          <w:rFonts w:ascii="Times New Roman" w:hAnsi="Times New Roman"/>
          <w:b/>
          <w:sz w:val="24"/>
          <w:szCs w:val="24"/>
          <w:u w:val="single"/>
        </w:rPr>
        <w:t>INTERROGATORY NO. #7</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Businesses Related to the Corporation</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List all corporations, partnerships, and other business entities in which this corporation has an ownership interest.</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Name &amp; Address Business Activities _________________________________________________</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lastRenderedPageBreak/>
        <w:t>% Owned_______________________________________________________________________</w:t>
      </w:r>
    </w:p>
    <w:p w:rsidR="003C6E1D" w:rsidRPr="00191D8D" w:rsidRDefault="003C6E1D" w:rsidP="003C6E1D">
      <w:pPr>
        <w:pStyle w:val="BodyTextIndent2"/>
        <w:spacing w:line="240" w:lineRule="auto"/>
        <w:ind w:left="0" w:firstLine="0"/>
        <w:rPr>
          <w:rFonts w:cs="Times New Roman"/>
          <w:b/>
        </w:rPr>
      </w:pPr>
      <w:r w:rsidRPr="00191D8D">
        <w:rPr>
          <w:rFonts w:cs="Times New Roman"/>
        </w:rPr>
        <w:t>State which of these businesses, if any, has ever transacted business with the corporation _________</w:t>
      </w: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#8</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Businesses Related to Individuals</w:t>
      </w:r>
    </w:p>
    <w:p w:rsidR="003C6E1D" w:rsidRPr="00191D8D" w:rsidRDefault="003C6E1D" w:rsidP="003C6E1D">
      <w:pPr>
        <w:autoSpaceDE w:val="0"/>
        <w:autoSpaceDN w:val="0"/>
        <w:adjustRightInd w:val="0"/>
        <w:spacing w:after="0" w:line="240" w:lineRule="auto"/>
        <w:rPr>
          <w:rFonts w:ascii="Times New Roman" w:hAnsi="Times New Roman"/>
          <w:sz w:val="24"/>
          <w:szCs w:val="24"/>
        </w:rPr>
      </w:pP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List all corporations, partnerships, and other business entities in which the corporation's principal stockholders, board members, or officers (i.e., the individuals listed in Interrog. 4- 6 above) have an ownership interest.</w:t>
      </w:r>
    </w:p>
    <w:p w:rsidR="003C6E1D" w:rsidRPr="00191D8D" w:rsidRDefault="003C6E1D" w:rsidP="003C6E1D">
      <w:pPr>
        <w:autoSpaceDE w:val="0"/>
        <w:autoSpaceDN w:val="0"/>
        <w:adjustRightInd w:val="0"/>
        <w:spacing w:after="0" w:line="240" w:lineRule="auto"/>
        <w:rPr>
          <w:rFonts w:ascii="Times New Roman" w:hAnsi="Times New Roman"/>
          <w:sz w:val="24"/>
          <w:szCs w:val="24"/>
        </w:rPr>
      </w:pPr>
      <w:r w:rsidRPr="00191D8D">
        <w:rPr>
          <w:rFonts w:ascii="Times New Roman" w:hAnsi="Times New Roman"/>
          <w:sz w:val="24"/>
          <w:szCs w:val="24"/>
        </w:rPr>
        <w:t>Individual's Name Business Name &amp; Address Business Activities % Owned</w:t>
      </w:r>
    </w:p>
    <w:p w:rsidR="003C6E1D" w:rsidRDefault="003C6E1D" w:rsidP="003C6E1D">
      <w:pPr>
        <w:pStyle w:val="BodyTextIndent2"/>
        <w:spacing w:line="240" w:lineRule="auto"/>
        <w:ind w:left="0" w:firstLine="0"/>
        <w:rPr>
          <w:rFonts w:cs="Times New Roman"/>
        </w:rPr>
      </w:pPr>
      <w:r w:rsidRPr="00191D8D">
        <w:rPr>
          <w:rFonts w:cs="Times New Roman"/>
        </w:rPr>
        <w:t>State which of these businesses, if any, have ever transacted business</w:t>
      </w:r>
      <w:r>
        <w:rPr>
          <w:rFonts w:cs="Times New Roman"/>
        </w:rPr>
        <w:t xml:space="preserve"> with the corporation---------</w:t>
      </w:r>
    </w:p>
    <w:p w:rsidR="003C6E1D" w:rsidRDefault="003C6E1D" w:rsidP="003C6E1D">
      <w:pPr>
        <w:pStyle w:val="BodyTextIndent2"/>
        <w:spacing w:line="240" w:lineRule="auto"/>
        <w:ind w:left="0" w:firstLine="0"/>
        <w:rPr>
          <w:rFonts w:cs="Times New Roman"/>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#9</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Related Individuals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List all related individuals with whom the corporation has had any business transactions d</w:t>
      </w:r>
      <w:r>
        <w:rPr>
          <w:rFonts w:ascii="Times New Roman" w:hAnsi="Times New Roman"/>
          <w:sz w:val="24"/>
          <w:szCs w:val="24"/>
        </w:rPr>
        <w:t xml:space="preserve">uring the three previous fiscal </w:t>
      </w:r>
      <w:r w:rsidRPr="0068675D">
        <w:rPr>
          <w:rFonts w:ascii="Times New Roman" w:hAnsi="Times New Roman"/>
          <w:sz w:val="24"/>
          <w:szCs w:val="24"/>
        </w:rPr>
        <w:t>years and current fiscal year-to-date. A "related individual" is a spouse, sibling, p</w:t>
      </w:r>
      <w:r>
        <w:rPr>
          <w:rFonts w:ascii="Times New Roman" w:hAnsi="Times New Roman"/>
          <w:sz w:val="24"/>
          <w:szCs w:val="24"/>
        </w:rPr>
        <w:t xml:space="preserve">arent, or child of the principal </w:t>
      </w:r>
      <w:r w:rsidRPr="0068675D">
        <w:rPr>
          <w:rFonts w:ascii="Times New Roman" w:hAnsi="Times New Roman"/>
          <w:sz w:val="24"/>
          <w:szCs w:val="24"/>
        </w:rPr>
        <w:t>stockholders, board members, and officers (i.e.</w:t>
      </w:r>
      <w:r>
        <w:rPr>
          <w:rFonts w:ascii="Times New Roman" w:hAnsi="Times New Roman"/>
          <w:sz w:val="24"/>
          <w:szCs w:val="24"/>
        </w:rPr>
        <w:t xml:space="preserve">, the individuals listed in Interrog. </w:t>
      </w:r>
      <w:r w:rsidRPr="0068675D">
        <w:rPr>
          <w:rFonts w:ascii="Times New Roman" w:hAnsi="Times New Roman"/>
          <w:sz w:val="24"/>
          <w:szCs w:val="24"/>
        </w:rPr>
        <w:t>s 4- 6 above).</w:t>
      </w:r>
    </w:p>
    <w:p w:rsidR="003C6E1D" w:rsidRPr="0068675D" w:rsidRDefault="003C6E1D" w:rsidP="003C6E1D">
      <w:pPr>
        <w:autoSpaceDE w:val="0"/>
        <w:autoSpaceDN w:val="0"/>
        <w:adjustRightInd w:val="0"/>
        <w:spacing w:after="0" w:line="240" w:lineRule="auto"/>
        <w:rPr>
          <w:rFonts w:ascii="Times New Roman" w:hAnsi="Times New Roman"/>
          <w:b/>
          <w:sz w:val="24"/>
          <w:szCs w:val="24"/>
          <w:u w:val="single"/>
        </w:rPr>
      </w:pPr>
      <w:r w:rsidRPr="0068675D">
        <w:rPr>
          <w:rFonts w:ascii="Times New Roman" w:hAnsi="Times New Roman"/>
          <w:sz w:val="24"/>
          <w:szCs w:val="24"/>
        </w:rPr>
        <w:t>Name and Address Relationship Business Activities</w:t>
      </w:r>
    </w:p>
    <w:p w:rsidR="003C6E1D" w:rsidRPr="0068675D" w:rsidRDefault="003C6E1D" w:rsidP="003C6E1D">
      <w:pPr>
        <w:pStyle w:val="BodyTextIndent2"/>
        <w:spacing w:line="240" w:lineRule="auto"/>
        <w:ind w:left="0" w:firstLine="0"/>
        <w:rPr>
          <w:rFonts w:cs="Times New Roman"/>
          <w:b/>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#10</w:t>
      </w:r>
    </w:p>
    <w:p w:rsidR="003C6E1D" w:rsidRPr="00191D8D" w:rsidRDefault="003C6E1D" w:rsidP="003C6E1D">
      <w:pPr>
        <w:pStyle w:val="BodyTextIndent2"/>
        <w:spacing w:line="240" w:lineRule="auto"/>
        <w:ind w:left="0" w:firstLine="0"/>
        <w:rPr>
          <w:rFonts w:cs="Times New Roman"/>
          <w:b/>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Outside Accountants</w:t>
      </w:r>
    </w:p>
    <w:p w:rsidR="003C6E1D" w:rsidRPr="0068675D" w:rsidRDefault="003C6E1D" w:rsidP="003C6E1D">
      <w:pPr>
        <w:pStyle w:val="BodyTextIndent2"/>
        <w:spacing w:line="240" w:lineRule="auto"/>
        <w:ind w:left="0" w:firstLine="0"/>
        <w:rPr>
          <w:rFonts w:cs="Times New Roman"/>
        </w:rPr>
      </w:pPr>
      <w:r w:rsidRPr="0068675D">
        <w:rPr>
          <w:rFonts w:cs="Times New Roman"/>
        </w:rPr>
        <w:t>List all outside accountants retained by the corporation during the last three years.</w:t>
      </w:r>
    </w:p>
    <w:p w:rsidR="003C6E1D" w:rsidRPr="0068675D" w:rsidRDefault="003C6E1D" w:rsidP="003C6E1D">
      <w:pPr>
        <w:pStyle w:val="BodyTextIndent2"/>
        <w:spacing w:line="240" w:lineRule="auto"/>
        <w:ind w:left="0" w:firstLine="0"/>
        <w:rPr>
          <w:rFonts w:cs="Times New Roman"/>
        </w:rPr>
      </w:pPr>
    </w:p>
    <w:p w:rsidR="003C6E1D" w:rsidRPr="0068675D" w:rsidRDefault="003C6E1D" w:rsidP="003C6E1D">
      <w:pPr>
        <w:pStyle w:val="BodyTextIndent2"/>
        <w:spacing w:line="240" w:lineRule="auto"/>
        <w:ind w:left="0" w:firstLine="0"/>
        <w:rPr>
          <w:rFonts w:cs="Times New Roman"/>
        </w:rPr>
      </w:pPr>
      <w:r w:rsidRPr="0068675D">
        <w:rPr>
          <w:rFonts w:cs="Times New Roman"/>
        </w:rPr>
        <w:t>Name</w:t>
      </w:r>
      <w:r>
        <w:rPr>
          <w:rFonts w:cs="Times New Roman"/>
        </w:rPr>
        <w:t>_______________________________________</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r w:rsidRPr="0068675D">
        <w:rPr>
          <w:rFonts w:cs="Times New Roman"/>
        </w:rPr>
        <w:t xml:space="preserve">Firm Name </w:t>
      </w:r>
      <w:r>
        <w:rPr>
          <w:rFonts w:cs="Times New Roman"/>
        </w:rPr>
        <w:t>__________________________________</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r w:rsidRPr="0068675D">
        <w:rPr>
          <w:rFonts w:cs="Times New Roman"/>
        </w:rPr>
        <w:t xml:space="preserve">Address </w:t>
      </w:r>
      <w:r>
        <w:rPr>
          <w:rFonts w:cs="Times New Roman"/>
        </w:rPr>
        <w:t>_____________________________________</w:t>
      </w:r>
    </w:p>
    <w:p w:rsidR="003C6E1D" w:rsidRDefault="003C6E1D" w:rsidP="003C6E1D">
      <w:pPr>
        <w:pStyle w:val="BodyTextIndent2"/>
        <w:spacing w:line="240" w:lineRule="auto"/>
        <w:ind w:left="0" w:firstLine="0"/>
        <w:rPr>
          <w:rFonts w:cs="Times New Roman"/>
        </w:rPr>
      </w:pPr>
    </w:p>
    <w:p w:rsidR="003C6E1D" w:rsidRPr="0068675D" w:rsidRDefault="003C6E1D" w:rsidP="003C6E1D">
      <w:pPr>
        <w:pStyle w:val="BodyTextIndent2"/>
        <w:spacing w:line="240" w:lineRule="auto"/>
        <w:ind w:left="0" w:firstLine="0"/>
        <w:rPr>
          <w:rFonts w:cs="Times New Roman"/>
          <w:b/>
        </w:rPr>
      </w:pPr>
      <w:r w:rsidRPr="0068675D">
        <w:rPr>
          <w:rFonts w:cs="Times New Roman"/>
        </w:rPr>
        <w:t>CPA/PA?</w:t>
      </w:r>
      <w:r>
        <w:rPr>
          <w:rFonts w:cs="Times New Roman"/>
        </w:rPr>
        <w:t>____________________________________</w:t>
      </w: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#11</w:t>
      </w:r>
    </w:p>
    <w:p w:rsidR="003C6E1D" w:rsidRDefault="003C6E1D" w:rsidP="003C6E1D">
      <w:pPr>
        <w:autoSpaceDE w:val="0"/>
        <w:autoSpaceDN w:val="0"/>
        <w:adjustRightInd w:val="0"/>
        <w:spacing w:after="0" w:line="240" w:lineRule="auto"/>
        <w:rPr>
          <w:rFonts w:ascii="Times New Roman" w:hAnsi="Times New Roman"/>
          <w:b/>
          <w:sz w:val="24"/>
          <w:szCs w:val="24"/>
          <w:u w:val="single"/>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Corporation's Recordkeeping</w:t>
      </w: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lastRenderedPageBreak/>
        <w:t>List all individuals within the corporation with responsibility for keeping the corporation's financial books and records for the last three years.</w:t>
      </w: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Name________________________</w:t>
      </w: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Address_____________________________ &amp; Telephone Number __________________</w:t>
      </w:r>
    </w:p>
    <w:p w:rsidR="003C6E1D" w:rsidRPr="0068675D" w:rsidRDefault="003C6E1D" w:rsidP="003C6E1D">
      <w:pPr>
        <w:autoSpaceDE w:val="0"/>
        <w:autoSpaceDN w:val="0"/>
        <w:adjustRightInd w:val="0"/>
        <w:spacing w:after="0" w:line="240" w:lineRule="auto"/>
        <w:rPr>
          <w:rFonts w:ascii="Times New Roman" w:hAnsi="Times New Roman"/>
          <w:b/>
          <w:sz w:val="24"/>
          <w:szCs w:val="24"/>
          <w:u w:val="single"/>
        </w:rPr>
      </w:pPr>
      <w:r w:rsidRPr="0068675D">
        <w:rPr>
          <w:rFonts w:ascii="Times New Roman" w:hAnsi="Times New Roman"/>
          <w:sz w:val="24"/>
          <w:szCs w:val="24"/>
        </w:rPr>
        <w:t>Position(s) Held____________________________________</w:t>
      </w: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#12</w:t>
      </w:r>
    </w:p>
    <w:p w:rsidR="003C6E1D" w:rsidRDefault="003C6E1D" w:rsidP="003C6E1D">
      <w:pPr>
        <w:pStyle w:val="BodyTextIndent2"/>
        <w:spacing w:line="240" w:lineRule="auto"/>
        <w:ind w:left="0" w:firstLine="0"/>
        <w:rPr>
          <w:rFonts w:cs="Times New Roman"/>
          <w:b/>
          <w:sz w:val="56"/>
          <w:szCs w:val="56"/>
        </w:rPr>
      </w:pP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Attorneys</w:t>
      </w:r>
      <w:r>
        <w:rPr>
          <w:rFonts w:ascii="Times New Roman" w:hAnsi="Times New Roman"/>
          <w:sz w:val="24"/>
          <w:szCs w:val="24"/>
        </w:rPr>
        <w:t>________________________________</w:t>
      </w: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List all attorneys retained by the corporat</w:t>
      </w:r>
      <w:r>
        <w:rPr>
          <w:rFonts w:ascii="Times New Roman" w:hAnsi="Times New Roman"/>
          <w:sz w:val="24"/>
          <w:szCs w:val="24"/>
        </w:rPr>
        <w:t>ion during the last three years___________</w:t>
      </w:r>
    </w:p>
    <w:p w:rsidR="003C6E1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 xml:space="preserve">Firm Name </w:t>
      </w:r>
      <w:r>
        <w:rPr>
          <w:rFonts w:ascii="Times New Roman" w:hAnsi="Times New Roman"/>
          <w:sz w:val="24"/>
          <w:szCs w:val="24"/>
        </w:rPr>
        <w:t>____________________________________</w:t>
      </w:r>
    </w:p>
    <w:p w:rsidR="003C6E1D" w:rsidRPr="0068675D" w:rsidRDefault="003C6E1D" w:rsidP="003C6E1D">
      <w:pPr>
        <w:autoSpaceDE w:val="0"/>
        <w:autoSpaceDN w:val="0"/>
        <w:adjustRightInd w:val="0"/>
        <w:spacing w:after="0" w:line="240" w:lineRule="auto"/>
        <w:rPr>
          <w:rFonts w:ascii="Times New Roman" w:hAnsi="Times New Roman"/>
          <w:sz w:val="24"/>
          <w:szCs w:val="24"/>
        </w:rPr>
      </w:pPr>
      <w:r w:rsidRPr="0068675D">
        <w:rPr>
          <w:rFonts w:ascii="Times New Roman" w:hAnsi="Times New Roman"/>
          <w:sz w:val="24"/>
          <w:szCs w:val="24"/>
        </w:rPr>
        <w:t>Address</w:t>
      </w:r>
      <w:r>
        <w:rPr>
          <w:rFonts w:ascii="Times New Roman" w:hAnsi="Times New Roman"/>
          <w:sz w:val="24"/>
          <w:szCs w:val="24"/>
        </w:rPr>
        <w:t>____________________________________________________</w:t>
      </w: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#13</w:t>
      </w:r>
    </w:p>
    <w:p w:rsidR="003C6E1D" w:rsidRDefault="003C6E1D" w:rsidP="003C6E1D">
      <w:pPr>
        <w:autoSpaceDE w:val="0"/>
        <w:autoSpaceDN w:val="0"/>
        <w:adjustRightInd w:val="0"/>
        <w:spacing w:after="0" w:line="240" w:lineRule="auto"/>
        <w:rPr>
          <w:rFonts w:ascii="Times New Roman" w:eastAsia="Times New Roman" w:hAnsi="Times New Roman"/>
          <w:b/>
          <w:color w:val="000000"/>
          <w:kern w:val="3"/>
          <w:sz w:val="56"/>
          <w:szCs w:val="56"/>
        </w:rPr>
      </w:pP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Pending Lawsuits Filed by the Corporation</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 xml:space="preserve">List all pending lawsuits that have been filed by the corporation in court or before an </w:t>
      </w:r>
      <w:r>
        <w:rPr>
          <w:rFonts w:ascii="Times New Roman" w:hAnsi="Times New Roman"/>
          <w:sz w:val="24"/>
          <w:szCs w:val="24"/>
        </w:rPr>
        <w:t xml:space="preserve">administrative agency. (List </w:t>
      </w:r>
      <w:r w:rsidRPr="00596D4C">
        <w:rPr>
          <w:rFonts w:ascii="Times New Roman" w:hAnsi="Times New Roman"/>
          <w:sz w:val="24"/>
          <w:szCs w:val="24"/>
        </w:rPr>
        <w:t>lawsuits that resulted in final judgments or settlements in favor of the corporation in Item 25).</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Opposing Party's Name &amp; Address. ___________________________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Court's Name &amp;</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Docket No .. ________ Relief</w:t>
      </w:r>
      <w:r>
        <w:rPr>
          <w:rFonts w:ascii="Times New Roman" w:hAnsi="Times New Roman"/>
          <w:sz w:val="24"/>
          <w:szCs w:val="24"/>
        </w:rPr>
        <w:t xml:space="preserve"> </w:t>
      </w:r>
      <w:r w:rsidRPr="00596D4C">
        <w:rPr>
          <w:rFonts w:ascii="Times New Roman" w:hAnsi="Times New Roman"/>
          <w:sz w:val="24"/>
          <w:szCs w:val="24"/>
        </w:rPr>
        <w:t>Requested. ________ Nature of Lawsuit. _______ 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Opposing Party's Name &amp;</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Court's Name &amp; Address _______________________________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Docket No. _______ Relief Requested _________ Nature of Lawsuit. 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_________________ Stat</w:t>
      </w:r>
      <w:r w:rsidRPr="00596D4C">
        <w:rPr>
          <w:rFonts w:ascii="Times New Roman" w:hAnsi="Times New Roman"/>
          <w:sz w:val="24"/>
          <w:szCs w:val="24"/>
        </w:rPr>
        <w:t>us ______________________ 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Opposing Party's Name &amp; Address. ___________________________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Court's Name &amp;</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Docket No .. ________ Relief</w:t>
      </w:r>
      <w:r>
        <w:rPr>
          <w:rFonts w:ascii="Times New Roman" w:hAnsi="Times New Roman"/>
          <w:sz w:val="24"/>
          <w:szCs w:val="24"/>
        </w:rPr>
        <w:t xml:space="preserve"> </w:t>
      </w:r>
      <w:r w:rsidRPr="00596D4C">
        <w:rPr>
          <w:rFonts w:ascii="Times New Roman" w:hAnsi="Times New Roman"/>
          <w:sz w:val="24"/>
          <w:szCs w:val="24"/>
        </w:rPr>
        <w:t>Requested. ________ Nature of Lawsuit. _______ 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Opposing Party's Name &amp;</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Court's Name &amp; Address _______________________________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Docket No. _______ Relief Requested _________ Nature of Lawsuit. 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_________________ Stat</w:t>
      </w:r>
      <w:r w:rsidRPr="00596D4C">
        <w:rPr>
          <w:rFonts w:ascii="Times New Roman" w:hAnsi="Times New Roman"/>
          <w:sz w:val="24"/>
          <w:szCs w:val="24"/>
        </w:rPr>
        <w:t>us ______________________ 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lastRenderedPageBreak/>
        <w:t>Opposing Party's Name &amp; Address. ___________________________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Court's Name &amp;</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Docket No .. ________ Relief</w:t>
      </w:r>
      <w:r>
        <w:rPr>
          <w:rFonts w:ascii="Times New Roman" w:hAnsi="Times New Roman"/>
          <w:sz w:val="24"/>
          <w:szCs w:val="24"/>
        </w:rPr>
        <w:t xml:space="preserve"> </w:t>
      </w:r>
      <w:r w:rsidRPr="00596D4C">
        <w:rPr>
          <w:rFonts w:ascii="Times New Roman" w:hAnsi="Times New Roman"/>
          <w:sz w:val="24"/>
          <w:szCs w:val="24"/>
        </w:rPr>
        <w:t>Requested. ________ Nature of Lawsuit. _______ 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Opposing Party's Name &amp;</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Court's Name &amp; Address _______________________________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sidRPr="00596D4C">
        <w:rPr>
          <w:rFonts w:ascii="Times New Roman" w:hAnsi="Times New Roman"/>
          <w:sz w:val="24"/>
          <w:szCs w:val="24"/>
        </w:rPr>
        <w:t>Docket No. _______ Relief Requested _________ Nature of Lawsuit. _______ _</w:t>
      </w:r>
    </w:p>
    <w:p w:rsidR="003C6E1D" w:rsidRPr="00596D4C"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_________________ Stat</w:t>
      </w:r>
      <w:r w:rsidRPr="00596D4C">
        <w:rPr>
          <w:rFonts w:ascii="Times New Roman" w:hAnsi="Times New Roman"/>
          <w:sz w:val="24"/>
          <w:szCs w:val="24"/>
        </w:rPr>
        <w:t>us ______________________ ___</w:t>
      </w: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#14</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596D4C" w:rsidRDefault="003C6E1D" w:rsidP="003C6E1D">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Curr</w:t>
      </w:r>
      <w:r w:rsidRPr="00596D4C">
        <w:rPr>
          <w:rFonts w:ascii="Times New Roman" w:hAnsi="Times New Roman"/>
          <w:sz w:val="28"/>
          <w:szCs w:val="28"/>
        </w:rPr>
        <w:t>en</w:t>
      </w:r>
      <w:r>
        <w:rPr>
          <w:rFonts w:ascii="Times New Roman" w:hAnsi="Times New Roman"/>
          <w:sz w:val="28"/>
          <w:szCs w:val="28"/>
        </w:rPr>
        <w:t>t Lawsuits Filed Against the Corpor</w:t>
      </w:r>
      <w:r w:rsidRPr="00596D4C">
        <w:rPr>
          <w:rFonts w:ascii="Times New Roman" w:hAnsi="Times New Roman"/>
          <w:sz w:val="28"/>
          <w:szCs w:val="28"/>
        </w:rPr>
        <w:t>ation</w:t>
      </w:r>
    </w:p>
    <w:p w:rsidR="003C6E1D" w:rsidRPr="00596D4C" w:rsidRDefault="003C6E1D" w:rsidP="003C6E1D">
      <w:pPr>
        <w:autoSpaceDE w:val="0"/>
        <w:autoSpaceDN w:val="0"/>
        <w:adjustRightInd w:val="0"/>
        <w:spacing w:after="0" w:line="240" w:lineRule="auto"/>
        <w:rPr>
          <w:rFonts w:ascii="Times New Roman" w:hAnsi="Times New Roman"/>
          <w:sz w:val="28"/>
          <w:szCs w:val="28"/>
        </w:rPr>
      </w:pPr>
      <w:r w:rsidRPr="00596D4C">
        <w:rPr>
          <w:rFonts w:ascii="Times New Roman" w:hAnsi="Times New Roman"/>
          <w:sz w:val="28"/>
          <w:szCs w:val="28"/>
        </w:rPr>
        <w:t>List all pending lawsuits that have been filed against the corporation in court or before an administrative agency. (List lawsuits that resulted in final judgments,</w:t>
      </w:r>
      <w:r>
        <w:rPr>
          <w:rFonts w:ascii="Times New Roman" w:hAnsi="Times New Roman"/>
          <w:sz w:val="28"/>
          <w:szCs w:val="28"/>
        </w:rPr>
        <w:t xml:space="preserve"> settlements, or orders in Interrogatories</w:t>
      </w:r>
      <w:r w:rsidRPr="00596D4C">
        <w:rPr>
          <w:rFonts w:ascii="Times New Roman" w:hAnsi="Times New Roman"/>
          <w:sz w:val="28"/>
          <w:szCs w:val="28"/>
        </w:rPr>
        <w:t xml:space="preserve"> 26 - 27).</w:t>
      </w:r>
    </w:p>
    <w:p w:rsidR="003C6E1D" w:rsidRPr="00596D4C" w:rsidRDefault="003C6E1D" w:rsidP="003C6E1D">
      <w:pPr>
        <w:autoSpaceDE w:val="0"/>
        <w:autoSpaceDN w:val="0"/>
        <w:adjustRightInd w:val="0"/>
        <w:spacing w:after="0" w:line="240" w:lineRule="auto"/>
        <w:rPr>
          <w:rFonts w:ascii="Times New Roman" w:hAnsi="Times New Roman"/>
          <w:sz w:val="28"/>
          <w:szCs w:val="28"/>
        </w:rPr>
      </w:pPr>
      <w:r w:rsidRPr="00596D4C">
        <w:rPr>
          <w:rFonts w:ascii="Times New Roman" w:hAnsi="Times New Roman"/>
          <w:sz w:val="28"/>
          <w:szCs w:val="28"/>
        </w:rPr>
        <w:t>Opposing Party's Name &amp; Address __________________________ _</w:t>
      </w:r>
    </w:p>
    <w:p w:rsidR="003C6E1D" w:rsidRPr="00596D4C" w:rsidRDefault="003C6E1D" w:rsidP="003C6E1D">
      <w:pPr>
        <w:autoSpaceDE w:val="0"/>
        <w:autoSpaceDN w:val="0"/>
        <w:adjustRightInd w:val="0"/>
        <w:spacing w:after="0" w:line="240" w:lineRule="auto"/>
        <w:rPr>
          <w:rFonts w:ascii="Times New Roman" w:hAnsi="Times New Roman"/>
          <w:sz w:val="28"/>
          <w:szCs w:val="28"/>
        </w:rPr>
      </w:pPr>
      <w:r w:rsidRPr="00596D4C">
        <w:rPr>
          <w:rFonts w:ascii="Times New Roman" w:hAnsi="Times New Roman"/>
          <w:sz w:val="28"/>
          <w:szCs w:val="28"/>
        </w:rPr>
        <w:t>Court's Name &amp;</w:t>
      </w:r>
    </w:p>
    <w:p w:rsidR="003C6E1D" w:rsidRPr="00596D4C" w:rsidRDefault="003C6E1D" w:rsidP="003C6E1D">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 xml:space="preserve">Docket No </w:t>
      </w:r>
      <w:r w:rsidRPr="00596D4C">
        <w:rPr>
          <w:rFonts w:ascii="Times New Roman" w:hAnsi="Times New Roman"/>
          <w:sz w:val="28"/>
          <w:szCs w:val="28"/>
        </w:rPr>
        <w:t xml:space="preserve"> ________ Relief Requested ________ Nature of Lawsuit. _______ _</w:t>
      </w:r>
    </w:p>
    <w:p w:rsidR="003C6E1D" w:rsidRPr="00596D4C" w:rsidRDefault="003C6E1D" w:rsidP="003C6E1D">
      <w:pPr>
        <w:autoSpaceDE w:val="0"/>
        <w:autoSpaceDN w:val="0"/>
        <w:adjustRightInd w:val="0"/>
        <w:spacing w:after="0" w:line="240" w:lineRule="auto"/>
        <w:rPr>
          <w:rFonts w:ascii="Times New Roman" w:hAnsi="Times New Roman"/>
          <w:sz w:val="28"/>
          <w:szCs w:val="28"/>
        </w:rPr>
      </w:pPr>
      <w:r>
        <w:rPr>
          <w:rFonts w:ascii="Times New Roman" w:hAnsi="Times New Roman"/>
          <w:sz w:val="28"/>
          <w:szCs w:val="28"/>
        </w:rPr>
        <w:t>Opposing Party's Nam</w:t>
      </w:r>
      <w:r w:rsidRPr="00596D4C">
        <w:rPr>
          <w:rFonts w:ascii="Times New Roman" w:hAnsi="Times New Roman"/>
          <w:sz w:val="28"/>
          <w:szCs w:val="28"/>
        </w:rPr>
        <w:t>e &amp;</w:t>
      </w:r>
    </w:p>
    <w:p w:rsidR="003C6E1D" w:rsidRPr="00596D4C" w:rsidRDefault="003C6E1D" w:rsidP="003C6E1D">
      <w:pPr>
        <w:autoSpaceDE w:val="0"/>
        <w:autoSpaceDN w:val="0"/>
        <w:adjustRightInd w:val="0"/>
        <w:spacing w:after="0" w:line="240" w:lineRule="auto"/>
        <w:rPr>
          <w:rFonts w:ascii="Times New Roman" w:hAnsi="Times New Roman"/>
          <w:sz w:val="28"/>
          <w:szCs w:val="28"/>
        </w:rPr>
      </w:pPr>
      <w:r w:rsidRPr="00596D4C">
        <w:rPr>
          <w:rFonts w:ascii="Times New Roman" w:hAnsi="Times New Roman"/>
          <w:sz w:val="28"/>
          <w:szCs w:val="28"/>
        </w:rPr>
        <w:t>Court's Name &amp;</w:t>
      </w:r>
    </w:p>
    <w:p w:rsidR="003C6E1D" w:rsidRDefault="003C6E1D" w:rsidP="003C6E1D">
      <w:pPr>
        <w:pStyle w:val="BodyTextIndent2"/>
        <w:spacing w:line="240" w:lineRule="auto"/>
        <w:ind w:left="0" w:firstLine="0"/>
        <w:rPr>
          <w:rFonts w:cs="Times New Roman"/>
          <w:sz w:val="28"/>
          <w:szCs w:val="28"/>
        </w:rPr>
      </w:pPr>
      <w:r w:rsidRPr="00596D4C">
        <w:rPr>
          <w:rFonts w:cs="Times New Roman"/>
          <w:sz w:val="28"/>
          <w:szCs w:val="28"/>
        </w:rPr>
        <w:t>Docket No. Relief Requested</w:t>
      </w:r>
    </w:p>
    <w:p w:rsidR="003C6E1D" w:rsidRDefault="003C6E1D" w:rsidP="003C6E1D">
      <w:pPr>
        <w:pStyle w:val="BodyTextIndent2"/>
        <w:spacing w:line="240" w:lineRule="auto"/>
        <w:ind w:left="0" w:firstLine="0"/>
        <w:rPr>
          <w:rFonts w:cs="Times New Roman"/>
          <w:sz w:val="28"/>
          <w:szCs w:val="28"/>
        </w:rPr>
      </w:pPr>
    </w:p>
    <w:p w:rsidR="003C6E1D" w:rsidRDefault="003C6E1D" w:rsidP="003C6E1D">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INTERROGATORY NO. #15</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Bankruptcy Information</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List </w:t>
      </w:r>
      <w:r w:rsidRPr="00905294">
        <w:rPr>
          <w:rFonts w:ascii="Times New Roman" w:hAnsi="Times New Roman"/>
          <w:sz w:val="24"/>
          <w:szCs w:val="24"/>
        </w:rPr>
        <w:t>U state insolvency and federal bankruptcy proceedings involving the corporation.</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Commencement Date --------------- Termination Date ---------------Docket No. ----------------</w:t>
      </w:r>
    </w:p>
    <w:p w:rsidR="003C6E1D"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 xml:space="preserve">If State Court: Court &amp; County-------------- </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If Federal Cou</w:t>
      </w:r>
      <w:r>
        <w:rPr>
          <w:rFonts w:ascii="Times New Roman" w:hAnsi="Times New Roman"/>
          <w:sz w:val="24"/>
          <w:szCs w:val="24"/>
        </w:rPr>
        <w:t>rt: District _________________</w:t>
      </w:r>
    </w:p>
    <w:p w:rsidR="003C6E1D" w:rsidRDefault="003C6E1D" w:rsidP="003C6E1D">
      <w:pPr>
        <w:pStyle w:val="BodyTextIndent2"/>
        <w:spacing w:line="240" w:lineRule="auto"/>
        <w:ind w:left="0" w:firstLine="0"/>
        <w:rPr>
          <w:rFonts w:cs="Times New Roman"/>
        </w:rPr>
      </w:pPr>
      <w:r>
        <w:rPr>
          <w:rFonts w:cs="Times New Roman"/>
        </w:rPr>
        <w:t>Disposition_____________________________</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NO. #16</w:t>
      </w:r>
    </w:p>
    <w:p w:rsidR="003C6E1D" w:rsidRDefault="003C6E1D" w:rsidP="003C6E1D">
      <w:pPr>
        <w:pStyle w:val="BodyTextIndent2"/>
        <w:spacing w:line="240" w:lineRule="auto"/>
        <w:ind w:left="0" w:firstLine="0"/>
        <w:rPr>
          <w:rFonts w:cs="Times New Roman"/>
          <w:b/>
          <w:u w:val="single"/>
        </w:rPr>
      </w:pPr>
    </w:p>
    <w:p w:rsidR="003C6E1D" w:rsidRDefault="003C6E1D" w:rsidP="003C6E1D">
      <w:pPr>
        <w:pStyle w:val="BodyTextIndent2"/>
        <w:spacing w:line="240" w:lineRule="auto"/>
        <w:ind w:left="0" w:firstLine="0"/>
        <w:rPr>
          <w:rFonts w:cs="Times New Roman"/>
        </w:rPr>
      </w:pPr>
      <w:r>
        <w:rPr>
          <w:rFonts w:cs="Times New Roman"/>
        </w:rPr>
        <w:t>SAFE DEPOSIT BOXES</w:t>
      </w:r>
    </w:p>
    <w:p w:rsidR="003C6E1D" w:rsidRDefault="003C6E1D" w:rsidP="003C6E1D">
      <w:pPr>
        <w:pStyle w:val="BodyTextIndent2"/>
        <w:spacing w:line="240" w:lineRule="auto"/>
        <w:ind w:left="0" w:firstLine="0"/>
        <w:rPr>
          <w:rFonts w:cs="Times New Roman"/>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List all safe deposit boxes, located within the United States or elsewhere, held by the corpora</w:t>
      </w:r>
      <w:r>
        <w:rPr>
          <w:rFonts w:ascii="Times New Roman" w:hAnsi="Times New Roman"/>
          <w:sz w:val="24"/>
          <w:szCs w:val="24"/>
        </w:rPr>
        <w:t xml:space="preserve">tion, or held by others for the </w:t>
      </w:r>
      <w:r w:rsidRPr="00905294">
        <w:rPr>
          <w:rFonts w:ascii="Times New Roman" w:hAnsi="Times New Roman"/>
          <w:sz w:val="24"/>
          <w:szCs w:val="24"/>
        </w:rPr>
        <w:t xml:space="preserve">benefit of the corporation. </w:t>
      </w:r>
      <w:r w:rsidRPr="00905294">
        <w:rPr>
          <w:rFonts w:ascii="Times New Roman" w:hAnsi="Times New Roman"/>
          <w:i/>
          <w:iCs/>
          <w:sz w:val="24"/>
          <w:szCs w:val="24"/>
        </w:rPr>
        <w:t>On a separate page, describe the contents of each box.</w:t>
      </w:r>
    </w:p>
    <w:p w:rsidR="003C6E1D"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 xml:space="preserve">Owner's Name </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lastRenderedPageBreak/>
        <w:t>Name &amp; Address of Depository Institution Box No.</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NO. #17</w:t>
      </w:r>
    </w:p>
    <w:p w:rsidR="003C6E1D" w:rsidRPr="00905294" w:rsidRDefault="003C6E1D" w:rsidP="003C6E1D">
      <w:pPr>
        <w:pStyle w:val="BodyTextIndent2"/>
        <w:spacing w:line="240" w:lineRule="auto"/>
        <w:ind w:left="0" w:firstLine="0"/>
        <w:rPr>
          <w:rFonts w:cs="Times New Roman"/>
          <w:b/>
          <w:u w:val="single"/>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REMINDER: When an Hem asks for information about assets or liabilities "held by the corporation," include</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ALL such assets and liabilities, located within the United States or elsewhere, held by the corporation or held by</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others for the benefit of the corporation.</w:t>
      </w:r>
    </w:p>
    <w:p w:rsidR="003C6E1D" w:rsidRPr="00905294" w:rsidRDefault="003C6E1D" w:rsidP="003C6E1D">
      <w:pPr>
        <w:autoSpaceDE w:val="0"/>
        <w:autoSpaceDN w:val="0"/>
        <w:adjustRightInd w:val="0"/>
        <w:spacing w:after="0" w:line="240" w:lineRule="auto"/>
        <w:rPr>
          <w:rFonts w:ascii="Times New Roman" w:hAnsi="Times New Roman"/>
          <w:sz w:val="24"/>
          <w:szCs w:val="24"/>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Tax Returns</w:t>
      </w:r>
    </w:p>
    <w:p w:rsidR="003C6E1D" w:rsidRPr="00905294" w:rsidRDefault="003C6E1D" w:rsidP="003C6E1D">
      <w:pPr>
        <w:autoSpaceDE w:val="0"/>
        <w:autoSpaceDN w:val="0"/>
        <w:adjustRightInd w:val="0"/>
        <w:spacing w:after="0" w:line="240" w:lineRule="auto"/>
        <w:rPr>
          <w:rFonts w:ascii="Times New Roman" w:hAnsi="Times New Roman"/>
          <w:i/>
          <w:iCs/>
          <w:sz w:val="24"/>
          <w:szCs w:val="24"/>
        </w:rPr>
      </w:pPr>
      <w:r w:rsidRPr="00905294">
        <w:rPr>
          <w:rFonts w:ascii="Times New Roman" w:hAnsi="Times New Roman"/>
          <w:sz w:val="24"/>
          <w:szCs w:val="24"/>
        </w:rPr>
        <w:t xml:space="preserve">List all federal and state corporate tax returns filed for the last three complete fiscal years. </w:t>
      </w:r>
      <w:r w:rsidRPr="00905294">
        <w:rPr>
          <w:rFonts w:ascii="Times New Roman" w:hAnsi="Times New Roman"/>
          <w:i/>
          <w:iCs/>
          <w:sz w:val="24"/>
          <w:szCs w:val="24"/>
        </w:rPr>
        <w:t>Attach copies of all returns.</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Federal/ State/Both___________________________________</w:t>
      </w:r>
    </w:p>
    <w:p w:rsidR="003C6E1D" w:rsidRPr="00905294" w:rsidRDefault="003C6E1D" w:rsidP="003C6E1D">
      <w:pPr>
        <w:autoSpaceDE w:val="0"/>
        <w:autoSpaceDN w:val="0"/>
        <w:adjustRightInd w:val="0"/>
        <w:spacing w:after="0" w:line="240" w:lineRule="auto"/>
        <w:rPr>
          <w:rFonts w:ascii="Times New Roman" w:hAnsi="Times New Roman"/>
          <w:sz w:val="24"/>
          <w:szCs w:val="24"/>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Tax Year___________________________________________</w:t>
      </w:r>
    </w:p>
    <w:p w:rsidR="003C6E1D" w:rsidRPr="00905294" w:rsidRDefault="003C6E1D" w:rsidP="003C6E1D">
      <w:pPr>
        <w:autoSpaceDE w:val="0"/>
        <w:autoSpaceDN w:val="0"/>
        <w:adjustRightInd w:val="0"/>
        <w:spacing w:after="0" w:line="240" w:lineRule="auto"/>
        <w:rPr>
          <w:rFonts w:ascii="Times New Roman" w:hAnsi="Times New Roman"/>
          <w:sz w:val="24"/>
          <w:szCs w:val="24"/>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Tax Due___________________________________________</w:t>
      </w:r>
    </w:p>
    <w:p w:rsidR="003C6E1D" w:rsidRPr="00905294" w:rsidRDefault="003C6E1D" w:rsidP="003C6E1D">
      <w:pPr>
        <w:autoSpaceDE w:val="0"/>
        <w:autoSpaceDN w:val="0"/>
        <w:adjustRightInd w:val="0"/>
        <w:spacing w:after="0" w:line="240" w:lineRule="auto"/>
        <w:rPr>
          <w:rFonts w:ascii="Times New Roman" w:hAnsi="Times New Roman"/>
          <w:sz w:val="24"/>
          <w:szCs w:val="24"/>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Tax Paid _____________________________________________</w:t>
      </w:r>
    </w:p>
    <w:p w:rsidR="003C6E1D" w:rsidRPr="00905294" w:rsidRDefault="003C6E1D" w:rsidP="003C6E1D">
      <w:pPr>
        <w:autoSpaceDE w:val="0"/>
        <w:autoSpaceDN w:val="0"/>
        <w:adjustRightInd w:val="0"/>
        <w:spacing w:after="0" w:line="240" w:lineRule="auto"/>
        <w:rPr>
          <w:rFonts w:ascii="Times New Roman" w:hAnsi="Times New Roman"/>
          <w:sz w:val="24"/>
          <w:szCs w:val="24"/>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State Preparer' s Name______________________________</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NO. #18</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Financial Statements</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 xml:space="preserve">List all financial statements that were prepared for the corporation's last three complete fiscal years and for the current fiscal year-to-date. </w:t>
      </w:r>
      <w:r w:rsidRPr="00905294">
        <w:rPr>
          <w:rFonts w:ascii="Times New Roman" w:hAnsi="Times New Roman"/>
          <w:i/>
          <w:iCs/>
          <w:sz w:val="24"/>
          <w:szCs w:val="24"/>
        </w:rPr>
        <w:t xml:space="preserve">Attach copies of all statements, providing audited statements </w:t>
      </w:r>
      <w:r w:rsidRPr="00905294">
        <w:rPr>
          <w:rFonts w:ascii="Arial" w:hAnsi="Arial" w:cs="Arial"/>
          <w:i/>
          <w:iCs/>
          <w:sz w:val="24"/>
          <w:szCs w:val="24"/>
        </w:rPr>
        <w:t xml:space="preserve">if </w:t>
      </w:r>
      <w:r w:rsidRPr="00905294">
        <w:rPr>
          <w:rFonts w:ascii="Times New Roman" w:hAnsi="Times New Roman"/>
          <w:i/>
          <w:iCs/>
          <w:sz w:val="24"/>
          <w:szCs w:val="24"/>
        </w:rPr>
        <w:t>available.</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Year Balance Sheet _____________________________________________</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Profit &amp; Loss Statement _________________________________________</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Cash Flow Statement ____________________________________________</w:t>
      </w:r>
    </w:p>
    <w:p w:rsidR="003C6E1D" w:rsidRPr="00905294" w:rsidRDefault="003C6E1D" w:rsidP="003C6E1D">
      <w:pPr>
        <w:autoSpaceDE w:val="0"/>
        <w:autoSpaceDN w:val="0"/>
        <w:adjustRightInd w:val="0"/>
        <w:spacing w:after="0" w:line="240" w:lineRule="auto"/>
        <w:rPr>
          <w:rFonts w:ascii="Times New Roman" w:hAnsi="Times New Roman"/>
          <w:sz w:val="24"/>
          <w:szCs w:val="24"/>
        </w:rPr>
      </w:pPr>
      <w:r w:rsidRPr="00905294">
        <w:rPr>
          <w:rFonts w:ascii="Times New Roman" w:hAnsi="Times New Roman"/>
          <w:sz w:val="24"/>
          <w:szCs w:val="24"/>
        </w:rPr>
        <w:t>Changes in Owner's Equity Audited_________________________________</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NO. #19</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Financial Summary</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For each of the last three complete fiscal years and for the current fiscal year-to-date for which the corporation has not rovided a profit and loss statement in accordance with Item 18 above, provide the following summary financial</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information.</w:t>
      </w:r>
    </w:p>
    <w:p w:rsidR="003C6E1D" w:rsidRPr="003C0EF7" w:rsidRDefault="003C6E1D" w:rsidP="003C6E1D">
      <w:pPr>
        <w:autoSpaceDE w:val="0"/>
        <w:autoSpaceDN w:val="0"/>
        <w:adjustRightInd w:val="0"/>
        <w:spacing w:after="0" w:line="240" w:lineRule="auto"/>
        <w:rPr>
          <w:rFonts w:ascii="Times New Roman" w:hAnsi="Times New Roman"/>
          <w:sz w:val="24"/>
          <w:szCs w:val="24"/>
        </w:rPr>
      </w:pP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Gross Revenue_________________________________</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lastRenderedPageBreak/>
        <w:t>Expenses_____________________________________</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Net Profit After Taxes___________________________</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Payables_____________________________________</w:t>
      </w:r>
    </w:p>
    <w:p w:rsidR="003C6E1D" w:rsidRPr="003C0EF7" w:rsidRDefault="003C6E1D" w:rsidP="003C6E1D">
      <w:pPr>
        <w:pStyle w:val="BodyTextIndent2"/>
        <w:spacing w:line="240" w:lineRule="auto"/>
        <w:ind w:left="0" w:firstLine="0"/>
        <w:rPr>
          <w:rFonts w:cs="Times New Roman"/>
        </w:rPr>
      </w:pPr>
      <w:r w:rsidRPr="003C0EF7">
        <w:rPr>
          <w:rFonts w:cs="Times New Roman"/>
        </w:rPr>
        <w:t>Receivables__________________________________</w:t>
      </w:r>
    </w:p>
    <w:p w:rsidR="003C6E1D" w:rsidRPr="003C0EF7" w:rsidRDefault="003C6E1D" w:rsidP="003C6E1D">
      <w:pPr>
        <w:pStyle w:val="BodyTextIndent2"/>
        <w:spacing w:line="240" w:lineRule="auto"/>
        <w:ind w:left="0" w:firstLine="0"/>
        <w:rPr>
          <w:rFonts w:cs="Times New Roman"/>
        </w:rPr>
      </w:pPr>
    </w:p>
    <w:p w:rsidR="003C6E1D" w:rsidRPr="003C0EF7" w:rsidRDefault="003C6E1D" w:rsidP="0081721A">
      <w:pPr>
        <w:pStyle w:val="BodyTextIndent2"/>
        <w:numPr>
          <w:ilvl w:val="0"/>
          <w:numId w:val="110"/>
        </w:numPr>
        <w:spacing w:line="240" w:lineRule="auto"/>
        <w:rPr>
          <w:rFonts w:cs="Times New Roman"/>
          <w:b/>
        </w:rPr>
      </w:pPr>
      <w:r w:rsidRPr="003C0EF7">
        <w:rPr>
          <w:rFonts w:cs="Times New Roman"/>
        </w:rPr>
        <w:t>Year to date</w:t>
      </w:r>
    </w:p>
    <w:p w:rsidR="003C6E1D" w:rsidRPr="003C0EF7" w:rsidRDefault="003C6E1D" w:rsidP="0081721A">
      <w:pPr>
        <w:pStyle w:val="BodyTextIndent2"/>
        <w:numPr>
          <w:ilvl w:val="0"/>
          <w:numId w:val="110"/>
        </w:numPr>
        <w:spacing w:line="240" w:lineRule="auto"/>
        <w:rPr>
          <w:rFonts w:cs="Times New Roman"/>
          <w:b/>
        </w:rPr>
      </w:pPr>
      <w:r w:rsidRPr="003C0EF7">
        <w:rPr>
          <w:rFonts w:cs="Times New Roman"/>
        </w:rPr>
        <w:t>One year ago</w:t>
      </w:r>
    </w:p>
    <w:p w:rsidR="003C6E1D" w:rsidRPr="003C0EF7" w:rsidRDefault="003C6E1D" w:rsidP="0081721A">
      <w:pPr>
        <w:pStyle w:val="BodyTextIndent2"/>
        <w:numPr>
          <w:ilvl w:val="0"/>
          <w:numId w:val="110"/>
        </w:numPr>
        <w:spacing w:line="240" w:lineRule="auto"/>
        <w:rPr>
          <w:rFonts w:cs="Times New Roman"/>
          <w:b/>
        </w:rPr>
      </w:pPr>
      <w:r w:rsidRPr="003C0EF7">
        <w:rPr>
          <w:rFonts w:cs="Times New Roman"/>
        </w:rPr>
        <w:t>Two years ago</w:t>
      </w:r>
    </w:p>
    <w:p w:rsidR="003C6E1D" w:rsidRPr="003C0EF7" w:rsidRDefault="003C6E1D" w:rsidP="0081721A">
      <w:pPr>
        <w:pStyle w:val="BodyTextIndent2"/>
        <w:numPr>
          <w:ilvl w:val="0"/>
          <w:numId w:val="110"/>
        </w:numPr>
        <w:spacing w:line="240" w:lineRule="auto"/>
        <w:rPr>
          <w:rFonts w:cs="Times New Roman"/>
          <w:b/>
        </w:rPr>
      </w:pPr>
      <w:r w:rsidRPr="003C0EF7">
        <w:rPr>
          <w:rFonts w:cs="Times New Roman"/>
        </w:rPr>
        <w:t>Three years ag.</w:t>
      </w:r>
    </w:p>
    <w:p w:rsidR="003C6E1D" w:rsidRPr="003C0EF7" w:rsidRDefault="003C6E1D" w:rsidP="003C6E1D">
      <w:pPr>
        <w:pStyle w:val="BodyTextIndent2"/>
        <w:spacing w:line="240" w:lineRule="auto"/>
        <w:ind w:left="0" w:firstLine="0"/>
        <w:rPr>
          <w:rFonts w:cs="Times New Roman"/>
          <w:b/>
        </w:rPr>
      </w:pP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NO. #20</w:t>
      </w:r>
    </w:p>
    <w:p w:rsidR="003C6E1D" w:rsidRDefault="003C6E1D" w:rsidP="003C6E1D">
      <w:pPr>
        <w:autoSpaceDE w:val="0"/>
        <w:autoSpaceDN w:val="0"/>
        <w:adjustRightInd w:val="0"/>
        <w:spacing w:after="0" w:line="240" w:lineRule="auto"/>
        <w:rPr>
          <w:rFonts w:ascii="Times New Roman" w:hAnsi="Times New Roman"/>
          <w:sz w:val="21"/>
          <w:szCs w:val="21"/>
        </w:rPr>
      </w:pPr>
    </w:p>
    <w:p w:rsidR="003C6E1D" w:rsidRPr="003C0EF7"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 xml:space="preserve"> </w:t>
      </w:r>
      <w:r w:rsidRPr="003C0EF7">
        <w:rPr>
          <w:rFonts w:ascii="Times New Roman" w:hAnsi="Times New Roman"/>
          <w:sz w:val="24"/>
          <w:szCs w:val="24"/>
        </w:rPr>
        <w:t>Cash, Bank, and Money Market Accounts</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2 Years Ago 3 Years Ago $ _________________________</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 xml:space="preserve">$ ______  $ ____ </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List cash and all bank and money market accounts, including but not limited to, checking accounts, savings accounts, and</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certificates of deposit, held by the corporation. The term "cash" includes currency and uncashed checks.</w:t>
      </w:r>
    </w:p>
    <w:p w:rsidR="003C6E1D" w:rsidRDefault="003C6E1D" w:rsidP="003C6E1D">
      <w:pPr>
        <w:autoSpaceDE w:val="0"/>
        <w:autoSpaceDN w:val="0"/>
        <w:adjustRightInd w:val="0"/>
        <w:spacing w:after="0" w:line="240" w:lineRule="auto"/>
        <w:rPr>
          <w:rFonts w:ascii="Times New Roman" w:hAnsi="Times New Roman"/>
          <w:sz w:val="24"/>
          <w:szCs w:val="24"/>
        </w:rPr>
      </w:pPr>
    </w:p>
    <w:p w:rsidR="003C6E1D"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 xml:space="preserve">Cash on Hand$ ___________ </w:t>
      </w:r>
    </w:p>
    <w:p w:rsidR="003C6E1D" w:rsidRPr="003C0EF7" w:rsidRDefault="003C6E1D" w:rsidP="003C6E1D">
      <w:pPr>
        <w:autoSpaceDE w:val="0"/>
        <w:autoSpaceDN w:val="0"/>
        <w:adjustRightInd w:val="0"/>
        <w:spacing w:after="0" w:line="240" w:lineRule="auto"/>
        <w:rPr>
          <w:rFonts w:ascii="Times New Roman" w:eastAsia="HiddenHorzOCR" w:hAnsi="Times New Roman"/>
          <w:sz w:val="24"/>
          <w:szCs w:val="24"/>
        </w:rPr>
      </w:pPr>
      <w:r w:rsidRPr="003C0EF7">
        <w:rPr>
          <w:rFonts w:ascii="Times New Roman" w:hAnsi="Times New Roman"/>
          <w:sz w:val="24"/>
          <w:szCs w:val="24"/>
        </w:rPr>
        <w:t xml:space="preserve">Cash Held for the Corporation's </w:t>
      </w:r>
      <w:r>
        <w:rPr>
          <w:rFonts w:ascii="Times New Roman" w:eastAsia="HiddenHorzOCR" w:hAnsi="Times New Roman"/>
          <w:sz w:val="24"/>
          <w:szCs w:val="24"/>
        </w:rPr>
        <w:t>Benefit_______________</w:t>
      </w:r>
    </w:p>
    <w:p w:rsidR="003C6E1D"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 xml:space="preserve">Name &amp; Address of Financial Institution </w:t>
      </w:r>
      <w:r>
        <w:rPr>
          <w:rFonts w:ascii="Times New Roman" w:hAnsi="Times New Roman"/>
          <w:sz w:val="24"/>
          <w:szCs w:val="24"/>
        </w:rPr>
        <w:t>_____________</w:t>
      </w:r>
    </w:p>
    <w:p w:rsidR="003C6E1D"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 xml:space="preserve">Signator(s) on Account </w:t>
      </w:r>
      <w:r>
        <w:rPr>
          <w:rFonts w:ascii="Times New Roman" w:hAnsi="Times New Roman"/>
          <w:sz w:val="24"/>
          <w:szCs w:val="24"/>
        </w:rPr>
        <w:t>___________________________</w:t>
      </w:r>
    </w:p>
    <w:p w:rsidR="003C6E1D" w:rsidRDefault="003C6E1D" w:rsidP="003C6E1D">
      <w:pPr>
        <w:autoSpaceDE w:val="0"/>
        <w:autoSpaceDN w:val="0"/>
        <w:adjustRightInd w:val="0"/>
        <w:spacing w:after="0" w:line="240" w:lineRule="auto"/>
        <w:rPr>
          <w:rFonts w:ascii="Times New Roman" w:hAnsi="Times New Roman"/>
          <w:sz w:val="24"/>
          <w:szCs w:val="24"/>
        </w:rPr>
      </w:pPr>
      <w:r w:rsidRPr="003C0EF7">
        <w:rPr>
          <w:rFonts w:ascii="Times New Roman" w:hAnsi="Times New Roman"/>
          <w:sz w:val="24"/>
          <w:szCs w:val="24"/>
        </w:rPr>
        <w:t xml:space="preserve">Account No. </w:t>
      </w:r>
      <w:r>
        <w:rPr>
          <w:rFonts w:ascii="Times New Roman" w:hAnsi="Times New Roman"/>
          <w:sz w:val="24"/>
          <w:szCs w:val="24"/>
        </w:rPr>
        <w:t>___________________________________</w:t>
      </w:r>
    </w:p>
    <w:p w:rsidR="003C6E1D" w:rsidRPr="003C0EF7" w:rsidRDefault="003C6E1D" w:rsidP="003C6E1D">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Current </w:t>
      </w:r>
      <w:r w:rsidRPr="003C0EF7">
        <w:rPr>
          <w:rFonts w:ascii="Times New Roman" w:hAnsi="Times New Roman"/>
          <w:sz w:val="24"/>
          <w:szCs w:val="24"/>
        </w:rPr>
        <w:t>Balance</w:t>
      </w:r>
      <w:r>
        <w:rPr>
          <w:rFonts w:ascii="Times New Roman" w:hAnsi="Times New Roman"/>
          <w:sz w:val="24"/>
          <w:szCs w:val="24"/>
        </w:rPr>
        <w:t>_________________________________</w:t>
      </w:r>
    </w:p>
    <w:p w:rsidR="003C6E1D" w:rsidRDefault="003C6E1D" w:rsidP="003C6E1D">
      <w:pPr>
        <w:pStyle w:val="BodyTextIndent2"/>
        <w:spacing w:line="240" w:lineRule="auto"/>
        <w:ind w:left="0" w:firstLine="0"/>
        <w:rPr>
          <w:rFonts w:cs="Times New Roman"/>
          <w:b/>
          <w:u w:val="single"/>
        </w:rPr>
      </w:pP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NO. #21</w:t>
      </w:r>
    </w:p>
    <w:p w:rsidR="003C6E1D" w:rsidRDefault="003C6E1D" w:rsidP="003C6E1D">
      <w:pPr>
        <w:pStyle w:val="BodyTextIndent2"/>
        <w:spacing w:line="240" w:lineRule="auto"/>
        <w:ind w:left="0" w:firstLine="0"/>
        <w:rPr>
          <w:rFonts w:cs="Times New Roman"/>
          <w:b/>
          <w:sz w:val="56"/>
          <w:szCs w:val="56"/>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Government Obligations and Publicly Traded Securities</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List all U.S. Government obligations, including but not limited to, savings bonds, treasury bills, or treasury notes, held by</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the corporation. Also list all publicly traded securities, including but not limited to, stocks, stock options, registered and</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bearer bonds, state and municipal bonds, and mutual funds, held by the corporation.</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Issuer------------------Type of Security/Obligation-----------------</w:t>
      </w:r>
    </w:p>
    <w:p w:rsidR="003C6E1D" w:rsidRDefault="003C6E1D" w:rsidP="003C6E1D">
      <w:pPr>
        <w:autoSpaceDE w:val="0"/>
        <w:autoSpaceDN w:val="0"/>
        <w:adjustRightInd w:val="0"/>
        <w:spacing w:after="0" w:line="240" w:lineRule="auto"/>
        <w:rPr>
          <w:rFonts w:ascii="Times New Roman" w:hAnsi="Times New Roman"/>
          <w:sz w:val="25"/>
          <w:szCs w:val="25"/>
        </w:rPr>
      </w:pPr>
      <w:r>
        <w:rPr>
          <w:rFonts w:ascii="Times New Roman" w:hAnsi="Times New Roman"/>
          <w:sz w:val="21"/>
          <w:szCs w:val="21"/>
        </w:rPr>
        <w:t xml:space="preserve">No. of Units Owned </w:t>
      </w:r>
      <w:r>
        <w:rPr>
          <w:rFonts w:ascii="Times New Roman" w:hAnsi="Times New Roman"/>
          <w:sz w:val="25"/>
          <w:szCs w:val="25"/>
        </w:rPr>
        <w:t>-----</w:t>
      </w:r>
      <w:r>
        <w:rPr>
          <w:rFonts w:ascii="Times New Roman" w:hAnsi="Times New Roman"/>
          <w:sz w:val="21"/>
          <w:szCs w:val="21"/>
        </w:rPr>
        <w:t xml:space="preserve">Current Fair Market Value Maturity Date </w:t>
      </w:r>
      <w:r>
        <w:rPr>
          <w:rFonts w:ascii="HiddenHorzOCR" w:eastAsia="HiddenHorzOCR" w:hAnsi="Times New Roman" w:cs="HiddenHorzOCR"/>
          <w:sz w:val="4"/>
          <w:szCs w:val="4"/>
        </w:rPr>
        <w:t xml:space="preserve">~._________ </w:t>
      </w:r>
      <w:r>
        <w:rPr>
          <w:rFonts w:ascii="Times New Roman" w:hAnsi="Times New Roman"/>
          <w:sz w:val="25"/>
          <w:szCs w:val="25"/>
        </w:rPr>
        <w:t>--------</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Issuer _______________ Type of Security/Obligation-----------------</w:t>
      </w:r>
    </w:p>
    <w:p w:rsidR="003C6E1D" w:rsidRDefault="003C6E1D" w:rsidP="003C6E1D">
      <w:pPr>
        <w:pStyle w:val="BodyTextIndent2"/>
        <w:spacing w:line="240" w:lineRule="auto"/>
        <w:ind w:left="0" w:firstLine="0"/>
        <w:rPr>
          <w:rFonts w:cs="Times New Roman"/>
          <w:sz w:val="21"/>
          <w:szCs w:val="21"/>
        </w:rPr>
      </w:pPr>
      <w:r>
        <w:rPr>
          <w:rFonts w:cs="Times New Roman"/>
          <w:sz w:val="21"/>
          <w:szCs w:val="21"/>
        </w:rPr>
        <w:t xml:space="preserve">No. of Units Owned ______ Current Fair Market Value </w:t>
      </w:r>
      <w:r>
        <w:rPr>
          <w:rFonts w:ascii="HiddenHorzOCR" w:eastAsia="HiddenHorzOCR" w:cs="HiddenHorzOCR"/>
          <w:sz w:val="16"/>
          <w:szCs w:val="16"/>
        </w:rPr>
        <w:t xml:space="preserve">~---------Maturity </w:t>
      </w:r>
      <w:r>
        <w:rPr>
          <w:rFonts w:cs="Times New Roman"/>
          <w:sz w:val="21"/>
          <w:szCs w:val="21"/>
        </w:rPr>
        <w:t>Date _______ _</w:t>
      </w:r>
    </w:p>
    <w:p w:rsidR="003C6E1D" w:rsidRDefault="003C6E1D" w:rsidP="003C6E1D">
      <w:pPr>
        <w:pStyle w:val="BodyTextIndent2"/>
        <w:spacing w:line="240" w:lineRule="auto"/>
        <w:ind w:left="0" w:firstLine="0"/>
        <w:rPr>
          <w:rFonts w:cs="Times New Roman"/>
          <w:sz w:val="21"/>
          <w:szCs w:val="21"/>
        </w:rPr>
      </w:pP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NO. #22</w:t>
      </w:r>
    </w:p>
    <w:p w:rsidR="003C6E1D" w:rsidRDefault="003C6E1D" w:rsidP="003C6E1D">
      <w:pPr>
        <w:pStyle w:val="BodyTextIndent2"/>
        <w:spacing w:line="240" w:lineRule="auto"/>
        <w:ind w:left="0" w:firstLine="0"/>
        <w:rPr>
          <w:rFonts w:cs="Times New Roman"/>
          <w:b/>
          <w:u w:val="single"/>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Item 22. Real Estate</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List all real estate, including leaseholds in excess of five years, held by the corporation.</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Type of Property _____________ Property's Location. _____________ _</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Current Value Loan or Account No.</w:t>
      </w:r>
    </w:p>
    <w:p w:rsidR="003C6E1D" w:rsidRDefault="003C6E1D" w:rsidP="003C6E1D">
      <w:pPr>
        <w:autoSpaceDE w:val="0"/>
        <w:autoSpaceDN w:val="0"/>
        <w:adjustRightInd w:val="0"/>
        <w:spacing w:after="0" w:line="240" w:lineRule="auto"/>
        <w:rPr>
          <w:rFonts w:ascii="Times New Roman" w:hAnsi="Times New Roman"/>
          <w:sz w:val="29"/>
          <w:szCs w:val="29"/>
        </w:rPr>
      </w:pPr>
      <w:r>
        <w:rPr>
          <w:rFonts w:ascii="HiddenHorzOCR" w:eastAsia="HiddenHorzOCR" w:hAnsi="Times New Roman" w:cs="HiddenHorzOCR"/>
          <w:sz w:val="13"/>
          <w:szCs w:val="13"/>
        </w:rPr>
        <w:t xml:space="preserve">~------------ </w:t>
      </w:r>
      <w:r>
        <w:rPr>
          <w:rFonts w:ascii="Times New Roman" w:hAnsi="Times New Roman"/>
          <w:sz w:val="29"/>
          <w:szCs w:val="29"/>
        </w:rPr>
        <w:t>---------------</w:t>
      </w:r>
    </w:p>
    <w:p w:rsidR="003C6E1D" w:rsidRDefault="003C6E1D" w:rsidP="003C6E1D">
      <w:pPr>
        <w:autoSpaceDE w:val="0"/>
        <w:autoSpaceDN w:val="0"/>
        <w:adjustRightInd w:val="0"/>
        <w:spacing w:after="0" w:line="240" w:lineRule="auto"/>
        <w:rPr>
          <w:rFonts w:ascii="HiddenHorzOCR" w:eastAsia="HiddenHorzOCR" w:hAnsi="Times New Roman" w:cs="HiddenHorzOCR"/>
        </w:rPr>
      </w:pPr>
      <w:r>
        <w:rPr>
          <w:rFonts w:ascii="Times New Roman" w:hAnsi="Times New Roman"/>
          <w:sz w:val="21"/>
          <w:szCs w:val="21"/>
        </w:rPr>
        <w:lastRenderedPageBreak/>
        <w:t xml:space="preserve">Lender'sNameandr.ucu ... </w:t>
      </w:r>
      <w:r>
        <w:rPr>
          <w:rFonts w:ascii="HiddenHorzOCR" w:eastAsia="HiddenHorzOCR" w:hAnsi="Times New Roman" w:cs="HiddenHorzOCR"/>
        </w:rPr>
        <w:t>0~------------------------------------------</w:t>
      </w:r>
    </w:p>
    <w:p w:rsidR="003C6E1D" w:rsidRDefault="003C6E1D" w:rsidP="003C6E1D">
      <w:pPr>
        <w:autoSpaceDE w:val="0"/>
        <w:autoSpaceDN w:val="0"/>
        <w:adjustRightInd w:val="0"/>
        <w:spacing w:after="0" w:line="240" w:lineRule="auto"/>
        <w:rPr>
          <w:rFonts w:ascii="Times New Roman" w:hAnsi="Times New Roman"/>
          <w:sz w:val="19"/>
          <w:szCs w:val="19"/>
        </w:rPr>
      </w:pPr>
      <w:r>
        <w:rPr>
          <w:rFonts w:ascii="Times New Roman" w:hAnsi="Times New Roman"/>
          <w:sz w:val="21"/>
          <w:szCs w:val="21"/>
        </w:rPr>
        <w:t xml:space="preserve">Current Balance On First Mortgage </w:t>
      </w:r>
      <w:r>
        <w:rPr>
          <w:rFonts w:ascii="HiddenHorzOCR" w:eastAsia="HiddenHorzOCR" w:hAnsi="Times New Roman" w:cs="HiddenHorzOCR"/>
          <w:sz w:val="14"/>
          <w:szCs w:val="14"/>
        </w:rPr>
        <w:t xml:space="preserve">~ </w:t>
      </w:r>
      <w:r>
        <w:rPr>
          <w:rFonts w:ascii="Times New Roman" w:hAnsi="Times New Roman"/>
          <w:sz w:val="21"/>
          <w:szCs w:val="21"/>
        </w:rPr>
        <w:t xml:space="preserve">_______ Monthly Payment </w:t>
      </w:r>
      <w:r>
        <w:rPr>
          <w:rFonts w:ascii="Times New Roman" w:hAnsi="Times New Roman"/>
          <w:sz w:val="19"/>
          <w:szCs w:val="19"/>
        </w:rPr>
        <w:t>$ ________ _</w:t>
      </w:r>
    </w:p>
    <w:p w:rsidR="003C6E1D" w:rsidRDefault="003C6E1D" w:rsidP="003C6E1D">
      <w:pPr>
        <w:autoSpaceDE w:val="0"/>
        <w:autoSpaceDN w:val="0"/>
        <w:adjustRightInd w:val="0"/>
        <w:spacing w:after="0" w:line="240" w:lineRule="auto"/>
        <w:rPr>
          <w:rFonts w:ascii="HiddenHorzOCR" w:eastAsia="HiddenHorzOCR" w:hAnsi="Times New Roman" w:cs="HiddenHorzOCR"/>
          <w:sz w:val="15"/>
          <w:szCs w:val="15"/>
        </w:rPr>
      </w:pPr>
      <w:r>
        <w:rPr>
          <w:rFonts w:ascii="Times New Roman" w:hAnsi="Times New Roman"/>
          <w:sz w:val="21"/>
          <w:szCs w:val="21"/>
        </w:rPr>
        <w:t xml:space="preserve">Other Loan(s) (describe) __________________ Current </w:t>
      </w:r>
      <w:r>
        <w:rPr>
          <w:rFonts w:ascii="HiddenHorzOCR" w:eastAsia="HiddenHorzOCR" w:hAnsi="Times New Roman" w:cs="HiddenHorzOCR"/>
          <w:sz w:val="15"/>
          <w:szCs w:val="15"/>
        </w:rPr>
        <w:t>Balance~---------</w:t>
      </w:r>
    </w:p>
    <w:p w:rsidR="003C6E1D" w:rsidRDefault="003C6E1D" w:rsidP="003C6E1D">
      <w:pPr>
        <w:pStyle w:val="BodyTextIndent2"/>
        <w:spacing w:line="240" w:lineRule="auto"/>
        <w:ind w:left="0" w:firstLine="0"/>
        <w:rPr>
          <w:rFonts w:cs="Times New Roman"/>
          <w:b/>
          <w:u w:val="single"/>
        </w:rPr>
      </w:pPr>
      <w:r>
        <w:rPr>
          <w:rFonts w:cs="Times New Roman"/>
          <w:sz w:val="21"/>
          <w:szCs w:val="21"/>
        </w:rPr>
        <w:t>Monthly Payment $ __________ Rental Unit? _______ Monthly Rent Received$ ______ _</w:t>
      </w: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NO. #23</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Item 23. Other Assets</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List all other property, </w:t>
      </w:r>
      <w:r>
        <w:rPr>
          <w:rFonts w:ascii="Times New Roman" w:hAnsi="Times New Roman"/>
          <w:sz w:val="19"/>
          <w:szCs w:val="19"/>
        </w:rPr>
        <w:t xml:space="preserve">by </w:t>
      </w:r>
      <w:r>
        <w:rPr>
          <w:rFonts w:ascii="Times New Roman" w:hAnsi="Times New Roman"/>
          <w:sz w:val="20"/>
          <w:szCs w:val="20"/>
        </w:rPr>
        <w:t xml:space="preserve">category, with an estimated value of </w:t>
      </w:r>
      <w:r>
        <w:rPr>
          <w:rFonts w:ascii="Times New Roman" w:hAnsi="Times New Roman"/>
          <w:sz w:val="19"/>
          <w:szCs w:val="19"/>
        </w:rPr>
        <w:t xml:space="preserve">$2,500 </w:t>
      </w:r>
      <w:r>
        <w:rPr>
          <w:rFonts w:ascii="Times New Roman" w:hAnsi="Times New Roman"/>
          <w:sz w:val="20"/>
          <w:szCs w:val="20"/>
        </w:rPr>
        <w:t xml:space="preserve">or more, held </w:t>
      </w:r>
      <w:r>
        <w:rPr>
          <w:rFonts w:ascii="Times New Roman" w:hAnsi="Times New Roman"/>
          <w:sz w:val="19"/>
          <w:szCs w:val="19"/>
        </w:rPr>
        <w:t xml:space="preserve">by </w:t>
      </w:r>
      <w:r>
        <w:rPr>
          <w:rFonts w:ascii="Times New Roman" w:hAnsi="Times New Roman"/>
          <w:sz w:val="20"/>
          <w:szCs w:val="20"/>
        </w:rPr>
        <w:t>the corporation, including but not</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limited to, inventory, machinery, equipment, furniture, vehicles, customer lists, computer software, patents, and other</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intellectual property.</w:t>
      </w:r>
    </w:p>
    <w:p w:rsidR="003C6E1D" w:rsidRDefault="003C6E1D" w:rsidP="003C6E1D">
      <w:pPr>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Property Category Propertv Location Acguisition Current</w:t>
      </w:r>
    </w:p>
    <w:p w:rsidR="003C6E1D" w:rsidRDefault="003C6E1D" w:rsidP="003C6E1D">
      <w:pPr>
        <w:pStyle w:val="BodyTextIndent2"/>
        <w:spacing w:line="240" w:lineRule="auto"/>
        <w:ind w:left="0" w:firstLine="0"/>
        <w:rPr>
          <w:rFonts w:cs="Times New Roman"/>
          <w:sz w:val="18"/>
          <w:szCs w:val="18"/>
        </w:rPr>
      </w:pPr>
      <w:r>
        <w:rPr>
          <w:rFonts w:cs="Times New Roman"/>
          <w:sz w:val="18"/>
          <w:szCs w:val="18"/>
        </w:rPr>
        <w:t>Cost Value</w:t>
      </w:r>
    </w:p>
    <w:p w:rsidR="003C6E1D" w:rsidRDefault="003C6E1D" w:rsidP="003C6E1D">
      <w:pPr>
        <w:pStyle w:val="BodyTextIndent2"/>
        <w:spacing w:line="240" w:lineRule="auto"/>
        <w:ind w:left="0" w:firstLine="0"/>
        <w:rPr>
          <w:rFonts w:cs="Times New Roman"/>
          <w:sz w:val="18"/>
          <w:szCs w:val="18"/>
        </w:rPr>
      </w:pPr>
    </w:p>
    <w:p w:rsidR="003C6E1D" w:rsidRPr="003C0EF7" w:rsidRDefault="003C6E1D" w:rsidP="003C6E1D">
      <w:pPr>
        <w:pStyle w:val="BodyTextIndent2"/>
        <w:spacing w:line="240" w:lineRule="auto"/>
        <w:ind w:left="0" w:firstLine="0"/>
        <w:rPr>
          <w:rFonts w:cs="Times New Roman"/>
          <w:u w:val="single"/>
        </w:rPr>
      </w:pPr>
    </w:p>
    <w:p w:rsidR="003C6E1D" w:rsidRPr="003C0EF7" w:rsidRDefault="003C6E1D" w:rsidP="003C6E1D">
      <w:pPr>
        <w:pStyle w:val="BodyTextIndent2"/>
        <w:spacing w:line="240" w:lineRule="auto"/>
        <w:ind w:left="0" w:firstLine="0"/>
        <w:rPr>
          <w:rFonts w:cs="Times New Roman"/>
          <w:b/>
          <w:u w:val="single"/>
        </w:rPr>
      </w:pPr>
      <w:r w:rsidRPr="003C0EF7">
        <w:rPr>
          <w:rFonts w:cs="Times New Roman"/>
          <w:b/>
          <w:u w:val="single"/>
        </w:rPr>
        <w:t>INTERROGATORY #24</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 xml:space="preserve">Item 24. Trusts </w:t>
      </w:r>
      <w:r>
        <w:rPr>
          <w:rFonts w:ascii="Times New Roman" w:hAnsi="Times New Roman"/>
          <w:sz w:val="20"/>
          <w:szCs w:val="20"/>
        </w:rPr>
        <w:t xml:space="preserve">and </w:t>
      </w:r>
      <w:r>
        <w:rPr>
          <w:rFonts w:ascii="Times New Roman" w:hAnsi="Times New Roman"/>
          <w:sz w:val="21"/>
          <w:szCs w:val="21"/>
        </w:rPr>
        <w:t>Escrows</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List all persons and other entities holding funds or other assets that are in escrow or in trust for the corporation.</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Trustee or Escrow Agent's</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Name &amp; Address</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Description and Location of Assets Present Market</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Value of Assets</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Pr="003C0EF7" w:rsidRDefault="003C6E1D" w:rsidP="003C6E1D">
      <w:pPr>
        <w:pStyle w:val="BodyTextIndent2"/>
        <w:spacing w:line="240" w:lineRule="auto"/>
        <w:ind w:left="0" w:firstLine="0"/>
        <w:rPr>
          <w:rFonts w:cs="Times New Roman"/>
          <w:b/>
          <w:u w:val="single"/>
        </w:rPr>
      </w:pPr>
      <w:r>
        <w:rPr>
          <w:rFonts w:cs="Times New Roman"/>
          <w:b/>
          <w:u w:val="single"/>
        </w:rPr>
        <w:t>INTERROGATORY #25</w:t>
      </w:r>
    </w:p>
    <w:p w:rsidR="003C6E1D" w:rsidRDefault="003C6E1D" w:rsidP="003C6E1D">
      <w:pPr>
        <w:autoSpaceDE w:val="0"/>
        <w:autoSpaceDN w:val="0"/>
        <w:adjustRightInd w:val="0"/>
        <w:spacing w:after="0" w:line="240" w:lineRule="auto"/>
        <w:rPr>
          <w:rFonts w:ascii="Times New Roman" w:hAnsi="Times New Roman"/>
          <w:sz w:val="20"/>
          <w:szCs w:val="20"/>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Monetary Judgments and Settlements Owed To the Corporation</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List all monetary judgments and settlements, recorded and unrecorded, owed to the corporation.</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Opposing Party's Name </w:t>
      </w:r>
      <w:r>
        <w:rPr>
          <w:rFonts w:ascii="Times New Roman" w:hAnsi="Times New Roman"/>
          <w:sz w:val="21"/>
          <w:szCs w:val="21"/>
        </w:rPr>
        <w:t xml:space="preserve">&amp; </w:t>
      </w:r>
      <w:r>
        <w:rPr>
          <w:rFonts w:ascii="Times New Roman" w:hAnsi="Times New Roman"/>
          <w:sz w:val="20"/>
          <w:szCs w:val="20"/>
        </w:rPr>
        <w:t>Address __________________________ _</w:t>
      </w:r>
    </w:p>
    <w:p w:rsidR="003C6E1D" w:rsidRDefault="003C6E1D" w:rsidP="003C6E1D">
      <w:pPr>
        <w:autoSpaceDE w:val="0"/>
        <w:autoSpaceDN w:val="0"/>
        <w:adjustRightInd w:val="0"/>
        <w:spacing w:after="0" w:line="240" w:lineRule="auto"/>
        <w:rPr>
          <w:rFonts w:ascii="Times New Roman" w:hAnsi="Times New Roman"/>
          <w:sz w:val="25"/>
          <w:szCs w:val="25"/>
        </w:rPr>
      </w:pPr>
      <w:r>
        <w:rPr>
          <w:rFonts w:ascii="Times New Roman" w:hAnsi="Times New Roman"/>
          <w:sz w:val="20"/>
          <w:szCs w:val="20"/>
        </w:rPr>
        <w:t xml:space="preserve">Court's Name </w:t>
      </w:r>
      <w:r>
        <w:rPr>
          <w:rFonts w:ascii="Times New Roman" w:hAnsi="Times New Roman"/>
          <w:sz w:val="21"/>
          <w:szCs w:val="21"/>
        </w:rPr>
        <w:t xml:space="preserve">&amp; </w:t>
      </w:r>
      <w:r>
        <w:rPr>
          <w:rFonts w:ascii="Times New Roman" w:hAnsi="Times New Roman"/>
          <w:sz w:val="20"/>
          <w:szCs w:val="20"/>
        </w:rPr>
        <w:t>Address</w:t>
      </w:r>
      <w:r>
        <w:rPr>
          <w:rFonts w:ascii="Times New Roman" w:hAnsi="Times New Roman"/>
          <w:sz w:val="31"/>
          <w:szCs w:val="31"/>
        </w:rPr>
        <w:t xml:space="preserve">- ------------------------------- </w:t>
      </w:r>
      <w:r>
        <w:rPr>
          <w:rFonts w:ascii="Times New Roman" w:hAnsi="Times New Roman"/>
          <w:sz w:val="20"/>
          <w:szCs w:val="20"/>
        </w:rPr>
        <w:t>Docket No.</w:t>
      </w:r>
      <w:r>
        <w:rPr>
          <w:rFonts w:ascii="Times New Roman" w:hAnsi="Times New Roman"/>
          <w:sz w:val="25"/>
          <w:szCs w:val="25"/>
        </w:rPr>
        <w:t>- -----</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 ____________ Date of Judgment ______ Amount$ 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Opposing Party's Name </w:t>
      </w:r>
      <w:r>
        <w:rPr>
          <w:rFonts w:ascii="Times New Roman" w:hAnsi="Times New Roman"/>
          <w:sz w:val="21"/>
          <w:szCs w:val="21"/>
        </w:rPr>
        <w:t xml:space="preserve">&amp; </w:t>
      </w:r>
      <w:r>
        <w:rPr>
          <w:rFonts w:ascii="Times New Roman" w:hAnsi="Times New Roman"/>
          <w:sz w:val="20"/>
          <w:szCs w:val="20"/>
        </w:rPr>
        <w:t>Address ___________________________ _</w:t>
      </w:r>
    </w:p>
    <w:p w:rsidR="003C6E1D" w:rsidRDefault="003C6E1D" w:rsidP="003C6E1D">
      <w:pPr>
        <w:autoSpaceDE w:val="0"/>
        <w:autoSpaceDN w:val="0"/>
        <w:adjustRightInd w:val="0"/>
        <w:spacing w:after="0" w:line="240" w:lineRule="auto"/>
        <w:rPr>
          <w:rFonts w:ascii="Times New Roman" w:hAnsi="Times New Roman"/>
          <w:sz w:val="25"/>
          <w:szCs w:val="25"/>
        </w:rPr>
      </w:pPr>
      <w:r>
        <w:rPr>
          <w:rFonts w:ascii="Times New Roman" w:hAnsi="Times New Roman"/>
          <w:sz w:val="20"/>
          <w:szCs w:val="20"/>
        </w:rPr>
        <w:t xml:space="preserve">Court's Name </w:t>
      </w:r>
      <w:r>
        <w:rPr>
          <w:rFonts w:ascii="Arial" w:hAnsi="Arial" w:cs="Arial"/>
          <w:sz w:val="19"/>
          <w:szCs w:val="19"/>
        </w:rPr>
        <w:t xml:space="preserve">&amp; </w:t>
      </w:r>
      <w:r>
        <w:rPr>
          <w:rFonts w:ascii="Times New Roman" w:hAnsi="Times New Roman"/>
          <w:sz w:val="20"/>
          <w:szCs w:val="20"/>
        </w:rPr>
        <w:t xml:space="preserve">Docket No. </w:t>
      </w:r>
      <w:r>
        <w:rPr>
          <w:rFonts w:ascii="Times New Roman" w:hAnsi="Times New Roman"/>
          <w:sz w:val="25"/>
          <w:szCs w:val="25"/>
        </w:rPr>
        <w:t>------</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 ____________ Date of Judgment ______ Amount$ ___ _</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 xml:space="preserve">Item 26. Monetary Judgments and Settlements Owed </w:t>
      </w:r>
      <w:r>
        <w:rPr>
          <w:rFonts w:ascii="Times New Roman" w:hAnsi="Times New Roman"/>
          <w:sz w:val="20"/>
          <w:szCs w:val="20"/>
        </w:rPr>
        <w:t xml:space="preserve">By </w:t>
      </w:r>
      <w:r>
        <w:rPr>
          <w:rFonts w:ascii="Times New Roman" w:hAnsi="Times New Roman"/>
          <w:sz w:val="21"/>
          <w:szCs w:val="21"/>
        </w:rPr>
        <w:t>the Corporation</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List all monetary judgments and settlements, recorded and unrecorded, owed by the corporation.</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0"/>
          <w:szCs w:val="20"/>
        </w:rPr>
        <w:t xml:space="preserve">Opposing Party's Name </w:t>
      </w:r>
      <w:r>
        <w:rPr>
          <w:rFonts w:ascii="Times New Roman" w:hAnsi="Times New Roman"/>
          <w:sz w:val="21"/>
          <w:szCs w:val="21"/>
        </w:rPr>
        <w:t>&amp;</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Court's Name </w:t>
      </w:r>
      <w:r>
        <w:rPr>
          <w:rFonts w:ascii="Arial" w:hAnsi="Arial" w:cs="Arial"/>
          <w:sz w:val="19"/>
          <w:szCs w:val="19"/>
        </w:rPr>
        <w:t xml:space="preserve">&amp; </w:t>
      </w:r>
      <w:r>
        <w:rPr>
          <w:rFonts w:ascii="Times New Roman" w:hAnsi="Times New Roman"/>
          <w:sz w:val="20"/>
          <w:szCs w:val="20"/>
        </w:rPr>
        <w:t>Address ________________________ Docket No. _____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w:t>
      </w:r>
      <w:r>
        <w:rPr>
          <w:rFonts w:ascii="Times New Roman" w:hAnsi="Times New Roman"/>
          <w:sz w:val="31"/>
          <w:szCs w:val="31"/>
        </w:rPr>
        <w:t xml:space="preserve">- ------------------ </w:t>
      </w:r>
      <w:r>
        <w:rPr>
          <w:rFonts w:ascii="Times New Roman" w:hAnsi="Times New Roman"/>
          <w:sz w:val="20"/>
          <w:szCs w:val="20"/>
        </w:rPr>
        <w:t>Date</w:t>
      </w:r>
      <w:r>
        <w:rPr>
          <w:rFonts w:ascii="Times New Roman" w:hAnsi="Times New Roman"/>
          <w:sz w:val="25"/>
          <w:szCs w:val="25"/>
        </w:rPr>
        <w:t>- -----</w:t>
      </w:r>
      <w:r>
        <w:rPr>
          <w:rFonts w:ascii="Times New Roman" w:hAnsi="Times New Roman"/>
          <w:sz w:val="20"/>
          <w:szCs w:val="20"/>
        </w:rPr>
        <w:t>Amount</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0"/>
          <w:szCs w:val="20"/>
        </w:rPr>
        <w:t xml:space="preserve">Opposing Party's Name </w:t>
      </w:r>
      <w:r>
        <w:rPr>
          <w:rFonts w:ascii="Times New Roman" w:hAnsi="Times New Roman"/>
          <w:sz w:val="21"/>
          <w:szCs w:val="21"/>
        </w:rPr>
        <w:t>&amp;</w:t>
      </w:r>
    </w:p>
    <w:p w:rsidR="003C6E1D" w:rsidRDefault="003C6E1D" w:rsidP="003C6E1D">
      <w:pPr>
        <w:autoSpaceDE w:val="0"/>
        <w:autoSpaceDN w:val="0"/>
        <w:adjustRightInd w:val="0"/>
        <w:spacing w:after="0" w:line="240" w:lineRule="auto"/>
        <w:rPr>
          <w:rFonts w:ascii="Arial" w:hAnsi="Arial" w:cs="Arial"/>
          <w:sz w:val="21"/>
          <w:szCs w:val="21"/>
        </w:rPr>
      </w:pPr>
      <w:r>
        <w:rPr>
          <w:rFonts w:ascii="Times New Roman" w:hAnsi="Times New Roman"/>
          <w:sz w:val="20"/>
          <w:szCs w:val="20"/>
        </w:rPr>
        <w:t xml:space="preserve">Court's Name &amp; Docket No. </w:t>
      </w:r>
      <w:r>
        <w:rPr>
          <w:rFonts w:ascii="Arial" w:hAnsi="Arial" w:cs="Arial"/>
          <w:sz w:val="21"/>
          <w:szCs w:val="21"/>
        </w:rPr>
        <w:t>·------</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 ____________ Date of Judgment ______ Amount$ ___ _</w:t>
      </w:r>
    </w:p>
    <w:p w:rsidR="003C6E1D" w:rsidRDefault="003C6E1D" w:rsidP="003C6E1D">
      <w:pPr>
        <w:autoSpaceDE w:val="0"/>
        <w:autoSpaceDN w:val="0"/>
        <w:adjustRightInd w:val="0"/>
        <w:spacing w:after="0" w:line="240" w:lineRule="auto"/>
        <w:rPr>
          <w:rFonts w:ascii="Arial" w:hAnsi="Arial" w:cs="Arial"/>
          <w:sz w:val="21"/>
          <w:szCs w:val="21"/>
        </w:rPr>
      </w:pPr>
      <w:r>
        <w:rPr>
          <w:rFonts w:ascii="Times New Roman" w:hAnsi="Times New Roman"/>
          <w:sz w:val="20"/>
          <w:szCs w:val="20"/>
        </w:rPr>
        <w:t xml:space="preserve">Opposing Party's Name </w:t>
      </w:r>
      <w:r>
        <w:rPr>
          <w:rFonts w:ascii="Times New Roman" w:hAnsi="Times New Roman"/>
          <w:sz w:val="21"/>
          <w:szCs w:val="21"/>
        </w:rPr>
        <w:t xml:space="preserve">&amp; </w:t>
      </w:r>
      <w:r>
        <w:rPr>
          <w:rFonts w:ascii="Arial" w:hAnsi="Arial" w:cs="Arial"/>
          <w:sz w:val="21"/>
          <w:szCs w:val="21"/>
        </w:rPr>
        <w:t>£&gt;.'-''-'"·''"'------------------------------</w:t>
      </w:r>
    </w:p>
    <w:p w:rsidR="003C6E1D" w:rsidRDefault="003C6E1D" w:rsidP="003C6E1D">
      <w:pPr>
        <w:autoSpaceDE w:val="0"/>
        <w:autoSpaceDN w:val="0"/>
        <w:adjustRightInd w:val="0"/>
        <w:spacing w:after="0" w:line="240" w:lineRule="auto"/>
        <w:rPr>
          <w:rFonts w:ascii="Times New Roman" w:hAnsi="Times New Roman"/>
          <w:sz w:val="25"/>
          <w:szCs w:val="25"/>
        </w:rPr>
      </w:pPr>
      <w:r>
        <w:rPr>
          <w:rFonts w:ascii="Times New Roman" w:hAnsi="Times New Roman"/>
          <w:sz w:val="20"/>
          <w:szCs w:val="20"/>
        </w:rPr>
        <w:t xml:space="preserve">Court's Name </w:t>
      </w:r>
      <w:r>
        <w:rPr>
          <w:rFonts w:ascii="Arial" w:hAnsi="Arial" w:cs="Arial"/>
          <w:sz w:val="19"/>
          <w:szCs w:val="19"/>
        </w:rPr>
        <w:t xml:space="preserve">&amp; </w:t>
      </w:r>
      <w:r>
        <w:rPr>
          <w:rFonts w:ascii="Times New Roman" w:hAnsi="Times New Roman"/>
          <w:sz w:val="20"/>
          <w:szCs w:val="20"/>
        </w:rPr>
        <w:t xml:space="preserve">Docket No. </w:t>
      </w:r>
      <w:r>
        <w:rPr>
          <w:rFonts w:ascii="Times New Roman" w:hAnsi="Times New Roman"/>
          <w:sz w:val="25"/>
          <w:szCs w:val="25"/>
        </w:rPr>
        <w:t>------</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Lawsuit'--------------Date of Judgment _______ Amount$ 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Opposing Party's Name &amp; Address __________________________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Court's Name </w:t>
      </w:r>
      <w:r>
        <w:rPr>
          <w:rFonts w:ascii="Arial" w:hAnsi="Arial" w:cs="Arial"/>
          <w:sz w:val="19"/>
          <w:szCs w:val="19"/>
        </w:rPr>
        <w:t xml:space="preserve">&amp; </w:t>
      </w:r>
      <w:r>
        <w:rPr>
          <w:rFonts w:ascii="Times New Roman" w:hAnsi="Times New Roman"/>
          <w:sz w:val="20"/>
          <w:szCs w:val="20"/>
        </w:rPr>
        <w:t>Address. _______________________ Docket No. ____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 _____________ Date of Judgment ______ Amount$ 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Opposing Party's Name </w:t>
      </w:r>
      <w:r>
        <w:rPr>
          <w:rFonts w:ascii="Times New Roman" w:hAnsi="Times New Roman"/>
          <w:sz w:val="21"/>
          <w:szCs w:val="21"/>
        </w:rPr>
        <w:t xml:space="preserve">&amp; </w:t>
      </w:r>
      <w:r>
        <w:rPr>
          <w:rFonts w:ascii="Times New Roman" w:hAnsi="Times New Roman"/>
          <w:sz w:val="20"/>
          <w:szCs w:val="20"/>
        </w:rPr>
        <w:t>Address ___________________________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Court's Name </w:t>
      </w:r>
      <w:r>
        <w:rPr>
          <w:rFonts w:ascii="Arial" w:hAnsi="Arial" w:cs="Arial"/>
          <w:sz w:val="20"/>
          <w:szCs w:val="20"/>
        </w:rPr>
        <w:t xml:space="preserve">&amp; </w:t>
      </w:r>
      <w:r>
        <w:rPr>
          <w:rFonts w:ascii="Times New Roman" w:hAnsi="Times New Roman"/>
          <w:sz w:val="20"/>
          <w:szCs w:val="20"/>
        </w:rPr>
        <w:t>Address, _________________________ Docket No. _____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 _____________ Date of Judgment ______ Amount$ ___ _</w:t>
      </w:r>
    </w:p>
    <w:p w:rsidR="003C6E1D" w:rsidRDefault="003C6E1D" w:rsidP="003C6E1D">
      <w:pPr>
        <w:pStyle w:val="BodyTextIndent2"/>
        <w:spacing w:line="240" w:lineRule="auto"/>
        <w:ind w:left="0" w:firstLine="0"/>
        <w:rPr>
          <w:rFonts w:cs="Times New Roman"/>
          <w:sz w:val="21"/>
          <w:szCs w:val="21"/>
        </w:rPr>
      </w:pPr>
    </w:p>
    <w:p w:rsidR="003C6E1D" w:rsidRDefault="003C6E1D" w:rsidP="003C6E1D">
      <w:pPr>
        <w:pStyle w:val="BodyTextIndent2"/>
        <w:spacing w:line="240" w:lineRule="auto"/>
        <w:ind w:left="0" w:firstLine="0"/>
        <w:rPr>
          <w:rFonts w:cs="Times New Roman"/>
          <w:b/>
          <w:u w:val="single"/>
        </w:rPr>
      </w:pPr>
      <w:r>
        <w:rPr>
          <w:rFonts w:cs="Times New Roman"/>
          <w:b/>
          <w:u w:val="single"/>
        </w:rPr>
        <w:t>INTERROGATORY #26</w:t>
      </w:r>
    </w:p>
    <w:p w:rsidR="003C6E1D" w:rsidRDefault="003C6E1D" w:rsidP="003C6E1D">
      <w:pPr>
        <w:pStyle w:val="BodyTextIndent2"/>
        <w:spacing w:line="240" w:lineRule="auto"/>
        <w:ind w:left="0" w:firstLine="0"/>
        <w:rPr>
          <w:rFonts w:cs="Times New Roman"/>
          <w:b/>
          <w:u w:val="single"/>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 xml:space="preserve">Monetary Judgments and Settlements Owed </w:t>
      </w:r>
      <w:r>
        <w:rPr>
          <w:rFonts w:ascii="Times New Roman" w:hAnsi="Times New Roman"/>
          <w:sz w:val="20"/>
          <w:szCs w:val="20"/>
        </w:rPr>
        <w:t xml:space="preserve">By </w:t>
      </w:r>
      <w:r>
        <w:rPr>
          <w:rFonts w:ascii="Times New Roman" w:hAnsi="Times New Roman"/>
          <w:sz w:val="21"/>
          <w:szCs w:val="21"/>
        </w:rPr>
        <w:t>the Corporation</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List all monetary judgments and settlements, recorded and unrecorded, owed by the corporation.</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0"/>
          <w:szCs w:val="20"/>
        </w:rPr>
        <w:t xml:space="preserve">Opposing Party's Name </w:t>
      </w:r>
      <w:r>
        <w:rPr>
          <w:rFonts w:ascii="Times New Roman" w:hAnsi="Times New Roman"/>
          <w:sz w:val="21"/>
          <w:szCs w:val="21"/>
        </w:rPr>
        <w:t>&amp;</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Court's Name </w:t>
      </w:r>
      <w:r>
        <w:rPr>
          <w:rFonts w:ascii="Arial" w:hAnsi="Arial" w:cs="Arial"/>
          <w:sz w:val="19"/>
          <w:szCs w:val="19"/>
        </w:rPr>
        <w:t xml:space="preserve">&amp; </w:t>
      </w:r>
      <w:r>
        <w:rPr>
          <w:rFonts w:ascii="Times New Roman" w:hAnsi="Times New Roman"/>
          <w:sz w:val="20"/>
          <w:szCs w:val="20"/>
        </w:rPr>
        <w:t>Address ________________________ Docket No. _____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w:t>
      </w:r>
      <w:r>
        <w:rPr>
          <w:rFonts w:ascii="Times New Roman" w:hAnsi="Times New Roman"/>
          <w:sz w:val="31"/>
          <w:szCs w:val="31"/>
        </w:rPr>
        <w:t xml:space="preserve">- ------------------ </w:t>
      </w:r>
      <w:r>
        <w:rPr>
          <w:rFonts w:ascii="Times New Roman" w:hAnsi="Times New Roman"/>
          <w:sz w:val="20"/>
          <w:szCs w:val="20"/>
        </w:rPr>
        <w:t>Date</w:t>
      </w:r>
      <w:r>
        <w:rPr>
          <w:rFonts w:ascii="Times New Roman" w:hAnsi="Times New Roman"/>
          <w:sz w:val="25"/>
          <w:szCs w:val="25"/>
        </w:rPr>
        <w:t>- -----</w:t>
      </w:r>
      <w:r>
        <w:rPr>
          <w:rFonts w:ascii="Times New Roman" w:hAnsi="Times New Roman"/>
          <w:sz w:val="20"/>
          <w:szCs w:val="20"/>
        </w:rPr>
        <w:t>Amount</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0"/>
          <w:szCs w:val="20"/>
        </w:rPr>
        <w:t xml:space="preserve">Opposing Party's Name </w:t>
      </w:r>
      <w:r>
        <w:rPr>
          <w:rFonts w:ascii="Times New Roman" w:hAnsi="Times New Roman"/>
          <w:sz w:val="21"/>
          <w:szCs w:val="21"/>
        </w:rPr>
        <w:t>&amp;</w:t>
      </w:r>
    </w:p>
    <w:p w:rsidR="003C6E1D" w:rsidRDefault="003C6E1D" w:rsidP="003C6E1D">
      <w:pPr>
        <w:autoSpaceDE w:val="0"/>
        <w:autoSpaceDN w:val="0"/>
        <w:adjustRightInd w:val="0"/>
        <w:spacing w:after="0" w:line="240" w:lineRule="auto"/>
        <w:rPr>
          <w:rFonts w:ascii="Arial" w:hAnsi="Arial" w:cs="Arial"/>
          <w:sz w:val="21"/>
          <w:szCs w:val="21"/>
        </w:rPr>
      </w:pPr>
      <w:r>
        <w:rPr>
          <w:rFonts w:ascii="Times New Roman" w:hAnsi="Times New Roman"/>
          <w:sz w:val="20"/>
          <w:szCs w:val="20"/>
        </w:rPr>
        <w:t xml:space="preserve">Court's Name &amp; Docket No. </w:t>
      </w:r>
      <w:r>
        <w:rPr>
          <w:rFonts w:ascii="Arial" w:hAnsi="Arial" w:cs="Arial"/>
          <w:sz w:val="21"/>
          <w:szCs w:val="21"/>
        </w:rPr>
        <w:t>·------</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 ____________ Date of Judgment ______ Amount$ ___ _</w:t>
      </w:r>
    </w:p>
    <w:p w:rsidR="003C6E1D" w:rsidRDefault="003C6E1D" w:rsidP="003C6E1D">
      <w:pPr>
        <w:autoSpaceDE w:val="0"/>
        <w:autoSpaceDN w:val="0"/>
        <w:adjustRightInd w:val="0"/>
        <w:spacing w:after="0" w:line="240" w:lineRule="auto"/>
        <w:rPr>
          <w:rFonts w:ascii="Arial" w:hAnsi="Arial" w:cs="Arial"/>
          <w:sz w:val="21"/>
          <w:szCs w:val="21"/>
        </w:rPr>
      </w:pPr>
      <w:r>
        <w:rPr>
          <w:rFonts w:ascii="Times New Roman" w:hAnsi="Times New Roman"/>
          <w:sz w:val="20"/>
          <w:szCs w:val="20"/>
        </w:rPr>
        <w:t xml:space="preserve">Opposing Party's Name </w:t>
      </w:r>
      <w:r>
        <w:rPr>
          <w:rFonts w:ascii="Times New Roman" w:hAnsi="Times New Roman"/>
          <w:sz w:val="21"/>
          <w:szCs w:val="21"/>
        </w:rPr>
        <w:t xml:space="preserve">&amp; </w:t>
      </w:r>
      <w:r>
        <w:rPr>
          <w:rFonts w:ascii="Arial" w:hAnsi="Arial" w:cs="Arial"/>
          <w:sz w:val="21"/>
          <w:szCs w:val="21"/>
        </w:rPr>
        <w:t>£&gt;.'-''-'"·''"'------------------------------</w:t>
      </w:r>
    </w:p>
    <w:p w:rsidR="003C6E1D" w:rsidRDefault="003C6E1D" w:rsidP="003C6E1D">
      <w:pPr>
        <w:autoSpaceDE w:val="0"/>
        <w:autoSpaceDN w:val="0"/>
        <w:adjustRightInd w:val="0"/>
        <w:spacing w:after="0" w:line="240" w:lineRule="auto"/>
        <w:rPr>
          <w:rFonts w:ascii="Times New Roman" w:hAnsi="Times New Roman"/>
          <w:sz w:val="25"/>
          <w:szCs w:val="25"/>
        </w:rPr>
      </w:pPr>
      <w:r>
        <w:rPr>
          <w:rFonts w:ascii="Times New Roman" w:hAnsi="Times New Roman"/>
          <w:sz w:val="20"/>
          <w:szCs w:val="20"/>
        </w:rPr>
        <w:t xml:space="preserve">Court's Name </w:t>
      </w:r>
      <w:r>
        <w:rPr>
          <w:rFonts w:ascii="Arial" w:hAnsi="Arial" w:cs="Arial"/>
          <w:sz w:val="19"/>
          <w:szCs w:val="19"/>
        </w:rPr>
        <w:t xml:space="preserve">&amp; </w:t>
      </w:r>
      <w:r>
        <w:rPr>
          <w:rFonts w:ascii="Times New Roman" w:hAnsi="Times New Roman"/>
          <w:sz w:val="20"/>
          <w:szCs w:val="20"/>
        </w:rPr>
        <w:t xml:space="preserve">Docket No. </w:t>
      </w:r>
      <w:r>
        <w:rPr>
          <w:rFonts w:ascii="Times New Roman" w:hAnsi="Times New Roman"/>
          <w:sz w:val="25"/>
          <w:szCs w:val="25"/>
        </w:rPr>
        <w:t>------</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Nature of Lawsuit'--------------Date of Judgment _______ Amount$ 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Opposing Party's Name &amp; Address __________________________ _</w:t>
      </w:r>
    </w:p>
    <w:p w:rsidR="003C6E1D" w:rsidRDefault="003C6E1D" w:rsidP="003C6E1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Court's Name </w:t>
      </w:r>
      <w:r>
        <w:rPr>
          <w:rFonts w:ascii="Arial" w:hAnsi="Arial" w:cs="Arial"/>
          <w:sz w:val="19"/>
          <w:szCs w:val="19"/>
        </w:rPr>
        <w:t xml:space="preserve">&amp; </w:t>
      </w:r>
      <w:r>
        <w:rPr>
          <w:rFonts w:ascii="Times New Roman" w:hAnsi="Times New Roman"/>
          <w:sz w:val="20"/>
          <w:szCs w:val="20"/>
        </w:rPr>
        <w:t>Address. _______________________ Docket No. ____ _</w:t>
      </w:r>
    </w:p>
    <w:p w:rsidR="003C6E1D" w:rsidRDefault="003C6E1D" w:rsidP="003C6E1D">
      <w:pPr>
        <w:pStyle w:val="BodyTextIndent2"/>
        <w:spacing w:line="240" w:lineRule="auto"/>
        <w:ind w:left="0" w:firstLine="0"/>
        <w:rPr>
          <w:rFonts w:cs="Times New Roman"/>
          <w:sz w:val="20"/>
          <w:szCs w:val="20"/>
        </w:rPr>
      </w:pPr>
      <w:r>
        <w:rPr>
          <w:rFonts w:cs="Times New Roman"/>
          <w:sz w:val="20"/>
          <w:szCs w:val="20"/>
        </w:rPr>
        <w:t>Nature of Lawsuit. _____________</w:t>
      </w:r>
    </w:p>
    <w:p w:rsidR="003C6E1D" w:rsidRDefault="003C6E1D" w:rsidP="003C6E1D">
      <w:pPr>
        <w:pStyle w:val="BodyTextIndent2"/>
        <w:spacing w:line="240" w:lineRule="auto"/>
        <w:ind w:left="0" w:firstLine="0"/>
        <w:rPr>
          <w:rFonts w:cs="Times New Roman"/>
          <w:sz w:val="20"/>
          <w:szCs w:val="20"/>
        </w:rPr>
      </w:pPr>
    </w:p>
    <w:p w:rsidR="003C6E1D" w:rsidRDefault="003C6E1D" w:rsidP="003C6E1D">
      <w:pPr>
        <w:pStyle w:val="BodyTextIndent2"/>
        <w:spacing w:line="240" w:lineRule="auto"/>
        <w:ind w:left="0" w:firstLine="0"/>
        <w:rPr>
          <w:rFonts w:cs="Times New Roman"/>
          <w:sz w:val="20"/>
          <w:szCs w:val="20"/>
        </w:rPr>
      </w:pPr>
      <w:r>
        <w:rPr>
          <w:rFonts w:cs="Times New Roman"/>
          <w:sz w:val="20"/>
          <w:szCs w:val="20"/>
        </w:rPr>
        <w:t>INTERROGATORY #27</w:t>
      </w:r>
    </w:p>
    <w:p w:rsidR="003C6E1D" w:rsidRDefault="003C6E1D" w:rsidP="003C6E1D">
      <w:pPr>
        <w:pStyle w:val="BodyTextIndent2"/>
        <w:spacing w:line="240" w:lineRule="auto"/>
        <w:ind w:left="0" w:firstLine="0"/>
        <w:rPr>
          <w:rFonts w:cs="Times New Roman"/>
          <w:sz w:val="20"/>
          <w:szCs w:val="20"/>
        </w:rPr>
      </w:pPr>
    </w:p>
    <w:p w:rsidR="003C6E1D" w:rsidRDefault="003C6E1D" w:rsidP="003C6E1D">
      <w:pPr>
        <w:pStyle w:val="BodyTextIndent2"/>
        <w:spacing w:line="240" w:lineRule="auto"/>
        <w:ind w:left="0" w:firstLine="0"/>
        <w:rPr>
          <w:rFonts w:cs="Times New Roman"/>
          <w:sz w:val="20"/>
          <w:szCs w:val="20"/>
        </w:rPr>
      </w:pP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Government Orders and Settlements</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List all existing orders and settlements between the corporation and any federal or state government entities.</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Name of Agency-------------------- Contact Person------------</w:t>
      </w:r>
    </w:p>
    <w:p w:rsidR="003C6E1D" w:rsidRDefault="003C6E1D" w:rsidP="003C6E1D">
      <w:pPr>
        <w:autoSpaceDE w:val="0"/>
        <w:autoSpaceDN w:val="0"/>
        <w:adjustRightInd w:val="0"/>
        <w:spacing w:after="0" w:line="240" w:lineRule="auto"/>
        <w:rPr>
          <w:rFonts w:ascii="Times New Roman" w:hAnsi="Times New Roman"/>
          <w:sz w:val="21"/>
          <w:szCs w:val="21"/>
        </w:rPr>
      </w:pPr>
      <w:r>
        <w:rPr>
          <w:rFonts w:ascii="Times New Roman" w:hAnsi="Times New Roman"/>
          <w:sz w:val="21"/>
          <w:szCs w:val="21"/>
        </w:rPr>
        <w:t>Address----------------------------Telephone No.-------</w:t>
      </w:r>
    </w:p>
    <w:p w:rsidR="003C6E1D" w:rsidRDefault="003C6E1D" w:rsidP="003C6E1D">
      <w:pPr>
        <w:pStyle w:val="BodyTextIndent2"/>
        <w:spacing w:line="240" w:lineRule="auto"/>
        <w:ind w:left="0" w:firstLine="0"/>
        <w:rPr>
          <w:rFonts w:cs="Times New Roman"/>
          <w:sz w:val="21"/>
          <w:szCs w:val="21"/>
        </w:rPr>
      </w:pPr>
      <w:r>
        <w:rPr>
          <w:rFonts w:cs="Times New Roman"/>
          <w:sz w:val="21"/>
          <w:szCs w:val="21"/>
        </w:rPr>
        <w:t>Agreement Date _______ Nature of Agreement-----------------------</w:t>
      </w:r>
    </w:p>
    <w:p w:rsidR="003C6E1D" w:rsidRDefault="003C6E1D" w:rsidP="003C6E1D">
      <w:pPr>
        <w:pStyle w:val="BodyTextIndent2"/>
        <w:spacing w:line="240" w:lineRule="auto"/>
        <w:ind w:left="0" w:firstLine="0"/>
        <w:rPr>
          <w:rFonts w:cs="Times New Roman"/>
          <w:sz w:val="21"/>
          <w:szCs w:val="21"/>
        </w:rPr>
      </w:pPr>
    </w:p>
    <w:p w:rsidR="003C6E1D" w:rsidRPr="003C0EF7" w:rsidRDefault="003C6E1D" w:rsidP="003C6E1D">
      <w:pPr>
        <w:pStyle w:val="BodyTextIndent2"/>
        <w:spacing w:line="240" w:lineRule="auto"/>
        <w:ind w:left="0" w:firstLine="0"/>
        <w:rPr>
          <w:rFonts w:cs="Times New Roman"/>
          <w:b/>
          <w:u w:val="single"/>
        </w:rPr>
      </w:pPr>
    </w:p>
    <w:p w:rsidR="003C6E1D" w:rsidRDefault="003C6E1D" w:rsidP="003C6E1D">
      <w:pPr>
        <w:pStyle w:val="BodyTextIndent2"/>
        <w:spacing w:line="240" w:lineRule="auto"/>
        <w:ind w:left="0" w:firstLine="0"/>
        <w:rPr>
          <w:rFonts w:cs="Times New Roman"/>
          <w:b/>
          <w:sz w:val="56"/>
          <w:szCs w:val="56"/>
        </w:rPr>
      </w:pPr>
      <w:r>
        <w:rPr>
          <w:rFonts w:cs="Times New Roman"/>
          <w:sz w:val="21"/>
          <w:szCs w:val="21"/>
        </w:rPr>
        <w:t>____________________________________________________________________</w:t>
      </w: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Default="003C6E1D" w:rsidP="003C6E1D">
      <w:pPr>
        <w:pStyle w:val="BodyTextIndent2"/>
        <w:spacing w:line="240" w:lineRule="auto"/>
        <w:ind w:left="0" w:firstLine="0"/>
        <w:rPr>
          <w:rFonts w:cs="Times New Roman"/>
        </w:rPr>
      </w:pPr>
    </w:p>
    <w:p w:rsidR="003C6E1D" w:rsidRPr="0079210C" w:rsidRDefault="003C6E1D" w:rsidP="003C6E1D">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3C6E1D" w:rsidRPr="0079210C" w:rsidRDefault="003C6E1D" w:rsidP="003C6E1D">
      <w:pPr>
        <w:rPr>
          <w:rFonts w:ascii="Times New Roman" w:hAnsi="Times New Roman"/>
          <w:sz w:val="24"/>
          <w:szCs w:val="24"/>
        </w:rPr>
      </w:pPr>
      <w:r>
        <w:rPr>
          <w:rFonts w:ascii="Times New Roman" w:hAnsi="Times New Roman"/>
          <w:sz w:val="24"/>
          <w:szCs w:val="24"/>
        </w:rPr>
        <w:t>18592 Dale Street                                                                                                                                      Detroit, MI 48219</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1-</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Sbridge11@yahoo.com</w:t>
      </w:r>
    </w:p>
    <w:p w:rsidR="003C6E1D" w:rsidRPr="0079210C" w:rsidRDefault="003C6E1D" w:rsidP="003C6E1D">
      <w:pPr>
        <w:spacing w:line="240" w:lineRule="auto"/>
        <w:rPr>
          <w:rFonts w:ascii="Times New Roman" w:hAnsi="Times New Roman"/>
          <w:sz w:val="24"/>
          <w:szCs w:val="24"/>
        </w:rPr>
      </w:pPr>
    </w:p>
    <w:p w:rsidR="003C6E1D" w:rsidRPr="0079210C" w:rsidRDefault="003C6E1D" w:rsidP="003C6E1D">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3C6E1D" w:rsidRPr="0079210C" w:rsidRDefault="003C6E1D" w:rsidP="003C6E1D">
      <w:pPr>
        <w:spacing w:line="240" w:lineRule="auto"/>
        <w:rPr>
          <w:rFonts w:ascii="Times New Roman" w:hAnsi="Times New Roman"/>
          <w:b/>
          <w:sz w:val="24"/>
          <w:szCs w:val="24"/>
        </w:rPr>
      </w:pPr>
    </w:p>
    <w:p w:rsidR="003C6E1D" w:rsidRPr="0079210C" w:rsidRDefault="003C6E1D" w:rsidP="003C6E1D">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3C6E1D" w:rsidRPr="00291F7A" w:rsidRDefault="003C6E1D" w:rsidP="003C6E1D">
      <w:pPr>
        <w:rPr>
          <w:sz w:val="24"/>
          <w:szCs w:val="24"/>
        </w:rPr>
      </w:pPr>
    </w:p>
    <w:p w:rsidR="003C6E1D" w:rsidRPr="00291F7A" w:rsidRDefault="003C6E1D" w:rsidP="003C6E1D">
      <w:pPr>
        <w:pStyle w:val="WW-Default"/>
        <w:tabs>
          <w:tab w:val="left" w:pos="3194"/>
        </w:tabs>
        <w:rPr>
          <w:rFonts w:ascii="Times New Roman" w:hAnsi="Times New Roman" w:cs="Times New Roman"/>
        </w:rPr>
      </w:pPr>
    </w:p>
    <w:p w:rsidR="003C6E1D" w:rsidRPr="00291F7A" w:rsidRDefault="003C6E1D" w:rsidP="003C6E1D">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3C6E1D" w:rsidRPr="00291F7A" w:rsidTr="003C6E1D">
        <w:tc>
          <w:tcPr>
            <w:tcW w:w="4632" w:type="dxa"/>
          </w:tcPr>
          <w:p w:rsidR="003C6E1D" w:rsidRPr="00C80FA3" w:rsidRDefault="003C6E1D" w:rsidP="003C6E1D">
            <w:pPr>
              <w:pBdr>
                <w:top w:val="none" w:sz="0" w:space="2" w:color="auto"/>
                <w:left w:val="none" w:sz="0" w:space="2" w:color="auto"/>
                <w:bottom w:val="single" w:sz="12" w:space="1" w:color="auto"/>
                <w:right w:val="none" w:sz="0" w:space="2" w:color="auto"/>
              </w:pBdr>
              <w:tabs>
                <w:tab w:val="left" w:pos="1500"/>
              </w:tabs>
              <w:rPr>
                <w:sz w:val="24"/>
                <w:szCs w:val="24"/>
              </w:rPr>
            </w:pPr>
          </w:p>
          <w:p w:rsidR="003C6E1D" w:rsidRDefault="003C6E1D" w:rsidP="003C6E1D">
            <w:pPr>
              <w:pStyle w:val="Standard"/>
              <w:rPr>
                <w:rFonts w:ascii="Times New Roman" w:hAnsi="Times New Roman" w:cs="Times New Roman"/>
              </w:rPr>
            </w:pPr>
          </w:p>
          <w:p w:rsidR="003C6E1D" w:rsidRDefault="003C6E1D" w:rsidP="003C6E1D">
            <w:pPr>
              <w:pStyle w:val="Standard"/>
              <w:rPr>
                <w:rFonts w:ascii="Times New Roman" w:hAnsi="Times New Roman" w:cs="Times New Roman"/>
              </w:rPr>
            </w:pPr>
          </w:p>
          <w:p w:rsidR="003C6E1D" w:rsidRDefault="003C6E1D" w:rsidP="003C6E1D">
            <w:pPr>
              <w:pStyle w:val="Standard"/>
              <w:rPr>
                <w:rFonts w:ascii="Times New Roman" w:hAnsi="Times New Roman" w:cs="Times New Roman"/>
              </w:rPr>
            </w:pPr>
          </w:p>
          <w:p w:rsidR="003C6E1D" w:rsidRPr="00235B76" w:rsidRDefault="003C6E1D" w:rsidP="003C6E1D"/>
          <w:p w:rsidR="003C6E1D" w:rsidRDefault="003C6E1D" w:rsidP="003C6E1D">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3C6E1D" w:rsidRDefault="003C6E1D" w:rsidP="003C6E1D">
            <w:pPr>
              <w:pStyle w:val="Standard"/>
              <w:rPr>
                <w:rFonts w:ascii="Times New Roman" w:hAnsi="Times New Roman" w:cs="Times New Roman"/>
              </w:rPr>
            </w:pPr>
          </w:p>
          <w:p w:rsidR="003C6E1D" w:rsidRPr="0020135C" w:rsidRDefault="003C6E1D" w:rsidP="003C6E1D">
            <w:pPr>
              <w:pStyle w:val="Standard"/>
              <w:rPr>
                <w:rFonts w:ascii="Times New Roman" w:hAnsi="Times New Roman" w:cs="Times New Roman"/>
              </w:rPr>
            </w:pPr>
            <w:r>
              <w:rPr>
                <w:rFonts w:ascii="Times New Roman" w:hAnsi="Times New Roman" w:cs="Times New Roman"/>
              </w:rPr>
              <w:t>PETITIONER/PLAINTIFF</w:t>
            </w:r>
            <w:r w:rsidRPr="00D2640C">
              <w:rPr>
                <w:rFonts w:ascii="Times New Roman" w:hAnsi="Times New Roman" w:cs="Times New Roman"/>
              </w:rPr>
              <w:t xml:space="preserve">  </w:t>
            </w:r>
          </w:p>
          <w:p w:rsidR="003C6E1D" w:rsidRDefault="003C6E1D" w:rsidP="003C6E1D">
            <w:pPr>
              <w:tabs>
                <w:tab w:val="left" w:pos="1500"/>
              </w:tabs>
              <w:rPr>
                <w:color w:val="000000"/>
                <w:sz w:val="24"/>
                <w:szCs w:val="24"/>
              </w:rPr>
            </w:pPr>
          </w:p>
          <w:p w:rsidR="003C6E1D" w:rsidRDefault="003C6E1D" w:rsidP="003C6E1D">
            <w:pPr>
              <w:tabs>
                <w:tab w:val="left" w:pos="1500"/>
              </w:tabs>
              <w:rPr>
                <w:color w:val="000000"/>
                <w:sz w:val="24"/>
                <w:szCs w:val="24"/>
              </w:rPr>
            </w:pPr>
            <w:r>
              <w:rPr>
                <w:color w:val="000000"/>
                <w:sz w:val="24"/>
                <w:szCs w:val="24"/>
              </w:rPr>
              <w:lastRenderedPageBreak/>
              <w:t>VS.</w:t>
            </w:r>
          </w:p>
          <w:p w:rsidR="003C6E1D" w:rsidRDefault="003C6E1D" w:rsidP="003C6E1D">
            <w:pPr>
              <w:tabs>
                <w:tab w:val="left" w:pos="1500"/>
              </w:tabs>
              <w:rPr>
                <w:color w:val="000000"/>
                <w:sz w:val="24"/>
                <w:szCs w:val="24"/>
              </w:rPr>
            </w:pPr>
          </w:p>
          <w:p w:rsidR="003C6E1D" w:rsidRDefault="003C6E1D" w:rsidP="003C6E1D">
            <w:pPr>
              <w:tabs>
                <w:tab w:val="left" w:pos="1500"/>
              </w:tabs>
              <w:rPr>
                <w:rFonts w:ascii="Times New Roman" w:hAnsi="Times New Roman"/>
                <w:sz w:val="24"/>
                <w:szCs w:val="24"/>
              </w:rPr>
            </w:pPr>
            <w:r w:rsidRPr="0079210C">
              <w:rPr>
                <w:rFonts w:ascii="Times New Roman" w:hAnsi="Times New Roman"/>
                <w:color w:val="000000"/>
                <w:sz w:val="24"/>
                <w:szCs w:val="24"/>
              </w:rPr>
              <w:t>$150,000,000,000</w:t>
            </w:r>
            <w:r>
              <w:rPr>
                <w:rFonts w:ascii="Times New Roman" w:hAnsi="Times New Roman"/>
                <w:color w:val="000000"/>
                <w:sz w:val="24"/>
                <w:szCs w:val="24"/>
              </w:rPr>
              <w:t>,000</w:t>
            </w:r>
            <w:r w:rsidRPr="0079210C">
              <w:rPr>
                <w:rFonts w:ascii="Times New Roman" w:hAnsi="Times New Roman"/>
                <w:color w:val="000000"/>
                <w:sz w:val="24"/>
                <w:szCs w:val="24"/>
              </w:rPr>
              <w:t xml:space="preserve"> TRILLION IN UNITED STATES, </w:t>
            </w:r>
            <w:r>
              <w:rPr>
                <w:rFonts w:ascii="Times New Roman" w:hAnsi="Times New Roman"/>
                <w:color w:val="000000"/>
                <w:sz w:val="24"/>
                <w:szCs w:val="24"/>
              </w:rPr>
              <w:t>“CURRENCY”</w:t>
            </w:r>
            <w:r w:rsidRPr="0079210C">
              <w:rPr>
                <w:rFonts w:ascii="Times New Roman" w:hAnsi="Times New Roman"/>
                <w:color w:val="000000"/>
                <w:sz w:val="24"/>
                <w:szCs w:val="24"/>
              </w:rPr>
              <w:t xml:space="preserve"> UNITED KINDOM, SAUDIA ARABIA, </w:t>
            </w:r>
            <w:r>
              <w:rPr>
                <w:rFonts w:ascii="Times New Roman" w:hAnsi="Times New Roman"/>
                <w:color w:val="000000"/>
                <w:sz w:val="24"/>
                <w:szCs w:val="24"/>
              </w:rPr>
              <w:t xml:space="preserve">CURRENCY, </w:t>
            </w:r>
            <w:r w:rsidRPr="0079210C">
              <w:rPr>
                <w:rFonts w:ascii="Times New Roman" w:hAnsi="Times New Roman"/>
                <w:color w:val="000000"/>
                <w:sz w:val="24"/>
                <w:szCs w:val="24"/>
              </w:rPr>
              <w:t>LIST ALL COUNTRIES</w:t>
            </w:r>
            <w:r>
              <w:rPr>
                <w:rFonts w:ascii="Times New Roman" w:hAnsi="Times New Roman"/>
                <w:color w:val="000000"/>
                <w:sz w:val="24"/>
                <w:szCs w:val="24"/>
              </w:rPr>
              <w:t xml:space="preserve"> </w:t>
            </w:r>
            <w:r w:rsidRPr="0079210C">
              <w:rPr>
                <w:rFonts w:ascii="Times New Roman" w:hAnsi="Times New Roman"/>
                <w:color w:val="000000"/>
                <w:sz w:val="24"/>
                <w:szCs w:val="24"/>
              </w:rPr>
              <w:t xml:space="preserve">GOLD, </w:t>
            </w:r>
            <w:r>
              <w:rPr>
                <w:rFonts w:ascii="Times New Roman" w:hAnsi="Times New Roman"/>
                <w:color w:val="000000"/>
                <w:sz w:val="24"/>
                <w:szCs w:val="24"/>
              </w:rPr>
              <w:t xml:space="preserve">SILVER, PRECIOUS MEDAL, </w:t>
            </w:r>
            <w:r w:rsidRPr="0079210C">
              <w:rPr>
                <w:rFonts w:ascii="Times New Roman" w:hAnsi="Times New Roman"/>
                <w:color w:val="000000"/>
                <w:sz w:val="24"/>
                <w:szCs w:val="24"/>
              </w:rPr>
              <w:t xml:space="preserve">COINS, LIST </w:t>
            </w:r>
            <w:r w:rsidRPr="0079210C">
              <w:rPr>
                <w:rFonts w:ascii="Times New Roman" w:hAnsi="Times New Roman"/>
                <w:sz w:val="24"/>
                <w:szCs w:val="24"/>
              </w:rPr>
              <w:t>.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ascii="Times New Roman" w:eastAsia="Times New Roman" w:hAnsi="Times New Roman"/>
                <w:color w:val="323232"/>
                <w:sz w:val="24"/>
                <w:szCs w:val="24"/>
                <w:lang w:val="en"/>
              </w:rPr>
              <w:t>goods and chattels, or credits and effects in the hands of garnishees to be named in the process</w:t>
            </w:r>
            <w:r w:rsidRPr="0079210C">
              <w:rPr>
                <w:rFonts w:ascii="Times New Roman" w:hAnsi="Times New Roman"/>
                <w:sz w:val="24"/>
                <w:szCs w:val="24"/>
              </w:rPr>
              <w:t xml:space="preserve"> ALL TANGIBLE AND INTANGLE PROPERTY</w:t>
            </w:r>
            <w:r>
              <w:rPr>
                <w:rFonts w:ascii="Times New Roman" w:hAnsi="Times New Roman"/>
                <w:sz w:val="24"/>
                <w:szCs w:val="24"/>
              </w:rPr>
              <w:t xml:space="preserve">, </w:t>
            </w:r>
            <w:r>
              <w:rPr>
                <w:rFonts w:ascii="Times New Roman" w:hAnsi="Times New Roman"/>
                <w:sz w:val="24"/>
                <w:szCs w:val="24"/>
              </w:rPr>
              <w:lastRenderedPageBreak/>
              <w:t xml:space="preserve">WITH ALL ACCUMLATED INTEREST THEREON </w:t>
            </w:r>
          </w:p>
          <w:p w:rsidR="003C6E1D" w:rsidRDefault="003C6E1D" w:rsidP="003C6E1D">
            <w:pPr>
              <w:tabs>
                <w:tab w:val="left" w:pos="1500"/>
              </w:tabs>
              <w:rPr>
                <w:rFonts w:ascii="Times New Roman" w:hAnsi="Times New Roman"/>
                <w:sz w:val="24"/>
                <w:szCs w:val="24"/>
              </w:rPr>
            </w:pPr>
          </w:p>
          <w:p w:rsidR="003C6E1D" w:rsidRPr="0079210C" w:rsidRDefault="003C6E1D" w:rsidP="003C6E1D">
            <w:pPr>
              <w:tabs>
                <w:tab w:val="left" w:pos="1500"/>
              </w:tabs>
              <w:rPr>
                <w:rFonts w:ascii="Times New Roman" w:hAnsi="Times New Roman"/>
                <w:color w:val="000000"/>
                <w:sz w:val="24"/>
                <w:szCs w:val="24"/>
              </w:rPr>
            </w:pPr>
            <w:r>
              <w:rPr>
                <w:rFonts w:ascii="Times New Roman" w:hAnsi="Times New Roman"/>
                <w:sz w:val="24"/>
                <w:szCs w:val="24"/>
              </w:rPr>
              <w:t>DEFENDANT</w:t>
            </w:r>
          </w:p>
          <w:p w:rsidR="003C6E1D" w:rsidRDefault="003C6E1D" w:rsidP="003C6E1D">
            <w:pPr>
              <w:tabs>
                <w:tab w:val="left" w:pos="1500"/>
              </w:tabs>
              <w:rPr>
                <w:color w:val="000000"/>
                <w:sz w:val="24"/>
                <w:szCs w:val="24"/>
              </w:rPr>
            </w:pPr>
            <w:r>
              <w:rPr>
                <w:color w:val="000000"/>
                <w:sz w:val="24"/>
                <w:szCs w:val="24"/>
              </w:rPr>
              <w:t>______________________________</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w:t>
            </w:r>
            <w:r>
              <w:rPr>
                <w:rFonts w:ascii="Times New Roman" w:hAnsi="Times New Roman"/>
                <w:sz w:val="24"/>
                <w:szCs w:val="24"/>
              </w:rPr>
              <w:t xml:space="preserve"> AND/OR RESPONDANT </w:t>
            </w:r>
          </w:p>
          <w:p w:rsidR="003C6E1D" w:rsidRPr="0079210C" w:rsidRDefault="003C6E1D" w:rsidP="003C6E1D">
            <w:pPr>
              <w:pStyle w:val="Standard"/>
              <w:rPr>
                <w:rFonts w:ascii="Times New Roman" w:hAnsi="Times New Roman" w:cs="Times New Roman"/>
              </w:rPr>
            </w:pPr>
          </w:p>
          <w:p w:rsidR="003C6E1D" w:rsidRPr="0079210C" w:rsidRDefault="003C6E1D" w:rsidP="003C6E1D">
            <w:pPr>
              <w:tabs>
                <w:tab w:val="left" w:pos="1500"/>
              </w:tabs>
              <w:rPr>
                <w:rFonts w:ascii="Times New Roman" w:hAnsi="Times New Roman"/>
                <w:sz w:val="24"/>
                <w:szCs w:val="24"/>
              </w:rPr>
            </w:pPr>
            <w:r w:rsidRPr="0079210C">
              <w:rPr>
                <w:rFonts w:ascii="Times New Roman" w:hAnsi="Times New Roman"/>
                <w:sz w:val="24"/>
                <w:szCs w:val="24"/>
              </w:rPr>
              <w:t>LIST ALL DEFENDANTS</w:t>
            </w:r>
          </w:p>
          <w:p w:rsidR="003C6E1D" w:rsidRPr="0079210C" w:rsidRDefault="003C6E1D" w:rsidP="003C6E1D">
            <w:pPr>
              <w:pStyle w:val="Standard"/>
              <w:rPr>
                <w:rFonts w:ascii="Times New Roman" w:hAnsi="Times New Roman" w:cs="Times New Roman"/>
              </w:rPr>
            </w:pPr>
          </w:p>
          <w:p w:rsidR="003C6E1D" w:rsidRPr="0079210C" w:rsidRDefault="003C6E1D" w:rsidP="003C6E1D">
            <w:pPr>
              <w:pStyle w:val="Standard"/>
              <w:rPr>
                <w:rFonts w:ascii="Times New Roman" w:hAnsi="Times New Roman" w:cs="Times New Roman"/>
              </w:rPr>
            </w:pPr>
          </w:p>
          <w:p w:rsidR="003C6E1D" w:rsidRDefault="003C6E1D" w:rsidP="003C6E1D">
            <w:pPr>
              <w:rPr>
                <w:rFonts w:ascii="Times New Roman" w:hAnsi="Times New Roman"/>
                <w:sz w:val="24"/>
                <w:szCs w:val="24"/>
              </w:rPr>
            </w:pPr>
            <w:r w:rsidRPr="0079210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3C6E1D" w:rsidRDefault="003C6E1D" w:rsidP="003C6E1D">
            <w:pPr>
              <w:rPr>
                <w:rFonts w:ascii="Times New Roman" w:hAnsi="Times New Roman"/>
                <w:sz w:val="24"/>
                <w:szCs w:val="24"/>
              </w:rPr>
            </w:pPr>
          </w:p>
          <w:p w:rsidR="003C6E1D" w:rsidRPr="0079210C" w:rsidRDefault="003C6E1D" w:rsidP="003C6E1D">
            <w:pPr>
              <w:rPr>
                <w:rFonts w:ascii="Times New Roman" w:hAnsi="Times New Roman"/>
                <w:sz w:val="24"/>
                <w:szCs w:val="24"/>
              </w:rPr>
            </w:pPr>
            <w:r>
              <w:rPr>
                <w:rFonts w:ascii="Times New Roman" w:hAnsi="Times New Roman"/>
                <w:sz w:val="24"/>
                <w:szCs w:val="24"/>
              </w:rPr>
              <w:t>CLASS REPRESENATIVE                                        DEFENDANT AND/OR  RESPONDANT</w:t>
            </w:r>
          </w:p>
          <w:p w:rsidR="003C6E1D" w:rsidRPr="0079210C" w:rsidRDefault="003C6E1D" w:rsidP="003C6E1D">
            <w:pPr>
              <w:rPr>
                <w:rFonts w:ascii="Times New Roman" w:hAnsi="Times New Roman"/>
                <w:sz w:val="24"/>
                <w:szCs w:val="24"/>
              </w:rPr>
            </w:pPr>
          </w:p>
          <w:p w:rsidR="003C6E1D" w:rsidRPr="0079210C" w:rsidRDefault="003C6E1D" w:rsidP="003C6E1D">
            <w:pPr>
              <w:rPr>
                <w:rFonts w:ascii="Times New Roman" w:hAnsi="Times New Roman"/>
                <w:sz w:val="24"/>
                <w:szCs w:val="24"/>
              </w:rPr>
            </w:pPr>
          </w:p>
          <w:p w:rsidR="003C6E1D" w:rsidRPr="00291F7A" w:rsidRDefault="003C6E1D" w:rsidP="003C6E1D">
            <w:pPr>
              <w:ind w:left="90"/>
              <w:rPr>
                <w:sz w:val="24"/>
                <w:szCs w:val="24"/>
              </w:rPr>
            </w:pPr>
          </w:p>
        </w:tc>
        <w:tc>
          <w:tcPr>
            <w:tcW w:w="138" w:type="dxa"/>
          </w:tcPr>
          <w:p w:rsidR="003C6E1D" w:rsidRPr="00291F7A" w:rsidRDefault="003C6E1D" w:rsidP="003C6E1D">
            <w:pPr>
              <w:pStyle w:val="CM11"/>
            </w:pPr>
          </w:p>
          <w:p w:rsidR="003C6E1D" w:rsidRPr="00291F7A" w:rsidRDefault="003C6E1D" w:rsidP="003C6E1D">
            <w:pPr>
              <w:pStyle w:val="CM11"/>
            </w:pPr>
            <w:r w:rsidRPr="00291F7A">
              <w:t>))))))))))))))))))))))</w:t>
            </w:r>
            <w:r w:rsidRPr="00291F7A">
              <w:lastRenderedPageBreak/>
              <w:t>))</w:t>
            </w:r>
          </w:p>
          <w:p w:rsidR="003C6E1D" w:rsidRPr="00291F7A" w:rsidRDefault="003C6E1D" w:rsidP="003C6E1D">
            <w:pPr>
              <w:pStyle w:val="CM11"/>
            </w:pPr>
            <w:r w:rsidRPr="00291F7A">
              <w:t>)) )</w:t>
            </w:r>
          </w:p>
          <w:p w:rsidR="003C6E1D" w:rsidRPr="00291F7A" w:rsidRDefault="003C6E1D" w:rsidP="003C6E1D">
            <w:pPr>
              <w:pStyle w:val="CM11"/>
            </w:pPr>
          </w:p>
        </w:tc>
        <w:tc>
          <w:tcPr>
            <w:tcW w:w="4590" w:type="dxa"/>
          </w:tcPr>
          <w:p w:rsidR="003C6E1D" w:rsidRPr="00291F7A" w:rsidRDefault="003C6E1D" w:rsidP="003C6E1D">
            <w:pPr>
              <w:pStyle w:val="CM11"/>
            </w:pPr>
          </w:p>
          <w:p w:rsidR="003C6E1D" w:rsidRPr="00291F7A" w:rsidRDefault="003C6E1D" w:rsidP="003C6E1D">
            <w:pPr>
              <w:pStyle w:val="CM11"/>
            </w:pPr>
            <w:r>
              <w:t>CASE # COMMITTEE AND OVERSIGHT</w:t>
            </w:r>
          </w:p>
          <w:p w:rsidR="003C6E1D" w:rsidRPr="001362B6" w:rsidRDefault="003C6E1D" w:rsidP="003C6E1D">
            <w:pPr>
              <w:pStyle w:val="Standard"/>
              <w:rPr>
                <w:rFonts w:ascii="Times New Roman" w:hAnsi="Times New Roman" w:cs="Times New Roman"/>
              </w:rPr>
            </w:pPr>
          </w:p>
          <w:p w:rsidR="003C6E1D" w:rsidRPr="00291F7A" w:rsidRDefault="003C6E1D" w:rsidP="003C6E1D">
            <w:pPr>
              <w:rPr>
                <w:sz w:val="24"/>
                <w:szCs w:val="24"/>
              </w:rPr>
            </w:pP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3C6E1D" w:rsidRPr="0079210C" w:rsidRDefault="003C6E1D" w:rsidP="003C6E1D">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3C6E1D" w:rsidRDefault="003C6E1D" w:rsidP="003C6E1D">
            <w:pPr>
              <w:pStyle w:val="Standard"/>
              <w:rPr>
                <w:rFonts w:ascii="Times New Roman" w:hAnsi="Times New Roman" w:cs="Times New Roman"/>
              </w:rPr>
            </w:pP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United States of America</w:t>
            </w:r>
          </w:p>
          <w:p w:rsidR="003C6E1D" w:rsidRPr="0079210C" w:rsidRDefault="003C6E1D" w:rsidP="003C6E1D">
            <w:pPr>
              <w:rPr>
                <w:rFonts w:ascii="Times New Roman" w:hAnsi="Times New Roman"/>
                <w:sz w:val="24"/>
                <w:szCs w:val="24"/>
              </w:rPr>
            </w:pPr>
            <w:r w:rsidRPr="0079210C">
              <w:rPr>
                <w:rFonts w:ascii="Times New Roman" w:hAnsi="Times New Roman"/>
                <w:sz w:val="24"/>
                <w:szCs w:val="24"/>
              </w:rPr>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3C6E1D" w:rsidRPr="0079210C" w:rsidRDefault="003C6E1D" w:rsidP="003C6E1D">
            <w:pPr>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3C6E1D" w:rsidRPr="0079210C" w:rsidRDefault="003C6E1D" w:rsidP="003C6E1D">
            <w:pPr>
              <w:tabs>
                <w:tab w:val="left" w:pos="720"/>
              </w:tabs>
              <w:rPr>
                <w:rFonts w:ascii="Times New Roman" w:hAnsi="Times New Roman"/>
                <w:sz w:val="24"/>
                <w:szCs w:val="24"/>
              </w:rPr>
            </w:pPr>
          </w:p>
          <w:p w:rsidR="003C6E1D" w:rsidRDefault="003C6E1D" w:rsidP="003C6E1D">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3C6E1D" w:rsidRPr="0079210C" w:rsidRDefault="003C6E1D" w:rsidP="003C6E1D">
            <w:pPr>
              <w:pStyle w:val="Standard"/>
              <w:rPr>
                <w:rFonts w:ascii="Times New Roman" w:hAnsi="Times New Roman" w:cs="Times New Roman"/>
              </w:rPr>
            </w:pPr>
            <w:r w:rsidRPr="0079210C">
              <w:rPr>
                <w:rFonts w:ascii="Times New Roman" w:hAnsi="Times New Roman" w:cs="Times New Roman"/>
              </w:rPr>
              <w:t xml:space="preserve">    </w:t>
            </w:r>
          </w:p>
          <w:p w:rsidR="003C6E1D" w:rsidRPr="0079210C" w:rsidRDefault="003C6E1D" w:rsidP="003C6E1D">
            <w:pPr>
              <w:tabs>
                <w:tab w:val="left" w:pos="720"/>
              </w:tabs>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3C6E1D" w:rsidRPr="0079210C" w:rsidRDefault="003C6E1D" w:rsidP="003C6E1D">
            <w:pPr>
              <w:tabs>
                <w:tab w:val="left" w:pos="720"/>
              </w:tabs>
              <w:rPr>
                <w:rFonts w:ascii="Times New Roman" w:hAnsi="Times New Roman"/>
                <w:sz w:val="24"/>
                <w:szCs w:val="24"/>
              </w:rPr>
            </w:pPr>
          </w:p>
          <w:p w:rsidR="003C6E1D" w:rsidRPr="0079210C" w:rsidRDefault="003C6E1D" w:rsidP="003C6E1D">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3C6E1D" w:rsidRDefault="003C6E1D" w:rsidP="003C6E1D">
            <w:pPr>
              <w:pStyle w:val="Standard"/>
              <w:rPr>
                <w:rFonts w:ascii="Times New Roman" w:hAnsi="Times New Roman" w:cs="Times New Roman"/>
              </w:rPr>
            </w:pPr>
          </w:p>
          <w:p w:rsidR="003C6E1D" w:rsidRPr="00291F7A" w:rsidRDefault="003C6E1D" w:rsidP="003C6E1D">
            <w:pPr>
              <w:rPr>
                <w:sz w:val="24"/>
                <w:szCs w:val="24"/>
              </w:rPr>
            </w:pPr>
          </w:p>
          <w:p w:rsidR="003C6E1D" w:rsidRPr="00291F7A" w:rsidRDefault="003C6E1D" w:rsidP="003C6E1D">
            <w:pPr>
              <w:rPr>
                <w:sz w:val="24"/>
                <w:szCs w:val="24"/>
              </w:rPr>
            </w:pPr>
          </w:p>
        </w:tc>
      </w:tr>
    </w:tbl>
    <w:p w:rsidR="003C6E1D" w:rsidRDefault="003C6E1D" w:rsidP="003C6E1D">
      <w:r>
        <w:lastRenderedPageBreak/>
        <w:t>TO:{Name of Party}</w:t>
      </w:r>
    </w:p>
    <w:p w:rsidR="003C6E1D" w:rsidRDefault="003C6E1D" w:rsidP="003C6E1D"/>
    <w:p w:rsidR="003C6E1D" w:rsidRPr="00884C71" w:rsidRDefault="003C6E1D" w:rsidP="003C6E1D">
      <w:pPr>
        <w:rPr>
          <w:rFonts w:ascii="Times New Roman" w:hAnsi="Times New Roman"/>
        </w:rPr>
      </w:pPr>
      <w:r w:rsidRPr="00884C71">
        <w:rPr>
          <w:rFonts w:ascii="Times New Roman" w:hAnsi="Times New Roman"/>
        </w:rPr>
        <w:t>INTERROGATORIES TO GARNISHEE</w:t>
      </w:r>
    </w:p>
    <w:p w:rsidR="003C6E1D" w:rsidRPr="00884C71" w:rsidRDefault="003C6E1D" w:rsidP="003C6E1D">
      <w:pPr>
        <w:rPr>
          <w:rFonts w:ascii="Times New Roman" w:hAnsi="Times New Roman"/>
        </w:rPr>
      </w:pPr>
    </w:p>
    <w:p w:rsidR="003C6E1D" w:rsidRPr="00884C71" w:rsidRDefault="003C6E1D" w:rsidP="003C6E1D">
      <w:pPr>
        <w:rPr>
          <w:rFonts w:ascii="Times New Roman" w:hAnsi="Times New Roman"/>
        </w:rPr>
      </w:pPr>
      <w:r w:rsidRPr="00884C71">
        <w:rPr>
          <w:rFonts w:ascii="Times New Roman" w:hAnsi="Times New Roman"/>
        </w:rPr>
        <w:t>TO:</w:t>
      </w:r>
    </w:p>
    <w:p w:rsidR="003C6E1D" w:rsidRPr="00884C71" w:rsidRDefault="003C6E1D" w:rsidP="003C6E1D">
      <w:pPr>
        <w:rPr>
          <w:rFonts w:ascii="Times New Roman" w:hAnsi="Times New Roman"/>
        </w:rPr>
      </w:pPr>
      <w:r w:rsidRPr="00884C71">
        <w:rPr>
          <w:rFonts w:ascii="Times New Roman" w:hAnsi="Times New Roman"/>
        </w:rPr>
        <w:lastRenderedPageBreak/>
        <w:t xml:space="preserve">       (GARNISHEE)</w:t>
      </w:r>
    </w:p>
    <w:p w:rsidR="003C6E1D" w:rsidRPr="00884C71" w:rsidRDefault="003C6E1D" w:rsidP="003C6E1D">
      <w:pPr>
        <w:rPr>
          <w:rFonts w:ascii="Times New Roman" w:hAnsi="Times New Roman"/>
        </w:rPr>
      </w:pPr>
    </w:p>
    <w:p w:rsidR="003C6E1D" w:rsidRPr="00884C71" w:rsidRDefault="003C6E1D" w:rsidP="003C6E1D">
      <w:pPr>
        <w:rPr>
          <w:rFonts w:ascii="Times New Roman" w:hAnsi="Times New Roman"/>
          <w:sz w:val="24"/>
          <w:szCs w:val="24"/>
        </w:rPr>
      </w:pPr>
      <w:r w:rsidRPr="00884C71">
        <w:rPr>
          <w:rFonts w:ascii="Times New Roman" w:hAnsi="Times New Roman"/>
          <w:sz w:val="24"/>
          <w:szCs w:val="24"/>
        </w:rPr>
        <w:t>You are required to file answers to the following interrogatories within (20) days after service upon you.  Failure to do so may result in judgment against you:</w:t>
      </w:r>
    </w:p>
    <w:p w:rsidR="003C6E1D" w:rsidRPr="00884C71" w:rsidRDefault="003C6E1D" w:rsidP="003C6E1D">
      <w:pPr>
        <w:rPr>
          <w:rFonts w:ascii="Times New Roman" w:hAnsi="Times New Roman"/>
          <w:sz w:val="24"/>
          <w:szCs w:val="24"/>
        </w:rPr>
      </w:pPr>
    </w:p>
    <w:p w:rsidR="003C6E1D" w:rsidRPr="00884C71" w:rsidRDefault="003C6E1D" w:rsidP="0081721A">
      <w:pPr>
        <w:pStyle w:val="ListParagraph"/>
        <w:numPr>
          <w:ilvl w:val="0"/>
          <w:numId w:val="109"/>
        </w:numPr>
        <w:rPr>
          <w:rFonts w:ascii="Times New Roman" w:hAnsi="Times New Roman"/>
          <w:sz w:val="24"/>
          <w:szCs w:val="24"/>
        </w:rPr>
      </w:pPr>
      <w:r w:rsidRPr="00884C71">
        <w:rPr>
          <w:rFonts w:ascii="Times New Roman" w:hAnsi="Times New Roman"/>
          <w:sz w:val="24"/>
          <w:szCs w:val="24"/>
        </w:rPr>
        <w:t xml:space="preserve"> At any time you served or at any subsequent time did you owe the Defendant any money or were you liable to the Defendant on any negotiable or other written instrument, or did the Defendant claim that you owed the Defendant any money or were liable to the Defendant for any reason?</w:t>
      </w:r>
    </w:p>
    <w:p w:rsidR="003C6E1D" w:rsidRPr="00884C71" w:rsidRDefault="003C6E1D" w:rsidP="0081721A">
      <w:pPr>
        <w:pStyle w:val="ListParagraph"/>
        <w:numPr>
          <w:ilvl w:val="0"/>
          <w:numId w:val="109"/>
        </w:numPr>
        <w:rPr>
          <w:rFonts w:ascii="Times New Roman" w:hAnsi="Times New Roman"/>
          <w:sz w:val="24"/>
          <w:szCs w:val="24"/>
        </w:rPr>
      </w:pPr>
      <w:r w:rsidRPr="00884C71">
        <w:rPr>
          <w:rFonts w:ascii="Times New Roman" w:hAnsi="Times New Roman"/>
          <w:sz w:val="24"/>
          <w:szCs w:val="24"/>
        </w:rPr>
        <w:t>At the time you were served or at any subsequent time was there in your possession, custody or control or in the joint possession, custody or control of yourself and one or more other persons any property of any nature owned solely or in part by the Defendant?</w:t>
      </w:r>
    </w:p>
    <w:p w:rsidR="003C6E1D" w:rsidRPr="00884C71" w:rsidRDefault="003C6E1D" w:rsidP="0081721A">
      <w:pPr>
        <w:pStyle w:val="ListParagraph"/>
        <w:numPr>
          <w:ilvl w:val="0"/>
          <w:numId w:val="109"/>
        </w:numPr>
        <w:rPr>
          <w:rFonts w:ascii="Times New Roman" w:hAnsi="Times New Roman"/>
          <w:sz w:val="24"/>
          <w:szCs w:val="24"/>
        </w:rPr>
      </w:pPr>
      <w:r w:rsidRPr="00884C71">
        <w:rPr>
          <w:rFonts w:ascii="Times New Roman" w:hAnsi="Times New Roman"/>
          <w:sz w:val="24"/>
          <w:szCs w:val="24"/>
        </w:rPr>
        <w:t>At the time you were served or at any subsequent time did you hold legal title to any property of any nature owned solely or in part by the Defendant or in which the Defendant held or claimed any interest?</w:t>
      </w:r>
    </w:p>
    <w:p w:rsidR="003C6E1D" w:rsidRPr="00884C71" w:rsidRDefault="003C6E1D" w:rsidP="0081721A">
      <w:pPr>
        <w:pStyle w:val="ListParagraph"/>
        <w:numPr>
          <w:ilvl w:val="0"/>
          <w:numId w:val="109"/>
        </w:numPr>
        <w:rPr>
          <w:rFonts w:ascii="Times New Roman" w:hAnsi="Times New Roman"/>
          <w:sz w:val="24"/>
          <w:szCs w:val="24"/>
        </w:rPr>
      </w:pPr>
      <w:r w:rsidRPr="00884C71">
        <w:rPr>
          <w:rFonts w:ascii="Times New Roman" w:hAnsi="Times New Roman"/>
          <w:sz w:val="24"/>
          <w:szCs w:val="24"/>
        </w:rPr>
        <w:t>At the time you were served or at any subsequent time did you hold as fiduciary any property in which the Defendant had an interest?</w:t>
      </w:r>
    </w:p>
    <w:p w:rsidR="003C6E1D" w:rsidRPr="00884C71" w:rsidRDefault="003C6E1D" w:rsidP="0081721A">
      <w:pPr>
        <w:pStyle w:val="ListParagraph"/>
        <w:numPr>
          <w:ilvl w:val="0"/>
          <w:numId w:val="109"/>
        </w:numPr>
        <w:rPr>
          <w:rFonts w:ascii="Times New Roman" w:hAnsi="Times New Roman"/>
          <w:sz w:val="24"/>
          <w:szCs w:val="24"/>
        </w:rPr>
      </w:pPr>
      <w:r w:rsidRPr="00884C71">
        <w:rPr>
          <w:rFonts w:ascii="Times New Roman" w:hAnsi="Times New Roman"/>
          <w:sz w:val="24"/>
          <w:szCs w:val="24"/>
        </w:rPr>
        <w:t>At any tie before or after you were served did the Defendant transfer or deliver any property to you or to any person or place pursuant to your direction or consent and if so what was the consideration therefore?</w:t>
      </w:r>
    </w:p>
    <w:p w:rsidR="003C6E1D" w:rsidRPr="00884C71" w:rsidRDefault="003C6E1D" w:rsidP="0081721A">
      <w:pPr>
        <w:pStyle w:val="ListParagraph"/>
        <w:numPr>
          <w:ilvl w:val="0"/>
          <w:numId w:val="109"/>
        </w:numPr>
        <w:rPr>
          <w:rFonts w:ascii="Times New Roman" w:hAnsi="Times New Roman"/>
          <w:sz w:val="24"/>
          <w:szCs w:val="24"/>
        </w:rPr>
      </w:pPr>
      <w:r w:rsidRPr="00884C71">
        <w:rPr>
          <w:rFonts w:ascii="Times New Roman" w:hAnsi="Times New Roman"/>
          <w:sz w:val="24"/>
          <w:szCs w:val="24"/>
        </w:rPr>
        <w:t xml:space="preserve">At any time after you were served did you pay, transfer or deliver any money or property </w:t>
      </w:r>
    </w:p>
    <w:p w:rsidR="003C6E1D" w:rsidRPr="00884C71" w:rsidRDefault="003C6E1D" w:rsidP="0081721A">
      <w:pPr>
        <w:pStyle w:val="ListParagraph"/>
        <w:numPr>
          <w:ilvl w:val="0"/>
          <w:numId w:val="109"/>
        </w:numPr>
        <w:rPr>
          <w:rFonts w:ascii="Times New Roman" w:hAnsi="Times New Roman"/>
          <w:sz w:val="24"/>
          <w:szCs w:val="24"/>
        </w:rPr>
      </w:pPr>
      <w:r w:rsidRPr="00884C71">
        <w:rPr>
          <w:rFonts w:ascii="Times New Roman" w:hAnsi="Times New Roman"/>
          <w:sz w:val="24"/>
          <w:szCs w:val="24"/>
        </w:rPr>
        <w:t>If you are a bank or other financial institution at the time you were served or at any subsequent time did the Defenant have funds or deposit in an account in which funds are depositied electronically on a recurring basis and which are identified as being funds that upon deposit are exempt from execution, levy or attachment under one of the “50 States” or Federal law?  If so, identify each account and state the amount of funds in each account, and the entitity electronically depositing  those funds on a recurring basis.</w:t>
      </w:r>
    </w:p>
    <w:p w:rsidR="003C6E1D" w:rsidRPr="00884C71" w:rsidRDefault="003C6E1D" w:rsidP="0081721A">
      <w:pPr>
        <w:pStyle w:val="ListParagraph"/>
        <w:numPr>
          <w:ilvl w:val="0"/>
          <w:numId w:val="109"/>
        </w:numPr>
        <w:rPr>
          <w:rFonts w:ascii="Times New Roman" w:hAnsi="Times New Roman"/>
          <w:sz w:val="24"/>
          <w:szCs w:val="24"/>
        </w:rPr>
      </w:pPr>
      <w:r w:rsidRPr="00884C71">
        <w:rPr>
          <w:rFonts w:ascii="Times New Roman" w:hAnsi="Times New Roman"/>
          <w:sz w:val="24"/>
          <w:szCs w:val="24"/>
        </w:rPr>
        <w:t>If you are a bank or other financial institution, at the time you were served or at any subsequent  time you were served or at any subsequent tim did the Defenant have funds on deposit, not including any othersie exempt funds, did not exceed the amount of the general monetary exemption under 42 USCS section 8123?  If so identify each account.</w:t>
      </w:r>
    </w:p>
    <w:p w:rsidR="004D4350" w:rsidRPr="00780326" w:rsidRDefault="004D4350" w:rsidP="004D4350">
      <w:pPr>
        <w:rPr>
          <w:rFonts w:ascii="Times New Roman" w:hAnsi="Times New Roman"/>
          <w:sz w:val="24"/>
          <w:szCs w:val="24"/>
        </w:rPr>
      </w:pPr>
    </w:p>
    <w:p w:rsidR="009B48B3" w:rsidRDefault="009B48B3" w:rsidP="009B48B3">
      <w:pPr>
        <w:pStyle w:val="Standard"/>
        <w:rPr>
          <w:rFonts w:asciiTheme="majorHAnsi" w:hAnsiTheme="majorHAnsi" w:cs="Times New Roman"/>
        </w:rPr>
      </w:pPr>
    </w:p>
    <w:p w:rsidR="009B48B3" w:rsidRDefault="009B48B3" w:rsidP="009B48B3">
      <w:pPr>
        <w:pStyle w:val="Standard"/>
        <w:rPr>
          <w:rFonts w:asciiTheme="majorHAnsi" w:hAnsiTheme="majorHAnsi" w:cs="Times New Roman"/>
        </w:rPr>
      </w:pPr>
    </w:p>
    <w:p w:rsidR="009B48B3" w:rsidRDefault="009B48B3" w:rsidP="009B48B3">
      <w:pPr>
        <w:spacing w:line="240" w:lineRule="auto"/>
        <w:rPr>
          <w:rFonts w:ascii="Times New Roman" w:hAnsi="Times New Roman"/>
          <w:sz w:val="24"/>
          <w:szCs w:val="24"/>
        </w:rPr>
      </w:pPr>
      <w:r>
        <w:rPr>
          <w:rFonts w:ascii="Times New Roman" w:hAnsi="Times New Roman"/>
          <w:b/>
          <w:sz w:val="32"/>
          <w:szCs w:val="32"/>
        </w:rPr>
        <w:t>NOTICE AND PETITON FOR SUMMARY JUDGMENT</w:t>
      </w:r>
    </w:p>
    <w:p w:rsidR="009B48B3" w:rsidRDefault="009B48B3" w:rsidP="009B48B3">
      <w:pPr>
        <w:rPr>
          <w:rFonts w:ascii="Times New Roman" w:hAnsi="Times New Roman"/>
          <w:sz w:val="24"/>
          <w:szCs w:val="24"/>
        </w:rPr>
      </w:pPr>
    </w:p>
    <w:p w:rsidR="009B48B3" w:rsidRPr="005B77C6" w:rsidRDefault="009B48B3" w:rsidP="009B48B3">
      <w:pPr>
        <w:rPr>
          <w:rFonts w:ascii="Times New Roman" w:hAnsi="Times New Roman"/>
          <w:sz w:val="24"/>
          <w:szCs w:val="24"/>
        </w:rPr>
      </w:pPr>
      <w:r w:rsidRPr="005B77C6">
        <w:rPr>
          <w:rFonts w:ascii="Times New Roman" w:hAnsi="Times New Roman"/>
          <w:sz w:val="24"/>
          <w:szCs w:val="24"/>
        </w:rPr>
        <w:lastRenderedPageBreak/>
        <w:t xml:space="preserve">Please take notice that the undersigned will move this court at ______, in the ________Building in the City of Washington DC_________on ________at or soon thereafter as counsel can be heard, for entry of summary judgment  pursuant to FRCP 56 in favor of the “United States” for relief demanded in the “intervening complaint” and against Loretta Lynch in her official capacity on behalf of Class Defendants  declaraing social Security unconstitutional on its face and  permanenently enjoining  the Defenant and the Defendant Class from enforcing that Social Security in its entirety, grounds </w:t>
      </w:r>
      <w:r>
        <w:rPr>
          <w:rFonts w:ascii="Times New Roman" w:hAnsi="Times New Roman"/>
          <w:sz w:val="24"/>
          <w:szCs w:val="24"/>
        </w:rPr>
        <w:t>, declaring that the Plaintiff has the right to prosecute for civil rights violation, ______________</w:t>
      </w:r>
      <w:r w:rsidRPr="005B77C6">
        <w:rPr>
          <w:rFonts w:ascii="Times New Roman" w:hAnsi="Times New Roman"/>
          <w:sz w:val="24"/>
          <w:szCs w:val="24"/>
        </w:rPr>
        <w:t>that there is no genuine issues as to any material facts in this action and that the Plaintiff is entitled to a judgment as a matter of law, as appears from the pleadings, “right to interrogatories,  and the affidvants of the Class Plaintiffs attached and made a part of this motion.</w:t>
      </w:r>
    </w:p>
    <w:p w:rsidR="009B48B3" w:rsidRPr="005B77C6" w:rsidRDefault="009B48B3" w:rsidP="009B48B3">
      <w:pPr>
        <w:rPr>
          <w:rFonts w:ascii="Times New Roman" w:hAnsi="Times New Roman"/>
          <w:sz w:val="24"/>
          <w:szCs w:val="24"/>
        </w:rPr>
      </w:pPr>
      <w:r w:rsidRPr="005B77C6">
        <w:rPr>
          <w:rFonts w:ascii="Times New Roman" w:hAnsi="Times New Roman"/>
          <w:sz w:val="24"/>
          <w:szCs w:val="24"/>
        </w:rPr>
        <w:t xml:space="preserve">In support, Plaintiff state: </w:t>
      </w:r>
    </w:p>
    <w:p w:rsidR="009B48B3" w:rsidRDefault="009B48B3" w:rsidP="009B48B3">
      <w:pPr>
        <w:rPr>
          <w:b/>
          <w:sz w:val="24"/>
          <w:szCs w:val="24"/>
          <w:u w:val="single"/>
        </w:rPr>
      </w:pPr>
    </w:p>
    <w:p w:rsidR="009B48B3" w:rsidRPr="008869B8" w:rsidRDefault="009B48B3" w:rsidP="009B48B3">
      <w:pPr>
        <w:rPr>
          <w:rFonts w:ascii="Times New Roman" w:hAnsi="Times New Roman"/>
          <w:sz w:val="24"/>
          <w:szCs w:val="24"/>
        </w:rPr>
      </w:pPr>
      <w:r w:rsidRPr="008869B8">
        <w:rPr>
          <w:rFonts w:ascii="Times New Roman" w:hAnsi="Times New Roman"/>
          <w:sz w:val="24"/>
          <w:szCs w:val="24"/>
        </w:rPr>
        <w:t>:</w:t>
      </w:r>
    </w:p>
    <w:p w:rsidR="009B48B3" w:rsidRDefault="009B48B3" w:rsidP="009B48B3">
      <w:pPr>
        <w:rPr>
          <w:b/>
        </w:rPr>
      </w:pPr>
      <w:r>
        <w:rPr>
          <w:b/>
        </w:rPr>
        <w:t>UNITED STATES DISTRICT COURT FOR THE DISTRICT OF COLUMBIA</w:t>
      </w:r>
    </w:p>
    <w:p w:rsidR="009B48B3" w:rsidRPr="004D4B55" w:rsidRDefault="009B48B3" w:rsidP="009B48B3">
      <w:pPr>
        <w:rPr>
          <w:b/>
          <w:sz w:val="40"/>
          <w:szCs w:val="40"/>
        </w:rPr>
      </w:pPr>
      <w:r w:rsidRPr="004D4B55">
        <w:rPr>
          <w:b/>
          <w:sz w:val="40"/>
          <w:szCs w:val="40"/>
        </w:rPr>
        <w:t>INTEREST</w:t>
      </w:r>
    </w:p>
    <w:p w:rsidR="009B48B3" w:rsidRDefault="009B48B3" w:rsidP="009B48B3">
      <w:pPr>
        <w:pStyle w:val="BodyTextIndent2"/>
        <w:spacing w:line="240" w:lineRule="auto"/>
        <w:ind w:left="0" w:firstLine="0"/>
        <w:rPr>
          <w:rFonts w:cs="Times New Roman"/>
        </w:rPr>
      </w:pPr>
    </w:p>
    <w:p w:rsidR="004B5D47" w:rsidRDefault="004B5D47" w:rsidP="009B48B3">
      <w:pPr>
        <w:pStyle w:val="BodyTextIndent2"/>
        <w:spacing w:line="240" w:lineRule="auto"/>
        <w:ind w:left="0" w:firstLine="0"/>
        <w:rPr>
          <w:rFonts w:cs="Times New Roman"/>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Pr="00D0663E"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Sharon Bridgewater</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12070 W. Outer Dr.</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Detroit, MI 48223</w:t>
      </w:r>
    </w:p>
    <w:p w:rsidR="00377857" w:rsidRDefault="001B0919" w:rsidP="00377857">
      <w:pPr>
        <w:spacing w:line="240" w:lineRule="auto"/>
        <w:rPr>
          <w:rFonts w:ascii="Times New Roman" w:hAnsi="Times New Roman"/>
          <w:sz w:val="24"/>
          <w:szCs w:val="24"/>
        </w:rPr>
      </w:pPr>
      <w:hyperlink r:id="rId1328" w:history="1">
        <w:r w:rsidR="00377857">
          <w:rPr>
            <w:rStyle w:val="Hyperlink"/>
            <w:rFonts w:ascii="Times New Roman" w:hAnsi="Times New Roman"/>
            <w:sz w:val="24"/>
            <w:szCs w:val="24"/>
          </w:rPr>
          <w:t>Sbridge11@yahoo.com</w:t>
        </w:r>
      </w:hyperlink>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r>
        <w:rPr>
          <w:rFonts w:ascii="Times New Roman" w:hAnsi="Times New Roman"/>
          <w:sz w:val="24"/>
          <w:szCs w:val="24"/>
        </w:rPr>
        <w:t>1-313-375-0351</w:t>
      </w:r>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w:t>
      </w: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IN THE UNITED STATES DISTRICT COURT</w:t>
      </w: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w:t>
      </w: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FOR THE DISTRICT OF COLUMBIA</w:t>
      </w:r>
    </w:p>
    <w:tbl>
      <w:tblPr>
        <w:tblW w:w="9450" w:type="dxa"/>
        <w:tblInd w:w="270" w:type="dxa"/>
        <w:tblLayout w:type="fixed"/>
        <w:tblCellMar>
          <w:left w:w="0" w:type="dxa"/>
          <w:right w:w="0" w:type="dxa"/>
        </w:tblCellMar>
        <w:tblLook w:val="04A0" w:firstRow="1" w:lastRow="0" w:firstColumn="1" w:lastColumn="0" w:noHBand="0" w:noVBand="1"/>
      </w:tblPr>
      <w:tblGrid>
        <w:gridCol w:w="4680"/>
        <w:gridCol w:w="270"/>
        <w:gridCol w:w="4500"/>
      </w:tblGrid>
      <w:tr w:rsidR="00377857" w:rsidTr="00377857">
        <w:trPr>
          <w:trHeight w:val="4140"/>
        </w:trPr>
        <w:tc>
          <w:tcPr>
            <w:tcW w:w="4680" w:type="dxa"/>
            <w:tcBorders>
              <w:top w:val="nil"/>
              <w:left w:val="nil"/>
              <w:bottom w:val="single" w:sz="4" w:space="0" w:color="auto"/>
              <w:right w:val="nil"/>
            </w:tcBorders>
          </w:tcPr>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p>
          <w:p w:rsidR="00377857" w:rsidRDefault="00377857" w:rsidP="00377857">
            <w:pPr>
              <w:pStyle w:val="BodyTextIndent"/>
              <w:spacing w:line="240" w:lineRule="auto"/>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w:t>
            </w:r>
            <w:r>
              <w:rPr>
                <w:rFonts w:ascii="Times New Roman" w:hAnsi="Times New Roman"/>
                <w:sz w:val="24"/>
                <w:szCs w:val="24"/>
              </w:rPr>
              <w:lastRenderedPageBreak/>
              <w:t xml:space="preserve">Empowerment(formerly Greater Lansing Helping Hands)a 501C-3 non-profit organization, B &amp; B Building Maintenance INC. a Michigan Corporation, and those similarly situated INTERVENING PLAINTIFFS AND/OR PETITIONERS </w:t>
            </w:r>
          </w:p>
          <w:p w:rsidR="00377857" w:rsidRDefault="00377857" w:rsidP="00377857">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w:t>
            </w:r>
          </w:p>
          <w:p w:rsidR="00377857" w:rsidRDefault="00377857" w:rsidP="00377857">
            <w:pPr>
              <w:autoSpaceDE w:val="0"/>
              <w:autoSpaceDN w:val="0"/>
              <w:adjustRightInd w:val="0"/>
              <w:spacing w:line="240" w:lineRule="auto"/>
              <w:ind w:left="180"/>
              <w:rPr>
                <w:rFonts w:ascii="Times New Roman" w:hAnsi="Times New Roman"/>
                <w:sz w:val="24"/>
                <w:szCs w:val="24"/>
              </w:rPr>
            </w:pPr>
          </w:p>
          <w:p w:rsidR="00377857" w:rsidRDefault="00377857" w:rsidP="00377857">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Vs.</w:t>
            </w:r>
          </w:p>
          <w:p w:rsidR="00377857" w:rsidRDefault="00377857" w:rsidP="00377857">
            <w:pPr>
              <w:autoSpaceDE w:val="0"/>
              <w:autoSpaceDN w:val="0"/>
              <w:adjustRightInd w:val="0"/>
              <w:spacing w:line="240" w:lineRule="auto"/>
              <w:ind w:left="180"/>
              <w:rPr>
                <w:rFonts w:ascii="Times New Roman" w:hAnsi="Times New Roman"/>
                <w:sz w:val="24"/>
                <w:szCs w:val="24"/>
              </w:rPr>
            </w:pPr>
          </w:p>
          <w:p w:rsidR="00377857" w:rsidRDefault="00377857" w:rsidP="00377857">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Barak H. Obama in his official capacity                         as US President and/or individually </w:t>
            </w:r>
          </w:p>
          <w:p w:rsidR="00377857" w:rsidRDefault="00377857" w:rsidP="00377857">
            <w:pPr>
              <w:autoSpaceDE w:val="0"/>
              <w:autoSpaceDN w:val="0"/>
              <w:adjustRightInd w:val="0"/>
              <w:spacing w:line="240" w:lineRule="auto"/>
              <w:ind w:left="180"/>
              <w:rPr>
                <w:rFonts w:ascii="Times New Roman" w:hAnsi="Times New Roman"/>
                <w:sz w:val="24"/>
                <w:szCs w:val="24"/>
              </w:rPr>
            </w:pPr>
          </w:p>
          <w:p w:rsidR="00377857" w:rsidRDefault="00377857" w:rsidP="00377857">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377857" w:rsidRPr="00B8095B" w:rsidRDefault="00377857" w:rsidP="00377857">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377857" w:rsidRDefault="00377857" w:rsidP="00377857">
            <w:pPr>
              <w:autoSpaceDE w:val="0"/>
              <w:autoSpaceDN w:val="0"/>
              <w:adjustRightInd w:val="0"/>
              <w:spacing w:line="240" w:lineRule="auto"/>
              <w:ind w:left="180"/>
              <w:rPr>
                <w:rFonts w:ascii="Times New Roman" w:hAnsi="Times New Roman"/>
                <w:sz w:val="24"/>
                <w:szCs w:val="24"/>
              </w:rPr>
            </w:pPr>
          </w:p>
          <w:p w:rsidR="00377857" w:rsidRDefault="00377857" w:rsidP="00377857">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And/or</w:t>
            </w:r>
          </w:p>
          <w:p w:rsidR="00377857" w:rsidRDefault="00377857" w:rsidP="00377857">
            <w:pPr>
              <w:autoSpaceDE w:val="0"/>
              <w:autoSpaceDN w:val="0"/>
              <w:adjustRightInd w:val="0"/>
              <w:spacing w:line="240" w:lineRule="auto"/>
              <w:ind w:left="180"/>
              <w:rPr>
                <w:rFonts w:ascii="Times New Roman" w:hAnsi="Times New Roman"/>
                <w:sz w:val="24"/>
                <w:szCs w:val="24"/>
              </w:rPr>
            </w:pPr>
          </w:p>
          <w:p w:rsidR="00377857" w:rsidRDefault="00377857" w:rsidP="00377857">
            <w:pPr>
              <w:autoSpaceDE w:val="0"/>
              <w:autoSpaceDN w:val="0"/>
              <w:adjustRightInd w:val="0"/>
              <w:spacing w:line="240" w:lineRule="auto"/>
              <w:ind w:left="180"/>
              <w:rPr>
                <w:rFonts w:ascii="Times New Roman" w:hAnsi="Times New Roman"/>
                <w:sz w:val="24"/>
                <w:szCs w:val="24"/>
              </w:rPr>
            </w:pPr>
          </w:p>
          <w:p w:rsidR="00377857" w:rsidRDefault="00377857" w:rsidP="00377857">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377857" w:rsidRDefault="00377857" w:rsidP="00377857">
            <w:pPr>
              <w:autoSpaceDE w:val="0"/>
              <w:autoSpaceDN w:val="0"/>
              <w:adjustRightInd w:val="0"/>
              <w:spacing w:line="240" w:lineRule="auto"/>
              <w:ind w:left="180"/>
              <w:rPr>
                <w:rFonts w:ascii="Times New Roman" w:hAnsi="Times New Roman"/>
                <w:sz w:val="24"/>
                <w:szCs w:val="24"/>
              </w:rPr>
            </w:pPr>
          </w:p>
          <w:p w:rsidR="00377857" w:rsidRDefault="00377857" w:rsidP="00377857">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United States Department of Justice                         950 Pennsylvania Avenue, N. W.      Washington, D.C. 20530-0001</w:t>
            </w:r>
          </w:p>
          <w:p w:rsidR="00377857" w:rsidRDefault="00377857" w:rsidP="00377857">
            <w:pPr>
              <w:autoSpaceDE w:val="0"/>
              <w:autoSpaceDN w:val="0"/>
              <w:adjustRightInd w:val="0"/>
              <w:spacing w:line="240" w:lineRule="auto"/>
              <w:ind w:left="180"/>
              <w:rPr>
                <w:rFonts w:ascii="Times New Roman" w:hAnsi="Times New Roman"/>
                <w:sz w:val="24"/>
                <w:szCs w:val="24"/>
              </w:rPr>
            </w:pPr>
          </w:p>
          <w:p w:rsidR="00377857" w:rsidRPr="003B58E3" w:rsidRDefault="00377857" w:rsidP="00377857">
            <w:pPr>
              <w:autoSpaceDE w:val="0"/>
              <w:autoSpaceDN w:val="0"/>
              <w:adjustRightInd w:val="0"/>
              <w:spacing w:line="240" w:lineRule="auto"/>
              <w:ind w:left="180"/>
              <w:rPr>
                <w:rFonts w:ascii="Times New Roman" w:hAnsi="Times New Roman"/>
                <w:sz w:val="24"/>
                <w:szCs w:val="24"/>
              </w:rPr>
            </w:pPr>
          </w:p>
          <w:p w:rsidR="00377857" w:rsidRPr="003B58E3" w:rsidRDefault="00377857" w:rsidP="00377857">
            <w:pPr>
              <w:spacing w:line="240" w:lineRule="auto"/>
              <w:rPr>
                <w:rFonts w:ascii="Times New Roman" w:hAnsi="Times New Roman"/>
                <w:sz w:val="24"/>
                <w:szCs w:val="24"/>
              </w:rPr>
            </w:pPr>
          </w:p>
          <w:p w:rsidR="00377857" w:rsidRPr="0069014C" w:rsidRDefault="00377857" w:rsidP="00377857">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377857" w:rsidRDefault="00377857" w:rsidP="00377857">
            <w:pPr>
              <w:pStyle w:val="BodyTextIndent"/>
              <w:spacing w:line="240" w:lineRule="auto"/>
              <w:rPr>
                <w:rFonts w:ascii="Times New Roman" w:hAnsi="Times New Roman"/>
                <w:sz w:val="24"/>
                <w:szCs w:val="24"/>
              </w:rPr>
            </w:pPr>
          </w:p>
        </w:tc>
        <w:tc>
          <w:tcPr>
            <w:tcW w:w="270" w:type="dxa"/>
          </w:tcPr>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 xml:space="preserve">) </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lastRenderedPageBreak/>
              <w:t>)</w:t>
            </w:r>
          </w:p>
          <w:p w:rsidR="00377857" w:rsidRDefault="00377857" w:rsidP="00377857">
            <w:pPr>
              <w:spacing w:line="240" w:lineRule="auto"/>
              <w:rPr>
                <w:rFonts w:ascii="Times New Roman" w:hAnsi="Times New Roman"/>
                <w:sz w:val="24"/>
                <w:szCs w:val="24"/>
              </w:rPr>
            </w:pPr>
            <w:r>
              <w:rPr>
                <w:rFonts w:ascii="Times New Roman" w:hAnsi="Times New Roman"/>
                <w:sz w:val="24"/>
                <w:szCs w:val="24"/>
              </w:rPr>
              <w:t>)</w:t>
            </w:r>
          </w:p>
        </w:tc>
        <w:tc>
          <w:tcPr>
            <w:tcW w:w="4500" w:type="dxa"/>
          </w:tcPr>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p>
          <w:p w:rsidR="00377857" w:rsidRDefault="00377857" w:rsidP="00377857">
            <w:pPr>
              <w:spacing w:line="240" w:lineRule="auto"/>
              <w:rPr>
                <w:rFonts w:ascii="Times New Roman" w:hAnsi="Times New Roman"/>
                <w:sz w:val="24"/>
                <w:szCs w:val="24"/>
              </w:rPr>
            </w:pPr>
            <w:r>
              <w:rPr>
                <w:rFonts w:ascii="Times New Roman" w:hAnsi="Times New Roman"/>
                <w:sz w:val="24"/>
                <w:szCs w:val="24"/>
              </w:rPr>
              <w:t>CASE No. 1:12 CV-1332(ABJ)</w:t>
            </w:r>
          </w:p>
          <w:p w:rsidR="00377857" w:rsidRDefault="00377857" w:rsidP="00377857">
            <w:pPr>
              <w:spacing w:line="240" w:lineRule="auto"/>
              <w:rPr>
                <w:rFonts w:ascii="Times New Roman" w:hAnsi="Times New Roman"/>
                <w:sz w:val="24"/>
                <w:szCs w:val="24"/>
              </w:rPr>
            </w:pPr>
          </w:p>
          <w:p w:rsidR="00377857" w:rsidRPr="00580700" w:rsidRDefault="00377857" w:rsidP="00377857">
            <w:pPr>
              <w:spacing w:line="240" w:lineRule="auto"/>
              <w:rPr>
                <w:rFonts w:ascii="Times New Roman" w:hAnsi="Times New Roman"/>
                <w:b/>
                <w:color w:val="000000"/>
                <w:sz w:val="24"/>
                <w:szCs w:val="24"/>
              </w:rPr>
            </w:pPr>
            <w:r w:rsidRPr="00580700">
              <w:rPr>
                <w:rFonts w:ascii="Times New Roman" w:hAnsi="Times New Roman"/>
                <w:b/>
                <w:sz w:val="24"/>
                <w:szCs w:val="24"/>
              </w:rPr>
              <w:t>[PROPOSED]</w:t>
            </w:r>
            <w:r w:rsidRPr="00580700">
              <w:rPr>
                <w:rFonts w:ascii="Times New Roman" w:hAnsi="Times New Roman"/>
                <w:b/>
                <w:bCs/>
                <w:sz w:val="24"/>
                <w:szCs w:val="24"/>
              </w:rPr>
              <w:t xml:space="preserve"> </w:t>
            </w:r>
            <w:r w:rsidRPr="00580700">
              <w:rPr>
                <w:rFonts w:ascii="Times New Roman" w:hAnsi="Times New Roman"/>
                <w:b/>
                <w:color w:val="000000"/>
                <w:sz w:val="24"/>
                <w:szCs w:val="24"/>
              </w:rPr>
              <w:t xml:space="preserve">ASSET FREEZE, </w:t>
            </w:r>
            <w:r>
              <w:rPr>
                <w:rFonts w:ascii="Times New Roman" w:hAnsi="Times New Roman"/>
                <w:b/>
                <w:color w:val="000000"/>
                <w:sz w:val="24"/>
                <w:szCs w:val="24"/>
              </w:rPr>
              <w:t xml:space="preserve">WITH </w:t>
            </w:r>
            <w:r w:rsidRPr="00580700">
              <w:rPr>
                <w:rFonts w:ascii="Times New Roman" w:hAnsi="Times New Roman"/>
                <w:b/>
                <w:color w:val="000000"/>
                <w:sz w:val="24"/>
                <w:szCs w:val="24"/>
              </w:rPr>
              <w:t>T</w:t>
            </w:r>
            <w:r>
              <w:rPr>
                <w:rFonts w:ascii="Times New Roman" w:hAnsi="Times New Roman"/>
                <w:b/>
                <w:color w:val="000000"/>
                <w:sz w:val="24"/>
                <w:szCs w:val="24"/>
              </w:rPr>
              <w:t xml:space="preserve">EMPORARY RESTRAINING ORDER </w:t>
            </w:r>
            <w:r w:rsidRPr="00580700">
              <w:rPr>
                <w:rFonts w:ascii="Times New Roman" w:hAnsi="Times New Roman"/>
                <w:b/>
                <w:color w:val="000000"/>
                <w:sz w:val="24"/>
                <w:szCs w:val="24"/>
              </w:rPr>
              <w:t>APPOINTMENT OF A RECEIVER, OTHER EQUITABLE RELIEF AND ORDER TO SHOW CAUSE WHY A PRELIMINARY AND/OR PERMANENT INJUNCTION SHOULD NOT ISSUE</w:t>
            </w:r>
            <w:r>
              <w:rPr>
                <w:rFonts w:ascii="Times New Roman" w:hAnsi="Times New Roman"/>
                <w:b/>
                <w:color w:val="000000"/>
                <w:sz w:val="24"/>
                <w:szCs w:val="24"/>
              </w:rPr>
              <w:t xml:space="preserve">  </w:t>
            </w:r>
            <w:r w:rsidRPr="00580700">
              <w:rPr>
                <w:rFonts w:ascii="Times New Roman" w:hAnsi="Times New Roman"/>
                <w:b/>
                <w:color w:val="000000"/>
                <w:sz w:val="24"/>
                <w:szCs w:val="24"/>
              </w:rPr>
              <w:t xml:space="preserve"> </w:t>
            </w:r>
          </w:p>
          <w:p w:rsidR="00377857" w:rsidRDefault="00377857" w:rsidP="00377857">
            <w:pPr>
              <w:spacing w:line="240" w:lineRule="auto"/>
              <w:rPr>
                <w:rFonts w:ascii="Times New Roman" w:hAnsi="Times New Roman"/>
                <w:b/>
                <w:bCs/>
                <w:sz w:val="24"/>
                <w:szCs w:val="24"/>
              </w:rPr>
            </w:pPr>
          </w:p>
          <w:p w:rsidR="00377857" w:rsidRPr="00674B88" w:rsidRDefault="00377857" w:rsidP="00377857">
            <w:pPr>
              <w:spacing w:line="240" w:lineRule="auto"/>
              <w:ind w:right="270"/>
              <w:rPr>
                <w:rFonts w:ascii="Times New Roman" w:hAnsi="Times New Roman"/>
                <w:sz w:val="24"/>
                <w:szCs w:val="24"/>
              </w:rPr>
            </w:pPr>
          </w:p>
          <w:p w:rsidR="00377857" w:rsidRPr="00DC7AA1" w:rsidRDefault="00377857" w:rsidP="00377857">
            <w:pPr>
              <w:spacing w:line="240" w:lineRule="auto"/>
              <w:rPr>
                <w:rFonts w:ascii="Times New Roman" w:hAnsi="Times New Roman"/>
                <w:b/>
                <w:sz w:val="24"/>
                <w:szCs w:val="24"/>
              </w:rPr>
            </w:pPr>
          </w:p>
        </w:tc>
      </w:tr>
    </w:tbl>
    <w:p w:rsidR="00377857" w:rsidRPr="000119E4" w:rsidRDefault="00377857" w:rsidP="00377857">
      <w:pPr>
        <w:spacing w:line="240" w:lineRule="auto"/>
        <w:rPr>
          <w:rFonts w:ascii="Times New Roman" w:hAnsi="Times New Roman"/>
          <w:b/>
          <w:bCs/>
          <w:sz w:val="24"/>
          <w:szCs w:val="24"/>
        </w:rPr>
      </w:pPr>
      <w:r>
        <w:rPr>
          <w:rFonts w:ascii="Times New Roman" w:hAnsi="Times New Roman"/>
          <w:b/>
          <w:bCs/>
          <w:sz w:val="24"/>
          <w:szCs w:val="24"/>
        </w:rPr>
        <w:lastRenderedPageBreak/>
        <w:t xml:space="preserve">    </w:t>
      </w: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lastRenderedPageBreak/>
        <w:t xml:space="preserve">             </w:t>
      </w: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color w:val="000000"/>
          <w:sz w:val="24"/>
          <w:szCs w:val="24"/>
        </w:rPr>
      </w:pPr>
      <w:r>
        <w:rPr>
          <w:rFonts w:ascii="Times New Roman" w:hAnsi="Times New Roman"/>
          <w:b/>
          <w:sz w:val="24"/>
          <w:szCs w:val="24"/>
        </w:rPr>
        <w:t xml:space="preserve"> [</w:t>
      </w:r>
      <w:r w:rsidRPr="00580700">
        <w:rPr>
          <w:rFonts w:ascii="Times New Roman" w:hAnsi="Times New Roman"/>
          <w:b/>
          <w:sz w:val="24"/>
          <w:szCs w:val="24"/>
        </w:rPr>
        <w:t>PROPOSED]</w:t>
      </w:r>
      <w:r w:rsidRPr="00580700">
        <w:rPr>
          <w:rFonts w:ascii="Times New Roman" w:hAnsi="Times New Roman"/>
          <w:b/>
          <w:bCs/>
          <w:sz w:val="24"/>
          <w:szCs w:val="24"/>
        </w:rPr>
        <w:t xml:space="preserve"> </w:t>
      </w:r>
      <w:r w:rsidRPr="00580700">
        <w:rPr>
          <w:rFonts w:ascii="Times New Roman" w:hAnsi="Times New Roman"/>
          <w:b/>
          <w:color w:val="000000"/>
          <w:sz w:val="24"/>
          <w:szCs w:val="24"/>
        </w:rPr>
        <w:t xml:space="preserve">ASSET FREEZE, </w:t>
      </w:r>
      <w:r>
        <w:rPr>
          <w:rFonts w:ascii="Times New Roman" w:hAnsi="Times New Roman"/>
          <w:b/>
          <w:color w:val="000000"/>
          <w:sz w:val="24"/>
          <w:szCs w:val="24"/>
        </w:rPr>
        <w:t xml:space="preserve">WITH </w:t>
      </w:r>
      <w:r w:rsidRPr="00580700">
        <w:rPr>
          <w:rFonts w:ascii="Times New Roman" w:hAnsi="Times New Roman"/>
          <w:b/>
          <w:color w:val="000000"/>
          <w:sz w:val="24"/>
          <w:szCs w:val="24"/>
        </w:rPr>
        <w:t>T</w:t>
      </w:r>
      <w:r>
        <w:rPr>
          <w:rFonts w:ascii="Times New Roman" w:hAnsi="Times New Roman"/>
          <w:b/>
          <w:color w:val="000000"/>
          <w:sz w:val="24"/>
          <w:szCs w:val="24"/>
        </w:rPr>
        <w:t xml:space="preserve">EMPORARY RESTRAINING ORDER </w:t>
      </w:r>
      <w:r w:rsidRPr="00580700">
        <w:rPr>
          <w:rFonts w:ascii="Times New Roman" w:hAnsi="Times New Roman"/>
          <w:b/>
          <w:color w:val="000000"/>
          <w:sz w:val="24"/>
          <w:szCs w:val="24"/>
        </w:rPr>
        <w:t>APPOINTMENT OF A RECEIVER, OTHER EQUITABLE RELIEF AND ORDER TO SHOW CAUSE WHY A PRELIMINARY AND/OR PERMANENT INJUNCTION SHOULD NOT ISSUE</w:t>
      </w:r>
      <w:r>
        <w:rPr>
          <w:rFonts w:ascii="Times New Roman" w:hAnsi="Times New Roman"/>
          <w:b/>
          <w:color w:val="000000"/>
          <w:sz w:val="24"/>
          <w:szCs w:val="24"/>
        </w:rPr>
        <w:t xml:space="preserve">  </w:t>
      </w:r>
      <w:r w:rsidRPr="00580700">
        <w:rPr>
          <w:rFonts w:ascii="Times New Roman" w:hAnsi="Times New Roman"/>
          <w:b/>
          <w:color w:val="000000"/>
          <w:sz w:val="24"/>
          <w:szCs w:val="24"/>
        </w:rPr>
        <w:t xml:space="preserve"> </w:t>
      </w:r>
    </w:p>
    <w:p w:rsidR="00377857" w:rsidRPr="009D5B2D"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Pr="009004C2" w:rsidRDefault="00377857" w:rsidP="00377857">
      <w:pPr>
        <w:autoSpaceDE w:val="0"/>
        <w:autoSpaceDN w:val="0"/>
        <w:adjustRightInd w:val="0"/>
        <w:spacing w:line="360" w:lineRule="auto"/>
        <w:rPr>
          <w:rFonts w:ascii="Times New Roman" w:hAnsi="Times New Roman"/>
          <w:b/>
          <w:sz w:val="44"/>
          <w:szCs w:val="44"/>
        </w:rPr>
      </w:pPr>
      <w:r>
        <w:rPr>
          <w:rFonts w:ascii="Times New Roman" w:hAnsi="Times New Roman"/>
          <w:b/>
          <w:sz w:val="44"/>
          <w:szCs w:val="44"/>
        </w:rPr>
        <w:t>List all defendants</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pBdr>
          <w:bottom w:val="single" w:sz="12" w:space="1" w:color="auto"/>
        </w:pBdr>
        <w:rPr>
          <w:rFonts w:ascii="Times New Roman" w:hAnsi="Times New Roman"/>
          <w:color w:val="000000"/>
          <w:sz w:val="24"/>
          <w:szCs w:val="24"/>
        </w:rPr>
      </w:pPr>
      <w:r>
        <w:rPr>
          <w:rFonts w:ascii="Times New Roman" w:hAnsi="Times New Roman"/>
          <w:color w:val="000000"/>
          <w:sz w:val="24"/>
          <w:szCs w:val="24"/>
        </w:rPr>
        <w:t>ALL CLASS PLAINTIFFS – SUB CLASS PLAINTIFFS</w:t>
      </w:r>
    </w:p>
    <w:p w:rsidR="00377857" w:rsidRDefault="00377857" w:rsidP="00377857">
      <w:pPr>
        <w:pBdr>
          <w:bottom w:val="single" w:sz="12" w:space="1" w:color="auto"/>
        </w:pBdr>
        <w:rPr>
          <w:rFonts w:ascii="Times New Roman" w:hAnsi="Times New Roman"/>
          <w:color w:val="000000"/>
          <w:sz w:val="24"/>
          <w:szCs w:val="24"/>
        </w:rPr>
      </w:pPr>
    </w:p>
    <w:p w:rsidR="00377857" w:rsidRDefault="00377857" w:rsidP="00377857">
      <w:pPr>
        <w:pBdr>
          <w:bottom w:val="single" w:sz="12" w:space="1" w:color="auto"/>
        </w:pBdr>
        <w:rPr>
          <w:rFonts w:ascii="Times New Roman" w:hAnsi="Times New Roman"/>
          <w:color w:val="000000"/>
          <w:sz w:val="24"/>
          <w:szCs w:val="24"/>
        </w:rPr>
      </w:pPr>
    </w:p>
    <w:p w:rsidR="00377857" w:rsidRDefault="00377857" w:rsidP="00377857">
      <w:pPr>
        <w:pBdr>
          <w:bottom w:val="single" w:sz="12" w:space="1" w:color="auto"/>
        </w:pBd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pBdr>
          <w:bottom w:val="single" w:sz="12" w:space="1" w:color="auto"/>
        </w:pBd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Pr="00720054" w:rsidRDefault="00377857" w:rsidP="00377857">
      <w:pPr>
        <w:rPr>
          <w:rFonts w:ascii="Times New Roman" w:hAnsi="Times New Roman"/>
          <w:color w:val="000000"/>
          <w:sz w:val="24"/>
          <w:szCs w:val="24"/>
        </w:rPr>
      </w:pPr>
      <w:r>
        <w:rPr>
          <w:rFonts w:ascii="Times New Roman" w:hAnsi="Times New Roman"/>
          <w:color w:val="000000"/>
          <w:sz w:val="24"/>
          <w:szCs w:val="24"/>
        </w:rPr>
        <w:t>_______________________________________________________</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3. There is good cause to believe that Fortune Hi-Tech Marketing, Inc., FHTM, Inc.,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Alan Clark Holdings, LLC, FHTM Canada, Inc., Fortune Network Marketing (UK) Limited, Paul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C. Orberson, and Thomas A. Mills (herein collectively referred to as "Defendants") have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engaged in, and are likely to engage in the future in, acts and practices that violate Section 5(a) of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the FTC Act, 15 U.S.C. § 45(a); Sections 2 and 2A of the Illinois Consumer Fraud and Deceptive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Practices Act, 815 ILCS 505/2 and 505/2A; the Kentucky Consumer Protection Act, KRS 367.170; the North Carolina Pyramid and Chain Schemes Statute, N.C. Gen.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Stat. § 14-291.2; and the North Carolina Unfair and Deceptive Practices Act, N.C. Gen.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Stat. § 75-1. 1 (a); and that Plaintiffs are therefore likely to prevail on the merits of this action.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4. There is good cause to believe that immediate and irreparable damage to the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Court's ability to grant effective fmal reiief for consumers in the form of monetary restitution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will occur from the sale, transfer, or other disposition or concealment by Defendants oftheir</w:t>
      </w:r>
      <w:r>
        <w:rPr>
          <w:rFonts w:ascii="Times New Roman" w:hAnsi="Times New Roman"/>
          <w:color w:val="000000"/>
          <w:sz w:val="24"/>
          <w:szCs w:val="24"/>
        </w:rPr>
        <w:t xml:space="preserve"> </w:t>
      </w:r>
      <w:r w:rsidRPr="00580700">
        <w:rPr>
          <w:rFonts w:ascii="Times New Roman" w:hAnsi="Times New Roman"/>
          <w:color w:val="000000"/>
          <w:sz w:val="24"/>
          <w:szCs w:val="24"/>
        </w:rPr>
        <w:t xml:space="preserve">assets or corporate records unless Defendants are immediately restrained and enjoined by Order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of this Court. There is thus good cause for an asset freeze, the appointment of a temporary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receiver over the corporate defendants Fortune Hi-Tech Marketing, Inc., FHTM, Inc., Alan Clark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Holdings, LLC, FHTM Canada, Inc., and Fortune Network Marketing (UK) Limited, and for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relieving Plaintiffs of the duty to provide Defendants with prior notice of Plaintiffs' motion.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5. There is good cause for issuing this Order pursuant to Federal Rule of Civil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Procedure 6S(b), Fed. R. Civ. P. 6S(b).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6. Weighing the equities and considering Plaintiffs' likelihood of ultimate success, a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temporary restraining order with asset freeze, other equitable relief, and order to show cause why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a preliminary injunction should not issue is in the public interest.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lastRenderedPageBreak/>
        <w:t xml:space="preserve">7. No security is required of any agency of the United States for issuance ofa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temporary restraining order. Fed. R. Civ. P. 65(c). </w:t>
      </w:r>
    </w:p>
    <w:p w:rsidR="00377857"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DEFINITIONS </w:t>
      </w:r>
    </w:p>
    <w:p w:rsidR="00377857" w:rsidRDefault="00377857" w:rsidP="00377857">
      <w:pPr>
        <w:rPr>
          <w:rFonts w:ascii="Times New Roman" w:hAnsi="Times New Roman"/>
          <w:color w:val="000000"/>
          <w:sz w:val="24"/>
          <w:szCs w:val="24"/>
        </w:rPr>
      </w:pP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1. "Asset" or "Assets" means any legal or equitable interest in, right to, or claim to,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any real or personal property, including, but not limited to, "goods," "instruments," "equipment,"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"fixtures," "general intangibles," "inventory," "checks," or "notes" (as these terms are defined in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the Uniform CommerCial Code), lines of credit, chattels, leaseholds, contracts, mail or other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deliveries, shares of stock, lists of consumer names, accounts, credits, premises, receivables, </w:t>
      </w:r>
    </w:p>
    <w:p w:rsidR="00377857"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 funds, and all cash, wherever located. </w:t>
      </w:r>
    </w:p>
    <w:p w:rsidR="00377857" w:rsidRDefault="00377857" w:rsidP="00377857">
      <w:pPr>
        <w:rPr>
          <w:rFonts w:ascii="Times New Roman" w:hAnsi="Times New Roman"/>
          <w:color w:val="000000"/>
          <w:sz w:val="24"/>
          <w:szCs w:val="24"/>
        </w:rPr>
      </w:pPr>
    </w:p>
    <w:p w:rsidR="00377857" w:rsidRPr="00580700" w:rsidRDefault="00377857" w:rsidP="00377857">
      <w:pPr>
        <w:rPr>
          <w:rFonts w:ascii="Times New Roman" w:hAnsi="Times New Roman"/>
          <w:color w:val="000000"/>
          <w:sz w:val="24"/>
          <w:szCs w:val="24"/>
        </w:rPr>
      </w:pPr>
    </w:p>
    <w:p w:rsidR="00377857" w:rsidRPr="00A75614" w:rsidRDefault="00377857" w:rsidP="0008101B">
      <w:pPr>
        <w:pStyle w:val="ListParagraph"/>
        <w:numPr>
          <w:ilvl w:val="0"/>
          <w:numId w:val="84"/>
        </w:numPr>
        <w:spacing w:after="0" w:line="455" w:lineRule="exact"/>
        <w:rPr>
          <w:rFonts w:ascii="Times New Roman" w:hAnsi="Times New Roman"/>
          <w:color w:val="000000"/>
          <w:sz w:val="24"/>
          <w:szCs w:val="24"/>
        </w:rPr>
      </w:pPr>
      <w:r>
        <w:rPr>
          <w:rFonts w:ascii="Times New Roman" w:hAnsi="Times New Roman"/>
          <w:color w:val="000000"/>
          <w:sz w:val="24"/>
          <w:szCs w:val="24"/>
        </w:rPr>
        <w:t xml:space="preserve">Documents, list from </w:t>
      </w:r>
    </w:p>
    <w:p w:rsidR="00377857" w:rsidRDefault="00377857" w:rsidP="00377857">
      <w:pPr>
        <w:rPr>
          <w:rFonts w:ascii="Times New Roman" w:hAnsi="Times New Roman"/>
          <w:color w:val="000000"/>
          <w:sz w:val="24"/>
          <w:szCs w:val="24"/>
        </w:rPr>
      </w:pP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2. "Assisting others" includes, but is not limited to: (a) performing customer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service functions, including, but not limited to, receiving or responding to consumer complaints;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(b) formulating or providing, or arranging for the formulation or provision of, any sales script or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other marketing material; (c) providing names of, or assisting in the generation of, potential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customers; (d) performing or providing marketing or billing services of any kind; (e) acting as an customers; (d) performing or providing marketing or billing services of any kind; (e) acting as an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officer or director of a business entity; (f) hosting websites; or (g) processing payments.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3. "Individual Defendants" means Paul C. Orberson and Thomas A Mills, and by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whatever other names each may be known.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4. "Corporate Defendants" means Fortune Hi-Tech Marketing, Inc., FHTM, Inc.,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 Alan Clark Holdings, LLC, FHTM Canada, Inc., and Fortune Network Marketing (UK) Limited,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lastRenderedPageBreak/>
        <w:t xml:space="preserve">and their successors and assigns, as well as any subsidiaries, and any fictitious business entities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or business names created or used by these entities.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5. "Defendants" means all of the Individual Defendants and the Corporate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Defendants, individually, collectively, or in any combination.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6. "Document" or "Documents" means any materials listed in Federal Rule of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Civil Procedure 34(a) and includes writings, drawings, graphs, charts, photographs, audio and video recordings, computer records, and other data compilations from which information can be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obtained and translated, if necessary, into reasonably usable form through detection devices. A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draft or nonidentical copy is a separate document within the meaning of the term.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7. "Financial Institution" means any bank, savings and loan institution, credit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union, or any fmancial depository of any kind, including, but not limited to, any brokerage house,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trustee, broker-dealer, escrow agent, title company, commodity trading company, or precious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metal dealer. metal dealer.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8. "Marketing Program" includes, but is not limited to, any multi-level marketing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program, business investment opportunity, pyramid marketing scheme, Ponzi scheme, or chain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marketing scheme.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9. "Person" means a natural person, an organization or other legal entity, including a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corporation, partnership, sole proprietorship, limited liability company, association, cooperative,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or any other group or combination acting as an entity.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10. "Plaintiffs" means the Federal Trade Commission, State of Illinois,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Commonwealth of Kentucky, and State of North Carolina.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11. "Receivership Defendants" means Fortune Hi-Tech Marketing, mc., FHTM,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mc., Alan Clark Holdings, LLC, FHTM Canada, mc., and Fortune Network Marketing (UK)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Limited, and their successors and assigns, as well as any subsidiaries, and any fictitious business </w:t>
      </w:r>
    </w:p>
    <w:p w:rsidR="00377857" w:rsidRDefault="00377857" w:rsidP="00377857">
      <w:pPr>
        <w:rPr>
          <w:rFonts w:ascii="Times New Roman" w:hAnsi="Times New Roman"/>
          <w:color w:val="000000"/>
          <w:sz w:val="24"/>
          <w:szCs w:val="24"/>
        </w:rPr>
      </w:pPr>
      <w:r w:rsidRPr="00580700">
        <w:rPr>
          <w:rFonts w:ascii="Times New Roman" w:hAnsi="Times New Roman"/>
          <w:color w:val="000000"/>
          <w:sz w:val="24"/>
          <w:szCs w:val="24"/>
        </w:rPr>
        <w:lastRenderedPageBreak/>
        <w:t xml:space="preserve">entities or business names created or used by these entities. </w:t>
      </w:r>
      <w:r w:rsidRPr="00580700">
        <w:rPr>
          <w:rFonts w:ascii="Times New Roman" w:hAnsi="Times New Roman"/>
          <w:color w:val="000000"/>
          <w:sz w:val="24"/>
          <w:szCs w:val="24"/>
        </w:rPr>
        <w:cr/>
      </w:r>
    </w:p>
    <w:p w:rsidR="00377857" w:rsidRDefault="00377857" w:rsidP="00377857">
      <w:pPr>
        <w:rPr>
          <w:rFonts w:ascii="Times New Roman" w:hAnsi="Times New Roman"/>
          <w:color w:val="000000"/>
          <w:sz w:val="24"/>
          <w:szCs w:val="24"/>
        </w:rPr>
      </w:pPr>
    </w:p>
    <w:p w:rsidR="00377857" w:rsidRPr="00720054" w:rsidRDefault="00377857" w:rsidP="00377857">
      <w:pPr>
        <w:rPr>
          <w:rFonts w:ascii="Times New Roman" w:hAnsi="Times New Roman"/>
          <w:b/>
          <w:color w:val="000000"/>
          <w:sz w:val="32"/>
          <w:szCs w:val="32"/>
        </w:rPr>
      </w:pPr>
      <w:r>
        <w:rPr>
          <w:rFonts w:ascii="Times New Roman" w:hAnsi="Times New Roman"/>
          <w:color w:val="000000"/>
          <w:sz w:val="24"/>
          <w:szCs w:val="24"/>
        </w:rPr>
        <w:t xml:space="preserve">                                      </w:t>
      </w:r>
      <w:r w:rsidRPr="00720054">
        <w:rPr>
          <w:rFonts w:ascii="Times New Roman" w:hAnsi="Times New Roman"/>
          <w:b/>
          <w:color w:val="000000"/>
          <w:sz w:val="32"/>
          <w:szCs w:val="32"/>
        </w:rPr>
        <w:t xml:space="preserve">PROIDBITED BUSINESS ACTIVITIES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IT IS THEREFORE ORDERED that Defendants, and their officers, agents, servants,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employees, and attorneys, and all other persons in active concert or participation with any of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them, who receive actual notice of this Order by personal service or otherwise, whether acting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directly or through any trust, corporation, subsidiary, division, or other device, in connection with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the advertising, promoting, marketing, proposed sale, or sale of any product, service, plan, or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program, are hereby restrained and enjoined from: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A. Engaging in, participating in, or assisting others in the advertising, marketing, </w:t>
      </w:r>
    </w:p>
    <w:p w:rsidR="00377857"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promotion, or operation of any Marketing Program that: </w:t>
      </w:r>
    </w:p>
    <w:p w:rsidR="00377857" w:rsidRDefault="00377857" w:rsidP="00377857">
      <w:pPr>
        <w:rPr>
          <w:rFonts w:ascii="Times New Roman" w:hAnsi="Times New Roman"/>
          <w:color w:val="000000"/>
          <w:sz w:val="24"/>
          <w:szCs w:val="24"/>
        </w:rPr>
      </w:pP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1. Pays any compensation related to the recruitment of new participants;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2. Pays any compensation related to the purchase or sale of goods or services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unless the majority of such compensation is derived froin sales to persons who are not members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of the Marketing Program; or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3. Constitutes a pyramid scheme;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B. Misrepresenting, or assisting others in misrepresenting, directly or indirectly,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expressly or by implication, any material fact, including, but not limited to, that consumers who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participate in a Marketing Program will or are likely to receive substantial income;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C. Furnishing promotional materials to be used in recruiting new participants in a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Marketing Program that contain false and misleading representations;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D. Violating Sections 2 and 2A(2) of the lllinois Consumer Fraud and Deceptive </w:t>
      </w:r>
    </w:p>
    <w:p w:rsidR="00377857" w:rsidRDefault="00377857" w:rsidP="00377857">
      <w:pPr>
        <w:rPr>
          <w:rFonts w:ascii="Times New Roman" w:hAnsi="Times New Roman"/>
          <w:color w:val="000000"/>
          <w:sz w:val="24"/>
          <w:szCs w:val="24"/>
        </w:rPr>
      </w:pPr>
      <w:r w:rsidRPr="00580700">
        <w:rPr>
          <w:rFonts w:ascii="Times New Roman" w:hAnsi="Times New Roman"/>
          <w:color w:val="000000"/>
          <w:sz w:val="24"/>
          <w:szCs w:val="24"/>
        </w:rPr>
        <w:t>Business Practices Act, 815 ILCS 505/2 and 2A(2) by:</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lastRenderedPageBreak/>
        <w:t xml:space="preserve">1. Promoting a Marketing Program in which compensation is based primarily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upon the inducement of additional participants into the Marketing Program and not primarily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contingent upon the sale, or distribution for resale, of property or services to consumers in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violation of Section 2A(2) of the illinois Consumer Fraud Act;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2. Failing to disclose all fees and costs associated with participating in the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programs being offered;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3. Misrepresenting, directly or indirectly, that consumers will earn substantial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income after joining the program; </w:t>
      </w:r>
    </w:p>
    <w:p w:rsidR="00377857" w:rsidRPr="00580700"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4. Furnishing consumers with promotional material to be used in recruiting </w:t>
      </w:r>
    </w:p>
    <w:p w:rsidR="00377857" w:rsidRDefault="00377857" w:rsidP="00377857">
      <w:pPr>
        <w:rPr>
          <w:rFonts w:ascii="Times New Roman" w:hAnsi="Times New Roman"/>
          <w:color w:val="000000"/>
          <w:sz w:val="24"/>
          <w:szCs w:val="24"/>
        </w:rPr>
      </w:pPr>
      <w:r w:rsidRPr="00580700">
        <w:rPr>
          <w:rFonts w:ascii="Times New Roman" w:hAnsi="Times New Roman"/>
          <w:color w:val="000000"/>
          <w:sz w:val="24"/>
          <w:szCs w:val="24"/>
        </w:rPr>
        <w:t xml:space="preserve">new participants that contain false and misleading representations;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E. Violating the Kentucky Consumer Protection Act, KRS 367.010, by: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1. Promoting and inducing participation in a Marketing Program, which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bases compensation payments to participants primarily on their recruitment of new participants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rather than the retail sale of products or services;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2. Advertising, marketing, promoting and selling the right to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participate in a Marketing Program by misrepresenting that participants will likely earn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substantial income;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3. Providing participants with promotional materials to recruit new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participants that contain false, misleading and deceptive information and representations; and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F. Violating the North Carolina Pyramid and Chain Schemes Statute, N.C. Gen. Stat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 14-291.2, by operating a pyramid scheme whereby a participant gives valuable consideration for the opportunity to receive compensation in return for inducing other persons to become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participants in the program. </w:t>
      </w:r>
    </w:p>
    <w:p w:rsidR="00377857" w:rsidRPr="00720054" w:rsidRDefault="00377857" w:rsidP="00377857">
      <w:pPr>
        <w:rPr>
          <w:rFonts w:ascii="Times New Roman" w:hAnsi="Times New Roman"/>
          <w:b/>
          <w:color w:val="000000"/>
          <w:sz w:val="40"/>
          <w:szCs w:val="40"/>
        </w:rPr>
      </w:pPr>
      <w:r>
        <w:rPr>
          <w:rFonts w:ascii="Times New Roman" w:hAnsi="Times New Roman"/>
          <w:color w:val="000000"/>
          <w:sz w:val="24"/>
          <w:szCs w:val="24"/>
        </w:rPr>
        <w:t xml:space="preserve">                                                            </w:t>
      </w:r>
      <w:r w:rsidRPr="00720054">
        <w:rPr>
          <w:rFonts w:ascii="Times New Roman" w:hAnsi="Times New Roman"/>
          <w:b/>
          <w:color w:val="000000"/>
          <w:sz w:val="40"/>
          <w:szCs w:val="40"/>
        </w:rPr>
        <w:t xml:space="preserve">II. </w:t>
      </w:r>
    </w:p>
    <w:p w:rsidR="00377857" w:rsidRPr="00720054" w:rsidRDefault="00377857" w:rsidP="00377857">
      <w:pPr>
        <w:rPr>
          <w:rFonts w:ascii="Times New Roman" w:hAnsi="Times New Roman"/>
          <w:b/>
          <w:color w:val="000000"/>
          <w:sz w:val="40"/>
          <w:szCs w:val="40"/>
        </w:rPr>
      </w:pPr>
      <w:r w:rsidRPr="00720054">
        <w:rPr>
          <w:rFonts w:ascii="Times New Roman" w:hAnsi="Times New Roman"/>
          <w:b/>
          <w:color w:val="000000"/>
          <w:sz w:val="40"/>
          <w:szCs w:val="40"/>
        </w:rPr>
        <w:t xml:space="preserve">                 </w:t>
      </w:r>
      <w:r>
        <w:rPr>
          <w:rFonts w:ascii="Times New Roman" w:hAnsi="Times New Roman"/>
          <w:b/>
          <w:color w:val="000000"/>
          <w:sz w:val="40"/>
          <w:szCs w:val="40"/>
        </w:rPr>
        <w:t xml:space="preserve">         </w:t>
      </w:r>
      <w:r w:rsidRPr="00720054">
        <w:rPr>
          <w:rFonts w:ascii="Times New Roman" w:hAnsi="Times New Roman"/>
          <w:b/>
          <w:color w:val="000000"/>
          <w:sz w:val="40"/>
          <w:szCs w:val="40"/>
        </w:rPr>
        <w:t xml:space="preserve">ASSET FREEZE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lastRenderedPageBreak/>
        <w:t xml:space="preserve">IT IS FURTHER ORDERED that Defendants, and their officers, agents, servants,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employees, attorneys, and all other persons in active concert or participation with any of them,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who receive actual notice of this Order by personal service or otherwise, whether acting directly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or through any trust, corporation, subsidiary, division, or other device, except as provided herein,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as stipulated by the parties, or as directed by further order of the Court, are hereby temporarily restrained and enjoined from: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 Transferring, liquidating, converting, encumbering, pledging, loaning, selling,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concealing, dissipating, disbursing, assigning, spending, withdrawing, granting a lien or security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interest or other interest in, or otherwise disposing of any funds, real or personal property,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accounts, contracts, shares of stock, lists of consumer names, or other assets, or any interest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therein, wherever located, including outside the territorial United States, that are: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1. Owned, controlled, or held by, in whole or in part, for the benefit of, 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subject to access by, or belonging to, any Defendant;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2. In the actual or constructive possession of any Defendant; 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3. In the actual or constructive possession of, or owned, controlled, or held by, 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subject to access by, or belonging to, any other corporation, partnership, trust, or any other entity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directly or indirectly owned, managed, or controlled by, or under common control with, any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Defendant, including, but not limited to, any assets held by or for any Defendant in any account</w:t>
      </w:r>
      <w:r>
        <w:rPr>
          <w:rFonts w:ascii="Times New Roman" w:hAnsi="Times New Roman"/>
          <w:color w:val="000000"/>
          <w:sz w:val="24"/>
          <w:szCs w:val="24"/>
        </w:rPr>
        <w:t xml:space="preserve"> </w:t>
      </w:r>
      <w:r w:rsidRPr="00C53A56">
        <w:rPr>
          <w:rFonts w:ascii="Times New Roman" w:hAnsi="Times New Roman"/>
          <w:color w:val="000000"/>
          <w:sz w:val="24"/>
          <w:szCs w:val="24"/>
        </w:rPr>
        <w:t xml:space="preserve">at any bank or savings and loan institution, or with any credit card processing agent, automated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clearing house processor, network transaction processor, bank debit processing agent, customer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service agent, commercial mail receiving agency, or mail holding or forwarding company, or any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credit union, retirement fund custodian, money market or mutual fund, storage company, trustee,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or with any broker-dealer, escrow agent, title company, commodity trading company, precious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metal dealer, or other fmancial institution or depository of any kind, either within or outside the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territorial United States;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B. Opening or causing to be opened any safe deposit boxes, commercial mail boxes,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lastRenderedPageBreak/>
        <w:t xml:space="preserve">or storage facilities titled in the name of any Defendant, or subject to access by any Defendant or under any Defendant's control, without providing the Corrimission prior notice and an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opportunity to inspect the contents in order to determine that they contain no assets covered by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this Section;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C. Cashing any checks or depositing or processing any payments from customers 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clients of Defendants;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D. Incurring charges or cash advances on any credit card issued in the name, singly 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jointly, of any Defendant; 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E. Incurring liens or encumbrances on real property, personal property, or other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assets in the name, singly or jointly, of any Defendant orof any corporation, partnership, or other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entity directly or indirectly owned, managed, or controlled by any Defendant.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Notwithstanding the asset freeze provisions of Section II. A -E above, and subj ect to prior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written agreement with the Commission, Individual Defendants may, upon </w:t>
      </w:r>
      <w:r>
        <w:rPr>
          <w:rFonts w:ascii="Times New Roman" w:hAnsi="Times New Roman"/>
          <w:color w:val="000000"/>
          <w:sz w:val="24"/>
          <w:szCs w:val="24"/>
        </w:rPr>
        <w:t xml:space="preserve">compliance with </w:t>
      </w:r>
      <w:r w:rsidRPr="00C53A56">
        <w:rPr>
          <w:rFonts w:ascii="Times New Roman" w:hAnsi="Times New Roman"/>
          <w:color w:val="000000"/>
          <w:sz w:val="24"/>
          <w:szCs w:val="24"/>
        </w:rPr>
        <w:t xml:space="preserve">Section VI (Financial Statements) infra, pay from their individual personal funds reasonable,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usual, ordinary, and necessary living expenses.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The funds, property, and assets affected by this Section shall include both existing assets </w:t>
      </w:r>
    </w:p>
    <w:p w:rsidR="00377857"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and assets acquired after the effective date of this Order. </w:t>
      </w:r>
    </w:p>
    <w:p w:rsidR="00377857" w:rsidRDefault="00377857" w:rsidP="00377857">
      <w:pPr>
        <w:rPr>
          <w:rFonts w:ascii="Times New Roman" w:hAnsi="Times New Roman"/>
          <w:color w:val="000000"/>
          <w:sz w:val="24"/>
          <w:szCs w:val="24"/>
        </w:rPr>
      </w:pPr>
    </w:p>
    <w:p w:rsidR="00377857" w:rsidRPr="00EC3FE2" w:rsidRDefault="00377857" w:rsidP="00377857">
      <w:pPr>
        <w:rPr>
          <w:rFonts w:ascii="Times New Roman" w:hAnsi="Times New Roman"/>
          <w:color w:val="000000"/>
          <w:sz w:val="24"/>
          <w:szCs w:val="24"/>
        </w:rPr>
      </w:pPr>
      <w:r>
        <w:rPr>
          <w:rFonts w:ascii="Times New Roman" w:hAnsi="Times New Roman"/>
          <w:color w:val="000000"/>
          <w:sz w:val="24"/>
          <w:szCs w:val="24"/>
        </w:rPr>
        <w:t xml:space="preserve">                                 </w:t>
      </w:r>
    </w:p>
    <w:p w:rsidR="00377857" w:rsidRDefault="00377857" w:rsidP="00377857">
      <w:pPr>
        <w:rPr>
          <w:rFonts w:ascii="Times New Roman" w:hAnsi="Times New Roman"/>
          <w:color w:val="000000"/>
          <w:sz w:val="24"/>
          <w:szCs w:val="24"/>
        </w:rPr>
      </w:pPr>
    </w:p>
    <w:p w:rsidR="00377857" w:rsidRPr="00EC3FE2" w:rsidRDefault="00377857" w:rsidP="00377857">
      <w:pPr>
        <w:rPr>
          <w:rFonts w:ascii="Times New Roman" w:hAnsi="Times New Roman"/>
          <w:color w:val="000000"/>
          <w:sz w:val="24"/>
          <w:szCs w:val="24"/>
        </w:rPr>
      </w:pPr>
    </w:p>
    <w:p w:rsidR="00377857" w:rsidRPr="000D39A3" w:rsidRDefault="00377857" w:rsidP="00377857">
      <w:pPr>
        <w:rPr>
          <w:rFonts w:ascii="Times New Roman" w:hAnsi="Times New Roman"/>
          <w:b/>
          <w:color w:val="000000"/>
          <w:sz w:val="24"/>
          <w:szCs w:val="24"/>
        </w:rPr>
      </w:pPr>
      <w:r>
        <w:rPr>
          <w:rFonts w:ascii="Times New Roman" w:hAnsi="Times New Roman"/>
          <w:color w:val="000000"/>
          <w:sz w:val="24"/>
          <w:szCs w:val="24"/>
        </w:rPr>
        <w:t xml:space="preserve">                                 </w:t>
      </w:r>
      <w:r w:rsidRPr="000D39A3">
        <w:rPr>
          <w:rFonts w:ascii="Times New Roman" w:hAnsi="Times New Roman"/>
          <w:b/>
          <w:color w:val="000000"/>
          <w:sz w:val="24"/>
          <w:szCs w:val="24"/>
        </w:rPr>
        <w:t xml:space="preserve">IX. CONSUMER CREDIT REPORTS </w:t>
      </w:r>
    </w:p>
    <w:p w:rsidR="00377857" w:rsidRDefault="00377857" w:rsidP="00377857">
      <w:pPr>
        <w:rPr>
          <w:rFonts w:ascii="Times New Roman" w:hAnsi="Times New Roman"/>
          <w:b/>
          <w:color w:val="000000"/>
          <w:sz w:val="24"/>
          <w:szCs w:val="24"/>
        </w:rPr>
      </w:pPr>
    </w:p>
    <w:p w:rsidR="00377857" w:rsidRPr="00EC3FE2" w:rsidRDefault="00377857" w:rsidP="00377857">
      <w:pPr>
        <w:rPr>
          <w:rFonts w:ascii="Times New Roman" w:hAnsi="Times New Roman"/>
          <w:color w:val="000000"/>
          <w:sz w:val="24"/>
          <w:szCs w:val="24"/>
        </w:rPr>
      </w:pPr>
      <w:r w:rsidRPr="00A86483">
        <w:rPr>
          <w:rFonts w:ascii="Times New Roman" w:hAnsi="Times New Roman"/>
          <w:b/>
          <w:color w:val="000000"/>
          <w:sz w:val="24"/>
          <w:szCs w:val="24"/>
        </w:rPr>
        <w:t>IT ISFURTHERORDERED</w:t>
      </w:r>
      <w:r w:rsidRPr="00EC3FE2">
        <w:rPr>
          <w:rFonts w:ascii="Times New Roman" w:hAnsi="Times New Roman"/>
          <w:color w:val="000000"/>
          <w:sz w:val="24"/>
          <w:szCs w:val="24"/>
        </w:rPr>
        <w:t xml:space="preserve"> that</w:t>
      </w:r>
      <w:r>
        <w:rPr>
          <w:rFonts w:ascii="Times New Roman" w:hAnsi="Times New Roman"/>
          <w:color w:val="000000"/>
          <w:sz w:val="24"/>
          <w:szCs w:val="24"/>
        </w:rPr>
        <w:t xml:space="preserve"> </w:t>
      </w:r>
      <w:r w:rsidRPr="00EC3FE2">
        <w:rPr>
          <w:rFonts w:ascii="Times New Roman" w:hAnsi="Times New Roman"/>
          <w:color w:val="000000"/>
          <w:sz w:val="24"/>
          <w:szCs w:val="24"/>
        </w:rPr>
        <w:t>pursuant</w:t>
      </w:r>
      <w:r>
        <w:rPr>
          <w:rFonts w:ascii="Times New Roman" w:hAnsi="Times New Roman"/>
          <w:color w:val="000000"/>
          <w:sz w:val="24"/>
          <w:szCs w:val="24"/>
        </w:rPr>
        <w:t xml:space="preserve"> </w:t>
      </w:r>
      <w:r w:rsidRPr="00EC3FE2">
        <w:rPr>
          <w:rFonts w:ascii="Times New Roman" w:hAnsi="Times New Roman"/>
          <w:color w:val="000000"/>
          <w:sz w:val="24"/>
          <w:szCs w:val="24"/>
        </w:rPr>
        <w:t>to Section 604(1)of</w:t>
      </w:r>
      <w:r>
        <w:rPr>
          <w:rFonts w:ascii="Times New Roman" w:hAnsi="Times New Roman"/>
          <w:color w:val="000000"/>
          <w:sz w:val="24"/>
          <w:szCs w:val="24"/>
        </w:rPr>
        <w:t xml:space="preserve"> </w:t>
      </w:r>
      <w:r w:rsidRPr="00EC3FE2">
        <w:rPr>
          <w:rFonts w:ascii="Times New Roman" w:hAnsi="Times New Roman"/>
          <w:color w:val="000000"/>
          <w:sz w:val="24"/>
          <w:szCs w:val="24"/>
        </w:rPr>
        <w:t>the</w:t>
      </w:r>
      <w:r>
        <w:rPr>
          <w:rFonts w:ascii="Times New Roman" w:hAnsi="Times New Roman"/>
          <w:color w:val="000000"/>
          <w:sz w:val="24"/>
          <w:szCs w:val="24"/>
        </w:rPr>
        <w:t xml:space="preserve"> </w:t>
      </w:r>
      <w:r w:rsidRPr="00EC3FE2">
        <w:rPr>
          <w:rFonts w:ascii="Times New Roman" w:hAnsi="Times New Roman"/>
          <w:color w:val="000000"/>
          <w:sz w:val="24"/>
          <w:szCs w:val="24"/>
        </w:rPr>
        <w:t>Fair</w:t>
      </w:r>
      <w:r>
        <w:rPr>
          <w:rFonts w:ascii="Times New Roman" w:hAnsi="Times New Roman"/>
          <w:color w:val="000000"/>
          <w:sz w:val="24"/>
          <w:szCs w:val="24"/>
        </w:rPr>
        <w:t xml:space="preserve"> </w:t>
      </w:r>
      <w:r w:rsidRPr="00EC3FE2">
        <w:rPr>
          <w:rFonts w:ascii="Times New Roman" w:hAnsi="Times New Roman"/>
          <w:color w:val="000000"/>
          <w:sz w:val="24"/>
          <w:szCs w:val="24"/>
        </w:rPr>
        <w:t xml:space="preserve">Credit </w:t>
      </w:r>
    </w:p>
    <w:p w:rsidR="00377857" w:rsidRPr="00EC3FE2" w:rsidRDefault="00377857" w:rsidP="00377857">
      <w:pPr>
        <w:rPr>
          <w:rFonts w:ascii="Times New Roman" w:hAnsi="Times New Roman"/>
          <w:color w:val="000000"/>
          <w:sz w:val="24"/>
          <w:szCs w:val="24"/>
        </w:rPr>
      </w:pPr>
      <w:r w:rsidRPr="00EC3FE2">
        <w:rPr>
          <w:rFonts w:ascii="Times New Roman" w:hAnsi="Times New Roman"/>
          <w:color w:val="000000"/>
          <w:sz w:val="24"/>
          <w:szCs w:val="24"/>
        </w:rPr>
        <w:t>Reporting</w:t>
      </w:r>
      <w:r>
        <w:rPr>
          <w:rFonts w:ascii="Times New Roman" w:hAnsi="Times New Roman"/>
          <w:color w:val="000000"/>
          <w:sz w:val="24"/>
          <w:szCs w:val="24"/>
        </w:rPr>
        <w:t xml:space="preserve"> </w:t>
      </w:r>
      <w:r w:rsidRPr="00EC3FE2">
        <w:rPr>
          <w:rFonts w:ascii="Times New Roman" w:hAnsi="Times New Roman"/>
          <w:color w:val="000000"/>
          <w:sz w:val="24"/>
          <w:szCs w:val="24"/>
        </w:rPr>
        <w:t>Act, 15U.S.C. §1681b(1), any</w:t>
      </w:r>
      <w:r>
        <w:rPr>
          <w:rFonts w:ascii="Times New Roman" w:hAnsi="Times New Roman"/>
          <w:color w:val="000000"/>
          <w:sz w:val="24"/>
          <w:szCs w:val="24"/>
        </w:rPr>
        <w:t xml:space="preserve"> </w:t>
      </w:r>
      <w:r w:rsidRPr="00EC3FE2">
        <w:rPr>
          <w:rFonts w:ascii="Times New Roman" w:hAnsi="Times New Roman"/>
          <w:color w:val="000000"/>
          <w:sz w:val="24"/>
          <w:szCs w:val="24"/>
        </w:rPr>
        <w:t>consumer</w:t>
      </w:r>
      <w:r>
        <w:rPr>
          <w:rFonts w:ascii="Times New Roman" w:hAnsi="Times New Roman"/>
          <w:color w:val="000000"/>
          <w:sz w:val="24"/>
          <w:szCs w:val="24"/>
        </w:rPr>
        <w:t xml:space="preserve"> </w:t>
      </w:r>
      <w:r w:rsidRPr="00EC3FE2">
        <w:rPr>
          <w:rFonts w:ascii="Times New Roman" w:hAnsi="Times New Roman"/>
          <w:color w:val="000000"/>
          <w:sz w:val="24"/>
          <w:szCs w:val="24"/>
        </w:rPr>
        <w:t>reporting</w:t>
      </w:r>
      <w:r>
        <w:rPr>
          <w:rFonts w:ascii="Times New Roman" w:hAnsi="Times New Roman"/>
          <w:color w:val="000000"/>
          <w:sz w:val="24"/>
          <w:szCs w:val="24"/>
        </w:rPr>
        <w:t xml:space="preserve"> </w:t>
      </w:r>
      <w:r w:rsidRPr="00EC3FE2">
        <w:rPr>
          <w:rFonts w:ascii="Times New Roman" w:hAnsi="Times New Roman"/>
          <w:color w:val="000000"/>
          <w:sz w:val="24"/>
          <w:szCs w:val="24"/>
        </w:rPr>
        <w:t>agency</w:t>
      </w:r>
      <w:r>
        <w:rPr>
          <w:rFonts w:ascii="Times New Roman" w:hAnsi="Times New Roman"/>
          <w:color w:val="000000"/>
          <w:sz w:val="24"/>
          <w:szCs w:val="24"/>
        </w:rPr>
        <w:t xml:space="preserve"> </w:t>
      </w:r>
      <w:r w:rsidRPr="00EC3FE2">
        <w:rPr>
          <w:rFonts w:ascii="Times New Roman" w:hAnsi="Times New Roman"/>
          <w:color w:val="000000"/>
          <w:sz w:val="24"/>
          <w:szCs w:val="24"/>
        </w:rPr>
        <w:t>may</w:t>
      </w:r>
      <w:r>
        <w:rPr>
          <w:rFonts w:ascii="Times New Roman" w:hAnsi="Times New Roman"/>
          <w:color w:val="000000"/>
          <w:sz w:val="24"/>
          <w:szCs w:val="24"/>
        </w:rPr>
        <w:t xml:space="preserve"> </w:t>
      </w:r>
      <w:r w:rsidRPr="00EC3FE2">
        <w:rPr>
          <w:rFonts w:ascii="Times New Roman" w:hAnsi="Times New Roman"/>
          <w:color w:val="000000"/>
          <w:sz w:val="24"/>
          <w:szCs w:val="24"/>
        </w:rPr>
        <w:t>furnish</w:t>
      </w:r>
      <w:r>
        <w:rPr>
          <w:rFonts w:ascii="Times New Roman" w:hAnsi="Times New Roman"/>
          <w:color w:val="000000"/>
          <w:sz w:val="24"/>
          <w:szCs w:val="24"/>
        </w:rPr>
        <w:t xml:space="preserve"> </w:t>
      </w:r>
      <w:r w:rsidRPr="00EC3FE2">
        <w:rPr>
          <w:rFonts w:ascii="Times New Roman" w:hAnsi="Times New Roman"/>
          <w:color w:val="000000"/>
          <w:sz w:val="24"/>
          <w:szCs w:val="24"/>
        </w:rPr>
        <w:t xml:space="preserve">a </w:t>
      </w:r>
    </w:p>
    <w:p w:rsidR="00377857" w:rsidRDefault="00377857" w:rsidP="00377857">
      <w:pPr>
        <w:rPr>
          <w:rFonts w:ascii="Times New Roman" w:hAnsi="Times New Roman"/>
          <w:color w:val="000000"/>
          <w:sz w:val="24"/>
          <w:szCs w:val="24"/>
        </w:rPr>
      </w:pPr>
      <w:r w:rsidRPr="00EC3FE2">
        <w:rPr>
          <w:rFonts w:ascii="Times New Roman" w:hAnsi="Times New Roman"/>
          <w:color w:val="000000"/>
          <w:sz w:val="24"/>
          <w:szCs w:val="24"/>
        </w:rPr>
        <w:t>consumer report concerning Defendant</w:t>
      </w:r>
      <w:r>
        <w:rPr>
          <w:rFonts w:ascii="Times New Roman" w:hAnsi="Times New Roman"/>
          <w:color w:val="000000"/>
          <w:sz w:val="24"/>
          <w:szCs w:val="24"/>
        </w:rPr>
        <w:t xml:space="preserve"> and/or Respondant Eric Holder Jr. to the Counsel for the </w:t>
      </w:r>
    </w:p>
    <w:p w:rsidR="00377857" w:rsidRPr="00EC3FE2" w:rsidRDefault="00377857" w:rsidP="00377857">
      <w:pPr>
        <w:rPr>
          <w:rFonts w:ascii="Times New Roman" w:hAnsi="Times New Roman"/>
          <w:color w:val="000000"/>
          <w:sz w:val="24"/>
          <w:szCs w:val="24"/>
        </w:rPr>
      </w:pPr>
      <w:r>
        <w:rPr>
          <w:rFonts w:ascii="Times New Roman" w:hAnsi="Times New Roman"/>
          <w:color w:val="000000"/>
          <w:sz w:val="24"/>
          <w:szCs w:val="24"/>
        </w:rPr>
        <w:lastRenderedPageBreak/>
        <w:t xml:space="preserve">Class Plaintiffs and/or Petitioners.  </w:t>
      </w:r>
      <w:r w:rsidRPr="00EC3FE2">
        <w:rPr>
          <w:rFonts w:ascii="Times New Roman" w:hAnsi="Times New Roman"/>
          <w:color w:val="000000"/>
          <w:sz w:val="24"/>
          <w:szCs w:val="24"/>
        </w:rPr>
        <w:t xml:space="preserve"> </w:t>
      </w:r>
    </w:p>
    <w:p w:rsidR="00377857" w:rsidRPr="00C53A56" w:rsidRDefault="00377857" w:rsidP="00377857">
      <w:pPr>
        <w:rPr>
          <w:rFonts w:ascii="Times New Roman" w:hAnsi="Times New Roman"/>
          <w:color w:val="000000"/>
          <w:sz w:val="24"/>
          <w:szCs w:val="24"/>
        </w:rPr>
      </w:pP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ITI.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DUTIES OF TIDRD PARTIES HOLDING DEFENDANTS' ASSETS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IT IS FURTHER ORDERED that any fmancial institution, business entity, or personmaintaining or having custody or control of any account or other asset of any Defendant, or any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corporation, partnership, or other entity directly or indirectly owned, managed, or controlled by,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or under common control with any Defendant, which is served with a copy of this Order, 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otherwise has actual or constructive knowledge of this Order, shall: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 Hold and retain within its control and prohibit the withdrawal, removal,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assignment, transfer, pledge, hypothecation, encumbrance, disbursement, dissipation, conversion,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sale, liquidation, or other disposal of any of the assets, funds, documents, or other property held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by, or under its control: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1. On behalf of, or for the benefit of, any Defendant or any other party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subject to Section II above;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2. In any account maintained in the name of, or for the benefit of, or subject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to withdrawal by, any Defendant or other party subject to Section II above; and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3. That are subject to access or use by, or under the signatory power of, any </w:t>
      </w:r>
    </w:p>
    <w:p w:rsidR="00377857"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Defendant or other party subject to Section II above;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B. Deny Defendants access to any safe deposit boxes or storage facilities that are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either: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1. Titled in the name, individually or jointly, of any Defendant, or other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party subject to Section II above; or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2. Subject to access by any Defendant or other party subject to Section II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above;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lastRenderedPageBreak/>
        <w:t xml:space="preserve">C. Within five (5) days of the date of service of this Order, provide Plaintiffs a sworn </w:t>
      </w:r>
    </w:p>
    <w:p w:rsidR="00377857"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statement setting forth: </w:t>
      </w:r>
    </w:p>
    <w:p w:rsidR="00377857" w:rsidRDefault="00377857" w:rsidP="00377857">
      <w:pPr>
        <w:rPr>
          <w:rFonts w:ascii="Times New Roman" w:hAnsi="Times New Roman"/>
          <w:color w:val="000000"/>
          <w:sz w:val="24"/>
          <w:szCs w:val="24"/>
        </w:rPr>
      </w:pP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1. The identification number of each account or asset titled in the name,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individually or jointly, of any Defendant, or held on behalf of, or for the benefit of, any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Defendant or other party subject to Section II above, including all trust accounts managed on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behalf of any Defendant or subject to any Defendant's control;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2. The balance of each such account, or a description of the nature and value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of such asset;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3. The identification and location of any safe deposit box, commercial mail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box, or storage facility that is either titled in the name, individually or jointly, of any Defendant,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or is otherwise subject to access or control by any Defendant or other party subject to Section II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above, whether in whole or in part; and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4. lfthe account, safe deposit box, storage facility, or other assethas been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closed or removed, the date closed or removed and the balance on said date; </w:t>
      </w:r>
    </w:p>
    <w:p w:rsidR="00377857" w:rsidRPr="00C53A56"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D. Within five (5) days of a request from any Plaintiff, provide Plaintiffs copies of all </w:t>
      </w:r>
    </w:p>
    <w:p w:rsidR="00377857" w:rsidRPr="0006491D" w:rsidRDefault="00377857" w:rsidP="00377857">
      <w:pPr>
        <w:rPr>
          <w:rFonts w:ascii="Times New Roman" w:hAnsi="Times New Roman"/>
          <w:color w:val="000000"/>
          <w:sz w:val="24"/>
          <w:szCs w:val="24"/>
        </w:rPr>
      </w:pPr>
      <w:r w:rsidRPr="00C53A56">
        <w:rPr>
          <w:rFonts w:ascii="Times New Roman" w:hAnsi="Times New Roman"/>
          <w:color w:val="000000"/>
          <w:sz w:val="24"/>
          <w:szCs w:val="24"/>
        </w:rPr>
        <w:t xml:space="preserve">records or other documentation pertaining to each such account or asset, including, but not </w:t>
      </w:r>
      <w:r>
        <w:rPr>
          <w:rFonts w:ascii="Times New Roman" w:hAnsi="Times New Roman"/>
          <w:color w:val="000000"/>
          <w:sz w:val="24"/>
          <w:szCs w:val="24"/>
        </w:rPr>
        <w:t>L</w:t>
      </w:r>
      <w:r w:rsidRPr="0006491D">
        <w:rPr>
          <w:rFonts w:ascii="Times New Roman" w:hAnsi="Times New Roman"/>
          <w:color w:val="000000"/>
          <w:sz w:val="24"/>
          <w:szCs w:val="24"/>
        </w:rPr>
        <w:t xml:space="preserve">imited to, originals or copies of account applications, account statements, corporate resolutions,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signature cards, checks, drafts, deposit tickets, transfers to and from the accounts, all other debit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and credit instruments or slips, currency transaction reports, 1099 forms, and safe deposit box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logs; and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E. This Section shall apply to existing accounts and assets, assets deposited or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 accounts opened after the effective date of this Order, and any accounts or assets maintained,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held or controlled three years prior to the effective date of this Order. This Section: shall not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prohibit transfers in accqrdance with any provision of this Order, any further order of the Court, </w:t>
      </w:r>
    </w:p>
    <w:p w:rsidR="00377857" w:rsidRDefault="00377857" w:rsidP="00377857">
      <w:pPr>
        <w:rPr>
          <w:rFonts w:ascii="Times New Roman" w:hAnsi="Times New Roman"/>
          <w:color w:val="000000"/>
          <w:sz w:val="24"/>
          <w:szCs w:val="24"/>
        </w:rPr>
      </w:pPr>
      <w:r w:rsidRPr="0006491D">
        <w:rPr>
          <w:rFonts w:ascii="Times New Roman" w:hAnsi="Times New Roman"/>
          <w:color w:val="000000"/>
          <w:sz w:val="24"/>
          <w:szCs w:val="24"/>
        </w:rPr>
        <w:lastRenderedPageBreak/>
        <w:t>or by written agreement of the parties.</w:t>
      </w:r>
    </w:p>
    <w:p w:rsidR="00377857" w:rsidRPr="0006491D" w:rsidRDefault="00377857" w:rsidP="00377857">
      <w:pPr>
        <w:rPr>
          <w:rFonts w:ascii="Times New Roman" w:hAnsi="Times New Roman"/>
          <w:color w:val="000000"/>
          <w:sz w:val="24"/>
          <w:szCs w:val="24"/>
        </w:rPr>
      </w:pPr>
      <w:r>
        <w:rPr>
          <w:rFonts w:ascii="Times New Roman" w:hAnsi="Times New Roman"/>
          <w:color w:val="000000"/>
          <w:sz w:val="24"/>
          <w:szCs w:val="24"/>
        </w:rPr>
        <w:t xml:space="preserve">                                                            </w:t>
      </w:r>
      <w:r w:rsidRPr="0006491D">
        <w:rPr>
          <w:rFonts w:ascii="Times New Roman" w:hAnsi="Times New Roman"/>
          <w:color w:val="000000"/>
          <w:sz w:val="24"/>
          <w:szCs w:val="24"/>
        </w:rPr>
        <w:t xml:space="preserve">IV. </w:t>
      </w:r>
    </w:p>
    <w:p w:rsidR="00377857" w:rsidRPr="00720054" w:rsidRDefault="00377857" w:rsidP="00377857">
      <w:pPr>
        <w:rPr>
          <w:rFonts w:ascii="Times New Roman" w:hAnsi="Times New Roman"/>
          <w:b/>
          <w:color w:val="000000"/>
          <w:sz w:val="24"/>
          <w:szCs w:val="24"/>
        </w:rPr>
      </w:pPr>
      <w:r w:rsidRPr="00720054">
        <w:rPr>
          <w:rFonts w:ascii="Times New Roman" w:hAnsi="Times New Roman"/>
          <w:b/>
          <w:color w:val="000000"/>
          <w:sz w:val="24"/>
          <w:szCs w:val="24"/>
        </w:rPr>
        <w:t xml:space="preserve">MAINTAIN RECORDS AND REPORT NEW BUSINESS ACTIVITY </w:t>
      </w:r>
    </w:p>
    <w:p w:rsidR="00377857" w:rsidRPr="00720054" w:rsidRDefault="00377857" w:rsidP="00377857">
      <w:pPr>
        <w:rPr>
          <w:rFonts w:ascii="Times New Roman" w:hAnsi="Times New Roman"/>
          <w:b/>
          <w:color w:val="000000"/>
          <w:sz w:val="24"/>
          <w:szCs w:val="24"/>
        </w:rPr>
      </w:pPr>
      <w:r w:rsidRPr="00720054">
        <w:rPr>
          <w:rFonts w:ascii="Times New Roman" w:hAnsi="Times New Roman"/>
          <w:b/>
          <w:color w:val="000000"/>
          <w:sz w:val="24"/>
          <w:szCs w:val="24"/>
        </w:rPr>
        <w:t xml:space="preserve">IT IS FURTHER ORDERED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that Defendants, and their officers, agents, servants,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employees, attorneys, and all other persons in active concert or participation with any of them,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who receive actual notice of this Order by personal service or otherwise, whether acting directly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or through any trust, corporation, subsidiary, division, or other device, are hereby temporarily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restrained and enjoined from: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 Failing to create and maintain books, records, accounts, bank statements, current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accountants' reports, general ledgers, general journals, cash receipt ledgers, cash disbursement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ledgers and source documents, documents indicating title to real or personal property, and any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other data which, in reasonable detail, accurately, fairly and completely reflect the incomes, </w:t>
      </w:r>
    </w:p>
    <w:p w:rsidR="00377857"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disbursements, transactions, dispositions, and uses of the Defendants' assets; </w:t>
      </w:r>
    </w:p>
    <w:p w:rsidR="00377857" w:rsidRDefault="00377857" w:rsidP="00377857">
      <w:pPr>
        <w:rPr>
          <w:rFonts w:ascii="Times New Roman" w:hAnsi="Times New Roman"/>
          <w:color w:val="000000"/>
          <w:sz w:val="24"/>
          <w:szCs w:val="24"/>
        </w:rPr>
      </w:pP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B. Destroying, erasing, mutilating, concealing, altering, transferring, or otherwise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disposing of, in any manner, directly or indirectly, any documents, including electronically-stored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materials, that relate in any way to the business practices or business or personal fmances of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Defendants; to the business practices or fmances of entities directly or indirectly under the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control of Defendants; or to the business practices or fmances of entities directly or indirectly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under common control with any other Defendant; and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C. Creating, operating, or exercising any control over any new business entity,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whether newly formed or previously inactive, including any partnership, limited partnership,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joint venture, sole proprietorship, or corporation, without first providing Plaintiffs with a written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lastRenderedPageBreak/>
        <w:t xml:space="preserve">statement disclosing: (1) the name of the business entity; (2) the address, telephone number,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email address, and website address of the business entity; (3) the names of the business entity's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officers, directors, principals, managers, and employees; and (4) a detailed description of the </w:t>
      </w:r>
    </w:p>
    <w:p w:rsidR="00377857"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business entity's intended activities. </w:t>
      </w:r>
    </w:p>
    <w:p w:rsidR="00377857"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v. </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ANY NEW BUSINESS CREATED BY INDIVIDUALS, CORPORAPTION</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2008 THRU PRESENT</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Pr="0006491D" w:rsidRDefault="00377857" w:rsidP="00377857">
      <w:pPr>
        <w:rPr>
          <w:rFonts w:ascii="Times New Roman" w:hAnsi="Times New Roman"/>
          <w:color w:val="000000"/>
          <w:sz w:val="24"/>
          <w:szCs w:val="24"/>
        </w:rPr>
      </w:pPr>
    </w:p>
    <w:p w:rsidR="00377857" w:rsidRPr="00EF2A7D" w:rsidRDefault="00377857" w:rsidP="00377857">
      <w:pPr>
        <w:rPr>
          <w:rFonts w:ascii="Times New Roman" w:hAnsi="Times New Roman"/>
          <w:b/>
          <w:color w:val="000000"/>
          <w:sz w:val="36"/>
          <w:szCs w:val="36"/>
        </w:rPr>
      </w:pPr>
      <w:r w:rsidRPr="00EF2A7D">
        <w:rPr>
          <w:rFonts w:ascii="Times New Roman" w:hAnsi="Times New Roman"/>
          <w:b/>
          <w:color w:val="000000"/>
          <w:sz w:val="36"/>
          <w:szCs w:val="36"/>
        </w:rPr>
        <w:t xml:space="preserve">XVII. EXAMINATION OF WITNESSES </w:t>
      </w:r>
    </w:p>
    <w:p w:rsidR="00377857" w:rsidRPr="00EC3FE2" w:rsidRDefault="00377857" w:rsidP="00377857">
      <w:pPr>
        <w:rPr>
          <w:rFonts w:ascii="Times New Roman" w:hAnsi="Times New Roman"/>
          <w:color w:val="000000"/>
          <w:sz w:val="24"/>
          <w:szCs w:val="24"/>
        </w:rPr>
      </w:pPr>
      <w:r w:rsidRPr="00EC3FE2">
        <w:rPr>
          <w:rFonts w:ascii="Times New Roman" w:hAnsi="Times New Roman"/>
          <w:color w:val="000000"/>
          <w:sz w:val="24"/>
          <w:szCs w:val="24"/>
        </w:rPr>
        <w:t xml:space="preserve">" </w:t>
      </w:r>
    </w:p>
    <w:p w:rsidR="00377857" w:rsidRPr="00EC3FE2" w:rsidRDefault="00377857" w:rsidP="00377857">
      <w:pPr>
        <w:rPr>
          <w:rFonts w:ascii="Times New Roman" w:hAnsi="Times New Roman"/>
          <w:color w:val="000000"/>
          <w:sz w:val="24"/>
          <w:szCs w:val="24"/>
        </w:rPr>
      </w:pPr>
      <w:r w:rsidRPr="00EC3FE2">
        <w:rPr>
          <w:rFonts w:ascii="Times New Roman" w:hAnsi="Times New Roman"/>
          <w:color w:val="000000"/>
          <w:sz w:val="24"/>
          <w:szCs w:val="24"/>
        </w:rPr>
        <w:t xml:space="preserve">IT IS FURTHER ORDERED that this preliminary injunctionhearing will be </w:t>
      </w:r>
    </w:p>
    <w:p w:rsidR="00377857" w:rsidRPr="00EC3FE2" w:rsidRDefault="00377857" w:rsidP="00377857">
      <w:pPr>
        <w:rPr>
          <w:rFonts w:ascii="Times New Roman" w:hAnsi="Times New Roman"/>
          <w:color w:val="000000"/>
          <w:sz w:val="24"/>
          <w:szCs w:val="24"/>
        </w:rPr>
      </w:pPr>
      <w:r w:rsidRPr="00EC3FE2">
        <w:rPr>
          <w:rFonts w:ascii="Times New Roman" w:hAnsi="Times New Roman"/>
          <w:color w:val="000000"/>
          <w:sz w:val="24"/>
          <w:szCs w:val="24"/>
        </w:rPr>
        <w:t xml:space="preserve">conducted on the papers served and filed by the parties and on oral argumentby counsel. </w:t>
      </w:r>
    </w:p>
    <w:p w:rsidR="00377857" w:rsidRPr="00EC3FE2"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Pr="00EF2A7D" w:rsidRDefault="00377857" w:rsidP="00377857">
      <w:pPr>
        <w:spacing w:before="100" w:beforeAutospacing="1" w:after="100" w:afterAutospacing="1" w:line="240" w:lineRule="auto"/>
        <w:jc w:val="center"/>
        <w:rPr>
          <w:rFonts w:ascii="Times New Roman" w:hAnsi="Times New Roman"/>
          <w:b/>
          <w:sz w:val="24"/>
          <w:szCs w:val="24"/>
        </w:rPr>
      </w:pPr>
      <w:r w:rsidRPr="00EF2A7D">
        <w:rPr>
          <w:rFonts w:ascii="Times New Roman" w:hAnsi="Times New Roman"/>
          <w:b/>
          <w:sz w:val="27"/>
          <w:szCs w:val="27"/>
        </w:rPr>
        <w:lastRenderedPageBreak/>
        <w:t>RETENTION OF ASSETS AND RECORDS BY THIRD PARTIES</w:t>
      </w:r>
    </w:p>
    <w:p w:rsidR="00377857" w:rsidRPr="000119E4" w:rsidRDefault="00377857" w:rsidP="00377857">
      <w:pPr>
        <w:spacing w:before="100" w:beforeAutospacing="1" w:after="100" w:afterAutospacing="1" w:line="240" w:lineRule="auto"/>
        <w:jc w:val="center"/>
        <w:rPr>
          <w:rFonts w:ascii="Times New Roman" w:hAnsi="Times New Roman"/>
          <w:sz w:val="24"/>
          <w:szCs w:val="24"/>
        </w:rPr>
      </w:pPr>
      <w:r w:rsidRPr="000119E4">
        <w:rPr>
          <w:rFonts w:ascii="Times New Roman" w:hAnsi="Times New Roman"/>
          <w:sz w:val="27"/>
          <w:szCs w:val="27"/>
        </w:rPr>
        <w:t xml:space="preserve">IV. </w:t>
      </w:r>
    </w:p>
    <w:p w:rsidR="00377857" w:rsidRPr="000119E4" w:rsidRDefault="00377857" w:rsidP="00377857">
      <w:pPr>
        <w:spacing w:before="100" w:beforeAutospacing="1" w:after="100" w:afterAutospacing="1" w:line="240" w:lineRule="auto"/>
        <w:rPr>
          <w:rFonts w:ascii="Times New Roman" w:hAnsi="Times New Roman"/>
          <w:sz w:val="24"/>
          <w:szCs w:val="24"/>
        </w:rPr>
      </w:pPr>
      <w:r w:rsidRPr="000119E4">
        <w:rPr>
          <w:rFonts w:ascii="Times New Roman" w:hAnsi="Times New Roman"/>
          <w:sz w:val="24"/>
          <w:szCs w:val="24"/>
        </w:rPr>
        <w:t>A. IT IS FURTHER ORDERED that, pending determination of the Commission’s request for a preliminary injunction, any financial or brokerage institution, escrow agent, title company, commodity trading company, common carrier, storage company, trustee, or any person or other entity served with a copy of this Order shall:</w:t>
      </w:r>
    </w:p>
    <w:p w:rsidR="00377857" w:rsidRPr="000119E4" w:rsidRDefault="00377857" w:rsidP="00377857">
      <w:pPr>
        <w:spacing w:before="100" w:beforeAutospacing="1" w:after="100" w:afterAutospacing="1" w:line="240" w:lineRule="auto"/>
        <w:rPr>
          <w:rFonts w:ascii="Times New Roman" w:hAnsi="Times New Roman"/>
          <w:sz w:val="24"/>
          <w:szCs w:val="24"/>
        </w:rPr>
      </w:pPr>
      <w:r w:rsidRPr="000119E4">
        <w:rPr>
          <w:rFonts w:ascii="Times New Roman" w:hAnsi="Times New Roman"/>
          <w:sz w:val="24"/>
          <w:szCs w:val="24"/>
        </w:rPr>
        <w:t>1. Hold and retain within such entity’s or person’s control and prohibit the withdrawal, removal, assignment, transfer, pledge, hypothecation, encumbrance, disbursement, dissipation, conversion, sale, liquidation, or other disposal of any funds, documents, property, or other assets held by or under such entity’s or person’s control:</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a. on behalf of, or for the benefit of, any corporate or management defendant(s);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b. in any account maintained in the name of, or subject to withdrawal by, any corporate or management defendant(s); or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c. that are subject to access or use by, or under the signatory power of, any corporate or management defendant(s); </w:t>
      </w:r>
    </w:p>
    <w:p w:rsidR="00377857" w:rsidRPr="000119E4" w:rsidRDefault="00377857" w:rsidP="00377857">
      <w:pPr>
        <w:spacing w:before="100" w:beforeAutospacing="1" w:after="100" w:afterAutospacing="1" w:line="240" w:lineRule="auto"/>
        <w:rPr>
          <w:rFonts w:ascii="Times New Roman" w:hAnsi="Times New Roman"/>
          <w:sz w:val="24"/>
          <w:szCs w:val="24"/>
        </w:rPr>
      </w:pPr>
      <w:r w:rsidRPr="000119E4">
        <w:rPr>
          <w:rFonts w:ascii="Times New Roman" w:hAnsi="Times New Roman"/>
          <w:sz w:val="24"/>
          <w:szCs w:val="24"/>
        </w:rPr>
        <w:t>2. Deny access to any safe deposit boxes that are either:</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a. titled in the name, individually or jointly, of any corporate or management defendant(s) or other party subject to Paragraph III above; or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b. subject to access by any corporate or management defendant(s) or other party subject to Paragraph III above; and </w:t>
      </w:r>
    </w:p>
    <w:p w:rsidR="00377857" w:rsidRPr="000119E4" w:rsidRDefault="00377857" w:rsidP="00377857">
      <w:pPr>
        <w:spacing w:before="100" w:beforeAutospacing="1" w:after="100" w:afterAutospacing="1" w:line="240" w:lineRule="auto"/>
        <w:rPr>
          <w:rFonts w:ascii="Times New Roman" w:hAnsi="Times New Roman"/>
          <w:sz w:val="24"/>
          <w:szCs w:val="24"/>
        </w:rPr>
      </w:pPr>
      <w:r w:rsidRPr="000119E4">
        <w:rPr>
          <w:rFonts w:ascii="Times New Roman" w:hAnsi="Times New Roman"/>
          <w:sz w:val="24"/>
          <w:szCs w:val="24"/>
        </w:rPr>
        <w:t xml:space="preserve">3. Provide to counsel for the Commission, within four (4) business days after service of this Order, a statement setting forth: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a. the identification of each account or asset titled in the name, individually or jointly, or held on behalf of, or for the benefit of, any corporate or management defendant(s) or other party subject to Paragraph III above, whether in whole or in part;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b. the balance of each such account asset, or a description of the nature and value of such account or asset;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lastRenderedPageBreak/>
        <w:t xml:space="preserve">c. the identification of any safe deposit box that is either titled in the name of, individually or jointly, or is otherwise subject to access or control by, any corporate or management defendant(s) or other party subject to Paragraph III above, whether in whole or in part; and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  </w:t>
      </w:r>
    </w:p>
    <w:p w:rsidR="00377857" w:rsidRPr="000119E4" w:rsidRDefault="00377857" w:rsidP="00377857">
      <w:pPr>
        <w:spacing w:line="240" w:lineRule="auto"/>
        <w:ind w:left="720"/>
        <w:rPr>
          <w:rFonts w:ascii="Times New Roman" w:hAnsi="Times New Roman"/>
          <w:sz w:val="24"/>
          <w:szCs w:val="24"/>
        </w:rPr>
      </w:pPr>
      <w:r w:rsidRPr="000119E4">
        <w:rPr>
          <w:rFonts w:ascii="Times New Roman" w:hAnsi="Times New Roman"/>
          <w:sz w:val="24"/>
          <w:szCs w:val="24"/>
        </w:rPr>
        <w:t xml:space="preserve">d. if the account, safe deposit box, or other asset has been closed or removed, the date closed or removed and the balance on said date. </w:t>
      </w:r>
    </w:p>
    <w:p w:rsidR="00377857" w:rsidRPr="000119E4" w:rsidRDefault="00377857" w:rsidP="00377857">
      <w:pPr>
        <w:spacing w:before="100" w:beforeAutospacing="1" w:after="100" w:afterAutospacing="1" w:line="240" w:lineRule="auto"/>
        <w:rPr>
          <w:rFonts w:ascii="Times New Roman" w:hAnsi="Times New Roman"/>
          <w:sz w:val="24"/>
          <w:szCs w:val="24"/>
        </w:rPr>
      </w:pPr>
      <w:r w:rsidRPr="000119E4">
        <w:rPr>
          <w:rFonts w:ascii="Times New Roman" w:hAnsi="Times New Roman"/>
          <w:i/>
          <w:iCs/>
          <w:sz w:val="24"/>
          <w:szCs w:val="24"/>
        </w:rPr>
        <w:t>Provided further</w:t>
      </w:r>
      <w:r w:rsidRPr="000119E4">
        <w:rPr>
          <w:rFonts w:ascii="Times New Roman" w:hAnsi="Times New Roman"/>
          <w:sz w:val="24"/>
          <w:szCs w:val="24"/>
        </w:rPr>
        <w:t>, that this Paragraph shall not prohibit transfers in accordance with any provision of this Order, or any further order of the Court. The Commission may serve this Order on any bank, savings and loan institution, credit union, financial institution, brokerage house, escrow agent, title company, commodity trading company, common carrier, storage company, trustee, or any person by facsimile transmission, hand, first-class mail, or overnight courier.</w:t>
      </w:r>
    </w:p>
    <w:p w:rsidR="00377857" w:rsidRDefault="00377857" w:rsidP="00377857">
      <w:pPr>
        <w:rPr>
          <w:rFonts w:ascii="Times New Roman" w:hAnsi="Times New Roman"/>
          <w:color w:val="000000"/>
          <w:sz w:val="24"/>
          <w:szCs w:val="24"/>
        </w:rPr>
      </w:pP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PROIDBITION ON DISCLOSING CUSTOMER INFORMATION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IT IS FURTHER ORDERED that Defendants, and their officers, agents, servants,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employees, attorneys, and all other persons in active concert or participation with any of them,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who receive actual notice of this Order by personal service or otherwise, whether acting directly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or through any trust, corporation, subsidiary, division, or other device, are hereby temporarily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restrained and enjoined from: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 Selling, renting, leasing, transferring, or otherwise disclosing the name, address,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birth date, telephone number, email address, Social Security number, Social Insurance number, credit card number, bank account number, or other financial or identifying personal information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of any person from whom or about whom any Defendant obtained such information in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connection with activities alleged in Plaintiffs' Complaint; and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B. Benefiting from or using the name, address, birth date, telephone number, email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address, Social Security number, Social Insurance number, credit card number, bank account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number, or other fmancial or identifying personal information of any person from whom or about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whom any Defendant obtained such information in connection with activities alleged in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Plaintiffs' Complaint.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lastRenderedPageBreak/>
        <w:t xml:space="preserve">Provided, however, that Defendants may disclose such fmancial or identifying personal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information to a law enforcement agency or as required by any law, regulation, or court order.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VI.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FINANCIAL STATEMENTS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IT IS FURTHER ORDERED that each Defendant shall serve upon counsel for VI.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FINANCIAL STATEMENTS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IT IS FURTHER ORDERED that each Defendant shall serve upon counsel for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Plaintiffs, no later than five (5) business days after service of this Order, a completed fmancial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statement accurate as of the date of entry of this Order, on the forms served on Defendants with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this Order for Individual Defendants and for Corporate Defendants, as the case may be, signed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under penalty of perjury.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The financial statements shall include assets held outside the territory of the United.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States, shall be accurate as of the date of the entry of this Order, and shall be verified under oath.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Defendants shall attach to these completed fmancial statements copies of all local, state,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provincial, and federal income and property tax returns, with attachments and schedules, as </w:t>
      </w:r>
    </w:p>
    <w:p w:rsidR="00377857"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call~d for by the instructions to the financial statements. </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32"/>
          <w:szCs w:val="32"/>
        </w:rPr>
      </w:pPr>
      <w:r w:rsidRPr="008A766F">
        <w:rPr>
          <w:rFonts w:ascii="Times New Roman" w:hAnsi="Times New Roman"/>
          <w:b/>
          <w:color w:val="000000"/>
          <w:sz w:val="32"/>
          <w:szCs w:val="32"/>
        </w:rPr>
        <w:t xml:space="preserve">                                           </w:t>
      </w:r>
      <w:r>
        <w:rPr>
          <w:rFonts w:ascii="Times New Roman" w:hAnsi="Times New Roman"/>
          <w:b/>
          <w:color w:val="000000"/>
          <w:sz w:val="32"/>
          <w:szCs w:val="32"/>
        </w:rPr>
        <w:t xml:space="preserve">         </w:t>
      </w:r>
      <w:r w:rsidRPr="008A766F">
        <w:rPr>
          <w:rFonts w:ascii="Times New Roman" w:hAnsi="Times New Roman"/>
          <w:b/>
          <w:color w:val="000000"/>
          <w:sz w:val="32"/>
          <w:szCs w:val="32"/>
        </w:rPr>
        <w:t xml:space="preserve">VII. </w:t>
      </w:r>
    </w:p>
    <w:p w:rsidR="00377857" w:rsidRPr="008A766F" w:rsidRDefault="00377857" w:rsidP="00377857">
      <w:pPr>
        <w:rPr>
          <w:rFonts w:ascii="Times New Roman" w:hAnsi="Times New Roman"/>
          <w:b/>
          <w:color w:val="000000"/>
          <w:sz w:val="32"/>
          <w:szCs w:val="32"/>
        </w:rPr>
      </w:pPr>
      <w:r w:rsidRPr="008A766F">
        <w:rPr>
          <w:rFonts w:ascii="Times New Roman" w:hAnsi="Times New Roman"/>
          <w:b/>
          <w:color w:val="000000"/>
          <w:sz w:val="32"/>
          <w:szCs w:val="32"/>
        </w:rPr>
        <w:t xml:space="preserve">                      </w:t>
      </w:r>
      <w:r>
        <w:rPr>
          <w:rFonts w:ascii="Times New Roman" w:hAnsi="Times New Roman"/>
          <w:b/>
          <w:color w:val="000000"/>
          <w:sz w:val="32"/>
          <w:szCs w:val="32"/>
        </w:rPr>
        <w:t xml:space="preserve">         </w:t>
      </w:r>
      <w:r w:rsidRPr="008A766F">
        <w:rPr>
          <w:rFonts w:ascii="Times New Roman" w:hAnsi="Times New Roman"/>
          <w:b/>
          <w:color w:val="000000"/>
          <w:sz w:val="32"/>
          <w:szCs w:val="32"/>
        </w:rPr>
        <w:t xml:space="preserve">TEMPORARY RECEIVER </w:t>
      </w:r>
    </w:p>
    <w:p w:rsidR="00377857" w:rsidRDefault="00377857" w:rsidP="00377857">
      <w:pPr>
        <w:rPr>
          <w:rFonts w:ascii="Times New Roman" w:hAnsi="Times New Roman"/>
          <w:color w:val="000000"/>
          <w:sz w:val="24"/>
          <w:szCs w:val="24"/>
        </w:rPr>
      </w:pP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 APPOINTMENT OF TEMPORARY RECEIVER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IT IS FURTHER ORDERED that </w:t>
      </w:r>
      <w:r>
        <w:rPr>
          <w:rFonts w:ascii="Times New Roman" w:hAnsi="Times New Roman"/>
          <w:color w:val="000000"/>
          <w:sz w:val="24"/>
          <w:szCs w:val="24"/>
        </w:rPr>
        <w:t>______________________________________________________________________________</w:t>
      </w:r>
      <w:r>
        <w:rPr>
          <w:rFonts w:ascii="Times New Roman" w:hAnsi="Times New Roman"/>
          <w:color w:val="000000"/>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is appointed Temporary Equity Receiver ("Receiver") for Receivership Defendants and any of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their affiliates, subsidiaries, divisions, or sales or customer service operations, wherever located,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with the full power of an equity receiver. The Receiver shall be the agent of this Court, and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solely the agent oftbis Court, in acting as Receiver undertbis Order. The Receiver shall be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accountable directly to this Court. The Receiver shall comply with all Local Rules of this Court </w:t>
      </w:r>
    </w:p>
    <w:p w:rsidR="00377857"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governing receivers. </w:t>
      </w: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40"/>
          <w:szCs w:val="40"/>
        </w:rPr>
      </w:pPr>
      <w:r w:rsidRPr="008A766F">
        <w:rPr>
          <w:rFonts w:ascii="Times New Roman" w:hAnsi="Times New Roman"/>
          <w:b/>
          <w:color w:val="000000"/>
          <w:sz w:val="40"/>
          <w:szCs w:val="40"/>
        </w:rPr>
        <w:t xml:space="preserve">                </w:t>
      </w:r>
      <w:r>
        <w:rPr>
          <w:rFonts w:ascii="Times New Roman" w:hAnsi="Times New Roman"/>
          <w:b/>
          <w:color w:val="000000"/>
          <w:sz w:val="40"/>
          <w:szCs w:val="40"/>
        </w:rPr>
        <w:t xml:space="preserve"> </w:t>
      </w:r>
      <w:r w:rsidRPr="008A766F">
        <w:rPr>
          <w:rFonts w:ascii="Times New Roman" w:hAnsi="Times New Roman"/>
          <w:b/>
          <w:color w:val="000000"/>
          <w:sz w:val="40"/>
          <w:szCs w:val="40"/>
        </w:rPr>
        <w:t xml:space="preserve">B. RECEIVERSHIP DUTIES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IT IS FURTHER ORDERED that the Receiver is directed and authorized to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accomplish the following: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1. Assume full control of the Receivership Defendants by removing, as the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Receiver deems necessary or advisable, any director, officer, employee, independent contractor,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or agent ofthe Receivership Defendants, -including any Individual Defendant, from control of,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management of, or participation in, the affairs of the Receivership Defendants;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2. Take exclusive custody, control, and possession of all assets and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documents of, or in the possession, custody, or under the control of, the Receivership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Defendants, wherever situated. The Receiver shall have full power to divert mail and to sue for,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collect, receive, take in possession, hold, and manage all assets and documents of the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Receivership Defendants and other persons or entities whose interests are now held by or under the direction, possession, custody, or control of the Receivership Defendants. Provided,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however, that the Receiver shall not attempt to collect any amount from a consumer or to allow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the Receivership Defendants to continue to debit or otherwise charge a consumer's account, if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lastRenderedPageBreak/>
        <w:t xml:space="preserve">-the Receiver believes the consumer was a victim of the unfair or deceptive acts or practices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alleged in the Complaint in this matter;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3. Use any means necessary to take possession of and to secure all areas of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the business premises of the Receivership Defendants. Such steps may include, but are not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limited to, the following as the Receiver deems necessary or advisable: (a) serving this Order; </w:t>
      </w:r>
    </w:p>
    <w:p w:rsidR="00377857" w:rsidRPr="0006491D"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(b) completing a written inventory of all receivership assets; (c) obtaining pertinent information </w:t>
      </w:r>
    </w:p>
    <w:p w:rsidR="00377857" w:rsidRPr="005C2C76" w:rsidRDefault="00377857" w:rsidP="00377857">
      <w:pPr>
        <w:rPr>
          <w:rFonts w:ascii="Times New Roman" w:hAnsi="Times New Roman"/>
          <w:color w:val="000000"/>
          <w:sz w:val="24"/>
          <w:szCs w:val="24"/>
        </w:rPr>
      </w:pPr>
      <w:r w:rsidRPr="0006491D">
        <w:rPr>
          <w:rFonts w:ascii="Times New Roman" w:hAnsi="Times New Roman"/>
          <w:color w:val="000000"/>
          <w:sz w:val="24"/>
          <w:szCs w:val="24"/>
        </w:rPr>
        <w:t xml:space="preserve">from all employees and other agents of the Receivership Defendants, including, but not limited </w:t>
      </w:r>
      <w:r w:rsidRPr="005C2C76">
        <w:rPr>
          <w:rFonts w:ascii="Times New Roman" w:hAnsi="Times New Roman"/>
          <w:color w:val="000000"/>
          <w:sz w:val="24"/>
          <w:szCs w:val="24"/>
        </w:rPr>
        <w:t xml:space="preserve">to, the name, home address, Social Security number, job description, method of compensation,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and all accrued and unpaid commissions and compensation of each such employee or agent; (d)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videotaping all portions of the locations; (e) securing the locations by changing the locks and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disconnecting any computer modems or other means of access to the computer or other records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maintained at the locations; (f) requiring any persons present On the premises at the time this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Order is served to leave the premises, to .provide the Receiver with proof of identification, or to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demonstrate to the satisfaction of the Receiver that such persons are not removing from the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premises documents or assets of the Receivership Defendants; and/or (g) employ the assistance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of law enforcement officers as the Receiver deems necessary to implement the provisions of this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Order;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4. Conserve, hold, and manage all receivership assets, and perform all acts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necessary or advisable to preserve the value of those assets, in order to prevent any irreparable</w:t>
      </w:r>
      <w:r>
        <w:rPr>
          <w:rFonts w:ascii="Times New Roman" w:hAnsi="Times New Roman"/>
          <w:color w:val="000000"/>
          <w:sz w:val="24"/>
          <w:szCs w:val="24"/>
        </w:rPr>
        <w:t xml:space="preserve"> </w:t>
      </w:r>
      <w:r w:rsidRPr="005C2C76">
        <w:rPr>
          <w:rFonts w:ascii="Times New Roman" w:hAnsi="Times New Roman"/>
          <w:color w:val="000000"/>
          <w:sz w:val="24"/>
          <w:szCs w:val="24"/>
        </w:rPr>
        <w:t xml:space="preserve">loss, damage, or injury to consumers or to creditors ofthe Receivership Defendants, including,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but not limited to, obtaining an accounting of the assets and preventing transfer, withdrawal, or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misapplication of assets, and including the authority to liquidate or close out any open securities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or commodity futures positions ofthe Receivership Defendants;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5. Enter into contracts and purchase insurance as advisable or necessary;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6. Prevent the inequitable distribution of assets and determine, adjust, and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protect the interests of consumers and creditors who have transacted business with the </w:t>
      </w:r>
    </w:p>
    <w:p w:rsidR="00377857" w:rsidRDefault="00377857" w:rsidP="00377857">
      <w:pPr>
        <w:rPr>
          <w:rFonts w:ascii="Times New Roman" w:hAnsi="Times New Roman"/>
          <w:color w:val="000000"/>
          <w:sz w:val="24"/>
          <w:szCs w:val="24"/>
        </w:rPr>
      </w:pPr>
      <w:r w:rsidRPr="005C2C76">
        <w:rPr>
          <w:rFonts w:ascii="Times New Roman" w:hAnsi="Times New Roman"/>
          <w:color w:val="000000"/>
          <w:sz w:val="24"/>
          <w:szCs w:val="24"/>
        </w:rPr>
        <w:lastRenderedPageBreak/>
        <w:t xml:space="preserve">Receivership Defendants;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7. Manage and administer the business of the Receivership Defendants until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further order of this Court by performing all incidental acts that the Receiver deems to be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advisable or necessary, which includes retaining, hiring, or dismissing any employees,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independent contractors, or agents;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8. Choose, engage, and employ attorneys, accountants, appraisers, and other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independent contractors and technical specialists, as the Receiver deems advisable or necessary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in the perfonnance of duties and responsibilities under the authority granted by this Order;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9. Make payments and disbursements from the receivership estate that are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necessary or advisable for carrying out the directions of, or exercising the authority granted by,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this Order. The Receiver shall apply to the Court for prior approval of any payment of any debt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 or obligation incurred by the Receivership Defendants prior to the date of entry of this Order,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except payments that the Receiver deems necessary or advisable to Receivership Defendants, such as rental payments;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17 12. Defend, compromise, adjust, or otherwise dispose of any or all actions or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proceedings instituted in the past or in the future against the Receiver in his role as Receiver, or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against the Receivership Defendants that the Receiver deems necessary and advisable to preserve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the assets of the Receivership Defendants or that the Receiver deems necessary and advisable to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carry out the Receiver's mandate under this Order;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13. Continue and conduct the business of the Receivership Defendants in such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manner, to such extent, and for such duration as the Receiver may in good faith deem to be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necessary or appropriate to operate the business profitably and lawfully, if at all; provided,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however, that the continuation and conduct of the business shall be conditioned upon the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Receiver's good faith determination that the business can be lawfully operated at a profit using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the assets of the receivership estate;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lastRenderedPageBreak/>
        <w:t xml:space="preserve">14. Issue subpoenas to obtain documents and records pertaining to the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receivership, and conduct discovery in this action on behalf of the receivership estate;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15. Open one or more bank accounts as designated depositories for funds of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the Receivership Defendants. The Receiver shall deposit all funds of the Receivership Defendants in such a designated account and shall make all payments and disbursements from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the receivership estate from such an account;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16. Maintain accurate records of all receipts and expenditures that he or she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makes as Receiver;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17. Cooperate with reasonable requests for information or assistance from any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state or federal law enforcement agency; and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18. File reports with the Court on a timely and reasonable basis. </w:t>
      </w: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40"/>
          <w:szCs w:val="40"/>
        </w:rPr>
      </w:pPr>
      <w:r>
        <w:rPr>
          <w:rFonts w:ascii="Times New Roman" w:hAnsi="Times New Roman"/>
          <w:color w:val="000000"/>
          <w:sz w:val="24"/>
          <w:szCs w:val="24"/>
        </w:rPr>
        <w:t xml:space="preserve">    </w:t>
      </w:r>
      <w:r w:rsidRPr="008A766F">
        <w:rPr>
          <w:rFonts w:ascii="Times New Roman" w:hAnsi="Times New Roman"/>
          <w:b/>
          <w:color w:val="000000"/>
          <w:sz w:val="40"/>
          <w:szCs w:val="40"/>
        </w:rPr>
        <w:t xml:space="preserve">C. COOPERATION WITH THE RECEIVER </w:t>
      </w:r>
    </w:p>
    <w:p w:rsidR="00377857" w:rsidRDefault="00377857" w:rsidP="00377857">
      <w:pPr>
        <w:rPr>
          <w:rFonts w:ascii="Times New Roman" w:hAnsi="Times New Roman"/>
          <w:color w:val="000000"/>
          <w:sz w:val="24"/>
          <w:szCs w:val="24"/>
        </w:rPr>
      </w:pP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IT IS FURTHER ORDERED that: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1. Defendants and their officers, agents, servants, employees, and attorneys,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and all other persons in active concert or participation with any of them, who receive actual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notice of this Order by personal service or otherwise, whether acting directly or through any trust,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corporation, subsidiary, division, or other device, shall fully cooperate with and assist the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Receiver. This cooperation and assistance shall include, but not be limited to: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 Providing any information to the Receiver that the Receiver deems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necessary to exercising the authority and discharging the responsibilities of the Receiver under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this Order;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b. Providing any password required to access any computer,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lastRenderedPageBreak/>
        <w:t xml:space="preserve">electronic file, or telephonic data in any medium; or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c. Advising all persons who owe money to the Receivership </w:t>
      </w:r>
    </w:p>
    <w:p w:rsidR="00377857" w:rsidRDefault="00377857" w:rsidP="00377857">
      <w:pPr>
        <w:rPr>
          <w:rFonts w:ascii="Times New Roman" w:hAnsi="Times New Roman"/>
          <w:color w:val="000000"/>
          <w:sz w:val="24"/>
          <w:szCs w:val="24"/>
        </w:rPr>
      </w:pPr>
      <w:r w:rsidRPr="005C2C76">
        <w:rPr>
          <w:rFonts w:ascii="Times New Roman" w:hAnsi="Times New Roman"/>
          <w:color w:val="000000"/>
          <w:sz w:val="24"/>
          <w:szCs w:val="24"/>
        </w:rPr>
        <w:t>Defendants that all debts should be paid directly to the Receiver</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2. Defendants and their officers, agents, servants, employees, and attorneys,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and all other persons in active concert or participation with any of them, who receive actual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notice of this Order by personal service or otherwise, whether acting directly or through any trust,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corporation, subsidiary, division, or other device, are hereby restrained and enjoined from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directly or indirectly: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 Transacting any of the business of the Receivership Defendants;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b. Destroying, secreting, defacing, transferring, or otherwise altering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or disposing of any documents of the Receivership Defendants, including, but not limited to, books, records, accounts, writings, drawings, graphs, charts, photographs, audio and video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recordings, computer records, and other data compilations, electronically-stored records, or any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other records of any kind or nature;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c. Transferring, receiving, altering, selling, encumbering, pledging,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assigning, liquidating, or otherwise disposing of any assets o~ed, controlled, or in the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possession or custody of, or in which an interest is held or claimed by, the Receivership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Defendants, or the Receiver;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d. Excusing debts owed to the Receivership Defendants;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e. Failing to notify the Receiver of any asset, including accounts, of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the Receivership Defendants held in any name other than the name of the Receivership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Defendants, or by any person or entity other than the Receivership Defendants, or failing to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provide any assistance or information requested by the Receiver in connection with obtaining </w:t>
      </w:r>
    </w:p>
    <w:p w:rsidR="00377857"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possession, custody, or control of such assets; </w:t>
      </w:r>
    </w:p>
    <w:p w:rsidR="00377857" w:rsidRDefault="00377857" w:rsidP="00377857">
      <w:pPr>
        <w:rPr>
          <w:rFonts w:ascii="Times New Roman" w:hAnsi="Times New Roman"/>
          <w:color w:val="000000"/>
          <w:sz w:val="24"/>
          <w:szCs w:val="24"/>
        </w:rPr>
      </w:pP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lastRenderedPageBreak/>
        <w:t xml:space="preserve">f. Doing any act or refraining from any act whatsoever to interfere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with the Receiver's taking custody, control, possession, or managing of the assets or documents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subject to this receivership; or to harass or interfere with the Receiverin any way; or to interfere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in any manner with the exclusive jurisdiction of this Court over the assets or documents of the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~eceivership Defendants; or to refuse to cooperate with the Receiver or the Receiver's duly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authorized agents in the exercise of their duties or authority under any Order of this Court; or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g. Filing, or causing to be filed, any petition on behalf of the </w:t>
      </w:r>
    </w:p>
    <w:p w:rsidR="00377857" w:rsidRPr="005C2C76"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Receivership Defendants for relief under the United States Bankruptcy Code, 11 U.S.C. § 101 et </w:t>
      </w:r>
    </w:p>
    <w:p w:rsidR="00377857" w:rsidRPr="00DB2544" w:rsidRDefault="00377857" w:rsidP="00377857">
      <w:pPr>
        <w:rPr>
          <w:rFonts w:ascii="Times New Roman" w:hAnsi="Times New Roman"/>
          <w:color w:val="000000"/>
          <w:sz w:val="24"/>
          <w:szCs w:val="24"/>
        </w:rPr>
      </w:pPr>
      <w:r w:rsidRPr="005C2C76">
        <w:rPr>
          <w:rFonts w:ascii="Times New Roman" w:hAnsi="Times New Roman"/>
          <w:color w:val="000000"/>
          <w:sz w:val="24"/>
          <w:szCs w:val="24"/>
        </w:rPr>
        <w:t xml:space="preserve">seq., without prior permission from this Court .. </w:t>
      </w: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 xml:space="preserve">          </w:t>
      </w:r>
    </w:p>
    <w:p w:rsidR="00377857" w:rsidRPr="008A766F" w:rsidRDefault="00377857" w:rsidP="00377857">
      <w:pPr>
        <w:rPr>
          <w:rFonts w:ascii="Times New Roman" w:hAnsi="Times New Roman"/>
          <w:color w:val="000000"/>
          <w:sz w:val="24"/>
          <w:szCs w:val="24"/>
        </w:rPr>
      </w:pPr>
      <w:r>
        <w:rPr>
          <w:rFonts w:ascii="Times New Roman" w:hAnsi="Times New Roman"/>
          <w:color w:val="000000"/>
          <w:sz w:val="24"/>
          <w:szCs w:val="24"/>
        </w:rPr>
        <w:t xml:space="preserve"> </w:t>
      </w:r>
      <w:r w:rsidRPr="008A766F">
        <w:rPr>
          <w:rFonts w:ascii="Times New Roman" w:hAnsi="Times New Roman"/>
          <w:b/>
          <w:color w:val="000000"/>
          <w:sz w:val="40"/>
          <w:szCs w:val="40"/>
        </w:rPr>
        <w:t>D. DELIVERY OF RECEIVERSHIP PROPERTY</w:t>
      </w:r>
      <w:r w:rsidRPr="008A766F">
        <w:rPr>
          <w:rFonts w:ascii="Times New Roman" w:hAnsi="Times New Roman"/>
          <w:color w:val="000000"/>
          <w:sz w:val="24"/>
          <w:szCs w:val="24"/>
        </w:rPr>
        <w:t xml:space="preserve">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IT IS FURTHER ORDERED that: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1. Immediately upon service of this Order upon them, or within such period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as may be permitted by the Receiver, Defendants or any other person or entity shall transfer or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deliver possession, custody, and control of the following to the Receiver: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a. All assets of the Receivership Defendants, including assets subject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to repatriation pursuant to Section IX, infra;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b. All documents of the Receivership Defendants, including, but riot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limited to, books and records of accounts, all [mancial and accounting records, balance sheets,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income statements, bank records (including monthly statements, canceled checks, records of wire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transfers,and check registers), client lists, title documents and other papers;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c. All assets belonging to members of the public now held by the </w:t>
      </w:r>
    </w:p>
    <w:p w:rsidR="00377857"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Receivership Defendants; and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d. All keys, codes, and passwords necessary to gain or to secure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access to any assets or documents of the Receivership Defendants, including, but not limited to,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lastRenderedPageBreak/>
        <w:t xml:space="preserve">access to their business premises, means of communication, accounts, computer systems, mail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boxes, or other property. </w:t>
      </w:r>
      <w:r w:rsidRPr="00DB2544">
        <w:rPr>
          <w:rFonts w:ascii="Times New Roman" w:hAnsi="Times New Roman"/>
          <w:color w:val="000000"/>
          <w:sz w:val="24"/>
          <w:szCs w:val="24"/>
        </w:rPr>
        <w:cr/>
        <w:t xml:space="preserve">2. In the event any person or entity fails to deliver or transfer any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receivership asset or document or otherwise fails to comply with any provision of this Section,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the Receiver may file ex parte an Affidavit of Non-Compliance regarding the failure. Upon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filing of the affidavit, the Court may authorize, without additional process or demand, Writs of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Possession or Sequestration or other equitable writs requested by the Receiver. The writs shall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authorize and direct the United States Marshal or any sheriff or deputy sheriff of any county, or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any other federal or state law enforcement officer, to seize the asset, document, or other thing and </w:t>
      </w:r>
    </w:p>
    <w:p w:rsidR="00377857"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to deliver it to the Receiver. </w:t>
      </w:r>
    </w:p>
    <w:p w:rsidR="00377857" w:rsidRPr="008A766F" w:rsidRDefault="00377857" w:rsidP="00377857">
      <w:pPr>
        <w:rPr>
          <w:rFonts w:ascii="Times New Roman" w:hAnsi="Times New Roman"/>
          <w:b/>
          <w:color w:val="000000"/>
          <w:sz w:val="36"/>
          <w:szCs w:val="36"/>
        </w:rPr>
      </w:pPr>
    </w:p>
    <w:p w:rsidR="00377857" w:rsidRPr="008A766F" w:rsidRDefault="00377857" w:rsidP="00377857">
      <w:pPr>
        <w:rPr>
          <w:rFonts w:ascii="Times New Roman" w:hAnsi="Times New Roman"/>
          <w:b/>
          <w:color w:val="000000"/>
          <w:sz w:val="36"/>
          <w:szCs w:val="36"/>
        </w:rPr>
      </w:pPr>
      <w:r>
        <w:rPr>
          <w:rFonts w:ascii="Times New Roman" w:hAnsi="Times New Roman"/>
          <w:b/>
          <w:color w:val="000000"/>
          <w:sz w:val="36"/>
          <w:szCs w:val="36"/>
        </w:rPr>
        <w:t xml:space="preserve">     </w:t>
      </w:r>
      <w:r w:rsidRPr="008A766F">
        <w:rPr>
          <w:rFonts w:ascii="Times New Roman" w:hAnsi="Times New Roman"/>
          <w:b/>
          <w:color w:val="000000"/>
          <w:sz w:val="36"/>
          <w:szCs w:val="36"/>
        </w:rPr>
        <w:t xml:space="preserve">   E. TRANSFER OF FUNDS TO THE RECEIVER </w:t>
      </w:r>
    </w:p>
    <w:p w:rsidR="00377857" w:rsidRDefault="00377857" w:rsidP="00377857">
      <w:pPr>
        <w:rPr>
          <w:rFonts w:ascii="Times New Roman" w:hAnsi="Times New Roman"/>
          <w:color w:val="000000"/>
          <w:sz w:val="24"/>
          <w:szCs w:val="24"/>
        </w:rPr>
      </w:pP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IT IS FURTHER ORDERED that, upon service of a copy of this Order, all fmancial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institutions, fmance companies, commercial lending companies, credit card processing agents or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agents providing electronic funds transfer services or automated clearing house processing,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brokerage houses, escrow agents, money market or mutual funds, title companies, commodity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futures merchants, commodity trading companies, precious metal dealers, trustees, or other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fmancial institutions or depositories of any kind, shall cooperate with all reasonable requests of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the Receiver relating to implementation of this Order, including transferring funds at his or her </w:t>
      </w:r>
    </w:p>
    <w:p w:rsidR="00377857" w:rsidRPr="00ED660F"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dIrection and producing records related to the assets of the Receivership Defendants. </w:t>
      </w:r>
      <w:r w:rsidRPr="00ED660F">
        <w:rPr>
          <w:rFonts w:ascii="Times New Roman" w:hAnsi="Times New Roman"/>
          <w:color w:val="000000"/>
          <w:sz w:val="24"/>
          <w:szCs w:val="24"/>
        </w:rPr>
        <w:t xml:space="preserve">F. STAY OF ACTIONS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IT IS FURTHER ORDERED that: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1. Except by leave of this Court, during pendency of the receivership ordered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herein, Defendants and all other persons and entities be and hereby are stayed from taking any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lastRenderedPageBreak/>
        <w:t xml:space="preserve">action to establish or enforce any claim, right, or interest for, against, on behalf of, in, or in the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name of, the Receivership Defendants, any of its subsidiaries, affiliates, partnerships, assets,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documents, or the Receiver or the Receiver's duly authorized agents acting in their capacities as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such, including, but not limited to, the following actions: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a. Commencing, prosecuting, continuing, entering, or enforcing any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suit or proceeding, except that such actions may be filed to toll any applicable statute of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limitations;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b. Accelerating the due date of any obligation or claimed obligation;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filing, perfecting or enforcing any lien; taking or attempting to take possession, custody, or</w:t>
      </w:r>
      <w:r>
        <w:t xml:space="preserve"> </w:t>
      </w:r>
      <w:r w:rsidRPr="00ED660F">
        <w:rPr>
          <w:rFonts w:ascii="Times New Roman" w:hAnsi="Times New Roman"/>
          <w:color w:val="000000"/>
          <w:sz w:val="24"/>
          <w:szCs w:val="24"/>
        </w:rPr>
        <w:t xml:space="preserve">control of any asset; attempting to foreclose, forfeit, alter, or terminate any interest in any asset,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whether such acts are part of a judicial proceeding, are acts of self-help, or otherwise, or setoff of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any debt owing to the Receivership Defendants that'arose before the date of this Order against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any claim against the Receivership Defendants;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c. Executing, issuing, serving, or causing the execution, issuance or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service of, any legal process, including, but riot limited to, attachments, garnishments, subpoenas,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writs of replevin, Writs of execution, or any other form of process whether specified in this Order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or not; or</w:t>
      </w:r>
      <w:r>
        <w:t xml:space="preserve"> </w:t>
      </w:r>
      <w:r w:rsidRPr="00ED660F">
        <w:rPr>
          <w:rFonts w:ascii="Times New Roman" w:hAnsi="Times New Roman"/>
          <w:color w:val="000000"/>
          <w:sz w:val="24"/>
          <w:szCs w:val="24"/>
        </w:rPr>
        <w:t xml:space="preserve">d. Doing any act or thing whatsoever to interfere with the Receiver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taking custody, control, possession, or management of the assets or documents subject to this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receivership, or to harass or interfere with the Receiver in any way, or to interfere in any manner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with the exclusive jurisdiction of this Court over the assets or documents ofthe Receivership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Defendants. </w:t>
      </w:r>
    </w:p>
    <w:p w:rsidR="00377857" w:rsidRPr="00ED660F" w:rsidRDefault="00377857" w:rsidP="00377857">
      <w:pPr>
        <w:rPr>
          <w:rFonts w:ascii="Times New Roman" w:hAnsi="Times New Roman"/>
          <w:color w:val="000000"/>
          <w:sz w:val="24"/>
          <w:szCs w:val="24"/>
        </w:rPr>
      </w:pPr>
      <w:r>
        <w:rPr>
          <w:rFonts w:ascii="Times New Roman" w:hAnsi="Times New Roman"/>
          <w:color w:val="000000"/>
          <w:sz w:val="24"/>
          <w:szCs w:val="24"/>
        </w:rPr>
        <w:t>2. This Order does</w:t>
      </w:r>
      <w:r w:rsidRPr="00ED660F">
        <w:rPr>
          <w:rFonts w:ascii="Times New Roman" w:hAnsi="Times New Roman"/>
          <w:color w:val="000000"/>
          <w:sz w:val="24"/>
          <w:szCs w:val="24"/>
        </w:rPr>
        <w:t xml:space="preserve"> stay: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a. The commencement or continuation of a criminal action or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proceeding;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lastRenderedPageBreak/>
        <w:t xml:space="preserve">b. The commencement or continuation of an action or proceeding by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a governmental unit to enforce such governmental unit's police or regulatory power; or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c. The enforcement of a judgment, other than a money judgment, </w:t>
      </w:r>
    </w:p>
    <w:p w:rsidR="00377857" w:rsidRPr="00ED660F" w:rsidRDefault="00377857" w:rsidP="00377857">
      <w:pPr>
        <w:rPr>
          <w:rFonts w:ascii="Times New Roman" w:hAnsi="Times New Roman"/>
          <w:color w:val="000000"/>
          <w:sz w:val="24"/>
          <w:szCs w:val="24"/>
        </w:rPr>
      </w:pPr>
      <w:r w:rsidRPr="00ED660F">
        <w:rPr>
          <w:rFonts w:ascii="Times New Roman" w:hAnsi="Times New Roman"/>
          <w:color w:val="000000"/>
          <w:sz w:val="24"/>
          <w:szCs w:val="24"/>
        </w:rPr>
        <w:t xml:space="preserve">obtained in an action or proceeding by a governmental unit to enforce such governmental unit's </w:t>
      </w:r>
    </w:p>
    <w:p w:rsidR="00377857" w:rsidRPr="00D87364" w:rsidRDefault="00377857" w:rsidP="00377857">
      <w:pPr>
        <w:rPr>
          <w:rFonts w:ascii="Times New Roman" w:hAnsi="Times New Roman"/>
          <w:color w:val="000000"/>
          <w:sz w:val="24"/>
          <w:szCs w:val="24"/>
        </w:rPr>
      </w:pPr>
      <w:r w:rsidRPr="00ED660F">
        <w:rPr>
          <w:rFonts w:ascii="Times New Roman" w:hAnsi="Times New Roman"/>
          <w:color w:val="000000"/>
          <w:sz w:val="24"/>
          <w:szCs w:val="24"/>
        </w:rPr>
        <w:t>police or regulatory power.</w:t>
      </w:r>
      <w:r>
        <w:t xml:space="preserve"> </w:t>
      </w:r>
      <w:r w:rsidRPr="00D87364">
        <w:rPr>
          <w:rFonts w:ascii="Times New Roman" w:hAnsi="Times New Roman"/>
          <w:color w:val="000000"/>
          <w:sz w:val="24"/>
          <w:szCs w:val="24"/>
        </w:rPr>
        <w:t xml:space="preserve">3. Except as otherwise provided in this Order, all persons and entities in need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of documentation from the Receiver shall in all instances first attempt to secure such information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by submitting a formal written request to the Receiver, and, if such request has not been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responded to within thirty (30) days of receipt by the Receiver, any such person or entity may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thereafter seek an Order of this Court with regard to the relief requested.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G. COMPENSATION OF RECEIVER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IT IS FURTHER ORDERED that the Receiver and all personnel hired by the Receiver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as herein authorized, including counsel to the Receiver and accountants, are entitled to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reasonable compensation for the performance of duties pursuant to this Order and for the cost of</w:t>
      </w:r>
      <w:r>
        <w:t xml:space="preserve"> </w:t>
      </w:r>
      <w:r w:rsidRPr="00D87364">
        <w:rPr>
          <w:rFonts w:ascii="Times New Roman" w:hAnsi="Times New Roman"/>
          <w:color w:val="000000"/>
          <w:sz w:val="24"/>
          <w:szCs w:val="24"/>
        </w:rPr>
        <w:t xml:space="preserve">actual out-of-pocket expenses incurred by them, from the assets now held by, or in the possession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or control of, or which may be received by the Receivership Defendants. The Receiver shall file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with the Court and serve on the parties periodic requests for the payment of such reasonable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compensation, with the first such request filed no more than sixty (60) days after the date of this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Order. The Receiver shall not increase the hourly rates used as the bases for such fee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applications without prior approval of the Court. </w:t>
      </w:r>
    </w:p>
    <w:p w:rsidR="00377857" w:rsidRDefault="00377857" w:rsidP="00377857">
      <w:pPr>
        <w:rPr>
          <w:rFonts w:ascii="Times New Roman" w:hAnsi="Times New Roman"/>
          <w:b/>
          <w:color w:val="000000"/>
          <w:sz w:val="40"/>
          <w:szCs w:val="40"/>
        </w:rPr>
      </w:pPr>
      <w:r>
        <w:rPr>
          <w:rFonts w:ascii="Times New Roman" w:hAnsi="Times New Roman"/>
          <w:b/>
          <w:color w:val="000000"/>
          <w:sz w:val="40"/>
          <w:szCs w:val="40"/>
        </w:rPr>
        <w:t xml:space="preserve">                             </w:t>
      </w:r>
    </w:p>
    <w:p w:rsidR="00377857" w:rsidRPr="008A766F" w:rsidRDefault="00377857" w:rsidP="00377857">
      <w:pPr>
        <w:rPr>
          <w:rFonts w:ascii="Times New Roman" w:hAnsi="Times New Roman"/>
          <w:b/>
          <w:color w:val="000000"/>
          <w:sz w:val="40"/>
          <w:szCs w:val="40"/>
        </w:rPr>
      </w:pPr>
      <w:r>
        <w:rPr>
          <w:rFonts w:ascii="Times New Roman" w:hAnsi="Times New Roman"/>
          <w:b/>
          <w:color w:val="000000"/>
          <w:sz w:val="40"/>
          <w:szCs w:val="40"/>
        </w:rPr>
        <w:t xml:space="preserve">                      </w:t>
      </w:r>
      <w:r w:rsidRPr="008A766F">
        <w:rPr>
          <w:rFonts w:ascii="Times New Roman" w:hAnsi="Times New Roman"/>
          <w:b/>
          <w:color w:val="000000"/>
          <w:sz w:val="40"/>
          <w:szCs w:val="40"/>
        </w:rPr>
        <w:t xml:space="preserve">H. RECEIVER'S BOND </w:t>
      </w:r>
    </w:p>
    <w:p w:rsidR="00377857" w:rsidRDefault="00377857" w:rsidP="00377857">
      <w:pPr>
        <w:rPr>
          <w:rFonts w:ascii="Times New Roman" w:hAnsi="Times New Roman"/>
          <w:color w:val="000000"/>
          <w:sz w:val="24"/>
          <w:szCs w:val="24"/>
        </w:rPr>
      </w:pP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IT IS FURTHER ORDERED that the Receiver shall file with the Clerk of this Court a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lastRenderedPageBreak/>
        <w:t>personal guarantee with sureties to be approved by the Court, conditioned that the Receiver will</w:t>
      </w:r>
      <w:r>
        <w:t xml:space="preserve"> </w:t>
      </w:r>
      <w:r w:rsidRPr="00D87364">
        <w:rPr>
          <w:rFonts w:ascii="Times New Roman" w:hAnsi="Times New Roman"/>
          <w:color w:val="000000"/>
          <w:sz w:val="24"/>
          <w:szCs w:val="24"/>
        </w:rPr>
        <w:t xml:space="preserve">actual out-of-pocket expenses incurred by them, from the assets now held by, or in the possession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or control of, or which may be received by the Receivership Defendants. The Receiver shall file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with the Court and serve on the parties periodic requests for the payment of such reasonable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compensation, with the first such request filed no more than sixty (60) days after the date of this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Order. The Receiver shall not increase the hourly rates used as the bases for such fee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applications without prior approval of the Court.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actual out-of-pocket expenses incurred by them, from the assets now held by, or in the possession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or control of, or which may be received by the Receivership Defendants. The Receiver shall file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with the Court and serve on the parties periodic requests for the payment of such reasonable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compensation, with the first such request filed no more than sixty (60) days after the date of this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Order. The Receiver shall not increase the hourly rates used as the bases for such fee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applications without prior approval of the Court. </w:t>
      </w: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40"/>
          <w:szCs w:val="40"/>
        </w:rPr>
      </w:pPr>
      <w:r w:rsidRPr="008A766F">
        <w:rPr>
          <w:rFonts w:ascii="Times New Roman" w:hAnsi="Times New Roman"/>
          <w:b/>
          <w:color w:val="000000"/>
          <w:sz w:val="40"/>
          <w:szCs w:val="40"/>
        </w:rPr>
        <w:t xml:space="preserve">                 </w:t>
      </w:r>
      <w:r>
        <w:rPr>
          <w:rFonts w:ascii="Times New Roman" w:hAnsi="Times New Roman"/>
          <w:b/>
          <w:color w:val="000000"/>
          <w:sz w:val="40"/>
          <w:szCs w:val="40"/>
        </w:rPr>
        <w:t xml:space="preserve">         </w:t>
      </w:r>
      <w:r w:rsidRPr="008A766F">
        <w:rPr>
          <w:rFonts w:ascii="Times New Roman" w:hAnsi="Times New Roman"/>
          <w:b/>
          <w:color w:val="000000"/>
          <w:sz w:val="40"/>
          <w:szCs w:val="40"/>
        </w:rPr>
        <w:t xml:space="preserve">H. RECEIVER'S BOND </w:t>
      </w:r>
    </w:p>
    <w:p w:rsidR="00377857" w:rsidRDefault="00377857" w:rsidP="00377857">
      <w:pPr>
        <w:rPr>
          <w:rFonts w:ascii="Times New Roman" w:hAnsi="Times New Roman"/>
          <w:color w:val="000000"/>
          <w:sz w:val="24"/>
          <w:szCs w:val="24"/>
        </w:rPr>
      </w:pP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IT IS FURTHER ORDERED that the Receiver shall file with the Clerk of this Court a </w:t>
      </w:r>
    </w:p>
    <w:p w:rsidR="00377857"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personal guarantee with sureties to be approved by the Court, conditioned that the Receiver will well and truly perform the duties of the office and abide by and perform all acts the Court directs. </w:t>
      </w:r>
      <w:r>
        <w:rPr>
          <w:rFonts w:ascii="Times New Roman" w:hAnsi="Times New Roman"/>
          <w:color w:val="000000"/>
          <w:sz w:val="24"/>
          <w:szCs w:val="24"/>
        </w:rPr>
        <w:t xml:space="preserve">   </w:t>
      </w: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44"/>
          <w:szCs w:val="44"/>
        </w:rPr>
      </w:pPr>
      <w:r>
        <w:rPr>
          <w:rFonts w:ascii="Times New Roman" w:hAnsi="Times New Roman"/>
          <w:color w:val="000000"/>
          <w:sz w:val="24"/>
          <w:szCs w:val="24"/>
        </w:rPr>
        <w:t xml:space="preserve">                                                                    </w:t>
      </w:r>
      <w:r w:rsidRPr="008A766F">
        <w:rPr>
          <w:rFonts w:ascii="Times New Roman" w:hAnsi="Times New Roman"/>
          <w:b/>
          <w:color w:val="000000"/>
          <w:sz w:val="44"/>
          <w:szCs w:val="44"/>
        </w:rPr>
        <w:t xml:space="preserve">VIII. </w:t>
      </w:r>
    </w:p>
    <w:p w:rsidR="00377857" w:rsidRPr="008A766F" w:rsidRDefault="00377857" w:rsidP="00377857">
      <w:pPr>
        <w:rPr>
          <w:rFonts w:ascii="Times New Roman" w:hAnsi="Times New Roman"/>
          <w:b/>
          <w:color w:val="000000"/>
          <w:sz w:val="44"/>
          <w:szCs w:val="44"/>
        </w:rPr>
      </w:pPr>
      <w:r w:rsidRPr="008A766F">
        <w:rPr>
          <w:rFonts w:ascii="Times New Roman" w:hAnsi="Times New Roman"/>
          <w:b/>
          <w:color w:val="000000"/>
          <w:sz w:val="44"/>
          <w:szCs w:val="44"/>
        </w:rPr>
        <w:t xml:space="preserve">        </w:t>
      </w:r>
      <w:r>
        <w:rPr>
          <w:rFonts w:ascii="Times New Roman" w:hAnsi="Times New Roman"/>
          <w:b/>
          <w:color w:val="000000"/>
          <w:sz w:val="44"/>
          <w:szCs w:val="44"/>
        </w:rPr>
        <w:t xml:space="preserve">  </w:t>
      </w:r>
      <w:r w:rsidRPr="008A766F">
        <w:rPr>
          <w:rFonts w:ascii="Times New Roman" w:hAnsi="Times New Roman"/>
          <w:b/>
          <w:color w:val="000000"/>
          <w:sz w:val="44"/>
          <w:szCs w:val="44"/>
        </w:rPr>
        <w:t xml:space="preserve">ACCESS TO BUSINESS PREMISES </w:t>
      </w:r>
    </w:p>
    <w:p w:rsidR="00377857" w:rsidRDefault="00377857" w:rsidP="00377857">
      <w:pPr>
        <w:rPr>
          <w:rFonts w:ascii="Times New Roman" w:hAnsi="Times New Roman"/>
          <w:color w:val="000000"/>
          <w:sz w:val="24"/>
          <w:szCs w:val="24"/>
        </w:rPr>
      </w:pP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lastRenderedPageBreak/>
        <w:t xml:space="preserve">IT IS FURTHER ORDERED that Defendants, and their officers, agents, servants,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employees, and attorneys, and all other persons in active concert or participation with any of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them, who receive actual notice of this Order by personal service or otherwise, whether acting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directly' or through any trust, corporation, subsidiary, division, or other device, and the Receiver,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shall allow Plaintiffs' representatives, agents, and assistants, as well as the Receivership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Defendants' representatives, and the Individual Defendants themselves, reasonable access to all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of Receivership Defendants' business premises, or any other premises where the Receivership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Defendants conduct business or customer service operations. Such locations include, but are not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limited to, </w:t>
      </w:r>
      <w:r>
        <w:rPr>
          <w:rFonts w:ascii="Times New Roman" w:hAnsi="Times New Roman"/>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 </w:t>
      </w: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 xml:space="preserve">  </w:t>
      </w:r>
    </w:p>
    <w:p w:rsidR="00377857" w:rsidRPr="008A766F" w:rsidRDefault="00377857" w:rsidP="00377857">
      <w:pPr>
        <w:rPr>
          <w:rFonts w:ascii="Times New Roman" w:hAnsi="Times New Roman"/>
          <w:b/>
          <w:color w:val="000000"/>
          <w:sz w:val="48"/>
          <w:szCs w:val="48"/>
        </w:rPr>
      </w:pPr>
      <w:r>
        <w:rPr>
          <w:rFonts w:ascii="Times New Roman" w:hAnsi="Times New Roman"/>
          <w:b/>
          <w:color w:val="000000"/>
          <w:sz w:val="48"/>
          <w:szCs w:val="48"/>
        </w:rPr>
        <w:t xml:space="preserve">                                 </w:t>
      </w:r>
      <w:r w:rsidRPr="008A766F">
        <w:rPr>
          <w:rFonts w:ascii="Times New Roman" w:hAnsi="Times New Roman"/>
          <w:b/>
          <w:color w:val="000000"/>
          <w:sz w:val="48"/>
          <w:szCs w:val="48"/>
        </w:rPr>
        <w:t xml:space="preserve">IX. </w:t>
      </w:r>
    </w:p>
    <w:p w:rsidR="00377857" w:rsidRDefault="00377857" w:rsidP="00377857">
      <w:pPr>
        <w:rPr>
          <w:rFonts w:ascii="Times New Roman" w:hAnsi="Times New Roman"/>
          <w:b/>
          <w:color w:val="000000"/>
          <w:sz w:val="48"/>
          <w:szCs w:val="48"/>
        </w:rPr>
      </w:pPr>
    </w:p>
    <w:p w:rsidR="00377857" w:rsidRDefault="00377857" w:rsidP="00377857">
      <w:pPr>
        <w:rPr>
          <w:rFonts w:ascii="Times New Roman" w:hAnsi="Times New Roman"/>
          <w:b/>
          <w:color w:val="000000"/>
          <w:sz w:val="48"/>
          <w:szCs w:val="48"/>
        </w:rPr>
      </w:pPr>
      <w:r>
        <w:rPr>
          <w:rFonts w:ascii="Times New Roman" w:hAnsi="Times New Roman"/>
          <w:b/>
          <w:color w:val="000000"/>
          <w:sz w:val="48"/>
          <w:szCs w:val="48"/>
        </w:rPr>
        <w:t xml:space="preserve">     </w:t>
      </w:r>
      <w:r w:rsidRPr="008A766F">
        <w:rPr>
          <w:rFonts w:ascii="Times New Roman" w:hAnsi="Times New Roman"/>
          <w:b/>
          <w:color w:val="000000"/>
          <w:sz w:val="48"/>
          <w:szCs w:val="48"/>
        </w:rPr>
        <w:t>REPATR</w:t>
      </w:r>
      <w:r>
        <w:rPr>
          <w:rFonts w:ascii="Times New Roman" w:hAnsi="Times New Roman"/>
          <w:b/>
          <w:color w:val="000000"/>
          <w:sz w:val="48"/>
          <w:szCs w:val="48"/>
        </w:rPr>
        <w:t xml:space="preserve">IATION OF ASSETS AND DOCUMENTS </w:t>
      </w:r>
      <w:r w:rsidRPr="008A766F">
        <w:rPr>
          <w:rFonts w:ascii="Times New Roman" w:hAnsi="Times New Roman"/>
          <w:b/>
          <w:color w:val="000000"/>
          <w:sz w:val="48"/>
          <w:szCs w:val="48"/>
        </w:rPr>
        <w:t xml:space="preserve">LOCATED IN FOREIGN </w:t>
      </w:r>
    </w:p>
    <w:p w:rsidR="00377857" w:rsidRPr="008A766F" w:rsidRDefault="00377857" w:rsidP="00377857">
      <w:pPr>
        <w:rPr>
          <w:rFonts w:ascii="Times New Roman" w:hAnsi="Times New Roman"/>
          <w:b/>
          <w:color w:val="000000"/>
          <w:sz w:val="48"/>
          <w:szCs w:val="48"/>
        </w:rPr>
      </w:pPr>
      <w:r>
        <w:rPr>
          <w:rFonts w:ascii="Times New Roman" w:hAnsi="Times New Roman"/>
          <w:b/>
          <w:color w:val="000000"/>
          <w:sz w:val="48"/>
          <w:szCs w:val="48"/>
        </w:rPr>
        <w:t xml:space="preserve">                        </w:t>
      </w:r>
      <w:r w:rsidRPr="008A766F">
        <w:rPr>
          <w:rFonts w:ascii="Times New Roman" w:hAnsi="Times New Roman"/>
          <w:b/>
          <w:color w:val="000000"/>
          <w:sz w:val="48"/>
          <w:szCs w:val="48"/>
        </w:rPr>
        <w:t xml:space="preserve">COUNTRIES , </w:t>
      </w:r>
    </w:p>
    <w:p w:rsidR="00377857" w:rsidRDefault="00377857" w:rsidP="00377857">
      <w:pPr>
        <w:rPr>
          <w:rFonts w:ascii="Times New Roman" w:hAnsi="Times New Roman"/>
          <w:color w:val="000000"/>
          <w:sz w:val="24"/>
          <w:szCs w:val="24"/>
        </w:rPr>
      </w:pP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IT IS FURTHER ORDERED that Defendants shall: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 Within three (3) business days following service of this Order, take such steps as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are necessary to repatriate to the territory of the United States of America all documents and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lastRenderedPageBreak/>
        <w:t xml:space="preserve">assets that are located outside such territory and are held by or for Defendants or are under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Defendants' direct or indirect control, jointly, severally, or individually;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B. Within three (3) business days following service of this Order, provide Plaintiffs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with a full accounting of all documents and assets that are located outside of the territory of the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United States of America or that have been transferred to the territory of the United States of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America pursuant to Subsection A above and are held by or for any Defendant or are under any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Defendant's direct or indirect control, jointly, severally, or individually, including the addresses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26 and names of any foreign or domestic fmancial institution or other entity holding the</w:t>
      </w:r>
      <w:r>
        <w:t xml:space="preserve"> </w:t>
      </w:r>
      <w:r w:rsidRPr="00D87364">
        <w:rPr>
          <w:rFonts w:ascii="Times New Roman" w:hAnsi="Times New Roman"/>
          <w:color w:val="000000"/>
          <w:sz w:val="24"/>
          <w:szCs w:val="24"/>
        </w:rPr>
        <w:t xml:space="preserve">documents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and assets, along with the account numbers and balances;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C. Hold and retain all such documents and assets and prevent any transfer,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disposition, or dissipation whatsoever of any such documents or assets; and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 Within three (3) business days following service of this Order, provide Plaintiffs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access to Defendants' records and documents held by fmancial institutions or other entities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outside the territory of the United States of America, by signing and delivering to Plaintiffs' </w:t>
      </w:r>
    </w:p>
    <w:p w:rsidR="00377857" w:rsidRDefault="00377857" w:rsidP="00377857">
      <w:pPr>
        <w:rPr>
          <w:rFonts w:ascii="Times New Roman" w:hAnsi="Times New Roman"/>
          <w:color w:val="000000"/>
          <w:sz w:val="24"/>
          <w:szCs w:val="24"/>
        </w:rPr>
      </w:pPr>
      <w:r w:rsidRPr="00D87364">
        <w:rPr>
          <w:rFonts w:ascii="Times New Roman" w:hAnsi="Times New Roman"/>
          <w:color w:val="000000"/>
          <w:sz w:val="24"/>
          <w:szCs w:val="24"/>
        </w:rPr>
        <w:t>counsel the Consent to Release of Financial Records attached to this Order as Attachment A.</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B AND/OR C</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52"/>
          <w:szCs w:val="52"/>
        </w:rPr>
      </w:pPr>
      <w:r w:rsidRPr="008A766F">
        <w:rPr>
          <w:rFonts w:ascii="Times New Roman" w:hAnsi="Times New Roman"/>
          <w:b/>
          <w:color w:val="000000"/>
          <w:sz w:val="52"/>
          <w:szCs w:val="52"/>
        </w:rPr>
        <w:t xml:space="preserve">                                 x. </w:t>
      </w:r>
    </w:p>
    <w:p w:rsidR="00377857" w:rsidRPr="008A766F" w:rsidRDefault="00377857" w:rsidP="00377857">
      <w:pPr>
        <w:rPr>
          <w:rFonts w:ascii="Times New Roman" w:hAnsi="Times New Roman"/>
          <w:b/>
          <w:color w:val="000000"/>
          <w:sz w:val="48"/>
          <w:szCs w:val="48"/>
        </w:rPr>
      </w:pPr>
      <w:r w:rsidRPr="008A766F">
        <w:rPr>
          <w:rFonts w:ascii="Times New Roman" w:hAnsi="Times New Roman"/>
          <w:b/>
          <w:color w:val="000000"/>
          <w:sz w:val="48"/>
          <w:szCs w:val="48"/>
        </w:rPr>
        <w:t xml:space="preserve">INTERFERENCE WITH REPATRIATION </w:t>
      </w:r>
    </w:p>
    <w:p w:rsidR="00377857" w:rsidRDefault="00377857" w:rsidP="00377857">
      <w:pPr>
        <w:rPr>
          <w:rFonts w:ascii="Times New Roman" w:hAnsi="Times New Roman"/>
          <w:color w:val="000000"/>
          <w:sz w:val="24"/>
          <w:szCs w:val="24"/>
        </w:rPr>
      </w:pP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IT IS FURTHER ORDERED that Defendants are hereby temporarily restrained and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enjoined from taking any action, directly or indirectly, which may result in the encumbrance or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dissipation of foreign assets, or in the hindrance of the repatriation required by the preceding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Section IX of this Order, including, but not limited to: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 Sending any statement, letter, facsimile, email or wire transmission, or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telephoning or engaging in any other act, directly or indirectly, that results in a determination by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 foreign trustee or other entity that a "duress" event has occurred under the terms of a foreign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trust agreement, until such time that assets have been fully repatriated pursuant to the preceding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Section of this Order; and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B. Notifying any trustee, protector or other agent of any foreign trust or other related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entities of either the existence of this Order, or of the fact that repatriation is required pursuant to</w:t>
      </w:r>
      <w:r>
        <w:t xml:space="preserve"> </w:t>
      </w:r>
      <w:r w:rsidRPr="00D87364">
        <w:rPr>
          <w:rFonts w:ascii="Times New Roman" w:hAnsi="Times New Roman"/>
          <w:color w:val="000000"/>
          <w:sz w:val="24"/>
          <w:szCs w:val="24"/>
        </w:rPr>
        <w:t xml:space="preserve">a Court Order, until such time as assets have been fully repatriated pursuant to the preceding </w:t>
      </w:r>
    </w:p>
    <w:p w:rsidR="00377857"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Section of this Order. . </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WRIT OF POSSESSION</w:t>
      </w:r>
    </w:p>
    <w:p w:rsidR="00377857" w:rsidRPr="0032220F" w:rsidRDefault="00377857" w:rsidP="00377857">
      <w:pPr>
        <w:rPr>
          <w:rFonts w:ascii="Times New Roman" w:hAnsi="Times New Roman"/>
          <w:b/>
          <w:color w:val="000000"/>
          <w:sz w:val="40"/>
          <w:szCs w:val="40"/>
        </w:rPr>
      </w:pPr>
    </w:p>
    <w:p w:rsidR="00377857" w:rsidRPr="0032220F" w:rsidRDefault="00377857" w:rsidP="00377857">
      <w:pPr>
        <w:rPr>
          <w:rFonts w:ascii="Times New Roman" w:hAnsi="Times New Roman"/>
          <w:b/>
          <w:color w:val="000000"/>
          <w:sz w:val="40"/>
          <w:szCs w:val="40"/>
        </w:rPr>
      </w:pPr>
      <w:r w:rsidRPr="0032220F">
        <w:rPr>
          <w:rFonts w:ascii="Times New Roman" w:hAnsi="Times New Roman"/>
          <w:b/>
          <w:color w:val="000000"/>
          <w:sz w:val="40"/>
          <w:szCs w:val="40"/>
        </w:rPr>
        <w:t>INCLUDE RALFERT WRIT PRACTICE – ALL WRIT ON PDF FILE</w:t>
      </w:r>
    </w:p>
    <w:p w:rsidR="00377857" w:rsidRDefault="00377857" w:rsidP="00377857">
      <w:pPr>
        <w:rPr>
          <w:rFonts w:ascii="Times New Roman" w:hAnsi="Times New Roman"/>
          <w:color w:val="000000"/>
          <w:sz w:val="24"/>
          <w:szCs w:val="24"/>
        </w:rPr>
      </w:pPr>
    </w:p>
    <w:p w:rsidR="00377857" w:rsidRDefault="00377857" w:rsidP="00377857">
      <w:pPr>
        <w:pStyle w:val="BodyTextIndent"/>
        <w:tabs>
          <w:tab w:val="left" w:pos="2340"/>
        </w:tabs>
        <w:spacing w:line="480" w:lineRule="auto"/>
        <w:ind w:left="0"/>
        <w:rPr>
          <w:rFonts w:ascii="Times New Roman" w:hAnsi="Times New Roman"/>
          <w:sz w:val="52"/>
          <w:szCs w:val="52"/>
        </w:rPr>
      </w:pPr>
      <w:r>
        <w:rPr>
          <w:rFonts w:ascii="Times New Roman" w:hAnsi="Times New Roman"/>
          <w:sz w:val="72"/>
          <w:szCs w:val="72"/>
        </w:rPr>
        <w:t xml:space="preserve">         </w:t>
      </w:r>
      <w:r w:rsidRPr="00A44804">
        <w:rPr>
          <w:rFonts w:ascii="Times New Roman" w:hAnsi="Times New Roman"/>
          <w:sz w:val="72"/>
          <w:szCs w:val="72"/>
        </w:rPr>
        <w:t>MANDUMUS</w:t>
      </w:r>
      <w:r w:rsidRPr="00476BEA">
        <w:rPr>
          <w:rFonts w:ascii="Times New Roman" w:hAnsi="Times New Roman"/>
          <w:sz w:val="52"/>
          <w:szCs w:val="52"/>
        </w:rPr>
        <w:t xml:space="preserve"> </w:t>
      </w:r>
    </w:p>
    <w:p w:rsidR="00377857" w:rsidRDefault="00377857" w:rsidP="00377857">
      <w:pPr>
        <w:pStyle w:val="BodyTextIndent"/>
        <w:tabs>
          <w:tab w:val="left" w:pos="2340"/>
        </w:tabs>
        <w:spacing w:line="480" w:lineRule="auto"/>
        <w:ind w:left="0"/>
        <w:rPr>
          <w:rFonts w:ascii="Times New Roman" w:hAnsi="Times New Roman"/>
          <w:sz w:val="52"/>
          <w:szCs w:val="52"/>
        </w:rPr>
      </w:pPr>
      <w:r>
        <w:rPr>
          <w:rFonts w:ascii="Times New Roman" w:hAnsi="Times New Roman"/>
          <w:sz w:val="52"/>
          <w:szCs w:val="52"/>
        </w:rPr>
        <w:t xml:space="preserve">            Books, documents, </w:t>
      </w:r>
    </w:p>
    <w:p w:rsidR="00377857" w:rsidRDefault="00377857" w:rsidP="00377857">
      <w:pPr>
        <w:pStyle w:val="BodyTextIndent"/>
        <w:tabs>
          <w:tab w:val="left" w:pos="2340"/>
        </w:tabs>
        <w:spacing w:line="480" w:lineRule="auto"/>
        <w:ind w:left="0"/>
        <w:rPr>
          <w:rFonts w:ascii="Times New Roman" w:hAnsi="Times New Roman"/>
          <w:sz w:val="52"/>
          <w:szCs w:val="52"/>
        </w:rPr>
      </w:pPr>
    </w:p>
    <w:p w:rsidR="00377857" w:rsidRDefault="00377857" w:rsidP="00377857">
      <w:pPr>
        <w:rPr>
          <w:rFonts w:ascii="Times New Roman" w:hAnsi="Times New Roman"/>
          <w:color w:val="000000"/>
          <w:sz w:val="24"/>
          <w:szCs w:val="24"/>
        </w:rPr>
      </w:pPr>
    </w:p>
    <w:p w:rsidR="00377857" w:rsidRDefault="00377857" w:rsidP="00377857">
      <w:pPr>
        <w:pStyle w:val="BodyTextIndent"/>
        <w:tabs>
          <w:tab w:val="left" w:pos="2340"/>
        </w:tabs>
        <w:spacing w:line="480" w:lineRule="auto"/>
        <w:ind w:left="0"/>
        <w:rPr>
          <w:rFonts w:ascii="Times New Roman" w:hAnsi="Times New Roman"/>
          <w:sz w:val="52"/>
          <w:szCs w:val="52"/>
        </w:rPr>
      </w:pPr>
      <w:r>
        <w:rPr>
          <w:rFonts w:ascii="Times New Roman" w:hAnsi="Times New Roman"/>
          <w:sz w:val="72"/>
          <w:szCs w:val="72"/>
        </w:rPr>
        <w:t xml:space="preserve">         </w:t>
      </w:r>
      <w:r w:rsidRPr="00A44804">
        <w:rPr>
          <w:rFonts w:ascii="Times New Roman" w:hAnsi="Times New Roman"/>
          <w:sz w:val="72"/>
          <w:szCs w:val="72"/>
        </w:rPr>
        <w:t>MANDUMUS</w:t>
      </w:r>
      <w:r w:rsidRPr="00476BEA">
        <w:rPr>
          <w:rFonts w:ascii="Times New Roman" w:hAnsi="Times New Roman"/>
          <w:sz w:val="52"/>
          <w:szCs w:val="52"/>
        </w:rPr>
        <w:t xml:space="preserve"> </w:t>
      </w:r>
    </w:p>
    <w:p w:rsidR="00377857" w:rsidRDefault="00377857" w:rsidP="00377857">
      <w:pPr>
        <w:pStyle w:val="BodyTextIndent"/>
        <w:tabs>
          <w:tab w:val="left" w:pos="2340"/>
        </w:tabs>
        <w:spacing w:line="480" w:lineRule="auto"/>
        <w:ind w:left="0"/>
        <w:rPr>
          <w:rFonts w:ascii="Times New Roman" w:hAnsi="Times New Roman"/>
          <w:sz w:val="52"/>
          <w:szCs w:val="52"/>
        </w:rPr>
      </w:pPr>
      <w:r>
        <w:rPr>
          <w:rFonts w:ascii="Times New Roman" w:hAnsi="Times New Roman"/>
          <w:sz w:val="52"/>
          <w:szCs w:val="52"/>
        </w:rPr>
        <w:t xml:space="preserve">        OBAMA APPEAR BEFORE THIS COURT WITH PROOF OF LEGAL SOCIAL SECURITY CARD, BIRTH CERTIFICATE, ETC. AND TO PROVE HE IS A US CITIZEN ELIGLE TO HOLD OFFICE AS PRESIDENT     documents, </w:t>
      </w:r>
    </w:p>
    <w:p w:rsidR="00377857" w:rsidRPr="00476BEA" w:rsidRDefault="00377857" w:rsidP="00377857">
      <w:pPr>
        <w:pStyle w:val="BodyTextIndent"/>
        <w:tabs>
          <w:tab w:val="left" w:pos="2340"/>
        </w:tabs>
        <w:spacing w:line="480" w:lineRule="auto"/>
        <w:ind w:left="0"/>
        <w:rPr>
          <w:rFonts w:ascii="Times New Roman" w:hAnsi="Times New Roman"/>
          <w:sz w:val="52"/>
          <w:szCs w:val="52"/>
        </w:rPr>
      </w:pPr>
      <w:r>
        <w:rPr>
          <w:rFonts w:ascii="Times New Roman" w:hAnsi="Times New Roman"/>
          <w:sz w:val="52"/>
          <w:szCs w:val="52"/>
        </w:rPr>
        <w:t>ARREST WARRANTS</w:t>
      </w:r>
    </w:p>
    <w:p w:rsidR="00377857" w:rsidRPr="00476BEA" w:rsidRDefault="00377857" w:rsidP="00377857">
      <w:pPr>
        <w:pStyle w:val="BodyTextIndent"/>
        <w:tabs>
          <w:tab w:val="left" w:pos="2340"/>
        </w:tabs>
        <w:spacing w:line="480" w:lineRule="auto"/>
        <w:ind w:left="0"/>
        <w:rPr>
          <w:rFonts w:ascii="Times New Roman" w:hAnsi="Times New Roman"/>
          <w:sz w:val="52"/>
          <w:szCs w:val="52"/>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ION</w:t>
      </w:r>
    </w:p>
    <w:p w:rsidR="00377857" w:rsidRDefault="00377857" w:rsidP="00377857">
      <w:pPr>
        <w:rPr>
          <w:rFonts w:ascii="Times New Roman" w:hAnsi="Times New Roman"/>
          <w:color w:val="000000"/>
          <w:sz w:val="24"/>
          <w:szCs w:val="24"/>
        </w:rPr>
      </w:pPr>
    </w:p>
    <w:p w:rsidR="00377857" w:rsidRDefault="00377857" w:rsidP="00377857">
      <w:pPr>
        <w:pStyle w:val="BodyTextIndent"/>
        <w:tabs>
          <w:tab w:val="left" w:pos="2340"/>
        </w:tabs>
        <w:spacing w:line="480" w:lineRule="auto"/>
        <w:ind w:left="0"/>
        <w:rPr>
          <w:rFonts w:ascii="Times New Roman" w:hAnsi="Times New Roman"/>
          <w:sz w:val="52"/>
          <w:szCs w:val="52"/>
        </w:rPr>
      </w:pPr>
      <w:r>
        <w:rPr>
          <w:rFonts w:ascii="Times New Roman" w:hAnsi="Times New Roman"/>
          <w:sz w:val="52"/>
          <w:szCs w:val="52"/>
        </w:rPr>
        <w:t xml:space="preserve">              </w:t>
      </w:r>
      <w:r w:rsidRPr="00A44804">
        <w:rPr>
          <w:rFonts w:ascii="Times New Roman" w:hAnsi="Times New Roman"/>
          <w:sz w:val="72"/>
          <w:szCs w:val="72"/>
        </w:rPr>
        <w:t>MANDUMUS</w:t>
      </w:r>
      <w:r w:rsidRPr="00476BEA">
        <w:rPr>
          <w:rFonts w:ascii="Times New Roman" w:hAnsi="Times New Roman"/>
          <w:sz w:val="52"/>
          <w:szCs w:val="52"/>
        </w:rPr>
        <w:t xml:space="preserve"> </w:t>
      </w:r>
    </w:p>
    <w:p w:rsidR="00377857" w:rsidRPr="00476BEA" w:rsidRDefault="00377857" w:rsidP="00377857">
      <w:pPr>
        <w:pStyle w:val="BodyTextIndent"/>
        <w:tabs>
          <w:tab w:val="left" w:pos="2340"/>
        </w:tabs>
        <w:spacing w:line="480" w:lineRule="auto"/>
        <w:ind w:left="0"/>
        <w:rPr>
          <w:rFonts w:ascii="Times New Roman" w:hAnsi="Times New Roman"/>
          <w:sz w:val="52"/>
          <w:szCs w:val="52"/>
        </w:rPr>
      </w:pPr>
      <w:r>
        <w:rPr>
          <w:rFonts w:ascii="Times New Roman" w:hAnsi="Times New Roman"/>
          <w:sz w:val="52"/>
          <w:szCs w:val="52"/>
        </w:rPr>
        <w:t xml:space="preserve">             </w:t>
      </w:r>
      <w:r w:rsidRPr="00476BEA">
        <w:rPr>
          <w:rFonts w:ascii="Times New Roman" w:hAnsi="Times New Roman"/>
          <w:sz w:val="52"/>
          <w:szCs w:val="52"/>
        </w:rPr>
        <w:t xml:space="preserve">WRIT OF HABEAS </w:t>
      </w:r>
    </w:p>
    <w:p w:rsidR="00377857" w:rsidRDefault="00377857" w:rsidP="00377857">
      <w:pPr>
        <w:autoSpaceDE w:val="0"/>
        <w:autoSpaceDN w:val="0"/>
        <w:adjustRightInd w:val="0"/>
        <w:spacing w:line="360" w:lineRule="auto"/>
        <w:rPr>
          <w:rFonts w:ascii="Times New Roman" w:hAnsi="Times New Roman"/>
          <w:b/>
          <w:sz w:val="24"/>
          <w:szCs w:val="24"/>
        </w:rPr>
      </w:pPr>
    </w:p>
    <w:p w:rsidR="00377857" w:rsidRPr="00BF3E8D" w:rsidRDefault="00377857" w:rsidP="00377857">
      <w:pPr>
        <w:autoSpaceDE w:val="0"/>
        <w:autoSpaceDN w:val="0"/>
        <w:adjustRightInd w:val="0"/>
        <w:spacing w:line="360" w:lineRule="auto"/>
        <w:rPr>
          <w:rFonts w:ascii="Times New Roman" w:hAnsi="Times New Roman"/>
          <w:sz w:val="24"/>
          <w:szCs w:val="24"/>
        </w:rPr>
      </w:pPr>
      <w:r w:rsidRPr="003D181A">
        <w:rPr>
          <w:rFonts w:ascii="Times New Roman" w:hAnsi="Times New Roman"/>
          <w:b/>
          <w:sz w:val="24"/>
          <w:szCs w:val="24"/>
        </w:rPr>
        <w:t xml:space="preserve">YOU ARE COMMANDED </w:t>
      </w:r>
      <w:r w:rsidRPr="00BF3E8D">
        <w:rPr>
          <w:rFonts w:ascii="Times New Roman" w:hAnsi="Times New Roman"/>
          <w:sz w:val="24"/>
          <w:szCs w:val="24"/>
        </w:rPr>
        <w:t>to have the body of Sharon Bridgewater and Class Petitioners being detained by one or more of you, together with the time and cause of the detention, by whatever name Sharon Bridgewater and</w:t>
      </w:r>
      <w:r>
        <w:rPr>
          <w:rFonts w:ascii="Times New Roman" w:hAnsi="Times New Roman"/>
          <w:sz w:val="24"/>
          <w:szCs w:val="24"/>
        </w:rPr>
        <w:t xml:space="preserve">/or  Class Petitioners Prisoner </w:t>
      </w:r>
      <w:r w:rsidRPr="00BF3E8D">
        <w:rPr>
          <w:rFonts w:ascii="Times New Roman" w:hAnsi="Times New Roman"/>
          <w:sz w:val="24"/>
          <w:szCs w:val="24"/>
        </w:rPr>
        <w:t xml:space="preserve">shall be called, delivered before me at the </w:t>
      </w:r>
      <w:r w:rsidRPr="000119E4">
        <w:rPr>
          <w:rFonts w:ascii="Times New Roman" w:hAnsi="Times New Roman"/>
          <w:sz w:val="24"/>
          <w:szCs w:val="24"/>
        </w:rPr>
        <w:t xml:space="preserve">United States Courthouse, </w:t>
      </w:r>
      <w:r>
        <w:rPr>
          <w:rFonts w:ascii="Times New Roman" w:hAnsi="Times New Roman"/>
          <w:sz w:val="24"/>
          <w:szCs w:val="24"/>
        </w:rPr>
        <w:t>District Court of Columbia</w:t>
      </w:r>
      <w:r w:rsidRPr="000119E4">
        <w:rPr>
          <w:rFonts w:ascii="Times New Roman" w:hAnsi="Times New Roman"/>
          <w:sz w:val="24"/>
          <w:szCs w:val="24"/>
        </w:rPr>
        <w:t>,</w:t>
      </w:r>
      <w:r w:rsidRPr="00A53DC4">
        <w:rPr>
          <w:rFonts w:ascii="Times New Roman" w:hAnsi="Times New Roman"/>
          <w:sz w:val="24"/>
          <w:szCs w:val="24"/>
        </w:rPr>
        <w:t xml:space="preserve"> </w:t>
      </w:r>
      <w:r w:rsidRPr="000119E4">
        <w:rPr>
          <w:rFonts w:ascii="Times New Roman" w:hAnsi="Times New Roman"/>
          <w:sz w:val="24"/>
          <w:szCs w:val="24"/>
        </w:rPr>
        <w:t xml:space="preserve">Courtroom </w:t>
      </w:r>
      <w:r>
        <w:rPr>
          <w:rFonts w:ascii="Times New Roman" w:hAnsi="Times New Roman"/>
          <w:sz w:val="24"/>
          <w:szCs w:val="24"/>
        </w:rPr>
        <w:t xml:space="preserve"> 2, at </w:t>
      </w:r>
      <w:r w:rsidRPr="00BA168A">
        <w:rPr>
          <w:rStyle w:val="st1"/>
          <w:rFonts w:ascii="Times New Roman" w:hAnsi="Times New Roman"/>
          <w:sz w:val="24"/>
          <w:szCs w:val="24"/>
        </w:rPr>
        <w:t xml:space="preserve">333 Constitution Ave., N.W.. </w:t>
      </w:r>
      <w:smartTag w:uri="urn:schemas-microsoft-com:office:smarttags" w:element="City">
        <w:r w:rsidRPr="00BA168A">
          <w:rPr>
            <w:rStyle w:val="st1"/>
            <w:rFonts w:ascii="Times New Roman" w:hAnsi="Times New Roman"/>
            <w:sz w:val="24"/>
            <w:szCs w:val="24"/>
          </w:rPr>
          <w:t>Washington</w:t>
        </w:r>
      </w:smartTag>
      <w:r w:rsidRPr="00BA168A">
        <w:rPr>
          <w:rStyle w:val="st1"/>
          <w:rFonts w:ascii="Times New Roman" w:hAnsi="Times New Roman"/>
          <w:sz w:val="24"/>
          <w:szCs w:val="24"/>
        </w:rPr>
        <w:t>, DC</w:t>
      </w:r>
      <w:r>
        <w:rPr>
          <w:rStyle w:val="st1"/>
          <w:rFonts w:ascii="Times New Roman" w:hAnsi="Times New Roman"/>
          <w:sz w:val="24"/>
          <w:szCs w:val="24"/>
        </w:rPr>
        <w:t xml:space="preserve"> </w:t>
      </w:r>
      <w:r w:rsidRPr="00BA168A">
        <w:rPr>
          <w:rStyle w:val="st1"/>
          <w:rFonts w:ascii="Times New Roman" w:hAnsi="Times New Roman"/>
          <w:sz w:val="24"/>
          <w:szCs w:val="24"/>
        </w:rPr>
        <w:t>20001</w:t>
      </w:r>
      <w:r>
        <w:rPr>
          <w:rStyle w:val="st1"/>
          <w:rFonts w:ascii="Times New Roman" w:hAnsi="Times New Roman"/>
          <w:sz w:val="24"/>
          <w:szCs w:val="24"/>
        </w:rPr>
        <w:t xml:space="preserve">  </w:t>
      </w:r>
      <w:r w:rsidRPr="00BF3E8D">
        <w:rPr>
          <w:rFonts w:ascii="Times New Roman" w:hAnsi="Times New Roman"/>
          <w:sz w:val="24"/>
          <w:szCs w:val="24"/>
        </w:rPr>
        <w:t>immediately</w:t>
      </w:r>
    </w:p>
    <w:p w:rsidR="00377857" w:rsidRPr="00BF3E8D" w:rsidRDefault="00377857" w:rsidP="00377857">
      <w:pPr>
        <w:autoSpaceDE w:val="0"/>
        <w:autoSpaceDN w:val="0"/>
        <w:adjustRightInd w:val="0"/>
        <w:spacing w:line="360" w:lineRule="auto"/>
        <w:rPr>
          <w:rFonts w:ascii="Times New Roman" w:hAnsi="Times New Roman"/>
          <w:sz w:val="24"/>
          <w:szCs w:val="24"/>
        </w:rPr>
      </w:pPr>
      <w:r w:rsidRPr="00BF3E8D">
        <w:rPr>
          <w:rFonts w:ascii="Times New Roman" w:hAnsi="Times New Roman"/>
          <w:sz w:val="24"/>
          <w:szCs w:val="24"/>
        </w:rPr>
        <w:t>after being served with this writ or at ___________ A.M./P.M. on the _________ day of</w:t>
      </w:r>
    </w:p>
    <w:p w:rsidR="00377857" w:rsidRPr="00BF3E8D"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____________, 2014</w:t>
      </w:r>
      <w:r w:rsidRPr="00BF3E8D">
        <w:rPr>
          <w:rFonts w:ascii="Times New Roman" w:hAnsi="Times New Roman"/>
          <w:sz w:val="24"/>
          <w:szCs w:val="24"/>
        </w:rPr>
        <w:t>, to do what shall then and there be considered concerning the detention, and that you have with you a copy of this writ.</w:t>
      </w:r>
    </w:p>
    <w:p w:rsidR="00377857" w:rsidRDefault="00377857" w:rsidP="00377857">
      <w:pPr>
        <w:autoSpaceDE w:val="0"/>
        <w:autoSpaceDN w:val="0"/>
        <w:adjustRightInd w:val="0"/>
        <w:spacing w:line="360" w:lineRule="auto"/>
        <w:rPr>
          <w:rFonts w:ascii="Times New Roman" w:hAnsi="Times New Roman"/>
          <w:sz w:val="24"/>
          <w:szCs w:val="24"/>
        </w:rPr>
      </w:pPr>
    </w:p>
    <w:p w:rsidR="00377857" w:rsidRPr="00BF3E8D"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r w:rsidRPr="000E34B1">
        <w:rPr>
          <w:rFonts w:ascii="Times New Roman" w:hAnsi="Times New Roman"/>
          <w:b/>
          <w:sz w:val="24"/>
          <w:szCs w:val="24"/>
        </w:rPr>
        <w:t>IT IS FURTHER ORDERED</w:t>
      </w:r>
      <w:r w:rsidRPr="00BF3E8D">
        <w:rPr>
          <w:rFonts w:ascii="Times New Roman" w:hAnsi="Times New Roman"/>
          <w:sz w:val="24"/>
          <w:szCs w:val="24"/>
        </w:rPr>
        <w:t xml:space="preserve"> that the Sheriff of </w:t>
      </w:r>
      <w:r>
        <w:rPr>
          <w:rFonts w:ascii="Times New Roman" w:hAnsi="Times New Roman"/>
          <w:sz w:val="24"/>
          <w:szCs w:val="24"/>
        </w:rPr>
        <w:t>Washtneaw County and/or Dekalb County and/or Gwinnett County and/or other Sheriffs in various Counties and Cities throughout the “50 States” of the United States and/or Eric Holder Jr. the United States Attorney General</w:t>
      </w:r>
      <w:r w:rsidRPr="00BF3E8D">
        <w:rPr>
          <w:rFonts w:ascii="Times New Roman" w:hAnsi="Times New Roman"/>
          <w:sz w:val="24"/>
          <w:szCs w:val="24"/>
        </w:rPr>
        <w:t xml:space="preserve">, as applicable, by all lawful means necessary to obtain the body of </w:t>
      </w:r>
      <w:r>
        <w:rPr>
          <w:rFonts w:ascii="Times New Roman" w:hAnsi="Times New Roman"/>
          <w:sz w:val="24"/>
          <w:szCs w:val="24"/>
        </w:rPr>
        <w:t xml:space="preserve">Sharon Bridgewater and/or Class Petitioners Prisoners </w:t>
      </w:r>
      <w:r w:rsidRPr="00BF3E8D">
        <w:rPr>
          <w:rFonts w:ascii="Times New Roman" w:hAnsi="Times New Roman"/>
          <w:sz w:val="24"/>
          <w:szCs w:val="24"/>
        </w:rPr>
        <w:t>from Defendants and to deliver it before me with all urgency, as well as to serve this Wr</w:t>
      </w:r>
      <w:r>
        <w:rPr>
          <w:rFonts w:ascii="Times New Roman" w:hAnsi="Times New Roman"/>
          <w:sz w:val="24"/>
          <w:szCs w:val="24"/>
        </w:rPr>
        <w:t>it.</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 xml:space="preserve">                                      ORDER OF EXPUNGMENT </w:t>
      </w:r>
    </w:p>
    <w:p w:rsidR="00377857" w:rsidRDefault="00377857" w:rsidP="00377857">
      <w:pPr>
        <w:tabs>
          <w:tab w:val="left" w:pos="720"/>
        </w:tabs>
        <w:spacing w:line="480" w:lineRule="auto"/>
        <w:rPr>
          <w:rFonts w:ascii="Times New Roman" w:hAnsi="Times New Roman"/>
          <w:sz w:val="24"/>
          <w:szCs w:val="24"/>
        </w:rPr>
      </w:pPr>
      <w:r w:rsidRPr="003B58E3">
        <w:rPr>
          <w:rFonts w:ascii="Times New Roman" w:hAnsi="Times New Roman"/>
          <w:sz w:val="24"/>
          <w:szCs w:val="24"/>
        </w:rPr>
        <w:tab/>
      </w:r>
    </w:p>
    <w:p w:rsidR="00377857" w:rsidRPr="001501B3" w:rsidRDefault="00377857" w:rsidP="00377857">
      <w:pPr>
        <w:tabs>
          <w:tab w:val="left" w:pos="720"/>
        </w:tabs>
        <w:spacing w:line="480" w:lineRule="auto"/>
        <w:rPr>
          <w:rFonts w:ascii="Times New Roman" w:hAnsi="Times New Roman"/>
          <w:sz w:val="24"/>
          <w:szCs w:val="24"/>
        </w:rPr>
      </w:pPr>
      <w:r w:rsidRPr="001501B3">
        <w:rPr>
          <w:rFonts w:ascii="Times New Roman" w:hAnsi="Times New Roman"/>
          <w:sz w:val="24"/>
          <w:szCs w:val="24"/>
        </w:rPr>
        <w:t xml:space="preserve">THIS CAUSE having come on to be heard before me this date upon the Petitioner’s Petition to expunge certain records concerning the petitioner’s arrest on the ______ day of ___________, _________ by the _________________ (arresting agency), for </w:t>
      </w:r>
      <w:r>
        <w:rPr>
          <w:rFonts w:ascii="Times New Roman" w:hAnsi="Times New Roman"/>
          <w:sz w:val="24"/>
          <w:szCs w:val="24"/>
        </w:rPr>
        <w:t xml:space="preserve">Obstructing and Resisting, </w:t>
      </w:r>
      <w:r w:rsidRPr="001501B3">
        <w:rPr>
          <w:rFonts w:ascii="Times New Roman" w:hAnsi="Times New Roman"/>
          <w:sz w:val="24"/>
          <w:szCs w:val="24"/>
        </w:rPr>
        <w:t xml:space="preserve">_____________________(charges), and the court having heard argument of </w:t>
      </w:r>
    </w:p>
    <w:p w:rsidR="00377857" w:rsidRPr="001501B3" w:rsidRDefault="00377857" w:rsidP="00377857">
      <w:pPr>
        <w:tabs>
          <w:tab w:val="left" w:pos="720"/>
        </w:tabs>
        <w:spacing w:line="480" w:lineRule="auto"/>
        <w:rPr>
          <w:rFonts w:ascii="Times New Roman" w:hAnsi="Times New Roman"/>
          <w:sz w:val="24"/>
          <w:szCs w:val="24"/>
        </w:rPr>
      </w:pPr>
      <w:r w:rsidRPr="001501B3">
        <w:rPr>
          <w:rFonts w:ascii="Times New Roman" w:hAnsi="Times New Roman"/>
          <w:sz w:val="24"/>
          <w:szCs w:val="24"/>
        </w:rPr>
        <w:t xml:space="preserve">counsel and being otherwise advised in the premises, the court hereby finds: </w:t>
      </w:r>
    </w:p>
    <w:p w:rsidR="00377857" w:rsidRDefault="00377857" w:rsidP="0008101B">
      <w:pPr>
        <w:pStyle w:val="ListParagraph"/>
        <w:numPr>
          <w:ilvl w:val="0"/>
          <w:numId w:val="81"/>
        </w:numPr>
        <w:tabs>
          <w:tab w:val="left" w:pos="720"/>
        </w:tabs>
        <w:spacing w:after="0" w:line="480" w:lineRule="auto"/>
        <w:rPr>
          <w:rFonts w:ascii="Times New Roman" w:hAnsi="Times New Roman"/>
          <w:sz w:val="24"/>
          <w:szCs w:val="24"/>
        </w:rPr>
      </w:pPr>
      <w:r w:rsidRPr="00577480">
        <w:rPr>
          <w:rFonts w:ascii="Times New Roman" w:hAnsi="Times New Roman"/>
          <w:sz w:val="24"/>
          <w:szCs w:val="24"/>
        </w:rPr>
        <w:t xml:space="preserve">The Petitioner has never previously been adjudicated guilty of a criminal offense or a ordinance  violation. </w:t>
      </w:r>
    </w:p>
    <w:p w:rsidR="00377857" w:rsidRDefault="00377857" w:rsidP="0008101B">
      <w:pPr>
        <w:pStyle w:val="ListParagraph"/>
        <w:numPr>
          <w:ilvl w:val="0"/>
          <w:numId w:val="81"/>
        </w:numPr>
        <w:tabs>
          <w:tab w:val="left" w:pos="720"/>
        </w:tabs>
        <w:spacing w:after="0" w:line="480" w:lineRule="auto"/>
        <w:rPr>
          <w:rFonts w:ascii="Times New Roman" w:hAnsi="Times New Roman"/>
          <w:sz w:val="24"/>
          <w:szCs w:val="24"/>
        </w:rPr>
      </w:pPr>
      <w:r w:rsidRPr="00577480">
        <w:rPr>
          <w:rFonts w:ascii="Times New Roman" w:hAnsi="Times New Roman"/>
          <w:sz w:val="24"/>
          <w:szCs w:val="24"/>
        </w:rPr>
        <w:t xml:space="preserve">The Petitioner was not adjudicated guilty of any of the charges stemming from the arrest or criminal activity to which this expunction petition pertains. </w:t>
      </w:r>
    </w:p>
    <w:p w:rsidR="00377857" w:rsidRDefault="00377857" w:rsidP="0008101B">
      <w:pPr>
        <w:pStyle w:val="ListParagraph"/>
        <w:numPr>
          <w:ilvl w:val="0"/>
          <w:numId w:val="81"/>
        </w:numPr>
        <w:tabs>
          <w:tab w:val="left" w:pos="720"/>
        </w:tabs>
        <w:spacing w:after="0" w:line="480" w:lineRule="auto"/>
        <w:rPr>
          <w:rFonts w:ascii="Times New Roman" w:hAnsi="Times New Roman"/>
          <w:sz w:val="24"/>
          <w:szCs w:val="24"/>
        </w:rPr>
      </w:pPr>
      <w:r w:rsidRPr="00577480">
        <w:rPr>
          <w:rFonts w:ascii="Times New Roman" w:hAnsi="Times New Roman"/>
          <w:sz w:val="24"/>
          <w:szCs w:val="24"/>
        </w:rPr>
        <w:t xml:space="preserve">The petitioner has not secured a prior records expunction or sealing. </w:t>
      </w:r>
    </w:p>
    <w:p w:rsidR="00377857" w:rsidRPr="00577480" w:rsidRDefault="00377857" w:rsidP="0008101B">
      <w:pPr>
        <w:pStyle w:val="ListParagraph"/>
        <w:numPr>
          <w:ilvl w:val="0"/>
          <w:numId w:val="81"/>
        </w:numPr>
        <w:tabs>
          <w:tab w:val="left" w:pos="720"/>
        </w:tabs>
        <w:spacing w:after="0" w:line="480" w:lineRule="auto"/>
        <w:rPr>
          <w:rFonts w:ascii="Times New Roman" w:hAnsi="Times New Roman"/>
          <w:sz w:val="24"/>
          <w:szCs w:val="24"/>
        </w:rPr>
      </w:pPr>
      <w:r w:rsidRPr="00577480">
        <w:rPr>
          <w:rFonts w:ascii="Times New Roman" w:hAnsi="Times New Roman"/>
          <w:sz w:val="24"/>
          <w:szCs w:val="24"/>
        </w:rPr>
        <w:t>This record has either been sealed for at least 10 years; or an indictment or information was ever in this case against the petitioner; or an indictment or information filed against the defendant was dismissed by thprosecutor or the court</w:t>
      </w:r>
      <w:r w:rsidRPr="00F777A5">
        <w:t xml:space="preserve"> </w:t>
      </w:r>
    </w:p>
    <w:p w:rsidR="00377857" w:rsidRPr="00F777A5" w:rsidRDefault="00377857" w:rsidP="00377857">
      <w:pPr>
        <w:tabs>
          <w:tab w:val="left" w:pos="720"/>
        </w:tabs>
        <w:spacing w:line="480" w:lineRule="auto"/>
        <w:rPr>
          <w:rFonts w:ascii="Times New Roman" w:hAnsi="Times New Roman"/>
          <w:sz w:val="24"/>
          <w:szCs w:val="24"/>
        </w:rPr>
      </w:pPr>
      <w:r w:rsidRPr="00F777A5">
        <w:rPr>
          <w:rFonts w:ascii="Times New Roman" w:hAnsi="Times New Roman"/>
          <w:sz w:val="24"/>
          <w:szCs w:val="24"/>
        </w:rPr>
        <w:t xml:space="preserve">Whereupon it is: </w:t>
      </w:r>
    </w:p>
    <w:p w:rsidR="00377857" w:rsidRPr="00F66264" w:rsidRDefault="00377857" w:rsidP="00377857">
      <w:pPr>
        <w:tabs>
          <w:tab w:val="left" w:pos="720"/>
        </w:tabs>
        <w:spacing w:line="480" w:lineRule="auto"/>
        <w:rPr>
          <w:rFonts w:ascii="Times New Roman" w:hAnsi="Times New Roman"/>
          <w:sz w:val="24"/>
          <w:szCs w:val="24"/>
        </w:rPr>
      </w:pPr>
      <w:r w:rsidRPr="00F66264">
        <w:rPr>
          <w:rFonts w:ascii="Times New Roman" w:hAnsi="Times New Roman"/>
          <w:sz w:val="24"/>
          <w:szCs w:val="24"/>
        </w:rPr>
        <w:t>ORDERED AND ADJUDGED that the petition to expunge is hereby granted. All court records pert</w:t>
      </w:r>
      <w:r>
        <w:rPr>
          <w:rFonts w:ascii="Times New Roman" w:hAnsi="Times New Roman"/>
          <w:sz w:val="24"/>
          <w:szCs w:val="24"/>
        </w:rPr>
        <w:t xml:space="preserve">aining to the above-styled case </w:t>
      </w:r>
      <w:r w:rsidRPr="00F66264">
        <w:rPr>
          <w:rFonts w:ascii="Times New Roman" w:hAnsi="Times New Roman"/>
          <w:sz w:val="24"/>
          <w:szCs w:val="24"/>
        </w:rPr>
        <w:t xml:space="preserve">shall be sealed in accordance with the procedures set forth in </w:t>
      </w:r>
      <w:r>
        <w:rPr>
          <w:rFonts w:ascii="Times New Roman" w:hAnsi="Times New Roman"/>
          <w:sz w:val="24"/>
          <w:szCs w:val="24"/>
        </w:rPr>
        <w:t>Michigan, Georgia, California, and/or “50 States” Criminal Procedure</w:t>
      </w:r>
      <w:r w:rsidRPr="00F66264">
        <w:rPr>
          <w:rFonts w:ascii="Times New Roman" w:hAnsi="Times New Roman"/>
          <w:sz w:val="24"/>
          <w:szCs w:val="24"/>
        </w:rPr>
        <w:t>; and it is further</w:t>
      </w:r>
    </w:p>
    <w:p w:rsidR="00377857" w:rsidRPr="00F66264" w:rsidRDefault="00377857" w:rsidP="00377857">
      <w:pPr>
        <w:tabs>
          <w:tab w:val="left" w:pos="720"/>
        </w:tabs>
        <w:spacing w:line="480" w:lineRule="auto"/>
        <w:rPr>
          <w:rFonts w:ascii="Times New Roman" w:hAnsi="Times New Roman"/>
          <w:sz w:val="24"/>
          <w:szCs w:val="24"/>
        </w:rPr>
      </w:pPr>
      <w:r w:rsidRPr="00F66264">
        <w:rPr>
          <w:rFonts w:ascii="Times New Roman" w:hAnsi="Times New Roman"/>
          <w:sz w:val="24"/>
          <w:szCs w:val="24"/>
        </w:rPr>
        <w:lastRenderedPageBreak/>
        <w:t xml:space="preserve">ORDERED AND ADJUDGED that the clerk of this court shall forward a certified copy of this order to the </w:t>
      </w:r>
      <w:r>
        <w:rPr>
          <w:rFonts w:ascii="Times New Roman" w:hAnsi="Times New Roman"/>
          <w:sz w:val="24"/>
          <w:szCs w:val="24"/>
        </w:rPr>
        <w:t xml:space="preserve">United States Attorney General and all arresting agencies of the “50 States” and/or  DeKalb County, Gwinnett County, Washtenaw County and/or the County of San Francisco, and the Sherriff of each of these counties and/or all US state attorney and/or </w:t>
      </w:r>
      <w:r w:rsidRPr="00F66264">
        <w:rPr>
          <w:rFonts w:ascii="Times New Roman" w:hAnsi="Times New Roman"/>
          <w:sz w:val="24"/>
          <w:szCs w:val="24"/>
        </w:rPr>
        <w:t>sp</w:t>
      </w:r>
      <w:r>
        <w:rPr>
          <w:rFonts w:ascii="Times New Roman" w:hAnsi="Times New Roman"/>
          <w:sz w:val="24"/>
          <w:szCs w:val="24"/>
        </w:rPr>
        <w:t xml:space="preserve">ecial prosecutor(s)and/or </w:t>
      </w:r>
      <w:r w:rsidRPr="00F66264">
        <w:rPr>
          <w:rFonts w:ascii="Times New Roman" w:hAnsi="Times New Roman"/>
          <w:sz w:val="24"/>
          <w:szCs w:val="24"/>
        </w:rPr>
        <w:t>statewide prosecutor</w:t>
      </w:r>
      <w:r>
        <w:rPr>
          <w:rFonts w:ascii="Times New Roman" w:hAnsi="Times New Roman"/>
          <w:sz w:val="24"/>
          <w:szCs w:val="24"/>
        </w:rPr>
        <w:t>(s)and any arresting agencies, who will comply</w:t>
      </w:r>
      <w:r w:rsidRPr="00F66264">
        <w:rPr>
          <w:rFonts w:ascii="Times New Roman" w:hAnsi="Times New Roman"/>
          <w:sz w:val="24"/>
          <w:szCs w:val="24"/>
        </w:rPr>
        <w:t xml:space="preserve"> with the procedures set forth in </w:t>
      </w:r>
      <w:r>
        <w:rPr>
          <w:rFonts w:ascii="Times New Roman" w:hAnsi="Times New Roman"/>
          <w:sz w:val="24"/>
          <w:szCs w:val="24"/>
        </w:rPr>
        <w:t>the “50 States States”</w:t>
      </w:r>
      <w:r w:rsidRPr="00F66264">
        <w:rPr>
          <w:rFonts w:ascii="Times New Roman" w:hAnsi="Times New Roman"/>
          <w:sz w:val="24"/>
          <w:szCs w:val="24"/>
        </w:rPr>
        <w:t xml:space="preserve"> Statutes, and</w:t>
      </w:r>
    </w:p>
    <w:p w:rsidR="00377857" w:rsidRDefault="00377857" w:rsidP="00377857">
      <w:pPr>
        <w:tabs>
          <w:tab w:val="left" w:pos="720"/>
        </w:tabs>
        <w:spacing w:line="480" w:lineRule="auto"/>
        <w:rPr>
          <w:rFonts w:ascii="Times New Roman" w:hAnsi="Times New Roman"/>
          <w:sz w:val="24"/>
          <w:szCs w:val="24"/>
        </w:rPr>
      </w:pPr>
      <w:r w:rsidRPr="00F66264">
        <w:rPr>
          <w:rFonts w:ascii="Times New Roman" w:hAnsi="Times New Roman"/>
          <w:sz w:val="24"/>
          <w:szCs w:val="24"/>
        </w:rPr>
        <w:t>appropriate regulations of the Department of Law Enforcement, and who will further forward a copy o</w:t>
      </w:r>
      <w:r>
        <w:rPr>
          <w:rFonts w:ascii="Times New Roman" w:hAnsi="Times New Roman"/>
          <w:sz w:val="24"/>
          <w:szCs w:val="24"/>
        </w:rPr>
        <w:t xml:space="preserve">f this order to any agency that </w:t>
      </w:r>
      <w:r w:rsidRPr="00F66264">
        <w:rPr>
          <w:rFonts w:ascii="Times New Roman" w:hAnsi="Times New Roman"/>
          <w:sz w:val="24"/>
          <w:szCs w:val="24"/>
        </w:rPr>
        <w:t xml:space="preserve">their records reflect has received the instant criminal history record </w:t>
      </w:r>
      <w:r>
        <w:rPr>
          <w:rFonts w:ascii="Times New Roman" w:hAnsi="Times New Roman"/>
          <w:sz w:val="24"/>
          <w:szCs w:val="24"/>
        </w:rPr>
        <w:t xml:space="preserve">information; and it is further  </w:t>
      </w:r>
    </w:p>
    <w:p w:rsidR="00377857" w:rsidRPr="00F66264" w:rsidRDefault="00377857" w:rsidP="00377857">
      <w:pPr>
        <w:tabs>
          <w:tab w:val="left" w:pos="720"/>
        </w:tabs>
        <w:spacing w:line="480" w:lineRule="auto"/>
        <w:rPr>
          <w:rFonts w:ascii="Times New Roman" w:hAnsi="Times New Roman"/>
          <w:sz w:val="24"/>
          <w:szCs w:val="24"/>
        </w:rPr>
      </w:pPr>
      <w:r w:rsidRPr="00F66264">
        <w:rPr>
          <w:rFonts w:ascii="Times New Roman" w:hAnsi="Times New Roman"/>
          <w:sz w:val="24"/>
          <w:szCs w:val="24"/>
        </w:rPr>
        <w:t>ORDERED AND ADJUDGED that _________________________________________________ (</w:t>
      </w:r>
      <w:r>
        <w:rPr>
          <w:rFonts w:ascii="Times New Roman" w:hAnsi="Times New Roman"/>
          <w:sz w:val="24"/>
          <w:szCs w:val="24"/>
        </w:rPr>
        <w:t xml:space="preserve">arresting agency) shall expunge </w:t>
      </w:r>
      <w:r w:rsidRPr="00F66264">
        <w:rPr>
          <w:rFonts w:ascii="Times New Roman" w:hAnsi="Times New Roman"/>
          <w:sz w:val="24"/>
          <w:szCs w:val="24"/>
        </w:rPr>
        <w:t>all information concerning indicia of arrest or criminal history information regarding this pe</w:t>
      </w:r>
      <w:r>
        <w:rPr>
          <w:rFonts w:ascii="Times New Roman" w:hAnsi="Times New Roman"/>
          <w:sz w:val="24"/>
          <w:szCs w:val="24"/>
        </w:rPr>
        <w:t xml:space="preserve">titioner in accordance with the </w:t>
      </w:r>
      <w:r w:rsidRPr="00F66264">
        <w:rPr>
          <w:rFonts w:ascii="Times New Roman" w:hAnsi="Times New Roman"/>
          <w:sz w:val="24"/>
          <w:szCs w:val="24"/>
        </w:rPr>
        <w:t>procedures set forth in section 943.0585, Florida Statutes, and Florida Rule of C</w:t>
      </w:r>
      <w:r>
        <w:rPr>
          <w:rFonts w:ascii="Times New Roman" w:hAnsi="Times New Roman"/>
          <w:sz w:val="24"/>
          <w:szCs w:val="24"/>
        </w:rPr>
        <w:t xml:space="preserve">riminal Procedure 3.692. </w:t>
      </w:r>
      <w:r w:rsidRPr="00F66264">
        <w:rPr>
          <w:rFonts w:ascii="Times New Roman" w:hAnsi="Times New Roman"/>
          <w:sz w:val="24"/>
          <w:szCs w:val="24"/>
        </w:rPr>
        <w:t>All costs of certified copies involved herein are to be borne by the __________________________________________.</w:t>
      </w:r>
    </w:p>
    <w:p w:rsidR="00377857" w:rsidRDefault="00377857" w:rsidP="00377857">
      <w:pPr>
        <w:tabs>
          <w:tab w:val="left" w:pos="720"/>
        </w:tabs>
        <w:spacing w:line="480" w:lineRule="auto"/>
        <w:rPr>
          <w:rFonts w:ascii="Times New Roman" w:hAnsi="Times New Roman"/>
          <w:sz w:val="24"/>
          <w:szCs w:val="24"/>
        </w:rPr>
      </w:pPr>
      <w:r w:rsidRPr="00F66264">
        <w:rPr>
          <w:rFonts w:ascii="Times New Roman" w:hAnsi="Times New Roman"/>
          <w:sz w:val="24"/>
          <w:szCs w:val="24"/>
        </w:rPr>
        <w:t>DONE AND ORDERED in Chambers/Open Court at Dade County, Florida, this _____ day of ______________, 20 ___.</w:t>
      </w:r>
      <w:r w:rsidRPr="00F66264">
        <w:rPr>
          <w:rFonts w:ascii="Times New Roman" w:hAnsi="Times New Roman"/>
          <w:sz w:val="24"/>
          <w:szCs w:val="24"/>
        </w:rPr>
        <w:cr/>
      </w:r>
      <w:r w:rsidRPr="00577480">
        <w:rPr>
          <w:rFonts w:ascii="Times New Roman" w:hAnsi="Times New Roman"/>
          <w:sz w:val="24"/>
          <w:szCs w:val="24"/>
        </w:rPr>
        <w:t xml:space="preserve"> </w:t>
      </w:r>
    </w:p>
    <w:p w:rsidR="00377857" w:rsidRDefault="00377857" w:rsidP="00377857">
      <w:pPr>
        <w:autoSpaceDE w:val="0"/>
        <w:autoSpaceDN w:val="0"/>
        <w:adjustRightInd w:val="0"/>
        <w:spacing w:line="360" w:lineRule="auto"/>
        <w:rPr>
          <w:rFonts w:ascii="Times New Roman" w:hAnsi="Times New Roman"/>
          <w:sz w:val="72"/>
          <w:szCs w:val="72"/>
        </w:rPr>
      </w:pPr>
      <w:r>
        <w:rPr>
          <w:rFonts w:ascii="Times New Roman" w:hAnsi="Times New Roman"/>
          <w:sz w:val="72"/>
          <w:szCs w:val="72"/>
        </w:rPr>
        <w:lastRenderedPageBreak/>
        <w:t xml:space="preserve">WRIT OF EXECUTIONS, POSSESSION, REVILIN, PROTECTIVE ORDER, </w:t>
      </w:r>
    </w:p>
    <w:p w:rsidR="00377857" w:rsidRDefault="00377857" w:rsidP="00377857">
      <w:pPr>
        <w:autoSpaceDE w:val="0"/>
        <w:autoSpaceDN w:val="0"/>
        <w:adjustRightInd w:val="0"/>
        <w:spacing w:line="360" w:lineRule="auto"/>
        <w:rPr>
          <w:rFonts w:ascii="Times New Roman" w:hAnsi="Times New Roman"/>
          <w:sz w:val="72"/>
          <w:szCs w:val="72"/>
        </w:rPr>
      </w:pPr>
    </w:p>
    <w:p w:rsidR="00377857" w:rsidRPr="00A44804" w:rsidRDefault="00377857" w:rsidP="00377857">
      <w:pPr>
        <w:autoSpaceDE w:val="0"/>
        <w:autoSpaceDN w:val="0"/>
        <w:adjustRightInd w:val="0"/>
        <w:spacing w:line="360" w:lineRule="auto"/>
        <w:rPr>
          <w:rFonts w:ascii="Times New Roman" w:hAnsi="Times New Roman"/>
          <w:sz w:val="72"/>
          <w:szCs w:val="72"/>
        </w:rPr>
      </w:pPr>
      <w:r>
        <w:rPr>
          <w:rFonts w:ascii="Times New Roman" w:hAnsi="Times New Roman"/>
          <w:sz w:val="72"/>
          <w:szCs w:val="72"/>
        </w:rPr>
        <w:t xml:space="preserve">ALL WRITS </w:t>
      </w:r>
    </w:p>
    <w:p w:rsidR="00377857" w:rsidRPr="00A44804" w:rsidRDefault="00377857" w:rsidP="00377857">
      <w:pPr>
        <w:autoSpaceDE w:val="0"/>
        <w:autoSpaceDN w:val="0"/>
        <w:adjustRightInd w:val="0"/>
        <w:spacing w:line="360" w:lineRule="auto"/>
        <w:rPr>
          <w:rFonts w:ascii="Times New Roman" w:hAnsi="Times New Roman"/>
          <w:sz w:val="72"/>
          <w:szCs w:val="72"/>
        </w:rPr>
      </w:pPr>
      <w:r>
        <w:rPr>
          <w:rFonts w:ascii="Times New Roman" w:hAnsi="Times New Roman"/>
          <w:sz w:val="72"/>
          <w:szCs w:val="72"/>
        </w:rPr>
        <w:t xml:space="preserve">         </w:t>
      </w:r>
    </w:p>
    <w:p w:rsidR="00377857" w:rsidRPr="00A86483" w:rsidRDefault="00377857" w:rsidP="00377857">
      <w:pPr>
        <w:rPr>
          <w:rFonts w:ascii="Times New Roman" w:hAnsi="Times New Roman"/>
          <w:b/>
          <w:color w:val="000000"/>
          <w:sz w:val="36"/>
          <w:szCs w:val="36"/>
        </w:rPr>
      </w:pPr>
      <w:r>
        <w:rPr>
          <w:rFonts w:ascii="Times New Roman" w:hAnsi="Times New Roman"/>
          <w:b/>
          <w:color w:val="000000"/>
          <w:sz w:val="24"/>
          <w:szCs w:val="24"/>
        </w:rPr>
        <w:t xml:space="preserve">                                                                   </w:t>
      </w:r>
      <w:r w:rsidRPr="00A86483">
        <w:rPr>
          <w:rFonts w:ascii="Times New Roman" w:hAnsi="Times New Roman"/>
          <w:b/>
          <w:color w:val="000000"/>
          <w:sz w:val="36"/>
          <w:szCs w:val="36"/>
        </w:rPr>
        <w:t xml:space="preserve">XV. </w:t>
      </w:r>
    </w:p>
    <w:p w:rsidR="00377857" w:rsidRDefault="00377857" w:rsidP="00377857">
      <w:pPr>
        <w:rPr>
          <w:rFonts w:ascii="Times New Roman" w:hAnsi="Times New Roman"/>
          <w:b/>
          <w:color w:val="000000"/>
          <w:sz w:val="24"/>
          <w:szCs w:val="24"/>
        </w:rPr>
      </w:pPr>
      <w:r w:rsidRPr="00A81730">
        <w:rPr>
          <w:rFonts w:ascii="Times New Roman" w:hAnsi="Times New Roman"/>
          <w:b/>
          <w:color w:val="000000"/>
          <w:sz w:val="24"/>
          <w:szCs w:val="24"/>
        </w:rPr>
        <w:t xml:space="preserve">                                                                  </w:t>
      </w:r>
    </w:p>
    <w:p w:rsidR="00377857" w:rsidRPr="00A86483" w:rsidRDefault="00377857" w:rsidP="00377857">
      <w:pPr>
        <w:rPr>
          <w:rFonts w:ascii="Times New Roman" w:hAnsi="Times New Roman"/>
          <w:b/>
          <w:color w:val="000000"/>
          <w:sz w:val="40"/>
          <w:szCs w:val="40"/>
        </w:rPr>
      </w:pPr>
      <w:r>
        <w:rPr>
          <w:rFonts w:ascii="Times New Roman" w:hAnsi="Times New Roman"/>
          <w:b/>
          <w:color w:val="000000"/>
          <w:sz w:val="24"/>
          <w:szCs w:val="24"/>
        </w:rPr>
        <w:t xml:space="preserve">                                                   </w:t>
      </w:r>
      <w:r w:rsidRPr="00A86483">
        <w:rPr>
          <w:rFonts w:ascii="Times New Roman" w:hAnsi="Times New Roman"/>
          <w:b/>
          <w:color w:val="000000"/>
          <w:sz w:val="40"/>
          <w:szCs w:val="40"/>
        </w:rPr>
        <w:t xml:space="preserve">MONITORING </w:t>
      </w:r>
    </w:p>
    <w:p w:rsidR="00377857" w:rsidRDefault="00377857" w:rsidP="00377857">
      <w:pPr>
        <w:spacing w:line="480" w:lineRule="auto"/>
        <w:rPr>
          <w:rFonts w:ascii="Times New Roman" w:hAnsi="Times New Roman"/>
          <w:b/>
          <w:color w:val="000000"/>
          <w:sz w:val="24"/>
          <w:szCs w:val="24"/>
        </w:rPr>
      </w:pPr>
    </w:p>
    <w:p w:rsidR="00377857" w:rsidRPr="00EC3FE2" w:rsidRDefault="00377857" w:rsidP="00377857">
      <w:pPr>
        <w:spacing w:line="480" w:lineRule="auto"/>
        <w:rPr>
          <w:rFonts w:ascii="Times New Roman" w:hAnsi="Times New Roman"/>
          <w:color w:val="000000"/>
          <w:sz w:val="24"/>
          <w:szCs w:val="24"/>
        </w:rPr>
      </w:pPr>
      <w:r w:rsidRPr="00A81730">
        <w:rPr>
          <w:rFonts w:ascii="Times New Roman" w:hAnsi="Times New Roman"/>
          <w:b/>
          <w:color w:val="000000"/>
          <w:sz w:val="24"/>
          <w:szCs w:val="24"/>
        </w:rPr>
        <w:t>IT IS FURTHER ORDERED</w:t>
      </w:r>
      <w:r w:rsidRPr="00EC3FE2">
        <w:rPr>
          <w:rFonts w:ascii="Times New Roman" w:hAnsi="Times New Roman"/>
          <w:color w:val="000000"/>
          <w:sz w:val="24"/>
          <w:szCs w:val="24"/>
        </w:rPr>
        <w:t xml:space="preserve"> that agents or representatives of</w:t>
      </w:r>
      <w:r>
        <w:rPr>
          <w:rFonts w:ascii="Times New Roman" w:hAnsi="Times New Roman"/>
          <w:color w:val="000000"/>
          <w:sz w:val="24"/>
          <w:szCs w:val="24"/>
        </w:rPr>
        <w:t xml:space="preserve"> </w:t>
      </w:r>
      <w:r w:rsidRPr="00EC3FE2">
        <w:rPr>
          <w:rFonts w:ascii="Times New Roman" w:hAnsi="Times New Roman"/>
          <w:color w:val="000000"/>
          <w:sz w:val="24"/>
          <w:szCs w:val="24"/>
        </w:rPr>
        <w:t>the Plaintiff</w:t>
      </w:r>
      <w:r>
        <w:rPr>
          <w:rFonts w:ascii="Times New Roman" w:hAnsi="Times New Roman"/>
          <w:color w:val="000000"/>
          <w:sz w:val="24"/>
          <w:szCs w:val="24"/>
        </w:rPr>
        <w:t xml:space="preserve">s and/or Petitioners Class Counsel </w:t>
      </w:r>
      <w:r w:rsidRPr="00EC3FE2">
        <w:rPr>
          <w:rFonts w:ascii="Times New Roman" w:hAnsi="Times New Roman"/>
          <w:color w:val="000000"/>
          <w:sz w:val="24"/>
          <w:szCs w:val="24"/>
        </w:rPr>
        <w:t>may contact Defendant or Defendant's agents or representatives directly and anonymously for the purpose of</w:t>
      </w:r>
      <w:r>
        <w:rPr>
          <w:rFonts w:ascii="Times New Roman" w:hAnsi="Times New Roman"/>
          <w:color w:val="000000"/>
          <w:sz w:val="24"/>
          <w:szCs w:val="24"/>
        </w:rPr>
        <w:t xml:space="preserve"> </w:t>
      </w:r>
      <w:r w:rsidRPr="00EC3FE2">
        <w:rPr>
          <w:rFonts w:ascii="Times New Roman" w:hAnsi="Times New Roman"/>
          <w:color w:val="000000"/>
          <w:sz w:val="24"/>
          <w:szCs w:val="24"/>
        </w:rPr>
        <w:t>monitoring compliance with Paragraphs I and II of</w:t>
      </w:r>
      <w:r>
        <w:rPr>
          <w:rFonts w:ascii="Times New Roman" w:hAnsi="Times New Roman"/>
          <w:color w:val="000000"/>
          <w:sz w:val="24"/>
          <w:szCs w:val="24"/>
        </w:rPr>
        <w:t xml:space="preserve"> </w:t>
      </w:r>
      <w:r w:rsidRPr="00EC3FE2">
        <w:rPr>
          <w:rFonts w:ascii="Times New Roman" w:hAnsi="Times New Roman"/>
          <w:color w:val="000000"/>
          <w:sz w:val="24"/>
          <w:szCs w:val="24"/>
        </w:rPr>
        <w:t>this Order, and may tape record any oral communications that occur in the course of</w:t>
      </w:r>
      <w:r>
        <w:rPr>
          <w:rFonts w:ascii="Times New Roman" w:hAnsi="Times New Roman"/>
          <w:color w:val="000000"/>
          <w:sz w:val="24"/>
          <w:szCs w:val="24"/>
        </w:rPr>
        <w:t xml:space="preserve"> </w:t>
      </w:r>
      <w:r w:rsidRPr="00EC3FE2">
        <w:rPr>
          <w:rFonts w:ascii="Times New Roman" w:hAnsi="Times New Roman"/>
          <w:color w:val="000000"/>
          <w:sz w:val="24"/>
          <w:szCs w:val="24"/>
        </w:rPr>
        <w:t xml:space="preserve">such contacts. </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WRIT OF EXECUT</w:t>
      </w:r>
    </w:p>
    <w:p w:rsidR="00377857" w:rsidRDefault="00377857" w:rsidP="00377857">
      <w:pPr>
        <w:rPr>
          <w:rFonts w:ascii="Times New Roman" w:hAnsi="Times New Roman"/>
          <w:color w:val="000000"/>
          <w:sz w:val="24"/>
          <w:szCs w:val="24"/>
        </w:rPr>
      </w:pPr>
    </w:p>
    <w:p w:rsidR="00377857" w:rsidRPr="00D87364" w:rsidRDefault="00377857" w:rsidP="00377857">
      <w:pPr>
        <w:rPr>
          <w:rFonts w:ascii="Times New Roman" w:hAnsi="Times New Roman"/>
          <w:color w:val="000000"/>
          <w:sz w:val="24"/>
          <w:szCs w:val="24"/>
        </w:rPr>
      </w:pP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XI.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EXPEDITED DISCOVERY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IT IS FURTHER ORDERED that pursuant to Federal Rules of Civil Procedure 30(a),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31(a), 34, and 45, and notwithstanding the provisions of Federal Rules of Civil Procedure 26(d)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and (t), 30(a)(2)(A), and 31(a)(2)(A), the parties are granted leave, at any time after entry of this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Order to: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 Take the deposition of any person, whether or not a party, for the purpose of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discovering the nature, location, status, and extent of the assets of Defendants, and Defendants'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affiliates and subsidiaries; the nature and location of documents reflecting the business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transactions of Defendants, and Defendants' affiliates and subsidiaries; the location of any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premises where Defendants, directly or through any third party, conduct business operations; the</w:t>
      </w:r>
      <w:r>
        <w:t xml:space="preserve"> </w:t>
      </w:r>
      <w:r w:rsidRPr="00D87364">
        <w:rPr>
          <w:rFonts w:ascii="Times New Roman" w:hAnsi="Times New Roman"/>
          <w:color w:val="000000"/>
          <w:sz w:val="24"/>
          <w:szCs w:val="24"/>
        </w:rPr>
        <w:t xml:space="preserve">Defendants' whereabouts; and/or the applicability of any evidentiary privileges to this action; and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B. Demand the production of documents from any person, whether or not a party,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relating to the nature, status, and extent of the assets of Defendants, and Defendants' affiliates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and subsidiaries; the nature and location of documents reflecting the business transactions of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Defendants, and Defendants' affiliates and subsidiaries; the location of any premises where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Defendants, directly or through any third party, conduct business operations; the Defendants'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whereabouts; and/or the applicability of any evidentiary privileges to this action. </w:t>
      </w:r>
    </w:p>
    <w:p w:rsidR="00377857" w:rsidRPr="00D87364" w:rsidRDefault="00377857" w:rsidP="00377857">
      <w:pPr>
        <w:rPr>
          <w:rFonts w:ascii="Times New Roman" w:hAnsi="Times New Roman"/>
          <w:color w:val="000000"/>
          <w:sz w:val="24"/>
          <w:szCs w:val="24"/>
        </w:rPr>
      </w:pPr>
      <w:r w:rsidRPr="00D87364">
        <w:rPr>
          <w:rFonts w:ascii="Times New Roman" w:hAnsi="Times New Roman"/>
          <w:color w:val="000000"/>
          <w:sz w:val="24"/>
          <w:szCs w:val="24"/>
        </w:rPr>
        <w:t xml:space="preserve">Three (3) days notice shall be deemed sufficient for any such deposition, five (5) days </w:t>
      </w:r>
    </w:p>
    <w:p w:rsidR="00377857" w:rsidRPr="00DB2544" w:rsidRDefault="00377857" w:rsidP="00377857">
      <w:pPr>
        <w:rPr>
          <w:rFonts w:ascii="Times New Roman" w:hAnsi="Times New Roman"/>
          <w:color w:val="000000"/>
          <w:sz w:val="24"/>
          <w:szCs w:val="24"/>
        </w:rPr>
      </w:pPr>
      <w:r w:rsidRPr="00D87364">
        <w:rPr>
          <w:rFonts w:ascii="Times New Roman" w:hAnsi="Times New Roman"/>
          <w:color w:val="000000"/>
          <w:sz w:val="24"/>
          <w:szCs w:val="24"/>
        </w:rPr>
        <w:t>notice shall be deemed sufficient for the production of any such documents, and twenty-four (24)</w:t>
      </w:r>
      <w:r>
        <w:t xml:space="preserve"> </w:t>
      </w:r>
      <w:r w:rsidRPr="00DB2544">
        <w:rPr>
          <w:rFonts w:ascii="Times New Roman" w:hAnsi="Times New Roman"/>
          <w:color w:val="000000"/>
          <w:sz w:val="24"/>
          <w:szCs w:val="24"/>
        </w:rPr>
        <w:t xml:space="preserve">hours notice shall be deemed sufficient for the production of any such documents that are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lastRenderedPageBreak/>
        <w:t xml:space="preserve">maintained or stored only as electronic data. The provisions of this Section shall apply both to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parties to this case and to non-parties. The limitations and conditions set forth in Federal Rules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of Civil Procedure 30(a)(2)(A)(ii) and31(a)(2)(A)(ii) regarding subsequent depositions of an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individual shall not apply to depositions taken pursuant to this Section. Any such depositions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taken pursuant to this Section shall not be counted toward any limit on the number of depositions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under the Federal Rules of Civil Procedure, including those set forth in Federal Rules of Civil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Procedure 30(a)(2)(A) and 31(a)(2)(A). Service of discovery upon a party, taken pursuant to this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Section, shall be sufficient if made through the means described in Section XV of this Order. </w:t>
      </w: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48"/>
          <w:szCs w:val="48"/>
        </w:rPr>
      </w:pPr>
    </w:p>
    <w:p w:rsidR="00377857" w:rsidRPr="008A766F" w:rsidRDefault="00377857" w:rsidP="00377857">
      <w:pPr>
        <w:rPr>
          <w:rFonts w:ascii="Times New Roman" w:hAnsi="Times New Roman"/>
          <w:b/>
          <w:color w:val="000000"/>
          <w:sz w:val="48"/>
          <w:szCs w:val="48"/>
        </w:rPr>
      </w:pPr>
      <w:r w:rsidRPr="008A766F">
        <w:rPr>
          <w:rFonts w:ascii="Times New Roman" w:hAnsi="Times New Roman"/>
          <w:b/>
          <w:color w:val="000000"/>
          <w:sz w:val="48"/>
          <w:szCs w:val="48"/>
        </w:rPr>
        <w:t xml:space="preserve">  </w:t>
      </w:r>
      <w:r>
        <w:rPr>
          <w:rFonts w:ascii="Times New Roman" w:hAnsi="Times New Roman"/>
          <w:b/>
          <w:color w:val="000000"/>
          <w:sz w:val="48"/>
          <w:szCs w:val="48"/>
        </w:rPr>
        <w:t xml:space="preserve">                             </w:t>
      </w:r>
      <w:r w:rsidRPr="008A766F">
        <w:rPr>
          <w:rFonts w:ascii="Times New Roman" w:hAnsi="Times New Roman"/>
          <w:b/>
          <w:color w:val="000000"/>
          <w:sz w:val="48"/>
          <w:szCs w:val="48"/>
        </w:rPr>
        <w:t xml:space="preserve">XII. </w:t>
      </w:r>
    </w:p>
    <w:p w:rsidR="00377857" w:rsidRDefault="00377857" w:rsidP="00377857">
      <w:pPr>
        <w:rPr>
          <w:rFonts w:ascii="Times New Roman" w:hAnsi="Times New Roman"/>
          <w:b/>
          <w:color w:val="000000"/>
          <w:sz w:val="48"/>
          <w:szCs w:val="48"/>
        </w:rPr>
      </w:pPr>
      <w:r w:rsidRPr="008A766F">
        <w:rPr>
          <w:rFonts w:ascii="Times New Roman" w:hAnsi="Times New Roman"/>
          <w:b/>
          <w:color w:val="000000"/>
          <w:sz w:val="48"/>
          <w:szCs w:val="48"/>
        </w:rPr>
        <w:t xml:space="preserve"> </w:t>
      </w:r>
      <w:r>
        <w:rPr>
          <w:rFonts w:ascii="Times New Roman" w:hAnsi="Times New Roman"/>
          <w:b/>
          <w:color w:val="000000"/>
          <w:sz w:val="48"/>
          <w:szCs w:val="48"/>
        </w:rPr>
        <w:t xml:space="preserve">   </w:t>
      </w:r>
      <w:r w:rsidRPr="008A766F">
        <w:rPr>
          <w:rFonts w:ascii="Times New Roman" w:hAnsi="Times New Roman"/>
          <w:b/>
          <w:color w:val="000000"/>
          <w:sz w:val="48"/>
          <w:szCs w:val="48"/>
        </w:rPr>
        <w:t xml:space="preserve">DISTRIBUTION OF ORDER BY </w:t>
      </w:r>
      <w:r>
        <w:rPr>
          <w:rFonts w:ascii="Times New Roman" w:hAnsi="Times New Roman"/>
          <w:b/>
          <w:color w:val="000000"/>
          <w:sz w:val="48"/>
          <w:szCs w:val="48"/>
        </w:rPr>
        <w:t xml:space="preserve"> </w:t>
      </w:r>
    </w:p>
    <w:p w:rsidR="00377857" w:rsidRPr="008A766F" w:rsidRDefault="00377857" w:rsidP="00377857">
      <w:pPr>
        <w:rPr>
          <w:rFonts w:ascii="Times New Roman" w:hAnsi="Times New Roman"/>
          <w:b/>
          <w:color w:val="000000"/>
          <w:sz w:val="48"/>
          <w:szCs w:val="48"/>
        </w:rPr>
      </w:pPr>
      <w:r>
        <w:rPr>
          <w:rFonts w:ascii="Times New Roman" w:hAnsi="Times New Roman"/>
          <w:b/>
          <w:color w:val="000000"/>
          <w:sz w:val="48"/>
          <w:szCs w:val="48"/>
        </w:rPr>
        <w:t xml:space="preserve">                      </w:t>
      </w:r>
      <w:r w:rsidRPr="008A766F">
        <w:rPr>
          <w:rFonts w:ascii="Times New Roman" w:hAnsi="Times New Roman"/>
          <w:b/>
          <w:color w:val="000000"/>
          <w:sz w:val="48"/>
          <w:szCs w:val="48"/>
        </w:rPr>
        <w:t>DEFENDANTS</w:t>
      </w:r>
    </w:p>
    <w:p w:rsidR="00377857" w:rsidRDefault="00377857" w:rsidP="00377857">
      <w:pPr>
        <w:rPr>
          <w:rFonts w:ascii="Times New Roman" w:hAnsi="Times New Roman"/>
          <w:color w:val="000000"/>
          <w:sz w:val="24"/>
          <w:szCs w:val="24"/>
        </w:rPr>
      </w:pP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IT IS FURTHER ORDERED that Defendants shall immediately provide a copy of this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Order to each of their corporations; subsidiaries, affiliates, divisions, directors, officers, agents,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partners, successors, assigns, employees,attorneys, agents, representatives, sales entities, sales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persons, telemarketers, independent contractors, and any other persons in active concert or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participation with them. Within five (5) calendar days following service of this Order, each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Defendant shall file with this Court and serve on Plaintiffs, an affidavit identifying the names,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titles, addresses, and telephone numbers of the persons that Defendants have served with a copy </w:t>
      </w:r>
    </w:p>
    <w:p w:rsidR="00377857" w:rsidRDefault="00377857" w:rsidP="00377857">
      <w:pPr>
        <w:rPr>
          <w:rFonts w:ascii="Times New Roman" w:hAnsi="Times New Roman"/>
          <w:color w:val="000000"/>
          <w:sz w:val="24"/>
          <w:szCs w:val="24"/>
        </w:rPr>
      </w:pPr>
      <w:r w:rsidRPr="00DB2544">
        <w:rPr>
          <w:rFonts w:ascii="Times New Roman" w:hAnsi="Times New Roman"/>
          <w:color w:val="000000"/>
          <w:sz w:val="24"/>
          <w:szCs w:val="24"/>
        </w:rPr>
        <w:t>of this Order in compliance with this provision.</w:t>
      </w:r>
    </w:p>
    <w:p w:rsidR="00377857" w:rsidRDefault="00377857" w:rsidP="00377857">
      <w:pPr>
        <w:rPr>
          <w:rFonts w:ascii="Times New Roman" w:hAnsi="Times New Roman"/>
          <w:color w:val="000000"/>
          <w:sz w:val="24"/>
          <w:szCs w:val="24"/>
        </w:rPr>
      </w:pP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lastRenderedPageBreak/>
        <w:t xml:space="preserve">                    ORDER OF ADJUDICATION  FOR CIVIL AND/OR CRIMINAL </w:t>
      </w: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CONTEMPT OF COURT AND/OR CONGRESS </w:t>
      </w:r>
    </w:p>
    <w:p w:rsidR="00377857" w:rsidRDefault="00377857" w:rsidP="00377857">
      <w:pPr>
        <w:autoSpaceDE w:val="0"/>
        <w:autoSpaceDN w:val="0"/>
        <w:adjustRightInd w:val="0"/>
        <w:spacing w:line="360" w:lineRule="auto"/>
        <w:rPr>
          <w:rFonts w:ascii="Times New Roman" w:hAnsi="Times New Roman"/>
          <w:b/>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This cause being heard of this _____________day of ________, 2014, on a Petition of Civil and/or Criminal contempt of Court and/or Congress for violation of 2 USC SECTION 192 AND 2 USC SECTION 194 and being held in civil or criminal contempt of congress on date________; and having the standing to sue and/or the authority to Prosecute as a Private Attorney General on behalf of the “United States” and/or a “Class of Persons” and/or the People of the “United States” to present evidence on the Peition for Adjudicaation of Civil and/or Criminal Contempt of Court and/or Congress, and the State’s Attorney(s) for the Department of Justice having decline prosecution for various reasons; and Respondent, Eric H. Holder Jr. having appeared in person by his/her attorney _______________________, the court having heard the testimony of the parties, witnesses and the arguments of counsel, and being fully advised in the premises, finds that this court has jurisdiction over the prties and subject matter and has advised the Respondent that this proceeding was being conducted as a indirect and/or direct criminal and/or civil contempt action, doth find the following:</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08101B">
      <w:pPr>
        <w:pStyle w:val="ListParagraph"/>
        <w:numPr>
          <w:ilvl w:val="0"/>
          <w:numId w:val="87"/>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 xml:space="preserve"> The Committee on Oversight resolution, and the Plaintiff intervening Plaintiss. </w:t>
      </w:r>
    </w:p>
    <w:p w:rsidR="00377857" w:rsidRDefault="00377857" w:rsidP="00377857">
      <w:pPr>
        <w:autoSpaceDE w:val="0"/>
        <w:autoSpaceDN w:val="0"/>
        <w:adjustRightInd w:val="0"/>
        <w:spacing w:line="360" w:lineRule="auto"/>
        <w:rPr>
          <w:rFonts w:ascii="Times New Roman" w:hAnsi="Times New Roman"/>
          <w:sz w:val="24"/>
          <w:szCs w:val="24"/>
        </w:rPr>
      </w:pPr>
    </w:p>
    <w:p w:rsidR="00377857" w:rsidRPr="00BE49EB" w:rsidRDefault="00377857" w:rsidP="00377857">
      <w:pPr>
        <w:autoSpaceDE w:val="0"/>
        <w:autoSpaceDN w:val="0"/>
        <w:adjustRightInd w:val="0"/>
        <w:spacing w:line="360" w:lineRule="auto"/>
        <w:rPr>
          <w:rFonts w:ascii="Times New Roman" w:hAnsi="Times New Roman"/>
          <w:sz w:val="24"/>
          <w:szCs w:val="24"/>
        </w:rPr>
      </w:pPr>
      <w:r w:rsidRPr="00BE49EB">
        <w:rPr>
          <w:rFonts w:ascii="Times New Roman" w:hAnsi="Times New Roman"/>
          <w:sz w:val="24"/>
          <w:szCs w:val="24"/>
        </w:rPr>
        <w:t>This matter coming on hearing on a Petition for Adjudication of Civil and/or Criminal Contempt and</w:t>
      </w:r>
    </w:p>
    <w:p w:rsidR="00377857" w:rsidRPr="00BE49EB" w:rsidRDefault="00377857" w:rsidP="00377857">
      <w:pPr>
        <w:autoSpaceDE w:val="0"/>
        <w:autoSpaceDN w:val="0"/>
        <w:adjustRightInd w:val="0"/>
        <w:spacing w:line="360" w:lineRule="auto"/>
        <w:rPr>
          <w:rFonts w:ascii="Times New Roman" w:hAnsi="Times New Roman"/>
          <w:sz w:val="24"/>
          <w:szCs w:val="24"/>
        </w:rPr>
      </w:pPr>
    </w:p>
    <w:p w:rsidR="00377857" w:rsidRPr="00BE49EB" w:rsidRDefault="00377857" w:rsidP="00377857">
      <w:pPr>
        <w:autoSpaceDE w:val="0"/>
        <w:autoSpaceDN w:val="0"/>
        <w:adjustRightInd w:val="0"/>
        <w:spacing w:line="360" w:lineRule="auto"/>
        <w:rPr>
          <w:rFonts w:ascii="Times New Roman" w:hAnsi="Times New Roman"/>
          <w:sz w:val="24"/>
          <w:szCs w:val="24"/>
        </w:rPr>
      </w:pPr>
      <w:r w:rsidRPr="00BE49EB">
        <w:rPr>
          <w:rFonts w:ascii="Times New Roman" w:hAnsi="Times New Roman"/>
          <w:sz w:val="24"/>
          <w:szCs w:val="24"/>
        </w:rPr>
        <w:t>The court having foud that the Respondant Eric Holder will attempt to conceal himself from process, and/or will fle</w:t>
      </w:r>
      <w:r>
        <w:rPr>
          <w:rFonts w:ascii="Times New Roman" w:hAnsi="Times New Roman"/>
          <w:sz w:val="24"/>
          <w:szCs w:val="24"/>
        </w:rPr>
        <w:t>e</w:t>
      </w:r>
      <w:r w:rsidRPr="00BE49EB">
        <w:rPr>
          <w:rFonts w:ascii="Times New Roman" w:hAnsi="Times New Roman"/>
          <w:sz w:val="24"/>
          <w:szCs w:val="24"/>
        </w:rPr>
        <w:t xml:space="preserve"> the jurisdiction of the court upon receiving this notice and/or will not respond to the process of this court.    </w:t>
      </w:r>
    </w:p>
    <w:p w:rsidR="00377857" w:rsidRPr="00BE49EB" w:rsidRDefault="00377857" w:rsidP="00377857">
      <w:pPr>
        <w:autoSpaceDE w:val="0"/>
        <w:autoSpaceDN w:val="0"/>
        <w:adjustRightInd w:val="0"/>
        <w:spacing w:line="360" w:lineRule="auto"/>
        <w:rPr>
          <w:rFonts w:ascii="Times New Roman" w:hAnsi="Times New Roman"/>
          <w:sz w:val="24"/>
          <w:szCs w:val="24"/>
        </w:rPr>
      </w:pPr>
    </w:p>
    <w:p w:rsidR="00377857" w:rsidRPr="00BF3E8D" w:rsidRDefault="00377857" w:rsidP="00377857">
      <w:pPr>
        <w:autoSpaceDE w:val="0"/>
        <w:autoSpaceDN w:val="0"/>
        <w:adjustRightInd w:val="0"/>
        <w:spacing w:line="360" w:lineRule="auto"/>
        <w:rPr>
          <w:rFonts w:ascii="Times New Roman" w:hAnsi="Times New Roman"/>
          <w:sz w:val="24"/>
          <w:szCs w:val="24"/>
        </w:rPr>
      </w:pPr>
      <w:r w:rsidRPr="00BE49EB">
        <w:rPr>
          <w:rFonts w:ascii="Times New Roman" w:hAnsi="Times New Roman"/>
          <w:sz w:val="24"/>
          <w:szCs w:val="24"/>
        </w:rPr>
        <w:lastRenderedPageBreak/>
        <w:t>Wherefore, it is hereby ordered that</w:t>
      </w:r>
      <w:r>
        <w:rPr>
          <w:rFonts w:ascii="Times New Roman" w:hAnsi="Times New Roman"/>
          <w:b/>
          <w:sz w:val="24"/>
          <w:szCs w:val="24"/>
        </w:rPr>
        <w:t xml:space="preserve"> Sgt at Arms, </w:t>
      </w:r>
      <w:r w:rsidRPr="006454F6">
        <w:rPr>
          <w:rFonts w:ascii="Times New Roman" w:hAnsi="Times New Roman"/>
          <w:sz w:val="24"/>
          <w:szCs w:val="24"/>
        </w:rPr>
        <w:t xml:space="preserve">US Marshall and/or Capitol Police Officer </w:t>
      </w:r>
      <w:r>
        <w:rPr>
          <w:rFonts w:ascii="Times New Roman" w:hAnsi="Times New Roman"/>
          <w:sz w:val="24"/>
          <w:szCs w:val="24"/>
        </w:rPr>
        <w:t>(via the inherit attempt of congress clause)</w:t>
      </w:r>
      <w:r w:rsidRPr="006454F6">
        <w:rPr>
          <w:rFonts w:ascii="Times New Roman" w:hAnsi="Times New Roman"/>
          <w:sz w:val="24"/>
          <w:szCs w:val="24"/>
        </w:rPr>
        <w:t xml:space="preserve">of the District Court of Columbia, Washington, DC(of this State), </w:t>
      </w:r>
      <w:r>
        <w:rPr>
          <w:rFonts w:ascii="Times New Roman" w:hAnsi="Times New Roman"/>
          <w:sz w:val="24"/>
          <w:szCs w:val="24"/>
        </w:rPr>
        <w:t xml:space="preserve">is hereby directed to bring the person of the Respondent Eric H. Holder Jr. before this court in Court room #2,  333 </w:t>
      </w:r>
      <w:r w:rsidRPr="00BA168A">
        <w:rPr>
          <w:rStyle w:val="st1"/>
          <w:rFonts w:ascii="Times New Roman" w:hAnsi="Times New Roman"/>
          <w:sz w:val="24"/>
          <w:szCs w:val="24"/>
        </w:rPr>
        <w:t xml:space="preserve">Constitution Ave., N.W.. </w:t>
      </w:r>
      <w:smartTag w:uri="urn:schemas-microsoft-com:office:smarttags" w:element="City">
        <w:r w:rsidRPr="00BA168A">
          <w:rPr>
            <w:rStyle w:val="st1"/>
            <w:rFonts w:ascii="Times New Roman" w:hAnsi="Times New Roman"/>
            <w:sz w:val="24"/>
            <w:szCs w:val="24"/>
          </w:rPr>
          <w:t>Washington</w:t>
        </w:r>
      </w:smartTag>
      <w:r w:rsidRPr="00BA168A">
        <w:rPr>
          <w:rStyle w:val="st1"/>
          <w:rFonts w:ascii="Times New Roman" w:hAnsi="Times New Roman"/>
          <w:sz w:val="24"/>
          <w:szCs w:val="24"/>
        </w:rPr>
        <w:t>, DC</w:t>
      </w:r>
      <w:r>
        <w:rPr>
          <w:rStyle w:val="st1"/>
          <w:rFonts w:ascii="Times New Roman" w:hAnsi="Times New Roman"/>
          <w:sz w:val="24"/>
          <w:szCs w:val="24"/>
        </w:rPr>
        <w:t xml:space="preserve"> </w:t>
      </w:r>
      <w:r w:rsidRPr="00BA168A">
        <w:rPr>
          <w:rStyle w:val="st1"/>
          <w:rFonts w:ascii="Times New Roman" w:hAnsi="Times New Roman"/>
          <w:sz w:val="24"/>
          <w:szCs w:val="24"/>
        </w:rPr>
        <w:t>20001</w:t>
      </w:r>
      <w:r>
        <w:rPr>
          <w:rFonts w:ascii="Times New Roman" w:hAnsi="Times New Roman"/>
          <w:sz w:val="24"/>
          <w:szCs w:val="24"/>
        </w:rPr>
        <w:t xml:space="preserve"> </w:t>
      </w:r>
      <w:r w:rsidRPr="000119E4">
        <w:rPr>
          <w:rFonts w:ascii="Times New Roman" w:hAnsi="Times New Roman"/>
          <w:sz w:val="24"/>
          <w:szCs w:val="24"/>
        </w:rPr>
        <w:t xml:space="preserve">United States Courthouse, </w:t>
      </w:r>
      <w:r>
        <w:rPr>
          <w:rFonts w:ascii="Times New Roman" w:hAnsi="Times New Roman"/>
          <w:sz w:val="24"/>
          <w:szCs w:val="24"/>
        </w:rPr>
        <w:t xml:space="preserve">US Federal District Court of the District of Columbia. And/or </w:t>
      </w: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Bond is set in the amount of $100,000,000,000,000.00(One Hundred Trillion Dollars)</w:t>
      </w: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Or</w:t>
      </w: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Bond is set at $_______________</w:t>
      </w:r>
    </w:p>
    <w:p w:rsidR="00377857" w:rsidRDefault="00377857" w:rsidP="00377857">
      <w:pPr>
        <w:tabs>
          <w:tab w:val="left" w:pos="720"/>
        </w:tabs>
        <w:spacing w:line="480" w:lineRule="auto"/>
        <w:rPr>
          <w:rFonts w:ascii="Times New Roman" w:hAnsi="Times New Roman"/>
          <w:sz w:val="24"/>
          <w:szCs w:val="24"/>
        </w:rPr>
      </w:pPr>
      <w:r>
        <w:rPr>
          <w:rFonts w:ascii="Times New Roman" w:hAnsi="Times New Roman"/>
          <w:sz w:val="24"/>
          <w:szCs w:val="24"/>
        </w:rPr>
        <w:t>ENTERED - Date:___________</w:t>
      </w:r>
    </w:p>
    <w:p w:rsidR="00377857" w:rsidRDefault="00377857" w:rsidP="00377857">
      <w:pPr>
        <w:tabs>
          <w:tab w:val="left" w:pos="720"/>
        </w:tabs>
        <w:spacing w:line="480" w:lineRule="auto"/>
        <w:rPr>
          <w:rFonts w:ascii="Times New Roman" w:hAnsi="Times New Roman"/>
          <w:spacing w:val="-3"/>
          <w:sz w:val="24"/>
          <w:szCs w:val="24"/>
        </w:rPr>
      </w:pPr>
      <w:r>
        <w:rPr>
          <w:rFonts w:ascii="Times New Roman" w:hAnsi="Times New Roman"/>
          <w:sz w:val="24"/>
          <w:szCs w:val="24"/>
        </w:rPr>
        <w:t xml:space="preserve">                                                         </w:t>
      </w:r>
      <w:r w:rsidRPr="003B58E3">
        <w:rPr>
          <w:rFonts w:ascii="Times New Roman" w:hAnsi="Times New Roman"/>
          <w:sz w:val="24"/>
          <w:szCs w:val="24"/>
        </w:rPr>
        <w:t>________________________________</w:t>
      </w:r>
      <w:r w:rsidRPr="003B58E3">
        <w:rPr>
          <w:rFonts w:ascii="Times New Roman" w:hAnsi="Times New Roman"/>
          <w:sz w:val="24"/>
          <w:szCs w:val="24"/>
          <w:u w:val="single"/>
        </w:rPr>
        <w:tab/>
      </w:r>
      <w:r w:rsidRPr="003B58E3">
        <w:rPr>
          <w:rFonts w:ascii="Times New Roman" w:hAnsi="Times New Roman"/>
          <w:sz w:val="24"/>
          <w:szCs w:val="24"/>
          <w:u w:val="single"/>
        </w:rPr>
        <w:tab/>
      </w:r>
      <w:r w:rsidRPr="003B58E3">
        <w:rPr>
          <w:rFonts w:ascii="Times New Roman" w:hAnsi="Times New Roman"/>
          <w:sz w:val="24"/>
          <w:szCs w:val="24"/>
        </w:rPr>
        <w:tab/>
      </w:r>
      <w:r>
        <w:rPr>
          <w:rFonts w:ascii="Times New Roman" w:hAnsi="Times New Roman"/>
          <w:spacing w:val="-3"/>
          <w:sz w:val="24"/>
          <w:szCs w:val="24"/>
        </w:rPr>
        <w:t xml:space="preserve">                                                  </w:t>
      </w:r>
    </w:p>
    <w:p w:rsidR="00377857" w:rsidRPr="00213C67" w:rsidRDefault="00377857" w:rsidP="00377857">
      <w:pPr>
        <w:tabs>
          <w:tab w:val="left" w:pos="720"/>
        </w:tabs>
        <w:spacing w:line="480" w:lineRule="auto"/>
        <w:rPr>
          <w:rFonts w:ascii="Times New Roman" w:hAnsi="Times New Roman"/>
          <w:spacing w:val="-3"/>
          <w:sz w:val="24"/>
          <w:szCs w:val="24"/>
        </w:rPr>
      </w:pPr>
      <w:r>
        <w:rPr>
          <w:rFonts w:ascii="Times New Roman" w:hAnsi="Times New Roman"/>
          <w:spacing w:val="-3"/>
          <w:sz w:val="24"/>
          <w:szCs w:val="24"/>
        </w:rPr>
        <w:t xml:space="preserve">                                                                                  </w:t>
      </w:r>
      <w:r w:rsidRPr="003B58E3">
        <w:rPr>
          <w:rFonts w:ascii="Times New Roman" w:hAnsi="Times New Roman"/>
          <w:sz w:val="24"/>
          <w:szCs w:val="24"/>
        </w:rPr>
        <w:t>AMY B. JACKSON</w:t>
      </w:r>
    </w:p>
    <w:p w:rsidR="00377857" w:rsidRDefault="00377857" w:rsidP="00377857">
      <w:pPr>
        <w:tabs>
          <w:tab w:val="left" w:pos="720"/>
        </w:tabs>
        <w:ind w:left="2880" w:firstLine="720"/>
        <w:jc w:val="both"/>
        <w:rPr>
          <w:rFonts w:ascii="Times New Roman" w:hAnsi="Times New Roman"/>
          <w:sz w:val="24"/>
          <w:szCs w:val="24"/>
        </w:rPr>
      </w:pPr>
      <w:r>
        <w:rPr>
          <w:rFonts w:ascii="Times New Roman" w:hAnsi="Times New Roman"/>
          <w:sz w:val="24"/>
          <w:szCs w:val="24"/>
        </w:rPr>
        <w:t xml:space="preserve">              </w:t>
      </w:r>
      <w:r w:rsidRPr="003B58E3">
        <w:rPr>
          <w:rFonts w:ascii="Times New Roman" w:hAnsi="Times New Roman"/>
          <w:sz w:val="24"/>
          <w:szCs w:val="24"/>
        </w:rPr>
        <w:t>UNITED STATES DISTRICT JUDGE</w:t>
      </w:r>
    </w:p>
    <w:p w:rsidR="00377857" w:rsidRDefault="00377857" w:rsidP="00377857">
      <w:pPr>
        <w:tabs>
          <w:tab w:val="left" w:pos="720"/>
        </w:tabs>
        <w:ind w:left="2880" w:firstLine="720"/>
        <w:jc w:val="both"/>
        <w:rPr>
          <w:rFonts w:ascii="Times New Roman" w:hAnsi="Times New Roman"/>
          <w:sz w:val="24"/>
          <w:szCs w:val="24"/>
        </w:rPr>
      </w:pP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[PROPOSED] ORDER FOR ADJUDICATION  FOR CIVIL AND/OR CRIMINAL </w:t>
      </w: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CONTEMPT OF COURT AND/OR CONGRESS </w:t>
      </w:r>
    </w:p>
    <w:p w:rsidR="00377857" w:rsidRDefault="00377857" w:rsidP="00377857">
      <w:pPr>
        <w:autoSpaceDE w:val="0"/>
        <w:autoSpaceDN w:val="0"/>
        <w:adjustRightInd w:val="0"/>
        <w:spacing w:line="360" w:lineRule="auto"/>
        <w:rPr>
          <w:rFonts w:ascii="Times New Roman" w:hAnsi="Times New Roman"/>
          <w:b/>
          <w:sz w:val="24"/>
          <w:szCs w:val="24"/>
        </w:rPr>
      </w:pPr>
    </w:p>
    <w:p w:rsidR="00377857" w:rsidRDefault="00377857" w:rsidP="00377857">
      <w:pPr>
        <w:autoSpaceDE w:val="0"/>
        <w:autoSpaceDN w:val="0"/>
        <w:adjustRightInd w:val="0"/>
        <w:spacing w:line="360" w:lineRule="auto"/>
        <w:rPr>
          <w:rFonts w:ascii="Times New Roman" w:hAnsi="Times New Roman"/>
          <w:b/>
          <w:sz w:val="24"/>
          <w:szCs w:val="24"/>
        </w:rPr>
      </w:pPr>
    </w:p>
    <w:p w:rsidR="00377857" w:rsidRDefault="00377857" w:rsidP="00377857">
      <w:pPr>
        <w:autoSpaceDE w:val="0"/>
        <w:autoSpaceDN w:val="0"/>
        <w:adjustRightInd w:val="0"/>
        <w:spacing w:line="480" w:lineRule="auto"/>
        <w:rPr>
          <w:rFonts w:ascii="Times New Roman" w:hAnsi="Times New Roman"/>
          <w:sz w:val="24"/>
          <w:szCs w:val="24"/>
        </w:rPr>
      </w:pPr>
      <w:r w:rsidRPr="00BE49EB">
        <w:rPr>
          <w:rFonts w:ascii="Times New Roman" w:hAnsi="Times New Roman"/>
          <w:sz w:val="24"/>
          <w:szCs w:val="24"/>
        </w:rPr>
        <w:t xml:space="preserve">This </w:t>
      </w:r>
      <w:r>
        <w:rPr>
          <w:rFonts w:ascii="Times New Roman" w:hAnsi="Times New Roman"/>
          <w:sz w:val="24"/>
          <w:szCs w:val="24"/>
        </w:rPr>
        <w:t xml:space="preserve">cause being heard of this _____________day of ________, 2014, on a Petition of Civil and/or Criminal contempt of Court and/or Congress for violation of 2 USC SECTION 192 AND 2 USC SECTION 194 and being held in civil or criminal contempt of congress on date________; and having the standing to sue and/or the authority to Prosecute as a Private Attorney General on behalf of the “United States” and/or a “Class of Persons” and/or the People of the “United States” to present evidence on the Peition for Adjudicaation of Civil and/or </w:t>
      </w:r>
      <w:r>
        <w:rPr>
          <w:rFonts w:ascii="Times New Roman" w:hAnsi="Times New Roman"/>
          <w:sz w:val="24"/>
          <w:szCs w:val="24"/>
        </w:rPr>
        <w:lastRenderedPageBreak/>
        <w:t>Criminal Contempt of Court and/or Congress, and the State’s Attorney(s) or Ronald Machen US Attorney for the District of Columbia having decline prosecution or the Department of Justice having decline prosecution for various reasons or have the  and Respondent, Eric H. Holder Jr. having appeared in person by his/her attorney, the court having heard the testimony of the parties, witnesses and the arguments of counsel, and being fully advised in the premises, finds that this court has jurisdiction over the prties and subject matter and has advised the Respondent that this proceeding was being conducted as a indirect and/or direct criminal and/or civil contempt action, doth find the following:</w:t>
      </w:r>
    </w:p>
    <w:p w:rsidR="00377857" w:rsidRDefault="00377857" w:rsidP="00377857">
      <w:pPr>
        <w:autoSpaceDE w:val="0"/>
        <w:autoSpaceDN w:val="0"/>
        <w:adjustRightInd w:val="0"/>
        <w:spacing w:line="480" w:lineRule="auto"/>
        <w:rPr>
          <w:rFonts w:ascii="Times New Roman" w:hAnsi="Times New Roman"/>
          <w:sz w:val="24"/>
          <w:szCs w:val="24"/>
        </w:rPr>
      </w:pPr>
    </w:p>
    <w:p w:rsidR="00377857" w:rsidRDefault="00377857" w:rsidP="0008101B">
      <w:pPr>
        <w:pStyle w:val="ListParagraph"/>
        <w:numPr>
          <w:ilvl w:val="0"/>
          <w:numId w:val="89"/>
        </w:numPr>
        <w:autoSpaceDE w:val="0"/>
        <w:autoSpaceDN w:val="0"/>
        <w:adjustRightInd w:val="0"/>
        <w:spacing w:after="0" w:line="480" w:lineRule="auto"/>
        <w:rPr>
          <w:rFonts w:ascii="Times New Roman" w:hAnsi="Times New Roman"/>
          <w:sz w:val="24"/>
          <w:szCs w:val="24"/>
        </w:rPr>
      </w:pPr>
      <w:r>
        <w:rPr>
          <w:rFonts w:ascii="Times New Roman" w:hAnsi="Times New Roman"/>
          <w:sz w:val="24"/>
          <w:szCs w:val="24"/>
        </w:rPr>
        <w:t xml:space="preserve"> The Committee on Oversight resolution, and the Plaintiff intervening Plaintiss. </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480" w:lineRule="auto"/>
        <w:rPr>
          <w:rFonts w:ascii="Times New Roman" w:hAnsi="Times New Roman"/>
          <w:sz w:val="24"/>
          <w:szCs w:val="24"/>
        </w:rPr>
      </w:pPr>
      <w:r w:rsidRPr="00290939">
        <w:rPr>
          <w:rFonts w:ascii="Times New Roman" w:hAnsi="Times New Roman"/>
          <w:b/>
          <w:sz w:val="24"/>
          <w:szCs w:val="24"/>
        </w:rPr>
        <w:t>IT IS THEREFORE ORDERED AND ADJUDGED</w:t>
      </w:r>
      <w:r>
        <w:rPr>
          <w:rFonts w:ascii="Times New Roman" w:hAnsi="Times New Roman"/>
          <w:sz w:val="24"/>
          <w:szCs w:val="24"/>
        </w:rPr>
        <w:t xml:space="preserve"> that Respondent, Eric H. Holder, after being given an opportunity to make a statement in allocution, be and is hereby found guilty beyond a reasonable doublt to be the offense of ___indirect criminal contempt of court  and/or congress in violation of the laws 2 USC section 192 and/or 2 USC section 194 and sentenced to the County Jail_______County for a term of 30 day and/or for___________________   and/or fines in the amount of $________________. </w:t>
      </w:r>
    </w:p>
    <w:p w:rsidR="00377857" w:rsidRDefault="00377857" w:rsidP="00377857">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Order of Commitment ordered to issue instance, direct to the Capitol Police Officer to execute.</w:t>
      </w:r>
    </w:p>
    <w:p w:rsidR="00377857" w:rsidRDefault="00377857" w:rsidP="00377857">
      <w:pPr>
        <w:autoSpaceDE w:val="0"/>
        <w:autoSpaceDN w:val="0"/>
        <w:adjustRightInd w:val="0"/>
        <w:spacing w:line="480" w:lineRule="auto"/>
        <w:rPr>
          <w:rFonts w:ascii="Times New Roman" w:hAnsi="Times New Roman"/>
          <w:sz w:val="24"/>
          <w:szCs w:val="24"/>
        </w:rPr>
      </w:pPr>
    </w:p>
    <w:p w:rsidR="00377857" w:rsidRDefault="00377857" w:rsidP="00377857">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The Clerk of the US Federal District Court of Columbia is directed to tranmit a certified copy of the order to be given to the Sgt at Arms and/or US Marshall Capitol Police Officer, for the Washington DC.  For service on Contemer.</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ENERED____________</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                                                                               </w:t>
      </w: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                                                                                     </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tabs>
          <w:tab w:val="left" w:pos="720"/>
        </w:tabs>
        <w:spacing w:line="240" w:lineRule="auto"/>
        <w:rPr>
          <w:rFonts w:ascii="Times New Roman" w:hAnsi="Times New Roman"/>
          <w:spacing w:val="-3"/>
          <w:sz w:val="24"/>
          <w:szCs w:val="24"/>
        </w:rPr>
      </w:pPr>
      <w:r>
        <w:rPr>
          <w:rFonts w:ascii="Times New Roman" w:hAnsi="Times New Roman"/>
          <w:sz w:val="24"/>
          <w:szCs w:val="24"/>
        </w:rPr>
        <w:t xml:space="preserve">                                                         </w:t>
      </w:r>
      <w:r w:rsidRPr="003B58E3">
        <w:rPr>
          <w:rFonts w:ascii="Times New Roman" w:hAnsi="Times New Roman"/>
          <w:sz w:val="24"/>
          <w:szCs w:val="24"/>
        </w:rPr>
        <w:t>________________________________</w:t>
      </w:r>
      <w:r w:rsidRPr="003B58E3">
        <w:rPr>
          <w:rFonts w:ascii="Times New Roman" w:hAnsi="Times New Roman"/>
          <w:sz w:val="24"/>
          <w:szCs w:val="24"/>
          <w:u w:val="single"/>
        </w:rPr>
        <w:tab/>
      </w:r>
      <w:r w:rsidRPr="003B58E3">
        <w:rPr>
          <w:rFonts w:ascii="Times New Roman" w:hAnsi="Times New Roman"/>
          <w:sz w:val="24"/>
          <w:szCs w:val="24"/>
          <w:u w:val="single"/>
        </w:rPr>
        <w:tab/>
      </w:r>
      <w:r w:rsidRPr="003B58E3">
        <w:rPr>
          <w:rFonts w:ascii="Times New Roman" w:hAnsi="Times New Roman"/>
          <w:sz w:val="24"/>
          <w:szCs w:val="24"/>
        </w:rPr>
        <w:tab/>
      </w:r>
      <w:r>
        <w:rPr>
          <w:rFonts w:ascii="Times New Roman" w:hAnsi="Times New Roman"/>
          <w:spacing w:val="-3"/>
          <w:sz w:val="24"/>
          <w:szCs w:val="24"/>
        </w:rPr>
        <w:t xml:space="preserve">                                                  </w:t>
      </w:r>
    </w:p>
    <w:p w:rsidR="00377857" w:rsidRPr="00213C67" w:rsidRDefault="00377857" w:rsidP="00377857">
      <w:pPr>
        <w:tabs>
          <w:tab w:val="left" w:pos="720"/>
        </w:tabs>
        <w:spacing w:line="240" w:lineRule="auto"/>
        <w:rPr>
          <w:rFonts w:ascii="Times New Roman" w:hAnsi="Times New Roman"/>
          <w:spacing w:val="-3"/>
          <w:sz w:val="24"/>
          <w:szCs w:val="24"/>
        </w:rPr>
      </w:pPr>
      <w:r>
        <w:rPr>
          <w:rFonts w:ascii="Times New Roman" w:hAnsi="Times New Roman"/>
          <w:spacing w:val="-3"/>
          <w:sz w:val="24"/>
          <w:szCs w:val="24"/>
        </w:rPr>
        <w:t xml:space="preserve">                                                                                  </w:t>
      </w:r>
      <w:r w:rsidRPr="003B58E3">
        <w:rPr>
          <w:rFonts w:ascii="Times New Roman" w:hAnsi="Times New Roman"/>
          <w:sz w:val="24"/>
          <w:szCs w:val="24"/>
        </w:rPr>
        <w:t>AMY B. JACKSON</w:t>
      </w:r>
    </w:p>
    <w:p w:rsidR="00377857" w:rsidRPr="003B58E3" w:rsidRDefault="00377857" w:rsidP="00377857">
      <w:pPr>
        <w:tabs>
          <w:tab w:val="left" w:pos="720"/>
        </w:tabs>
        <w:spacing w:line="240" w:lineRule="auto"/>
        <w:ind w:left="2880" w:firstLine="720"/>
        <w:jc w:val="both"/>
        <w:rPr>
          <w:rFonts w:ascii="Times New Roman" w:hAnsi="Times New Roman"/>
          <w:spacing w:val="-3"/>
          <w:sz w:val="24"/>
          <w:szCs w:val="24"/>
        </w:rPr>
      </w:pPr>
      <w:r>
        <w:rPr>
          <w:rFonts w:ascii="Times New Roman" w:hAnsi="Times New Roman"/>
          <w:sz w:val="24"/>
          <w:szCs w:val="24"/>
        </w:rPr>
        <w:t xml:space="preserve">              </w:t>
      </w:r>
      <w:r w:rsidRPr="003B58E3">
        <w:rPr>
          <w:rFonts w:ascii="Times New Roman" w:hAnsi="Times New Roman"/>
          <w:sz w:val="24"/>
          <w:szCs w:val="24"/>
        </w:rPr>
        <w:t>UNITED STATES DISTRICT JUDGE</w:t>
      </w:r>
    </w:p>
    <w:p w:rsidR="00377857" w:rsidRPr="003B58E3" w:rsidRDefault="00377857" w:rsidP="00377857">
      <w:pPr>
        <w:tabs>
          <w:tab w:val="left" w:pos="720"/>
        </w:tabs>
        <w:ind w:left="2880" w:firstLine="720"/>
        <w:jc w:val="both"/>
        <w:rPr>
          <w:rFonts w:ascii="Times New Roman" w:hAnsi="Times New Roman"/>
          <w:spacing w:val="-3"/>
          <w:sz w:val="24"/>
          <w:szCs w:val="24"/>
        </w:rPr>
      </w:pPr>
    </w:p>
    <w:p w:rsidR="00377857" w:rsidRDefault="00377857" w:rsidP="00377857">
      <w:pPr>
        <w:tabs>
          <w:tab w:val="left" w:pos="2542"/>
        </w:tabs>
        <w:spacing w:line="240" w:lineRule="auto"/>
        <w:rPr>
          <w:rFonts w:ascii="Times New Roman" w:hAnsi="Times New Roman"/>
          <w:b/>
          <w:sz w:val="24"/>
          <w:szCs w:val="24"/>
        </w:rPr>
      </w:pPr>
    </w:p>
    <w:p w:rsidR="00377857" w:rsidRDefault="00377857" w:rsidP="00377857">
      <w:pPr>
        <w:rPr>
          <w:rFonts w:ascii="Times New Roman" w:hAnsi="Times New Roman"/>
          <w:color w:val="000000"/>
          <w:sz w:val="24"/>
          <w:szCs w:val="24"/>
        </w:rPr>
      </w:pP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[PROPOSED]</w:t>
      </w:r>
      <w:r w:rsidRPr="001A7EF2">
        <w:rPr>
          <w:rFonts w:ascii="Times New Roman" w:hAnsi="Times New Roman"/>
          <w:b/>
          <w:sz w:val="24"/>
          <w:szCs w:val="24"/>
        </w:rPr>
        <w:t xml:space="preserve"> </w:t>
      </w:r>
      <w:r>
        <w:rPr>
          <w:rFonts w:ascii="Times New Roman" w:hAnsi="Times New Roman"/>
          <w:b/>
          <w:sz w:val="24"/>
          <w:szCs w:val="24"/>
        </w:rPr>
        <w:t xml:space="preserve">ATTACHMENT OF CONTEMPT </w:t>
      </w:r>
    </w:p>
    <w:p w:rsidR="00377857" w:rsidRPr="003D181A" w:rsidRDefault="00377857" w:rsidP="00377857">
      <w:pPr>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 xml:space="preserve"> </w:t>
      </w:r>
    </w:p>
    <w:p w:rsidR="00377857" w:rsidRDefault="00377857" w:rsidP="00377857">
      <w:pPr>
        <w:autoSpaceDE w:val="0"/>
        <w:autoSpaceDN w:val="0"/>
        <w:adjustRightInd w:val="0"/>
        <w:spacing w:line="480" w:lineRule="auto"/>
        <w:rPr>
          <w:rFonts w:ascii="Times New Roman" w:hAnsi="Times New Roman"/>
          <w:b/>
          <w:sz w:val="24"/>
          <w:szCs w:val="24"/>
        </w:rPr>
      </w:pPr>
    </w:p>
    <w:p w:rsidR="00377857" w:rsidRPr="001A7EF2" w:rsidRDefault="00377857" w:rsidP="00377857">
      <w:pPr>
        <w:autoSpaceDE w:val="0"/>
        <w:autoSpaceDN w:val="0"/>
        <w:adjustRightInd w:val="0"/>
        <w:spacing w:line="480" w:lineRule="auto"/>
        <w:rPr>
          <w:rFonts w:ascii="Times New Roman" w:hAnsi="Times New Roman"/>
          <w:b/>
          <w:sz w:val="24"/>
          <w:szCs w:val="24"/>
        </w:rPr>
      </w:pPr>
      <w:r w:rsidRPr="001A7EF2">
        <w:rPr>
          <w:rFonts w:ascii="Times New Roman" w:hAnsi="Times New Roman"/>
          <w:b/>
          <w:sz w:val="24"/>
          <w:szCs w:val="24"/>
        </w:rPr>
        <w:t xml:space="preserve">TO THE CAPITOL POLICE OFFICER </w:t>
      </w:r>
      <w:r>
        <w:rPr>
          <w:rFonts w:ascii="Times New Roman" w:hAnsi="Times New Roman"/>
          <w:b/>
          <w:sz w:val="24"/>
          <w:szCs w:val="24"/>
        </w:rPr>
        <w:t xml:space="preserve"> AND/OR THE SGT. AT ARMS PEACE OFFICER </w:t>
      </w:r>
      <w:r w:rsidRPr="001A7EF2">
        <w:rPr>
          <w:rFonts w:ascii="Times New Roman" w:hAnsi="Times New Roman"/>
          <w:b/>
          <w:sz w:val="24"/>
          <w:szCs w:val="24"/>
        </w:rPr>
        <w:t>FOR THE DISTRICT OF COLUMBIA, WASHINGTON D.C.</w:t>
      </w:r>
    </w:p>
    <w:p w:rsidR="00377857" w:rsidRPr="001A7EF2" w:rsidRDefault="00377857" w:rsidP="00377857">
      <w:pPr>
        <w:autoSpaceDE w:val="0"/>
        <w:autoSpaceDN w:val="0"/>
        <w:adjustRightInd w:val="0"/>
        <w:spacing w:line="480" w:lineRule="auto"/>
        <w:rPr>
          <w:rFonts w:ascii="Times New Roman" w:hAnsi="Times New Roman"/>
          <w:b/>
          <w:sz w:val="24"/>
          <w:szCs w:val="24"/>
        </w:rPr>
      </w:pPr>
      <w:r w:rsidRPr="001A7EF2">
        <w:rPr>
          <w:rFonts w:ascii="Times New Roman" w:hAnsi="Times New Roman"/>
          <w:b/>
          <w:sz w:val="24"/>
          <w:szCs w:val="24"/>
        </w:rPr>
        <w:t>THE STATE OF ______________.</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       </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480" w:lineRule="auto"/>
        <w:rPr>
          <w:rFonts w:ascii="Times New Roman" w:hAnsi="Times New Roman"/>
          <w:sz w:val="24"/>
          <w:szCs w:val="24"/>
        </w:rPr>
      </w:pPr>
    </w:p>
    <w:p w:rsidR="00377857" w:rsidRDefault="00377857" w:rsidP="00377857">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 xml:space="preserve">      You are hereby commanded to take the person of Barak H. Obama and/or Eric H. Holder Jr., et al and bring him immediately before the Honorable Amy B. Jackson, or any judge sitting in his or her place stead,. before this court in Court room #2,  333 </w:t>
      </w:r>
      <w:r w:rsidRPr="00BA168A">
        <w:rPr>
          <w:rStyle w:val="st1"/>
          <w:rFonts w:ascii="Times New Roman" w:hAnsi="Times New Roman"/>
          <w:sz w:val="24"/>
          <w:szCs w:val="24"/>
        </w:rPr>
        <w:t xml:space="preserve">Constitution Ave., N.W.. </w:t>
      </w:r>
      <w:smartTag w:uri="urn:schemas-microsoft-com:office:smarttags" w:element="City">
        <w:r w:rsidRPr="00BA168A">
          <w:rPr>
            <w:rStyle w:val="st1"/>
            <w:rFonts w:ascii="Times New Roman" w:hAnsi="Times New Roman"/>
            <w:sz w:val="24"/>
            <w:szCs w:val="24"/>
          </w:rPr>
          <w:t>Washington</w:t>
        </w:r>
      </w:smartTag>
      <w:r w:rsidRPr="00BA168A">
        <w:rPr>
          <w:rStyle w:val="st1"/>
          <w:rFonts w:ascii="Times New Roman" w:hAnsi="Times New Roman"/>
          <w:sz w:val="24"/>
          <w:szCs w:val="24"/>
        </w:rPr>
        <w:t>, DC</w:t>
      </w:r>
      <w:r>
        <w:rPr>
          <w:rStyle w:val="st1"/>
          <w:rFonts w:ascii="Times New Roman" w:hAnsi="Times New Roman"/>
          <w:sz w:val="24"/>
          <w:szCs w:val="24"/>
        </w:rPr>
        <w:t xml:space="preserve"> </w:t>
      </w:r>
      <w:r w:rsidRPr="00BA168A">
        <w:rPr>
          <w:rStyle w:val="st1"/>
          <w:rFonts w:ascii="Times New Roman" w:hAnsi="Times New Roman"/>
          <w:sz w:val="24"/>
          <w:szCs w:val="24"/>
        </w:rPr>
        <w:t>20001</w:t>
      </w:r>
      <w:r>
        <w:rPr>
          <w:rFonts w:ascii="Times New Roman" w:hAnsi="Times New Roman"/>
          <w:sz w:val="24"/>
          <w:szCs w:val="24"/>
        </w:rPr>
        <w:t xml:space="preserve"> </w:t>
      </w:r>
      <w:r w:rsidRPr="000119E4">
        <w:rPr>
          <w:rFonts w:ascii="Times New Roman" w:hAnsi="Times New Roman"/>
          <w:sz w:val="24"/>
          <w:szCs w:val="24"/>
        </w:rPr>
        <w:t xml:space="preserve">United States Courthouse, </w:t>
      </w:r>
      <w:r>
        <w:rPr>
          <w:rFonts w:ascii="Times New Roman" w:hAnsi="Times New Roman"/>
          <w:sz w:val="24"/>
          <w:szCs w:val="24"/>
        </w:rPr>
        <w:t xml:space="preserve">US Federal District Court of the District of Columbia to answer to the Plaintiffs and/or Petitioner Criminal and/or Civil Contempt and/or other charges.   </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Datesd this day of __________, 2014, </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                                                                               __________________________________</w:t>
      </w:r>
    </w:p>
    <w:p w:rsidR="00377857" w:rsidRDefault="00377857" w:rsidP="00377857">
      <w:pPr>
        <w:autoSpaceDE w:val="0"/>
        <w:autoSpaceDN w:val="0"/>
        <w:adjustRightInd w:val="0"/>
        <w:spacing w:line="360" w:lineRule="auto"/>
        <w:rPr>
          <w:rFonts w:ascii="Times New Roman" w:hAnsi="Times New Roman"/>
          <w:sz w:val="24"/>
          <w:szCs w:val="24"/>
        </w:rPr>
      </w:pPr>
    </w:p>
    <w:p w:rsidR="00377857" w:rsidRDefault="00377857" w:rsidP="00377857">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                                                                                                        Clerk of the Court</w:t>
      </w: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52"/>
          <w:szCs w:val="52"/>
        </w:rPr>
      </w:pPr>
    </w:p>
    <w:p w:rsidR="00377857" w:rsidRPr="008A766F" w:rsidRDefault="00377857" w:rsidP="00377857">
      <w:pPr>
        <w:rPr>
          <w:rFonts w:ascii="Times New Roman" w:hAnsi="Times New Roman"/>
          <w:b/>
          <w:color w:val="000000"/>
          <w:sz w:val="52"/>
          <w:szCs w:val="52"/>
        </w:rPr>
      </w:pPr>
      <w:r w:rsidRPr="008A766F">
        <w:rPr>
          <w:rFonts w:ascii="Times New Roman" w:hAnsi="Times New Roman"/>
          <w:b/>
          <w:color w:val="000000"/>
          <w:sz w:val="52"/>
          <w:szCs w:val="52"/>
        </w:rPr>
        <w:t xml:space="preserve">   </w:t>
      </w:r>
      <w:r>
        <w:rPr>
          <w:rFonts w:ascii="Times New Roman" w:hAnsi="Times New Roman"/>
          <w:b/>
          <w:color w:val="000000"/>
          <w:sz w:val="52"/>
          <w:szCs w:val="52"/>
        </w:rPr>
        <w:t xml:space="preserve">                          </w:t>
      </w:r>
      <w:r w:rsidRPr="008A766F">
        <w:rPr>
          <w:rFonts w:ascii="Times New Roman" w:hAnsi="Times New Roman"/>
          <w:b/>
          <w:color w:val="000000"/>
          <w:sz w:val="52"/>
          <w:szCs w:val="52"/>
        </w:rPr>
        <w:t xml:space="preserve">xm. </w:t>
      </w:r>
    </w:p>
    <w:p w:rsidR="00377857" w:rsidRDefault="00377857" w:rsidP="00377857">
      <w:pPr>
        <w:rPr>
          <w:rFonts w:ascii="Times New Roman" w:hAnsi="Times New Roman"/>
          <w:b/>
          <w:color w:val="000000"/>
          <w:sz w:val="40"/>
          <w:szCs w:val="40"/>
        </w:rPr>
      </w:pPr>
      <w:r>
        <w:rPr>
          <w:rFonts w:ascii="Times New Roman" w:hAnsi="Times New Roman"/>
          <w:b/>
          <w:color w:val="000000"/>
          <w:sz w:val="52"/>
          <w:szCs w:val="52"/>
        </w:rPr>
        <w:t xml:space="preserve">    </w:t>
      </w:r>
      <w:r w:rsidRPr="008A766F">
        <w:rPr>
          <w:rFonts w:ascii="Times New Roman" w:hAnsi="Times New Roman"/>
          <w:b/>
          <w:color w:val="000000"/>
          <w:sz w:val="52"/>
          <w:szCs w:val="52"/>
        </w:rPr>
        <w:t xml:space="preserve"> </w:t>
      </w:r>
      <w:r w:rsidRPr="008A766F">
        <w:rPr>
          <w:rFonts w:ascii="Times New Roman" w:hAnsi="Times New Roman"/>
          <w:b/>
          <w:color w:val="000000"/>
          <w:sz w:val="40"/>
          <w:szCs w:val="40"/>
        </w:rPr>
        <w:t xml:space="preserve">EXPIRATION DATE OF TEMPORARY </w:t>
      </w:r>
      <w:r>
        <w:rPr>
          <w:rFonts w:ascii="Times New Roman" w:hAnsi="Times New Roman"/>
          <w:b/>
          <w:color w:val="000000"/>
          <w:sz w:val="40"/>
          <w:szCs w:val="40"/>
        </w:rPr>
        <w:t xml:space="preserve"> </w:t>
      </w:r>
    </w:p>
    <w:p w:rsidR="00377857" w:rsidRPr="008A766F" w:rsidRDefault="00377857" w:rsidP="00377857">
      <w:pPr>
        <w:rPr>
          <w:rFonts w:ascii="Times New Roman" w:hAnsi="Times New Roman"/>
          <w:b/>
          <w:color w:val="000000"/>
          <w:sz w:val="40"/>
          <w:szCs w:val="40"/>
        </w:rPr>
      </w:pPr>
      <w:r>
        <w:rPr>
          <w:rFonts w:ascii="Times New Roman" w:hAnsi="Times New Roman"/>
          <w:b/>
          <w:color w:val="000000"/>
          <w:sz w:val="40"/>
          <w:szCs w:val="40"/>
        </w:rPr>
        <w:t xml:space="preserve">                  </w:t>
      </w:r>
      <w:r w:rsidRPr="008A766F">
        <w:rPr>
          <w:rFonts w:ascii="Times New Roman" w:hAnsi="Times New Roman"/>
          <w:b/>
          <w:color w:val="000000"/>
          <w:sz w:val="40"/>
          <w:szCs w:val="40"/>
        </w:rPr>
        <w:t xml:space="preserve">RESTRAINING ORDER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IT IS FURTHER ORDERED that the Temporary Restraining Order granted herein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shall expire on February 7 , 2013, at 1 :30 p.m. (Central Time), unless within such time the Order,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for good cause shown, is extended, or unless, as to any Defendant, the Defendant consents that it </w:t>
      </w:r>
    </w:p>
    <w:p w:rsidR="00377857" w:rsidRDefault="00377857" w:rsidP="00377857">
      <w:pPr>
        <w:rPr>
          <w:rFonts w:ascii="Times New Roman" w:hAnsi="Times New Roman"/>
          <w:color w:val="000000"/>
          <w:sz w:val="24"/>
          <w:szCs w:val="24"/>
        </w:rPr>
      </w:pPr>
      <w:r w:rsidRPr="00DB2544">
        <w:rPr>
          <w:rFonts w:ascii="Times New Roman" w:hAnsi="Times New Roman"/>
          <w:color w:val="000000"/>
          <w:sz w:val="24"/>
          <w:szCs w:val="24"/>
        </w:rPr>
        <w:t>should be extended for a longer period oftime.</w:t>
      </w:r>
      <w:r>
        <w:rPr>
          <w:rFonts w:ascii="Times New Roman" w:hAnsi="Times New Roman"/>
          <w:color w:val="000000"/>
          <w:sz w:val="24"/>
          <w:szCs w:val="24"/>
        </w:rPr>
        <w:t xml:space="preserve">        </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Pr="008A766F" w:rsidRDefault="00377857" w:rsidP="00377857">
      <w:pPr>
        <w:rPr>
          <w:rFonts w:ascii="Times New Roman" w:hAnsi="Times New Roman"/>
          <w:b/>
          <w:color w:val="000000"/>
          <w:sz w:val="52"/>
          <w:szCs w:val="52"/>
        </w:rPr>
      </w:pPr>
      <w:r w:rsidRPr="008A766F">
        <w:rPr>
          <w:rFonts w:ascii="Times New Roman" w:hAnsi="Times New Roman"/>
          <w:b/>
          <w:color w:val="000000"/>
          <w:sz w:val="52"/>
          <w:szCs w:val="52"/>
        </w:rPr>
        <w:t xml:space="preserve">                    </w:t>
      </w:r>
      <w:r>
        <w:rPr>
          <w:rFonts w:ascii="Times New Roman" w:hAnsi="Times New Roman"/>
          <w:b/>
          <w:color w:val="000000"/>
          <w:sz w:val="52"/>
          <w:szCs w:val="52"/>
        </w:rPr>
        <w:t xml:space="preserve">        </w:t>
      </w:r>
      <w:r w:rsidRPr="008A766F">
        <w:rPr>
          <w:rFonts w:ascii="Times New Roman" w:hAnsi="Times New Roman"/>
          <w:b/>
          <w:color w:val="000000"/>
          <w:sz w:val="52"/>
          <w:szCs w:val="52"/>
        </w:rPr>
        <w:t xml:space="preserve">XIV. </w:t>
      </w:r>
    </w:p>
    <w:p w:rsidR="00377857" w:rsidRPr="008A766F" w:rsidRDefault="00377857" w:rsidP="00377857">
      <w:pPr>
        <w:rPr>
          <w:rFonts w:ascii="Times New Roman" w:hAnsi="Times New Roman"/>
          <w:b/>
          <w:color w:val="000000"/>
          <w:sz w:val="40"/>
          <w:szCs w:val="40"/>
        </w:rPr>
      </w:pPr>
      <w:r>
        <w:rPr>
          <w:rFonts w:ascii="Times New Roman" w:hAnsi="Times New Roman"/>
          <w:b/>
          <w:color w:val="000000"/>
          <w:sz w:val="40"/>
          <w:szCs w:val="40"/>
        </w:rPr>
        <w:t xml:space="preserve">      </w:t>
      </w:r>
      <w:r w:rsidRPr="008A766F">
        <w:rPr>
          <w:rFonts w:ascii="Times New Roman" w:hAnsi="Times New Roman"/>
          <w:b/>
          <w:color w:val="000000"/>
          <w:sz w:val="40"/>
          <w:szCs w:val="40"/>
        </w:rPr>
        <w:t xml:space="preserve">ORDER TO SHOW CAUSEREGARDING  </w:t>
      </w:r>
    </w:p>
    <w:p w:rsidR="00377857" w:rsidRPr="008A766F" w:rsidRDefault="00377857" w:rsidP="00377857">
      <w:pPr>
        <w:rPr>
          <w:rFonts w:ascii="Times New Roman" w:hAnsi="Times New Roman"/>
          <w:b/>
          <w:color w:val="000000"/>
          <w:sz w:val="40"/>
          <w:szCs w:val="40"/>
        </w:rPr>
      </w:pPr>
      <w:r w:rsidRPr="008A766F">
        <w:rPr>
          <w:rFonts w:ascii="Times New Roman" w:hAnsi="Times New Roman"/>
          <w:b/>
          <w:color w:val="000000"/>
          <w:sz w:val="40"/>
          <w:szCs w:val="40"/>
        </w:rPr>
        <w:t xml:space="preserve">         </w:t>
      </w:r>
      <w:r>
        <w:rPr>
          <w:rFonts w:ascii="Times New Roman" w:hAnsi="Times New Roman"/>
          <w:b/>
          <w:color w:val="000000"/>
          <w:sz w:val="40"/>
          <w:szCs w:val="40"/>
        </w:rPr>
        <w:t xml:space="preserve">        </w:t>
      </w:r>
      <w:r w:rsidRPr="008A766F">
        <w:rPr>
          <w:rFonts w:ascii="Times New Roman" w:hAnsi="Times New Roman"/>
          <w:b/>
          <w:color w:val="000000"/>
          <w:sz w:val="40"/>
          <w:szCs w:val="40"/>
        </w:rPr>
        <w:t xml:space="preserve">PRELIMINARY INJUNCTION </w:t>
      </w:r>
    </w:p>
    <w:p w:rsidR="00377857" w:rsidRDefault="00377857" w:rsidP="00377857">
      <w:pPr>
        <w:rPr>
          <w:rFonts w:ascii="Times New Roman" w:hAnsi="Times New Roman"/>
          <w:color w:val="000000"/>
          <w:sz w:val="24"/>
          <w:szCs w:val="24"/>
        </w:rPr>
      </w:pPr>
    </w:p>
    <w:p w:rsidR="00377857" w:rsidRPr="00DB2544" w:rsidRDefault="00377857" w:rsidP="00377857">
      <w:pPr>
        <w:rPr>
          <w:rFonts w:ascii="Times New Roman" w:hAnsi="Times New Roman"/>
          <w:color w:val="000000"/>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t>
      </w:r>
      <w:r>
        <w:rPr>
          <w:rFonts w:ascii="Times New Roman" w:hAnsi="Times New Roman"/>
          <w:sz w:val="24"/>
          <w:szCs w:val="24"/>
        </w:rPr>
        <w:lastRenderedPageBreak/>
        <w:t xml:space="preserve">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w:t>
      </w:r>
      <w:r w:rsidRPr="00390878">
        <w:rPr>
          <w:rFonts w:ascii="Times New Roman" w:hAnsi="Times New Roman"/>
          <w:sz w:val="24"/>
          <w:szCs w:val="24"/>
        </w:rPr>
        <w:t xml:space="preserve">INTERVENING PLAINTIFFS </w:t>
      </w:r>
      <w:r>
        <w:rPr>
          <w:rFonts w:ascii="Times New Roman" w:hAnsi="Times New Roman"/>
          <w:sz w:val="24"/>
          <w:szCs w:val="24"/>
        </w:rPr>
        <w:t xml:space="preserve"> </w:t>
      </w:r>
      <w:r w:rsidRPr="00390878">
        <w:rPr>
          <w:rFonts w:ascii="Times New Roman" w:hAnsi="Times New Roman"/>
          <w:sz w:val="24"/>
          <w:szCs w:val="24"/>
        </w:rPr>
        <w:t>AND/OR PETITIONERS</w:t>
      </w:r>
      <w:r>
        <w:rPr>
          <w:rFonts w:ascii="Times New Roman" w:hAnsi="Times New Roman"/>
          <w:sz w:val="24"/>
          <w:szCs w:val="24"/>
        </w:rPr>
        <w:t xml:space="preserve"> have </w:t>
      </w:r>
      <w:r w:rsidRPr="00CD2978">
        <w:rPr>
          <w:rFonts w:ascii="Times New Roman" w:hAnsi="Times New Roman"/>
          <w:sz w:val="24"/>
          <w:szCs w:val="24"/>
        </w:rPr>
        <w:t xml:space="preserve">charged </w:t>
      </w:r>
      <w:r>
        <w:rPr>
          <w:rFonts w:ascii="Times New Roman" w:hAnsi="Times New Roman"/>
          <w:sz w:val="24"/>
          <w:szCs w:val="24"/>
        </w:rPr>
        <w:t xml:space="preserve">you </w:t>
      </w:r>
      <w:r w:rsidRPr="00CD2978">
        <w:rPr>
          <w:rFonts w:ascii="Times New Roman" w:hAnsi="Times New Roman"/>
          <w:sz w:val="24"/>
          <w:szCs w:val="24"/>
        </w:rPr>
        <w:t>with the criminal and/or civil offense of indirect or direct Criminal and/or Civil Contempt of Congress and/or Court in violation of ________</w:t>
      </w:r>
      <w:r>
        <w:rPr>
          <w:rFonts w:ascii="Times New Roman" w:hAnsi="Times New Roman"/>
          <w:sz w:val="24"/>
          <w:szCs w:val="24"/>
        </w:rPr>
        <w:t>, and other crimes________________.</w:t>
      </w:r>
      <w:r w:rsidRPr="00DB2544">
        <w:rPr>
          <w:rFonts w:ascii="Times New Roman" w:hAnsi="Times New Roman"/>
          <w:color w:val="000000"/>
          <w:sz w:val="24"/>
          <w:szCs w:val="24"/>
        </w:rPr>
        <w:t xml:space="preserve"> IT IS FURTHER ORDERED that each Defendant shall appear before this Court on the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7th day of February , 2013, at 1:30 p.m. at the United States Courthouse, United States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District Court for the Northern District of Illinois, Chicago, to show cause, if any, why this Court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should not enter a preliminary injunction, pending fmal ruling on the Complaint, against said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Defendants enjoining them from further violations of Section 5(a) of the FTC Act, 15 U.S.C. §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45(a); Sections 2 and 2A of-the Illinois Consumer Fraud and Deceptive Practices Act, 815 ILCS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505/2 and 50512A; the Kentucky Consumer Protection Act, KRS 367.170; the North Carolina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Unfair and Deceptive Practices Act, N.C. Gen. Stat. § 75-1. 1 (a); and the North Carolina Pyramid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and Chain Schemes Statute, N.C. Gen. Stat. § 14-291.2; continuing the freeze of their assets; </w:t>
      </w:r>
    </w:p>
    <w:p w:rsidR="00377857" w:rsidRPr="00DB2544" w:rsidRDefault="00377857" w:rsidP="00377857">
      <w:pPr>
        <w:rPr>
          <w:rFonts w:ascii="Times New Roman" w:hAnsi="Times New Roman"/>
          <w:color w:val="000000"/>
          <w:sz w:val="24"/>
          <w:szCs w:val="24"/>
        </w:rPr>
      </w:pPr>
      <w:r w:rsidRPr="00DB2544">
        <w:rPr>
          <w:rFonts w:ascii="Times New Roman" w:hAnsi="Times New Roman"/>
          <w:color w:val="000000"/>
          <w:sz w:val="24"/>
          <w:szCs w:val="24"/>
        </w:rPr>
        <w:t xml:space="preserve">making the temporary Receiver's appointment permanent; and imposing such additional relief as </w:t>
      </w:r>
    </w:p>
    <w:p w:rsidR="00377857" w:rsidRPr="00CD2978" w:rsidRDefault="00377857" w:rsidP="00377857">
      <w:pPr>
        <w:pStyle w:val="BodyTextIndent"/>
        <w:spacing w:line="240" w:lineRule="auto"/>
        <w:ind w:left="0"/>
        <w:rPr>
          <w:rFonts w:ascii="Times New Roman" w:hAnsi="Times New Roman"/>
          <w:sz w:val="24"/>
          <w:szCs w:val="24"/>
        </w:rPr>
      </w:pPr>
      <w:r w:rsidRPr="00DB2544">
        <w:rPr>
          <w:rFonts w:ascii="Times New Roman" w:hAnsi="Times New Roman"/>
          <w:color w:val="000000"/>
          <w:sz w:val="24"/>
          <w:szCs w:val="24"/>
        </w:rPr>
        <w:t xml:space="preserve">may be appropriate. </w:t>
      </w:r>
      <w:r w:rsidRPr="00DB2544">
        <w:rPr>
          <w:rFonts w:ascii="Times New Roman" w:hAnsi="Times New Roman"/>
          <w:color w:val="000000"/>
          <w:sz w:val="24"/>
          <w:szCs w:val="24"/>
        </w:rPr>
        <w:cr/>
      </w:r>
    </w:p>
    <w:p w:rsidR="00377857" w:rsidRPr="00CD2978" w:rsidRDefault="00377857" w:rsidP="00377857">
      <w:pPr>
        <w:spacing w:line="480" w:lineRule="auto"/>
        <w:rPr>
          <w:rFonts w:ascii="Times New Roman" w:hAnsi="Times New Roman"/>
          <w:sz w:val="24"/>
          <w:szCs w:val="24"/>
        </w:rPr>
      </w:pPr>
    </w:p>
    <w:p w:rsidR="00377857" w:rsidRPr="00CD2978" w:rsidRDefault="00377857" w:rsidP="00377857">
      <w:pPr>
        <w:spacing w:line="480" w:lineRule="auto"/>
        <w:rPr>
          <w:rFonts w:ascii="Times New Roman" w:hAnsi="Times New Roman"/>
          <w:sz w:val="24"/>
          <w:szCs w:val="24"/>
        </w:rPr>
      </w:pPr>
      <w:r w:rsidRPr="00CD2978">
        <w:rPr>
          <w:rFonts w:ascii="Times New Roman" w:hAnsi="Times New Roman"/>
          <w:sz w:val="24"/>
          <w:szCs w:val="24"/>
        </w:rPr>
        <w:t xml:space="preserve">You are hereby commanded to appear before this court of the District Court of Columbia in Courtroom________, County Courthouse, ___________, Illinois at times_________________________on 2014.  </w:t>
      </w: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pStyle w:val="NormalWeb"/>
        <w:shd w:val="clear" w:color="auto" w:fill="FFFFFF"/>
        <w:spacing w:before="248" w:after="0" w:line="480" w:lineRule="auto"/>
        <w:textAlignment w:val="baseline"/>
        <w:rPr>
          <w:color w:val="111111"/>
        </w:rPr>
      </w:pPr>
      <w:r>
        <w:rPr>
          <w:color w:val="111111"/>
        </w:rPr>
        <w:t xml:space="preserve"> IF YOU FAIL TO APPEAR A WARRANT WILL BE ISSUED FOR YOUR ARREST</w:t>
      </w:r>
    </w:p>
    <w:p w:rsidR="00377857" w:rsidRDefault="00377857" w:rsidP="00377857">
      <w:pPr>
        <w:pStyle w:val="NormalWeb"/>
        <w:shd w:val="clear" w:color="auto" w:fill="FFFFFF"/>
        <w:spacing w:before="248" w:after="0" w:line="480" w:lineRule="auto"/>
        <w:textAlignment w:val="baseline"/>
        <w:rPr>
          <w:color w:val="111111"/>
        </w:rPr>
      </w:pPr>
    </w:p>
    <w:p w:rsidR="00377857" w:rsidRDefault="00377857" w:rsidP="00377857">
      <w:pPr>
        <w:pStyle w:val="NormalWeb"/>
        <w:shd w:val="clear" w:color="auto" w:fill="FFFFFF"/>
        <w:spacing w:before="248" w:after="0" w:line="480" w:lineRule="auto"/>
        <w:textAlignment w:val="baseline"/>
        <w:rPr>
          <w:color w:val="111111"/>
        </w:rPr>
      </w:pPr>
      <w:r>
        <w:rPr>
          <w:color w:val="111111"/>
        </w:rPr>
        <w:t>ISSUED THIS DAY OF_______2014             _______________________________</w:t>
      </w:r>
    </w:p>
    <w:p w:rsidR="00377857" w:rsidRDefault="00377857" w:rsidP="00377857">
      <w:pPr>
        <w:pStyle w:val="NormalWeb"/>
        <w:shd w:val="clear" w:color="auto" w:fill="FFFFFF"/>
        <w:spacing w:before="248" w:after="0" w:line="480" w:lineRule="auto"/>
        <w:textAlignment w:val="baseline"/>
        <w:rPr>
          <w:color w:val="111111"/>
        </w:rPr>
      </w:pPr>
      <w:r>
        <w:rPr>
          <w:color w:val="111111"/>
        </w:rPr>
        <w:t xml:space="preserve">                                                                            JUDGE                         </w:t>
      </w:r>
    </w:p>
    <w:p w:rsidR="00377857" w:rsidRDefault="00377857" w:rsidP="00377857">
      <w:pPr>
        <w:pStyle w:val="NormalWeb"/>
        <w:shd w:val="clear" w:color="auto" w:fill="FFFFFF"/>
        <w:spacing w:before="248" w:after="0" w:line="480" w:lineRule="auto"/>
        <w:textAlignment w:val="baseline"/>
        <w:rPr>
          <w:b/>
          <w:color w:val="111111"/>
        </w:rPr>
      </w:pPr>
      <w:r w:rsidRPr="007E7346">
        <w:rPr>
          <w:b/>
          <w:color w:val="111111"/>
        </w:rPr>
        <w:t xml:space="preserve">                                                </w:t>
      </w:r>
    </w:p>
    <w:p w:rsidR="00377857" w:rsidRDefault="00377857" w:rsidP="00377857">
      <w:pPr>
        <w:pStyle w:val="NormalWeb"/>
        <w:shd w:val="clear" w:color="auto" w:fill="FFFFFF"/>
        <w:spacing w:before="248" w:after="0" w:line="480" w:lineRule="auto"/>
        <w:textAlignment w:val="baseline"/>
        <w:rPr>
          <w:b/>
          <w:color w:val="111111"/>
        </w:rPr>
      </w:pPr>
    </w:p>
    <w:p w:rsidR="00377857" w:rsidRPr="007E7346" w:rsidRDefault="00377857" w:rsidP="00377857">
      <w:pPr>
        <w:pStyle w:val="NormalWeb"/>
        <w:shd w:val="clear" w:color="auto" w:fill="FFFFFF"/>
        <w:spacing w:before="248" w:after="0" w:line="480" w:lineRule="auto"/>
        <w:textAlignment w:val="baseline"/>
        <w:rPr>
          <w:b/>
          <w:color w:val="111111"/>
        </w:rPr>
      </w:pPr>
      <w:r>
        <w:rPr>
          <w:b/>
          <w:color w:val="111111"/>
        </w:rPr>
        <w:t xml:space="preserve">                                                 </w:t>
      </w:r>
      <w:r w:rsidRPr="007E7346">
        <w:rPr>
          <w:b/>
          <w:color w:val="111111"/>
        </w:rPr>
        <w:t>TO THE OFFICER</w:t>
      </w:r>
    </w:p>
    <w:p w:rsidR="00377857" w:rsidRDefault="00377857" w:rsidP="00377857">
      <w:pPr>
        <w:pStyle w:val="NormalWeb"/>
        <w:shd w:val="clear" w:color="auto" w:fill="FFFFFF"/>
        <w:spacing w:before="248" w:after="0" w:line="480" w:lineRule="auto"/>
        <w:textAlignment w:val="baseline"/>
        <w:rPr>
          <w:b/>
          <w:color w:val="111111"/>
        </w:rPr>
      </w:pPr>
      <w:r w:rsidRPr="007E7346">
        <w:rPr>
          <w:b/>
          <w:color w:val="111111"/>
        </w:rPr>
        <w:t>This Summons must be returned immediately by the officer effecting service to the ____________________, with propery endorsement of service and fees.  Service must be made at least three days before the appearance date noted above.  If Service cannot be made, this Summons must be returned to this District Court____________________</w:t>
      </w:r>
    </w:p>
    <w:p w:rsidR="00377857" w:rsidRDefault="00377857" w:rsidP="00377857">
      <w:pPr>
        <w:pStyle w:val="NormalWeb"/>
        <w:shd w:val="clear" w:color="auto" w:fill="FFFFFF"/>
        <w:spacing w:before="248" w:after="0" w:line="480" w:lineRule="auto"/>
        <w:textAlignment w:val="baseline"/>
        <w:rPr>
          <w:b/>
          <w:color w:val="111111"/>
        </w:rPr>
      </w:pPr>
      <w:r>
        <w:rPr>
          <w:b/>
          <w:color w:val="111111"/>
        </w:rPr>
        <w:t xml:space="preserve">                                    </w:t>
      </w:r>
      <w:r w:rsidRPr="007E7346">
        <w:rPr>
          <w:b/>
          <w:color w:val="111111"/>
        </w:rPr>
        <w:t xml:space="preserve"> </w:t>
      </w:r>
      <w:r>
        <w:rPr>
          <w:b/>
          <w:color w:val="111111"/>
        </w:rPr>
        <w:t xml:space="preserve">   </w:t>
      </w:r>
    </w:p>
    <w:p w:rsidR="00377857" w:rsidRPr="007E7346" w:rsidRDefault="00377857" w:rsidP="00377857">
      <w:pPr>
        <w:pStyle w:val="NormalWeb"/>
        <w:shd w:val="clear" w:color="auto" w:fill="FFFFFF"/>
        <w:spacing w:before="248" w:after="0" w:line="480" w:lineRule="auto"/>
        <w:textAlignment w:val="baseline"/>
        <w:rPr>
          <w:b/>
          <w:color w:val="111111"/>
        </w:rPr>
      </w:pPr>
      <w:r>
        <w:rPr>
          <w:b/>
          <w:color w:val="111111"/>
        </w:rPr>
        <w:t xml:space="preserve">                                         </w:t>
      </w:r>
      <w:r w:rsidRPr="007E7346">
        <w:rPr>
          <w:b/>
          <w:color w:val="111111"/>
        </w:rPr>
        <w:t xml:space="preserve"> NOTICE TO THE DEFENDANT</w:t>
      </w:r>
    </w:p>
    <w:p w:rsidR="00377857" w:rsidRPr="007E7346" w:rsidRDefault="00377857" w:rsidP="00377857">
      <w:pPr>
        <w:pStyle w:val="NormalWeb"/>
        <w:shd w:val="clear" w:color="auto" w:fill="FFFFFF"/>
        <w:spacing w:before="248" w:after="0" w:line="480" w:lineRule="auto"/>
        <w:textAlignment w:val="baseline"/>
        <w:rPr>
          <w:b/>
          <w:color w:val="111111"/>
        </w:rPr>
      </w:pPr>
      <w:r w:rsidRPr="007E7346">
        <w:rPr>
          <w:b/>
          <w:color w:val="111111"/>
        </w:rPr>
        <w:t xml:space="preserve">A copy of the charge is attached to this Summons.  When you appear in court at the time and date noted aboe, you will be advised or your legal rights, including your right to an attorney and to bond.  You will be asked to enter a plea of “Guilty” or “Not Guilty” to the charge.  If you are represented by an attonry, your </w:t>
      </w:r>
      <w:r w:rsidRPr="007E7346">
        <w:rPr>
          <w:b/>
          <w:color w:val="111111"/>
        </w:rPr>
        <w:lastRenderedPageBreak/>
        <w:t>attorney may appear with you.  If you plead “not Guilty” your trial will be set at a later time.</w:t>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r>
        <w:rPr>
          <w:rFonts w:ascii="Times New Roman" w:hAnsi="Times New Roman"/>
          <w:color w:val="000000"/>
          <w:sz w:val="24"/>
          <w:szCs w:val="24"/>
        </w:rPr>
        <w:t xml:space="preserve"> Get a copy of attachment a,b AND C off blue disk TRO-PDF FILE                                           </w:t>
      </w:r>
    </w:p>
    <w:p w:rsidR="00377857"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Pr>
          <w:rFonts w:ascii="Times New Roman" w:hAnsi="Times New Roman"/>
          <w:color w:val="000000"/>
          <w:sz w:val="24"/>
          <w:szCs w:val="24"/>
        </w:rPr>
        <w:t xml:space="preserve">                                                 </w:t>
      </w:r>
      <w:r w:rsidRPr="00FD0C7E">
        <w:rPr>
          <w:rFonts w:ascii="Times New Roman" w:hAnsi="Times New Roman"/>
          <w:color w:val="000000"/>
          <w:sz w:val="24"/>
          <w:szCs w:val="24"/>
        </w:rPr>
        <w:t xml:space="preserve">ATTACHMENT A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Consent to Release of Financial Records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 "ofthe state of in the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United States ofAmerica, do hereby direct any bank or trust company at which I have a bank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account of any kind upon which I am authorized to draw, and its officers, employees and agents,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todisclose allinformationand delivercopies ofalldocuments ofeverynature inyourpossession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or control which relate to the said bank accounts to any attorney ofthe United States Federal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Trade Commission, and to give evidence relevant thereto, in the matter ofthe Federal Trade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Commission v. Steven Anthony Breitling, Civ. Action No. , now pending in the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United States District Court for the Western District ofOklahoma, and this shall be irrevocable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authority for so doing. This direction is intended to apply to the laws ofcountries other than the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United States which restrict or prohibit the disclosure ofbank information without the consent of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the holder of the account, and shall be construed as consent with respect thereto, and the same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shall apply to any of the bank accounts for which I may be a relevant principal.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Dated: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lastRenderedPageBreak/>
        <w:t xml:space="preserve">Signed: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Printed name here: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Pr>
          <w:rFonts w:ascii="Times New Roman" w:hAnsi="Times New Roman"/>
          <w:color w:val="000000"/>
          <w:sz w:val="24"/>
          <w:szCs w:val="24"/>
        </w:rPr>
        <w:t>Three documcuents</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br w:type="page"/>
      </w: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ATTACHMENT B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FEDERAL TRADE COMMISSION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FINANCIAL STATEMENT OF INDIVIDUAL DEFENDANT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Instructions: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1.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Complete all items. Enter "None" or "N/A" (''Not Applicable") where appropriate. Ifyou cannot fully answer a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question, explain why.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2.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"Dependents" include your live-in companion, dependent children, or any other person, whom you or your spouse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(or your children's other parent) claimed or could have claimed as a dependent for tax purposes at any time during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the past five years.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3.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"Assets" and "Liabilities" include ALL assets and liabilities, located within the United States or elsewhere,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whether held individually or jointly.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4.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lastRenderedPageBreak/>
        <w:t xml:space="preserve">Attach continuation pages as needed. On the financial statement, state next to the Item number that the Item is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being continued. On the continuation page(s), identify the Item number(s) being continued.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5.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Type or print legibly.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6.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Initial each page in the space provided in the lower right comer.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7.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Sign and date the completed financial statement on the last page.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Penalty for False Information: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Federal law provides that any person may be imprisoned for not more than five years, fined, or both, if such person: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(1) "in any matter within the jurisdiction of any department or agency of the United States knowingly and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willfully falsifies, conceals or covers up by any trick, scheme, or device a material fact, or makes any false,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fictitious or fraudulent statements or representations, or makes or uses any false writing or document knowing the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same to contain any false, fictitious or fraudulent statement or entry" (18 U.S.C. § 1001);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(2) "inany ...statementunderpenalty ofperjuryaspermittedundersection1746 oftitle28,UnitedStatesCode,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willfully subscribes as true any material matter which he does not believe to be true" (18 U.S.C. § 1621); or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(3) "in any (... statement under penalty of perjury as permitted under section 1746 of title 28, United States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lastRenderedPageBreak/>
        <w:t xml:space="preserve">Code) in any proceeding before or ancillary to any court or grand jury of the United States knowingly makes any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false material declaration or makes or uses any other information ... knowing the same to contain any false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material declaration" (18 U.S.C. § 1623).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For a felony conviction under the provisions cited above, federal law provides that the fine may be not more than the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greater of (i) $250,000 for an individual or $500,000 for a corporation, or (ii) if the felony results in pecuniary gain to any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person or pecuniary loss to any person other than the defendant, the greater of twice the gross gain or twice the gross loss.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18 U.S.c. § 3571.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br w:type="page"/>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lastRenderedPageBreak/>
        <w:t xml:space="preserve">BACKGROUND INFORMATION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___________DateofBirth _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____Telephone No. _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Identify any other name(s) and/or social security number(s) you have used, and the time period(s) during which they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were used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._-------------------------------------~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Item 2. Information About Your Spouse or Live-In Companion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Spouse/Companion's Name Social Security No. _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Place ofBirth Date of Birth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Identify any other name(s) and/or social security number(s) your spouse/companion has used, and the time period(s)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during which they were used _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Address (if different from yours) _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From (Date) Rent or Own? Telephone No., _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Employer's Name and Address _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Job Title Years in Present Job Annual Gross Salary/Wages $ _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Item 3. Information About Your Previous Spouse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Previous Spouse's Name &amp; Address _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_______________ Social Security No. Date of Birth _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Item 4. Contact Information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Page 2 Initials _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br w:type="page"/>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lastRenderedPageBreak/>
        <w:t xml:space="preserve">Name &amp; Address ofNearest Living Relative or Friend _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___--'--Telephone No. _ </w:t>
      </w:r>
    </w:p>
    <w:p w:rsidR="00377857" w:rsidRPr="00FD0C7E" w:rsidRDefault="00377857" w:rsidP="00377857">
      <w:pPr>
        <w:rPr>
          <w:rFonts w:ascii="Times New Roman" w:hAnsi="Times New Roman"/>
          <w:color w:val="000000"/>
          <w:sz w:val="24"/>
          <w:szCs w:val="24"/>
        </w:rPr>
      </w:pP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Item 5. Information About Dependents Who Live With You </w:t>
      </w:r>
    </w:p>
    <w:p w:rsidR="00377857" w:rsidRPr="00FD0C7E" w:rsidRDefault="00377857" w:rsidP="00377857">
      <w:pPr>
        <w:rPr>
          <w:rFonts w:ascii="Times New Roman" w:hAnsi="Times New Roman"/>
          <w:color w:val="000000"/>
          <w:sz w:val="24"/>
          <w:szCs w:val="24"/>
        </w:rPr>
      </w:pPr>
      <w:r w:rsidRPr="00FD0C7E">
        <w:rPr>
          <w:rFonts w:ascii="Times New Roman" w:hAnsi="Times New Roman"/>
          <w:color w:val="000000"/>
          <w:sz w:val="24"/>
          <w:szCs w:val="24"/>
        </w:rPr>
        <w:t xml:space="preserve">-Name Date of Birth </w:t>
      </w:r>
    </w:p>
    <w:p w:rsidR="00377857" w:rsidRDefault="00377857" w:rsidP="00377857">
      <w:pPr>
        <w:tabs>
          <w:tab w:val="left" w:pos="720"/>
        </w:tabs>
        <w:spacing w:line="240" w:lineRule="auto"/>
        <w:rPr>
          <w:rFonts w:ascii="Times New Roman" w:hAnsi="Times New Roman"/>
          <w:color w:val="000000"/>
          <w:sz w:val="24"/>
          <w:szCs w:val="24"/>
        </w:rPr>
      </w:pPr>
      <w:r w:rsidRPr="00FD0C7E">
        <w:rPr>
          <w:rFonts w:ascii="Times New Roman" w:hAnsi="Times New Roman"/>
          <w:color w:val="000000"/>
          <w:sz w:val="24"/>
          <w:szCs w:val="24"/>
        </w:rPr>
        <w:t xml:space="preserve">Relationship Social Security No. </w:t>
      </w:r>
    </w:p>
    <w:p w:rsidR="00377857"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w:t>
      </w: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Default="00377857" w:rsidP="00377857">
      <w:pPr>
        <w:spacing w:line="240" w:lineRule="auto"/>
        <w:rPr>
          <w:rFonts w:ascii="Times New Roman" w:hAnsi="Times New Roman"/>
          <w:b/>
          <w:sz w:val="24"/>
          <w:szCs w:val="24"/>
        </w:rPr>
      </w:pPr>
    </w:p>
    <w:p w:rsidR="00377857" w:rsidRPr="00DC186D" w:rsidRDefault="00377857" w:rsidP="00377857">
      <w:pPr>
        <w:spacing w:line="240" w:lineRule="auto"/>
        <w:rPr>
          <w:rFonts w:ascii="Times New Roman" w:hAnsi="Times New Roman"/>
          <w:b/>
          <w:sz w:val="24"/>
          <w:szCs w:val="24"/>
        </w:rPr>
      </w:pPr>
      <w:r>
        <w:rPr>
          <w:rFonts w:ascii="Times New Roman" w:hAnsi="Times New Roman"/>
          <w:b/>
          <w:sz w:val="24"/>
          <w:szCs w:val="24"/>
        </w:rPr>
        <w:t xml:space="preserve">                                   </w:t>
      </w:r>
      <w:r w:rsidRPr="003B58E3">
        <w:rPr>
          <w:rFonts w:ascii="Times New Roman" w:hAnsi="Times New Roman"/>
          <w:b/>
          <w:sz w:val="24"/>
          <w:szCs w:val="24"/>
          <w:u w:val="single"/>
        </w:rPr>
        <w:t>CERTIFICATE OF SERVICE</w:t>
      </w:r>
    </w:p>
    <w:p w:rsidR="00377857" w:rsidRPr="003B58E3" w:rsidRDefault="00377857" w:rsidP="00377857">
      <w:pPr>
        <w:pStyle w:val="SectionHeading"/>
        <w:tabs>
          <w:tab w:val="left" w:pos="720"/>
        </w:tabs>
      </w:pPr>
    </w:p>
    <w:p w:rsidR="00377857" w:rsidRPr="003B58E3" w:rsidRDefault="00377857" w:rsidP="00377857">
      <w:pPr>
        <w:tabs>
          <w:tab w:val="left" w:pos="720"/>
        </w:tabs>
        <w:spacing w:line="480" w:lineRule="auto"/>
        <w:rPr>
          <w:rFonts w:ascii="Times New Roman" w:hAnsi="Times New Roman"/>
          <w:sz w:val="24"/>
          <w:szCs w:val="24"/>
        </w:rPr>
      </w:pPr>
      <w:r w:rsidRPr="003B58E3">
        <w:rPr>
          <w:rFonts w:ascii="Times New Roman" w:hAnsi="Times New Roman"/>
          <w:sz w:val="24"/>
          <w:szCs w:val="24"/>
        </w:rPr>
        <w:t>Sharon Bridgewater and/or James S. Bridgewater certify that</w:t>
      </w:r>
    </w:p>
    <w:p w:rsidR="00377857" w:rsidRPr="003B58E3" w:rsidRDefault="00377857" w:rsidP="00377857">
      <w:pPr>
        <w:tabs>
          <w:tab w:val="left" w:pos="720"/>
        </w:tabs>
        <w:spacing w:line="480" w:lineRule="auto"/>
        <w:rPr>
          <w:rFonts w:ascii="Times New Roman" w:hAnsi="Times New Roman"/>
          <w:sz w:val="24"/>
          <w:szCs w:val="24"/>
        </w:rPr>
      </w:pPr>
      <w:r w:rsidRPr="003B58E3">
        <w:rPr>
          <w:rFonts w:ascii="Times New Roman" w:hAnsi="Times New Roman"/>
          <w:sz w:val="24"/>
          <w:szCs w:val="24"/>
        </w:rPr>
        <w:t xml:space="preserve">I am 18 years old and a potential party and/or a party to this action; </w:t>
      </w:r>
    </w:p>
    <w:p w:rsidR="00377857" w:rsidRPr="003B58E3" w:rsidRDefault="00377857" w:rsidP="00377857">
      <w:pPr>
        <w:tabs>
          <w:tab w:val="left" w:pos="720"/>
        </w:tabs>
        <w:spacing w:line="480" w:lineRule="auto"/>
        <w:rPr>
          <w:rFonts w:ascii="Times New Roman" w:hAnsi="Times New Roman"/>
          <w:sz w:val="24"/>
          <w:szCs w:val="24"/>
        </w:rPr>
      </w:pPr>
      <w:r w:rsidRPr="003B58E3">
        <w:rPr>
          <w:rFonts w:ascii="Times New Roman" w:hAnsi="Times New Roman"/>
          <w:sz w:val="24"/>
          <w:szCs w:val="24"/>
        </w:rPr>
        <w:t xml:space="preserve">My resident address is:  </w:t>
      </w:r>
      <w:smartTag w:uri="urn:schemas-microsoft-com:office:smarttags" w:element="Street">
        <w:smartTag w:uri="urn:schemas-microsoft-com:office:smarttags" w:element="address">
          <w:r w:rsidRPr="003B58E3">
            <w:rPr>
              <w:rFonts w:ascii="Times New Roman" w:hAnsi="Times New Roman"/>
              <w:sz w:val="24"/>
              <w:szCs w:val="24"/>
            </w:rPr>
            <w:t>12070 W. Outer Drive</w:t>
          </w:r>
        </w:smartTag>
      </w:smartTag>
    </w:p>
    <w:p w:rsidR="00377857" w:rsidRPr="003B58E3" w:rsidRDefault="00377857" w:rsidP="00377857">
      <w:pPr>
        <w:tabs>
          <w:tab w:val="left" w:pos="720"/>
        </w:tabs>
        <w:spacing w:line="480" w:lineRule="auto"/>
        <w:rPr>
          <w:rFonts w:ascii="Times New Roman" w:hAnsi="Times New Roman"/>
          <w:sz w:val="24"/>
          <w:szCs w:val="24"/>
        </w:rPr>
      </w:pPr>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MI</w:t>
      </w:r>
      <w:r>
        <w:rPr>
          <w:rFonts w:ascii="Times New Roman" w:hAnsi="Times New Roman"/>
          <w:sz w:val="24"/>
          <w:szCs w:val="24"/>
        </w:rPr>
        <w:t xml:space="preserve"> </w:t>
      </w:r>
      <w:r w:rsidRPr="003B58E3">
        <w:rPr>
          <w:rFonts w:ascii="Times New Roman" w:hAnsi="Times New Roman"/>
          <w:sz w:val="24"/>
          <w:szCs w:val="24"/>
        </w:rPr>
        <w:t>48223</w:t>
      </w:r>
    </w:p>
    <w:p w:rsidR="00377857" w:rsidRPr="003B58E3" w:rsidRDefault="00377857" w:rsidP="00377857">
      <w:pPr>
        <w:tabs>
          <w:tab w:val="left" w:pos="720"/>
        </w:tabs>
        <w:spacing w:line="240" w:lineRule="auto"/>
        <w:rPr>
          <w:rFonts w:ascii="Times New Roman" w:hAnsi="Times New Roman"/>
          <w:sz w:val="24"/>
          <w:szCs w:val="24"/>
        </w:rPr>
      </w:pPr>
      <w:r w:rsidRPr="003B58E3">
        <w:rPr>
          <w:rFonts w:ascii="Times New Roman" w:hAnsi="Times New Roman"/>
          <w:sz w:val="24"/>
          <w:szCs w:val="24"/>
        </w:rPr>
        <w:lastRenderedPageBreak/>
        <w:t>My phone number is:   1-313-375-0351</w:t>
      </w:r>
    </w:p>
    <w:p w:rsidR="00377857" w:rsidRPr="003B58E3" w:rsidRDefault="00377857" w:rsidP="00377857">
      <w:pPr>
        <w:tabs>
          <w:tab w:val="left" w:pos="720"/>
        </w:tabs>
        <w:spacing w:line="240" w:lineRule="auto"/>
        <w:rPr>
          <w:rFonts w:ascii="Times New Roman" w:hAnsi="Times New Roman"/>
          <w:sz w:val="24"/>
          <w:szCs w:val="24"/>
        </w:rPr>
      </w:pPr>
    </w:p>
    <w:p w:rsidR="00377857" w:rsidRPr="00820502" w:rsidRDefault="00377857" w:rsidP="00377857">
      <w:pPr>
        <w:tabs>
          <w:tab w:val="left" w:pos="720"/>
        </w:tabs>
        <w:spacing w:line="240" w:lineRule="auto"/>
        <w:rPr>
          <w:rFonts w:ascii="Times New Roman" w:hAnsi="Times New Roman"/>
          <w:sz w:val="24"/>
          <w:szCs w:val="24"/>
        </w:rPr>
      </w:pPr>
      <w:r w:rsidRPr="003B58E3">
        <w:rPr>
          <w:rFonts w:ascii="Times New Roman" w:hAnsi="Times New Roman"/>
          <w:sz w:val="24"/>
          <w:szCs w:val="24"/>
        </w:rPr>
        <w:t xml:space="preserve">I </w:t>
      </w:r>
      <w:r w:rsidRPr="00820502">
        <w:rPr>
          <w:rFonts w:ascii="Times New Roman" w:hAnsi="Times New Roman"/>
          <w:sz w:val="24"/>
          <w:szCs w:val="24"/>
        </w:rPr>
        <w:t>CERTIFY THAT A TRUE AND CORRECT COPY OF THE:</w:t>
      </w:r>
    </w:p>
    <w:p w:rsidR="00377857" w:rsidRPr="00820502" w:rsidRDefault="00377857" w:rsidP="00377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270"/>
        <w:rPr>
          <w:rFonts w:ascii="Times New Roman" w:hAnsi="Times New Roman"/>
          <w:sz w:val="24"/>
          <w:szCs w:val="24"/>
        </w:rPr>
      </w:pPr>
    </w:p>
    <w:p w:rsidR="00377857" w:rsidRPr="00820502" w:rsidRDefault="00377857" w:rsidP="00377857">
      <w:pPr>
        <w:spacing w:line="240" w:lineRule="auto"/>
        <w:rPr>
          <w:rFonts w:ascii="Times New Roman" w:hAnsi="Times New Roman"/>
          <w:b/>
          <w:color w:val="000000"/>
          <w:sz w:val="24"/>
          <w:szCs w:val="24"/>
        </w:rPr>
      </w:pPr>
      <w:r w:rsidRPr="00820502">
        <w:rPr>
          <w:rFonts w:ascii="Times New Roman" w:hAnsi="Times New Roman"/>
          <w:sz w:val="24"/>
          <w:szCs w:val="24"/>
        </w:rPr>
        <w:t xml:space="preserve">NOTICE AND MOTION OF 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bCs/>
          <w:sz w:val="24"/>
          <w:szCs w:val="24"/>
        </w:rPr>
        <w:t xml:space="preserve">Montana, Nebraska, Nevada, New Hampshire, New Jersey, New Mexico, New York, North Carolina, North Dakota, Ohio, Oklahoma, </w:t>
      </w:r>
      <w:r w:rsidRPr="00820502">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sidRPr="00820502">
        <w:rPr>
          <w:rFonts w:ascii="Times New Roman" w:hAnsi="Times New Roman"/>
          <w:i/>
          <w:sz w:val="24"/>
          <w:szCs w:val="24"/>
        </w:rPr>
        <w:t>EX REL</w:t>
      </w:r>
      <w:r w:rsidRPr="00820502">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[PROPOSED]</w:t>
      </w:r>
      <w:r w:rsidRPr="00820502">
        <w:rPr>
          <w:rFonts w:ascii="Times New Roman" w:hAnsi="Times New Roman"/>
          <w:b/>
          <w:color w:val="000000"/>
          <w:sz w:val="24"/>
          <w:szCs w:val="24"/>
        </w:rPr>
        <w:t xml:space="preserve">ASSET FREEZE, WITH TEMPORARY RESTRAINING ORDER APPOINTMENT OF A RECEIVER, OTHER EQUITABLE RELIEF AND ORDER TO SHOW CAUSE WHY A PRELIMINARY AND/OR PERMANENT INJUNCTION SHOULD NOT ISSUE  </w:t>
      </w:r>
      <w:r w:rsidRPr="00820502">
        <w:rPr>
          <w:rFonts w:ascii="Times New Roman" w:hAnsi="Times New Roman"/>
          <w:sz w:val="24"/>
          <w:szCs w:val="24"/>
        </w:rPr>
        <w:t>were sent by  first class mail(in a properly-addressed envelop with first class postage duly paid) and served before 5:00 p.m. on Sept. 11, 2014  from Detroit, MI to the attorneys of record for all parties in this action at the addresses listed below:</w:t>
      </w:r>
    </w:p>
    <w:p w:rsidR="00377857" w:rsidRPr="00820502" w:rsidRDefault="00377857" w:rsidP="00377857">
      <w:pPr>
        <w:tabs>
          <w:tab w:val="left" w:pos="720"/>
        </w:tabs>
        <w:rPr>
          <w:rFonts w:ascii="Times New Roman" w:hAnsi="Times New Roman"/>
          <w:sz w:val="24"/>
          <w:szCs w:val="24"/>
        </w:rPr>
      </w:pPr>
      <w:r w:rsidRPr="00820502">
        <w:rPr>
          <w:rFonts w:ascii="Times New Roman" w:hAnsi="Times New Roman"/>
          <w:sz w:val="24"/>
          <w:szCs w:val="24"/>
        </w:rPr>
        <w:t>TO:  The CLERK OF THE COURT-</w:t>
      </w:r>
      <w:r w:rsidRPr="00820502">
        <w:rPr>
          <w:rStyle w:val="st1"/>
          <w:rFonts w:ascii="Times New Roman" w:hAnsi="Times New Roman"/>
          <w:sz w:val="24"/>
          <w:szCs w:val="24"/>
        </w:rPr>
        <w:t xml:space="preserve">333 Constitution Ave., N.W. Washington, </w:t>
      </w:r>
      <w:smartTag w:uri="urn:schemas-microsoft-com:office:smarttags" w:element="State">
        <w:r w:rsidRPr="00820502">
          <w:rPr>
            <w:rStyle w:val="st1"/>
            <w:rFonts w:ascii="Times New Roman" w:hAnsi="Times New Roman"/>
            <w:sz w:val="24"/>
            <w:szCs w:val="24"/>
          </w:rPr>
          <w:t>DC</w:t>
        </w:r>
      </w:smartTag>
      <w:smartTag w:uri="urn:schemas-microsoft-com:office:smarttags" w:element="PostalCode">
        <w:r w:rsidRPr="00820502">
          <w:rPr>
            <w:rStyle w:val="st1"/>
            <w:rFonts w:ascii="Times New Roman" w:hAnsi="Times New Roman"/>
            <w:sz w:val="24"/>
            <w:szCs w:val="24"/>
          </w:rPr>
          <w:t>20001</w:t>
        </w:r>
      </w:smartTag>
      <w:r w:rsidRPr="00820502">
        <w:rPr>
          <w:rStyle w:val="st1"/>
          <w:rFonts w:ascii="Times New Roman" w:hAnsi="Times New Roman"/>
          <w:sz w:val="24"/>
          <w:szCs w:val="24"/>
        </w:rPr>
        <w:t>.</w:t>
      </w:r>
    </w:p>
    <w:p w:rsidR="00377857" w:rsidRPr="00820502" w:rsidRDefault="00377857" w:rsidP="00377857">
      <w:pPr>
        <w:tabs>
          <w:tab w:val="left" w:pos="720"/>
        </w:tabs>
        <w:ind w:left="450" w:hanging="450"/>
        <w:rPr>
          <w:rFonts w:ascii="Times New Roman" w:hAnsi="Times New Roman"/>
          <w:sz w:val="24"/>
          <w:szCs w:val="24"/>
        </w:rPr>
      </w:pPr>
      <w:r w:rsidRPr="00820502">
        <w:rPr>
          <w:rFonts w:ascii="Times New Roman" w:hAnsi="Times New Roman"/>
          <w:sz w:val="24"/>
          <w:szCs w:val="24"/>
        </w:rPr>
        <w:t>TO:KERRY W. KIRCHER, General Counsel D.C. Bar No. 386816</w:t>
      </w:r>
      <w:r w:rsidRPr="00820502">
        <w:rPr>
          <w:rFonts w:ascii="Times New Roman" w:hAnsi="Times New Roman"/>
          <w:i/>
          <w:iCs/>
          <w:sz w:val="24"/>
          <w:szCs w:val="24"/>
        </w:rPr>
        <w:t xml:space="preserve"> at</w:t>
      </w:r>
      <w:r w:rsidRPr="00820502">
        <w:rPr>
          <w:rFonts w:ascii="Times New Roman" w:hAnsi="Times New Roman"/>
          <w:sz w:val="24"/>
          <w:szCs w:val="24"/>
        </w:rPr>
        <w:t>: U.S. HOUSE OF REPRESENTATIVES 219 Cannon House Office Building Washington, D.C. 20515 (202) 225-9700 (telephone)(202) 226-1360 (facsimile)</w:t>
      </w:r>
      <w:r w:rsidRPr="00820502">
        <w:rPr>
          <w:rFonts w:ascii="Times New Roman" w:hAnsi="Times New Roman"/>
          <w:i/>
          <w:iCs/>
          <w:sz w:val="24"/>
          <w:szCs w:val="24"/>
        </w:rPr>
        <w:t>Counsel for Plaintiff Committee on Oversight andGovernment Reform, U.S. House of Representatives</w:t>
      </w:r>
      <w:r w:rsidRPr="00820502">
        <w:rPr>
          <w:rFonts w:ascii="Times New Roman" w:hAnsi="Times New Roman"/>
          <w:sz w:val="24"/>
          <w:szCs w:val="24"/>
        </w:rPr>
        <w:t>.</w:t>
      </w:r>
    </w:p>
    <w:p w:rsidR="00377857" w:rsidRPr="00820502" w:rsidRDefault="00377857" w:rsidP="00377857">
      <w:pPr>
        <w:tabs>
          <w:tab w:val="left" w:pos="720"/>
        </w:tabs>
        <w:rPr>
          <w:rFonts w:ascii="Times New Roman" w:hAnsi="Times New Roman"/>
          <w:sz w:val="24"/>
          <w:szCs w:val="24"/>
        </w:rPr>
      </w:pPr>
    </w:p>
    <w:p w:rsidR="00377857" w:rsidRPr="00820502" w:rsidRDefault="00377857" w:rsidP="00377857">
      <w:pPr>
        <w:tabs>
          <w:tab w:val="left" w:pos="720"/>
        </w:tabs>
        <w:spacing w:line="240" w:lineRule="auto"/>
        <w:rPr>
          <w:rFonts w:ascii="Times New Roman" w:hAnsi="Times New Roman"/>
          <w:sz w:val="24"/>
          <w:szCs w:val="24"/>
        </w:rPr>
      </w:pPr>
      <w:r w:rsidRPr="00820502">
        <w:rPr>
          <w:rFonts w:ascii="Times New Roman" w:hAnsi="Times New Roman"/>
          <w:sz w:val="24"/>
          <w:szCs w:val="24"/>
        </w:rPr>
        <w:t xml:space="preserve">TO:  John Russell Tyler, General Counsel for Eric Holder </w:t>
      </w:r>
    </w:p>
    <w:p w:rsidR="00377857" w:rsidRPr="00820502" w:rsidRDefault="00377857" w:rsidP="00377857">
      <w:pPr>
        <w:tabs>
          <w:tab w:val="left" w:pos="720"/>
        </w:tabs>
        <w:spacing w:line="240" w:lineRule="auto"/>
        <w:rPr>
          <w:rFonts w:ascii="Times New Roman" w:hAnsi="Times New Roman"/>
          <w:sz w:val="24"/>
          <w:szCs w:val="24"/>
        </w:rPr>
      </w:pPr>
      <w:r w:rsidRPr="00820502">
        <w:rPr>
          <w:rFonts w:ascii="Times New Roman" w:hAnsi="Times New Roman"/>
          <w:sz w:val="24"/>
          <w:szCs w:val="24"/>
        </w:rPr>
        <w:t xml:space="preserve">At the United States Department of Justice </w:t>
      </w:r>
    </w:p>
    <w:p w:rsidR="00377857" w:rsidRPr="00820502" w:rsidRDefault="00377857" w:rsidP="00377857">
      <w:pPr>
        <w:tabs>
          <w:tab w:val="left" w:pos="720"/>
        </w:tabs>
        <w:autoSpaceDE w:val="0"/>
        <w:autoSpaceDN w:val="0"/>
        <w:adjustRightInd w:val="0"/>
        <w:spacing w:line="240" w:lineRule="auto"/>
        <w:ind w:left="180"/>
        <w:rPr>
          <w:rFonts w:ascii="Times New Roman" w:hAnsi="Times New Roman"/>
          <w:sz w:val="24"/>
          <w:szCs w:val="24"/>
        </w:rPr>
      </w:pPr>
    </w:p>
    <w:p w:rsidR="00377857" w:rsidRPr="00820502" w:rsidRDefault="00377857" w:rsidP="00377857">
      <w:pPr>
        <w:tabs>
          <w:tab w:val="left" w:pos="720"/>
        </w:tabs>
        <w:autoSpaceDE w:val="0"/>
        <w:autoSpaceDN w:val="0"/>
        <w:adjustRightInd w:val="0"/>
        <w:spacing w:line="240" w:lineRule="auto"/>
        <w:ind w:left="180"/>
        <w:rPr>
          <w:rFonts w:ascii="Times New Roman" w:hAnsi="Times New Roman"/>
          <w:sz w:val="24"/>
          <w:szCs w:val="24"/>
        </w:rPr>
      </w:pPr>
      <w:smartTag w:uri="urn:schemas-microsoft-com:office:smarttags" w:element="Street">
        <w:smartTag w:uri="urn:schemas-microsoft-com:office:smarttags" w:element="address">
          <w:r w:rsidRPr="00820502">
            <w:rPr>
              <w:rFonts w:ascii="Times New Roman" w:hAnsi="Times New Roman"/>
              <w:sz w:val="24"/>
              <w:szCs w:val="24"/>
            </w:rPr>
            <w:t>950 Pennsylvania Avenue, N.W.</w:t>
          </w:r>
        </w:smartTag>
      </w:smartTag>
    </w:p>
    <w:p w:rsidR="00377857" w:rsidRPr="00820502" w:rsidRDefault="00377857" w:rsidP="00377857">
      <w:pPr>
        <w:tabs>
          <w:tab w:val="left" w:pos="720"/>
        </w:tabs>
        <w:autoSpaceDE w:val="0"/>
        <w:autoSpaceDN w:val="0"/>
        <w:adjustRightInd w:val="0"/>
        <w:spacing w:line="240" w:lineRule="auto"/>
        <w:ind w:left="180"/>
        <w:rPr>
          <w:rFonts w:ascii="Times New Roman" w:hAnsi="Times New Roman"/>
          <w:sz w:val="24"/>
          <w:szCs w:val="24"/>
        </w:rPr>
      </w:pPr>
    </w:p>
    <w:p w:rsidR="00377857" w:rsidRPr="00820502" w:rsidRDefault="00377857" w:rsidP="00377857">
      <w:pPr>
        <w:tabs>
          <w:tab w:val="left" w:pos="720"/>
        </w:tabs>
        <w:autoSpaceDE w:val="0"/>
        <w:autoSpaceDN w:val="0"/>
        <w:adjustRightInd w:val="0"/>
        <w:spacing w:line="240" w:lineRule="auto"/>
        <w:ind w:left="180"/>
        <w:rPr>
          <w:rFonts w:ascii="Times New Roman" w:hAnsi="Times New Roman"/>
          <w:sz w:val="24"/>
          <w:szCs w:val="24"/>
        </w:rPr>
      </w:pPr>
      <w:smartTag w:uri="urn:schemas-microsoft-com:office:smarttags" w:element="place">
        <w:smartTag w:uri="urn:schemas-microsoft-com:office:smarttags" w:element="City">
          <w:r w:rsidRPr="00820502">
            <w:rPr>
              <w:rFonts w:ascii="Times New Roman" w:hAnsi="Times New Roman"/>
              <w:sz w:val="24"/>
              <w:szCs w:val="24"/>
            </w:rPr>
            <w:t>Washington</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D.C.</w:t>
          </w:r>
        </w:smartTag>
        <w:smartTag w:uri="urn:schemas-microsoft-com:office:smarttags" w:element="PostalCode">
          <w:r w:rsidRPr="00820502">
            <w:rPr>
              <w:rFonts w:ascii="Times New Roman" w:hAnsi="Times New Roman"/>
              <w:sz w:val="24"/>
              <w:szCs w:val="24"/>
            </w:rPr>
            <w:t>20530-0001</w:t>
          </w:r>
        </w:smartTag>
      </w:smartTag>
      <w:r w:rsidRPr="00820502">
        <w:rPr>
          <w:rFonts w:ascii="Times New Roman" w:hAnsi="Times New Roman"/>
          <w:sz w:val="24"/>
          <w:szCs w:val="24"/>
        </w:rPr>
        <w:t>,</w:t>
      </w:r>
    </w:p>
    <w:p w:rsidR="00377857" w:rsidRPr="00820502" w:rsidRDefault="00377857" w:rsidP="00377857">
      <w:pPr>
        <w:tabs>
          <w:tab w:val="left" w:pos="720"/>
        </w:tabs>
        <w:autoSpaceDE w:val="0"/>
        <w:autoSpaceDN w:val="0"/>
        <w:adjustRightInd w:val="0"/>
        <w:spacing w:line="240" w:lineRule="auto"/>
        <w:ind w:left="180"/>
        <w:rPr>
          <w:rFonts w:ascii="Times New Roman" w:hAnsi="Times New Roman"/>
          <w:sz w:val="24"/>
          <w:szCs w:val="24"/>
        </w:rPr>
      </w:pPr>
    </w:p>
    <w:p w:rsidR="00377857" w:rsidRPr="00820502" w:rsidRDefault="00377857" w:rsidP="00377857">
      <w:pPr>
        <w:autoSpaceDE w:val="0"/>
        <w:autoSpaceDN w:val="0"/>
        <w:adjustRightInd w:val="0"/>
        <w:spacing w:line="240" w:lineRule="auto"/>
        <w:rPr>
          <w:rFonts w:ascii="Times New Roman" w:hAnsi="Times New Roman"/>
          <w:sz w:val="24"/>
          <w:szCs w:val="24"/>
        </w:rPr>
      </w:pPr>
      <w:r w:rsidRPr="00820502">
        <w:rPr>
          <w:rFonts w:ascii="Times New Roman" w:hAnsi="Times New Roman"/>
          <w:sz w:val="24"/>
          <w:szCs w:val="24"/>
        </w:rPr>
        <w:t xml:space="preserve">I certify and/or Declare and/or state under penalty and perjury that the foregoing is true </w:t>
      </w:r>
    </w:p>
    <w:p w:rsidR="00377857" w:rsidRPr="00820502" w:rsidRDefault="00377857" w:rsidP="00377857">
      <w:pPr>
        <w:spacing w:line="240" w:lineRule="auto"/>
        <w:rPr>
          <w:rFonts w:ascii="Times New Roman" w:hAnsi="Times New Roman"/>
          <w:sz w:val="24"/>
          <w:szCs w:val="24"/>
        </w:rPr>
      </w:pPr>
      <w:r w:rsidRPr="00820502">
        <w:rPr>
          <w:rFonts w:ascii="Times New Roman" w:hAnsi="Times New Roman"/>
          <w:sz w:val="24"/>
          <w:szCs w:val="24"/>
        </w:rPr>
        <w:t>and correct.  Executed  11</w:t>
      </w:r>
      <w:r w:rsidRPr="00820502">
        <w:rPr>
          <w:rFonts w:ascii="Times New Roman" w:hAnsi="Times New Roman"/>
          <w:sz w:val="24"/>
          <w:szCs w:val="24"/>
          <w:vertAlign w:val="superscript"/>
        </w:rPr>
        <w:t>th</w:t>
      </w:r>
      <w:r w:rsidRPr="00820502">
        <w:rPr>
          <w:rFonts w:ascii="Times New Roman" w:hAnsi="Times New Roman"/>
          <w:sz w:val="24"/>
          <w:szCs w:val="24"/>
        </w:rPr>
        <w:t xml:space="preserve"> day of September 2014 in </w:t>
      </w:r>
      <w:smartTag w:uri="urn:schemas-microsoft-com:office:smarttags" w:element="place">
        <w:smartTag w:uri="urn:schemas-microsoft-com:office:smarttags" w:element="City">
          <w:r w:rsidRPr="00820502">
            <w:rPr>
              <w:rFonts w:ascii="Times New Roman" w:hAnsi="Times New Roman"/>
              <w:sz w:val="24"/>
              <w:szCs w:val="24"/>
            </w:rPr>
            <w:t>Detroit</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Michigan</w:t>
          </w:r>
        </w:smartTag>
      </w:smartTag>
      <w:r w:rsidRPr="00820502">
        <w:rPr>
          <w:rFonts w:ascii="Times New Roman" w:hAnsi="Times New Roman"/>
          <w:sz w:val="24"/>
          <w:szCs w:val="24"/>
        </w:rPr>
        <w:t>.</w:t>
      </w:r>
    </w:p>
    <w:p w:rsidR="00377857" w:rsidRPr="00820502" w:rsidRDefault="00377857" w:rsidP="00377857">
      <w:pPr>
        <w:autoSpaceDE w:val="0"/>
        <w:autoSpaceDN w:val="0"/>
        <w:adjustRightInd w:val="0"/>
        <w:spacing w:line="240" w:lineRule="auto"/>
        <w:rPr>
          <w:rFonts w:ascii="Times New Roman" w:hAnsi="Times New Roman"/>
          <w:sz w:val="24"/>
          <w:szCs w:val="24"/>
        </w:rPr>
      </w:pPr>
    </w:p>
    <w:p w:rsidR="00377857" w:rsidRPr="00820502" w:rsidRDefault="00377857" w:rsidP="00377857">
      <w:pPr>
        <w:spacing w:line="480" w:lineRule="auto"/>
        <w:rPr>
          <w:rFonts w:ascii="Times New Roman" w:hAnsi="Times New Roman"/>
          <w:sz w:val="24"/>
          <w:szCs w:val="24"/>
        </w:rPr>
      </w:pPr>
      <w:r w:rsidRPr="00820502">
        <w:rPr>
          <w:rFonts w:ascii="Times New Roman" w:hAnsi="Times New Roman"/>
          <w:sz w:val="24"/>
          <w:szCs w:val="24"/>
        </w:rPr>
        <w:t xml:space="preserve">                                                            Respectfully submitted                                                                       </w:t>
      </w:r>
    </w:p>
    <w:p w:rsidR="00377857" w:rsidRPr="00820502" w:rsidRDefault="00377857" w:rsidP="00377857">
      <w:pPr>
        <w:pStyle w:val="Default"/>
        <w:ind w:left="3600"/>
      </w:pPr>
      <w:r w:rsidRPr="00820502">
        <w:t xml:space="preserve">By: Specialty Investment Group  L.L.C., a Georgia Company,  </w:t>
      </w:r>
    </w:p>
    <w:p w:rsidR="00377857" w:rsidRPr="00820502" w:rsidRDefault="00377857" w:rsidP="00377857">
      <w:pPr>
        <w:pStyle w:val="Default"/>
        <w:ind w:left="3600"/>
      </w:pPr>
      <w:r w:rsidRPr="00820502">
        <w:t>It’s Managing Member and/or Founder</w:t>
      </w:r>
    </w:p>
    <w:p w:rsidR="00377857" w:rsidRPr="00820502" w:rsidRDefault="00377857" w:rsidP="00377857">
      <w:pPr>
        <w:pStyle w:val="Default"/>
        <w:ind w:left="3600"/>
      </w:pPr>
      <w:r w:rsidRPr="00820502">
        <w:t xml:space="preserve">By: Specialty Global Investments Inc., a Nevada Corporation, </w:t>
      </w:r>
    </w:p>
    <w:p w:rsidR="00377857" w:rsidRPr="00820502" w:rsidRDefault="00377857" w:rsidP="00377857">
      <w:pPr>
        <w:pStyle w:val="Default"/>
        <w:ind w:left="3600"/>
      </w:pPr>
      <w:r w:rsidRPr="00820502">
        <w:t>Its President and/or Chief Executive Office (C.E.O.) and/or Founder</w:t>
      </w:r>
    </w:p>
    <w:p w:rsidR="00377857" w:rsidRPr="00820502" w:rsidRDefault="00377857" w:rsidP="00377857">
      <w:pPr>
        <w:pStyle w:val="Default"/>
        <w:ind w:left="3600"/>
      </w:pPr>
      <w:r w:rsidRPr="00820502">
        <w:t>By: Bridgewater &amp; Company Inc. a California Corporation</w:t>
      </w:r>
    </w:p>
    <w:p w:rsidR="00377857" w:rsidRPr="00820502" w:rsidRDefault="00377857" w:rsidP="00377857">
      <w:pPr>
        <w:pStyle w:val="Default"/>
        <w:ind w:left="3600"/>
      </w:pPr>
      <w:r w:rsidRPr="00820502">
        <w:t>Its President and/or Chief Executive Office (C.E.O.) and/or Founder and/or Officer</w:t>
      </w:r>
    </w:p>
    <w:p w:rsidR="00377857" w:rsidRPr="00820502" w:rsidRDefault="00377857" w:rsidP="00377857">
      <w:pPr>
        <w:pStyle w:val="Default"/>
        <w:ind w:left="3600"/>
      </w:pPr>
      <w:r w:rsidRPr="00820502">
        <w:t>By: B &amp; B Building Maintenance INC. a Michigan Corporation</w:t>
      </w:r>
    </w:p>
    <w:p w:rsidR="00377857" w:rsidRPr="00820502" w:rsidRDefault="00377857" w:rsidP="00377857">
      <w:pPr>
        <w:pStyle w:val="Default"/>
        <w:ind w:left="3600"/>
      </w:pPr>
      <w:r w:rsidRPr="00820502">
        <w:t>By: The Coalition for Empowerment (formerly Greater Lansing Helping Hands) a 501-C-3 Non-profit Organition</w:t>
      </w:r>
    </w:p>
    <w:p w:rsidR="00377857" w:rsidRPr="00820502" w:rsidRDefault="00377857" w:rsidP="00377857">
      <w:pPr>
        <w:pStyle w:val="Default"/>
        <w:ind w:left="3600"/>
      </w:pPr>
      <w:r w:rsidRPr="00820502">
        <w:t xml:space="preserve">Its Founder and Executive Director </w:t>
      </w:r>
    </w:p>
    <w:p w:rsidR="00377857" w:rsidRPr="00820502" w:rsidRDefault="00377857" w:rsidP="00377857">
      <w:pPr>
        <w:pStyle w:val="Default"/>
        <w:ind w:left="4320"/>
      </w:pPr>
    </w:p>
    <w:p w:rsidR="00377857" w:rsidRPr="00820502" w:rsidRDefault="00377857" w:rsidP="00377857">
      <w:pPr>
        <w:pStyle w:val="Default"/>
        <w:ind w:left="4320"/>
      </w:pPr>
    </w:p>
    <w:p w:rsidR="00377857" w:rsidRPr="00820502" w:rsidRDefault="00377857" w:rsidP="00377857">
      <w:pPr>
        <w:pStyle w:val="Default"/>
        <w:ind w:left="4320"/>
      </w:pPr>
    </w:p>
    <w:p w:rsidR="00377857" w:rsidRPr="00820502" w:rsidRDefault="00377857" w:rsidP="00377857">
      <w:pPr>
        <w:pStyle w:val="Default"/>
      </w:pPr>
      <w:r w:rsidRPr="00820502">
        <w:t xml:space="preserve">                                                             By: </w:t>
      </w:r>
    </w:p>
    <w:p w:rsidR="00377857" w:rsidRPr="00820502" w:rsidRDefault="00377857" w:rsidP="00377857">
      <w:pPr>
        <w:pStyle w:val="Default"/>
        <w:ind w:left="4320"/>
      </w:pPr>
    </w:p>
    <w:p w:rsidR="00377857" w:rsidRPr="00820502" w:rsidRDefault="00377857" w:rsidP="00377857">
      <w:pPr>
        <w:pStyle w:val="Default"/>
        <w:ind w:left="4320"/>
      </w:pPr>
      <w:r w:rsidRPr="00820502">
        <w:t>_____________________________________</w:t>
      </w:r>
    </w:p>
    <w:p w:rsidR="00377857" w:rsidRPr="00820502" w:rsidRDefault="00377857" w:rsidP="00377857">
      <w:pPr>
        <w:pStyle w:val="Default"/>
      </w:pPr>
      <w:r w:rsidRPr="00820502">
        <w:t xml:space="preserve">                                                                        Name:   Sharon Bridgewater and/or James S. </w:t>
      </w:r>
    </w:p>
    <w:p w:rsidR="00377857" w:rsidRPr="00820502" w:rsidRDefault="00377857" w:rsidP="00377857">
      <w:pPr>
        <w:pStyle w:val="Default"/>
        <w:ind w:left="4320"/>
      </w:pPr>
      <w:r w:rsidRPr="00820502">
        <w:t xml:space="preserve">               </w:t>
      </w:r>
      <w:smartTag w:uri="urn:schemas-microsoft-com:office:smarttags" w:element="City">
        <w:smartTag w:uri="urn:schemas-microsoft-com:office:smarttags" w:element="place">
          <w:r w:rsidRPr="00820502">
            <w:t>Bridgewater</w:t>
          </w:r>
        </w:smartTag>
      </w:smartTag>
    </w:p>
    <w:p w:rsidR="00377857" w:rsidRPr="00820502" w:rsidRDefault="00377857" w:rsidP="00377857">
      <w:pPr>
        <w:pStyle w:val="Default"/>
        <w:ind w:left="3600"/>
      </w:pPr>
      <w:r w:rsidRPr="00820502">
        <w:t xml:space="preserve">            Title:     President and/or Chief Executive </w:t>
      </w:r>
    </w:p>
    <w:p w:rsidR="00377857" w:rsidRPr="00820502" w:rsidRDefault="00377857" w:rsidP="00377857">
      <w:pPr>
        <w:pStyle w:val="Default"/>
        <w:ind w:left="3600"/>
      </w:pPr>
      <w:r w:rsidRPr="00820502">
        <w:t xml:space="preserve">                          Officer (C.E.O.) and/or Founder</w:t>
      </w:r>
    </w:p>
    <w:p w:rsidR="00377857" w:rsidRPr="00820502" w:rsidRDefault="00377857" w:rsidP="00377857">
      <w:pPr>
        <w:pStyle w:val="Default"/>
        <w:ind w:left="3600"/>
      </w:pPr>
      <w:r w:rsidRPr="00820502">
        <w:t xml:space="preserve">                           And/or Managing Member and/or</w:t>
      </w:r>
    </w:p>
    <w:p w:rsidR="00377857" w:rsidRPr="00820502" w:rsidRDefault="00377857" w:rsidP="00377857">
      <w:pPr>
        <w:pStyle w:val="Default"/>
        <w:ind w:left="3600"/>
      </w:pPr>
      <w:r w:rsidRPr="00820502">
        <w:t xml:space="preserve">                           Officer and/or Executive Director</w:t>
      </w:r>
    </w:p>
    <w:p w:rsidR="00377857" w:rsidRPr="00820502" w:rsidRDefault="00377857" w:rsidP="00377857">
      <w:pPr>
        <w:pStyle w:val="Default"/>
        <w:ind w:left="3600"/>
      </w:pPr>
      <w:r w:rsidRPr="00820502">
        <w:t xml:space="preserve">                          Counsel for the above companies</w:t>
      </w:r>
    </w:p>
    <w:p w:rsidR="00377857" w:rsidRPr="00820502" w:rsidRDefault="00377857" w:rsidP="00377857">
      <w:pPr>
        <w:pStyle w:val="Default"/>
        <w:ind w:left="3600"/>
      </w:pPr>
      <w:r w:rsidRPr="00820502">
        <w:t xml:space="preserve">                          12070 W. Outer Drive</w:t>
      </w:r>
    </w:p>
    <w:p w:rsidR="00377857" w:rsidRPr="00820502" w:rsidRDefault="00377857" w:rsidP="00377857">
      <w:pPr>
        <w:pStyle w:val="Default"/>
        <w:ind w:left="3600"/>
      </w:pPr>
      <w:r w:rsidRPr="00820502">
        <w:t xml:space="preser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377857" w:rsidRPr="00820502" w:rsidRDefault="00377857" w:rsidP="00377857">
      <w:pPr>
        <w:pStyle w:val="Default"/>
        <w:ind w:left="3600"/>
      </w:pPr>
      <w:r w:rsidRPr="00820502">
        <w:t xml:space="preserve">                          Sbridge11@yahoo.com</w:t>
      </w:r>
    </w:p>
    <w:p w:rsidR="00377857" w:rsidRPr="00820502" w:rsidRDefault="00377857" w:rsidP="00377857">
      <w:pPr>
        <w:pStyle w:val="Default"/>
        <w:tabs>
          <w:tab w:val="left" w:pos="720"/>
        </w:tabs>
        <w:ind w:left="3600"/>
      </w:pPr>
    </w:p>
    <w:p w:rsidR="00377857" w:rsidRPr="00820502" w:rsidRDefault="00377857" w:rsidP="00377857">
      <w:pPr>
        <w:spacing w:line="240" w:lineRule="auto"/>
        <w:rPr>
          <w:rFonts w:ascii="Times New Roman" w:hAnsi="Times New Roman"/>
          <w:sz w:val="24"/>
          <w:szCs w:val="24"/>
        </w:rPr>
      </w:pPr>
    </w:p>
    <w:p w:rsidR="00377857" w:rsidRPr="00820502" w:rsidRDefault="00377857" w:rsidP="00377857">
      <w:pPr>
        <w:spacing w:line="240" w:lineRule="auto"/>
        <w:rPr>
          <w:rFonts w:ascii="Times New Roman" w:hAnsi="Times New Roman"/>
          <w:sz w:val="24"/>
          <w:szCs w:val="24"/>
        </w:rPr>
      </w:pPr>
    </w:p>
    <w:p w:rsidR="00377857" w:rsidRPr="00820502" w:rsidRDefault="00377857" w:rsidP="00377857">
      <w:pPr>
        <w:spacing w:line="240" w:lineRule="auto"/>
        <w:rPr>
          <w:rFonts w:ascii="Times New Roman" w:hAnsi="Times New Roman"/>
          <w:sz w:val="24"/>
          <w:szCs w:val="24"/>
        </w:rPr>
      </w:pPr>
    </w:p>
    <w:p w:rsidR="00377857" w:rsidRPr="00820502" w:rsidRDefault="00377857" w:rsidP="00377857">
      <w:pPr>
        <w:pStyle w:val="Default"/>
        <w:ind w:left="3600"/>
      </w:pPr>
      <w:r w:rsidRPr="00820502">
        <w:lastRenderedPageBreak/>
        <w:t>____________________________________</w:t>
      </w:r>
    </w:p>
    <w:p w:rsidR="00377857" w:rsidRPr="00820502" w:rsidRDefault="00377857" w:rsidP="00377857">
      <w:pPr>
        <w:pStyle w:val="Default"/>
        <w:tabs>
          <w:tab w:val="left" w:pos="720"/>
        </w:tabs>
        <w:ind w:left="3600"/>
      </w:pPr>
      <w:r w:rsidRPr="00820502">
        <w:t>Sharon Bridgewater individually</w:t>
      </w:r>
    </w:p>
    <w:p w:rsidR="00377857" w:rsidRPr="00820502" w:rsidRDefault="00377857" w:rsidP="00377857">
      <w:pPr>
        <w:pStyle w:val="Default"/>
        <w:tabs>
          <w:tab w:val="left" w:pos="720"/>
        </w:tabs>
        <w:ind w:left="3600"/>
      </w:pPr>
      <w:r w:rsidRPr="00820502">
        <w:t>Counsel for the Plaintiffs – Pro Se</w:t>
      </w:r>
    </w:p>
    <w:p w:rsidR="00377857" w:rsidRPr="00820502" w:rsidRDefault="00377857" w:rsidP="00377857">
      <w:pPr>
        <w:pStyle w:val="Default"/>
        <w:ind w:left="3600"/>
      </w:pPr>
      <w:r w:rsidRPr="00820502">
        <w:t xml:space="preserve"> Petitioner12070 W. Outer Drive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377857" w:rsidRPr="00820502" w:rsidRDefault="00377857" w:rsidP="00377857">
      <w:pPr>
        <w:pStyle w:val="Default"/>
        <w:ind w:left="3600"/>
      </w:pPr>
      <w:r w:rsidRPr="00820502">
        <w:t>1-313-375-0351</w:t>
      </w:r>
    </w:p>
    <w:p w:rsidR="00377857" w:rsidRPr="00820502" w:rsidRDefault="00377857" w:rsidP="00377857">
      <w:pPr>
        <w:spacing w:line="240" w:lineRule="auto"/>
        <w:rPr>
          <w:rFonts w:ascii="Times New Roman" w:hAnsi="Times New Roman"/>
          <w:sz w:val="24"/>
          <w:szCs w:val="24"/>
        </w:rPr>
      </w:pPr>
      <w:r w:rsidRPr="00820502">
        <w:rPr>
          <w:rFonts w:ascii="Times New Roman" w:hAnsi="Times New Roman"/>
          <w:sz w:val="24"/>
          <w:szCs w:val="24"/>
        </w:rPr>
        <w:t xml:space="preserve">                                                             Sbridge11@yahoo.com</w:t>
      </w:r>
    </w:p>
    <w:p w:rsidR="00377857" w:rsidRPr="00820502" w:rsidRDefault="00377857" w:rsidP="00377857">
      <w:pPr>
        <w:spacing w:line="240" w:lineRule="auto"/>
        <w:rPr>
          <w:rFonts w:ascii="Times New Roman" w:hAnsi="Times New Roman"/>
          <w:sz w:val="24"/>
          <w:szCs w:val="24"/>
        </w:rPr>
      </w:pPr>
    </w:p>
    <w:p w:rsidR="00377857" w:rsidRPr="00820502" w:rsidRDefault="00377857" w:rsidP="00377857">
      <w:pPr>
        <w:spacing w:line="240" w:lineRule="auto"/>
        <w:rPr>
          <w:rFonts w:ascii="Times New Roman" w:hAnsi="Times New Roman"/>
          <w:sz w:val="24"/>
          <w:szCs w:val="24"/>
        </w:rPr>
      </w:pPr>
    </w:p>
    <w:p w:rsidR="00377857" w:rsidRPr="00820502" w:rsidRDefault="00377857" w:rsidP="00377857">
      <w:pPr>
        <w:spacing w:line="240" w:lineRule="auto"/>
        <w:rPr>
          <w:rFonts w:ascii="Times New Roman" w:hAnsi="Times New Roman"/>
          <w:sz w:val="24"/>
          <w:szCs w:val="24"/>
        </w:rPr>
      </w:pPr>
    </w:p>
    <w:p w:rsidR="00377857" w:rsidRPr="00820502" w:rsidRDefault="00377857" w:rsidP="00377857">
      <w:pPr>
        <w:pStyle w:val="Default"/>
        <w:tabs>
          <w:tab w:val="left" w:pos="720"/>
        </w:tabs>
        <w:ind w:left="3600"/>
      </w:pPr>
      <w:r w:rsidRPr="00820502">
        <w:t>_____________________________________</w:t>
      </w:r>
    </w:p>
    <w:p w:rsidR="00377857" w:rsidRPr="00820502" w:rsidRDefault="00377857" w:rsidP="00377857">
      <w:pPr>
        <w:pStyle w:val="Default"/>
        <w:tabs>
          <w:tab w:val="left" w:pos="720"/>
        </w:tabs>
        <w:ind w:left="3600"/>
      </w:pPr>
      <w:r w:rsidRPr="00820502">
        <w:t>UNITED STATES EX REL SHARON BRIDGEWATER PRIVATE ATTORNEY GENERAL AND/OR QUI TAM RELATOR et al PLAINTIFFS AND/OR PETITIONERS</w:t>
      </w:r>
    </w:p>
    <w:p w:rsidR="00377857" w:rsidRPr="00820502" w:rsidRDefault="00377857" w:rsidP="00377857">
      <w:pPr>
        <w:pStyle w:val="Default"/>
        <w:tabs>
          <w:tab w:val="left" w:pos="720"/>
        </w:tabs>
        <w:ind w:left="3600"/>
      </w:pPr>
      <w:r w:rsidRPr="00820502">
        <w:t xml:space="preserve">  Counsel for the </w:t>
      </w:r>
      <w:smartTag w:uri="urn:schemas-microsoft-com:office:smarttags" w:element="country-region">
        <w:smartTag w:uri="urn:schemas-microsoft-com:office:smarttags" w:element="place">
          <w:r w:rsidRPr="00820502">
            <w:t>USA</w:t>
          </w:r>
        </w:smartTag>
      </w:smartTag>
      <w:r w:rsidRPr="00820502">
        <w:t xml:space="preserve"> and/or Class Plaintiffs </w:t>
      </w:r>
    </w:p>
    <w:p w:rsidR="00377857" w:rsidRPr="00820502" w:rsidRDefault="00377857" w:rsidP="00377857">
      <w:pPr>
        <w:pStyle w:val="Default"/>
        <w:tabs>
          <w:tab w:val="left" w:pos="720"/>
        </w:tabs>
        <w:ind w:left="3600"/>
      </w:pPr>
      <w:r w:rsidRPr="00820502">
        <w:t xml:space="preserve"> 12070 W. Outer Drive                                                                                                                                                                                </w:t>
      </w:r>
      <w:smartTag w:uri="urn:schemas-microsoft-com:office:smarttags" w:element="City">
        <w:r w:rsidRPr="00820502">
          <w:t>Detroit</w:t>
        </w:r>
      </w:smartTag>
      <w:r w:rsidRPr="00820502">
        <w:t>, MI 48223</w:t>
      </w:r>
    </w:p>
    <w:p w:rsidR="00377857" w:rsidRPr="00820502" w:rsidRDefault="00377857" w:rsidP="00377857">
      <w:pPr>
        <w:pStyle w:val="Default"/>
        <w:tabs>
          <w:tab w:val="left" w:pos="720"/>
        </w:tabs>
        <w:ind w:left="3600"/>
      </w:pPr>
      <w:r w:rsidRPr="00820502">
        <w:t xml:space="preserve"> 1-313-375-0351</w:t>
      </w:r>
    </w:p>
    <w:p w:rsidR="00377857" w:rsidRPr="00820502" w:rsidRDefault="00377857" w:rsidP="00377857">
      <w:pPr>
        <w:spacing w:line="240" w:lineRule="auto"/>
        <w:rPr>
          <w:rFonts w:ascii="Times New Roman" w:hAnsi="Times New Roman"/>
          <w:sz w:val="24"/>
          <w:szCs w:val="24"/>
        </w:rPr>
      </w:pPr>
      <w:r w:rsidRPr="00820502">
        <w:rPr>
          <w:rFonts w:ascii="Times New Roman" w:hAnsi="Times New Roman"/>
          <w:sz w:val="24"/>
          <w:szCs w:val="24"/>
        </w:rPr>
        <w:t xml:space="preserve">                                                             Sbridge11@yahoo.com</w:t>
      </w:r>
    </w:p>
    <w:p w:rsidR="004B5D47" w:rsidRPr="00820502" w:rsidRDefault="004B5D47" w:rsidP="009B48B3">
      <w:pPr>
        <w:pStyle w:val="BodyTextIndent2"/>
        <w:spacing w:line="240" w:lineRule="auto"/>
        <w:ind w:left="0" w:firstLine="0"/>
        <w:rPr>
          <w:rFonts w:cs="Times New Roman"/>
        </w:rPr>
      </w:pPr>
    </w:p>
    <w:p w:rsidR="004B5D47" w:rsidRPr="00820502" w:rsidRDefault="004B5D47" w:rsidP="009B48B3">
      <w:pPr>
        <w:pStyle w:val="BodyTextIndent2"/>
        <w:spacing w:line="240" w:lineRule="auto"/>
        <w:ind w:left="0" w:firstLine="0"/>
        <w:rPr>
          <w:rFonts w:cs="Times New Roman"/>
        </w:rPr>
      </w:pPr>
    </w:p>
    <w:p w:rsidR="004B5D47" w:rsidRPr="00820502" w:rsidRDefault="004B5D47" w:rsidP="009B48B3">
      <w:pPr>
        <w:pStyle w:val="BodyTextIndent2"/>
        <w:spacing w:line="240" w:lineRule="auto"/>
        <w:ind w:left="0" w:firstLine="0"/>
        <w:rPr>
          <w:rFonts w:cs="Times New Roman"/>
        </w:rPr>
      </w:pPr>
    </w:p>
    <w:p w:rsidR="004B5D47" w:rsidRPr="00820502" w:rsidRDefault="004B5D47" w:rsidP="009B48B3">
      <w:pPr>
        <w:pStyle w:val="BodyTextIndent2"/>
        <w:spacing w:line="240" w:lineRule="auto"/>
        <w:ind w:left="0" w:firstLine="0"/>
        <w:rPr>
          <w:rFonts w:cs="Times New Roman"/>
        </w:rPr>
      </w:pPr>
    </w:p>
    <w:p w:rsidR="004B5D47" w:rsidRPr="00820502" w:rsidRDefault="004B5D47" w:rsidP="009B48B3">
      <w:pPr>
        <w:pStyle w:val="BodyTextIndent2"/>
        <w:spacing w:line="240" w:lineRule="auto"/>
        <w:ind w:left="0" w:firstLine="0"/>
        <w:rPr>
          <w:rFonts w:cs="Times New Roman"/>
        </w:rPr>
      </w:pPr>
    </w:p>
    <w:p w:rsidR="004B5D47" w:rsidRPr="00820502" w:rsidRDefault="004B5D47" w:rsidP="009B48B3">
      <w:pPr>
        <w:pStyle w:val="BodyTextIndent2"/>
        <w:spacing w:line="240" w:lineRule="auto"/>
        <w:ind w:left="0" w:firstLine="0"/>
        <w:rPr>
          <w:rFonts w:cs="Times New Roman"/>
        </w:rPr>
      </w:pPr>
    </w:p>
    <w:p w:rsidR="0008101B" w:rsidRPr="00820502" w:rsidRDefault="0008101B" w:rsidP="0008101B">
      <w:pPr>
        <w:pStyle w:val="BodyTextIndent"/>
        <w:spacing w:line="480" w:lineRule="auto"/>
        <w:rPr>
          <w:rFonts w:ascii="Times New Roman" w:hAnsi="Times New Roman"/>
          <w:b/>
          <w:sz w:val="24"/>
          <w:szCs w:val="24"/>
        </w:rPr>
      </w:pPr>
      <w:r w:rsidRPr="00820502">
        <w:rPr>
          <w:rFonts w:ascii="Times New Roman" w:hAnsi="Times New Roman"/>
          <w:b/>
          <w:sz w:val="24"/>
          <w:szCs w:val="24"/>
        </w:rPr>
        <w:t>LETTERS OF REQUEST FOR INTERNATIONAL JUDICIAL ASSISTANCE PURSUANT TO HAGUE CONVENTION</w:t>
      </w:r>
    </w:p>
    <w:p w:rsidR="0008101B" w:rsidRPr="00820502" w:rsidRDefault="0008101B" w:rsidP="0008101B">
      <w:pPr>
        <w:pStyle w:val="BodyTextIndent"/>
        <w:spacing w:line="480" w:lineRule="auto"/>
        <w:rPr>
          <w:rFonts w:ascii="Times New Roman" w:hAnsi="Times New Roman"/>
          <w:b/>
          <w:sz w:val="24"/>
          <w:szCs w:val="24"/>
        </w:rPr>
      </w:pPr>
    </w:p>
    <w:p w:rsidR="0008101B" w:rsidRPr="00820502" w:rsidRDefault="0008101B" w:rsidP="0008101B">
      <w:pPr>
        <w:pStyle w:val="BodyTextIndent"/>
        <w:numPr>
          <w:ilvl w:val="1"/>
          <w:numId w:val="103"/>
        </w:numPr>
        <w:autoSpaceDE w:val="0"/>
        <w:autoSpaceDN w:val="0"/>
        <w:adjustRightInd w:val="0"/>
        <w:spacing w:line="480" w:lineRule="auto"/>
        <w:rPr>
          <w:rFonts w:ascii="Times New Roman" w:hAnsi="Times New Roman"/>
          <w:sz w:val="24"/>
          <w:szCs w:val="24"/>
        </w:rPr>
      </w:pPr>
      <w:r w:rsidRPr="00820502">
        <w:rPr>
          <w:rFonts w:ascii="Times New Roman" w:hAnsi="Times New Roman"/>
          <w:b/>
          <w:sz w:val="24"/>
          <w:szCs w:val="24"/>
        </w:rPr>
        <w:t>(</w:t>
      </w:r>
      <w:r w:rsidRPr="00820502">
        <w:rPr>
          <w:rFonts w:ascii="Times New Roman" w:hAnsi="Times New Roman"/>
          <w:sz w:val="24"/>
          <w:szCs w:val="24"/>
        </w:rPr>
        <w:t>Items to be included in all Letters of Request)</w:t>
      </w:r>
    </w:p>
    <w:p w:rsidR="0008101B" w:rsidRPr="00820502" w:rsidRDefault="0008101B" w:rsidP="0008101B">
      <w:pPr>
        <w:pStyle w:val="BodyTextIndent"/>
        <w:spacing w:line="480" w:lineRule="auto"/>
        <w:ind w:left="1440"/>
        <w:rPr>
          <w:rFonts w:ascii="Times New Roman" w:hAnsi="Times New Roman"/>
          <w:sz w:val="24"/>
          <w:szCs w:val="24"/>
        </w:rPr>
      </w:pPr>
      <w:r w:rsidRPr="00820502">
        <w:rPr>
          <w:rFonts w:ascii="Times New Roman" w:hAnsi="Times New Roman"/>
          <w:sz w:val="24"/>
          <w:szCs w:val="24"/>
        </w:rPr>
        <w:t>Sender</w:t>
      </w:r>
    </w:p>
    <w:p w:rsidR="0008101B" w:rsidRPr="00820502" w:rsidRDefault="0008101B" w:rsidP="0008101B">
      <w:pPr>
        <w:pStyle w:val="BodyTextIndent"/>
        <w:spacing w:line="480" w:lineRule="auto"/>
        <w:ind w:left="1440"/>
        <w:rPr>
          <w:rFonts w:ascii="Times New Roman" w:hAnsi="Times New Roman"/>
          <w:sz w:val="24"/>
          <w:szCs w:val="24"/>
        </w:rPr>
      </w:pPr>
      <w:r w:rsidRPr="00820502">
        <w:rPr>
          <w:rFonts w:ascii="Times New Roman" w:hAnsi="Times New Roman"/>
          <w:sz w:val="24"/>
          <w:szCs w:val="24"/>
        </w:rPr>
        <w:t>[name of sender adderess</w:t>
      </w:r>
    </w:p>
    <w:p w:rsidR="0008101B" w:rsidRPr="00820502" w:rsidRDefault="0008101B" w:rsidP="0008101B">
      <w:pPr>
        <w:pStyle w:val="BodyTextIndent"/>
        <w:numPr>
          <w:ilvl w:val="1"/>
          <w:numId w:val="103"/>
        </w:numPr>
        <w:autoSpaceDE w:val="0"/>
        <w:autoSpaceDN w:val="0"/>
        <w:adjustRightInd w:val="0"/>
        <w:spacing w:line="480" w:lineRule="auto"/>
        <w:rPr>
          <w:rFonts w:ascii="Times New Roman" w:hAnsi="Times New Roman"/>
          <w:sz w:val="24"/>
          <w:szCs w:val="24"/>
        </w:rPr>
      </w:pPr>
      <w:r w:rsidRPr="00820502">
        <w:rPr>
          <w:rFonts w:ascii="Times New Roman" w:hAnsi="Times New Roman"/>
          <w:sz w:val="24"/>
          <w:szCs w:val="24"/>
        </w:rPr>
        <w:t xml:space="preserve"> Central Authority of Requested states</w:t>
      </w:r>
    </w:p>
    <w:p w:rsidR="0008101B" w:rsidRPr="00820502" w:rsidRDefault="0008101B" w:rsidP="0008101B">
      <w:pPr>
        <w:pStyle w:val="BodyTextIndent"/>
        <w:numPr>
          <w:ilvl w:val="1"/>
          <w:numId w:val="103"/>
        </w:numPr>
        <w:autoSpaceDE w:val="0"/>
        <w:autoSpaceDN w:val="0"/>
        <w:adjustRightInd w:val="0"/>
        <w:spacing w:line="480" w:lineRule="auto"/>
        <w:rPr>
          <w:rFonts w:ascii="Times New Roman" w:hAnsi="Times New Roman"/>
          <w:sz w:val="24"/>
          <w:szCs w:val="24"/>
        </w:rPr>
      </w:pPr>
      <w:r w:rsidRPr="00820502">
        <w:rPr>
          <w:rFonts w:ascii="Times New Roman" w:hAnsi="Times New Roman"/>
          <w:sz w:val="24"/>
          <w:szCs w:val="24"/>
        </w:rPr>
        <w:t>Person to who the executed requested is to be returned</w:t>
      </w:r>
    </w:p>
    <w:p w:rsidR="0008101B" w:rsidRPr="00820502" w:rsidRDefault="0008101B" w:rsidP="0008101B">
      <w:pPr>
        <w:pStyle w:val="BodyTextIndent"/>
        <w:spacing w:line="480" w:lineRule="auto"/>
        <w:ind w:left="1440"/>
        <w:rPr>
          <w:rFonts w:ascii="Times New Roman" w:hAnsi="Times New Roman"/>
          <w:sz w:val="24"/>
          <w:szCs w:val="24"/>
        </w:rPr>
      </w:pPr>
      <w:r w:rsidRPr="00820502">
        <w:rPr>
          <w:rFonts w:ascii="Times New Roman" w:hAnsi="Times New Roman"/>
          <w:sz w:val="24"/>
          <w:szCs w:val="24"/>
        </w:rPr>
        <w:lastRenderedPageBreak/>
        <w:t>II. (Items to be included in a all letters of request)</w:t>
      </w:r>
    </w:p>
    <w:p w:rsidR="0008101B" w:rsidRPr="00820502" w:rsidRDefault="0008101B" w:rsidP="0008101B">
      <w:pPr>
        <w:pStyle w:val="BodyTextIndent"/>
        <w:numPr>
          <w:ilvl w:val="1"/>
          <w:numId w:val="103"/>
        </w:numPr>
        <w:autoSpaceDE w:val="0"/>
        <w:autoSpaceDN w:val="0"/>
        <w:adjustRightInd w:val="0"/>
        <w:spacing w:line="480" w:lineRule="auto"/>
        <w:rPr>
          <w:rFonts w:ascii="Times New Roman" w:hAnsi="Times New Roman"/>
          <w:sz w:val="24"/>
          <w:szCs w:val="24"/>
        </w:rPr>
      </w:pPr>
      <w:r w:rsidRPr="00820502">
        <w:rPr>
          <w:rFonts w:ascii="Times New Roman" w:hAnsi="Times New Roman"/>
          <w:sz w:val="24"/>
          <w:szCs w:val="24"/>
        </w:rPr>
        <w:t xml:space="preserve"> In conformaity with article 3 of the Convention, the undersined applicant has the “honor to submit the following request&gt;</w:t>
      </w:r>
    </w:p>
    <w:p w:rsidR="0008101B" w:rsidRPr="00820502" w:rsidRDefault="0008101B" w:rsidP="0008101B">
      <w:pPr>
        <w:pStyle w:val="BodyTextIndent"/>
        <w:numPr>
          <w:ilvl w:val="1"/>
          <w:numId w:val="103"/>
        </w:numPr>
        <w:autoSpaceDE w:val="0"/>
        <w:autoSpaceDN w:val="0"/>
        <w:adjustRightInd w:val="0"/>
        <w:spacing w:line="480" w:lineRule="auto"/>
        <w:rPr>
          <w:rFonts w:ascii="Times New Roman" w:hAnsi="Times New Roman"/>
          <w:sz w:val="24"/>
          <w:szCs w:val="24"/>
        </w:rPr>
      </w:pPr>
    </w:p>
    <w:p w:rsidR="0008101B" w:rsidRPr="00820502" w:rsidRDefault="0008101B" w:rsidP="007D22D1">
      <w:pPr>
        <w:pStyle w:val="BodyTextIndent"/>
        <w:numPr>
          <w:ilvl w:val="1"/>
          <w:numId w:val="158"/>
        </w:numPr>
        <w:autoSpaceDE w:val="0"/>
        <w:autoSpaceDN w:val="0"/>
        <w:adjustRightInd w:val="0"/>
        <w:spacing w:line="480" w:lineRule="auto"/>
        <w:rPr>
          <w:rFonts w:ascii="Times New Roman" w:hAnsi="Times New Roman"/>
          <w:sz w:val="24"/>
          <w:szCs w:val="24"/>
        </w:rPr>
      </w:pPr>
      <w:r w:rsidRPr="00820502">
        <w:rPr>
          <w:rFonts w:ascii="Times New Roman" w:hAnsi="Times New Roman"/>
          <w:sz w:val="24"/>
          <w:szCs w:val="24"/>
        </w:rPr>
        <w:t xml:space="preserve"> Requesting Judicial authority(article 3,a</w:t>
      </w:r>
    </w:p>
    <w:p w:rsidR="0008101B" w:rsidRPr="00820502" w:rsidRDefault="0008101B" w:rsidP="007D22D1">
      <w:pPr>
        <w:pStyle w:val="BodyTextIndent"/>
        <w:numPr>
          <w:ilvl w:val="1"/>
          <w:numId w:val="158"/>
        </w:numPr>
        <w:autoSpaceDE w:val="0"/>
        <w:autoSpaceDN w:val="0"/>
        <w:adjustRightInd w:val="0"/>
        <w:spacing w:line="480" w:lineRule="auto"/>
        <w:rPr>
          <w:rFonts w:ascii="Times New Roman" w:hAnsi="Times New Roman"/>
          <w:sz w:val="24"/>
          <w:szCs w:val="24"/>
        </w:rPr>
      </w:pPr>
      <w:r w:rsidRPr="00820502">
        <w:rPr>
          <w:rFonts w:ascii="Times New Roman" w:hAnsi="Times New Roman"/>
          <w:sz w:val="24"/>
          <w:szCs w:val="24"/>
        </w:rPr>
        <w:t>To the competent authority of article 3, a</w:t>
      </w:r>
    </w:p>
    <w:p w:rsidR="0008101B" w:rsidRPr="00820502" w:rsidRDefault="0008101B" w:rsidP="0008101B">
      <w:pPr>
        <w:pStyle w:val="BodyTextIndent"/>
        <w:spacing w:line="480" w:lineRule="auto"/>
        <w:ind w:left="1440"/>
        <w:rPr>
          <w:rFonts w:ascii="Times New Roman" w:hAnsi="Times New Roman"/>
          <w:sz w:val="24"/>
          <w:szCs w:val="24"/>
        </w:rPr>
      </w:pPr>
      <w:r w:rsidRPr="00820502">
        <w:rPr>
          <w:rFonts w:ascii="Times New Roman" w:hAnsi="Times New Roman"/>
          <w:sz w:val="24"/>
          <w:szCs w:val="24"/>
        </w:rPr>
        <w:t>[Name of State]</w:t>
      </w:r>
    </w:p>
    <w:p w:rsidR="0008101B" w:rsidRPr="00820502" w:rsidRDefault="0008101B" w:rsidP="0008101B">
      <w:pPr>
        <w:pStyle w:val="BodyTextIndent"/>
        <w:numPr>
          <w:ilvl w:val="1"/>
          <w:numId w:val="103"/>
        </w:numPr>
        <w:autoSpaceDE w:val="0"/>
        <w:autoSpaceDN w:val="0"/>
        <w:adjustRightInd w:val="0"/>
        <w:spacing w:line="480" w:lineRule="auto"/>
        <w:rPr>
          <w:rFonts w:ascii="Times New Roman" w:hAnsi="Times New Roman"/>
          <w:sz w:val="24"/>
          <w:szCs w:val="24"/>
        </w:rPr>
      </w:pPr>
      <w:r w:rsidRPr="00820502">
        <w:rPr>
          <w:rFonts w:ascii="Times New Roman" w:hAnsi="Times New Roman"/>
          <w:sz w:val="24"/>
          <w:szCs w:val="24"/>
        </w:rPr>
        <w:t xml:space="preserve"> Names and addresses of the parties and their representative(article 3, b)</w:t>
      </w:r>
    </w:p>
    <w:p w:rsidR="0008101B" w:rsidRPr="00820502" w:rsidRDefault="0008101B" w:rsidP="007D22D1">
      <w:pPr>
        <w:pStyle w:val="BodyTextIndent"/>
        <w:numPr>
          <w:ilvl w:val="0"/>
          <w:numId w:val="158"/>
        </w:numPr>
        <w:autoSpaceDE w:val="0"/>
        <w:autoSpaceDN w:val="0"/>
        <w:adjustRightInd w:val="0"/>
        <w:spacing w:line="480" w:lineRule="auto"/>
        <w:rPr>
          <w:rFonts w:ascii="Times New Roman" w:hAnsi="Times New Roman"/>
          <w:sz w:val="24"/>
          <w:szCs w:val="24"/>
        </w:rPr>
      </w:pP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t>PAGE 258 – Volume 14 -1</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b/>
          <w:sz w:val="52"/>
          <w:szCs w:val="52"/>
          <w:u w:val="single"/>
        </w:rPr>
      </w:pPr>
      <w:r w:rsidRPr="00820502">
        <w:rPr>
          <w:rFonts w:ascii="Times New Roman" w:hAnsi="Times New Roman"/>
          <w:b/>
          <w:sz w:val="52"/>
          <w:szCs w:val="52"/>
          <w:u w:val="single"/>
        </w:rPr>
        <w:t>MOTION FOR CONTEMPT AND AFFIDIVANTS HERE, SPECIAL PROSECUTOR</w:t>
      </w:r>
    </w:p>
    <w:p w:rsidR="0008101B" w:rsidRPr="00820502" w:rsidRDefault="0008101B" w:rsidP="0008101B">
      <w:pPr>
        <w:rPr>
          <w:rFonts w:ascii="Times New Roman" w:hAnsi="Times New Roman"/>
          <w:b/>
          <w:sz w:val="52"/>
          <w:szCs w:val="52"/>
          <w:u w:val="single"/>
        </w:rPr>
      </w:pPr>
      <w:r w:rsidRPr="00820502">
        <w:rPr>
          <w:rFonts w:ascii="Times New Roman" w:hAnsi="Times New Roman"/>
          <w:b/>
          <w:sz w:val="52"/>
          <w:szCs w:val="52"/>
          <w:u w:val="single"/>
        </w:rPr>
        <w:t xml:space="preserve">USE ALL US DISTRICT COURT FORMS, USE US FEDERAL DISTRICT COURT CONTEMPT FORMS,  WRITS </w:t>
      </w:r>
      <w:r w:rsidRPr="00820502">
        <w:rPr>
          <w:rFonts w:ascii="Times New Roman" w:hAnsi="Times New Roman"/>
          <w:b/>
          <w:sz w:val="52"/>
          <w:szCs w:val="52"/>
          <w:u w:val="single"/>
        </w:rPr>
        <w:lastRenderedPageBreak/>
        <w:t xml:space="preserve">OF GARNISHMENT, JUDGMENTS ETC. </w:t>
      </w:r>
    </w:p>
    <w:p w:rsidR="0008101B" w:rsidRPr="00820502" w:rsidRDefault="0008101B" w:rsidP="0008101B">
      <w:pPr>
        <w:rPr>
          <w:rFonts w:ascii="Times New Roman" w:hAnsi="Times New Roman"/>
          <w:b/>
          <w:u w:val="single"/>
        </w:rPr>
      </w:pPr>
    </w:p>
    <w:p w:rsidR="0008101B" w:rsidRPr="00820502" w:rsidRDefault="0008101B" w:rsidP="0008101B">
      <w:pPr>
        <w:rPr>
          <w:rFonts w:ascii="Times New Roman" w:hAnsi="Times New Roman"/>
          <w:b/>
          <w:u w:val="single"/>
        </w:rPr>
      </w:pPr>
    </w:p>
    <w:p w:rsidR="0008101B" w:rsidRPr="00820502" w:rsidRDefault="0008101B" w:rsidP="0008101B">
      <w:pPr>
        <w:rPr>
          <w:rFonts w:ascii="Times New Roman" w:hAnsi="Times New Roman"/>
          <w:b/>
          <w:u w:val="single"/>
        </w:rPr>
      </w:pPr>
    </w:p>
    <w:p w:rsidR="0008101B" w:rsidRPr="00820502" w:rsidRDefault="0008101B" w:rsidP="0008101B">
      <w:pPr>
        <w:rPr>
          <w:rFonts w:ascii="Times New Roman" w:hAnsi="Times New Roman"/>
          <w:b/>
          <w:u w:val="single"/>
        </w:rPr>
      </w:pP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THE PROCESS AND PLEADING IN ADMIRALITY CASES IS INITITED WITH AN INDENTIFICATION OF ADMIRALITY CLAIMS.  ACCORDING TO FED. RULE OF CIVIL PROCEDURE 9(H), involving the admirality jurisdiction requires an indentitifcation of the claims as one in admirality.  Fed. R. of Civil Procedure 9(h), invoking the admirality jurisdiction rquires an identification of the claims as on e in admirality.  Fed. R. Civil P. (9)(h) provides that the amendment of a pleading to add or withdraw an indentifying statement is governed by the principle s of Federal Rule Civil Procedure 15.  Pursuant to Fed. Rule Civil Procedure 15(a), when a party seeks to amend a pleading, leave should be freely given when justice so requires.</w:t>
      </w:r>
    </w:p>
    <w:p w:rsidR="0008101B" w:rsidRPr="00820502" w:rsidRDefault="0008101B" w:rsidP="0008101B">
      <w:pPr>
        <w:pBdr>
          <w:bottom w:val="single" w:sz="12" w:space="1" w:color="auto"/>
        </w:pBdr>
        <w:rPr>
          <w:rFonts w:ascii="Times New Roman" w:hAnsi="Times New Roman"/>
          <w:b/>
        </w:rPr>
      </w:pP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The idnefication of a claim under Federal Rule Civil Procedure 9(h), or the failure to idenfity a claim under 9(h) is not an irrevocation election.  There are circumstances in which a partycan not revoke a choice under Federal rule civil procedure 9(h)once made if this will prejudge the other parties. If the electing party has already invoked any of those special rules and procedures are in admirality it can not be prejudicial.  When a plaintiff has invoked the admirality jurisdicition to take advantage of the interluctory appeal of 28 usc section 1292(a)(3), this choice is irrevocable for that claim.  It would clearly prejudge the other side to allow revocation.</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An admirality complaint should describe with reasonable particularity the property subject of the action.(all books, notes, graphs, tapes, -Loretta Lynch)subject to the action.  The claimant should state in the complaint that the property in dispute is within the jurisidiction of the district of Columbia, or will be during the pendency of this action.   Supplimental rule certain adm. And Mar. (a) requires that a complaint state the circumstances from which the claim arises with such particularly that the Defendants or claimant will be able, without moving for a more definite statement, to commence an investigation of the facts and o the frma a responsive pleading.</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lastRenderedPageBreak/>
        <w:t>Jurisdiction must be affirmative on the face of the complaint, and must identity claims as to martime claims.</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Supplimnental Rule for certain admirality and martime claims b(1), C(2) require that the rem actions be instituted by means of a verified complaint.  Rule B further requires that the complaint be accompanied by an affidivant to the effect that the defendant can not be found within the district. Any one of the claimants need only verify a complaint.</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In an in peronam action itterrogatories can be served to garnishee along with a complaint</w:t>
      </w:r>
    </w:p>
    <w:p w:rsidR="0008101B" w:rsidRPr="00820502" w:rsidRDefault="0008101B" w:rsidP="0008101B">
      <w:pPr>
        <w:pBdr>
          <w:bottom w:val="single" w:sz="12" w:space="1" w:color="auto"/>
        </w:pBdr>
        <w:rPr>
          <w:rFonts w:ascii="Times New Roman" w:hAnsi="Times New Roman"/>
          <w:b/>
        </w:rPr>
      </w:pP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Complaint- formal criminal charges</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Money laundering</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Impersentation of federal officer</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Conspiracy to commit money laundering</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 xml:space="preserve">Aiding and abetting, </w:t>
      </w: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 xml:space="preserve">Conspiracy to violate civil rights 241,  </w:t>
      </w:r>
    </w:p>
    <w:p w:rsidR="0008101B" w:rsidRPr="00820502" w:rsidRDefault="0008101B" w:rsidP="0008101B">
      <w:pPr>
        <w:pBdr>
          <w:bottom w:val="single" w:sz="12" w:space="1" w:color="auto"/>
        </w:pBdr>
        <w:rPr>
          <w:rFonts w:ascii="Times New Roman" w:hAnsi="Times New Roman"/>
          <w:b/>
        </w:rPr>
      </w:pP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Withdraw, (?) notice of removal under seal, and 1292(b)and to add</w:t>
      </w:r>
    </w:p>
    <w:p w:rsidR="0008101B" w:rsidRPr="00820502" w:rsidRDefault="0008101B" w:rsidP="0008101B">
      <w:pPr>
        <w:pBdr>
          <w:bottom w:val="single" w:sz="12" w:space="1" w:color="auto"/>
        </w:pBdr>
        <w:rPr>
          <w:rFonts w:ascii="Times New Roman" w:hAnsi="Times New Roman"/>
          <w:b/>
        </w:rPr>
      </w:pPr>
    </w:p>
    <w:p w:rsidR="0008101B" w:rsidRPr="00820502" w:rsidRDefault="0008101B" w:rsidP="0008101B">
      <w:pPr>
        <w:pBdr>
          <w:bottom w:val="single" w:sz="12" w:space="1" w:color="auto"/>
        </w:pBdr>
        <w:rPr>
          <w:rFonts w:ascii="Times New Roman" w:hAnsi="Times New Roman"/>
          <w:b/>
        </w:rPr>
      </w:pP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WRIT OF ATTACHMENT FOR CONTEMPT</w:t>
      </w:r>
    </w:p>
    <w:p w:rsidR="0008101B" w:rsidRPr="00820502" w:rsidRDefault="0008101B" w:rsidP="0008101B">
      <w:pPr>
        <w:pBdr>
          <w:bottom w:val="single" w:sz="12" w:space="1" w:color="auto"/>
        </w:pBdr>
        <w:rPr>
          <w:rFonts w:ascii="Times New Roman" w:hAnsi="Times New Roman"/>
          <w:b/>
        </w:rPr>
      </w:pPr>
    </w:p>
    <w:p w:rsidR="0008101B" w:rsidRPr="00820502" w:rsidRDefault="0008101B" w:rsidP="0008101B">
      <w:pPr>
        <w:pBdr>
          <w:bottom w:val="single" w:sz="12" w:space="1" w:color="auto"/>
        </w:pBdr>
        <w:rPr>
          <w:rFonts w:ascii="Times New Roman" w:hAnsi="Times New Roman"/>
          <w:b/>
        </w:rPr>
      </w:pPr>
      <w:r w:rsidRPr="00820502">
        <w:rPr>
          <w:rFonts w:ascii="Times New Roman" w:hAnsi="Times New Roman"/>
          <w:b/>
        </w:rPr>
        <w:t>QUISA IN REM – MARITIME JURISDICTION</w:t>
      </w:r>
    </w:p>
    <w:p w:rsidR="0008101B" w:rsidRPr="00820502" w:rsidRDefault="0008101B" w:rsidP="0008101B">
      <w:pPr>
        <w:pBdr>
          <w:bottom w:val="single" w:sz="12" w:space="1" w:color="auto"/>
        </w:pBdr>
        <w:rPr>
          <w:rFonts w:ascii="Times New Roman" w:hAnsi="Times New Roman"/>
        </w:rPr>
      </w:pPr>
    </w:p>
    <w:p w:rsidR="0008101B" w:rsidRPr="00820502" w:rsidRDefault="0008101B" w:rsidP="0008101B">
      <w:pPr>
        <w:pBdr>
          <w:bottom w:val="single" w:sz="12" w:space="1" w:color="auto"/>
        </w:pBdr>
        <w:rPr>
          <w:rFonts w:ascii="Times New Roman" w:hAnsi="Times New Roman"/>
        </w:rPr>
      </w:pPr>
      <w:r w:rsidRPr="00820502">
        <w:rPr>
          <w:rFonts w:ascii="Times New Roman" w:hAnsi="Times New Roman"/>
        </w:rPr>
        <w:t>DE NOVO REVIEW</w:t>
      </w:r>
    </w:p>
    <w:p w:rsidR="0008101B" w:rsidRPr="00820502" w:rsidRDefault="0008101B" w:rsidP="0008101B">
      <w:pPr>
        <w:pBdr>
          <w:bottom w:val="single" w:sz="12" w:space="1" w:color="auto"/>
        </w:pBdr>
        <w:rPr>
          <w:rFonts w:ascii="Times New Roman" w:hAnsi="Times New Roman"/>
        </w:rPr>
      </w:pPr>
      <w:r w:rsidRPr="00820502">
        <w:rPr>
          <w:rFonts w:ascii="Times New Roman" w:hAnsi="Times New Roman"/>
        </w:rPr>
        <w:t>STATEMENT OF CASE</w:t>
      </w:r>
    </w:p>
    <w:p w:rsidR="0008101B" w:rsidRPr="00820502" w:rsidRDefault="0008101B" w:rsidP="0008101B">
      <w:pPr>
        <w:pBdr>
          <w:bottom w:val="single" w:sz="12" w:space="1" w:color="auto"/>
        </w:pBdr>
        <w:rPr>
          <w:rFonts w:ascii="Times New Roman" w:hAnsi="Times New Roman"/>
        </w:rPr>
      </w:pPr>
    </w:p>
    <w:p w:rsidR="0008101B" w:rsidRPr="00820502" w:rsidRDefault="0008101B" w:rsidP="0008101B">
      <w:pPr>
        <w:pBdr>
          <w:bottom w:val="single" w:sz="12" w:space="1" w:color="auto"/>
        </w:pBd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t xml:space="preserve">On the Plaintiff repeatedly demanded return of her property </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lastRenderedPageBreak/>
        <w:t>On Committee and Oversight, criminal and/or civil contempt</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t>Enjoin, restrain</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t>AMEND NOTICE OF REMOVAL AND CHANGE- NOTICE OF REMOVAL</w:t>
      </w:r>
    </w:p>
    <w:p w:rsidR="0008101B" w:rsidRPr="00820502" w:rsidRDefault="0008101B" w:rsidP="0008101B">
      <w:pPr>
        <w:rPr>
          <w:rFonts w:ascii="Times New Roman" w:hAnsi="Times New Roman"/>
        </w:rPr>
      </w:pPr>
      <w:r w:rsidRPr="00820502">
        <w:rPr>
          <w:rFonts w:ascii="Times New Roman" w:hAnsi="Times New Roman"/>
        </w:rPr>
        <w:t>AMENDED</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t>CLASS CERTIFICATION – ADROID USER</w:t>
      </w:r>
    </w:p>
    <w:p w:rsidR="0008101B" w:rsidRPr="00820502" w:rsidRDefault="0008101B" w:rsidP="0008101B">
      <w:pPr>
        <w:rPr>
          <w:rFonts w:ascii="Times New Roman" w:hAnsi="Times New Roman"/>
        </w:rPr>
      </w:pPr>
      <w:r w:rsidRPr="00820502">
        <w:rPr>
          <w:rFonts w:ascii="Times New Roman" w:hAnsi="Times New Roman"/>
        </w:rPr>
        <w:t xml:space="preserve">                                            LIST ALL</w:t>
      </w:r>
    </w:p>
    <w:p w:rsidR="0008101B" w:rsidRPr="00820502" w:rsidRDefault="0008101B" w:rsidP="0008101B">
      <w:pPr>
        <w:rPr>
          <w:rFonts w:ascii="Times New Roman" w:hAnsi="Times New Roman"/>
        </w:rPr>
      </w:pPr>
      <w:r w:rsidRPr="00820502">
        <w:rPr>
          <w:rFonts w:ascii="Times New Roman" w:hAnsi="Times New Roman"/>
        </w:rPr>
        <w:t>__________________________________________________________________________________</w:t>
      </w:r>
    </w:p>
    <w:p w:rsidR="0008101B" w:rsidRPr="00820502" w:rsidRDefault="0008101B" w:rsidP="0008101B">
      <w:pPr>
        <w:rPr>
          <w:rFonts w:ascii="Times New Roman" w:hAnsi="Times New Roman"/>
        </w:rPr>
      </w:pPr>
      <w:r w:rsidRPr="00820502">
        <w:rPr>
          <w:rFonts w:ascii="Times New Roman" w:hAnsi="Times New Roman"/>
        </w:rPr>
        <w:t>SUBPENA TO TESTIFY AT A DEPSOSTION OR TO TESTIFY AT A DEPSOTITION OR TO PRODUCMENTS</w:t>
      </w:r>
    </w:p>
    <w:p w:rsidR="0008101B" w:rsidRPr="00820502" w:rsidRDefault="0008101B" w:rsidP="0008101B">
      <w:pPr>
        <w:rPr>
          <w:rFonts w:ascii="Times New Roman" w:hAnsi="Times New Roman"/>
        </w:rPr>
      </w:pPr>
      <w:r w:rsidRPr="00820502">
        <w:rPr>
          <w:rFonts w:ascii="Times New Roman" w:hAnsi="Times New Roman"/>
        </w:rPr>
        <w:t>HERE</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t>SUBPENA TO PRODUCE DOCUMENTS, INFORMATION OR OBJECTS OR TO PERMIT INSPECTION OF PREMISES</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b/>
          <w:sz w:val="24"/>
          <w:szCs w:val="24"/>
          <w:u w:val="single"/>
        </w:rPr>
      </w:pPr>
      <w:r w:rsidRPr="00820502">
        <w:rPr>
          <w:rFonts w:ascii="Times New Roman" w:hAnsi="Times New Roman"/>
          <w:b/>
          <w:sz w:val="24"/>
          <w:szCs w:val="24"/>
          <w:u w:val="single"/>
        </w:rPr>
        <w:t>MOTION TO STAY DISCOVERY</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t>Plaintiff, by their attorneys, move this honorable court for an order staing discovery pending resolution of the Plantiffs otoin for entry of declaratory and/or interluctory and/or summary judgment on Count(seignation of count] of the Amended Complaint.  In support, Plaintiffs state as follows:</w:t>
      </w:r>
    </w:p>
    <w:p w:rsidR="0008101B" w:rsidRPr="00820502" w:rsidRDefault="0008101B" w:rsidP="0008101B">
      <w:pPr>
        <w:rPr>
          <w:rFonts w:ascii="Times New Roman" w:hAnsi="Times New Roman"/>
        </w:rPr>
      </w:pPr>
    </w:p>
    <w:p w:rsidR="0008101B" w:rsidRPr="00820502" w:rsidRDefault="0008101B" w:rsidP="0008101B">
      <w:pPr>
        <w:pStyle w:val="ListParagraph"/>
        <w:numPr>
          <w:ilvl w:val="0"/>
          <w:numId w:val="97"/>
        </w:numPr>
        <w:rPr>
          <w:rFonts w:ascii="Times New Roman" w:hAnsi="Times New Roman"/>
        </w:rPr>
      </w:pPr>
      <w:r w:rsidRPr="00820502">
        <w:rPr>
          <w:rFonts w:ascii="Times New Roman" w:hAnsi="Times New Roman"/>
        </w:rPr>
        <w:lastRenderedPageBreak/>
        <w:t xml:space="preserve">Contemporarneously, Plaintiffs have filed a Motion for entry of Summary Judgment, Declaratory Judgment and/or interluctory judgment of the motion to intervene and/or first amended consolidated complaint in intervention. </w:t>
      </w:r>
    </w:p>
    <w:p w:rsidR="0008101B" w:rsidRPr="00820502" w:rsidRDefault="0008101B" w:rsidP="0008101B">
      <w:pPr>
        <w:pStyle w:val="ListParagraph"/>
        <w:numPr>
          <w:ilvl w:val="0"/>
          <w:numId w:val="97"/>
        </w:numPr>
        <w:rPr>
          <w:rFonts w:ascii="Times New Roman" w:hAnsi="Times New Roman"/>
        </w:rPr>
      </w:pPr>
      <w:r w:rsidRPr="00820502">
        <w:rPr>
          <w:rFonts w:ascii="Times New Roman" w:hAnsi="Times New Roman"/>
        </w:rPr>
        <w:t>In support of all of which are predicated upon the theory and/or the statue of the Rackeeteered Influenced and corrupt organization(RICO)act, d – age 42 – Volume 1-A.</w:t>
      </w:r>
    </w:p>
    <w:p w:rsidR="0008101B" w:rsidRPr="00820502" w:rsidRDefault="0008101B" w:rsidP="0008101B">
      <w:pPr>
        <w:rPr>
          <w:rFonts w:ascii="Times New Roman" w:hAnsi="Times New Roman"/>
          <w:b/>
          <w:u w:val="single"/>
        </w:rPr>
      </w:pPr>
    </w:p>
    <w:p w:rsidR="0008101B" w:rsidRPr="00820502" w:rsidRDefault="0008101B" w:rsidP="0008101B">
      <w:pPr>
        <w:rPr>
          <w:rFonts w:ascii="Times New Roman" w:hAnsi="Times New Roman"/>
          <w:b/>
          <w:u w:val="single"/>
        </w:rPr>
      </w:pPr>
      <w:r w:rsidRPr="00820502">
        <w:rPr>
          <w:rFonts w:ascii="Times New Roman" w:hAnsi="Times New Roman"/>
          <w:b/>
          <w:u w:val="single"/>
        </w:rPr>
        <w:t>PLAINTIFFS MOTION TO EXTEND DISCOVERY – CRIMINAL CHARGES ORIGINATION FROM SAME EVENT PENDING</w:t>
      </w:r>
    </w:p>
    <w:p w:rsidR="0008101B" w:rsidRPr="00820502" w:rsidRDefault="0008101B" w:rsidP="0008101B">
      <w:pPr>
        <w:rPr>
          <w:rFonts w:ascii="Times New Roman" w:hAnsi="Times New Roman"/>
        </w:rPr>
      </w:pPr>
    </w:p>
    <w:p w:rsidR="0008101B" w:rsidRPr="00820502" w:rsidRDefault="0008101B" w:rsidP="0008101B">
      <w:pPr>
        <w:rPr>
          <w:rFonts w:ascii="Times New Roman" w:hAnsi="Times New Roman"/>
        </w:rPr>
      </w:pPr>
      <w:r w:rsidRPr="00820502">
        <w:rPr>
          <w:rFonts w:ascii="Times New Roman" w:hAnsi="Times New Roman"/>
        </w:rPr>
        <w:t>Now Comes the Plaitniffs, by and through their attorneysname of attorney for Plaintiffs]and in support of their Motion to extend Discovery, state as follows:</w:t>
      </w:r>
    </w:p>
    <w:p w:rsidR="0008101B" w:rsidRPr="00820502" w:rsidRDefault="0008101B" w:rsidP="0008101B">
      <w:pPr>
        <w:rPr>
          <w:rFonts w:ascii="Times New Roman" w:hAnsi="Times New Roman"/>
        </w:rPr>
      </w:pPr>
    </w:p>
    <w:p w:rsidR="0008101B" w:rsidRPr="00820502" w:rsidRDefault="0008101B" w:rsidP="0008101B">
      <w:pPr>
        <w:pStyle w:val="ListParagraph"/>
        <w:numPr>
          <w:ilvl w:val="0"/>
          <w:numId w:val="98"/>
        </w:numPr>
        <w:rPr>
          <w:rFonts w:ascii="Times New Roman" w:hAnsi="Times New Roman"/>
        </w:rPr>
      </w:pPr>
      <w:r w:rsidRPr="00820502">
        <w:rPr>
          <w:rFonts w:ascii="Times New Roman" w:hAnsi="Times New Roman"/>
        </w:rPr>
        <w:t xml:space="preserve">The current date for the close of discovery iin this case is __________________________. </w:t>
      </w:r>
    </w:p>
    <w:p w:rsidR="0008101B" w:rsidRPr="00820502" w:rsidRDefault="0008101B" w:rsidP="0008101B">
      <w:pPr>
        <w:pStyle w:val="ListParagraph"/>
        <w:numPr>
          <w:ilvl w:val="0"/>
          <w:numId w:val="98"/>
        </w:numPr>
        <w:rPr>
          <w:rFonts w:ascii="Times New Roman" w:hAnsi="Times New Roman"/>
        </w:rPr>
      </w:pPr>
      <w:r w:rsidRPr="00820502">
        <w:rPr>
          <w:rFonts w:ascii="Times New Roman" w:hAnsi="Times New Roman"/>
        </w:rPr>
        <w:t>The Plainitff,{name of Plaintiff}, has criminal cause pending against him/her in the 17A District Court of the State of Michigan .</w:t>
      </w:r>
    </w:p>
    <w:p w:rsidR="0008101B" w:rsidRPr="00820502" w:rsidRDefault="0008101B" w:rsidP="0008101B">
      <w:pPr>
        <w:pStyle w:val="ListParagraph"/>
        <w:numPr>
          <w:ilvl w:val="0"/>
          <w:numId w:val="98"/>
        </w:numPr>
        <w:rPr>
          <w:rFonts w:ascii="Times New Roman" w:hAnsi="Times New Roman"/>
        </w:rPr>
      </w:pPr>
      <w:r w:rsidRPr="00820502">
        <w:rPr>
          <w:rFonts w:ascii="Times New Roman" w:hAnsi="Times New Roman"/>
        </w:rPr>
        <w:t xml:space="preserve">The criminal charges pending against Plaintiff, originate from the same events that are at issue in the case at hand. </w:t>
      </w:r>
    </w:p>
    <w:p w:rsidR="0008101B" w:rsidRPr="00820502" w:rsidRDefault="0008101B" w:rsidP="0008101B">
      <w:pPr>
        <w:pStyle w:val="ListParagraph"/>
        <w:numPr>
          <w:ilvl w:val="0"/>
          <w:numId w:val="98"/>
        </w:numPr>
        <w:rPr>
          <w:rFonts w:ascii="Times New Roman" w:hAnsi="Times New Roman"/>
        </w:rPr>
      </w:pPr>
      <w:r w:rsidRPr="00820502">
        <w:rPr>
          <w:rFonts w:ascii="Times New Roman" w:hAnsi="Times New Roman"/>
        </w:rPr>
        <w:t>Plaintiff[name of Plaintiff}is represented by the “United States ex rel Sharon Bridgewater private attorney general and/or Qui Tam Relator,” and the criminal trail has yet to be conducted.</w:t>
      </w:r>
    </w:p>
    <w:p w:rsidR="0008101B" w:rsidRPr="00820502" w:rsidRDefault="0008101B" w:rsidP="0008101B">
      <w:pPr>
        <w:pStyle w:val="ListParagraph"/>
        <w:numPr>
          <w:ilvl w:val="0"/>
          <w:numId w:val="98"/>
        </w:numPr>
        <w:rPr>
          <w:rFonts w:ascii="Times New Roman" w:hAnsi="Times New Roman"/>
        </w:rPr>
      </w:pPr>
      <w:r w:rsidRPr="00820502">
        <w:rPr>
          <w:rFonts w:ascii="Times New Roman" w:hAnsi="Times New Roman"/>
        </w:rPr>
        <w:t>Due to the inter-relatedness of the criminal charges and resulting civil action, presently before this court, both Plaintiffs and Defendants counsel have an interest in the outcome of the criminal matter.</w:t>
      </w:r>
    </w:p>
    <w:p w:rsidR="0008101B" w:rsidRPr="00820502" w:rsidRDefault="0008101B" w:rsidP="0008101B">
      <w:pPr>
        <w:pStyle w:val="ListParagraph"/>
        <w:numPr>
          <w:ilvl w:val="0"/>
          <w:numId w:val="98"/>
        </w:numPr>
        <w:rPr>
          <w:rFonts w:ascii="Times New Roman" w:hAnsi="Times New Roman"/>
        </w:rPr>
      </w:pPr>
      <w:r w:rsidRPr="00820502">
        <w:rPr>
          <w:rFonts w:ascii="Times New Roman" w:hAnsi="Times New Roman"/>
        </w:rPr>
        <w:t>Additionally, certain scheduling difficulties have arisen due to schedule conflicts on the part of both counse and various deponents.</w:t>
      </w:r>
    </w:p>
    <w:p w:rsidR="0008101B" w:rsidRPr="00820502" w:rsidRDefault="0008101B" w:rsidP="0008101B">
      <w:pPr>
        <w:pStyle w:val="ListParagraph"/>
        <w:numPr>
          <w:ilvl w:val="0"/>
          <w:numId w:val="98"/>
        </w:numPr>
        <w:rPr>
          <w:rFonts w:ascii="Times New Roman" w:hAnsi="Times New Roman"/>
        </w:rPr>
      </w:pPr>
      <w:r w:rsidRPr="00820502">
        <w:rPr>
          <w:rFonts w:ascii="Times New Roman" w:hAnsi="Times New Roman"/>
        </w:rPr>
        <w:t xml:space="preserve">As a result, neither Plaintiffs nor Defenants will be able to adhere to the current discovery dates and deadlines. </w:t>
      </w:r>
    </w:p>
    <w:p w:rsidR="0008101B" w:rsidRPr="00820502" w:rsidRDefault="0008101B" w:rsidP="0008101B">
      <w:pPr>
        <w:pStyle w:val="ListParagraph"/>
        <w:numPr>
          <w:ilvl w:val="0"/>
          <w:numId w:val="98"/>
        </w:numPr>
        <w:rPr>
          <w:rFonts w:ascii="Times New Roman" w:hAnsi="Times New Roman"/>
        </w:rPr>
      </w:pPr>
      <w:r w:rsidRPr="00820502">
        <w:rPr>
          <w:rFonts w:ascii="Times New Roman" w:hAnsi="Times New Roman"/>
        </w:rPr>
        <w:t>Defendant’s counsel has served Loretta Lynch with this motion requesting an additional 60 months  in which to complete the necessary discovery in this matter.</w:t>
      </w:r>
    </w:p>
    <w:p w:rsidR="0008101B" w:rsidRPr="00820502" w:rsidRDefault="0008101B" w:rsidP="0008101B">
      <w:pPr>
        <w:ind w:left="360"/>
        <w:rPr>
          <w:rFonts w:ascii="Times New Roman" w:hAnsi="Times New Roman"/>
        </w:rPr>
      </w:pPr>
      <w:r w:rsidRPr="00820502">
        <w:rPr>
          <w:rFonts w:ascii="Times New Roman" w:hAnsi="Times New Roman"/>
        </w:rPr>
        <w:t>WHEREFORE, Plaintiffs, pray this honorable court issue an order granting an additional 60 months in which to complete discovery in this case.</w:t>
      </w:r>
    </w:p>
    <w:p w:rsidR="0008101B" w:rsidRPr="00820502" w:rsidRDefault="0008101B" w:rsidP="0008101B">
      <w:pPr>
        <w:ind w:left="360"/>
        <w:rPr>
          <w:rFonts w:ascii="Times New Roman" w:hAnsi="Times New Roman"/>
        </w:rPr>
      </w:pPr>
    </w:p>
    <w:p w:rsidR="0008101B" w:rsidRPr="00820502" w:rsidRDefault="0008101B" w:rsidP="0008101B">
      <w:pPr>
        <w:ind w:left="360"/>
        <w:rPr>
          <w:rFonts w:ascii="Times New Roman" w:hAnsi="Times New Roman"/>
        </w:rPr>
      </w:pPr>
      <w:r w:rsidRPr="00820502">
        <w:rPr>
          <w:rFonts w:ascii="Times New Roman" w:hAnsi="Times New Roman"/>
        </w:rPr>
        <w:t>Respectfully submitted</w:t>
      </w:r>
    </w:p>
    <w:p w:rsidR="0008101B" w:rsidRPr="00820502" w:rsidRDefault="0008101B" w:rsidP="0008101B">
      <w:pPr>
        <w:ind w:left="360"/>
        <w:rPr>
          <w:rFonts w:ascii="Times New Roman" w:hAnsi="Times New Roman"/>
        </w:rPr>
      </w:pPr>
    </w:p>
    <w:p w:rsidR="0008101B" w:rsidRPr="00820502" w:rsidRDefault="0008101B" w:rsidP="0008101B">
      <w:pPr>
        <w:ind w:left="360"/>
        <w:rPr>
          <w:rFonts w:ascii="Times New Roman" w:hAnsi="Times New Roman"/>
        </w:rPr>
      </w:pPr>
    </w:p>
    <w:p w:rsidR="0008101B" w:rsidRPr="00820502" w:rsidRDefault="0008101B" w:rsidP="0008101B">
      <w:pPr>
        <w:ind w:left="360"/>
        <w:rPr>
          <w:rFonts w:ascii="Times New Roman" w:hAnsi="Times New Roman"/>
        </w:rPr>
      </w:pPr>
    </w:p>
    <w:p w:rsidR="0008101B" w:rsidRPr="00820502" w:rsidRDefault="0008101B" w:rsidP="0008101B">
      <w:pPr>
        <w:ind w:left="360"/>
        <w:rPr>
          <w:rFonts w:ascii="Times New Roman" w:hAnsi="Times New Roman"/>
        </w:rPr>
      </w:pPr>
      <w:r w:rsidRPr="00820502">
        <w:rPr>
          <w:rFonts w:ascii="Times New Roman" w:hAnsi="Times New Roman"/>
        </w:rPr>
        <w:lastRenderedPageBreak/>
        <w:t>______________________________________</w:t>
      </w:r>
    </w:p>
    <w:p w:rsidR="0008101B" w:rsidRPr="00820502" w:rsidRDefault="0008101B" w:rsidP="0008101B">
      <w:pPr>
        <w:ind w:left="360"/>
        <w:rPr>
          <w:rFonts w:ascii="Times New Roman" w:hAnsi="Times New Roman"/>
        </w:rPr>
      </w:pPr>
      <w:r w:rsidRPr="00820502">
        <w:rPr>
          <w:rFonts w:ascii="Times New Roman" w:hAnsi="Times New Roman"/>
        </w:rPr>
        <w:t>The united states</w:t>
      </w:r>
    </w:p>
    <w:p w:rsidR="0008101B" w:rsidRPr="00820502" w:rsidRDefault="0008101B" w:rsidP="0008101B">
      <w:pPr>
        <w:ind w:left="360"/>
        <w:rPr>
          <w:rFonts w:ascii="Times New Roman" w:hAnsi="Times New Roman"/>
        </w:rPr>
      </w:pPr>
      <w:r w:rsidRPr="00820502">
        <w:rPr>
          <w:rFonts w:ascii="Times New Roman" w:hAnsi="Times New Roman"/>
        </w:rPr>
        <w:t xml:space="preserve">Sign rule 11 </w:t>
      </w:r>
    </w:p>
    <w:p w:rsidR="0008101B" w:rsidRPr="00820502" w:rsidRDefault="0008101B" w:rsidP="0008101B">
      <w:pPr>
        <w:pBdr>
          <w:top w:val="single" w:sz="12" w:space="1" w:color="auto"/>
          <w:bottom w:val="single" w:sz="12" w:space="1" w:color="auto"/>
        </w:pBdr>
        <w:rPr>
          <w:rFonts w:ascii="Times New Roman" w:hAnsi="Times New Roman"/>
        </w:rPr>
      </w:pPr>
      <w:r w:rsidRPr="00820502">
        <w:rPr>
          <w:rFonts w:ascii="Times New Roman" w:hAnsi="Times New Roman"/>
        </w:rPr>
        <w:t>MOTION TO COMPEL COMPLINACE WITH DEPOSITION SUBPEANA</w:t>
      </w:r>
    </w:p>
    <w:p w:rsidR="0008101B" w:rsidRPr="00820502" w:rsidRDefault="0008101B" w:rsidP="0008101B">
      <w:pPr>
        <w:rPr>
          <w:rFonts w:ascii="Times New Roman" w:hAnsi="Times New Roman"/>
          <w:b/>
          <w:u w:val="single"/>
        </w:rPr>
      </w:pPr>
      <w:r w:rsidRPr="00820502">
        <w:rPr>
          <w:rFonts w:ascii="Times New Roman" w:hAnsi="Times New Roman"/>
          <w:b/>
          <w:u w:val="single"/>
        </w:rPr>
        <w:t>MOTION FOR ORDER TO COMPEL PARTY TO PRODUCE DOCUMENTS RELATED TO OTHER ACTION</w:t>
      </w:r>
    </w:p>
    <w:p w:rsidR="0008101B" w:rsidRPr="00820502" w:rsidRDefault="0008101B" w:rsidP="0008101B">
      <w:pPr>
        <w:rPr>
          <w:rFonts w:ascii="Times New Roman" w:hAnsi="Times New Roman"/>
        </w:rPr>
      </w:pPr>
      <w:r w:rsidRPr="00820502">
        <w:rPr>
          <w:rFonts w:ascii="Times New Roman" w:hAnsi="Times New Roman"/>
        </w:rPr>
        <w:t>Plaintiff[name of plaintif, by its attorneys, petitions this court pursuant to FRCP 37 for an order compelling Defenant Loretta Lynch to produce for inspection and copying pursuant to Plaintifs’ Document request Nov. [number of document request] the following documents relating to the ation pending in the [name of District} District of {name of State entitled{title of case}, No. {nimber of case} { the title of case litigation}.</w:t>
      </w:r>
    </w:p>
    <w:p w:rsidR="0008101B" w:rsidRPr="00820502" w:rsidRDefault="0008101B" w:rsidP="0008101B">
      <w:pPr>
        <w:pStyle w:val="ListParagraph"/>
        <w:numPr>
          <w:ilvl w:val="0"/>
          <w:numId w:val="99"/>
        </w:numPr>
        <w:rPr>
          <w:rFonts w:ascii="Times New Roman" w:hAnsi="Times New Roman"/>
        </w:rPr>
      </w:pPr>
      <w:r w:rsidRPr="00820502">
        <w:rPr>
          <w:rFonts w:ascii="Times New Roman" w:hAnsi="Times New Roman"/>
        </w:rPr>
        <w:t>All Documents filed with the court or served on any party indlucing; without limitation, all states of facts, appendices and attachment to such papers; and</w:t>
      </w:r>
    </w:p>
    <w:p w:rsidR="0008101B" w:rsidRPr="00820502" w:rsidRDefault="0008101B" w:rsidP="0008101B">
      <w:pPr>
        <w:pStyle w:val="ListParagraph"/>
        <w:numPr>
          <w:ilvl w:val="0"/>
          <w:numId w:val="99"/>
        </w:numPr>
        <w:rPr>
          <w:rFonts w:ascii="Times New Roman" w:hAnsi="Times New Roman"/>
        </w:rPr>
      </w:pPr>
      <w:r w:rsidRPr="00820502">
        <w:rPr>
          <w:rFonts w:ascii="Times New Roman" w:hAnsi="Times New Roman"/>
        </w:rPr>
        <w:t>All transcripts aof and exhibits to each deposition taken in the {title of case] litigation.</w:t>
      </w:r>
    </w:p>
    <w:p w:rsidR="0008101B" w:rsidRPr="00820502" w:rsidRDefault="0008101B" w:rsidP="0008101B">
      <w:pPr>
        <w:rPr>
          <w:rFonts w:ascii="Times New Roman" w:hAnsi="Times New Roman"/>
        </w:rPr>
      </w:pPr>
      <w:r w:rsidRPr="00820502">
        <w:rPr>
          <w:rFonts w:ascii="Times New Roman" w:hAnsi="Times New Roman"/>
        </w:rPr>
        <w:t>Respectfully submitted</w:t>
      </w:r>
    </w:p>
    <w:p w:rsidR="0008101B" w:rsidRPr="00820502" w:rsidRDefault="0008101B" w:rsidP="0008101B">
      <w:pPr>
        <w:pBdr>
          <w:bottom w:val="single" w:sz="12" w:space="1" w:color="auto"/>
        </w:pBdr>
        <w:rPr>
          <w:rFonts w:ascii="Times New Roman" w:hAnsi="Times New Roman"/>
          <w:b/>
          <w:u w:val="single"/>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377857" w:rsidRPr="00820502" w:rsidRDefault="00377857" w:rsidP="004B5D47">
      <w:pPr>
        <w:pStyle w:val="BodyTextIndent2"/>
        <w:spacing w:line="240" w:lineRule="auto"/>
        <w:ind w:left="0" w:firstLine="0"/>
        <w:rPr>
          <w:rFonts w:cs="Times New Roman"/>
        </w:rPr>
      </w:pPr>
    </w:p>
    <w:p w:rsidR="00820502" w:rsidRDefault="00820502" w:rsidP="00820502">
      <w:pPr>
        <w:rPr>
          <w:rFonts w:ascii="Times New Roman" w:hAnsi="Times New Roman"/>
        </w:rPr>
      </w:pPr>
    </w:p>
    <w:p w:rsidR="00820502" w:rsidRDefault="00820502" w:rsidP="00820502">
      <w:pPr>
        <w:rPr>
          <w:rFonts w:ascii="Times New Roman" w:hAnsi="Times New Roman"/>
        </w:rPr>
      </w:pPr>
    </w:p>
    <w:p w:rsidR="00820502" w:rsidRDefault="00820502" w:rsidP="00820502">
      <w:pPr>
        <w:rPr>
          <w:rFonts w:ascii="Times New Roman" w:hAnsi="Times New Roman"/>
        </w:rPr>
      </w:pPr>
    </w:p>
    <w:p w:rsidR="00820502" w:rsidRDefault="00820502" w:rsidP="00820502">
      <w:pPr>
        <w:rPr>
          <w:rFonts w:ascii="Times New Roman" w:hAnsi="Times New Roman"/>
        </w:rPr>
      </w:pPr>
    </w:p>
    <w:p w:rsidR="00820502" w:rsidRDefault="00820502" w:rsidP="00820502">
      <w:pPr>
        <w:rPr>
          <w:rFonts w:ascii="Times New Roman" w:hAnsi="Times New Roman"/>
        </w:rPr>
      </w:pPr>
    </w:p>
    <w:p w:rsidR="00820502" w:rsidRDefault="00820502" w:rsidP="00820502">
      <w:pPr>
        <w:rPr>
          <w:rFonts w:ascii="Times New Roman" w:hAnsi="Times New Roman"/>
        </w:rPr>
      </w:pPr>
    </w:p>
    <w:p w:rsidR="00820502" w:rsidRDefault="00820502" w:rsidP="00820502">
      <w:pPr>
        <w:rPr>
          <w:rFonts w:ascii="Times New Roman" w:hAnsi="Times New Roman"/>
        </w:rPr>
      </w:pPr>
    </w:p>
    <w:p w:rsidR="00820502" w:rsidRDefault="00820502" w:rsidP="00820502">
      <w:pPr>
        <w:rPr>
          <w:rFonts w:ascii="Times New Roman" w:hAnsi="Times New Roman"/>
        </w:rPr>
      </w:pPr>
    </w:p>
    <w:p w:rsidR="00820502" w:rsidRPr="00820502" w:rsidRDefault="00820502" w:rsidP="00820502">
      <w:pPr>
        <w:rPr>
          <w:rFonts w:ascii="Times New Roman" w:hAnsi="Times New Roman"/>
        </w:rPr>
      </w:pPr>
      <w:r w:rsidRPr="00820502">
        <w:rPr>
          <w:rFonts w:ascii="Times New Roman" w:hAnsi="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820502" w:rsidRPr="00820502" w:rsidRDefault="00820502" w:rsidP="00820502">
      <w:pPr>
        <w:rPr>
          <w:rFonts w:ascii="Times New Roman" w:hAnsi="Times New Roman"/>
        </w:rPr>
      </w:pPr>
      <w:r w:rsidRPr="00820502">
        <w:rPr>
          <w:rFonts w:ascii="Times New Roman" w:hAnsi="Times New Roman"/>
        </w:rPr>
        <w:t>12070 W. Outer Drive</w:t>
      </w:r>
    </w:p>
    <w:p w:rsidR="00820502" w:rsidRPr="00820502" w:rsidRDefault="00820502" w:rsidP="00820502">
      <w:pPr>
        <w:rPr>
          <w:rFonts w:ascii="Times New Roman" w:hAnsi="Times New Roman"/>
        </w:rPr>
      </w:pPr>
      <w:r w:rsidRPr="00820502">
        <w:rPr>
          <w:rFonts w:ascii="Times New Roman" w:hAnsi="Times New Roman"/>
        </w:rPr>
        <w:t>Detroit, MI 48223</w:t>
      </w:r>
    </w:p>
    <w:p w:rsidR="00820502" w:rsidRPr="00820502" w:rsidRDefault="00820502" w:rsidP="00820502">
      <w:pPr>
        <w:rPr>
          <w:rFonts w:ascii="Times New Roman" w:hAnsi="Times New Roman"/>
        </w:rPr>
      </w:pPr>
      <w:r w:rsidRPr="00820502">
        <w:rPr>
          <w:rFonts w:ascii="Times New Roman" w:hAnsi="Times New Roman"/>
        </w:rPr>
        <w:t>1-313-375-0351</w:t>
      </w:r>
    </w:p>
    <w:p w:rsidR="00820502" w:rsidRPr="00820502" w:rsidRDefault="00820502" w:rsidP="00820502">
      <w:pPr>
        <w:rPr>
          <w:rFonts w:ascii="Times New Roman" w:hAnsi="Times New Roman"/>
        </w:rPr>
      </w:pPr>
      <w:r w:rsidRPr="00820502">
        <w:rPr>
          <w:rFonts w:ascii="Times New Roman" w:hAnsi="Times New Roman"/>
        </w:rPr>
        <w:t>Sbridge11@yahoo.com</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 xml:space="preserve">                               IN THE UNITED STATES DISTRICT COURT</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 xml:space="preserve">                                      FOR THE DISTRICT OF COLUMBIA</w:t>
      </w: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AttorneyName"/>
        <w:tabs>
          <w:tab w:val="left" w:pos="3194"/>
        </w:tabs>
        <w:spacing w:line="240" w:lineRule="auto"/>
        <w:rPr>
          <w:rFonts w:ascii="Times New Roman" w:hAnsi="Times New Roman" w:cs="Times New Roman"/>
          <w:sz w:val="32"/>
          <w:szCs w:val="32"/>
        </w:rPr>
      </w:pPr>
      <w:r w:rsidRPr="00820502">
        <w:rPr>
          <w:rFonts w:ascii="Times New Roman" w:hAnsi="Times New Roman" w:cs="Times New Roman"/>
        </w:rPr>
        <w:tab/>
        <w:t xml:space="preserve">                         </w:t>
      </w: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820502" w:rsidRPr="00820502" w:rsidTr="00820502">
        <w:tc>
          <w:tcPr>
            <w:tcW w:w="4549" w:type="dxa"/>
            <w:shd w:val="clear" w:color="auto" w:fill="FFFFFF"/>
            <w:tcMar>
              <w:top w:w="0" w:type="dxa"/>
              <w:left w:w="10" w:type="dxa"/>
              <w:bottom w:w="0" w:type="dxa"/>
              <w:right w:w="10" w:type="dxa"/>
            </w:tcMar>
          </w:tcPr>
          <w:p w:rsidR="00820502" w:rsidRPr="00820502" w:rsidRDefault="00820502" w:rsidP="00820502">
            <w:pPr>
              <w:pStyle w:val="Standard"/>
              <w:ind w:left="180"/>
              <w:rPr>
                <w:rFonts w:ascii="Times New Roman" w:hAnsi="Times New Roman" w:cs="Times New Roman"/>
              </w:rPr>
            </w:pPr>
          </w:p>
          <w:p w:rsidR="00820502" w:rsidRPr="00820502" w:rsidRDefault="00820502" w:rsidP="00820502">
            <w:pPr>
              <w:pStyle w:val="Standard"/>
              <w:ind w:left="180"/>
              <w:rPr>
                <w:rFonts w:ascii="Times New Roman" w:hAnsi="Times New Roman" w:cs="Times New Roman"/>
                <w:color w:val="auto"/>
              </w:rPr>
            </w:pPr>
          </w:p>
          <w:p w:rsidR="00820502" w:rsidRPr="00820502" w:rsidRDefault="00820502" w:rsidP="00820502">
            <w:pPr>
              <w:pStyle w:val="Standard"/>
              <w:ind w:left="180"/>
              <w:rPr>
                <w:rFonts w:ascii="Times New Roman" w:hAnsi="Times New Roman" w:cs="Times New Roman"/>
                <w:color w:val="auto"/>
              </w:rPr>
            </w:pPr>
            <w:r w:rsidRPr="00820502">
              <w:rPr>
                <w:rFonts w:ascii="Times New Roman" w:hAnsi="Times New Roman" w:cs="Times New Roman"/>
                <w:color w:val="auto"/>
              </w:rPr>
              <w:t>_______________________________</w:t>
            </w:r>
          </w:p>
          <w:p w:rsidR="00820502" w:rsidRPr="00820502" w:rsidRDefault="00820502" w:rsidP="00820502">
            <w:pPr>
              <w:rPr>
                <w:rFonts w:ascii="Times New Roman" w:hAnsi="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cs="Times New Roman"/>
                <w:bCs/>
              </w:rPr>
              <w:t xml:space="preserve">Montana, Nebraska, Nevada, New Hampshire, New Jersey, New Mexico, New York, North Carolina, North Dakota, Ohio, Oklahoma, </w:t>
            </w:r>
            <w:r w:rsidRPr="00820502">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w:t>
            </w:r>
            <w:r w:rsidRPr="00820502">
              <w:rPr>
                <w:rFonts w:ascii="Times New Roman" w:hAnsi="Times New Roman" w:cs="Times New Roman"/>
              </w:rPr>
              <w:lastRenderedPageBreak/>
              <w:t xml:space="preserve">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b/>
                <w:color w:val="333333"/>
              </w:rPr>
              <w:t>CIVIL CROSS-PLAINTIFF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Vs.</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LORETTA LYNCH IN HER OFFICIAL CAPACITY AS UNITED STATES ATTORNEY GENERAL AND INDIVIDUALLY  </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United States Department of Justice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950 Pennsylvania Avenue,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N.W.Washington, D.C.20530-0001</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And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BARAK H. OBAMA (AKA BARRY SORTEOES)” IN HIS OFFICIAL CAPACITY AND INDIVUALLY  ET AL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The White House</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1600 Pennsylvania Avenue, </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N.W.Washington, D.C.20500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LORETTA LYNCH IN HER OFFICIAL CAPACITY AS UNITED STATES ATTORNEY GENERAL AND INDIVIDUALLY DEFENDANT AND/OR REPSONDANT REPRESENTATIVE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ON BEHALF OF BARAK H. OBAMA(AKA BARRY SOERTOES) IN HIS OFFICIAL CAPACITY AND INDIVIDUALLY, CLSS DEFENDANT MEMBERS and  DOES 1 thru 1,000,000,000 inclusive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tabs>
                <w:tab w:val="left" w:pos="720"/>
              </w:tabs>
              <w:rPr>
                <w:rFonts w:ascii="Times New Roman" w:hAnsi="Times New Roman" w:cs="Times New Roman"/>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color w:val="333333"/>
              </w:rPr>
              <w:t>CIVIL CROSS-DEFENDANT  AND/OR</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RESPONDANT</w:t>
            </w:r>
          </w:p>
          <w:p w:rsidR="00820502" w:rsidRPr="00820502" w:rsidRDefault="00820502" w:rsidP="00820502">
            <w:pPr>
              <w:rPr>
                <w:rFonts w:ascii="Times New Roman" w:hAnsi="Times New Roman"/>
              </w:rPr>
            </w:pPr>
            <w:r w:rsidRPr="00820502">
              <w:rPr>
                <w:rFonts w:ascii="Times New Roman" w:hAnsi="Times New Roman"/>
                <w:sz w:val="24"/>
                <w:szCs w:val="24"/>
              </w:rPr>
              <w:t>_________________</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p>
        </w:tc>
        <w:tc>
          <w:tcPr>
            <w:tcW w:w="40" w:type="dxa"/>
            <w:shd w:val="clear" w:color="auto" w:fill="FFFFFF"/>
            <w:tcMar>
              <w:top w:w="0" w:type="dxa"/>
              <w:left w:w="10" w:type="dxa"/>
              <w:bottom w:w="0" w:type="dxa"/>
              <w:right w:w="10" w:type="dxa"/>
            </w:tcMar>
          </w:tcPr>
          <w:p w:rsidR="00820502" w:rsidRPr="00820502" w:rsidRDefault="00820502" w:rsidP="00820502">
            <w:pPr>
              <w:pStyle w:val="SingleSpacing"/>
              <w:spacing w:line="240" w:lineRule="auto"/>
              <w:rPr>
                <w:rFonts w:ascii="Times New Roman" w:hAnsi="Times New Roman" w:cs="Times New Roman"/>
              </w:rPr>
            </w:pPr>
          </w:p>
          <w:p w:rsidR="00820502" w:rsidRPr="00820502" w:rsidRDefault="00820502" w:rsidP="00820502">
            <w:pPr>
              <w:pStyle w:val="SingleSpacing"/>
              <w:spacing w:line="240" w:lineRule="auto"/>
              <w:rPr>
                <w:rFonts w:ascii="Times New Roman" w:hAnsi="Times New Roman" w:cs="Times New Roman"/>
              </w:rPr>
            </w:pPr>
            <w:r w:rsidRPr="00820502">
              <w:rPr>
                <w:rFonts w:ascii="Times New Roman" w:hAnsi="Times New Roman" w:cs="Times New Roman"/>
              </w:rPr>
              <w:t>)))</w:t>
            </w:r>
            <w:r w:rsidRPr="00820502">
              <w:rPr>
                <w:rFonts w:ascii="Times New Roman" w:hAnsi="Times New Roman" w:cs="Times New Roman"/>
              </w:rPr>
              <w:lastRenderedPageBreak/>
              <w:t>)))))))))))))))))))))</w:t>
            </w:r>
          </w:p>
          <w:p w:rsidR="00820502" w:rsidRPr="00820502" w:rsidRDefault="00820502" w:rsidP="00820502">
            <w:pPr>
              <w:pStyle w:val="SingleSpacing"/>
              <w:spacing w:line="240" w:lineRule="auto"/>
              <w:rPr>
                <w:rFonts w:ascii="Times New Roman" w:hAnsi="Times New Roman" w:cs="Times New Roman"/>
              </w:rPr>
            </w:pPr>
            <w:r w:rsidRPr="00820502">
              <w:rPr>
                <w:rFonts w:ascii="Times New Roman" w:hAnsi="Times New Roman" w:cs="Times New Roman"/>
              </w:rPr>
              <w:t>)) )</w:t>
            </w:r>
          </w:p>
          <w:p w:rsidR="00820502" w:rsidRPr="00820502" w:rsidRDefault="00820502" w:rsidP="00820502">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Pr>
                <w:rFonts w:ascii="Times New Roman" w:hAnsi="Times New Roman" w:cs="Times New Roman"/>
              </w:rPr>
              <w:t>CASE No. ___________________</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CLASS-ACTION </w:t>
            </w:r>
          </w:p>
          <w:p w:rsidR="00820502" w:rsidRPr="00820502" w:rsidRDefault="00820502" w:rsidP="00820502">
            <w:pPr>
              <w:pStyle w:val="SingleSpacing"/>
              <w:spacing w:line="240" w:lineRule="auto"/>
              <w:rPr>
                <w:rFonts w:ascii="Times New Roman" w:hAnsi="Times New Roman" w:cs="Times New Roman"/>
              </w:rPr>
            </w:pP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b/>
              </w:rPr>
              <w:t xml:space="preserve">PETITION FOR  </w:t>
            </w:r>
          </w:p>
          <w:p w:rsidR="00820502" w:rsidRPr="00820502" w:rsidRDefault="00820502" w:rsidP="00820502">
            <w:pPr>
              <w:pStyle w:val="NormalWeb"/>
              <w:rPr>
                <w:rFonts w:ascii="Times New Roman" w:hAnsi="Times New Roman" w:cs="Times New Roman"/>
              </w:rPr>
            </w:pPr>
            <w:r w:rsidRPr="00820502">
              <w:rPr>
                <w:rFonts w:ascii="Times New Roman" w:hAnsi="Times New Roman" w:cs="Times New Roman"/>
                <w:b/>
              </w:rPr>
              <w:t xml:space="preserve">WRIT OF HABEAS CORUPUS TO LORETTA LYNCH AND BARAK H. OBAMA(AKA BARRY SOERTOES) (AKA BARRY SOERTOES) </w:t>
            </w:r>
          </w:p>
          <w:p w:rsidR="00820502" w:rsidRPr="00820502" w:rsidRDefault="00820502" w:rsidP="00820502">
            <w:pPr>
              <w:pStyle w:val="SingleSpacing"/>
              <w:spacing w:line="240" w:lineRule="auto"/>
              <w:rPr>
                <w:rFonts w:ascii="Times New Roman" w:hAnsi="Times New Roman" w:cs="Times New Roman"/>
                <w:b/>
              </w:rPr>
            </w:pPr>
          </w:p>
          <w:p w:rsidR="00820502" w:rsidRPr="00820502" w:rsidRDefault="00820502" w:rsidP="00820502">
            <w:pPr>
              <w:pStyle w:val="SingleSpacing"/>
              <w:spacing w:line="240" w:lineRule="auto"/>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 xml:space="preserve">DATE:  </w:t>
            </w:r>
            <w:r w:rsidRPr="00820502">
              <w:rPr>
                <w:rFonts w:ascii="Times New Roman" w:hAnsi="Times New Roman" w:cs="Times New Roman"/>
              </w:rPr>
              <w:t>TBA</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TIME:</w:t>
            </w:r>
            <w:r w:rsidRPr="00820502">
              <w:rPr>
                <w:rFonts w:ascii="Times New Roman" w:hAnsi="Times New Roman" w:cs="Times New Roman"/>
              </w:rPr>
              <w:t>TBA</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DEPART:</w:t>
            </w:r>
            <w:r w:rsidRPr="00820502">
              <w:rPr>
                <w:rFonts w:ascii="Times New Roman" w:hAnsi="Times New Roman" w:cs="Times New Roman"/>
              </w:rPr>
              <w:t>333 Constitution NW</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Washington DC</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Court Room #2</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TRIAL DATE</w:t>
            </w:r>
            <w:r w:rsidRPr="00820502">
              <w:rPr>
                <w:rFonts w:ascii="Times New Roman" w:hAnsi="Times New Roman" w:cs="Times New Roman"/>
              </w:rPr>
              <w:t>: NONE SET</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Barak H. Obama(AKA Barry Soertoes) (AKA Barry Soertoes)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The White House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1600 Pennsylvania Avenue, N.W.</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Washington, DC 333333</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certified mail # 000-000-000-000</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w:t>
            </w: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Loretta Lynch US Attorney General for the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United States Department of Justice ,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950 Pennsylvania Avenue,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lastRenderedPageBreak/>
              <w:t xml:space="preserve">     N.W.Washington, D.C.20530-0001</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certified mail # 333-333-333-333 </w:t>
            </w: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b/>
              </w:rPr>
            </w:pPr>
          </w:p>
          <w:p w:rsidR="00820502" w:rsidRPr="00820502" w:rsidRDefault="00820502" w:rsidP="00820502">
            <w:pPr>
              <w:rPr>
                <w:rFonts w:ascii="Times New Roman" w:hAnsi="Times New Roman"/>
              </w:rPr>
            </w:pPr>
            <w:r w:rsidRPr="00820502">
              <w:rPr>
                <w:rFonts w:ascii="Times New Roman" w:hAnsi="Times New Roman"/>
              </w:rPr>
              <w:t xml:space="preserve"> </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rPr>
            </w:pPr>
          </w:p>
        </w:tc>
      </w:tr>
    </w:tbl>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lastRenderedPageBreak/>
        <w:t xml:space="preserve">Comes now 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cs="Times New Roman"/>
          <w:bCs/>
        </w:rPr>
        <w:t xml:space="preserve">Montana, Nebraska, Nevada, New Hampshire, New Jersey, New Mexico, New York, North Carolina, North Dakota, Ohio, Oklahoma, </w:t>
      </w:r>
      <w:r w:rsidRPr="00820502">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(PROSECUTOR)PLAINTIFFS AND/OR  PETITIONERS .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PLAINTIFFS AND/OR PETITIONERS,  . “CLASS REPRESENTATIVE”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A PRISONER, </w:t>
      </w:r>
    </w:p>
    <w:p w:rsidR="00820502" w:rsidRPr="00820502" w:rsidRDefault="00820502" w:rsidP="00820502">
      <w:pPr>
        <w:rPr>
          <w:rStyle w:val="FootnoteTextChar"/>
          <w:rFonts w:ascii="Times New Roman" w:hAnsi="Times New Roman"/>
          <w:color w:val="404040"/>
          <w:lang w:val="en"/>
        </w:rPr>
      </w:pPr>
      <w:r w:rsidRPr="00820502">
        <w:rPr>
          <w:rFonts w:ascii="Times New Roman" w:hAnsi="Times New Roman"/>
        </w:rPr>
        <w:t xml:space="preserve">on Date: TBA, at Time: TBA, or as soon after that times as the matter can be heard,   in Courtroom #2 of the United States District Court for the District of Columbia located at 333 Constitution Ave. NW, Washington, DC 20001 </w:t>
      </w:r>
      <w:r w:rsidRPr="00820502">
        <w:rPr>
          <w:rFonts w:ascii="Times New Roman" w:hAnsi="Times New Roman"/>
          <w:b/>
        </w:rPr>
        <w:t xml:space="preserve"> </w:t>
      </w:r>
      <w:r w:rsidRPr="00820502">
        <w:rPr>
          <w:rFonts w:ascii="Times New Roman" w:hAnsi="Times New Roman"/>
          <w:color w:val="333333"/>
          <w:lang w:val="en"/>
        </w:rPr>
        <w:t>COMES an intenational  protected person, federal and/or state prisioner,, victim of racketterrin and federal witn</w:t>
      </w:r>
      <w:r w:rsidRPr="00820502">
        <w:rPr>
          <w:rFonts w:ascii="Times New Roman" w:hAnsi="Times New Roman"/>
        </w:rPr>
        <w:t xml:space="preserve"> </w:t>
      </w:r>
      <w:r w:rsidRPr="00820502">
        <w:rPr>
          <w:rFonts w:ascii="Times New Roman" w:hAnsi="Times New Roman"/>
          <w:color w:val="333333"/>
          <w:lang w:val="en"/>
        </w:rPr>
        <w:t>NOW APPEARING IN FORMUS PAUPERUS –</w:t>
      </w:r>
      <w:r w:rsidRPr="00820502">
        <w:rPr>
          <w:rFonts w:ascii="Times New Roman" w:hAnsi="Times New Roman"/>
        </w:rPr>
        <w:t xml:space="preserve">– </w:t>
      </w:r>
      <w:r w:rsidRPr="00820502">
        <w:rPr>
          <w:rFonts w:ascii="Times New Roman" w:hAnsi="Times New Roman"/>
          <w:b/>
          <w:sz w:val="28"/>
          <w:szCs w:val="28"/>
        </w:rPr>
        <w:t>WRIT OF HABEAS CORUPUS AND MANUDUMUS TO LORETTA LYNCH AND BARAK H. OBAMA(AKA BARRY SOERTOES) (AKA BARRY SOERTOES</w:t>
      </w:r>
      <w:r w:rsidRPr="00820502">
        <w:rPr>
          <w:rStyle w:val="FootnoteTextChar"/>
          <w:rFonts w:ascii="Times New Roman" w:hAnsi="Times New Roman"/>
          <w:color w:val="404040"/>
          <w:lang w:val="en"/>
        </w:rPr>
        <w:t xml:space="preserve"> </w:t>
      </w:r>
    </w:p>
    <w:p w:rsidR="00820502" w:rsidRPr="00820502" w:rsidRDefault="00820502" w:rsidP="00820502">
      <w:pPr>
        <w:rPr>
          <w:rStyle w:val="FootnoteTextChar"/>
          <w:rFonts w:ascii="Times New Roman" w:hAnsi="Times New Roman"/>
          <w:color w:val="404040"/>
          <w:lang w:val="en"/>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This is an action for a writ of habeas corpus pursuant to Section ______________________________ Article I, Section 13 of the Constitution of the United States of America. </w:t>
      </w:r>
    </w:p>
    <w:p w:rsidR="00820502" w:rsidRPr="00820502" w:rsidRDefault="00820502" w:rsidP="00820502">
      <w:pPr>
        <w:spacing w:line="360" w:lineRule="auto"/>
        <w:rPr>
          <w:rFonts w:ascii="Times New Roman" w:hAnsi="Times New Roman"/>
          <w:sz w:val="24"/>
          <w:szCs w:val="24"/>
        </w:rPr>
      </w:pPr>
    </w:p>
    <w:p w:rsid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The US District Court of Columbia has jurisdiction of this matter pursuant to Article V, of the United States Constitution.</w:t>
      </w:r>
      <w:r>
        <w:rPr>
          <w:rFonts w:ascii="Times New Roman" w:hAnsi="Times New Roman"/>
          <w:sz w:val="24"/>
          <w:szCs w:val="24"/>
        </w:rPr>
        <w:t xml:space="preserve"> </w:t>
      </w:r>
      <w:r w:rsidRPr="00820502">
        <w:rPr>
          <w:rFonts w:ascii="Times New Roman" w:hAnsi="Times New Roman"/>
          <w:sz w:val="24"/>
          <w:szCs w:val="24"/>
        </w:rPr>
        <w:t xml:space="preserve">The use of a Petition for Writ of Habeas Corpus to secure the release of Prisoners such as the Class Plaintiff representative and/or a Representative of Public interest”  as Petitioner Sharon Bridgewater and/or Class Plaintiffs is specifically authorized by the United States Constitution(Federal law). </w:t>
      </w:r>
      <w:r>
        <w:rPr>
          <w:rFonts w:ascii="Times New Roman" w:hAnsi="Times New Roman"/>
          <w:sz w:val="24"/>
          <w:szCs w:val="24"/>
        </w:rPr>
        <w:t xml:space="preserve"> </w:t>
      </w:r>
      <w:r w:rsidRPr="00820502">
        <w:rPr>
          <w:rFonts w:ascii="Times New Roman" w:hAnsi="Times New Roman"/>
          <w:sz w:val="24"/>
          <w:szCs w:val="24"/>
        </w:rPr>
        <w:t>Petitioner relies on complaint filed concurrently with this motion and/or incorporate the complaint complaint filed conccurrentlywith this motion as fully set forth herein</w:t>
      </w:r>
      <w:r>
        <w:rPr>
          <w:rFonts w:ascii="Times New Roman" w:hAnsi="Times New Roman"/>
          <w:sz w:val="24"/>
          <w:szCs w:val="24"/>
        </w:rPr>
        <w:t xml:space="preserve"> </w:t>
      </w:r>
      <w:r w:rsidRPr="00820502">
        <w:rPr>
          <w:rFonts w:ascii="Times New Roman" w:hAnsi="Times New Roman"/>
          <w:sz w:val="24"/>
          <w:szCs w:val="24"/>
        </w:rPr>
        <w:t xml:space="preserve">Petitioner's detention is unlawful and contrary to the United States Constitution. </w:t>
      </w:r>
    </w:p>
    <w:p w:rsidR="00820502" w:rsidRDefault="00820502" w:rsidP="00820502">
      <w:pPr>
        <w:spacing w:line="360" w:lineRule="auto"/>
        <w:rPr>
          <w:rFonts w:ascii="Times New Roman" w:hAnsi="Times New Roman"/>
          <w:sz w:val="24"/>
          <w:szCs w:val="24"/>
        </w:rPr>
      </w:pPr>
    </w:p>
    <w:p w:rsidR="00820502" w:rsidRPr="00820502" w:rsidRDefault="00820502" w:rsidP="00820502">
      <w:pPr>
        <w:pStyle w:val="HTMLPreformatted"/>
        <w:rPr>
          <w:rFonts w:ascii="Times New Roman" w:hAnsi="Times New Roman" w:cs="Times New Roman"/>
        </w:rPr>
      </w:pPr>
      <w:r w:rsidRPr="00820502">
        <w:rPr>
          <w:rFonts w:ascii="Times New Roman" w:hAnsi="Times New Roman" w:cs="Times New Roman"/>
        </w:rPr>
        <w:t>Plaintiff re-allege the above.  On or about 1993 and continuing thru to 2007 and further continuing thru present the Defendant and/or Respondant, Sharon Bridgewater[Special Investment Group LLC, Bridgewater &amp; Company Inc.African American small business owner engaged in interstate commerce (a representative of the United States, a representative of public interest, and a representative of those similarly situtation)petitions this court for a writ of habeas corpus under 28 U.S.C.  2241 &amp; 2254:</w:t>
      </w:r>
    </w:p>
    <w:p w:rsidR="00820502" w:rsidRPr="00820502" w:rsidRDefault="00820502" w:rsidP="00820502">
      <w:pPr>
        <w:pStyle w:val="HTMLPreformatted"/>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HTMLPreformatted"/>
        <w:rPr>
          <w:rFonts w:ascii="Times New Roman" w:hAnsi="Times New Roman" w:cs="Times New Roman"/>
        </w:rPr>
      </w:pPr>
      <w:r w:rsidRPr="00820502">
        <w:rPr>
          <w:rFonts w:ascii="Times New Roman" w:hAnsi="Times New Roman" w:cs="Times New Roman"/>
        </w:rPr>
        <w:t xml:space="preserve"> 1.  The Defendant and/or Respondant, Sharon Bridgewater (a representative of the United States, a representative of public interest, and a representative of those similarly situtation) petitions is in the custody of respondent under a judgments of conviction and in Georgia courts and “FOUR</w:t>
      </w:r>
      <w:r w:rsidRPr="00820502">
        <w:rPr>
          <w:rStyle w:val="FootnoteReference"/>
          <w:rFonts w:ascii="Times New Roman" w:hAnsi="Times New Roman" w:cs="Times New Roman"/>
        </w:rPr>
        <w:footnoteReference w:id="19"/>
      </w:r>
      <w:r w:rsidRPr="00820502">
        <w:rPr>
          <w:rFonts w:ascii="Times New Roman" w:hAnsi="Times New Roman" w:cs="Times New Roman"/>
        </w:rPr>
        <w:t>” warrants in the State of Georgia and Michigan:</w:t>
      </w:r>
    </w:p>
    <w:p w:rsidR="00820502" w:rsidRPr="00820502" w:rsidRDefault="00820502" w:rsidP="00820502">
      <w:pPr>
        <w:pStyle w:val="HTMLPreformatted"/>
        <w:rPr>
          <w:rFonts w:ascii="Times New Roman" w:hAnsi="Times New Roman" w:cs="Times New Roman"/>
        </w:rPr>
      </w:pPr>
      <w:r w:rsidRPr="00820502">
        <w:rPr>
          <w:rFonts w:ascii="Times New Roman" w:hAnsi="Times New Roman" w:cs="Times New Roman"/>
        </w:rPr>
        <w:t xml:space="preserve">    </w:t>
      </w:r>
    </w:p>
    <w:p w:rsidR="00820502" w:rsidRDefault="00820502" w:rsidP="00820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93FB5">
        <w:rPr>
          <w:rFonts w:ascii="Courier New" w:eastAsia="Times New Roman" w:hAnsi="Courier New" w:cs="Courier New"/>
        </w:rPr>
        <w:t xml:space="preserve">    </w:t>
      </w:r>
    </w:p>
    <w:p w:rsidR="00820502" w:rsidRDefault="00820502" w:rsidP="00820502">
      <w:pPr>
        <w:pStyle w:val="HTMLPreformatted"/>
      </w:pPr>
      <w:r>
        <w:t xml:space="preserve">    Plaintiff re-allege the above.  On or about 1993 and continuing thru to 2007 and further continuing thru present the Defendant and/or Respondant, Sharon Bridgewater[Special Investment Group LLC, Bridgewater &amp; Company Inc.African American small business owner engaged in interstate commerce (a representative of the United States, a representative of public interest, and a representative of those similarly situtation)petitions this court for a writ of habeas corpus under 28 U.S.C.  2241 &amp; 2254:</w:t>
      </w:r>
    </w:p>
    <w:p w:rsidR="00820502" w:rsidRDefault="00820502" w:rsidP="00820502">
      <w:pPr>
        <w:pStyle w:val="HTMLPreformatted"/>
      </w:pPr>
      <w:r>
        <w:t xml:space="preserve">   </w:t>
      </w:r>
    </w:p>
    <w:p w:rsidR="00820502" w:rsidRDefault="00820502" w:rsidP="00820502">
      <w:pPr>
        <w:pStyle w:val="HTMLPreformatted"/>
      </w:pPr>
      <w:r>
        <w:t xml:space="preserve"> 1.  The Defendant and/or Respondant, Sharon Bridgewater (a representative of the United States, a representative of public interest, and a representative of those similarly situtation) petitions is in the custody of respondent under a judgments of conviction and in Georgia courts and “FOUR</w:t>
      </w:r>
      <w:r>
        <w:rPr>
          <w:rStyle w:val="FootnoteReference"/>
        </w:rPr>
        <w:footnoteReference w:id="20"/>
      </w:r>
      <w:r>
        <w:t>” warrants in the State of Georgia and Michigan:</w:t>
      </w:r>
    </w:p>
    <w:p w:rsidR="00820502" w:rsidRDefault="00820502" w:rsidP="00820502">
      <w:pPr>
        <w:pStyle w:val="HTMLPreformatted"/>
      </w:pPr>
      <w:r>
        <w:t xml:space="preserve">    </w:t>
      </w:r>
    </w:p>
    <w:p w:rsidR="00820502" w:rsidRDefault="00820502" w:rsidP="00820502">
      <w:pPr>
        <w:pStyle w:val="HTMLPreformatted"/>
      </w:pPr>
    </w:p>
    <w:p w:rsidR="00820502" w:rsidRDefault="00820502" w:rsidP="00820502">
      <w:pPr>
        <w:pStyle w:val="HTMLPreformatted"/>
      </w:pPr>
      <w:r>
        <w:t xml:space="preserve"> County            Case Number               Offense                        Date - Plea Date                 Sentence                                                                                                                 #1-Gwinnett    CR93-69         10-1-93                                      4-21-94      1                          2 months(5months- </w:t>
      </w:r>
    </w:p>
    <w:p w:rsidR="00820502" w:rsidRDefault="00820502" w:rsidP="00820502">
      <w:pPr>
        <w:pStyle w:val="HTMLPreformatted"/>
      </w:pPr>
      <w:r>
        <w:t xml:space="preserve">                                                                                                                                                    7 months Time served)</w:t>
      </w:r>
    </w:p>
    <w:p w:rsidR="00820502" w:rsidRDefault="00820502" w:rsidP="00820502">
      <w:pPr>
        <w:pStyle w:val="HTMLPreformatted"/>
      </w:pPr>
      <w:r>
        <w:t xml:space="preserve">                                                                                                                                                      Warrant#___________</w:t>
      </w:r>
    </w:p>
    <w:p w:rsidR="00820502" w:rsidRDefault="00820502" w:rsidP="00820502">
      <w:pPr>
        <w:pStyle w:val="HTMLPreformatted"/>
      </w:pPr>
      <w:r>
        <w:t>#2-Gwinnett    CR93-409         11-1-93                                    no plea                                   warrant# __________</w:t>
      </w:r>
    </w:p>
    <w:p w:rsidR="00820502" w:rsidRDefault="00820502" w:rsidP="00820502">
      <w:pPr>
        <w:pStyle w:val="HTMLPreformatted"/>
      </w:pPr>
      <w:r>
        <w:t>#3- Dekalb     CR94-87-88      1-24-94                                     no plea                                  warrant#___________</w:t>
      </w:r>
    </w:p>
    <w:p w:rsidR="00820502" w:rsidRDefault="00820502" w:rsidP="00820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rPr>
      </w:pPr>
    </w:p>
    <w:p w:rsidR="00820502" w:rsidRDefault="00820502" w:rsidP="00820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rPr>
      </w:pPr>
      <w:r>
        <w:rPr>
          <w:rFonts w:ascii="Courier New" w:eastAsia="Times New Roman" w:hAnsi="Courier New" w:cs="Courier New"/>
        </w:rPr>
        <w:lastRenderedPageBreak/>
        <w:t xml:space="preserve">#4 Washtenaw       10-5-2012           no plea   </w:t>
      </w:r>
    </w:p>
    <w:p w:rsidR="00820502" w:rsidRDefault="00820502" w:rsidP="00820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rPr>
      </w:pPr>
      <w:r>
        <w:rPr>
          <w:rFonts w:ascii="Courier New" w:eastAsia="Times New Roman" w:hAnsi="Courier New" w:cs="Courier New"/>
        </w:rPr>
        <w:t xml:space="preserve">                   11-4-2014                             warrant #__________</w:t>
      </w:r>
    </w:p>
    <w:p w:rsidR="00820502" w:rsidRDefault="00820502" w:rsidP="00820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rPr>
      </w:pPr>
    </w:p>
    <w:p w:rsidR="00820502" w:rsidRPr="00820502" w:rsidRDefault="00820502" w:rsidP="00820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rPr>
      </w:pPr>
    </w:p>
    <w:p w:rsidR="00820502" w:rsidRPr="00820502" w:rsidRDefault="00820502" w:rsidP="00820502">
      <w:pPr>
        <w:spacing w:line="360" w:lineRule="auto"/>
        <w:rPr>
          <w:rFonts w:ascii="Times New Roman" w:hAnsi="Times New Roman"/>
          <w:sz w:val="24"/>
          <w:szCs w:val="24"/>
        </w:rPr>
      </w:pPr>
      <w:r w:rsidRPr="00820502">
        <w:rPr>
          <w:rFonts w:ascii="Times New Roman" w:eastAsia="Times New Roman" w:hAnsi="Times New Roman"/>
        </w:rPr>
        <w:t xml:space="preserve">    </w:t>
      </w:r>
      <w:r w:rsidRPr="00820502">
        <w:rPr>
          <w:rFonts w:ascii="Times New Roman" w:hAnsi="Times New Roman"/>
          <w:sz w:val="24"/>
          <w:szCs w:val="24"/>
        </w:rPr>
        <w:t xml:space="preserve">This is an action for a writ of habeas corpus pursuant to Section ______________________________ Article I, Section 13 of the Constitution of the United States of America. </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The US District Court of Columbia has jurisdiction of this matter pursuant to Article V, of the United States Constitution.</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The use of a Petition for Writ of Habeas Corpus to secure the release of Prisoners such as the Class Plaintiff representative and/or a Representative of Public interest”  as Petitioner Sharon Bridgewater and/or Class Plaintiffs is specifically authorized by the United States Constitution(Federal law). </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Petitioner's detention is unlawful and contrary to the United States Constitution. </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r>
        <w:rPr>
          <w:rFonts w:ascii="Times New Roman" w:hAnsi="Times New Roman"/>
          <w:sz w:val="24"/>
          <w:szCs w:val="24"/>
        </w:rPr>
        <w:t xml:space="preserve">              </w:t>
      </w:r>
      <w:r w:rsidRPr="00820502">
        <w:rPr>
          <w:rFonts w:ascii="Times New Roman" w:hAnsi="Times New Roman"/>
          <w:sz w:val="24"/>
          <w:szCs w:val="24"/>
        </w:rPr>
        <w:t xml:space="preserve">There is no authority under the United States Constitution to confine the Class Plaintiff representative and/or Class Plaintiffs against their will.  </w:t>
      </w:r>
    </w:p>
    <w:p w:rsidR="00820502" w:rsidRPr="00820502" w:rsidRDefault="00820502" w:rsidP="00820502">
      <w:pPr>
        <w:spacing w:line="360" w:lineRule="auto"/>
        <w:rPr>
          <w:rFonts w:ascii="Times New Roman" w:hAnsi="Times New Roman"/>
          <w:sz w:val="24"/>
          <w:szCs w:val="24"/>
        </w:rPr>
      </w:pPr>
      <w:r>
        <w:rPr>
          <w:rFonts w:ascii="Times New Roman" w:hAnsi="Times New Roman"/>
          <w:sz w:val="24"/>
          <w:szCs w:val="24"/>
        </w:rPr>
        <w:t xml:space="preserve">                  </w:t>
      </w:r>
      <w:r w:rsidRPr="00820502">
        <w:rPr>
          <w:rFonts w:ascii="Times New Roman" w:hAnsi="Times New Roman"/>
          <w:sz w:val="24"/>
          <w:szCs w:val="24"/>
        </w:rPr>
        <w:t xml:space="preserve">A writ of habeas corpus is sought discharging Petitioners and/or class Plaintiff representative from the custody of Respondents and prohibiting Respondents from taking custody of Petitioner Sharon Bridgewater and/or Class Plaintiffs.  </w:t>
      </w:r>
    </w:p>
    <w:p w:rsidR="00820502" w:rsidRDefault="00820502" w:rsidP="00820502">
      <w:pPr>
        <w:spacing w:line="360" w:lineRule="auto"/>
        <w:rPr>
          <w:rFonts w:ascii="Times New Roman" w:hAnsi="Times New Roman"/>
          <w:sz w:val="24"/>
          <w:szCs w:val="24"/>
        </w:rPr>
      </w:pPr>
      <w:r>
        <w:rPr>
          <w:rFonts w:ascii="Times New Roman" w:hAnsi="Times New Roman"/>
          <w:sz w:val="24"/>
          <w:szCs w:val="24"/>
        </w:rPr>
        <w:t xml:space="preserve">                                                </w:t>
      </w:r>
    </w:p>
    <w:p w:rsid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b/>
          <w:sz w:val="24"/>
          <w:szCs w:val="24"/>
        </w:rPr>
      </w:pPr>
      <w:r>
        <w:rPr>
          <w:rFonts w:ascii="Times New Roman" w:hAnsi="Times New Roman"/>
          <w:sz w:val="24"/>
          <w:szCs w:val="24"/>
        </w:rPr>
        <w:t xml:space="preserve">                                       </w:t>
      </w:r>
      <w:r w:rsidRPr="00820502">
        <w:rPr>
          <w:rFonts w:ascii="Times New Roman" w:hAnsi="Times New Roman"/>
          <w:b/>
          <w:sz w:val="24"/>
          <w:szCs w:val="24"/>
        </w:rPr>
        <w:t xml:space="preserve">  MEMORANDUM OF LAW</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The right to a writ of habeas corpus is guaranteed by Article ___, of the United States</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Constitution. It can be issued by this District Court when the Petitioners have no other adequate remedies at law.    Issuance of the writ of habeas corpus is mandatory  under federal law and  states:</w:t>
      </w: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240" w:lineRule="auto"/>
        <w:rPr>
          <w:rFonts w:ascii="Times New Roman" w:hAnsi="Times New Roman"/>
          <w:b/>
          <w:sz w:val="24"/>
          <w:szCs w:val="24"/>
        </w:rPr>
      </w:pPr>
    </w:p>
    <w:p w:rsidR="00820502" w:rsidRPr="00820502" w:rsidRDefault="00820502" w:rsidP="00820502">
      <w:pPr>
        <w:spacing w:line="240" w:lineRule="auto"/>
        <w:ind w:left="634" w:right="3060"/>
        <w:rPr>
          <w:rFonts w:ascii="Times New Roman" w:hAnsi="Times New Roman"/>
          <w:sz w:val="24"/>
          <w:szCs w:val="24"/>
        </w:rPr>
      </w:pPr>
      <w:r w:rsidRPr="00820502">
        <w:rPr>
          <w:rFonts w:ascii="Times New Roman" w:hAnsi="Times New Roman"/>
          <w:sz w:val="24"/>
          <w:szCs w:val="24"/>
        </w:rPr>
        <w:t>Application and writ.--When any person</w:t>
      </w:r>
      <w:r>
        <w:rPr>
          <w:rFonts w:ascii="Times New Roman" w:hAnsi="Times New Roman"/>
          <w:sz w:val="24"/>
          <w:szCs w:val="24"/>
        </w:rPr>
        <w:t xml:space="preserve"> </w:t>
      </w:r>
      <w:r w:rsidRPr="00820502">
        <w:rPr>
          <w:rFonts w:ascii="Times New Roman" w:hAnsi="Times New Roman"/>
          <w:sz w:val="24"/>
          <w:szCs w:val="24"/>
        </w:rPr>
        <w:t>detained in custody, whether charged with a criminal</w:t>
      </w:r>
      <w:r>
        <w:rPr>
          <w:rFonts w:ascii="Times New Roman" w:hAnsi="Times New Roman"/>
          <w:sz w:val="24"/>
          <w:szCs w:val="24"/>
        </w:rPr>
        <w:t xml:space="preserve"> </w:t>
      </w:r>
      <w:r w:rsidRPr="00820502">
        <w:rPr>
          <w:rFonts w:ascii="Times New Roman" w:hAnsi="Times New Roman"/>
          <w:sz w:val="24"/>
          <w:szCs w:val="24"/>
        </w:rPr>
        <w:t>offense or not, applies to . . . this District Court</w:t>
      </w:r>
      <w:r>
        <w:rPr>
          <w:rFonts w:ascii="Times New Roman" w:hAnsi="Times New Roman"/>
          <w:sz w:val="24"/>
          <w:szCs w:val="24"/>
        </w:rPr>
        <w:t xml:space="preserve"> </w:t>
      </w:r>
      <w:r w:rsidRPr="00820502">
        <w:rPr>
          <w:rFonts w:ascii="Times New Roman" w:hAnsi="Times New Roman"/>
          <w:sz w:val="24"/>
          <w:szCs w:val="24"/>
        </w:rPr>
        <w:t>for the District of Columbia,(Amy B. Jackson(when the Petitioner have no other adequate remedies</w:t>
      </w:r>
      <w:r>
        <w:rPr>
          <w:rFonts w:ascii="Times New Roman" w:hAnsi="Times New Roman"/>
          <w:sz w:val="24"/>
          <w:szCs w:val="24"/>
        </w:rPr>
        <w:t xml:space="preserve"> </w:t>
      </w:r>
      <w:r w:rsidRPr="00820502">
        <w:rPr>
          <w:rFonts w:ascii="Times New Roman" w:hAnsi="Times New Roman"/>
          <w:sz w:val="24"/>
          <w:szCs w:val="24"/>
        </w:rPr>
        <w:t>at law a writ of habeas corpus and shows by affidavit or</w:t>
      </w:r>
      <w:r>
        <w:rPr>
          <w:rFonts w:ascii="Times New Roman" w:hAnsi="Times New Roman"/>
          <w:sz w:val="24"/>
          <w:szCs w:val="24"/>
        </w:rPr>
        <w:t xml:space="preserve"> </w:t>
      </w:r>
      <w:r w:rsidRPr="00820502">
        <w:rPr>
          <w:rFonts w:ascii="Times New Roman" w:hAnsi="Times New Roman"/>
          <w:sz w:val="24"/>
          <w:szCs w:val="24"/>
        </w:rPr>
        <w:t>evidence probable cause to believe that he or she is</w:t>
      </w:r>
      <w:r>
        <w:rPr>
          <w:rFonts w:ascii="Times New Roman" w:hAnsi="Times New Roman"/>
          <w:sz w:val="24"/>
          <w:szCs w:val="24"/>
        </w:rPr>
        <w:t xml:space="preserve"> </w:t>
      </w:r>
      <w:r w:rsidRPr="00820502">
        <w:rPr>
          <w:rFonts w:ascii="Times New Roman" w:hAnsi="Times New Roman"/>
          <w:sz w:val="24"/>
          <w:szCs w:val="24"/>
        </w:rPr>
        <w:t>detained without lawful authority, the . . . judge to</w:t>
      </w:r>
      <w:r>
        <w:rPr>
          <w:rFonts w:ascii="Times New Roman" w:hAnsi="Times New Roman"/>
          <w:sz w:val="24"/>
          <w:szCs w:val="24"/>
        </w:rPr>
        <w:t xml:space="preserve"> </w:t>
      </w:r>
      <w:r w:rsidRPr="00820502">
        <w:rPr>
          <w:rFonts w:ascii="Times New Roman" w:hAnsi="Times New Roman"/>
          <w:sz w:val="24"/>
          <w:szCs w:val="24"/>
        </w:rPr>
        <w:t>whom such application is made shall grant the writ</w:t>
      </w:r>
      <w:r>
        <w:rPr>
          <w:rFonts w:ascii="Times New Roman" w:hAnsi="Times New Roman"/>
          <w:sz w:val="24"/>
          <w:szCs w:val="24"/>
        </w:rPr>
        <w:t xml:space="preserve"> </w:t>
      </w:r>
      <w:r w:rsidRPr="00820502">
        <w:rPr>
          <w:rFonts w:ascii="Times New Roman" w:hAnsi="Times New Roman"/>
          <w:sz w:val="24"/>
          <w:szCs w:val="24"/>
        </w:rPr>
        <w:t>forth</w:t>
      </w:r>
      <w:r>
        <w:rPr>
          <w:rFonts w:ascii="Times New Roman" w:hAnsi="Times New Roman"/>
          <w:sz w:val="24"/>
          <w:szCs w:val="24"/>
        </w:rPr>
        <w:t xml:space="preserve"> </w:t>
      </w:r>
      <w:r w:rsidRPr="00820502">
        <w:rPr>
          <w:rFonts w:ascii="Times New Roman" w:hAnsi="Times New Roman"/>
          <w:sz w:val="24"/>
          <w:szCs w:val="24"/>
        </w:rPr>
        <w:t>with, against the person in whose custody the</w:t>
      </w:r>
      <w:r>
        <w:rPr>
          <w:rFonts w:ascii="Times New Roman" w:hAnsi="Times New Roman"/>
          <w:sz w:val="24"/>
          <w:szCs w:val="24"/>
        </w:rPr>
        <w:t xml:space="preserve"> </w:t>
      </w:r>
      <w:r w:rsidRPr="00820502">
        <w:rPr>
          <w:rFonts w:ascii="Times New Roman" w:hAnsi="Times New Roman"/>
          <w:sz w:val="24"/>
          <w:szCs w:val="24"/>
        </w:rPr>
        <w:t>applicant is detained and returnable immediately</w:t>
      </w:r>
      <w:r>
        <w:rPr>
          <w:rFonts w:ascii="Times New Roman" w:hAnsi="Times New Roman"/>
          <w:sz w:val="24"/>
          <w:szCs w:val="24"/>
        </w:rPr>
        <w:t xml:space="preserve"> </w:t>
      </w:r>
      <w:r w:rsidRPr="00820502">
        <w:rPr>
          <w:rFonts w:ascii="Times New Roman" w:hAnsi="Times New Roman"/>
          <w:sz w:val="24"/>
          <w:szCs w:val="24"/>
        </w:rPr>
        <w:t>before any of the . . . judges as the writ directs and                                                    further no filing shall be charged for filing a habeas                                                                                      if brought to protect public interest.</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b/>
          <w:sz w:val="24"/>
          <w:szCs w:val="24"/>
        </w:rPr>
      </w:pPr>
      <w:r w:rsidRPr="00820502">
        <w:rPr>
          <w:rFonts w:ascii="Times New Roman" w:hAnsi="Times New Roman"/>
          <w:sz w:val="24"/>
          <w:szCs w:val="24"/>
        </w:rPr>
        <w:t>The writ of habeas corpus is so important in connection with constitutional liberty that a motion to dismiss it or quash it is not permitted.</w:t>
      </w:r>
      <w:r w:rsidRPr="00820502">
        <w:rPr>
          <w:rFonts w:ascii="Times New Roman" w:hAnsi="Times New Roman"/>
          <w:b/>
          <w:sz w:val="24"/>
          <w:szCs w:val="24"/>
        </w:rPr>
        <w:t xml:space="preserve"> </w:t>
      </w: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ind w:right="3960"/>
        <w:rPr>
          <w:rFonts w:ascii="Times New Roman" w:hAnsi="Times New Roman"/>
          <w:sz w:val="24"/>
          <w:szCs w:val="24"/>
        </w:rPr>
      </w:pPr>
      <w:r w:rsidRPr="00820502">
        <w:rPr>
          <w:rFonts w:ascii="Times New Roman" w:hAnsi="Times New Roman"/>
          <w:b/>
          <w:sz w:val="24"/>
          <w:szCs w:val="24"/>
        </w:rPr>
        <w:t xml:space="preserve">        </w:t>
      </w:r>
      <w:r w:rsidRPr="00820502">
        <w:rPr>
          <w:rFonts w:ascii="Times New Roman" w:hAnsi="Times New Roman"/>
          <w:sz w:val="24"/>
          <w:szCs w:val="24"/>
        </w:rPr>
        <w:t>The responden</w:t>
      </w:r>
      <w:r>
        <w:rPr>
          <w:rFonts w:ascii="Times New Roman" w:hAnsi="Times New Roman"/>
          <w:sz w:val="24"/>
          <w:szCs w:val="24"/>
        </w:rPr>
        <w:t>t cannot move to quash the order</w:t>
      </w:r>
      <w:r w:rsidRPr="00820502">
        <w:rPr>
          <w:rFonts w:ascii="Times New Roman" w:hAnsi="Times New Roman"/>
          <w:sz w:val="24"/>
          <w:szCs w:val="24"/>
        </w:rPr>
        <w:t xml:space="preserve"> or to dismiss the petiti</w:t>
      </w:r>
      <w:r>
        <w:rPr>
          <w:rFonts w:ascii="Times New Roman" w:hAnsi="Times New Roman"/>
          <w:sz w:val="24"/>
          <w:szCs w:val="24"/>
        </w:rPr>
        <w:t xml:space="preserve">on. . . . This is the only civil </w:t>
      </w:r>
      <w:r w:rsidRPr="00820502">
        <w:rPr>
          <w:rFonts w:ascii="Times New Roman" w:hAnsi="Times New Roman"/>
          <w:sz w:val="24"/>
          <w:szCs w:val="24"/>
        </w:rPr>
        <w:t>proceeding in which the</w:t>
      </w:r>
      <w:r>
        <w:rPr>
          <w:rFonts w:ascii="Times New Roman" w:hAnsi="Times New Roman"/>
          <w:sz w:val="24"/>
          <w:szCs w:val="24"/>
        </w:rPr>
        <w:t xml:space="preserve"> legal sufficiency of </w:t>
      </w:r>
      <w:r w:rsidRPr="00820502">
        <w:rPr>
          <w:rFonts w:ascii="Times New Roman" w:hAnsi="Times New Roman"/>
          <w:sz w:val="24"/>
          <w:szCs w:val="24"/>
        </w:rPr>
        <w:t xml:space="preserve"> pleading cannot be directly attacked or in which the</w:t>
      </w:r>
      <w:r>
        <w:rPr>
          <w:rFonts w:ascii="Times New Roman" w:hAnsi="Times New Roman"/>
          <w:sz w:val="24"/>
          <w:szCs w:val="24"/>
        </w:rPr>
        <w:t xml:space="preserve"> </w:t>
      </w:r>
      <w:r w:rsidRPr="00820502">
        <w:rPr>
          <w:rFonts w:ascii="Times New Roman" w:hAnsi="Times New Roman"/>
          <w:sz w:val="24"/>
          <w:szCs w:val="24"/>
        </w:rPr>
        <w:t>parties are not limited to the issues raised in the</w:t>
      </w:r>
      <w:r>
        <w:rPr>
          <w:rFonts w:ascii="Times New Roman" w:hAnsi="Times New Roman"/>
          <w:sz w:val="24"/>
          <w:szCs w:val="24"/>
        </w:rPr>
        <w:t xml:space="preserve"> </w:t>
      </w:r>
      <w:r w:rsidRPr="00820502">
        <w:rPr>
          <w:rFonts w:ascii="Times New Roman" w:hAnsi="Times New Roman"/>
          <w:sz w:val="24"/>
          <w:szCs w:val="24"/>
        </w:rPr>
        <w:t xml:space="preserve"> pleadings; and </w:t>
      </w:r>
      <w:r w:rsidRPr="00820502">
        <w:rPr>
          <w:rFonts w:ascii="Times New Roman" w:hAnsi="Times New Roman"/>
          <w:sz w:val="24"/>
          <w:szCs w:val="24"/>
        </w:rPr>
        <w:lastRenderedPageBreak/>
        <w:t xml:space="preserve">writs of habeas corpus do not </w:t>
      </w:r>
      <w:r>
        <w:rPr>
          <w:rFonts w:ascii="Times New Roman" w:hAnsi="Times New Roman"/>
          <w:sz w:val="24"/>
          <w:szCs w:val="24"/>
        </w:rPr>
        <w:t xml:space="preserve"> </w:t>
      </w:r>
      <w:r w:rsidRPr="00820502">
        <w:rPr>
          <w:rFonts w:ascii="Times New Roman" w:hAnsi="Times New Roman"/>
          <w:sz w:val="24"/>
          <w:szCs w:val="24"/>
        </w:rPr>
        <w:t xml:space="preserve"> require a petition that states a cause of action. </w:t>
      </w:r>
    </w:p>
    <w:p w:rsid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The use of a petition for writ of habeas corpus to secure the release of the class Plaintiff a Representative of Public interest and/or Class Plaintiffs unlawfully confined against Petitioners will pursuant to the United States Constitution  is specifically authorized by the United States Constitution via Federal and/or State law.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The undersigned attorneys and/or the Plaintiff a Representative of Public interest, bring this action on behalf of all class members, to protect the interest of Class Plaintiffs and  to protect the Class Plaintiffs constitutional rights in this matter.</w:t>
      </w: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b/>
          <w:sz w:val="24"/>
          <w:szCs w:val="24"/>
        </w:rPr>
        <w:t xml:space="preserve">WHEREFORE, </w:t>
      </w:r>
      <w:r w:rsidRPr="00820502">
        <w:rPr>
          <w:rFonts w:ascii="Times New Roman" w:hAnsi="Times New Roman"/>
          <w:sz w:val="24"/>
          <w:szCs w:val="24"/>
        </w:rPr>
        <w:t>Petitioner demands a Writ of Habeas Corpus be issued requiring</w:t>
      </w:r>
    </w:p>
    <w:p w:rsidR="00820502" w:rsidRPr="00820502" w:rsidRDefault="00820502" w:rsidP="00820502">
      <w:pPr>
        <w:spacing w:line="360" w:lineRule="auto"/>
        <w:rPr>
          <w:rFonts w:ascii="Times New Roman" w:hAnsi="Times New Roman"/>
          <w:b/>
          <w:sz w:val="24"/>
          <w:szCs w:val="24"/>
        </w:rPr>
      </w:pPr>
      <w:r w:rsidRPr="00820502">
        <w:rPr>
          <w:rFonts w:ascii="Times New Roman" w:hAnsi="Times New Roman"/>
          <w:sz w:val="24"/>
          <w:szCs w:val="24"/>
        </w:rPr>
        <w:t>Respondents to deliver up and bring Petitioner  before this Court so that the legality of her detention can be determined and that Petitioner can be discharged from custody. Other parties or organizations who may be involved in or may have been involved in the detention of Petitioner or who may be called upon to assist Respondents, should also be noticed with the Writ</w:t>
      </w:r>
      <w:r w:rsidRPr="00820502">
        <w:rPr>
          <w:rFonts w:ascii="Times New Roman" w:hAnsi="Times New Roman"/>
          <w:b/>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I certify and/or Declare and/or state under penalty and perjury that the foregoing is true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and correct.</w:t>
      </w:r>
    </w:p>
    <w:p w:rsidR="00820502" w:rsidRPr="00820502" w:rsidRDefault="00820502" w:rsidP="00820502">
      <w:pPr>
        <w:rPr>
          <w:rFonts w:ascii="Times New Roman" w:hAnsi="Times New Roman"/>
          <w:b/>
          <w:sz w:val="24"/>
          <w:szCs w:val="24"/>
        </w:rPr>
      </w:pPr>
    </w:p>
    <w:p w:rsidR="00820502" w:rsidRPr="00820502" w:rsidRDefault="00820502" w:rsidP="00820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820502">
        <w:rPr>
          <w:rFonts w:ascii="Times New Roman" w:eastAsia="Times New Roman" w:hAnsi="Times New Roman"/>
        </w:rPr>
        <w:t xml:space="preserve">    </w:t>
      </w:r>
    </w:p>
    <w:p w:rsidR="00820502" w:rsidRPr="00820502" w:rsidRDefault="00820502" w:rsidP="00820502">
      <w:pPr>
        <w:pStyle w:val="HTMLPreformatted"/>
        <w:rPr>
          <w:rFonts w:ascii="Times New Roman" w:hAnsi="Times New Roman" w:cs="Times New Roman"/>
          <w:sz w:val="24"/>
        </w:rPr>
      </w:pPr>
      <w:r w:rsidRPr="00820502">
        <w:rPr>
          <w:rFonts w:ascii="Times New Roman" w:hAnsi="Times New Roman" w:cs="Times New Roman"/>
        </w:rPr>
        <w:t xml:space="preserve">    </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lastRenderedPageBreak/>
        <w:t>12070 W. Outer Drive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Detroit, MI 48223</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1-313-375-0351</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Private Attorney General and Relator</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 xml:space="preserve">                               IN THE UNITED STATES DISTRICT COURT</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 xml:space="preserve">                                      FOR THE DISTRICT OF COLUMBIA</w:t>
      </w: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ab/>
      </w:r>
    </w:p>
    <w:tbl>
      <w:tblPr>
        <w:tblW w:w="9455" w:type="dxa"/>
        <w:tblInd w:w="10" w:type="dxa"/>
        <w:tblLayout w:type="fixed"/>
        <w:tblCellMar>
          <w:left w:w="10" w:type="dxa"/>
          <w:right w:w="10" w:type="dxa"/>
        </w:tblCellMar>
        <w:tblLook w:val="04A0" w:firstRow="1" w:lastRow="0" w:firstColumn="1" w:lastColumn="0" w:noHBand="0" w:noVBand="1"/>
      </w:tblPr>
      <w:tblGrid>
        <w:gridCol w:w="4639"/>
        <w:gridCol w:w="134"/>
        <w:gridCol w:w="4682"/>
      </w:tblGrid>
      <w:tr w:rsidR="00820502" w:rsidRPr="00820502" w:rsidTr="00820502">
        <w:tc>
          <w:tcPr>
            <w:tcW w:w="4639" w:type="dxa"/>
            <w:shd w:val="clear" w:color="auto" w:fill="FFFFFF"/>
            <w:tcMar>
              <w:top w:w="0" w:type="dxa"/>
              <w:left w:w="10" w:type="dxa"/>
              <w:bottom w:w="0" w:type="dxa"/>
              <w:right w:w="10" w:type="dxa"/>
            </w:tcMar>
          </w:tcPr>
          <w:p w:rsidR="00820502" w:rsidRPr="00820502" w:rsidRDefault="00820502" w:rsidP="00820502">
            <w:pPr>
              <w:pStyle w:val="Standard"/>
              <w:ind w:left="180"/>
              <w:rPr>
                <w:rFonts w:ascii="Times New Roman" w:hAnsi="Times New Roman" w:cs="Times New Roman"/>
              </w:rPr>
            </w:pPr>
          </w:p>
          <w:p w:rsidR="00820502" w:rsidRPr="00820502" w:rsidRDefault="00820502" w:rsidP="00820502">
            <w:pPr>
              <w:pStyle w:val="Standard"/>
              <w:ind w:left="180"/>
              <w:rPr>
                <w:rFonts w:ascii="Times New Roman" w:hAnsi="Times New Roman" w:cs="Times New Roman"/>
              </w:rPr>
            </w:pPr>
            <w:r w:rsidRPr="00820502">
              <w:rPr>
                <w:rFonts w:ascii="Times New Roman" w:hAnsi="Times New Roman" w:cs="Times New Roman"/>
              </w:rPr>
              <w:t>___________________</w:t>
            </w:r>
          </w:p>
          <w:p w:rsidR="00820502" w:rsidRPr="00820502" w:rsidRDefault="00820502" w:rsidP="00820502">
            <w:pPr>
              <w:rPr>
                <w:rFonts w:ascii="Times New Roman" w:hAnsi="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cs="Times New Roman"/>
                <w:bCs/>
              </w:rPr>
              <w:t xml:space="preserve">Montana, Nebraska, Nevada, New Hampshire, New Jersey, New Mexico, New York, North Carolina, North Dakota, Ohio, Oklahoma, </w:t>
            </w:r>
            <w:r w:rsidRPr="00820502">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w:t>
            </w:r>
            <w:r w:rsidRPr="00820502">
              <w:rPr>
                <w:rFonts w:ascii="Times New Roman" w:hAnsi="Times New Roman" w:cs="Times New Roman"/>
              </w:rPr>
              <w:lastRenderedPageBreak/>
              <w:t xml:space="preserve">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b/>
                <w:color w:val="333333"/>
              </w:rPr>
              <w:t>CIVIL CROSS-PLAINTIFF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lastRenderedPageBreak/>
              <w:t>Vs.</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LORETTA LYNCH IN HER OFFICIAL CAPACITY AS UNITED STATES ATTORNEY GENERAL AND INDIVIDUALLY  </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United States Department of Justice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950 Pennsylvania Avenue,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N.W.Washington, D.C.20530-0001</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And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BARAK H. OBAMA (AKA BARRY SORTEOES)” IN HIS OFFICIAL CAPACITY AND INDIVUALLY  ET AL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The White House</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1600 Pennsylvania Avenue, </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N.W.Washington, D.C.20500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LORETTA LYNCH IN HER OFFICIAL CAPACITY AS UNITED STATES ATTORNEY GENERAL AND INDIVIDUALLY DEFENDANT AND/OR REPSONDANT REPRESENTATIVE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ON BEHALF OF BARAK H. OBAMA(AKA BARRY SOERTOES) IN HIS OFFICIAL </w:t>
            </w:r>
            <w:r w:rsidRPr="00820502">
              <w:rPr>
                <w:rFonts w:ascii="Times New Roman" w:hAnsi="Times New Roman" w:cs="Times New Roman"/>
              </w:rPr>
              <w:lastRenderedPageBreak/>
              <w:t xml:space="preserve">CAPACITY AND INDIVIDUALLY, CLSS DEFENDANT MEMBERS and  DOES 1 thru 1,000,000,000 inclusive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tabs>
                <w:tab w:val="left" w:pos="720"/>
              </w:tabs>
              <w:rPr>
                <w:rFonts w:ascii="Times New Roman" w:hAnsi="Times New Roman" w:cs="Times New Roman"/>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color w:val="333333"/>
              </w:rPr>
              <w:t>CIVIL CROSS-DEFENDANT  AND/OR</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RESPONDANT</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___________________</w:t>
            </w:r>
          </w:p>
          <w:p w:rsidR="00820502" w:rsidRPr="00820502" w:rsidRDefault="00820502" w:rsidP="00820502">
            <w:pPr>
              <w:pStyle w:val="Standard"/>
              <w:tabs>
                <w:tab w:val="left" w:pos="1500"/>
              </w:tabs>
              <w:rPr>
                <w:rFonts w:ascii="Times New Roman" w:hAnsi="Times New Roman" w:cs="Times New Roman"/>
              </w:rPr>
            </w:pPr>
          </w:p>
          <w:p w:rsidR="00820502" w:rsidRPr="00820502" w:rsidRDefault="00820502" w:rsidP="00820502">
            <w:pPr>
              <w:pStyle w:val="Standard"/>
              <w:tabs>
                <w:tab w:val="left" w:pos="1500"/>
              </w:tabs>
              <w:rPr>
                <w:rFonts w:ascii="Times New Roman" w:hAnsi="Times New Roman" w:cs="Times New Roman"/>
              </w:rPr>
            </w:pPr>
          </w:p>
          <w:p w:rsidR="00820502" w:rsidRPr="00820502" w:rsidRDefault="00820502" w:rsidP="00820502">
            <w:pPr>
              <w:pStyle w:val="Standard"/>
              <w:ind w:left="180"/>
              <w:rPr>
                <w:rFonts w:ascii="Times New Roman" w:hAnsi="Times New Roman" w:cs="Times New Roman"/>
              </w:rPr>
            </w:pPr>
          </w:p>
          <w:p w:rsidR="00820502" w:rsidRPr="00820502" w:rsidRDefault="00820502" w:rsidP="00820502">
            <w:pPr>
              <w:pStyle w:val="Standard"/>
              <w:ind w:left="180"/>
              <w:rPr>
                <w:rFonts w:ascii="Times New Roman" w:hAnsi="Times New Roman" w:cs="Times New Roman"/>
              </w:rPr>
            </w:pPr>
          </w:p>
          <w:p w:rsidR="00820502" w:rsidRPr="00820502" w:rsidRDefault="00820502" w:rsidP="00820502">
            <w:pPr>
              <w:pStyle w:val="Standard"/>
              <w:ind w:left="180"/>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(5) Copies</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tc>
        <w:tc>
          <w:tcPr>
            <w:tcW w:w="134" w:type="dxa"/>
            <w:shd w:val="clear" w:color="auto" w:fill="FFFFFF"/>
            <w:tcMar>
              <w:top w:w="0" w:type="dxa"/>
              <w:left w:w="10" w:type="dxa"/>
              <w:bottom w:w="0" w:type="dxa"/>
              <w:right w:w="10" w:type="dxa"/>
            </w:tcMar>
          </w:tcPr>
          <w:p w:rsidR="00820502" w:rsidRPr="00820502" w:rsidRDefault="00820502" w:rsidP="00820502">
            <w:pPr>
              <w:pStyle w:val="SingleSpacing"/>
              <w:spacing w:line="240" w:lineRule="auto"/>
              <w:rPr>
                <w:rFonts w:ascii="Times New Roman" w:hAnsi="Times New Roman" w:cs="Times New Roman"/>
              </w:rPr>
            </w:pPr>
          </w:p>
          <w:p w:rsidR="00820502" w:rsidRPr="00820502" w:rsidRDefault="00820502" w:rsidP="00820502">
            <w:pPr>
              <w:pStyle w:val="SingleSpacing"/>
              <w:spacing w:line="240" w:lineRule="auto"/>
              <w:rPr>
                <w:rFonts w:ascii="Times New Roman" w:hAnsi="Times New Roman" w:cs="Times New Roman"/>
              </w:rPr>
            </w:pPr>
            <w:r w:rsidRPr="00820502">
              <w:rPr>
                <w:rFonts w:ascii="Times New Roman" w:hAnsi="Times New Roman" w:cs="Times New Roman"/>
              </w:rPr>
              <w:t>)))))))))))))))))))</w:t>
            </w:r>
          </w:p>
          <w:p w:rsidR="00820502" w:rsidRPr="00820502" w:rsidRDefault="00820502" w:rsidP="00820502">
            <w:pPr>
              <w:pStyle w:val="SingleSpacing"/>
              <w:spacing w:line="240" w:lineRule="auto"/>
              <w:rPr>
                <w:rFonts w:ascii="Times New Roman" w:hAnsi="Times New Roman" w:cs="Times New Roman"/>
              </w:rPr>
            </w:pPr>
          </w:p>
        </w:tc>
        <w:tc>
          <w:tcPr>
            <w:tcW w:w="4682" w:type="dxa"/>
            <w:shd w:val="clear" w:color="auto" w:fill="FFFFFF"/>
            <w:tcMar>
              <w:top w:w="0" w:type="dxa"/>
              <w:left w:w="10" w:type="dxa"/>
              <w:bottom w:w="0" w:type="dxa"/>
              <w:right w:w="10" w:type="dxa"/>
            </w:tcMar>
          </w:tcPr>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NormalWeb"/>
              <w:rPr>
                <w:rFonts w:ascii="Times New Roman" w:hAnsi="Times New Roman" w:cs="Times New Roman"/>
                <w:b/>
                <w:sz w:val="32"/>
                <w:szCs w:val="32"/>
              </w:rPr>
            </w:pPr>
            <w:r w:rsidRPr="00820502">
              <w:rPr>
                <w:rFonts w:ascii="Times New Roman" w:hAnsi="Times New Roman" w:cs="Times New Roman"/>
                <w:b/>
                <w:sz w:val="32"/>
                <w:szCs w:val="32"/>
              </w:rPr>
              <w:t xml:space="preserve">AFFIDIVANT </w:t>
            </w:r>
          </w:p>
          <w:p w:rsidR="00820502" w:rsidRPr="00820502" w:rsidRDefault="00820502" w:rsidP="00820502">
            <w:pPr>
              <w:pStyle w:val="SingleSpacing"/>
              <w:spacing w:line="240" w:lineRule="auto"/>
              <w:rPr>
                <w:rFonts w:ascii="Times New Roman" w:hAnsi="Times New Roman" w:cs="Times New Roman"/>
                <w:b/>
              </w:rPr>
            </w:pPr>
            <w:r w:rsidRPr="00820502">
              <w:rPr>
                <w:rFonts w:ascii="Times New Roman" w:hAnsi="Times New Roman" w:cs="Times New Roman"/>
                <w:b/>
              </w:rPr>
              <w:t>UNABLE TO PAY $5.00 FEE FOR WRIT OF HABEAS PETITION</w:t>
            </w:r>
          </w:p>
          <w:p w:rsidR="00820502" w:rsidRPr="00820502" w:rsidRDefault="00820502" w:rsidP="00820502">
            <w:pPr>
              <w:pStyle w:val="SingleSpacing"/>
              <w:spacing w:line="240" w:lineRule="auto"/>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p>
        </w:tc>
      </w:tr>
    </w:tbl>
    <w:p w:rsidR="00820502" w:rsidRPr="00820502" w:rsidRDefault="00820502" w:rsidP="00820502">
      <w:pPr>
        <w:pStyle w:val="Standard"/>
        <w:rPr>
          <w:rFonts w:ascii="Times New Roman" w:eastAsia="Calibri" w:hAnsi="Times New Roman" w:cs="Times New Roman"/>
          <w:b/>
        </w:rPr>
      </w:pPr>
      <w:r w:rsidRPr="00820502">
        <w:rPr>
          <w:rFonts w:ascii="Times New Roman" w:eastAsia="Calibri" w:hAnsi="Times New Roman" w:cs="Times New Roman"/>
          <w:b/>
        </w:rPr>
        <w:lastRenderedPageBreak/>
        <w:t xml:space="preserve">                                                     </w:t>
      </w:r>
      <w:r w:rsidRPr="00820502">
        <w:rPr>
          <w:rFonts w:ascii="Times New Roman" w:hAnsi="Times New Roman" w:cs="Times New Roman"/>
        </w:rPr>
        <w:t xml:space="preserve"> </w:t>
      </w:r>
      <w:r w:rsidRPr="00820502">
        <w:rPr>
          <w:rFonts w:ascii="Times New Roman" w:hAnsi="Times New Roman" w:cs="Times New Roman"/>
          <w:b/>
          <w:sz w:val="36"/>
          <w:szCs w:val="36"/>
          <w:u w:val="single"/>
        </w:rPr>
        <w:t xml:space="preserve">AFFIDIVANT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BodyTextIndent2"/>
        <w:spacing w:line="240" w:lineRule="auto"/>
        <w:ind w:left="0" w:firstLine="0"/>
        <w:rPr>
          <w:rFonts w:cs="Times New Roman"/>
        </w:rPr>
      </w:pPr>
      <w:r w:rsidRPr="00820502">
        <w:rPr>
          <w:rFonts w:cs="Times New Roman"/>
        </w:rPr>
        <w:t xml:space="preserve">I Sharon Bridgewater and/or THE STATE of Alabama, Alaska, Arizona, Arkansas, California, Colorado, Connecticut, Delaware, Florida, Georgia, Hawaii, Idaho, Illinois, Indiana, Iowa, Kansas, Kentucky, Louisiana, Maine, Maryland, Massachusetts, Michigan, Minnesota, Mississippi, Missouri, </w:t>
      </w:r>
      <w:r w:rsidRPr="00820502">
        <w:rPr>
          <w:rFonts w:cs="Times New Roman"/>
          <w:bCs/>
        </w:rPr>
        <w:t xml:space="preserve">Montana, Nebraska, Nevada, New Hampshire, New Jersey, New Mexico, New York, North Carolina, North Dakota, Ohio, Oklahoma, </w:t>
      </w:r>
      <w:r w:rsidRPr="00820502">
        <w:rPr>
          <w:rFonts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 on behalf of myself, James S. Bridgewater,  one or more of the following[DISSOLVED]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PLAINTIFF AND/OR PETITIONER “PLAINTIFFS AND/OR PETITIONERS” ( PROSECUTOR) the undersigned, having been duly sworn, do hereby depose and state:   I am over 18 years of age.  </w:t>
      </w:r>
      <w:r w:rsidRPr="00820502">
        <w:rPr>
          <w:rFonts w:cs="Times New Roman"/>
          <w:lang w:val="nn-NO"/>
        </w:rPr>
        <w:t xml:space="preserve">I reside at 12070 W. Outer Dr.Detroit, MI48223.    </w:t>
      </w:r>
      <w:r w:rsidRPr="00820502">
        <w:rPr>
          <w:rFonts w:cs="Times New Roman"/>
        </w:rPr>
        <w:t xml:space="preserve">I am fully competent to make this affidivant and I have personal knowledge of the facts stated in this affidivant and to my knowledge, all of the facts stated are true and correct.   I receive $730.00 per month in Supplimental Security Income, and I am unable to pay the $5.00 fee for the Habeas Corpus Petition.  </w:t>
      </w: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rPr>
        <w:t xml:space="preserve">  I certify and/or Declare and/or state under penalty and perjury that the foregoing is true and correct. Executed  10</w:t>
      </w:r>
      <w:r w:rsidRPr="00820502">
        <w:rPr>
          <w:rFonts w:ascii="Times New Roman" w:hAnsi="Times New Roman" w:cs="Times New Roman"/>
          <w:vertAlign w:val="superscript"/>
        </w:rPr>
        <w:t>TH</w:t>
      </w:r>
      <w:r w:rsidRPr="00820502">
        <w:rPr>
          <w:rFonts w:ascii="Times New Roman" w:hAnsi="Times New Roman" w:cs="Times New Roman"/>
        </w:rPr>
        <w:t xml:space="preserve"> day of May 2015 in Union City, New Jersey.</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w:t>
      </w:r>
      <w:r w:rsidRPr="00820502">
        <w:rPr>
          <w:rFonts w:ascii="Times New Roman" w:hAnsi="Times New Roman"/>
          <w:sz w:val="24"/>
          <w:szCs w:val="24"/>
          <w:lang w:val="fr-FR"/>
        </w:rPr>
        <w:t>_________________________________</w:t>
      </w:r>
    </w:p>
    <w:p w:rsidR="00820502" w:rsidRPr="00820502" w:rsidRDefault="00820502" w:rsidP="00820502">
      <w:pPr>
        <w:tabs>
          <w:tab w:val="left" w:pos="11520"/>
        </w:tabs>
        <w:ind w:left="3600"/>
        <w:rPr>
          <w:rFonts w:ascii="Times New Roman" w:hAnsi="Times New Roman"/>
          <w:sz w:val="24"/>
          <w:szCs w:val="24"/>
        </w:rPr>
      </w:pPr>
      <w:r w:rsidRPr="00820502">
        <w:rPr>
          <w:rFonts w:ascii="Times New Roman" w:hAnsi="Times New Roman"/>
          <w:sz w:val="24"/>
          <w:szCs w:val="24"/>
        </w:rPr>
        <w:lastRenderedPageBreak/>
        <w:t xml:space="preserve">Sharon Bridgewater individually                                  </w:t>
      </w:r>
    </w:p>
    <w:p w:rsidR="00820502" w:rsidRPr="00820502" w:rsidRDefault="00820502" w:rsidP="00820502">
      <w:pPr>
        <w:tabs>
          <w:tab w:val="left" w:pos="11520"/>
        </w:tabs>
        <w:ind w:left="3600"/>
        <w:rPr>
          <w:rFonts w:ascii="Times New Roman" w:hAnsi="Times New Roman"/>
          <w:sz w:val="24"/>
          <w:szCs w:val="24"/>
        </w:rPr>
      </w:pPr>
      <w:r w:rsidRPr="00820502">
        <w:rPr>
          <w:rFonts w:ascii="Times New Roman" w:hAnsi="Times New Roman"/>
          <w:sz w:val="24"/>
          <w:szCs w:val="24"/>
        </w:rPr>
        <w:t>PLAINTIFF AND/OR PETITIONER</w:t>
      </w:r>
    </w:p>
    <w:p w:rsidR="00820502" w:rsidRPr="00820502" w:rsidRDefault="00820502" w:rsidP="00820502">
      <w:pPr>
        <w:tabs>
          <w:tab w:val="left" w:pos="11520"/>
        </w:tabs>
        <w:ind w:left="3600"/>
        <w:rPr>
          <w:rFonts w:ascii="Times New Roman" w:hAnsi="Times New Roman"/>
          <w:sz w:val="24"/>
          <w:szCs w:val="24"/>
        </w:rPr>
      </w:pPr>
      <w:r w:rsidRPr="00820502">
        <w:rPr>
          <w:rFonts w:ascii="Times New Roman" w:hAnsi="Times New Roman"/>
          <w:sz w:val="24"/>
          <w:szCs w:val="24"/>
        </w:rPr>
        <w:t>Class Representative and/or Counsel– Pro Se</w:t>
      </w:r>
    </w:p>
    <w:p w:rsidR="00820502" w:rsidRPr="00820502" w:rsidRDefault="00820502" w:rsidP="00820502">
      <w:pPr>
        <w:ind w:left="3600"/>
        <w:rPr>
          <w:rFonts w:ascii="Times New Roman" w:hAnsi="Times New Roman"/>
          <w:sz w:val="24"/>
          <w:szCs w:val="24"/>
        </w:rPr>
      </w:pPr>
      <w:r w:rsidRPr="00820502">
        <w:rPr>
          <w:rFonts w:ascii="Times New Roman" w:hAnsi="Times New Roman"/>
          <w:sz w:val="24"/>
          <w:szCs w:val="24"/>
        </w:rPr>
        <w:t xml:space="preserve"> 12070 W. Outer Drive</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w:t>
      </w:r>
      <w:r w:rsidRPr="00820502">
        <w:rPr>
          <w:rFonts w:ascii="Times New Roman" w:hAnsi="Times New Roman"/>
          <w:sz w:val="24"/>
          <w:szCs w:val="24"/>
          <w:lang w:val="fr-FR"/>
        </w:rPr>
        <w:t>Detroit, MI 48223</w:t>
      </w:r>
    </w:p>
    <w:p w:rsidR="00820502" w:rsidRPr="00820502" w:rsidRDefault="00820502" w:rsidP="00820502">
      <w:pPr>
        <w:rPr>
          <w:rFonts w:ascii="Times New Roman" w:hAnsi="Times New Roman"/>
          <w:sz w:val="24"/>
          <w:szCs w:val="24"/>
        </w:rPr>
      </w:pPr>
      <w:r w:rsidRPr="00820502">
        <w:rPr>
          <w:rFonts w:ascii="Times New Roman" w:hAnsi="Times New Roman"/>
          <w:sz w:val="24"/>
          <w:szCs w:val="24"/>
          <w:lang w:val="fr-FR"/>
        </w:rPr>
        <w:t xml:space="preserve">                                                             1-313-375-0351</w:t>
      </w:r>
    </w:p>
    <w:p w:rsidR="00820502" w:rsidRPr="00820502" w:rsidRDefault="00820502" w:rsidP="00820502">
      <w:pPr>
        <w:rPr>
          <w:rFonts w:ascii="Times New Roman" w:hAnsi="Times New Roman"/>
          <w:sz w:val="24"/>
          <w:szCs w:val="24"/>
          <w:lang w:val="fr-FR"/>
        </w:rPr>
      </w:pPr>
      <w:r w:rsidRPr="00820502">
        <w:rPr>
          <w:rFonts w:ascii="Times New Roman" w:hAnsi="Times New Roman"/>
          <w:sz w:val="24"/>
          <w:szCs w:val="24"/>
          <w:lang w:val="fr-FR"/>
        </w:rPr>
        <w:t xml:space="preserve">                                                           </w:t>
      </w:r>
      <w:hyperlink r:id="rId1329" w:history="1">
        <w:r w:rsidRPr="00820502">
          <w:rPr>
            <w:rStyle w:val="Hyperlink"/>
            <w:rFonts w:ascii="Times New Roman" w:hAnsi="Times New Roman"/>
            <w:lang w:val="fr-FR"/>
          </w:rPr>
          <w:t>Sbridge11@yahoo.com</w:t>
        </w:r>
      </w:hyperlink>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tabs>
          <w:tab w:val="left" w:pos="11520"/>
        </w:tabs>
        <w:rPr>
          <w:rFonts w:ascii="Times New Roman" w:hAnsi="Times New Roman"/>
          <w:sz w:val="24"/>
          <w:szCs w:val="24"/>
        </w:rPr>
      </w:pPr>
      <w:r w:rsidRPr="00820502">
        <w:rPr>
          <w:rFonts w:ascii="Times New Roman" w:hAnsi="Times New Roman"/>
          <w:sz w:val="24"/>
          <w:szCs w:val="24"/>
        </w:rPr>
        <w:t>Sworn to and subscribed before me this _______ day of _____________________, 2015</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color w:val="FFFFFF"/>
          <w:sz w:val="24"/>
          <w:szCs w:val="24"/>
        </w:rPr>
        <w:t>_____________</w:t>
      </w:r>
      <w:r w:rsidRPr="00820502">
        <w:rPr>
          <w:rFonts w:ascii="Times New Roman" w:hAnsi="Times New Roman"/>
          <w:sz w:val="24"/>
          <w:szCs w:val="24"/>
        </w:rPr>
        <w:t>_________________________________________</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NOTARY PUBLIC or other person</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authorized to administer an oath</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MY COMMISSION EXPIRES:</w:t>
      </w:r>
    </w:p>
    <w:p w:rsidR="00820502" w:rsidRPr="00820502" w:rsidRDefault="00820502" w:rsidP="00820502">
      <w:pPr>
        <w:pStyle w:val="BodyTextIndent2"/>
        <w:spacing w:line="240" w:lineRule="auto"/>
        <w:ind w:left="0" w:firstLine="0"/>
        <w:rPr>
          <w:rFonts w:cs="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r w:rsidRPr="00820502">
        <w:rPr>
          <w:rFonts w:ascii="Times New Roman" w:hAnsi="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820502" w:rsidRPr="00820502" w:rsidRDefault="00820502" w:rsidP="00820502">
      <w:pPr>
        <w:rPr>
          <w:rFonts w:ascii="Times New Roman" w:hAnsi="Times New Roman"/>
        </w:rPr>
      </w:pPr>
      <w:r w:rsidRPr="00820502">
        <w:rPr>
          <w:rFonts w:ascii="Times New Roman" w:hAnsi="Times New Roman"/>
        </w:rPr>
        <w:t>12070 W. Outer Drive</w:t>
      </w:r>
    </w:p>
    <w:p w:rsidR="00820502" w:rsidRPr="00820502" w:rsidRDefault="00820502" w:rsidP="00820502">
      <w:pPr>
        <w:rPr>
          <w:rFonts w:ascii="Times New Roman" w:hAnsi="Times New Roman"/>
        </w:rPr>
      </w:pPr>
      <w:r w:rsidRPr="00820502">
        <w:rPr>
          <w:rFonts w:ascii="Times New Roman" w:hAnsi="Times New Roman"/>
        </w:rPr>
        <w:t>Detroit, MI 48223</w:t>
      </w:r>
    </w:p>
    <w:p w:rsidR="00820502" w:rsidRPr="00820502" w:rsidRDefault="00820502" w:rsidP="00820502">
      <w:pPr>
        <w:rPr>
          <w:rFonts w:ascii="Times New Roman" w:hAnsi="Times New Roman"/>
        </w:rPr>
      </w:pPr>
      <w:r w:rsidRPr="00820502">
        <w:rPr>
          <w:rFonts w:ascii="Times New Roman" w:hAnsi="Times New Roman"/>
        </w:rPr>
        <w:t>1-313-375-0351</w:t>
      </w:r>
    </w:p>
    <w:p w:rsidR="00820502" w:rsidRPr="00820502" w:rsidRDefault="00820502" w:rsidP="00820502">
      <w:pPr>
        <w:rPr>
          <w:rFonts w:ascii="Times New Roman" w:hAnsi="Times New Roman"/>
        </w:rPr>
      </w:pPr>
      <w:r w:rsidRPr="00820502">
        <w:rPr>
          <w:rFonts w:ascii="Times New Roman" w:hAnsi="Times New Roman"/>
        </w:rPr>
        <w:t>Sbridge11@yahoo.com</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 xml:space="preserve">                               IN THE UNITED STATES DISTRICT COURT</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 xml:space="preserve">                                      FOR THE DISTRICT OF COLUMBIA</w:t>
      </w: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AttorneyName"/>
        <w:tabs>
          <w:tab w:val="left" w:pos="3194"/>
        </w:tabs>
        <w:spacing w:line="240" w:lineRule="auto"/>
        <w:rPr>
          <w:rFonts w:ascii="Times New Roman" w:hAnsi="Times New Roman" w:cs="Times New Roman"/>
          <w:sz w:val="32"/>
          <w:szCs w:val="32"/>
        </w:rPr>
      </w:pPr>
      <w:r w:rsidRPr="00820502">
        <w:rPr>
          <w:rFonts w:ascii="Times New Roman" w:hAnsi="Times New Roman" w:cs="Times New Roman"/>
        </w:rPr>
        <w:tab/>
        <w:t xml:space="preserve">                         </w:t>
      </w:r>
    </w:p>
    <w:p w:rsidR="00820502" w:rsidRPr="00820502" w:rsidRDefault="00820502" w:rsidP="00820502">
      <w:pPr>
        <w:pStyle w:val="AttorneyName"/>
        <w:tabs>
          <w:tab w:val="left" w:pos="3194"/>
        </w:tabs>
        <w:spacing w:line="240" w:lineRule="auto"/>
        <w:rPr>
          <w:rFonts w:ascii="Times New Roman" w:hAnsi="Times New Roman" w:cs="Times New Roman"/>
        </w:rPr>
      </w:pPr>
      <w:r w:rsidRPr="00820502">
        <w:rPr>
          <w:rFonts w:ascii="Times New Roman" w:hAnsi="Times New Roman" w:cs="Times New Roman"/>
        </w:rPr>
        <w:t xml:space="preserve">                                                                              </w:t>
      </w:r>
    </w:p>
    <w:tbl>
      <w:tblPr>
        <w:tblW w:w="9365" w:type="dxa"/>
        <w:tblInd w:w="100" w:type="dxa"/>
        <w:tblLayout w:type="fixed"/>
        <w:tblCellMar>
          <w:left w:w="10" w:type="dxa"/>
          <w:right w:w="10" w:type="dxa"/>
        </w:tblCellMar>
        <w:tblLook w:val="04A0" w:firstRow="1" w:lastRow="0" w:firstColumn="1" w:lastColumn="0" w:noHBand="0" w:noVBand="1"/>
      </w:tblPr>
      <w:tblGrid>
        <w:gridCol w:w="4549"/>
        <w:gridCol w:w="40"/>
        <w:gridCol w:w="4776"/>
      </w:tblGrid>
      <w:tr w:rsidR="00820502" w:rsidRPr="00820502" w:rsidTr="00820502">
        <w:tc>
          <w:tcPr>
            <w:tcW w:w="4549" w:type="dxa"/>
            <w:shd w:val="clear" w:color="auto" w:fill="FFFFFF"/>
            <w:tcMar>
              <w:top w:w="0" w:type="dxa"/>
              <w:left w:w="10" w:type="dxa"/>
              <w:bottom w:w="0" w:type="dxa"/>
              <w:right w:w="10" w:type="dxa"/>
            </w:tcMar>
          </w:tcPr>
          <w:p w:rsidR="00820502" w:rsidRPr="00820502" w:rsidRDefault="00820502" w:rsidP="00820502">
            <w:pPr>
              <w:pStyle w:val="Standard"/>
              <w:ind w:left="180"/>
              <w:rPr>
                <w:rFonts w:ascii="Times New Roman" w:hAnsi="Times New Roman" w:cs="Times New Roman"/>
              </w:rPr>
            </w:pPr>
          </w:p>
          <w:p w:rsidR="00820502" w:rsidRPr="00820502" w:rsidRDefault="00820502" w:rsidP="00820502">
            <w:pPr>
              <w:pStyle w:val="Standard"/>
              <w:ind w:left="180"/>
              <w:rPr>
                <w:rFonts w:ascii="Times New Roman" w:hAnsi="Times New Roman" w:cs="Times New Roman"/>
                <w:color w:val="auto"/>
              </w:rPr>
            </w:pPr>
          </w:p>
          <w:p w:rsidR="00820502" w:rsidRPr="00820502" w:rsidRDefault="00820502" w:rsidP="00820502">
            <w:pPr>
              <w:pStyle w:val="Standard"/>
              <w:ind w:left="180"/>
              <w:rPr>
                <w:rFonts w:ascii="Times New Roman" w:hAnsi="Times New Roman" w:cs="Times New Roman"/>
                <w:color w:val="auto"/>
              </w:rPr>
            </w:pPr>
            <w:r w:rsidRPr="00820502">
              <w:rPr>
                <w:rFonts w:ascii="Times New Roman" w:hAnsi="Times New Roman" w:cs="Times New Roman"/>
                <w:color w:val="auto"/>
              </w:rPr>
              <w:lastRenderedPageBreak/>
              <w:t>_______________________________</w:t>
            </w:r>
          </w:p>
          <w:p w:rsidR="00820502" w:rsidRPr="00820502" w:rsidRDefault="00820502" w:rsidP="00820502">
            <w:pPr>
              <w:rPr>
                <w:rFonts w:ascii="Times New Roman" w:hAnsi="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cs="Times New Roman"/>
                <w:bCs/>
              </w:rPr>
              <w:t xml:space="preserve">Montana, Nebraska, Nevada, New Hampshire, New Jersey, New Mexico, New York, North Carolina, North Dakota, Ohio, Oklahoma, </w:t>
            </w:r>
            <w:r w:rsidRPr="00820502">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w:t>
            </w:r>
            <w:r w:rsidRPr="00820502">
              <w:rPr>
                <w:rFonts w:ascii="Times New Roman" w:hAnsi="Times New Roman" w:cs="Times New Roman"/>
              </w:rPr>
              <w:lastRenderedPageBreak/>
              <w:t xml:space="preserve">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b/>
                <w:color w:val="333333"/>
              </w:rPr>
              <w:t>CIVIL CROSS-PLAINTIFF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Vs.</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LORETTA LYNCH IN HER OFFICIAL CAPACITY AS UNITED STATES ATTORNEY GENERAL AND INDIVIDUALLY  </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United States Department of Justice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950 Pennsylvania Avenue,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N.W.Washington, D.C.20530-0001</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And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BARAK H. OBAMA (AKA BARRY SORTEOES)” IN HIS OFFICIAL CAPACITY AND INDIVUALLY  ET AL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The White House</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1600 Pennsylvania Avenue, </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N.W.Washington, D.C.20500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LORETTA LYNCH IN HER OFFICIAL CAPACITY AS UNITED STATES ATTORNEY GENERAL AND INDIVIDUALLY DEFENDANT AND/OR REPSONDANT REPRESENTATIVE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ON BEHALF OF BARAK H. OBAMA(AKA BARRY SOERTOES) IN HIS OFFICIAL CAPACITY AND INDIVIDUALLY, CLSS DEFENDANT MEMBERS and  DOES 1 thru 1,000,000,000 inclusive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tabs>
                <w:tab w:val="left" w:pos="720"/>
              </w:tabs>
              <w:rPr>
                <w:rFonts w:ascii="Times New Roman" w:hAnsi="Times New Roman" w:cs="Times New Roman"/>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color w:val="333333"/>
              </w:rPr>
              <w:t>CIVIL CROSS-DEFENDANT  AND/OR</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RESPONDANT</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rPr>
            </w:pPr>
            <w:r w:rsidRPr="00820502">
              <w:rPr>
                <w:rFonts w:ascii="Times New Roman" w:hAnsi="Times New Roman"/>
                <w:sz w:val="24"/>
                <w:szCs w:val="24"/>
              </w:rPr>
              <w:t>_________________</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p>
        </w:tc>
        <w:tc>
          <w:tcPr>
            <w:tcW w:w="40" w:type="dxa"/>
            <w:shd w:val="clear" w:color="auto" w:fill="FFFFFF"/>
            <w:tcMar>
              <w:top w:w="0" w:type="dxa"/>
              <w:left w:w="10" w:type="dxa"/>
              <w:bottom w:w="0" w:type="dxa"/>
              <w:right w:w="10" w:type="dxa"/>
            </w:tcMar>
          </w:tcPr>
          <w:p w:rsidR="00820502" w:rsidRPr="00820502" w:rsidRDefault="00820502" w:rsidP="00820502">
            <w:pPr>
              <w:pStyle w:val="SingleSpacing"/>
              <w:spacing w:line="240" w:lineRule="auto"/>
              <w:rPr>
                <w:rFonts w:ascii="Times New Roman" w:hAnsi="Times New Roman" w:cs="Times New Roman"/>
              </w:rPr>
            </w:pPr>
          </w:p>
          <w:p w:rsidR="00820502" w:rsidRPr="00820502" w:rsidRDefault="00820502" w:rsidP="00820502">
            <w:pPr>
              <w:pStyle w:val="SingleSpacing"/>
              <w:spacing w:line="240" w:lineRule="auto"/>
              <w:rPr>
                <w:rFonts w:ascii="Times New Roman" w:hAnsi="Times New Roman" w:cs="Times New Roman"/>
              </w:rPr>
            </w:pPr>
            <w:r w:rsidRPr="00820502">
              <w:rPr>
                <w:rFonts w:ascii="Times New Roman" w:hAnsi="Times New Roman" w:cs="Times New Roman"/>
              </w:rPr>
              <w:lastRenderedPageBreak/>
              <w:t>))))))))))))))))))))))))</w:t>
            </w:r>
          </w:p>
          <w:p w:rsidR="00820502" w:rsidRPr="00820502" w:rsidRDefault="00820502" w:rsidP="00820502">
            <w:pPr>
              <w:pStyle w:val="SingleSpacing"/>
              <w:spacing w:line="240" w:lineRule="auto"/>
              <w:rPr>
                <w:rFonts w:ascii="Times New Roman" w:hAnsi="Times New Roman" w:cs="Times New Roman"/>
              </w:rPr>
            </w:pPr>
            <w:r w:rsidRPr="00820502">
              <w:rPr>
                <w:rFonts w:ascii="Times New Roman" w:hAnsi="Times New Roman" w:cs="Times New Roman"/>
              </w:rPr>
              <w:t>)) )</w:t>
            </w:r>
          </w:p>
          <w:p w:rsidR="00820502" w:rsidRPr="00820502" w:rsidRDefault="00820502" w:rsidP="00820502">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CASE No. 1:12 CV-1332(ABJ)</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CLASS-ACTION </w:t>
            </w:r>
          </w:p>
          <w:p w:rsidR="00820502" w:rsidRPr="00820502" w:rsidRDefault="00820502" w:rsidP="00820502">
            <w:pPr>
              <w:pStyle w:val="SingleSpacing"/>
              <w:spacing w:line="240" w:lineRule="auto"/>
              <w:rPr>
                <w:rFonts w:ascii="Times New Roman" w:hAnsi="Times New Roman" w:cs="Times New Roman"/>
              </w:rPr>
            </w:pPr>
          </w:p>
          <w:p w:rsidR="00820502" w:rsidRPr="00820502" w:rsidRDefault="00820502" w:rsidP="00820502">
            <w:pPr>
              <w:rPr>
                <w:rFonts w:ascii="Times New Roman" w:hAnsi="Times New Roman"/>
              </w:rPr>
            </w:pPr>
          </w:p>
          <w:p w:rsidR="00820502" w:rsidRPr="00A17DF4" w:rsidRDefault="00820502" w:rsidP="00A17DF4">
            <w:pPr>
              <w:pStyle w:val="Standard"/>
              <w:rPr>
                <w:rFonts w:ascii="Times New Roman" w:hAnsi="Times New Roman" w:cs="Times New Roman"/>
                <w:b/>
              </w:rPr>
            </w:pPr>
            <w:r w:rsidRPr="00820502">
              <w:rPr>
                <w:rFonts w:ascii="Times New Roman" w:hAnsi="Times New Roman" w:cs="Times New Roman"/>
              </w:rPr>
              <w:t>PLAINTIFFS AND/OR PETITIONERS,  . “CLASS REPRESENTATIVE”</w:t>
            </w:r>
            <w:r w:rsidR="00A17DF4">
              <w:rPr>
                <w:rFonts w:ascii="Times New Roman" w:hAnsi="Times New Roman" w:cs="Times New Roman"/>
                <w:b/>
              </w:rPr>
              <w:t xml:space="preserve"> PETITION FOR   </w:t>
            </w:r>
            <w:r w:rsidRPr="00820502">
              <w:rPr>
                <w:rFonts w:ascii="Times New Roman" w:hAnsi="Times New Roman" w:cs="Times New Roman"/>
                <w:b/>
              </w:rPr>
              <w:t xml:space="preserve">MANUDUMUS TO EXPUNGE </w:t>
            </w:r>
          </w:p>
          <w:p w:rsidR="00820502" w:rsidRPr="00820502" w:rsidRDefault="00820502" w:rsidP="00820502">
            <w:pPr>
              <w:pStyle w:val="SingleSpacing"/>
              <w:spacing w:line="240" w:lineRule="auto"/>
              <w:rPr>
                <w:rFonts w:ascii="Times New Roman" w:hAnsi="Times New Roman" w:cs="Times New Roman"/>
                <w:b/>
              </w:rPr>
            </w:pPr>
          </w:p>
          <w:p w:rsidR="00820502" w:rsidRPr="00820502" w:rsidRDefault="00820502" w:rsidP="00820502">
            <w:pPr>
              <w:pStyle w:val="SingleSpacing"/>
              <w:spacing w:line="240" w:lineRule="auto"/>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 xml:space="preserve">DATE:  </w:t>
            </w:r>
            <w:r w:rsidRPr="00820502">
              <w:rPr>
                <w:rFonts w:ascii="Times New Roman" w:hAnsi="Times New Roman" w:cs="Times New Roman"/>
              </w:rPr>
              <w:t>TBA</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TIME:</w:t>
            </w:r>
            <w:r w:rsidRPr="00820502">
              <w:rPr>
                <w:rFonts w:ascii="Times New Roman" w:hAnsi="Times New Roman" w:cs="Times New Roman"/>
              </w:rPr>
              <w:t>TBA</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DEPART:</w:t>
            </w:r>
            <w:r w:rsidRPr="00820502">
              <w:rPr>
                <w:rFonts w:ascii="Times New Roman" w:hAnsi="Times New Roman" w:cs="Times New Roman"/>
              </w:rPr>
              <w:t>333 Constitution NW</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Washington DC</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Court Room #2</w:t>
            </w:r>
          </w:p>
          <w:p w:rsidR="00820502" w:rsidRPr="00820502" w:rsidRDefault="00820502" w:rsidP="00820502">
            <w:pPr>
              <w:pStyle w:val="Standard"/>
              <w:rPr>
                <w:rFonts w:ascii="Times New Roman" w:hAnsi="Times New Roman" w:cs="Times New Roman"/>
                <w:b/>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rPr>
              <w:t>TRIAL DATE</w:t>
            </w:r>
            <w:r w:rsidRPr="00820502">
              <w:rPr>
                <w:rFonts w:ascii="Times New Roman" w:hAnsi="Times New Roman" w:cs="Times New Roman"/>
              </w:rPr>
              <w:t>: NONE SET</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Barak H. Obama(AKA Barry Soertoes) (AKA Barry Soertoes)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The White House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1600 Pennsylvania Avenue, N.W.</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Washington, DC 333333</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certified mail # 000-000-000-000</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w:t>
            </w: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Loretta Lynch US Attorney General for the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United States Department of Justice ,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950 Pennsylvania Avenue,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lastRenderedPageBreak/>
              <w:t xml:space="preserve">     N.W.Washington, D.C.20530-0001</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certified mail # 333-333-333-333 </w:t>
            </w: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rPr>
            </w:pPr>
          </w:p>
          <w:p w:rsidR="00820502" w:rsidRPr="00820502" w:rsidRDefault="00820502" w:rsidP="00820502">
            <w:pPr>
              <w:rPr>
                <w:rFonts w:ascii="Times New Roman" w:hAnsi="Times New Roman"/>
                <w:b/>
              </w:rPr>
            </w:pPr>
          </w:p>
          <w:p w:rsidR="00820502" w:rsidRPr="00820502" w:rsidRDefault="00820502" w:rsidP="00820502">
            <w:pPr>
              <w:rPr>
                <w:rFonts w:ascii="Times New Roman" w:hAnsi="Times New Roman"/>
              </w:rPr>
            </w:pPr>
            <w:r w:rsidRPr="00820502">
              <w:rPr>
                <w:rFonts w:ascii="Times New Roman" w:hAnsi="Times New Roman"/>
              </w:rPr>
              <w:t xml:space="preserve"> </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w:t>
            </w: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rPr>
            </w:pPr>
          </w:p>
        </w:tc>
      </w:tr>
    </w:tbl>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lastRenderedPageBreak/>
        <w:t xml:space="preserve">omes now THE STATE of Alabama, Alaska, Arizona, Arkansas, California, Colorado, Connecticut, Delaware, Florida, Georgia, Hawaii, Idaho, Illinois, Indiana, Iowa, Kansas, Kentucky, Louisiana, Maine, Maryland, Massachusetts, Michigan, Minnesota, Mississippi, </w:t>
      </w:r>
      <w:r w:rsidRPr="00820502">
        <w:rPr>
          <w:rFonts w:ascii="Times New Roman" w:hAnsi="Times New Roman" w:cs="Times New Roman"/>
        </w:rPr>
        <w:lastRenderedPageBreak/>
        <w:t xml:space="preserve">Missouri, </w:t>
      </w:r>
      <w:r w:rsidRPr="00820502">
        <w:rPr>
          <w:rFonts w:ascii="Times New Roman" w:hAnsi="Times New Roman" w:cs="Times New Roman"/>
          <w:bCs/>
        </w:rPr>
        <w:t xml:space="preserve">Montana, Nebraska, Nevada, New Hampshire, New Jersey, New Mexico, New York, North Carolina, North Dakota, Ohio, Oklahoma, </w:t>
      </w:r>
      <w:r w:rsidRPr="00820502">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(PROSECUTOR)PLAINTIFFS AND/OR  PETITIONERS .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PLAINTIFFS AND/OR PETITIONERS,  . “CLASS REPRESENTATIVE”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A PRISONER, </w:t>
      </w: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rPr>
        <w:t xml:space="preserve">on Date: TBA, at Time: TBA, or as soon after that times as the matter can be heard,   in Courtroom #2 of the United States District Court for the District of Columbia located at 333 Constitution Ave. NW, Washington, DC 20001 </w:t>
      </w:r>
      <w:r w:rsidRPr="00820502">
        <w:rPr>
          <w:rFonts w:ascii="Times New Roman" w:hAnsi="Times New Roman" w:cs="Times New Roman"/>
          <w:b/>
        </w:rPr>
        <w:t xml:space="preserve"> PETITION FOR  </w:t>
      </w:r>
    </w:p>
    <w:p w:rsidR="00820502" w:rsidRPr="00820502" w:rsidRDefault="00820502" w:rsidP="00820502">
      <w:pPr>
        <w:pStyle w:val="NormalWeb"/>
        <w:rPr>
          <w:rFonts w:ascii="Times New Roman" w:hAnsi="Times New Roman" w:cs="Times New Roman"/>
        </w:rPr>
      </w:pPr>
      <w:r w:rsidRPr="00820502">
        <w:rPr>
          <w:rFonts w:ascii="Times New Roman" w:hAnsi="Times New Roman" w:cs="Times New Roman"/>
          <w:b/>
        </w:rPr>
        <w:t xml:space="preserve">MANUDUMUS TO EXPUNGE </w:t>
      </w:r>
    </w:p>
    <w:p w:rsidR="00820502" w:rsidRPr="00820502" w:rsidRDefault="00820502" w:rsidP="00820502">
      <w:pPr>
        <w:spacing w:line="360" w:lineRule="auto"/>
        <w:rPr>
          <w:rFonts w:ascii="Times New Roman" w:hAnsi="Times New Roman"/>
          <w:color w:val="333333"/>
          <w:lang w:val="en"/>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The petitioner, Sharon Bridgewater , by and through the undersigned attorney The United States ex rel Sharon Bridgewater Private Attorney General and . et al per RICO statue authorized by Federal law, to ____ expunge ____ all criminal history record information in the custody of any criminal justice agency and the official records ge ____ all criminal history record information in the custody of any criminal justice agency and the official records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of the court concerning the petitioner’s arrest on the ______day of _________________, _________, by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_________________________(arresting agency), for _______________________ (charges), and as grounds therefore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lastRenderedPageBreak/>
        <w:t xml:space="preserve">shows: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1. On the ______day of ______________, _________, the petitioner______________________, a _________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(race/sex) _______, whose date of birth is _________________ (date of birth), was arrested by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__________________ (arresting agency), and charged with ___________________________ (charges).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2. The petitioner has not been adjudicated guilty of any of the charges stemming from this arrest or alleged  criminal activity.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3. The petitioner has not been previously adjudicated guilty of a criminal offense or a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comparable ordinance violation.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4. The petitioner has not secured a prior records expunction under any International, and/or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and/or State,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and/or local law or any law, rule, or authority).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5. (to be used only when requesting expunction) Such record has been sealed pursuant to FRCP, against the petitioner who is the subject of this criminal history record information; or an indictment or  information filed against the petitioner who is the subject of this criminal history information was dismissed by the prosecutor or the court.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WHEREFORE, the petitioner moves to _____ expunge _____ any criminal history record information and any official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court records regarding his/her arrest by _____________________________(arresting agency), for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_____________________ (charges), on the ______day of _________________, ___________.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I HEREBY CERTIFY that a true and correct copy of the foregoing pleading has been served on _______________ (name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of prosecuting authority), (check one) ____ State Attorney for the judicial Circuit, in and for _______________ county,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_____ Special Prosecutor, ____ Statewide Prosecutor, __________ (arresting agency), _______________(Sheriff of the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county where defendant was arrested, if different, and the Florida Department of Law Enforcement, this _____ day of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lastRenderedPageBreak/>
        <w:t xml:space="preserve">_________, ________.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______________________________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Petitioner/Defendant </w:t>
      </w:r>
    </w:p>
    <w:p w:rsidR="00820502" w:rsidRPr="00820502" w:rsidRDefault="00820502" w:rsidP="00820502">
      <w:pPr>
        <w:rPr>
          <w:rFonts w:ascii="Times New Roman" w:hAnsi="Times New Roman"/>
          <w:color w:val="000000"/>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color w:val="000000"/>
          <w:sz w:val="24"/>
          <w:szCs w:val="24"/>
        </w:rPr>
        <w:t xml:space="preserve">                   </w:t>
      </w:r>
      <w:r w:rsidRPr="00820502">
        <w:rPr>
          <w:rFonts w:ascii="Times New Roman" w:hAnsi="Times New Roman"/>
          <w:b/>
          <w:color w:val="000000"/>
          <w:sz w:val="24"/>
          <w:szCs w:val="24"/>
        </w:rPr>
        <w:t xml:space="preserve"> </w:t>
      </w:r>
    </w:p>
    <w:p w:rsidR="00820502" w:rsidRPr="00820502" w:rsidRDefault="00820502" w:rsidP="00820502">
      <w:pPr>
        <w:pStyle w:val="FootnoteText"/>
        <w:rPr>
          <w:rFonts w:ascii="Times New Roman" w:hAnsi="Times New Roman"/>
          <w:sz w:val="24"/>
          <w:szCs w:val="24"/>
        </w:rPr>
      </w:pPr>
      <w:r w:rsidRPr="00820502">
        <w:rPr>
          <w:rFonts w:ascii="Times New Roman" w:hAnsi="Times New Roman"/>
          <w:sz w:val="24"/>
          <w:szCs w:val="24"/>
        </w:rPr>
        <w:t xml:space="preserve">               </w:t>
      </w: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pStyle w:val="BodyTextIndent2"/>
        <w:spacing w:line="240" w:lineRule="auto"/>
        <w:ind w:left="0" w:firstLine="0"/>
        <w:rPr>
          <w:rFonts w:cs="Times New Roman"/>
        </w:rPr>
      </w:pPr>
      <w:r w:rsidRPr="00820502">
        <w:rPr>
          <w:rFonts w:cs="Times New Roman"/>
        </w:rPr>
        <w:t>Verification by Defendant</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rPr>
      </w:pPr>
      <w:r w:rsidRPr="00820502">
        <w:rPr>
          <w:rFonts w:ascii="Times New Roman" w:hAnsi="Times New Roman"/>
          <w:sz w:val="24"/>
          <w:szCs w:val="24"/>
        </w:rPr>
        <w:t>Sharon Bridgewater</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12070 W. Outer Drive</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Detroit, MI 48223</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1-313-375-0351</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IN THE UNITED STATES DISTRICT COURT</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FOR THE DISTRICT OF COLUMBIA</w:t>
      </w:r>
    </w:p>
    <w:tbl>
      <w:tblPr>
        <w:tblW w:w="9540" w:type="dxa"/>
        <w:tblInd w:w="-180" w:type="dxa"/>
        <w:tblLayout w:type="fixed"/>
        <w:tblCellMar>
          <w:left w:w="0" w:type="dxa"/>
          <w:right w:w="0" w:type="dxa"/>
        </w:tblCellMar>
        <w:tblLook w:val="0000" w:firstRow="0" w:lastRow="0" w:firstColumn="0" w:lastColumn="0" w:noHBand="0" w:noVBand="0"/>
      </w:tblPr>
      <w:tblGrid>
        <w:gridCol w:w="4770"/>
        <w:gridCol w:w="270"/>
        <w:gridCol w:w="4500"/>
      </w:tblGrid>
      <w:tr w:rsidR="00820502" w:rsidRPr="00820502" w:rsidTr="00820502">
        <w:trPr>
          <w:trHeight w:val="4140"/>
        </w:trPr>
        <w:tc>
          <w:tcPr>
            <w:tcW w:w="4770" w:type="dxa"/>
            <w:tcBorders>
              <w:bottom w:val="single" w:sz="4" w:space="0" w:color="auto"/>
            </w:tcBorders>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THE STATE of Alabama, Alaska, Arizona, Arkansas, California, Colorado, Connecticut, Delaware, Florida, Georgia, Hawaii, Idaho, </w:t>
            </w:r>
            <w:r w:rsidRPr="00820502">
              <w:rPr>
                <w:rFonts w:ascii="Times New Roman" w:hAnsi="Times New Roman" w:cs="Times New Roman"/>
              </w:rPr>
              <w:lastRenderedPageBreak/>
              <w:t xml:space="preserve">Illinois, Indiana, Iowa, Kansas, Kentucky, Louisiana, Maine, Maryland, Massachusetts, Michigan, Minnesota, Mississippi, Missouri, </w:t>
            </w:r>
            <w:r w:rsidRPr="00820502">
              <w:rPr>
                <w:rFonts w:ascii="Times New Roman" w:hAnsi="Times New Roman" w:cs="Times New Roman"/>
                <w:bCs/>
              </w:rPr>
              <w:t xml:space="preserve">Montana, Nebraska, Nevada, New Hampshire, New Jersey, New Mexico, New York, North Carolina, North Dakota, Ohio, Oklahoma, </w:t>
            </w:r>
            <w:r w:rsidRPr="00820502">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w:t>
            </w:r>
            <w:r w:rsidRPr="00820502">
              <w:rPr>
                <w:rFonts w:ascii="Times New Roman" w:hAnsi="Times New Roman" w:cs="Times New Roman"/>
              </w:rPr>
              <w:lastRenderedPageBreak/>
              <w:t xml:space="preserve">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b/>
                <w:color w:val="333333"/>
              </w:rPr>
              <w:t>CIVIL CROSS-PLAINTIFF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Vs.</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LORETTA LYNCH IN HER OFFICIAL CAPACITY AS UNITED STATES ATTORNEY GENERAL AND INDIVIDUALLY  </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United States Department of Justice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950 Pennsylvania Avenue,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N.W.Washington, D.C.20530-0001</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And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lastRenderedPageBreak/>
              <w:t xml:space="preserve">BARAK H. OBAMA (AKA BARRY SORTEOES)” IN HIS OFFICIAL CAPACITY AND INDIVUALLY  ET AL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The White House</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1600 Pennsylvania Avenue, </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N.W.Washington, D.C.20500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LORETTA LYNCH IN HER OFFICIAL CAPACITY AS UNITED STATES ATTORNEY GENERAL AND INDIVIDUALLY DEFENDANT AND/OR REPSONDANT REPRESENTATIVE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ON BEHALF OF BARAK H. OBAMA(AKA BARRY SOERTOES) IN HIS OFFICIAL CAPACITY AND INDIVIDUALLY, CLSS DEFENDANT MEMBERS and  DOES 1 thru 1,000,000,000 inclusive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tabs>
                <w:tab w:val="left" w:pos="720"/>
              </w:tabs>
              <w:rPr>
                <w:rFonts w:ascii="Times New Roman" w:hAnsi="Times New Roman" w:cs="Times New Roman"/>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color w:val="333333"/>
              </w:rPr>
              <w:t>CIVIL CROSS-DEFENDANT  AND/OR</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RESPONDANT</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color w:val="auto"/>
              </w:rPr>
              <w:t xml:space="preserve"> </w:t>
            </w:r>
          </w:p>
        </w:tc>
        <w:tc>
          <w:tcPr>
            <w:tcW w:w="270" w:type="dxa"/>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lastRenderedPageBreak/>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tc>
        <w:tc>
          <w:tcPr>
            <w:tcW w:w="4500" w:type="dxa"/>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CASE No. 1:12 CV-1332(ABJ)</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CLASS PLAINTIFF REPRESENTATIVE AND/OR SHARON BRIDGEWATER ET </w:t>
            </w:r>
            <w:r w:rsidRPr="00820502">
              <w:rPr>
                <w:rFonts w:ascii="Times New Roman" w:hAnsi="Times New Roman"/>
                <w:b/>
                <w:sz w:val="24"/>
                <w:szCs w:val="24"/>
              </w:rPr>
              <w:lastRenderedPageBreak/>
              <w:t xml:space="preserve">AL PETITION AND/OR MOTION TO EXPUNGE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DATE:  TBA</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TIME:   TBA</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DEPART: 333 Constitution NW</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 xml:space="preserve">                         Washington DC </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 xml:space="preserve">                        Court Room #2</w:t>
            </w:r>
          </w:p>
          <w:p w:rsidR="00820502" w:rsidRPr="00820502" w:rsidRDefault="00820502" w:rsidP="00820502">
            <w:pPr>
              <w:spacing w:line="480" w:lineRule="auto"/>
              <w:rPr>
                <w:rFonts w:ascii="Times New Roman" w:hAnsi="Times New Roman"/>
                <w:sz w:val="24"/>
                <w:szCs w:val="24"/>
              </w:rPr>
            </w:pPr>
            <w:r w:rsidRPr="00820502">
              <w:rPr>
                <w:rFonts w:ascii="Times New Roman" w:hAnsi="Times New Roman"/>
                <w:b/>
                <w:sz w:val="24"/>
                <w:szCs w:val="24"/>
              </w:rPr>
              <w:t>TRIAL DATE</w:t>
            </w:r>
            <w:r w:rsidRPr="00820502">
              <w:rPr>
                <w:rFonts w:ascii="Times New Roman" w:hAnsi="Times New Roman"/>
                <w:sz w:val="24"/>
                <w:szCs w:val="24"/>
              </w:rPr>
              <w:t>: NONE SET</w:t>
            </w:r>
          </w:p>
          <w:p w:rsidR="00820502" w:rsidRPr="00820502" w:rsidRDefault="00820502" w:rsidP="00820502">
            <w:pPr>
              <w:spacing w:line="480" w:lineRule="auto"/>
              <w:rPr>
                <w:rFonts w:ascii="Times New Roman" w:hAnsi="Times New Roman"/>
                <w:sz w:val="24"/>
                <w:szCs w:val="24"/>
              </w:rPr>
            </w:pPr>
          </w:p>
        </w:tc>
      </w:tr>
    </w:tbl>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CLASS PLAINTIFF REPRESENTATIVE SHARON BRIDGEWATER ET AL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PETITION AND/OR MOTION TO EXPUNGE </w:t>
      </w: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b/>
          <w:sz w:val="24"/>
          <w:szCs w:val="24"/>
        </w:rPr>
        <w:t xml:space="preserve">Petitioner and/or Plaintiffs </w:t>
      </w:r>
      <w:r w:rsidRPr="00820502">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bCs/>
          <w:sz w:val="24"/>
          <w:szCs w:val="24"/>
        </w:rPr>
        <w:t xml:space="preserve">Montana, Nebraska, Nevada, New Hampshire, New Jersey, New Mexico, </w:t>
      </w:r>
      <w:r w:rsidRPr="00820502">
        <w:rPr>
          <w:rFonts w:ascii="Times New Roman" w:hAnsi="Times New Roman"/>
          <w:bCs/>
          <w:sz w:val="24"/>
          <w:szCs w:val="24"/>
        </w:rPr>
        <w:lastRenderedPageBreak/>
        <w:t xml:space="preserve">New York, North Carolina, North Dakota, Ohio, Oklahoma, </w:t>
      </w:r>
      <w:r w:rsidRPr="00820502">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 etition, Securities and Exchange Commission) </w:t>
      </w:r>
      <w:r w:rsidRPr="00820502">
        <w:rPr>
          <w:rFonts w:ascii="Times New Roman" w:hAnsi="Times New Roman"/>
          <w:i/>
          <w:sz w:val="24"/>
          <w:szCs w:val="24"/>
        </w:rPr>
        <w:t>EX REL</w:t>
      </w:r>
      <w:r w:rsidRPr="00820502">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“Prisoners”  AND PETITIONERS states:  The petitioner,Sharon Bridgewater by and through the undersigned “The Unted States ex rel Sharon Bridgewater private attorney general”  on behalf of herself and class members ________________, per RICO statue and authorized by Federal law, ____ expunge ____ all criminal history record information in the custody of any criminal justice agency and the official records ge ____ all criminal history record information in the custody of any criminal justice agency and the official records of the court concerning the petitioner’s arrest on the ______day of _________________, _________, by  _________________________(arresting agency), for _______________________ (charges), and as grounds therefore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shows: </w:t>
      </w:r>
    </w:p>
    <w:p w:rsidR="00820502" w:rsidRPr="00820502" w:rsidRDefault="00820502" w:rsidP="00820502">
      <w:pPr>
        <w:spacing w:line="360" w:lineRule="auto"/>
        <w:ind w:left="270" w:hanging="270"/>
        <w:rPr>
          <w:rFonts w:ascii="Times New Roman" w:hAnsi="Times New Roman"/>
          <w:sz w:val="24"/>
          <w:szCs w:val="24"/>
        </w:rPr>
      </w:pPr>
      <w:r w:rsidRPr="00820502">
        <w:rPr>
          <w:rFonts w:ascii="Times New Roman" w:hAnsi="Times New Roman"/>
          <w:sz w:val="24"/>
          <w:szCs w:val="24"/>
        </w:rPr>
        <w:t>1. On the Jan. 1, ______day of ______________, _________, the petitioner  Sharon Bridgewater(Class Plaintiff Representative and/or “Representative of Public interest”) a African America female , whose date of birth is April 11, 1962, was arrested by Washtenaw County Sherriff and/or Gwinnett County Sherriff and/or Dekalb County Sherriff and/or City of San Francisco Police Officer resisting and obstructing, and/or driving with suspended license and/or (tag violation) _______. , failure to yield to an emergency vehical, list Gwinnett county offense_________misdemonor alchol and/or drug violation.</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2. The petitioner has not been adjudicated guilty of any of the charges stemming from this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arrest or alleged  criminal activity.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3. The petitioner has not been previously adjudicated guilty of a criminal offense or a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comparable ordinance violation.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4. The petitioner has not secured a prior records expunction under any International, and/or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lastRenderedPageBreak/>
        <w:t xml:space="preserve">     and/or State,  and/or local law or any law, rule, or authority.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5. (to be used only when requesting expunction) Such record has been sealed pursuant to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FRCP, against the petitioner who is the subject of this criminal history record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information; or an indictment or  information filed against the petitioner who is the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subject of this criminal history information was dismissed by the prosecutor or the court.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WHEREFORE, the petitioner moves to _____ expunge _____ any criminal history record information and any official court records regarding his/her and/or on behalf of class members arrest by the “50 States” arresting agencies and/or the United States Deparment of Justice (law enforcement agency for the entire USA), for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_____________________ (charges), on the ______day of _________________, ___________. </w:t>
      </w:r>
    </w:p>
    <w:p w:rsidR="00820502" w:rsidRPr="00820502" w:rsidRDefault="00820502" w:rsidP="00820502">
      <w:pPr>
        <w:spacing w:line="360" w:lineRule="auto"/>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I certify and/or Declare and/or state under penalty and perjury that the foregoing is true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and correct and further CERTIFY that a true and correct copy of the foregoing pleading has been served on Eric H. Holder, the United States of America Attorney General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Enforcement, this _____ day of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_________, ________.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______________________________ </w:t>
      </w: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Petitioner/Defendant </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Executed this 7</w:t>
      </w:r>
      <w:r w:rsidRPr="00820502">
        <w:rPr>
          <w:rFonts w:ascii="Times New Roman" w:hAnsi="Times New Roman"/>
          <w:sz w:val="24"/>
          <w:szCs w:val="24"/>
          <w:vertAlign w:val="superscript"/>
        </w:rPr>
        <w:t>th</w:t>
      </w:r>
      <w:r w:rsidRPr="00820502">
        <w:rPr>
          <w:rFonts w:ascii="Times New Roman" w:hAnsi="Times New Roman"/>
          <w:sz w:val="24"/>
          <w:szCs w:val="24"/>
        </w:rPr>
        <w:t xml:space="preserve"> day of July, 2014 in </w:t>
      </w:r>
      <w:smartTag w:uri="urn:schemas-microsoft-com:office:smarttags" w:element="place">
        <w:smartTag w:uri="urn:schemas-microsoft-com:office:smarttags" w:element="City">
          <w:r w:rsidRPr="00820502">
            <w:rPr>
              <w:rFonts w:ascii="Times New Roman" w:hAnsi="Times New Roman"/>
              <w:sz w:val="24"/>
              <w:szCs w:val="24"/>
            </w:rPr>
            <w:t>Detroit</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Michigan</w:t>
          </w:r>
        </w:smartTag>
      </w:smartTag>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spacing w:line="480" w:lineRule="auto"/>
        <w:ind w:left="2880" w:firstLine="720"/>
        <w:rPr>
          <w:rFonts w:ascii="Times New Roman" w:hAnsi="Times New Roman"/>
          <w:sz w:val="24"/>
          <w:szCs w:val="24"/>
        </w:rPr>
      </w:pPr>
      <w:r w:rsidRPr="00820502">
        <w:rPr>
          <w:rFonts w:ascii="Times New Roman" w:hAnsi="Times New Roman"/>
          <w:sz w:val="24"/>
          <w:szCs w:val="24"/>
        </w:rPr>
        <w:lastRenderedPageBreak/>
        <w:t xml:space="preserve">Respectfully submitted                                                                       </w:t>
      </w:r>
    </w:p>
    <w:p w:rsidR="00820502" w:rsidRPr="00820502" w:rsidRDefault="00820502" w:rsidP="00820502">
      <w:pPr>
        <w:pStyle w:val="Default"/>
        <w:ind w:left="3600"/>
      </w:pPr>
      <w:r w:rsidRPr="00820502">
        <w:t xml:space="preserve">By: Specialty Investment Group  L.L.C., a Georgia Company,  </w:t>
      </w:r>
    </w:p>
    <w:p w:rsidR="00820502" w:rsidRPr="00820502" w:rsidRDefault="00820502" w:rsidP="00820502">
      <w:pPr>
        <w:pStyle w:val="Default"/>
        <w:ind w:left="3600"/>
      </w:pPr>
      <w:r w:rsidRPr="00820502">
        <w:t>Its Managing Member and/or Founder</w:t>
      </w:r>
    </w:p>
    <w:p w:rsidR="00820502" w:rsidRPr="00820502" w:rsidRDefault="00820502" w:rsidP="00820502">
      <w:pPr>
        <w:pStyle w:val="Default"/>
        <w:ind w:left="3600"/>
      </w:pPr>
      <w:r w:rsidRPr="00820502">
        <w:t xml:space="preserve">By: Specialty Global Investments Inc.,  a Nevada Corporation, </w:t>
      </w:r>
    </w:p>
    <w:p w:rsidR="00820502" w:rsidRPr="00820502" w:rsidRDefault="00820502" w:rsidP="00820502">
      <w:pPr>
        <w:pStyle w:val="Default"/>
        <w:ind w:left="3600"/>
      </w:pPr>
      <w:r w:rsidRPr="00820502">
        <w:t>Its President and/or Chief Executive Office(C.E.O.) and/or Founder</w:t>
      </w:r>
    </w:p>
    <w:p w:rsidR="00820502" w:rsidRPr="00820502" w:rsidRDefault="00820502" w:rsidP="00820502">
      <w:pPr>
        <w:pStyle w:val="Default"/>
        <w:ind w:left="3600"/>
      </w:pPr>
      <w:r w:rsidRPr="00820502">
        <w:t>By: Bridgewater &amp; Company Inc. a California Corporation</w:t>
      </w:r>
    </w:p>
    <w:p w:rsidR="00820502" w:rsidRPr="00820502" w:rsidRDefault="00820502" w:rsidP="00820502">
      <w:pPr>
        <w:pStyle w:val="Default"/>
        <w:ind w:left="3600"/>
      </w:pPr>
      <w:r w:rsidRPr="00820502">
        <w:t>Its President and/or Chief Executive Office(C.E.O.) and/or Founder and/or Officer</w:t>
      </w:r>
    </w:p>
    <w:p w:rsidR="00820502" w:rsidRPr="00820502" w:rsidRDefault="00820502" w:rsidP="00820502">
      <w:pPr>
        <w:pStyle w:val="Default"/>
        <w:ind w:left="3600"/>
      </w:pPr>
      <w:r w:rsidRPr="00820502">
        <w:t>By: B &amp; B Building Maintenance INC. a Michigan Corporation</w:t>
      </w:r>
    </w:p>
    <w:p w:rsidR="00820502" w:rsidRPr="00820502" w:rsidRDefault="00820502" w:rsidP="00820502">
      <w:pPr>
        <w:pStyle w:val="Default"/>
        <w:ind w:left="3600"/>
      </w:pPr>
      <w:r w:rsidRPr="00820502">
        <w:t>By: The Coalition for Empowerment(formerly Greater Lansing Helping Hands) a 501-C-3 Non-profit Organization</w:t>
      </w:r>
    </w:p>
    <w:p w:rsidR="00820502" w:rsidRPr="00820502" w:rsidRDefault="00820502" w:rsidP="00820502">
      <w:pPr>
        <w:pStyle w:val="Default"/>
        <w:ind w:left="3600"/>
      </w:pPr>
      <w:r w:rsidRPr="00820502">
        <w:t xml:space="preserve">Its Founder and Executive Director </w:t>
      </w: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pPr>
      <w:r w:rsidRPr="00820502">
        <w:t xml:space="preserve">                                                             By: </w:t>
      </w:r>
    </w:p>
    <w:p w:rsidR="00820502" w:rsidRPr="00820502" w:rsidRDefault="00820502" w:rsidP="00820502">
      <w:pPr>
        <w:pStyle w:val="Default"/>
        <w:ind w:left="4320"/>
      </w:pPr>
    </w:p>
    <w:p w:rsidR="00820502" w:rsidRPr="00820502" w:rsidRDefault="00820502" w:rsidP="00820502">
      <w:pPr>
        <w:pStyle w:val="Default"/>
        <w:ind w:left="4320"/>
      </w:pPr>
      <w:r w:rsidRPr="00820502">
        <w:t>_____________________________________</w:t>
      </w:r>
    </w:p>
    <w:p w:rsidR="00820502" w:rsidRPr="00820502" w:rsidRDefault="00820502" w:rsidP="00820502">
      <w:pPr>
        <w:pStyle w:val="Default"/>
      </w:pPr>
      <w:r w:rsidRPr="00820502">
        <w:t xml:space="preserve">                                                                        Name:   Sharon Bridgewater and/or James S. </w:t>
      </w:r>
    </w:p>
    <w:p w:rsidR="00820502" w:rsidRPr="00820502" w:rsidRDefault="00820502" w:rsidP="00820502">
      <w:pPr>
        <w:pStyle w:val="Default"/>
        <w:ind w:left="4320"/>
      </w:pPr>
      <w:r w:rsidRPr="00820502">
        <w:t xml:space="preserve">               </w:t>
      </w:r>
      <w:smartTag w:uri="urn:schemas-microsoft-com:office:smarttags" w:element="City">
        <w:smartTag w:uri="urn:schemas-microsoft-com:office:smarttags" w:element="place">
          <w:r w:rsidRPr="00820502">
            <w:t>Bridgewater</w:t>
          </w:r>
        </w:smartTag>
      </w:smartTag>
    </w:p>
    <w:p w:rsidR="00820502" w:rsidRPr="00820502" w:rsidRDefault="00820502" w:rsidP="00820502">
      <w:pPr>
        <w:pStyle w:val="Default"/>
        <w:ind w:left="3600"/>
      </w:pPr>
      <w:r w:rsidRPr="00820502">
        <w:t xml:space="preserve">            Title:     President and/or Chief Executive </w:t>
      </w:r>
    </w:p>
    <w:p w:rsidR="00820502" w:rsidRPr="00820502" w:rsidRDefault="00820502" w:rsidP="00820502">
      <w:pPr>
        <w:pStyle w:val="Default"/>
        <w:ind w:left="3600"/>
      </w:pPr>
      <w:r w:rsidRPr="00820502">
        <w:t xml:space="preserve">                          Officer(C.E.O.) and/or Founder</w:t>
      </w:r>
    </w:p>
    <w:p w:rsidR="00820502" w:rsidRPr="00820502" w:rsidRDefault="00820502" w:rsidP="00820502">
      <w:pPr>
        <w:pStyle w:val="Default"/>
        <w:ind w:left="3600"/>
      </w:pPr>
      <w:r w:rsidRPr="00820502">
        <w:t xml:space="preserve">                           and/or Managing Member and/or</w:t>
      </w:r>
    </w:p>
    <w:p w:rsidR="00820502" w:rsidRPr="00820502" w:rsidRDefault="00820502" w:rsidP="00820502">
      <w:pPr>
        <w:pStyle w:val="Default"/>
        <w:ind w:left="3600"/>
      </w:pPr>
      <w:r w:rsidRPr="00820502">
        <w:t xml:space="preserve">                           Officer and/or Executive Director</w:t>
      </w:r>
    </w:p>
    <w:p w:rsidR="00820502" w:rsidRPr="00820502" w:rsidRDefault="00820502" w:rsidP="00820502">
      <w:pPr>
        <w:pStyle w:val="Default"/>
        <w:ind w:left="3600"/>
      </w:pPr>
      <w:r w:rsidRPr="00820502">
        <w:t xml:space="preserve">                          Counsel for the above companies</w:t>
      </w:r>
    </w:p>
    <w:p w:rsidR="00820502" w:rsidRPr="00820502" w:rsidRDefault="00820502" w:rsidP="00820502">
      <w:pPr>
        <w:pStyle w:val="Default"/>
        <w:ind w:left="3600"/>
      </w:pPr>
      <w:r w:rsidRPr="00820502">
        <w:t xml:space="preserve">                          12070 W. Outer Drive</w:t>
      </w:r>
    </w:p>
    <w:p w:rsidR="00820502" w:rsidRPr="00820502" w:rsidRDefault="00820502" w:rsidP="00820502">
      <w:pPr>
        <w:pStyle w:val="Default"/>
        <w:ind w:left="3600"/>
      </w:pPr>
      <w:r w:rsidRPr="00820502">
        <w:t xml:space="preser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 xml:space="preserve">                          Sbridge11@yahoo.com</w:t>
      </w:r>
    </w:p>
    <w:p w:rsidR="00820502" w:rsidRPr="00820502" w:rsidRDefault="00820502" w:rsidP="00820502">
      <w:pPr>
        <w:pStyle w:val="Default"/>
        <w:tabs>
          <w:tab w:val="left" w:pos="720"/>
        </w:tabs>
        <w:ind w:left="3600"/>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ind w:left="3600"/>
      </w:pPr>
      <w:r w:rsidRPr="00820502">
        <w:t>____________________________________</w:t>
      </w:r>
    </w:p>
    <w:p w:rsidR="00820502" w:rsidRPr="00820502" w:rsidRDefault="00820502" w:rsidP="00820502">
      <w:pPr>
        <w:pStyle w:val="Default"/>
        <w:tabs>
          <w:tab w:val="left" w:pos="720"/>
        </w:tabs>
        <w:ind w:left="3600"/>
      </w:pPr>
      <w:r w:rsidRPr="00820502">
        <w:t>Sharon Bridgewater individually</w:t>
      </w:r>
    </w:p>
    <w:p w:rsidR="00820502" w:rsidRPr="00820502" w:rsidRDefault="00820502" w:rsidP="00820502">
      <w:pPr>
        <w:pStyle w:val="Default"/>
        <w:tabs>
          <w:tab w:val="left" w:pos="720"/>
        </w:tabs>
        <w:ind w:left="3600"/>
      </w:pPr>
      <w:r w:rsidRPr="00820502">
        <w:t>Counsel for the Plaintiffs – Pro Se</w:t>
      </w:r>
    </w:p>
    <w:p w:rsidR="00820502" w:rsidRPr="00820502" w:rsidRDefault="00820502" w:rsidP="00820502">
      <w:pPr>
        <w:pStyle w:val="Default"/>
        <w:ind w:left="3600"/>
      </w:pPr>
      <w:r w:rsidRPr="00820502">
        <w:t xml:space="preserve"> Petitioner12070 W. Outer Drive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tabs>
          <w:tab w:val="left" w:pos="720"/>
        </w:tabs>
        <w:ind w:left="3600"/>
      </w:pPr>
      <w:r w:rsidRPr="00820502">
        <w:t>_____________________________________</w:t>
      </w:r>
    </w:p>
    <w:p w:rsidR="00820502" w:rsidRPr="00820502" w:rsidRDefault="00820502" w:rsidP="00820502">
      <w:pPr>
        <w:pStyle w:val="Default"/>
        <w:tabs>
          <w:tab w:val="left" w:pos="720"/>
        </w:tabs>
        <w:ind w:left="3600"/>
      </w:pPr>
      <w:r w:rsidRPr="00820502">
        <w:t xml:space="preserve">UNITED STATES EX REL SHARON BRIDGEWATER PRIVATE ATTORNEY GENERAL AND/OR QUI TAM RELATOR and/or on behalf of those similarly situated, et al </w:t>
      </w:r>
    </w:p>
    <w:p w:rsidR="00820502" w:rsidRPr="00820502" w:rsidRDefault="00820502" w:rsidP="00820502">
      <w:pPr>
        <w:pStyle w:val="Default"/>
        <w:tabs>
          <w:tab w:val="left" w:pos="720"/>
        </w:tabs>
        <w:ind w:left="3600"/>
      </w:pPr>
      <w:r w:rsidRPr="00820502">
        <w:t>PLAINTIFFS AND/OR PETITIONERS</w:t>
      </w:r>
    </w:p>
    <w:p w:rsidR="00820502" w:rsidRPr="00820502" w:rsidRDefault="00820502" w:rsidP="00820502">
      <w:pPr>
        <w:pStyle w:val="Default"/>
        <w:tabs>
          <w:tab w:val="left" w:pos="720"/>
        </w:tabs>
        <w:ind w:left="3600"/>
      </w:pPr>
      <w:r w:rsidRPr="00820502">
        <w:t xml:space="preserve">  Counsel for the </w:t>
      </w:r>
      <w:smartTag w:uri="urn:schemas-microsoft-com:office:smarttags" w:element="country-region">
        <w:smartTag w:uri="urn:schemas-microsoft-com:office:smarttags" w:element="place">
          <w:r w:rsidRPr="00820502">
            <w:t>USA</w:t>
          </w:r>
        </w:smartTag>
      </w:smartTag>
      <w:r w:rsidRPr="00820502">
        <w:t xml:space="preserve"> and/or Class Plaintiffs </w:t>
      </w:r>
    </w:p>
    <w:p w:rsidR="00820502" w:rsidRPr="00820502" w:rsidRDefault="00820502" w:rsidP="00820502">
      <w:pPr>
        <w:pStyle w:val="Default"/>
        <w:tabs>
          <w:tab w:val="left" w:pos="720"/>
        </w:tabs>
        <w:ind w:left="3600"/>
      </w:pPr>
      <w:r w:rsidRPr="00820502">
        <w:t xml:space="preserve"> 12070 W. Outer Drive                                                                                                                                                                                </w:t>
      </w:r>
      <w:smartTag w:uri="urn:schemas-microsoft-com:office:smarttags" w:element="City">
        <w:r w:rsidRPr="00820502">
          <w:t>Detroit</w:t>
        </w:r>
      </w:smartTag>
      <w:r w:rsidRPr="00820502">
        <w:t>, MI 48223</w:t>
      </w:r>
    </w:p>
    <w:p w:rsidR="00820502" w:rsidRPr="00820502" w:rsidRDefault="00820502" w:rsidP="00820502">
      <w:pPr>
        <w:pStyle w:val="Default"/>
        <w:tabs>
          <w:tab w:val="left" w:pos="720"/>
        </w:tabs>
        <w:ind w:left="3600"/>
      </w:pPr>
      <w:r w:rsidRPr="00820502">
        <w:t xml:space="preserve"> 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spacing w:line="360" w:lineRule="auto"/>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b/>
          <w:sz w:val="24"/>
          <w:szCs w:val="24"/>
        </w:rPr>
        <w:t xml:space="preserve">                                              </w:t>
      </w:r>
      <w:r w:rsidRPr="00820502">
        <w:rPr>
          <w:rFonts w:ascii="Times New Roman" w:hAnsi="Times New Roman"/>
          <w:b/>
          <w:sz w:val="24"/>
          <w:szCs w:val="24"/>
          <w:u w:val="single"/>
        </w:rPr>
        <w:t>CERTIFICATE OF SERVICE</w:t>
      </w:r>
    </w:p>
    <w:p w:rsidR="00820502" w:rsidRPr="00820502" w:rsidRDefault="00820502" w:rsidP="00820502">
      <w:pPr>
        <w:pStyle w:val="SectionHeading"/>
        <w:tabs>
          <w:tab w:val="left" w:pos="720"/>
        </w:tabs>
        <w:rPr>
          <w:rFonts w:cs="Times New Roman"/>
        </w:rPr>
      </w:pP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Sharon Bridgewater and/or James S. Bridgewater certify that</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I am 18 years old and a potential party and/or a party to this action;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My resident address is:  </w:t>
      </w:r>
      <w:smartTag w:uri="urn:schemas-microsoft-com:office:smarttags" w:element="Street">
        <w:smartTag w:uri="urn:schemas-microsoft-com:office:smarttags" w:element="address">
          <w:r w:rsidRPr="00820502">
            <w:rPr>
              <w:rFonts w:ascii="Times New Roman" w:hAnsi="Times New Roman"/>
              <w:sz w:val="24"/>
              <w:szCs w:val="24"/>
            </w:rPr>
            <w:t>12070 W. Outer Drive</w:t>
          </w:r>
        </w:smartTag>
      </w:smartTag>
    </w:p>
    <w:p w:rsidR="00820502" w:rsidRPr="00820502" w:rsidRDefault="00820502" w:rsidP="00820502">
      <w:pPr>
        <w:tabs>
          <w:tab w:val="left" w:pos="720"/>
        </w:tabs>
        <w:spacing w:line="480" w:lineRule="auto"/>
        <w:rPr>
          <w:rFonts w:ascii="Times New Roman" w:hAnsi="Times New Roman"/>
          <w:sz w:val="24"/>
          <w:szCs w:val="24"/>
        </w:rPr>
      </w:pPr>
      <w:smartTag w:uri="urn:schemas-microsoft-com:office:smarttags" w:element="City">
        <w:r w:rsidRPr="00820502">
          <w:rPr>
            <w:rFonts w:ascii="Times New Roman" w:hAnsi="Times New Roman"/>
            <w:sz w:val="24"/>
            <w:szCs w:val="24"/>
          </w:rPr>
          <w:t>Detroit</w:t>
        </w:r>
      </w:smartTag>
      <w:r w:rsidRPr="00820502">
        <w:rPr>
          <w:rFonts w:ascii="Times New Roman" w:hAnsi="Times New Roman"/>
          <w:sz w:val="24"/>
          <w:szCs w:val="24"/>
        </w:rPr>
        <w:t>, MI 48223</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My phone number is:   1-313-375-0351</w:t>
      </w: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I CERTIFY THAT A TRUE AND CORRECT COPY OF THE:</w:t>
      </w:r>
    </w:p>
    <w:p w:rsidR="00820502" w:rsidRPr="00820502" w:rsidRDefault="00820502" w:rsidP="00820502">
      <w:pPr>
        <w:tabs>
          <w:tab w:val="left" w:pos="720"/>
        </w:tabs>
        <w:spacing w:line="480" w:lineRule="auto"/>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DECLARATION IN SUPPORT OF 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bCs/>
          <w:sz w:val="24"/>
          <w:szCs w:val="24"/>
        </w:rPr>
        <w:t xml:space="preserve">Montana, Nebraska, Nevada, New Hampshire, New Jersey, New Mexico, New York, North Carolina, North Dakota, Ohio, Oklahoma, </w:t>
      </w:r>
      <w:r w:rsidRPr="00820502">
        <w:rPr>
          <w:rFonts w:ascii="Times New Roman" w:hAnsi="Times New Roman"/>
          <w:sz w:val="24"/>
          <w:szCs w:val="24"/>
        </w:rPr>
        <w:t xml:space="preserve">Oregon, Pennsylvania, Rhode Island, South Carolina, South Dakota, Tennessee, Texas, Utah, Vermont, Virginia, Washington, </w:t>
      </w:r>
      <w:r w:rsidRPr="00820502">
        <w:rPr>
          <w:rFonts w:ascii="Times New Roman" w:hAnsi="Times New Roman"/>
          <w:sz w:val="24"/>
          <w:szCs w:val="24"/>
        </w:rPr>
        <w:lastRenderedPageBreak/>
        <w:t xml:space="preserve">West Virgina, Wisconsin, Wyoming(The Federal Trade Commission, The Bureau of Consumer Protection, Bureau of Competition, Securities and Exchange Commission) </w:t>
      </w:r>
      <w:r w:rsidRPr="00820502">
        <w:rPr>
          <w:rFonts w:ascii="Times New Roman" w:hAnsi="Times New Roman"/>
          <w:i/>
          <w:sz w:val="24"/>
          <w:szCs w:val="24"/>
        </w:rPr>
        <w:t>EX REL</w:t>
      </w:r>
      <w:r w:rsidRPr="00820502">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Peitioners and/or Plaintiff Petition for Writ of Habeas and Mem and Points and/or together with all exhibits and/or attachments were sent by  first class mail(in a properly-addressed envelop with first class postage duly paid) and served before 5:00 p.m. on July 7</w:t>
      </w:r>
      <w:r w:rsidRPr="00820502">
        <w:rPr>
          <w:rFonts w:ascii="Times New Roman" w:hAnsi="Times New Roman"/>
          <w:sz w:val="24"/>
          <w:szCs w:val="24"/>
          <w:vertAlign w:val="superscript"/>
        </w:rPr>
        <w:t>th</w:t>
      </w:r>
      <w:r w:rsidRPr="00820502">
        <w:rPr>
          <w:rFonts w:ascii="Times New Roman" w:hAnsi="Times New Roman"/>
          <w:sz w:val="24"/>
          <w:szCs w:val="24"/>
        </w:rPr>
        <w:t xml:space="preserve">  2014  from Detroit, MI to the attorneys of record for all parties in this action at the addresses listed below:</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TO:  The CLERK OF THE COURT-</w:t>
      </w:r>
      <w:r w:rsidRPr="00820502">
        <w:rPr>
          <w:rStyle w:val="st1"/>
          <w:rFonts w:ascii="Times New Roman" w:hAnsi="Times New Roman"/>
          <w:sz w:val="24"/>
          <w:szCs w:val="24"/>
        </w:rPr>
        <w:t xml:space="preserve">333 Constitution Ave., N.W.. </w:t>
      </w:r>
      <w:smartTag w:uri="urn:schemas-microsoft-com:office:smarttags" w:element="place">
        <w:smartTag w:uri="urn:schemas-microsoft-com:office:smarttags" w:element="City">
          <w:r w:rsidRPr="00820502">
            <w:rPr>
              <w:rStyle w:val="st1"/>
              <w:rFonts w:ascii="Times New Roman" w:hAnsi="Times New Roman"/>
              <w:sz w:val="24"/>
              <w:szCs w:val="24"/>
            </w:rPr>
            <w:t>Washington</w:t>
          </w:r>
        </w:smartTag>
        <w:r w:rsidRPr="00820502">
          <w:rPr>
            <w:rStyle w:val="st1"/>
            <w:rFonts w:ascii="Times New Roman" w:hAnsi="Times New Roman"/>
            <w:sz w:val="24"/>
            <w:szCs w:val="24"/>
          </w:rPr>
          <w:t xml:space="preserve">, </w:t>
        </w:r>
        <w:smartTag w:uri="urn:schemas-microsoft-com:office:smarttags" w:element="State">
          <w:r w:rsidRPr="00820502">
            <w:rPr>
              <w:rStyle w:val="st1"/>
              <w:rFonts w:ascii="Times New Roman" w:hAnsi="Times New Roman"/>
              <w:sz w:val="24"/>
              <w:szCs w:val="24"/>
            </w:rPr>
            <w:t>DC</w:t>
          </w:r>
        </w:smartTag>
        <w:smartTag w:uri="urn:schemas-microsoft-com:office:smarttags" w:element="PostalCode">
          <w:r w:rsidRPr="00820502">
            <w:rPr>
              <w:rStyle w:val="st1"/>
              <w:rFonts w:ascii="Times New Roman" w:hAnsi="Times New Roman"/>
              <w:sz w:val="24"/>
              <w:szCs w:val="24"/>
            </w:rPr>
            <w:t>20001</w:t>
          </w:r>
        </w:smartTag>
      </w:smartTag>
    </w:p>
    <w:p w:rsidR="00820502" w:rsidRPr="00820502" w:rsidRDefault="00820502" w:rsidP="00820502">
      <w:pPr>
        <w:tabs>
          <w:tab w:val="left" w:pos="720"/>
        </w:tabs>
        <w:ind w:left="450" w:hanging="450"/>
        <w:rPr>
          <w:rFonts w:ascii="Times New Roman" w:hAnsi="Times New Roman"/>
          <w:sz w:val="24"/>
          <w:szCs w:val="24"/>
        </w:rPr>
      </w:pPr>
      <w:r w:rsidRPr="00820502">
        <w:rPr>
          <w:rFonts w:ascii="Times New Roman" w:hAnsi="Times New Roman"/>
          <w:sz w:val="24"/>
          <w:szCs w:val="24"/>
        </w:rPr>
        <w:t>TO:KERRY W. KIRCHER, General CounselD.C. Bar No. 386816</w:t>
      </w:r>
      <w:r w:rsidRPr="00820502">
        <w:rPr>
          <w:rFonts w:ascii="Times New Roman" w:hAnsi="Times New Roman"/>
          <w:i/>
          <w:iCs/>
          <w:sz w:val="24"/>
          <w:szCs w:val="24"/>
        </w:rPr>
        <w:t xml:space="preserve"> at</w:t>
      </w:r>
      <w:r w:rsidRPr="00820502">
        <w:rPr>
          <w:rFonts w:ascii="Times New Roman" w:hAnsi="Times New Roman"/>
          <w:sz w:val="24"/>
          <w:szCs w:val="24"/>
        </w:rPr>
        <w:t>: U.S. HOUSE OF REPRESENTATIVES 219 Cannon House Office Building Washington, D.C. 20515 (202) 225-9700 (telephone)(202) 226-1360 (facsimile)</w:t>
      </w:r>
      <w:r w:rsidRPr="00820502">
        <w:rPr>
          <w:rFonts w:ascii="Times New Roman" w:hAnsi="Times New Roman"/>
          <w:i/>
          <w:iCs/>
          <w:sz w:val="24"/>
          <w:szCs w:val="24"/>
        </w:rPr>
        <w:t>Counsel for Plaintiff Committee on Oversight andGovernment Reform, U.S. House of Representatives</w:t>
      </w:r>
      <w:r w:rsidRPr="00820502">
        <w:rPr>
          <w:rFonts w:ascii="Times New Roman" w:hAnsi="Times New Roman"/>
          <w:sz w:val="24"/>
          <w:szCs w:val="24"/>
        </w:rPr>
        <w:t>.</w:t>
      </w: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TO:  John Russell Tyler, General Counsel for Eric Holder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At the United States Department of Justice </w:t>
      </w:r>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tabs>
          <w:tab w:val="left" w:pos="720"/>
        </w:tabs>
        <w:ind w:left="180"/>
        <w:rPr>
          <w:rFonts w:ascii="Times New Roman" w:hAnsi="Times New Roman"/>
          <w:sz w:val="24"/>
          <w:szCs w:val="24"/>
        </w:rPr>
      </w:pPr>
      <w:smartTag w:uri="urn:schemas-microsoft-com:office:smarttags" w:element="Street">
        <w:smartTag w:uri="urn:schemas-microsoft-com:office:smarttags" w:element="address">
          <w:r w:rsidRPr="00820502">
            <w:rPr>
              <w:rFonts w:ascii="Times New Roman" w:hAnsi="Times New Roman"/>
              <w:sz w:val="24"/>
              <w:szCs w:val="24"/>
            </w:rPr>
            <w:t>950 Pennsylvania Avenue, N.W.</w:t>
          </w:r>
        </w:smartTag>
      </w:smartTag>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tabs>
          <w:tab w:val="left" w:pos="720"/>
        </w:tabs>
        <w:ind w:left="180"/>
        <w:rPr>
          <w:rFonts w:ascii="Times New Roman" w:hAnsi="Times New Roman"/>
          <w:sz w:val="24"/>
          <w:szCs w:val="24"/>
        </w:rPr>
      </w:pPr>
      <w:smartTag w:uri="urn:schemas-microsoft-com:office:smarttags" w:element="place">
        <w:smartTag w:uri="urn:schemas-microsoft-com:office:smarttags" w:element="City">
          <w:r w:rsidRPr="00820502">
            <w:rPr>
              <w:rFonts w:ascii="Times New Roman" w:hAnsi="Times New Roman"/>
              <w:sz w:val="24"/>
              <w:szCs w:val="24"/>
            </w:rPr>
            <w:t>Washington</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D.C.</w:t>
          </w:r>
        </w:smartTag>
        <w:smartTag w:uri="urn:schemas-microsoft-com:office:smarttags" w:element="PostalCode">
          <w:r w:rsidRPr="00820502">
            <w:rPr>
              <w:rFonts w:ascii="Times New Roman" w:hAnsi="Times New Roman"/>
              <w:sz w:val="24"/>
              <w:szCs w:val="24"/>
            </w:rPr>
            <w:t>20530-0001</w:t>
          </w:r>
        </w:smartTag>
      </w:smartTag>
      <w:r w:rsidRPr="00820502">
        <w:rPr>
          <w:rFonts w:ascii="Times New Roman" w:hAnsi="Times New Roman"/>
          <w:sz w:val="24"/>
          <w:szCs w:val="24"/>
        </w:rPr>
        <w:t>,</w:t>
      </w:r>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I certify and/or Declare and/or state under penalty and perjury that the foregoing is true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and correct.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Executed this 7</w:t>
      </w:r>
      <w:r w:rsidRPr="00820502">
        <w:rPr>
          <w:rFonts w:ascii="Times New Roman" w:hAnsi="Times New Roman"/>
          <w:sz w:val="24"/>
          <w:szCs w:val="24"/>
          <w:vertAlign w:val="superscript"/>
        </w:rPr>
        <w:t>th</w:t>
      </w:r>
      <w:r w:rsidRPr="00820502">
        <w:rPr>
          <w:rFonts w:ascii="Times New Roman" w:hAnsi="Times New Roman"/>
          <w:sz w:val="24"/>
          <w:szCs w:val="24"/>
        </w:rPr>
        <w:t xml:space="preserve"> day of July, 2014 in </w:t>
      </w:r>
      <w:smartTag w:uri="urn:schemas-microsoft-com:office:smarttags" w:element="place">
        <w:smartTag w:uri="urn:schemas-microsoft-com:office:smarttags" w:element="City">
          <w:r w:rsidRPr="00820502">
            <w:rPr>
              <w:rFonts w:ascii="Times New Roman" w:hAnsi="Times New Roman"/>
              <w:sz w:val="24"/>
              <w:szCs w:val="24"/>
            </w:rPr>
            <w:t>Detroit</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Michigan</w:t>
          </w:r>
        </w:smartTag>
      </w:smartTag>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spacing w:line="480" w:lineRule="auto"/>
        <w:ind w:left="2880" w:firstLine="720"/>
        <w:rPr>
          <w:rFonts w:ascii="Times New Roman" w:hAnsi="Times New Roman"/>
          <w:sz w:val="24"/>
          <w:szCs w:val="24"/>
        </w:rPr>
      </w:pPr>
      <w:r w:rsidRPr="00820502">
        <w:rPr>
          <w:rFonts w:ascii="Times New Roman" w:hAnsi="Times New Roman"/>
          <w:sz w:val="24"/>
          <w:szCs w:val="24"/>
        </w:rPr>
        <w:t xml:space="preserve">Respectfully submitted                                                                       </w:t>
      </w:r>
    </w:p>
    <w:p w:rsidR="00820502" w:rsidRPr="00820502" w:rsidRDefault="00820502" w:rsidP="00820502">
      <w:pPr>
        <w:pStyle w:val="Default"/>
        <w:ind w:left="3600"/>
      </w:pPr>
      <w:r w:rsidRPr="00820502">
        <w:t xml:space="preserve">By: Specialty Investment Group  L.L.C., a Georgia Company,  </w:t>
      </w:r>
    </w:p>
    <w:p w:rsidR="00820502" w:rsidRPr="00820502" w:rsidRDefault="00820502" w:rsidP="00820502">
      <w:pPr>
        <w:pStyle w:val="Default"/>
        <w:ind w:left="3600"/>
      </w:pPr>
      <w:r w:rsidRPr="00820502">
        <w:t>Its Managing Member and/or Founder</w:t>
      </w:r>
    </w:p>
    <w:p w:rsidR="00820502" w:rsidRPr="00820502" w:rsidRDefault="00820502" w:rsidP="00820502">
      <w:pPr>
        <w:pStyle w:val="Default"/>
        <w:ind w:left="3600"/>
      </w:pPr>
      <w:r w:rsidRPr="00820502">
        <w:t xml:space="preserve">By: Specialty Global Investments Inc.,  a Nevada Corporation, </w:t>
      </w:r>
    </w:p>
    <w:p w:rsidR="00820502" w:rsidRPr="00820502" w:rsidRDefault="00820502" w:rsidP="00820502">
      <w:pPr>
        <w:pStyle w:val="Default"/>
        <w:ind w:left="3600"/>
      </w:pPr>
      <w:r w:rsidRPr="00820502">
        <w:t>Its President and/or Chief Executive Office(C.E.O.) and/or Founder</w:t>
      </w:r>
    </w:p>
    <w:p w:rsidR="00820502" w:rsidRPr="00820502" w:rsidRDefault="00820502" w:rsidP="00820502">
      <w:pPr>
        <w:pStyle w:val="Default"/>
        <w:ind w:left="3600"/>
      </w:pPr>
      <w:r w:rsidRPr="00820502">
        <w:t>By: Bridgewater &amp; Company Inc. a California Corporation</w:t>
      </w:r>
    </w:p>
    <w:p w:rsidR="00820502" w:rsidRPr="00820502" w:rsidRDefault="00820502" w:rsidP="00820502">
      <w:pPr>
        <w:pStyle w:val="Default"/>
        <w:ind w:left="3600"/>
      </w:pPr>
      <w:r w:rsidRPr="00820502">
        <w:t>Its President and/or Chief Executive Office(C.E.O.) and/or Founder and/or Officer</w:t>
      </w:r>
    </w:p>
    <w:p w:rsidR="00820502" w:rsidRPr="00820502" w:rsidRDefault="00820502" w:rsidP="00820502">
      <w:pPr>
        <w:pStyle w:val="Default"/>
        <w:ind w:left="3600"/>
      </w:pPr>
      <w:r w:rsidRPr="00820502">
        <w:t>By: B &amp; B Building Maintenance INC. a Michigan Corporation</w:t>
      </w:r>
    </w:p>
    <w:p w:rsidR="00820502" w:rsidRPr="00820502" w:rsidRDefault="00820502" w:rsidP="00820502">
      <w:pPr>
        <w:pStyle w:val="Default"/>
        <w:ind w:left="3600"/>
      </w:pPr>
      <w:r w:rsidRPr="00820502">
        <w:t>By: The Coalition for Empowerment(formerly Greater Lansing Helping Hands) a 501-C-3 Non-profit Organization</w:t>
      </w:r>
    </w:p>
    <w:p w:rsidR="00820502" w:rsidRPr="00820502" w:rsidRDefault="00820502" w:rsidP="00820502">
      <w:pPr>
        <w:pStyle w:val="Default"/>
        <w:ind w:left="3600"/>
      </w:pPr>
      <w:r w:rsidRPr="00820502">
        <w:t xml:space="preserve">Its Founder and Executive Director </w:t>
      </w: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pPr>
      <w:r w:rsidRPr="00820502">
        <w:t xml:space="preserve">                                                             By: </w:t>
      </w:r>
    </w:p>
    <w:p w:rsidR="00820502" w:rsidRPr="00820502" w:rsidRDefault="00820502" w:rsidP="00820502">
      <w:pPr>
        <w:pStyle w:val="Default"/>
        <w:ind w:left="4320"/>
      </w:pPr>
    </w:p>
    <w:p w:rsidR="00820502" w:rsidRPr="00820502" w:rsidRDefault="00820502" w:rsidP="00820502">
      <w:pPr>
        <w:pStyle w:val="Default"/>
        <w:ind w:left="4320"/>
      </w:pPr>
      <w:r w:rsidRPr="00820502">
        <w:t>_____________________________________</w:t>
      </w:r>
    </w:p>
    <w:p w:rsidR="00820502" w:rsidRPr="00820502" w:rsidRDefault="00820502" w:rsidP="00820502">
      <w:pPr>
        <w:pStyle w:val="Default"/>
      </w:pPr>
      <w:r w:rsidRPr="00820502">
        <w:t xml:space="preserve">                                                                        Name:   Sharon Bridgewater and/or James S. </w:t>
      </w:r>
    </w:p>
    <w:p w:rsidR="00820502" w:rsidRPr="00820502" w:rsidRDefault="00820502" w:rsidP="00820502">
      <w:pPr>
        <w:pStyle w:val="Default"/>
        <w:ind w:left="4320"/>
      </w:pPr>
      <w:r w:rsidRPr="00820502">
        <w:t xml:space="preserve">               </w:t>
      </w:r>
      <w:smartTag w:uri="urn:schemas-microsoft-com:office:smarttags" w:element="City">
        <w:smartTag w:uri="urn:schemas-microsoft-com:office:smarttags" w:element="place">
          <w:r w:rsidRPr="00820502">
            <w:t>Bridgewater</w:t>
          </w:r>
        </w:smartTag>
      </w:smartTag>
    </w:p>
    <w:p w:rsidR="00820502" w:rsidRPr="00820502" w:rsidRDefault="00820502" w:rsidP="00820502">
      <w:pPr>
        <w:pStyle w:val="Default"/>
        <w:ind w:left="3600"/>
      </w:pPr>
      <w:r w:rsidRPr="00820502">
        <w:t xml:space="preserve">            Title:     President and/or Chief Executive </w:t>
      </w:r>
    </w:p>
    <w:p w:rsidR="00820502" w:rsidRPr="00820502" w:rsidRDefault="00820502" w:rsidP="00820502">
      <w:pPr>
        <w:pStyle w:val="Default"/>
        <w:ind w:left="3600"/>
      </w:pPr>
      <w:r w:rsidRPr="00820502">
        <w:t xml:space="preserve">                          Officer(C.E.O.) and/or Founder</w:t>
      </w:r>
    </w:p>
    <w:p w:rsidR="00820502" w:rsidRPr="00820502" w:rsidRDefault="00820502" w:rsidP="00820502">
      <w:pPr>
        <w:pStyle w:val="Default"/>
        <w:ind w:left="3600"/>
      </w:pPr>
      <w:r w:rsidRPr="00820502">
        <w:t xml:space="preserve">                           and/or Managing Member and/or</w:t>
      </w:r>
    </w:p>
    <w:p w:rsidR="00820502" w:rsidRPr="00820502" w:rsidRDefault="00820502" w:rsidP="00820502">
      <w:pPr>
        <w:pStyle w:val="Default"/>
        <w:ind w:left="3600"/>
      </w:pPr>
      <w:r w:rsidRPr="00820502">
        <w:t xml:space="preserve">                           Officer and/or Executive Director</w:t>
      </w:r>
    </w:p>
    <w:p w:rsidR="00820502" w:rsidRPr="00820502" w:rsidRDefault="00820502" w:rsidP="00820502">
      <w:pPr>
        <w:pStyle w:val="Default"/>
        <w:ind w:left="3600"/>
      </w:pPr>
      <w:r w:rsidRPr="00820502">
        <w:t xml:space="preserve">                          Counsel for the above companies</w:t>
      </w:r>
    </w:p>
    <w:p w:rsidR="00820502" w:rsidRPr="00820502" w:rsidRDefault="00820502" w:rsidP="00820502">
      <w:pPr>
        <w:pStyle w:val="Default"/>
        <w:ind w:left="3600"/>
      </w:pPr>
      <w:r w:rsidRPr="00820502">
        <w:t xml:space="preserve">                          12070 W. Outer Drive</w:t>
      </w:r>
    </w:p>
    <w:p w:rsidR="00820502" w:rsidRPr="00820502" w:rsidRDefault="00820502" w:rsidP="00820502">
      <w:pPr>
        <w:pStyle w:val="Default"/>
        <w:ind w:left="3600"/>
      </w:pPr>
      <w:r w:rsidRPr="00820502">
        <w:t xml:space="preser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 xml:space="preserve">                          Sbridge11@yahoo.com</w:t>
      </w:r>
    </w:p>
    <w:p w:rsidR="00820502" w:rsidRPr="00820502" w:rsidRDefault="00820502" w:rsidP="00820502">
      <w:pPr>
        <w:pStyle w:val="Default"/>
        <w:tabs>
          <w:tab w:val="left" w:pos="720"/>
        </w:tabs>
        <w:ind w:left="3600"/>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ind w:left="3600"/>
      </w:pPr>
      <w:r w:rsidRPr="00820502">
        <w:t>____________________________________</w:t>
      </w:r>
    </w:p>
    <w:p w:rsidR="00820502" w:rsidRPr="00820502" w:rsidRDefault="00820502" w:rsidP="00820502">
      <w:pPr>
        <w:pStyle w:val="Default"/>
        <w:tabs>
          <w:tab w:val="left" w:pos="720"/>
        </w:tabs>
        <w:ind w:left="3600"/>
      </w:pPr>
      <w:r w:rsidRPr="00820502">
        <w:lastRenderedPageBreak/>
        <w:t>Sharon Bridgewater individually</w:t>
      </w:r>
    </w:p>
    <w:p w:rsidR="00820502" w:rsidRPr="00820502" w:rsidRDefault="00820502" w:rsidP="00820502">
      <w:pPr>
        <w:pStyle w:val="Default"/>
        <w:tabs>
          <w:tab w:val="left" w:pos="720"/>
        </w:tabs>
        <w:ind w:left="3600"/>
      </w:pPr>
      <w:r w:rsidRPr="00820502">
        <w:t>Counsel for the Plaintiffs – Pro Se</w:t>
      </w:r>
    </w:p>
    <w:p w:rsidR="00820502" w:rsidRPr="00820502" w:rsidRDefault="00820502" w:rsidP="00820502">
      <w:pPr>
        <w:pStyle w:val="Default"/>
        <w:ind w:left="3600"/>
      </w:pPr>
      <w:r w:rsidRPr="00820502">
        <w:t xml:space="preserve"> Petitioner12070 W. Outer Drive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tabs>
          <w:tab w:val="left" w:pos="720"/>
        </w:tabs>
        <w:ind w:left="3600"/>
      </w:pPr>
      <w:r w:rsidRPr="00820502">
        <w:t>_____________________________________</w:t>
      </w:r>
    </w:p>
    <w:p w:rsidR="00820502" w:rsidRPr="00820502" w:rsidRDefault="00820502" w:rsidP="00820502">
      <w:pPr>
        <w:pStyle w:val="Default"/>
        <w:tabs>
          <w:tab w:val="left" w:pos="720"/>
        </w:tabs>
        <w:ind w:left="3600"/>
      </w:pPr>
      <w:r w:rsidRPr="00820502">
        <w:t xml:space="preserve">UNITED STATES EX REL SHARON BRIDGEWATER PRIVATE ATTORNEY GENERAL AND/OR QUI TAM RELATOR and/or on behalf of those similarly situated, et al </w:t>
      </w:r>
    </w:p>
    <w:p w:rsidR="00820502" w:rsidRPr="00820502" w:rsidRDefault="00820502" w:rsidP="00820502">
      <w:pPr>
        <w:pStyle w:val="Default"/>
        <w:tabs>
          <w:tab w:val="left" w:pos="720"/>
        </w:tabs>
        <w:ind w:left="3600"/>
      </w:pPr>
      <w:r w:rsidRPr="00820502">
        <w:t>PLAINTIFFS AND/OR PETITIONERS</w:t>
      </w:r>
    </w:p>
    <w:p w:rsidR="00820502" w:rsidRPr="00820502" w:rsidRDefault="00820502" w:rsidP="00820502">
      <w:pPr>
        <w:pStyle w:val="Default"/>
        <w:tabs>
          <w:tab w:val="left" w:pos="720"/>
        </w:tabs>
        <w:ind w:left="3600"/>
      </w:pPr>
      <w:r w:rsidRPr="00820502">
        <w:t xml:space="preserve">  Counsel for the </w:t>
      </w:r>
      <w:smartTag w:uri="urn:schemas-microsoft-com:office:smarttags" w:element="country-region">
        <w:smartTag w:uri="urn:schemas-microsoft-com:office:smarttags" w:element="place">
          <w:r w:rsidRPr="00820502">
            <w:t>USA</w:t>
          </w:r>
        </w:smartTag>
      </w:smartTag>
      <w:r w:rsidRPr="00820502">
        <w:t xml:space="preserve"> and/or Class Plaintiffs </w:t>
      </w:r>
    </w:p>
    <w:p w:rsidR="00820502" w:rsidRPr="00820502" w:rsidRDefault="00820502" w:rsidP="00820502">
      <w:pPr>
        <w:pStyle w:val="Default"/>
        <w:tabs>
          <w:tab w:val="left" w:pos="720"/>
        </w:tabs>
        <w:ind w:left="3600"/>
      </w:pPr>
      <w:r w:rsidRPr="00820502">
        <w:t xml:space="preserve"> 12070 W. Outer Drive                                                                                                                                                                                </w:t>
      </w:r>
      <w:smartTag w:uri="urn:schemas-microsoft-com:office:smarttags" w:element="City">
        <w:r w:rsidRPr="00820502">
          <w:t>Detroit</w:t>
        </w:r>
      </w:smartTag>
      <w:r w:rsidRPr="00820502">
        <w:t>, MI 48223</w:t>
      </w:r>
    </w:p>
    <w:p w:rsidR="00820502" w:rsidRPr="00820502" w:rsidRDefault="00820502" w:rsidP="00820502">
      <w:pPr>
        <w:pStyle w:val="Default"/>
        <w:tabs>
          <w:tab w:val="left" w:pos="720"/>
        </w:tabs>
        <w:ind w:left="3600"/>
      </w:pPr>
      <w:r w:rsidRPr="00820502">
        <w:t xml:space="preserve"> 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rPr>
      </w:pPr>
      <w:r w:rsidRPr="00820502">
        <w:rPr>
          <w:rFonts w:ascii="Times New Roman" w:hAnsi="Times New Roman"/>
          <w:sz w:val="24"/>
          <w:szCs w:val="24"/>
        </w:rPr>
        <w:t>Sharon Bridgewater</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12070 W. Outer Drive</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Detroit, MI 48223</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1-313-375-0351</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IN THE UNITED STATES DISTRICT COURT</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lastRenderedPageBreak/>
        <w:t xml:space="preserve">                                    FOR THE DISTRICT OF COLUMBIA</w:t>
      </w:r>
    </w:p>
    <w:tbl>
      <w:tblPr>
        <w:tblW w:w="9540" w:type="dxa"/>
        <w:tblInd w:w="-180" w:type="dxa"/>
        <w:tblLayout w:type="fixed"/>
        <w:tblCellMar>
          <w:left w:w="0" w:type="dxa"/>
          <w:right w:w="0" w:type="dxa"/>
        </w:tblCellMar>
        <w:tblLook w:val="0000" w:firstRow="0" w:lastRow="0" w:firstColumn="0" w:lastColumn="0" w:noHBand="0" w:noVBand="0"/>
      </w:tblPr>
      <w:tblGrid>
        <w:gridCol w:w="4770"/>
        <w:gridCol w:w="270"/>
        <w:gridCol w:w="4500"/>
      </w:tblGrid>
      <w:tr w:rsidR="00820502" w:rsidRPr="00820502" w:rsidTr="00820502">
        <w:trPr>
          <w:trHeight w:val="4140"/>
        </w:trPr>
        <w:tc>
          <w:tcPr>
            <w:tcW w:w="4770" w:type="dxa"/>
            <w:tcBorders>
              <w:bottom w:val="single" w:sz="4" w:space="0" w:color="auto"/>
            </w:tcBorders>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cs="Times New Roman"/>
                <w:bCs/>
              </w:rPr>
              <w:t xml:space="preserve">Montana, Nebraska, Nevada, New Hampshire, New Jersey, New Mexico, New York, North Carolina, North Dakota, Ohio, Oklahoma, </w:t>
            </w:r>
            <w:r w:rsidRPr="00820502">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w:t>
            </w:r>
            <w:r w:rsidRPr="00820502">
              <w:rPr>
                <w:rFonts w:ascii="Times New Roman" w:hAnsi="Times New Roman" w:cs="Times New Roman"/>
              </w:rPr>
              <w:lastRenderedPageBreak/>
              <w:t xml:space="preserve">a Michigan and/or Georgia non-profit corporation, B &amp; B Building Maintenance INC. a Michigan Corporation, forced out of business ) and those similarly situated, (PROSECUTOR) “THE PLAINTIFFS” AND/OR “THE PETITIONERS”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b/>
                <w:color w:val="333333"/>
              </w:rPr>
              <w:t>CIVIL CROSS-PLAINTIFF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Vs.</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LORETTA LYNCH IN HER OFFICIAL CAPACITY AS UNITED STATES ATTORNEY GENERAL AND INDIVIDUALLY  </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United States Department of Justice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950 Pennsylvania Avenue,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N.W.Washington, D.C.20530-0001</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And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BARAK H. OBAMA (AKA BARRY SORTEOES)” IN HIS OFFICIAL CAPACITY AND INDIVUALLY  ET AL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The White House</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1600 Pennsylvania Avenue, </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N.W.Washington, D.C.20500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LORETTA LYNCH IN HER OFFICIAL CAPACITY AS UNITED STATES ATTORNEY GENERAL AND INDIVIDUALLY DEFENDANT AND/OR REPSONDANT REPRESENTATIVE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ON BEHALF OF BARAK H. OBAMA(AKA BARRY SOERTOES) IN HIS OFFICIAL CAPACITY AND INDIVIDUALLY, CLSS DEFENDANT MEMBERS and  DOES 1 thru 1,000,000,000 inclusive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tabs>
                <w:tab w:val="left" w:pos="720"/>
              </w:tabs>
              <w:rPr>
                <w:rFonts w:ascii="Times New Roman" w:hAnsi="Times New Roman" w:cs="Times New Roman"/>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color w:val="333333"/>
              </w:rPr>
              <w:t>CIVIL CROSS-DEFENDANT  AND/OR</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RESPONDANT</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tc>
        <w:tc>
          <w:tcPr>
            <w:tcW w:w="270" w:type="dxa"/>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tc>
        <w:tc>
          <w:tcPr>
            <w:tcW w:w="4500" w:type="dxa"/>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CASE No. 1:12 CV-1332(ABJ)</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AFFIDIVANT IN SUPPORT OF TO EXPUNGE </w:t>
            </w:r>
          </w:p>
          <w:p w:rsidR="00820502" w:rsidRPr="00820502" w:rsidRDefault="00820502" w:rsidP="00820502">
            <w:pPr>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DATE:  TBA</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TIME:   TBA</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DEPART: 333 Constitution NW</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 xml:space="preserve">                         Washington DC </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 xml:space="preserve">                        Court Room #2</w:t>
            </w:r>
          </w:p>
          <w:p w:rsidR="00820502" w:rsidRPr="00820502" w:rsidRDefault="00820502" w:rsidP="00820502">
            <w:pPr>
              <w:spacing w:line="480" w:lineRule="auto"/>
              <w:rPr>
                <w:rFonts w:ascii="Times New Roman" w:hAnsi="Times New Roman"/>
                <w:sz w:val="24"/>
                <w:szCs w:val="24"/>
              </w:rPr>
            </w:pPr>
            <w:r w:rsidRPr="00820502">
              <w:rPr>
                <w:rFonts w:ascii="Times New Roman" w:hAnsi="Times New Roman"/>
                <w:b/>
                <w:sz w:val="24"/>
                <w:szCs w:val="24"/>
              </w:rPr>
              <w:t>TRIAL DATE</w:t>
            </w:r>
            <w:r w:rsidRPr="00820502">
              <w:rPr>
                <w:rFonts w:ascii="Times New Roman" w:hAnsi="Times New Roman"/>
                <w:sz w:val="24"/>
                <w:szCs w:val="24"/>
              </w:rPr>
              <w:t>: NONE SET</w:t>
            </w:r>
          </w:p>
          <w:p w:rsidR="00820502" w:rsidRPr="00820502" w:rsidRDefault="00820502" w:rsidP="00820502">
            <w:pPr>
              <w:spacing w:line="480" w:lineRule="auto"/>
              <w:rPr>
                <w:rFonts w:ascii="Times New Roman" w:hAnsi="Times New Roman"/>
                <w:sz w:val="24"/>
                <w:szCs w:val="24"/>
              </w:rPr>
            </w:pPr>
          </w:p>
        </w:tc>
      </w:tr>
    </w:tbl>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b/>
          <w:sz w:val="24"/>
          <w:szCs w:val="24"/>
        </w:rPr>
      </w:pPr>
      <w:r w:rsidRPr="00820502">
        <w:rPr>
          <w:rFonts w:ascii="Times New Roman" w:hAnsi="Times New Roman"/>
          <w:b/>
          <w:sz w:val="24"/>
          <w:szCs w:val="24"/>
        </w:rPr>
        <w:t xml:space="preserve">                                                     AFFIDIVNT </w:t>
      </w: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I, the undersigned, having been duly sworn, do hereby depose and state:. My name is Sharon Bridgewater I am the Petitioner and petition this court on behalf of myself and Class Petitioner Prisoners, in this case .   I am a person over 18 years of age.  I have first hand knowledge of the facts stated herein.  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bCs/>
          <w:sz w:val="24"/>
          <w:szCs w:val="24"/>
        </w:rPr>
        <w:t xml:space="preserve">Montana, Nebraska, Nevada, New Hampshire, New Jersey, New Mexico, New York, North Carolina, North Dakota, Ohio, Oklahoma, </w:t>
      </w:r>
      <w:r w:rsidRPr="00820502">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sidRPr="00820502">
        <w:rPr>
          <w:rFonts w:ascii="Times New Roman" w:hAnsi="Times New Roman"/>
          <w:i/>
          <w:sz w:val="24"/>
          <w:szCs w:val="24"/>
        </w:rPr>
        <w:t>EX REL</w:t>
      </w:r>
      <w:r w:rsidRPr="00820502">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w:t>
      </w:r>
      <w:r w:rsidRPr="00820502">
        <w:rPr>
          <w:rFonts w:ascii="Times New Roman" w:hAnsi="Times New Roman"/>
          <w:sz w:val="24"/>
          <w:szCs w:val="24"/>
        </w:rPr>
        <w:lastRenderedPageBreak/>
        <w:t xml:space="preserve">Greater Lansing Helping Hands)a 501C-3 non-profit organization, B &amp; B Building Maintenance INC. a Michigan Corporation, and those similarly situated INTERVENING PLAINTIFFS AND/OR PETITIONERS  I and/or we fully understand the meaning of all the terms of this affidavit. </w:t>
      </w:r>
    </w:p>
    <w:p w:rsidR="00820502" w:rsidRPr="00820502" w:rsidRDefault="00820502" w:rsidP="00820502">
      <w:pPr>
        <w:spacing w:line="360" w:lineRule="auto"/>
        <w:rPr>
          <w:rFonts w:ascii="Times New Roman" w:hAnsi="Times New Roman"/>
          <w:sz w:val="24"/>
          <w:szCs w:val="24"/>
        </w:rPr>
      </w:pPr>
    </w:p>
    <w:p w:rsidR="00820502" w:rsidRPr="00820502" w:rsidRDefault="00820502" w:rsidP="0081721A">
      <w:pPr>
        <w:pStyle w:val="ListParagraph"/>
        <w:numPr>
          <w:ilvl w:val="0"/>
          <w:numId w:val="162"/>
        </w:numPr>
        <w:autoSpaceDE w:val="0"/>
        <w:autoSpaceDN w:val="0"/>
        <w:adjustRightInd w:val="0"/>
        <w:spacing w:after="0" w:line="360" w:lineRule="auto"/>
        <w:rPr>
          <w:rFonts w:ascii="Times New Roman" w:hAnsi="Times New Roman"/>
          <w:sz w:val="24"/>
          <w:szCs w:val="24"/>
        </w:rPr>
      </w:pPr>
      <w:r w:rsidRPr="00820502">
        <w:rPr>
          <w:rFonts w:ascii="Times New Roman" w:hAnsi="Times New Roman"/>
          <w:sz w:val="24"/>
          <w:szCs w:val="24"/>
        </w:rPr>
        <w:t xml:space="preserve">I Sharon Bridgewater behalf of class members and on have never been adjudicated guilty of a criminal offense or a comparable ordinance violation. </w:t>
      </w:r>
    </w:p>
    <w:p w:rsidR="00820502" w:rsidRPr="00820502" w:rsidRDefault="00820502" w:rsidP="0081721A">
      <w:pPr>
        <w:pStyle w:val="ListParagraph"/>
        <w:numPr>
          <w:ilvl w:val="0"/>
          <w:numId w:val="162"/>
        </w:numPr>
        <w:autoSpaceDE w:val="0"/>
        <w:autoSpaceDN w:val="0"/>
        <w:adjustRightInd w:val="0"/>
        <w:spacing w:after="0" w:line="360" w:lineRule="auto"/>
        <w:rPr>
          <w:rFonts w:ascii="Times New Roman" w:hAnsi="Times New Roman"/>
          <w:sz w:val="24"/>
          <w:szCs w:val="24"/>
        </w:rPr>
      </w:pPr>
      <w:r w:rsidRPr="00820502">
        <w:rPr>
          <w:rFonts w:ascii="Times New Roman" w:hAnsi="Times New Roman"/>
          <w:sz w:val="24"/>
          <w:szCs w:val="24"/>
        </w:rPr>
        <w:t xml:space="preserve">I Sharon Bridgewater and/or class members were  arrested on or about 1993 and continuing thru present  t ________________ day of ______________, ___________ by ___________________  (the Department of Justice- and those under the authority of the Department of Justice-Federal/State/local agencies-arresting agenc(ies)and I have not been adjudicated guilty of the charges stemming from that arrest or the alleged  criminal activity surrounding our arrest. </w:t>
      </w:r>
    </w:p>
    <w:p w:rsidR="00820502" w:rsidRPr="00820502" w:rsidRDefault="00820502" w:rsidP="0081721A">
      <w:pPr>
        <w:pStyle w:val="ListParagraph"/>
        <w:numPr>
          <w:ilvl w:val="0"/>
          <w:numId w:val="162"/>
        </w:numPr>
        <w:autoSpaceDE w:val="0"/>
        <w:autoSpaceDN w:val="0"/>
        <w:adjustRightInd w:val="0"/>
        <w:spacing w:after="0" w:line="360" w:lineRule="auto"/>
        <w:rPr>
          <w:rFonts w:ascii="Times New Roman" w:hAnsi="Times New Roman"/>
          <w:sz w:val="24"/>
          <w:szCs w:val="24"/>
        </w:rPr>
      </w:pPr>
      <w:r w:rsidRPr="00820502">
        <w:rPr>
          <w:rFonts w:ascii="Times New Roman" w:hAnsi="Times New Roman"/>
          <w:sz w:val="24"/>
          <w:szCs w:val="24"/>
        </w:rPr>
        <w:t xml:space="preserve">I Sharon Bridgewater and/or class members are eligible for the relief requested, to the best of my knowledge and belief, and do not have any other petition  to expunge pending before any court. </w:t>
      </w:r>
    </w:p>
    <w:p w:rsidR="00820502" w:rsidRPr="00820502" w:rsidRDefault="00820502" w:rsidP="0081721A">
      <w:pPr>
        <w:pStyle w:val="ListParagraph"/>
        <w:numPr>
          <w:ilvl w:val="0"/>
          <w:numId w:val="162"/>
        </w:numPr>
        <w:autoSpaceDE w:val="0"/>
        <w:autoSpaceDN w:val="0"/>
        <w:adjustRightInd w:val="0"/>
        <w:spacing w:after="0" w:line="360" w:lineRule="auto"/>
        <w:rPr>
          <w:rFonts w:ascii="Times New Roman" w:hAnsi="Times New Roman"/>
          <w:sz w:val="24"/>
          <w:szCs w:val="24"/>
        </w:rPr>
      </w:pPr>
      <w:r w:rsidRPr="00820502">
        <w:rPr>
          <w:rFonts w:ascii="Times New Roman" w:hAnsi="Times New Roman"/>
          <w:sz w:val="24"/>
          <w:szCs w:val="24"/>
        </w:rPr>
        <w:t xml:space="preserve">I Sharon Bridgewater and/or class members have never secured a prior records expunction under any law. </w:t>
      </w:r>
    </w:p>
    <w:p w:rsidR="00820502" w:rsidRPr="00820502" w:rsidRDefault="00820502" w:rsidP="0081721A">
      <w:pPr>
        <w:pStyle w:val="ListParagraph"/>
        <w:numPr>
          <w:ilvl w:val="0"/>
          <w:numId w:val="162"/>
        </w:numPr>
        <w:autoSpaceDE w:val="0"/>
        <w:autoSpaceDN w:val="0"/>
        <w:adjustRightInd w:val="0"/>
        <w:spacing w:after="0" w:line="360" w:lineRule="auto"/>
        <w:rPr>
          <w:rFonts w:ascii="Times New Roman" w:hAnsi="Times New Roman"/>
          <w:sz w:val="24"/>
          <w:szCs w:val="24"/>
        </w:rPr>
      </w:pPr>
      <w:r w:rsidRPr="00820502">
        <w:rPr>
          <w:rFonts w:ascii="Times New Roman" w:hAnsi="Times New Roman"/>
          <w:sz w:val="24"/>
          <w:szCs w:val="24"/>
        </w:rPr>
        <w:t xml:space="preserve">I Sharon Bridgewater and/or class members records of arrest for this date has been and/or not has been sealed for at least 10 years; or  an indictment or information was not filed against me for the above criminal transaction; or an indictment or  information filed against  I/we and/or me was dismissed by the prosecutor or the court. </w:t>
      </w: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spacing w:line="360" w:lineRule="auto"/>
        <w:rPr>
          <w:rFonts w:ascii="Times New Roman" w:hAnsi="Times New Roman"/>
          <w:sz w:val="24"/>
          <w:szCs w:val="24"/>
        </w:rPr>
      </w:pPr>
      <w:r w:rsidRPr="00820502">
        <w:rPr>
          <w:rFonts w:ascii="Times New Roman" w:hAnsi="Times New Roman"/>
          <w:sz w:val="24"/>
          <w:szCs w:val="24"/>
        </w:rPr>
        <w:t xml:space="preserve">         </w:t>
      </w: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lastRenderedPageBreak/>
        <w:t>Executed this___________day of ____________, 2014 in Detroit, Michigan.</w:t>
      </w:r>
    </w:p>
    <w:p w:rsidR="00820502" w:rsidRPr="00820502" w:rsidRDefault="00820502" w:rsidP="00820502">
      <w:pPr>
        <w:rPr>
          <w:rFonts w:ascii="Times New Roman" w:hAnsi="Times New Roman"/>
          <w:sz w:val="24"/>
          <w:szCs w:val="24"/>
        </w:rPr>
      </w:pPr>
    </w:p>
    <w:p w:rsidR="00820502" w:rsidRPr="00820502" w:rsidRDefault="00820502" w:rsidP="00820502">
      <w:pPr>
        <w:spacing w:line="480" w:lineRule="auto"/>
        <w:rPr>
          <w:rFonts w:ascii="Times New Roman" w:hAnsi="Times New Roman"/>
          <w:sz w:val="24"/>
          <w:szCs w:val="24"/>
        </w:rPr>
      </w:pPr>
      <w:r w:rsidRPr="00820502">
        <w:rPr>
          <w:rFonts w:ascii="Times New Roman" w:hAnsi="Times New Roman"/>
          <w:sz w:val="24"/>
          <w:szCs w:val="24"/>
        </w:rPr>
        <w:t xml:space="preserve">                                                                      </w:t>
      </w:r>
    </w:p>
    <w:p w:rsidR="00820502" w:rsidRPr="00820502" w:rsidRDefault="00820502" w:rsidP="00820502">
      <w:pPr>
        <w:spacing w:line="480" w:lineRule="auto"/>
        <w:ind w:left="2880" w:firstLine="720"/>
        <w:rPr>
          <w:rFonts w:ascii="Times New Roman" w:hAnsi="Times New Roman"/>
          <w:sz w:val="24"/>
          <w:szCs w:val="24"/>
        </w:rPr>
      </w:pPr>
      <w:r w:rsidRPr="00820502">
        <w:rPr>
          <w:rFonts w:ascii="Times New Roman" w:hAnsi="Times New Roman"/>
          <w:sz w:val="24"/>
          <w:szCs w:val="24"/>
        </w:rPr>
        <w:t xml:space="preserve">Respectfully submitted                                                                       </w:t>
      </w:r>
    </w:p>
    <w:p w:rsidR="00820502" w:rsidRPr="00820502" w:rsidRDefault="00820502" w:rsidP="00820502">
      <w:pPr>
        <w:pStyle w:val="Default"/>
        <w:ind w:left="3600"/>
      </w:pPr>
      <w:r w:rsidRPr="00820502">
        <w:t xml:space="preserve">By: Specialty Investment Group  L.L.C., a Georgia Company,  </w:t>
      </w:r>
    </w:p>
    <w:p w:rsidR="00820502" w:rsidRPr="00820502" w:rsidRDefault="00820502" w:rsidP="00820502">
      <w:pPr>
        <w:pStyle w:val="Default"/>
        <w:ind w:left="3600"/>
      </w:pPr>
      <w:r w:rsidRPr="00820502">
        <w:t>Its Managing Member and/or Founder</w:t>
      </w:r>
    </w:p>
    <w:p w:rsidR="00820502" w:rsidRPr="00820502" w:rsidRDefault="00820502" w:rsidP="00820502">
      <w:pPr>
        <w:pStyle w:val="Default"/>
        <w:ind w:left="3600"/>
      </w:pPr>
      <w:r w:rsidRPr="00820502">
        <w:t xml:space="preserve">By: Specialty Global Investments Inc.,  a Nevada Corporation, </w:t>
      </w:r>
    </w:p>
    <w:p w:rsidR="00820502" w:rsidRPr="00820502" w:rsidRDefault="00820502" w:rsidP="00820502">
      <w:pPr>
        <w:pStyle w:val="Default"/>
        <w:ind w:left="3600"/>
      </w:pPr>
      <w:r w:rsidRPr="00820502">
        <w:t>Its President and/or Chief Executive Office(C.E.O.) and/or Founder</w:t>
      </w:r>
    </w:p>
    <w:p w:rsidR="00820502" w:rsidRPr="00820502" w:rsidRDefault="00820502" w:rsidP="00820502">
      <w:pPr>
        <w:pStyle w:val="Default"/>
        <w:ind w:left="3600"/>
      </w:pPr>
      <w:r w:rsidRPr="00820502">
        <w:t>By: Bridgewater &amp; Company Inc. a California Corporation</w:t>
      </w:r>
    </w:p>
    <w:p w:rsidR="00820502" w:rsidRPr="00820502" w:rsidRDefault="00820502" w:rsidP="00820502">
      <w:pPr>
        <w:pStyle w:val="Default"/>
        <w:ind w:left="3600"/>
      </w:pPr>
      <w:r w:rsidRPr="00820502">
        <w:t>Its President and/or Chief Executive Office(C.E.O.) and/or Founder and/or Officer</w:t>
      </w:r>
    </w:p>
    <w:p w:rsidR="00820502" w:rsidRPr="00820502" w:rsidRDefault="00820502" w:rsidP="00820502">
      <w:pPr>
        <w:pStyle w:val="Default"/>
        <w:ind w:left="3600"/>
      </w:pPr>
      <w:r w:rsidRPr="00820502">
        <w:t>By: B &amp; B Building Maintenance INC. a Michigan Corporation</w:t>
      </w:r>
    </w:p>
    <w:p w:rsidR="00820502" w:rsidRPr="00820502" w:rsidRDefault="00820502" w:rsidP="00820502">
      <w:pPr>
        <w:pStyle w:val="Default"/>
        <w:ind w:left="3600"/>
      </w:pPr>
      <w:r w:rsidRPr="00820502">
        <w:t>By: The Coalition for Empowerment(formerly Greater Lansing Helping Hands) a 501-C-3 Non-profit Organization</w:t>
      </w:r>
    </w:p>
    <w:p w:rsidR="00820502" w:rsidRPr="00820502" w:rsidRDefault="00820502" w:rsidP="00820502">
      <w:pPr>
        <w:pStyle w:val="Default"/>
        <w:ind w:left="3600"/>
      </w:pPr>
      <w:r w:rsidRPr="00820502">
        <w:t xml:space="preserve">Its Founder and Executive Director </w:t>
      </w: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pPr>
      <w:r w:rsidRPr="00820502">
        <w:t xml:space="preserve">                                                             By: </w:t>
      </w:r>
    </w:p>
    <w:p w:rsidR="00820502" w:rsidRPr="00820502" w:rsidRDefault="00820502" w:rsidP="00820502">
      <w:pPr>
        <w:pStyle w:val="Default"/>
        <w:ind w:left="4320"/>
      </w:pPr>
    </w:p>
    <w:p w:rsidR="00820502" w:rsidRPr="00820502" w:rsidRDefault="00820502" w:rsidP="00820502">
      <w:pPr>
        <w:pStyle w:val="Default"/>
        <w:ind w:left="4320"/>
      </w:pPr>
      <w:r w:rsidRPr="00820502">
        <w:t>_____________________________________</w:t>
      </w:r>
    </w:p>
    <w:p w:rsidR="00820502" w:rsidRPr="00820502" w:rsidRDefault="00820502" w:rsidP="00820502">
      <w:pPr>
        <w:pStyle w:val="Default"/>
      </w:pPr>
      <w:r w:rsidRPr="00820502">
        <w:t xml:space="preserve">                                                                        Name:   Sharon Bridgewater and/or James S. </w:t>
      </w:r>
    </w:p>
    <w:p w:rsidR="00820502" w:rsidRPr="00820502" w:rsidRDefault="00820502" w:rsidP="00820502">
      <w:pPr>
        <w:pStyle w:val="Default"/>
        <w:ind w:left="4320"/>
      </w:pPr>
      <w:r w:rsidRPr="00820502">
        <w:t xml:space="preserve">               Bridgewater(Defendants)</w:t>
      </w:r>
    </w:p>
    <w:p w:rsidR="00820502" w:rsidRPr="00820502" w:rsidRDefault="00820502" w:rsidP="00820502">
      <w:pPr>
        <w:pStyle w:val="Default"/>
        <w:ind w:left="3600"/>
      </w:pPr>
      <w:r w:rsidRPr="00820502">
        <w:t xml:space="preserve">            Title:     President and/or Chief Executive </w:t>
      </w:r>
    </w:p>
    <w:p w:rsidR="00820502" w:rsidRPr="00820502" w:rsidRDefault="00820502" w:rsidP="00820502">
      <w:pPr>
        <w:pStyle w:val="Default"/>
        <w:ind w:left="3600"/>
      </w:pPr>
      <w:r w:rsidRPr="00820502">
        <w:t xml:space="preserve">                          Officer(C.E.O.) and/or Founder</w:t>
      </w:r>
    </w:p>
    <w:p w:rsidR="00820502" w:rsidRPr="00820502" w:rsidRDefault="00820502" w:rsidP="00820502">
      <w:pPr>
        <w:pStyle w:val="Default"/>
        <w:ind w:left="3600"/>
      </w:pPr>
      <w:r w:rsidRPr="00820502">
        <w:t xml:space="preserve">                           and/or Managing Member and/or</w:t>
      </w:r>
    </w:p>
    <w:p w:rsidR="00820502" w:rsidRPr="00820502" w:rsidRDefault="00820502" w:rsidP="00820502">
      <w:pPr>
        <w:pStyle w:val="Default"/>
        <w:ind w:left="3600"/>
      </w:pPr>
      <w:r w:rsidRPr="00820502">
        <w:t xml:space="preserve">                           Officer and/or Executive Director</w:t>
      </w:r>
    </w:p>
    <w:p w:rsidR="00820502" w:rsidRPr="00820502" w:rsidRDefault="00820502" w:rsidP="00820502">
      <w:pPr>
        <w:pStyle w:val="Default"/>
        <w:ind w:left="3600"/>
      </w:pPr>
      <w:r w:rsidRPr="00820502">
        <w:t xml:space="preserve">                          Counsel for the above companies</w:t>
      </w:r>
    </w:p>
    <w:p w:rsidR="00820502" w:rsidRPr="00820502" w:rsidRDefault="00820502" w:rsidP="00820502">
      <w:pPr>
        <w:pStyle w:val="Default"/>
        <w:ind w:left="3600"/>
      </w:pPr>
      <w:r w:rsidRPr="00820502">
        <w:t xml:space="preserve">                          12070 W. Outer Drive</w:t>
      </w:r>
    </w:p>
    <w:p w:rsidR="00820502" w:rsidRPr="00820502" w:rsidRDefault="00820502" w:rsidP="00820502">
      <w:pPr>
        <w:pStyle w:val="Default"/>
        <w:ind w:left="3600"/>
      </w:pPr>
      <w:r w:rsidRPr="00820502">
        <w:t xml:space="preser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 xml:space="preserve">                          Sbridge11@yahoo.com</w:t>
      </w:r>
    </w:p>
    <w:p w:rsidR="00820502" w:rsidRPr="00820502" w:rsidRDefault="00820502" w:rsidP="00820502">
      <w:pPr>
        <w:pStyle w:val="Default"/>
        <w:tabs>
          <w:tab w:val="left" w:pos="720"/>
        </w:tabs>
        <w:ind w:left="3600"/>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ind w:left="3600"/>
      </w:pPr>
      <w:r w:rsidRPr="00820502">
        <w:lastRenderedPageBreak/>
        <w:t>____________________________________</w:t>
      </w:r>
    </w:p>
    <w:p w:rsidR="00820502" w:rsidRPr="00820502" w:rsidRDefault="00820502" w:rsidP="00820502">
      <w:pPr>
        <w:pStyle w:val="Default"/>
        <w:tabs>
          <w:tab w:val="left" w:pos="720"/>
        </w:tabs>
        <w:ind w:left="3600"/>
      </w:pPr>
      <w:r w:rsidRPr="00820502">
        <w:t>Sharon Bridgewater individually(Defendant)</w:t>
      </w:r>
    </w:p>
    <w:p w:rsidR="00820502" w:rsidRPr="00820502" w:rsidRDefault="00820502" w:rsidP="00820502">
      <w:pPr>
        <w:pStyle w:val="Default"/>
        <w:tabs>
          <w:tab w:val="left" w:pos="720"/>
        </w:tabs>
        <w:ind w:left="3600"/>
      </w:pPr>
      <w:r w:rsidRPr="00820502">
        <w:t>Counsel for the Plaintiffs – Pro Se</w:t>
      </w:r>
    </w:p>
    <w:p w:rsidR="00820502" w:rsidRPr="00820502" w:rsidRDefault="00820502" w:rsidP="00820502">
      <w:pPr>
        <w:pStyle w:val="Default"/>
        <w:ind w:left="3600"/>
      </w:pPr>
      <w:r w:rsidRPr="00820502">
        <w:t xml:space="preserve"> Petitioner12070 W. Outer Drive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tabs>
          <w:tab w:val="left" w:pos="720"/>
        </w:tabs>
        <w:ind w:left="3600"/>
      </w:pPr>
      <w:r w:rsidRPr="00820502">
        <w:t>_____________________________________</w:t>
      </w:r>
    </w:p>
    <w:p w:rsidR="00820502" w:rsidRPr="00820502" w:rsidRDefault="00820502" w:rsidP="00820502">
      <w:pPr>
        <w:pStyle w:val="Default"/>
        <w:tabs>
          <w:tab w:val="left" w:pos="720"/>
        </w:tabs>
        <w:ind w:left="3600"/>
      </w:pPr>
      <w:r w:rsidRPr="00820502">
        <w:t xml:space="preserve">UNITED STATES EX REL SHARON BRIDGEWATER PRIVATE ATTORNEY GENERAL AND/OR QUI TAM RELATOR and/or on behalf of those similarly situated, et al </w:t>
      </w:r>
    </w:p>
    <w:p w:rsidR="00820502" w:rsidRPr="00820502" w:rsidRDefault="00820502" w:rsidP="00820502">
      <w:pPr>
        <w:pStyle w:val="Default"/>
        <w:tabs>
          <w:tab w:val="left" w:pos="720"/>
        </w:tabs>
        <w:ind w:left="3600"/>
      </w:pPr>
      <w:r w:rsidRPr="00820502">
        <w:t>PLAINTIFFS AND/OR PETITIONERS(DEFENDANTS)</w:t>
      </w:r>
    </w:p>
    <w:p w:rsidR="00820502" w:rsidRPr="00820502" w:rsidRDefault="00820502" w:rsidP="00820502">
      <w:pPr>
        <w:pStyle w:val="Default"/>
        <w:tabs>
          <w:tab w:val="left" w:pos="720"/>
        </w:tabs>
        <w:ind w:left="3600"/>
      </w:pPr>
      <w:r w:rsidRPr="00820502">
        <w:t xml:space="preserve">  Counsel for the </w:t>
      </w:r>
      <w:smartTag w:uri="urn:schemas-microsoft-com:office:smarttags" w:element="country-region">
        <w:smartTag w:uri="urn:schemas-microsoft-com:office:smarttags" w:element="place">
          <w:r w:rsidRPr="00820502">
            <w:t>USA</w:t>
          </w:r>
        </w:smartTag>
      </w:smartTag>
      <w:r w:rsidRPr="00820502">
        <w:t xml:space="preserve"> and/or Class Plaintiffs </w:t>
      </w:r>
    </w:p>
    <w:p w:rsidR="00820502" w:rsidRPr="00820502" w:rsidRDefault="00820502" w:rsidP="00820502">
      <w:pPr>
        <w:pStyle w:val="Default"/>
        <w:tabs>
          <w:tab w:val="left" w:pos="720"/>
        </w:tabs>
        <w:ind w:left="3600"/>
      </w:pPr>
      <w:r w:rsidRPr="00820502">
        <w:t xml:space="preserve"> 12070 W. Outer Drive                                                                                                                                                                                </w:t>
      </w:r>
      <w:smartTag w:uri="urn:schemas-microsoft-com:office:smarttags" w:element="City">
        <w:r w:rsidRPr="00820502">
          <w:t>Detroit</w:t>
        </w:r>
      </w:smartTag>
      <w:r w:rsidRPr="00820502">
        <w:t>, MI 48223</w:t>
      </w:r>
    </w:p>
    <w:p w:rsidR="00820502" w:rsidRPr="00820502" w:rsidRDefault="00820502" w:rsidP="00820502">
      <w:pPr>
        <w:pStyle w:val="Default"/>
        <w:tabs>
          <w:tab w:val="left" w:pos="720"/>
        </w:tabs>
        <w:ind w:left="3600"/>
      </w:pPr>
      <w:r w:rsidRPr="00820502">
        <w:t xml:space="preserve"> 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820502">
      <w:pPr>
        <w:pStyle w:val="Default"/>
        <w:rPr>
          <w:sz w:val="23"/>
          <w:szCs w:val="23"/>
        </w:rPr>
      </w:pPr>
    </w:p>
    <w:p w:rsidR="00820502" w:rsidRPr="00820502" w:rsidRDefault="00820502" w:rsidP="00820502">
      <w:pPr>
        <w:pStyle w:val="Default"/>
        <w:rPr>
          <w:sz w:val="23"/>
          <w:szCs w:val="23"/>
        </w:rPr>
      </w:pPr>
      <w:r w:rsidRPr="00820502">
        <w:rPr>
          <w:sz w:val="23"/>
          <w:szCs w:val="23"/>
        </w:rPr>
        <w:t>Sworn to and subscribed before me this _______ day of _____________________, 2014</w:t>
      </w:r>
    </w:p>
    <w:p w:rsidR="00820502" w:rsidRPr="00820502" w:rsidRDefault="00820502" w:rsidP="00820502">
      <w:pPr>
        <w:rPr>
          <w:rFonts w:ascii="Times New Roman" w:hAnsi="Times New Roman"/>
          <w:color w:val="000000"/>
          <w:sz w:val="23"/>
          <w:szCs w:val="23"/>
        </w:rPr>
      </w:pPr>
    </w:p>
    <w:p w:rsidR="00820502" w:rsidRPr="00820502" w:rsidRDefault="00820502" w:rsidP="00820502">
      <w:pPr>
        <w:rPr>
          <w:rFonts w:ascii="Times New Roman" w:hAnsi="Times New Roman"/>
          <w:color w:val="000000"/>
          <w:sz w:val="23"/>
          <w:szCs w:val="23"/>
        </w:rPr>
      </w:pPr>
    </w:p>
    <w:p w:rsidR="00820502" w:rsidRPr="00820502" w:rsidRDefault="00820502" w:rsidP="00820502">
      <w:pPr>
        <w:rPr>
          <w:rFonts w:ascii="Times New Roman" w:hAnsi="Times New Roman"/>
          <w:color w:val="000000"/>
          <w:sz w:val="23"/>
          <w:szCs w:val="23"/>
        </w:rPr>
      </w:pPr>
    </w:p>
    <w:p w:rsidR="00820502" w:rsidRPr="00820502" w:rsidRDefault="00820502" w:rsidP="00820502">
      <w:pPr>
        <w:rPr>
          <w:rFonts w:ascii="Times New Roman" w:hAnsi="Times New Roman"/>
          <w:color w:val="000000"/>
          <w:sz w:val="23"/>
          <w:szCs w:val="23"/>
        </w:rPr>
      </w:pPr>
      <w:r w:rsidRPr="00820502">
        <w:rPr>
          <w:rFonts w:ascii="Times New Roman" w:hAnsi="Times New Roman"/>
          <w:color w:val="000000"/>
          <w:sz w:val="23"/>
          <w:szCs w:val="23"/>
        </w:rPr>
        <w:t xml:space="preserve">                                         </w:t>
      </w:r>
      <w:r w:rsidRPr="00820502">
        <w:rPr>
          <w:rFonts w:ascii="Times New Roman" w:hAnsi="Times New Roman"/>
          <w:color w:val="FFFFFF" w:themeColor="background1"/>
          <w:sz w:val="23"/>
          <w:szCs w:val="23"/>
        </w:rPr>
        <w:t>_____________</w:t>
      </w:r>
      <w:r w:rsidRPr="00820502">
        <w:rPr>
          <w:rFonts w:ascii="Times New Roman" w:hAnsi="Times New Roman"/>
          <w:color w:val="000000"/>
          <w:sz w:val="23"/>
          <w:szCs w:val="23"/>
        </w:rPr>
        <w:t>_________________________________________</w:t>
      </w:r>
    </w:p>
    <w:p w:rsidR="00820502" w:rsidRPr="00820502" w:rsidRDefault="00820502" w:rsidP="00820502">
      <w:pPr>
        <w:rPr>
          <w:rFonts w:ascii="Times New Roman" w:hAnsi="Times New Roman"/>
          <w:color w:val="000000"/>
          <w:sz w:val="23"/>
          <w:szCs w:val="23"/>
        </w:rPr>
      </w:pPr>
      <w:r w:rsidRPr="00820502">
        <w:rPr>
          <w:rFonts w:ascii="Times New Roman" w:hAnsi="Times New Roman"/>
          <w:color w:val="000000"/>
          <w:sz w:val="23"/>
          <w:szCs w:val="23"/>
        </w:rPr>
        <w:t xml:space="preserve">                                                                                  NOTARY PUBLIC or other person </w:t>
      </w:r>
    </w:p>
    <w:p w:rsidR="00820502" w:rsidRPr="00820502" w:rsidRDefault="00820502" w:rsidP="00820502">
      <w:pPr>
        <w:rPr>
          <w:rFonts w:ascii="Times New Roman" w:hAnsi="Times New Roman"/>
          <w:color w:val="000000"/>
          <w:sz w:val="23"/>
          <w:szCs w:val="23"/>
        </w:rPr>
      </w:pPr>
      <w:r w:rsidRPr="00820502">
        <w:rPr>
          <w:rFonts w:ascii="Times New Roman" w:hAnsi="Times New Roman"/>
          <w:color w:val="000000"/>
          <w:sz w:val="23"/>
          <w:szCs w:val="23"/>
        </w:rPr>
        <w:t xml:space="preserve">                                                                                  authorized to administer an oath </w:t>
      </w:r>
    </w:p>
    <w:p w:rsidR="00820502" w:rsidRPr="00820502" w:rsidRDefault="00820502" w:rsidP="00820502">
      <w:pPr>
        <w:rPr>
          <w:rFonts w:ascii="Times New Roman" w:hAnsi="Times New Roman"/>
          <w:color w:val="000000"/>
          <w:sz w:val="23"/>
          <w:szCs w:val="23"/>
        </w:rPr>
      </w:pPr>
    </w:p>
    <w:p w:rsidR="00820502" w:rsidRPr="00820502" w:rsidRDefault="00820502" w:rsidP="00820502">
      <w:pPr>
        <w:rPr>
          <w:rFonts w:ascii="Times New Roman" w:hAnsi="Times New Roman"/>
          <w:color w:val="000000"/>
          <w:sz w:val="23"/>
          <w:szCs w:val="23"/>
        </w:rPr>
      </w:pPr>
      <w:r w:rsidRPr="00820502">
        <w:rPr>
          <w:rFonts w:ascii="Times New Roman" w:hAnsi="Times New Roman"/>
          <w:color w:val="000000"/>
          <w:sz w:val="23"/>
          <w:szCs w:val="23"/>
        </w:rPr>
        <w:t xml:space="preserve">                                         </w:t>
      </w:r>
    </w:p>
    <w:p w:rsidR="00820502" w:rsidRPr="00820502" w:rsidRDefault="00820502" w:rsidP="00820502">
      <w:pPr>
        <w:rPr>
          <w:rFonts w:ascii="Times New Roman" w:hAnsi="Times New Roman"/>
          <w:color w:val="000000"/>
          <w:sz w:val="23"/>
          <w:szCs w:val="23"/>
        </w:rPr>
      </w:pPr>
      <w:r w:rsidRPr="00820502">
        <w:rPr>
          <w:rFonts w:ascii="Times New Roman" w:hAnsi="Times New Roman"/>
          <w:color w:val="000000"/>
          <w:sz w:val="23"/>
          <w:szCs w:val="23"/>
        </w:rPr>
        <w:t xml:space="preserve">                                                                                    MY COMMISSION EXPIRES: </w:t>
      </w: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tabs>
          <w:tab w:val="left" w:pos="720"/>
        </w:tabs>
        <w:rPr>
          <w:rFonts w:ascii="Times New Roman" w:hAnsi="Times New Roman"/>
          <w:b/>
          <w:sz w:val="24"/>
          <w:szCs w:val="24"/>
        </w:rPr>
      </w:pPr>
      <w:r w:rsidRPr="00820502">
        <w:rPr>
          <w:rFonts w:ascii="Times New Roman" w:hAnsi="Times New Roman"/>
          <w:sz w:val="24"/>
          <w:szCs w:val="24"/>
        </w:rPr>
        <w:t xml:space="preserve">                                        </w:t>
      </w:r>
      <w:r w:rsidRPr="00820502">
        <w:rPr>
          <w:rFonts w:ascii="Times New Roman" w:hAnsi="Times New Roman"/>
          <w:b/>
          <w:sz w:val="24"/>
          <w:szCs w:val="24"/>
          <w:u w:val="single"/>
        </w:rPr>
        <w:t>CERTIFICATE OF SERVICE</w:t>
      </w:r>
    </w:p>
    <w:p w:rsidR="00820502" w:rsidRPr="00820502" w:rsidRDefault="00820502" w:rsidP="00820502">
      <w:pPr>
        <w:pStyle w:val="SectionHeading"/>
        <w:tabs>
          <w:tab w:val="left" w:pos="720"/>
        </w:tabs>
        <w:rPr>
          <w:rFonts w:cs="Times New Roman"/>
        </w:rPr>
      </w:pP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Sharon Bridgewater and/or James S. Bridgewater certify that</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I am 18 years old and a potential party and/or a party to this action;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My resident address is:  </w:t>
      </w:r>
      <w:smartTag w:uri="urn:schemas-microsoft-com:office:smarttags" w:element="Street">
        <w:smartTag w:uri="urn:schemas-microsoft-com:office:smarttags" w:element="address">
          <w:r w:rsidRPr="00820502">
            <w:rPr>
              <w:rFonts w:ascii="Times New Roman" w:hAnsi="Times New Roman"/>
              <w:sz w:val="24"/>
              <w:szCs w:val="24"/>
            </w:rPr>
            <w:t>12070 W. Outer Drive</w:t>
          </w:r>
        </w:smartTag>
      </w:smartTag>
    </w:p>
    <w:p w:rsidR="00820502" w:rsidRPr="00820502" w:rsidRDefault="00820502" w:rsidP="00820502">
      <w:pPr>
        <w:tabs>
          <w:tab w:val="left" w:pos="720"/>
        </w:tabs>
        <w:spacing w:line="480" w:lineRule="auto"/>
        <w:rPr>
          <w:rFonts w:ascii="Times New Roman" w:hAnsi="Times New Roman"/>
          <w:sz w:val="24"/>
          <w:szCs w:val="24"/>
        </w:rPr>
      </w:pPr>
      <w:smartTag w:uri="urn:schemas-microsoft-com:office:smarttags" w:element="City">
        <w:r w:rsidRPr="00820502">
          <w:rPr>
            <w:rFonts w:ascii="Times New Roman" w:hAnsi="Times New Roman"/>
            <w:sz w:val="24"/>
            <w:szCs w:val="24"/>
          </w:rPr>
          <w:t>Detroit</w:t>
        </w:r>
      </w:smartTag>
      <w:r w:rsidRPr="00820502">
        <w:rPr>
          <w:rFonts w:ascii="Times New Roman" w:hAnsi="Times New Roman"/>
          <w:sz w:val="24"/>
          <w:szCs w:val="24"/>
        </w:rPr>
        <w:t>, MI 48223</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My phone number is:   1-313-375-0351</w:t>
      </w: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I CERTIFY THAT A TRUE AND CORRECT COPY OF THE:</w:t>
      </w:r>
    </w:p>
    <w:p w:rsidR="00820502" w:rsidRPr="00820502" w:rsidRDefault="00820502" w:rsidP="00820502">
      <w:pPr>
        <w:tabs>
          <w:tab w:val="left" w:pos="720"/>
        </w:tabs>
        <w:spacing w:line="480" w:lineRule="auto"/>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AFFIDIVANT OF 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bCs/>
          <w:sz w:val="24"/>
          <w:szCs w:val="24"/>
        </w:rPr>
        <w:t xml:space="preserve">Montana, Nebraska, Nevada, New Hampshire, New Jersey, New Mexico, New York, North Carolina, North Dakota, Ohio, Oklahoma, </w:t>
      </w:r>
      <w:r w:rsidRPr="00820502">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sidRPr="00820502">
        <w:rPr>
          <w:rFonts w:ascii="Times New Roman" w:hAnsi="Times New Roman"/>
          <w:i/>
          <w:sz w:val="24"/>
          <w:szCs w:val="24"/>
        </w:rPr>
        <w:t>EX REL</w:t>
      </w:r>
      <w:r w:rsidRPr="00820502">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w:t>
      </w:r>
      <w:r w:rsidRPr="00820502">
        <w:rPr>
          <w:rFonts w:ascii="Times New Roman" w:hAnsi="Times New Roman"/>
          <w:sz w:val="24"/>
          <w:szCs w:val="24"/>
        </w:rPr>
        <w:lastRenderedPageBreak/>
        <w:t>Greater Lansing Helping Hands)a 501C-3 non-profit organization, B &amp; B Building Maintenance INC. a Michigan Corporation, and those similarly situated Petitioners in support for Writ of Habeas and/or together with all exhibits and/or attachments were sent by  first class mail(in a properly-addressed envelop with first class postage duly paid) and served before 5:00 p.m. on July 7</w:t>
      </w:r>
      <w:r w:rsidRPr="00820502">
        <w:rPr>
          <w:rFonts w:ascii="Times New Roman" w:hAnsi="Times New Roman"/>
          <w:sz w:val="24"/>
          <w:szCs w:val="24"/>
          <w:vertAlign w:val="superscript"/>
        </w:rPr>
        <w:t>th</w:t>
      </w:r>
      <w:r w:rsidRPr="00820502">
        <w:rPr>
          <w:rFonts w:ascii="Times New Roman" w:hAnsi="Times New Roman"/>
          <w:sz w:val="24"/>
          <w:szCs w:val="24"/>
        </w:rPr>
        <w:t xml:space="preserve">  2014  from Detroit, MI to the attorneys of record for all parties in this action at the addresses listed below:</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TO:  The CLERK OF THE COURT-</w:t>
      </w:r>
      <w:r w:rsidRPr="00820502">
        <w:rPr>
          <w:rStyle w:val="st1"/>
          <w:rFonts w:ascii="Times New Roman" w:hAnsi="Times New Roman"/>
          <w:sz w:val="24"/>
          <w:szCs w:val="24"/>
        </w:rPr>
        <w:t xml:space="preserve">333 Constitution Ave., N.W.. </w:t>
      </w:r>
      <w:smartTag w:uri="urn:schemas-microsoft-com:office:smarttags" w:element="City">
        <w:r w:rsidRPr="00820502">
          <w:rPr>
            <w:rStyle w:val="st1"/>
            <w:rFonts w:ascii="Times New Roman" w:hAnsi="Times New Roman"/>
            <w:sz w:val="24"/>
            <w:szCs w:val="24"/>
          </w:rPr>
          <w:t>Washington</w:t>
        </w:r>
      </w:smartTag>
      <w:r w:rsidRPr="00820502">
        <w:rPr>
          <w:rStyle w:val="st1"/>
          <w:rFonts w:ascii="Times New Roman" w:hAnsi="Times New Roman"/>
          <w:sz w:val="24"/>
          <w:szCs w:val="24"/>
        </w:rPr>
        <w:t>, DC 20001</w:t>
      </w:r>
    </w:p>
    <w:p w:rsidR="00820502" w:rsidRPr="00820502" w:rsidRDefault="00820502" w:rsidP="00820502">
      <w:pPr>
        <w:tabs>
          <w:tab w:val="left" w:pos="720"/>
        </w:tabs>
        <w:ind w:left="450" w:hanging="450"/>
        <w:rPr>
          <w:rFonts w:ascii="Times New Roman" w:hAnsi="Times New Roman"/>
          <w:sz w:val="24"/>
          <w:szCs w:val="24"/>
        </w:rPr>
      </w:pPr>
      <w:r w:rsidRPr="00820502">
        <w:rPr>
          <w:rFonts w:ascii="Times New Roman" w:hAnsi="Times New Roman"/>
          <w:sz w:val="24"/>
          <w:szCs w:val="24"/>
        </w:rPr>
        <w:t>TO:KERRY W. KIRCHER, General CounselD.C. Bar No. 386816</w:t>
      </w:r>
      <w:r w:rsidRPr="00820502">
        <w:rPr>
          <w:rFonts w:ascii="Times New Roman" w:hAnsi="Times New Roman"/>
          <w:i/>
          <w:iCs/>
          <w:sz w:val="24"/>
          <w:szCs w:val="24"/>
        </w:rPr>
        <w:t xml:space="preserve"> at</w:t>
      </w:r>
      <w:r w:rsidRPr="00820502">
        <w:rPr>
          <w:rFonts w:ascii="Times New Roman" w:hAnsi="Times New Roman"/>
          <w:sz w:val="24"/>
          <w:szCs w:val="24"/>
        </w:rPr>
        <w:t>: U.S. HOUSE OF REPRESENTATIVES 219 Cannon House Office Building Washington, D.C. 20515 (202) 225-9700 (telephone)(202) 226-1360 (facsimile)</w:t>
      </w:r>
      <w:r w:rsidRPr="00820502">
        <w:rPr>
          <w:rFonts w:ascii="Times New Roman" w:hAnsi="Times New Roman"/>
          <w:i/>
          <w:iCs/>
          <w:sz w:val="24"/>
          <w:szCs w:val="24"/>
        </w:rPr>
        <w:t>Counsel for Plaintiff Committee on Oversight andGovernment Reform, U.S. House of Representatives</w:t>
      </w:r>
      <w:r w:rsidRPr="00820502">
        <w:rPr>
          <w:rFonts w:ascii="Times New Roman" w:hAnsi="Times New Roman"/>
          <w:sz w:val="24"/>
          <w:szCs w:val="24"/>
        </w:rPr>
        <w:t>.</w:t>
      </w: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TO:  John Russell Tyler, General Counsel for Eric Holder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At the United States Department of Justice </w:t>
      </w:r>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tabs>
          <w:tab w:val="left" w:pos="720"/>
        </w:tabs>
        <w:ind w:left="180"/>
        <w:rPr>
          <w:rFonts w:ascii="Times New Roman" w:hAnsi="Times New Roman"/>
          <w:sz w:val="24"/>
          <w:szCs w:val="24"/>
        </w:rPr>
      </w:pPr>
      <w:smartTag w:uri="urn:schemas-microsoft-com:office:smarttags" w:element="Street">
        <w:smartTag w:uri="urn:schemas-microsoft-com:office:smarttags" w:element="address">
          <w:r w:rsidRPr="00820502">
            <w:rPr>
              <w:rFonts w:ascii="Times New Roman" w:hAnsi="Times New Roman"/>
              <w:sz w:val="24"/>
              <w:szCs w:val="24"/>
            </w:rPr>
            <w:t>950 Pennsylvania Avenue, N.W.</w:t>
          </w:r>
        </w:smartTag>
      </w:smartTag>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tabs>
          <w:tab w:val="left" w:pos="720"/>
        </w:tabs>
        <w:ind w:left="180"/>
        <w:rPr>
          <w:rFonts w:ascii="Times New Roman" w:hAnsi="Times New Roman"/>
          <w:sz w:val="24"/>
          <w:szCs w:val="24"/>
        </w:rPr>
      </w:pPr>
      <w:smartTag w:uri="urn:schemas-microsoft-com:office:smarttags" w:element="place">
        <w:smartTag w:uri="urn:schemas-microsoft-com:office:smarttags" w:element="City">
          <w:r w:rsidRPr="00820502">
            <w:rPr>
              <w:rFonts w:ascii="Times New Roman" w:hAnsi="Times New Roman"/>
              <w:sz w:val="24"/>
              <w:szCs w:val="24"/>
            </w:rPr>
            <w:t>Washington</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D.C.</w:t>
          </w:r>
        </w:smartTag>
        <w:smartTag w:uri="urn:schemas-microsoft-com:office:smarttags" w:element="PostalCode">
          <w:r w:rsidRPr="00820502">
            <w:rPr>
              <w:rFonts w:ascii="Times New Roman" w:hAnsi="Times New Roman"/>
              <w:sz w:val="24"/>
              <w:szCs w:val="24"/>
            </w:rPr>
            <w:t>20530-0001</w:t>
          </w:r>
        </w:smartTag>
      </w:smartTag>
      <w:r w:rsidRPr="00820502">
        <w:rPr>
          <w:rFonts w:ascii="Times New Roman" w:hAnsi="Times New Roman"/>
          <w:sz w:val="24"/>
          <w:szCs w:val="24"/>
        </w:rPr>
        <w:t>,</w:t>
      </w:r>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I certify and/or Declare and/or state under penalty and perjury that the foregoing is true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and correct.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Executed this 7</w:t>
      </w:r>
      <w:r w:rsidRPr="00820502">
        <w:rPr>
          <w:rFonts w:ascii="Times New Roman" w:hAnsi="Times New Roman"/>
          <w:sz w:val="24"/>
          <w:szCs w:val="24"/>
          <w:vertAlign w:val="superscript"/>
        </w:rPr>
        <w:t>th</w:t>
      </w:r>
      <w:r w:rsidRPr="00820502">
        <w:rPr>
          <w:rFonts w:ascii="Times New Roman" w:hAnsi="Times New Roman"/>
          <w:sz w:val="24"/>
          <w:szCs w:val="24"/>
        </w:rPr>
        <w:t xml:space="preserve"> day of July, 2014 in </w:t>
      </w:r>
      <w:smartTag w:uri="urn:schemas-microsoft-com:office:smarttags" w:element="place">
        <w:smartTag w:uri="urn:schemas-microsoft-com:office:smarttags" w:element="City">
          <w:r w:rsidRPr="00820502">
            <w:rPr>
              <w:rFonts w:ascii="Times New Roman" w:hAnsi="Times New Roman"/>
              <w:sz w:val="24"/>
              <w:szCs w:val="24"/>
            </w:rPr>
            <w:t>Detroit</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Michigan</w:t>
          </w:r>
        </w:smartTag>
      </w:smartTag>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spacing w:line="480" w:lineRule="auto"/>
        <w:ind w:left="2880" w:firstLine="720"/>
        <w:rPr>
          <w:rFonts w:ascii="Times New Roman" w:hAnsi="Times New Roman"/>
          <w:sz w:val="24"/>
          <w:szCs w:val="24"/>
        </w:rPr>
      </w:pPr>
      <w:r w:rsidRPr="00820502">
        <w:rPr>
          <w:rFonts w:ascii="Times New Roman" w:hAnsi="Times New Roman"/>
          <w:sz w:val="24"/>
          <w:szCs w:val="24"/>
        </w:rPr>
        <w:t xml:space="preserve">Respectfully submitted                                                                       </w:t>
      </w:r>
    </w:p>
    <w:p w:rsidR="00820502" w:rsidRPr="00820502" w:rsidRDefault="00820502" w:rsidP="00820502">
      <w:pPr>
        <w:pStyle w:val="Default"/>
        <w:ind w:left="3600"/>
      </w:pPr>
      <w:r w:rsidRPr="00820502">
        <w:lastRenderedPageBreak/>
        <w:t xml:space="preserve">By: Specialty Investment Group  L.L.C., a Georgia Company,  </w:t>
      </w:r>
    </w:p>
    <w:p w:rsidR="00820502" w:rsidRPr="00820502" w:rsidRDefault="00820502" w:rsidP="00820502">
      <w:pPr>
        <w:pStyle w:val="Default"/>
        <w:ind w:left="3600"/>
      </w:pPr>
      <w:r w:rsidRPr="00820502">
        <w:t>Its Managing Member and/or Founder</w:t>
      </w:r>
    </w:p>
    <w:p w:rsidR="00820502" w:rsidRPr="00820502" w:rsidRDefault="00820502" w:rsidP="00820502">
      <w:pPr>
        <w:pStyle w:val="Default"/>
        <w:ind w:left="3600"/>
      </w:pPr>
      <w:r w:rsidRPr="00820502">
        <w:t xml:space="preserve">By: Specialty Global Investments Inc.,  a Nevada Corporation, </w:t>
      </w:r>
    </w:p>
    <w:p w:rsidR="00820502" w:rsidRPr="00820502" w:rsidRDefault="00820502" w:rsidP="00820502">
      <w:pPr>
        <w:pStyle w:val="Default"/>
        <w:ind w:left="3600"/>
      </w:pPr>
      <w:r w:rsidRPr="00820502">
        <w:t>Its President and/or Chief Executive Office(C.E.O.) and/or Founder</w:t>
      </w:r>
    </w:p>
    <w:p w:rsidR="00820502" w:rsidRPr="00820502" w:rsidRDefault="00820502" w:rsidP="00820502">
      <w:pPr>
        <w:pStyle w:val="Default"/>
        <w:ind w:left="3600"/>
      </w:pPr>
      <w:r w:rsidRPr="00820502">
        <w:t>By: Bridgewater &amp; Company Inc. a California Corporation</w:t>
      </w:r>
    </w:p>
    <w:p w:rsidR="00820502" w:rsidRPr="00820502" w:rsidRDefault="00820502" w:rsidP="00820502">
      <w:pPr>
        <w:pStyle w:val="Default"/>
        <w:ind w:left="3600"/>
      </w:pPr>
      <w:r w:rsidRPr="00820502">
        <w:t>Its President and/or Chief Executive Office(C.E.O.) and/or Founder and/or Officer</w:t>
      </w:r>
    </w:p>
    <w:p w:rsidR="00820502" w:rsidRPr="00820502" w:rsidRDefault="00820502" w:rsidP="00820502">
      <w:pPr>
        <w:pStyle w:val="Default"/>
        <w:ind w:left="3600"/>
      </w:pPr>
      <w:r w:rsidRPr="00820502">
        <w:t>By: B &amp; B Building Maintenance INC. a Michigan Corporation</w:t>
      </w:r>
    </w:p>
    <w:p w:rsidR="00820502" w:rsidRPr="00820502" w:rsidRDefault="00820502" w:rsidP="00820502">
      <w:pPr>
        <w:pStyle w:val="Default"/>
        <w:ind w:left="3600"/>
      </w:pPr>
      <w:r w:rsidRPr="00820502">
        <w:t>By: The Coalition for Empowerment(formerly Greater Lansing Helping Hands) a 501-C-3 Non-profit Organization</w:t>
      </w:r>
    </w:p>
    <w:p w:rsidR="00820502" w:rsidRPr="00820502" w:rsidRDefault="00820502" w:rsidP="00820502">
      <w:pPr>
        <w:pStyle w:val="Default"/>
        <w:ind w:left="3600"/>
      </w:pPr>
      <w:r w:rsidRPr="00820502">
        <w:t xml:space="preserve">Its Founder and Executive Director </w:t>
      </w: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pPr>
      <w:r w:rsidRPr="00820502">
        <w:t xml:space="preserve">                                                             By: </w:t>
      </w:r>
    </w:p>
    <w:p w:rsidR="00820502" w:rsidRPr="00820502" w:rsidRDefault="00820502" w:rsidP="00820502">
      <w:pPr>
        <w:pStyle w:val="Default"/>
        <w:ind w:left="4320"/>
      </w:pPr>
    </w:p>
    <w:p w:rsidR="00820502" w:rsidRPr="00820502" w:rsidRDefault="00820502" w:rsidP="00820502">
      <w:pPr>
        <w:pStyle w:val="Default"/>
        <w:ind w:left="4320"/>
      </w:pPr>
      <w:r w:rsidRPr="00820502">
        <w:t>_____________________________________</w:t>
      </w:r>
    </w:p>
    <w:p w:rsidR="00820502" w:rsidRPr="00820502" w:rsidRDefault="00820502" w:rsidP="00820502">
      <w:pPr>
        <w:pStyle w:val="Default"/>
      </w:pPr>
      <w:r w:rsidRPr="00820502">
        <w:t xml:space="preserve">                                                                        Name:   Sharon Bridgewater and/or James S. </w:t>
      </w:r>
    </w:p>
    <w:p w:rsidR="00820502" w:rsidRPr="00820502" w:rsidRDefault="00820502" w:rsidP="00820502">
      <w:pPr>
        <w:pStyle w:val="Default"/>
        <w:ind w:left="4320"/>
      </w:pPr>
      <w:r w:rsidRPr="00820502">
        <w:t xml:space="preserve">               </w:t>
      </w:r>
      <w:smartTag w:uri="urn:schemas-microsoft-com:office:smarttags" w:element="City">
        <w:smartTag w:uri="urn:schemas-microsoft-com:office:smarttags" w:element="place">
          <w:r w:rsidRPr="00820502">
            <w:t>Bridgewater</w:t>
          </w:r>
        </w:smartTag>
      </w:smartTag>
    </w:p>
    <w:p w:rsidR="00820502" w:rsidRPr="00820502" w:rsidRDefault="00820502" w:rsidP="00820502">
      <w:pPr>
        <w:pStyle w:val="Default"/>
        <w:ind w:left="3600"/>
      </w:pPr>
      <w:r w:rsidRPr="00820502">
        <w:t xml:space="preserve">            Title:     President and/or Chief Executive </w:t>
      </w:r>
    </w:p>
    <w:p w:rsidR="00820502" w:rsidRPr="00820502" w:rsidRDefault="00820502" w:rsidP="00820502">
      <w:pPr>
        <w:pStyle w:val="Default"/>
        <w:ind w:left="3600"/>
      </w:pPr>
      <w:r w:rsidRPr="00820502">
        <w:t xml:space="preserve">                          Officer(C.E.O.) and/or Founder</w:t>
      </w:r>
    </w:p>
    <w:p w:rsidR="00820502" w:rsidRPr="00820502" w:rsidRDefault="00820502" w:rsidP="00820502">
      <w:pPr>
        <w:pStyle w:val="Default"/>
        <w:ind w:left="3600"/>
      </w:pPr>
      <w:r w:rsidRPr="00820502">
        <w:t xml:space="preserve">                           and/or Managing Member and/or</w:t>
      </w:r>
    </w:p>
    <w:p w:rsidR="00820502" w:rsidRPr="00820502" w:rsidRDefault="00820502" w:rsidP="00820502">
      <w:pPr>
        <w:pStyle w:val="Default"/>
        <w:ind w:left="3600"/>
      </w:pPr>
      <w:r w:rsidRPr="00820502">
        <w:t xml:space="preserve">                           Officer and/or Executive Director</w:t>
      </w:r>
    </w:p>
    <w:p w:rsidR="00820502" w:rsidRPr="00820502" w:rsidRDefault="00820502" w:rsidP="00820502">
      <w:pPr>
        <w:pStyle w:val="Default"/>
        <w:ind w:left="3600"/>
      </w:pPr>
      <w:r w:rsidRPr="00820502">
        <w:t xml:space="preserve">                          Counsel for the above companies</w:t>
      </w:r>
    </w:p>
    <w:p w:rsidR="00820502" w:rsidRPr="00820502" w:rsidRDefault="00820502" w:rsidP="00820502">
      <w:pPr>
        <w:pStyle w:val="Default"/>
        <w:ind w:left="3600"/>
      </w:pPr>
      <w:r w:rsidRPr="00820502">
        <w:t xml:space="preserve">                          12070 W. Outer Drive</w:t>
      </w:r>
    </w:p>
    <w:p w:rsidR="00820502" w:rsidRPr="00820502" w:rsidRDefault="00820502" w:rsidP="00820502">
      <w:pPr>
        <w:pStyle w:val="Default"/>
        <w:ind w:left="3600"/>
      </w:pPr>
      <w:r w:rsidRPr="00820502">
        <w:t xml:space="preser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 xml:space="preserve">                          Sbridge11@yahoo.com</w:t>
      </w:r>
    </w:p>
    <w:p w:rsidR="00820502" w:rsidRPr="00820502" w:rsidRDefault="00820502" w:rsidP="00820502">
      <w:pPr>
        <w:pStyle w:val="Default"/>
        <w:tabs>
          <w:tab w:val="left" w:pos="720"/>
        </w:tabs>
        <w:ind w:left="3600"/>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ind w:left="3600"/>
      </w:pPr>
      <w:r w:rsidRPr="00820502">
        <w:t>____________________________________</w:t>
      </w:r>
    </w:p>
    <w:p w:rsidR="00820502" w:rsidRPr="00820502" w:rsidRDefault="00820502" w:rsidP="00820502">
      <w:pPr>
        <w:pStyle w:val="Default"/>
        <w:tabs>
          <w:tab w:val="left" w:pos="720"/>
        </w:tabs>
        <w:ind w:left="3600"/>
      </w:pPr>
      <w:r w:rsidRPr="00820502">
        <w:t>Sharon Bridgewater individually</w:t>
      </w:r>
    </w:p>
    <w:p w:rsidR="00820502" w:rsidRPr="00820502" w:rsidRDefault="00820502" w:rsidP="00820502">
      <w:pPr>
        <w:pStyle w:val="Default"/>
        <w:tabs>
          <w:tab w:val="left" w:pos="720"/>
        </w:tabs>
        <w:ind w:left="3600"/>
      </w:pPr>
      <w:r w:rsidRPr="00820502">
        <w:t>Counsel for the Plaintiffs – Pro Se</w:t>
      </w:r>
    </w:p>
    <w:p w:rsidR="00820502" w:rsidRPr="00820502" w:rsidRDefault="00820502" w:rsidP="00820502">
      <w:pPr>
        <w:pStyle w:val="Default"/>
        <w:ind w:left="3600"/>
      </w:pPr>
      <w:r w:rsidRPr="00820502">
        <w:t xml:space="preserve"> Petitioner12070 W. Outer Drive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tabs>
          <w:tab w:val="left" w:pos="720"/>
        </w:tabs>
        <w:ind w:left="3600"/>
      </w:pPr>
      <w:r w:rsidRPr="00820502">
        <w:t>_____________________________________</w:t>
      </w:r>
    </w:p>
    <w:p w:rsidR="00820502" w:rsidRPr="00820502" w:rsidRDefault="00820502" w:rsidP="00820502">
      <w:pPr>
        <w:pStyle w:val="Default"/>
        <w:tabs>
          <w:tab w:val="left" w:pos="720"/>
        </w:tabs>
        <w:ind w:left="3600"/>
      </w:pPr>
      <w:r w:rsidRPr="00820502">
        <w:t xml:space="preserve">UNITED STATES EX REL SHARON BRIDGEWATER PRIVATE ATTORNEY GENERAL AND/OR QUI TAM RELATOR and/or on behalf of those similarly situated, et al </w:t>
      </w:r>
    </w:p>
    <w:p w:rsidR="00820502" w:rsidRPr="00820502" w:rsidRDefault="00820502" w:rsidP="00820502">
      <w:pPr>
        <w:pStyle w:val="Default"/>
        <w:tabs>
          <w:tab w:val="left" w:pos="720"/>
        </w:tabs>
        <w:ind w:left="3600"/>
      </w:pPr>
      <w:r w:rsidRPr="00820502">
        <w:t>PLAINTIFFS AND/OR PETITIONERS</w:t>
      </w:r>
    </w:p>
    <w:p w:rsidR="00820502" w:rsidRPr="00820502" w:rsidRDefault="00820502" w:rsidP="00820502">
      <w:pPr>
        <w:pStyle w:val="Default"/>
        <w:tabs>
          <w:tab w:val="left" w:pos="720"/>
        </w:tabs>
        <w:ind w:left="3600"/>
      </w:pPr>
      <w:r w:rsidRPr="00820502">
        <w:t xml:space="preserve">  Counsel for the </w:t>
      </w:r>
      <w:smartTag w:uri="urn:schemas-microsoft-com:office:smarttags" w:element="country-region">
        <w:smartTag w:uri="urn:schemas-microsoft-com:office:smarttags" w:element="place">
          <w:r w:rsidRPr="00820502">
            <w:t>USA</w:t>
          </w:r>
        </w:smartTag>
      </w:smartTag>
      <w:r w:rsidRPr="00820502">
        <w:t xml:space="preserve"> and/or Class Plaintiffs </w:t>
      </w:r>
    </w:p>
    <w:p w:rsidR="00820502" w:rsidRPr="00820502" w:rsidRDefault="00820502" w:rsidP="00820502">
      <w:pPr>
        <w:pStyle w:val="Default"/>
        <w:tabs>
          <w:tab w:val="left" w:pos="720"/>
        </w:tabs>
        <w:ind w:left="3600"/>
      </w:pPr>
      <w:r w:rsidRPr="00820502">
        <w:t xml:space="preserve"> 12070 W. Outer Drive                                                                                                                                                                                </w:t>
      </w:r>
      <w:smartTag w:uri="urn:schemas-microsoft-com:office:smarttags" w:element="City">
        <w:r w:rsidRPr="00820502">
          <w:t>Detroit</w:t>
        </w:r>
      </w:smartTag>
      <w:r w:rsidRPr="00820502">
        <w:t>, MI 48223</w:t>
      </w:r>
    </w:p>
    <w:p w:rsidR="00820502" w:rsidRPr="00820502" w:rsidRDefault="00820502" w:rsidP="00820502">
      <w:pPr>
        <w:pStyle w:val="Default"/>
        <w:tabs>
          <w:tab w:val="left" w:pos="720"/>
        </w:tabs>
        <w:ind w:left="3600"/>
      </w:pPr>
      <w:r w:rsidRPr="00820502">
        <w:t xml:space="preserve"> 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pStyle w:val="Default"/>
        <w:tabs>
          <w:tab w:val="left" w:pos="720"/>
        </w:tabs>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rPr>
      </w:pPr>
      <w:r w:rsidRPr="00820502">
        <w:rPr>
          <w:rFonts w:ascii="Times New Roman" w:hAnsi="Times New Roman"/>
          <w:sz w:val="24"/>
          <w:szCs w:val="24"/>
        </w:rPr>
        <w:t>Sharon Bridgewater</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12070 W. Outer Drive</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Detroit, MI 48223</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1-313-375-0351</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lastRenderedPageBreak/>
        <w:t xml:space="preserve">                            IN THE UNITED STATES DISTRICT COURT</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FOR THE DISTRICT OF COLUMBIA</w:t>
      </w:r>
    </w:p>
    <w:tbl>
      <w:tblPr>
        <w:tblW w:w="9540" w:type="dxa"/>
        <w:tblInd w:w="-180" w:type="dxa"/>
        <w:tblLayout w:type="fixed"/>
        <w:tblCellMar>
          <w:left w:w="0" w:type="dxa"/>
          <w:right w:w="0" w:type="dxa"/>
        </w:tblCellMar>
        <w:tblLook w:val="0000" w:firstRow="0" w:lastRow="0" w:firstColumn="0" w:lastColumn="0" w:noHBand="0" w:noVBand="0"/>
      </w:tblPr>
      <w:tblGrid>
        <w:gridCol w:w="4770"/>
        <w:gridCol w:w="270"/>
        <w:gridCol w:w="4500"/>
      </w:tblGrid>
      <w:tr w:rsidR="00820502" w:rsidRPr="00820502" w:rsidTr="00820502">
        <w:trPr>
          <w:trHeight w:val="4140"/>
        </w:trPr>
        <w:tc>
          <w:tcPr>
            <w:tcW w:w="4770" w:type="dxa"/>
            <w:tcBorders>
              <w:bottom w:val="single" w:sz="4" w:space="0" w:color="auto"/>
            </w:tcBorders>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cs="Times New Roman"/>
                <w:bCs/>
              </w:rPr>
              <w:t xml:space="preserve">Montana, Nebraska, Nevada, New Hampshire, New Jersey, New Mexico, New York, North Carolina, North Dakota, Ohio, Oklahoma, </w:t>
            </w:r>
            <w:r w:rsidRPr="00820502">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w:t>
            </w:r>
            <w:r w:rsidRPr="00820502">
              <w:rPr>
                <w:rFonts w:ascii="Times New Roman" w:hAnsi="Times New Roman" w:cs="Times New Roman"/>
              </w:rPr>
              <w:lastRenderedPageBreak/>
              <w:t xml:space="preserve">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b/>
              </w:rPr>
            </w:pPr>
            <w:r w:rsidRPr="00820502">
              <w:rPr>
                <w:rFonts w:ascii="Times New Roman" w:hAnsi="Times New Roman" w:cs="Times New Roman"/>
                <w:b/>
                <w:color w:val="333333"/>
              </w:rPr>
              <w:t>CIVIL CROSS-PLAINTIFF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Vs.</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LORETTA LYNCH IN HER OFFICIAL CAPACITY AS UNITED STATES </w:t>
            </w:r>
            <w:r w:rsidRPr="00820502">
              <w:rPr>
                <w:rFonts w:ascii="Times New Roman" w:hAnsi="Times New Roman"/>
                <w:sz w:val="24"/>
                <w:szCs w:val="24"/>
              </w:rPr>
              <w:lastRenderedPageBreak/>
              <w:t xml:space="preserve">ATTORNEY GENERAL AND INDIVIDUALLY  </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United States Department of Justice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950 Pennsylvania Avenue,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     N.W.Washington, D.C.20530-0001</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And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BARAK H. OBAMA (AKA BARRY SORTEOES)” IN HIS OFFICIAL CAPACITY AND INDIVUALLY  ET AL </w:t>
            </w: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The White House</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1600 Pennsylvania Avenue, </w:t>
            </w:r>
          </w:p>
          <w:p w:rsidR="00820502" w:rsidRPr="00820502" w:rsidRDefault="00820502" w:rsidP="00820502">
            <w:pPr>
              <w:pStyle w:val="Standard"/>
              <w:tabs>
                <w:tab w:val="left" w:pos="720"/>
              </w:tabs>
              <w:rPr>
                <w:rFonts w:ascii="Times New Roman" w:hAnsi="Times New Roman" w:cs="Times New Roman"/>
              </w:rPr>
            </w:pPr>
            <w:r w:rsidRPr="00820502">
              <w:rPr>
                <w:rFonts w:ascii="Times New Roman" w:hAnsi="Times New Roman" w:cs="Times New Roman"/>
              </w:rPr>
              <w:t xml:space="preserve">N.W.Washington, D.C.20500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LORETTA LYNCH IN HER OFFICIAL CAPACITY AS UNITED STATES ATTORNEY GENERAL AND INDIVIDUALLY DEFENDANT AND/OR REPSONDANT REPRESENTATIVE</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 xml:space="preserve">ON BEHALF OF BARAK H. OBAMA(AKA BARRY SOERTOES) IN HIS OFFICIAL CAPACITY AND INDIVIDUALLY, CLSS DEFENDANT MEMBERS and  DOES 1 thru 1,000,000,000 inclusive </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tabs>
                <w:tab w:val="left" w:pos="720"/>
              </w:tabs>
              <w:rPr>
                <w:rFonts w:ascii="Times New Roman" w:hAnsi="Times New Roman" w:cs="Times New Roman"/>
              </w:rPr>
            </w:pPr>
          </w:p>
          <w:p w:rsidR="00820502" w:rsidRPr="00820502" w:rsidRDefault="00820502" w:rsidP="00820502">
            <w:pPr>
              <w:rPr>
                <w:rFonts w:ascii="Times New Roman" w:hAnsi="Times New Roman"/>
                <w:sz w:val="24"/>
                <w:szCs w:val="24"/>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b/>
                <w:color w:val="333333"/>
              </w:rPr>
              <w:t>CIVIL CROSS-DEFENDANT  AND/OR</w:t>
            </w: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rPr>
              <w:t>RESPONDANT</w:t>
            </w: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p>
          <w:p w:rsidR="00820502" w:rsidRPr="00820502" w:rsidRDefault="00820502" w:rsidP="00820502">
            <w:pPr>
              <w:pStyle w:val="Standard"/>
              <w:rPr>
                <w:rFonts w:ascii="Times New Roman" w:hAnsi="Times New Roman" w:cs="Times New Roman"/>
              </w:rPr>
            </w:pPr>
            <w:r w:rsidRPr="00820502">
              <w:rPr>
                <w:rFonts w:ascii="Times New Roman" w:hAnsi="Times New Roman" w:cs="Times New Roman"/>
                <w:color w:val="auto"/>
              </w:rPr>
              <w:t xml:space="preserve"> </w:t>
            </w:r>
          </w:p>
        </w:tc>
        <w:tc>
          <w:tcPr>
            <w:tcW w:w="270" w:type="dxa"/>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w:t>
            </w:r>
          </w:p>
        </w:tc>
        <w:tc>
          <w:tcPr>
            <w:tcW w:w="4500" w:type="dxa"/>
            <w:shd w:val="clear" w:color="auto" w:fill="auto"/>
          </w:tcPr>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CASE No. 1:12 CV-1332(ABJ)</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rPr>
                <w:rFonts w:ascii="Times New Roman" w:hAnsi="Times New Roman"/>
                <w:b/>
                <w:sz w:val="24"/>
                <w:szCs w:val="24"/>
              </w:rPr>
            </w:pPr>
          </w:p>
          <w:p w:rsidR="00820502" w:rsidRPr="00820502" w:rsidRDefault="00A17DF4" w:rsidP="00820502">
            <w:pPr>
              <w:rPr>
                <w:rFonts w:ascii="Times New Roman" w:hAnsi="Times New Roman"/>
                <w:b/>
                <w:sz w:val="24"/>
                <w:szCs w:val="24"/>
              </w:rPr>
            </w:pPr>
            <w:r>
              <w:rPr>
                <w:rFonts w:ascii="Times New Roman" w:hAnsi="Times New Roman"/>
                <w:b/>
                <w:sz w:val="24"/>
                <w:szCs w:val="24"/>
              </w:rPr>
              <w:t xml:space="preserve">MANDUMUS AND </w:t>
            </w:r>
            <w:r w:rsidR="00820502" w:rsidRPr="00820502">
              <w:rPr>
                <w:rFonts w:ascii="Times New Roman" w:hAnsi="Times New Roman"/>
                <w:b/>
                <w:sz w:val="24"/>
                <w:szCs w:val="24"/>
              </w:rPr>
              <w:t xml:space="preserve">ORDER TO EXPUNGE </w:t>
            </w:r>
          </w:p>
          <w:p w:rsidR="00820502" w:rsidRPr="00820502" w:rsidRDefault="00820502" w:rsidP="00820502">
            <w:pPr>
              <w:rPr>
                <w:rFonts w:ascii="Times New Roman" w:hAnsi="Times New Roman"/>
                <w:b/>
                <w:sz w:val="24"/>
                <w:szCs w:val="24"/>
              </w:rPr>
            </w:pPr>
          </w:p>
          <w:p w:rsidR="00820502" w:rsidRPr="00820502" w:rsidRDefault="00820502" w:rsidP="00820502">
            <w:pPr>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DATE:  TBA</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TIME:   TBA</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DEPART: 333 Constitution NW</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 xml:space="preserve">                         Washington DC </w:t>
            </w:r>
          </w:p>
          <w:p w:rsidR="00820502" w:rsidRPr="00820502" w:rsidRDefault="00820502" w:rsidP="00820502">
            <w:pPr>
              <w:spacing w:line="480" w:lineRule="auto"/>
              <w:rPr>
                <w:rFonts w:ascii="Times New Roman" w:hAnsi="Times New Roman"/>
                <w:b/>
                <w:sz w:val="24"/>
                <w:szCs w:val="24"/>
              </w:rPr>
            </w:pPr>
            <w:r w:rsidRPr="00820502">
              <w:rPr>
                <w:rFonts w:ascii="Times New Roman" w:hAnsi="Times New Roman"/>
                <w:b/>
                <w:sz w:val="24"/>
                <w:szCs w:val="24"/>
              </w:rPr>
              <w:t xml:space="preserve">                        Court Room #2</w:t>
            </w:r>
          </w:p>
          <w:p w:rsidR="00820502" w:rsidRPr="00820502" w:rsidRDefault="00820502" w:rsidP="00820502">
            <w:pPr>
              <w:spacing w:line="480" w:lineRule="auto"/>
              <w:rPr>
                <w:rFonts w:ascii="Times New Roman" w:hAnsi="Times New Roman"/>
                <w:sz w:val="24"/>
                <w:szCs w:val="24"/>
              </w:rPr>
            </w:pPr>
            <w:r w:rsidRPr="00820502">
              <w:rPr>
                <w:rFonts w:ascii="Times New Roman" w:hAnsi="Times New Roman"/>
                <w:b/>
                <w:sz w:val="24"/>
                <w:szCs w:val="24"/>
              </w:rPr>
              <w:lastRenderedPageBreak/>
              <w:t>TRIAL DATE</w:t>
            </w:r>
            <w:r w:rsidRPr="00820502">
              <w:rPr>
                <w:rFonts w:ascii="Times New Roman" w:hAnsi="Times New Roman"/>
                <w:sz w:val="24"/>
                <w:szCs w:val="24"/>
              </w:rPr>
              <w:t>: NONE SET</w:t>
            </w:r>
          </w:p>
          <w:p w:rsidR="00820502" w:rsidRPr="00820502" w:rsidRDefault="00820502" w:rsidP="00820502">
            <w:pPr>
              <w:spacing w:line="480" w:lineRule="auto"/>
              <w:rPr>
                <w:rFonts w:ascii="Times New Roman" w:hAnsi="Times New Roman"/>
                <w:sz w:val="24"/>
                <w:szCs w:val="24"/>
              </w:rPr>
            </w:pPr>
          </w:p>
        </w:tc>
      </w:tr>
    </w:tbl>
    <w:p w:rsidR="00820502" w:rsidRPr="00820502" w:rsidRDefault="00820502" w:rsidP="00820502">
      <w:pPr>
        <w:spacing w:line="360" w:lineRule="auto"/>
        <w:rPr>
          <w:rFonts w:ascii="Times New Roman" w:hAnsi="Times New Roman"/>
          <w:b/>
          <w:sz w:val="24"/>
          <w:szCs w:val="24"/>
        </w:rPr>
      </w:pPr>
    </w:p>
    <w:p w:rsidR="00820502" w:rsidRPr="00820502" w:rsidRDefault="00820502" w:rsidP="00820502">
      <w:pPr>
        <w:spacing w:line="360" w:lineRule="auto"/>
        <w:rPr>
          <w:rFonts w:ascii="Times New Roman" w:hAnsi="Times New Roman"/>
          <w:b/>
          <w:sz w:val="24"/>
          <w:szCs w:val="24"/>
        </w:rPr>
      </w:pPr>
      <w:r w:rsidRPr="00820502">
        <w:rPr>
          <w:rFonts w:ascii="Times New Roman" w:hAnsi="Times New Roman"/>
          <w:b/>
          <w:sz w:val="24"/>
          <w:szCs w:val="24"/>
        </w:rPr>
        <w:t xml:space="preserve">                                      ORDER OF EXPUNGMENT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ab/>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THIS CAUSE having come on to be heard before me this date upon the Petitioner’s Petition to expunge certain records concerning the petitioner’s arrest on the ______ day of ___________, _________ by the _________________ (arresting agency), for Obstructing and Resisting, _____________________(charges), and the court having heard argument of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counsel and being otherwise advised in the premises, the court hereby finds: </w:t>
      </w:r>
    </w:p>
    <w:p w:rsidR="00820502" w:rsidRPr="00820502" w:rsidRDefault="00820502" w:rsidP="00820502">
      <w:pPr>
        <w:pStyle w:val="ListParagraph"/>
        <w:numPr>
          <w:ilvl w:val="0"/>
          <w:numId w:val="81"/>
        </w:numPr>
        <w:tabs>
          <w:tab w:val="left" w:pos="720"/>
        </w:tabs>
        <w:spacing w:after="0" w:line="480" w:lineRule="auto"/>
        <w:rPr>
          <w:rFonts w:ascii="Times New Roman" w:hAnsi="Times New Roman"/>
          <w:sz w:val="24"/>
          <w:szCs w:val="24"/>
        </w:rPr>
      </w:pPr>
      <w:r w:rsidRPr="00820502">
        <w:rPr>
          <w:rFonts w:ascii="Times New Roman" w:hAnsi="Times New Roman"/>
          <w:sz w:val="24"/>
          <w:szCs w:val="24"/>
        </w:rPr>
        <w:t xml:space="preserve">The Petitioner has never previously been adjudicated guilty of a criminal offense or a ordinance  violation. </w:t>
      </w:r>
    </w:p>
    <w:p w:rsidR="00820502" w:rsidRPr="00820502" w:rsidRDefault="00820502" w:rsidP="00820502">
      <w:pPr>
        <w:pStyle w:val="ListParagraph"/>
        <w:numPr>
          <w:ilvl w:val="0"/>
          <w:numId w:val="81"/>
        </w:numPr>
        <w:tabs>
          <w:tab w:val="left" w:pos="720"/>
        </w:tabs>
        <w:spacing w:after="0" w:line="480" w:lineRule="auto"/>
        <w:rPr>
          <w:rFonts w:ascii="Times New Roman" w:hAnsi="Times New Roman"/>
          <w:sz w:val="24"/>
          <w:szCs w:val="24"/>
        </w:rPr>
      </w:pPr>
      <w:r w:rsidRPr="00820502">
        <w:rPr>
          <w:rFonts w:ascii="Times New Roman" w:hAnsi="Times New Roman"/>
          <w:sz w:val="24"/>
          <w:szCs w:val="24"/>
        </w:rPr>
        <w:t xml:space="preserve">The Petitioner was not adjudicated guilty of any of the charges stemming from the arrest or criminal activity to which this expunction petition pertains. </w:t>
      </w:r>
    </w:p>
    <w:p w:rsidR="00820502" w:rsidRPr="00820502" w:rsidRDefault="00820502" w:rsidP="00820502">
      <w:pPr>
        <w:pStyle w:val="ListParagraph"/>
        <w:numPr>
          <w:ilvl w:val="0"/>
          <w:numId w:val="81"/>
        </w:numPr>
        <w:tabs>
          <w:tab w:val="left" w:pos="720"/>
        </w:tabs>
        <w:spacing w:after="0" w:line="480" w:lineRule="auto"/>
        <w:rPr>
          <w:rFonts w:ascii="Times New Roman" w:hAnsi="Times New Roman"/>
          <w:sz w:val="24"/>
          <w:szCs w:val="24"/>
        </w:rPr>
      </w:pPr>
      <w:r w:rsidRPr="00820502">
        <w:rPr>
          <w:rFonts w:ascii="Times New Roman" w:hAnsi="Times New Roman"/>
          <w:sz w:val="24"/>
          <w:szCs w:val="24"/>
        </w:rPr>
        <w:t xml:space="preserve">The petitioner has not secured a prior records expunction or sealing. </w:t>
      </w:r>
    </w:p>
    <w:p w:rsidR="00820502" w:rsidRPr="00820502" w:rsidRDefault="00820502" w:rsidP="00820502">
      <w:pPr>
        <w:pStyle w:val="ListParagraph"/>
        <w:numPr>
          <w:ilvl w:val="0"/>
          <w:numId w:val="81"/>
        </w:numPr>
        <w:tabs>
          <w:tab w:val="left" w:pos="720"/>
        </w:tabs>
        <w:spacing w:after="0" w:line="480" w:lineRule="auto"/>
        <w:rPr>
          <w:rFonts w:ascii="Times New Roman" w:hAnsi="Times New Roman"/>
          <w:sz w:val="24"/>
          <w:szCs w:val="24"/>
        </w:rPr>
      </w:pPr>
      <w:r w:rsidRPr="00820502">
        <w:rPr>
          <w:rFonts w:ascii="Times New Roman" w:hAnsi="Times New Roman"/>
          <w:sz w:val="24"/>
          <w:szCs w:val="24"/>
        </w:rPr>
        <w:lastRenderedPageBreak/>
        <w:t>This record has either been sealed for at least 10 years; or an indictment or information was ever in this case against the petitioner; or an indictment or information filed against the defendant was dismissed by thprosecutor or the court</w:t>
      </w:r>
      <w:r w:rsidRPr="00820502">
        <w:rPr>
          <w:rFonts w:ascii="Times New Roman" w:hAnsi="Times New Roman"/>
        </w:rPr>
        <w:t xml:space="preserve">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Whereupon it is: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ORDERED AND ADJUDGED that the petition to expunge is hereby granted. All court records pertaining to the above-styled case shall be sealed in accordance with the procedures set forth in Michigan, Georgia, California, and/or “50 States” Criminal Procedure; and it is further</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ORDERED AND ADJUDGED that the clerk of this court shall forward a certified copy of this order to the United States Attorney General and all arresting agencies of the “50 States” and/or  DeKalb County, Gwinnett County, Washtenaw County and/or the County of San Francisco, and the Sherriff of each of these counties and/or all US state attorney and/or special prosecutor(s)and/or statewide prosecutor(s)and any arresting agencies, who will comply with the procedures set forth in the “50 States States” Statutes, and</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appropriate regulations of the Department of Law Enforcement, and who will further forward a copy of this order to any agency that their records reflect has received the instant criminal history record information; and it is further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ORDERED AND ADJUDGED that _________________________________________________ (arresting agency) shall expunge all information concerning indicia of arrest or criminal history information regarding this petitioner in accordance with the procedures set forth in section 943.0585, Florida Statutes, and Florida Rule of Criminal Procedure 3.692. All costs of certified copies involved herein are to be borne by the __________________________________________.</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lastRenderedPageBreak/>
        <w:t>DONE AND ORDERED in Chambers/Open Court at Dade County, Florida, this _____ day of ______________, 20 ___.</w:t>
      </w:r>
      <w:r w:rsidRPr="00820502">
        <w:rPr>
          <w:rFonts w:ascii="Times New Roman" w:hAnsi="Times New Roman"/>
          <w:sz w:val="24"/>
          <w:szCs w:val="24"/>
        </w:rPr>
        <w:cr/>
        <w:t xml:space="preserve">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Date:___________</w:t>
      </w:r>
    </w:p>
    <w:p w:rsidR="00820502" w:rsidRPr="00820502" w:rsidRDefault="00820502" w:rsidP="00820502">
      <w:pPr>
        <w:tabs>
          <w:tab w:val="left" w:pos="720"/>
        </w:tabs>
        <w:spacing w:line="480" w:lineRule="auto"/>
        <w:rPr>
          <w:rFonts w:ascii="Times New Roman" w:hAnsi="Times New Roman"/>
          <w:spacing w:val="-3"/>
          <w:sz w:val="24"/>
          <w:szCs w:val="24"/>
        </w:rPr>
      </w:pPr>
      <w:r w:rsidRPr="00820502">
        <w:rPr>
          <w:rFonts w:ascii="Times New Roman" w:hAnsi="Times New Roman"/>
          <w:sz w:val="24"/>
          <w:szCs w:val="24"/>
        </w:rPr>
        <w:t xml:space="preserve">                                                         ________________________________</w:t>
      </w:r>
      <w:r w:rsidRPr="00820502">
        <w:rPr>
          <w:rFonts w:ascii="Times New Roman" w:hAnsi="Times New Roman"/>
          <w:sz w:val="24"/>
          <w:szCs w:val="24"/>
          <w:u w:val="single"/>
        </w:rPr>
        <w:tab/>
      </w:r>
      <w:r w:rsidRPr="00820502">
        <w:rPr>
          <w:rFonts w:ascii="Times New Roman" w:hAnsi="Times New Roman"/>
          <w:sz w:val="24"/>
          <w:szCs w:val="24"/>
          <w:u w:val="single"/>
        </w:rPr>
        <w:tab/>
      </w:r>
      <w:r w:rsidRPr="00820502">
        <w:rPr>
          <w:rFonts w:ascii="Times New Roman" w:hAnsi="Times New Roman"/>
          <w:sz w:val="24"/>
          <w:szCs w:val="24"/>
        </w:rPr>
        <w:tab/>
      </w:r>
      <w:r w:rsidRPr="00820502">
        <w:rPr>
          <w:rFonts w:ascii="Times New Roman" w:hAnsi="Times New Roman"/>
          <w:spacing w:val="-3"/>
          <w:sz w:val="24"/>
          <w:szCs w:val="24"/>
        </w:rPr>
        <w:t xml:space="preserve">                                                                   </w:t>
      </w:r>
      <w:r w:rsidRPr="00820502">
        <w:rPr>
          <w:rFonts w:ascii="Times New Roman" w:hAnsi="Times New Roman"/>
          <w:sz w:val="24"/>
          <w:szCs w:val="24"/>
        </w:rPr>
        <w:t>AMY B. JACKSON</w:t>
      </w:r>
    </w:p>
    <w:p w:rsidR="00820502" w:rsidRPr="00820502" w:rsidRDefault="00820502" w:rsidP="00820502">
      <w:pPr>
        <w:tabs>
          <w:tab w:val="left" w:pos="720"/>
        </w:tabs>
        <w:ind w:left="2880" w:firstLine="720"/>
        <w:jc w:val="both"/>
        <w:rPr>
          <w:rFonts w:ascii="Times New Roman" w:hAnsi="Times New Roman"/>
          <w:spacing w:val="-3"/>
          <w:sz w:val="24"/>
          <w:szCs w:val="24"/>
        </w:rPr>
      </w:pPr>
      <w:r w:rsidRPr="00820502">
        <w:rPr>
          <w:rFonts w:ascii="Times New Roman" w:hAnsi="Times New Roman"/>
          <w:sz w:val="24"/>
          <w:szCs w:val="24"/>
        </w:rPr>
        <w:t xml:space="preserve">              UNITED STATES DISTRICT JUDGE</w:t>
      </w:r>
    </w:p>
    <w:p w:rsidR="00820502" w:rsidRPr="00820502" w:rsidRDefault="00820502" w:rsidP="00820502">
      <w:pPr>
        <w:rPr>
          <w:rFonts w:ascii="Times New Roman" w:hAnsi="Times New Roman"/>
          <w:sz w:val="24"/>
          <w:szCs w:val="24"/>
        </w:rPr>
      </w:pPr>
    </w:p>
    <w:p w:rsidR="00820502" w:rsidRPr="00820502" w:rsidRDefault="00820502" w:rsidP="00820502">
      <w:pPr>
        <w:tabs>
          <w:tab w:val="left" w:pos="720"/>
        </w:tabs>
        <w:rPr>
          <w:rFonts w:ascii="Times New Roman" w:hAnsi="Times New Roman"/>
          <w:b/>
          <w:sz w:val="24"/>
          <w:szCs w:val="24"/>
        </w:rPr>
      </w:pPr>
      <w:r w:rsidRPr="00820502">
        <w:rPr>
          <w:rFonts w:ascii="Times New Roman" w:hAnsi="Times New Roman"/>
          <w:sz w:val="24"/>
          <w:szCs w:val="24"/>
        </w:rPr>
        <w:t xml:space="preserve">                                        </w:t>
      </w:r>
      <w:r w:rsidRPr="00820502">
        <w:rPr>
          <w:rFonts w:ascii="Times New Roman" w:hAnsi="Times New Roman"/>
          <w:b/>
          <w:sz w:val="24"/>
          <w:szCs w:val="24"/>
        </w:rPr>
        <w:t xml:space="preserve"> </w:t>
      </w: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r w:rsidRPr="00820502">
        <w:rPr>
          <w:rFonts w:ascii="Times New Roman" w:hAnsi="Times New Roman"/>
          <w:b/>
          <w:sz w:val="24"/>
          <w:szCs w:val="24"/>
        </w:rPr>
        <w:t xml:space="preserve">                                    </w:t>
      </w: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b/>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b/>
          <w:sz w:val="24"/>
          <w:szCs w:val="24"/>
        </w:rPr>
        <w:t xml:space="preserve">                                         </w:t>
      </w:r>
      <w:r w:rsidRPr="00820502">
        <w:rPr>
          <w:rFonts w:ascii="Times New Roman" w:hAnsi="Times New Roman"/>
          <w:b/>
          <w:sz w:val="24"/>
          <w:szCs w:val="24"/>
          <w:u w:val="single"/>
        </w:rPr>
        <w:t>CERTIFICATE OF SERVICE</w:t>
      </w:r>
    </w:p>
    <w:p w:rsidR="00820502" w:rsidRPr="00820502" w:rsidRDefault="00820502" w:rsidP="00820502">
      <w:pPr>
        <w:pStyle w:val="SectionHeading"/>
        <w:tabs>
          <w:tab w:val="left" w:pos="720"/>
        </w:tabs>
        <w:rPr>
          <w:rFonts w:cs="Times New Roman"/>
        </w:rPr>
      </w:pP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Sharon Bridgewater and/or James S. Bridgewater certify that</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I am 18 years old and a potential party and/or a party to this action; </w:t>
      </w:r>
    </w:p>
    <w:p w:rsidR="00820502" w:rsidRPr="00820502" w:rsidRDefault="00820502" w:rsidP="00820502">
      <w:pPr>
        <w:tabs>
          <w:tab w:val="left" w:pos="720"/>
        </w:tabs>
        <w:spacing w:line="480" w:lineRule="auto"/>
        <w:rPr>
          <w:rFonts w:ascii="Times New Roman" w:hAnsi="Times New Roman"/>
          <w:sz w:val="24"/>
          <w:szCs w:val="24"/>
        </w:rPr>
      </w:pPr>
      <w:r w:rsidRPr="00820502">
        <w:rPr>
          <w:rFonts w:ascii="Times New Roman" w:hAnsi="Times New Roman"/>
          <w:sz w:val="24"/>
          <w:szCs w:val="24"/>
        </w:rPr>
        <w:t xml:space="preserve">My resident address is:  </w:t>
      </w:r>
      <w:smartTag w:uri="urn:schemas-microsoft-com:office:smarttags" w:element="Street">
        <w:smartTag w:uri="urn:schemas-microsoft-com:office:smarttags" w:element="address">
          <w:r w:rsidRPr="00820502">
            <w:rPr>
              <w:rFonts w:ascii="Times New Roman" w:hAnsi="Times New Roman"/>
              <w:sz w:val="24"/>
              <w:szCs w:val="24"/>
            </w:rPr>
            <w:t>12070 W. Outer Drive</w:t>
          </w:r>
        </w:smartTag>
      </w:smartTag>
    </w:p>
    <w:p w:rsidR="00820502" w:rsidRPr="00820502" w:rsidRDefault="00820502" w:rsidP="00820502">
      <w:pPr>
        <w:tabs>
          <w:tab w:val="left" w:pos="720"/>
        </w:tabs>
        <w:spacing w:line="480" w:lineRule="auto"/>
        <w:rPr>
          <w:rFonts w:ascii="Times New Roman" w:hAnsi="Times New Roman"/>
          <w:sz w:val="24"/>
          <w:szCs w:val="24"/>
        </w:rPr>
      </w:pPr>
      <w:smartTag w:uri="urn:schemas-microsoft-com:office:smarttags" w:element="City">
        <w:r w:rsidRPr="00820502">
          <w:rPr>
            <w:rFonts w:ascii="Times New Roman" w:hAnsi="Times New Roman"/>
            <w:sz w:val="24"/>
            <w:szCs w:val="24"/>
          </w:rPr>
          <w:t>Detroit</w:t>
        </w:r>
      </w:smartTag>
      <w:r w:rsidRPr="00820502">
        <w:rPr>
          <w:rFonts w:ascii="Times New Roman" w:hAnsi="Times New Roman"/>
          <w:sz w:val="24"/>
          <w:szCs w:val="24"/>
        </w:rPr>
        <w:t>, MI 48223</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My phone number is:   1-313-375-0351</w:t>
      </w: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I CERTIFY THAT A TRUE AND CORRECT COPY OF THE:</w:t>
      </w:r>
    </w:p>
    <w:p w:rsidR="00820502" w:rsidRPr="00820502" w:rsidRDefault="00820502" w:rsidP="00820502">
      <w:pPr>
        <w:tabs>
          <w:tab w:val="left" w:pos="720"/>
        </w:tabs>
        <w:spacing w:line="480" w:lineRule="auto"/>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AFFIDIVANT OF THE STATE of Alabama, Alaska, Arizona, Arkansas, California, Colorado, Connecticut, Delaware, Florida, Georgia, Hawaii, Idaho, Illinois, Indiana, Iowa, Kansas, Kentucky, Louisiana, Maine, Maryland, Massachusetts, Michigan, Minnesota, Mississippi, Missouri, </w:t>
      </w:r>
      <w:r w:rsidRPr="00820502">
        <w:rPr>
          <w:rFonts w:ascii="Times New Roman" w:hAnsi="Times New Roman"/>
          <w:bCs/>
          <w:sz w:val="24"/>
          <w:szCs w:val="24"/>
        </w:rPr>
        <w:t xml:space="preserve">Montana, Nebraska, Nevada, New Hampshire, New Jersey, New Mexico, New York, North Carolina, North Dakota, Ohio, Oklahoma, </w:t>
      </w:r>
      <w:r w:rsidRPr="00820502">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sidRPr="00820502">
        <w:rPr>
          <w:rFonts w:ascii="Times New Roman" w:hAnsi="Times New Roman"/>
          <w:i/>
          <w:sz w:val="24"/>
          <w:szCs w:val="24"/>
        </w:rPr>
        <w:t>EX REL</w:t>
      </w:r>
      <w:r w:rsidRPr="00820502">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w:t>
      </w:r>
      <w:r w:rsidRPr="00820502">
        <w:rPr>
          <w:rFonts w:ascii="Times New Roman" w:hAnsi="Times New Roman"/>
          <w:sz w:val="24"/>
          <w:szCs w:val="24"/>
        </w:rPr>
        <w:lastRenderedPageBreak/>
        <w:t>INC. a Michigan Corporation, and those similarly situated Petitioners Writ of Habeas Corpus and/or together with all exhibits and/or attachments were sent by  first class mail(in a properly-addressed envelop with first class postage duly paid) and served before 5:00 p.m. on July 7</w:t>
      </w:r>
      <w:r w:rsidRPr="00820502">
        <w:rPr>
          <w:rFonts w:ascii="Times New Roman" w:hAnsi="Times New Roman"/>
          <w:sz w:val="24"/>
          <w:szCs w:val="24"/>
          <w:vertAlign w:val="superscript"/>
        </w:rPr>
        <w:t>th</w:t>
      </w:r>
      <w:r w:rsidRPr="00820502">
        <w:rPr>
          <w:rFonts w:ascii="Times New Roman" w:hAnsi="Times New Roman"/>
          <w:sz w:val="24"/>
          <w:szCs w:val="24"/>
        </w:rPr>
        <w:t xml:space="preserve">  2014  from Detroit, MI to the attorneys of record for all parties in this action at the addresses listed below:</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TO:  The CLERK OF THE COURT-</w:t>
      </w:r>
      <w:r w:rsidRPr="00820502">
        <w:rPr>
          <w:rStyle w:val="st1"/>
          <w:rFonts w:ascii="Times New Roman" w:hAnsi="Times New Roman"/>
          <w:sz w:val="24"/>
          <w:szCs w:val="24"/>
        </w:rPr>
        <w:t xml:space="preserve">333 Constitution Ave., N.W.. </w:t>
      </w:r>
      <w:smartTag w:uri="urn:schemas-microsoft-com:office:smarttags" w:element="City">
        <w:r w:rsidRPr="00820502">
          <w:rPr>
            <w:rStyle w:val="st1"/>
            <w:rFonts w:ascii="Times New Roman" w:hAnsi="Times New Roman"/>
            <w:sz w:val="24"/>
            <w:szCs w:val="24"/>
          </w:rPr>
          <w:t>Washington</w:t>
        </w:r>
      </w:smartTag>
      <w:r w:rsidRPr="00820502">
        <w:rPr>
          <w:rStyle w:val="st1"/>
          <w:rFonts w:ascii="Times New Roman" w:hAnsi="Times New Roman"/>
          <w:sz w:val="24"/>
          <w:szCs w:val="24"/>
        </w:rPr>
        <w:t>, DC 20001</w:t>
      </w:r>
    </w:p>
    <w:p w:rsidR="00820502" w:rsidRPr="00820502" w:rsidRDefault="00820502" w:rsidP="00820502">
      <w:pPr>
        <w:tabs>
          <w:tab w:val="left" w:pos="720"/>
        </w:tabs>
        <w:ind w:left="450" w:hanging="450"/>
        <w:rPr>
          <w:rFonts w:ascii="Times New Roman" w:hAnsi="Times New Roman"/>
          <w:sz w:val="24"/>
          <w:szCs w:val="24"/>
        </w:rPr>
      </w:pPr>
      <w:r w:rsidRPr="00820502">
        <w:rPr>
          <w:rFonts w:ascii="Times New Roman" w:hAnsi="Times New Roman"/>
          <w:sz w:val="24"/>
          <w:szCs w:val="24"/>
        </w:rPr>
        <w:t>TO:KERRY W. KIRCHER, General CounselD.C. Bar No. 386816</w:t>
      </w:r>
      <w:r w:rsidRPr="00820502">
        <w:rPr>
          <w:rFonts w:ascii="Times New Roman" w:hAnsi="Times New Roman"/>
          <w:i/>
          <w:iCs/>
          <w:sz w:val="24"/>
          <w:szCs w:val="24"/>
        </w:rPr>
        <w:t xml:space="preserve"> at</w:t>
      </w:r>
      <w:r w:rsidRPr="00820502">
        <w:rPr>
          <w:rFonts w:ascii="Times New Roman" w:hAnsi="Times New Roman"/>
          <w:sz w:val="24"/>
          <w:szCs w:val="24"/>
        </w:rPr>
        <w:t>: U.S. HOUSE OF REPRESENTATIVES 219 Cannon House Office Building Washington, D.C. 20515 (202) 225-9700 (telephone)(202) 226-1360 (facsimile)</w:t>
      </w:r>
      <w:r w:rsidRPr="00820502">
        <w:rPr>
          <w:rFonts w:ascii="Times New Roman" w:hAnsi="Times New Roman"/>
          <w:i/>
          <w:iCs/>
          <w:sz w:val="24"/>
          <w:szCs w:val="24"/>
        </w:rPr>
        <w:t>Counsel for Plaintiff Committee on Oversight andGovernment Reform, U.S. House of Representatives</w:t>
      </w:r>
      <w:r w:rsidRPr="00820502">
        <w:rPr>
          <w:rFonts w:ascii="Times New Roman" w:hAnsi="Times New Roman"/>
          <w:sz w:val="24"/>
          <w:szCs w:val="24"/>
        </w:rPr>
        <w:t>.</w:t>
      </w: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TO:  John Russell Tyler, General Counsel for Eric Holder </w:t>
      </w:r>
    </w:p>
    <w:p w:rsidR="00820502" w:rsidRPr="00820502" w:rsidRDefault="00820502" w:rsidP="00820502">
      <w:pPr>
        <w:tabs>
          <w:tab w:val="left" w:pos="720"/>
        </w:tabs>
        <w:rPr>
          <w:rFonts w:ascii="Times New Roman" w:hAnsi="Times New Roman"/>
          <w:sz w:val="24"/>
          <w:szCs w:val="24"/>
        </w:rPr>
      </w:pPr>
      <w:r w:rsidRPr="00820502">
        <w:rPr>
          <w:rFonts w:ascii="Times New Roman" w:hAnsi="Times New Roman"/>
          <w:sz w:val="24"/>
          <w:szCs w:val="24"/>
        </w:rPr>
        <w:t xml:space="preserve">At the United States Department of Justice </w:t>
      </w:r>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tabs>
          <w:tab w:val="left" w:pos="720"/>
        </w:tabs>
        <w:ind w:left="180"/>
        <w:rPr>
          <w:rFonts w:ascii="Times New Roman" w:hAnsi="Times New Roman"/>
          <w:sz w:val="24"/>
          <w:szCs w:val="24"/>
        </w:rPr>
      </w:pPr>
      <w:smartTag w:uri="urn:schemas-microsoft-com:office:smarttags" w:element="Street">
        <w:smartTag w:uri="urn:schemas-microsoft-com:office:smarttags" w:element="address">
          <w:r w:rsidRPr="00820502">
            <w:rPr>
              <w:rFonts w:ascii="Times New Roman" w:hAnsi="Times New Roman"/>
              <w:sz w:val="24"/>
              <w:szCs w:val="24"/>
            </w:rPr>
            <w:t>950 Pennsylvania Avenue, N.W.</w:t>
          </w:r>
        </w:smartTag>
      </w:smartTag>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tabs>
          <w:tab w:val="left" w:pos="720"/>
        </w:tabs>
        <w:ind w:left="180"/>
        <w:rPr>
          <w:rFonts w:ascii="Times New Roman" w:hAnsi="Times New Roman"/>
          <w:sz w:val="24"/>
          <w:szCs w:val="24"/>
        </w:rPr>
      </w:pPr>
      <w:smartTag w:uri="urn:schemas-microsoft-com:office:smarttags" w:element="place">
        <w:smartTag w:uri="urn:schemas-microsoft-com:office:smarttags" w:element="City">
          <w:r w:rsidRPr="00820502">
            <w:rPr>
              <w:rFonts w:ascii="Times New Roman" w:hAnsi="Times New Roman"/>
              <w:sz w:val="24"/>
              <w:szCs w:val="24"/>
            </w:rPr>
            <w:t>Washington</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D.C.</w:t>
          </w:r>
        </w:smartTag>
        <w:smartTag w:uri="urn:schemas-microsoft-com:office:smarttags" w:element="PostalCode">
          <w:r w:rsidRPr="00820502">
            <w:rPr>
              <w:rFonts w:ascii="Times New Roman" w:hAnsi="Times New Roman"/>
              <w:sz w:val="24"/>
              <w:szCs w:val="24"/>
            </w:rPr>
            <w:t>20530-0001</w:t>
          </w:r>
        </w:smartTag>
      </w:smartTag>
      <w:r w:rsidRPr="00820502">
        <w:rPr>
          <w:rFonts w:ascii="Times New Roman" w:hAnsi="Times New Roman"/>
          <w:sz w:val="24"/>
          <w:szCs w:val="24"/>
        </w:rPr>
        <w:t>,</w:t>
      </w:r>
    </w:p>
    <w:p w:rsidR="00820502" w:rsidRPr="00820502" w:rsidRDefault="00820502" w:rsidP="00820502">
      <w:pPr>
        <w:tabs>
          <w:tab w:val="left" w:pos="720"/>
        </w:tabs>
        <w:ind w:left="180"/>
        <w:rPr>
          <w:rFonts w:ascii="Times New Roman" w:hAnsi="Times New Roman"/>
          <w:sz w:val="24"/>
          <w:szCs w:val="24"/>
        </w:rPr>
      </w:pP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I certify and/or Declare and/or state under penalty and perjury that the foregoing is true </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and correct.</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Executed this 7</w:t>
      </w:r>
      <w:r w:rsidRPr="00820502">
        <w:rPr>
          <w:rFonts w:ascii="Times New Roman" w:hAnsi="Times New Roman"/>
          <w:sz w:val="24"/>
          <w:szCs w:val="24"/>
          <w:vertAlign w:val="superscript"/>
        </w:rPr>
        <w:t>th</w:t>
      </w:r>
      <w:r w:rsidRPr="00820502">
        <w:rPr>
          <w:rFonts w:ascii="Times New Roman" w:hAnsi="Times New Roman"/>
          <w:sz w:val="24"/>
          <w:szCs w:val="24"/>
        </w:rPr>
        <w:t xml:space="preserve"> day of July, 2014 in </w:t>
      </w:r>
      <w:smartTag w:uri="urn:schemas-microsoft-com:office:smarttags" w:element="place">
        <w:smartTag w:uri="urn:schemas-microsoft-com:office:smarttags" w:element="City">
          <w:r w:rsidRPr="00820502">
            <w:rPr>
              <w:rFonts w:ascii="Times New Roman" w:hAnsi="Times New Roman"/>
              <w:sz w:val="24"/>
              <w:szCs w:val="24"/>
            </w:rPr>
            <w:t>Detroit</w:t>
          </w:r>
        </w:smartTag>
        <w:r w:rsidRPr="00820502">
          <w:rPr>
            <w:rFonts w:ascii="Times New Roman" w:hAnsi="Times New Roman"/>
            <w:sz w:val="24"/>
            <w:szCs w:val="24"/>
          </w:rPr>
          <w:t xml:space="preserve">, </w:t>
        </w:r>
        <w:smartTag w:uri="urn:schemas-microsoft-com:office:smarttags" w:element="State">
          <w:r w:rsidRPr="00820502">
            <w:rPr>
              <w:rFonts w:ascii="Times New Roman" w:hAnsi="Times New Roman"/>
              <w:sz w:val="24"/>
              <w:szCs w:val="24"/>
            </w:rPr>
            <w:t>Michigan</w:t>
          </w:r>
        </w:smartTag>
      </w:smartTag>
      <w:r w:rsidRPr="00820502">
        <w:rPr>
          <w:rFonts w:ascii="Times New Roman" w:hAnsi="Times New Roman"/>
          <w:sz w:val="24"/>
          <w:szCs w:val="24"/>
        </w:rPr>
        <w:t>.</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spacing w:line="480" w:lineRule="auto"/>
        <w:ind w:left="2880" w:firstLine="720"/>
        <w:rPr>
          <w:rFonts w:ascii="Times New Roman" w:hAnsi="Times New Roman"/>
          <w:sz w:val="24"/>
          <w:szCs w:val="24"/>
        </w:rPr>
      </w:pPr>
      <w:r w:rsidRPr="00820502">
        <w:rPr>
          <w:rFonts w:ascii="Times New Roman" w:hAnsi="Times New Roman"/>
          <w:sz w:val="24"/>
          <w:szCs w:val="24"/>
        </w:rPr>
        <w:t xml:space="preserve">Respectfully submitted                                                                       </w:t>
      </w:r>
    </w:p>
    <w:p w:rsidR="00820502" w:rsidRPr="00820502" w:rsidRDefault="00820502" w:rsidP="00820502">
      <w:pPr>
        <w:pStyle w:val="Default"/>
        <w:ind w:left="3600"/>
      </w:pPr>
      <w:r w:rsidRPr="00820502">
        <w:t xml:space="preserve">By: Specialty Investment Group  L.L.C., a Georgia Company,  </w:t>
      </w:r>
    </w:p>
    <w:p w:rsidR="00820502" w:rsidRPr="00820502" w:rsidRDefault="00820502" w:rsidP="00820502">
      <w:pPr>
        <w:pStyle w:val="Default"/>
        <w:ind w:left="3600"/>
      </w:pPr>
      <w:r w:rsidRPr="00820502">
        <w:lastRenderedPageBreak/>
        <w:t>Its Managing Member and/or Founder</w:t>
      </w:r>
    </w:p>
    <w:p w:rsidR="00820502" w:rsidRPr="00820502" w:rsidRDefault="00820502" w:rsidP="00820502">
      <w:pPr>
        <w:pStyle w:val="Default"/>
        <w:ind w:left="3600"/>
      </w:pPr>
      <w:r w:rsidRPr="00820502">
        <w:t xml:space="preserve">By: Specialty Global Investments Inc.,  a Nevada Corporation, </w:t>
      </w:r>
    </w:p>
    <w:p w:rsidR="00820502" w:rsidRPr="00820502" w:rsidRDefault="00820502" w:rsidP="00820502">
      <w:pPr>
        <w:pStyle w:val="Default"/>
        <w:ind w:left="3600"/>
      </w:pPr>
      <w:r w:rsidRPr="00820502">
        <w:t>Its President and/or Chief Executive Office(C.E.O.) and/or Founder</w:t>
      </w:r>
    </w:p>
    <w:p w:rsidR="00820502" w:rsidRPr="00820502" w:rsidRDefault="00820502" w:rsidP="00820502">
      <w:pPr>
        <w:pStyle w:val="Default"/>
        <w:ind w:left="3600"/>
      </w:pPr>
      <w:r w:rsidRPr="00820502">
        <w:t>By: Bridgewater &amp; Company Inc. a California Corporation</w:t>
      </w:r>
    </w:p>
    <w:p w:rsidR="00820502" w:rsidRPr="00820502" w:rsidRDefault="00820502" w:rsidP="00820502">
      <w:pPr>
        <w:pStyle w:val="Default"/>
        <w:ind w:left="3600"/>
      </w:pPr>
      <w:r w:rsidRPr="00820502">
        <w:t>Its President and/or Chief Executive Office(C.E.O.) and/or Founder and/or Officer</w:t>
      </w:r>
    </w:p>
    <w:p w:rsidR="00820502" w:rsidRPr="00820502" w:rsidRDefault="00820502" w:rsidP="00820502">
      <w:pPr>
        <w:pStyle w:val="Default"/>
        <w:ind w:left="3600"/>
      </w:pPr>
      <w:r w:rsidRPr="00820502">
        <w:t>By: B &amp; B Building Maintenance INC. a Michigan Corporation</w:t>
      </w:r>
    </w:p>
    <w:p w:rsidR="00820502" w:rsidRPr="00820502" w:rsidRDefault="00820502" w:rsidP="00820502">
      <w:pPr>
        <w:pStyle w:val="Default"/>
        <w:ind w:left="3600"/>
      </w:pPr>
      <w:r w:rsidRPr="00820502">
        <w:t>By: The Coalition for Empowerment(formerly Greater Lansing Helping Hands) a 501-C-3 Non-profit Organization</w:t>
      </w:r>
    </w:p>
    <w:p w:rsidR="00820502" w:rsidRPr="00820502" w:rsidRDefault="00820502" w:rsidP="00820502">
      <w:pPr>
        <w:pStyle w:val="Default"/>
        <w:ind w:left="3600"/>
      </w:pPr>
      <w:r w:rsidRPr="00820502">
        <w:t xml:space="preserve">Its Founder and Executive Director </w:t>
      </w: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ind w:left="4320"/>
      </w:pPr>
    </w:p>
    <w:p w:rsidR="00820502" w:rsidRPr="00820502" w:rsidRDefault="00820502" w:rsidP="00820502">
      <w:pPr>
        <w:pStyle w:val="Default"/>
      </w:pPr>
      <w:r w:rsidRPr="00820502">
        <w:t xml:space="preserve">                                                             By: </w:t>
      </w:r>
    </w:p>
    <w:p w:rsidR="00820502" w:rsidRPr="00820502" w:rsidRDefault="00820502" w:rsidP="00820502">
      <w:pPr>
        <w:pStyle w:val="Default"/>
        <w:ind w:left="4320"/>
      </w:pPr>
    </w:p>
    <w:p w:rsidR="00820502" w:rsidRPr="00820502" w:rsidRDefault="00820502" w:rsidP="00820502">
      <w:pPr>
        <w:pStyle w:val="Default"/>
        <w:ind w:left="4320"/>
      </w:pPr>
      <w:r w:rsidRPr="00820502">
        <w:t>_____________________________________</w:t>
      </w:r>
    </w:p>
    <w:p w:rsidR="00820502" w:rsidRPr="00820502" w:rsidRDefault="00820502" w:rsidP="00820502">
      <w:pPr>
        <w:pStyle w:val="Default"/>
      </w:pPr>
      <w:r w:rsidRPr="00820502">
        <w:t xml:space="preserve">                                                                        Name:   Sharon Bridgewater and/or James S. </w:t>
      </w:r>
    </w:p>
    <w:p w:rsidR="00820502" w:rsidRPr="00820502" w:rsidRDefault="00820502" w:rsidP="00820502">
      <w:pPr>
        <w:pStyle w:val="Default"/>
        <w:ind w:left="4320"/>
      </w:pPr>
      <w:r w:rsidRPr="00820502">
        <w:t xml:space="preserve">               </w:t>
      </w:r>
      <w:smartTag w:uri="urn:schemas-microsoft-com:office:smarttags" w:element="City">
        <w:smartTag w:uri="urn:schemas-microsoft-com:office:smarttags" w:element="place">
          <w:r w:rsidRPr="00820502">
            <w:t>Bridgewater</w:t>
          </w:r>
        </w:smartTag>
      </w:smartTag>
    </w:p>
    <w:p w:rsidR="00820502" w:rsidRPr="00820502" w:rsidRDefault="00820502" w:rsidP="00820502">
      <w:pPr>
        <w:pStyle w:val="Default"/>
        <w:ind w:left="3600"/>
      </w:pPr>
      <w:r w:rsidRPr="00820502">
        <w:t xml:space="preserve">            Title:     President and/or Chief Executive </w:t>
      </w:r>
    </w:p>
    <w:p w:rsidR="00820502" w:rsidRPr="00820502" w:rsidRDefault="00820502" w:rsidP="00820502">
      <w:pPr>
        <w:pStyle w:val="Default"/>
        <w:ind w:left="3600"/>
      </w:pPr>
      <w:r w:rsidRPr="00820502">
        <w:t xml:space="preserve">                          Officer(C.E.O.) and/or Founder</w:t>
      </w:r>
    </w:p>
    <w:p w:rsidR="00820502" w:rsidRPr="00820502" w:rsidRDefault="00820502" w:rsidP="00820502">
      <w:pPr>
        <w:pStyle w:val="Default"/>
        <w:ind w:left="3600"/>
      </w:pPr>
      <w:r w:rsidRPr="00820502">
        <w:t xml:space="preserve">                           and/or Managing Member and/or</w:t>
      </w:r>
    </w:p>
    <w:p w:rsidR="00820502" w:rsidRPr="00820502" w:rsidRDefault="00820502" w:rsidP="00820502">
      <w:pPr>
        <w:pStyle w:val="Default"/>
        <w:ind w:left="3600"/>
      </w:pPr>
      <w:r w:rsidRPr="00820502">
        <w:t xml:space="preserve">                           Officer and/or Executive Director</w:t>
      </w:r>
    </w:p>
    <w:p w:rsidR="00820502" w:rsidRPr="00820502" w:rsidRDefault="00820502" w:rsidP="00820502">
      <w:pPr>
        <w:pStyle w:val="Default"/>
        <w:ind w:left="3600"/>
      </w:pPr>
      <w:r w:rsidRPr="00820502">
        <w:t xml:space="preserve">                          Counsel for the above companies</w:t>
      </w:r>
    </w:p>
    <w:p w:rsidR="00820502" w:rsidRPr="00820502" w:rsidRDefault="00820502" w:rsidP="00820502">
      <w:pPr>
        <w:pStyle w:val="Default"/>
        <w:ind w:left="3600"/>
      </w:pPr>
      <w:r w:rsidRPr="00820502">
        <w:t xml:space="preserve">                          12070 W. Outer Drive</w:t>
      </w:r>
    </w:p>
    <w:p w:rsidR="00820502" w:rsidRPr="00820502" w:rsidRDefault="00820502" w:rsidP="00820502">
      <w:pPr>
        <w:pStyle w:val="Default"/>
        <w:ind w:left="3600"/>
      </w:pPr>
      <w:r w:rsidRPr="00820502">
        <w:t xml:space="preser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 xml:space="preserve">                          Sbridge11@yahoo.com</w:t>
      </w:r>
    </w:p>
    <w:p w:rsidR="00820502" w:rsidRPr="00820502" w:rsidRDefault="00820502" w:rsidP="00820502">
      <w:pPr>
        <w:pStyle w:val="Default"/>
        <w:tabs>
          <w:tab w:val="left" w:pos="720"/>
        </w:tabs>
        <w:ind w:left="3600"/>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ind w:left="3600"/>
      </w:pPr>
      <w:r w:rsidRPr="00820502">
        <w:t>____________________________________</w:t>
      </w:r>
    </w:p>
    <w:p w:rsidR="00820502" w:rsidRPr="00820502" w:rsidRDefault="00820502" w:rsidP="00820502">
      <w:pPr>
        <w:pStyle w:val="Default"/>
        <w:tabs>
          <w:tab w:val="left" w:pos="720"/>
        </w:tabs>
        <w:ind w:left="3600"/>
      </w:pPr>
      <w:r w:rsidRPr="00820502">
        <w:t>Sharon Bridgewater individually</w:t>
      </w:r>
    </w:p>
    <w:p w:rsidR="00820502" w:rsidRPr="00820502" w:rsidRDefault="00820502" w:rsidP="00820502">
      <w:pPr>
        <w:pStyle w:val="Default"/>
        <w:tabs>
          <w:tab w:val="left" w:pos="720"/>
        </w:tabs>
        <w:ind w:left="3600"/>
      </w:pPr>
      <w:r w:rsidRPr="00820502">
        <w:t>Counsel for the Plaintiffs – Pro Se</w:t>
      </w:r>
    </w:p>
    <w:p w:rsidR="00820502" w:rsidRPr="00820502" w:rsidRDefault="00820502" w:rsidP="00820502">
      <w:pPr>
        <w:pStyle w:val="Default"/>
        <w:ind w:left="3600"/>
      </w:pPr>
      <w:r w:rsidRPr="00820502">
        <w:t xml:space="preserve"> Petitioner12070 W. Outer Drive                                                                                                                                                                                </w:t>
      </w:r>
      <w:smartTag w:uri="urn:schemas-microsoft-com:office:smarttags" w:element="place">
        <w:smartTag w:uri="urn:schemas-microsoft-com:office:smarttags" w:element="City">
          <w:r w:rsidRPr="00820502">
            <w:t>Detroit</w:t>
          </w:r>
        </w:smartTag>
        <w:r w:rsidRPr="00820502">
          <w:t xml:space="preserve">, </w:t>
        </w:r>
        <w:smartTag w:uri="urn:schemas-microsoft-com:office:smarttags" w:element="State">
          <w:r w:rsidRPr="00820502">
            <w:t>MI</w:t>
          </w:r>
        </w:smartTag>
        <w:smartTag w:uri="urn:schemas-microsoft-com:office:smarttags" w:element="PostalCode">
          <w:r w:rsidRPr="00820502">
            <w:t>48223</w:t>
          </w:r>
        </w:smartTag>
      </w:smartTag>
    </w:p>
    <w:p w:rsidR="00820502" w:rsidRPr="00820502" w:rsidRDefault="00820502" w:rsidP="00820502">
      <w:pPr>
        <w:pStyle w:val="Default"/>
        <w:ind w:left="3600"/>
      </w:pPr>
      <w:r w:rsidRPr="00820502">
        <w:t>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820502">
      <w:pPr>
        <w:rPr>
          <w:rFonts w:ascii="Times New Roman" w:hAnsi="Times New Roman"/>
          <w:sz w:val="24"/>
          <w:szCs w:val="24"/>
        </w:rPr>
      </w:pPr>
    </w:p>
    <w:p w:rsidR="00820502" w:rsidRPr="00820502" w:rsidRDefault="00820502" w:rsidP="00820502">
      <w:pPr>
        <w:pStyle w:val="Default"/>
        <w:tabs>
          <w:tab w:val="left" w:pos="720"/>
        </w:tabs>
        <w:ind w:left="3600"/>
      </w:pPr>
      <w:r w:rsidRPr="00820502">
        <w:t>_____________________________________</w:t>
      </w:r>
    </w:p>
    <w:p w:rsidR="00820502" w:rsidRPr="00820502" w:rsidRDefault="00820502" w:rsidP="00820502">
      <w:pPr>
        <w:pStyle w:val="Default"/>
        <w:tabs>
          <w:tab w:val="left" w:pos="720"/>
        </w:tabs>
        <w:ind w:left="3600"/>
      </w:pPr>
      <w:r w:rsidRPr="00820502">
        <w:t xml:space="preserve">UNITED STATES EX REL SHARON BRIDGEWATER PRIVATE ATTORNEY GENERAL AND/OR QUI TAM RELATOR and/or on behalf of those similarly situated, et al </w:t>
      </w:r>
    </w:p>
    <w:p w:rsidR="00820502" w:rsidRPr="00820502" w:rsidRDefault="00820502" w:rsidP="00820502">
      <w:pPr>
        <w:pStyle w:val="Default"/>
        <w:tabs>
          <w:tab w:val="left" w:pos="720"/>
        </w:tabs>
        <w:ind w:left="3600"/>
      </w:pPr>
      <w:r w:rsidRPr="00820502">
        <w:t>PLAINTIFFS AND/OR PETITIONERS</w:t>
      </w:r>
    </w:p>
    <w:p w:rsidR="00820502" w:rsidRPr="00820502" w:rsidRDefault="00820502" w:rsidP="00820502">
      <w:pPr>
        <w:pStyle w:val="Default"/>
        <w:tabs>
          <w:tab w:val="left" w:pos="720"/>
        </w:tabs>
        <w:ind w:left="3600"/>
      </w:pPr>
      <w:r w:rsidRPr="00820502">
        <w:t xml:space="preserve">  Counsel for the </w:t>
      </w:r>
      <w:smartTag w:uri="urn:schemas-microsoft-com:office:smarttags" w:element="country-region">
        <w:smartTag w:uri="urn:schemas-microsoft-com:office:smarttags" w:element="place">
          <w:r w:rsidRPr="00820502">
            <w:t>USA</w:t>
          </w:r>
        </w:smartTag>
      </w:smartTag>
      <w:r w:rsidRPr="00820502">
        <w:t xml:space="preserve"> and/or Class Plaintiffs </w:t>
      </w:r>
    </w:p>
    <w:p w:rsidR="00820502" w:rsidRPr="00820502" w:rsidRDefault="00820502" w:rsidP="00820502">
      <w:pPr>
        <w:pStyle w:val="Default"/>
        <w:tabs>
          <w:tab w:val="left" w:pos="720"/>
        </w:tabs>
        <w:ind w:left="3600"/>
      </w:pPr>
      <w:r w:rsidRPr="00820502">
        <w:t xml:space="preserve"> 12070 W. Outer Drive                                                                                                                                                                                </w:t>
      </w:r>
      <w:smartTag w:uri="urn:schemas-microsoft-com:office:smarttags" w:element="City">
        <w:r w:rsidRPr="00820502">
          <w:t>Detroit</w:t>
        </w:r>
      </w:smartTag>
      <w:r w:rsidRPr="00820502">
        <w:t>, MI 48223</w:t>
      </w:r>
    </w:p>
    <w:p w:rsidR="00820502" w:rsidRPr="00820502" w:rsidRDefault="00820502" w:rsidP="00820502">
      <w:pPr>
        <w:pStyle w:val="Default"/>
        <w:tabs>
          <w:tab w:val="left" w:pos="720"/>
        </w:tabs>
        <w:ind w:left="3600"/>
      </w:pPr>
      <w:r w:rsidRPr="00820502">
        <w:t xml:space="preserve"> 1-313-375-0351</w:t>
      </w:r>
    </w:p>
    <w:p w:rsidR="00820502" w:rsidRPr="00820502" w:rsidRDefault="00820502" w:rsidP="00820502">
      <w:pPr>
        <w:rPr>
          <w:rFonts w:ascii="Times New Roman" w:hAnsi="Times New Roman"/>
          <w:sz w:val="24"/>
          <w:szCs w:val="24"/>
        </w:rPr>
      </w:pPr>
      <w:r w:rsidRPr="00820502">
        <w:rPr>
          <w:rFonts w:ascii="Times New Roman" w:hAnsi="Times New Roman"/>
          <w:sz w:val="24"/>
          <w:szCs w:val="24"/>
        </w:rPr>
        <w:t xml:space="preserve">                                                             Sbridge11@yahoo.com</w:t>
      </w:r>
    </w:p>
    <w:p w:rsidR="00820502" w:rsidRPr="00820502" w:rsidRDefault="00820502" w:rsidP="00820502">
      <w:pPr>
        <w:rPr>
          <w:rFonts w:ascii="Times New Roman" w:hAnsi="Times New Roman"/>
          <w:sz w:val="24"/>
          <w:szCs w:val="24"/>
        </w:rPr>
      </w:pPr>
    </w:p>
    <w:p w:rsidR="00820502" w:rsidRPr="00820502" w:rsidRDefault="00820502" w:rsidP="006718E7">
      <w:pPr>
        <w:pStyle w:val="BodyTextIndent2"/>
        <w:spacing w:line="240" w:lineRule="auto"/>
        <w:ind w:left="0" w:firstLine="0"/>
        <w:rPr>
          <w:rFonts w:cs="Times New Roman"/>
        </w:rPr>
      </w:pPr>
    </w:p>
    <w:p w:rsidR="00820502" w:rsidRPr="00820502" w:rsidRDefault="00820502" w:rsidP="006718E7">
      <w:pPr>
        <w:pStyle w:val="BodyTextIndent2"/>
        <w:spacing w:line="240" w:lineRule="auto"/>
        <w:ind w:left="0" w:firstLine="0"/>
        <w:rPr>
          <w:rFonts w:cs="Times New Roman"/>
        </w:rPr>
      </w:pPr>
    </w:p>
    <w:p w:rsidR="00820502" w:rsidRPr="00820502" w:rsidRDefault="00820502" w:rsidP="006718E7">
      <w:pPr>
        <w:pStyle w:val="BodyTextIndent2"/>
        <w:spacing w:line="240" w:lineRule="auto"/>
        <w:ind w:left="0" w:firstLine="0"/>
        <w:rPr>
          <w:rFonts w:cs="Times New Roman"/>
        </w:rPr>
      </w:pPr>
    </w:p>
    <w:p w:rsidR="00820502" w:rsidRPr="00820502" w:rsidRDefault="00820502" w:rsidP="006718E7">
      <w:pPr>
        <w:pStyle w:val="BodyTextIndent2"/>
        <w:spacing w:line="240" w:lineRule="auto"/>
        <w:ind w:left="0" w:firstLine="0"/>
        <w:rPr>
          <w:rFonts w:cs="Times New Roman"/>
        </w:rPr>
      </w:pPr>
    </w:p>
    <w:p w:rsidR="00820502" w:rsidRP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820502" w:rsidRDefault="00820502"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w:t>
      </w:r>
      <w:r w:rsidRPr="0079210C">
        <w:rPr>
          <w:rFonts w:cs="Times New Roman"/>
        </w:rPr>
        <w:lastRenderedPageBreak/>
        <w:t xml:space="preserve">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rFonts w:ascii="Times New Roman" w:hAnsi="Times New Roman"/>
          <w:sz w:val="24"/>
          <w:szCs w:val="24"/>
        </w:rPr>
      </w:pPr>
      <w:r>
        <w:rPr>
          <w:rFonts w:ascii="Times New Roman" w:hAnsi="Times New Roman"/>
          <w:sz w:val="24"/>
          <w:szCs w:val="24"/>
        </w:rPr>
        <w:t>18592 Dale Street                                                                                                                                      Detroit, MI 48219</w:t>
      </w:r>
    </w:p>
    <w:p w:rsidR="006718E7" w:rsidRPr="0079210C" w:rsidRDefault="006718E7" w:rsidP="006718E7">
      <w:pPr>
        <w:rPr>
          <w:rFonts w:ascii="Times New Roman" w:hAnsi="Times New Roman"/>
          <w:sz w:val="24"/>
          <w:szCs w:val="24"/>
        </w:rPr>
      </w:pPr>
      <w:r w:rsidRPr="0079210C">
        <w:rPr>
          <w:rFonts w:ascii="Times New Roman" w:hAnsi="Times New Roman"/>
          <w:sz w:val="24"/>
          <w:szCs w:val="24"/>
        </w:rPr>
        <w:t>1-</w:t>
      </w:r>
    </w:p>
    <w:p w:rsidR="006718E7" w:rsidRPr="0079210C" w:rsidRDefault="006718E7" w:rsidP="006718E7">
      <w:pPr>
        <w:rPr>
          <w:rFonts w:ascii="Times New Roman" w:hAnsi="Times New Roman"/>
          <w:sz w:val="24"/>
          <w:szCs w:val="24"/>
        </w:rPr>
      </w:pPr>
      <w:r w:rsidRPr="0079210C">
        <w:rPr>
          <w:rFonts w:ascii="Times New Roman" w:hAnsi="Times New Roman"/>
          <w:sz w:val="24"/>
          <w:szCs w:val="24"/>
        </w:rPr>
        <w:t>Sbridge11@yahoo.com</w:t>
      </w:r>
    </w:p>
    <w:p w:rsidR="006718E7" w:rsidRPr="0079210C" w:rsidRDefault="006718E7" w:rsidP="006718E7">
      <w:pPr>
        <w:spacing w:line="240" w:lineRule="auto"/>
        <w:rPr>
          <w:rFonts w:ascii="Times New Roman" w:hAnsi="Times New Roman"/>
          <w:sz w:val="24"/>
          <w:szCs w:val="24"/>
        </w:rPr>
      </w:pPr>
    </w:p>
    <w:p w:rsidR="006718E7" w:rsidRPr="0079210C" w:rsidRDefault="006718E7" w:rsidP="006718E7">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6718E7" w:rsidRPr="0079210C" w:rsidRDefault="006718E7" w:rsidP="006718E7">
      <w:pPr>
        <w:spacing w:line="240" w:lineRule="auto"/>
        <w:rPr>
          <w:rFonts w:ascii="Times New Roman" w:hAnsi="Times New Roman"/>
          <w:b/>
          <w:sz w:val="24"/>
          <w:szCs w:val="24"/>
        </w:rPr>
      </w:pPr>
    </w:p>
    <w:p w:rsidR="006718E7" w:rsidRPr="0079210C" w:rsidRDefault="006718E7" w:rsidP="006718E7">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6718E7" w:rsidRPr="00291F7A" w:rsidRDefault="006718E7" w:rsidP="006718E7">
      <w:pPr>
        <w:pStyle w:val="WW-Default"/>
        <w:tabs>
          <w:tab w:val="left" w:pos="3194"/>
        </w:tabs>
        <w:rPr>
          <w:rFonts w:ascii="Times New Roman" w:hAnsi="Times New Roman" w:cs="Times New Roman"/>
        </w:rPr>
      </w:pP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w:t>
            </w:r>
            <w:r>
              <w:rPr>
                <w:rFonts w:ascii="Times New Roman" w:hAnsi="Times New Roman" w:cs="Times New Roman"/>
              </w:rPr>
              <w:lastRenderedPageBreak/>
              <w:t xml:space="preserve">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Class Reprentative </w:t>
            </w:r>
          </w:p>
          <w:p w:rsidR="006718E7" w:rsidRDefault="006718E7" w:rsidP="006718E7">
            <w:pPr>
              <w:pStyle w:val="Standard"/>
              <w:rPr>
                <w:rFonts w:ascii="Times New Roman" w:hAnsi="Times New Roman" w:cs="Times New Roman"/>
              </w:rPr>
            </w:pPr>
          </w:p>
          <w:p w:rsidR="006718E7" w:rsidRPr="00235B76" w:rsidRDefault="006718E7" w:rsidP="006718E7">
            <w:pPr>
              <w:pStyle w:val="Standard"/>
              <w:rPr>
                <w:rFonts w:ascii="Times New Roman" w:hAnsi="Times New Roman" w:cs="Times New Roman"/>
                <w:color w:val="auto"/>
              </w:rPr>
            </w:pPr>
            <w:r>
              <w:rPr>
                <w:rFonts w:ascii="Times New Roman" w:hAnsi="Times New Roman" w:cs="Times New Roman"/>
              </w:rPr>
              <w:t xml:space="preserve"> CLAIMANT </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 xml:space="preserve">AND </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INTERVENOR</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 xml:space="preserve">VS. </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w:t>
            </w:r>
          </w:p>
          <w:p w:rsidR="006718E7" w:rsidRDefault="006718E7" w:rsidP="006718E7">
            <w:pPr>
              <w:pStyle w:val="Standard"/>
              <w:tabs>
                <w:tab w:val="left" w:pos="720"/>
              </w:tabs>
              <w:rPr>
                <w:rFonts w:ascii="Times New Roman" w:hAnsi="Times New Roman" w:cs="Times New Roman"/>
                <w:color w:val="auto"/>
              </w:rPr>
            </w:pPr>
          </w:p>
          <w:p w:rsidR="006718E7" w:rsidRPr="00914874" w:rsidRDefault="006718E7" w:rsidP="006718E7">
            <w:pPr>
              <w:pStyle w:val="Standard"/>
              <w:tabs>
                <w:tab w:val="left" w:pos="720"/>
              </w:tabs>
              <w:rPr>
                <w:rFonts w:ascii="Times New Roman" w:hAnsi="Times New Roman" w:cs="Times New Roman"/>
                <w:color w:val="auto"/>
              </w:rPr>
            </w:pPr>
          </w:p>
          <w:p w:rsidR="006718E7" w:rsidRPr="00914874" w:rsidRDefault="006718E7" w:rsidP="006718E7">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6718E7" w:rsidRPr="00914874" w:rsidRDefault="006718E7" w:rsidP="006718E7">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 xml:space="preserve"> </w:t>
            </w:r>
            <w:r w:rsidRPr="00914874">
              <w:rPr>
                <w:rFonts w:ascii="Times New Roman" w:hAnsi="Times New Roman" w:cs="Times New Roman"/>
                <w:color w:val="auto"/>
              </w:rPr>
              <w:t>Washington, D.C.20530-0001,</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DEFENDANT </w:t>
            </w:r>
          </w:p>
          <w:p w:rsidR="006718E7" w:rsidRDefault="006718E7" w:rsidP="006718E7">
            <w:pPr>
              <w:pStyle w:val="Standard"/>
              <w:rPr>
                <w:rFonts w:ascii="Times New Roman" w:hAnsi="Times New Roman" w:cs="Times New Roman"/>
              </w:rPr>
            </w:pPr>
          </w:p>
          <w:p w:rsidR="006718E7" w:rsidRPr="00291F7A" w:rsidRDefault="006718E7" w:rsidP="006718E7">
            <w:pPr>
              <w:ind w:left="90"/>
              <w:rPr>
                <w:sz w:val="24"/>
                <w:szCs w:val="24"/>
              </w:rPr>
            </w:pPr>
            <w:r>
              <w:rPr>
                <w:sz w:val="24"/>
                <w:szCs w:val="24"/>
              </w:rPr>
              <w:t xml:space="preserve">                                            </w:t>
            </w:r>
            <w:r w:rsidRPr="001A538E">
              <w:rPr>
                <w:b/>
                <w:sz w:val="72"/>
                <w:szCs w:val="72"/>
              </w:rPr>
              <w:t xml:space="preserve">      </w:t>
            </w:r>
            <w:r>
              <w:rPr>
                <w:b/>
                <w:sz w:val="72"/>
                <w:szCs w:val="72"/>
              </w:rPr>
              <w:t xml:space="preserve">                            </w:t>
            </w: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Default="006718E7" w:rsidP="006718E7">
            <w:pPr>
              <w:pStyle w:val="CM11"/>
            </w:pPr>
            <w:r>
              <w:t>CASE # _____________________</w:t>
            </w:r>
          </w:p>
          <w:p w:rsidR="006718E7" w:rsidRPr="001F3356" w:rsidRDefault="006718E7" w:rsidP="006718E7">
            <w:pPr>
              <w:pStyle w:val="CM11"/>
              <w:rPr>
                <w:b/>
              </w:rPr>
            </w:pPr>
          </w:p>
          <w:p w:rsidR="006718E7" w:rsidRPr="00284D4C" w:rsidRDefault="006718E7" w:rsidP="006718E7">
            <w:pPr>
              <w:rPr>
                <w:rFonts w:ascii="Times New Roman" w:hAnsi="Times New Roman"/>
                <w:b/>
                <w:sz w:val="24"/>
                <w:szCs w:val="24"/>
              </w:rPr>
            </w:pPr>
            <w:r w:rsidRPr="00284D4C">
              <w:rPr>
                <w:rFonts w:ascii="Times New Roman" w:hAnsi="Times New Roman"/>
                <w:b/>
                <w:sz w:val="24"/>
                <w:szCs w:val="24"/>
              </w:rPr>
              <w:t>WRIT OF HABEAS CORPUS CUM CAUSA</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rFonts w:ascii="Times New Roman" w:hAnsi="Times New Roman"/>
                <w:sz w:val="24"/>
                <w:szCs w:val="24"/>
              </w:rPr>
            </w:pPr>
            <w:r w:rsidRPr="0079210C">
              <w:rPr>
                <w:rFonts w:ascii="Times New Roman" w:hAnsi="Times New Roman"/>
                <w:sz w:val="24"/>
                <w:szCs w:val="24"/>
              </w:rPr>
              <w:t xml:space="preserve">The White House </w:t>
            </w:r>
            <w:r>
              <w:rPr>
                <w:rFonts w:ascii="Times New Roman" w:hAnsi="Times New Roman"/>
                <w:sz w:val="24"/>
                <w:szCs w:val="24"/>
              </w:rPr>
              <w:t xml:space="preserve">                                                    </w:t>
            </w:r>
            <w:r w:rsidRPr="0079210C">
              <w:rPr>
                <w:rFonts w:ascii="Times New Roman" w:hAnsi="Times New Roman"/>
                <w:sz w:val="24"/>
                <w:szCs w:val="24"/>
              </w:rPr>
              <w:t>1600 Pennsylvania Avenue, N.W.</w:t>
            </w:r>
            <w:r>
              <w:rPr>
                <w:rFonts w:ascii="Times New Roman" w:hAnsi="Times New Roman"/>
                <w:sz w:val="24"/>
                <w:szCs w:val="24"/>
              </w:rPr>
              <w:t xml:space="preserve">                  </w:t>
            </w:r>
            <w:r w:rsidRPr="0079210C">
              <w:rPr>
                <w:rFonts w:ascii="Times New Roman" w:hAnsi="Times New Roman"/>
                <w:sz w:val="24"/>
                <w:szCs w:val="24"/>
              </w:rPr>
              <w:t>Washington, DC 333333</w:t>
            </w:r>
          </w:p>
          <w:p w:rsidR="006718E7" w:rsidRPr="0079210C" w:rsidRDefault="006718E7" w:rsidP="006718E7">
            <w:pPr>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certified</w:t>
            </w:r>
            <w:r>
              <w:rPr>
                <w:rFonts w:ascii="Times New Roman" w:hAnsi="Times New Roman"/>
                <w:sz w:val="24"/>
                <w:szCs w:val="24"/>
              </w:rPr>
              <w:t xml:space="preserve"> mail # 9999-9999-9999-9999</w:t>
            </w:r>
          </w:p>
          <w:p w:rsidR="006718E7" w:rsidRPr="0079210C" w:rsidRDefault="006718E7" w:rsidP="006718E7">
            <w:pPr>
              <w:tabs>
                <w:tab w:val="left" w:pos="720"/>
              </w:tabs>
              <w:rPr>
                <w:rFonts w:ascii="Times New Roman" w:hAnsi="Times New Roman"/>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rFonts w:ascii="Times New Roman" w:hAnsi="Times New Roman"/>
                <w:sz w:val="24"/>
                <w:szCs w:val="24"/>
              </w:rPr>
            </w:pPr>
            <w:r>
              <w:rPr>
                <w:rFonts w:ascii="Times New Roman" w:hAnsi="Times New Roman"/>
                <w:sz w:val="24"/>
                <w:szCs w:val="24"/>
              </w:rPr>
              <w:t xml:space="preserve"> </w:t>
            </w:r>
            <w:r w:rsidRPr="0079210C">
              <w:rPr>
                <w:rFonts w:ascii="Times New Roman" w:hAnsi="Times New Roman"/>
                <w:sz w:val="24"/>
                <w:szCs w:val="24"/>
              </w:rPr>
              <w:t xml:space="preserve">The  United States Department of Justice </w:t>
            </w:r>
            <w:r>
              <w:rPr>
                <w:rFonts w:ascii="Times New Roman" w:hAnsi="Times New Roman"/>
                <w:sz w:val="24"/>
                <w:szCs w:val="24"/>
              </w:rPr>
              <w:t xml:space="preserve">              </w:t>
            </w:r>
            <w:r w:rsidRPr="0079210C">
              <w:rPr>
                <w:rFonts w:ascii="Times New Roman" w:hAnsi="Times New Roman"/>
                <w:sz w:val="24"/>
                <w:szCs w:val="24"/>
              </w:rPr>
              <w:t xml:space="preserve">950 Pennsylvania Avenue,  </w:t>
            </w:r>
            <w:r>
              <w:rPr>
                <w:rFonts w:ascii="Times New Roman" w:hAnsi="Times New Roman"/>
                <w:sz w:val="24"/>
                <w:szCs w:val="24"/>
              </w:rPr>
              <w:t xml:space="preserve">                     </w:t>
            </w:r>
            <w:r w:rsidRPr="0079210C">
              <w:rPr>
                <w:rFonts w:ascii="Times New Roman" w:hAnsi="Times New Roman"/>
                <w:sz w:val="24"/>
                <w:szCs w:val="24"/>
              </w:rPr>
              <w:t>N.W.Washington, D.C.20530-0001</w:t>
            </w:r>
          </w:p>
          <w:p w:rsidR="006718E7" w:rsidRPr="0079210C" w:rsidRDefault="006718E7" w:rsidP="006718E7">
            <w:pPr>
              <w:tabs>
                <w:tab w:val="left" w:pos="720"/>
              </w:tabs>
              <w:rPr>
                <w:rFonts w:ascii="Times New Roman" w:hAnsi="Times New Roman"/>
                <w:sz w:val="24"/>
                <w:szCs w:val="24"/>
              </w:rPr>
            </w:pPr>
          </w:p>
          <w:p w:rsidR="006718E7" w:rsidRPr="0079210C" w:rsidRDefault="006718E7" w:rsidP="006718E7">
            <w:pPr>
              <w:tabs>
                <w:tab w:val="left" w:pos="720"/>
              </w:tabs>
              <w:rPr>
                <w:rFonts w:ascii="Times New Roman" w:hAnsi="Times New Roman"/>
                <w:sz w:val="24"/>
                <w:szCs w:val="24"/>
              </w:rPr>
            </w:pPr>
            <w:r w:rsidRPr="0079210C">
              <w:rPr>
                <w:rFonts w:ascii="Times New Roman" w:hAnsi="Times New Roman"/>
                <w:sz w:val="24"/>
                <w:szCs w:val="24"/>
              </w:rPr>
              <w:t xml:space="preserve">    certified</w:t>
            </w:r>
            <w:r>
              <w:rPr>
                <w:rFonts w:ascii="Times New Roman" w:hAnsi="Times New Roman"/>
                <w:sz w:val="24"/>
                <w:szCs w:val="24"/>
              </w:rPr>
              <w:t xml:space="preserve"> mail # 8888-8888-8888-8888</w:t>
            </w: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A802EB" w:rsidRDefault="006718E7" w:rsidP="006718E7">
      <w:pPr>
        <w:rPr>
          <w:rFonts w:ascii="Times New Roman" w:hAnsi="Times New Roman"/>
          <w:b/>
          <w:sz w:val="24"/>
          <w:szCs w:val="24"/>
          <w:u w:val="single"/>
        </w:rPr>
      </w:pPr>
      <w:r>
        <w:rPr>
          <w:rFonts w:ascii="Times New Roman" w:hAnsi="Times New Roman"/>
          <w:b/>
          <w:sz w:val="24"/>
          <w:szCs w:val="24"/>
        </w:rPr>
        <w:t xml:space="preserve">                                             </w:t>
      </w:r>
      <w:r w:rsidRPr="00A802EB">
        <w:rPr>
          <w:rFonts w:ascii="Times New Roman" w:hAnsi="Times New Roman"/>
          <w:b/>
          <w:sz w:val="24"/>
          <w:szCs w:val="24"/>
          <w:u w:val="single"/>
        </w:rPr>
        <w:t>WRIT OF HABEAS CORPUS CUM CAUSA</w:t>
      </w:r>
    </w:p>
    <w:p w:rsidR="006718E7" w:rsidRDefault="006718E7" w:rsidP="006718E7">
      <w:pPr>
        <w:rPr>
          <w:rFonts w:ascii="Times New Roman" w:hAnsi="Times New Roman"/>
          <w:b/>
          <w:sz w:val="24"/>
          <w:szCs w:val="24"/>
          <w:u w:val="single"/>
        </w:rPr>
      </w:pPr>
    </w:p>
    <w:p w:rsidR="006718E7" w:rsidRPr="005B676F" w:rsidRDefault="006718E7" w:rsidP="006718E7">
      <w:pPr>
        <w:rPr>
          <w:rFonts w:ascii="Times New Roman" w:hAnsi="Times New Roman"/>
          <w:b/>
          <w:sz w:val="24"/>
          <w:szCs w:val="24"/>
        </w:rPr>
      </w:pPr>
      <w:r w:rsidRPr="005B676F">
        <w:rPr>
          <w:rFonts w:ascii="Times New Roman" w:hAnsi="Times New Roman"/>
          <w:b/>
          <w:sz w:val="24"/>
          <w:szCs w:val="24"/>
        </w:rPr>
        <w:t>United States of America</w:t>
      </w:r>
    </w:p>
    <w:p w:rsidR="006718E7" w:rsidRPr="005B676F" w:rsidRDefault="006718E7" w:rsidP="006718E7">
      <w:pPr>
        <w:rPr>
          <w:rFonts w:ascii="Times New Roman" w:hAnsi="Times New Roman"/>
          <w:b/>
          <w:sz w:val="24"/>
          <w:szCs w:val="24"/>
        </w:rPr>
      </w:pPr>
      <w:r w:rsidRPr="005B676F">
        <w:rPr>
          <w:rFonts w:ascii="Times New Roman" w:hAnsi="Times New Roman"/>
          <w:b/>
          <w:sz w:val="24"/>
          <w:szCs w:val="24"/>
        </w:rPr>
        <w:t>Name of District – District of       )</w:t>
      </w:r>
    </w:p>
    <w:p w:rsidR="006718E7" w:rsidRDefault="006718E7" w:rsidP="006718E7">
      <w:pPr>
        <w:rPr>
          <w:rFonts w:ascii="Times New Roman" w:hAnsi="Times New Roman"/>
          <w:b/>
          <w:sz w:val="24"/>
          <w:szCs w:val="24"/>
          <w:u w:val="single"/>
        </w:rPr>
      </w:pPr>
      <w:r w:rsidRPr="005B676F">
        <w:rPr>
          <w:rFonts w:ascii="Times New Roman" w:hAnsi="Times New Roman"/>
          <w:b/>
          <w:sz w:val="24"/>
          <w:szCs w:val="24"/>
        </w:rPr>
        <w:t>Name of State                                )</w:t>
      </w:r>
      <w:r>
        <w:rPr>
          <w:rFonts w:ascii="Times New Roman" w:hAnsi="Times New Roman"/>
          <w:b/>
          <w:sz w:val="24"/>
          <w:szCs w:val="24"/>
          <w:u w:val="single"/>
        </w:rPr>
        <w:t xml:space="preserve"> </w:t>
      </w:r>
      <w:r w:rsidRPr="005B676F">
        <w:rPr>
          <w:rFonts w:ascii="Times New Roman" w:hAnsi="Times New Roman"/>
          <w:b/>
          <w:sz w:val="24"/>
          <w:szCs w:val="24"/>
        </w:rPr>
        <w:t xml:space="preserve">                            </w:t>
      </w:r>
      <w:r>
        <w:rPr>
          <w:rFonts w:ascii="Times New Roman" w:hAnsi="Times New Roman"/>
          <w:b/>
          <w:sz w:val="24"/>
          <w:szCs w:val="24"/>
          <w:u w:val="single"/>
        </w:rPr>
        <w:t>ss</w:t>
      </w:r>
    </w:p>
    <w:p w:rsidR="006718E7" w:rsidRDefault="006718E7" w:rsidP="006718E7">
      <w:pPr>
        <w:rPr>
          <w:rFonts w:ascii="Times New Roman" w:hAnsi="Times New Roman"/>
          <w:b/>
          <w:sz w:val="24"/>
          <w:szCs w:val="24"/>
          <w:u w:val="single"/>
        </w:rPr>
      </w:pPr>
    </w:p>
    <w:p w:rsidR="006718E7" w:rsidRDefault="006718E7" w:rsidP="006718E7">
      <w:pPr>
        <w:rPr>
          <w:rFonts w:ascii="Times New Roman" w:hAnsi="Times New Roman"/>
          <w:b/>
          <w:sz w:val="24"/>
          <w:szCs w:val="24"/>
          <w:u w:val="single"/>
        </w:rPr>
      </w:pPr>
      <w:r>
        <w:rPr>
          <w:rFonts w:ascii="Times New Roman" w:hAnsi="Times New Roman"/>
          <w:b/>
          <w:sz w:val="24"/>
          <w:szCs w:val="24"/>
          <w:u w:val="single"/>
        </w:rPr>
        <w:t>The President of the United States of America to {name of recent} Greeting.</w:t>
      </w:r>
    </w:p>
    <w:p w:rsidR="006718E7" w:rsidRDefault="006718E7" w:rsidP="006718E7">
      <w:pPr>
        <w:rPr>
          <w:rFonts w:ascii="Times New Roman" w:hAnsi="Times New Roman"/>
          <w:b/>
          <w:sz w:val="24"/>
          <w:szCs w:val="24"/>
          <w:u w:val="single"/>
        </w:rPr>
      </w:pPr>
    </w:p>
    <w:p w:rsidR="006718E7" w:rsidRDefault="006718E7" w:rsidP="006718E7">
      <w:pPr>
        <w:rPr>
          <w:rFonts w:ascii="Times New Roman" w:hAnsi="Times New Roman"/>
          <w:sz w:val="24"/>
          <w:szCs w:val="24"/>
        </w:rPr>
      </w:pPr>
      <w:r>
        <w:rPr>
          <w:rFonts w:ascii="Times New Roman" w:hAnsi="Times New Roman"/>
          <w:sz w:val="24"/>
          <w:szCs w:val="24"/>
        </w:rPr>
        <w:t>“CLASS”</w:t>
      </w: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r w:rsidRPr="00F15CBF">
        <w:rPr>
          <w:rFonts w:ascii="Times New Roman" w:hAnsi="Times New Roman"/>
          <w:sz w:val="24"/>
          <w:szCs w:val="24"/>
        </w:rPr>
        <w:t>Being informed that there is now pending in the [name of court} court of the state of [name of state} in and for the county of Wayne, a criinal prsecution commenced in the court on the part of the people of the state of Michigan against “the United States ex rel Sharon Bridgewater private attorney general and/or Qui Tam Relator, and that on {date of indictment and/or arraignment, at the {identification of term} term of the {name of cort} court, “the United States ex rel Sharon Bridgewater private attorney general and/or Qui Tam Relator</w:t>
      </w:r>
      <w:r>
        <w:rPr>
          <w:rFonts w:ascii="Times New Roman" w:hAnsi="Times New Roman"/>
          <w:sz w:val="24"/>
          <w:szCs w:val="24"/>
        </w:rPr>
        <w:t xml:space="preserve"> was arraigned and/or indicted by by the grand jury of the county of Waynch for “Lying to a police Officer,” which indicitment and/or criminal prosecution is still pending; and being further informed that the prosecution has been commenced in the {indentification of court} court by indicumt and capias and that [name of Defenant is now in the actual custody of the {name of official } of the {name of prison} on mesne process:</w:t>
      </w:r>
    </w:p>
    <w:p w:rsidR="006718E7" w:rsidRDefault="006718E7" w:rsidP="006718E7">
      <w:pPr>
        <w:rPr>
          <w:rFonts w:ascii="Times New Roman" w:hAnsi="Times New Roman"/>
          <w:sz w:val="24"/>
          <w:szCs w:val="24"/>
        </w:rPr>
      </w:pPr>
      <w:r>
        <w:rPr>
          <w:rFonts w:ascii="Times New Roman" w:hAnsi="Times New Roman"/>
          <w:sz w:val="24"/>
          <w:szCs w:val="24"/>
        </w:rPr>
        <w:t xml:space="preserve">         And we, being willing for certain reasons tht the proseuction should be certified by the {identification of court} court removed into our United States District Court in and for the {District of Columbia} District of {name of Sate, comman you to deliver into the custody of the Marshal of the United States for the {name of District} district of {name of State} the body of the Defendant{Sharon Bridgewater and/or James S. Bridgewater} to be dealth with in the cause according to law and the order of the United States District Corut for the {name of District} District of {name of State} , and that you send without further delay to the United States District Coourt for the {name of District} District of {name of state} a true copy of the record and proceeding in the prosecution oor otherwise show cause the cause of the taking and detaining of </w:t>
      </w:r>
      <w:r w:rsidRPr="00F15CBF">
        <w:rPr>
          <w:rFonts w:ascii="Times New Roman" w:hAnsi="Times New Roman"/>
          <w:sz w:val="24"/>
          <w:szCs w:val="24"/>
        </w:rPr>
        <w:t>“the United States ex rel Sharon Bridgewater private attorney general and/or Qui Tam Relator</w:t>
      </w:r>
      <w:r>
        <w:rPr>
          <w:rFonts w:ascii="Times New Roman" w:hAnsi="Times New Roman"/>
          <w:sz w:val="24"/>
          <w:szCs w:val="24"/>
        </w:rPr>
        <w:t xml:space="preserve"> “ and/or Sharon Bridgewater and/or James S. Bridgewater so that the United Stes District Court for the {ane of District} of {name of State} may act as of right and according to law.</w:t>
      </w: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r>
        <w:rPr>
          <w:rFonts w:ascii="Times New Roman" w:hAnsi="Times New Roman"/>
          <w:sz w:val="24"/>
          <w:szCs w:val="24"/>
        </w:rPr>
        <w:lastRenderedPageBreak/>
        <w:t>{teste}</w:t>
      </w: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r>
        <w:rPr>
          <w:rFonts w:ascii="Times New Roman" w:hAnsi="Times New Roman"/>
          <w:sz w:val="24"/>
          <w:szCs w:val="24"/>
        </w:rPr>
        <w:t>{allowance of writ}                                                        {name of clerk, Clerk}</w:t>
      </w:r>
    </w:p>
    <w:p w:rsidR="006718E7" w:rsidRDefault="006718E7" w:rsidP="006718E7">
      <w:pPr>
        <w:rPr>
          <w:rFonts w:ascii="Times New Roman" w:hAnsi="Times New Roman"/>
          <w:sz w:val="24"/>
          <w:szCs w:val="24"/>
        </w:rPr>
      </w:pPr>
    </w:p>
    <w:p w:rsidR="006718E7" w:rsidRDefault="006718E7" w:rsidP="006718E7">
      <w:pPr>
        <w:rPr>
          <w:rFonts w:ascii="Times New Roman" w:hAnsi="Times New Roman"/>
          <w:sz w:val="24"/>
          <w:szCs w:val="24"/>
        </w:rPr>
      </w:pPr>
    </w:p>
    <w:p w:rsidR="006718E7" w:rsidRPr="005B676F" w:rsidRDefault="006718E7" w:rsidP="006718E7">
      <w:pPr>
        <w:rPr>
          <w:rFonts w:ascii="Times New Roman" w:hAnsi="Times New Roman"/>
          <w:b/>
          <w:sz w:val="24"/>
          <w:szCs w:val="24"/>
          <w:u w:val="single"/>
        </w:rPr>
      </w:pPr>
    </w:p>
    <w:p w:rsidR="006718E7" w:rsidRDefault="006718E7" w:rsidP="006718E7">
      <w:r>
        <w:t xml:space="preserve">                                       </w:t>
      </w: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0A3F3C" w:rsidRDefault="006718E7" w:rsidP="006718E7">
      <w:pPr>
        <w:rPr>
          <w:rFonts w:ascii="Times New Roman" w:hAnsi="Times New Roman"/>
          <w:b/>
          <w:u w:val="single"/>
        </w:rPr>
      </w:pPr>
      <w:r>
        <w:t xml:space="preserve">                  </w:t>
      </w:r>
      <w:r w:rsidRPr="000A3F3C">
        <w:rPr>
          <w:rFonts w:ascii="Times New Roman" w:hAnsi="Times New Roman"/>
          <w:b/>
          <w:u w:val="single"/>
        </w:rPr>
        <w:t>ORDER FOR ISSUANCE OF WRIT OF HABEAS CORPUS</w:t>
      </w:r>
    </w:p>
    <w:p w:rsidR="006718E7" w:rsidRDefault="006718E7" w:rsidP="006718E7"/>
    <w:p w:rsidR="006718E7" w:rsidRDefault="006718E7" w:rsidP="006718E7">
      <w:r>
        <w:t>Name of Plaintiff</w:t>
      </w:r>
    </w:p>
    <w:p w:rsidR="006718E7" w:rsidRDefault="006718E7" w:rsidP="006718E7"/>
    <w:p w:rsidR="006718E7" w:rsidRDefault="006718E7" w:rsidP="006718E7">
      <w:r>
        <w:lastRenderedPageBreak/>
        <w:t>Vs.</w:t>
      </w:r>
    </w:p>
    <w:p w:rsidR="006718E7" w:rsidRDefault="006718E7" w:rsidP="006718E7"/>
    <w:p w:rsidR="006718E7" w:rsidRDefault="006718E7" w:rsidP="006718E7">
      <w:r>
        <w:t>James S. Bridgewater</w:t>
      </w:r>
    </w:p>
    <w:p w:rsidR="006718E7" w:rsidRDefault="006718E7" w:rsidP="006718E7"/>
    <w:p w:rsidR="006718E7" w:rsidRDefault="006718E7" w:rsidP="006718E7">
      <w:r>
        <w:t>The united States</w:t>
      </w:r>
    </w:p>
    <w:p w:rsidR="006718E7" w:rsidRDefault="006718E7" w:rsidP="006718E7"/>
    <w:p w:rsidR="006718E7" w:rsidRDefault="006718E7" w:rsidP="006718E7">
      <w:r>
        <w:t xml:space="preserve">On the notice of removal of “the United States ex rel Sharon Bridgewater Private Attorney General and/or Qui Tam Relator, Defendant in the above-entitled action, for removal of criminal proceedings agains the Defendan in {identification of court} to this Court, and good cause appearing, it is </w:t>
      </w:r>
    </w:p>
    <w:p w:rsidR="006718E7" w:rsidRDefault="006718E7" w:rsidP="006718E7">
      <w:r>
        <w:t xml:space="preserve">    ORDERED that a writ of habeas corpus be issued forth with by the Clerk of this court and direct to the clerk of {identification of court}, and to {name of official who has custody of petitioner}, and that the United States Marshal for the District of {name of State} take petitioner into custody for futher proceedings in accordance withlaw and the order of this Court.</w:t>
      </w:r>
    </w:p>
    <w:p w:rsidR="006718E7" w:rsidRDefault="006718E7" w:rsidP="006718E7"/>
    <w:p w:rsidR="006718E7" w:rsidRDefault="006718E7" w:rsidP="006718E7">
      <w:r>
        <w:t>Done at {name of location} on [date of order</w:t>
      </w:r>
    </w:p>
    <w:p w:rsidR="006718E7" w:rsidRDefault="006718E7" w:rsidP="006718E7"/>
    <w:p w:rsidR="006718E7" w:rsidRDefault="006718E7" w:rsidP="006718E7"/>
    <w:p w:rsidR="006718E7" w:rsidRDefault="006718E7" w:rsidP="006718E7">
      <w:r>
        <w:t xml:space="preserve">                                                                                 _____________________________________</w:t>
      </w:r>
    </w:p>
    <w:p w:rsidR="006718E7" w:rsidRDefault="006718E7" w:rsidP="006718E7">
      <w:r>
        <w:t xml:space="preserve">                                                                                   Name of Judge</w:t>
      </w:r>
    </w:p>
    <w:p w:rsidR="006718E7" w:rsidRDefault="006718E7" w:rsidP="006718E7">
      <w:r>
        <w:t xml:space="preserve">                                                                                   Title of Judge</w:t>
      </w:r>
    </w:p>
    <w:p w:rsidR="00377857" w:rsidRDefault="00377857" w:rsidP="004B5D47">
      <w:pPr>
        <w:pStyle w:val="BodyTextIndent2"/>
        <w:spacing w:line="240" w:lineRule="auto"/>
        <w:ind w:left="0" w:firstLine="0"/>
        <w:rPr>
          <w:rFonts w:cs="Times New Roman"/>
        </w:rPr>
      </w:pPr>
    </w:p>
    <w:p w:rsidR="00377857" w:rsidRDefault="00377857" w:rsidP="004B5D47">
      <w:pPr>
        <w:pStyle w:val="BodyTextIndent2"/>
        <w:spacing w:line="240" w:lineRule="auto"/>
        <w:ind w:left="0" w:firstLine="0"/>
        <w:rPr>
          <w:rFonts w:cs="Times New Roman"/>
        </w:rPr>
      </w:pPr>
    </w:p>
    <w:p w:rsidR="00377857" w:rsidRDefault="00377857" w:rsidP="004B5D47">
      <w:pPr>
        <w:pStyle w:val="BodyTextIndent2"/>
        <w:spacing w:line="240" w:lineRule="auto"/>
        <w:ind w:left="0" w:firstLine="0"/>
        <w:rPr>
          <w:rFonts w:cs="Times New Roman"/>
        </w:rPr>
      </w:pPr>
    </w:p>
    <w:p w:rsidR="00377857" w:rsidRDefault="00377857" w:rsidP="004B5D47">
      <w:pPr>
        <w:pStyle w:val="BodyTextIndent2"/>
        <w:spacing w:line="240" w:lineRule="auto"/>
        <w:ind w:left="0" w:firstLine="0"/>
        <w:rPr>
          <w:rFonts w:cs="Times New Roman"/>
        </w:rPr>
      </w:pPr>
    </w:p>
    <w:p w:rsidR="00377857" w:rsidRDefault="00377857" w:rsidP="004B5D47">
      <w:pPr>
        <w:pStyle w:val="BodyTextIndent2"/>
        <w:spacing w:line="240" w:lineRule="auto"/>
        <w:ind w:left="0" w:firstLine="0"/>
        <w:rPr>
          <w:rFonts w:cs="Times New Roman"/>
        </w:rPr>
      </w:pPr>
    </w:p>
    <w:p w:rsidR="00377857" w:rsidRDefault="00377857" w:rsidP="004B5D47">
      <w:pPr>
        <w:pStyle w:val="BodyTextIndent2"/>
        <w:spacing w:line="240" w:lineRule="auto"/>
        <w:ind w:left="0" w:firstLine="0"/>
        <w:rPr>
          <w:rFonts w:cs="Times New Roman"/>
        </w:rPr>
      </w:pPr>
    </w:p>
    <w:p w:rsidR="00377857" w:rsidRDefault="00377857" w:rsidP="004B5D47">
      <w:pPr>
        <w:pStyle w:val="BodyTextIndent2"/>
        <w:spacing w:line="240" w:lineRule="auto"/>
        <w:ind w:left="0" w:firstLine="0"/>
        <w:rPr>
          <w:rFonts w:cs="Times New Roman"/>
        </w:rPr>
      </w:pPr>
    </w:p>
    <w:p w:rsidR="00A17DF4" w:rsidRDefault="00A17DF4" w:rsidP="00A17DF4">
      <w:pPr>
        <w:rPr>
          <w:sz w:val="96"/>
          <w:szCs w:val="96"/>
        </w:rPr>
      </w:pPr>
    </w:p>
    <w:p w:rsidR="00A17DF4" w:rsidRDefault="00A17DF4" w:rsidP="00A17DF4">
      <w:r>
        <w:t>DO NOT SERVE ON LORETTA LYNCH</w:t>
      </w:r>
    </w:p>
    <w:p w:rsidR="00A17DF4" w:rsidRDefault="00A17DF4" w:rsidP="00A17DF4"/>
    <w:p w:rsidR="00A17DF4" w:rsidRDefault="00A17DF4" w:rsidP="00A17DF4"/>
    <w:p w:rsidR="00A17DF4" w:rsidRPr="001E197D" w:rsidRDefault="00A17DF4" w:rsidP="00A17DF4">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A17DF4" w:rsidRPr="001E197D" w:rsidRDefault="00A17DF4" w:rsidP="00A17DF4">
      <w:r w:rsidRPr="001E197D">
        <w:t>12070 W. Outer Drive</w:t>
      </w:r>
    </w:p>
    <w:p w:rsidR="00A17DF4" w:rsidRPr="001E197D" w:rsidRDefault="00A17DF4" w:rsidP="00A17DF4">
      <w:r w:rsidRPr="001E197D">
        <w:t>Detroit, MI 48223</w:t>
      </w:r>
    </w:p>
    <w:p w:rsidR="00A17DF4" w:rsidRPr="001E197D" w:rsidRDefault="00A17DF4" w:rsidP="00A17DF4">
      <w:r>
        <w:t>1-313-375-0351</w:t>
      </w:r>
    </w:p>
    <w:p w:rsidR="00A17DF4" w:rsidRPr="001E197D" w:rsidRDefault="00A17DF4" w:rsidP="00A17DF4">
      <w:r w:rsidRPr="001E197D">
        <w:t>Sbridge11@yahoo.com</w:t>
      </w:r>
    </w:p>
    <w:p w:rsidR="00A17DF4" w:rsidRDefault="00A17DF4" w:rsidP="00A17DF4">
      <w:r>
        <w:rPr>
          <w:b/>
          <w:sz w:val="24"/>
          <w:szCs w:val="24"/>
        </w:rPr>
        <w:t xml:space="preserve">                           </w:t>
      </w:r>
    </w:p>
    <w:p w:rsidR="00A17DF4" w:rsidRDefault="00A17DF4" w:rsidP="00A17DF4">
      <w:r>
        <w:rPr>
          <w:sz w:val="24"/>
          <w:szCs w:val="24"/>
        </w:rPr>
        <w:t xml:space="preserve">                         </w:t>
      </w:r>
    </w:p>
    <w:p w:rsidR="00A17DF4" w:rsidRDefault="00A17DF4" w:rsidP="00A17DF4"/>
    <w:p w:rsidR="00A17DF4" w:rsidRDefault="00A17DF4" w:rsidP="00A17DF4"/>
    <w:p w:rsidR="00A17DF4" w:rsidRPr="00FA6C2B" w:rsidRDefault="00A17DF4" w:rsidP="00A17DF4">
      <w:pPr>
        <w:rPr>
          <w:sz w:val="24"/>
          <w:szCs w:val="24"/>
        </w:rPr>
      </w:pPr>
      <w:r>
        <w:rPr>
          <w:sz w:val="24"/>
          <w:szCs w:val="24"/>
        </w:rPr>
        <w:t xml:space="preserve">                      </w:t>
      </w:r>
    </w:p>
    <w:p w:rsidR="00A17DF4" w:rsidRPr="00FA6C2B" w:rsidRDefault="00A17DF4" w:rsidP="00A17DF4">
      <w:pPr>
        <w:rPr>
          <w:b/>
          <w:sz w:val="24"/>
          <w:szCs w:val="24"/>
        </w:rPr>
      </w:pPr>
      <w:r w:rsidRPr="00FA6C2B">
        <w:rPr>
          <w:b/>
          <w:sz w:val="24"/>
          <w:szCs w:val="24"/>
        </w:rPr>
        <w:t xml:space="preserve">             </w:t>
      </w:r>
      <w:r>
        <w:rPr>
          <w:b/>
          <w:sz w:val="24"/>
          <w:szCs w:val="24"/>
        </w:rPr>
        <w:t xml:space="preserve">               </w:t>
      </w:r>
      <w:r w:rsidRPr="00FA6C2B">
        <w:rPr>
          <w:b/>
          <w:sz w:val="24"/>
          <w:szCs w:val="24"/>
        </w:rPr>
        <w:t xml:space="preserve"> IN T</w:t>
      </w:r>
      <w:r>
        <w:rPr>
          <w:b/>
          <w:sz w:val="24"/>
          <w:szCs w:val="24"/>
        </w:rPr>
        <w:t>HE UNITED STATES DISTRICT COURT</w:t>
      </w:r>
    </w:p>
    <w:p w:rsidR="00A17DF4" w:rsidRPr="00FA6C2B" w:rsidRDefault="00A17DF4" w:rsidP="00A17DF4">
      <w:pPr>
        <w:rPr>
          <w:b/>
          <w:sz w:val="24"/>
          <w:szCs w:val="24"/>
        </w:rPr>
      </w:pPr>
      <w:r w:rsidRPr="00FA6C2B">
        <w:rPr>
          <w:b/>
          <w:sz w:val="24"/>
          <w:szCs w:val="24"/>
        </w:rPr>
        <w:t xml:space="preserve">                </w:t>
      </w:r>
      <w:r>
        <w:rPr>
          <w:b/>
          <w:sz w:val="24"/>
          <w:szCs w:val="24"/>
        </w:rPr>
        <w:t xml:space="preserve">                  </w:t>
      </w:r>
      <w:r w:rsidRPr="00FA6C2B">
        <w:rPr>
          <w:b/>
          <w:sz w:val="24"/>
          <w:szCs w:val="24"/>
        </w:rPr>
        <w:t xml:space="preserve">   FOR THE DISTRICT OF COLUMBIA</w:t>
      </w:r>
    </w:p>
    <w:p w:rsidR="00A17DF4" w:rsidRDefault="00A17DF4" w:rsidP="00A17DF4"/>
    <w:p w:rsidR="00A17DF4" w:rsidRDefault="00A17DF4" w:rsidP="00A17DF4">
      <w:r>
        <w:rPr>
          <w:b/>
          <w:sz w:val="24"/>
          <w:szCs w:val="24"/>
        </w:rPr>
        <w:t xml:space="preserve">                            </w:t>
      </w:r>
    </w:p>
    <w:p w:rsidR="00A17DF4" w:rsidRDefault="00A17DF4" w:rsidP="00A17DF4">
      <w:pPr>
        <w:rPr>
          <w:b/>
        </w:rPr>
      </w:pPr>
    </w:p>
    <w:p w:rsidR="00A17DF4" w:rsidRDefault="00A17DF4" w:rsidP="00A17DF4">
      <w:pPr>
        <w:tabs>
          <w:tab w:val="left" w:pos="3194"/>
        </w:tabs>
      </w:pPr>
    </w:p>
    <w:p w:rsidR="00A17DF4" w:rsidRDefault="00A17DF4" w:rsidP="00A17DF4">
      <w:pPr>
        <w:tabs>
          <w:tab w:val="left" w:pos="3194"/>
        </w:tabs>
      </w:pPr>
      <w:r>
        <w:rPr>
          <w:sz w:val="24"/>
          <w:szCs w:val="24"/>
        </w:rPr>
        <w:tab/>
      </w:r>
    </w:p>
    <w:tbl>
      <w:tblPr>
        <w:tblW w:w="9370" w:type="dxa"/>
        <w:tblLayout w:type="fixed"/>
        <w:tblCellMar>
          <w:left w:w="10" w:type="dxa"/>
          <w:right w:w="10" w:type="dxa"/>
        </w:tblCellMar>
        <w:tblLook w:val="04A0" w:firstRow="1" w:lastRow="0" w:firstColumn="1" w:lastColumn="0" w:noHBand="0" w:noVBand="1"/>
      </w:tblPr>
      <w:tblGrid>
        <w:gridCol w:w="4649"/>
        <w:gridCol w:w="134"/>
        <w:gridCol w:w="4587"/>
      </w:tblGrid>
      <w:tr w:rsidR="00A17DF4" w:rsidTr="00A17DF4">
        <w:tc>
          <w:tcPr>
            <w:tcW w:w="4649" w:type="dxa"/>
            <w:shd w:val="clear" w:color="auto" w:fill="FFFFFF"/>
            <w:tcMar>
              <w:top w:w="0" w:type="dxa"/>
              <w:left w:w="10" w:type="dxa"/>
              <w:bottom w:w="0" w:type="dxa"/>
              <w:right w:w="10" w:type="dxa"/>
            </w:tcMar>
          </w:tcPr>
          <w:p w:rsidR="00A17DF4" w:rsidRPr="0020135C" w:rsidRDefault="00A17DF4" w:rsidP="00A17DF4">
            <w:pPr>
              <w:pStyle w:val="Standard"/>
              <w:rPr>
                <w:rFonts w:ascii="Times New Roman" w:hAnsi="Times New Roman" w:cs="Times New Roman"/>
              </w:rPr>
            </w:pPr>
            <w:r>
              <w:rPr>
                <w:rFonts w:ascii="Times New Roman" w:hAnsi="Times New Roman" w:cs="Times New Roman"/>
                <w:color w:val="auto"/>
              </w:rPr>
              <w:t xml:space="preserve"> </w:t>
            </w:r>
            <w:r w:rsidRPr="0020135C">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0135C">
              <w:rPr>
                <w:rFonts w:ascii="Times New Roman" w:hAnsi="Times New Roman" w:cs="Times New Roman"/>
                <w:bCs/>
              </w:rPr>
              <w:t xml:space="preserve">Montana, Nebraska, Nevada, New Hampshire, New Jersey, New Mexico, New York, North Carolina, North Dakota, Ohio, Oklahoma, </w:t>
            </w:r>
            <w:r w:rsidRPr="0020135C">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w:t>
            </w:r>
            <w:r w:rsidRPr="0020135C">
              <w:rPr>
                <w:rFonts w:ascii="Times New Roman" w:hAnsi="Times New Roman" w:cs="Times New Roman"/>
              </w:rPr>
              <w:lastRenderedPageBreak/>
              <w:t xml:space="preserve">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b/>
              </w:rPr>
            </w:pPr>
            <w:r w:rsidRPr="0020135C">
              <w:rPr>
                <w:rFonts w:ascii="Times New Roman" w:hAnsi="Times New Roman" w:cs="Times New Roman"/>
                <w:b/>
                <w:color w:val="333333"/>
              </w:rPr>
              <w:t>CIVIL CROSS-PLAINTIFF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Vs.</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Default="00A17DF4" w:rsidP="00A17DF4">
            <w:pPr>
              <w:rPr>
                <w:sz w:val="24"/>
                <w:szCs w:val="24"/>
              </w:rPr>
            </w:pPr>
            <w:r w:rsidRPr="0020135C">
              <w:rPr>
                <w:sz w:val="24"/>
                <w:szCs w:val="24"/>
              </w:rPr>
              <w:t xml:space="preserve">LORETTA LYNCH IN HER OFFICIAL CAPACITY AS UNITED STATES ATTORNEY GENERAL AND INDIVIDUALLY </w:t>
            </w:r>
            <w:r>
              <w:rPr>
                <w:sz w:val="24"/>
                <w:szCs w:val="24"/>
              </w:rPr>
              <w:t xml:space="preserve"> </w:t>
            </w:r>
          </w:p>
          <w:p w:rsidR="00A17DF4" w:rsidRDefault="00A17DF4" w:rsidP="00A17DF4">
            <w:pPr>
              <w:rPr>
                <w:sz w:val="24"/>
                <w:szCs w:val="24"/>
              </w:rPr>
            </w:pPr>
          </w:p>
          <w:p w:rsidR="00A17DF4" w:rsidRPr="0020135C" w:rsidRDefault="00A17DF4" w:rsidP="00A17DF4">
            <w:pPr>
              <w:rPr>
                <w:sz w:val="24"/>
                <w:szCs w:val="24"/>
              </w:rPr>
            </w:pPr>
          </w:p>
          <w:p w:rsidR="00A17DF4" w:rsidRPr="0020135C" w:rsidRDefault="00A17DF4" w:rsidP="00A17DF4">
            <w:pPr>
              <w:rPr>
                <w:sz w:val="24"/>
                <w:szCs w:val="24"/>
              </w:rPr>
            </w:pPr>
          </w:p>
          <w:p w:rsidR="00A17DF4" w:rsidRPr="0020135C" w:rsidRDefault="00A17DF4" w:rsidP="00A17DF4">
            <w:pPr>
              <w:tabs>
                <w:tab w:val="left" w:pos="720"/>
              </w:tabs>
              <w:rPr>
                <w:sz w:val="24"/>
                <w:szCs w:val="24"/>
              </w:rPr>
            </w:pPr>
            <w:r w:rsidRPr="0020135C">
              <w:rPr>
                <w:sz w:val="24"/>
                <w:szCs w:val="24"/>
              </w:rPr>
              <w:t xml:space="preserve">    United States Department of Justice  </w:t>
            </w:r>
          </w:p>
          <w:p w:rsidR="00A17DF4" w:rsidRPr="0020135C" w:rsidRDefault="00A17DF4" w:rsidP="00A17DF4">
            <w:pPr>
              <w:tabs>
                <w:tab w:val="left" w:pos="720"/>
              </w:tabs>
              <w:rPr>
                <w:sz w:val="24"/>
                <w:szCs w:val="24"/>
              </w:rPr>
            </w:pPr>
            <w:r w:rsidRPr="0020135C">
              <w:rPr>
                <w:sz w:val="24"/>
                <w:szCs w:val="24"/>
              </w:rPr>
              <w:t xml:space="preserve">    950 Pennsylvania Avenue,  </w:t>
            </w:r>
          </w:p>
          <w:p w:rsidR="00A17DF4" w:rsidRPr="0020135C" w:rsidRDefault="00A17DF4" w:rsidP="00A17DF4">
            <w:pPr>
              <w:tabs>
                <w:tab w:val="left" w:pos="720"/>
              </w:tabs>
              <w:rPr>
                <w:sz w:val="24"/>
                <w:szCs w:val="24"/>
              </w:rPr>
            </w:pPr>
            <w:r w:rsidRPr="0020135C">
              <w:rPr>
                <w:sz w:val="24"/>
                <w:szCs w:val="24"/>
              </w:rPr>
              <w:t xml:space="preserve">     N.W.Washington, D.C.20530-0001</w:t>
            </w:r>
          </w:p>
          <w:p w:rsidR="00A17DF4" w:rsidRDefault="00A17DF4" w:rsidP="00A17DF4">
            <w:pPr>
              <w:rPr>
                <w:sz w:val="24"/>
                <w:szCs w:val="24"/>
              </w:rPr>
            </w:pPr>
          </w:p>
          <w:p w:rsidR="00A17DF4" w:rsidRDefault="00A17DF4" w:rsidP="00A17DF4">
            <w:pPr>
              <w:rPr>
                <w:sz w:val="24"/>
                <w:szCs w:val="24"/>
              </w:rPr>
            </w:pPr>
          </w:p>
          <w:p w:rsidR="00A17DF4" w:rsidRPr="0020135C" w:rsidRDefault="00A17DF4" w:rsidP="00A17DF4">
            <w:pPr>
              <w:rPr>
                <w:sz w:val="24"/>
                <w:szCs w:val="24"/>
              </w:rPr>
            </w:pPr>
          </w:p>
          <w:p w:rsidR="00A17DF4" w:rsidRDefault="00A17DF4" w:rsidP="00A17DF4">
            <w:pPr>
              <w:rPr>
                <w:sz w:val="24"/>
                <w:szCs w:val="24"/>
              </w:rPr>
            </w:pPr>
            <w:r>
              <w:rPr>
                <w:sz w:val="24"/>
                <w:szCs w:val="24"/>
              </w:rPr>
              <w:t xml:space="preserve">And </w:t>
            </w:r>
          </w:p>
          <w:p w:rsidR="00A17DF4" w:rsidRDefault="00A17DF4" w:rsidP="00A17DF4">
            <w:pPr>
              <w:rPr>
                <w:sz w:val="24"/>
                <w:szCs w:val="24"/>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BARAK H. OBAMA (AKA BARRY SORTEOES)” IN HIS OFFICIAL CAPACITY AND INDIVUALLY </w:t>
            </w:r>
            <w:r>
              <w:rPr>
                <w:rFonts w:ascii="Times New Roman" w:hAnsi="Times New Roman" w:cs="Times New Roman"/>
              </w:rPr>
              <w:t xml:space="preserve"> ET AL </w:t>
            </w:r>
          </w:p>
          <w:p w:rsidR="00A17DF4" w:rsidRPr="0020135C" w:rsidRDefault="00A17DF4" w:rsidP="00A17DF4">
            <w:pPr>
              <w:rPr>
                <w:sz w:val="24"/>
                <w:szCs w:val="24"/>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The White House</w:t>
            </w:r>
          </w:p>
          <w:p w:rsidR="00A17DF4" w:rsidRPr="0020135C" w:rsidRDefault="00A17DF4" w:rsidP="00A17DF4">
            <w:pPr>
              <w:pStyle w:val="Standard"/>
              <w:tabs>
                <w:tab w:val="left" w:pos="720"/>
              </w:tabs>
              <w:rPr>
                <w:rFonts w:ascii="Times New Roman" w:hAnsi="Times New Roman" w:cs="Times New Roman"/>
              </w:rPr>
            </w:pPr>
            <w:r w:rsidRPr="0020135C">
              <w:rPr>
                <w:rFonts w:ascii="Times New Roman" w:hAnsi="Times New Roman" w:cs="Times New Roman"/>
              </w:rPr>
              <w:t xml:space="preserve">1600 Pennsylvania Avenue, </w:t>
            </w:r>
          </w:p>
          <w:p w:rsidR="00A17DF4" w:rsidRPr="0020135C" w:rsidRDefault="00A17DF4" w:rsidP="00A17DF4">
            <w:pPr>
              <w:pStyle w:val="Standard"/>
              <w:tabs>
                <w:tab w:val="left" w:pos="720"/>
              </w:tabs>
              <w:rPr>
                <w:rFonts w:ascii="Times New Roman" w:hAnsi="Times New Roman" w:cs="Times New Roman"/>
              </w:rPr>
            </w:pPr>
            <w:r w:rsidRPr="0020135C">
              <w:rPr>
                <w:rFonts w:ascii="Times New Roman" w:hAnsi="Times New Roman" w:cs="Times New Roman"/>
              </w:rPr>
              <w:t xml:space="preserve">N.W.Washington, D.C.20500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Default="00A17DF4" w:rsidP="00A17DF4">
            <w:pPr>
              <w:pStyle w:val="Standard"/>
              <w:rPr>
                <w:rFonts w:ascii="Times New Roman" w:hAnsi="Times New Roman" w:cs="Times New Roman"/>
              </w:rPr>
            </w:pPr>
            <w:r w:rsidRPr="0020135C">
              <w:rPr>
                <w:rFonts w:ascii="Times New Roman" w:hAnsi="Times New Roman" w:cs="Times New Roman"/>
              </w:rPr>
              <w:t xml:space="preserve">LORETTA LYNCH IN HER OFFICIAL CAPACITY AS UNITED STATES ATTORNEY GENERAL AND INDIVIDUALLY </w:t>
            </w:r>
            <w:r>
              <w:rPr>
                <w:rFonts w:ascii="Times New Roman" w:hAnsi="Times New Roman" w:cs="Times New Roman"/>
              </w:rPr>
              <w:t>DEFENDANT AND/OR REPSONDANT REPRESENTATIVE</w:t>
            </w: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ON BEHALF OF </w:t>
            </w:r>
            <w:r>
              <w:rPr>
                <w:rFonts w:ascii="Times New Roman" w:hAnsi="Times New Roman" w:cs="Times New Roman"/>
              </w:rPr>
              <w:t xml:space="preserve">BARAK H. OBAMA(AKA BARRY SOERTOES) IN HIS OFFICIAL CAPACITY AND INDIVIDUALLY, CLSS DEFENDANT MEMBERS </w:t>
            </w:r>
            <w:r w:rsidRPr="0020135C">
              <w:rPr>
                <w:rFonts w:ascii="Times New Roman" w:hAnsi="Times New Roman" w:cs="Times New Roman"/>
              </w:rPr>
              <w:t xml:space="preserve">and  DOES 1 thru 1,000,000,000 inclusive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tabs>
                <w:tab w:val="left" w:pos="720"/>
              </w:tabs>
              <w:rPr>
                <w:rFonts w:ascii="Times New Roman" w:hAnsi="Times New Roman" w:cs="Times New Roman"/>
              </w:rPr>
            </w:pPr>
          </w:p>
          <w:p w:rsidR="00A17DF4" w:rsidRPr="0020135C" w:rsidRDefault="00A17DF4" w:rsidP="00A17DF4">
            <w:pPr>
              <w:rPr>
                <w:sz w:val="24"/>
                <w:szCs w:val="24"/>
              </w:rPr>
            </w:pPr>
          </w:p>
          <w:p w:rsidR="00A17DF4" w:rsidRPr="00444289" w:rsidRDefault="00A17DF4" w:rsidP="00A17DF4">
            <w:pPr>
              <w:pStyle w:val="Standard"/>
              <w:rPr>
                <w:rFonts w:ascii="Times New Roman" w:hAnsi="Times New Roman" w:cs="Times New Roman"/>
              </w:rPr>
            </w:pPr>
            <w:r>
              <w:rPr>
                <w:rFonts w:ascii="Times New Roman" w:hAnsi="Times New Roman" w:cs="Times New Roman"/>
                <w:b/>
                <w:color w:val="333333"/>
              </w:rPr>
              <w:t>CIVIL CROSS-DEFENDANT  AND/OR</w:t>
            </w:r>
          </w:p>
          <w:p w:rsidR="00A17DF4" w:rsidRDefault="00A17DF4" w:rsidP="00A17DF4">
            <w:pPr>
              <w:pStyle w:val="Standard"/>
              <w:rPr>
                <w:rFonts w:ascii="Times New Roman" w:hAnsi="Times New Roman" w:cs="Times New Roman"/>
              </w:rPr>
            </w:pPr>
            <w:r w:rsidRPr="00444289">
              <w:rPr>
                <w:rFonts w:ascii="Times New Roman" w:hAnsi="Times New Roman" w:cs="Times New Roman"/>
              </w:rPr>
              <w:t>RESPONDANT</w:t>
            </w:r>
          </w:p>
          <w:p w:rsidR="00A17DF4"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b/>
                <w:color w:val="333333"/>
              </w:rPr>
            </w:pPr>
            <w:r>
              <w:rPr>
                <w:rFonts w:ascii="Times New Roman" w:hAnsi="Times New Roman" w:cs="Times New Roman"/>
                <w:color w:val="auto"/>
              </w:rPr>
              <w:t xml:space="preserve"> </w:t>
            </w:r>
          </w:p>
          <w:p w:rsidR="00A17DF4" w:rsidRDefault="00A17DF4" w:rsidP="00A17DF4"/>
          <w:p w:rsidR="00A17DF4" w:rsidRDefault="00A17DF4" w:rsidP="00A17DF4"/>
          <w:p w:rsidR="00A17DF4" w:rsidRDefault="00A17DF4" w:rsidP="00A17DF4"/>
          <w:p w:rsidR="00A17DF4" w:rsidRDefault="00A17DF4" w:rsidP="00A17DF4"/>
        </w:tc>
        <w:tc>
          <w:tcPr>
            <w:tcW w:w="134" w:type="dxa"/>
            <w:shd w:val="clear" w:color="auto" w:fill="FFFFFF"/>
            <w:tcMar>
              <w:top w:w="0" w:type="dxa"/>
              <w:left w:w="10" w:type="dxa"/>
              <w:bottom w:w="0" w:type="dxa"/>
              <w:right w:w="10" w:type="dxa"/>
            </w:tcMar>
          </w:tcPr>
          <w:p w:rsidR="00A17DF4" w:rsidRDefault="00A17DF4" w:rsidP="00A17DF4">
            <w:pPr>
              <w:pStyle w:val="NormalWeb"/>
            </w:pPr>
          </w:p>
          <w:p w:rsidR="00A17DF4" w:rsidRDefault="00A17DF4" w:rsidP="00A17DF4">
            <w:pPr>
              <w:pStyle w:val="NormalWeb"/>
            </w:pPr>
            <w:r>
              <w:t>)))))))))))))))</w:t>
            </w:r>
          </w:p>
          <w:p w:rsidR="00A17DF4" w:rsidRDefault="00A17DF4" w:rsidP="00A17DF4">
            <w:pPr>
              <w:pStyle w:val="NormalWeb"/>
            </w:pPr>
          </w:p>
        </w:tc>
        <w:tc>
          <w:tcPr>
            <w:tcW w:w="4587" w:type="dxa"/>
            <w:shd w:val="clear" w:color="auto" w:fill="FFFFFF"/>
            <w:tcMar>
              <w:top w:w="0" w:type="dxa"/>
              <w:left w:w="10" w:type="dxa"/>
              <w:bottom w:w="0" w:type="dxa"/>
              <w:right w:w="10" w:type="dxa"/>
            </w:tcMar>
          </w:tcPr>
          <w:p w:rsidR="00A17DF4" w:rsidRDefault="00A17DF4" w:rsidP="00A17DF4"/>
          <w:p w:rsidR="00A17DF4" w:rsidRDefault="00A17DF4" w:rsidP="00A17DF4">
            <w:r>
              <w:rPr>
                <w:sz w:val="24"/>
                <w:szCs w:val="24"/>
              </w:rPr>
              <w:t>CASE # 122-1929</w:t>
            </w:r>
          </w:p>
          <w:p w:rsidR="00A17DF4" w:rsidRDefault="00A17DF4" w:rsidP="00A17DF4">
            <w:r>
              <w:rPr>
                <w:sz w:val="24"/>
                <w:szCs w:val="24"/>
              </w:rPr>
              <w:t xml:space="preserve"> X-REF 12-50967</w:t>
            </w:r>
          </w:p>
          <w:p w:rsidR="00A17DF4" w:rsidRDefault="00A17DF4" w:rsidP="00A17DF4"/>
          <w:p w:rsidR="00A17DF4" w:rsidRDefault="00A17DF4" w:rsidP="00A17DF4"/>
          <w:p w:rsidR="00A17DF4" w:rsidRDefault="00A17DF4" w:rsidP="00A17DF4">
            <w:r>
              <w:rPr>
                <w:b/>
                <w:sz w:val="24"/>
                <w:szCs w:val="24"/>
              </w:rPr>
              <w:t xml:space="preserve"> </w:t>
            </w:r>
          </w:p>
          <w:p w:rsidR="00A17DF4" w:rsidRPr="00780E96" w:rsidRDefault="00A17DF4" w:rsidP="00A17DF4">
            <w:pPr>
              <w:pStyle w:val="Standard"/>
              <w:rPr>
                <w:rFonts w:ascii="Times New Roman" w:hAnsi="Times New Roman" w:cs="Times New Roman"/>
              </w:rPr>
            </w:pPr>
          </w:p>
          <w:p w:rsidR="00A17DF4" w:rsidRDefault="00A17DF4" w:rsidP="00A17DF4">
            <w:pPr>
              <w:rPr>
                <w:sz w:val="24"/>
                <w:szCs w:val="24"/>
              </w:rPr>
            </w:pPr>
            <w:r>
              <w:rPr>
                <w:sz w:val="24"/>
                <w:szCs w:val="24"/>
              </w:rPr>
              <w:t>CASE #_____________________</w:t>
            </w:r>
          </w:p>
          <w:p w:rsidR="00A17DF4" w:rsidRDefault="00A17DF4" w:rsidP="00A17DF4">
            <w:pPr>
              <w:rPr>
                <w:sz w:val="24"/>
                <w:szCs w:val="24"/>
              </w:rPr>
            </w:pPr>
          </w:p>
          <w:p w:rsidR="00A17DF4" w:rsidRDefault="00A17DF4" w:rsidP="00A17DF4">
            <w:pPr>
              <w:rPr>
                <w:sz w:val="24"/>
                <w:szCs w:val="24"/>
              </w:rPr>
            </w:pPr>
          </w:p>
          <w:p w:rsidR="00A17DF4" w:rsidRPr="007624B6" w:rsidRDefault="00A17DF4" w:rsidP="00A17DF4">
            <w:pPr>
              <w:pStyle w:val="Standard"/>
              <w:rPr>
                <w:rFonts w:ascii="Times New Roman" w:hAnsi="Times New Roman" w:cs="Times New Roman"/>
              </w:rPr>
            </w:pPr>
            <w:r w:rsidRPr="007624B6">
              <w:rPr>
                <w:rFonts w:ascii="Times New Roman" w:hAnsi="Times New Roman" w:cs="Times New Roman"/>
              </w:rPr>
              <w:t xml:space="preserve">PETITION FOR ADJUDIFICATION TO FILE </w:t>
            </w:r>
            <w:r>
              <w:rPr>
                <w:rFonts w:ascii="Times New Roman" w:hAnsi="Times New Roman" w:cs="Times New Roman"/>
              </w:rPr>
              <w:t xml:space="preserve">CONSLIDATED FEDERAL FALSE CLAIMS COMPLAINT </w:t>
            </w:r>
            <w:r w:rsidRPr="007624B6">
              <w:rPr>
                <w:rFonts w:ascii="Times New Roman" w:hAnsi="Times New Roman" w:cs="Times New Roman"/>
              </w:rPr>
              <w:t>UNDER SEAL CIVIL CROSS COMPLAINT; MEM AND POINTS</w:t>
            </w:r>
          </w:p>
          <w:p w:rsidR="00A17DF4" w:rsidRDefault="00A17DF4" w:rsidP="00A17DF4">
            <w:pPr>
              <w:pStyle w:val="Standard"/>
              <w:rPr>
                <w:rFonts w:ascii="Times New Roman" w:hAnsi="Times New Roman" w:cs="Times New Roman"/>
              </w:rPr>
            </w:pPr>
            <w:r>
              <w:rPr>
                <w:rFonts w:ascii="Times New Roman" w:hAnsi="Times New Roman"/>
              </w:rPr>
              <w:t xml:space="preserve">    </w:t>
            </w:r>
          </w:p>
          <w:p w:rsidR="00A17DF4" w:rsidRDefault="00A17DF4" w:rsidP="00A17DF4">
            <w:pPr>
              <w:pStyle w:val="Standard"/>
              <w:rPr>
                <w:rFonts w:ascii="Times New Roman" w:hAnsi="Times New Roman"/>
              </w:rPr>
            </w:pPr>
          </w:p>
          <w:p w:rsidR="00A17DF4" w:rsidRDefault="00A17DF4" w:rsidP="00A17DF4">
            <w:pPr>
              <w:pStyle w:val="Standard"/>
              <w:rPr>
                <w:rFonts w:ascii="Times New Roman" w:hAnsi="Times New Roman"/>
              </w:rPr>
            </w:pPr>
          </w:p>
          <w:p w:rsidR="00A17DF4" w:rsidRDefault="00A17DF4" w:rsidP="00A17DF4">
            <w:pPr>
              <w:rPr>
                <w:b/>
              </w:rPr>
            </w:pPr>
          </w:p>
          <w:p w:rsidR="00A17DF4" w:rsidRDefault="00A17DF4" w:rsidP="00A17DF4"/>
        </w:tc>
      </w:tr>
    </w:tbl>
    <w:p w:rsidR="00A17DF4" w:rsidRDefault="00A17DF4" w:rsidP="00A17DF4">
      <w:pPr>
        <w:rPr>
          <w:b/>
          <w:sz w:val="32"/>
          <w:szCs w:val="32"/>
        </w:rPr>
      </w:pPr>
      <w:r>
        <w:rPr>
          <w:b/>
          <w:sz w:val="32"/>
          <w:szCs w:val="32"/>
        </w:rPr>
        <w:lastRenderedPageBreak/>
        <w:t xml:space="preserve">TO ALL PARTIES AND TO ATTORNEYS OF RECORD:                             </w:t>
      </w:r>
    </w:p>
    <w:p w:rsidR="00A17DF4" w:rsidRDefault="00A17DF4" w:rsidP="00A17DF4">
      <w:pPr>
        <w:pStyle w:val="BodyTextIndent2"/>
        <w:spacing w:line="240" w:lineRule="auto"/>
        <w:ind w:left="0" w:firstLine="0"/>
        <w:rPr>
          <w:rFonts w:eastAsia="Calibri" w:cs="Times New Roman"/>
          <w:b/>
          <w:color w:val="auto"/>
          <w:kern w:val="0"/>
          <w:sz w:val="32"/>
          <w:szCs w:val="32"/>
        </w:rPr>
      </w:pPr>
    </w:p>
    <w:p w:rsidR="00A17DF4" w:rsidRDefault="00A17DF4" w:rsidP="00A17DF4">
      <w:pPr>
        <w:spacing w:line="480" w:lineRule="auto"/>
        <w:rPr>
          <w:b/>
          <w:sz w:val="24"/>
          <w:szCs w:val="24"/>
        </w:rPr>
      </w:pPr>
      <w:r w:rsidRPr="005F7316">
        <w:rPr>
          <w:b/>
          <w:sz w:val="24"/>
          <w:szCs w:val="24"/>
        </w:rPr>
        <w:t xml:space="preserve">TO </w:t>
      </w:r>
      <w:r>
        <w:rPr>
          <w:b/>
          <w:sz w:val="24"/>
          <w:szCs w:val="24"/>
        </w:rPr>
        <w:t>ALL PARTIES AND TO ATTORNEYS OF RECORD:</w:t>
      </w:r>
    </w:p>
    <w:p w:rsidR="00A17DF4" w:rsidRDefault="00A17DF4" w:rsidP="00A17DF4">
      <w:pPr>
        <w:pStyle w:val="Standard"/>
        <w:rPr>
          <w:rFonts w:ascii="Times New Roman" w:hAnsi="Times New Roman" w:cs="Times New Roman"/>
        </w:rPr>
      </w:pPr>
      <w:r>
        <w:rPr>
          <w:b/>
        </w:rPr>
        <w:lastRenderedPageBreak/>
        <w:t xml:space="preserve">           </w:t>
      </w:r>
      <w:r w:rsidRPr="00621781">
        <w:rPr>
          <w:b/>
        </w:rPr>
        <w:t>TAKE NOTICE</w:t>
      </w:r>
      <w:r>
        <w:rPr>
          <w:b/>
        </w:rPr>
        <w:t xml:space="preserve">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A17DF4" w:rsidRPr="001420FF" w:rsidRDefault="00A17DF4" w:rsidP="00A17DF4">
      <w:pPr>
        <w:pStyle w:val="Standard"/>
        <w:rPr>
          <w:rFonts w:ascii="Times New Roman" w:hAnsi="Times New Roman" w:cs="Times New Roman"/>
        </w:rPr>
      </w:pPr>
    </w:p>
    <w:p w:rsidR="00A17DF4" w:rsidRPr="00074A8C" w:rsidRDefault="00A17DF4" w:rsidP="00A17DF4">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r w:rsidRPr="000B7121">
        <w:rPr>
          <w:rFonts w:ascii="Times New Roman" w:hAnsi="Times New Roman" w:cs="Times New Roman"/>
          <w:b/>
          <w:color w:val="333333"/>
        </w:rPr>
        <w:t>CIV</w:t>
      </w:r>
      <w:r>
        <w:rPr>
          <w:rFonts w:ascii="Times New Roman" w:hAnsi="Times New Roman" w:cs="Times New Roman"/>
          <w:b/>
          <w:color w:val="333333"/>
        </w:rPr>
        <w:t>IL CROSS-PLAINTIFF </w:t>
      </w:r>
      <w:r w:rsidRPr="00074A8C">
        <w:rPr>
          <w:rFonts w:ascii="Times New Roman" w:hAnsi="Times New Roman" w:cs="Times New Roman"/>
        </w:rPr>
        <w:t xml:space="preserve">will petition this court for ADJUDIFICATION TO FILE UNDER SEAL A CIVIL CROSS COMPLAINT on Date: TBA, at Time: TBA, or as soon after that times as the matter can be heard, in Courtroom #2 of the United States District Court for the District of Columbia located at 333 Constitution Ave. NW, Washington, DC 20001.     This petition is based on the  affidivant, mem and points and proposed order accompanies this petition.   </w:t>
      </w:r>
    </w:p>
    <w:p w:rsidR="00A17DF4" w:rsidRDefault="00A17DF4" w:rsidP="00A17DF4"/>
    <w:p w:rsidR="00A17DF4" w:rsidRDefault="00A17DF4" w:rsidP="00A17DF4">
      <w:r>
        <w:rPr>
          <w:sz w:val="24"/>
          <w:szCs w:val="24"/>
        </w:rPr>
        <w:t xml:space="preserve">                                                             </w:t>
      </w:r>
      <w:r>
        <w:rPr>
          <w:b/>
          <w:sz w:val="40"/>
          <w:szCs w:val="40"/>
        </w:rPr>
        <w:t xml:space="preserve">  I.</w:t>
      </w:r>
    </w:p>
    <w:p w:rsidR="00A17DF4" w:rsidRDefault="00A17DF4" w:rsidP="00A17DF4">
      <w:r>
        <w:rPr>
          <w:b/>
          <w:sz w:val="40"/>
          <w:szCs w:val="40"/>
        </w:rPr>
        <w:t xml:space="preserve">                              </w:t>
      </w:r>
      <w:r>
        <w:rPr>
          <w:b/>
          <w:sz w:val="40"/>
          <w:szCs w:val="40"/>
          <w:u w:val="single"/>
        </w:rPr>
        <w:t>GROUNDS</w:t>
      </w:r>
    </w:p>
    <w:p w:rsidR="00A17DF4" w:rsidRDefault="00A17DF4" w:rsidP="00A17DF4">
      <w:pPr>
        <w:pStyle w:val="BodyTextIndent2"/>
        <w:spacing w:line="240" w:lineRule="auto"/>
        <w:ind w:left="0" w:firstLine="0"/>
        <w:rPr>
          <w:rFonts w:eastAsia="Calibri" w:cs="Times New Roman"/>
          <w:b/>
          <w:color w:val="auto"/>
          <w:kern w:val="0"/>
          <w:sz w:val="40"/>
          <w:szCs w:val="40"/>
        </w:rPr>
      </w:pPr>
    </w:p>
    <w:p w:rsidR="00A17DF4" w:rsidRDefault="00A17DF4" w:rsidP="00A17DF4">
      <w:pPr>
        <w:pStyle w:val="BodyTextIndent2"/>
        <w:spacing w:line="240" w:lineRule="auto"/>
        <w:ind w:left="0" w:firstLine="0"/>
        <w:rPr>
          <w:rFonts w:cs="Times New Roman"/>
        </w:rPr>
      </w:pPr>
      <w:r>
        <w:rPr>
          <w:bCs/>
        </w:rPr>
        <w:lastRenderedPageBreak/>
        <w:t xml:space="preserve"> The complalint contain senative information, subject to a grand jury investigation and must be filed under seal.  </w:t>
      </w:r>
      <w:r>
        <w:rPr>
          <w:rFonts w:cs="Times New Roman"/>
        </w:rPr>
        <w:t xml:space="preserve"> Wherefore the Civil cross Plaintiffs respectfully request this court to adjudicate these proceedings and seal the documents. </w:t>
      </w:r>
    </w:p>
    <w:p w:rsidR="00A17DF4" w:rsidRDefault="00A17DF4" w:rsidP="00A17DF4">
      <w:pPr>
        <w:pStyle w:val="BodyTextIndent2"/>
        <w:spacing w:line="240" w:lineRule="auto"/>
        <w:ind w:left="0" w:firstLine="0"/>
        <w:rPr>
          <w:rFonts w:cs="Times New Roman"/>
        </w:rPr>
      </w:pPr>
    </w:p>
    <w:p w:rsidR="00A17DF4" w:rsidRDefault="00A17DF4" w:rsidP="00A17DF4"/>
    <w:p w:rsidR="00A17DF4" w:rsidRDefault="00A17DF4" w:rsidP="00A17DF4">
      <w:r>
        <w:rPr>
          <w:sz w:val="24"/>
          <w:szCs w:val="24"/>
        </w:rPr>
        <w:t xml:space="preserve"> </w:t>
      </w:r>
    </w:p>
    <w:p w:rsidR="00A17DF4" w:rsidRPr="00635608" w:rsidRDefault="00A17DF4" w:rsidP="00A17DF4">
      <w:r>
        <w:rPr>
          <w:b/>
        </w:rPr>
        <w:t xml:space="preserve">                                                               </w:t>
      </w:r>
      <w:r w:rsidRPr="004039AE">
        <w:rPr>
          <w:b/>
          <w:u w:val="single"/>
        </w:rPr>
        <w:t>MEM AND POINTS</w:t>
      </w:r>
    </w:p>
    <w:p w:rsidR="00A17DF4" w:rsidRPr="004039AE" w:rsidRDefault="00A17DF4" w:rsidP="00A17DF4">
      <w:pPr>
        <w:rPr>
          <w:sz w:val="24"/>
          <w:szCs w:val="24"/>
        </w:rPr>
      </w:pPr>
      <w:r w:rsidRPr="004039AE">
        <w:rPr>
          <w:color w:val="00000A"/>
          <w:sz w:val="24"/>
          <w:szCs w:val="24"/>
        </w:rPr>
        <w:t xml:space="preserve">                        “</w:t>
      </w:r>
      <w:r w:rsidRPr="004039AE">
        <w:rPr>
          <w:sz w:val="24"/>
          <w:szCs w:val="24"/>
        </w:rPr>
        <w:t xml:space="preserve">Senative pleading “must be filed under seal.”                      </w:t>
      </w:r>
    </w:p>
    <w:p w:rsidR="00A17DF4" w:rsidRDefault="00A17DF4" w:rsidP="00A17DF4">
      <w:pPr>
        <w:pStyle w:val="BodyTextIndent2"/>
        <w:spacing w:line="240" w:lineRule="auto"/>
        <w:ind w:left="0" w:firstLine="0"/>
      </w:pPr>
    </w:p>
    <w:p w:rsidR="00A17DF4" w:rsidRDefault="00A17DF4" w:rsidP="00A17DF4">
      <w:pPr>
        <w:pStyle w:val="Standard"/>
        <w:rPr>
          <w:rFonts w:ascii="Times New Roman" w:hAnsi="Times New Roman" w:cs="Times New Roman"/>
        </w:rPr>
      </w:pPr>
    </w:p>
    <w:p w:rsidR="00A17DF4" w:rsidRDefault="00A17DF4" w:rsidP="00A17DF4">
      <w:pPr>
        <w:pStyle w:val="Standard"/>
        <w:rPr>
          <w:rFonts w:ascii="Times New Roman" w:hAnsi="Times New Roman" w:cs="Times New Roman"/>
        </w:rPr>
      </w:pPr>
    </w:p>
    <w:p w:rsidR="00A17DF4" w:rsidRPr="000327F6" w:rsidRDefault="00A17DF4" w:rsidP="00A17DF4">
      <w:pPr>
        <w:rPr>
          <w:sz w:val="24"/>
          <w:szCs w:val="24"/>
        </w:rPr>
      </w:pPr>
      <w:r w:rsidRPr="000327F6">
        <w:rPr>
          <w:sz w:val="24"/>
          <w:szCs w:val="24"/>
        </w:rPr>
        <w:t xml:space="preserve">I certify and/or Declare and/or state under penalty and perjury that the foregoing is true and correct. Executed  </w:t>
      </w:r>
      <w:r>
        <w:rPr>
          <w:sz w:val="24"/>
          <w:szCs w:val="24"/>
        </w:rPr>
        <w:t>12th  day of  September</w:t>
      </w:r>
      <w:r w:rsidRPr="000327F6">
        <w:rPr>
          <w:sz w:val="24"/>
          <w:szCs w:val="24"/>
        </w:rPr>
        <w:t>. 2015 in Detroit, Michigan</w:t>
      </w:r>
    </w:p>
    <w:p w:rsidR="00A17DF4" w:rsidRPr="000327F6" w:rsidRDefault="00A17DF4" w:rsidP="00A17DF4">
      <w:pPr>
        <w:ind w:left="3600"/>
        <w:rPr>
          <w:sz w:val="24"/>
          <w:szCs w:val="24"/>
        </w:rPr>
      </w:pPr>
      <w:r w:rsidRPr="000327F6">
        <w:rPr>
          <w:sz w:val="24"/>
          <w:szCs w:val="24"/>
          <w:lang w:val="fr-FR"/>
        </w:rPr>
        <w:t>_________________________________</w:t>
      </w:r>
    </w:p>
    <w:p w:rsidR="00A17DF4" w:rsidRPr="000327F6" w:rsidRDefault="00A17DF4" w:rsidP="00A17DF4">
      <w:pPr>
        <w:tabs>
          <w:tab w:val="left" w:pos="11520"/>
        </w:tabs>
        <w:rPr>
          <w:sz w:val="24"/>
          <w:szCs w:val="24"/>
        </w:rPr>
      </w:pPr>
      <w:r>
        <w:rPr>
          <w:sz w:val="24"/>
          <w:szCs w:val="24"/>
        </w:rPr>
        <w:t xml:space="preserve">                                                         </w:t>
      </w:r>
      <w:r w:rsidRPr="000327F6">
        <w:rPr>
          <w:sz w:val="24"/>
          <w:szCs w:val="24"/>
        </w:rPr>
        <w:t xml:space="preserve">Sharon Bridgewater individually                                  </w:t>
      </w:r>
    </w:p>
    <w:p w:rsidR="00A17DF4" w:rsidRPr="000327F6" w:rsidRDefault="00A17DF4" w:rsidP="00A17DF4">
      <w:pPr>
        <w:rPr>
          <w:sz w:val="24"/>
          <w:szCs w:val="24"/>
        </w:rPr>
      </w:pPr>
      <w:r w:rsidRPr="000327F6">
        <w:rPr>
          <w:sz w:val="24"/>
          <w:szCs w:val="24"/>
        </w:rPr>
        <w:t xml:space="preserve">                                        </w:t>
      </w:r>
      <w:r>
        <w:rPr>
          <w:sz w:val="24"/>
          <w:szCs w:val="24"/>
        </w:rPr>
        <w:t xml:space="preserve">                  THE CIVIL CROSS PLAINTIFF AND/OR PETITIONER                                                           </w:t>
      </w:r>
      <w:r w:rsidRPr="000327F6">
        <w:rPr>
          <w:sz w:val="24"/>
          <w:szCs w:val="24"/>
        </w:rPr>
        <w:t xml:space="preserve"> </w:t>
      </w:r>
    </w:p>
    <w:p w:rsidR="00A17DF4" w:rsidRPr="000327F6" w:rsidRDefault="00A17DF4" w:rsidP="00A17DF4">
      <w:pPr>
        <w:tabs>
          <w:tab w:val="left" w:pos="11520"/>
        </w:tabs>
        <w:ind w:left="3600"/>
        <w:rPr>
          <w:sz w:val="24"/>
          <w:szCs w:val="24"/>
        </w:rPr>
      </w:pPr>
      <w:r w:rsidRPr="000327F6">
        <w:rPr>
          <w:sz w:val="24"/>
          <w:szCs w:val="24"/>
        </w:rPr>
        <w:t>Counsel– Pro Se</w:t>
      </w:r>
    </w:p>
    <w:p w:rsidR="00A17DF4" w:rsidRPr="000327F6" w:rsidRDefault="00A17DF4" w:rsidP="00A17DF4">
      <w:pPr>
        <w:ind w:left="3600"/>
        <w:rPr>
          <w:sz w:val="24"/>
          <w:szCs w:val="24"/>
        </w:rPr>
      </w:pPr>
      <w:r w:rsidRPr="000327F6">
        <w:rPr>
          <w:sz w:val="24"/>
          <w:szCs w:val="24"/>
        </w:rPr>
        <w:t xml:space="preserve"> 12070 W. Outer Drive</w:t>
      </w:r>
    </w:p>
    <w:p w:rsidR="00A17DF4" w:rsidRPr="000327F6" w:rsidRDefault="00A17DF4" w:rsidP="00A17DF4">
      <w:pPr>
        <w:rPr>
          <w:sz w:val="24"/>
          <w:szCs w:val="24"/>
        </w:rPr>
      </w:pPr>
      <w:r w:rsidRPr="000327F6">
        <w:rPr>
          <w:sz w:val="24"/>
          <w:szCs w:val="24"/>
        </w:rPr>
        <w:t xml:space="preserve">                                                             </w:t>
      </w:r>
      <w:r w:rsidRPr="000327F6">
        <w:rPr>
          <w:sz w:val="24"/>
          <w:szCs w:val="24"/>
          <w:lang w:val="fr-FR"/>
        </w:rPr>
        <w:t>Detroit, MI 48223</w:t>
      </w:r>
    </w:p>
    <w:p w:rsidR="00A17DF4" w:rsidRPr="000327F6" w:rsidRDefault="00A17DF4" w:rsidP="00A17DF4">
      <w:pPr>
        <w:rPr>
          <w:sz w:val="24"/>
          <w:szCs w:val="24"/>
        </w:rPr>
      </w:pPr>
      <w:r w:rsidRPr="000327F6">
        <w:rPr>
          <w:sz w:val="24"/>
          <w:szCs w:val="24"/>
          <w:lang w:val="fr-FR"/>
        </w:rPr>
        <w:t xml:space="preserve">                                                             1-313-375-0351</w:t>
      </w:r>
    </w:p>
    <w:p w:rsidR="00A17DF4" w:rsidRPr="000327F6" w:rsidRDefault="00A17DF4" w:rsidP="00A17DF4">
      <w:pPr>
        <w:rPr>
          <w:sz w:val="24"/>
          <w:szCs w:val="24"/>
          <w:lang w:val="fr-FR"/>
        </w:rPr>
      </w:pPr>
      <w:r w:rsidRPr="000327F6">
        <w:rPr>
          <w:sz w:val="24"/>
          <w:szCs w:val="24"/>
          <w:lang w:val="fr-FR"/>
        </w:rPr>
        <w:t xml:space="preserve">                                                           </w:t>
      </w:r>
      <w:hyperlink r:id="rId1330" w:history="1">
        <w:r w:rsidRPr="000327F6">
          <w:rPr>
            <w:rStyle w:val="Hyperlink"/>
            <w:lang w:val="fr-FR"/>
          </w:rPr>
          <w:t>Sbridge11@yahoo.com</w:t>
        </w:r>
      </w:hyperlink>
    </w:p>
    <w:p w:rsidR="00A17DF4" w:rsidRPr="000327F6" w:rsidRDefault="00A17DF4" w:rsidP="00A17DF4">
      <w:pPr>
        <w:tabs>
          <w:tab w:val="left" w:pos="11520"/>
        </w:tabs>
        <w:ind w:left="3600"/>
        <w:rPr>
          <w:sz w:val="24"/>
          <w:szCs w:val="24"/>
        </w:rPr>
      </w:pPr>
      <w:r w:rsidRPr="000327F6">
        <w:rPr>
          <w:sz w:val="24"/>
          <w:szCs w:val="24"/>
        </w:rPr>
        <w:t xml:space="preserve">                                                                       </w:t>
      </w:r>
      <w:r w:rsidRPr="000327F6">
        <w:rPr>
          <w:sz w:val="24"/>
          <w:szCs w:val="24"/>
          <w:lang w:val="fr-FR"/>
        </w:rPr>
        <w:t>_____________________________________</w:t>
      </w:r>
    </w:p>
    <w:p w:rsidR="00A17DF4" w:rsidRPr="000327F6" w:rsidRDefault="00A17DF4" w:rsidP="00A17DF4">
      <w:pPr>
        <w:rPr>
          <w:sz w:val="24"/>
          <w:szCs w:val="24"/>
        </w:rPr>
      </w:pPr>
      <w:r w:rsidRPr="000327F6">
        <w:rPr>
          <w:sz w:val="24"/>
          <w:szCs w:val="24"/>
        </w:rPr>
        <w:t xml:space="preserve">                                                    THE “50 STATES” EX REL Sharon Bridgewater                                                                                                                                       </w:t>
      </w:r>
    </w:p>
    <w:p w:rsidR="00A17DF4" w:rsidRPr="000327F6" w:rsidRDefault="00A17DF4" w:rsidP="00A17DF4">
      <w:pPr>
        <w:rPr>
          <w:sz w:val="24"/>
          <w:szCs w:val="24"/>
        </w:rPr>
      </w:pPr>
      <w:r w:rsidRPr="000327F6">
        <w:rPr>
          <w:sz w:val="24"/>
          <w:szCs w:val="24"/>
        </w:rPr>
        <w:t xml:space="preserve">                                                     (A.K.A. Sharon Abusalem, Sharon Davis)                                                                                                                           </w:t>
      </w:r>
    </w:p>
    <w:p w:rsidR="00A17DF4" w:rsidRPr="000327F6" w:rsidRDefault="00A17DF4" w:rsidP="00A17DF4">
      <w:pPr>
        <w:rPr>
          <w:sz w:val="24"/>
          <w:szCs w:val="24"/>
        </w:rPr>
      </w:pPr>
      <w:r w:rsidRPr="000327F6">
        <w:rPr>
          <w:sz w:val="24"/>
          <w:szCs w:val="24"/>
        </w:rPr>
        <w:t xml:space="preserve">                                                     Private Attorney General  and  </w:t>
      </w:r>
      <w:r>
        <w:rPr>
          <w:sz w:val="24"/>
          <w:szCs w:val="24"/>
        </w:rPr>
        <w:t>QUI TAM RELATOR</w:t>
      </w:r>
      <w:r w:rsidRPr="000327F6">
        <w:rPr>
          <w:sz w:val="24"/>
          <w:szCs w:val="24"/>
        </w:rPr>
        <w:t xml:space="preserve">                                                                                                                        </w:t>
      </w:r>
    </w:p>
    <w:p w:rsidR="00A17DF4" w:rsidRPr="000327F6" w:rsidRDefault="00A17DF4" w:rsidP="00A17DF4">
      <w:pPr>
        <w:rPr>
          <w:sz w:val="24"/>
          <w:szCs w:val="24"/>
        </w:rPr>
      </w:pPr>
      <w:r w:rsidRPr="000327F6">
        <w:rPr>
          <w:sz w:val="24"/>
          <w:szCs w:val="24"/>
        </w:rPr>
        <w:t xml:space="preserve">                                                     on behalf of myself, James S. Bridgewater                                                                                                                                        </w:t>
      </w:r>
    </w:p>
    <w:p w:rsidR="00A17DF4" w:rsidRPr="000327F6" w:rsidRDefault="00A17DF4" w:rsidP="00A17DF4">
      <w:pPr>
        <w:rPr>
          <w:sz w:val="24"/>
          <w:szCs w:val="24"/>
        </w:rPr>
      </w:pPr>
      <w:r w:rsidRPr="000327F6">
        <w:rPr>
          <w:sz w:val="24"/>
          <w:szCs w:val="24"/>
        </w:rPr>
        <w:t xml:space="preserve">                                                    ( one or more of the following companies,                                                                                                                      </w:t>
      </w:r>
    </w:p>
    <w:p w:rsidR="00A17DF4" w:rsidRPr="000327F6" w:rsidRDefault="00A17DF4" w:rsidP="00A17DF4">
      <w:pPr>
        <w:rPr>
          <w:sz w:val="24"/>
          <w:szCs w:val="24"/>
        </w:rPr>
      </w:pPr>
      <w:r w:rsidRPr="000327F6">
        <w:rPr>
          <w:sz w:val="24"/>
          <w:szCs w:val="24"/>
        </w:rPr>
        <w:lastRenderedPageBreak/>
        <w:t xml:space="preserve">                                                     Specialty Investment Group  L.L.C.,  a Georgia Company,                                                                                           </w:t>
      </w:r>
    </w:p>
    <w:p w:rsidR="00A17DF4" w:rsidRPr="000327F6" w:rsidRDefault="00A17DF4" w:rsidP="00A17DF4">
      <w:pPr>
        <w:rPr>
          <w:sz w:val="24"/>
          <w:szCs w:val="24"/>
        </w:rPr>
      </w:pPr>
      <w:r w:rsidRPr="000327F6">
        <w:rPr>
          <w:sz w:val="24"/>
          <w:szCs w:val="24"/>
        </w:rPr>
        <w:t xml:space="preserve">                                                    Specialty Global Investments Inc.,  a Nevada Corporation,                                                                                                    </w:t>
      </w:r>
    </w:p>
    <w:p w:rsidR="00A17DF4" w:rsidRPr="000327F6" w:rsidRDefault="00A17DF4" w:rsidP="00A17DF4">
      <w:pPr>
        <w:rPr>
          <w:sz w:val="24"/>
          <w:szCs w:val="24"/>
        </w:rPr>
      </w:pPr>
      <w:r w:rsidRPr="000327F6">
        <w:rPr>
          <w:sz w:val="24"/>
          <w:szCs w:val="24"/>
        </w:rPr>
        <w:t xml:space="preserve">                                                    and Bridgewater  &amp; Company Inc., a California Corporation,                                                                                                                 </w:t>
      </w:r>
    </w:p>
    <w:p w:rsidR="00A17DF4" w:rsidRPr="000327F6" w:rsidRDefault="00A17DF4" w:rsidP="00A17DF4">
      <w:pPr>
        <w:rPr>
          <w:sz w:val="24"/>
          <w:szCs w:val="24"/>
        </w:rPr>
      </w:pPr>
      <w:r w:rsidRPr="000327F6">
        <w:rPr>
          <w:sz w:val="24"/>
          <w:szCs w:val="24"/>
        </w:rPr>
        <w:t xml:space="preserve">                                                     The Coalition for Empowerment                                                                                                                           </w:t>
      </w:r>
    </w:p>
    <w:p w:rsidR="00A17DF4" w:rsidRPr="000327F6" w:rsidRDefault="00A17DF4" w:rsidP="00A17DF4">
      <w:pPr>
        <w:rPr>
          <w:sz w:val="24"/>
          <w:szCs w:val="24"/>
        </w:rPr>
      </w:pPr>
      <w:r w:rsidRPr="000327F6">
        <w:rPr>
          <w:sz w:val="24"/>
          <w:szCs w:val="24"/>
        </w:rPr>
        <w:t xml:space="preserve">                                                    (formerly Greater Lansing Helping Hands)                                                                                                                       </w:t>
      </w:r>
    </w:p>
    <w:p w:rsidR="00A17DF4" w:rsidRPr="000327F6" w:rsidRDefault="00A17DF4" w:rsidP="00A17DF4">
      <w:pPr>
        <w:rPr>
          <w:sz w:val="24"/>
          <w:szCs w:val="24"/>
        </w:rPr>
      </w:pPr>
      <w:r w:rsidRPr="000327F6">
        <w:rPr>
          <w:sz w:val="24"/>
          <w:szCs w:val="24"/>
        </w:rPr>
        <w:t xml:space="preserve">                                                     a 501C-3 non-profit organization, a Michigan                                                                                                                               </w:t>
      </w:r>
    </w:p>
    <w:p w:rsidR="00A17DF4" w:rsidRPr="000327F6" w:rsidRDefault="00A17DF4" w:rsidP="00A17DF4">
      <w:pPr>
        <w:rPr>
          <w:sz w:val="24"/>
          <w:szCs w:val="24"/>
        </w:rPr>
      </w:pPr>
      <w:r w:rsidRPr="000327F6">
        <w:rPr>
          <w:sz w:val="24"/>
          <w:szCs w:val="24"/>
        </w:rPr>
        <w:t xml:space="preserve">                                                     and/or  Georgia non-profit corporation,                                                                                                                                                                                                 </w:t>
      </w:r>
    </w:p>
    <w:p w:rsidR="00A17DF4" w:rsidRPr="000327F6" w:rsidRDefault="00A17DF4" w:rsidP="00A17DF4">
      <w:pPr>
        <w:rPr>
          <w:sz w:val="24"/>
          <w:szCs w:val="24"/>
        </w:rPr>
      </w:pPr>
      <w:r w:rsidRPr="000327F6">
        <w:rPr>
          <w:sz w:val="24"/>
          <w:szCs w:val="24"/>
        </w:rPr>
        <w:t xml:space="preserve">                                                    B &amp; B Building Maintenance INC. a Michigan Corporation,                                                                                                    </w:t>
      </w:r>
    </w:p>
    <w:p w:rsidR="00A17DF4" w:rsidRPr="000327F6" w:rsidRDefault="00A17DF4" w:rsidP="00A17DF4">
      <w:pPr>
        <w:rPr>
          <w:sz w:val="24"/>
          <w:szCs w:val="24"/>
        </w:rPr>
      </w:pPr>
      <w:r w:rsidRPr="000327F6">
        <w:rPr>
          <w:sz w:val="24"/>
          <w:szCs w:val="24"/>
        </w:rPr>
        <w:t xml:space="preserve">                                                    forced out of business ) and those similarly </w:t>
      </w:r>
    </w:p>
    <w:p w:rsidR="00A17DF4" w:rsidRPr="000327F6" w:rsidRDefault="00A17DF4" w:rsidP="00A17DF4">
      <w:pPr>
        <w:rPr>
          <w:sz w:val="24"/>
          <w:szCs w:val="24"/>
        </w:rPr>
      </w:pPr>
      <w:r w:rsidRPr="000327F6">
        <w:rPr>
          <w:sz w:val="24"/>
          <w:szCs w:val="24"/>
        </w:rPr>
        <w:t xml:space="preserve">                                          </w:t>
      </w:r>
      <w:r>
        <w:rPr>
          <w:sz w:val="24"/>
          <w:szCs w:val="24"/>
        </w:rPr>
        <w:t xml:space="preserve">           situated(PROSECUTOR)</w:t>
      </w:r>
    </w:p>
    <w:p w:rsidR="00A17DF4" w:rsidRPr="000327F6" w:rsidRDefault="00A17DF4" w:rsidP="00A17DF4">
      <w:pPr>
        <w:rPr>
          <w:sz w:val="24"/>
          <w:szCs w:val="24"/>
        </w:rPr>
      </w:pPr>
      <w:r w:rsidRPr="000327F6">
        <w:rPr>
          <w:sz w:val="24"/>
          <w:szCs w:val="24"/>
        </w:rPr>
        <w:t xml:space="preserve">                                   </w:t>
      </w:r>
      <w:r>
        <w:rPr>
          <w:sz w:val="24"/>
          <w:szCs w:val="24"/>
        </w:rPr>
        <w:t xml:space="preserve">              THE CIVIL CROSS PLAINTIFFS</w:t>
      </w:r>
      <w:r w:rsidRPr="000327F6">
        <w:rPr>
          <w:sz w:val="24"/>
          <w:szCs w:val="24"/>
        </w:rPr>
        <w:t xml:space="preserve"> AND/OR THE </w:t>
      </w:r>
      <w:r>
        <w:rPr>
          <w:sz w:val="24"/>
          <w:szCs w:val="24"/>
        </w:rPr>
        <w:t xml:space="preserve">PETITIONERS </w:t>
      </w:r>
    </w:p>
    <w:p w:rsidR="00A17DF4" w:rsidRPr="000327F6" w:rsidRDefault="00A17DF4" w:rsidP="00A17DF4">
      <w:pPr>
        <w:rPr>
          <w:sz w:val="24"/>
          <w:szCs w:val="24"/>
        </w:rPr>
      </w:pPr>
      <w:r>
        <w:rPr>
          <w:sz w:val="24"/>
          <w:szCs w:val="24"/>
        </w:rPr>
        <w:t xml:space="preserve">                                                   </w:t>
      </w:r>
      <w:r w:rsidRPr="000327F6">
        <w:rPr>
          <w:sz w:val="24"/>
          <w:szCs w:val="24"/>
        </w:rPr>
        <w:t xml:space="preserve"> “CLASS REPRESENTATIVE”</w:t>
      </w:r>
    </w:p>
    <w:p w:rsidR="00A17DF4" w:rsidRPr="000327F6" w:rsidRDefault="00A17DF4" w:rsidP="00A17DF4">
      <w:pPr>
        <w:rPr>
          <w:sz w:val="24"/>
          <w:szCs w:val="24"/>
        </w:rPr>
      </w:pPr>
      <w:r w:rsidRPr="000327F6">
        <w:rPr>
          <w:sz w:val="24"/>
          <w:szCs w:val="24"/>
        </w:rPr>
        <w:t xml:space="preserve">                                                     12070 W. Outer Drive</w:t>
      </w:r>
    </w:p>
    <w:p w:rsidR="00A17DF4" w:rsidRPr="000327F6" w:rsidRDefault="00A17DF4" w:rsidP="00A17DF4">
      <w:pPr>
        <w:rPr>
          <w:sz w:val="24"/>
          <w:szCs w:val="24"/>
        </w:rPr>
      </w:pPr>
      <w:r w:rsidRPr="000327F6">
        <w:rPr>
          <w:sz w:val="24"/>
          <w:szCs w:val="24"/>
        </w:rPr>
        <w:t xml:space="preserve">                                                      </w:t>
      </w:r>
      <w:r w:rsidRPr="000327F6">
        <w:rPr>
          <w:sz w:val="24"/>
          <w:szCs w:val="24"/>
          <w:lang w:val="fr-FR"/>
        </w:rPr>
        <w:t>Detroit, MI 48223</w:t>
      </w:r>
    </w:p>
    <w:p w:rsidR="00A17DF4" w:rsidRPr="005C7CCA" w:rsidRDefault="00A17DF4" w:rsidP="00A17DF4">
      <w:pPr>
        <w:rPr>
          <w:sz w:val="24"/>
          <w:szCs w:val="24"/>
        </w:rPr>
      </w:pPr>
      <w:r w:rsidRPr="005C7CCA">
        <w:rPr>
          <w:sz w:val="24"/>
          <w:szCs w:val="24"/>
          <w:lang w:val="fr-FR"/>
        </w:rPr>
        <w:t xml:space="preserve">                                                      1-313-375-0351</w:t>
      </w:r>
    </w:p>
    <w:p w:rsidR="00A17DF4" w:rsidRPr="005C7CCA" w:rsidRDefault="00A17DF4" w:rsidP="00A17DF4">
      <w:pPr>
        <w:rPr>
          <w:rStyle w:val="Hyperlink"/>
          <w:lang w:val="fr-FR"/>
        </w:rPr>
      </w:pPr>
      <w:r w:rsidRPr="005C7CCA">
        <w:rPr>
          <w:sz w:val="24"/>
          <w:szCs w:val="24"/>
          <w:lang w:val="fr-FR"/>
        </w:rPr>
        <w:t xml:space="preserve">                                                      </w:t>
      </w:r>
      <w:hyperlink r:id="rId1331" w:history="1">
        <w:r w:rsidRPr="005C7CCA">
          <w:rPr>
            <w:rStyle w:val="Hyperlink"/>
            <w:lang w:val="fr-FR"/>
          </w:rPr>
          <w:t>Sbridge11@yahoo.com</w:t>
        </w:r>
      </w:hyperlink>
    </w:p>
    <w:p w:rsidR="00A17DF4" w:rsidRDefault="00A17DF4" w:rsidP="00A17DF4">
      <w:pPr>
        <w:pStyle w:val="BodyTextIndent2"/>
        <w:spacing w:line="240" w:lineRule="auto"/>
        <w:ind w:left="0" w:firstLine="0"/>
        <w:rPr>
          <w:sz w:val="22"/>
          <w:szCs w:val="22"/>
        </w:rPr>
      </w:pPr>
      <w:r>
        <w:rPr>
          <w:sz w:val="22"/>
          <w:szCs w:val="22"/>
        </w:rPr>
        <w:t xml:space="preserve"> </w:t>
      </w:r>
    </w:p>
    <w:p w:rsidR="00A17DF4" w:rsidRDefault="00A17DF4" w:rsidP="00A17DF4"/>
    <w:p w:rsidR="00A17DF4" w:rsidRDefault="00A17DF4" w:rsidP="00A17DF4"/>
    <w:p w:rsidR="00A17DF4" w:rsidRDefault="00A17DF4" w:rsidP="00A17DF4"/>
    <w:p w:rsidR="00A17DF4" w:rsidRDefault="00A17DF4" w:rsidP="00A17DF4"/>
    <w:p w:rsidR="00A17DF4" w:rsidRDefault="00A17DF4" w:rsidP="00A17DF4">
      <w:pPr>
        <w:pStyle w:val="BodyTextIndent2"/>
        <w:spacing w:line="240" w:lineRule="auto"/>
        <w:ind w:left="0" w:firstLine="0"/>
        <w:rPr>
          <w:b/>
          <w:bCs/>
        </w:rPr>
      </w:pPr>
    </w:p>
    <w:p w:rsidR="00A17DF4" w:rsidRDefault="00A17DF4" w:rsidP="00A17DF4">
      <w:pPr>
        <w:pStyle w:val="BodyTextIndent2"/>
        <w:spacing w:line="240" w:lineRule="auto"/>
        <w:ind w:left="0" w:firstLine="0"/>
        <w:rPr>
          <w:b/>
          <w:bCs/>
        </w:rPr>
      </w:pPr>
    </w:p>
    <w:p w:rsidR="00A17DF4" w:rsidRDefault="00A17DF4" w:rsidP="00A17DF4">
      <w:pPr>
        <w:pStyle w:val="BodyTextIndent2"/>
        <w:spacing w:line="240" w:lineRule="auto"/>
        <w:ind w:left="0" w:firstLine="0"/>
        <w:rPr>
          <w:b/>
          <w:bCs/>
        </w:rPr>
      </w:pPr>
    </w:p>
    <w:p w:rsidR="00A17DF4" w:rsidRDefault="00A17DF4" w:rsidP="00A17DF4"/>
    <w:p w:rsidR="00A17DF4" w:rsidRDefault="00A17DF4" w:rsidP="00A17DF4"/>
    <w:p w:rsidR="00A17DF4" w:rsidRDefault="00A17DF4" w:rsidP="00A17DF4">
      <w:pPr>
        <w:pStyle w:val="BodyTextIndent2"/>
        <w:spacing w:line="240" w:lineRule="auto"/>
        <w:ind w:left="0" w:firstLine="0"/>
      </w:pPr>
    </w:p>
    <w:p w:rsidR="00A17DF4" w:rsidRDefault="00A17DF4" w:rsidP="00A17DF4">
      <w:pPr>
        <w:pStyle w:val="BodyTextIndent2"/>
        <w:spacing w:line="240" w:lineRule="auto"/>
        <w:ind w:left="0" w:firstLine="0"/>
      </w:pPr>
    </w:p>
    <w:p w:rsidR="00A17DF4" w:rsidRDefault="00A17DF4" w:rsidP="00A17DF4">
      <w:pPr>
        <w:pStyle w:val="BodyTextIndent2"/>
        <w:spacing w:line="240" w:lineRule="auto"/>
        <w:ind w:left="0" w:firstLine="0"/>
      </w:pPr>
    </w:p>
    <w:p w:rsidR="00A17DF4" w:rsidRDefault="00A17DF4" w:rsidP="00A17DF4">
      <w:pPr>
        <w:pStyle w:val="BodyTextIndent2"/>
        <w:spacing w:line="240" w:lineRule="auto"/>
        <w:ind w:left="0" w:firstLine="0"/>
      </w:pPr>
    </w:p>
    <w:p w:rsidR="00A17DF4" w:rsidRDefault="00A17DF4" w:rsidP="00A17DF4"/>
    <w:p w:rsidR="00A17DF4" w:rsidRDefault="00A17DF4" w:rsidP="00A17DF4"/>
    <w:p w:rsidR="00A17DF4" w:rsidRDefault="00A17DF4" w:rsidP="00A17DF4"/>
    <w:p w:rsidR="00A17DF4" w:rsidRDefault="00A17DF4" w:rsidP="00A17DF4"/>
    <w:p w:rsidR="00A17DF4" w:rsidRPr="001E197D" w:rsidRDefault="00A17DF4" w:rsidP="00A17DF4">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A17DF4" w:rsidRPr="001E197D" w:rsidRDefault="00A17DF4" w:rsidP="00A17DF4">
      <w:r w:rsidRPr="001E197D">
        <w:t>12070 W. Outer Drive</w:t>
      </w:r>
    </w:p>
    <w:p w:rsidR="00A17DF4" w:rsidRPr="001E197D" w:rsidRDefault="00A17DF4" w:rsidP="00A17DF4">
      <w:r w:rsidRPr="001E197D">
        <w:t>Detroit, MI 48223</w:t>
      </w:r>
    </w:p>
    <w:p w:rsidR="00A17DF4" w:rsidRPr="001E197D" w:rsidRDefault="00A17DF4" w:rsidP="00A17DF4">
      <w:r>
        <w:t>1-313-375-0351</w:t>
      </w:r>
    </w:p>
    <w:p w:rsidR="00A17DF4" w:rsidRPr="001E197D" w:rsidRDefault="00A17DF4" w:rsidP="00A17DF4">
      <w:r w:rsidRPr="001E197D">
        <w:t>Sbridge11@yahoo.com</w:t>
      </w:r>
    </w:p>
    <w:p w:rsidR="00A17DF4" w:rsidRDefault="00A17DF4" w:rsidP="00A17DF4">
      <w:r>
        <w:rPr>
          <w:b/>
          <w:sz w:val="24"/>
          <w:szCs w:val="24"/>
        </w:rPr>
        <w:t xml:space="preserve">                           </w:t>
      </w:r>
    </w:p>
    <w:p w:rsidR="00A17DF4" w:rsidRDefault="00A17DF4" w:rsidP="00A17DF4">
      <w:r>
        <w:rPr>
          <w:sz w:val="24"/>
          <w:szCs w:val="24"/>
        </w:rPr>
        <w:t xml:space="preserve">                         </w:t>
      </w:r>
    </w:p>
    <w:p w:rsidR="00A17DF4" w:rsidRDefault="00A17DF4" w:rsidP="00A17DF4"/>
    <w:p w:rsidR="00A17DF4" w:rsidRDefault="00A17DF4" w:rsidP="00A17DF4"/>
    <w:p w:rsidR="00A17DF4" w:rsidRPr="00FA6C2B" w:rsidRDefault="00A17DF4" w:rsidP="00A17DF4">
      <w:pPr>
        <w:rPr>
          <w:sz w:val="24"/>
          <w:szCs w:val="24"/>
        </w:rPr>
      </w:pPr>
      <w:r>
        <w:rPr>
          <w:sz w:val="24"/>
          <w:szCs w:val="24"/>
        </w:rPr>
        <w:t xml:space="preserve">                      </w:t>
      </w:r>
    </w:p>
    <w:p w:rsidR="00A17DF4" w:rsidRPr="00FA6C2B" w:rsidRDefault="00A17DF4" w:rsidP="00A17DF4">
      <w:pPr>
        <w:rPr>
          <w:b/>
          <w:sz w:val="24"/>
          <w:szCs w:val="24"/>
        </w:rPr>
      </w:pPr>
      <w:r w:rsidRPr="00FA6C2B">
        <w:rPr>
          <w:b/>
          <w:sz w:val="24"/>
          <w:szCs w:val="24"/>
        </w:rPr>
        <w:t xml:space="preserve">             </w:t>
      </w:r>
      <w:r>
        <w:rPr>
          <w:b/>
          <w:sz w:val="24"/>
          <w:szCs w:val="24"/>
        </w:rPr>
        <w:t xml:space="preserve">               </w:t>
      </w:r>
      <w:r w:rsidRPr="00FA6C2B">
        <w:rPr>
          <w:b/>
          <w:sz w:val="24"/>
          <w:szCs w:val="24"/>
        </w:rPr>
        <w:t xml:space="preserve"> IN T</w:t>
      </w:r>
      <w:r>
        <w:rPr>
          <w:b/>
          <w:sz w:val="24"/>
          <w:szCs w:val="24"/>
        </w:rPr>
        <w:t>HE UNITED STATES DISTRICT COURT</w:t>
      </w:r>
    </w:p>
    <w:p w:rsidR="00A17DF4" w:rsidRPr="00FA6C2B" w:rsidRDefault="00A17DF4" w:rsidP="00A17DF4">
      <w:pPr>
        <w:rPr>
          <w:b/>
          <w:sz w:val="24"/>
          <w:szCs w:val="24"/>
        </w:rPr>
      </w:pPr>
      <w:r w:rsidRPr="00FA6C2B">
        <w:rPr>
          <w:b/>
          <w:sz w:val="24"/>
          <w:szCs w:val="24"/>
        </w:rPr>
        <w:lastRenderedPageBreak/>
        <w:t xml:space="preserve">                </w:t>
      </w:r>
      <w:r>
        <w:rPr>
          <w:b/>
          <w:sz w:val="24"/>
          <w:szCs w:val="24"/>
        </w:rPr>
        <w:t xml:space="preserve">                  </w:t>
      </w:r>
      <w:r w:rsidRPr="00FA6C2B">
        <w:rPr>
          <w:b/>
          <w:sz w:val="24"/>
          <w:szCs w:val="24"/>
        </w:rPr>
        <w:t xml:space="preserve">   FOR THE DISTRICT OF COLUMBIA</w:t>
      </w:r>
    </w:p>
    <w:p w:rsidR="00A17DF4" w:rsidRDefault="00A17DF4" w:rsidP="00A17DF4"/>
    <w:p w:rsidR="00A17DF4" w:rsidRDefault="00A17DF4" w:rsidP="00A17DF4">
      <w:r>
        <w:rPr>
          <w:b/>
          <w:sz w:val="24"/>
          <w:szCs w:val="24"/>
        </w:rPr>
        <w:t xml:space="preserve">                            </w:t>
      </w:r>
    </w:p>
    <w:p w:rsidR="00A17DF4" w:rsidRDefault="00A17DF4" w:rsidP="00A17DF4">
      <w:pPr>
        <w:rPr>
          <w:b/>
        </w:rPr>
      </w:pPr>
    </w:p>
    <w:p w:rsidR="00A17DF4" w:rsidRDefault="00A17DF4" w:rsidP="00A17DF4">
      <w:pPr>
        <w:rPr>
          <w:b/>
        </w:rPr>
      </w:pPr>
    </w:p>
    <w:p w:rsidR="00A17DF4" w:rsidRDefault="00A17DF4" w:rsidP="00A17DF4">
      <w:pPr>
        <w:pStyle w:val="AttorneyName"/>
        <w:tabs>
          <w:tab w:val="left" w:pos="3194"/>
        </w:tabs>
        <w:rPr>
          <w:rFonts w:ascii="Times New Roman" w:hAnsi="Times New Roman"/>
        </w:rPr>
      </w:pPr>
    </w:p>
    <w:p w:rsidR="00A17DF4" w:rsidRDefault="00A17DF4" w:rsidP="00A17DF4">
      <w:pPr>
        <w:pStyle w:val="AttorneyName"/>
        <w:tabs>
          <w:tab w:val="left" w:pos="3194"/>
        </w:tabs>
        <w:rPr>
          <w:rFonts w:ascii="Times New Roman" w:hAnsi="Times New Roman"/>
        </w:rPr>
      </w:pPr>
    </w:p>
    <w:p w:rsidR="00A17DF4" w:rsidRDefault="00A17DF4" w:rsidP="00A17DF4">
      <w:pPr>
        <w:rPr>
          <w:sz w:val="24"/>
          <w:szCs w:val="24"/>
        </w:rPr>
      </w:pPr>
      <w:r>
        <w:rPr>
          <w:sz w:val="24"/>
          <w:szCs w:val="24"/>
        </w:rPr>
        <w:tab/>
      </w:r>
    </w:p>
    <w:p w:rsidR="00A17DF4" w:rsidRPr="002E5B1D" w:rsidRDefault="00A17DF4" w:rsidP="00A17DF4">
      <w:pPr>
        <w:pStyle w:val="AttorneyName"/>
        <w:tabs>
          <w:tab w:val="left" w:pos="3194"/>
        </w:tabs>
        <w:rPr>
          <w:rFonts w:ascii="Times New Roman" w:hAnsi="Times New Roman"/>
        </w:rPr>
      </w:pPr>
      <w:r>
        <w:rPr>
          <w:rFonts w:ascii="Times New Roman" w:hAnsi="Times New Roman"/>
        </w:rPr>
        <w:t xml:space="preserve"> </w:t>
      </w:r>
    </w:p>
    <w:tbl>
      <w:tblPr>
        <w:tblW w:w="9450" w:type="dxa"/>
        <w:tblLayout w:type="fixed"/>
        <w:tblCellMar>
          <w:left w:w="0" w:type="dxa"/>
          <w:right w:w="0" w:type="dxa"/>
        </w:tblCellMar>
        <w:tblLook w:val="0000" w:firstRow="0" w:lastRow="0" w:firstColumn="0" w:lastColumn="0" w:noHBand="0" w:noVBand="0"/>
      </w:tblPr>
      <w:tblGrid>
        <w:gridCol w:w="4750"/>
        <w:gridCol w:w="20"/>
        <w:gridCol w:w="4680"/>
      </w:tblGrid>
      <w:tr w:rsidR="00A17DF4" w:rsidRPr="002E5B1D" w:rsidTr="00A17DF4">
        <w:tc>
          <w:tcPr>
            <w:tcW w:w="4750" w:type="dxa"/>
          </w:tcPr>
          <w:p w:rsidR="00A17DF4" w:rsidRPr="0020135C" w:rsidRDefault="00A17DF4" w:rsidP="00A17DF4">
            <w:pPr>
              <w:pStyle w:val="Standard"/>
              <w:rPr>
                <w:rFonts w:ascii="Times New Roman" w:hAnsi="Times New Roman" w:cs="Times New Roman"/>
              </w:rPr>
            </w:pPr>
            <w:r>
              <w:rPr>
                <w:rFonts w:ascii="Times New Roman" w:hAnsi="Times New Roman" w:cs="Times New Roman"/>
                <w:color w:val="auto"/>
              </w:rPr>
              <w:t xml:space="preserve"> </w:t>
            </w:r>
            <w:r w:rsidRPr="0020135C">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0135C">
              <w:rPr>
                <w:rFonts w:ascii="Times New Roman" w:hAnsi="Times New Roman" w:cs="Times New Roman"/>
                <w:bCs/>
              </w:rPr>
              <w:t xml:space="preserve">Montana, Nebraska, Nevada, New Hampshire, New Jersey, New Mexico, New York, North Carolina, North Dakota, Ohio, Oklahoma, </w:t>
            </w:r>
            <w:r w:rsidRPr="0020135C">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w:t>
            </w:r>
            <w:r w:rsidRPr="0020135C">
              <w:rPr>
                <w:rFonts w:ascii="Times New Roman" w:hAnsi="Times New Roman" w:cs="Times New Roman"/>
              </w:rPr>
              <w:lastRenderedPageBreak/>
              <w:t xml:space="preserve">business ) and those similarly situated, (PROSECUTOR) “THE PLAINTIFFS” AND/OR “THE PETITIONERS”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b/>
              </w:rPr>
            </w:pPr>
            <w:r w:rsidRPr="0020135C">
              <w:rPr>
                <w:rFonts w:ascii="Times New Roman" w:hAnsi="Times New Roman" w:cs="Times New Roman"/>
                <w:b/>
                <w:color w:val="333333"/>
              </w:rPr>
              <w:t>CIVIL CROSS-PLAINTIFF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Vs.</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Default="00A17DF4" w:rsidP="00A17DF4">
            <w:pPr>
              <w:rPr>
                <w:sz w:val="24"/>
                <w:szCs w:val="24"/>
              </w:rPr>
            </w:pPr>
            <w:r w:rsidRPr="0020135C">
              <w:rPr>
                <w:sz w:val="24"/>
                <w:szCs w:val="24"/>
              </w:rPr>
              <w:t xml:space="preserve">LORETTA LYNCH IN HER OFFICIAL CAPACITY AS UNITED STATES ATTORNEY GENERAL AND INDIVIDUALLY </w:t>
            </w:r>
            <w:r>
              <w:rPr>
                <w:sz w:val="24"/>
                <w:szCs w:val="24"/>
              </w:rPr>
              <w:t xml:space="preserve"> </w:t>
            </w:r>
          </w:p>
          <w:p w:rsidR="00A17DF4" w:rsidRDefault="00A17DF4" w:rsidP="00A17DF4">
            <w:pPr>
              <w:rPr>
                <w:sz w:val="24"/>
                <w:szCs w:val="24"/>
              </w:rPr>
            </w:pPr>
          </w:p>
          <w:p w:rsidR="00A17DF4" w:rsidRPr="0020135C" w:rsidRDefault="00A17DF4" w:rsidP="00A17DF4">
            <w:pPr>
              <w:rPr>
                <w:sz w:val="24"/>
                <w:szCs w:val="24"/>
              </w:rPr>
            </w:pPr>
          </w:p>
          <w:p w:rsidR="00A17DF4" w:rsidRPr="0020135C" w:rsidRDefault="00A17DF4" w:rsidP="00A17DF4">
            <w:pPr>
              <w:rPr>
                <w:sz w:val="24"/>
                <w:szCs w:val="24"/>
              </w:rPr>
            </w:pPr>
          </w:p>
          <w:p w:rsidR="00A17DF4" w:rsidRPr="0020135C" w:rsidRDefault="00A17DF4" w:rsidP="00A17DF4">
            <w:pPr>
              <w:tabs>
                <w:tab w:val="left" w:pos="720"/>
              </w:tabs>
              <w:rPr>
                <w:sz w:val="24"/>
                <w:szCs w:val="24"/>
              </w:rPr>
            </w:pPr>
            <w:r w:rsidRPr="0020135C">
              <w:rPr>
                <w:sz w:val="24"/>
                <w:szCs w:val="24"/>
              </w:rPr>
              <w:lastRenderedPageBreak/>
              <w:t xml:space="preserve">    United States Department of Justice  </w:t>
            </w:r>
          </w:p>
          <w:p w:rsidR="00A17DF4" w:rsidRPr="0020135C" w:rsidRDefault="00A17DF4" w:rsidP="00A17DF4">
            <w:pPr>
              <w:tabs>
                <w:tab w:val="left" w:pos="720"/>
              </w:tabs>
              <w:rPr>
                <w:sz w:val="24"/>
                <w:szCs w:val="24"/>
              </w:rPr>
            </w:pPr>
            <w:r w:rsidRPr="0020135C">
              <w:rPr>
                <w:sz w:val="24"/>
                <w:szCs w:val="24"/>
              </w:rPr>
              <w:t xml:space="preserve">    950 Pennsylvania Avenue,  </w:t>
            </w:r>
          </w:p>
          <w:p w:rsidR="00A17DF4" w:rsidRPr="0020135C" w:rsidRDefault="00A17DF4" w:rsidP="00A17DF4">
            <w:pPr>
              <w:tabs>
                <w:tab w:val="left" w:pos="720"/>
              </w:tabs>
              <w:rPr>
                <w:sz w:val="24"/>
                <w:szCs w:val="24"/>
              </w:rPr>
            </w:pPr>
            <w:r w:rsidRPr="0020135C">
              <w:rPr>
                <w:sz w:val="24"/>
                <w:szCs w:val="24"/>
              </w:rPr>
              <w:t xml:space="preserve">     N.W.Washington, D.C.20530-0001</w:t>
            </w:r>
          </w:p>
          <w:p w:rsidR="00A17DF4" w:rsidRDefault="00A17DF4" w:rsidP="00A17DF4">
            <w:pPr>
              <w:rPr>
                <w:sz w:val="24"/>
                <w:szCs w:val="24"/>
              </w:rPr>
            </w:pPr>
          </w:p>
          <w:p w:rsidR="00A17DF4" w:rsidRDefault="00A17DF4" w:rsidP="00A17DF4">
            <w:pPr>
              <w:rPr>
                <w:sz w:val="24"/>
                <w:szCs w:val="24"/>
              </w:rPr>
            </w:pPr>
          </w:p>
          <w:p w:rsidR="00A17DF4" w:rsidRPr="0020135C" w:rsidRDefault="00A17DF4" w:rsidP="00A17DF4">
            <w:pPr>
              <w:rPr>
                <w:sz w:val="24"/>
                <w:szCs w:val="24"/>
              </w:rPr>
            </w:pPr>
          </w:p>
          <w:p w:rsidR="00A17DF4" w:rsidRDefault="00A17DF4" w:rsidP="00A17DF4">
            <w:pPr>
              <w:rPr>
                <w:sz w:val="24"/>
                <w:szCs w:val="24"/>
              </w:rPr>
            </w:pPr>
            <w:r>
              <w:rPr>
                <w:sz w:val="24"/>
                <w:szCs w:val="24"/>
              </w:rPr>
              <w:t xml:space="preserve">And </w:t>
            </w:r>
          </w:p>
          <w:p w:rsidR="00A17DF4" w:rsidRDefault="00A17DF4" w:rsidP="00A17DF4">
            <w:pPr>
              <w:rPr>
                <w:sz w:val="24"/>
                <w:szCs w:val="24"/>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BARAK H. OBAMA (AKA BARRY SORTEOES)” IN HIS OFFICIAL CAPACITY AND INDIVUALLY </w:t>
            </w:r>
            <w:r>
              <w:rPr>
                <w:rFonts w:ascii="Times New Roman" w:hAnsi="Times New Roman" w:cs="Times New Roman"/>
              </w:rPr>
              <w:t xml:space="preserve"> ET AL </w:t>
            </w:r>
          </w:p>
          <w:p w:rsidR="00A17DF4" w:rsidRPr="0020135C" w:rsidRDefault="00A17DF4" w:rsidP="00A17DF4">
            <w:pPr>
              <w:rPr>
                <w:sz w:val="24"/>
                <w:szCs w:val="24"/>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The White House</w:t>
            </w:r>
          </w:p>
          <w:p w:rsidR="00A17DF4" w:rsidRPr="0020135C" w:rsidRDefault="00A17DF4" w:rsidP="00A17DF4">
            <w:pPr>
              <w:pStyle w:val="Standard"/>
              <w:tabs>
                <w:tab w:val="left" w:pos="720"/>
              </w:tabs>
              <w:rPr>
                <w:rFonts w:ascii="Times New Roman" w:hAnsi="Times New Roman" w:cs="Times New Roman"/>
              </w:rPr>
            </w:pPr>
            <w:r w:rsidRPr="0020135C">
              <w:rPr>
                <w:rFonts w:ascii="Times New Roman" w:hAnsi="Times New Roman" w:cs="Times New Roman"/>
              </w:rPr>
              <w:t xml:space="preserve">1600 Pennsylvania Avenue, </w:t>
            </w:r>
          </w:p>
          <w:p w:rsidR="00A17DF4" w:rsidRPr="0020135C" w:rsidRDefault="00A17DF4" w:rsidP="00A17DF4">
            <w:pPr>
              <w:pStyle w:val="Standard"/>
              <w:tabs>
                <w:tab w:val="left" w:pos="720"/>
              </w:tabs>
              <w:rPr>
                <w:rFonts w:ascii="Times New Roman" w:hAnsi="Times New Roman" w:cs="Times New Roman"/>
              </w:rPr>
            </w:pPr>
            <w:r w:rsidRPr="0020135C">
              <w:rPr>
                <w:rFonts w:ascii="Times New Roman" w:hAnsi="Times New Roman" w:cs="Times New Roman"/>
              </w:rPr>
              <w:t xml:space="preserve">N.W.Washington, D.C.20500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Default="00A17DF4" w:rsidP="00A17DF4">
            <w:pPr>
              <w:pStyle w:val="Standard"/>
              <w:rPr>
                <w:rFonts w:ascii="Times New Roman" w:hAnsi="Times New Roman" w:cs="Times New Roman"/>
              </w:rPr>
            </w:pPr>
            <w:r w:rsidRPr="0020135C">
              <w:rPr>
                <w:rFonts w:ascii="Times New Roman" w:hAnsi="Times New Roman" w:cs="Times New Roman"/>
              </w:rPr>
              <w:t xml:space="preserve">LORETTA LYNCH IN HER OFFICIAL CAPACITY AS UNITED STATES ATTORNEY GENERAL AND INDIVIDUALLY </w:t>
            </w:r>
            <w:r>
              <w:rPr>
                <w:rFonts w:ascii="Times New Roman" w:hAnsi="Times New Roman" w:cs="Times New Roman"/>
              </w:rPr>
              <w:t>DEFENDANT AND/OR REPSONDANT REPRESENTATIVE</w:t>
            </w: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ON BEHALF OF </w:t>
            </w:r>
            <w:r>
              <w:rPr>
                <w:rFonts w:ascii="Times New Roman" w:hAnsi="Times New Roman" w:cs="Times New Roman"/>
              </w:rPr>
              <w:t xml:space="preserve">BARAK H. OBAMA(AKA BARRY SOERTOES) IN HIS OFFICIAL CAPACITY AND INDIVIDUALLY, CLSS DEFENDANT MEMBERS </w:t>
            </w:r>
            <w:r w:rsidRPr="0020135C">
              <w:rPr>
                <w:rFonts w:ascii="Times New Roman" w:hAnsi="Times New Roman" w:cs="Times New Roman"/>
              </w:rPr>
              <w:t xml:space="preserve">and  DOES 1 thru 1,000,000,000 inclusive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tabs>
                <w:tab w:val="left" w:pos="720"/>
              </w:tabs>
              <w:rPr>
                <w:rFonts w:ascii="Times New Roman" w:hAnsi="Times New Roman" w:cs="Times New Roman"/>
              </w:rPr>
            </w:pPr>
          </w:p>
          <w:p w:rsidR="00A17DF4" w:rsidRPr="0020135C" w:rsidRDefault="00A17DF4" w:rsidP="00A17DF4">
            <w:pPr>
              <w:rPr>
                <w:sz w:val="24"/>
                <w:szCs w:val="24"/>
              </w:rPr>
            </w:pPr>
          </w:p>
          <w:p w:rsidR="00A17DF4" w:rsidRPr="00444289" w:rsidRDefault="00A17DF4" w:rsidP="00A17DF4">
            <w:pPr>
              <w:pStyle w:val="Standard"/>
              <w:rPr>
                <w:rFonts w:ascii="Times New Roman" w:hAnsi="Times New Roman" w:cs="Times New Roman"/>
              </w:rPr>
            </w:pPr>
            <w:r>
              <w:rPr>
                <w:rFonts w:ascii="Times New Roman" w:hAnsi="Times New Roman" w:cs="Times New Roman"/>
                <w:b/>
                <w:color w:val="333333"/>
              </w:rPr>
              <w:t>CIVIL CROSS-DEFENDANT  AND/OR</w:t>
            </w:r>
          </w:p>
          <w:p w:rsidR="00A17DF4" w:rsidRDefault="00A17DF4" w:rsidP="00A17DF4">
            <w:pPr>
              <w:pStyle w:val="Standard"/>
              <w:rPr>
                <w:rFonts w:ascii="Times New Roman" w:hAnsi="Times New Roman" w:cs="Times New Roman"/>
              </w:rPr>
            </w:pPr>
            <w:r w:rsidRPr="00444289">
              <w:rPr>
                <w:rFonts w:ascii="Times New Roman" w:hAnsi="Times New Roman" w:cs="Times New Roman"/>
              </w:rPr>
              <w:t>RESPONDANT</w:t>
            </w:r>
          </w:p>
          <w:p w:rsidR="00A17DF4" w:rsidRDefault="00A17DF4" w:rsidP="00A17DF4">
            <w:pPr>
              <w:pStyle w:val="Standard"/>
              <w:rPr>
                <w:rFonts w:ascii="Times New Roman" w:hAnsi="Times New Roman" w:cs="Times New Roman"/>
              </w:rPr>
            </w:pPr>
          </w:p>
          <w:p w:rsidR="00A17DF4" w:rsidRPr="002E5B1D" w:rsidRDefault="00A17DF4" w:rsidP="00A17DF4">
            <w:pPr>
              <w:pStyle w:val="Standard"/>
            </w:pPr>
          </w:p>
        </w:tc>
        <w:tc>
          <w:tcPr>
            <w:tcW w:w="20" w:type="dxa"/>
          </w:tcPr>
          <w:p w:rsidR="00A17DF4" w:rsidRPr="002E5B1D" w:rsidRDefault="00A17DF4" w:rsidP="00A17DF4">
            <w:pPr>
              <w:pStyle w:val="SingleSpacing"/>
              <w:rPr>
                <w:rFonts w:ascii="Times New Roman" w:hAnsi="Times New Roman"/>
              </w:rPr>
            </w:pPr>
          </w:p>
          <w:p w:rsidR="00A17DF4" w:rsidRPr="002E5B1D" w:rsidRDefault="00A17DF4" w:rsidP="00A17DF4">
            <w:pPr>
              <w:pStyle w:val="SingleSpacing"/>
              <w:rPr>
                <w:rFonts w:ascii="Times New Roman" w:hAnsi="Times New Roman"/>
              </w:rPr>
            </w:pPr>
            <w:r w:rsidRPr="002E5B1D">
              <w:rPr>
                <w:rFonts w:ascii="Times New Roman" w:hAnsi="Times New Roman"/>
              </w:rPr>
              <w:t>))))))))))))))))))))))))</w:t>
            </w:r>
          </w:p>
          <w:p w:rsidR="00A17DF4" w:rsidRPr="002E5B1D" w:rsidRDefault="00A17DF4" w:rsidP="00A17DF4">
            <w:pPr>
              <w:pStyle w:val="SingleSpacing"/>
              <w:rPr>
                <w:rFonts w:ascii="Times New Roman" w:hAnsi="Times New Roman"/>
              </w:rPr>
            </w:pPr>
            <w:r w:rsidRPr="002E5B1D">
              <w:rPr>
                <w:rFonts w:ascii="Times New Roman" w:hAnsi="Times New Roman"/>
              </w:rPr>
              <w:t>)) )</w:t>
            </w:r>
          </w:p>
          <w:p w:rsidR="00A17DF4" w:rsidRPr="002E5B1D" w:rsidRDefault="00A17DF4" w:rsidP="00A17DF4">
            <w:pPr>
              <w:pStyle w:val="SingleSpacing"/>
              <w:rPr>
                <w:rFonts w:ascii="Times New Roman" w:hAnsi="Times New Roman"/>
              </w:rPr>
            </w:pPr>
          </w:p>
        </w:tc>
        <w:tc>
          <w:tcPr>
            <w:tcW w:w="4680" w:type="dxa"/>
          </w:tcPr>
          <w:p w:rsidR="00A17DF4" w:rsidRPr="002E5B1D" w:rsidRDefault="00A17DF4" w:rsidP="00A17DF4">
            <w:pPr>
              <w:pStyle w:val="SingleSpacing"/>
              <w:rPr>
                <w:rFonts w:ascii="Times New Roman" w:hAnsi="Times New Roman"/>
              </w:rPr>
            </w:pPr>
            <w:r w:rsidRPr="002E5B1D">
              <w:rPr>
                <w:rFonts w:ascii="Times New Roman" w:hAnsi="Times New Roman"/>
              </w:rPr>
              <w:t xml:space="preserve">                     </w:t>
            </w:r>
            <w:r>
              <w:rPr>
                <w:rFonts w:ascii="Times New Roman" w:hAnsi="Times New Roman"/>
              </w:rPr>
              <w:t xml:space="preserve"> </w:t>
            </w:r>
          </w:p>
          <w:p w:rsidR="00A17DF4" w:rsidRDefault="00A17DF4" w:rsidP="00A17DF4">
            <w:pPr>
              <w:rPr>
                <w:sz w:val="24"/>
                <w:szCs w:val="24"/>
              </w:rPr>
            </w:pPr>
            <w:r>
              <w:rPr>
                <w:b/>
              </w:rPr>
              <w:t xml:space="preserve">AFFIDIVANT IN SUPPORT OF TO FILE </w:t>
            </w:r>
          </w:p>
          <w:p w:rsidR="00A17DF4" w:rsidRPr="007624B6" w:rsidRDefault="00A17DF4" w:rsidP="00A17DF4">
            <w:pPr>
              <w:pStyle w:val="Standard"/>
              <w:rPr>
                <w:rFonts w:ascii="Times New Roman" w:hAnsi="Times New Roman" w:cs="Times New Roman"/>
              </w:rPr>
            </w:pPr>
            <w:r>
              <w:rPr>
                <w:rFonts w:ascii="Times New Roman" w:hAnsi="Times New Roman" w:cs="Times New Roman"/>
              </w:rPr>
              <w:t xml:space="preserve">CIVIL CROSS PLAINTIFFS AND/OR PETITIONER </w:t>
            </w:r>
            <w:r w:rsidRPr="007624B6">
              <w:rPr>
                <w:rFonts w:ascii="Times New Roman" w:hAnsi="Times New Roman" w:cs="Times New Roman"/>
              </w:rPr>
              <w:t xml:space="preserve">NOTICE AND PETITION FOR ADJUDIFICATION TO FILE </w:t>
            </w:r>
            <w:r>
              <w:rPr>
                <w:rFonts w:ascii="Times New Roman" w:hAnsi="Times New Roman" w:cs="Times New Roman"/>
              </w:rPr>
              <w:t xml:space="preserve">CONSLIDATED FEDERAL FALSE CLAIMS COMPLAINT </w:t>
            </w:r>
            <w:r w:rsidRPr="007624B6">
              <w:rPr>
                <w:rFonts w:ascii="Times New Roman" w:hAnsi="Times New Roman" w:cs="Times New Roman"/>
              </w:rPr>
              <w:t>UNDER SEAL CIVIL CROSS COMPLAINT; MEM AND POINTS</w:t>
            </w:r>
          </w:p>
          <w:p w:rsidR="00A17DF4" w:rsidRDefault="00A17DF4" w:rsidP="00A17DF4">
            <w:pPr>
              <w:pStyle w:val="BodyTextIndent2"/>
              <w:spacing w:line="240" w:lineRule="auto"/>
              <w:ind w:left="0" w:firstLine="0"/>
            </w:pPr>
            <w:r>
              <w:rPr>
                <w:b/>
              </w:rPr>
              <w:t xml:space="preserve">UNDER SEAL PLEADINGS </w:t>
            </w:r>
          </w:p>
          <w:p w:rsidR="00A17DF4" w:rsidRPr="00783184" w:rsidRDefault="00A17DF4" w:rsidP="00A17DF4">
            <w:pPr>
              <w:rPr>
                <w:sz w:val="24"/>
                <w:szCs w:val="24"/>
              </w:rPr>
            </w:pPr>
            <w:r w:rsidRPr="00783184">
              <w:rPr>
                <w:sz w:val="24"/>
                <w:szCs w:val="24"/>
              </w:rPr>
              <w:t xml:space="preserve">  </w:t>
            </w:r>
          </w:p>
          <w:p w:rsidR="00A17DF4" w:rsidRDefault="00A17DF4" w:rsidP="00A17DF4">
            <w:pPr>
              <w:pStyle w:val="Standard"/>
              <w:rPr>
                <w:rFonts w:ascii="Times New Roman" w:hAnsi="Times New Roman"/>
              </w:rPr>
            </w:pPr>
          </w:p>
          <w:p w:rsidR="00A17DF4" w:rsidRDefault="00A17DF4" w:rsidP="00A17DF4">
            <w:pPr>
              <w:pStyle w:val="Standard"/>
              <w:rPr>
                <w:rFonts w:ascii="Times New Roman" w:hAnsi="Times New Roman"/>
              </w:rPr>
            </w:pPr>
          </w:p>
          <w:p w:rsidR="00A17DF4" w:rsidRDefault="00A17DF4" w:rsidP="00A17DF4">
            <w:pPr>
              <w:pStyle w:val="NormalWeb"/>
              <w:rPr>
                <w:b/>
              </w:rPr>
            </w:pPr>
          </w:p>
          <w:p w:rsidR="00A17DF4" w:rsidRDefault="00A17DF4" w:rsidP="00A17DF4">
            <w:pPr>
              <w:pStyle w:val="NormalWeb"/>
            </w:pPr>
          </w:p>
          <w:p w:rsidR="00A17DF4" w:rsidRDefault="00A17DF4" w:rsidP="00A17DF4">
            <w:pPr>
              <w:pStyle w:val="NormalWeb"/>
            </w:pPr>
            <w:r>
              <w:rPr>
                <w:b/>
                <w:bCs/>
              </w:rPr>
              <w:t xml:space="preserve"> </w:t>
            </w:r>
            <w:r>
              <w:rPr>
                <w:b/>
              </w:rPr>
              <w:t xml:space="preserve">DATE:  </w:t>
            </w:r>
            <w:r>
              <w:t xml:space="preserve">TBA   </w:t>
            </w:r>
          </w:p>
          <w:p w:rsidR="00A17DF4" w:rsidRDefault="00A17DF4" w:rsidP="00A17DF4">
            <w:pPr>
              <w:pStyle w:val="NormalWeb"/>
            </w:pPr>
            <w:r>
              <w:rPr>
                <w:b/>
              </w:rPr>
              <w:t>TIME:</w:t>
            </w:r>
            <w:r>
              <w:t>TBA</w:t>
            </w:r>
          </w:p>
          <w:p w:rsidR="00A17DF4" w:rsidRDefault="00A17DF4" w:rsidP="00A17DF4">
            <w:pPr>
              <w:rPr>
                <w:sz w:val="24"/>
                <w:szCs w:val="24"/>
              </w:rPr>
            </w:pPr>
            <w:r>
              <w:rPr>
                <w:b/>
                <w:sz w:val="24"/>
                <w:szCs w:val="24"/>
              </w:rPr>
              <w:t>DEPART:</w:t>
            </w:r>
            <w:r>
              <w:rPr>
                <w:sz w:val="24"/>
                <w:szCs w:val="24"/>
              </w:rPr>
              <w:t xml:space="preserve">  333 W. Constitution Ave</w:t>
            </w:r>
          </w:p>
          <w:p w:rsidR="00A17DF4" w:rsidRDefault="00A17DF4" w:rsidP="00A17DF4">
            <w:pPr>
              <w:rPr>
                <w:b/>
                <w:sz w:val="24"/>
                <w:szCs w:val="24"/>
              </w:rPr>
            </w:pPr>
            <w:r>
              <w:rPr>
                <w:sz w:val="24"/>
                <w:szCs w:val="24"/>
              </w:rPr>
              <w:t xml:space="preserve">                    </w:t>
            </w:r>
          </w:p>
          <w:p w:rsidR="00A17DF4" w:rsidRDefault="00A17DF4" w:rsidP="00A17DF4">
            <w:pPr>
              <w:rPr>
                <w:sz w:val="24"/>
                <w:szCs w:val="24"/>
              </w:rPr>
            </w:pPr>
            <w:r>
              <w:rPr>
                <w:b/>
                <w:sz w:val="24"/>
                <w:szCs w:val="24"/>
              </w:rPr>
              <w:t>TRIAL DATE</w:t>
            </w:r>
            <w:r>
              <w:rPr>
                <w:sz w:val="24"/>
                <w:szCs w:val="24"/>
              </w:rPr>
              <w:t>: NONE SET</w:t>
            </w:r>
          </w:p>
          <w:p w:rsidR="00A17DF4" w:rsidRDefault="00A17DF4" w:rsidP="00A17DF4">
            <w:pPr>
              <w:rPr>
                <w:b/>
                <w:sz w:val="24"/>
                <w:szCs w:val="24"/>
              </w:rPr>
            </w:pPr>
          </w:p>
          <w:p w:rsidR="00A17DF4" w:rsidRDefault="00A17DF4" w:rsidP="00A17DF4">
            <w:pPr>
              <w:rPr>
                <w:b/>
                <w:sz w:val="24"/>
                <w:szCs w:val="24"/>
              </w:rPr>
            </w:pPr>
          </w:p>
          <w:p w:rsidR="00A17DF4" w:rsidRPr="000C53A1" w:rsidRDefault="00A17DF4" w:rsidP="00A17DF4">
            <w:pPr>
              <w:rPr>
                <w:rFonts w:ascii="Times Roman" w:hAnsi="Times Roman"/>
                <w:b/>
                <w:sz w:val="24"/>
                <w:szCs w:val="24"/>
              </w:rPr>
            </w:pPr>
            <w:r>
              <w:rPr>
                <w:b/>
                <w:sz w:val="24"/>
                <w:szCs w:val="24"/>
              </w:rPr>
              <w:lastRenderedPageBreak/>
              <w:t xml:space="preserve">CASE # </w:t>
            </w:r>
          </w:p>
          <w:p w:rsidR="00A17DF4" w:rsidRDefault="00A17DF4" w:rsidP="00A17DF4">
            <w:pPr>
              <w:pStyle w:val="SingleSpacing"/>
              <w:rPr>
                <w:rFonts w:ascii="Times New Roman" w:hAnsi="Times New Roman"/>
              </w:rPr>
            </w:pPr>
          </w:p>
          <w:p w:rsidR="00A17DF4" w:rsidRDefault="00A17DF4" w:rsidP="00A17DF4">
            <w:pPr>
              <w:pStyle w:val="SingleSpacing"/>
              <w:rPr>
                <w:rFonts w:ascii="Times New Roman" w:hAnsi="Times New Roman"/>
              </w:rPr>
            </w:pPr>
          </w:p>
          <w:p w:rsidR="00A17DF4" w:rsidRPr="002E5B1D" w:rsidRDefault="00A17DF4" w:rsidP="00A17DF4">
            <w:pPr>
              <w:pStyle w:val="SingleSpacing"/>
              <w:rPr>
                <w:rFonts w:ascii="Times New Roman" w:hAnsi="Times New Roman"/>
              </w:rPr>
            </w:pPr>
          </w:p>
        </w:tc>
      </w:tr>
    </w:tbl>
    <w:p w:rsidR="00A17DF4" w:rsidRDefault="00A17DF4" w:rsidP="00A17DF4">
      <w:r>
        <w:lastRenderedPageBreak/>
        <w:t>________________</w:t>
      </w:r>
    </w:p>
    <w:p w:rsidR="00A17DF4" w:rsidRPr="00DA7BBD" w:rsidRDefault="00A17DF4" w:rsidP="00A17DF4">
      <w:r>
        <w:rPr>
          <w:sz w:val="24"/>
          <w:szCs w:val="24"/>
        </w:rPr>
        <w:lastRenderedPageBreak/>
        <w:t xml:space="preserve">                                                   </w:t>
      </w:r>
      <w:r>
        <w:rPr>
          <w:b/>
          <w:sz w:val="36"/>
          <w:szCs w:val="36"/>
        </w:rPr>
        <w:t>AFFIDIVANT</w:t>
      </w:r>
    </w:p>
    <w:p w:rsidR="00A17DF4" w:rsidRDefault="00A17DF4" w:rsidP="00A17DF4">
      <w:pPr>
        <w:pStyle w:val="BodyTextIndent2"/>
        <w:spacing w:line="240" w:lineRule="auto"/>
        <w:rPr>
          <w:b/>
        </w:rPr>
      </w:pPr>
    </w:p>
    <w:p w:rsidR="00A17DF4" w:rsidRDefault="00A17DF4" w:rsidP="00A17DF4">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A17DF4" w:rsidRPr="001420FF" w:rsidRDefault="00A17DF4" w:rsidP="00A17DF4">
      <w:pPr>
        <w:pStyle w:val="Standard"/>
        <w:rPr>
          <w:rFonts w:ascii="Times New Roman" w:hAnsi="Times New Roman" w:cs="Times New Roman"/>
        </w:rPr>
      </w:pPr>
    </w:p>
    <w:p w:rsidR="00A17DF4" w:rsidRPr="003578A6" w:rsidRDefault="00A17DF4" w:rsidP="00A17DF4">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w:t>
      </w:r>
      <w:r w:rsidRPr="003578A6">
        <w:rPr>
          <w:rFonts w:ascii="Times New Roman" w:hAnsi="Times New Roman" w:cs="Times New Roman"/>
        </w:rPr>
        <w:t xml:space="preserve">Michigan and/or Georgia non-profit corporation, B &amp; B Building Maintenance INC. a Michigan Corporation, forced out of business ) and those similarly situated, (PROSECUTOR)  “THE PLAINTIFFS” AND/OR “THE PETITIONERS”   “CLASS REPRESENTATIVE” </w:t>
      </w:r>
      <w:r w:rsidRPr="003578A6">
        <w:rPr>
          <w:rFonts w:ascii="Times New Roman" w:hAnsi="Times New Roman" w:cs="Times New Roman"/>
          <w:b/>
          <w:color w:val="333333"/>
        </w:rPr>
        <w:t>CIVIL CROSS PLAINTIFF   </w:t>
      </w:r>
      <w:r w:rsidRPr="003578A6">
        <w:rPr>
          <w:rFonts w:ascii="Times New Roman" w:hAnsi="Times New Roman" w:cs="Times New Roman"/>
        </w:rPr>
        <w:t>ARE PARTIES  in this action .   I am a person over 18 years of age.  I have first hand knowledge of the facts stated herein.      I am fully competent to make this affidivant and I have personal knowledge of the facts stated in this affidivant and to my knowledge, all of the facts stated in this affidivant or declaration are true and correct.   LORETTA LYNCH IN HER OFFICIAL CAPACITY AS UNITED STATES ATTORNEY GENERAL AND INDIVIDUALLY  [“LORETTA LYNCH” CLASS PLAINTIFF AND/OR PETITIONER  REPRESENTATIVE ON BEHALF OF BARAK H. OBAMA(AKA BARRY SOEROTOES)IN HIS OFFICIAL CAPACITY AS US PRESIDENT AND INDIVIDUALL, CLASS PLAINTIFFS AND/OR PETITIONERS MEMBER and  DOES 1 thru 1,000,000,000 inclusive]</w:t>
      </w:r>
    </w:p>
    <w:p w:rsidR="00A17DF4" w:rsidRPr="003578A6" w:rsidRDefault="00A17DF4" w:rsidP="00A17DF4">
      <w:r w:rsidRPr="003578A6">
        <w:t>DEFENDANT  are the Defendants and this is a federal false claims complaint which must be filed under seal pursuant to statue, wherefore the civil cross plaintffs prays this court adjucate this matter and file under seal this complaint.</w:t>
      </w:r>
    </w:p>
    <w:p w:rsidR="00A17DF4" w:rsidRPr="003578A6" w:rsidRDefault="00A17DF4" w:rsidP="00A17DF4"/>
    <w:p w:rsidR="00A17DF4" w:rsidRPr="003578A6" w:rsidRDefault="00A17DF4" w:rsidP="00A17DF4">
      <w:pPr>
        <w:pStyle w:val="BodyTextIndent2"/>
        <w:spacing w:line="240" w:lineRule="auto"/>
        <w:ind w:left="0" w:firstLine="0"/>
        <w:rPr>
          <w:rFonts w:cs="Times New Roman"/>
        </w:rPr>
      </w:pPr>
      <w:r w:rsidRPr="003578A6">
        <w:rPr>
          <w:rFonts w:cs="Times New Roman"/>
        </w:rPr>
        <w:t xml:space="preserve">. </w:t>
      </w:r>
    </w:p>
    <w:p w:rsidR="00A17DF4" w:rsidRPr="003578A6" w:rsidRDefault="00A17DF4" w:rsidP="00A17DF4">
      <w:pPr>
        <w:rPr>
          <w:b/>
        </w:rPr>
      </w:pPr>
      <w:r w:rsidRPr="003578A6">
        <w:rPr>
          <w:b/>
        </w:rPr>
        <w:t xml:space="preserve">                                                 </w:t>
      </w:r>
    </w:p>
    <w:p w:rsidR="00A17DF4" w:rsidRPr="000327F6" w:rsidRDefault="00A17DF4" w:rsidP="00A17DF4">
      <w:pPr>
        <w:ind w:left="3600"/>
        <w:rPr>
          <w:sz w:val="24"/>
          <w:szCs w:val="24"/>
        </w:rPr>
      </w:pPr>
      <w:r w:rsidRPr="000327F6">
        <w:rPr>
          <w:sz w:val="24"/>
          <w:szCs w:val="24"/>
          <w:lang w:val="fr-FR"/>
        </w:rPr>
        <w:t>_________________________________</w:t>
      </w:r>
    </w:p>
    <w:p w:rsidR="00A17DF4" w:rsidRPr="000327F6" w:rsidRDefault="00A17DF4" w:rsidP="00A17DF4">
      <w:pPr>
        <w:tabs>
          <w:tab w:val="left" w:pos="11520"/>
        </w:tabs>
        <w:rPr>
          <w:sz w:val="24"/>
          <w:szCs w:val="24"/>
        </w:rPr>
      </w:pPr>
      <w:r>
        <w:rPr>
          <w:sz w:val="24"/>
          <w:szCs w:val="24"/>
        </w:rPr>
        <w:t xml:space="preserve">                                                         </w:t>
      </w:r>
      <w:r w:rsidRPr="000327F6">
        <w:rPr>
          <w:sz w:val="24"/>
          <w:szCs w:val="24"/>
        </w:rPr>
        <w:t xml:space="preserve">Sharon Bridgewater individually                                  </w:t>
      </w:r>
    </w:p>
    <w:p w:rsidR="00A17DF4" w:rsidRPr="000327F6" w:rsidRDefault="00A17DF4" w:rsidP="00A17DF4">
      <w:pPr>
        <w:rPr>
          <w:sz w:val="24"/>
          <w:szCs w:val="24"/>
        </w:rPr>
      </w:pPr>
      <w:r w:rsidRPr="000327F6">
        <w:rPr>
          <w:sz w:val="24"/>
          <w:szCs w:val="24"/>
        </w:rPr>
        <w:t xml:space="preserve">                                        </w:t>
      </w:r>
      <w:r>
        <w:rPr>
          <w:sz w:val="24"/>
          <w:szCs w:val="24"/>
        </w:rPr>
        <w:t xml:space="preserve">                  THE CIVIL CROSS PLAINTIFF AND/OR PETITIONER                                                           </w:t>
      </w:r>
      <w:r w:rsidRPr="000327F6">
        <w:rPr>
          <w:sz w:val="24"/>
          <w:szCs w:val="24"/>
        </w:rPr>
        <w:t xml:space="preserve"> </w:t>
      </w:r>
    </w:p>
    <w:p w:rsidR="00A17DF4" w:rsidRPr="000327F6" w:rsidRDefault="00A17DF4" w:rsidP="00A17DF4">
      <w:pPr>
        <w:tabs>
          <w:tab w:val="left" w:pos="11520"/>
        </w:tabs>
        <w:ind w:left="3600"/>
        <w:rPr>
          <w:sz w:val="24"/>
          <w:szCs w:val="24"/>
        </w:rPr>
      </w:pPr>
      <w:r w:rsidRPr="000327F6">
        <w:rPr>
          <w:sz w:val="24"/>
          <w:szCs w:val="24"/>
        </w:rPr>
        <w:t>Counsel– Pro Se</w:t>
      </w:r>
    </w:p>
    <w:p w:rsidR="00A17DF4" w:rsidRPr="000327F6" w:rsidRDefault="00A17DF4" w:rsidP="00A17DF4">
      <w:pPr>
        <w:ind w:left="3600"/>
        <w:rPr>
          <w:sz w:val="24"/>
          <w:szCs w:val="24"/>
        </w:rPr>
      </w:pPr>
      <w:r w:rsidRPr="000327F6">
        <w:rPr>
          <w:sz w:val="24"/>
          <w:szCs w:val="24"/>
        </w:rPr>
        <w:t xml:space="preserve"> 12070 W. Outer Drive</w:t>
      </w:r>
    </w:p>
    <w:p w:rsidR="00A17DF4" w:rsidRPr="000327F6" w:rsidRDefault="00A17DF4" w:rsidP="00A17DF4">
      <w:pPr>
        <w:rPr>
          <w:sz w:val="24"/>
          <w:szCs w:val="24"/>
        </w:rPr>
      </w:pPr>
      <w:r w:rsidRPr="000327F6">
        <w:rPr>
          <w:sz w:val="24"/>
          <w:szCs w:val="24"/>
        </w:rPr>
        <w:t xml:space="preserve">                                                             </w:t>
      </w:r>
      <w:r w:rsidRPr="000327F6">
        <w:rPr>
          <w:sz w:val="24"/>
          <w:szCs w:val="24"/>
          <w:lang w:val="fr-FR"/>
        </w:rPr>
        <w:t>Detroit, MI 48223</w:t>
      </w:r>
    </w:p>
    <w:p w:rsidR="00A17DF4" w:rsidRPr="000327F6" w:rsidRDefault="00A17DF4" w:rsidP="00A17DF4">
      <w:pPr>
        <w:rPr>
          <w:sz w:val="24"/>
          <w:szCs w:val="24"/>
        </w:rPr>
      </w:pPr>
      <w:r w:rsidRPr="000327F6">
        <w:rPr>
          <w:sz w:val="24"/>
          <w:szCs w:val="24"/>
          <w:lang w:val="fr-FR"/>
        </w:rPr>
        <w:t xml:space="preserve">                                                             1-313-375-0351</w:t>
      </w:r>
    </w:p>
    <w:p w:rsidR="00A17DF4" w:rsidRPr="000327F6" w:rsidRDefault="00A17DF4" w:rsidP="00A17DF4">
      <w:pPr>
        <w:rPr>
          <w:sz w:val="24"/>
          <w:szCs w:val="24"/>
          <w:lang w:val="fr-FR"/>
        </w:rPr>
      </w:pPr>
      <w:r w:rsidRPr="000327F6">
        <w:rPr>
          <w:sz w:val="24"/>
          <w:szCs w:val="24"/>
          <w:lang w:val="fr-FR"/>
        </w:rPr>
        <w:t xml:space="preserve">                                                           </w:t>
      </w:r>
      <w:hyperlink r:id="rId1332" w:history="1">
        <w:r w:rsidRPr="000327F6">
          <w:rPr>
            <w:rStyle w:val="Hyperlink"/>
            <w:lang w:val="fr-FR"/>
          </w:rPr>
          <w:t>Sbridge11@yahoo.com</w:t>
        </w:r>
      </w:hyperlink>
    </w:p>
    <w:p w:rsidR="00A17DF4" w:rsidRPr="000327F6" w:rsidRDefault="00A17DF4" w:rsidP="00A17DF4">
      <w:pPr>
        <w:tabs>
          <w:tab w:val="left" w:pos="11520"/>
        </w:tabs>
        <w:ind w:left="3600"/>
        <w:rPr>
          <w:sz w:val="24"/>
          <w:szCs w:val="24"/>
        </w:rPr>
      </w:pPr>
      <w:r w:rsidRPr="000327F6">
        <w:rPr>
          <w:sz w:val="24"/>
          <w:szCs w:val="24"/>
        </w:rPr>
        <w:t xml:space="preserve">                                                                       </w:t>
      </w:r>
      <w:r w:rsidRPr="000327F6">
        <w:rPr>
          <w:sz w:val="24"/>
          <w:szCs w:val="24"/>
          <w:lang w:val="fr-FR"/>
        </w:rPr>
        <w:t>_____________________________________</w:t>
      </w:r>
    </w:p>
    <w:p w:rsidR="00A17DF4" w:rsidRPr="000327F6" w:rsidRDefault="00A17DF4" w:rsidP="00A17DF4">
      <w:pPr>
        <w:rPr>
          <w:sz w:val="24"/>
          <w:szCs w:val="24"/>
        </w:rPr>
      </w:pPr>
      <w:r w:rsidRPr="000327F6">
        <w:rPr>
          <w:sz w:val="24"/>
          <w:szCs w:val="24"/>
        </w:rPr>
        <w:t xml:space="preserve">                                                    THE “50 STATES” EX REL Sharon Bridgewater                                                                                                                                       </w:t>
      </w:r>
    </w:p>
    <w:p w:rsidR="00A17DF4" w:rsidRPr="000327F6" w:rsidRDefault="00A17DF4" w:rsidP="00A17DF4">
      <w:pPr>
        <w:rPr>
          <w:sz w:val="24"/>
          <w:szCs w:val="24"/>
        </w:rPr>
      </w:pPr>
      <w:r w:rsidRPr="000327F6">
        <w:rPr>
          <w:sz w:val="24"/>
          <w:szCs w:val="24"/>
        </w:rPr>
        <w:t xml:space="preserve">                                                     (A.K.A. Sharon Abusalem, Sharon Davis)                                                                                                                           </w:t>
      </w:r>
    </w:p>
    <w:p w:rsidR="00A17DF4" w:rsidRPr="000327F6" w:rsidRDefault="00A17DF4" w:rsidP="00A17DF4">
      <w:pPr>
        <w:rPr>
          <w:sz w:val="24"/>
          <w:szCs w:val="24"/>
        </w:rPr>
      </w:pPr>
      <w:r w:rsidRPr="000327F6">
        <w:rPr>
          <w:sz w:val="24"/>
          <w:szCs w:val="24"/>
        </w:rPr>
        <w:t xml:space="preserve">                                                     Private Attorney General  and  </w:t>
      </w:r>
      <w:r>
        <w:rPr>
          <w:sz w:val="24"/>
          <w:szCs w:val="24"/>
        </w:rPr>
        <w:t>QUI TAM RELATOR</w:t>
      </w:r>
      <w:r w:rsidRPr="000327F6">
        <w:rPr>
          <w:sz w:val="24"/>
          <w:szCs w:val="24"/>
        </w:rPr>
        <w:t xml:space="preserve">                                                                                                                        </w:t>
      </w:r>
    </w:p>
    <w:p w:rsidR="00A17DF4" w:rsidRPr="000327F6" w:rsidRDefault="00A17DF4" w:rsidP="00A17DF4">
      <w:pPr>
        <w:rPr>
          <w:sz w:val="24"/>
          <w:szCs w:val="24"/>
        </w:rPr>
      </w:pPr>
      <w:r w:rsidRPr="000327F6">
        <w:rPr>
          <w:sz w:val="24"/>
          <w:szCs w:val="24"/>
        </w:rPr>
        <w:t xml:space="preserve">                                                     on behalf of myself, James S. Bridgewater                                                                                                                                        </w:t>
      </w:r>
    </w:p>
    <w:p w:rsidR="00A17DF4" w:rsidRPr="000327F6" w:rsidRDefault="00A17DF4" w:rsidP="00A17DF4">
      <w:pPr>
        <w:rPr>
          <w:sz w:val="24"/>
          <w:szCs w:val="24"/>
        </w:rPr>
      </w:pPr>
      <w:r w:rsidRPr="000327F6">
        <w:rPr>
          <w:sz w:val="24"/>
          <w:szCs w:val="24"/>
        </w:rPr>
        <w:t xml:space="preserve">                                                    ( one or more of the following companies,                                                                                                                      </w:t>
      </w:r>
    </w:p>
    <w:p w:rsidR="00A17DF4" w:rsidRPr="000327F6" w:rsidRDefault="00A17DF4" w:rsidP="00A17DF4">
      <w:pPr>
        <w:rPr>
          <w:sz w:val="24"/>
          <w:szCs w:val="24"/>
        </w:rPr>
      </w:pPr>
      <w:r w:rsidRPr="000327F6">
        <w:rPr>
          <w:sz w:val="24"/>
          <w:szCs w:val="24"/>
        </w:rPr>
        <w:t xml:space="preserve">                                                     Specialty Investment Group  L.L.C.,  a Georgia Company,                                                                                           </w:t>
      </w:r>
    </w:p>
    <w:p w:rsidR="00A17DF4" w:rsidRPr="000327F6" w:rsidRDefault="00A17DF4" w:rsidP="00A17DF4">
      <w:pPr>
        <w:rPr>
          <w:sz w:val="24"/>
          <w:szCs w:val="24"/>
        </w:rPr>
      </w:pPr>
      <w:r w:rsidRPr="000327F6">
        <w:rPr>
          <w:sz w:val="24"/>
          <w:szCs w:val="24"/>
        </w:rPr>
        <w:t xml:space="preserve">                                                    Specialty Global Investments Inc.,  a Nevada Corporation,                                                                                                    </w:t>
      </w:r>
    </w:p>
    <w:p w:rsidR="00A17DF4" w:rsidRPr="000327F6" w:rsidRDefault="00A17DF4" w:rsidP="00A17DF4">
      <w:pPr>
        <w:rPr>
          <w:sz w:val="24"/>
          <w:szCs w:val="24"/>
        </w:rPr>
      </w:pPr>
      <w:r w:rsidRPr="000327F6">
        <w:rPr>
          <w:sz w:val="24"/>
          <w:szCs w:val="24"/>
        </w:rPr>
        <w:t xml:space="preserve">                                                    and Bridgewater  &amp; Company Inc., a California Corporation,                                                                                                                 </w:t>
      </w:r>
    </w:p>
    <w:p w:rsidR="00A17DF4" w:rsidRPr="000327F6" w:rsidRDefault="00A17DF4" w:rsidP="00A17DF4">
      <w:pPr>
        <w:rPr>
          <w:sz w:val="24"/>
          <w:szCs w:val="24"/>
        </w:rPr>
      </w:pPr>
      <w:r w:rsidRPr="000327F6">
        <w:rPr>
          <w:sz w:val="24"/>
          <w:szCs w:val="24"/>
        </w:rPr>
        <w:t xml:space="preserve">                                                     The Coalition for Empowerment                                                                                                                           </w:t>
      </w:r>
    </w:p>
    <w:p w:rsidR="00A17DF4" w:rsidRPr="000327F6" w:rsidRDefault="00A17DF4" w:rsidP="00A17DF4">
      <w:pPr>
        <w:rPr>
          <w:sz w:val="24"/>
          <w:szCs w:val="24"/>
        </w:rPr>
      </w:pPr>
      <w:r w:rsidRPr="000327F6">
        <w:rPr>
          <w:sz w:val="24"/>
          <w:szCs w:val="24"/>
        </w:rPr>
        <w:t xml:space="preserve">                                                    (formerly Greater Lansing Helping Hands)                                                                                                                       </w:t>
      </w:r>
    </w:p>
    <w:p w:rsidR="00A17DF4" w:rsidRPr="000327F6" w:rsidRDefault="00A17DF4" w:rsidP="00A17DF4">
      <w:pPr>
        <w:rPr>
          <w:sz w:val="24"/>
          <w:szCs w:val="24"/>
        </w:rPr>
      </w:pPr>
      <w:r w:rsidRPr="000327F6">
        <w:rPr>
          <w:sz w:val="24"/>
          <w:szCs w:val="24"/>
        </w:rPr>
        <w:t xml:space="preserve">                                                     a 501C-3 non-profit organization, a Michigan                                                                                                                               </w:t>
      </w:r>
    </w:p>
    <w:p w:rsidR="00A17DF4" w:rsidRPr="000327F6" w:rsidRDefault="00A17DF4" w:rsidP="00A17DF4">
      <w:pPr>
        <w:rPr>
          <w:sz w:val="24"/>
          <w:szCs w:val="24"/>
        </w:rPr>
      </w:pPr>
      <w:r w:rsidRPr="000327F6">
        <w:rPr>
          <w:sz w:val="24"/>
          <w:szCs w:val="24"/>
        </w:rPr>
        <w:t xml:space="preserve">                                                     and/or  Georgia non-profit corporation,                                                                                                                                                                                                 </w:t>
      </w:r>
    </w:p>
    <w:p w:rsidR="00A17DF4" w:rsidRPr="000327F6" w:rsidRDefault="00A17DF4" w:rsidP="00A17DF4">
      <w:pPr>
        <w:rPr>
          <w:sz w:val="24"/>
          <w:szCs w:val="24"/>
        </w:rPr>
      </w:pPr>
      <w:r w:rsidRPr="000327F6">
        <w:rPr>
          <w:sz w:val="24"/>
          <w:szCs w:val="24"/>
        </w:rPr>
        <w:lastRenderedPageBreak/>
        <w:t xml:space="preserve">                                                    B &amp; B Building Maintenance INC. a Michigan Corporation,                                                                                                    </w:t>
      </w:r>
    </w:p>
    <w:p w:rsidR="00A17DF4" w:rsidRPr="000327F6" w:rsidRDefault="00A17DF4" w:rsidP="00A17DF4">
      <w:pPr>
        <w:rPr>
          <w:sz w:val="24"/>
          <w:szCs w:val="24"/>
        </w:rPr>
      </w:pPr>
      <w:r w:rsidRPr="000327F6">
        <w:rPr>
          <w:sz w:val="24"/>
          <w:szCs w:val="24"/>
        </w:rPr>
        <w:t xml:space="preserve">                                                    forced out of business ) and those similarly </w:t>
      </w:r>
    </w:p>
    <w:p w:rsidR="00A17DF4" w:rsidRPr="000327F6" w:rsidRDefault="00A17DF4" w:rsidP="00A17DF4">
      <w:pPr>
        <w:rPr>
          <w:sz w:val="24"/>
          <w:szCs w:val="24"/>
        </w:rPr>
      </w:pPr>
      <w:r w:rsidRPr="000327F6">
        <w:rPr>
          <w:sz w:val="24"/>
          <w:szCs w:val="24"/>
        </w:rPr>
        <w:t xml:space="preserve">                                          </w:t>
      </w:r>
      <w:r>
        <w:rPr>
          <w:sz w:val="24"/>
          <w:szCs w:val="24"/>
        </w:rPr>
        <w:t xml:space="preserve">           situated(PROSECUTOR)</w:t>
      </w:r>
    </w:p>
    <w:p w:rsidR="00A17DF4" w:rsidRPr="000327F6" w:rsidRDefault="00A17DF4" w:rsidP="00A17DF4">
      <w:pPr>
        <w:rPr>
          <w:sz w:val="24"/>
          <w:szCs w:val="24"/>
        </w:rPr>
      </w:pPr>
      <w:r w:rsidRPr="000327F6">
        <w:rPr>
          <w:sz w:val="24"/>
          <w:szCs w:val="24"/>
        </w:rPr>
        <w:t xml:space="preserve">                                   </w:t>
      </w:r>
      <w:r>
        <w:rPr>
          <w:sz w:val="24"/>
          <w:szCs w:val="24"/>
        </w:rPr>
        <w:t xml:space="preserve">              THE CIVIL CROSS PLAINTIFFS</w:t>
      </w:r>
      <w:r w:rsidRPr="000327F6">
        <w:rPr>
          <w:sz w:val="24"/>
          <w:szCs w:val="24"/>
        </w:rPr>
        <w:t xml:space="preserve"> AND/OR THE </w:t>
      </w:r>
      <w:r>
        <w:rPr>
          <w:sz w:val="24"/>
          <w:szCs w:val="24"/>
        </w:rPr>
        <w:t xml:space="preserve">PETITIONERS </w:t>
      </w:r>
    </w:p>
    <w:p w:rsidR="00A17DF4" w:rsidRPr="000327F6" w:rsidRDefault="00A17DF4" w:rsidP="00A17DF4">
      <w:pPr>
        <w:rPr>
          <w:sz w:val="24"/>
          <w:szCs w:val="24"/>
        </w:rPr>
      </w:pPr>
      <w:r>
        <w:rPr>
          <w:sz w:val="24"/>
          <w:szCs w:val="24"/>
        </w:rPr>
        <w:t xml:space="preserve">                                                   </w:t>
      </w:r>
      <w:r w:rsidRPr="000327F6">
        <w:rPr>
          <w:sz w:val="24"/>
          <w:szCs w:val="24"/>
        </w:rPr>
        <w:t xml:space="preserve"> “CLASS REPRESENTATIVE”</w:t>
      </w:r>
    </w:p>
    <w:p w:rsidR="00A17DF4" w:rsidRPr="000327F6" w:rsidRDefault="00A17DF4" w:rsidP="00A17DF4">
      <w:pPr>
        <w:rPr>
          <w:sz w:val="24"/>
          <w:szCs w:val="24"/>
        </w:rPr>
      </w:pPr>
      <w:r w:rsidRPr="000327F6">
        <w:rPr>
          <w:sz w:val="24"/>
          <w:szCs w:val="24"/>
        </w:rPr>
        <w:t xml:space="preserve">                                                     12070 W. Outer Drive</w:t>
      </w:r>
    </w:p>
    <w:p w:rsidR="00A17DF4" w:rsidRPr="000327F6" w:rsidRDefault="00A17DF4" w:rsidP="00A17DF4">
      <w:pPr>
        <w:rPr>
          <w:sz w:val="24"/>
          <w:szCs w:val="24"/>
        </w:rPr>
      </w:pPr>
      <w:r w:rsidRPr="000327F6">
        <w:rPr>
          <w:sz w:val="24"/>
          <w:szCs w:val="24"/>
        </w:rPr>
        <w:t xml:space="preserve">                                                      </w:t>
      </w:r>
      <w:r w:rsidRPr="000327F6">
        <w:rPr>
          <w:sz w:val="24"/>
          <w:szCs w:val="24"/>
          <w:lang w:val="fr-FR"/>
        </w:rPr>
        <w:t>Detroit, MI 48223</w:t>
      </w:r>
    </w:p>
    <w:p w:rsidR="00A17DF4" w:rsidRPr="005C7CCA" w:rsidRDefault="00A17DF4" w:rsidP="00A17DF4">
      <w:pPr>
        <w:rPr>
          <w:sz w:val="24"/>
          <w:szCs w:val="24"/>
        </w:rPr>
      </w:pPr>
      <w:r w:rsidRPr="005C7CCA">
        <w:rPr>
          <w:sz w:val="24"/>
          <w:szCs w:val="24"/>
          <w:lang w:val="fr-FR"/>
        </w:rPr>
        <w:t xml:space="preserve">                                                      1-313-375-0351</w:t>
      </w:r>
    </w:p>
    <w:p w:rsidR="00A17DF4" w:rsidRPr="005C7CCA" w:rsidRDefault="00A17DF4" w:rsidP="00A17DF4">
      <w:pPr>
        <w:rPr>
          <w:rStyle w:val="Hyperlink"/>
          <w:lang w:val="fr-FR"/>
        </w:rPr>
      </w:pPr>
      <w:r w:rsidRPr="005C7CCA">
        <w:rPr>
          <w:sz w:val="24"/>
          <w:szCs w:val="24"/>
          <w:lang w:val="fr-FR"/>
        </w:rPr>
        <w:t xml:space="preserve">                                                      </w:t>
      </w:r>
      <w:hyperlink r:id="rId1333" w:history="1">
        <w:r w:rsidRPr="005C7CCA">
          <w:rPr>
            <w:rStyle w:val="Hyperlink"/>
            <w:lang w:val="fr-FR"/>
          </w:rPr>
          <w:t>Sbridge11@yahoo.com</w:t>
        </w:r>
      </w:hyperlink>
    </w:p>
    <w:p w:rsidR="00A17DF4" w:rsidRDefault="00A17DF4" w:rsidP="00A17DF4"/>
    <w:p w:rsidR="00A17DF4" w:rsidRDefault="00A17DF4" w:rsidP="00A17DF4">
      <w:pPr>
        <w:tabs>
          <w:tab w:val="left" w:pos="720"/>
        </w:tabs>
        <w:rPr>
          <w:sz w:val="24"/>
          <w:szCs w:val="24"/>
        </w:rPr>
      </w:pPr>
      <w:r w:rsidRPr="00C00430">
        <w:rPr>
          <w:sz w:val="24"/>
          <w:szCs w:val="24"/>
        </w:rPr>
        <w:t xml:space="preserve">Sworn to and subscribed before me this _______ day of _____________________, 2015 </w:t>
      </w:r>
    </w:p>
    <w:p w:rsidR="00A17DF4" w:rsidRDefault="00A17DF4" w:rsidP="00A17DF4">
      <w:pPr>
        <w:tabs>
          <w:tab w:val="left" w:pos="720"/>
        </w:tabs>
        <w:rPr>
          <w:sz w:val="24"/>
          <w:szCs w:val="24"/>
        </w:rPr>
      </w:pPr>
    </w:p>
    <w:p w:rsidR="00A17DF4" w:rsidRDefault="00A17DF4" w:rsidP="00A17DF4">
      <w:pPr>
        <w:tabs>
          <w:tab w:val="left" w:pos="720"/>
        </w:tabs>
        <w:rPr>
          <w:sz w:val="24"/>
          <w:szCs w:val="24"/>
        </w:rPr>
      </w:pPr>
    </w:p>
    <w:p w:rsidR="00A17DF4" w:rsidRDefault="00A17DF4" w:rsidP="00A17DF4">
      <w:pPr>
        <w:tabs>
          <w:tab w:val="left" w:pos="720"/>
        </w:tabs>
        <w:rPr>
          <w:sz w:val="24"/>
          <w:szCs w:val="24"/>
        </w:rPr>
      </w:pPr>
    </w:p>
    <w:p w:rsidR="00A17DF4" w:rsidRPr="00C00430" w:rsidRDefault="00A17DF4" w:rsidP="00A17DF4">
      <w:pPr>
        <w:tabs>
          <w:tab w:val="left" w:pos="720"/>
        </w:tabs>
        <w:rPr>
          <w:sz w:val="24"/>
          <w:szCs w:val="24"/>
        </w:rPr>
      </w:pPr>
      <w:r>
        <w:rPr>
          <w:sz w:val="24"/>
          <w:szCs w:val="24"/>
        </w:rPr>
        <w:t xml:space="preserve">                               </w:t>
      </w:r>
      <w:r w:rsidRPr="00C00430">
        <w:rPr>
          <w:color w:val="000000"/>
          <w:sz w:val="24"/>
          <w:szCs w:val="24"/>
        </w:rPr>
        <w:t>________________________________________</w:t>
      </w:r>
    </w:p>
    <w:p w:rsidR="00A17DF4" w:rsidRPr="00C00430" w:rsidRDefault="00A17DF4" w:rsidP="00A17DF4">
      <w:pPr>
        <w:rPr>
          <w:sz w:val="24"/>
          <w:szCs w:val="24"/>
        </w:rPr>
      </w:pPr>
      <w:r w:rsidRPr="00C00430">
        <w:rPr>
          <w:color w:val="000000"/>
          <w:sz w:val="24"/>
          <w:szCs w:val="24"/>
        </w:rPr>
        <w:t xml:space="preserve">                               </w:t>
      </w:r>
      <w:r>
        <w:rPr>
          <w:color w:val="000000"/>
          <w:sz w:val="24"/>
          <w:szCs w:val="24"/>
        </w:rPr>
        <w:t xml:space="preserve">                       </w:t>
      </w:r>
      <w:r w:rsidRPr="00C00430">
        <w:rPr>
          <w:color w:val="000000"/>
          <w:sz w:val="24"/>
          <w:szCs w:val="24"/>
        </w:rPr>
        <w:t>NOTARY PUBLIC or other person</w:t>
      </w:r>
    </w:p>
    <w:p w:rsidR="00A17DF4" w:rsidRPr="00C00430" w:rsidRDefault="00A17DF4" w:rsidP="00A17DF4">
      <w:pPr>
        <w:rPr>
          <w:sz w:val="24"/>
          <w:szCs w:val="24"/>
        </w:rPr>
      </w:pPr>
      <w:r w:rsidRPr="00C00430">
        <w:rPr>
          <w:color w:val="000000"/>
          <w:sz w:val="24"/>
          <w:szCs w:val="24"/>
        </w:rPr>
        <w:t xml:space="preserve">                               </w:t>
      </w:r>
      <w:r>
        <w:rPr>
          <w:color w:val="000000"/>
          <w:sz w:val="24"/>
          <w:szCs w:val="24"/>
        </w:rPr>
        <w:t xml:space="preserve">                          </w:t>
      </w:r>
      <w:r w:rsidRPr="00C00430">
        <w:rPr>
          <w:color w:val="000000"/>
          <w:sz w:val="24"/>
          <w:szCs w:val="24"/>
        </w:rPr>
        <w:t>authorized to administer an oath</w:t>
      </w:r>
      <w:r w:rsidRPr="00C00430">
        <w:rPr>
          <w:sz w:val="24"/>
          <w:szCs w:val="24"/>
        </w:rPr>
        <w:t xml:space="preserve">                                                                             </w:t>
      </w:r>
    </w:p>
    <w:p w:rsidR="00A17DF4" w:rsidRPr="00C00430" w:rsidRDefault="00A17DF4" w:rsidP="00A17DF4">
      <w:pPr>
        <w:rPr>
          <w:sz w:val="24"/>
          <w:szCs w:val="24"/>
        </w:rPr>
      </w:pPr>
    </w:p>
    <w:p w:rsidR="00A17DF4" w:rsidRPr="00C00430" w:rsidRDefault="00A17DF4" w:rsidP="00A17DF4">
      <w:pPr>
        <w:rPr>
          <w:sz w:val="24"/>
          <w:szCs w:val="24"/>
        </w:rPr>
      </w:pPr>
      <w:r w:rsidRPr="00C00430">
        <w:rPr>
          <w:color w:val="000000"/>
          <w:sz w:val="24"/>
          <w:szCs w:val="24"/>
        </w:rPr>
        <w:t xml:space="preserve">COMMISSION EXPIRES:      </w:t>
      </w:r>
    </w:p>
    <w:p w:rsidR="00A17DF4" w:rsidRDefault="00A17DF4" w:rsidP="00A17DF4">
      <w:pPr>
        <w:rPr>
          <w:rFonts w:ascii="Times Roman" w:hAnsi="Times Roman"/>
          <w:b/>
        </w:rPr>
      </w:pPr>
    </w:p>
    <w:p w:rsidR="00A17DF4" w:rsidRDefault="00A17DF4" w:rsidP="00A17DF4">
      <w:pPr>
        <w:rPr>
          <w:rFonts w:ascii="Times Roman" w:hAnsi="Times Roman"/>
          <w:b/>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 w:rsidR="00A17DF4" w:rsidRDefault="00A17DF4" w:rsidP="00A17DF4">
      <w:r>
        <w:rPr>
          <w:b/>
          <w:sz w:val="24"/>
          <w:szCs w:val="24"/>
        </w:rPr>
        <w:t xml:space="preserve">                            </w:t>
      </w:r>
    </w:p>
    <w:p w:rsidR="00A17DF4" w:rsidRDefault="00A17DF4" w:rsidP="00A17DF4">
      <w:pPr>
        <w:rPr>
          <w:b/>
        </w:rPr>
      </w:pPr>
    </w:p>
    <w:p w:rsidR="00A17DF4" w:rsidRDefault="00A17DF4" w:rsidP="00A17DF4">
      <w:pPr>
        <w:rPr>
          <w:b/>
        </w:rPr>
      </w:pPr>
    </w:p>
    <w:p w:rsidR="00A17DF4" w:rsidRDefault="00A17DF4" w:rsidP="00A17DF4">
      <w:pPr>
        <w:pStyle w:val="AttorneyName"/>
        <w:tabs>
          <w:tab w:val="left" w:pos="3194"/>
        </w:tabs>
        <w:rPr>
          <w:rFonts w:ascii="Times New Roman" w:hAnsi="Times New Roman"/>
        </w:rPr>
      </w:pPr>
    </w:p>
    <w:p w:rsidR="00A17DF4" w:rsidRDefault="00A17DF4" w:rsidP="00A17DF4">
      <w:pPr>
        <w:pStyle w:val="AttorneyName"/>
        <w:tabs>
          <w:tab w:val="left" w:pos="3194"/>
        </w:tabs>
        <w:rPr>
          <w:rFonts w:ascii="Times New Roman" w:hAnsi="Times New Roman"/>
        </w:rPr>
      </w:pPr>
    </w:p>
    <w:p w:rsidR="00A17DF4" w:rsidRDefault="00A17DF4" w:rsidP="00A17DF4">
      <w:pPr>
        <w:rPr>
          <w:sz w:val="24"/>
          <w:szCs w:val="24"/>
        </w:rPr>
      </w:pPr>
      <w:r>
        <w:rPr>
          <w:sz w:val="24"/>
          <w:szCs w:val="24"/>
        </w:rPr>
        <w:tab/>
      </w:r>
    </w:p>
    <w:p w:rsidR="00A17DF4" w:rsidRPr="002E5B1D" w:rsidRDefault="00A17DF4" w:rsidP="00A17DF4">
      <w:pPr>
        <w:pStyle w:val="AttorneyName"/>
        <w:tabs>
          <w:tab w:val="left" w:pos="3194"/>
        </w:tabs>
        <w:rPr>
          <w:rFonts w:ascii="Times New Roman" w:hAnsi="Times New Roman"/>
        </w:rPr>
      </w:pPr>
      <w:r>
        <w:rPr>
          <w:rFonts w:ascii="Times New Roman" w:hAnsi="Times New Roman"/>
        </w:rPr>
        <w:t xml:space="preserve"> </w:t>
      </w:r>
    </w:p>
    <w:tbl>
      <w:tblPr>
        <w:tblW w:w="9450" w:type="dxa"/>
        <w:tblLayout w:type="fixed"/>
        <w:tblCellMar>
          <w:left w:w="0" w:type="dxa"/>
          <w:right w:w="0" w:type="dxa"/>
        </w:tblCellMar>
        <w:tblLook w:val="0000" w:firstRow="0" w:lastRow="0" w:firstColumn="0" w:lastColumn="0" w:noHBand="0" w:noVBand="0"/>
      </w:tblPr>
      <w:tblGrid>
        <w:gridCol w:w="4750"/>
        <w:gridCol w:w="20"/>
        <w:gridCol w:w="4680"/>
      </w:tblGrid>
      <w:tr w:rsidR="00A17DF4" w:rsidRPr="002E5B1D" w:rsidTr="00A17DF4">
        <w:trPr>
          <w:trHeight w:val="7839"/>
        </w:trPr>
        <w:tc>
          <w:tcPr>
            <w:tcW w:w="4750" w:type="dxa"/>
          </w:tcPr>
          <w:p w:rsidR="00A17DF4" w:rsidRPr="002E5B1D" w:rsidRDefault="00A17DF4" w:rsidP="00A17DF4">
            <w:pPr>
              <w:pStyle w:val="Standard"/>
            </w:pPr>
          </w:p>
        </w:tc>
        <w:tc>
          <w:tcPr>
            <w:tcW w:w="20" w:type="dxa"/>
          </w:tcPr>
          <w:p w:rsidR="00A17DF4" w:rsidRPr="002E5B1D" w:rsidRDefault="00A17DF4" w:rsidP="00A17DF4">
            <w:pPr>
              <w:pStyle w:val="SingleSpacing"/>
              <w:rPr>
                <w:rFonts w:ascii="Times New Roman" w:hAnsi="Times New Roman"/>
              </w:rPr>
            </w:pPr>
          </w:p>
        </w:tc>
        <w:tc>
          <w:tcPr>
            <w:tcW w:w="4680" w:type="dxa"/>
          </w:tcPr>
          <w:p w:rsidR="00A17DF4" w:rsidRPr="002E5B1D" w:rsidRDefault="00A17DF4" w:rsidP="00A17DF4">
            <w:pPr>
              <w:pStyle w:val="SingleSpacing"/>
              <w:rPr>
                <w:rFonts w:ascii="Times New Roman" w:hAnsi="Times New Roman"/>
              </w:rPr>
            </w:pPr>
          </w:p>
        </w:tc>
      </w:tr>
    </w:tbl>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Default="00A17DF4" w:rsidP="00A17DF4">
      <w:pPr>
        <w:pStyle w:val="BodyTextIndent2"/>
        <w:spacing w:line="240" w:lineRule="auto"/>
        <w:ind w:left="0" w:firstLine="0"/>
        <w:rPr>
          <w:rFonts w:ascii="Times Roman" w:hAnsi="Times Roman"/>
          <w:b/>
          <w:u w:val="single"/>
        </w:rPr>
      </w:pPr>
    </w:p>
    <w:p w:rsidR="00A17DF4" w:rsidRPr="003578A6" w:rsidRDefault="00A17DF4" w:rsidP="00A17DF4">
      <w:pPr>
        <w:pStyle w:val="BodyTextIndent2"/>
        <w:spacing w:line="240" w:lineRule="auto"/>
        <w:ind w:left="0" w:firstLine="0"/>
        <w:rPr>
          <w:rFonts w:ascii="Times Roman" w:hAnsi="Times Roman"/>
          <w:b/>
        </w:rPr>
      </w:pPr>
      <w:r>
        <w:rPr>
          <w:rFonts w:ascii="Times Roman" w:hAnsi="Times Roman"/>
          <w:b/>
        </w:rPr>
        <w:t xml:space="preserve"> </w:t>
      </w:r>
      <w:r w:rsidRPr="001E197D">
        <w:rPr>
          <w:sz w:val="22"/>
          <w:szCs w:val="22"/>
        </w:rPr>
        <w:t>THE “50 STATES” EX REL Sharon Bridgewater                                                                                                                                   (A.K.A. Sharon Abusalem, Sharon Davis)                                                                                                                           Private</w:t>
      </w:r>
      <w:r>
        <w:rPr>
          <w:sz w:val="22"/>
          <w:szCs w:val="22"/>
        </w:rPr>
        <w:t xml:space="preserve"> Attorney General  and  QUI TAM RELATOR</w:t>
      </w:r>
      <w:r w:rsidRPr="001E197D">
        <w:rPr>
          <w:sz w:val="22"/>
          <w:szCs w:val="22"/>
        </w:rPr>
        <w:t xml:space="preserve">                                                                                                                        on behalf of myself, James S. Bridgewater                                                                                                                                        </w:t>
      </w:r>
      <w:r w:rsidRPr="001E197D">
        <w:rPr>
          <w:sz w:val="22"/>
          <w:szCs w:val="22"/>
        </w:rPr>
        <w:lastRenderedPageBreak/>
        <w:t>( one or more of the following companies,                                                                                                                      Specialty Investment Group  L.L.C., a Georgia Company,                                                                                                Specialty Global Investments Inc.,  a Nevada Corporation,                                                                                                    and Bridgewater  &amp; Company Inc., a California Corporation,                                                                                                                 The Coalition for Empowerment                                                                                                                                        (formerly Greater Lansing Helping Hands)</w:t>
      </w:r>
      <w:r>
        <w:rPr>
          <w:sz w:val="22"/>
          <w:szCs w:val="22"/>
        </w:rPr>
        <w:t xml:space="preserve">                                                                                                                       </w:t>
      </w:r>
      <w:r w:rsidRPr="001E197D">
        <w:rPr>
          <w:sz w:val="22"/>
          <w:szCs w:val="22"/>
        </w:rPr>
        <w:t>a 501C-3</w:t>
      </w:r>
      <w:r>
        <w:rPr>
          <w:sz w:val="22"/>
          <w:szCs w:val="22"/>
        </w:rPr>
        <w:t xml:space="preserve"> </w:t>
      </w:r>
      <w:r w:rsidRPr="001E197D">
        <w:rPr>
          <w:sz w:val="22"/>
          <w:szCs w:val="22"/>
        </w:rPr>
        <w:t xml:space="preserve">non-profit organization, a Michigan </w:t>
      </w:r>
      <w:r>
        <w:rPr>
          <w:sz w:val="22"/>
          <w:szCs w:val="22"/>
        </w:rPr>
        <w:t xml:space="preserve">                                                                                                                              </w:t>
      </w:r>
      <w:r w:rsidRPr="001E197D">
        <w:rPr>
          <w:sz w:val="22"/>
          <w:szCs w:val="22"/>
        </w:rPr>
        <w:t>and/or</w:t>
      </w:r>
      <w:r>
        <w:rPr>
          <w:sz w:val="22"/>
          <w:szCs w:val="22"/>
        </w:rPr>
        <w:t xml:space="preserve">  </w:t>
      </w:r>
      <w:r w:rsidRPr="001E197D">
        <w:rPr>
          <w:sz w:val="22"/>
          <w:szCs w:val="22"/>
        </w:rPr>
        <w:t xml:space="preserve">Georgia non-profit corporation,                                                                                                                                                                  </w:t>
      </w:r>
      <w:r>
        <w:rPr>
          <w:sz w:val="22"/>
          <w:szCs w:val="22"/>
        </w:rPr>
        <w:t xml:space="preserve">                               </w:t>
      </w:r>
      <w:r w:rsidRPr="001E197D">
        <w:rPr>
          <w:sz w:val="22"/>
          <w:szCs w:val="22"/>
        </w:rPr>
        <w:t xml:space="preserve">B &amp; B Building Maintenance INC. a Michigan Corporation,                                                                                                    forced out of business ) and those similarly situated(PROSECUTOR) </w:t>
      </w:r>
    </w:p>
    <w:p w:rsidR="00A17DF4" w:rsidRPr="001E197D" w:rsidRDefault="00A17DF4" w:rsidP="00A17DF4">
      <w:r w:rsidRPr="001E197D">
        <w:t>12070 W. Outer Drive</w:t>
      </w:r>
    </w:p>
    <w:p w:rsidR="00A17DF4" w:rsidRPr="001E197D" w:rsidRDefault="00A17DF4" w:rsidP="00A17DF4">
      <w:r w:rsidRPr="001E197D">
        <w:t>Detroit, MI 48223</w:t>
      </w:r>
    </w:p>
    <w:p w:rsidR="00A17DF4" w:rsidRPr="001E197D" w:rsidRDefault="00A17DF4" w:rsidP="00A17DF4">
      <w:r>
        <w:t>1-313-375-0351</w:t>
      </w:r>
    </w:p>
    <w:p w:rsidR="00A17DF4" w:rsidRPr="001E197D" w:rsidRDefault="00A17DF4" w:rsidP="00A17DF4">
      <w:r w:rsidRPr="001E197D">
        <w:t>Sbridge11@yahoo.com</w:t>
      </w:r>
    </w:p>
    <w:p w:rsidR="00A17DF4" w:rsidRDefault="00A17DF4" w:rsidP="00A17DF4">
      <w:r>
        <w:rPr>
          <w:b/>
          <w:sz w:val="24"/>
          <w:szCs w:val="24"/>
        </w:rPr>
        <w:t xml:space="preserve">                           </w:t>
      </w:r>
    </w:p>
    <w:p w:rsidR="00A17DF4" w:rsidRDefault="00A17DF4" w:rsidP="00A17DF4">
      <w:r>
        <w:rPr>
          <w:sz w:val="24"/>
          <w:szCs w:val="24"/>
        </w:rPr>
        <w:t xml:space="preserve">                         </w:t>
      </w:r>
    </w:p>
    <w:p w:rsidR="00A17DF4" w:rsidRDefault="00A17DF4" w:rsidP="00A17DF4"/>
    <w:p w:rsidR="00A17DF4" w:rsidRDefault="00A17DF4" w:rsidP="00A17DF4"/>
    <w:p w:rsidR="00A17DF4" w:rsidRPr="00FA6C2B" w:rsidRDefault="00A17DF4" w:rsidP="00A17DF4">
      <w:pPr>
        <w:rPr>
          <w:sz w:val="24"/>
          <w:szCs w:val="24"/>
        </w:rPr>
      </w:pPr>
      <w:r>
        <w:rPr>
          <w:sz w:val="24"/>
          <w:szCs w:val="24"/>
        </w:rPr>
        <w:t xml:space="preserve">                      </w:t>
      </w:r>
    </w:p>
    <w:p w:rsidR="00A17DF4" w:rsidRPr="00FA6C2B" w:rsidRDefault="00A17DF4" w:rsidP="00A17DF4">
      <w:pPr>
        <w:rPr>
          <w:b/>
          <w:sz w:val="24"/>
          <w:szCs w:val="24"/>
        </w:rPr>
      </w:pPr>
      <w:r w:rsidRPr="00FA6C2B">
        <w:rPr>
          <w:b/>
          <w:sz w:val="24"/>
          <w:szCs w:val="24"/>
        </w:rPr>
        <w:t xml:space="preserve">             </w:t>
      </w:r>
      <w:r>
        <w:rPr>
          <w:b/>
          <w:sz w:val="24"/>
          <w:szCs w:val="24"/>
        </w:rPr>
        <w:t xml:space="preserve">               </w:t>
      </w:r>
      <w:r w:rsidRPr="00FA6C2B">
        <w:rPr>
          <w:b/>
          <w:sz w:val="24"/>
          <w:szCs w:val="24"/>
        </w:rPr>
        <w:t xml:space="preserve"> IN T</w:t>
      </w:r>
      <w:r>
        <w:rPr>
          <w:b/>
          <w:sz w:val="24"/>
          <w:szCs w:val="24"/>
        </w:rPr>
        <w:t>HE UNITED STATES DISTRICT COURT</w:t>
      </w:r>
    </w:p>
    <w:p w:rsidR="00A17DF4" w:rsidRPr="00FA6C2B" w:rsidRDefault="00A17DF4" w:rsidP="00A17DF4">
      <w:pPr>
        <w:rPr>
          <w:b/>
          <w:sz w:val="24"/>
          <w:szCs w:val="24"/>
        </w:rPr>
      </w:pPr>
      <w:r w:rsidRPr="00FA6C2B">
        <w:rPr>
          <w:b/>
          <w:sz w:val="24"/>
          <w:szCs w:val="24"/>
        </w:rPr>
        <w:t xml:space="preserve">                </w:t>
      </w:r>
      <w:r>
        <w:rPr>
          <w:b/>
          <w:sz w:val="24"/>
          <w:szCs w:val="24"/>
        </w:rPr>
        <w:t xml:space="preserve">                  </w:t>
      </w:r>
      <w:r w:rsidRPr="00FA6C2B">
        <w:rPr>
          <w:b/>
          <w:sz w:val="24"/>
          <w:szCs w:val="24"/>
        </w:rPr>
        <w:t xml:space="preserve">   FOR THE DISTRICT OF COLUMBIA</w:t>
      </w:r>
    </w:p>
    <w:p w:rsidR="00A17DF4" w:rsidRPr="002E5B1D" w:rsidRDefault="00A17DF4" w:rsidP="00A17DF4">
      <w:pPr>
        <w:pStyle w:val="AttorneyName"/>
        <w:tabs>
          <w:tab w:val="left" w:pos="3194"/>
        </w:tabs>
        <w:rPr>
          <w:rFonts w:ascii="Times New Roman" w:hAnsi="Times New Roman"/>
        </w:rPr>
      </w:pPr>
      <w:r>
        <w:rPr>
          <w:rFonts w:ascii="Times New Roman" w:hAnsi="Times New Roman"/>
        </w:rPr>
        <w:t xml:space="preserve"> </w:t>
      </w:r>
    </w:p>
    <w:tbl>
      <w:tblPr>
        <w:tblW w:w="9450" w:type="dxa"/>
        <w:tblLayout w:type="fixed"/>
        <w:tblCellMar>
          <w:left w:w="0" w:type="dxa"/>
          <w:right w:w="0" w:type="dxa"/>
        </w:tblCellMar>
        <w:tblLook w:val="0000" w:firstRow="0" w:lastRow="0" w:firstColumn="0" w:lastColumn="0" w:noHBand="0" w:noVBand="0"/>
      </w:tblPr>
      <w:tblGrid>
        <w:gridCol w:w="4750"/>
        <w:gridCol w:w="20"/>
        <w:gridCol w:w="4680"/>
      </w:tblGrid>
      <w:tr w:rsidR="00A17DF4" w:rsidRPr="002E5B1D" w:rsidTr="00A17DF4">
        <w:tc>
          <w:tcPr>
            <w:tcW w:w="4750" w:type="dxa"/>
          </w:tcPr>
          <w:p w:rsidR="00A17DF4" w:rsidRDefault="00A17DF4" w:rsidP="00A17DF4">
            <w:pPr>
              <w:pStyle w:val="Standard"/>
              <w:rPr>
                <w:rFonts w:ascii="Times New Roman" w:hAnsi="Times New Roman" w:cs="Times New Roman"/>
              </w:rPr>
            </w:pPr>
          </w:p>
          <w:p w:rsidR="00A17DF4"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Pr>
                <w:rFonts w:ascii="Times New Roman" w:hAnsi="Times New Roman" w:cs="Times New Roman"/>
                <w:color w:val="auto"/>
              </w:rPr>
              <w:t xml:space="preserve">  </w:t>
            </w:r>
            <w:r w:rsidRPr="0020135C">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0135C">
              <w:rPr>
                <w:rFonts w:ascii="Times New Roman" w:hAnsi="Times New Roman" w:cs="Times New Roman"/>
                <w:bCs/>
              </w:rPr>
              <w:t xml:space="preserve">Montana, Nebraska, Nevada, New Hampshire, New Jersey, New Mexico, New York, North Carolina, North Dakota, Ohio, Oklahoma, </w:t>
            </w:r>
            <w:r w:rsidRPr="0020135C">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w:t>
            </w:r>
            <w:r w:rsidRPr="0020135C">
              <w:rPr>
                <w:rFonts w:ascii="Times New Roman" w:hAnsi="Times New Roman" w:cs="Times New Roman"/>
              </w:rPr>
              <w:lastRenderedPageBreak/>
              <w:t xml:space="preserve">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w:t>
            </w:r>
            <w:r w:rsidRPr="0020135C">
              <w:rPr>
                <w:rFonts w:ascii="Times New Roman" w:hAnsi="Times New Roman" w:cs="Times New Roman"/>
              </w:rPr>
              <w:lastRenderedPageBreak/>
              <w:t xml:space="preserve">AND/OR “THE PETITIONERS”   “CLASS REPRESENTATIVE”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b/>
              </w:rPr>
            </w:pPr>
            <w:r w:rsidRPr="0020135C">
              <w:rPr>
                <w:rFonts w:ascii="Times New Roman" w:hAnsi="Times New Roman" w:cs="Times New Roman"/>
                <w:b/>
                <w:color w:val="333333"/>
              </w:rPr>
              <w:t>CIVIL CROSS-PLAINTIFF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Vs.</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Default="00A17DF4" w:rsidP="00A17DF4">
            <w:pPr>
              <w:rPr>
                <w:sz w:val="24"/>
                <w:szCs w:val="24"/>
              </w:rPr>
            </w:pPr>
            <w:r w:rsidRPr="0020135C">
              <w:rPr>
                <w:sz w:val="24"/>
                <w:szCs w:val="24"/>
              </w:rPr>
              <w:t xml:space="preserve">LORETTA LYNCH IN HER OFFICIAL CAPACITY AS UNITED STATES ATTORNEY GENERAL AND INDIVIDUALLY </w:t>
            </w:r>
            <w:r>
              <w:rPr>
                <w:sz w:val="24"/>
                <w:szCs w:val="24"/>
              </w:rPr>
              <w:t xml:space="preserve"> </w:t>
            </w:r>
          </w:p>
          <w:p w:rsidR="00A17DF4" w:rsidRDefault="00A17DF4" w:rsidP="00A17DF4">
            <w:pPr>
              <w:rPr>
                <w:sz w:val="24"/>
                <w:szCs w:val="24"/>
              </w:rPr>
            </w:pPr>
          </w:p>
          <w:p w:rsidR="00A17DF4" w:rsidRPr="0020135C" w:rsidRDefault="00A17DF4" w:rsidP="00A17DF4">
            <w:pPr>
              <w:rPr>
                <w:sz w:val="24"/>
                <w:szCs w:val="24"/>
              </w:rPr>
            </w:pPr>
          </w:p>
          <w:p w:rsidR="00A17DF4" w:rsidRPr="0020135C" w:rsidRDefault="00A17DF4" w:rsidP="00A17DF4">
            <w:pPr>
              <w:rPr>
                <w:sz w:val="24"/>
                <w:szCs w:val="24"/>
              </w:rPr>
            </w:pPr>
          </w:p>
          <w:p w:rsidR="00A17DF4" w:rsidRPr="0020135C" w:rsidRDefault="00A17DF4" w:rsidP="00A17DF4">
            <w:pPr>
              <w:tabs>
                <w:tab w:val="left" w:pos="720"/>
              </w:tabs>
              <w:rPr>
                <w:sz w:val="24"/>
                <w:szCs w:val="24"/>
              </w:rPr>
            </w:pPr>
            <w:r w:rsidRPr="0020135C">
              <w:rPr>
                <w:sz w:val="24"/>
                <w:szCs w:val="24"/>
              </w:rPr>
              <w:t xml:space="preserve">    United States Department of Justice  </w:t>
            </w:r>
          </w:p>
          <w:p w:rsidR="00A17DF4" w:rsidRPr="0020135C" w:rsidRDefault="00A17DF4" w:rsidP="00A17DF4">
            <w:pPr>
              <w:tabs>
                <w:tab w:val="left" w:pos="720"/>
              </w:tabs>
              <w:rPr>
                <w:sz w:val="24"/>
                <w:szCs w:val="24"/>
              </w:rPr>
            </w:pPr>
            <w:r w:rsidRPr="0020135C">
              <w:rPr>
                <w:sz w:val="24"/>
                <w:szCs w:val="24"/>
              </w:rPr>
              <w:t xml:space="preserve">    950 Pennsylvania Avenue,  </w:t>
            </w:r>
          </w:p>
          <w:p w:rsidR="00A17DF4" w:rsidRPr="0020135C" w:rsidRDefault="00A17DF4" w:rsidP="00A17DF4">
            <w:pPr>
              <w:tabs>
                <w:tab w:val="left" w:pos="720"/>
              </w:tabs>
              <w:rPr>
                <w:sz w:val="24"/>
                <w:szCs w:val="24"/>
              </w:rPr>
            </w:pPr>
            <w:r w:rsidRPr="0020135C">
              <w:rPr>
                <w:sz w:val="24"/>
                <w:szCs w:val="24"/>
              </w:rPr>
              <w:t xml:space="preserve">     N.W.Washington, D.C.20530-0001</w:t>
            </w:r>
          </w:p>
          <w:p w:rsidR="00A17DF4" w:rsidRDefault="00A17DF4" w:rsidP="00A17DF4">
            <w:pPr>
              <w:rPr>
                <w:sz w:val="24"/>
                <w:szCs w:val="24"/>
              </w:rPr>
            </w:pPr>
          </w:p>
          <w:p w:rsidR="00A17DF4" w:rsidRDefault="00A17DF4" w:rsidP="00A17DF4">
            <w:pPr>
              <w:rPr>
                <w:sz w:val="24"/>
                <w:szCs w:val="24"/>
              </w:rPr>
            </w:pPr>
          </w:p>
          <w:p w:rsidR="00A17DF4" w:rsidRPr="0020135C" w:rsidRDefault="00A17DF4" w:rsidP="00A17DF4">
            <w:pPr>
              <w:rPr>
                <w:sz w:val="24"/>
                <w:szCs w:val="24"/>
              </w:rPr>
            </w:pPr>
          </w:p>
          <w:p w:rsidR="00A17DF4" w:rsidRDefault="00A17DF4" w:rsidP="00A17DF4">
            <w:pPr>
              <w:rPr>
                <w:sz w:val="24"/>
                <w:szCs w:val="24"/>
              </w:rPr>
            </w:pPr>
            <w:r>
              <w:rPr>
                <w:sz w:val="24"/>
                <w:szCs w:val="24"/>
              </w:rPr>
              <w:t xml:space="preserve">And </w:t>
            </w:r>
          </w:p>
          <w:p w:rsidR="00A17DF4" w:rsidRDefault="00A17DF4" w:rsidP="00A17DF4">
            <w:pPr>
              <w:rPr>
                <w:sz w:val="24"/>
                <w:szCs w:val="24"/>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BARAK H. OBAMA (AKA BARRY SORTEOES)” IN HIS OFFICIAL CAPACITY AND INDIVUALLY </w:t>
            </w:r>
            <w:r>
              <w:rPr>
                <w:rFonts w:ascii="Times New Roman" w:hAnsi="Times New Roman" w:cs="Times New Roman"/>
              </w:rPr>
              <w:t xml:space="preserve"> ET AL </w:t>
            </w:r>
          </w:p>
          <w:p w:rsidR="00A17DF4" w:rsidRPr="0020135C" w:rsidRDefault="00A17DF4" w:rsidP="00A17DF4">
            <w:pPr>
              <w:rPr>
                <w:sz w:val="24"/>
                <w:szCs w:val="24"/>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The White House</w:t>
            </w:r>
          </w:p>
          <w:p w:rsidR="00A17DF4" w:rsidRPr="0020135C" w:rsidRDefault="00A17DF4" w:rsidP="00A17DF4">
            <w:pPr>
              <w:pStyle w:val="Standard"/>
              <w:tabs>
                <w:tab w:val="left" w:pos="720"/>
              </w:tabs>
              <w:rPr>
                <w:rFonts w:ascii="Times New Roman" w:hAnsi="Times New Roman" w:cs="Times New Roman"/>
              </w:rPr>
            </w:pPr>
            <w:r w:rsidRPr="0020135C">
              <w:rPr>
                <w:rFonts w:ascii="Times New Roman" w:hAnsi="Times New Roman" w:cs="Times New Roman"/>
              </w:rPr>
              <w:t xml:space="preserve">1600 Pennsylvania Avenue, </w:t>
            </w:r>
          </w:p>
          <w:p w:rsidR="00A17DF4" w:rsidRPr="0020135C" w:rsidRDefault="00A17DF4" w:rsidP="00A17DF4">
            <w:pPr>
              <w:pStyle w:val="Standard"/>
              <w:tabs>
                <w:tab w:val="left" w:pos="720"/>
              </w:tabs>
              <w:rPr>
                <w:rFonts w:ascii="Times New Roman" w:hAnsi="Times New Roman" w:cs="Times New Roman"/>
              </w:rPr>
            </w:pPr>
            <w:r w:rsidRPr="0020135C">
              <w:rPr>
                <w:rFonts w:ascii="Times New Roman" w:hAnsi="Times New Roman" w:cs="Times New Roman"/>
              </w:rPr>
              <w:t xml:space="preserve">N.W.Washington, D.C.20500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Default="00A17DF4" w:rsidP="00A17DF4">
            <w:pPr>
              <w:pStyle w:val="Standard"/>
              <w:rPr>
                <w:rFonts w:ascii="Times New Roman" w:hAnsi="Times New Roman" w:cs="Times New Roman"/>
              </w:rPr>
            </w:pPr>
            <w:r w:rsidRPr="0020135C">
              <w:rPr>
                <w:rFonts w:ascii="Times New Roman" w:hAnsi="Times New Roman" w:cs="Times New Roman"/>
              </w:rPr>
              <w:t xml:space="preserve">LORETTA LYNCH IN HER OFFICIAL CAPACITY AS UNITED STATES ATTORNEY </w:t>
            </w:r>
            <w:r w:rsidRPr="0020135C">
              <w:rPr>
                <w:rFonts w:ascii="Times New Roman" w:hAnsi="Times New Roman" w:cs="Times New Roman"/>
              </w:rPr>
              <w:lastRenderedPageBreak/>
              <w:t xml:space="preserve">GENERAL AND INDIVIDUALLY </w:t>
            </w:r>
            <w:r>
              <w:rPr>
                <w:rFonts w:ascii="Times New Roman" w:hAnsi="Times New Roman" w:cs="Times New Roman"/>
              </w:rPr>
              <w:t>DEFENDANT AND/OR REPSONDANT REPRESENTATIVE</w:t>
            </w: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ON BEHALF OF </w:t>
            </w:r>
            <w:r>
              <w:rPr>
                <w:rFonts w:ascii="Times New Roman" w:hAnsi="Times New Roman" w:cs="Times New Roman"/>
              </w:rPr>
              <w:t xml:space="preserve">BARAK H. OBAMA(AKA BARRY SOERTOES) IN HIS OFFICIAL CAPACITY AND INDIVIDUALLY, CLSS DEFENDANT MEMBERS </w:t>
            </w:r>
            <w:r w:rsidRPr="0020135C">
              <w:rPr>
                <w:rFonts w:ascii="Times New Roman" w:hAnsi="Times New Roman" w:cs="Times New Roman"/>
              </w:rPr>
              <w:t xml:space="preserve">and  DOES 1 thru 1,000,000,000 inclusive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tabs>
                <w:tab w:val="left" w:pos="720"/>
              </w:tabs>
              <w:rPr>
                <w:rFonts w:ascii="Times New Roman" w:hAnsi="Times New Roman" w:cs="Times New Roman"/>
              </w:rPr>
            </w:pPr>
          </w:p>
          <w:p w:rsidR="00A17DF4" w:rsidRPr="0020135C" w:rsidRDefault="00A17DF4" w:rsidP="00A17DF4">
            <w:pPr>
              <w:rPr>
                <w:sz w:val="24"/>
                <w:szCs w:val="24"/>
              </w:rPr>
            </w:pPr>
          </w:p>
          <w:p w:rsidR="00A17DF4" w:rsidRPr="00444289" w:rsidRDefault="00A17DF4" w:rsidP="00A17DF4">
            <w:pPr>
              <w:pStyle w:val="Standard"/>
              <w:rPr>
                <w:rFonts w:ascii="Times New Roman" w:hAnsi="Times New Roman" w:cs="Times New Roman"/>
              </w:rPr>
            </w:pPr>
            <w:r>
              <w:rPr>
                <w:rFonts w:ascii="Times New Roman" w:hAnsi="Times New Roman" w:cs="Times New Roman"/>
                <w:b/>
                <w:color w:val="333333"/>
              </w:rPr>
              <w:t>CIVIL CROSS-DEFENDANT  AND/OR</w:t>
            </w:r>
          </w:p>
          <w:p w:rsidR="00A17DF4" w:rsidRDefault="00A17DF4" w:rsidP="00A17DF4">
            <w:pPr>
              <w:pStyle w:val="Standard"/>
              <w:rPr>
                <w:rFonts w:ascii="Times New Roman" w:hAnsi="Times New Roman" w:cs="Times New Roman"/>
              </w:rPr>
            </w:pPr>
            <w:r w:rsidRPr="00444289">
              <w:rPr>
                <w:rFonts w:ascii="Times New Roman" w:hAnsi="Times New Roman" w:cs="Times New Roman"/>
              </w:rPr>
              <w:t>RESPONDANT</w:t>
            </w:r>
          </w:p>
          <w:p w:rsidR="00A17DF4" w:rsidRDefault="00A17DF4" w:rsidP="00A17DF4">
            <w:pPr>
              <w:pStyle w:val="Standard"/>
              <w:rPr>
                <w:rFonts w:ascii="Times New Roman" w:hAnsi="Times New Roman" w:cs="Times New Roman"/>
              </w:rPr>
            </w:pPr>
          </w:p>
          <w:p w:rsidR="00A17DF4" w:rsidRDefault="00A17DF4" w:rsidP="00A17DF4">
            <w:pPr>
              <w:rPr>
                <w:sz w:val="24"/>
                <w:szCs w:val="24"/>
              </w:rPr>
            </w:pPr>
          </w:p>
          <w:p w:rsidR="00A17DF4" w:rsidRDefault="00A17DF4" w:rsidP="00A17DF4">
            <w:pPr>
              <w:tabs>
                <w:tab w:val="left" w:pos="1500"/>
              </w:tabs>
              <w:rPr>
                <w:sz w:val="24"/>
                <w:szCs w:val="24"/>
              </w:rPr>
            </w:pPr>
          </w:p>
          <w:p w:rsidR="00A17DF4" w:rsidRPr="002E5B1D" w:rsidRDefault="00A17DF4" w:rsidP="00A17DF4">
            <w:pPr>
              <w:tabs>
                <w:tab w:val="left" w:pos="1500"/>
              </w:tabs>
              <w:rPr>
                <w:sz w:val="24"/>
                <w:szCs w:val="24"/>
              </w:rPr>
            </w:pPr>
          </w:p>
        </w:tc>
        <w:tc>
          <w:tcPr>
            <w:tcW w:w="20" w:type="dxa"/>
          </w:tcPr>
          <w:p w:rsidR="00A17DF4" w:rsidRPr="002E5B1D" w:rsidRDefault="00A17DF4" w:rsidP="00A17DF4">
            <w:pPr>
              <w:pStyle w:val="SingleSpacing"/>
              <w:rPr>
                <w:rFonts w:ascii="Times New Roman" w:hAnsi="Times New Roman"/>
              </w:rPr>
            </w:pPr>
          </w:p>
          <w:p w:rsidR="00A17DF4" w:rsidRPr="002E5B1D" w:rsidRDefault="00A17DF4" w:rsidP="00A17DF4">
            <w:pPr>
              <w:pStyle w:val="SingleSpacing"/>
              <w:rPr>
                <w:rFonts w:ascii="Times New Roman" w:hAnsi="Times New Roman"/>
              </w:rPr>
            </w:pPr>
            <w:r w:rsidRPr="002E5B1D">
              <w:rPr>
                <w:rFonts w:ascii="Times New Roman" w:hAnsi="Times New Roman"/>
              </w:rPr>
              <w:t>))))))))))))))))))</w:t>
            </w:r>
            <w:r w:rsidRPr="002E5B1D">
              <w:rPr>
                <w:rFonts w:ascii="Times New Roman" w:hAnsi="Times New Roman"/>
              </w:rPr>
              <w:lastRenderedPageBreak/>
              <w:t>))))))</w:t>
            </w:r>
          </w:p>
          <w:p w:rsidR="00A17DF4" w:rsidRPr="002E5B1D" w:rsidRDefault="00A17DF4" w:rsidP="00A17DF4">
            <w:pPr>
              <w:pStyle w:val="SingleSpacing"/>
              <w:rPr>
                <w:rFonts w:ascii="Times New Roman" w:hAnsi="Times New Roman"/>
              </w:rPr>
            </w:pPr>
            <w:r w:rsidRPr="002E5B1D">
              <w:rPr>
                <w:rFonts w:ascii="Times New Roman" w:hAnsi="Times New Roman"/>
              </w:rPr>
              <w:t>)) )</w:t>
            </w:r>
          </w:p>
          <w:p w:rsidR="00A17DF4" w:rsidRPr="002E5B1D" w:rsidRDefault="00A17DF4" w:rsidP="00A17DF4">
            <w:pPr>
              <w:pStyle w:val="SingleSpacing"/>
              <w:rPr>
                <w:rFonts w:ascii="Times New Roman" w:hAnsi="Times New Roman"/>
              </w:rPr>
            </w:pPr>
          </w:p>
        </w:tc>
        <w:tc>
          <w:tcPr>
            <w:tcW w:w="4680" w:type="dxa"/>
          </w:tcPr>
          <w:p w:rsidR="00A17DF4" w:rsidRPr="002E5B1D" w:rsidRDefault="00A17DF4" w:rsidP="00A17DF4">
            <w:pPr>
              <w:pStyle w:val="SingleSpacing"/>
              <w:rPr>
                <w:rFonts w:ascii="Times New Roman" w:hAnsi="Times New Roman"/>
              </w:rPr>
            </w:pPr>
            <w:r w:rsidRPr="002E5B1D">
              <w:rPr>
                <w:rFonts w:ascii="Times New Roman" w:hAnsi="Times New Roman"/>
              </w:rPr>
              <w:lastRenderedPageBreak/>
              <w:t xml:space="preserve">                     </w:t>
            </w:r>
            <w:r>
              <w:rPr>
                <w:rFonts w:ascii="Times New Roman" w:hAnsi="Times New Roman"/>
              </w:rPr>
              <w:t xml:space="preserve"> </w:t>
            </w:r>
          </w:p>
          <w:p w:rsidR="00A17DF4" w:rsidRDefault="00A17DF4" w:rsidP="00A17DF4">
            <w:pPr>
              <w:pStyle w:val="BodyTextIndent2"/>
              <w:spacing w:line="240" w:lineRule="auto"/>
              <w:ind w:left="0" w:firstLine="0"/>
              <w:rPr>
                <w:rFonts w:ascii="TimesNewRoman" w:hAnsi="TimesNewRoman" w:cs="TimesNewRoman"/>
              </w:rPr>
            </w:pPr>
            <w:r w:rsidRPr="002E5B1D">
              <w:rPr>
                <w:rFonts w:ascii="TimesNewRoman" w:hAnsi="TimesNewRoman" w:cs="TimesNewRoman"/>
              </w:rPr>
              <w:t xml:space="preserve"> </w:t>
            </w:r>
          </w:p>
          <w:p w:rsidR="00A17DF4" w:rsidRDefault="00A17DF4" w:rsidP="00A17DF4">
            <w:pPr>
              <w:pStyle w:val="BodyTextIndent2"/>
              <w:spacing w:line="240" w:lineRule="auto"/>
              <w:ind w:left="0" w:firstLine="0"/>
              <w:rPr>
                <w:rFonts w:ascii="TimesNewRoman" w:hAnsi="TimesNewRoman" w:cs="TimesNewRoman"/>
              </w:rPr>
            </w:pPr>
          </w:p>
          <w:p w:rsidR="00A17DF4" w:rsidRDefault="00A17DF4" w:rsidP="00A17DF4">
            <w:pPr>
              <w:rPr>
                <w:sz w:val="24"/>
                <w:szCs w:val="24"/>
              </w:rPr>
            </w:pPr>
            <w:r>
              <w:rPr>
                <w:b/>
                <w:bCs/>
              </w:rPr>
              <w:t>ORDER GRANTING</w:t>
            </w:r>
            <w:r>
              <w:t xml:space="preserve">  </w:t>
            </w:r>
            <w:r>
              <w:rPr>
                <w:b/>
              </w:rPr>
              <w:t xml:space="preserve">TO FILE </w:t>
            </w:r>
          </w:p>
          <w:p w:rsidR="00A17DF4" w:rsidRPr="007624B6" w:rsidRDefault="00A17DF4" w:rsidP="00A17DF4">
            <w:pPr>
              <w:pStyle w:val="Standard"/>
              <w:rPr>
                <w:rFonts w:ascii="Times New Roman" w:hAnsi="Times New Roman" w:cs="Times New Roman"/>
              </w:rPr>
            </w:pPr>
            <w:r>
              <w:rPr>
                <w:rFonts w:ascii="Times New Roman" w:hAnsi="Times New Roman" w:cs="Times New Roman"/>
              </w:rPr>
              <w:t xml:space="preserve">CIVIL CROSS PLAINTIFFS AND/OR PETITIONER </w:t>
            </w:r>
            <w:r w:rsidRPr="007624B6">
              <w:rPr>
                <w:rFonts w:ascii="Times New Roman" w:hAnsi="Times New Roman" w:cs="Times New Roman"/>
              </w:rPr>
              <w:t xml:space="preserve">PETITION FOR ADJUDIFICATION TO FILE </w:t>
            </w:r>
            <w:r>
              <w:rPr>
                <w:rFonts w:ascii="Times New Roman" w:hAnsi="Times New Roman" w:cs="Times New Roman"/>
              </w:rPr>
              <w:t xml:space="preserve">CONSLIDATED FEDERAL FALSE CLAIMS COMPLAINT </w:t>
            </w:r>
            <w:r w:rsidRPr="007624B6">
              <w:rPr>
                <w:rFonts w:ascii="Times New Roman" w:hAnsi="Times New Roman" w:cs="Times New Roman"/>
              </w:rPr>
              <w:t>UNDER SEAL CIVIL CROSS COMPLAINT; MEM AND POINTS</w:t>
            </w:r>
          </w:p>
          <w:p w:rsidR="00A17DF4" w:rsidRDefault="00A17DF4" w:rsidP="00A17DF4">
            <w:pPr>
              <w:pStyle w:val="BodyTextIndent2"/>
              <w:spacing w:line="240" w:lineRule="auto"/>
              <w:ind w:left="0" w:firstLine="0"/>
            </w:pPr>
            <w:r>
              <w:rPr>
                <w:b/>
              </w:rPr>
              <w:t xml:space="preserve">UNDER SEAL PLEADINGS </w:t>
            </w:r>
          </w:p>
          <w:p w:rsidR="00A17DF4" w:rsidRDefault="00A17DF4" w:rsidP="00A17DF4">
            <w:pPr>
              <w:pStyle w:val="Standard"/>
              <w:rPr>
                <w:rFonts w:ascii="Times New Roman" w:hAnsi="Times New Roman"/>
              </w:rPr>
            </w:pPr>
          </w:p>
          <w:p w:rsidR="00A17DF4" w:rsidRDefault="00A17DF4" w:rsidP="00A17DF4">
            <w:pPr>
              <w:rPr>
                <w:b/>
              </w:rPr>
            </w:pPr>
          </w:p>
          <w:p w:rsidR="00A17DF4" w:rsidRDefault="00A17DF4" w:rsidP="00A17DF4">
            <w:pPr>
              <w:rPr>
                <w:b/>
              </w:rPr>
            </w:pPr>
          </w:p>
          <w:p w:rsidR="00A17DF4" w:rsidRPr="002E5B1D" w:rsidRDefault="00A17DF4" w:rsidP="00A17DF4">
            <w:pPr>
              <w:pStyle w:val="Standard"/>
              <w:rPr>
                <w:rFonts w:ascii="Times New Roman" w:hAnsi="Times New Roman"/>
              </w:rPr>
            </w:pPr>
            <w:r>
              <w:rPr>
                <w:rFonts w:ascii="Times New Roman" w:hAnsi="Times New Roman"/>
              </w:rPr>
              <w:lastRenderedPageBreak/>
              <w:t xml:space="preserve">  </w:t>
            </w:r>
          </w:p>
        </w:tc>
      </w:tr>
    </w:tbl>
    <w:p w:rsidR="00A17DF4" w:rsidRPr="004211C2" w:rsidRDefault="00A17DF4" w:rsidP="00A17DF4">
      <w:pPr>
        <w:rPr>
          <w:sz w:val="24"/>
          <w:szCs w:val="24"/>
        </w:rPr>
      </w:pPr>
      <w:r>
        <w:rPr>
          <w:sz w:val="24"/>
          <w:szCs w:val="24"/>
        </w:rPr>
        <w:lastRenderedPageBreak/>
        <w:t xml:space="preserve">                           </w:t>
      </w:r>
      <w:r>
        <w:rPr>
          <w:b/>
          <w:sz w:val="40"/>
          <w:szCs w:val="40"/>
          <w:u w:val="single"/>
        </w:rPr>
        <w:t>ORDER SEALING PLEADINGS</w:t>
      </w:r>
    </w:p>
    <w:p w:rsidR="00A17DF4" w:rsidRDefault="00A17DF4" w:rsidP="00A17DF4">
      <w:pPr>
        <w:pStyle w:val="BodyTextIndent2"/>
        <w:spacing w:line="240" w:lineRule="auto"/>
        <w:ind w:left="0" w:firstLine="0"/>
        <w:rPr>
          <w:bCs/>
        </w:rPr>
      </w:pPr>
      <w:r>
        <w:rPr>
          <w:b/>
          <w:sz w:val="40"/>
          <w:szCs w:val="40"/>
        </w:rPr>
        <w:t xml:space="preserve">       </w:t>
      </w:r>
      <w:r>
        <w:rPr>
          <w:bCs/>
        </w:rPr>
        <w:t xml:space="preserve"> </w:t>
      </w:r>
    </w:p>
    <w:p w:rsidR="00A17DF4" w:rsidRDefault="00A17DF4" w:rsidP="00A17DF4">
      <w:pPr>
        <w:pStyle w:val="BodyTextIndent2"/>
        <w:spacing w:line="240" w:lineRule="auto"/>
        <w:ind w:left="0" w:firstLine="0"/>
        <w:rPr>
          <w:bCs/>
        </w:rPr>
      </w:pPr>
    </w:p>
    <w:p w:rsidR="00A17DF4" w:rsidRDefault="00A17DF4" w:rsidP="00A17DF4">
      <w:pPr>
        <w:pStyle w:val="BodyTextIndent2"/>
        <w:spacing w:line="240" w:lineRule="auto"/>
        <w:ind w:left="0" w:firstLine="0"/>
      </w:pPr>
      <w:r>
        <w:rPr>
          <w:bCs/>
        </w:rPr>
        <w:t>B</w:t>
      </w:r>
      <w:r>
        <w:t xml:space="preserve">efore the Court  is </w:t>
      </w:r>
      <w:r w:rsidRPr="00B82797">
        <w:rPr>
          <w:rFonts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82797">
        <w:rPr>
          <w:rFonts w:cs="Times New Roman"/>
          <w:bCs/>
        </w:rPr>
        <w:t xml:space="preserve">Montana, Nebraska, Nevada, New Hampshire, New Jersey, New Mexico, New York, North Carolina, North Dakota, Ohio, Oklahoma, </w:t>
      </w:r>
      <w:r w:rsidRPr="00B82797">
        <w:rPr>
          <w:rFonts w:cs="Times New Roman"/>
        </w:rPr>
        <w:t xml:space="preserve">Oregon, </w:t>
      </w:r>
      <w:r w:rsidRPr="00ED07F3">
        <w:rPr>
          <w:rFonts w:cs="Times New Roman"/>
        </w:rPr>
        <w:t xml:space="preserve">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w:t>
      </w:r>
      <w:r>
        <w:rPr>
          <w:rFonts w:cs="Times New Roman"/>
        </w:rPr>
        <w:t xml:space="preserve">and  Relator DEFENDANT AND/OR RESPONDANT </w:t>
      </w:r>
      <w:r w:rsidRPr="00ED07F3">
        <w:rPr>
          <w:rFonts w:cs="Times New Roman"/>
        </w:rPr>
        <w:t>“DEFENDANTS AND/OR RESPONDANTS” ( PROSECUTOR)</w:t>
      </w:r>
      <w:r>
        <w:t xml:space="preserve"> </w:t>
      </w:r>
      <w:r>
        <w:rPr>
          <w:b/>
        </w:rPr>
        <w:t>TO FILE UNDER SEAL PLEADINGS.</w:t>
      </w:r>
    </w:p>
    <w:p w:rsidR="00A17DF4" w:rsidRDefault="00A17DF4" w:rsidP="00A17DF4">
      <w:pPr>
        <w:pStyle w:val="BodyTextIndent2"/>
        <w:spacing w:line="240" w:lineRule="auto"/>
        <w:ind w:left="0" w:firstLine="0"/>
      </w:pPr>
      <w:r>
        <w:t xml:space="preserve">            The Court has come to this conclusion mindful of the factors set forth and a federal grand jury mandates sealing documents.  For these reasons, and for good cause shown, </w:t>
      </w:r>
      <w:r w:rsidRPr="00B82797">
        <w:rPr>
          <w:rFonts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82797">
        <w:rPr>
          <w:rFonts w:cs="Times New Roman"/>
          <w:bCs/>
        </w:rPr>
        <w:t xml:space="preserve">Montana, Nebraska, Nevada, New Hampshire, New Jersey, New Mexico, New York, North Carolina, North Dakota, Ohio, Oklahoma, </w:t>
      </w:r>
      <w:r w:rsidRPr="00B82797">
        <w:rPr>
          <w:rFonts w:cs="Times New Roman"/>
        </w:rPr>
        <w:t xml:space="preserve">Oregon, </w:t>
      </w:r>
      <w:r w:rsidRPr="00ED07F3">
        <w:rPr>
          <w:rFonts w:cs="Times New Roman"/>
        </w:rPr>
        <w:t xml:space="preserve">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w:t>
      </w:r>
      <w:r w:rsidRPr="00ED07F3">
        <w:rPr>
          <w:rFonts w:cs="Times New Roman"/>
        </w:rPr>
        <w:lastRenderedPageBreak/>
        <w:t xml:space="preserve">Private Attorney General  </w:t>
      </w:r>
      <w:r>
        <w:rPr>
          <w:rFonts w:cs="Times New Roman"/>
        </w:rPr>
        <w:t>and  Relator on behalf of her</w:t>
      </w:r>
      <w:r w:rsidRPr="00ED07F3">
        <w:rPr>
          <w:rFonts w:cs="Times New Roman"/>
        </w:rPr>
        <w:t xml:space="preserve">self, and those similarly situated </w:t>
      </w:r>
      <w:r>
        <w:rPr>
          <w:rFonts w:cs="Times New Roman"/>
        </w:rPr>
        <w:t xml:space="preserve"> DEFENDANT AND/OR RESPONDANT </w:t>
      </w:r>
      <w:r w:rsidRPr="00ED07F3">
        <w:rPr>
          <w:rFonts w:cs="Times New Roman"/>
        </w:rPr>
        <w:t xml:space="preserve">“DEFENDANTS AND/OR RESPONDANTS” </w:t>
      </w:r>
      <w:r>
        <w:rPr>
          <w:rFonts w:cs="Times New Roman"/>
        </w:rPr>
        <w:t xml:space="preserve">                                                 </w:t>
      </w:r>
      <w:r w:rsidRPr="00ED07F3">
        <w:rPr>
          <w:rFonts w:cs="Times New Roman"/>
        </w:rPr>
        <w:t>( PROSECUTOR)</w:t>
      </w:r>
      <w:r>
        <w:t xml:space="preserve"> motion or petition  are GRANTED.    It is SO ORDERED that </w:t>
      </w:r>
      <w:r>
        <w:rPr>
          <w:b/>
        </w:rPr>
        <w:t xml:space="preserve">DEFENDANT AND/OR RESPONDANT PLEADINGS ARE </w:t>
      </w:r>
      <w:r>
        <w:t>ARE HEREBY FILED UNDER SEAL.</w:t>
      </w:r>
    </w:p>
    <w:p w:rsidR="00A17DF4" w:rsidRPr="00617678" w:rsidRDefault="00A17DF4" w:rsidP="00A17DF4">
      <w:pPr>
        <w:pStyle w:val="BodyTextIndent2"/>
        <w:spacing w:line="240" w:lineRule="auto"/>
        <w:ind w:left="0" w:firstLine="0"/>
        <w:rPr>
          <w:b/>
        </w:rPr>
      </w:pPr>
      <w:r>
        <w:t xml:space="preserve"> </w:t>
      </w:r>
      <w:r>
        <w:rPr>
          <w:bCs/>
        </w:rPr>
        <w:t>Dated: _____________                                         _____________________________</w:t>
      </w:r>
    </w:p>
    <w:p w:rsidR="00A17DF4" w:rsidRDefault="00A17DF4" w:rsidP="00A17DF4">
      <w:pPr>
        <w:pStyle w:val="BodyTextIndent2"/>
        <w:spacing w:line="240" w:lineRule="auto"/>
      </w:pPr>
      <w:r>
        <w:rPr>
          <w:bCs/>
        </w:rPr>
        <w:t xml:space="preserve">                                                                                 U.S. Judge</w:t>
      </w:r>
    </w:p>
    <w:p w:rsidR="00A17DF4" w:rsidRDefault="00A17DF4" w:rsidP="00A17DF4">
      <w:r>
        <w:rPr>
          <w:rFonts w:ascii="Times Roman" w:hAnsi="Times Roman"/>
          <w:b/>
          <w:sz w:val="24"/>
          <w:szCs w:val="24"/>
        </w:rPr>
        <w:t xml:space="preserve">                                                                              </w:t>
      </w:r>
    </w:p>
    <w:p w:rsidR="00A17DF4" w:rsidRDefault="00A17DF4" w:rsidP="00A17DF4">
      <w:pPr>
        <w:rPr>
          <w:b/>
          <w:sz w:val="40"/>
          <w:szCs w:val="40"/>
        </w:rPr>
      </w:pPr>
    </w:p>
    <w:p w:rsidR="00A17DF4" w:rsidRDefault="00A17DF4" w:rsidP="00A17DF4">
      <w:pPr>
        <w:rPr>
          <w:b/>
          <w:sz w:val="40"/>
          <w:szCs w:val="40"/>
        </w:rPr>
      </w:pPr>
      <w:r>
        <w:rPr>
          <w:b/>
          <w:sz w:val="40"/>
          <w:szCs w:val="40"/>
        </w:rPr>
        <w:t xml:space="preserve">                           </w:t>
      </w:r>
    </w:p>
    <w:p w:rsidR="00A17DF4" w:rsidRPr="009C0654" w:rsidRDefault="00A17DF4" w:rsidP="00A17DF4">
      <w:pPr>
        <w:rPr>
          <w:rFonts w:ascii="RHGCC W+ Times New Roman PSM T," w:eastAsia="Times New Roman" w:hAnsi="RHGCC W+ Times New Roman PSM T," w:cs="RHGCC W+ Times New Roman PSM T,"/>
          <w:color w:val="000000"/>
        </w:rPr>
      </w:pPr>
    </w:p>
    <w:tbl>
      <w:tblPr>
        <w:tblW w:w="0" w:type="auto"/>
        <w:tblBorders>
          <w:top w:val="nil"/>
          <w:left w:val="nil"/>
          <w:bottom w:val="nil"/>
          <w:right w:val="nil"/>
        </w:tblBorders>
        <w:tblLayout w:type="fixed"/>
        <w:tblLook w:val="0000" w:firstRow="0" w:lastRow="0" w:firstColumn="0" w:lastColumn="0" w:noHBand="0" w:noVBand="0"/>
      </w:tblPr>
      <w:tblGrid>
        <w:gridCol w:w="7521"/>
      </w:tblGrid>
      <w:tr w:rsidR="00A17DF4" w:rsidRPr="00095784" w:rsidTr="00A17DF4">
        <w:trPr>
          <w:trHeight w:val="462"/>
        </w:trPr>
        <w:tc>
          <w:tcPr>
            <w:tcW w:w="7521" w:type="dxa"/>
          </w:tcPr>
          <w:p w:rsidR="00A17DF4" w:rsidRPr="009C0654" w:rsidRDefault="00A17DF4" w:rsidP="00A17DF4">
            <w:pPr>
              <w:rPr>
                <w:rFonts w:ascii="RHGCC W+ Times New Roman PSM T," w:eastAsia="Times New Roman" w:hAnsi="RHGCC W+ Times New Roman PSM T," w:cs="RHGCC W+ Times New Roman PSM T,"/>
                <w:color w:val="000000"/>
                <w:sz w:val="23"/>
                <w:szCs w:val="23"/>
              </w:rPr>
            </w:pPr>
            <w:r w:rsidRPr="009C0654">
              <w:rPr>
                <w:rFonts w:ascii="RHGCC W+ Times New Roman PSM T," w:eastAsia="Times New Roman" w:hAnsi="RHGCC W+ Times New Roman PSM T," w:cs="RHGCC W+ Times New Roman PSM T,"/>
                <w:color w:val="000000"/>
              </w:rPr>
              <w:t xml:space="preserve"> </w:t>
            </w:r>
            <w:r w:rsidRPr="009C0654">
              <w:rPr>
                <w:rFonts w:ascii="RHGCC W+ Times New Roman PSM T," w:eastAsia="Times New Roman" w:hAnsi="RHGCC W+ Times New Roman PSM T," w:cs="RHGCC W+ Times New Roman PSM T,"/>
                <w:b/>
                <w:bCs/>
                <w:color w:val="000000"/>
                <w:sz w:val="23"/>
                <w:szCs w:val="23"/>
              </w:rPr>
              <w:t>GUIDE TO FILING SEALED DOCUMENTS &amp; MOTIONS</w:t>
            </w:r>
          </w:p>
        </w:tc>
      </w:tr>
    </w:tbl>
    <w:p w:rsidR="00A17DF4" w:rsidRPr="009C0654" w:rsidRDefault="00A17DF4" w:rsidP="00A17DF4">
      <w:pPr>
        <w:rPr>
          <w:rFonts w:ascii="RHGCC W+ Times New Roman PSM T," w:eastAsia="Times New Roman" w:hAnsi="RHGCC W+ Times New Roman PSM T," w:cs="RHGCC W+ Times New Roman PSM T,"/>
          <w:color w:val="000000"/>
        </w:rPr>
      </w:pPr>
    </w:p>
    <w:p w:rsidR="00A17DF4" w:rsidRPr="009C0654" w:rsidRDefault="00A17DF4" w:rsidP="00A17DF4">
      <w:pPr>
        <w:rPr>
          <w:rFonts w:ascii="RHGCC W+ Times New Roman PSM T," w:eastAsia="Times New Roman" w:hAnsi="RHGCC W+ Times New Roman PSM T," w:cs="RHGCC W+ Times New Roman PSM T,"/>
          <w:color w:val="000000"/>
          <w:sz w:val="23"/>
          <w:szCs w:val="23"/>
        </w:rPr>
      </w:pPr>
      <w:r w:rsidRPr="009C0654">
        <w:rPr>
          <w:rFonts w:ascii="RHGCC W+ Times New Roman PSM T," w:eastAsia="Times New Roman" w:hAnsi="RHGCC W+ Times New Roman PSM T," w:cs="RHGCC W+ Times New Roman PSM T,"/>
          <w:color w:val="000000"/>
        </w:rPr>
        <w:t xml:space="preserve"> </w:t>
      </w:r>
      <w:r w:rsidRPr="009C0654">
        <w:rPr>
          <w:rFonts w:ascii="RHGCC W+ Times New Roman PSM T," w:eastAsia="Times New Roman" w:hAnsi="RHGCC W+ Times New Roman PSM T," w:cs="RHGCC W+ Times New Roman PSM T,"/>
          <w:b/>
          <w:bCs/>
          <w:color w:val="000000"/>
          <w:sz w:val="23"/>
          <w:szCs w:val="23"/>
        </w:rPr>
        <w:t>Motion for Leave to File Under Seal:</w:t>
      </w:r>
    </w:p>
    <w:p w:rsidR="00A17DF4" w:rsidRPr="009C0654" w:rsidRDefault="00A17DF4" w:rsidP="00A17DF4">
      <w:pPr>
        <w:rPr>
          <w:rFonts w:ascii="RHGCC W+ Times New Roman PSM T," w:eastAsia="Times New Roman" w:hAnsi="RHGCC W+ Times New Roman PSM T," w:cs="RHGCC W+ Times New Roman PSM T,"/>
          <w:color w:val="000000"/>
          <w:sz w:val="23"/>
          <w:szCs w:val="23"/>
        </w:rPr>
      </w:pPr>
      <w:r w:rsidRPr="009C0654">
        <w:rPr>
          <w:rFonts w:ascii="RHGCC W+ Times New Roman PSM T," w:eastAsia="Times New Roman" w:hAnsi="RHGCC W+ Times New Roman PSM T," w:cs="RHGCC W+ Times New Roman PSM T,"/>
          <w:b/>
          <w:bCs/>
          <w:color w:val="000000"/>
          <w:sz w:val="23"/>
          <w:szCs w:val="23"/>
        </w:rPr>
        <w:t xml:space="preserve">(A)General: </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t xml:space="preserve">Parties must file a “Motion for Leave to File Under Seal” and obtain leave of courtto file a sealed document or a sealed motion, unless the sealed document is aresponsive filing to a motion or document already filed under seal. See Section XV,Administrative Policy Governing Electronic Filing and Service. </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t xml:space="preserve">The Court, in two standing orders, has granted leave of Court to file under seal forthe following documents: </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t>1.plea agreement supplements;</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t>2.motions pursuant to Rule 35 of the Federal Rules of CriminalProcedure and accompanying memorandums in support andresponsive filings;</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t xml:space="preserve">3.motions pursuant to Section 5K1.1 of the United States SentencingGuidelines and accompanying memorandums in support and responsive filings; </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t>4.pen register or a trap and trace device applications pursuant to either18 U.S.C. § 3121 et seq. or 18 U.S.C. § 2516 et seq., and</w:t>
      </w:r>
    </w:p>
    <w:p w:rsidR="00A17DF4" w:rsidRPr="009C0654" w:rsidRDefault="00A17DF4" w:rsidP="00A17DF4">
      <w:pPr>
        <w:rPr>
          <w:rFonts w:ascii="RHGCC W+ Times New Roman PSM T," w:eastAsia="Times New Roman" w:hAnsi="RHGCC W+ Times New Roman PSM T," w:cs="RHGCC W+ Times New Roman PSM T,"/>
          <w:color w:val="000000"/>
          <w:sz w:val="23"/>
          <w:szCs w:val="23"/>
        </w:rPr>
      </w:pPr>
      <w:r w:rsidRPr="009C0654">
        <w:rPr>
          <w:rFonts w:ascii="PKSLG D+ Times New Roman PSMT" w:eastAsia="Times New Roman" w:hAnsi="PKSLG D+ Times New Roman PSMT" w:cs="PKSLG D+ Times New Roman PSMT"/>
          <w:color w:val="000000"/>
          <w:sz w:val="23"/>
          <w:szCs w:val="23"/>
        </w:rPr>
        <w:t xml:space="preserve">5.search and seizure warrant applications. </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lastRenderedPageBreak/>
        <w:t xml:space="preserve">See “Standing Order re: Sealed Documents” and “Standing Order re: Search andSeizure Warrants. If the document you are about to file is one of those set forthabove, skip to the step-by-step instructions for filing “Sealed Motions and SealedDocuments,” as set forth in part III. </w:t>
      </w:r>
    </w:p>
    <w:p w:rsidR="00A17DF4" w:rsidRPr="009C0654" w:rsidRDefault="00A17DF4" w:rsidP="00A17DF4">
      <w:pPr>
        <w:rPr>
          <w:rFonts w:ascii="RHGCC W+ Times New Roman PSM T," w:eastAsia="Times New Roman" w:hAnsi="RHGCC W+ Times New Roman PSM T," w:cs="RHGCC W+ Times New Roman PSM T,"/>
          <w:color w:val="000000"/>
          <w:sz w:val="23"/>
          <w:szCs w:val="23"/>
        </w:rPr>
      </w:pPr>
      <w:r w:rsidRPr="009C0654">
        <w:rPr>
          <w:rFonts w:ascii="PKSLG D+ Times New Roman PSMT" w:eastAsia="Times New Roman" w:hAnsi="PKSLG D+ Times New Roman PSMT" w:cs="PKSLG D+ Times New Roman PSMT"/>
          <w:color w:val="000000"/>
          <w:sz w:val="23"/>
          <w:szCs w:val="23"/>
        </w:rPr>
        <w:t>A Motion for Leave to File Under Seal should be accompanied by a memorandumin support setting forth the legal basis for sealing the proposed document or motion. The proposed sealed document or sealed motion must be attached to the Motion forLeave to File Under Seal. The “Motion for Leave to File Under Seal” and allaccompanying documents will not be available to the public, unless the court ordersotherwise. Filing the Motion for Leave to File Under Seal will generate and send a</w:t>
      </w:r>
      <w:r w:rsidRPr="009C0654">
        <w:rPr>
          <w:rFonts w:ascii="UGMID H+ Times New Roman PSM T," w:eastAsia="Times New Roman" w:hAnsi="UGMID H+ Times New Roman PSM T," w:cs="UGMID H+ Times New Roman PSM T,"/>
          <w:i/>
          <w:iCs/>
          <w:color w:val="000000"/>
          <w:sz w:val="23"/>
          <w:szCs w:val="23"/>
        </w:rPr>
        <w:t xml:space="preserve">Redacted NEF </w:t>
      </w:r>
      <w:r w:rsidRPr="009C0654">
        <w:rPr>
          <w:rFonts w:ascii="PKSLG D+ Times New Roman PSMT" w:eastAsia="Times New Roman" w:hAnsi="PKSLG D+ Times New Roman PSMT" w:cs="PKSLG D+ Times New Roman PSMT"/>
          <w:color w:val="000000"/>
          <w:sz w:val="23"/>
          <w:szCs w:val="23"/>
        </w:rPr>
        <w:t xml:space="preserve">to all parties in the case. The filer must also file a certificate ofservice identifying the manner in which the service was accomplished. No paperservice is required unless a party is not a registered user. </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RHGCC W+ Times New Roman PSM T," w:eastAsia="Times New Roman" w:hAnsi="RHGCC W+ Times New Roman PSM T," w:cs="RHGCC W+ Times New Roman PSM T,"/>
          <w:b/>
          <w:bCs/>
          <w:color w:val="000000"/>
          <w:sz w:val="23"/>
          <w:szCs w:val="23"/>
        </w:rPr>
        <w:t>(B)Step-by-step Instructions for Filing a “Motion for Leave to File Under Seal”</w:t>
      </w:r>
      <w:r w:rsidRPr="009C0654">
        <w:rPr>
          <w:rFonts w:ascii="PKSLG D+ Times New Roman PSMT" w:eastAsia="Times New Roman" w:hAnsi="PKSLG D+ Times New Roman PSMT" w:cs="PKSLG D+ Times New Roman PSMT"/>
          <w:color w:val="000000"/>
          <w:sz w:val="23"/>
          <w:szCs w:val="23"/>
        </w:rPr>
        <w:t xml:space="preserve">: </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t xml:space="preserve">1.After logging in to CM/ECF, select either </w:t>
      </w:r>
      <w:r w:rsidRPr="009C0654">
        <w:rPr>
          <w:rFonts w:ascii="RHGCC W+ Times New Roman PSM T," w:eastAsia="Times New Roman" w:hAnsi="RHGCC W+ Times New Roman PSM T," w:cs="RHGCC W+ Times New Roman PSM T,"/>
          <w:b/>
          <w:bCs/>
          <w:color w:val="000000"/>
          <w:sz w:val="23"/>
          <w:szCs w:val="23"/>
        </w:rPr>
        <w:t xml:space="preserve">Civil </w:t>
      </w:r>
      <w:r w:rsidRPr="009C0654">
        <w:rPr>
          <w:rFonts w:ascii="PKSLG D+ Times New Roman PSMT" w:eastAsia="Times New Roman" w:hAnsi="PKSLG D+ Times New Roman PSMT" w:cs="PKSLG D+ Times New Roman PSMT"/>
          <w:color w:val="000000"/>
          <w:sz w:val="23"/>
          <w:szCs w:val="23"/>
        </w:rPr>
        <w:t xml:space="preserve">or </w:t>
      </w:r>
      <w:r w:rsidRPr="009C0654">
        <w:rPr>
          <w:rFonts w:ascii="RHGCC W+ Times New Roman PSM T," w:eastAsia="Times New Roman" w:hAnsi="RHGCC W+ Times New Roman PSM T," w:cs="RHGCC W+ Times New Roman PSM T,"/>
          <w:b/>
          <w:bCs/>
          <w:color w:val="000000"/>
          <w:sz w:val="23"/>
          <w:szCs w:val="23"/>
        </w:rPr>
        <w:t xml:space="preserve">Criminal </w:t>
      </w:r>
      <w:r w:rsidRPr="009C0654">
        <w:rPr>
          <w:rFonts w:ascii="PKSLG D+ Times New Roman PSMT" w:eastAsia="Times New Roman" w:hAnsi="PKSLG D+ Times New Roman PSMT" w:cs="PKSLG D+ Times New Roman PSMT"/>
          <w:color w:val="000000"/>
          <w:sz w:val="23"/>
          <w:szCs w:val="23"/>
        </w:rPr>
        <w:t xml:space="preserve">from the bluemenu bar at the top of the CM/ECF screen. </w:t>
      </w:r>
    </w:p>
    <w:p w:rsidR="00A17DF4" w:rsidRPr="009C0654" w:rsidRDefault="00A17DF4" w:rsidP="00A17DF4">
      <w:pPr>
        <w:rPr>
          <w:rFonts w:ascii="PKSLG D+ Times New Roman PSMT" w:eastAsia="Times New Roman" w:hAnsi="PKSLG D+ Times New Roman PSMT" w:cs="PKSLG D+ Times New Roman PSMT"/>
          <w:color w:val="000000"/>
          <w:sz w:val="23"/>
          <w:szCs w:val="23"/>
        </w:rPr>
      </w:pPr>
      <w:r w:rsidRPr="009C0654">
        <w:rPr>
          <w:rFonts w:ascii="PKSLG D+ Times New Roman PSMT" w:eastAsia="Times New Roman" w:hAnsi="PKSLG D+ Times New Roman PSMT" w:cs="PKSLG D+ Times New Roman PSMT"/>
          <w:color w:val="000000"/>
          <w:sz w:val="23"/>
          <w:szCs w:val="23"/>
        </w:rPr>
        <w:t xml:space="preserve">2.Click on </w:t>
      </w:r>
      <w:r w:rsidRPr="009C0654">
        <w:rPr>
          <w:rFonts w:ascii="RHGCC W+ Times New Roman PSM T," w:eastAsia="Times New Roman" w:hAnsi="RHGCC W+ Times New Roman PSM T," w:cs="RHGCC W+ Times New Roman PSM T,"/>
          <w:b/>
          <w:bCs/>
          <w:color w:val="000000"/>
          <w:sz w:val="23"/>
          <w:szCs w:val="23"/>
        </w:rPr>
        <w:t>Motions</w:t>
      </w:r>
      <w:r w:rsidRPr="009C0654">
        <w:rPr>
          <w:rFonts w:ascii="PKSLG D+ Times New Roman PSMT" w:eastAsia="Times New Roman" w:hAnsi="PKSLG D+ Times New Roman PSMT" w:cs="PKSLG D+ Times New Roman PSMT"/>
          <w:color w:val="000000"/>
          <w:sz w:val="23"/>
          <w:szCs w:val="23"/>
        </w:rPr>
        <w:t xml:space="preserve">, under </w:t>
      </w:r>
      <w:r w:rsidRPr="009C0654">
        <w:rPr>
          <w:rFonts w:ascii="RHGCC W+ Times New Roman PSM T," w:eastAsia="Times New Roman" w:hAnsi="RHGCC W+ Times New Roman PSM T," w:cs="RHGCC W+ Times New Roman PSM T,"/>
          <w:b/>
          <w:bCs/>
          <w:color w:val="000000"/>
          <w:sz w:val="23"/>
          <w:szCs w:val="23"/>
        </w:rPr>
        <w:t>Motions and Related Filings</w:t>
      </w:r>
      <w:r w:rsidRPr="009C0654">
        <w:rPr>
          <w:rFonts w:ascii="PKSLG D+ Times New Roman PSMT" w:eastAsia="Times New Roman" w:hAnsi="PKSLG D+ Times New Roman PSMT" w:cs="PKSLG D+ Times New Roman PSMT"/>
          <w:color w:val="000000"/>
          <w:sz w:val="23"/>
          <w:szCs w:val="23"/>
        </w:rPr>
        <w:t xml:space="preserve">.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1 </w:t>
      </w:r>
    </w:p>
    <w:p w:rsidR="00A17DF4" w:rsidRPr="009C0654" w:rsidRDefault="00A17DF4" w:rsidP="00A17DF4">
      <w:pPr>
        <w:pageBreakBefore/>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lastRenderedPageBreak/>
        <w:t xml:space="preserve">3.a.If filing in a criminal case, enter the case number and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 xml:space="preserve">. Select the motion relief </w:t>
      </w:r>
      <w:r w:rsidRPr="009C0654">
        <w:rPr>
          <w:rFonts w:ascii="RHGCC W+ Times New Roman PSM T," w:eastAsia="Times New Roman" w:hAnsi="RHGCC W+ Times New Roman PSM T," w:cs="RHGCC W+ Times New Roman PSM T,"/>
          <w:b/>
          <w:bCs/>
          <w:sz w:val="23"/>
          <w:szCs w:val="23"/>
        </w:rPr>
        <w:t xml:space="preserve">Leave to File Under Seal </w:t>
      </w:r>
      <w:r w:rsidRPr="009C0654">
        <w:rPr>
          <w:rFonts w:ascii="PKSLG D+ Times New Roman PSMT" w:eastAsia="Times New Roman" w:hAnsi="PKSLG D+ Times New Roman PSMT" w:cs="PKSLG D+ Times New Roman PSMT"/>
          <w:sz w:val="23"/>
          <w:szCs w:val="23"/>
        </w:rPr>
        <w:t xml:space="preserve">from the dropdown list, and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b.If filing in a civil case, select the motion relief </w:t>
      </w:r>
      <w:r w:rsidRPr="009C0654">
        <w:rPr>
          <w:rFonts w:ascii="RHGCC W+ Times New Roman PSM T," w:eastAsia="Times New Roman" w:hAnsi="RHGCC W+ Times New Roman PSM T," w:cs="RHGCC W+ Times New Roman PSM T,"/>
          <w:b/>
          <w:bCs/>
          <w:sz w:val="23"/>
          <w:szCs w:val="23"/>
        </w:rPr>
        <w:t xml:space="preserve">Leave to File UnderSeal </w:t>
      </w:r>
      <w:r w:rsidRPr="009C0654">
        <w:rPr>
          <w:rFonts w:ascii="PKSLG D+ Times New Roman PSMT" w:eastAsia="Times New Roman" w:hAnsi="PKSLG D+ Times New Roman PSMT" w:cs="PKSLG D+ Times New Roman PSMT"/>
          <w:sz w:val="23"/>
          <w:szCs w:val="23"/>
        </w:rPr>
        <w:t xml:space="preserve">from the drop down list, and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 xml:space="preserve">. Enter the case numberand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 xml:space="preserve">.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4.Click “Browse” and select the PDF file containing your “Motion for Leaveto File Under Seal” as the Main Document.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5.Click “Browse” under Attachment 1 and select the PDF file containing yourmemorandum in support of your motion, leave the category blank, type“Memorandum in Support” in the description box.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6.Click “Browse” under Attachment 2 and select the PDF file containing yourproposed sealed motion or sealed document, select either “Proposed SealedMotion” or “Proposed Sealed Document” from the category list, and leavethe description box blank. Once all attachments have been added,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7.Review the docket text and correct any errors. If everything is correct, click</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 xml:space="preserve">8.You will receive an NEF confirming your filing. Parties in the case who areregistered users will receive a Redacted NEF. You must also file acertificate of service identifying the manner in which the service wasaccomplished. </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RHGCC W+ Times New Roman PSM T," w:eastAsia="Times New Roman" w:hAnsi="RHGCC W+ Times New Roman PSM T," w:cs="RHGCC W+ Times New Roman PSM T,"/>
          <w:b/>
          <w:bCs/>
          <w:sz w:val="23"/>
          <w:szCs w:val="23"/>
        </w:rPr>
        <w:t xml:space="preserve">II. Court’s Order re: “Motion for Leave to File Under Seal” </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 xml:space="preserve">After reviewing the motion and response(s), the court will enter an order on the Motion for Leaveto File Under Seal. If the motion is granted, the court will direct the filer to file the proposed sealedmotion or proposed sealed document. If the motion is denied, the proposed sealed document orsealed motion will remain unavailable to the public, unless the court orders otherwise. </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 xml:space="preserve">The Court’s order ruling on the Motion for Leave to File Under Seal will </w:t>
      </w:r>
      <w:r w:rsidRPr="009C0654">
        <w:rPr>
          <w:rFonts w:ascii="RHGCC W+ Times New Roman PSM T," w:eastAsia="Times New Roman" w:hAnsi="RHGCC W+ Times New Roman PSM T," w:cs="RHGCC W+ Times New Roman PSM T,"/>
          <w:b/>
          <w:bCs/>
          <w:sz w:val="23"/>
          <w:szCs w:val="23"/>
        </w:rPr>
        <w:t xml:space="preserve">not </w:t>
      </w:r>
      <w:r w:rsidRPr="009C0654">
        <w:rPr>
          <w:rFonts w:ascii="PKSLG D+ Times New Roman PSMT" w:eastAsia="Times New Roman" w:hAnsi="PKSLG D+ Times New Roman PSMT" w:cs="PKSLG D+ Times New Roman PSMT"/>
          <w:sz w:val="23"/>
          <w:szCs w:val="23"/>
        </w:rPr>
        <w:t xml:space="preserve">be sealed from publicview. If additional findings or supplements need to be filed under sealed, the Court will do so andsuch documents will not be available to the public. Distribution will be accomplished via theRedacted NEF. No paper orders will be mailed from the clerk’s office.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RHGCC W+ Times New Roman PSM T," w:eastAsia="Times New Roman" w:hAnsi="RHGCC W+ Times New Roman PSM T," w:cs="RHGCC W+ Times New Roman PSM T,"/>
          <w:b/>
          <w:bCs/>
          <w:sz w:val="23"/>
          <w:szCs w:val="23"/>
        </w:rPr>
        <w:t>III. Sealed Motions and Sealed Documents</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 xml:space="preserve">(A)If the court grants a party leave to file a motion or document under seal, the filer mustfile the sealed motion or sealed document as set forth below unless a party is not aregistered user. </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(B)</w:t>
      </w:r>
      <w:r w:rsidRPr="009C0654">
        <w:rPr>
          <w:rFonts w:ascii="RHGCC W+ Times New Roman PSM T," w:eastAsia="Times New Roman" w:hAnsi="RHGCC W+ Times New Roman PSM T," w:cs="RHGCC W+ Times New Roman PSM T,"/>
          <w:b/>
          <w:bCs/>
          <w:sz w:val="23"/>
          <w:szCs w:val="23"/>
        </w:rPr>
        <w:t xml:space="preserve">Step-by-step instructions for Filing a “Sealed Motion”: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1.After logging in to CM/ECF, select either </w:t>
      </w:r>
      <w:r w:rsidRPr="009C0654">
        <w:rPr>
          <w:rFonts w:ascii="RHGCC W+ Times New Roman PSM T," w:eastAsia="Times New Roman" w:hAnsi="RHGCC W+ Times New Roman PSM T," w:cs="RHGCC W+ Times New Roman PSM T,"/>
          <w:b/>
          <w:bCs/>
          <w:sz w:val="23"/>
          <w:szCs w:val="23"/>
        </w:rPr>
        <w:t xml:space="preserve">Civil </w:t>
      </w:r>
      <w:r w:rsidRPr="009C0654">
        <w:rPr>
          <w:rFonts w:ascii="PKSLG D+ Times New Roman PSMT" w:eastAsia="Times New Roman" w:hAnsi="PKSLG D+ Times New Roman PSMT" w:cs="PKSLG D+ Times New Roman PSMT"/>
          <w:sz w:val="23"/>
          <w:szCs w:val="23"/>
        </w:rPr>
        <w:t xml:space="preserve">or </w:t>
      </w:r>
      <w:r w:rsidRPr="009C0654">
        <w:rPr>
          <w:rFonts w:ascii="RHGCC W+ Times New Roman PSM T," w:eastAsia="Times New Roman" w:hAnsi="RHGCC W+ Times New Roman PSM T," w:cs="RHGCC W+ Times New Roman PSM T,"/>
          <w:b/>
          <w:bCs/>
          <w:sz w:val="23"/>
          <w:szCs w:val="23"/>
        </w:rPr>
        <w:t xml:space="preserve">Criminal </w:t>
      </w:r>
      <w:r w:rsidRPr="009C0654">
        <w:rPr>
          <w:rFonts w:ascii="PKSLG D+ Times New Roman PSMT" w:eastAsia="Times New Roman" w:hAnsi="PKSLG D+ Times New Roman PSMT" w:cs="PKSLG D+ Times New Roman PSMT"/>
          <w:sz w:val="23"/>
          <w:szCs w:val="23"/>
        </w:rPr>
        <w:t xml:space="preserve">from the blue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2 </w:t>
      </w:r>
    </w:p>
    <w:p w:rsidR="00A17DF4" w:rsidRPr="009C0654" w:rsidRDefault="00A17DF4" w:rsidP="00A17DF4">
      <w:pPr>
        <w:pageBreakBefore/>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lastRenderedPageBreak/>
        <w:t xml:space="preserve">menu bar at the top of the CM/ECF screen.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2.Click on </w:t>
      </w:r>
      <w:r w:rsidRPr="009C0654">
        <w:rPr>
          <w:rFonts w:ascii="RHGCC W+ Times New Roman PSM T," w:eastAsia="Times New Roman" w:hAnsi="RHGCC W+ Times New Roman PSM T," w:cs="RHGCC W+ Times New Roman PSM T,"/>
          <w:b/>
          <w:bCs/>
          <w:sz w:val="23"/>
          <w:szCs w:val="23"/>
        </w:rPr>
        <w:t>Motions</w:t>
      </w:r>
      <w:r w:rsidRPr="009C0654">
        <w:rPr>
          <w:rFonts w:ascii="PKSLG D+ Times New Roman PSMT" w:eastAsia="Times New Roman" w:hAnsi="PKSLG D+ Times New Roman PSMT" w:cs="PKSLG D+ Times New Roman PSMT"/>
          <w:sz w:val="23"/>
          <w:szCs w:val="23"/>
        </w:rPr>
        <w:t xml:space="preserve">, under </w:t>
      </w:r>
      <w:r w:rsidRPr="009C0654">
        <w:rPr>
          <w:rFonts w:ascii="RHGCC W+ Times New Roman PSM T," w:eastAsia="Times New Roman" w:hAnsi="RHGCC W+ Times New Roman PSM T," w:cs="RHGCC W+ Times New Roman PSM T,"/>
          <w:b/>
          <w:bCs/>
          <w:sz w:val="23"/>
          <w:szCs w:val="23"/>
        </w:rPr>
        <w:t>Motions and Related Filings</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3.a.If filing in a criminal case, enter the case number and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 xml:space="preserve">. Select the motion relief </w:t>
      </w:r>
      <w:r w:rsidRPr="009C0654">
        <w:rPr>
          <w:rFonts w:ascii="RHGCC W+ Times New Roman PSM T," w:eastAsia="Times New Roman" w:hAnsi="RHGCC W+ Times New Roman PSM T," w:cs="RHGCC W+ Times New Roman PSM T,"/>
          <w:b/>
          <w:bCs/>
          <w:sz w:val="23"/>
          <w:szCs w:val="23"/>
        </w:rPr>
        <w:t xml:space="preserve">Sealed Motion </w:t>
      </w:r>
      <w:r w:rsidRPr="009C0654">
        <w:rPr>
          <w:rFonts w:ascii="PKSLG D+ Times New Roman PSMT" w:eastAsia="Times New Roman" w:hAnsi="PKSLG D+ Times New Roman PSMT" w:cs="PKSLG D+ Times New Roman PSMT"/>
          <w:sz w:val="23"/>
          <w:szCs w:val="23"/>
        </w:rPr>
        <w:t xml:space="preserve">from the drop down list, andclick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b.If filing in a civil case, select the motion relief </w:t>
      </w:r>
      <w:r w:rsidRPr="009C0654">
        <w:rPr>
          <w:rFonts w:ascii="RHGCC W+ Times New Roman PSM T," w:eastAsia="Times New Roman" w:hAnsi="RHGCC W+ Times New Roman PSM T," w:cs="RHGCC W+ Times New Roman PSM T,"/>
          <w:b/>
          <w:bCs/>
          <w:sz w:val="23"/>
          <w:szCs w:val="23"/>
        </w:rPr>
        <w:t xml:space="preserve">Sealed Motion </w:t>
      </w:r>
      <w:r w:rsidRPr="009C0654">
        <w:rPr>
          <w:rFonts w:ascii="PKSLG D+ Times New Roman PSMT" w:eastAsia="Times New Roman" w:hAnsi="PKSLG D+ Times New Roman PSMT" w:cs="PKSLG D+ Times New Roman PSMT"/>
          <w:sz w:val="23"/>
          <w:szCs w:val="23"/>
        </w:rPr>
        <w:t xml:space="preserve">fromthe drop down list, and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 Enter the case number and click</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 xml:space="preserve">.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4.Click “Browse” and select the PDF file containing your “Sealed Motion,” asthe Main Document.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5.Click “Browse” under Attachment #1 and select the PDF file containing yourmemorandum in support of your motion, leave the category blank, type“Memorandum in Support” in the description box.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6.If filing exhibits in support of your motion, select the PDF file(s) containingany exhibit(s), choose </w:t>
      </w:r>
      <w:r w:rsidRPr="009C0654">
        <w:rPr>
          <w:rFonts w:ascii="RHGCC W+ Times New Roman PSM T," w:eastAsia="Times New Roman" w:hAnsi="RHGCC W+ Times New Roman PSM T," w:cs="RHGCC W+ Times New Roman PSM T,"/>
          <w:b/>
          <w:bCs/>
          <w:sz w:val="23"/>
          <w:szCs w:val="23"/>
        </w:rPr>
        <w:t xml:space="preserve">exhibit </w:t>
      </w:r>
      <w:r w:rsidRPr="009C0654">
        <w:rPr>
          <w:rFonts w:ascii="PKSLG D+ Times New Roman PSMT" w:eastAsia="Times New Roman" w:hAnsi="PKSLG D+ Times New Roman PSMT" w:cs="PKSLG D+ Times New Roman PSMT"/>
          <w:sz w:val="23"/>
          <w:szCs w:val="23"/>
        </w:rPr>
        <w:t xml:space="preserve">from the category drop down list. Continuethis process until all exhibits are attached, then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7.Review the docket text and correct any errors. If everything is correct, click</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 xml:space="preserve">8.You will receive an NEF confirming your filing. Parties in the case who areregistered users will receive a Redacted NEF. You must also file a certificateof service identifying the manner in which the service was accomplished. Nopaper service is required unless a party is not a registered user. </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w:t>
      </w:r>
      <w:r w:rsidRPr="009C0654">
        <w:rPr>
          <w:rFonts w:ascii="RHGCC W+ Times New Roman PSM T," w:eastAsia="Times New Roman" w:hAnsi="RHGCC W+ Times New Roman PSM T," w:cs="RHGCC W+ Times New Roman PSM T,"/>
          <w:b/>
          <w:bCs/>
          <w:sz w:val="23"/>
          <w:szCs w:val="23"/>
        </w:rPr>
        <w:t xml:space="preserve">C)Step-by-step instructions for Filing a “Sealed Document”: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1.After logging in to CM/ECF, select either </w:t>
      </w:r>
      <w:r w:rsidRPr="009C0654">
        <w:rPr>
          <w:rFonts w:ascii="RHGCC W+ Times New Roman PSM T," w:eastAsia="Times New Roman" w:hAnsi="RHGCC W+ Times New Roman PSM T," w:cs="RHGCC W+ Times New Roman PSM T,"/>
          <w:b/>
          <w:bCs/>
          <w:sz w:val="23"/>
          <w:szCs w:val="23"/>
        </w:rPr>
        <w:t xml:space="preserve">Civil </w:t>
      </w:r>
      <w:r w:rsidRPr="009C0654">
        <w:rPr>
          <w:rFonts w:ascii="PKSLG D+ Times New Roman PSMT" w:eastAsia="Times New Roman" w:hAnsi="PKSLG D+ Times New Roman PSMT" w:cs="PKSLG D+ Times New Roman PSMT"/>
          <w:sz w:val="23"/>
          <w:szCs w:val="23"/>
        </w:rPr>
        <w:t xml:space="preserve">or </w:t>
      </w:r>
      <w:r w:rsidRPr="009C0654">
        <w:rPr>
          <w:rFonts w:ascii="RHGCC W+ Times New Roman PSM T," w:eastAsia="Times New Roman" w:hAnsi="RHGCC W+ Times New Roman PSM T," w:cs="RHGCC W+ Times New Roman PSM T,"/>
          <w:b/>
          <w:bCs/>
          <w:sz w:val="23"/>
          <w:szCs w:val="23"/>
        </w:rPr>
        <w:t xml:space="preserve">Criminal </w:t>
      </w:r>
      <w:r w:rsidRPr="009C0654">
        <w:rPr>
          <w:rFonts w:ascii="PKSLG D+ Times New Roman PSMT" w:eastAsia="Times New Roman" w:hAnsi="PKSLG D+ Times New Roman PSMT" w:cs="PKSLG D+ Times New Roman PSMT"/>
          <w:sz w:val="23"/>
          <w:szCs w:val="23"/>
        </w:rPr>
        <w:t xml:space="preserve">from the bluemenu bar at the top of the CM/ECF screen.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2.Click on </w:t>
      </w:r>
      <w:r w:rsidRPr="009C0654">
        <w:rPr>
          <w:rFonts w:ascii="RHGCC W+ Times New Roman PSM T," w:eastAsia="Times New Roman" w:hAnsi="RHGCC W+ Times New Roman PSM T," w:cs="RHGCC W+ Times New Roman PSM T,"/>
          <w:b/>
          <w:bCs/>
          <w:sz w:val="23"/>
          <w:szCs w:val="23"/>
        </w:rPr>
        <w:t>Other Documents</w:t>
      </w:r>
      <w:r w:rsidRPr="009C0654">
        <w:rPr>
          <w:rFonts w:ascii="PKSLG D+ Times New Roman PSMT" w:eastAsia="Times New Roman" w:hAnsi="PKSLG D+ Times New Roman PSMT" w:cs="PKSLG D+ Times New Roman PSMT"/>
          <w:sz w:val="23"/>
          <w:szCs w:val="23"/>
        </w:rPr>
        <w:t xml:space="preserve">, under </w:t>
      </w:r>
      <w:r w:rsidRPr="009C0654">
        <w:rPr>
          <w:rFonts w:ascii="RHGCC W+ Times New Roman PSM T," w:eastAsia="Times New Roman" w:hAnsi="RHGCC W+ Times New Roman PSM T," w:cs="RHGCC W+ Times New Roman PSM T,"/>
          <w:b/>
          <w:bCs/>
          <w:sz w:val="23"/>
          <w:szCs w:val="23"/>
        </w:rPr>
        <w:t>Other Filings</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3.Select the event </w:t>
      </w:r>
      <w:r w:rsidRPr="009C0654">
        <w:rPr>
          <w:rFonts w:ascii="RHGCC W+ Times New Roman PSM T," w:eastAsia="Times New Roman" w:hAnsi="RHGCC W+ Times New Roman PSM T," w:cs="RHGCC W+ Times New Roman PSM T,"/>
          <w:b/>
          <w:bCs/>
          <w:sz w:val="23"/>
          <w:szCs w:val="23"/>
        </w:rPr>
        <w:t xml:space="preserve">Sealed Document </w:t>
      </w:r>
      <w:r w:rsidRPr="009C0654">
        <w:rPr>
          <w:rFonts w:ascii="PKSLG D+ Times New Roman PSMT" w:eastAsia="Times New Roman" w:hAnsi="PKSLG D+ Times New Roman PSMT" w:cs="PKSLG D+ Times New Roman PSMT"/>
          <w:sz w:val="23"/>
          <w:szCs w:val="23"/>
        </w:rPr>
        <w:t xml:space="preserve">from the drop down list.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4.Enter the case number.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5.Click “Browse” and select the PDF file containing your “Sealed Document”as the Main Document.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6.If filing exhibits regarding you sealed document, select the PDF file(s)containing any exhibit(s), choose </w:t>
      </w:r>
      <w:r w:rsidRPr="009C0654">
        <w:rPr>
          <w:rFonts w:ascii="RHGCC W+ Times New Roman PSM T," w:eastAsia="Times New Roman" w:hAnsi="RHGCC W+ Times New Roman PSM T," w:cs="RHGCC W+ Times New Roman PSM T,"/>
          <w:b/>
          <w:bCs/>
          <w:sz w:val="23"/>
          <w:szCs w:val="23"/>
        </w:rPr>
        <w:t xml:space="preserve">exhibit </w:t>
      </w:r>
      <w:r w:rsidRPr="009C0654">
        <w:rPr>
          <w:rFonts w:ascii="PKSLG D+ Times New Roman PSMT" w:eastAsia="Times New Roman" w:hAnsi="PKSLG D+ Times New Roman PSMT" w:cs="PKSLG D+ Times New Roman PSMT"/>
          <w:sz w:val="23"/>
          <w:szCs w:val="23"/>
        </w:rPr>
        <w:t xml:space="preserve">from the category drop down list,complete the description box. Continue this process until all exhibits areattached then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7.If filing in a civil case, select the party filing the document and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8.If appropriate, link the sealed document to another document and click </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9.Review the docket text and correct any errors. If everything is correct, click</w:t>
      </w:r>
      <w:r w:rsidRPr="009C0654">
        <w:rPr>
          <w:rFonts w:ascii="RHGCC W+ Times New Roman PSM T," w:eastAsia="Times New Roman" w:hAnsi="RHGCC W+ Times New Roman PSM T," w:cs="RHGCC W+ Times New Roman PSM T,"/>
          <w:b/>
          <w:bCs/>
          <w:sz w:val="23"/>
          <w:szCs w:val="23"/>
        </w:rPr>
        <w:t>Next</w:t>
      </w:r>
      <w:r w:rsidRPr="009C0654">
        <w:rPr>
          <w:rFonts w:ascii="PKSLG D+ Times New Roman PSMT" w:eastAsia="Times New Roman" w:hAnsi="PKSLG D+ Times New Roman PSMT" w:cs="PKSLG D+ Times New Roman PSMT"/>
          <w:sz w:val="23"/>
          <w:szCs w:val="23"/>
        </w:rPr>
        <w:t>.</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lastRenderedPageBreak/>
        <w:t xml:space="preserve">10.You will receive an NEF confirming your filing. Parties in the case who areregistered users will receive the Redacted NEF. You must also file acertificate of service identifying the manner in which the service was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3 </w:t>
      </w:r>
    </w:p>
    <w:p w:rsidR="00A17DF4" w:rsidRPr="009C0654" w:rsidRDefault="00A17DF4" w:rsidP="00A17DF4">
      <w:pPr>
        <w:pageBreakBefore/>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lastRenderedPageBreak/>
        <w:t xml:space="preserve">accomplished. No paper service is required unless a party is not a registereduser. </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w:t>
      </w:r>
      <w:r w:rsidRPr="009C0654">
        <w:rPr>
          <w:rFonts w:ascii="RHGCC W+ Times New Roman PSM T," w:eastAsia="Times New Roman" w:hAnsi="RHGCC W+ Times New Roman PSM T," w:cs="RHGCC W+ Times New Roman PSM T,"/>
          <w:b/>
          <w:bCs/>
          <w:sz w:val="23"/>
          <w:szCs w:val="23"/>
        </w:rPr>
        <w:t xml:space="preserve">D)Filing Responsive Filings to a “Sealed Motion” or “Sealed Document”: </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PKSLG D+ Times New Roman PSMT" w:eastAsia="Times New Roman" w:hAnsi="PKSLG D+ Times New Roman PSMT" w:cs="PKSLG D+ Times New Roman PSMT"/>
          <w:sz w:val="23"/>
          <w:szCs w:val="23"/>
        </w:rPr>
        <w:t xml:space="preserve">The “Sealed Document” event should be used for filing responsive filings to sealed motionsand sealed documents. Using the “Sealed Document” event will ensure the responsive filingis sealed from the public. Follow the steps set forth in part “C” above. Any exhibits toresponsive filings should be filed as attachments to the “Sealed Document.” </w:t>
      </w:r>
    </w:p>
    <w:p w:rsidR="00A17DF4" w:rsidRPr="009C0654" w:rsidRDefault="00A17DF4" w:rsidP="00A17DF4">
      <w:pPr>
        <w:rPr>
          <w:rFonts w:ascii="RHGCC W+ Times New Roman PSM T," w:eastAsia="Times New Roman" w:hAnsi="RHGCC W+ Times New Roman PSM T," w:cs="RHGCC W+ Times New Roman PSM T,"/>
          <w:sz w:val="23"/>
          <w:szCs w:val="23"/>
        </w:rPr>
      </w:pPr>
      <w:r w:rsidRPr="009C0654">
        <w:rPr>
          <w:rFonts w:ascii="RHGCC W+ Times New Roman PSM T," w:eastAsia="Times New Roman" w:hAnsi="RHGCC W+ Times New Roman PSM T," w:cs="RHGCC W+ Times New Roman PSM T,"/>
          <w:b/>
          <w:bCs/>
          <w:sz w:val="23"/>
          <w:szCs w:val="23"/>
        </w:rPr>
        <w:t xml:space="preserve">IV. Court’s Order re: “Sealed Motions” </w:t>
      </w:r>
    </w:p>
    <w:p w:rsidR="00A17DF4" w:rsidRPr="009C0654" w:rsidRDefault="00A17DF4" w:rsidP="00A17DF4">
      <w:pPr>
        <w:rPr>
          <w:rFonts w:ascii="PKSLG D+ Times New Roman PSMT" w:eastAsia="Times New Roman" w:hAnsi="PKSLG D+ Times New Roman PSMT" w:cs="PKSLG D+ Times New Roman PSMT"/>
          <w:sz w:val="23"/>
          <w:szCs w:val="23"/>
        </w:rPr>
      </w:pPr>
      <w:r w:rsidRPr="009C0654">
        <w:rPr>
          <w:rFonts w:ascii="PKSLG D+ Times New Roman PSMT" w:eastAsia="Times New Roman" w:hAnsi="PKSLG D+ Times New Roman PSMT" w:cs="PKSLG D+ Times New Roman PSMT"/>
          <w:sz w:val="23"/>
          <w:szCs w:val="23"/>
        </w:rPr>
        <w:t xml:space="preserve">After reviewing the sealed motion and response(s), the court will enter an order on the sealed motion. The order will not be available to the public. Distribution will be accomplished via the RedactedNEF. No paper orders will be mailed from the clerk’s office unless a party is not a registered user. </w:t>
      </w:r>
    </w:p>
    <w:p w:rsidR="00A17DF4" w:rsidRDefault="00A17DF4" w:rsidP="00A17DF4">
      <w:pPr>
        <w:rPr>
          <w:sz w:val="144"/>
          <w:szCs w:val="144"/>
        </w:rPr>
      </w:pPr>
      <w:r w:rsidRPr="009C0654">
        <w:rPr>
          <w:rFonts w:ascii="PKSLG D+ Times New Roman PSMT" w:eastAsia="Times New Roman" w:hAnsi="PKSLG D+ Times New Roman PSMT" w:cs="PKSLG D+ Times New Roman PSMT"/>
          <w:sz w:val="23"/>
          <w:szCs w:val="23"/>
        </w:rPr>
        <w:t>4</w:t>
      </w:r>
    </w:p>
    <w:p w:rsidR="00A17DF4" w:rsidRDefault="00A17DF4" w:rsidP="00A17DF4">
      <w:pPr>
        <w:rPr>
          <w:b/>
          <w:sz w:val="32"/>
          <w:szCs w:val="32"/>
        </w:rPr>
      </w:pPr>
      <w:r>
        <w:rPr>
          <w:b/>
          <w:sz w:val="32"/>
          <w:szCs w:val="32"/>
        </w:rPr>
        <w:t>Notice with leave to file notice of removal under seal</w:t>
      </w:r>
    </w:p>
    <w:p w:rsidR="00A17DF4" w:rsidRDefault="00A17DF4" w:rsidP="00A17DF4">
      <w:pPr>
        <w:rPr>
          <w:b/>
          <w:sz w:val="32"/>
          <w:szCs w:val="32"/>
        </w:rPr>
      </w:pPr>
    </w:p>
    <w:p w:rsidR="00A17DF4" w:rsidRDefault="00A17DF4" w:rsidP="00A17DF4"/>
    <w:p w:rsidR="00A17DF4" w:rsidRDefault="00A17DF4" w:rsidP="00A17DF4"/>
    <w:p w:rsidR="00A17DF4" w:rsidRDefault="00A17DF4" w:rsidP="00A17DF4"/>
    <w:p w:rsidR="00A17DF4" w:rsidRDefault="00A17DF4" w:rsidP="00A17DF4"/>
    <w:p w:rsidR="00A17DF4" w:rsidRDefault="00A17DF4" w:rsidP="00A17DF4"/>
    <w:p w:rsidR="00A17DF4" w:rsidRDefault="00A17DF4" w:rsidP="00A17DF4">
      <w:pPr>
        <w:rPr>
          <w:b/>
          <w:sz w:val="144"/>
          <w:szCs w:val="144"/>
        </w:rPr>
      </w:pPr>
    </w:p>
    <w:p w:rsidR="00A17DF4" w:rsidRDefault="00A17DF4" w:rsidP="00A17DF4">
      <w:pPr>
        <w:rPr>
          <w:b/>
          <w:sz w:val="144"/>
          <w:szCs w:val="144"/>
        </w:rPr>
      </w:pPr>
    </w:p>
    <w:p w:rsidR="00A17DF4" w:rsidRPr="00A17DF4" w:rsidRDefault="00A17DF4" w:rsidP="00A17DF4">
      <w:pPr>
        <w:rPr>
          <w:rFonts w:ascii="Times New Roman" w:hAnsi="Times New Roman"/>
          <w:b/>
          <w:sz w:val="144"/>
          <w:szCs w:val="144"/>
        </w:rPr>
      </w:pPr>
      <w:r w:rsidRPr="00A17DF4">
        <w:rPr>
          <w:rFonts w:ascii="Times New Roman" w:hAnsi="Times New Roman"/>
          <w:b/>
          <w:sz w:val="144"/>
          <w:szCs w:val="144"/>
        </w:rPr>
        <w:lastRenderedPageBreak/>
        <w:t>DOCUMENT UNDER SEAL</w:t>
      </w: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A17DF4" w:rsidRDefault="00A17DF4"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r>
        <w:rPr>
          <w:rFonts w:cs="Times New Roman"/>
        </w:rPr>
        <w:t>EXH. A</w:t>
      </w: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Pr="001362B6" w:rsidRDefault="004B5D47" w:rsidP="004B5D47">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4B5D47" w:rsidRPr="001362B6" w:rsidRDefault="004B5D47" w:rsidP="004B5D47">
      <w:pPr>
        <w:pStyle w:val="Standard"/>
        <w:rPr>
          <w:rFonts w:ascii="Times New Roman" w:hAnsi="Times New Roman" w:cs="Times New Roman"/>
          <w:b/>
        </w:rPr>
      </w:pPr>
    </w:p>
    <w:p w:rsidR="004B5D47" w:rsidRPr="001362B6" w:rsidRDefault="004B5D47" w:rsidP="004B5D47">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4B5D47" w:rsidRDefault="004B5D47" w:rsidP="004B5D47">
      <w:pPr>
        <w:tabs>
          <w:tab w:val="left" w:pos="3194"/>
        </w:tabs>
      </w:pPr>
    </w:p>
    <w:p w:rsidR="004B5D47" w:rsidRDefault="004B5D47" w:rsidP="004B5D47">
      <w:pPr>
        <w:tabs>
          <w:tab w:val="left" w:pos="3194"/>
        </w:tabs>
      </w:pPr>
    </w:p>
    <w:p w:rsidR="004B5D47" w:rsidRDefault="004B5D47" w:rsidP="004B5D47">
      <w:pPr>
        <w:tabs>
          <w:tab w:val="left" w:pos="3194"/>
        </w:tabs>
      </w:pPr>
      <w:r>
        <w:rPr>
          <w:sz w:val="24"/>
          <w:szCs w:val="24"/>
        </w:rPr>
        <w:tab/>
      </w: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4B5D47" w:rsidRPr="00B83760" w:rsidTr="00377857">
        <w:tc>
          <w:tcPr>
            <w:tcW w:w="4649" w:type="dxa"/>
            <w:shd w:val="clear" w:color="auto" w:fill="FFFFFF"/>
            <w:tcMar>
              <w:top w:w="0" w:type="dxa"/>
              <w:left w:w="10" w:type="dxa"/>
              <w:bottom w:w="0" w:type="dxa"/>
              <w:right w:w="10" w:type="dxa"/>
            </w:tcMar>
          </w:tcPr>
          <w:p w:rsidR="004B5D47" w:rsidRDefault="004B5D47" w:rsidP="00377857">
            <w:pPr>
              <w:pStyle w:val="Standard"/>
              <w:rPr>
                <w:rFonts w:ascii="Times New Roman" w:hAnsi="Times New Roman" w:cs="Times New Roman"/>
              </w:rPr>
            </w:pPr>
          </w:p>
          <w:p w:rsidR="004B5D47" w:rsidRDefault="004B5D47" w:rsidP="00377857">
            <w:pPr>
              <w:pStyle w:val="Standard"/>
              <w:rPr>
                <w:rFonts w:ascii="Times New Roman" w:hAnsi="Times New Roman" w:cs="Times New Roman"/>
              </w:rPr>
            </w:pPr>
          </w:p>
          <w:p w:rsidR="004B5D47" w:rsidRPr="00B83760" w:rsidRDefault="004B5D47" w:rsidP="00377857">
            <w:pPr>
              <w:rPr>
                <w:rFonts w:asciiTheme="minorHAnsi" w:eastAsiaTheme="minorHAnsi" w:hAnsiTheme="minorHAnsi" w:cstheme="minorBidi"/>
              </w:rPr>
            </w:pPr>
          </w:p>
          <w:p w:rsidR="004B5D47" w:rsidRDefault="004B5D47" w:rsidP="00377857">
            <w:pPr>
              <w:pStyle w:val="Standard"/>
              <w:rPr>
                <w:rFonts w:ascii="Times New Roman" w:hAnsi="Times New Roman" w:cs="Times New Roman"/>
              </w:rPr>
            </w:pPr>
          </w:p>
          <w:p w:rsidR="004B5D47" w:rsidRDefault="004B5D47" w:rsidP="00377857">
            <w:pPr>
              <w:pStyle w:val="Standard"/>
              <w:rPr>
                <w:rFonts w:ascii="Times New Roman" w:eastAsiaTheme="minorEastAsia" w:hAnsi="Times New Roman" w:cs="Times New Roman"/>
                <w:color w:val="auto"/>
                <w:kern w:val="0"/>
              </w:rPr>
            </w:pPr>
          </w:p>
          <w:p w:rsidR="004B5D47" w:rsidRPr="00B978C0" w:rsidRDefault="004B5D47" w:rsidP="00377857">
            <w:pPr>
              <w:pStyle w:val="Standard"/>
              <w:rPr>
                <w:rFonts w:ascii="Times New Roman" w:hAnsi="Times New Roman" w:cs="Times New Roman"/>
              </w:rPr>
            </w:pPr>
            <w:r>
              <w:rPr>
                <w:rFonts w:ascii="Times New Roman" w:eastAsiaTheme="minorEastAsia" w:hAnsi="Times New Roman" w:cs="Times New Roman"/>
                <w:color w:val="auto"/>
                <w:kern w:val="0"/>
              </w:rPr>
              <w:t>________________________________</w:t>
            </w:r>
          </w:p>
          <w:p w:rsidR="004B5D47" w:rsidRPr="00B83760" w:rsidRDefault="004B5D47" w:rsidP="00377857">
            <w:pPr>
              <w:rPr>
                <w:rFonts w:asciiTheme="minorHAnsi" w:eastAsiaTheme="minorHAnsi" w:hAnsiTheme="minorHAnsi" w:cstheme="minorBidi"/>
              </w:rPr>
            </w:pPr>
          </w:p>
          <w:p w:rsidR="004B5D47" w:rsidRDefault="004B5D47" w:rsidP="00377857">
            <w:pPr>
              <w:pStyle w:val="Standard"/>
              <w:ind w:left="180"/>
              <w:rPr>
                <w:rFonts w:ascii="Times New Roman" w:hAnsi="Times New Roman" w:cs="Times New Roman"/>
                <w:color w:val="auto"/>
              </w:rPr>
            </w:pPr>
          </w:p>
          <w:p w:rsidR="004B5D47" w:rsidRDefault="004B5D47" w:rsidP="0037785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 xml:space="preserve">Bridgewater( one or more of </w:t>
            </w:r>
            <w:r w:rsidRPr="001420FF">
              <w:rPr>
                <w:rFonts w:ascii="Times New Roman" w:hAnsi="Times New Roman" w:cs="Times New Roman"/>
              </w:rPr>
              <w:lastRenderedPageBreak/>
              <w:t>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4B5D47" w:rsidRDefault="004B5D47" w:rsidP="00377857">
            <w:pPr>
              <w:pStyle w:val="Standard"/>
              <w:rPr>
                <w:rFonts w:ascii="Times New Roman" w:hAnsi="Times New Roman" w:cs="Times New Roman"/>
              </w:rPr>
            </w:pPr>
          </w:p>
          <w:p w:rsidR="004B5D47" w:rsidRDefault="004B5D47" w:rsidP="0037785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4B5D47" w:rsidRPr="00B83760" w:rsidRDefault="004B5D47" w:rsidP="00377857">
            <w:pPr>
              <w:tabs>
                <w:tab w:val="left" w:pos="1500"/>
              </w:tabs>
              <w:rPr>
                <w:rFonts w:asciiTheme="minorHAnsi" w:eastAsiaTheme="minorHAnsi" w:hAnsiTheme="minorHAnsi" w:cstheme="minorBidi"/>
                <w:color w:val="000000"/>
                <w:sz w:val="24"/>
                <w:szCs w:val="24"/>
              </w:rPr>
            </w:pPr>
            <w:r w:rsidRPr="00B83760">
              <w:rPr>
                <w:rFonts w:asciiTheme="minorHAnsi" w:eastAsiaTheme="minorHAnsi" w:hAnsiTheme="minorHAnsi" w:cstheme="minorBidi"/>
                <w:color w:val="000000"/>
                <w:sz w:val="24"/>
                <w:szCs w:val="24"/>
              </w:rPr>
              <w:t>VS.</w:t>
            </w:r>
          </w:p>
          <w:p w:rsidR="004B5D47" w:rsidRDefault="004B5D47" w:rsidP="0037785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ALL FUNDS  LORETTA LYNCH A</w:t>
            </w:r>
          </w:p>
          <w:p w:rsidR="004B5D47" w:rsidRDefault="004B5D47" w:rsidP="00377857">
            <w:pPr>
              <w:pStyle w:val="Standard"/>
              <w:ind w:hanging="1440"/>
              <w:rPr>
                <w:rFonts w:ascii="Times New Roman" w:hAnsi="Times New Roman" w:cs="Times New Roman"/>
                <w:color w:val="auto"/>
              </w:rPr>
            </w:pPr>
          </w:p>
          <w:p w:rsidR="004B5D47" w:rsidRDefault="004B5D47" w:rsidP="00377857">
            <w:pPr>
              <w:pStyle w:val="Standard"/>
              <w:tabs>
                <w:tab w:val="left" w:pos="720"/>
              </w:tabs>
              <w:rPr>
                <w:rFonts w:ascii="Times New Roman" w:hAnsi="Times New Roman" w:cs="Times New Roman"/>
                <w:color w:val="auto"/>
              </w:rPr>
            </w:pPr>
          </w:p>
          <w:p w:rsidR="004B5D47" w:rsidRPr="00ED64BD" w:rsidRDefault="004B5D47" w:rsidP="00377857">
            <w:pPr>
              <w:pStyle w:val="Standard"/>
              <w:tabs>
                <w:tab w:val="left" w:pos="720"/>
              </w:tabs>
              <w:rPr>
                <w:rFonts w:ascii="Times New Roman" w:eastAsiaTheme="minorEastAsia" w:hAnsi="Times New Roman" w:cs="Times New Roman"/>
                <w:color w:val="auto"/>
                <w:kern w:val="0"/>
                <w:sz w:val="52"/>
                <w:szCs w:val="52"/>
              </w:rPr>
            </w:pPr>
            <w:r w:rsidRPr="00ED64BD">
              <w:rPr>
                <w:rFonts w:ascii="Times New Roman" w:hAnsi="Times New Roman" w:cs="Times New Roman"/>
                <w:color w:val="auto"/>
                <w:sz w:val="52"/>
                <w:szCs w:val="52"/>
              </w:rPr>
              <w:t xml:space="preserve">LIST ALL </w:t>
            </w:r>
            <w:r>
              <w:rPr>
                <w:rFonts w:ascii="Times New Roman" w:hAnsi="Times New Roman" w:cs="Times New Roman"/>
                <w:color w:val="auto"/>
                <w:sz w:val="52"/>
                <w:szCs w:val="52"/>
              </w:rPr>
              <w:t xml:space="preserve">IN PERSONAN </w:t>
            </w:r>
            <w:r w:rsidRPr="00ED64BD">
              <w:rPr>
                <w:rFonts w:ascii="Times New Roman" w:hAnsi="Times New Roman" w:cs="Times New Roman"/>
                <w:color w:val="auto"/>
                <w:sz w:val="52"/>
                <w:szCs w:val="52"/>
              </w:rPr>
              <w:t>DEFENDANTS AS GARNISHEES</w:t>
            </w:r>
          </w:p>
          <w:p w:rsidR="004B5D47" w:rsidRPr="00B83760" w:rsidRDefault="004B5D47" w:rsidP="00377857">
            <w:pPr>
              <w:tabs>
                <w:tab w:val="left" w:pos="1500"/>
              </w:tabs>
              <w:rPr>
                <w:rFonts w:asciiTheme="minorHAnsi" w:eastAsiaTheme="minorHAnsi" w:hAnsiTheme="minorHAnsi" w:cstheme="minorBidi"/>
                <w:sz w:val="24"/>
                <w:szCs w:val="24"/>
              </w:rPr>
            </w:pPr>
          </w:p>
          <w:p w:rsidR="004B5D47" w:rsidRDefault="004B5D47" w:rsidP="00377857">
            <w:pPr>
              <w:pStyle w:val="Standard"/>
              <w:rPr>
                <w:rFonts w:ascii="Times New Roman" w:hAnsi="Times New Roman" w:cs="Times New Roman"/>
              </w:rPr>
            </w:pPr>
            <w:r>
              <w:rPr>
                <w:rFonts w:ascii="Times New Roman" w:hAnsi="Times New Roman" w:cs="Times New Roman"/>
              </w:rPr>
              <w:t>LORETTA LYNC GARNISEE</w:t>
            </w:r>
          </w:p>
          <w:p w:rsidR="004B5D47" w:rsidRDefault="004B5D47" w:rsidP="00377857">
            <w:pPr>
              <w:pStyle w:val="Standard"/>
              <w:rPr>
                <w:rFonts w:ascii="Times New Roman" w:hAnsi="Times New Roman" w:cs="Times New Roman"/>
              </w:rPr>
            </w:pPr>
          </w:p>
          <w:p w:rsidR="004B5D47" w:rsidRDefault="004B5D47" w:rsidP="00377857">
            <w:pPr>
              <w:pStyle w:val="Standard"/>
              <w:rPr>
                <w:rFonts w:ascii="Times New Roman" w:hAnsi="Times New Roman" w:cs="Times New Roman"/>
              </w:rPr>
            </w:pPr>
          </w:p>
          <w:p w:rsidR="004B5D47" w:rsidRPr="0079210C" w:rsidRDefault="004B5D47" w:rsidP="00377857">
            <w:pPr>
              <w:pStyle w:val="Standard"/>
              <w:rPr>
                <w:rFonts w:ascii="Times New Roman" w:hAnsi="Times New Roman" w:cs="Times New Roman"/>
              </w:rPr>
            </w:pPr>
            <w:r>
              <w:rPr>
                <w:rFonts w:ascii="Times New Roman" w:hAnsi="Times New Roman" w:cs="Times New Roman"/>
              </w:rPr>
              <w:t xml:space="preserve">APPEALEE AND/OR CROSS APPELLANT </w:t>
            </w:r>
          </w:p>
          <w:p w:rsidR="004B5D47" w:rsidRPr="00B83760" w:rsidRDefault="004B5D47" w:rsidP="00377857">
            <w:pPr>
              <w:tabs>
                <w:tab w:val="left" w:pos="1500"/>
              </w:tabs>
              <w:rPr>
                <w:rFonts w:asciiTheme="minorHAnsi" w:eastAsiaTheme="minorHAnsi" w:hAnsiTheme="minorHAnsi" w:cstheme="minorBidi"/>
                <w:color w:val="000000"/>
                <w:sz w:val="24"/>
                <w:szCs w:val="24"/>
              </w:rPr>
            </w:pPr>
          </w:p>
          <w:p w:rsidR="004B5D47" w:rsidRPr="00B978C0" w:rsidRDefault="004B5D47" w:rsidP="00377857">
            <w:pPr>
              <w:pStyle w:val="Standard"/>
              <w:rPr>
                <w:rFonts w:ascii="Times New Roman" w:hAnsi="Times New Roman" w:cs="Times New Roman"/>
                <w:color w:val="auto"/>
              </w:rPr>
            </w:pPr>
          </w:p>
          <w:p w:rsidR="004B5D47" w:rsidRPr="00B978C0" w:rsidRDefault="004B5D47" w:rsidP="00377857">
            <w:pPr>
              <w:pStyle w:val="Standard"/>
              <w:ind w:left="180"/>
              <w:rPr>
                <w:rFonts w:ascii="Times New Roman" w:hAnsi="Times New Roman" w:cs="Times New Roman"/>
                <w:color w:val="auto"/>
              </w:rPr>
            </w:pPr>
            <w:r w:rsidRPr="00B978C0">
              <w:rPr>
                <w:rFonts w:ascii="Times New Roman" w:hAnsi="Times New Roman" w:cs="Times New Roman"/>
                <w:color w:val="auto"/>
              </w:rPr>
              <w:t>United States Department of Justice</w:t>
            </w:r>
          </w:p>
          <w:p w:rsidR="004B5D47" w:rsidRPr="00B978C0" w:rsidRDefault="004B5D47" w:rsidP="00377857">
            <w:pPr>
              <w:pStyle w:val="Standard"/>
              <w:ind w:left="180"/>
              <w:rPr>
                <w:rFonts w:ascii="Times New Roman" w:hAnsi="Times New Roman" w:cs="Times New Roman"/>
                <w:color w:val="auto"/>
              </w:rPr>
            </w:pPr>
            <w:r w:rsidRPr="00B978C0">
              <w:rPr>
                <w:rFonts w:ascii="Times New Roman" w:hAnsi="Times New Roman" w:cs="Times New Roman"/>
                <w:color w:val="auto"/>
              </w:rPr>
              <w:t>950 Pennsylvania Avenue, N.W.</w:t>
            </w:r>
          </w:p>
          <w:p w:rsidR="004B5D47" w:rsidRDefault="004B5D47" w:rsidP="00377857">
            <w:pPr>
              <w:pStyle w:val="Standard"/>
              <w:rPr>
                <w:rFonts w:ascii="Times New Roman" w:hAnsi="Times New Roman" w:cs="Times New Roman"/>
                <w:color w:val="auto"/>
              </w:rPr>
            </w:pPr>
            <w:r w:rsidRPr="00B978C0">
              <w:rPr>
                <w:rFonts w:ascii="Times New Roman" w:hAnsi="Times New Roman" w:cs="Times New Roman"/>
                <w:color w:val="auto"/>
              </w:rPr>
              <w:t xml:space="preserve">    Washington, D.C.20530-0001,</w:t>
            </w:r>
          </w:p>
          <w:p w:rsidR="004B5D47" w:rsidRPr="00235B76" w:rsidRDefault="004B5D47" w:rsidP="0037785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4B5D47" w:rsidRPr="00235B76" w:rsidRDefault="004B5D47" w:rsidP="00377857">
            <w:pPr>
              <w:pStyle w:val="Standard"/>
              <w:ind w:left="180"/>
              <w:rPr>
                <w:rFonts w:ascii="Times New Roman" w:hAnsi="Times New Roman" w:cs="Times New Roman"/>
                <w:color w:val="auto"/>
              </w:rPr>
            </w:pPr>
          </w:p>
          <w:p w:rsidR="004B5D47" w:rsidRPr="00235B76" w:rsidRDefault="004B5D47" w:rsidP="00377857">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4B5D47" w:rsidRPr="00B83760" w:rsidRDefault="004B5D47" w:rsidP="00377857">
            <w:pPr>
              <w:rPr>
                <w:rFonts w:asciiTheme="minorHAnsi" w:eastAsiaTheme="minorHAnsi" w:hAnsiTheme="minorHAnsi" w:cstheme="minorBidi"/>
              </w:rPr>
            </w:pPr>
          </w:p>
          <w:p w:rsidR="004B5D47" w:rsidRDefault="004B5D47" w:rsidP="00377857">
            <w:pPr>
              <w:pStyle w:val="Standard"/>
              <w:rPr>
                <w:rFonts w:ascii="Times New Roman" w:hAnsi="Times New Roman" w:cs="Times New Roman"/>
              </w:rPr>
            </w:pPr>
          </w:p>
          <w:p w:rsidR="004B5D47" w:rsidRPr="00B83760" w:rsidRDefault="004B5D47" w:rsidP="00377857">
            <w:pPr>
              <w:rPr>
                <w:rFonts w:asciiTheme="minorHAnsi" w:eastAsiaTheme="minorHAnsi" w:hAnsiTheme="minorHAnsi" w:cstheme="minorBidi"/>
                <w:sz w:val="24"/>
                <w:szCs w:val="24"/>
              </w:rPr>
            </w:pPr>
          </w:p>
          <w:p w:rsidR="004B5D47" w:rsidRPr="00B83760" w:rsidRDefault="004B5D47" w:rsidP="00377857">
            <w:pPr>
              <w:rPr>
                <w:rFonts w:asciiTheme="minorHAnsi" w:eastAsiaTheme="minorHAnsi" w:hAnsiTheme="minorHAnsi" w:cstheme="minorBidi"/>
                <w:sz w:val="24"/>
                <w:szCs w:val="24"/>
              </w:rPr>
            </w:pPr>
          </w:p>
          <w:p w:rsidR="004B5D47" w:rsidRPr="00B83760" w:rsidRDefault="004B5D47" w:rsidP="00377857">
            <w:pPr>
              <w:tabs>
                <w:tab w:val="left" w:pos="1500"/>
              </w:tabs>
              <w:rPr>
                <w:rFonts w:asciiTheme="minorHAnsi" w:eastAsiaTheme="minorHAnsi" w:hAnsiTheme="minorHAnsi" w:cstheme="minorBidi"/>
                <w:color w:val="000000"/>
                <w:sz w:val="24"/>
                <w:szCs w:val="24"/>
              </w:rPr>
            </w:pPr>
          </w:p>
          <w:p w:rsidR="004B5D47" w:rsidRDefault="004B5D47" w:rsidP="00377857">
            <w:pPr>
              <w:pStyle w:val="Standard"/>
            </w:pPr>
          </w:p>
        </w:tc>
        <w:tc>
          <w:tcPr>
            <w:tcW w:w="134" w:type="dxa"/>
            <w:shd w:val="clear" w:color="auto" w:fill="FFFFFF"/>
            <w:tcMar>
              <w:top w:w="0" w:type="dxa"/>
              <w:left w:w="10" w:type="dxa"/>
              <w:bottom w:w="0" w:type="dxa"/>
              <w:right w:w="10" w:type="dxa"/>
            </w:tcMar>
          </w:tcPr>
          <w:p w:rsidR="004B5D47" w:rsidRDefault="004B5D47" w:rsidP="00377857">
            <w:pPr>
              <w:pStyle w:val="NormalWeb"/>
            </w:pPr>
          </w:p>
          <w:p w:rsidR="004B5D47" w:rsidRDefault="004B5D47" w:rsidP="00377857">
            <w:pPr>
              <w:pStyle w:val="NormalWeb"/>
            </w:pPr>
            <w:r>
              <w:t>)))))))))))</w:t>
            </w:r>
          </w:p>
          <w:p w:rsidR="004B5D47" w:rsidRDefault="004B5D47" w:rsidP="00377857">
            <w:pPr>
              <w:pStyle w:val="NormalWeb"/>
            </w:pPr>
          </w:p>
        </w:tc>
        <w:tc>
          <w:tcPr>
            <w:tcW w:w="4682" w:type="dxa"/>
            <w:shd w:val="clear" w:color="auto" w:fill="FFFFFF"/>
            <w:tcMar>
              <w:top w:w="0" w:type="dxa"/>
              <w:left w:w="10" w:type="dxa"/>
              <w:bottom w:w="0" w:type="dxa"/>
              <w:right w:w="10" w:type="dxa"/>
            </w:tcMar>
          </w:tcPr>
          <w:p w:rsidR="004B5D47" w:rsidRPr="00B83760" w:rsidRDefault="004B5D47" w:rsidP="00377857">
            <w:pPr>
              <w:rPr>
                <w:rFonts w:asciiTheme="minorHAnsi" w:eastAsiaTheme="minorHAnsi" w:hAnsiTheme="minorHAnsi" w:cstheme="minorBidi"/>
              </w:rPr>
            </w:pPr>
          </w:p>
          <w:p w:rsidR="004B5D47" w:rsidRDefault="004B5D47" w:rsidP="00377857">
            <w:pPr>
              <w:pStyle w:val="NormalWeb"/>
            </w:pPr>
          </w:p>
          <w:p w:rsidR="004B5D47" w:rsidRPr="00B83760" w:rsidRDefault="004B5D47" w:rsidP="00377857">
            <w:pPr>
              <w:rPr>
                <w:rFonts w:asciiTheme="minorHAnsi" w:eastAsiaTheme="minorHAnsi" w:hAnsiTheme="minorHAnsi" w:cstheme="minorBidi"/>
                <w:b/>
              </w:rPr>
            </w:pPr>
          </w:p>
          <w:p w:rsidR="004B5D47" w:rsidRDefault="004B5D47" w:rsidP="00377857">
            <w:pPr>
              <w:pStyle w:val="Standard"/>
              <w:rPr>
                <w:rFonts w:ascii="Times New Roman" w:hAnsi="Times New Roman" w:cs="Times New Roman"/>
                <w:b/>
              </w:rPr>
            </w:pPr>
            <w:r>
              <w:rPr>
                <w:rFonts w:ascii="Times New Roman" w:hAnsi="Times New Roman" w:cs="Times New Roman"/>
                <w:b/>
              </w:rPr>
              <w:t>FEDERAL FALSE CLAIMS COMPLAINT IN INERVENTION FOR FALSE CLAIMS ACT CASE FILED UNDER SEAL PURSUANT TO 31 USC SECTION 3729, ET SEQ.</w:t>
            </w:r>
          </w:p>
          <w:p w:rsidR="004B5D47" w:rsidRDefault="004B5D47" w:rsidP="00377857">
            <w:pPr>
              <w:pStyle w:val="Standard"/>
              <w:rPr>
                <w:rFonts w:ascii="Times New Roman" w:hAnsi="Times New Roman" w:cs="Times New Roman"/>
                <w:b/>
              </w:rPr>
            </w:pPr>
          </w:p>
          <w:p w:rsidR="004B5D47" w:rsidRDefault="004B5D47" w:rsidP="00377857">
            <w:pPr>
              <w:pStyle w:val="Standard"/>
              <w:rPr>
                <w:rFonts w:ascii="Times New Roman" w:hAnsi="Times New Roman" w:cs="Times New Roman"/>
                <w:b/>
              </w:rPr>
            </w:pPr>
            <w:r>
              <w:rPr>
                <w:rFonts w:ascii="Times New Roman" w:hAnsi="Times New Roman" w:cs="Times New Roman"/>
                <w:b/>
              </w:rPr>
              <w:t>IN ADMIRALITY AND/OR MARINE TIME WITH REQUEST FOR ISSUE OF WARRANT OF ARREST AND WRIT OF MARINE TIME ATTACHMENT</w:t>
            </w:r>
          </w:p>
          <w:p w:rsidR="004B5D47" w:rsidRDefault="004B5D47" w:rsidP="00377857">
            <w:pPr>
              <w:pStyle w:val="Standard"/>
              <w:rPr>
                <w:rFonts w:ascii="Times New Roman" w:hAnsi="Times New Roman" w:cs="Times New Roman"/>
                <w:b/>
              </w:rPr>
            </w:pPr>
          </w:p>
          <w:p w:rsidR="004B5D47" w:rsidRDefault="004B5D47" w:rsidP="00377857">
            <w:pPr>
              <w:pStyle w:val="Standard"/>
              <w:rPr>
                <w:rFonts w:ascii="Times New Roman" w:hAnsi="Times New Roman" w:cs="Times New Roman"/>
                <w:b/>
              </w:rPr>
            </w:pPr>
          </w:p>
          <w:p w:rsidR="004B5D47" w:rsidRDefault="004B5D47" w:rsidP="00377857">
            <w:pPr>
              <w:pStyle w:val="Standard"/>
            </w:pPr>
          </w:p>
        </w:tc>
      </w:tr>
    </w:tbl>
    <w:p w:rsidR="004B5D47" w:rsidRDefault="004B5D47" w:rsidP="004B5D47"/>
    <w:p w:rsidR="004B5D47" w:rsidRDefault="004B5D47" w:rsidP="004B5D47">
      <w:pPr>
        <w:pStyle w:val="BodyTextIndent2"/>
        <w:spacing w:line="240" w:lineRule="auto"/>
        <w:ind w:left="0" w:firstLine="0"/>
        <w:rPr>
          <w:rFonts w:cs="Times New Roman"/>
        </w:rPr>
      </w:pPr>
    </w:p>
    <w:p w:rsidR="004B5D47" w:rsidRPr="00E41E94" w:rsidRDefault="004B5D47" w:rsidP="004B5D47">
      <w:pPr>
        <w:pStyle w:val="BodyTextIndent2"/>
        <w:spacing w:line="240" w:lineRule="auto"/>
        <w:ind w:left="0" w:firstLine="0"/>
        <w:rPr>
          <w:rFonts w:cs="Times New Roman"/>
          <w:b/>
        </w:rPr>
      </w:pPr>
    </w:p>
    <w:p w:rsidR="004B5D47" w:rsidRPr="00E41E94" w:rsidRDefault="004B5D47" w:rsidP="004B5D47">
      <w:pPr>
        <w:pStyle w:val="BodyTextIndent2"/>
        <w:spacing w:line="240" w:lineRule="auto"/>
        <w:ind w:left="0" w:firstLine="0"/>
        <w:rPr>
          <w:rFonts w:cs="Times New Roman"/>
          <w:b/>
        </w:rPr>
      </w:pPr>
      <w:r w:rsidRPr="00E41E94">
        <w:rPr>
          <w:b/>
        </w:rPr>
        <w:t>VERIFIED COMOPLAINT IN REM AND/OR QUI IN REM AND IN PERSONAM</w:t>
      </w: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Default="004B5D47" w:rsidP="004B5D47">
      <w:pPr>
        <w:pStyle w:val="Standard"/>
        <w:ind w:left="180"/>
        <w:rPr>
          <w:rFonts w:ascii="Times New Roman" w:hAnsi="Times New Roman" w:cs="Times New Roman"/>
        </w:rPr>
      </w:pPr>
      <w:r>
        <w:rPr>
          <w:rFonts w:cs="Times New Roman"/>
        </w:rPr>
        <w:t xml:space="preserve">Plaintiff-Relator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 “Sharon Bridgewater” is te original source of information giving rise to this action.  The Plaintiff has independent knowledge of te conduct dicussederein and approached the United States, through the ________________.</w:t>
      </w:r>
    </w:p>
    <w:p w:rsidR="004B5D47" w:rsidRPr="005D6ECB" w:rsidRDefault="004B5D47" w:rsidP="004B5D47">
      <w:pPr>
        <w:pStyle w:val="Standard"/>
        <w:ind w:left="180"/>
        <w:rPr>
          <w:rFonts w:ascii="Times New Roman" w:hAnsi="Times New Roman" w:cs="Times New Roman"/>
          <w:color w:val="auto"/>
        </w:rPr>
      </w:pPr>
      <w:r>
        <w:rPr>
          <w:rFonts w:ascii="Times New Roman" w:hAnsi="Times New Roman" w:cs="Times New Roman"/>
        </w:rPr>
        <w:t xml:space="preserve">          At all times relevant to tis Claims the Plaintiff-Relator is te “Private Attorney General” and/or Relator acting on behalf of the United States and/or class Plaintiffs __________abortion and under the color of authority in te performance of official duties, </w:t>
      </w:r>
    </w:p>
    <w:p w:rsidR="004B5D47" w:rsidRDefault="004B5D47" w:rsidP="004B5D47">
      <w:pPr>
        <w:pStyle w:val="Standard"/>
        <w:rPr>
          <w:rFonts w:ascii="Times New Roman" w:hAnsi="Times New Roman" w:cs="Times New Roman"/>
        </w:rPr>
      </w:pPr>
    </w:p>
    <w:p w:rsidR="004B5D47" w:rsidRDefault="004B5D47" w:rsidP="004B5D47">
      <w:pPr>
        <w:pStyle w:val="BodyTextIndent2"/>
        <w:spacing w:line="240" w:lineRule="auto"/>
        <w:ind w:left="0" w:firstLine="0"/>
        <w:rPr>
          <w:rFonts w:cs="Times New Roman"/>
        </w:rPr>
      </w:pPr>
      <w:r>
        <w:rPr>
          <w:rFonts w:cs="Times New Roman"/>
        </w:rPr>
        <w:t>_____in the name of te 50 States as follows</w:t>
      </w:r>
    </w:p>
    <w:p w:rsidR="004B5D47" w:rsidRDefault="004B5D47" w:rsidP="004B5D47">
      <w:pPr>
        <w:pStyle w:val="BodyTextIndent2"/>
        <w:spacing w:line="240" w:lineRule="auto"/>
        <w:ind w:left="0" w:firstLine="0"/>
        <w:rPr>
          <w:rFonts w:cs="Times New Roman"/>
        </w:rPr>
      </w:pPr>
    </w:p>
    <w:p w:rsidR="004B5D47" w:rsidRDefault="004B5D47" w:rsidP="0008101B">
      <w:pPr>
        <w:pStyle w:val="BodyTextIndent2"/>
        <w:numPr>
          <w:ilvl w:val="0"/>
          <w:numId w:val="39"/>
        </w:numPr>
        <w:spacing w:line="240" w:lineRule="auto"/>
        <w:rPr>
          <w:rFonts w:cs="Times New Roman"/>
        </w:rPr>
      </w:pPr>
      <w:r>
        <w:rPr>
          <w:rFonts w:cs="Times New Roman"/>
        </w:rPr>
        <w:t xml:space="preserve"> This is an action to recover damages</w:t>
      </w:r>
    </w:p>
    <w:p w:rsidR="004B5D47" w:rsidRDefault="004B5D47" w:rsidP="004B5D47">
      <w:pPr>
        <w:pStyle w:val="BodyTextIndent2"/>
        <w:spacing w:line="240" w:lineRule="auto"/>
        <w:rPr>
          <w:rFonts w:cs="Times New Roman"/>
        </w:rPr>
      </w:pPr>
    </w:p>
    <w:p w:rsidR="004B5D47" w:rsidRDefault="004B5D47" w:rsidP="004B5D47">
      <w:pPr>
        <w:pStyle w:val="BodyTextIndent2"/>
        <w:spacing w:line="240" w:lineRule="auto"/>
        <w:rPr>
          <w:rFonts w:cs="Times New Roman"/>
        </w:rPr>
      </w:pPr>
    </w:p>
    <w:p w:rsidR="0058220A" w:rsidRPr="0058220A" w:rsidRDefault="0058220A" w:rsidP="0058220A">
      <w:pPr>
        <w:autoSpaceDE w:val="0"/>
        <w:autoSpaceDN w:val="0"/>
        <w:adjustRightInd w:val="0"/>
        <w:spacing w:after="0" w:line="240" w:lineRule="auto"/>
        <w:rPr>
          <w:rFonts w:ascii="Garamond" w:hAnsi="Garamond" w:cs="Garamond"/>
          <w:color w:val="000000"/>
          <w:sz w:val="24"/>
          <w:szCs w:val="24"/>
        </w:rPr>
      </w:pPr>
    </w:p>
    <w:p w:rsidR="001A28D4" w:rsidRDefault="0058220A" w:rsidP="0058220A">
      <w:pPr>
        <w:autoSpaceDE w:val="0"/>
        <w:autoSpaceDN w:val="0"/>
        <w:adjustRightInd w:val="0"/>
        <w:spacing w:after="0" w:line="240" w:lineRule="auto"/>
        <w:rPr>
          <w:rFonts w:ascii="Garamond" w:hAnsi="Garamond" w:cs="Garamond"/>
          <w:color w:val="000000"/>
          <w:sz w:val="24"/>
          <w:szCs w:val="24"/>
        </w:rPr>
      </w:pPr>
      <w:r w:rsidRPr="0058220A">
        <w:rPr>
          <w:rFonts w:ascii="Garamond" w:hAnsi="Garamond" w:cs="Garamond"/>
          <w:color w:val="000000"/>
          <w:sz w:val="24"/>
          <w:szCs w:val="24"/>
        </w:rPr>
        <w:t xml:space="preserve"> </w:t>
      </w:r>
    </w:p>
    <w:p w:rsidR="001A28D4" w:rsidRDefault="001A28D4" w:rsidP="0058220A">
      <w:pPr>
        <w:autoSpaceDE w:val="0"/>
        <w:autoSpaceDN w:val="0"/>
        <w:adjustRightInd w:val="0"/>
        <w:spacing w:after="0" w:line="240" w:lineRule="auto"/>
        <w:rPr>
          <w:rFonts w:ascii="Garamond" w:hAnsi="Garamond" w:cs="Garamond"/>
          <w:color w:val="000000"/>
          <w:sz w:val="24"/>
          <w:szCs w:val="24"/>
        </w:rPr>
      </w:pPr>
    </w:p>
    <w:p w:rsidR="001A28D4" w:rsidRDefault="001A28D4" w:rsidP="0058220A">
      <w:pPr>
        <w:autoSpaceDE w:val="0"/>
        <w:autoSpaceDN w:val="0"/>
        <w:adjustRightInd w:val="0"/>
        <w:spacing w:after="0" w:line="240" w:lineRule="auto"/>
        <w:rPr>
          <w:rFonts w:ascii="Garamond" w:hAnsi="Garamond" w:cs="Garamond"/>
          <w:color w:val="000000"/>
          <w:sz w:val="24"/>
          <w:szCs w:val="24"/>
        </w:rPr>
      </w:pPr>
    </w:p>
    <w:p w:rsidR="001A28D4" w:rsidRDefault="001A28D4" w:rsidP="0058220A">
      <w:pPr>
        <w:autoSpaceDE w:val="0"/>
        <w:autoSpaceDN w:val="0"/>
        <w:adjustRightInd w:val="0"/>
        <w:spacing w:after="0" w:line="240" w:lineRule="auto"/>
        <w:rPr>
          <w:rFonts w:ascii="Garamond" w:hAnsi="Garamond" w:cs="Garamond"/>
          <w:color w:val="000000"/>
          <w:sz w:val="24"/>
          <w:szCs w:val="24"/>
        </w:rPr>
      </w:pPr>
    </w:p>
    <w:p w:rsidR="001A28D4" w:rsidRPr="001A28D4" w:rsidRDefault="001A28D4" w:rsidP="0058220A">
      <w:pPr>
        <w:autoSpaceDE w:val="0"/>
        <w:autoSpaceDN w:val="0"/>
        <w:adjustRightInd w:val="0"/>
        <w:spacing w:after="0" w:line="240" w:lineRule="auto"/>
        <w:rPr>
          <w:rFonts w:ascii="Times New Roman" w:hAnsi="Times New Roman"/>
          <w:b/>
          <w:color w:val="000000"/>
          <w:sz w:val="24"/>
          <w:szCs w:val="24"/>
        </w:rPr>
      </w:pPr>
      <w:r>
        <w:rPr>
          <w:rFonts w:ascii="Garamond" w:hAnsi="Garamond" w:cs="Garamond"/>
          <w:color w:val="000000"/>
          <w:sz w:val="24"/>
          <w:szCs w:val="24"/>
        </w:rPr>
        <w:t xml:space="preserve">                   </w:t>
      </w:r>
      <w:r w:rsidRPr="001A28D4">
        <w:rPr>
          <w:rFonts w:ascii="Times New Roman" w:hAnsi="Times New Roman"/>
          <w:b/>
          <w:color w:val="000000"/>
          <w:sz w:val="24"/>
          <w:szCs w:val="24"/>
        </w:rPr>
        <w:t>HUMAN TRAFFICING VIA ABORTION SELLING BODY PARTS</w:t>
      </w:r>
    </w:p>
    <w:p w:rsidR="001A28D4" w:rsidRDefault="001A28D4" w:rsidP="0058220A">
      <w:pPr>
        <w:autoSpaceDE w:val="0"/>
        <w:autoSpaceDN w:val="0"/>
        <w:adjustRightInd w:val="0"/>
        <w:spacing w:after="0" w:line="240" w:lineRule="auto"/>
        <w:rPr>
          <w:rFonts w:ascii="Garamond" w:hAnsi="Garamond" w:cs="Garamond"/>
          <w:color w:val="000000"/>
          <w:sz w:val="24"/>
          <w:szCs w:val="24"/>
        </w:rPr>
      </w:pPr>
    </w:p>
    <w:p w:rsidR="001A28D4" w:rsidRDefault="001A28D4" w:rsidP="0058220A">
      <w:pPr>
        <w:autoSpaceDE w:val="0"/>
        <w:autoSpaceDN w:val="0"/>
        <w:adjustRightInd w:val="0"/>
        <w:spacing w:after="0" w:line="240" w:lineRule="auto"/>
        <w:rPr>
          <w:rFonts w:ascii="Garamond" w:hAnsi="Garamond" w:cs="Garamond"/>
          <w:color w:val="000000"/>
          <w:sz w:val="24"/>
          <w:szCs w:val="24"/>
        </w:rPr>
      </w:pPr>
    </w:p>
    <w:p w:rsidR="0058220A" w:rsidRPr="0058220A" w:rsidRDefault="0058220A" w:rsidP="0058220A">
      <w:pPr>
        <w:autoSpaceDE w:val="0"/>
        <w:autoSpaceDN w:val="0"/>
        <w:adjustRightInd w:val="0"/>
        <w:spacing w:after="0" w:line="240" w:lineRule="auto"/>
        <w:rPr>
          <w:rFonts w:ascii="Garamond" w:hAnsi="Garamond" w:cs="Garamond"/>
          <w:color w:val="000000"/>
          <w:sz w:val="23"/>
          <w:szCs w:val="23"/>
        </w:rPr>
      </w:pPr>
      <w:r w:rsidRPr="0058220A">
        <w:rPr>
          <w:rFonts w:ascii="Garamond" w:hAnsi="Garamond" w:cs="Garamond"/>
          <w:color w:val="000000"/>
          <w:sz w:val="23"/>
          <w:szCs w:val="23"/>
        </w:rPr>
        <w:t xml:space="preserve">International law is a powerful conduit for combating human trafficking. The most reputable and recent instruments of international law that have set the course for how to define, prevent, and prosecute human trafficking are the United Nations Convention against Transnational Organized Crime and its two related protocols: the United Nations Protocol to Prevent, Suppress, and Punish Trafficking in Persons, Especially Women and Children, and the United Nations Protocol against the Smuggling of Migrants by Land, Sea, and Air, which entered into force in 2003-2004. The United Nations Office on Drugs and Crime (UNODC) created these conventions, which have supported international law’s ability to combat human trafficking. In support of enforcing these instruments, the UNODC established the United Nations Global Initiative to Fight Human Trafficking (UN.GIFT) in 2007. </w:t>
      </w:r>
      <w:r w:rsidR="001A28D4">
        <w:rPr>
          <w:rFonts w:ascii="Garamond" w:hAnsi="Garamond" w:cs="Garamond"/>
          <w:color w:val="000000"/>
          <w:sz w:val="23"/>
          <w:szCs w:val="23"/>
        </w:rPr>
        <w:t xml:space="preserve"> </w:t>
      </w:r>
      <w:r w:rsidRPr="0058220A">
        <w:rPr>
          <w:rFonts w:ascii="Garamond" w:hAnsi="Garamond" w:cs="Garamond"/>
          <w:color w:val="000000"/>
          <w:sz w:val="23"/>
          <w:szCs w:val="23"/>
        </w:rPr>
        <w:t xml:space="preserve">Instruments that have dealt with human trafficking date back to the abolition of slavery. They include provisions within the Slavery Convention (1926) and the Supplementary Convention on the Abolition of Slavery, the Slave Trade, and Institutions and Practices Similar to Slavery (1956). Additional tools of international law that include segments against the trafficking of persons include: the Universal Declaration of Human Rights (1948), the International Covenants on Civil and Political Rights (1966), The United Nations Convention for the Suppression of the Traffic in Persons and of the Exploitation of the Prostitution of Others (1949), and the Convention on the Elimination of all Forms of Discrimination Against Women (1979). These instruments laid the foundation for the contemporary conventions and efforts to eliminating trafficking. </w:t>
      </w:r>
    </w:p>
    <w:p w:rsidR="001A28D4" w:rsidRDefault="001A28D4" w:rsidP="0058220A">
      <w:pPr>
        <w:autoSpaceDE w:val="0"/>
        <w:autoSpaceDN w:val="0"/>
        <w:adjustRightInd w:val="0"/>
        <w:spacing w:after="0" w:line="240" w:lineRule="auto"/>
        <w:rPr>
          <w:rFonts w:ascii="Garamond" w:hAnsi="Garamond" w:cs="Garamond"/>
          <w:b/>
          <w:bCs/>
          <w:color w:val="000000"/>
          <w:sz w:val="23"/>
          <w:szCs w:val="23"/>
        </w:rPr>
      </w:pPr>
    </w:p>
    <w:p w:rsidR="001A28D4" w:rsidRDefault="001A28D4" w:rsidP="0058220A">
      <w:pPr>
        <w:autoSpaceDE w:val="0"/>
        <w:autoSpaceDN w:val="0"/>
        <w:adjustRightInd w:val="0"/>
        <w:spacing w:after="0" w:line="240" w:lineRule="auto"/>
        <w:rPr>
          <w:rFonts w:ascii="Garamond" w:hAnsi="Garamond" w:cs="Garamond"/>
          <w:b/>
          <w:bCs/>
          <w:color w:val="000000"/>
          <w:sz w:val="23"/>
          <w:szCs w:val="23"/>
        </w:rPr>
      </w:pPr>
    </w:p>
    <w:p w:rsidR="001A28D4" w:rsidRDefault="001A28D4" w:rsidP="0058220A">
      <w:pPr>
        <w:autoSpaceDE w:val="0"/>
        <w:autoSpaceDN w:val="0"/>
        <w:adjustRightInd w:val="0"/>
        <w:spacing w:after="0" w:line="240" w:lineRule="auto"/>
        <w:rPr>
          <w:rFonts w:ascii="Garamond" w:hAnsi="Garamond" w:cs="Garamond"/>
          <w:b/>
          <w:bCs/>
          <w:color w:val="000000"/>
          <w:sz w:val="23"/>
          <w:szCs w:val="23"/>
        </w:rPr>
      </w:pPr>
    </w:p>
    <w:p w:rsidR="0058220A" w:rsidRPr="0058220A" w:rsidRDefault="001A28D4" w:rsidP="0058220A">
      <w:pPr>
        <w:autoSpaceDE w:val="0"/>
        <w:autoSpaceDN w:val="0"/>
        <w:adjustRightInd w:val="0"/>
        <w:spacing w:after="0" w:line="240" w:lineRule="auto"/>
        <w:rPr>
          <w:rFonts w:ascii="Garamond" w:hAnsi="Garamond" w:cs="Garamond"/>
          <w:color w:val="000000"/>
          <w:sz w:val="23"/>
          <w:szCs w:val="23"/>
        </w:rPr>
      </w:pPr>
      <w:r>
        <w:rPr>
          <w:rFonts w:ascii="Garamond" w:hAnsi="Garamond" w:cs="Garamond"/>
          <w:b/>
          <w:bCs/>
          <w:color w:val="000000"/>
          <w:sz w:val="23"/>
          <w:szCs w:val="23"/>
        </w:rPr>
        <w:t xml:space="preserve">                                                 </w:t>
      </w:r>
      <w:r w:rsidR="0058220A" w:rsidRPr="0058220A">
        <w:rPr>
          <w:rFonts w:ascii="Garamond" w:hAnsi="Garamond" w:cs="Garamond"/>
          <w:b/>
          <w:bCs/>
          <w:color w:val="000000"/>
          <w:sz w:val="23"/>
          <w:szCs w:val="23"/>
        </w:rPr>
        <w:t xml:space="preserve">Compliance with International Law </w:t>
      </w:r>
    </w:p>
    <w:p w:rsidR="001A28D4" w:rsidRDefault="001A28D4" w:rsidP="0058220A">
      <w:pPr>
        <w:autoSpaceDE w:val="0"/>
        <w:autoSpaceDN w:val="0"/>
        <w:adjustRightInd w:val="0"/>
        <w:spacing w:after="0" w:line="240" w:lineRule="auto"/>
        <w:rPr>
          <w:rFonts w:ascii="Garamond" w:hAnsi="Garamond" w:cs="Garamond"/>
          <w:color w:val="000000"/>
          <w:sz w:val="23"/>
          <w:szCs w:val="23"/>
        </w:rPr>
      </w:pPr>
    </w:p>
    <w:p w:rsidR="001A28D4" w:rsidRDefault="001A28D4" w:rsidP="0058220A">
      <w:pPr>
        <w:autoSpaceDE w:val="0"/>
        <w:autoSpaceDN w:val="0"/>
        <w:adjustRightInd w:val="0"/>
        <w:spacing w:after="0" w:line="240" w:lineRule="auto"/>
        <w:rPr>
          <w:rFonts w:ascii="Garamond" w:hAnsi="Garamond" w:cs="Garamond"/>
          <w:color w:val="000000"/>
          <w:sz w:val="23"/>
          <w:szCs w:val="23"/>
        </w:rPr>
      </w:pPr>
    </w:p>
    <w:p w:rsidR="0058220A" w:rsidRPr="0058220A" w:rsidRDefault="0058220A" w:rsidP="0058220A">
      <w:pPr>
        <w:autoSpaceDE w:val="0"/>
        <w:autoSpaceDN w:val="0"/>
        <w:adjustRightInd w:val="0"/>
        <w:spacing w:after="0" w:line="240" w:lineRule="auto"/>
        <w:rPr>
          <w:rFonts w:ascii="Garamond" w:hAnsi="Garamond" w:cs="Garamond"/>
          <w:color w:val="000000"/>
          <w:sz w:val="23"/>
          <w:szCs w:val="23"/>
        </w:rPr>
      </w:pPr>
      <w:r w:rsidRPr="0058220A">
        <w:rPr>
          <w:rFonts w:ascii="Garamond" w:hAnsi="Garamond" w:cs="Garamond"/>
          <w:color w:val="000000"/>
          <w:sz w:val="23"/>
          <w:szCs w:val="23"/>
        </w:rPr>
        <w:t xml:space="preserve">One of the most problematic issues of eliminating trafficking is compliance with international law. Measures for compliance with international treaties include signature, ratification, and enforcement of international agreements. Once a state signs and ratifies a treaty, it is subject to monitoring by U.N. committees, which receive input from non-governmental organizations (NGOs). Additionally, states are expected to submit regular reports regarding their level of compliance with the treaty. The United Nations Human Rights Council also issues mandates to thematic working groups, special rapporteurs, and country rapporteurs, which help to monitor compliance with or abuses of certain treaties. </w:t>
      </w:r>
    </w:p>
    <w:p w:rsidR="0058220A" w:rsidRPr="0058220A" w:rsidRDefault="0058220A" w:rsidP="0058220A">
      <w:pPr>
        <w:autoSpaceDE w:val="0"/>
        <w:autoSpaceDN w:val="0"/>
        <w:adjustRightInd w:val="0"/>
        <w:spacing w:after="0" w:line="240" w:lineRule="auto"/>
        <w:rPr>
          <w:rFonts w:ascii="Garamond" w:hAnsi="Garamond" w:cs="Garamond"/>
          <w:color w:val="000000"/>
          <w:sz w:val="23"/>
          <w:szCs w:val="23"/>
        </w:rPr>
      </w:pPr>
      <w:r w:rsidRPr="0058220A">
        <w:rPr>
          <w:rFonts w:ascii="Garamond" w:hAnsi="Garamond" w:cs="Garamond"/>
          <w:color w:val="000000"/>
          <w:sz w:val="23"/>
          <w:szCs w:val="23"/>
        </w:rPr>
        <w:t xml:space="preserve">As of 2008, there are 143 parties to the United Nations Convention against Transnational Organized Crime, 119 parties to the United Nations Protocol to Prevent, Suppress and Punish Trafficking in Persons, Especially Women and Children, and 112 parties to the United Nations Protocol against the Smuggling of Migrants by Land, Sea and Air. The Trafficking Protocol is unique from other treaties because it was created as a law enforcement instrument, which, in theory, gives it more influence than aspirational agreements. Provisions within the Trafficking Protocol state that parties must: take action to penalize trafficking, protect victims of trafficking, and grant victims temporary or permanent residence in the countries of destination. Therefore, if a state is a party to the Convention and its Protocols, it has an obligation to create legislation that supports these provisions at the domestic level. </w:t>
      </w:r>
    </w:p>
    <w:p w:rsidR="0058220A" w:rsidRPr="0058220A" w:rsidRDefault="0058220A" w:rsidP="0058220A">
      <w:pPr>
        <w:autoSpaceDE w:val="0"/>
        <w:autoSpaceDN w:val="0"/>
        <w:adjustRightInd w:val="0"/>
        <w:spacing w:after="0" w:line="240" w:lineRule="auto"/>
        <w:rPr>
          <w:rFonts w:ascii="Garamond" w:hAnsi="Garamond"/>
          <w:sz w:val="19"/>
          <w:szCs w:val="19"/>
        </w:rPr>
      </w:pPr>
      <w:r w:rsidRPr="0058220A">
        <w:rPr>
          <w:rFonts w:ascii="Garamond" w:hAnsi="Garamond"/>
          <w:sz w:val="24"/>
          <w:szCs w:val="24"/>
        </w:rPr>
        <w:t xml:space="preserve">88 </w:t>
      </w:r>
      <w:r w:rsidRPr="0058220A">
        <w:rPr>
          <w:rFonts w:ascii="Garamond" w:hAnsi="Garamond"/>
          <w:sz w:val="23"/>
          <w:szCs w:val="23"/>
        </w:rPr>
        <w:t>H</w:t>
      </w:r>
      <w:r w:rsidRPr="0058220A">
        <w:rPr>
          <w:rFonts w:ascii="Garamond" w:hAnsi="Garamond"/>
          <w:sz w:val="19"/>
          <w:szCs w:val="19"/>
        </w:rPr>
        <w:t xml:space="preserve">UMAN </w:t>
      </w:r>
      <w:r w:rsidRPr="0058220A">
        <w:rPr>
          <w:rFonts w:ascii="Garamond" w:hAnsi="Garamond"/>
          <w:sz w:val="23"/>
          <w:szCs w:val="23"/>
        </w:rPr>
        <w:t>R</w:t>
      </w:r>
      <w:r w:rsidRPr="0058220A">
        <w:rPr>
          <w:rFonts w:ascii="Garamond" w:hAnsi="Garamond"/>
          <w:sz w:val="19"/>
          <w:szCs w:val="19"/>
        </w:rPr>
        <w:t xml:space="preserve">IGHTS </w:t>
      </w:r>
      <w:r w:rsidRPr="0058220A">
        <w:rPr>
          <w:rFonts w:ascii="Garamond" w:hAnsi="Garamond"/>
          <w:sz w:val="23"/>
          <w:szCs w:val="23"/>
        </w:rPr>
        <w:t>&amp; H</w:t>
      </w:r>
      <w:r w:rsidRPr="0058220A">
        <w:rPr>
          <w:rFonts w:ascii="Garamond" w:hAnsi="Garamond"/>
          <w:sz w:val="19"/>
          <w:szCs w:val="19"/>
        </w:rPr>
        <w:t xml:space="preserve">UMAN </w:t>
      </w:r>
      <w:r w:rsidRPr="0058220A">
        <w:rPr>
          <w:rFonts w:ascii="Garamond" w:hAnsi="Garamond"/>
          <w:sz w:val="23"/>
          <w:szCs w:val="23"/>
        </w:rPr>
        <w:t>W</w:t>
      </w:r>
      <w:r w:rsidRPr="0058220A">
        <w:rPr>
          <w:rFonts w:ascii="Garamond" w:hAnsi="Garamond"/>
          <w:sz w:val="19"/>
          <w:szCs w:val="19"/>
        </w:rPr>
        <w:t xml:space="preserve">ELFARE </w:t>
      </w:r>
    </w:p>
    <w:p w:rsidR="004B5D47" w:rsidRPr="001A28D4" w:rsidRDefault="0058220A" w:rsidP="001A28D4">
      <w:pPr>
        <w:pageBreakBefore/>
        <w:autoSpaceDE w:val="0"/>
        <w:autoSpaceDN w:val="0"/>
        <w:adjustRightInd w:val="0"/>
        <w:spacing w:after="0" w:line="240" w:lineRule="auto"/>
        <w:rPr>
          <w:rFonts w:ascii="Garamond" w:hAnsi="Garamond"/>
          <w:sz w:val="23"/>
          <w:szCs w:val="23"/>
        </w:rPr>
      </w:pPr>
      <w:r w:rsidRPr="0058220A">
        <w:rPr>
          <w:rFonts w:ascii="Garamond" w:hAnsi="Garamond"/>
          <w:sz w:val="23"/>
          <w:szCs w:val="23"/>
        </w:rPr>
        <w:lastRenderedPageBreak/>
        <w:t>One major distinction of the Trafficking Protocol is that it maintains that persons do not have the right to choose to be trafficked, or for their children to be trafficked. This distinction helps to clarify the line between smuggling and trafficking. However, if the person was smuggled, then kept as a forced laborer, the crime constitutes trafficking. Another aspect of the Trafficking Protocol is that a person does not have to be directly forced or threatened into being trafficked. If a person can prove that he or she had no alternative means other than to comply, then it falls within the provisions of Trafficking Protocol. These aspects of the Trafficking Protocol allow for a broader definition of human trafficking, making compliance more straightforward. Standards about how trafficking victims should be treated are outlined in two comprehensive documents that draw from various international law instruments: the “Human Rights Standards for the Treatment of Trafficking Persons” and the “Recommended Principles and Guidelines on Human Rights and Human Trafficking.” These two documents were produced to ensure that trafficked persons were treated as victims rather than as criminals. The Special Rapporteur on trafficking in persons, especially in women and children, is one intermediary that works towards ensuring that the victims’ rights are protected, and takes action against violations of these rights. Numerous NGOs throughout the world also take on the complex task of monitoring the violations of human rights with respect to human trafficking. Through the reports generated by these organizations, the U.</w:t>
      </w: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Pr="005D6ECB" w:rsidRDefault="004B5D47" w:rsidP="004B5D47">
      <w:pPr>
        <w:pStyle w:val="BodyTextIndent2"/>
        <w:spacing w:line="240" w:lineRule="auto"/>
        <w:ind w:left="0" w:firstLine="0"/>
        <w:rPr>
          <w:rFonts w:cs="Times New Roman"/>
          <w:b/>
          <w:u w:val="single"/>
        </w:rPr>
      </w:pPr>
      <w:r w:rsidRPr="005D6ECB">
        <w:rPr>
          <w:rFonts w:cs="Times New Roman"/>
          <w:b/>
          <w:u w:val="single"/>
        </w:rPr>
        <w:t xml:space="preserve">PARTIES </w:t>
      </w:r>
    </w:p>
    <w:p w:rsidR="004B5D47" w:rsidRPr="003E22E4" w:rsidRDefault="004B5D47" w:rsidP="004B5D47">
      <w:pPr>
        <w:pStyle w:val="Standard"/>
        <w:rPr>
          <w:rFonts w:ascii="Times New Roman" w:hAnsi="Times New Roman" w:cs="Times New Roman"/>
        </w:rPr>
      </w:pPr>
      <w:r w:rsidRPr="00B96117">
        <w:rPr>
          <w:rFonts w:ascii="Times New Roman" w:hAnsi="Times New Roman" w:cs="Times New Roman"/>
        </w:rPr>
        <w:t xml:space="preserve">THE STATE of Alabama, Alaska, Arizona, Arkansas, </w:t>
      </w:r>
      <w:r>
        <w:rPr>
          <w:rFonts w:ascii="Times New Roman" w:hAnsi="Times New Roman" w:cs="Times New Roman"/>
        </w:rPr>
        <w:t xml:space="preserve">ET AL </w:t>
      </w:r>
      <w:r w:rsidRPr="00DB61E1">
        <w:rPr>
          <w:rFonts w:ascii="Times New Roman" w:hAnsi="Times New Roman" w:cs="Times New Roman"/>
        </w:rPr>
        <w:t>have been injured, and damaged; and  have an</w:t>
      </w:r>
      <w:r w:rsidRPr="00DB61E1">
        <w:rPr>
          <w:rFonts w:ascii="Times New Roman" w:hAnsi="Times New Roman" w:cs="Times New Roman"/>
          <w:iCs/>
          <w:bdr w:val="none" w:sz="0" w:space="0" w:color="auto" w:frame="1"/>
        </w:rPr>
        <w:t xml:space="preserve">“injury in fact”—an invasion of a legally protected interest which is concrete and particularized, and “actual or imminent,” not “conjectural” or “hypothetical.”   Further there is a  causal connection between the injury and the conduct complained of—the injury is “fairly ... trace[able] to the challenged action and the the injury will be “redressed by a favorable decision and have ;  </w:t>
      </w:r>
    </w:p>
    <w:p w:rsidR="004B5D47" w:rsidRPr="00DB61E1" w:rsidRDefault="004B5D47" w:rsidP="004B5D47">
      <w:pPr>
        <w:pStyle w:val="Standard"/>
        <w:rPr>
          <w:rFonts w:ascii="Times New Roman" w:hAnsi="Times New Roman" w:cs="Times New Roman"/>
          <w:iCs/>
          <w:bdr w:val="none" w:sz="0" w:space="0" w:color="auto" w:frame="1"/>
        </w:rPr>
      </w:pPr>
    </w:p>
    <w:p w:rsidR="004B5D47" w:rsidRPr="00DB61E1" w:rsidRDefault="004B5D47" w:rsidP="004B5D47">
      <w:pPr>
        <w:pStyle w:val="Standard"/>
        <w:rPr>
          <w:rFonts w:ascii="Times New Roman" w:hAnsi="Times New Roman" w:cs="Times New Roman"/>
        </w:rPr>
      </w:pPr>
    </w:p>
    <w:p w:rsidR="004B5D47" w:rsidRPr="00DB61E1" w:rsidRDefault="004B5D47" w:rsidP="004B5D47">
      <w:pPr>
        <w:pStyle w:val="Standard"/>
        <w:rPr>
          <w:rFonts w:ascii="Times New Roman" w:hAnsi="Times New Roman" w:cs="Times New Roman"/>
          <w:b/>
        </w:rPr>
      </w:pPr>
    </w:p>
    <w:p w:rsidR="004B5D47" w:rsidRPr="00DB61E1" w:rsidRDefault="004B5D47" w:rsidP="004B5D47">
      <w:pPr>
        <w:pStyle w:val="BodyTextIndent2"/>
        <w:tabs>
          <w:tab w:val="left" w:pos="91"/>
        </w:tabs>
        <w:spacing w:line="240" w:lineRule="auto"/>
        <w:ind w:left="0" w:firstLine="0"/>
        <w:rPr>
          <w:rFonts w:cs="Times New Roman"/>
          <w:lang w:val="en-NZ"/>
        </w:rPr>
      </w:pPr>
      <w:r w:rsidRPr="00DB61E1">
        <w:rPr>
          <w:rFonts w:cs="Times New Roman"/>
          <w:lang w:val="en-NZ"/>
        </w:rPr>
        <w:t>VIA</w:t>
      </w:r>
    </w:p>
    <w:p w:rsidR="004B5D47" w:rsidRPr="00DB61E1" w:rsidRDefault="004B5D47" w:rsidP="004B5D47">
      <w:pPr>
        <w:pStyle w:val="Standard"/>
        <w:rPr>
          <w:rFonts w:ascii="Times New Roman" w:hAnsi="Times New Roman" w:cs="Times New Roman"/>
        </w:rPr>
      </w:pPr>
    </w:p>
    <w:p w:rsidR="004B5D47" w:rsidRPr="00DB61E1" w:rsidRDefault="004B5D47" w:rsidP="0008101B">
      <w:pPr>
        <w:pStyle w:val="Standard"/>
        <w:numPr>
          <w:ilvl w:val="0"/>
          <w:numId w:val="5"/>
        </w:numPr>
        <w:rPr>
          <w:rFonts w:ascii="Times New Roman" w:hAnsi="Times New Roman" w:cs="Times New Roman"/>
        </w:rPr>
      </w:pPr>
      <w:r w:rsidRPr="00DB61E1">
        <w:rPr>
          <w:rFonts w:ascii="Times New Roman" w:hAnsi="Times New Roman" w:cs="Times New Roman"/>
        </w:rPr>
        <w:t>the “Whistleblower -Federal False Claims Act on behalf of the Government and the “the 50 States” United State Government to prosecute for all offenses against the United States; (2) prosecute or defend, for the Government, all civil actions, suits or proceedings in which the United States is concerned; and in the interest of National Security.</w:t>
      </w:r>
    </w:p>
    <w:p w:rsidR="004B5D47" w:rsidRPr="00DB61E1" w:rsidRDefault="004B5D47" w:rsidP="004B5D47">
      <w:pPr>
        <w:pStyle w:val="Standard"/>
        <w:ind w:left="900"/>
        <w:rPr>
          <w:rFonts w:ascii="Times New Roman" w:hAnsi="Times New Roman" w:cs="Times New Roman"/>
        </w:rPr>
      </w:pPr>
    </w:p>
    <w:p w:rsidR="004B5D47" w:rsidRPr="00DB61E1" w:rsidRDefault="004B5D47" w:rsidP="004B5D47">
      <w:pPr>
        <w:pStyle w:val="Standard"/>
        <w:ind w:left="900"/>
        <w:rPr>
          <w:rFonts w:ascii="Times New Roman" w:hAnsi="Times New Roman" w:cs="Times New Roman"/>
        </w:rPr>
      </w:pPr>
    </w:p>
    <w:p w:rsidR="004B5D47" w:rsidRPr="00DB61E1" w:rsidRDefault="004B5D47" w:rsidP="0008101B">
      <w:pPr>
        <w:pStyle w:val="Standard"/>
        <w:numPr>
          <w:ilvl w:val="0"/>
          <w:numId w:val="5"/>
        </w:numPr>
        <w:rPr>
          <w:rFonts w:ascii="Times New Roman" w:hAnsi="Times New Roman" w:cs="Times New Roman"/>
        </w:rPr>
      </w:pPr>
      <w:r w:rsidRPr="00DB61E1">
        <w:rPr>
          <w:rFonts w:ascii="Times New Roman" w:hAnsi="Times New Roman" w:cs="Times New Roman"/>
        </w:rPr>
        <w:t>An act allowed by Congress “the Rackeeteered Infuenced and Corrupt Organization Act(RICO)[Private Attorney General)[a federal statute] of 1970”in the public interest and benefiting the general public on behalf of “the 50 States and the people of the 50 States” as “Prosecutor.”</w:t>
      </w:r>
    </w:p>
    <w:p w:rsidR="004B5D47" w:rsidRPr="00DB61E1" w:rsidRDefault="004B5D47" w:rsidP="004B5D47">
      <w:pPr>
        <w:pStyle w:val="Standard"/>
        <w:ind w:left="900"/>
        <w:rPr>
          <w:rFonts w:ascii="Times New Roman" w:hAnsi="Times New Roman" w:cs="Times New Roman"/>
        </w:rPr>
      </w:pPr>
    </w:p>
    <w:p w:rsidR="004B5D47" w:rsidRPr="00DB61E1" w:rsidRDefault="004B5D47" w:rsidP="0008101B">
      <w:pPr>
        <w:pStyle w:val="Standard"/>
        <w:numPr>
          <w:ilvl w:val="0"/>
          <w:numId w:val="5"/>
        </w:numPr>
        <w:rPr>
          <w:rFonts w:ascii="Times New Roman" w:hAnsi="Times New Roman" w:cs="Times New Roman"/>
        </w:rPr>
      </w:pPr>
      <w:r w:rsidRPr="00DB61E1">
        <w:rPr>
          <w:rFonts w:ascii="Times New Roman" w:hAnsi="Times New Roman" w:cs="Times New Roman"/>
        </w:rPr>
        <w:t xml:space="preserve">An act allowed by Congress “the Rackeeteered Infuenced and Corrupt Organization Act(RICO)[Private Attorney General)[a federal statute] of 1970”on behalf of my companies, myself and those similarly situated which permits private parties and/or business who were damaged and injured by organizations who commit mail fraud </w:t>
      </w:r>
      <w:r w:rsidRPr="00DB61E1">
        <w:rPr>
          <w:rFonts w:ascii="Times New Roman" w:hAnsi="Times New Roman" w:cs="Times New Roman"/>
        </w:rPr>
        <w:lastRenderedPageBreak/>
        <w:t xml:space="preserve">and/or wire fraud and/or one or more of the following statues 18 USC section 1341, 1342, 1343, 1344, 1346, 1347, 1348, 1349, 1350, 1351.  </w:t>
      </w:r>
    </w:p>
    <w:p w:rsidR="004B5D47" w:rsidRPr="00DB61E1" w:rsidRDefault="004B5D47" w:rsidP="004B5D47">
      <w:pPr>
        <w:pStyle w:val="Standard"/>
        <w:ind w:left="900"/>
        <w:rPr>
          <w:rFonts w:ascii="Times New Roman" w:hAnsi="Times New Roman" w:cs="Times New Roman"/>
        </w:rPr>
      </w:pPr>
    </w:p>
    <w:p w:rsidR="004B5D47" w:rsidRPr="00DB61E1" w:rsidRDefault="004B5D47" w:rsidP="0008101B">
      <w:pPr>
        <w:pStyle w:val="Standard"/>
        <w:numPr>
          <w:ilvl w:val="0"/>
          <w:numId w:val="5"/>
        </w:numPr>
        <w:rPr>
          <w:rFonts w:ascii="Times New Roman" w:hAnsi="Times New Roman" w:cs="Times New Roman"/>
        </w:rPr>
      </w:pPr>
      <w:r w:rsidRPr="00DB61E1">
        <w:rPr>
          <w:rFonts w:ascii="Times New Roman" w:hAnsi="Times New Roman" w:cs="Times New Roman"/>
        </w:rPr>
        <w:t>An act allowed by Congress “the Rackeeteered Infuenced and Corrupt Organization Act(RICO)[Private Attorney General)[a federal statute] of 1970”on behalf of my companies, myself and those similarly situated which permits private parties and/or business who were damaged and injured by monopolies and combinations in restraints of trade.</w:t>
      </w:r>
    </w:p>
    <w:p w:rsidR="004B5D47" w:rsidRPr="00DB61E1" w:rsidRDefault="004B5D47" w:rsidP="004B5D47">
      <w:pPr>
        <w:pStyle w:val="Standard"/>
        <w:ind w:left="900"/>
        <w:rPr>
          <w:rFonts w:ascii="Times New Roman" w:hAnsi="Times New Roman" w:cs="Times New Roman"/>
        </w:rPr>
      </w:pPr>
    </w:p>
    <w:p w:rsidR="004B5D47" w:rsidRPr="00DB61E1" w:rsidRDefault="004B5D47" w:rsidP="0008101B">
      <w:pPr>
        <w:pStyle w:val="Standard"/>
        <w:numPr>
          <w:ilvl w:val="0"/>
          <w:numId w:val="5"/>
        </w:numPr>
        <w:rPr>
          <w:rFonts w:ascii="Times New Roman" w:hAnsi="Times New Roman" w:cs="Times New Roman"/>
        </w:rPr>
      </w:pPr>
      <w:r w:rsidRPr="00DB61E1">
        <w:rPr>
          <w:rFonts w:ascii="Times New Roman" w:hAnsi="Times New Roman" w:cs="Times New Roman"/>
        </w:rPr>
        <w:t xml:space="preserve">VIA the “soverign 50 States” to protect the rights  of the “soverign 50 states,”via the ninth and/or tenth amendment [“50 sovereign state in the Union of States which retain rights that the US Government may not usurp]. </w:t>
      </w:r>
    </w:p>
    <w:p w:rsidR="004B5D47" w:rsidRPr="00DB61E1" w:rsidRDefault="004B5D47" w:rsidP="004B5D47">
      <w:pPr>
        <w:pStyle w:val="Standard"/>
        <w:ind w:left="900"/>
        <w:rPr>
          <w:rFonts w:ascii="Times New Roman" w:hAnsi="Times New Roman" w:cs="Times New Roman"/>
        </w:rPr>
      </w:pPr>
    </w:p>
    <w:p w:rsidR="004B5D47" w:rsidRPr="00DB61E1" w:rsidRDefault="004B5D47" w:rsidP="0008101B">
      <w:pPr>
        <w:pStyle w:val="Standard"/>
        <w:numPr>
          <w:ilvl w:val="0"/>
          <w:numId w:val="5"/>
        </w:numPr>
        <w:rPr>
          <w:rFonts w:ascii="Times New Roman" w:hAnsi="Times New Roman" w:cs="Times New Roman"/>
        </w:rPr>
      </w:pPr>
      <w:r w:rsidRPr="00DB61E1">
        <w:rPr>
          <w:rFonts w:ascii="Times New Roman" w:hAnsi="Times New Roman" w:cs="Times New Roman"/>
        </w:rPr>
        <w:t>On behalf of the United States Government via the Federal False Claims Act which permits a private persons to prosecute for all offenses against the United States; and/or  defend for the Government in this civil actions, suits or proceedings in which the United States is concerned;</w:t>
      </w:r>
    </w:p>
    <w:p w:rsidR="004B5D47" w:rsidRPr="00DB61E1" w:rsidRDefault="004B5D47" w:rsidP="004B5D47">
      <w:pPr>
        <w:pStyle w:val="Standard"/>
        <w:ind w:left="900"/>
        <w:rPr>
          <w:rFonts w:ascii="Times New Roman" w:hAnsi="Times New Roman" w:cs="Times New Roman"/>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On behalf of the  Federal Trade Commission to maintain fair and free competition, and enforce Anti-trust laws.  The mission by investigation issues raised by reports from consumers and businesses, pre-merger notification filings, congressional inquires, or reports  in the media, these issues included false advertizing and other forms of fraud FTC investigations may pertain to a single company or an entire industry.  If the result of the investigation reveals unlawful conduct and has the power to initate federal litigation prosecutors.</w:t>
      </w:r>
    </w:p>
    <w:p w:rsidR="004B5D47" w:rsidRPr="00DB61E1" w:rsidRDefault="004B5D47" w:rsidP="004B5D47">
      <w:pPr>
        <w:pStyle w:val="ListParagraph"/>
        <w:ind w:left="900"/>
        <w:rPr>
          <w:rFonts w:ascii="Times New Roman" w:hAnsi="Times New Roman"/>
          <w:sz w:val="24"/>
          <w:szCs w:val="24"/>
        </w:rPr>
      </w:pPr>
    </w:p>
    <w:p w:rsidR="004B5D47" w:rsidRPr="00DB61E1" w:rsidRDefault="004B5D47" w:rsidP="004B5D47">
      <w:pPr>
        <w:pStyle w:val="ListParagraph"/>
        <w:ind w:left="900"/>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On behalf  of The Bureau of Consumer Protection to protect consumers against unfair and deceptive acts or practices in commerce, financial practices and which has the power to bring both civil and criminal actions in “Anti-trust” Matters.</w:t>
      </w:r>
    </w:p>
    <w:p w:rsidR="004B5D47" w:rsidRPr="00DB61E1" w:rsidRDefault="004B5D47" w:rsidP="004B5D47">
      <w:pPr>
        <w:pStyle w:val="ListParagraph"/>
        <w:ind w:left="900"/>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On behalf  of The Bureau of Competition to eliminate and prevent  “anticompetive” business practices, through the enforcement  of Anti-trust laws, that impair  competition, including but not limited to hortizantal agreements, and/or agreement between direct competitors and vertical restrainints involving agreements, among businesses at different leveld in the same industry, in this case Real Estate, and to protects consumers against unfair and deceptive acts or practices in commerce. and has the power to bring both civil and criminal The Uniteactions in “Anti-trust” Matters.</w:t>
      </w:r>
    </w:p>
    <w:p w:rsidR="004B5D47" w:rsidRPr="00DB61E1" w:rsidRDefault="004B5D47" w:rsidP="004B5D47">
      <w:pPr>
        <w:pStyle w:val="ListParagraph"/>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 xml:space="preserve"> Via The “50 States ex rel Sharon Bridgewater private attorney general and/or qui tam relator “class” representative on  behalf of myself and all“transnational/international” persons “race, class, ethnicity, and/or religious similarly situated “classes”</w:t>
      </w:r>
    </w:p>
    <w:p w:rsidR="004B5D47" w:rsidRPr="00DB61E1" w:rsidRDefault="004B5D47" w:rsidP="004B5D47">
      <w:pPr>
        <w:pStyle w:val="Standard"/>
        <w:ind w:left="900"/>
        <w:rPr>
          <w:rFonts w:ascii="Times New Roman" w:hAnsi="Times New Roman" w:cs="Times New Roman"/>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 xml:space="preserve">On behalf  of “The 50 States” ex rel Sharon Bridgewater Private Attorney General and Relator - CLASS REPRESENTATIVE(AND REPRESENTATIVE OF PUBLIC INTEREST) on behalf of behalf of myself and all“transnational/international” similarly </w:t>
      </w:r>
      <w:r w:rsidRPr="00DB61E1">
        <w:rPr>
          <w:rFonts w:ascii="Times New Roman" w:hAnsi="Times New Roman"/>
          <w:sz w:val="24"/>
          <w:szCs w:val="24"/>
        </w:rPr>
        <w:lastRenderedPageBreak/>
        <w:t>situated “classes” and to prosecute persons who breached multilateral and/or bi-lateral international treaties.</w:t>
      </w:r>
    </w:p>
    <w:p w:rsidR="004B5D47" w:rsidRPr="00DB61E1" w:rsidRDefault="004B5D47" w:rsidP="004B5D47">
      <w:pPr>
        <w:pStyle w:val="ListParagraph"/>
        <w:rPr>
          <w:rFonts w:ascii="Times New Roman" w:hAnsi="Times New Roman"/>
          <w:sz w:val="24"/>
          <w:szCs w:val="24"/>
        </w:rPr>
      </w:pPr>
    </w:p>
    <w:p w:rsidR="004B5D47" w:rsidRPr="00DB61E1" w:rsidRDefault="004B5D47" w:rsidP="004B5D47">
      <w:pPr>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Sharon Bridgewater private attorney general and/or qui tam relator “class” representative on  behalf of myself and all“transnational/international” similarly situated “</w:t>
      </w:r>
      <w:r w:rsidRPr="00DB61E1">
        <w:rPr>
          <w:rFonts w:ascii="Times New Roman" w:hAnsi="Times New Roman"/>
          <w:b/>
          <w:sz w:val="24"/>
          <w:szCs w:val="24"/>
        </w:rPr>
        <w:t>interstate class action”  and/or Special Maritime Jurisidiction</w:t>
      </w:r>
      <w:r w:rsidRPr="00DB61E1">
        <w:rPr>
          <w:rFonts w:ascii="Times New Roman" w:hAnsi="Times New Roman"/>
          <w:sz w:val="24"/>
          <w:szCs w:val="24"/>
        </w:rPr>
        <w:t xml:space="preserve">(and/or Admirality and Maritime Jurisidiction)“ </w:t>
      </w: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 xml:space="preserve">Sharon Bridgewater private attorney general and/or qui tam relator “class” representative on  behalf of myself and all“federal witnesses and victims of Racketteering Activity </w:t>
      </w:r>
    </w:p>
    <w:p w:rsidR="004B5D47" w:rsidRPr="00DB61E1" w:rsidRDefault="004B5D47" w:rsidP="004B5D47">
      <w:pPr>
        <w:pStyle w:val="ListParagraph"/>
        <w:rPr>
          <w:rFonts w:ascii="Times New Roman" w:hAnsi="Times New Roman"/>
          <w:sz w:val="24"/>
          <w:szCs w:val="24"/>
        </w:rPr>
      </w:pPr>
    </w:p>
    <w:p w:rsidR="004B5D47" w:rsidRPr="00DB61E1" w:rsidRDefault="004B5D47" w:rsidP="004B5D47">
      <w:pPr>
        <w:pStyle w:val="ListParagraph"/>
        <w:ind w:left="900"/>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sz w:val="24"/>
          <w:szCs w:val="24"/>
          <w:bdr w:val="none" w:sz="0" w:space="0" w:color="auto" w:frame="1"/>
        </w:rPr>
        <w:t>Representative Capacity and/or Standing to represent James S. Bridgewater(a Federal Witness and victim of Rackeeteering activity ) in this criminal proceeding</w:t>
      </w:r>
    </w:p>
    <w:p w:rsidR="004B5D47" w:rsidRPr="00DB61E1" w:rsidRDefault="004B5D47" w:rsidP="004B5D47">
      <w:pPr>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sz w:val="24"/>
          <w:szCs w:val="24"/>
          <w:bdr w:val="none" w:sz="0" w:space="0" w:color="auto" w:frame="1"/>
        </w:rPr>
        <w:t xml:space="preserve">Representative Capacity and/or Standing to represent one or more of the following companies </w:t>
      </w:r>
      <w:r w:rsidRPr="00DB61E1">
        <w:rPr>
          <w:rFonts w:ascii="Times New Roman" w:hAnsi="Times New Roman"/>
          <w:sz w:val="24"/>
          <w:szCs w:val="24"/>
        </w:rPr>
        <w:t>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4B5D47" w:rsidRPr="00DB61E1" w:rsidRDefault="004B5D47" w:rsidP="004B5D47">
      <w:pPr>
        <w:pStyle w:val="ListParagraph"/>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iCs/>
          <w:sz w:val="24"/>
          <w:szCs w:val="24"/>
          <w:bdr w:val="none" w:sz="0" w:space="0" w:color="auto" w:frame="1"/>
        </w:rPr>
        <w:t>Advantages and Disadvantages of Associational Standing</w:t>
      </w:r>
    </w:p>
    <w:p w:rsidR="004B5D47" w:rsidRPr="00DB61E1" w:rsidRDefault="004B5D47" w:rsidP="004B5D47">
      <w:pPr>
        <w:pStyle w:val="ListParagraph"/>
        <w:rPr>
          <w:rFonts w:ascii="Times New Roman" w:hAnsi="Times New Roman"/>
          <w:sz w:val="24"/>
          <w:szCs w:val="24"/>
        </w:rPr>
      </w:pPr>
    </w:p>
    <w:p w:rsidR="004B5D47" w:rsidRPr="00DB61E1" w:rsidRDefault="004B5D47" w:rsidP="004B5D47">
      <w:pPr>
        <w:pStyle w:val="ListParagraph"/>
        <w:ind w:left="900"/>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iCs/>
          <w:sz w:val="24"/>
          <w:szCs w:val="24"/>
          <w:bdr w:val="none" w:sz="0" w:space="0" w:color="auto" w:frame="1"/>
        </w:rPr>
        <w:t>Organizational Standing;</w:t>
      </w:r>
    </w:p>
    <w:p w:rsidR="004B5D47" w:rsidRPr="00DB61E1" w:rsidRDefault="004B5D47" w:rsidP="004B5D47">
      <w:pPr>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bCs/>
          <w:iCs/>
          <w:sz w:val="24"/>
          <w:szCs w:val="24"/>
          <w:bdr w:val="none" w:sz="0" w:space="0" w:color="auto" w:frame="1"/>
        </w:rPr>
        <w:t>Third Party Standing</w:t>
      </w:r>
    </w:p>
    <w:p w:rsidR="004B5D47" w:rsidRPr="00DB61E1" w:rsidRDefault="004B5D47" w:rsidP="004B5D47">
      <w:pPr>
        <w:pStyle w:val="ListParagraph"/>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Private Attorney General  and Relator Standing via one or more statues  per The Rackeeteered Influence and Corrupt Organization Act. (Officer of the United States</w:t>
      </w:r>
    </w:p>
    <w:p w:rsidR="004B5D47" w:rsidRPr="00DB61E1" w:rsidRDefault="004B5D47" w:rsidP="004B5D47">
      <w:pPr>
        <w:pStyle w:val="ListParagraph"/>
        <w:ind w:left="900"/>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The ninth and/or tenth amendment via the “soverign 50 States”</w:t>
      </w:r>
    </w:p>
    <w:p w:rsidR="004B5D47" w:rsidRPr="00DB61E1" w:rsidRDefault="004B5D47" w:rsidP="004B5D47">
      <w:pPr>
        <w:pStyle w:val="ListParagraph"/>
        <w:ind w:left="900"/>
        <w:rPr>
          <w:rFonts w:ascii="Times New Roman" w:hAnsi="Times New Roman"/>
          <w:sz w:val="24"/>
          <w:szCs w:val="24"/>
        </w:rPr>
      </w:pPr>
    </w:p>
    <w:p w:rsidR="004B5D47" w:rsidRPr="00DB61E1" w:rsidRDefault="004B5D47" w:rsidP="0008101B">
      <w:pPr>
        <w:pStyle w:val="ListParagraph"/>
        <w:numPr>
          <w:ilvl w:val="0"/>
          <w:numId w:val="5"/>
        </w:numPr>
        <w:autoSpaceDE w:val="0"/>
        <w:autoSpaceDN w:val="0"/>
        <w:adjustRightInd w:val="0"/>
        <w:spacing w:after="0" w:line="240" w:lineRule="auto"/>
        <w:rPr>
          <w:rFonts w:ascii="Times New Roman" w:hAnsi="Times New Roman"/>
          <w:sz w:val="24"/>
          <w:szCs w:val="24"/>
        </w:rPr>
      </w:pPr>
      <w:r w:rsidRPr="00DB61E1">
        <w:rPr>
          <w:rFonts w:ascii="Times New Roman" w:hAnsi="Times New Roman"/>
          <w:sz w:val="24"/>
          <w:szCs w:val="24"/>
        </w:rPr>
        <w:t xml:space="preserve">The United States Governament standing(“the KING”)per the Qui Tam Relator Statue(Agent of the United States) </w:t>
      </w:r>
    </w:p>
    <w:p w:rsidR="004B5D47" w:rsidRPr="00DB61E1" w:rsidRDefault="004B5D47" w:rsidP="004B5D47">
      <w:pPr>
        <w:pStyle w:val="NormalWeb"/>
        <w:suppressAutoHyphens/>
        <w:autoSpaceDN w:val="0"/>
        <w:spacing w:after="0" w:line="315" w:lineRule="atLeast"/>
        <w:ind w:left="1440"/>
        <w:textAlignment w:val="baseline"/>
        <w:rPr>
          <w:rFonts w:ascii="Times New Roman" w:hAnsi="Times New Roman" w:cs="Times New Roman"/>
          <w:color w:val="auto"/>
        </w:rPr>
      </w:pPr>
    </w:p>
    <w:p w:rsidR="004B5D47" w:rsidRDefault="004B5D47" w:rsidP="004B5D47">
      <w:pPr>
        <w:pStyle w:val="Standard"/>
        <w:rPr>
          <w:rFonts w:ascii="Times New Roman" w:hAnsi="Times New Roman" w:cs="Times New Roman"/>
        </w:rPr>
      </w:pPr>
    </w:p>
    <w:p w:rsidR="004B5D47" w:rsidRDefault="004B5D47" w:rsidP="004B5D47">
      <w:pPr>
        <w:rPr>
          <w:rFonts w:ascii="Times New Roman" w:hAnsi="Times New Roman"/>
          <w:sz w:val="24"/>
          <w:szCs w:val="24"/>
        </w:rPr>
      </w:pPr>
    </w:p>
    <w:p w:rsidR="004B5D47" w:rsidRPr="00EB0D84" w:rsidRDefault="004B5D47" w:rsidP="004B5D47">
      <w:pPr>
        <w:spacing w:after="100" w:afterAutospacing="1"/>
        <w:rPr>
          <w:rFonts w:eastAsia="Times New Roman"/>
          <w:sz w:val="24"/>
          <w:szCs w:val="24"/>
          <w:lang w:eastAsia="ja-JP"/>
        </w:rPr>
      </w:pPr>
      <w:r w:rsidRPr="002E611D">
        <w:rPr>
          <w:i/>
          <w:iCs/>
          <w:sz w:val="24"/>
          <w:szCs w:val="24"/>
        </w:rPr>
        <w:lastRenderedPageBreak/>
        <w:t xml:space="preserve">I am a federal witness and victim of Rackeeteering activity and a “Whistleblower” and a person that joins this lawsuit on behalf of both myself and the government to recover damages or to </w:t>
      </w:r>
      <w:r w:rsidRPr="00EB0D84">
        <w:rPr>
          <w:i/>
          <w:iCs/>
          <w:sz w:val="24"/>
          <w:szCs w:val="24"/>
        </w:rPr>
        <w:t xml:space="preserve">enforce penalties  via the Rackeeteered Influenced and Corrupt Organization act. </w:t>
      </w:r>
      <w:r w:rsidRPr="00EB0D84">
        <w:rPr>
          <w:sz w:val="24"/>
          <w:szCs w:val="24"/>
        </w:rPr>
        <w:t xml:space="preserve">The named Defendant join this lawsuit  as class representative join this case on behalf of a large group  of citizens;  transnational and/or international “class of persons, ”(members of race, class, religion or ethnic groups and on behalf  of myself, James S. Bridgewater of those similarly situtated).   I am the relator and  an  Whistleblower and join Sharon Bridgewater.  I have first hand knowledge and  is the orginial  source and further have knowledge and information of past or present </w:t>
      </w:r>
      <w:hyperlink r:id="rId1334" w:tooltip="Fraud" w:history="1">
        <w:r w:rsidRPr="00EB0D84">
          <w:rPr>
            <w:rStyle w:val="Hyperlink"/>
            <w:sz w:val="24"/>
            <w:szCs w:val="24"/>
          </w:rPr>
          <w:t>fraud</w:t>
        </w:r>
      </w:hyperlink>
      <w:r w:rsidRPr="00EB0D84">
        <w:rPr>
          <w:sz w:val="24"/>
          <w:szCs w:val="24"/>
        </w:rPr>
        <w:t xml:space="preserve"> of Obama, Lynch(and predesscors)  and/or other public officials  who has knowingly submitted or caused the submission of false or fraudulent claims to the United States and further I bring  this lawsuit on behalf of the “King” the United States Government.    Further I join as as Private Attorney General  via the RICO act as a prosecutor(which permits a private person who have been damaged by Rackeeteered Influenced and Corrupt Organziation via mail fraud, wire fraud to act as prosecutors-dedicating at eliminating RICO) and/or Qui Tam Relator on behalf of the United States Government   “vindicating a </w:t>
      </w:r>
      <w:hyperlink r:id="rId1335" w:history="1">
        <w:r w:rsidRPr="00EB0D84">
          <w:rPr>
            <w:sz w:val="24"/>
            <w:szCs w:val="24"/>
          </w:rPr>
          <w:t>policy</w:t>
        </w:r>
      </w:hyperlink>
      <w:r w:rsidRPr="00EB0D84">
        <w:rPr>
          <w:sz w:val="24"/>
          <w:szCs w:val="24"/>
        </w:rPr>
        <w:t xml:space="preserve"> that Congress considered of the highest priority </w:t>
      </w:r>
      <w:r w:rsidRPr="00EB0D84">
        <w:rPr>
          <w:bCs/>
          <w:sz w:val="24"/>
          <w:szCs w:val="24"/>
        </w:rPr>
        <w:t xml:space="preserve">in the public interest </w:t>
      </w:r>
      <w:r w:rsidRPr="00EB0D84">
        <w:rPr>
          <w:sz w:val="24"/>
          <w:szCs w:val="24"/>
        </w:rPr>
        <w:t xml:space="preserve">and to benefit the society at large. ” I have no other adequate remedies at law and this is considered to be of extreme public importance, and further bring this action on behalf of themselves and on behalf of all other persons similarly situated who may be subjected by defendants to arbitrary, illegal and discriminatory or denial of  equal protection of laws solely on the base or race, class, ethnicity, or religion, on one or more of the following class.  </w:t>
      </w:r>
      <w:r w:rsidRPr="00EB0D84">
        <w:rPr>
          <w:b/>
          <w:sz w:val="24"/>
          <w:szCs w:val="24"/>
        </w:rPr>
        <w:t xml:space="preserve"> On Sharon Bridgewater ex rel on behalf of herself, James S. Bridgewater and those similaryly situated ex rel further joins via the </w:t>
      </w:r>
      <w:r w:rsidRPr="00EB0D84">
        <w:rPr>
          <w:sz w:val="24"/>
          <w:szCs w:val="24"/>
        </w:rPr>
        <w:t xml:space="preserve">Federal Trade Commission, The Bureau of Competition The Bureau of Consumer protection, and/or securities and exchange commission agency of the United States Federal Government to maintains fair and free competition, and to enforce Anti-trust laws and to prosecute forms of fraud   which  pertain to a single company or an entire industry, to protect consumers against unfair and deceptive acts or practices in commerce, financial practices  and to eliminate and prevent   “anticompetive” business practices, through the enforcement  of Anti-trust laws, that impair  competition, including but not limited to hortizantal agreements, and/or agreement between direct competitors and vertical restrainints involving agreements, among businesses at different leveld in the same industry, and further appear and practice in this court as a prosecutor, dedicating to eliminating Rackeeteering actsivity.  The class which Bridgewater represents and is brought by the plaintiffs on their own behalf and on behalf of others similarly situated pursuant to </w:t>
      </w:r>
      <w:r w:rsidRPr="00EB0D84">
        <w:rPr>
          <w:i/>
          <w:iCs/>
          <w:sz w:val="24"/>
          <w:szCs w:val="24"/>
        </w:rPr>
        <w:t>Rule 23 of the Federal Rules of Civil Procedure</w:t>
      </w:r>
      <w:r w:rsidRPr="00EB0D84">
        <w:rPr>
          <w:sz w:val="24"/>
          <w:szCs w:val="24"/>
        </w:rPr>
        <w:t xml:space="preserve"> consists of ONE OR MORE OF THE CLASSES:</w:t>
      </w:r>
    </w:p>
    <w:p w:rsidR="004B5D47" w:rsidRPr="00D41BF6" w:rsidRDefault="004B5D47" w:rsidP="0008101B">
      <w:pPr>
        <w:pStyle w:val="ListParagraph"/>
        <w:numPr>
          <w:ilvl w:val="0"/>
          <w:numId w:val="52"/>
        </w:numPr>
        <w:spacing w:after="0" w:line="240" w:lineRule="auto"/>
        <w:ind w:left="714" w:hanging="357"/>
        <w:contextualSpacing w:val="0"/>
        <w:rPr>
          <w:sz w:val="24"/>
          <w:szCs w:val="24"/>
        </w:rPr>
      </w:pPr>
    </w:p>
    <w:p w:rsidR="004B5D47" w:rsidRDefault="004B5D47" w:rsidP="0008101B">
      <w:pPr>
        <w:pStyle w:val="ListParagraph"/>
        <w:numPr>
          <w:ilvl w:val="0"/>
          <w:numId w:val="52"/>
        </w:numPr>
        <w:spacing w:after="0" w:line="240" w:lineRule="auto"/>
        <w:ind w:left="714" w:hanging="357"/>
        <w:contextualSpacing w:val="0"/>
        <w:rPr>
          <w:sz w:val="24"/>
          <w:szCs w:val="24"/>
        </w:rPr>
      </w:pPr>
      <w:r>
        <w:rPr>
          <w:sz w:val="24"/>
          <w:szCs w:val="24"/>
        </w:rPr>
        <w:t>RAPE BY FRAUD AND DECEPTION</w:t>
      </w:r>
    </w:p>
    <w:p w:rsidR="004B5D47" w:rsidRDefault="004B5D47" w:rsidP="0008101B">
      <w:pPr>
        <w:pStyle w:val="ListParagraph"/>
        <w:numPr>
          <w:ilvl w:val="0"/>
          <w:numId w:val="52"/>
        </w:numPr>
        <w:spacing w:after="0" w:line="240" w:lineRule="auto"/>
        <w:ind w:left="714" w:hanging="357"/>
        <w:contextualSpacing w:val="0"/>
        <w:rPr>
          <w:sz w:val="24"/>
          <w:szCs w:val="24"/>
        </w:rPr>
      </w:pPr>
      <w:r>
        <w:rPr>
          <w:sz w:val="24"/>
          <w:szCs w:val="24"/>
        </w:rPr>
        <w:t>VOTER</w:t>
      </w:r>
    </w:p>
    <w:p w:rsidR="004B5D47" w:rsidRDefault="004B5D47" w:rsidP="0008101B">
      <w:pPr>
        <w:pStyle w:val="ListParagraph"/>
        <w:numPr>
          <w:ilvl w:val="0"/>
          <w:numId w:val="52"/>
        </w:numPr>
        <w:spacing w:after="0" w:line="455" w:lineRule="exact"/>
        <w:contextualSpacing w:val="0"/>
        <w:rPr>
          <w:sz w:val="24"/>
          <w:szCs w:val="24"/>
        </w:rPr>
      </w:pPr>
      <w:r>
        <w:rPr>
          <w:sz w:val="24"/>
          <w:szCs w:val="24"/>
        </w:rPr>
        <w:lastRenderedPageBreak/>
        <w:t>SHOP AT TARGET</w:t>
      </w:r>
    </w:p>
    <w:p w:rsidR="004B5D47" w:rsidRDefault="004B5D47" w:rsidP="0008101B">
      <w:pPr>
        <w:pStyle w:val="ListParagraph"/>
        <w:numPr>
          <w:ilvl w:val="0"/>
          <w:numId w:val="52"/>
        </w:numPr>
        <w:spacing w:after="0" w:line="455" w:lineRule="exact"/>
        <w:contextualSpacing w:val="0"/>
        <w:rPr>
          <w:sz w:val="24"/>
          <w:szCs w:val="24"/>
        </w:rPr>
      </w:pPr>
      <w:r>
        <w:rPr>
          <w:sz w:val="24"/>
          <w:szCs w:val="24"/>
        </w:rPr>
        <w:t>WHISTLEBLOWER</w:t>
      </w:r>
    </w:p>
    <w:p w:rsidR="004B5D47" w:rsidRDefault="004B5D47" w:rsidP="0008101B">
      <w:pPr>
        <w:pStyle w:val="ListParagraph"/>
        <w:numPr>
          <w:ilvl w:val="0"/>
          <w:numId w:val="52"/>
        </w:numPr>
        <w:spacing w:after="0" w:line="455" w:lineRule="exact"/>
        <w:contextualSpacing w:val="0"/>
        <w:rPr>
          <w:sz w:val="24"/>
          <w:szCs w:val="24"/>
        </w:rPr>
      </w:pPr>
      <w:r>
        <w:rPr>
          <w:sz w:val="24"/>
          <w:szCs w:val="24"/>
        </w:rPr>
        <w:t>MENTAL TORTURE</w:t>
      </w:r>
    </w:p>
    <w:p w:rsidR="004B5D47" w:rsidRDefault="004B5D47" w:rsidP="0008101B">
      <w:pPr>
        <w:pStyle w:val="ListParagraph"/>
        <w:numPr>
          <w:ilvl w:val="0"/>
          <w:numId w:val="52"/>
        </w:numPr>
        <w:spacing w:after="0" w:line="455" w:lineRule="exact"/>
        <w:contextualSpacing w:val="0"/>
        <w:rPr>
          <w:sz w:val="24"/>
          <w:szCs w:val="24"/>
        </w:rPr>
      </w:pPr>
      <w:r>
        <w:rPr>
          <w:sz w:val="24"/>
          <w:szCs w:val="24"/>
        </w:rPr>
        <w:t xml:space="preserve">PERSONS WITH DISABILITIES </w:t>
      </w:r>
    </w:p>
    <w:p w:rsidR="004B5D47" w:rsidRDefault="004B5D47" w:rsidP="0008101B">
      <w:pPr>
        <w:pStyle w:val="ListParagraph"/>
        <w:numPr>
          <w:ilvl w:val="0"/>
          <w:numId w:val="52"/>
        </w:numPr>
        <w:spacing w:after="0" w:line="455" w:lineRule="exact"/>
        <w:contextualSpacing w:val="0"/>
        <w:rPr>
          <w:sz w:val="24"/>
          <w:szCs w:val="24"/>
        </w:rPr>
      </w:pPr>
      <w:r>
        <w:rPr>
          <w:sz w:val="24"/>
          <w:szCs w:val="24"/>
        </w:rPr>
        <w:t>GUN OWNER</w:t>
      </w:r>
    </w:p>
    <w:p w:rsidR="004B5D47" w:rsidRDefault="004B5D47" w:rsidP="0008101B">
      <w:pPr>
        <w:pStyle w:val="ListParagraph"/>
        <w:numPr>
          <w:ilvl w:val="0"/>
          <w:numId w:val="52"/>
        </w:numPr>
        <w:spacing w:after="0" w:line="455" w:lineRule="exact"/>
        <w:contextualSpacing w:val="0"/>
        <w:rPr>
          <w:sz w:val="24"/>
          <w:szCs w:val="24"/>
        </w:rPr>
      </w:pPr>
      <w:r>
        <w:rPr>
          <w:sz w:val="24"/>
          <w:szCs w:val="24"/>
        </w:rPr>
        <w:t>VOTER</w:t>
      </w:r>
    </w:p>
    <w:p w:rsidR="004B5D47" w:rsidRDefault="004B5D47" w:rsidP="0008101B">
      <w:pPr>
        <w:pStyle w:val="ListParagraph"/>
        <w:numPr>
          <w:ilvl w:val="0"/>
          <w:numId w:val="52"/>
        </w:numPr>
        <w:spacing w:after="0" w:line="455" w:lineRule="exact"/>
        <w:contextualSpacing w:val="0"/>
        <w:rPr>
          <w:sz w:val="24"/>
          <w:szCs w:val="24"/>
        </w:rPr>
      </w:pPr>
      <w:r>
        <w:rPr>
          <w:sz w:val="24"/>
          <w:szCs w:val="24"/>
        </w:rPr>
        <w:t>OBAMACARE</w:t>
      </w:r>
    </w:p>
    <w:p w:rsidR="004B5D47" w:rsidRDefault="004B5D47" w:rsidP="0008101B">
      <w:pPr>
        <w:pStyle w:val="ListParagraph"/>
        <w:numPr>
          <w:ilvl w:val="0"/>
          <w:numId w:val="52"/>
        </w:numPr>
        <w:spacing w:after="0" w:line="455" w:lineRule="exact"/>
        <w:contextualSpacing w:val="0"/>
        <w:rPr>
          <w:sz w:val="24"/>
          <w:szCs w:val="24"/>
        </w:rPr>
      </w:pPr>
      <w:r>
        <w:rPr>
          <w:sz w:val="24"/>
          <w:szCs w:val="24"/>
        </w:rPr>
        <w:t>VICTIM OF ILLEGAL IMMIGRATION- FAILURE TO PROTECT BOARDER</w:t>
      </w:r>
    </w:p>
    <w:p w:rsidR="004B5D47" w:rsidRDefault="004B5D47" w:rsidP="0008101B">
      <w:pPr>
        <w:pStyle w:val="ListParagraph"/>
        <w:numPr>
          <w:ilvl w:val="0"/>
          <w:numId w:val="52"/>
        </w:numPr>
        <w:spacing w:after="0" w:line="455" w:lineRule="exact"/>
        <w:contextualSpacing w:val="0"/>
        <w:rPr>
          <w:sz w:val="24"/>
          <w:szCs w:val="24"/>
        </w:rPr>
      </w:pPr>
      <w:r>
        <w:rPr>
          <w:sz w:val="24"/>
          <w:szCs w:val="24"/>
        </w:rPr>
        <w:t>STUDENT LOANS – DENIED EDUCATION – OBAMA FORGIVENESS</w:t>
      </w:r>
    </w:p>
    <w:p w:rsidR="004B5D47" w:rsidRDefault="004B5D47" w:rsidP="0008101B">
      <w:pPr>
        <w:pStyle w:val="ListParagraph"/>
        <w:numPr>
          <w:ilvl w:val="0"/>
          <w:numId w:val="52"/>
        </w:numPr>
        <w:spacing w:after="0" w:line="455" w:lineRule="exact"/>
        <w:contextualSpacing w:val="0"/>
        <w:rPr>
          <w:sz w:val="24"/>
          <w:szCs w:val="24"/>
        </w:rPr>
      </w:pPr>
      <w:r>
        <w:rPr>
          <w:sz w:val="24"/>
          <w:szCs w:val="24"/>
        </w:rPr>
        <w:t>AFRICAN AMERICAN SLAVERY AND PEONAGE – PAST, AND PRESENT PEONAGE AND SLAVERY</w:t>
      </w:r>
    </w:p>
    <w:p w:rsidR="004B5D47" w:rsidRDefault="004B5D47" w:rsidP="0008101B">
      <w:pPr>
        <w:pStyle w:val="ListParagraph"/>
        <w:numPr>
          <w:ilvl w:val="0"/>
          <w:numId w:val="52"/>
        </w:numPr>
        <w:spacing w:after="0" w:line="455" w:lineRule="exact"/>
        <w:contextualSpacing w:val="0"/>
        <w:rPr>
          <w:sz w:val="24"/>
          <w:szCs w:val="24"/>
        </w:rPr>
      </w:pPr>
      <w:r>
        <w:rPr>
          <w:sz w:val="24"/>
          <w:szCs w:val="24"/>
        </w:rPr>
        <w:t>SMALL BUSINESS OWNER</w:t>
      </w:r>
    </w:p>
    <w:p w:rsidR="004B5D47" w:rsidRDefault="004B5D47" w:rsidP="0008101B">
      <w:pPr>
        <w:pStyle w:val="ListParagraph"/>
        <w:numPr>
          <w:ilvl w:val="0"/>
          <w:numId w:val="52"/>
        </w:numPr>
        <w:spacing w:after="0" w:line="455" w:lineRule="exact"/>
        <w:contextualSpacing w:val="0"/>
        <w:rPr>
          <w:sz w:val="24"/>
          <w:szCs w:val="24"/>
        </w:rPr>
      </w:pPr>
      <w:r>
        <w:rPr>
          <w:sz w:val="24"/>
          <w:szCs w:val="24"/>
        </w:rPr>
        <w:t xml:space="preserve">CIVILIAN –IRAQ WAR </w:t>
      </w:r>
    </w:p>
    <w:p w:rsidR="004B5D47" w:rsidRDefault="004B5D47" w:rsidP="0008101B">
      <w:pPr>
        <w:pStyle w:val="ListParagraph"/>
        <w:numPr>
          <w:ilvl w:val="0"/>
          <w:numId w:val="52"/>
        </w:numPr>
        <w:spacing w:after="0" w:line="455" w:lineRule="exact"/>
        <w:contextualSpacing w:val="0"/>
        <w:rPr>
          <w:sz w:val="24"/>
          <w:szCs w:val="24"/>
        </w:rPr>
      </w:pPr>
      <w:r>
        <w:rPr>
          <w:sz w:val="24"/>
          <w:szCs w:val="24"/>
        </w:rPr>
        <w:t>FORCED TO FLEE FROM HOME DISPLACED</w:t>
      </w:r>
    </w:p>
    <w:p w:rsidR="004B5D47" w:rsidRDefault="004B5D47" w:rsidP="0008101B">
      <w:pPr>
        <w:pStyle w:val="ListParagraph"/>
        <w:numPr>
          <w:ilvl w:val="0"/>
          <w:numId w:val="52"/>
        </w:numPr>
        <w:spacing w:after="0" w:line="455" w:lineRule="exact"/>
        <w:contextualSpacing w:val="0"/>
        <w:rPr>
          <w:sz w:val="24"/>
          <w:szCs w:val="24"/>
        </w:rPr>
      </w:pPr>
      <w:r>
        <w:rPr>
          <w:sz w:val="24"/>
          <w:szCs w:val="24"/>
        </w:rPr>
        <w:t>FUGITIVE</w:t>
      </w:r>
    </w:p>
    <w:p w:rsidR="004B5D47" w:rsidRDefault="004B5D47" w:rsidP="0008101B">
      <w:pPr>
        <w:pStyle w:val="ListParagraph"/>
        <w:numPr>
          <w:ilvl w:val="0"/>
          <w:numId w:val="52"/>
        </w:numPr>
        <w:spacing w:after="0" w:line="455" w:lineRule="exact"/>
        <w:contextualSpacing w:val="0"/>
        <w:rPr>
          <w:sz w:val="24"/>
          <w:szCs w:val="24"/>
        </w:rPr>
      </w:pPr>
      <w:r>
        <w:rPr>
          <w:sz w:val="24"/>
          <w:szCs w:val="24"/>
        </w:rPr>
        <w:t xml:space="preserve"> US VETERAN</w:t>
      </w:r>
    </w:p>
    <w:p w:rsidR="004B5D47" w:rsidRDefault="004B5D47" w:rsidP="0008101B">
      <w:pPr>
        <w:pStyle w:val="ListParagraph"/>
        <w:numPr>
          <w:ilvl w:val="0"/>
          <w:numId w:val="52"/>
        </w:numPr>
        <w:spacing w:after="0" w:line="455" w:lineRule="exact"/>
        <w:contextualSpacing w:val="0"/>
        <w:rPr>
          <w:sz w:val="24"/>
          <w:szCs w:val="24"/>
        </w:rPr>
      </w:pPr>
      <w:r>
        <w:rPr>
          <w:sz w:val="24"/>
          <w:szCs w:val="24"/>
        </w:rPr>
        <w:t xml:space="preserve">PRISONERS </w:t>
      </w:r>
    </w:p>
    <w:p w:rsidR="004B5D47" w:rsidRDefault="004B5D47" w:rsidP="0008101B">
      <w:pPr>
        <w:pStyle w:val="ListParagraph"/>
        <w:numPr>
          <w:ilvl w:val="0"/>
          <w:numId w:val="52"/>
        </w:numPr>
        <w:spacing w:after="0" w:line="455" w:lineRule="exact"/>
        <w:contextualSpacing w:val="0"/>
        <w:rPr>
          <w:sz w:val="24"/>
          <w:szCs w:val="24"/>
        </w:rPr>
      </w:pPr>
      <w:r>
        <w:rPr>
          <w:sz w:val="24"/>
          <w:szCs w:val="24"/>
        </w:rPr>
        <w:t>AFRICAN AMERICAN DRIVERS RACIAL PROFILING</w:t>
      </w:r>
    </w:p>
    <w:p w:rsidR="004B5D47" w:rsidRDefault="004B5D47" w:rsidP="0008101B">
      <w:pPr>
        <w:pStyle w:val="ListParagraph"/>
        <w:numPr>
          <w:ilvl w:val="0"/>
          <w:numId w:val="52"/>
        </w:numPr>
        <w:spacing w:after="0" w:line="455" w:lineRule="exact"/>
        <w:contextualSpacing w:val="0"/>
        <w:rPr>
          <w:sz w:val="24"/>
          <w:szCs w:val="24"/>
        </w:rPr>
      </w:pPr>
      <w:r>
        <w:rPr>
          <w:sz w:val="24"/>
          <w:szCs w:val="24"/>
        </w:rPr>
        <w:t>PUBLIC HOUSING TENANTS</w:t>
      </w:r>
    </w:p>
    <w:p w:rsidR="004B5D47" w:rsidRDefault="004B5D47" w:rsidP="0008101B">
      <w:pPr>
        <w:pStyle w:val="ListParagraph"/>
        <w:numPr>
          <w:ilvl w:val="0"/>
          <w:numId w:val="52"/>
        </w:numPr>
        <w:spacing w:after="0" w:line="455" w:lineRule="exact"/>
        <w:contextualSpacing w:val="0"/>
        <w:rPr>
          <w:sz w:val="24"/>
          <w:szCs w:val="24"/>
        </w:rPr>
      </w:pPr>
      <w:r>
        <w:rPr>
          <w:sz w:val="24"/>
          <w:szCs w:val="24"/>
        </w:rPr>
        <w:t>LOW INCOME BREACH OF IMPLIED HABILITIY AND WARRANTY</w:t>
      </w:r>
    </w:p>
    <w:p w:rsidR="004B5D47" w:rsidRPr="000F0EB1" w:rsidRDefault="004B5D47" w:rsidP="0008101B">
      <w:pPr>
        <w:pStyle w:val="ListParagraph"/>
        <w:numPr>
          <w:ilvl w:val="0"/>
          <w:numId w:val="52"/>
        </w:numPr>
        <w:spacing w:after="0" w:line="455" w:lineRule="exact"/>
        <w:contextualSpacing w:val="0"/>
        <w:rPr>
          <w:rFonts w:eastAsia="Times New Roman"/>
          <w:sz w:val="24"/>
          <w:szCs w:val="24"/>
          <w:lang w:eastAsia="ja-JP"/>
        </w:rPr>
      </w:pPr>
      <w:r w:rsidRPr="00F1329A">
        <w:rPr>
          <w:sz w:val="24"/>
          <w:szCs w:val="24"/>
        </w:rPr>
        <w:t xml:space="preserve">THEFT OF PERSONAL AND/OR BUSINESS PROPERTY BY LAW </w:t>
      </w:r>
      <w:r w:rsidRPr="002E611D">
        <w:rPr>
          <w:sz w:val="24"/>
          <w:szCs w:val="24"/>
        </w:rPr>
        <w:t>ENFORCEMENT OFFICERS</w:t>
      </w:r>
    </w:p>
    <w:p w:rsidR="004B5D47" w:rsidRPr="001B4CB4" w:rsidRDefault="004B5D47" w:rsidP="0008101B">
      <w:pPr>
        <w:pStyle w:val="ListParagraph"/>
        <w:numPr>
          <w:ilvl w:val="0"/>
          <w:numId w:val="52"/>
        </w:numPr>
        <w:spacing w:after="0" w:line="455" w:lineRule="exact"/>
        <w:contextualSpacing w:val="0"/>
        <w:rPr>
          <w:rFonts w:eastAsia="Times New Roman"/>
          <w:sz w:val="24"/>
          <w:szCs w:val="24"/>
          <w:lang w:eastAsia="ja-JP"/>
        </w:rPr>
      </w:pPr>
      <w:r>
        <w:rPr>
          <w:sz w:val="24"/>
          <w:szCs w:val="24"/>
        </w:rPr>
        <w:t xml:space="preserve">PAST, PRESENT FURTURE </w:t>
      </w:r>
      <w:r w:rsidRPr="000F0EB1">
        <w:rPr>
          <w:sz w:val="24"/>
          <w:szCs w:val="24"/>
        </w:rPr>
        <w:t xml:space="preserve">CIVIL RIGHTS ADOCATES    </w:t>
      </w:r>
    </w:p>
    <w:p w:rsidR="004B5D47" w:rsidRPr="001B4CB4" w:rsidRDefault="004B5D47" w:rsidP="0008101B">
      <w:pPr>
        <w:pStyle w:val="ListParagraph"/>
        <w:numPr>
          <w:ilvl w:val="0"/>
          <w:numId w:val="52"/>
        </w:numPr>
        <w:spacing w:after="0" w:line="455" w:lineRule="exact"/>
        <w:contextualSpacing w:val="0"/>
        <w:rPr>
          <w:rFonts w:eastAsia="Times New Roman"/>
          <w:sz w:val="24"/>
          <w:szCs w:val="24"/>
          <w:lang w:eastAsia="ja-JP"/>
        </w:rPr>
      </w:pPr>
      <w:r>
        <w:rPr>
          <w:sz w:val="24"/>
          <w:szCs w:val="24"/>
        </w:rPr>
        <w:t>Adroid user</w:t>
      </w:r>
    </w:p>
    <w:p w:rsidR="004B5D47" w:rsidRPr="000F0EB1" w:rsidRDefault="004B5D47" w:rsidP="0008101B">
      <w:pPr>
        <w:pStyle w:val="ListParagraph"/>
        <w:numPr>
          <w:ilvl w:val="0"/>
          <w:numId w:val="52"/>
        </w:numPr>
        <w:spacing w:after="0" w:line="455" w:lineRule="exact"/>
        <w:contextualSpacing w:val="0"/>
        <w:rPr>
          <w:rFonts w:eastAsia="Times New Roman"/>
          <w:sz w:val="24"/>
          <w:szCs w:val="24"/>
          <w:lang w:eastAsia="ja-JP"/>
        </w:rPr>
      </w:pPr>
      <w:r>
        <w:rPr>
          <w:sz w:val="24"/>
          <w:szCs w:val="24"/>
        </w:rPr>
        <w:t>E-</w:t>
      </w:r>
      <w:r>
        <w:rPr>
          <w:rFonts w:ascii="Arial" w:hAnsi="Arial" w:cs="Arial"/>
          <w:color w:val="333333"/>
          <w:sz w:val="23"/>
          <w:szCs w:val="23"/>
        </w:rPr>
        <w:t xml:space="preserve">putative class against “the aggregate claims of the individual class members do not exceed the $5,000,000 jurisdictional threshold for federal court under [CAFA].”  </w:t>
      </w:r>
      <w:r w:rsidRPr="000F0EB1">
        <w:rPr>
          <w:rFonts w:eastAsia="Times New Roman"/>
          <w:bCs/>
          <w:sz w:val="24"/>
          <w:szCs w:val="24"/>
          <w:lang w:eastAsia="ja-JP"/>
        </w:rPr>
        <w:t>Self-Determination</w:t>
      </w:r>
      <w:r w:rsidRPr="000F0EB1">
        <w:rPr>
          <w:rFonts w:eastAsia="Times New Roman"/>
          <w:sz w:val="24"/>
          <w:szCs w:val="24"/>
          <w:lang w:eastAsia="ja-JP"/>
        </w:rPr>
        <w:t xml:space="preserve">, failure </w:t>
      </w: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Default="004B5D47" w:rsidP="004B5D47">
      <w:pPr>
        <w:rPr>
          <w:rFonts w:eastAsiaTheme="minorEastAsia"/>
          <w:color w:val="000000"/>
          <w:sz w:val="24"/>
          <w:szCs w:val="24"/>
          <w:u w:val="single"/>
          <w:lang w:eastAsia="ja-JP"/>
        </w:rPr>
      </w:pPr>
      <w:r w:rsidRPr="005D6ECB">
        <w:rPr>
          <w:rFonts w:eastAsiaTheme="minorEastAsia"/>
          <w:color w:val="000000"/>
          <w:sz w:val="24"/>
          <w:szCs w:val="24"/>
          <w:u w:val="single"/>
          <w:lang w:eastAsia="ja-JP"/>
        </w:rPr>
        <w:t>The Facts Giving Rise to Fealse Claims Act Violations</w:t>
      </w:r>
    </w:p>
    <w:p w:rsidR="004B5D47" w:rsidRDefault="004B5D47" w:rsidP="004B5D47">
      <w:pPr>
        <w:rPr>
          <w:rFonts w:eastAsiaTheme="minorEastAsia"/>
          <w:color w:val="000000"/>
          <w:sz w:val="24"/>
          <w:szCs w:val="24"/>
          <w:u w:val="single"/>
          <w:lang w:eastAsia="ja-JP"/>
        </w:rPr>
      </w:pPr>
    </w:p>
    <w:p w:rsidR="00BD15D3" w:rsidRDefault="00BD15D3" w:rsidP="00BD15D3">
      <w:r>
        <w:t xml:space="preserve">The international Monetary Fund estimates that each year two to five percent of all the money that moves through world financial </w:t>
      </w:r>
      <w:proofErr w:type="gramStart"/>
      <w:r>
        <w:t>intstituion  is</w:t>
      </w:r>
      <w:proofErr w:type="gramEnd"/>
      <w:r>
        <w:t xml:space="preserve"> being laundered.  This huge sum of laundered  money – approx. 600 billion to 1.5 Trillion – are proceeds or instumentaliites of drug traffcing, faud schemes, terrorist-related acitiyt, internet-based crimes, public corruption or in the case of recent corporate scandals, massive securities fraud.  Money laundering facilities crime and enable criminals to enjoy the fruits of crime.  Moreover it is not simply a domestic law enforcement problem. It is now common for criminal to general proceeds of crime in one country and transfer those proceeds to another country. World wide money laundering contribute to political and economic instability especially in developing countries. </w:t>
      </w:r>
    </w:p>
    <w:p w:rsidR="004B5D47" w:rsidRDefault="00BD15D3" w:rsidP="00BD15D3">
      <w:r>
        <w:t xml:space="preserve">       In 1970 Congress expanded the </w:t>
      </w:r>
      <w:proofErr w:type="gramStart"/>
      <w:r>
        <w:t>governments</w:t>
      </w:r>
      <w:proofErr w:type="gramEnd"/>
      <w:r>
        <w:t xml:space="preserve"> authority to disrupt and dismantle criminal enterprizes and their and their money laundering activities, in the United States and abroad, by enacting anti-money laudering in the United States and abroad and by enacting various anti-money laundering and forfeiture laws. 28 USC section 1355(b)(2) grants this federal court in rem jurisdiction over assests located outside the United States, and allows to obtain civil foretiure judgment aganst assets located aboad, subject ,foreign  jurisdiction to enforce judgment via an extraordinary  “extraterterrioral jurisdiction.”</w:t>
      </w:r>
      <w:r>
        <w:tab/>
      </w:r>
    </w:p>
    <w:p w:rsidR="00BD15D3" w:rsidRDefault="00BD15D3" w:rsidP="00BD15D3"/>
    <w:p w:rsidR="00BD15D3" w:rsidRDefault="00BD15D3" w:rsidP="00BD15D3">
      <w:r>
        <w:tab/>
      </w:r>
      <w:r>
        <w:tab/>
      </w:r>
      <w:r>
        <w:tab/>
      </w:r>
    </w:p>
    <w:p w:rsidR="00BD15D3" w:rsidRDefault="00BD15D3" w:rsidP="00BD15D3"/>
    <w:p w:rsidR="00BD15D3" w:rsidRDefault="00BD15D3" w:rsidP="00BD15D3">
      <w:r>
        <w:t xml:space="preserve">                           MANDUMUS</w:t>
      </w:r>
    </w:p>
    <w:p w:rsidR="00BD15D3" w:rsidRDefault="00BD15D3" w:rsidP="00BD15D3"/>
    <w:p w:rsidR="00BD15D3" w:rsidRDefault="00BD15D3" w:rsidP="00BD15D3">
      <w:r>
        <w:t>PREVENT CLINTON NAME FROM APPEARING ON ANY BALLOTS</w:t>
      </w:r>
    </w:p>
    <w:p w:rsidR="00BD15D3" w:rsidRDefault="00BD15D3" w:rsidP="00BD15D3"/>
    <w:p w:rsidR="00BD15D3" w:rsidRDefault="00BD15D3" w:rsidP="00BD15D3">
      <w:r>
        <w:t>MONICA LEWISKY CONCEALMENT</w:t>
      </w:r>
    </w:p>
    <w:p w:rsidR="00BD15D3" w:rsidRDefault="00BD15D3" w:rsidP="00BD15D3"/>
    <w:p w:rsidR="00BD15D3" w:rsidRDefault="00BD15D3" w:rsidP="00BD15D3">
      <w:pPr>
        <w:rPr>
          <w:rFonts w:eastAsiaTheme="minorEastAsia"/>
          <w:color w:val="000000"/>
          <w:sz w:val="24"/>
          <w:szCs w:val="24"/>
          <w:u w:val="single"/>
          <w:lang w:eastAsia="ja-JP"/>
        </w:rPr>
      </w:pPr>
    </w:p>
    <w:p w:rsidR="004B5D47" w:rsidRDefault="004B5D47" w:rsidP="004B5D47">
      <w:pPr>
        <w:pBdr>
          <w:bottom w:val="single" w:sz="12" w:space="1" w:color="auto"/>
        </w:pBdr>
        <w:rPr>
          <w:rFonts w:eastAsiaTheme="minorEastAsia"/>
          <w:color w:val="000000"/>
          <w:sz w:val="24"/>
          <w:szCs w:val="24"/>
          <w:u w:val="single"/>
          <w:lang w:eastAsia="ja-JP"/>
        </w:rPr>
      </w:pPr>
    </w:p>
    <w:p w:rsidR="004B5D47" w:rsidRDefault="004B5D47" w:rsidP="004B5D47">
      <w:pPr>
        <w:rPr>
          <w:rFonts w:eastAsiaTheme="minorEastAsia"/>
          <w:color w:val="000000"/>
          <w:sz w:val="24"/>
          <w:szCs w:val="24"/>
          <w:u w:val="single"/>
          <w:lang w:eastAsia="ja-JP"/>
        </w:rPr>
      </w:pPr>
    </w:p>
    <w:p w:rsidR="004B5D47" w:rsidRPr="0055310E" w:rsidRDefault="004B5D47" w:rsidP="004B5D47">
      <w:pPr>
        <w:rPr>
          <w:rFonts w:eastAsiaTheme="minorEastAsia"/>
          <w:color w:val="000000"/>
          <w:sz w:val="24"/>
          <w:szCs w:val="24"/>
          <w:lang w:eastAsia="ja-JP"/>
        </w:rPr>
      </w:pPr>
      <w:r w:rsidRPr="0055310E">
        <w:rPr>
          <w:rFonts w:eastAsiaTheme="minorEastAsia"/>
          <w:b/>
          <w:color w:val="000000"/>
          <w:sz w:val="24"/>
          <w:szCs w:val="24"/>
          <w:u w:val="single"/>
          <w:lang w:eastAsia="ja-JP"/>
        </w:rPr>
        <w:t>FEDERAL FALSE CLAIMS VIOLATIONS</w:t>
      </w:r>
    </w:p>
    <w:p w:rsidR="004B5D47" w:rsidRPr="0055310E" w:rsidRDefault="004B5D47" w:rsidP="004B5D47">
      <w:pPr>
        <w:rPr>
          <w:rFonts w:eastAsiaTheme="minorEastAsia"/>
          <w:color w:val="000000"/>
          <w:sz w:val="24"/>
          <w:szCs w:val="24"/>
          <w:lang w:eastAsia="ja-JP"/>
        </w:rPr>
      </w:pPr>
    </w:p>
    <w:p w:rsidR="004B5D47" w:rsidRDefault="004B5D47" w:rsidP="004B5D47">
      <w:pPr>
        <w:rPr>
          <w:rFonts w:eastAsiaTheme="minorEastAsia"/>
          <w:color w:val="000000"/>
          <w:sz w:val="24"/>
          <w:szCs w:val="24"/>
          <w:lang w:eastAsia="ja-JP"/>
        </w:rPr>
      </w:pPr>
      <w:r w:rsidRPr="0055310E">
        <w:rPr>
          <w:rFonts w:eastAsiaTheme="minorEastAsia"/>
          <w:color w:val="000000"/>
          <w:sz w:val="24"/>
          <w:szCs w:val="24"/>
          <w:lang w:eastAsia="ja-JP"/>
        </w:rPr>
        <w:t xml:space="preserve">18.    Loretta Lynch the “alleged” US Attorney General and other Public Officials all conspired under the color of law., violated te False Claimss Act as set out above, specifically. </w:t>
      </w:r>
    </w:p>
    <w:p w:rsidR="004B5D47" w:rsidRDefault="004B5D47" w:rsidP="004B5D47">
      <w:pPr>
        <w:rPr>
          <w:rFonts w:eastAsiaTheme="minorEastAsia"/>
          <w:color w:val="000000"/>
          <w:sz w:val="24"/>
          <w:szCs w:val="24"/>
          <w:lang w:eastAsia="ja-JP"/>
        </w:rPr>
      </w:pPr>
    </w:p>
    <w:p w:rsidR="004B5D47" w:rsidRDefault="004B5D47" w:rsidP="004B5D47">
      <w:pPr>
        <w:rPr>
          <w:rFonts w:eastAsiaTheme="minorEastAsia"/>
          <w:color w:val="000000"/>
          <w:sz w:val="24"/>
          <w:szCs w:val="24"/>
          <w:lang w:eastAsia="ja-JP"/>
        </w:rPr>
      </w:pPr>
      <w:r>
        <w:rPr>
          <w:rFonts w:eastAsiaTheme="minorEastAsia"/>
          <w:color w:val="000000"/>
          <w:sz w:val="24"/>
          <w:szCs w:val="24"/>
          <w:lang w:eastAsia="ja-JP"/>
        </w:rPr>
        <w:t>OF 31 USC SECTION 3729(A)(1)(a) thru________.</w:t>
      </w:r>
    </w:p>
    <w:p w:rsidR="004B5D47" w:rsidRDefault="004B5D47" w:rsidP="004B5D47">
      <w:pPr>
        <w:rPr>
          <w:rFonts w:eastAsiaTheme="minorEastAsia"/>
          <w:color w:val="000000"/>
          <w:sz w:val="24"/>
          <w:szCs w:val="24"/>
          <w:lang w:eastAsia="ja-JP"/>
        </w:rPr>
      </w:pPr>
    </w:p>
    <w:p w:rsidR="004B5D47" w:rsidRPr="0055310E" w:rsidRDefault="004B5D47" w:rsidP="004B5D47">
      <w:pPr>
        <w:rPr>
          <w:rFonts w:eastAsiaTheme="minorEastAsia"/>
          <w:color w:val="000000"/>
          <w:sz w:val="24"/>
          <w:szCs w:val="24"/>
          <w:lang w:eastAsia="ja-JP"/>
        </w:rPr>
      </w:pPr>
    </w:p>
    <w:p w:rsidR="004B5D47" w:rsidRPr="0055310E"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 xml:space="preserve"> 1) have some sort of fee-based or similar relationship;</w:t>
      </w:r>
    </w:p>
    <w:p w:rsidR="004B5D47" w:rsidRPr="0055310E"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 xml:space="preserve"> 2)have an established duty either  fixed and/or not fixed arising from an express or implied, contract; </w:t>
      </w:r>
    </w:p>
    <w:p w:rsidR="004B5D47" w:rsidRPr="0055310E"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3)use, or cause to be used, by the Government or accept government property as security, from a government officer or employee;</w:t>
      </w:r>
    </w:p>
    <w:p w:rsidR="004B5D47" w:rsidRPr="0055310E"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 xml:space="preserve"> 4) is an or  licensor-licensee; </w:t>
      </w:r>
    </w:p>
    <w:p w:rsidR="004B5D47" w:rsidRPr="0055310E"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 xml:space="preserve">5)or are current or former persons who have a duty or obligation under a statute or regulation;  </w:t>
      </w:r>
    </w:p>
    <w:p w:rsidR="004B5D47" w:rsidRPr="005D7A01"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6)have an obligations fixed and definite at the time and/or which included  fixed and/or contingent duties owed to the Government—including fixed liquidated obligations such  judgments, and fixed, unliquidated obligations such as tariffs on imported goods and/or including contingent obligations such as, “yet fixed,” and/or fixed term ‘obligation’ now defined under new Section 3729(b)(3) and includes fixed and contingent duties owed to the Government—including fixed liquidated obligations such  judgments, and fixed, unliquidated obligations such as tariffs on imported goods.... defined to the instance where there is a relationship between the Government and a person that results in a duty to pay the Government money, whether or not the amount owed is yet fixed with</w:t>
      </w:r>
      <w:r w:rsidRPr="0055310E">
        <w:rPr>
          <w:color w:val="232021"/>
        </w:rPr>
        <w:t xml:space="preserve"> presents, or causes to be presented, claim for payment or Approval to the US Government; </w:t>
      </w:r>
    </w:p>
    <w:p w:rsidR="004B5D47" w:rsidRPr="005D7A01"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7)</w:t>
      </w:r>
      <w:r w:rsidRPr="0055310E">
        <w:rPr>
          <w:color w:val="232021"/>
        </w:rPr>
        <w:t>makes, uses, or causes to be made or used, record or statement material to claim; delivers, or causes to be delivered, money or property;</w:t>
      </w:r>
    </w:p>
    <w:p w:rsidR="004B5D47" w:rsidRPr="005D7A01"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rsidRPr="0055310E">
        <w:rPr>
          <w:color w:val="232021"/>
        </w:rPr>
        <w:t xml:space="preserve"> 8) or are authorized to make or deliver a document certifying receipt of property used, or to be used, by the Government makes or delivers the receipt buys, or receives as a pledge of an obligation or debt, public property from an officer or employee of the Government; </w:t>
      </w:r>
    </w:p>
    <w:p w:rsidR="004B5D47" w:rsidRPr="005D7A01"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9)</w:t>
      </w:r>
      <w:r w:rsidRPr="0055310E">
        <w:rPr>
          <w:color w:val="232021"/>
        </w:rPr>
        <w:t xml:space="preserve">Are member of the Armed Forces who knowingly conceals or </w:t>
      </w:r>
      <w:r>
        <w:rPr>
          <w:rStyle w:val="ptext-29"/>
        </w:rPr>
        <w:t>otherwise than as provided by law for the proper discharge of official duties, directly or indirectly</w:t>
      </w:r>
      <w:r w:rsidRPr="0055310E">
        <w:rPr>
          <w:color w:val="232021"/>
        </w:rPr>
        <w:t xml:space="preserve">present claims to the federal government </w:t>
      </w:r>
      <w:r>
        <w:t>or department or agency and that as DEFINDED IN 3729(a)(1)(G);</w:t>
      </w:r>
    </w:p>
    <w:p w:rsidR="004B5D47" w:rsidRPr="005D7A01"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t xml:space="preserve"> 10</w:t>
      </w:r>
      <w:r w:rsidRPr="0055310E">
        <w:rPr>
          <w:color w:val="232021"/>
        </w:rPr>
        <w:t xml:space="preserve">)Submits budgets; </w:t>
      </w:r>
    </w:p>
    <w:p w:rsidR="004B5D47" w:rsidRPr="0055310E" w:rsidRDefault="004B5D47" w:rsidP="0008101B">
      <w:pPr>
        <w:pStyle w:val="ListParagraph"/>
        <w:numPr>
          <w:ilvl w:val="0"/>
          <w:numId w:val="40"/>
        </w:numPr>
        <w:autoSpaceDE w:val="0"/>
        <w:autoSpaceDN w:val="0"/>
        <w:adjustRightInd w:val="0"/>
        <w:spacing w:after="0" w:line="240" w:lineRule="auto"/>
        <w:rPr>
          <w:rFonts w:eastAsiaTheme="minorEastAsia"/>
          <w:color w:val="000000"/>
          <w:sz w:val="24"/>
          <w:szCs w:val="24"/>
          <w:u w:val="single"/>
          <w:lang w:eastAsia="ja-JP"/>
        </w:rPr>
      </w:pPr>
      <w:r w:rsidRPr="0055310E">
        <w:rPr>
          <w:color w:val="232021"/>
        </w:rPr>
        <w:t>11)</w:t>
      </w:r>
      <w:r>
        <w:t xml:space="preserve">Submits for payment or reimbursement a claim known to be false or fraudulent; 13)Makes or uses a false record or statement material to a false or fraudulent claim or to an ‘obligation’ to pay money to the government; 14)engage in a conspiracy to defraud by the improper submission of a false claim; 15)Conceals, improperly avoid or decreases an ‘obligation’ to pay money to the government; 16)are recipients under the Emergency Economic Stabilization Act of 2008 (“EESA”) and the Recovery Act or Fraud Enforcement and Recovery Act (FERA)which to include  Toxic Asset Recovery Program (“SIGTARP”), who has auditing, investigative and criminal referral authority over every recipient and participant in TARP funding programs, including, not only the Department of Treasury’s capital enhancement funding activities, but entities created </w:t>
      </w:r>
      <w:r>
        <w:lastRenderedPageBreak/>
        <w:t xml:space="preserve">under the Term Asset-Backed Loan Program (“TALF”): the Legacy Loan Program and the Legacy Security Program under the Public-Private Investment Program (“PPIP”); 17) Private Mortgage Lending (Under the Criminal Code     “financial institution” in 18 U.S.C. §20) or a mortgage lending business, as defined (in the Federal False Claims Act new provision, 18 U.S.C. §27  or   “an organization which finances or refinances  debt secured by an interest in real estate, including private mortgage companies and any subsidiaries,” whose “activities affect interstate commerce.”  private mortgage firms and their affiliates, or were persons  who makes or made false statements in loan and credit applications as defined in 18 U.S.C. §1014,  made false statements made to influence an action by a mortgage lending businesses which extend beyond its current reach of frauds affecting federal agencies, banks and credit unions to include those affecting private mortgage brokers and companies.    18)Persons under TARP, Stimulus Programs Under the Criminal Fraud Statue as defined in18 U.S.C. § 1031, which prohibited fraud against the United States, and include both funds received under the various TARP programs and funding under the Recovery Act.       Commodities Fraud Added to the Criminal Securities Fraud Statue.   19) Individuals or person as defined in securities criminal fraud statute (18 U.S.C. § 1348) involving commodities options or futures, which the Committee report notes have included derivatives and other financial products that contributed to the current financial crisis or money laundering statute  which suggested that “proceeds” of unlawful activity included only actual profit, and which   definition of “proceeds” includes the entire gross receipts of illegal activity, not just the “profit” component.     20) persons where movement of money across international borders in furtherance of tax evasion and subject to money laundering statute; 21) to conceal, avoid, or decrease a payment obligation to the government, expanding the current provision that reaches only the making, use, or causing the use of a false record.  “Obligations” of the government are now defined to include not only fixed but also contingent obligations, codifying existing Department of Justice policy 22) entered into  a conspiracy or conspiracies to violate or to get a false claim paid or “knowing” submitted  a false claim, or used of a false statement or record in making a claim or in reducing an amount otherwise owed, or retention of money due and owing to the government or  “Knowing”, with respect to information, with actual knowledge that the information is false, or with deliberate ignorance or reckless disregard of the truth or falsity of the information – and with  No specific intent to defraud the USA government.  23)  Request  or demand, whether under a contract or otherwise for money or property and whether or not the United States has title to the money or property" presented directly to the United States, or (2) "to a contractor, grantee, or other recipient, money or property is to be spent or used on the Government's behalf or to advance a Government program or interest" and the government provides or reimburses portion of the requested funds;  and a false statement was "material to" a false claim without intent; 24) Submitted false claims under the </w:t>
      </w:r>
      <w:hyperlink r:id="rId1336" w:tooltip="Patient Protection and Affordable Care Act" w:history="1">
        <w:r>
          <w:rPr>
            <w:rStyle w:val="Hyperlink"/>
          </w:rPr>
          <w:t>Patient Protection and Affordable Care Act</w:t>
        </w:r>
      </w:hyperlink>
      <w:r>
        <w:t xml:space="preserve"> ( health reform bill or PPACA)</w:t>
      </w:r>
      <w:r>
        <w:rPr>
          <w:rStyle w:val="FootnoteReference"/>
        </w:rPr>
        <w:footnoteReference w:id="21"/>
      </w:r>
      <w:r>
        <w:t xml:space="preserve">;  </w:t>
      </w:r>
      <w:r>
        <w:lastRenderedPageBreak/>
        <w:t xml:space="preserve">had an “obligation” under the FCA to include “retention of any overpayments.” 25)  makes, or made  improper solicits, or solicited receive or receives or received , offer, offered or offers or pay, paid or pays remuneration (monetary or otherwise) in exchange for referring patients to receive certain services that are paid for by the government;  26) submit claims or submitted claims in violation of the AKS automatically constitute false claims for purposes of the FCA;  27) person that did not not have actual knowledge … or specific intent to commit a violation” The </w:t>
      </w:r>
      <w:r w:rsidRPr="0055310E">
        <w:rPr>
          <w:b/>
          <w:bCs/>
        </w:rPr>
        <w:t>Statutory Anti-Kickback Liability</w:t>
      </w:r>
      <w:r>
        <w:t xml:space="preserve"> - Anti-Kickback Statute, 42 U.S.C. 1320a-7b(b) (AKS) “</w:t>
      </w:r>
    </w:p>
    <w:p w:rsidR="004B5D47" w:rsidRDefault="004B5D47" w:rsidP="004B5D47">
      <w:pPr>
        <w:pStyle w:val="BodyTextIndent"/>
        <w:ind w:left="0"/>
        <w:jc w:val="both"/>
        <w:rPr>
          <w:b/>
          <w:sz w:val="40"/>
          <w:szCs w:val="40"/>
        </w:rPr>
      </w:pPr>
    </w:p>
    <w:p w:rsidR="004B5D47" w:rsidRDefault="004B5D47" w:rsidP="004B5D47">
      <w:pPr>
        <w:pStyle w:val="BodyTextIndent"/>
        <w:ind w:left="0"/>
        <w:jc w:val="both"/>
        <w:rPr>
          <w:b/>
          <w:sz w:val="40"/>
          <w:szCs w:val="40"/>
        </w:rPr>
      </w:pPr>
    </w:p>
    <w:p w:rsidR="004B5D47" w:rsidRDefault="004B5D47" w:rsidP="004B5D47">
      <w:pPr>
        <w:pStyle w:val="BodyTextIndent"/>
        <w:ind w:left="0"/>
        <w:jc w:val="both"/>
        <w:rPr>
          <w:b/>
          <w:sz w:val="40"/>
          <w:szCs w:val="40"/>
        </w:rPr>
      </w:pPr>
      <w:r>
        <w:rPr>
          <w:b/>
          <w:sz w:val="40"/>
          <w:szCs w:val="40"/>
        </w:rPr>
        <w:t>SUPPLEMANTAL RULE E(A)IN REM AND QU</w:t>
      </w:r>
    </w:p>
    <w:p w:rsidR="004B5D47" w:rsidRDefault="004B5D47" w:rsidP="004B5D47">
      <w:pPr>
        <w:pStyle w:val="BodyTextIndent"/>
        <w:ind w:left="0"/>
        <w:jc w:val="both"/>
        <w:rPr>
          <w:b/>
          <w:sz w:val="40"/>
          <w:szCs w:val="40"/>
          <w:u w:val="single"/>
        </w:rPr>
      </w:pPr>
    </w:p>
    <w:p w:rsidR="004B5D47" w:rsidRDefault="004B5D47" w:rsidP="004B5D47">
      <w:pPr>
        <w:pStyle w:val="BodyTextIndent"/>
        <w:ind w:left="0"/>
        <w:jc w:val="both"/>
        <w:rPr>
          <w:b/>
          <w:sz w:val="40"/>
          <w:szCs w:val="40"/>
          <w:u w:val="single"/>
        </w:rPr>
      </w:pPr>
      <w:r w:rsidRPr="005B44AE">
        <w:rPr>
          <w:b/>
          <w:sz w:val="40"/>
          <w:szCs w:val="40"/>
          <w:u w:val="single"/>
        </w:rPr>
        <w:t xml:space="preserve">FORMAL CRIMINAL CHARGES </w:t>
      </w:r>
    </w:p>
    <w:p w:rsidR="004B5D47" w:rsidRDefault="004B5D47" w:rsidP="004B5D47">
      <w:pPr>
        <w:pStyle w:val="BodyTextIndent"/>
        <w:ind w:left="0"/>
        <w:jc w:val="both"/>
        <w:rPr>
          <w:b/>
          <w:sz w:val="40"/>
          <w:szCs w:val="40"/>
          <w:u w:val="single"/>
        </w:rPr>
      </w:pPr>
    </w:p>
    <w:p w:rsidR="004B5D47" w:rsidRPr="00516D73" w:rsidRDefault="004B5D47" w:rsidP="004B5D47">
      <w:pPr>
        <w:pStyle w:val="BodyTextIndent2"/>
        <w:spacing w:line="240" w:lineRule="auto"/>
        <w:ind w:left="0" w:firstLine="0"/>
        <w:rPr>
          <w:rFonts w:cs="Times New Roman"/>
        </w:rPr>
      </w:pPr>
      <w:r w:rsidRPr="00F34F77">
        <w:rPr>
          <w:rFonts w:cs="Courier New"/>
        </w:rPr>
        <w:t xml:space="preserve">COME NOW </w:t>
      </w:r>
      <w:r w:rsidRPr="00CE66B0">
        <w:rPr>
          <w:rFonts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CE66B0">
        <w:rPr>
          <w:rFonts w:cs="Times New Roman"/>
          <w:bCs/>
        </w:rPr>
        <w:t xml:space="preserve">Montana, Nebraska, Nevada, New Hampshire, New Jersey, New Mexico, New York, North Carolina, North Dakota, Ohio, Oklahoma, </w:t>
      </w:r>
      <w:r w:rsidRPr="00CE66B0">
        <w:rPr>
          <w:rFonts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rFonts w:cs="Times New Roman"/>
        </w:rPr>
        <w:t xml:space="preserve">Qui Tam Relator PLAINTIFFS AND/OR PETITIONERS “PLAINTIFFS AND/OR PETITIONERS </w:t>
      </w:r>
      <w:r w:rsidRPr="00CE66B0">
        <w:rPr>
          <w:rFonts w:cs="Times New Roman"/>
        </w:rPr>
        <w:t xml:space="preserve">”(PROSECUTOR) </w:t>
      </w:r>
      <w:r w:rsidRPr="00F34F77">
        <w:rPr>
          <w:rFonts w:eastAsia="MS Mincho" w:cs="Courier New"/>
        </w:rPr>
        <w:t xml:space="preserve">formal notice to all interested parties, and to demand mandatory judicial notice by this honorable Court, of this, </w:t>
      </w:r>
      <w:r>
        <w:rPr>
          <w:rFonts w:eastAsia="MS Mincho" w:cs="Courier New"/>
          <w:b/>
          <w:bCs/>
        </w:rPr>
        <w:t xml:space="preserve">AFFIDIVANT </w:t>
      </w:r>
      <w:r w:rsidRPr="00F34F77">
        <w:rPr>
          <w:rFonts w:eastAsia="MS Mincho" w:cs="Courier New"/>
        </w:rPr>
        <w:t xml:space="preserve">charging the following as yet unnamed individuals with the corresponding criminal violations enumerated </w:t>
      </w:r>
      <w:r w:rsidRPr="00F34F77">
        <w:rPr>
          <w:rFonts w:eastAsia="MS Mincho" w:cs="Courier New"/>
          <w:i/>
          <w:iCs/>
        </w:rPr>
        <w:t>infra</w:t>
      </w:r>
      <w:r w:rsidRPr="00F34F77">
        <w:rPr>
          <w:rFonts w:eastAsia="MS Mincho" w:cs="Courier New"/>
        </w:rPr>
        <w:t xml:space="preserve">.and </w:t>
      </w:r>
      <w:r w:rsidRPr="00F34F77">
        <w:t xml:space="preserve"> the undersigned complaintant says makes the following  affirmation under the penalties of perjury, and being duly sworn state the following is true and correct to the best of my knowledge and belief.and that On or about 1785 and continuing thru present and further contining thru present the upon </w:t>
      </w:r>
      <w:r w:rsidRPr="00F34F77">
        <w:lastRenderedPageBreak/>
        <w:t xml:space="preserve">information and belief, the following Federal and/or State crimes did take place in the County of the District of Columbia, Washington D.C., in the County of Gwinnett, State of Georgia, in the County of Dekalb, State of Georgia, in the County of Fulton, State of Georgia, in the County of Oakland, State of California, in the  County of San Francisco, State of California, in the  County of Washtenaw, State of Michigan and “unknown” cities or towns in the State of Georgia, State of California, State of California, and/or Michigan, and in the  County of Wayne, State of Michigan and in the State of California, and/or the “50 States” in “unknown” cities or Towns, and/or in the  District of Columbia and/or in the contininial of United States, complains, alleges and appearing before a Federal Judge of the United States, pursuant to </w:t>
      </w:r>
      <w:hyperlink r:id="rId1337" w:history="1">
        <w:r w:rsidRPr="00F34F77">
          <w:rPr>
            <w:rStyle w:val="Hyperlink"/>
            <w:rFonts w:eastAsiaTheme="majorEastAsia"/>
          </w:rPr>
          <w:t>18 U.S.C. 4</w:t>
        </w:r>
      </w:hyperlink>
      <w:r w:rsidRPr="00F34F77">
        <w:t xml:space="preserve">, to report these crimes </w:t>
      </w:r>
      <w:r w:rsidRPr="00F34F77">
        <w:rPr>
          <w:bCs/>
        </w:rPr>
        <w:t xml:space="preserve">FORMALLY CHARGE </w:t>
      </w:r>
      <w:r w:rsidRPr="00F34F77">
        <w:rPr>
          <w:rFonts w:eastAsia="MS Mincho"/>
        </w:rPr>
        <w:t xml:space="preserve">formally charging the following named individual with the corresponding criminal violations enumerated </w:t>
      </w:r>
      <w:r w:rsidRPr="00F34F77">
        <w:rPr>
          <w:rFonts w:eastAsia="MS Mincho"/>
          <w:i/>
          <w:iCs/>
        </w:rPr>
        <w:t>infra</w:t>
      </w:r>
      <w:r w:rsidRPr="00F34F77">
        <w:rPr>
          <w:rFonts w:eastAsia="MS Mincho"/>
        </w:rPr>
        <w:t>.</w:t>
      </w: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r>
        <w:rPr>
          <w:rFonts w:cs="Times New Roman"/>
        </w:rPr>
        <w:t>18 USC 793</w:t>
      </w:r>
    </w:p>
    <w:p w:rsidR="004B5D47" w:rsidRDefault="004B5D47" w:rsidP="004B5D47">
      <w:pPr>
        <w:pStyle w:val="BodyTextIndent2"/>
        <w:spacing w:line="240" w:lineRule="auto"/>
        <w:ind w:left="0" w:firstLine="0"/>
        <w:rPr>
          <w:rFonts w:cs="Times New Roman"/>
        </w:rPr>
      </w:pPr>
    </w:p>
    <w:p w:rsidR="004B5D47" w:rsidRDefault="004B5D47" w:rsidP="004B5D47">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b/>
        </w:rPr>
      </w:pPr>
      <w:r w:rsidRPr="001E701E">
        <w:rPr>
          <w:rFonts w:cs="Times New Roman"/>
          <w:b/>
        </w:rPr>
        <w:t xml:space="preserve">                                                     </w:t>
      </w:r>
      <w:r>
        <w:rPr>
          <w:rFonts w:cs="Times New Roman"/>
          <w:b/>
        </w:rPr>
        <w:t xml:space="preserve">    </w:t>
      </w:r>
      <w:r w:rsidRPr="001E701E">
        <w:rPr>
          <w:rFonts w:cs="Times New Roman"/>
          <w:b/>
        </w:rPr>
        <w:t xml:space="preserve"> </w:t>
      </w:r>
      <w:r>
        <w:rPr>
          <w:rFonts w:cs="Times New Roman"/>
          <w:b/>
        </w:rPr>
        <w:t xml:space="preserve">           </w:t>
      </w:r>
      <w:r w:rsidRPr="001E701E">
        <w:rPr>
          <w:rFonts w:cs="Times New Roman"/>
          <w:b/>
        </w:rPr>
        <w:t xml:space="preserve">COUNT II  </w:t>
      </w:r>
    </w:p>
    <w:p w:rsidR="00BD15D3" w:rsidRPr="001E701E" w:rsidRDefault="00BD15D3" w:rsidP="00BD15D3">
      <w:pPr>
        <w:pStyle w:val="BodyTextIndent2"/>
        <w:spacing w:line="240" w:lineRule="auto"/>
        <w:ind w:left="0" w:firstLine="0"/>
        <w:rPr>
          <w:rFonts w:cs="Times New Roman"/>
          <w:b/>
        </w:rPr>
      </w:pPr>
      <w:r>
        <w:rPr>
          <w:rFonts w:cs="Times New Roman"/>
          <w:b/>
        </w:rPr>
        <w:t xml:space="preserve">                                18 USC SECTION 924(C), 21 USC SECTION 841(A</w:t>
      </w:r>
      <w:proofErr w:type="gramStart"/>
      <w:r>
        <w:rPr>
          <w:rFonts w:cs="Times New Roman"/>
          <w:b/>
        </w:rPr>
        <w:t>)(</w:t>
      </w:r>
      <w:proofErr w:type="gramEnd"/>
      <w:r>
        <w:rPr>
          <w:rFonts w:cs="Times New Roman"/>
          <w:b/>
        </w:rPr>
        <w:t>1), 846</w:t>
      </w:r>
    </w:p>
    <w:p w:rsidR="00BD15D3" w:rsidRPr="001E701E" w:rsidRDefault="00BD15D3" w:rsidP="00BD15D3">
      <w:pPr>
        <w:pStyle w:val="BodyTextIndent2"/>
        <w:spacing w:line="240" w:lineRule="auto"/>
        <w:ind w:left="0" w:firstLine="0"/>
        <w:rPr>
          <w:rFonts w:cs="Times New Roman"/>
          <w:b/>
        </w:rPr>
      </w:pPr>
      <w:r w:rsidRPr="001E701E">
        <w:rPr>
          <w:rFonts w:cs="Times New Roman"/>
          <w:b/>
        </w:rPr>
        <w:t xml:space="preserve"> CONSPIRACY TO DISTRIBUT</w:t>
      </w:r>
      <w:r>
        <w:rPr>
          <w:rFonts w:cs="Times New Roman"/>
          <w:b/>
        </w:rPr>
        <w:t>E</w:t>
      </w:r>
      <w:r w:rsidRPr="001E701E">
        <w:rPr>
          <w:rFonts w:cs="Times New Roman"/>
          <w:b/>
        </w:rPr>
        <w:t xml:space="preserve"> AND POSSES WITH INTENT TO DISTRIBUTE  </w:t>
      </w:r>
    </w:p>
    <w:p w:rsidR="00BD15D3" w:rsidRDefault="00BD15D3" w:rsidP="00BD15D3">
      <w:pPr>
        <w:pStyle w:val="BodyTextIndent2"/>
        <w:spacing w:line="240" w:lineRule="auto"/>
        <w:ind w:left="0" w:firstLine="0"/>
        <w:rPr>
          <w:rFonts w:cs="Times New Roman"/>
          <w:b/>
        </w:rPr>
      </w:pPr>
      <w:r w:rsidRPr="001E701E">
        <w:rPr>
          <w:rFonts w:cs="Times New Roman"/>
          <w:b/>
        </w:rPr>
        <w:t xml:space="preserve">                                    </w:t>
      </w:r>
      <w:r>
        <w:rPr>
          <w:rFonts w:cs="Times New Roman"/>
          <w:b/>
        </w:rPr>
        <w:t xml:space="preserve">      </w:t>
      </w:r>
      <w:r w:rsidRPr="001E701E">
        <w:rPr>
          <w:rFonts w:cs="Times New Roman"/>
          <w:b/>
        </w:rPr>
        <w:t xml:space="preserve"> CONTOLLED SUBSTANCES</w:t>
      </w:r>
    </w:p>
    <w:p w:rsidR="00BD15D3" w:rsidRDefault="00BD15D3" w:rsidP="00BD15D3">
      <w:pPr>
        <w:pStyle w:val="BodyTextIndent2"/>
        <w:spacing w:line="240" w:lineRule="auto"/>
        <w:ind w:left="0" w:firstLine="0"/>
        <w:rPr>
          <w:rFonts w:cs="Times New Roman"/>
          <w:b/>
        </w:rPr>
      </w:pPr>
    </w:p>
    <w:p w:rsidR="00BD15D3" w:rsidRPr="00C14DAC" w:rsidRDefault="00BD15D3" w:rsidP="00BD15D3">
      <w:pPr>
        <w:pStyle w:val="BodyTextIndent2"/>
        <w:spacing w:line="240" w:lineRule="auto"/>
        <w:ind w:left="0" w:firstLine="0"/>
        <w:rPr>
          <w:rFonts w:cs="Times New Roman"/>
        </w:rPr>
      </w:pPr>
      <w:r w:rsidRPr="00C14DAC">
        <w:rPr>
          <w:rFonts w:cs="Times New Roman"/>
        </w:rPr>
        <w:t>From August _____, 2008 and continuing through present, in the State and District of Columbia, State of Maryland and/or Virginia and/or Delaware</w:t>
      </w:r>
      <w:r>
        <w:rPr>
          <w:rFonts w:cs="Times New Roman"/>
        </w:rPr>
        <w:t xml:space="preserve"> an</w:t>
      </w:r>
      <w:r w:rsidRPr="00C14DAC">
        <w:rPr>
          <w:rFonts w:cs="Times New Roman"/>
        </w:rPr>
        <w:t xml:space="preserve">d elsewhere, the Defendant Barak H. Obama(AKA Barry Soertoes), Loretta Lynch, </w:t>
      </w:r>
      <w:r>
        <w:rPr>
          <w:rFonts w:cs="Times New Roman"/>
        </w:rPr>
        <w:t xml:space="preserve">Eric Holder,  did knowingly and </w:t>
      </w:r>
      <w:r w:rsidRPr="00C14DAC">
        <w:rPr>
          <w:rFonts w:cs="Times New Roman"/>
        </w:rPr>
        <w:t xml:space="preserve">intentionally conspire with each other and with other persons whose names are known and unknown to the Plaintiff, to distribute and possess with the intent to distribute controlled </w:t>
      </w:r>
      <w:r>
        <w:rPr>
          <w:rFonts w:cs="Times New Roman"/>
        </w:rPr>
        <w:t>substance</w:t>
      </w:r>
      <w:r w:rsidRPr="00C14DAC">
        <w:rPr>
          <w:rFonts w:cs="Times New Roman"/>
        </w:rPr>
        <w:t>, namely marijuana in violation of Title 21, United States Code, Sectio</w:t>
      </w:r>
      <w:r>
        <w:rPr>
          <w:rFonts w:cs="Times New Roman"/>
        </w:rPr>
        <w:t>n</w:t>
      </w:r>
      <w:r w:rsidRPr="00C14DAC">
        <w:rPr>
          <w:rFonts w:cs="Times New Roman"/>
        </w:rPr>
        <w:t xml:space="preserve"> 841(a)(1); all in</w:t>
      </w:r>
      <w:r>
        <w:rPr>
          <w:rFonts w:cs="Times New Roman"/>
        </w:rPr>
        <w:t xml:space="preserve"> </w:t>
      </w:r>
      <w:r w:rsidRPr="00C14DAC">
        <w:rPr>
          <w:rFonts w:cs="Times New Roman"/>
        </w:rPr>
        <w:t>violation of Title 21, United States Code, Section 846.</w:t>
      </w: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b/>
        </w:rPr>
      </w:pPr>
      <w:r>
        <w:rPr>
          <w:rFonts w:cs="Times New Roman"/>
          <w:b/>
        </w:rPr>
        <w:t xml:space="preserve">                                                              </w:t>
      </w:r>
      <w:r w:rsidRPr="001E701E">
        <w:rPr>
          <w:rFonts w:cs="Times New Roman"/>
          <w:b/>
        </w:rPr>
        <w:t>COUNT II</w:t>
      </w:r>
      <w:r>
        <w:rPr>
          <w:rFonts w:cs="Times New Roman"/>
          <w:b/>
        </w:rPr>
        <w:t>I</w:t>
      </w:r>
      <w:r w:rsidRPr="001E701E">
        <w:rPr>
          <w:rFonts w:cs="Times New Roman"/>
          <w:b/>
        </w:rPr>
        <w:t xml:space="preserve"> </w:t>
      </w:r>
    </w:p>
    <w:p w:rsidR="00BD15D3" w:rsidRDefault="00BD15D3" w:rsidP="00BD15D3">
      <w:pPr>
        <w:pStyle w:val="BodyTextIndent2"/>
        <w:spacing w:line="240" w:lineRule="auto"/>
        <w:ind w:left="0" w:firstLine="0"/>
        <w:rPr>
          <w:rFonts w:cs="Times New Roman"/>
          <w:b/>
        </w:rPr>
      </w:pPr>
      <w:r>
        <w:rPr>
          <w:rFonts w:cs="Times New Roman"/>
          <w:b/>
        </w:rPr>
        <w:t xml:space="preserve">              AIDING AND ABETTING POSSESSION WITH INTENT TO DISTRIBUTE</w:t>
      </w:r>
    </w:p>
    <w:p w:rsidR="00BD15D3" w:rsidRDefault="00BD15D3" w:rsidP="00BD15D3">
      <w:pPr>
        <w:pStyle w:val="BodyTextIndent2"/>
        <w:spacing w:line="240" w:lineRule="auto"/>
        <w:ind w:left="0" w:firstLine="0"/>
        <w:rPr>
          <w:rFonts w:cs="Times New Roman"/>
          <w:b/>
        </w:rPr>
      </w:pPr>
    </w:p>
    <w:p w:rsidR="00BD15D3" w:rsidRDefault="00BD15D3" w:rsidP="00BD15D3">
      <w:pPr>
        <w:pStyle w:val="BodyTextIndent2"/>
        <w:spacing w:line="240" w:lineRule="auto"/>
        <w:ind w:left="0" w:firstLine="0"/>
        <w:rPr>
          <w:rFonts w:cs="Times New Roman"/>
        </w:rPr>
      </w:pPr>
      <w:r w:rsidRPr="00C14DAC">
        <w:rPr>
          <w:rFonts w:cs="Times New Roman"/>
        </w:rPr>
        <w:t xml:space="preserve">From August _____, 2008 and continuing through present, in the State and District of Columbia, State of Maryland and/or Virginia and/or Delaware and elsewhere, the Defendant Barak H. Obama(AKA Barry Soertoes), Loretta Lynch, </w:t>
      </w:r>
      <w:r>
        <w:rPr>
          <w:rFonts w:cs="Times New Roman"/>
        </w:rPr>
        <w:t>Eric Holder</w:t>
      </w:r>
      <w:r>
        <w:rPr>
          <w:rFonts w:cs="Times New Roman"/>
          <w:b/>
        </w:rPr>
        <w:t xml:space="preserve"> </w:t>
      </w:r>
      <w:r w:rsidRPr="00A96256">
        <w:rPr>
          <w:rFonts w:cs="Times New Roman"/>
        </w:rPr>
        <w:t>each aiding and abetting</w:t>
      </w:r>
      <w:r>
        <w:rPr>
          <w:rFonts w:cs="Times New Roman"/>
        </w:rPr>
        <w:t xml:space="preserve"> the others, knowingly and intentionally possessed with the intent to distribute approxiamately_______{amount of majuriana “tons”)of majuraia, a controlled substance, in violation of Title 21, United States Code, Section 841(a)(1), and Title 18 United States Code, section 2.</w:t>
      </w: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r>
        <w:rPr>
          <w:rFonts w:cs="Times New Roman"/>
        </w:rPr>
        <w:t>See page 156 for the rest</w:t>
      </w: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b/>
        </w:rPr>
      </w:pPr>
      <w:r>
        <w:rPr>
          <w:rFonts w:cs="Times New Roman"/>
          <w:b/>
        </w:rPr>
        <w:t xml:space="preserve">                                                              </w:t>
      </w:r>
      <w:r w:rsidRPr="001E701E">
        <w:rPr>
          <w:rFonts w:cs="Times New Roman"/>
          <w:b/>
        </w:rPr>
        <w:t>COUNT II</w:t>
      </w:r>
      <w:r>
        <w:rPr>
          <w:rFonts w:cs="Times New Roman"/>
          <w:b/>
        </w:rPr>
        <w:t>I</w:t>
      </w:r>
      <w:r w:rsidRPr="001E701E">
        <w:rPr>
          <w:rFonts w:cs="Times New Roman"/>
          <w:b/>
        </w:rPr>
        <w:t xml:space="preserve"> </w:t>
      </w:r>
    </w:p>
    <w:p w:rsidR="00BD15D3" w:rsidRDefault="00BD15D3" w:rsidP="00BD15D3">
      <w:pPr>
        <w:pStyle w:val="BodyTextIndent2"/>
        <w:spacing w:line="240" w:lineRule="auto"/>
        <w:ind w:left="0" w:firstLine="0"/>
        <w:rPr>
          <w:rFonts w:cs="Times New Roman"/>
          <w:b/>
        </w:rPr>
      </w:pPr>
      <w:r>
        <w:rPr>
          <w:rFonts w:cs="Times New Roman"/>
          <w:b/>
        </w:rPr>
        <w:t xml:space="preserve">              OBSTRUCTION OF A CONGRESSIONAL INVESTIGATION</w:t>
      </w: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BD15D3" w:rsidRPr="00A96256" w:rsidRDefault="00BD15D3" w:rsidP="00BD15D3">
      <w:pPr>
        <w:pStyle w:val="BodyTextIndent2"/>
        <w:spacing w:line="240" w:lineRule="auto"/>
        <w:ind w:left="0" w:firstLine="0"/>
        <w:rPr>
          <w:rFonts w:cs="Times New Roman"/>
          <w:b/>
        </w:rPr>
      </w:pPr>
      <w:r>
        <w:rPr>
          <w:rFonts w:cs="Times New Roman"/>
        </w:rPr>
        <w:t xml:space="preserve">                                                  </w:t>
      </w:r>
      <w:r w:rsidRPr="00A96256">
        <w:rPr>
          <w:rFonts w:cs="Times New Roman"/>
          <w:b/>
        </w:rPr>
        <w:t>FORFETURE ALLEGATIONS</w:t>
      </w: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r>
        <w:rPr>
          <w:rFonts w:cs="Times New Roman"/>
        </w:rPr>
        <w:t xml:space="preserve">                                             Count</w:t>
      </w:r>
      <w:r w:rsidRPr="00A96256">
        <w:rPr>
          <w:rFonts w:cs="Times New Roman"/>
        </w:rPr>
        <w:t xml:space="preserve">, </w:t>
      </w:r>
      <w:r>
        <w:rPr>
          <w:rFonts w:cs="Times New Roman"/>
        </w:rPr>
        <w:t>1 and 2  are hereby re alleged and incorporated as if fully set forth herein by reference for the purpose of alleging forfeiture pursuant to 21 USC section 853(a)(1) and (2).</w:t>
      </w:r>
    </w:p>
    <w:p w:rsidR="00BD15D3" w:rsidRDefault="00BD15D3" w:rsidP="00BD15D3">
      <w:pPr>
        <w:pStyle w:val="BodyTextIndent2"/>
        <w:spacing w:line="240" w:lineRule="auto"/>
        <w:ind w:left="0" w:firstLine="0"/>
        <w:rPr>
          <w:rFonts w:cs="Times New Roman"/>
        </w:rPr>
      </w:pPr>
      <w:r>
        <w:rPr>
          <w:rFonts w:cs="Times New Roman"/>
        </w:rPr>
        <w:t xml:space="preserve">                       As a result of the foregoing offenses   Barak H. Obama(AKA Barry Soertoes), Eric Holder, Loretta Lynch {list all name of Defendants] shall forfeit to the United States, pursuant to 21 USC section 853(a)(1) and (2) any and all property constituting or derived from any proceeds the said Defendants obtained directly or indirectly as a result of the said violations and any and all property used or intended to be used in any manner or part to commit and to facilitate the commission of the violations alleged in Counts 1 and 2 of these criminal charges, including but not limited to the following:</w:t>
      </w:r>
    </w:p>
    <w:p w:rsidR="00BD15D3" w:rsidRDefault="00BD15D3" w:rsidP="00BD15D3">
      <w:pPr>
        <w:pStyle w:val="BodyTextIndent2"/>
        <w:spacing w:line="240" w:lineRule="auto"/>
        <w:ind w:left="0" w:firstLine="0"/>
        <w:rPr>
          <w:rFonts w:cs="Times New Roman"/>
        </w:rPr>
      </w:pPr>
      <w:r>
        <w:rPr>
          <w:rFonts w:cs="Times New Roman"/>
        </w:rPr>
        <w:t xml:space="preserve">                    </w:t>
      </w:r>
    </w:p>
    <w:p w:rsidR="00BD15D3" w:rsidRDefault="00BD15D3" w:rsidP="00BD15D3">
      <w:pPr>
        <w:pStyle w:val="BodyTextIndent2"/>
        <w:spacing w:line="240" w:lineRule="auto"/>
        <w:ind w:left="0" w:firstLine="0"/>
        <w:rPr>
          <w:rFonts w:cs="Times New Roman"/>
        </w:rPr>
      </w:pPr>
      <w:r>
        <w:rPr>
          <w:rFonts w:cs="Times New Roman"/>
        </w:rPr>
        <w:t xml:space="preserve">                                Approximately $ 150,000,000,000 Trill Dollars amount of money sized} in the United States currency seized on {date of seizure, street address of location where seized, name of city, name of state, in that such sum in aggregate was received in exchange for the distribution of controlled substances or is traceable thereto.</w:t>
      </w:r>
    </w:p>
    <w:p w:rsidR="00BD15D3" w:rsidRDefault="00BD15D3" w:rsidP="00BD15D3">
      <w:pPr>
        <w:pStyle w:val="BodyTextIndent2"/>
        <w:spacing w:line="240" w:lineRule="auto"/>
        <w:ind w:left="0" w:firstLine="0"/>
        <w:rPr>
          <w:rFonts w:cs="Times New Roman"/>
        </w:rPr>
      </w:pPr>
      <w:r>
        <w:rPr>
          <w:rFonts w:cs="Times New Roman"/>
        </w:rPr>
        <w:t>If any of the above-described forfeitable property, as a result of any act or omission of the Defendant:</w:t>
      </w:r>
    </w:p>
    <w:p w:rsidR="00BD15D3" w:rsidRDefault="00BD15D3" w:rsidP="00BD15D3">
      <w:pPr>
        <w:pStyle w:val="BodyTextIndent2"/>
        <w:numPr>
          <w:ilvl w:val="0"/>
          <w:numId w:val="179"/>
        </w:numPr>
        <w:spacing w:line="240" w:lineRule="auto"/>
        <w:rPr>
          <w:rFonts w:cs="Times New Roman"/>
        </w:rPr>
      </w:pPr>
      <w:r>
        <w:rPr>
          <w:rFonts w:cs="Times New Roman"/>
        </w:rPr>
        <w:t>Can not be located upon the exercise of due diligence;</w:t>
      </w:r>
    </w:p>
    <w:p w:rsidR="00BD15D3" w:rsidRDefault="00BD15D3" w:rsidP="00BD15D3">
      <w:pPr>
        <w:pStyle w:val="BodyTextIndent2"/>
        <w:numPr>
          <w:ilvl w:val="0"/>
          <w:numId w:val="179"/>
        </w:numPr>
        <w:spacing w:line="240" w:lineRule="auto"/>
        <w:rPr>
          <w:rFonts w:cs="Times New Roman"/>
        </w:rPr>
      </w:pPr>
      <w:r>
        <w:rPr>
          <w:rFonts w:cs="Times New Roman"/>
        </w:rPr>
        <w:t>Has been transferred or sold to, or deposited with, a third person;</w:t>
      </w:r>
    </w:p>
    <w:p w:rsidR="00BD15D3" w:rsidRDefault="00BD15D3" w:rsidP="00BD15D3">
      <w:pPr>
        <w:pStyle w:val="BodyTextIndent2"/>
        <w:numPr>
          <w:ilvl w:val="0"/>
          <w:numId w:val="179"/>
        </w:numPr>
        <w:spacing w:line="240" w:lineRule="auto"/>
        <w:rPr>
          <w:rFonts w:cs="Times New Roman"/>
        </w:rPr>
      </w:pPr>
      <w:r>
        <w:rPr>
          <w:rFonts w:cs="Times New Roman"/>
        </w:rPr>
        <w:t>Has been placed beyond the jurisdiction of the Court;</w:t>
      </w:r>
    </w:p>
    <w:p w:rsidR="00BD15D3" w:rsidRDefault="00BD15D3" w:rsidP="00BD15D3">
      <w:pPr>
        <w:pStyle w:val="BodyTextIndent2"/>
        <w:numPr>
          <w:ilvl w:val="0"/>
          <w:numId w:val="179"/>
        </w:numPr>
        <w:spacing w:line="240" w:lineRule="auto"/>
        <w:rPr>
          <w:rFonts w:cs="Times New Roman"/>
        </w:rPr>
      </w:pPr>
      <w:r>
        <w:rPr>
          <w:rFonts w:cs="Times New Roman"/>
        </w:rPr>
        <w:t>Has been substantially diminished in value; or</w:t>
      </w:r>
    </w:p>
    <w:p w:rsidR="00BD15D3" w:rsidRDefault="00BD15D3" w:rsidP="00BD15D3">
      <w:pPr>
        <w:pStyle w:val="BodyTextIndent2"/>
        <w:numPr>
          <w:ilvl w:val="0"/>
          <w:numId w:val="179"/>
        </w:numPr>
        <w:spacing w:line="240" w:lineRule="auto"/>
        <w:rPr>
          <w:rFonts w:cs="Times New Roman"/>
        </w:rPr>
      </w:pPr>
      <w:r>
        <w:rPr>
          <w:rFonts w:cs="Times New Roman"/>
        </w:rPr>
        <w:t>Has been comingled with other property which can not be subdivided without difficulty;</w:t>
      </w:r>
    </w:p>
    <w:p w:rsidR="00BD15D3" w:rsidRDefault="00BD15D3" w:rsidP="00BD15D3">
      <w:pPr>
        <w:pStyle w:val="BodyTextIndent2"/>
        <w:spacing w:line="240" w:lineRule="auto"/>
        <w:ind w:left="0" w:firstLine="0"/>
        <w:rPr>
          <w:rFonts w:cs="Times New Roman"/>
        </w:rPr>
      </w:pPr>
      <w:r>
        <w:rPr>
          <w:rFonts w:cs="Times New Roman"/>
        </w:rPr>
        <w:t>It is the intent of the Untied States, pursuant to 21 USCA section 853, to seek forfeiture of any other property of said Defendants up to the value of the above foreitable property.</w:t>
      </w:r>
    </w:p>
    <w:p w:rsidR="00BD15D3" w:rsidRDefault="00BD15D3" w:rsidP="00BD15D3">
      <w:pPr>
        <w:pStyle w:val="BodyTextIndent2"/>
        <w:spacing w:line="240" w:lineRule="auto"/>
        <w:ind w:left="0" w:firstLine="0"/>
        <w:rPr>
          <w:rFonts w:cs="Times New Roman"/>
        </w:rPr>
      </w:pPr>
      <w:r>
        <w:rPr>
          <w:rFonts w:cs="Times New Roman"/>
        </w:rPr>
        <w:t xml:space="preserve">          All in violation of 21 USC section(s) 841(a</w:t>
      </w:r>
      <w:proofErr w:type="gramStart"/>
      <w:r>
        <w:rPr>
          <w:rFonts w:cs="Times New Roman"/>
        </w:rPr>
        <w:t>)(</w:t>
      </w:r>
      <w:proofErr w:type="gramEnd"/>
      <w:r>
        <w:rPr>
          <w:rFonts w:cs="Times New Roman"/>
        </w:rPr>
        <w:t>1), (b)1)(A), 846, 853(a)(1) and (2).</w:t>
      </w:r>
    </w:p>
    <w:p w:rsidR="00BD15D3" w:rsidRDefault="00BD15D3" w:rsidP="00BD15D3">
      <w:pPr>
        <w:pStyle w:val="BodyTextIndent2"/>
        <w:spacing w:line="240" w:lineRule="auto"/>
        <w:ind w:left="0" w:firstLine="0"/>
        <w:rPr>
          <w:rFonts w:cs="Times New Roman"/>
        </w:rPr>
      </w:pPr>
    </w:p>
    <w:p w:rsidR="00BD15D3" w:rsidRDefault="00BD15D3" w:rsidP="00BD15D3">
      <w:pPr>
        <w:pStyle w:val="BodyTextIndent2"/>
        <w:spacing w:line="240" w:lineRule="auto"/>
        <w:ind w:left="0" w:firstLine="0"/>
        <w:rPr>
          <w:rFonts w:cs="Times New Roman"/>
        </w:rPr>
      </w:pPr>
    </w:p>
    <w:p w:rsidR="004B5D47" w:rsidRDefault="004B5D47" w:rsidP="004B5D47">
      <w:pPr>
        <w:jc w:val="center"/>
        <w:rPr>
          <w:rFonts w:ascii="TimesNewRoman,Bold" w:hAnsi="TimesNewRoman,Bold" w:cs="TimesNewRoman,Bold"/>
          <w:b/>
          <w:bCs/>
          <w:sz w:val="24"/>
          <w:szCs w:val="24"/>
        </w:rPr>
      </w:pPr>
    </w:p>
    <w:p w:rsidR="004B5D47" w:rsidRPr="00B7606E" w:rsidRDefault="004B5D47" w:rsidP="004B5D47">
      <w:pPr>
        <w:jc w:val="center"/>
        <w:rPr>
          <w:rFonts w:ascii="Times New Roman" w:hAnsi="Times New Roman"/>
          <w:b/>
          <w:sz w:val="24"/>
          <w:szCs w:val="24"/>
        </w:rPr>
      </w:pPr>
      <w:r w:rsidRPr="00B7606E">
        <w:rPr>
          <w:rFonts w:ascii="Times New Roman" w:hAnsi="Times New Roman"/>
          <w:b/>
          <w:sz w:val="24"/>
          <w:szCs w:val="24"/>
        </w:rPr>
        <w:t xml:space="preserve">COUNT ONE:  371 and </w:t>
      </w:r>
      <w:hyperlink r:id="rId1338" w:history="1">
        <w:r w:rsidRPr="00B7606E">
          <w:rPr>
            <w:rFonts w:ascii="Times New Roman" w:hAnsi="Times New Roman"/>
            <w:b/>
            <w:sz w:val="24"/>
            <w:szCs w:val="24"/>
          </w:rPr>
          <w:t xml:space="preserve">18 U.S.C. </w:t>
        </w:r>
      </w:hyperlink>
      <w:hyperlink r:id="rId1339" w:history="1">
        <w:r w:rsidRPr="00B7606E">
          <w:rPr>
            <w:rFonts w:ascii="Times New Roman" w:hAnsi="Times New Roman"/>
            <w:b/>
            <w:sz w:val="24"/>
            <w:szCs w:val="24"/>
          </w:rPr>
          <w:t xml:space="preserve">§ </w:t>
        </w:r>
      </w:hyperlink>
      <w:hyperlink r:id="rId1340" w:history="1">
        <w:r w:rsidRPr="00B7606E">
          <w:rPr>
            <w:rFonts w:ascii="Times New Roman" w:hAnsi="Times New Roman"/>
            <w:b/>
            <w:sz w:val="24"/>
            <w:szCs w:val="24"/>
          </w:rPr>
          <w:t>1505</w:t>
        </w:r>
      </w:hyperlink>
    </w:p>
    <w:p w:rsidR="004B5D47" w:rsidRPr="00B7606E" w:rsidRDefault="004B5D47" w:rsidP="004B5D47">
      <w:pPr>
        <w:jc w:val="center"/>
        <w:rPr>
          <w:rFonts w:ascii="Times New Roman" w:hAnsi="Times New Roman"/>
          <w:b/>
          <w:sz w:val="24"/>
          <w:szCs w:val="24"/>
        </w:rPr>
      </w:pPr>
      <w:r w:rsidRPr="00B7606E">
        <w:rPr>
          <w:rFonts w:ascii="Times New Roman" w:hAnsi="Times New Roman"/>
          <w:b/>
          <w:sz w:val="24"/>
          <w:szCs w:val="24"/>
        </w:rPr>
        <w:t xml:space="preserve"> Conspiracy to obstruct proceedings before departments, agencies, and committees  </w:t>
      </w:r>
    </w:p>
    <w:p w:rsidR="004B5D47" w:rsidRPr="00B7606E" w:rsidRDefault="004B5D47" w:rsidP="004B5D47">
      <w:pPr>
        <w:ind w:left="90"/>
        <w:jc w:val="both"/>
        <w:rPr>
          <w:rFonts w:ascii="Times New Roman" w:hAnsi="Times New Roman"/>
          <w:color w:val="B31B1B"/>
          <w:sz w:val="24"/>
          <w:szCs w:val="24"/>
        </w:rPr>
      </w:pPr>
    </w:p>
    <w:p w:rsidR="004B5D47" w:rsidRPr="00B7606E" w:rsidRDefault="0008101B" w:rsidP="004B5D47">
      <w:pPr>
        <w:rPr>
          <w:rFonts w:ascii="Times New Roman" w:hAnsi="Times New Roman"/>
          <w:sz w:val="24"/>
          <w:szCs w:val="24"/>
        </w:rPr>
      </w:pPr>
      <w:r>
        <w:rPr>
          <w:rFonts w:ascii="Times New Roman" w:hAnsi="Times New Roman"/>
          <w:noProof/>
          <w:sz w:val="24"/>
          <w:szCs w:val="24"/>
        </w:rPr>
        <w:lastRenderedPageBreak/>
        <mc:AlternateContent>
          <mc:Choice Requires="wps">
            <w:drawing>
              <wp:anchor distT="0" distB="0" distL="114300" distR="114300" simplePos="0" relativeHeight="251652096" behindDoc="0" locked="0" layoutInCell="1" allowOverlap="1">
                <wp:simplePos x="0" y="0"/>
                <wp:positionH relativeFrom="column">
                  <wp:align>left</wp:align>
                </wp:positionH>
                <wp:positionV relativeFrom="margin">
                  <wp:align>top</wp:align>
                </wp:positionV>
                <wp:extent cx="8838565" cy="729615"/>
                <wp:effectExtent l="0" t="0" r="635" b="13335"/>
                <wp:wrapSquare wrapText="right"/>
                <wp:docPr id="973" name="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8565" cy="729615"/>
                        </a:xfrm>
                        <a:prstGeom prst="rect">
                          <a:avLst/>
                        </a:prstGeom>
                        <a:noFill/>
                        <a:ln>
                          <a:noFill/>
                          <a:prstDash/>
                        </a:ln>
                      </wps:spPr>
                      <wps:txbx>
                        <w:txbxContent>
                          <w:p w:rsidR="00730861" w:rsidRDefault="00730861" w:rsidP="004B5D47">
                            <w:pPr>
                              <w:rPr>
                                <w:rFonts w:ascii="Verdana, 'Helvetica Neue', Helv" w:hAnsi="Verdana, 'Helvetica Neue', Helv"/>
                                <w:color w:val="333333"/>
                                <w:sz w:val="21"/>
                              </w:rPr>
                            </w:pPr>
                          </w:p>
                          <w:p w:rsidR="00730861" w:rsidRDefault="00730861" w:rsidP="004B5D47">
                            <w:pPr>
                              <w:rPr>
                                <w:rFonts w:ascii="Verdana, 'Helvetica Neue', Helv" w:hAnsi="Verdana, 'Helvetica Neue', Helv"/>
                                <w:color w:val="333333"/>
                                <w:sz w:val="21"/>
                              </w:rPr>
                            </w:pPr>
                          </w:p>
                        </w:txbxContent>
                      </wps:txbx>
                      <wps:bodyPr vert="horz" wrap="square" lIns="0" tIns="0" rIns="0" bIns="0" anchor="t" anchorCtr="0" compatLnSpc="0"/>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Frame6" o:spid="_x0000_s1026" type="#_x0000_t202" style="position:absolute;margin-left:0;margin-top:0;width:695.95pt;height:57.45pt;z-index:251652096;visibility:visible;mso-wrap-style:square;mso-width-percent:0;mso-height-percent:0;mso-wrap-distance-left:9pt;mso-wrap-distance-top:0;mso-wrap-distance-right:9pt;mso-wrap-distance-bottom:0;mso-position-horizontal:left;mso-position-horizontal-relative:text;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" filled="f" stroked="f">
                <v:path arrowok="t"/>
                <v:textbox inset="0,0,0,0">
                  <w:txbxContent>
                    <w:p w:rsidR="00730861" w:rsidRDefault="00730861" w:rsidP="004B5D47">
                      <w:pPr>
                        <w:rPr>
                          <w:rFonts w:ascii="Verdana, 'Helvetica Neue', Helv" w:hAnsi="Verdana, 'Helvetica Neue', Helv"/>
                          <w:color w:val="333333"/>
                          <w:sz w:val="21"/>
                        </w:rPr>
                      </w:pPr>
                    </w:p>
                    <w:p w:rsidR="00730861" w:rsidRDefault="00730861" w:rsidP="004B5D47">
                      <w:pPr>
                        <w:rPr>
                          <w:rFonts w:ascii="Verdana, 'Helvetica Neue', Helv" w:hAnsi="Verdana, 'Helvetica Neue', Helv"/>
                          <w:color w:val="333333"/>
                          <w:sz w:val="21"/>
                        </w:rPr>
                      </w:pPr>
                    </w:p>
                  </w:txbxContent>
                </v:textbox>
                <w10:wrap type="square" side="right" anchory="margin"/>
              </v:shape>
            </w:pict>
          </mc:Fallback>
        </mc:AlternateContent>
      </w:r>
    </w:p>
    <w:p w:rsidR="004B5D47" w:rsidRPr="00B7606E" w:rsidRDefault="004B5D47" w:rsidP="004B5D47">
      <w:pPr>
        <w:ind w:left="90"/>
        <w:jc w:val="both"/>
        <w:rPr>
          <w:rFonts w:ascii="Times New Roman" w:hAnsi="Times New Roman"/>
          <w:sz w:val="24"/>
          <w:szCs w:val="24"/>
        </w:rPr>
      </w:pPr>
      <w:r w:rsidRPr="00B7606E">
        <w:rPr>
          <w:rFonts w:ascii="Times New Roman" w:hAnsi="Times New Roman"/>
          <w:bCs/>
          <w:sz w:val="24"/>
          <w:szCs w:val="24"/>
        </w:rPr>
        <w:t xml:space="preserve">On or about _____________________ and continuing thru present Barak H. Obama in his official capacity as United States President and </w:t>
      </w:r>
      <w:r>
        <w:rPr>
          <w:rFonts w:ascii="Times New Roman" w:hAnsi="Times New Roman"/>
          <w:bCs/>
          <w:sz w:val="24"/>
          <w:szCs w:val="24"/>
        </w:rPr>
        <w:t>in his and/or her official capacity</w:t>
      </w:r>
      <w:r w:rsidRPr="00B7606E">
        <w:rPr>
          <w:rFonts w:ascii="Times New Roman" w:hAnsi="Times New Roman"/>
          <w:bCs/>
          <w:sz w:val="24"/>
          <w:szCs w:val="24"/>
        </w:rPr>
        <w:t xml:space="preserve"> and/or ERIC H. HOLDER, JR., in his official capacity as Attorney General of the United States and invidually and/or “Eric Holder acting as the United States Attorney General” et al and Does  1,000,000,000 inclusive did knowingly, intentional conspire  to avoid, evade, prevent or obstruct compliance in whole or in part, with any civil investigative demand duly and properly made under the Anittrust Civil Process Act, willfully withholds, misreprests, removes from any place, conceals, covers up, destroys, mtilates, alters, or by other means falsifies any documentary material answers to written interrogatories or oral teitimoney which is the subject of such demand; or attemts to do so or solicits antoher to do so; or conspired to corruptly, or by threats or force or by threatening letter or comunication influence or impede  the due admisntration of the law under which a proceeding is being had before any department or agency of the United States, or the due and proper exercise of power of inquiry under which any inquiry or investigaiton is being had by eith </w:t>
      </w:r>
      <w:r w:rsidRPr="00B7606E">
        <w:rPr>
          <w:rFonts w:ascii="Times New Roman" w:hAnsi="Times New Roman"/>
          <w:sz w:val="24"/>
          <w:szCs w:val="24"/>
          <w:shd w:val="clear" w:color="auto" w:fill="FFFFFF"/>
        </w:rPr>
        <w:t xml:space="preserve">House, or any committee of either House or any joint committee of Congress and/or did overt acts in furtherance of the objective of the conspiracy in violation of  371 and </w:t>
      </w:r>
      <w:hyperlink r:id="rId1341" w:history="1">
        <w:r w:rsidRPr="00B7606E">
          <w:rPr>
            <w:rFonts w:ascii="Times New Roman" w:hAnsi="Times New Roman"/>
            <w:sz w:val="24"/>
            <w:szCs w:val="24"/>
            <w:shd w:val="clear" w:color="auto" w:fill="FFFFFF"/>
          </w:rPr>
          <w:t xml:space="preserve">18 U.S.C. </w:t>
        </w:r>
      </w:hyperlink>
      <w:hyperlink r:id="rId1342" w:history="1">
        <w:r w:rsidRPr="00B7606E">
          <w:rPr>
            <w:rFonts w:ascii="Times New Roman" w:hAnsi="Times New Roman"/>
            <w:sz w:val="24"/>
            <w:szCs w:val="24"/>
            <w:shd w:val="clear" w:color="auto" w:fill="FFFFFF"/>
          </w:rPr>
          <w:t xml:space="preserve">§ </w:t>
        </w:r>
      </w:hyperlink>
      <w:hyperlink r:id="rId1343" w:history="1">
        <w:r w:rsidRPr="00B7606E">
          <w:rPr>
            <w:rFonts w:ascii="Times New Roman" w:hAnsi="Times New Roman"/>
            <w:sz w:val="24"/>
            <w:szCs w:val="24"/>
            <w:shd w:val="clear" w:color="auto" w:fill="FFFFFF"/>
          </w:rPr>
          <w:t>1505</w:t>
        </w:r>
      </w:hyperlink>
      <w:r w:rsidRPr="00B7606E">
        <w:rPr>
          <w:rFonts w:ascii="Times New Roman" w:hAnsi="Times New Roman"/>
          <w:sz w:val="24"/>
          <w:szCs w:val="24"/>
          <w:shd w:val="clear" w:color="auto" w:fill="FFFFFF"/>
        </w:rPr>
        <w:t xml:space="preserve"> .</w:t>
      </w:r>
    </w:p>
    <w:p w:rsidR="004B5D47" w:rsidRPr="00B7606E" w:rsidRDefault="004B5D47" w:rsidP="004B5D47">
      <w:pPr>
        <w:ind w:left="90"/>
        <w:jc w:val="both"/>
        <w:rPr>
          <w:rFonts w:ascii="Times New Roman" w:hAnsi="Times New Roman"/>
          <w:sz w:val="24"/>
          <w:szCs w:val="24"/>
          <w:shd w:val="clear" w:color="auto" w:fill="FFFFFF"/>
        </w:rPr>
      </w:pPr>
    </w:p>
    <w:p w:rsidR="004B5D47" w:rsidRPr="00B7606E" w:rsidRDefault="004B5D47" w:rsidP="004B5D47">
      <w:pPr>
        <w:ind w:left="90"/>
        <w:jc w:val="both"/>
        <w:rPr>
          <w:rFonts w:ascii="Times New Roman" w:hAnsi="Times New Roman"/>
          <w:sz w:val="24"/>
          <w:szCs w:val="24"/>
          <w:shd w:val="clear" w:color="auto" w:fill="FFFFFF"/>
        </w:rPr>
      </w:pPr>
    </w:p>
    <w:p w:rsidR="004B5D47" w:rsidRPr="00B7606E" w:rsidRDefault="004B5D47" w:rsidP="004B5D47">
      <w:pPr>
        <w:ind w:left="90"/>
        <w:jc w:val="both"/>
        <w:rPr>
          <w:rFonts w:ascii="Times New Roman" w:hAnsi="Times New Roman"/>
          <w:sz w:val="24"/>
          <w:szCs w:val="24"/>
          <w:shd w:val="clear" w:color="auto" w:fill="FFFFFF"/>
        </w:rPr>
      </w:pPr>
    </w:p>
    <w:p w:rsidR="004B5D47" w:rsidRPr="00B7606E" w:rsidRDefault="004B5D47" w:rsidP="004B5D47">
      <w:pPr>
        <w:rPr>
          <w:rFonts w:ascii="Times New Roman" w:hAnsi="Times New Roman"/>
          <w:b/>
          <w:bCs/>
          <w:sz w:val="24"/>
          <w:szCs w:val="24"/>
        </w:rPr>
      </w:pPr>
      <w:r w:rsidRPr="00B7606E">
        <w:rPr>
          <w:rFonts w:ascii="Times New Roman" w:hAnsi="Times New Roman"/>
          <w:b/>
          <w:bCs/>
          <w:sz w:val="24"/>
          <w:szCs w:val="24"/>
        </w:rPr>
        <w:t xml:space="preserve">                 BARAK H. OBAMA, LORETTA LYNCH,  ERIC HOLDER</w:t>
      </w:r>
    </w:p>
    <w:p w:rsidR="004B5D47" w:rsidRPr="00B7606E" w:rsidRDefault="004B5D47" w:rsidP="004B5D47">
      <w:pPr>
        <w:ind w:left="90"/>
        <w:jc w:val="both"/>
        <w:rPr>
          <w:rFonts w:ascii="Times New Roman" w:hAnsi="Times New Roman"/>
          <w:b/>
          <w:bCs/>
          <w:color w:val="0000FF"/>
          <w:sz w:val="24"/>
          <w:szCs w:val="24"/>
        </w:rPr>
      </w:pPr>
    </w:p>
    <w:p w:rsidR="004B5D47" w:rsidRPr="00B7606E" w:rsidRDefault="004B5D47" w:rsidP="004B5D47">
      <w:pPr>
        <w:jc w:val="center"/>
        <w:rPr>
          <w:rFonts w:ascii="Times New Roman" w:hAnsi="Times New Roman"/>
          <w:b/>
          <w:sz w:val="24"/>
          <w:szCs w:val="24"/>
        </w:rPr>
      </w:pPr>
    </w:p>
    <w:p w:rsidR="004B5D47" w:rsidRPr="00B7606E" w:rsidRDefault="004B5D47" w:rsidP="004B5D47">
      <w:pPr>
        <w:jc w:val="center"/>
        <w:rPr>
          <w:rFonts w:ascii="Times New Roman" w:hAnsi="Times New Roman"/>
          <w:b/>
          <w:sz w:val="24"/>
          <w:szCs w:val="24"/>
        </w:rPr>
      </w:pPr>
      <w:r w:rsidRPr="00B7606E">
        <w:rPr>
          <w:rFonts w:ascii="Times New Roman" w:hAnsi="Times New Roman"/>
          <w:b/>
          <w:sz w:val="24"/>
          <w:szCs w:val="24"/>
        </w:rPr>
        <w:t xml:space="preserve">COUNT TWO:  </w:t>
      </w:r>
      <w:hyperlink r:id="rId1344" w:history="1">
        <w:r w:rsidRPr="00B7606E">
          <w:rPr>
            <w:rFonts w:ascii="Times New Roman" w:hAnsi="Times New Roman"/>
            <w:b/>
            <w:sz w:val="24"/>
            <w:szCs w:val="24"/>
          </w:rPr>
          <w:t xml:space="preserve">18 U.S.C. </w:t>
        </w:r>
      </w:hyperlink>
      <w:hyperlink r:id="rId1345" w:history="1">
        <w:r w:rsidRPr="00B7606E">
          <w:rPr>
            <w:rFonts w:ascii="Times New Roman" w:hAnsi="Times New Roman"/>
            <w:b/>
            <w:sz w:val="24"/>
            <w:szCs w:val="24"/>
          </w:rPr>
          <w:t xml:space="preserve">§ </w:t>
        </w:r>
      </w:hyperlink>
      <w:hyperlink r:id="rId1346" w:history="1">
        <w:r w:rsidRPr="00B7606E">
          <w:rPr>
            <w:rFonts w:ascii="Times New Roman" w:hAnsi="Times New Roman"/>
            <w:b/>
            <w:sz w:val="24"/>
            <w:szCs w:val="24"/>
          </w:rPr>
          <w:t>1505</w:t>
        </w:r>
      </w:hyperlink>
    </w:p>
    <w:p w:rsidR="004B5D47" w:rsidRPr="00B7606E" w:rsidRDefault="004B5D47" w:rsidP="004B5D47">
      <w:pPr>
        <w:jc w:val="center"/>
        <w:rPr>
          <w:rFonts w:ascii="Times New Roman" w:hAnsi="Times New Roman"/>
          <w:b/>
          <w:sz w:val="24"/>
          <w:szCs w:val="24"/>
        </w:rPr>
      </w:pPr>
      <w:r w:rsidRPr="00B7606E">
        <w:rPr>
          <w:rFonts w:ascii="Times New Roman" w:hAnsi="Times New Roman"/>
          <w:b/>
          <w:sz w:val="24"/>
          <w:szCs w:val="24"/>
        </w:rPr>
        <w:t xml:space="preserve"> Obstruction  proceedings before departments, agencies, and committees  </w:t>
      </w:r>
    </w:p>
    <w:p w:rsidR="004B5D47" w:rsidRPr="00B7606E" w:rsidRDefault="004B5D47" w:rsidP="004B5D47">
      <w:pPr>
        <w:ind w:left="90"/>
        <w:jc w:val="both"/>
        <w:rPr>
          <w:rFonts w:ascii="Times New Roman" w:hAnsi="Times New Roman"/>
          <w:color w:val="B31B1B"/>
          <w:sz w:val="24"/>
          <w:szCs w:val="24"/>
        </w:rPr>
      </w:pPr>
    </w:p>
    <w:p w:rsidR="004B5D47" w:rsidRPr="00B7606E" w:rsidRDefault="0008101B" w:rsidP="004B5D47">
      <w:pPr>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3120" behindDoc="0" locked="0" layoutInCell="1" allowOverlap="1">
                <wp:simplePos x="0" y="0"/>
                <wp:positionH relativeFrom="column">
                  <wp:align>left</wp:align>
                </wp:positionH>
                <wp:positionV relativeFrom="margin">
                  <wp:align>top</wp:align>
                </wp:positionV>
                <wp:extent cx="8838565" cy="729615"/>
                <wp:effectExtent l="0" t="0" r="635" b="13335"/>
                <wp:wrapSquare wrapText="right"/>
                <wp:docPr id="974" name="Frame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8565" cy="729615"/>
                        </a:xfrm>
                        <a:prstGeom prst="rect">
                          <a:avLst/>
                        </a:prstGeom>
                        <a:noFill/>
                        <a:ln>
                          <a:noFill/>
                          <a:prstDash/>
                        </a:ln>
                      </wps:spPr>
                      <wps:txbx>
                        <w:txbxContent>
                          <w:p w:rsidR="00730861" w:rsidRDefault="00730861" w:rsidP="004B5D47">
                            <w:pPr>
                              <w:rPr>
                                <w:rFonts w:ascii="Verdana, 'Helvetica Neue', Helv" w:hAnsi="Verdana, 'Helvetica Neue', Helv"/>
                                <w:color w:val="333333"/>
                                <w:sz w:val="21"/>
                              </w:rPr>
                            </w:pPr>
                          </w:p>
                          <w:p w:rsidR="00730861" w:rsidRDefault="00730861" w:rsidP="004B5D47">
                            <w:pPr>
                              <w:rPr>
                                <w:rFonts w:ascii="Verdana, 'Helvetica Neue', Helv" w:hAnsi="Verdana, 'Helvetica Neue', Helv"/>
                                <w:color w:val="333333"/>
                                <w:sz w:val="21"/>
                              </w:rPr>
                            </w:pPr>
                          </w:p>
                        </w:txbxContent>
                      </wps:txbx>
                      <wps:bodyPr vert="horz" wrap="square" lIns="0" tIns="0" rIns="0" bIns="0" anchor="t" anchorCtr="0" compatLnSpc="0"/>
                    </wps:wsp>
                  </a:graphicData>
                </a:graphic>
                <wp14:sizeRelH relativeFrom="page">
                  <wp14:pctWidth>0</wp14:pctWidth>
                </wp14:sizeRelH>
                <wp14:sizeRelV relativeFrom="page">
                  <wp14:pctHeight>0</wp14:pctHeight>
                </wp14:sizeRelV>
              </wp:anchor>
            </w:drawing>
          </mc:Choice>
          <mc:Fallback>
            <w:pict>
              <v:shape id="Frame29" o:spid="_x0000_s1027" type="#_x0000_t202" style="position:absolute;margin-left:0;margin-top:0;width:695.95pt;height:57.45pt;z-index:251653120;visibility:visible;mso-wrap-style:square;mso-width-percent:0;mso-height-percent:0;mso-wrap-distance-left:9pt;mso-wrap-distance-top:0;mso-wrap-distance-right:9pt;mso-wrap-distance-bottom:0;mso-position-horizontal:left;mso-position-horizontal-relative:text;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" filled="f" stroked="f">
                <v:path arrowok="t"/>
                <v:textbox inset="0,0,0,0">
                  <w:txbxContent>
                    <w:p w:rsidR="00730861" w:rsidRDefault="00730861" w:rsidP="004B5D47">
                      <w:pPr>
                        <w:rPr>
                          <w:rFonts w:ascii="Verdana, 'Helvetica Neue', Helv" w:hAnsi="Verdana, 'Helvetica Neue', Helv"/>
                          <w:color w:val="333333"/>
                          <w:sz w:val="21"/>
                        </w:rPr>
                      </w:pPr>
                    </w:p>
                    <w:p w:rsidR="00730861" w:rsidRDefault="00730861" w:rsidP="004B5D47">
                      <w:pPr>
                        <w:rPr>
                          <w:rFonts w:ascii="Verdana, 'Helvetica Neue', Helv" w:hAnsi="Verdana, 'Helvetica Neue', Helv"/>
                          <w:color w:val="333333"/>
                          <w:sz w:val="21"/>
                        </w:rPr>
                      </w:pPr>
                    </w:p>
                  </w:txbxContent>
                </v:textbox>
                <w10:wrap type="square" side="right" anchory="margin"/>
              </v:shape>
            </w:pict>
          </mc:Fallback>
        </mc:AlternateContent>
      </w:r>
    </w:p>
    <w:p w:rsidR="004B5D47" w:rsidRDefault="004B5D47" w:rsidP="004B5D47">
      <w:pPr>
        <w:ind w:left="90"/>
        <w:jc w:val="both"/>
        <w:rPr>
          <w:rFonts w:ascii="Times New Roman" w:hAnsi="Times New Roman"/>
          <w:b/>
          <w:bCs/>
          <w:color w:val="0000FF"/>
          <w:sz w:val="24"/>
          <w:szCs w:val="24"/>
        </w:rPr>
      </w:pPr>
      <w:r w:rsidRPr="00B7606E">
        <w:rPr>
          <w:rFonts w:ascii="Times New Roman" w:hAnsi="Times New Roman"/>
          <w:bCs/>
          <w:sz w:val="24"/>
          <w:szCs w:val="24"/>
        </w:rPr>
        <w:t xml:space="preserve">On or about _____________________Barak H. Obama in his official capacity as United States President and </w:t>
      </w:r>
      <w:r>
        <w:rPr>
          <w:rFonts w:ascii="Times New Roman" w:hAnsi="Times New Roman"/>
          <w:bCs/>
          <w:sz w:val="24"/>
          <w:szCs w:val="24"/>
        </w:rPr>
        <w:t>in his and/or her official capacity</w:t>
      </w:r>
      <w:r w:rsidRPr="00B7606E">
        <w:rPr>
          <w:rFonts w:ascii="Times New Roman" w:hAnsi="Times New Roman"/>
          <w:bCs/>
          <w:sz w:val="24"/>
          <w:szCs w:val="24"/>
        </w:rPr>
        <w:t xml:space="preserve"> and/or ERIC H. HOLDER, JR., in his official capacity as Attorney General of the United States and invidually and/or “Eric Holder acting as </w:t>
      </w:r>
      <w:r w:rsidRPr="00B7606E">
        <w:rPr>
          <w:rFonts w:ascii="Times New Roman" w:hAnsi="Times New Roman"/>
          <w:bCs/>
          <w:sz w:val="24"/>
          <w:szCs w:val="24"/>
        </w:rPr>
        <w:lastRenderedPageBreak/>
        <w:t xml:space="preserve">the United States Attorney General” et al and Does  1,000,000,000 inclusive did knowingly, intentional  avoid, evade, prevent or obstruct compliance in whole or in part, with any civil investigative demand duly and properly made under the Anittrust Civil Process Act, willfully withholds, misreprests, removes from any place, conceals, covers up, destroys, mtilates, alters, or by other means falsifies any documentary material answers to written interrogatories or oral teitimoney which is the suject of such demand; or attemts to do so or solicits antoher to do so; or  corruptly, or by threats or force or by threatening letter or comunication influence or impede  the due admisntration of the law under which a proceeding is being had before any department or agency of the United States, or the due and proper exercise of power of inquiry under which any inquiry or investigaiton is being had by eith House, or any committee of either House or any joint committee of Congress in violation of </w:t>
      </w:r>
      <w:hyperlink r:id="rId1347" w:history="1">
        <w:r w:rsidRPr="00B7606E">
          <w:rPr>
            <w:rFonts w:ascii="Times New Roman" w:hAnsi="Times New Roman"/>
            <w:b/>
            <w:bCs/>
            <w:color w:val="0000FF"/>
            <w:sz w:val="24"/>
            <w:szCs w:val="24"/>
          </w:rPr>
          <w:t xml:space="preserve">18 U.S.C. </w:t>
        </w:r>
      </w:hyperlink>
      <w:hyperlink r:id="rId1348" w:history="1">
        <w:r w:rsidRPr="00B7606E">
          <w:rPr>
            <w:rFonts w:ascii="Times New Roman" w:hAnsi="Times New Roman"/>
            <w:b/>
            <w:bCs/>
            <w:color w:val="B31B1B"/>
            <w:sz w:val="24"/>
            <w:szCs w:val="24"/>
          </w:rPr>
          <w:t xml:space="preserve">§ </w:t>
        </w:r>
      </w:hyperlink>
      <w:hyperlink r:id="rId1349" w:history="1">
        <w:r w:rsidRPr="00B7606E">
          <w:rPr>
            <w:rFonts w:ascii="Times New Roman" w:hAnsi="Times New Roman"/>
            <w:b/>
            <w:bCs/>
            <w:color w:val="0000FF"/>
            <w:sz w:val="24"/>
            <w:szCs w:val="24"/>
          </w:rPr>
          <w:t>1505</w:t>
        </w:r>
      </w:hyperlink>
      <w:r w:rsidR="0081721A">
        <w:rPr>
          <w:rFonts w:ascii="Times New Roman" w:hAnsi="Times New Roman"/>
          <w:b/>
          <w:bCs/>
          <w:color w:val="0000FF"/>
          <w:sz w:val="24"/>
          <w:szCs w:val="24"/>
        </w:rPr>
        <w:t xml:space="preserve"> </w:t>
      </w:r>
    </w:p>
    <w:p w:rsidR="0081721A" w:rsidRDefault="0081721A" w:rsidP="004B5D47">
      <w:pPr>
        <w:ind w:left="90"/>
        <w:jc w:val="both"/>
        <w:rPr>
          <w:rFonts w:ascii="Times New Roman" w:hAnsi="Times New Roman"/>
          <w:b/>
          <w:bCs/>
          <w:color w:val="0000FF"/>
          <w:sz w:val="24"/>
          <w:szCs w:val="24"/>
        </w:rPr>
      </w:pPr>
    </w:p>
    <w:p w:rsidR="0081721A" w:rsidRDefault="0081721A" w:rsidP="0081721A">
      <w:pPr>
        <w:rPr>
          <w:rFonts w:ascii="Times New Roman" w:hAnsi="Times New Roman"/>
          <w:b/>
          <w:bCs/>
          <w:sz w:val="24"/>
          <w:szCs w:val="24"/>
        </w:rPr>
      </w:pPr>
      <w:r>
        <w:rPr>
          <w:rFonts w:ascii="Times New Roman" w:hAnsi="Times New Roman"/>
          <w:b/>
          <w:bCs/>
          <w:sz w:val="24"/>
          <w:szCs w:val="24"/>
        </w:rPr>
        <w:t xml:space="preserve">                     </w:t>
      </w:r>
    </w:p>
    <w:p w:rsidR="0081721A" w:rsidRDefault="0081721A" w:rsidP="0081721A">
      <w:pPr>
        <w:rPr>
          <w:rFonts w:ascii="Times New Roman" w:hAnsi="Times New Roman"/>
          <w:b/>
          <w:bCs/>
          <w:sz w:val="24"/>
          <w:szCs w:val="24"/>
        </w:rPr>
      </w:pPr>
    </w:p>
    <w:p w:rsidR="0081721A" w:rsidRDefault="0081721A" w:rsidP="0081721A">
      <w:pPr>
        <w:rPr>
          <w:rFonts w:ascii="Times New Roman" w:hAnsi="Times New Roman"/>
          <w:b/>
          <w:bCs/>
          <w:sz w:val="24"/>
          <w:szCs w:val="24"/>
        </w:rPr>
      </w:pPr>
      <w:r>
        <w:rPr>
          <w:rFonts w:ascii="Times New Roman" w:hAnsi="Times New Roman"/>
          <w:b/>
          <w:bCs/>
          <w:sz w:val="24"/>
          <w:szCs w:val="24"/>
        </w:rPr>
        <w:t xml:space="preserve">                                   </w:t>
      </w:r>
      <w:r w:rsidRPr="00B7606E">
        <w:rPr>
          <w:rFonts w:ascii="Times New Roman" w:hAnsi="Times New Roman"/>
          <w:b/>
          <w:bCs/>
          <w:sz w:val="24"/>
          <w:szCs w:val="24"/>
        </w:rPr>
        <w:t xml:space="preserve">BARAK H. OBAMA, </w:t>
      </w:r>
      <w:r>
        <w:rPr>
          <w:rFonts w:ascii="Times New Roman" w:hAnsi="Times New Roman"/>
          <w:b/>
          <w:bCs/>
          <w:sz w:val="24"/>
          <w:szCs w:val="24"/>
        </w:rPr>
        <w:t xml:space="preserve">HILLARY CLINTON </w:t>
      </w:r>
    </w:p>
    <w:p w:rsidR="0081721A" w:rsidRDefault="0081721A" w:rsidP="0081721A">
      <w:pPr>
        <w:rPr>
          <w:rFonts w:ascii="Times New Roman" w:hAnsi="Times New Roman"/>
          <w:b/>
          <w:bCs/>
          <w:color w:val="0000FF"/>
          <w:sz w:val="24"/>
          <w:szCs w:val="24"/>
        </w:rPr>
      </w:pPr>
    </w:p>
    <w:p w:rsidR="0081721A" w:rsidRPr="0081721A" w:rsidRDefault="0081721A" w:rsidP="004B5D47">
      <w:pPr>
        <w:ind w:left="90"/>
        <w:jc w:val="both"/>
        <w:rPr>
          <w:rFonts w:ascii="Times New Roman" w:hAnsi="Times New Roman"/>
          <w:b/>
          <w:bCs/>
          <w:color w:val="0000FF"/>
          <w:sz w:val="24"/>
          <w:szCs w:val="24"/>
        </w:rPr>
      </w:pPr>
      <w:r w:rsidRPr="0081721A">
        <w:rPr>
          <w:rFonts w:ascii="TimesNewRoman" w:hAnsi="TimesNewRoman" w:cs="TimesNewRoman"/>
          <w:b/>
          <w:sz w:val="24"/>
          <w:szCs w:val="24"/>
        </w:rPr>
        <w:t>18 U</w:t>
      </w:r>
      <w:r>
        <w:rPr>
          <w:rFonts w:ascii="TimesNewRoman" w:hAnsi="TimesNewRoman" w:cs="TimesNewRoman"/>
          <w:b/>
          <w:sz w:val="24"/>
          <w:szCs w:val="24"/>
        </w:rPr>
        <w:t>.S.C. 2332 (</w:t>
      </w:r>
      <w:r w:rsidRPr="0081721A">
        <w:rPr>
          <w:rFonts w:ascii="TimesNewRoman" w:hAnsi="TimesNewRoman" w:cs="TimesNewRoman"/>
          <w:b/>
          <w:sz w:val="24"/>
          <w:szCs w:val="24"/>
        </w:rPr>
        <w:t xml:space="preserve"> homicides and other violence against United States nationals occurring outside of  the United States)</w:t>
      </w:r>
    </w:p>
    <w:p w:rsidR="004B5D47" w:rsidRPr="00B7606E" w:rsidRDefault="004B5D47" w:rsidP="004B5D47">
      <w:pPr>
        <w:ind w:left="90"/>
        <w:jc w:val="both"/>
        <w:rPr>
          <w:rFonts w:ascii="Times New Roman" w:hAnsi="Times New Roman"/>
          <w:b/>
          <w:bCs/>
          <w:color w:val="0000FF"/>
          <w:sz w:val="24"/>
          <w:szCs w:val="24"/>
        </w:rPr>
      </w:pPr>
    </w:p>
    <w:p w:rsidR="004B5D47" w:rsidRPr="00B7606E" w:rsidRDefault="004B5D47" w:rsidP="004B5D47">
      <w:pPr>
        <w:ind w:left="90"/>
        <w:jc w:val="both"/>
        <w:rPr>
          <w:rFonts w:ascii="Times New Roman" w:hAnsi="Times New Roman"/>
          <w:b/>
          <w:bCs/>
          <w:color w:val="0000FF"/>
          <w:sz w:val="24"/>
          <w:szCs w:val="24"/>
        </w:rPr>
      </w:pPr>
      <w:r w:rsidRPr="00B7606E">
        <w:rPr>
          <w:rFonts w:ascii="Times New Roman" w:hAnsi="Times New Roman"/>
          <w:b/>
          <w:bCs/>
          <w:color w:val="0000FF"/>
          <w:sz w:val="24"/>
          <w:szCs w:val="24"/>
        </w:rPr>
        <w:t>FORIGN CORPORATIONS FILES CRIMINAL CHARGES</w:t>
      </w:r>
    </w:p>
    <w:p w:rsidR="004B5D47" w:rsidRPr="00B7606E" w:rsidRDefault="004B5D47" w:rsidP="004B5D47">
      <w:pPr>
        <w:ind w:left="90"/>
        <w:jc w:val="both"/>
        <w:rPr>
          <w:rFonts w:ascii="Times New Roman" w:hAnsi="Times New Roman"/>
          <w:b/>
          <w:bCs/>
          <w:color w:val="0000FF"/>
          <w:sz w:val="24"/>
          <w:szCs w:val="24"/>
        </w:rPr>
      </w:pP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b/>
        </w:rPr>
      </w:pPr>
      <w:r w:rsidRPr="00B7606E">
        <w:rPr>
          <w:rFonts w:cs="Times New Roman"/>
          <w:b/>
        </w:rPr>
        <w:t>FORFETURE ALLEGATIONS</w:t>
      </w: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r w:rsidRPr="00B7606E">
        <w:rPr>
          <w:rFonts w:cs="Times New Roman"/>
        </w:rPr>
        <w:t xml:space="preserve">                                             Count, 1 and 2  are hereby re alleged and incorporated as if fully set forth herein by reference for the purpose of alleging forfeiture pursuant to 21 USC section 853(a)(1) and (2).</w:t>
      </w:r>
    </w:p>
    <w:p w:rsidR="004B5D47" w:rsidRPr="00B7606E" w:rsidRDefault="004B5D47" w:rsidP="004B5D47">
      <w:pPr>
        <w:pStyle w:val="BodyTextIndent2"/>
        <w:spacing w:line="240" w:lineRule="auto"/>
        <w:ind w:left="0" w:firstLine="0"/>
        <w:rPr>
          <w:rFonts w:cs="Times New Roman"/>
        </w:rPr>
      </w:pPr>
      <w:r w:rsidRPr="00B7606E">
        <w:rPr>
          <w:rFonts w:cs="Times New Roman"/>
        </w:rPr>
        <w:t xml:space="preserve">                       As a result of the foregoing offenses   Barak H. Obama(AKA Barry Soertoes), Eric Holder, Loretta Lynch {list all name of Defendants] shall forfeit to the United States, pursuant to 21 USC section 853(a)(1) and (2) any and all property constituting or derived from any proceeds the said Defendants obtained directly or indirectly as a result of the said violations and any and </w:t>
      </w:r>
      <w:r w:rsidRPr="00B7606E">
        <w:rPr>
          <w:rFonts w:cs="Times New Roman"/>
        </w:rPr>
        <w:lastRenderedPageBreak/>
        <w:t>all property used or intended to be used in any manner or part to commit and to facilitate the commission of the violations alleged in Counts 1 and 2 of these criminal charges, including but not limited to the following:</w:t>
      </w: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r w:rsidRPr="00B7606E">
        <w:rPr>
          <w:rFonts w:cs="Times New Roman"/>
        </w:rPr>
        <w:t xml:space="preserve">                                Approximately $ 150,000,000,000 Trill Dollars amount of money sized} in the United States currency seized on {date of seizure, street address of location where seized, name of city, name of state, in that such sum in aggregate was received in exchange for the distribution of controlled substances or is traceable thereto.</w:t>
      </w:r>
    </w:p>
    <w:p w:rsidR="004B5D47" w:rsidRPr="00B7606E" w:rsidRDefault="004B5D47" w:rsidP="004B5D47">
      <w:pPr>
        <w:pStyle w:val="BodyTextIndent2"/>
        <w:spacing w:line="240" w:lineRule="auto"/>
        <w:ind w:left="0" w:firstLine="0"/>
        <w:rPr>
          <w:rFonts w:cs="Times New Roman"/>
        </w:rPr>
      </w:pPr>
      <w:r w:rsidRPr="00B7606E">
        <w:rPr>
          <w:rFonts w:cs="Times New Roman"/>
        </w:rPr>
        <w:t>If any of the above-described forfeitable property, as a result of any act or omission of the Defendant:</w:t>
      </w:r>
    </w:p>
    <w:p w:rsidR="004B5D47" w:rsidRPr="00B7606E" w:rsidRDefault="004B5D47" w:rsidP="0008101B">
      <w:pPr>
        <w:pStyle w:val="BodyTextIndent2"/>
        <w:numPr>
          <w:ilvl w:val="0"/>
          <w:numId w:val="38"/>
        </w:numPr>
        <w:spacing w:line="240" w:lineRule="auto"/>
        <w:rPr>
          <w:rFonts w:cs="Times New Roman"/>
        </w:rPr>
      </w:pPr>
      <w:r w:rsidRPr="00B7606E">
        <w:rPr>
          <w:rFonts w:cs="Times New Roman"/>
        </w:rPr>
        <w:t>Can not be located upon the exercise of due diligence;</w:t>
      </w:r>
    </w:p>
    <w:p w:rsidR="004B5D47" w:rsidRPr="00B7606E" w:rsidRDefault="004B5D47" w:rsidP="0008101B">
      <w:pPr>
        <w:pStyle w:val="BodyTextIndent2"/>
        <w:numPr>
          <w:ilvl w:val="0"/>
          <w:numId w:val="38"/>
        </w:numPr>
        <w:spacing w:line="240" w:lineRule="auto"/>
        <w:rPr>
          <w:rFonts w:cs="Times New Roman"/>
        </w:rPr>
      </w:pPr>
      <w:r w:rsidRPr="00B7606E">
        <w:rPr>
          <w:rFonts w:cs="Times New Roman"/>
        </w:rPr>
        <w:t>Has been transferred or sold to, or deposited with, a third person;</w:t>
      </w:r>
    </w:p>
    <w:p w:rsidR="004B5D47" w:rsidRPr="00B7606E" w:rsidRDefault="004B5D47" w:rsidP="0008101B">
      <w:pPr>
        <w:pStyle w:val="BodyTextIndent2"/>
        <w:numPr>
          <w:ilvl w:val="0"/>
          <w:numId w:val="38"/>
        </w:numPr>
        <w:spacing w:line="240" w:lineRule="auto"/>
        <w:rPr>
          <w:rFonts w:cs="Times New Roman"/>
        </w:rPr>
      </w:pPr>
      <w:r w:rsidRPr="00B7606E">
        <w:rPr>
          <w:rFonts w:cs="Times New Roman"/>
        </w:rPr>
        <w:t>Has been placed beyond the jurisdiction of the Court;</w:t>
      </w:r>
    </w:p>
    <w:p w:rsidR="004B5D47" w:rsidRPr="00B7606E" w:rsidRDefault="004B5D47" w:rsidP="0008101B">
      <w:pPr>
        <w:pStyle w:val="BodyTextIndent2"/>
        <w:numPr>
          <w:ilvl w:val="0"/>
          <w:numId w:val="38"/>
        </w:numPr>
        <w:spacing w:line="240" w:lineRule="auto"/>
        <w:rPr>
          <w:rFonts w:cs="Times New Roman"/>
        </w:rPr>
      </w:pPr>
      <w:r w:rsidRPr="00B7606E">
        <w:rPr>
          <w:rFonts w:cs="Times New Roman"/>
        </w:rPr>
        <w:t>Has been substantially diminished in value; or</w:t>
      </w:r>
    </w:p>
    <w:p w:rsidR="004B5D47" w:rsidRPr="00B7606E" w:rsidRDefault="004B5D47" w:rsidP="0008101B">
      <w:pPr>
        <w:pStyle w:val="BodyTextIndent2"/>
        <w:numPr>
          <w:ilvl w:val="0"/>
          <w:numId w:val="38"/>
        </w:numPr>
        <w:spacing w:line="240" w:lineRule="auto"/>
        <w:rPr>
          <w:rFonts w:cs="Times New Roman"/>
        </w:rPr>
      </w:pPr>
      <w:r w:rsidRPr="00B7606E">
        <w:rPr>
          <w:rFonts w:cs="Times New Roman"/>
        </w:rPr>
        <w:t>Has been comingled with other property which can not be subdivided without difficulty;</w:t>
      </w:r>
    </w:p>
    <w:p w:rsidR="004B5D47" w:rsidRPr="00B7606E" w:rsidRDefault="004B5D47" w:rsidP="004B5D47">
      <w:pPr>
        <w:pStyle w:val="BodyTextIndent2"/>
        <w:spacing w:line="240" w:lineRule="auto"/>
        <w:ind w:left="0" w:firstLine="0"/>
        <w:rPr>
          <w:rFonts w:cs="Times New Roman"/>
        </w:rPr>
      </w:pPr>
      <w:r w:rsidRPr="00B7606E">
        <w:rPr>
          <w:rFonts w:cs="Times New Roman"/>
        </w:rPr>
        <w:t>It is the intent of the Untied States, pursuant to 21 USCA section 853, to seek forfeiture of any other property of said Defendants up to the value of the above foreitable property.</w:t>
      </w:r>
    </w:p>
    <w:p w:rsidR="004B5D47" w:rsidRPr="00B7606E" w:rsidRDefault="004B5D47" w:rsidP="004B5D47">
      <w:pPr>
        <w:pStyle w:val="BodyTextIndent2"/>
        <w:spacing w:line="240" w:lineRule="auto"/>
        <w:ind w:left="0" w:firstLine="0"/>
        <w:rPr>
          <w:rFonts w:cs="Times New Roman"/>
        </w:rPr>
      </w:pPr>
      <w:r w:rsidRPr="00B7606E">
        <w:rPr>
          <w:rFonts w:cs="Times New Roman"/>
        </w:rPr>
        <w:t xml:space="preserve">          All in violation of 21 USC section(s) 841(a)(1), (b)1)(A), 846, 853(a)(1) and (2).</w:t>
      </w: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rPr>
      </w:pPr>
    </w:p>
    <w:p w:rsidR="00BA56BA" w:rsidRPr="00574679" w:rsidRDefault="00BA56BA" w:rsidP="00BA56BA">
      <w:pPr>
        <w:pStyle w:val="Heading1"/>
        <w:rPr>
          <w:rFonts w:ascii="Times New Roman" w:hAnsi="Times New Roman"/>
          <w:b/>
          <w:sz w:val="24"/>
          <w:szCs w:val="24"/>
        </w:rPr>
      </w:pPr>
      <w:r w:rsidRPr="00574679">
        <w:rPr>
          <w:rFonts w:ascii="Times New Roman" w:hAnsi="Times New Roman"/>
          <w:sz w:val="24"/>
          <w:szCs w:val="24"/>
        </w:rPr>
        <w:t xml:space="preserve">2339B - Providing material support or resources to designated foreign terrorist organitions  provided that when “the United States” ex rel Shaorn Bridgewater Private Attorney General </w:t>
      </w:r>
      <w:r w:rsidRPr="00574679">
        <w:rPr>
          <w:rStyle w:val="ptext-"/>
          <w:rFonts w:ascii="Times New Roman" w:hAnsi="Times New Roman"/>
          <w:sz w:val="24"/>
          <w:szCs w:val="24"/>
        </w:rPr>
        <w:t xml:space="preserve">that “Obama, Holder, Clinton, and/or any persons”  is engaged in, or is about to engage in, any act that constitutes, or would constitute, a violation 2339B  this District Court shall  enjoin such violation. </w:t>
      </w:r>
    </w:p>
    <w:p w:rsidR="00BA56BA" w:rsidRPr="00574679" w:rsidRDefault="00BA56BA" w:rsidP="00BA56BA">
      <w:pPr>
        <w:rPr>
          <w:rFonts w:ascii="Times New Roman" w:hAnsi="Times New Roman"/>
          <w:sz w:val="24"/>
          <w:szCs w:val="24"/>
        </w:rPr>
      </w:pPr>
      <w:r w:rsidRPr="00574679">
        <w:rPr>
          <w:rStyle w:val="enumbell"/>
          <w:rFonts w:ascii="Times New Roman" w:hAnsi="Times New Roman"/>
          <w:sz w:val="24"/>
          <w:szCs w:val="24"/>
        </w:rPr>
        <w:t xml:space="preserve"> (f)</w:t>
      </w:r>
      <w:r w:rsidRPr="00574679">
        <w:rPr>
          <w:rFonts w:ascii="Times New Roman" w:hAnsi="Times New Roman"/>
          <w:sz w:val="24"/>
          <w:szCs w:val="24"/>
        </w:rPr>
        <w:t xml:space="preserve"> </w:t>
      </w:r>
      <w:r w:rsidRPr="00574679">
        <w:rPr>
          <w:rFonts w:ascii="Times New Roman" w:hAnsi="Times New Roman"/>
          <w:bCs/>
          <w:sz w:val="24"/>
          <w:szCs w:val="24"/>
        </w:rPr>
        <w:t xml:space="preserve">Classified Information in Civil Proceedings Brought by the United States.— </w:t>
      </w:r>
    </w:p>
    <w:p w:rsidR="00BA56BA" w:rsidRPr="00574679" w:rsidRDefault="00BA56BA" w:rsidP="00BA56BA">
      <w:pPr>
        <w:rPr>
          <w:rFonts w:ascii="Times New Roman" w:hAnsi="Times New Roman"/>
          <w:sz w:val="24"/>
          <w:szCs w:val="24"/>
        </w:rPr>
      </w:pPr>
      <w:r w:rsidRPr="00574679">
        <w:rPr>
          <w:rStyle w:val="enumbell"/>
          <w:rFonts w:ascii="Times New Roman" w:hAnsi="Times New Roman"/>
          <w:sz w:val="24"/>
          <w:szCs w:val="24"/>
        </w:rPr>
        <w:t>(1)</w:t>
      </w:r>
      <w:r w:rsidRPr="00574679">
        <w:rPr>
          <w:rFonts w:ascii="Times New Roman" w:hAnsi="Times New Roman"/>
          <w:sz w:val="24"/>
          <w:szCs w:val="24"/>
        </w:rPr>
        <w:t xml:space="preserve"> </w:t>
      </w:r>
      <w:r w:rsidRPr="00574679">
        <w:rPr>
          <w:rFonts w:ascii="Times New Roman" w:hAnsi="Times New Roman"/>
          <w:bCs/>
          <w:sz w:val="24"/>
          <w:szCs w:val="24"/>
        </w:rPr>
        <w:t xml:space="preserve">Discovery of classified information by defendants.— </w:t>
      </w:r>
    </w:p>
    <w:p w:rsidR="00BA56BA" w:rsidRPr="00574679" w:rsidRDefault="00BA56BA" w:rsidP="00BA56BA">
      <w:pPr>
        <w:rPr>
          <w:rFonts w:ascii="Times New Roman" w:hAnsi="Times New Roman"/>
          <w:sz w:val="24"/>
          <w:szCs w:val="24"/>
        </w:rPr>
      </w:pPr>
      <w:r w:rsidRPr="00574679">
        <w:rPr>
          <w:rStyle w:val="enumbell"/>
          <w:rFonts w:ascii="Times New Roman" w:hAnsi="Times New Roman"/>
          <w:sz w:val="24"/>
          <w:szCs w:val="24"/>
        </w:rPr>
        <w:t>(A)</w:t>
      </w:r>
      <w:r w:rsidRPr="00574679">
        <w:rPr>
          <w:rFonts w:ascii="Times New Roman" w:hAnsi="Times New Roman"/>
          <w:sz w:val="24"/>
          <w:szCs w:val="24"/>
        </w:rPr>
        <w:t xml:space="preserve"> </w:t>
      </w:r>
      <w:r w:rsidRPr="00574679">
        <w:rPr>
          <w:rFonts w:ascii="Times New Roman" w:hAnsi="Times New Roman"/>
          <w:bCs/>
          <w:sz w:val="24"/>
          <w:szCs w:val="24"/>
        </w:rPr>
        <w:t xml:space="preserve">Request by united states.— </w:t>
      </w:r>
      <w:r w:rsidRPr="00574679">
        <w:rPr>
          <w:rStyle w:val="ptext-"/>
          <w:rFonts w:ascii="Times New Roman" w:hAnsi="Times New Roman"/>
          <w:sz w:val="24"/>
          <w:szCs w:val="24"/>
        </w:rPr>
        <w:t xml:space="preserve">In any civil proceeding under </w:t>
      </w:r>
    </w:p>
    <w:p w:rsidR="00BA56BA" w:rsidRPr="00574679" w:rsidRDefault="00BA56BA" w:rsidP="00BA56BA">
      <w:pPr>
        <w:rPr>
          <w:rFonts w:ascii="Times New Roman" w:hAnsi="Times New Roman"/>
          <w:sz w:val="24"/>
          <w:szCs w:val="24"/>
        </w:rPr>
      </w:pPr>
      <w:r w:rsidRPr="00574679">
        <w:rPr>
          <w:rStyle w:val="enumbell"/>
          <w:rFonts w:ascii="Times New Roman" w:hAnsi="Times New Roman"/>
          <w:sz w:val="24"/>
          <w:szCs w:val="24"/>
        </w:rPr>
        <w:t>(B)</w:t>
      </w:r>
      <w:r w:rsidRPr="00574679">
        <w:rPr>
          <w:rFonts w:ascii="Times New Roman" w:hAnsi="Times New Roman"/>
          <w:sz w:val="24"/>
          <w:szCs w:val="24"/>
        </w:rPr>
        <w:t xml:space="preserve"> </w:t>
      </w:r>
      <w:r w:rsidRPr="00574679">
        <w:rPr>
          <w:rFonts w:ascii="Times New Roman" w:hAnsi="Times New Roman"/>
          <w:bCs/>
          <w:sz w:val="24"/>
          <w:szCs w:val="24"/>
        </w:rPr>
        <w:t xml:space="preserve">Action by court.— </w:t>
      </w:r>
      <w:r w:rsidRPr="00574679">
        <w:rPr>
          <w:rStyle w:val="ptext-"/>
          <w:rFonts w:ascii="Times New Roman" w:hAnsi="Times New Roman"/>
          <w:sz w:val="24"/>
          <w:szCs w:val="24"/>
        </w:rPr>
        <w:t xml:space="preserve">In determining whether a response is admissible, the court shall take precautions to guard against the compromise of any classified information, including— </w:t>
      </w:r>
    </w:p>
    <w:p w:rsidR="00BA56BA" w:rsidRPr="00574679" w:rsidRDefault="00BA56BA" w:rsidP="00BA56BA">
      <w:pPr>
        <w:rPr>
          <w:rFonts w:ascii="Times New Roman" w:hAnsi="Times New Roman"/>
          <w:sz w:val="24"/>
          <w:szCs w:val="24"/>
        </w:rPr>
      </w:pPr>
      <w:r w:rsidRPr="00574679">
        <w:rPr>
          <w:rStyle w:val="enumbell"/>
          <w:rFonts w:ascii="Times New Roman" w:hAnsi="Times New Roman"/>
          <w:sz w:val="24"/>
          <w:szCs w:val="24"/>
        </w:rPr>
        <w:t>(i)</w:t>
      </w:r>
      <w:r w:rsidRPr="00574679">
        <w:rPr>
          <w:rFonts w:ascii="Times New Roman" w:hAnsi="Times New Roman"/>
          <w:sz w:val="24"/>
          <w:szCs w:val="24"/>
        </w:rPr>
        <w:t xml:space="preserve"> </w:t>
      </w:r>
      <w:r w:rsidRPr="00574679">
        <w:rPr>
          <w:rStyle w:val="ptext-"/>
          <w:rFonts w:ascii="Times New Roman" w:hAnsi="Times New Roman"/>
          <w:sz w:val="24"/>
          <w:szCs w:val="24"/>
        </w:rPr>
        <w:t xml:space="preserve">permitting the United States to provide the court, ex parte, with a proffer of the witness’s response to the question or line of inquiry; and </w:t>
      </w:r>
    </w:p>
    <w:p w:rsidR="00BA56BA" w:rsidRPr="00C01A16" w:rsidRDefault="00BA56BA" w:rsidP="00BA56BA">
      <w:pPr>
        <w:rPr>
          <w:rFonts w:ascii="Times New Roman" w:hAnsi="Times New Roman"/>
          <w:sz w:val="24"/>
          <w:szCs w:val="24"/>
        </w:rPr>
      </w:pPr>
      <w:r w:rsidRPr="00C01A16">
        <w:rPr>
          <w:rStyle w:val="enumbell"/>
          <w:rFonts w:ascii="Times New Roman" w:hAnsi="Times New Roman"/>
          <w:sz w:val="24"/>
          <w:szCs w:val="24"/>
        </w:rPr>
        <w:t>(ii)</w:t>
      </w:r>
      <w:r w:rsidRPr="00C01A16">
        <w:rPr>
          <w:rFonts w:ascii="Times New Roman" w:hAnsi="Times New Roman"/>
          <w:sz w:val="24"/>
          <w:szCs w:val="24"/>
        </w:rPr>
        <w:t xml:space="preserve"> </w:t>
      </w:r>
      <w:r w:rsidRPr="00C01A16">
        <w:rPr>
          <w:rStyle w:val="ptext-"/>
          <w:rFonts w:ascii="Times New Roman" w:hAnsi="Times New Roman"/>
          <w:sz w:val="24"/>
          <w:szCs w:val="24"/>
        </w:rPr>
        <w:t xml:space="preserve">requiring the defendant to provide the court with a proffer of the nature of the information that the defendant seeks to elicit. </w:t>
      </w:r>
    </w:p>
    <w:p w:rsidR="00BA56BA" w:rsidRPr="00C01A16" w:rsidRDefault="00BA56BA" w:rsidP="00BA56BA">
      <w:pPr>
        <w:rPr>
          <w:rFonts w:ascii="Times New Roman" w:hAnsi="Times New Roman"/>
          <w:sz w:val="24"/>
          <w:szCs w:val="24"/>
        </w:rPr>
      </w:pPr>
      <w:r w:rsidRPr="00C01A16">
        <w:rPr>
          <w:rStyle w:val="enumbell"/>
          <w:rFonts w:ascii="Times New Roman" w:hAnsi="Times New Roman"/>
          <w:sz w:val="24"/>
          <w:szCs w:val="24"/>
        </w:rPr>
        <w:t>(C)</w:t>
      </w:r>
      <w:r w:rsidRPr="00C01A16">
        <w:rPr>
          <w:rFonts w:ascii="Times New Roman" w:hAnsi="Times New Roman"/>
          <w:sz w:val="24"/>
          <w:szCs w:val="24"/>
        </w:rPr>
        <w:t xml:space="preserve"> </w:t>
      </w:r>
      <w:r w:rsidRPr="00C01A16">
        <w:rPr>
          <w:rFonts w:ascii="Times New Roman" w:hAnsi="Times New Roman"/>
          <w:b/>
          <w:bCs/>
          <w:sz w:val="24"/>
          <w:szCs w:val="24"/>
        </w:rPr>
        <w:t xml:space="preserve">Obligation of defendant.— </w:t>
      </w:r>
      <w:r w:rsidRPr="00C01A16">
        <w:rPr>
          <w:rStyle w:val="ptext-"/>
          <w:rFonts w:ascii="Times New Roman" w:hAnsi="Times New Roman"/>
          <w:sz w:val="24"/>
          <w:szCs w:val="24"/>
        </w:rPr>
        <w:t xml:space="preserve">In any civil proceeding under this section, it shall be the defendant’s obligation to establish the relevance and materiality of any classified information sought to be introduced. </w:t>
      </w:r>
    </w:p>
    <w:p w:rsidR="00A03ADC" w:rsidRPr="00E5355D" w:rsidRDefault="00A03ADC" w:rsidP="00A03ADC">
      <w:pPr>
        <w:rPr>
          <w:rFonts w:ascii="TimesNewRoman,Bold" w:hAnsi="TimesNewRoman,Bold" w:cs="TimesNewRoman,Bold"/>
          <w:b/>
          <w:bCs/>
          <w:sz w:val="36"/>
          <w:szCs w:val="36"/>
        </w:rPr>
      </w:pPr>
      <w:r w:rsidRPr="00E5355D">
        <w:rPr>
          <w:rFonts w:ascii="TimesNewRoman,Bold" w:hAnsi="TimesNewRoman,Bold" w:cs="TimesNewRoman,Bold"/>
          <w:b/>
          <w:bCs/>
          <w:sz w:val="36"/>
          <w:szCs w:val="36"/>
        </w:rPr>
        <w:t>BARACK HUSSEIN OBAMA, II(AKA Barry Soertoes)</w:t>
      </w:r>
    </w:p>
    <w:p w:rsidR="00A03ADC" w:rsidRDefault="00A03ADC" w:rsidP="00A03ADC">
      <w:pPr>
        <w:rPr>
          <w:rFonts w:ascii="TimesNewRoman" w:hAnsi="TimesNewRoman" w:cs="TimesNewRoman"/>
          <w:sz w:val="24"/>
          <w:szCs w:val="24"/>
        </w:rPr>
      </w:pPr>
    </w:p>
    <w:p w:rsidR="00A03ADC" w:rsidRDefault="00A03ADC" w:rsidP="00A03ADC">
      <w:pPr>
        <w:rPr>
          <w:color w:val="333333"/>
          <w:sz w:val="24"/>
          <w:szCs w:val="24"/>
          <w:lang w:val="en"/>
        </w:rPr>
      </w:pPr>
      <w:r>
        <w:rPr>
          <w:rFonts w:ascii="TimesNewRoman" w:hAnsi="TimesNewRoman" w:cs="TimesNewRoman"/>
          <w:sz w:val="24"/>
          <w:szCs w:val="24"/>
        </w:rPr>
        <w:t xml:space="preserve">10. </w:t>
      </w:r>
      <w:r>
        <w:rPr>
          <w:kern w:val="36"/>
        </w:rPr>
        <w:t xml:space="preserve">Barak H. Obama(AKA Barry Soertoes) </w:t>
      </w:r>
      <w:r w:rsidRPr="00C91267">
        <w:rPr>
          <w:kern w:val="36"/>
        </w:rPr>
        <w:t xml:space="preserve">  </w:t>
      </w:r>
      <w:r>
        <w:rPr>
          <w:rStyle w:val="st"/>
        </w:rPr>
        <w:t xml:space="preserve">is a person who is acting on behalf of the United States of America and the Federal Government, subjected to regulation under the United States Bill of Rights, including the First, Fifth and Fourteenth Amendments, which prohibit the federal and </w:t>
      </w:r>
      <w:r>
        <w:rPr>
          <w:rStyle w:val="Emphasis"/>
        </w:rPr>
        <w:t>state</w:t>
      </w:r>
      <w:r>
        <w:rPr>
          <w:rStyle w:val="st"/>
        </w:rPr>
        <w:t xml:space="preserve"> governments from violating certain rights and ...</w:t>
      </w:r>
      <w:r w:rsidRPr="00C91267">
        <w:rPr>
          <w:kern w:val="36"/>
        </w:rPr>
        <w:t>is__, and at all times herein mentioned, was__ a Corporation organized and existing under the laws of the State of California with principle offices located at ___, in the City of ___, County of __</w:t>
      </w:r>
      <w:r w:rsidRPr="005F1031">
        <w:rPr>
          <w:color w:val="333333"/>
          <w:sz w:val="24"/>
          <w:szCs w:val="24"/>
          <w:lang w:val="en"/>
        </w:rPr>
        <w:t xml:space="preserve"> </w:t>
      </w:r>
      <w:r w:rsidRPr="00C80FA3">
        <w:rPr>
          <w:color w:val="333333"/>
          <w:sz w:val="24"/>
          <w:szCs w:val="24"/>
          <w:lang w:val="en"/>
        </w:rPr>
        <w:t xml:space="preserve">Constitution specifically provides the President </w:t>
      </w:r>
      <w:r>
        <w:rPr>
          <w:color w:val="333333"/>
          <w:sz w:val="24"/>
          <w:szCs w:val="24"/>
          <w:lang w:val="en"/>
        </w:rPr>
        <w:t xml:space="preserve"> AIG public entity and Corporations, </w:t>
      </w:r>
      <w:r w:rsidRPr="00C80FA3">
        <w:rPr>
          <w:color w:val="333333"/>
          <w:sz w:val="24"/>
          <w:szCs w:val="24"/>
          <w:lang w:val="en"/>
        </w:rPr>
        <w:t>shall execute the laws, but that “he shall take care that the l</w:t>
      </w:r>
      <w:r>
        <w:rPr>
          <w:color w:val="333333"/>
          <w:sz w:val="24"/>
          <w:szCs w:val="24"/>
          <w:lang w:val="en"/>
        </w:rPr>
        <w:t xml:space="preserve">aws be faithfully executed,” </w:t>
      </w:r>
    </w:p>
    <w:p w:rsidR="00A03ADC" w:rsidRDefault="00A03ADC" w:rsidP="00A03ADC">
      <w:r>
        <w:t xml:space="preserve">. Actors, acting under the color of State law are bound to the United States Constition and uphold   Obama is a federal Officer, and therefore bound to the United States Constition Obama is a federal Officer, and therefore bound to the United States Constition, and </w:t>
      </w:r>
      <w:r w:rsidRPr="00B00889">
        <w:t xml:space="preserve"> STATE OF AFFAIRS US BOARDERS, AMERICAN CITIZENS, SUBJECTED TO THE UNITED STATES CONSTITION, WITH FIDURARY DUTIES, PUBLIC TRUST – </w:t>
      </w:r>
      <w:r>
        <w:rPr>
          <w:kern w:val="36"/>
        </w:rPr>
        <w:t xml:space="preserve">Barak H. Obama(AKA Barry Soertoes) </w:t>
      </w:r>
      <w:r w:rsidRPr="00B00889">
        <w:rPr>
          <w:kern w:val="36"/>
        </w:rPr>
        <w:t xml:space="preserve">  </w:t>
      </w:r>
      <w:r w:rsidRPr="00B00889">
        <w:rPr>
          <w:rStyle w:val="st"/>
        </w:rPr>
        <w:t xml:space="preserve">is a person who is acting on behalf of the United States of America and the Federal Government, subjected to regulation under the United States Bill of Rights, </w:t>
      </w:r>
      <w:r>
        <w:rPr>
          <w:rStyle w:val="st"/>
        </w:rPr>
        <w:t xml:space="preserve">international laws and treaties, the US Constitutition, </w:t>
      </w:r>
      <w:r w:rsidRPr="00B00889">
        <w:rPr>
          <w:rStyle w:val="st"/>
        </w:rPr>
        <w:t xml:space="preserve">including the First, Fifth and Fourteenth Amendments, which prohibit the federal and </w:t>
      </w:r>
      <w:r w:rsidRPr="00B00889">
        <w:rPr>
          <w:rStyle w:val="Emphasis"/>
        </w:rPr>
        <w:t>state</w:t>
      </w:r>
      <w:r w:rsidRPr="00B00889">
        <w:rPr>
          <w:rStyle w:val="st"/>
        </w:rPr>
        <w:t xml:space="preserve"> governments from violating certain rights and ...</w:t>
      </w:r>
      <w:r w:rsidRPr="00B00889">
        <w:rPr>
          <w:kern w:val="36"/>
        </w:rPr>
        <w:t>is__, and at all times herein mentioned, was__ a Corporation organized and existing under the laws of the State of California with principle offices located at ___, in the City of ___, County of __</w:t>
      </w:r>
      <w:r w:rsidRPr="005F1031">
        <w:rPr>
          <w:sz w:val="24"/>
          <w:szCs w:val="24"/>
        </w:rPr>
        <w:t xml:space="preserve"> </w:t>
      </w:r>
      <w:r w:rsidRPr="00E3169C">
        <w:rPr>
          <w:rFonts w:eastAsia="Times New Roman"/>
          <w:sz w:val="24"/>
          <w:szCs w:val="24"/>
          <w:lang w:val="en"/>
        </w:rPr>
        <w:t xml:space="preserve">Constitution imposes three eligibility requirements on the Presidency—based on the officeholder's age, residency, and citizenship—that must be satisfied at the time of taking office. First, Presidents must be thirty-five years of age or older."Second, the President must have been a "Resident" of the United States for fourteen years. </w:t>
      </w:r>
      <w:r>
        <w:rPr>
          <w:rFonts w:eastAsia="Times New Roman"/>
          <w:sz w:val="24"/>
          <w:szCs w:val="24"/>
          <w:lang w:val="en"/>
        </w:rPr>
        <w:t xml:space="preserve"> </w:t>
      </w:r>
      <w:r w:rsidRPr="00E3169C">
        <w:rPr>
          <w:rFonts w:eastAsia="Times New Roman"/>
          <w:sz w:val="24"/>
          <w:szCs w:val="24"/>
          <w:lang w:val="en"/>
        </w:rPr>
        <w:t>The third qualification to be President is that one must be a "natural born Citizen"</w:t>
      </w:r>
      <w:r>
        <w:rPr>
          <w:sz w:val="24"/>
          <w:szCs w:val="24"/>
        </w:rPr>
        <w:t>Obama is was charged with the AIG a public entity, He is charged withState and/or local government and/or reginal governments, departments and agencies thereof</w:t>
      </w:r>
      <w:r w:rsidRPr="006636A6">
        <w:rPr>
          <w:sz w:val="24"/>
          <w:szCs w:val="24"/>
        </w:rPr>
        <w:t xml:space="preserve"> </w:t>
      </w:r>
      <w:r>
        <w:rPr>
          <w:sz w:val="24"/>
          <w:szCs w:val="24"/>
        </w:rPr>
        <w:t xml:space="preserve"> exercise corporate rights, privledes ad exercise a public office  corporated under the laws of the United States Constition engaged in interstate commerce </w:t>
      </w:r>
      <w:r w:rsidRPr="006636A6">
        <w:rPr>
          <w:sz w:val="24"/>
          <w:szCs w:val="24"/>
        </w:rPr>
        <w:t>2) 3) he has violated his oath of office to uphold the United States Constitution and subsequently nominated and confirmed Loretta Lynch the United States Attorney General without  the constitutional authority to do so</w:t>
      </w:r>
      <w:r>
        <w:rPr>
          <w:sz w:val="24"/>
          <w:szCs w:val="24"/>
        </w:rPr>
        <w:t xml:space="preserve"> oath of office</w:t>
      </w:r>
    </w:p>
    <w:p w:rsidR="00A03ADC" w:rsidRDefault="00A03ADC" w:rsidP="00A03ADC">
      <w:pPr>
        <w:pStyle w:val="NormalWeb"/>
        <w:shd w:val="clear" w:color="auto" w:fill="FFFFFF"/>
        <w:spacing w:after="150" w:line="315" w:lineRule="atLeast"/>
        <w:rPr>
          <w:rFonts w:cs="Times New Roman"/>
          <w:color w:val="auto"/>
        </w:rPr>
      </w:pPr>
    </w:p>
    <w:p w:rsidR="00A03ADC" w:rsidRDefault="00A03ADC" w:rsidP="00A03ADC">
      <w:pPr>
        <w:rPr>
          <w:color w:val="333333"/>
          <w:sz w:val="24"/>
          <w:szCs w:val="24"/>
          <w:lang w:val="en"/>
        </w:rPr>
      </w:pPr>
    </w:p>
    <w:p w:rsidR="00A03ADC" w:rsidRPr="00F23AB6" w:rsidRDefault="00A03ADC" w:rsidP="00A03ADC">
      <w:pPr>
        <w:spacing w:before="100" w:beforeAutospacing="1" w:after="100" w:afterAutospacing="1"/>
        <w:rPr>
          <w:rFonts w:eastAsia="Times New Roman"/>
          <w:b/>
          <w:sz w:val="24"/>
          <w:szCs w:val="24"/>
          <w:lang w:val="en"/>
        </w:rPr>
      </w:pPr>
      <w:r w:rsidRPr="00F23AB6">
        <w:rPr>
          <w:rFonts w:eastAsia="Times New Roman"/>
          <w:b/>
          <w:sz w:val="24"/>
          <w:szCs w:val="24"/>
          <w:lang w:val="en"/>
        </w:rPr>
        <w:t xml:space="preserve">CONSTITUTIONAL POWERS AND DUTIES OF THE PRESIDENT </w:t>
      </w:r>
    </w:p>
    <w:p w:rsidR="00A03ADC" w:rsidRDefault="00A03ADC" w:rsidP="00A03ADC">
      <w:pPr>
        <w:pStyle w:val="SingleSpacing"/>
      </w:pPr>
      <w:r>
        <w:t xml:space="preserve">The powers and duties of the president are outlined in Article II of the Constitution.  </w:t>
      </w:r>
    </w:p>
    <w:p w:rsidR="00A03ADC" w:rsidRDefault="00A03ADC" w:rsidP="00A03ADC">
      <w:pPr>
        <w:pStyle w:val="SingleSpacing"/>
      </w:pPr>
    </w:p>
    <w:p w:rsidR="00A03ADC" w:rsidRDefault="00A03ADC" w:rsidP="00A03ADC">
      <w:pPr>
        <w:pStyle w:val="SingleSpacing"/>
      </w:pPr>
    </w:p>
    <w:p w:rsidR="00A03ADC" w:rsidRDefault="00A03ADC" w:rsidP="00A03ADC">
      <w:r>
        <w:lastRenderedPageBreak/>
        <w:t xml:space="preserve">Article II, Section 1, which grants “the executive Power” Section 2 and/or Article 2, Section 3 of the Constitution mandates that the President of the United States “shall take Care that the Laws be faithfully executed.  </w:t>
      </w:r>
      <w:r w:rsidRPr="00041CFB">
        <w:t xml:space="preserve"> </w:t>
      </w:r>
      <w:r>
        <w:t xml:space="preserve">Article 1 of the Constitution establishes the legislative branch of the U.S. government and sets forth the powers of the Senate and House of Representatives to make laws. These powers are exclusive and the Constitution does not grant the President the power to either make laws or amend them on his own.”  </w:t>
      </w:r>
    </w:p>
    <w:p w:rsidR="00A03ADC" w:rsidRDefault="00A03ADC" w:rsidP="00A03ADC">
      <w:pPr>
        <w:pStyle w:val="Heading2"/>
        <w:spacing w:line="280" w:lineRule="atLeast"/>
        <w:rPr>
          <w:color w:val="333333"/>
          <w:sz w:val="26"/>
          <w:szCs w:val="26"/>
        </w:rPr>
      </w:pPr>
      <w:r>
        <w:rPr>
          <w:color w:val="333333"/>
          <w:sz w:val="26"/>
          <w:szCs w:val="26"/>
        </w:rPr>
        <w:t>Law Enforcement</w:t>
      </w:r>
    </w:p>
    <w:p w:rsidR="00A03ADC" w:rsidRDefault="00A03ADC" w:rsidP="00A03ADC">
      <w:pPr>
        <w:pStyle w:val="SingleSpacing"/>
        <w:rPr>
          <w:color w:val="auto"/>
        </w:rPr>
      </w:pPr>
      <w:r>
        <w:t>The president's role in law enforcement rests on the constitutional requirement that the president “take Care that the Laws be faithfully executed.” The president serves as chief executive of what has become a vast law enforcement apparatus. Should assistance be needed, the president can invoke the authority of “commander in chief” and deploy the armed forces, including units of state militia, to enforce the law.</w:t>
      </w:r>
      <w:r w:rsidRPr="00093652">
        <w:t xml:space="preserve"> </w:t>
      </w:r>
      <w:r>
        <w:t xml:space="preserve">Article 2, Section 2 and/or Article 2, Section 3 of the Constitution mandates that the President of the United States “shall take Care that the Laws be faithfully executed.  </w:t>
      </w:r>
      <w:r w:rsidRPr="00041CFB">
        <w:t xml:space="preserve"> </w:t>
      </w:r>
      <w:r>
        <w:t>Article 1 of the Constitution establishes the legislative branch of the U.S. government and sets forth the powers of the Senate and House of Representatives to make laws. These powers are exclusive and the Constitution does not grant the President the power to either make laws or amend them on his own.”  (1) Article 2, Section 2 of the Constitution establishes the President as Commander in Chief of the United States Military. This re.res him to use his power and authority to oversee the proper use of the military to properly protect and defend the people and territory of the United States against all enemies, both foreign and domestic On or about Jan. 1, 2010 and continuing thru present Barack Hussein Obama has violated his oath of office has repeatedly ignored this Constitutional mandate as follows</w:t>
      </w:r>
    </w:p>
    <w:p w:rsidR="00A03ADC" w:rsidRDefault="00A03ADC" w:rsidP="00A03ADC">
      <w:pPr>
        <w:rPr>
          <w:sz w:val="24"/>
          <w:szCs w:val="24"/>
        </w:rPr>
      </w:pPr>
      <w:r>
        <w:rPr>
          <w:sz w:val="24"/>
          <w:szCs w:val="24"/>
        </w:rPr>
        <w:t>The law of 5 USC 3331/</w:t>
      </w:r>
      <w:r>
        <w:rPr>
          <w:rStyle w:val="FootnoteReference"/>
          <w:sz w:val="24"/>
          <w:szCs w:val="24"/>
        </w:rPr>
        <w:footnoteReference w:id="22"/>
      </w:r>
      <w:r>
        <w:rPr>
          <w:sz w:val="24"/>
          <w:szCs w:val="24"/>
        </w:rPr>
        <w:t xml:space="preserve"> provides the text of the actual “Oath of Office” that members of Congress are required to take before assuming Office.  The law of 5 USC 3333/</w:t>
      </w:r>
      <w:r>
        <w:rPr>
          <w:rStyle w:val="FootnoteReference"/>
          <w:sz w:val="24"/>
          <w:szCs w:val="24"/>
        </w:rPr>
        <w:footnoteReference w:id="23"/>
      </w:r>
      <w:r>
        <w:rPr>
          <w:sz w:val="24"/>
          <w:szCs w:val="24"/>
        </w:rPr>
        <w:t xml:space="preserve"> requires members of Congress to sign an Affidavit  that they have taken the “Oath of Office” required by </w:t>
      </w:r>
      <w:r w:rsidRPr="001C64F4">
        <w:rPr>
          <w:sz w:val="24"/>
          <w:szCs w:val="24"/>
          <w:u w:val="single"/>
        </w:rPr>
        <w:t>5 USC 3331</w:t>
      </w:r>
      <w:r>
        <w:rPr>
          <w:sz w:val="24"/>
          <w:szCs w:val="24"/>
          <w:u w:val="single"/>
        </w:rPr>
        <w:t xml:space="preserve"> </w:t>
      </w:r>
      <w:r w:rsidRPr="001C64F4">
        <w:rPr>
          <w:sz w:val="24"/>
          <w:szCs w:val="24"/>
        </w:rPr>
        <w:t>and</w:t>
      </w:r>
      <w:r>
        <w:rPr>
          <w:sz w:val="24"/>
          <w:szCs w:val="24"/>
        </w:rPr>
        <w:t xml:space="preserve"> have not, or will not violate the “Oath of Office” during their Tenure of Office as defined by the third art of the law, 5 USC 7311/</w:t>
      </w:r>
      <w:r>
        <w:rPr>
          <w:rStyle w:val="FootnoteReference"/>
          <w:sz w:val="24"/>
          <w:szCs w:val="24"/>
        </w:rPr>
        <w:footnoteReference w:id="24"/>
      </w:r>
      <w:r w:rsidRPr="001C64F4">
        <w:rPr>
          <w:sz w:val="24"/>
          <w:szCs w:val="24"/>
        </w:rPr>
        <w:t xml:space="preserve"> </w:t>
      </w:r>
      <w:r>
        <w:rPr>
          <w:sz w:val="24"/>
          <w:szCs w:val="24"/>
        </w:rPr>
        <w:t xml:space="preserve">which explicitly makes it a federal criminal </w:t>
      </w:r>
      <w:r>
        <w:rPr>
          <w:sz w:val="24"/>
          <w:szCs w:val="24"/>
        </w:rPr>
        <w:lastRenderedPageBreak/>
        <w:t>offense(and a violation of “Oath of Office”) for anyone employed in the United States Government(including members of Congress) to “advocate the overthrow of our constitutional form of government.”/</w:t>
      </w:r>
      <w:r>
        <w:rPr>
          <w:rStyle w:val="FootnoteReference"/>
          <w:sz w:val="24"/>
          <w:szCs w:val="24"/>
        </w:rPr>
        <w:footnoteReference w:id="25"/>
      </w:r>
      <w:r>
        <w:rPr>
          <w:sz w:val="24"/>
          <w:szCs w:val="24"/>
        </w:rPr>
        <w:t xml:space="preserve">  The fourth Federal Law, 18 USC 1918/</w:t>
      </w:r>
      <w:r>
        <w:rPr>
          <w:rStyle w:val="FootnoteReference"/>
          <w:sz w:val="24"/>
          <w:szCs w:val="24"/>
        </w:rPr>
        <w:footnoteReference w:id="26"/>
      </w:r>
      <w:r>
        <w:rPr>
          <w:sz w:val="24"/>
          <w:szCs w:val="24"/>
        </w:rPr>
        <w:t xml:space="preserve">  provides penalties for violation of “Oath of Office” described in 5 USC 7311 which include: (1) removal from office and; (2) confinement or a fine.   The definition of “advocate” is further specified in Executive Order 10450/</w:t>
      </w:r>
      <w:r>
        <w:rPr>
          <w:rStyle w:val="FootnoteReference"/>
          <w:sz w:val="24"/>
          <w:szCs w:val="24"/>
        </w:rPr>
        <w:footnoteReference w:id="27"/>
      </w:r>
      <w:r>
        <w:rPr>
          <w:sz w:val="24"/>
          <w:szCs w:val="24"/>
        </w:rPr>
        <w:t xml:space="preserve">  which purposes of enforcement, supplements 5 USC 7311.   One provision of Executive Order 10450 specifies that it is a violation of 5 USC 7311 for any person taking the “Oath of Office” to advocate “the alteration…of the form of government of the United States by unconstitutional means.”  Our form of government is defined by the Constitution of the United States.  It can only be “altered” by Constitutional Amendments.   Thus, according to Executive Order 10450(and therefore 5 USC 7311) any acts taken by government Officials who have taken the “Oath of Office” prescribed by </w:t>
      </w:r>
      <w:r w:rsidRPr="007354DF">
        <w:rPr>
          <w:sz w:val="24"/>
          <w:szCs w:val="24"/>
          <w:u w:val="single"/>
        </w:rPr>
        <w:t>5 USC 3331</w:t>
      </w:r>
      <w:r w:rsidRPr="007354DF">
        <w:rPr>
          <w:sz w:val="24"/>
          <w:szCs w:val="24"/>
        </w:rPr>
        <w:t xml:space="preserve"> which alters</w:t>
      </w:r>
      <w:r>
        <w:rPr>
          <w:sz w:val="24"/>
          <w:szCs w:val="24"/>
        </w:rPr>
        <w:t xml:space="preserve"> the form of government other than by Amendment, is a criminal violation of the 5 USC 7311</w:t>
      </w:r>
    </w:p>
    <w:p w:rsidR="00A03ADC" w:rsidRDefault="00A03ADC" w:rsidP="00A03ADC">
      <w:pPr>
        <w:rPr>
          <w:sz w:val="24"/>
          <w:szCs w:val="24"/>
        </w:rPr>
      </w:pPr>
    </w:p>
    <w:p w:rsidR="00A03ADC" w:rsidRPr="00BE43EB" w:rsidRDefault="00A03ADC" w:rsidP="00A03ADC">
      <w:pPr>
        <w:rPr>
          <w:b/>
          <w:sz w:val="24"/>
          <w:szCs w:val="24"/>
        </w:rPr>
      </w:pPr>
      <w:r>
        <w:rPr>
          <w:b/>
          <w:sz w:val="24"/>
          <w:szCs w:val="24"/>
        </w:rPr>
        <w:t xml:space="preserve">           NOT A NATURAL BORN CITIZEN</w:t>
      </w:r>
    </w:p>
    <w:p w:rsidR="00A03ADC" w:rsidRDefault="00A03ADC" w:rsidP="00A03ADC"/>
    <w:p w:rsidR="00A03ADC" w:rsidRDefault="00A03ADC" w:rsidP="00A03ADC">
      <w:pPr>
        <w:tabs>
          <w:tab w:val="left" w:pos="720"/>
        </w:tabs>
        <w:rPr>
          <w:b/>
          <w:color w:val="333333"/>
          <w:sz w:val="24"/>
          <w:szCs w:val="24"/>
          <w:lang w:val="en"/>
        </w:rPr>
      </w:pPr>
    </w:p>
    <w:p w:rsidR="00A03ADC" w:rsidRDefault="00A03ADC" w:rsidP="00A03ADC">
      <w:pPr>
        <w:rPr>
          <w:color w:val="333333"/>
          <w:sz w:val="24"/>
          <w:szCs w:val="24"/>
          <w:lang w:val="en"/>
        </w:rPr>
      </w:pPr>
    </w:p>
    <w:p w:rsidR="00A03ADC" w:rsidRDefault="00A03ADC" w:rsidP="00A03ADC"/>
    <w:p w:rsidR="00A03ADC" w:rsidRDefault="00A03ADC" w:rsidP="00A03ADC">
      <w:r>
        <w:rPr>
          <w:rFonts w:ascii="TimesNewRoman" w:hAnsi="TimesNewRoman" w:cs="TimesNewRoman"/>
          <w:sz w:val="24"/>
          <w:szCs w:val="24"/>
        </w:rPr>
        <w:t xml:space="preserve">               Obama’s father was not a United States citizen when Obama was born. </w:t>
      </w:r>
      <w:r>
        <w:t xml:space="preserve">Barry Soertoes) </w:t>
      </w:r>
      <w:r w:rsidRPr="00B00889">
        <w:t xml:space="preserve">(aka Barry Soertoes) is a child of a mixed marriage.  His status of being a “citizen of the United States” is unknown as there is a question of his Father being subject to the jurisdiction of the Untied States at the time of his birth and the location of his birth is also questiable and unknown.  He was administered the Presiential “Oath of Office” of the United States Constitution, Article II section 1, </w:t>
      </w:r>
      <w:r>
        <w:t>Clause 8</w:t>
      </w:r>
      <w:r w:rsidRPr="00B00889">
        <w:t xml:space="preserve">.  </w:t>
      </w:r>
      <w:r>
        <w:t xml:space="preserve">Barak H. Obama(AKA Barry Soertoes) (and predesscor) </w:t>
      </w:r>
      <w:r w:rsidRPr="00B00889">
        <w:t xml:space="preserve"> proclaimed himself as being a “Professor lf Law on the Constitution of the United States” and had been a member of a Bar Association.  </w:t>
      </w:r>
      <w:r>
        <w:t xml:space="preserve">Barak H. Obama(AKA Barry Soertoes) (and predesscor) </w:t>
      </w:r>
      <w:r w:rsidRPr="00B00889">
        <w:t xml:space="preserve"> had full knowledge of the the United States Constitution, including but not limited to the Amensty Program(immigration), qualification as a United States Citizen.  According to Immigration and Naturailzation Service record, </w:t>
      </w:r>
      <w:r>
        <w:t xml:space="preserve">Barak H. Obama(AKA Barry Soertoes) (and predesscor) </w:t>
      </w:r>
      <w:r w:rsidRPr="00B00889">
        <w:t xml:space="preserve"> Sr. was in the United States on a Student Visa, and never a legal Resident nor a citizen of the United States.  The British National Act of 1948 indicates that Barak Hussein Obama II was born a British subject, since his father, </w:t>
      </w:r>
      <w:r>
        <w:t xml:space="preserve">Barak H. Obama(AKA Barry Soertoes) (and predesscor) </w:t>
      </w:r>
      <w:r w:rsidRPr="00B00889">
        <w:t xml:space="preserve"> Sr. was a citizen of the British Colony of Kenya(British Nationality Act of 1948, Part II, Section 5)</w:t>
      </w:r>
      <w:r>
        <w:t xml:space="preserve"> </w:t>
      </w:r>
    </w:p>
    <w:p w:rsidR="00A03ADC" w:rsidRDefault="00A03ADC" w:rsidP="00A03ADC"/>
    <w:p w:rsidR="00A03ADC" w:rsidRDefault="00A03ADC" w:rsidP="00A03ADC"/>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Obama has publically released two “Certificates of Live Birth” (“COLB”) from the</w:t>
      </w:r>
    </w:p>
    <w:p w:rsidR="00A03ADC" w:rsidRDefault="00A03ADC" w:rsidP="00A03ADC">
      <w:pPr>
        <w:rPr>
          <w:rFonts w:ascii="TimesNewRoman" w:hAnsi="TimesNewRoman" w:cs="TimesNewRoman"/>
          <w:sz w:val="24"/>
          <w:szCs w:val="24"/>
        </w:rPr>
      </w:pPr>
      <w:r>
        <w:rPr>
          <w:rFonts w:ascii="TimesNewRoman" w:hAnsi="TimesNewRoman" w:cs="TimesNewRoman"/>
          <w:sz w:val="24"/>
          <w:szCs w:val="24"/>
        </w:rPr>
        <w:t>State of Hawaii in an attempt to demonstrate that he was born in the United States. Expert document examiners have examined copies of each of the COLBs and found significant indications of fraud raising the very real specter that Obama was not even born in the United States.</w:t>
      </w:r>
    </w:p>
    <w:p w:rsidR="00A03ADC" w:rsidRPr="009E235E" w:rsidRDefault="00A03ADC" w:rsidP="0081721A">
      <w:pPr>
        <w:pStyle w:val="ListParagraph"/>
        <w:numPr>
          <w:ilvl w:val="0"/>
          <w:numId w:val="145"/>
        </w:numPr>
        <w:autoSpaceDE w:val="0"/>
        <w:autoSpaceDN w:val="0"/>
        <w:adjustRightInd w:val="0"/>
        <w:spacing w:after="0" w:line="240" w:lineRule="auto"/>
        <w:rPr>
          <w:rFonts w:ascii="TimesNewRoman" w:hAnsi="TimesNewRoman" w:cs="TimesNewRoman"/>
          <w:sz w:val="24"/>
          <w:szCs w:val="24"/>
        </w:rPr>
      </w:pPr>
      <w:r w:rsidRPr="009E235E">
        <w:rPr>
          <w:rFonts w:ascii="TimesNewRoman" w:hAnsi="TimesNewRoman" w:cs="TimesNewRoman"/>
          <w:sz w:val="24"/>
          <w:szCs w:val="24"/>
        </w:rPr>
        <w:t xml:space="preserve"> As to the Short Form Certificate of Live Birth, a copy of which is attached hereto as</w:t>
      </w:r>
    </w:p>
    <w:p w:rsidR="00A03ADC" w:rsidRDefault="00A03ADC" w:rsidP="00A03ADC">
      <w:pPr>
        <w:rPr>
          <w:rFonts w:ascii="TimesNewRoman" w:hAnsi="TimesNewRoman" w:cs="TimesNewRoman"/>
          <w:sz w:val="24"/>
          <w:szCs w:val="24"/>
        </w:rPr>
      </w:pPr>
      <w:r>
        <w:rPr>
          <w:rFonts w:ascii="TimesNewRoman" w:hAnsi="TimesNewRoman" w:cs="TimesNewRoman"/>
          <w:sz w:val="24"/>
          <w:szCs w:val="24"/>
        </w:rPr>
        <w:t>Exhibit “D”, the following anomaly is present: The text in the image bears the signs of being</w:t>
      </w:r>
    </w:p>
    <w:p w:rsidR="00A03ADC" w:rsidRDefault="00A03ADC" w:rsidP="00A03ADC">
      <w:pPr>
        <w:rPr>
          <w:rFonts w:ascii="TimesNewRoman" w:hAnsi="TimesNewRoman" w:cs="TimesNewRoman"/>
          <w:sz w:val="24"/>
          <w:szCs w:val="24"/>
        </w:rPr>
      </w:pPr>
      <w:r>
        <w:rPr>
          <w:rFonts w:ascii="TimesNewRoman" w:hAnsi="TimesNewRoman" w:cs="TimesNewRoman"/>
          <w:sz w:val="24"/>
          <w:szCs w:val="24"/>
        </w:rPr>
        <w:t>graphically altered after the image had been created. Specifically, given that the text in the Short</w:t>
      </w:r>
    </w:p>
    <w:p w:rsidR="00A03ADC" w:rsidRDefault="00A03ADC" w:rsidP="00A03ADC">
      <w:pPr>
        <w:rPr>
          <w:rFonts w:ascii="TimesNewRoman" w:hAnsi="TimesNewRoman" w:cs="TimesNewRoman"/>
          <w:sz w:val="24"/>
          <w:szCs w:val="24"/>
        </w:rPr>
      </w:pPr>
      <w:r>
        <w:rPr>
          <w:rFonts w:ascii="TimesNewRoman" w:hAnsi="TimesNewRoman" w:cs="TimesNewRoman"/>
          <w:sz w:val="24"/>
          <w:szCs w:val="24"/>
        </w:rPr>
        <w:t>Form COLB is printed on a green background, there should be green dots, or pixels, visible in</w:t>
      </w:r>
    </w:p>
    <w:p w:rsidR="00A03ADC" w:rsidRDefault="00A03ADC" w:rsidP="00A03ADC">
      <w:pPr>
        <w:rPr>
          <w:rFonts w:ascii="TimesNewRoman" w:hAnsi="TimesNewRoman" w:cs="TimesNewRoman"/>
          <w:sz w:val="24"/>
          <w:szCs w:val="24"/>
        </w:rPr>
      </w:pPr>
      <w:r>
        <w:rPr>
          <w:rFonts w:ascii="TimesNewRoman" w:hAnsi="TimesNewRoman" w:cs="TimesNewRoman"/>
          <w:sz w:val="24"/>
          <w:szCs w:val="24"/>
        </w:rPr>
        <w:t>between the black letters that comprise the text. Yet there is a total absence of any green pixels. In their place, there are gray and white pixels. These pixel patterns are significant because they would never be found in a genuine color document scan.</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13. As to the Long Form Certificate of Live Birth, a copy of which is attached as Exhibit</w:t>
      </w:r>
    </w:p>
    <w:p w:rsidR="00A03ADC" w:rsidRDefault="00A03ADC" w:rsidP="00A03ADC">
      <w:pPr>
        <w:rPr>
          <w:rFonts w:ascii="TimesNewRoman" w:hAnsi="TimesNewRoman" w:cs="TimesNewRoman"/>
          <w:sz w:val="24"/>
          <w:szCs w:val="24"/>
        </w:rPr>
      </w:pPr>
      <w:r>
        <w:rPr>
          <w:rFonts w:ascii="TimesNewRoman" w:hAnsi="TimesNewRoman" w:cs="TimesNewRoman"/>
          <w:sz w:val="24"/>
          <w:szCs w:val="24"/>
        </w:rPr>
        <w:t>“E”, the following anomalies are present:</w:t>
      </w:r>
    </w:p>
    <w:p w:rsidR="00A03ADC" w:rsidRDefault="00A03ADC" w:rsidP="00A03ADC">
      <w:pPr>
        <w:rPr>
          <w:rFonts w:ascii="TimesNewRoman" w:hAnsi="TimesNewRoman" w:cs="TimesNewRoman"/>
          <w:sz w:val="24"/>
          <w:szCs w:val="24"/>
        </w:rPr>
      </w:pPr>
      <w:r>
        <w:rPr>
          <w:rFonts w:ascii="TimesNewRoman" w:hAnsi="TimesNewRoman" w:cs="TimesNewRoman"/>
          <w:sz w:val="24"/>
          <w:szCs w:val="24"/>
        </w:rPr>
        <w:lastRenderedPageBreak/>
        <w:t xml:space="preserve">            a. The Hawaiian State seal on the COLB is the wrong size. (Vogt Analysis,</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Exhibit “F”, page. 3, pages 11-13).</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b. The hand-stamped State Seal on the two “certified” copies of the COLB are</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in exactly the same location, an improbable event. (Vogt Analysis, page 3).</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c. The COLB has two different type of scans contained in it, binary and</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grayscale, an impossibility in one scanned object. (Vogt Analysis, page 5).</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d. The parallax of the type reveals that there has been tampering. For example,</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on the COLB: “the work </w:t>
      </w:r>
      <w:r>
        <w:rPr>
          <w:rFonts w:ascii="TimesNewRoman,Italic" w:hAnsi="TimesNewRoman,Italic" w:cs="TimesNewRoman,Italic"/>
          <w:i/>
          <w:iCs/>
          <w:sz w:val="24"/>
          <w:szCs w:val="24"/>
        </w:rPr>
        <w:t xml:space="preserve">Name </w:t>
      </w:r>
      <w:r>
        <w:rPr>
          <w:rFonts w:ascii="TimesNewRoman" w:hAnsi="TimesNewRoman" w:cs="TimesNewRoman"/>
          <w:sz w:val="24"/>
          <w:szCs w:val="24"/>
        </w:rPr>
        <w:t xml:space="preserve">drops down 2 pixels, but the typed hospital name,     </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w:t>
      </w:r>
      <w:r>
        <w:rPr>
          <w:rFonts w:ascii="TimesNewRoman,Italic" w:hAnsi="TimesNewRoman,Italic" w:cs="TimesNewRoman,Italic"/>
          <w:i/>
          <w:iCs/>
          <w:sz w:val="24"/>
          <w:szCs w:val="24"/>
        </w:rPr>
        <w:t>Kapiolani</w:t>
      </w:r>
      <w:r>
        <w:rPr>
          <w:rFonts w:ascii="TimesNewRoman" w:hAnsi="TimesNewRoman" w:cs="TimesNewRoman"/>
          <w:sz w:val="24"/>
          <w:szCs w:val="24"/>
        </w:rPr>
        <w:t xml:space="preserve">, does not drop down at all, and again the line just below drops down 2 pixels,     </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but not the name </w:t>
      </w:r>
      <w:r>
        <w:rPr>
          <w:rFonts w:ascii="TimesNewRoman,Italic" w:hAnsi="TimesNewRoman,Italic" w:cs="TimesNewRoman,Italic"/>
          <w:i/>
          <w:iCs/>
          <w:sz w:val="24"/>
          <w:szCs w:val="24"/>
        </w:rPr>
        <w:t>Kapiolani</w:t>
      </w:r>
      <w:r>
        <w:rPr>
          <w:rFonts w:ascii="TimesNewRoman" w:hAnsi="TimesNewRoman" w:cs="TimesNewRoman"/>
          <w:sz w:val="24"/>
          <w:szCs w:val="24"/>
        </w:rPr>
        <w:t>.”(Vogt Analysis, page 6).</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e. There is white “haloing” around all the type on the form, an indication of</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tampering with the image. (Vogt Analysis, page 7).</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f. The typewritten letters were “cut” and “pasted” into place. (Vogt Analysis,page 9).</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g. The “Bates Stamped” sequential number is out of sequence. (Vogt Analysis, page 10).</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h. There are two different colors in Box 20 and Box 22, an impossibility on an</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originally scanned document. (Vogt Analysis, page 10).</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i. The Rubber Stamp contains an “X” rather than an “H” in the work “the” when</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other contemporaneous COLBs with the same stamp do not contain the “X”. (Vogt     </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Analysis, page 13).</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j. There are nine “layers” to the Adobe Portable Document File COLB, an</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indication of a forgery. (Vogt Analysis, pages 16-17).</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k. The typewritten letters change size and shape, an impossibility on 1961</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typewriters. (Irey Analysis, Exhibit “G”).</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14. After a reasonable opportunity for further investigation or discovery, Sibley will</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establish that, despite repeated requests, Obama has refused to allow the putative originals     </w:t>
      </w:r>
    </w:p>
    <w:p w:rsidR="00A03ADC" w:rsidRDefault="00A03ADC" w:rsidP="00A03ADC">
      <w:pPr>
        <w:rPr>
          <w:rFonts w:ascii="TimesNewRoman" w:hAnsi="TimesNewRoman" w:cs="TimesNewRoman"/>
          <w:sz w:val="24"/>
          <w:szCs w:val="24"/>
        </w:rPr>
      </w:pPr>
      <w:r>
        <w:rPr>
          <w:rFonts w:ascii="TimesNewRoman" w:hAnsi="TimesNewRoman" w:cs="TimesNewRoman"/>
          <w:sz w:val="24"/>
          <w:szCs w:val="24"/>
        </w:rPr>
        <w:lastRenderedPageBreak/>
        <w:t xml:space="preserve">           of the Short Form COLB or Long Form COLB to be examined by a qualified document  </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            </w:t>
      </w:r>
      <w:proofErr w:type="gramStart"/>
      <w:r>
        <w:rPr>
          <w:rFonts w:ascii="TimesNewRoman" w:hAnsi="TimesNewRoman" w:cs="TimesNewRoman"/>
          <w:sz w:val="24"/>
          <w:szCs w:val="24"/>
        </w:rPr>
        <w:t>examiner</w:t>
      </w:r>
      <w:proofErr w:type="gramEnd"/>
      <w:r>
        <w:rPr>
          <w:rFonts w:ascii="TimesNewRoman" w:hAnsi="TimesNewRoman" w:cs="TimesNewRoman"/>
          <w:sz w:val="24"/>
          <w:szCs w:val="24"/>
        </w:rPr>
        <w:t>.</w:t>
      </w:r>
    </w:p>
    <w:p w:rsidR="001B0919" w:rsidRDefault="001B0919" w:rsidP="00A03ADC">
      <w:pPr>
        <w:rPr>
          <w:rFonts w:ascii="TimesNewRoman" w:hAnsi="TimesNewRoman" w:cs="TimesNewRoman"/>
          <w:sz w:val="24"/>
          <w:szCs w:val="24"/>
        </w:rPr>
      </w:pPr>
    </w:p>
    <w:p w:rsidR="00BD15D3" w:rsidRDefault="00BD15D3" w:rsidP="00BD15D3">
      <w:pPr>
        <w:rPr>
          <w:rFonts w:ascii="Times New Roman" w:hAnsi="Times New Roman"/>
          <w:b/>
          <w:sz w:val="24"/>
          <w:szCs w:val="24"/>
          <w:u w:val="single"/>
        </w:rPr>
      </w:pPr>
      <w:r w:rsidRPr="00A47967">
        <w:rPr>
          <w:rFonts w:ascii="Times New Roman" w:hAnsi="Times New Roman"/>
          <w:b/>
          <w:sz w:val="24"/>
          <w:szCs w:val="24"/>
          <w:u w:val="single"/>
        </w:rPr>
        <w:t xml:space="preserve">CLINTON IS NOT ELIGLE TO HOLD OFFICE IN THE UNITED STATES </w:t>
      </w:r>
    </w:p>
    <w:p w:rsidR="00BD15D3" w:rsidRPr="00A47967" w:rsidRDefault="00BD15D3" w:rsidP="00BD15D3">
      <w:pPr>
        <w:rPr>
          <w:rFonts w:ascii="Times New Roman" w:hAnsi="Times New Roman"/>
          <w:b/>
          <w:sz w:val="24"/>
          <w:szCs w:val="24"/>
          <w:u w:val="single"/>
        </w:rPr>
      </w:pPr>
      <w:r w:rsidRPr="00A47967">
        <w:rPr>
          <w:rFonts w:ascii="Times New Roman" w:hAnsi="Times New Roman"/>
          <w:b/>
          <w:sz w:val="24"/>
          <w:szCs w:val="24"/>
        </w:rPr>
        <w:t xml:space="preserve">                                      </w:t>
      </w:r>
      <w:r w:rsidRPr="00A47967">
        <w:rPr>
          <w:rFonts w:ascii="Times New Roman" w:hAnsi="Times New Roman"/>
          <w:b/>
          <w:sz w:val="24"/>
          <w:szCs w:val="24"/>
          <w:u w:val="single"/>
        </w:rPr>
        <w:t>PER 18 USC SECTION 2071(B)</w:t>
      </w:r>
    </w:p>
    <w:p w:rsidR="00BD15D3" w:rsidRDefault="00BD15D3" w:rsidP="00BD15D3"/>
    <w:p w:rsidR="00A03ADC" w:rsidRDefault="00BD15D3" w:rsidP="00BD15D3">
      <w:pPr>
        <w:rPr>
          <w:rFonts w:ascii="TimesNewRoman" w:hAnsi="TimesNewRoman" w:cs="TimesNewRoman"/>
          <w:sz w:val="24"/>
          <w:szCs w:val="24"/>
        </w:rPr>
      </w:pPr>
      <w:r>
        <w:t>Who ever, having the custody of any such record, proceeding, map, book, document</w:t>
      </w:r>
      <w:proofErr w:type="gramStart"/>
      <w:r>
        <w:t>,paper</w:t>
      </w:r>
      <w:proofErr w:type="gramEnd"/>
      <w:r>
        <w:t xml:space="preserve"> or other thing, willfully and unlawfully conceals, removes, mutiates, obliterates, falsifies, or destroys the same, shall be fined under this title or imprisioned not more than three years, or both, and shall forfeit his/her office and be disqualified from holding any office under the United States .   As used in this subsection, the term “office” does not include the office held by any person as a retried officer of the Armed forces of the United States.</w:t>
      </w:r>
      <w:r>
        <w:tab/>
      </w:r>
      <w:r>
        <w:tab/>
      </w:r>
      <w:r>
        <w:tab/>
      </w:r>
      <w:r>
        <w:tab/>
      </w:r>
      <w:r>
        <w:tab/>
      </w:r>
      <w:r>
        <w:tab/>
      </w:r>
      <w:r>
        <w:tab/>
      </w:r>
      <w:r>
        <w:tab/>
      </w:r>
      <w:r>
        <w:tab/>
      </w:r>
      <w:r>
        <w:tab/>
      </w:r>
      <w:r>
        <w:tab/>
      </w:r>
      <w:r>
        <w:tab/>
      </w:r>
      <w:r>
        <w:tab/>
      </w:r>
      <w:r>
        <w:tab/>
      </w:r>
      <w:r>
        <w:tab/>
      </w:r>
    </w:p>
    <w:p w:rsidR="00C04CC1" w:rsidRDefault="00C04CC1" w:rsidP="00C04CC1">
      <w:pPr>
        <w:pStyle w:val="Heading1"/>
        <w:rPr>
          <w:rFonts w:ascii="Times New Roman" w:hAnsi="Times New Roman"/>
          <w:b/>
          <w:sz w:val="36"/>
          <w:szCs w:val="36"/>
        </w:rPr>
      </w:pPr>
      <w:r>
        <w:rPr>
          <w:rFonts w:ascii="Times New Roman" w:hAnsi="Times New Roman"/>
          <w:b/>
          <w:sz w:val="36"/>
          <w:szCs w:val="36"/>
        </w:rPr>
        <w:t xml:space="preserve">AFFIDIVANT </w:t>
      </w:r>
    </w:p>
    <w:p w:rsidR="00C04CC1" w:rsidRDefault="00C04CC1" w:rsidP="00C04CC1">
      <w:pPr>
        <w:pStyle w:val="Heading1"/>
        <w:rPr>
          <w:rFonts w:ascii="Times New Roman" w:hAnsi="Times New Roman"/>
          <w:b/>
          <w:sz w:val="36"/>
          <w:szCs w:val="36"/>
        </w:rPr>
      </w:pPr>
      <w:r>
        <w:rPr>
          <w:rFonts w:ascii="Times New Roman" w:hAnsi="Times New Roman"/>
          <w:b/>
          <w:sz w:val="36"/>
          <w:szCs w:val="36"/>
        </w:rPr>
        <w:t>TREASON, ADVOCATING TO OVERTHROW OUR CONSTITUTIONAL FORM OF GOVERNMENT, FRAUD, ABUSE, AND WASTE, SECURITIES FRAUD, MAIL FRAUD, VIOLATION OF 18 USC 985, MONEY LAUNDERING, AND VIRTUALLY EVERY FELONY AS DEFINED IN FEDERAL CRIMINAL RULE OF PROCEDURE</w:t>
      </w:r>
    </w:p>
    <w:p w:rsidR="00C04CC1" w:rsidRDefault="00C04CC1" w:rsidP="00C04CC1">
      <w:pPr>
        <w:spacing w:before="100" w:beforeAutospacing="1" w:after="100" w:afterAutospacing="1"/>
        <w:jc w:val="center"/>
        <w:rPr>
          <w:rFonts w:eastAsia="Times New Roman"/>
          <w:b/>
          <w:bCs/>
          <w:color w:val="000000"/>
          <w:sz w:val="27"/>
          <w:szCs w:val="27"/>
        </w:rPr>
      </w:pPr>
    </w:p>
    <w:p w:rsidR="00C04CC1" w:rsidRDefault="00C04CC1" w:rsidP="00C04CC1">
      <w:pPr>
        <w:pStyle w:val="Heading1"/>
        <w:rPr>
          <w:b/>
          <w:bCs/>
          <w:color w:val="000000"/>
          <w:sz w:val="36"/>
          <w:szCs w:val="36"/>
        </w:rPr>
      </w:pPr>
      <w:r w:rsidRPr="008908AD">
        <w:rPr>
          <w:b/>
          <w:bCs/>
          <w:color w:val="000000"/>
          <w:sz w:val="36"/>
          <w:szCs w:val="36"/>
        </w:rPr>
        <w:t xml:space="preserve">The Relevant Criminal Law </w:t>
      </w:r>
    </w:p>
    <w:p w:rsidR="00C04CC1" w:rsidRPr="00376A2E" w:rsidRDefault="00C04CC1" w:rsidP="00C04CC1">
      <w:pPr>
        <w:pStyle w:val="Heading1"/>
        <w:rPr>
          <w:sz w:val="24"/>
          <w:szCs w:val="24"/>
        </w:rPr>
      </w:pPr>
      <w:r w:rsidRPr="00376A2E">
        <w:rPr>
          <w:b/>
          <w:bCs/>
          <w:color w:val="000000"/>
          <w:sz w:val="24"/>
          <w:szCs w:val="24"/>
        </w:rPr>
        <w:t>The Plaintiff and/or Petitioner are advised that 1</w:t>
      </w:r>
      <w:r w:rsidRPr="00376A2E">
        <w:rPr>
          <w:sz w:val="24"/>
          <w:szCs w:val="24"/>
        </w:rPr>
        <w:t>8 U.S. Code § 1591(Sex trafficking of children or by force, fraud, or coercion)</w:t>
      </w:r>
      <w:bookmarkStart w:id="0" w:name="a"/>
      <w:bookmarkEnd w:id="0"/>
      <w:r w:rsidRPr="00376A2E">
        <w:rPr>
          <w:sz w:val="24"/>
          <w:szCs w:val="24"/>
        </w:rPr>
        <w:t xml:space="preserve"> Whoever knowingly in or affecting interstate or foreign commerce, or within the special maritime and territorial jurisdiction of the United States, recruits, entices, harbors, transports, provides, obtains, advertises, maintains, patronizes, or solicits by any means a person; or</w:t>
      </w:r>
    </w:p>
    <w:p w:rsidR="00C04CC1" w:rsidRDefault="00C04CC1" w:rsidP="00C04CC1">
      <w:r>
        <w:rPr>
          <w:rStyle w:val="num"/>
        </w:rPr>
        <w:t>(2)</w:t>
      </w:r>
      <w:r>
        <w:t xml:space="preserve"> benefits, financially or by receiving anything of value, from participation in a venture which has engaged in an act described in violation of paragraph (1),knowing, or, except where the act constituting the violation of paragraph (1) is advertising, in reckless disregard of the fact, that means of force, threats </w:t>
      </w:r>
      <w:r>
        <w:lastRenderedPageBreak/>
        <w:t>of force, fraud, coercion described in subsection (e)(2), or any combination of such means will be used to cause the person to engage in a commercial sex act, or that the person has not attained the age of 18 years and will be caused to engage in a commercial sex act, shall be punished as provided in subsection (b).</w:t>
      </w:r>
      <w:r>
        <w:rPr>
          <w:rStyle w:val="num"/>
        </w:rPr>
        <w:t>(b)</w:t>
      </w:r>
      <w:r>
        <w:t xml:space="preserve"> The punishment for an offense under subsection (a) is— </w:t>
      </w:r>
    </w:p>
    <w:p w:rsidR="00C04CC1" w:rsidRDefault="00C04CC1" w:rsidP="00C04CC1">
      <w:r>
        <w:rPr>
          <w:rStyle w:val="num"/>
        </w:rPr>
        <w:t>(1)</w:t>
      </w:r>
      <w:r>
        <w:t xml:space="preserve"> if the offense was effected by means of force, threats of force, fraud, or coercion described in subsection (e)(2), or by any combination of such means, or if the person recruited, enticed, harbored, transported, provided, obtained, advertised, patronized, or solicited had not attained the age of 14 years at the time of such offense, by a fine under this title and imprisonment for any term of years not less than 15 or for life; or</w:t>
      </w:r>
      <w:r>
        <w:rPr>
          <w:rStyle w:val="num"/>
        </w:rPr>
        <w:t>(2)</w:t>
      </w:r>
      <w:r>
        <w:t xml:space="preserve"> if the offense was not so effected, and the person recruited, enticed, harbored, transported, provided, obtained, advertised, patronized, or solicited had attained the age of 14 years but had not attained the age of 18 years at the time of such offense, by a fine under this title and imprisonment for not less than 10 years or for life.</w:t>
      </w:r>
      <w:r>
        <w:rPr>
          <w:rStyle w:val="num"/>
        </w:rPr>
        <w:t>(c)</w:t>
      </w:r>
      <w:r>
        <w:t xml:space="preserve"> In a prosecution under subsection (a)(1) in which the defendant had a reasonable opportunity to observe the person so recruited, enticed, harbored, transported, provided, obtained, maintained, patronized, or solicited, the Government need not prove that the defendant knew, or recklessly disregarded the fact, that the person had not attained the age of 18 years.</w:t>
      </w:r>
      <w:r>
        <w:rPr>
          <w:rStyle w:val="num"/>
        </w:rPr>
        <w:t>(d)</w:t>
      </w:r>
      <w:r>
        <w:t xml:space="preserve"> Whoever obstructs, attempts to obstruct, or in any way interferes with or prevents the enforcement of this section, shall be fined under this title, imprisoned for a term not to exceed 20 years, or both.</w:t>
      </w:r>
    </w:p>
    <w:p w:rsidR="00C04CC1" w:rsidRDefault="00C04CC1" w:rsidP="00C04CC1">
      <w:bookmarkStart w:id="1" w:name="e"/>
      <w:bookmarkEnd w:id="1"/>
      <w:r>
        <w:rPr>
          <w:rStyle w:val="num"/>
        </w:rPr>
        <w:t>(e)</w:t>
      </w:r>
      <w:r>
        <w:t xml:space="preserve"> In this section: </w:t>
      </w:r>
      <w:bookmarkStart w:id="2" w:name="e_1"/>
      <w:bookmarkEnd w:id="2"/>
      <w:r>
        <w:rPr>
          <w:rStyle w:val="num"/>
        </w:rPr>
        <w:t>(1)</w:t>
      </w:r>
      <w:r>
        <w:t xml:space="preserve"> </w:t>
      </w:r>
    </w:p>
    <w:p w:rsidR="00C04CC1" w:rsidRPr="009A3C87" w:rsidRDefault="00C04CC1" w:rsidP="00C04CC1">
      <w:pPr>
        <w:pageBreakBefore/>
        <w:rPr>
          <w:color w:val="000000"/>
          <w:sz w:val="23"/>
          <w:szCs w:val="23"/>
        </w:rPr>
      </w:pPr>
    </w:p>
    <w:p w:rsidR="00C04CC1" w:rsidRPr="009A3C87" w:rsidRDefault="00C04CC1" w:rsidP="00C04CC1">
      <w:pPr>
        <w:spacing w:after="303"/>
        <w:rPr>
          <w:color w:val="000000"/>
          <w:sz w:val="23"/>
          <w:szCs w:val="23"/>
        </w:rPr>
      </w:pPr>
      <w:r w:rsidRPr="009A3C87">
        <w:rPr>
          <w:color w:val="000000"/>
          <w:sz w:val="23"/>
          <w:szCs w:val="23"/>
        </w:rPr>
        <w:t xml:space="preserve">attachment B. Pursuant to the authorities of this Court and Rule 41 of the Federal Rules of Criminal Procedure, I seek authority to search this property for evidence and instrumentalities related to the allegations against Andrew Warren for committing aggravated sexual abuse and sexual abuse, in violation of 18 U.S.C. §§ 2241(b)(2) and 2242. </w:t>
      </w:r>
    </w:p>
    <w:p w:rsidR="00C04CC1" w:rsidRPr="009A3C87" w:rsidRDefault="00C04CC1" w:rsidP="00C04CC1">
      <w:pPr>
        <w:rPr>
          <w:color w:val="000000"/>
          <w:sz w:val="23"/>
          <w:szCs w:val="23"/>
        </w:rPr>
      </w:pPr>
      <w:r w:rsidRPr="009A3C87">
        <w:rPr>
          <w:color w:val="000000"/>
          <w:sz w:val="23"/>
          <w:szCs w:val="23"/>
        </w:rPr>
        <w:t xml:space="preserve">3. I have not included every fact I know about Andrew Warren and his illegal activities in this affidavit; rather, I have included those facts I believe are needed to demonstrate probable cause for the warrant I seek. The information in this affidavit is based on my personal knowledge and observations, on information conveyed to me by other law enforcement officials, and on my review of records, documents and other physical evidence relevant to Andrew Warren’s activities. </w:t>
      </w:r>
    </w:p>
    <w:p w:rsidR="00C04CC1" w:rsidRPr="009A3C87" w:rsidRDefault="00C04CC1" w:rsidP="00C04CC1">
      <w:pPr>
        <w:rPr>
          <w:color w:val="000000"/>
          <w:sz w:val="23"/>
          <w:szCs w:val="23"/>
        </w:rPr>
      </w:pPr>
    </w:p>
    <w:p w:rsidR="00C04CC1" w:rsidRDefault="00C04CC1" w:rsidP="00C04CC1">
      <w:pPr>
        <w:rPr>
          <w:b/>
          <w:bCs/>
          <w:color w:val="000000"/>
          <w:sz w:val="44"/>
          <w:szCs w:val="44"/>
        </w:rPr>
      </w:pPr>
      <w:r w:rsidRPr="000C752A">
        <w:rPr>
          <w:b/>
          <w:bCs/>
          <w:color w:val="000000"/>
          <w:sz w:val="44"/>
          <w:szCs w:val="44"/>
        </w:rPr>
        <w:t xml:space="preserve">Summary of the Facts </w:t>
      </w:r>
    </w:p>
    <w:p w:rsidR="00C04CC1" w:rsidRDefault="00C04CC1" w:rsidP="00C04CC1">
      <w:pPr>
        <w:rPr>
          <w:b/>
          <w:bCs/>
          <w:color w:val="000000"/>
          <w:sz w:val="44"/>
          <w:szCs w:val="44"/>
        </w:rPr>
      </w:pPr>
    </w:p>
    <w:p w:rsidR="00C04CC1" w:rsidRDefault="00C04CC1" w:rsidP="00C04CC1">
      <w:pPr>
        <w:spacing w:before="100" w:beforeAutospacing="1" w:after="100" w:afterAutospacing="1"/>
        <w:jc w:val="center"/>
        <w:rPr>
          <w:rFonts w:eastAsia="Times New Roman"/>
          <w:b/>
          <w:bCs/>
          <w:color w:val="000000"/>
          <w:sz w:val="27"/>
          <w:szCs w:val="27"/>
        </w:rPr>
      </w:pPr>
    </w:p>
    <w:p w:rsidR="00C04CC1" w:rsidRDefault="00C04CC1" w:rsidP="00C04CC1">
      <w:pPr>
        <w:spacing w:before="100" w:beforeAutospacing="1" w:after="100" w:afterAutospacing="1"/>
        <w:jc w:val="center"/>
        <w:rPr>
          <w:rFonts w:eastAsia="Times New Roman"/>
          <w:b/>
          <w:bCs/>
          <w:color w:val="000000"/>
          <w:sz w:val="27"/>
          <w:szCs w:val="27"/>
        </w:rPr>
      </w:pPr>
    </w:p>
    <w:p w:rsidR="00C04CC1" w:rsidRPr="00BD70D9" w:rsidRDefault="00C04CC1" w:rsidP="00C04CC1">
      <w:pPr>
        <w:spacing w:before="100" w:beforeAutospacing="1" w:after="100" w:afterAutospacing="1"/>
        <w:rPr>
          <w:rFonts w:eastAsia="Times New Roman"/>
          <w:sz w:val="24"/>
          <w:szCs w:val="24"/>
        </w:rPr>
      </w:pPr>
      <w:r w:rsidRPr="00BD70D9">
        <w:rPr>
          <w:rFonts w:eastAsia="Times New Roman"/>
          <w:sz w:val="24"/>
          <w:szCs w:val="24"/>
        </w:rPr>
        <w:t>the United States achieved its independence from Great Britain, the country was governed by the Continental Congress, which had been formed in1774, even before independence was declared. In 1781, the Continental Congress adopted the Articles of Confederation, which was the first constitution of the United States and lasted until 1787.</w:t>
      </w:r>
    </w:p>
    <w:p w:rsidR="00C04CC1" w:rsidRPr="00BD70D9" w:rsidRDefault="00C04CC1" w:rsidP="00C04CC1">
      <w:pPr>
        <w:spacing w:before="100" w:beforeAutospacing="1" w:after="100" w:afterAutospacing="1"/>
        <w:rPr>
          <w:rFonts w:eastAsia="Times New Roman"/>
          <w:sz w:val="24"/>
          <w:szCs w:val="24"/>
        </w:rPr>
      </w:pPr>
      <w:r w:rsidRPr="00BD70D9">
        <w:rPr>
          <w:rFonts w:eastAsia="Times New Roman"/>
          <w:sz w:val="24"/>
          <w:szCs w:val="24"/>
        </w:rPr>
        <w:t>The Articles of Confederation provided for a government consisting of a collection of independent and sovereign states loosely connected to a weak national government. The states were divided by regional, parochial and local interests, but they did not want to cede their powers to a strong national government, fearing the tyranny they experienced under Great Britain’s rule. For example, each state was free to control taxation over imports and exports, undermining the national government’s power to make foreign treaties. The national government could not levy taxes and relied on the states to raise revenues, but the states did not always pay up. The national government had the power to declare war, but not to raise an army, while several of the states had their own navies.</w:t>
      </w:r>
    </w:p>
    <w:p w:rsidR="00C04CC1" w:rsidRDefault="00C04CC1" w:rsidP="00C04CC1">
      <w:pPr>
        <w:spacing w:before="100" w:beforeAutospacing="1" w:after="100" w:afterAutospacing="1"/>
        <w:rPr>
          <w:rFonts w:eastAsia="Times New Roman"/>
          <w:sz w:val="24"/>
          <w:szCs w:val="24"/>
        </w:rPr>
      </w:pPr>
      <w:r w:rsidRPr="00BD70D9">
        <w:rPr>
          <w:rFonts w:eastAsia="Times New Roman"/>
          <w:sz w:val="24"/>
          <w:szCs w:val="24"/>
        </w:rPr>
        <w:lastRenderedPageBreak/>
        <w:t>The result was that the states were too powerful and independent, while the national government was too weak and dependent, and by 1786, the new nation was in danger of financial and political collapse. In an effort to avoid the utter failure of the fledgling nation, the states agreed to meet again to revise the Articles of Confederation. Each of the states (except Rhode Island) sent delegates to Philadelphia, where the Second Continental Congress was convened in 1787. The delegates debated all summer in an effort to hammer out a government that would be acceptable to the states but that would also assign to the national government sufficient powers to be sustainable.</w:t>
      </w:r>
    </w:p>
    <w:p w:rsidR="00C04CC1" w:rsidRDefault="00C04CC1" w:rsidP="00C04CC1">
      <w:pPr>
        <w:spacing w:before="100" w:beforeAutospacing="1" w:after="100" w:afterAutospacing="1"/>
        <w:rPr>
          <w:rFonts w:eastAsia="Times New Roman"/>
          <w:sz w:val="24"/>
          <w:szCs w:val="24"/>
        </w:rPr>
      </w:pPr>
    </w:p>
    <w:p w:rsidR="00C04CC1" w:rsidRDefault="00C04CC1" w:rsidP="00C04CC1">
      <w:pPr>
        <w:rPr>
          <w:sz w:val="24"/>
          <w:szCs w:val="24"/>
        </w:rPr>
      </w:pPr>
      <w:r w:rsidRPr="00345DC4">
        <w:rPr>
          <w:sz w:val="24"/>
          <w:szCs w:val="24"/>
        </w:rPr>
        <w:t xml:space="preserve">I </w:t>
      </w:r>
      <w:r>
        <w:rPr>
          <w:sz w:val="24"/>
          <w:szCs w:val="24"/>
        </w:rPr>
        <w:t xml:space="preserve">THE UNITED STATES OF AMERICA, ex rel </w:t>
      </w:r>
      <w:r w:rsidRPr="00345DC4">
        <w:rPr>
          <w:sz w:val="24"/>
          <w:szCs w:val="24"/>
        </w:rPr>
        <w:t xml:space="preserve">Sharon Bridgewater, </w:t>
      </w:r>
      <w:r>
        <w:rPr>
          <w:sz w:val="24"/>
          <w:szCs w:val="24"/>
        </w:rPr>
        <w:t xml:space="preserve">“Private Attorney General </w:t>
      </w:r>
      <w:r w:rsidRPr="00345DC4">
        <w:rPr>
          <w:sz w:val="24"/>
          <w:szCs w:val="24"/>
        </w:rPr>
        <w:t>Citizen of Michigan</w:t>
      </w:r>
      <w:r>
        <w:rPr>
          <w:sz w:val="24"/>
          <w:szCs w:val="24"/>
        </w:rPr>
        <w:t xml:space="preserve">” and individually </w:t>
      </w:r>
      <w:r w:rsidRPr="00345DC4">
        <w:rPr>
          <w:sz w:val="24"/>
          <w:szCs w:val="24"/>
        </w:rPr>
        <w:t>and on behalf of  (Specialty Investment Group L.L.C. A dissolved Georgia Company)</w:t>
      </w:r>
      <w:r>
        <w:rPr>
          <w:sz w:val="24"/>
          <w:szCs w:val="24"/>
        </w:rPr>
        <w:t xml:space="preserve">, </w:t>
      </w:r>
      <w:r w:rsidRPr="00345DC4">
        <w:rPr>
          <w:sz w:val="24"/>
          <w:szCs w:val="24"/>
        </w:rPr>
        <w:t>make the following affirmation under penalty and perjury of the laws of the United States of America and  being  duly sworn, deposes and says makes the following</w:t>
      </w:r>
      <w:r>
        <w:rPr>
          <w:sz w:val="24"/>
          <w:szCs w:val="24"/>
        </w:rPr>
        <w:t xml:space="preserve">  </w:t>
      </w:r>
      <w:r w:rsidRPr="00345DC4">
        <w:rPr>
          <w:sz w:val="24"/>
          <w:szCs w:val="24"/>
        </w:rPr>
        <w:t>affirmation under the penalties of per</w:t>
      </w:r>
      <w:r>
        <w:rPr>
          <w:sz w:val="24"/>
          <w:szCs w:val="24"/>
        </w:rPr>
        <w:t xml:space="preserve">jury and that </w:t>
      </w:r>
      <w:r w:rsidRPr="00E408D8">
        <w:rPr>
          <w:sz w:val="24"/>
          <w:szCs w:val="24"/>
        </w:rPr>
        <w:t xml:space="preserve">On or about Sept. 19, 2007 thru present the Defendants </w:t>
      </w:r>
      <w:r>
        <w:rPr>
          <w:sz w:val="24"/>
          <w:szCs w:val="24"/>
        </w:rPr>
        <w:t xml:space="preserve">upon information and belief, </w:t>
      </w:r>
      <w:r w:rsidRPr="00E408D8">
        <w:rPr>
          <w:sz w:val="24"/>
          <w:szCs w:val="24"/>
        </w:rPr>
        <w:t xml:space="preserve">two or more of the predicate acts as </w:t>
      </w:r>
      <w:r>
        <w:rPr>
          <w:sz w:val="24"/>
          <w:szCs w:val="24"/>
        </w:rPr>
        <w:t xml:space="preserve">itemized in 18 U.S.C. section 1961, and/or crimes, </w:t>
      </w:r>
      <w:r w:rsidRPr="00E408D8">
        <w:rPr>
          <w:sz w:val="24"/>
          <w:szCs w:val="24"/>
        </w:rPr>
        <w:t>did take place in the County of the District of Columbia, Washington D.C., in the County of Gwinnett, State of Georgia, in the County of Dekalb, State of Georgia, in the County of Fulto</w:t>
      </w:r>
      <w:r>
        <w:rPr>
          <w:sz w:val="24"/>
          <w:szCs w:val="24"/>
        </w:rPr>
        <w:t>n, State of Georgia, i</w:t>
      </w:r>
      <w:r w:rsidRPr="00E408D8">
        <w:rPr>
          <w:sz w:val="24"/>
          <w:szCs w:val="24"/>
        </w:rPr>
        <w:t>n the County of Oakland, State of California, in the  County of San Francisco, State of California, in the  County of Washtenaw, State of Michigan within the preceding five years of this complaint</w:t>
      </w:r>
      <w:r>
        <w:rPr>
          <w:sz w:val="24"/>
          <w:szCs w:val="24"/>
        </w:rPr>
        <w:t xml:space="preserve"> </w:t>
      </w:r>
      <w:r w:rsidRPr="00E408D8">
        <w:rPr>
          <w:sz w:val="24"/>
          <w:szCs w:val="24"/>
        </w:rPr>
        <w:t>among the Defendants jointly or severa</w:t>
      </w:r>
      <w:r>
        <w:rPr>
          <w:sz w:val="24"/>
          <w:szCs w:val="24"/>
        </w:rPr>
        <w:t>lly.</w:t>
      </w:r>
    </w:p>
    <w:p w:rsidR="00C04CC1" w:rsidRDefault="00C04CC1" w:rsidP="00C04CC1">
      <w:pPr>
        <w:rPr>
          <w:sz w:val="24"/>
          <w:szCs w:val="24"/>
        </w:rPr>
      </w:pPr>
      <w:r>
        <w:rPr>
          <w:sz w:val="24"/>
          <w:szCs w:val="24"/>
        </w:rPr>
        <w:t xml:space="preserve">       </w:t>
      </w:r>
    </w:p>
    <w:p w:rsidR="00C04CC1" w:rsidRDefault="00C04CC1" w:rsidP="00C04CC1">
      <w:pPr>
        <w:rPr>
          <w:sz w:val="24"/>
          <w:szCs w:val="24"/>
        </w:rPr>
      </w:pPr>
      <w:r>
        <w:rPr>
          <w:sz w:val="24"/>
          <w:szCs w:val="24"/>
        </w:rPr>
        <w:t xml:space="preserve">        </w:t>
      </w:r>
      <w:r w:rsidRPr="00345DC4">
        <w:rPr>
          <w:sz w:val="24"/>
          <w:szCs w:val="24"/>
        </w:rPr>
        <w:t xml:space="preserve">AND </w:t>
      </w:r>
      <w:r w:rsidRPr="00345DC4">
        <w:rPr>
          <w:b/>
          <w:sz w:val="24"/>
          <w:szCs w:val="24"/>
        </w:rPr>
        <w:t>COMES NOW</w:t>
      </w:r>
      <w:r w:rsidRPr="00345DC4">
        <w:rPr>
          <w:sz w:val="24"/>
          <w:szCs w:val="24"/>
        </w:rPr>
        <w:t xml:space="preserve">, </w:t>
      </w:r>
      <w:r>
        <w:rPr>
          <w:sz w:val="24"/>
          <w:szCs w:val="24"/>
        </w:rPr>
        <w:t xml:space="preserve">THE UNITED STATES OF AMERICA, ex rel </w:t>
      </w:r>
      <w:r w:rsidRPr="00345DC4">
        <w:rPr>
          <w:sz w:val="24"/>
          <w:szCs w:val="24"/>
        </w:rPr>
        <w:t xml:space="preserve">Sharon Bridgewater, </w:t>
      </w:r>
      <w:r>
        <w:rPr>
          <w:sz w:val="24"/>
          <w:szCs w:val="24"/>
        </w:rPr>
        <w:t xml:space="preserve">“Private Attorney General” and </w:t>
      </w:r>
      <w:r w:rsidRPr="00345DC4">
        <w:rPr>
          <w:sz w:val="24"/>
          <w:szCs w:val="24"/>
        </w:rPr>
        <w:t>Sharon Bridgewater,</w:t>
      </w:r>
      <w:r>
        <w:rPr>
          <w:sz w:val="24"/>
          <w:szCs w:val="24"/>
        </w:rPr>
        <w:t xml:space="preserve"> individually</w:t>
      </w:r>
      <w:r w:rsidRPr="00345DC4">
        <w:rPr>
          <w:sz w:val="24"/>
          <w:szCs w:val="24"/>
        </w:rPr>
        <w:t xml:space="preserve"> a Federal Witness and a Victim </w:t>
      </w:r>
      <w:r>
        <w:rPr>
          <w:sz w:val="24"/>
          <w:szCs w:val="24"/>
        </w:rPr>
        <w:t xml:space="preserve">of Crime </w:t>
      </w:r>
      <w:r w:rsidRPr="00345DC4">
        <w:rPr>
          <w:sz w:val="24"/>
          <w:szCs w:val="24"/>
        </w:rPr>
        <w:t xml:space="preserve">by the above name defendants complains, alleges and appearing before a Judge of the United States, pursuant to </w:t>
      </w:r>
      <w:hyperlink r:id="rId1350" w:history="1">
        <w:r w:rsidRPr="00345DC4">
          <w:rPr>
            <w:rStyle w:val="Hyperlink"/>
          </w:rPr>
          <w:t>18 U.S.C. 4</w:t>
        </w:r>
      </w:hyperlink>
      <w:r w:rsidRPr="00345DC4">
        <w:rPr>
          <w:sz w:val="24"/>
          <w:szCs w:val="24"/>
        </w:rPr>
        <w:t>, to report these crimes</w:t>
      </w:r>
      <w:r>
        <w:rPr>
          <w:sz w:val="24"/>
          <w:szCs w:val="24"/>
        </w:rPr>
        <w:t xml:space="preserve"> charges and formally charges jointly and/or severally with;  </w:t>
      </w:r>
    </w:p>
    <w:p w:rsidR="00C04CC1" w:rsidRDefault="00C04CC1" w:rsidP="00C04CC1">
      <w:pPr>
        <w:rPr>
          <w:sz w:val="24"/>
          <w:szCs w:val="24"/>
        </w:rPr>
      </w:pPr>
    </w:p>
    <w:p w:rsidR="00C04CC1" w:rsidRPr="00E408D8" w:rsidRDefault="00C04CC1" w:rsidP="004942AD">
      <w:pPr>
        <w:numPr>
          <w:ilvl w:val="0"/>
          <w:numId w:val="165"/>
        </w:numPr>
        <w:spacing w:after="0" w:line="240" w:lineRule="auto"/>
        <w:jc w:val="both"/>
        <w:rPr>
          <w:sz w:val="24"/>
          <w:szCs w:val="24"/>
        </w:rPr>
      </w:pPr>
      <w:r w:rsidRPr="00E408D8">
        <w:rPr>
          <w:sz w:val="24"/>
          <w:szCs w:val="24"/>
        </w:rPr>
        <w:t xml:space="preserve">knowingly and willfully falsified, concealed or covers up by any trick, scheme, or device a material fact, or makes any false, fictitious or fraudulent statements or representations, or makes or uses any false writing or document knowing the same to contain any false, fictitious or fraudulent statement or entry, in violation of </w:t>
      </w:r>
      <w:hyperlink r:id="rId1351" w:history="1">
        <w:r w:rsidRPr="00E408D8">
          <w:rPr>
            <w:rStyle w:val="Hyperlink"/>
          </w:rPr>
          <w:t>18 U.S.C. 1001</w:t>
        </w:r>
      </w:hyperlink>
      <w:r w:rsidRPr="00E408D8">
        <w:rPr>
          <w:sz w:val="24"/>
          <w:szCs w:val="24"/>
        </w:rPr>
        <w:t xml:space="preserve">   </w:t>
      </w:r>
    </w:p>
    <w:p w:rsidR="00C04CC1" w:rsidRPr="00E408D8" w:rsidRDefault="00C04CC1" w:rsidP="00C04CC1">
      <w:pPr>
        <w:rPr>
          <w:sz w:val="24"/>
          <w:szCs w:val="24"/>
        </w:rPr>
      </w:pPr>
    </w:p>
    <w:p w:rsidR="00C04CC1" w:rsidRPr="00E408D8" w:rsidRDefault="00C04CC1" w:rsidP="004942AD">
      <w:pPr>
        <w:numPr>
          <w:ilvl w:val="0"/>
          <w:numId w:val="165"/>
        </w:numPr>
        <w:spacing w:after="0" w:line="240" w:lineRule="auto"/>
        <w:jc w:val="both"/>
        <w:rPr>
          <w:sz w:val="24"/>
          <w:szCs w:val="24"/>
        </w:rPr>
      </w:pPr>
      <w:r w:rsidRPr="00E408D8">
        <w:rPr>
          <w:sz w:val="24"/>
          <w:szCs w:val="24"/>
        </w:rPr>
        <w:lastRenderedPageBreak/>
        <w:t xml:space="preserve">Knowingly and willfully while under a lawfully administered oath or affirmation,  testified falsely or made a deposition or statement, in a judicial, legislative or administrative proceeding under oath in a court of law, in violation of Federal law. </w:t>
      </w:r>
    </w:p>
    <w:p w:rsidR="00C04CC1" w:rsidRPr="00E408D8" w:rsidRDefault="00C04CC1" w:rsidP="00C04CC1">
      <w:pPr>
        <w:tabs>
          <w:tab w:val="left" w:pos="700"/>
        </w:tabs>
        <w:rPr>
          <w:sz w:val="24"/>
          <w:szCs w:val="24"/>
        </w:rPr>
      </w:pPr>
    </w:p>
    <w:p w:rsidR="00C04CC1" w:rsidRPr="00E408D8" w:rsidRDefault="00C04CC1" w:rsidP="00C04CC1">
      <w:pPr>
        <w:jc w:val="both"/>
        <w:rPr>
          <w:sz w:val="24"/>
          <w:szCs w:val="24"/>
        </w:rPr>
      </w:pPr>
    </w:p>
    <w:p w:rsidR="00C04CC1" w:rsidRPr="00E408D8" w:rsidRDefault="00C04CC1" w:rsidP="004942AD">
      <w:pPr>
        <w:numPr>
          <w:ilvl w:val="0"/>
          <w:numId w:val="165"/>
        </w:numPr>
        <w:spacing w:after="0" w:line="240" w:lineRule="auto"/>
        <w:jc w:val="both"/>
        <w:rPr>
          <w:sz w:val="24"/>
          <w:szCs w:val="24"/>
        </w:rPr>
      </w:pPr>
      <w:r w:rsidRPr="00E408D8">
        <w:rPr>
          <w:sz w:val="24"/>
          <w:szCs w:val="24"/>
        </w:rPr>
        <w:t>knowingly and willfully committed an act under the color of law to deprive, and/or violate the Complaintant Sharon Bridgewater civil rights, in violation of 18 U.S.C. section 242</w:t>
      </w:r>
    </w:p>
    <w:p w:rsidR="00C04CC1" w:rsidRPr="00E408D8" w:rsidRDefault="00C04CC1" w:rsidP="00C04CC1">
      <w:pPr>
        <w:ind w:left="840"/>
        <w:jc w:val="both"/>
        <w:rPr>
          <w:sz w:val="24"/>
          <w:szCs w:val="24"/>
        </w:rPr>
      </w:pPr>
    </w:p>
    <w:p w:rsidR="00C04CC1" w:rsidRDefault="00C04CC1" w:rsidP="004942AD">
      <w:pPr>
        <w:numPr>
          <w:ilvl w:val="0"/>
          <w:numId w:val="165"/>
        </w:numPr>
        <w:spacing w:after="0" w:line="240" w:lineRule="auto"/>
        <w:jc w:val="both"/>
        <w:rPr>
          <w:sz w:val="24"/>
          <w:szCs w:val="24"/>
        </w:rPr>
      </w:pPr>
      <w:r w:rsidRPr="00E408D8">
        <w:rPr>
          <w:sz w:val="24"/>
          <w:szCs w:val="24"/>
        </w:rPr>
        <w:t xml:space="preserve">knowingly and willfully conspiring with each other to deprive, and/or violate the Complaintant Sharon Bridgewater civil rights, in violation of 18 U.S.C. section 241 </w:t>
      </w:r>
    </w:p>
    <w:p w:rsidR="00C04CC1" w:rsidRPr="00E408D8" w:rsidRDefault="00C04CC1" w:rsidP="00C04CC1">
      <w:pPr>
        <w:jc w:val="both"/>
        <w:rPr>
          <w:sz w:val="24"/>
          <w:szCs w:val="24"/>
        </w:rPr>
      </w:pPr>
    </w:p>
    <w:p w:rsidR="00C04CC1" w:rsidRPr="00E408D8" w:rsidRDefault="00C04CC1" w:rsidP="00C04CC1">
      <w:pPr>
        <w:rPr>
          <w:sz w:val="24"/>
          <w:szCs w:val="24"/>
        </w:rPr>
      </w:pPr>
    </w:p>
    <w:p w:rsidR="00C04CC1" w:rsidRDefault="00C04CC1" w:rsidP="004942AD">
      <w:pPr>
        <w:numPr>
          <w:ilvl w:val="0"/>
          <w:numId w:val="165"/>
        </w:numPr>
        <w:spacing w:after="0" w:line="240" w:lineRule="auto"/>
        <w:jc w:val="both"/>
        <w:rPr>
          <w:sz w:val="24"/>
          <w:szCs w:val="24"/>
        </w:rPr>
      </w:pPr>
      <w:r w:rsidRPr="00BF584D">
        <w:rPr>
          <w:sz w:val="24"/>
          <w:szCs w:val="24"/>
        </w:rPr>
        <w:t>knowingly and willfully falsely imprisioned the Complaintant Sharon Bridgewater in violation of 1495 (unjust correction and imprisonment).</w:t>
      </w:r>
    </w:p>
    <w:p w:rsidR="00C04CC1" w:rsidRDefault="00C04CC1" w:rsidP="00C04CC1">
      <w:pPr>
        <w:pStyle w:val="ListParagraph"/>
        <w:rPr>
          <w:sz w:val="24"/>
          <w:szCs w:val="24"/>
        </w:rPr>
      </w:pPr>
    </w:p>
    <w:p w:rsidR="00C04CC1" w:rsidRPr="00E408D8" w:rsidRDefault="00C04CC1" w:rsidP="004942AD">
      <w:pPr>
        <w:numPr>
          <w:ilvl w:val="0"/>
          <w:numId w:val="165"/>
        </w:numPr>
        <w:spacing w:after="0" w:line="240" w:lineRule="auto"/>
        <w:jc w:val="both"/>
        <w:rPr>
          <w:sz w:val="24"/>
          <w:szCs w:val="24"/>
        </w:rPr>
      </w:pPr>
      <w:r w:rsidRPr="00E408D8">
        <w:rPr>
          <w:sz w:val="24"/>
          <w:szCs w:val="24"/>
        </w:rPr>
        <w:t xml:space="preserve"> knowingly and willfully schemed, planned, abused the legal process, obtained labor from the Complaintant Sharon Bridgewater and caused the Complaintant Sharon Bridgewater to believe that if she did not perform labor that the Complaintant Sharon   Bridgewater would suffer physical restraint in violation of 18 U.S.C. section 1589.</w:t>
      </w:r>
    </w:p>
    <w:p w:rsidR="00C04CC1" w:rsidRPr="00E408D8" w:rsidRDefault="00C04CC1" w:rsidP="004942AD">
      <w:pPr>
        <w:pStyle w:val="Heading4"/>
        <w:keepLines w:val="0"/>
        <w:numPr>
          <w:ilvl w:val="0"/>
          <w:numId w:val="165"/>
        </w:numPr>
        <w:spacing w:before="240" w:after="60" w:line="240" w:lineRule="auto"/>
        <w:ind w:left="720" w:hanging="540"/>
        <w:rPr>
          <w:b w:val="0"/>
          <w:sz w:val="24"/>
          <w:szCs w:val="24"/>
        </w:rPr>
      </w:pPr>
      <w:r w:rsidRPr="00E408D8">
        <w:rPr>
          <w:b w:val="0"/>
          <w:sz w:val="24"/>
          <w:szCs w:val="24"/>
        </w:rPr>
        <w:t>knowingly and willfully, and intentionally holds the Complaintant Sharon Bridgewater         by an arrest warrant with the intent of the Complaintant to return the Complaintant Sharon Bridgewater to a condition of peonage, in violation of 18 U.S.C. section 1581</w:t>
      </w:r>
      <w:r>
        <w:rPr>
          <w:b w:val="0"/>
          <w:sz w:val="24"/>
          <w:szCs w:val="24"/>
        </w:rPr>
        <w:t xml:space="preserve"> </w:t>
      </w:r>
      <w:r w:rsidRPr="00E408D8">
        <w:rPr>
          <w:b w:val="0"/>
          <w:sz w:val="24"/>
          <w:szCs w:val="24"/>
        </w:rPr>
        <w:t xml:space="preserve">Peonage </w:t>
      </w:r>
    </w:p>
    <w:p w:rsidR="00C04CC1" w:rsidRPr="00535C75" w:rsidRDefault="00C04CC1" w:rsidP="004942AD">
      <w:pPr>
        <w:pStyle w:val="Heading4"/>
        <w:keepLines w:val="0"/>
        <w:numPr>
          <w:ilvl w:val="0"/>
          <w:numId w:val="165"/>
        </w:numPr>
        <w:spacing w:before="240" w:after="60" w:line="240" w:lineRule="auto"/>
        <w:ind w:left="720" w:hanging="540"/>
        <w:rPr>
          <w:b w:val="0"/>
          <w:sz w:val="24"/>
          <w:szCs w:val="24"/>
        </w:rPr>
      </w:pPr>
      <w:r w:rsidRPr="00535C75">
        <w:rPr>
          <w:b w:val="0"/>
          <w:sz w:val="24"/>
          <w:szCs w:val="24"/>
        </w:rPr>
        <w:t xml:space="preserve">knowingly and willfully, </w:t>
      </w:r>
      <w:r>
        <w:rPr>
          <w:b w:val="0"/>
          <w:sz w:val="24"/>
          <w:szCs w:val="24"/>
        </w:rPr>
        <w:t xml:space="preserve">and intentionally racketeering across state lines, in  violation </w:t>
      </w:r>
      <w:r w:rsidRPr="00535C75">
        <w:rPr>
          <w:b w:val="0"/>
          <w:sz w:val="24"/>
          <w:szCs w:val="24"/>
        </w:rPr>
        <w:t>of  the Racketeering  Influenced and  Corrupt Organizations  Act("RICO") at 18 U.S.C. 1962.</w:t>
      </w:r>
    </w:p>
    <w:p w:rsidR="00C04CC1" w:rsidRPr="00E408D8" w:rsidRDefault="00C04CC1" w:rsidP="00C04CC1">
      <w:pPr>
        <w:rPr>
          <w:sz w:val="24"/>
          <w:szCs w:val="24"/>
        </w:rPr>
      </w:pPr>
    </w:p>
    <w:p w:rsidR="00C04CC1" w:rsidRPr="00E408D8" w:rsidRDefault="00C04CC1" w:rsidP="00C04C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Pr>
          <w:sz w:val="24"/>
          <w:szCs w:val="24"/>
        </w:rPr>
        <w:t xml:space="preserve">  (9</w:t>
      </w:r>
      <w:r w:rsidRPr="00E408D8">
        <w:rPr>
          <w:sz w:val="24"/>
          <w:szCs w:val="24"/>
        </w:rPr>
        <w:t xml:space="preserve">) </w:t>
      </w:r>
      <w:r w:rsidRPr="00E408D8">
        <w:rPr>
          <w:b/>
          <w:sz w:val="24"/>
          <w:szCs w:val="24"/>
        </w:rPr>
        <w:t xml:space="preserve"> </w:t>
      </w:r>
      <w:r w:rsidRPr="00E408D8">
        <w:rPr>
          <w:sz w:val="24"/>
          <w:szCs w:val="24"/>
        </w:rPr>
        <w:t xml:space="preserve">knowingly and willfully, and intentionally retaliating  against  federal  witness,     </w:t>
      </w:r>
    </w:p>
    <w:p w:rsidR="00C04CC1" w:rsidRDefault="00C04CC1" w:rsidP="00C04C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408D8">
        <w:rPr>
          <w:sz w:val="24"/>
          <w:szCs w:val="24"/>
        </w:rPr>
        <w:t xml:space="preserve">              victim,  in violation of 18  U.S.C. 1513.</w:t>
      </w:r>
    </w:p>
    <w:p w:rsidR="00C04CC1" w:rsidRDefault="00C04CC1" w:rsidP="00C04C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C04CC1" w:rsidRDefault="00C04CC1" w:rsidP="00C04C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0" w:hanging="630"/>
        <w:rPr>
          <w:sz w:val="24"/>
          <w:szCs w:val="24"/>
        </w:rPr>
      </w:pPr>
      <w:r>
        <w:rPr>
          <w:sz w:val="24"/>
          <w:szCs w:val="24"/>
        </w:rPr>
        <w:t xml:space="preserve">   (10)</w:t>
      </w:r>
      <w:r w:rsidRPr="00E408D8">
        <w:rPr>
          <w:sz w:val="24"/>
          <w:szCs w:val="24"/>
        </w:rPr>
        <w:t xml:space="preserve">Knowingly and willfully devised or intended to devise a scheme or artifice to defraud and to obtain money or property by means of false or fraudulent pretenses, representations or promises, by transmitting and causing to be transmitted by means of wire, radio or </w:t>
      </w:r>
      <w:r w:rsidRPr="00E408D8">
        <w:rPr>
          <w:sz w:val="24"/>
          <w:szCs w:val="24"/>
        </w:rPr>
        <w:lastRenderedPageBreak/>
        <w:t>television communications in interstate or foreign commerce, writings, signs, signals, pictures or sounds for the purpose of executing such scheme or artifice, from the   Complaintant Sharon Bridgewater in violation of 18 U.S.C. section 1343.</w:t>
      </w:r>
    </w:p>
    <w:p w:rsidR="00C04CC1" w:rsidRPr="00E408D8" w:rsidRDefault="00C04CC1" w:rsidP="00C04C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30" w:hanging="630"/>
        <w:rPr>
          <w:sz w:val="24"/>
          <w:szCs w:val="24"/>
        </w:rPr>
      </w:pPr>
    </w:p>
    <w:p w:rsidR="00C04CC1" w:rsidRDefault="00C04CC1" w:rsidP="00C04CC1">
      <w:pPr>
        <w:tabs>
          <w:tab w:val="left" w:pos="700"/>
        </w:tabs>
        <w:ind w:left="180"/>
        <w:rPr>
          <w:sz w:val="24"/>
          <w:szCs w:val="24"/>
        </w:rPr>
      </w:pPr>
      <w:r>
        <w:rPr>
          <w:sz w:val="24"/>
          <w:szCs w:val="24"/>
        </w:rPr>
        <w:t>(11) misrepresented</w:t>
      </w:r>
      <w:r w:rsidRPr="00E408D8">
        <w:rPr>
          <w:sz w:val="24"/>
          <w:szCs w:val="24"/>
        </w:rPr>
        <w:t xml:space="preserve"> the United States of America in violation of </w:t>
      </w:r>
      <w:hyperlink r:id="rId1352" w:history="1">
        <w:r w:rsidRPr="00E408D8">
          <w:rPr>
            <w:rStyle w:val="Hyperlink"/>
          </w:rPr>
          <w:t>28 U.S.C. 530B</w:t>
        </w:r>
      </w:hyperlink>
      <w:r w:rsidRPr="00E408D8">
        <w:rPr>
          <w:sz w:val="24"/>
          <w:szCs w:val="24"/>
        </w:rPr>
        <w:t xml:space="preserve">  </w:t>
      </w:r>
    </w:p>
    <w:p w:rsidR="00C04CC1" w:rsidRDefault="00C04CC1" w:rsidP="00C04CC1">
      <w:pPr>
        <w:tabs>
          <w:tab w:val="left" w:pos="700"/>
        </w:tabs>
        <w:ind w:left="180"/>
        <w:rPr>
          <w:sz w:val="24"/>
          <w:szCs w:val="24"/>
        </w:rPr>
      </w:pPr>
    </w:p>
    <w:p w:rsidR="00C04CC1" w:rsidRDefault="00C04CC1" w:rsidP="00C04CC1">
      <w:pPr>
        <w:tabs>
          <w:tab w:val="left" w:pos="700"/>
        </w:tabs>
        <w:ind w:left="720" w:hanging="540"/>
        <w:rPr>
          <w:sz w:val="24"/>
          <w:szCs w:val="24"/>
        </w:rPr>
      </w:pPr>
      <w:r>
        <w:rPr>
          <w:sz w:val="24"/>
          <w:szCs w:val="24"/>
        </w:rPr>
        <w:t>(12</w:t>
      </w:r>
      <w:r w:rsidRPr="00E408D8">
        <w:rPr>
          <w:sz w:val="24"/>
          <w:szCs w:val="24"/>
        </w:rPr>
        <w:t xml:space="preserve">)  The Defendants individually and/or severally and/or jointly, knowingly and willfully threaten and used physical force against the Complainant Sharon Bridgewater with intent, and influenced, delayed, or prevented the testimony  of Complainant Sharon Bridgewater in an official proceeding; and/or caused the complainant Sharon Bridgewater to withhold testimony, or record, or documents,  from an official proceeding with the intent and impaired the availability of the object for use in an official proceeding </w:t>
      </w:r>
      <w:r w:rsidRPr="00E408D8">
        <w:rPr>
          <w:b/>
          <w:bCs/>
          <w:sz w:val="24"/>
          <w:szCs w:val="24"/>
          <w:lang w:val="en"/>
        </w:rPr>
        <w:t xml:space="preserve">or </w:t>
      </w:r>
      <w:r w:rsidRPr="00E408D8">
        <w:rPr>
          <w:sz w:val="24"/>
          <w:szCs w:val="24"/>
          <w:lang w:val="en"/>
        </w:rPr>
        <w:t xml:space="preserve">influenced, delayed, or prevented the testimony of the Complainant  in an official proceeding; or caused or induced the Complainant  to withhold testimony, or withhold a record, document, or other object, from an official proceeding; or altered, destroyed, mutilated, or concealed an object with intent to impair the integrity or availability of the object for use in an official proceeding; or evaded legal process summoning to the Complainant to appear as a witness, or to produce a record, document, or other object, in an official proceeding; or caused the Complainant to be absent from an official proceeding to which that person has been summoned by legal process; or hindered, delayed, or prevented the communication to a law enforcement officer or judge of the United States of information relating to the commission or possible commission of a Federal offense </w:t>
      </w:r>
      <w:r w:rsidRPr="00E408D8">
        <w:rPr>
          <w:sz w:val="24"/>
          <w:szCs w:val="24"/>
        </w:rPr>
        <w:t>in violation of 18 USC section 1512 and/or;</w:t>
      </w:r>
    </w:p>
    <w:p w:rsidR="00C04CC1" w:rsidRDefault="00C04CC1" w:rsidP="00C04CC1">
      <w:pPr>
        <w:rPr>
          <w:sz w:val="24"/>
          <w:szCs w:val="24"/>
        </w:rPr>
      </w:pPr>
      <w:r w:rsidRPr="00E408D8">
        <w:rPr>
          <w:sz w:val="24"/>
          <w:szCs w:val="24"/>
        </w:rPr>
        <w:t>.</w:t>
      </w:r>
    </w:p>
    <w:p w:rsidR="00C04CC1" w:rsidRPr="00E408D8" w:rsidRDefault="00C04CC1" w:rsidP="00C04CC1">
      <w:pPr>
        <w:ind w:left="720" w:hanging="555"/>
        <w:rPr>
          <w:sz w:val="24"/>
          <w:szCs w:val="24"/>
        </w:rPr>
      </w:pPr>
    </w:p>
    <w:p w:rsidR="00C04CC1" w:rsidRDefault="00C04CC1" w:rsidP="004942AD">
      <w:pPr>
        <w:numPr>
          <w:ilvl w:val="0"/>
          <w:numId w:val="166"/>
        </w:numPr>
        <w:spacing w:after="0" w:line="240" w:lineRule="auto"/>
        <w:ind w:left="720" w:hanging="555"/>
        <w:jc w:val="both"/>
        <w:rPr>
          <w:sz w:val="24"/>
          <w:szCs w:val="24"/>
        </w:rPr>
      </w:pPr>
      <w:r w:rsidRPr="00E408D8">
        <w:rPr>
          <w:sz w:val="24"/>
          <w:szCs w:val="24"/>
        </w:rPr>
        <w:t>Knowingly and willfully, placed in a post office, or in an authorized depository for mail, matter to be sent and delivered by the Postal Service for the purposes of executing a scheme and/or artifice to defraud the Complainant Sharon Bridgewater and of obtaining money by means of false and fraudulent pretenses, representations or promises, after having devised or intended to devise said scheme or artifice to defraud and to obtain money by means of false and fraudulent pretenses, representations or promises, in violation of 18 U.S.C. 1341.</w:t>
      </w:r>
    </w:p>
    <w:p w:rsidR="00C04CC1" w:rsidRPr="00E408D8" w:rsidRDefault="00C04CC1" w:rsidP="00C04CC1">
      <w:pPr>
        <w:ind w:left="720"/>
        <w:jc w:val="both"/>
        <w:rPr>
          <w:sz w:val="24"/>
          <w:szCs w:val="24"/>
        </w:rPr>
      </w:pPr>
    </w:p>
    <w:p w:rsidR="00C04CC1" w:rsidRPr="00E408D8" w:rsidRDefault="00C04CC1" w:rsidP="004942AD">
      <w:pPr>
        <w:numPr>
          <w:ilvl w:val="0"/>
          <w:numId w:val="166"/>
        </w:numPr>
        <w:spacing w:after="0" w:line="240" w:lineRule="auto"/>
        <w:jc w:val="both"/>
        <w:rPr>
          <w:sz w:val="24"/>
          <w:szCs w:val="24"/>
        </w:rPr>
      </w:pPr>
      <w:r w:rsidRPr="00E408D8">
        <w:rPr>
          <w:sz w:val="24"/>
          <w:szCs w:val="24"/>
        </w:rPr>
        <w:lastRenderedPageBreak/>
        <w:t xml:space="preserve">Knowingly and willfully conspiring to engage in a pattern of racketeering activity, in       </w:t>
      </w:r>
    </w:p>
    <w:p w:rsidR="00C04CC1" w:rsidRDefault="00C04CC1" w:rsidP="00C04CC1">
      <w:pPr>
        <w:ind w:left="165"/>
        <w:jc w:val="both"/>
        <w:rPr>
          <w:sz w:val="24"/>
          <w:szCs w:val="24"/>
        </w:rPr>
      </w:pPr>
      <w:r w:rsidRPr="00E408D8">
        <w:rPr>
          <w:sz w:val="24"/>
          <w:szCs w:val="24"/>
        </w:rPr>
        <w:t xml:space="preserve">         violation of </w:t>
      </w:r>
      <w:hyperlink r:id="rId1353" w:history="1">
        <w:r w:rsidRPr="00E408D8">
          <w:rPr>
            <w:rStyle w:val="Hyperlink"/>
          </w:rPr>
          <w:t>18 U.S.C. 1962</w:t>
        </w:r>
      </w:hyperlink>
      <w:r w:rsidRPr="00E408D8">
        <w:rPr>
          <w:sz w:val="24"/>
          <w:szCs w:val="24"/>
        </w:rPr>
        <w:t>(d)</w:t>
      </w:r>
    </w:p>
    <w:p w:rsidR="00C04CC1" w:rsidRDefault="00C04CC1" w:rsidP="00C04CC1">
      <w:pPr>
        <w:ind w:left="165"/>
        <w:jc w:val="both"/>
        <w:rPr>
          <w:sz w:val="24"/>
          <w:szCs w:val="24"/>
        </w:rPr>
      </w:pPr>
    </w:p>
    <w:p w:rsidR="00C04CC1" w:rsidRDefault="00C04CC1" w:rsidP="004942AD">
      <w:pPr>
        <w:numPr>
          <w:ilvl w:val="0"/>
          <w:numId w:val="166"/>
        </w:numPr>
        <w:spacing w:after="0" w:line="240" w:lineRule="auto"/>
        <w:ind w:left="720" w:hanging="555"/>
        <w:jc w:val="both"/>
        <w:rPr>
          <w:sz w:val="24"/>
          <w:szCs w:val="24"/>
        </w:rPr>
      </w:pPr>
      <w:r w:rsidRPr="00E408D8">
        <w:rPr>
          <w:sz w:val="24"/>
          <w:szCs w:val="24"/>
        </w:rPr>
        <w:t xml:space="preserve">knowingly, and willfully, and </w:t>
      </w:r>
      <w:r w:rsidRPr="00E408D8">
        <w:rPr>
          <w:rStyle w:val="ptext-18"/>
          <w:sz w:val="24"/>
          <w:szCs w:val="24"/>
          <w:lang w:val="en"/>
        </w:rPr>
        <w:t xml:space="preserve">by threats or force, or by threatening letter or communication, influenced, obstructed, or impeded, or endeavored to influence, obstructed, or impeded, the due administration of justice, in violation of </w:t>
      </w:r>
      <w:r w:rsidRPr="00E408D8">
        <w:rPr>
          <w:sz w:val="24"/>
          <w:szCs w:val="24"/>
        </w:rPr>
        <w:t>18 U.S.C. section 1503;</w:t>
      </w:r>
    </w:p>
    <w:p w:rsidR="00C04CC1" w:rsidRPr="00E408D8" w:rsidRDefault="00C04CC1" w:rsidP="00C04CC1">
      <w:pPr>
        <w:ind w:left="720"/>
        <w:jc w:val="both"/>
        <w:rPr>
          <w:sz w:val="24"/>
          <w:szCs w:val="24"/>
        </w:rPr>
      </w:pPr>
    </w:p>
    <w:p w:rsidR="00C04CC1" w:rsidRDefault="00C04CC1" w:rsidP="004942AD">
      <w:pPr>
        <w:numPr>
          <w:ilvl w:val="0"/>
          <w:numId w:val="166"/>
        </w:numPr>
        <w:spacing w:after="0" w:line="240" w:lineRule="auto"/>
        <w:ind w:left="810" w:hanging="630"/>
        <w:jc w:val="both"/>
        <w:rPr>
          <w:sz w:val="24"/>
          <w:szCs w:val="24"/>
        </w:rPr>
      </w:pPr>
      <w:r w:rsidRPr="00E408D8">
        <w:rPr>
          <w:sz w:val="24"/>
          <w:szCs w:val="24"/>
        </w:rPr>
        <w:t xml:space="preserve">knowingly and willfully </w:t>
      </w:r>
      <w:r w:rsidRPr="00E408D8">
        <w:rPr>
          <w:sz w:val="24"/>
          <w:szCs w:val="24"/>
          <w:lang w:val="en"/>
        </w:rPr>
        <w:t xml:space="preserve">by threats or force, willfully prevented, obstructed, impeded, or interfered with, or willfully attempted to prevent, obstructed, impeded, or interfered with, the due exercise of rights or the performance of duties under any order, judgment, or decree of a court of the United States in violation of 18 U.S.C section </w:t>
      </w:r>
      <w:r w:rsidRPr="00E408D8">
        <w:rPr>
          <w:sz w:val="24"/>
          <w:szCs w:val="24"/>
        </w:rPr>
        <w:t>1509;</w:t>
      </w:r>
    </w:p>
    <w:p w:rsidR="00C04CC1" w:rsidRPr="00E408D8" w:rsidRDefault="00C04CC1" w:rsidP="00C04CC1">
      <w:pPr>
        <w:jc w:val="both"/>
        <w:rPr>
          <w:sz w:val="24"/>
          <w:szCs w:val="24"/>
        </w:rPr>
      </w:pPr>
    </w:p>
    <w:p w:rsidR="00C04CC1" w:rsidRDefault="00C04CC1" w:rsidP="004942AD">
      <w:pPr>
        <w:numPr>
          <w:ilvl w:val="0"/>
          <w:numId w:val="166"/>
        </w:numPr>
        <w:spacing w:after="0" w:line="240" w:lineRule="auto"/>
        <w:ind w:left="810" w:hanging="630"/>
        <w:jc w:val="both"/>
        <w:rPr>
          <w:sz w:val="24"/>
          <w:szCs w:val="24"/>
        </w:rPr>
      </w:pPr>
      <w:r w:rsidRPr="00E408D8">
        <w:rPr>
          <w:sz w:val="24"/>
          <w:szCs w:val="24"/>
        </w:rPr>
        <w:t xml:space="preserve">  knowingly and willfully conspired,  In addition to the "wrongful use of actual or threatened force, violence, or fear," the Hobbs Act (18 U.S.C. § 1951) defines extortion in terms of "the obtaining of property from another, with his consent . . . under color of official right." In fact, the under color of official right aspect of the Hobbs Act derives from the common law meaning of extortion and  interfered with commerce by threats or violence obstructed, delayed, or affects commerce or the movement  of any article or commodity in commerce, by robbery and/or physical violence to the Plaintiff and/or property in and did overt acts in furtherance of a conspiracy in violation of 18 USC section 1951.  </w:t>
      </w:r>
    </w:p>
    <w:p w:rsidR="00C04CC1" w:rsidRDefault="00C04CC1" w:rsidP="00C04CC1">
      <w:pPr>
        <w:pStyle w:val="ListParagraph"/>
        <w:rPr>
          <w:sz w:val="24"/>
          <w:szCs w:val="24"/>
        </w:rPr>
      </w:pPr>
    </w:p>
    <w:p w:rsidR="00C04CC1" w:rsidRPr="00535C75" w:rsidRDefault="00C04CC1" w:rsidP="004942AD">
      <w:pPr>
        <w:numPr>
          <w:ilvl w:val="0"/>
          <w:numId w:val="166"/>
        </w:numPr>
        <w:spacing w:after="0" w:line="240" w:lineRule="auto"/>
        <w:ind w:left="810" w:hanging="630"/>
        <w:jc w:val="both"/>
        <w:rPr>
          <w:sz w:val="24"/>
          <w:szCs w:val="24"/>
        </w:rPr>
      </w:pPr>
      <w:r w:rsidRPr="00BF584D">
        <w:rPr>
          <w:color w:val="171E24"/>
          <w:sz w:val="24"/>
          <w:szCs w:val="24"/>
          <w:lang w:val="en"/>
        </w:rPr>
        <w:t xml:space="preserve">Knowingly, willingly </w:t>
      </w:r>
      <w:r w:rsidRPr="00BF584D">
        <w:rPr>
          <w:sz w:val="24"/>
          <w:szCs w:val="24"/>
          <w:lang w:val="en"/>
        </w:rPr>
        <w:t>transported, transmitted, or transferred in interstate or foreign commerce, goods, wares, merchandise, securities and/or money, of the value of $5,000 or more, knowing it to have been stolen, converted or taken by fraud; and/or knowingly, devised or intended to devise a scheme to artifice defraud, or obtain money or property by means of false or fraudulent pretenses, representations, or promises, transported or causes to be transported, or induced a one or more of the above name Defendants  person to travel in, or to be transported in interstate or foreign commerce in the execution or concealment of a scheme or artifice to defraud that person or those persons of money or property having a value of $5,000 or more in violation of 18 USC section 2314.</w:t>
      </w:r>
    </w:p>
    <w:p w:rsidR="00C04CC1" w:rsidRDefault="00C04CC1" w:rsidP="00C04CC1">
      <w:pPr>
        <w:pStyle w:val="ListParagraph"/>
        <w:rPr>
          <w:sz w:val="24"/>
          <w:szCs w:val="24"/>
        </w:rPr>
      </w:pPr>
    </w:p>
    <w:p w:rsidR="00C04CC1" w:rsidRDefault="00C04CC1" w:rsidP="004942AD">
      <w:pPr>
        <w:numPr>
          <w:ilvl w:val="0"/>
          <w:numId w:val="166"/>
        </w:numPr>
        <w:spacing w:after="0" w:line="240" w:lineRule="auto"/>
        <w:ind w:left="810" w:hanging="630"/>
        <w:jc w:val="both"/>
        <w:rPr>
          <w:sz w:val="24"/>
          <w:szCs w:val="24"/>
        </w:rPr>
      </w:pPr>
      <w:r>
        <w:rPr>
          <w:sz w:val="24"/>
          <w:szCs w:val="24"/>
        </w:rPr>
        <w:t>Knowingly, willing, tampered with evidence, destruction, altered, deleted court files.</w:t>
      </w:r>
    </w:p>
    <w:p w:rsidR="00C04CC1" w:rsidRDefault="00C04CC1" w:rsidP="00C04CC1">
      <w:pPr>
        <w:pStyle w:val="ListParagraph"/>
        <w:rPr>
          <w:sz w:val="24"/>
          <w:szCs w:val="24"/>
        </w:rPr>
      </w:pPr>
    </w:p>
    <w:p w:rsidR="00C04CC1" w:rsidRDefault="00C04CC1" w:rsidP="004942AD">
      <w:pPr>
        <w:numPr>
          <w:ilvl w:val="0"/>
          <w:numId w:val="166"/>
        </w:numPr>
        <w:spacing w:after="0" w:line="240" w:lineRule="auto"/>
        <w:ind w:left="810" w:hanging="630"/>
        <w:jc w:val="both"/>
        <w:rPr>
          <w:sz w:val="24"/>
          <w:szCs w:val="24"/>
        </w:rPr>
      </w:pPr>
      <w:r>
        <w:rPr>
          <w:sz w:val="24"/>
          <w:szCs w:val="24"/>
        </w:rPr>
        <w:t xml:space="preserve">Conspiracy to Defraud the U.S. Treasury or Government Federal False Claims trick, </w:t>
      </w:r>
    </w:p>
    <w:p w:rsidR="00C04CC1" w:rsidRDefault="00C04CC1" w:rsidP="00C04CC1">
      <w:pPr>
        <w:pStyle w:val="ListParagraph"/>
        <w:rPr>
          <w:sz w:val="24"/>
          <w:szCs w:val="24"/>
        </w:rPr>
      </w:pPr>
    </w:p>
    <w:p w:rsidR="00C04CC1" w:rsidRPr="00B307C0" w:rsidRDefault="00C04CC1" w:rsidP="004942AD">
      <w:pPr>
        <w:numPr>
          <w:ilvl w:val="0"/>
          <w:numId w:val="166"/>
        </w:numPr>
        <w:spacing w:after="0" w:line="240" w:lineRule="auto"/>
        <w:ind w:left="810" w:hanging="630"/>
        <w:jc w:val="both"/>
        <w:rPr>
          <w:sz w:val="24"/>
          <w:szCs w:val="24"/>
        </w:rPr>
      </w:pPr>
    </w:p>
    <w:p w:rsidR="00A03ADC" w:rsidRDefault="00A03ADC" w:rsidP="00A03ADC">
      <w:pPr>
        <w:rPr>
          <w:rFonts w:ascii="TimesNewRoman" w:hAnsi="TimesNewRoman" w:cs="TimesNewRoman"/>
          <w:sz w:val="24"/>
          <w:szCs w:val="24"/>
        </w:rPr>
      </w:pPr>
    </w:p>
    <w:p w:rsidR="00A03ADC" w:rsidRPr="00444289" w:rsidRDefault="00A03ADC" w:rsidP="00A03ADC">
      <w:pPr>
        <w:rPr>
          <w:b/>
          <w:sz w:val="32"/>
          <w:szCs w:val="32"/>
          <w:u w:val="single"/>
        </w:rPr>
      </w:pPr>
    </w:p>
    <w:p w:rsidR="00A03ADC" w:rsidRDefault="00A03ADC" w:rsidP="00A03ADC">
      <w:pPr>
        <w:rPr>
          <w:b/>
          <w:sz w:val="32"/>
          <w:szCs w:val="32"/>
          <w:u w:val="single"/>
        </w:rPr>
      </w:pPr>
      <w:r w:rsidRPr="00444289">
        <w:rPr>
          <w:b/>
          <w:sz w:val="32"/>
          <w:szCs w:val="32"/>
          <w:u w:val="single"/>
        </w:rPr>
        <w:t>INCORPORATE CLASS PLAINTIFFS 200 MORE RELATED CASES(OBAMA BIRTHER SCORECARD</w:t>
      </w:r>
    </w:p>
    <w:p w:rsidR="00A03ADC" w:rsidRDefault="00A03ADC" w:rsidP="00A03ADC">
      <w:pPr>
        <w:rPr>
          <w:b/>
          <w:sz w:val="32"/>
          <w:szCs w:val="32"/>
          <w:u w:val="single"/>
        </w:rPr>
      </w:pPr>
    </w:p>
    <w:p w:rsidR="00A03ADC" w:rsidRDefault="00A03ADC" w:rsidP="00A03ADC">
      <w:pPr>
        <w:rPr>
          <w:b/>
          <w:sz w:val="32"/>
          <w:szCs w:val="32"/>
          <w:u w:val="single"/>
        </w:rPr>
      </w:pPr>
    </w:p>
    <w:p w:rsidR="00A03ADC" w:rsidRDefault="00A03ADC" w:rsidP="00A03ADC">
      <w:pPr>
        <w:rPr>
          <w:b/>
          <w:sz w:val="32"/>
          <w:szCs w:val="32"/>
          <w:u w:val="single"/>
        </w:rPr>
      </w:pPr>
    </w:p>
    <w:p w:rsidR="00A03ADC" w:rsidRDefault="00A03ADC" w:rsidP="00A03ADC">
      <w:pPr>
        <w:rPr>
          <w:sz w:val="24"/>
          <w:szCs w:val="24"/>
        </w:rPr>
      </w:pPr>
    </w:p>
    <w:p w:rsidR="00A03ADC" w:rsidRDefault="00A03ADC" w:rsidP="00A03ADC">
      <w:pPr>
        <w:rPr>
          <w:sz w:val="24"/>
          <w:szCs w:val="24"/>
        </w:rPr>
      </w:pPr>
    </w:p>
    <w:p w:rsidR="00A03ADC" w:rsidRDefault="00A03ADC" w:rsidP="00A03ADC">
      <w:pPr>
        <w:rPr>
          <w:sz w:val="24"/>
          <w:szCs w:val="24"/>
        </w:rPr>
      </w:pPr>
    </w:p>
    <w:p w:rsidR="00A03ADC" w:rsidRDefault="00A03ADC" w:rsidP="00A03ADC">
      <w:pPr>
        <w:rPr>
          <w:sz w:val="24"/>
          <w:szCs w:val="24"/>
        </w:rPr>
      </w:pPr>
      <w:r>
        <w:rPr>
          <w:sz w:val="24"/>
          <w:szCs w:val="24"/>
        </w:rPr>
        <w:t>Obama is want of Constitutional Qualifications to hold Office as the United States President, this court must submit named Respondant to a Grand Jury Investigation under Federal Rule Criminal Procedure – Rule 6, into the crime of advocating to overthrow of the Constitutional form of Government of the United States was committed when he , having taken an “oath of office” as President of the United States and then knowingly upurped the Office, did place his signature on papers as the President of the United States, gave “Orders” to Military Commanders as if he was the “Commander in Chief,” of the military; did nominate, and appoint Loretta Lynch as United States Attorney General  without constitutional authority and/or exercised other duties of the President without constitutional authority.  For want of Constitutional qualification of Office, there is no immunity of Office for Barak H. Obama(AKA Barry Soertoes)   as he is not the President of the United States when he ordered thousands of illegal immigrates, failed to secure boarder</w:t>
      </w:r>
    </w:p>
    <w:p w:rsidR="00A03ADC" w:rsidRDefault="00A03ADC" w:rsidP="00A03ADC">
      <w:pPr>
        <w:rPr>
          <w:sz w:val="24"/>
          <w:szCs w:val="24"/>
        </w:rPr>
      </w:pPr>
    </w:p>
    <w:p w:rsidR="00A03ADC" w:rsidRPr="00AA194A" w:rsidRDefault="00A03ADC" w:rsidP="00A03ADC">
      <w:pPr>
        <w:rPr>
          <w:b/>
          <w:sz w:val="36"/>
          <w:szCs w:val="36"/>
        </w:rPr>
      </w:pPr>
      <w:r>
        <w:rPr>
          <w:sz w:val="24"/>
          <w:szCs w:val="24"/>
        </w:rPr>
        <w:t xml:space="preserve">.  </w:t>
      </w:r>
    </w:p>
    <w:p w:rsidR="00A03ADC" w:rsidRDefault="00A03ADC" w:rsidP="00A03ADC">
      <w:pPr>
        <w:rPr>
          <w:rFonts w:ascii="TimesNewRoman,Bold" w:hAnsi="TimesNewRoman,Bold" w:cs="TimesNewRoman,Bold"/>
          <w:b/>
          <w:bCs/>
          <w:sz w:val="24"/>
          <w:szCs w:val="24"/>
        </w:rPr>
      </w:pPr>
      <w:r w:rsidRPr="00AA194A">
        <w:rPr>
          <w:b/>
          <w:sz w:val="36"/>
          <w:szCs w:val="36"/>
        </w:rPr>
        <w:t xml:space="preserve">  </w:t>
      </w:r>
    </w:p>
    <w:p w:rsidR="00A03ADC" w:rsidRPr="00947848" w:rsidRDefault="00A03ADC" w:rsidP="00A03ADC">
      <w:pPr>
        <w:rPr>
          <w:rFonts w:ascii="TimesNewRoman,Bold" w:hAnsi="TimesNewRoman,Bold" w:cs="TimesNewRoman,Bold"/>
          <w:b/>
          <w:bCs/>
          <w:sz w:val="28"/>
          <w:szCs w:val="28"/>
        </w:rPr>
      </w:pPr>
      <w:r>
        <w:rPr>
          <w:rFonts w:ascii="TimesNewRoman,Bold" w:hAnsi="TimesNewRoman,Bold" w:cs="TimesNewRoman,Bold"/>
          <w:b/>
          <w:bCs/>
          <w:sz w:val="24"/>
          <w:szCs w:val="24"/>
        </w:rPr>
        <w:t xml:space="preserve">                                              </w:t>
      </w:r>
      <w:r w:rsidRPr="00947848">
        <w:rPr>
          <w:rFonts w:ascii="TimesNewRoman,Bold" w:hAnsi="TimesNewRoman,Bold" w:cs="TimesNewRoman,Bold"/>
          <w:b/>
          <w:bCs/>
          <w:sz w:val="28"/>
          <w:szCs w:val="28"/>
        </w:rPr>
        <w:t>RONALD MACHEN</w:t>
      </w:r>
    </w:p>
    <w:p w:rsidR="00A03ADC" w:rsidRDefault="00A03ADC" w:rsidP="00A03ADC">
      <w:pPr>
        <w:rPr>
          <w:rFonts w:ascii="TimesNewRoman" w:hAnsi="TimesNewRoman" w:cs="TimesNewRoman"/>
          <w:sz w:val="24"/>
          <w:szCs w:val="24"/>
        </w:rPr>
      </w:pPr>
    </w:p>
    <w:p w:rsidR="00A03ADC" w:rsidRDefault="00A03ADC" w:rsidP="00A03ADC">
      <w:pPr>
        <w:rPr>
          <w:rFonts w:ascii="TimesNewRoman" w:hAnsi="TimesNewRoman" w:cs="TimesNewRoman"/>
          <w:sz w:val="24"/>
          <w:szCs w:val="24"/>
        </w:rPr>
      </w:pPr>
      <w:r>
        <w:rPr>
          <w:rFonts w:ascii="TimesNewRoman" w:hAnsi="TimesNewRoman" w:cs="TimesNewRoman"/>
          <w:sz w:val="24"/>
          <w:szCs w:val="24"/>
        </w:rPr>
        <w:lastRenderedPageBreak/>
        <w:t>16. Ronald C. Machen Jr. is the United States Attorney for the District of Columbia and</w:t>
      </w:r>
    </w:p>
    <w:p w:rsidR="00A03ADC" w:rsidRDefault="00A03ADC" w:rsidP="00A03ADC">
      <w:pPr>
        <w:rPr>
          <w:rFonts w:ascii="TimesNewRoman" w:hAnsi="TimesNewRoman" w:cs="TimesNewRoman"/>
          <w:sz w:val="24"/>
          <w:szCs w:val="24"/>
        </w:rPr>
      </w:pPr>
      <w:r>
        <w:rPr>
          <w:rFonts w:ascii="TimesNewRoman" w:hAnsi="TimesNewRoman" w:cs="TimesNewRoman"/>
          <w:sz w:val="24"/>
          <w:szCs w:val="24"/>
        </w:rPr>
        <w:t>was appointed to that position by Obama on December 24, 2009. On or about Jan. 1, 2010  and continuing thru present  the Plaintiffs and/or Peitioners(class Plaintiffs) made demands on Machen pursuant to 18 U.S.C. §3332 to inform the Grand Jury that Obama may have</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violated a Federal criminal law, to wit, 18 U.S.C. §1343, “Fraud by wire, radio, or television”. An example of one class member request is a copy  request is attached hereto as Exhibit “I”. That statute makes it a Federal felony offense to: “having devised or intending to devise any scheme or artifice to defraud, or for obtaining money or property by means of false or fraudulent pretenses, representations, or promises, transmits or causes to be transmitted by means of wire, radio, or television communication in interstate or foreign commerce, any writings, signs, signals, pictures, or sounds for the purpose of executing such scheme or artifice.”  To date, Machen has not responded to the “Class Plaintiffs and/or Petitioners request.   In particular, the event which may constitute Obama’s criminal behavior is his posting on the Internet at whitehouse.gov of Obama’s putative “Certificate of Live Birth” (“COLB”) on April 27, 2011. Initially, it is well-settled that the “use of the Internet for transmission of images or messages satisfies the requirement of interstate commerce.” </w:t>
      </w:r>
      <w:r>
        <w:rPr>
          <w:rFonts w:ascii="TimesNewRoman,Italic" w:hAnsi="TimesNewRoman,Italic" w:cs="TimesNewRoman,Italic"/>
          <w:i/>
          <w:iCs/>
          <w:sz w:val="24"/>
          <w:szCs w:val="24"/>
        </w:rPr>
        <w:t>See, e.g., United States v. Carroll</w:t>
      </w:r>
      <w:r>
        <w:rPr>
          <w:rFonts w:ascii="TimesNewRoman" w:hAnsi="TimesNewRoman" w:cs="TimesNewRoman"/>
          <w:sz w:val="24"/>
          <w:szCs w:val="24"/>
        </w:rPr>
        <w:t xml:space="preserve">, 105 F.3d 740, 742 (1st Cir. 1997). Moreover, to seek to obtain public money – here the salary of the President of the United States – has been recognized as satisfying the “money” element of §1343. </w:t>
      </w:r>
      <w:r>
        <w:rPr>
          <w:rFonts w:ascii="TimesNewRoman,Italic" w:hAnsi="TimesNewRoman,Italic" w:cs="TimesNewRoman,Italic"/>
          <w:i/>
          <w:iCs/>
          <w:sz w:val="24"/>
          <w:szCs w:val="24"/>
        </w:rPr>
        <w:t>See, e.g.,</w:t>
      </w:r>
      <w:r>
        <w:rPr>
          <w:rFonts w:ascii="TimesNewRoman" w:hAnsi="TimesNewRoman" w:cs="TimesNewRoman"/>
          <w:sz w:val="24"/>
          <w:szCs w:val="24"/>
        </w:rPr>
        <w:t xml:space="preserve"> </w:t>
      </w:r>
      <w:r>
        <w:rPr>
          <w:rFonts w:ascii="TimesNewRoman,Italic" w:hAnsi="TimesNewRoman,Italic" w:cs="TimesNewRoman,Italic"/>
          <w:i/>
          <w:iCs/>
          <w:sz w:val="24"/>
          <w:szCs w:val="24"/>
        </w:rPr>
        <w:t>Pasquantino v. United States</w:t>
      </w:r>
      <w:r>
        <w:rPr>
          <w:rFonts w:ascii="TimesNewRoman" w:hAnsi="TimesNewRoman" w:cs="TimesNewRoman"/>
          <w:sz w:val="24"/>
          <w:szCs w:val="24"/>
        </w:rPr>
        <w:t xml:space="preserve">, 544 U.S. 349, 356-57 (2005) (recognizing that money in the public treasury is the government’s “money” for purposes of the mail fraud statute.) Finally, the “scheme” that Obama appears to have intended is to obtain a job that he is not eligible to hold given his lack of “natural born Citizen” status. </w:t>
      </w:r>
      <w:r>
        <w:rPr>
          <w:rFonts w:ascii="TimesNewRoman,Italic" w:hAnsi="TimesNewRoman,Italic" w:cs="TimesNewRoman,Italic"/>
          <w:i/>
          <w:iCs/>
          <w:sz w:val="24"/>
          <w:szCs w:val="24"/>
        </w:rPr>
        <w:t>See, e.g., United States v. Granberry</w:t>
      </w:r>
      <w:r>
        <w:rPr>
          <w:rFonts w:ascii="TimesNewRoman" w:hAnsi="TimesNewRoman" w:cs="TimesNewRoman"/>
          <w:sz w:val="24"/>
          <w:szCs w:val="24"/>
        </w:rPr>
        <w:t>, 908 F.2d 278, 279 (8</w:t>
      </w:r>
      <w:r>
        <w:rPr>
          <w:rFonts w:ascii="TimesNewRoman" w:hAnsi="TimesNewRoman" w:cs="TimesNewRoman"/>
          <w:sz w:val="14"/>
          <w:szCs w:val="14"/>
        </w:rPr>
        <w:t xml:space="preserve">th </w:t>
      </w:r>
      <w:r>
        <w:rPr>
          <w:rFonts w:ascii="TimesNewRoman" w:hAnsi="TimesNewRoman" w:cs="TimesNewRoman"/>
          <w:sz w:val="24"/>
          <w:szCs w:val="24"/>
        </w:rPr>
        <w:t>Cir. 1990)(The defendant obtained the job of school-bus driver by concealing a murder conviction, which would have prevented his hiring if known to the school district. The Eighth Circuit reversed the district court's dismissal of the mail-fraud indictment, holding that the defendant's alleged scheme deprived the school district of money because the district did not get what it paid for – a school-bus driver who had not been convicted of a felony.)</w:t>
      </w:r>
    </w:p>
    <w:p w:rsidR="00A03ADC" w:rsidRDefault="00A03ADC" w:rsidP="00A03ADC">
      <w:pPr>
        <w:rPr>
          <w:rFonts w:ascii="TimesNewRoman" w:hAnsi="TimesNewRoman" w:cs="TimesNewRoman"/>
          <w:sz w:val="24"/>
          <w:szCs w:val="24"/>
        </w:rPr>
      </w:pPr>
    </w:p>
    <w:p w:rsidR="00A03ADC" w:rsidRDefault="00A03ADC" w:rsidP="00A03ADC">
      <w:pPr>
        <w:rPr>
          <w:rFonts w:ascii="TimesNewRoman" w:hAnsi="TimesNewRoman" w:cs="TimesNewRoman"/>
          <w:sz w:val="24"/>
          <w:szCs w:val="24"/>
        </w:rPr>
      </w:pPr>
      <w:r>
        <w:rPr>
          <w:rFonts w:ascii="TimesNewRoman" w:hAnsi="TimesNewRoman" w:cs="TimesNewRoman"/>
          <w:sz w:val="24"/>
          <w:szCs w:val="24"/>
        </w:rPr>
        <w:t>At his Press Conference on April 27, 2011, Obama made the following statement regarding</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his Certificate of Live Birth: “As many of you have been briefed, we provided additional information today about the site of my birth. Now, this issue has been going on for two, two and a half years now. I think it started during the campaign. And I have to say that over the last two and a half years I have watched with bemusement, I've been puzzled at the degree to which this thing just kept on going.  We've had every official in Hawaii, Democrat and Republican, every news outlet that has investigated this, confirm that, yes, in fact, I was born in Hawaii, August 4, 1961, in Kapiolani Hospital. We've posted the certification that is given by the state of Hawaii on </w:t>
      </w:r>
      <w:r>
        <w:rPr>
          <w:rFonts w:ascii="TimesNewRoman" w:hAnsi="TimesNewRoman" w:cs="TimesNewRoman"/>
          <w:sz w:val="24"/>
          <w:szCs w:val="24"/>
        </w:rPr>
        <w:lastRenderedPageBreak/>
        <w:t>the Internet for everybody to see.” Accordingly, Obama clearly was involved in posting his Certificate of Live Birth on the Internet towards the end of representing that he was born in Hawaii when it now appears that the Certificate of Live Birth is a forgery.</w:t>
      </w:r>
    </w:p>
    <w:p w:rsidR="00A03ADC" w:rsidRDefault="00A03ADC" w:rsidP="00A03ADC">
      <w:pPr>
        <w:rPr>
          <w:rFonts w:ascii="TimesNewRoman" w:hAnsi="TimesNewRoman" w:cs="TimesNewRoman"/>
          <w:sz w:val="24"/>
          <w:szCs w:val="24"/>
        </w:rPr>
      </w:pPr>
    </w:p>
    <w:p w:rsidR="00A03ADC" w:rsidRDefault="00A03ADC" w:rsidP="00A03ADC">
      <w:pPr>
        <w:rPr>
          <w:rFonts w:ascii="TimesNewRoman" w:hAnsi="TimesNewRoman" w:cs="TimesNewRoman"/>
          <w:sz w:val="24"/>
          <w:szCs w:val="24"/>
        </w:rPr>
      </w:pPr>
      <w:r>
        <w:rPr>
          <w:rFonts w:ascii="TimesNewRoman" w:hAnsi="TimesNewRoman" w:cs="TimesNewRoman"/>
          <w:sz w:val="24"/>
          <w:szCs w:val="24"/>
        </w:rPr>
        <w:t>As such, there is probable cause to believe that Obama has committed the felony of “Fraud</w:t>
      </w:r>
    </w:p>
    <w:p w:rsidR="00A03ADC" w:rsidRDefault="00A03ADC" w:rsidP="00A03ADC">
      <w:pPr>
        <w:rPr>
          <w:rFonts w:ascii="TimesNewRoman" w:hAnsi="TimesNewRoman" w:cs="TimesNewRoman"/>
          <w:sz w:val="24"/>
          <w:szCs w:val="24"/>
        </w:rPr>
      </w:pPr>
      <w:r>
        <w:rPr>
          <w:rFonts w:ascii="TimesNewRoman" w:hAnsi="TimesNewRoman" w:cs="TimesNewRoman"/>
          <w:sz w:val="24"/>
          <w:szCs w:val="24"/>
        </w:rPr>
        <w:t>by wire, radio, or television” in violation of 18 U.S.C. §1343.</w:t>
      </w:r>
    </w:p>
    <w:p w:rsidR="00A03ADC" w:rsidRDefault="00A03ADC" w:rsidP="00A03ADC">
      <w:pPr>
        <w:rPr>
          <w:rFonts w:ascii="TimesNewRoman,Bold" w:hAnsi="TimesNewRoman,Bold" w:cs="TimesNewRoman,Bold"/>
          <w:b/>
          <w:bCs/>
          <w:sz w:val="24"/>
          <w:szCs w:val="24"/>
        </w:rPr>
      </w:pPr>
    </w:p>
    <w:p w:rsidR="00A03ADC" w:rsidRDefault="00A03ADC" w:rsidP="00A03ADC">
      <w:pPr>
        <w:rPr>
          <w:rFonts w:ascii="TimesNewRoman,Bold" w:hAnsi="TimesNewRoman,Bold" w:cs="TimesNewRoman,Bold"/>
          <w:b/>
          <w:bCs/>
          <w:sz w:val="24"/>
          <w:szCs w:val="24"/>
        </w:rPr>
      </w:pPr>
    </w:p>
    <w:p w:rsidR="00A03ADC" w:rsidRDefault="00A03ADC" w:rsidP="00A03ADC">
      <w:pPr>
        <w:rPr>
          <w:rFonts w:ascii="TimesNewRoman" w:hAnsi="TimesNewRoman" w:cs="TimesNewRoman"/>
          <w:sz w:val="24"/>
          <w:szCs w:val="24"/>
        </w:rPr>
      </w:pPr>
    </w:p>
    <w:p w:rsidR="00A03ADC" w:rsidRDefault="00A03ADC" w:rsidP="00A03ADC">
      <w:pPr>
        <w:rPr>
          <w:rFonts w:ascii="TimesNewRoman" w:hAnsi="TimesNewRoman" w:cs="TimesNewRoman"/>
          <w:sz w:val="24"/>
          <w:szCs w:val="24"/>
        </w:rPr>
      </w:pPr>
      <w:r>
        <w:rPr>
          <w:rFonts w:ascii="TimesNewRoman" w:hAnsi="TimesNewRoman" w:cs="TimesNewRoman"/>
          <w:sz w:val="24"/>
          <w:szCs w:val="24"/>
        </w:rPr>
        <w:t>19. In order to be eligible to be President of the United States, Article II, §1, of the U.S.</w:t>
      </w:r>
    </w:p>
    <w:p w:rsidR="00A03ADC" w:rsidRDefault="00A03ADC" w:rsidP="00A03ADC">
      <w:pPr>
        <w:rPr>
          <w:rFonts w:ascii="TimesNewRoman" w:hAnsi="TimesNewRoman" w:cs="TimesNewRoman"/>
          <w:sz w:val="24"/>
          <w:szCs w:val="24"/>
        </w:rPr>
      </w:pPr>
      <w:r>
        <w:rPr>
          <w:rFonts w:ascii="TimesNewRoman" w:hAnsi="TimesNewRoman" w:cs="TimesNewRoman"/>
          <w:sz w:val="24"/>
          <w:szCs w:val="24"/>
        </w:rPr>
        <w:t>Constitution requires: “No person except a natural born Citizen . . ., shall be eligible to the Office</w:t>
      </w:r>
    </w:p>
    <w:p w:rsidR="00A03ADC" w:rsidRDefault="00A03ADC" w:rsidP="00A03ADC">
      <w:pPr>
        <w:rPr>
          <w:rFonts w:ascii="TimesNewRoman" w:hAnsi="TimesNewRoman" w:cs="TimesNewRoman"/>
          <w:sz w:val="24"/>
          <w:szCs w:val="24"/>
        </w:rPr>
      </w:pPr>
      <w:r>
        <w:rPr>
          <w:rFonts w:ascii="TimesNewRoman" w:hAnsi="TimesNewRoman" w:cs="TimesNewRoman"/>
          <w:sz w:val="24"/>
          <w:szCs w:val="24"/>
        </w:rPr>
        <w:t>of President.” The phrase “natural born Citizen” is an 18</w:t>
      </w:r>
      <w:r>
        <w:rPr>
          <w:rFonts w:ascii="TimesNewRoman" w:hAnsi="TimesNewRoman" w:cs="TimesNewRoman"/>
          <w:sz w:val="14"/>
          <w:szCs w:val="14"/>
        </w:rPr>
        <w:t xml:space="preserve">th </w:t>
      </w:r>
      <w:r>
        <w:rPr>
          <w:rFonts w:ascii="TimesNewRoman" w:hAnsi="TimesNewRoman" w:cs="TimesNewRoman"/>
          <w:sz w:val="24"/>
          <w:szCs w:val="24"/>
        </w:rPr>
        <w:t>Century legal term of art with a definite meaning well known to the Framers of the Constitution. At the time of the adoption of the Constitution, that phrase was defined as: “The natives, or natural-born citizens, are those born in the country, of parents who are citizens.” (The Law of Nations, Emerich de Vattel, 1758, Chapter 19, § 212). Notably, there are two requirements: born (i) in the United States and (ii) of two parents, both of whom must be United States citizens.</w:t>
      </w:r>
    </w:p>
    <w:p w:rsidR="00A03ADC" w:rsidRDefault="00A03ADC" w:rsidP="00A03ADC">
      <w:pPr>
        <w:rPr>
          <w:rFonts w:ascii="TimesNewRoman" w:hAnsi="TimesNewRoman" w:cs="TimesNewRoman"/>
          <w:sz w:val="24"/>
          <w:szCs w:val="24"/>
        </w:rPr>
      </w:pPr>
    </w:p>
    <w:p w:rsidR="00A03ADC" w:rsidRDefault="00A03ADC" w:rsidP="00A03ADC">
      <w:pPr>
        <w:rPr>
          <w:rFonts w:ascii="TimesNewRoman" w:hAnsi="TimesNewRoman" w:cs="TimesNewRoman"/>
          <w:sz w:val="24"/>
          <w:szCs w:val="24"/>
        </w:rPr>
      </w:pPr>
    </w:p>
    <w:p w:rsidR="00A03ADC" w:rsidRDefault="00A03ADC" w:rsidP="00A03ADC">
      <w:pPr>
        <w:rPr>
          <w:rFonts w:ascii="TimesNewRoman" w:hAnsi="TimesNewRoman" w:cs="TimesNewRoman"/>
          <w:sz w:val="24"/>
          <w:szCs w:val="24"/>
        </w:rPr>
      </w:pPr>
      <w:r>
        <w:rPr>
          <w:rFonts w:ascii="TimesNewRoman" w:hAnsi="TimesNewRoman" w:cs="TimesNewRoman"/>
          <w:sz w:val="24"/>
          <w:szCs w:val="24"/>
        </w:rPr>
        <w:t>On July 25, 1787, John Jay wrote to George Washington, the presiding officer of the</w:t>
      </w:r>
    </w:p>
    <w:p w:rsidR="00A03ADC" w:rsidRDefault="00A03ADC" w:rsidP="00A03ADC">
      <w:pPr>
        <w:rPr>
          <w:rFonts w:ascii="TimesNewRoman" w:hAnsi="TimesNewRoman" w:cs="TimesNewRoman"/>
          <w:sz w:val="24"/>
          <w:szCs w:val="24"/>
        </w:rPr>
      </w:pPr>
      <w:r>
        <w:rPr>
          <w:rFonts w:ascii="TimesNewRoman" w:hAnsi="TimesNewRoman" w:cs="TimesNewRoman"/>
          <w:sz w:val="24"/>
          <w:szCs w:val="24"/>
        </w:rPr>
        <w:t>Constitutional Convention, stating: “Permit me to hint, whether it would be wise and seasonable to provide a strong check to the admission of Foreigners into the administration of our national</w:t>
      </w:r>
    </w:p>
    <w:p w:rsidR="00A03ADC" w:rsidRDefault="00A03ADC" w:rsidP="00A03ADC">
      <w:pPr>
        <w:rPr>
          <w:rFonts w:ascii="TimesNewRoman" w:hAnsi="TimesNewRoman" w:cs="TimesNewRoman"/>
          <w:sz w:val="24"/>
          <w:szCs w:val="24"/>
        </w:rPr>
      </w:pPr>
      <w:r>
        <w:rPr>
          <w:rFonts w:ascii="TimesNewRoman" w:hAnsi="TimesNewRoman" w:cs="TimesNewRoman"/>
          <w:sz w:val="24"/>
          <w:szCs w:val="24"/>
        </w:rPr>
        <w:t>Government; and to declare expressly that the Commander in Chief of the American army shall not be given to nor devolve on, any but a natural born Citizen.” (Farrand's Records, Volume 3, LXVIII. John Jay to George Washington). Subsequently, on August 22, 1787, it was proposed at the Constitutional Convention that the presidential qualifications were to be a “citizen of the United States.” (Farrand's Records – Journal, Wednesday August 22, 1787). It was referred back to a Committee, and the qualification clause was changed to read “natural born citizen,” and was so reported out of Committee on September 4, 1787, and thereafter adopted in the Constitution.</w:t>
      </w: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(Farrand's Records, Journal, Tuesday September 4, 1787). Significantly, Congress exercised its authority to expand the definition of “natural born Citizen” in the act of 1790, stating: “the </w:t>
      </w:r>
      <w:r>
        <w:rPr>
          <w:rFonts w:ascii="TimesNewRoman" w:hAnsi="TimesNewRoman" w:cs="TimesNewRoman"/>
          <w:sz w:val="24"/>
          <w:szCs w:val="24"/>
        </w:rPr>
        <w:lastRenderedPageBreak/>
        <w:t xml:space="preserve">children of citizens of the United States, that may be born beyond sea, or out of the limits of the United States, shall be considered as natural-born citizens: Provided, that the right of citizenship shall not descend to persons whose fathers have never been resident in the United States.” 1 Stat. </w:t>
      </w:r>
    </w:p>
    <w:p w:rsidR="00A03ADC" w:rsidRDefault="00A03ADC" w:rsidP="00A03ADC">
      <w:pPr>
        <w:rPr>
          <w:rFonts w:ascii="TimesNewRoman" w:hAnsi="TimesNewRoman" w:cs="TimesNewRoman"/>
          <w:sz w:val="24"/>
          <w:szCs w:val="24"/>
        </w:rPr>
      </w:pPr>
    </w:p>
    <w:p w:rsidR="00A03ADC" w:rsidRDefault="00A03ADC" w:rsidP="00A03ADC">
      <w:pPr>
        <w:rPr>
          <w:rFonts w:ascii="TimesNewRoman" w:hAnsi="TimesNewRoman" w:cs="TimesNewRoman"/>
          <w:sz w:val="24"/>
          <w:szCs w:val="24"/>
        </w:rPr>
      </w:pPr>
      <w:r>
        <w:rPr>
          <w:rFonts w:ascii="TimesNewRoman" w:hAnsi="TimesNewRoman" w:cs="TimesNewRoman"/>
          <w:sz w:val="24"/>
          <w:szCs w:val="24"/>
        </w:rPr>
        <w:t xml:space="preserve">Hence, clearly at the time of the founding of the Republic, the term “natural born Citizen” meant those “children born in a country of parents who were its citizens became themselves, upon their birth, citizens also. These were natives, or natural-born citizens, as distinguished from aliens or foreigners.” </w:t>
      </w:r>
      <w:r>
        <w:rPr>
          <w:rFonts w:ascii="TimesNewRoman,Italic" w:hAnsi="TimesNewRoman,Italic" w:cs="TimesNewRoman,Italic"/>
          <w:i/>
          <w:iCs/>
          <w:sz w:val="24"/>
          <w:szCs w:val="24"/>
        </w:rPr>
        <w:t>Minor v. Happersett</w:t>
      </w:r>
      <w:r>
        <w:rPr>
          <w:rFonts w:ascii="TimesNewRoman" w:hAnsi="TimesNewRoman" w:cs="TimesNewRoman"/>
          <w:sz w:val="24"/>
          <w:szCs w:val="24"/>
        </w:rPr>
        <w:t xml:space="preserve">, Minor 88 U.S. 162, 168. (1874). Alternatively, until the act of 1790 was replaced by subsequent statutes regarding citizenship, if both parents were citizens, then the place of birth was immaterial and the resulting offspring was a “natural born Citizen”. Notably, Congress has removed the legal-term-of-art “natural born Citizen” from all citizenship statutes post-1790 and now only confers “citizenship”. </w:t>
      </w:r>
      <w:r>
        <w:rPr>
          <w:rFonts w:ascii="TimesNewRoman,Italic" w:hAnsi="TimesNewRoman,Italic" w:cs="TimesNewRoman,Italic"/>
          <w:i/>
          <w:iCs/>
          <w:sz w:val="24"/>
          <w:szCs w:val="24"/>
        </w:rPr>
        <w:t>See</w:t>
      </w:r>
      <w:r>
        <w:rPr>
          <w:rFonts w:ascii="TimesNewRoman" w:hAnsi="TimesNewRoman" w:cs="TimesNewRoman"/>
          <w:sz w:val="24"/>
          <w:szCs w:val="24"/>
        </w:rPr>
        <w:t>: 8 U.S.C. §1401 “</w:t>
      </w:r>
      <w:r>
        <w:rPr>
          <w:rFonts w:ascii="TimesNewRoman,Italic" w:hAnsi="TimesNewRoman,Italic" w:cs="TimesNewRoman,Italic"/>
          <w:i/>
          <w:iCs/>
          <w:sz w:val="24"/>
          <w:szCs w:val="24"/>
        </w:rPr>
        <w:t>Nationals and citizens of the United States at birth</w:t>
      </w:r>
      <w:r>
        <w:rPr>
          <w:rFonts w:ascii="TimesNewRoman" w:hAnsi="TimesNewRoman" w:cs="TimesNewRoman"/>
          <w:sz w:val="24"/>
          <w:szCs w:val="24"/>
        </w:rPr>
        <w:t xml:space="preserve">: The following shall be nationals and citizens of the United States at birth . . . ”. Obama has repeatedly represented that he is the son of a non-citizen of the United States, Barack Hussein Obama, Sr., who was a citizen of the United Kingdom in 1961. Accordingly, upon the law and facts, Obama is not a “natural born Citizen” and thus “usurps, intrudes into, or unlawfully” holds – and seeks again to be elected to – the office of President of the United States. Moreover, even allowing for an </w:t>
      </w:r>
      <w:r>
        <w:rPr>
          <w:rFonts w:ascii="TimesNewRoman,Italic" w:hAnsi="TimesNewRoman,Italic" w:cs="TimesNewRoman,Italic"/>
          <w:i/>
          <w:iCs/>
          <w:sz w:val="24"/>
          <w:szCs w:val="24"/>
        </w:rPr>
        <w:t>ex post facto</w:t>
      </w:r>
      <w:r>
        <w:rPr>
          <w:rFonts w:ascii="TimesNewRoman" w:hAnsi="TimesNewRoman" w:cs="TimesNewRoman"/>
          <w:sz w:val="24"/>
          <w:szCs w:val="24"/>
        </w:rPr>
        <w:t>, judicially-by-fiat-created definition of “natural born Citizen” to include one born within the United States to only one United States citizen parent, the significant questions concerning the location of the birth of Obama impugn that basis for Obama’s potential eligibility to be President of the United States.</w:t>
      </w:r>
    </w:p>
    <w:p w:rsidR="00A03ADC" w:rsidRDefault="00A03ADC" w:rsidP="00A03ADC">
      <w:pPr>
        <w:rPr>
          <w:rFonts w:ascii="TimesNewRoman" w:hAnsi="TimesNewRoman" w:cs="TimesNewRoman"/>
          <w:sz w:val="24"/>
          <w:szCs w:val="24"/>
        </w:rPr>
      </w:pPr>
    </w:p>
    <w:p w:rsidR="00A03ADC" w:rsidRDefault="00A03ADC" w:rsidP="00A03ADC">
      <w:pPr>
        <w:rPr>
          <w:sz w:val="24"/>
          <w:szCs w:val="24"/>
        </w:rPr>
      </w:pPr>
    </w:p>
    <w:p w:rsidR="00A03ADC" w:rsidRPr="00093652" w:rsidRDefault="00A03ADC" w:rsidP="00A03ADC">
      <w:pPr>
        <w:rPr>
          <w:rFonts w:ascii="TimesNewRoman,Bold" w:hAnsi="TimesNewRoman,Bold" w:cs="TimesNewRoman,Bold"/>
          <w:b/>
          <w:bCs/>
          <w:sz w:val="32"/>
          <w:szCs w:val="32"/>
        </w:rPr>
      </w:pPr>
    </w:p>
    <w:p w:rsidR="00A03ADC" w:rsidRDefault="00A03ADC" w:rsidP="00A03ADC">
      <w:pPr>
        <w:rPr>
          <w:rFonts w:ascii="TimesNewRoman,Bold" w:hAnsi="TimesNewRoman,Bold" w:cs="TimesNewRoman,Bold"/>
          <w:b/>
          <w:bCs/>
          <w:sz w:val="32"/>
          <w:szCs w:val="32"/>
        </w:rPr>
      </w:pPr>
      <w:r w:rsidRPr="00093652">
        <w:rPr>
          <w:rFonts w:ascii="TimesNewRoman,Bold" w:hAnsi="TimesNewRoman,Bold" w:cs="TimesNewRoman,Bold"/>
          <w:b/>
          <w:bCs/>
          <w:sz w:val="32"/>
          <w:szCs w:val="32"/>
        </w:rPr>
        <w:t xml:space="preserve">           </w:t>
      </w:r>
      <w:r>
        <w:rPr>
          <w:rFonts w:ascii="TimesNewRoman,Bold" w:hAnsi="TimesNewRoman,Bold" w:cs="TimesNewRoman,Bold"/>
          <w:b/>
          <w:bCs/>
          <w:sz w:val="32"/>
          <w:szCs w:val="32"/>
        </w:rPr>
        <w:t xml:space="preserve">   </w:t>
      </w:r>
      <w:r w:rsidRPr="00093652">
        <w:rPr>
          <w:rFonts w:ascii="TimesNewRoman,Bold" w:hAnsi="TimesNewRoman,Bold" w:cs="TimesNewRoman,Bold"/>
          <w:b/>
          <w:bCs/>
          <w:sz w:val="32"/>
          <w:szCs w:val="32"/>
        </w:rPr>
        <w:t xml:space="preserve"> </w:t>
      </w:r>
    </w:p>
    <w:p w:rsidR="00A03ADC" w:rsidRDefault="00A03ADC" w:rsidP="00A03ADC">
      <w:pPr>
        <w:rPr>
          <w:rFonts w:ascii="TimesNewRoman,Bold" w:hAnsi="TimesNewRoman,Bold" w:cs="TimesNewRoman,Bold"/>
          <w:b/>
          <w:bCs/>
          <w:sz w:val="32"/>
          <w:szCs w:val="32"/>
        </w:rPr>
      </w:pPr>
    </w:p>
    <w:p w:rsidR="00A03ADC" w:rsidRDefault="00A03ADC" w:rsidP="00A03ADC">
      <w:pPr>
        <w:rPr>
          <w:rFonts w:ascii="TimesNewRoman,Bold" w:hAnsi="TimesNewRoman,Bold" w:cs="TimesNewRoman,Bold"/>
          <w:b/>
          <w:bCs/>
          <w:sz w:val="32"/>
          <w:szCs w:val="32"/>
        </w:rPr>
      </w:pPr>
    </w:p>
    <w:p w:rsidR="00A03ADC" w:rsidRDefault="00A03ADC" w:rsidP="00A03ADC">
      <w:pPr>
        <w:rPr>
          <w:rFonts w:ascii="TimesNewRoman" w:hAnsi="TimesNewRoman" w:cs="TimesNewRoman"/>
          <w:sz w:val="32"/>
          <w:szCs w:val="32"/>
        </w:rPr>
      </w:pPr>
      <w:r>
        <w:rPr>
          <w:rFonts w:ascii="TimesNewRoman,Bold" w:hAnsi="TimesNewRoman,Bold" w:cs="TimesNewRoman,Bold"/>
          <w:b/>
          <w:bCs/>
          <w:sz w:val="32"/>
          <w:szCs w:val="32"/>
        </w:rPr>
        <w:t xml:space="preserve">                </w:t>
      </w:r>
      <w:r w:rsidRPr="00093652">
        <w:rPr>
          <w:rFonts w:ascii="TimesNewRoman,Bold" w:hAnsi="TimesNewRoman,Bold" w:cs="TimesNewRoman,Bold"/>
          <w:b/>
          <w:bCs/>
          <w:sz w:val="32"/>
          <w:szCs w:val="32"/>
        </w:rPr>
        <w:t xml:space="preserve"> “</w:t>
      </w:r>
      <w:r>
        <w:rPr>
          <w:rFonts w:ascii="TimesNewRoman,Bold" w:hAnsi="TimesNewRoman,Bold" w:cs="TimesNewRoman,Bold"/>
          <w:b/>
          <w:bCs/>
          <w:sz w:val="32"/>
          <w:szCs w:val="32"/>
        </w:rPr>
        <w:t xml:space="preserve"> NOT A NATURAL BORN CITIZEN,” </w:t>
      </w:r>
    </w:p>
    <w:p w:rsidR="00A03ADC" w:rsidRDefault="00A03ADC" w:rsidP="00A03ADC">
      <w:pPr>
        <w:rPr>
          <w:rFonts w:ascii="TimesNewRoman" w:hAnsi="TimesNewRoman" w:cs="TimesNewRoman"/>
          <w:sz w:val="32"/>
          <w:szCs w:val="32"/>
        </w:rPr>
      </w:pPr>
      <w:r>
        <w:rPr>
          <w:rFonts w:ascii="TimesNewRoman" w:hAnsi="TimesNewRoman" w:cs="TimesNewRoman"/>
          <w:sz w:val="32"/>
          <w:szCs w:val="32"/>
        </w:rPr>
        <w:t xml:space="preserve">  RENDERS OBAMA INELIGLE; THUS LORETTA LYNCH </w:t>
      </w:r>
    </w:p>
    <w:p w:rsidR="00A03ADC" w:rsidRPr="00093652" w:rsidRDefault="00A03ADC" w:rsidP="00A03ADC">
      <w:pPr>
        <w:rPr>
          <w:rFonts w:ascii="TimesNewRoman" w:hAnsi="TimesNewRoman" w:cs="TimesNewRoman"/>
          <w:sz w:val="32"/>
          <w:szCs w:val="32"/>
        </w:rPr>
      </w:pPr>
      <w:r>
        <w:rPr>
          <w:rFonts w:ascii="TimesNewRoman" w:hAnsi="TimesNewRoman" w:cs="TimesNewRoman"/>
          <w:sz w:val="32"/>
          <w:szCs w:val="32"/>
        </w:rPr>
        <w:t xml:space="preserve">               NOMINATION CONFIRMATION IS VOID</w:t>
      </w:r>
    </w:p>
    <w:p w:rsidR="00A03ADC" w:rsidRDefault="00A03ADC" w:rsidP="00A03ADC">
      <w:pPr>
        <w:rPr>
          <w:sz w:val="24"/>
          <w:szCs w:val="24"/>
        </w:rPr>
      </w:pPr>
    </w:p>
    <w:p w:rsidR="00A03ADC" w:rsidRDefault="00A03ADC" w:rsidP="00A03ADC">
      <w:pPr>
        <w:rPr>
          <w:sz w:val="24"/>
          <w:szCs w:val="24"/>
        </w:rPr>
      </w:pPr>
    </w:p>
    <w:p w:rsidR="00A03ADC" w:rsidRPr="00C80FA3" w:rsidRDefault="00A03ADC" w:rsidP="00A03ADC">
      <w:pPr>
        <w:rPr>
          <w:b/>
          <w:sz w:val="24"/>
          <w:szCs w:val="24"/>
        </w:rPr>
      </w:pPr>
      <w:r>
        <w:rPr>
          <w:sz w:val="24"/>
          <w:szCs w:val="24"/>
        </w:rPr>
        <w:t xml:space="preserve">Pursuant to </w:t>
      </w:r>
      <w:r w:rsidRPr="00DA419C">
        <w:rPr>
          <w:sz w:val="24"/>
          <w:szCs w:val="24"/>
        </w:rPr>
        <w:t>Title 28 Section 453</w:t>
      </w:r>
      <w:r>
        <w:rPr>
          <w:sz w:val="24"/>
          <w:szCs w:val="24"/>
        </w:rPr>
        <w:t xml:space="preserve"> oath of office, Barak H. Obama(AKA Barry Soertoes) , US Supreme Court Judges, legislatures swore to </w:t>
      </w:r>
      <w:r w:rsidRPr="00DA419C">
        <w:rPr>
          <w:sz w:val="24"/>
          <w:szCs w:val="24"/>
        </w:rPr>
        <w:t xml:space="preserve">uphold the U.S. </w:t>
      </w:r>
      <w:r>
        <w:rPr>
          <w:sz w:val="24"/>
          <w:szCs w:val="24"/>
        </w:rPr>
        <w:t xml:space="preserve">Constitution.    </w:t>
      </w:r>
      <w:r w:rsidRPr="00DA419C">
        <w:rPr>
          <w:sz w:val="24"/>
          <w:szCs w:val="24"/>
        </w:rPr>
        <w:t>The Fourteenth Amendment Due Process Cla</w:t>
      </w:r>
      <w:r>
        <w:rPr>
          <w:sz w:val="24"/>
          <w:szCs w:val="24"/>
        </w:rPr>
        <w:t xml:space="preserve">use and Equal Protection clause </w:t>
      </w:r>
      <w:r w:rsidRPr="00DA419C">
        <w:rPr>
          <w:sz w:val="24"/>
          <w:szCs w:val="24"/>
        </w:rPr>
        <w:t>(Section 1), expressly declares no state shal</w:t>
      </w:r>
      <w:r>
        <w:rPr>
          <w:sz w:val="24"/>
          <w:szCs w:val="24"/>
        </w:rPr>
        <w:t xml:space="preserve">l make or enforce any law which </w:t>
      </w:r>
      <w:r w:rsidRPr="00DA419C">
        <w:rPr>
          <w:sz w:val="24"/>
          <w:szCs w:val="24"/>
        </w:rPr>
        <w:t>shall abridge the privileges or immunities of</w:t>
      </w:r>
      <w:r>
        <w:rPr>
          <w:sz w:val="24"/>
          <w:szCs w:val="24"/>
        </w:rPr>
        <w:t xml:space="preserve"> citizens of the United States; </w:t>
      </w:r>
      <w:r w:rsidRPr="00DA419C">
        <w:rPr>
          <w:sz w:val="24"/>
          <w:szCs w:val="24"/>
        </w:rPr>
        <w:t>nor shall any State deprive any person</w:t>
      </w:r>
      <w:r>
        <w:rPr>
          <w:sz w:val="24"/>
          <w:szCs w:val="24"/>
        </w:rPr>
        <w:t xml:space="preserve"> of life, liberty, or property, without due process of law.</w:t>
      </w:r>
      <w:r w:rsidRPr="00DA419C">
        <w:rPr>
          <w:sz w:val="24"/>
          <w:szCs w:val="24"/>
        </w:rPr>
        <w:t xml:space="preserve">" </w:t>
      </w:r>
      <w:r w:rsidRPr="00DA419C">
        <w:rPr>
          <w:sz w:val="24"/>
          <w:szCs w:val="24"/>
        </w:rPr>
        <w:br/>
      </w:r>
      <w:r w:rsidRPr="00DA419C">
        <w:rPr>
          <w:sz w:val="24"/>
          <w:szCs w:val="24"/>
        </w:rPr>
        <w:br/>
        <w:t>The Fourteenth Amendment, Section 3, prov</w:t>
      </w:r>
      <w:r>
        <w:rPr>
          <w:sz w:val="24"/>
          <w:szCs w:val="24"/>
        </w:rPr>
        <w:t xml:space="preserve">ides in pertinent part that "No </w:t>
      </w:r>
      <w:r w:rsidRPr="00DA419C">
        <w:rPr>
          <w:sz w:val="24"/>
          <w:szCs w:val="24"/>
        </w:rPr>
        <w:t>person shall hold any office, civil or milit</w:t>
      </w:r>
      <w:r>
        <w:rPr>
          <w:sz w:val="24"/>
          <w:szCs w:val="24"/>
        </w:rPr>
        <w:t xml:space="preserve">ary, under the United States or </w:t>
      </w:r>
      <w:r w:rsidRPr="00DA419C">
        <w:rPr>
          <w:sz w:val="24"/>
          <w:szCs w:val="24"/>
        </w:rPr>
        <w:t>under any State.....who, having previously ta</w:t>
      </w:r>
      <w:r>
        <w:rPr>
          <w:sz w:val="24"/>
          <w:szCs w:val="24"/>
        </w:rPr>
        <w:t xml:space="preserve">ken an oath,....as an executive </w:t>
      </w:r>
      <w:r w:rsidRPr="00DA419C">
        <w:rPr>
          <w:sz w:val="24"/>
          <w:szCs w:val="24"/>
        </w:rPr>
        <w:t>or judicial officer of any State to support</w:t>
      </w:r>
      <w:r>
        <w:rPr>
          <w:sz w:val="24"/>
          <w:szCs w:val="24"/>
        </w:rPr>
        <w:t xml:space="preserve"> the Constitution of the United </w:t>
      </w:r>
      <w:r w:rsidRPr="00DA419C">
        <w:rPr>
          <w:sz w:val="24"/>
          <w:szCs w:val="24"/>
        </w:rPr>
        <w:t>States, shall have engaged in insurrection or rebellion against the same...."</w:t>
      </w:r>
    </w:p>
    <w:p w:rsidR="00A03ADC" w:rsidRDefault="00A03ADC" w:rsidP="00A03ADC">
      <w:pPr>
        <w:rPr>
          <w:b/>
          <w:sz w:val="28"/>
          <w:szCs w:val="28"/>
          <w:u w:val="single"/>
        </w:rPr>
      </w:pPr>
      <w:r w:rsidRPr="00D012D1">
        <w:rPr>
          <w:b/>
          <w:sz w:val="28"/>
          <w:szCs w:val="28"/>
        </w:rPr>
        <w:t xml:space="preserve">                                        </w:t>
      </w:r>
      <w:r>
        <w:rPr>
          <w:b/>
          <w:sz w:val="28"/>
          <w:szCs w:val="28"/>
          <w:u w:val="single"/>
        </w:rPr>
        <w:t xml:space="preserve"> </w:t>
      </w:r>
    </w:p>
    <w:p w:rsidR="00A03ADC" w:rsidRDefault="00A03ADC" w:rsidP="00A03ADC">
      <w:r>
        <w:t>:</w:t>
      </w:r>
    </w:p>
    <w:p w:rsidR="00A03ADC" w:rsidRDefault="00A03ADC" w:rsidP="00A03ADC"/>
    <w:p w:rsidR="00A03ADC" w:rsidRDefault="00A03ADC" w:rsidP="00A03ADC">
      <w:pPr>
        <w:pStyle w:val="NormalWeb"/>
        <w:outlineLvl w:val="1"/>
      </w:pPr>
      <w:r>
        <w:t>All Public Officials are duties, responsiblitisl Federal Officeras are State Actors, acting under the color of State law are bound to the United States Constition and uphold   Federal Officeras are State violations are criminal acts, and subject to prosecution.  Obama  Public Officials are duties, responsiblitisl Federal Officeras are State Actors, acting under the color of State law are bound to the United States Constition and uphold   Federal Officeras are State violations are criminal acts, and subject to prosecution</w:t>
      </w:r>
    </w:p>
    <w:p w:rsidR="00A03ADC" w:rsidRDefault="00A03ADC" w:rsidP="00A03ADC">
      <w:pPr>
        <w:pStyle w:val="NormalWeb"/>
        <w:outlineLvl w:val="1"/>
      </w:pPr>
    </w:p>
    <w:p w:rsidR="001B0919" w:rsidRDefault="001B0919" w:rsidP="001B0919">
      <w:pPr>
        <w:rPr>
          <w:rStyle w:val="Hyperlink"/>
        </w:rPr>
      </w:pPr>
      <w:r>
        <w:fldChar w:fldCharType="begin"/>
      </w:r>
      <w:r>
        <w:instrText xml:space="preserve"> HYPERLINK "http://www.theguardian.com/news/2015/feb/13/republicans-loretta-lynch-hsbc-revelations" \l "comments" </w:instrText>
      </w:r>
      <w:r>
        <w:fldChar w:fldCharType="separate"/>
      </w:r>
    </w:p>
    <w:p w:rsidR="001B0919" w:rsidRDefault="001B0919" w:rsidP="001B0919">
      <w:pPr>
        <w:pStyle w:val="Heading3"/>
      </w:pPr>
      <w:r>
        <w:rPr>
          <w:color w:val="0000FF"/>
          <w:u w:val="single"/>
        </w:rPr>
        <w:t>Comments</w:t>
      </w:r>
    </w:p>
    <w:p w:rsidR="001B0919" w:rsidRDefault="001B0919" w:rsidP="001B0919">
      <w:r>
        <w:rPr>
          <w:color w:val="0000FF"/>
          <w:u w:val="single"/>
        </w:rPr>
        <w:t>294</w:t>
      </w:r>
      <w:r>
        <w:fldChar w:fldCharType="end"/>
      </w:r>
    </w:p>
    <w:p w:rsidR="001B0919" w:rsidRDefault="001B0919" w:rsidP="001B0919">
      <w:hyperlink r:id="rId1354" w:history="1">
        <w:r>
          <w:rPr>
            <w:color w:val="0000FF"/>
            <w:u w:val="single"/>
          </w:rPr>
          <w:t>Save for later</w:t>
        </w:r>
        <w:r>
          <w:rPr>
            <w:rStyle w:val="Hyperlink"/>
          </w:rPr>
          <w:t xml:space="preserve"> </w:t>
        </w:r>
        <w:r>
          <w:rPr>
            <w:color w:val="0000FF"/>
            <w:u w:val="single"/>
          </w:rPr>
          <w:t>Article saved</w:t>
        </w:r>
        <w:r>
          <w:rPr>
            <w:rStyle w:val="Hyperlink"/>
          </w:rPr>
          <w:t xml:space="preserve"> </w:t>
        </w:r>
      </w:hyperlink>
    </w:p>
    <w:p w:rsidR="001B0919" w:rsidRDefault="001B0919" w:rsidP="001B0919">
      <w:pPr>
        <w:pStyle w:val="NormalWeb"/>
      </w:pPr>
      <w:r>
        <w:t xml:space="preserve">Senate Republicans are seizing on </w:t>
      </w:r>
      <w:hyperlink r:id="rId1355" w:history="1">
        <w:r>
          <w:rPr>
            <w:rStyle w:val="Hyperlink"/>
          </w:rPr>
          <w:t>the global tax scandal engulfing HSBC</w:t>
        </w:r>
      </w:hyperlink>
      <w:r>
        <w:t xml:space="preserve"> to delay the confirmation of Loretta Lynch, Barack Obama’s nominee for attorney general, the Guardian can reveal.</w:t>
      </w:r>
    </w:p>
    <w:p w:rsidR="001B0919" w:rsidRDefault="001B0919" w:rsidP="001B0919">
      <w:pPr>
        <w:pStyle w:val="NormalWeb"/>
      </w:pPr>
      <w:r>
        <w:lastRenderedPageBreak/>
        <w:t>The Republican chairman of the Senate judiciary committee, Chuck Grassley, was on Friday preparing a fresh tranche of questions for Lynch about the huge cache of leaked data showing how HSBC’s subsidiary helped conceal billions of dollars from domestic tax authorities.</w:t>
      </w:r>
    </w:p>
    <w:p w:rsidR="001B0919" w:rsidRDefault="001B0919" w:rsidP="001B0919">
      <w:pPr>
        <w:pStyle w:val="Heading1"/>
      </w:pPr>
      <w:r>
        <w:t xml:space="preserve">HSBC could yet be prosecuted over tax-dodging scheme, warns Loretta Lynch </w:t>
      </w:r>
    </w:p>
    <w:p w:rsidR="001B0919" w:rsidRDefault="001B0919" w:rsidP="001B0919">
      <w:r>
        <w:t xml:space="preserve">Obama’s nominee for attorney general negotiated a deal with HSBC two years ago that saw it avoid criminal charges but Lynch says DoJ still has powers to act </w:t>
      </w:r>
    </w:p>
    <w:p w:rsidR="001B0919" w:rsidRDefault="001B0919" w:rsidP="001B0919">
      <w:r>
        <w:t xml:space="preserve">Read more </w:t>
      </w:r>
    </w:p>
    <w:p w:rsidR="001B0919" w:rsidRDefault="001B0919" w:rsidP="001B0919">
      <w:pPr>
        <w:pStyle w:val="NormalWeb"/>
      </w:pPr>
      <w:r>
        <w:t>Grassley and another Republican senator are planning to investigate whether Lynch could have done more to stand up to the world’s second largest bank.</w:t>
      </w:r>
    </w:p>
    <w:p w:rsidR="001B0919" w:rsidRDefault="001B0919" w:rsidP="001B0919">
      <w:pPr>
        <w:pStyle w:val="NormalWeb"/>
      </w:pPr>
      <w:r>
        <w:t xml:space="preserve">Lynch negotiated a controversial settlement with </w:t>
      </w:r>
      <w:hyperlink r:id="rId1356" w:history="1">
        <w:r>
          <w:rPr>
            <w:rStyle w:val="Hyperlink"/>
          </w:rPr>
          <w:t>HSBC</w:t>
        </w:r>
      </w:hyperlink>
      <w:r>
        <w:t xml:space="preserve"> in 2012, after the bank admitted to facilitating money-laundering by Mexican drug cartels and helping clients evade US sanctions.</w:t>
      </w:r>
    </w:p>
    <w:p w:rsidR="001B0919" w:rsidRDefault="001B0919" w:rsidP="001B0919">
      <w:pPr>
        <w:pStyle w:val="NormalWeb"/>
      </w:pPr>
      <w:r>
        <w:t xml:space="preserve">Now there are questions over why she did not also pursue HSBC over evidence that its Swiss arm helped US taxpayers hide their assets. </w:t>
      </w:r>
    </w:p>
    <w:p w:rsidR="001B0919" w:rsidRDefault="001B0919" w:rsidP="001B0919">
      <w:pPr>
        <w:pStyle w:val="NormalWeb"/>
      </w:pPr>
      <w:r>
        <w:t xml:space="preserve">The secret bank files – obtained and </w:t>
      </w:r>
      <w:hyperlink r:id="rId1357" w:history="1">
        <w:r>
          <w:rPr>
            <w:rStyle w:val="Hyperlink"/>
          </w:rPr>
          <w:t>examined in detail this week in a series of reports by the Guardian</w:t>
        </w:r>
      </w:hyperlink>
      <w:r>
        <w:t>, CBS 60 Minutes and other media outlets – reveal that HSBC’s Swiss arm colluded with some high net-worth individuals to hide their assets from tax authorities across the world.</w:t>
      </w:r>
    </w:p>
    <w:p w:rsidR="001B0919" w:rsidRDefault="001B0919" w:rsidP="001B0919">
      <w:pPr>
        <w:pStyle w:val="NormalWeb"/>
      </w:pPr>
      <w:r>
        <w:t>The new data, leaked by a whistleblower, was obtained by French tax authorities and shared with the US government in 2010, raising questions over why the Department of Justice has yet to take action against HSBC in the US.</w:t>
      </w:r>
    </w:p>
    <w:p w:rsidR="001B0919" w:rsidRDefault="001B0919" w:rsidP="001B0919">
      <w:pPr>
        <w:pStyle w:val="NormalWeb"/>
      </w:pPr>
      <w:r>
        <w:t>US government officials have told the Guardian that investigations by the DoJ’s tax division have been continuing for five years and criminal charges against HSBC or its bankers remain a possibility.</w:t>
      </w:r>
    </w:p>
    <w:p w:rsidR="001B0919" w:rsidRDefault="001B0919" w:rsidP="001B0919">
      <w:pPr>
        <w:pStyle w:val="NormalWeb"/>
      </w:pPr>
      <w:r>
        <w:t xml:space="preserve">Grassley, from Iowa, </w:t>
      </w:r>
      <w:hyperlink r:id="rId1358" w:history="1">
        <w:r>
          <w:rPr>
            <w:rStyle w:val="Hyperlink"/>
          </w:rPr>
          <w:t>formally put a hold on Lynch’s confirmation on Thursday</w:t>
        </w:r>
      </w:hyperlink>
      <w:r>
        <w:t>, infuriating Democrats who complain the president’s nominee is being unfairly held up.</w:t>
      </w:r>
    </w:p>
    <w:p w:rsidR="001B0919" w:rsidRDefault="001B0919" w:rsidP="001B0919">
      <w:pPr>
        <w:pStyle w:val="Heading1"/>
      </w:pPr>
      <w:r>
        <w:t xml:space="preserve">Loretta Lynch fumbled on HSBC years ago. Now she can prove no bank is too big to jail </w:t>
      </w:r>
    </w:p>
    <w:p w:rsidR="001B0919" w:rsidRDefault="001B0919" w:rsidP="001B0919">
      <w:r>
        <w:t xml:space="preserve">Bartlett Naylor </w:t>
      </w:r>
    </w:p>
    <w:p w:rsidR="001B0919" w:rsidRDefault="001B0919" w:rsidP="001B0919">
      <w:r>
        <w:rPr>
          <w:rStyle w:val="Strong"/>
        </w:rPr>
        <w:t xml:space="preserve">Bartlett Naylor: </w:t>
      </w:r>
      <w:r>
        <w:t xml:space="preserve">Top bankers must face justice. Is Lynch the right person for the job? </w:t>
      </w:r>
    </w:p>
    <w:p w:rsidR="001B0919" w:rsidRDefault="001B0919" w:rsidP="001B0919">
      <w:r>
        <w:lastRenderedPageBreak/>
        <w:t xml:space="preserve">Read more </w:t>
      </w:r>
    </w:p>
    <w:p w:rsidR="001B0919" w:rsidRDefault="001B0919" w:rsidP="001B0919">
      <w:pPr>
        <w:pStyle w:val="NormalWeb"/>
      </w:pPr>
      <w:r>
        <w:t>One source close to Grassley said he believed the new disclosures about HSBC’s Swiss subsidiary raise “new and important” questions for Lynch. His staff were drafting those questions on Friday, demanding to know when Lynch became aware of the HSBC Swiss data and what she did about it.</w:t>
      </w:r>
    </w:p>
    <w:p w:rsidR="001B0919" w:rsidRDefault="001B0919" w:rsidP="001B0919">
      <w:pPr>
        <w:pStyle w:val="NormalWeb"/>
      </w:pPr>
      <w:r>
        <w:t xml:space="preserve">The HSBC disclosures have reverberated across the world, raising tough questions for clients of the bank’s Swiss subsidiary and prosecuting authorities in the UK, France, Spain, Belgium, Denmark, India, and Argentina. </w:t>
      </w:r>
    </w:p>
    <w:p w:rsidR="001B0919" w:rsidRDefault="001B0919" w:rsidP="001B0919">
      <w:pPr>
        <w:pStyle w:val="NormalWeb"/>
      </w:pPr>
      <w:r>
        <w:t>The response from Washington has until now been comparably muted, even though Lynch oversaw the settlement of a $1.9bn fine in her previous role as US attorney for the eastern district of New York.</w:t>
      </w:r>
    </w:p>
    <w:p w:rsidR="001B0919" w:rsidRDefault="001B0919" w:rsidP="001B0919">
      <w:pPr>
        <w:pStyle w:val="NormalWeb"/>
      </w:pPr>
      <w:r>
        <w:t xml:space="preserve">Lynch’s deal with HSBC sparked outrage on Capitol Hill two years ago, as </w:t>
      </w:r>
      <w:hyperlink r:id="rId1359" w:history="1">
        <w:r>
          <w:rPr>
            <w:rStyle w:val="Hyperlink"/>
          </w:rPr>
          <w:t>Republicans</w:t>
        </w:r>
      </w:hyperlink>
      <w:r>
        <w:t xml:space="preserve"> and Democrats railed against a settlement they said let the bank off the hook by avoiding criminal charges against the bank or its executives.</w:t>
      </w:r>
    </w:p>
    <w:p w:rsidR="001B0919" w:rsidRDefault="001B0919" w:rsidP="001B0919">
      <w:pPr>
        <w:pStyle w:val="NormalWeb"/>
      </w:pPr>
      <w:r>
        <w:t>Republicans are now determined to discover why evidence of tax evasion by US taxpayers, connected to HSBC in Switzerland, was not acted upon sooner. A second Republican source close to the Senate judiciary committee said staff had only recently “latched on” to the significance of this week’s HSBC revelations for Lynch.</w:t>
      </w:r>
    </w:p>
    <w:p w:rsidR="001B0919" w:rsidRDefault="001B0919" w:rsidP="001B0919">
      <w:pPr>
        <w:pStyle w:val="NormalWeb"/>
      </w:pPr>
      <w:r>
        <w:t>The source said Republican members of the committee now believe the HSBC leak “throws a monkey wrench” into Lynch’s confirmation process</w:t>
      </w:r>
      <w:r>
        <w:rPr>
          <w:rStyle w:val="Strong"/>
        </w:rPr>
        <w:t>.</w:t>
      </w:r>
    </w:p>
    <w:p w:rsidR="001B0919" w:rsidRDefault="001B0919" w:rsidP="001B0919">
      <w:pPr>
        <w:pStyle w:val="NormalWeb"/>
      </w:pPr>
      <w:r>
        <w:t>Another Republican senator on the committee, Louisiana’s David Vitter, is pushing Lynch over the HSBC tax scandal. Vitter’s formal submission of questions to Lynch, seen by the Guardian, asks: “Did you personally become aware of the HSBC leaked information detailing the tax evasion scheme?”</w:t>
      </w:r>
    </w:p>
    <w:p w:rsidR="001B0919" w:rsidRDefault="001B0919" w:rsidP="001B0919">
      <w:pPr>
        <w:pStyle w:val="NormalWeb"/>
      </w:pPr>
      <w:r>
        <w:t>The Louisiana senator asks why there was no immediate move to prosecute the bank in 2010, adding: “Why, nearly five years after the DoJ became aware of the tax evasion scheme, have no criminal charges been brought?”</w:t>
      </w:r>
    </w:p>
    <w:p w:rsidR="001B0919" w:rsidRDefault="001B0919" w:rsidP="001B0919">
      <w:pPr>
        <w:pStyle w:val="NormalWeb"/>
      </w:pPr>
      <w:r>
        <w:t xml:space="preserve">HSBC has admitted wrongdoing by its Geneva-based subsidiary. “We acknowledge and are accountable for past compliance and control failures,” </w:t>
      </w:r>
      <w:hyperlink r:id="rId1360" w:history="1">
        <w:r>
          <w:rPr>
            <w:rStyle w:val="Hyperlink"/>
          </w:rPr>
          <w:t>the bank said in a statement</w:t>
        </w:r>
      </w:hyperlink>
      <w:r>
        <w:t>.</w:t>
      </w:r>
    </w:p>
    <w:p w:rsidR="001B0919" w:rsidRDefault="001B0919" w:rsidP="001B0919">
      <w:r>
        <w:t>Advertisement</w:t>
      </w:r>
    </w:p>
    <w:p w:rsidR="001B0919" w:rsidRDefault="001B0919" w:rsidP="001B0919">
      <w:pPr>
        <w:pStyle w:val="NormalWeb"/>
      </w:pPr>
      <w:r>
        <w:lastRenderedPageBreak/>
        <w:t>Vitter, who is independently in touch with an HSBC whistleblower he describes as a former senior vice-president at the bank, is specifically seeking to know whether Lynch had any role in deciding against immediately prosecuting the bank.</w:t>
      </w:r>
    </w:p>
    <w:p w:rsidR="001B0919" w:rsidRDefault="001B0919" w:rsidP="001B0919">
      <w:pPr>
        <w:pStyle w:val="NormalWeb"/>
      </w:pPr>
      <w:r>
        <w:t>“Reports of these serious violations of US law are nearly five years old, yet no criminal charges have ever been brought against HSBC for the alleged tax evasion scheme under your leadership of the eastern district of New York,” the senator states in his submission to Lynch.</w:t>
      </w:r>
    </w:p>
    <w:p w:rsidR="001B0919" w:rsidRDefault="001B0919" w:rsidP="001B0919">
      <w:pPr>
        <w:pStyle w:val="NormalWeb"/>
      </w:pPr>
      <w:r>
        <w:t>Grassley was on Friday drafting similar questions for the prospective attorney general. The chairman is additionally planning to ask Lynch whether the recent disclosures will have any bearing over HSBC’s perceived compliance with the 2012 settlement.</w:t>
      </w:r>
    </w:p>
    <w:p w:rsidR="001B0919" w:rsidRDefault="001B0919" w:rsidP="001B0919">
      <w:pPr>
        <w:pStyle w:val="NormalWeb"/>
      </w:pPr>
      <w:r>
        <w:t>On Thursday, Grassley’s judiciary committee formally delayed its vote to confirm Lynch. Because of a scheduled congressional recess next week, Lynch’s confirmation is not expected to be put to a committee vote until February 26, at the earliest, according to committee staff sources. A vote of the full Senate may not take place until March.</w:t>
      </w:r>
    </w:p>
    <w:p w:rsidR="001B0919" w:rsidRDefault="001B0919" w:rsidP="001B0919">
      <w:pPr>
        <w:pStyle w:val="NormalWeb"/>
      </w:pPr>
      <w:r>
        <w:t>That leaves Republicans with two weeks to press Lynch over the new HSBC disclosures. Vitter’s and Grassley’s interventions mark a significant step for the GOP, which has so far resisted becoming involved in the scandal.</w:t>
      </w:r>
    </w:p>
    <w:p w:rsidR="001B0919" w:rsidRDefault="001B0919" w:rsidP="001B0919">
      <w:pPr>
        <w:pStyle w:val="NormalWeb"/>
      </w:pPr>
      <w:r>
        <w:t xml:space="preserve">Until now, Senate Democrats have been most outspoken over the revelations. The Republican chair of the Senate banking committee, Richard Shelby, from Alabama, declined to comment when pressed by the Guardian this week. </w:t>
      </w:r>
    </w:p>
    <w:p w:rsidR="001B0919" w:rsidRDefault="001B0919" w:rsidP="001B0919">
      <w:pPr>
        <w:pStyle w:val="NormalWeb"/>
      </w:pPr>
      <w:r>
        <w:t xml:space="preserve">By contrast, Sherrod Brown, from Ohio, the ranking member of the banking committee, </w:t>
      </w:r>
      <w:hyperlink r:id="rId1361" w:history="1">
        <w:r>
          <w:rPr>
            <w:rStyle w:val="Hyperlink"/>
          </w:rPr>
          <w:t xml:space="preserve">said on Monday he would press the IRS – as well as the DoJ </w:t>
        </w:r>
      </w:hyperlink>
      <w:r>
        <w:t xml:space="preserve">– over what action they took after receiving the leaked data five years ago. </w:t>
      </w:r>
    </w:p>
    <w:p w:rsidR="001B0919" w:rsidRDefault="001B0919" w:rsidP="001B0919">
      <w:pPr>
        <w:pStyle w:val="NormalWeb"/>
      </w:pPr>
      <w:r>
        <w:t>British, French and Spanish tax authorities have publicly disclosed the number of HSBC Swiss clients investigated as a result of the leak and the total sums recovered. In total, the three countries have recovered more than $825m from taxpayers who had not declared their assets in Geneva. However, in Washington, the IRS is refusing to disclose any information about investigations or recovered assets stemming from the leak.</w:t>
      </w:r>
    </w:p>
    <w:p w:rsidR="001B0919" w:rsidRDefault="001B0919" w:rsidP="001B0919">
      <w:pPr>
        <w:pStyle w:val="NormalWeb"/>
      </w:pPr>
      <w:r>
        <w:t xml:space="preserve">Elizabeth Warren, the Democratic senator who was most vocal in her opposition to the 2012 settlement with HSBC, also </w:t>
      </w:r>
      <w:hyperlink r:id="rId1362" w:history="1">
        <w:r>
          <w:rPr>
            <w:rStyle w:val="Hyperlink"/>
          </w:rPr>
          <w:t>called on prosecutors to “come down hard”</w:t>
        </w:r>
      </w:hyperlink>
      <w:r>
        <w:t xml:space="preserve"> on the bank if the leaked data shows it colluded with US tax evaders. However, neither </w:t>
      </w:r>
      <w:r>
        <w:lastRenderedPageBreak/>
        <w:t>senator mentioned Lynch, amid concern on the Democratic side that the HSBC revelations could derail Lynch’s confirmation.</w:t>
      </w:r>
    </w:p>
    <w:p w:rsidR="001B0919" w:rsidRDefault="001B0919" w:rsidP="001B0919">
      <w:pPr>
        <w:pStyle w:val="NormalWeb"/>
      </w:pPr>
      <w:r>
        <w:t>Jeff Merkley, a Democratic senator from Oregon, also called for tough action against HSBC over tax evasion, while steering clear of any reference to Lynch. “It is time to hold HSBC fully accountable under the law for its disturbing conduct,” Merkley said. “While criminal charges are obviously a matter to be settled in the judicial system, I strongly encourage prosecutors to mount the strongest possible charges rather than going for another slap on the wrist.”</w:t>
      </w:r>
    </w:p>
    <w:p w:rsidR="001B0919" w:rsidRDefault="001B0919" w:rsidP="001B0919">
      <w:pPr>
        <w:pStyle w:val="NormalWeb"/>
      </w:pPr>
      <w:r>
        <w:t xml:space="preserve">Obama nominated Lynch back in November. Lynch has </w:t>
      </w:r>
      <w:hyperlink r:id="rId1363" w:anchor="ixzz3ReHhyCdN" w:history="1">
        <w:r>
          <w:rPr>
            <w:rStyle w:val="Hyperlink"/>
          </w:rPr>
          <w:t>waited longer for a vote than any attorney general nominee in the last three decades</w:t>
        </w:r>
      </w:hyperlink>
      <w:r>
        <w:t xml:space="preserve">. The delay contrasts with the confirmation of the president’s nominee for defence secretary, Ash Carter, who was </w:t>
      </w:r>
      <w:hyperlink r:id="rId1364" w:history="1">
        <w:r>
          <w:rPr>
            <w:rStyle w:val="Hyperlink"/>
          </w:rPr>
          <w:t>approved by the Senate on Thursday</w:t>
        </w:r>
      </w:hyperlink>
      <w:r>
        <w:t>.</w:t>
      </w:r>
    </w:p>
    <w:p w:rsidR="001B0919" w:rsidRDefault="001B0919" w:rsidP="001B0919">
      <w:pPr>
        <w:pStyle w:val="NormalWeb"/>
      </w:pPr>
      <w:r>
        <w:t>Lynch has enough support among Republican senators to expect a smooth confirmation as the top US law enforcement official, whenever the vote is held. However, she is clearly determined to avoid any last-minute hurdles connected to HSBC.</w:t>
      </w:r>
    </w:p>
    <w:p w:rsidR="001B0919" w:rsidRDefault="001B0919" w:rsidP="001B0919">
      <w:pPr>
        <w:pStyle w:val="NormalWeb"/>
      </w:pPr>
      <w:r>
        <w:t>On Monday, Lynch sought to offset any potential controversy over the leaked Swiss files, using her formal answers to the first set of questions from Grassley’s committee to voluntarily address the revelations, published 24 hours earlier.</w:t>
      </w:r>
    </w:p>
    <w:p w:rsidR="001B0919" w:rsidRDefault="001B0919" w:rsidP="001B0919">
      <w:pPr>
        <w:pStyle w:val="NormalWeb"/>
      </w:pPr>
      <w:r>
        <w:t xml:space="preserve">Supplying information “in the context of recent media reports regarding the release of HSBC files pertaining to its tax clients,” </w:t>
      </w:r>
      <w:hyperlink r:id="rId1365" w:history="1">
        <w:r>
          <w:rPr>
            <w:rStyle w:val="Hyperlink"/>
          </w:rPr>
          <w:t>Lynch told the committee</w:t>
        </w:r>
      </w:hyperlink>
      <w:r>
        <w:t xml:space="preserve"> the deal she reached with HSBC two years ago does not prohibit any new prosecution against the bank over tax evasion if there is sufficient evidence.</w:t>
      </w:r>
    </w:p>
    <w:p w:rsidR="001B0919" w:rsidRDefault="001B0919" w:rsidP="001B0919">
      <w:pPr>
        <w:pStyle w:val="NormalWeb"/>
      </w:pPr>
      <w:r>
        <w:t>US government officials have told the Guardian that a DoJ investigation into HSBC by the department’s tax division is not merely looking at the bank’s US clients, and could also result in criminal indictments against the bank itself.</w:t>
      </w:r>
    </w:p>
    <w:p w:rsidR="001B0919" w:rsidRDefault="001B0919" w:rsidP="001B0919">
      <w:pPr>
        <w:pStyle w:val="Heading2"/>
        <w:spacing w:line="264" w:lineRule="auto"/>
        <w:rPr>
          <w:rFonts w:ascii="Georgia" w:hAnsi="Georgia" w:cs="Arial"/>
          <w:sz w:val="54"/>
          <w:szCs w:val="54"/>
        </w:rPr>
      </w:pPr>
      <w:r>
        <w:rPr>
          <w:rFonts w:ascii="Georgia" w:hAnsi="Georgia" w:cs="Arial"/>
          <w:caps/>
          <w:sz w:val="54"/>
          <w:szCs w:val="54"/>
        </w:rPr>
        <w:t xml:space="preserve">Where Are the "Progressive" Democrats on Loretta Lynch's HSBC </w:t>
      </w:r>
      <w:r>
        <w:rPr>
          <w:rFonts w:ascii="Georgia" w:hAnsi="Georgia" w:cs="Arial"/>
          <w:caps/>
          <w:sz w:val="54"/>
          <w:szCs w:val="54"/>
        </w:rPr>
        <w:lastRenderedPageBreak/>
        <w:t xml:space="preserve">Money Laundering Wrist Slap? </w:t>
      </w:r>
    </w:p>
    <w:p w:rsidR="001B0919" w:rsidRDefault="001B0919" w:rsidP="001B0919">
      <w:pPr>
        <w:spacing w:line="300" w:lineRule="atLeast"/>
        <w:rPr>
          <w:rFonts w:ascii="Georgia" w:hAnsi="Georgia" w:cs="Arial"/>
          <w:color w:val="2C2C2C"/>
          <w:sz w:val="26"/>
          <w:szCs w:val="26"/>
        </w:rPr>
      </w:pPr>
      <w:r>
        <w:rPr>
          <w:rFonts w:ascii="Georgia" w:hAnsi="Georgia" w:cs="Arial"/>
        </w:rPr>
        <w:t xml:space="preserve">Wednesday, 25 February 2015 10:00 </w:t>
      </w:r>
      <w:proofErr w:type="gramStart"/>
      <w:r>
        <w:rPr>
          <w:rFonts w:ascii="Georgia" w:hAnsi="Georgia" w:cs="Arial"/>
        </w:rPr>
        <w:t>By</w:t>
      </w:r>
      <w:proofErr w:type="gramEnd"/>
      <w:r>
        <w:rPr>
          <w:rFonts w:ascii="Georgia" w:hAnsi="Georgia" w:cs="Arial"/>
        </w:rPr>
        <w:t xml:space="preserve"> </w:t>
      </w:r>
      <w:hyperlink r:id="rId1366" w:history="1">
        <w:r>
          <w:rPr>
            <w:rFonts w:ascii="Georgia" w:hAnsi="Georgia" w:cs="Arial"/>
          </w:rPr>
          <w:t>Yves Smith</w:t>
        </w:r>
      </w:hyperlink>
      <w:r>
        <w:rPr>
          <w:rFonts w:ascii="Georgia" w:hAnsi="Georgia" w:cs="Arial"/>
        </w:rPr>
        <w:t xml:space="preserve">, </w:t>
      </w:r>
      <w:hyperlink r:id="rId1367" w:tgtFrame="_blank" w:history="1">
        <w:r>
          <w:rPr>
            <w:rFonts w:ascii="Georgia" w:hAnsi="Georgia" w:cs="Arial"/>
          </w:rPr>
          <w:t>Naked Capitalism</w:t>
        </w:r>
      </w:hyperlink>
      <w:r>
        <w:rPr>
          <w:rFonts w:ascii="Georgia" w:hAnsi="Georgia" w:cs="Arial"/>
        </w:rPr>
        <w:t xml:space="preserve"> | Op-Ed </w:t>
      </w:r>
    </w:p>
    <w:p w:rsidR="001B0919" w:rsidRDefault="001B0919" w:rsidP="001B0919">
      <w:pPr>
        <w:numPr>
          <w:ilvl w:val="0"/>
          <w:numId w:val="176"/>
        </w:numPr>
        <w:pBdr>
          <w:left w:val="single" w:sz="6" w:space="6" w:color="CCCCCC"/>
        </w:pBdr>
        <w:shd w:val="clear" w:color="auto" w:fill="F7FAFE"/>
        <w:spacing w:after="0" w:line="300" w:lineRule="atLeast"/>
        <w:ind w:left="0"/>
        <w:jc w:val="center"/>
        <w:rPr>
          <w:rFonts w:ascii="Georgia" w:hAnsi="Georgia" w:cs="Arial"/>
          <w:color w:val="2C2C2C"/>
          <w:sz w:val="18"/>
          <w:szCs w:val="18"/>
        </w:rPr>
      </w:pPr>
    </w:p>
    <w:p w:rsidR="001B0919" w:rsidRDefault="001B0919" w:rsidP="001B0919">
      <w:pPr>
        <w:numPr>
          <w:ilvl w:val="0"/>
          <w:numId w:val="176"/>
        </w:numPr>
        <w:pBdr>
          <w:left w:val="single" w:sz="6" w:space="6" w:color="CCCCCC"/>
        </w:pBdr>
        <w:shd w:val="clear" w:color="auto" w:fill="F7FAFE"/>
        <w:spacing w:after="0" w:line="300" w:lineRule="atLeast"/>
        <w:ind w:left="0"/>
        <w:jc w:val="center"/>
        <w:rPr>
          <w:rFonts w:ascii="Georgia" w:hAnsi="Georgia" w:cs="Arial"/>
          <w:color w:val="2C2C2C"/>
          <w:sz w:val="18"/>
          <w:szCs w:val="18"/>
        </w:rPr>
      </w:pPr>
      <w:r>
        <w:rPr>
          <w:rFonts w:ascii="Georgia" w:hAnsi="Georgia" w:cs="Arial"/>
          <w:color w:val="2C2C2C"/>
          <w:sz w:val="18"/>
          <w:szCs w:val="18"/>
        </w:rPr>
        <w:t xml:space="preserve">font size </w:t>
      </w:r>
      <w:hyperlink r:id="rId1368" w:history="1">
        <w:r>
          <w:rPr>
            <w:rFonts w:ascii="Georgia" w:hAnsi="Georgia" w:cs="Arial"/>
            <w:vanish/>
            <w:color w:val="9C162E"/>
            <w:sz w:val="18"/>
            <w:szCs w:val="18"/>
          </w:rPr>
          <w:t>decrease font size</w:t>
        </w:r>
        <w:r>
          <w:rPr>
            <w:rFonts w:ascii="Georgia" w:hAnsi="Georgia" w:cs="Arial"/>
            <w:color w:val="9C162E"/>
            <w:sz w:val="18"/>
            <w:szCs w:val="18"/>
          </w:rPr>
          <w:t xml:space="preserve"> </w:t>
        </w:r>
        <w:r>
          <w:rPr>
            <w:rFonts w:ascii="Georgia" w:hAnsi="Georgia" w:cs="Arial"/>
            <w:noProof/>
            <w:color w:val="9C162E"/>
            <w:sz w:val="18"/>
            <w:szCs w:val="18"/>
          </w:rPr>
          <w:drawing>
            <wp:inline distT="0" distB="0" distL="0" distR="0" wp14:anchorId="5E19B89C" wp14:editId="1BCC343B">
              <wp:extent cx="9525" cy="9525"/>
              <wp:effectExtent l="0" t="0" r="0" b="0"/>
              <wp:docPr id="91" name="Picture 91" descr="decrease font size">
                <a:hlinkClick xmlns:a="http://schemas.openxmlformats.org/drawingml/2006/main" r:id="rId13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9" descr="decrease font size">
                        <a:hlinkClick r:id="rId1368"/>
                      </pic:cNvPr>
                      <pic:cNvPicPr>
                        <a:picLocks noChangeAspect="1" noChangeArrowheads="1"/>
                      </pic:cNvPicPr>
                    </pic:nvPicPr>
                    <pic:blipFill>
                      <a:blip r:embed="rId136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hyperlink>
      <w:hyperlink r:id="rId1370" w:history="1">
        <w:r>
          <w:rPr>
            <w:rFonts w:ascii="Georgia" w:hAnsi="Georgia" w:cs="Arial"/>
            <w:vanish/>
            <w:color w:val="9C162E"/>
            <w:sz w:val="18"/>
            <w:szCs w:val="18"/>
          </w:rPr>
          <w:t>increase font size</w:t>
        </w:r>
        <w:r>
          <w:rPr>
            <w:rFonts w:ascii="Georgia" w:hAnsi="Georgia" w:cs="Arial"/>
            <w:color w:val="9C162E"/>
            <w:sz w:val="18"/>
            <w:szCs w:val="18"/>
          </w:rPr>
          <w:t xml:space="preserve"> </w:t>
        </w:r>
        <w:r>
          <w:rPr>
            <w:rFonts w:ascii="Georgia" w:hAnsi="Georgia" w:cs="Arial"/>
            <w:noProof/>
            <w:color w:val="9C162E"/>
            <w:sz w:val="18"/>
            <w:szCs w:val="18"/>
          </w:rPr>
          <w:drawing>
            <wp:inline distT="0" distB="0" distL="0" distR="0" wp14:anchorId="03FC8312" wp14:editId="093CEF88">
              <wp:extent cx="9525" cy="9525"/>
              <wp:effectExtent l="0" t="0" r="0" b="0"/>
              <wp:docPr id="90" name="Picture 90" descr="increase font size">
                <a:hlinkClick xmlns:a="http://schemas.openxmlformats.org/drawingml/2006/main" r:id="rId13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0" descr="increase font size">
                        <a:hlinkClick r:id="rId1368"/>
                      </pic:cNvPr>
                      <pic:cNvPicPr>
                        <a:picLocks noChangeAspect="1" noChangeArrowheads="1"/>
                      </pic:cNvPicPr>
                    </pic:nvPicPr>
                    <pic:blipFill>
                      <a:blip r:embed="rId136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hyperlink>
    </w:p>
    <w:p w:rsidR="001B0919" w:rsidRDefault="001B0919" w:rsidP="001B0919">
      <w:pPr>
        <w:numPr>
          <w:ilvl w:val="0"/>
          <w:numId w:val="176"/>
        </w:numPr>
        <w:pBdr>
          <w:left w:val="single" w:sz="6" w:space="6" w:color="CCCCCC"/>
        </w:pBdr>
        <w:shd w:val="clear" w:color="auto" w:fill="F7FAFE"/>
        <w:spacing w:after="0" w:line="300" w:lineRule="atLeast"/>
        <w:ind w:left="0"/>
        <w:jc w:val="center"/>
        <w:rPr>
          <w:rFonts w:ascii="Georgia" w:hAnsi="Georgia" w:cs="Arial"/>
          <w:color w:val="2C2C2C"/>
          <w:sz w:val="18"/>
          <w:szCs w:val="18"/>
        </w:rPr>
      </w:pPr>
      <w:hyperlink r:id="rId1371" w:history="1">
        <w:r>
          <w:rPr>
            <w:rFonts w:ascii="Georgia" w:hAnsi="Georgia" w:cs="Arial"/>
            <w:color w:val="9C162E"/>
            <w:sz w:val="18"/>
            <w:szCs w:val="18"/>
          </w:rPr>
          <w:t xml:space="preserve">Print </w:t>
        </w:r>
      </w:hyperlink>
    </w:p>
    <w:p w:rsidR="001B0919" w:rsidRDefault="001B0919" w:rsidP="001B0919">
      <w:pPr>
        <w:numPr>
          <w:ilvl w:val="0"/>
          <w:numId w:val="176"/>
        </w:numPr>
        <w:pBdr>
          <w:left w:val="single" w:sz="6" w:space="6" w:color="CCCCCC"/>
        </w:pBdr>
        <w:shd w:val="clear" w:color="auto" w:fill="F7FAFE"/>
        <w:spacing w:after="0" w:line="0" w:lineRule="atLeast"/>
        <w:ind w:left="-30" w:right="45"/>
        <w:jc w:val="center"/>
        <w:rPr>
          <w:sz w:val="17"/>
          <w:szCs w:val="17"/>
        </w:rPr>
      </w:pPr>
      <w:r>
        <w:rPr>
          <w:rStyle w:val="stmainservices2"/>
          <w:rFonts w:cs="Arial"/>
          <w:color w:val="000000"/>
        </w:rPr>
        <w:t> </w:t>
      </w:r>
      <w:r>
        <w:rPr>
          <w:rStyle w:val="stbubblehcount2"/>
          <w:color w:val="000000"/>
          <w:bdr w:val="single" w:sz="6" w:space="2" w:color="CCE3F3" w:frame="1"/>
          <w:shd w:val="clear" w:color="auto" w:fill="FFFFFF"/>
        </w:rPr>
        <w:t>85</w:t>
      </w:r>
      <w:r>
        <w:rPr>
          <w:rFonts w:ascii="Georgia" w:hAnsi="Georgia" w:cs="Arial"/>
          <w:color w:val="2C2C2C"/>
          <w:sz w:val="18"/>
          <w:szCs w:val="18"/>
        </w:rPr>
        <w:t xml:space="preserve"> </w:t>
      </w:r>
    </w:p>
    <w:p w:rsidR="001B0919" w:rsidRDefault="001B0919" w:rsidP="001B0919">
      <w:pPr>
        <w:pBdr>
          <w:left w:val="single" w:sz="6" w:space="6" w:color="CCCCCC"/>
        </w:pBdr>
        <w:shd w:val="clear" w:color="auto" w:fill="F7FAFE"/>
        <w:spacing w:line="0" w:lineRule="atLeast"/>
        <w:jc w:val="center"/>
        <w:textAlignment w:val="center"/>
        <w:rPr>
          <w:color w:val="2C2C2C"/>
          <w:sz w:val="18"/>
          <w:szCs w:val="18"/>
        </w:rPr>
      </w:pPr>
      <w:r>
        <w:rPr>
          <w:rFonts w:ascii="Georgia" w:hAnsi="Georgia" w:cs="Arial"/>
          <w:color w:val="2C2C2C"/>
          <w:sz w:val="18"/>
          <w:szCs w:val="18"/>
        </w:rPr>
        <w:t> </w:t>
      </w:r>
    </w:p>
    <w:p w:rsidR="001B0919" w:rsidRDefault="001B0919" w:rsidP="001B0919">
      <w:pPr>
        <w:pBdr>
          <w:left w:val="single" w:sz="6" w:space="6" w:color="CCCCCC"/>
        </w:pBdr>
        <w:shd w:val="clear" w:color="auto" w:fill="F7FAFE"/>
        <w:spacing w:line="300" w:lineRule="atLeast"/>
        <w:jc w:val="center"/>
        <w:rPr>
          <w:rFonts w:ascii="Georgia" w:hAnsi="Georgia" w:cs="Arial"/>
          <w:color w:val="2C2C2C"/>
          <w:sz w:val="18"/>
          <w:szCs w:val="18"/>
        </w:rPr>
      </w:pPr>
      <w:r>
        <w:rPr>
          <w:rStyle w:val="chicklets3"/>
          <w:rFonts w:cs="Arial"/>
          <w:color w:val="000000"/>
        </w:rPr>
        <w:t>Email</w:t>
      </w:r>
      <w:r>
        <w:rPr>
          <w:rFonts w:ascii="Georgia" w:hAnsi="Georgia" w:cs="Arial"/>
          <w:color w:val="2C2C2C"/>
          <w:sz w:val="18"/>
          <w:szCs w:val="18"/>
        </w:rPr>
        <w:t xml:space="preserve"> </w:t>
      </w:r>
    </w:p>
    <w:p w:rsidR="001B0919" w:rsidRDefault="001B0919" w:rsidP="001B0919">
      <w:pPr>
        <w:spacing w:after="150" w:line="300" w:lineRule="atLeast"/>
        <w:rPr>
          <w:rFonts w:ascii="Georgia" w:hAnsi="Georgia" w:cs="Arial"/>
          <w:color w:val="2C2C2C"/>
          <w:sz w:val="26"/>
          <w:szCs w:val="26"/>
        </w:rPr>
      </w:pPr>
      <w:r>
        <w:rPr>
          <w:rFonts w:ascii="Georgia" w:hAnsi="Georgia" w:cs="Arial"/>
          <w:b/>
          <w:bCs/>
          <w:noProof/>
          <w:color w:val="2C2C2C"/>
          <w:sz w:val="18"/>
          <w:szCs w:val="18"/>
        </w:rPr>
        <w:drawing>
          <wp:inline distT="0" distB="0" distL="0" distR="0" wp14:anchorId="01BDEB68" wp14:editId="6DFCB4B1">
            <wp:extent cx="6067425" cy="4038600"/>
            <wp:effectExtent l="0" t="0" r="9525" b="0"/>
            <wp:docPr id="89" name="Picture 89" descr="2015.2.24.Lynch.m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1" descr="2015.2.24.Lynch.main"/>
                    <pic:cNvPicPr>
                      <a:picLocks noChangeAspect="1" noChangeArrowheads="1"/>
                    </pic:cNvPicPr>
                  </pic:nvPicPr>
                  <pic:blipFill>
                    <a:blip r:embed="rId1372">
                      <a:extLst>
                        <a:ext uri="{28A0092B-C50C-407E-A947-70E740481C1C}">
                          <a14:useLocalDpi xmlns:a14="http://schemas.microsoft.com/office/drawing/2010/main" val="0"/>
                        </a:ext>
                      </a:extLst>
                    </a:blip>
                    <a:srcRect/>
                    <a:stretch>
                      <a:fillRect/>
                    </a:stretch>
                  </pic:blipFill>
                  <pic:spPr bwMode="auto">
                    <a:xfrm>
                      <a:off x="0" y="0"/>
                      <a:ext cx="6067425" cy="4038600"/>
                    </a:xfrm>
                    <a:prstGeom prst="rect">
                      <a:avLst/>
                    </a:prstGeom>
                    <a:noFill/>
                    <a:ln>
                      <a:noFill/>
                    </a:ln>
                  </pic:spPr>
                </pic:pic>
              </a:graphicData>
            </a:graphic>
          </wp:inline>
        </w:drawing>
      </w:r>
      <w:r>
        <w:rPr>
          <w:rFonts w:ascii="Georgia" w:hAnsi="Georgia" w:cs="Arial"/>
          <w:color w:val="2C2C2C"/>
        </w:rPr>
        <w:t xml:space="preserve">Loretta Lynch, US attorney for the eastern district of New York, testifies at the Senate Judiciary Committee hearing on the attorney general nomination on Capitol Hill in Washington, January 28, 2015. (Photo: Gabriella Demczuk / </w:t>
      </w:r>
      <w:proofErr w:type="gramStart"/>
      <w:r>
        <w:rPr>
          <w:rFonts w:ascii="Georgia" w:hAnsi="Georgia" w:cs="Arial"/>
          <w:color w:val="2C2C2C"/>
        </w:rPr>
        <w:t>The</w:t>
      </w:r>
      <w:proofErr w:type="gramEnd"/>
      <w:r>
        <w:rPr>
          <w:rFonts w:ascii="Georgia" w:hAnsi="Georgia" w:cs="Arial"/>
          <w:color w:val="2C2C2C"/>
        </w:rPr>
        <w:t xml:space="preserve"> New York Times)</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t>Some Republican Senators are having a field day, and rightly so, over the fact that Obama's attorney general nominee, Loretta Lynch, looks to have allowed bank giant HSBC, and more important, its executives and officers, off vastly too easy in a massive money-laundering and tax evasion scheme.</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lastRenderedPageBreak/>
        <w:t>The background is that Lynch, as attorney for the Eastern District of New York, led the investigation of HSBC's money laundering for drug dealers and other unsavory types that led to a $1.9 billion settlement in 2012. That deal was pilloried by both the right and left as being too lenient given the scale of HSBC's misdeeds.</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t xml:space="preserve">And now it turns out the great unwashed public was kept in the dark about another set of misdeeds, that of large-scale tax evasion for the wealthy, which Lynch was aware of when she was negotiating the money-laundering deal. </w:t>
      </w:r>
      <w:hyperlink r:id="rId1373" w:tgtFrame="_blank" w:history="1">
        <w:r>
          <w:rPr>
            <w:rStyle w:val="Hyperlink"/>
            <w:rFonts w:ascii="Georgia" w:hAnsi="Georgia" w:cs="Arial"/>
            <w:sz w:val="26"/>
            <w:szCs w:val="26"/>
          </w:rPr>
          <w:t>From the Guardian</w:t>
        </w:r>
      </w:hyperlink>
      <w:r>
        <w:rPr>
          <w:rFonts w:ascii="Georgia" w:hAnsi="Georgia" w:cs="Arial"/>
          <w:color w:val="2C2C2C"/>
          <w:sz w:val="26"/>
          <w:szCs w:val="26"/>
        </w:rPr>
        <w:t>:</w:t>
      </w:r>
    </w:p>
    <w:p w:rsidR="001B0919" w:rsidRDefault="001B0919" w:rsidP="001B0919">
      <w:pPr>
        <w:spacing w:after="0" w:line="352" w:lineRule="atLeast"/>
        <w:rPr>
          <w:rFonts w:ascii="Georgia" w:hAnsi="Georgia" w:cs="Arial"/>
          <w:color w:val="2C2C2C"/>
          <w:sz w:val="26"/>
          <w:szCs w:val="26"/>
        </w:rPr>
      </w:pPr>
      <w:r>
        <w:rPr>
          <w:rFonts w:ascii="Georgia" w:hAnsi="Georgia" w:cs="Arial"/>
          <w:color w:val="2C2C2C"/>
          <w:sz w:val="26"/>
          <w:szCs w:val="26"/>
        </w:rPr>
        <w:t>Lynch negotiated a controversial settlement with HSBC in 2012, after the bank admitted to facilitating money-laundering by Mexican drug cartels and helping clients evade US sanctions.</w:t>
      </w:r>
    </w:p>
    <w:p w:rsidR="001B0919" w:rsidRDefault="001B0919" w:rsidP="001B0919">
      <w:pPr>
        <w:spacing w:line="352" w:lineRule="atLeast"/>
        <w:rPr>
          <w:rFonts w:ascii="Georgia" w:hAnsi="Georgia" w:cs="Arial"/>
          <w:color w:val="2C2C2C"/>
          <w:sz w:val="26"/>
          <w:szCs w:val="26"/>
        </w:rPr>
      </w:pPr>
      <w:r>
        <w:rPr>
          <w:rFonts w:ascii="Georgia" w:hAnsi="Georgia" w:cs="Arial"/>
          <w:color w:val="2C2C2C"/>
          <w:sz w:val="26"/>
          <w:szCs w:val="26"/>
        </w:rPr>
        <w:t>Now there are questions over why she did not also pursue HSBC over evidence that its Swiss arm helped US taxpayers hide their assets.</w:t>
      </w:r>
    </w:p>
    <w:p w:rsidR="001B0919" w:rsidRDefault="001B0919" w:rsidP="001B0919">
      <w:pPr>
        <w:spacing w:line="352" w:lineRule="atLeast"/>
        <w:rPr>
          <w:rFonts w:ascii="Georgia" w:hAnsi="Georgia" w:cs="Arial"/>
          <w:color w:val="2C2C2C"/>
          <w:sz w:val="26"/>
          <w:szCs w:val="26"/>
        </w:rPr>
      </w:pPr>
      <w:r>
        <w:rPr>
          <w:rFonts w:ascii="Georgia" w:hAnsi="Georgia" w:cs="Arial"/>
          <w:color w:val="2C2C2C"/>
          <w:sz w:val="26"/>
          <w:szCs w:val="26"/>
        </w:rPr>
        <w:t>The secret bank files – obtained and examined in detail this week in a series of reports by the Guardian, CBS 60 Minutes and other media outlets – reveal that HSBC's Swiss arm colluded with some high net-worth individuals to hide their assets from tax authorities across the world.</w:t>
      </w:r>
    </w:p>
    <w:p w:rsidR="001B0919" w:rsidRDefault="001B0919" w:rsidP="001B0919">
      <w:pPr>
        <w:spacing w:line="352" w:lineRule="atLeast"/>
        <w:rPr>
          <w:rFonts w:ascii="Georgia" w:hAnsi="Georgia" w:cs="Arial"/>
          <w:color w:val="2C2C2C"/>
          <w:sz w:val="26"/>
          <w:szCs w:val="26"/>
        </w:rPr>
      </w:pPr>
      <w:r>
        <w:rPr>
          <w:rFonts w:ascii="Georgia" w:hAnsi="Georgia" w:cs="Arial"/>
          <w:color w:val="2C2C2C"/>
          <w:sz w:val="26"/>
          <w:szCs w:val="26"/>
        </w:rPr>
        <w:t>The new data, leaked by a whistleblower, was obtained by French tax authorities and shared with the US government in 2010, raising questions over why the Department of Justice has yet to take action against HSBC in the US.</w:t>
      </w:r>
    </w:p>
    <w:p w:rsidR="001B0919" w:rsidRDefault="001B0919" w:rsidP="001B0919">
      <w:pPr>
        <w:spacing w:line="352" w:lineRule="atLeast"/>
        <w:rPr>
          <w:rFonts w:ascii="Georgia" w:hAnsi="Georgia" w:cs="Arial"/>
          <w:color w:val="2C2C2C"/>
          <w:sz w:val="26"/>
          <w:szCs w:val="26"/>
        </w:rPr>
      </w:pPr>
      <w:r>
        <w:rPr>
          <w:rFonts w:ascii="Georgia" w:hAnsi="Georgia" w:cs="Arial"/>
          <w:color w:val="2C2C2C"/>
          <w:sz w:val="26"/>
          <w:szCs w:val="26"/>
        </w:rPr>
        <w:t>US government officials have told the Guardian that investigations by the DoJ's tax division have been continuing for five years and criminal charges against HSBC or its bankers remain a possibility</w:t>
      </w:r>
      <w:proofErr w:type="gramStart"/>
      <w:r>
        <w:rPr>
          <w:rFonts w:ascii="Georgia" w:hAnsi="Georgia" w:cs="Arial"/>
          <w:color w:val="2C2C2C"/>
          <w:sz w:val="26"/>
          <w:szCs w:val="26"/>
        </w:rPr>
        <w:t>..</w:t>
      </w:r>
      <w:proofErr w:type="gramEnd"/>
    </w:p>
    <w:p w:rsidR="001B0919" w:rsidRDefault="001B0919" w:rsidP="001B0919">
      <w:pPr>
        <w:spacing w:line="352" w:lineRule="atLeast"/>
        <w:rPr>
          <w:rFonts w:ascii="Georgia" w:hAnsi="Georgia" w:cs="Arial"/>
          <w:color w:val="2C2C2C"/>
          <w:sz w:val="26"/>
          <w:szCs w:val="26"/>
        </w:rPr>
      </w:pPr>
      <w:r>
        <w:rPr>
          <w:rFonts w:ascii="Georgia" w:hAnsi="Georgia" w:cs="Arial"/>
          <w:color w:val="2C2C2C"/>
          <w:sz w:val="26"/>
          <w:szCs w:val="26"/>
        </w:rPr>
        <w:t>British, French and Spanish tax authorities have publicly disclosed the number of HSBC Swiss clients investigated as a result of the leak and the total sums recovered. In total, the three countries have recovered more than $825m from taxpayers who had not declared their assets in Geneva. However, in Washington, the IRS is refusing to disclose any information about investigations or recovered assets stemming from the leak.</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t>If you think the DoJ was entertaining filing criminal charges, I have a bridge I'd like to sell you. The only reason there actually might be some prosecutions is solely as a result of the leak and the resultant media firestorm.</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lastRenderedPageBreak/>
        <w:t>Keep in mind that the Republican opponents, Judiciary Committee chairman Chuck Grassley and David Vitter, both have a history of being tough on banking issues, so they have legitimate grounds for consternation. Grassley has put a hold on Loretta Lynch's nomination. He and Vitter, who is in contact with the whistleblower, are planning to grill Lynch over what she knew about the tax evasion charges and when she became aware of it. Democratic senator and ranking Judiciary committee member Sherrod Brown has also said he is going to push the DoJ and the IRS for answers.</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t xml:space="preserve">But what about Democratic Senators who were so upset about the wrist slap settlement in 2012? What of this supposed bold progressive wing that we are led to believe will rescue the Democratic </w:t>
      </w:r>
      <w:proofErr w:type="gramStart"/>
      <w:r>
        <w:rPr>
          <w:rFonts w:ascii="Georgia" w:hAnsi="Georgia" w:cs="Arial"/>
          <w:color w:val="2C2C2C"/>
          <w:sz w:val="26"/>
          <w:szCs w:val="26"/>
        </w:rPr>
        <w:t>party</w:t>
      </w:r>
      <w:proofErr w:type="gramEnd"/>
      <w:r>
        <w:rPr>
          <w:rFonts w:ascii="Georgia" w:hAnsi="Georgia" w:cs="Arial"/>
          <w:color w:val="2C2C2C"/>
          <w:sz w:val="26"/>
          <w:szCs w:val="26"/>
        </w:rPr>
        <w:t xml:space="preserve"> from its corporate sellout ways? Even with a safe target like HSBC, party tribalism apparently takes precedence over principle when a major Presidential nomination is in play. But mind you, no one expects this contretemps to derail Lynch getting voted in, since most Republicans deem her to be acceptable. But given a chance to move the Overton window in the direction of demanding something the American public overwhelmingly wants, prosecutions of bankers, key Democrats are trying to finesse being tough on HSBC without being tough on Lynch. Again from the Guardian:</w:t>
      </w:r>
    </w:p>
    <w:p w:rsidR="001B0919" w:rsidRDefault="001B0919" w:rsidP="001B0919">
      <w:pPr>
        <w:spacing w:after="0" w:line="352" w:lineRule="atLeast"/>
        <w:rPr>
          <w:rFonts w:ascii="Georgia" w:hAnsi="Georgia" w:cs="Arial"/>
          <w:color w:val="2C2C2C"/>
          <w:sz w:val="26"/>
          <w:szCs w:val="26"/>
        </w:rPr>
      </w:pPr>
      <w:r>
        <w:rPr>
          <w:rFonts w:ascii="Georgia" w:hAnsi="Georgia" w:cs="Arial"/>
          <w:color w:val="2C2C2C"/>
          <w:sz w:val="26"/>
          <w:szCs w:val="26"/>
        </w:rPr>
        <w:t>Until now, Senate Democrats have been most outspoken over the revelations. The Republican chair of the Senate banking committee, Richard Shelby, from Alabama, declined to comment when pressed by the Guardian this week….</w:t>
      </w:r>
    </w:p>
    <w:p w:rsidR="001B0919" w:rsidRDefault="001B0919" w:rsidP="001B0919">
      <w:pPr>
        <w:spacing w:line="352" w:lineRule="atLeast"/>
        <w:rPr>
          <w:rFonts w:ascii="Georgia" w:hAnsi="Georgia" w:cs="Arial"/>
          <w:color w:val="2C2C2C"/>
          <w:sz w:val="26"/>
          <w:szCs w:val="26"/>
        </w:rPr>
      </w:pPr>
      <w:r>
        <w:rPr>
          <w:rFonts w:ascii="Georgia" w:hAnsi="Georgia" w:cs="Arial"/>
          <w:color w:val="2C2C2C"/>
          <w:sz w:val="26"/>
          <w:szCs w:val="26"/>
        </w:rPr>
        <w:t>Elizabeth Warren, the Democratic senator who was most vocal in her opposition to the 2012 settlement with HSBC, also called on prosecutors to "come down hard" on the bank if the leaked data shows it colluded with US tax evaders. However, neither senator mentioned Lynch, amid concern on the Democratic side that the HSBC revelations could derail Lynch's confirmation.</w:t>
      </w:r>
    </w:p>
    <w:p w:rsidR="001B0919" w:rsidRDefault="001B0919" w:rsidP="001B0919">
      <w:pPr>
        <w:spacing w:line="352" w:lineRule="atLeast"/>
        <w:rPr>
          <w:rFonts w:ascii="Georgia" w:hAnsi="Georgia" w:cs="Arial"/>
          <w:color w:val="2C2C2C"/>
          <w:sz w:val="26"/>
          <w:szCs w:val="26"/>
        </w:rPr>
      </w:pPr>
      <w:r>
        <w:rPr>
          <w:rFonts w:ascii="Georgia" w:hAnsi="Georgia" w:cs="Arial"/>
          <w:color w:val="2C2C2C"/>
          <w:sz w:val="26"/>
          <w:szCs w:val="26"/>
        </w:rPr>
        <w:t>Jeff Merkley, a Democratic senator from Oregon, also called for tough action against HSBC over tax evasion, while steering clear of any reference to Lynch. "It is time to hold HSBC fully accountable under the law for its disturbing conduct," Merkley said. "While criminal charges are obviously a matter to be settled in the judicial system, I strongly encourage prosecutors to mount the strongest possible charges rather than going for another slap on the wrist."</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t>What gives? The same logic of targeting bank executives, not banks, applies with administrative action in government agencies. It was on Lynch's watch that the critical decision of how far to take the HSBC decision was made. Once she had made the deal, it was almost certain that staff were pulled off the case and tasked to other matters. It's not realistic to hold the current DoJ accountable for a decision made by Lynch years ago.</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lastRenderedPageBreak/>
        <w:t>If the Democrats want to regain the trust and ground they lost in the 2014 midterm debacle, they need to recognize the problem is how Obama has governed and start demanding higher standards from the party. That means going into opposition when the situation warrants it. Elizabeth Warren gained stature by fighting the Administration on the so-called Cromnibus bill and on Antonio Weiss. The way to move the party is to be willing to stand against it when its position is demonstrably wrong, which sadly is way too often, and inflict costs. The objective is not to win in every case but to exert influence and make the leadership think twice before taking expedient actions.</w:t>
      </w:r>
    </w:p>
    <w:p w:rsidR="001B0919" w:rsidRDefault="001B0919" w:rsidP="001B0919">
      <w:pPr>
        <w:spacing w:after="150" w:line="300" w:lineRule="atLeast"/>
        <w:rPr>
          <w:rFonts w:ascii="Georgia" w:hAnsi="Georgia" w:cs="Arial"/>
          <w:color w:val="2C2C2C"/>
          <w:sz w:val="26"/>
          <w:szCs w:val="26"/>
        </w:rPr>
      </w:pPr>
      <w:r>
        <w:rPr>
          <w:rFonts w:ascii="Georgia" w:hAnsi="Georgia" w:cs="Arial"/>
          <w:color w:val="2C2C2C"/>
          <w:sz w:val="26"/>
          <w:szCs w:val="26"/>
        </w:rPr>
        <w:t>But so far, the much-touted progressive wing seems willing to buck the Administration only on comparatively narrow issues and mid-level appointments. Most important, both parties are still in the dark as to where the facts lie with Lynch and HSBC. Perhaps she has a cogent defense, but a head in the sand approach is no way to deal with a position this important. The Democratic bank critics should grill Lynch and be prepared to withhold support if her answers are evasive or confirm the worst suspicions about her being willing to go easy on powerful corporate miscreants.</w:t>
      </w:r>
    </w:p>
    <w:p w:rsidR="001B0919" w:rsidRDefault="001B0919" w:rsidP="001B0919">
      <w:pPr>
        <w:spacing w:after="0" w:line="300" w:lineRule="atLeast"/>
        <w:rPr>
          <w:rFonts w:ascii="Georgia" w:hAnsi="Georgia" w:cs="Arial"/>
          <w:color w:val="2C2C2C"/>
          <w:sz w:val="26"/>
          <w:szCs w:val="26"/>
        </w:rPr>
      </w:pPr>
      <w:r>
        <w:rPr>
          <w:rFonts w:ascii="Georgia" w:hAnsi="Georgia" w:cs="Arial"/>
          <w:color w:val="2C2C2C"/>
          <w:sz w:val="26"/>
          <w:szCs w:val="26"/>
        </w:rPr>
        <w:t xml:space="preserve">This piece was reprinted by Truthout with permission or license. It may not be reproduced in any form without permission or license from the source. </w:t>
      </w:r>
    </w:p>
    <w:p w:rsidR="001B0919" w:rsidRDefault="001B0919" w:rsidP="001B0919">
      <w:pPr>
        <w:spacing w:after="0" w:line="300" w:lineRule="atLeast"/>
        <w:rPr>
          <w:rFonts w:ascii="Georgia" w:hAnsi="Georgia" w:cs="Arial"/>
          <w:color w:val="2C2C2C"/>
          <w:sz w:val="26"/>
          <w:szCs w:val="26"/>
        </w:rPr>
      </w:pPr>
    </w:p>
    <w:p w:rsidR="001B0919" w:rsidRDefault="001B0919" w:rsidP="001B0919">
      <w:pPr>
        <w:spacing w:after="0" w:line="300" w:lineRule="atLeast"/>
        <w:rPr>
          <w:rFonts w:ascii="Georgia" w:hAnsi="Georgia" w:cs="Arial"/>
          <w:color w:val="2C2C2C"/>
          <w:sz w:val="26"/>
          <w:szCs w:val="26"/>
        </w:rPr>
      </w:pPr>
      <w:r w:rsidRPr="00903678">
        <w:rPr>
          <w:rFonts w:ascii="Georgia" w:hAnsi="Georgia" w:cs="Arial"/>
          <w:color w:val="2C2C2C"/>
          <w:sz w:val="26"/>
          <w:szCs w:val="26"/>
        </w:rPr>
        <w:t>http://www.thepcgraveyard.com/2015/12/12/loretta-lynch-lets-bank-execs-escape-jail-for-money-laundering-for-terrorists/</w:t>
      </w:r>
    </w:p>
    <w:p w:rsidR="001B0919" w:rsidRPr="00903678" w:rsidRDefault="001B0919" w:rsidP="001B0919">
      <w:pPr>
        <w:spacing w:before="100" w:beforeAutospacing="1" w:after="210" w:line="600" w:lineRule="atLeast"/>
        <w:outlineLvl w:val="2"/>
        <w:rPr>
          <w:rFonts w:ascii="Helvetica" w:eastAsia="Times New Roman" w:hAnsi="Helvetica" w:cs="Helvetica"/>
          <w:color w:val="333333"/>
          <w:sz w:val="42"/>
          <w:szCs w:val="42"/>
        </w:rPr>
      </w:pPr>
      <w:r w:rsidRPr="00903678">
        <w:rPr>
          <w:rFonts w:ascii="Helvetica" w:eastAsia="Times New Roman" w:hAnsi="Helvetica" w:cs="Helvetica"/>
          <w:color w:val="333333"/>
          <w:sz w:val="42"/>
          <w:szCs w:val="42"/>
        </w:rPr>
        <w:t>Loretta Lynch Lets Bank Execs Escape Jail for Money Laundering for Terrorists</w:t>
      </w:r>
    </w:p>
    <w:p w:rsidR="001B0919" w:rsidRPr="00903678" w:rsidRDefault="001B0919" w:rsidP="001B0919">
      <w:pPr>
        <w:spacing w:after="0" w:line="315" w:lineRule="atLeast"/>
        <w:rPr>
          <w:rFonts w:ascii="Helvetica" w:eastAsia="Times New Roman" w:hAnsi="Helvetica" w:cs="Helvetica"/>
          <w:color w:val="545454"/>
          <w:sz w:val="20"/>
          <w:szCs w:val="20"/>
        </w:rPr>
      </w:pPr>
      <w:r>
        <w:rPr>
          <w:rFonts w:ascii="Helvetica" w:eastAsia="Times New Roman" w:hAnsi="Helvetica" w:cs="Helvetica"/>
          <w:color w:val="545454"/>
          <w:sz w:val="20"/>
          <w:szCs w:val="20"/>
        </w:rPr>
        <w:pict>
          <v:rect id="_x0000_i1027" style="width:0;height:0" o:hralign="center" o:hrstd="t" o:hr="t" fillcolor="#a0a0a0" stroked="f"/>
        </w:pic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noProof/>
          <w:color w:val="2D2D2D"/>
          <w:sz w:val="20"/>
          <w:szCs w:val="20"/>
        </w:rPr>
        <w:lastRenderedPageBreak/>
        <w:drawing>
          <wp:inline distT="0" distB="0" distL="0" distR="0" wp14:anchorId="12ACE830" wp14:editId="0E5423A0">
            <wp:extent cx="2038350" cy="2857500"/>
            <wp:effectExtent l="0" t="0" r="0" b="0"/>
            <wp:docPr id="92" name="Picture 92" descr="lynch cartoon">
              <a:hlinkClick xmlns:a="http://schemas.openxmlformats.org/drawingml/2006/main" r:id="rId13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6" descr="lynch cartoon">
                      <a:hlinkClick r:id="rId1374"/>
                    </pic:cNvPr>
                    <pic:cNvPicPr>
                      <a:picLocks noChangeAspect="1" noChangeArrowheads="1"/>
                    </pic:cNvPicPr>
                  </pic:nvPicPr>
                  <pic:blipFill>
                    <a:blip r:embed="rId1375">
                      <a:extLst>
                        <a:ext uri="{28A0092B-C50C-407E-A947-70E740481C1C}">
                          <a14:useLocalDpi xmlns:a14="http://schemas.microsoft.com/office/drawing/2010/main" val="0"/>
                        </a:ext>
                      </a:extLst>
                    </a:blip>
                    <a:srcRect/>
                    <a:stretch>
                      <a:fillRect/>
                    </a:stretch>
                  </pic:blipFill>
                  <pic:spPr bwMode="auto">
                    <a:xfrm>
                      <a:off x="0" y="0"/>
                      <a:ext cx="2038350" cy="2857500"/>
                    </a:xfrm>
                    <a:prstGeom prst="rect">
                      <a:avLst/>
                    </a:prstGeom>
                    <a:noFill/>
                    <a:ln>
                      <a:noFill/>
                    </a:ln>
                  </pic:spPr>
                </pic:pic>
              </a:graphicData>
            </a:graphic>
          </wp:inline>
        </w:drawing>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When Loretta Lynch was a US Attorney General for the Eastern District of New York, one of the cases she had to handle was a money laundering charge against the executives at HSBC Bank.  Just years before, HSBC was caught doing the same thing.  They washed money for drug cartels in Mexico and Muslim terrorists all over the world.  Lynch settled out of court with them and allowed the terrorist money launderers go free.</w: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 xml:space="preserve">One of the many, many questionable cases Loretta Lynch handled as a U.S. Attorney General was one that concerned HSBC bank and </w:t>
      </w:r>
      <w:proofErr w:type="gramStart"/>
      <w:r w:rsidRPr="00903678">
        <w:rPr>
          <w:rFonts w:ascii="Helvetica" w:eastAsia="Times New Roman" w:hAnsi="Helvetica" w:cs="Helvetica"/>
          <w:color w:val="545454"/>
          <w:sz w:val="20"/>
          <w:szCs w:val="20"/>
        </w:rPr>
        <w:t>it’s</w:t>
      </w:r>
      <w:proofErr w:type="gramEnd"/>
      <w:r w:rsidRPr="00903678">
        <w:rPr>
          <w:rFonts w:ascii="Helvetica" w:eastAsia="Times New Roman" w:hAnsi="Helvetica" w:cs="Helvetica"/>
          <w:color w:val="545454"/>
          <w:sz w:val="20"/>
          <w:szCs w:val="20"/>
        </w:rPr>
        <w:t xml:space="preserve"> money laundering of drug and terrorist money.  This wasn’t even a first offense as they had been found guilty just a few years earlier of the exact same offense.The result was no one went to jail or even stood trial and HSBC was fined 3 days profit.  HSBC had set aside 2 billion dollars to pay their fine and they had already been told that no one would be going to jail.  The fine was 1.9 billion.  Wonder what happened to the other 100 million.  ACORN or La Raza?</w: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John Cruz, who is a former HSBC vice president and relationship manager has over 1,000 pages and hours and hours of evidence that he had gathered.  Lynch had his evidence but never once bothered to interview him on what he knew.  HSBC warned Cruz that if he kept investigating the bank’s money laundering, he would lose his job.  He kept investigating and he was fired.  So were other whistleblowers across the planet.  Cruz has sued for unlawful firing.</w: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Cruz also said that in 2009, company auditors told him that the company had set aside 2 billion dollars to cover the fine and that no one would be going to jail.  The fine was 1.9 billion.  I wonder who got the other 100 million.  Considering how much money HSBC makes every year in the United States, 100 million would be petty cash if it washed away their problems.</w: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 xml:space="preserve">Cruz’s lawyer had gone to the DHS in 2010 and gave him a copy of the evidence he had to an Agent DiGregorio.  Two years later WND was part of a meeting between the same DiGregorio with Cruz on the </w:t>
      </w:r>
      <w:r w:rsidRPr="00903678">
        <w:rPr>
          <w:rFonts w:ascii="Helvetica" w:eastAsia="Times New Roman" w:hAnsi="Helvetica" w:cs="Helvetica"/>
          <w:color w:val="545454"/>
          <w:sz w:val="20"/>
          <w:szCs w:val="20"/>
        </w:rPr>
        <w:lastRenderedPageBreak/>
        <w:t>phone.  A couple of days after the meeting, DiGregorio called Cruz and accused him of being a disgruntled employee</w: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Cruz had also gone to the IRS and he met with Internal Revenue Service Special Agent David Wagner and Supervisory Special Agent Kevin B. Sophia. Cruz said that both men were shocked at the sheer volume of evidence and the extremely large amounts of money that were laundered.  The bank kept 70 some odd accounts, using the social security numbers of past and present HSBC customers.  That is called identity theft.  They would transfer the money from one account to another until the money could be returned to the terrorists and drug cartels, minus HSBC’s hefty fees.</w: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The IRS pays a 10% of any recovered monies as bounty to anyone who rats out tax cheats.  For some unexplained reason, the IRS did not collect a dime and refused to pay Cruz for the information he provided.</w: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The Senate Judiciary Committee grilled Cruz for hours and despite the overwhelming evidence, confirmed Lynch in a close vote.</w:t>
      </w:r>
    </w:p>
    <w:p w:rsidR="001B0919" w:rsidRPr="00903678" w:rsidRDefault="001B0919" w:rsidP="001B0919">
      <w:pPr>
        <w:spacing w:after="300" w:line="315" w:lineRule="atLeast"/>
        <w:rPr>
          <w:rFonts w:ascii="Helvetica" w:eastAsia="Times New Roman" w:hAnsi="Helvetica" w:cs="Helvetica"/>
          <w:color w:val="545454"/>
          <w:sz w:val="20"/>
          <w:szCs w:val="20"/>
        </w:rPr>
      </w:pPr>
      <w:r w:rsidRPr="00903678">
        <w:rPr>
          <w:rFonts w:ascii="Helvetica" w:eastAsia="Times New Roman" w:hAnsi="Helvetica" w:cs="Helvetica"/>
          <w:color w:val="545454"/>
          <w:sz w:val="20"/>
          <w:szCs w:val="20"/>
        </w:rPr>
        <w:t>Why did the Obama administration bury the investigation and who got the paid off in the cover up.  We may never know but we can come up with some pretty good guesses</w:t>
      </w:r>
    </w:p>
    <w:p w:rsidR="001B0919" w:rsidRDefault="001B0919" w:rsidP="001B0919">
      <w:pPr>
        <w:pStyle w:val="Heading1"/>
        <w:shd w:val="clear" w:color="auto" w:fill="FFFFFF"/>
        <w:rPr>
          <w:rFonts w:ascii="Playfair Display" w:hAnsi="Playfair Display" w:cs="Arial"/>
        </w:rPr>
      </w:pPr>
      <w:r>
        <w:rPr>
          <w:rFonts w:ascii="Playfair Display" w:hAnsi="Playfair Display" w:cs="Arial"/>
        </w:rPr>
        <w:t xml:space="preserve">HSBC Whistleblower Raises Concerns </w:t>
      </w:r>
      <w:proofErr w:type="gramStart"/>
      <w:r>
        <w:rPr>
          <w:rFonts w:ascii="Playfair Display" w:hAnsi="Playfair Display" w:cs="Arial"/>
        </w:rPr>
        <w:t>Over</w:t>
      </w:r>
      <w:proofErr w:type="gramEnd"/>
      <w:r>
        <w:rPr>
          <w:rFonts w:ascii="Playfair Display" w:hAnsi="Playfair Display" w:cs="Arial"/>
        </w:rPr>
        <w:t xml:space="preserve"> Loretta Lynch’s Role In Banking Scandal Cover-up</w:t>
      </w:r>
    </w:p>
    <w:p w:rsidR="001B0919" w:rsidRDefault="001B0919" w:rsidP="001B0919">
      <w:pPr>
        <w:shd w:val="clear" w:color="auto" w:fill="FFFFFF"/>
        <w:spacing w:after="0"/>
        <w:rPr>
          <w:rFonts w:ascii="Playfair Display" w:hAnsi="Playfair Display" w:cs="Arial"/>
          <w:vanish/>
          <w:color w:val="666666"/>
        </w:rPr>
      </w:pPr>
      <w:r>
        <w:rPr>
          <w:rFonts w:ascii="Playfair Display" w:eastAsiaTheme="minorHAnsi" w:hAnsi="Playfair Display" w:cs="Arial"/>
          <w:vanish/>
          <w:color w:val="666666"/>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in;height:18.25pt" o:ole="">
            <v:imagedata r:id="rId1376" o:title=""/>
          </v:shape>
          <w:control r:id="rId1377" w:name="DefaultOcxName1" w:shapeid="_x0000_i1035"/>
        </w:object>
      </w:r>
    </w:p>
    <w:p w:rsidR="001B0919" w:rsidRDefault="001B0919" w:rsidP="001B0919">
      <w:pPr>
        <w:shd w:val="clear" w:color="auto" w:fill="FFFFFF"/>
        <w:rPr>
          <w:rFonts w:ascii="Playfair Display" w:hAnsi="Playfair Display" w:cs="Arial"/>
          <w:color w:val="666666"/>
        </w:rPr>
      </w:pPr>
      <w:r>
        <w:rPr>
          <w:rFonts w:ascii="Playfair Display" w:hAnsi="Playfair Display" w:cs="Arial"/>
          <w:b/>
          <w:bCs/>
          <w:color w:val="666666"/>
        </w:rPr>
        <w:t>100</w:t>
      </w:r>
    </w:p>
    <w:p w:rsidR="001B0919" w:rsidRDefault="001B0919" w:rsidP="001B0919">
      <w:pPr>
        <w:shd w:val="clear" w:color="auto" w:fill="FFFFFF"/>
        <w:rPr>
          <w:rFonts w:ascii="Playfair Display" w:hAnsi="Playfair Display" w:cs="Arial"/>
          <w:color w:val="666666"/>
        </w:rPr>
      </w:pPr>
      <w:r>
        <w:rPr>
          <w:rFonts w:ascii="Playfair Display" w:hAnsi="Playfair Display" w:cs="Arial"/>
          <w:noProof/>
          <w:color w:val="666666"/>
        </w:rPr>
        <w:drawing>
          <wp:inline distT="0" distB="0" distL="0" distR="0" wp14:anchorId="4CE76EB7" wp14:editId="658F4828">
            <wp:extent cx="6000750" cy="3371850"/>
            <wp:effectExtent l="0" t="0" r="0" b="0"/>
            <wp:docPr id="93" name="Picture 93" descr="loretta-lynch-hearing-swearing-reu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9" descr="loretta-lynch-hearing-swearing-reuters"/>
                    <pic:cNvPicPr>
                      <a:picLocks noChangeAspect="1" noChangeArrowheads="1"/>
                    </pic:cNvPicPr>
                  </pic:nvPicPr>
                  <pic:blipFill>
                    <a:blip r:embed="rId1378">
                      <a:extLst>
                        <a:ext uri="{28A0092B-C50C-407E-A947-70E740481C1C}">
                          <a14:useLocalDpi xmlns:a14="http://schemas.microsoft.com/office/drawing/2010/main" val="0"/>
                        </a:ext>
                      </a:extLst>
                    </a:blip>
                    <a:srcRect/>
                    <a:stretch>
                      <a:fillRect/>
                    </a:stretch>
                  </pic:blipFill>
                  <pic:spPr bwMode="auto">
                    <a:xfrm>
                      <a:off x="0" y="0"/>
                      <a:ext cx="6000750" cy="3371850"/>
                    </a:xfrm>
                    <a:prstGeom prst="rect">
                      <a:avLst/>
                    </a:prstGeom>
                    <a:noFill/>
                    <a:ln>
                      <a:noFill/>
                    </a:ln>
                  </pic:spPr>
                </pic:pic>
              </a:graphicData>
            </a:graphic>
          </wp:inline>
        </w:drawing>
      </w:r>
      <w:r>
        <w:rPr>
          <w:rFonts w:ascii="Playfair Display" w:hAnsi="Playfair Display" w:cs="Arial"/>
          <w:color w:val="666666"/>
        </w:rPr>
        <w:t>&lt;img class="size-full wp-image-22752" src="//www.peoplespunditdaily.com/wp-content/uploads/2015/02/loretta-lynch-hearing-swearing-reuters.jpg" alt="loretta-lynch-hearing-swearing-</w:t>
      </w:r>
      <w:r>
        <w:rPr>
          <w:rFonts w:ascii="Playfair Display" w:hAnsi="Playfair Display" w:cs="Arial"/>
          <w:color w:val="666666"/>
        </w:rPr>
        <w:lastRenderedPageBreak/>
        <w:t>reuters" width="630" height="354" srcset="http://www.peoplespunditdaily.com/wp-content/uploads/2015/02/loretta-lynch-hearing-swearing-reuters-300x169.jpg 300w, http://www.peoplespunditdaily.com/wp-content/uploads/2015/02/loretta-lynch-hearing-swearing-reuters-600x337.jpg 600w, http://www.peoplespunditdaily.com/wp-content/uploads/2015/02/loretta-lynch-hearing-swearing-reuters-400x225.jpg 400w, http://www.peoplespunditdaily.com/wp-content/uploads/2015/02/loretta-lynch-hearing-swearing-reuters-98x55.jpg 98w, http://www.peoplespunditdaily.com/wp-content/uploads/2015/02/loretta-lynch-hearing-swearing-reuters-310x174.jpg 310w, http://www.peoplespunditdaily.com/wp-content/uploads/2015/02/loretta-lynch-hearing-swearing-reuters.jpg 630w" sizes="(max-width: 630px) 100vw, 630px" /&gt;</w:t>
      </w:r>
    </w:p>
    <w:p w:rsidR="001B0919" w:rsidRDefault="001B0919" w:rsidP="001B0919">
      <w:pPr>
        <w:pStyle w:val="wp-caption-text1"/>
        <w:shd w:val="clear" w:color="auto" w:fill="FFFFFF"/>
        <w:rPr>
          <w:rFonts w:ascii="Playfair Display" w:hAnsi="Playfair Display" w:cs="Arial"/>
          <w:color w:val="666666"/>
        </w:rPr>
      </w:pPr>
      <w:r>
        <w:rPr>
          <w:rFonts w:ascii="Playfair Display" w:hAnsi="Playfair Display" w:cs="Arial"/>
          <w:color w:val="666666"/>
        </w:rPr>
        <w:t>Loretta Lynch is sworn in to testify before a Senate Judiciary Committee confirmation hearing on her nomination to be U.S. attorney general on Capitol Hill in Washington January 28, 2015. (PHOTO: REUTERS/KEVIN LAMARQUE)</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 xml:space="preserve">Attorney General nominee Loretta Lynch is now </w:t>
      </w:r>
      <w:hyperlink r:id="rId1379" w:history="1">
        <w:r>
          <w:rPr>
            <w:rStyle w:val="Hyperlink"/>
            <w:rFonts w:ascii="Playfair Display" w:hAnsi="Playfair Display" w:cs="Arial"/>
          </w:rPr>
          <w:t>under fire</w:t>
        </w:r>
      </w:hyperlink>
      <w:r>
        <w:rPr>
          <w:rFonts w:ascii="Playfair Display" w:hAnsi="Playfair Display" w:cs="Arial"/>
          <w:color w:val="666666"/>
        </w:rPr>
        <w:t xml:space="preserve"> from Sen. David Vitter, R-LA, of the Senate Judiciary Committee for her involvement in the Obama administration’s decision not to prosecute HSBC (</w:t>
      </w:r>
      <w:hyperlink r:id="rId1380" w:tgtFrame="_blank" w:history="1">
        <w:r>
          <w:rPr>
            <w:rStyle w:val="Hyperlink"/>
            <w:rFonts w:ascii="Playfair Display" w:hAnsi="Playfair Display" w:cs="Arial"/>
          </w:rPr>
          <w:t>NYSE:HSBC</w:t>
        </w:r>
      </w:hyperlink>
      <w:r>
        <w:rPr>
          <w:rFonts w:ascii="Playfair Display" w:hAnsi="Playfair Display" w:cs="Arial"/>
          <w:color w:val="666666"/>
        </w:rPr>
        <w:t>) for laundering funds for Mexican drug cartels and Middle Eastern governments, such as Iran.</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 xml:space="preserve">WND first broke the </w:t>
      </w:r>
      <w:hyperlink r:id="rId1381" w:tgtFrame="_blank" w:history="1">
        <w:r>
          <w:rPr>
            <w:rStyle w:val="Hyperlink"/>
            <w:rFonts w:ascii="Playfair Display" w:hAnsi="Playfair Display" w:cs="Arial"/>
          </w:rPr>
          <w:t>detailed accounts</w:t>
        </w:r>
      </w:hyperlink>
      <w:r>
        <w:rPr>
          <w:rFonts w:ascii="Playfair Display" w:hAnsi="Playfair Display" w:cs="Arial"/>
          <w:color w:val="666666"/>
        </w:rPr>
        <w:t xml:space="preserve"> of whistleblower John Cruz, a former HSBC employee, who has attempted to hold the international bank accountable for its laundering practices by handing over documents and voice recordings to multiple government agencies that have so far been sent right back to the bank’s own internal investigators.</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Lynch was the U.S. attorney for the Eastern District of New York who worked with the Department of Justice to give the bank a “deferred prosecution” settlement, in which the institution agreed to pay a $1.9 billion fine and admit “willful criminal conduct” in exchange for avoiding Department of Justice (DOJ) criminal investigations. The branch conveniently already had $2 billion set aside for such purposes when the deal was finalized.</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Cruz alleges — with over 1,000 pages of evidence and secret audio recordings, alongside federal prosecutors — that HSBC laundered funds for customers in Cuba, Iran, Libya, Sudan and Burma. Such transactions were possibly made through a systematic identity theft scam operation involving American citizens’ personal information.</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Lynch previously acknowledged that HSBC “routinely did business with entities on the U.S. sanctions list,” adding that the bank evaded the sanctions “by disguising the source of funds so the payments would go through.” Yet, Lynch and DOJ officials allowed HSBC employees to get off with a payment to the government and no risk of prison or criminal trials.</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Cruz’s information and documentation went unexplored and he was never contacted by Lynch throughout her investigation of the bank by the Justice Department.</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lastRenderedPageBreak/>
        <w:t xml:space="preserve">In fact, the mainstream media largely ignored Lynch’s role in the cover-up of the U.S. bank’s money-laundering scandal. In addition, there has been no questioning as to why criminal charges weren’t pursued by Lynch for HSBC’s Swiss arm, which illegally helped clients, some of them American, evade taxes. This </w:t>
      </w:r>
      <w:hyperlink r:id="rId1382" w:tgtFrame="_blank" w:history="1">
        <w:r>
          <w:rPr>
            <w:rStyle w:val="Hyperlink"/>
            <w:rFonts w:ascii="Playfair Display" w:hAnsi="Playfair Display" w:cs="Arial"/>
          </w:rPr>
          <w:t>CNN Money report</w:t>
        </w:r>
      </w:hyperlink>
      <w:r>
        <w:rPr>
          <w:rFonts w:ascii="Playfair Display" w:hAnsi="Playfair Display" w:cs="Arial"/>
          <w:color w:val="666666"/>
        </w:rPr>
        <w:t xml:space="preserve"> left out any mention of Lynch and the U.S. whistleblower’s accounts that are now under investigation on the heels of her confirmation to be the chief law enforcement officer of the U.S. government.</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 xml:space="preserve">Progressive Democrats, with the exception of Sherrod Brown, are </w:t>
      </w:r>
      <w:hyperlink r:id="rId1383" w:tgtFrame="_blank" w:history="1">
        <w:r>
          <w:rPr>
            <w:rStyle w:val="Hyperlink"/>
            <w:rFonts w:ascii="Playfair Display" w:hAnsi="Playfair Display" w:cs="Arial"/>
          </w:rPr>
          <w:t>now silent</w:t>
        </w:r>
      </w:hyperlink>
      <w:r>
        <w:rPr>
          <w:rFonts w:ascii="Playfair Display" w:hAnsi="Playfair Display" w:cs="Arial"/>
          <w:color w:val="666666"/>
        </w:rPr>
        <w:t xml:space="preserve"> on the HSBC scandal, choosing not to call out the president’s nominee for her failure to prosecute white-collar criminals. Even Elizabeth Warren has called for criminal charges without challenging Lynch and the Justice Department, who have so far let 5 years pass without serious action taken since the information broke.</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By contrast, Vitter and Chairman Chuck Grassley, R-Iowa, are leading an investigation into Lynch’s negotiation with the world’s second largest bank.</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“Why, nearly five years after the DOJ became aware of the tax evasion scheme, have no criminal charges been brought?” Sen. Vitter asked, adding he believes the fine was “a slap on the wrist, and would cast serious doubt on Ms. Lynch’s capacity to serve as our top law enforcement official.”</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 xml:space="preserve">President Obama in November </w:t>
      </w:r>
      <w:hyperlink r:id="rId1384" w:tgtFrame="_blank" w:history="1">
        <w:r>
          <w:rPr>
            <w:rStyle w:val="Hyperlink"/>
            <w:rFonts w:ascii="Playfair Display" w:hAnsi="Playfair Display" w:cs="Arial"/>
          </w:rPr>
          <w:t>praised</w:t>
        </w:r>
      </w:hyperlink>
      <w:r>
        <w:rPr>
          <w:rFonts w:ascii="Playfair Display" w:hAnsi="Playfair Display" w:cs="Arial"/>
          <w:color w:val="666666"/>
        </w:rPr>
        <w:t xml:space="preserve"> Lynch for prosecuting “mobsters and drug lords and terrorists.” Lynch was more recently known for </w:t>
      </w:r>
      <w:hyperlink r:id="rId1385" w:tgtFrame="_blank" w:history="1">
        <w:r>
          <w:rPr>
            <w:rStyle w:val="Hyperlink"/>
            <w:rFonts w:ascii="Playfair Display" w:hAnsi="Playfair Display" w:cs="Arial"/>
          </w:rPr>
          <w:t>supervising a team that indicted</w:t>
        </w:r>
      </w:hyperlink>
      <w:r>
        <w:rPr>
          <w:rFonts w:ascii="Playfair Display" w:hAnsi="Playfair Display" w:cs="Arial"/>
          <w:color w:val="666666"/>
        </w:rPr>
        <w:t xml:space="preserve"> Rep. Michael Grimm, R-N.Y., on fraud, tax evasion and perjury charges.</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Today, Lynch is now in the hot seat for failing to prosecute some of the world’s most powerful bankers illegally involved with drug lords, Swiss bank accounts, terrorists and tyrants.</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“If Loretta Lynch and DOJ swept under the rug a serious money laundering scheme involving Mexican drug cartels and terrorist organizations, we need to know a heck of a lot more about it,” Vitter said.</w:t>
      </w:r>
    </w:p>
    <w:p w:rsidR="001B0919" w:rsidRDefault="001B0919" w:rsidP="001B0919">
      <w:pPr>
        <w:shd w:val="clear" w:color="auto" w:fill="FFFFFF"/>
        <w:spacing w:after="390"/>
        <w:rPr>
          <w:rFonts w:ascii="Playfair Display" w:hAnsi="Playfair Display" w:cs="Arial"/>
          <w:color w:val="666666"/>
        </w:rPr>
      </w:pPr>
      <w:r>
        <w:rPr>
          <w:rFonts w:ascii="Playfair Display" w:hAnsi="Playfair Display" w:cs="Arial"/>
          <w:color w:val="666666"/>
        </w:rPr>
        <w:t>Republicans must continue to grill Lynch over what she knew about the tax evasion charges and when she became aware of it so the American people can know that no bank is in fact “</w:t>
      </w:r>
      <w:hyperlink r:id="rId1386" w:tgtFrame="_blank" w:history="1">
        <w:r>
          <w:rPr>
            <w:rStyle w:val="Hyperlink"/>
            <w:rFonts w:ascii="Playfair Display" w:hAnsi="Playfair Display" w:cs="Arial"/>
          </w:rPr>
          <w:t>too big to jail</w:t>
        </w:r>
      </w:hyperlink>
      <w:r>
        <w:rPr>
          <w:rFonts w:ascii="Playfair Display" w:hAnsi="Playfair Display" w:cs="Arial"/>
          <w:color w:val="666666"/>
        </w:rPr>
        <w:t>.”</w:t>
      </w:r>
    </w:p>
    <w:p w:rsidR="00A03ADC" w:rsidRDefault="00A03ADC" w:rsidP="00A03ADC">
      <w:pPr>
        <w:spacing w:before="100" w:beforeAutospacing="1" w:after="100" w:afterAutospacing="1"/>
      </w:pPr>
    </w:p>
    <w:p w:rsidR="004B5D47" w:rsidRPr="00B7606E" w:rsidRDefault="004B5D47" w:rsidP="004B5D47">
      <w:pPr>
        <w:pStyle w:val="BodyTextIndent2"/>
        <w:spacing w:line="240" w:lineRule="auto"/>
        <w:ind w:left="0" w:firstLine="0"/>
        <w:rPr>
          <w:rFonts w:cs="Times New Roman"/>
        </w:rPr>
      </w:pPr>
    </w:p>
    <w:p w:rsidR="004B5D47" w:rsidRPr="00B7606E" w:rsidRDefault="004B5D47" w:rsidP="004B5D47">
      <w:pPr>
        <w:pStyle w:val="BodyTextIndent2"/>
        <w:spacing w:line="240" w:lineRule="auto"/>
        <w:ind w:left="0" w:firstLine="0"/>
        <w:rPr>
          <w:rFonts w:cs="Times New Roman"/>
          <w:b/>
        </w:rPr>
      </w:pPr>
    </w:p>
    <w:p w:rsidR="004B5D47" w:rsidRPr="00B7606E" w:rsidRDefault="00BA56BA" w:rsidP="004B5D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olor w:val="333333"/>
          <w:sz w:val="24"/>
          <w:szCs w:val="24"/>
        </w:rPr>
      </w:pPr>
      <w:r>
        <w:rPr>
          <w:rFonts w:ascii="Times New Roman" w:hAnsi="Times New Roman"/>
          <w:b/>
          <w:color w:val="333333"/>
          <w:sz w:val="24"/>
          <w:szCs w:val="24"/>
        </w:rPr>
        <w:t xml:space="preserve">                 </w:t>
      </w:r>
      <w:r w:rsidR="004B5D47" w:rsidRPr="00B7606E">
        <w:rPr>
          <w:rFonts w:ascii="Times New Roman" w:hAnsi="Times New Roman"/>
          <w:b/>
          <w:color w:val="333333"/>
          <w:sz w:val="24"/>
          <w:szCs w:val="24"/>
        </w:rPr>
        <w:t xml:space="preserve">SUMMARY OF PROBABLE CAUSES FOR WRIT  </w:t>
      </w:r>
    </w:p>
    <w:p w:rsidR="004B5D47" w:rsidRPr="00B7606E" w:rsidRDefault="004B5D47" w:rsidP="004B5D47">
      <w:pPr>
        <w:pStyle w:val="Standard"/>
        <w:rPr>
          <w:rFonts w:ascii="Times New Roman" w:hAnsi="Times New Roman" w:cs="Times New Roman"/>
        </w:rPr>
      </w:pPr>
      <w:r w:rsidRPr="00B7606E">
        <w:rPr>
          <w:rFonts w:ascii="Times New Roman" w:hAnsi="Times New Roman" w:cs="Times New Roman"/>
          <w:b/>
          <w:color w:val="333333"/>
        </w:rPr>
        <w:t xml:space="preserve">                                 OF QUO WARRANTO</w:t>
      </w:r>
      <w:r w:rsidRPr="00B7606E">
        <w:rPr>
          <w:rFonts w:ascii="Times New Roman" w:hAnsi="Times New Roman" w:cs="Times New Roman"/>
          <w:color w:val="333333"/>
        </w:rPr>
        <w:br/>
      </w:r>
      <w:r w:rsidRPr="00B7606E">
        <w:rPr>
          <w:rFonts w:ascii="Times New Roman" w:hAnsi="Times New Roman" w:cs="Times New Roman"/>
          <w:color w:val="333333"/>
        </w:rPr>
        <w:br/>
        <w:t>     </w:t>
      </w:r>
      <w:r w:rsidRPr="00B7606E">
        <w:rPr>
          <w:rFonts w:ascii="Times New Roman" w:hAnsi="Times New Roman" w:cs="Times New Roman"/>
          <w:color w:val="333333"/>
        </w:rPr>
        <w:br/>
        <w:t>         </w:t>
      </w:r>
    </w:p>
    <w:p w:rsidR="004B5D47" w:rsidRPr="00B7606E" w:rsidRDefault="004B5D47" w:rsidP="004B5D47">
      <w:pPr>
        <w:spacing w:line="240" w:lineRule="auto"/>
        <w:rPr>
          <w:rFonts w:ascii="Times New Roman" w:hAnsi="Times New Roman"/>
          <w:color w:val="333333"/>
          <w:sz w:val="24"/>
          <w:szCs w:val="24"/>
        </w:rPr>
      </w:pPr>
      <w:r w:rsidRPr="00B7606E">
        <w:rPr>
          <w:rFonts w:ascii="Times New Roman" w:hAnsi="Times New Roman"/>
          <w:color w:val="333333"/>
          <w:sz w:val="24"/>
          <w:szCs w:val="24"/>
        </w:rPr>
        <w:lastRenderedPageBreak/>
        <w:t xml:space="preserve">In addition to the latter NOTICE OF DEFAULT, said USDC/DWY Docket now contains    </w:t>
      </w:r>
    </w:p>
    <w:p w:rsidR="004B5D47" w:rsidRPr="00B7606E" w:rsidRDefault="004B5D47" w:rsidP="004B5D47">
      <w:pPr>
        <w:spacing w:line="240" w:lineRule="auto"/>
        <w:rPr>
          <w:rFonts w:ascii="Times New Roman" w:hAnsi="Times New Roman"/>
          <w:color w:val="333333"/>
          <w:sz w:val="24"/>
          <w:szCs w:val="24"/>
        </w:rPr>
      </w:pPr>
      <w:r w:rsidRPr="00B7606E">
        <w:rPr>
          <w:rFonts w:ascii="Times New Roman" w:hAnsi="Times New Roman"/>
          <w:color w:val="333333"/>
          <w:sz w:val="24"/>
          <w:szCs w:val="24"/>
        </w:rPr>
        <w:t xml:space="preserve">     verified factual evidence calling for the following conclusions of law, to wit:</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br/>
        <w:t xml:space="preserve">    (1)  Barak H. Obama(AKA Barry Soertoes) lacks the qualifications to hold office as </w:t>
      </w: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President of the United States, expressly required by _________Article ___ Article </w:t>
      </w: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VI, Clause 3 in the U.S. Constitution ("6:3"); and/or lacks the constitutional authority to </w:t>
      </w: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nominate and/or appoint Loretta Lynch as United States Attorney  General.</w:t>
      </w:r>
      <w:r w:rsidRPr="00B7606E">
        <w:rPr>
          <w:rFonts w:ascii="Times New Roman" w:hAnsi="Times New Roman" w:cs="Times New Roman"/>
          <w:color w:val="333333"/>
        </w:rPr>
        <w:br/>
        <w:t>         </w:t>
      </w:r>
      <w:r w:rsidRPr="00B7606E">
        <w:rPr>
          <w:rFonts w:ascii="Times New Roman" w:hAnsi="Times New Roman" w:cs="Times New Roman"/>
          <w:color w:val="333333"/>
        </w:rPr>
        <w:br/>
        <w:t xml:space="preserve">     (2) Barak H. Obama(AKA Barry Soertoes)   lacks power of attorney legally to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represent the</w:t>
      </w:r>
      <w:r w:rsidRPr="00B7606E">
        <w:rPr>
          <w:rFonts w:ascii="Times New Roman" w:hAnsi="Times New Roman" w:cs="Times New Roman"/>
          <w:color w:val="333333"/>
        </w:rPr>
        <w:br/>
        <w:t>     </w:t>
      </w:r>
      <w:r w:rsidRPr="00B7606E">
        <w:rPr>
          <w:rFonts w:ascii="Times New Roman" w:hAnsi="Times New Roman" w:cs="Times New Roman"/>
          <w:color w:val="333333"/>
        </w:rPr>
        <w:br/>
        <w:t xml:space="preserve">         "UNITED STATES OF AMERICA" as such before Supreme Courts, Appelant Courts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and/or Federal courts see 28 U.S.C. 530B, 547, 1345, 1346, 1746(1) in particular;</w:t>
      </w:r>
      <w:r w:rsidRPr="00B7606E">
        <w:rPr>
          <w:rFonts w:ascii="Times New Roman" w:hAnsi="Times New Roman" w:cs="Times New Roman"/>
          <w:color w:val="333333"/>
        </w:rPr>
        <w:br/>
        <w:t>         </w:t>
      </w:r>
      <w:r w:rsidRPr="00B7606E">
        <w:rPr>
          <w:rFonts w:ascii="Times New Roman" w:hAnsi="Times New Roman" w:cs="Times New Roman"/>
          <w:color w:val="333333"/>
        </w:rPr>
        <w:br/>
        <w:t xml:space="preserve">     (3) Barak H. Obama(AKA Barry Soertoes)  is not a US Citizen and is an illegal  is not  a US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Citizen, not now or never have been and is not an "authorized United States President”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hence not a lawful  "Chief Executive Officer for  the United States Government" as   </w:t>
      </w: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the  latter  terms occur at FRCrP Rules 1, 6 and 7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(definitions, who can be present, who can sign); or nominate and appoint a United States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Attorney General(Loretta   Lynch)</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Barak H. Obama(AKA Barry Soertoes)  has “on multiple occasions” failed or refused to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disclose valid social security card and/or birth certificate  and/or have used another “dead”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citizen social security card in violation of Federal and/or State law to U.S. Office of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Personnel Management ("OPM") Standard Form 61</w:t>
      </w:r>
      <w:r w:rsidRPr="00B7606E">
        <w:rPr>
          <w:rFonts w:ascii="Times New Roman" w:hAnsi="Times New Roman" w:cs="Times New Roman"/>
          <w:color w:val="333333"/>
        </w:rPr>
        <w:br/>
        <w:t>         </w:t>
      </w:r>
      <w:r w:rsidRPr="00B7606E">
        <w:rPr>
          <w:rFonts w:ascii="Times New Roman" w:hAnsi="Times New Roman" w:cs="Times New Roman"/>
          <w:color w:val="333333"/>
        </w:rPr>
        <w:br/>
        <w:t xml:space="preserve">         ("SF-61") APPOINTMENT AFFIDAVITS expressly required by one or more of the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Following 5 U.S.C. 2104, 2903, 2906, 3331, 3332, 3333, 5507, and 6:3  see also 18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U.S.C. 1519; (7) Barak H. Obama(AKA Barry Soertoes) PRESIDENTIAL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COMMISSION is incomplete due   at least to known defects in the SF-61 executed by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lastRenderedPageBreak/>
        <w:t xml:space="preserve">            One Eric Holder, Jr.;(and his successor Loretta Lynch)</w:t>
      </w:r>
      <w:r w:rsidRPr="00B7606E">
        <w:rPr>
          <w:rFonts w:ascii="Times New Roman" w:hAnsi="Times New Roman" w:cs="Times New Roman"/>
          <w:color w:val="333333"/>
        </w:rPr>
        <w:br/>
        <w:t>         </w:t>
      </w:r>
      <w:r w:rsidRPr="00B7606E">
        <w:rPr>
          <w:rFonts w:ascii="Times New Roman" w:hAnsi="Times New Roman" w:cs="Times New Roman"/>
          <w:color w:val="333333"/>
        </w:rPr>
        <w:br/>
        <w:t xml:space="preserve">     (8) Upon information and belief Barak H. Obama(AKA Barry Soertoes)  own SF-61 is a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counterfeit form because:</w:t>
      </w:r>
      <w:r w:rsidRPr="00B7606E">
        <w:rPr>
          <w:rFonts w:ascii="Times New Roman" w:hAnsi="Times New Roman" w:cs="Times New Roman"/>
          <w:color w:val="333333"/>
        </w:rPr>
        <w:br/>
        <w:t>         </w:t>
      </w:r>
      <w:r w:rsidRPr="00B7606E">
        <w:rPr>
          <w:rFonts w:ascii="Times New Roman" w:hAnsi="Times New Roman" w:cs="Times New Roman"/>
          <w:color w:val="333333"/>
        </w:rPr>
        <w:br/>
        <w:t xml:space="preserve">         (a) upon information and belief Obama is an illegal alien and not a US Citzen and/or it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lacks a valid OMB control number required by the Paperwork Reduction Act ("PRA"): </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pStyle w:val="Standard"/>
        <w:rPr>
          <w:rFonts w:ascii="Times New Roman" w:hAnsi="Times New Roman" w:cs="Times New Roman"/>
          <w:color w:val="333333"/>
        </w:rPr>
      </w:pPr>
      <w:r w:rsidRPr="00B7606E">
        <w:rPr>
          <w:rFonts w:ascii="Times New Roman" w:hAnsi="Times New Roman" w:cs="Times New Roman"/>
          <w:color w:val="333333"/>
        </w:rPr>
        <w:t xml:space="preserve">               44 U.S.C. 3501 et seq.;</w:t>
      </w:r>
      <w:r w:rsidRPr="00B7606E">
        <w:rPr>
          <w:rFonts w:ascii="Times New Roman" w:hAnsi="Times New Roman" w:cs="Times New Roman"/>
          <w:color w:val="333333"/>
        </w:rPr>
        <w:br/>
        <w:t>             </w:t>
      </w:r>
      <w:r w:rsidRPr="00B7606E">
        <w:rPr>
          <w:rFonts w:ascii="Times New Roman" w:hAnsi="Times New Roman" w:cs="Times New Roman"/>
          <w:color w:val="333333"/>
        </w:rPr>
        <w:br/>
        <w:t>         (b) it lacks the paragraph citing 5 U.S.C. 2903 (Authority</w:t>
      </w:r>
      <w:r w:rsidRPr="00B7606E">
        <w:rPr>
          <w:rFonts w:ascii="Times New Roman" w:hAnsi="Times New Roman" w:cs="Times New Roman"/>
          <w:color w:val="333333"/>
        </w:rPr>
        <w:br/>
        <w:t>         </w:t>
      </w:r>
      <w:r w:rsidRPr="00B7606E">
        <w:rPr>
          <w:rFonts w:ascii="Times New Roman" w:hAnsi="Times New Roman" w:cs="Times New Roman"/>
          <w:color w:val="333333"/>
        </w:rPr>
        <w:br/>
        <w:t>             to administer); and,</w:t>
      </w:r>
      <w:r w:rsidRPr="00B7606E">
        <w:rPr>
          <w:rFonts w:ascii="Times New Roman" w:hAnsi="Times New Roman" w:cs="Times New Roman"/>
          <w:color w:val="333333"/>
        </w:rPr>
        <w:br/>
        <w:t>             </w:t>
      </w:r>
      <w:r w:rsidRPr="00B7606E">
        <w:rPr>
          <w:rFonts w:ascii="Times New Roman" w:hAnsi="Times New Roman" w:cs="Times New Roman"/>
          <w:color w:val="333333"/>
        </w:rPr>
        <w:br/>
        <w:t>         (c) as of January 1, 2014, OPM has failed to apply for</w:t>
      </w:r>
      <w:r w:rsidRPr="00B7606E">
        <w:rPr>
          <w:rFonts w:ascii="Times New Roman" w:hAnsi="Times New Roman" w:cs="Times New Roman"/>
          <w:color w:val="333333"/>
        </w:rPr>
        <w:br/>
        <w:t>         </w:t>
      </w:r>
      <w:r w:rsidRPr="00B7606E">
        <w:rPr>
          <w:rFonts w:ascii="Times New Roman" w:hAnsi="Times New Roman" w:cs="Times New Roman"/>
          <w:color w:val="333333"/>
        </w:rPr>
        <w:br/>
        <w:t>             periodic OMB review and approval of the electronic SF-61</w:t>
      </w:r>
      <w:r w:rsidRPr="00B7606E">
        <w:rPr>
          <w:rFonts w:ascii="Times New Roman" w:hAnsi="Times New Roman" w:cs="Times New Roman"/>
          <w:color w:val="333333"/>
        </w:rPr>
        <w:br/>
        <w:t>             </w:t>
      </w:r>
      <w:r w:rsidRPr="00B7606E">
        <w:rPr>
          <w:rFonts w:ascii="Times New Roman" w:hAnsi="Times New Roman" w:cs="Times New Roman"/>
          <w:color w:val="333333"/>
        </w:rPr>
        <w:br/>
        <w:t>             published at www.opm.gov, as required by 5 CFR 1320.5,</w:t>
      </w:r>
      <w:r w:rsidRPr="00B7606E">
        <w:rPr>
          <w:rFonts w:ascii="Times New Roman" w:hAnsi="Times New Roman" w:cs="Times New Roman"/>
          <w:color w:val="333333"/>
        </w:rPr>
        <w:br/>
        <w:t>             </w:t>
      </w:r>
      <w:r w:rsidRPr="00B7606E">
        <w:rPr>
          <w:rFonts w:ascii="Times New Roman" w:hAnsi="Times New Roman" w:cs="Times New Roman"/>
          <w:color w:val="333333"/>
        </w:rPr>
        <w:br/>
        <w:t>             the Federal Regulation implementing the PRA: 44 U.S.C.</w:t>
      </w:r>
      <w:r w:rsidRPr="00B7606E">
        <w:rPr>
          <w:rFonts w:ascii="Times New Roman" w:hAnsi="Times New Roman" w:cs="Times New Roman"/>
          <w:color w:val="333333"/>
        </w:rPr>
        <w:br/>
        <w:t>             </w:t>
      </w:r>
      <w:r w:rsidRPr="00B7606E">
        <w:rPr>
          <w:rFonts w:ascii="Times New Roman" w:hAnsi="Times New Roman" w:cs="Times New Roman"/>
          <w:color w:val="333333"/>
        </w:rPr>
        <w:br/>
        <w:t>             3501 et seq.</w:t>
      </w:r>
    </w:p>
    <w:p w:rsidR="004B5D47" w:rsidRPr="00B7606E" w:rsidRDefault="004B5D47" w:rsidP="004B5D47">
      <w:pPr>
        <w:pStyle w:val="Standard"/>
        <w:rPr>
          <w:rFonts w:ascii="Times New Roman" w:hAnsi="Times New Roman" w:cs="Times New Roman"/>
          <w:color w:val="333333"/>
        </w:rPr>
      </w:pPr>
    </w:p>
    <w:p w:rsidR="004B5D47" w:rsidRPr="00B7606E" w:rsidRDefault="004B5D47" w:rsidP="004B5D47">
      <w:pPr>
        <w:spacing w:before="100" w:beforeAutospacing="1" w:after="100" w:afterAutospacing="1" w:line="240" w:lineRule="auto"/>
        <w:rPr>
          <w:rFonts w:ascii="Times New Roman" w:hAnsi="Times New Roman"/>
          <w:sz w:val="24"/>
          <w:szCs w:val="24"/>
        </w:rPr>
      </w:pPr>
      <w:r w:rsidRPr="00B7606E">
        <w:rPr>
          <w:rFonts w:ascii="Times New Roman" w:hAnsi="Times New Roman"/>
          <w:sz w:val="24"/>
          <w:szCs w:val="24"/>
        </w:rPr>
        <w:t>Plaintiff re-allegetge the above now calling for the following conclusions of law, to wit:</w:t>
      </w:r>
      <w:r w:rsidRPr="00B7606E">
        <w:rPr>
          <w:rFonts w:ascii="Times New Roman" w:hAnsi="Times New Roman"/>
          <w:sz w:val="24"/>
          <w:szCs w:val="24"/>
        </w:rPr>
        <w:br/>
      </w:r>
      <w:r w:rsidRPr="00B7606E">
        <w:rPr>
          <w:rFonts w:ascii="Times New Roman" w:hAnsi="Times New Roman"/>
          <w:sz w:val="24"/>
          <w:szCs w:val="24"/>
        </w:rPr>
        <w:br/>
        <w:t xml:space="preserve">     (1) Loretta Lynch lacks the OATH OF OFFICE expressly  required by 28 U.S.C. 544 and  </w:t>
      </w: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Article VI, Clause 3 in  The U.S. Constitution ("6:3");</w:t>
      </w:r>
    </w:p>
    <w:p w:rsidR="004B5D47" w:rsidRPr="00B7606E" w:rsidRDefault="004B5D47" w:rsidP="004B5D47">
      <w:pPr>
        <w:spacing w:before="100" w:beforeAutospacing="1" w:after="100" w:afterAutospacing="1" w:line="240" w:lineRule="auto"/>
        <w:rPr>
          <w:rFonts w:ascii="Times New Roman" w:hAnsi="Times New Roman"/>
          <w:sz w:val="24"/>
          <w:szCs w:val="24"/>
        </w:rPr>
      </w:pPr>
      <w:r w:rsidRPr="00B7606E">
        <w:rPr>
          <w:rFonts w:ascii="Times New Roman" w:hAnsi="Times New Roman"/>
          <w:sz w:val="24"/>
          <w:szCs w:val="24"/>
        </w:rPr>
        <w:br/>
        <w:t xml:space="preserve">     (2 ) Loretta Lynch  nomination, confirmation and/or appointment as United States Attorney </w:t>
      </w:r>
    </w:p>
    <w:p w:rsidR="004B5D47" w:rsidRPr="00B7606E" w:rsidRDefault="004B5D47" w:rsidP="004B5D47">
      <w:pPr>
        <w:spacing w:before="100" w:beforeAutospacing="1" w:after="100" w:afterAutospacing="1" w:line="240" w:lineRule="auto"/>
        <w:rPr>
          <w:rFonts w:ascii="Times New Roman" w:hAnsi="Times New Roman"/>
          <w:sz w:val="24"/>
          <w:szCs w:val="24"/>
        </w:rPr>
      </w:pPr>
      <w:r w:rsidRPr="00B7606E">
        <w:rPr>
          <w:rFonts w:ascii="Times New Roman" w:hAnsi="Times New Roman"/>
          <w:sz w:val="24"/>
          <w:szCs w:val="24"/>
        </w:rPr>
        <w:t xml:space="preserve">          General  is null and void and without any legal  effect.  </w:t>
      </w:r>
    </w:p>
    <w:p w:rsidR="004B5D47" w:rsidRPr="00B7606E" w:rsidRDefault="004B5D47" w:rsidP="004B5D47">
      <w:pPr>
        <w:spacing w:before="100" w:beforeAutospacing="1" w:after="100" w:afterAutospacing="1" w:line="240" w:lineRule="auto"/>
        <w:rPr>
          <w:rFonts w:ascii="Times New Roman" w:hAnsi="Times New Roman"/>
          <w:sz w:val="24"/>
          <w:szCs w:val="24"/>
        </w:rPr>
      </w:pPr>
      <w:r w:rsidRPr="00B7606E">
        <w:rPr>
          <w:rFonts w:ascii="Times New Roman" w:hAnsi="Times New Roman"/>
          <w:sz w:val="24"/>
          <w:szCs w:val="24"/>
        </w:rPr>
        <w:t xml:space="preserve">    (3 ) All prosecutions by Loretta Lynch; and “any” act of Loretta Lynch  as US Attorney </w:t>
      </w:r>
    </w:p>
    <w:p w:rsidR="004B5D47" w:rsidRPr="00B7606E" w:rsidRDefault="004B5D47" w:rsidP="004B5D47">
      <w:pPr>
        <w:spacing w:before="100" w:beforeAutospacing="1" w:after="100" w:afterAutospacing="1" w:line="240" w:lineRule="auto"/>
        <w:rPr>
          <w:rFonts w:ascii="Times New Roman" w:hAnsi="Times New Roman"/>
          <w:sz w:val="24"/>
          <w:szCs w:val="24"/>
        </w:rPr>
      </w:pPr>
      <w:r w:rsidRPr="00B7606E">
        <w:rPr>
          <w:rFonts w:ascii="Times New Roman" w:hAnsi="Times New Roman"/>
          <w:sz w:val="24"/>
          <w:szCs w:val="24"/>
        </w:rPr>
        <w:t xml:space="preserve">          General is null and void and without any legal  effect.  </w:t>
      </w:r>
    </w:p>
    <w:p w:rsidR="004B5D47" w:rsidRPr="00B7606E" w:rsidRDefault="004B5D47" w:rsidP="004B5D47">
      <w:pPr>
        <w:spacing w:before="100" w:beforeAutospacing="1" w:after="100" w:afterAutospacing="1" w:line="240" w:lineRule="auto"/>
        <w:rPr>
          <w:rFonts w:ascii="Times New Roman" w:hAnsi="Times New Roman"/>
          <w:sz w:val="24"/>
          <w:szCs w:val="24"/>
        </w:rPr>
      </w:pPr>
      <w:r w:rsidRPr="00B7606E">
        <w:rPr>
          <w:rFonts w:ascii="Times New Roman" w:hAnsi="Times New Roman"/>
          <w:sz w:val="24"/>
          <w:szCs w:val="24"/>
        </w:rPr>
        <w:t xml:space="preserve">    (4) Loretta Lynch lacks power of attorney legally to represent the "UNITED STATES OF </w:t>
      </w:r>
    </w:p>
    <w:p w:rsidR="004B5D47" w:rsidRPr="00B7606E" w:rsidRDefault="004B5D47" w:rsidP="004B5D47">
      <w:pPr>
        <w:spacing w:before="100" w:beforeAutospacing="1" w:after="100" w:afterAutospacing="1" w:line="240" w:lineRule="auto"/>
        <w:rPr>
          <w:rFonts w:ascii="Times New Roman" w:hAnsi="Times New Roman"/>
          <w:sz w:val="24"/>
          <w:szCs w:val="24"/>
        </w:rPr>
      </w:pPr>
      <w:r w:rsidRPr="00B7606E">
        <w:rPr>
          <w:rFonts w:ascii="Times New Roman" w:hAnsi="Times New Roman"/>
          <w:sz w:val="24"/>
          <w:szCs w:val="24"/>
        </w:rPr>
        <w:t xml:space="preserve">           AMERICA" as such before Federal courts see 28 U.S.C. 530B, 547, 1345, 1346, 1746(1) </w:t>
      </w:r>
    </w:p>
    <w:p w:rsidR="004B5D47" w:rsidRPr="00B7606E" w:rsidRDefault="004B5D47" w:rsidP="004B5D47">
      <w:pPr>
        <w:spacing w:before="100" w:beforeAutospacing="1" w:after="100" w:afterAutospacing="1" w:line="240" w:lineRule="auto"/>
        <w:rPr>
          <w:rFonts w:ascii="Times New Roman" w:hAnsi="Times New Roman"/>
          <w:sz w:val="24"/>
          <w:szCs w:val="24"/>
        </w:rPr>
      </w:pPr>
      <w:r w:rsidRPr="00B7606E">
        <w:rPr>
          <w:rFonts w:ascii="Times New Roman" w:hAnsi="Times New Roman"/>
          <w:sz w:val="24"/>
          <w:szCs w:val="24"/>
        </w:rPr>
        <w:lastRenderedPageBreak/>
        <w:t xml:space="preserve">            in particular;</w:t>
      </w:r>
      <w:r w:rsidRPr="00B7606E">
        <w:rPr>
          <w:rFonts w:ascii="Times New Roman" w:hAnsi="Times New Roman"/>
          <w:sz w:val="24"/>
          <w:szCs w:val="24"/>
        </w:rPr>
        <w:br/>
        <w:t>         </w:t>
      </w:r>
      <w:r w:rsidRPr="00B7606E">
        <w:rPr>
          <w:rFonts w:ascii="Times New Roman" w:hAnsi="Times New Roman"/>
          <w:sz w:val="24"/>
          <w:szCs w:val="24"/>
        </w:rPr>
        <w:br/>
        <w:t xml:space="preserve">     (5) Loretta Lynch is not an "authorized  US Attorney General " hence not a lawful "attorney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for the government"  as the latter  terms occur at   FRCrP Rules 1, 6 and 7 (definitions, who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can be present,  who can sign);</w:t>
      </w:r>
      <w:r w:rsidRPr="00B7606E">
        <w:rPr>
          <w:rFonts w:ascii="Times New Roman" w:hAnsi="Times New Roman"/>
          <w:sz w:val="24"/>
          <w:szCs w:val="24"/>
        </w:rPr>
        <w:br/>
        <w:t>         </w:t>
      </w:r>
      <w:r w:rsidRPr="00B7606E">
        <w:rPr>
          <w:rFonts w:ascii="Times New Roman" w:hAnsi="Times New Roman"/>
          <w:sz w:val="24"/>
          <w:szCs w:val="24"/>
        </w:rPr>
        <w:br/>
        <w:t xml:space="preserve">     (6) Loretta Lynch U.S. Office of Personnel Management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("OPM") Standard   Form 61 ("SF-61") APPOINTMENT AFFIDAVITS expressly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ind w:left="720" w:hanging="720"/>
        <w:rPr>
          <w:rFonts w:ascii="Times New Roman" w:hAnsi="Times New Roman"/>
          <w:sz w:val="24"/>
          <w:szCs w:val="24"/>
        </w:rPr>
      </w:pPr>
      <w:r w:rsidRPr="00B7606E">
        <w:rPr>
          <w:rFonts w:ascii="Times New Roman" w:hAnsi="Times New Roman"/>
          <w:sz w:val="24"/>
          <w:szCs w:val="24"/>
        </w:rPr>
        <w:t xml:space="preserve">            required by  5 U.S.C. 2104, 2903, 2906, 3331,  3332, 3333, 5507, and 6:3;  requires the US Attorney General  to swear under oath:  “I will support and defend the Unites Atates Constitution against all enemises, foreign and domestic that I will bear true faith and allegiance to the same; that I take this obligation freely, without any any mental reservation or purpose of evasion; and that I will well and faithfully discharge the duties of the office on which I am about to enter.  So help me God.” Lynch has failed, or violated or made false intentional material misrepresenatives on this form.    </w:t>
      </w:r>
    </w:p>
    <w:p w:rsidR="004B5D47" w:rsidRPr="00B7606E" w:rsidRDefault="004B5D47" w:rsidP="004B5D47">
      <w:pPr>
        <w:spacing w:line="240" w:lineRule="auto"/>
        <w:ind w:left="720" w:hanging="720"/>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(7) Loretta Lynch has also failed or refused to disclose the second OATH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OF OFFICE expressly required of  Clerks and Deputy Clerks of Court by 28 U.S.C. 951,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and 6:3;</w:t>
      </w:r>
      <w:r w:rsidRPr="00B7606E">
        <w:rPr>
          <w:rFonts w:ascii="Times New Roman" w:hAnsi="Times New Roman"/>
          <w:sz w:val="24"/>
          <w:szCs w:val="24"/>
        </w:rPr>
        <w:br/>
        <w:t>         </w:t>
      </w:r>
      <w:r w:rsidRPr="00B7606E">
        <w:rPr>
          <w:rFonts w:ascii="Times New Roman" w:hAnsi="Times New Roman"/>
          <w:sz w:val="24"/>
          <w:szCs w:val="24"/>
        </w:rPr>
        <w:br/>
        <w:t xml:space="preserve">   (6) Loretta Lynch lacks the mandatory SENATE CONFIRMATION expressly required by 5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U.S.C. 2902(c), and  by either the Appointments Clause ("2:2:2") or the Recess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Appointments Clause ("2:2:3") in the U.S.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Constitution (see details in  the attached NOTICE OF DEFAULT and APPLICATION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FOR DISQUALIFICATIONS);</w:t>
      </w:r>
      <w:r w:rsidRPr="00B7606E">
        <w:rPr>
          <w:rFonts w:ascii="Times New Roman" w:hAnsi="Times New Roman"/>
          <w:sz w:val="24"/>
          <w:szCs w:val="24"/>
        </w:rPr>
        <w:br/>
        <w:t>         </w:t>
      </w:r>
      <w:r w:rsidRPr="00B7606E">
        <w:rPr>
          <w:rFonts w:ascii="Times New Roman" w:hAnsi="Times New Roman"/>
          <w:sz w:val="24"/>
          <w:szCs w:val="24"/>
        </w:rPr>
        <w:br/>
        <w:t xml:space="preserve">    (7) Loretta Lynch PRESIDENTIAL COMMISSION is incomplete, due at least to known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defects in the SF-61 executed by one Eric Holder, Jr.; and/or Barak H. Obama(AKA Barry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Soertoes) </w:t>
      </w:r>
      <w:r w:rsidRPr="00B7606E">
        <w:rPr>
          <w:rFonts w:ascii="Times New Roman" w:hAnsi="Times New Roman"/>
          <w:sz w:val="24"/>
          <w:szCs w:val="24"/>
        </w:rPr>
        <w:br/>
        <w:t>         </w:t>
      </w:r>
      <w:r w:rsidRPr="00B7606E">
        <w:rPr>
          <w:rFonts w:ascii="Times New Roman" w:hAnsi="Times New Roman"/>
          <w:sz w:val="24"/>
          <w:szCs w:val="24"/>
        </w:rPr>
        <w:br/>
        <w:t xml:space="preserve">     (8)Loretta Lynch  own SF-61 is null and void </w:t>
      </w:r>
      <w:r w:rsidRPr="00B7606E">
        <w:rPr>
          <w:rFonts w:ascii="Times New Roman" w:hAnsi="Times New Roman"/>
          <w:sz w:val="24"/>
          <w:szCs w:val="24"/>
        </w:rPr>
        <w:br/>
        <w:t>     </w:t>
      </w:r>
      <w:r w:rsidRPr="00B7606E">
        <w:rPr>
          <w:rFonts w:ascii="Times New Roman" w:hAnsi="Times New Roman"/>
          <w:sz w:val="24"/>
          <w:szCs w:val="24"/>
        </w:rPr>
        <w:br/>
        <w:t>         because:</w:t>
      </w:r>
      <w:r w:rsidRPr="00B7606E">
        <w:rPr>
          <w:rFonts w:ascii="Times New Roman" w:hAnsi="Times New Roman"/>
          <w:sz w:val="24"/>
          <w:szCs w:val="24"/>
        </w:rPr>
        <w:br/>
        <w:t xml:space="preserve">          </w:t>
      </w: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(b) it lacks the paragraph citing 5 U.S.C. 2903 (Authority  to administer); and,</w:t>
      </w:r>
      <w:r w:rsidRPr="00B7606E">
        <w:rPr>
          <w:rFonts w:ascii="Times New Roman" w:hAnsi="Times New Roman"/>
          <w:sz w:val="24"/>
          <w:szCs w:val="24"/>
        </w:rPr>
        <w:br/>
        <w:t>             </w:t>
      </w:r>
      <w:r w:rsidRPr="00B7606E">
        <w:rPr>
          <w:rFonts w:ascii="Times New Roman" w:hAnsi="Times New Roman"/>
          <w:sz w:val="24"/>
          <w:szCs w:val="24"/>
        </w:rPr>
        <w:br/>
        <w:t xml:space="preserve">         (c) as of January 1, 2014, OPM has failed to apply for periodic OMB review and approval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 xml:space="preserve">              of the electronic SF-61 published at www.opm.gov, as required by 5 CFR 1320.5,</w:t>
      </w:r>
      <w:r w:rsidRPr="00B7606E">
        <w:rPr>
          <w:rFonts w:ascii="Times New Roman" w:hAnsi="Times New Roman"/>
          <w:sz w:val="24"/>
          <w:szCs w:val="24"/>
        </w:rPr>
        <w:br/>
        <w:t>             </w:t>
      </w:r>
      <w:r w:rsidRPr="00B7606E">
        <w:rPr>
          <w:rFonts w:ascii="Times New Roman" w:hAnsi="Times New Roman"/>
          <w:sz w:val="24"/>
          <w:szCs w:val="24"/>
        </w:rPr>
        <w:br/>
        <w:t xml:space="preserve">             the Federal Regulation implementing the PRA: 44 U.S.C. 3501 et seq. </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ALL CONSPIRED UNDER TE COLOR OF LAW SUBMITTED FALSE CLAIMS FOR APPROVAL DEFRAUD, BREACH INTARTIONAL PEACE</w:t>
      </w:r>
    </w:p>
    <w:p w:rsidR="004B5D47" w:rsidRPr="00B7606E" w:rsidRDefault="004B5D47" w:rsidP="004B5D47">
      <w:pPr>
        <w:spacing w:line="240" w:lineRule="auto"/>
        <w:rPr>
          <w:rFonts w:ascii="Times New Roman" w:hAnsi="Times New Roman"/>
          <w:sz w:val="24"/>
          <w:szCs w:val="24"/>
        </w:rPr>
      </w:pPr>
      <w:r w:rsidRPr="00B7606E">
        <w:rPr>
          <w:rFonts w:ascii="Times New Roman" w:hAnsi="Times New Roman"/>
          <w:sz w:val="24"/>
          <w:szCs w:val="24"/>
        </w:rPr>
        <w:t>INCLUDE AGREEMENT OF HAYLLE VALLEY BREACH OF CONTRACT AND RACKEETEERING  TE UNITED STATES HAS REASON TO BELEIF</w:t>
      </w:r>
    </w:p>
    <w:p w:rsidR="004B5D47" w:rsidRPr="00B7606E" w:rsidRDefault="004B5D47" w:rsidP="004B5D47">
      <w:pPr>
        <w:spacing w:line="240" w:lineRule="auto"/>
        <w:rPr>
          <w:rFonts w:ascii="Times New Roman" w:hAnsi="Times New Roman"/>
          <w:sz w:val="24"/>
          <w:szCs w:val="24"/>
        </w:rPr>
      </w:pPr>
    </w:p>
    <w:p w:rsidR="004B5D47" w:rsidRPr="00B7606E" w:rsidRDefault="004B5D47" w:rsidP="004B5D47">
      <w:pPr>
        <w:pStyle w:val="BodyTextIndent2"/>
        <w:spacing w:line="240" w:lineRule="auto"/>
        <w:ind w:left="0" w:firstLine="0"/>
        <w:rPr>
          <w:rFonts w:cs="Times New Roman"/>
          <w:b/>
        </w:rPr>
      </w:pPr>
    </w:p>
    <w:p w:rsidR="004B5D47" w:rsidRPr="00B7606E" w:rsidRDefault="004B5D47" w:rsidP="004B5D47">
      <w:pPr>
        <w:pStyle w:val="BodyTextIndent2"/>
        <w:spacing w:line="240" w:lineRule="auto"/>
        <w:ind w:left="0" w:firstLine="0"/>
        <w:rPr>
          <w:rFonts w:cs="Times New Roman"/>
          <w:b/>
        </w:rPr>
      </w:pPr>
    </w:p>
    <w:p w:rsidR="004B5D47" w:rsidRPr="00B7606E" w:rsidRDefault="004B5D47" w:rsidP="004B5D47">
      <w:pPr>
        <w:pStyle w:val="BodyTextIndent2"/>
        <w:spacing w:line="240" w:lineRule="auto"/>
        <w:ind w:left="0" w:firstLine="0"/>
        <w:rPr>
          <w:rFonts w:cs="Times New Roman"/>
          <w:b/>
        </w:rPr>
      </w:pPr>
    </w:p>
    <w:p w:rsidR="004B5D47" w:rsidRPr="00B7606E" w:rsidRDefault="004B5D47" w:rsidP="004B5D47">
      <w:pPr>
        <w:pStyle w:val="BodyTextIndent2"/>
        <w:spacing w:line="240" w:lineRule="auto"/>
        <w:ind w:left="0" w:firstLine="0"/>
        <w:rPr>
          <w:rFonts w:cs="Times New Roman"/>
          <w:b/>
        </w:rPr>
      </w:pPr>
    </w:p>
    <w:p w:rsidR="004B5D47" w:rsidRPr="00B7606E" w:rsidRDefault="004B5D47" w:rsidP="004B5D47">
      <w:pPr>
        <w:pStyle w:val="BodyTextIndent2"/>
        <w:spacing w:line="240" w:lineRule="auto"/>
        <w:ind w:left="0" w:firstLine="0"/>
        <w:rPr>
          <w:rFonts w:cs="Times New Roman"/>
          <w:b/>
        </w:rPr>
      </w:pPr>
      <w:r w:rsidRPr="00B7606E">
        <w:rPr>
          <w:rFonts w:cs="Times New Roman"/>
          <w:b/>
        </w:rPr>
        <w:t>PLANNED PARENTHOOD COMOPLAINT AGAINST LORRETTA LNCH</w:t>
      </w:r>
    </w:p>
    <w:p w:rsidR="004B5D47" w:rsidRDefault="004B5D47" w:rsidP="009B48B3">
      <w:pPr>
        <w:pStyle w:val="BodyTextIndent2"/>
        <w:spacing w:line="240" w:lineRule="auto"/>
        <w:ind w:left="0" w:firstLine="0"/>
        <w:rPr>
          <w:rFonts w:cs="Times New Roman"/>
        </w:rPr>
      </w:pPr>
    </w:p>
    <w:p w:rsidR="004B5D47" w:rsidRDefault="004B5D47" w:rsidP="009B48B3">
      <w:pPr>
        <w:pStyle w:val="BodyTextIndent2"/>
        <w:spacing w:line="240" w:lineRule="auto"/>
        <w:ind w:left="0" w:firstLine="0"/>
        <w:rPr>
          <w:rFonts w:cs="Times New Roman"/>
        </w:rPr>
      </w:pPr>
    </w:p>
    <w:p w:rsidR="004B5D47" w:rsidRDefault="004B5D47" w:rsidP="009B48B3">
      <w:pPr>
        <w:pStyle w:val="BodyTextIndent2"/>
        <w:spacing w:line="240" w:lineRule="auto"/>
        <w:ind w:left="0" w:firstLine="0"/>
        <w:rPr>
          <w:rFonts w:cs="Times New Roman"/>
        </w:rPr>
      </w:pPr>
    </w:p>
    <w:p w:rsidR="004B5D47" w:rsidRDefault="004B5D47" w:rsidP="009B48B3">
      <w:pPr>
        <w:pStyle w:val="BodyTextIndent2"/>
        <w:spacing w:line="240" w:lineRule="auto"/>
        <w:ind w:left="0" w:firstLine="0"/>
        <w:rPr>
          <w:rFonts w:cs="Times New Roman"/>
        </w:rPr>
      </w:pPr>
    </w:p>
    <w:p w:rsidR="004B5D47" w:rsidRDefault="004B5D47" w:rsidP="009B48B3">
      <w:pPr>
        <w:pStyle w:val="BodyTextIndent2"/>
        <w:spacing w:line="240" w:lineRule="auto"/>
        <w:ind w:left="0" w:firstLine="0"/>
        <w:rPr>
          <w:rFonts w:cs="Times New Roman"/>
        </w:rPr>
      </w:pPr>
    </w:p>
    <w:p w:rsidR="00A17DF4" w:rsidRPr="001E197D" w:rsidRDefault="00A17DF4" w:rsidP="00A17DF4">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A17DF4" w:rsidRPr="001E197D" w:rsidRDefault="00A17DF4" w:rsidP="00A17DF4">
      <w:r w:rsidRPr="001E197D">
        <w:t>12070 W. Outer Drive</w:t>
      </w:r>
    </w:p>
    <w:p w:rsidR="00A17DF4" w:rsidRPr="001E197D" w:rsidRDefault="00A17DF4" w:rsidP="00A17DF4">
      <w:r w:rsidRPr="001E197D">
        <w:t>Detroit, MI 48223</w:t>
      </w:r>
    </w:p>
    <w:p w:rsidR="00A17DF4" w:rsidRPr="001E197D" w:rsidRDefault="00A17DF4" w:rsidP="00A17DF4">
      <w:r>
        <w:t>1-313-375-0351</w:t>
      </w:r>
    </w:p>
    <w:p w:rsidR="00A17DF4" w:rsidRPr="001E197D" w:rsidRDefault="00A17DF4" w:rsidP="00A17DF4">
      <w:r w:rsidRPr="001E197D">
        <w:t>Sbridge11@yahoo.com</w:t>
      </w:r>
    </w:p>
    <w:p w:rsidR="00A17DF4" w:rsidRDefault="00A17DF4" w:rsidP="00A17DF4">
      <w:pPr>
        <w:pStyle w:val="ListParagraph"/>
        <w:tabs>
          <w:tab w:val="left" w:pos="720"/>
        </w:tabs>
        <w:ind w:left="420"/>
        <w:rPr>
          <w:b/>
          <w:sz w:val="24"/>
          <w:szCs w:val="24"/>
        </w:rPr>
      </w:pPr>
    </w:p>
    <w:p w:rsidR="00A17DF4" w:rsidRDefault="00A17DF4" w:rsidP="00A17DF4">
      <w:pPr>
        <w:pStyle w:val="ListParagraph"/>
        <w:tabs>
          <w:tab w:val="left" w:pos="720"/>
        </w:tabs>
        <w:ind w:left="420"/>
        <w:rPr>
          <w:b/>
          <w:sz w:val="24"/>
          <w:szCs w:val="24"/>
        </w:rPr>
      </w:pPr>
      <w:r>
        <w:rPr>
          <w:b/>
          <w:sz w:val="24"/>
          <w:szCs w:val="24"/>
        </w:rPr>
        <w:t xml:space="preserve">                   </w:t>
      </w:r>
    </w:p>
    <w:p w:rsidR="00A17DF4" w:rsidRDefault="00A17DF4" w:rsidP="00A17DF4">
      <w:pPr>
        <w:pStyle w:val="ListParagraph"/>
        <w:tabs>
          <w:tab w:val="left" w:pos="720"/>
        </w:tabs>
        <w:ind w:left="420"/>
        <w:rPr>
          <w:b/>
          <w:sz w:val="24"/>
          <w:szCs w:val="24"/>
        </w:rPr>
      </w:pPr>
    </w:p>
    <w:p w:rsidR="00A17DF4" w:rsidRDefault="00A17DF4" w:rsidP="00A17DF4">
      <w:pPr>
        <w:pStyle w:val="ListParagraph"/>
        <w:tabs>
          <w:tab w:val="left" w:pos="720"/>
        </w:tabs>
        <w:ind w:left="420"/>
        <w:rPr>
          <w:b/>
          <w:sz w:val="24"/>
          <w:szCs w:val="24"/>
        </w:rPr>
      </w:pPr>
      <w:r>
        <w:rPr>
          <w:b/>
          <w:sz w:val="24"/>
          <w:szCs w:val="24"/>
        </w:rPr>
        <w:t xml:space="preserve">                       IN THE UNITED STATES DISTRICT COURT</w:t>
      </w:r>
    </w:p>
    <w:p w:rsidR="00A17DF4" w:rsidRDefault="00A17DF4" w:rsidP="00A17DF4">
      <w:pPr>
        <w:pStyle w:val="ListParagraph"/>
        <w:tabs>
          <w:tab w:val="left" w:pos="720"/>
        </w:tabs>
        <w:ind w:left="420"/>
        <w:rPr>
          <w:b/>
          <w:sz w:val="24"/>
          <w:szCs w:val="24"/>
        </w:rPr>
      </w:pPr>
    </w:p>
    <w:p w:rsidR="00A17DF4" w:rsidRDefault="00A17DF4" w:rsidP="00A17DF4">
      <w:pPr>
        <w:pStyle w:val="ListParagraph"/>
        <w:tabs>
          <w:tab w:val="left" w:pos="720"/>
        </w:tabs>
        <w:ind w:left="420"/>
        <w:rPr>
          <w:b/>
          <w:sz w:val="24"/>
          <w:szCs w:val="24"/>
        </w:rPr>
      </w:pPr>
      <w:r>
        <w:rPr>
          <w:b/>
          <w:sz w:val="24"/>
          <w:szCs w:val="24"/>
        </w:rPr>
        <w:t xml:space="preserve">                               FOR THE DISTRICT OF COLUMBIA</w:t>
      </w:r>
    </w:p>
    <w:p w:rsidR="00A17DF4" w:rsidRDefault="00A17DF4" w:rsidP="00A17DF4">
      <w:pPr>
        <w:rPr>
          <w:b/>
          <w:sz w:val="36"/>
          <w:szCs w:val="36"/>
        </w:rPr>
      </w:pPr>
    </w:p>
    <w:p w:rsidR="00A17DF4" w:rsidRDefault="00A17DF4" w:rsidP="00A17DF4">
      <w:pPr>
        <w:rPr>
          <w:b/>
          <w:sz w:val="36"/>
          <w:szCs w:val="36"/>
        </w:rPr>
      </w:pPr>
    </w:p>
    <w:p w:rsidR="00A17DF4" w:rsidRDefault="00A17DF4" w:rsidP="00A17DF4">
      <w:pPr>
        <w:pStyle w:val="ListParagraph"/>
        <w:rPr>
          <w:sz w:val="24"/>
          <w:szCs w:val="24"/>
        </w:rPr>
      </w:pPr>
      <w:r>
        <w:rPr>
          <w:sz w:val="24"/>
          <w:szCs w:val="24"/>
        </w:rPr>
        <w:t xml:space="preserve">                                              </w:t>
      </w:r>
    </w:p>
    <w:p w:rsidR="00A17DF4" w:rsidRDefault="00A17DF4" w:rsidP="00A17DF4">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A17DF4" w:rsidTr="00A17DF4">
        <w:tc>
          <w:tcPr>
            <w:tcW w:w="4631" w:type="dxa"/>
            <w:tcMar>
              <w:top w:w="0" w:type="dxa"/>
              <w:left w:w="0" w:type="dxa"/>
              <w:bottom w:w="0" w:type="dxa"/>
              <w:right w:w="0" w:type="dxa"/>
            </w:tcMar>
          </w:tcPr>
          <w:p w:rsidR="00A17DF4" w:rsidRDefault="00A17DF4" w:rsidP="00A17DF4">
            <w:pPr>
              <w:ind w:left="180"/>
              <w:rPr>
                <w:sz w:val="24"/>
                <w:szCs w:val="24"/>
              </w:rPr>
            </w:pPr>
          </w:p>
          <w:p w:rsidR="00A17DF4" w:rsidRDefault="00A17DF4" w:rsidP="00A17DF4">
            <w:pPr>
              <w:rPr>
                <w:sz w:val="24"/>
                <w:szCs w:val="24"/>
              </w:rPr>
            </w:pPr>
          </w:p>
          <w:p w:rsidR="00A17DF4" w:rsidRDefault="00A17DF4" w:rsidP="00A17DF4">
            <w:pPr>
              <w:pStyle w:val="Standard"/>
              <w:pBdr>
                <w:bottom w:val="single" w:sz="12" w:space="1" w:color="auto"/>
              </w:pBdr>
              <w:rPr>
                <w:rFonts w:ascii="Times New Roman" w:hAnsi="Times New Roman" w:cs="Times New Roman"/>
              </w:rPr>
            </w:pPr>
          </w:p>
          <w:p w:rsidR="00A17DF4" w:rsidRPr="00235B76" w:rsidRDefault="00A17DF4" w:rsidP="00A17DF4">
            <w:pPr>
              <w:pStyle w:val="Standard"/>
              <w:rPr>
                <w:rFonts w:ascii="Times New Roman" w:hAnsi="Times New Roman" w:cs="Times New Roman"/>
                <w:color w:val="auto"/>
              </w:rPr>
            </w:pPr>
            <w:r>
              <w:rPr>
                <w:rFonts w:ascii="Times New Roman" w:hAnsi="Times New Roman" w:cs="Times New Roman"/>
                <w:color w:val="auto"/>
              </w:rPr>
              <w:lastRenderedPageBreak/>
              <w:t xml:space="preserve">  </w:t>
            </w:r>
          </w:p>
          <w:p w:rsidR="00A17DF4" w:rsidRPr="00235B76" w:rsidRDefault="00A17DF4" w:rsidP="00A17DF4"/>
          <w:p w:rsidR="00A17DF4"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0135C">
              <w:rPr>
                <w:rFonts w:ascii="Times New Roman" w:hAnsi="Times New Roman" w:cs="Times New Roman"/>
                <w:bCs/>
              </w:rPr>
              <w:t xml:space="preserve">Montana, Nebraska, Nevada, New Hampshire, New Jersey, New Mexico, New York, North Carolina, North Dakota, Ohio, Oklahoma, </w:t>
            </w:r>
            <w:r w:rsidRPr="0020135C">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w:t>
            </w:r>
            <w:r w:rsidRPr="0020135C">
              <w:rPr>
                <w:rFonts w:ascii="Times New Roman" w:hAnsi="Times New Roman" w:cs="Times New Roman"/>
              </w:rPr>
              <w:lastRenderedPageBreak/>
              <w:t xml:space="preserve">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PLAINTIFFS” AND/OR “THE PETITIONERS”   “CLASS REPRESENTATIVE”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b/>
              </w:rPr>
            </w:pPr>
            <w:r w:rsidRPr="0020135C">
              <w:rPr>
                <w:rFonts w:ascii="Times New Roman" w:hAnsi="Times New Roman" w:cs="Times New Roman"/>
                <w:b/>
                <w:color w:val="333333"/>
              </w:rPr>
              <w:t>CIVIL CROSS-PLAINTIFF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Vs.</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Default="00A17DF4" w:rsidP="00A17DF4">
            <w:pPr>
              <w:rPr>
                <w:sz w:val="24"/>
                <w:szCs w:val="24"/>
              </w:rPr>
            </w:pPr>
            <w:r w:rsidRPr="0020135C">
              <w:rPr>
                <w:sz w:val="24"/>
                <w:szCs w:val="24"/>
              </w:rPr>
              <w:t xml:space="preserve">LORETTA LYNCH IN HER OFFICIAL CAPACITY AS UNITED STATES ATTORNEY GENERAL AND INDIVIDUALLY </w:t>
            </w:r>
            <w:r>
              <w:rPr>
                <w:sz w:val="24"/>
                <w:szCs w:val="24"/>
              </w:rPr>
              <w:t xml:space="preserve"> </w:t>
            </w:r>
          </w:p>
          <w:p w:rsidR="00A17DF4" w:rsidRDefault="00A17DF4" w:rsidP="00A17DF4">
            <w:pPr>
              <w:rPr>
                <w:sz w:val="24"/>
                <w:szCs w:val="24"/>
              </w:rPr>
            </w:pPr>
          </w:p>
          <w:p w:rsidR="00A17DF4" w:rsidRPr="0020135C" w:rsidRDefault="00A17DF4" w:rsidP="00A17DF4">
            <w:pPr>
              <w:rPr>
                <w:sz w:val="24"/>
                <w:szCs w:val="24"/>
              </w:rPr>
            </w:pPr>
          </w:p>
          <w:p w:rsidR="00A17DF4" w:rsidRPr="0020135C" w:rsidRDefault="00A17DF4" w:rsidP="00A17DF4">
            <w:pPr>
              <w:rPr>
                <w:sz w:val="24"/>
                <w:szCs w:val="24"/>
              </w:rPr>
            </w:pPr>
          </w:p>
          <w:p w:rsidR="00A17DF4" w:rsidRPr="0020135C" w:rsidRDefault="00A17DF4" w:rsidP="00A17DF4">
            <w:pPr>
              <w:tabs>
                <w:tab w:val="left" w:pos="720"/>
              </w:tabs>
              <w:rPr>
                <w:sz w:val="24"/>
                <w:szCs w:val="24"/>
              </w:rPr>
            </w:pPr>
            <w:r w:rsidRPr="0020135C">
              <w:rPr>
                <w:sz w:val="24"/>
                <w:szCs w:val="24"/>
              </w:rPr>
              <w:t xml:space="preserve">    United States Department of Justice  </w:t>
            </w:r>
          </w:p>
          <w:p w:rsidR="00A17DF4" w:rsidRPr="0020135C" w:rsidRDefault="00A17DF4" w:rsidP="00A17DF4">
            <w:pPr>
              <w:tabs>
                <w:tab w:val="left" w:pos="720"/>
              </w:tabs>
              <w:rPr>
                <w:sz w:val="24"/>
                <w:szCs w:val="24"/>
              </w:rPr>
            </w:pPr>
            <w:r w:rsidRPr="0020135C">
              <w:rPr>
                <w:sz w:val="24"/>
                <w:szCs w:val="24"/>
              </w:rPr>
              <w:t xml:space="preserve">    950 Pennsylvania Avenue,  </w:t>
            </w:r>
          </w:p>
          <w:p w:rsidR="00A17DF4" w:rsidRPr="0020135C" w:rsidRDefault="00A17DF4" w:rsidP="00A17DF4">
            <w:pPr>
              <w:tabs>
                <w:tab w:val="left" w:pos="720"/>
              </w:tabs>
              <w:rPr>
                <w:sz w:val="24"/>
                <w:szCs w:val="24"/>
              </w:rPr>
            </w:pPr>
            <w:r w:rsidRPr="0020135C">
              <w:rPr>
                <w:sz w:val="24"/>
                <w:szCs w:val="24"/>
              </w:rPr>
              <w:t xml:space="preserve">     N.W.Washington, D.C.20530-0001</w:t>
            </w:r>
          </w:p>
          <w:p w:rsidR="00A17DF4" w:rsidRDefault="00A17DF4" w:rsidP="00A17DF4">
            <w:pPr>
              <w:rPr>
                <w:sz w:val="24"/>
                <w:szCs w:val="24"/>
              </w:rPr>
            </w:pPr>
          </w:p>
          <w:p w:rsidR="00A17DF4" w:rsidRDefault="00A17DF4" w:rsidP="00A17DF4">
            <w:pPr>
              <w:rPr>
                <w:sz w:val="24"/>
                <w:szCs w:val="24"/>
              </w:rPr>
            </w:pPr>
          </w:p>
          <w:p w:rsidR="00A17DF4" w:rsidRPr="0020135C" w:rsidRDefault="00A17DF4" w:rsidP="00A17DF4">
            <w:pPr>
              <w:rPr>
                <w:sz w:val="24"/>
                <w:szCs w:val="24"/>
              </w:rPr>
            </w:pPr>
          </w:p>
          <w:p w:rsidR="00A17DF4" w:rsidRDefault="00A17DF4" w:rsidP="00A17DF4">
            <w:pPr>
              <w:rPr>
                <w:sz w:val="24"/>
                <w:szCs w:val="24"/>
              </w:rPr>
            </w:pPr>
            <w:r>
              <w:rPr>
                <w:sz w:val="24"/>
                <w:szCs w:val="24"/>
              </w:rPr>
              <w:t xml:space="preserve">And </w:t>
            </w:r>
          </w:p>
          <w:p w:rsidR="00A17DF4" w:rsidRDefault="00A17DF4" w:rsidP="00A17DF4">
            <w:pPr>
              <w:rPr>
                <w:sz w:val="24"/>
                <w:szCs w:val="24"/>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BARAK H. OBAMA (AKA BARRY SORTEOES)” IN HIS OFFICIAL CAPACITY AND INDIVUALLY </w:t>
            </w:r>
            <w:r>
              <w:rPr>
                <w:rFonts w:ascii="Times New Roman" w:hAnsi="Times New Roman" w:cs="Times New Roman"/>
              </w:rPr>
              <w:t xml:space="preserve"> ET AL </w:t>
            </w:r>
          </w:p>
          <w:p w:rsidR="00A17DF4" w:rsidRPr="0020135C" w:rsidRDefault="00A17DF4" w:rsidP="00A17DF4">
            <w:pPr>
              <w:rPr>
                <w:sz w:val="24"/>
                <w:szCs w:val="24"/>
              </w:rPr>
            </w:pP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The White House</w:t>
            </w:r>
          </w:p>
          <w:p w:rsidR="00A17DF4" w:rsidRPr="0020135C" w:rsidRDefault="00A17DF4" w:rsidP="00A17DF4">
            <w:pPr>
              <w:pStyle w:val="Standard"/>
              <w:tabs>
                <w:tab w:val="left" w:pos="720"/>
              </w:tabs>
              <w:rPr>
                <w:rFonts w:ascii="Times New Roman" w:hAnsi="Times New Roman" w:cs="Times New Roman"/>
              </w:rPr>
            </w:pPr>
            <w:r w:rsidRPr="0020135C">
              <w:rPr>
                <w:rFonts w:ascii="Times New Roman" w:hAnsi="Times New Roman" w:cs="Times New Roman"/>
              </w:rPr>
              <w:t xml:space="preserve">1600 Pennsylvania Avenue, </w:t>
            </w:r>
          </w:p>
          <w:p w:rsidR="00A17DF4" w:rsidRPr="0020135C" w:rsidRDefault="00A17DF4" w:rsidP="00A17DF4">
            <w:pPr>
              <w:pStyle w:val="Standard"/>
              <w:tabs>
                <w:tab w:val="left" w:pos="720"/>
              </w:tabs>
              <w:rPr>
                <w:rFonts w:ascii="Times New Roman" w:hAnsi="Times New Roman" w:cs="Times New Roman"/>
              </w:rPr>
            </w:pPr>
            <w:r w:rsidRPr="0020135C">
              <w:rPr>
                <w:rFonts w:ascii="Times New Roman" w:hAnsi="Times New Roman" w:cs="Times New Roman"/>
              </w:rPr>
              <w:t xml:space="preserve">N.W.Washington, D.C.20500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rPr>
                <w:rFonts w:ascii="Times New Roman" w:hAnsi="Times New Roman" w:cs="Times New Roman"/>
              </w:rPr>
            </w:pPr>
          </w:p>
          <w:p w:rsidR="00A17DF4" w:rsidRDefault="00A17DF4" w:rsidP="00A17DF4">
            <w:pPr>
              <w:pStyle w:val="Standard"/>
              <w:rPr>
                <w:rFonts w:ascii="Times New Roman" w:hAnsi="Times New Roman" w:cs="Times New Roman"/>
              </w:rPr>
            </w:pPr>
            <w:r w:rsidRPr="0020135C">
              <w:rPr>
                <w:rFonts w:ascii="Times New Roman" w:hAnsi="Times New Roman" w:cs="Times New Roman"/>
              </w:rPr>
              <w:t xml:space="preserve">LORETTA LYNCH IN HER OFFICIAL CAPACITY AS UNITED STATES ATTORNEY GENERAL AND INDIVIDUALLY </w:t>
            </w:r>
            <w:r>
              <w:rPr>
                <w:rFonts w:ascii="Times New Roman" w:hAnsi="Times New Roman" w:cs="Times New Roman"/>
              </w:rPr>
              <w:t>DEFENDANT AND/OR REPSONDANT REPRESENTATIVE</w:t>
            </w:r>
          </w:p>
          <w:p w:rsidR="00A17DF4" w:rsidRPr="0020135C" w:rsidRDefault="00A17DF4" w:rsidP="00A17DF4">
            <w:pPr>
              <w:pStyle w:val="Standard"/>
              <w:rPr>
                <w:rFonts w:ascii="Times New Roman" w:hAnsi="Times New Roman" w:cs="Times New Roman"/>
              </w:rPr>
            </w:pPr>
            <w:r w:rsidRPr="0020135C">
              <w:rPr>
                <w:rFonts w:ascii="Times New Roman" w:hAnsi="Times New Roman" w:cs="Times New Roman"/>
              </w:rPr>
              <w:t xml:space="preserve">ON BEHALF OF </w:t>
            </w:r>
            <w:r>
              <w:rPr>
                <w:rFonts w:ascii="Times New Roman" w:hAnsi="Times New Roman" w:cs="Times New Roman"/>
              </w:rPr>
              <w:t xml:space="preserve">BARAK H. OBAMA(AKA BARRY SOERTOES) IN HIS OFFICIAL CAPACITY AND INDIVIDUALLY, CLSS DEFENDANT MEMBERS </w:t>
            </w:r>
            <w:r w:rsidRPr="0020135C">
              <w:rPr>
                <w:rFonts w:ascii="Times New Roman" w:hAnsi="Times New Roman" w:cs="Times New Roman"/>
              </w:rPr>
              <w:t xml:space="preserve">and  DOES 1 thru 1,000,000,000 inclusive </w:t>
            </w:r>
          </w:p>
          <w:p w:rsidR="00A17DF4" w:rsidRPr="0020135C" w:rsidRDefault="00A17DF4" w:rsidP="00A17DF4">
            <w:pPr>
              <w:pStyle w:val="Standard"/>
              <w:rPr>
                <w:rFonts w:ascii="Times New Roman" w:hAnsi="Times New Roman" w:cs="Times New Roman"/>
              </w:rPr>
            </w:pPr>
          </w:p>
          <w:p w:rsidR="00A17DF4" w:rsidRPr="0020135C" w:rsidRDefault="00A17DF4" w:rsidP="00A17DF4">
            <w:pPr>
              <w:pStyle w:val="Standard"/>
              <w:tabs>
                <w:tab w:val="left" w:pos="720"/>
              </w:tabs>
              <w:rPr>
                <w:rFonts w:ascii="Times New Roman" w:hAnsi="Times New Roman" w:cs="Times New Roman"/>
              </w:rPr>
            </w:pPr>
          </w:p>
          <w:p w:rsidR="00A17DF4" w:rsidRPr="0020135C" w:rsidRDefault="00A17DF4" w:rsidP="00A17DF4">
            <w:pPr>
              <w:rPr>
                <w:sz w:val="24"/>
                <w:szCs w:val="24"/>
              </w:rPr>
            </w:pPr>
          </w:p>
          <w:p w:rsidR="00A17DF4" w:rsidRPr="00444289" w:rsidRDefault="00A17DF4" w:rsidP="00A17DF4">
            <w:pPr>
              <w:pStyle w:val="Standard"/>
              <w:rPr>
                <w:rFonts w:ascii="Times New Roman" w:hAnsi="Times New Roman" w:cs="Times New Roman"/>
              </w:rPr>
            </w:pPr>
            <w:r>
              <w:rPr>
                <w:rFonts w:ascii="Times New Roman" w:hAnsi="Times New Roman" w:cs="Times New Roman"/>
                <w:b/>
                <w:color w:val="333333"/>
              </w:rPr>
              <w:t>CIVIL CROSS-DEFENDANT  AND/OR</w:t>
            </w:r>
          </w:p>
          <w:p w:rsidR="00A17DF4" w:rsidRDefault="00A17DF4" w:rsidP="00A17DF4">
            <w:pPr>
              <w:pStyle w:val="Standard"/>
              <w:rPr>
                <w:rFonts w:ascii="Times New Roman" w:hAnsi="Times New Roman" w:cs="Times New Roman"/>
              </w:rPr>
            </w:pPr>
            <w:r w:rsidRPr="00444289">
              <w:rPr>
                <w:rFonts w:ascii="Times New Roman" w:hAnsi="Times New Roman" w:cs="Times New Roman"/>
              </w:rPr>
              <w:t>RESPONDANT</w:t>
            </w:r>
          </w:p>
          <w:p w:rsidR="00A17DF4" w:rsidRDefault="00A17DF4" w:rsidP="00A17DF4">
            <w:pPr>
              <w:pStyle w:val="Standard"/>
              <w:rPr>
                <w:rFonts w:ascii="Times New Roman" w:hAnsi="Times New Roman" w:cs="Times New Roman"/>
              </w:rPr>
            </w:pPr>
          </w:p>
          <w:p w:rsidR="00A17DF4" w:rsidRPr="00303897" w:rsidRDefault="00A17DF4" w:rsidP="00A17DF4">
            <w:r>
              <w:rPr>
                <w:sz w:val="24"/>
                <w:szCs w:val="24"/>
              </w:rPr>
              <w:t>_________________</w:t>
            </w:r>
          </w:p>
          <w:p w:rsidR="00A17DF4" w:rsidRPr="00303897" w:rsidRDefault="00A17DF4" w:rsidP="00A17DF4">
            <w:pPr>
              <w:pStyle w:val="Standard"/>
              <w:rPr>
                <w:rFonts w:ascii="Times New Roman" w:hAnsi="Times New Roman" w:cs="Times New Roman"/>
              </w:rPr>
            </w:pPr>
            <w:r w:rsidRPr="00303897">
              <w:rPr>
                <w:rFonts w:ascii="Times New Roman" w:hAnsi="Times New Roman" w:cs="Times New Roman"/>
              </w:rPr>
              <w:t xml:space="preserve">    </w:t>
            </w:r>
          </w:p>
          <w:p w:rsidR="00A17DF4" w:rsidRDefault="00A17DF4" w:rsidP="00A17DF4">
            <w:pPr>
              <w:rPr>
                <w:color w:val="000000"/>
                <w:sz w:val="24"/>
                <w:szCs w:val="24"/>
              </w:rPr>
            </w:pPr>
          </w:p>
          <w:p w:rsidR="00A17DF4" w:rsidRDefault="00A17DF4" w:rsidP="00A17DF4"/>
          <w:p w:rsidR="00A17DF4" w:rsidRPr="00381B2F" w:rsidRDefault="00A17DF4" w:rsidP="00A17DF4">
            <w:pPr>
              <w:rPr>
                <w:color w:val="000000"/>
                <w:sz w:val="24"/>
                <w:szCs w:val="24"/>
              </w:rPr>
            </w:pPr>
            <w:r>
              <w:rPr>
                <w:sz w:val="24"/>
                <w:szCs w:val="24"/>
              </w:rPr>
              <w:t xml:space="preserve">                                                                                       </w:t>
            </w:r>
          </w:p>
          <w:p w:rsidR="00A17DF4" w:rsidRPr="00F6432A" w:rsidRDefault="00A17DF4" w:rsidP="00A17DF4">
            <w:pPr>
              <w:pStyle w:val="AttorneyName"/>
              <w:rPr>
                <w:rFonts w:ascii="Times New Roman" w:hAnsi="Times New Roman"/>
              </w:rPr>
            </w:pPr>
          </w:p>
          <w:p w:rsidR="00A17DF4" w:rsidRDefault="00A17DF4" w:rsidP="00A17DF4">
            <w:pPr>
              <w:tabs>
                <w:tab w:val="left" w:pos="1500"/>
              </w:tabs>
              <w:rPr>
                <w:sz w:val="24"/>
                <w:szCs w:val="24"/>
              </w:rPr>
            </w:pPr>
          </w:p>
          <w:p w:rsidR="00A17DF4" w:rsidRDefault="00A17DF4" w:rsidP="00A17DF4">
            <w:pPr>
              <w:ind w:left="180"/>
              <w:rPr>
                <w:sz w:val="24"/>
                <w:szCs w:val="24"/>
              </w:rPr>
            </w:pPr>
          </w:p>
          <w:p w:rsidR="00A17DF4" w:rsidRDefault="00A17DF4" w:rsidP="00A17DF4">
            <w:pPr>
              <w:rPr>
                <w:sz w:val="24"/>
                <w:szCs w:val="24"/>
              </w:rPr>
            </w:pPr>
          </w:p>
          <w:p w:rsidR="00A17DF4" w:rsidRDefault="00A17DF4" w:rsidP="00A17DF4">
            <w:pPr>
              <w:rPr>
                <w:sz w:val="24"/>
                <w:szCs w:val="24"/>
              </w:rPr>
            </w:pPr>
            <w:r>
              <w:rPr>
                <w:sz w:val="24"/>
                <w:szCs w:val="24"/>
              </w:rPr>
              <w:t xml:space="preserve">                            </w:t>
            </w:r>
          </w:p>
        </w:tc>
        <w:tc>
          <w:tcPr>
            <w:tcW w:w="137" w:type="dxa"/>
            <w:tcMar>
              <w:top w:w="0" w:type="dxa"/>
              <w:left w:w="0" w:type="dxa"/>
              <w:bottom w:w="0" w:type="dxa"/>
              <w:right w:w="0" w:type="dxa"/>
            </w:tcMar>
          </w:tcPr>
          <w:p w:rsidR="00A17DF4" w:rsidRDefault="00A17DF4" w:rsidP="00A17DF4">
            <w:pPr>
              <w:pStyle w:val="SingleSpacing"/>
              <w:spacing w:line="240" w:lineRule="auto"/>
              <w:rPr>
                <w:rFonts w:ascii="Times New Roman" w:hAnsi="Times New Roman"/>
              </w:rPr>
            </w:pPr>
          </w:p>
          <w:p w:rsidR="00A17DF4" w:rsidRDefault="00A17DF4" w:rsidP="00A17DF4">
            <w:pPr>
              <w:pStyle w:val="SingleSpacing"/>
              <w:spacing w:line="240" w:lineRule="auto"/>
              <w:rPr>
                <w:rFonts w:ascii="Times New Roman" w:hAnsi="Times New Roman"/>
              </w:rPr>
            </w:pPr>
            <w:r>
              <w:rPr>
                <w:rFonts w:ascii="Times New Roman" w:hAnsi="Times New Roman"/>
              </w:rPr>
              <w:t>))))</w:t>
            </w:r>
            <w:r>
              <w:rPr>
                <w:rFonts w:ascii="Times New Roman" w:hAnsi="Times New Roman"/>
              </w:rPr>
              <w:lastRenderedPageBreak/>
              <w:t>))))))))))))))))))))</w:t>
            </w:r>
          </w:p>
          <w:p w:rsidR="00A17DF4" w:rsidRDefault="00A17DF4" w:rsidP="00A17DF4">
            <w:pPr>
              <w:pStyle w:val="SingleSpacing"/>
              <w:spacing w:line="240" w:lineRule="auto"/>
              <w:rPr>
                <w:rFonts w:ascii="Times New Roman" w:hAnsi="Times New Roman"/>
              </w:rPr>
            </w:pPr>
            <w:r>
              <w:rPr>
                <w:rFonts w:ascii="Times New Roman" w:hAnsi="Times New Roman"/>
              </w:rPr>
              <w:t>)) )</w:t>
            </w:r>
          </w:p>
          <w:p w:rsidR="00A17DF4" w:rsidRDefault="00A17DF4" w:rsidP="00A17DF4">
            <w:pPr>
              <w:pStyle w:val="SingleSpacing"/>
              <w:spacing w:line="240" w:lineRule="auto"/>
              <w:rPr>
                <w:rFonts w:ascii="Times New Roman" w:hAnsi="Times New Roman"/>
              </w:rPr>
            </w:pPr>
          </w:p>
        </w:tc>
        <w:tc>
          <w:tcPr>
            <w:tcW w:w="4682" w:type="dxa"/>
            <w:tcMar>
              <w:top w:w="0" w:type="dxa"/>
              <w:left w:w="0" w:type="dxa"/>
              <w:bottom w:w="0" w:type="dxa"/>
              <w:right w:w="0" w:type="dxa"/>
            </w:tcMar>
          </w:tcPr>
          <w:p w:rsidR="00A17DF4" w:rsidRDefault="00A17DF4" w:rsidP="00A17DF4">
            <w:pPr>
              <w:rPr>
                <w:sz w:val="24"/>
                <w:szCs w:val="24"/>
              </w:rPr>
            </w:pPr>
          </w:p>
          <w:p w:rsidR="00A17DF4" w:rsidRDefault="00A17DF4" w:rsidP="00A17DF4">
            <w:pPr>
              <w:rPr>
                <w:rFonts w:ascii="Times Roman" w:hAnsi="Times Roman"/>
                <w:sz w:val="24"/>
                <w:szCs w:val="24"/>
              </w:rPr>
            </w:pPr>
          </w:p>
          <w:p w:rsidR="00A17DF4" w:rsidRPr="00FA6C2B" w:rsidRDefault="00A17DF4" w:rsidP="00A17DF4">
            <w:pPr>
              <w:rPr>
                <w:sz w:val="24"/>
                <w:szCs w:val="24"/>
              </w:rPr>
            </w:pPr>
            <w:r w:rsidRPr="00FA6C2B">
              <w:rPr>
                <w:sz w:val="24"/>
                <w:szCs w:val="24"/>
              </w:rPr>
              <w:lastRenderedPageBreak/>
              <w:t>.</w:t>
            </w:r>
            <w:r>
              <w:rPr>
                <w:sz w:val="24"/>
                <w:szCs w:val="24"/>
              </w:rPr>
              <w:t>IN REM</w:t>
            </w:r>
          </w:p>
          <w:p w:rsidR="00A17DF4" w:rsidRDefault="00A17DF4" w:rsidP="00A17DF4">
            <w:pPr>
              <w:rPr>
                <w:sz w:val="24"/>
                <w:szCs w:val="24"/>
              </w:rPr>
            </w:pPr>
          </w:p>
          <w:p w:rsidR="00A17DF4" w:rsidRDefault="00A17DF4" w:rsidP="00A17DF4">
            <w:pPr>
              <w:pStyle w:val="Standard"/>
              <w:rPr>
                <w:rFonts w:ascii="Times New Roman" w:hAnsi="Times New Roman" w:cs="Times New Roman"/>
              </w:rPr>
            </w:pPr>
          </w:p>
          <w:p w:rsidR="00A17DF4" w:rsidRDefault="00A17DF4" w:rsidP="00A17DF4">
            <w:pPr>
              <w:pStyle w:val="Standard"/>
              <w:rPr>
                <w:rFonts w:ascii="Times New Roman" w:hAnsi="Times New Roman" w:cs="Times New Roman"/>
              </w:rPr>
            </w:pPr>
            <w:r>
              <w:rPr>
                <w:rFonts w:ascii="Times New Roman" w:hAnsi="Times New Roman" w:cs="Times New Roman"/>
              </w:rPr>
              <w:t xml:space="preserve">“NOT SERVED ON BARAK H. OBAMA(AKA BARRY SOERTOES) (AND PREDESSCOR)  AND/OR LORETTA LYNCH ET AL” </w:t>
            </w:r>
          </w:p>
          <w:p w:rsidR="00A17DF4" w:rsidRDefault="00A17DF4" w:rsidP="00A17DF4">
            <w:pPr>
              <w:pStyle w:val="SingleSpacing"/>
              <w:spacing w:line="240" w:lineRule="auto"/>
              <w:rPr>
                <w:rFonts w:ascii="Times New Roman" w:hAnsi="Times New Roman"/>
              </w:rPr>
            </w:pPr>
            <w:r>
              <w:rPr>
                <w:rFonts w:ascii="Times New Roman" w:hAnsi="Times New Roman"/>
              </w:rPr>
              <w:t>FEDERAL FALSE CLAIMS ACT</w:t>
            </w:r>
          </w:p>
          <w:p w:rsidR="00A17DF4" w:rsidRDefault="00A17DF4" w:rsidP="00A17DF4">
            <w:pPr>
              <w:pStyle w:val="SingleSpacing"/>
              <w:spacing w:line="240" w:lineRule="auto"/>
              <w:rPr>
                <w:rFonts w:ascii="Times New Roman" w:hAnsi="Times New Roman"/>
              </w:rPr>
            </w:pPr>
          </w:p>
          <w:p w:rsidR="00A17DF4" w:rsidRDefault="00A17DF4" w:rsidP="00A17DF4">
            <w:pPr>
              <w:pStyle w:val="SingleSpacing"/>
              <w:spacing w:line="240" w:lineRule="auto"/>
              <w:rPr>
                <w:rFonts w:ascii="Times New Roman" w:hAnsi="Times New Roman"/>
              </w:rPr>
            </w:pPr>
            <w:r>
              <w:rPr>
                <w:rFonts w:ascii="Times New Roman" w:hAnsi="Times New Roman"/>
              </w:rPr>
              <w:t>IN REM FORFEITURE</w:t>
            </w:r>
          </w:p>
          <w:p w:rsidR="00A17DF4" w:rsidRDefault="00A17DF4" w:rsidP="00A17DF4">
            <w:pPr>
              <w:pStyle w:val="SingleSpacing"/>
              <w:spacing w:line="240" w:lineRule="auto"/>
              <w:rPr>
                <w:rFonts w:ascii="Times New Roman" w:hAnsi="Times New Roman"/>
              </w:rPr>
            </w:pPr>
          </w:p>
          <w:p w:rsidR="00A17DF4" w:rsidRDefault="00A17DF4" w:rsidP="00A17DF4">
            <w:pPr>
              <w:pStyle w:val="SingleSpacing"/>
              <w:spacing w:line="240" w:lineRule="auto"/>
              <w:rPr>
                <w:rFonts w:ascii="Times New Roman" w:hAnsi="Times New Roman"/>
              </w:rPr>
            </w:pPr>
            <w:r>
              <w:rPr>
                <w:rFonts w:ascii="Times New Roman" w:hAnsi="Times New Roman"/>
              </w:rPr>
              <w:t>WRIT OF QUO WARRANTO BARAK OBAMA</w:t>
            </w:r>
          </w:p>
          <w:p w:rsidR="00A17DF4" w:rsidRDefault="00A17DF4" w:rsidP="00A17DF4">
            <w:pPr>
              <w:pStyle w:val="SingleSpacing"/>
              <w:spacing w:line="240" w:lineRule="auto"/>
              <w:rPr>
                <w:rFonts w:ascii="Times New Roman" w:hAnsi="Times New Roman"/>
              </w:rPr>
            </w:pPr>
          </w:p>
          <w:p w:rsidR="00A17DF4" w:rsidRPr="00B958E8" w:rsidRDefault="00A17DF4" w:rsidP="00A17DF4">
            <w:pPr>
              <w:pStyle w:val="SingleSpacing"/>
              <w:spacing w:line="240" w:lineRule="auto"/>
              <w:rPr>
                <w:rFonts w:ascii="Times New Roman" w:hAnsi="Times New Roman" w:cs="Times New Roman"/>
                <w:b/>
              </w:rPr>
            </w:pPr>
            <w:r w:rsidRPr="00B958E8">
              <w:rPr>
                <w:rFonts w:ascii="Times New Roman" w:hAnsi="Times New Roman" w:cs="Times New Roman"/>
                <w:b/>
              </w:rPr>
              <w:t>CLASS-ACTION</w:t>
            </w:r>
          </w:p>
          <w:p w:rsidR="00A17DF4" w:rsidRPr="00B958E8" w:rsidRDefault="00A17DF4" w:rsidP="00A17DF4">
            <w:pPr>
              <w:pStyle w:val="SingleSpacing"/>
              <w:spacing w:line="240" w:lineRule="auto"/>
              <w:rPr>
                <w:rFonts w:ascii="Times New Roman" w:hAnsi="Times New Roman" w:cs="Times New Roman"/>
                <w:b/>
              </w:rPr>
            </w:pPr>
            <w:r w:rsidRPr="00B958E8">
              <w:rPr>
                <w:rFonts w:ascii="Times New Roman" w:hAnsi="Times New Roman" w:cs="Times New Roman"/>
                <w:b/>
              </w:rPr>
              <w:t xml:space="preserve">SPECIAL </w:t>
            </w:r>
          </w:p>
          <w:p w:rsidR="00A17DF4" w:rsidRPr="00B958E8" w:rsidRDefault="00A17DF4" w:rsidP="00A17DF4">
            <w:pPr>
              <w:pStyle w:val="SingleSpacing"/>
              <w:spacing w:line="240" w:lineRule="auto"/>
              <w:rPr>
                <w:b/>
              </w:rPr>
            </w:pPr>
            <w:r w:rsidRPr="00B958E8">
              <w:rPr>
                <w:rFonts w:ascii="Times New Roman" w:hAnsi="Times New Roman" w:cs="Times New Roman"/>
                <w:b/>
              </w:rPr>
              <w:t>MARINE TIME AND ADMIRATLY WHISTLEBLOWER</w:t>
            </w:r>
            <w:r w:rsidRPr="00B958E8">
              <w:rPr>
                <w:b/>
              </w:rPr>
              <w:t xml:space="preserve"> FEDERAL FALSE CLAIMS ACT</w:t>
            </w:r>
          </w:p>
          <w:p w:rsidR="00A17DF4" w:rsidRPr="00B958E8" w:rsidRDefault="00A17DF4" w:rsidP="00A17DF4">
            <w:pPr>
              <w:pStyle w:val="SingleSpacing"/>
              <w:spacing w:line="240" w:lineRule="auto"/>
              <w:rPr>
                <w:rFonts w:ascii="Times New Roman" w:hAnsi="Times New Roman"/>
                <w:b/>
              </w:rPr>
            </w:pPr>
            <w:r w:rsidRPr="00B958E8">
              <w:rPr>
                <w:b/>
              </w:rPr>
              <w:t xml:space="preserve">(RACKEETEERED INFLUENCED AND CORRUPT ORGANIZATION- </w:t>
            </w:r>
            <w:r w:rsidRPr="00B958E8">
              <w:rPr>
                <w:rFonts w:ascii="Times New Roman" w:hAnsi="Times New Roman"/>
                <w:b/>
              </w:rPr>
              <w:t xml:space="preserve">MARINE TIME AND ADMI </w:t>
            </w:r>
          </w:p>
          <w:p w:rsidR="00A17DF4" w:rsidRPr="00B958E8" w:rsidRDefault="00A17DF4" w:rsidP="00A17DF4">
            <w:pPr>
              <w:rPr>
                <w:b/>
                <w:sz w:val="24"/>
                <w:szCs w:val="24"/>
              </w:rPr>
            </w:pPr>
            <w:r w:rsidRPr="00B958E8">
              <w:rPr>
                <w:b/>
                <w:sz w:val="24"/>
                <w:szCs w:val="24"/>
              </w:rPr>
              <w:t xml:space="preserve">                  AFFIDIVANT AND VERIFIED </w:t>
            </w:r>
          </w:p>
          <w:p w:rsidR="00A17DF4" w:rsidRPr="00B958E8" w:rsidRDefault="00A17DF4" w:rsidP="00A17DF4">
            <w:pPr>
              <w:rPr>
                <w:b/>
                <w:sz w:val="24"/>
                <w:szCs w:val="24"/>
              </w:rPr>
            </w:pPr>
          </w:p>
          <w:p w:rsidR="00A17DF4" w:rsidRDefault="00A17DF4" w:rsidP="00A17DF4">
            <w:r>
              <w:rPr>
                <w:b/>
                <w:bCs/>
              </w:rPr>
              <w:t>VERIFIED COMPLAINT FOR</w:t>
            </w:r>
          </w:p>
          <w:p w:rsidR="00A17DF4" w:rsidRDefault="00A17DF4" w:rsidP="00A17DF4">
            <w:r>
              <w:t xml:space="preserve">   DECLAR</w:t>
            </w:r>
            <w:r>
              <w:rPr>
                <w:b/>
                <w:bCs/>
              </w:rPr>
              <w:t>TORY AND INJUNCTIVE</w:t>
            </w:r>
          </w:p>
          <w:p w:rsidR="00A17DF4" w:rsidRDefault="00A17DF4" w:rsidP="00A17DF4">
            <w:r>
              <w:t xml:space="preserve">   </w:t>
            </w:r>
            <w:r>
              <w:rPr>
                <w:b/>
                <w:bCs/>
              </w:rPr>
              <w:t>RELIEF AND DAMAGES FROM</w:t>
            </w:r>
            <w:r>
              <w:t xml:space="preserve">  </w:t>
            </w:r>
            <w:r>
              <w:rPr>
                <w:b/>
                <w:bCs/>
              </w:rPr>
              <w:t>RACKETEERING, CONSPIRACY</w:t>
            </w:r>
            <w:r>
              <w:t xml:space="preserve"> </w:t>
            </w:r>
            <w:r>
              <w:rPr>
                <w:b/>
                <w:bCs/>
              </w:rPr>
              <w:t>TO ENGAGE IN A PATTERN OF</w:t>
            </w:r>
          </w:p>
          <w:p w:rsidR="00A17DF4" w:rsidRDefault="00A17DF4" w:rsidP="00A17DF4">
            <w:bookmarkStart w:id="3" w:name="alh"/>
            <w:bookmarkStart w:id="4" w:name="dimitri"/>
            <w:bookmarkEnd w:id="3"/>
            <w:bookmarkEnd w:id="4"/>
            <w:r>
              <w:t xml:space="preserve"> </w:t>
            </w:r>
            <w:r>
              <w:rPr>
                <w:b/>
                <w:bCs/>
              </w:rPr>
              <w:t>RACKETEERING ACTIVITY,</w:t>
            </w:r>
            <w:bookmarkStart w:id="5" w:name="aolprimehost"/>
            <w:bookmarkEnd w:id="5"/>
            <w:r>
              <w:t xml:space="preserve">  </w:t>
            </w:r>
            <w:r>
              <w:rPr>
                <w:b/>
                <w:bCs/>
              </w:rPr>
              <w:t>AND RELATED CLA</w:t>
            </w:r>
            <w:bookmarkStart w:id="6" w:name="avalon"/>
            <w:bookmarkStart w:id="7" w:name="owens"/>
            <w:bookmarkEnd w:id="6"/>
            <w:bookmarkEnd w:id="7"/>
            <w:r>
              <w:rPr>
                <w:b/>
                <w:bCs/>
              </w:rPr>
              <w:t>IMS</w:t>
            </w:r>
          </w:p>
          <w:p w:rsidR="00A17DF4" w:rsidRDefault="00A17DF4" w:rsidP="00A17DF4"/>
          <w:bookmarkStart w:id="8" w:name="cihost"/>
          <w:bookmarkEnd w:id="8"/>
          <w:p w:rsidR="00A17DF4" w:rsidRDefault="00A17DF4" w:rsidP="00A17DF4">
            <w:r>
              <w:fldChar w:fldCharType="begin"/>
            </w:r>
            <w:r>
              <w:instrText xml:space="preserve"> HYPERLINK "http://www.law.cornell.edu/uscode/18/1961.html" </w:instrText>
            </w:r>
            <w:r>
              <w:fldChar w:fldCharType="separate"/>
            </w:r>
            <w:r>
              <w:rPr>
                <w:rStyle w:val="Hyperlink"/>
              </w:rPr>
              <w:t>18 U.S.C. 1961</w:t>
            </w:r>
            <w:r>
              <w:fldChar w:fldCharType="end"/>
            </w:r>
            <w:r>
              <w:t xml:space="preserve"> </w:t>
            </w:r>
            <w:r>
              <w:rPr>
                <w:i/>
                <w:iCs/>
              </w:rPr>
              <w:t>et seq.</w:t>
            </w:r>
            <w:r>
              <w:t xml:space="preserve">;                                                       </w:t>
            </w:r>
            <w:hyperlink r:id="rId1387" w:history="1">
              <w:r>
                <w:rPr>
                  <w:rStyle w:val="Hyperlink"/>
                </w:rPr>
                <w:t>18 U.S.C. 1964</w:t>
              </w:r>
            </w:hyperlink>
            <w:bookmarkStart w:id="9" w:name="caption1"/>
            <w:bookmarkEnd w:id="9"/>
            <w:r>
              <w:t xml:space="preserve">  (Civil RICO Remedies);  and,</w:t>
            </w:r>
          </w:p>
          <w:bookmarkStart w:id="10" w:name="malcolm"/>
          <w:bookmarkEnd w:id="10"/>
          <w:p w:rsidR="00A17DF4" w:rsidRDefault="00A17DF4" w:rsidP="00A17DF4">
            <w:r>
              <w:fldChar w:fldCharType="begin"/>
            </w:r>
            <w:r>
              <w:instrText xml:space="preserve"> HYPERLINK "file:///C:\\Users\\SHIRLE~1\\AppData\\ref\\treaty\\covenant.htm" </w:instrText>
            </w:r>
            <w:r>
              <w:fldChar w:fldCharType="separate"/>
            </w:r>
            <w:r>
              <w:rPr>
                <w:rStyle w:val="Hyperlink"/>
              </w:rPr>
              <w:t>International Covenant on</w:t>
            </w:r>
            <w:r>
              <w:fldChar w:fldCharType="end"/>
            </w:r>
            <w:hyperlink r:id="rId1388" w:history="1">
              <w:r>
                <w:rPr>
                  <w:rStyle w:val="Hyperlink"/>
                </w:rPr>
                <w:t>Civil and Political Rights</w:t>
              </w:r>
            </w:hyperlink>
            <w:bookmarkStart w:id="11" w:name="kankel"/>
            <w:bookmarkEnd w:id="11"/>
            <w:r>
              <w:t xml:space="preserve">  (enacted by Congress with</w:t>
            </w:r>
            <w:bookmarkStart w:id="12" w:name="madness"/>
            <w:bookmarkEnd w:id="12"/>
            <w:r>
              <w:t xml:space="preserve"> )   Specific </w:t>
            </w:r>
            <w:hyperlink r:id="rId1389" w:history="1">
              <w:r>
                <w:rPr>
                  <w:rStyle w:val="Hyperlink"/>
                </w:rPr>
                <w:t>Reservations</w:t>
              </w:r>
            </w:hyperlink>
            <w:r>
              <w:t>)</w:t>
            </w:r>
            <w:r>
              <w:rPr>
                <w:i/>
                <w:iCs/>
              </w:rPr>
              <w:t>in pari materia</w:t>
            </w:r>
            <w:r>
              <w:t xml:space="preserve"> with the  </w:t>
            </w:r>
            <w:hyperlink r:id="rId1390" w:anchor="6:2" w:history="1">
              <w:r>
                <w:rPr>
                  <w:rStyle w:val="Hyperlink"/>
                </w:rPr>
                <w:t>Supremacy Clause</w:t>
              </w:r>
            </w:hyperlink>
            <w:r>
              <w:t xml:space="preserve"> in the</w:t>
            </w:r>
          </w:p>
          <w:p w:rsidR="00A17DF4" w:rsidRDefault="00A17DF4" w:rsidP="00A17DF4">
            <w:bookmarkStart w:id="13" w:name="cybergate"/>
            <w:bookmarkEnd w:id="13"/>
            <w:r>
              <w:lastRenderedPageBreak/>
              <w:t xml:space="preserve"> </w:t>
            </w:r>
            <w:hyperlink r:id="rId1391" w:history="1">
              <w:r>
                <w:rPr>
                  <w:rStyle w:val="Hyperlink"/>
                </w:rPr>
                <w:t>U.S. Constitution</w:t>
              </w:r>
            </w:hyperlink>
            <w:r>
              <w:t>.</w:t>
            </w:r>
          </w:p>
          <w:p w:rsidR="00A17DF4" w:rsidRDefault="00A17DF4" w:rsidP="00A17DF4">
            <w:pPr>
              <w:rPr>
                <w:sz w:val="24"/>
                <w:szCs w:val="24"/>
              </w:rPr>
            </w:pPr>
            <w:r>
              <w:rPr>
                <w:sz w:val="24"/>
                <w:szCs w:val="24"/>
              </w:rPr>
              <w:t xml:space="preserve">FILED CONCURRENTLY WITH BURIFICATION FOR BI-LATERAL CLASS CERTIFICATION REPRESENTATIVES, LIABILITY , WRIT OF MANDUMUS,  APPLICATION FOR WRIT OF QUO WARRANTO, FEDERAL FALSE CLAIMS </w:t>
            </w: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r>
              <w:rPr>
                <w:sz w:val="24"/>
                <w:szCs w:val="24"/>
              </w:rPr>
              <w:t>ADJUDIFICATION FOR CIVIVIL OR CRIMINAL CONTMEPT OF COURT</w:t>
            </w:r>
          </w:p>
          <w:p w:rsidR="00A17DF4" w:rsidRDefault="00A17DF4" w:rsidP="00A17DF4">
            <w:pPr>
              <w:rPr>
                <w:sz w:val="24"/>
                <w:szCs w:val="24"/>
              </w:rPr>
            </w:pPr>
          </w:p>
          <w:p w:rsidR="00A17DF4" w:rsidRDefault="00A17DF4" w:rsidP="00A17DF4">
            <w:pPr>
              <w:rPr>
                <w:sz w:val="24"/>
                <w:szCs w:val="24"/>
              </w:rPr>
            </w:pPr>
          </w:p>
          <w:p w:rsidR="00A17DF4" w:rsidRPr="00720D5C" w:rsidRDefault="00A17DF4" w:rsidP="00A17DF4">
            <w:pPr>
              <w:rPr>
                <w:rFonts w:ascii="Arial" w:eastAsia="MS Mincho" w:hAnsi="Arial" w:cs="Arial"/>
                <w:lang w:eastAsia="ja-JP"/>
              </w:rPr>
            </w:pPr>
            <w:r>
              <w:rPr>
                <w:sz w:val="24"/>
                <w:szCs w:val="24"/>
              </w:rPr>
              <w:t xml:space="preserve">APPLICATION FOR WRIT OF QUO </w:t>
            </w:r>
            <w:r w:rsidRPr="00D61536">
              <w:rPr>
                <w:sz w:val="24"/>
                <w:szCs w:val="24"/>
              </w:rPr>
              <w:t xml:space="preserve">FOR </w:t>
            </w:r>
            <w:r w:rsidRPr="00720D5C">
              <w:rPr>
                <w:rFonts w:ascii="Arial" w:eastAsia="MS Mincho" w:hAnsi="Arial" w:cs="Arial"/>
                <w:lang w:eastAsia="ja-JP"/>
              </w:rPr>
              <w:t xml:space="preserve"> ASSET FREEZE FORFEITURE IN REM</w:t>
            </w:r>
            <w:r>
              <w:rPr>
                <w:lang w:eastAsia="ja-JP"/>
              </w:rPr>
              <w:t xml:space="preserve"> (</w:t>
            </w:r>
            <w:r>
              <w:rPr>
                <w:sz w:val="24"/>
                <w:szCs w:val="24"/>
                <w:lang w:eastAsia="ja-JP"/>
              </w:rPr>
              <w:t xml:space="preserve">AS PART OF THE SUPPLEMENTAL RULES FOR CERTAIN ADMIRALTY AND MARITIME CLAIMS(SUPPLEMENTAL RULE C AND/OR G) </w:t>
            </w:r>
            <w:r w:rsidRPr="00720D5C">
              <w:rPr>
                <w:rFonts w:ascii="Baskerville" w:eastAsia="MS Mincho" w:hAnsi="Baskerville" w:cs="Baskerville"/>
                <w:sz w:val="24"/>
                <w:szCs w:val="24"/>
                <w:lang w:eastAsia="ja-JP"/>
              </w:rPr>
              <w:t>18 U.S.C. §§981-986]; FOR CONSPIRACY TO ENGAGE IN A PATTERN OF RACKEETEERING ACTIVITY,  FEDERAL FALSE CLAIMS ACT</w:t>
            </w:r>
          </w:p>
          <w:p w:rsidR="00A17DF4" w:rsidRDefault="00A17DF4" w:rsidP="00A17DF4">
            <w:pPr>
              <w:pStyle w:val="Standard"/>
              <w:rPr>
                <w:rFonts w:ascii="Times New Roman" w:hAnsi="Times New Roman" w:cs="Times New Roman"/>
              </w:rPr>
            </w:pPr>
            <w:r>
              <w:rPr>
                <w:rFonts w:ascii="Times New Roman" w:hAnsi="Times New Roman" w:cs="Times New Roman"/>
              </w:rPr>
              <w:t>HUMAN RIGHTS VIOLATION (TRAFFICING HUMAN BODY PARTS, SELLING , HU________________________________________________________________________-</w:t>
            </w:r>
          </w:p>
          <w:p w:rsidR="00A17DF4" w:rsidRDefault="00A17DF4" w:rsidP="00A17DF4">
            <w:pPr>
              <w:rPr>
                <w:b/>
                <w:sz w:val="48"/>
                <w:szCs w:val="48"/>
              </w:rPr>
            </w:pPr>
          </w:p>
          <w:p w:rsidR="00A17DF4" w:rsidRDefault="00A17DF4" w:rsidP="00A17DF4">
            <w:pPr>
              <w:rPr>
                <w:b/>
                <w:sz w:val="48"/>
                <w:szCs w:val="48"/>
              </w:rPr>
            </w:pPr>
          </w:p>
          <w:p w:rsidR="00A17DF4" w:rsidRDefault="00A17DF4" w:rsidP="00A17DF4">
            <w:pPr>
              <w:rPr>
                <w:b/>
                <w:sz w:val="48"/>
                <w:szCs w:val="48"/>
              </w:rPr>
            </w:pPr>
          </w:p>
          <w:p w:rsidR="00A17DF4" w:rsidRDefault="00A17DF4" w:rsidP="00A17DF4">
            <w:pPr>
              <w:rPr>
                <w:b/>
                <w:sz w:val="48"/>
                <w:szCs w:val="48"/>
              </w:rPr>
            </w:pPr>
          </w:p>
          <w:p w:rsidR="00A17DF4" w:rsidRDefault="00A17DF4" w:rsidP="00A17DF4">
            <w:pPr>
              <w:rPr>
                <w:b/>
                <w:sz w:val="48"/>
                <w:szCs w:val="48"/>
              </w:rPr>
            </w:pPr>
          </w:p>
          <w:p w:rsidR="00A17DF4" w:rsidRDefault="00A17DF4" w:rsidP="00A17DF4">
            <w:pPr>
              <w:rPr>
                <w:b/>
                <w:sz w:val="48"/>
                <w:szCs w:val="48"/>
              </w:rPr>
            </w:pPr>
          </w:p>
          <w:p w:rsidR="00A17DF4" w:rsidRDefault="00A17DF4" w:rsidP="00A17DF4">
            <w:pPr>
              <w:rPr>
                <w:sz w:val="24"/>
                <w:szCs w:val="24"/>
              </w:rPr>
            </w:pPr>
            <w:r>
              <w:rPr>
                <w:b/>
                <w:sz w:val="48"/>
                <w:szCs w:val="48"/>
              </w:rPr>
              <w:t>complaint-</w:t>
            </w:r>
            <w:r>
              <w:rPr>
                <w:sz w:val="24"/>
                <w:szCs w:val="24"/>
              </w:rPr>
              <w:t xml:space="preserve"> </w:t>
            </w:r>
          </w:p>
          <w:p w:rsidR="00A17DF4" w:rsidRDefault="00A17DF4" w:rsidP="00A17DF4">
            <w:pPr>
              <w:rPr>
                <w:sz w:val="24"/>
                <w:szCs w:val="24"/>
              </w:rPr>
            </w:pPr>
          </w:p>
          <w:p w:rsidR="00A17DF4" w:rsidRDefault="00A17DF4" w:rsidP="00A17DF4">
            <w:pPr>
              <w:pStyle w:val="SingleSpacing"/>
              <w:spacing w:line="240" w:lineRule="auto"/>
              <w:rPr>
                <w:rFonts w:ascii="Times New Roman" w:hAnsi="Times New Roman"/>
              </w:rPr>
            </w:pPr>
          </w:p>
          <w:p w:rsidR="00A17DF4" w:rsidRDefault="00A17DF4" w:rsidP="00A17DF4">
            <w:pPr>
              <w:pStyle w:val="AttorneyName"/>
              <w:rPr>
                <w:rFonts w:ascii="Times New Roman" w:hAnsi="Times New Roman"/>
              </w:rPr>
            </w:pPr>
          </w:p>
          <w:p w:rsidR="00A17DF4" w:rsidRDefault="00A17DF4" w:rsidP="00A17DF4">
            <w:pPr>
              <w:pStyle w:val="AttorneyName"/>
              <w:rPr>
                <w:rFonts w:ascii="Times New Roman" w:hAnsi="Times New Roman"/>
              </w:rPr>
            </w:pPr>
          </w:p>
          <w:p w:rsidR="00A17DF4" w:rsidRDefault="00A17DF4" w:rsidP="00A17DF4">
            <w:pPr>
              <w:rPr>
                <w:sz w:val="24"/>
                <w:szCs w:val="24"/>
              </w:rPr>
            </w:pPr>
            <w:r>
              <w:rPr>
                <w:sz w:val="24"/>
                <w:szCs w:val="24"/>
              </w:rPr>
              <w:t>[FILED UNDER SEAL]</w:t>
            </w:r>
          </w:p>
          <w:p w:rsidR="00A17DF4" w:rsidRDefault="00A17DF4" w:rsidP="00A17DF4">
            <w:pPr>
              <w:rPr>
                <w:b/>
              </w:rPr>
            </w:pPr>
          </w:p>
          <w:p w:rsidR="00A17DF4" w:rsidRDefault="00A17DF4" w:rsidP="00A17DF4">
            <w:r>
              <w:rPr>
                <w:b/>
              </w:rPr>
              <w:t xml:space="preserve">COMPLAINT-IN- INTERVENTION FOR ASSET FOR </w:t>
            </w:r>
            <w:r>
              <w:t>ASSET FREEZE, PERMANENT INJUNCTION, NATIONAL AND/OR INTERNATIONAL SEARCH WARRANTS (</w:t>
            </w:r>
            <w:r w:rsidRPr="00AE4B66">
              <w:rPr>
                <w:b/>
              </w:rPr>
              <w:t xml:space="preserve">FOR CONSPIRACY TO ENGAGE IN A PATTERN OF RACKEETEERING ACTIVITY(RICO); </w:t>
            </w:r>
            <w:r w:rsidRPr="00AE4B66">
              <w:rPr>
                <w:b/>
                <w:bCs/>
              </w:rPr>
              <w:t>GEONCIDE, MURDER, WAR CRIMES, HUMAN RIGHTS VIOLATIONS,  V</w:t>
            </w:r>
            <w:r>
              <w:rPr>
                <w:b/>
                <w:bCs/>
              </w:rPr>
              <w:t xml:space="preserve">IOLATION OF INTERNATIONAL LAWS. </w:t>
            </w:r>
            <w:r w:rsidRPr="00AE4B66">
              <w:rPr>
                <w:b/>
                <w:bCs/>
              </w:rPr>
              <w:t>ILLEGAL SYPING - VIOLATIONS OF US  CITIZENS 4</w:t>
            </w:r>
            <w:r w:rsidRPr="00AE4B66">
              <w:rPr>
                <w:b/>
                <w:bCs/>
                <w:vertAlign w:val="superscript"/>
              </w:rPr>
              <w:t>TH</w:t>
            </w:r>
            <w:r w:rsidRPr="00AE4B66">
              <w:rPr>
                <w:b/>
                <w:bCs/>
              </w:rPr>
              <w:t xml:space="preserve"> VIA 5</w:t>
            </w:r>
            <w:r w:rsidRPr="00AE4B66">
              <w:rPr>
                <w:b/>
                <w:bCs/>
                <w:vertAlign w:val="superscript"/>
              </w:rPr>
              <w:t>TH</w:t>
            </w:r>
            <w:r w:rsidRPr="00AE4B66">
              <w:rPr>
                <w:b/>
                <w:bCs/>
              </w:rPr>
              <w:t xml:space="preserve"> US CONSTITUTIONAL CIVIL RIGHTS) </w:t>
            </w:r>
            <w:r w:rsidRPr="00AE4B66">
              <w:rPr>
                <w:b/>
              </w:rPr>
              <w:t xml:space="preserve">violation of 18  U.S.C. 1513; </w:t>
            </w:r>
            <w:r w:rsidRPr="00AE4B66">
              <w:rPr>
                <w:b/>
                <w:bCs/>
              </w:rPr>
              <w:t xml:space="preserve">18 U.S.C. § 1510; </w:t>
            </w:r>
            <w:r w:rsidRPr="00AE4B66">
              <w:rPr>
                <w:b/>
              </w:rPr>
              <w:t xml:space="preserve"> 18 U.S.C.</w:t>
            </w:r>
            <w:r w:rsidRPr="00AE4B66">
              <w:rPr>
                <w:b/>
                <w:bCs/>
              </w:rPr>
              <w:t>§</w:t>
            </w:r>
            <w:r w:rsidRPr="00AE4B66">
              <w:rPr>
                <w:b/>
              </w:rPr>
              <w:t xml:space="preserve"> 1343; 18 U.S.C.</w:t>
            </w:r>
            <w:r w:rsidRPr="00AE4B66">
              <w:rPr>
                <w:b/>
                <w:bCs/>
              </w:rPr>
              <w:t xml:space="preserve"> §</w:t>
            </w:r>
            <w:r w:rsidRPr="00AE4B66">
              <w:rPr>
                <w:b/>
              </w:rPr>
              <w:t xml:space="preserve"> 1341; 18 USC </w:t>
            </w:r>
            <w:r w:rsidRPr="00AE4B66">
              <w:rPr>
                <w:b/>
                <w:bCs/>
              </w:rPr>
              <w:t>§</w:t>
            </w:r>
            <w:r w:rsidRPr="00AE4B66">
              <w:rPr>
                <w:b/>
              </w:rPr>
              <w:t xml:space="preserve"> 1512, 18 U.S.C</w:t>
            </w:r>
            <w:r w:rsidRPr="00AE4B66">
              <w:rPr>
                <w:b/>
                <w:bCs/>
              </w:rPr>
              <w:t>. §</w:t>
            </w:r>
            <w:r w:rsidRPr="00AE4B66">
              <w:rPr>
                <w:b/>
              </w:rPr>
              <w:t xml:space="preserve"> 1503; 18 U.S.C </w:t>
            </w:r>
            <w:r w:rsidRPr="00AE4B66">
              <w:rPr>
                <w:b/>
                <w:bCs/>
              </w:rPr>
              <w:t>. §</w:t>
            </w:r>
            <w:r w:rsidRPr="00AE4B66">
              <w:rPr>
                <w:b/>
              </w:rPr>
              <w:t xml:space="preserve">1509; 18 U.S.C. § 1951; 18 USC </w:t>
            </w:r>
            <w:r w:rsidRPr="00AE4B66">
              <w:rPr>
                <w:b/>
                <w:bCs/>
              </w:rPr>
              <w:t xml:space="preserve"> §</w:t>
            </w:r>
            <w:r w:rsidRPr="00AE4B66">
              <w:rPr>
                <w:b/>
              </w:rPr>
              <w:t xml:space="preserve"> 2314  and other predicate acts as defined in 18 USC sectio</w:t>
            </w:r>
            <w:r>
              <w:rPr>
                <w:b/>
              </w:rPr>
              <w:t>n 1961; FEDERAL FALSE CLAIM)</w:t>
            </w:r>
            <w:r w:rsidRPr="00AE4B66">
              <w:rPr>
                <w:b/>
              </w:rPr>
              <w:t>;</w:t>
            </w:r>
          </w:p>
          <w:p w:rsidR="00A17DF4" w:rsidRDefault="00A17DF4" w:rsidP="00A17DF4"/>
          <w:p w:rsidR="00A17DF4" w:rsidRDefault="00A17DF4" w:rsidP="00A17DF4"/>
          <w:p w:rsidR="00A17DF4" w:rsidRDefault="00A17DF4" w:rsidP="00A17DF4"/>
          <w:p w:rsidR="00A17DF4" w:rsidRDefault="00A17DF4" w:rsidP="00A17DF4"/>
          <w:p w:rsidR="00A17DF4" w:rsidRDefault="00A17DF4" w:rsidP="00A17DF4"/>
          <w:p w:rsidR="00A17DF4" w:rsidRDefault="00A17DF4" w:rsidP="00A17DF4"/>
          <w:p w:rsidR="00A17DF4" w:rsidRDefault="00A17DF4" w:rsidP="00A17DF4"/>
          <w:p w:rsidR="00A17DF4" w:rsidRDefault="00A17DF4" w:rsidP="00A17DF4"/>
          <w:p w:rsidR="00A17DF4" w:rsidRDefault="00A17DF4" w:rsidP="00A17DF4">
            <w:pPr>
              <w:rPr>
                <w:b/>
              </w:rPr>
            </w:pPr>
            <w:r>
              <w:t xml:space="preserve">FILED CONCURRENTLY WITH APPLICATIONS FOR SEARCH WARRANTS(E-MAILS- DATA BASES) AND </w:t>
            </w:r>
            <w:r>
              <w:rPr>
                <w:b/>
              </w:rPr>
              <w:t xml:space="preserve">FOR </w:t>
            </w:r>
            <w:r w:rsidRPr="00AE4B66">
              <w:rPr>
                <w:b/>
              </w:rPr>
              <w:t>DECLARTO</w:t>
            </w:r>
            <w:r>
              <w:rPr>
                <w:b/>
              </w:rPr>
              <w:t xml:space="preserve">RY JUDGMENT </w:t>
            </w:r>
            <w:r w:rsidRPr="00AE4B66">
              <w:rPr>
                <w:b/>
              </w:rPr>
              <w:t>BI-LATERAL CLASS CERTIFICATION AND CLASS REPRESENTATIVE; RESTITUTION;</w:t>
            </w:r>
            <w:r>
              <w:rPr>
                <w:b/>
              </w:rPr>
              <w:t xml:space="preserve">  ALL COUNTS;  APPOINTMENT OF</w:t>
            </w:r>
            <w:r w:rsidRPr="00AE4B66">
              <w:rPr>
                <w:b/>
              </w:rPr>
              <w:t xml:space="preserve"> RECEIVER; ASSET FREEZE; FORFEITURE OF PROPERTY; APPOINTMENT OF SPECIAL PROSECUTORS;  FEDERAL GRAND JURY</w:t>
            </w:r>
            <w:r>
              <w:rPr>
                <w:b/>
              </w:rPr>
              <w:t xml:space="preserve"> INVESTIGATION</w:t>
            </w:r>
            <w:r w:rsidRPr="00AE4B66">
              <w:rPr>
                <w:b/>
              </w:rPr>
              <w:t>; APPOINTMENT OF CLASS COUNSEL</w:t>
            </w:r>
            <w:r>
              <w:rPr>
                <w:b/>
              </w:rPr>
              <w:t xml:space="preserve">; </w:t>
            </w:r>
            <w:r w:rsidRPr="00AE4B66">
              <w:rPr>
                <w:b/>
              </w:rPr>
              <w:t xml:space="preserve">WRIT OF HABEAS CORPUS; WRIT OF BODY ( NATIONAL AND/OR INTERNATIONAL  ARREST </w:t>
            </w:r>
            <w:r>
              <w:rPr>
                <w:b/>
              </w:rPr>
              <w:t>WARRANTS AND/OR OF COMMITMENTS)</w:t>
            </w:r>
            <w:r w:rsidRPr="00AE4B66">
              <w:rPr>
                <w:b/>
              </w:rPr>
              <w:t>; WRIT OF PROPERTY ATTACHMENTS;WRIT OF EXPUNGMENT; EXECUTION IMMEDIATE STAY OF ENFORCEMENT WRIT OF EXECUTION, WRIT OF POSSESSION , SEQU</w:t>
            </w:r>
            <w:r>
              <w:rPr>
                <w:b/>
              </w:rPr>
              <w:t>E</w:t>
            </w:r>
            <w:r w:rsidRPr="00AE4B66">
              <w:rPr>
                <w:b/>
              </w:rPr>
              <w:t xml:space="preserve">STER, WRIT OF REVELIN, PROTECTIVE ,  </w:t>
            </w:r>
            <w:r>
              <w:rPr>
                <w:b/>
              </w:rPr>
              <w:t xml:space="preserve">IMMEDIATE ACCESS TO BUSINESS PREMISES; EXPEDIATED DISCOVER  </w:t>
            </w:r>
            <w:r w:rsidRPr="00AE4B66">
              <w:rPr>
                <w:b/>
              </w:rPr>
              <w:t>AND OTHER E</w:t>
            </w:r>
            <w:r>
              <w:rPr>
                <w:b/>
              </w:rPr>
              <w:t>.</w:t>
            </w:r>
            <w:r w:rsidRPr="00AE4B66">
              <w:rPr>
                <w:b/>
              </w:rPr>
              <w:t xml:space="preserve">TABLE RELIEF AS DEEMED APPROPRAITE BY THIS COURT   </w:t>
            </w:r>
            <w:r>
              <w:rPr>
                <w:b/>
              </w:rPr>
              <w:t xml:space="preserve">FOR EMERGENY TEMPORARY RESTRAINING ORDER, PRELIMINARY AND/OR PERMANENT INJUNCTION; AND </w:t>
            </w:r>
            <w:r w:rsidRPr="00AE4B66">
              <w:rPr>
                <w:b/>
              </w:rPr>
              <w:t xml:space="preserve">PETITION FOR </w:t>
            </w:r>
            <w:r>
              <w:rPr>
                <w:b/>
              </w:rPr>
              <w:t xml:space="preserve"> AN ORDER IN NATURE OF PREEMATORY </w:t>
            </w:r>
            <w:r w:rsidRPr="00AE4B66">
              <w:rPr>
                <w:b/>
              </w:rPr>
              <w:t>WR</w:t>
            </w:r>
            <w:r>
              <w:rPr>
                <w:b/>
              </w:rPr>
              <w:t xml:space="preserve">IT OF MANDUMUS AND PROHIBITION </w:t>
            </w:r>
          </w:p>
          <w:p w:rsidR="00A17DF4" w:rsidRDefault="00A17DF4" w:rsidP="00A17DF4">
            <w:pPr>
              <w:rPr>
                <w:b/>
              </w:rPr>
            </w:pPr>
          </w:p>
          <w:p w:rsidR="00A17DF4" w:rsidRDefault="00A17DF4" w:rsidP="00A17DF4">
            <w:pPr>
              <w:rPr>
                <w:b/>
              </w:rPr>
            </w:pPr>
            <w:r>
              <w:rPr>
                <w:b/>
              </w:rPr>
              <w:t>FILED CONCURRENTLY WITH SEARCH WARRANTS FOR EMAILS</w:t>
            </w:r>
          </w:p>
          <w:p w:rsidR="00A17DF4" w:rsidRDefault="00A17DF4" w:rsidP="00A17DF4">
            <w:r>
              <w:rPr>
                <w:b/>
              </w:rPr>
              <w:t xml:space="preserve">  EXTRADICTION OF INTERNATIONS </w:t>
            </w: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r>
              <w:rPr>
                <w:sz w:val="24"/>
                <w:szCs w:val="24"/>
              </w:rPr>
              <w:lastRenderedPageBreak/>
              <w:t>SUE IN OFFICIAL CAPACITY FOR ORDER TO SHOW CAUSE WRIT OF QUO WARRANTO</w:t>
            </w: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r>
              <w:rPr>
                <w:sz w:val="24"/>
                <w:szCs w:val="24"/>
              </w:rPr>
              <w:t>WRIT OF QUO WARRANTO OBAMA, LYNCH ALL OFFICIALS</w:t>
            </w: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r>
              <w:rPr>
                <w:sz w:val="24"/>
                <w:szCs w:val="24"/>
              </w:rPr>
              <w:t>NO NOVO REVIEW</w:t>
            </w: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r>
              <w:rPr>
                <w:sz w:val="24"/>
                <w:szCs w:val="24"/>
              </w:rPr>
              <w:t>CAN OBAMA LYNCH ENAGAE IN A PATTERN OF RACKEETEERING ACTIVITY OBSTRUCT JUSTICE,IGNORE JUDGES ORDERS ADVOCATE TO, ILLEGAL IMMIIRRATION OVERTHROW CONSTITUTIONAL FORM OF GOVERNMENT-ABORTION-HUMAN TRAFFICING -PRO</w:t>
            </w:r>
          </w:p>
        </w:tc>
      </w:tr>
    </w:tbl>
    <w:p w:rsidR="00A17DF4" w:rsidRDefault="00A17DF4" w:rsidP="0081721A">
      <w:pPr>
        <w:pStyle w:val="AttorneyName"/>
        <w:numPr>
          <w:ilvl w:val="0"/>
          <w:numId w:val="138"/>
        </w:numPr>
        <w:spacing w:line="240" w:lineRule="auto"/>
        <w:rPr>
          <w:rFonts w:ascii="Times New Roman" w:eastAsia="Calibri" w:hAnsi="Times New Roman" w:cs="Times New Roman"/>
          <w:bdr w:val="none" w:sz="0" w:space="0" w:color="auto" w:frame="1"/>
          <w:shd w:val="clear" w:color="auto" w:fill="FFFFFF"/>
        </w:rPr>
      </w:pPr>
      <w:r>
        <w:rPr>
          <w:rFonts w:ascii="Times New Roman" w:hAnsi="Times New Roman" w:cs="Times New Roman"/>
          <w:bdr w:val="none" w:sz="0" w:space="0" w:color="auto" w:frame="1"/>
          <w:shd w:val="clear" w:color="auto" w:fill="FFFFFF"/>
        </w:rPr>
        <w:lastRenderedPageBreak/>
        <w:t xml:space="preserve">Barak h. </w:t>
      </w:r>
      <w:r w:rsidRPr="005872CD">
        <w:rPr>
          <w:rFonts w:ascii="Times New Roman" w:eastAsia="Calibri" w:hAnsi="Times New Roman" w:cs="Times New Roman"/>
          <w:bdr w:val="none" w:sz="0" w:space="0" w:color="auto" w:frame="1"/>
          <w:shd w:val="clear" w:color="auto" w:fill="FFFFFF"/>
        </w:rPr>
        <w:t>Bill Gates</w:t>
      </w:r>
      <w:r>
        <w:rPr>
          <w:rFonts w:ascii="Times New Roman" w:eastAsia="Calibri" w:hAnsi="Times New Roman" w:cs="Times New Roman"/>
          <w:bdr w:val="none" w:sz="0" w:space="0" w:color="auto" w:frame="1"/>
          <w:shd w:val="clear" w:color="auto" w:fill="FFFFFF"/>
        </w:rPr>
        <w:t xml:space="preserve"> individually and as a member, </w:t>
      </w:r>
    </w:p>
    <w:p w:rsidR="00A17DF4" w:rsidRPr="00833D11" w:rsidRDefault="00A17DF4" w:rsidP="00A17DF4">
      <w:pPr>
        <w:pStyle w:val="AttorneyName"/>
        <w:spacing w:line="240" w:lineRule="auto"/>
        <w:rPr>
          <w:rFonts w:ascii="Times New Roman" w:hAnsi="Times New Roman" w:cs="Times New Roman"/>
          <w:b/>
          <w:lang w:val="nb-NO"/>
        </w:rPr>
      </w:pPr>
      <w:r>
        <w:rPr>
          <w:rFonts w:ascii="Times New Roman" w:eastAsia="Calibri" w:hAnsi="Times New Roman" w:cs="Times New Roman"/>
          <w:bdr w:val="none" w:sz="0" w:space="0" w:color="auto" w:frame="1"/>
          <w:shd w:val="clear" w:color="auto" w:fill="FFFFFF"/>
        </w:rPr>
        <w:lastRenderedPageBreak/>
        <w:t xml:space="preserve">   Microsoft </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 Carlos Slim Helu &amp; family</w:t>
      </w:r>
      <w:r>
        <w:rPr>
          <w:rFonts w:ascii="Times New Roman" w:eastAsia="Calibri" w:hAnsi="Times New Roman" w:cs="Times New Roman"/>
          <w:bdr w:val="none" w:sz="0" w:space="0" w:color="auto" w:frame="1"/>
          <w:shd w:val="clear" w:color="auto" w:fill="FFFFFF"/>
        </w:rPr>
        <w:t xml:space="preserve"> individually and a a </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 Warren Buffett</w:t>
      </w:r>
      <w:r>
        <w:rPr>
          <w:rFonts w:ascii="Times New Roman" w:eastAsia="Calibri" w:hAnsi="Times New Roman" w:cs="Times New Roman"/>
          <w:bdr w:val="none" w:sz="0" w:space="0" w:color="auto" w:frame="1"/>
          <w:shd w:val="clear" w:color="auto" w:fill="FFFFFF"/>
        </w:rPr>
        <w:t xml:space="preserve"> individually and </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 Amancio Ortega</w:t>
      </w:r>
      <w:r>
        <w:rPr>
          <w:rFonts w:ascii="Times New Roman" w:eastAsia="Calibri" w:hAnsi="Times New Roman" w:cs="Times New Roman"/>
          <w:bdr w:val="none" w:sz="0" w:space="0" w:color="auto" w:frame="1"/>
          <w:shd w:val="clear" w:color="auto" w:fill="FFFFFF"/>
        </w:rPr>
        <w:t xml:space="preserve"> individually </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 Larry Ellison</w:t>
      </w:r>
      <w:r>
        <w:rPr>
          <w:rFonts w:ascii="Times New Roman" w:eastAsia="Calibri" w:hAnsi="Times New Roman" w:cs="Times New Roman"/>
          <w:bdr w:val="none" w:sz="0" w:space="0" w:color="auto" w:frame="1"/>
          <w:shd w:val="clear" w:color="auto" w:fill="FFFFFF"/>
        </w:rPr>
        <w:t xml:space="preserve"> individually </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 Charles Koch</w:t>
      </w:r>
      <w:r>
        <w:rPr>
          <w:rFonts w:ascii="Times New Roman" w:eastAsia="Calibri" w:hAnsi="Times New Roman" w:cs="Times New Roman"/>
          <w:bdr w:val="none" w:sz="0" w:space="0" w:color="auto" w:frame="1"/>
          <w:shd w:val="clear" w:color="auto" w:fill="FFFFFF"/>
        </w:rPr>
        <w:t xml:space="preserve"> individually and as </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 David Koch</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 Christy Walton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9. Jim Walton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10. Liliane Bettencourt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11. Alice Walton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12. S. Robson Walton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13. Bernard Arnault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14. Michael Bloomberg</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15. Jeff Bezos</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16. Mark Zuckerberg</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17. Li Ka-shing</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18. Sheldon Adelson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19. Larry Page</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20. Sergey Brin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21. Georg Schaeffler</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22. Forrest Mars Jr</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22. Jacqueline Mars</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22. John Mars</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25. David Thomson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26. Jorge Paulo Lemann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27. Lee Shau Kee</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28. Stefan Persson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29. George Soros</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29. Wang Jianlin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31. Carl Icahn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32. Maria Franca Fissolo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33. Jack Ma</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34. Prince Alwaleed Bin Talal Alsaud</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35. Steve Ballmer</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35. Phil Knight</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37. Beate Heister &amp; Karl Albrecht Jr.</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38. Li Hejun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39. Mukesh Ambani</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40. Leonardo Del Vecchio</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41. Len Blavatnik</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41. Tadashi Yanai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43. Charles Ergen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44. Dilip Shanghvi</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45. Laurene Powell Jobs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46. Dieter Schwarz</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lastRenderedPageBreak/>
        <w:t>47. Michael Dell</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48. Azim Premji</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49. Theo Albrecht Jr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50. Michael Otto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51. Paul Allen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52. Joseph Safra</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53. Anne Cox Chambers</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54. Susanne Klatten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55. Pallonji Mistry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56. Ma Huateng</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57. Patrick Drahi</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58. Thomas &amp; Raymond Kwok</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59. Stefan Quandt</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60. Ray Dalio</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60. Vladimir Potanin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62. Serge Dassault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62. Robin Li</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64. Donald Bren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65. Francois Pinault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66. Shiv Nadar</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67. Aliko Dangote</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68. Mikhail Fridman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69. Hinduja Brothers</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70. Ronald Perelman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71. Alisher Usmanov</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72. Henry Sy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73. Viktor Vekselberg</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74. Masayoshi Son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75. James Simons</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76. German Larrea Mota Velasco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77. Rupert Murdoch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78. Johanna Quandt</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79. David &amp; Simon Reuben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80. Dhanin Chearavanont</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81. Iris Fontbona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82. Lakshmi Mittal</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83. Abigail Johnson</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84. Luis Carlos Sarmiento</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85. Charoen Sirivadhanabhakdi</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86. Alexey Mordashov</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87. Marcel Herrmann Telles</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88. Gerald Cavendish Grosvenor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89. Hans Rausing</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90. Jack Taylor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91. Charles Butt &amp; family</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92. Gina Rinehart</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lastRenderedPageBreak/>
        <w:t>93. Vagit Alekperov</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94. Harold Hamm</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95. Stefano Pessina</w:t>
      </w:r>
      <w:r w:rsidRPr="005872CD">
        <w:rPr>
          <w:rFonts w:ascii="Times New Roman" w:hAnsi="Times New Roman" w:cs="Times New Roman"/>
        </w:rPr>
        <w:br/>
      </w:r>
      <w:r w:rsidRPr="005872CD">
        <w:rPr>
          <w:rFonts w:ascii="Times New Roman" w:eastAsia="Calibri" w:hAnsi="Times New Roman" w:cs="Times New Roman"/>
          <w:bdr w:val="none" w:sz="0" w:space="0" w:color="auto" w:frame="1"/>
          <w:shd w:val="clear" w:color="auto" w:fill="FFFFFF"/>
        </w:rPr>
        <w:t xml:space="preserve">96. </w:t>
      </w:r>
      <w:r w:rsidRPr="00833D11">
        <w:rPr>
          <w:rFonts w:ascii="Times New Roman" w:eastAsia="Calibri" w:hAnsi="Times New Roman" w:cs="Times New Roman"/>
          <w:bdr w:val="none" w:sz="0" w:space="0" w:color="auto" w:frame="1"/>
          <w:shd w:val="clear" w:color="auto" w:fill="FFFFFF"/>
          <w:lang w:val="de-DE"/>
        </w:rPr>
        <w:t>Richard Kinder</w:t>
      </w:r>
      <w:r w:rsidRPr="00833D11">
        <w:rPr>
          <w:rFonts w:ascii="Times New Roman" w:hAnsi="Times New Roman" w:cs="Times New Roman"/>
          <w:lang w:val="de-DE"/>
        </w:rPr>
        <w:br/>
      </w:r>
      <w:r w:rsidRPr="00833D11">
        <w:rPr>
          <w:rFonts w:ascii="Times New Roman" w:eastAsia="Calibri" w:hAnsi="Times New Roman" w:cs="Times New Roman"/>
          <w:bdr w:val="none" w:sz="0" w:space="0" w:color="auto" w:frame="1"/>
          <w:shd w:val="clear" w:color="auto" w:fill="FFFFFF"/>
          <w:lang w:val="de-DE"/>
        </w:rPr>
        <w:t>97. Elon Musk</w:t>
      </w:r>
      <w:r w:rsidRPr="00833D11">
        <w:rPr>
          <w:rFonts w:ascii="Times New Roman" w:hAnsi="Times New Roman" w:cs="Times New Roman"/>
          <w:lang w:val="de-DE"/>
        </w:rPr>
        <w:br/>
      </w:r>
      <w:r w:rsidRPr="00833D11">
        <w:rPr>
          <w:rFonts w:ascii="Times New Roman" w:eastAsia="Calibri" w:hAnsi="Times New Roman" w:cs="Times New Roman"/>
          <w:bdr w:val="none" w:sz="0" w:space="0" w:color="auto" w:frame="1"/>
          <w:shd w:val="clear" w:color="auto" w:fill="FFFFFF"/>
          <w:lang w:val="de-DE"/>
        </w:rPr>
        <w:t>98. Stephen Schwarzman</w:t>
      </w:r>
      <w:r w:rsidRPr="00833D11">
        <w:rPr>
          <w:rFonts w:ascii="Times New Roman" w:hAnsi="Times New Roman" w:cs="Times New Roman"/>
          <w:lang w:val="de-DE"/>
        </w:rPr>
        <w:br/>
      </w:r>
      <w:r w:rsidRPr="00833D11">
        <w:rPr>
          <w:rFonts w:ascii="Times New Roman" w:eastAsia="Calibri" w:hAnsi="Times New Roman" w:cs="Times New Roman"/>
          <w:bdr w:val="none" w:sz="0" w:space="0" w:color="auto" w:frame="1"/>
          <w:shd w:val="clear" w:color="auto" w:fill="FFFFFF"/>
          <w:lang w:val="de-DE"/>
        </w:rPr>
        <w:t>99. Klaus-Michael Kuehne</w:t>
      </w:r>
      <w:r w:rsidRPr="00833D11">
        <w:rPr>
          <w:rFonts w:ascii="Times New Roman" w:hAnsi="Times New Roman" w:cs="Times New Roman"/>
          <w:lang w:val="de-DE"/>
        </w:rPr>
        <w:br/>
      </w:r>
      <w:r w:rsidRPr="00833D11">
        <w:rPr>
          <w:rFonts w:ascii="Times New Roman" w:eastAsia="Calibri" w:hAnsi="Times New Roman" w:cs="Times New Roman"/>
          <w:bdr w:val="none" w:sz="0" w:space="0" w:color="auto" w:frame="1"/>
          <w:shd w:val="clear" w:color="auto" w:fill="FFFFFF"/>
          <w:lang w:val="de-DE"/>
        </w:rPr>
        <w:t>100. Philip Anschutz</w:t>
      </w:r>
      <w:r w:rsidRPr="00833D11">
        <w:rPr>
          <w:rFonts w:ascii="Times New Roman" w:hAnsi="Times New Roman" w:cs="Times New Roman"/>
          <w:lang w:val="de-DE"/>
        </w:rPr>
        <w:br/>
      </w:r>
      <w:r w:rsidRPr="00833D11">
        <w:rPr>
          <w:rFonts w:ascii="Times New Roman" w:eastAsia="Calibri" w:hAnsi="Times New Roman" w:cs="Times New Roman"/>
          <w:bdr w:val="none" w:sz="0" w:space="0" w:color="auto" w:frame="1"/>
          <w:shd w:val="clear" w:color="auto" w:fill="FFFFFF"/>
          <w:lang w:val="de-DE"/>
        </w:rPr>
        <w:t xml:space="preserve">101. </w:t>
      </w:r>
      <w:r w:rsidRPr="00833D11">
        <w:rPr>
          <w:rFonts w:ascii="Times New Roman" w:eastAsia="Calibri" w:hAnsi="Times New Roman" w:cs="Times New Roman"/>
          <w:bdr w:val="none" w:sz="0" w:space="0" w:color="auto" w:frame="1"/>
          <w:shd w:val="clear" w:color="auto" w:fill="FFFFFF"/>
          <w:lang w:val="nb-NO"/>
        </w:rPr>
        <w:t>Andrew Beal</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102. Leonid Mikhelson</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103. Charlene de Carvalho-Heineken</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104. Vladimir Lisin</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105. Steve Cohen</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106. Robert Kuok</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107. Lee Kun-Hee</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108. Carlos Alberto Sicupira</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109. John Paulson</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110. Joseph Lau</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111. Thomas Peterffy</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112. Mohammed Al Amoudi</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113. Dietrich Mateschitz</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114. Hank &amp; Doug Meijer</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115. Gennady Timchenko</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116. John Fredriksen</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117. Alberto Bailleres Gonzalez &amp; family</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118. Massimiliana Landini Aleotti &amp; family</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119. David Tepper</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120. Zong Qinghou</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121. Pierre Castel &amp; family</w:t>
      </w:r>
      <w:r w:rsidRPr="00833D11">
        <w:rPr>
          <w:rFonts w:ascii="Times New Roman" w:hAnsi="Times New Roman" w:cs="Times New Roman"/>
          <w:lang w:val="nb-NO"/>
        </w:rPr>
        <w:br/>
      </w:r>
      <w:r w:rsidRPr="00833D11">
        <w:rPr>
          <w:rFonts w:ascii="Times New Roman" w:eastAsia="Calibri" w:hAnsi="Times New Roman" w:cs="Times New Roman"/>
          <w:bdr w:val="none" w:sz="0" w:space="0" w:color="auto" w:frame="1"/>
          <w:shd w:val="clear" w:color="auto" w:fill="FFFFFF"/>
          <w:lang w:val="nb-NO"/>
        </w:rPr>
        <w:t>122. He Xiangjian</w:t>
      </w:r>
    </w:p>
    <w:p w:rsidR="00A17DF4" w:rsidRPr="00833D11" w:rsidRDefault="00A17DF4" w:rsidP="00A17DF4">
      <w:pPr>
        <w:rPr>
          <w:sz w:val="24"/>
          <w:szCs w:val="24"/>
          <w:lang w:val="it-IT"/>
        </w:rPr>
      </w:pPr>
      <w:r w:rsidRPr="00833D11">
        <w:rPr>
          <w:rStyle w:val="FootnoteTextChar"/>
          <w:color w:val="000000"/>
          <w:sz w:val="24"/>
          <w:szCs w:val="24"/>
          <w:bdr w:val="none" w:sz="0" w:space="0" w:color="auto" w:frame="1"/>
          <w:shd w:val="clear" w:color="auto" w:fill="FFFFFF"/>
          <w:lang w:val="nb-NO"/>
        </w:rPr>
        <w:t>123. Mikhail Prokhorov</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124. Wang Wenyin</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125. Ananda Krishnan</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126. Kjeld Kirk Kristiansen</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127. Robert &amp; Philip Ng</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128. Galen Weston &amp; family</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129. German Khan</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130. Alain Wertheimer</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131. Gerard Wertheimer</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132. Xavier Niel</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133. Roman Abramovich</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134. Leonard Lauder</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135. Andrey Melnichenko</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136. Hasso Plattner &amp; family</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lastRenderedPageBreak/>
        <w:t>137. Eric Schmidt</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138. Kumar Birla</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139. R. Budi Hartono</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140. George Kaiser</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141. John Menard Jr</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142. Samuel Newhouse Jr</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143. Tsai Eng-Meng</w:t>
      </w:r>
      <w:r w:rsidRPr="00833D11">
        <w:rPr>
          <w:color w:val="000000"/>
          <w:sz w:val="24"/>
          <w:szCs w:val="24"/>
          <w:lang w:val="nb-NO"/>
        </w:rPr>
        <w:br/>
      </w:r>
      <w:r w:rsidRPr="00833D11">
        <w:rPr>
          <w:rStyle w:val="FootnoteTextChar"/>
          <w:color w:val="000000"/>
          <w:sz w:val="24"/>
          <w:szCs w:val="24"/>
          <w:bdr w:val="none" w:sz="0" w:space="0" w:color="auto" w:frame="1"/>
          <w:shd w:val="clear" w:color="auto" w:fill="FFFFFF"/>
          <w:lang w:val="nb-NO"/>
        </w:rPr>
        <w:t xml:space="preserve">144. </w:t>
      </w:r>
      <w:r w:rsidRPr="00833D11">
        <w:rPr>
          <w:rStyle w:val="FootnoteTextChar"/>
          <w:color w:val="000000"/>
          <w:sz w:val="24"/>
          <w:szCs w:val="24"/>
          <w:bdr w:val="none" w:sz="0" w:space="0" w:color="auto" w:frame="1"/>
          <w:shd w:val="clear" w:color="auto" w:fill="FFFFFF"/>
          <w:lang w:val="it-IT"/>
        </w:rPr>
        <w:t>Wei Jianjun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145. Ernesto Bertarelli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146. Carrie Perrodo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147. Michael Hartono</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148. Hiroshi Mikitani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149. Pan Sutong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150. Klaus Tschira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151. Peter Woo</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152. Jim Kennedy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153. Eyal Ofer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154. Blair Parry-Okeden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155. Dmitry Rybolovlev</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156. Petr Kellner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157. Margarita Louis-Dreyfus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158. Sergei Galitsky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159. John Malone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160. Donald Newhouse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161. Joao Roberto Marinho</w:t>
      </w:r>
    </w:p>
    <w:p w:rsidR="00A17DF4" w:rsidRPr="00833D11" w:rsidRDefault="00A17DF4" w:rsidP="00A17DF4">
      <w:pPr>
        <w:rPr>
          <w:rStyle w:val="FootnoteTextChar"/>
          <w:color w:val="000000"/>
          <w:sz w:val="24"/>
          <w:szCs w:val="24"/>
          <w:bdr w:val="none" w:sz="0" w:space="0" w:color="auto" w:frame="1"/>
          <w:shd w:val="clear" w:color="auto" w:fill="FFFFFF"/>
          <w:lang w:val="it-IT"/>
        </w:rPr>
      </w:pPr>
      <w:r w:rsidRPr="00833D11">
        <w:rPr>
          <w:rStyle w:val="FootnoteTextChar"/>
          <w:color w:val="000000"/>
          <w:sz w:val="24"/>
          <w:szCs w:val="24"/>
          <w:bdr w:val="none" w:sz="0" w:space="0" w:color="auto" w:frame="1"/>
          <w:shd w:val="clear" w:color="auto" w:fill="FFFFFF"/>
          <w:lang w:val="it-IT"/>
        </w:rPr>
        <w:t>162. Jose Roberto Marinho</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163. Roberto Irineu Marinho</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164. Pierre Omidyar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165. Ricardo Salinas Pliego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166. Gianluigi &amp; Rafaela Aponte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167. Dustin Moskovitz</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168. August von Finck</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169. Leslie Wexner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170. Giorgio Armani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171. Thomas Frist Jr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172. Takemitsu Takizaki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173. James Goodnight</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174. Jim Pattison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lastRenderedPageBreak/>
        <w:t>175. Silvio Berlusconi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176. David Duffield</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177. Edward Johnson III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178. Liu Qiangdong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179. Johann Rupert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180. Alexei Kuzmichev</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181. Eli Broad</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182. Charles Cadogan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183. Dietmar Hopp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184. Uday Kotak</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185. Jay Y. Lee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186. Suh Kyung-Bae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187. Micky Arison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188. Emmanuel Besnier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189. Walter Kwok</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190. Ralph Lauren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191. David Geffen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192. Graeme Hart</w:t>
      </w:r>
    </w:p>
    <w:p w:rsidR="00A17DF4" w:rsidRPr="00833D11" w:rsidRDefault="00A17DF4" w:rsidP="00A17DF4">
      <w:pPr>
        <w:rPr>
          <w:rStyle w:val="FootnoteTextChar"/>
          <w:color w:val="000000"/>
          <w:sz w:val="24"/>
          <w:szCs w:val="24"/>
          <w:bdr w:val="none" w:sz="0" w:space="0" w:color="auto" w:frame="1"/>
          <w:shd w:val="clear" w:color="auto" w:fill="FFFFFF"/>
          <w:lang w:val="it-IT"/>
        </w:rPr>
      </w:pPr>
      <w:r w:rsidRPr="00833D11">
        <w:rPr>
          <w:rStyle w:val="FootnoteTextChar"/>
          <w:color w:val="000000"/>
          <w:sz w:val="24"/>
          <w:szCs w:val="24"/>
          <w:bdr w:val="none" w:sz="0" w:space="0" w:color="auto" w:frame="1"/>
          <w:shd w:val="clear" w:color="auto" w:fill="FFFFFF"/>
          <w:lang w:val="it-IT"/>
        </w:rPr>
        <w:t>193. Gordon Moore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194. Wang Jing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195. Goh Cheng Liang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196. Denis O’Brien</w:t>
      </w:r>
      <w:r w:rsidRPr="00833D11">
        <w:rPr>
          <w:sz w:val="24"/>
          <w:szCs w:val="24"/>
          <w:lang w:val="it-IT"/>
        </w:rPr>
        <w:t xml:space="preserve">                                                                                                                                         </w:t>
      </w:r>
      <w:r w:rsidRPr="00833D11">
        <w:rPr>
          <w:rStyle w:val="FootnoteTextChar"/>
          <w:color w:val="000000"/>
          <w:sz w:val="24"/>
          <w:szCs w:val="24"/>
          <w:bdr w:val="none" w:sz="0" w:space="0" w:color="auto" w:frame="1"/>
          <w:shd w:val="clear" w:color="auto" w:fill="FFFFFF"/>
          <w:lang w:val="it-IT"/>
        </w:rPr>
        <w:t>197. Rinat Akhmetov</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198. Vincent Bollore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199. Jean-Claude Decaux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200. Eva Gonda de Rivera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201. Nicky Oppenheimer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202. Maria-Elisabeth Schaeffler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203. Reinhold Wuerth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204. Gautam Adani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205. William Ding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206. Johann Graf</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207. Charles Johnson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208. Jan Koum</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209. Liu Yongxing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210. Sunil Mittal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211. Cyrus Poonawalla</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212. Carl Cook</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lastRenderedPageBreak/>
        <w:t>213. Ken Griffin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214. James Irving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215. Stephen Ross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216. Abdulla bin Ahmad Al Ghurair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217. Richard LeFrak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218. Melker Schorling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219. Charles Schwab</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220. Heinz Hermann Thiele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221. Stanley Kroenke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222. Sandra Ortega Mera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223. Sumner Redstone</w:t>
      </w:r>
      <w:r w:rsidRPr="00833D11">
        <w:rPr>
          <w:color w:val="000000"/>
          <w:sz w:val="24"/>
          <w:szCs w:val="24"/>
          <w:lang w:val="it-IT"/>
        </w:rPr>
        <w:t xml:space="preserve">                                                                                                                                         </w:t>
      </w:r>
      <w:r w:rsidRPr="00833D11">
        <w:rPr>
          <w:rStyle w:val="FootnoteTextChar"/>
          <w:color w:val="000000"/>
          <w:sz w:val="24"/>
          <w:szCs w:val="24"/>
          <w:bdr w:val="none" w:sz="0" w:space="0" w:color="auto" w:frame="1"/>
          <w:shd w:val="clear" w:color="auto" w:fill="FFFFFF"/>
          <w:lang w:val="it-IT"/>
        </w:rPr>
        <w:t>224. Nassef Sawiris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225. Christoffel Wiese</w:t>
      </w:r>
    </w:p>
    <w:p w:rsidR="00A17DF4" w:rsidRPr="00833D11" w:rsidRDefault="00A17DF4" w:rsidP="00A17DF4">
      <w:pPr>
        <w:rPr>
          <w:sz w:val="24"/>
          <w:szCs w:val="24"/>
          <w:lang w:val="de-DE"/>
        </w:rPr>
      </w:pPr>
      <w:r w:rsidRPr="00833D11">
        <w:rPr>
          <w:rStyle w:val="FootnoteTextChar"/>
          <w:color w:val="000000"/>
          <w:sz w:val="24"/>
          <w:szCs w:val="24"/>
          <w:bdr w:val="none" w:sz="0" w:space="0" w:color="auto" w:frame="1"/>
          <w:shd w:val="clear" w:color="auto" w:fill="FFFFFF"/>
          <w:lang w:val="it-IT"/>
        </w:rPr>
        <w:t>226. Majid Al Futtaim</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227. Dannine Avara</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228. Oleg Deripaska</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229. Scott Duncan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230. Curt Engelhorn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231. Milane Frantz</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232. Hui Ka Yan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233. Rupert Johnson Jr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234. Michael Kadoorie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235. Kelcy Warren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236. Chan Laiwa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237. Terry Gou</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238. Willi &amp; Isolde Liebherr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239. Ira Rennert</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240. Randa Williams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241. Hansjoerg Wyss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242. David Green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243. Augusto &amp; Giorgio Perfetti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244. Jin Sook &amp; Do Won Chang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245. Bruce Halle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246. Lu Zhiqiang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247. Bruno Schroder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248. Joseph Tsai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249. Dennis Washington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250. John Gokongwei Jr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lastRenderedPageBreak/>
        <w:t>251. Desh Bandhu Gupta</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252. Pauline MacMillan Keinath</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253. Loretta Robinson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254. Zhang Zhidong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255. Chung Mong-Koo</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256. Richard DeVos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257. Guo Guangchang</w:t>
      </w:r>
      <w:r w:rsidRPr="00833D11">
        <w:rPr>
          <w:rFonts w:ascii="Georgia" w:hAnsi="Georgia"/>
          <w:color w:val="000000"/>
          <w:sz w:val="29"/>
          <w:szCs w:val="29"/>
          <w:lang w:val="it-IT"/>
        </w:rPr>
        <w:br/>
      </w:r>
      <w:r w:rsidRPr="00833D11">
        <w:rPr>
          <w:rStyle w:val="FootnoteTextChar"/>
          <w:color w:val="000000"/>
          <w:sz w:val="24"/>
          <w:szCs w:val="24"/>
          <w:bdr w:val="none" w:sz="0" w:space="0" w:color="auto" w:frame="1"/>
          <w:shd w:val="clear" w:color="auto" w:fill="FFFFFF"/>
          <w:lang w:val="it-IT"/>
        </w:rPr>
        <w:t>258. Lin Yu-lin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259. Andrei Skoch</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260. Juan-Miguel Villar Mir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261. Maria Asuncion Aramburuzabala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262. Ray Lee Hunt</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263. Ann Walton Kroenke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264. Quek Leng Chan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265. Keiichiro Takahara</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266. Stef Wertheimer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267. Arthur Irving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268. Herbert Kohler Jr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269. Anders Holch Povlsen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270. Jorn Rausing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271. Thomas Schmidheiny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272. Cho Yaw Wee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273. Hui Wing Mau</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274. Joe Lewis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275. Juan Roig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276. Robert Rowling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277. Teh Hong Piow</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278. Harry Triguboff</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279. Leon Black</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280. Carlos and Alejandro Bulgheroni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281. Garrett Camp</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282. Leonid Fedun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283. Savitri Jindal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284. Antonia Johnson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285. Travis Kalanick</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286. Leonard Stern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287. David &amp; Frederick Barclay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288. Vivien Chen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lastRenderedPageBreak/>
        <w:t>289. Bidzina Ivanishvili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290. Micky Jagtiani</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291. Henry Kravis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292. James Packer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293. Enrique Razon Jr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294. Odd Reitan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295. George Roberts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296. Paolo &amp; Gianfelice Mario Rocca</w:t>
      </w:r>
      <w:r w:rsidRPr="00833D11">
        <w:rPr>
          <w:color w:val="000000"/>
          <w:sz w:val="24"/>
          <w:szCs w:val="24"/>
          <w:lang w:val="it-IT"/>
        </w:rPr>
        <w:br/>
        <w:t>297.</w:t>
      </w:r>
      <w:r w:rsidRPr="00833D11">
        <w:rPr>
          <w:rStyle w:val="FootnoteTextChar"/>
          <w:color w:val="000000"/>
          <w:sz w:val="24"/>
          <w:szCs w:val="24"/>
          <w:bdr w:val="none" w:sz="0" w:space="0" w:color="auto" w:frame="1"/>
          <w:shd w:val="clear" w:color="auto" w:fill="FFFFFF"/>
          <w:lang w:val="it-IT"/>
        </w:rPr>
        <w:t xml:space="preserve"> Pyotr Aven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298. Ivan Glasenberg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299. Philip &amp; Cristina Green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300. Lu Guanqiu</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301. Arnon Milchan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302. Dan Olsson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303. Finn Rausing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304. Kirsten Rausing</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305. Laurence Graff &amp; family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306. Pansy Ho</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307. Bertil Hult</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308. Karl-Heinz Kipp</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309. Bruce Kovner</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310. George Lucas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311. David Sun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312. John Tu</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313. Yang Huiyan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314. Michael Ashley</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315. James Dyson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316. Albert Frere</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317. Jeffery Hildebrand</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318. Kwee brothers</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 xml:space="preserve">319. </w:t>
      </w:r>
      <w:r w:rsidRPr="00833D11">
        <w:rPr>
          <w:rStyle w:val="FootnoteTextChar"/>
          <w:color w:val="000000"/>
          <w:sz w:val="24"/>
          <w:szCs w:val="24"/>
          <w:bdr w:val="none" w:sz="0" w:space="0" w:color="auto" w:frame="1"/>
          <w:shd w:val="clear" w:color="auto" w:fill="FFFFFF"/>
          <w:lang w:val="de-DE"/>
        </w:rPr>
        <w:t>Liang Wengen</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320. Frank Lowy</w:t>
      </w:r>
      <w:r w:rsidRPr="00833D11">
        <w:rPr>
          <w:color w:val="000000"/>
          <w:sz w:val="24"/>
          <w:szCs w:val="24"/>
          <w:lang w:val="de-DE"/>
        </w:rPr>
        <w:t xml:space="preserve">                                                                                                                                            </w:t>
      </w:r>
      <w:r w:rsidRPr="00833D11">
        <w:rPr>
          <w:rStyle w:val="FootnoteTextChar"/>
          <w:color w:val="000000"/>
          <w:sz w:val="24"/>
          <w:szCs w:val="24"/>
          <w:bdr w:val="none" w:sz="0" w:space="0" w:color="auto" w:frame="1"/>
          <w:shd w:val="clear" w:color="auto" w:fill="FFFFFF"/>
          <w:lang w:val="de-DE"/>
        </w:rPr>
        <w:t>321. Frederik Paulsen</w:t>
      </w:r>
    </w:p>
    <w:p w:rsidR="00A17DF4" w:rsidRDefault="00A17DF4" w:rsidP="00A17DF4">
      <w:pPr>
        <w:rPr>
          <w:rStyle w:val="FootnoteTextChar"/>
          <w:color w:val="000000"/>
          <w:sz w:val="24"/>
          <w:szCs w:val="24"/>
          <w:bdr w:val="none" w:sz="0" w:space="0" w:color="auto" w:frame="1"/>
          <w:shd w:val="clear" w:color="auto" w:fill="FFFFFF"/>
        </w:rPr>
      </w:pPr>
      <w:r w:rsidRPr="00833D11">
        <w:rPr>
          <w:rStyle w:val="FootnoteTextChar"/>
          <w:color w:val="000000"/>
          <w:sz w:val="24"/>
          <w:szCs w:val="24"/>
          <w:bdr w:val="none" w:sz="0" w:space="0" w:color="auto" w:frame="1"/>
          <w:shd w:val="clear" w:color="auto" w:fill="FFFFFF"/>
          <w:lang w:val="de-DE"/>
        </w:rPr>
        <w:t>322. Sam Zell</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323. Daniel Ziff</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324. Dirk Ziff</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325. Robert Ziff</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326. Isak Andic &amp; family</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lastRenderedPageBreak/>
        <w:t>327. Richard Branson</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328. Adi Godrej &amp; family</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329. Jamshyd Godrej &amp; family</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330. Michael &amp; Marian Ilitch &amp; family</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331. Ted Lerner</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332. Idan Ofer</w:t>
      </w:r>
      <w:r w:rsidRPr="00833D11">
        <w:rPr>
          <w:color w:val="000000"/>
          <w:sz w:val="24"/>
          <w:szCs w:val="24"/>
          <w:lang w:val="de-DE"/>
        </w:rPr>
        <w:br/>
      </w:r>
      <w:r w:rsidRPr="00833D11">
        <w:rPr>
          <w:rStyle w:val="FootnoteTextChar"/>
          <w:color w:val="000000"/>
          <w:sz w:val="24"/>
          <w:szCs w:val="24"/>
          <w:bdr w:val="none" w:sz="0" w:space="0" w:color="auto" w:frame="1"/>
          <w:shd w:val="clear" w:color="auto" w:fill="FFFFFF"/>
          <w:lang w:val="de-DE"/>
        </w:rPr>
        <w:t xml:space="preserve">333. </w:t>
      </w:r>
      <w:r w:rsidRPr="0087759E">
        <w:rPr>
          <w:rStyle w:val="FootnoteTextChar"/>
          <w:color w:val="000000"/>
          <w:sz w:val="24"/>
          <w:szCs w:val="24"/>
          <w:bdr w:val="none" w:sz="0" w:space="0" w:color="auto" w:frame="1"/>
          <w:shd w:val="clear" w:color="auto" w:fill="FFFFFF"/>
        </w:rPr>
        <w:t>Emanuele (Lino) Saputo</w:t>
      </w:r>
      <w:r w:rsidRPr="0087759E">
        <w:rPr>
          <w:color w:val="000000"/>
          <w:sz w:val="24"/>
          <w:szCs w:val="24"/>
        </w:rPr>
        <w:br/>
      </w:r>
      <w:r w:rsidRPr="0087759E">
        <w:rPr>
          <w:rStyle w:val="FootnoteTextChar"/>
          <w:color w:val="000000"/>
          <w:sz w:val="24"/>
          <w:szCs w:val="24"/>
          <w:bdr w:val="none" w:sz="0" w:space="0" w:color="auto" w:frame="1"/>
          <w:shd w:val="clear" w:color="auto" w:fill="FFFFFF"/>
        </w:rPr>
        <w:t>334. Eduardo Saverin</w:t>
      </w:r>
      <w:r w:rsidRPr="0087759E">
        <w:rPr>
          <w:color w:val="000000"/>
          <w:sz w:val="24"/>
          <w:szCs w:val="24"/>
        </w:rPr>
        <w:br/>
      </w:r>
      <w:r w:rsidRPr="0087759E">
        <w:rPr>
          <w:rStyle w:val="FootnoteTextChar"/>
          <w:color w:val="000000"/>
          <w:sz w:val="24"/>
          <w:szCs w:val="24"/>
          <w:bdr w:val="none" w:sz="0" w:space="0" w:color="auto" w:frame="1"/>
          <w:shd w:val="clear" w:color="auto" w:fill="FFFFFF"/>
        </w:rPr>
        <w:t>335. Andrew Tan</w:t>
      </w:r>
      <w:r w:rsidRPr="0087759E">
        <w:rPr>
          <w:color w:val="000000"/>
          <w:sz w:val="24"/>
          <w:szCs w:val="24"/>
        </w:rPr>
        <w:br/>
      </w:r>
      <w:r w:rsidRPr="0087759E">
        <w:rPr>
          <w:rStyle w:val="FootnoteTextChar"/>
          <w:color w:val="000000"/>
          <w:sz w:val="24"/>
          <w:szCs w:val="24"/>
          <w:bdr w:val="none" w:sz="0" w:space="0" w:color="auto" w:frame="1"/>
          <w:shd w:val="clear" w:color="auto" w:fill="FFFFFF"/>
        </w:rPr>
        <w:t>336. Phillip Frost</w:t>
      </w:r>
      <w:r w:rsidRPr="0087759E">
        <w:rPr>
          <w:color w:val="000000"/>
          <w:sz w:val="24"/>
          <w:szCs w:val="24"/>
        </w:rPr>
        <w:br/>
      </w:r>
      <w:r w:rsidRPr="0087759E">
        <w:rPr>
          <w:rStyle w:val="FootnoteTextChar"/>
          <w:color w:val="000000"/>
          <w:sz w:val="24"/>
          <w:szCs w:val="24"/>
          <w:bdr w:val="none" w:sz="0" w:space="0" w:color="auto" w:frame="1"/>
          <w:shd w:val="clear" w:color="auto" w:fill="FFFFFF"/>
        </w:rPr>
        <w:t>337. Daniel Gilbert</w:t>
      </w:r>
      <w:r w:rsidRPr="0087759E">
        <w:rPr>
          <w:color w:val="000000"/>
          <w:sz w:val="24"/>
          <w:szCs w:val="24"/>
        </w:rPr>
        <w:br/>
      </w:r>
      <w:r w:rsidRPr="0087759E">
        <w:rPr>
          <w:rStyle w:val="FootnoteTextChar"/>
          <w:color w:val="000000"/>
          <w:sz w:val="24"/>
          <w:szCs w:val="24"/>
          <w:bdr w:val="none" w:sz="0" w:space="0" w:color="auto" w:frame="1"/>
          <w:shd w:val="clear" w:color="auto" w:fill="FFFFFF"/>
        </w:rPr>
        <w:t>338. Gong Hongjia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339. Stein Erik Hagen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340. Reid Hoffman</w:t>
      </w:r>
      <w:r w:rsidRPr="0087759E">
        <w:rPr>
          <w:color w:val="000000"/>
          <w:sz w:val="24"/>
          <w:szCs w:val="24"/>
        </w:rPr>
        <w:br/>
      </w:r>
      <w:r w:rsidRPr="0087759E">
        <w:rPr>
          <w:rStyle w:val="FootnoteTextChar"/>
          <w:color w:val="000000"/>
          <w:sz w:val="24"/>
          <w:szCs w:val="24"/>
          <w:bdr w:val="none" w:sz="0" w:space="0" w:color="auto" w:frame="1"/>
          <w:shd w:val="clear" w:color="auto" w:fill="FFFFFF"/>
        </w:rPr>
        <w:t>341. Nancy Walton Laurie</w:t>
      </w:r>
      <w:r w:rsidRPr="0087759E">
        <w:rPr>
          <w:color w:val="000000"/>
          <w:sz w:val="24"/>
          <w:szCs w:val="24"/>
        </w:rPr>
        <w:br/>
      </w:r>
      <w:r w:rsidRPr="0087759E">
        <w:rPr>
          <w:rStyle w:val="FootnoteTextChar"/>
          <w:color w:val="000000"/>
          <w:sz w:val="24"/>
          <w:szCs w:val="24"/>
          <w:bdr w:val="none" w:sz="0" w:space="0" w:color="auto" w:frame="1"/>
          <w:shd w:val="clear" w:color="auto" w:fill="FFFFFF"/>
        </w:rPr>
        <w:t>342. Liu Yonghao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343. Sri Prakash Lohia</w:t>
      </w:r>
      <w:r w:rsidRPr="0087759E">
        <w:rPr>
          <w:color w:val="000000"/>
          <w:sz w:val="24"/>
          <w:szCs w:val="24"/>
        </w:rPr>
        <w:br/>
      </w:r>
      <w:r w:rsidRPr="0087759E">
        <w:rPr>
          <w:rStyle w:val="FootnoteTextChar"/>
          <w:color w:val="000000"/>
          <w:sz w:val="24"/>
          <w:szCs w:val="24"/>
          <w:bdr w:val="none" w:sz="0" w:space="0" w:color="auto" w:frame="1"/>
          <w:shd w:val="clear" w:color="auto" w:fill="FFFFFF"/>
        </w:rPr>
        <w:t>344. Whitney MacMillan</w:t>
      </w:r>
      <w:r w:rsidRPr="0087759E">
        <w:rPr>
          <w:color w:val="000000"/>
          <w:sz w:val="24"/>
          <w:szCs w:val="24"/>
        </w:rPr>
        <w:br/>
      </w:r>
      <w:r w:rsidRPr="0087759E">
        <w:rPr>
          <w:rStyle w:val="FootnoteTextChar"/>
          <w:color w:val="000000"/>
          <w:sz w:val="24"/>
          <w:szCs w:val="24"/>
          <w:bdr w:val="none" w:sz="0" w:space="0" w:color="auto" w:frame="1"/>
          <w:shd w:val="clear" w:color="auto" w:fill="FFFFFF"/>
        </w:rPr>
        <w:t>345. John A. Sobrato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346. Tong Jinquan</w:t>
      </w:r>
      <w:r w:rsidRPr="0087759E">
        <w:rPr>
          <w:color w:val="000000"/>
          <w:sz w:val="24"/>
          <w:szCs w:val="24"/>
        </w:rPr>
        <w:br/>
      </w:r>
      <w:r w:rsidRPr="0087759E">
        <w:rPr>
          <w:rStyle w:val="FootnoteTextChar"/>
          <w:color w:val="000000"/>
          <w:sz w:val="24"/>
          <w:szCs w:val="24"/>
          <w:bdr w:val="none" w:sz="0" w:space="0" w:color="auto" w:frame="1"/>
          <w:shd w:val="clear" w:color="auto" w:fill="FFFFFF"/>
        </w:rPr>
        <w:t>347. Dona Bertarelli</w:t>
      </w:r>
      <w:r w:rsidRPr="0087759E">
        <w:rPr>
          <w:color w:val="000000"/>
          <w:sz w:val="24"/>
          <w:szCs w:val="24"/>
        </w:rPr>
        <w:br/>
      </w:r>
      <w:r w:rsidRPr="0087759E">
        <w:rPr>
          <w:rStyle w:val="FootnoteTextChar"/>
          <w:color w:val="000000"/>
          <w:sz w:val="24"/>
          <w:szCs w:val="24"/>
          <w:bdr w:val="none" w:sz="0" w:space="0" w:color="auto" w:frame="1"/>
          <w:shd w:val="clear" w:color="auto" w:fill="FFFFFF"/>
        </w:rPr>
        <w:t>348. Heinrich Deichmann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349. Paul Tudor Jones II</w:t>
      </w:r>
      <w:r w:rsidRPr="0087759E">
        <w:rPr>
          <w:color w:val="000000"/>
          <w:sz w:val="24"/>
          <w:szCs w:val="24"/>
        </w:rPr>
        <w:br/>
      </w:r>
      <w:r w:rsidRPr="0087759E">
        <w:rPr>
          <w:rStyle w:val="FootnoteTextChar"/>
          <w:color w:val="000000"/>
          <w:sz w:val="24"/>
          <w:szCs w:val="24"/>
          <w:bdr w:val="none" w:sz="0" w:space="0" w:color="auto" w:frame="1"/>
          <w:shd w:val="clear" w:color="auto" w:fill="FFFFFF"/>
        </w:rPr>
        <w:t>350. Randal Kirk</w:t>
      </w:r>
      <w:r w:rsidRPr="0087759E">
        <w:rPr>
          <w:color w:val="000000"/>
          <w:sz w:val="24"/>
          <w:szCs w:val="24"/>
        </w:rPr>
        <w:br/>
      </w:r>
      <w:r w:rsidRPr="0087759E">
        <w:rPr>
          <w:rStyle w:val="FootnoteTextChar"/>
          <w:color w:val="000000"/>
          <w:sz w:val="24"/>
          <w:szCs w:val="24"/>
          <w:bdr w:val="none" w:sz="0" w:space="0" w:color="auto" w:frame="1"/>
          <w:shd w:val="clear" w:color="auto" w:fill="FFFFFF"/>
        </w:rPr>
        <w:t>351. Ludwig Merckle</w:t>
      </w:r>
      <w:r w:rsidRPr="0087759E">
        <w:rPr>
          <w:color w:val="000000"/>
          <w:sz w:val="24"/>
          <w:szCs w:val="24"/>
        </w:rPr>
        <w:br/>
      </w:r>
      <w:r w:rsidRPr="0087759E">
        <w:rPr>
          <w:rStyle w:val="FootnoteTextChar"/>
          <w:color w:val="000000"/>
          <w:sz w:val="24"/>
          <w:szCs w:val="24"/>
          <w:bdr w:val="none" w:sz="0" w:space="0" w:color="auto" w:frame="1"/>
          <w:shd w:val="clear" w:color="auto" w:fill="FFFFFF"/>
        </w:rPr>
        <w:t>352. Sergei Popov</w:t>
      </w:r>
      <w:r w:rsidRPr="0087759E">
        <w:rPr>
          <w:color w:val="000000"/>
          <w:sz w:val="24"/>
          <w:szCs w:val="24"/>
        </w:rPr>
        <w:br/>
      </w:r>
      <w:r w:rsidRPr="0087759E">
        <w:rPr>
          <w:rStyle w:val="FootnoteTextChar"/>
          <w:color w:val="000000"/>
          <w:sz w:val="24"/>
          <w:szCs w:val="24"/>
          <w:bdr w:val="none" w:sz="0" w:space="0" w:color="auto" w:frame="1"/>
          <w:shd w:val="clear" w:color="auto" w:fill="FFFFFF"/>
        </w:rPr>
        <w:t>353. Mark Shoen</w:t>
      </w:r>
    </w:p>
    <w:p w:rsidR="00A17DF4" w:rsidRDefault="00A17DF4" w:rsidP="00A17DF4">
      <w:pPr>
        <w:rPr>
          <w:rStyle w:val="FootnoteTextChar"/>
          <w:color w:val="000000"/>
          <w:sz w:val="24"/>
          <w:szCs w:val="24"/>
          <w:bdr w:val="none" w:sz="0" w:space="0" w:color="auto" w:frame="1"/>
          <w:shd w:val="clear" w:color="auto" w:fill="FFFFFF"/>
        </w:rPr>
      </w:pPr>
      <w:r w:rsidRPr="0087759E">
        <w:rPr>
          <w:rStyle w:val="FootnoteTextChar"/>
          <w:color w:val="000000"/>
          <w:sz w:val="24"/>
          <w:szCs w:val="24"/>
          <w:bdr w:val="none" w:sz="0" w:space="0" w:color="auto" w:frame="1"/>
          <w:shd w:val="clear" w:color="auto" w:fill="FFFFFF"/>
        </w:rPr>
        <w:t>354. Alexander Abramov</w:t>
      </w:r>
      <w:r w:rsidRPr="0087759E">
        <w:rPr>
          <w:color w:val="000000"/>
          <w:sz w:val="24"/>
          <w:szCs w:val="24"/>
        </w:rPr>
        <w:br/>
      </w:r>
      <w:r w:rsidRPr="0087759E">
        <w:rPr>
          <w:rStyle w:val="FootnoteTextChar"/>
          <w:color w:val="000000"/>
          <w:sz w:val="24"/>
          <w:szCs w:val="24"/>
          <w:bdr w:val="none" w:sz="0" w:space="0" w:color="auto" w:frame="1"/>
          <w:shd w:val="clear" w:color="auto" w:fill="FFFFFF"/>
        </w:rPr>
        <w:t>355. Pierre Bellon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356. Kunio Busujima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357. Michael Herz</w:t>
      </w:r>
      <w:r w:rsidRPr="0087759E">
        <w:rPr>
          <w:color w:val="000000"/>
          <w:sz w:val="24"/>
          <w:szCs w:val="24"/>
        </w:rPr>
        <w:br/>
      </w:r>
      <w:r w:rsidRPr="0087759E">
        <w:rPr>
          <w:rStyle w:val="FootnoteTextChar"/>
          <w:color w:val="000000"/>
          <w:sz w:val="24"/>
          <w:szCs w:val="24"/>
          <w:bdr w:val="none" w:sz="0" w:space="0" w:color="auto" w:frame="1"/>
          <w:shd w:val="clear" w:color="auto" w:fill="FFFFFF"/>
        </w:rPr>
        <w:t>358. Wolfgang Herz</w:t>
      </w:r>
      <w:r w:rsidRPr="0087759E">
        <w:rPr>
          <w:color w:val="000000"/>
          <w:sz w:val="24"/>
          <w:szCs w:val="24"/>
        </w:rPr>
        <w:br/>
      </w:r>
      <w:r w:rsidRPr="0087759E">
        <w:rPr>
          <w:rStyle w:val="FootnoteTextChar"/>
          <w:color w:val="000000"/>
          <w:sz w:val="24"/>
          <w:szCs w:val="24"/>
          <w:bdr w:val="none" w:sz="0" w:space="0" w:color="auto" w:frame="1"/>
          <w:shd w:val="clear" w:color="auto" w:fill="FFFFFF"/>
        </w:rPr>
        <w:t>359. Elizabeth Holmes</w:t>
      </w:r>
      <w:r w:rsidRPr="0087759E">
        <w:rPr>
          <w:color w:val="000000"/>
          <w:sz w:val="24"/>
          <w:szCs w:val="24"/>
        </w:rPr>
        <w:br/>
      </w:r>
      <w:r w:rsidRPr="0087759E">
        <w:rPr>
          <w:rStyle w:val="FootnoteTextChar"/>
          <w:color w:val="000000"/>
          <w:sz w:val="24"/>
          <w:szCs w:val="24"/>
          <w:bdr w:val="none" w:sz="0" w:space="0" w:color="auto" w:frame="1"/>
          <w:shd w:val="clear" w:color="auto" w:fill="FFFFFF"/>
        </w:rPr>
        <w:t>360. Shahid Khan</w:t>
      </w:r>
      <w:r w:rsidRPr="0087759E">
        <w:rPr>
          <w:color w:val="000000"/>
          <w:sz w:val="24"/>
          <w:szCs w:val="24"/>
        </w:rPr>
        <w:br/>
      </w:r>
      <w:r w:rsidRPr="0087759E">
        <w:rPr>
          <w:rStyle w:val="FootnoteTextChar"/>
          <w:color w:val="000000"/>
          <w:sz w:val="24"/>
          <w:szCs w:val="24"/>
          <w:bdr w:val="none" w:sz="0" w:space="0" w:color="auto" w:frame="1"/>
          <w:shd w:val="clear" w:color="auto" w:fill="FFFFFF"/>
        </w:rPr>
        <w:t>361. Richard Li</w:t>
      </w:r>
      <w:r w:rsidRPr="0087759E">
        <w:rPr>
          <w:color w:val="000000"/>
          <w:sz w:val="24"/>
          <w:szCs w:val="24"/>
        </w:rPr>
        <w:br/>
      </w:r>
      <w:r w:rsidRPr="0087759E">
        <w:rPr>
          <w:rStyle w:val="FootnoteTextChar"/>
          <w:color w:val="000000"/>
          <w:sz w:val="24"/>
          <w:szCs w:val="24"/>
          <w:bdr w:val="none" w:sz="0" w:space="0" w:color="auto" w:frame="1"/>
          <w:shd w:val="clear" w:color="auto" w:fill="FFFFFF"/>
        </w:rPr>
        <w:t xml:space="preserve">362. </w:t>
      </w:r>
      <w:r w:rsidRPr="00833D11">
        <w:rPr>
          <w:rStyle w:val="FootnoteTextChar"/>
          <w:color w:val="000000"/>
          <w:sz w:val="24"/>
          <w:szCs w:val="24"/>
          <w:bdr w:val="none" w:sz="0" w:space="0" w:color="auto" w:frame="1"/>
          <w:shd w:val="clear" w:color="auto" w:fill="FFFFFF"/>
          <w:lang w:val="it-IT"/>
        </w:rPr>
        <w:t>Shashi &amp; Ravi Ruia</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363. Americo Amorim</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364. Shari Arison</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lastRenderedPageBreak/>
        <w:t>365. Abilio dos Santos Diniz</w:t>
      </w:r>
      <w:r w:rsidRPr="00833D11">
        <w:rPr>
          <w:color w:val="000000"/>
          <w:sz w:val="24"/>
          <w:szCs w:val="24"/>
          <w:lang w:val="it-IT"/>
        </w:rPr>
        <w:br/>
      </w:r>
      <w:r w:rsidRPr="00833D11">
        <w:rPr>
          <w:rStyle w:val="FootnoteTextChar"/>
          <w:color w:val="000000"/>
          <w:sz w:val="24"/>
          <w:szCs w:val="24"/>
          <w:bdr w:val="none" w:sz="0" w:space="0" w:color="auto" w:frame="1"/>
          <w:shd w:val="clear" w:color="auto" w:fill="FFFFFF"/>
          <w:lang w:val="it-IT"/>
        </w:rPr>
        <w:t xml:space="preserve">366. </w:t>
      </w:r>
      <w:r w:rsidRPr="0087759E">
        <w:rPr>
          <w:rStyle w:val="FootnoteTextChar"/>
          <w:color w:val="000000"/>
          <w:sz w:val="24"/>
          <w:szCs w:val="24"/>
          <w:bdr w:val="none" w:sz="0" w:space="0" w:color="auto" w:frame="1"/>
          <w:shd w:val="clear" w:color="auto" w:fill="FFFFFF"/>
        </w:rPr>
        <w:t>Guenther Fielmann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367. Filaret Galchev</w:t>
      </w:r>
      <w:r w:rsidRPr="0087759E">
        <w:rPr>
          <w:color w:val="000000"/>
          <w:sz w:val="24"/>
          <w:szCs w:val="24"/>
        </w:rPr>
        <w:br/>
      </w:r>
      <w:r w:rsidRPr="0087759E">
        <w:rPr>
          <w:rStyle w:val="FootnoteTextChar"/>
          <w:color w:val="000000"/>
          <w:sz w:val="24"/>
          <w:szCs w:val="24"/>
          <w:bdr w:val="none" w:sz="0" w:space="0" w:color="auto" w:frame="1"/>
          <w:shd w:val="clear" w:color="auto" w:fill="FFFFFF"/>
        </w:rPr>
        <w:t>368. Ian &amp; Richard Livingstone</w:t>
      </w:r>
      <w:r w:rsidRPr="0087759E">
        <w:rPr>
          <w:color w:val="000000"/>
          <w:sz w:val="24"/>
          <w:szCs w:val="24"/>
        </w:rPr>
        <w:br/>
      </w:r>
      <w:r w:rsidRPr="0087759E">
        <w:rPr>
          <w:rStyle w:val="FootnoteTextChar"/>
          <w:color w:val="000000"/>
          <w:sz w:val="24"/>
          <w:szCs w:val="24"/>
          <w:bdr w:val="none" w:sz="0" w:space="0" w:color="auto" w:frame="1"/>
          <w:shd w:val="clear" w:color="auto" w:fill="FFFFFF"/>
        </w:rPr>
        <w:t>369. Horst Paulmann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 xml:space="preserve">370. </w:t>
      </w:r>
      <w:r w:rsidRPr="00833D11">
        <w:rPr>
          <w:rStyle w:val="FootnoteTextChar"/>
          <w:color w:val="000000"/>
          <w:sz w:val="24"/>
          <w:szCs w:val="24"/>
          <w:bdr w:val="none" w:sz="0" w:space="0" w:color="auto" w:frame="1"/>
          <w:shd w:val="clear" w:color="auto" w:fill="FFFFFF"/>
          <w:lang w:val="pt-BR"/>
        </w:rPr>
        <w:t>Andres Santo Domingo</w:t>
      </w:r>
      <w:r w:rsidRPr="00833D11">
        <w:rPr>
          <w:color w:val="000000"/>
          <w:sz w:val="24"/>
          <w:szCs w:val="24"/>
          <w:lang w:val="pt-BR"/>
        </w:rPr>
        <w:br/>
      </w:r>
      <w:r w:rsidRPr="00833D11">
        <w:rPr>
          <w:rStyle w:val="FootnoteTextChar"/>
          <w:color w:val="000000"/>
          <w:sz w:val="24"/>
          <w:szCs w:val="24"/>
          <w:bdr w:val="none" w:sz="0" w:space="0" w:color="auto" w:frame="1"/>
          <w:shd w:val="clear" w:color="auto" w:fill="FFFFFF"/>
          <w:lang w:val="pt-BR"/>
        </w:rPr>
        <w:t>371. Alejandro Santo Domingo Davila</w:t>
      </w:r>
      <w:r w:rsidRPr="00833D11">
        <w:rPr>
          <w:color w:val="000000"/>
          <w:sz w:val="24"/>
          <w:szCs w:val="24"/>
          <w:lang w:val="pt-BR"/>
        </w:rPr>
        <w:br/>
      </w:r>
      <w:r w:rsidRPr="00833D11">
        <w:rPr>
          <w:rStyle w:val="FootnoteTextChar"/>
          <w:color w:val="000000"/>
          <w:sz w:val="24"/>
          <w:szCs w:val="24"/>
          <w:bdr w:val="none" w:sz="0" w:space="0" w:color="auto" w:frame="1"/>
          <w:shd w:val="clear" w:color="auto" w:fill="FFFFFF"/>
          <w:lang w:val="pt-BR"/>
        </w:rPr>
        <w:t>372. Lucio Tan &amp; family</w:t>
      </w:r>
      <w:r w:rsidRPr="00833D11">
        <w:rPr>
          <w:color w:val="000000"/>
          <w:sz w:val="24"/>
          <w:szCs w:val="24"/>
          <w:lang w:val="pt-BR"/>
        </w:rPr>
        <w:br/>
      </w:r>
      <w:r w:rsidRPr="00833D11">
        <w:rPr>
          <w:rStyle w:val="FootnoteTextChar"/>
          <w:color w:val="000000"/>
          <w:sz w:val="24"/>
          <w:szCs w:val="24"/>
          <w:bdr w:val="none" w:sz="0" w:space="0" w:color="auto" w:frame="1"/>
          <w:shd w:val="clear" w:color="auto" w:fill="FFFFFF"/>
          <w:lang w:val="pt-BR"/>
        </w:rPr>
        <w:t xml:space="preserve">373. </w:t>
      </w:r>
      <w:r w:rsidRPr="0087759E">
        <w:rPr>
          <w:rStyle w:val="FootnoteTextChar"/>
          <w:color w:val="000000"/>
          <w:sz w:val="24"/>
          <w:szCs w:val="24"/>
          <w:bdr w:val="none" w:sz="0" w:space="0" w:color="auto" w:frame="1"/>
          <w:shd w:val="clear" w:color="auto" w:fill="FFFFFF"/>
        </w:rPr>
        <w:t>George Ty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374. Murat Ulker</w:t>
      </w:r>
      <w:r w:rsidRPr="0087759E">
        <w:rPr>
          <w:color w:val="000000"/>
          <w:sz w:val="24"/>
          <w:szCs w:val="24"/>
        </w:rPr>
        <w:br/>
      </w:r>
      <w:r w:rsidRPr="0087759E">
        <w:rPr>
          <w:rStyle w:val="FootnoteTextChar"/>
          <w:color w:val="000000"/>
          <w:sz w:val="24"/>
          <w:szCs w:val="24"/>
          <w:bdr w:val="none" w:sz="0" w:space="0" w:color="auto" w:frame="1"/>
          <w:shd w:val="clear" w:color="auto" w:fill="FFFFFF"/>
        </w:rPr>
        <w:t>375. Jeronimo Arango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376. Anthony Bamford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377. Charles Dolan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378. Tamara Gustavson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379. Zarakh Iliev</w:t>
      </w:r>
      <w:r w:rsidRPr="0087759E">
        <w:rPr>
          <w:color w:val="000000"/>
          <w:sz w:val="24"/>
          <w:szCs w:val="24"/>
        </w:rPr>
        <w:br/>
      </w:r>
      <w:r w:rsidRPr="0087759E">
        <w:rPr>
          <w:rStyle w:val="FootnoteTextChar"/>
          <w:color w:val="000000"/>
          <w:sz w:val="24"/>
          <w:szCs w:val="24"/>
          <w:bdr w:val="none" w:sz="0" w:space="0" w:color="auto" w:frame="1"/>
          <w:shd w:val="clear" w:color="auto" w:fill="FFFFFF"/>
        </w:rPr>
        <w:t>380. Robert Kraft</w:t>
      </w:r>
      <w:r w:rsidRPr="0087759E">
        <w:rPr>
          <w:color w:val="000000"/>
          <w:sz w:val="24"/>
          <w:szCs w:val="24"/>
        </w:rPr>
        <w:br/>
      </w:r>
      <w:r w:rsidRPr="0087759E">
        <w:rPr>
          <w:rStyle w:val="FootnoteTextChar"/>
          <w:color w:val="000000"/>
          <w:sz w:val="24"/>
          <w:szCs w:val="24"/>
          <w:bdr w:val="none" w:sz="0" w:space="0" w:color="auto" w:frame="1"/>
          <w:shd w:val="clear" w:color="auto" w:fill="FFFFFF"/>
        </w:rPr>
        <w:t>381. Luo Jye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382. God Nisanov</w:t>
      </w:r>
      <w:r w:rsidRPr="0087759E">
        <w:rPr>
          <w:color w:val="000000"/>
          <w:sz w:val="24"/>
          <w:szCs w:val="24"/>
        </w:rPr>
        <w:br/>
      </w:r>
      <w:r w:rsidRPr="0087759E">
        <w:rPr>
          <w:rStyle w:val="FootnoteTextChar"/>
          <w:color w:val="000000"/>
          <w:sz w:val="24"/>
          <w:szCs w:val="24"/>
          <w:bdr w:val="none" w:sz="0" w:space="0" w:color="auto" w:frame="1"/>
          <w:shd w:val="clear" w:color="auto" w:fill="FFFFFF"/>
        </w:rPr>
        <w:t>383. Karen Pritzker</w:t>
      </w:r>
      <w:r w:rsidRPr="0087759E">
        <w:rPr>
          <w:color w:val="000000"/>
          <w:sz w:val="24"/>
          <w:szCs w:val="24"/>
        </w:rPr>
        <w:br/>
      </w:r>
      <w:r w:rsidRPr="0087759E">
        <w:rPr>
          <w:rStyle w:val="FootnoteTextChar"/>
          <w:color w:val="000000"/>
          <w:sz w:val="24"/>
          <w:szCs w:val="24"/>
          <w:bdr w:val="none" w:sz="0" w:space="0" w:color="auto" w:frame="1"/>
          <w:shd w:val="clear" w:color="auto" w:fill="FFFFFF"/>
        </w:rPr>
        <w:t>384. Trevor Rees-Jones</w:t>
      </w:r>
      <w:r w:rsidRPr="0087759E">
        <w:rPr>
          <w:color w:val="000000"/>
          <w:sz w:val="24"/>
          <w:szCs w:val="24"/>
        </w:rPr>
        <w:br/>
      </w:r>
      <w:r w:rsidRPr="0087759E">
        <w:rPr>
          <w:rStyle w:val="FootnoteTextChar"/>
          <w:color w:val="000000"/>
          <w:sz w:val="24"/>
          <w:szCs w:val="24"/>
          <w:bdr w:val="none" w:sz="0" w:space="0" w:color="auto" w:frame="1"/>
          <w:shd w:val="clear" w:color="auto" w:fill="FFFFFF"/>
        </w:rPr>
        <w:t>385. Lottie Tham</w:t>
      </w:r>
    </w:p>
    <w:p w:rsidR="00A17DF4" w:rsidRPr="00194AEB" w:rsidRDefault="00A17DF4" w:rsidP="00A17DF4">
      <w:pPr>
        <w:rPr>
          <w:rStyle w:val="FootnoteTextChar"/>
          <w:color w:val="000000"/>
          <w:sz w:val="24"/>
          <w:szCs w:val="24"/>
          <w:bdr w:val="none" w:sz="0" w:space="0" w:color="auto" w:frame="1"/>
          <w:shd w:val="clear" w:color="auto" w:fill="FFFFFF"/>
        </w:rPr>
      </w:pPr>
      <w:r w:rsidRPr="0087759E">
        <w:rPr>
          <w:rStyle w:val="FootnoteTextChar"/>
          <w:color w:val="000000"/>
          <w:sz w:val="24"/>
          <w:szCs w:val="24"/>
          <w:bdr w:val="none" w:sz="0" w:space="0" w:color="auto" w:frame="1"/>
          <w:shd w:val="clear" w:color="auto" w:fill="FFFFFF"/>
        </w:rPr>
        <w:t>386. Mike Adenuga</w:t>
      </w:r>
      <w:r w:rsidRPr="0087759E">
        <w:rPr>
          <w:color w:val="000000"/>
          <w:sz w:val="24"/>
          <w:szCs w:val="24"/>
        </w:rPr>
        <w:br/>
      </w:r>
      <w:r w:rsidRPr="0087759E">
        <w:rPr>
          <w:rStyle w:val="FootnoteTextChar"/>
          <w:color w:val="000000"/>
          <w:sz w:val="24"/>
          <w:szCs w:val="24"/>
          <w:bdr w:val="none" w:sz="0" w:space="0" w:color="auto" w:frame="1"/>
          <w:shd w:val="clear" w:color="auto" w:fill="FFFFFF"/>
        </w:rPr>
        <w:t>387. Subhash Chandra</w:t>
      </w:r>
      <w:r w:rsidRPr="0087759E">
        <w:rPr>
          <w:color w:val="000000"/>
          <w:sz w:val="24"/>
          <w:szCs w:val="24"/>
        </w:rPr>
        <w:br/>
      </w:r>
      <w:r w:rsidRPr="0087759E">
        <w:rPr>
          <w:rStyle w:val="FootnoteTextChar"/>
          <w:color w:val="000000"/>
          <w:sz w:val="24"/>
          <w:szCs w:val="24"/>
          <w:bdr w:val="none" w:sz="0" w:space="0" w:color="auto" w:frame="1"/>
          <w:shd w:val="clear" w:color="auto" w:fill="FFFFFF"/>
        </w:rPr>
        <w:t>388. Gustaf Douglas</w:t>
      </w:r>
      <w:r w:rsidRPr="0087759E">
        <w:rPr>
          <w:color w:val="000000"/>
          <w:sz w:val="24"/>
          <w:szCs w:val="24"/>
        </w:rPr>
        <w:br/>
      </w:r>
      <w:r w:rsidRPr="0087759E">
        <w:rPr>
          <w:rStyle w:val="FootnoteTextChar"/>
          <w:color w:val="000000"/>
          <w:sz w:val="24"/>
          <w:szCs w:val="24"/>
          <w:bdr w:val="none" w:sz="0" w:space="0" w:color="auto" w:frame="1"/>
          <w:shd w:val="clear" w:color="auto" w:fill="FFFFFF"/>
        </w:rPr>
        <w:t>389. Han Chang-Woo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390. Jerry Jones</w:t>
      </w:r>
      <w:r w:rsidRPr="0087759E">
        <w:rPr>
          <w:color w:val="000000"/>
          <w:sz w:val="24"/>
          <w:szCs w:val="24"/>
        </w:rPr>
        <w:br/>
      </w:r>
      <w:r w:rsidRPr="0087759E">
        <w:rPr>
          <w:rStyle w:val="FootnoteTextChar"/>
          <w:color w:val="000000"/>
          <w:sz w:val="24"/>
          <w:szCs w:val="24"/>
          <w:bdr w:val="none" w:sz="0" w:space="0" w:color="auto" w:frame="1"/>
          <w:shd w:val="clear" w:color="auto" w:fill="FFFFFF"/>
        </w:rPr>
        <w:t>391. Kirk Kerkorian</w:t>
      </w:r>
      <w:r w:rsidRPr="0087759E">
        <w:rPr>
          <w:color w:val="000000"/>
          <w:sz w:val="24"/>
          <w:szCs w:val="24"/>
        </w:rPr>
        <w:br/>
      </w:r>
      <w:r w:rsidRPr="0087759E">
        <w:rPr>
          <w:rStyle w:val="FootnoteTextChar"/>
          <w:color w:val="000000"/>
          <w:sz w:val="24"/>
          <w:szCs w:val="24"/>
          <w:bdr w:val="none" w:sz="0" w:space="0" w:color="auto" w:frame="1"/>
          <w:shd w:val="clear" w:color="auto" w:fill="FFFFFF"/>
        </w:rPr>
        <w:t>392. Lin Rong San</w:t>
      </w:r>
      <w:r w:rsidRPr="0087759E">
        <w:rPr>
          <w:color w:val="000000"/>
          <w:sz w:val="24"/>
          <w:szCs w:val="24"/>
        </w:rPr>
        <w:br/>
      </w:r>
      <w:r w:rsidRPr="0087759E">
        <w:rPr>
          <w:rStyle w:val="FootnoteTextChar"/>
          <w:color w:val="000000"/>
          <w:sz w:val="24"/>
          <w:szCs w:val="24"/>
          <w:bdr w:val="none" w:sz="0" w:space="0" w:color="auto" w:frame="1"/>
          <w:shd w:val="clear" w:color="auto" w:fill="FFFFFF"/>
        </w:rPr>
        <w:t>393. Stewart and Lynda Resnick</w:t>
      </w:r>
      <w:r w:rsidRPr="0087759E">
        <w:rPr>
          <w:color w:val="000000"/>
          <w:sz w:val="24"/>
          <w:szCs w:val="24"/>
        </w:rPr>
        <w:br/>
      </w:r>
      <w:r w:rsidRPr="0087759E">
        <w:rPr>
          <w:rStyle w:val="FootnoteTextChar"/>
          <w:color w:val="000000"/>
          <w:sz w:val="24"/>
          <w:szCs w:val="24"/>
          <w:bdr w:val="none" w:sz="0" w:space="0" w:color="auto" w:frame="1"/>
          <w:shd w:val="clear" w:color="auto" w:fill="FFFFFF"/>
        </w:rPr>
        <w:t>394. Wang Wei</w:t>
      </w:r>
      <w:r w:rsidRPr="0087759E">
        <w:rPr>
          <w:color w:val="000000"/>
          <w:sz w:val="24"/>
          <w:szCs w:val="24"/>
        </w:rPr>
        <w:br/>
      </w:r>
      <w:r w:rsidRPr="0087759E">
        <w:rPr>
          <w:rStyle w:val="FootnoteTextChar"/>
          <w:color w:val="000000"/>
          <w:sz w:val="24"/>
          <w:szCs w:val="24"/>
          <w:bdr w:val="none" w:sz="0" w:space="0" w:color="auto" w:frame="1"/>
          <w:shd w:val="clear" w:color="auto" w:fill="FFFFFF"/>
        </w:rPr>
        <w:t>395. Karl Wlaschek</w:t>
      </w:r>
      <w:r w:rsidRPr="0087759E">
        <w:rPr>
          <w:color w:val="000000"/>
          <w:sz w:val="24"/>
          <w:szCs w:val="24"/>
        </w:rPr>
        <w:br/>
      </w:r>
      <w:r w:rsidRPr="0087759E">
        <w:rPr>
          <w:rStyle w:val="FootnoteTextChar"/>
          <w:color w:val="000000"/>
          <w:sz w:val="24"/>
          <w:szCs w:val="24"/>
          <w:bdr w:val="none" w:sz="0" w:space="0" w:color="auto" w:frame="1"/>
          <w:shd w:val="clear" w:color="auto" w:fill="FFFFFF"/>
        </w:rPr>
        <w:t>396. Aloys Wobben</w:t>
      </w:r>
      <w:r w:rsidRPr="0087759E">
        <w:rPr>
          <w:color w:val="000000"/>
          <w:sz w:val="24"/>
          <w:szCs w:val="24"/>
        </w:rPr>
        <w:br/>
      </w:r>
      <w:r w:rsidRPr="0087759E">
        <w:rPr>
          <w:rStyle w:val="FootnoteTextChar"/>
          <w:color w:val="000000"/>
          <w:sz w:val="24"/>
          <w:szCs w:val="24"/>
          <w:bdr w:val="none" w:sz="0" w:space="0" w:color="auto" w:frame="1"/>
          <w:shd w:val="clear" w:color="auto" w:fill="FFFFFF"/>
        </w:rPr>
        <w:t>397. Zhang Jindong</w:t>
      </w:r>
      <w:r w:rsidRPr="0087759E">
        <w:rPr>
          <w:color w:val="000000"/>
          <w:sz w:val="24"/>
          <w:szCs w:val="24"/>
        </w:rPr>
        <w:br/>
      </w:r>
      <w:r w:rsidRPr="0087759E">
        <w:rPr>
          <w:rStyle w:val="FootnoteTextChar"/>
          <w:color w:val="000000"/>
          <w:sz w:val="24"/>
          <w:szCs w:val="24"/>
          <w:bdr w:val="none" w:sz="0" w:space="0" w:color="auto" w:frame="1"/>
          <w:shd w:val="clear" w:color="auto" w:fill="FFFFFF"/>
        </w:rPr>
        <w:t>398. Prince Sultan bin Mohammed bin Saud Al Kabeer</w:t>
      </w:r>
      <w:r w:rsidRPr="0087759E">
        <w:rPr>
          <w:color w:val="000000"/>
          <w:sz w:val="24"/>
          <w:szCs w:val="24"/>
        </w:rPr>
        <w:br/>
      </w:r>
      <w:r w:rsidRPr="0087759E">
        <w:rPr>
          <w:rStyle w:val="FootnoteTextChar"/>
          <w:color w:val="000000"/>
          <w:sz w:val="24"/>
          <w:szCs w:val="24"/>
          <w:bdr w:val="none" w:sz="0" w:space="0" w:color="auto" w:frame="1"/>
          <w:shd w:val="clear" w:color="auto" w:fill="FFFFFF"/>
        </w:rPr>
        <w:t>399. Benu Gopal Bangur</w:t>
      </w:r>
      <w:r w:rsidRPr="0087759E">
        <w:rPr>
          <w:color w:val="000000"/>
          <w:sz w:val="24"/>
          <w:szCs w:val="24"/>
        </w:rPr>
        <w:br/>
      </w:r>
      <w:r w:rsidRPr="0087759E">
        <w:rPr>
          <w:rStyle w:val="FootnoteTextChar"/>
          <w:color w:val="000000"/>
          <w:sz w:val="24"/>
          <w:szCs w:val="24"/>
          <w:bdr w:val="none" w:sz="0" w:space="0" w:color="auto" w:frame="1"/>
          <w:shd w:val="clear" w:color="auto" w:fill="FFFFFF"/>
        </w:rPr>
        <w:t>400. Patrizio Bertelli</w:t>
      </w:r>
      <w:r w:rsidRPr="0087759E">
        <w:rPr>
          <w:color w:val="000000"/>
          <w:sz w:val="24"/>
          <w:szCs w:val="24"/>
        </w:rPr>
        <w:br/>
      </w:r>
      <w:r w:rsidRPr="0087759E">
        <w:rPr>
          <w:rStyle w:val="FootnoteTextChar"/>
          <w:color w:val="000000"/>
          <w:sz w:val="24"/>
          <w:szCs w:val="24"/>
          <w:bdr w:val="none" w:sz="0" w:space="0" w:color="auto" w:frame="1"/>
          <w:shd w:val="clear" w:color="auto" w:fill="FFFFFF"/>
        </w:rPr>
        <w:t>401. David Consunji</w:t>
      </w:r>
      <w:r w:rsidRPr="0087759E">
        <w:rPr>
          <w:color w:val="000000"/>
          <w:sz w:val="24"/>
          <w:szCs w:val="24"/>
        </w:rPr>
        <w:br/>
      </w:r>
      <w:r w:rsidRPr="0087759E">
        <w:rPr>
          <w:rStyle w:val="FootnoteTextChar"/>
          <w:color w:val="000000"/>
          <w:sz w:val="24"/>
          <w:szCs w:val="24"/>
          <w:bdr w:val="none" w:sz="0" w:space="0" w:color="auto" w:frame="1"/>
          <w:shd w:val="clear" w:color="auto" w:fill="FFFFFF"/>
        </w:rPr>
        <w:t>402. Frits Goldschmeding</w:t>
      </w:r>
      <w:r w:rsidRPr="0087759E">
        <w:rPr>
          <w:color w:val="000000"/>
          <w:sz w:val="24"/>
          <w:szCs w:val="24"/>
        </w:rPr>
        <w:br/>
      </w:r>
      <w:r w:rsidRPr="0087759E">
        <w:rPr>
          <w:rStyle w:val="FootnoteTextChar"/>
          <w:color w:val="000000"/>
          <w:sz w:val="24"/>
          <w:szCs w:val="24"/>
          <w:bdr w:val="none" w:sz="0" w:space="0" w:color="auto" w:frame="1"/>
          <w:shd w:val="clear" w:color="auto" w:fill="FFFFFF"/>
        </w:rPr>
        <w:lastRenderedPageBreak/>
        <w:t>403. Martha Ingram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404. Barry Lam</w:t>
      </w:r>
      <w:r w:rsidRPr="0087759E">
        <w:rPr>
          <w:color w:val="000000"/>
          <w:sz w:val="24"/>
          <w:szCs w:val="24"/>
        </w:rPr>
        <w:br/>
      </w:r>
      <w:r w:rsidRPr="0087759E">
        <w:rPr>
          <w:rStyle w:val="FootnoteTextChar"/>
          <w:color w:val="000000"/>
          <w:sz w:val="24"/>
          <w:szCs w:val="24"/>
          <w:bdr w:val="none" w:sz="0" w:space="0" w:color="auto" w:frame="1"/>
          <w:shd w:val="clear" w:color="auto" w:fill="FFFFFF"/>
        </w:rPr>
        <w:t>405. John Morris</w:t>
      </w:r>
      <w:r w:rsidRPr="0087759E">
        <w:rPr>
          <w:color w:val="000000"/>
          <w:sz w:val="24"/>
          <w:szCs w:val="24"/>
        </w:rPr>
        <w:br/>
      </w:r>
      <w:r w:rsidRPr="0087759E">
        <w:rPr>
          <w:rStyle w:val="FootnoteTextChar"/>
          <w:color w:val="000000"/>
          <w:sz w:val="24"/>
          <w:szCs w:val="24"/>
          <w:bdr w:val="none" w:sz="0" w:space="0" w:color="auto" w:frame="1"/>
          <w:shd w:val="clear" w:color="auto" w:fill="FFFFFF"/>
        </w:rPr>
        <w:t>406. Miuccia Prada</w:t>
      </w:r>
      <w:r w:rsidRPr="0087759E">
        <w:rPr>
          <w:color w:val="000000"/>
          <w:sz w:val="24"/>
          <w:szCs w:val="24"/>
        </w:rPr>
        <w:br/>
      </w:r>
      <w:r w:rsidRPr="0087759E">
        <w:rPr>
          <w:rStyle w:val="FootnoteTextChar"/>
          <w:color w:val="000000"/>
          <w:sz w:val="24"/>
          <w:szCs w:val="24"/>
          <w:bdr w:val="none" w:sz="0" w:space="0" w:color="auto" w:frame="1"/>
          <w:shd w:val="clear" w:color="auto" w:fill="FFFFFF"/>
        </w:rPr>
        <w:t>407. Mark Scheinberg</w:t>
      </w:r>
      <w:r w:rsidRPr="0087759E">
        <w:rPr>
          <w:color w:val="000000"/>
          <w:sz w:val="24"/>
          <w:szCs w:val="24"/>
        </w:rPr>
        <w:br/>
      </w:r>
      <w:r w:rsidRPr="0087759E">
        <w:rPr>
          <w:rStyle w:val="FootnoteTextChar"/>
          <w:color w:val="000000"/>
          <w:sz w:val="24"/>
          <w:szCs w:val="24"/>
          <w:bdr w:val="none" w:sz="0" w:space="0" w:color="auto" w:frame="1"/>
          <w:shd w:val="clear" w:color="auto" w:fill="FFFFFF"/>
        </w:rPr>
        <w:t>408. David Shaw</w:t>
      </w:r>
      <w:r w:rsidRPr="0087759E">
        <w:rPr>
          <w:color w:val="000000"/>
          <w:sz w:val="24"/>
          <w:szCs w:val="24"/>
        </w:rPr>
        <w:br/>
      </w:r>
      <w:r w:rsidRPr="0087759E">
        <w:rPr>
          <w:rStyle w:val="FootnoteTextChar"/>
          <w:color w:val="000000"/>
          <w:sz w:val="24"/>
          <w:szCs w:val="24"/>
          <w:bdr w:val="none" w:sz="0" w:space="0" w:color="auto" w:frame="1"/>
          <w:shd w:val="clear" w:color="auto" w:fill="FFFFFF"/>
        </w:rPr>
        <w:t>409. Donald Trump</w:t>
      </w:r>
      <w:r w:rsidRPr="0087759E">
        <w:rPr>
          <w:color w:val="000000"/>
          <w:sz w:val="24"/>
          <w:szCs w:val="24"/>
        </w:rPr>
        <w:br/>
      </w:r>
      <w:r w:rsidRPr="0087759E">
        <w:rPr>
          <w:rStyle w:val="FootnoteTextChar"/>
          <w:color w:val="000000"/>
          <w:sz w:val="24"/>
          <w:szCs w:val="24"/>
          <w:bdr w:val="none" w:sz="0" w:space="0" w:color="auto" w:frame="1"/>
          <w:shd w:val="clear" w:color="auto" w:fill="FFFFFF"/>
        </w:rPr>
        <w:t>410. Zhang Shiping &amp; family</w:t>
      </w:r>
      <w:r w:rsidRPr="0087759E">
        <w:rPr>
          <w:color w:val="000000"/>
          <w:sz w:val="24"/>
          <w:szCs w:val="24"/>
        </w:rPr>
        <w:br/>
      </w:r>
      <w:r w:rsidRPr="0087759E">
        <w:rPr>
          <w:rStyle w:val="FootnoteTextChar"/>
          <w:color w:val="000000"/>
          <w:sz w:val="24"/>
          <w:szCs w:val="24"/>
          <w:bdr w:val="none" w:sz="0" w:space="0" w:color="auto" w:frame="1"/>
          <w:shd w:val="clear" w:color="auto" w:fill="FFFFFF"/>
        </w:rPr>
        <w:t>411. Anil Ambani</w:t>
      </w:r>
      <w:r w:rsidRPr="0087759E">
        <w:rPr>
          <w:color w:val="000000"/>
          <w:sz w:val="24"/>
          <w:szCs w:val="24"/>
        </w:rPr>
        <w:br/>
      </w:r>
      <w:r w:rsidRPr="0087759E">
        <w:rPr>
          <w:rStyle w:val="FootnoteTextChar"/>
          <w:color w:val="000000"/>
          <w:sz w:val="24"/>
          <w:szCs w:val="24"/>
          <w:bdr w:val="none" w:sz="0" w:space="0" w:color="auto" w:frame="1"/>
          <w:shd w:val="clear" w:color="auto" w:fill="FFFFFF"/>
        </w:rPr>
        <w:t>412. Samvel Karapetyan</w:t>
      </w:r>
      <w:r w:rsidRPr="0087759E">
        <w:rPr>
          <w:color w:val="000000"/>
          <w:sz w:val="24"/>
          <w:szCs w:val="24"/>
        </w:rPr>
        <w:br/>
      </w:r>
      <w:r w:rsidRPr="0087759E">
        <w:rPr>
          <w:rStyle w:val="FootnoteTextChar"/>
          <w:color w:val="000000"/>
          <w:sz w:val="24"/>
          <w:szCs w:val="24"/>
          <w:bdr w:val="none" w:sz="0" w:space="0" w:color="auto" w:frame="1"/>
          <w:shd w:val="clear" w:color="auto" w:fill="FFFFFF"/>
        </w:rPr>
        <w:t>413. Jan Kulczyk</w:t>
      </w:r>
      <w:r w:rsidRPr="0087759E">
        <w:rPr>
          <w:color w:val="000000"/>
          <w:sz w:val="24"/>
          <w:szCs w:val="24"/>
        </w:rPr>
        <w:br/>
      </w:r>
      <w:r w:rsidRPr="0087759E">
        <w:rPr>
          <w:rStyle w:val="FootnoteTextChar"/>
          <w:color w:val="000000"/>
          <w:sz w:val="24"/>
          <w:szCs w:val="24"/>
          <w:bdr w:val="none" w:sz="0" w:space="0" w:color="auto" w:frame="1"/>
          <w:shd w:val="clear" w:color="auto" w:fill="FFFFFF"/>
        </w:rPr>
        <w:t>414. Tom &amp; Judy Love</w:t>
      </w:r>
      <w:r w:rsidRPr="0087759E">
        <w:rPr>
          <w:color w:val="000000"/>
          <w:sz w:val="24"/>
          <w:szCs w:val="24"/>
        </w:rPr>
        <w:br/>
      </w:r>
      <w:r w:rsidRPr="0087759E">
        <w:rPr>
          <w:rStyle w:val="FootnoteTextChar"/>
          <w:color w:val="000000"/>
          <w:sz w:val="24"/>
          <w:szCs w:val="24"/>
          <w:bdr w:val="none" w:sz="0" w:space="0" w:color="auto" w:frame="1"/>
          <w:shd w:val="clear" w:color="auto" w:fill="FFFFFF"/>
        </w:rPr>
        <w:t>415. Mohamed Mansour</w:t>
      </w:r>
      <w:r w:rsidRPr="0087759E">
        <w:rPr>
          <w:color w:val="000000"/>
          <w:sz w:val="24"/>
          <w:szCs w:val="24"/>
        </w:rPr>
        <w:br/>
      </w:r>
      <w:r w:rsidRPr="0087759E">
        <w:rPr>
          <w:rStyle w:val="FootnoteTextChar"/>
          <w:color w:val="000000"/>
          <w:sz w:val="24"/>
          <w:szCs w:val="24"/>
          <w:bdr w:val="none" w:sz="0" w:space="0" w:color="auto" w:frame="1"/>
          <w:shd w:val="clear" w:color="auto" w:fill="FFFFFF"/>
        </w:rPr>
        <w:t>416. Mitchell Rales</w:t>
      </w:r>
      <w:r w:rsidRPr="0087759E">
        <w:rPr>
          <w:color w:val="000000"/>
          <w:sz w:val="24"/>
          <w:szCs w:val="24"/>
        </w:rPr>
        <w:br/>
      </w:r>
      <w:r w:rsidRPr="0087759E">
        <w:rPr>
          <w:rStyle w:val="FootnoteTextChar"/>
          <w:color w:val="000000"/>
          <w:sz w:val="24"/>
          <w:szCs w:val="24"/>
          <w:bdr w:val="none" w:sz="0" w:space="0" w:color="auto" w:frame="1"/>
          <w:shd w:val="clear" w:color="auto" w:fill="FFFFFF"/>
        </w:rPr>
        <w:t>417. Wolfgang Reimann</w:t>
      </w:r>
      <w:r w:rsidRPr="0087759E">
        <w:rPr>
          <w:color w:val="000000"/>
          <w:sz w:val="24"/>
          <w:szCs w:val="24"/>
        </w:rPr>
        <w:br/>
      </w:r>
      <w:r w:rsidRPr="00194AEB">
        <w:rPr>
          <w:rStyle w:val="FootnoteTextChar"/>
          <w:color w:val="000000"/>
          <w:sz w:val="24"/>
          <w:szCs w:val="24"/>
          <w:bdr w:val="none" w:sz="0" w:space="0" w:color="auto" w:frame="1"/>
          <w:shd w:val="clear" w:color="auto" w:fill="FFFFFF"/>
        </w:rPr>
        <w:t>418. Matthias Reimann-Andersen</w:t>
      </w:r>
      <w:r w:rsidRPr="00194AEB">
        <w:rPr>
          <w:color w:val="000000"/>
          <w:sz w:val="24"/>
          <w:szCs w:val="24"/>
        </w:rPr>
        <w:br/>
      </w:r>
      <w:r w:rsidRPr="00194AEB">
        <w:rPr>
          <w:rStyle w:val="FootnoteTextChar"/>
          <w:color w:val="000000"/>
          <w:sz w:val="24"/>
          <w:szCs w:val="24"/>
          <w:bdr w:val="none" w:sz="0" w:space="0" w:color="auto" w:frame="1"/>
          <w:shd w:val="clear" w:color="auto" w:fill="FFFFFF"/>
        </w:rPr>
        <w:t>419. Stefan Reimann-Andersen</w:t>
      </w:r>
      <w:r w:rsidRPr="00194AEB">
        <w:rPr>
          <w:color w:val="000000"/>
          <w:sz w:val="24"/>
          <w:szCs w:val="24"/>
        </w:rPr>
        <w:br/>
      </w:r>
      <w:r w:rsidRPr="00194AEB">
        <w:rPr>
          <w:rStyle w:val="FootnoteTextChar"/>
          <w:color w:val="000000"/>
          <w:sz w:val="24"/>
          <w:szCs w:val="24"/>
          <w:bdr w:val="none" w:sz="0" w:space="0" w:color="auto" w:frame="1"/>
          <w:shd w:val="clear" w:color="auto" w:fill="FFFFFF"/>
        </w:rPr>
        <w:t>420. Renate Reimann-Haas</w:t>
      </w:r>
      <w:r w:rsidRPr="00194AEB">
        <w:rPr>
          <w:color w:val="000000"/>
          <w:sz w:val="24"/>
          <w:szCs w:val="24"/>
        </w:rPr>
        <w:br/>
      </w:r>
      <w:r w:rsidRPr="00194AEB">
        <w:rPr>
          <w:rStyle w:val="FootnoteTextChar"/>
          <w:color w:val="000000"/>
          <w:sz w:val="24"/>
          <w:szCs w:val="24"/>
          <w:bdr w:val="none" w:sz="0" w:space="0" w:color="auto" w:frame="1"/>
          <w:shd w:val="clear" w:color="auto" w:fill="FFFFFF"/>
        </w:rPr>
        <w:t>421. J. Christopher Reyes</w:t>
      </w:r>
      <w:r w:rsidRPr="00194AEB">
        <w:rPr>
          <w:color w:val="000000"/>
          <w:sz w:val="24"/>
          <w:szCs w:val="24"/>
        </w:rPr>
        <w:br/>
      </w:r>
      <w:r w:rsidRPr="00194AEB">
        <w:rPr>
          <w:rStyle w:val="FootnoteTextChar"/>
          <w:color w:val="000000"/>
          <w:sz w:val="24"/>
          <w:szCs w:val="24"/>
          <w:bdr w:val="none" w:sz="0" w:space="0" w:color="auto" w:frame="1"/>
          <w:shd w:val="clear" w:color="auto" w:fill="FFFFFF"/>
        </w:rPr>
        <w:t>422. Jude Reyes</w:t>
      </w:r>
      <w:r w:rsidRPr="00194AEB">
        <w:rPr>
          <w:color w:val="000000"/>
          <w:sz w:val="24"/>
          <w:szCs w:val="24"/>
        </w:rPr>
        <w:br/>
      </w:r>
      <w:r w:rsidRPr="00194AEB">
        <w:rPr>
          <w:rStyle w:val="FootnoteTextChar"/>
          <w:color w:val="000000"/>
          <w:sz w:val="24"/>
          <w:szCs w:val="24"/>
          <w:bdr w:val="none" w:sz="0" w:space="0" w:color="auto" w:frame="1"/>
          <w:shd w:val="clear" w:color="auto" w:fill="FFFFFF"/>
        </w:rPr>
        <w:t>423. Edward Roski Jr</w:t>
      </w:r>
      <w:r w:rsidRPr="00194AEB">
        <w:rPr>
          <w:color w:val="000000"/>
          <w:sz w:val="24"/>
          <w:szCs w:val="24"/>
        </w:rPr>
        <w:br/>
      </w:r>
      <w:r w:rsidRPr="00194AEB">
        <w:rPr>
          <w:rStyle w:val="FootnoteTextChar"/>
          <w:color w:val="000000"/>
          <w:sz w:val="24"/>
          <w:szCs w:val="24"/>
          <w:bdr w:val="none" w:sz="0" w:space="0" w:color="auto" w:frame="1"/>
          <w:shd w:val="clear" w:color="auto" w:fill="FFFFFF"/>
        </w:rPr>
        <w:t>424. Reinhold Schmieding</w:t>
      </w:r>
      <w:r w:rsidRPr="00194AEB">
        <w:rPr>
          <w:color w:val="000000"/>
          <w:sz w:val="24"/>
          <w:szCs w:val="24"/>
        </w:rPr>
        <w:br/>
      </w:r>
      <w:r w:rsidRPr="00194AEB">
        <w:rPr>
          <w:rStyle w:val="FootnoteTextChar"/>
          <w:color w:val="000000"/>
          <w:sz w:val="24"/>
          <w:szCs w:val="24"/>
          <w:bdr w:val="none" w:sz="0" w:space="0" w:color="auto" w:frame="1"/>
          <w:shd w:val="clear" w:color="auto" w:fill="FFFFFF"/>
        </w:rPr>
        <w:t>425. Jerry Speyer</w:t>
      </w:r>
      <w:r w:rsidRPr="00194AEB">
        <w:rPr>
          <w:color w:val="000000"/>
          <w:sz w:val="24"/>
          <w:szCs w:val="24"/>
        </w:rPr>
        <w:br/>
      </w:r>
      <w:r w:rsidRPr="00194AEB">
        <w:rPr>
          <w:rStyle w:val="FootnoteTextChar"/>
          <w:color w:val="000000"/>
          <w:sz w:val="24"/>
          <w:szCs w:val="24"/>
          <w:bdr w:val="none" w:sz="0" w:space="0" w:color="auto" w:frame="1"/>
          <w:shd w:val="clear" w:color="auto" w:fill="FFFFFF"/>
        </w:rPr>
        <w:t>426. Friede Springer</w:t>
      </w:r>
      <w:r w:rsidRPr="00194AEB">
        <w:rPr>
          <w:color w:val="000000"/>
          <w:sz w:val="24"/>
          <w:szCs w:val="24"/>
        </w:rPr>
        <w:br/>
      </w:r>
      <w:r w:rsidRPr="00194AEB">
        <w:rPr>
          <w:rStyle w:val="FootnoteTextChar"/>
          <w:color w:val="000000"/>
          <w:sz w:val="24"/>
          <w:szCs w:val="24"/>
          <w:bdr w:val="none" w:sz="0" w:space="0" w:color="auto" w:frame="1"/>
          <w:shd w:val="clear" w:color="auto" w:fill="FFFFFF"/>
        </w:rPr>
        <w:t>427. Sun Guangxin</w:t>
      </w:r>
      <w:r w:rsidRPr="00194AEB">
        <w:rPr>
          <w:color w:val="000000"/>
          <w:sz w:val="24"/>
          <w:szCs w:val="24"/>
        </w:rPr>
        <w:br/>
      </w:r>
      <w:r w:rsidRPr="00194AEB">
        <w:rPr>
          <w:rStyle w:val="FootnoteTextChar"/>
          <w:color w:val="000000"/>
          <w:sz w:val="24"/>
          <w:szCs w:val="24"/>
          <w:bdr w:val="none" w:sz="0" w:space="0" w:color="auto" w:frame="1"/>
          <w:shd w:val="clear" w:color="auto" w:fill="FFFFFF"/>
        </w:rPr>
        <w:t>428. Riley Bechtel</w:t>
      </w:r>
      <w:r w:rsidRPr="00194AEB">
        <w:rPr>
          <w:color w:val="000000"/>
          <w:sz w:val="24"/>
          <w:szCs w:val="24"/>
        </w:rPr>
        <w:br/>
      </w:r>
      <w:r w:rsidRPr="00194AEB">
        <w:rPr>
          <w:rStyle w:val="FootnoteTextChar"/>
          <w:color w:val="000000"/>
          <w:sz w:val="24"/>
          <w:szCs w:val="24"/>
          <w:bdr w:val="none" w:sz="0" w:space="0" w:color="auto" w:frame="1"/>
          <w:shd w:val="clear" w:color="auto" w:fill="FFFFFF"/>
        </w:rPr>
        <w:t>429. Stephen Bechtel Jr</w:t>
      </w:r>
      <w:r w:rsidRPr="00194AEB">
        <w:rPr>
          <w:color w:val="000000"/>
          <w:sz w:val="24"/>
          <w:szCs w:val="24"/>
        </w:rPr>
        <w:br/>
      </w:r>
      <w:r w:rsidRPr="00194AEB">
        <w:rPr>
          <w:rStyle w:val="FootnoteTextChar"/>
          <w:color w:val="000000"/>
          <w:sz w:val="24"/>
          <w:szCs w:val="24"/>
          <w:bdr w:val="none" w:sz="0" w:space="0" w:color="auto" w:frame="1"/>
          <w:shd w:val="clear" w:color="auto" w:fill="FFFFFF"/>
        </w:rPr>
        <w:t>430. Ralph Dommermuth</w:t>
      </w:r>
      <w:r w:rsidRPr="00194AEB">
        <w:rPr>
          <w:color w:val="000000"/>
          <w:sz w:val="24"/>
          <w:szCs w:val="24"/>
        </w:rPr>
        <w:br/>
      </w:r>
      <w:r w:rsidRPr="00194AEB">
        <w:rPr>
          <w:rStyle w:val="FootnoteTextChar"/>
          <w:color w:val="000000"/>
          <w:sz w:val="24"/>
          <w:szCs w:val="24"/>
          <w:bdr w:val="none" w:sz="0" w:space="0" w:color="auto" w:frame="1"/>
          <w:shd w:val="clear" w:color="auto" w:fill="FFFFFF"/>
        </w:rPr>
        <w:t>431. Bernard Ecclestone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432. Nathan Kirsh</w:t>
      </w:r>
      <w:r w:rsidRPr="00194AEB">
        <w:rPr>
          <w:color w:val="000000"/>
          <w:sz w:val="24"/>
          <w:szCs w:val="24"/>
        </w:rPr>
        <w:br/>
      </w:r>
      <w:r w:rsidRPr="00194AEB">
        <w:rPr>
          <w:rStyle w:val="FootnoteTextChar"/>
          <w:color w:val="000000"/>
          <w:sz w:val="24"/>
          <w:szCs w:val="24"/>
          <w:bdr w:val="none" w:sz="0" w:space="0" w:color="auto" w:frame="1"/>
          <w:shd w:val="clear" w:color="auto" w:fill="FFFFFF"/>
        </w:rPr>
        <w:t>433. Vikram Lal</w:t>
      </w:r>
      <w:r w:rsidRPr="00194AEB">
        <w:rPr>
          <w:color w:val="000000"/>
          <w:sz w:val="24"/>
          <w:szCs w:val="24"/>
        </w:rPr>
        <w:br/>
      </w:r>
      <w:r w:rsidRPr="00194AEB">
        <w:rPr>
          <w:rStyle w:val="FootnoteTextChar"/>
          <w:color w:val="000000"/>
          <w:sz w:val="24"/>
          <w:szCs w:val="24"/>
          <w:bdr w:val="none" w:sz="0" w:space="0" w:color="auto" w:frame="1"/>
          <w:shd w:val="clear" w:color="auto" w:fill="FFFFFF"/>
        </w:rPr>
        <w:t>434. Lars Larsen</w:t>
      </w:r>
      <w:r w:rsidRPr="00194AEB">
        <w:rPr>
          <w:color w:val="000000"/>
          <w:sz w:val="24"/>
          <w:szCs w:val="24"/>
        </w:rPr>
        <w:br/>
      </w:r>
      <w:r w:rsidRPr="00194AEB">
        <w:rPr>
          <w:rStyle w:val="FootnoteTextChar"/>
          <w:color w:val="000000"/>
          <w:sz w:val="24"/>
          <w:szCs w:val="24"/>
          <w:bdr w:val="none" w:sz="0" w:space="0" w:color="auto" w:frame="1"/>
          <w:shd w:val="clear" w:color="auto" w:fill="FFFFFF"/>
        </w:rPr>
        <w:t>435. Ronald Lauder</w:t>
      </w:r>
      <w:r w:rsidRPr="00194AEB">
        <w:rPr>
          <w:color w:val="000000"/>
          <w:sz w:val="24"/>
          <w:szCs w:val="24"/>
        </w:rPr>
        <w:br/>
      </w:r>
      <w:r w:rsidRPr="00194AEB">
        <w:rPr>
          <w:rStyle w:val="FootnoteTextChar"/>
          <w:color w:val="000000"/>
          <w:sz w:val="24"/>
          <w:szCs w:val="24"/>
          <w:bdr w:val="none" w:sz="0" w:space="0" w:color="auto" w:frame="1"/>
          <w:shd w:val="clear" w:color="auto" w:fill="FFFFFF"/>
        </w:rPr>
        <w:t>436. George Lindemann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437. Niels Peter Louis-Hansen</w:t>
      </w:r>
      <w:r w:rsidRPr="00194AEB">
        <w:rPr>
          <w:color w:val="000000"/>
          <w:sz w:val="24"/>
          <w:szCs w:val="24"/>
        </w:rPr>
        <w:br/>
      </w:r>
      <w:r w:rsidRPr="00194AEB">
        <w:rPr>
          <w:rStyle w:val="FootnoteTextChar"/>
          <w:color w:val="000000"/>
          <w:sz w:val="24"/>
          <w:szCs w:val="24"/>
          <w:bdr w:val="none" w:sz="0" w:space="0" w:color="auto" w:frame="1"/>
          <w:shd w:val="clear" w:color="auto" w:fill="FFFFFF"/>
        </w:rPr>
        <w:t>438. Pankaj Patel</w:t>
      </w:r>
      <w:r w:rsidRPr="00194AEB">
        <w:rPr>
          <w:color w:val="000000"/>
          <w:sz w:val="24"/>
          <w:szCs w:val="24"/>
        </w:rPr>
        <w:br/>
      </w:r>
      <w:r w:rsidRPr="00194AEB">
        <w:rPr>
          <w:rStyle w:val="FootnoteTextChar"/>
          <w:color w:val="000000"/>
          <w:sz w:val="24"/>
          <w:szCs w:val="24"/>
          <w:bdr w:val="none" w:sz="0" w:space="0" w:color="auto" w:frame="1"/>
          <w:shd w:val="clear" w:color="auto" w:fill="FFFFFF"/>
        </w:rPr>
        <w:t>439. Shi Yuzhu</w:t>
      </w:r>
      <w:r w:rsidRPr="00194AEB">
        <w:rPr>
          <w:color w:val="000000"/>
          <w:sz w:val="24"/>
          <w:szCs w:val="24"/>
        </w:rPr>
        <w:br/>
      </w:r>
      <w:r w:rsidRPr="00194AEB">
        <w:rPr>
          <w:rStyle w:val="FootnoteTextChar"/>
          <w:color w:val="000000"/>
          <w:sz w:val="24"/>
          <w:szCs w:val="24"/>
          <w:bdr w:val="none" w:sz="0" w:space="0" w:color="auto" w:frame="1"/>
          <w:shd w:val="clear" w:color="auto" w:fill="FFFFFF"/>
        </w:rPr>
        <w:t>440. Jeffrey Skoll</w:t>
      </w:r>
      <w:r w:rsidRPr="00194AEB">
        <w:rPr>
          <w:color w:val="000000"/>
          <w:sz w:val="24"/>
          <w:szCs w:val="24"/>
        </w:rPr>
        <w:br/>
      </w:r>
      <w:r w:rsidRPr="00194AEB">
        <w:rPr>
          <w:rStyle w:val="FootnoteTextChar"/>
          <w:color w:val="000000"/>
          <w:sz w:val="24"/>
          <w:szCs w:val="24"/>
          <w:bdr w:val="none" w:sz="0" w:space="0" w:color="auto" w:frame="1"/>
          <w:shd w:val="clear" w:color="auto" w:fill="FFFFFF"/>
        </w:rPr>
        <w:lastRenderedPageBreak/>
        <w:t>441. Frederick Smith</w:t>
      </w:r>
      <w:r w:rsidRPr="00194AEB">
        <w:rPr>
          <w:color w:val="000000"/>
          <w:sz w:val="24"/>
          <w:szCs w:val="24"/>
        </w:rPr>
        <w:br/>
      </w:r>
      <w:r w:rsidRPr="00194AEB">
        <w:rPr>
          <w:rStyle w:val="FootnoteTextChar"/>
          <w:color w:val="000000"/>
          <w:sz w:val="24"/>
          <w:szCs w:val="24"/>
          <w:bdr w:val="none" w:sz="0" w:space="0" w:color="auto" w:frame="1"/>
          <w:shd w:val="clear" w:color="auto" w:fill="FFFFFF"/>
        </w:rPr>
        <w:t>442. Andreas von Bechtolsheim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443. Israel Englander</w:t>
      </w:r>
      <w:r w:rsidRPr="00194AEB">
        <w:rPr>
          <w:color w:val="000000"/>
          <w:sz w:val="24"/>
          <w:szCs w:val="24"/>
        </w:rPr>
        <w:br/>
      </w:r>
      <w:r w:rsidRPr="00194AEB">
        <w:rPr>
          <w:rStyle w:val="FootnoteTextChar"/>
          <w:color w:val="000000"/>
          <w:sz w:val="24"/>
          <w:szCs w:val="24"/>
          <w:bdr w:val="none" w:sz="0" w:space="0" w:color="auto" w:frame="1"/>
          <w:shd w:val="clear" w:color="auto" w:fill="FFFFFF"/>
        </w:rPr>
        <w:t>444. Dmitry Kamenshchik</w:t>
      </w:r>
      <w:r w:rsidRPr="00194AEB">
        <w:rPr>
          <w:color w:val="000000"/>
          <w:sz w:val="24"/>
          <w:szCs w:val="24"/>
        </w:rPr>
        <w:br/>
      </w:r>
      <w:r w:rsidRPr="00194AEB">
        <w:rPr>
          <w:rStyle w:val="FootnoteTextChar"/>
          <w:color w:val="000000"/>
          <w:sz w:val="24"/>
          <w:szCs w:val="24"/>
          <w:bdr w:val="none" w:sz="0" w:space="0" w:color="auto" w:frame="1"/>
          <w:shd w:val="clear" w:color="auto" w:fill="FFFFFF"/>
        </w:rPr>
        <w:t>445. Bernard Marcus</w:t>
      </w:r>
      <w:r w:rsidRPr="00194AEB">
        <w:rPr>
          <w:color w:val="000000"/>
          <w:sz w:val="24"/>
          <w:szCs w:val="24"/>
        </w:rPr>
        <w:br/>
      </w:r>
      <w:r w:rsidRPr="00194AEB">
        <w:rPr>
          <w:rStyle w:val="FootnoteTextChar"/>
          <w:color w:val="000000"/>
          <w:sz w:val="24"/>
          <w:szCs w:val="24"/>
          <w:bdr w:val="none" w:sz="0" w:space="0" w:color="auto" w:frame="1"/>
          <w:shd w:val="clear" w:color="auto" w:fill="FFFFFF"/>
        </w:rPr>
        <w:t>446. Brijmohan Lall Munjal</w:t>
      </w:r>
      <w:r w:rsidRPr="00194AEB">
        <w:rPr>
          <w:color w:val="000000"/>
          <w:sz w:val="24"/>
          <w:szCs w:val="24"/>
        </w:rPr>
        <w:br/>
      </w:r>
      <w:r w:rsidRPr="00194AEB">
        <w:rPr>
          <w:rStyle w:val="FootnoteTextChar"/>
          <w:color w:val="000000"/>
          <w:sz w:val="24"/>
          <w:szCs w:val="24"/>
          <w:bdr w:val="none" w:sz="0" w:space="0" w:color="auto" w:frame="1"/>
          <w:shd w:val="clear" w:color="auto" w:fill="FFFFFF"/>
        </w:rPr>
        <w:t>447. Daniel Och</w:t>
      </w:r>
      <w:r w:rsidRPr="00194AEB">
        <w:rPr>
          <w:color w:val="000000"/>
          <w:sz w:val="24"/>
          <w:szCs w:val="24"/>
        </w:rPr>
        <w:br/>
      </w:r>
      <w:r w:rsidRPr="00194AEB">
        <w:rPr>
          <w:rStyle w:val="FootnoteTextChar"/>
          <w:color w:val="000000"/>
          <w:sz w:val="24"/>
          <w:szCs w:val="24"/>
          <w:bdr w:val="none" w:sz="0" w:space="0" w:color="auto" w:frame="1"/>
          <w:shd w:val="clear" w:color="auto" w:fill="FFFFFF"/>
        </w:rPr>
        <w:t>448. Terrence Pegula</w:t>
      </w:r>
      <w:r w:rsidRPr="00194AEB">
        <w:rPr>
          <w:color w:val="000000"/>
          <w:sz w:val="24"/>
          <w:szCs w:val="24"/>
        </w:rPr>
        <w:br/>
      </w:r>
      <w:r w:rsidRPr="00194AEB">
        <w:rPr>
          <w:rStyle w:val="FootnoteTextChar"/>
          <w:color w:val="000000"/>
          <w:sz w:val="24"/>
          <w:szCs w:val="24"/>
          <w:bdr w:val="none" w:sz="0" w:space="0" w:color="auto" w:frame="1"/>
          <w:shd w:val="clear" w:color="auto" w:fill="FFFFFF"/>
        </w:rPr>
        <w:t>449. Isaac Perlmutter</w:t>
      </w:r>
    </w:p>
    <w:p w:rsidR="00A17DF4" w:rsidRPr="00194AEB" w:rsidRDefault="00A17DF4" w:rsidP="00A17DF4">
      <w:pPr>
        <w:rPr>
          <w:rStyle w:val="FootnoteTextChar"/>
          <w:color w:val="000000"/>
          <w:sz w:val="24"/>
          <w:szCs w:val="24"/>
          <w:bdr w:val="none" w:sz="0" w:space="0" w:color="auto" w:frame="1"/>
          <w:shd w:val="clear" w:color="auto" w:fill="FFFFFF"/>
        </w:rPr>
      </w:pPr>
      <w:r w:rsidRPr="00194AEB">
        <w:rPr>
          <w:rStyle w:val="FootnoteTextChar"/>
          <w:color w:val="000000"/>
          <w:sz w:val="24"/>
          <w:szCs w:val="24"/>
          <w:bdr w:val="none" w:sz="0" w:space="0" w:color="auto" w:frame="1"/>
          <w:shd w:val="clear" w:color="auto" w:fill="FFFFFF"/>
        </w:rPr>
        <w:t>450. Krit Ratanarak</w:t>
      </w:r>
      <w:r w:rsidRPr="00194AEB">
        <w:rPr>
          <w:color w:val="000000"/>
          <w:sz w:val="24"/>
          <w:szCs w:val="24"/>
        </w:rPr>
        <w:t xml:space="preserve">                                                                                        </w:t>
      </w:r>
      <w:r>
        <w:rPr>
          <w:color w:val="000000"/>
          <w:sz w:val="24"/>
          <w:szCs w:val="24"/>
        </w:rPr>
        <w:t xml:space="preserve">                                                   </w:t>
      </w:r>
      <w:r w:rsidRPr="00194AEB">
        <w:rPr>
          <w:color w:val="000000"/>
          <w:sz w:val="24"/>
          <w:szCs w:val="24"/>
        </w:rPr>
        <w:t xml:space="preserve">   </w:t>
      </w:r>
      <w:r w:rsidRPr="00194AEB">
        <w:rPr>
          <w:rStyle w:val="FootnoteTextChar"/>
          <w:color w:val="000000"/>
          <w:sz w:val="24"/>
          <w:szCs w:val="24"/>
          <w:bdr w:val="none" w:sz="0" w:space="0" w:color="auto" w:frame="1"/>
          <w:shd w:val="clear" w:color="auto" w:fill="FFFFFF"/>
        </w:rPr>
        <w:t>451. Samuel Yin</w:t>
      </w:r>
      <w:r w:rsidRPr="00194AEB">
        <w:rPr>
          <w:color w:val="000000"/>
          <w:sz w:val="24"/>
          <w:szCs w:val="24"/>
        </w:rPr>
        <w:br/>
      </w:r>
      <w:r w:rsidRPr="00194AEB">
        <w:rPr>
          <w:rStyle w:val="FootnoteTextChar"/>
          <w:color w:val="000000"/>
          <w:sz w:val="24"/>
          <w:szCs w:val="24"/>
          <w:bdr w:val="none" w:sz="0" w:space="0" w:color="auto" w:frame="1"/>
          <w:shd w:val="clear" w:color="auto" w:fill="FFFFFF"/>
        </w:rPr>
        <w:t>452. Vanich Chaiyawan</w:t>
      </w:r>
      <w:r w:rsidRPr="00194AEB">
        <w:rPr>
          <w:color w:val="000000"/>
          <w:sz w:val="24"/>
          <w:szCs w:val="24"/>
        </w:rPr>
        <w:br/>
      </w:r>
      <w:r w:rsidRPr="00194AEB">
        <w:rPr>
          <w:rStyle w:val="FootnoteTextChar"/>
          <w:color w:val="000000"/>
          <w:sz w:val="24"/>
          <w:szCs w:val="24"/>
          <w:bdr w:val="none" w:sz="0" w:space="0" w:color="auto" w:frame="1"/>
          <w:shd w:val="clear" w:color="auto" w:fill="FFFFFF"/>
        </w:rPr>
        <w:t>453. Francis Choi</w:t>
      </w:r>
      <w:r w:rsidRPr="00194AEB">
        <w:rPr>
          <w:color w:val="000000"/>
          <w:sz w:val="24"/>
          <w:szCs w:val="24"/>
        </w:rPr>
        <w:br/>
      </w:r>
      <w:r w:rsidRPr="00194AEB">
        <w:rPr>
          <w:rStyle w:val="FootnoteTextChar"/>
          <w:color w:val="000000"/>
          <w:sz w:val="24"/>
          <w:szCs w:val="24"/>
          <w:bdr w:val="none" w:sz="0" w:space="0" w:color="auto" w:frame="1"/>
          <w:shd w:val="clear" w:color="auto" w:fill="FFFFFF"/>
        </w:rPr>
        <w:t>454. Leon G. Cooperman</w:t>
      </w:r>
      <w:r w:rsidRPr="00194AEB">
        <w:rPr>
          <w:color w:val="000000"/>
          <w:sz w:val="24"/>
          <w:szCs w:val="24"/>
        </w:rPr>
        <w:br/>
      </w:r>
      <w:r w:rsidRPr="00194AEB">
        <w:rPr>
          <w:rStyle w:val="FootnoteTextChar"/>
          <w:color w:val="000000"/>
          <w:sz w:val="24"/>
          <w:szCs w:val="24"/>
          <w:bdr w:val="none" w:sz="0" w:space="0" w:color="auto" w:frame="1"/>
          <w:shd w:val="clear" w:color="auto" w:fill="FFFFFF"/>
        </w:rPr>
        <w:t>455. Antonio Del Valle Ruiz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456. Francisco Ivens de Sa Dias Branco</w:t>
      </w:r>
      <w:r w:rsidRPr="00194AEB">
        <w:rPr>
          <w:color w:val="000000"/>
          <w:sz w:val="24"/>
          <w:szCs w:val="24"/>
        </w:rPr>
        <w:br/>
      </w:r>
      <w:r w:rsidRPr="00194AEB">
        <w:rPr>
          <w:rStyle w:val="FootnoteTextChar"/>
          <w:color w:val="000000"/>
          <w:sz w:val="24"/>
          <w:szCs w:val="24"/>
          <w:bdr w:val="none" w:sz="0" w:space="0" w:color="auto" w:frame="1"/>
          <w:shd w:val="clear" w:color="auto" w:fill="FFFFFF"/>
        </w:rPr>
        <w:t>457. Traudl Engelhorn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458. Ursula Engelhorn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459. James Jannard</w:t>
      </w:r>
      <w:r w:rsidRPr="00194AEB">
        <w:rPr>
          <w:color w:val="000000"/>
          <w:sz w:val="24"/>
          <w:szCs w:val="24"/>
        </w:rPr>
        <w:br/>
      </w:r>
      <w:r w:rsidRPr="00194AEB">
        <w:rPr>
          <w:rStyle w:val="FootnoteTextChar"/>
          <w:color w:val="000000"/>
          <w:sz w:val="24"/>
          <w:szCs w:val="24"/>
          <w:bdr w:val="none" w:sz="0" w:space="0" w:color="auto" w:frame="1"/>
          <w:shd w:val="clear" w:color="auto" w:fill="FFFFFF"/>
        </w:rPr>
        <w:t>460. Fredrik Lundberg</w:t>
      </w:r>
      <w:r w:rsidRPr="00194AEB">
        <w:rPr>
          <w:color w:val="000000"/>
          <w:sz w:val="24"/>
          <w:szCs w:val="24"/>
        </w:rPr>
        <w:br/>
      </w:r>
      <w:r w:rsidRPr="00194AEB">
        <w:rPr>
          <w:rStyle w:val="FootnoteTextChar"/>
          <w:color w:val="000000"/>
          <w:sz w:val="24"/>
          <w:szCs w:val="24"/>
          <w:bdr w:val="none" w:sz="0" w:space="0" w:color="auto" w:frame="1"/>
          <w:shd w:val="clear" w:color="auto" w:fill="FFFFFF"/>
        </w:rPr>
        <w:t>461. Gwendolyn Sontheim Meyer</w:t>
      </w:r>
      <w:r w:rsidRPr="00194AEB">
        <w:rPr>
          <w:color w:val="000000"/>
          <w:sz w:val="24"/>
          <w:szCs w:val="24"/>
        </w:rPr>
        <w:br/>
      </w:r>
      <w:r w:rsidRPr="00194AEB">
        <w:rPr>
          <w:rStyle w:val="FootnoteTextChar"/>
          <w:color w:val="000000"/>
          <w:sz w:val="24"/>
          <w:szCs w:val="24"/>
          <w:bdr w:val="none" w:sz="0" w:space="0" w:color="auto" w:frame="1"/>
          <w:shd w:val="clear" w:color="auto" w:fill="FFFFFF"/>
        </w:rPr>
        <w:t>462. Akira Mori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463. Theo Mueller</w:t>
      </w:r>
      <w:r w:rsidRPr="00194AEB">
        <w:rPr>
          <w:color w:val="000000"/>
          <w:sz w:val="24"/>
          <w:szCs w:val="24"/>
        </w:rPr>
        <w:br/>
      </w:r>
      <w:r w:rsidRPr="00194AEB">
        <w:rPr>
          <w:rStyle w:val="FootnoteTextChar"/>
          <w:color w:val="000000"/>
          <w:sz w:val="24"/>
          <w:szCs w:val="24"/>
          <w:bdr w:val="none" w:sz="0" w:space="0" w:color="auto" w:frame="1"/>
          <w:shd w:val="clear" w:color="auto" w:fill="FFFFFF"/>
        </w:rPr>
        <w:t>464. H. Ross Perot Sr</w:t>
      </w:r>
      <w:r w:rsidRPr="00194AEB">
        <w:rPr>
          <w:color w:val="000000"/>
          <w:sz w:val="24"/>
          <w:szCs w:val="24"/>
        </w:rPr>
        <w:br/>
      </w:r>
      <w:r w:rsidRPr="00194AEB">
        <w:rPr>
          <w:rStyle w:val="FootnoteTextChar"/>
          <w:color w:val="000000"/>
          <w:sz w:val="24"/>
          <w:szCs w:val="24"/>
          <w:bdr w:val="none" w:sz="0" w:space="0" w:color="auto" w:frame="1"/>
          <w:shd w:val="clear" w:color="auto" w:fill="FFFFFF"/>
        </w:rPr>
        <w:t>465. Steven Rales</w:t>
      </w:r>
      <w:r w:rsidRPr="00194AEB">
        <w:rPr>
          <w:color w:val="000000"/>
          <w:sz w:val="24"/>
          <w:szCs w:val="24"/>
        </w:rPr>
        <w:br/>
      </w:r>
      <w:r w:rsidRPr="00194AEB">
        <w:rPr>
          <w:rStyle w:val="FootnoteTextChar"/>
          <w:color w:val="000000"/>
          <w:sz w:val="24"/>
          <w:szCs w:val="24"/>
          <w:bdr w:val="none" w:sz="0" w:space="0" w:color="auto" w:frame="1"/>
          <w:shd w:val="clear" w:color="auto" w:fill="FFFFFF"/>
        </w:rPr>
        <w:t>466. John Sall</w:t>
      </w:r>
      <w:r w:rsidRPr="00194AEB">
        <w:rPr>
          <w:color w:val="000000"/>
          <w:sz w:val="24"/>
          <w:szCs w:val="24"/>
        </w:rPr>
        <w:br/>
      </w:r>
      <w:r w:rsidRPr="00194AEB">
        <w:rPr>
          <w:rStyle w:val="FootnoteTextChar"/>
          <w:color w:val="000000"/>
          <w:sz w:val="24"/>
          <w:szCs w:val="24"/>
          <w:bdr w:val="none" w:sz="0" w:space="0" w:color="auto" w:frame="1"/>
          <w:shd w:val="clear" w:color="auto" w:fill="FFFFFF"/>
        </w:rPr>
        <w:t>467. Lynn Schusterman</w:t>
      </w:r>
      <w:r w:rsidRPr="00194AEB">
        <w:rPr>
          <w:color w:val="000000"/>
          <w:sz w:val="24"/>
          <w:szCs w:val="24"/>
        </w:rPr>
        <w:br/>
      </w:r>
      <w:r w:rsidRPr="00194AEB">
        <w:rPr>
          <w:rStyle w:val="FootnoteTextChar"/>
          <w:color w:val="000000"/>
          <w:sz w:val="24"/>
          <w:szCs w:val="24"/>
          <w:bdr w:val="none" w:sz="0" w:space="0" w:color="auto" w:frame="1"/>
          <w:shd w:val="clear" w:color="auto" w:fill="FFFFFF"/>
        </w:rPr>
        <w:t>468. Ronda Stryker</w:t>
      </w:r>
      <w:r w:rsidRPr="00194AEB">
        <w:rPr>
          <w:color w:val="000000"/>
          <w:sz w:val="24"/>
          <w:szCs w:val="24"/>
        </w:rPr>
        <w:br/>
      </w:r>
      <w:r w:rsidRPr="00194AEB">
        <w:rPr>
          <w:rStyle w:val="FootnoteTextChar"/>
          <w:color w:val="000000"/>
          <w:sz w:val="24"/>
          <w:szCs w:val="24"/>
          <w:bdr w:val="none" w:sz="0" w:space="0" w:color="auto" w:frame="1"/>
          <w:shd w:val="clear" w:color="auto" w:fill="FFFFFF"/>
        </w:rPr>
        <w:t>469. Steven Udvar-Hazy</w:t>
      </w:r>
      <w:r w:rsidRPr="00194AEB">
        <w:rPr>
          <w:color w:val="000000"/>
          <w:sz w:val="24"/>
          <w:szCs w:val="24"/>
        </w:rPr>
        <w:br/>
      </w:r>
      <w:r w:rsidRPr="00194AEB">
        <w:rPr>
          <w:rStyle w:val="FootnoteTextChar"/>
          <w:color w:val="000000"/>
          <w:sz w:val="24"/>
          <w:szCs w:val="24"/>
          <w:bdr w:val="none" w:sz="0" w:space="0" w:color="auto" w:frame="1"/>
          <w:shd w:val="clear" w:color="auto" w:fill="FFFFFF"/>
        </w:rPr>
        <w:t>460. Martin &amp; Olivier Bouygues</w:t>
      </w:r>
      <w:r w:rsidRPr="00194AEB">
        <w:rPr>
          <w:color w:val="000000"/>
          <w:sz w:val="24"/>
          <w:szCs w:val="24"/>
        </w:rPr>
        <w:br/>
      </w:r>
      <w:r w:rsidRPr="00194AEB">
        <w:rPr>
          <w:rStyle w:val="FootnoteTextChar"/>
          <w:color w:val="000000"/>
          <w:sz w:val="24"/>
          <w:szCs w:val="24"/>
          <w:bdr w:val="none" w:sz="0" w:space="0" w:color="auto" w:frame="1"/>
          <w:shd w:val="clear" w:color="auto" w:fill="FFFFFF"/>
        </w:rPr>
        <w:t>461. Gustavo Cisneros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462. Jim Davis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t>463. Archie Aldis Emmerson</w:t>
      </w:r>
      <w:r w:rsidRPr="00194AEB">
        <w:rPr>
          <w:color w:val="000000"/>
          <w:sz w:val="24"/>
          <w:szCs w:val="24"/>
        </w:rPr>
        <w:br/>
      </w:r>
      <w:r w:rsidRPr="00194AEB">
        <w:rPr>
          <w:rStyle w:val="FootnoteTextChar"/>
          <w:color w:val="000000"/>
          <w:sz w:val="24"/>
          <w:szCs w:val="24"/>
          <w:bdr w:val="none" w:sz="0" w:space="0" w:color="auto" w:frame="1"/>
          <w:shd w:val="clear" w:color="auto" w:fill="FFFFFF"/>
        </w:rPr>
        <w:t>464. John Gandel</w:t>
      </w:r>
      <w:r w:rsidRPr="00194AEB">
        <w:rPr>
          <w:color w:val="000000"/>
          <w:sz w:val="24"/>
          <w:szCs w:val="24"/>
        </w:rPr>
        <w:br/>
      </w:r>
      <w:r w:rsidRPr="00194AEB">
        <w:rPr>
          <w:rStyle w:val="FootnoteTextChar"/>
          <w:color w:val="000000"/>
          <w:sz w:val="24"/>
          <w:szCs w:val="24"/>
          <w:bdr w:val="none" w:sz="0" w:space="0" w:color="auto" w:frame="1"/>
          <w:shd w:val="clear" w:color="auto" w:fill="FFFFFF"/>
        </w:rPr>
        <w:t>465. Diane Hendricks</w:t>
      </w:r>
      <w:r w:rsidRPr="00194AEB">
        <w:rPr>
          <w:color w:val="000000"/>
          <w:sz w:val="24"/>
          <w:szCs w:val="24"/>
        </w:rPr>
        <w:br/>
      </w:r>
      <w:r w:rsidRPr="00194AEB">
        <w:rPr>
          <w:rStyle w:val="FootnoteTextChar"/>
          <w:color w:val="000000"/>
          <w:sz w:val="24"/>
          <w:szCs w:val="24"/>
          <w:bdr w:val="none" w:sz="0" w:space="0" w:color="auto" w:frame="1"/>
          <w:shd w:val="clear" w:color="auto" w:fill="FFFFFF"/>
        </w:rPr>
        <w:t>466. Antti Herlin</w:t>
      </w:r>
      <w:r w:rsidRPr="00194AEB">
        <w:rPr>
          <w:color w:val="000000"/>
          <w:sz w:val="24"/>
          <w:szCs w:val="24"/>
        </w:rPr>
        <w:br/>
      </w:r>
      <w:r w:rsidRPr="00194AEB">
        <w:rPr>
          <w:rStyle w:val="FootnoteTextChar"/>
          <w:color w:val="000000"/>
          <w:sz w:val="24"/>
          <w:szCs w:val="24"/>
          <w:bdr w:val="none" w:sz="0" w:space="0" w:color="auto" w:frame="1"/>
          <w:shd w:val="clear" w:color="auto" w:fill="FFFFFF"/>
        </w:rPr>
        <w:t>467. Jeremy Jacobs Sr</w:t>
      </w:r>
      <w:r w:rsidRPr="00194AEB">
        <w:rPr>
          <w:color w:val="000000"/>
          <w:sz w:val="24"/>
          <w:szCs w:val="24"/>
        </w:rPr>
        <w:br/>
      </w:r>
      <w:r w:rsidRPr="00194AEB">
        <w:rPr>
          <w:rStyle w:val="FootnoteTextChar"/>
          <w:color w:val="000000"/>
          <w:sz w:val="24"/>
          <w:szCs w:val="24"/>
          <w:bdr w:val="none" w:sz="0" w:space="0" w:color="auto" w:frame="1"/>
          <w:shd w:val="clear" w:color="auto" w:fill="FFFFFF"/>
        </w:rPr>
        <w:t>468. Elizabeth Mohn &amp; family</w:t>
      </w:r>
      <w:r w:rsidRPr="00194AEB">
        <w:rPr>
          <w:color w:val="000000"/>
          <w:sz w:val="24"/>
          <w:szCs w:val="24"/>
        </w:rPr>
        <w:br/>
      </w:r>
      <w:r w:rsidRPr="00194AEB">
        <w:rPr>
          <w:rStyle w:val="FootnoteTextChar"/>
          <w:color w:val="000000"/>
          <w:sz w:val="24"/>
          <w:szCs w:val="24"/>
          <w:bdr w:val="none" w:sz="0" w:space="0" w:color="auto" w:frame="1"/>
          <w:shd w:val="clear" w:color="auto" w:fill="FFFFFF"/>
        </w:rPr>
        <w:lastRenderedPageBreak/>
        <w:t>469. Igor Olenicoff</w:t>
      </w:r>
      <w:r w:rsidRPr="00194AEB">
        <w:rPr>
          <w:color w:val="000000"/>
          <w:sz w:val="24"/>
          <w:szCs w:val="24"/>
        </w:rPr>
        <w:br/>
      </w:r>
      <w:r w:rsidRPr="00194AEB">
        <w:rPr>
          <w:rStyle w:val="FootnoteTextChar"/>
          <w:color w:val="000000"/>
          <w:sz w:val="24"/>
          <w:szCs w:val="24"/>
          <w:bdr w:val="none" w:sz="0" w:space="0" w:color="auto" w:frame="1"/>
          <w:shd w:val="clear" w:color="auto" w:fill="FFFFFF"/>
        </w:rPr>
        <w:t>470. Anthony Pratt</w:t>
      </w:r>
      <w:r w:rsidRPr="00194AEB">
        <w:rPr>
          <w:color w:val="000000"/>
          <w:sz w:val="24"/>
          <w:szCs w:val="24"/>
        </w:rPr>
        <w:br/>
      </w:r>
      <w:r w:rsidRPr="00194AEB">
        <w:rPr>
          <w:rStyle w:val="FootnoteTextChar"/>
          <w:color w:val="000000"/>
          <w:sz w:val="24"/>
          <w:szCs w:val="24"/>
          <w:bdr w:val="none" w:sz="0" w:space="0" w:color="auto" w:frame="1"/>
          <w:shd w:val="clear" w:color="auto" w:fill="FFFFFF"/>
        </w:rPr>
        <w:t>471. Qiu Guanghe &amp; family</w:t>
      </w:r>
    </w:p>
    <w:p w:rsidR="00A17DF4" w:rsidRDefault="00A17DF4" w:rsidP="00A17DF4">
      <w:pPr>
        <w:rPr>
          <w:rStyle w:val="FootnoteTextChar"/>
          <w:color w:val="000000"/>
          <w:sz w:val="24"/>
          <w:szCs w:val="24"/>
          <w:bdr w:val="none" w:sz="0" w:space="0" w:color="auto" w:frame="1"/>
          <w:shd w:val="clear" w:color="auto" w:fill="FFFFFF"/>
        </w:rPr>
      </w:pPr>
      <w:r w:rsidRPr="001A302D">
        <w:rPr>
          <w:rStyle w:val="FootnoteTextChar"/>
          <w:color w:val="000000"/>
          <w:sz w:val="24"/>
          <w:szCs w:val="24"/>
          <w:bdr w:val="none" w:sz="0" w:space="0" w:color="auto" w:frame="1"/>
          <w:shd w:val="clear" w:color="auto" w:fill="FFFFFF"/>
        </w:rPr>
        <w:t>472. Walter Scott Jr &amp; family</w:t>
      </w:r>
      <w:r w:rsidRPr="001A302D">
        <w:rPr>
          <w:color w:val="000000"/>
          <w:sz w:val="24"/>
          <w:szCs w:val="24"/>
        </w:rPr>
        <w:br/>
      </w:r>
      <w:r w:rsidRPr="001A302D">
        <w:rPr>
          <w:rStyle w:val="FootnoteTextChar"/>
          <w:color w:val="000000"/>
          <w:sz w:val="24"/>
          <w:szCs w:val="24"/>
          <w:bdr w:val="none" w:sz="0" w:space="0" w:color="auto" w:frame="1"/>
          <w:shd w:val="clear" w:color="auto" w:fill="FFFFFF"/>
        </w:rPr>
        <w:t xml:space="preserve">473. </w:t>
      </w:r>
      <w:r w:rsidRPr="00833D11">
        <w:rPr>
          <w:rStyle w:val="FootnoteTextChar"/>
          <w:color w:val="000000"/>
          <w:sz w:val="24"/>
          <w:szCs w:val="24"/>
          <w:bdr w:val="none" w:sz="0" w:space="0" w:color="auto" w:frame="1"/>
          <w:shd w:val="clear" w:color="auto" w:fill="FFFFFF"/>
          <w:lang w:val="nl-NL"/>
        </w:rPr>
        <w:t>Sheldon Solow</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474. Steven Spielberg</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475. Yitzhak Tshuva</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476. Mohammed Al Issa</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477. Rahel Blocher</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478. Edward DeBartolo Jr</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479. Andrei Guriev</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480. Ingvar Kamprad &amp; family</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481. Iskander Makhmudov</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482. Alain Merieux &amp; family</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483. Pan Zhengmin &amp; family</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484. Michael Platt</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485. Viktor Rashnikov</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486. Haim Saban</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487. Beny Steinmetz</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488. Martin Viessmann &amp; family</w:t>
      </w:r>
      <w:r w:rsidRPr="00833D11">
        <w:rPr>
          <w:color w:val="000000"/>
          <w:sz w:val="24"/>
          <w:szCs w:val="24"/>
          <w:lang w:val="nl-NL"/>
        </w:rPr>
        <w:br/>
      </w:r>
      <w:r w:rsidRPr="00833D11">
        <w:rPr>
          <w:rStyle w:val="FootnoteTextChar"/>
          <w:color w:val="000000"/>
          <w:sz w:val="24"/>
          <w:szCs w:val="24"/>
          <w:bdr w:val="none" w:sz="0" w:space="0" w:color="auto" w:frame="1"/>
          <w:shd w:val="clear" w:color="auto" w:fill="FFFFFF"/>
          <w:lang w:val="nl-NL"/>
        </w:rPr>
        <w:t>489. Zhang Changhong</w:t>
      </w:r>
      <w:r w:rsidRPr="00833D11">
        <w:rPr>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490. Saudi Aramco</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491. Gazprom                                                                                                                                                 492. Exxon Mobil</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493. Royal Dutch Shell</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494.Kuwait Petrolem</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495. British Petroleum Company</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496. Total</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497. Qatar Petroleum</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498.ADNOC(Abu Dhabi)</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499. Iraqi Oil Ministry</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500. Sonatrach(Algeria)</w:t>
      </w:r>
      <w:r w:rsidRPr="00833D11">
        <w:rPr>
          <w:rStyle w:val="FootnoteTextChar"/>
          <w:bCs/>
          <w:color w:val="000000"/>
          <w:sz w:val="24"/>
          <w:szCs w:val="24"/>
          <w:lang w:val="nl-NL"/>
        </w:rPr>
        <w:t xml:space="preserve">                                                                                                                                 </w:t>
      </w:r>
      <w:r w:rsidRPr="00833D11">
        <w:rPr>
          <w:rStyle w:val="FootnoteTextChar"/>
          <w:color w:val="000000"/>
          <w:sz w:val="24"/>
          <w:szCs w:val="24"/>
          <w:bdr w:val="none" w:sz="0" w:space="0" w:color="auto" w:frame="1"/>
          <w:shd w:val="clear" w:color="auto" w:fill="FFFFFF"/>
          <w:lang w:val="nl-NL"/>
        </w:rPr>
        <w:t xml:space="preserve">501. </w:t>
      </w:r>
      <w:r w:rsidRPr="001A302D">
        <w:rPr>
          <w:rStyle w:val="FootnoteTextChar"/>
          <w:color w:val="000000"/>
          <w:sz w:val="24"/>
          <w:szCs w:val="24"/>
          <w:bdr w:val="none" w:sz="0" w:space="0" w:color="auto" w:frame="1"/>
          <w:shd w:val="clear" w:color="auto" w:fill="FFFFFF"/>
        </w:rPr>
        <w:t>Statoil(Norway)</w:t>
      </w:r>
      <w:r w:rsidRPr="001A302D">
        <w:rPr>
          <w:rStyle w:val="FootnoteTextChar"/>
          <w:bCs/>
          <w:color w:val="000000"/>
          <w:sz w:val="24"/>
          <w:szCs w:val="24"/>
        </w:rPr>
        <w:t xml:space="preserve">                                                                                                                                       </w:t>
      </w:r>
      <w:r w:rsidRPr="001A302D">
        <w:rPr>
          <w:rStyle w:val="FootnoteTextChar"/>
          <w:color w:val="000000"/>
          <w:sz w:val="24"/>
          <w:szCs w:val="24"/>
          <w:bdr w:val="none" w:sz="0" w:space="0" w:color="auto" w:frame="1"/>
          <w:shd w:val="clear" w:color="auto" w:fill="FFFFFF"/>
        </w:rPr>
        <w:t xml:space="preserve">502.  Egypt President Abel Fattah el-Sisi(and predesscors)  in his official capacity and              </w:t>
      </w:r>
    </w:p>
    <w:p w:rsidR="00A17DF4" w:rsidRPr="001A302D" w:rsidRDefault="00A17DF4" w:rsidP="00A17DF4">
      <w:pPr>
        <w:rPr>
          <w:rStyle w:val="FootnoteTextChar"/>
          <w:bCs/>
          <w:color w:val="000000"/>
          <w:sz w:val="24"/>
          <w:szCs w:val="24"/>
          <w:bdr w:val="none" w:sz="0" w:space="0" w:color="auto" w:frame="1"/>
          <w:shd w:val="clear" w:color="auto" w:fill="FFFFFF"/>
        </w:rPr>
      </w:pPr>
      <w:r>
        <w:rPr>
          <w:rStyle w:val="FootnoteTextChar"/>
          <w:color w:val="000000"/>
          <w:sz w:val="24"/>
          <w:szCs w:val="24"/>
          <w:bdr w:val="none" w:sz="0" w:space="0" w:color="auto" w:frame="1"/>
          <w:shd w:val="clear" w:color="auto" w:fill="FFFFFF"/>
        </w:rPr>
        <w:t xml:space="preserve">           </w:t>
      </w:r>
      <w:r w:rsidRPr="001A302D">
        <w:rPr>
          <w:rStyle w:val="FootnoteTextChar"/>
          <w:color w:val="000000"/>
          <w:sz w:val="24"/>
          <w:szCs w:val="24"/>
          <w:bdr w:val="none" w:sz="0" w:space="0" w:color="auto" w:frame="1"/>
          <w:shd w:val="clear" w:color="auto" w:fill="FFFFFF"/>
        </w:rPr>
        <w:t>individually</w:t>
      </w:r>
      <w:r w:rsidRPr="001A302D">
        <w:rPr>
          <w:rStyle w:val="FootnoteTextChar"/>
          <w:color w:val="000000"/>
          <w:sz w:val="24"/>
          <w:szCs w:val="24"/>
          <w:bdr w:val="none" w:sz="0" w:space="0" w:color="auto" w:frame="1"/>
          <w:shd w:val="clear" w:color="auto" w:fill="FFFFFF"/>
        </w:rPr>
        <w:br/>
      </w:r>
      <w:r w:rsidRPr="001A302D">
        <w:rPr>
          <w:color w:val="222222"/>
          <w:sz w:val="24"/>
          <w:szCs w:val="24"/>
          <w:shd w:val="clear" w:color="auto" w:fill="FFFFFF"/>
        </w:rPr>
        <w:t xml:space="preserve">503.    Pakistan </w:t>
      </w:r>
      <w:r w:rsidRPr="001A302D">
        <w:rPr>
          <w:bCs/>
          <w:color w:val="222222"/>
          <w:sz w:val="24"/>
          <w:szCs w:val="24"/>
        </w:rPr>
        <w:t xml:space="preserve"> President  </w:t>
      </w:r>
      <w:r w:rsidRPr="001A302D">
        <w:rPr>
          <w:color w:val="222222"/>
          <w:sz w:val="24"/>
          <w:szCs w:val="24"/>
          <w:shd w:val="clear" w:color="auto" w:fill="FFFFFF"/>
        </w:rPr>
        <w:t>Mamnoon Hussain</w:t>
      </w:r>
      <w:r w:rsidRPr="001A302D">
        <w:rPr>
          <w:rStyle w:val="FootnoteTextChar"/>
          <w:color w:val="000000"/>
          <w:sz w:val="24"/>
          <w:szCs w:val="24"/>
          <w:bdr w:val="none" w:sz="0" w:space="0" w:color="auto" w:frame="1"/>
          <w:shd w:val="clear" w:color="auto" w:fill="FFFFFF"/>
        </w:rPr>
        <w:t xml:space="preserve">(and predesscors) in his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rStyle w:val="FootnoteTextChar"/>
          <w:color w:val="000000"/>
          <w:sz w:val="24"/>
          <w:szCs w:val="24"/>
          <w:bdr w:val="none" w:sz="0" w:space="0" w:color="auto" w:frame="1"/>
          <w:shd w:val="clear" w:color="auto" w:fill="FFFFFF"/>
        </w:rPr>
        <w:lastRenderedPageBreak/>
        <w:t xml:space="preserve">             official capacity and individually                                                                                      </w:t>
      </w:r>
      <w:r>
        <w:rPr>
          <w:rStyle w:val="FootnoteTextChar"/>
          <w:color w:val="000000"/>
          <w:sz w:val="24"/>
          <w:szCs w:val="24"/>
          <w:bdr w:val="none" w:sz="0" w:space="0" w:color="auto" w:frame="1"/>
          <w:shd w:val="clear" w:color="auto" w:fill="FFFFFF"/>
        </w:rPr>
        <w:t xml:space="preserve">                    </w:t>
      </w:r>
      <w:r w:rsidRPr="001A302D">
        <w:rPr>
          <w:color w:val="222222"/>
          <w:sz w:val="24"/>
          <w:szCs w:val="24"/>
          <w:shd w:val="clear" w:color="auto" w:fill="FFFFFF"/>
        </w:rPr>
        <w:t xml:space="preserve">504.    Pakistan </w:t>
      </w:r>
      <w:r w:rsidRPr="001A302D">
        <w:rPr>
          <w:bCs/>
          <w:color w:val="222222"/>
          <w:sz w:val="24"/>
          <w:szCs w:val="24"/>
        </w:rPr>
        <w:t xml:space="preserve"> President  </w:t>
      </w:r>
      <w:r w:rsidRPr="001A302D">
        <w:rPr>
          <w:color w:val="222222"/>
          <w:sz w:val="24"/>
          <w:szCs w:val="24"/>
          <w:shd w:val="clear" w:color="auto" w:fill="FFFFFF"/>
        </w:rPr>
        <w:t>Mamnoon Hussain</w:t>
      </w:r>
      <w:r w:rsidRPr="001A302D">
        <w:rPr>
          <w:rStyle w:val="FootnoteTextChar"/>
          <w:color w:val="000000"/>
          <w:sz w:val="24"/>
          <w:szCs w:val="24"/>
          <w:bdr w:val="none" w:sz="0" w:space="0" w:color="auto" w:frame="1"/>
          <w:shd w:val="clear" w:color="auto" w:fill="FFFFFF"/>
        </w:rPr>
        <w:t xml:space="preserve">(and predesscors) in his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rStyle w:val="FootnoteTextChar"/>
          <w:color w:val="000000"/>
          <w:sz w:val="24"/>
          <w:szCs w:val="24"/>
          <w:bdr w:val="none" w:sz="0" w:space="0" w:color="auto" w:frame="1"/>
          <w:shd w:val="clear" w:color="auto" w:fill="FFFFFF"/>
        </w:rPr>
        <w:t xml:space="preserve">             official capacity and individually</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color w:val="222222"/>
          <w:sz w:val="24"/>
          <w:szCs w:val="24"/>
          <w:shd w:val="clear" w:color="auto" w:fill="FFFFFF"/>
        </w:rPr>
        <w:t xml:space="preserve">505.    Jordan </w:t>
      </w:r>
      <w:r w:rsidRPr="001A302D">
        <w:rPr>
          <w:bCs/>
          <w:color w:val="252525"/>
          <w:sz w:val="24"/>
          <w:szCs w:val="24"/>
          <w:shd w:val="clear" w:color="auto" w:fill="FFFFFF"/>
        </w:rPr>
        <w:t>Abdullah II ibn al-Hussein</w:t>
      </w:r>
      <w:r w:rsidRPr="001A302D">
        <w:rPr>
          <w:color w:val="252525"/>
          <w:sz w:val="24"/>
          <w:szCs w:val="24"/>
          <w:shd w:val="clear" w:color="auto" w:fill="FFFFFF"/>
        </w:rPr>
        <w:t> </w:t>
      </w:r>
      <w:r w:rsidRPr="001A302D">
        <w:rPr>
          <w:rStyle w:val="FootnoteTextChar"/>
          <w:color w:val="000000"/>
          <w:sz w:val="24"/>
          <w:szCs w:val="24"/>
          <w:bdr w:val="none" w:sz="0" w:space="0" w:color="auto" w:frame="1"/>
          <w:shd w:val="clear" w:color="auto" w:fill="FFFFFF"/>
        </w:rPr>
        <w:t xml:space="preserve"> (and predesscors) in his </w:t>
      </w:r>
    </w:p>
    <w:p w:rsidR="00A17DF4" w:rsidRPr="001A302D" w:rsidRDefault="00A17DF4" w:rsidP="00A17DF4">
      <w:pPr>
        <w:pStyle w:val="ListParagraph"/>
        <w:ind w:left="-90"/>
        <w:rPr>
          <w:bCs/>
          <w:color w:val="000000"/>
          <w:sz w:val="24"/>
          <w:szCs w:val="24"/>
          <w:bdr w:val="none" w:sz="0" w:space="0" w:color="auto" w:frame="1"/>
          <w:shd w:val="clear" w:color="auto" w:fill="FFFFFF"/>
        </w:rPr>
      </w:pPr>
      <w:r w:rsidRPr="001A302D">
        <w:rPr>
          <w:rStyle w:val="FootnoteTextChar"/>
          <w:color w:val="000000"/>
          <w:sz w:val="24"/>
          <w:szCs w:val="24"/>
          <w:bdr w:val="none" w:sz="0" w:space="0" w:color="auto" w:frame="1"/>
          <w:shd w:val="clear" w:color="auto" w:fill="FFFFFF"/>
        </w:rPr>
        <w:t xml:space="preserve">             official capacity and individually</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color w:val="222222"/>
          <w:sz w:val="24"/>
          <w:szCs w:val="24"/>
          <w:shd w:val="clear" w:color="auto" w:fill="FFFFFF"/>
        </w:rPr>
        <w:t xml:space="preserve">506.    Sudan Omar al-Bashir </w:t>
      </w:r>
      <w:r w:rsidRPr="001A302D">
        <w:rPr>
          <w:rStyle w:val="FootnoteTextChar"/>
          <w:color w:val="000000"/>
          <w:sz w:val="24"/>
          <w:szCs w:val="24"/>
          <w:bdr w:val="none" w:sz="0" w:space="0" w:color="auto" w:frame="1"/>
          <w:shd w:val="clear" w:color="auto" w:fill="FFFFFF"/>
        </w:rPr>
        <w:t xml:space="preserve">(and predesscors) in his </w:t>
      </w:r>
    </w:p>
    <w:p w:rsidR="00A17DF4" w:rsidRPr="001A302D" w:rsidRDefault="00A17DF4" w:rsidP="00A17DF4">
      <w:pPr>
        <w:pStyle w:val="ListParagraph"/>
        <w:ind w:left="-90"/>
        <w:rPr>
          <w:bCs/>
          <w:color w:val="000000"/>
          <w:sz w:val="24"/>
          <w:szCs w:val="24"/>
          <w:bdr w:val="none" w:sz="0" w:space="0" w:color="auto" w:frame="1"/>
          <w:shd w:val="clear" w:color="auto" w:fill="FFFFFF"/>
        </w:rPr>
      </w:pPr>
      <w:r w:rsidRPr="001A302D">
        <w:rPr>
          <w:rStyle w:val="FootnoteTextChar"/>
          <w:color w:val="000000"/>
          <w:sz w:val="24"/>
          <w:szCs w:val="24"/>
          <w:bdr w:val="none" w:sz="0" w:space="0" w:color="auto" w:frame="1"/>
          <w:shd w:val="clear" w:color="auto" w:fill="FFFFFF"/>
        </w:rPr>
        <w:t xml:space="preserve">             official capacity and individually</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color w:val="222222"/>
          <w:sz w:val="24"/>
          <w:szCs w:val="24"/>
          <w:shd w:val="clear" w:color="auto" w:fill="FFFFFF"/>
        </w:rPr>
        <w:t>507.    Morrocco President Mohammed VI</w:t>
      </w:r>
      <w:r w:rsidRPr="001A302D">
        <w:rPr>
          <w:rStyle w:val="FootnoteTextChar"/>
          <w:color w:val="000000"/>
          <w:sz w:val="24"/>
          <w:szCs w:val="24"/>
          <w:bdr w:val="none" w:sz="0" w:space="0" w:color="auto" w:frame="1"/>
          <w:shd w:val="clear" w:color="auto" w:fill="FFFFFF"/>
        </w:rPr>
        <w:t xml:space="preserve">(and predesscors) in his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rStyle w:val="FootnoteTextChar"/>
          <w:color w:val="000000"/>
          <w:sz w:val="24"/>
          <w:szCs w:val="24"/>
          <w:bdr w:val="none" w:sz="0" w:space="0" w:color="auto" w:frame="1"/>
          <w:shd w:val="clear" w:color="auto" w:fill="FFFFFF"/>
        </w:rPr>
        <w:t xml:space="preserve">             official capacity and individually                                                                                     </w:t>
      </w:r>
      <w:r w:rsidRPr="001A302D">
        <w:rPr>
          <w:color w:val="222222"/>
          <w:sz w:val="24"/>
          <w:szCs w:val="24"/>
          <w:shd w:val="clear" w:color="auto" w:fill="FFFFFF"/>
        </w:rPr>
        <w:t>508.    Kuwait Prime Minister Jaber Al-Mubarak Al-Hamad Al-Sabah (</w:t>
      </w:r>
      <w:r w:rsidRPr="001A302D">
        <w:rPr>
          <w:rStyle w:val="FootnoteTextChar"/>
          <w:color w:val="000000"/>
          <w:sz w:val="24"/>
          <w:szCs w:val="24"/>
          <w:bdr w:val="none" w:sz="0" w:space="0" w:color="auto" w:frame="1"/>
          <w:shd w:val="clear" w:color="auto" w:fill="FFFFFF"/>
        </w:rPr>
        <w:t xml:space="preserve">and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rStyle w:val="FootnoteTextChar"/>
          <w:color w:val="000000"/>
          <w:sz w:val="24"/>
          <w:szCs w:val="24"/>
          <w:bdr w:val="none" w:sz="0" w:space="0" w:color="auto" w:frame="1"/>
          <w:shd w:val="clear" w:color="auto" w:fill="FFFFFF"/>
        </w:rPr>
        <w:t xml:space="preserve">             predesscors) in his official capacity and individually                                          </w:t>
      </w:r>
    </w:p>
    <w:p w:rsidR="00A17DF4" w:rsidRPr="001A302D" w:rsidRDefault="00A17DF4" w:rsidP="00A17DF4">
      <w:pPr>
        <w:pStyle w:val="ListParagraph"/>
        <w:ind w:left="-90"/>
        <w:rPr>
          <w:color w:val="222222"/>
          <w:sz w:val="24"/>
          <w:szCs w:val="24"/>
          <w:shd w:val="clear" w:color="auto" w:fill="FFFFFF"/>
        </w:rPr>
      </w:pPr>
      <w:r w:rsidRPr="001A302D">
        <w:rPr>
          <w:bCs/>
          <w:color w:val="000000"/>
          <w:sz w:val="24"/>
          <w:szCs w:val="24"/>
          <w:bdr w:val="none" w:sz="0" w:space="0" w:color="auto" w:frame="1"/>
          <w:shd w:val="clear" w:color="auto" w:fill="FFFFFF"/>
        </w:rPr>
        <w:t xml:space="preserve">509.     Saudia Arabia  Salman of Saudia Arabia </w:t>
      </w:r>
      <w:r w:rsidRPr="001A302D">
        <w:rPr>
          <w:color w:val="222222"/>
          <w:sz w:val="24"/>
          <w:szCs w:val="24"/>
          <w:shd w:val="clear" w:color="auto" w:fill="FFFFFF"/>
        </w:rPr>
        <w:t xml:space="preserve">Salman of Saudi  </w:t>
      </w:r>
    </w:p>
    <w:p w:rsidR="00A17DF4" w:rsidRPr="001A302D" w:rsidRDefault="00A17DF4" w:rsidP="00A17DF4">
      <w:pPr>
        <w:pStyle w:val="ListParagraph"/>
        <w:ind w:left="-90"/>
        <w:rPr>
          <w:bCs/>
          <w:color w:val="000000"/>
          <w:sz w:val="24"/>
          <w:szCs w:val="24"/>
          <w:bdr w:val="none" w:sz="0" w:space="0" w:color="auto" w:frame="1"/>
          <w:shd w:val="clear" w:color="auto" w:fill="FFFFFF"/>
        </w:rPr>
      </w:pPr>
      <w:r w:rsidRPr="001A302D">
        <w:rPr>
          <w:bCs/>
          <w:color w:val="000000"/>
          <w:sz w:val="24"/>
          <w:szCs w:val="24"/>
          <w:bdr w:val="none" w:sz="0" w:space="0" w:color="auto" w:frame="1"/>
          <w:shd w:val="clear" w:color="auto" w:fill="FFFFFF"/>
        </w:rPr>
        <w:t xml:space="preserve">            </w:t>
      </w:r>
      <w:r w:rsidRPr="001A302D">
        <w:rPr>
          <w:color w:val="222222"/>
          <w:sz w:val="24"/>
          <w:szCs w:val="24"/>
          <w:shd w:val="clear" w:color="auto" w:fill="FFFFFF"/>
        </w:rPr>
        <w:t>Arabia(</w:t>
      </w:r>
      <w:r w:rsidRPr="001A302D">
        <w:rPr>
          <w:rStyle w:val="FootnoteTextChar"/>
          <w:color w:val="000000"/>
          <w:sz w:val="24"/>
          <w:szCs w:val="24"/>
          <w:bdr w:val="none" w:sz="0" w:space="0" w:color="auto" w:frame="1"/>
          <w:shd w:val="clear" w:color="auto" w:fill="FFFFFF"/>
        </w:rPr>
        <w:t xml:space="preserve">and predesscors) in his official capacity and individually                                          </w:t>
      </w:r>
    </w:p>
    <w:p w:rsidR="00A17DF4" w:rsidRPr="001A302D" w:rsidRDefault="00A17DF4" w:rsidP="00A17DF4">
      <w:pPr>
        <w:pStyle w:val="ListParagraph"/>
        <w:ind w:left="-90"/>
        <w:rPr>
          <w:color w:val="222222"/>
          <w:sz w:val="24"/>
          <w:szCs w:val="24"/>
          <w:shd w:val="clear" w:color="auto" w:fill="FFFFFF"/>
        </w:rPr>
      </w:pPr>
      <w:r w:rsidRPr="001A302D">
        <w:rPr>
          <w:bCs/>
          <w:color w:val="000000"/>
          <w:sz w:val="24"/>
          <w:szCs w:val="24"/>
          <w:bdr w:val="none" w:sz="0" w:space="0" w:color="auto" w:frame="1"/>
          <w:shd w:val="clear" w:color="auto" w:fill="FFFFFF"/>
        </w:rPr>
        <w:t xml:space="preserve">510.     Saudia Arabia  </w:t>
      </w:r>
      <w:r w:rsidRPr="001A302D">
        <w:rPr>
          <w:color w:val="222222"/>
          <w:sz w:val="24"/>
          <w:szCs w:val="24"/>
          <w:shd w:val="clear" w:color="auto" w:fill="FFFFFF"/>
        </w:rPr>
        <w:t xml:space="preserve">Khalifa bin Zayed Al Nahyan Mohammed bin Rashid Al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bCs/>
          <w:color w:val="000000"/>
          <w:sz w:val="24"/>
          <w:szCs w:val="24"/>
          <w:bdr w:val="none" w:sz="0" w:space="0" w:color="auto" w:frame="1"/>
          <w:shd w:val="clear" w:color="auto" w:fill="FFFFFF"/>
        </w:rPr>
        <w:t xml:space="preserve">            </w:t>
      </w:r>
      <w:r w:rsidRPr="001A302D">
        <w:rPr>
          <w:color w:val="222222"/>
          <w:sz w:val="24"/>
          <w:szCs w:val="24"/>
          <w:shd w:val="clear" w:color="auto" w:fill="FFFFFF"/>
        </w:rPr>
        <w:t>Maktoum(</w:t>
      </w:r>
      <w:r w:rsidRPr="001A302D">
        <w:rPr>
          <w:rStyle w:val="FootnoteTextChar"/>
          <w:color w:val="000000"/>
          <w:sz w:val="24"/>
          <w:szCs w:val="24"/>
          <w:bdr w:val="none" w:sz="0" w:space="0" w:color="auto" w:frame="1"/>
          <w:shd w:val="clear" w:color="auto" w:fill="FFFFFF"/>
        </w:rPr>
        <w:t xml:space="preserve">and predesscors) in his official capacity and individually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bCs/>
          <w:color w:val="000000"/>
          <w:sz w:val="24"/>
          <w:szCs w:val="24"/>
          <w:bdr w:val="none" w:sz="0" w:space="0" w:color="auto" w:frame="1"/>
          <w:shd w:val="clear" w:color="auto" w:fill="FFFFFF"/>
        </w:rPr>
        <w:t xml:space="preserve">511.    United Arab Emirates  president </w:t>
      </w:r>
      <w:r w:rsidRPr="001A302D">
        <w:rPr>
          <w:color w:val="222222"/>
          <w:sz w:val="24"/>
          <w:szCs w:val="24"/>
          <w:shd w:val="clear" w:color="auto" w:fill="FFFFFF"/>
        </w:rPr>
        <w:t>Khalifa bin Zayed Al Nahyan(</w:t>
      </w:r>
      <w:r w:rsidRPr="001A302D">
        <w:rPr>
          <w:rStyle w:val="FootnoteTextChar"/>
          <w:color w:val="000000"/>
          <w:sz w:val="24"/>
          <w:szCs w:val="24"/>
          <w:bdr w:val="none" w:sz="0" w:space="0" w:color="auto" w:frame="1"/>
          <w:shd w:val="clear" w:color="auto" w:fill="FFFFFF"/>
        </w:rPr>
        <w:t xml:space="preserve">and predesscors) </w:t>
      </w:r>
    </w:p>
    <w:p w:rsidR="00A17DF4" w:rsidRPr="001A302D" w:rsidRDefault="00A17DF4" w:rsidP="00A17DF4">
      <w:pPr>
        <w:pStyle w:val="ListParagraph"/>
        <w:ind w:left="-90"/>
        <w:rPr>
          <w:color w:val="222222"/>
          <w:sz w:val="24"/>
          <w:szCs w:val="24"/>
          <w:shd w:val="clear" w:color="auto" w:fill="FFFFFF"/>
        </w:rPr>
      </w:pPr>
      <w:r w:rsidRPr="001A302D">
        <w:rPr>
          <w:rStyle w:val="FootnoteTextChar"/>
          <w:color w:val="000000"/>
          <w:sz w:val="24"/>
          <w:szCs w:val="24"/>
          <w:bdr w:val="none" w:sz="0" w:space="0" w:color="auto" w:frame="1"/>
          <w:shd w:val="clear" w:color="auto" w:fill="FFFFFF"/>
        </w:rPr>
        <w:t xml:space="preserve">            in his official capacity and individually</w:t>
      </w:r>
    </w:p>
    <w:p w:rsidR="00A17DF4" w:rsidRPr="001A302D" w:rsidRDefault="00A17DF4" w:rsidP="00A17DF4">
      <w:pPr>
        <w:pStyle w:val="ListParagraph"/>
        <w:ind w:left="-90"/>
        <w:rPr>
          <w:color w:val="222222"/>
          <w:sz w:val="24"/>
          <w:szCs w:val="24"/>
          <w:shd w:val="clear" w:color="auto" w:fill="FFFFFF"/>
        </w:rPr>
      </w:pPr>
      <w:r w:rsidRPr="001A302D">
        <w:rPr>
          <w:bCs/>
          <w:color w:val="000000"/>
          <w:sz w:val="24"/>
          <w:szCs w:val="24"/>
          <w:bdr w:val="none" w:sz="0" w:space="0" w:color="auto" w:frame="1"/>
          <w:shd w:val="clear" w:color="auto" w:fill="FFFFFF"/>
        </w:rPr>
        <w:t xml:space="preserve">512.    United Arab Emirates Prime Minister </w:t>
      </w:r>
      <w:r w:rsidRPr="001A302D">
        <w:rPr>
          <w:color w:val="222222"/>
          <w:sz w:val="24"/>
          <w:szCs w:val="24"/>
          <w:shd w:val="clear" w:color="auto" w:fill="FFFFFF"/>
        </w:rPr>
        <w:t xml:space="preserve">Mohammed bin Rashid Al Maktoum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bCs/>
          <w:color w:val="000000"/>
          <w:sz w:val="24"/>
          <w:szCs w:val="24"/>
          <w:bdr w:val="none" w:sz="0" w:space="0" w:color="auto" w:frame="1"/>
          <w:shd w:val="clear" w:color="auto" w:fill="FFFFFF"/>
        </w:rPr>
        <w:t xml:space="preserve">            </w:t>
      </w:r>
      <w:r w:rsidRPr="001A302D">
        <w:rPr>
          <w:color w:val="222222"/>
          <w:sz w:val="24"/>
          <w:szCs w:val="24"/>
          <w:shd w:val="clear" w:color="auto" w:fill="FFFFFF"/>
        </w:rPr>
        <w:t>Maktoum(</w:t>
      </w:r>
      <w:r w:rsidRPr="001A302D">
        <w:rPr>
          <w:rStyle w:val="FootnoteTextChar"/>
          <w:color w:val="000000"/>
          <w:sz w:val="24"/>
          <w:szCs w:val="24"/>
          <w:bdr w:val="none" w:sz="0" w:space="0" w:color="auto" w:frame="1"/>
          <w:shd w:val="clear" w:color="auto" w:fill="FFFFFF"/>
        </w:rPr>
        <w:t xml:space="preserve">and predesscors) in his official capacity and individually </w:t>
      </w:r>
    </w:p>
    <w:p w:rsidR="00A17DF4" w:rsidRPr="001A302D" w:rsidRDefault="00A17DF4" w:rsidP="00A17DF4">
      <w:pPr>
        <w:pStyle w:val="ListParagraph"/>
        <w:ind w:left="-90"/>
        <w:rPr>
          <w:bCs/>
          <w:color w:val="000000"/>
          <w:sz w:val="24"/>
          <w:szCs w:val="24"/>
          <w:bdr w:val="none" w:sz="0" w:space="0" w:color="auto" w:frame="1"/>
          <w:shd w:val="clear" w:color="auto" w:fill="FFFFFF"/>
        </w:rPr>
      </w:pPr>
      <w:r w:rsidRPr="001A302D">
        <w:rPr>
          <w:color w:val="222222"/>
          <w:sz w:val="24"/>
          <w:szCs w:val="24"/>
          <w:shd w:val="clear" w:color="auto" w:fill="FFFFFF"/>
        </w:rPr>
        <w:t xml:space="preserve">            Mohammed bin Rashid Al Maktoum</w:t>
      </w:r>
      <w:r w:rsidRPr="001A302D">
        <w:rPr>
          <w:rStyle w:val="FootnoteTextChar"/>
          <w:color w:val="000000"/>
          <w:sz w:val="24"/>
          <w:szCs w:val="24"/>
          <w:bdr w:val="none" w:sz="0" w:space="0" w:color="auto" w:frame="1"/>
          <w:shd w:val="clear" w:color="auto" w:fill="FFFFFF"/>
        </w:rPr>
        <w:t xml:space="preserve">                                         </w:t>
      </w:r>
    </w:p>
    <w:p w:rsidR="00A17DF4" w:rsidRPr="001A302D" w:rsidRDefault="00A17DF4" w:rsidP="00A17DF4">
      <w:pPr>
        <w:pStyle w:val="ListParagraph"/>
        <w:ind w:left="-90"/>
        <w:rPr>
          <w:color w:val="222222"/>
          <w:sz w:val="24"/>
          <w:szCs w:val="24"/>
          <w:shd w:val="clear" w:color="auto" w:fill="FFFFFF"/>
        </w:rPr>
      </w:pPr>
      <w:r w:rsidRPr="001A302D">
        <w:rPr>
          <w:bCs/>
          <w:color w:val="000000"/>
          <w:sz w:val="24"/>
          <w:szCs w:val="24"/>
          <w:bdr w:val="none" w:sz="0" w:space="0" w:color="auto" w:frame="1"/>
          <w:shd w:val="clear" w:color="auto" w:fill="FFFFFF"/>
        </w:rPr>
        <w:t xml:space="preserve">513.     Qatar  President </w:t>
      </w:r>
      <w:r w:rsidRPr="001A302D">
        <w:rPr>
          <w:bCs/>
          <w:color w:val="222222"/>
          <w:sz w:val="24"/>
          <w:szCs w:val="24"/>
          <w:shd w:val="clear" w:color="auto" w:fill="FFFFFF"/>
        </w:rPr>
        <w:t>Sheikh Tamim</w:t>
      </w:r>
      <w:r w:rsidRPr="001A302D">
        <w:rPr>
          <w:color w:val="222222"/>
          <w:sz w:val="24"/>
          <w:szCs w:val="24"/>
          <w:shd w:val="clear" w:color="auto" w:fill="FFFFFF"/>
        </w:rPr>
        <w:t> bin </w:t>
      </w:r>
      <w:r w:rsidRPr="001A302D">
        <w:rPr>
          <w:bCs/>
          <w:color w:val="222222"/>
          <w:sz w:val="24"/>
          <w:szCs w:val="24"/>
          <w:shd w:val="clear" w:color="auto" w:fill="FFFFFF"/>
        </w:rPr>
        <w:t>Hamad bin Khalifa Al Thani</w:t>
      </w:r>
      <w:r w:rsidRPr="001A302D">
        <w:rPr>
          <w:color w:val="222222"/>
          <w:sz w:val="24"/>
          <w:szCs w:val="24"/>
          <w:shd w:val="clear" w:color="auto" w:fill="FFFFFF"/>
        </w:rPr>
        <w:t xml:space="preserve">  Khalifa bin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bCs/>
          <w:color w:val="000000"/>
          <w:sz w:val="24"/>
          <w:szCs w:val="24"/>
          <w:bdr w:val="none" w:sz="0" w:space="0" w:color="auto" w:frame="1"/>
          <w:shd w:val="clear" w:color="auto" w:fill="FFFFFF"/>
        </w:rPr>
        <w:t xml:space="preserve">             </w:t>
      </w:r>
      <w:r w:rsidRPr="001A302D">
        <w:rPr>
          <w:color w:val="222222"/>
          <w:sz w:val="24"/>
          <w:szCs w:val="24"/>
          <w:shd w:val="clear" w:color="auto" w:fill="FFFFFF"/>
        </w:rPr>
        <w:t xml:space="preserve">Zayed Al Nahyan Mohammed bin Rashid Al </w:t>
      </w:r>
      <w:r w:rsidRPr="001A302D">
        <w:rPr>
          <w:rStyle w:val="FootnoteTextChar"/>
          <w:color w:val="000000"/>
          <w:sz w:val="24"/>
          <w:szCs w:val="24"/>
          <w:bdr w:val="none" w:sz="0" w:space="0" w:color="auto" w:frame="1"/>
          <w:shd w:val="clear" w:color="auto" w:fill="FFFFFF"/>
        </w:rPr>
        <w:t xml:space="preserve">and predesscors) in his official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color w:val="222222"/>
          <w:sz w:val="24"/>
          <w:szCs w:val="24"/>
          <w:shd w:val="clear" w:color="auto" w:fill="FFFFFF"/>
        </w:rPr>
        <w:t xml:space="preserve">             </w:t>
      </w:r>
      <w:r w:rsidRPr="001A302D">
        <w:rPr>
          <w:rStyle w:val="FootnoteTextChar"/>
          <w:color w:val="000000"/>
          <w:sz w:val="24"/>
          <w:szCs w:val="24"/>
          <w:bdr w:val="none" w:sz="0" w:space="0" w:color="auto" w:frame="1"/>
          <w:shd w:val="clear" w:color="auto" w:fill="FFFFFF"/>
        </w:rPr>
        <w:t xml:space="preserve">capacity and individually    </w:t>
      </w:r>
    </w:p>
    <w:p w:rsidR="00A17DF4" w:rsidRPr="001A302D" w:rsidRDefault="00A17DF4" w:rsidP="00A17DF4">
      <w:pPr>
        <w:pStyle w:val="ListParagraph"/>
        <w:ind w:left="-90"/>
        <w:rPr>
          <w:bCs/>
          <w:color w:val="000000"/>
          <w:sz w:val="24"/>
          <w:szCs w:val="24"/>
          <w:bdr w:val="none" w:sz="0" w:space="0" w:color="auto" w:frame="1"/>
          <w:shd w:val="clear" w:color="auto" w:fill="FFFFFF"/>
        </w:rPr>
      </w:pPr>
      <w:r w:rsidRPr="001A302D">
        <w:rPr>
          <w:color w:val="222222"/>
          <w:sz w:val="24"/>
          <w:szCs w:val="24"/>
          <w:shd w:val="clear" w:color="auto" w:fill="FFFFFF"/>
        </w:rPr>
        <w:t xml:space="preserve">            Mohammed bin Rashid Al Maktoum</w:t>
      </w:r>
      <w:r w:rsidRPr="001A302D">
        <w:rPr>
          <w:rStyle w:val="FootnoteTextChar"/>
          <w:color w:val="000000"/>
          <w:sz w:val="24"/>
          <w:szCs w:val="24"/>
          <w:bdr w:val="none" w:sz="0" w:space="0" w:color="auto" w:frame="1"/>
          <w:shd w:val="clear" w:color="auto" w:fill="FFFFFF"/>
        </w:rPr>
        <w:t xml:space="preserve">                                         </w:t>
      </w:r>
    </w:p>
    <w:p w:rsidR="00A17DF4" w:rsidRPr="001A302D" w:rsidRDefault="00A17DF4" w:rsidP="00A17DF4">
      <w:pPr>
        <w:pStyle w:val="ListParagraph"/>
        <w:ind w:left="-90"/>
        <w:rPr>
          <w:bCs/>
          <w:color w:val="222222"/>
          <w:sz w:val="24"/>
          <w:szCs w:val="24"/>
          <w:shd w:val="clear" w:color="auto" w:fill="FFFFFF"/>
        </w:rPr>
      </w:pPr>
      <w:r w:rsidRPr="001A302D">
        <w:rPr>
          <w:bCs/>
          <w:color w:val="000000"/>
          <w:sz w:val="24"/>
          <w:szCs w:val="24"/>
          <w:bdr w:val="none" w:sz="0" w:space="0" w:color="auto" w:frame="1"/>
          <w:shd w:val="clear" w:color="auto" w:fill="FFFFFF"/>
        </w:rPr>
        <w:t xml:space="preserve">514.     Qatar  Prime Minister </w:t>
      </w:r>
      <w:r w:rsidRPr="001A302D">
        <w:rPr>
          <w:bCs/>
          <w:color w:val="222222"/>
          <w:sz w:val="24"/>
          <w:szCs w:val="24"/>
          <w:shd w:val="clear" w:color="auto" w:fill="FFFFFF"/>
        </w:rPr>
        <w:t>Sheikh Tamim</w:t>
      </w:r>
      <w:r w:rsidRPr="001A302D">
        <w:rPr>
          <w:color w:val="222222"/>
          <w:sz w:val="24"/>
          <w:szCs w:val="24"/>
          <w:shd w:val="clear" w:color="auto" w:fill="FFFFFF"/>
        </w:rPr>
        <w:t> bin </w:t>
      </w:r>
      <w:r w:rsidRPr="001A302D">
        <w:rPr>
          <w:bCs/>
          <w:color w:val="222222"/>
          <w:sz w:val="24"/>
          <w:szCs w:val="24"/>
          <w:shd w:val="clear" w:color="auto" w:fill="FFFFFF"/>
        </w:rPr>
        <w:t xml:space="preserve">Hamad bin Khalifa Al </w:t>
      </w:r>
    </w:p>
    <w:p w:rsidR="00A17DF4" w:rsidRPr="001A302D" w:rsidRDefault="00A17DF4" w:rsidP="00A17DF4">
      <w:pPr>
        <w:pStyle w:val="ListParagraph"/>
        <w:ind w:left="-90"/>
        <w:rPr>
          <w:rStyle w:val="FootnoteTextChar"/>
          <w:color w:val="000000"/>
          <w:sz w:val="24"/>
          <w:szCs w:val="24"/>
          <w:bdr w:val="none" w:sz="0" w:space="0" w:color="auto" w:frame="1"/>
          <w:shd w:val="clear" w:color="auto" w:fill="FFFFFF"/>
        </w:rPr>
      </w:pPr>
      <w:r w:rsidRPr="001A302D">
        <w:rPr>
          <w:bCs/>
          <w:color w:val="000000"/>
          <w:sz w:val="24"/>
          <w:szCs w:val="24"/>
          <w:bdr w:val="none" w:sz="0" w:space="0" w:color="auto" w:frame="1"/>
          <w:shd w:val="clear" w:color="auto" w:fill="FFFFFF"/>
        </w:rPr>
        <w:t xml:space="preserve">             </w:t>
      </w:r>
      <w:r w:rsidRPr="001A302D">
        <w:rPr>
          <w:bCs/>
          <w:color w:val="222222"/>
          <w:sz w:val="24"/>
          <w:szCs w:val="24"/>
          <w:shd w:val="clear" w:color="auto" w:fill="FFFFFF"/>
        </w:rPr>
        <w:t>Thani</w:t>
      </w:r>
      <w:r w:rsidRPr="001A302D">
        <w:rPr>
          <w:color w:val="222222"/>
          <w:sz w:val="24"/>
          <w:szCs w:val="24"/>
          <w:shd w:val="clear" w:color="auto" w:fill="FFFFFF"/>
        </w:rPr>
        <w:t xml:space="preserve">  Khalifa bin Zayed Al Nahyan Mohammed bin Rashid Al </w:t>
      </w:r>
      <w:r w:rsidRPr="001A302D">
        <w:rPr>
          <w:rStyle w:val="FootnoteTextChar"/>
          <w:color w:val="000000"/>
          <w:sz w:val="24"/>
          <w:szCs w:val="24"/>
          <w:bdr w:val="none" w:sz="0" w:space="0" w:color="auto" w:frame="1"/>
          <w:shd w:val="clear" w:color="auto" w:fill="FFFFFF"/>
        </w:rPr>
        <w:t xml:space="preserve">and </w:t>
      </w:r>
    </w:p>
    <w:p w:rsidR="00A17DF4" w:rsidRPr="00FB5DF2" w:rsidRDefault="00A17DF4" w:rsidP="00A17DF4">
      <w:pPr>
        <w:pStyle w:val="ListParagraph"/>
        <w:ind w:left="-90"/>
        <w:rPr>
          <w:color w:val="222222"/>
          <w:sz w:val="24"/>
          <w:szCs w:val="24"/>
          <w:shd w:val="clear" w:color="auto" w:fill="FFFFFF"/>
        </w:rPr>
      </w:pPr>
      <w:r w:rsidRPr="001A302D">
        <w:rPr>
          <w:bCs/>
          <w:color w:val="222222"/>
          <w:sz w:val="24"/>
          <w:szCs w:val="24"/>
          <w:shd w:val="clear" w:color="auto" w:fill="FFFFFF"/>
        </w:rPr>
        <w:t xml:space="preserve">             </w:t>
      </w:r>
      <w:r w:rsidRPr="001A302D">
        <w:rPr>
          <w:rStyle w:val="FootnoteTextChar"/>
          <w:color w:val="000000"/>
          <w:sz w:val="24"/>
          <w:szCs w:val="24"/>
          <w:bdr w:val="none" w:sz="0" w:space="0" w:color="auto" w:frame="1"/>
          <w:shd w:val="clear" w:color="auto" w:fill="FFFFFF"/>
        </w:rPr>
        <w:t xml:space="preserve">predesscors) in his official </w:t>
      </w:r>
      <w:r w:rsidRPr="001A302D">
        <w:rPr>
          <w:color w:val="222222"/>
          <w:sz w:val="24"/>
          <w:szCs w:val="24"/>
          <w:shd w:val="clear" w:color="auto" w:fill="FFFFFF"/>
        </w:rPr>
        <w:t xml:space="preserve"> </w:t>
      </w:r>
      <w:r w:rsidRPr="001A302D">
        <w:rPr>
          <w:rStyle w:val="FootnoteTextChar"/>
          <w:color w:val="000000"/>
          <w:sz w:val="24"/>
          <w:szCs w:val="24"/>
          <w:bdr w:val="none" w:sz="0" w:space="0" w:color="auto" w:frame="1"/>
          <w:shd w:val="clear" w:color="auto" w:fill="FFFFFF"/>
        </w:rPr>
        <w:t xml:space="preserve">capacity and individually      </w:t>
      </w:r>
      <w:r>
        <w:rPr>
          <w:rStyle w:val="FootnoteTextChar"/>
          <w:color w:val="000000"/>
          <w:sz w:val="24"/>
          <w:szCs w:val="24"/>
          <w:bdr w:val="none" w:sz="0" w:space="0" w:color="auto" w:frame="1"/>
          <w:shd w:val="clear" w:color="auto" w:fill="FFFFFF"/>
        </w:rPr>
        <w:t xml:space="preserve">                                                                  </w:t>
      </w:r>
      <w:r w:rsidRPr="00FB5DF2">
        <w:rPr>
          <w:bCs/>
          <w:color w:val="000000"/>
          <w:sz w:val="24"/>
          <w:szCs w:val="24"/>
          <w:bdr w:val="none" w:sz="0" w:space="0" w:color="auto" w:frame="1"/>
          <w:shd w:val="clear" w:color="auto" w:fill="FFFFFF"/>
        </w:rPr>
        <w:t>515.     Bahrain</w:t>
      </w:r>
      <w:r w:rsidRPr="00FB5DF2">
        <w:rPr>
          <w:color w:val="222222"/>
          <w:sz w:val="24"/>
          <w:szCs w:val="24"/>
          <w:shd w:val="clear" w:color="auto" w:fill="FFFFFF"/>
        </w:rPr>
        <w:t xml:space="preserve">Khalifa bin Zayed Al Nahyan Mohammed bin Rashid Al </w:t>
      </w:r>
    </w:p>
    <w:p w:rsidR="00A17DF4" w:rsidRDefault="00A17DF4" w:rsidP="00A17DF4">
      <w:pPr>
        <w:pStyle w:val="ListParagraph"/>
        <w:rPr>
          <w:rStyle w:val="FootnoteTextChar"/>
          <w:color w:val="000000"/>
          <w:sz w:val="24"/>
          <w:szCs w:val="24"/>
          <w:bdr w:val="none" w:sz="0" w:space="0" w:color="auto" w:frame="1"/>
          <w:shd w:val="clear" w:color="auto" w:fill="FFFFFF"/>
        </w:rPr>
      </w:pPr>
      <w:r w:rsidRPr="00654AFE">
        <w:rPr>
          <w:b/>
          <w:bCs/>
          <w:color w:val="000000"/>
          <w:sz w:val="24"/>
          <w:szCs w:val="24"/>
          <w:bdr w:val="none" w:sz="0" w:space="0" w:color="auto" w:frame="1"/>
          <w:shd w:val="clear" w:color="auto" w:fill="FFFFFF"/>
        </w:rPr>
        <w:t xml:space="preserve">            </w:t>
      </w:r>
      <w:r w:rsidRPr="00654AFE">
        <w:rPr>
          <w:color w:val="222222"/>
          <w:sz w:val="24"/>
          <w:szCs w:val="24"/>
          <w:shd w:val="clear" w:color="auto" w:fill="FFFFFF"/>
        </w:rPr>
        <w:t>Maktoum</w:t>
      </w:r>
      <w:r w:rsidRPr="00654AFE">
        <w:rPr>
          <w:b/>
          <w:color w:val="222222"/>
          <w:sz w:val="24"/>
          <w:szCs w:val="24"/>
          <w:shd w:val="clear" w:color="auto" w:fill="FFFFFF"/>
        </w:rPr>
        <w:t>(</w:t>
      </w:r>
      <w:r w:rsidRPr="00654AFE">
        <w:rPr>
          <w:rStyle w:val="FootnoteTextChar"/>
          <w:color w:val="000000"/>
          <w:sz w:val="24"/>
          <w:szCs w:val="24"/>
          <w:bdr w:val="none" w:sz="0" w:space="0" w:color="auto" w:frame="1"/>
          <w:shd w:val="clear" w:color="auto" w:fill="FFFFFF"/>
        </w:rPr>
        <w:t>and predesscors) in his official capacity and individually</w:t>
      </w:r>
      <w:r w:rsidRPr="00B128AA">
        <w:rPr>
          <w:rStyle w:val="FootnoteTextChar"/>
          <w:color w:val="000000"/>
          <w:sz w:val="24"/>
          <w:szCs w:val="24"/>
          <w:bdr w:val="none" w:sz="0" w:space="0" w:color="auto" w:frame="1"/>
          <w:shd w:val="clear" w:color="auto" w:fill="FFFFFF"/>
        </w:rPr>
        <w:t xml:space="preserve">  </w:t>
      </w:r>
    </w:p>
    <w:p w:rsidR="00A17DF4" w:rsidRDefault="00A17DF4" w:rsidP="00A17DF4">
      <w:pPr>
        <w:pStyle w:val="ListParagraph"/>
        <w:ind w:left="0"/>
        <w:rPr>
          <w:rStyle w:val="FootnoteTextChar"/>
          <w:color w:val="000000"/>
          <w:sz w:val="24"/>
          <w:szCs w:val="24"/>
          <w:bdr w:val="none" w:sz="0" w:space="0" w:color="auto" w:frame="1"/>
          <w:shd w:val="clear" w:color="auto" w:fill="FFFFFF"/>
        </w:rPr>
      </w:pPr>
      <w:r>
        <w:rPr>
          <w:rStyle w:val="FootnoteTextChar"/>
          <w:color w:val="000000"/>
          <w:sz w:val="24"/>
          <w:szCs w:val="24"/>
          <w:bdr w:val="none" w:sz="0" w:space="0" w:color="auto" w:frame="1"/>
          <w:shd w:val="clear" w:color="auto" w:fill="FFFFFF"/>
        </w:rPr>
        <w:t>516.. Planned Parenthood</w:t>
      </w:r>
    </w:p>
    <w:p w:rsidR="00A17DF4" w:rsidRDefault="00A17DF4" w:rsidP="00A17DF4">
      <w:pPr>
        <w:pStyle w:val="ListParagraph"/>
        <w:ind w:left="0"/>
        <w:rPr>
          <w:rStyle w:val="FootnoteTextChar"/>
          <w:color w:val="000000"/>
          <w:sz w:val="24"/>
          <w:szCs w:val="24"/>
          <w:bdr w:val="none" w:sz="0" w:space="0" w:color="auto" w:frame="1"/>
          <w:shd w:val="clear" w:color="auto" w:fill="FFFFFF"/>
        </w:rPr>
      </w:pPr>
    </w:p>
    <w:p w:rsidR="00A17DF4" w:rsidRDefault="00A17DF4" w:rsidP="00A17DF4">
      <w:pPr>
        <w:pStyle w:val="ListParagraph"/>
        <w:ind w:left="0"/>
        <w:rPr>
          <w:rStyle w:val="FootnoteTextChar"/>
          <w:color w:val="000000"/>
          <w:sz w:val="24"/>
          <w:szCs w:val="24"/>
          <w:bdr w:val="none" w:sz="0" w:space="0" w:color="auto" w:frame="1"/>
          <w:shd w:val="clear" w:color="auto" w:fill="FFFFFF"/>
        </w:rPr>
      </w:pPr>
      <w:r>
        <w:rPr>
          <w:rStyle w:val="FootnoteTextChar"/>
          <w:color w:val="000000"/>
          <w:sz w:val="24"/>
          <w:szCs w:val="24"/>
          <w:bdr w:val="none" w:sz="0" w:space="0" w:color="auto" w:frame="1"/>
          <w:shd w:val="clear" w:color="auto" w:fill="FFFFFF"/>
        </w:rPr>
        <w:t>517.  List all directors of Planned Parenthood.</w:t>
      </w:r>
    </w:p>
    <w:p w:rsidR="00A17DF4" w:rsidRDefault="00A17DF4" w:rsidP="00A17DF4">
      <w:pPr>
        <w:pStyle w:val="ListParagraph"/>
        <w:rPr>
          <w:rStyle w:val="FootnoteTextChar"/>
          <w:color w:val="000000"/>
          <w:sz w:val="24"/>
          <w:szCs w:val="24"/>
          <w:bdr w:val="none" w:sz="0" w:space="0" w:color="auto" w:frame="1"/>
          <w:shd w:val="clear" w:color="auto" w:fill="FFFFFF"/>
        </w:rPr>
      </w:pPr>
    </w:p>
    <w:p w:rsidR="00A17DF4" w:rsidRDefault="00A17DF4" w:rsidP="00A17DF4">
      <w:pPr>
        <w:pStyle w:val="ListParagraph"/>
        <w:rPr>
          <w:rStyle w:val="FootnoteTextChar"/>
          <w:color w:val="000000"/>
          <w:sz w:val="24"/>
          <w:szCs w:val="24"/>
          <w:bdr w:val="none" w:sz="0" w:space="0" w:color="auto" w:frame="1"/>
          <w:shd w:val="clear" w:color="auto" w:fill="FFFFFF"/>
        </w:rPr>
      </w:pPr>
      <w:r>
        <w:rPr>
          <w:rStyle w:val="FootnoteTextChar"/>
          <w:color w:val="000000"/>
          <w:sz w:val="24"/>
          <w:szCs w:val="24"/>
          <w:bdr w:val="none" w:sz="0" w:space="0" w:color="auto" w:frame="1"/>
          <w:shd w:val="clear" w:color="auto" w:fill="FFFFFF"/>
        </w:rPr>
        <w:t xml:space="preserve">LIST ALL 3000 DEFENDANTS – FEDERAL RESERVE BANK OWNERS, HEDGE FUND OWNERS, ALL INTERNET PROVIDES, BILL GATES, ETC. ALL COMMUNICATIONS, MEDIA, ETC. </w:t>
      </w:r>
    </w:p>
    <w:p w:rsidR="00A17DF4" w:rsidRDefault="00A17DF4" w:rsidP="00A17DF4">
      <w:pPr>
        <w:pStyle w:val="ListParagraph"/>
        <w:rPr>
          <w:rStyle w:val="FootnoteTextChar"/>
          <w:color w:val="000000"/>
          <w:sz w:val="24"/>
          <w:szCs w:val="24"/>
          <w:bdr w:val="none" w:sz="0" w:space="0" w:color="auto" w:frame="1"/>
          <w:shd w:val="clear" w:color="auto" w:fill="FFFFFF"/>
        </w:rPr>
      </w:pPr>
    </w:p>
    <w:p w:rsidR="00A17DF4" w:rsidRDefault="00A17DF4" w:rsidP="00A17DF4">
      <w:pPr>
        <w:pStyle w:val="ListParagraph"/>
        <w:rPr>
          <w:rStyle w:val="FootnoteTextChar"/>
          <w:color w:val="000000"/>
          <w:sz w:val="24"/>
          <w:szCs w:val="24"/>
          <w:bdr w:val="none" w:sz="0" w:space="0" w:color="auto" w:frame="1"/>
          <w:shd w:val="clear" w:color="auto" w:fill="FFFFFF"/>
        </w:rPr>
      </w:pPr>
      <w:r>
        <w:rPr>
          <w:rStyle w:val="FootnoteTextChar"/>
          <w:color w:val="000000"/>
          <w:sz w:val="24"/>
          <w:szCs w:val="24"/>
          <w:bdr w:val="none" w:sz="0" w:space="0" w:color="auto" w:frame="1"/>
          <w:shd w:val="clear" w:color="auto" w:fill="FFFFFF"/>
        </w:rPr>
        <w:t>List all these ddoo birds……………peanut heads………….</w:t>
      </w:r>
    </w:p>
    <w:p w:rsidR="00A17DF4" w:rsidRDefault="00A17DF4" w:rsidP="00A17DF4">
      <w:pPr>
        <w:pStyle w:val="ListParagraph"/>
        <w:rPr>
          <w:rStyle w:val="FootnoteTextChar"/>
          <w:color w:val="000000"/>
          <w:sz w:val="24"/>
          <w:szCs w:val="24"/>
          <w:bdr w:val="none" w:sz="0" w:space="0" w:color="auto" w:frame="1"/>
          <w:shd w:val="clear" w:color="auto" w:fill="FFFFFF"/>
        </w:rPr>
      </w:pPr>
    </w:p>
    <w:p w:rsidR="00A17DF4" w:rsidRDefault="00A17DF4" w:rsidP="00A17DF4">
      <w:pPr>
        <w:pStyle w:val="ListParagraph"/>
        <w:rPr>
          <w:rStyle w:val="FootnoteTextChar"/>
          <w:color w:val="000000"/>
          <w:sz w:val="24"/>
          <w:szCs w:val="24"/>
          <w:bdr w:val="none" w:sz="0" w:space="0" w:color="auto" w:frame="1"/>
          <w:shd w:val="clear" w:color="auto" w:fill="FFFFFF"/>
        </w:rPr>
      </w:pPr>
    </w:p>
    <w:p w:rsidR="00A17DF4" w:rsidRDefault="00A17DF4" w:rsidP="00A17DF4">
      <w:pPr>
        <w:pStyle w:val="ListParagraph"/>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r>
        <w:rPr>
          <w:rStyle w:val="FootnoteTextChar"/>
          <w:color w:val="000000"/>
          <w:sz w:val="24"/>
          <w:szCs w:val="24"/>
          <w:bdr w:val="none" w:sz="0" w:space="0" w:color="auto" w:frame="1"/>
          <w:shd w:val="clear" w:color="auto" w:fill="FFFFFF"/>
        </w:rPr>
        <w:t xml:space="preserve">                              </w:t>
      </w: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rPr>
          <w:rStyle w:val="FootnoteTextChar"/>
          <w:color w:val="000000"/>
          <w:sz w:val="24"/>
          <w:szCs w:val="24"/>
          <w:bdr w:val="none" w:sz="0" w:space="0" w:color="auto" w:frame="1"/>
          <w:shd w:val="clear" w:color="auto" w:fill="FFFFFF"/>
        </w:rPr>
      </w:pPr>
    </w:p>
    <w:p w:rsidR="00A17DF4" w:rsidRDefault="00A17DF4" w:rsidP="00A17DF4">
      <w:pPr>
        <w:pStyle w:val="Heading1"/>
      </w:pPr>
      <w:r>
        <w:rPr>
          <w:rStyle w:val="FootnoteTextChar"/>
          <w:color w:val="000000"/>
          <w:sz w:val="24"/>
          <w:szCs w:val="24"/>
          <w:bdr w:val="none" w:sz="0" w:space="0" w:color="auto" w:frame="1"/>
          <w:shd w:val="clear" w:color="auto" w:fill="FFFFFF"/>
        </w:rPr>
        <w:t xml:space="preserve">                   </w:t>
      </w:r>
      <w:r>
        <w:t xml:space="preserve"> TABLE OF CONTENTS</w:t>
      </w:r>
    </w:p>
    <w:p w:rsidR="00A17DF4" w:rsidRPr="00A00675" w:rsidRDefault="00A17DF4" w:rsidP="00A17DF4">
      <w:pPr>
        <w:pStyle w:val="Header"/>
        <w:tabs>
          <w:tab w:val="left" w:pos="720"/>
        </w:tabs>
        <w:spacing w:line="480" w:lineRule="auto"/>
        <w:rPr>
          <w:rFonts w:ascii="Times New Roman" w:hAnsi="Times New Roman" w:cs="Times New Roman"/>
          <w:color w:val="auto"/>
          <w:u w:val="single"/>
        </w:rPr>
      </w:pPr>
      <w:r w:rsidRPr="00A00675">
        <w:rPr>
          <w:rFonts w:ascii="Times New Roman" w:hAnsi="Times New Roman" w:cs="Times New Roman"/>
          <w:color w:val="auto"/>
        </w:rPr>
        <w:t xml:space="preserve">                                                                                                                                               </w:t>
      </w:r>
      <w:r w:rsidRPr="00A00675">
        <w:rPr>
          <w:rFonts w:ascii="Times New Roman" w:hAnsi="Times New Roman" w:cs="Times New Roman"/>
          <w:color w:val="auto"/>
          <w:u w:val="single"/>
        </w:rPr>
        <w:t>Page</w:t>
      </w:r>
    </w:p>
    <w:p w:rsidR="00A17DF4" w:rsidRPr="00A07A51" w:rsidRDefault="00A17DF4" w:rsidP="00A17DF4">
      <w:pPr>
        <w:rPr>
          <w:sz w:val="24"/>
          <w:szCs w:val="24"/>
        </w:rPr>
      </w:pPr>
      <w:r w:rsidRPr="00A00675">
        <w:rPr>
          <w:b/>
          <w:bCs/>
        </w:rPr>
        <w:t xml:space="preserve">    </w:t>
      </w:r>
    </w:p>
    <w:p w:rsidR="00A17DF4" w:rsidRPr="00A07A51" w:rsidRDefault="00A17DF4" w:rsidP="00A17DF4">
      <w:pPr>
        <w:rPr>
          <w:b/>
          <w:bCs/>
          <w:sz w:val="24"/>
          <w:szCs w:val="24"/>
        </w:rPr>
      </w:pPr>
      <w:r w:rsidRPr="00A07A51">
        <w:rPr>
          <w:b/>
          <w:bCs/>
          <w:sz w:val="24"/>
          <w:szCs w:val="24"/>
        </w:rPr>
        <w:t xml:space="preserve">   </w:t>
      </w:r>
    </w:p>
    <w:p w:rsidR="00A17DF4" w:rsidRPr="00A07A51" w:rsidRDefault="00A17DF4" w:rsidP="00A17DF4">
      <w:pPr>
        <w:rPr>
          <w:b/>
          <w:bCs/>
          <w:sz w:val="24"/>
          <w:szCs w:val="24"/>
        </w:rPr>
      </w:pPr>
      <w:r w:rsidRPr="00A07A51">
        <w:rPr>
          <w:b/>
          <w:bCs/>
          <w:sz w:val="24"/>
          <w:szCs w:val="24"/>
        </w:rPr>
        <w:t>I.   INTRODUCTION. . . . . . . . . . . . . . . . . . . . . . . . . . . . . . . . . . . . . . . . . . . . . . . . . . . . . . . .1</w:t>
      </w:r>
    </w:p>
    <w:p w:rsidR="00A17DF4" w:rsidRPr="00A07A51" w:rsidRDefault="00A17DF4" w:rsidP="00A17DF4">
      <w:pPr>
        <w:rPr>
          <w:b/>
          <w:bCs/>
          <w:sz w:val="24"/>
          <w:szCs w:val="24"/>
        </w:rPr>
      </w:pPr>
    </w:p>
    <w:p w:rsidR="00A17DF4" w:rsidRPr="00A07A51" w:rsidRDefault="00A17DF4" w:rsidP="00A17DF4">
      <w:pPr>
        <w:rPr>
          <w:b/>
          <w:bCs/>
          <w:sz w:val="24"/>
          <w:szCs w:val="24"/>
        </w:rPr>
      </w:pPr>
      <w:r w:rsidRPr="00A07A51">
        <w:rPr>
          <w:b/>
          <w:bCs/>
          <w:sz w:val="24"/>
          <w:szCs w:val="24"/>
        </w:rPr>
        <w:t xml:space="preserve">II. </w:t>
      </w:r>
      <w:r>
        <w:rPr>
          <w:b/>
          <w:bCs/>
          <w:sz w:val="24"/>
          <w:szCs w:val="24"/>
        </w:rPr>
        <w:t xml:space="preserve"> </w:t>
      </w:r>
      <w:r w:rsidRPr="00A07A51">
        <w:rPr>
          <w:b/>
          <w:bCs/>
          <w:sz w:val="24"/>
          <w:szCs w:val="24"/>
        </w:rPr>
        <w:t xml:space="preserve">STANDARD OF REVIEW AND BACKGROUND.  . . . . . . . . . . . . . . . . . . . . . . . . . </w:t>
      </w:r>
      <w:r>
        <w:rPr>
          <w:b/>
          <w:bCs/>
          <w:sz w:val="24"/>
          <w:szCs w:val="24"/>
        </w:rPr>
        <w:t>…</w:t>
      </w:r>
      <w:r w:rsidRPr="00A07A51">
        <w:rPr>
          <w:b/>
          <w:bCs/>
          <w:sz w:val="24"/>
          <w:szCs w:val="24"/>
        </w:rPr>
        <w:t>1</w:t>
      </w:r>
    </w:p>
    <w:p w:rsidR="00A17DF4" w:rsidRPr="00A07A51" w:rsidRDefault="00A17DF4" w:rsidP="00A17DF4">
      <w:pPr>
        <w:rPr>
          <w:b/>
          <w:bCs/>
          <w:sz w:val="24"/>
          <w:szCs w:val="24"/>
        </w:rPr>
      </w:pPr>
    </w:p>
    <w:p w:rsidR="00A17DF4" w:rsidRDefault="00A17DF4" w:rsidP="00A17DF4">
      <w:pPr>
        <w:rPr>
          <w:b/>
          <w:bCs/>
          <w:sz w:val="24"/>
          <w:szCs w:val="24"/>
        </w:rPr>
      </w:pPr>
      <w:r w:rsidRPr="00A07A51">
        <w:rPr>
          <w:b/>
          <w:bCs/>
          <w:sz w:val="24"/>
          <w:szCs w:val="24"/>
        </w:rPr>
        <w:t xml:space="preserve">III. </w:t>
      </w:r>
      <w:r>
        <w:rPr>
          <w:b/>
          <w:bCs/>
          <w:sz w:val="24"/>
          <w:szCs w:val="24"/>
        </w:rPr>
        <w:t xml:space="preserve">PARTIES, </w:t>
      </w:r>
      <w:r w:rsidRPr="00A07A51">
        <w:rPr>
          <w:b/>
          <w:bCs/>
          <w:sz w:val="24"/>
          <w:szCs w:val="24"/>
        </w:rPr>
        <w:t>JURISDICTION</w:t>
      </w:r>
      <w:r>
        <w:rPr>
          <w:b/>
          <w:bCs/>
          <w:sz w:val="24"/>
          <w:szCs w:val="24"/>
        </w:rPr>
        <w:t>, VENUE AND COMMERCE. . . . . . . . . . . . . . . . . . . . . . .</w:t>
      </w:r>
    </w:p>
    <w:p w:rsidR="00A17DF4" w:rsidRDefault="00A17DF4" w:rsidP="00A17DF4">
      <w:pPr>
        <w:rPr>
          <w:b/>
          <w:bCs/>
          <w:sz w:val="24"/>
          <w:szCs w:val="24"/>
        </w:rPr>
      </w:pPr>
    </w:p>
    <w:p w:rsidR="00A17DF4" w:rsidRDefault="00A17DF4" w:rsidP="00A17DF4">
      <w:pPr>
        <w:rPr>
          <w:b/>
          <w:bCs/>
          <w:sz w:val="24"/>
          <w:szCs w:val="24"/>
        </w:rPr>
      </w:pPr>
      <w:r>
        <w:rPr>
          <w:b/>
          <w:bCs/>
          <w:sz w:val="24"/>
          <w:szCs w:val="24"/>
        </w:rPr>
        <w:t xml:space="preserve">IV. FACTS ON WHICH CLAIMS FOR RELIEF ARE PREDICATED ON, </w:t>
      </w:r>
    </w:p>
    <w:p w:rsidR="00A17DF4" w:rsidRDefault="00A17DF4" w:rsidP="00A17DF4">
      <w:pPr>
        <w:rPr>
          <w:b/>
          <w:bCs/>
          <w:sz w:val="24"/>
          <w:szCs w:val="24"/>
        </w:rPr>
      </w:pPr>
      <w:r>
        <w:rPr>
          <w:b/>
          <w:bCs/>
          <w:sz w:val="24"/>
          <w:szCs w:val="24"/>
        </w:rPr>
        <w:t xml:space="preserve">        AFFIDIVANT AND/OR AFFIDANT OF PROBABLE CAUSE. . . . . . . . . . . . . . . . .</w:t>
      </w:r>
    </w:p>
    <w:p w:rsidR="00A17DF4" w:rsidRDefault="00A17DF4" w:rsidP="00A17DF4">
      <w:pPr>
        <w:rPr>
          <w:b/>
          <w:bCs/>
          <w:sz w:val="24"/>
          <w:szCs w:val="24"/>
        </w:rPr>
      </w:pPr>
    </w:p>
    <w:p w:rsidR="00A17DF4" w:rsidRDefault="00A17DF4" w:rsidP="00A17DF4">
      <w:pPr>
        <w:rPr>
          <w:b/>
          <w:bCs/>
          <w:sz w:val="24"/>
          <w:szCs w:val="24"/>
        </w:rPr>
      </w:pPr>
      <w:r>
        <w:rPr>
          <w:b/>
          <w:bCs/>
          <w:sz w:val="24"/>
          <w:szCs w:val="24"/>
        </w:rPr>
        <w:t>V. NOTARY PUBLIC – OATH/SWORN TESTIMONY. . . . . . . . . . . . . . . . . . . . . . . .</w:t>
      </w:r>
    </w:p>
    <w:p w:rsidR="00A17DF4" w:rsidRDefault="00A17DF4" w:rsidP="00A17DF4">
      <w:pPr>
        <w:rPr>
          <w:b/>
          <w:bCs/>
          <w:sz w:val="24"/>
          <w:szCs w:val="24"/>
        </w:rPr>
      </w:pPr>
    </w:p>
    <w:p w:rsidR="00A17DF4" w:rsidRDefault="00A17DF4" w:rsidP="00A17DF4">
      <w:pPr>
        <w:rPr>
          <w:b/>
          <w:bCs/>
          <w:sz w:val="24"/>
          <w:szCs w:val="24"/>
        </w:rPr>
      </w:pPr>
    </w:p>
    <w:p w:rsidR="00A17DF4" w:rsidRDefault="00A17DF4" w:rsidP="00A17DF4">
      <w:pPr>
        <w:rPr>
          <w:b/>
          <w:bCs/>
          <w:sz w:val="24"/>
          <w:szCs w:val="24"/>
        </w:rPr>
      </w:pPr>
      <w:r>
        <w:rPr>
          <w:b/>
          <w:bCs/>
          <w:sz w:val="24"/>
          <w:szCs w:val="24"/>
        </w:rPr>
        <w:lastRenderedPageBreak/>
        <w:t>V. CIVIL COUNTS</w:t>
      </w:r>
      <w:r w:rsidRPr="00A07A51">
        <w:rPr>
          <w:b/>
          <w:bCs/>
          <w:sz w:val="24"/>
          <w:szCs w:val="24"/>
        </w:rPr>
        <w:t xml:space="preserve">  . . . . . . . . . . . . . . . . . . . . . . . . . . . . . . . . . . . . . . . . . . . . . . . . . . .</w:t>
      </w:r>
      <w:r>
        <w:rPr>
          <w:b/>
          <w:bCs/>
          <w:sz w:val="24"/>
          <w:szCs w:val="24"/>
        </w:rPr>
        <w:t xml:space="preserve">  . . . . . . </w:t>
      </w:r>
      <w:r w:rsidRPr="00A07A51">
        <w:rPr>
          <w:b/>
          <w:bCs/>
          <w:sz w:val="24"/>
          <w:szCs w:val="24"/>
        </w:rPr>
        <w:t>5</w:t>
      </w:r>
    </w:p>
    <w:p w:rsidR="00A17DF4" w:rsidRDefault="00A17DF4" w:rsidP="00A17DF4">
      <w:pPr>
        <w:rPr>
          <w:b/>
          <w:bCs/>
          <w:sz w:val="24"/>
          <w:szCs w:val="24"/>
        </w:rPr>
      </w:pPr>
    </w:p>
    <w:p w:rsidR="00A17DF4" w:rsidRPr="00CD529D" w:rsidRDefault="00A17DF4" w:rsidP="00A17DF4">
      <w:pPr>
        <w:ind w:left="945"/>
        <w:rPr>
          <w:b/>
          <w:bCs/>
          <w:sz w:val="24"/>
          <w:szCs w:val="24"/>
        </w:rPr>
      </w:pPr>
    </w:p>
    <w:p w:rsidR="00A17DF4" w:rsidRPr="00CD529D" w:rsidRDefault="00A17DF4" w:rsidP="0081721A">
      <w:pPr>
        <w:numPr>
          <w:ilvl w:val="0"/>
          <w:numId w:val="160"/>
        </w:numPr>
        <w:autoSpaceDE w:val="0"/>
        <w:autoSpaceDN w:val="0"/>
        <w:adjustRightInd w:val="0"/>
        <w:spacing w:after="0" w:line="240" w:lineRule="auto"/>
        <w:ind w:left="950"/>
        <w:rPr>
          <w:b/>
          <w:bCs/>
          <w:sz w:val="24"/>
          <w:szCs w:val="24"/>
        </w:rPr>
      </w:pPr>
      <w:r w:rsidRPr="00CD529D">
        <w:rPr>
          <w:b/>
          <w:sz w:val="24"/>
          <w:szCs w:val="24"/>
        </w:rPr>
        <w:t>Acquisition and Maintenance of an Interest in and Control of</w:t>
      </w:r>
    </w:p>
    <w:p w:rsidR="00A17DF4" w:rsidRDefault="00A17DF4" w:rsidP="00A17DF4">
      <w:pPr>
        <w:pStyle w:val="BodyTextIndent"/>
        <w:ind w:left="630" w:firstLine="320"/>
        <w:rPr>
          <w:b/>
          <w:sz w:val="24"/>
          <w:szCs w:val="24"/>
        </w:rPr>
      </w:pPr>
      <w:r w:rsidRPr="00CD529D">
        <w:rPr>
          <w:b/>
          <w:sz w:val="24"/>
          <w:szCs w:val="24"/>
        </w:rPr>
        <w:t xml:space="preserve">an </w:t>
      </w:r>
      <w:r w:rsidRPr="00CD529D">
        <w:rPr>
          <w:b/>
          <w:iCs/>
          <w:sz w:val="24"/>
          <w:szCs w:val="24"/>
        </w:rPr>
        <w:t>Enterprise</w:t>
      </w:r>
      <w:r w:rsidRPr="00CD529D">
        <w:rPr>
          <w:b/>
          <w:sz w:val="24"/>
          <w:szCs w:val="24"/>
        </w:rPr>
        <w:t xml:space="preserve"> Engaged in a </w:t>
      </w:r>
      <w:r w:rsidRPr="00CD529D">
        <w:rPr>
          <w:b/>
          <w:iCs/>
          <w:sz w:val="24"/>
          <w:szCs w:val="24"/>
        </w:rPr>
        <w:t>Pattern of Racketeering Activity</w:t>
      </w:r>
      <w:r>
        <w:rPr>
          <w:b/>
          <w:sz w:val="24"/>
          <w:szCs w:val="24"/>
        </w:rPr>
        <w:t xml:space="preserve"> . . . . . . . . . . . . .</w:t>
      </w:r>
    </w:p>
    <w:p w:rsidR="00A17DF4" w:rsidRPr="007B326A" w:rsidRDefault="00A17DF4" w:rsidP="0081721A">
      <w:pPr>
        <w:pStyle w:val="BodyTextIndent"/>
        <w:numPr>
          <w:ilvl w:val="0"/>
          <w:numId w:val="161"/>
        </w:numPr>
        <w:spacing w:line="240" w:lineRule="auto"/>
        <w:rPr>
          <w:b/>
          <w:sz w:val="24"/>
          <w:szCs w:val="24"/>
        </w:rPr>
      </w:pPr>
      <w:r w:rsidRPr="00CD529D">
        <w:rPr>
          <w:b/>
          <w:sz w:val="24"/>
          <w:szCs w:val="24"/>
        </w:rPr>
        <w:t xml:space="preserve">Conduct and Participation in a RICO </w:t>
      </w:r>
      <w:r w:rsidRPr="00CD529D">
        <w:rPr>
          <w:b/>
          <w:iCs/>
          <w:sz w:val="24"/>
          <w:szCs w:val="24"/>
        </w:rPr>
        <w:t>Enterprise</w:t>
      </w:r>
      <w:r w:rsidRPr="00CD529D">
        <w:rPr>
          <w:b/>
          <w:sz w:val="24"/>
          <w:szCs w:val="24"/>
        </w:rPr>
        <w:t xml:space="preserve"> through a </w:t>
      </w:r>
      <w:r>
        <w:rPr>
          <w:b/>
          <w:iCs/>
          <w:sz w:val="24"/>
          <w:szCs w:val="24"/>
        </w:rPr>
        <w:t xml:space="preserve">Pattern </w:t>
      </w:r>
      <w:r w:rsidRPr="007B326A">
        <w:rPr>
          <w:b/>
          <w:iCs/>
          <w:sz w:val="24"/>
          <w:szCs w:val="24"/>
        </w:rPr>
        <w:t>ofRacketeering Activity</w:t>
      </w:r>
      <w:r w:rsidRPr="007B326A">
        <w:rPr>
          <w:b/>
          <w:sz w:val="24"/>
          <w:szCs w:val="24"/>
        </w:rPr>
        <w:t>.</w:t>
      </w:r>
      <w:r>
        <w:rPr>
          <w:b/>
          <w:sz w:val="24"/>
          <w:szCs w:val="24"/>
        </w:rPr>
        <w:t xml:space="preserve"> . . . . . . . . . . . . . . . . . . . . . . . . . . . . . . . . . . . . . . . . . . . . . . </w:t>
      </w:r>
    </w:p>
    <w:p w:rsidR="00A17DF4" w:rsidRPr="00D36119" w:rsidRDefault="00A17DF4" w:rsidP="0081721A">
      <w:pPr>
        <w:pStyle w:val="BodyTextIndent"/>
        <w:numPr>
          <w:ilvl w:val="0"/>
          <w:numId w:val="161"/>
        </w:numPr>
        <w:spacing w:line="240" w:lineRule="auto"/>
        <w:rPr>
          <w:b/>
          <w:sz w:val="24"/>
          <w:szCs w:val="24"/>
        </w:rPr>
      </w:pPr>
      <w:r w:rsidRPr="00CD529D">
        <w:rPr>
          <w:b/>
          <w:sz w:val="24"/>
          <w:szCs w:val="24"/>
        </w:rPr>
        <w:t xml:space="preserve">Conspiracy to Engage in a </w:t>
      </w:r>
      <w:r w:rsidRPr="00CD529D">
        <w:rPr>
          <w:b/>
          <w:iCs/>
          <w:sz w:val="24"/>
          <w:szCs w:val="24"/>
        </w:rPr>
        <w:t>Pattern of Racketeering Activity</w:t>
      </w:r>
      <w:r>
        <w:rPr>
          <w:b/>
          <w:iCs/>
          <w:sz w:val="24"/>
          <w:szCs w:val="24"/>
        </w:rPr>
        <w:t>. . . . . . . . . . . . . . . . .</w:t>
      </w:r>
    </w:p>
    <w:p w:rsidR="00A17DF4" w:rsidRDefault="00A17DF4" w:rsidP="0081721A">
      <w:pPr>
        <w:numPr>
          <w:ilvl w:val="0"/>
          <w:numId w:val="161"/>
        </w:numPr>
        <w:autoSpaceDE w:val="0"/>
        <w:autoSpaceDN w:val="0"/>
        <w:adjustRightInd w:val="0"/>
        <w:spacing w:after="0" w:line="480" w:lineRule="auto"/>
        <w:rPr>
          <w:b/>
          <w:bCs/>
          <w:sz w:val="24"/>
          <w:szCs w:val="24"/>
        </w:rPr>
      </w:pPr>
      <w:r w:rsidRPr="00FF3DFC">
        <w:rPr>
          <w:b/>
          <w:bCs/>
          <w:sz w:val="24"/>
          <w:szCs w:val="24"/>
        </w:rPr>
        <w:t xml:space="preserve">TORTIOUS INTERFERENCE WITH </w:t>
      </w:r>
      <w:r>
        <w:rPr>
          <w:b/>
          <w:bCs/>
          <w:sz w:val="24"/>
          <w:szCs w:val="24"/>
        </w:rPr>
        <w:t xml:space="preserve">US GOVERNMENT </w:t>
      </w:r>
      <w:r w:rsidRPr="00FF3DFC">
        <w:rPr>
          <w:b/>
          <w:bCs/>
          <w:sz w:val="24"/>
          <w:szCs w:val="24"/>
        </w:rPr>
        <w:t>CONTRACT</w:t>
      </w:r>
      <w:r>
        <w:rPr>
          <w:b/>
          <w:bCs/>
          <w:sz w:val="24"/>
          <w:szCs w:val="24"/>
        </w:rPr>
        <w:t xml:space="preserve">. . . . . </w:t>
      </w:r>
    </w:p>
    <w:p w:rsidR="00A17DF4" w:rsidRPr="008162F2" w:rsidRDefault="00A17DF4" w:rsidP="00A17DF4">
      <w:pPr>
        <w:spacing w:line="480" w:lineRule="auto"/>
        <w:rPr>
          <w:b/>
          <w:bCs/>
          <w:sz w:val="24"/>
          <w:szCs w:val="24"/>
        </w:rPr>
      </w:pPr>
      <w:r>
        <w:rPr>
          <w:b/>
          <w:bCs/>
          <w:sz w:val="24"/>
          <w:szCs w:val="24"/>
        </w:rPr>
        <w:t xml:space="preserve">XI.   </w:t>
      </w:r>
      <w:r w:rsidRPr="00752748">
        <w:rPr>
          <w:b/>
          <w:bCs/>
          <w:sz w:val="24"/>
          <w:szCs w:val="24"/>
        </w:rPr>
        <w:t xml:space="preserve">DECLARATORY </w:t>
      </w:r>
      <w:r w:rsidRPr="008162F2">
        <w:rPr>
          <w:b/>
          <w:bCs/>
          <w:sz w:val="24"/>
          <w:szCs w:val="24"/>
        </w:rPr>
        <w:t xml:space="preserve">JUDGMENT. . . . . . . . . . . . . . . . . . . . . . . . . . . . . . . .  . . . . . . . . . . . </w:t>
      </w:r>
    </w:p>
    <w:p w:rsidR="00A17DF4" w:rsidRPr="008162F2" w:rsidRDefault="00A17DF4" w:rsidP="00A17DF4">
      <w:pPr>
        <w:rPr>
          <w:b/>
          <w:sz w:val="24"/>
          <w:szCs w:val="24"/>
        </w:rPr>
      </w:pPr>
      <w:r w:rsidRPr="008162F2">
        <w:rPr>
          <w:b/>
          <w:bCs/>
          <w:sz w:val="24"/>
          <w:szCs w:val="24"/>
        </w:rPr>
        <w:t>XI</w:t>
      </w:r>
      <w:r>
        <w:rPr>
          <w:b/>
          <w:bCs/>
          <w:sz w:val="24"/>
          <w:szCs w:val="24"/>
        </w:rPr>
        <w:t>I</w:t>
      </w:r>
      <w:r w:rsidRPr="008162F2">
        <w:rPr>
          <w:b/>
          <w:bCs/>
          <w:sz w:val="24"/>
          <w:szCs w:val="24"/>
        </w:rPr>
        <w:t xml:space="preserve">. </w:t>
      </w:r>
      <w:hyperlink w:anchor="damages" w:history="1">
        <w:r w:rsidRPr="008162F2">
          <w:rPr>
            <w:rStyle w:val="Hyperlink"/>
            <w:b/>
            <w:bCs/>
            <w:color w:val="auto"/>
          </w:rPr>
          <w:t>SUMMARY OF DAMAGES</w:t>
        </w:r>
      </w:hyperlink>
      <w:r w:rsidRPr="008162F2">
        <w:rPr>
          <w:b/>
          <w:bCs/>
          <w:sz w:val="24"/>
          <w:szCs w:val="24"/>
        </w:rPr>
        <w:t>. . . . . . . . . . . . . . . . . . . . . . . . . . . . .</w:t>
      </w:r>
      <w:r w:rsidRPr="008162F2">
        <w:rPr>
          <w:b/>
          <w:sz w:val="24"/>
          <w:szCs w:val="24"/>
        </w:rPr>
        <w:t xml:space="preserve"> . . . . . . . . . . . . . . . . .  19</w:t>
      </w:r>
    </w:p>
    <w:p w:rsidR="00A17DF4" w:rsidRPr="008162F2" w:rsidRDefault="00A17DF4" w:rsidP="00A17DF4">
      <w:pPr>
        <w:rPr>
          <w:b/>
          <w:sz w:val="24"/>
          <w:szCs w:val="24"/>
        </w:rPr>
      </w:pPr>
    </w:p>
    <w:p w:rsidR="00A17DF4" w:rsidRPr="008162F2" w:rsidRDefault="00A17DF4" w:rsidP="00A17DF4">
      <w:pPr>
        <w:rPr>
          <w:b/>
          <w:bCs/>
          <w:sz w:val="24"/>
          <w:szCs w:val="24"/>
        </w:rPr>
      </w:pPr>
      <w:r w:rsidRPr="008162F2">
        <w:rPr>
          <w:b/>
          <w:sz w:val="24"/>
          <w:szCs w:val="24"/>
        </w:rPr>
        <w:t>X</w:t>
      </w:r>
      <w:r>
        <w:rPr>
          <w:b/>
          <w:sz w:val="24"/>
          <w:szCs w:val="24"/>
        </w:rPr>
        <w:t>III</w:t>
      </w:r>
      <w:r w:rsidRPr="008162F2">
        <w:rPr>
          <w:b/>
          <w:sz w:val="24"/>
          <w:szCs w:val="24"/>
        </w:rPr>
        <w:t xml:space="preserve">    FACT IN SUPPORT OF DAMAGES . . . . .  . . . . . . . . . . . . . . . . . . . . . . . . . . . . . . . . . </w:t>
      </w:r>
    </w:p>
    <w:p w:rsidR="00A17DF4" w:rsidRPr="008162F2" w:rsidRDefault="00A17DF4" w:rsidP="00A17DF4">
      <w:pPr>
        <w:rPr>
          <w:b/>
          <w:bCs/>
          <w:sz w:val="24"/>
          <w:szCs w:val="24"/>
        </w:rPr>
      </w:pPr>
    </w:p>
    <w:p w:rsidR="00A17DF4" w:rsidRPr="008162F2" w:rsidRDefault="00A17DF4" w:rsidP="00A17DF4">
      <w:pPr>
        <w:rPr>
          <w:b/>
          <w:bCs/>
          <w:sz w:val="24"/>
          <w:szCs w:val="24"/>
        </w:rPr>
      </w:pPr>
      <w:r w:rsidRPr="008162F2">
        <w:rPr>
          <w:b/>
          <w:bCs/>
          <w:sz w:val="24"/>
          <w:szCs w:val="24"/>
        </w:rPr>
        <w:t xml:space="preserve">XI    DEMAND FOR SPECIAL PROSECUTOR . . . . . . . . . . . . . . . . . . . . . . . . . . . . . . . . . . </w:t>
      </w:r>
    </w:p>
    <w:p w:rsidR="00A17DF4" w:rsidRPr="008162F2" w:rsidRDefault="00A17DF4" w:rsidP="00A17DF4">
      <w:pPr>
        <w:rPr>
          <w:b/>
          <w:bCs/>
          <w:sz w:val="24"/>
          <w:szCs w:val="24"/>
        </w:rPr>
      </w:pPr>
    </w:p>
    <w:p w:rsidR="00A17DF4" w:rsidRPr="008162F2" w:rsidRDefault="00A17DF4" w:rsidP="00A17DF4">
      <w:pPr>
        <w:rPr>
          <w:b/>
          <w:bCs/>
          <w:sz w:val="24"/>
          <w:szCs w:val="24"/>
        </w:rPr>
      </w:pPr>
      <w:r w:rsidRPr="008162F2">
        <w:rPr>
          <w:b/>
          <w:bCs/>
          <w:sz w:val="24"/>
          <w:szCs w:val="24"/>
        </w:rPr>
        <w:t xml:space="preserve">XI    DEMAND FOR SPECIAL GRAND JURY . . . . . . . . . . . . . . . . . . . . . . . . . . . . . . . . . . </w:t>
      </w:r>
    </w:p>
    <w:p w:rsidR="00A17DF4" w:rsidRPr="008162F2" w:rsidRDefault="00A17DF4" w:rsidP="00A17DF4">
      <w:pPr>
        <w:rPr>
          <w:b/>
          <w:bCs/>
          <w:sz w:val="24"/>
          <w:szCs w:val="24"/>
        </w:rPr>
      </w:pPr>
    </w:p>
    <w:p w:rsidR="00A17DF4" w:rsidRPr="008162F2" w:rsidRDefault="00A17DF4" w:rsidP="00A17DF4">
      <w:pPr>
        <w:rPr>
          <w:b/>
          <w:bCs/>
          <w:sz w:val="24"/>
          <w:szCs w:val="24"/>
        </w:rPr>
      </w:pPr>
      <w:r w:rsidRPr="008162F2">
        <w:rPr>
          <w:b/>
          <w:bCs/>
          <w:sz w:val="24"/>
          <w:szCs w:val="24"/>
        </w:rPr>
        <w:t xml:space="preserve">XI    DEMAND FOR </w:t>
      </w:r>
      <w:r>
        <w:rPr>
          <w:b/>
          <w:bCs/>
          <w:sz w:val="24"/>
          <w:szCs w:val="24"/>
        </w:rPr>
        <w:t>WRITS OF MANDUMUS</w:t>
      </w:r>
      <w:r w:rsidRPr="008162F2">
        <w:rPr>
          <w:b/>
          <w:bCs/>
          <w:sz w:val="24"/>
          <w:szCs w:val="24"/>
        </w:rPr>
        <w:t xml:space="preserve"> . . . . . . . . . . . . . . . . . . . . . . .</w:t>
      </w:r>
    </w:p>
    <w:p w:rsidR="00A17DF4" w:rsidRDefault="00A17DF4" w:rsidP="00A17DF4">
      <w:pPr>
        <w:rPr>
          <w:b/>
          <w:bCs/>
          <w:sz w:val="24"/>
          <w:szCs w:val="24"/>
        </w:rPr>
      </w:pPr>
    </w:p>
    <w:p w:rsidR="00A17DF4" w:rsidRDefault="00A17DF4" w:rsidP="00A17DF4">
      <w:pPr>
        <w:rPr>
          <w:b/>
          <w:bCs/>
          <w:sz w:val="24"/>
          <w:szCs w:val="24"/>
        </w:rPr>
      </w:pPr>
      <w:r>
        <w:rPr>
          <w:b/>
          <w:bCs/>
          <w:sz w:val="24"/>
          <w:szCs w:val="24"/>
        </w:rPr>
        <w:t xml:space="preserve">   </w:t>
      </w:r>
      <w:r w:rsidRPr="008162F2">
        <w:rPr>
          <w:b/>
          <w:bCs/>
          <w:sz w:val="24"/>
          <w:szCs w:val="24"/>
        </w:rPr>
        <w:t xml:space="preserve">DEMAND FOR </w:t>
      </w:r>
      <w:r>
        <w:rPr>
          <w:b/>
          <w:bCs/>
          <w:sz w:val="24"/>
          <w:szCs w:val="24"/>
        </w:rPr>
        <w:t>WRITS OF PROHIBITION</w:t>
      </w:r>
      <w:r w:rsidRPr="008162F2">
        <w:rPr>
          <w:b/>
          <w:bCs/>
          <w:sz w:val="24"/>
          <w:szCs w:val="24"/>
        </w:rPr>
        <w:t xml:space="preserve"> . . . . . . . . . . . . . . . . . . . . . .</w:t>
      </w:r>
    </w:p>
    <w:p w:rsidR="00A17DF4" w:rsidRDefault="00A17DF4" w:rsidP="00A17DF4">
      <w:pPr>
        <w:rPr>
          <w:b/>
          <w:bCs/>
          <w:sz w:val="24"/>
          <w:szCs w:val="24"/>
        </w:rPr>
      </w:pPr>
    </w:p>
    <w:p w:rsidR="00A17DF4" w:rsidRPr="008162F2" w:rsidRDefault="00A17DF4" w:rsidP="00A17DF4">
      <w:pPr>
        <w:rPr>
          <w:b/>
          <w:bCs/>
          <w:sz w:val="24"/>
          <w:szCs w:val="24"/>
        </w:rPr>
      </w:pPr>
      <w:r>
        <w:rPr>
          <w:b/>
          <w:bCs/>
          <w:sz w:val="24"/>
          <w:szCs w:val="24"/>
        </w:rPr>
        <w:t xml:space="preserve">   DEMAND FOR WRIT OF QUO WARRRANTO</w:t>
      </w:r>
    </w:p>
    <w:p w:rsidR="00A17DF4" w:rsidRDefault="00A17DF4" w:rsidP="00A17DF4">
      <w:pPr>
        <w:rPr>
          <w:b/>
          <w:bCs/>
          <w:sz w:val="24"/>
          <w:szCs w:val="24"/>
        </w:rPr>
      </w:pPr>
    </w:p>
    <w:p w:rsidR="00A17DF4" w:rsidRPr="008162F2" w:rsidRDefault="00A17DF4" w:rsidP="00A17DF4">
      <w:pPr>
        <w:rPr>
          <w:b/>
          <w:bCs/>
          <w:sz w:val="24"/>
          <w:szCs w:val="24"/>
        </w:rPr>
      </w:pPr>
      <w:r w:rsidRPr="008162F2">
        <w:rPr>
          <w:b/>
          <w:bCs/>
          <w:sz w:val="24"/>
          <w:szCs w:val="24"/>
        </w:rPr>
        <w:t>XI.  INJUNCTIVE</w:t>
      </w:r>
      <w:r w:rsidRPr="008162F2">
        <w:rPr>
          <w:sz w:val="24"/>
          <w:szCs w:val="24"/>
        </w:rPr>
        <w:t xml:space="preserve"> </w:t>
      </w:r>
      <w:r w:rsidRPr="008162F2">
        <w:rPr>
          <w:b/>
          <w:bCs/>
          <w:sz w:val="24"/>
          <w:szCs w:val="24"/>
        </w:rPr>
        <w:t xml:space="preserve">RELIEF. . . . . . . . . .  . . . . . . . . . . . . . . . . . . . . . . . . . . . . . . . . . . . . . . . . . </w:t>
      </w:r>
    </w:p>
    <w:p w:rsidR="00A17DF4" w:rsidRPr="008162F2" w:rsidRDefault="00A17DF4" w:rsidP="00A17DF4">
      <w:pPr>
        <w:rPr>
          <w:b/>
          <w:bCs/>
          <w:sz w:val="24"/>
          <w:szCs w:val="24"/>
        </w:rPr>
      </w:pPr>
    </w:p>
    <w:p w:rsidR="00A17DF4" w:rsidRPr="008162F2" w:rsidRDefault="00A17DF4" w:rsidP="00A17DF4">
      <w:pPr>
        <w:rPr>
          <w:b/>
          <w:bCs/>
          <w:sz w:val="24"/>
          <w:szCs w:val="24"/>
        </w:rPr>
      </w:pPr>
      <w:r w:rsidRPr="008162F2">
        <w:rPr>
          <w:b/>
          <w:bCs/>
          <w:sz w:val="24"/>
          <w:szCs w:val="24"/>
        </w:rPr>
        <w:t xml:space="preserve">XII. PRAYER FOR RELIEF. . . . . . . . . . . . . . . . . . . . . . . . . . . . . . . . . . . . . . . . . . . . . . . . . . . </w:t>
      </w:r>
    </w:p>
    <w:p w:rsidR="00A17DF4" w:rsidRPr="008162F2" w:rsidRDefault="00A17DF4" w:rsidP="00A17DF4">
      <w:pPr>
        <w:rPr>
          <w:b/>
          <w:bCs/>
          <w:sz w:val="24"/>
          <w:szCs w:val="24"/>
        </w:rPr>
      </w:pPr>
    </w:p>
    <w:p w:rsidR="00A17DF4" w:rsidRPr="008162F2" w:rsidRDefault="00A17DF4" w:rsidP="00A17DF4">
      <w:pPr>
        <w:rPr>
          <w:b/>
          <w:bCs/>
          <w:sz w:val="24"/>
          <w:szCs w:val="24"/>
        </w:rPr>
      </w:pPr>
      <w:r w:rsidRPr="008162F2">
        <w:rPr>
          <w:b/>
          <w:bCs/>
          <w:sz w:val="24"/>
          <w:szCs w:val="24"/>
        </w:rPr>
        <w:t xml:space="preserve">XIII.   EXHIBITS </w:t>
      </w:r>
    </w:p>
    <w:p w:rsidR="00A17DF4" w:rsidRPr="008162F2" w:rsidRDefault="00A17DF4" w:rsidP="00A17DF4">
      <w:pPr>
        <w:rPr>
          <w:b/>
          <w:bCs/>
          <w:sz w:val="24"/>
          <w:szCs w:val="24"/>
        </w:rPr>
      </w:pPr>
    </w:p>
    <w:p w:rsidR="00A17DF4" w:rsidRPr="008162F2" w:rsidRDefault="00A17DF4" w:rsidP="00A17DF4">
      <w:pPr>
        <w:spacing w:line="480" w:lineRule="auto"/>
        <w:rPr>
          <w:sz w:val="24"/>
          <w:szCs w:val="24"/>
        </w:rPr>
      </w:pPr>
      <w:r w:rsidRPr="008162F2">
        <w:rPr>
          <w:b/>
          <w:bCs/>
          <w:sz w:val="24"/>
          <w:szCs w:val="24"/>
        </w:rPr>
        <w:t xml:space="preserve">XIII. </w:t>
      </w:r>
      <w:hyperlink w:anchor="verification" w:history="1">
        <w:r w:rsidRPr="008162F2">
          <w:rPr>
            <w:rStyle w:val="Hyperlink"/>
            <w:b/>
            <w:bCs/>
            <w:color w:val="auto"/>
          </w:rPr>
          <w:t>VERIFICATION</w:t>
        </w:r>
      </w:hyperlink>
      <w:r w:rsidRPr="008162F2">
        <w:rPr>
          <w:sz w:val="24"/>
          <w:szCs w:val="24"/>
        </w:rPr>
        <w:t xml:space="preserve"> .... . . . . . . . . . . . . . . . . . . . . . . . . . .  . . . . . . . .  . . . . . . . . .  . . . . . . . .</w:t>
      </w:r>
    </w:p>
    <w:p w:rsidR="00A17DF4" w:rsidRDefault="00A17DF4" w:rsidP="00A17DF4">
      <w:pPr>
        <w:pStyle w:val="Header"/>
        <w:tabs>
          <w:tab w:val="left" w:pos="720"/>
        </w:tabs>
        <w:spacing w:line="480" w:lineRule="auto"/>
        <w:rPr>
          <w:rFonts w:ascii="Times New Roman" w:hAnsi="Times New Roman" w:cs="Times New Roman"/>
          <w:b/>
          <w:bCs/>
          <w:color w:val="auto"/>
        </w:rPr>
      </w:pPr>
    </w:p>
    <w:p w:rsidR="00A17DF4" w:rsidRPr="00A00675" w:rsidRDefault="00A17DF4" w:rsidP="00A17DF4">
      <w:pPr>
        <w:pStyle w:val="Header"/>
        <w:tabs>
          <w:tab w:val="left" w:pos="720"/>
        </w:tabs>
        <w:spacing w:line="480" w:lineRule="auto"/>
        <w:rPr>
          <w:rFonts w:ascii="Times New Roman" w:hAnsi="Times New Roman" w:cs="Times New Roman"/>
          <w:b/>
          <w:bCs/>
          <w:color w:val="auto"/>
        </w:rPr>
      </w:pPr>
      <w:r w:rsidRPr="00A00675">
        <w:rPr>
          <w:rFonts w:ascii="Times New Roman" w:hAnsi="Times New Roman" w:cs="Times New Roman"/>
          <w:b/>
          <w:bCs/>
          <w:color w:val="auto"/>
        </w:rPr>
        <w:t xml:space="preserve"> </w:t>
      </w:r>
      <w:hyperlink r:id="rId1392" w:anchor="introduction" w:history="1">
        <w:r w:rsidRPr="00A00675">
          <w:rPr>
            <w:rStyle w:val="Hyperlink"/>
            <w:rFonts w:cs="Times New Roman"/>
            <w:b/>
            <w:bCs/>
            <w:color w:val="auto"/>
          </w:rPr>
          <w:t>INTRODUCTION</w:t>
        </w:r>
      </w:hyperlink>
      <w:r w:rsidRPr="00A00675">
        <w:rPr>
          <w:rFonts w:ascii="Times New Roman" w:hAnsi="Times New Roman" w:cs="Times New Roman"/>
          <w:color w:val="auto"/>
        </w:rPr>
        <w:t xml:space="preserve">  </w:t>
      </w:r>
      <w:r>
        <w:rPr>
          <w:rFonts w:ascii="Times New Roman" w:hAnsi="Times New Roman" w:cs="Times New Roman"/>
          <w:color w:val="auto"/>
        </w:rPr>
        <w:t>……………………………………………………………………….</w:t>
      </w:r>
      <w:r w:rsidRPr="00A00675">
        <w:rPr>
          <w:rFonts w:ascii="Times New Roman" w:hAnsi="Times New Roman" w:cs="Times New Roman"/>
          <w:color w:val="auto"/>
        </w:rPr>
        <w:t>4</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393" w:anchor="jurisdiction" w:history="1">
        <w:r w:rsidRPr="00A00675">
          <w:rPr>
            <w:rStyle w:val="Hyperlink"/>
            <w:rFonts w:cs="Times New Roman"/>
            <w:b/>
            <w:bCs/>
            <w:color w:val="auto"/>
          </w:rPr>
          <w:t>JURISDICTION</w:t>
        </w:r>
      </w:hyperlink>
      <w:r>
        <w:rPr>
          <w:rFonts w:ascii="Times New Roman" w:hAnsi="Times New Roman" w:cs="Times New Roman"/>
          <w:color w:val="auto"/>
        </w:rPr>
        <w:t>…………………………………………………………………………</w:t>
      </w:r>
      <w:r w:rsidRPr="00A00675">
        <w:rPr>
          <w:rFonts w:ascii="Times New Roman" w:hAnsi="Times New Roman" w:cs="Times New Roman"/>
          <w:color w:val="auto"/>
        </w:rPr>
        <w:t xml:space="preserve">  5</w:t>
      </w:r>
    </w:p>
    <w:p w:rsidR="00A17DF4" w:rsidRDefault="00A17DF4" w:rsidP="00A17DF4">
      <w:pPr>
        <w:pStyle w:val="Header"/>
        <w:tabs>
          <w:tab w:val="left" w:pos="720"/>
        </w:tabs>
        <w:spacing w:line="480" w:lineRule="auto"/>
        <w:rPr>
          <w:rFonts w:ascii="Times New Roman" w:hAnsi="Times New Roman" w:cs="Times New Roman"/>
          <w:b/>
          <w:bCs/>
          <w:color w:val="auto"/>
        </w:rPr>
      </w:pPr>
      <w:r w:rsidRPr="00A00675">
        <w:rPr>
          <w:rFonts w:ascii="Times New Roman" w:hAnsi="Times New Roman" w:cs="Times New Roman"/>
          <w:b/>
          <w:bCs/>
          <w:color w:val="auto"/>
        </w:rPr>
        <w:t xml:space="preserve">     </w:t>
      </w:r>
      <w:hyperlink r:id="rId1394" w:anchor="history" w:history="1">
        <w:r w:rsidRPr="00A00675">
          <w:rPr>
            <w:rStyle w:val="Hyperlink"/>
            <w:rFonts w:cs="Times New Roman"/>
            <w:b/>
            <w:bCs/>
            <w:color w:val="auto"/>
          </w:rPr>
          <w:t>PROCEDURAL HISTORY</w:t>
        </w:r>
      </w:hyperlink>
      <w:r>
        <w:rPr>
          <w:rFonts w:ascii="Times New Roman" w:hAnsi="Times New Roman" w:cs="Times New Roman"/>
          <w:color w:val="auto"/>
        </w:rPr>
        <w:t>……………………………………………………………...</w:t>
      </w:r>
      <w:r w:rsidRPr="00A00675">
        <w:rPr>
          <w:rFonts w:ascii="Times New Roman" w:hAnsi="Times New Roman" w:cs="Times New Roman"/>
          <w:color w:val="auto"/>
        </w:rPr>
        <w:t xml:space="preserve"> </w:t>
      </w:r>
      <w:r>
        <w:rPr>
          <w:rFonts w:ascii="Times New Roman" w:hAnsi="Times New Roman" w:cs="Times New Roman"/>
          <w:color w:val="auto"/>
        </w:rPr>
        <w:t xml:space="preserve"> 6</w:t>
      </w:r>
      <w:r w:rsidRPr="00A00675">
        <w:rPr>
          <w:rFonts w:ascii="Times New Roman" w:hAnsi="Times New Roman" w:cs="Times New Roman"/>
          <w:b/>
          <w:bCs/>
          <w:color w:val="auto"/>
        </w:rPr>
        <w:t xml:space="preserve"> </w:t>
      </w:r>
      <w:r>
        <w:rPr>
          <w:rFonts w:ascii="Times New Roman" w:hAnsi="Times New Roman" w:cs="Times New Roman"/>
          <w:b/>
          <w:bCs/>
          <w:color w:val="auto"/>
        </w:rPr>
        <w:t xml:space="preserve">   </w:t>
      </w:r>
    </w:p>
    <w:p w:rsidR="00A17DF4" w:rsidRPr="00A00675" w:rsidRDefault="00A17DF4" w:rsidP="00A17DF4">
      <w:pPr>
        <w:pStyle w:val="Header"/>
        <w:tabs>
          <w:tab w:val="left" w:pos="720"/>
        </w:tabs>
        <w:spacing w:line="480" w:lineRule="auto"/>
        <w:rPr>
          <w:rFonts w:ascii="Times New Roman" w:hAnsi="Times New Roman" w:cs="Times New Roman"/>
          <w:color w:val="auto"/>
        </w:rPr>
      </w:pPr>
      <w:r>
        <w:rPr>
          <w:rFonts w:ascii="Times New Roman" w:hAnsi="Times New Roman" w:cs="Times New Roman"/>
          <w:b/>
          <w:bCs/>
          <w:color w:val="auto"/>
        </w:rPr>
        <w:t xml:space="preserve">      </w:t>
      </w:r>
      <w:hyperlink r:id="rId1395" w:anchor="structure" w:history="1">
        <w:r w:rsidRPr="00A00675">
          <w:rPr>
            <w:rStyle w:val="Hyperlink"/>
            <w:rFonts w:cs="Times New Roman"/>
            <w:b/>
            <w:bCs/>
            <w:color w:val="auto"/>
          </w:rPr>
          <w:t>STRUCTURE AND INCORPORATION</w:t>
        </w:r>
      </w:hyperlink>
      <w:r>
        <w:rPr>
          <w:rFonts w:ascii="Times New Roman" w:hAnsi="Times New Roman" w:cs="Times New Roman"/>
          <w:b/>
          <w:bCs/>
          <w:color w:val="auto"/>
        </w:rPr>
        <w:t>......................................................................7</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396" w:anchor="structure" w:history="1">
        <w:r w:rsidRPr="00A00675">
          <w:rPr>
            <w:rStyle w:val="Hyperlink"/>
            <w:rFonts w:cs="Times New Roman"/>
            <w:b/>
            <w:bCs/>
            <w:color w:val="auto"/>
          </w:rPr>
          <w:t>OF PRIOR PLEADINGS AND EXHIBITS</w:t>
        </w:r>
      </w:hyperlink>
      <w:r>
        <w:rPr>
          <w:rFonts w:ascii="Times New Roman" w:hAnsi="Times New Roman" w:cs="Times New Roman"/>
          <w:b/>
          <w:bCs/>
          <w:color w:val="auto"/>
        </w:rPr>
        <w:t>……………………………………………</w:t>
      </w:r>
      <w:r>
        <w:rPr>
          <w:rFonts w:ascii="Times New Roman" w:hAnsi="Times New Roman" w:cs="Times New Roman"/>
          <w:color w:val="auto"/>
        </w:rPr>
        <w:t xml:space="preserve">  </w:t>
      </w:r>
      <w:r w:rsidRPr="00A00675">
        <w:rPr>
          <w:rFonts w:ascii="Times New Roman" w:hAnsi="Times New Roman" w:cs="Times New Roman"/>
          <w:color w:val="auto"/>
        </w:rPr>
        <w:t xml:space="preserve"> 7</w:t>
      </w:r>
    </w:p>
    <w:p w:rsidR="00A17DF4" w:rsidRPr="00A00675" w:rsidRDefault="00A17DF4" w:rsidP="00A17DF4">
      <w:pPr>
        <w:pStyle w:val="BodyTextIndent"/>
        <w:spacing w:line="480" w:lineRule="auto"/>
        <w:ind w:left="0"/>
        <w:rPr>
          <w:b/>
          <w:bCs/>
          <w:sz w:val="24"/>
          <w:szCs w:val="24"/>
        </w:rPr>
      </w:pPr>
      <w:r>
        <w:rPr>
          <w:b/>
          <w:bCs/>
          <w:sz w:val="24"/>
          <w:szCs w:val="24"/>
        </w:rPr>
        <w:t xml:space="preserve">    </w:t>
      </w:r>
      <w:hyperlink r:id="rId1397" w:anchor="list" w:history="1">
        <w:r w:rsidRPr="00A00675">
          <w:rPr>
            <w:rStyle w:val="Hyperlink"/>
            <w:b/>
            <w:bCs/>
            <w:color w:val="auto"/>
          </w:rPr>
          <w:t>PARTIAL LIST OF RICO PREDICATE ACTS</w:t>
        </w:r>
      </w:hyperlink>
      <w:r>
        <w:rPr>
          <w:b/>
          <w:bCs/>
          <w:sz w:val="24"/>
          <w:szCs w:val="24"/>
        </w:rPr>
        <w:t>……………………………………….</w:t>
      </w:r>
    </w:p>
    <w:p w:rsidR="00A17DF4" w:rsidRPr="00A00675" w:rsidRDefault="00A17DF4" w:rsidP="00A17DF4">
      <w:pPr>
        <w:pStyle w:val="BodyTextIndent"/>
        <w:spacing w:line="480" w:lineRule="auto"/>
        <w:ind w:left="0"/>
        <w:rPr>
          <w:sz w:val="24"/>
          <w:szCs w:val="24"/>
        </w:rPr>
      </w:pPr>
      <w:r>
        <w:rPr>
          <w:b/>
          <w:bCs/>
          <w:sz w:val="24"/>
          <w:szCs w:val="24"/>
        </w:rPr>
        <w:t xml:space="preserve">  </w:t>
      </w:r>
      <w:hyperlink r:id="rId1398" w:anchor="list" w:history="1">
        <w:r w:rsidRPr="00A00675">
          <w:rPr>
            <w:rStyle w:val="Hyperlink"/>
            <w:b/>
            <w:bCs/>
            <w:color w:val="auto"/>
          </w:rPr>
          <w:t>AND OTHER ACTS OF WITNESS RETALIATION</w:t>
        </w:r>
      </w:hyperlink>
      <w:r>
        <w:rPr>
          <w:sz w:val="24"/>
          <w:szCs w:val="24"/>
        </w:rPr>
        <w:t xml:space="preserve"> ……………………………………</w:t>
      </w:r>
      <w:r w:rsidRPr="00A00675">
        <w:rPr>
          <w:sz w:val="24"/>
          <w:szCs w:val="24"/>
        </w:rPr>
        <w:t xml:space="preserve">  8</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399" w:anchor="one" w:history="1">
        <w:r w:rsidRPr="00A00675">
          <w:rPr>
            <w:rStyle w:val="Hyperlink"/>
            <w:rFonts w:cs="Times New Roman"/>
            <w:b/>
            <w:bCs/>
            <w:color w:val="auto"/>
          </w:rPr>
          <w:t>COUNT ONE</w:t>
        </w:r>
      </w:hyperlink>
      <w:r>
        <w:rPr>
          <w:rFonts w:ascii="Times New Roman" w:hAnsi="Times New Roman" w:cs="Times New Roman"/>
          <w:color w:val="auto"/>
        </w:rPr>
        <w:t xml:space="preserve">  ………………………………………………………………………………</w:t>
      </w:r>
      <w:r w:rsidRPr="00A00675">
        <w:rPr>
          <w:rFonts w:ascii="Times New Roman" w:hAnsi="Times New Roman" w:cs="Times New Roman"/>
          <w:color w:val="auto"/>
        </w:rPr>
        <w:t xml:space="preserve"> 9</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400" w:anchor="two" w:history="1">
        <w:r w:rsidRPr="00A00675">
          <w:rPr>
            <w:rStyle w:val="Hyperlink"/>
            <w:rFonts w:cs="Times New Roman"/>
            <w:b/>
            <w:bCs/>
            <w:color w:val="auto"/>
          </w:rPr>
          <w:t>COUNT TWO</w:t>
        </w:r>
      </w:hyperlink>
      <w:r>
        <w:rPr>
          <w:rFonts w:ascii="Times New Roman" w:hAnsi="Times New Roman" w:cs="Times New Roman"/>
          <w:color w:val="auto"/>
        </w:rPr>
        <w:t>………………………………………………………………………………</w:t>
      </w:r>
      <w:r w:rsidRPr="00A00675">
        <w:rPr>
          <w:rFonts w:ascii="Times New Roman" w:hAnsi="Times New Roman" w:cs="Times New Roman"/>
          <w:color w:val="auto"/>
        </w:rPr>
        <w:t xml:space="preserve"> 10</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401" w:anchor="three" w:history="1">
        <w:r w:rsidRPr="00A00675">
          <w:rPr>
            <w:rStyle w:val="Hyperlink"/>
            <w:rFonts w:cs="Times New Roman"/>
            <w:b/>
            <w:bCs/>
            <w:color w:val="auto"/>
          </w:rPr>
          <w:t>COUNT THREE</w:t>
        </w:r>
      </w:hyperlink>
      <w:r>
        <w:rPr>
          <w:rFonts w:ascii="Times New Roman" w:hAnsi="Times New Roman" w:cs="Times New Roman"/>
          <w:b/>
          <w:bCs/>
          <w:color w:val="auto"/>
        </w:rPr>
        <w:t xml:space="preserve"> ……………………………………………………………………………</w:t>
      </w:r>
      <w:r w:rsidRPr="00A00675">
        <w:rPr>
          <w:rFonts w:ascii="Times New Roman" w:hAnsi="Times New Roman" w:cs="Times New Roman"/>
          <w:color w:val="auto"/>
        </w:rPr>
        <w:t xml:space="preserve"> 11</w:t>
      </w:r>
    </w:p>
    <w:p w:rsidR="00A17DF4" w:rsidRPr="00A00675" w:rsidRDefault="00A17DF4" w:rsidP="00A17DF4">
      <w:pPr>
        <w:pStyle w:val="Header"/>
        <w:tabs>
          <w:tab w:val="left" w:pos="720"/>
        </w:tabs>
        <w:spacing w:line="480" w:lineRule="auto"/>
        <w:rPr>
          <w:rFonts w:ascii="Times New Roman" w:hAnsi="Times New Roman" w:cs="Times New Roman"/>
          <w:b/>
          <w:bCs/>
          <w:color w:val="auto"/>
        </w:rPr>
      </w:pPr>
      <w:r w:rsidRPr="00A00675">
        <w:rPr>
          <w:rFonts w:ascii="Times New Roman" w:hAnsi="Times New Roman" w:cs="Times New Roman"/>
          <w:b/>
          <w:bCs/>
          <w:color w:val="auto"/>
        </w:rPr>
        <w:t xml:space="preserve">     </w:t>
      </w:r>
      <w:hyperlink r:id="rId1402" w:anchor="relief" w:history="1">
        <w:r w:rsidRPr="00A00675">
          <w:rPr>
            <w:rStyle w:val="Hyperlink"/>
            <w:rFonts w:cs="Times New Roman"/>
            <w:b/>
            <w:bCs/>
            <w:color w:val="auto"/>
          </w:rPr>
          <w:t>RELIEF REQUESTED:</w:t>
        </w:r>
      </w:hyperlink>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403" w:anchor="relone" w:history="1">
        <w:r w:rsidRPr="00A00675">
          <w:rPr>
            <w:rStyle w:val="Hyperlink"/>
            <w:rFonts w:cs="Times New Roman"/>
            <w:b/>
            <w:bCs/>
            <w:color w:val="auto"/>
          </w:rPr>
          <w:t>ON COUNT ONE</w:t>
        </w:r>
      </w:hyperlink>
      <w:r>
        <w:rPr>
          <w:rFonts w:ascii="Times New Roman" w:hAnsi="Times New Roman" w:cs="Times New Roman"/>
          <w:color w:val="auto"/>
        </w:rPr>
        <w:t xml:space="preserve">  ………………………………………………………………………..</w:t>
      </w:r>
      <w:r w:rsidRPr="00A00675">
        <w:rPr>
          <w:rFonts w:ascii="Times New Roman" w:hAnsi="Times New Roman" w:cs="Times New Roman"/>
          <w:color w:val="auto"/>
        </w:rPr>
        <w:t>12</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404" w:anchor="reltwo" w:history="1">
        <w:r w:rsidRPr="00A00675">
          <w:rPr>
            <w:rStyle w:val="Hyperlink"/>
            <w:rFonts w:cs="Times New Roman"/>
            <w:b/>
            <w:bCs/>
            <w:color w:val="auto"/>
          </w:rPr>
          <w:t>ON COUNT TWO</w:t>
        </w:r>
      </w:hyperlink>
      <w:r>
        <w:rPr>
          <w:rFonts w:ascii="Times New Roman" w:hAnsi="Times New Roman" w:cs="Times New Roman"/>
          <w:b/>
          <w:bCs/>
          <w:color w:val="auto"/>
        </w:rPr>
        <w:t>…………………………………………………………………….</w:t>
      </w:r>
      <w:r>
        <w:rPr>
          <w:rFonts w:ascii="Times New Roman" w:hAnsi="Times New Roman" w:cs="Times New Roman"/>
          <w:color w:val="auto"/>
        </w:rPr>
        <w:t xml:space="preserve">    </w:t>
      </w:r>
      <w:r w:rsidRPr="00A00675">
        <w:rPr>
          <w:rFonts w:ascii="Times New Roman" w:hAnsi="Times New Roman" w:cs="Times New Roman"/>
          <w:color w:val="auto"/>
        </w:rPr>
        <w:t>14</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405" w:anchor="relthree" w:history="1">
        <w:r w:rsidRPr="00A00675">
          <w:rPr>
            <w:rStyle w:val="Hyperlink"/>
            <w:rFonts w:cs="Times New Roman"/>
            <w:b/>
            <w:bCs/>
            <w:color w:val="auto"/>
          </w:rPr>
          <w:t>ON COUNT THREE</w:t>
        </w:r>
      </w:hyperlink>
      <w:r>
        <w:rPr>
          <w:rFonts w:ascii="Times New Roman" w:hAnsi="Times New Roman" w:cs="Times New Roman"/>
          <w:color w:val="auto"/>
        </w:rPr>
        <w:t>………………………………………………………………………</w:t>
      </w:r>
      <w:r w:rsidRPr="00A00675">
        <w:rPr>
          <w:rFonts w:ascii="Times New Roman" w:hAnsi="Times New Roman" w:cs="Times New Roman"/>
          <w:color w:val="auto"/>
        </w:rPr>
        <w:t>16</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t xml:space="preserve">     </w:t>
      </w:r>
      <w:hyperlink r:id="rId1406" w:anchor="damages" w:history="1">
        <w:r w:rsidRPr="00A00675">
          <w:rPr>
            <w:rStyle w:val="Hyperlink"/>
            <w:rFonts w:cs="Times New Roman"/>
            <w:b/>
            <w:bCs/>
            <w:color w:val="auto"/>
          </w:rPr>
          <w:t>SUMMARY OF DAMAGES</w:t>
        </w:r>
      </w:hyperlink>
      <w:r>
        <w:rPr>
          <w:rFonts w:ascii="Times New Roman" w:hAnsi="Times New Roman" w:cs="Times New Roman"/>
          <w:color w:val="auto"/>
        </w:rPr>
        <w:t xml:space="preserve"> ………………………………………………………………</w:t>
      </w:r>
      <w:r w:rsidRPr="00A00675">
        <w:rPr>
          <w:rFonts w:ascii="Times New Roman" w:hAnsi="Times New Roman" w:cs="Times New Roman"/>
          <w:color w:val="auto"/>
        </w:rPr>
        <w:t xml:space="preserve">  19</w:t>
      </w:r>
    </w:p>
    <w:p w:rsidR="00A17DF4" w:rsidRPr="00A00675" w:rsidRDefault="00A17DF4" w:rsidP="00A17DF4">
      <w:pPr>
        <w:pStyle w:val="Header"/>
        <w:tabs>
          <w:tab w:val="left" w:pos="720"/>
        </w:tabs>
        <w:spacing w:line="480" w:lineRule="auto"/>
        <w:rPr>
          <w:rFonts w:ascii="Times New Roman" w:hAnsi="Times New Roman" w:cs="Times New Roman"/>
          <w:color w:val="auto"/>
        </w:rPr>
      </w:pPr>
      <w:r w:rsidRPr="00A00675">
        <w:rPr>
          <w:rFonts w:ascii="Times New Roman" w:hAnsi="Times New Roman" w:cs="Times New Roman"/>
          <w:b/>
          <w:bCs/>
          <w:color w:val="auto"/>
        </w:rPr>
        <w:lastRenderedPageBreak/>
        <w:t xml:space="preserve">     </w:t>
      </w:r>
      <w:hyperlink r:id="rId1407" w:anchor="jury" w:history="1">
        <w:r w:rsidRPr="00A00675">
          <w:rPr>
            <w:rStyle w:val="Hyperlink"/>
            <w:rFonts w:cs="Times New Roman"/>
            <w:b/>
            <w:bCs/>
            <w:color w:val="auto"/>
          </w:rPr>
          <w:t>JURY DEMAND</w:t>
        </w:r>
      </w:hyperlink>
      <w:r>
        <w:rPr>
          <w:rFonts w:ascii="Times New Roman" w:hAnsi="Times New Roman" w:cs="Times New Roman"/>
          <w:color w:val="auto"/>
        </w:rPr>
        <w:t xml:space="preserve"> ……………………………………………………………………………</w:t>
      </w:r>
      <w:r w:rsidRPr="00A00675">
        <w:rPr>
          <w:rFonts w:ascii="Times New Roman" w:hAnsi="Times New Roman" w:cs="Times New Roman"/>
          <w:color w:val="auto"/>
        </w:rPr>
        <w:t xml:space="preserve"> 20</w:t>
      </w:r>
    </w:p>
    <w:p w:rsidR="00A17DF4" w:rsidRPr="00A00675" w:rsidRDefault="00A17DF4" w:rsidP="00A17DF4">
      <w:pPr>
        <w:spacing w:line="480" w:lineRule="auto"/>
        <w:rPr>
          <w:sz w:val="24"/>
          <w:szCs w:val="24"/>
        </w:rPr>
      </w:pPr>
      <w:r w:rsidRPr="00A00675">
        <w:rPr>
          <w:b/>
          <w:bCs/>
          <w:sz w:val="24"/>
          <w:szCs w:val="24"/>
        </w:rPr>
        <w:t xml:space="preserve">     </w:t>
      </w:r>
      <w:hyperlink r:id="rId1408" w:anchor="exhibits" w:history="1">
        <w:r w:rsidRPr="00A00675">
          <w:rPr>
            <w:rStyle w:val="Hyperlink"/>
            <w:b/>
            <w:bCs/>
            <w:color w:val="auto"/>
          </w:rPr>
          <w:t>LIST OF EXHIBITS</w:t>
        </w:r>
      </w:hyperlink>
      <w:r>
        <w:rPr>
          <w:sz w:val="24"/>
          <w:szCs w:val="24"/>
        </w:rPr>
        <w:t>………………………………………………………………………..</w:t>
      </w:r>
      <w:r w:rsidRPr="00A00675">
        <w:rPr>
          <w:sz w:val="24"/>
          <w:szCs w:val="24"/>
        </w:rPr>
        <w:t xml:space="preserve"> 20</w:t>
      </w:r>
    </w:p>
    <w:p w:rsidR="00A17DF4" w:rsidRPr="00A00675" w:rsidRDefault="00A17DF4" w:rsidP="00A17DF4">
      <w:pPr>
        <w:spacing w:line="480" w:lineRule="auto"/>
        <w:rPr>
          <w:sz w:val="24"/>
          <w:szCs w:val="24"/>
        </w:rPr>
      </w:pPr>
      <w:r w:rsidRPr="00A00675">
        <w:rPr>
          <w:b/>
          <w:bCs/>
          <w:sz w:val="24"/>
          <w:szCs w:val="24"/>
        </w:rPr>
        <w:t xml:space="preserve">     </w:t>
      </w:r>
      <w:hyperlink r:id="rId1409" w:anchor="verification" w:history="1">
        <w:r w:rsidRPr="00A00675">
          <w:rPr>
            <w:rStyle w:val="Hyperlink"/>
            <w:b/>
            <w:bCs/>
            <w:color w:val="auto"/>
          </w:rPr>
          <w:t>VERIFICATION</w:t>
        </w:r>
      </w:hyperlink>
      <w:r>
        <w:rPr>
          <w:sz w:val="24"/>
          <w:szCs w:val="24"/>
        </w:rPr>
        <w:t xml:space="preserve"> ……………………………………………………………………………</w:t>
      </w:r>
      <w:r w:rsidRPr="00A00675">
        <w:rPr>
          <w:sz w:val="24"/>
          <w:szCs w:val="24"/>
        </w:rPr>
        <w:t xml:space="preserve"> 21</w:t>
      </w:r>
    </w:p>
    <w:p w:rsidR="00A17DF4" w:rsidRDefault="00A17DF4" w:rsidP="00A17DF4">
      <w:pPr>
        <w:spacing w:line="480" w:lineRule="auto"/>
        <w:rPr>
          <w:b/>
          <w:sz w:val="24"/>
          <w:szCs w:val="24"/>
          <w:u w:val="single"/>
        </w:rPr>
      </w:pPr>
    </w:p>
    <w:p w:rsidR="00A17DF4" w:rsidRDefault="00A17DF4" w:rsidP="00A17DF4">
      <w:pPr>
        <w:spacing w:line="480" w:lineRule="auto"/>
        <w:rPr>
          <w:b/>
          <w:sz w:val="24"/>
          <w:szCs w:val="24"/>
          <w:u w:val="single"/>
        </w:rPr>
      </w:pPr>
    </w:p>
    <w:p w:rsidR="00A17DF4" w:rsidRDefault="00A17DF4" w:rsidP="00A17DF4">
      <w:pPr>
        <w:spacing w:line="480" w:lineRule="auto"/>
        <w:rPr>
          <w:b/>
          <w:sz w:val="24"/>
          <w:szCs w:val="24"/>
          <w:u w:val="single"/>
        </w:rPr>
      </w:pPr>
    </w:p>
    <w:p w:rsidR="00A17DF4" w:rsidRDefault="00A17DF4" w:rsidP="00A17DF4">
      <w:pPr>
        <w:spacing w:line="480" w:lineRule="auto"/>
        <w:rPr>
          <w:b/>
          <w:sz w:val="24"/>
          <w:szCs w:val="24"/>
          <w:u w:val="single"/>
        </w:rPr>
      </w:pPr>
    </w:p>
    <w:p w:rsidR="00A17DF4" w:rsidRDefault="00A17DF4" w:rsidP="00A17DF4">
      <w:pPr>
        <w:spacing w:line="480" w:lineRule="auto"/>
        <w:rPr>
          <w:b/>
          <w:sz w:val="24"/>
          <w:szCs w:val="24"/>
          <w:u w:val="single"/>
        </w:rPr>
      </w:pPr>
    </w:p>
    <w:p w:rsidR="00A17DF4" w:rsidRDefault="00A17DF4" w:rsidP="00A17DF4">
      <w:pPr>
        <w:spacing w:line="480" w:lineRule="auto"/>
        <w:rPr>
          <w:b/>
          <w:sz w:val="24"/>
          <w:szCs w:val="24"/>
          <w:u w:val="single"/>
        </w:rPr>
      </w:pPr>
    </w:p>
    <w:p w:rsidR="00A17DF4" w:rsidRDefault="00A17DF4" w:rsidP="00A17DF4">
      <w:pPr>
        <w:spacing w:line="480" w:lineRule="auto"/>
        <w:rPr>
          <w:b/>
          <w:sz w:val="24"/>
          <w:szCs w:val="24"/>
          <w:u w:val="single"/>
        </w:rPr>
      </w:pPr>
    </w:p>
    <w:p w:rsidR="00A17DF4" w:rsidRDefault="00A17DF4" w:rsidP="00A17DF4">
      <w:pPr>
        <w:spacing w:line="480" w:lineRule="auto"/>
        <w:rPr>
          <w:b/>
          <w:sz w:val="24"/>
          <w:szCs w:val="24"/>
          <w:u w:val="single"/>
        </w:rPr>
      </w:pPr>
    </w:p>
    <w:p w:rsidR="00A17DF4" w:rsidRPr="008162F2" w:rsidRDefault="00A17DF4" w:rsidP="00A17DF4">
      <w:pPr>
        <w:spacing w:line="480" w:lineRule="auto"/>
        <w:rPr>
          <w:b/>
          <w:sz w:val="52"/>
          <w:szCs w:val="52"/>
          <w:u w:val="single"/>
        </w:rPr>
      </w:pPr>
      <w:r w:rsidRPr="008162F2">
        <w:rPr>
          <w:b/>
          <w:sz w:val="24"/>
          <w:szCs w:val="24"/>
        </w:rPr>
        <w:t xml:space="preserve">               </w:t>
      </w:r>
      <w:r>
        <w:rPr>
          <w:b/>
          <w:sz w:val="24"/>
          <w:szCs w:val="24"/>
        </w:rPr>
        <w:t xml:space="preserve">                        </w:t>
      </w:r>
      <w:r w:rsidRPr="008162F2">
        <w:rPr>
          <w:b/>
          <w:sz w:val="52"/>
          <w:szCs w:val="52"/>
          <w:u w:val="single"/>
        </w:rPr>
        <w:t xml:space="preserve">CLASS ACTION </w:t>
      </w:r>
    </w:p>
    <w:p w:rsidR="00A17DF4" w:rsidRDefault="00A17DF4" w:rsidP="00A17DF4"/>
    <w:p w:rsidR="00A17DF4" w:rsidRDefault="00A17DF4" w:rsidP="00A17DF4">
      <w:pPr>
        <w:rPr>
          <w:b/>
          <w:sz w:val="24"/>
          <w:szCs w:val="24"/>
          <w:u w:val="single"/>
        </w:rPr>
      </w:pPr>
      <w:r>
        <w:rPr>
          <w:b/>
          <w:bCs/>
          <w:sz w:val="26"/>
          <w:szCs w:val="26"/>
        </w:rPr>
        <w:t>PLAINTIFF'S AND/OR PETITIONER CIVIL CROSS COMPLAINT PURSUANT TO 31 U.S.C §§ 3729-3732 OF THE FEDERAL FALSE CLAIMS ACT(</w:t>
      </w:r>
      <w:r>
        <w:t xml:space="preserve">WHISTLEBLOWER CLASS ACTION SPECIAL MARINE TIME JURISIDICTION FEDERAL FALSE CLAIMS COMPLAINT)  </w:t>
      </w:r>
    </w:p>
    <w:p w:rsidR="00A17DF4" w:rsidRDefault="00A17DF4" w:rsidP="00A17DF4">
      <w:pPr>
        <w:rPr>
          <w:b/>
          <w:sz w:val="24"/>
          <w:szCs w:val="24"/>
          <w:u w:val="single"/>
        </w:rPr>
      </w:pPr>
    </w:p>
    <w:p w:rsidR="00A17DF4" w:rsidRDefault="00A17DF4" w:rsidP="00A17DF4">
      <w:pPr>
        <w:rPr>
          <w:b/>
          <w:sz w:val="24"/>
          <w:szCs w:val="24"/>
          <w:u w:val="single"/>
        </w:rPr>
      </w:pPr>
      <w:r>
        <w:rPr>
          <w:b/>
          <w:sz w:val="24"/>
          <w:szCs w:val="24"/>
          <w:u w:val="single"/>
        </w:rPr>
        <w:t>STANDARD OF REVIEW</w:t>
      </w:r>
    </w:p>
    <w:p w:rsidR="00A17DF4" w:rsidRDefault="00A17DF4" w:rsidP="00A17DF4">
      <w:pPr>
        <w:rPr>
          <w:b/>
          <w:sz w:val="24"/>
          <w:szCs w:val="24"/>
          <w:u w:val="single"/>
        </w:rPr>
      </w:pPr>
    </w:p>
    <w:p w:rsidR="00A17DF4" w:rsidRDefault="00A17DF4" w:rsidP="00A17DF4">
      <w:pPr>
        <w:rPr>
          <w:b/>
          <w:sz w:val="24"/>
          <w:szCs w:val="24"/>
          <w:u w:val="single"/>
        </w:rPr>
      </w:pPr>
    </w:p>
    <w:p w:rsidR="00A17DF4" w:rsidRDefault="00A17DF4" w:rsidP="00A17DF4">
      <w:pPr>
        <w:rPr>
          <w:b/>
          <w:sz w:val="24"/>
          <w:szCs w:val="24"/>
          <w:u w:val="single"/>
        </w:rPr>
      </w:pPr>
      <w:r>
        <w:rPr>
          <w:b/>
          <w:sz w:val="24"/>
          <w:szCs w:val="24"/>
          <w:u w:val="single"/>
        </w:rPr>
        <w:t>DE NOVO REVIEW</w:t>
      </w:r>
    </w:p>
    <w:p w:rsidR="00A17DF4" w:rsidRDefault="00A17DF4" w:rsidP="00A17DF4">
      <w:pPr>
        <w:rPr>
          <w:b/>
          <w:sz w:val="24"/>
          <w:szCs w:val="24"/>
          <w:u w:val="single"/>
        </w:rPr>
      </w:pPr>
    </w:p>
    <w:p w:rsidR="00A17DF4" w:rsidRDefault="00A17DF4" w:rsidP="00A17DF4">
      <w:pPr>
        <w:spacing w:line="480" w:lineRule="auto"/>
        <w:rPr>
          <w:b/>
          <w:sz w:val="24"/>
          <w:szCs w:val="24"/>
          <w:u w:val="single"/>
        </w:rPr>
      </w:pPr>
      <w:r w:rsidRPr="007A5241">
        <w:rPr>
          <w:sz w:val="36"/>
          <w:szCs w:val="36"/>
          <w:lang w:val="en"/>
        </w:rPr>
        <w:t xml:space="preserve">FOR  DE </w:t>
      </w:r>
      <w:r>
        <w:rPr>
          <w:sz w:val="36"/>
          <w:szCs w:val="36"/>
          <w:lang w:val="en"/>
        </w:rPr>
        <w:t>NOVO REVIEW, and/or trial de novo</w:t>
      </w:r>
      <w:r w:rsidRPr="00F15286">
        <w:rPr>
          <w:lang w:val="en"/>
        </w:rPr>
        <w:t>PURSUANT</w:t>
      </w:r>
    </w:p>
    <w:p w:rsidR="00A17DF4" w:rsidRPr="008162F2" w:rsidRDefault="00A17DF4" w:rsidP="00A17DF4">
      <w:pPr>
        <w:spacing w:line="480" w:lineRule="auto"/>
        <w:rPr>
          <w:b/>
          <w:sz w:val="28"/>
          <w:szCs w:val="28"/>
          <w:u w:val="single"/>
        </w:rPr>
      </w:pPr>
    </w:p>
    <w:p w:rsidR="00A17DF4" w:rsidRPr="008162F2" w:rsidRDefault="00A17DF4" w:rsidP="00A17DF4">
      <w:pPr>
        <w:spacing w:line="480" w:lineRule="auto"/>
        <w:rPr>
          <w:b/>
          <w:sz w:val="28"/>
          <w:szCs w:val="28"/>
        </w:rPr>
      </w:pPr>
      <w:r w:rsidRPr="008162F2">
        <w:rPr>
          <w:b/>
          <w:sz w:val="28"/>
          <w:szCs w:val="28"/>
          <w:u w:val="single"/>
        </w:rPr>
        <w:t xml:space="preserve">I.       PARTIES, JURISDICTION AND VENUE AND COMMERCE </w:t>
      </w:r>
    </w:p>
    <w:p w:rsidR="00A17DF4" w:rsidRDefault="00A17DF4" w:rsidP="00A17DF4">
      <w:pPr>
        <w:rPr>
          <w:sz w:val="24"/>
          <w:szCs w:val="24"/>
        </w:rPr>
      </w:pPr>
      <w:r w:rsidRPr="00345DC4">
        <w:rPr>
          <w:sz w:val="24"/>
          <w:szCs w:val="24"/>
        </w:rPr>
        <w:t>I.Parties, JURISDICTION AND VENUE AND COMMERCE</w:t>
      </w:r>
    </w:p>
    <w:p w:rsidR="00A17DF4" w:rsidRPr="00345DC4" w:rsidRDefault="00A17DF4" w:rsidP="00A17DF4">
      <w:pPr>
        <w:rPr>
          <w:sz w:val="24"/>
          <w:szCs w:val="24"/>
        </w:rPr>
      </w:pPr>
    </w:p>
    <w:p w:rsidR="00A17DF4" w:rsidRDefault="00A17DF4" w:rsidP="00A17DF4">
      <w:pPr>
        <w:rPr>
          <w:sz w:val="24"/>
          <w:szCs w:val="24"/>
        </w:rPr>
      </w:pPr>
      <w:r w:rsidRPr="00345DC4">
        <w:rPr>
          <w:sz w:val="24"/>
          <w:szCs w:val="24"/>
        </w:rPr>
        <w:t xml:space="preserve">                </w:t>
      </w:r>
      <w:r w:rsidRPr="00E408D8">
        <w:rPr>
          <w:sz w:val="24"/>
          <w:szCs w:val="24"/>
        </w:rPr>
        <w:t xml:space="preserve">      </w:t>
      </w:r>
    </w:p>
    <w:p w:rsidR="00A17DF4" w:rsidRDefault="00A17DF4" w:rsidP="00A17DF4">
      <w:pPr>
        <w:rPr>
          <w:sz w:val="24"/>
          <w:szCs w:val="24"/>
        </w:rPr>
      </w:pPr>
      <w:r>
        <w:rPr>
          <w:sz w:val="24"/>
          <w:szCs w:val="24"/>
        </w:rPr>
        <w:t xml:space="preserve">        1. </w:t>
      </w:r>
      <w:r w:rsidRPr="00E408D8">
        <w:rPr>
          <w:sz w:val="24"/>
          <w:szCs w:val="24"/>
        </w:rPr>
        <w:t>This Court has federal question subject matter jurisdictio</w:t>
      </w:r>
      <w:r>
        <w:rPr>
          <w:sz w:val="24"/>
          <w:szCs w:val="24"/>
        </w:rPr>
        <w:t xml:space="preserve">n over Plaintiffs’ claims under </w:t>
      </w:r>
      <w:r w:rsidRPr="00E408D8">
        <w:rPr>
          <w:sz w:val="24"/>
          <w:szCs w:val="24"/>
        </w:rPr>
        <w:t xml:space="preserve">28 U.S.C. §1331 and/or 1343 a federal question and/or </w:t>
      </w:r>
      <w:r w:rsidRPr="00E408D8">
        <w:rPr>
          <w:color w:val="222222"/>
          <w:sz w:val="24"/>
          <w:szCs w:val="24"/>
          <w:lang w:val="en"/>
        </w:rPr>
        <w:t xml:space="preserve">the Racketeer Influenced and Corrupt Organization Act, a </w:t>
      </w:r>
      <w:r w:rsidRPr="00E408D8">
        <w:rPr>
          <w:bCs/>
          <w:color w:val="000000"/>
          <w:sz w:val="24"/>
          <w:szCs w:val="24"/>
          <w:lang w:val="en"/>
        </w:rPr>
        <w:t>federal</w:t>
      </w:r>
      <w:r w:rsidRPr="00E408D8">
        <w:rPr>
          <w:color w:val="222222"/>
          <w:sz w:val="24"/>
          <w:szCs w:val="24"/>
          <w:lang w:val="en"/>
        </w:rPr>
        <w:t xml:space="preserve"> Act(OF FEDERAL EMPLOYEES) that provides for extended criminal penalties and a </w:t>
      </w:r>
      <w:r w:rsidRPr="00E408D8">
        <w:rPr>
          <w:bCs/>
          <w:color w:val="000000"/>
          <w:sz w:val="24"/>
          <w:szCs w:val="24"/>
          <w:lang w:val="en"/>
        </w:rPr>
        <w:t>civil</w:t>
      </w:r>
      <w:r w:rsidRPr="00E408D8">
        <w:rPr>
          <w:color w:val="222222"/>
          <w:sz w:val="24"/>
          <w:szCs w:val="24"/>
          <w:lang w:val="en"/>
        </w:rPr>
        <w:t xml:space="preserve"> cause of action for organized  </w:t>
      </w:r>
      <w:r w:rsidRPr="00E408D8">
        <w:rPr>
          <w:bCs/>
          <w:color w:val="000000"/>
          <w:sz w:val="24"/>
          <w:szCs w:val="24"/>
          <w:lang w:val="en"/>
        </w:rPr>
        <w:t>RICO</w:t>
      </w:r>
      <w:r w:rsidRPr="00E408D8">
        <w:rPr>
          <w:color w:val="222222"/>
          <w:sz w:val="24"/>
          <w:szCs w:val="24"/>
          <w:lang w:val="en"/>
        </w:rPr>
        <w:t xml:space="preserve"> which is codified in 18 U.S.C. §1961- 1968.  </w:t>
      </w:r>
      <w:r w:rsidRPr="00E408D8">
        <w:rPr>
          <w:sz w:val="24"/>
          <w:szCs w:val="24"/>
        </w:rPr>
        <w:t xml:space="preserve"> </w:t>
      </w:r>
    </w:p>
    <w:p w:rsidR="00A17DF4" w:rsidRDefault="00A17DF4" w:rsidP="00A17DF4">
      <w:pPr>
        <w:rPr>
          <w:sz w:val="24"/>
          <w:szCs w:val="24"/>
        </w:rPr>
      </w:pPr>
      <w:r>
        <w:rPr>
          <w:sz w:val="24"/>
          <w:szCs w:val="24"/>
        </w:rPr>
        <w:t xml:space="preserve"> </w:t>
      </w:r>
    </w:p>
    <w:p w:rsidR="00A17DF4" w:rsidRDefault="00A17DF4" w:rsidP="00A17DF4">
      <w:pPr>
        <w:rPr>
          <w:sz w:val="24"/>
          <w:szCs w:val="24"/>
        </w:rPr>
      </w:pPr>
    </w:p>
    <w:p w:rsidR="00A17DF4" w:rsidRDefault="00A17DF4" w:rsidP="00A17DF4">
      <w:pPr>
        <w:rPr>
          <w:color w:val="000000"/>
          <w:sz w:val="24"/>
          <w:szCs w:val="24"/>
        </w:rPr>
      </w:pPr>
      <w:r>
        <w:rPr>
          <w:sz w:val="24"/>
          <w:szCs w:val="24"/>
        </w:rPr>
        <w:t xml:space="preserve">        2. </w:t>
      </w:r>
      <w:r w:rsidRPr="0030246E">
        <w:rPr>
          <w:sz w:val="24"/>
          <w:szCs w:val="24"/>
        </w:rPr>
        <w:t>Venue is proper – pursuant to</w:t>
      </w:r>
      <w:r w:rsidRPr="0030246E">
        <w:rPr>
          <w:rStyle w:val="ft"/>
          <w:color w:val="222222"/>
          <w:sz w:val="24"/>
          <w:szCs w:val="24"/>
          <w:lang w:val="en"/>
        </w:rPr>
        <w:t xml:space="preserve">18 U.S.C. § 1965 </w:t>
      </w:r>
      <w:r w:rsidRPr="0030246E">
        <w:rPr>
          <w:sz w:val="24"/>
          <w:szCs w:val="24"/>
        </w:rPr>
        <w:t>(b)</w:t>
      </w:r>
      <w:r w:rsidRPr="0030246E">
        <w:rPr>
          <w:color w:val="000000"/>
          <w:sz w:val="24"/>
          <w:szCs w:val="24"/>
        </w:rPr>
        <w:t xml:space="preserve">one of the Defendant </w:t>
      </w:r>
      <w:r w:rsidRPr="0030246E">
        <w:rPr>
          <w:sz w:val="24"/>
          <w:szCs w:val="24"/>
        </w:rPr>
        <w:t xml:space="preserve">McCormack Baron Ragan Management Services Inc. </w:t>
      </w:r>
      <w:r w:rsidRPr="0030246E">
        <w:rPr>
          <w:color w:val="000000"/>
          <w:sz w:val="24"/>
          <w:szCs w:val="24"/>
        </w:rPr>
        <w:t>can be found, resides, transacts business in this District.  This Court has jurisdiction over the state claims alleged herein under 28 U.S.C. §§ 1367.</w:t>
      </w: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r>
        <w:rPr>
          <w:sz w:val="24"/>
          <w:szCs w:val="24"/>
        </w:rPr>
        <w:t xml:space="preserve">        3. </w:t>
      </w:r>
      <w:r w:rsidRPr="0030246E">
        <w:rPr>
          <w:sz w:val="24"/>
          <w:szCs w:val="24"/>
        </w:rPr>
        <w:t xml:space="preserve"> The Plaintiff is an African American female and an citizen of Michigan.  A Graduate of the University of Michigan</w:t>
      </w:r>
      <w:r w:rsidRPr="00EC3D30">
        <w:rPr>
          <w:sz w:val="24"/>
          <w:szCs w:val="24"/>
        </w:rPr>
        <w:t xml:space="preserve">.     The Plaintiff is a 50 year old with no prior felonies or misdmenors. </w:t>
      </w:r>
      <w:r w:rsidRPr="00EC3D30">
        <w:rPr>
          <w:sz w:val="24"/>
          <w:szCs w:val="24"/>
        </w:rPr>
        <w:lastRenderedPageBreak/>
        <w:t>The Plainiff have an unlawful conviction of “reckless driving and driving with no proof of insurance by the above Defendants.</w:t>
      </w:r>
      <w:r w:rsidRPr="0030246E">
        <w:rPr>
          <w:sz w:val="24"/>
          <w:szCs w:val="24"/>
        </w:rPr>
        <w:t xml:space="preserve">  </w:t>
      </w:r>
    </w:p>
    <w:p w:rsidR="00A17DF4" w:rsidRDefault="00A17DF4" w:rsidP="00A17DF4">
      <w:pPr>
        <w:rPr>
          <w:sz w:val="24"/>
          <w:szCs w:val="24"/>
        </w:rPr>
      </w:pPr>
    </w:p>
    <w:p w:rsidR="00A17DF4" w:rsidRDefault="00A17DF4" w:rsidP="00A17DF4">
      <w:pPr>
        <w:rPr>
          <w:sz w:val="24"/>
          <w:szCs w:val="24"/>
        </w:rPr>
      </w:pPr>
    </w:p>
    <w:p w:rsidR="00A17DF4" w:rsidRPr="00535C75" w:rsidRDefault="00A17DF4" w:rsidP="00A17DF4">
      <w:pPr>
        <w:pStyle w:val="BodyTextIndent2"/>
        <w:ind w:left="0" w:right="270"/>
        <w:rPr>
          <w:b/>
          <w:u w:val="single"/>
        </w:rPr>
      </w:pPr>
      <w:r w:rsidRPr="00535C75">
        <w:rPr>
          <w:b/>
          <w:u w:val="single"/>
        </w:rPr>
        <w:t xml:space="preserve">STANDING TO SUE </w:t>
      </w:r>
      <w:r>
        <w:rPr>
          <w:b/>
          <w:u w:val="single"/>
        </w:rPr>
        <w:t>ON BEHALF OF THE UNITED STATES GOVERNMENT</w:t>
      </w:r>
    </w:p>
    <w:p w:rsidR="00A17DF4" w:rsidRDefault="00A17DF4" w:rsidP="00A17DF4">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CIVIL CROSS PLAINTIFFS AND/OR PETITIONERS” </w:t>
      </w:r>
    </w:p>
    <w:p w:rsidR="00A17DF4" w:rsidRPr="001420FF" w:rsidRDefault="00A17DF4" w:rsidP="00A17DF4">
      <w:pPr>
        <w:pStyle w:val="Standard"/>
        <w:rPr>
          <w:rFonts w:ascii="Times New Roman" w:hAnsi="Times New Roman" w:cs="Times New Roman"/>
        </w:rPr>
      </w:pPr>
    </w:p>
    <w:p w:rsidR="00A17DF4" w:rsidRDefault="00A17DF4" w:rsidP="00A17DF4">
      <w:pPr>
        <w:pStyle w:val="Standard"/>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“CIVIL CROSS PLAINTIFFS ” AND/OR “PETITIONER”   </w:t>
      </w:r>
      <w:r w:rsidRPr="00780E96">
        <w:rPr>
          <w:rFonts w:ascii="Times New Roman" w:hAnsi="Times New Roman" w:cs="Times New Roman"/>
        </w:rPr>
        <w:t>“CLASS REPRESENTATIVE</w:t>
      </w:r>
      <w:r>
        <w:rPr>
          <w:rFonts w:ascii="Times New Roman" w:hAnsi="Times New Roman" w:cs="Times New Roman"/>
        </w:rPr>
        <w:t xml:space="preserve">” </w:t>
      </w:r>
      <w:r>
        <w:t xml:space="preserve"> HAVE STANDING TO SUE via:  </w:t>
      </w:r>
    </w:p>
    <w:p w:rsidR="00A17DF4" w:rsidRPr="00387745" w:rsidRDefault="00A17DF4" w:rsidP="00A17DF4">
      <w:pPr>
        <w:pStyle w:val="Standard"/>
        <w:numPr>
          <w:ilvl w:val="0"/>
          <w:numId w:val="60"/>
        </w:numPr>
        <w:rPr>
          <w:rFonts w:ascii="Times New Roman" w:hAnsi="Times New Roman" w:cs="Times New Roman"/>
        </w:rPr>
      </w:pPr>
      <w:r w:rsidRPr="00387745">
        <w:rPr>
          <w:rFonts w:ascii="Times New Roman" w:hAnsi="Times New Roman" w:cs="Times New Roman"/>
        </w:rPr>
        <w:t xml:space="preserve">  the Federal False Claims Act on behalf of the Government and the United States     </w:t>
      </w:r>
    </w:p>
    <w:p w:rsidR="00A17DF4" w:rsidRPr="00387745" w:rsidRDefault="00A17DF4" w:rsidP="00A17DF4">
      <w:pPr>
        <w:pStyle w:val="Standard"/>
        <w:ind w:left="900"/>
        <w:rPr>
          <w:rFonts w:ascii="Times New Roman" w:hAnsi="Times New Roman" w:cs="Times New Roman"/>
        </w:rPr>
      </w:pPr>
      <w:r w:rsidRPr="00387745">
        <w:rPr>
          <w:rFonts w:ascii="Times New Roman" w:hAnsi="Times New Roman" w:cs="Times New Roman"/>
        </w:rPr>
        <w:t xml:space="preserve">  Government is the real party of interest.(Qui Tam Relator)</w:t>
      </w:r>
    </w:p>
    <w:p w:rsidR="00A17DF4" w:rsidRPr="00387745" w:rsidRDefault="00A17DF4" w:rsidP="00A17DF4">
      <w:pPr>
        <w:pStyle w:val="Standard"/>
        <w:numPr>
          <w:ilvl w:val="0"/>
          <w:numId w:val="60"/>
        </w:numPr>
        <w:rPr>
          <w:rFonts w:ascii="Times New Roman" w:hAnsi="Times New Roman" w:cs="Times New Roman"/>
        </w:rPr>
      </w:pPr>
      <w:r w:rsidRPr="00387745">
        <w:rPr>
          <w:rFonts w:ascii="Times New Roman" w:hAnsi="Times New Roman" w:cs="Times New Roman"/>
        </w:rPr>
        <w:t>the Rackeeteered Infuenced and Corrupt Organization Act(RICO)[Private Attorney General)</w:t>
      </w:r>
      <w:r>
        <w:rPr>
          <w:rFonts w:ascii="Times New Roman" w:hAnsi="Times New Roman" w:cs="Times New Roman"/>
        </w:rPr>
        <w:t>[a federal statute]</w:t>
      </w:r>
      <w:r w:rsidRPr="00387745">
        <w:rPr>
          <w:rFonts w:ascii="Times New Roman" w:hAnsi="Times New Roman" w:cs="Times New Roman"/>
        </w:rPr>
        <w:t xml:space="preserve"> </w:t>
      </w:r>
    </w:p>
    <w:p w:rsidR="00A17DF4" w:rsidRPr="00387745" w:rsidRDefault="00A17DF4" w:rsidP="00A17DF4">
      <w:pPr>
        <w:pStyle w:val="Standard"/>
        <w:numPr>
          <w:ilvl w:val="0"/>
          <w:numId w:val="60"/>
        </w:numPr>
        <w:rPr>
          <w:rFonts w:ascii="Times New Roman" w:hAnsi="Times New Roman" w:cs="Times New Roman"/>
        </w:rPr>
      </w:pPr>
      <w:r w:rsidRPr="00387745">
        <w:rPr>
          <w:rFonts w:ascii="Times New Roman" w:hAnsi="Times New Roman" w:cs="Times New Roman"/>
        </w:rPr>
        <w:t xml:space="preserve">the “soverign 50 States” and to protect the rights  of the “soverign 50 states,” via the ninth and tenth Amendment to assure that we, the people of the United States of </w:t>
      </w:r>
      <w:r w:rsidRPr="00387745">
        <w:rPr>
          <w:rFonts w:ascii="Times New Roman" w:hAnsi="Times New Roman" w:cs="Times New Roman"/>
        </w:rPr>
        <w:lastRenderedPageBreak/>
        <w:t>America and each sovereign state in the Union of States, retain rights that the US Government may not usurp(Article IV, Section 4 - "The United States shall guarantee to every state in this Union a republican form of government.....", and the Ninth Amendment states that..."The enumeration in the Constitution, of certain rights, shall not be construed to deny or disparage others retained by the people").</w:t>
      </w:r>
    </w:p>
    <w:p w:rsidR="00A17DF4" w:rsidRDefault="00A17DF4" w:rsidP="00A17DF4">
      <w:pPr>
        <w:pStyle w:val="Standard"/>
        <w:numPr>
          <w:ilvl w:val="0"/>
          <w:numId w:val="60"/>
        </w:numPr>
        <w:rPr>
          <w:rFonts w:ascii="Times New Roman" w:hAnsi="Times New Roman" w:cs="Times New Roman"/>
        </w:rPr>
      </w:pPr>
      <w:r w:rsidRPr="00387745">
        <w:rPr>
          <w:rFonts w:ascii="Times New Roman" w:hAnsi="Times New Roman" w:cs="Times New Roman"/>
        </w:rPr>
        <w:t>the People of the “50 States” as Prosecutor via the RICO act(the statue permits private persons to act as prosecutors dedicated to elimimating Rackeeteering activity): and to prosecute for all offenses against the United States;  prosecute or defend, for the Government, in this civil actions, suits or proceedings in which the United States is concerned;</w:t>
      </w:r>
    </w:p>
    <w:p w:rsidR="00A17DF4" w:rsidRPr="00016AD2" w:rsidRDefault="00A17DF4" w:rsidP="00A17DF4">
      <w:pPr>
        <w:pStyle w:val="ListParagraph"/>
        <w:numPr>
          <w:ilvl w:val="0"/>
          <w:numId w:val="60"/>
        </w:numPr>
        <w:autoSpaceDE w:val="0"/>
        <w:autoSpaceDN w:val="0"/>
        <w:adjustRightInd w:val="0"/>
        <w:spacing w:after="0" w:line="240" w:lineRule="auto"/>
        <w:rPr>
          <w:sz w:val="24"/>
          <w:szCs w:val="24"/>
        </w:rPr>
      </w:pPr>
      <w:r w:rsidRPr="00016AD2">
        <w:rPr>
          <w:sz w:val="24"/>
          <w:szCs w:val="24"/>
        </w:rPr>
        <w:t xml:space="preserve">The Federal Trade Commission </w:t>
      </w:r>
      <w:r>
        <w:rPr>
          <w:sz w:val="24"/>
          <w:szCs w:val="24"/>
        </w:rPr>
        <w:t>to maintain</w:t>
      </w:r>
      <w:r w:rsidRPr="00016AD2">
        <w:rPr>
          <w:sz w:val="24"/>
          <w:szCs w:val="24"/>
        </w:rPr>
        <w:t xml:space="preserve"> fair an</w:t>
      </w:r>
      <w:r>
        <w:rPr>
          <w:sz w:val="24"/>
          <w:szCs w:val="24"/>
        </w:rPr>
        <w:t>d free competition, and enforce</w:t>
      </w:r>
      <w:r w:rsidRPr="00016AD2">
        <w:rPr>
          <w:sz w:val="24"/>
          <w:szCs w:val="24"/>
        </w:rPr>
        <w:t xml:space="preserve"> Anti-trust laws.  The mission by investigation issues raised by reports from consumers and businesses, pre-merger notification filings, congressional inquires, or reports  in the media, these issues included false advertizing and other forms of fraud FTC investigations may pertain to a single company or an entire industry.  If the result of the investigation reveals unlawful conduct and has the power to initate federal litigation prosecutors.</w:t>
      </w:r>
    </w:p>
    <w:p w:rsidR="00A17DF4" w:rsidRPr="00016AD2" w:rsidRDefault="00A17DF4" w:rsidP="00A17DF4">
      <w:pPr>
        <w:pStyle w:val="ListParagraph"/>
        <w:ind w:left="900"/>
        <w:rPr>
          <w:sz w:val="24"/>
          <w:szCs w:val="24"/>
        </w:rPr>
      </w:pPr>
    </w:p>
    <w:p w:rsidR="00A17DF4" w:rsidRPr="00016AD2" w:rsidRDefault="00A17DF4" w:rsidP="00A17DF4">
      <w:pPr>
        <w:pStyle w:val="ListParagraph"/>
        <w:ind w:left="900"/>
        <w:rPr>
          <w:sz w:val="24"/>
          <w:szCs w:val="24"/>
        </w:rPr>
      </w:pPr>
    </w:p>
    <w:p w:rsidR="00A17DF4" w:rsidRPr="00016AD2" w:rsidRDefault="00A17DF4" w:rsidP="00A17DF4">
      <w:pPr>
        <w:pStyle w:val="ListParagraph"/>
        <w:numPr>
          <w:ilvl w:val="0"/>
          <w:numId w:val="60"/>
        </w:numPr>
        <w:autoSpaceDE w:val="0"/>
        <w:autoSpaceDN w:val="0"/>
        <w:adjustRightInd w:val="0"/>
        <w:spacing w:after="0" w:line="240" w:lineRule="auto"/>
        <w:rPr>
          <w:sz w:val="24"/>
          <w:szCs w:val="24"/>
        </w:rPr>
      </w:pPr>
      <w:r w:rsidRPr="00016AD2">
        <w:rPr>
          <w:sz w:val="24"/>
          <w:szCs w:val="24"/>
        </w:rPr>
        <w:t xml:space="preserve">The Bureau of Consumer Protection </w:t>
      </w:r>
      <w:r>
        <w:rPr>
          <w:sz w:val="24"/>
          <w:szCs w:val="24"/>
        </w:rPr>
        <w:t>to protect</w:t>
      </w:r>
      <w:r w:rsidRPr="00016AD2">
        <w:rPr>
          <w:sz w:val="24"/>
          <w:szCs w:val="24"/>
        </w:rPr>
        <w:t xml:space="preserve"> consumers against unfair and deceptive acts or practices in </w:t>
      </w:r>
      <w:r>
        <w:rPr>
          <w:sz w:val="24"/>
          <w:szCs w:val="24"/>
        </w:rPr>
        <w:t xml:space="preserve">commerce, financial practices and which </w:t>
      </w:r>
      <w:r w:rsidRPr="00016AD2">
        <w:rPr>
          <w:sz w:val="24"/>
          <w:szCs w:val="24"/>
        </w:rPr>
        <w:t>has the power to bring both civil and criminal actions in “Anti-trust” Matters.</w:t>
      </w:r>
    </w:p>
    <w:p w:rsidR="00A17DF4" w:rsidRPr="00016AD2" w:rsidRDefault="00A17DF4" w:rsidP="00A17DF4">
      <w:pPr>
        <w:pStyle w:val="ListParagraph"/>
        <w:ind w:left="900"/>
        <w:rPr>
          <w:sz w:val="24"/>
          <w:szCs w:val="24"/>
        </w:rPr>
      </w:pPr>
    </w:p>
    <w:p w:rsidR="00A17DF4" w:rsidRPr="00016AD2" w:rsidRDefault="00A17DF4" w:rsidP="00A17DF4">
      <w:pPr>
        <w:pStyle w:val="ListParagraph"/>
        <w:numPr>
          <w:ilvl w:val="0"/>
          <w:numId w:val="60"/>
        </w:numPr>
        <w:autoSpaceDE w:val="0"/>
        <w:autoSpaceDN w:val="0"/>
        <w:adjustRightInd w:val="0"/>
        <w:spacing w:after="0" w:line="240" w:lineRule="auto"/>
        <w:rPr>
          <w:sz w:val="24"/>
          <w:szCs w:val="24"/>
        </w:rPr>
      </w:pPr>
      <w:r w:rsidRPr="00016AD2">
        <w:rPr>
          <w:sz w:val="24"/>
          <w:szCs w:val="24"/>
        </w:rPr>
        <w:t xml:space="preserve">The Bureau of Competition </w:t>
      </w:r>
      <w:r>
        <w:rPr>
          <w:sz w:val="24"/>
          <w:szCs w:val="24"/>
        </w:rPr>
        <w:t>to eliminate</w:t>
      </w:r>
      <w:r w:rsidRPr="00016AD2">
        <w:rPr>
          <w:sz w:val="24"/>
          <w:szCs w:val="24"/>
        </w:rPr>
        <w:t xml:space="preserve"> and </w:t>
      </w:r>
      <w:r>
        <w:rPr>
          <w:sz w:val="24"/>
          <w:szCs w:val="24"/>
        </w:rPr>
        <w:t xml:space="preserve">prevent </w:t>
      </w:r>
      <w:r w:rsidRPr="00016AD2">
        <w:rPr>
          <w:sz w:val="24"/>
          <w:szCs w:val="24"/>
        </w:rPr>
        <w:t xml:space="preserve"> “anticompetive” business practices, through the enforcement  of Anti-trust laws, that impair  competition, including but not limited to hortizantal agreements, and/or agreement between direct competitors and vertical restrainints involving agreements, among businesses at different leveld in the same industry</w:t>
      </w:r>
      <w:r>
        <w:rPr>
          <w:sz w:val="24"/>
          <w:szCs w:val="24"/>
        </w:rPr>
        <w:t xml:space="preserve">, in this case Real Estate, and to </w:t>
      </w:r>
      <w:r w:rsidRPr="00016AD2">
        <w:rPr>
          <w:sz w:val="24"/>
          <w:szCs w:val="24"/>
        </w:rPr>
        <w:t>protects consumers against unfair and deceptive acts or practices in commerce. and has the power to bring both civil and criminal The Uniteactions in “Anti-trust” Matters.</w:t>
      </w:r>
    </w:p>
    <w:p w:rsidR="00A17DF4" w:rsidRPr="00016AD2" w:rsidRDefault="00A17DF4" w:rsidP="00A17DF4">
      <w:pPr>
        <w:pStyle w:val="ListParagraph"/>
        <w:ind w:left="900"/>
        <w:rPr>
          <w:rFonts w:eastAsiaTheme="minorEastAsia"/>
          <w:b/>
          <w:bCs/>
          <w:color w:val="000000"/>
          <w:sz w:val="28"/>
          <w:szCs w:val="28"/>
          <w:u w:val="single"/>
          <w:lang w:eastAsia="ja-JP"/>
        </w:rPr>
      </w:pPr>
    </w:p>
    <w:p w:rsidR="00A17DF4" w:rsidRDefault="00A17DF4" w:rsidP="00A17DF4">
      <w:pPr>
        <w:pStyle w:val="Standard"/>
        <w:rPr>
          <w:rFonts w:ascii="Times New Roman" w:hAnsi="Times New Roman" w:cs="Times New Roman"/>
        </w:rPr>
      </w:pPr>
      <w:r w:rsidRPr="00753ACE">
        <w:rPr>
          <w:rFonts w:ascii="Trebuchet MS" w:hAnsi="Trebuchet MS"/>
          <w:color w:val="333333"/>
        </w:rPr>
        <w:br/>
      </w:r>
      <w:r w:rsidRPr="00EF2989">
        <w:rPr>
          <w:color w:val="333333"/>
        </w:rPr>
        <w:br/>
        <w:t>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 xml:space="preserve">avis) Private </w:t>
      </w:r>
      <w:r>
        <w:rPr>
          <w:rFonts w:ascii="Times New Roman" w:hAnsi="Times New Roman" w:cs="Times New Roman"/>
        </w:rPr>
        <w:lastRenderedPageBreak/>
        <w:t>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RESPONDANTS”  </w:t>
      </w:r>
    </w:p>
    <w:p w:rsidR="00A17DF4" w:rsidRPr="001420FF" w:rsidRDefault="00A17DF4" w:rsidP="00A17DF4">
      <w:pPr>
        <w:pStyle w:val="Standard"/>
        <w:rPr>
          <w:rFonts w:ascii="Times New Roman" w:hAnsi="Times New Roman" w:cs="Times New Roman"/>
        </w:rPr>
      </w:pPr>
    </w:p>
    <w:p w:rsidR="00A17DF4" w:rsidRPr="0077509C" w:rsidRDefault="00A17DF4" w:rsidP="00A17DF4">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RESPONDANTS”   </w:t>
      </w:r>
      <w:r w:rsidRPr="00780E96">
        <w:rPr>
          <w:rFonts w:ascii="Times New Roman" w:hAnsi="Times New Roman" w:cs="Times New Roman"/>
        </w:rPr>
        <w:t>“CLASS REPRESENTATIVE</w:t>
      </w:r>
      <w:r w:rsidRPr="0077509C">
        <w:rPr>
          <w:rFonts w:ascii="Times New Roman" w:hAnsi="Times New Roman" w:cs="Times New Roman"/>
        </w:rPr>
        <w:t>”  have been injured, and damaged; and  have an</w:t>
      </w:r>
      <w:r w:rsidRPr="0077509C">
        <w:rPr>
          <w:rFonts w:ascii="Times New Roman" w:hAnsi="Times New Roman" w:cs="Times New Roman"/>
          <w:iCs/>
          <w:bdr w:val="none" w:sz="0" w:space="0" w:color="auto" w:frame="1"/>
        </w:rPr>
        <w:t xml:space="preserve">“injury in fact”—an invasion of a legally protected interest which is concrete and particularized, and “actual or imminent,” not “conjectural” or “hypothetical.”   Further there is a  causal connection between the injury and the conduct complained of—the injury is “fairly ... trace[able] to the challenged action and the the injury will be “redressed by a favorable decision;  </w:t>
      </w:r>
      <w:r w:rsidRPr="0077509C">
        <w:rPr>
          <w:rFonts w:ascii="Times New Roman" w:hAnsi="Times New Roman" w:cs="Times New Roman"/>
        </w:rPr>
        <w:t>and</w:t>
      </w:r>
      <w:r w:rsidRPr="0077509C">
        <w:rPr>
          <w:rFonts w:ascii="Times New Roman" w:hAnsi="Times New Roman" w:cs="Times New Roman"/>
          <w:iCs/>
          <w:bdr w:val="none" w:sz="0" w:space="0" w:color="auto" w:frame="1"/>
        </w:rPr>
        <w:t xml:space="preserve"> meet the  “</w:t>
      </w:r>
      <w:r w:rsidRPr="0077509C">
        <w:rPr>
          <w:rFonts w:ascii="Times New Roman" w:hAnsi="Times New Roman" w:cs="Times New Roman"/>
          <w:bdr w:val="none" w:sz="0" w:space="0" w:color="auto" w:frame="1"/>
        </w:rPr>
        <w:t>case and controversy requirement  Article III” via one or more of the following :</w:t>
      </w:r>
    </w:p>
    <w:p w:rsidR="00A17DF4" w:rsidRPr="001362B6" w:rsidRDefault="00A17DF4" w:rsidP="00A17DF4">
      <w:pPr>
        <w:pStyle w:val="NormalWeb"/>
        <w:spacing w:after="0" w:line="315" w:lineRule="atLeast"/>
        <w:rPr>
          <w:rFonts w:cs="Times New Roman"/>
          <w:color w:val="auto"/>
          <w:bdr w:val="none" w:sz="0" w:space="0" w:color="auto" w:frame="1"/>
        </w:rPr>
      </w:pPr>
    </w:p>
    <w:p w:rsidR="00A17DF4" w:rsidRPr="001362B6" w:rsidRDefault="00A17DF4"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 xml:space="preserve">Associational Standing, </w:t>
      </w:r>
    </w:p>
    <w:p w:rsidR="00A17DF4" w:rsidRPr="001362B6" w:rsidRDefault="00A17DF4"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Representative Capacity standing;or</w:t>
      </w:r>
    </w:p>
    <w:p w:rsidR="00A17DF4" w:rsidRPr="001362B6" w:rsidRDefault="00A17DF4"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color w:val="auto"/>
          <w:bdr w:val="none" w:sz="0" w:space="0" w:color="auto" w:frame="1"/>
        </w:rPr>
        <w:t xml:space="preserve">Class Representative Standing; </w:t>
      </w:r>
    </w:p>
    <w:p w:rsidR="00A17DF4" w:rsidRPr="001362B6" w:rsidRDefault="00A17DF4"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iCs/>
          <w:color w:val="auto"/>
          <w:bdr w:val="none" w:sz="0" w:space="0" w:color="auto" w:frame="1"/>
        </w:rPr>
        <w:t>Advantages and Disadvantages of Associational Standing</w:t>
      </w:r>
      <w:r w:rsidRPr="001362B6">
        <w:rPr>
          <w:rFonts w:cs="Times New Roman"/>
          <w:bCs/>
          <w:iCs/>
          <w:color w:val="auto"/>
          <w:bdr w:val="none" w:sz="0" w:space="0" w:color="auto" w:frame="1"/>
        </w:rPr>
        <w:t>;</w:t>
      </w:r>
    </w:p>
    <w:p w:rsidR="00A17DF4" w:rsidRPr="001362B6" w:rsidRDefault="00A17DF4"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cs="Times New Roman"/>
          <w:bCs/>
          <w:iCs/>
          <w:color w:val="auto"/>
          <w:bdr w:val="none" w:sz="0" w:space="0" w:color="auto" w:frame="1"/>
        </w:rPr>
        <w:t xml:space="preserve">  </w:t>
      </w:r>
      <w:r w:rsidRPr="001362B6">
        <w:rPr>
          <w:rFonts w:eastAsia="Calibri" w:cs="Times New Roman"/>
          <w:bCs/>
          <w:iCs/>
          <w:color w:val="auto"/>
          <w:bdr w:val="none" w:sz="0" w:space="0" w:color="auto" w:frame="1"/>
        </w:rPr>
        <w:t>Organizational Standing;</w:t>
      </w:r>
    </w:p>
    <w:p w:rsidR="00A17DF4" w:rsidRPr="001362B6" w:rsidRDefault="00A17DF4" w:rsidP="0081721A">
      <w:pPr>
        <w:pStyle w:val="NormalWeb"/>
        <w:numPr>
          <w:ilvl w:val="2"/>
          <w:numId w:val="134"/>
        </w:numPr>
        <w:suppressAutoHyphens/>
        <w:autoSpaceDN w:val="0"/>
        <w:spacing w:after="0" w:line="315" w:lineRule="atLeast"/>
        <w:textAlignment w:val="baseline"/>
        <w:rPr>
          <w:rFonts w:cs="Times New Roman"/>
          <w:iCs/>
          <w:color w:val="auto"/>
        </w:rPr>
      </w:pPr>
      <w:r w:rsidRPr="001362B6">
        <w:rPr>
          <w:rFonts w:eastAsia="Calibri" w:cs="Times New Roman"/>
          <w:bCs/>
          <w:iCs/>
          <w:color w:val="auto"/>
          <w:bdr w:val="none" w:sz="0" w:space="0" w:color="auto" w:frame="1"/>
        </w:rPr>
        <w:t>Third Party Standing</w:t>
      </w:r>
    </w:p>
    <w:p w:rsidR="00A17DF4" w:rsidRDefault="00A17DF4" w:rsidP="0081721A">
      <w:pPr>
        <w:pStyle w:val="ListParagraph"/>
        <w:numPr>
          <w:ilvl w:val="2"/>
          <w:numId w:val="134"/>
        </w:numPr>
        <w:tabs>
          <w:tab w:val="left" w:pos="720"/>
        </w:tabs>
        <w:autoSpaceDE w:val="0"/>
        <w:autoSpaceDN w:val="0"/>
        <w:adjustRightInd w:val="0"/>
        <w:spacing w:after="0" w:line="240" w:lineRule="auto"/>
        <w:rPr>
          <w:sz w:val="24"/>
          <w:szCs w:val="24"/>
        </w:rPr>
      </w:pPr>
      <w:r w:rsidRPr="001362B6">
        <w:rPr>
          <w:sz w:val="24"/>
          <w:szCs w:val="24"/>
        </w:rPr>
        <w:t>Private At</w:t>
      </w:r>
      <w:r>
        <w:rPr>
          <w:sz w:val="24"/>
          <w:szCs w:val="24"/>
        </w:rPr>
        <w:t xml:space="preserve">torney General </w:t>
      </w:r>
      <w:r w:rsidRPr="001362B6">
        <w:rPr>
          <w:sz w:val="24"/>
          <w:szCs w:val="24"/>
        </w:rPr>
        <w:t xml:space="preserve"> per The Rackeeteered Influence and Corrupt Organization Act. </w:t>
      </w:r>
      <w:r>
        <w:rPr>
          <w:sz w:val="24"/>
          <w:szCs w:val="24"/>
        </w:rPr>
        <w:t>(Officer of the United States)</w:t>
      </w:r>
    </w:p>
    <w:p w:rsidR="00A17DF4" w:rsidRDefault="00A17DF4" w:rsidP="0081721A">
      <w:pPr>
        <w:pStyle w:val="ListParagraph"/>
        <w:numPr>
          <w:ilvl w:val="2"/>
          <w:numId w:val="134"/>
        </w:numPr>
        <w:tabs>
          <w:tab w:val="left" w:pos="720"/>
        </w:tabs>
        <w:autoSpaceDE w:val="0"/>
        <w:autoSpaceDN w:val="0"/>
        <w:adjustRightInd w:val="0"/>
        <w:spacing w:after="0" w:line="240" w:lineRule="auto"/>
        <w:rPr>
          <w:sz w:val="24"/>
          <w:szCs w:val="24"/>
        </w:rPr>
      </w:pPr>
      <w:r>
        <w:rPr>
          <w:sz w:val="24"/>
          <w:szCs w:val="24"/>
        </w:rPr>
        <w:t>The ninth and/or 10</w:t>
      </w:r>
      <w:r w:rsidRPr="0077509C">
        <w:rPr>
          <w:sz w:val="24"/>
          <w:szCs w:val="24"/>
          <w:vertAlign w:val="superscript"/>
        </w:rPr>
        <w:t>th</w:t>
      </w:r>
      <w:r>
        <w:rPr>
          <w:sz w:val="24"/>
          <w:szCs w:val="24"/>
        </w:rPr>
        <w:t xml:space="preserve"> amendment via the “soverign 50 States”</w:t>
      </w:r>
    </w:p>
    <w:p w:rsidR="00A17DF4" w:rsidRPr="001362B6" w:rsidRDefault="00A17DF4" w:rsidP="0081721A">
      <w:pPr>
        <w:pStyle w:val="NormalWeb"/>
        <w:numPr>
          <w:ilvl w:val="2"/>
          <w:numId w:val="134"/>
        </w:numPr>
        <w:suppressAutoHyphens/>
        <w:autoSpaceDN w:val="0"/>
        <w:spacing w:after="0" w:line="315" w:lineRule="atLeast"/>
        <w:textAlignment w:val="baseline"/>
        <w:rPr>
          <w:rFonts w:cs="Times New Roman"/>
        </w:rPr>
      </w:pPr>
      <w:r>
        <w:rPr>
          <w:rFonts w:cs="Times New Roman"/>
        </w:rPr>
        <w:t xml:space="preserve">The United States Governament standing(“the KING”)per the Qui Tam Relator Statue(Agent of the United States) </w:t>
      </w:r>
    </w:p>
    <w:p w:rsidR="00A17DF4" w:rsidRDefault="00A17DF4" w:rsidP="00A17DF4">
      <w:pPr>
        <w:pStyle w:val="ListParagraph"/>
        <w:ind w:left="2160"/>
        <w:rPr>
          <w:sz w:val="24"/>
          <w:szCs w:val="24"/>
        </w:rPr>
      </w:pPr>
    </w:p>
    <w:p w:rsidR="00A17DF4" w:rsidRDefault="00A17DF4" w:rsidP="00A17DF4">
      <w:pPr>
        <w:pStyle w:val="ListParagraph"/>
        <w:ind w:left="2160"/>
        <w:rPr>
          <w:sz w:val="24"/>
          <w:szCs w:val="24"/>
        </w:rPr>
      </w:pPr>
    </w:p>
    <w:p w:rsidR="00A17DF4" w:rsidRDefault="00A17DF4" w:rsidP="00A17DF4">
      <w:pPr>
        <w:rPr>
          <w:sz w:val="24"/>
          <w:szCs w:val="24"/>
        </w:rPr>
      </w:pPr>
      <w:r w:rsidRPr="00387745">
        <w:rPr>
          <w:sz w:val="24"/>
          <w:szCs w:val="24"/>
        </w:rPr>
        <w:t xml:space="preserve"> </w:t>
      </w:r>
    </w:p>
    <w:p w:rsidR="00A17DF4" w:rsidRPr="008162F2" w:rsidRDefault="00A17DF4" w:rsidP="00A17DF4">
      <w:pPr>
        <w:rPr>
          <w:b/>
          <w:sz w:val="28"/>
          <w:szCs w:val="28"/>
        </w:rPr>
      </w:pPr>
    </w:p>
    <w:p w:rsidR="00A17DF4" w:rsidRDefault="00A17DF4" w:rsidP="00A17DF4">
      <w:pPr>
        <w:rPr>
          <w:b/>
          <w:sz w:val="28"/>
          <w:szCs w:val="28"/>
        </w:rPr>
      </w:pPr>
    </w:p>
    <w:p w:rsidR="00A17DF4" w:rsidRDefault="00A17DF4" w:rsidP="00A17DF4">
      <w:pPr>
        <w:rPr>
          <w:b/>
          <w:sz w:val="28"/>
          <w:szCs w:val="28"/>
        </w:rPr>
      </w:pPr>
    </w:p>
    <w:p w:rsidR="00A17DF4" w:rsidRDefault="00A17DF4" w:rsidP="00A17DF4">
      <w:pPr>
        <w:rPr>
          <w:b/>
          <w:sz w:val="28"/>
          <w:szCs w:val="28"/>
        </w:rPr>
      </w:pPr>
    </w:p>
    <w:p w:rsidR="00A17DF4" w:rsidRDefault="00A17DF4" w:rsidP="00A17DF4">
      <w:pPr>
        <w:rPr>
          <w:b/>
          <w:sz w:val="28"/>
          <w:szCs w:val="28"/>
        </w:rPr>
      </w:pPr>
    </w:p>
    <w:p w:rsidR="00A17DF4" w:rsidRDefault="00A17DF4" w:rsidP="00A17DF4">
      <w:pPr>
        <w:rPr>
          <w:b/>
          <w:sz w:val="28"/>
          <w:szCs w:val="28"/>
        </w:rPr>
      </w:pPr>
    </w:p>
    <w:p w:rsidR="00A17DF4" w:rsidRDefault="00A17DF4" w:rsidP="00A17DF4">
      <w:pPr>
        <w:rPr>
          <w:b/>
          <w:sz w:val="28"/>
          <w:szCs w:val="28"/>
          <w:u w:val="single"/>
        </w:rPr>
      </w:pPr>
      <w:r w:rsidRPr="008162F2">
        <w:rPr>
          <w:b/>
          <w:sz w:val="28"/>
          <w:szCs w:val="28"/>
        </w:rPr>
        <w:t xml:space="preserve">II. </w:t>
      </w:r>
      <w:hyperlink w:anchor="contents" w:history="1">
        <w:r w:rsidRPr="008162F2">
          <w:rPr>
            <w:rStyle w:val="Hyperlink"/>
            <w:b/>
            <w:color w:val="auto"/>
            <w:sz w:val="28"/>
            <w:szCs w:val="28"/>
            <w:u w:val="single"/>
          </w:rPr>
          <w:t>INTRODUCTION</w:t>
        </w:r>
      </w:hyperlink>
      <w:r w:rsidRPr="008162F2">
        <w:rPr>
          <w:b/>
          <w:sz w:val="28"/>
          <w:szCs w:val="28"/>
          <w:u w:val="single"/>
        </w:rPr>
        <w:t>, AND PRELIMNARY STATEMENTS</w:t>
      </w:r>
    </w:p>
    <w:p w:rsidR="00A17DF4" w:rsidRDefault="00A17DF4" w:rsidP="00A17DF4">
      <w:pPr>
        <w:rPr>
          <w:sz w:val="28"/>
          <w:szCs w:val="28"/>
          <w:u w:val="single"/>
        </w:rPr>
      </w:pPr>
    </w:p>
    <w:p w:rsidR="00A17DF4" w:rsidRDefault="00A17DF4" w:rsidP="00A17DF4">
      <w:pPr>
        <w:pStyle w:val="Standard"/>
      </w:pPr>
      <w:r>
        <w:rPr>
          <w:rFonts w:ascii="Times New Roman" w:hAnsi="Times New Roman" w:cs="Times New Roman"/>
        </w:rPr>
        <w:t xml:space="preserve">.. </w:t>
      </w:r>
    </w:p>
    <w:p w:rsidR="00A17DF4" w:rsidRDefault="00A17DF4" w:rsidP="00A17DF4">
      <w:pPr>
        <w:pStyle w:val="Standard"/>
        <w:rPr>
          <w:rFonts w:ascii="Times New Roman" w:eastAsia="Calibri" w:hAnsi="Times New Roman" w:cs="Times New Roman"/>
          <w:kern w:val="0"/>
        </w:rPr>
      </w:pPr>
    </w:p>
    <w:p w:rsidR="00A17DF4" w:rsidRPr="009172CC" w:rsidRDefault="00A17DF4" w:rsidP="00A17DF4">
      <w:pPr>
        <w:pStyle w:val="Standard"/>
        <w:rPr>
          <w:rFonts w:ascii="Times New Roman" w:hAnsi="Times New Roman" w:cs="Times New Roman"/>
        </w:rPr>
      </w:pPr>
      <w:r>
        <w:rPr>
          <w:rFonts w:ascii="Times New Roman" w:eastAsia="Calibri" w:hAnsi="Times New Roman" w:cs="Times New Roman"/>
          <w:kern w:val="0"/>
        </w:rPr>
        <w:t xml:space="preserve">                </w:t>
      </w:r>
      <w:r w:rsidRPr="009172CC">
        <w:rPr>
          <w:rFonts w:ascii="Times New Roman" w:hAnsi="Times New Roman" w:cs="Times New Roman"/>
        </w:rPr>
        <w:t xml:space="preserve">Public Corruption, Organized Crime and/or International terrorism pose a major threat to the American economic system.  It is a serious and deadly problem that threatens the vital interests of the United States, drains billions of dollars from America’s economy annually via  unlawful, illegal conduct of Rackeeteering activity.  In today’s world and especially in the United States, where agricultural employment has virtually disappeared and manufacturing jobs are fleeing overseas  more than in any other sectors (with a few favored exceptions, of which the pharmaceutical companies are an example) big money is made primarily in the following areas: (1) war preparations, and the international trade in weapons, both legal and illegal; (2) oil, gas, and related energy services; (3)trafficking in narcotics and other illegal drugs; (4) “white collar crime,” e.g., embezzlement, securities fraud, insider trading, price-fixing, the illegal manipulation of markets, denuding funds from banks and pension plans, large-scale identity and credit-card theft, stealing huge sums of money from government-funded programs, blackmailing public officials, etc.; (5) trafficking in humans, in part for forced labor, abducting and selling of women and children for sex(explotation)(6) money laundering; (7) oil and gas investments, investments in defense-related industries intertwined with, and supported by, murder, drug-trafficking, financial scams; (8) bank fraud; (9)stock manipulation to promote their own financial interests and those of their RICO “enterprise,” which exists and carries out crimes on an international scale that “traditional” organized crime organitions, such as the New York Mafia “families,” could never dream of achieving. </w:t>
      </w:r>
    </w:p>
    <w:p w:rsidR="00A17DF4" w:rsidRPr="009172CC" w:rsidRDefault="00A17DF4" w:rsidP="00A17DF4">
      <w:pPr>
        <w:pStyle w:val="Standard"/>
        <w:rPr>
          <w:rFonts w:ascii="Times New Roman" w:hAnsi="Times New Roman" w:cs="Times New Roman"/>
        </w:rPr>
      </w:pPr>
    </w:p>
    <w:p w:rsidR="00A17DF4" w:rsidRPr="009172CC" w:rsidRDefault="00A17DF4" w:rsidP="00A17DF4">
      <w:pPr>
        <w:spacing w:line="201" w:lineRule="atLeast"/>
        <w:rPr>
          <w:color w:val="000000"/>
          <w:sz w:val="24"/>
          <w:szCs w:val="24"/>
        </w:rPr>
      </w:pPr>
      <w:r w:rsidRPr="009172CC">
        <w:rPr>
          <w:color w:val="000000"/>
          <w:sz w:val="24"/>
          <w:szCs w:val="24"/>
        </w:rPr>
        <w:t xml:space="preserve">                      The scale, flow, profit distribution, and impact of 12 different types of illicit trade: drugs, humans, , human organs, small arms, Though the specific characteristics of each market vary, in general it can be said that these profitable and complex criminal operations originate primarily in developing countries, thrive in the space created by poverty, inequality, and state weakness, and contribute to forestalling economic prosperity for billions of people in countries across the world.   The global illicit flow of goods, guns, people, is estimated at approximately $650 billion. is that profits from illicit markets are funneled mainly to the transnational crime syndicates who establish and maintain vast trade networks. In source countries, though forced labor is known to occur, laborers are generally paid. Their rates, however, make up only a tiny fraction of the overall profits derived from the trade. In supplying cocaine to the United States, for example, coca farmers in South America make less than two percent of the final retail value. </w:t>
      </w:r>
      <w:r w:rsidRPr="009172CC">
        <w:rPr>
          <w:color w:val="000000"/>
          <w:sz w:val="24"/>
          <w:szCs w:val="24"/>
        </w:rPr>
        <w:lastRenderedPageBreak/>
        <w:t xml:space="preserve">In the case of organ trafficking, a kidney donor often makes less than $5,000, while the trafficker could net as much as ten times that amount. These traffickers operate in complex networks which include everyone associated with the production, transport, and sale of an illicit good; from the laborer, to the corrupt customs official, to the migrant worker who offers illicit goods or services in  London. In some cases, like gold, diamonds, and cultural property, the origins of a good must be obscured so it can enter the legitimate market. This often involves the falsification of paperwork and a buyer who is either complicit or simply avoids asking too many questions. </w:t>
      </w:r>
    </w:p>
    <w:p w:rsidR="00A17DF4" w:rsidRDefault="00A17DF4" w:rsidP="00A17DF4">
      <w:pPr>
        <w:pStyle w:val="Standard"/>
      </w:pPr>
      <w:r w:rsidRPr="009172CC">
        <w:rPr>
          <w:rFonts w:ascii="Times New Roman" w:eastAsia="Calibri" w:hAnsi="Times New Roman" w:cs="Times New Roman"/>
          <w:kern w:val="0"/>
        </w:rPr>
        <w:t>The final and most critical point is that criminal networks, which function most easily where there is a certain level of underdevelopment and state weakness, have very little incentive to bolster the legitimate economies in the countries where they operate. Unregulated, they minimize overhead in developing source countries by exploiting local labor forces, often resorting to forced or child labor, dodging environmental and safety regulations, and evading trade tariffs. Any improvements in economic development and governance would usually hinder their illegal activities, so it is in their best interest to actively prevent their profits from flowing into legitimate developing economies. In this way, transnational crime and underdevelopment have a mutually perpetuating relationshi</w:t>
      </w:r>
      <w:r w:rsidRPr="009172CC">
        <w:rPr>
          <w:rFonts w:ascii="Times New Roman" w:hAnsi="Times New Roman" w:cs="Times New Roman"/>
        </w:rPr>
        <w:t xml:space="preserve">  d a Dysfunctional judiciary in collusion with the President, Loretta Lynch Eric Holder Jr. without any oversight of an effective regulatory body, and under a corruption of leadership was able to execute a 50 year plus </w:t>
      </w:r>
      <w:r>
        <w:rPr>
          <w:rFonts w:ascii="Times New Roman" w:hAnsi="Times New Roman" w:cs="Times New Roman"/>
        </w:rPr>
        <w:t>(since Woodwrow Wilson)</w:t>
      </w:r>
      <w:r w:rsidRPr="009172CC">
        <w:rPr>
          <w:rFonts w:ascii="Times New Roman" w:hAnsi="Times New Roman" w:cs="Times New Roman"/>
        </w:rPr>
        <w:t xml:space="preserve">case fixing scheme whereby the rules  of Judicial Conduct and various Federal and State laws, Rules of Evidence, were circumvented and manipulated and where Supreme Court Judges, District Court Judges, State Court Judges, used their judicial powers to influence, censure, sanction and intimidate witness, suppress complaints, conceal crime of executive, and corporation in order to secure certain case outcomes and to cover up their own misconduct.  Many of these schemes involved improper overtured from counsel to the acting judges, others involved judges deploying attorneys as arms-length agents of their conspiracy, some judges are allegded to outright broker deals when there was a large lliability for the corporations or a large legal fee for the attorneys involved, and most involved judges failig to report corrupt criminal acts by their peers, instead of white whitewashing the complaints and punishing the reporters of the same.  Class plaintiff was not just victim of these fraud and abuses buy eye witness of a corrupt system, and victims of judicial retaliation.  Plaintiff not only observed how cases were “fixed” but how all of the judges involved would be promoted or rewarded with a short time after the unlawful schemes.  Plaintiff also was a witness to how other agents of the Court(like administrative arms of County Clerk and/or Clerk of the court)often aid in the conspiracies to cover up judicial corrupt.  This unlawful conduct allowed the the Defendants to defraud the United States and it agencies out of trillions of dollars over the course of  25 years.   Both U.S. corporations and foreign corporations conducting business in the United States, have been implicated in wide range of serious misconduct.   Corporations not only wield virtually unprecedented power, but they do so in a fashion that causes serious harm to both individuals and to society as a whole. some recent cases, corporate misconduct and malfeasance destabilized the stock market and led to the loss of trillion of dollars in shareholder equity and the loss of tens (or perhaps even hundreds) of thousands of jobs. Enron for example was the seventh-most valuable company in the U.S., until the revelation of its use of deceptive accounting devices to shift debt off its books and hide corporate losses led to losses of more than $100 billion in shareholder equity before it filed for bankruptcy. But Enron was not alone in the use of fraudulent accounting practices. Another example was the </w:t>
      </w:r>
      <w:r w:rsidRPr="009172CC">
        <w:rPr>
          <w:rFonts w:ascii="Times New Roman" w:hAnsi="Times New Roman" w:cs="Times New Roman"/>
        </w:rPr>
        <w:lastRenderedPageBreak/>
        <w:t xml:space="preserve">Savings and Loans crisis “under” George H. Bush Adminstration, “savings and loan scandle” which caused massive loses and the largest financial crisis since the great depression of 1929.  The revelation of similar misconduct by other corporations (including Dynergy, Adelphia Communications, WorldCom, and Global Crossing), Bernard Madoff “scheme,” Wall Street Bankers, and faulty mortgages, which lead to the 2008 financial economic collapse also led to massive losses.   </w:t>
      </w:r>
    </w:p>
    <w:p w:rsidR="00A17DF4" w:rsidRPr="00FA31D7" w:rsidRDefault="00A17DF4" w:rsidP="00A17DF4">
      <w:pPr>
        <w:pStyle w:val="Standard"/>
        <w:rPr>
          <w:rFonts w:ascii="Times New Roman" w:hAnsi="Times New Roman" w:cs="Times New Roman"/>
          <w:b/>
        </w:rPr>
      </w:pPr>
      <w:r>
        <w:t xml:space="preserve">      </w:t>
      </w:r>
      <w:r w:rsidRPr="00FA31D7">
        <w:rPr>
          <w:rFonts w:ascii="Times New Roman" w:hAnsi="Times New Roman" w:cs="Times New Roman"/>
          <w:b/>
        </w:rPr>
        <w:t>LORETTA LYNCH</w:t>
      </w:r>
      <w:r>
        <w:rPr>
          <w:rFonts w:ascii="Times New Roman" w:hAnsi="Times New Roman" w:cs="Times New Roman"/>
          <w:b/>
        </w:rPr>
        <w:t xml:space="preserve">, ERIC HOLDER, </w:t>
      </w:r>
      <w:r w:rsidRPr="00FA31D7">
        <w:rPr>
          <w:rFonts w:ascii="Times New Roman" w:hAnsi="Times New Roman" w:cs="Times New Roman"/>
          <w:b/>
        </w:rPr>
        <w:t xml:space="preserve"> AND BARAK OBAMA</w:t>
      </w:r>
      <w:r>
        <w:rPr>
          <w:rFonts w:ascii="Times New Roman" w:hAnsi="Times New Roman" w:cs="Times New Roman"/>
          <w:b/>
        </w:rPr>
        <w:t>(THE CLINTONS)</w:t>
      </w:r>
      <w:r w:rsidRPr="00FA31D7">
        <w:rPr>
          <w:rFonts w:ascii="Times New Roman" w:hAnsi="Times New Roman" w:cs="Times New Roman"/>
          <w:b/>
        </w:rPr>
        <w:t xml:space="preserve">, </w:t>
      </w:r>
      <w:r>
        <w:rPr>
          <w:rFonts w:ascii="Times New Roman" w:hAnsi="Times New Roman" w:cs="Times New Roman"/>
          <w:b/>
        </w:rPr>
        <w:t xml:space="preserve">US SENATORS AND CONGRESSMAN, </w:t>
      </w:r>
      <w:r w:rsidRPr="00FA31D7">
        <w:rPr>
          <w:rFonts w:ascii="Times New Roman" w:hAnsi="Times New Roman" w:cs="Times New Roman"/>
          <w:b/>
        </w:rPr>
        <w:t xml:space="preserve">EL AL TRAFFICING OF BODY PARTS, HUMAN ORGANS(VIA ABORTIONS) </w:t>
      </w:r>
    </w:p>
    <w:p w:rsidR="00A17DF4" w:rsidRDefault="00A17DF4" w:rsidP="00A17DF4">
      <w:pPr>
        <w:pStyle w:val="Standard"/>
      </w:pPr>
    </w:p>
    <w:p w:rsidR="00A17DF4" w:rsidRDefault="00A17DF4" w:rsidP="00A17DF4">
      <w:pPr>
        <w:pStyle w:val="Standard"/>
      </w:pPr>
    </w:p>
    <w:p w:rsidR="00A17DF4" w:rsidRDefault="00A17DF4" w:rsidP="00A17DF4">
      <w:pPr>
        <w:pStyle w:val="Standard"/>
      </w:pPr>
    </w:p>
    <w:p w:rsidR="00A17DF4" w:rsidRDefault="00A17DF4" w:rsidP="00A17DF4">
      <w:pPr>
        <w:pStyle w:val="Standard"/>
      </w:pPr>
      <w:r w:rsidRPr="005A3825">
        <w:rPr>
          <w:rFonts w:ascii="HelveticaNeueLT Std Med" w:eastAsia="Calibri" w:hAnsi="HelveticaNeueLT Std Med" w:cs="HelveticaNeueLT Std Med"/>
          <w:i/>
          <w:iCs/>
          <w:kern w:val="0"/>
          <w:sz w:val="20"/>
          <w:szCs w:val="20"/>
        </w:rPr>
        <w:t xml:space="preserve">Illicit money flowing out of developing countries is generated in three forms—as the proceeds of 1) bribery and theft by government officials, 2) criminal activity, and 3) commercial tax evasion. Of these three, the criminal component is the most difficult to estimate. </w:t>
      </w:r>
      <w:r>
        <w:rPr>
          <w:rFonts w:ascii="HelveticaNeueLT Std Med" w:eastAsia="Calibri" w:hAnsi="HelveticaNeueLT Std Med" w:cs="HelveticaNeueLT Std Med"/>
          <w:i/>
          <w:iCs/>
          <w:kern w:val="0"/>
          <w:sz w:val="20"/>
          <w:szCs w:val="20"/>
        </w:rPr>
        <w:t xml:space="preserve">  </w:t>
      </w:r>
      <w:r w:rsidRPr="005A3825">
        <w:rPr>
          <w:rFonts w:ascii="HelveticaNeueLT Std Med" w:hAnsi="HelveticaNeueLT Std Med" w:cs="HelveticaNeueLT Std Med"/>
          <w:i/>
          <w:iCs/>
        </w:rPr>
        <w:t>human traffi</w:t>
      </w:r>
      <w:r>
        <w:rPr>
          <w:rFonts w:ascii="HelveticaNeueLT Std Med" w:hAnsi="HelveticaNeueLT Std Med" w:cs="HelveticaNeueLT Std Med"/>
          <w:i/>
          <w:iCs/>
        </w:rPr>
        <w:t xml:space="preserve">cking, </w:t>
      </w:r>
      <w:r w:rsidRPr="005A3825">
        <w:rPr>
          <w:rFonts w:ascii="HelveticaNeueLT Std Med" w:hAnsi="HelveticaNeueLT Std Med" w:cs="HelveticaNeueLT Std Med"/>
          <w:i/>
          <w:iCs/>
        </w:rPr>
        <w:t xml:space="preserve"> trade in human organs, small arms, oil, credit card fraud, </w:t>
      </w:r>
      <w:r>
        <w:rPr>
          <w:rFonts w:ascii="HelveticaNeueLT Std Med" w:hAnsi="HelveticaNeueLT Std Med" w:cs="HelveticaNeueLT Std Med"/>
          <w:i/>
          <w:iCs/>
        </w:rPr>
        <w:t>etc.</w:t>
      </w:r>
      <w:r w:rsidRPr="003424DD">
        <w:t xml:space="preserve">Public corruption has drained trillions from the US Treasury, and further; 1)weaken the stability of the Nation’s economic system;  2) harm competing organitions, businesses; 3) interfere with free competition; 4) threaten the domestic security; 5) undermine the general welfare of theNation and U.S. citizens.  </w:t>
      </w:r>
    </w:p>
    <w:p w:rsidR="00A17DF4" w:rsidRDefault="00A17DF4" w:rsidP="00A17DF4">
      <w:pPr>
        <w:pStyle w:val="Standard"/>
      </w:pPr>
    </w:p>
    <w:p w:rsidR="00A17DF4" w:rsidRPr="009C5F9F" w:rsidRDefault="00A17DF4" w:rsidP="00A17DF4">
      <w:pPr>
        <w:rPr>
          <w:rStyle w:val="FootnoteTextChar"/>
          <w:sz w:val="24"/>
          <w:szCs w:val="24"/>
        </w:rPr>
      </w:pPr>
      <w:r w:rsidRPr="009172CC">
        <w:t xml:space="preserve">Because of their size, complexity, and control of vast resources, corporations have the ability to engage in misconduct that dwarfs that which could be accomplished by individuals </w:t>
      </w:r>
      <w:r w:rsidRPr="009172CC">
        <w:rPr>
          <w:iCs/>
        </w:rPr>
        <w:t>which</w:t>
      </w:r>
      <w:r w:rsidRPr="009172CC">
        <w:t xml:space="preserve"> affects interstate and foreign commerce of the United States, harming international trade .  </w:t>
      </w:r>
      <w:r w:rsidRPr="009C5F9F">
        <w:rPr>
          <w:rFonts w:eastAsia="Times New Roman"/>
          <w:sz w:val="24"/>
          <w:szCs w:val="24"/>
        </w:rPr>
        <w:t>This is a complex “parallel civil/criminal proceeding” rem forfeiture action and civil Rackeeteered Influenced and Corrupt Organization money laundering and/or complaint arises out of “</w:t>
      </w:r>
      <w:r w:rsidRPr="003D6CB8">
        <w:rPr>
          <w:rFonts w:eastAsia="Times New Roman"/>
          <w:sz w:val="24"/>
          <w:szCs w:val="24"/>
          <w:u w:val="single"/>
        </w:rPr>
        <w:t xml:space="preserve">BREACH OF CONTRACTS(INTERNATIONAL TREATIES, US GOVERNMENT EMPLOYMENT CONTRACTS-WHICH SPECIFICALLY STATES THAT EACH OFFICIAL SHALL UPHOLD THE US CONSTITION) </w:t>
      </w:r>
      <w:r w:rsidRPr="009C5F9F">
        <w:rPr>
          <w:rFonts w:eastAsia="Times New Roman"/>
          <w:sz w:val="24"/>
          <w:szCs w:val="24"/>
        </w:rPr>
        <w:t xml:space="preserve">an public officials “abuse of public office” </w:t>
      </w:r>
      <w:r>
        <w:rPr>
          <w:rFonts w:eastAsia="Times New Roman"/>
          <w:sz w:val="24"/>
          <w:szCs w:val="24"/>
        </w:rPr>
        <w:t xml:space="preserve">combination of schemes to defraud the US, and/or Plaintiffs </w:t>
      </w:r>
      <w:r w:rsidRPr="009C5F9F">
        <w:rPr>
          <w:rFonts w:eastAsia="Times New Roman"/>
          <w:sz w:val="24"/>
          <w:szCs w:val="24"/>
        </w:rPr>
        <w:t xml:space="preserve">in joint participation with foreign official advocating to overthrow the US Government,(TREASON) via depriving the Class Plaintiffs the intangle right to honest services, obtaining illegal kickbacks, corruption and briberty via mail fraud, wire fraud, health care fraud, federal law enforcement agencies of a scheme to launder money through the United States financial system and Central Banks through owned and controlled by Rothchilds, Rockerfellors, AKA Queen Elizabeth the United States  defrauded US Citizens, Taxpayers and Consucmers, class actions </w:t>
      </w:r>
      <w:r w:rsidRPr="009C5F9F">
        <w:rPr>
          <w:sz w:val="24"/>
          <w:szCs w:val="24"/>
        </w:rPr>
        <w:t>sometimes used more generally to include misuse of the financial system (involving things such as securities,</w:t>
      </w:r>
      <w:hyperlink r:id="rId1410" w:tooltip="Digital currency" w:history="1">
        <w:r w:rsidRPr="009C5F9F">
          <w:rPr>
            <w:rStyle w:val="Hyperlink"/>
            <w:color w:val="auto"/>
          </w:rPr>
          <w:t>digital currencies</w:t>
        </w:r>
      </w:hyperlink>
      <w:r w:rsidRPr="009C5F9F">
        <w:rPr>
          <w:sz w:val="24"/>
          <w:szCs w:val="24"/>
        </w:rPr>
        <w:t>, credit cards, and traditional currency), including</w:t>
      </w:r>
      <w:r w:rsidRPr="009C5F9F">
        <w:rPr>
          <w:rStyle w:val="apple-converted-space"/>
          <w:rFonts w:eastAsia="Times New Roman"/>
          <w:sz w:val="24"/>
          <w:szCs w:val="24"/>
        </w:rPr>
        <w:t> </w:t>
      </w:r>
      <w:hyperlink r:id="rId1411" w:tooltip="Terrorism financing" w:history="1">
        <w:r w:rsidRPr="009C5F9F">
          <w:rPr>
            <w:rStyle w:val="Hyperlink"/>
            <w:color w:val="auto"/>
          </w:rPr>
          <w:t>terrorism financing</w:t>
        </w:r>
      </w:hyperlink>
      <w:r w:rsidRPr="009C5F9F">
        <w:rPr>
          <w:sz w:val="24"/>
          <w:szCs w:val="24"/>
        </w:rPr>
        <w:t>,</w:t>
      </w:r>
      <w:r w:rsidRPr="009C5F9F">
        <w:rPr>
          <w:rStyle w:val="apple-converted-space"/>
          <w:rFonts w:eastAsia="Times New Roman"/>
          <w:sz w:val="24"/>
          <w:szCs w:val="24"/>
        </w:rPr>
        <w:t> </w:t>
      </w:r>
      <w:hyperlink r:id="rId1412" w:tooltip="Tax evasion" w:history="1">
        <w:r w:rsidRPr="009C5F9F">
          <w:rPr>
            <w:rStyle w:val="Hyperlink"/>
            <w:color w:val="auto"/>
          </w:rPr>
          <w:t>tax evasion</w:t>
        </w:r>
      </w:hyperlink>
      <w:r w:rsidRPr="009C5F9F">
        <w:rPr>
          <w:rStyle w:val="apple-converted-space"/>
          <w:rFonts w:eastAsia="Times New Roman"/>
          <w:sz w:val="24"/>
          <w:szCs w:val="24"/>
        </w:rPr>
        <w:t> </w:t>
      </w:r>
      <w:r w:rsidRPr="009C5F9F">
        <w:rPr>
          <w:sz w:val="24"/>
          <w:szCs w:val="24"/>
        </w:rPr>
        <w:t xml:space="preserve">and violations of international treaties(human rights violations, war crimes, slavery_______________), evading of </w:t>
      </w:r>
      <w:hyperlink r:id="rId1413" w:tooltip="International sanctions" w:history="1">
        <w:r w:rsidRPr="009C5F9F">
          <w:rPr>
            <w:rStyle w:val="Hyperlink"/>
            <w:color w:val="auto"/>
          </w:rPr>
          <w:t>international sanctions</w:t>
        </w:r>
      </w:hyperlink>
      <w:r w:rsidRPr="009C5F9F">
        <w:rPr>
          <w:sz w:val="24"/>
          <w:szCs w:val="24"/>
        </w:rPr>
        <w:t>. Most anti-money laundering laws openly conflate money laundering (which is concerned with</w:t>
      </w:r>
      <w:r w:rsidRPr="009C5F9F">
        <w:rPr>
          <w:rStyle w:val="apple-converted-space"/>
          <w:rFonts w:eastAsia="Times New Roman"/>
          <w:sz w:val="24"/>
          <w:szCs w:val="24"/>
        </w:rPr>
        <w:t> </w:t>
      </w:r>
      <w:r w:rsidRPr="009C5F9F">
        <w:rPr>
          <w:i/>
          <w:iCs/>
          <w:sz w:val="24"/>
          <w:szCs w:val="24"/>
        </w:rPr>
        <w:t>source</w:t>
      </w:r>
      <w:r w:rsidRPr="009C5F9F">
        <w:rPr>
          <w:rStyle w:val="apple-converted-space"/>
          <w:rFonts w:eastAsia="Times New Roman"/>
          <w:sz w:val="24"/>
          <w:szCs w:val="24"/>
        </w:rPr>
        <w:t> </w:t>
      </w:r>
      <w:r w:rsidRPr="009C5F9F">
        <w:rPr>
          <w:sz w:val="24"/>
          <w:szCs w:val="24"/>
        </w:rPr>
        <w:t>of funds) with terrorism financing (which is concerned with</w:t>
      </w:r>
      <w:r w:rsidRPr="009C5F9F">
        <w:rPr>
          <w:rStyle w:val="apple-converted-space"/>
          <w:rFonts w:eastAsia="Times New Roman"/>
          <w:sz w:val="24"/>
          <w:szCs w:val="24"/>
        </w:rPr>
        <w:t> </w:t>
      </w:r>
      <w:r w:rsidRPr="009C5F9F">
        <w:rPr>
          <w:i/>
          <w:iCs/>
          <w:sz w:val="24"/>
          <w:szCs w:val="24"/>
        </w:rPr>
        <w:t>destination</w:t>
      </w:r>
      <w:r w:rsidRPr="009C5F9F">
        <w:rPr>
          <w:rStyle w:val="apple-converted-space"/>
          <w:rFonts w:eastAsia="Times New Roman"/>
          <w:sz w:val="24"/>
          <w:szCs w:val="24"/>
        </w:rPr>
        <w:t> </w:t>
      </w:r>
      <w:r w:rsidRPr="009C5F9F">
        <w:rPr>
          <w:sz w:val="24"/>
          <w:szCs w:val="24"/>
        </w:rPr>
        <w:t>of funds) when regulating the financial system.   Money obtained from certain crimes, such as extortion, insider trading, drug trafficking, illegal gambling and tax evasion is "dirty". It needs to be cleaned to appear to have derived from non-</w:t>
      </w:r>
      <w:r w:rsidRPr="009C5F9F">
        <w:rPr>
          <w:sz w:val="24"/>
          <w:szCs w:val="24"/>
        </w:rPr>
        <w:lastRenderedPageBreak/>
        <w:t xml:space="preserve">criminal activities so that banks and other financial institutions will deal with it without suspicion. Money can be laundered by many diffent methods, with a variety in complexity and sophistication.  (Claims an interest in books, documents, et)  </w:t>
      </w:r>
      <w:r w:rsidRPr="009C5F9F">
        <w:rPr>
          <w:rFonts w:eastAsia="Times New Roman"/>
          <w:sz w:val="24"/>
          <w:szCs w:val="24"/>
        </w:rPr>
        <w:t>.</w:t>
      </w:r>
      <w:r w:rsidRPr="009C5F9F">
        <w:rPr>
          <w:rFonts w:eastAsia="Times New Roman"/>
          <w:bCs/>
          <w:sz w:val="24"/>
          <w:szCs w:val="24"/>
        </w:rPr>
        <w:t>Plaintiff believes and therefore allege Bush, Clinton, and Obama(Eric Holder and predescor</w:t>
      </w:r>
      <w:r w:rsidRPr="009C5F9F">
        <w:rPr>
          <w:rFonts w:eastAsia="Times New Roman"/>
          <w:sz w:val="24"/>
          <w:szCs w:val="24"/>
        </w:rPr>
        <w:t xml:space="preserve"> is a   </w:t>
      </w:r>
      <w:r w:rsidRPr="009C5F9F">
        <w:rPr>
          <w:rFonts w:eastAsia="Times New Roman"/>
          <w:bCs/>
          <w:sz w:val="24"/>
          <w:szCs w:val="24"/>
        </w:rPr>
        <w:t xml:space="preserve">US </w:t>
      </w:r>
      <w:r w:rsidRPr="009C5F9F">
        <w:rPr>
          <w:rFonts w:eastAsia="Times New Roman"/>
          <w:sz w:val="24"/>
          <w:szCs w:val="24"/>
        </w:rPr>
        <w:t>based terrorist organization formed in approximately 1993. Bush, Clinton and Obama is responsible for some of the deadliest terrorist attacks against the United States, including the Okahama City Bombing(Timothy McVeigh) WACO, 911, and other US Attacks, Bengazhi Lybia AKA Queen Elizabeth, David Cameron, Obama and Hillary Clinton et al</w:t>
      </w:r>
      <w:r w:rsidRPr="009C5F9F">
        <w:rPr>
          <w:rStyle w:val="FootnoteTextChar"/>
          <w:color w:val="000000"/>
          <w:sz w:val="24"/>
          <w:szCs w:val="24"/>
          <w:bdr w:val="none" w:sz="0" w:space="0" w:color="auto" w:frame="1"/>
          <w:shd w:val="clear" w:color="auto" w:fill="FFFFFF"/>
        </w:rPr>
        <w:t xml:space="preserve"> </w:t>
      </w:r>
    </w:p>
    <w:p w:rsidR="00A17DF4" w:rsidRPr="009172CC" w:rsidRDefault="00A17DF4" w:rsidP="00A17DF4">
      <w:pPr>
        <w:pStyle w:val="Standard"/>
        <w:rPr>
          <w:rFonts w:ascii="Times New Roman" w:hAnsi="Times New Roman" w:cs="Times New Roman"/>
        </w:rPr>
      </w:pPr>
    </w:p>
    <w:p w:rsidR="00A17DF4" w:rsidRDefault="00A17DF4" w:rsidP="00A17DF4">
      <w:pPr>
        <w:pStyle w:val="Standard"/>
      </w:pPr>
    </w:p>
    <w:p w:rsidR="00A17DF4" w:rsidRDefault="00A17DF4" w:rsidP="00A17DF4">
      <w:pPr>
        <w:pStyle w:val="BodyTextIndent2"/>
        <w:tabs>
          <w:tab w:val="left" w:pos="0"/>
        </w:tabs>
        <w:spacing w:line="240" w:lineRule="auto"/>
        <w:ind w:left="0" w:firstLine="0"/>
      </w:pPr>
    </w:p>
    <w:p w:rsidR="00A17DF4" w:rsidRDefault="00A17DF4" w:rsidP="00A17DF4">
      <w:pPr>
        <w:pStyle w:val="Standard"/>
        <w:rPr>
          <w:rFonts w:ascii="Times New Roman" w:hAnsi="Times New Roman" w:cs="Times New Roman"/>
        </w:rPr>
      </w:pPr>
    </w:p>
    <w:p w:rsidR="00A17DF4" w:rsidRPr="00DD21BB" w:rsidRDefault="00A17DF4" w:rsidP="00A17DF4">
      <w:pPr>
        <w:ind w:firstLine="720"/>
        <w:rPr>
          <w:color w:val="000000"/>
          <w:sz w:val="28"/>
          <w:szCs w:val="28"/>
          <w:u w:val="single"/>
        </w:rPr>
      </w:pPr>
    </w:p>
    <w:p w:rsidR="00A17DF4" w:rsidRPr="00DD21BB" w:rsidRDefault="00A17DF4" w:rsidP="00A17DF4">
      <w:pPr>
        <w:pStyle w:val="BodyTextIndent"/>
        <w:tabs>
          <w:tab w:val="left" w:pos="5220"/>
        </w:tabs>
        <w:ind w:left="0" w:right="270"/>
        <w:jc w:val="both"/>
        <w:rPr>
          <w:sz w:val="28"/>
          <w:szCs w:val="28"/>
          <w:u w:val="single"/>
        </w:rPr>
      </w:pPr>
      <w:r w:rsidRPr="00DD21BB">
        <w:rPr>
          <w:b/>
          <w:sz w:val="28"/>
          <w:szCs w:val="28"/>
          <w:u w:val="single"/>
        </w:rPr>
        <w:t>. STANDARD OF REVIEW AND PROCEDURAL HISTORY</w:t>
      </w:r>
    </w:p>
    <w:p w:rsidR="00A17DF4" w:rsidRPr="00FB3E9E" w:rsidRDefault="00A17DF4" w:rsidP="00A17DF4">
      <w:pPr>
        <w:pStyle w:val="BodyTextIndent"/>
        <w:tabs>
          <w:tab w:val="left" w:pos="5220"/>
        </w:tabs>
        <w:ind w:left="0" w:right="270"/>
        <w:jc w:val="both"/>
        <w:rPr>
          <w:sz w:val="28"/>
          <w:szCs w:val="28"/>
        </w:rPr>
      </w:pPr>
      <w:r w:rsidRPr="00FB3E9E">
        <w:rPr>
          <w:b/>
          <w:sz w:val="28"/>
          <w:szCs w:val="28"/>
        </w:rPr>
        <w:t xml:space="preserve">  </w:t>
      </w:r>
    </w:p>
    <w:p w:rsidR="00A17DF4" w:rsidRPr="004B2519" w:rsidRDefault="00A17DF4" w:rsidP="00A17DF4">
      <w:pPr>
        <w:rPr>
          <w:rFonts w:eastAsia="Times New Roman"/>
          <w:sz w:val="25"/>
          <w:szCs w:val="25"/>
        </w:rPr>
      </w:pPr>
      <w:r>
        <w:rPr>
          <w:rFonts w:eastAsia="Times New Roman"/>
          <w:sz w:val="25"/>
          <w:szCs w:val="25"/>
        </w:rPr>
        <w:t xml:space="preserve">Admiralty and </w:t>
      </w:r>
      <w:r w:rsidRPr="004B2519">
        <w:rPr>
          <w:rFonts w:eastAsia="Times New Roman"/>
          <w:sz w:val="25"/>
          <w:szCs w:val="25"/>
        </w:rPr>
        <w:t>maritime jurisdictions were merged with the law and equity jurisdictions</w:t>
      </w:r>
      <w:r>
        <w:rPr>
          <w:rFonts w:eastAsia="Times New Roman"/>
          <w:sz w:val="25"/>
          <w:szCs w:val="25"/>
        </w:rPr>
        <w:t xml:space="preserve"> in 1966 (See: Federal Rules of </w:t>
      </w:r>
      <w:r w:rsidRPr="004B2519">
        <w:rPr>
          <w:rFonts w:eastAsia="Times New Roman"/>
          <w:sz w:val="25"/>
          <w:szCs w:val="25"/>
        </w:rPr>
        <w:t>Civil Procedure, notes to Supplementary Rules for Certain Admiralty</w:t>
      </w:r>
      <w:r>
        <w:rPr>
          <w:rFonts w:eastAsia="Times New Roman"/>
          <w:sz w:val="25"/>
          <w:szCs w:val="25"/>
        </w:rPr>
        <w:t xml:space="preserve"> and Maritime Claims). All four </w:t>
      </w:r>
      <w:r w:rsidRPr="004B2519">
        <w:rPr>
          <w:rFonts w:eastAsia="Times New Roman"/>
          <w:sz w:val="25"/>
          <w:szCs w:val="25"/>
        </w:rPr>
        <w:t>causes of action (or natures of the cause) which were once separate and disti</w:t>
      </w:r>
      <w:r>
        <w:rPr>
          <w:rFonts w:eastAsia="Times New Roman"/>
          <w:sz w:val="25"/>
          <w:szCs w:val="25"/>
        </w:rPr>
        <w:t>nct are now rolled into one set</w:t>
      </w:r>
      <w:r w:rsidRPr="004B2519">
        <w:rPr>
          <w:rFonts w:eastAsia="Times New Roman"/>
          <w:sz w:val="25"/>
          <w:szCs w:val="25"/>
        </w:rPr>
        <w:t>of rules and indistinguishable from one another in our modern courts. Fe</w:t>
      </w:r>
      <w:r>
        <w:rPr>
          <w:rFonts w:eastAsia="Times New Roman"/>
          <w:sz w:val="25"/>
          <w:szCs w:val="25"/>
        </w:rPr>
        <w:t>deral Rules of Civil Procedure,</w:t>
      </w:r>
      <w:r w:rsidRPr="004B2519">
        <w:rPr>
          <w:rFonts w:eastAsia="Times New Roman"/>
          <w:sz w:val="25"/>
          <w:szCs w:val="25"/>
        </w:rPr>
        <w:t>(FRCP) Rule 1 provides that: “These rules govern the procedure in the Unite</w:t>
      </w:r>
      <w:r>
        <w:rPr>
          <w:rFonts w:eastAsia="Times New Roman"/>
          <w:sz w:val="25"/>
          <w:szCs w:val="25"/>
        </w:rPr>
        <w:t xml:space="preserve">d States district courts in all </w:t>
      </w:r>
      <w:r w:rsidRPr="004B2519">
        <w:rPr>
          <w:rFonts w:eastAsia="Times New Roman"/>
          <w:sz w:val="25"/>
          <w:szCs w:val="25"/>
        </w:rPr>
        <w:t>suits of a civil nature whether cognizable as cases at law or in equity or i</w:t>
      </w:r>
      <w:r>
        <w:rPr>
          <w:rFonts w:eastAsia="Times New Roman"/>
          <w:sz w:val="25"/>
          <w:szCs w:val="25"/>
        </w:rPr>
        <w:t xml:space="preserve">n admiralty with the exception </w:t>
      </w:r>
      <w:r w:rsidRPr="004B2519">
        <w:rPr>
          <w:rFonts w:eastAsia="Times New Roman"/>
          <w:sz w:val="25"/>
          <w:szCs w:val="25"/>
        </w:rPr>
        <w:t>stated in rule 81.” Rule 2 provides that: “There shall be one form of action</w:t>
      </w:r>
      <w:r>
        <w:rPr>
          <w:rFonts w:eastAsia="Times New Roman"/>
          <w:sz w:val="25"/>
          <w:szCs w:val="25"/>
        </w:rPr>
        <w:t xml:space="preserve"> to be known as “civil action.”  </w:t>
      </w:r>
      <w:r w:rsidRPr="004B2519">
        <w:rPr>
          <w:rFonts w:eastAsia="Times New Roman"/>
          <w:sz w:val="25"/>
          <w:szCs w:val="25"/>
        </w:rPr>
        <w:t>FRCP Rule 9(h) provides in part: “If the claim is cognizable only in a</w:t>
      </w:r>
      <w:r>
        <w:rPr>
          <w:rFonts w:eastAsia="Times New Roman"/>
          <w:sz w:val="25"/>
          <w:szCs w:val="25"/>
        </w:rPr>
        <w:t xml:space="preserve">dmiralty, it is an admiralty or </w:t>
      </w:r>
      <w:r w:rsidRPr="004B2519">
        <w:rPr>
          <w:rFonts w:eastAsia="Times New Roman"/>
          <w:sz w:val="25"/>
          <w:szCs w:val="25"/>
        </w:rPr>
        <w:t>maritime claim for those purposes whether so identified or not.” FRCP R</w:t>
      </w:r>
      <w:r>
        <w:rPr>
          <w:rFonts w:eastAsia="Times New Roman"/>
          <w:sz w:val="25"/>
          <w:szCs w:val="25"/>
        </w:rPr>
        <w:t xml:space="preserve">ule 38(e) provides that: “These </w:t>
      </w:r>
      <w:r w:rsidRPr="004B2519">
        <w:rPr>
          <w:rFonts w:eastAsia="Times New Roman"/>
          <w:sz w:val="25"/>
          <w:szCs w:val="25"/>
        </w:rPr>
        <w:t>rules shall not be construed to create a right to a trial by jury of the issues in an admiralty or maritime claim</w:t>
      </w:r>
      <w:r>
        <w:rPr>
          <w:rFonts w:eastAsia="Times New Roman"/>
          <w:sz w:val="25"/>
          <w:szCs w:val="25"/>
        </w:rPr>
        <w:t xml:space="preserve"> </w:t>
      </w:r>
      <w:r w:rsidRPr="004B2519">
        <w:rPr>
          <w:rFonts w:eastAsia="Times New Roman"/>
          <w:sz w:val="25"/>
          <w:szCs w:val="25"/>
        </w:rPr>
        <w:t>within the meaning of rule 9(h)</w:t>
      </w:r>
      <w:r>
        <w:rPr>
          <w:rFonts w:eastAsia="Times New Roman"/>
          <w:sz w:val="25"/>
          <w:szCs w:val="25"/>
        </w:rPr>
        <w:t xml:space="preserve">.   </w:t>
      </w:r>
      <w:r w:rsidRPr="004B2519">
        <w:rPr>
          <w:rFonts w:eastAsia="Times New Roman"/>
          <w:sz w:val="25"/>
          <w:szCs w:val="25"/>
        </w:rPr>
        <w:t>The broad language of Title 27, Code of Federal Regulations, Part 72.11 makes almost all cr</w:t>
      </w:r>
      <w:r>
        <w:rPr>
          <w:rFonts w:eastAsia="Times New Roman"/>
          <w:sz w:val="25"/>
          <w:szCs w:val="25"/>
        </w:rPr>
        <w:t xml:space="preserve">imes </w:t>
      </w:r>
      <w:r w:rsidRPr="004B2519">
        <w:rPr>
          <w:rFonts w:eastAsia="Times New Roman"/>
          <w:sz w:val="25"/>
          <w:szCs w:val="25"/>
        </w:rPr>
        <w:t>whether or not they are Federal or States crim</w:t>
      </w:r>
      <w:r>
        <w:rPr>
          <w:rFonts w:eastAsia="Times New Roman"/>
          <w:sz w:val="25"/>
          <w:szCs w:val="25"/>
        </w:rPr>
        <w:t xml:space="preserve">es “commercial crimes.” In the Propeller Genessee Chie </w:t>
      </w:r>
      <w:r w:rsidRPr="004B2519">
        <w:rPr>
          <w:rFonts w:eastAsia="Times New Roman"/>
          <w:sz w:val="25"/>
          <w:szCs w:val="25"/>
        </w:rPr>
        <w:t>supra, it was revealed that admiralty courts have jurisdiction over interstate commerce, so it would follow</w:t>
      </w:r>
    </w:p>
    <w:p w:rsidR="00A17DF4" w:rsidRPr="004B2519" w:rsidRDefault="00A17DF4" w:rsidP="00A17DF4">
      <w:pPr>
        <w:rPr>
          <w:rFonts w:eastAsia="Times New Roman"/>
          <w:sz w:val="25"/>
          <w:szCs w:val="25"/>
        </w:rPr>
      </w:pPr>
      <w:r w:rsidRPr="004B2519">
        <w:rPr>
          <w:rFonts w:eastAsia="Times New Roman"/>
          <w:sz w:val="25"/>
          <w:szCs w:val="25"/>
        </w:rPr>
        <w:t xml:space="preserve">that the crimes listed in 27 CFR 72.11 are cognizable in an admiralty </w:t>
      </w:r>
      <w:r>
        <w:rPr>
          <w:rFonts w:eastAsia="Times New Roman"/>
          <w:sz w:val="25"/>
          <w:szCs w:val="25"/>
        </w:rPr>
        <w:t xml:space="preserve">or maritime court, and such are </w:t>
      </w:r>
      <w:r w:rsidRPr="004B2519">
        <w:rPr>
          <w:rFonts w:eastAsia="Times New Roman"/>
          <w:sz w:val="25"/>
          <w:szCs w:val="25"/>
        </w:rPr>
        <w:t>commercial courts. The relevant part of the text is as follows:</w:t>
      </w:r>
    </w:p>
    <w:p w:rsidR="00A17DF4" w:rsidRPr="004B2519" w:rsidRDefault="00A17DF4" w:rsidP="00A17DF4">
      <w:pPr>
        <w:rPr>
          <w:rFonts w:eastAsia="Times New Roman"/>
          <w:sz w:val="25"/>
          <w:szCs w:val="25"/>
        </w:rPr>
      </w:pPr>
      <w:r w:rsidRPr="004B2519">
        <w:rPr>
          <w:rFonts w:eastAsia="Times New Roman"/>
          <w:sz w:val="25"/>
          <w:szCs w:val="25"/>
        </w:rPr>
        <w:t>Commercial crimes. Any of the following types of crimes (Federal or State): Offenses</w:t>
      </w:r>
    </w:p>
    <w:p w:rsidR="00A17DF4" w:rsidRPr="004B2519" w:rsidRDefault="00A17DF4" w:rsidP="00A17DF4">
      <w:pPr>
        <w:rPr>
          <w:rFonts w:eastAsia="Times New Roman"/>
          <w:sz w:val="25"/>
          <w:szCs w:val="25"/>
        </w:rPr>
      </w:pPr>
      <w:r w:rsidRPr="004B2519">
        <w:rPr>
          <w:rFonts w:eastAsia="Times New Roman"/>
          <w:sz w:val="25"/>
          <w:szCs w:val="25"/>
        </w:rPr>
        <w:lastRenderedPageBreak/>
        <w:t>against the revenue laws; burglary; counterfeiting; forgery; kidnapping; larceny; robbery;</w:t>
      </w:r>
    </w:p>
    <w:p w:rsidR="00A17DF4" w:rsidRPr="004B2519" w:rsidRDefault="00A17DF4" w:rsidP="00A17DF4">
      <w:pPr>
        <w:rPr>
          <w:rFonts w:eastAsia="Times New Roman"/>
          <w:sz w:val="25"/>
          <w:szCs w:val="25"/>
        </w:rPr>
      </w:pPr>
      <w:r w:rsidRPr="004B2519">
        <w:rPr>
          <w:rFonts w:eastAsia="Times New Roman"/>
          <w:sz w:val="25"/>
          <w:szCs w:val="25"/>
        </w:rPr>
        <w:t>illegal sale or possession of deadly weapons; prostitution (including soliciting, procuring,</w:t>
      </w:r>
    </w:p>
    <w:p w:rsidR="00A17DF4" w:rsidRPr="004B2519" w:rsidRDefault="00A17DF4" w:rsidP="00A17DF4">
      <w:pPr>
        <w:rPr>
          <w:rFonts w:eastAsia="Times New Roman"/>
          <w:sz w:val="25"/>
          <w:szCs w:val="25"/>
        </w:rPr>
      </w:pPr>
      <w:r w:rsidRPr="004B2519">
        <w:rPr>
          <w:rFonts w:eastAsia="Times New Roman"/>
          <w:sz w:val="25"/>
          <w:szCs w:val="25"/>
        </w:rPr>
        <w:t>pandering, white slaving, keeping house of ill fame, and like offenses); extortion;</w:t>
      </w:r>
    </w:p>
    <w:p w:rsidR="00A17DF4" w:rsidRPr="004B2519" w:rsidRDefault="00A17DF4" w:rsidP="00A17DF4">
      <w:pPr>
        <w:rPr>
          <w:rFonts w:eastAsia="Times New Roman"/>
          <w:sz w:val="25"/>
          <w:szCs w:val="25"/>
        </w:rPr>
      </w:pPr>
      <w:r w:rsidRPr="004B2519">
        <w:rPr>
          <w:rFonts w:eastAsia="Times New Roman"/>
          <w:sz w:val="25"/>
          <w:szCs w:val="25"/>
        </w:rPr>
        <w:t>swindling and confidence games; and attempting to c</w:t>
      </w:r>
      <w:r>
        <w:rPr>
          <w:rFonts w:eastAsia="Times New Roman"/>
          <w:sz w:val="25"/>
          <w:szCs w:val="25"/>
        </w:rPr>
        <w:t xml:space="preserve">ommit, conspiring to commit, or </w:t>
      </w:r>
      <w:r w:rsidRPr="004B2519">
        <w:rPr>
          <w:rFonts w:eastAsia="Times New Roman"/>
          <w:sz w:val="25"/>
          <w:szCs w:val="25"/>
        </w:rPr>
        <w:t>compoundin</w:t>
      </w:r>
      <w:r>
        <w:rPr>
          <w:rFonts w:eastAsia="Times New Roman"/>
          <w:sz w:val="25"/>
          <w:szCs w:val="25"/>
        </w:rPr>
        <w:t xml:space="preserve">g any of the foregoing crimes. </w:t>
      </w:r>
      <w:r w:rsidRPr="004B2519">
        <w:rPr>
          <w:rFonts w:eastAsia="Times New Roman"/>
          <w:sz w:val="25"/>
          <w:szCs w:val="25"/>
        </w:rPr>
        <w:t>Addiction to narcotic drugs and use of</w:t>
      </w:r>
    </w:p>
    <w:p w:rsidR="00A17DF4" w:rsidRPr="004B2519" w:rsidRDefault="00A17DF4" w:rsidP="00A17DF4">
      <w:pPr>
        <w:rPr>
          <w:rFonts w:eastAsia="Times New Roman"/>
          <w:sz w:val="25"/>
          <w:szCs w:val="25"/>
        </w:rPr>
      </w:pPr>
      <w:r w:rsidRPr="004B2519">
        <w:rPr>
          <w:rFonts w:eastAsia="Times New Roman"/>
          <w:sz w:val="25"/>
          <w:szCs w:val="25"/>
        </w:rPr>
        <w:t>marihuana will be treated a</w:t>
      </w:r>
      <w:r>
        <w:rPr>
          <w:rFonts w:eastAsia="Times New Roman"/>
          <w:sz w:val="25"/>
          <w:szCs w:val="25"/>
        </w:rPr>
        <w:t>s if such were commercial crime (</w:t>
      </w:r>
      <w:r w:rsidRPr="004B2519">
        <w:rPr>
          <w:rFonts w:eastAsia="Times New Roman"/>
          <w:sz w:val="25"/>
          <w:szCs w:val="25"/>
        </w:rPr>
        <w:t>In the Ebswor</w:t>
      </w:r>
      <w:r>
        <w:rPr>
          <w:rFonts w:eastAsia="Times New Roman"/>
          <w:sz w:val="25"/>
          <w:szCs w:val="25"/>
        </w:rPr>
        <w:t>th &amp; Ebsworth lecture of 1994, infra</w:t>
      </w:r>
      <w:r w:rsidRPr="004B2519">
        <w:rPr>
          <w:rFonts w:eastAsia="Times New Roman"/>
          <w:sz w:val="25"/>
          <w:szCs w:val="25"/>
        </w:rPr>
        <w:t>, Proctor Wiswall states: “Congress has been</w:t>
      </w:r>
    </w:p>
    <w:p w:rsidR="00A17DF4" w:rsidRPr="004B2519" w:rsidRDefault="00A17DF4" w:rsidP="00A17DF4">
      <w:pPr>
        <w:rPr>
          <w:rFonts w:eastAsia="Times New Roman"/>
          <w:sz w:val="25"/>
          <w:szCs w:val="25"/>
        </w:rPr>
      </w:pPr>
      <w:r w:rsidRPr="004B2519">
        <w:rPr>
          <w:rFonts w:eastAsia="Times New Roman"/>
          <w:sz w:val="25"/>
          <w:szCs w:val="25"/>
        </w:rPr>
        <w:t>repeatedly held by the Court to have the power to ex</w:t>
      </w:r>
      <w:r>
        <w:rPr>
          <w:rFonts w:eastAsia="Times New Roman"/>
          <w:sz w:val="25"/>
          <w:szCs w:val="25"/>
        </w:rPr>
        <w:t>tend the admiralty and maritime jurisdiction by statute,</w:t>
      </w:r>
      <w:r w:rsidRPr="004B2519">
        <w:rPr>
          <w:rFonts w:eastAsia="Times New Roman"/>
          <w:sz w:val="25"/>
          <w:szCs w:val="25"/>
        </w:rPr>
        <w:t xml:space="preserve">and Congress has repeatedly exercised that power;” (see e.g., </w:t>
      </w:r>
    </w:p>
    <w:p w:rsidR="00A17DF4" w:rsidRPr="004B2519" w:rsidRDefault="00A17DF4" w:rsidP="00A17DF4">
      <w:pPr>
        <w:rPr>
          <w:rFonts w:eastAsia="Times New Roman"/>
          <w:sz w:val="25"/>
          <w:szCs w:val="25"/>
        </w:rPr>
      </w:pPr>
      <w:r>
        <w:rPr>
          <w:rFonts w:eastAsia="Times New Roman"/>
          <w:sz w:val="25"/>
          <w:szCs w:val="25"/>
        </w:rPr>
        <w:t>The "Lottawana", 88 U.S. 558 (1875); also</w:t>
      </w:r>
      <w:r w:rsidRPr="004B2519">
        <w:rPr>
          <w:rFonts w:eastAsia="Times New Roman"/>
          <w:sz w:val="25"/>
          <w:szCs w:val="25"/>
        </w:rPr>
        <w:t>Panama Railroad v. Johnson</w:t>
      </w:r>
    </w:p>
    <w:p w:rsidR="00A17DF4" w:rsidRDefault="00A17DF4" w:rsidP="00A17DF4">
      <w:pPr>
        <w:pStyle w:val="BodyTextIndent2"/>
        <w:tabs>
          <w:tab w:val="left" w:pos="0"/>
        </w:tabs>
        <w:spacing w:line="240" w:lineRule="auto"/>
        <w:ind w:left="0" w:firstLine="0"/>
      </w:pPr>
      <w:r>
        <w:rPr>
          <w:sz w:val="25"/>
          <w:szCs w:val="25"/>
        </w:rPr>
        <w:t>264 U.S. 375 (1924)).  All the Defendants “listed” are liable for the actions as stated in this complaint.</w:t>
      </w:r>
      <w:r w:rsidRPr="00D6717E">
        <w:t xml:space="preserve"> </w:t>
      </w:r>
      <w:r>
        <w:t xml:space="preserve">This is a complex parallel criinal/civil action for RICO remedies authorized by the federal statutes at  Federal False Claims Act against Loretta Lynch conspiry with Planned Parenthood, other US congressman and officials to and Barak H. Obama, </w:t>
      </w:r>
      <w:hyperlink r:id="rId1414" w:history="1">
        <w:r>
          <w:rPr>
            <w:rStyle w:val="Hyperlink"/>
          </w:rPr>
          <w:t>18 U.S.C. 1961</w:t>
        </w:r>
      </w:hyperlink>
      <w:r>
        <w:t xml:space="preserve"> </w:t>
      </w:r>
      <w:r>
        <w:rPr>
          <w:i/>
          <w:iCs/>
        </w:rPr>
        <w:t>et seq.</w:t>
      </w:r>
      <w:r>
        <w:t xml:space="preserve">;  for declaratory and injunctive relief;  for actual, consequential and exemplary damages; writs of attachment, writs of quo warranto  and for all other relief which this honorable Superior Court deems just and proper under all circumstances which have occasioned this Initial COMPLAINT.  See 18 U.S.C. </w:t>
      </w:r>
      <w:r>
        <w:rPr>
          <w:rFonts w:cs="Courier New"/>
        </w:rPr>
        <w:t>§§</w:t>
      </w:r>
      <w:r>
        <w:t xml:space="preserve"> </w:t>
      </w:r>
      <w:hyperlink r:id="rId1415" w:history="1">
        <w:r>
          <w:rPr>
            <w:rStyle w:val="Hyperlink"/>
          </w:rPr>
          <w:t>1964</w:t>
        </w:r>
      </w:hyperlink>
      <w:r>
        <w:t>(a) and (c) (“Civil RICO”).</w:t>
      </w:r>
    </w:p>
    <w:p w:rsidR="00A17DF4" w:rsidRDefault="00A17DF4" w:rsidP="00A17DF4">
      <w:pPr>
        <w:ind w:firstLine="720"/>
        <w:jc w:val="both"/>
      </w:pPr>
      <w:r>
        <w:t xml:space="preserve">The primary cause of this action is a widespread international criminal </w:t>
      </w:r>
      <w:r>
        <w:rPr>
          <w:i/>
          <w:iCs/>
        </w:rPr>
        <w:t>enterprise</w:t>
      </w:r>
      <w:r>
        <w:t xml:space="preserve"> engaged in a </w:t>
      </w:r>
      <w:r>
        <w:rPr>
          <w:i/>
          <w:iCs/>
        </w:rPr>
        <w:t>pattern of racketeering activity</w:t>
      </w:r>
      <w:r>
        <w:t xml:space="preserve"> across State lines, and a conspiracy to engage in </w:t>
      </w:r>
      <w:r>
        <w:rPr>
          <w:i/>
          <w:iCs/>
        </w:rPr>
        <w:t>racketeering activity</w:t>
      </w:r>
      <w:r>
        <w:t xml:space="preserve"> involving numerous RICO predicate acts during the past ten (10) calendar years.</w:t>
      </w:r>
    </w:p>
    <w:p w:rsidR="00A17DF4" w:rsidRDefault="00A17DF4" w:rsidP="00A17DF4">
      <w:pPr>
        <w:ind w:firstLine="720"/>
        <w:jc w:val="both"/>
      </w:pPr>
      <w:r>
        <w:t xml:space="preserve">The predicate acts alleged here cluster around criminal copyright infringement, trafficking in certain goods bearing counterfeit marks, tampering with and retaliation against a qualified Federal Witness, interstate transportation of stolen property, obstruction of justice, obstruction of criminal investigations, obstruction of State and local law enforcement, peonage and slavery.  See 18 U.S.C. </w:t>
      </w:r>
      <w:r>
        <w:rPr>
          <w:rFonts w:cs="Courier New"/>
        </w:rPr>
        <w:t>§§</w:t>
      </w:r>
      <w:r>
        <w:t xml:space="preserve"> </w:t>
      </w:r>
      <w:hyperlink r:id="rId1416" w:history="1">
        <w:r>
          <w:rPr>
            <w:rStyle w:val="Hyperlink"/>
          </w:rPr>
          <w:t>2319</w:t>
        </w:r>
      </w:hyperlink>
      <w:r>
        <w:t xml:space="preserve">, </w:t>
      </w:r>
      <w:hyperlink r:id="rId1417" w:history="1">
        <w:r>
          <w:rPr>
            <w:rStyle w:val="Hyperlink"/>
          </w:rPr>
          <w:t>2320</w:t>
        </w:r>
      </w:hyperlink>
      <w:r>
        <w:t xml:space="preserve">, </w:t>
      </w:r>
      <w:hyperlink r:id="rId1418" w:history="1">
        <w:r>
          <w:rPr>
            <w:rStyle w:val="Hyperlink"/>
          </w:rPr>
          <w:t>1512</w:t>
        </w:r>
      </w:hyperlink>
      <w:r>
        <w:t xml:space="preserve">, </w:t>
      </w:r>
      <w:hyperlink r:id="rId1419" w:history="1">
        <w:r>
          <w:rPr>
            <w:rStyle w:val="Hyperlink"/>
          </w:rPr>
          <w:t>1513</w:t>
        </w:r>
      </w:hyperlink>
      <w:r>
        <w:t xml:space="preserve">, </w:t>
      </w:r>
      <w:hyperlink r:id="rId1420" w:history="1">
        <w:r>
          <w:rPr>
            <w:rStyle w:val="Hyperlink"/>
          </w:rPr>
          <w:t>2315</w:t>
        </w:r>
      </w:hyperlink>
      <w:r>
        <w:t xml:space="preserve">, </w:t>
      </w:r>
      <w:hyperlink r:id="rId1421" w:history="1">
        <w:r>
          <w:rPr>
            <w:rStyle w:val="Hyperlink"/>
          </w:rPr>
          <w:t>1503</w:t>
        </w:r>
      </w:hyperlink>
      <w:r>
        <w:t xml:space="preserve">, </w:t>
      </w:r>
      <w:hyperlink r:id="rId1422" w:history="1">
        <w:r>
          <w:rPr>
            <w:rStyle w:val="Hyperlink"/>
          </w:rPr>
          <w:t>1510</w:t>
        </w:r>
      </w:hyperlink>
      <w:r>
        <w:t xml:space="preserve">, </w:t>
      </w:r>
      <w:hyperlink r:id="rId1423" w:history="1">
        <w:r>
          <w:rPr>
            <w:rStyle w:val="Hyperlink"/>
          </w:rPr>
          <w:t>1511</w:t>
        </w:r>
      </w:hyperlink>
      <w:r>
        <w:t xml:space="preserve"> and </w:t>
      </w:r>
      <w:hyperlink r:id="rId1424" w:history="1">
        <w:r>
          <w:rPr>
            <w:rStyle w:val="Hyperlink"/>
          </w:rPr>
          <w:t>1581</w:t>
        </w:r>
      </w:hyperlink>
      <w:r>
        <w:t>-</w:t>
      </w:r>
      <w:hyperlink r:id="rId1425" w:history="1">
        <w:r>
          <w:rPr>
            <w:rStyle w:val="Hyperlink"/>
          </w:rPr>
          <w:t>1588</w:t>
        </w:r>
      </w:hyperlink>
      <w:r>
        <w:t xml:space="preserve"> respectively.</w:t>
      </w:r>
    </w:p>
    <w:p w:rsidR="00A17DF4" w:rsidRPr="00A00675" w:rsidRDefault="00A17DF4" w:rsidP="00A17DF4">
      <w:pPr>
        <w:ind w:firstLine="720"/>
        <w:jc w:val="both"/>
      </w:pPr>
      <w:r>
        <w:t xml:space="preserve">Other RICO predicate acts, although </w:t>
      </w:r>
      <w:r>
        <w:rPr>
          <w:i/>
          <w:iCs/>
        </w:rPr>
        <w:t>appearing</w:t>
      </w:r>
      <w:r>
        <w:t xml:space="preserve"> to be isolated events, were actually part of the overall conspiracy and </w:t>
      </w:r>
      <w:r>
        <w:rPr>
          <w:i/>
          <w:iCs/>
        </w:rPr>
        <w:t>pattern of racketeering activity</w:t>
      </w:r>
      <w:r>
        <w:t xml:space="preserve"> alleged herein, </w:t>
      </w:r>
      <w:r>
        <w:rPr>
          <w:i/>
          <w:iCs/>
        </w:rPr>
        <w:t>e.g.</w:t>
      </w:r>
      <w:r>
        <w:t xml:space="preserve"> mail fraud and bank fraud.  See 18 U.S.C. </w:t>
      </w:r>
      <w:r>
        <w:rPr>
          <w:rFonts w:cs="Courier New"/>
        </w:rPr>
        <w:t>§§</w:t>
      </w:r>
      <w:r>
        <w:t xml:space="preserve"> </w:t>
      </w:r>
      <w:hyperlink r:id="rId1426" w:history="1">
        <w:r>
          <w:rPr>
            <w:rStyle w:val="Hyperlink"/>
          </w:rPr>
          <w:t>1341</w:t>
        </w:r>
      </w:hyperlink>
      <w:r>
        <w:t xml:space="preserve"> and </w:t>
      </w:r>
      <w:hyperlink r:id="rId1427" w:history="1">
        <w:r>
          <w:rPr>
            <w:rStyle w:val="Hyperlink"/>
          </w:rPr>
          <w:t>1344</w:t>
        </w:r>
      </w:hyperlink>
      <w:r>
        <w:t xml:space="preserve">, respectively. The primary objective of the racketeering </w:t>
      </w:r>
      <w:r>
        <w:rPr>
          <w:i/>
          <w:iCs/>
        </w:rPr>
        <w:t>enterprise</w:t>
      </w:r>
      <w:r>
        <w:t xml:space="preserve"> has been to inflict severe and sustained economic hardship upon Plaintiff, with the intent of impairing, obstructing, preventing and discouraging Plaintiff from writing, publishing, investigating and conducting judicial activism as a qualified </w:t>
      </w:r>
      <w:hyperlink r:id="rId1428" w:history="1">
        <w:r>
          <w:rPr>
            <w:rStyle w:val="Hyperlink"/>
          </w:rPr>
          <w:t>Private Attorney General</w:t>
        </w:r>
      </w:hyperlink>
      <w:r>
        <w:t>.</w:t>
      </w:r>
      <w:r w:rsidRPr="00A00675">
        <w:rPr>
          <w:b/>
          <w:bCs/>
          <w:sz w:val="40"/>
          <w:szCs w:val="40"/>
        </w:rPr>
        <w:t xml:space="preserve"> </w:t>
      </w:r>
    </w:p>
    <w:p w:rsidR="00A17DF4" w:rsidRDefault="00A17DF4" w:rsidP="00A17DF4">
      <w:pPr>
        <w:pStyle w:val="BodyTextIndent"/>
        <w:ind w:left="0"/>
        <w:jc w:val="both"/>
      </w:pPr>
    </w:p>
    <w:p w:rsidR="00A17DF4" w:rsidRDefault="00A17DF4" w:rsidP="00A17DF4">
      <w:pPr>
        <w:pStyle w:val="BodyTextIndent"/>
        <w:ind w:left="0"/>
        <w:jc w:val="both"/>
      </w:pPr>
    </w:p>
    <w:p w:rsidR="00A17DF4" w:rsidRDefault="00A17DF4" w:rsidP="00A17DF4">
      <w:pPr>
        <w:pStyle w:val="BodyTextIndent"/>
        <w:ind w:left="0"/>
        <w:jc w:val="both"/>
      </w:pPr>
    </w:p>
    <w:p w:rsidR="00A17DF4" w:rsidRDefault="00A17DF4" w:rsidP="00A17DF4">
      <w:pPr>
        <w:pStyle w:val="BodyTextIndent"/>
        <w:ind w:left="0"/>
        <w:jc w:val="both"/>
      </w:pPr>
      <w:r>
        <w:t xml:space="preserve">On August 1, 2001 </w:t>
      </w:r>
      <w:r>
        <w:rPr>
          <w:i/>
          <w:iCs/>
        </w:rPr>
        <w:t>A.D.</w:t>
      </w:r>
      <w:r>
        <w:t>, Plaintiff filed a federal lawsuit in the District Court of the United States for the Eastern Judicial District of California (“</w:t>
      </w:r>
      <w:hyperlink r:id="rId1429" w:history="1">
        <w:r>
          <w:rPr>
            <w:rStyle w:val="Hyperlink"/>
          </w:rPr>
          <w:t>DCUS</w:t>
        </w:r>
      </w:hyperlink>
      <w:r>
        <w:t>”), in Sacramento, alleging five separate counts:</w:t>
      </w:r>
    </w:p>
    <w:p w:rsidR="00A17DF4" w:rsidRDefault="00A17DF4" w:rsidP="00A17DF4">
      <w:pPr>
        <w:ind w:left="720"/>
      </w:pPr>
      <w:r>
        <w:t>(1)</w:t>
      </w:r>
      <w:r>
        <w:tab/>
        <w:t>copyright infringement;</w:t>
      </w:r>
    </w:p>
    <w:p w:rsidR="00A17DF4" w:rsidRDefault="00A17DF4" w:rsidP="00A17DF4">
      <w:pPr>
        <w:ind w:left="720"/>
      </w:pPr>
      <w:r>
        <w:t>(2)</w:t>
      </w:r>
      <w:r>
        <w:tab/>
        <w:t>trademark infringement;</w:t>
      </w:r>
    </w:p>
    <w:p w:rsidR="00A17DF4" w:rsidRDefault="00A17DF4" w:rsidP="00A17DF4">
      <w:pPr>
        <w:ind w:left="720"/>
      </w:pPr>
      <w:r>
        <w:t>(3)</w:t>
      </w:r>
      <w:r>
        <w:tab/>
        <w:t>deprivation of fundamental Rights;</w:t>
      </w:r>
    </w:p>
    <w:p w:rsidR="00A17DF4" w:rsidRDefault="00A17DF4" w:rsidP="00A17DF4">
      <w:pPr>
        <w:ind w:left="720"/>
      </w:pPr>
      <w:r>
        <w:t>(4)</w:t>
      </w:r>
      <w:r>
        <w:tab/>
        <w:t>conspiracy to deprive fundamental Rights;  and,</w:t>
      </w:r>
    </w:p>
    <w:p w:rsidR="00A17DF4" w:rsidRDefault="00A17DF4" w:rsidP="00A17DF4">
      <w:pPr>
        <w:spacing w:line="480" w:lineRule="auto"/>
        <w:ind w:left="720"/>
      </w:pPr>
      <w:r>
        <w:t>(5)</w:t>
      </w:r>
      <w:r>
        <w:tab/>
        <w:t>unfair competition under California State laws.</w:t>
      </w:r>
    </w:p>
    <w:p w:rsidR="00A17DF4" w:rsidRDefault="00A17DF4" w:rsidP="00A17DF4">
      <w:pPr>
        <w:pStyle w:val="BodyTextIndent"/>
        <w:jc w:val="both"/>
      </w:pPr>
      <w:r>
        <w:t xml:space="preserve">That case is now on appeal to the U.S. Court of Appeals for the Ninth Circuit, where it presently awaits a ruling on Appellant’s </w:t>
      </w:r>
      <w:hyperlink r:id="rId1430" w:history="1">
        <w:r>
          <w:rPr>
            <w:rStyle w:val="Hyperlink"/>
          </w:rPr>
          <w:t xml:space="preserve">MOTION FOR REHEARING </w:t>
        </w:r>
        <w:r>
          <w:rPr>
            <w:rStyle w:val="Hyperlink"/>
            <w:i/>
            <w:iCs/>
          </w:rPr>
          <w:t>EN BANC</w:t>
        </w:r>
      </w:hyperlink>
      <w:r>
        <w:t xml:space="preserve"> and a parallel ruling on an </w:t>
      </w:r>
      <w:hyperlink r:id="rId1431" w:history="1">
        <w:r>
          <w:rPr>
            <w:rStyle w:val="Hyperlink"/>
          </w:rPr>
          <w:t xml:space="preserve">APPLICATION FOR WRIT IN THE NATURE OF A </w:t>
        </w:r>
        <w:r>
          <w:rPr>
            <w:rStyle w:val="Hyperlink"/>
            <w:i/>
            <w:iCs/>
          </w:rPr>
          <w:t>QUO WARRANTO</w:t>
        </w:r>
      </w:hyperlink>
      <w:r>
        <w:t xml:space="preserve"> by the United States </w:t>
      </w:r>
      <w:r>
        <w:rPr>
          <w:i/>
          <w:iCs/>
        </w:rPr>
        <w:t>ex rel.</w:t>
      </w:r>
    </w:p>
    <w:p w:rsidR="00A17DF4" w:rsidRDefault="00A17DF4" w:rsidP="00A17DF4">
      <w:pPr>
        <w:pStyle w:val="BodyTextIndent"/>
        <w:jc w:val="both"/>
      </w:pPr>
      <w:r>
        <w:t>In anticipation of probable obstruction by federal officers and employees of the United States District Court in Sacramento (“</w:t>
      </w:r>
      <w:hyperlink r:id="rId1432" w:history="1">
        <w:r>
          <w:rPr>
            <w:rStyle w:val="Hyperlink"/>
          </w:rPr>
          <w:t>USDC</w:t>
        </w:r>
      </w:hyperlink>
      <w:r>
        <w:t>”), Plaintiff reserved COUNT SIX: Civil RICO for adjudication by this Superior Court of California.  This action is COUNT SIX+, in effect.</w:t>
      </w:r>
    </w:p>
    <w:p w:rsidR="00A17DF4" w:rsidRDefault="00A17DF4" w:rsidP="00A17DF4">
      <w:pPr>
        <w:pStyle w:val="BodyTextIndent"/>
        <w:jc w:val="both"/>
      </w:pPr>
      <w:r>
        <w:t xml:space="preserve">The obstruction anticipated by Plaintiff has now occurred in that federal case, in part by impersonation of </w:t>
      </w:r>
      <w:hyperlink r:id="rId1433" w:anchor="3" w:history="1">
        <w:r>
          <w:rPr>
            <w:rStyle w:val="Hyperlink"/>
          </w:rPr>
          <w:t>Article III</w:t>
        </w:r>
      </w:hyperlink>
      <w:r>
        <w:t xml:space="preserve"> federal judges in violation of </w:t>
      </w:r>
      <w:hyperlink r:id="rId1434" w:history="1">
        <w:r>
          <w:rPr>
            <w:rStyle w:val="Hyperlink"/>
          </w:rPr>
          <w:t>18 U.S.C. 912</w:t>
        </w:r>
      </w:hyperlink>
      <w:r>
        <w:t xml:space="preserve"> (a federal felony) and of numerous Ninth Circuit </w:t>
      </w:r>
      <w:hyperlink r:id="rId1435" w:history="1">
        <w:r>
          <w:rPr>
            <w:rStyle w:val="Hyperlink"/>
          </w:rPr>
          <w:t>precedents</w:t>
        </w:r>
      </w:hyperlink>
      <w:r>
        <w:t xml:space="preserve"> in re civil jurisdiction of U.S. magistrate judges.</w:t>
      </w:r>
    </w:p>
    <w:p w:rsidR="00A17DF4" w:rsidRDefault="00A17DF4" w:rsidP="00A17DF4">
      <w:pPr>
        <w:pStyle w:val="BodyTextIndent"/>
        <w:jc w:val="both"/>
      </w:pPr>
      <w:r>
        <w:t>As such, federal officers and employees are now among the probable causes that threaten further continuation of the severe economic hardship and other wrongs described above.</w:t>
      </w:r>
    </w:p>
    <w:p w:rsidR="00A17DF4" w:rsidRDefault="00A17DF4" w:rsidP="00A17DF4">
      <w:pPr>
        <w:pStyle w:val="BodyTextIndent"/>
        <w:jc w:val="both"/>
      </w:pPr>
      <w:r>
        <w:t xml:space="preserve">It is also apparent to Plaintiff, who hereby makes a formal offer to prove, that the instant action should </w:t>
      </w:r>
      <w:r>
        <w:rPr>
          <w:u w:val="single"/>
        </w:rPr>
        <w:t>not</w:t>
      </w:r>
      <w:r>
        <w:t xml:space="preserve"> be removed into the </w:t>
      </w:r>
      <w:hyperlink r:id="rId1436" w:anchor="3" w:history="1">
        <w:r>
          <w:rPr>
            <w:rStyle w:val="Hyperlink"/>
          </w:rPr>
          <w:t>Article III</w:t>
        </w:r>
      </w:hyperlink>
      <w:r>
        <w:t xml:space="preserve"> </w:t>
      </w:r>
      <w:hyperlink r:id="rId1437" w:history="1">
        <w:r>
          <w:rPr>
            <w:rStyle w:val="Hyperlink"/>
          </w:rPr>
          <w:t>DCUS</w:t>
        </w:r>
      </w:hyperlink>
      <w:r>
        <w:t xml:space="preserve"> because the DCUS is presently vacant, nor should it ever be removed into the </w:t>
      </w:r>
      <w:hyperlink r:id="rId1438" w:anchor="4:3:2" w:history="1">
        <w:r>
          <w:rPr>
            <w:rStyle w:val="Hyperlink"/>
          </w:rPr>
          <w:t>Article IV</w:t>
        </w:r>
      </w:hyperlink>
      <w:r>
        <w:t xml:space="preserve"> </w:t>
      </w:r>
      <w:hyperlink r:id="rId1439" w:history="1">
        <w:r>
          <w:rPr>
            <w:rStyle w:val="Hyperlink"/>
          </w:rPr>
          <w:t>USDC</w:t>
        </w:r>
      </w:hyperlink>
      <w:r>
        <w:t xml:space="preserve"> because of demonstrable bias and prejudice among officers and employees of the USDC.</w:t>
      </w:r>
    </w:p>
    <w:p w:rsidR="00A17DF4" w:rsidRPr="004B2519" w:rsidRDefault="00A17DF4" w:rsidP="00A17DF4">
      <w:pPr>
        <w:rPr>
          <w:rFonts w:eastAsia="Times New Roman"/>
          <w:sz w:val="25"/>
          <w:szCs w:val="25"/>
        </w:rPr>
      </w:pPr>
    </w:p>
    <w:p w:rsidR="00A17DF4" w:rsidRDefault="00A17DF4" w:rsidP="00A17DF4">
      <w:pPr>
        <w:rPr>
          <w:sz w:val="24"/>
          <w:szCs w:val="24"/>
        </w:rPr>
      </w:pPr>
      <w:r w:rsidRPr="003F6422">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3F6422">
        <w:rPr>
          <w:bCs/>
          <w:sz w:val="24"/>
          <w:szCs w:val="24"/>
        </w:rPr>
        <w:t xml:space="preserve">Montana, Nebraska, Nevada, New Hampshire, New Jersey, New Mexico, New York, North Carolina, North Dakota, Ohio, Oklahoma, </w:t>
      </w:r>
      <w:r w:rsidRPr="003F6422">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w:t>
      </w:r>
      <w:r w:rsidRPr="003F6422">
        <w:rPr>
          <w:i/>
          <w:sz w:val="24"/>
          <w:szCs w:val="24"/>
        </w:rPr>
        <w:t>EX REL</w:t>
      </w:r>
      <w:r w:rsidRPr="003F6422">
        <w:rPr>
          <w:sz w:val="24"/>
          <w:szCs w:val="24"/>
        </w:rPr>
        <w:t xml:space="preserve"> Sharon Bridgewater (A.K.A. Sharon Abusalem, Sharon Davis) . and/or Private Attorney . and on behalf of myself, ., one or more of </w:t>
      </w:r>
      <w:r w:rsidRPr="003F6422">
        <w:rPr>
          <w:sz w:val="24"/>
          <w:szCs w:val="24"/>
        </w:rPr>
        <w:lastRenderedPageBreak/>
        <w:t xml:space="preserve">the following companies, Specialty Investment Group  L.L.C., a Georgia Company, Specialty Global Investments Inc.,  a Nevada Corporation, and Bridgewater &amp; Company Inc., The Coalition for Empowerment(formerly Greater Lansing Helping Hands)a501C-3 non-profit organization, B &amp; B Building Maintenance INC. a Michigan Corporation,and those similarly situated  INTERVENING PLAINTIFFS AND/OR PETITIONERS have been </w:t>
      </w:r>
      <w:r w:rsidRPr="003F6422">
        <w:rPr>
          <w:i/>
          <w:iCs/>
          <w:sz w:val="24"/>
          <w:szCs w:val="24"/>
        </w:rPr>
        <w:t>systematically</w:t>
      </w:r>
      <w:r w:rsidRPr="003F6422">
        <w:rPr>
          <w:sz w:val="24"/>
          <w:szCs w:val="24"/>
        </w:rPr>
        <w:t xml:space="preserve"> deprived of their fundamental Rights to  process of Law, as guaranteed by the United States Constitution and/or deprived and/or defrauded of the intangible right of honest services since 1993 and continuing thru present.  The Plaintiffs and/or Petitioners brings this lawsuit in its sovereign capacity</w:t>
      </w:r>
      <w:r w:rsidRPr="003F6422">
        <w:rPr>
          <w:bCs/>
          <w:sz w:val="24"/>
          <w:szCs w:val="24"/>
        </w:rPr>
        <w:t xml:space="preserve"> the  “United States” to </w:t>
      </w:r>
      <w:r w:rsidRPr="003F6422">
        <w:rPr>
          <w:sz w:val="24"/>
          <w:szCs w:val="24"/>
        </w:rPr>
        <w:t>enforce a public right or to protect the public’s interest and to enforce civil rights on behalf of class plaintiffs and/or Petitioners and there is no statue of limitations in this action.(The Supreme Court has repeatedly held that the United States is not bound by a statute oflimitations or subject to the defense of laches when it brings a lawsuit in its sovereign capacity</w:t>
      </w:r>
      <w:r w:rsidRPr="003F6422">
        <w:rPr>
          <w:bCs/>
          <w:sz w:val="24"/>
          <w:szCs w:val="24"/>
        </w:rPr>
        <w:t>“The United States of America</w:t>
      </w:r>
      <w:r w:rsidRPr="003F6422">
        <w:rPr>
          <w:sz w:val="24"/>
          <w:szCs w:val="24"/>
        </w:rPr>
        <w:t xml:space="preserve">to enforce a public right or to protect the public’s interest. Utah Power &amp; Light Co. v.United States, 243 U.S. 389, 409 (1917)  A neglect of duty on the partof Government officers is no defense to a suit by it to enforce a public right or protect apublic interest.”  </w:t>
      </w:r>
      <w:r>
        <w:rPr>
          <w:sz w:val="24"/>
          <w:szCs w:val="24"/>
        </w:rPr>
        <w:t xml:space="preserve">  Continuing conspiracy of US President(s) dating back to Woodrow Wilson</w:t>
      </w:r>
    </w:p>
    <w:p w:rsidR="00A17DF4" w:rsidRDefault="00A17DF4" w:rsidP="00A17DF4">
      <w:pPr>
        <w:rPr>
          <w:sz w:val="24"/>
          <w:szCs w:val="24"/>
        </w:rPr>
      </w:pPr>
    </w:p>
    <w:p w:rsidR="00A17DF4" w:rsidRPr="00A161B6" w:rsidRDefault="00A17DF4" w:rsidP="00A17DF4">
      <w:pPr>
        <w:pStyle w:val="BodyTextIndent"/>
        <w:ind w:left="0"/>
        <w:rPr>
          <w:b/>
          <w:sz w:val="24"/>
          <w:szCs w:val="24"/>
        </w:rPr>
      </w:pPr>
      <w:r w:rsidRPr="00E2489A">
        <w:rPr>
          <w:b/>
          <w:sz w:val="24"/>
          <w:szCs w:val="24"/>
        </w:rPr>
        <w:t>IV</w:t>
      </w:r>
    </w:p>
    <w:p w:rsidR="00A17DF4" w:rsidRPr="00A77249" w:rsidRDefault="00A17DF4" w:rsidP="00A17DF4">
      <w:pPr>
        <w:spacing w:before="100" w:beforeAutospacing="1" w:after="100" w:afterAutospacing="1"/>
        <w:rPr>
          <w:sz w:val="24"/>
          <w:szCs w:val="24"/>
        </w:rPr>
      </w:pPr>
    </w:p>
    <w:p w:rsidR="00A17DF4" w:rsidRPr="00A77249" w:rsidRDefault="00A17DF4" w:rsidP="00A17DF4">
      <w:pPr>
        <w:spacing w:before="100" w:beforeAutospacing="1" w:after="100" w:afterAutospacing="1"/>
        <w:rPr>
          <w:sz w:val="24"/>
          <w:szCs w:val="24"/>
        </w:rPr>
      </w:pPr>
      <w:r w:rsidRPr="00A77249">
        <w:rPr>
          <w:sz w:val="24"/>
          <w:szCs w:val="24"/>
        </w:rPr>
        <w:t xml:space="preserve">                         </w:t>
      </w:r>
      <w:hyperlink w:anchor="contents" w:history="1">
        <w:r w:rsidRPr="00A77249">
          <w:rPr>
            <w:rStyle w:val="Hyperlink"/>
            <w:b/>
            <w:bCs/>
            <w:color w:val="auto"/>
          </w:rPr>
          <w:t>PARTIAL LIST OF RICO PREDICATE ACTS</w:t>
        </w:r>
      </w:hyperlink>
    </w:p>
    <w:p w:rsidR="00A17DF4" w:rsidRPr="00A77249" w:rsidRDefault="00A17DF4" w:rsidP="00A17DF4">
      <w:pPr>
        <w:pStyle w:val="BodyTextIndent"/>
        <w:rPr>
          <w:b/>
          <w:sz w:val="24"/>
          <w:szCs w:val="24"/>
        </w:rPr>
      </w:pPr>
      <w:r w:rsidRPr="00A77249">
        <w:rPr>
          <w:sz w:val="24"/>
          <w:szCs w:val="24"/>
        </w:rPr>
        <w:t xml:space="preserve">                  </w:t>
      </w:r>
      <w:hyperlink w:anchor="contents" w:history="1">
        <w:r w:rsidRPr="00A77249">
          <w:rPr>
            <w:rStyle w:val="Hyperlink"/>
            <w:b/>
            <w:bCs/>
            <w:color w:val="auto"/>
          </w:rPr>
          <w:t>AND OTHER ACTS OF WITNESS RETALIATION</w:t>
        </w:r>
      </w:hyperlink>
    </w:p>
    <w:p w:rsidR="00A17DF4" w:rsidRPr="00E2489A" w:rsidRDefault="00A17DF4" w:rsidP="00A17DF4">
      <w:pPr>
        <w:rPr>
          <w:sz w:val="24"/>
          <w:szCs w:val="24"/>
        </w:rPr>
      </w:pPr>
    </w:p>
    <w:p w:rsidR="00A17DF4" w:rsidRPr="00E2489A" w:rsidRDefault="00A17DF4" w:rsidP="00A17DF4">
      <w:pPr>
        <w:rPr>
          <w:sz w:val="24"/>
          <w:szCs w:val="24"/>
        </w:rPr>
      </w:pPr>
    </w:p>
    <w:p w:rsidR="00A17DF4" w:rsidRPr="00A77249" w:rsidRDefault="00A17DF4" w:rsidP="00A17DF4">
      <w:pPr>
        <w:rPr>
          <w:sz w:val="24"/>
          <w:szCs w:val="24"/>
        </w:rPr>
      </w:pPr>
      <w:r w:rsidRPr="00A77249">
        <w:rPr>
          <w:sz w:val="24"/>
          <w:szCs w:val="24"/>
        </w:rPr>
        <w:t xml:space="preserve">Particular attention of this honorable Court is now drawn to Exhibits </w:t>
      </w:r>
      <w:hyperlink r:id="rId1440" w:anchor="L6" w:history="1">
        <w:r w:rsidRPr="00A77249">
          <w:rPr>
            <w:rStyle w:val="Hyperlink"/>
            <w:color w:val="auto"/>
          </w:rPr>
          <w:t>L</w:t>
        </w:r>
        <w:r w:rsidRPr="00A77249">
          <w:rPr>
            <w:rStyle w:val="Hyperlink"/>
            <w:color w:val="auto"/>
          </w:rPr>
          <w:noBreakHyphen/>
          <w:t>6</w:t>
        </w:r>
      </w:hyperlink>
      <w:r w:rsidRPr="00A77249">
        <w:rPr>
          <w:sz w:val="24"/>
          <w:szCs w:val="24"/>
        </w:rPr>
        <w:t xml:space="preserve">, </w:t>
      </w:r>
      <w:hyperlink r:id="rId1441" w:anchor="D46" w:history="1">
        <w:r w:rsidRPr="00A77249">
          <w:rPr>
            <w:rStyle w:val="Hyperlink"/>
            <w:color w:val="auto"/>
          </w:rPr>
          <w:t>D</w:t>
        </w:r>
        <w:r w:rsidRPr="00A77249">
          <w:rPr>
            <w:rStyle w:val="Hyperlink"/>
            <w:color w:val="auto"/>
          </w:rPr>
          <w:noBreakHyphen/>
          <w:t>46</w:t>
        </w:r>
      </w:hyperlink>
      <w:r w:rsidRPr="00A77249">
        <w:rPr>
          <w:sz w:val="24"/>
          <w:szCs w:val="24"/>
        </w:rPr>
        <w:t xml:space="preserve"> and </w:t>
      </w:r>
      <w:hyperlink r:id="rId1442" w:anchor="D47" w:history="1">
        <w:r w:rsidRPr="00A77249">
          <w:rPr>
            <w:rStyle w:val="Hyperlink"/>
            <w:color w:val="auto"/>
          </w:rPr>
          <w:t>D</w:t>
        </w:r>
        <w:r w:rsidRPr="00A77249">
          <w:rPr>
            <w:rStyle w:val="Hyperlink"/>
            <w:color w:val="auto"/>
          </w:rPr>
          <w:noBreakHyphen/>
          <w:t>47</w:t>
        </w:r>
      </w:hyperlink>
      <w:r w:rsidRPr="00A77249">
        <w:rPr>
          <w:sz w:val="24"/>
          <w:szCs w:val="24"/>
        </w:rPr>
        <w:t xml:space="preserve">. Exhibit </w:t>
      </w:r>
      <w:hyperlink r:id="rId1443" w:anchor="L6" w:history="1">
        <w:r w:rsidRPr="00A77249">
          <w:rPr>
            <w:rStyle w:val="Hyperlink"/>
            <w:color w:val="auto"/>
          </w:rPr>
          <w:t>L</w:t>
        </w:r>
        <w:r w:rsidRPr="00A77249">
          <w:rPr>
            <w:rStyle w:val="Hyperlink"/>
            <w:color w:val="auto"/>
          </w:rPr>
          <w:noBreakHyphen/>
          <w:t>6</w:t>
        </w:r>
      </w:hyperlink>
      <w:r w:rsidRPr="00A77249">
        <w:rPr>
          <w:rStyle w:val="Hyperlink"/>
          <w:color w:val="auto"/>
        </w:rPr>
        <w:t xml:space="preserve">.    </w:t>
      </w:r>
      <w:r w:rsidRPr="00A77249">
        <w:rPr>
          <w:sz w:val="24"/>
          <w:szCs w:val="24"/>
        </w:rPr>
        <w:t xml:space="preserve"> The acts or omissions of Eric Holder the US Attorney . in the case particularly relevant to the instant case, because it elevated </w:t>
      </w:r>
      <w:r>
        <w:rPr>
          <w:sz w:val="24"/>
          <w:szCs w:val="24"/>
        </w:rPr>
        <w:t xml:space="preserve">Barak H. Obama(AKA Barry Soertoes) (and predesscor) </w:t>
      </w:r>
      <w:r w:rsidRPr="00A77249">
        <w:rPr>
          <w:sz w:val="24"/>
          <w:szCs w:val="24"/>
        </w:rPr>
        <w:t xml:space="preserve"> and/or Eric Holder Jr. and co-conspirators to the status of RICO predicate acts.   Exhibit </w:t>
      </w:r>
      <w:hyperlink r:id="rId1444" w:anchor="D46" w:history="1">
        <w:r w:rsidRPr="00A77249">
          <w:rPr>
            <w:rStyle w:val="Hyperlink"/>
            <w:color w:val="auto"/>
          </w:rPr>
          <w:t>D</w:t>
        </w:r>
        <w:r w:rsidRPr="00A77249">
          <w:rPr>
            <w:rStyle w:val="Hyperlink"/>
            <w:color w:val="auto"/>
          </w:rPr>
          <w:noBreakHyphen/>
          <w:t>46</w:t>
        </w:r>
      </w:hyperlink>
      <w:r w:rsidRPr="00A77249">
        <w:rPr>
          <w:sz w:val="24"/>
          <w:szCs w:val="24"/>
        </w:rPr>
        <w:t xml:space="preserve"> is a partial list of </w:t>
      </w:r>
      <w:hyperlink r:id="rId1445" w:history="1">
        <w:r w:rsidRPr="00A77249">
          <w:rPr>
            <w:rStyle w:val="Hyperlink"/>
            <w:color w:val="auto"/>
          </w:rPr>
          <w:t>Documented Retaliations</w:t>
        </w:r>
      </w:hyperlink>
      <w:r w:rsidRPr="00A77249">
        <w:rPr>
          <w:sz w:val="24"/>
          <w:szCs w:val="24"/>
        </w:rPr>
        <w:t xml:space="preserve"> which Plaintiff had suffered </w:t>
      </w:r>
      <w:r w:rsidRPr="00A77249">
        <w:rPr>
          <w:i/>
          <w:iCs/>
          <w:sz w:val="24"/>
          <w:szCs w:val="24"/>
        </w:rPr>
        <w:t>prior</w:t>
      </w:r>
      <w:r w:rsidRPr="00A77249">
        <w:rPr>
          <w:sz w:val="24"/>
          <w:szCs w:val="24"/>
        </w:rPr>
        <w:t xml:space="preserve"> to the date on which the federal case was first filed (August 1, 2001 </w:t>
      </w:r>
      <w:r w:rsidRPr="00A77249">
        <w:rPr>
          <w:i/>
          <w:iCs/>
          <w:sz w:val="24"/>
          <w:szCs w:val="24"/>
        </w:rPr>
        <w:t>A.D.</w:t>
      </w:r>
      <w:r w:rsidRPr="00A77249">
        <w:rPr>
          <w:sz w:val="24"/>
          <w:szCs w:val="24"/>
        </w:rPr>
        <w:t xml:space="preserve">) </w:t>
      </w:r>
      <w:hyperlink r:id="rId1446" w:tooltip="Permanent Link to Whistleblower Karen Hudes Exposes How the World Bank Is Laundering Money" w:history="1">
        <w:r w:rsidRPr="00A77249">
          <w:rPr>
            <w:spacing w:val="-21"/>
            <w:sz w:val="24"/>
            <w:szCs w:val="24"/>
          </w:rPr>
          <w:t>Whistleblower Karen Hudes Exposes How the World Bank Is Laundering Money</w:t>
        </w:r>
      </w:hyperlink>
      <w:r w:rsidRPr="00A77249">
        <w:rPr>
          <w:sz w:val="24"/>
          <w:szCs w:val="24"/>
        </w:rPr>
        <w:t xml:space="preserve">, Edward Snowden NSA illegal spying,  Exhibit </w:t>
      </w:r>
      <w:hyperlink r:id="rId1447" w:anchor="D47" w:history="1">
        <w:r w:rsidRPr="00A77249">
          <w:rPr>
            <w:rStyle w:val="Hyperlink"/>
            <w:color w:val="auto"/>
          </w:rPr>
          <w:t>D</w:t>
        </w:r>
        <w:r w:rsidRPr="00A77249">
          <w:rPr>
            <w:rStyle w:val="Hyperlink"/>
            <w:color w:val="auto"/>
          </w:rPr>
          <w:noBreakHyphen/>
          <w:t>47</w:t>
        </w:r>
      </w:hyperlink>
      <w:r w:rsidRPr="00A77249">
        <w:rPr>
          <w:sz w:val="24"/>
          <w:szCs w:val="24"/>
        </w:rPr>
        <w:t xml:space="preserve"> is a subset of those Documented Retaliations which also qualify as one or more of the RICO </w:t>
      </w:r>
      <w:hyperlink r:id="rId1448" w:history="1">
        <w:r w:rsidRPr="00A77249">
          <w:rPr>
            <w:rStyle w:val="Hyperlink"/>
            <w:color w:val="auto"/>
          </w:rPr>
          <w:t>Predicate Acts</w:t>
        </w:r>
      </w:hyperlink>
      <w:r w:rsidRPr="00A77249">
        <w:rPr>
          <w:sz w:val="24"/>
          <w:szCs w:val="24"/>
        </w:rPr>
        <w:t xml:space="preserve"> that are itemized at 18 U.S.C. §§ </w:t>
      </w:r>
      <w:hyperlink r:id="rId1449" w:history="1">
        <w:r w:rsidRPr="00A77249">
          <w:rPr>
            <w:rStyle w:val="Hyperlink"/>
            <w:color w:val="auto"/>
          </w:rPr>
          <w:t>1961</w:t>
        </w:r>
      </w:hyperlink>
      <w:r w:rsidRPr="00A77249">
        <w:rPr>
          <w:sz w:val="24"/>
          <w:szCs w:val="24"/>
        </w:rPr>
        <w:t xml:space="preserve">(1)(B), (1)(D), and (5). The Class Plaintiff Sharon Bridgewater “Whistleblower” The filing of a unlawful detainer lawsuit(a summary proceeding)without due </w:t>
      </w:r>
      <w:r w:rsidRPr="00A77249">
        <w:rPr>
          <w:sz w:val="24"/>
          <w:szCs w:val="24"/>
        </w:rPr>
        <w:lastRenderedPageBreak/>
        <w:t xml:space="preserve">process of law and maintaining the lawsuit against the Class Plaintiff Representative for two year lawsuit which constitute the collection of unlawful debt(at least two predicate acts within a </w:t>
      </w:r>
    </w:p>
    <w:p w:rsidR="00A17DF4" w:rsidRPr="00A77249" w:rsidRDefault="00A17DF4" w:rsidP="00A17DF4">
      <w:pPr>
        <w:rPr>
          <w:sz w:val="24"/>
          <w:szCs w:val="24"/>
        </w:rPr>
      </w:pPr>
      <w:r w:rsidRPr="00A77249">
        <w:rPr>
          <w:sz w:val="24"/>
          <w:szCs w:val="24"/>
        </w:rPr>
        <w:t>ten year period against the class Plaintiff representative - misuse and abuse of the Superior Court)</w:t>
      </w:r>
      <w:r w:rsidRPr="00A77249">
        <w:rPr>
          <w:rStyle w:val="FootnoteReference"/>
          <w:sz w:val="24"/>
          <w:szCs w:val="24"/>
        </w:rPr>
        <w:footnoteReference w:id="28"/>
      </w:r>
      <w:r w:rsidRPr="00A77249">
        <w:rPr>
          <w:sz w:val="24"/>
          <w:szCs w:val="24"/>
        </w:rPr>
        <w:t xml:space="preserve"> is </w:t>
      </w:r>
      <w:r w:rsidRPr="00A77249">
        <w:rPr>
          <w:bCs/>
          <w:sz w:val="24"/>
          <w:szCs w:val="24"/>
        </w:rPr>
        <w:t>Plaintiff now testifies that the partial list of acts and events now documented in Exhibits D</w:t>
      </w:r>
      <w:r w:rsidRPr="00A77249">
        <w:rPr>
          <w:bCs/>
          <w:sz w:val="24"/>
          <w:szCs w:val="24"/>
        </w:rPr>
        <w:noBreakHyphen/>
        <w:t>46 and D</w:t>
      </w:r>
      <w:r w:rsidRPr="00A77249">
        <w:rPr>
          <w:bCs/>
          <w:sz w:val="24"/>
          <w:szCs w:val="24"/>
        </w:rPr>
        <w:noBreakHyphen/>
        <w:t xml:space="preserve">47 constitutes probable cause for granting all relief requested </w:t>
      </w:r>
      <w:r w:rsidRPr="00A77249">
        <w:rPr>
          <w:bCs/>
          <w:i/>
          <w:iCs/>
          <w:sz w:val="24"/>
          <w:szCs w:val="24"/>
        </w:rPr>
        <w:t>infra</w:t>
      </w:r>
      <w:r w:rsidRPr="00A77249">
        <w:rPr>
          <w:bCs/>
          <w:sz w:val="24"/>
          <w:szCs w:val="24"/>
        </w:rPr>
        <w:t xml:space="preserve"> in the instant COMPLAINT. </w:t>
      </w:r>
      <w:r w:rsidRPr="00A77249">
        <w:rPr>
          <w:sz w:val="24"/>
          <w:szCs w:val="24"/>
        </w:rPr>
        <w:t xml:space="preserve">For example, Plaintiff herein alleges that obstruction of justice and/or obstruction of congressional investigation did in fact occur when the US Attorney . Eric Holder(and/or Obama exert executive privledge) refused to comply with congressional subpoena and was held in criminal and/or civil contempt of congress in this federal district court for the District of Columbia.  </w:t>
      </w:r>
    </w:p>
    <w:p w:rsidR="00A17DF4" w:rsidRPr="00A77249" w:rsidRDefault="00A17DF4" w:rsidP="00A17DF4">
      <w:pPr>
        <w:rPr>
          <w:sz w:val="24"/>
          <w:szCs w:val="24"/>
        </w:rPr>
      </w:pPr>
    </w:p>
    <w:p w:rsidR="00A17DF4" w:rsidRPr="00E2489A" w:rsidRDefault="00A17DF4" w:rsidP="00A17DF4">
      <w:pPr>
        <w:rPr>
          <w:b/>
          <w:sz w:val="24"/>
          <w:szCs w:val="24"/>
        </w:rPr>
      </w:pPr>
      <w:r w:rsidRPr="00E2489A">
        <w:rPr>
          <w:b/>
          <w:sz w:val="24"/>
          <w:szCs w:val="24"/>
        </w:rPr>
        <w:t xml:space="preserve">       </w:t>
      </w:r>
    </w:p>
    <w:p w:rsidR="00A17DF4" w:rsidRPr="00E2489A" w:rsidRDefault="00A17DF4" w:rsidP="00A17DF4">
      <w:pPr>
        <w:rPr>
          <w:b/>
          <w:sz w:val="24"/>
          <w:szCs w:val="24"/>
        </w:rPr>
      </w:pPr>
    </w:p>
    <w:p w:rsidR="00A17DF4" w:rsidRPr="00E2489A" w:rsidRDefault="00A17DF4" w:rsidP="00A17DF4">
      <w:pPr>
        <w:rPr>
          <w:b/>
          <w:sz w:val="24"/>
          <w:szCs w:val="24"/>
        </w:rPr>
      </w:pPr>
      <w:r>
        <w:rPr>
          <w:b/>
          <w:sz w:val="24"/>
          <w:szCs w:val="24"/>
        </w:rPr>
        <w:t xml:space="preserve">                                                               </w:t>
      </w:r>
      <w:r w:rsidRPr="00E2489A">
        <w:rPr>
          <w:b/>
          <w:sz w:val="24"/>
          <w:szCs w:val="24"/>
        </w:rPr>
        <w:t>III</w:t>
      </w:r>
    </w:p>
    <w:p w:rsidR="00A17DF4" w:rsidRPr="00A77249" w:rsidRDefault="00A17DF4" w:rsidP="00A17DF4">
      <w:pPr>
        <w:spacing w:before="100" w:beforeAutospacing="1" w:after="100" w:afterAutospacing="1"/>
        <w:rPr>
          <w:b/>
          <w:sz w:val="24"/>
          <w:szCs w:val="24"/>
        </w:rPr>
      </w:pPr>
      <w:r w:rsidRPr="00E2489A">
        <w:rPr>
          <w:sz w:val="24"/>
          <w:szCs w:val="24"/>
        </w:rPr>
        <w:t xml:space="preserve">               </w:t>
      </w:r>
      <w:r>
        <w:rPr>
          <w:sz w:val="24"/>
          <w:szCs w:val="24"/>
        </w:rPr>
        <w:t xml:space="preserve">                  </w:t>
      </w:r>
      <w:hyperlink w:anchor="contents" w:history="1">
        <w:r w:rsidRPr="00A77249">
          <w:rPr>
            <w:rStyle w:val="Hyperlink"/>
            <w:b/>
            <w:bCs/>
            <w:color w:val="auto"/>
          </w:rPr>
          <w:t>STRUCTURE AND INCORPORATION</w:t>
        </w:r>
      </w:hyperlink>
    </w:p>
    <w:p w:rsidR="00A17DF4" w:rsidRPr="00A77249" w:rsidRDefault="00A17DF4" w:rsidP="00A17DF4">
      <w:pPr>
        <w:pStyle w:val="BodyTextIndent"/>
        <w:rPr>
          <w:b/>
          <w:sz w:val="24"/>
          <w:szCs w:val="24"/>
        </w:rPr>
      </w:pPr>
      <w:r w:rsidRPr="00A77249">
        <w:rPr>
          <w:b/>
          <w:sz w:val="24"/>
          <w:szCs w:val="24"/>
        </w:rPr>
        <w:t xml:space="preserve">                        </w:t>
      </w:r>
      <w:hyperlink w:anchor="contents" w:history="1">
        <w:r w:rsidRPr="00A77249">
          <w:rPr>
            <w:rStyle w:val="Hyperlink"/>
            <w:b/>
            <w:bCs/>
            <w:color w:val="auto"/>
          </w:rPr>
          <w:t>PRIOR PLEADINGS AND/OR EXHIBITS</w:t>
        </w:r>
      </w:hyperlink>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2489A">
        <w:rPr>
          <w:sz w:val="24"/>
          <w:szCs w:val="24"/>
        </w:rPr>
        <w:t xml:space="preserve">Plaintiff hereby also incorporates the following exhibits, as if the same were set forth </w:t>
      </w: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2489A">
        <w:rPr>
          <w:sz w:val="24"/>
          <w:szCs w:val="24"/>
        </w:rPr>
        <w:t>fully herein, to wit:</w:t>
      </w: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2489A">
        <w:rPr>
          <w:sz w:val="24"/>
          <w:szCs w:val="24"/>
        </w:rPr>
        <w:t xml:space="preserve">     Exhibit A:  US/US Mutual Defense Agreement </w:t>
      </w: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2489A">
        <w:rPr>
          <w:sz w:val="24"/>
          <w:szCs w:val="24"/>
        </w:rPr>
        <w:t xml:space="preserve">     Exhibit B:  </w:t>
      </w:r>
      <w:hyperlink r:id="rId1450" w:history="1">
        <w:r w:rsidRPr="00E2489A">
          <w:rPr>
            <w:sz w:val="24"/>
            <w:szCs w:val="24"/>
          </w:rPr>
          <w:t>International Covenant on Civil</w:t>
        </w:r>
      </w:hyperlink>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2489A">
        <w:rPr>
          <w:sz w:val="24"/>
          <w:szCs w:val="24"/>
        </w:rPr>
        <w:t xml:space="preserve">            </w:t>
      </w:r>
      <w:r>
        <w:rPr>
          <w:sz w:val="24"/>
          <w:szCs w:val="24"/>
        </w:rPr>
        <w:t xml:space="preserve">          </w:t>
      </w:r>
      <w:r w:rsidRPr="00E2489A">
        <w:rPr>
          <w:sz w:val="24"/>
          <w:szCs w:val="24"/>
        </w:rPr>
        <w:t xml:space="preserve">  </w:t>
      </w:r>
      <w:hyperlink r:id="rId1451" w:history="1">
        <w:r w:rsidRPr="00E2489A">
          <w:rPr>
            <w:sz w:val="24"/>
            <w:szCs w:val="24"/>
          </w:rPr>
          <w:t>and Political Rights</w:t>
        </w:r>
      </w:hyperlink>
      <w:r w:rsidRPr="00E2489A">
        <w:rPr>
          <w:sz w:val="24"/>
          <w:szCs w:val="24"/>
        </w:rPr>
        <w:t>;</w:t>
      </w: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2489A">
        <w:rPr>
          <w:sz w:val="24"/>
          <w:szCs w:val="24"/>
        </w:rPr>
        <w:t xml:space="preserve">     Exhibit C:  </w:t>
      </w:r>
      <w:hyperlink r:id="rId1452" w:history="1">
        <w:r w:rsidRPr="00E2489A">
          <w:rPr>
            <w:sz w:val="24"/>
            <w:szCs w:val="24"/>
          </w:rPr>
          <w:t>Universal Declaration of Human Rights</w:t>
        </w:r>
      </w:hyperlink>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2489A">
        <w:rPr>
          <w:sz w:val="24"/>
          <w:szCs w:val="24"/>
        </w:rPr>
        <w:t xml:space="preserve">     Exhibit E:  International and/or Foreign(Lybia and/or Eyppt) Formal Criminal Charges </w:t>
      </w:r>
    </w:p>
    <w:p w:rsidR="00A17DF4"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2489A">
        <w:rPr>
          <w:sz w:val="24"/>
          <w:szCs w:val="24"/>
        </w:rPr>
        <w:t xml:space="preserve">                        Filed against </w:t>
      </w:r>
      <w:r>
        <w:rPr>
          <w:sz w:val="24"/>
          <w:szCs w:val="24"/>
        </w:rPr>
        <w:t xml:space="preserve">Barak H. Obama(AKA Barry Soertoes) </w:t>
      </w:r>
      <w:r w:rsidRPr="00E2489A">
        <w:rPr>
          <w:sz w:val="24"/>
          <w:szCs w:val="24"/>
        </w:rPr>
        <w:t xml:space="preserve"> and/or Hillary Clinton and/or </w:t>
      </w: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Pr>
          <w:sz w:val="24"/>
          <w:szCs w:val="24"/>
        </w:rPr>
        <w:t xml:space="preserve">                       </w:t>
      </w:r>
      <w:r w:rsidRPr="00E2489A">
        <w:rPr>
          <w:sz w:val="24"/>
          <w:szCs w:val="24"/>
        </w:rPr>
        <w:t xml:space="preserve">AKA Queen Elibeth </w:t>
      </w: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Pr>
          <w:sz w:val="24"/>
          <w:szCs w:val="24"/>
        </w:rPr>
        <w:t xml:space="preserve">  </w:t>
      </w:r>
      <w:r w:rsidRPr="00E2489A">
        <w:rPr>
          <w:sz w:val="24"/>
          <w:szCs w:val="24"/>
        </w:rPr>
        <w:t xml:space="preserve"> Exhibit F:  Restitution  – Estimate Trillions</w:t>
      </w: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rPr>
          <w:sz w:val="24"/>
          <w:szCs w:val="24"/>
        </w:rPr>
      </w:pPr>
      <w:r w:rsidRPr="00E2489A">
        <w:rPr>
          <w:sz w:val="24"/>
          <w:szCs w:val="24"/>
        </w:rPr>
        <w:t xml:space="preserve">    Exh.      G:  ALL BI-LATERIAL/ UNLATERIAL GLOBAL AGREEMENTS(LEGALLY </w:t>
      </w:r>
    </w:p>
    <w:p w:rsidR="00A17DF4" w:rsidRPr="00E2489A" w:rsidRDefault="00A17DF4" w:rsidP="00A17DF4">
      <w:pPr>
        <w:rPr>
          <w:sz w:val="24"/>
          <w:szCs w:val="24"/>
        </w:rPr>
      </w:pPr>
      <w:r w:rsidRPr="00E2489A">
        <w:rPr>
          <w:sz w:val="24"/>
          <w:szCs w:val="24"/>
        </w:rPr>
        <w:t xml:space="preserve">                        BINDING AGREEMENTS)</w:t>
      </w:r>
    </w:p>
    <w:p w:rsidR="00A17DF4" w:rsidRPr="00E2489A" w:rsidRDefault="00A17DF4" w:rsidP="00A17DF4">
      <w:pPr>
        <w:rPr>
          <w:sz w:val="24"/>
          <w:szCs w:val="24"/>
        </w:rPr>
      </w:pPr>
    </w:p>
    <w:p w:rsidR="00A17DF4" w:rsidRPr="00E2489A" w:rsidRDefault="00A17DF4" w:rsidP="00A17DF4">
      <w:pPr>
        <w:rPr>
          <w:sz w:val="24"/>
          <w:szCs w:val="24"/>
        </w:rPr>
      </w:pPr>
      <w:r w:rsidRPr="00E2489A">
        <w:rPr>
          <w:sz w:val="24"/>
          <w:szCs w:val="24"/>
        </w:rPr>
        <w:t xml:space="preserve">     Exh.   H   Prima Facie – Proof of Rackeeteeering activity the – Class Plaintiff directly </w:t>
      </w:r>
    </w:p>
    <w:p w:rsidR="00A17DF4" w:rsidRDefault="00A17DF4" w:rsidP="00A17DF4">
      <w:pPr>
        <w:rPr>
          <w:sz w:val="24"/>
          <w:szCs w:val="24"/>
        </w:rPr>
      </w:pPr>
      <w:r w:rsidRPr="00E2489A">
        <w:rPr>
          <w:sz w:val="24"/>
          <w:szCs w:val="24"/>
        </w:rPr>
        <w:t xml:space="preserve">                     damage(two Stipulated Judgment – Collection of Unlawful Debt Extortion) </w:t>
      </w:r>
    </w:p>
    <w:p w:rsidR="00A17DF4" w:rsidRDefault="00A17DF4" w:rsidP="00A17DF4">
      <w:pPr>
        <w:rPr>
          <w:sz w:val="24"/>
          <w:szCs w:val="24"/>
        </w:rPr>
      </w:pPr>
    </w:p>
    <w:p w:rsidR="00A17DF4" w:rsidRDefault="00A17DF4" w:rsidP="00A17DF4">
      <w:pPr>
        <w:rPr>
          <w:sz w:val="24"/>
          <w:szCs w:val="24"/>
        </w:rPr>
      </w:pPr>
      <w:r>
        <w:rPr>
          <w:sz w:val="24"/>
          <w:szCs w:val="24"/>
        </w:rPr>
        <w:t xml:space="preserve">    Exh. I    </w:t>
      </w:r>
      <w:hyperlink r:id="rId1453" w:tooltip="Permanent Link to Whistleblower Karen Hudes Exposes How the World Bank Is Laundering Money" w:history="1">
        <w:r w:rsidRPr="00E2489A">
          <w:rPr>
            <w:spacing w:val="-21"/>
            <w:sz w:val="24"/>
            <w:szCs w:val="24"/>
          </w:rPr>
          <w:t>Whistleblower Karen Hudes Exposes How the World Bank Is Laundering Money</w:t>
        </w:r>
      </w:hyperlink>
      <w:r>
        <w:rPr>
          <w:sz w:val="24"/>
          <w:szCs w:val="24"/>
        </w:rPr>
        <w:t xml:space="preserve"> </w:t>
      </w:r>
    </w:p>
    <w:p w:rsidR="00A17DF4" w:rsidRDefault="00A17DF4" w:rsidP="00A17DF4">
      <w:pPr>
        <w:rPr>
          <w:sz w:val="24"/>
          <w:szCs w:val="24"/>
        </w:rPr>
      </w:pPr>
    </w:p>
    <w:p w:rsidR="00A17DF4" w:rsidRPr="00E2489A" w:rsidRDefault="00A17DF4" w:rsidP="00A17DF4">
      <w:pPr>
        <w:rPr>
          <w:sz w:val="24"/>
          <w:szCs w:val="24"/>
        </w:rPr>
      </w:pPr>
      <w:r>
        <w:rPr>
          <w:sz w:val="24"/>
          <w:szCs w:val="24"/>
        </w:rPr>
        <w:t xml:space="preserve">    Exh.  J    </w:t>
      </w:r>
      <w:r w:rsidRPr="00E2489A">
        <w:rPr>
          <w:sz w:val="24"/>
          <w:szCs w:val="24"/>
        </w:rPr>
        <w:t>Edward Snowden NSA illegal spying,</w:t>
      </w:r>
      <w:r>
        <w:rPr>
          <w:sz w:val="24"/>
          <w:szCs w:val="24"/>
        </w:rPr>
        <w:t xml:space="preserve">( Microsoft, Google, </w:t>
      </w:r>
    </w:p>
    <w:p w:rsidR="00A17DF4" w:rsidRPr="00E2489A" w:rsidRDefault="00A17DF4" w:rsidP="00A17DF4">
      <w:pPr>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A17DF4" w:rsidRPr="00E2489A" w:rsidRDefault="00A17DF4" w:rsidP="00A17DF4">
      <w:pPr>
        <w:shd w:val="clear" w:color="auto" w:fill="FFFFFF"/>
        <w:spacing w:before="100" w:beforeAutospacing="1" w:after="100" w:afterAutospacing="1"/>
        <w:rPr>
          <w:bCs/>
          <w:sz w:val="24"/>
          <w:szCs w:val="24"/>
        </w:rPr>
      </w:pPr>
      <w:r w:rsidRPr="00E2489A">
        <w:rPr>
          <w:sz w:val="24"/>
          <w:szCs w:val="24"/>
        </w:rPr>
        <w:lastRenderedPageBreak/>
        <w:t xml:space="preserve">This Court is encouraged to use computers to access all pleadings and electronic evidence </w:t>
      </w:r>
      <w:r w:rsidRPr="00E2489A">
        <w:rPr>
          <w:bCs/>
          <w:sz w:val="24"/>
          <w:szCs w:val="24"/>
        </w:rPr>
        <w:t>and formally incorporates Exhibits A</w:t>
      </w:r>
      <w:r w:rsidRPr="00E2489A">
        <w:rPr>
          <w:bCs/>
          <w:sz w:val="24"/>
          <w:szCs w:val="24"/>
        </w:rPr>
        <w:noBreakHyphen/>
        <w:t>1 thru  ___by reference, as if all were set forth fully here.</w:t>
      </w:r>
    </w:p>
    <w:p w:rsidR="00A17DF4" w:rsidRDefault="00A17DF4" w:rsidP="00A17DF4">
      <w:pPr>
        <w:spacing w:before="100" w:beforeAutospacing="1" w:after="100" w:afterAutospacing="1"/>
        <w:jc w:val="center"/>
        <w:rPr>
          <w:rFonts w:eastAsia="Times New Roman"/>
          <w:b/>
          <w:bCs/>
          <w:color w:val="000000"/>
          <w:sz w:val="27"/>
          <w:szCs w:val="27"/>
        </w:rPr>
      </w:pPr>
    </w:p>
    <w:p w:rsidR="00A17DF4" w:rsidRPr="009C5F9F" w:rsidRDefault="00A17DF4" w:rsidP="00A17DF4">
      <w:pPr>
        <w:rPr>
          <w:rStyle w:val="FootnoteTextChar"/>
          <w:b/>
          <w:color w:val="000000"/>
          <w:sz w:val="36"/>
          <w:szCs w:val="36"/>
          <w:u w:val="single"/>
          <w:bdr w:val="none" w:sz="0" w:space="0" w:color="auto" w:frame="1"/>
          <w:shd w:val="clear" w:color="auto" w:fill="FFFFFF"/>
        </w:rPr>
      </w:pPr>
      <w:r w:rsidRPr="00D6717E">
        <w:rPr>
          <w:rFonts w:eastAsia="Times New Roman"/>
          <w:b/>
          <w:sz w:val="36"/>
          <w:szCs w:val="36"/>
          <w:u w:val="single"/>
        </w:rPr>
        <w:t xml:space="preserve">DEFAULT JUDGMENT </w:t>
      </w:r>
      <w:r w:rsidRPr="00D6717E">
        <w:rPr>
          <w:rStyle w:val="FootnoteTextChar"/>
          <w:b/>
          <w:color w:val="000000"/>
          <w:sz w:val="36"/>
          <w:szCs w:val="36"/>
          <w:u w:val="single"/>
          <w:bdr w:val="none" w:sz="0" w:space="0" w:color="auto" w:frame="1"/>
          <w:shd w:val="clear" w:color="auto" w:fill="FFFFFF"/>
        </w:rPr>
        <w:t>IN REM</w:t>
      </w:r>
      <w:r w:rsidRPr="009C5F9F">
        <w:rPr>
          <w:rStyle w:val="FootnoteTextChar"/>
          <w:b/>
          <w:color w:val="000000"/>
          <w:sz w:val="36"/>
          <w:szCs w:val="36"/>
          <w:u w:val="single"/>
          <w:bdr w:val="none" w:sz="0" w:space="0" w:color="auto" w:frame="1"/>
          <w:shd w:val="clear" w:color="auto" w:fill="FFFFFF"/>
        </w:rPr>
        <w:t xml:space="preserve"> – ADMIRALITY AND/OR MARITIME CLAIMS</w:t>
      </w:r>
    </w:p>
    <w:p w:rsidR="00A17DF4" w:rsidRDefault="00A17DF4" w:rsidP="00A17DF4">
      <w:pPr>
        <w:pStyle w:val="ListParagraph"/>
        <w:rPr>
          <w:rStyle w:val="FootnoteTextChar"/>
          <w:color w:val="000000"/>
          <w:sz w:val="24"/>
          <w:szCs w:val="24"/>
          <w:bdr w:val="none" w:sz="0" w:space="0" w:color="auto" w:frame="1"/>
          <w:shd w:val="clear" w:color="auto" w:fill="FFFFFF"/>
        </w:rPr>
      </w:pPr>
    </w:p>
    <w:p w:rsidR="00A17DF4" w:rsidRPr="00FA31D7" w:rsidRDefault="00A17DF4" w:rsidP="00A17DF4">
      <w:pPr>
        <w:pStyle w:val="FootnoteText"/>
        <w:spacing w:line="300" w:lineRule="atLeast"/>
        <w:rPr>
          <w:color w:val="000000"/>
          <w:sz w:val="24"/>
          <w:szCs w:val="24"/>
        </w:rPr>
      </w:pPr>
      <w:r w:rsidRPr="00FA31D7">
        <w:rPr>
          <w:color w:val="000000"/>
          <w:sz w:val="24"/>
          <w:szCs w:val="24"/>
        </w:rPr>
        <w:t>.  Supplemental rules for Admirality or Maritime Claims( of one or more of the following Rule A, B, C, D, E, F, G) within the meaning o of Rule 9(h) with respect to one or more of the following remededies:</w:t>
      </w:r>
    </w:p>
    <w:p w:rsidR="00A17DF4" w:rsidRPr="00FA31D7" w:rsidRDefault="00A17DF4" w:rsidP="00A17DF4">
      <w:pPr>
        <w:pStyle w:val="FootnoteText"/>
        <w:spacing w:line="300" w:lineRule="atLeast"/>
        <w:rPr>
          <w:color w:val="000000"/>
          <w:sz w:val="24"/>
          <w:szCs w:val="24"/>
        </w:rPr>
      </w:pPr>
    </w:p>
    <w:p w:rsidR="00A17DF4" w:rsidRPr="00FA31D7" w:rsidRDefault="00A17DF4" w:rsidP="00A17DF4">
      <w:pPr>
        <w:pStyle w:val="FootnoteText"/>
        <w:numPr>
          <w:ilvl w:val="0"/>
          <w:numId w:val="56"/>
        </w:numPr>
        <w:autoSpaceDE w:val="0"/>
        <w:autoSpaceDN w:val="0"/>
        <w:adjustRightInd w:val="0"/>
        <w:spacing w:line="300" w:lineRule="atLeast"/>
        <w:rPr>
          <w:color w:val="000000"/>
          <w:sz w:val="24"/>
          <w:szCs w:val="24"/>
        </w:rPr>
      </w:pPr>
      <w:r w:rsidRPr="00FA31D7">
        <w:rPr>
          <w:color w:val="000000"/>
          <w:sz w:val="24"/>
          <w:szCs w:val="24"/>
        </w:rPr>
        <w:t>Maritime time attachment and garnishment,</w:t>
      </w:r>
    </w:p>
    <w:p w:rsidR="00A17DF4" w:rsidRPr="00FA31D7" w:rsidRDefault="00A17DF4" w:rsidP="00A17DF4">
      <w:pPr>
        <w:pStyle w:val="FootnoteText"/>
        <w:numPr>
          <w:ilvl w:val="0"/>
          <w:numId w:val="56"/>
        </w:numPr>
        <w:autoSpaceDE w:val="0"/>
        <w:autoSpaceDN w:val="0"/>
        <w:adjustRightInd w:val="0"/>
        <w:spacing w:line="300" w:lineRule="atLeast"/>
        <w:rPr>
          <w:color w:val="000000"/>
          <w:sz w:val="24"/>
          <w:szCs w:val="24"/>
        </w:rPr>
      </w:pPr>
      <w:r w:rsidRPr="00FA31D7">
        <w:rPr>
          <w:color w:val="000000"/>
          <w:sz w:val="24"/>
          <w:szCs w:val="24"/>
        </w:rPr>
        <w:t>Actions in rem</w:t>
      </w:r>
    </w:p>
    <w:p w:rsidR="00A17DF4" w:rsidRPr="00FA31D7" w:rsidRDefault="00A17DF4" w:rsidP="00A17DF4">
      <w:pPr>
        <w:pStyle w:val="FootnoteText"/>
        <w:numPr>
          <w:ilvl w:val="0"/>
          <w:numId w:val="56"/>
        </w:numPr>
        <w:autoSpaceDE w:val="0"/>
        <w:autoSpaceDN w:val="0"/>
        <w:adjustRightInd w:val="0"/>
        <w:spacing w:line="300" w:lineRule="atLeast"/>
        <w:rPr>
          <w:color w:val="000000"/>
          <w:sz w:val="24"/>
          <w:szCs w:val="24"/>
        </w:rPr>
      </w:pPr>
      <w:r w:rsidRPr="00FA31D7">
        <w:rPr>
          <w:color w:val="000000"/>
          <w:sz w:val="24"/>
          <w:szCs w:val="24"/>
        </w:rPr>
        <w:t xml:space="preserve">Possessory, petitory, and partition actionss, </w:t>
      </w:r>
    </w:p>
    <w:p w:rsidR="00A17DF4" w:rsidRPr="00FA31D7" w:rsidRDefault="00A17DF4" w:rsidP="00A17DF4">
      <w:pPr>
        <w:pStyle w:val="FootnoteText"/>
        <w:spacing w:line="300" w:lineRule="atLeast"/>
        <w:ind w:left="1080"/>
        <w:rPr>
          <w:color w:val="000000"/>
          <w:sz w:val="24"/>
          <w:szCs w:val="24"/>
        </w:rPr>
      </w:pPr>
      <w:r w:rsidRPr="00FA31D7">
        <w:rPr>
          <w:color w:val="000000"/>
          <w:sz w:val="24"/>
          <w:szCs w:val="24"/>
        </w:rPr>
        <w:t>And</w:t>
      </w:r>
    </w:p>
    <w:p w:rsidR="00A17DF4" w:rsidRPr="00FA31D7" w:rsidRDefault="00A17DF4" w:rsidP="00A17DF4">
      <w:pPr>
        <w:pStyle w:val="FootnoteText"/>
        <w:numPr>
          <w:ilvl w:val="0"/>
          <w:numId w:val="56"/>
        </w:numPr>
        <w:autoSpaceDE w:val="0"/>
        <w:autoSpaceDN w:val="0"/>
        <w:adjustRightInd w:val="0"/>
        <w:spacing w:line="300" w:lineRule="atLeast"/>
        <w:rPr>
          <w:color w:val="000000"/>
          <w:sz w:val="24"/>
          <w:szCs w:val="24"/>
        </w:rPr>
      </w:pPr>
      <w:r w:rsidRPr="00FA31D7">
        <w:rPr>
          <w:color w:val="000000"/>
          <w:sz w:val="24"/>
          <w:szCs w:val="24"/>
        </w:rPr>
        <w:t>Actions for exoneration from or limitation of liability</w:t>
      </w:r>
    </w:p>
    <w:p w:rsidR="00A17DF4" w:rsidRPr="009C5F9F" w:rsidRDefault="00A17DF4" w:rsidP="00A17DF4">
      <w:pPr>
        <w:pStyle w:val="FootnoteText"/>
        <w:numPr>
          <w:ilvl w:val="0"/>
          <w:numId w:val="56"/>
        </w:numPr>
        <w:autoSpaceDE w:val="0"/>
        <w:autoSpaceDN w:val="0"/>
        <w:adjustRightInd w:val="0"/>
        <w:spacing w:line="300" w:lineRule="atLeast"/>
        <w:rPr>
          <w:color w:val="000000"/>
          <w:sz w:val="24"/>
          <w:szCs w:val="24"/>
          <w:bdr w:val="none" w:sz="0" w:space="0" w:color="auto" w:frame="1"/>
          <w:shd w:val="clear" w:color="auto" w:fill="FFFFFF"/>
        </w:rPr>
      </w:pPr>
      <w:r w:rsidRPr="00FA31D7">
        <w:rPr>
          <w:color w:val="000000"/>
          <w:sz w:val="24"/>
          <w:szCs w:val="24"/>
        </w:rPr>
        <w:t>Forfeiture arising from a federal statue(18 USC 985</w:t>
      </w:r>
      <w:r w:rsidRPr="00FA31D7">
        <w:rPr>
          <w:rFonts w:ascii="Rockwell Condensed" w:hAnsi="Rockwell Condensed" w:cs="Rockwell Condensed"/>
          <w:color w:val="000000"/>
          <w:sz w:val="24"/>
          <w:szCs w:val="24"/>
        </w:rPr>
        <w:t xml:space="preserve">); and/or this procedure in statutory condemnation proceedins analogous </w:t>
      </w:r>
      <w:r>
        <w:rPr>
          <w:rFonts w:ascii="Rockwell Condensed" w:hAnsi="Rockwell Condensed" w:cs="Rockwell Condensed"/>
          <w:color w:val="000000"/>
          <w:sz w:val="24"/>
          <w:szCs w:val="24"/>
        </w:rPr>
        <w:t>to maritime action in re</w:t>
      </w:r>
    </w:p>
    <w:p w:rsidR="00A17DF4" w:rsidRDefault="00A17DF4" w:rsidP="00A17DF4">
      <w:pPr>
        <w:pStyle w:val="FootnoteText"/>
        <w:spacing w:line="300" w:lineRule="atLeast"/>
        <w:rPr>
          <w:rFonts w:ascii="Rockwell Condensed" w:hAnsi="Rockwell Condensed" w:cs="Rockwell Condensed"/>
          <w:color w:val="000000"/>
          <w:sz w:val="24"/>
          <w:szCs w:val="24"/>
        </w:rPr>
      </w:pPr>
    </w:p>
    <w:p w:rsidR="00A17DF4" w:rsidRDefault="00A17DF4" w:rsidP="00A17DF4">
      <w:pPr>
        <w:pStyle w:val="FootnoteText"/>
        <w:spacing w:line="300" w:lineRule="atLeast"/>
        <w:rPr>
          <w:rFonts w:ascii="Rockwell Condensed" w:hAnsi="Rockwell Condensed" w:cs="Rockwell Condensed"/>
          <w:b/>
          <w:color w:val="000000"/>
          <w:sz w:val="44"/>
          <w:szCs w:val="44"/>
          <w:u w:val="single"/>
        </w:rPr>
      </w:pPr>
    </w:p>
    <w:p w:rsidR="00A17DF4" w:rsidRPr="003D6CB8" w:rsidRDefault="00A17DF4" w:rsidP="00A17DF4">
      <w:pPr>
        <w:pStyle w:val="FootnoteText"/>
        <w:spacing w:line="300" w:lineRule="atLeast"/>
        <w:rPr>
          <w:rFonts w:ascii="Rockwell Condensed" w:hAnsi="Rockwell Condensed" w:cs="Rockwell Condensed"/>
          <w:b/>
          <w:color w:val="000000"/>
          <w:sz w:val="44"/>
          <w:szCs w:val="44"/>
          <w:u w:val="single"/>
        </w:rPr>
      </w:pPr>
    </w:p>
    <w:p w:rsidR="00A17DF4" w:rsidRDefault="00A17DF4" w:rsidP="00A17DF4">
      <w:pPr>
        <w:pStyle w:val="FootnoteText"/>
        <w:spacing w:line="300" w:lineRule="atLeast"/>
        <w:rPr>
          <w:rFonts w:ascii="Rockwell Condensed" w:hAnsi="Rockwell Condensed" w:cs="Rockwell Condensed"/>
          <w:color w:val="000000"/>
          <w:sz w:val="24"/>
          <w:szCs w:val="24"/>
        </w:rPr>
      </w:pPr>
      <w:r>
        <w:rPr>
          <w:rFonts w:ascii="Rockwell Condensed" w:hAnsi="Rockwell Condensed" w:cs="Rockwell Condensed"/>
          <w:color w:val="000000"/>
          <w:sz w:val="24"/>
          <w:szCs w:val="24"/>
        </w:rPr>
        <w:t xml:space="preserve">Continuing Conspiracy dating back to Woodrow Wilson(sold out America-Treason)VIA “THE FEDERAL RESERVE. </w:t>
      </w:r>
    </w:p>
    <w:p w:rsidR="00A17DF4" w:rsidRDefault="00A17DF4" w:rsidP="00A17DF4">
      <w:pPr>
        <w:pStyle w:val="FootnoteText"/>
        <w:spacing w:line="300" w:lineRule="atLeast"/>
        <w:rPr>
          <w:rFonts w:ascii="Rockwell Condensed" w:hAnsi="Rockwell Condensed" w:cs="Rockwell Condensed"/>
          <w:color w:val="000000"/>
          <w:sz w:val="24"/>
          <w:szCs w:val="24"/>
        </w:rPr>
      </w:pPr>
    </w:p>
    <w:p w:rsidR="00A17DF4" w:rsidRDefault="00A17DF4" w:rsidP="00A17DF4">
      <w:pPr>
        <w:pStyle w:val="FootnoteText"/>
        <w:spacing w:line="300" w:lineRule="atLeast"/>
        <w:rPr>
          <w:rFonts w:ascii="Rockwell Condensed" w:hAnsi="Rockwell Condensed" w:cs="Rockwell Condensed"/>
          <w:color w:val="000000"/>
          <w:sz w:val="24"/>
          <w:szCs w:val="24"/>
        </w:rPr>
      </w:pPr>
    </w:p>
    <w:p w:rsidR="00A17DF4" w:rsidRDefault="00A17DF4" w:rsidP="00A17DF4">
      <w:pPr>
        <w:pStyle w:val="FootnoteText"/>
        <w:spacing w:line="300" w:lineRule="atLeast"/>
        <w:ind w:left="360"/>
        <w:rPr>
          <w:rFonts w:ascii="Rockwell Condensed" w:hAnsi="Rockwell Condensed" w:cs="Rockwell Condensed"/>
          <w:color w:val="000000"/>
          <w:sz w:val="24"/>
          <w:szCs w:val="24"/>
        </w:rPr>
      </w:pPr>
    </w:p>
    <w:p w:rsidR="00A17DF4" w:rsidRPr="00FA31D7" w:rsidRDefault="00A17DF4" w:rsidP="00A17DF4">
      <w:pPr>
        <w:pStyle w:val="FootnoteText"/>
        <w:spacing w:line="300" w:lineRule="atLeast"/>
        <w:rPr>
          <w:rStyle w:val="FootnoteTextChar"/>
          <w:color w:val="000000"/>
          <w:sz w:val="24"/>
          <w:szCs w:val="24"/>
          <w:bdr w:val="none" w:sz="0" w:space="0" w:color="auto" w:frame="1"/>
          <w:shd w:val="clear" w:color="auto" w:fill="FFFFFF"/>
        </w:rPr>
      </w:pPr>
    </w:p>
    <w:p w:rsidR="00A17DF4" w:rsidRPr="00E2489A" w:rsidRDefault="00A17DF4" w:rsidP="00A17DF4">
      <w:pPr>
        <w:pStyle w:val="BodyTextIndent"/>
        <w:ind w:left="0"/>
        <w:rPr>
          <w:b/>
          <w:color w:val="000000"/>
          <w:sz w:val="24"/>
          <w:szCs w:val="24"/>
        </w:rPr>
      </w:pPr>
      <w:r w:rsidRPr="00E2489A">
        <w:rPr>
          <w:b/>
          <w:color w:val="000000"/>
          <w:sz w:val="24"/>
          <w:szCs w:val="24"/>
        </w:rPr>
        <w:t xml:space="preserve">UNITED STATES AND/OR CLASS PLAINTIFFS RETROACTIVE   </w:t>
      </w:r>
    </w:p>
    <w:p w:rsidR="00A17DF4" w:rsidRDefault="00A17DF4" w:rsidP="00A17DF4">
      <w:pPr>
        <w:pStyle w:val="BodyTextIndent"/>
        <w:ind w:left="0"/>
        <w:rPr>
          <w:b/>
          <w:color w:val="000000"/>
          <w:sz w:val="24"/>
          <w:szCs w:val="24"/>
        </w:rPr>
      </w:pPr>
      <w:r>
        <w:rPr>
          <w:b/>
          <w:color w:val="000000"/>
          <w:sz w:val="24"/>
          <w:szCs w:val="24"/>
        </w:rPr>
        <w:t xml:space="preserve">      </w:t>
      </w:r>
      <w:r w:rsidRPr="00E2489A">
        <w:rPr>
          <w:b/>
          <w:color w:val="000000"/>
          <w:sz w:val="24"/>
          <w:szCs w:val="24"/>
        </w:rPr>
        <w:t xml:space="preserve">INTERVENTION </w:t>
      </w:r>
      <w:r>
        <w:rPr>
          <w:b/>
          <w:color w:val="000000"/>
          <w:sz w:val="24"/>
          <w:szCs w:val="24"/>
        </w:rPr>
        <w:t>–CONTINUING CONSPIRACY – NO STATUE OF LIMITATIONS TO ENFORCE ASPUBLIC RIGHT</w:t>
      </w:r>
    </w:p>
    <w:p w:rsidR="00A17DF4" w:rsidRDefault="00A17DF4" w:rsidP="00A17DF4">
      <w:pPr>
        <w:pStyle w:val="BodyTextIndent"/>
        <w:ind w:left="0"/>
        <w:rPr>
          <w:b/>
          <w:color w:val="000000"/>
          <w:sz w:val="24"/>
          <w:szCs w:val="24"/>
        </w:rPr>
      </w:pPr>
    </w:p>
    <w:p w:rsidR="00A17DF4" w:rsidRDefault="00A17DF4" w:rsidP="00A17DF4">
      <w:pPr>
        <w:pStyle w:val="BodyTextIndent"/>
        <w:spacing w:line="480" w:lineRule="auto"/>
        <w:ind w:left="0"/>
        <w:rPr>
          <w:rFonts w:eastAsia="Times New Roman"/>
          <w:b/>
          <w:bCs/>
          <w:color w:val="000000"/>
          <w:sz w:val="27"/>
          <w:szCs w:val="27"/>
        </w:rPr>
      </w:pPr>
      <w:r>
        <w:rPr>
          <w:b/>
          <w:sz w:val="40"/>
          <w:szCs w:val="40"/>
        </w:rPr>
        <w:t xml:space="preserve">                        </w:t>
      </w:r>
    </w:p>
    <w:p w:rsidR="00A17DF4" w:rsidRDefault="00A17DF4" w:rsidP="00A17DF4">
      <w:pPr>
        <w:rPr>
          <w:b/>
          <w:sz w:val="24"/>
          <w:szCs w:val="24"/>
        </w:rPr>
      </w:pPr>
    </w:p>
    <w:p w:rsidR="00A17DF4" w:rsidRPr="00040B82" w:rsidRDefault="00A17DF4" w:rsidP="00A17DF4">
      <w:pPr>
        <w:rPr>
          <w:sz w:val="24"/>
          <w:szCs w:val="24"/>
        </w:rPr>
      </w:pPr>
    </w:p>
    <w:p w:rsidR="00A17DF4" w:rsidRPr="00771771" w:rsidRDefault="00A17DF4" w:rsidP="00A17DF4">
      <w:pPr>
        <w:rPr>
          <w:sz w:val="24"/>
          <w:szCs w:val="24"/>
        </w:rPr>
      </w:pPr>
    </w:p>
    <w:p w:rsidR="00A17DF4" w:rsidRPr="00E2489A" w:rsidRDefault="00A17DF4" w:rsidP="00A17DF4">
      <w:pPr>
        <w:pStyle w:val="BodyTextIndent"/>
        <w:spacing w:line="480" w:lineRule="auto"/>
        <w:ind w:left="0"/>
        <w:rPr>
          <w:b/>
          <w:sz w:val="72"/>
          <w:szCs w:val="72"/>
        </w:rPr>
      </w:pPr>
      <w:r>
        <w:rPr>
          <w:color w:val="000000"/>
          <w:sz w:val="24"/>
          <w:szCs w:val="24"/>
        </w:rPr>
        <w:t xml:space="preserve">                                              </w:t>
      </w:r>
      <w:r w:rsidRPr="00E2489A">
        <w:rPr>
          <w:b/>
          <w:sz w:val="40"/>
          <w:szCs w:val="40"/>
        </w:rPr>
        <w:t>THE SCHEME</w:t>
      </w:r>
    </w:p>
    <w:p w:rsidR="00A17DF4" w:rsidRPr="00E2489A" w:rsidRDefault="00A17DF4" w:rsidP="00A17DF4">
      <w:pPr>
        <w:rPr>
          <w:sz w:val="24"/>
          <w:szCs w:val="24"/>
        </w:rPr>
      </w:pPr>
    </w:p>
    <w:p w:rsidR="00A17DF4" w:rsidRPr="00E2489A" w:rsidRDefault="00A17DF4" w:rsidP="00A17DF4">
      <w:pPr>
        <w:rPr>
          <w:sz w:val="24"/>
          <w:szCs w:val="24"/>
        </w:rPr>
      </w:pPr>
    </w:p>
    <w:p w:rsidR="00A17DF4" w:rsidRPr="00E2489A" w:rsidRDefault="00A17DF4" w:rsidP="00A17DF4">
      <w:pPr>
        <w:ind w:firstLine="720"/>
        <w:jc w:val="both"/>
        <w:rPr>
          <w:sz w:val="24"/>
          <w:szCs w:val="24"/>
        </w:rPr>
      </w:pPr>
      <w:r w:rsidRPr="00E2489A">
        <w:rPr>
          <w:sz w:val="24"/>
          <w:szCs w:val="24"/>
        </w:rPr>
        <w:t xml:space="preserve">The primary cause of this action is a widespread international criminal </w:t>
      </w:r>
      <w:r w:rsidRPr="00E2489A">
        <w:rPr>
          <w:iCs/>
          <w:sz w:val="24"/>
          <w:szCs w:val="24"/>
        </w:rPr>
        <w:t>enterprise</w:t>
      </w:r>
      <w:r w:rsidRPr="00E2489A">
        <w:rPr>
          <w:sz w:val="24"/>
          <w:szCs w:val="24"/>
        </w:rPr>
        <w:t xml:space="preserve">engaged in a </w:t>
      </w:r>
      <w:r w:rsidRPr="00E2489A">
        <w:rPr>
          <w:i/>
          <w:iCs/>
          <w:sz w:val="24"/>
          <w:szCs w:val="24"/>
        </w:rPr>
        <w:t xml:space="preserve">pattern </w:t>
      </w:r>
      <w:r w:rsidRPr="00E2489A">
        <w:rPr>
          <w:iCs/>
          <w:sz w:val="24"/>
          <w:szCs w:val="24"/>
        </w:rPr>
        <w:t>of racketeering activity</w:t>
      </w:r>
      <w:r w:rsidRPr="00E2489A">
        <w:rPr>
          <w:sz w:val="24"/>
          <w:szCs w:val="24"/>
        </w:rPr>
        <w:t xml:space="preserve"> across international and/or State lines, and a conspiracy to engage in </w:t>
      </w:r>
      <w:r w:rsidRPr="00E2489A">
        <w:rPr>
          <w:iCs/>
          <w:sz w:val="24"/>
          <w:szCs w:val="24"/>
        </w:rPr>
        <w:t>racketeering activity</w:t>
      </w:r>
      <w:r w:rsidRPr="00E2489A">
        <w:rPr>
          <w:sz w:val="24"/>
          <w:szCs w:val="24"/>
        </w:rPr>
        <w:t xml:space="preserve"> involving numerous RICO predicate acts during the past ten (10)-(20) calendar years.</w:t>
      </w:r>
    </w:p>
    <w:p w:rsidR="00A17DF4" w:rsidRPr="0026745D" w:rsidRDefault="00A17DF4" w:rsidP="00A17DF4">
      <w:pPr>
        <w:ind w:firstLine="720"/>
        <w:jc w:val="both"/>
      </w:pPr>
      <w:r w:rsidRPr="00E2489A">
        <w:rPr>
          <w:sz w:val="24"/>
          <w:szCs w:val="24"/>
        </w:rPr>
        <w:t xml:space="preserve">The predicate acts alleged here cluster around criminal tampering with and retaliation against a qualified Federal Witness, interstate transportation of stolen property, obstruction of justice, obstruction of criminal investigations, public bombing, peonage and slavery, war crimes, crimes against humanity,   </w:t>
      </w:r>
    </w:p>
    <w:p w:rsidR="00A17DF4" w:rsidRPr="00E2489A" w:rsidRDefault="00A17DF4" w:rsidP="00A17DF4">
      <w:pPr>
        <w:ind w:firstLine="720"/>
        <w:jc w:val="both"/>
        <w:rPr>
          <w:sz w:val="24"/>
          <w:szCs w:val="24"/>
        </w:rPr>
      </w:pPr>
      <w:r w:rsidRPr="00E2489A">
        <w:rPr>
          <w:bCs/>
          <w:sz w:val="24"/>
          <w:szCs w:val="24"/>
        </w:rPr>
        <w:t xml:space="preserve"> </w:t>
      </w:r>
    </w:p>
    <w:p w:rsidR="00A17DF4" w:rsidRPr="00E2489A" w:rsidRDefault="00A17DF4" w:rsidP="00A17DF4">
      <w:pPr>
        <w:ind w:firstLine="720"/>
        <w:jc w:val="both"/>
        <w:rPr>
          <w:color w:val="000000"/>
          <w:sz w:val="24"/>
          <w:szCs w:val="24"/>
        </w:rPr>
      </w:pPr>
      <w:r w:rsidRPr="00E2489A">
        <w:rPr>
          <w:sz w:val="24"/>
          <w:szCs w:val="24"/>
        </w:rPr>
        <w:t xml:space="preserve">The primary objective of the racketeering </w:t>
      </w:r>
      <w:r w:rsidRPr="00E2489A">
        <w:rPr>
          <w:iCs/>
          <w:sz w:val="24"/>
          <w:szCs w:val="24"/>
        </w:rPr>
        <w:t xml:space="preserve">enterprisehas been to </w:t>
      </w:r>
      <w:r w:rsidRPr="00E2489A">
        <w:rPr>
          <w:sz w:val="24"/>
          <w:szCs w:val="24"/>
        </w:rPr>
        <w:t>overthrow the US Government, destroy the sovereignty of the United States and/or Constitution, cheat and defraud the United States Government it Departments, and agencies, taxpayers, Consumers, obstruct and impair the efficiency of the US Government and destroy the value of the USA operation(report as fair, impartial and reasonably accurate)</w:t>
      </w:r>
      <w:r w:rsidRPr="00E2489A">
        <w:rPr>
          <w:rStyle w:val="FootnoteReference"/>
          <w:sz w:val="24"/>
          <w:szCs w:val="24"/>
        </w:rPr>
        <w:footnoteReference w:id="29"/>
      </w:r>
      <w:r w:rsidRPr="00E2489A">
        <w:rPr>
          <w:sz w:val="24"/>
          <w:szCs w:val="24"/>
        </w:rPr>
        <w:t xml:space="preserve">;  interfere with or obstruct  the lawful governmental functions by deceit, craft or trickery and by means that are dishonest and make wrongful use of us government instrumentall, </w:t>
      </w:r>
      <w:r>
        <w:rPr>
          <w:sz w:val="24"/>
          <w:szCs w:val="24"/>
        </w:rPr>
        <w:t xml:space="preserve">deprive the Plaintiffs and/or Petitioners the intangle right to honest service,(mail fraud)kickbacks, bribery and corruption of US Government Pubic Officials </w:t>
      </w:r>
      <w:r w:rsidRPr="00E2489A">
        <w:rPr>
          <w:sz w:val="24"/>
          <w:szCs w:val="24"/>
        </w:rPr>
        <w:t xml:space="preserve">launder money to AKA terrorities, islands, and other foreign Governments, upsurp, deprive and/or deny the “50 States” US Constitution, submit false and fraudulent claims to the US Treasury, </w:t>
      </w:r>
      <w:r w:rsidRPr="00E2489A">
        <w:rPr>
          <w:color w:val="000000"/>
          <w:sz w:val="24"/>
          <w:szCs w:val="24"/>
        </w:rPr>
        <w:t xml:space="preserve">and  advance the interests of certain corporate entities — especially those in the oil, energy services, and weapons industries, in which a number of the  individual defendants are heavily invested, bankrupt the USA, (schemes Real Estate-Mortgages) and establish </w:t>
      </w:r>
      <w:r w:rsidRPr="00E2489A">
        <w:rPr>
          <w:i/>
          <w:iCs/>
          <w:color w:val="000000"/>
          <w:sz w:val="24"/>
          <w:szCs w:val="24"/>
        </w:rPr>
        <w:t xml:space="preserve">de facto </w:t>
      </w:r>
      <w:r w:rsidRPr="00E2489A">
        <w:rPr>
          <w:color w:val="000000"/>
          <w:sz w:val="24"/>
          <w:szCs w:val="24"/>
        </w:rPr>
        <w:t>one-party(organition) rule at the national level in the United States,  and enrich members and associates through the commission of multiple crimes, including predicate crimes under the RICO statute (e.g., murder, arson, kidnapping, extortion, wire fraud, interstate travel in promotion of racketeering) and other grave felonies, l</w:t>
      </w:r>
      <w:r w:rsidRPr="00E2489A">
        <w:rPr>
          <w:sz w:val="24"/>
          <w:szCs w:val="24"/>
        </w:rPr>
        <w:t xml:space="preserve">aunder money(offshoring of US Dollars)  through theUnited States financial system and the United States “Departments, Agencies, Programs to </w:t>
      </w:r>
      <w:r w:rsidRPr="00E2489A">
        <w:rPr>
          <w:sz w:val="24"/>
          <w:szCs w:val="24"/>
        </w:rPr>
        <w:lastRenderedPageBreak/>
        <w:t>AKA Queen Elibeth, and/or Foreign Govenrments</w:t>
      </w:r>
      <w:r w:rsidRPr="00E2489A">
        <w:rPr>
          <w:color w:val="000000"/>
          <w:sz w:val="24"/>
          <w:szCs w:val="24"/>
        </w:rPr>
        <w:t xml:space="preserve">and accomplished primarly through the joint participation with Supreme Court, US Federal District Court, Appealant Court, State Court and other Judicial authorities to deprive and/or deny the Whistleblowers and/or victims the right to a hearsing in furtherance, </w:t>
      </w:r>
      <w:r w:rsidRPr="00E2489A">
        <w:rPr>
          <w:sz w:val="24"/>
          <w:szCs w:val="24"/>
        </w:rPr>
        <w:t xml:space="preserve">and inflict severe economic hardship upon Class Petitioners “victims and Whistleblowers” with the intent of impairing, obstructing, preventing and discouraging Class Plaintiffs and/or the Class Petitioners “victims and Whistleblowers” from writing, publishing, investigating and conducting judicial activism as a qualified Private Attorney </w:t>
      </w:r>
      <w:r>
        <w:rPr>
          <w:sz w:val="24"/>
          <w:szCs w:val="24"/>
        </w:rPr>
        <w:t>.</w:t>
      </w:r>
      <w:r w:rsidRPr="00E2489A">
        <w:rPr>
          <w:sz w:val="24"/>
          <w:szCs w:val="24"/>
        </w:rPr>
        <w:t xml:space="preserve"> </w:t>
      </w:r>
      <w:r w:rsidRPr="00E2489A">
        <w:rPr>
          <w:color w:val="000000"/>
          <w:sz w:val="24"/>
          <w:szCs w:val="24"/>
        </w:rPr>
        <w:t>and, if need be, murder persons including loyal United States citizens, Veterans who honored and served the United States Government and/or not guilty of any crimes — whodisclose or threaten disclosure of Enterprise activities, or information  tending to discredit major Enterprise actors</w:t>
      </w:r>
      <w:r>
        <w:rPr>
          <w:color w:val="000000"/>
          <w:sz w:val="24"/>
          <w:szCs w:val="24"/>
        </w:rPr>
        <w:t xml:space="preserve"> “OVERTHROW THE UNITED STATES GOVERNMENT.(TREASON, SEDITION AND CONSPIRACY)</w:t>
      </w:r>
    </w:p>
    <w:p w:rsidR="00A17DF4" w:rsidRPr="00E2489A" w:rsidRDefault="00A17DF4" w:rsidP="00A17DF4">
      <w:pPr>
        <w:jc w:val="both"/>
        <w:rPr>
          <w:b/>
          <w:color w:val="000000"/>
          <w:sz w:val="24"/>
          <w:szCs w:val="24"/>
        </w:rPr>
      </w:pPr>
    </w:p>
    <w:p w:rsidR="00A17DF4" w:rsidRPr="00E2489A" w:rsidRDefault="00A17DF4" w:rsidP="00A17DF4">
      <w:pPr>
        <w:rPr>
          <w:b/>
          <w:sz w:val="24"/>
          <w:szCs w:val="24"/>
        </w:rPr>
      </w:pPr>
    </w:p>
    <w:p w:rsidR="00A17DF4" w:rsidRPr="003B65E2" w:rsidRDefault="00A17DF4" w:rsidP="00A17DF4">
      <w:pPr>
        <w:pStyle w:val="BodyTextIndent"/>
        <w:spacing w:line="480" w:lineRule="auto"/>
        <w:ind w:left="86"/>
      </w:pPr>
      <w:r>
        <w:t>In which the two below pyrimids below better illustrate:</w:t>
      </w:r>
    </w:p>
    <w:p w:rsidR="00A17DF4" w:rsidRPr="003B65E2" w:rsidRDefault="00A17DF4" w:rsidP="00A17DF4">
      <w:pPr>
        <w:jc w:val="center"/>
      </w:pPr>
      <w:r>
        <w:rPr>
          <w:noProof/>
        </w:rPr>
        <w:lastRenderedPageBreak/>
        <w:drawing>
          <wp:inline distT="0" distB="0" distL="0" distR="0" wp14:anchorId="63AAD494" wp14:editId="2BAA0B02">
            <wp:extent cx="5937885" cy="6294120"/>
            <wp:effectExtent l="0" t="0" r="5715" b="0"/>
            <wp:docPr id="19" name="Picture 988" descr="https://38.media.tumblr.com/tumblr_m5x8dvmKns1qkwdrko1_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descr="https://38.media.tumblr.com/tumblr_m5x8dvmKns1qkwdrko1_500.jpg"/>
                    <pic:cNvPicPr>
                      <a:picLocks noChangeAspect="1" noChangeArrowheads="1"/>
                    </pic:cNvPicPr>
                  </pic:nvPicPr>
                  <pic:blipFill>
                    <a:blip r:embed="rId1454">
                      <a:extLst>
                        <a:ext uri="{28A0092B-C50C-407E-A947-70E740481C1C}">
                          <a14:useLocalDpi xmlns:a14="http://schemas.microsoft.com/office/drawing/2010/main" val="0"/>
                        </a:ext>
                      </a:extLst>
                    </a:blip>
                    <a:srcRect/>
                    <a:stretch>
                      <a:fillRect/>
                    </a:stretch>
                  </pic:blipFill>
                  <pic:spPr bwMode="auto">
                    <a:xfrm>
                      <a:off x="0" y="0"/>
                      <a:ext cx="5937885" cy="6294120"/>
                    </a:xfrm>
                    <a:prstGeom prst="rect">
                      <a:avLst/>
                    </a:prstGeom>
                    <a:noFill/>
                    <a:ln>
                      <a:noFill/>
                    </a:ln>
                  </pic:spPr>
                </pic:pic>
              </a:graphicData>
            </a:graphic>
          </wp:inline>
        </w:drawing>
      </w:r>
    </w:p>
    <w:p w:rsidR="00A17DF4" w:rsidRPr="003B65E2" w:rsidRDefault="00A17DF4" w:rsidP="00A17DF4">
      <w:r>
        <w:rPr>
          <w:noProof/>
        </w:rPr>
        <w:lastRenderedPageBreak/>
        <w:drawing>
          <wp:inline distT="0" distB="0" distL="0" distR="0" wp14:anchorId="35750C04" wp14:editId="665AC972">
            <wp:extent cx="5949315" cy="6780530"/>
            <wp:effectExtent l="0" t="0" r="0" b="1270"/>
            <wp:docPr id="21" name="Picture 987" descr="http://3.bp.blogspot.com/-1LDZHR33d1o/TeeLAFkx7EI/AAAAAAAAAZw/WVSAocx7Owo/s1600/nw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descr="http://3.bp.blogspot.com/-1LDZHR33d1o/TeeLAFkx7EI/AAAAAAAAAZw/WVSAocx7Owo/s1600/nwo.png"/>
                    <pic:cNvPicPr>
                      <a:picLocks noChangeAspect="1" noChangeArrowheads="1"/>
                    </pic:cNvPicPr>
                  </pic:nvPicPr>
                  <pic:blipFill>
                    <a:blip r:embed="rId1455">
                      <a:extLst>
                        <a:ext uri="{28A0092B-C50C-407E-A947-70E740481C1C}">
                          <a14:useLocalDpi xmlns:a14="http://schemas.microsoft.com/office/drawing/2010/main" val="0"/>
                        </a:ext>
                      </a:extLst>
                    </a:blip>
                    <a:srcRect/>
                    <a:stretch>
                      <a:fillRect/>
                    </a:stretch>
                  </pic:blipFill>
                  <pic:spPr bwMode="auto">
                    <a:xfrm>
                      <a:off x="0" y="0"/>
                      <a:ext cx="5949315" cy="6780530"/>
                    </a:xfrm>
                    <a:prstGeom prst="rect">
                      <a:avLst/>
                    </a:prstGeom>
                    <a:noFill/>
                    <a:ln>
                      <a:noFill/>
                    </a:ln>
                  </pic:spPr>
                </pic:pic>
              </a:graphicData>
            </a:graphic>
          </wp:inline>
        </w:drawing>
      </w:r>
    </w:p>
    <w:p w:rsidR="00A17DF4" w:rsidRPr="003B65E2" w:rsidRDefault="00A17DF4" w:rsidP="00A17DF4"/>
    <w:p w:rsidR="00A17DF4" w:rsidRPr="003B65E2" w:rsidRDefault="00A17DF4" w:rsidP="00A17DF4"/>
    <w:p w:rsidR="00A17DF4" w:rsidRDefault="00A17DF4" w:rsidP="00A17DF4">
      <w:pPr>
        <w:spacing w:before="100" w:beforeAutospacing="1" w:after="100" w:afterAutospacing="1"/>
        <w:jc w:val="center"/>
        <w:rPr>
          <w:sz w:val="24"/>
          <w:szCs w:val="24"/>
        </w:rPr>
      </w:pPr>
      <w:r w:rsidRPr="00E2489A">
        <w:rPr>
          <w:sz w:val="24"/>
          <w:szCs w:val="24"/>
        </w:rPr>
        <w:t>being duly sworn disposes and states and allege the following</w:t>
      </w:r>
    </w:p>
    <w:p w:rsidR="00A17DF4" w:rsidRDefault="00A17DF4" w:rsidP="00A17DF4">
      <w:pPr>
        <w:spacing w:before="100" w:beforeAutospacing="1" w:after="100" w:afterAutospacing="1"/>
        <w:jc w:val="center"/>
        <w:rPr>
          <w:sz w:val="24"/>
          <w:szCs w:val="24"/>
        </w:rPr>
      </w:pPr>
    </w:p>
    <w:p w:rsidR="00A17DF4" w:rsidRDefault="00A17DF4" w:rsidP="00A17DF4">
      <w:pPr>
        <w:pStyle w:val="BodyTextIndent"/>
        <w:ind w:left="0"/>
        <w:rPr>
          <w:b/>
          <w:color w:val="000000"/>
          <w:sz w:val="24"/>
          <w:szCs w:val="24"/>
        </w:rPr>
      </w:pPr>
    </w:p>
    <w:p w:rsidR="00A17DF4" w:rsidRDefault="00A17DF4" w:rsidP="00A17DF4">
      <w:pPr>
        <w:rPr>
          <w:color w:val="000000"/>
          <w:sz w:val="24"/>
          <w:szCs w:val="24"/>
        </w:rPr>
      </w:pPr>
    </w:p>
    <w:p w:rsidR="00A17DF4" w:rsidRDefault="00A17DF4" w:rsidP="00A17DF4">
      <w:pPr>
        <w:spacing w:before="100" w:beforeAutospacing="1" w:after="100" w:afterAutospacing="1"/>
        <w:rPr>
          <w:color w:val="000000"/>
          <w:sz w:val="24"/>
          <w:szCs w:val="24"/>
        </w:rPr>
      </w:pPr>
    </w:p>
    <w:p w:rsidR="00A17DF4" w:rsidRPr="00E41574" w:rsidRDefault="00A17DF4" w:rsidP="00A17DF4">
      <w:pPr>
        <w:pStyle w:val="HTMLPreformatted"/>
        <w:rPr>
          <w:rFonts w:ascii="Times New Roman" w:hAnsi="Times New Roman" w:cs="Times New Roman"/>
          <w:sz w:val="24"/>
        </w:rPr>
      </w:pPr>
      <w:r>
        <w:rPr>
          <w:rFonts w:ascii="Times New Roman" w:hAnsi="Times New Roman" w:cs="Times New Roman"/>
          <w:sz w:val="24"/>
        </w:rPr>
        <w:t xml:space="preserve">       </w:t>
      </w:r>
    </w:p>
    <w:p w:rsidR="00A17DF4" w:rsidRPr="00602F40" w:rsidRDefault="00A17DF4" w:rsidP="00A17DF4">
      <w:pPr>
        <w:rPr>
          <w:sz w:val="24"/>
          <w:szCs w:val="24"/>
        </w:rPr>
      </w:pPr>
      <w:r>
        <w:rPr>
          <w:b/>
          <w:sz w:val="24"/>
          <w:szCs w:val="24"/>
          <w:u w:val="single"/>
        </w:rPr>
        <w:t>STATEMENT OF CASE /RICO</w:t>
      </w:r>
      <w:r w:rsidRPr="00E408D8">
        <w:rPr>
          <w:b/>
          <w:sz w:val="24"/>
          <w:szCs w:val="24"/>
          <w:u w:val="single"/>
        </w:rPr>
        <w:t xml:space="preserve"> INTERPRISE/INTERSTATE NEXUS</w:t>
      </w:r>
    </w:p>
    <w:p w:rsidR="00A17DF4" w:rsidRDefault="00A17DF4" w:rsidP="00A17DF4">
      <w:pPr>
        <w:ind w:left="210"/>
        <w:rPr>
          <w:sz w:val="24"/>
          <w:szCs w:val="24"/>
        </w:rPr>
      </w:pPr>
    </w:p>
    <w:p w:rsidR="00A17DF4" w:rsidRPr="00E408D8" w:rsidRDefault="00A17DF4" w:rsidP="00A17DF4">
      <w:pPr>
        <w:ind w:left="210"/>
        <w:rPr>
          <w:sz w:val="24"/>
          <w:szCs w:val="24"/>
        </w:rPr>
      </w:pPr>
      <w:r w:rsidRPr="00E408D8">
        <w:rPr>
          <w:sz w:val="24"/>
          <w:szCs w:val="24"/>
        </w:rPr>
        <w:t>STATEMENT OF CASE</w:t>
      </w:r>
    </w:p>
    <w:p w:rsidR="00A17DF4" w:rsidRPr="00E408D8" w:rsidRDefault="00A17DF4" w:rsidP="00A17DF4">
      <w:pPr>
        <w:rPr>
          <w:rFonts w:ascii="Arial" w:hAnsi="Arial" w:cs="Arial"/>
          <w:color w:val="000000"/>
          <w:sz w:val="24"/>
          <w:szCs w:val="24"/>
        </w:rPr>
      </w:pPr>
      <w:r w:rsidRPr="00E408D8">
        <w:rPr>
          <w:color w:val="000000"/>
          <w:sz w:val="24"/>
          <w:szCs w:val="24"/>
        </w:rPr>
        <w:t xml:space="preserve">        </w:t>
      </w:r>
      <w:r w:rsidRPr="00E408D8">
        <w:rPr>
          <w:sz w:val="24"/>
          <w:szCs w:val="24"/>
        </w:rPr>
        <w:t xml:space="preserve">Organized crime is a serious national problem for which public prosecutorial resources are deemed inadequate.  In this case the criminal organization,Holder is a prime contributor to the county abuse of US Government Power  </w:t>
      </w:r>
      <w:r w:rsidRPr="00E408D8">
        <w:rPr>
          <w:color w:val="000000"/>
          <w:sz w:val="24"/>
          <w:szCs w:val="24"/>
        </w:rPr>
        <w:t xml:space="preserve">This is an  </w:t>
      </w:r>
      <w:r w:rsidRPr="00E408D8">
        <w:rPr>
          <w:rFonts w:ascii="Arial" w:hAnsi="Arial" w:cs="Arial"/>
          <w:color w:val="000000"/>
          <w:sz w:val="24"/>
          <w:szCs w:val="24"/>
        </w:rPr>
        <w:t xml:space="preserve">Organized Crime structure criminal organization that engages in organized illegal activity for profit.  It’s criminal organization is rooted from Federal and/or State Employees for the US Government, hierarchical system in which its members participate.  The Defendants </w:t>
      </w:r>
    </w:p>
    <w:p w:rsidR="00A17DF4" w:rsidRPr="007D592A" w:rsidRDefault="00A17DF4" w:rsidP="00A17DF4">
      <w:pPr>
        <w:rPr>
          <w:sz w:val="24"/>
          <w:szCs w:val="24"/>
        </w:rPr>
      </w:pPr>
      <w:r>
        <w:rPr>
          <w:sz w:val="24"/>
          <w:szCs w:val="24"/>
        </w:rPr>
        <w:t xml:space="preserve">      </w:t>
      </w:r>
      <w:r w:rsidRPr="00E408D8">
        <w:rPr>
          <w:bCs/>
        </w:rPr>
        <w:t xml:space="preserve"> </w:t>
      </w:r>
      <w:r w:rsidRPr="00E408D8">
        <w:t xml:space="preserve">Obama is the Chief Executive Officer of the United States of America, and Eric Holder the Attorney General of the United States of America, his legal advisor, is the “key man” that directed and coordinated the activities of all other Defendants mentioned in this complaint, which includes the various Federal and State Judges and “unknown Does Defendants as mentioned in this complaint </w:t>
      </w:r>
    </w:p>
    <w:p w:rsidR="00A17DF4" w:rsidRPr="00E408D8" w:rsidRDefault="00A17DF4" w:rsidP="00A17DF4">
      <w:pPr>
        <w:rPr>
          <w:sz w:val="24"/>
          <w:szCs w:val="24"/>
        </w:rPr>
      </w:pPr>
      <w:r>
        <w:rPr>
          <w:sz w:val="24"/>
          <w:szCs w:val="24"/>
        </w:rPr>
        <w:t xml:space="preserve">         </w:t>
      </w:r>
      <w:r w:rsidRPr="00E408D8">
        <w:rPr>
          <w:sz w:val="24"/>
          <w:szCs w:val="24"/>
        </w:rPr>
        <w:t>Eric Holder Jr. takes his order from Obama and is the “ring leader” orchestrating multiple schemes and con</w:t>
      </w:r>
      <w:r w:rsidRPr="00E408D8">
        <w:rPr>
          <w:color w:val="000000"/>
          <w:sz w:val="24"/>
          <w:szCs w:val="24"/>
        </w:rPr>
        <w:t xml:space="preserve"> </w:t>
      </w:r>
      <w:r w:rsidRPr="00E408D8">
        <w:rPr>
          <w:sz w:val="24"/>
          <w:szCs w:val="24"/>
        </w:rPr>
        <w:t>Eric Holder “the key” player travels across state lines (California to Georgia and/or Michigan) to do his infiltration. Holder used the telephone to give orders, communicate information to those acting under his direction.  He sends emails (</w:t>
      </w:r>
      <w:r w:rsidRPr="00E408D8">
        <w:rPr>
          <w:i/>
          <w:iCs/>
          <w:sz w:val="24"/>
          <w:szCs w:val="24"/>
        </w:rPr>
        <w:t>e.g</w:t>
      </w:r>
      <w:r w:rsidRPr="00E408D8">
        <w:rPr>
          <w:sz w:val="24"/>
          <w:szCs w:val="24"/>
        </w:rPr>
        <w:t xml:space="preserve">. false and misleading ones to Armstrong, Orinda Evan, Baverman and those acting under his direction constituting Wire Fraud, a RICO predicate act.   The RICO Organizations Executive and Judicial Branch, local law enforcement agency which are an agency of the United States Department of Justice, Federal Government (Attorney General of Office/Prosecutor's Offices of Atlanta, Georgia, San Francisco, CA, and/or Oakland California) all affect interstate commerce, sends and receives information interstate, sends investigators interstate, uses facilities of interstate communication (telephone, fax, Internet) and has State Attorney Generals which move in and affect interstate commerce. The Portland Police Bureau and Multnomah County Sheriff interface with Federal officers and agencies, handle certain Federal-case functions including arrests and detentions of suspects, use facilities of interstate communication (telephone, fax, Internet), share information with police agencies both interstate and foreign. and operates/operated directly under the directions of the  The Federal, State Judges and </w:t>
      </w:r>
      <w:r w:rsidRPr="00E408D8">
        <w:rPr>
          <w:sz w:val="24"/>
          <w:szCs w:val="24"/>
        </w:rPr>
        <w:lastRenderedPageBreak/>
        <w:t xml:space="preserve">employees, orders, decision, fraud on the court both interstate and foreign commerce, and operates/operated directly under the directions of the  </w:t>
      </w:r>
    </w:p>
    <w:p w:rsidR="00A17DF4" w:rsidRPr="00E408D8" w:rsidRDefault="00A17DF4" w:rsidP="00A17DF4">
      <w:pPr>
        <w:rPr>
          <w:sz w:val="24"/>
          <w:szCs w:val="24"/>
        </w:rPr>
      </w:pPr>
    </w:p>
    <w:p w:rsidR="00A17DF4" w:rsidRPr="00E408D8" w:rsidRDefault="00A17DF4" w:rsidP="00A17DF4">
      <w:pPr>
        <w:rPr>
          <w:sz w:val="24"/>
          <w:szCs w:val="24"/>
        </w:rPr>
      </w:pPr>
      <w:r w:rsidRPr="00E408D8">
        <w:rPr>
          <w:sz w:val="24"/>
          <w:szCs w:val="24"/>
        </w:rPr>
        <w:t xml:space="preserve">United States Attorney General Eric Holder. The Plaintiffs do not know their names or identies </w:t>
      </w:r>
    </w:p>
    <w:p w:rsidR="00A17DF4" w:rsidRPr="00E408D8" w:rsidRDefault="00A17DF4" w:rsidP="00A17DF4">
      <w:pPr>
        <w:rPr>
          <w:sz w:val="24"/>
          <w:szCs w:val="24"/>
        </w:rPr>
      </w:pPr>
    </w:p>
    <w:p w:rsidR="00A17DF4" w:rsidRPr="00E408D8" w:rsidRDefault="00A17DF4" w:rsidP="00A17DF4">
      <w:pPr>
        <w:rPr>
          <w:sz w:val="24"/>
          <w:szCs w:val="24"/>
        </w:rPr>
      </w:pPr>
      <w:r w:rsidRPr="00E408D8">
        <w:rPr>
          <w:sz w:val="24"/>
          <w:szCs w:val="24"/>
        </w:rPr>
        <w:t xml:space="preserve">and must discover.  They use radio facilities of communication which are licensed by the Federal Government. They operate according to standards and rules and laws defined by the Federal government. All of these agencies receive Federal funds for various reasons and functions.   </w:t>
      </w:r>
    </w:p>
    <w:p w:rsidR="00A17DF4" w:rsidRPr="00E408D8" w:rsidRDefault="00A17DF4" w:rsidP="00A17DF4">
      <w:pPr>
        <w:rPr>
          <w:sz w:val="24"/>
          <w:szCs w:val="24"/>
        </w:rPr>
      </w:pPr>
      <w:r w:rsidRPr="00E408D8">
        <w:rPr>
          <w:sz w:val="24"/>
          <w:szCs w:val="24"/>
        </w:rPr>
        <w:t xml:space="preserve">     </w:t>
      </w:r>
    </w:p>
    <w:p w:rsidR="00A17DF4" w:rsidRPr="00E408D8" w:rsidRDefault="00A17DF4" w:rsidP="00A17DF4">
      <w:pPr>
        <w:pStyle w:val="NormalWeb"/>
      </w:pPr>
      <w:r w:rsidRPr="00E408D8">
        <w:t>The Racketeering Enterprise are othr unknown-named government agents and defendants affects interstate commerce by moving agents interstate, engaging in interstate communications, moving property interstate, The agents of the Racketeering Enterprise communicate with each other interstate, using the U.S. mail, telephone, fax, email and radio.  The corruption is “wide-spread.”</w:t>
      </w:r>
    </w:p>
    <w:p w:rsidR="00A17DF4" w:rsidRPr="00E408D8" w:rsidRDefault="00A17DF4" w:rsidP="00A17DF4">
      <w:pPr>
        <w:pStyle w:val="NormalWeb"/>
      </w:pPr>
      <w:r w:rsidRPr="00E408D8">
        <w:t xml:space="preserve">     </w:t>
      </w:r>
      <w:r w:rsidRPr="00E408D8">
        <w:rPr>
          <w:lang w:val="en"/>
        </w:rPr>
        <w:t xml:space="preserve">The enterprise conducts a legitimate business and the "defendants have treated other individuals or entities in the same illegal manner alleged by the plaintiff."   The predicate acts are the enterprise's regular way of conducting business and the predicate acts by their nature threaten future criminal conduct.  The regular way of conducting business is a collusion or </w:t>
      </w:r>
      <w:r w:rsidRPr="00E408D8">
        <w:t xml:space="preserve">agreement between two or more of the Defendants(secretly) to limit open competition by deceiving, misleading or defrauding the plaintiff, other citizens, of legal ights, or to gain an unfair advantage by fraud and deceit were done in furtherance of the conspiracy to deraud, falsey imprision the Plaintiff, etc.  </w:t>
      </w:r>
    </w:p>
    <w:p w:rsidR="00A17DF4" w:rsidRPr="00E408D8" w:rsidRDefault="00A17DF4" w:rsidP="00A17DF4">
      <w:pPr>
        <w:pStyle w:val="NormalWeb"/>
        <w:rPr>
          <w:color w:val="000000"/>
        </w:rPr>
      </w:pPr>
      <w:r w:rsidRPr="00E408D8">
        <w:t xml:space="preserve">                 A recent example of how Obama and Holder operate is the recent “FAST AND FURIOUS” scandle . “the supplying weapons(guns, etc.)” to the Mexican drug Cartels(Mafia), without Congress or for that matter “anyone” knowledge.  Resulting in the Death of US American and Mexican citizens.      </w:t>
      </w:r>
      <w:r w:rsidRPr="00E408D8">
        <w:rPr>
          <w:color w:val="000000"/>
        </w:rPr>
        <w:t>Government, Defendnat Dekalb County is a County in the Sate of Georgia., at at all times mentine was a   Dekalb County and their agency. The Scheme entailed two separate Counties in Georgia conversion, with HVLP, conspiring with their attornies to violate tenants rights in the terminaton of tenancy process, and forcing into Judgments for possession charging outreagous amounts of attorney fee’s.</w:t>
      </w:r>
    </w:p>
    <w:p w:rsidR="00A17DF4" w:rsidRPr="00E408D8" w:rsidRDefault="00A17DF4" w:rsidP="00A17DF4">
      <w:pPr>
        <w:jc w:val="both"/>
        <w:rPr>
          <w:sz w:val="24"/>
          <w:szCs w:val="24"/>
        </w:rPr>
      </w:pPr>
      <w:r w:rsidRPr="00E408D8">
        <w:rPr>
          <w:sz w:val="24"/>
          <w:szCs w:val="24"/>
        </w:rPr>
        <w:lastRenderedPageBreak/>
        <w:t xml:space="preserve">      Hayes Valley Limited Partnership are private Real Estate Developers, and Government Contractors</w:t>
      </w:r>
    </w:p>
    <w:p w:rsidR="00A17DF4" w:rsidRPr="00E408D8" w:rsidRDefault="00A17DF4" w:rsidP="00A17DF4">
      <w:pPr>
        <w:pStyle w:val="NormalWeb"/>
      </w:pPr>
    </w:p>
    <w:p w:rsidR="00A17DF4" w:rsidRPr="00E408D8" w:rsidRDefault="00A17DF4" w:rsidP="00A17DF4">
      <w:pPr>
        <w:pStyle w:val="NormalWeb"/>
      </w:pPr>
    </w:p>
    <w:p w:rsidR="00A17DF4" w:rsidRPr="00E408D8" w:rsidRDefault="00A17DF4" w:rsidP="00A17DF4">
      <w:pPr>
        <w:pStyle w:val="NormalWeb"/>
        <w:rPr>
          <w:lang w:val="en"/>
        </w:rPr>
      </w:pPr>
      <w:r w:rsidRPr="00E408D8">
        <w:t xml:space="preserve">                Federal or State Employees and/or individuals, corporations, and contractor of the US Government  with the US Goverment wherein both the government and  private players work o ghether for social welfare of the public, </w:t>
      </w:r>
      <w:r w:rsidRPr="00E408D8">
        <w:rPr>
          <w:lang w:val="en"/>
        </w:rPr>
        <w:t xml:space="preserve">that conducts a unlawful, legitimate business, however, the Defendants the predicate acts be the regular way that the enterprise conducts its business continuity </w:t>
      </w:r>
      <w:r w:rsidRPr="00E408D8">
        <w:t xml:space="preserve">Collusion is an agreement between two or more persons, sometimes ilel and therefore secretive, to limit open competition by deceiving, misleading or defrauding others “race, class, ethnicity of heir legal ights, or to obtain an objective forbidden by law typically by defrauding or giaing an unfairadvanage The Predicate acts include  </w:t>
      </w:r>
      <w:r w:rsidRPr="00E408D8">
        <w:rPr>
          <w:lang w:val="en"/>
        </w:rPr>
        <w:t>must be shown to be unlawful, i.e., that the "defendants have treated other individuals or entities in the same illegal manner alleged by the plaintiff." and by their nature threaten continued criminal activity, that the predicate acts are the enterprise's regular way of conducting business.and the predicate acts by their nature threaten future criminal conduct</w:t>
      </w:r>
    </w:p>
    <w:p w:rsidR="00A17DF4" w:rsidRPr="00E408D8" w:rsidRDefault="00A17DF4" w:rsidP="00A17DF4">
      <w:pPr>
        <w:pStyle w:val="NormalWeb"/>
        <w:rPr>
          <w:lang w:val="en"/>
        </w:rPr>
      </w:pPr>
      <w:r w:rsidRPr="00E408D8">
        <w:rPr>
          <w:lang w:val="en"/>
        </w:rPr>
        <w:t>Rather, [the plaintiff] must demonstrate that the predicate acts ... were a regular way of conducting the ongoing business</w:t>
      </w:r>
    </w:p>
    <w:p w:rsidR="00A17DF4" w:rsidRPr="00E408D8" w:rsidRDefault="00A17DF4" w:rsidP="00A17DF4">
      <w:pPr>
        <w:pStyle w:val="NormalWeb"/>
      </w:pPr>
      <w:r w:rsidRPr="00E408D8">
        <w:t xml:space="preserve">                  As a “victim of crime”Criminal offense is committed  by an omission to act were the perpartrator has a duty and failed to do so. Acts or Omission are criminal in it self.  As the Complaint is the “victim of crime” of a seven year continuing conspiracy, and Holder knew and were awared that the Complaintant civil rights were violated “for seven years”  Holder’s </w:t>
      </w:r>
      <w:r w:rsidRPr="00E408D8">
        <w:rPr>
          <w:bCs/>
        </w:rPr>
        <w:t xml:space="preserve">Failure to Act as Overt Act and/or actions.  </w:t>
      </w:r>
      <w:r w:rsidRPr="00E408D8">
        <w:t>A failure to act or an omission can be an overt act, where the co-conspirator who failed to act.  law enforcement officers and he or she omitted performance in order to further the achievement of the objectives of the conspiracy.  The Defendants have unfair, discriminated against the Complaintant based on race, class, socially economic status.</w:t>
      </w:r>
    </w:p>
    <w:p w:rsidR="00A17DF4" w:rsidRPr="00E408D8" w:rsidRDefault="00A17DF4" w:rsidP="00A17DF4">
      <w:pPr>
        <w:pStyle w:val="NormalWeb"/>
      </w:pPr>
      <w:r w:rsidRPr="00E408D8">
        <w:t xml:space="preserve">             The predicate acts qualify as a “relationship plus continuity” pattern of racketeering activity, committed by the same participants, for similar purposes, with similar victims, using similar methods of communication mail fraud, wire fraud. to defraud the Plaintiff of money and/or property and with the threat of con  pattern of behavior that would continued indefinitely into the future.witness tampering, victim </w:t>
      </w:r>
      <w:r w:rsidRPr="00E408D8">
        <w:lastRenderedPageBreak/>
        <w:t xml:space="preserve">tampering, retaliation against a federal witness, obstruction of justice, mail fraud, Hate crimes wire fraud, peonage and slavery, fraudulent concealment, perjury, Constitutional Violations, Fraud, Hate Crimes, and Conspiracy to defraud, conspiracy to breach US Government Contact, tortuous interfence with contract, interstate transporation of stolen property, manipulation of the media, Obstruction of Justice, tampering with evidence, Obstruction of State and locallaw enforcement, peonage and slavery. Lying in official court documents, Falsifying court records, frabucation of evidence, Conspiracy to cover up fraud, Violations of Oaths of Office, </w:t>
      </w:r>
      <w:r w:rsidRPr="00E408D8">
        <w:rPr>
          <w:rStyle w:val="vshid2"/>
          <w:vanish/>
        </w:rPr>
        <w:t xml:space="preserve">converson, </w:t>
      </w:r>
      <w:r w:rsidRPr="00E408D8">
        <w:t xml:space="preserve">filing false criminal charges against Plaintiff(Sharon Bridgewater or Specialty Investment Group LLC)or causing this to be done in secret illegal surveillance of Plainiff, illegal hacking into the Plaintiff’s e-mail, sabtoge the Plaintiff web-page, the  or her family members, stalking, harrasement, upsuraton, illegal etc. invasion of the Plaintiff privacy etc. and as defined in  </w:t>
      </w:r>
      <w:hyperlink r:id="rId1456" w:history="1">
        <w:r w:rsidRPr="00E408D8">
          <w:rPr>
            <w:rStyle w:val="Hyperlink"/>
            <w:color w:val="auto"/>
          </w:rPr>
          <w:t>18 U.S.C. section 1961</w:t>
        </w:r>
      </w:hyperlink>
      <w:r w:rsidRPr="00E408D8">
        <w:t>, Section 373 prohibits efforts to induce another to commit a crime of violence “under circumstances strongly corroborative” of intent to see the crime committed, 18 U.S.C. 373(a). Section 373’s crimes of violence are federal “felon[ies] that [have] as an element the use,</w:t>
      </w:r>
    </w:p>
    <w:p w:rsidR="00A17DF4" w:rsidRDefault="00A17DF4" w:rsidP="00A17DF4">
      <w:pPr>
        <w:pStyle w:val="Heading1"/>
        <w:spacing w:line="480" w:lineRule="auto"/>
      </w:pPr>
    </w:p>
    <w:p w:rsidR="00A17DF4" w:rsidRDefault="00A17DF4" w:rsidP="00A17DF4">
      <w:bookmarkStart w:id="14" w:name="introduction"/>
      <w:bookmarkEnd w:id="14"/>
      <w:r>
        <w:t xml:space="preserve">                RACKEETEERED INFLUENCED AND CORRUPT ORGANIZATION ACT</w:t>
      </w:r>
    </w:p>
    <w:p w:rsidR="00A17DF4" w:rsidRDefault="00A17DF4" w:rsidP="00A17DF4"/>
    <w:p w:rsidR="00A17DF4" w:rsidRDefault="00A17DF4" w:rsidP="00A17DF4"/>
    <w:p w:rsidR="00A17DF4" w:rsidRDefault="00A17DF4" w:rsidP="00A17DF4">
      <w:pPr>
        <w:rPr>
          <w:sz w:val="26"/>
          <w:szCs w:val="26"/>
        </w:rPr>
      </w:pPr>
    </w:p>
    <w:p w:rsidR="00A17DF4" w:rsidRDefault="00A17DF4" w:rsidP="00A17DF4">
      <w:pPr>
        <w:pStyle w:val="Standard"/>
        <w:rPr>
          <w:rFonts w:ascii="Times New Roman" w:hAnsi="Times New Roman" w:cs="Times New Roman"/>
        </w:rPr>
      </w:pPr>
    </w:p>
    <w:p w:rsidR="00A17DF4" w:rsidRDefault="00A17DF4" w:rsidP="00A17DF4">
      <w:pPr>
        <w:rPr>
          <w:sz w:val="40"/>
          <w:szCs w:val="40"/>
        </w:rPr>
      </w:pPr>
    </w:p>
    <w:p w:rsidR="00A17DF4" w:rsidRPr="00B64BEB" w:rsidRDefault="00A17DF4" w:rsidP="00A17DF4">
      <w:r w:rsidRPr="000B05CE">
        <w:rPr>
          <w:b/>
          <w:sz w:val="36"/>
          <w:szCs w:val="36"/>
        </w:rPr>
        <w:t xml:space="preserve">THE UNITED STATES GOVERNMENT HAS  </w:t>
      </w:r>
    </w:p>
    <w:p w:rsidR="00A17DF4" w:rsidRPr="000B05CE" w:rsidRDefault="00A17DF4" w:rsidP="00A17DF4">
      <w:pPr>
        <w:rPr>
          <w:b/>
          <w:sz w:val="36"/>
          <w:szCs w:val="36"/>
        </w:rPr>
      </w:pPr>
      <w:r>
        <w:rPr>
          <w:b/>
          <w:sz w:val="36"/>
          <w:szCs w:val="36"/>
        </w:rPr>
        <w:t xml:space="preserve">              </w:t>
      </w:r>
      <w:r w:rsidRPr="000B05CE">
        <w:rPr>
          <w:b/>
          <w:sz w:val="36"/>
          <w:szCs w:val="36"/>
        </w:rPr>
        <w:t xml:space="preserve"> WAIVED SOVERIGN IMMUNITY </w:t>
      </w:r>
    </w:p>
    <w:p w:rsidR="00A17DF4" w:rsidRPr="00E2489A" w:rsidRDefault="00A17DF4" w:rsidP="00A17DF4">
      <w:pPr>
        <w:rPr>
          <w:sz w:val="24"/>
          <w:szCs w:val="24"/>
        </w:rPr>
      </w:pPr>
    </w:p>
    <w:p w:rsidR="00A17DF4" w:rsidRPr="002A4766" w:rsidRDefault="00A17DF4" w:rsidP="00A17DF4">
      <w:pPr>
        <w:pStyle w:val="Standard"/>
        <w:rPr>
          <w:rFonts w:ascii="Times New Roman" w:hAnsi="Times New Roman" w:cs="Times New Roman"/>
          <w:b/>
        </w:rPr>
      </w:pPr>
      <w:r w:rsidRPr="002A4766">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A4766">
        <w:rPr>
          <w:rFonts w:ascii="Times New Roman" w:hAnsi="Times New Roman" w:cs="Times New Roman"/>
          <w:bCs/>
        </w:rPr>
        <w:t xml:space="preserve">Montana, Nebraska, Nevada, New Hampshire, New Jersey, New Mexico, New York, North Carolina, North Dakota, Ohio, Oklahoma, </w:t>
      </w:r>
      <w:r w:rsidRPr="002A4766">
        <w:rPr>
          <w:rFonts w:ascii="Times New Roman" w:hAnsi="Times New Roman" w:cs="Times New Roman"/>
        </w:rPr>
        <w:t xml:space="preserve">Oregon, Pennsylvania, Rhode Island, South Carolina, South Dakota, Tennessee, Texas, Utah, Vermont, Virginia, Washington, West Virgina, Wisconsin, </w:t>
      </w:r>
      <w:r w:rsidRPr="002A4766">
        <w:rPr>
          <w:rFonts w:ascii="Times New Roman" w:hAnsi="Times New Roman" w:cs="Times New Roman"/>
        </w:rPr>
        <w:lastRenderedPageBreak/>
        <w:t xml:space="preserve">Wyoming(The Federal Trade Commission, The Bureau of Consumer Protection, Bureau of Competition, Securities and Exchange Commission) </w:t>
      </w:r>
      <w:r w:rsidRPr="002A4766">
        <w:rPr>
          <w:rFonts w:ascii="Times New Roman" w:hAnsi="Times New Roman" w:cs="Times New Roman"/>
          <w:i/>
        </w:rPr>
        <w:t>EX REL</w:t>
      </w:r>
      <w:r w:rsidRPr="002A4766">
        <w:rPr>
          <w:rFonts w:ascii="Times New Roman" w:hAnsi="Times New Roman" w:cs="Times New Roman"/>
        </w:rPr>
        <w:t xml:space="preserve"> Sharon Bridgewater (A.K.A. Sharon Abusalem, Sharon Davis) </w:t>
      </w:r>
      <w:r>
        <w:rPr>
          <w:rFonts w:ascii="Times New Roman" w:hAnsi="Times New Roman" w:cs="Times New Roman"/>
        </w:rPr>
        <w:t>QUI TAM RELATOR</w:t>
      </w:r>
      <w:r w:rsidRPr="002A4766">
        <w:rPr>
          <w:rFonts w:ascii="Times New Roman" w:hAnsi="Times New Roman" w:cs="Times New Roman"/>
        </w:rPr>
        <w:t xml:space="preserve">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Sues defendants  </w:t>
      </w:r>
      <w:r>
        <w:rPr>
          <w:rFonts w:ascii="Times New Roman" w:hAnsi="Times New Roman" w:cs="Times New Roman"/>
        </w:rPr>
        <w:t xml:space="preserve">Barak H. Obama(AKA Barry Soertoes) </w:t>
      </w:r>
      <w:r w:rsidRPr="002A4766">
        <w:rPr>
          <w:rFonts w:ascii="Times New Roman" w:hAnsi="Times New Roman" w:cs="Times New Roman"/>
        </w:rPr>
        <w:t xml:space="preserve"> and/or Eric Holder Jr.(their predescors from 1993 thru present) et al “Public Officials” the Plaintiff sue individually and sues and in their official  capacities with respect to writ of mandamus , writ of prohibition etc. Plaintiff further sues foreign officials in their official and/or individual capacity.  </w:t>
      </w:r>
      <w:r>
        <w:rPr>
          <w:rFonts w:ascii="Times New Roman" w:hAnsi="Times New Roman" w:cs="Times New Roman"/>
        </w:rPr>
        <w:t xml:space="preserve">Barak H. Obama(AKA Barry Soertoes) (and predesscor) </w:t>
      </w:r>
      <w:r w:rsidRPr="002A4766">
        <w:rPr>
          <w:rFonts w:ascii="Times New Roman" w:hAnsi="Times New Roman" w:cs="Times New Roman"/>
        </w:rPr>
        <w:t>(2008- ), George W. Bush (2001- 2008), William Bill Clinton( 1993-2001),   George H. W. Bush (1989-1993) according to the context, the terms“Bush I Administration, Bush II Administration,” “Clinton Administration,” and “Obama Adminstration” denote, respectively, the presidential terms of office of and or, collectively, to the senior officials who comprised, from time to time, the policy-making governmental and political apparatus of each of those administrations. authority, plaintiff sues each of said defendants, individually as the acts or omissions complained of were not within the scope of such defendants’ official duties, but conspiracies under the color of federal law, and were crimes and unlawful acts outside the scope of such duties and such acts and omissions were done under color of Federal and/or State law and/or official right. in bad faith and with knowledge that their conduct violated well established and settled law; plaintiff seeks recovery for the acts and omissions of each such defendant individually and from his or her personal assets, not against the government body that is (or was) such defendant’s employer at the time of the acts complained. Plaintiffs  further sue each Public Official for injunctive relief and for a Writ of Quo Warranto. (PUT WAIVER OF SOVERIN IMMUNITY – CONSPIRE UNDER THE COLOR OF LAW)</w:t>
      </w:r>
      <w:r w:rsidRPr="002A4766">
        <w:rPr>
          <w:rFonts w:ascii="Times New Roman" w:hAnsi="Times New Roman" w:cs="Times New Roman"/>
          <w:b/>
        </w:rPr>
        <w:t xml:space="preserve"> </w:t>
      </w:r>
    </w:p>
    <w:p w:rsidR="00A17DF4" w:rsidRPr="002A4766" w:rsidRDefault="00A17DF4" w:rsidP="00A17DF4">
      <w:pPr>
        <w:pStyle w:val="SingleSpacing"/>
        <w:spacing w:line="240" w:lineRule="auto"/>
        <w:rPr>
          <w:rFonts w:ascii="Times New Roman" w:hAnsi="Times New Roman" w:cs="Times New Roman"/>
        </w:rPr>
      </w:pPr>
      <w:r w:rsidRPr="002A4766">
        <w:rPr>
          <w:rFonts w:ascii="Times New Roman" w:hAnsi="Times New Roman" w:cs="Times New Roman"/>
        </w:rPr>
        <w:t>ALL PUBLIC OFFICIAL ARE SUED IN THEIR OFFICIAL CAPACITIES FOR WRIT OF QUO WARRANTO, INJUUNTIVE RELIEF AND INDIVIDUL</w:t>
      </w:r>
    </w:p>
    <w:p w:rsidR="00A17DF4" w:rsidRPr="002A4766" w:rsidRDefault="00A17DF4" w:rsidP="00A17DF4">
      <w:pPr>
        <w:rPr>
          <w:bCs/>
          <w:sz w:val="24"/>
          <w:szCs w:val="24"/>
        </w:rPr>
      </w:pPr>
    </w:p>
    <w:p w:rsidR="00A17DF4" w:rsidRPr="002A4766" w:rsidRDefault="00A17DF4" w:rsidP="00A17DF4">
      <w:pPr>
        <w:rPr>
          <w:bCs/>
          <w:sz w:val="24"/>
          <w:szCs w:val="24"/>
        </w:rPr>
      </w:pPr>
    </w:p>
    <w:p w:rsidR="00A17DF4" w:rsidRDefault="00A17DF4" w:rsidP="00A17DF4">
      <w:pPr>
        <w:rPr>
          <w:sz w:val="24"/>
          <w:szCs w:val="24"/>
        </w:rPr>
      </w:pPr>
      <w:r w:rsidRPr="002A4766">
        <w:rPr>
          <w:bCs/>
          <w:sz w:val="24"/>
          <w:szCs w:val="24"/>
        </w:rPr>
        <w:t xml:space="preserve">United States Supreme Court, Appealant Courts, US Federal District Court, State Court or small claims court throughout the “United States,” all cases have been dismissed.  </w:t>
      </w:r>
      <w:r w:rsidRPr="002A4766">
        <w:rPr>
          <w:sz w:val="24"/>
          <w:szCs w:val="24"/>
        </w:rPr>
        <w:t xml:space="preserve">The obstruction has occurred in these court cases, in part by impersonation of Supreme Court Justices, Circuit Court Judges, Appelant Court Judges, </w:t>
      </w:r>
      <w:hyperlink r:id="rId1457" w:anchor="3" w:history="1">
        <w:r w:rsidRPr="002A4766">
          <w:rPr>
            <w:rStyle w:val="Hyperlink"/>
          </w:rPr>
          <w:t>Article III</w:t>
        </w:r>
      </w:hyperlink>
      <w:r w:rsidRPr="002A4766">
        <w:rPr>
          <w:sz w:val="24"/>
          <w:szCs w:val="24"/>
        </w:rPr>
        <w:t xml:space="preserve"> federal judges, State Court Judges, Commissioners, etc. “within the contientinal of the 50 States”  in violation of </w:t>
      </w:r>
      <w:hyperlink r:id="rId1458" w:history="1">
        <w:r w:rsidRPr="002A4766">
          <w:rPr>
            <w:rStyle w:val="Hyperlink"/>
          </w:rPr>
          <w:t>18 U.S.C. 912</w:t>
        </w:r>
      </w:hyperlink>
      <w:r w:rsidRPr="002A4766">
        <w:rPr>
          <w:sz w:val="24"/>
          <w:szCs w:val="24"/>
        </w:rPr>
        <w:t xml:space="preserve"> (a federal felony).   As such, federal officers, State or local judicial officers including but not limited to Judge Lambert in this US District Court of the District Court of Columbia are now among the probable causes that threaten further continuation of the severe economic hardship and other wrongs described above and the Plaintiffs the United States and/or the Class Plaintiff have no other adequate remedies at law.  The  Plaintiff, hereby makes a formal offer to prove, that the instant action must not be removed to any US Supremem Court Judges, or Appelant Court </w:t>
      </w:r>
      <w:r w:rsidRPr="002A4766">
        <w:rPr>
          <w:sz w:val="24"/>
          <w:szCs w:val="24"/>
        </w:rPr>
        <w:lastRenderedPageBreak/>
        <w:t>Judges  because of demonstrable bias and prejudice among Judges, officers and employees of these courts, and the Class Plaintiffs and/or the United States have no other adequate remedies at law.</w:t>
      </w:r>
      <w:r w:rsidRPr="002A4766">
        <w:rPr>
          <w:b/>
          <w:bCs/>
          <w:sz w:val="24"/>
          <w:szCs w:val="24"/>
        </w:rPr>
        <w:t xml:space="preserve"> </w:t>
      </w:r>
      <w:r w:rsidRPr="002A4766">
        <w:rPr>
          <w:sz w:val="24"/>
          <w:szCs w:val="24"/>
        </w:rPr>
        <w:t xml:space="preserve"> The federal government has waived sovereign immunity in this action  under the  Rackeeteered Influence and Corrupt Organization Act and/or the “Stripping dotrine” .</w:t>
      </w:r>
      <w:r w:rsidRPr="002A4766">
        <w:rPr>
          <w:rStyle w:val="FootnoteReference"/>
          <w:sz w:val="24"/>
          <w:szCs w:val="24"/>
        </w:rPr>
        <w:footnoteReference w:id="30"/>
      </w:r>
      <w:r w:rsidRPr="002A4766">
        <w:rPr>
          <w:sz w:val="24"/>
          <w:szCs w:val="24"/>
        </w:rPr>
        <w:t xml:space="preserve"> </w:t>
      </w:r>
    </w:p>
    <w:p w:rsidR="00A17DF4" w:rsidRDefault="00A17DF4" w:rsidP="00A17DF4">
      <w:pPr>
        <w:rPr>
          <w:sz w:val="24"/>
          <w:szCs w:val="24"/>
        </w:rPr>
      </w:pPr>
    </w:p>
    <w:p w:rsidR="00A17DF4" w:rsidRDefault="00A17DF4" w:rsidP="00A17DF4">
      <w:pPr>
        <w:rPr>
          <w:sz w:val="24"/>
          <w:szCs w:val="24"/>
        </w:rPr>
      </w:pPr>
    </w:p>
    <w:p w:rsidR="00A17DF4" w:rsidRDefault="00A17DF4" w:rsidP="00A17DF4">
      <w:pPr>
        <w:rPr>
          <w:sz w:val="24"/>
          <w:szCs w:val="24"/>
        </w:rPr>
      </w:pPr>
    </w:p>
    <w:p w:rsidR="00A17DF4" w:rsidRPr="00E2489A" w:rsidRDefault="00A17DF4" w:rsidP="00A17DF4">
      <w:pPr>
        <w:pStyle w:val="BodyTextIndent"/>
        <w:ind w:left="0"/>
        <w:rPr>
          <w:b/>
          <w:color w:val="000000"/>
          <w:sz w:val="24"/>
          <w:szCs w:val="24"/>
        </w:rPr>
      </w:pPr>
    </w:p>
    <w:p w:rsidR="00A17DF4" w:rsidRPr="00E2489A" w:rsidRDefault="00A17DF4" w:rsidP="00A17DF4">
      <w:pPr>
        <w:pStyle w:val="BodyTextIndent"/>
        <w:ind w:left="90"/>
        <w:rPr>
          <w:b/>
          <w:color w:val="000000"/>
          <w:sz w:val="24"/>
          <w:szCs w:val="24"/>
        </w:rPr>
      </w:pPr>
    </w:p>
    <w:p w:rsidR="00A17DF4" w:rsidRPr="003F6422" w:rsidRDefault="00A17DF4" w:rsidP="00A17DF4">
      <w:pPr>
        <w:pStyle w:val="BodyTextIndent"/>
        <w:ind w:left="90"/>
        <w:rPr>
          <w:color w:val="000000"/>
          <w:sz w:val="24"/>
          <w:szCs w:val="24"/>
        </w:rPr>
      </w:pPr>
    </w:p>
    <w:p w:rsidR="00A17DF4" w:rsidRPr="003F6422" w:rsidRDefault="00A17DF4" w:rsidP="00A17DF4">
      <w:pPr>
        <w:rPr>
          <w:sz w:val="24"/>
          <w:szCs w:val="24"/>
        </w:rPr>
      </w:pPr>
      <w:r w:rsidRPr="003F6422">
        <w:rPr>
          <w:sz w:val="24"/>
          <w:szCs w:val="24"/>
        </w:rPr>
        <w:t xml:space="preserve">Whenever an action has been commenced in any court of the United States seeking relief from the denial of equal protection of the laws under the Fourteenth Amendment to the Constitution on account of race, color, </w:t>
      </w:r>
      <w:r w:rsidRPr="003F6422">
        <w:rPr>
          <w:bCs/>
          <w:sz w:val="24"/>
          <w:szCs w:val="24"/>
        </w:rPr>
        <w:t>religion</w:t>
      </w:r>
      <w:r w:rsidRPr="003F6422">
        <w:rPr>
          <w:sz w:val="24"/>
          <w:szCs w:val="24"/>
        </w:rPr>
        <w:t xml:space="preserve">, sex or </w:t>
      </w:r>
      <w:r w:rsidRPr="003F6422">
        <w:rPr>
          <w:bCs/>
          <w:sz w:val="24"/>
          <w:szCs w:val="24"/>
        </w:rPr>
        <w:t>national origin</w:t>
      </w:r>
      <w:r w:rsidRPr="003F6422">
        <w:rPr>
          <w:sz w:val="24"/>
          <w:szCs w:val="24"/>
        </w:rPr>
        <w:t xml:space="preserve">, the Attorney General for or in the name of the </w:t>
      </w:r>
      <w:r w:rsidRPr="003F6422">
        <w:rPr>
          <w:bCs/>
          <w:sz w:val="24"/>
          <w:szCs w:val="24"/>
        </w:rPr>
        <w:t xml:space="preserve">United States </w:t>
      </w:r>
      <w:r w:rsidRPr="003F6422">
        <w:rPr>
          <w:sz w:val="24"/>
          <w:szCs w:val="24"/>
        </w:rPr>
        <w:t xml:space="preserve">may intervene in such action </w:t>
      </w:r>
      <w:r w:rsidRPr="003F6422">
        <w:rPr>
          <w:bCs/>
          <w:sz w:val="24"/>
          <w:szCs w:val="24"/>
        </w:rPr>
        <w:t>upon timely application if the Attorney General certifies that the case is of general public.  importance</w:t>
      </w:r>
      <w:r w:rsidRPr="003F6422">
        <w:rPr>
          <w:sz w:val="24"/>
          <w:szCs w:val="24"/>
        </w:rPr>
        <w:t xml:space="preserve">. In such action the United States shall be entitled to the same relief as if it had instituted the action.   </w:t>
      </w:r>
    </w:p>
    <w:p w:rsidR="00A17DF4" w:rsidRDefault="00A17DF4" w:rsidP="00A17DF4">
      <w:pPr>
        <w:rPr>
          <w:sz w:val="24"/>
          <w:szCs w:val="24"/>
        </w:rPr>
      </w:pPr>
    </w:p>
    <w:p w:rsidR="00A17DF4" w:rsidRDefault="00A17DF4" w:rsidP="00A17DF4">
      <w:pPr>
        <w:tabs>
          <w:tab w:val="left" w:pos="720"/>
        </w:tabs>
        <w:spacing w:line="480" w:lineRule="auto"/>
        <w:rPr>
          <w:sz w:val="24"/>
          <w:szCs w:val="24"/>
        </w:rPr>
      </w:pPr>
    </w:p>
    <w:p w:rsidR="00A17DF4" w:rsidRDefault="00A17DF4" w:rsidP="00A17DF4">
      <w:pPr>
        <w:pStyle w:val="ListParagraph"/>
        <w:rPr>
          <w:rStyle w:val="FootnoteTextChar"/>
          <w:color w:val="000000"/>
          <w:sz w:val="24"/>
          <w:szCs w:val="24"/>
          <w:bdr w:val="none" w:sz="0" w:space="0" w:color="auto" w:frame="1"/>
          <w:shd w:val="clear" w:color="auto" w:fill="FFFFFF"/>
        </w:rPr>
      </w:pPr>
    </w:p>
    <w:p w:rsidR="00A17DF4" w:rsidRPr="006F67D3" w:rsidRDefault="00A17DF4" w:rsidP="00A17DF4">
      <w:pPr>
        <w:pStyle w:val="ListParagraph"/>
        <w:rPr>
          <w:b/>
          <w:bCs/>
          <w:color w:val="000000"/>
          <w:sz w:val="24"/>
          <w:szCs w:val="24"/>
          <w:bdr w:val="none" w:sz="0" w:space="0" w:color="auto" w:frame="1"/>
          <w:shd w:val="clear" w:color="auto" w:fill="FFFFFF"/>
        </w:rPr>
      </w:pPr>
      <w:r w:rsidRPr="00B128AA">
        <w:rPr>
          <w:rStyle w:val="FootnoteTextChar"/>
          <w:color w:val="000000"/>
          <w:sz w:val="24"/>
          <w:szCs w:val="24"/>
          <w:bdr w:val="none" w:sz="0" w:space="0" w:color="auto" w:frame="1"/>
          <w:shd w:val="clear" w:color="auto" w:fill="FFFFFF"/>
        </w:rPr>
        <w:t xml:space="preserve">                                        </w:t>
      </w:r>
    </w:p>
    <w:p w:rsidR="00A17DF4" w:rsidRPr="00040B82" w:rsidRDefault="00A17DF4" w:rsidP="00A17DF4">
      <w:pPr>
        <w:rPr>
          <w:sz w:val="24"/>
          <w:szCs w:val="24"/>
        </w:rPr>
      </w:pPr>
      <w:r w:rsidRPr="00040B82">
        <w:rPr>
          <w:sz w:val="24"/>
          <w:szCs w:val="24"/>
        </w:rPr>
        <w:t>I BEING DULY SWORN DISPOSES AND STATE AS FOLLOWS:</w:t>
      </w:r>
    </w:p>
    <w:p w:rsidR="00A17DF4" w:rsidRPr="001A302D" w:rsidRDefault="00A17DF4" w:rsidP="00A17DF4">
      <w:pPr>
        <w:pStyle w:val="ListParagraph"/>
        <w:rPr>
          <w:rStyle w:val="FootnoteTextChar"/>
          <w:b/>
          <w:color w:val="000000"/>
          <w:sz w:val="24"/>
          <w:szCs w:val="24"/>
          <w:bdr w:val="none" w:sz="0" w:space="0" w:color="auto" w:frame="1"/>
          <w:shd w:val="clear" w:color="auto" w:fill="FFFFFF"/>
        </w:rPr>
      </w:pPr>
      <w:r w:rsidRPr="00FA31D7">
        <w:rPr>
          <w:rStyle w:val="FootnoteTextChar"/>
          <w:b/>
          <w:color w:val="000000"/>
          <w:sz w:val="40"/>
          <w:szCs w:val="40"/>
          <w:bdr w:val="none" w:sz="0" w:space="0" w:color="auto" w:frame="1"/>
          <w:shd w:val="clear" w:color="auto" w:fill="FFFFFF"/>
        </w:rPr>
        <w:t xml:space="preserve">            </w:t>
      </w:r>
    </w:p>
    <w:p w:rsidR="00A17DF4" w:rsidRPr="001A302D" w:rsidRDefault="00A17DF4" w:rsidP="00A17DF4">
      <w:pPr>
        <w:rPr>
          <w:rStyle w:val="FootnoteTextChar"/>
          <w:color w:val="000000"/>
          <w:sz w:val="24"/>
          <w:szCs w:val="24"/>
          <w:bdr w:val="none" w:sz="0" w:space="0" w:color="auto" w:frame="1"/>
          <w:shd w:val="clear" w:color="auto" w:fill="FFFFFF"/>
        </w:rPr>
      </w:pPr>
    </w:p>
    <w:p w:rsidR="00A17DF4" w:rsidRDefault="00A17DF4" w:rsidP="00A17DF4">
      <w:pPr>
        <w:rPr>
          <w:b/>
          <w:sz w:val="24"/>
          <w:szCs w:val="24"/>
        </w:rPr>
      </w:pPr>
      <w:r>
        <w:rPr>
          <w:sz w:val="40"/>
          <w:szCs w:val="40"/>
        </w:rPr>
        <w:t xml:space="preserve">    </w:t>
      </w:r>
    </w:p>
    <w:p w:rsidR="00A17DF4" w:rsidRDefault="00A17DF4" w:rsidP="00A17DF4">
      <w:pPr>
        <w:pStyle w:val="BodyTextIndent"/>
        <w:ind w:left="0"/>
        <w:rPr>
          <w:rFonts w:eastAsia="Times New Roman"/>
          <w:b/>
          <w:bCs/>
          <w:color w:val="000000"/>
          <w:sz w:val="27"/>
          <w:szCs w:val="27"/>
        </w:rPr>
      </w:pPr>
      <w:r>
        <w:rPr>
          <w:b/>
          <w:sz w:val="24"/>
          <w:szCs w:val="24"/>
        </w:rPr>
        <w:lastRenderedPageBreak/>
        <w:t xml:space="preserve">                                                                        </w:t>
      </w:r>
    </w:p>
    <w:p w:rsidR="00A17DF4" w:rsidRDefault="00A17DF4" w:rsidP="00A17DF4">
      <w:pPr>
        <w:pStyle w:val="BodyTextIndent"/>
        <w:jc w:val="center"/>
        <w:rPr>
          <w:b/>
          <w:bCs/>
          <w:sz w:val="40"/>
          <w:szCs w:val="40"/>
          <w:u w:val="single"/>
        </w:rPr>
      </w:pPr>
    </w:p>
    <w:p w:rsidR="00A17DF4" w:rsidRDefault="00A17DF4" w:rsidP="00A17DF4">
      <w:pPr>
        <w:pStyle w:val="BodyTextIndent"/>
        <w:jc w:val="center"/>
        <w:rPr>
          <w:b/>
          <w:bCs/>
          <w:sz w:val="40"/>
          <w:szCs w:val="40"/>
          <w:u w:val="single"/>
        </w:rPr>
      </w:pPr>
    </w:p>
    <w:p w:rsidR="00A17DF4" w:rsidRDefault="00A17DF4" w:rsidP="00A17DF4">
      <w:pPr>
        <w:rPr>
          <w:b/>
          <w:sz w:val="24"/>
          <w:szCs w:val="24"/>
        </w:rPr>
      </w:pPr>
    </w:p>
    <w:p w:rsidR="00A17DF4" w:rsidRDefault="00A17DF4" w:rsidP="00A17DF4">
      <w:pPr>
        <w:rPr>
          <w:b/>
          <w:sz w:val="24"/>
          <w:szCs w:val="24"/>
        </w:rPr>
      </w:pPr>
    </w:p>
    <w:p w:rsidR="00A17DF4" w:rsidRPr="009E38CF" w:rsidRDefault="00A17DF4" w:rsidP="00A17DF4">
      <w:pPr>
        <w:rPr>
          <w:sz w:val="24"/>
          <w:szCs w:val="24"/>
        </w:rPr>
      </w:pPr>
    </w:p>
    <w:p w:rsidR="00A17DF4" w:rsidRPr="009E38CF" w:rsidRDefault="00A17DF4" w:rsidP="00A17DF4">
      <w:pPr>
        <w:rPr>
          <w:sz w:val="24"/>
          <w:szCs w:val="24"/>
        </w:rPr>
      </w:pPr>
      <w:r w:rsidRPr="009E38CF">
        <w:rPr>
          <w:sz w:val="24"/>
          <w:szCs w:val="24"/>
        </w:rPr>
        <w:t xml:space="preserve">United Nations Charter, Article 2, Clause 7: ―Nothing contained in the present Charter shall authorize the United Nations to intervene in matters which are essentially within the domestic jurisdiction of any state or shall require the Members to submit such matters to settlement under the present Charter; but this principle shall not prejudice the application of enforcement measures under Chapter VII [Action with Respect to Threats to the Peace, Breaches of the Peace, and Acts of Aggression].‖ </w:t>
      </w:r>
    </w:p>
    <w:p w:rsidR="00A17DF4" w:rsidRPr="009E38CF" w:rsidRDefault="00A17DF4" w:rsidP="00A17DF4">
      <w:pPr>
        <w:rPr>
          <w:sz w:val="24"/>
          <w:szCs w:val="24"/>
        </w:rPr>
      </w:pPr>
    </w:p>
    <w:p w:rsidR="00A17DF4" w:rsidRPr="009E38CF" w:rsidRDefault="00A17DF4" w:rsidP="00A17DF4">
      <w:pPr>
        <w:rPr>
          <w:sz w:val="24"/>
          <w:szCs w:val="24"/>
        </w:rPr>
      </w:pPr>
      <w:r w:rsidRPr="009E38CF">
        <w:rPr>
          <w:iCs/>
          <w:sz w:val="24"/>
          <w:szCs w:val="24"/>
        </w:rPr>
        <w:t xml:space="preserve">VIENNA CONVENTION ON THE LAW OF TREATIES 1969 </w:t>
      </w:r>
    </w:p>
    <w:p w:rsidR="00A17DF4" w:rsidRPr="009E38CF" w:rsidRDefault="00A17DF4" w:rsidP="00A17DF4">
      <w:pPr>
        <w:spacing w:before="100" w:beforeAutospacing="1" w:after="100" w:afterAutospacing="1"/>
        <w:rPr>
          <w:rFonts w:eastAsia="Times New Roman"/>
          <w:b/>
          <w:bCs/>
          <w:color w:val="000000"/>
          <w:sz w:val="24"/>
          <w:szCs w:val="24"/>
        </w:rPr>
      </w:pPr>
      <w:r w:rsidRPr="009E38CF">
        <w:rPr>
          <w:iCs/>
          <w:sz w:val="24"/>
          <w:szCs w:val="24"/>
        </w:rPr>
        <w:t xml:space="preserve">VIENNA CONVENTION ON THE LAW OF TREATIES BETWEEN STATES AND INTERNATIONAL ORGANIZATIONS OR BETWEEN INTERNATIONAL ORGANIZATIONS </w:t>
      </w:r>
    </w:p>
    <w:p w:rsidR="00A17DF4" w:rsidRDefault="00A17DF4" w:rsidP="00A17DF4">
      <w:pPr>
        <w:rPr>
          <w:b/>
          <w:sz w:val="24"/>
          <w:szCs w:val="24"/>
        </w:rPr>
      </w:pPr>
    </w:p>
    <w:p w:rsidR="00A17DF4" w:rsidRDefault="00A17DF4" w:rsidP="00A17DF4">
      <w:pPr>
        <w:rPr>
          <w:b/>
          <w:sz w:val="24"/>
          <w:szCs w:val="24"/>
        </w:rPr>
      </w:pPr>
    </w:p>
    <w:p w:rsidR="00A17DF4" w:rsidRDefault="00A17DF4" w:rsidP="00A17DF4">
      <w:pPr>
        <w:rPr>
          <w:b/>
          <w:sz w:val="24"/>
          <w:szCs w:val="24"/>
        </w:rPr>
      </w:pPr>
      <w:r>
        <w:rPr>
          <w:b/>
          <w:sz w:val="24"/>
          <w:szCs w:val="24"/>
        </w:rPr>
        <w:t>[LIST OF TREATIES AND LAW REVIEWS CITIED]</w:t>
      </w:r>
    </w:p>
    <w:p w:rsidR="00A17DF4" w:rsidRDefault="00A17DF4" w:rsidP="00A17DF4">
      <w:pPr>
        <w:rPr>
          <w:b/>
          <w:sz w:val="24"/>
          <w:szCs w:val="24"/>
        </w:rPr>
      </w:pPr>
    </w:p>
    <w:p w:rsidR="00A17DF4" w:rsidRDefault="00A17DF4" w:rsidP="00A17DF4">
      <w:pPr>
        <w:spacing w:before="100" w:beforeAutospacing="1" w:after="100" w:afterAutospacing="1"/>
        <w:jc w:val="center"/>
        <w:rPr>
          <w:rFonts w:eastAsia="Times New Roman"/>
          <w:b/>
          <w:bCs/>
          <w:color w:val="000000"/>
          <w:sz w:val="27"/>
          <w:szCs w:val="27"/>
        </w:rPr>
      </w:pPr>
      <w:r>
        <w:rPr>
          <w:rFonts w:eastAsia="Times New Roman"/>
          <w:b/>
          <w:bCs/>
          <w:color w:val="000000"/>
          <w:sz w:val="27"/>
          <w:szCs w:val="27"/>
        </w:rPr>
        <w:t xml:space="preserve">UN MEMBER STATES </w:t>
      </w:r>
    </w:p>
    <w:p w:rsidR="00A17DF4" w:rsidRDefault="00A17DF4" w:rsidP="00A17DF4">
      <w:pPr>
        <w:rPr>
          <w:b/>
          <w:sz w:val="24"/>
          <w:szCs w:val="24"/>
        </w:rPr>
      </w:pPr>
    </w:p>
    <w:p w:rsidR="00A17DF4" w:rsidRDefault="00A17DF4" w:rsidP="00A17DF4">
      <w:pPr>
        <w:rPr>
          <w:b/>
          <w:sz w:val="24"/>
          <w:szCs w:val="24"/>
        </w:rPr>
      </w:pPr>
    </w:p>
    <w:p w:rsidR="00A17DF4" w:rsidRDefault="00A17DF4" w:rsidP="00A17DF4">
      <w:pPr>
        <w:rPr>
          <w:sz w:val="24"/>
          <w:szCs w:val="24"/>
        </w:rPr>
      </w:pPr>
      <w:r>
        <w:rPr>
          <w:b/>
          <w:bCs/>
          <w:sz w:val="26"/>
          <w:szCs w:val="26"/>
        </w:rPr>
        <w:t xml:space="preserve">          </w:t>
      </w:r>
    </w:p>
    <w:p w:rsidR="00A17DF4" w:rsidRDefault="00A17DF4" w:rsidP="00A17DF4">
      <w:pPr>
        <w:rPr>
          <w:b/>
          <w:sz w:val="24"/>
          <w:szCs w:val="24"/>
        </w:rPr>
      </w:pPr>
      <w:r>
        <w:rPr>
          <w:b/>
          <w:sz w:val="24"/>
          <w:szCs w:val="24"/>
        </w:rPr>
        <w:t>ALL OF THE PARTIES HAD LEGALLY BINDING CONTRACTS WITH THE PLAINTIFFS – ELEMENTS OF CONTRACTS AND BREACH OF CONTRACTS</w:t>
      </w:r>
    </w:p>
    <w:p w:rsidR="00A17DF4" w:rsidRDefault="00A17DF4" w:rsidP="00A17DF4">
      <w:pPr>
        <w:rPr>
          <w:b/>
          <w:sz w:val="24"/>
          <w:szCs w:val="24"/>
        </w:rPr>
      </w:pPr>
    </w:p>
    <w:p w:rsidR="00A17DF4" w:rsidRDefault="00A17DF4" w:rsidP="00A17DF4">
      <w:pPr>
        <w:pStyle w:val="FootnoteText"/>
        <w:spacing w:line="300" w:lineRule="atLeast"/>
        <w:rPr>
          <w:rFonts w:ascii="Rockwell Condensed" w:hAnsi="Rockwell Condensed" w:cs="Rockwell Condensed"/>
          <w:color w:val="000000"/>
          <w:sz w:val="24"/>
          <w:szCs w:val="24"/>
        </w:rPr>
      </w:pPr>
    </w:p>
    <w:p w:rsidR="00A17DF4" w:rsidRDefault="00A17DF4" w:rsidP="00A17DF4">
      <w:pPr>
        <w:pStyle w:val="FootnoteText"/>
        <w:spacing w:line="300" w:lineRule="atLeast"/>
        <w:rPr>
          <w:rFonts w:ascii="Rockwell Condensed" w:hAnsi="Rockwell Condensed" w:cs="Rockwell Condensed"/>
          <w:color w:val="000000"/>
          <w:sz w:val="24"/>
          <w:szCs w:val="24"/>
        </w:rPr>
      </w:pPr>
    </w:p>
    <w:p w:rsidR="00A17DF4" w:rsidRDefault="00A17DF4" w:rsidP="00A17DF4">
      <w:pPr>
        <w:pStyle w:val="BodyTextIndent"/>
        <w:ind w:left="0"/>
        <w:rPr>
          <w:b/>
          <w:color w:val="000000"/>
          <w:sz w:val="24"/>
          <w:szCs w:val="24"/>
        </w:rPr>
      </w:pPr>
    </w:p>
    <w:p w:rsidR="00A17DF4" w:rsidRPr="001A302D" w:rsidRDefault="00A17DF4" w:rsidP="00A17DF4">
      <w:pPr>
        <w:rPr>
          <w:rStyle w:val="FootnoteTextChar"/>
          <w:color w:val="000000"/>
          <w:sz w:val="24"/>
          <w:szCs w:val="24"/>
          <w:bdr w:val="none" w:sz="0" w:space="0" w:color="auto" w:frame="1"/>
          <w:shd w:val="clear" w:color="auto" w:fill="FFFFFF"/>
        </w:rPr>
      </w:pPr>
      <w:r>
        <w:rPr>
          <w:b/>
          <w:sz w:val="36"/>
          <w:szCs w:val="36"/>
        </w:rPr>
        <w:t xml:space="preserve">            </w:t>
      </w:r>
    </w:p>
    <w:p w:rsidR="00A17DF4" w:rsidRDefault="00A17DF4" w:rsidP="00A17DF4">
      <w:pPr>
        <w:rPr>
          <w:rStyle w:val="FootnoteTextChar"/>
          <w:color w:val="000000"/>
          <w:sz w:val="24"/>
          <w:szCs w:val="24"/>
          <w:bdr w:val="none" w:sz="0" w:space="0" w:color="auto" w:frame="1"/>
          <w:shd w:val="clear" w:color="auto" w:fill="FFFFFF"/>
        </w:rPr>
      </w:pPr>
      <w:r>
        <w:rPr>
          <w:rStyle w:val="FootnoteTextChar"/>
          <w:color w:val="000000"/>
          <w:sz w:val="24"/>
          <w:szCs w:val="24"/>
          <w:bdr w:val="none" w:sz="0" w:space="0" w:color="auto" w:frame="1"/>
          <w:shd w:val="clear" w:color="auto" w:fill="FFFFFF"/>
        </w:rPr>
        <w:t>STATUE OF LIIMITATIONS TOLLED</w:t>
      </w:r>
    </w:p>
    <w:p w:rsidR="00A17DF4" w:rsidRDefault="00A17DF4" w:rsidP="00A17DF4">
      <w:pPr>
        <w:rPr>
          <w:rStyle w:val="FootnoteTextChar"/>
          <w:color w:val="000000"/>
          <w:sz w:val="24"/>
          <w:szCs w:val="24"/>
          <w:bdr w:val="none" w:sz="0" w:space="0" w:color="auto" w:frame="1"/>
          <w:shd w:val="clear" w:color="auto" w:fill="FFFFFF"/>
        </w:rPr>
      </w:pPr>
    </w:p>
    <w:p w:rsidR="00A17DF4" w:rsidRDefault="00A17DF4" w:rsidP="00A17DF4">
      <w:pPr>
        <w:rPr>
          <w:rStyle w:val="FootnoteTextChar"/>
          <w:color w:val="000000"/>
          <w:sz w:val="24"/>
          <w:szCs w:val="24"/>
          <w:bdr w:val="none" w:sz="0" w:space="0" w:color="auto" w:frame="1"/>
          <w:shd w:val="clear" w:color="auto" w:fill="FFFFFF"/>
        </w:rPr>
      </w:pPr>
      <w:r>
        <w:rPr>
          <w:rStyle w:val="FootnoteTextChar"/>
          <w:color w:val="000000"/>
          <w:sz w:val="24"/>
          <w:szCs w:val="24"/>
          <w:bdr w:val="none" w:sz="0" w:space="0" w:color="auto" w:frame="1"/>
          <w:shd w:val="clear" w:color="auto" w:fill="FFFFFF"/>
        </w:rPr>
        <w:t>FRAUDULENT CONCEALMENT AND CONSPIRACY</w:t>
      </w:r>
    </w:p>
    <w:p w:rsidR="00A17DF4" w:rsidRDefault="00A17DF4" w:rsidP="00A17DF4">
      <w:pPr>
        <w:rPr>
          <w:rStyle w:val="FootnoteTextChar"/>
          <w:color w:val="000000"/>
          <w:sz w:val="24"/>
          <w:szCs w:val="24"/>
          <w:bdr w:val="none" w:sz="0" w:space="0" w:color="auto" w:frame="1"/>
          <w:shd w:val="clear" w:color="auto" w:fill="FFFFFF"/>
        </w:rPr>
      </w:pPr>
    </w:p>
    <w:p w:rsidR="00A17DF4" w:rsidRPr="00A17DF4" w:rsidRDefault="00A17DF4" w:rsidP="00A17DF4">
      <w:pPr>
        <w:rPr>
          <w:rFonts w:ascii="PalatinoLinotype,Bold" w:hAnsi="PalatinoLinotype,Bold" w:cs="PalatinoLinotype,Bold"/>
          <w:b/>
          <w:bCs/>
          <w:sz w:val="36"/>
          <w:szCs w:val="36"/>
          <w:u w:val="single"/>
        </w:rPr>
      </w:pPr>
      <w:r w:rsidRPr="00A17DF4">
        <w:rPr>
          <w:rFonts w:ascii="PalatinoLinotype,Bold" w:hAnsi="PalatinoLinotype,Bold" w:cs="PalatinoLinotype,Bold"/>
          <w:b/>
          <w:bCs/>
          <w:sz w:val="36"/>
          <w:szCs w:val="36"/>
          <w:u w:val="single"/>
        </w:rPr>
        <w:t xml:space="preserve">NO STATUE OF LIMITATION – FOR THESE CRIMES </w:t>
      </w:r>
    </w:p>
    <w:p w:rsidR="00A17DF4" w:rsidRPr="00A17DF4" w:rsidRDefault="00A17DF4" w:rsidP="00A17DF4">
      <w:pPr>
        <w:rPr>
          <w:rFonts w:ascii="TimesNewRoman,Bold" w:hAnsi="TimesNewRoman,Bold" w:cs="TimesNewRoman,Bold"/>
          <w:b/>
          <w:bCs/>
          <w:u w:val="single"/>
        </w:rPr>
      </w:pPr>
      <w:r w:rsidRPr="00A17DF4">
        <w:rPr>
          <w:rFonts w:ascii="PalatinoLinotype,Bold" w:hAnsi="PalatinoLinotype,Bold" w:cs="PalatinoLinotype,Bold"/>
          <w:b/>
          <w:bCs/>
          <w:sz w:val="36"/>
          <w:szCs w:val="36"/>
        </w:rPr>
        <w:t xml:space="preserve">                           </w:t>
      </w:r>
      <w:r w:rsidRPr="00A17DF4">
        <w:rPr>
          <w:rFonts w:ascii="PalatinoLinotype,Bold" w:hAnsi="PalatinoLinotype,Bold" w:cs="PalatinoLinotype,Bold"/>
          <w:b/>
          <w:bCs/>
          <w:sz w:val="36"/>
          <w:szCs w:val="36"/>
          <w:u w:val="single"/>
        </w:rPr>
        <w:t>(CAPITAL OFFENSE)</w:t>
      </w:r>
    </w:p>
    <w:p w:rsidR="00A17DF4" w:rsidRDefault="00A17DF4" w:rsidP="00A17DF4">
      <w:pPr>
        <w:rPr>
          <w:rFonts w:ascii="TimesNewRoman,Bold" w:hAnsi="TimesNewRoman,Bold" w:cs="TimesNewRoman,Bold"/>
          <w:b/>
          <w:bCs/>
        </w:rPr>
      </w:pPr>
    </w:p>
    <w:p w:rsidR="00A17DF4" w:rsidRDefault="00A17DF4" w:rsidP="00A17DF4">
      <w:pPr>
        <w:rPr>
          <w:rFonts w:ascii="TimesNewRoman,Bold" w:hAnsi="TimesNewRoman,Bold" w:cs="TimesNewRoman,Bold"/>
          <w:b/>
          <w:bCs/>
        </w:rPr>
      </w:pPr>
    </w:p>
    <w:p w:rsidR="00A17DF4" w:rsidRDefault="00A17DF4" w:rsidP="00A17DF4">
      <w:pPr>
        <w:rPr>
          <w:rFonts w:ascii="TimesNewRoman" w:hAnsi="TimesNewRoman" w:cs="TimesNewRoman"/>
        </w:rPr>
      </w:pPr>
      <w:r>
        <w:rPr>
          <w:rFonts w:ascii="TimesNewRoman" w:hAnsi="TimesNewRoman" w:cs="TimesNewRoman"/>
        </w:rPr>
        <w:t xml:space="preserve">8 U.S.C. 1324 (1) (bringing in or harboring aliens where death results)                                                                        15 U.S.C. 1825(a)(2)(C) (killing those enforcing the Horse Protection Act)                                                                      18 U.S.C. 32, 33, 34 (destruction of aircraft, commercial motor vehicles </w:t>
      </w:r>
      <w:r w:rsidR="0081721A">
        <w:rPr>
          <w:rFonts w:ascii="TimesNewRoman" w:hAnsi="TimesNewRoman" w:cs="TimesNewRoman"/>
        </w:rPr>
        <w:t xml:space="preserve">or their facilities where death                                                 </w:t>
      </w:r>
      <w:r>
        <w:rPr>
          <w:rFonts w:ascii="TimesNewRoman" w:hAnsi="TimesNewRoman" w:cs="TimesNewRoman"/>
        </w:rPr>
        <w:t xml:space="preserve"> results)                                                                                                                                                 </w:t>
      </w:r>
      <w:r w:rsidR="0081721A">
        <w:rPr>
          <w:rFonts w:ascii="TimesNewRoman" w:hAnsi="TimesNewRoman" w:cs="TimesNewRoman"/>
        </w:rPr>
        <w:t xml:space="preserve">                                </w:t>
      </w:r>
      <w:r>
        <w:rPr>
          <w:rFonts w:ascii="TimesNewRoman" w:hAnsi="TimesNewRoman" w:cs="TimesNewRoman"/>
        </w:rPr>
        <w:t xml:space="preserve">  18 U.S.C. 36 (drive-by shooting resulting in 12th</w:t>
      </w:r>
      <w:r>
        <w:rPr>
          <w:rFonts w:ascii="TimesNewRoman" w:hAnsi="TimesNewRoman" w:cs="TimesNewRoman"/>
          <w:sz w:val="13"/>
          <w:szCs w:val="13"/>
        </w:rPr>
        <w:t xml:space="preserve"> </w:t>
      </w:r>
      <w:r>
        <w:rPr>
          <w:rFonts w:ascii="TimesNewRoman" w:hAnsi="TimesNewRoman" w:cs="TimesNewRoman"/>
        </w:rPr>
        <w:t>degree murder)                                                                                     18 U.S.C. 37 (violence at international airports where death results)                                                                                 18 U.S.C. 43, 3559(f) (animal enterprise terrorism constituting murder of a child)                                                         18 U.S.C. 115 (kidnaping with death resulting of the member of the family of a federal official or               employee  to obstruct or retaliate)                                                                                                                                     18 U.S.C. 115 (12th</w:t>
      </w:r>
      <w:r>
        <w:rPr>
          <w:rFonts w:ascii="TimesNewRoman" w:hAnsi="TimesNewRoman" w:cs="TimesNewRoman"/>
          <w:sz w:val="13"/>
          <w:szCs w:val="13"/>
        </w:rPr>
        <w:t xml:space="preserve"> </w:t>
      </w:r>
      <w:r>
        <w:rPr>
          <w:rFonts w:ascii="TimesNewRoman" w:hAnsi="TimesNewRoman" w:cs="TimesNewRoman"/>
        </w:rPr>
        <w:t xml:space="preserve">degree murder of the member of the family of a federal official or employee to obstruct or retaliate)                                                                                                                                                          18 U.S.C. 175 (development or possession of biological weapons)                                                                               18 U.S.C. 175c, 3559(f) (variola virus offense constituting murder of a child)                                                            18 U.S.C. 229, 229A (use of chemical weapons where death results)                                                                        18 U.S.C. 241 (conspiracy against civil rights where death results)                                                                                 18 U.S.C. 242 (deprivation civil rights under color of law where death results)                                                                18 U.S.C. 245 (discriminatory obstruction of enjoyment of federal protected activities where death results)                                                                                                                                                                               18 U.S.C. 247 (obstruction of the exercise of religious beliefs where death results)                                                          18 U.S.C. 249 </w:t>
      </w:r>
      <w:r w:rsidR="0081721A">
        <w:rPr>
          <w:rFonts w:ascii="TimesNewRoman" w:hAnsi="TimesNewRoman" w:cs="TimesNewRoman"/>
        </w:rPr>
        <w:t xml:space="preserve">(hate crime resulting in death)                                                                                                                    </w:t>
      </w:r>
      <w:r>
        <w:rPr>
          <w:rFonts w:ascii="TimesNewRoman" w:hAnsi="TimesNewRoman" w:cs="TimesNewRoman"/>
        </w:rPr>
        <w:t>18 U.S.C. 351 (12th</w:t>
      </w:r>
      <w:r>
        <w:rPr>
          <w:rFonts w:ascii="TimesNewRoman" w:hAnsi="TimesNewRoman" w:cs="TimesNewRoman"/>
          <w:sz w:val="13"/>
          <w:szCs w:val="13"/>
        </w:rPr>
        <w:t xml:space="preserve"> </w:t>
      </w:r>
      <w:r>
        <w:rPr>
          <w:rFonts w:ascii="TimesNewRoman" w:hAnsi="TimesNewRoman" w:cs="TimesNewRoman"/>
        </w:rPr>
        <w:t>degree murder of a Member of Congress)</w:t>
      </w:r>
      <w:r w:rsidR="0081721A">
        <w:rPr>
          <w:rFonts w:ascii="TimesNewRoman" w:hAnsi="TimesNewRoman" w:cs="TimesNewRoman"/>
        </w:rPr>
        <w:t xml:space="preserve">                                                                                      </w:t>
      </w:r>
      <w:r>
        <w:rPr>
          <w:rFonts w:ascii="TimesNewRoman" w:hAnsi="TimesNewRoman" w:cs="TimesNewRoman"/>
        </w:rPr>
        <w:lastRenderedPageBreak/>
        <w:t>18 U.S.C. 351 (conspiracy to kill or kidnap a Membe</w:t>
      </w:r>
      <w:r w:rsidR="0081721A">
        <w:rPr>
          <w:rFonts w:ascii="TimesNewRoman" w:hAnsi="TimesNewRoman" w:cs="TimesNewRoman"/>
        </w:rPr>
        <w:t xml:space="preserve">r of Congress if death results)                                                     </w:t>
      </w:r>
      <w:r>
        <w:rPr>
          <w:rFonts w:ascii="TimesNewRoman" w:hAnsi="TimesNewRoman" w:cs="TimesNewRoman"/>
        </w:rPr>
        <w:t>18 U.S.C. 351 (kidnaping a Member of Congress if death results)</w:t>
      </w:r>
      <w:r>
        <w:t>Terrorists, drug traffickers, mafia                members, and corrupt corporate executives most are conspirators subject to federal  prosecutiona</w:t>
      </w:r>
      <w:r w:rsidR="0081721A">
        <w:t>L</w:t>
      </w:r>
      <w:r>
        <w:t xml:space="preserve"> “collective criminal agreement – [a] partnership in crime </w:t>
      </w:r>
      <w:r w:rsidR="0081721A">
        <w:rPr>
          <w:rFonts w:ascii="TimesNewRoman" w:hAnsi="TimesNewRoman" w:cs="TimesNewRoman"/>
        </w:rPr>
        <w:t xml:space="preserve">                                                                                          18 U.S.C. 794 (espionage)                                                                                                                                              </w:t>
      </w:r>
      <w:r>
        <w:rPr>
          <w:rFonts w:ascii="TimesNewRoman" w:hAnsi="TimesNewRoman" w:cs="TimesNewRoman"/>
        </w:rPr>
        <w:t xml:space="preserve">18 U.S.C. 831, 3559(f) (nuclear material offense </w:t>
      </w:r>
      <w:r w:rsidR="0081721A">
        <w:rPr>
          <w:rFonts w:ascii="TimesNewRoman" w:hAnsi="TimesNewRoman" w:cs="TimesNewRoman"/>
        </w:rPr>
        <w:t xml:space="preserve">constituting murder of a child)                                                             </w:t>
      </w:r>
      <w:r>
        <w:rPr>
          <w:rFonts w:ascii="TimesNewRoman" w:hAnsi="TimesNewRoman" w:cs="TimesNewRoman"/>
        </w:rPr>
        <w:t xml:space="preserve">18 U.S.C. 844(d) (use of fire or explosives </w:t>
      </w:r>
      <w:r w:rsidR="0081721A">
        <w:rPr>
          <w:rFonts w:ascii="TimesNewRoman" w:hAnsi="TimesNewRoman" w:cs="TimesNewRoman"/>
        </w:rPr>
        <w:t xml:space="preserve">unlawfully where death results)                                                                  </w:t>
      </w:r>
      <w:r>
        <w:rPr>
          <w:rFonts w:ascii="TimesNewRoman" w:hAnsi="TimesNewRoman" w:cs="TimesNewRoman"/>
        </w:rPr>
        <w:t>18 U.S.C. 844(f)(burning or bombing federa</w:t>
      </w:r>
      <w:r w:rsidR="0081721A">
        <w:rPr>
          <w:rFonts w:ascii="TimesNewRoman" w:hAnsi="TimesNewRoman" w:cs="TimesNewRoman"/>
        </w:rPr>
        <w:t xml:space="preserve">l property where death results)                                                                    </w:t>
      </w:r>
      <w:r>
        <w:rPr>
          <w:rFonts w:ascii="TimesNewRoman" w:hAnsi="TimesNewRoman" w:cs="TimesNewRoman"/>
        </w:rPr>
        <w:t>18 U.S.C. 844(i)(burning or bombing property affecting interstat</w:t>
      </w:r>
      <w:r w:rsidR="0081721A">
        <w:rPr>
          <w:rFonts w:ascii="TimesNewRoman" w:hAnsi="TimesNewRoman" w:cs="TimesNewRoman"/>
        </w:rPr>
        <w:t xml:space="preserve">e commerce where death results)                                     </w:t>
      </w:r>
      <w:r>
        <w:rPr>
          <w:rFonts w:ascii="TimesNewRoman" w:hAnsi="TimesNewRoman" w:cs="TimesNewRoman"/>
        </w:rPr>
        <w:t>18 U.S.C. 924(j)(1) (murder while in possession of a firearm during the co</w:t>
      </w:r>
      <w:r w:rsidR="0081721A">
        <w:rPr>
          <w:rFonts w:ascii="TimesNewRoman" w:hAnsi="TimesNewRoman" w:cs="TimesNewRoman"/>
        </w:rPr>
        <w:t xml:space="preserve">mmission of a crime of violence or drug trafficking)                                                                                                                                          </w:t>
      </w:r>
      <w:r>
        <w:rPr>
          <w:rFonts w:ascii="TimesNewRoman" w:hAnsi="TimesNewRoman" w:cs="TimesNewRoman"/>
        </w:rPr>
        <w:t>18 U.S.C. 930(c) (12th</w:t>
      </w:r>
      <w:r>
        <w:rPr>
          <w:rFonts w:ascii="TimesNewRoman" w:hAnsi="TimesNewRoman" w:cs="TimesNewRoman"/>
          <w:sz w:val="13"/>
          <w:szCs w:val="13"/>
        </w:rPr>
        <w:t xml:space="preserve"> </w:t>
      </w:r>
      <w:r>
        <w:rPr>
          <w:rFonts w:ascii="TimesNewRoman" w:hAnsi="TimesNewRoman" w:cs="TimesNewRoman"/>
        </w:rPr>
        <w:t>degree murder while in possession of a</w:t>
      </w:r>
      <w:r w:rsidR="0081721A">
        <w:rPr>
          <w:rFonts w:ascii="TimesNewRoman" w:hAnsi="TimesNewRoman" w:cs="TimesNewRoman"/>
        </w:rPr>
        <w:t xml:space="preserve"> firearm in a federal building)                                     </w:t>
      </w:r>
      <w:r>
        <w:rPr>
          <w:rFonts w:ascii="TimesNewRoman" w:hAnsi="TimesNewRoman" w:cs="TimesNewRoman"/>
        </w:rPr>
        <w:t>18 U.S.C. 1091</w:t>
      </w:r>
      <w:r w:rsidR="0081721A">
        <w:rPr>
          <w:rFonts w:ascii="TimesNewRoman" w:hAnsi="TimesNewRoman" w:cs="TimesNewRoman"/>
        </w:rPr>
        <w:t xml:space="preserve"> (genocide where death results)                                                                                                            </w:t>
      </w:r>
      <w:r>
        <w:rPr>
          <w:rFonts w:ascii="TimesNewRoman" w:hAnsi="TimesNewRoman" w:cs="TimesNewRoman"/>
        </w:rPr>
        <w:t>18 U.S.C. 1111 (12th</w:t>
      </w:r>
      <w:r>
        <w:rPr>
          <w:rFonts w:ascii="TimesNewRoman" w:hAnsi="TimesNewRoman" w:cs="TimesNewRoman"/>
          <w:sz w:val="13"/>
          <w:szCs w:val="13"/>
        </w:rPr>
        <w:t xml:space="preserve"> </w:t>
      </w:r>
      <w:r>
        <w:rPr>
          <w:rFonts w:ascii="TimesNewRoman" w:hAnsi="TimesNewRoman" w:cs="TimesNewRoman"/>
        </w:rPr>
        <w:t>degree murder within the special maritime or territ</w:t>
      </w:r>
      <w:r w:rsidR="0081721A">
        <w:rPr>
          <w:rFonts w:ascii="TimesNewRoman" w:hAnsi="TimesNewRoman" w:cs="TimesNewRoman"/>
        </w:rPr>
        <w:t xml:space="preserve">orial jurisdiction of the U.S.)                          </w:t>
      </w:r>
      <w:r>
        <w:rPr>
          <w:rFonts w:ascii="TimesNewRoman" w:hAnsi="TimesNewRoman" w:cs="TimesNewRoman"/>
        </w:rPr>
        <w:t>18 U.S.C. 1121(b) (killing a state law enforcement officer by a federal p</w:t>
      </w:r>
      <w:r w:rsidR="0081721A">
        <w:rPr>
          <w:rFonts w:ascii="TimesNewRoman" w:hAnsi="TimesNewRoman" w:cs="TimesNewRoman"/>
        </w:rPr>
        <w:t xml:space="preserve">risoner or while transferring a                     </w:t>
      </w:r>
      <w:r>
        <w:rPr>
          <w:rFonts w:ascii="TimesNewRoman" w:hAnsi="TimesNewRoman" w:cs="TimesNewRoman"/>
        </w:rPr>
        <w:t>18 U.S.C. 1114 (12th</w:t>
      </w:r>
      <w:r>
        <w:rPr>
          <w:rFonts w:ascii="TimesNewRoman" w:hAnsi="TimesNewRoman" w:cs="TimesNewRoman"/>
          <w:sz w:val="13"/>
          <w:szCs w:val="13"/>
        </w:rPr>
        <w:t xml:space="preserve"> </w:t>
      </w:r>
      <w:r>
        <w:rPr>
          <w:rFonts w:ascii="TimesNewRoman" w:hAnsi="TimesNewRoman" w:cs="TimesNewRoman"/>
        </w:rPr>
        <w:t>degree murder of a federal</w:t>
      </w:r>
      <w:r w:rsidR="0081721A">
        <w:rPr>
          <w:rFonts w:ascii="TimesNewRoman" w:hAnsi="TimesNewRoman" w:cs="TimesNewRoman"/>
        </w:rPr>
        <w:t xml:space="preserve"> officer or employee)                                                                             </w:t>
      </w:r>
      <w:r>
        <w:rPr>
          <w:rFonts w:ascii="TimesNewRoman" w:hAnsi="TimesNewRoman" w:cs="TimesNewRoman"/>
        </w:rPr>
        <w:t>18 U.S.C. 1116 (12th</w:t>
      </w:r>
      <w:r>
        <w:rPr>
          <w:rFonts w:ascii="TimesNewRoman" w:hAnsi="TimesNewRoman" w:cs="TimesNewRoman"/>
          <w:sz w:val="13"/>
          <w:szCs w:val="13"/>
        </w:rPr>
        <w:t xml:space="preserve"> </w:t>
      </w:r>
      <w:r>
        <w:rPr>
          <w:rFonts w:ascii="TimesNewRoman" w:hAnsi="TimesNewRoman" w:cs="TimesNewRoman"/>
        </w:rPr>
        <w:t>degree</w:t>
      </w:r>
      <w:r w:rsidR="0081721A">
        <w:rPr>
          <w:rFonts w:ascii="TimesNewRoman" w:hAnsi="TimesNewRoman" w:cs="TimesNewRoman"/>
        </w:rPr>
        <w:t xml:space="preserve"> murder of a foreign dignitary)                                                                                                  </w:t>
      </w:r>
      <w:r>
        <w:rPr>
          <w:rFonts w:ascii="TimesNewRoman" w:hAnsi="TimesNewRoman" w:cs="TimesNewRoman"/>
        </w:rPr>
        <w:t>18 U.S.C. 1118</w:t>
      </w:r>
      <w:r w:rsidR="0081721A">
        <w:rPr>
          <w:rFonts w:ascii="TimesNewRoman" w:hAnsi="TimesNewRoman" w:cs="TimesNewRoman"/>
        </w:rPr>
        <w:t xml:space="preserve"> (murder by a federal prisoner)                                                                                                                </w:t>
      </w:r>
      <w:r>
        <w:rPr>
          <w:rFonts w:ascii="TimesNewRoman" w:hAnsi="TimesNewRoman" w:cs="TimesNewRoman"/>
        </w:rPr>
        <w:t>18 U.S.C. 1119 (12th</w:t>
      </w:r>
      <w:r>
        <w:rPr>
          <w:rFonts w:ascii="TimesNewRoman" w:hAnsi="TimesNewRoman" w:cs="TimesNewRoman"/>
          <w:sz w:val="13"/>
          <w:szCs w:val="13"/>
        </w:rPr>
        <w:t xml:space="preserve"> </w:t>
      </w:r>
      <w:r>
        <w:rPr>
          <w:rFonts w:ascii="TimesNewRoman" w:hAnsi="TimesNewRoman" w:cs="TimesNewRoman"/>
        </w:rPr>
        <w:t>degree murder of an Am</w:t>
      </w:r>
      <w:r w:rsidR="0081721A">
        <w:rPr>
          <w:rFonts w:ascii="TimesNewRoman" w:hAnsi="TimesNewRoman" w:cs="TimesNewRoman"/>
        </w:rPr>
        <w:t xml:space="preserve">erican by an American overseas)                                                         </w:t>
      </w:r>
      <w:r>
        <w:rPr>
          <w:rFonts w:ascii="TimesNewRoman" w:hAnsi="TimesNewRoman" w:cs="TimesNewRoman"/>
        </w:rPr>
        <w:t>18 U.S.C. 1120 (12th</w:t>
      </w:r>
      <w:r>
        <w:rPr>
          <w:rFonts w:ascii="TimesNewRoman" w:hAnsi="TimesNewRoman" w:cs="TimesNewRoman"/>
          <w:sz w:val="13"/>
          <w:szCs w:val="13"/>
        </w:rPr>
        <w:t xml:space="preserve"> </w:t>
      </w:r>
      <w:r>
        <w:rPr>
          <w:rFonts w:ascii="TimesNewRoman" w:hAnsi="TimesNewRoman" w:cs="TimesNewRoman"/>
        </w:rPr>
        <w:t>degree murder by an escaped feder</w:t>
      </w:r>
      <w:r w:rsidR="0081721A">
        <w:rPr>
          <w:rFonts w:ascii="TimesNewRoman" w:hAnsi="TimesNewRoman" w:cs="TimesNewRoman"/>
        </w:rPr>
        <w:t xml:space="preserve">al prisoner)                                                                                   </w:t>
      </w:r>
      <w:r>
        <w:rPr>
          <w:rFonts w:ascii="TimesNewRoman" w:hAnsi="TimesNewRoman" w:cs="TimesNewRoman"/>
        </w:rPr>
        <w:t>18 U.S.C. 1121 (12th</w:t>
      </w:r>
      <w:r>
        <w:rPr>
          <w:rFonts w:ascii="TimesNewRoman" w:hAnsi="TimesNewRoman" w:cs="TimesNewRoman"/>
          <w:sz w:val="13"/>
          <w:szCs w:val="13"/>
        </w:rPr>
        <w:t xml:space="preserve"> </w:t>
      </w:r>
      <w:r>
        <w:rPr>
          <w:rFonts w:ascii="TimesNewRoman" w:hAnsi="TimesNewRoman" w:cs="TimesNewRoman"/>
        </w:rPr>
        <w:t xml:space="preserve">degree murder of one assisting in a </w:t>
      </w:r>
      <w:r w:rsidR="0081721A">
        <w:rPr>
          <w:rFonts w:ascii="TimesNewRoman" w:hAnsi="TimesNewRoman" w:cs="TimesNewRoman"/>
        </w:rPr>
        <w:t xml:space="preserve">federal criminal investigation)                                            </w:t>
      </w:r>
      <w:r>
        <w:rPr>
          <w:rFonts w:ascii="TimesNewRoman" w:hAnsi="TimesNewRoman" w:cs="TimesNewRoman"/>
        </w:rPr>
        <w:t xml:space="preserve">18 U.S.C. 1201 </w:t>
      </w:r>
      <w:r w:rsidR="0081721A">
        <w:rPr>
          <w:rFonts w:ascii="TimesNewRoman" w:hAnsi="TimesNewRoman" w:cs="TimesNewRoman"/>
        </w:rPr>
        <w:t xml:space="preserve">(kidnaping where death results)                                                                                                             </w:t>
      </w:r>
      <w:r>
        <w:rPr>
          <w:rFonts w:ascii="TimesNewRoman" w:hAnsi="TimesNewRoman" w:cs="TimesNewRoman"/>
        </w:rPr>
        <w:t>18 U.S.C. 1203 (host</w:t>
      </w:r>
      <w:r w:rsidR="0081721A">
        <w:rPr>
          <w:rFonts w:ascii="TimesNewRoman" w:hAnsi="TimesNewRoman" w:cs="TimesNewRoman"/>
        </w:rPr>
        <w:t xml:space="preserve">age taking where death results)                                                                                                      </w:t>
      </w:r>
      <w:r>
        <w:rPr>
          <w:rFonts w:ascii="TimesNewRoman" w:hAnsi="TimesNewRoman" w:cs="TimesNewRoman"/>
        </w:rPr>
        <w:t xml:space="preserve">18 U.S.C. 1365, 3559(f) (tampering with consumer products </w:t>
      </w:r>
      <w:r w:rsidR="0081721A">
        <w:rPr>
          <w:rFonts w:ascii="TimesNewRoman" w:hAnsi="TimesNewRoman" w:cs="TimesNewRoman"/>
        </w:rPr>
        <w:t xml:space="preserve">constituting murder of a child)                                       </w:t>
      </w:r>
      <w:r>
        <w:rPr>
          <w:rFonts w:ascii="TimesNewRoman" w:hAnsi="TimesNewRoman" w:cs="TimesNewRoman"/>
        </w:rPr>
        <w:t>18 U.S.C. 1503 (12th</w:t>
      </w:r>
      <w:r>
        <w:rPr>
          <w:rFonts w:ascii="TimesNewRoman" w:hAnsi="TimesNewRoman" w:cs="TimesNewRoman"/>
          <w:sz w:val="13"/>
          <w:szCs w:val="13"/>
        </w:rPr>
        <w:t xml:space="preserve"> </w:t>
      </w:r>
      <w:r>
        <w:rPr>
          <w:rFonts w:ascii="TimesNewRoman" w:hAnsi="TimesNewRoman" w:cs="TimesNewRoman"/>
        </w:rPr>
        <w:t>degree murder committed to obstruction o</w:t>
      </w:r>
      <w:r w:rsidR="0081721A">
        <w:rPr>
          <w:rFonts w:ascii="TimesNewRoman" w:hAnsi="TimesNewRoman" w:cs="TimesNewRoman"/>
        </w:rPr>
        <w:t xml:space="preserve">f federal judicial proceedings)                                    </w:t>
      </w:r>
      <w:r>
        <w:rPr>
          <w:rFonts w:ascii="TimesNewRoman" w:hAnsi="TimesNewRoman" w:cs="TimesNewRoman"/>
        </w:rPr>
        <w:t>18 U.S.C. 1512 (tampering with a federal witness</w:t>
      </w:r>
      <w:r w:rsidR="0081721A">
        <w:rPr>
          <w:rFonts w:ascii="TimesNewRoman" w:hAnsi="TimesNewRoman" w:cs="TimesNewRoman"/>
        </w:rPr>
        <w:t xml:space="preserve"> or informant involving murder)                                                        </w:t>
      </w:r>
      <w:r>
        <w:rPr>
          <w:rFonts w:ascii="TimesNewRoman" w:hAnsi="TimesNewRoman" w:cs="TimesNewRoman"/>
        </w:rPr>
        <w:t>18 U.S.C. 1513 (retaliating against a federal witness</w:t>
      </w:r>
      <w:r w:rsidR="0081721A">
        <w:rPr>
          <w:rFonts w:ascii="TimesNewRoman" w:hAnsi="TimesNewRoman" w:cs="TimesNewRoman"/>
        </w:rPr>
        <w:t xml:space="preserve"> or informant involving murder)                                                      </w:t>
      </w:r>
      <w:r>
        <w:rPr>
          <w:rFonts w:ascii="TimesNewRoman" w:hAnsi="TimesNewRoman" w:cs="TimesNewRoman"/>
        </w:rPr>
        <w:t>18 U.S.C. 1591, 2245 (murder committed during the course of sex trafficking</w:t>
      </w:r>
      <w:r w:rsidR="0081721A">
        <w:rPr>
          <w:rFonts w:ascii="TimesNewRoman" w:hAnsi="TimesNewRoman" w:cs="TimesNewRoman"/>
        </w:rPr>
        <w:t xml:space="preserve"> by force, fraud or of a child)</w:t>
      </w:r>
      <w:r>
        <w:rPr>
          <w:rFonts w:ascii="TimesNewRoman" w:hAnsi="TimesNewRoman" w:cs="TimesNewRoman"/>
        </w:rPr>
        <w:t>S.C. 2280 (violen</w:t>
      </w:r>
      <w:r w:rsidR="0081721A">
        <w:rPr>
          <w:rFonts w:ascii="TimesNewRoman" w:hAnsi="TimesNewRoman" w:cs="TimesNewRoman"/>
        </w:rPr>
        <w:t xml:space="preserve">ce against maritime navigation)                                                                                                   </w:t>
      </w:r>
      <w:r>
        <w:rPr>
          <w:rFonts w:ascii="TimesNewRoman" w:hAnsi="TimesNewRoman" w:cs="TimesNewRoman"/>
        </w:rPr>
        <w:t>18 U.S.C. 2281 (violence ag</w:t>
      </w:r>
      <w:r w:rsidR="0081721A">
        <w:rPr>
          <w:rFonts w:ascii="TimesNewRoman" w:hAnsi="TimesNewRoman" w:cs="TimesNewRoman"/>
        </w:rPr>
        <w:t xml:space="preserve">ainst maritime fixed platforms)                                                                                         </w:t>
      </w:r>
      <w:r>
        <w:rPr>
          <w:rFonts w:ascii="TimesNewRoman" w:hAnsi="TimesNewRoman" w:cs="TimesNewRoman"/>
        </w:rPr>
        <w:t>18 U.S.C. 2332 (certain homicides and other violence against United States</w:t>
      </w:r>
      <w:r w:rsidR="0081721A">
        <w:rPr>
          <w:rFonts w:ascii="TimesNewRoman" w:hAnsi="TimesNewRoman" w:cs="TimesNewRoman"/>
        </w:rPr>
        <w:t xml:space="preserve"> nationals occurring outside of </w:t>
      </w:r>
      <w:r w:rsidR="00B14768">
        <w:rPr>
          <w:rFonts w:ascii="TimesNewRoman" w:hAnsi="TimesNewRoman" w:cs="TimesNewRoman"/>
        </w:rPr>
        <w:t xml:space="preserve"> the United States)                                                                                                                                                                  </w:t>
      </w:r>
      <w:r>
        <w:rPr>
          <w:rFonts w:ascii="TimesNewRoman" w:hAnsi="TimesNewRoman" w:cs="TimesNewRoman"/>
        </w:rPr>
        <w:t xml:space="preserve">18 U.S.C. 2332a (use </w:t>
      </w:r>
      <w:r w:rsidR="00B14768">
        <w:rPr>
          <w:rFonts w:ascii="TimesNewRoman" w:hAnsi="TimesNewRoman" w:cs="TimesNewRoman"/>
        </w:rPr>
        <w:t xml:space="preserve">of weapons of mass destruction)                                                                                                    </w:t>
      </w:r>
      <w:r>
        <w:rPr>
          <w:rFonts w:ascii="TimesNewRoman" w:hAnsi="TimesNewRoman" w:cs="TimesNewRoman"/>
        </w:rPr>
        <w:t>18 U.S.C. 2332b (acts of terrorism tr</w:t>
      </w:r>
      <w:r w:rsidR="00B14768">
        <w:rPr>
          <w:rFonts w:ascii="TimesNewRoman" w:hAnsi="TimesNewRoman" w:cs="TimesNewRoman"/>
        </w:rPr>
        <w:t xml:space="preserve">anscending national boundaries)                                                                            </w:t>
      </w:r>
      <w:r>
        <w:rPr>
          <w:rFonts w:ascii="TimesNewRoman" w:hAnsi="TimesNewRoman" w:cs="TimesNewRoman"/>
        </w:rPr>
        <w:t>18 U.S.C</w:t>
      </w:r>
      <w:r w:rsidR="00B14768">
        <w:rPr>
          <w:rFonts w:ascii="TimesNewRoman" w:hAnsi="TimesNewRoman" w:cs="TimesNewRoman"/>
        </w:rPr>
        <w:t xml:space="preserve">. 2332f (bombing public places)                                                                                                                          </w:t>
      </w:r>
      <w:r>
        <w:rPr>
          <w:rFonts w:ascii="TimesNewRoman" w:hAnsi="TimesNewRoman" w:cs="TimesNewRoman"/>
        </w:rPr>
        <w:t>18 U.S.C.</w:t>
      </w:r>
      <w:r w:rsidR="00B14768">
        <w:rPr>
          <w:rFonts w:ascii="TimesNewRoman" w:hAnsi="TimesNewRoman" w:cs="TimesNewRoman"/>
        </w:rPr>
        <w:t xml:space="preserve"> 2332g (anti-aircraft missiles)                                                                                                                            </w:t>
      </w:r>
      <w:r w:rsidRPr="00EA6593">
        <w:rPr>
          <w:rFonts w:ascii="TimesNewRoman" w:hAnsi="TimesNewRoman" w:cs="TimesNewRoman"/>
          <w:lang w:val="pt-BR"/>
        </w:rPr>
        <w:t>18 U.S.C. 2332h (radiological dispersal devices)</w:t>
      </w:r>
      <w:r w:rsidR="00B14768">
        <w:rPr>
          <w:rFonts w:ascii="TimesNewRoman" w:hAnsi="TimesNewRoman" w:cs="TimesNewRoman"/>
        </w:rPr>
        <w:t xml:space="preserve">                                                                                                             </w:t>
      </w:r>
      <w:r>
        <w:rPr>
          <w:rFonts w:ascii="TimesNewRoman" w:hAnsi="TimesNewRoman" w:cs="TimesNewRoman"/>
        </w:rPr>
        <w:t>18 U.S</w:t>
      </w:r>
      <w:r w:rsidR="00B14768">
        <w:rPr>
          <w:rFonts w:ascii="TimesNewRoman" w:hAnsi="TimesNewRoman" w:cs="TimesNewRoman"/>
        </w:rPr>
        <w:t xml:space="preserve">.C. 2339 (harboring terrorists)                                                                                                                               </w:t>
      </w:r>
      <w:r>
        <w:rPr>
          <w:rFonts w:ascii="TimesNewRoman" w:hAnsi="TimesNewRoman" w:cs="TimesNewRoman"/>
        </w:rPr>
        <w:t xml:space="preserve">18 U.S.C. 2339A (providing </w:t>
      </w:r>
      <w:r w:rsidR="00B14768">
        <w:rPr>
          <w:rFonts w:ascii="TimesNewRoman" w:hAnsi="TimesNewRoman" w:cs="TimesNewRoman"/>
        </w:rPr>
        <w:t xml:space="preserve">material support to terrorists)                                                                                             </w:t>
      </w:r>
      <w:r>
        <w:rPr>
          <w:rFonts w:ascii="TimesNewRoman" w:hAnsi="TimesNewRoman" w:cs="TimesNewRoman"/>
        </w:rPr>
        <w:t>18 U.S.C. 2339B (providing material supp</w:t>
      </w:r>
      <w:r w:rsidR="00B14768">
        <w:rPr>
          <w:rFonts w:ascii="TimesNewRoman" w:hAnsi="TimesNewRoman" w:cs="TimesNewRoman"/>
        </w:rPr>
        <w:t xml:space="preserve">ort to terrorist organizations)                                                                                           </w:t>
      </w:r>
      <w:r>
        <w:rPr>
          <w:rFonts w:ascii="TimesNewRoman" w:hAnsi="TimesNewRoman" w:cs="TimesNewRoman"/>
        </w:rPr>
        <w:t>18 U.S.C. 2339C (financing terrorism)</w:t>
      </w:r>
    </w:p>
    <w:p w:rsidR="00A17DF4" w:rsidRDefault="00A17DF4" w:rsidP="00A17DF4">
      <w:pPr>
        <w:rPr>
          <w:rFonts w:ascii="TimesNewRoman" w:hAnsi="TimesNewRoman" w:cs="TimesNewRoman"/>
        </w:rPr>
      </w:pPr>
      <w:r>
        <w:rPr>
          <w:rFonts w:ascii="TimesNewRoman" w:hAnsi="TimesNewRoman" w:cs="TimesNewRoman"/>
        </w:rPr>
        <w:t xml:space="preserve">  ETC. </w:t>
      </w:r>
    </w:p>
    <w:p w:rsidR="00A17DF4" w:rsidRDefault="00A17DF4" w:rsidP="00A17DF4">
      <w:pPr>
        <w:rPr>
          <w:rFonts w:ascii="TimesNewRoman" w:hAnsi="TimesNewRoman" w:cs="TimesNewRoman"/>
        </w:rPr>
      </w:pPr>
    </w:p>
    <w:p w:rsidR="00A17DF4" w:rsidRDefault="00A17DF4" w:rsidP="00A17DF4">
      <w:pPr>
        <w:rPr>
          <w:rFonts w:ascii="TimesNewRoman" w:hAnsi="TimesNewRoman" w:cs="TimesNewRoman"/>
        </w:rPr>
      </w:pPr>
      <w:r>
        <w:rPr>
          <w:rFonts w:ascii="TimesNewRoman" w:hAnsi="TimesNewRoman" w:cs="TimesNewRoman"/>
        </w:rPr>
        <w:lastRenderedPageBreak/>
        <w:t>AND FURTHER CRIMES AND STATUE OF LIMITATION CAN BE FOUND AT WEBSITE</w:t>
      </w:r>
    </w:p>
    <w:p w:rsidR="00A17DF4" w:rsidRDefault="00A17DF4" w:rsidP="00A17DF4">
      <w:pPr>
        <w:rPr>
          <w:rFonts w:ascii="TimesNewRoman" w:hAnsi="TimesNewRoman" w:cs="TimesNewRoman"/>
        </w:rPr>
      </w:pPr>
    </w:p>
    <w:p w:rsidR="00A17DF4" w:rsidRDefault="00A17DF4" w:rsidP="00A17DF4">
      <w:pPr>
        <w:rPr>
          <w:rFonts w:ascii="TimesNewRoman" w:hAnsi="TimesNewRoman" w:cs="TimesNewRoman"/>
        </w:rPr>
      </w:pPr>
      <w:r w:rsidRPr="000D7B9E">
        <w:rPr>
          <w:rFonts w:ascii="TimesNewRoman" w:hAnsi="TimesNewRoman" w:cs="TimesNewRoman"/>
        </w:rPr>
        <w:t>https://www.fas.org/sgp/crs/misc/RL31253.pdf</w:t>
      </w:r>
    </w:p>
    <w:p w:rsidR="00A17DF4" w:rsidRDefault="00A17DF4" w:rsidP="00A17DF4">
      <w:pPr>
        <w:rPr>
          <w:rFonts w:ascii="TimesNewRoman" w:hAnsi="TimesNewRoman" w:cs="TimesNewRoman"/>
        </w:rPr>
      </w:pPr>
    </w:p>
    <w:p w:rsidR="00A17DF4" w:rsidRDefault="00A17DF4" w:rsidP="00A17DF4">
      <w:pPr>
        <w:rPr>
          <w:rFonts w:ascii="TimesNewRoman" w:hAnsi="TimesNewRoman" w:cs="TimesNewRoman"/>
        </w:rPr>
      </w:pPr>
    </w:p>
    <w:p w:rsidR="00A17DF4" w:rsidRPr="00A161B6" w:rsidRDefault="00A17DF4" w:rsidP="00A17DF4">
      <w:pPr>
        <w:rPr>
          <w:rFonts w:ascii="TimesNewRoman" w:hAnsi="TimesNewRoman" w:cs="TimesNewRoman"/>
        </w:rPr>
      </w:pPr>
      <w:r w:rsidRPr="00A161B6">
        <w:rPr>
          <w:rFonts w:ascii="TimesNewRoman" w:hAnsi="TimesNewRoman" w:cs="TimesNewRoman"/>
        </w:rPr>
        <w:t>AND FURTHER CRIMES AND STATUE OF LIMITATION CAN BE FOUND AT WEBSITE</w:t>
      </w:r>
    </w:p>
    <w:p w:rsidR="00A17DF4" w:rsidRPr="00A161B6" w:rsidRDefault="00A17DF4" w:rsidP="00A17DF4">
      <w:pPr>
        <w:rPr>
          <w:rFonts w:ascii="TimesNewRoman" w:hAnsi="TimesNewRoman" w:cs="TimesNewRoman"/>
        </w:rPr>
      </w:pPr>
    </w:p>
    <w:p w:rsidR="00A17DF4" w:rsidRPr="00A161B6" w:rsidRDefault="00A17DF4" w:rsidP="00A17DF4">
      <w:pPr>
        <w:rPr>
          <w:rFonts w:ascii="TimesNewRoman" w:hAnsi="TimesNewRoman" w:cs="TimesNewRoman"/>
        </w:rPr>
      </w:pPr>
      <w:r w:rsidRPr="00A161B6">
        <w:rPr>
          <w:rFonts w:ascii="TimesNewRoman" w:hAnsi="TimesNewRoman" w:cs="TimesNewRoman"/>
        </w:rPr>
        <w:t>https://www.fas.org/sgp/crs/misc/RL31253.pdf</w:t>
      </w:r>
    </w:p>
    <w:p w:rsidR="00A17DF4" w:rsidRPr="00A161B6" w:rsidRDefault="00A17DF4" w:rsidP="00A17DF4">
      <w:pPr>
        <w:rPr>
          <w:rFonts w:ascii="TimesNewRoman" w:hAnsi="TimesNewRoman" w:cs="TimesNewRoman"/>
        </w:rPr>
      </w:pPr>
    </w:p>
    <w:p w:rsidR="00A17DF4" w:rsidRPr="00A161B6" w:rsidRDefault="00A17DF4" w:rsidP="00A17DF4">
      <w:pPr>
        <w:rPr>
          <w:rFonts w:ascii="TimesNewRoman" w:hAnsi="TimesNewRoman" w:cs="TimesNewRoman"/>
        </w:rPr>
      </w:pPr>
    </w:p>
    <w:p w:rsidR="00A17DF4" w:rsidRPr="00A161B6" w:rsidRDefault="00A17DF4" w:rsidP="00A17DF4"/>
    <w:p w:rsidR="00A17DF4" w:rsidRDefault="00A17DF4" w:rsidP="00A17DF4">
      <w:pPr>
        <w:rPr>
          <w:rFonts w:ascii="PalatinoLinotype,Bold" w:hAnsi="PalatinoLinotype,Bold" w:cs="PalatinoLinotype,Bold"/>
          <w:b/>
          <w:bCs/>
          <w:sz w:val="28"/>
          <w:szCs w:val="28"/>
        </w:rPr>
      </w:pPr>
    </w:p>
    <w:p w:rsidR="00A17DF4" w:rsidRDefault="00A17DF4" w:rsidP="00A17DF4">
      <w:pPr>
        <w:rPr>
          <w:rFonts w:ascii="PalatinoLinotype,Bold" w:hAnsi="PalatinoLinotype,Bold" w:cs="PalatinoLinotype,Bold"/>
          <w:b/>
          <w:bCs/>
          <w:sz w:val="28"/>
          <w:szCs w:val="28"/>
        </w:rPr>
      </w:pPr>
    </w:p>
    <w:p w:rsidR="00A17DF4" w:rsidRDefault="00A17DF4" w:rsidP="00A17DF4">
      <w:pPr>
        <w:rPr>
          <w:sz w:val="12"/>
          <w:szCs w:val="12"/>
        </w:rPr>
      </w:pPr>
      <w:r>
        <w:rPr>
          <w:sz w:val="12"/>
          <w:szCs w:val="12"/>
        </w:rPr>
        <w:t>83</w:t>
      </w:r>
    </w:p>
    <w:p w:rsidR="00A17DF4" w:rsidRDefault="00A17DF4" w:rsidP="00A17DF4">
      <w:pPr>
        <w:rPr>
          <w:sz w:val="12"/>
          <w:szCs w:val="12"/>
        </w:rPr>
      </w:pPr>
    </w:p>
    <w:p w:rsidR="00A17DF4" w:rsidRDefault="00A17DF4" w:rsidP="00A17DF4">
      <w:pPr>
        <w:rPr>
          <w:sz w:val="12"/>
          <w:szCs w:val="12"/>
        </w:rPr>
      </w:pPr>
    </w:p>
    <w:p w:rsidR="00A17DF4" w:rsidRDefault="00A17DF4" w:rsidP="00A17DF4">
      <w:pPr>
        <w:rPr>
          <w:rFonts w:ascii="PalatinoLinotype,Bold" w:hAnsi="PalatinoLinotype,Bold" w:cs="PalatinoLinotype,Bold"/>
          <w:b/>
          <w:bCs/>
          <w:sz w:val="36"/>
          <w:szCs w:val="36"/>
        </w:rPr>
      </w:pPr>
      <w:r>
        <w:rPr>
          <w:b/>
          <w:sz w:val="24"/>
          <w:szCs w:val="24"/>
          <w:u w:val="single"/>
        </w:rPr>
        <w:t>DEATH PENALTY  AS PUNISHMENT FOR THESE CRIMES AS FOLLOWS:</w:t>
      </w:r>
    </w:p>
    <w:p w:rsidR="00A17DF4" w:rsidRDefault="00A17DF4" w:rsidP="00A17DF4">
      <w:pPr>
        <w:rPr>
          <w:rFonts w:ascii="TimesNewRoman,Bold" w:hAnsi="TimesNewRoman,Bold" w:cs="TimesNewRoman,Bold"/>
          <w:b/>
          <w:bCs/>
          <w:sz w:val="24"/>
          <w:szCs w:val="24"/>
        </w:rPr>
      </w:pPr>
    </w:p>
    <w:p w:rsidR="00A17DF4" w:rsidRPr="00A161B6" w:rsidRDefault="00A17DF4" w:rsidP="00A17DF4">
      <w:pPr>
        <w:rPr>
          <w:rFonts w:ascii="TimesNewRoman,Bold" w:hAnsi="TimesNewRoman,Bold" w:cs="TimesNewRoman,Bold"/>
          <w:b/>
          <w:bCs/>
        </w:rPr>
      </w:pPr>
    </w:p>
    <w:p w:rsidR="00A17DF4" w:rsidRPr="00A161B6" w:rsidRDefault="00A17DF4" w:rsidP="00A17DF4">
      <w:pPr>
        <w:rPr>
          <w:rFonts w:ascii="TimesNewRoman" w:hAnsi="TimesNewRoman" w:cs="TimesNewRoman"/>
        </w:rPr>
      </w:pPr>
    </w:p>
    <w:p w:rsidR="00A17DF4" w:rsidRPr="00A161B6" w:rsidRDefault="00A17DF4" w:rsidP="00A17DF4">
      <w:pPr>
        <w:rPr>
          <w:rFonts w:ascii="TimesNewRoman" w:hAnsi="TimesNewRoman" w:cs="TimesNewRoman"/>
        </w:rPr>
      </w:pPr>
      <w:r w:rsidRPr="00A161B6">
        <w:rPr>
          <w:rFonts w:ascii="TimesNewRoman" w:hAnsi="TimesNewRoman" w:cs="TimesNewRoman"/>
        </w:rPr>
        <w:t>AND FURTHER CRIMES AND STATUE OF LIMITATION CAN BE FOUND AT WEBSITE</w:t>
      </w:r>
    </w:p>
    <w:p w:rsidR="00A17DF4" w:rsidRPr="00A161B6" w:rsidRDefault="00A17DF4" w:rsidP="00A17DF4">
      <w:pPr>
        <w:rPr>
          <w:rFonts w:ascii="TimesNewRoman" w:hAnsi="TimesNewRoman" w:cs="TimesNewRoman"/>
        </w:rPr>
      </w:pPr>
    </w:p>
    <w:p w:rsidR="00A17DF4" w:rsidRDefault="001B0919" w:rsidP="00A17DF4">
      <w:pPr>
        <w:rPr>
          <w:rFonts w:ascii="TimesNewRoman" w:hAnsi="TimesNewRoman" w:cs="TimesNewRoman"/>
        </w:rPr>
      </w:pPr>
      <w:hyperlink r:id="rId1459" w:history="1">
        <w:r w:rsidR="00A17DF4" w:rsidRPr="007069FC">
          <w:rPr>
            <w:rStyle w:val="Hyperlink"/>
            <w:rFonts w:ascii="TimesNewRoman" w:hAnsi="TimesNewRoman" w:cs="TimesNewRoman"/>
          </w:rPr>
          <w:t>https://www.fas.org/sgp/crs/misc/RL31253.pdf</w:t>
        </w:r>
      </w:hyperlink>
    </w:p>
    <w:p w:rsidR="00A17DF4" w:rsidRDefault="00A17DF4" w:rsidP="00A17DF4">
      <w:pPr>
        <w:rPr>
          <w:rFonts w:ascii="TimesNewRoman" w:hAnsi="TimesNewRoman" w:cs="TimesNewRoman"/>
        </w:rPr>
      </w:pPr>
    </w:p>
    <w:p w:rsidR="00A17DF4" w:rsidRPr="00A161B6" w:rsidRDefault="00A17DF4" w:rsidP="00A17DF4">
      <w:pPr>
        <w:rPr>
          <w:rFonts w:ascii="TimesNewRoman" w:hAnsi="TimesNewRoman" w:cs="TimesNewRoman"/>
        </w:rPr>
      </w:pPr>
    </w:p>
    <w:p w:rsidR="00A17DF4" w:rsidRPr="00A161B6" w:rsidRDefault="00A17DF4" w:rsidP="00A17DF4">
      <w:pPr>
        <w:rPr>
          <w:rFonts w:ascii="TimesNewRoman" w:hAnsi="TimesNewRoman" w:cs="TimesNewRoman"/>
        </w:rPr>
      </w:pPr>
    </w:p>
    <w:p w:rsidR="00A17DF4" w:rsidRPr="001A698E" w:rsidRDefault="00A17DF4" w:rsidP="00A17DF4">
      <w:pPr>
        <w:rPr>
          <w:sz w:val="24"/>
          <w:szCs w:val="24"/>
        </w:rPr>
      </w:pPr>
    </w:p>
    <w:p w:rsidR="00A17DF4" w:rsidRPr="001A698E" w:rsidRDefault="00A17DF4" w:rsidP="00A17DF4">
      <w:pPr>
        <w:rPr>
          <w:sz w:val="24"/>
          <w:szCs w:val="24"/>
        </w:rPr>
      </w:pPr>
    </w:p>
    <w:p w:rsidR="00B14768" w:rsidRDefault="00A17DF4" w:rsidP="00B14768">
      <w:pPr>
        <w:pStyle w:val="Standard"/>
        <w:rPr>
          <w:rFonts w:ascii="Times New Roman" w:hAnsi="Times New Roman" w:cs="Times New Roman"/>
          <w:b/>
        </w:rPr>
      </w:pPr>
      <w:r>
        <w:t xml:space="preserve">                  </w:t>
      </w:r>
      <w:r w:rsidR="00B14768" w:rsidRPr="00B42D42">
        <w:rPr>
          <w:rFonts w:ascii="Times New Roman" w:hAnsi="Times New Roman" w:cs="Times New Roman"/>
        </w:rPr>
        <w:t xml:space="preserve">Comes now THE STATE of Alabama, Alaska, Arizona, Arkansas, California, Colorado, Connecticut, Delaware, Florida, Georgia, Hawaii, Idaho, Illinois, Indiana, Iowa, Kansas, Kentucky, Louisiana, Maine, Maryland, Massachusetts, Michigan, Minnesota, Mississippi, Missouri, </w:t>
      </w:r>
      <w:r w:rsidR="00B14768" w:rsidRPr="00B42D42">
        <w:rPr>
          <w:rFonts w:ascii="Times New Roman" w:hAnsi="Times New Roman" w:cs="Times New Roman"/>
          <w:bCs/>
        </w:rPr>
        <w:t xml:space="preserve">Montana, Nebraska, Nevada, New Hampshire, New Jersey, New Mexico, New York, North Carolina, North Dakota, Ohio, Oklahoma, </w:t>
      </w:r>
      <w:r w:rsidR="00B14768" w:rsidRPr="00B42D42">
        <w:rPr>
          <w:rFonts w:ascii="Times New Roman" w:hAnsi="Times New Roman"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w:t>
      </w:r>
      <w:r w:rsidR="00B14768">
        <w:rPr>
          <w:rFonts w:ascii="Times New Roman" w:hAnsi="Times New Roman" w:cs="Times New Roman"/>
        </w:rPr>
        <w:t>QUI TAM RELATOR</w:t>
      </w:r>
      <w:r w:rsidR="00B14768" w:rsidRPr="00B42D42">
        <w:rPr>
          <w:rFonts w:ascii="Times New Roman" w:hAnsi="Times New Roman" w:cs="Times New Roman"/>
        </w:rPr>
        <w:t xml:space="preserve">   “PLAINTIFF AND/OR PETITIONER “PLAINTIFFS AND/OR PETITIONERS” ( PROSECUTOR).</w:t>
      </w:r>
      <w:r w:rsidR="00B14768">
        <w:rPr>
          <w:rFonts w:ascii="Times New Roman" w:hAnsi="Times New Roman" w:cs="Times New Roman"/>
          <w:b/>
        </w:rPr>
        <w:t xml:space="preserve"> EX-PARTE APPLICATION AND REQUEST FOR SEARCH WARRANTS HILLARY CLINTON E-MAILS  </w:t>
      </w:r>
      <w:hyperlink r:id="rId1460" w:history="1">
        <w:r w:rsidR="00B14768" w:rsidRPr="000B2191">
          <w:rPr>
            <w:rStyle w:val="Hyperlink"/>
            <w:rFonts w:cs="Times New Roman"/>
            <w:b/>
          </w:rPr>
          <w:t>Hd22@clintonemail.com</w:t>
        </w:r>
      </w:hyperlink>
    </w:p>
    <w:p w:rsidR="00B14768" w:rsidRPr="005B3FB5" w:rsidRDefault="00B14768" w:rsidP="00B14768">
      <w:pPr>
        <w:pStyle w:val="FootnoteText"/>
        <w:rPr>
          <w:rFonts w:eastAsia="Times New Roman"/>
          <w:color w:val="000000"/>
          <w:sz w:val="24"/>
          <w:szCs w:val="24"/>
          <w:lang w:eastAsia="ja-JP"/>
        </w:rPr>
      </w:pPr>
      <w:r>
        <w:rPr>
          <w:b/>
        </w:rPr>
        <w:t xml:space="preserve"> </w:t>
      </w:r>
      <w:hyperlink r:id="rId1461" w:history="1">
        <w:r w:rsidRPr="000B2191">
          <w:rPr>
            <w:rStyle w:val="Hyperlink"/>
            <w:b/>
          </w:rPr>
          <w:t>HRod17@clintonemail.com</w:t>
        </w:r>
      </w:hyperlink>
      <w:r>
        <w:t xml:space="preserve"> </w:t>
      </w:r>
    </w:p>
    <w:p w:rsidR="00B14768" w:rsidRDefault="00B14768" w:rsidP="00B14768">
      <w:pPr>
        <w:pStyle w:val="FootnoteText"/>
      </w:pPr>
    </w:p>
    <w:p w:rsidR="00B14768" w:rsidRDefault="00B14768" w:rsidP="00B14768">
      <w:pPr>
        <w:pStyle w:val="FootnoteText"/>
        <w:rPr>
          <w:sz w:val="23"/>
          <w:szCs w:val="23"/>
        </w:rPr>
      </w:pPr>
      <w:r>
        <w:t xml:space="preserve">                                                </w:t>
      </w:r>
      <w:r>
        <w:rPr>
          <w:b/>
          <w:bCs/>
          <w:sz w:val="23"/>
          <w:szCs w:val="23"/>
        </w:rPr>
        <w:t xml:space="preserve">Affidavit in Support of a Search Warrant </w:t>
      </w:r>
    </w:p>
    <w:p w:rsidR="00B14768" w:rsidRDefault="00B14768" w:rsidP="00B14768">
      <w:pPr>
        <w:pStyle w:val="FootnoteText"/>
        <w:rPr>
          <w:sz w:val="23"/>
          <w:szCs w:val="23"/>
        </w:rPr>
      </w:pPr>
    </w:p>
    <w:p w:rsidR="00B14768" w:rsidRDefault="00B14768" w:rsidP="00B14768">
      <w:pPr>
        <w:pStyle w:val="FootnoteText"/>
        <w:rPr>
          <w:sz w:val="23"/>
          <w:szCs w:val="23"/>
        </w:rPr>
      </w:pPr>
    </w:p>
    <w:p w:rsidR="00B14768" w:rsidRPr="00D7423F" w:rsidRDefault="00B14768" w:rsidP="00B14768">
      <w:pPr>
        <w:pStyle w:val="FootnoteText"/>
        <w:rPr>
          <w:sz w:val="24"/>
          <w:szCs w:val="24"/>
        </w:rPr>
      </w:pPr>
      <w:r w:rsidRPr="00D7423F">
        <w:rPr>
          <w:sz w:val="24"/>
          <w:szCs w:val="24"/>
        </w:rPr>
        <w:t xml:space="preserve">I, THE STATE of Alabama, Alaska, Arizona, Arkansas, California, Colorado, Connecticut, Delaware, Florida, Georgia, Hawaii, Idaho, Illinois, Indiana, Iowa, Kansas, Kentucky, Louisiana, Maine, Maryland, Massachusetts, Michigan, Minnesota, Mississippi, Missouri, </w:t>
      </w:r>
      <w:r w:rsidRPr="00D7423F">
        <w:rPr>
          <w:bCs/>
          <w:sz w:val="24"/>
          <w:szCs w:val="24"/>
        </w:rPr>
        <w:t xml:space="preserve">Montana, Nebraska, Nevada, New Hampshire, New Jersey, New Mexico, New York, North Carolina, North Dakota, Ohio, Oklahoma, </w:t>
      </w:r>
      <w:r w:rsidRPr="00D7423F">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w:t>
      </w:r>
      <w:r>
        <w:rPr>
          <w:sz w:val="24"/>
          <w:szCs w:val="24"/>
        </w:rPr>
        <w:t>QUI TAM RELATOR</w:t>
      </w:r>
      <w:r w:rsidRPr="00D7423F">
        <w:rPr>
          <w:sz w:val="24"/>
          <w:szCs w:val="24"/>
        </w:rPr>
        <w:t xml:space="preserve">   “PLAINTIFF AND/OR PETITIONER “PLAINTIFFS AND/OR PETITIONERS” ( PROSECUTOR).</w:t>
      </w:r>
      <w:r w:rsidRPr="00D7423F">
        <w:rPr>
          <w:b/>
          <w:sz w:val="24"/>
          <w:szCs w:val="24"/>
        </w:rPr>
        <w:t xml:space="preserve"> </w:t>
      </w:r>
      <w:r w:rsidRPr="00D7423F">
        <w:rPr>
          <w:sz w:val="24"/>
          <w:szCs w:val="24"/>
        </w:rPr>
        <w:t xml:space="preserve">Scott Banker, being duly sworn state as follows: </w:t>
      </w:r>
    </w:p>
    <w:p w:rsidR="00B14768" w:rsidRPr="00D7423F" w:rsidRDefault="00B14768" w:rsidP="00B14768">
      <w:pPr>
        <w:pStyle w:val="FootnoteText"/>
        <w:rPr>
          <w:b/>
          <w:bCs/>
          <w:sz w:val="24"/>
          <w:szCs w:val="24"/>
        </w:rPr>
      </w:pPr>
    </w:p>
    <w:p w:rsidR="00B14768" w:rsidRPr="00D7423F" w:rsidRDefault="00B14768" w:rsidP="00B14768">
      <w:pPr>
        <w:pStyle w:val="FootnoteText"/>
        <w:rPr>
          <w:b/>
          <w:bCs/>
          <w:sz w:val="24"/>
          <w:szCs w:val="24"/>
        </w:rPr>
      </w:pPr>
    </w:p>
    <w:p w:rsidR="00B14768" w:rsidRDefault="00B14768" w:rsidP="00B14768">
      <w:pPr>
        <w:pStyle w:val="FootnoteText"/>
        <w:rPr>
          <w:b/>
          <w:bCs/>
          <w:sz w:val="24"/>
          <w:szCs w:val="24"/>
        </w:rPr>
      </w:pPr>
      <w:r w:rsidRPr="00D7423F">
        <w:rPr>
          <w:b/>
          <w:bCs/>
          <w:sz w:val="24"/>
          <w:szCs w:val="24"/>
        </w:rPr>
        <w:t xml:space="preserve">                                                                    </w:t>
      </w:r>
    </w:p>
    <w:p w:rsidR="00B14768" w:rsidRDefault="00B14768" w:rsidP="00B14768">
      <w:pPr>
        <w:pStyle w:val="FootnoteText"/>
        <w:rPr>
          <w:b/>
          <w:bCs/>
          <w:sz w:val="24"/>
          <w:szCs w:val="24"/>
        </w:rPr>
      </w:pPr>
    </w:p>
    <w:p w:rsidR="00B14768" w:rsidRDefault="00B14768" w:rsidP="00B14768">
      <w:pPr>
        <w:pStyle w:val="FootnoteText"/>
        <w:rPr>
          <w:b/>
          <w:bCs/>
          <w:sz w:val="24"/>
          <w:szCs w:val="24"/>
        </w:rPr>
      </w:pPr>
    </w:p>
    <w:p w:rsidR="00B14768" w:rsidRDefault="00B14768" w:rsidP="00B14768">
      <w:pPr>
        <w:pStyle w:val="FootnoteText"/>
        <w:rPr>
          <w:b/>
          <w:bCs/>
          <w:sz w:val="24"/>
          <w:szCs w:val="24"/>
        </w:rPr>
      </w:pPr>
    </w:p>
    <w:p w:rsidR="00B14768" w:rsidRPr="00D7423F" w:rsidRDefault="00B14768" w:rsidP="00B14768">
      <w:pPr>
        <w:pStyle w:val="FootnoteText"/>
        <w:rPr>
          <w:sz w:val="24"/>
          <w:szCs w:val="24"/>
        </w:rPr>
      </w:pPr>
      <w:r>
        <w:rPr>
          <w:b/>
          <w:bCs/>
          <w:sz w:val="24"/>
          <w:szCs w:val="24"/>
        </w:rPr>
        <w:t xml:space="preserve">                                                            </w:t>
      </w:r>
      <w:r w:rsidRPr="00D7423F">
        <w:rPr>
          <w:b/>
          <w:bCs/>
          <w:sz w:val="24"/>
          <w:szCs w:val="24"/>
        </w:rPr>
        <w:t xml:space="preserve">Introduction </w:t>
      </w:r>
    </w:p>
    <w:p w:rsidR="00B14768" w:rsidRDefault="00B14768" w:rsidP="00B14768">
      <w:pPr>
        <w:pStyle w:val="FootnoteText"/>
        <w:spacing w:after="303"/>
        <w:rPr>
          <w:sz w:val="24"/>
          <w:szCs w:val="24"/>
        </w:rPr>
      </w:pPr>
    </w:p>
    <w:p w:rsidR="00B14768" w:rsidRDefault="00B14768" w:rsidP="00B14768">
      <w:pPr>
        <w:pStyle w:val="FootnoteText"/>
        <w:spacing w:after="303"/>
        <w:rPr>
          <w:sz w:val="24"/>
          <w:szCs w:val="24"/>
        </w:rPr>
      </w:pPr>
    </w:p>
    <w:p w:rsidR="00B14768" w:rsidRPr="00C453F2" w:rsidRDefault="00B14768" w:rsidP="00B14768">
      <w:pPr>
        <w:pStyle w:val="FootnoteText"/>
        <w:spacing w:after="303"/>
        <w:rPr>
          <w:sz w:val="24"/>
          <w:szCs w:val="24"/>
        </w:rPr>
      </w:pPr>
      <w:r w:rsidRPr="00D7423F">
        <w:rPr>
          <w:sz w:val="24"/>
          <w:szCs w:val="24"/>
        </w:rPr>
        <w:t xml:space="preserve">1. I </w:t>
      </w:r>
      <w:r w:rsidRPr="00C453F2">
        <w:rPr>
          <w:sz w:val="24"/>
          <w:szCs w:val="24"/>
        </w:rPr>
        <w:t xml:space="preserve">am a federal witness and victim of Rackeeteering activity, the objective of the RICO statue is to turn the victim into prosecutors dedicating at eliminating racketeering activity.   I am authorized via the RICO statue to request search warrant, and to investigate on behalf of the United States.     </w:t>
      </w:r>
    </w:p>
    <w:p w:rsidR="00B14768" w:rsidRPr="005B3FB5" w:rsidRDefault="00B14768" w:rsidP="00B14768">
      <w:pPr>
        <w:pStyle w:val="FootnoteText"/>
        <w:rPr>
          <w:rFonts w:eastAsia="Times New Roman"/>
          <w:color w:val="000000"/>
          <w:sz w:val="24"/>
          <w:szCs w:val="24"/>
          <w:lang w:eastAsia="ja-JP"/>
        </w:rPr>
      </w:pPr>
      <w:r w:rsidRPr="00C453F2">
        <w:rPr>
          <w:sz w:val="24"/>
          <w:szCs w:val="24"/>
        </w:rPr>
        <w:lastRenderedPageBreak/>
        <w:t xml:space="preserve">2. I present this affidavit in support of a search warrant for Hillary Clinton former Director of the United States – Department of State  e-mails </w:t>
      </w:r>
      <w:hyperlink r:id="rId1462" w:history="1">
        <w:r w:rsidRPr="00C453F2">
          <w:rPr>
            <w:rStyle w:val="Hyperlink"/>
            <w:b/>
          </w:rPr>
          <w:t>Hd22@clintonemail.com</w:t>
        </w:r>
      </w:hyperlink>
      <w:r w:rsidRPr="00C453F2">
        <w:rPr>
          <w:b/>
          <w:sz w:val="24"/>
          <w:szCs w:val="24"/>
        </w:rPr>
        <w:t xml:space="preserve">, </w:t>
      </w:r>
      <w:hyperlink r:id="rId1463" w:history="1">
        <w:r w:rsidRPr="00C453F2">
          <w:rPr>
            <w:rStyle w:val="Hyperlink"/>
            <w:b/>
          </w:rPr>
          <w:t>HRod17@clintonemail.com</w:t>
        </w:r>
      </w:hyperlink>
      <w:r w:rsidRPr="00C453F2">
        <w:rPr>
          <w:sz w:val="24"/>
          <w:szCs w:val="24"/>
        </w:rPr>
        <w:t xml:space="preserve"> to search for and seize items.     </w:t>
      </w:r>
      <w:r w:rsidRPr="005B3FB5">
        <w:rPr>
          <w:rFonts w:eastAsia="Times New Roman"/>
          <w:color w:val="000000"/>
          <w:sz w:val="24"/>
          <w:szCs w:val="24"/>
          <w:lang w:eastAsia="ja-JP"/>
        </w:rPr>
        <w:t xml:space="preserve">Pursuant to the authorities of this Court and Rule 41 of the Federal Rules of Criminal Procedure, and/or this Federal rule of criminal procedure  I on behalf of the United States seek authority to search this property for evidence and instrumentalities related to the allegations against Hillary Clinton for for committing </w:t>
      </w:r>
      <w:r w:rsidRPr="00C453F2">
        <w:rPr>
          <w:bCs/>
          <w:sz w:val="24"/>
          <w:szCs w:val="24"/>
        </w:rPr>
        <w:t>Concealment, removal, or mutilation of US Government property, record, and document  in violation of 8 U.S. Code § 2071.</w:t>
      </w:r>
      <w:r w:rsidRPr="00C453F2">
        <w:rPr>
          <w:rFonts w:ascii="Georgia" w:hAnsi="Georgia"/>
          <w:b/>
          <w:bCs/>
          <w:sz w:val="24"/>
          <w:szCs w:val="24"/>
        </w:rPr>
        <w:t xml:space="preserve">   </w:t>
      </w:r>
    </w:p>
    <w:p w:rsidR="00B14768" w:rsidRPr="00C453F2" w:rsidRDefault="00B14768" w:rsidP="00B14768">
      <w:pPr>
        <w:pStyle w:val="Standard"/>
        <w:rPr>
          <w:rFonts w:ascii="Times New Roman" w:hAnsi="Times New Roman" w:cs="Times New Roman"/>
          <w:b/>
        </w:rPr>
      </w:pPr>
    </w:p>
    <w:p w:rsidR="00B14768" w:rsidRPr="005B3FB5" w:rsidRDefault="00B14768" w:rsidP="00B14768">
      <w:pPr>
        <w:rPr>
          <w:rFonts w:eastAsia="Times New Roman"/>
          <w:color w:val="000000"/>
          <w:sz w:val="24"/>
          <w:szCs w:val="24"/>
          <w:lang w:eastAsia="ja-JP"/>
        </w:rPr>
      </w:pPr>
      <w:r w:rsidRPr="005B3FB5">
        <w:rPr>
          <w:rFonts w:eastAsia="Times New Roman"/>
          <w:color w:val="000000"/>
          <w:sz w:val="24"/>
          <w:szCs w:val="24"/>
          <w:lang w:eastAsia="ja-JP"/>
        </w:rPr>
        <w:t xml:space="preserve"> </w:t>
      </w:r>
    </w:p>
    <w:p w:rsidR="00B14768" w:rsidRPr="005B3FB5" w:rsidRDefault="00B14768" w:rsidP="00B14768">
      <w:pPr>
        <w:spacing w:after="303"/>
        <w:rPr>
          <w:rFonts w:eastAsia="Times New Roman"/>
          <w:color w:val="000000"/>
          <w:sz w:val="24"/>
          <w:szCs w:val="24"/>
          <w:lang w:eastAsia="ja-JP"/>
        </w:rPr>
      </w:pPr>
      <w:r w:rsidRPr="005B3FB5">
        <w:rPr>
          <w:rFonts w:eastAsia="Times New Roman"/>
          <w:color w:val="000000"/>
          <w:sz w:val="24"/>
          <w:szCs w:val="24"/>
          <w:lang w:eastAsia="ja-JP"/>
        </w:rPr>
        <w:t xml:space="preserve">  4. I am also advised that with respect to offenses committed by a United States citizen, 18 U.S.C. ' 7(9) defines the term “special maritime and territorial jurisdiction of the United States” to include residences in foreign States and the land appurtenant or ancillary thereto, irrespective of ownership, used for purposes of United States Government missions or entities or used by United States personnel assigned to those missions or entities. </w:t>
      </w:r>
    </w:p>
    <w:p w:rsidR="00B14768" w:rsidRPr="005B3FB5" w:rsidRDefault="00B14768" w:rsidP="00B14768">
      <w:pPr>
        <w:rPr>
          <w:rFonts w:eastAsia="Times New Roman"/>
          <w:color w:val="000000"/>
          <w:sz w:val="24"/>
          <w:szCs w:val="24"/>
          <w:lang w:eastAsia="ja-JP"/>
        </w:rPr>
      </w:pPr>
      <w:r w:rsidRPr="005B3FB5">
        <w:rPr>
          <w:rFonts w:eastAsia="Times New Roman"/>
          <w:color w:val="000000"/>
          <w:sz w:val="24"/>
          <w:szCs w:val="24"/>
          <w:lang w:eastAsia="ja-JP"/>
        </w:rPr>
        <w:t xml:space="preserve">   5.  I am also advised that Federal Rule of Criminal Procedure 41 permits a United States Magistrate Judge to issue a warrant authorizing a federal law enforcement officer to search for and seize evidence, fruits, and instruments of a particular crime. Such a warrant is generally issued upon the written application and affidavit of a federal law enforcement officer. </w:t>
      </w:r>
    </w:p>
    <w:p w:rsidR="00B14768" w:rsidRPr="00C453F2" w:rsidRDefault="00B14768" w:rsidP="00B14768">
      <w:pPr>
        <w:pStyle w:val="Standard"/>
        <w:rPr>
          <w:rFonts w:ascii="Times New Roman" w:hAnsi="Times New Roman" w:cs="Times New Roman"/>
          <w:b/>
        </w:rPr>
      </w:pPr>
    </w:p>
    <w:p w:rsidR="00B14768" w:rsidRPr="005B3FB5" w:rsidRDefault="00B14768" w:rsidP="00B14768">
      <w:pPr>
        <w:rPr>
          <w:rFonts w:eastAsia="Times New Roman"/>
          <w:color w:val="000000"/>
          <w:sz w:val="24"/>
          <w:szCs w:val="24"/>
          <w:lang w:eastAsia="ja-JP"/>
        </w:rPr>
      </w:pPr>
    </w:p>
    <w:p w:rsidR="00B14768" w:rsidRPr="005B3FB5" w:rsidRDefault="00B14768" w:rsidP="00B14768">
      <w:pPr>
        <w:rPr>
          <w:rFonts w:eastAsia="Times New Roman"/>
          <w:color w:val="000000"/>
          <w:sz w:val="24"/>
          <w:szCs w:val="24"/>
          <w:lang w:eastAsia="ja-JP"/>
        </w:rPr>
      </w:pPr>
      <w:r w:rsidRPr="005B3FB5">
        <w:rPr>
          <w:rFonts w:eastAsia="Times New Roman"/>
          <w:color w:val="000000"/>
          <w:sz w:val="24"/>
          <w:szCs w:val="24"/>
          <w:lang w:eastAsia="ja-JP"/>
        </w:rPr>
        <w:t xml:space="preserve">I have not included every fact I know about Hillary Clinton and her illegal activities in this affidavit; rather, I have included those facts I believe are needed to demonstrate probable cause for the warrant I seek. The information in this affidavit is based on my personal knowledge and observations, on information conveyed to me by other law enforcement officials, and on my review of records, documents and other physical evidence relevant to Hillary Clinton activities. </w:t>
      </w:r>
    </w:p>
    <w:p w:rsidR="00B14768" w:rsidRPr="005B3FB5" w:rsidRDefault="00B14768" w:rsidP="00B14768">
      <w:pPr>
        <w:rPr>
          <w:rFonts w:eastAsia="Times New Roman"/>
          <w:b/>
          <w:bCs/>
          <w:color w:val="000000"/>
          <w:sz w:val="24"/>
          <w:szCs w:val="24"/>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r w:rsidRPr="005B3FB5">
        <w:rPr>
          <w:rFonts w:eastAsia="Times New Roman"/>
          <w:b/>
          <w:bCs/>
          <w:color w:val="000000"/>
          <w:sz w:val="23"/>
          <w:szCs w:val="23"/>
          <w:lang w:eastAsia="ja-JP"/>
        </w:rPr>
        <w:t xml:space="preserve">                                                     </w:t>
      </w: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b/>
          <w:bCs/>
          <w:color w:val="000000"/>
          <w:sz w:val="23"/>
          <w:szCs w:val="23"/>
          <w:lang w:eastAsia="ja-JP"/>
        </w:rPr>
      </w:pPr>
    </w:p>
    <w:p w:rsidR="00B14768" w:rsidRPr="005B3FB5" w:rsidRDefault="00B14768" w:rsidP="00B14768">
      <w:pPr>
        <w:rPr>
          <w:rFonts w:eastAsia="Times New Roman"/>
          <w:color w:val="000000"/>
          <w:sz w:val="23"/>
          <w:szCs w:val="23"/>
          <w:lang w:eastAsia="ja-JP"/>
        </w:rPr>
      </w:pPr>
      <w:r w:rsidRPr="005B3FB5">
        <w:rPr>
          <w:rFonts w:eastAsia="Times New Roman"/>
          <w:b/>
          <w:bCs/>
          <w:color w:val="000000"/>
          <w:sz w:val="23"/>
          <w:szCs w:val="23"/>
          <w:lang w:eastAsia="ja-JP"/>
        </w:rPr>
        <w:t xml:space="preserve">                                                          Hillary Clinton</w:t>
      </w:r>
    </w:p>
    <w:p w:rsidR="00B14768" w:rsidRPr="005B3FB5" w:rsidRDefault="00B14768" w:rsidP="00B14768">
      <w:pPr>
        <w:rPr>
          <w:rFonts w:eastAsia="Times New Roman"/>
          <w:color w:val="000000"/>
          <w:sz w:val="23"/>
          <w:szCs w:val="23"/>
          <w:lang w:eastAsia="ja-JP"/>
        </w:rPr>
      </w:pPr>
    </w:p>
    <w:p w:rsidR="00B14768" w:rsidRPr="005B3FB5" w:rsidRDefault="00B14768" w:rsidP="00B14768">
      <w:pPr>
        <w:rPr>
          <w:rFonts w:eastAsia="Times New Roman"/>
          <w:color w:val="000000"/>
          <w:sz w:val="23"/>
          <w:szCs w:val="23"/>
          <w:lang w:eastAsia="ja-JP"/>
        </w:rPr>
      </w:pPr>
      <w:r w:rsidRPr="005B3FB5">
        <w:rPr>
          <w:rFonts w:eastAsia="Times New Roman"/>
          <w:color w:val="000000"/>
          <w:sz w:val="23"/>
          <w:szCs w:val="23"/>
          <w:lang w:eastAsia="ja-JP"/>
        </w:rPr>
        <w:t xml:space="preserve">     6. Hillary Clinton  is a United States citizen. Since September approx.. 1998 thru to 2011 or 2013 Hillary Clinton has been employed by the United States Government and assigned to represent the  United States as “Secretary of State,” she at all times mentioned was charged with the State of Affairs of the Department of State from on or about 2009 and continuing thru to 2011 or 2013. </w:t>
      </w:r>
    </w:p>
    <w:p w:rsidR="00B14768" w:rsidRDefault="00B14768" w:rsidP="00B14768">
      <w:pPr>
        <w:rPr>
          <w:sz w:val="24"/>
          <w:szCs w:val="24"/>
        </w:rPr>
      </w:pPr>
    </w:p>
    <w:p w:rsidR="00B14768" w:rsidRDefault="00B14768" w:rsidP="00B14768">
      <w:pPr>
        <w:rPr>
          <w:sz w:val="24"/>
          <w:szCs w:val="24"/>
        </w:rPr>
      </w:pPr>
    </w:p>
    <w:p w:rsidR="00B14768" w:rsidRDefault="00B14768" w:rsidP="00B14768">
      <w:r>
        <w:br/>
      </w:r>
      <w:r>
        <w:br/>
        <w:t xml:space="preserve">                                                                    </w:t>
      </w:r>
    </w:p>
    <w:p w:rsidR="00B14768" w:rsidRDefault="00B14768" w:rsidP="00B14768">
      <w:pPr>
        <w:rPr>
          <w:b/>
          <w:bCs/>
          <w:color w:val="000000"/>
          <w:sz w:val="24"/>
          <w:szCs w:val="24"/>
        </w:rPr>
      </w:pPr>
      <w:r>
        <w:rPr>
          <w:rFonts w:eastAsia="Times New Roman" w:cs="Calibri"/>
          <w:color w:val="000000"/>
          <w:kern w:val="3"/>
          <w:sz w:val="24"/>
          <w:szCs w:val="24"/>
        </w:rPr>
        <w:t xml:space="preserve">                                                     </w:t>
      </w:r>
      <w:r>
        <w:rPr>
          <w:b/>
          <w:bCs/>
          <w:color w:val="000000"/>
          <w:sz w:val="24"/>
          <w:szCs w:val="24"/>
        </w:rPr>
        <w:t xml:space="preserve">   </w:t>
      </w:r>
    </w:p>
    <w:p w:rsidR="00B14768" w:rsidRPr="005B3FB5" w:rsidRDefault="00B14768" w:rsidP="00B14768">
      <w:pPr>
        <w:rPr>
          <w:rFonts w:eastAsia="Times New Roman"/>
          <w:color w:val="000000"/>
          <w:sz w:val="23"/>
          <w:szCs w:val="23"/>
          <w:lang w:eastAsia="ja-JP"/>
        </w:rPr>
      </w:pPr>
      <w:r w:rsidRPr="005B3FB5">
        <w:rPr>
          <w:rFonts w:eastAsia="Times New Roman"/>
          <w:b/>
          <w:bCs/>
          <w:color w:val="000000"/>
          <w:sz w:val="23"/>
          <w:szCs w:val="23"/>
          <w:lang w:eastAsia="ja-JP"/>
        </w:rPr>
        <w:t xml:space="preserve">                                                           Summary of the Facts </w:t>
      </w:r>
    </w:p>
    <w:p w:rsidR="00B14768" w:rsidRPr="005B3FB5" w:rsidRDefault="00B14768" w:rsidP="00B14768">
      <w:pPr>
        <w:spacing w:after="303"/>
        <w:rPr>
          <w:rFonts w:eastAsia="Times New Roman"/>
          <w:color w:val="000000"/>
          <w:sz w:val="23"/>
          <w:szCs w:val="23"/>
          <w:lang w:eastAsia="ja-JP"/>
        </w:rPr>
      </w:pPr>
    </w:p>
    <w:p w:rsidR="00B14768" w:rsidRPr="005B3FB5" w:rsidRDefault="00B14768" w:rsidP="00B14768">
      <w:pPr>
        <w:spacing w:after="303"/>
        <w:rPr>
          <w:rFonts w:eastAsia="Times New Roman"/>
          <w:color w:val="000000"/>
          <w:sz w:val="23"/>
          <w:szCs w:val="23"/>
          <w:lang w:eastAsia="ja-JP"/>
        </w:rPr>
      </w:pPr>
    </w:p>
    <w:p w:rsidR="00B14768" w:rsidRPr="00CD169D" w:rsidRDefault="00B14768" w:rsidP="00B14768">
      <w:pPr>
        <w:pStyle w:val="Standard"/>
        <w:rPr>
          <w:b/>
          <w:sz w:val="32"/>
          <w:szCs w:val="32"/>
        </w:rPr>
      </w:pPr>
      <w:r w:rsidRPr="005B3FB5">
        <w:rPr>
          <w:sz w:val="23"/>
          <w:szCs w:val="23"/>
          <w:lang w:eastAsia="ja-JP"/>
        </w:rPr>
        <w:t xml:space="preserve">7.  On or </w:t>
      </w:r>
      <w:r w:rsidRPr="005B3FB5">
        <w:rPr>
          <w:rFonts w:ascii="Times New Roman" w:hAnsi="Times New Roman" w:cs="Times New Roman"/>
          <w:lang w:eastAsia="ja-JP"/>
        </w:rPr>
        <w:t>about August 2012 and continuning thru present Hillary Clinton knew and were aware or should have known a criminal investigation was pending with Benzahi investigation, fast and furious investigation, and other government investigation; and</w:t>
      </w:r>
      <w:r w:rsidRPr="00382EE9">
        <w:rPr>
          <w:rFonts w:ascii="Times New Roman" w:hAnsi="Times New Roman" w:cs="Times New Roman"/>
        </w:rPr>
        <w:t xml:space="preserve"> Hillary Clinton , ALTERED, DELETED, DESTROYED E-MAILS, AND EVIDENCE AND INCLUDE THE FOLLOWING WEBSITE  18 USC section 1961 prohibited acts provides</w:t>
      </w:r>
      <w:r>
        <w:rPr>
          <w:rFonts w:ascii="Times New Roman" w:hAnsi="Times New Roman" w:cs="Times New Roman"/>
        </w:rPr>
        <w:t xml:space="preserve"> that</w:t>
      </w:r>
      <w:r w:rsidRPr="00382EE9">
        <w:rPr>
          <w:rFonts w:ascii="Times New Roman" w:hAnsi="Times New Roman" w:cs="Times New Roman"/>
        </w:rPr>
        <w:t xml:space="preserve">: Whoever knowingly alters, destroys, mutilates, conceals, covers up, falsifies, or makes a false entry in any record, document, or tangible object with the intent to impede, obstruct, or influence the investigation or proper administration of any matter within the jurisdiction of any department or agency of the United States or any case filed under Title 11, or in relation to or contemplation of any such matter or case, shall be fined under this title, imprisoned not more than 20 years, or both or  Whoever </w:t>
      </w:r>
      <w:r w:rsidRPr="00382EE9">
        <w:rPr>
          <w:rFonts w:ascii="Times New Roman" w:hAnsi="Times New Roman" w:cs="Times New Roman"/>
        </w:rPr>
        <w:lastRenderedPageBreak/>
        <w:t>corruptly — (1) alters, destroys, mutilates, or conceals a record, document, or other object, or attempts to do so, with the intent to impair the object’s integrity or availability for use in an official proceeding; or (2) otherwise obstructs, influences, or impedes any official proceeding, or attempts to do so, shall be fined under this title or imprisoned not more than 20 years, or both. 24 This provision prohibits not only destruction of documents, but also the alteration or concealing of documents. It may also apply to those making false entries in a covered document.</w:t>
      </w:r>
    </w:p>
    <w:p w:rsidR="00B14768" w:rsidRPr="005B3FB5" w:rsidRDefault="00B14768" w:rsidP="00B14768">
      <w:pPr>
        <w:spacing w:after="303"/>
        <w:rPr>
          <w:rFonts w:eastAsia="Times New Roman"/>
          <w:color w:val="000000"/>
          <w:sz w:val="23"/>
          <w:szCs w:val="23"/>
          <w:lang w:eastAsia="ja-JP"/>
        </w:rPr>
      </w:pPr>
    </w:p>
    <w:p w:rsidR="00B14768" w:rsidRPr="005B3FB5" w:rsidRDefault="00B14768" w:rsidP="00B14768">
      <w:pPr>
        <w:spacing w:after="303"/>
        <w:rPr>
          <w:rFonts w:eastAsia="Times New Roman"/>
          <w:color w:val="000000"/>
          <w:sz w:val="23"/>
          <w:szCs w:val="23"/>
          <w:lang w:eastAsia="ja-JP"/>
        </w:rPr>
      </w:pPr>
    </w:p>
    <w:p w:rsidR="00B14768" w:rsidRPr="005B3FB5" w:rsidRDefault="00B14768" w:rsidP="00B14768">
      <w:pPr>
        <w:spacing w:after="303"/>
        <w:rPr>
          <w:rFonts w:eastAsia="Times New Roman"/>
          <w:color w:val="000000"/>
          <w:sz w:val="23"/>
          <w:szCs w:val="23"/>
          <w:lang w:eastAsia="ja-JP"/>
        </w:rPr>
      </w:pPr>
      <w:r w:rsidRPr="005B3FB5">
        <w:rPr>
          <w:rFonts w:eastAsia="Times New Roman"/>
          <w:color w:val="000000"/>
          <w:sz w:val="23"/>
          <w:szCs w:val="23"/>
          <w:lang w:eastAsia="ja-JP"/>
        </w:rPr>
        <w:t>On or about March or April 2015 Hillary Clinton  admitted via, TV,  the internet, etc. that she had deleted e-mails, and the Petitioner submit these media articles as follows:</w:t>
      </w:r>
    </w:p>
    <w:p w:rsidR="00B14768" w:rsidRDefault="00B14768" w:rsidP="00B14768">
      <w:pPr>
        <w:spacing w:line="240" w:lineRule="atLeast"/>
        <w:rPr>
          <w:color w:val="808080"/>
        </w:rPr>
      </w:pPr>
      <w:r>
        <w:rPr>
          <w:rStyle w:val="HTMLCite"/>
          <w:i/>
          <w:iCs/>
          <w:color w:val="006621"/>
          <w:sz w:val="21"/>
          <w:szCs w:val="21"/>
        </w:rPr>
        <w:t>www.</w:t>
      </w:r>
      <w:r>
        <w:rPr>
          <w:rStyle w:val="HTMLCite"/>
          <w:b/>
          <w:bCs/>
          <w:i/>
          <w:iCs/>
          <w:color w:val="006621"/>
          <w:sz w:val="21"/>
          <w:szCs w:val="21"/>
        </w:rPr>
        <w:t>washing</w:t>
      </w:r>
      <w:r>
        <w:rPr>
          <w:rStyle w:val="HTMLCite"/>
          <w:i/>
          <w:iCs/>
          <w:color w:val="006621"/>
          <w:sz w:val="21"/>
          <w:szCs w:val="21"/>
        </w:rPr>
        <w:t>tonexaminer.com/...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.../2...</w:t>
      </w:r>
    </w:p>
    <w:p w:rsidR="00B14768" w:rsidRDefault="00B14768" w:rsidP="00B14768">
      <w:pPr>
        <w:spacing w:line="240" w:lineRule="atLeast"/>
        <w:rPr>
          <w:color w:val="808080"/>
        </w:rPr>
      </w:pPr>
      <w:r>
        <w:rPr>
          <w:rStyle w:val="HTMLCite"/>
          <w:i/>
          <w:iCs/>
          <w:color w:val="006621"/>
          <w:sz w:val="21"/>
          <w:szCs w:val="21"/>
        </w:rPr>
        <w:t>reason.com/blog/2015/.../did-</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w:t>
      </w:r>
      <w:r>
        <w:rPr>
          <w:rStyle w:val="HTMLCite"/>
          <w:i/>
          <w:iCs/>
          <w:color w:val="006621"/>
          <w:sz w:val="21"/>
          <w:szCs w:val="21"/>
        </w:rPr>
        <w:t>-her-private-em...</w:t>
      </w:r>
    </w:p>
    <w:p w:rsidR="00B14768" w:rsidRDefault="00B14768" w:rsidP="00B14768">
      <w:pPr>
        <w:spacing w:line="240" w:lineRule="atLeast"/>
        <w:rPr>
          <w:color w:val="808080"/>
        </w:rPr>
      </w:pPr>
      <w:r>
        <w:rPr>
          <w:rStyle w:val="HTMLCite"/>
          <w:i/>
          <w:iCs/>
          <w:color w:val="006621"/>
          <w:sz w:val="21"/>
          <w:szCs w:val="21"/>
        </w:rPr>
        <w:t>www.foxnews.com/.../now-</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clintons</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wip</w:t>
      </w:r>
      <w:r>
        <w:rPr>
          <w:rStyle w:val="HTMLCite"/>
          <w:i/>
          <w:iCs/>
          <w:color w:val="006621"/>
          <w:sz w:val="21"/>
          <w:szCs w:val="21"/>
        </w:rPr>
        <w:t>...</w:t>
      </w:r>
    </w:p>
    <w:p w:rsidR="00B14768" w:rsidRPr="001F6024" w:rsidRDefault="00B14768" w:rsidP="00B14768">
      <w:pPr>
        <w:shd w:val="clear" w:color="auto" w:fill="FFFFFF"/>
        <w:textAlignment w:val="center"/>
        <w:rPr>
          <w:color w:val="808080"/>
        </w:rPr>
      </w:pPr>
      <w:r w:rsidRPr="001F6024">
        <w:rPr>
          <w:rStyle w:val="HTMLCite"/>
          <w:i/>
          <w:iCs/>
          <w:color w:val="006621"/>
          <w:sz w:val="21"/>
          <w:szCs w:val="21"/>
        </w:rPr>
        <w:t>www.politico.com/.../gowdy-</w:t>
      </w:r>
      <w:r w:rsidRPr="001F6024">
        <w:rPr>
          <w:rStyle w:val="HTMLCite"/>
          <w:b/>
          <w:bCs/>
          <w:i/>
          <w:iCs/>
          <w:color w:val="006621"/>
          <w:sz w:val="21"/>
          <w:szCs w:val="21"/>
        </w:rPr>
        <w:t>clinton</w:t>
      </w:r>
      <w:r w:rsidRPr="001F6024">
        <w:rPr>
          <w:rStyle w:val="HTMLCite"/>
          <w:i/>
          <w:iCs/>
          <w:color w:val="006621"/>
          <w:sz w:val="21"/>
          <w:szCs w:val="21"/>
        </w:rPr>
        <w:t>-</w:t>
      </w:r>
      <w:r w:rsidRPr="001F6024">
        <w:rPr>
          <w:rStyle w:val="HTMLCite"/>
          <w:b/>
          <w:bCs/>
          <w:i/>
          <w:iCs/>
          <w:color w:val="006621"/>
          <w:sz w:val="21"/>
          <w:szCs w:val="21"/>
        </w:rPr>
        <w:t>wiped</w:t>
      </w:r>
      <w:r w:rsidRPr="001F6024">
        <w:rPr>
          <w:rStyle w:val="HTMLCite"/>
          <w:i/>
          <w:iCs/>
          <w:color w:val="006621"/>
          <w:sz w:val="21"/>
          <w:szCs w:val="21"/>
        </w:rPr>
        <w:t>-her-</w:t>
      </w:r>
      <w:r w:rsidRPr="001F6024">
        <w:rPr>
          <w:rStyle w:val="HTMLCite"/>
          <w:b/>
          <w:bCs/>
          <w:i/>
          <w:iCs/>
          <w:color w:val="006621"/>
          <w:sz w:val="21"/>
          <w:szCs w:val="21"/>
        </w:rPr>
        <w:t>server</w:t>
      </w:r>
      <w:r w:rsidRPr="001F6024">
        <w:rPr>
          <w:rStyle w:val="HTMLCite"/>
          <w:i/>
          <w:iCs/>
          <w:color w:val="006621"/>
          <w:sz w:val="21"/>
          <w:szCs w:val="21"/>
        </w:rPr>
        <w:t>-</w:t>
      </w:r>
      <w:r w:rsidRPr="001F6024">
        <w:rPr>
          <w:rStyle w:val="HTMLCite"/>
          <w:b/>
          <w:bCs/>
          <w:i/>
          <w:iCs/>
          <w:color w:val="006621"/>
          <w:sz w:val="21"/>
          <w:szCs w:val="21"/>
        </w:rPr>
        <w:t>clean</w:t>
      </w:r>
      <w:r w:rsidRPr="001F6024">
        <w:rPr>
          <w:rStyle w:val="HTMLCite"/>
          <w:i/>
          <w:iCs/>
          <w:color w:val="006621"/>
          <w:sz w:val="21"/>
          <w:szCs w:val="21"/>
        </w:rPr>
        <w:t>-116...</w:t>
      </w:r>
    </w:p>
    <w:p w:rsidR="00B14768" w:rsidRDefault="00B14768" w:rsidP="00B14768">
      <w:pPr>
        <w:spacing w:line="240" w:lineRule="atLeast"/>
        <w:rPr>
          <w:color w:val="808080"/>
        </w:rPr>
      </w:pPr>
      <w:r>
        <w:rPr>
          <w:rStyle w:val="HTMLCite"/>
          <w:i/>
          <w:iCs/>
          <w:color w:val="006621"/>
          <w:sz w:val="21"/>
          <w:szCs w:val="21"/>
        </w:rPr>
        <w:t>benswann.com/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-deletes-all-emails-</w:t>
      </w:r>
      <w:r>
        <w:rPr>
          <w:rStyle w:val="HTMLCite"/>
          <w:b/>
          <w:bCs/>
          <w:i/>
          <w:iCs/>
          <w:color w:val="006621"/>
          <w:sz w:val="21"/>
          <w:szCs w:val="21"/>
        </w:rPr>
        <w:t>wipes</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w:t>
      </w:r>
      <w:r>
        <w:rPr>
          <w:rStyle w:val="HTMLCite"/>
          <w:b/>
          <w:bCs/>
          <w:i/>
          <w:iCs/>
          <w:color w:val="006621"/>
          <w:sz w:val="21"/>
          <w:szCs w:val="21"/>
        </w:rPr>
        <w:t>washing</w:t>
      </w:r>
      <w:r>
        <w:rPr>
          <w:rStyle w:val="HTMLCite"/>
          <w:i/>
          <w:iCs/>
          <w:color w:val="006621"/>
          <w:sz w:val="21"/>
          <w:szCs w:val="21"/>
        </w:rPr>
        <w:t>tontimes.com/.../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www.csmonitor.com/.../Benghazi-chair-</w:t>
      </w:r>
      <w:r>
        <w:rPr>
          <w:rStyle w:val="HTMLCite"/>
          <w:b/>
          <w:bCs/>
          <w:i/>
          <w:iCs/>
          <w:color w:val="006621"/>
          <w:sz w:val="21"/>
          <w:szCs w:val="21"/>
        </w:rPr>
        <w:t>Hi</w:t>
      </w:r>
      <w:r>
        <w:rPr>
          <w:rStyle w:val="HTMLCite"/>
          <w:i/>
          <w:iCs/>
          <w:color w:val="006621"/>
          <w:sz w:val="21"/>
          <w:szCs w:val="21"/>
        </w:rPr>
        <w:t>...</w:t>
      </w:r>
    </w:p>
    <w:p w:rsidR="00B14768" w:rsidRPr="001F6024" w:rsidRDefault="00B14768" w:rsidP="00B14768">
      <w:pPr>
        <w:shd w:val="clear" w:color="auto" w:fill="FFFFFF"/>
        <w:textAlignment w:val="center"/>
        <w:rPr>
          <w:color w:val="808080"/>
        </w:rPr>
      </w:pPr>
      <w:r w:rsidRPr="001F6024">
        <w:rPr>
          <w:rStyle w:val="HTMLCite"/>
          <w:i/>
          <w:iCs/>
          <w:color w:val="006621"/>
          <w:sz w:val="21"/>
          <w:szCs w:val="21"/>
        </w:rPr>
        <w:t>www.csmonitor.com/.../Did-</w:t>
      </w:r>
      <w:r w:rsidRPr="001F6024">
        <w:rPr>
          <w:rStyle w:val="HTMLCite"/>
          <w:b/>
          <w:bCs/>
          <w:i/>
          <w:iCs/>
          <w:color w:val="006621"/>
          <w:sz w:val="21"/>
          <w:szCs w:val="21"/>
        </w:rPr>
        <w:t>Hillary</w:t>
      </w:r>
      <w:r w:rsidRPr="001F6024">
        <w:rPr>
          <w:rStyle w:val="HTMLCite"/>
          <w:i/>
          <w:iCs/>
          <w:color w:val="006621"/>
          <w:sz w:val="21"/>
          <w:szCs w:val="21"/>
        </w:rPr>
        <w:t>-</w:t>
      </w:r>
      <w:r w:rsidRPr="001F6024">
        <w:rPr>
          <w:rStyle w:val="HTMLCite"/>
          <w:b/>
          <w:bCs/>
          <w:i/>
          <w:iCs/>
          <w:color w:val="006621"/>
          <w:sz w:val="21"/>
          <w:szCs w:val="21"/>
        </w:rPr>
        <w:t>Clinto</w:t>
      </w:r>
      <w:r w:rsidRPr="001F6024">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www.huffingtonpost.com/.../trey-gowdy-</w:t>
      </w:r>
      <w:r>
        <w:rPr>
          <w:rStyle w:val="HTMLCite"/>
          <w:b/>
          <w:bCs/>
          <w:i/>
          <w:iCs/>
          <w:color w:val="006621"/>
          <w:sz w:val="21"/>
          <w:szCs w:val="21"/>
        </w:rPr>
        <w:t>clinton</w:t>
      </w:r>
      <w:r>
        <w:rPr>
          <w:rStyle w:val="HTMLCite"/>
          <w:i/>
          <w:iCs/>
          <w:color w:val="006621"/>
          <w:sz w:val="21"/>
          <w:szCs w:val="21"/>
        </w:rPr>
        <w:t>-em...</w:t>
      </w:r>
    </w:p>
    <w:p w:rsidR="00B14768" w:rsidRDefault="00B14768" w:rsidP="00B14768">
      <w:pPr>
        <w:spacing w:line="240" w:lineRule="atLeast"/>
        <w:rPr>
          <w:color w:val="808080"/>
        </w:rPr>
      </w:pPr>
      <w:r>
        <w:rPr>
          <w:rStyle w:val="HTMLCite"/>
          <w:i/>
          <w:iCs/>
          <w:color w:val="006621"/>
          <w:sz w:val="21"/>
          <w:szCs w:val="21"/>
        </w:rPr>
        <w:t>www.cnn.com/2015/03/27/.../</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-personal-email-</w:t>
      </w:r>
      <w:r>
        <w:rPr>
          <w:rStyle w:val="HTMLCite"/>
          <w:b/>
          <w:bCs/>
          <w:i/>
          <w:iCs/>
          <w:color w:val="006621"/>
          <w:sz w:val="21"/>
          <w:szCs w:val="21"/>
        </w:rPr>
        <w:t>server</w:t>
      </w:r>
      <w:r>
        <w:rPr>
          <w:rStyle w:val="HTMLCite"/>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www.msnbc.com/msnbc/rep-trey-gowdy-</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talkingpointsmemo.com/.../trey-gowdy-</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www.nationalreview.com/.../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-defies-subpo...</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www.nytimes.com/.../no-copies-of-</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-em...</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dailycaller.com/.../trey-gowdy-</w:t>
      </w:r>
      <w:r>
        <w:rPr>
          <w:rStyle w:val="HTMLCite"/>
          <w:rFonts w:ascii="Arial" w:hAnsi="Arial" w:cs="Arial"/>
          <w:b/>
          <w:bCs/>
          <w:i/>
          <w:iCs/>
          <w:color w:val="006621"/>
          <w:sz w:val="21"/>
          <w:szCs w:val="21"/>
        </w:rPr>
        <w:t>hillarys</w:t>
      </w:r>
      <w:r>
        <w:rPr>
          <w:rStyle w:val="HTMLCite"/>
          <w:rFonts w:ascii="Arial" w:hAnsi="Arial" w:cs="Arial"/>
          <w:i/>
          <w:iCs/>
          <w:color w:val="006621"/>
          <w:sz w:val="21"/>
          <w:szCs w:val="21"/>
        </w:rPr>
        <w:t>-</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-was-recent...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thehill.com/.../237276-benghazi-panel-chairman-</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rt.com/usa/244801-</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-benghazi-email-subpoena/</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hotair.com/.../gowdy-yep-</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w:t>
      </w:r>
    </w:p>
    <w:p w:rsidR="00B14768" w:rsidRPr="001F6024"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www.nydailynews.com/.../rep-trey-gowdy-claims-</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www.newsmax.com/.../emails-</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deleted</w:t>
      </w:r>
      <w:r>
        <w:rPr>
          <w:rStyle w:val="HTMLCite"/>
          <w:rFonts w:ascii="Arial" w:hAnsi="Arial" w:cs="Arial"/>
          <w:i/>
          <w:iCs/>
          <w:color w:val="006621"/>
          <w:sz w:val="21"/>
          <w:szCs w:val="21"/>
        </w:rPr>
        <w:t>.../635001/</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lastRenderedPageBreak/>
        <w:t>www.usatoday.com/story/news/.../</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.../70583404...</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news.yahoo.com/</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-republic...</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https://www.teapartypatriots.org/.../</w:t>
      </w:r>
      <w:r>
        <w:rPr>
          <w:rStyle w:val="HTMLCite"/>
          <w:rFonts w:ascii="Arial" w:hAnsi="Arial" w:cs="Arial"/>
          <w:b/>
          <w:bCs/>
          <w:i/>
          <w:iCs/>
          <w:color w:val="006621"/>
          <w:sz w:val="21"/>
          <w:szCs w:val="21"/>
        </w:rPr>
        <w:t>hillarys</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legalinsurrection.com/2015/03/cover-up-</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wipes</w:t>
      </w:r>
      <w:r>
        <w:rPr>
          <w:rStyle w:val="HTMLCite"/>
          <w:rFonts w:ascii="Arial" w:hAnsi="Arial" w:cs="Arial"/>
          <w:i/>
          <w:iCs/>
          <w:color w:val="006621"/>
          <w:sz w:val="21"/>
          <w:szCs w:val="21"/>
        </w:rPr>
        <w:t>-hard-drive-</w:t>
      </w:r>
      <w:r>
        <w:rPr>
          <w:rStyle w:val="HTMLCite"/>
          <w:rFonts w:ascii="Arial" w:hAnsi="Arial" w:cs="Arial"/>
          <w:b/>
          <w:bCs/>
          <w:i/>
          <w:iCs/>
          <w:color w:val="006621"/>
          <w:sz w:val="21"/>
          <w:szCs w:val="21"/>
        </w:rPr>
        <w:t>clean</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wgntv.com/2015/03/.../</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www.jrn.com/.../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-personal-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-of-all-e-ma...</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www.mediaite.com/.../trey-gowdy-</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-didnt-turn-over-</w:t>
      </w:r>
      <w:r>
        <w:rPr>
          <w:rStyle w:val="HTMLCite"/>
          <w:rFonts w:ascii="Arial" w:hAnsi="Arial" w:cs="Arial"/>
          <w:b/>
          <w:bCs/>
          <w:i/>
          <w:iCs/>
          <w:color w:val="006621"/>
          <w:sz w:val="21"/>
          <w:szCs w:val="21"/>
        </w:rPr>
        <w:t>serve</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www.infowars.com/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-r...</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theweek.com/.../rep-trey-gowdy-</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fox4kc.com/.../rep-gowdy-</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serve</w:t>
      </w:r>
      <w:r>
        <w:rPr>
          <w:rStyle w:val="HTMLCite"/>
          <w:rFonts w:ascii="Arial" w:hAnsi="Arial" w:cs="Arial"/>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www.reddit.com/r/comments/30ntxj</w:t>
      </w:r>
    </w:p>
    <w:p w:rsidR="00B14768" w:rsidRDefault="00B14768" w:rsidP="00B14768">
      <w:pPr>
        <w:spacing w:line="240" w:lineRule="atLeast"/>
        <w:rPr>
          <w:color w:val="808080"/>
        </w:rPr>
      </w:pPr>
      <w:r>
        <w:rPr>
          <w:rStyle w:val="HTMLCite"/>
          <w:i/>
          <w:iCs/>
          <w:color w:val="006621"/>
          <w:sz w:val="21"/>
          <w:szCs w:val="21"/>
        </w:rPr>
        <w:t>fox4kc.com/.../rep-gowdy-</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-email-</w:t>
      </w:r>
      <w:r>
        <w:rPr>
          <w:rStyle w:val="HTMLCite"/>
          <w:b/>
          <w:bCs/>
          <w:i/>
          <w:iCs/>
          <w:color w:val="006621"/>
          <w:sz w:val="21"/>
          <w:szCs w:val="21"/>
        </w:rPr>
        <w:t>serve</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www.zerohedge.com/.../irs-scandal-deja-vu-</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clintons</w:t>
      </w:r>
      <w:r>
        <w:rPr>
          <w:rStyle w:val="HTMLCite"/>
          <w:i/>
          <w:iCs/>
          <w:color w:val="006621"/>
          <w:sz w:val="21"/>
          <w:szCs w:val="21"/>
        </w:rPr>
        <w:t>-e...</w:t>
      </w:r>
    </w:p>
    <w:p w:rsidR="00B14768" w:rsidRDefault="00B14768" w:rsidP="00B14768">
      <w:pPr>
        <w:spacing w:line="240" w:lineRule="atLeast"/>
        <w:rPr>
          <w:color w:val="808080"/>
        </w:rPr>
      </w:pPr>
      <w:r>
        <w:rPr>
          <w:rStyle w:val="HTMLCite"/>
          <w:i/>
          <w:iCs/>
          <w:color w:val="006621"/>
          <w:sz w:val="21"/>
          <w:szCs w:val="21"/>
        </w:rPr>
        <w:t>www.in.sitr.com/.../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-allegedly-</w:t>
      </w:r>
      <w:r>
        <w:rPr>
          <w:rStyle w:val="HTMLCite"/>
          <w:b/>
          <w:bCs/>
          <w:i/>
          <w:iCs/>
          <w:color w:val="006621"/>
          <w:sz w:val="21"/>
          <w:szCs w:val="21"/>
        </w:rPr>
        <w:t>deleted</w:t>
      </w:r>
      <w:r>
        <w:rPr>
          <w:rStyle w:val="HTMLCite"/>
          <w:i/>
          <w:iCs/>
          <w:color w:val="006621"/>
          <w:sz w:val="21"/>
          <w:szCs w:val="21"/>
        </w:rPr>
        <w:t>-emails-</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ser</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www.bostonherald.com › ... › Columnists › Adriana Cohen</w:t>
      </w:r>
    </w:p>
    <w:p w:rsidR="00B14768" w:rsidRDefault="00B14768" w:rsidP="00B14768">
      <w:pPr>
        <w:spacing w:line="240" w:lineRule="atLeast"/>
        <w:rPr>
          <w:color w:val="808080"/>
        </w:rPr>
      </w:pPr>
      <w:r>
        <w:rPr>
          <w:rStyle w:val="HTMLCite"/>
          <w:i/>
          <w:iCs/>
          <w:color w:val="006621"/>
          <w:sz w:val="21"/>
          <w:szCs w:val="21"/>
        </w:rPr>
        <w:t>wismediacheck.com/news/</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wipes</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americaswatchtower.com/.../msnbc-</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wiping</w:t>
      </w:r>
      <w:r>
        <w:rPr>
          <w:rStyle w:val="HTMLCite"/>
          <w:i/>
          <w:iCs/>
          <w:color w:val="006621"/>
          <w:sz w:val="21"/>
          <w:szCs w:val="21"/>
        </w:rPr>
        <w:t>-her-email-</w:t>
      </w:r>
      <w:r>
        <w:rPr>
          <w:rStyle w:val="HTMLCite"/>
          <w:b/>
          <w:bCs/>
          <w:i/>
          <w:iCs/>
          <w:color w:val="006621"/>
          <w:sz w:val="21"/>
          <w:szCs w:val="21"/>
        </w:rPr>
        <w:t>serv</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www.al.com/.../</w:t>
      </w:r>
      <w:r>
        <w:rPr>
          <w:rStyle w:val="HTMLCite"/>
          <w:b/>
          <w:bCs/>
          <w:i/>
          <w:iCs/>
          <w:color w:val="006621"/>
          <w:sz w:val="21"/>
          <w:szCs w:val="21"/>
        </w:rPr>
        <w:t>hillary</w:t>
      </w:r>
      <w:r>
        <w:rPr>
          <w:rStyle w:val="HTMLCite"/>
          <w:i/>
          <w:iCs/>
          <w:color w:val="006621"/>
          <w:sz w:val="21"/>
          <w:szCs w:val="21"/>
        </w:rPr>
        <w:t>_</w:t>
      </w:r>
      <w:r>
        <w:rPr>
          <w:rStyle w:val="HTMLCite"/>
          <w:b/>
          <w:bCs/>
          <w:i/>
          <w:iCs/>
          <w:color w:val="006621"/>
          <w:sz w:val="21"/>
          <w:szCs w:val="21"/>
        </w:rPr>
        <w:t>clinton</w:t>
      </w:r>
      <w:r>
        <w:rPr>
          <w:rStyle w:val="HTMLCite"/>
          <w:i/>
          <w:iCs/>
          <w:color w:val="006621"/>
          <w:sz w:val="21"/>
          <w:szCs w:val="21"/>
        </w:rPr>
        <w:t>_</w:t>
      </w:r>
      <w:r>
        <w:rPr>
          <w:rStyle w:val="HTMLCite"/>
          <w:b/>
          <w:bCs/>
          <w:i/>
          <w:iCs/>
          <w:color w:val="006621"/>
          <w:sz w:val="21"/>
          <w:szCs w:val="21"/>
        </w:rPr>
        <w:t>wiped</w:t>
      </w:r>
      <w:r>
        <w:rPr>
          <w:rStyle w:val="HTMLCite"/>
          <w:i/>
          <w:iCs/>
          <w:color w:val="006621"/>
          <w:sz w:val="21"/>
          <w:szCs w:val="21"/>
        </w:rPr>
        <w:t>_email_se.ht...</w:t>
      </w:r>
    </w:p>
    <w:p w:rsidR="00B14768" w:rsidRDefault="00B14768" w:rsidP="00B14768">
      <w:pPr>
        <w:spacing w:line="240" w:lineRule="atLeast"/>
        <w:rPr>
          <w:color w:val="808080"/>
        </w:rPr>
      </w:pPr>
      <w:r>
        <w:rPr>
          <w:rStyle w:val="HTMLCite"/>
          <w:i/>
          <w:iCs/>
          <w:color w:val="006621"/>
          <w:sz w:val="21"/>
          <w:szCs w:val="21"/>
        </w:rPr>
        <w:t>dailysurge.com/.../msnbc-panel-</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-proved-consciousness-of-...</w:t>
      </w:r>
    </w:p>
    <w:p w:rsidR="00B14768" w:rsidRDefault="00B14768" w:rsidP="00B14768">
      <w:pPr>
        <w:spacing w:line="240" w:lineRule="atLeast"/>
        <w:rPr>
          <w:color w:val="808080"/>
        </w:rPr>
      </w:pPr>
      <w:r>
        <w:rPr>
          <w:rStyle w:val="HTMLCite"/>
          <w:i/>
          <w:iCs/>
          <w:color w:val="006621"/>
          <w:sz w:val="21"/>
          <w:szCs w:val="21"/>
        </w:rPr>
        <w:t>conservativebyte.com/.../benghazi-panel-</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-email-</w:t>
      </w:r>
      <w:r>
        <w:rPr>
          <w:rStyle w:val="HTMLCite"/>
          <w:b/>
          <w:bCs/>
          <w:i/>
          <w:iCs/>
          <w:color w:val="006621"/>
          <w:sz w:val="21"/>
          <w:szCs w:val="21"/>
        </w:rPr>
        <w:t>ser</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www.prisonplanet.com/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-email-</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-refuses-...</w:t>
      </w:r>
    </w:p>
    <w:p w:rsidR="00B14768" w:rsidRDefault="00B14768" w:rsidP="00B14768">
      <w:pPr>
        <w:spacing w:line="240" w:lineRule="atLeast"/>
        <w:rPr>
          <w:color w:val="808080"/>
        </w:rPr>
      </w:pPr>
      <w:r>
        <w:rPr>
          <w:rStyle w:val="HTMLCite"/>
          <w:i/>
          <w:iCs/>
          <w:color w:val="006621"/>
          <w:sz w:val="21"/>
          <w:szCs w:val="21"/>
        </w:rPr>
        <w:t>www.christiantimes.com/.../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deleted</w:t>
      </w:r>
      <w:r>
        <w:rPr>
          <w:rStyle w:val="HTMLCite"/>
          <w:i/>
          <w:iCs/>
          <w:color w:val="006621"/>
          <w:sz w:val="21"/>
          <w:szCs w:val="21"/>
        </w:rPr>
        <w:t>...</w:t>
      </w:r>
      <w:r>
        <w:rPr>
          <w:rStyle w:val="HTMLCite"/>
          <w:b/>
          <w:bCs/>
          <w:i/>
          <w:iCs/>
          <w:color w:val="006621"/>
          <w:sz w:val="21"/>
          <w:szCs w:val="21"/>
        </w:rPr>
        <w:t>wiping</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www.daily-chronicle.com/...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w:t>
      </w:r>
      <w:r>
        <w:rPr>
          <w:rStyle w:val="HTMLCite"/>
          <w:b/>
          <w:bCs/>
          <w:i/>
          <w:iCs/>
          <w:color w:val="006621"/>
          <w:sz w:val="21"/>
          <w:szCs w:val="21"/>
        </w:rPr>
        <w:t>deleted</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www.youtube.com/watch?v=f-7kZ2IzEr8</w:t>
      </w:r>
    </w:p>
    <w:p w:rsidR="00B14768" w:rsidRDefault="00B14768" w:rsidP="00B14768">
      <w:pPr>
        <w:spacing w:line="240" w:lineRule="atLeast"/>
        <w:rPr>
          <w:color w:val="808080"/>
        </w:rPr>
      </w:pPr>
      <w:r>
        <w:rPr>
          <w:rStyle w:val="HTMLCite"/>
          <w:i/>
          <w:iCs/>
          <w:color w:val="006621"/>
          <w:sz w:val="21"/>
          <w:szCs w:val="21"/>
        </w:rPr>
        <w:t>theconservativetreehouse.com/.../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-tells-gowdy-committee-s...</w:t>
      </w:r>
    </w:p>
    <w:p w:rsidR="00B14768" w:rsidRDefault="00B14768" w:rsidP="00B14768">
      <w:pPr>
        <w:spacing w:line="240" w:lineRule="atLeast"/>
        <w:rPr>
          <w:color w:val="808080"/>
        </w:rPr>
      </w:pPr>
      <w:r>
        <w:rPr>
          <w:rStyle w:val="HTMLCite"/>
          <w:i/>
          <w:iCs/>
          <w:color w:val="006621"/>
          <w:sz w:val="21"/>
          <w:szCs w:val="21"/>
        </w:rPr>
        <w:t>www.dailymail.co.uk/.../Gowdy-</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-email-</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www.amazonherald.com/.../rep-trey-gowdy-claims-</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zeenews.india.com › World News</w:t>
      </w:r>
    </w:p>
    <w:p w:rsidR="00B14768" w:rsidRDefault="00B14768" w:rsidP="00B14768">
      <w:pPr>
        <w:spacing w:line="240" w:lineRule="atLeast"/>
        <w:rPr>
          <w:color w:val="808080"/>
        </w:rPr>
      </w:pPr>
      <w:r>
        <w:rPr>
          <w:rStyle w:val="HTMLCite"/>
          <w:i/>
          <w:iCs/>
          <w:color w:val="006621"/>
          <w:sz w:val="21"/>
          <w:szCs w:val="21"/>
        </w:rPr>
        <w:t>americanglob.com/2015/03/.../gowdy-</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lastRenderedPageBreak/>
        <w:t>conservative.org/.../trey-gowdy-</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www.gopusa.com/.../rep-gowdy-</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-email-</w:t>
      </w:r>
      <w:r>
        <w:rPr>
          <w:rStyle w:val="HTMLCite"/>
          <w:b/>
          <w:bCs/>
          <w:i/>
          <w:iCs/>
          <w:color w:val="006621"/>
          <w:sz w:val="21"/>
          <w:szCs w:val="21"/>
        </w:rPr>
        <w:t>serve</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www.truthrevolt.org/.../</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-email-</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-all-emails-</w:t>
      </w:r>
      <w:r>
        <w:rPr>
          <w:rStyle w:val="HTMLCite"/>
          <w:b/>
          <w:bCs/>
          <w:i/>
          <w:iCs/>
          <w:color w:val="006621"/>
          <w:sz w:val="21"/>
          <w:szCs w:val="21"/>
        </w:rPr>
        <w:t>erase</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www.memeorandum.com/150327/p87</w:t>
      </w:r>
    </w:p>
    <w:p w:rsidR="00B14768" w:rsidRDefault="00B14768" w:rsidP="00B14768">
      <w:pPr>
        <w:spacing w:line="240" w:lineRule="atLeast"/>
        <w:rPr>
          <w:color w:val="808080"/>
        </w:rPr>
      </w:pPr>
      <w:r>
        <w:rPr>
          <w:rStyle w:val="HTMLCite"/>
          <w:i/>
          <w:iCs/>
          <w:color w:val="006621"/>
          <w:sz w:val="21"/>
          <w:szCs w:val="21"/>
        </w:rPr>
        <w:t>wemeantwell.com/blog/.../</w:t>
      </w:r>
      <w:r>
        <w:rPr>
          <w:rStyle w:val="HTMLCite"/>
          <w:b/>
          <w:bCs/>
          <w:i/>
          <w:iCs/>
          <w:color w:val="006621"/>
          <w:sz w:val="21"/>
          <w:szCs w:val="21"/>
        </w:rPr>
        <w:t>hillary</w:t>
      </w:r>
      <w:r>
        <w:rPr>
          <w:rStyle w:val="HTMLCite"/>
          <w:i/>
          <w:iCs/>
          <w:color w:val="006621"/>
          <w:sz w:val="21"/>
          <w:szCs w:val="21"/>
        </w:rPr>
        <w:t>-wins-by-</w:t>
      </w:r>
      <w:r>
        <w:rPr>
          <w:rStyle w:val="HTMLCite"/>
          <w:b/>
          <w:bCs/>
          <w:i/>
          <w:iCs/>
          <w:color w:val="006621"/>
          <w:sz w:val="21"/>
          <w:szCs w:val="21"/>
        </w:rPr>
        <w:t>wiping</w:t>
      </w:r>
      <w:r>
        <w:rPr>
          <w:rStyle w:val="HTMLCite"/>
          <w:i/>
          <w:iCs/>
          <w:color w:val="006621"/>
          <w:sz w:val="21"/>
          <w:szCs w:val="21"/>
        </w:rPr>
        <w:t>-the-slate-er-</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w:t>
      </w:r>
      <w:r>
        <w:rPr>
          <w:rStyle w:val="HTMLCite"/>
          <w:i/>
          <w:iCs/>
          <w:color w:val="006621"/>
          <w:sz w:val="21"/>
          <w:szCs w:val="21"/>
        </w:rPr>
        <w:t>...</w:t>
      </w:r>
    </w:p>
    <w:p w:rsidR="00B14768" w:rsidRPr="00833D11" w:rsidRDefault="00B14768" w:rsidP="00B14768">
      <w:pPr>
        <w:spacing w:line="240" w:lineRule="atLeast"/>
        <w:rPr>
          <w:color w:val="808080"/>
          <w:lang w:val="pt-BR"/>
        </w:rPr>
      </w:pPr>
      <w:r w:rsidRPr="00833D11">
        <w:rPr>
          <w:rStyle w:val="HTMLCite"/>
          <w:i/>
          <w:iCs/>
          <w:color w:val="006621"/>
          <w:sz w:val="21"/>
          <w:szCs w:val="21"/>
          <w:lang w:val="pt-BR"/>
        </w:rPr>
        <w:t>www.rushlimbaugh.com › Archives (Mar 30, 2015)</w:t>
      </w:r>
    </w:p>
    <w:p w:rsidR="00B14768" w:rsidRDefault="00B14768" w:rsidP="00B14768">
      <w:pPr>
        <w:spacing w:line="240" w:lineRule="atLeast"/>
        <w:rPr>
          <w:color w:val="808080"/>
        </w:rPr>
      </w:pPr>
      <w:r>
        <w:rPr>
          <w:rStyle w:val="HTMLCite"/>
          <w:i/>
          <w:iCs/>
          <w:color w:val="006621"/>
          <w:sz w:val="21"/>
          <w:szCs w:val="21"/>
        </w:rPr>
        <w:t>bangordailynews.com/.../republican-lawmaker-says-</w:t>
      </w:r>
      <w:r>
        <w:rPr>
          <w:rStyle w:val="HTMLCite"/>
          <w:b/>
          <w:bCs/>
          <w:i/>
          <w:iCs/>
          <w:color w:val="006621"/>
          <w:sz w:val="21"/>
          <w:szCs w:val="21"/>
        </w:rPr>
        <w:t>c</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www.upi.com/...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/7241427501228/</w:t>
      </w:r>
    </w:p>
    <w:p w:rsidR="00B14768" w:rsidRDefault="00B14768" w:rsidP="00B14768">
      <w:pPr>
        <w:spacing w:line="240" w:lineRule="atLeast"/>
        <w:rPr>
          <w:color w:val="808080"/>
        </w:rPr>
      </w:pPr>
      <w:r>
        <w:rPr>
          <w:rStyle w:val="HTMLCite"/>
          <w:i/>
          <w:iCs/>
          <w:color w:val="006621"/>
          <w:sz w:val="21"/>
          <w:szCs w:val="21"/>
        </w:rPr>
        <w:t>humanevents.com/.../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clintons</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-democ...</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beforeitsnews.com/.../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-deletes-all-emails-</w:t>
      </w:r>
      <w:r>
        <w:rPr>
          <w:rStyle w:val="HTMLCite"/>
          <w:rFonts w:ascii="Arial" w:hAnsi="Arial" w:cs="Arial"/>
          <w:b/>
          <w:bCs/>
          <w:i/>
          <w:iCs/>
          <w:color w:val="006621"/>
          <w:sz w:val="21"/>
          <w:szCs w:val="21"/>
        </w:rPr>
        <w:t>wipes</w:t>
      </w:r>
      <w:r>
        <w:rPr>
          <w:rStyle w:val="HTMLCite"/>
          <w:rFonts w:ascii="Arial" w:hAnsi="Arial" w:cs="Arial"/>
          <w:i/>
          <w:iCs/>
          <w:color w:val="006621"/>
          <w:sz w:val="21"/>
          <w:szCs w:val="21"/>
        </w:rPr>
        <w:t>-</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b/>
          <w:bCs/>
          <w:i/>
          <w:iCs/>
          <w:color w:val="006621"/>
          <w:sz w:val="21"/>
          <w:szCs w:val="21"/>
        </w:rPr>
        <w:t>hillaryclinton</w:t>
      </w:r>
      <w:r>
        <w:rPr>
          <w:rStyle w:val="HTMLCite"/>
          <w:rFonts w:ascii="Arial" w:hAnsi="Arial" w:cs="Arial"/>
          <w:i/>
          <w:iCs/>
          <w:color w:val="006621"/>
          <w:sz w:val="21"/>
          <w:szCs w:val="21"/>
        </w:rPr>
        <w:t>.trendolizer.com/.../gowdy-yep-</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https://shiftwa.org/</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-obstructs-congress-</w:t>
      </w:r>
      <w:r>
        <w:rPr>
          <w:rStyle w:val="HTMLCite"/>
          <w:rFonts w:ascii="Arial" w:hAnsi="Arial" w:cs="Arial"/>
          <w:b/>
          <w:bCs/>
          <w:i/>
          <w:iCs/>
          <w:color w:val="006621"/>
          <w:sz w:val="21"/>
          <w:szCs w:val="21"/>
        </w:rPr>
        <w:t>wipes</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ncrenegade.com/.../irs-scandal-deja-vu-</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clintons</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wip</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www.thegatewaypundit.com/.../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-scrubbed-email-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www.reuters.com/.../us-usa-politics-</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-idUSKBN0MN2O220...</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scaredmonkeys.com/.../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-hard-drive-</w:t>
      </w:r>
      <w:r>
        <w:rPr>
          <w:rStyle w:val="HTMLCite"/>
          <w:rFonts w:ascii="Arial" w:hAnsi="Arial" w:cs="Arial"/>
          <w:b/>
          <w:bCs/>
          <w:i/>
          <w:iCs/>
          <w:color w:val="006621"/>
          <w:sz w:val="21"/>
          <w:szCs w:val="21"/>
        </w:rPr>
        <w:t>clean</w:t>
      </w:r>
      <w:r>
        <w:rPr>
          <w:rStyle w:val="HTMLCite"/>
          <w:rFonts w:ascii="Arial" w:hAnsi="Arial" w:cs="Arial"/>
          <w:i/>
          <w:iCs/>
          <w:color w:val="006621"/>
          <w:sz w:val="21"/>
          <w:szCs w:val="21"/>
        </w:rPr>
        <w:t>-rnc...</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newsbusters.org/.../nets-devote-3x-more-time-indiana-la...</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downtrend.com/.../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-after-house-committee-ask...</w:t>
      </w:r>
    </w:p>
    <w:p w:rsidR="00B14768" w:rsidRDefault="00B14768" w:rsidP="004942AD">
      <w:pPr>
        <w:numPr>
          <w:ilvl w:val="1"/>
          <w:numId w:val="167"/>
        </w:numPr>
        <w:shd w:val="clear" w:color="auto" w:fill="FFFFFF"/>
        <w:spacing w:after="0" w:line="240" w:lineRule="auto"/>
        <w:ind w:left="0"/>
        <w:textAlignment w:val="center"/>
        <w:rPr>
          <w:rFonts w:ascii="Arial" w:hAnsi="Arial" w:cs="Arial"/>
          <w:color w:val="808080"/>
        </w:rPr>
      </w:pPr>
    </w:p>
    <w:p w:rsidR="00B14768" w:rsidRPr="00833D11" w:rsidRDefault="00B14768" w:rsidP="00B14768">
      <w:pPr>
        <w:shd w:val="clear" w:color="auto" w:fill="FFFFFF"/>
        <w:spacing w:line="240" w:lineRule="atLeast"/>
        <w:rPr>
          <w:rFonts w:ascii="Arial" w:hAnsi="Arial" w:cs="Arial"/>
          <w:color w:val="808080"/>
          <w:lang w:val="fr-FR"/>
        </w:rPr>
      </w:pPr>
      <w:r w:rsidRPr="00833D11">
        <w:rPr>
          <w:rStyle w:val="HTMLCite"/>
          <w:rFonts w:ascii="Arial" w:hAnsi="Arial" w:cs="Arial"/>
          <w:i/>
          <w:iCs/>
          <w:color w:val="006621"/>
          <w:sz w:val="21"/>
          <w:szCs w:val="21"/>
          <w:lang w:val="fr-FR"/>
        </w:rPr>
        <w:t>articles.economictimes.indiatimes.com › Collections › Libya</w:t>
      </w:r>
    </w:p>
    <w:p w:rsidR="00B14768" w:rsidRPr="00833D11" w:rsidRDefault="00B14768" w:rsidP="004942AD">
      <w:pPr>
        <w:numPr>
          <w:ilvl w:val="1"/>
          <w:numId w:val="167"/>
        </w:numPr>
        <w:shd w:val="clear" w:color="auto" w:fill="FFFFFF"/>
        <w:spacing w:after="0" w:line="240" w:lineRule="auto"/>
        <w:ind w:left="0"/>
        <w:textAlignment w:val="center"/>
        <w:rPr>
          <w:rFonts w:ascii="Arial" w:hAnsi="Arial" w:cs="Arial"/>
          <w:color w:val="808080"/>
          <w:lang w:val="fr-FR"/>
        </w:rPr>
      </w:pPr>
    </w:p>
    <w:p w:rsidR="00B14768" w:rsidRPr="00833D11" w:rsidRDefault="00B14768" w:rsidP="00B14768">
      <w:pPr>
        <w:shd w:val="clear" w:color="auto" w:fill="FFFFFF"/>
        <w:spacing w:line="270" w:lineRule="atLeast"/>
        <w:rPr>
          <w:rFonts w:ascii="Arial" w:hAnsi="Arial" w:cs="Arial"/>
          <w:color w:val="006621"/>
          <w:sz w:val="21"/>
          <w:szCs w:val="21"/>
          <w:lang w:val="fr-FR"/>
        </w:rPr>
      </w:pPr>
      <w:r w:rsidRPr="00833D11">
        <w:rPr>
          <w:rFonts w:ascii="Arial" w:hAnsi="Arial" w:cs="Arial"/>
          <w:color w:val="FFFFFF"/>
          <w:sz w:val="18"/>
          <w:szCs w:val="18"/>
          <w:shd w:val="clear" w:color="auto" w:fill="EFC439"/>
          <w:lang w:val="fr-FR"/>
        </w:rPr>
        <w:t>Ad</w:t>
      </w:r>
      <w:r w:rsidRPr="00833D11">
        <w:rPr>
          <w:rStyle w:val="HTMLCite"/>
          <w:rFonts w:ascii="Arial" w:hAnsi="Arial" w:cs="Arial"/>
          <w:i/>
          <w:iCs/>
          <w:color w:val="006621"/>
          <w:sz w:val="21"/>
          <w:szCs w:val="21"/>
          <w:lang w:val="fr-FR"/>
        </w:rPr>
        <w:t>www.judicialwatch.org/</w:t>
      </w:r>
      <w:r>
        <w:rPr>
          <w:rFonts w:ascii="Arial" w:hAnsi="Arial" w:cs="Arial"/>
          <w:color w:val="006621"/>
          <w:sz w:val="21"/>
          <w:szCs w:val="21"/>
          <w:cs/>
        </w:rPr>
        <w:t>‎</w:t>
      </w:r>
    </w:p>
    <w:p w:rsidR="00B14768" w:rsidRPr="00833D11" w:rsidRDefault="00B14768" w:rsidP="00B14768">
      <w:pPr>
        <w:shd w:val="clear" w:color="auto" w:fill="FFFFFF"/>
        <w:spacing w:line="240" w:lineRule="atLeast"/>
        <w:rPr>
          <w:rFonts w:ascii="Arial" w:hAnsi="Arial" w:cs="Arial"/>
          <w:color w:val="808080"/>
          <w:lang w:val="fr-FR"/>
        </w:rPr>
      </w:pPr>
      <w:r w:rsidRPr="00833D11">
        <w:rPr>
          <w:rStyle w:val="HTMLCite"/>
          <w:rFonts w:ascii="Arial" w:hAnsi="Arial" w:cs="Arial"/>
          <w:i/>
          <w:iCs/>
          <w:color w:val="006621"/>
          <w:sz w:val="21"/>
          <w:szCs w:val="21"/>
          <w:lang w:val="fr-FR"/>
        </w:rPr>
        <w:t>www.onecitizenspeaking.com/.../</w:t>
      </w:r>
      <w:r w:rsidRPr="00833D11">
        <w:rPr>
          <w:rStyle w:val="HTMLCite"/>
          <w:rFonts w:ascii="Arial" w:hAnsi="Arial" w:cs="Arial"/>
          <w:b/>
          <w:bCs/>
          <w:i/>
          <w:iCs/>
          <w:color w:val="006621"/>
          <w:sz w:val="21"/>
          <w:szCs w:val="21"/>
          <w:lang w:val="fr-FR"/>
        </w:rPr>
        <w:t>hillary</w:t>
      </w:r>
      <w:r w:rsidRPr="00833D11">
        <w:rPr>
          <w:rStyle w:val="HTMLCite"/>
          <w:rFonts w:ascii="Arial" w:hAnsi="Arial" w:cs="Arial"/>
          <w:i/>
          <w:iCs/>
          <w:color w:val="006621"/>
          <w:sz w:val="21"/>
          <w:szCs w:val="21"/>
          <w:lang w:val="fr-FR"/>
        </w:rPr>
        <w:t>-</w:t>
      </w:r>
      <w:r w:rsidRPr="00833D11">
        <w:rPr>
          <w:rStyle w:val="HTMLCite"/>
          <w:rFonts w:ascii="Arial" w:hAnsi="Arial" w:cs="Arial"/>
          <w:b/>
          <w:bCs/>
          <w:i/>
          <w:iCs/>
          <w:color w:val="006621"/>
          <w:sz w:val="21"/>
          <w:szCs w:val="21"/>
          <w:lang w:val="fr-FR"/>
        </w:rPr>
        <w:t>clinton</w:t>
      </w:r>
      <w:r w:rsidRPr="00833D11">
        <w:rPr>
          <w:rStyle w:val="HTMLCite"/>
          <w:rFonts w:ascii="Arial" w:hAnsi="Arial" w:cs="Arial"/>
          <w:i/>
          <w:iCs/>
          <w:color w:val="006621"/>
          <w:sz w:val="21"/>
          <w:szCs w:val="21"/>
          <w:lang w:val="fr-FR"/>
        </w:rPr>
        <w:t>-</w:t>
      </w:r>
      <w:r w:rsidRPr="00833D11">
        <w:rPr>
          <w:rStyle w:val="HTMLCite"/>
          <w:rFonts w:ascii="Arial" w:hAnsi="Arial" w:cs="Arial"/>
          <w:b/>
          <w:bCs/>
          <w:i/>
          <w:iCs/>
          <w:color w:val="006621"/>
          <w:sz w:val="21"/>
          <w:szCs w:val="21"/>
          <w:lang w:val="fr-FR"/>
        </w:rPr>
        <w:t>wiped</w:t>
      </w:r>
      <w:r w:rsidRPr="00833D11">
        <w:rPr>
          <w:rStyle w:val="HTMLCite"/>
          <w:rFonts w:ascii="Arial" w:hAnsi="Arial" w:cs="Arial"/>
          <w:i/>
          <w:iCs/>
          <w:color w:val="006621"/>
          <w:sz w:val="21"/>
          <w:szCs w:val="21"/>
          <w:lang w:val="fr-FR"/>
        </w:rPr>
        <w:t>-her-email-</w:t>
      </w:r>
      <w:r w:rsidRPr="00833D11">
        <w:rPr>
          <w:rStyle w:val="HTMLCite"/>
          <w:rFonts w:ascii="Arial" w:hAnsi="Arial" w:cs="Arial"/>
          <w:b/>
          <w:bCs/>
          <w:i/>
          <w:iCs/>
          <w:color w:val="006621"/>
          <w:sz w:val="21"/>
          <w:szCs w:val="21"/>
          <w:lang w:val="fr-FR"/>
        </w:rPr>
        <w:t>server</w:t>
      </w:r>
      <w:r w:rsidRPr="00833D11">
        <w:rPr>
          <w:rStyle w:val="HTMLCite"/>
          <w:rFonts w:ascii="Arial" w:hAnsi="Arial" w:cs="Arial"/>
          <w:i/>
          <w:iCs/>
          <w:color w:val="006621"/>
          <w:sz w:val="21"/>
          <w:szCs w:val="21"/>
          <w:lang w:val="fr-FR"/>
        </w:rPr>
        <w:t>-...</w:t>
      </w:r>
    </w:p>
    <w:p w:rsidR="00B14768" w:rsidRPr="00833D11" w:rsidRDefault="00B14768" w:rsidP="004942AD">
      <w:pPr>
        <w:numPr>
          <w:ilvl w:val="1"/>
          <w:numId w:val="168"/>
        </w:numPr>
        <w:shd w:val="clear" w:color="auto" w:fill="FFFFFF"/>
        <w:spacing w:after="0" w:line="240" w:lineRule="auto"/>
        <w:ind w:left="0"/>
        <w:textAlignment w:val="center"/>
        <w:rPr>
          <w:rFonts w:ascii="Arial" w:hAnsi="Arial" w:cs="Arial"/>
          <w:color w:val="808080"/>
          <w:lang w:val="fr-FR"/>
        </w:rPr>
      </w:pP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sweetness-light.com/.../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-refuses-to-turn-it-over</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www.sfgate.com/.../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-tells-House-p...</w:t>
      </w:r>
    </w:p>
    <w:p w:rsidR="00B14768" w:rsidRDefault="00B14768" w:rsidP="004942AD">
      <w:pPr>
        <w:numPr>
          <w:ilvl w:val="1"/>
          <w:numId w:val="168"/>
        </w:numPr>
        <w:shd w:val="clear" w:color="auto" w:fill="FFFFFF"/>
        <w:spacing w:after="0" w:line="240" w:lineRule="auto"/>
        <w:ind w:left="0"/>
        <w:textAlignment w:val="center"/>
        <w:rPr>
          <w:rFonts w:ascii="Arial" w:hAnsi="Arial" w:cs="Arial"/>
          <w:color w:val="808080"/>
        </w:rPr>
      </w:pP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www.tpnn.com/2015/03/29/its-official-</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w:t>
      </w:r>
    </w:p>
    <w:p w:rsidR="00B14768" w:rsidRDefault="00B14768" w:rsidP="004942AD">
      <w:pPr>
        <w:numPr>
          <w:ilvl w:val="1"/>
          <w:numId w:val="168"/>
        </w:numPr>
        <w:shd w:val="clear" w:color="auto" w:fill="FFFFFF"/>
        <w:spacing w:after="0" w:line="240" w:lineRule="auto"/>
        <w:ind w:left="0"/>
        <w:textAlignment w:val="center"/>
        <w:rPr>
          <w:rFonts w:ascii="Arial" w:hAnsi="Arial" w:cs="Arial"/>
          <w:color w:val="808080"/>
        </w:rPr>
      </w:pP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www.redflagnews.com/.../prison-</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www.thenewstribune.com/.../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w:t>
      </w:r>
      <w:r>
        <w:rPr>
          <w:rStyle w:val="HTMLCite"/>
          <w:rFonts w:ascii="Arial" w:hAnsi="Arial" w:cs="Arial"/>
          <w:b/>
          <w:bCs/>
          <w:i/>
          <w:iCs/>
          <w:color w:val="006621"/>
          <w:sz w:val="21"/>
          <w:szCs w:val="21"/>
        </w:rPr>
        <w:t>ser</w:t>
      </w:r>
      <w:r>
        <w:rPr>
          <w:rStyle w:val="HTMLCite"/>
          <w:rFonts w:ascii="Arial" w:hAnsi="Arial" w:cs="Arial"/>
          <w:i/>
          <w:iCs/>
          <w:color w:val="006621"/>
          <w:sz w:val="21"/>
          <w:szCs w:val="21"/>
        </w:rPr>
        <w:t>...</w:t>
      </w:r>
    </w:p>
    <w:p w:rsidR="00B14768" w:rsidRDefault="00B14768" w:rsidP="004942AD">
      <w:pPr>
        <w:numPr>
          <w:ilvl w:val="1"/>
          <w:numId w:val="168"/>
        </w:numPr>
        <w:shd w:val="clear" w:color="auto" w:fill="FFFFFF"/>
        <w:spacing w:after="0" w:line="240" w:lineRule="auto"/>
        <w:ind w:left="0"/>
        <w:textAlignment w:val="center"/>
        <w:rPr>
          <w:rFonts w:ascii="Arial" w:hAnsi="Arial" w:cs="Arial"/>
          <w:color w:val="808080"/>
        </w:rPr>
      </w:pP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libertycrier.com/trey-gowdy-</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w:t>
      </w:r>
      <w:r>
        <w:rPr>
          <w:rStyle w:val="HTMLCite"/>
          <w:rFonts w:ascii="Arial" w:hAnsi="Arial" w:cs="Arial"/>
          <w:b/>
          <w:bCs/>
          <w:i/>
          <w:iCs/>
          <w:color w:val="006621"/>
          <w:sz w:val="21"/>
          <w:szCs w:val="21"/>
        </w:rPr>
        <w:t>deleted</w:t>
      </w:r>
      <w:r>
        <w:rPr>
          <w:rStyle w:val="HTMLCite"/>
          <w:rFonts w:ascii="Arial" w:hAnsi="Arial" w:cs="Arial"/>
          <w:i/>
          <w:iCs/>
          <w:color w:val="006621"/>
          <w:sz w:val="21"/>
          <w:szCs w:val="21"/>
        </w:rPr>
        <w:t>-al...</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.ncyjournal.com/.../trey-gowdy-</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directorblue.blogspot.com/.../gowdy-</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-her-email.ht...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townhall.com/.../surprise-</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-lied-about-using-...</w:t>
      </w:r>
    </w:p>
    <w:p w:rsidR="00B14768" w:rsidRDefault="00B14768" w:rsidP="00B14768">
      <w:pPr>
        <w:spacing w:line="240" w:lineRule="atLeast"/>
        <w:rPr>
          <w:color w:val="808080"/>
        </w:rPr>
      </w:pPr>
      <w:r>
        <w:rPr>
          <w:rStyle w:val="HTMLCite"/>
          <w:i/>
          <w:iCs/>
          <w:color w:val="006621"/>
          <w:sz w:val="21"/>
          <w:szCs w:val="21"/>
        </w:rPr>
        <w:t>fox6now.com/.../latest-</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deleted</w:t>
      </w:r>
      <w:r>
        <w:rPr>
          <w:rStyle w:val="HTMLCite"/>
          <w:i/>
          <w:iCs/>
          <w:color w:val="006621"/>
          <w:sz w:val="21"/>
          <w:szCs w:val="21"/>
        </w:rPr>
        <w:t>-all-email-from-perso...</w:t>
      </w:r>
    </w:p>
    <w:p w:rsidR="00B14768" w:rsidRPr="00CD169D" w:rsidRDefault="00B14768" w:rsidP="00B14768">
      <w:pPr>
        <w:shd w:val="clear" w:color="auto" w:fill="FFFFFF"/>
        <w:textAlignment w:val="center"/>
        <w:rPr>
          <w:color w:val="808080"/>
        </w:rPr>
      </w:pPr>
      <w:r w:rsidRPr="00CD169D">
        <w:rPr>
          <w:rStyle w:val="HTMLCite"/>
          <w:i/>
          <w:iCs/>
          <w:color w:val="006621"/>
          <w:sz w:val="21"/>
          <w:szCs w:val="21"/>
        </w:rPr>
        <w:t>www.khaleejtimes.com › Home › Personality</w:t>
      </w:r>
    </w:p>
    <w:p w:rsidR="00B14768" w:rsidRDefault="00B14768" w:rsidP="00B14768">
      <w:pPr>
        <w:spacing w:line="240" w:lineRule="atLeast"/>
        <w:rPr>
          <w:color w:val="808080"/>
        </w:rPr>
      </w:pPr>
      <w:r>
        <w:rPr>
          <w:rStyle w:val="HTMLCite"/>
          <w:i/>
          <w:iCs/>
          <w:color w:val="006621"/>
          <w:sz w:val="21"/>
          <w:szCs w:val="21"/>
        </w:rPr>
        <w:t>www.scrippsmedia.com/.../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-personal-</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www.rightpundits.com/?p=12232</w:t>
      </w:r>
    </w:p>
    <w:p w:rsidR="00B14768" w:rsidRDefault="00B14768" w:rsidP="00B14768">
      <w:pPr>
        <w:spacing w:line="240" w:lineRule="atLeast"/>
        <w:rPr>
          <w:color w:val="808080"/>
        </w:rPr>
      </w:pPr>
      <w:r>
        <w:rPr>
          <w:rStyle w:val="HTMLCite"/>
          <w:i/>
          <w:iCs/>
          <w:color w:val="006621"/>
          <w:sz w:val="21"/>
          <w:szCs w:val="21"/>
        </w:rPr>
        <w:t>yournewswire.com/</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-reportedly-</w:t>
      </w:r>
      <w:r>
        <w:rPr>
          <w:rStyle w:val="HTMLCite"/>
          <w:b/>
          <w:bCs/>
          <w:i/>
          <w:iCs/>
          <w:color w:val="006621"/>
          <w:sz w:val="21"/>
          <w:szCs w:val="21"/>
        </w:rPr>
        <w:t>wiped</w:t>
      </w:r>
      <w:r>
        <w:rPr>
          <w:rStyle w:val="HTMLCite"/>
          <w:i/>
          <w:iCs/>
          <w:color w:val="006621"/>
          <w:sz w:val="21"/>
          <w:szCs w:val="21"/>
        </w:rPr>
        <w:t>-email-</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americanactionnews.com/.../gowdy-</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server</w:t>
      </w:r>
      <w:r>
        <w:rPr>
          <w:rStyle w:val="HTMLCite"/>
          <w:i/>
          <w:iCs/>
          <w:color w:val="006621"/>
          <w:sz w:val="21"/>
          <w:szCs w:val="21"/>
        </w:rPr>
        <w:t>-</w:t>
      </w:r>
      <w:r>
        <w:rPr>
          <w:rStyle w:val="HTMLCite"/>
          <w:b/>
          <w:bCs/>
          <w:i/>
          <w:iCs/>
          <w:color w:val="006621"/>
          <w:sz w:val="21"/>
          <w:szCs w:val="21"/>
        </w:rPr>
        <w:t>clean</w:t>
      </w:r>
      <w:r>
        <w:rPr>
          <w:rStyle w:val="HTMLCite"/>
          <w:i/>
          <w:iCs/>
          <w:color w:val="006621"/>
          <w:sz w:val="21"/>
          <w:szCs w:val="21"/>
        </w:rPr>
        <w:t>-refused-t...</w:t>
      </w:r>
    </w:p>
    <w:p w:rsidR="00B14768" w:rsidRDefault="00B14768" w:rsidP="004942AD">
      <w:pPr>
        <w:numPr>
          <w:ilvl w:val="0"/>
          <w:numId w:val="169"/>
        </w:numPr>
        <w:shd w:val="clear" w:color="auto" w:fill="FFFFFF"/>
        <w:spacing w:after="0" w:line="240" w:lineRule="auto"/>
        <w:ind w:left="0"/>
        <w:textAlignment w:val="center"/>
        <w:rPr>
          <w:color w:val="808080"/>
        </w:rPr>
      </w:pPr>
    </w:p>
    <w:p w:rsidR="00B14768" w:rsidRDefault="00B14768" w:rsidP="00B14768">
      <w:pPr>
        <w:spacing w:line="240" w:lineRule="atLeast"/>
        <w:rPr>
          <w:color w:val="808080"/>
        </w:rPr>
      </w:pPr>
      <w:r>
        <w:rPr>
          <w:rStyle w:val="HTMLCite"/>
          <w:i/>
          <w:iCs/>
          <w:color w:val="006621"/>
          <w:sz w:val="21"/>
          <w:szCs w:val="21"/>
        </w:rPr>
        <w:t>www.columbiatribune.com/...</w:t>
      </w:r>
      <w:r>
        <w:rPr>
          <w:rStyle w:val="HTMLCite"/>
          <w:b/>
          <w:bCs/>
          <w:i/>
          <w:iCs/>
          <w:color w:val="006621"/>
          <w:sz w:val="21"/>
          <w:szCs w:val="21"/>
        </w:rPr>
        <w:t>clinton</w:t>
      </w:r>
      <w:r>
        <w:rPr>
          <w:rStyle w:val="HTMLCite"/>
          <w:i/>
          <w:iCs/>
          <w:color w:val="006621"/>
          <w:sz w:val="21"/>
          <w:szCs w:val="21"/>
        </w:rPr>
        <w:t>-</w:t>
      </w:r>
      <w:r>
        <w:rPr>
          <w:rStyle w:val="HTMLCite"/>
          <w:b/>
          <w:bCs/>
          <w:i/>
          <w:iCs/>
          <w:color w:val="006621"/>
          <w:sz w:val="21"/>
          <w:szCs w:val="21"/>
        </w:rPr>
        <w:t>wiped</w:t>
      </w:r>
      <w:r>
        <w:rPr>
          <w:rStyle w:val="HTMLCite"/>
          <w:i/>
          <w:iCs/>
          <w:color w:val="006621"/>
          <w:sz w:val="21"/>
          <w:szCs w:val="21"/>
        </w:rPr>
        <w:t>...</w:t>
      </w:r>
      <w:r>
        <w:rPr>
          <w:rStyle w:val="HTMLCite"/>
          <w:b/>
          <w:bCs/>
          <w:i/>
          <w:iCs/>
          <w:color w:val="006621"/>
          <w:sz w:val="21"/>
          <w:szCs w:val="21"/>
        </w:rPr>
        <w:t>serve</w:t>
      </w:r>
      <w:r>
        <w:rPr>
          <w:rStyle w:val="HTMLCite"/>
          <w:i/>
          <w:iCs/>
          <w:color w:val="006621"/>
          <w:sz w:val="21"/>
          <w:szCs w:val="21"/>
        </w:rPr>
        <w:t>...</w:t>
      </w:r>
    </w:p>
    <w:p w:rsidR="00B14768" w:rsidRDefault="00B14768" w:rsidP="00B14768">
      <w:pPr>
        <w:spacing w:line="240" w:lineRule="atLeast"/>
        <w:rPr>
          <w:color w:val="808080"/>
        </w:rPr>
      </w:pPr>
      <w:r>
        <w:rPr>
          <w:rStyle w:val="HTMLCite"/>
          <w:i/>
          <w:iCs/>
          <w:color w:val="006621"/>
          <w:sz w:val="21"/>
          <w:szCs w:val="21"/>
        </w:rPr>
        <w:t>www.ibtimes.com/republican-lawmaker-says...</w:t>
      </w:r>
    </w:p>
    <w:p w:rsidR="00B14768" w:rsidRDefault="00B14768" w:rsidP="00B14768">
      <w:pPr>
        <w:spacing w:line="240" w:lineRule="atLeast"/>
        <w:rPr>
          <w:color w:val="808080"/>
        </w:rPr>
      </w:pPr>
      <w:r>
        <w:rPr>
          <w:rStyle w:val="HTMLCite"/>
          <w:i/>
          <w:iCs/>
          <w:color w:val="006621"/>
          <w:sz w:val="21"/>
          <w:szCs w:val="21"/>
        </w:rPr>
        <w:t>www.hngn.com/.../emailgate-</w:t>
      </w:r>
      <w:r>
        <w:rPr>
          <w:rStyle w:val="HTMLCite"/>
          <w:b/>
          <w:bCs/>
          <w:i/>
          <w:iCs/>
          <w:color w:val="006621"/>
          <w:sz w:val="21"/>
          <w:szCs w:val="21"/>
        </w:rPr>
        <w:t>clinton</w:t>
      </w:r>
      <w:r>
        <w:rPr>
          <w:rStyle w:val="HTMLCite"/>
          <w:i/>
          <w:iCs/>
          <w:color w:val="006621"/>
          <w:sz w:val="21"/>
          <w:szCs w:val="21"/>
        </w:rPr>
        <w:t>-refuses-to-turn-over-</w:t>
      </w:r>
      <w:r>
        <w:rPr>
          <w:rStyle w:val="HTMLCite"/>
          <w:b/>
          <w:bCs/>
          <w:i/>
          <w:iCs/>
          <w:color w:val="006621"/>
          <w:sz w:val="21"/>
          <w:szCs w:val="21"/>
        </w:rPr>
        <w:t>server</w:t>
      </w:r>
      <w:r>
        <w:rPr>
          <w:rStyle w:val="HTMLCite"/>
          <w:i/>
          <w:iCs/>
          <w:color w:val="006621"/>
          <w:sz w:val="21"/>
          <w:szCs w:val="21"/>
        </w:rPr>
        <w:t>-already...</w:t>
      </w:r>
    </w:p>
    <w:p w:rsidR="00B14768" w:rsidRDefault="00B14768" w:rsidP="004942AD">
      <w:pPr>
        <w:numPr>
          <w:ilvl w:val="0"/>
          <w:numId w:val="170"/>
        </w:numPr>
        <w:shd w:val="clear" w:color="auto" w:fill="FFFFFF"/>
        <w:spacing w:after="0" w:line="240" w:lineRule="auto"/>
        <w:ind w:left="0"/>
        <w:textAlignment w:val="center"/>
        <w:rPr>
          <w:color w:val="808080"/>
        </w:rPr>
      </w:pPr>
    </w:p>
    <w:p w:rsidR="00B14768" w:rsidRDefault="00B14768" w:rsidP="00B14768">
      <w:pPr>
        <w:spacing w:line="240" w:lineRule="atLeast"/>
        <w:rPr>
          <w:color w:val="808080"/>
        </w:rPr>
      </w:pPr>
      <w:r>
        <w:rPr>
          <w:rStyle w:val="HTMLCite"/>
          <w:i/>
          <w:iCs/>
          <w:color w:val="006621"/>
          <w:sz w:val="21"/>
          <w:szCs w:val="21"/>
        </w:rPr>
        <w:t>weaselzippers.us/218791-</w:t>
      </w:r>
      <w:r>
        <w:rPr>
          <w:rStyle w:val="HTMLCite"/>
          <w:b/>
          <w:bCs/>
          <w:i/>
          <w:iCs/>
          <w:color w:val="006621"/>
          <w:sz w:val="21"/>
          <w:szCs w:val="21"/>
        </w:rPr>
        <w:t>hillary</w:t>
      </w:r>
      <w:r>
        <w:rPr>
          <w:rStyle w:val="HTMLCite"/>
          <w:i/>
          <w:iCs/>
          <w:color w:val="006621"/>
          <w:sz w:val="21"/>
          <w:szCs w:val="21"/>
        </w:rPr>
        <w:t>-</w:t>
      </w:r>
      <w:r>
        <w:rPr>
          <w:rStyle w:val="HTMLCite"/>
          <w:b/>
          <w:bCs/>
          <w:i/>
          <w:iCs/>
          <w:color w:val="006621"/>
          <w:sz w:val="21"/>
          <w:szCs w:val="21"/>
        </w:rPr>
        <w:t>clinton</w:t>
      </w:r>
      <w:r>
        <w:rPr>
          <w:rStyle w:val="HTMLCite"/>
          <w:i/>
          <w:iCs/>
          <w:color w:val="006621"/>
          <w:sz w:val="21"/>
          <w:szCs w:val="21"/>
        </w:rPr>
        <w:t>-defies-subpoena-</w:t>
      </w:r>
      <w:r>
        <w:rPr>
          <w:rStyle w:val="HTMLCite"/>
          <w:b/>
          <w:bCs/>
          <w:i/>
          <w:iCs/>
          <w:color w:val="006621"/>
          <w:sz w:val="21"/>
          <w:szCs w:val="21"/>
        </w:rPr>
        <w:t>wiped</w:t>
      </w:r>
      <w:r>
        <w:rPr>
          <w:rStyle w:val="HTMLCite"/>
          <w:i/>
          <w:iCs/>
          <w:color w:val="006621"/>
          <w:sz w:val="21"/>
          <w:szCs w:val="21"/>
        </w:rPr>
        <w:t>-her-</w:t>
      </w:r>
      <w:r>
        <w:rPr>
          <w:rStyle w:val="HTMLCite"/>
          <w:b/>
          <w:bCs/>
          <w:i/>
          <w:iCs/>
          <w:color w:val="006621"/>
          <w:sz w:val="21"/>
          <w:szCs w:val="21"/>
        </w:rPr>
        <w:t>serv</w:t>
      </w:r>
      <w:r>
        <w:rPr>
          <w:rStyle w:val="HTMLCite"/>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www.slate.com/.../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_</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_</w:t>
      </w:r>
      <w:r>
        <w:rPr>
          <w:rStyle w:val="HTMLCite"/>
          <w:rFonts w:ascii="Arial" w:hAnsi="Arial" w:cs="Arial"/>
          <w:b/>
          <w:bCs/>
          <w:i/>
          <w:iCs/>
          <w:color w:val="006621"/>
          <w:sz w:val="21"/>
          <w:szCs w:val="21"/>
        </w:rPr>
        <w:t>wiped</w:t>
      </w:r>
      <w:r>
        <w:rPr>
          <w:rStyle w:val="HTMLCite"/>
          <w:rFonts w:ascii="Arial" w:hAnsi="Arial" w:cs="Arial"/>
          <w:i/>
          <w:iCs/>
          <w:color w:val="006621"/>
          <w:sz w:val="21"/>
          <w:szCs w:val="21"/>
        </w:rPr>
        <w:t>_copies_of_all_emails_fro...</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hosted.ap.org/dynamic/.../U/US_</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_EMAILS?...</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governamerica.com/news/18302-</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www.engadget.com/.../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-confirms-email-</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wi</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www.bizpacreview.com/.../cover-up-confirmed-</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p>
    <w:p w:rsidR="00B14768" w:rsidRDefault="00B14768" w:rsidP="004942AD">
      <w:pPr>
        <w:numPr>
          <w:ilvl w:val="1"/>
          <w:numId w:val="171"/>
        </w:numPr>
        <w:shd w:val="clear" w:color="auto" w:fill="FFFFFF"/>
        <w:spacing w:after="0" w:line="240" w:lineRule="auto"/>
        <w:ind w:left="0"/>
        <w:textAlignment w:val="center"/>
        <w:rPr>
          <w:rFonts w:ascii="Arial" w:hAnsi="Arial" w:cs="Arial"/>
          <w:color w:val="808080"/>
        </w:rPr>
      </w:pP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urbanchristiannews.com/.../benghazi-committee-chairman-says-</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www.dnaindia.com › News › World</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www.livetradingnews.com/</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w:t>
      </w:r>
      <w:r>
        <w:rPr>
          <w:rStyle w:val="HTMLCite"/>
          <w:rFonts w:ascii="Arial" w:hAnsi="Arial" w:cs="Arial"/>
          <w:b/>
          <w:bCs/>
          <w:i/>
          <w:iCs/>
          <w:color w:val="006621"/>
          <w:sz w:val="21"/>
          <w:szCs w:val="21"/>
        </w:rPr>
        <w:t>clean</w:t>
      </w:r>
      <w:r>
        <w:rPr>
          <w:rStyle w:val="HTMLCite"/>
          <w:rFonts w:ascii="Arial" w:hAnsi="Arial" w:cs="Arial"/>
          <w:i/>
          <w:iCs/>
          <w:color w:val="006621"/>
          <w:sz w:val="21"/>
          <w:szCs w:val="21"/>
        </w:rPr>
        <w:t>-her-private-e-mai...</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www.dineshdsouza.com/.../yahoo-news-republican-chairman-says-</w:t>
      </w:r>
      <w:r>
        <w:rPr>
          <w:rStyle w:val="HTMLCite"/>
          <w:rFonts w:ascii="Arial" w:hAnsi="Arial" w:cs="Arial"/>
          <w:b/>
          <w:bCs/>
          <w:i/>
          <w:iCs/>
          <w:color w:val="006621"/>
          <w:sz w:val="21"/>
          <w:szCs w:val="21"/>
        </w:rPr>
        <w:t>clinto</w:t>
      </w:r>
      <w:r>
        <w:rPr>
          <w:rStyle w:val="HTMLCite"/>
          <w:rFonts w:ascii="Arial" w:hAnsi="Arial" w:cs="Arial"/>
          <w:i/>
          <w:iCs/>
          <w:color w:val="006621"/>
          <w:sz w:val="21"/>
          <w:szCs w:val="21"/>
        </w:rPr>
        <w:t>...</w:t>
      </w:r>
    </w:p>
    <w:p w:rsidR="00B14768" w:rsidRDefault="00B14768" w:rsidP="00B14768">
      <w:pPr>
        <w:shd w:val="clear" w:color="auto" w:fill="FFFFFF"/>
        <w:spacing w:line="240" w:lineRule="atLeast"/>
        <w:rPr>
          <w:rFonts w:ascii="Arial" w:hAnsi="Arial" w:cs="Arial"/>
          <w:color w:val="808080"/>
        </w:rPr>
      </w:pPr>
      <w:r>
        <w:rPr>
          <w:rStyle w:val="HTMLCite"/>
          <w:rFonts w:ascii="Arial" w:hAnsi="Arial" w:cs="Arial"/>
          <w:i/>
          <w:iCs/>
          <w:color w:val="006621"/>
          <w:sz w:val="21"/>
          <w:szCs w:val="21"/>
        </w:rPr>
        <w:t>www.ihatethemedia.com/trey-gowdy-</w:t>
      </w:r>
      <w:r>
        <w:rPr>
          <w:rStyle w:val="HTMLCite"/>
          <w:rFonts w:ascii="Arial" w:hAnsi="Arial" w:cs="Arial"/>
          <w:b/>
          <w:bCs/>
          <w:i/>
          <w:iCs/>
          <w:color w:val="006621"/>
          <w:sz w:val="21"/>
          <w:szCs w:val="21"/>
        </w:rPr>
        <w:t>hillary</w:t>
      </w:r>
      <w:r>
        <w:rPr>
          <w:rStyle w:val="HTMLCite"/>
          <w:rFonts w:ascii="Arial" w:hAnsi="Arial" w:cs="Arial"/>
          <w:i/>
          <w:iCs/>
          <w:color w:val="006621"/>
          <w:sz w:val="21"/>
          <w:szCs w:val="21"/>
        </w:rPr>
        <w:t>-</w:t>
      </w:r>
      <w:r>
        <w:rPr>
          <w:rStyle w:val="HTMLCite"/>
          <w:rFonts w:ascii="Arial" w:hAnsi="Arial" w:cs="Arial"/>
          <w:b/>
          <w:bCs/>
          <w:i/>
          <w:iCs/>
          <w:color w:val="006621"/>
          <w:sz w:val="21"/>
          <w:szCs w:val="21"/>
        </w:rPr>
        <w:t>clinton</w:t>
      </w:r>
      <w:r>
        <w:rPr>
          <w:rStyle w:val="HTMLCite"/>
          <w:rFonts w:ascii="Arial" w:hAnsi="Arial" w:cs="Arial"/>
          <w:i/>
          <w:iCs/>
          <w:color w:val="006621"/>
          <w:sz w:val="21"/>
          <w:szCs w:val="21"/>
        </w:rPr>
        <w:t>-</w:t>
      </w:r>
      <w:r>
        <w:rPr>
          <w:rStyle w:val="HTMLCite"/>
          <w:rFonts w:ascii="Arial" w:hAnsi="Arial" w:cs="Arial"/>
          <w:b/>
          <w:bCs/>
          <w:i/>
          <w:iCs/>
          <w:color w:val="006621"/>
          <w:sz w:val="21"/>
          <w:szCs w:val="21"/>
        </w:rPr>
        <w:t>wiped</w:t>
      </w:r>
      <w:r>
        <w:rPr>
          <w:rStyle w:val="HTMLCite"/>
          <w:rFonts w:ascii="Arial" w:hAnsi="Arial" w:cs="Arial"/>
          <w:i/>
          <w:iCs/>
          <w:color w:val="006621"/>
          <w:sz w:val="21"/>
          <w:szCs w:val="21"/>
        </w:rPr>
        <w:t>-her-</w:t>
      </w:r>
      <w:r>
        <w:rPr>
          <w:rStyle w:val="HTMLCite"/>
          <w:rFonts w:ascii="Arial" w:hAnsi="Arial" w:cs="Arial"/>
          <w:b/>
          <w:bCs/>
          <w:i/>
          <w:iCs/>
          <w:color w:val="006621"/>
          <w:sz w:val="21"/>
          <w:szCs w:val="21"/>
        </w:rPr>
        <w:t>server</w:t>
      </w:r>
      <w:r>
        <w:rPr>
          <w:rStyle w:val="HTMLCite"/>
          <w:rFonts w:ascii="Arial" w:hAnsi="Arial" w:cs="Arial"/>
          <w:i/>
          <w:iCs/>
          <w:color w:val="006621"/>
          <w:sz w:val="21"/>
          <w:szCs w:val="21"/>
        </w:rPr>
        <w:t>-</w:t>
      </w:r>
      <w:r>
        <w:rPr>
          <w:rStyle w:val="HTMLCite"/>
          <w:rFonts w:ascii="Arial" w:hAnsi="Arial" w:cs="Arial"/>
          <w:b/>
          <w:bCs/>
          <w:i/>
          <w:iCs/>
          <w:color w:val="006621"/>
          <w:sz w:val="21"/>
          <w:szCs w:val="21"/>
        </w:rPr>
        <w:t>cl</w:t>
      </w:r>
      <w:r>
        <w:rPr>
          <w:rStyle w:val="HTMLCite"/>
          <w:rFonts w:ascii="Arial" w:hAnsi="Arial" w:cs="Arial"/>
          <w:i/>
          <w:iCs/>
          <w:color w:val="006621"/>
          <w:sz w:val="21"/>
          <w:szCs w:val="21"/>
        </w:rPr>
        <w:t>...</w:t>
      </w:r>
    </w:p>
    <w:p w:rsidR="00B14768" w:rsidRDefault="00B14768" w:rsidP="00B14768">
      <w:pPr>
        <w:shd w:val="clear" w:color="auto" w:fill="FFFFFF"/>
        <w:spacing w:after="240"/>
        <w:rPr>
          <w:rFonts w:ascii="Arial" w:hAnsi="Arial" w:cs="Arial"/>
          <w:color w:val="222222"/>
          <w:sz w:val="27"/>
          <w:szCs w:val="27"/>
        </w:rPr>
      </w:pPr>
    </w:p>
    <w:p w:rsidR="00B14768" w:rsidRPr="005B3FB5" w:rsidRDefault="00B14768" w:rsidP="00B14768">
      <w:pPr>
        <w:rPr>
          <w:rFonts w:eastAsia="Times New Roman"/>
          <w:b/>
          <w:bCs/>
          <w:color w:val="000000"/>
          <w:sz w:val="24"/>
          <w:szCs w:val="24"/>
          <w:lang w:eastAsia="ja-JP"/>
        </w:rPr>
      </w:pPr>
      <w:r w:rsidRPr="005B3FB5">
        <w:rPr>
          <w:rFonts w:eastAsia="Times New Roman"/>
          <w:b/>
          <w:bCs/>
          <w:color w:val="000000"/>
          <w:sz w:val="24"/>
          <w:szCs w:val="24"/>
          <w:lang w:eastAsia="ja-JP"/>
        </w:rPr>
        <w:t xml:space="preserve">                                                         </w:t>
      </w:r>
    </w:p>
    <w:p w:rsidR="00B14768" w:rsidRPr="005B3FB5" w:rsidRDefault="00B14768" w:rsidP="00B14768">
      <w:pPr>
        <w:rPr>
          <w:rFonts w:eastAsia="Times New Roman"/>
          <w:b/>
          <w:bCs/>
          <w:color w:val="000000"/>
          <w:sz w:val="24"/>
          <w:szCs w:val="24"/>
          <w:lang w:eastAsia="ja-JP"/>
        </w:rPr>
      </w:pPr>
    </w:p>
    <w:p w:rsidR="00B14768" w:rsidRPr="005B3FB5" w:rsidRDefault="00B14768" w:rsidP="00B14768">
      <w:pPr>
        <w:rPr>
          <w:rFonts w:eastAsia="Times New Roman"/>
          <w:b/>
          <w:bCs/>
          <w:color w:val="000000"/>
          <w:sz w:val="24"/>
          <w:szCs w:val="24"/>
          <w:lang w:eastAsia="ja-JP"/>
        </w:rPr>
      </w:pPr>
    </w:p>
    <w:p w:rsidR="00B14768" w:rsidRPr="005B3FB5" w:rsidRDefault="00B14768" w:rsidP="00B14768">
      <w:pPr>
        <w:rPr>
          <w:rFonts w:eastAsia="Times New Roman"/>
          <w:b/>
          <w:bCs/>
          <w:color w:val="000000"/>
          <w:sz w:val="24"/>
          <w:szCs w:val="24"/>
          <w:lang w:eastAsia="ja-JP"/>
        </w:rPr>
      </w:pPr>
      <w:r w:rsidRPr="005B3FB5">
        <w:rPr>
          <w:rFonts w:eastAsia="Times New Roman"/>
          <w:b/>
          <w:bCs/>
          <w:color w:val="000000"/>
          <w:sz w:val="24"/>
          <w:szCs w:val="24"/>
          <w:lang w:eastAsia="ja-JP"/>
        </w:rPr>
        <w:t>https://www.weeklystandard.com/blogs/worst-day-hillary-clintons-campaign_950416.html#!</w:t>
      </w:r>
    </w:p>
    <w:p w:rsidR="00B14768" w:rsidRDefault="00B14768" w:rsidP="00B14768">
      <w:pPr>
        <w:spacing w:before="100" w:beforeAutospacing="1" w:after="100" w:afterAutospacing="1"/>
      </w:pPr>
      <w:r w:rsidRPr="005B3FB5">
        <w:rPr>
          <w:rFonts w:eastAsia="Times New Roman"/>
          <w:b/>
          <w:bCs/>
          <w:color w:val="000000"/>
          <w:sz w:val="24"/>
          <w:szCs w:val="24"/>
          <w:lang w:eastAsia="ja-JP"/>
        </w:rPr>
        <w:t xml:space="preserve">         </w:t>
      </w:r>
      <w:r>
        <w:t>Hillary Clinton had a very bad day. </w:t>
      </w:r>
    </w:p>
    <w:p w:rsidR="00B14768" w:rsidRDefault="00B14768" w:rsidP="00B14768">
      <w:r>
        <w:rPr>
          <w:noProof/>
        </w:rPr>
        <w:drawing>
          <wp:inline distT="0" distB="0" distL="0" distR="0" wp14:anchorId="14B72CB6" wp14:editId="523B0CF8">
            <wp:extent cx="2672080" cy="2089785"/>
            <wp:effectExtent l="0" t="0" r="0" b="5715"/>
            <wp:docPr id="63" name="Picture 972" descr="Hillary Clin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2" descr="Hillary Clinton"/>
                    <pic:cNvPicPr>
                      <a:picLocks noChangeAspect="1" noChangeArrowheads="1"/>
                    </pic:cNvPicPr>
                  </pic:nvPicPr>
                  <pic:blipFill>
                    <a:blip r:embed="rId1464">
                      <a:extLst>
                        <a:ext uri="{28A0092B-C50C-407E-A947-70E740481C1C}">
                          <a14:useLocalDpi xmlns:a14="http://schemas.microsoft.com/office/drawing/2010/main" val="0"/>
                        </a:ext>
                      </a:extLst>
                    </a:blip>
                    <a:srcRect/>
                    <a:stretch>
                      <a:fillRect/>
                    </a:stretch>
                  </pic:blipFill>
                  <pic:spPr bwMode="auto">
                    <a:xfrm>
                      <a:off x="0" y="0"/>
                      <a:ext cx="2672080" cy="2089785"/>
                    </a:xfrm>
                    <a:prstGeom prst="rect">
                      <a:avLst/>
                    </a:prstGeom>
                    <a:noFill/>
                    <a:ln>
                      <a:noFill/>
                    </a:ln>
                  </pic:spPr>
                </pic:pic>
              </a:graphicData>
            </a:graphic>
          </wp:inline>
        </w:drawing>
      </w:r>
    </w:p>
    <w:p w:rsidR="00B14768" w:rsidRDefault="00B14768" w:rsidP="00B14768">
      <w:pPr>
        <w:spacing w:before="100" w:beforeAutospacing="1" w:after="100" w:afterAutospacing="1"/>
      </w:pPr>
      <w:r>
        <w:t>In fact, she’s had a series of bad days since she announced her presidential bid April 12. But Monday was the worst of them.</w:t>
      </w:r>
    </w:p>
    <w:p w:rsidR="00B14768" w:rsidRDefault="00B14768" w:rsidP="00B14768">
      <w:pPr>
        <w:spacing w:before="100" w:beforeAutospacing="1" w:after="100" w:afterAutospacing="1"/>
      </w:pPr>
      <w:r>
        <w:t xml:space="preserve">In a bombshell report, the </w:t>
      </w:r>
      <w:hyperlink r:id="rId1465" w:history="1">
        <w:r>
          <w:rPr>
            <w:rStyle w:val="Hyperlink"/>
            <w:i/>
            <w:iCs/>
          </w:rPr>
          <w:t>New York Times reported</w:t>
        </w:r>
      </w:hyperlink>
      <w:r>
        <w:t xml:space="preserve"> that Clinton, as secretary of state, used her private email to share private intelligence reports from noted conspiracy theorist and political hitman Sidney Blumenthal, at a time when Blumenthal was being paid by the Clinton Foundation and liberal political organizations that helped lay the groundwork for Clinton’s presidential campaign.</w:t>
      </w:r>
    </w:p>
    <w:p w:rsidR="00B14768" w:rsidRDefault="00B14768" w:rsidP="00B14768">
      <w:pPr>
        <w:spacing w:before="100" w:beforeAutospacing="1" w:after="100" w:afterAutospacing="1"/>
      </w:pPr>
      <w:r>
        <w:t>The emails included reports on Libya at a time when Blumenthal was seeking business in the country and included dubious information. The Times reported that Clinton nonetheless “took Mr. Blumenthal’s advice seriously” and “continued to pass around his emails even after other senior diplomats concluded that Mr. Blumenthal’s assessments were often unreliable.” </w:t>
      </w:r>
    </w:p>
    <w:p w:rsidR="00B14768" w:rsidRPr="005B3FB5" w:rsidRDefault="00B14768" w:rsidP="00B14768">
      <w:pPr>
        <w:rPr>
          <w:rFonts w:eastAsia="Times New Roman"/>
          <w:b/>
          <w:bCs/>
          <w:color w:val="000000"/>
          <w:sz w:val="24"/>
          <w:szCs w:val="24"/>
          <w:lang w:eastAsia="ja-JP"/>
        </w:rPr>
      </w:pPr>
      <w:r w:rsidRPr="005B3FB5">
        <w:rPr>
          <w:rFonts w:eastAsia="Times New Roman"/>
          <w:b/>
          <w:bCs/>
          <w:color w:val="000000"/>
          <w:sz w:val="24"/>
          <w:szCs w:val="24"/>
          <w:lang w:eastAsia="ja-JP"/>
        </w:rPr>
        <w:t xml:space="preserve">         ___________________________________                       </w:t>
      </w:r>
    </w:p>
    <w:p w:rsidR="00B14768" w:rsidRPr="005B3FB5" w:rsidRDefault="00B14768" w:rsidP="00B14768">
      <w:pPr>
        <w:rPr>
          <w:rFonts w:eastAsia="Times New Roman"/>
          <w:b/>
          <w:bCs/>
          <w:color w:val="000000"/>
          <w:sz w:val="24"/>
          <w:szCs w:val="24"/>
          <w:lang w:eastAsia="ja-JP"/>
        </w:rPr>
      </w:pPr>
    </w:p>
    <w:p w:rsidR="00B14768" w:rsidRPr="005B3FB5" w:rsidRDefault="00B14768" w:rsidP="00B14768">
      <w:pPr>
        <w:rPr>
          <w:rFonts w:eastAsia="Times New Roman"/>
          <w:color w:val="000000"/>
          <w:sz w:val="24"/>
          <w:szCs w:val="24"/>
          <w:lang w:eastAsia="ja-JP"/>
        </w:rPr>
      </w:pPr>
      <w:r w:rsidRPr="005B3FB5">
        <w:rPr>
          <w:rFonts w:eastAsia="Times New Roman"/>
          <w:b/>
          <w:bCs/>
          <w:color w:val="000000"/>
          <w:sz w:val="24"/>
          <w:szCs w:val="24"/>
          <w:lang w:eastAsia="ja-JP"/>
        </w:rPr>
        <w:t xml:space="preserve">The Relevant Criminal Law </w:t>
      </w:r>
    </w:p>
    <w:p w:rsidR="00B14768" w:rsidRPr="00382EE9" w:rsidRDefault="00B14768" w:rsidP="00B14768">
      <w:pPr>
        <w:shd w:val="clear" w:color="auto" w:fill="FFFFFF"/>
        <w:spacing w:line="315" w:lineRule="atLeast"/>
        <w:rPr>
          <w:sz w:val="24"/>
          <w:szCs w:val="24"/>
        </w:rPr>
      </w:pPr>
      <w:r w:rsidRPr="005B3FB5">
        <w:rPr>
          <w:rFonts w:eastAsia="Times New Roman"/>
          <w:sz w:val="24"/>
          <w:szCs w:val="24"/>
          <w:lang w:eastAsia="ja-JP"/>
        </w:rPr>
        <w:t xml:space="preserve">3. I am advised that </w:t>
      </w:r>
      <w:r w:rsidRPr="00382EE9">
        <w:rPr>
          <w:bCs/>
          <w:sz w:val="24"/>
          <w:szCs w:val="24"/>
        </w:rPr>
        <w:t>8 U.S. Code § 2071 - Concealment, removal, or mutilation</w:t>
      </w:r>
      <w:r w:rsidRPr="005B3FB5">
        <w:rPr>
          <w:rFonts w:eastAsia="Times New Roman"/>
          <w:sz w:val="24"/>
          <w:szCs w:val="24"/>
          <w:lang w:eastAsia="ja-JP"/>
        </w:rPr>
        <w:t xml:space="preserve">  makes it a crime to </w:t>
      </w:r>
      <w:r w:rsidRPr="00382EE9">
        <w:rPr>
          <w:rStyle w:val="enumbell"/>
          <w:bCs/>
          <w:sz w:val="24"/>
          <w:szCs w:val="24"/>
        </w:rPr>
        <w:t xml:space="preserve"> </w:t>
      </w:r>
      <w:r w:rsidRPr="00382EE9">
        <w:rPr>
          <w:rStyle w:val="ptext-"/>
          <w:sz w:val="24"/>
          <w:szCs w:val="24"/>
        </w:rPr>
        <w:t>willfully and unlawfully conceal, remove, mutilates, obliterate, or destroy, or</w:t>
      </w:r>
      <w:r w:rsidRPr="00382EE9">
        <w:rPr>
          <w:rStyle w:val="ptext-"/>
          <w:rFonts w:ascii="Verdana" w:hAnsi="Verdana"/>
          <w:sz w:val="24"/>
          <w:szCs w:val="24"/>
        </w:rPr>
        <w:t xml:space="preserve"> </w:t>
      </w:r>
      <w:r w:rsidRPr="00382EE9">
        <w:rPr>
          <w:rStyle w:val="ptext-"/>
          <w:sz w:val="24"/>
          <w:szCs w:val="24"/>
        </w:rPr>
        <w:t xml:space="preserve">attempts to do so, or, with intent to do so takes and carries away any record, proceeding, map, book, paper, </w:t>
      </w:r>
      <w:r w:rsidRPr="00382EE9">
        <w:rPr>
          <w:rStyle w:val="ptext-"/>
          <w:sz w:val="24"/>
          <w:szCs w:val="24"/>
        </w:rPr>
        <w:lastRenderedPageBreak/>
        <w:t>document, or other thing, filed or deposited with any clerk or officer of any court of the United States, or in any public office, or with any judicial or public officer of the United States, shall be fined under this title or imprisoned not more than three years, or both.</w:t>
      </w:r>
    </w:p>
    <w:p w:rsidR="00B14768" w:rsidRPr="00382EE9" w:rsidRDefault="00B14768" w:rsidP="00B14768">
      <w:pPr>
        <w:shd w:val="clear" w:color="auto" w:fill="FFFFFF"/>
        <w:spacing w:line="315" w:lineRule="atLeast"/>
        <w:rPr>
          <w:rStyle w:val="enumbell"/>
          <w:b/>
          <w:bCs/>
          <w:sz w:val="24"/>
          <w:szCs w:val="24"/>
        </w:rPr>
      </w:pPr>
    </w:p>
    <w:p w:rsidR="00B14768" w:rsidRDefault="00B14768" w:rsidP="00B14768">
      <w:pPr>
        <w:shd w:val="clear" w:color="auto" w:fill="FFFFFF"/>
        <w:spacing w:line="315" w:lineRule="atLeast"/>
        <w:rPr>
          <w:rStyle w:val="ptext-"/>
          <w:sz w:val="24"/>
          <w:szCs w:val="24"/>
        </w:rPr>
      </w:pPr>
      <w:r w:rsidRPr="00382EE9">
        <w:rPr>
          <w:rStyle w:val="enumbell"/>
          <w:b/>
          <w:bCs/>
          <w:sz w:val="24"/>
          <w:szCs w:val="24"/>
        </w:rPr>
        <w:t>(b)</w:t>
      </w:r>
      <w:r w:rsidRPr="00382EE9">
        <w:rPr>
          <w:rStyle w:val="apple-converted-space"/>
          <w:sz w:val="24"/>
          <w:szCs w:val="24"/>
        </w:rPr>
        <w:t> </w:t>
      </w:r>
      <w:r w:rsidRPr="00382EE9">
        <w:rPr>
          <w:rStyle w:val="ptext-"/>
          <w:sz w:val="24"/>
          <w:szCs w:val="24"/>
        </w:rPr>
        <w:t>Whoever, having the custody of any such record, proceeding, map, book, document, paper, or other thing, willfully and unlawfully conceals, removes, mutilates, obliterates, falsifies, or destroys the same, shall be fined under this title or imprisoned not more than three years, or both; and shall forfeit his office and be disqualified from holding any office under the United States. As used in this subsection, the term “office” does not include the office held by any person as a retired officer of the Armed Forces of the United States.</w:t>
      </w:r>
    </w:p>
    <w:p w:rsidR="00B14768" w:rsidRDefault="00B14768" w:rsidP="00B14768">
      <w:pPr>
        <w:pStyle w:val="BodyTextIndent2"/>
        <w:spacing w:line="240" w:lineRule="auto"/>
        <w:ind w:left="0" w:firstLine="0"/>
        <w:rPr>
          <w:rFonts w:cs="Times New Roman"/>
        </w:rPr>
      </w:pPr>
      <w:r>
        <w:rPr>
          <w:rFonts w:ascii="TimesNewRoman,Bold" w:hAnsi="TimesNewRoman,Bold" w:cs="TimesNewRoman,Bold"/>
          <w:b/>
          <w:bCs/>
        </w:rPr>
        <w:t xml:space="preserve">BARAK H. OBAMA, LORETTA LYNCH,  ERIC HOLDER, </w:t>
      </w:r>
    </w:p>
    <w:p w:rsidR="00B14768" w:rsidRPr="001E701E" w:rsidRDefault="00B14768" w:rsidP="00B14768">
      <w:pPr>
        <w:pStyle w:val="BodyTextIndent2"/>
        <w:spacing w:line="240" w:lineRule="auto"/>
        <w:ind w:left="0" w:firstLine="0"/>
        <w:rPr>
          <w:rFonts w:cs="Times New Roman"/>
          <w:b/>
        </w:rPr>
      </w:pPr>
      <w:r>
        <w:rPr>
          <w:rFonts w:cs="Times New Roman"/>
        </w:rPr>
        <w:t xml:space="preserve">                                                            </w:t>
      </w:r>
      <w:r w:rsidRPr="001E701E">
        <w:rPr>
          <w:rFonts w:cs="Times New Roman"/>
          <w:b/>
        </w:rPr>
        <w:t xml:space="preserve">COUNT  ____, </w:t>
      </w:r>
    </w:p>
    <w:p w:rsidR="00B14768" w:rsidRPr="001E701E" w:rsidRDefault="00B14768" w:rsidP="00B14768">
      <w:pPr>
        <w:pStyle w:val="BodyTextIndent2"/>
        <w:spacing w:line="240" w:lineRule="auto"/>
        <w:ind w:left="0" w:firstLine="0"/>
        <w:rPr>
          <w:rFonts w:cs="Times New Roman"/>
          <w:b/>
        </w:rPr>
      </w:pPr>
      <w:r w:rsidRPr="001E701E">
        <w:rPr>
          <w:rFonts w:cs="Times New Roman"/>
          <w:b/>
        </w:rPr>
        <w:t xml:space="preserve">                                               18 USC SECTION 912</w:t>
      </w:r>
    </w:p>
    <w:p w:rsidR="00B14768" w:rsidRPr="001E701E" w:rsidRDefault="00B14768" w:rsidP="00B14768">
      <w:pPr>
        <w:pStyle w:val="BodyTextIndent2"/>
        <w:spacing w:line="240" w:lineRule="auto"/>
        <w:ind w:left="0" w:firstLine="0"/>
        <w:rPr>
          <w:rFonts w:cs="Times New Roman"/>
          <w:b/>
        </w:rPr>
      </w:pPr>
      <w:r w:rsidRPr="001E701E">
        <w:rPr>
          <w:rFonts w:cs="Times New Roman"/>
          <w:b/>
        </w:rPr>
        <w:t xml:space="preserve">                                IMPERSONATION OF FEDERAL OFFICER</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r>
        <w:rPr>
          <w:rFonts w:cs="Times New Roman"/>
        </w:rPr>
        <w:t>On or about April 24, 2015 in the District Court of the District of Columbia, District of the States of Maryland, Virginia with the intent to defraud the United States, namely, “the United States Attorney General for the United States of America</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r>
        <w:rPr>
          <w:rFonts w:cs="Times New Roman"/>
        </w:rPr>
        <w:t>BARAK H. OBAMA AND LORETTA LYNCH GUNS VIOLATION OF SECOND AMENDMENT RIGHT</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r>
        <w:rPr>
          <w:rFonts w:cs="Times New Roman"/>
        </w:rPr>
        <w:t xml:space="preserve">                 </w:t>
      </w:r>
      <w:r>
        <w:rPr>
          <w:rFonts w:ascii="TimesNewRoman,Bold" w:hAnsi="TimesNewRoman,Bold" w:cs="TimesNewRoman,Bold"/>
          <w:b/>
          <w:bCs/>
        </w:rPr>
        <w:t xml:space="preserve">BARAK H. OBAMA, LORETTA LYNCH,  ERIC HOLDER </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b/>
        </w:rPr>
      </w:pPr>
      <w:r w:rsidRPr="001E701E">
        <w:rPr>
          <w:rFonts w:cs="Times New Roman"/>
          <w:b/>
        </w:rPr>
        <w:t xml:space="preserve">                                                     </w:t>
      </w:r>
      <w:r>
        <w:rPr>
          <w:rFonts w:cs="Times New Roman"/>
          <w:b/>
        </w:rPr>
        <w:t xml:space="preserve">    </w:t>
      </w:r>
      <w:r w:rsidRPr="001E701E">
        <w:rPr>
          <w:rFonts w:cs="Times New Roman"/>
          <w:b/>
        </w:rPr>
        <w:t xml:space="preserve"> </w:t>
      </w:r>
      <w:r>
        <w:rPr>
          <w:rFonts w:cs="Times New Roman"/>
          <w:b/>
        </w:rPr>
        <w:t xml:space="preserve">           </w:t>
      </w:r>
      <w:r w:rsidRPr="001E701E">
        <w:rPr>
          <w:rFonts w:cs="Times New Roman"/>
          <w:b/>
        </w:rPr>
        <w:t xml:space="preserve">COUNT II  </w:t>
      </w:r>
    </w:p>
    <w:p w:rsidR="00B14768" w:rsidRPr="001E701E" w:rsidRDefault="00B14768" w:rsidP="00B14768">
      <w:pPr>
        <w:pStyle w:val="BodyTextIndent2"/>
        <w:spacing w:line="240" w:lineRule="auto"/>
        <w:ind w:left="0" w:firstLine="0"/>
        <w:rPr>
          <w:rFonts w:cs="Times New Roman"/>
          <w:b/>
        </w:rPr>
      </w:pPr>
      <w:r>
        <w:rPr>
          <w:rFonts w:cs="Times New Roman"/>
          <w:b/>
        </w:rPr>
        <w:t xml:space="preserve">                                18 USC SECTION 924(C), 21 USC SECTION 841(A)(1), 846</w:t>
      </w:r>
    </w:p>
    <w:p w:rsidR="00B14768" w:rsidRPr="001E701E" w:rsidRDefault="00B14768" w:rsidP="00B14768">
      <w:pPr>
        <w:pStyle w:val="BodyTextIndent2"/>
        <w:spacing w:line="240" w:lineRule="auto"/>
        <w:ind w:left="0" w:firstLine="0"/>
        <w:rPr>
          <w:rFonts w:cs="Times New Roman"/>
          <w:b/>
        </w:rPr>
      </w:pPr>
      <w:r w:rsidRPr="001E701E">
        <w:rPr>
          <w:rFonts w:cs="Times New Roman"/>
          <w:b/>
        </w:rPr>
        <w:t xml:space="preserve"> CONSPIRACY TO DISTRIBUT</w:t>
      </w:r>
      <w:r>
        <w:rPr>
          <w:rFonts w:cs="Times New Roman"/>
          <w:b/>
        </w:rPr>
        <w:t>E</w:t>
      </w:r>
      <w:r w:rsidRPr="001E701E">
        <w:rPr>
          <w:rFonts w:cs="Times New Roman"/>
          <w:b/>
        </w:rPr>
        <w:t xml:space="preserve"> AND POSSES WITH INTENT TO DISTRIBUTE  </w:t>
      </w:r>
    </w:p>
    <w:p w:rsidR="00B14768" w:rsidRDefault="00B14768" w:rsidP="00B14768">
      <w:pPr>
        <w:pStyle w:val="BodyTextIndent2"/>
        <w:spacing w:line="240" w:lineRule="auto"/>
        <w:ind w:left="0" w:firstLine="0"/>
        <w:rPr>
          <w:rFonts w:cs="Times New Roman"/>
          <w:b/>
        </w:rPr>
      </w:pPr>
      <w:r w:rsidRPr="001E701E">
        <w:rPr>
          <w:rFonts w:cs="Times New Roman"/>
          <w:b/>
        </w:rPr>
        <w:t xml:space="preserve">                                    </w:t>
      </w:r>
      <w:r>
        <w:rPr>
          <w:rFonts w:cs="Times New Roman"/>
          <w:b/>
        </w:rPr>
        <w:t xml:space="preserve">      </w:t>
      </w:r>
      <w:r w:rsidRPr="001E701E">
        <w:rPr>
          <w:rFonts w:cs="Times New Roman"/>
          <w:b/>
        </w:rPr>
        <w:t xml:space="preserve"> CONTOLLED SUBSTANCES</w:t>
      </w:r>
    </w:p>
    <w:p w:rsidR="00B14768" w:rsidRDefault="00B14768" w:rsidP="00B14768">
      <w:pPr>
        <w:pStyle w:val="BodyTextIndent2"/>
        <w:spacing w:line="240" w:lineRule="auto"/>
        <w:ind w:left="0" w:firstLine="0"/>
        <w:rPr>
          <w:rFonts w:cs="Times New Roman"/>
          <w:b/>
        </w:rPr>
      </w:pPr>
    </w:p>
    <w:p w:rsidR="00B14768" w:rsidRPr="00C14DAC" w:rsidRDefault="00B14768" w:rsidP="00B14768">
      <w:pPr>
        <w:pStyle w:val="BodyTextIndent2"/>
        <w:spacing w:line="240" w:lineRule="auto"/>
        <w:ind w:left="0" w:firstLine="0"/>
        <w:rPr>
          <w:rFonts w:cs="Times New Roman"/>
        </w:rPr>
      </w:pPr>
      <w:r w:rsidRPr="00C14DAC">
        <w:rPr>
          <w:rFonts w:cs="Times New Roman"/>
        </w:rPr>
        <w:t>From August _____, 2008 and continuing through present, in the State and District of Columbia, State of Maryland and/or Virginia and/or Delaware</w:t>
      </w:r>
      <w:r>
        <w:rPr>
          <w:rFonts w:cs="Times New Roman"/>
        </w:rPr>
        <w:t xml:space="preserve"> an</w:t>
      </w:r>
      <w:r w:rsidRPr="00C14DAC">
        <w:rPr>
          <w:rFonts w:cs="Times New Roman"/>
        </w:rPr>
        <w:t xml:space="preserve">d elsewhere, the Defendant Barak H. Obama(AKA Barry Soertoes), Loretta Lynch, </w:t>
      </w:r>
      <w:r>
        <w:rPr>
          <w:rFonts w:cs="Times New Roman"/>
        </w:rPr>
        <w:t xml:space="preserve">Eric Holder,  did knowingly and </w:t>
      </w:r>
      <w:r w:rsidRPr="00C14DAC">
        <w:rPr>
          <w:rFonts w:cs="Times New Roman"/>
        </w:rPr>
        <w:t xml:space="preserve">intentionally conspire with each other and with other persons whose names are known and unknown to the Plaintiff, to distribute and possess with the intent to distribute controlled </w:t>
      </w:r>
      <w:r>
        <w:rPr>
          <w:rFonts w:cs="Times New Roman"/>
        </w:rPr>
        <w:t>substance</w:t>
      </w:r>
      <w:r w:rsidRPr="00C14DAC">
        <w:rPr>
          <w:rFonts w:cs="Times New Roman"/>
        </w:rPr>
        <w:t>, namely marijuana in violation of Title 21, United States Code, Sectio</w:t>
      </w:r>
      <w:r>
        <w:rPr>
          <w:rFonts w:cs="Times New Roman"/>
        </w:rPr>
        <w:t>n</w:t>
      </w:r>
      <w:r w:rsidRPr="00C14DAC">
        <w:rPr>
          <w:rFonts w:cs="Times New Roman"/>
        </w:rPr>
        <w:t xml:space="preserve"> 841(a)(1); all in</w:t>
      </w:r>
      <w:r>
        <w:rPr>
          <w:rFonts w:cs="Times New Roman"/>
        </w:rPr>
        <w:t xml:space="preserve"> </w:t>
      </w:r>
      <w:r w:rsidRPr="00C14DAC">
        <w:rPr>
          <w:rFonts w:cs="Times New Roman"/>
        </w:rPr>
        <w:t>violation of Title 21, United States Code, Section 846.</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r>
        <w:rPr>
          <w:rFonts w:ascii="TimesNewRoman,Bold" w:hAnsi="TimesNewRoman,Bold" w:cs="TimesNewRoman,Bold"/>
          <w:b/>
          <w:bCs/>
        </w:rPr>
        <w:t xml:space="preserve">                   BARAK H. OBAMA, LORETTA LYNCH,  ERIC HOLDER</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b/>
        </w:rPr>
      </w:pPr>
      <w:r>
        <w:rPr>
          <w:rFonts w:cs="Times New Roman"/>
          <w:b/>
        </w:rPr>
        <w:t xml:space="preserve">                                                              </w:t>
      </w:r>
      <w:r w:rsidRPr="001E701E">
        <w:rPr>
          <w:rFonts w:cs="Times New Roman"/>
          <w:b/>
        </w:rPr>
        <w:t>COUNT II</w:t>
      </w:r>
      <w:r>
        <w:rPr>
          <w:rFonts w:cs="Times New Roman"/>
          <w:b/>
        </w:rPr>
        <w:t>I</w:t>
      </w:r>
      <w:r w:rsidRPr="001E701E">
        <w:rPr>
          <w:rFonts w:cs="Times New Roman"/>
          <w:b/>
        </w:rPr>
        <w:t xml:space="preserve"> </w:t>
      </w:r>
    </w:p>
    <w:p w:rsidR="00B14768" w:rsidRDefault="00B14768" w:rsidP="00B14768">
      <w:pPr>
        <w:pStyle w:val="BodyTextIndent2"/>
        <w:spacing w:line="240" w:lineRule="auto"/>
        <w:ind w:left="0" w:firstLine="0"/>
        <w:rPr>
          <w:rFonts w:cs="Times New Roman"/>
          <w:b/>
        </w:rPr>
      </w:pPr>
      <w:r>
        <w:rPr>
          <w:rFonts w:cs="Times New Roman"/>
          <w:b/>
        </w:rPr>
        <w:t xml:space="preserve">              AIDING AND ABETTING POSSESSION WITH INTENT TO DISTRIBUTE</w:t>
      </w:r>
    </w:p>
    <w:p w:rsidR="00B14768" w:rsidRDefault="00B14768" w:rsidP="00B14768">
      <w:pPr>
        <w:pStyle w:val="BodyTextIndent2"/>
        <w:spacing w:line="240" w:lineRule="auto"/>
        <w:ind w:left="0" w:firstLine="0"/>
        <w:rPr>
          <w:rFonts w:cs="Times New Roman"/>
          <w:b/>
        </w:rPr>
      </w:pPr>
    </w:p>
    <w:p w:rsidR="00B14768" w:rsidRDefault="00B14768" w:rsidP="00B14768">
      <w:pPr>
        <w:pStyle w:val="BodyTextIndent2"/>
        <w:spacing w:line="240" w:lineRule="auto"/>
        <w:ind w:left="0" w:firstLine="0"/>
        <w:rPr>
          <w:rFonts w:cs="Times New Roman"/>
        </w:rPr>
      </w:pPr>
      <w:r w:rsidRPr="00C14DAC">
        <w:rPr>
          <w:rFonts w:cs="Times New Roman"/>
        </w:rPr>
        <w:t xml:space="preserve">From August _____, 2008 and continuing through present, in the State and District of Columbia, State of Maryland and/or Virginia and/or Delaware and elsewhere, the Defendant Barak H. Obama(AKA Barry Soertoes), Loretta Lynch, </w:t>
      </w:r>
      <w:r>
        <w:rPr>
          <w:rFonts w:cs="Times New Roman"/>
        </w:rPr>
        <w:t>Eric Holder</w:t>
      </w:r>
      <w:r>
        <w:rPr>
          <w:rFonts w:cs="Times New Roman"/>
          <w:b/>
        </w:rPr>
        <w:t xml:space="preserve"> </w:t>
      </w:r>
      <w:r w:rsidRPr="00A96256">
        <w:rPr>
          <w:rFonts w:cs="Times New Roman"/>
        </w:rPr>
        <w:t>each aiding and abetting</w:t>
      </w:r>
      <w:r>
        <w:rPr>
          <w:rFonts w:cs="Times New Roman"/>
        </w:rPr>
        <w:t xml:space="preserve"> the others, knowingly and intentionally possessed with the intent to distribute approxiamately_______{amount of majuriana “tons”)of majuraia, a controlled substance, in violation of Title 21, United States Code, Section 841(a)(1), and Title 18 United States Code, section 2.</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r>
        <w:rPr>
          <w:rFonts w:cs="Times New Roman"/>
        </w:rPr>
        <w:t>See page 156 for the rest</w:t>
      </w:r>
    </w:p>
    <w:p w:rsidR="00B14768" w:rsidRDefault="00B14768" w:rsidP="00B14768">
      <w:pPr>
        <w:pStyle w:val="BodyTextIndent2"/>
        <w:spacing w:line="240" w:lineRule="auto"/>
        <w:ind w:left="0" w:firstLine="0"/>
        <w:rPr>
          <w:rFonts w:cs="Times New Roman"/>
        </w:rPr>
      </w:pPr>
    </w:p>
    <w:p w:rsidR="00B14768" w:rsidRPr="00382EE9" w:rsidRDefault="00B14768" w:rsidP="00B14768">
      <w:pPr>
        <w:shd w:val="clear" w:color="auto" w:fill="FFFFFF"/>
        <w:spacing w:line="315" w:lineRule="atLeast"/>
        <w:rPr>
          <w:sz w:val="24"/>
          <w:szCs w:val="24"/>
        </w:rPr>
      </w:pPr>
    </w:p>
    <w:p w:rsidR="00B14768" w:rsidRPr="005B3FB5" w:rsidRDefault="00B14768" w:rsidP="00B14768">
      <w:pPr>
        <w:spacing w:after="303"/>
        <w:rPr>
          <w:rFonts w:eastAsia="Times New Roman"/>
          <w:sz w:val="24"/>
          <w:szCs w:val="24"/>
          <w:lang w:eastAsia="ja-JP"/>
        </w:rPr>
      </w:pPr>
    </w:p>
    <w:p w:rsidR="00B14768" w:rsidRPr="001E197D" w:rsidRDefault="00B14768" w:rsidP="00B14768">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B14768" w:rsidRPr="001E197D" w:rsidRDefault="00B14768" w:rsidP="00B14768">
      <w:r w:rsidRPr="001E197D">
        <w:t>12070 W. Outer Drive</w:t>
      </w:r>
    </w:p>
    <w:p w:rsidR="00B14768" w:rsidRPr="001E197D" w:rsidRDefault="00B14768" w:rsidP="00B14768">
      <w:r w:rsidRPr="001E197D">
        <w:t>Detroit, MI 48223</w:t>
      </w:r>
    </w:p>
    <w:p w:rsidR="00B14768" w:rsidRPr="001E197D" w:rsidRDefault="00B14768" w:rsidP="00B14768">
      <w:r>
        <w:t>1-313-375-0351</w:t>
      </w:r>
    </w:p>
    <w:p w:rsidR="00B14768" w:rsidRPr="001E197D" w:rsidRDefault="00B14768" w:rsidP="00B14768">
      <w:r w:rsidRPr="001E197D">
        <w:t>Sbridge11@yahoo.com</w:t>
      </w: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rPr>
      </w:pPr>
      <w:r w:rsidRPr="00437BA5">
        <w:rPr>
          <w:rFonts w:ascii="Times New Roman" w:hAnsi="Times New Roman" w:cs="Times New Roman"/>
          <w:b/>
        </w:rPr>
        <w:t xml:space="preserve">                               IN THE UNITED STATES DISTRICT COURT</w:t>
      </w: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rPr>
      </w:pPr>
      <w:r w:rsidRPr="00437BA5">
        <w:rPr>
          <w:rFonts w:ascii="Times New Roman" w:hAnsi="Times New Roman" w:cs="Times New Roman"/>
          <w:b/>
        </w:rPr>
        <w:t xml:space="preserve">                                      FOR THE DISTRICT OF COLUMBIA</w:t>
      </w:r>
    </w:p>
    <w:p w:rsidR="00B14768" w:rsidRDefault="00B14768" w:rsidP="00B14768">
      <w:pPr>
        <w:rPr>
          <w:b/>
        </w:rPr>
      </w:pPr>
    </w:p>
    <w:p w:rsidR="00B14768" w:rsidRDefault="00B14768" w:rsidP="00B14768">
      <w:pPr>
        <w:rPr>
          <w:b/>
        </w:rPr>
      </w:pPr>
    </w:p>
    <w:tbl>
      <w:tblPr>
        <w:tblW w:w="9720" w:type="dxa"/>
        <w:tblLayout w:type="fixed"/>
        <w:tblCellMar>
          <w:left w:w="10" w:type="dxa"/>
          <w:right w:w="10" w:type="dxa"/>
        </w:tblCellMar>
        <w:tblLook w:val="04A0" w:firstRow="1" w:lastRow="0" w:firstColumn="1" w:lastColumn="0" w:noHBand="0" w:noVBand="1"/>
      </w:tblPr>
      <w:tblGrid>
        <w:gridCol w:w="4769"/>
        <w:gridCol w:w="269"/>
        <w:gridCol w:w="4682"/>
      </w:tblGrid>
      <w:tr w:rsidR="00B14768" w:rsidTr="001B0919">
        <w:trPr>
          <w:trHeight w:val="4140"/>
        </w:trPr>
        <w:tc>
          <w:tcPr>
            <w:tcW w:w="4769" w:type="dxa"/>
            <w:tcBorders>
              <w:bottom w:val="single" w:sz="4" w:space="0" w:color="00000A"/>
            </w:tcBorders>
            <w:shd w:val="clear" w:color="auto" w:fill="FFFFFF"/>
            <w:tcMar>
              <w:top w:w="0" w:type="dxa"/>
              <w:left w:w="0" w:type="dxa"/>
              <w:bottom w:w="0" w:type="dxa"/>
              <w:right w:w="0" w:type="dxa"/>
            </w:tcMar>
          </w:tcPr>
          <w:p w:rsidR="00B14768" w:rsidRDefault="00B14768" w:rsidP="001B0919"/>
          <w:p w:rsidR="00B14768" w:rsidRDefault="00B14768" w:rsidP="001B0919"/>
          <w:tbl>
            <w:tblPr>
              <w:tblW w:w="9270" w:type="dxa"/>
              <w:tblInd w:w="90" w:type="dxa"/>
              <w:tblLayout w:type="fixed"/>
              <w:tblCellMar>
                <w:left w:w="10" w:type="dxa"/>
                <w:right w:w="10" w:type="dxa"/>
              </w:tblCellMar>
              <w:tblLook w:val="04A0" w:firstRow="1" w:lastRow="0" w:firstColumn="1" w:lastColumn="0" w:noHBand="0" w:noVBand="1"/>
            </w:tblPr>
            <w:tblGrid>
              <w:gridCol w:w="4679"/>
              <w:gridCol w:w="47"/>
              <w:gridCol w:w="4544"/>
            </w:tblGrid>
            <w:tr w:rsidR="00B14768" w:rsidTr="001B0919">
              <w:trPr>
                <w:trHeight w:val="4050"/>
              </w:trPr>
              <w:tc>
                <w:tcPr>
                  <w:tcW w:w="4679" w:type="dxa"/>
                  <w:tcBorders>
                    <w:bottom w:val="single" w:sz="4" w:space="0" w:color="00000A"/>
                  </w:tcBorders>
                  <w:shd w:val="clear" w:color="auto" w:fill="FFFFFF"/>
                  <w:tcMar>
                    <w:top w:w="0" w:type="dxa"/>
                    <w:left w:w="0" w:type="dxa"/>
                    <w:bottom w:w="0" w:type="dxa"/>
                    <w:right w:w="0" w:type="dxa"/>
                  </w:tcMar>
                </w:tcPr>
                <w:p w:rsidR="00B14768" w:rsidRDefault="00B14768" w:rsidP="001B0919"/>
                <w:p w:rsidR="00B14768" w:rsidRDefault="00B14768" w:rsidP="001B0919"/>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r>
                  <w:r w:rsidRPr="005B3FB5">
                    <w:rPr>
                      <w:rFonts w:ascii="Times New Roman" w:hAnsi="Times New Roman" w:cs="Times New Roman"/>
                    </w:rPr>
                    <w:softHyphen/>
                    <w:t>United States of America</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 xml:space="preserve"> </w:t>
                  </w:r>
                  <w:r>
                    <w:rPr>
                      <w:rFonts w:ascii="Times New Roman" w:hAnsi="Times New Roman" w:cs="Times New Roman"/>
                    </w:rPr>
                    <w:t>Loretta Lynch</w:t>
                  </w:r>
                  <w:r w:rsidRPr="005B3FB5">
                    <w:rPr>
                      <w:rFonts w:ascii="Times New Roman" w:hAnsi="Times New Roman" w:cs="Times New Roman"/>
                    </w:rPr>
                    <w:t xml:space="preserve"> in her official capacity as US Attorney General </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United States Department of Justice</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950 Pennsylvania Avenue, N.W.Washington, D.C.20530-0001,</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 xml:space="preserve">                              Plaintiff and/or Petitioner</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Default="00B14768" w:rsidP="001B0919">
                  <w:pPr>
                    <w:pStyle w:val="BodyTextIndent2"/>
                    <w:spacing w:line="240" w:lineRule="auto"/>
                    <w:ind w:left="0" w:firstLine="0"/>
                  </w:pPr>
                  <w:r>
                    <w:t xml:space="preserve">Vs. </w:t>
                  </w:r>
                </w:p>
                <w:p w:rsidR="00B14768" w:rsidRDefault="00B14768" w:rsidP="001B0919">
                  <w:pPr>
                    <w:pStyle w:val="BodyTextIndent2"/>
                    <w:spacing w:line="240" w:lineRule="auto"/>
                    <w:ind w:left="0" w:firstLine="0"/>
                  </w:pPr>
                </w:p>
                <w:p w:rsidR="00B14768" w:rsidRDefault="00B14768" w:rsidP="001B0919">
                  <w:pPr>
                    <w:pStyle w:val="BodyTextIndent2"/>
                    <w:spacing w:line="240" w:lineRule="auto"/>
                    <w:ind w:left="0" w:firstLine="0"/>
                  </w:pPr>
                  <w:r w:rsidRPr="009A5C3B">
                    <w:t xml:space="preserve">THE STATE of Alabama, Alaska, Arizona, Arkansas, California, Colorado, Connecticut, Delaware, Florida, Georgia, Hawaii, Idaho, Illinois, Indiana, Iowa, Kansas, Kentucky, Louisiana, Maine, Maryland, Massachusetts, Michigan, Minnesota, Mississippi, Missouri, </w:t>
                  </w:r>
                  <w:r w:rsidRPr="009A5C3B">
                    <w:rPr>
                      <w:bCs/>
                    </w:rPr>
                    <w:t xml:space="preserve">Montana, Nebraska, Nevada, New Hampshire, New Jersey, New Mexico, New York, North Carolina, North Dakota, Ohio, Oklahoma, </w:t>
                  </w:r>
                  <w:r w:rsidRPr="009A5C3B">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t>Qui Tam QUI TAM RELATOR</w:t>
                  </w:r>
                  <w:r w:rsidRPr="009A5C3B">
                    <w:t xml:space="preserve">   “DEFENDANT AND/OR RESPONDANT AND/OR DEFENDANTS AND/OR RESPONDANTS”( PROSECUTOR</w:t>
                  </w:r>
                </w:p>
                <w:p w:rsidR="00B14768" w:rsidRDefault="00B14768" w:rsidP="001B0919">
                  <w:pPr>
                    <w:pStyle w:val="BodyTextIndent2"/>
                    <w:spacing w:line="240" w:lineRule="auto"/>
                    <w:ind w:left="0" w:firstLine="0"/>
                  </w:pPr>
                </w:p>
                <w:p w:rsidR="00B14768" w:rsidRDefault="00B14768" w:rsidP="001B0919">
                  <w:pPr>
                    <w:pStyle w:val="BodyTextIndent2"/>
                    <w:spacing w:line="240" w:lineRule="auto"/>
                    <w:ind w:left="0" w:firstLine="0"/>
                  </w:pPr>
                  <w:r>
                    <w:t xml:space="preserve">  DEFENDANT AND/OR REPSONDANT</w:t>
                  </w:r>
                </w:p>
                <w:p w:rsidR="00B14768" w:rsidRDefault="00B14768" w:rsidP="001B0919">
                  <w:pPr>
                    <w:pStyle w:val="BodyTextIndent2"/>
                    <w:spacing w:line="240" w:lineRule="auto"/>
                    <w:ind w:left="0" w:firstLine="0"/>
                  </w:pPr>
                  <w:r>
                    <w:lastRenderedPageBreak/>
                    <w:t>_________________________________</w:t>
                  </w:r>
                  <w:r w:rsidRPr="009A5C3B">
                    <w:t xml:space="preserve"> </w:t>
                  </w:r>
                </w:p>
                <w:p w:rsidR="00B14768" w:rsidRPr="005B3FB5" w:rsidRDefault="00B14768" w:rsidP="001B0919">
                  <w:pPr>
                    <w:pStyle w:val="Standard"/>
                    <w:rPr>
                      <w:rFonts w:ascii="Times New Roman" w:hAnsi="Times New Roman" w:cs="Times New Roman"/>
                    </w:rPr>
                  </w:pPr>
                </w:p>
                <w:p w:rsidR="00B14768" w:rsidRDefault="00B14768" w:rsidP="001B0919">
                  <w:pPr>
                    <w:pStyle w:val="BodyTextIndent2"/>
                    <w:spacing w:line="240" w:lineRule="auto"/>
                    <w:ind w:left="0" w:firstLine="0"/>
                  </w:pPr>
                </w:p>
                <w:p w:rsidR="00B14768" w:rsidRDefault="00B14768" w:rsidP="001B0919">
                  <w:pPr>
                    <w:rPr>
                      <w:sz w:val="24"/>
                      <w:szCs w:val="24"/>
                    </w:rPr>
                  </w:pPr>
                  <w:r w:rsidRPr="004169E2">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4169E2">
                    <w:rPr>
                      <w:bCs/>
                      <w:sz w:val="24"/>
                      <w:szCs w:val="24"/>
                    </w:rPr>
                    <w:t xml:space="preserve">Montana, Nebraska, Nevada, New Hampshire, New Jersey, New Mexico, New York, North Carolina, North Dakota, Ohio, Oklahoma, </w:t>
                  </w:r>
                  <w:r w:rsidRPr="004169E2">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sz w:val="24"/>
                      <w:szCs w:val="24"/>
                    </w:rPr>
                    <w:t xml:space="preserve">Qui Tam QUI TAM RELATOR   “PLAINTIFF AND/OR PETITIONER “PLAINTIFFS AND/OR PETITIONERS”                           </w:t>
                  </w:r>
                  <w:r w:rsidRPr="004169E2">
                    <w:rPr>
                      <w:sz w:val="24"/>
                      <w:szCs w:val="24"/>
                    </w:rPr>
                    <w:t>( PROSECUTOR).</w:t>
                  </w:r>
                </w:p>
                <w:p w:rsidR="00B14768" w:rsidRDefault="00B14768" w:rsidP="001B0919">
                  <w:pPr>
                    <w:rPr>
                      <w:sz w:val="24"/>
                      <w:szCs w:val="24"/>
                    </w:rPr>
                  </w:pPr>
                </w:p>
                <w:p w:rsidR="00B14768" w:rsidRDefault="00B14768" w:rsidP="001B0919">
                  <w:pPr>
                    <w:rPr>
                      <w:sz w:val="24"/>
                      <w:szCs w:val="24"/>
                    </w:rPr>
                  </w:pPr>
                  <w:r>
                    <w:rPr>
                      <w:sz w:val="24"/>
                      <w:szCs w:val="24"/>
                    </w:rPr>
                    <w:t>CIVIL CROSS – PLAINTIFFS AND/OR PETITIONERS</w:t>
                  </w:r>
                </w:p>
                <w:p w:rsidR="00B14768" w:rsidRDefault="00B14768" w:rsidP="001B0919">
                  <w:pPr>
                    <w:rPr>
                      <w:sz w:val="24"/>
                      <w:szCs w:val="24"/>
                    </w:rPr>
                  </w:pPr>
                </w:p>
                <w:p w:rsidR="00B14768" w:rsidRDefault="00B14768" w:rsidP="001B0919">
                  <w:pPr>
                    <w:rPr>
                      <w:sz w:val="24"/>
                      <w:szCs w:val="24"/>
                    </w:rPr>
                  </w:pPr>
                  <w:r>
                    <w:rPr>
                      <w:sz w:val="24"/>
                      <w:szCs w:val="24"/>
                    </w:rPr>
                    <w:t>VS.</w:t>
                  </w:r>
                </w:p>
                <w:p w:rsidR="00B14768"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United States of America</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 xml:space="preserve">    </w:t>
                  </w:r>
                </w:p>
                <w:p w:rsidR="00B14768" w:rsidRPr="005B3FB5" w:rsidRDefault="00B14768" w:rsidP="001B0919">
                  <w:pPr>
                    <w:pStyle w:val="Standard"/>
                    <w:rPr>
                      <w:rFonts w:ascii="Times New Roman" w:hAnsi="Times New Roman" w:cs="Times New Roman"/>
                    </w:rPr>
                  </w:pPr>
                  <w:r>
                    <w:rPr>
                      <w:rFonts w:ascii="Times New Roman" w:hAnsi="Times New Roman" w:cs="Times New Roman"/>
                    </w:rPr>
                    <w:lastRenderedPageBreak/>
                    <w:t>Loretta Lynch</w:t>
                  </w:r>
                  <w:r w:rsidRPr="005B3FB5">
                    <w:rPr>
                      <w:rFonts w:ascii="Times New Roman" w:hAnsi="Times New Roman" w:cs="Times New Roman"/>
                    </w:rPr>
                    <w:t xml:space="preserve"> in her official capacity as US Attorney General </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United States Department of Justice</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950 Pennsylvania Avenue, N.W.Washington, D.C.20530-0001,</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Pr="005B3FB5" w:rsidRDefault="00B14768" w:rsidP="001B0919">
                  <w:pPr>
                    <w:rPr>
                      <w:sz w:val="24"/>
                      <w:szCs w:val="24"/>
                    </w:rPr>
                  </w:pPr>
                </w:p>
                <w:p w:rsidR="00B14768" w:rsidRPr="00855ED5" w:rsidRDefault="00B14768" w:rsidP="001B0919">
                  <w:pPr>
                    <w:rPr>
                      <w:sz w:val="24"/>
                      <w:szCs w:val="24"/>
                    </w:rPr>
                  </w:pPr>
                  <w:r w:rsidRPr="005B3FB5">
                    <w:rPr>
                      <w:sz w:val="24"/>
                      <w:szCs w:val="24"/>
                    </w:rPr>
                    <w:t>Civil Cross Defendant and/or Respondant</w:t>
                  </w:r>
                </w:p>
                <w:p w:rsidR="00B14768" w:rsidRPr="005B3FB5" w:rsidRDefault="00B14768" w:rsidP="001B0919">
                  <w:pPr>
                    <w:pStyle w:val="Standard"/>
                    <w:rPr>
                      <w:rFonts w:ascii="Times New Roman" w:hAnsi="Times New Roman" w:cs="Times New Roman"/>
                    </w:rPr>
                  </w:pPr>
                </w:p>
                <w:p w:rsidR="00B14768" w:rsidRPr="00CE5890" w:rsidRDefault="00B14768" w:rsidP="001B0919">
                  <w:pPr>
                    <w:rPr>
                      <w:sz w:val="24"/>
                      <w:szCs w:val="24"/>
                    </w:rPr>
                  </w:pPr>
                </w:p>
              </w:tc>
              <w:tc>
                <w:tcPr>
                  <w:tcW w:w="47" w:type="dxa"/>
                  <w:shd w:val="clear" w:color="auto" w:fill="FFFFFF"/>
                  <w:tcMar>
                    <w:top w:w="0" w:type="dxa"/>
                    <w:left w:w="0" w:type="dxa"/>
                    <w:bottom w:w="0" w:type="dxa"/>
                    <w:right w:w="0" w:type="dxa"/>
                  </w:tcMar>
                </w:tcPr>
                <w:p w:rsidR="00B14768" w:rsidRDefault="00B14768" w:rsidP="001B0919">
                  <w:r>
                    <w:rPr>
                      <w:sz w:val="24"/>
                      <w:szCs w:val="24"/>
                    </w:rPr>
                    <w:lastRenderedPageBreak/>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lastRenderedPageBreak/>
                    <w:t>)</w:t>
                  </w:r>
                </w:p>
                <w:p w:rsidR="00B14768" w:rsidRDefault="00B14768" w:rsidP="001B0919">
                  <w:r>
                    <w:rPr>
                      <w:sz w:val="24"/>
                      <w:szCs w:val="24"/>
                    </w:rPr>
                    <w:t>)</w:t>
                  </w:r>
                </w:p>
              </w:tc>
              <w:tc>
                <w:tcPr>
                  <w:tcW w:w="4544" w:type="dxa"/>
                  <w:shd w:val="clear" w:color="auto" w:fill="FFFFFF"/>
                  <w:tcMar>
                    <w:top w:w="0" w:type="dxa"/>
                    <w:left w:w="0" w:type="dxa"/>
                    <w:bottom w:w="0" w:type="dxa"/>
                    <w:right w:w="0" w:type="dxa"/>
                  </w:tcMar>
                </w:tcPr>
                <w:p w:rsidR="00B14768" w:rsidRDefault="00B14768" w:rsidP="001B0919">
                  <w:r>
                    <w:rPr>
                      <w:sz w:val="24"/>
                      <w:szCs w:val="24"/>
                    </w:rPr>
                    <w:lastRenderedPageBreak/>
                    <w:t>CASE No.</w:t>
                  </w:r>
                </w:p>
                <w:p w:rsidR="00B14768" w:rsidRDefault="00B14768" w:rsidP="001B0919"/>
                <w:p w:rsidR="00B14768" w:rsidRDefault="00B14768" w:rsidP="001B0919">
                  <w:r>
                    <w:rPr>
                      <w:sz w:val="24"/>
                      <w:szCs w:val="24"/>
                    </w:rPr>
                    <w:t>EX-PARTE APPLICATION AND MOTON FOR TEMPORARY RESTRAINING ORDER RE PRELIMINARY AND PERMANENT INJUNCTION</w:t>
                  </w:r>
                </w:p>
                <w:p w:rsidR="00B14768" w:rsidRDefault="00B14768" w:rsidP="001B0919"/>
                <w:p w:rsidR="00B14768" w:rsidRDefault="00B14768" w:rsidP="001B0919"/>
                <w:p w:rsidR="00B14768" w:rsidRDefault="00B14768" w:rsidP="001B0919"/>
                <w:p w:rsidR="00B14768" w:rsidRDefault="00B14768" w:rsidP="001B0919">
                  <w:r>
                    <w:rPr>
                      <w:sz w:val="24"/>
                      <w:szCs w:val="24"/>
                    </w:rPr>
                    <w:t>Date: __TBA_</w:t>
                  </w:r>
                </w:p>
                <w:p w:rsidR="00B14768" w:rsidRDefault="00B14768" w:rsidP="001B0919"/>
                <w:p w:rsidR="00B14768" w:rsidRDefault="00B14768" w:rsidP="001B0919"/>
                <w:p w:rsidR="00B14768" w:rsidRDefault="00B14768" w:rsidP="001B0919">
                  <w:r>
                    <w:rPr>
                      <w:sz w:val="24"/>
                      <w:szCs w:val="24"/>
                    </w:rPr>
                    <w:t>Time:     TBA</w:t>
                  </w:r>
                </w:p>
                <w:p w:rsidR="00B14768" w:rsidRDefault="00B14768" w:rsidP="001B0919"/>
                <w:p w:rsidR="00B14768" w:rsidRDefault="00B14768" w:rsidP="001B0919"/>
                <w:p w:rsidR="00B14768" w:rsidRDefault="00B14768" w:rsidP="001B0919">
                  <w:r>
                    <w:rPr>
                      <w:sz w:val="24"/>
                      <w:szCs w:val="24"/>
                    </w:rPr>
                    <w:t>Dept:     TBA</w:t>
                  </w:r>
                </w:p>
                <w:p w:rsidR="00B14768" w:rsidRDefault="00B14768" w:rsidP="001B0919"/>
                <w:p w:rsidR="00B14768" w:rsidRDefault="00B14768" w:rsidP="001B0919">
                  <w:r>
                    <w:rPr>
                      <w:sz w:val="24"/>
                      <w:szCs w:val="24"/>
                    </w:rPr>
                    <w:t xml:space="preserve"> </w:t>
                  </w:r>
                </w:p>
                <w:p w:rsidR="00B14768" w:rsidRDefault="00B14768" w:rsidP="001B0919"/>
                <w:p w:rsidR="00B14768" w:rsidRDefault="00B14768" w:rsidP="001B0919"/>
                <w:p w:rsidR="00B14768" w:rsidRDefault="00B14768" w:rsidP="001B0919"/>
                <w:p w:rsidR="00B14768" w:rsidRDefault="00B14768" w:rsidP="001B0919"/>
                <w:p w:rsidR="00B14768" w:rsidRDefault="00B14768" w:rsidP="001B0919"/>
                <w:p w:rsidR="00B14768" w:rsidRDefault="00B14768" w:rsidP="001B0919"/>
                <w:p w:rsidR="00B14768" w:rsidRDefault="00B14768" w:rsidP="001B0919">
                  <w:r>
                    <w:rPr>
                      <w:sz w:val="24"/>
                      <w:szCs w:val="24"/>
                    </w:rPr>
                    <w:t>FILED CONCURRENTLY WITH THE COMPLAINTANT VERIFIED CRIMINAL COMPLAINT</w:t>
                  </w:r>
                </w:p>
              </w:tc>
            </w:tr>
          </w:tbl>
          <w:p w:rsidR="00B14768" w:rsidRDefault="00B14768" w:rsidP="001B0919"/>
        </w:tc>
        <w:tc>
          <w:tcPr>
            <w:tcW w:w="269" w:type="dxa"/>
            <w:shd w:val="clear" w:color="auto" w:fill="FFFFFF"/>
            <w:tcMar>
              <w:top w:w="0" w:type="dxa"/>
              <w:left w:w="0" w:type="dxa"/>
              <w:bottom w:w="0" w:type="dxa"/>
              <w:right w:w="0" w:type="dxa"/>
            </w:tcMar>
          </w:tcPr>
          <w:p w:rsidR="00B14768" w:rsidRDefault="00B14768" w:rsidP="001B0919"/>
          <w:p w:rsidR="00B14768" w:rsidRDefault="00B14768" w:rsidP="001B0919"/>
          <w:p w:rsidR="00B14768" w:rsidRDefault="00B14768" w:rsidP="001B0919"/>
          <w:p w:rsidR="00B14768" w:rsidRDefault="00B14768" w:rsidP="001B0919"/>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 xml:space="preserve">)  </w:t>
            </w:r>
          </w:p>
          <w:p w:rsidR="00B14768" w:rsidRDefault="00B14768" w:rsidP="001B0919"/>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lastRenderedPageBreak/>
              <w:t>)</w:t>
            </w:r>
          </w:p>
        </w:tc>
        <w:tc>
          <w:tcPr>
            <w:tcW w:w="4682" w:type="dxa"/>
            <w:shd w:val="clear" w:color="auto" w:fill="FFFFFF"/>
            <w:tcMar>
              <w:top w:w="0" w:type="dxa"/>
              <w:left w:w="0" w:type="dxa"/>
              <w:bottom w:w="0" w:type="dxa"/>
              <w:right w:w="0" w:type="dxa"/>
            </w:tcMar>
          </w:tcPr>
          <w:p w:rsidR="00B14768" w:rsidRDefault="00B14768" w:rsidP="001B0919"/>
          <w:p w:rsidR="00B14768" w:rsidRDefault="00B14768" w:rsidP="001B0919"/>
          <w:tbl>
            <w:tblPr>
              <w:tblW w:w="4151" w:type="dxa"/>
              <w:tblLayout w:type="fixed"/>
              <w:tblCellMar>
                <w:left w:w="10" w:type="dxa"/>
                <w:right w:w="10" w:type="dxa"/>
              </w:tblCellMar>
              <w:tblLook w:val="04A0" w:firstRow="1" w:lastRow="0" w:firstColumn="1" w:lastColumn="0" w:noHBand="0" w:noVBand="1"/>
            </w:tblPr>
            <w:tblGrid>
              <w:gridCol w:w="4151"/>
            </w:tblGrid>
            <w:tr w:rsidR="00B14768" w:rsidTr="001B0919">
              <w:trPr>
                <w:trHeight w:val="227"/>
              </w:trPr>
              <w:tc>
                <w:tcPr>
                  <w:tcW w:w="4151" w:type="dxa"/>
                  <w:tcMar>
                    <w:top w:w="0" w:type="dxa"/>
                    <w:left w:w="108" w:type="dxa"/>
                    <w:bottom w:w="0" w:type="dxa"/>
                    <w:right w:w="108" w:type="dxa"/>
                  </w:tcMar>
                </w:tcPr>
                <w:p w:rsidR="00B14768" w:rsidRDefault="00B14768" w:rsidP="001B0919">
                  <w:r>
                    <w:rPr>
                      <w:color w:val="000000"/>
                      <w:sz w:val="24"/>
                      <w:szCs w:val="24"/>
                    </w:rPr>
                    <w:t xml:space="preserve"> </w:t>
                  </w:r>
                </w:p>
              </w:tc>
            </w:tr>
          </w:tbl>
          <w:p w:rsidR="00B14768" w:rsidRDefault="00B14768" w:rsidP="001B0919"/>
          <w:p w:rsidR="00B14768" w:rsidRDefault="00B14768" w:rsidP="001B0919"/>
          <w:p w:rsidR="00B14768" w:rsidRDefault="00B14768" w:rsidP="001B0919"/>
          <w:p w:rsidR="00B14768" w:rsidRDefault="00B14768" w:rsidP="001B0919">
            <w:r>
              <w:rPr>
                <w:b/>
                <w:sz w:val="24"/>
                <w:szCs w:val="24"/>
              </w:rPr>
              <w:t xml:space="preserve"> </w:t>
            </w:r>
          </w:p>
          <w:p w:rsidR="00B14768" w:rsidRDefault="00B14768" w:rsidP="001B0919">
            <w:pPr>
              <w:rPr>
                <w:b/>
              </w:rPr>
            </w:pPr>
          </w:p>
          <w:p w:rsidR="00B14768" w:rsidRDefault="00B14768" w:rsidP="001B0919">
            <w:pPr>
              <w:pStyle w:val="Standard"/>
              <w:rPr>
                <w:rFonts w:ascii="Times New Roman" w:eastAsia="Calibri" w:hAnsi="Times New Roman" w:cs="Times New Roman"/>
                <w:color w:val="auto"/>
                <w:kern w:val="0"/>
                <w:sz w:val="20"/>
                <w:szCs w:val="20"/>
              </w:rPr>
            </w:pPr>
            <w:r>
              <w:rPr>
                <w:rFonts w:ascii="Times New Roman" w:hAnsi="Times New Roman"/>
              </w:rPr>
              <w:t xml:space="preserve">    </w:t>
            </w:r>
          </w:p>
          <w:p w:rsidR="00B14768" w:rsidRDefault="00B14768" w:rsidP="001B0919">
            <w:pPr>
              <w:pStyle w:val="Standard"/>
            </w:pPr>
            <w:r>
              <w:t>CASE #_________________________</w:t>
            </w:r>
          </w:p>
          <w:p w:rsidR="00B14768" w:rsidRDefault="00B14768" w:rsidP="001B0919">
            <w:pPr>
              <w:pStyle w:val="Standard"/>
            </w:pPr>
          </w:p>
          <w:p w:rsidR="00B14768" w:rsidRDefault="00B14768" w:rsidP="001B0919">
            <w:pPr>
              <w:pStyle w:val="Standard"/>
              <w:rPr>
                <w:rFonts w:ascii="Times New Roman" w:hAnsi="Times New Roman" w:cs="Times New Roman"/>
                <w:b/>
              </w:rPr>
            </w:pPr>
            <w:r>
              <w:rPr>
                <w:rFonts w:ascii="Times New Roman" w:hAnsi="Times New Roman" w:cs="Times New Roman"/>
                <w:b/>
              </w:rPr>
              <w:t xml:space="preserve">MOTION TO SEAL WARRANT AND RELATED MATERIALS </w:t>
            </w:r>
          </w:p>
          <w:p w:rsidR="00B14768" w:rsidRDefault="00B14768" w:rsidP="001B0919">
            <w:pPr>
              <w:pStyle w:val="Standard"/>
              <w:rPr>
                <w:rFonts w:ascii="Times New Roman" w:hAnsi="Times New Roman" w:cs="Times New Roman"/>
                <w:b/>
              </w:rPr>
            </w:pPr>
          </w:p>
          <w:p w:rsidR="00B14768" w:rsidRDefault="001B0919" w:rsidP="001B0919">
            <w:pPr>
              <w:pStyle w:val="Standard"/>
              <w:rPr>
                <w:rFonts w:ascii="Times New Roman" w:hAnsi="Times New Roman" w:cs="Times New Roman"/>
                <w:b/>
              </w:rPr>
            </w:pPr>
            <w:hyperlink r:id="rId1466" w:history="1">
              <w:r w:rsidR="00B14768" w:rsidRPr="000B2191">
                <w:rPr>
                  <w:rStyle w:val="Hyperlink"/>
                  <w:rFonts w:cs="Times New Roman"/>
                  <w:b/>
                </w:rPr>
                <w:t>Hd22@clintonemail.com</w:t>
              </w:r>
            </w:hyperlink>
          </w:p>
          <w:p w:rsidR="00B14768" w:rsidRDefault="00B14768" w:rsidP="001B0919">
            <w:pPr>
              <w:pStyle w:val="Standard"/>
              <w:rPr>
                <w:rFonts w:ascii="Times New Roman" w:hAnsi="Times New Roman" w:cs="Times New Roman"/>
                <w:b/>
              </w:rPr>
            </w:pPr>
            <w:r>
              <w:rPr>
                <w:rFonts w:ascii="Times New Roman" w:hAnsi="Times New Roman" w:cs="Times New Roman"/>
                <w:b/>
              </w:rPr>
              <w:t xml:space="preserve"> </w:t>
            </w:r>
            <w:hyperlink r:id="rId1467" w:history="1">
              <w:r w:rsidRPr="000B2191">
                <w:rPr>
                  <w:rStyle w:val="Hyperlink"/>
                  <w:rFonts w:cs="Times New Roman"/>
                  <w:b/>
                </w:rPr>
                <w:t>HRod17@clintonemail.com</w:t>
              </w:r>
            </w:hyperlink>
          </w:p>
          <w:p w:rsidR="00B14768" w:rsidRDefault="00B14768" w:rsidP="001B0919">
            <w:pPr>
              <w:pStyle w:val="Standard"/>
              <w:rPr>
                <w:rFonts w:ascii="Times New Roman" w:hAnsi="Times New Roman" w:cs="Times New Roman"/>
                <w:b/>
              </w:rPr>
            </w:pPr>
          </w:p>
          <w:p w:rsidR="00B14768" w:rsidRDefault="00B14768" w:rsidP="001B0919">
            <w:pPr>
              <w:pStyle w:val="Standard"/>
              <w:rPr>
                <w:rFonts w:ascii="Times New Roman" w:hAnsi="Times New Roman" w:cs="Times New Roman"/>
                <w:b/>
              </w:rPr>
            </w:pPr>
            <w:r>
              <w:rPr>
                <w:rFonts w:ascii="Times New Roman" w:hAnsi="Times New Roman" w:cs="Times New Roman"/>
                <w:b/>
              </w:rPr>
              <w:t>MAINTAINED ON COMPUTER SERVER AT THE DEPARTMENT OF STATE</w:t>
            </w:r>
          </w:p>
          <w:p w:rsidR="00B14768" w:rsidRDefault="00B14768" w:rsidP="001B0919">
            <w:pPr>
              <w:pStyle w:val="Standard"/>
              <w:rPr>
                <w:rFonts w:ascii="Times New Roman" w:hAnsi="Times New Roman" w:cs="Times New Roman"/>
                <w:b/>
              </w:rPr>
            </w:pPr>
            <w:r>
              <w:rPr>
                <w:rFonts w:ascii="Times New Roman" w:hAnsi="Times New Roman" w:cs="Times New Roman"/>
                <w:b/>
              </w:rPr>
              <w:t>_______________________(ADDRESS)</w:t>
            </w:r>
          </w:p>
          <w:p w:rsidR="00B14768" w:rsidRDefault="00B14768" w:rsidP="001B0919">
            <w:pPr>
              <w:pStyle w:val="Standard"/>
              <w:rPr>
                <w:rFonts w:ascii="Times New Roman" w:hAnsi="Times New Roman" w:cs="Times New Roman"/>
                <w:b/>
              </w:rPr>
            </w:pPr>
            <w:r>
              <w:rPr>
                <w:rFonts w:ascii="Times New Roman" w:hAnsi="Times New Roman" w:cs="Times New Roman"/>
                <w:b/>
              </w:rPr>
              <w:t>________________________</w:t>
            </w:r>
          </w:p>
          <w:p w:rsidR="00B14768" w:rsidRPr="00D92640" w:rsidRDefault="00B14768" w:rsidP="001B0919">
            <w:pPr>
              <w:pStyle w:val="Standard"/>
              <w:rPr>
                <w:rFonts w:ascii="Times New Roman" w:hAnsi="Times New Roman" w:cs="Times New Roman"/>
                <w:b/>
              </w:rPr>
            </w:pPr>
          </w:p>
        </w:tc>
      </w:tr>
    </w:tbl>
    <w:p w:rsidR="00B14768" w:rsidRDefault="00B14768" w:rsidP="00B14768">
      <w:pPr>
        <w:rPr>
          <w:sz w:val="24"/>
          <w:szCs w:val="24"/>
        </w:rPr>
      </w:pPr>
    </w:p>
    <w:p w:rsidR="00B14768" w:rsidRDefault="00B14768" w:rsidP="00B14768">
      <w:pPr>
        <w:pStyle w:val="Standard"/>
        <w:rPr>
          <w:rFonts w:ascii="Times New Roman" w:hAnsi="Times New Roman" w:cs="Times New Roman"/>
          <w:sz w:val="22"/>
          <w:szCs w:val="22"/>
        </w:rPr>
      </w:pPr>
      <w:r w:rsidRPr="00B42D42">
        <w:rPr>
          <w:rFonts w:ascii="Times New Roman" w:hAnsi="Times New Roman" w:cs="Times New Roman"/>
        </w:rPr>
        <w:t xml:space="preserve">Comes now THE STATE of Alabama, Alaska, Arizona, Arkansas, California, Colorado, Connecticut, Delaware, Florida, Georgia, Hawaii, Idaho, Illinois, Indiana, Iowa, Kansas, Kentucky, Louisiana, Maine, Maryland, Massachusetts, Michigan, Minnesota, Mississippi, Missouri, </w:t>
      </w:r>
      <w:r w:rsidRPr="00B42D42">
        <w:rPr>
          <w:rFonts w:ascii="Times New Roman" w:hAnsi="Times New Roman" w:cs="Times New Roman"/>
          <w:bCs/>
        </w:rPr>
        <w:t xml:space="preserve">Montana, Nebraska, Nevada, New Hampshire, New Jersey, New Mexico, New York, North Carolina, North Dakota, Ohio, Oklahoma, </w:t>
      </w:r>
      <w:r w:rsidRPr="00B42D42">
        <w:rPr>
          <w:rFonts w:ascii="Times New Roman" w:hAnsi="Times New Roman"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w:t>
      </w:r>
      <w:r w:rsidRPr="00DD0E58">
        <w:rPr>
          <w:rFonts w:ascii="Times New Roman" w:hAnsi="Times New Roman" w:cs="Times New Roman"/>
        </w:rPr>
        <w:t xml:space="preserve">and Qui Tam </w:t>
      </w:r>
      <w:r>
        <w:rPr>
          <w:rFonts w:ascii="Times New Roman" w:hAnsi="Times New Roman" w:cs="Times New Roman"/>
        </w:rPr>
        <w:t>QUI TAM RELATOR</w:t>
      </w:r>
      <w:r w:rsidRPr="00DD0E58">
        <w:rPr>
          <w:rFonts w:ascii="Times New Roman" w:hAnsi="Times New Roman" w:cs="Times New Roman"/>
        </w:rPr>
        <w:t xml:space="preserve">   “PLAINTIFF AND/OR PETITIONER “PLAINTIFFS AND/OR PETITIONERS” ( PROSECUTOR) MOTION TO SEAL WARRANT AND RELATED MATERIALS,  respectfully request that the Court issue an order to Seal the search warrant and related material, including the application for the search warrant, the affidavit in support of the search warrant, the mem and support thereof, and the subsequent return on search warrant,  together with the Motion to seal and proposed Order, until the United States makes a motion to unseal the materials.   This Court has the inherent power to seal search warrants and their related materials to protect an ongoing investigation.  United States vs. Hubbard, 650 F2d 2293(DC Cire. 1980    MoreOver under Post v. Robinson 935 F. 2d 282, 289, n. 10(DC Cir. 1991), the court may seal filings where there exists and extraordinary situation and a compelling government interest which justify such sealing. </w:t>
      </w:r>
      <w:r>
        <w:rPr>
          <w:rFonts w:ascii="Times New Roman" w:hAnsi="Times New Roman" w:cs="Times New Roman"/>
        </w:rPr>
        <w:t xml:space="preserve">  Wherefore the Plaintiff or petitioner request </w:t>
      </w:r>
      <w:r w:rsidRPr="002520BD">
        <w:rPr>
          <w:rFonts w:ascii="Times New Roman" w:hAnsi="Times New Roman" w:cs="Times New Roman"/>
          <w:sz w:val="22"/>
          <w:szCs w:val="22"/>
        </w:rPr>
        <w:t>I certify and/or Declare and/or state under penalty and perjury that the foregoing i</w:t>
      </w:r>
      <w:r>
        <w:rPr>
          <w:rFonts w:ascii="Times New Roman" w:hAnsi="Times New Roman" w:cs="Times New Roman"/>
          <w:sz w:val="22"/>
          <w:szCs w:val="22"/>
        </w:rPr>
        <w:t xml:space="preserve">s true and correct. </w:t>
      </w:r>
    </w:p>
    <w:p w:rsidR="00B14768" w:rsidRDefault="00B14768" w:rsidP="00B14768">
      <w:pPr>
        <w:pStyle w:val="Standard"/>
        <w:rPr>
          <w:rFonts w:ascii="Times New Roman" w:hAnsi="Times New Roman" w:cs="Times New Roman"/>
          <w:sz w:val="22"/>
          <w:szCs w:val="22"/>
        </w:rPr>
      </w:pPr>
    </w:p>
    <w:p w:rsidR="00B14768" w:rsidRPr="002520BD" w:rsidRDefault="00B14768" w:rsidP="00B14768">
      <w:pPr>
        <w:pStyle w:val="Standard"/>
        <w:rPr>
          <w:rFonts w:ascii="Times New Roman" w:hAnsi="Times New Roman" w:cs="Times New Roman"/>
          <w:b/>
          <w:sz w:val="22"/>
          <w:szCs w:val="22"/>
        </w:rPr>
      </w:pPr>
      <w:r>
        <w:rPr>
          <w:rFonts w:ascii="Times New Roman" w:hAnsi="Times New Roman" w:cs="Times New Roman"/>
          <w:sz w:val="22"/>
          <w:szCs w:val="22"/>
        </w:rPr>
        <w:t>Executed  21th</w:t>
      </w:r>
      <w:r w:rsidRPr="002520BD">
        <w:rPr>
          <w:rFonts w:ascii="Times New Roman" w:hAnsi="Times New Roman" w:cs="Times New Roman"/>
          <w:sz w:val="22"/>
          <w:szCs w:val="22"/>
        </w:rPr>
        <w:t xml:space="preserve"> day of May 2015 in </w:t>
      </w:r>
      <w:r>
        <w:rPr>
          <w:rFonts w:ascii="Times New Roman" w:hAnsi="Times New Roman" w:cs="Times New Roman"/>
          <w:sz w:val="22"/>
          <w:szCs w:val="22"/>
        </w:rPr>
        <w:t>New York, New York</w:t>
      </w:r>
      <w:r w:rsidRPr="002520BD">
        <w:rPr>
          <w:rFonts w:ascii="Times New Roman" w:hAnsi="Times New Roman" w:cs="Times New Roman"/>
          <w:sz w:val="22"/>
          <w:szCs w:val="22"/>
        </w:rPr>
        <w:t>.</w:t>
      </w:r>
    </w:p>
    <w:p w:rsidR="00B14768" w:rsidRPr="002520BD" w:rsidRDefault="00B14768" w:rsidP="00B14768">
      <w:pPr>
        <w:ind w:left="3600"/>
      </w:pPr>
      <w:r w:rsidRPr="002520BD">
        <w:t>_________________________________</w:t>
      </w:r>
    </w:p>
    <w:p w:rsidR="00B14768" w:rsidRPr="002520BD" w:rsidRDefault="00B14768" w:rsidP="00B14768">
      <w:pPr>
        <w:tabs>
          <w:tab w:val="left" w:pos="11520"/>
        </w:tabs>
        <w:ind w:left="3600"/>
      </w:pPr>
      <w:r w:rsidRPr="002520BD">
        <w:t xml:space="preserve">Sharon Bridgewater individually                                  </w:t>
      </w:r>
    </w:p>
    <w:p w:rsidR="00B14768" w:rsidRPr="002520BD" w:rsidRDefault="00B14768" w:rsidP="00B14768">
      <w:pPr>
        <w:tabs>
          <w:tab w:val="left" w:pos="11520"/>
        </w:tabs>
        <w:ind w:left="3600"/>
      </w:pPr>
      <w:r w:rsidRPr="002520BD">
        <w:t xml:space="preserve">DEFENDANT AND/OR RESPONDANT </w:t>
      </w:r>
    </w:p>
    <w:p w:rsidR="00B14768" w:rsidRPr="002520BD" w:rsidRDefault="00B14768" w:rsidP="00B14768">
      <w:pPr>
        <w:tabs>
          <w:tab w:val="left" w:pos="11520"/>
        </w:tabs>
        <w:ind w:left="3600"/>
      </w:pPr>
      <w:r w:rsidRPr="002520BD">
        <w:lastRenderedPageBreak/>
        <w:t>Class Representative and/or Counsel– Pro Se</w:t>
      </w:r>
    </w:p>
    <w:p w:rsidR="00B14768" w:rsidRPr="002520BD" w:rsidRDefault="00B14768" w:rsidP="00B14768">
      <w:pPr>
        <w:ind w:left="3600"/>
      </w:pPr>
      <w:r w:rsidRPr="002520BD">
        <w:t xml:space="preserve"> 12070 W. Outer Drive</w:t>
      </w:r>
    </w:p>
    <w:p w:rsidR="00B14768" w:rsidRPr="002520BD" w:rsidRDefault="00B14768" w:rsidP="00B14768">
      <w:r w:rsidRPr="002520BD">
        <w:t xml:space="preserve">                                                                         Detroit, MI 48223</w:t>
      </w:r>
    </w:p>
    <w:p w:rsidR="00B14768" w:rsidRPr="002520BD" w:rsidRDefault="00B14768" w:rsidP="00B14768">
      <w:r w:rsidRPr="002520BD">
        <w:t xml:space="preserve">                                                                        1-313-685-3861</w:t>
      </w:r>
    </w:p>
    <w:p w:rsidR="00B14768" w:rsidRDefault="00B14768" w:rsidP="00B14768">
      <w:r w:rsidRPr="002520BD">
        <w:t xml:space="preserve">                                                                        </w:t>
      </w:r>
      <w:hyperlink r:id="rId1468" w:history="1">
        <w:r w:rsidRPr="00937B4C">
          <w:rPr>
            <w:rStyle w:val="Hyperlink"/>
          </w:rPr>
          <w:t>Sbridge11@yahoo.com</w:t>
        </w:r>
      </w:hyperlink>
    </w:p>
    <w:p w:rsidR="00B14768" w:rsidRDefault="00B14768" w:rsidP="00B14768"/>
    <w:p w:rsidR="00B14768" w:rsidRDefault="00B14768" w:rsidP="00B14768"/>
    <w:p w:rsidR="00B14768" w:rsidRPr="002520BD" w:rsidRDefault="00B14768" w:rsidP="00B14768"/>
    <w:p w:rsidR="00B14768" w:rsidRPr="002520BD" w:rsidRDefault="00B14768" w:rsidP="00B14768">
      <w:pPr>
        <w:tabs>
          <w:tab w:val="left" w:pos="11520"/>
        </w:tabs>
        <w:ind w:left="3600"/>
      </w:pPr>
      <w:r w:rsidRPr="002520BD">
        <w:t>_____________________________________</w:t>
      </w:r>
    </w:p>
    <w:p w:rsidR="00B14768" w:rsidRPr="002520BD" w:rsidRDefault="00B14768" w:rsidP="00B14768">
      <w:pPr>
        <w:tabs>
          <w:tab w:val="left" w:pos="11520"/>
        </w:tabs>
        <w:ind w:left="3600"/>
      </w:pPr>
      <w:r w:rsidRPr="002520BD">
        <w:t xml:space="preserve">UNITED STATES EX REL SHARON BRIDGEWATER PRIVATE ATTORNEY GENERAL AND QUI TAM </w:t>
      </w:r>
      <w:r>
        <w:t>QUI TAM RELATOR</w:t>
      </w:r>
      <w:r w:rsidRPr="002520BD">
        <w:t xml:space="preserve"> Counsel for  “UNITED STATES-50 STATES(PEOPLE OF THE 50 STATES” AND THOSE SIMILARLY SITUTATED- DEFENDANT AND/OR RESPONDANT</w:t>
      </w:r>
    </w:p>
    <w:p w:rsidR="00B14768" w:rsidRPr="002520BD" w:rsidRDefault="00B14768" w:rsidP="00B14768">
      <w:r w:rsidRPr="002520BD">
        <w:t xml:space="preserve">                                                              12070 W. Outer Drive</w:t>
      </w:r>
    </w:p>
    <w:p w:rsidR="00B14768" w:rsidRPr="002520BD" w:rsidRDefault="00B14768" w:rsidP="00B14768">
      <w:r w:rsidRPr="002520BD">
        <w:t xml:space="preserve">                                                               Detroit, MI 48223</w:t>
      </w:r>
    </w:p>
    <w:p w:rsidR="00B14768" w:rsidRPr="002520BD" w:rsidRDefault="00B14768" w:rsidP="00B14768">
      <w:r w:rsidRPr="002520BD">
        <w:t xml:space="preserve">                                                               Sbridge11@yahoo.com                           </w:t>
      </w:r>
    </w:p>
    <w:p w:rsidR="00B14768" w:rsidRPr="00A01CE2" w:rsidRDefault="00B14768" w:rsidP="00B14768">
      <w:pPr>
        <w:pStyle w:val="Standard"/>
        <w:rPr>
          <w:rFonts w:ascii="Times New Roman" w:hAnsi="Times New Roman" w:cs="Times New Roman"/>
          <w:b/>
        </w:rPr>
      </w:pPr>
      <w:r w:rsidRPr="00DD0E58">
        <w:rPr>
          <w:rFonts w:ascii="Times New Roman" w:hAnsi="Times New Roman" w:cs="Times New Roman"/>
        </w:rPr>
        <w:t xml:space="preserve">                                                       </w:t>
      </w:r>
    </w:p>
    <w:p w:rsidR="00B14768" w:rsidRDefault="00B14768" w:rsidP="00B14768">
      <w:pPr>
        <w:rPr>
          <w:b/>
          <w:bCs/>
          <w:color w:val="000000"/>
          <w:sz w:val="24"/>
          <w:szCs w:val="24"/>
        </w:rPr>
      </w:pPr>
      <w:r>
        <w:rPr>
          <w:rFonts w:eastAsia="Times New Roman" w:cs="Calibri"/>
          <w:color w:val="000000"/>
          <w:kern w:val="3"/>
          <w:sz w:val="24"/>
          <w:szCs w:val="24"/>
        </w:rPr>
        <w:t xml:space="preserve">                                                    </w:t>
      </w:r>
      <w:r>
        <w:rPr>
          <w:b/>
          <w:bCs/>
          <w:color w:val="000000"/>
          <w:sz w:val="24"/>
          <w:szCs w:val="24"/>
        </w:rPr>
        <w:t xml:space="preserve">   </w:t>
      </w:r>
    </w:p>
    <w:p w:rsidR="00B14768" w:rsidRPr="00F02BBF" w:rsidRDefault="00B14768" w:rsidP="00B14768">
      <w:pPr>
        <w:pStyle w:val="Standard"/>
        <w:rPr>
          <w:rFonts w:ascii="Times New Roman" w:hAnsi="Times New Roman" w:cs="Times New Roman"/>
          <w:b/>
          <w:u w:val="single"/>
        </w:rPr>
      </w:pPr>
      <w:r w:rsidRPr="00F02BBF">
        <w:rPr>
          <w:rFonts w:ascii="Times New Roman" w:hAnsi="Times New Roman" w:cs="Times New Roman"/>
          <w:b/>
          <w:u w:val="single"/>
        </w:rPr>
        <w:t xml:space="preserve">MEM AND POINTS OF AUTHORITY MOTION TO SEAL WARRANT AND RELATED   </w:t>
      </w:r>
    </w:p>
    <w:p w:rsidR="00B14768" w:rsidRPr="00F02BBF" w:rsidRDefault="00B14768" w:rsidP="00B14768">
      <w:pPr>
        <w:pStyle w:val="Standard"/>
        <w:rPr>
          <w:rFonts w:ascii="Times New Roman" w:hAnsi="Times New Roman" w:cs="Times New Roman"/>
          <w:b/>
          <w:u w:val="single"/>
        </w:rPr>
      </w:pPr>
      <w:r w:rsidRPr="00F02BBF">
        <w:rPr>
          <w:rFonts w:ascii="Times New Roman" w:hAnsi="Times New Roman" w:cs="Times New Roman"/>
          <w:b/>
          <w:u w:val="single"/>
        </w:rPr>
        <w:t xml:space="preserve"> </w:t>
      </w:r>
      <w:r w:rsidRPr="00F02BBF">
        <w:rPr>
          <w:rFonts w:ascii="Times New Roman" w:hAnsi="Times New Roman" w:cs="Times New Roman"/>
          <w:b/>
        </w:rPr>
        <w:t xml:space="preserve">                                                         </w:t>
      </w:r>
      <w:r w:rsidRPr="00F02BBF">
        <w:rPr>
          <w:rFonts w:ascii="Times New Roman" w:hAnsi="Times New Roman" w:cs="Times New Roman"/>
          <w:b/>
          <w:u w:val="single"/>
        </w:rPr>
        <w:t xml:space="preserve"> MATERIALS </w:t>
      </w:r>
    </w:p>
    <w:p w:rsidR="00B14768" w:rsidRDefault="00B14768" w:rsidP="00B14768">
      <w:pPr>
        <w:pStyle w:val="Standard"/>
        <w:rPr>
          <w:rFonts w:ascii="Times New Roman" w:hAnsi="Times New Roman" w:cs="Times New Roman"/>
          <w:b/>
        </w:rPr>
      </w:pPr>
    </w:p>
    <w:p w:rsidR="00B14768" w:rsidRDefault="00B14768" w:rsidP="00B14768">
      <w:pPr>
        <w:rPr>
          <w:sz w:val="24"/>
          <w:szCs w:val="24"/>
        </w:rPr>
      </w:pPr>
    </w:p>
    <w:p w:rsidR="00B14768" w:rsidRDefault="00B14768" w:rsidP="00B14768">
      <w:pPr>
        <w:rPr>
          <w:sz w:val="24"/>
          <w:szCs w:val="24"/>
        </w:rPr>
      </w:pPr>
    </w:p>
    <w:p w:rsidR="00B14768" w:rsidRPr="00291F7A" w:rsidRDefault="00B14768" w:rsidP="00B14768">
      <w:pPr>
        <w:tabs>
          <w:tab w:val="left" w:pos="720"/>
        </w:tabs>
        <w:rPr>
          <w:b/>
          <w:sz w:val="24"/>
          <w:szCs w:val="24"/>
          <w:u w:val="single"/>
        </w:rPr>
      </w:pPr>
    </w:p>
    <w:p w:rsidR="00B14768" w:rsidRPr="00291F7A" w:rsidRDefault="00B14768" w:rsidP="00B14768">
      <w:pPr>
        <w:tabs>
          <w:tab w:val="left" w:pos="720"/>
        </w:tabs>
        <w:rPr>
          <w:b/>
          <w:sz w:val="24"/>
          <w:szCs w:val="24"/>
          <w:u w:val="single"/>
        </w:rPr>
      </w:pPr>
    </w:p>
    <w:p w:rsidR="00B14768" w:rsidRPr="00291F7A" w:rsidRDefault="00B14768" w:rsidP="00B14768">
      <w:pPr>
        <w:pStyle w:val="z-BottomofForm"/>
        <w:jc w:val="left"/>
        <w:rPr>
          <w:rFonts w:ascii="Times New Roman" w:hAnsi="Times New Roman" w:cs="Times New Roman"/>
          <w:sz w:val="24"/>
          <w:szCs w:val="24"/>
        </w:rPr>
      </w:pPr>
      <w:r w:rsidRPr="00291F7A">
        <w:rPr>
          <w:rFonts w:ascii="Times New Roman" w:hAnsi="Times New Roman" w:cs="Times New Roman"/>
          <w:sz w:val="24"/>
          <w:szCs w:val="24"/>
        </w:rPr>
        <w:t>Sworn to and subscribed before me this _______ day of _____________________, 2014</w:t>
      </w:r>
    </w:p>
    <w:p w:rsidR="00B14768" w:rsidRDefault="00B14768" w:rsidP="00B14768">
      <w:pPr>
        <w:pStyle w:val="Standard"/>
        <w:rPr>
          <w:rFonts w:ascii="Times New Roman" w:hAnsi="Times New Roman" w:cs="Times New Roman"/>
          <w:b/>
        </w:rPr>
      </w:pPr>
      <w:r>
        <w:rPr>
          <w:b/>
        </w:rPr>
        <w:t xml:space="preserve">A criminal investigation permits a prosecutor to file under seal search warrants.   Wherefore, </w:t>
      </w:r>
      <w:r>
        <w:rPr>
          <w:rFonts w:ascii="Times New Roman" w:hAnsi="Times New Roman" w:cs="Times New Roman"/>
          <w:b/>
        </w:rPr>
        <w:t xml:space="preserve">MOTION TO SEAL WARRANT AND RELATED MATERIALS </w:t>
      </w:r>
    </w:p>
    <w:p w:rsidR="00B14768" w:rsidRDefault="00B14768" w:rsidP="00B14768">
      <w:pPr>
        <w:pStyle w:val="Standard"/>
        <w:rPr>
          <w:rFonts w:ascii="Times New Roman" w:hAnsi="Times New Roman" w:cs="Times New Roman"/>
          <w:b/>
        </w:rPr>
      </w:pPr>
    </w:p>
    <w:p w:rsidR="00B14768" w:rsidRDefault="001B0919" w:rsidP="00B14768">
      <w:pPr>
        <w:pStyle w:val="Standard"/>
        <w:rPr>
          <w:rFonts w:ascii="Times New Roman" w:hAnsi="Times New Roman" w:cs="Times New Roman"/>
          <w:b/>
        </w:rPr>
      </w:pPr>
      <w:hyperlink r:id="rId1469" w:history="1">
        <w:r w:rsidR="00B14768" w:rsidRPr="000B2191">
          <w:rPr>
            <w:rStyle w:val="Hyperlink"/>
            <w:rFonts w:cs="Times New Roman"/>
            <w:b/>
          </w:rPr>
          <w:t>Hd22@clintonemail.com</w:t>
        </w:r>
      </w:hyperlink>
    </w:p>
    <w:p w:rsidR="00B14768" w:rsidRDefault="00B14768" w:rsidP="00B14768">
      <w:pPr>
        <w:pStyle w:val="Standard"/>
        <w:rPr>
          <w:rFonts w:ascii="Times New Roman" w:hAnsi="Times New Roman" w:cs="Times New Roman"/>
          <w:b/>
        </w:rPr>
      </w:pPr>
      <w:r>
        <w:rPr>
          <w:rFonts w:ascii="Times New Roman" w:hAnsi="Times New Roman" w:cs="Times New Roman"/>
          <w:b/>
        </w:rPr>
        <w:lastRenderedPageBreak/>
        <w:t xml:space="preserve"> </w:t>
      </w:r>
      <w:hyperlink r:id="rId1470" w:history="1">
        <w:r w:rsidRPr="000B2191">
          <w:rPr>
            <w:rStyle w:val="Hyperlink"/>
            <w:rFonts w:cs="Times New Roman"/>
            <w:b/>
          </w:rPr>
          <w:t>HRod17@clintonemail.com</w:t>
        </w:r>
      </w:hyperlink>
    </w:p>
    <w:p w:rsidR="00B14768" w:rsidRDefault="00B14768" w:rsidP="00B14768">
      <w:pPr>
        <w:rPr>
          <w:rFonts w:ascii="Georgia" w:hAnsi="Georgia"/>
          <w:b/>
          <w:bCs/>
          <w:color w:val="B31B1B"/>
          <w:sz w:val="36"/>
          <w:szCs w:val="36"/>
        </w:rPr>
      </w:pPr>
    </w:p>
    <w:p w:rsidR="00B14768" w:rsidRPr="002520BD" w:rsidRDefault="00B14768" w:rsidP="00B14768">
      <w:pPr>
        <w:pStyle w:val="Standard"/>
        <w:rPr>
          <w:rFonts w:ascii="Times New Roman" w:hAnsi="Times New Roman" w:cs="Times New Roman"/>
          <w:b/>
          <w:sz w:val="22"/>
          <w:szCs w:val="22"/>
        </w:rPr>
      </w:pPr>
      <w:r>
        <w:rPr>
          <w:rFonts w:ascii="Times New Roman" w:hAnsi="Times New Roman" w:cs="Times New Roman"/>
          <w:sz w:val="22"/>
          <w:szCs w:val="22"/>
        </w:rPr>
        <w:t>Executed  21th</w:t>
      </w:r>
      <w:r w:rsidRPr="002520BD">
        <w:rPr>
          <w:rFonts w:ascii="Times New Roman" w:hAnsi="Times New Roman" w:cs="Times New Roman"/>
          <w:sz w:val="22"/>
          <w:szCs w:val="22"/>
        </w:rPr>
        <w:t xml:space="preserve"> day of May 2015 in </w:t>
      </w:r>
      <w:r>
        <w:rPr>
          <w:rFonts w:ascii="Times New Roman" w:hAnsi="Times New Roman" w:cs="Times New Roman"/>
          <w:sz w:val="22"/>
          <w:szCs w:val="22"/>
        </w:rPr>
        <w:t>New York, New York</w:t>
      </w:r>
      <w:r w:rsidRPr="002520BD">
        <w:rPr>
          <w:rFonts w:ascii="Times New Roman" w:hAnsi="Times New Roman" w:cs="Times New Roman"/>
          <w:sz w:val="22"/>
          <w:szCs w:val="22"/>
        </w:rPr>
        <w:t>.</w:t>
      </w:r>
    </w:p>
    <w:p w:rsidR="00B14768" w:rsidRPr="002520BD" w:rsidRDefault="00B14768" w:rsidP="00B14768">
      <w:pPr>
        <w:ind w:left="3600"/>
      </w:pPr>
      <w:r w:rsidRPr="002520BD">
        <w:t>_________________________________</w:t>
      </w:r>
    </w:p>
    <w:p w:rsidR="00B14768" w:rsidRPr="002520BD" w:rsidRDefault="00B14768" w:rsidP="00B14768">
      <w:pPr>
        <w:tabs>
          <w:tab w:val="left" w:pos="11520"/>
        </w:tabs>
        <w:ind w:left="3600"/>
      </w:pPr>
      <w:r w:rsidRPr="002520BD">
        <w:t xml:space="preserve">Sharon Bridgewater individually                                  </w:t>
      </w:r>
    </w:p>
    <w:p w:rsidR="00B14768" w:rsidRPr="002520BD" w:rsidRDefault="00B14768" w:rsidP="00B14768">
      <w:pPr>
        <w:tabs>
          <w:tab w:val="left" w:pos="11520"/>
        </w:tabs>
        <w:ind w:left="3600"/>
      </w:pPr>
      <w:r w:rsidRPr="002520BD">
        <w:t xml:space="preserve">DEFENDANT AND/OR RESPONDANT </w:t>
      </w:r>
    </w:p>
    <w:p w:rsidR="00B14768" w:rsidRPr="002520BD" w:rsidRDefault="00B14768" w:rsidP="00B14768">
      <w:pPr>
        <w:tabs>
          <w:tab w:val="left" w:pos="11520"/>
        </w:tabs>
        <w:ind w:left="3600"/>
      </w:pPr>
      <w:r w:rsidRPr="002520BD">
        <w:t>Class Representative and/or Counsel– Pro Se</w:t>
      </w:r>
    </w:p>
    <w:p w:rsidR="00B14768" w:rsidRPr="002520BD" w:rsidRDefault="00B14768" w:rsidP="00B14768">
      <w:pPr>
        <w:ind w:left="3600"/>
      </w:pPr>
      <w:r w:rsidRPr="002520BD">
        <w:t xml:space="preserve"> 12070 W. Outer Drive</w:t>
      </w:r>
    </w:p>
    <w:p w:rsidR="00B14768" w:rsidRPr="002520BD" w:rsidRDefault="00B14768" w:rsidP="00B14768">
      <w:r w:rsidRPr="002520BD">
        <w:t xml:space="preserve">                                                                         Detroit, MI 48223</w:t>
      </w:r>
    </w:p>
    <w:p w:rsidR="00B14768" w:rsidRPr="002520BD" w:rsidRDefault="00B14768" w:rsidP="00B14768">
      <w:r w:rsidRPr="002520BD">
        <w:t xml:space="preserve">                                                                        1-313-685-3861</w:t>
      </w:r>
    </w:p>
    <w:p w:rsidR="00B14768" w:rsidRDefault="00B14768" w:rsidP="00B14768">
      <w:r w:rsidRPr="002520BD">
        <w:t xml:space="preserve">                                                                        </w:t>
      </w:r>
      <w:hyperlink r:id="rId1471" w:history="1">
        <w:r w:rsidRPr="00937B4C">
          <w:rPr>
            <w:rStyle w:val="Hyperlink"/>
          </w:rPr>
          <w:t>Sbridge11@yahoo.com</w:t>
        </w:r>
      </w:hyperlink>
    </w:p>
    <w:p w:rsidR="00B14768" w:rsidRPr="002520BD" w:rsidRDefault="00B14768" w:rsidP="00B14768"/>
    <w:p w:rsidR="00B14768" w:rsidRPr="002520BD" w:rsidRDefault="00B14768" w:rsidP="00B14768">
      <w:pPr>
        <w:tabs>
          <w:tab w:val="left" w:pos="11520"/>
        </w:tabs>
        <w:ind w:left="3600"/>
      </w:pPr>
      <w:r w:rsidRPr="002520BD">
        <w:t>_____________________________________</w:t>
      </w:r>
    </w:p>
    <w:p w:rsidR="00B14768" w:rsidRPr="002520BD" w:rsidRDefault="00B14768" w:rsidP="00B14768">
      <w:pPr>
        <w:tabs>
          <w:tab w:val="left" w:pos="11520"/>
        </w:tabs>
        <w:ind w:left="3600"/>
      </w:pPr>
      <w:r w:rsidRPr="002520BD">
        <w:t xml:space="preserve">UNITED STATES EX REL SHARON BRIDGEWATER PRIVATE ATTORNEY GENERAL AND QUI TAM </w:t>
      </w:r>
      <w:r>
        <w:t>QUI TAM RELATOR</w:t>
      </w:r>
      <w:r w:rsidRPr="002520BD">
        <w:t xml:space="preserve"> Counsel for  “UNITED STATES-50 STATES(PEOPLE OF THE 50 STATES” AND THOSE SIMILARLY SITUTATED- DEFENDANT AND/OR RESPONDANT</w:t>
      </w:r>
    </w:p>
    <w:p w:rsidR="00B14768" w:rsidRPr="002520BD" w:rsidRDefault="00B14768" w:rsidP="00B14768">
      <w:r w:rsidRPr="002520BD">
        <w:t xml:space="preserve">                                                              12070 W. Outer Drive</w:t>
      </w:r>
    </w:p>
    <w:p w:rsidR="00B14768" w:rsidRPr="002520BD" w:rsidRDefault="00B14768" w:rsidP="00B14768">
      <w:r w:rsidRPr="002520BD">
        <w:t xml:space="preserve">                                                               Detroit, MI 48223</w:t>
      </w:r>
    </w:p>
    <w:p w:rsidR="00B14768" w:rsidRPr="002520BD" w:rsidRDefault="00B14768" w:rsidP="00B14768">
      <w:r w:rsidRPr="002520BD">
        <w:t xml:space="preserve">                                                               Sbridge11@yahoo.com                           </w:t>
      </w:r>
    </w:p>
    <w:p w:rsidR="00B14768" w:rsidRDefault="00B14768" w:rsidP="00B14768">
      <w:pPr>
        <w:shd w:val="clear" w:color="auto" w:fill="FFFFFF"/>
        <w:spacing w:line="315" w:lineRule="atLeast"/>
        <w:rPr>
          <w:b/>
          <w:bCs/>
          <w:color w:val="000000"/>
          <w:sz w:val="24"/>
          <w:szCs w:val="24"/>
        </w:rPr>
      </w:pPr>
    </w:p>
    <w:p w:rsidR="00B14768" w:rsidRDefault="00B14768" w:rsidP="00B14768">
      <w:pPr>
        <w:rPr>
          <w:b/>
          <w:bCs/>
          <w:color w:val="000000"/>
          <w:sz w:val="24"/>
          <w:szCs w:val="24"/>
        </w:rPr>
      </w:pPr>
    </w:p>
    <w:p w:rsidR="00B14768" w:rsidRPr="00FC397C" w:rsidRDefault="00B14768" w:rsidP="00B14768">
      <w:pPr>
        <w:rPr>
          <w:b/>
          <w:bCs/>
          <w:color w:val="000000"/>
          <w:sz w:val="28"/>
          <w:szCs w:val="28"/>
          <w:u w:val="single"/>
        </w:rPr>
      </w:pPr>
      <w:r w:rsidRPr="00FC397C">
        <w:rPr>
          <w:b/>
          <w:bCs/>
          <w:color w:val="000000"/>
          <w:sz w:val="24"/>
          <w:szCs w:val="24"/>
        </w:rPr>
        <w:t xml:space="preserve"> </w:t>
      </w:r>
      <w:r w:rsidRPr="00FC397C">
        <w:rPr>
          <w:b/>
          <w:bCs/>
          <w:color w:val="000000"/>
          <w:sz w:val="28"/>
          <w:szCs w:val="28"/>
        </w:rPr>
        <w:t xml:space="preserve">                                  </w:t>
      </w:r>
      <w:r w:rsidRPr="002520BD">
        <w:rPr>
          <w:b/>
          <w:sz w:val="24"/>
          <w:szCs w:val="24"/>
          <w:u w:val="single"/>
        </w:rPr>
        <w:t>CERTIFICATE OF SERVICE</w:t>
      </w:r>
    </w:p>
    <w:p w:rsidR="00B14768" w:rsidRPr="002520BD" w:rsidRDefault="00B14768" w:rsidP="00B14768"/>
    <w:p w:rsidR="00B14768" w:rsidRPr="002520BD" w:rsidRDefault="00B14768" w:rsidP="00B14768">
      <w:r w:rsidRPr="002520BD">
        <w:t xml:space="preserve">THE UNITED STATES EX REL SHARON BRIDGEWATER PRIVATE ATTORNEY GENERAL AND  QUI TAM </w:t>
      </w:r>
      <w:r>
        <w:t>QUI TAM RELATOR</w:t>
      </w:r>
      <w:r w:rsidRPr="002520BD">
        <w:t xml:space="preserve"> AND/OR SHARON BRIDGEWATER </w:t>
      </w:r>
    </w:p>
    <w:p w:rsidR="00B14768" w:rsidRPr="002520BD" w:rsidRDefault="00B14768" w:rsidP="00B14768">
      <w:pPr>
        <w:tabs>
          <w:tab w:val="left" w:pos="720"/>
        </w:tabs>
      </w:pPr>
    </w:p>
    <w:p w:rsidR="00B14768" w:rsidRPr="002520BD" w:rsidRDefault="00B14768" w:rsidP="00B14768">
      <w:pPr>
        <w:tabs>
          <w:tab w:val="left" w:pos="720"/>
        </w:tabs>
      </w:pPr>
      <w:r w:rsidRPr="002520BD">
        <w:lastRenderedPageBreak/>
        <w:t>I am 18 years old and I/we  are  potential party(ies) and/or a party to this action;</w:t>
      </w:r>
    </w:p>
    <w:p w:rsidR="00B14768" w:rsidRPr="002520BD" w:rsidRDefault="00B14768" w:rsidP="00B14768">
      <w:pPr>
        <w:tabs>
          <w:tab w:val="left" w:pos="720"/>
        </w:tabs>
      </w:pPr>
      <w:r w:rsidRPr="002520BD">
        <w:t>My resident address is:  12070 W. Outer Drive</w:t>
      </w:r>
    </w:p>
    <w:p w:rsidR="00B14768" w:rsidRPr="002520BD" w:rsidRDefault="00B14768" w:rsidP="00B14768">
      <w:pPr>
        <w:tabs>
          <w:tab w:val="left" w:pos="720"/>
        </w:tabs>
      </w:pPr>
      <w:r w:rsidRPr="002520BD">
        <w:t>Detroit, MI 48223</w:t>
      </w:r>
    </w:p>
    <w:p w:rsidR="00B14768" w:rsidRPr="002520BD" w:rsidRDefault="00B14768" w:rsidP="00B14768">
      <w:pPr>
        <w:tabs>
          <w:tab w:val="left" w:pos="720"/>
        </w:tabs>
      </w:pPr>
      <w:r w:rsidRPr="002520BD">
        <w:t>My phone number is:   1-313-685-3861</w:t>
      </w:r>
    </w:p>
    <w:p w:rsidR="00B14768" w:rsidRPr="002520BD" w:rsidRDefault="00B14768" w:rsidP="00B14768">
      <w:pPr>
        <w:tabs>
          <w:tab w:val="left" w:pos="720"/>
        </w:tabs>
      </w:pPr>
    </w:p>
    <w:p w:rsidR="00B14768" w:rsidRPr="002520BD" w:rsidRDefault="00B14768" w:rsidP="00B14768">
      <w:r w:rsidRPr="002520BD">
        <w:t xml:space="preserve">I CERTIFY THAT A TRUE AND CORRECT COPY OF THE:                                              </w:t>
      </w:r>
    </w:p>
    <w:p w:rsidR="00B14768" w:rsidRPr="00FC397C" w:rsidRDefault="00B14768" w:rsidP="00B14768">
      <w:pPr>
        <w:pStyle w:val="Standard"/>
        <w:rPr>
          <w:rFonts w:ascii="Times New Roman" w:hAnsi="Times New Roman" w:cs="Times New Roman"/>
          <w:b/>
        </w:rPr>
      </w:pPr>
      <w:r>
        <w:rPr>
          <w:rFonts w:ascii="Times New Roman" w:hAnsi="Times New Roman" w:cs="Times New Roman"/>
          <w:b/>
        </w:rPr>
        <w:t xml:space="preserve">EX-PARTE MOTION TO SEAL WARRANT AND RELATED MATERIALS </w:t>
      </w:r>
      <w:r w:rsidRPr="002520BD">
        <w:rPr>
          <w:rFonts w:ascii="Times New Roman" w:hAnsi="Times New Roman" w:cs="Times New Roman"/>
          <w:bCs/>
          <w:color w:val="231F20"/>
          <w:sz w:val="22"/>
          <w:szCs w:val="22"/>
        </w:rPr>
        <w:t>and/or together with all attachments</w:t>
      </w:r>
      <w:r w:rsidRPr="002520BD">
        <w:rPr>
          <w:rFonts w:ascii="Times New Roman" w:hAnsi="Times New Roman" w:cs="Times New Roman"/>
          <w:b/>
          <w:bCs/>
          <w:color w:val="231F20"/>
          <w:sz w:val="22"/>
          <w:szCs w:val="22"/>
        </w:rPr>
        <w:t xml:space="preserve"> </w:t>
      </w:r>
      <w:r w:rsidRPr="002520BD">
        <w:rPr>
          <w:rFonts w:ascii="Times New Roman" w:hAnsi="Times New Roman" w:cs="Times New Roman"/>
          <w:sz w:val="22"/>
          <w:szCs w:val="22"/>
        </w:rPr>
        <w:t>were sent by  first class mail(in a properly-addressed envelop with first class postage duly paid) first class mail and/or certified mail and</w:t>
      </w:r>
      <w:r>
        <w:rPr>
          <w:rFonts w:ascii="Times New Roman" w:hAnsi="Times New Roman" w:cs="Times New Roman"/>
          <w:sz w:val="22"/>
          <w:szCs w:val="22"/>
        </w:rPr>
        <w:t xml:space="preserve"> served before  5:00 p.m. May 21th</w:t>
      </w:r>
      <w:r w:rsidRPr="002520BD">
        <w:rPr>
          <w:rFonts w:ascii="Times New Roman" w:hAnsi="Times New Roman" w:cs="Times New Roman"/>
          <w:sz w:val="22"/>
          <w:szCs w:val="22"/>
        </w:rPr>
        <w:t xml:space="preserve">, 2015 from </w:t>
      </w:r>
      <w:r>
        <w:rPr>
          <w:rFonts w:ascii="Times New Roman" w:hAnsi="Times New Roman" w:cs="Times New Roman"/>
          <w:sz w:val="22"/>
          <w:szCs w:val="22"/>
        </w:rPr>
        <w:t>New York, New York</w:t>
      </w:r>
      <w:r w:rsidRPr="002520BD">
        <w:rPr>
          <w:rFonts w:ascii="Times New Roman" w:hAnsi="Times New Roman" w:cs="Times New Roman"/>
          <w:sz w:val="22"/>
          <w:szCs w:val="22"/>
        </w:rPr>
        <w:t xml:space="preserve">  to the parties and/or attorneys of record for all parties in this action the addresses listed below:</w:t>
      </w:r>
    </w:p>
    <w:p w:rsidR="00B14768" w:rsidRPr="002520BD" w:rsidRDefault="00B14768" w:rsidP="00B14768">
      <w:r w:rsidRPr="002520BD">
        <w:t xml:space="preserve">TO:  The Clerk of the Court for the District </w:t>
      </w:r>
      <w:r w:rsidRPr="002520BD">
        <w:rPr>
          <w:bCs/>
        </w:rPr>
        <w:t>for the District of Columbia</w:t>
      </w:r>
      <w:r w:rsidRPr="002520BD">
        <w:rPr>
          <w:bCs/>
        </w:rPr>
        <w:br/>
        <w:t xml:space="preserve">        333 Constitution Ave., N.W. Washington, DC 20001-  </w:t>
      </w:r>
      <w:r>
        <w:t>Reg. Mai</w:t>
      </w:r>
      <w:r w:rsidRPr="002520BD">
        <w:t xml:space="preserve"> First Class US Mail                                                </w:t>
      </w:r>
    </w:p>
    <w:p w:rsidR="00B14768" w:rsidRPr="002520BD" w:rsidRDefault="00B14768" w:rsidP="00B14768">
      <w:pPr>
        <w:tabs>
          <w:tab w:val="left" w:pos="720"/>
        </w:tabs>
      </w:pPr>
      <w:r w:rsidRPr="002520BD">
        <w:t>TO: KERRY W. KIRCHER, General Counsel D.C. Bar No. 386816</w:t>
      </w:r>
      <w:r w:rsidRPr="002520BD">
        <w:rPr>
          <w:iCs/>
        </w:rPr>
        <w:t xml:space="preserve"> at</w:t>
      </w:r>
      <w:r w:rsidRPr="002520BD">
        <w:t>: U.. HOUSE OF</w:t>
      </w:r>
    </w:p>
    <w:p w:rsidR="00B14768" w:rsidRPr="002520BD" w:rsidRDefault="00B14768" w:rsidP="00B14768">
      <w:pPr>
        <w:tabs>
          <w:tab w:val="left" w:pos="720"/>
        </w:tabs>
      </w:pPr>
      <w:r w:rsidRPr="002520BD">
        <w:t xml:space="preserve">        REPRESENTATIVES 219 Cannon House Office Building Washington, D.C. 20515</w:t>
      </w:r>
    </w:p>
    <w:p w:rsidR="00B14768" w:rsidRPr="002520BD" w:rsidRDefault="00B14768" w:rsidP="00B14768">
      <w:pPr>
        <w:tabs>
          <w:tab w:val="left" w:pos="720"/>
        </w:tabs>
      </w:pPr>
      <w:r w:rsidRPr="002520BD">
        <w:rPr>
          <w:iCs/>
        </w:rPr>
        <w:t xml:space="preserve">       Counsel for Plaintiff Committee on Oversight And Government Reform, U.. House of</w:t>
      </w:r>
    </w:p>
    <w:p w:rsidR="00B14768" w:rsidRPr="002520BD" w:rsidRDefault="00B14768" w:rsidP="00B14768">
      <w:pPr>
        <w:tabs>
          <w:tab w:val="left" w:pos="720"/>
        </w:tabs>
      </w:pPr>
      <w:r w:rsidRPr="002520BD">
        <w:rPr>
          <w:iCs/>
        </w:rPr>
        <w:t xml:space="preserve">       Representative- </w:t>
      </w:r>
      <w:r w:rsidRPr="002520BD">
        <w:t xml:space="preserve"> Reg. Mail First Class US Mail     </w:t>
      </w:r>
    </w:p>
    <w:p w:rsidR="00B14768" w:rsidRPr="002520BD" w:rsidRDefault="00B14768" w:rsidP="00B14768">
      <w:r w:rsidRPr="002520BD">
        <w:rPr>
          <w:rFonts w:ascii="Times Roman" w:hAnsi="Times Roman"/>
        </w:rPr>
        <w:t xml:space="preserve">TO:  </w:t>
      </w:r>
      <w:r w:rsidRPr="002520BD">
        <w:t>Clerk of the Court for State of Michigan in</w:t>
      </w:r>
    </w:p>
    <w:p w:rsidR="00B14768" w:rsidRPr="002520BD" w:rsidRDefault="00B14768" w:rsidP="00B14768">
      <w:r w:rsidRPr="002520BD">
        <w:t xml:space="preserve">        The District Court for the 14A</w:t>
      </w:r>
    </w:p>
    <w:p w:rsidR="00B14768" w:rsidRPr="002520BD" w:rsidRDefault="00B14768" w:rsidP="00B14768">
      <w:pPr>
        <w:rPr>
          <w:lang w:val="it-IT"/>
        </w:rPr>
      </w:pPr>
      <w:r w:rsidRPr="002520BD">
        <w:t xml:space="preserve">        </w:t>
      </w:r>
      <w:r w:rsidRPr="002520BD">
        <w:rPr>
          <w:lang w:val="it-IT"/>
        </w:rPr>
        <w:t>Judicial District</w:t>
      </w:r>
    </w:p>
    <w:p w:rsidR="00B14768" w:rsidRPr="002520BD" w:rsidRDefault="00B14768" w:rsidP="00B14768">
      <w:pPr>
        <w:rPr>
          <w:lang w:val="it-IT"/>
        </w:rPr>
      </w:pPr>
      <w:r w:rsidRPr="002520BD">
        <w:rPr>
          <w:lang w:val="it-IT"/>
        </w:rPr>
        <w:t xml:space="preserve">       415 W, Michigan Ave.</w:t>
      </w:r>
    </w:p>
    <w:p w:rsidR="00B14768" w:rsidRPr="002520BD" w:rsidRDefault="00B14768" w:rsidP="00B14768">
      <w:pPr>
        <w:rPr>
          <w:rFonts w:ascii="Times Roman" w:hAnsi="Times Roman"/>
        </w:rPr>
      </w:pPr>
      <w:r w:rsidRPr="002520BD">
        <w:rPr>
          <w:lang w:val="it-IT"/>
        </w:rPr>
        <w:t xml:space="preserve">        Ypsilanti, MI  48198  </w:t>
      </w:r>
      <w:r w:rsidRPr="002520BD">
        <w:rPr>
          <w:rFonts w:ascii="Times Roman" w:hAnsi="Times Roman"/>
          <w:lang w:val="it-IT"/>
        </w:rPr>
        <w:t xml:space="preserve">– Reg. </w:t>
      </w:r>
      <w:r w:rsidRPr="002520BD">
        <w:rPr>
          <w:rFonts w:ascii="Times Roman" w:hAnsi="Times Roman"/>
        </w:rPr>
        <w:t>First Class US Mail</w:t>
      </w:r>
    </w:p>
    <w:p w:rsidR="00B14768" w:rsidRPr="002520BD" w:rsidRDefault="00B14768" w:rsidP="00B14768">
      <w:pPr>
        <w:tabs>
          <w:tab w:val="left" w:pos="720"/>
        </w:tabs>
      </w:pPr>
      <w:r w:rsidRPr="002520BD">
        <w:t xml:space="preserve">                                           </w:t>
      </w:r>
    </w:p>
    <w:p w:rsidR="00B14768" w:rsidRPr="002520BD" w:rsidRDefault="00B14768" w:rsidP="00B14768">
      <w:pPr>
        <w:pStyle w:val="Standard"/>
        <w:rPr>
          <w:rFonts w:ascii="Times New Roman" w:hAnsi="Times New Roman" w:cs="Times New Roman"/>
          <w:b/>
          <w:sz w:val="22"/>
          <w:szCs w:val="22"/>
        </w:rPr>
      </w:pPr>
      <w:r w:rsidRPr="002520BD">
        <w:rPr>
          <w:rFonts w:ascii="Times New Roman" w:hAnsi="Times New Roman" w:cs="Times New Roman"/>
          <w:sz w:val="22"/>
          <w:szCs w:val="22"/>
        </w:rPr>
        <w:t>I certify and/or Declare and/or state under penalty and perjury that the foregoing i</w:t>
      </w:r>
      <w:r>
        <w:rPr>
          <w:rFonts w:ascii="Times New Roman" w:hAnsi="Times New Roman" w:cs="Times New Roman"/>
          <w:sz w:val="22"/>
          <w:szCs w:val="22"/>
        </w:rPr>
        <w:t>s true and correct. Executed  21th</w:t>
      </w:r>
      <w:r w:rsidRPr="002520BD">
        <w:rPr>
          <w:rFonts w:ascii="Times New Roman" w:hAnsi="Times New Roman" w:cs="Times New Roman"/>
          <w:sz w:val="22"/>
          <w:szCs w:val="22"/>
        </w:rPr>
        <w:t xml:space="preserve"> day of May 2015 in </w:t>
      </w:r>
      <w:r>
        <w:rPr>
          <w:rFonts w:ascii="Times New Roman" w:hAnsi="Times New Roman" w:cs="Times New Roman"/>
          <w:sz w:val="22"/>
          <w:szCs w:val="22"/>
        </w:rPr>
        <w:t>New York, New York</w:t>
      </w:r>
      <w:r w:rsidRPr="002520BD">
        <w:rPr>
          <w:rFonts w:ascii="Times New Roman" w:hAnsi="Times New Roman" w:cs="Times New Roman"/>
          <w:sz w:val="22"/>
          <w:szCs w:val="22"/>
        </w:rPr>
        <w:t>.</w:t>
      </w:r>
    </w:p>
    <w:p w:rsidR="00B14768" w:rsidRPr="002520BD" w:rsidRDefault="00B14768" w:rsidP="00B14768">
      <w:pPr>
        <w:ind w:left="3600"/>
      </w:pPr>
      <w:r w:rsidRPr="002520BD">
        <w:t>_________________________________</w:t>
      </w:r>
    </w:p>
    <w:p w:rsidR="00B14768" w:rsidRPr="002520BD" w:rsidRDefault="00B14768" w:rsidP="00B14768">
      <w:pPr>
        <w:tabs>
          <w:tab w:val="left" w:pos="11520"/>
        </w:tabs>
        <w:ind w:left="3600"/>
      </w:pPr>
      <w:r w:rsidRPr="002520BD">
        <w:t xml:space="preserve">Sharon Bridgewater individually                                  </w:t>
      </w:r>
    </w:p>
    <w:p w:rsidR="00B14768" w:rsidRPr="002520BD" w:rsidRDefault="00B14768" w:rsidP="00B14768">
      <w:pPr>
        <w:tabs>
          <w:tab w:val="left" w:pos="11520"/>
        </w:tabs>
        <w:ind w:left="3600"/>
      </w:pPr>
      <w:r w:rsidRPr="002520BD">
        <w:t xml:space="preserve">DEFENDANT AND/OR RESPONDANT </w:t>
      </w:r>
    </w:p>
    <w:p w:rsidR="00B14768" w:rsidRPr="002520BD" w:rsidRDefault="00B14768" w:rsidP="00B14768">
      <w:pPr>
        <w:tabs>
          <w:tab w:val="left" w:pos="11520"/>
        </w:tabs>
        <w:ind w:left="3600"/>
      </w:pPr>
      <w:r w:rsidRPr="002520BD">
        <w:t>Class Representative and/or Counsel– Pro Se</w:t>
      </w:r>
    </w:p>
    <w:p w:rsidR="00B14768" w:rsidRPr="002520BD" w:rsidRDefault="00B14768" w:rsidP="00B14768">
      <w:pPr>
        <w:ind w:left="3600"/>
      </w:pPr>
      <w:r w:rsidRPr="002520BD">
        <w:lastRenderedPageBreak/>
        <w:t xml:space="preserve"> 12070 W. Outer Drive</w:t>
      </w:r>
    </w:p>
    <w:p w:rsidR="00B14768" w:rsidRPr="002520BD" w:rsidRDefault="00B14768" w:rsidP="00B14768">
      <w:r w:rsidRPr="002520BD">
        <w:t xml:space="preserve">                                                                         Detroit, MI 48223</w:t>
      </w:r>
    </w:p>
    <w:p w:rsidR="00B14768" w:rsidRPr="002520BD" w:rsidRDefault="00B14768" w:rsidP="00B14768">
      <w:r w:rsidRPr="002520BD">
        <w:t xml:space="preserve">                                                                        1-313-685-3861</w:t>
      </w:r>
    </w:p>
    <w:p w:rsidR="00B14768" w:rsidRPr="002520BD" w:rsidRDefault="00B14768" w:rsidP="00B14768">
      <w:r w:rsidRPr="002520BD">
        <w:t xml:space="preserve">                                                                        Sbridge11@yahoo.com</w:t>
      </w:r>
    </w:p>
    <w:p w:rsidR="00B14768" w:rsidRPr="002520BD" w:rsidRDefault="00B14768" w:rsidP="00B14768">
      <w:pPr>
        <w:tabs>
          <w:tab w:val="left" w:pos="11520"/>
        </w:tabs>
        <w:ind w:left="3600"/>
      </w:pPr>
      <w:r w:rsidRPr="002520BD">
        <w:t>_____________________________________</w:t>
      </w:r>
    </w:p>
    <w:p w:rsidR="00B14768" w:rsidRPr="002520BD" w:rsidRDefault="00B14768" w:rsidP="00B14768">
      <w:pPr>
        <w:tabs>
          <w:tab w:val="left" w:pos="11520"/>
        </w:tabs>
        <w:ind w:left="3600"/>
      </w:pPr>
      <w:r w:rsidRPr="002520BD">
        <w:t xml:space="preserve">UNITED STATES EX REL SHARON BRIDGEWATER PRIVATE ATTORNEY GENERAL AND QUI TAM </w:t>
      </w:r>
      <w:r>
        <w:t>QUI TAM RELATOR</w:t>
      </w:r>
      <w:r w:rsidRPr="002520BD">
        <w:t xml:space="preserve"> Counsel for  “UNITED STATES-50 STATES(PEOPLE OF THE 50 STATES” AND THOSE SIMILARLY SITUTATED- DEFENDANT AND/OR RESPONDANT</w:t>
      </w:r>
    </w:p>
    <w:p w:rsidR="00B14768" w:rsidRPr="002520BD" w:rsidRDefault="00B14768" w:rsidP="00B14768">
      <w:r w:rsidRPr="002520BD">
        <w:t xml:space="preserve">                                                              12070 W. Outer Drive</w:t>
      </w:r>
    </w:p>
    <w:p w:rsidR="00B14768" w:rsidRPr="002520BD" w:rsidRDefault="00B14768" w:rsidP="00B14768">
      <w:r w:rsidRPr="002520BD">
        <w:t xml:space="preserve">                                                               Detroit, MI 48223</w:t>
      </w:r>
    </w:p>
    <w:p w:rsidR="00B14768" w:rsidRPr="002520BD" w:rsidRDefault="00B14768" w:rsidP="00B14768">
      <w:r w:rsidRPr="002520BD">
        <w:t xml:space="preserve">                                                               Sbridge11@yahoo.com                           </w:t>
      </w:r>
    </w:p>
    <w:p w:rsidR="00B14768" w:rsidRDefault="00B14768" w:rsidP="00B14768">
      <w:pPr>
        <w:rPr>
          <w:color w:val="000000"/>
          <w:sz w:val="24"/>
          <w:szCs w:val="24"/>
        </w:rPr>
      </w:pPr>
      <w:r>
        <w:rPr>
          <w:rFonts w:eastAsia="Times New Roman" w:cs="Calibri"/>
          <w:color w:val="000000"/>
          <w:kern w:val="3"/>
          <w:sz w:val="24"/>
          <w:szCs w:val="24"/>
        </w:rPr>
        <w:t xml:space="preserve"> </w:t>
      </w:r>
      <w:r>
        <w:rPr>
          <w:rFonts w:ascii="Times Roman" w:hAnsi="Times Roman"/>
          <w:b/>
          <w:sz w:val="24"/>
          <w:szCs w:val="24"/>
        </w:rPr>
        <w:t xml:space="preserve"> </w:t>
      </w:r>
    </w:p>
    <w:p w:rsidR="00A17DF4" w:rsidRDefault="00A17DF4" w:rsidP="00A17DF4">
      <w:pPr>
        <w:pStyle w:val="BodyTextIndent"/>
        <w:spacing w:line="480" w:lineRule="auto"/>
        <w:ind w:left="0"/>
        <w:rPr>
          <w:b/>
          <w:sz w:val="72"/>
          <w:szCs w:val="72"/>
        </w:rPr>
      </w:pPr>
      <w:r>
        <w:rPr>
          <w:sz w:val="24"/>
          <w:szCs w:val="24"/>
        </w:rPr>
        <w:t xml:space="preserve">                                  </w:t>
      </w:r>
      <w:r>
        <w:rPr>
          <w:b/>
          <w:sz w:val="72"/>
          <w:szCs w:val="72"/>
        </w:rPr>
        <w:t xml:space="preserve"> </w:t>
      </w:r>
    </w:p>
    <w:p w:rsidR="00A17DF4" w:rsidRDefault="00A17DF4" w:rsidP="00A17DF4">
      <w:pPr>
        <w:rPr>
          <w:b/>
          <w:sz w:val="24"/>
          <w:szCs w:val="24"/>
        </w:rPr>
      </w:pPr>
    </w:p>
    <w:p w:rsidR="00A17DF4" w:rsidRDefault="00A17DF4" w:rsidP="00A17DF4">
      <w:pPr>
        <w:rPr>
          <w:b/>
          <w:sz w:val="24"/>
          <w:szCs w:val="24"/>
        </w:rPr>
      </w:pPr>
    </w:p>
    <w:p w:rsidR="00A17DF4" w:rsidRDefault="00A17DF4" w:rsidP="00A17DF4">
      <w:pPr>
        <w:rPr>
          <w:b/>
          <w:sz w:val="24"/>
          <w:szCs w:val="24"/>
        </w:rPr>
      </w:pPr>
    </w:p>
    <w:p w:rsidR="00A17DF4" w:rsidRPr="00064914" w:rsidRDefault="00A17DF4" w:rsidP="00A17DF4">
      <w:pPr>
        <w:rPr>
          <w:b/>
          <w:sz w:val="24"/>
          <w:szCs w:val="24"/>
        </w:rPr>
      </w:pPr>
      <w:r w:rsidRPr="00064914">
        <w:rPr>
          <w:b/>
          <w:sz w:val="28"/>
          <w:szCs w:val="28"/>
          <w:u w:val="single"/>
        </w:rPr>
        <w:t xml:space="preserve">THE PLAINTIFFS AND/OR PETITIONERS HAVE EXHAUSTED ALL ADMINSTRATIVE AND OTHER REMEDIES AND HAS NO PLAIN, ADEQUATE OR COMPLETE REMEDIES AT LAW  </w:t>
      </w:r>
    </w:p>
    <w:p w:rsidR="00A17DF4" w:rsidRDefault="00A17DF4" w:rsidP="00A17DF4">
      <w:pPr>
        <w:rPr>
          <w:b/>
          <w:sz w:val="24"/>
          <w:szCs w:val="24"/>
        </w:rPr>
      </w:pPr>
      <w:r>
        <w:rPr>
          <w:b/>
          <w:sz w:val="24"/>
          <w:szCs w:val="24"/>
        </w:rPr>
        <w:t xml:space="preserve">       </w:t>
      </w:r>
    </w:p>
    <w:p w:rsidR="00A17DF4" w:rsidRPr="00040B82" w:rsidRDefault="00A17DF4" w:rsidP="00A17DF4">
      <w:pPr>
        <w:rPr>
          <w:sz w:val="24"/>
          <w:szCs w:val="24"/>
        </w:rPr>
      </w:pPr>
    </w:p>
    <w:p w:rsidR="00A17DF4" w:rsidRDefault="00A17DF4" w:rsidP="00A17DF4">
      <w:pPr>
        <w:rPr>
          <w:b/>
          <w:sz w:val="24"/>
          <w:szCs w:val="24"/>
        </w:rPr>
      </w:pPr>
      <w:r w:rsidRPr="00040B82">
        <w:rPr>
          <w:sz w:val="24"/>
          <w:szCs w:val="24"/>
        </w:rPr>
        <w:t xml:space="preserve">The Plaintiffs, Petitioners, </w:t>
      </w:r>
      <w:r>
        <w:rPr>
          <w:sz w:val="24"/>
          <w:szCs w:val="24"/>
        </w:rPr>
        <w:t>.</w:t>
      </w:r>
      <w:r w:rsidRPr="00040B82">
        <w:rPr>
          <w:sz w:val="24"/>
          <w:szCs w:val="24"/>
        </w:rPr>
        <w:t xml:space="preserve"> has exhausted all administrative and remedies and has no plain, adequate or complete remedy and have no other adequate remedies at law.  Plaintiffs, </w:t>
      </w:r>
      <w:r w:rsidRPr="00040B82">
        <w:rPr>
          <w:sz w:val="24"/>
          <w:szCs w:val="24"/>
        </w:rPr>
        <w:lastRenderedPageBreak/>
        <w:t xml:space="preserve">Petitioners, </w:t>
      </w:r>
      <w:r>
        <w:rPr>
          <w:sz w:val="24"/>
          <w:szCs w:val="24"/>
        </w:rPr>
        <w:t>.</w:t>
      </w:r>
      <w:r w:rsidRPr="00040B82">
        <w:rPr>
          <w:sz w:val="24"/>
          <w:szCs w:val="24"/>
        </w:rPr>
        <w:t xml:space="preserve"> is now sufferin and will continue to suffer inrreparable injury if no relief is granted against Obama(AKA Barry Soertoes) and co-conspirators, unlawful acts, policies and practices as set forth, </w:t>
      </w:r>
    </w:p>
    <w:p w:rsidR="00A17DF4" w:rsidRDefault="00A17DF4" w:rsidP="00A17DF4">
      <w:pPr>
        <w:pStyle w:val="Standard"/>
      </w:pPr>
    </w:p>
    <w:p w:rsidR="00A17DF4" w:rsidRPr="003F6422" w:rsidRDefault="00A17DF4" w:rsidP="00A17DF4">
      <w:pPr>
        <w:pStyle w:val="Standard"/>
      </w:pPr>
    </w:p>
    <w:p w:rsidR="00A17DF4" w:rsidRDefault="00A17DF4" w:rsidP="00A17DF4">
      <w:pPr>
        <w:rPr>
          <w:b/>
          <w:sz w:val="24"/>
          <w:szCs w:val="24"/>
        </w:rPr>
      </w:pPr>
      <w:r>
        <w:rPr>
          <w:b/>
          <w:sz w:val="24"/>
          <w:szCs w:val="24"/>
        </w:rPr>
        <w:t xml:space="preserve">                                  </w:t>
      </w:r>
    </w:p>
    <w:p w:rsidR="00A17DF4" w:rsidRDefault="00A17DF4" w:rsidP="00A17DF4">
      <w:pPr>
        <w:pStyle w:val="Heading1"/>
        <w:rPr>
          <w:rFonts w:ascii="Times New Roman" w:eastAsia="Calibri" w:hAnsi="Times New Roman"/>
          <w:sz w:val="20"/>
        </w:rPr>
      </w:pPr>
      <w:bookmarkStart w:id="15" w:name="jurisdiction"/>
      <w:bookmarkEnd w:id="15"/>
      <w:r>
        <w:rPr>
          <w:rFonts w:ascii="Times New Roman" w:eastAsia="Calibri" w:hAnsi="Times New Roman"/>
          <w:sz w:val="20"/>
        </w:rPr>
        <w:t xml:space="preserve">                             </w:t>
      </w:r>
    </w:p>
    <w:p w:rsidR="00A17DF4" w:rsidRDefault="00A17DF4" w:rsidP="00A17DF4">
      <w:pPr>
        <w:pStyle w:val="Heading1"/>
        <w:rPr>
          <w:rFonts w:ascii="Times New Roman" w:eastAsia="Calibri" w:hAnsi="Times New Roman"/>
          <w:sz w:val="20"/>
        </w:rPr>
      </w:pPr>
    </w:p>
    <w:p w:rsidR="00A17DF4" w:rsidRPr="00E02F49" w:rsidRDefault="00A17DF4" w:rsidP="00A17DF4">
      <w:pPr>
        <w:pStyle w:val="Heading1"/>
      </w:pPr>
      <w:r>
        <w:rPr>
          <w:rFonts w:ascii="Times New Roman" w:eastAsia="Calibri" w:hAnsi="Times New Roman"/>
          <w:sz w:val="20"/>
        </w:rPr>
        <w:t xml:space="preserve">                </w:t>
      </w:r>
    </w:p>
    <w:p w:rsidR="00A17DF4" w:rsidRPr="00040B82" w:rsidRDefault="00A17DF4" w:rsidP="00A17DF4">
      <w:pPr>
        <w:pStyle w:val="Standard"/>
        <w:rPr>
          <w:rFonts w:ascii="Times New Roman" w:hAnsi="Times New Roman" w:cs="Times New Roman"/>
        </w:rPr>
      </w:pPr>
    </w:p>
    <w:p w:rsidR="00A17DF4" w:rsidRDefault="00A17DF4" w:rsidP="00A17DF4">
      <w:pPr>
        <w:rPr>
          <w:b/>
          <w:sz w:val="24"/>
          <w:szCs w:val="24"/>
        </w:rPr>
      </w:pPr>
    </w:p>
    <w:p w:rsidR="00A17DF4" w:rsidRDefault="00A17DF4" w:rsidP="00A17DF4">
      <w:pPr>
        <w:rPr>
          <w:sz w:val="26"/>
          <w:szCs w:val="26"/>
        </w:rPr>
      </w:pPr>
    </w:p>
    <w:p w:rsidR="00A17DF4" w:rsidRDefault="00A17DF4" w:rsidP="00A17DF4">
      <w:pPr>
        <w:ind w:firstLine="360"/>
        <w:rPr>
          <w:sz w:val="26"/>
          <w:szCs w:val="26"/>
        </w:rPr>
      </w:pPr>
    </w:p>
    <w:p w:rsidR="00A17DF4" w:rsidRPr="001828D6" w:rsidRDefault="00A17DF4" w:rsidP="0081721A">
      <w:pPr>
        <w:pStyle w:val="ListParagraph"/>
        <w:numPr>
          <w:ilvl w:val="0"/>
          <w:numId w:val="127"/>
        </w:numPr>
        <w:autoSpaceDE w:val="0"/>
        <w:autoSpaceDN w:val="0"/>
        <w:adjustRightInd w:val="0"/>
        <w:spacing w:after="0" w:line="240" w:lineRule="auto"/>
        <w:rPr>
          <w:b/>
          <w:bCs/>
          <w:sz w:val="44"/>
          <w:szCs w:val="44"/>
        </w:rPr>
      </w:pPr>
      <w:r w:rsidRPr="001828D6">
        <w:rPr>
          <w:b/>
          <w:bCs/>
          <w:sz w:val="44"/>
          <w:szCs w:val="44"/>
        </w:rPr>
        <w:t>PARTIES</w:t>
      </w:r>
    </w:p>
    <w:p w:rsidR="00A17DF4" w:rsidRPr="001828D6" w:rsidRDefault="00A17DF4" w:rsidP="00A17DF4">
      <w:pPr>
        <w:rPr>
          <w:b/>
          <w:bCs/>
          <w:sz w:val="44"/>
          <w:szCs w:val="44"/>
        </w:rPr>
      </w:pPr>
      <w:r>
        <w:rPr>
          <w:b/>
          <w:bCs/>
          <w:sz w:val="44"/>
          <w:szCs w:val="44"/>
        </w:rPr>
        <w:t xml:space="preserve">THE CLASS PLAINTIFF BRIDGEWATER </w:t>
      </w:r>
    </w:p>
    <w:p w:rsidR="00A17DF4" w:rsidRDefault="00A17DF4" w:rsidP="00A17DF4">
      <w:pPr>
        <w:pStyle w:val="Standard"/>
        <w:rPr>
          <w:sz w:val="26"/>
          <w:szCs w:val="26"/>
        </w:rPr>
      </w:pPr>
    </w:p>
    <w:p w:rsidR="00A17DF4" w:rsidRPr="00C306A1" w:rsidRDefault="00A17DF4" w:rsidP="00A17DF4">
      <w:pPr>
        <w:pStyle w:val="Standard"/>
        <w:rPr>
          <w:rFonts w:ascii="Times New Roman" w:hAnsi="Times New Roman" w:cs="Times New Roman"/>
        </w:rPr>
      </w:pPr>
    </w:p>
    <w:p w:rsidR="00A17DF4" w:rsidRDefault="00A17DF4" w:rsidP="00A17DF4">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“PLAINTIFFS” AND/OR “PETITONERS”  </w:t>
      </w:r>
    </w:p>
    <w:p w:rsidR="00A17DF4" w:rsidRPr="001420FF" w:rsidRDefault="00A17DF4" w:rsidP="00A17DF4">
      <w:pPr>
        <w:pStyle w:val="Standard"/>
        <w:rPr>
          <w:rFonts w:ascii="Times New Roman" w:hAnsi="Times New Roman" w:cs="Times New Roman"/>
        </w:rPr>
      </w:pPr>
    </w:p>
    <w:p w:rsidR="00A17DF4" w:rsidRPr="008162F2" w:rsidRDefault="00A17DF4" w:rsidP="00A17DF4">
      <w:pPr>
        <w:rPr>
          <w:sz w:val="28"/>
          <w:szCs w:val="28"/>
        </w:rPr>
      </w:pPr>
      <w:r>
        <w:t xml:space="preserve">2. </w:t>
      </w:r>
      <w:r w:rsidRPr="001420FF">
        <w:t xml:space="preserve"> </w:t>
      </w:r>
      <w:r w:rsidRPr="008162F2">
        <w:rPr>
          <w:sz w:val="28"/>
          <w:szCs w:val="28"/>
        </w:rPr>
        <w:t xml:space="preserve">The United States of America, by and through </w:t>
      </w:r>
      <w:r w:rsidRPr="008162F2">
        <w:rPr>
          <w:i/>
          <w:iCs/>
          <w:sz w:val="28"/>
          <w:szCs w:val="28"/>
        </w:rPr>
        <w:t>QUI TAM RELATOR</w:t>
      </w:r>
      <w:r w:rsidRPr="008162F2">
        <w:rPr>
          <w:sz w:val="28"/>
          <w:szCs w:val="28"/>
        </w:rPr>
        <w:t xml:space="preserve"> “The 50 States” [the District of Columbia, the Common wealth of Puerto Rico, The US </w:t>
      </w:r>
      <w:r w:rsidRPr="008162F2">
        <w:rPr>
          <w:sz w:val="28"/>
          <w:szCs w:val="28"/>
        </w:rPr>
        <w:lastRenderedPageBreak/>
        <w:t xml:space="preserve">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DEFENDANTS” AND/OR “THE RESPONDANTS”   “CLASS REPRESENTATIVE” “ (QUI TAM RELATOR), “brings this action under 31 U.S.C §3729, </w:t>
      </w:r>
      <w:r w:rsidRPr="008162F2">
        <w:rPr>
          <w:i/>
          <w:iCs/>
          <w:sz w:val="28"/>
          <w:szCs w:val="28"/>
        </w:rPr>
        <w:t>et seq.</w:t>
      </w:r>
      <w:r w:rsidRPr="008162F2">
        <w:rPr>
          <w:sz w:val="28"/>
          <w:szCs w:val="28"/>
        </w:rPr>
        <w:t>,as amended (False Claims Act) to recover all damages, penalties and other remedies established by the False Claims Act on behalf of the United States, and further seeks declaratory judgment, equitable and/or injunctive relief The United States Government has a security interest in this action and further is the “real parties of interest.”      The “United 50 States” is soverign an  permit QUI TAM RELATOR to sue on behalf of the United States Government vi a the Federlal False Claims Act and/or the Rackeeteering, internationally protected person In a </w:t>
      </w:r>
      <w:r w:rsidRPr="008162F2">
        <w:rPr>
          <w:i/>
          <w:iCs/>
          <w:sz w:val="28"/>
          <w:szCs w:val="28"/>
        </w:rPr>
        <w:t>qui tam</w:t>
      </w:r>
      <w:r w:rsidRPr="008162F2">
        <w:rPr>
          <w:sz w:val="28"/>
          <w:szCs w:val="28"/>
        </w:rPr>
        <w:t xml:space="preserve"> action, a private party called a </w:t>
      </w:r>
      <w:hyperlink r:id="rId1472" w:anchor="content" w:tgtFrame="_self" w:tooltip="reference on relator" w:history="1">
        <w:r w:rsidRPr="008162F2">
          <w:rPr>
            <w:rStyle w:val="Hyperlink"/>
            <w:rFonts w:eastAsiaTheme="majorEastAsia"/>
            <w:color w:val="auto"/>
            <w:sz w:val="28"/>
            <w:szCs w:val="28"/>
          </w:rPr>
          <w:t>QUI TAM RELATOR</w:t>
        </w:r>
      </w:hyperlink>
      <w:r w:rsidRPr="008162F2">
        <w:rPr>
          <w:sz w:val="28"/>
          <w:szCs w:val="28"/>
        </w:rPr>
        <w:t xml:space="preserve"> brings an action on the government's behalf. The government, is  the real </w:t>
      </w:r>
      <w:hyperlink r:id="rId1473" w:tgtFrame="_self" w:tooltip="reference on plaintiff" w:history="1">
        <w:r w:rsidRPr="008162F2">
          <w:rPr>
            <w:rStyle w:val="Hyperlink"/>
            <w:rFonts w:eastAsiaTheme="majorEastAsia"/>
            <w:color w:val="auto"/>
            <w:sz w:val="28"/>
            <w:szCs w:val="28"/>
          </w:rPr>
          <w:t>plaintiff</w:t>
        </w:r>
      </w:hyperlink>
      <w:r w:rsidRPr="008162F2">
        <w:rPr>
          <w:sz w:val="28"/>
          <w:szCs w:val="28"/>
        </w:rPr>
        <w:t xml:space="preserve"> and/or real party in interest.   the federal </w:t>
      </w:r>
      <w:hyperlink r:id="rId1474" w:anchor="content" w:tgtFrame="_self" w:tooltip="reference on False Claims Act" w:history="1">
        <w:r w:rsidRPr="008162F2">
          <w:rPr>
            <w:rStyle w:val="Hyperlink"/>
            <w:rFonts w:eastAsiaTheme="majorEastAsia"/>
            <w:color w:val="auto"/>
            <w:sz w:val="28"/>
            <w:szCs w:val="28"/>
          </w:rPr>
          <w:t>False Claims Act</w:t>
        </w:r>
      </w:hyperlink>
      <w:r w:rsidRPr="008162F2">
        <w:rPr>
          <w:sz w:val="28"/>
          <w:szCs w:val="28"/>
        </w:rPr>
        <w:t xml:space="preserve"> authorizes </w:t>
      </w:r>
      <w:r w:rsidRPr="008162F2">
        <w:rPr>
          <w:i/>
          <w:iCs/>
          <w:sz w:val="28"/>
          <w:szCs w:val="28"/>
        </w:rPr>
        <w:t>qui tam</w:t>
      </w:r>
      <w:r w:rsidRPr="008162F2">
        <w:rPr>
          <w:sz w:val="28"/>
          <w:szCs w:val="28"/>
        </w:rPr>
        <w:t xml:space="preserve"> actions against parties who have defrauded the federal government. </w:t>
      </w:r>
      <w:hyperlink r:id="rId1475" w:tgtFrame="_self" w:tooltip="reference on 31 U.S.C. § 3279 et seq" w:history="1">
        <w:r w:rsidRPr="008162F2">
          <w:rPr>
            <w:rStyle w:val="Hyperlink"/>
            <w:rFonts w:eastAsiaTheme="majorEastAsia"/>
            <w:color w:val="auto"/>
            <w:sz w:val="28"/>
            <w:szCs w:val="28"/>
          </w:rPr>
          <w:t>31 U..C. § 3279 et seq</w:t>
        </w:r>
      </w:hyperlink>
      <w:r w:rsidRPr="008162F2">
        <w:rPr>
          <w:sz w:val="28"/>
          <w:szCs w:val="28"/>
        </w:rPr>
        <w:t>.</w:t>
      </w:r>
      <w:r w:rsidRPr="008162F2">
        <w:rPr>
          <w:sz w:val="28"/>
          <w:szCs w:val="28"/>
          <w:shd w:val="clear" w:color="auto" w:fill="FFFFFF"/>
        </w:rPr>
        <w:t xml:space="preserve"> One of the critical elements for a whistleblower in successfully bringing a qui tam lawsuit under the</w:t>
      </w:r>
      <w:r w:rsidRPr="008162F2">
        <w:rPr>
          <w:rStyle w:val="apple-converted-space"/>
          <w:sz w:val="28"/>
          <w:szCs w:val="28"/>
          <w:shd w:val="clear" w:color="auto" w:fill="FFFFFF"/>
        </w:rPr>
        <w:t> </w:t>
      </w:r>
      <w:hyperlink r:id="rId1476" w:tgtFrame="_blank" w:tooltip="What is the false claims act?" w:history="1">
        <w:r w:rsidRPr="008162F2">
          <w:rPr>
            <w:rStyle w:val="Hyperlink"/>
            <w:color w:val="auto"/>
            <w:sz w:val="28"/>
            <w:szCs w:val="28"/>
            <w:shd w:val="clear" w:color="auto" w:fill="FFFFFF"/>
          </w:rPr>
          <w:t>False Claims Act</w:t>
        </w:r>
      </w:hyperlink>
      <w:r w:rsidRPr="008162F2">
        <w:rPr>
          <w:rStyle w:val="apple-converted-space"/>
          <w:sz w:val="28"/>
          <w:szCs w:val="28"/>
          <w:shd w:val="clear" w:color="auto" w:fill="FFFFFF"/>
        </w:rPr>
        <w:t> </w:t>
      </w:r>
      <w:r w:rsidRPr="008162F2">
        <w:rPr>
          <w:sz w:val="28"/>
          <w:szCs w:val="28"/>
          <w:shd w:val="clear" w:color="auto" w:fill="FFFFFF"/>
        </w:rPr>
        <w:t>is being able to prove that the whistleblower is an "original source."  In general, courts have no jurisdiction over qui tam actions based upon the public disclosure of allegations or transactions, such as congressional hearings, federal criminal or civil proceedings, media reports, or other public disclosures.  There has been no  public disclosure, a QUI TAM RELATOR must make a voluntary disclosure of independent or new information that materially adds to the public disclosure</w:t>
      </w:r>
      <w:r w:rsidRPr="008162F2">
        <w:rPr>
          <w:rStyle w:val="apple-converted-space"/>
          <w:sz w:val="28"/>
          <w:szCs w:val="28"/>
          <w:shd w:val="clear" w:color="auto" w:fill="FFFFFF"/>
        </w:rPr>
        <w:t> </w:t>
      </w:r>
      <w:r w:rsidRPr="008162F2">
        <w:rPr>
          <w:sz w:val="28"/>
          <w:szCs w:val="28"/>
          <w:shd w:val="clear" w:color="auto" w:fill="FFFFFF"/>
        </w:rPr>
        <w:t>before</w:t>
      </w:r>
      <w:r w:rsidRPr="008162F2">
        <w:rPr>
          <w:rStyle w:val="apple-converted-space"/>
          <w:sz w:val="28"/>
          <w:szCs w:val="28"/>
          <w:shd w:val="clear" w:color="auto" w:fill="FFFFFF"/>
        </w:rPr>
        <w:t> </w:t>
      </w:r>
      <w:r w:rsidRPr="008162F2">
        <w:rPr>
          <w:sz w:val="28"/>
          <w:szCs w:val="28"/>
          <w:shd w:val="clear" w:color="auto" w:fill="FFFFFF"/>
        </w:rPr>
        <w:t xml:space="preserve">the filing of a qui tam lawsuit.  Courts have held that two weeks to thirty days is sufficient notice to the </w:t>
      </w:r>
      <w:r w:rsidRPr="008162F2">
        <w:rPr>
          <w:sz w:val="28"/>
          <w:szCs w:val="28"/>
          <w:shd w:val="clear" w:color="auto" w:fill="FFFFFF"/>
        </w:rPr>
        <w:lastRenderedPageBreak/>
        <w:t>government before filing the complaint. Finally, where there has already been some public disclosure, a QUI TAM RELATOR must make a voluntary disclosure of independent or new information that materially adds to the public disclosure</w:t>
      </w:r>
      <w:r w:rsidRPr="008162F2">
        <w:rPr>
          <w:rStyle w:val="apple-converted-space"/>
          <w:sz w:val="28"/>
          <w:szCs w:val="28"/>
          <w:shd w:val="clear" w:color="auto" w:fill="FFFFFF"/>
        </w:rPr>
        <w:t> </w:t>
      </w:r>
      <w:r w:rsidRPr="008162F2">
        <w:rPr>
          <w:sz w:val="28"/>
          <w:szCs w:val="28"/>
          <w:shd w:val="clear" w:color="auto" w:fill="FFFFFF"/>
        </w:rPr>
        <w:t>before</w:t>
      </w:r>
      <w:r w:rsidRPr="008162F2">
        <w:rPr>
          <w:rStyle w:val="apple-converted-space"/>
          <w:sz w:val="28"/>
          <w:szCs w:val="28"/>
          <w:shd w:val="clear" w:color="auto" w:fill="FFFFFF"/>
        </w:rPr>
        <w:t> </w:t>
      </w:r>
      <w:r w:rsidRPr="008162F2">
        <w:rPr>
          <w:sz w:val="28"/>
          <w:szCs w:val="28"/>
          <w:shd w:val="clear" w:color="auto" w:fill="FFFFFF"/>
        </w:rPr>
        <w:t xml:space="preserve">the filing of a qui tam lawsuit.  Courts have held that two weeks to thirty days is sufficient notice to the government before filing the complaint.  </w:t>
      </w:r>
      <w:r w:rsidRPr="008162F2">
        <w:rPr>
          <w:sz w:val="28"/>
          <w:szCs w:val="28"/>
        </w:rPr>
        <w:t>. This is an action to recover damages and civil penalties on behalf of the United States of America, for violations of the False Claims Act arising from false or fraudulent records, statements, or claims, or any combination thereof, made, used or caused to be made, used, or presented, or any combination thereof, by the defendants, their agents, employees, or co-conspirators, or any combination thereof, with respect to false claims for Planned Parenthood outpatient psychotropic medications prescribed to children and youth for which claims were made to the federal Medicaid Program and/or other US Government funding</w:t>
      </w:r>
    </w:p>
    <w:p w:rsidR="00A17DF4" w:rsidRDefault="00A17DF4" w:rsidP="00A17DF4">
      <w:pPr>
        <w:rPr>
          <w:sz w:val="26"/>
          <w:szCs w:val="26"/>
        </w:rPr>
      </w:pPr>
    </w:p>
    <w:p w:rsidR="00A17DF4" w:rsidRDefault="00A17DF4" w:rsidP="00A17DF4">
      <w:pPr>
        <w:rPr>
          <w:sz w:val="26"/>
          <w:szCs w:val="26"/>
        </w:rPr>
      </w:pPr>
      <w:r>
        <w:rPr>
          <w:sz w:val="26"/>
          <w:szCs w:val="26"/>
        </w:rPr>
        <w:t xml:space="preserve">   4. The False Claims Act was enacted during the Civil War. Congress amended</w:t>
      </w:r>
    </w:p>
    <w:p w:rsidR="00A17DF4" w:rsidRDefault="00A17DF4" w:rsidP="00A17DF4">
      <w:pPr>
        <w:rPr>
          <w:sz w:val="26"/>
          <w:szCs w:val="26"/>
        </w:rPr>
      </w:pPr>
      <w:r>
        <w:rPr>
          <w:sz w:val="26"/>
          <w:szCs w:val="26"/>
        </w:rPr>
        <w:t>the False Claims Act in 1986 to enhance the Government's ability to recover losses</w:t>
      </w:r>
    </w:p>
    <w:p w:rsidR="00A17DF4" w:rsidRDefault="00A17DF4" w:rsidP="00A17DF4">
      <w:pPr>
        <w:rPr>
          <w:sz w:val="26"/>
          <w:szCs w:val="26"/>
        </w:rPr>
      </w:pPr>
      <w:r>
        <w:rPr>
          <w:sz w:val="26"/>
          <w:szCs w:val="26"/>
        </w:rPr>
        <w:t>sustained as a result of fraud against the United States after finding that fraud in federal</w:t>
      </w:r>
    </w:p>
    <w:p w:rsidR="00A17DF4" w:rsidRDefault="00A17DF4" w:rsidP="00A17DF4">
      <w:pPr>
        <w:rPr>
          <w:sz w:val="26"/>
          <w:szCs w:val="26"/>
        </w:rPr>
      </w:pPr>
      <w:r>
        <w:rPr>
          <w:sz w:val="26"/>
          <w:szCs w:val="26"/>
        </w:rPr>
        <w:t>programs was pervasive and that the False Claims Act, which Congress characterized as</w:t>
      </w:r>
    </w:p>
    <w:p w:rsidR="00A17DF4" w:rsidRDefault="00A17DF4" w:rsidP="00A17DF4">
      <w:pPr>
        <w:rPr>
          <w:sz w:val="26"/>
          <w:szCs w:val="26"/>
        </w:rPr>
      </w:pPr>
      <w:r>
        <w:rPr>
          <w:sz w:val="26"/>
          <w:szCs w:val="26"/>
        </w:rPr>
        <w:t>the primary tool for combating government fraud, was in need of modernization.</w:t>
      </w:r>
    </w:p>
    <w:p w:rsidR="00A17DF4" w:rsidRDefault="00A17DF4" w:rsidP="00A17DF4">
      <w:pPr>
        <w:rPr>
          <w:sz w:val="26"/>
          <w:szCs w:val="26"/>
        </w:rPr>
      </w:pPr>
      <w:r>
        <w:rPr>
          <w:sz w:val="26"/>
          <w:szCs w:val="26"/>
        </w:rPr>
        <w:t>Congress intended that the amendments create incentives for individuals with knowledge</w:t>
      </w:r>
    </w:p>
    <w:p w:rsidR="00A17DF4" w:rsidRDefault="00A17DF4" w:rsidP="00A17DF4">
      <w:pPr>
        <w:rPr>
          <w:sz w:val="26"/>
          <w:szCs w:val="26"/>
        </w:rPr>
      </w:pPr>
      <w:r>
        <w:rPr>
          <w:sz w:val="26"/>
          <w:szCs w:val="26"/>
        </w:rPr>
        <w:t>of fraud against the government to disclose the information without fear of reprisals or</w:t>
      </w:r>
    </w:p>
    <w:p w:rsidR="00A17DF4" w:rsidRDefault="00A17DF4" w:rsidP="00A17DF4">
      <w:pPr>
        <w:rPr>
          <w:sz w:val="26"/>
          <w:szCs w:val="26"/>
        </w:rPr>
      </w:pPr>
      <w:r>
        <w:rPr>
          <w:sz w:val="26"/>
          <w:szCs w:val="26"/>
        </w:rPr>
        <w:t>Government inaction, and to encourage the private bar to commit legal resources to</w:t>
      </w:r>
    </w:p>
    <w:p w:rsidR="00A17DF4" w:rsidRDefault="00A17DF4" w:rsidP="00A17DF4">
      <w:r>
        <w:rPr>
          <w:sz w:val="26"/>
          <w:szCs w:val="26"/>
        </w:rPr>
        <w:t>prosecuting fraud on the Government's behalf.  The False Claims Act was amended in 2009, __________________to :</w:t>
      </w:r>
    </w:p>
    <w:p w:rsidR="00A17DF4" w:rsidRDefault="00A17DF4" w:rsidP="00A17DF4"/>
    <w:p w:rsidR="00A17DF4" w:rsidRPr="00535C75" w:rsidRDefault="00A17DF4" w:rsidP="00A17DF4">
      <w:pPr>
        <w:pStyle w:val="BodyTextIndent"/>
        <w:tabs>
          <w:tab w:val="left" w:pos="5220"/>
        </w:tabs>
        <w:ind w:left="0"/>
        <w:jc w:val="both"/>
        <w:rPr>
          <w:sz w:val="24"/>
          <w:szCs w:val="24"/>
        </w:rPr>
      </w:pPr>
      <w:r>
        <w:rPr>
          <w:sz w:val="24"/>
          <w:szCs w:val="24"/>
        </w:rPr>
        <w:t xml:space="preserve">3. </w:t>
      </w:r>
      <w:r w:rsidRPr="0030246E">
        <w:rPr>
          <w:sz w:val="24"/>
          <w:szCs w:val="24"/>
        </w:rPr>
        <w:t xml:space="preserve"> </w:t>
      </w:r>
    </w:p>
    <w:p w:rsidR="00A17DF4" w:rsidRPr="00C306A1" w:rsidRDefault="00A17DF4" w:rsidP="00A17DF4">
      <w:pPr>
        <w:pStyle w:val="Standard"/>
        <w:rPr>
          <w:rFonts w:ascii="Times New Roman" w:hAnsi="Times New Roman" w:cs="Times New Roman"/>
        </w:rPr>
      </w:pPr>
    </w:p>
    <w:p w:rsidR="00A17DF4" w:rsidRPr="00C306A1" w:rsidRDefault="00A17DF4" w:rsidP="00A17DF4">
      <w:pPr>
        <w:pStyle w:val="Standard"/>
        <w:rPr>
          <w:rFonts w:ascii="Times New Roman" w:hAnsi="Times New Roman" w:cs="Times New Roman"/>
        </w:rPr>
      </w:pPr>
    </w:p>
    <w:p w:rsidR="00A17DF4" w:rsidRPr="00C306A1" w:rsidRDefault="00A17DF4" w:rsidP="00A17DF4">
      <w:pPr>
        <w:pStyle w:val="Standard"/>
        <w:rPr>
          <w:rFonts w:ascii="Times New Roman" w:hAnsi="Times New Roman" w:cs="Times New Roman"/>
        </w:rPr>
      </w:pPr>
      <w:r w:rsidRPr="00C306A1">
        <w:rPr>
          <w:rFonts w:ascii="Times New Roman" w:hAnsi="Times New Roman" w:cs="Times New Roman"/>
        </w:rPr>
        <w:t xml:space="preserve">7. QUI TAM RELATOR, THE STATE of Alabama, Alaska, Arizona, Arkansas, California, Colorado, Connecticut, Delaware, Florida, Georgia, Hawaii, Idaho, Illinois, Indiana, Iowa, Kansas, Kentucky, Louisiana, Maine, Maryland, Massachusetts, Michigan, Minnesota, Mississippi, Missouri, </w:t>
      </w:r>
      <w:r w:rsidRPr="00C306A1">
        <w:rPr>
          <w:rFonts w:ascii="Times New Roman" w:hAnsi="Times New Roman" w:cs="Times New Roman"/>
          <w:bCs/>
        </w:rPr>
        <w:t xml:space="preserve">Montana, Nebraska, Nevada, New Hampshire, New Jersey, New Mexico, New York, North Carolina, North Dakota, Ohio, Oklahoma, </w:t>
      </w:r>
      <w:r w:rsidRPr="00C306A1">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DEFENDANTS” AND/OR “THE RESPONDANTS”  </w:t>
      </w:r>
    </w:p>
    <w:p w:rsidR="00A17DF4" w:rsidRPr="00C306A1" w:rsidRDefault="00A17DF4" w:rsidP="00A17DF4">
      <w:pPr>
        <w:pStyle w:val="Standard"/>
        <w:rPr>
          <w:rFonts w:ascii="Times New Roman" w:hAnsi="Times New Roman" w:cs="Times New Roman"/>
        </w:rPr>
      </w:pPr>
    </w:p>
    <w:p w:rsidR="00A17DF4" w:rsidRPr="00C306A1" w:rsidRDefault="00A17DF4" w:rsidP="00A17DF4">
      <w:pPr>
        <w:rPr>
          <w:bCs/>
          <w:sz w:val="24"/>
          <w:szCs w:val="24"/>
        </w:rPr>
      </w:pPr>
      <w:r w:rsidRPr="00C306A1">
        <w:rPr>
          <w:sz w:val="24"/>
          <w:szCs w:val="24"/>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“THE DEFENDANTS” AND/OR “THE RESPONDANTS”   “CLASS REPRESENTATIVE”  </w:t>
      </w:r>
      <w:r w:rsidRPr="00C306A1">
        <w:rPr>
          <w:b/>
          <w:color w:val="333333"/>
          <w:sz w:val="24"/>
          <w:szCs w:val="24"/>
        </w:rPr>
        <w:t>CIVIL CROSS-PLAINTIFF</w:t>
      </w:r>
      <w:r w:rsidRPr="00C306A1">
        <w:rPr>
          <w:sz w:val="24"/>
          <w:szCs w:val="24"/>
        </w:rPr>
        <w:t xml:space="preserve"> Real Estate Contracts, etc.)  business Minority Business Enterprise and/or were a Women Business Enterprise and/or and Disadvantaged Business(owned and controlled by one or more minority or socially and economically disadvantaged persons from cultural, racial, chronic economic circumstances or other similar causes and is owed by  51 percent or more African American):  directly engaged in the production, distribution, or acquisition of services, money, goods, or property that conducted "interstate commerce," between one State, Territory, Possession, or the District of Michigan and another States, Territory, Possession, or the District of Columbia or  "foreign commerce:”  </w:t>
      </w:r>
      <w:r w:rsidRPr="00C306A1">
        <w:rPr>
          <w:bCs/>
          <w:sz w:val="24"/>
          <w:szCs w:val="24"/>
        </w:rPr>
        <w:t xml:space="preserve">An enterprise is engaged in interstate </w:t>
      </w:r>
      <w:r w:rsidRPr="00C306A1">
        <w:rPr>
          <w:i/>
          <w:iCs/>
          <w:sz w:val="24"/>
          <w:szCs w:val="24"/>
        </w:rPr>
        <w:t xml:space="preserve">(or foreign) </w:t>
      </w:r>
      <w:r w:rsidRPr="00C306A1">
        <w:rPr>
          <w:bCs/>
          <w:sz w:val="24"/>
          <w:szCs w:val="24"/>
        </w:rPr>
        <w:t xml:space="preserve">commerce when it is itself directly engaged in the production, distribution, or acquisition of services, money, goods, or other property in interstate </w:t>
      </w:r>
      <w:r w:rsidRPr="00C306A1">
        <w:rPr>
          <w:i/>
          <w:iCs/>
          <w:sz w:val="24"/>
          <w:szCs w:val="24"/>
        </w:rPr>
        <w:t xml:space="preserve">(foreign) </w:t>
      </w:r>
      <w:r w:rsidRPr="00C306A1">
        <w:rPr>
          <w:bCs/>
          <w:sz w:val="24"/>
          <w:szCs w:val="24"/>
        </w:rPr>
        <w:t xml:space="preserve">commerce. Alternatively, an enterprise’s activities affected interstate </w:t>
      </w:r>
      <w:r w:rsidRPr="00C306A1">
        <w:rPr>
          <w:i/>
          <w:iCs/>
          <w:sz w:val="24"/>
          <w:szCs w:val="24"/>
        </w:rPr>
        <w:lastRenderedPageBreak/>
        <w:t xml:space="preserve">(foreign) </w:t>
      </w:r>
      <w:r w:rsidRPr="00C306A1">
        <w:rPr>
          <w:bCs/>
          <w:sz w:val="24"/>
          <w:szCs w:val="24"/>
        </w:rPr>
        <w:t xml:space="preserve">commerce if its activities in any way interfered with, changed, or altered the movement or ransportation or flow of goods, merchandise, money, or other property between or mong two or more states </w:t>
      </w:r>
      <w:r w:rsidRPr="00C306A1">
        <w:rPr>
          <w:i/>
          <w:iCs/>
          <w:sz w:val="24"/>
          <w:szCs w:val="24"/>
        </w:rPr>
        <w:t>(between a state and a foreign country)</w:t>
      </w:r>
      <w:r w:rsidRPr="00C306A1">
        <w:rPr>
          <w:bCs/>
          <w:sz w:val="24"/>
          <w:szCs w:val="24"/>
        </w:rPr>
        <w:t>.</w:t>
      </w:r>
      <w:r w:rsidRPr="00C306A1">
        <w:rPr>
          <w:sz w:val="24"/>
          <w:szCs w:val="24"/>
        </w:rPr>
        <w:t xml:space="preserve">Nature of Trade and Commerce; Real Estate . </w:t>
      </w:r>
    </w:p>
    <w:p w:rsidR="00A17DF4" w:rsidRDefault="00A17DF4" w:rsidP="00A17DF4">
      <w:pPr>
        <w:rPr>
          <w:sz w:val="24"/>
          <w:szCs w:val="24"/>
        </w:rPr>
      </w:pPr>
    </w:p>
    <w:p w:rsidR="00A17DF4" w:rsidRDefault="00A17DF4" w:rsidP="00A17DF4">
      <w:pPr>
        <w:rPr>
          <w:sz w:val="24"/>
          <w:szCs w:val="24"/>
        </w:rPr>
      </w:pPr>
    </w:p>
    <w:p w:rsidR="00A17DF4" w:rsidRPr="00FA6C2B" w:rsidRDefault="00A17DF4" w:rsidP="00A17DF4">
      <w:pPr>
        <w:rPr>
          <w:sz w:val="24"/>
          <w:szCs w:val="24"/>
        </w:rPr>
      </w:pPr>
      <w:r w:rsidRPr="001F63A6">
        <w:rPr>
          <w:sz w:val="24"/>
          <w:szCs w:val="24"/>
        </w:rPr>
        <w:t xml:space="preserve">directly engaged in the production, distribution, or acquisition of services, money, goods, or property that conducted "interstate commerce," between one State, Territory, Possession, or the District of Michigan and another States, Territory, Possession, or the District of Columbia or  "foreign commerce:”  </w:t>
      </w:r>
      <w:r w:rsidRPr="001F63A6">
        <w:rPr>
          <w:rFonts w:ascii="TimesNewRoman,Bold" w:hAnsi="TimesNewRoman,Bold" w:cs="TimesNewRoman,Bold"/>
          <w:bCs/>
          <w:sz w:val="24"/>
          <w:szCs w:val="24"/>
        </w:rPr>
        <w:t xml:space="preserve">An enterprise is engaged in interstate </w:t>
      </w:r>
      <w:r w:rsidRPr="001F63A6">
        <w:rPr>
          <w:rFonts w:ascii="TimesNewRoman,Italic" w:hAnsi="TimesNewRoman,Italic" w:cs="TimesNewRoman,Italic"/>
          <w:i/>
          <w:iCs/>
          <w:sz w:val="24"/>
          <w:szCs w:val="24"/>
        </w:rPr>
        <w:t xml:space="preserve">(or foreign) </w:t>
      </w:r>
      <w:r w:rsidRPr="001F63A6">
        <w:rPr>
          <w:rFonts w:ascii="TimesNewRoman,Bold" w:hAnsi="TimesNewRoman,Bold" w:cs="TimesNewRoman,Bold"/>
          <w:bCs/>
          <w:sz w:val="24"/>
          <w:szCs w:val="24"/>
        </w:rPr>
        <w:t xml:space="preserve">commerce when it is itself directly engaged in the production, distribution, or acquisition of services, money, goods, or other property in interstate </w:t>
      </w:r>
      <w:r w:rsidRPr="001F63A6">
        <w:rPr>
          <w:rFonts w:ascii="TimesNewRoman,Italic" w:hAnsi="TimesNewRoman,Italic" w:cs="TimesNewRoman,Italic"/>
          <w:i/>
          <w:iCs/>
          <w:sz w:val="24"/>
          <w:szCs w:val="24"/>
        </w:rPr>
        <w:t xml:space="preserve">(foreign) </w:t>
      </w:r>
      <w:r w:rsidRPr="001F63A6">
        <w:rPr>
          <w:rFonts w:ascii="TimesNewRoman,Bold" w:hAnsi="TimesNewRoman,Bold" w:cs="TimesNewRoman,Bold"/>
          <w:bCs/>
          <w:sz w:val="24"/>
          <w:szCs w:val="24"/>
        </w:rPr>
        <w:t xml:space="preserve">commerce. Alternatively, an enterprise’s activities affected interstate </w:t>
      </w:r>
      <w:r w:rsidRPr="001F63A6">
        <w:rPr>
          <w:rFonts w:ascii="TimesNewRoman,Italic" w:hAnsi="TimesNewRoman,Italic" w:cs="TimesNewRoman,Italic"/>
          <w:i/>
          <w:iCs/>
          <w:sz w:val="24"/>
          <w:szCs w:val="24"/>
        </w:rPr>
        <w:t xml:space="preserve">(foreign) </w:t>
      </w:r>
      <w:r w:rsidRPr="001F63A6">
        <w:rPr>
          <w:rFonts w:ascii="TimesNewRoman,Bold" w:hAnsi="TimesNewRoman,Bold" w:cs="TimesNewRoman,Bold"/>
          <w:bCs/>
          <w:sz w:val="24"/>
          <w:szCs w:val="24"/>
        </w:rPr>
        <w:t xml:space="preserve">commerce if its activities in any way interfered with, changed, or altered the movement or ransportation or flow of goods, merchandise, money, or other property between or mong two or more states </w:t>
      </w:r>
      <w:r w:rsidRPr="001F63A6">
        <w:rPr>
          <w:rFonts w:ascii="TimesNewRoman,Italic" w:hAnsi="TimesNewRoman,Italic" w:cs="TimesNewRoman,Italic"/>
          <w:i/>
          <w:iCs/>
          <w:sz w:val="24"/>
          <w:szCs w:val="24"/>
        </w:rPr>
        <w:t>(between a state and a foreign country)</w:t>
      </w:r>
      <w:r w:rsidRPr="001F63A6">
        <w:rPr>
          <w:rFonts w:ascii="TimesNewRoman,Bold" w:hAnsi="TimesNewRoman,Bold" w:cs="TimesNewRoman,Bold"/>
          <w:bCs/>
          <w:sz w:val="24"/>
          <w:szCs w:val="24"/>
        </w:rPr>
        <w:t>.</w:t>
      </w:r>
      <w:r w:rsidRPr="001F63A6">
        <w:rPr>
          <w:sz w:val="24"/>
          <w:szCs w:val="24"/>
        </w:rPr>
        <w:t>Nature of Trade and Commerce; Real Estate .</w:t>
      </w:r>
      <w:r w:rsidRPr="00F15DA6">
        <w:rPr>
          <w:rFonts w:eastAsiaTheme="minorEastAsia"/>
          <w:b/>
          <w:bCs/>
          <w:color w:val="000000"/>
          <w:sz w:val="24"/>
          <w:szCs w:val="24"/>
          <w:lang w:eastAsia="ja-JP"/>
        </w:rPr>
        <w:t xml:space="preserve"> </w:t>
      </w:r>
      <w:r>
        <w:rPr>
          <w:sz w:val="24"/>
          <w:szCs w:val="24"/>
        </w:rPr>
        <w:t xml:space="preserve">Holder acted or refused to act on ground generally applicable to the Class </w:t>
      </w:r>
    </w:p>
    <w:p w:rsidR="00A17DF4" w:rsidRPr="001C0005" w:rsidRDefault="00A17DF4" w:rsidP="00A17DF4">
      <w:pPr>
        <w:rPr>
          <w:rFonts w:eastAsiaTheme="minorEastAsia"/>
          <w:b/>
          <w:bCs/>
          <w:color w:val="000000"/>
          <w:sz w:val="24"/>
          <w:szCs w:val="24"/>
          <w:lang w:eastAsia="ja-JP"/>
        </w:rPr>
      </w:pPr>
      <w:r w:rsidRPr="00FA6C2B">
        <w:rPr>
          <w:sz w:val="24"/>
          <w:szCs w:val="24"/>
        </w:rPr>
        <w:t xml:space="preserve">Rule 23(b)(2) authorizes certification of a class action where ìthe party opposing the class has acted or refused to act on grounds generally applicable to the class, thereby making appropriate and final injunctive or corresponding declaratory relief with respect to the class as a whole. . . .î Although the party opposing the class must have acted or refused to act on grounds generally applicable to all class members, the conduct in question does not need to be directed at or damaging to each member of the class. </w:t>
      </w:r>
    </w:p>
    <w:p w:rsidR="00A17DF4" w:rsidRDefault="00A17DF4" w:rsidP="00A17DF4">
      <w:pPr>
        <w:pStyle w:val="NormalWeb"/>
      </w:pPr>
    </w:p>
    <w:p w:rsidR="00A17DF4" w:rsidRPr="00CC3E96" w:rsidRDefault="00A17DF4" w:rsidP="00A17DF4">
      <w:pPr>
        <w:pStyle w:val="Standard"/>
        <w:rPr>
          <w:rFonts w:ascii="Times New Roman" w:hAnsi="Times New Roman" w:cs="Times New Roman"/>
        </w:rPr>
      </w:pPr>
      <w:r w:rsidRPr="000B7121">
        <w:rPr>
          <w:rFonts w:ascii="Times New Roman" w:hAnsi="Times New Roman" w:cs="Times New Roman"/>
          <w:b/>
          <w:color w:val="333333"/>
        </w:rPr>
        <w:t>         </w:t>
      </w:r>
    </w:p>
    <w:p w:rsidR="00A17DF4" w:rsidRDefault="00A17DF4" w:rsidP="00A17DF4">
      <w:pPr>
        <w:pStyle w:val="Standard"/>
        <w:rPr>
          <w:rFonts w:ascii="Times New Roman" w:hAnsi="Times New Roman" w:cs="Times New Roman"/>
        </w:rPr>
      </w:pPr>
    </w:p>
    <w:p w:rsidR="00A17DF4" w:rsidRDefault="00A17DF4" w:rsidP="00A17DF4">
      <w:pPr>
        <w:rPr>
          <w:sz w:val="26"/>
          <w:szCs w:val="26"/>
        </w:rPr>
      </w:pPr>
      <w:r>
        <w:rPr>
          <w:sz w:val="26"/>
          <w:szCs w:val="26"/>
        </w:rPr>
        <w:t xml:space="preserve"> _______________________________________, was prescribed and</w:t>
      </w:r>
    </w:p>
    <w:p w:rsidR="00A17DF4" w:rsidRDefault="00A17DF4" w:rsidP="00A17DF4">
      <w:pPr>
        <w:rPr>
          <w:sz w:val="26"/>
          <w:szCs w:val="26"/>
        </w:rPr>
      </w:pPr>
      <w:r>
        <w:rPr>
          <w:sz w:val="26"/>
          <w:szCs w:val="26"/>
        </w:rPr>
        <w:t>given psychiatric medications when a minor which constitute false claims under the False</w:t>
      </w:r>
    </w:p>
    <w:p w:rsidR="00A17DF4" w:rsidRDefault="00A17DF4" w:rsidP="00A17DF4">
      <w:pPr>
        <w:rPr>
          <w:sz w:val="26"/>
          <w:szCs w:val="26"/>
        </w:rPr>
      </w:pPr>
      <w:r>
        <w:rPr>
          <w:sz w:val="26"/>
          <w:szCs w:val="26"/>
        </w:rPr>
        <w:t>Claims Act.</w:t>
      </w:r>
    </w:p>
    <w:p w:rsidR="00A17DF4" w:rsidRDefault="00A17DF4" w:rsidP="00A17DF4">
      <w:pPr>
        <w:rPr>
          <w:sz w:val="26"/>
          <w:szCs w:val="26"/>
        </w:rPr>
      </w:pPr>
      <w:r>
        <w:rPr>
          <w:sz w:val="26"/>
          <w:szCs w:val="26"/>
        </w:rPr>
        <w:t>8. Defendant Planned Parenthood (Psychiatrist), a Private Organization, had an expressed or implied agreement with Loretta Lynch resides in the</w:t>
      </w:r>
    </w:p>
    <w:p w:rsidR="00A17DF4" w:rsidRDefault="00A17DF4" w:rsidP="00A17DF4">
      <w:pPr>
        <w:rPr>
          <w:sz w:val="26"/>
          <w:szCs w:val="26"/>
        </w:rPr>
      </w:pPr>
      <w:r>
        <w:rPr>
          <w:sz w:val="26"/>
          <w:szCs w:val="26"/>
        </w:rPr>
        <w:lastRenderedPageBreak/>
        <w:t>District of ________________, and prescribed psychiatric medications to QUI TAM RELATOR and</w:t>
      </w:r>
    </w:p>
    <w:p w:rsidR="00A17DF4" w:rsidRDefault="00A17DF4" w:rsidP="00A17DF4">
      <w:pPr>
        <w:rPr>
          <w:sz w:val="26"/>
          <w:szCs w:val="26"/>
        </w:rPr>
      </w:pPr>
      <w:r>
        <w:rPr>
          <w:sz w:val="26"/>
          <w:szCs w:val="26"/>
        </w:rPr>
        <w:t>other children and youth when minors, knowing that claims for such medication would be</w:t>
      </w:r>
    </w:p>
    <w:p w:rsidR="00A17DF4" w:rsidRDefault="00A17DF4" w:rsidP="00A17DF4">
      <w:pPr>
        <w:rPr>
          <w:sz w:val="26"/>
          <w:szCs w:val="26"/>
        </w:rPr>
      </w:pPr>
      <w:r>
        <w:rPr>
          <w:sz w:val="26"/>
          <w:szCs w:val="26"/>
        </w:rPr>
        <w:t>submitted to Medicaid for reimbursement, and which constitute false claims under the</w:t>
      </w:r>
    </w:p>
    <w:p w:rsidR="00A17DF4" w:rsidRDefault="00A17DF4" w:rsidP="00A17DF4">
      <w:pPr>
        <w:rPr>
          <w:sz w:val="26"/>
          <w:szCs w:val="26"/>
        </w:rPr>
      </w:pPr>
      <w:r>
        <w:rPr>
          <w:sz w:val="26"/>
          <w:szCs w:val="26"/>
        </w:rPr>
        <w:t>False Claims Act.</w:t>
      </w:r>
    </w:p>
    <w:p w:rsidR="00A17DF4" w:rsidRDefault="00A17DF4" w:rsidP="00A17DF4">
      <w:pPr>
        <w:rPr>
          <w:sz w:val="26"/>
          <w:szCs w:val="26"/>
        </w:rPr>
      </w:pPr>
    </w:p>
    <w:p w:rsidR="00A17DF4" w:rsidRDefault="00A17DF4" w:rsidP="00A17DF4">
      <w:pPr>
        <w:rPr>
          <w:sz w:val="28"/>
          <w:szCs w:val="28"/>
        </w:rPr>
      </w:pPr>
      <w:r>
        <w:rPr>
          <w:sz w:val="26"/>
          <w:szCs w:val="26"/>
        </w:rPr>
        <w:t xml:space="preserve">9. Defendant George W. Bush </w:t>
      </w:r>
      <w:r>
        <w:rPr>
          <w:sz w:val="28"/>
          <w:szCs w:val="28"/>
        </w:rPr>
        <w:t xml:space="preserve"> is the “alleged” President of the United States____________predessor of Barak H. Obama(AKA Barry Soertoes)  law enforcement IS LORETTA LYNCH “BOSS.” Conspired with foreign official funded plaintif, CONTRACT WITH THE UNITED STATES, PAID, </w:t>
      </w:r>
    </w:p>
    <w:p w:rsidR="00A17DF4" w:rsidRDefault="00A17DF4" w:rsidP="00A17DF4">
      <w:pPr>
        <w:rPr>
          <w:sz w:val="28"/>
          <w:szCs w:val="28"/>
        </w:rPr>
      </w:pPr>
    </w:p>
    <w:p w:rsidR="00A17DF4" w:rsidRDefault="00A17DF4" w:rsidP="00A17DF4">
      <w:pPr>
        <w:rPr>
          <w:sz w:val="28"/>
          <w:szCs w:val="28"/>
        </w:rPr>
      </w:pPr>
      <w:r>
        <w:rPr>
          <w:sz w:val="28"/>
          <w:szCs w:val="28"/>
        </w:rPr>
        <w:t>10.</w:t>
      </w:r>
      <w:r>
        <w:rPr>
          <w:sz w:val="26"/>
          <w:szCs w:val="26"/>
        </w:rPr>
        <w:t xml:space="preserve"> Defendant William Bill Clinton George W. Bush </w:t>
      </w:r>
      <w:r>
        <w:rPr>
          <w:sz w:val="28"/>
          <w:szCs w:val="28"/>
        </w:rPr>
        <w:t xml:space="preserve"> is the “alleged” President of the United States____________predessor of Barak H. Obama(AKA Barry Soertoes)  law enforcement IS LORETTA LYNCH “BOSS.” Conspired with foreign official funded plaintif</w:t>
      </w:r>
    </w:p>
    <w:p w:rsidR="00A17DF4" w:rsidRDefault="00A17DF4" w:rsidP="00A17DF4">
      <w:pPr>
        <w:rPr>
          <w:sz w:val="28"/>
          <w:szCs w:val="28"/>
        </w:rPr>
      </w:pPr>
    </w:p>
    <w:p w:rsidR="00A17DF4" w:rsidRDefault="00A17DF4" w:rsidP="00A17DF4">
      <w:pPr>
        <w:rPr>
          <w:sz w:val="26"/>
          <w:szCs w:val="26"/>
        </w:rPr>
      </w:pPr>
    </w:p>
    <w:p w:rsidR="00A17DF4" w:rsidRDefault="00A17DF4" w:rsidP="00A17DF4">
      <w:pPr>
        <w:rPr>
          <w:sz w:val="28"/>
          <w:szCs w:val="28"/>
        </w:rPr>
      </w:pPr>
      <w:r>
        <w:rPr>
          <w:sz w:val="26"/>
          <w:szCs w:val="26"/>
        </w:rPr>
        <w:t xml:space="preserve">9. Defendant </w:t>
      </w:r>
      <w:r>
        <w:rPr>
          <w:sz w:val="28"/>
          <w:szCs w:val="28"/>
        </w:rPr>
        <w:t>Barak H. Obama(AKA Barry Soertoes) (AKA Barry Soertoes) is the “alleged” President of the United States____________law enforcement IS LORETTA LYNCH “BOSS.” Conspired with foreign official funded plaintif</w:t>
      </w:r>
    </w:p>
    <w:p w:rsidR="00A17DF4" w:rsidRDefault="00A17DF4" w:rsidP="00A17DF4">
      <w:pPr>
        <w:rPr>
          <w:sz w:val="28"/>
          <w:szCs w:val="28"/>
        </w:rPr>
      </w:pP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8"/>
          <w:szCs w:val="28"/>
        </w:rPr>
      </w:pPr>
      <w:r>
        <w:rPr>
          <w:sz w:val="26"/>
          <w:szCs w:val="26"/>
        </w:rPr>
        <w:lastRenderedPageBreak/>
        <w:t>9. Defendant Loretta Lynch___________________________________ (),</w:t>
      </w:r>
      <w:r>
        <w:rPr>
          <w:sz w:val="28"/>
          <w:szCs w:val="28"/>
        </w:rPr>
        <w:t>Barak H. Obama(AKA Barry Soertoes) (AKA Barry Soertoes) is the “alleged” President of the United States____________law enforcement IS LORETTA LYNCH “BOSS.”</w:t>
      </w:r>
    </w:p>
    <w:p w:rsidR="00A17DF4" w:rsidRDefault="00A17DF4" w:rsidP="00A17DF4">
      <w:pPr>
        <w:rPr>
          <w:sz w:val="28"/>
          <w:szCs w:val="28"/>
        </w:rPr>
      </w:pPr>
    </w:p>
    <w:p w:rsidR="00A17DF4" w:rsidRPr="00342E15" w:rsidRDefault="00A17DF4" w:rsidP="00A17DF4">
      <w:pPr>
        <w:rPr>
          <w:rFonts w:ascii="Lucida Sans Unicode" w:hAnsi="Lucida Sans Unicode" w:cs="Lucida Sans Unicode"/>
          <w:sz w:val="24"/>
          <w:szCs w:val="24"/>
        </w:rPr>
      </w:pPr>
      <w:r>
        <w:rPr>
          <w:sz w:val="28"/>
          <w:szCs w:val="28"/>
        </w:rPr>
        <w:t xml:space="preserve">Defendants Loretta Lynch Chief law enforcement Officer of America,  Director of the United States Department of Justice, is an employee of the United States Department of Justice, nature trade of commerce: Corrections and law enforcement of the U.S.A.  Defendants Eric Holder is and all relevant times, is a citizen of the United States and/or a resident in this District of Columbia and further is the highest ranking law enforcement policymaker for the entire Department of Justice law enforcement of the USA is responsible and/or have a legal duty and/or obligation as defined in _____________, and  including but not limited to compliance with international treaties,  corrections, public and/or private prisions and jail facilies, </w:t>
      </w:r>
      <w:r>
        <w:rPr>
          <w:rFonts w:ascii="Verdana" w:hAnsi="Verdana"/>
          <w:color w:val="000000"/>
          <w:szCs w:val="18"/>
        </w:rPr>
        <w:t>in the United States of America 50 states including Dekalb County, Gwinnett County and correctional facilities, protect citizens from dangerous criminal and to protect the public, prosecution of criminal, and to collaborate with State Attorney General, Federal and/or State in correct procedures, etc.Judges FBI in the prosecution, in the prosecution of criminal surveillance, etc.</w:t>
      </w:r>
      <w:r w:rsidRPr="00126B81">
        <w:rPr>
          <w:sz w:val="24"/>
          <w:szCs w:val="24"/>
        </w:rPr>
        <w:t xml:space="preserve"> </w:t>
      </w:r>
      <w:r>
        <w:rPr>
          <w:sz w:val="28"/>
          <w:szCs w:val="28"/>
        </w:rPr>
        <w:t xml:space="preserve">as </w:t>
      </w:r>
    </w:p>
    <w:p w:rsidR="00A17DF4" w:rsidRPr="00342E15" w:rsidRDefault="00A17DF4" w:rsidP="00A17DF4">
      <w:pPr>
        <w:rPr>
          <w:rFonts w:ascii="Lucida Sans Unicode" w:hAnsi="Lucida Sans Unicode" w:cs="Lucida Sans Unicode"/>
          <w:sz w:val="24"/>
          <w:szCs w:val="24"/>
        </w:rPr>
      </w:pPr>
      <w:r w:rsidRPr="00342E15">
        <w:rPr>
          <w:rFonts w:ascii="Lucida Sans Unicode" w:hAnsi="Lucida Sans Unicode" w:cs="Lucida Sans Unicode"/>
          <w:sz w:val="24"/>
          <w:szCs w:val="24"/>
        </w:rPr>
        <w:t>either the investigative provisions of this chapter or the investigative power of such department or age</w:t>
      </w:r>
      <w:r>
        <w:rPr>
          <w:rFonts w:ascii="Lucida Sans Unicode" w:hAnsi="Lucida Sans Unicode" w:cs="Lucida Sans Unicode"/>
          <w:sz w:val="24"/>
          <w:szCs w:val="24"/>
        </w:rPr>
        <w:t>ncy otherwise conferred by law, prosecute criminal and expose corruption.</w:t>
      </w:r>
    </w:p>
    <w:p w:rsidR="00A17DF4" w:rsidRPr="00342E15" w:rsidRDefault="001B0919" w:rsidP="00A17DF4">
      <w:pPr>
        <w:rPr>
          <w:sz w:val="24"/>
          <w:szCs w:val="24"/>
        </w:rPr>
      </w:pPr>
      <w:r>
        <w:rPr>
          <w:rFonts w:ascii="Lucida Sans Unicode" w:hAnsi="Lucida Sans Unicode" w:cs="Lucida Sans Unicode"/>
          <w:sz w:val="24"/>
          <w:szCs w:val="24"/>
        </w:rPr>
        <w:pict>
          <v:rect id="_x0000_i1025" style="width:0;height:.85pt" o:hralign="center" o:hrstd="t" o:hrnoshade="t" o:hr="t" fillcolor="#083194" stroked="f"/>
        </w:pict>
      </w:r>
    </w:p>
    <w:p w:rsidR="00A17DF4" w:rsidRDefault="00A17DF4" w:rsidP="00A17DF4">
      <w:pPr>
        <w:rPr>
          <w:sz w:val="28"/>
          <w:szCs w:val="28"/>
        </w:rPr>
      </w:pPr>
      <w:r>
        <w:rPr>
          <w:sz w:val="28"/>
          <w:szCs w:val="28"/>
        </w:rPr>
        <w:t>:</w:t>
      </w:r>
    </w:p>
    <w:p w:rsidR="00A17DF4" w:rsidRDefault="00A17DF4" w:rsidP="00A17DF4">
      <w:pPr>
        <w:rPr>
          <w:sz w:val="28"/>
          <w:szCs w:val="28"/>
        </w:rPr>
      </w:pPr>
    </w:p>
    <w:p w:rsidR="00A17DF4" w:rsidRDefault="00A17DF4" w:rsidP="00A17DF4">
      <w:pPr>
        <w:rPr>
          <w:bCs/>
          <w:color w:val="000000"/>
          <w:sz w:val="24"/>
          <w:szCs w:val="24"/>
        </w:rPr>
      </w:pPr>
    </w:p>
    <w:p w:rsidR="00A17DF4" w:rsidRDefault="00A17DF4" w:rsidP="00A17DF4">
      <w:pPr>
        <w:rPr>
          <w:sz w:val="28"/>
          <w:szCs w:val="28"/>
        </w:rPr>
      </w:pPr>
    </w:p>
    <w:p w:rsidR="00A17DF4" w:rsidRDefault="00A17DF4" w:rsidP="00A17DF4">
      <w:pPr>
        <w:rPr>
          <w:sz w:val="28"/>
          <w:szCs w:val="28"/>
        </w:rPr>
      </w:pPr>
    </w:p>
    <w:p w:rsidR="00A17DF4" w:rsidRDefault="00A17DF4" w:rsidP="00A17DF4">
      <w:pPr>
        <w:rPr>
          <w:sz w:val="28"/>
          <w:szCs w:val="28"/>
        </w:rPr>
      </w:pPr>
    </w:p>
    <w:p w:rsidR="00A17DF4" w:rsidRDefault="00A17DF4" w:rsidP="00A17DF4">
      <w:pPr>
        <w:rPr>
          <w:sz w:val="28"/>
          <w:szCs w:val="28"/>
        </w:rPr>
      </w:pPr>
    </w:p>
    <w:p w:rsidR="00A17DF4" w:rsidRPr="001C0005" w:rsidRDefault="00A17DF4" w:rsidP="00A17DF4">
      <w:pPr>
        <w:spacing w:after="341"/>
        <w:rPr>
          <w:rFonts w:eastAsiaTheme="minorEastAsia"/>
          <w:b/>
          <w:bCs/>
          <w:color w:val="000000"/>
          <w:sz w:val="24"/>
          <w:szCs w:val="24"/>
          <w:lang w:eastAsia="ja-JP"/>
        </w:rPr>
      </w:pPr>
      <w:r>
        <w:rPr>
          <w:sz w:val="28"/>
          <w:szCs w:val="28"/>
        </w:rPr>
        <w:t>Defendant United States Department of Justice(DOJ) (hereinafter referred to as “DOJ”) is and at all times herein mentioned has been a public entity and an incorporated ? county duly authorized and existing as such in and under the laws of the United States of America and the United States Constitution. and at all times herein mentioned</w:t>
      </w:r>
      <w:r w:rsidRPr="00F15DA6">
        <w:rPr>
          <w:rFonts w:eastAsiaTheme="minorEastAsia"/>
          <w:b/>
          <w:bCs/>
          <w:color w:val="000000"/>
          <w:sz w:val="24"/>
          <w:szCs w:val="24"/>
          <w:lang w:eastAsia="ja-JP"/>
        </w:rPr>
        <w:t xml:space="preserve"> </w:t>
      </w:r>
      <w:r w:rsidRPr="001C0005">
        <w:rPr>
          <w:rFonts w:eastAsiaTheme="minorEastAsia"/>
          <w:b/>
          <w:bCs/>
          <w:color w:val="000000"/>
          <w:sz w:val="24"/>
          <w:szCs w:val="24"/>
          <w:lang w:eastAsia="ja-JP"/>
        </w:rPr>
        <w:t>officials, acting under color of law of law, and Defendant Secret Service offici</w:t>
      </w:r>
      <w:r>
        <w:rPr>
          <w:rFonts w:eastAsiaTheme="minorEastAsia"/>
          <w:b/>
          <w:bCs/>
          <w:color w:val="000000"/>
          <w:sz w:val="24"/>
          <w:szCs w:val="24"/>
          <w:lang w:eastAsia="ja-JP"/>
        </w:rPr>
        <w:t xml:space="preserve">als acting in concert with them </w:t>
      </w:r>
      <w:r w:rsidRPr="001C0005">
        <w:rPr>
          <w:rFonts w:eastAsiaTheme="minorEastAsia"/>
          <w:b/>
          <w:bCs/>
          <w:color w:val="000000"/>
          <w:sz w:val="24"/>
          <w:szCs w:val="24"/>
          <w:lang w:eastAsia="ja-JP"/>
        </w:rPr>
        <w:t>under color of law, as more particularly prohibited by the First, Fourth, and Fourteenth Amendments to the</w:t>
      </w:r>
      <w:r>
        <w:rPr>
          <w:rFonts w:eastAsiaTheme="minorEastAsia"/>
          <w:b/>
          <w:bCs/>
          <w:color w:val="000000"/>
          <w:sz w:val="24"/>
          <w:szCs w:val="24"/>
          <w:lang w:eastAsia="ja-JP"/>
        </w:rPr>
        <w:t xml:space="preserve"> “FALELY, AND MALICIOUSLY” FALSELY IMPRISIONS </w:t>
      </w:r>
    </w:p>
    <w:p w:rsidR="00A17DF4" w:rsidRDefault="00A17DF4" w:rsidP="00A17DF4">
      <w:pPr>
        <w:rPr>
          <w:sz w:val="26"/>
          <w:szCs w:val="26"/>
        </w:rPr>
      </w:pPr>
      <w:r>
        <w:rPr>
          <w:sz w:val="26"/>
          <w:szCs w:val="26"/>
        </w:rPr>
        <w:t>transacts</w:t>
      </w:r>
    </w:p>
    <w:p w:rsidR="00A17DF4" w:rsidRDefault="00A17DF4" w:rsidP="00A17DF4">
      <w:pPr>
        <w:rPr>
          <w:sz w:val="26"/>
          <w:szCs w:val="26"/>
        </w:rPr>
      </w:pPr>
      <w:r>
        <w:rPr>
          <w:sz w:val="26"/>
          <w:szCs w:val="26"/>
        </w:rPr>
        <w:t>business in the District of ________________________, and</w:t>
      </w:r>
    </w:p>
    <w:p w:rsidR="00A17DF4" w:rsidRDefault="00A17DF4" w:rsidP="00A17DF4">
      <w:pPr>
        <w:rPr>
          <w:sz w:val="26"/>
          <w:szCs w:val="26"/>
        </w:rPr>
      </w:pPr>
    </w:p>
    <w:p w:rsidR="00A17DF4" w:rsidRDefault="00A17DF4" w:rsidP="00A17DF4">
      <w:pPr>
        <w:rPr>
          <w:sz w:val="26"/>
          <w:szCs w:val="26"/>
        </w:rPr>
      </w:pPr>
      <w:r>
        <w:rPr>
          <w:sz w:val="26"/>
          <w:szCs w:val="26"/>
        </w:rPr>
        <w:t>(a) submitted or caused to be submitted claims to Department of Justice for psychiatric</w:t>
      </w:r>
    </w:p>
    <w:p w:rsidR="00A17DF4" w:rsidRDefault="00A17DF4" w:rsidP="00A17DF4">
      <w:pPr>
        <w:rPr>
          <w:sz w:val="26"/>
          <w:szCs w:val="26"/>
        </w:rPr>
      </w:pPr>
      <w:r>
        <w:rPr>
          <w:sz w:val="26"/>
          <w:szCs w:val="26"/>
        </w:rPr>
        <w:t>medications prescribed and given to QUI TAM RELATOR and other minors, and</w:t>
      </w:r>
    </w:p>
    <w:p w:rsidR="00A17DF4" w:rsidRDefault="00A17DF4" w:rsidP="00A17DF4">
      <w:pPr>
        <w:rPr>
          <w:sz w:val="26"/>
          <w:szCs w:val="26"/>
        </w:rPr>
      </w:pPr>
      <w:r>
        <w:rPr>
          <w:sz w:val="26"/>
          <w:szCs w:val="26"/>
        </w:rPr>
        <w:t>(b) continues to submit or cause to be submitted claims to Medicaid for</w:t>
      </w:r>
    </w:p>
    <w:p w:rsidR="00A17DF4" w:rsidRDefault="00A17DF4" w:rsidP="00A17DF4">
      <w:pPr>
        <w:rPr>
          <w:sz w:val="26"/>
          <w:szCs w:val="26"/>
        </w:rPr>
      </w:pPr>
      <w:r>
        <w:rPr>
          <w:sz w:val="26"/>
          <w:szCs w:val="26"/>
        </w:rPr>
        <w:t>psychiatric medications prescribed and given to minors,</w:t>
      </w:r>
    </w:p>
    <w:p w:rsidR="00A17DF4" w:rsidRDefault="00A17DF4" w:rsidP="00A17DF4">
      <w:pPr>
        <w:rPr>
          <w:sz w:val="26"/>
          <w:szCs w:val="26"/>
        </w:rPr>
      </w:pPr>
      <w:r>
        <w:rPr>
          <w:sz w:val="26"/>
          <w:szCs w:val="26"/>
        </w:rPr>
        <w:t>which constitute false claims under the False Claims Act.</w:t>
      </w: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r>
        <w:rPr>
          <w:sz w:val="26"/>
          <w:szCs w:val="26"/>
        </w:rPr>
        <w:t xml:space="preserve">9. Defendant Barak H. Obama(AKA Barry Soertoes) ON OR ABOUT SEPT 6, 2012, ON OR ABOUT OCT. 6, 2014, ASSAULTED, KIDNAPPED, </w:t>
      </w:r>
    </w:p>
    <w:p w:rsidR="00A17DF4" w:rsidRDefault="00A17DF4" w:rsidP="00A17DF4">
      <w:pPr>
        <w:rPr>
          <w:sz w:val="26"/>
          <w:szCs w:val="26"/>
        </w:rPr>
      </w:pPr>
      <w:r>
        <w:rPr>
          <w:sz w:val="26"/>
          <w:szCs w:val="26"/>
        </w:rPr>
        <w:t>EXERCISED LEGAL RIHT WRIT OF QUO WARRANTO COMPLAINT __________________________________ (), transacts</w:t>
      </w:r>
    </w:p>
    <w:p w:rsidR="00A17DF4" w:rsidRDefault="00A17DF4" w:rsidP="00A17DF4">
      <w:pPr>
        <w:rPr>
          <w:sz w:val="26"/>
          <w:szCs w:val="26"/>
        </w:rPr>
      </w:pPr>
      <w:r>
        <w:rPr>
          <w:sz w:val="26"/>
          <w:szCs w:val="26"/>
        </w:rPr>
        <w:t>business in the District of ________________________, and</w:t>
      </w:r>
    </w:p>
    <w:p w:rsidR="00A17DF4" w:rsidRDefault="00A17DF4" w:rsidP="00A17DF4">
      <w:pPr>
        <w:rPr>
          <w:sz w:val="26"/>
          <w:szCs w:val="26"/>
        </w:rPr>
      </w:pPr>
      <w:r>
        <w:rPr>
          <w:sz w:val="26"/>
          <w:szCs w:val="26"/>
        </w:rPr>
        <w:t>(a) submitted or caused to be submitted claims to Medicaid for psychiatric</w:t>
      </w:r>
    </w:p>
    <w:p w:rsidR="00A17DF4" w:rsidRDefault="00A17DF4" w:rsidP="00A17DF4">
      <w:pPr>
        <w:rPr>
          <w:sz w:val="26"/>
          <w:szCs w:val="26"/>
        </w:rPr>
      </w:pPr>
      <w:r>
        <w:rPr>
          <w:sz w:val="26"/>
          <w:szCs w:val="26"/>
        </w:rPr>
        <w:t>medications prescribed and given to QUI TAM RELATOR and other minors, and</w:t>
      </w:r>
    </w:p>
    <w:p w:rsidR="00A17DF4" w:rsidRDefault="00A17DF4" w:rsidP="00A17DF4">
      <w:pPr>
        <w:rPr>
          <w:sz w:val="26"/>
          <w:szCs w:val="26"/>
        </w:rPr>
      </w:pPr>
      <w:r>
        <w:rPr>
          <w:sz w:val="26"/>
          <w:szCs w:val="26"/>
        </w:rPr>
        <w:lastRenderedPageBreak/>
        <w:t>(b) continues to submit or cause to be submitted claims to Medicaid for</w:t>
      </w:r>
    </w:p>
    <w:p w:rsidR="00A17DF4" w:rsidRDefault="00A17DF4" w:rsidP="00A17DF4">
      <w:pPr>
        <w:rPr>
          <w:sz w:val="26"/>
          <w:szCs w:val="26"/>
        </w:rPr>
      </w:pPr>
      <w:r>
        <w:rPr>
          <w:sz w:val="26"/>
          <w:szCs w:val="26"/>
        </w:rPr>
        <w:t>psychiatric medications prescribed and given to minors,</w:t>
      </w:r>
    </w:p>
    <w:p w:rsidR="00A17DF4" w:rsidRDefault="00A17DF4" w:rsidP="00A17DF4">
      <w:pPr>
        <w:rPr>
          <w:sz w:val="26"/>
          <w:szCs w:val="26"/>
        </w:rPr>
      </w:pPr>
      <w:r>
        <w:rPr>
          <w:sz w:val="26"/>
          <w:szCs w:val="26"/>
        </w:rPr>
        <w:t>which constitute false claims under the False Claims Act.</w:t>
      </w:r>
    </w:p>
    <w:p w:rsidR="00A17DF4" w:rsidRDefault="00A17DF4" w:rsidP="00A17DF4">
      <w:pPr>
        <w:rPr>
          <w:sz w:val="26"/>
          <w:szCs w:val="26"/>
        </w:rPr>
      </w:pPr>
    </w:p>
    <w:p w:rsidR="00A17DF4" w:rsidRDefault="00A17DF4" w:rsidP="00A17DF4">
      <w:pPr>
        <w:rPr>
          <w:sz w:val="26"/>
          <w:szCs w:val="26"/>
        </w:rPr>
      </w:pPr>
      <w:r>
        <w:rPr>
          <w:sz w:val="26"/>
          <w:szCs w:val="26"/>
        </w:rPr>
        <w:t>10. Defendant, _________________________________, transacts business in</w:t>
      </w:r>
    </w:p>
    <w:p w:rsidR="00A17DF4" w:rsidRDefault="00A17DF4" w:rsidP="00A17DF4">
      <w:pPr>
        <w:rPr>
          <w:sz w:val="26"/>
          <w:szCs w:val="26"/>
        </w:rPr>
      </w:pPr>
      <w:r>
        <w:rPr>
          <w:sz w:val="26"/>
          <w:szCs w:val="26"/>
        </w:rPr>
        <w:t>the District of ___________________________, and</w:t>
      </w:r>
    </w:p>
    <w:p w:rsidR="00A17DF4" w:rsidRDefault="00A17DF4" w:rsidP="00A17DF4">
      <w:pPr>
        <w:rPr>
          <w:sz w:val="26"/>
          <w:szCs w:val="26"/>
        </w:rPr>
      </w:pPr>
      <w:r>
        <w:rPr>
          <w:sz w:val="26"/>
          <w:szCs w:val="26"/>
        </w:rPr>
        <w:t>(a) submitted claims to Medicaid for psychiatric medications prescribed</w:t>
      </w:r>
    </w:p>
    <w:p w:rsidR="00A17DF4" w:rsidRDefault="00A17DF4" w:rsidP="00A17DF4">
      <w:pPr>
        <w:rPr>
          <w:sz w:val="26"/>
          <w:szCs w:val="26"/>
        </w:rPr>
      </w:pPr>
      <w:r>
        <w:rPr>
          <w:sz w:val="26"/>
          <w:szCs w:val="26"/>
        </w:rPr>
        <w:t>and given to QUI TAM RELATOR and other minors, and</w:t>
      </w:r>
    </w:p>
    <w:p w:rsidR="00A17DF4" w:rsidRDefault="00A17DF4" w:rsidP="00A17DF4">
      <w:pPr>
        <w:rPr>
          <w:sz w:val="26"/>
          <w:szCs w:val="26"/>
        </w:rPr>
      </w:pPr>
      <w:r>
        <w:rPr>
          <w:sz w:val="26"/>
          <w:szCs w:val="26"/>
        </w:rPr>
        <w:t>(b) continues to submit claims to Medicaid for psychiatric medications</w:t>
      </w:r>
    </w:p>
    <w:p w:rsidR="00A17DF4" w:rsidRDefault="00A17DF4" w:rsidP="00A17DF4">
      <w:pPr>
        <w:rPr>
          <w:sz w:val="26"/>
          <w:szCs w:val="26"/>
        </w:rPr>
      </w:pPr>
      <w:r>
        <w:rPr>
          <w:sz w:val="26"/>
          <w:szCs w:val="26"/>
        </w:rPr>
        <w:t>prescribed and given to minors,</w:t>
      </w:r>
    </w:p>
    <w:p w:rsidR="00A17DF4" w:rsidRDefault="00A17DF4" w:rsidP="00A17DF4">
      <w:pPr>
        <w:rPr>
          <w:sz w:val="26"/>
          <w:szCs w:val="26"/>
        </w:rPr>
      </w:pPr>
      <w:r>
        <w:rPr>
          <w:sz w:val="26"/>
          <w:szCs w:val="26"/>
        </w:rPr>
        <w:t>which constitute false claims under the False Claims Act.</w:t>
      </w:r>
    </w:p>
    <w:p w:rsidR="00A17DF4" w:rsidRDefault="00A17DF4" w:rsidP="00A17DF4">
      <w:pPr>
        <w:rPr>
          <w:sz w:val="26"/>
          <w:szCs w:val="26"/>
        </w:rPr>
      </w:pPr>
    </w:p>
    <w:p w:rsidR="00A17DF4" w:rsidRDefault="00A17DF4" w:rsidP="00A17DF4">
      <w:pPr>
        <w:rPr>
          <w:sz w:val="26"/>
          <w:szCs w:val="26"/>
        </w:rPr>
      </w:pPr>
      <w:r>
        <w:rPr>
          <w:sz w:val="26"/>
          <w:szCs w:val="26"/>
        </w:rPr>
        <w:t>9. Defendant US Senators, Congressmean Loretta ___________________________________ (), transacts</w:t>
      </w:r>
    </w:p>
    <w:p w:rsidR="00A17DF4" w:rsidRDefault="00A17DF4" w:rsidP="00A17DF4">
      <w:pPr>
        <w:rPr>
          <w:sz w:val="26"/>
          <w:szCs w:val="26"/>
        </w:rPr>
      </w:pPr>
      <w:r>
        <w:rPr>
          <w:sz w:val="26"/>
          <w:szCs w:val="26"/>
        </w:rPr>
        <w:t>business in the District of ________________________, and</w:t>
      </w:r>
    </w:p>
    <w:p w:rsidR="00A17DF4" w:rsidRDefault="00A17DF4" w:rsidP="00A17DF4">
      <w:pPr>
        <w:rPr>
          <w:sz w:val="26"/>
          <w:szCs w:val="26"/>
        </w:rPr>
      </w:pPr>
      <w:r>
        <w:rPr>
          <w:sz w:val="26"/>
          <w:szCs w:val="26"/>
        </w:rPr>
        <w:t>(a) submitted or caused to be submitted claims to Medicaid for psychiatric</w:t>
      </w:r>
    </w:p>
    <w:p w:rsidR="00A17DF4" w:rsidRDefault="00A17DF4" w:rsidP="00A17DF4">
      <w:pPr>
        <w:rPr>
          <w:sz w:val="26"/>
          <w:szCs w:val="26"/>
        </w:rPr>
      </w:pPr>
      <w:r>
        <w:rPr>
          <w:sz w:val="26"/>
          <w:szCs w:val="26"/>
        </w:rPr>
        <w:t>medications prescribed and given to QUI TAM RELATOR and other minors, and</w:t>
      </w:r>
    </w:p>
    <w:p w:rsidR="00A17DF4" w:rsidRDefault="00A17DF4" w:rsidP="00A17DF4">
      <w:pPr>
        <w:rPr>
          <w:sz w:val="26"/>
          <w:szCs w:val="26"/>
        </w:rPr>
      </w:pPr>
      <w:r>
        <w:rPr>
          <w:sz w:val="26"/>
          <w:szCs w:val="26"/>
        </w:rPr>
        <w:t>(b) continues to submit or cause to be submitted claims to Medicaid for</w:t>
      </w:r>
    </w:p>
    <w:p w:rsidR="00A17DF4" w:rsidRDefault="00A17DF4" w:rsidP="00A17DF4">
      <w:pPr>
        <w:rPr>
          <w:sz w:val="26"/>
          <w:szCs w:val="26"/>
        </w:rPr>
      </w:pPr>
      <w:r>
        <w:rPr>
          <w:sz w:val="26"/>
          <w:szCs w:val="26"/>
        </w:rPr>
        <w:t>psychiatric medications prescribed and given to minors,</w:t>
      </w:r>
    </w:p>
    <w:p w:rsidR="00A17DF4" w:rsidRDefault="00A17DF4" w:rsidP="00A17DF4">
      <w:pPr>
        <w:rPr>
          <w:sz w:val="26"/>
          <w:szCs w:val="26"/>
        </w:rPr>
      </w:pPr>
      <w:r>
        <w:rPr>
          <w:sz w:val="26"/>
          <w:szCs w:val="26"/>
        </w:rPr>
        <w:t>which constitute false claims under the False Claims Act.</w:t>
      </w:r>
    </w:p>
    <w:p w:rsidR="00A17DF4" w:rsidRDefault="00A17DF4" w:rsidP="00A17DF4">
      <w:pPr>
        <w:rPr>
          <w:sz w:val="26"/>
          <w:szCs w:val="26"/>
        </w:rPr>
      </w:pPr>
      <w:r>
        <w:rPr>
          <w:sz w:val="26"/>
          <w:szCs w:val="26"/>
        </w:rPr>
        <w:t>10. Defendant, _________________________________, transacts business in</w:t>
      </w:r>
    </w:p>
    <w:p w:rsidR="00A17DF4" w:rsidRDefault="00A17DF4" w:rsidP="00A17DF4">
      <w:pPr>
        <w:rPr>
          <w:sz w:val="26"/>
          <w:szCs w:val="26"/>
        </w:rPr>
      </w:pPr>
      <w:r>
        <w:rPr>
          <w:sz w:val="26"/>
          <w:szCs w:val="26"/>
        </w:rPr>
        <w:t>the District of ___________________________, and</w:t>
      </w:r>
    </w:p>
    <w:p w:rsidR="00A17DF4" w:rsidRDefault="00A17DF4" w:rsidP="00A17DF4">
      <w:pPr>
        <w:rPr>
          <w:sz w:val="26"/>
          <w:szCs w:val="26"/>
        </w:rPr>
      </w:pPr>
      <w:r>
        <w:rPr>
          <w:sz w:val="26"/>
          <w:szCs w:val="26"/>
        </w:rPr>
        <w:t>(a) submitted claims to Medicaid for psychiatric medications prescribed</w:t>
      </w:r>
    </w:p>
    <w:p w:rsidR="00A17DF4" w:rsidRDefault="00A17DF4" w:rsidP="00A17DF4">
      <w:pPr>
        <w:rPr>
          <w:sz w:val="26"/>
          <w:szCs w:val="26"/>
        </w:rPr>
      </w:pPr>
      <w:r>
        <w:rPr>
          <w:sz w:val="26"/>
          <w:szCs w:val="26"/>
        </w:rPr>
        <w:lastRenderedPageBreak/>
        <w:t>and given to QUI TAM RELATOR and other minors, and</w:t>
      </w:r>
    </w:p>
    <w:p w:rsidR="00A17DF4" w:rsidRDefault="00A17DF4" w:rsidP="00A17DF4">
      <w:pPr>
        <w:rPr>
          <w:sz w:val="26"/>
          <w:szCs w:val="26"/>
        </w:rPr>
      </w:pPr>
      <w:r>
        <w:rPr>
          <w:sz w:val="26"/>
          <w:szCs w:val="26"/>
        </w:rPr>
        <w:t>(b) continues to submit claims to Medicaid for psychiatric medications</w:t>
      </w:r>
    </w:p>
    <w:p w:rsidR="00A17DF4" w:rsidRDefault="00A17DF4" w:rsidP="00A17DF4">
      <w:pPr>
        <w:rPr>
          <w:sz w:val="26"/>
          <w:szCs w:val="26"/>
        </w:rPr>
      </w:pPr>
      <w:r>
        <w:rPr>
          <w:sz w:val="26"/>
          <w:szCs w:val="26"/>
        </w:rPr>
        <w:t>prescribed and given to minors,</w:t>
      </w:r>
    </w:p>
    <w:p w:rsidR="00A17DF4" w:rsidRDefault="00A17DF4" w:rsidP="00A17DF4">
      <w:pPr>
        <w:rPr>
          <w:sz w:val="26"/>
          <w:szCs w:val="26"/>
        </w:rPr>
      </w:pPr>
      <w:r>
        <w:rPr>
          <w:sz w:val="26"/>
          <w:szCs w:val="26"/>
        </w:rPr>
        <w:t>which constitute false claims under the False Claims Act.</w:t>
      </w:r>
    </w:p>
    <w:p w:rsidR="00A17DF4" w:rsidRDefault="00A17DF4" w:rsidP="00A17DF4">
      <w:pPr>
        <w:rPr>
          <w:b/>
          <w:sz w:val="24"/>
          <w:szCs w:val="24"/>
        </w:rPr>
      </w:pPr>
      <w:r>
        <w:rPr>
          <w:b/>
          <w:sz w:val="24"/>
          <w:szCs w:val="24"/>
        </w:rPr>
        <w:t>Defendants</w:t>
      </w:r>
    </w:p>
    <w:p w:rsidR="00A17DF4" w:rsidRPr="00FA6C2B" w:rsidRDefault="00A17DF4" w:rsidP="00A17DF4">
      <w:pPr>
        <w:rPr>
          <w:sz w:val="24"/>
          <w:szCs w:val="24"/>
        </w:rPr>
      </w:pPr>
      <w:r w:rsidRPr="00AA34D7">
        <w:rPr>
          <w:sz w:val="24"/>
          <w:szCs w:val="24"/>
        </w:rPr>
        <w:t>and/or not fixed arising from an express or implied, contract</w:t>
      </w:r>
      <w:r w:rsidRPr="00AA34D7">
        <w:rPr>
          <w:color w:val="000000"/>
          <w:sz w:val="24"/>
          <w:szCs w:val="24"/>
        </w:rPr>
        <w:t xml:space="preserve">; </w:t>
      </w:r>
      <w:r w:rsidRPr="00AA34D7">
        <w:rPr>
          <w:sz w:val="24"/>
          <w:szCs w:val="24"/>
        </w:rPr>
        <w:t xml:space="preserve">3)use, or cause to be used, by the Government or accept government property as security, from a government officer or employee; 4) is an </w:t>
      </w:r>
      <w:r w:rsidRPr="00AA34D7">
        <w:rPr>
          <w:color w:val="000000"/>
          <w:sz w:val="24"/>
          <w:szCs w:val="24"/>
        </w:rPr>
        <w:t xml:space="preserve">or </w:t>
      </w:r>
      <w:r w:rsidRPr="00AA34D7">
        <w:rPr>
          <w:sz w:val="24"/>
          <w:szCs w:val="24"/>
        </w:rPr>
        <w:t xml:space="preserve"> licensor-licensee; 5)or are current or former persons who have a duty or obligation under a statute or regulation;  6)Or have an obligations fixed and definite at the time and/or which included  fixed and/or contingent duties owed to the Government—including fixed li</w:t>
      </w:r>
      <w:r>
        <w:rPr>
          <w:sz w:val="24"/>
          <w:szCs w:val="24"/>
        </w:rPr>
        <w:t>.</w:t>
      </w:r>
      <w:r w:rsidRPr="00AA34D7">
        <w:rPr>
          <w:sz w:val="24"/>
          <w:szCs w:val="24"/>
        </w:rPr>
        <w:t>dated obligations such  judgments, and fixed, unli</w:t>
      </w:r>
      <w:r>
        <w:rPr>
          <w:sz w:val="24"/>
          <w:szCs w:val="24"/>
        </w:rPr>
        <w:t>.</w:t>
      </w:r>
      <w:r w:rsidRPr="00AA34D7">
        <w:rPr>
          <w:sz w:val="24"/>
          <w:szCs w:val="24"/>
        </w:rPr>
        <w:t>dated obligations such as tariffs on imported goods and/or including contingent obligations such as, “yet fixed,” and/or fixed term ‘obligation’ now defined under new Section 3729(b)(3) and includes fixed and contingent duties owed to the Government—including fixed li</w:t>
      </w:r>
      <w:r>
        <w:rPr>
          <w:sz w:val="24"/>
          <w:szCs w:val="24"/>
        </w:rPr>
        <w:t>.</w:t>
      </w:r>
      <w:r w:rsidRPr="00AA34D7">
        <w:rPr>
          <w:sz w:val="24"/>
          <w:szCs w:val="24"/>
        </w:rPr>
        <w:t>dated obligations such  judgments, and fixed, unli</w:t>
      </w:r>
      <w:r>
        <w:rPr>
          <w:sz w:val="24"/>
          <w:szCs w:val="24"/>
        </w:rPr>
        <w:t>.</w:t>
      </w:r>
      <w:r w:rsidRPr="00AA34D7">
        <w:rPr>
          <w:sz w:val="24"/>
          <w:szCs w:val="24"/>
        </w:rPr>
        <w:t>dated obligations such as tariffs on imported goods.... defined to the instance where there is a relationship between the Government and a person that results in a duty to pay the Government money, whether or not the amount owed is yet fixed with</w:t>
      </w:r>
      <w:r w:rsidRPr="00AA34D7">
        <w:rPr>
          <w:color w:val="232021"/>
          <w:sz w:val="24"/>
          <w:szCs w:val="24"/>
        </w:rPr>
        <w:t xml:space="preserve"> presents, or causes to be presented, claim for payment or Approval to the US Government;  </w:t>
      </w:r>
      <w:r w:rsidRPr="00AA34D7">
        <w:rPr>
          <w:sz w:val="24"/>
          <w:szCs w:val="24"/>
        </w:rPr>
        <w:t>7)</w:t>
      </w:r>
      <w:r w:rsidRPr="00AA34D7">
        <w:rPr>
          <w:color w:val="232021"/>
          <w:sz w:val="24"/>
          <w:szCs w:val="24"/>
        </w:rPr>
        <w:t xml:space="preserve">makes, uses, or causes to be made or used, record or statement material to claim; delivers, or causes to be delivered, money or property; 8) or are authorized to make or deliver a document certifying receipt of property used, or to be used, by the Government makes or delivers the receipt buys, or receives as a pledge of an obligation or debt, public property from an officer or employee of the Government; </w:t>
      </w:r>
      <w:r w:rsidRPr="00AA34D7">
        <w:rPr>
          <w:sz w:val="24"/>
          <w:szCs w:val="24"/>
        </w:rPr>
        <w:t>9)</w:t>
      </w:r>
      <w:r w:rsidRPr="00AA34D7">
        <w:rPr>
          <w:color w:val="232021"/>
          <w:sz w:val="24"/>
          <w:szCs w:val="24"/>
        </w:rPr>
        <w:t xml:space="preserve">Are member of the Armed Forces who knowingly conceals or </w:t>
      </w:r>
      <w:r w:rsidRPr="00AA34D7">
        <w:rPr>
          <w:rStyle w:val="ptext-29"/>
          <w:sz w:val="24"/>
          <w:szCs w:val="24"/>
        </w:rPr>
        <w:t>otherwise than as provided by law for the proper discharge of official duties, directly or indirectly</w:t>
      </w:r>
      <w:r w:rsidRPr="00AA34D7">
        <w:rPr>
          <w:color w:val="232021"/>
          <w:sz w:val="24"/>
          <w:szCs w:val="24"/>
        </w:rPr>
        <w:t xml:space="preserve">present claims to the federal government </w:t>
      </w:r>
      <w:r w:rsidRPr="00AA34D7">
        <w:rPr>
          <w:sz w:val="24"/>
          <w:szCs w:val="24"/>
        </w:rPr>
        <w:t>or department or agency and that as DEFINDED IN 3729(a)(1)(G); 10</w:t>
      </w:r>
      <w:r w:rsidRPr="00AA34D7">
        <w:rPr>
          <w:color w:val="232021"/>
          <w:sz w:val="24"/>
          <w:szCs w:val="24"/>
        </w:rPr>
        <w:t>)Submits budgets; 11)</w:t>
      </w:r>
      <w:r w:rsidRPr="00AA34D7">
        <w:rPr>
          <w:sz w:val="24"/>
          <w:szCs w:val="24"/>
        </w:rPr>
        <w:t>Submits for payment or reimbursement a claim known to be false or fraudulent; 13)Makes or uses a false record or statement material to a false or fraudulent claim or to an ‘obligation’ to pay money to the government; 14)engage in a conspiracy to defraud by the improper submission of a false claim; 15)Conceals, improperly avoid or decreases an ‘obligation’ to pay money to the government; 16)are</w:t>
      </w:r>
      <w:r w:rsidRPr="00AA34D7">
        <w:rPr>
          <w:color w:val="000000"/>
          <w:sz w:val="24"/>
          <w:szCs w:val="24"/>
        </w:rPr>
        <w:t xml:space="preserve"> recipients under the Emergency Economic Stabilization Act of 2008 (“EESA”) and the Recovery Act or </w:t>
      </w:r>
      <w:r w:rsidRPr="00AA34D7">
        <w:rPr>
          <w:sz w:val="24"/>
          <w:szCs w:val="24"/>
        </w:rPr>
        <w:t xml:space="preserve">Fraud Enforcement and Recovery Act (FERA)which to include </w:t>
      </w:r>
      <w:r w:rsidRPr="00AA34D7">
        <w:rPr>
          <w:color w:val="000000"/>
          <w:sz w:val="24"/>
          <w:szCs w:val="24"/>
        </w:rPr>
        <w:t xml:space="preserve"> Toxic Asset Recovery Program (“SIGTARP”), who has auditing, investigative and criminal referral authority over every recipient and participant in TARP funding programs, including, not only the Department of Treasury’s capital enhancement funding activities, but entities created under the Term Asset-Backed Loan Program (“TALF”): the </w:t>
      </w:r>
      <w:r w:rsidRPr="00AA34D7">
        <w:rPr>
          <w:color w:val="000000"/>
          <w:sz w:val="24"/>
          <w:szCs w:val="24"/>
        </w:rPr>
        <w:lastRenderedPageBreak/>
        <w:t xml:space="preserve">Legacy Loan Program and the Legacy Security Program under the Public-Private Investment Program (“PPIP”); 17) Private Mortgage Lending (Under the Criminal Code     “financial institution” in 18 U.S.C. §20) or a mortgage lending business, as defined (in the Federal False Claims Act new provision, 18 U.S.C. §27  or   “an organization which finances or refinances  debt secured by an interest in real estate, including private mortgage companies and any subsidiaries,” whose “activities affect interstate commerce.”  private mortgage firms and their affiliates, or were persons  who makes or made false statements in loan and credit applications as defined in 18 U.S.C. §1014,  made false statements made to influence an action by a mortgage lending businesses which extend beyond its current reach of frauds affecting federal agencies, banks and credit unions to include those affecting private mortgage brokers and companies.    18)Persons under TARP, Stimulus Programs Under the Criminal Fraud Statue as defined in18 U.S.C. § 1031, which prohibited fraud against the United States, and include both funds received under the various TARP programs and funding under the Recovery Act.       Commodities Fraud Added to the Criminal Securities Fraud Statue.   19) Individuals or person as defined in securities criminal fraud statute (18 U.S.C. § 1348) involving commodities options or futures, which the Committee report notes have included derivatives and other financial products that contributed to the current financial crisis or money laundering statute  which suggested that “proceeds” of unlawful activity included only actual profit, and which   definition of “proceeds” includes the entire gross receipts of illegal activity, not just the “profit” component.     20) persons where movement of money across international borders in furtherance of tax evasion and subject to money laundering statute; 21) to conceal, avoid, or decrease a payment obligation to the government, expanding the current provision that reaches only the making, use, or causing the use of a false record.  “Obligations” of the government are now defined to include not only fixed but also contingent obligations, codifying existing Department of Justice policy 22) entered into  a conspiracy or conspiracies to violate or to get a false claim paid or “knowing” submitted  a false claim, or used of a false statement or record in making a claim or in reducing an amount otherwise owed, or retention of money due and owing to the government or  “Knowing”, with respect to information, with actual knowledge that the information is false, or with deliberate ignorance or reckless disregard of the truth or falsity of the information – and with  No specific intent to defraud the USA government.  23)  Request </w:t>
      </w:r>
      <w:r w:rsidRPr="00AA34D7">
        <w:rPr>
          <w:sz w:val="24"/>
          <w:szCs w:val="24"/>
        </w:rPr>
        <w:t xml:space="preserve"> or demand, whether under a contract or otherwise for money or property and whether or not the United States has title to the money or property" presented directly to the United States, or (2) "to a contractor, grantee, or other recipient, money or property is to be spent or used on the Government's behalf or to advance a Government program or interest" and the government provides or reimburses portion of the requested funds;</w:t>
      </w:r>
      <w:r w:rsidRPr="00AA34D7">
        <w:rPr>
          <w:color w:val="000000"/>
          <w:sz w:val="24"/>
          <w:szCs w:val="24"/>
        </w:rPr>
        <w:t xml:space="preserve">  and </w:t>
      </w:r>
      <w:r w:rsidRPr="00AA34D7">
        <w:rPr>
          <w:sz w:val="24"/>
          <w:szCs w:val="24"/>
        </w:rPr>
        <w:t xml:space="preserve">a false statement was "material to" a false claim without intent; 24) Submitted false </w:t>
      </w:r>
      <w:r w:rsidRPr="00AA34D7">
        <w:rPr>
          <w:sz w:val="24"/>
          <w:szCs w:val="24"/>
        </w:rPr>
        <w:lastRenderedPageBreak/>
        <w:t xml:space="preserve">claims under the </w:t>
      </w:r>
      <w:hyperlink r:id="rId1477" w:tooltip="Patient Protection and Affordable Care Act" w:history="1">
        <w:r w:rsidRPr="00AA34D7">
          <w:rPr>
            <w:rStyle w:val="Hyperlink"/>
          </w:rPr>
          <w:t>Patient Protection and Affordable Care Act</w:t>
        </w:r>
      </w:hyperlink>
      <w:r w:rsidRPr="00AA34D7">
        <w:rPr>
          <w:sz w:val="24"/>
          <w:szCs w:val="24"/>
        </w:rPr>
        <w:t xml:space="preserve"> ( health reform bill or PPACA)</w:t>
      </w:r>
      <w:r w:rsidRPr="00AA34D7">
        <w:rPr>
          <w:rStyle w:val="FootnoteReference"/>
          <w:sz w:val="24"/>
          <w:szCs w:val="24"/>
        </w:rPr>
        <w:footnoteReference w:id="31"/>
      </w:r>
      <w:r w:rsidRPr="00AA34D7">
        <w:rPr>
          <w:sz w:val="24"/>
          <w:szCs w:val="24"/>
        </w:rPr>
        <w:t>;  had an “obligation” under the FCA to include “retention of any overpayments.” 25)  makes, or made  improper solicits, or solicited receive or receives or received , offer, offered or offers or pay, paid or pays remuneration (monetary or otherwise) in exchange for referring patients to receive certain services that are paid for by the government;  26) submit claims or submitted claims in violation of the AKS automatically constitute false claims for purposes of the FCA;  27) person that did not not have actual knowledge … or specific intent to commit a violation</w:t>
      </w:r>
      <w:r>
        <w:rPr>
          <w:sz w:val="24"/>
          <w:szCs w:val="24"/>
        </w:rPr>
        <w:t xml:space="preserve"> or any provision as defined in 2009 amendment ______________website: </w:t>
      </w:r>
      <w:r>
        <w:t>Eric Holder Jr. is the United States Attorney General with _________________________________________duties and responsibilities to prosecute major fraud against the United States, protect citizen, discriiminaortory practicesued in his official capacity or writ of mandamus, and injunctive reliethe ____________is sued individually and on behalf of Class Plaintiffs and/or Petitioners and in his official capacity for writ of mandamus, writ of habeas, Relief is sought against Plainitff  and/or Petition Obama as well as his agents, assistants, successors, employees, attorneys, and all persons acting in concert or cooperation with them or at their direction or under their control.</w:t>
      </w:r>
      <w:r w:rsidRPr="00CC6F35">
        <w:t xml:space="preserve"> </w:t>
      </w:r>
      <w:r w:rsidRPr="001F63A6">
        <w:rPr>
          <w:sz w:val="24"/>
          <w:szCs w:val="24"/>
        </w:rPr>
        <w:t xml:space="preserve">directly engaged in the production, distribution, or acquisition of services, money, goods, or property that conducted "interstate commerce," between one State, Territory, Possession, or the District of Michigan and another States, Territory, Possession, or the District of Columbia or  "foreign commerce:”  </w:t>
      </w:r>
      <w:r w:rsidRPr="001F63A6">
        <w:rPr>
          <w:rFonts w:ascii="TimesNewRoman,Bold" w:hAnsi="TimesNewRoman,Bold" w:cs="TimesNewRoman,Bold"/>
          <w:bCs/>
          <w:sz w:val="24"/>
          <w:szCs w:val="24"/>
        </w:rPr>
        <w:t xml:space="preserve">An enterprise is engaged in interstate </w:t>
      </w:r>
      <w:r w:rsidRPr="001F63A6">
        <w:rPr>
          <w:rFonts w:ascii="TimesNewRoman,Italic" w:hAnsi="TimesNewRoman,Italic" w:cs="TimesNewRoman,Italic"/>
          <w:i/>
          <w:iCs/>
          <w:sz w:val="24"/>
          <w:szCs w:val="24"/>
        </w:rPr>
        <w:t xml:space="preserve">(or foreign) </w:t>
      </w:r>
      <w:r w:rsidRPr="001F63A6">
        <w:rPr>
          <w:rFonts w:ascii="TimesNewRoman,Bold" w:hAnsi="TimesNewRoman,Bold" w:cs="TimesNewRoman,Bold"/>
          <w:bCs/>
          <w:sz w:val="24"/>
          <w:szCs w:val="24"/>
        </w:rPr>
        <w:t xml:space="preserve">commerce when it is itself directly engaged in the production, distribution, or acquisition of services, money, goods, or other property in interstate </w:t>
      </w:r>
      <w:r w:rsidRPr="001F63A6">
        <w:rPr>
          <w:rFonts w:ascii="TimesNewRoman,Italic" w:hAnsi="TimesNewRoman,Italic" w:cs="TimesNewRoman,Italic"/>
          <w:i/>
          <w:iCs/>
          <w:sz w:val="24"/>
          <w:szCs w:val="24"/>
        </w:rPr>
        <w:t xml:space="preserve">(foreign) </w:t>
      </w:r>
      <w:r w:rsidRPr="001F63A6">
        <w:rPr>
          <w:rFonts w:ascii="TimesNewRoman,Bold" w:hAnsi="TimesNewRoman,Bold" w:cs="TimesNewRoman,Bold"/>
          <w:bCs/>
          <w:sz w:val="24"/>
          <w:szCs w:val="24"/>
        </w:rPr>
        <w:t xml:space="preserve">commerce. Alternatively, an enterprise’s activities affected interstate </w:t>
      </w:r>
      <w:r w:rsidRPr="001F63A6">
        <w:rPr>
          <w:rFonts w:ascii="TimesNewRoman,Italic" w:hAnsi="TimesNewRoman,Italic" w:cs="TimesNewRoman,Italic"/>
          <w:i/>
          <w:iCs/>
          <w:sz w:val="24"/>
          <w:szCs w:val="24"/>
        </w:rPr>
        <w:t xml:space="preserve">(foreign) </w:t>
      </w:r>
      <w:r w:rsidRPr="001F63A6">
        <w:rPr>
          <w:rFonts w:ascii="TimesNewRoman,Bold" w:hAnsi="TimesNewRoman,Bold" w:cs="TimesNewRoman,Bold"/>
          <w:bCs/>
          <w:sz w:val="24"/>
          <w:szCs w:val="24"/>
        </w:rPr>
        <w:t xml:space="preserve">commerce if its activities in any way interfered with, changed, or altered the movement or ransportation or flow </w:t>
      </w:r>
      <w:r w:rsidRPr="001F63A6">
        <w:rPr>
          <w:rFonts w:ascii="TimesNewRoman,Bold" w:hAnsi="TimesNewRoman,Bold" w:cs="TimesNewRoman,Bold"/>
          <w:bCs/>
          <w:sz w:val="24"/>
          <w:szCs w:val="24"/>
        </w:rPr>
        <w:lastRenderedPageBreak/>
        <w:t xml:space="preserve">of goods, merchandise, money, or other property between or mong two or more states </w:t>
      </w:r>
      <w:r w:rsidRPr="001F63A6">
        <w:rPr>
          <w:rFonts w:ascii="TimesNewRoman,Italic" w:hAnsi="TimesNewRoman,Italic" w:cs="TimesNewRoman,Italic"/>
          <w:i/>
          <w:iCs/>
          <w:sz w:val="24"/>
          <w:szCs w:val="24"/>
        </w:rPr>
        <w:t>(between a state and a foreign country)</w:t>
      </w:r>
      <w:r w:rsidRPr="001F63A6">
        <w:rPr>
          <w:rFonts w:ascii="TimesNewRoman,Bold" w:hAnsi="TimesNewRoman,Bold" w:cs="TimesNewRoman,Bold"/>
          <w:bCs/>
          <w:sz w:val="24"/>
          <w:szCs w:val="24"/>
        </w:rPr>
        <w:t>.</w:t>
      </w:r>
      <w:r w:rsidRPr="001F63A6">
        <w:rPr>
          <w:sz w:val="24"/>
          <w:szCs w:val="24"/>
        </w:rPr>
        <w:t>Nature of Trade and Commerce; Real Estate .</w:t>
      </w:r>
      <w:r w:rsidRPr="00F15DA6">
        <w:rPr>
          <w:rFonts w:eastAsiaTheme="minorEastAsia"/>
          <w:b/>
          <w:bCs/>
          <w:color w:val="000000"/>
          <w:sz w:val="24"/>
          <w:szCs w:val="24"/>
          <w:lang w:eastAsia="ja-JP"/>
        </w:rPr>
        <w:t xml:space="preserve"> </w:t>
      </w:r>
      <w:r>
        <w:rPr>
          <w:sz w:val="24"/>
          <w:szCs w:val="24"/>
        </w:rPr>
        <w:t xml:space="preserve">Holder acted or refused to act on ground generally applicable to the Class </w:t>
      </w:r>
    </w:p>
    <w:p w:rsidR="00A17DF4" w:rsidRPr="001C0005" w:rsidRDefault="00A17DF4" w:rsidP="00A17DF4">
      <w:pPr>
        <w:rPr>
          <w:rFonts w:eastAsiaTheme="minorEastAsia"/>
          <w:b/>
          <w:bCs/>
          <w:color w:val="000000"/>
          <w:sz w:val="24"/>
          <w:szCs w:val="24"/>
          <w:lang w:eastAsia="ja-JP"/>
        </w:rPr>
      </w:pPr>
      <w:r w:rsidRPr="00FA6C2B">
        <w:rPr>
          <w:sz w:val="24"/>
          <w:szCs w:val="24"/>
        </w:rPr>
        <w:t xml:space="preserve">Rule 23(b)(2) authorizes certification of a class action where ìthe party opposing the class has acted or refused to act on grounds generally applicable to the class, thereby making appropriate and final injunctive or corresponding declaratory relief with respect to the class as a whole. . . .î Although the party opposing the class must have acted or refused to act on grounds generally applicable to all class members, the conduct in question does not need to be directed at or damaging to each member of the class. </w:t>
      </w:r>
    </w:p>
    <w:p w:rsidR="00A17DF4" w:rsidRDefault="00A17DF4" w:rsidP="00A17DF4"/>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r>
        <w:rPr>
          <w:sz w:val="26"/>
          <w:szCs w:val="26"/>
        </w:rPr>
        <w:t>3. The False Claims Act provides that any person who knowingly submits, or</w:t>
      </w:r>
    </w:p>
    <w:p w:rsidR="00A17DF4" w:rsidRDefault="00A17DF4" w:rsidP="00A17DF4">
      <w:pPr>
        <w:rPr>
          <w:sz w:val="26"/>
          <w:szCs w:val="26"/>
        </w:rPr>
      </w:pPr>
      <w:r>
        <w:rPr>
          <w:sz w:val="26"/>
          <w:szCs w:val="26"/>
        </w:rPr>
        <w:t>causes the submission of, a false or fraudulent claim to the U.S. Government for payment</w:t>
      </w:r>
    </w:p>
    <w:p w:rsidR="00A17DF4" w:rsidRDefault="00A17DF4" w:rsidP="00A17DF4">
      <w:pPr>
        <w:rPr>
          <w:sz w:val="26"/>
          <w:szCs w:val="26"/>
        </w:rPr>
      </w:pPr>
      <w:r>
        <w:rPr>
          <w:sz w:val="26"/>
          <w:szCs w:val="26"/>
        </w:rPr>
        <w:t>or approval is liable for a civil penalty of up to $11,000 for each such claim, plus three</w:t>
      </w:r>
    </w:p>
    <w:p w:rsidR="00A17DF4" w:rsidRDefault="00A17DF4" w:rsidP="00A17DF4">
      <w:pPr>
        <w:rPr>
          <w:sz w:val="26"/>
          <w:szCs w:val="26"/>
        </w:rPr>
      </w:pPr>
      <w:r>
        <w:rPr>
          <w:sz w:val="26"/>
          <w:szCs w:val="26"/>
        </w:rPr>
        <w:t>times the amount of the damages sustained by the Government.</w:t>
      </w: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r>
        <w:rPr>
          <w:sz w:val="26"/>
          <w:szCs w:val="26"/>
        </w:rPr>
        <w:t>4. The Act allows any person having information about a false or fraudulent</w:t>
      </w:r>
    </w:p>
    <w:p w:rsidR="00A17DF4" w:rsidRDefault="00A17DF4" w:rsidP="00A17DF4">
      <w:pPr>
        <w:rPr>
          <w:sz w:val="26"/>
          <w:szCs w:val="26"/>
        </w:rPr>
      </w:pPr>
      <w:r>
        <w:rPr>
          <w:sz w:val="26"/>
          <w:szCs w:val="26"/>
        </w:rPr>
        <w:t>claim against the Government to bring an action for himself and the Government, and to</w:t>
      </w:r>
    </w:p>
    <w:p w:rsidR="00A17DF4" w:rsidRDefault="00A17DF4" w:rsidP="00A17DF4">
      <w:pPr>
        <w:rPr>
          <w:sz w:val="26"/>
          <w:szCs w:val="26"/>
        </w:rPr>
      </w:pPr>
      <w:r>
        <w:rPr>
          <w:sz w:val="26"/>
          <w:szCs w:val="26"/>
        </w:rPr>
        <w:t>share in any recovery. The Act requires that the complaint be filed under seal for a</w:t>
      </w:r>
    </w:p>
    <w:p w:rsidR="00A17DF4" w:rsidRDefault="00A17DF4" w:rsidP="00A17DF4">
      <w:pPr>
        <w:rPr>
          <w:sz w:val="26"/>
          <w:szCs w:val="26"/>
        </w:rPr>
      </w:pPr>
      <w:r>
        <w:rPr>
          <w:sz w:val="26"/>
          <w:szCs w:val="26"/>
        </w:rPr>
        <w:t>minimum of 60 days (without service on the defendant during that time) to allow the</w:t>
      </w:r>
    </w:p>
    <w:p w:rsidR="00A17DF4" w:rsidRDefault="00A17DF4" w:rsidP="00A17DF4">
      <w:pPr>
        <w:rPr>
          <w:sz w:val="26"/>
          <w:szCs w:val="26"/>
        </w:rPr>
      </w:pPr>
      <w:r>
        <w:rPr>
          <w:sz w:val="26"/>
          <w:szCs w:val="26"/>
        </w:rPr>
        <w:t>Government time to conduct its own investigation and to determine whether to join the</w:t>
      </w:r>
    </w:p>
    <w:p w:rsidR="00A17DF4" w:rsidRDefault="00A17DF4" w:rsidP="00A17DF4">
      <w:pPr>
        <w:rPr>
          <w:sz w:val="26"/>
          <w:szCs w:val="26"/>
        </w:rPr>
      </w:pPr>
      <w:r>
        <w:rPr>
          <w:sz w:val="26"/>
          <w:szCs w:val="26"/>
        </w:rPr>
        <w:lastRenderedPageBreak/>
        <w:t xml:space="preserve">suit.  Further the Rackeeteered Influenced and Corrupt Organization Act </w:t>
      </w:r>
    </w:p>
    <w:p w:rsidR="00A17DF4" w:rsidRDefault="00A17DF4" w:rsidP="00A17DF4">
      <w:pPr>
        <w:rPr>
          <w:sz w:val="26"/>
          <w:szCs w:val="26"/>
        </w:rPr>
      </w:pPr>
    </w:p>
    <w:p w:rsidR="00A17DF4" w:rsidRDefault="00A17DF4" w:rsidP="00A17DF4">
      <w:pPr>
        <w:rPr>
          <w:sz w:val="26"/>
          <w:szCs w:val="26"/>
        </w:rPr>
      </w:pPr>
      <w:r>
        <w:rPr>
          <w:sz w:val="26"/>
          <w:szCs w:val="26"/>
        </w:rPr>
        <w:t>5. Under Medicade, and/or US Spending</w:t>
      </w:r>
    </w:p>
    <w:p w:rsidR="00A17DF4" w:rsidRDefault="00A17DF4" w:rsidP="00A17DF4">
      <w:pPr>
        <w:rPr>
          <w:sz w:val="26"/>
          <w:szCs w:val="26"/>
        </w:rPr>
      </w:pPr>
      <w:r>
        <w:rPr>
          <w:sz w:val="26"/>
          <w:szCs w:val="26"/>
        </w:rPr>
        <w:t xml:space="preserve"> </w:t>
      </w:r>
    </w:p>
    <w:p w:rsidR="00A17DF4" w:rsidRDefault="00A17DF4" w:rsidP="00A17DF4">
      <w:pPr>
        <w:rPr>
          <w:sz w:val="26"/>
          <w:szCs w:val="26"/>
        </w:rPr>
      </w:pPr>
      <w:r>
        <w:rPr>
          <w:sz w:val="26"/>
          <w:szCs w:val="26"/>
        </w:rPr>
        <w:t>(a) abortionist and other prescribers,</w:t>
      </w:r>
    </w:p>
    <w:p w:rsidR="00A17DF4" w:rsidRDefault="00A17DF4" w:rsidP="00A17DF4">
      <w:pPr>
        <w:rPr>
          <w:sz w:val="26"/>
          <w:szCs w:val="26"/>
        </w:rPr>
      </w:pPr>
      <w:r>
        <w:rPr>
          <w:sz w:val="26"/>
          <w:szCs w:val="26"/>
        </w:rPr>
        <w:t>(b)lawyers who advocate  mental health agencies, and</w:t>
      </w:r>
    </w:p>
    <w:p w:rsidR="00A17DF4" w:rsidRDefault="00A17DF4" w:rsidP="00A17DF4">
      <w:pPr>
        <w:rPr>
          <w:sz w:val="26"/>
          <w:szCs w:val="26"/>
        </w:rPr>
      </w:pPr>
      <w:r>
        <w:rPr>
          <w:sz w:val="26"/>
          <w:szCs w:val="26"/>
        </w:rPr>
        <w:t>(c)  US Senators, Congressman and Representatives</w:t>
      </w:r>
    </w:p>
    <w:p w:rsidR="00A17DF4" w:rsidRDefault="00A17DF4" w:rsidP="00A17DF4">
      <w:pPr>
        <w:rPr>
          <w:sz w:val="26"/>
          <w:szCs w:val="26"/>
        </w:rPr>
      </w:pPr>
      <w:r>
        <w:rPr>
          <w:sz w:val="26"/>
          <w:szCs w:val="26"/>
        </w:rPr>
        <w:t>all have specific responsibilities to prevent false claims from being presented and are</w:t>
      </w:r>
    </w:p>
    <w:p w:rsidR="00A17DF4" w:rsidRDefault="00A17DF4" w:rsidP="00A17DF4">
      <w:pPr>
        <w:rPr>
          <w:sz w:val="26"/>
          <w:szCs w:val="26"/>
        </w:rPr>
      </w:pPr>
      <w:r>
        <w:rPr>
          <w:sz w:val="26"/>
          <w:szCs w:val="26"/>
        </w:rPr>
        <w:t xml:space="preserve">liable under the False Claims Act for their role in the submission of false claims, and conspiracy to engage in a pattern of racketeering activity. </w:t>
      </w: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r>
        <w:rPr>
          <w:sz w:val="26"/>
          <w:szCs w:val="26"/>
        </w:rPr>
        <w:t>6. This is an action for treble damages and penalties for each false claim and</w:t>
      </w:r>
    </w:p>
    <w:p w:rsidR="00A17DF4" w:rsidRDefault="00A17DF4" w:rsidP="00A17DF4">
      <w:pPr>
        <w:rPr>
          <w:sz w:val="26"/>
          <w:szCs w:val="26"/>
        </w:rPr>
      </w:pPr>
      <w:r>
        <w:rPr>
          <w:sz w:val="26"/>
          <w:szCs w:val="26"/>
        </w:rPr>
        <w:t xml:space="preserve">each false statement under the False Claims Act, 31 U.S.C. §3729, et seq., as amended, equitable, declaratory and injunctive relief(and/or the Rackeeteered Influenced and Corrupt Organization Act(RICO) </w:t>
      </w:r>
    </w:p>
    <w:p w:rsidR="00A17DF4" w:rsidRPr="00DC6712" w:rsidRDefault="00A17DF4" w:rsidP="00A17DF4">
      <w:pPr>
        <w:rPr>
          <w:sz w:val="40"/>
          <w:szCs w:val="40"/>
        </w:rPr>
      </w:pPr>
    </w:p>
    <w:p w:rsidR="00A17DF4" w:rsidRDefault="00A17DF4" w:rsidP="00A17DF4">
      <w:pPr>
        <w:rPr>
          <w:b/>
          <w:bCs/>
          <w:sz w:val="26"/>
          <w:szCs w:val="26"/>
        </w:rPr>
      </w:pPr>
      <w:r>
        <w:rPr>
          <w:b/>
          <w:bCs/>
          <w:sz w:val="26"/>
          <w:szCs w:val="26"/>
        </w:rPr>
        <w:t xml:space="preserve">                                                    </w:t>
      </w:r>
    </w:p>
    <w:p w:rsidR="00A17DF4" w:rsidRDefault="00A17DF4" w:rsidP="00A17DF4">
      <w:pPr>
        <w:rPr>
          <w:b/>
          <w:bCs/>
          <w:sz w:val="26"/>
          <w:szCs w:val="26"/>
        </w:rPr>
      </w:pPr>
    </w:p>
    <w:p w:rsidR="00A17DF4" w:rsidRDefault="00A17DF4" w:rsidP="00A17DF4">
      <w:pPr>
        <w:rPr>
          <w:b/>
          <w:bCs/>
          <w:sz w:val="26"/>
          <w:szCs w:val="26"/>
        </w:rPr>
      </w:pPr>
    </w:p>
    <w:p w:rsidR="00A17DF4" w:rsidRPr="00387659" w:rsidRDefault="00A17DF4" w:rsidP="00A17DF4">
      <w:pPr>
        <w:pageBreakBefore/>
        <w:rPr>
          <w:sz w:val="24"/>
          <w:szCs w:val="24"/>
        </w:rPr>
      </w:pPr>
      <w:r w:rsidRPr="00387659">
        <w:rPr>
          <w:rStyle w:val="ptext-"/>
          <w:sz w:val="24"/>
          <w:szCs w:val="24"/>
        </w:rPr>
        <w:lastRenderedPageBreak/>
        <w:t>Seenators and Reepresenatives, Executive Cabinet members(Dept. of State, Depat. Of Justice) receive a compensations(payment for their services.  Senators and Representatives receive compensation(payment) for their services. There salary is set by law and they are paid out of the United States Treausry(amounts vary)</w:t>
      </w:r>
      <w:r w:rsidRPr="00387659">
        <w:rPr>
          <w:rStyle w:val="FootnoteReference"/>
          <w:sz w:val="24"/>
          <w:szCs w:val="24"/>
        </w:rPr>
        <w:footnoteReference w:id="32"/>
      </w:r>
      <w:r w:rsidRPr="00387659">
        <w:rPr>
          <w:rStyle w:val="ptext-"/>
          <w:sz w:val="24"/>
          <w:szCs w:val="24"/>
        </w:rPr>
        <w:t xml:space="preserve"> Appropraited by law________. US SPENDING </w:t>
      </w:r>
      <w:r w:rsidRPr="00387659">
        <w:rPr>
          <w:sz w:val="24"/>
          <w:szCs w:val="24"/>
        </w:rPr>
        <w:t>foreign labor contracting fraud.</w:t>
      </w:r>
      <w:r w:rsidRPr="00387659">
        <w:rPr>
          <w:rStyle w:val="ptext-"/>
          <w:sz w:val="24"/>
          <w:szCs w:val="24"/>
        </w:rPr>
        <w:t>US Spending, Federal Employment, and/or Corporate Employment(Directors, Managers and their agents(Attorney(s) Federal Employment, Director of Corporation, Head of State, US President, Office of US Attorney General, et  Federal Employment, Director and/or Officers of Corporations,laws set forth in Ethic and/or Spend US Dollars on behalf of the “50 States” are and covered US Spending,</w:t>
      </w:r>
      <w:r w:rsidRPr="00387659">
        <w:rPr>
          <w:sz w:val="24"/>
          <w:szCs w:val="24"/>
        </w:rPr>
        <w:t xml:space="preserve"> disbureable and/or reimbursable  only if the supported by one or more of the  following Compendia:</w:t>
      </w:r>
    </w:p>
    <w:p w:rsidR="00A17DF4" w:rsidRPr="00387659" w:rsidRDefault="00A17DF4" w:rsidP="00A17DF4">
      <w:pPr>
        <w:rPr>
          <w:sz w:val="24"/>
          <w:szCs w:val="24"/>
        </w:rPr>
      </w:pPr>
    </w:p>
    <w:p w:rsidR="00A17DF4" w:rsidRPr="00387659" w:rsidRDefault="00A17DF4" w:rsidP="00A17DF4">
      <w:pPr>
        <w:ind w:firstLine="360"/>
        <w:rPr>
          <w:sz w:val="24"/>
          <w:szCs w:val="24"/>
        </w:rPr>
      </w:pPr>
    </w:p>
    <w:p w:rsidR="00A17DF4" w:rsidRPr="00387659" w:rsidRDefault="00A17DF4" w:rsidP="00A17DF4">
      <w:pPr>
        <w:ind w:firstLine="360"/>
        <w:rPr>
          <w:sz w:val="24"/>
          <w:szCs w:val="24"/>
        </w:rPr>
      </w:pPr>
    </w:p>
    <w:p w:rsidR="00A17DF4" w:rsidRPr="00387659" w:rsidRDefault="00A17DF4" w:rsidP="0081721A">
      <w:pPr>
        <w:pStyle w:val="ListParagraph"/>
        <w:numPr>
          <w:ilvl w:val="0"/>
          <w:numId w:val="140"/>
        </w:numPr>
        <w:autoSpaceDE w:val="0"/>
        <w:autoSpaceDN w:val="0"/>
        <w:adjustRightInd w:val="0"/>
        <w:spacing w:after="0" w:line="240" w:lineRule="auto"/>
        <w:ind w:left="720"/>
        <w:rPr>
          <w:sz w:val="24"/>
          <w:szCs w:val="24"/>
        </w:rPr>
      </w:pPr>
      <w:r w:rsidRPr="00387659">
        <w:rPr>
          <w:sz w:val="24"/>
          <w:szCs w:val="24"/>
        </w:rPr>
        <w:t xml:space="preserve">Fully execute duties and obligations as US Government Employees </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Prevent fraud, abuse and waste of US Government funds</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Protect US Citizens</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Oath of offices</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the United States Constitution</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 xml:space="preserve">Complaince with rules, regulations policies and procedures of US Department, </w:t>
      </w:r>
    </w:p>
    <w:p w:rsidR="00A17DF4" w:rsidRPr="00387659" w:rsidRDefault="00A17DF4" w:rsidP="00A17DF4">
      <w:pPr>
        <w:pStyle w:val="ListParagraph"/>
        <w:ind w:left="360"/>
        <w:rPr>
          <w:sz w:val="24"/>
          <w:szCs w:val="24"/>
        </w:rPr>
      </w:pPr>
      <w:r w:rsidRPr="00387659">
        <w:rPr>
          <w:sz w:val="24"/>
          <w:szCs w:val="24"/>
        </w:rPr>
        <w:t xml:space="preserve">      Agencies and/or Programs </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 xml:space="preserve">Complaince  with international trreaties such  as Human rights, etc. </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international laws, rules and regulations</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Anti-Trust laws</w:t>
      </w:r>
    </w:p>
    <w:p w:rsidR="00A17DF4" w:rsidRPr="00387659" w:rsidRDefault="00A17DF4" w:rsidP="00A17DF4">
      <w:pPr>
        <w:ind w:firstLine="360"/>
        <w:rPr>
          <w:sz w:val="24"/>
          <w:szCs w:val="24"/>
        </w:rPr>
      </w:pPr>
      <w:r w:rsidRPr="00387659">
        <w:rPr>
          <w:sz w:val="24"/>
          <w:szCs w:val="24"/>
        </w:rPr>
        <w:t>(10)Complaince with human rights laws</w:t>
      </w:r>
    </w:p>
    <w:p w:rsidR="00A17DF4" w:rsidRPr="00387659" w:rsidRDefault="00A17DF4" w:rsidP="00A17DF4">
      <w:pPr>
        <w:ind w:firstLine="360"/>
        <w:rPr>
          <w:sz w:val="24"/>
          <w:szCs w:val="24"/>
        </w:rPr>
      </w:pPr>
      <w:r w:rsidRPr="00387659">
        <w:rPr>
          <w:sz w:val="24"/>
          <w:szCs w:val="24"/>
        </w:rPr>
        <w:t>(11)Complaince with  Secuities and Exchange Commisssion laws</w:t>
      </w:r>
    </w:p>
    <w:p w:rsidR="00A17DF4" w:rsidRPr="00387659" w:rsidRDefault="00A17DF4" w:rsidP="00A17DF4">
      <w:pPr>
        <w:ind w:firstLine="360"/>
        <w:rPr>
          <w:sz w:val="24"/>
          <w:szCs w:val="24"/>
        </w:rPr>
      </w:pPr>
      <w:r w:rsidRPr="00387659">
        <w:rPr>
          <w:sz w:val="24"/>
          <w:szCs w:val="24"/>
        </w:rPr>
        <w:t xml:space="preserve">(12)Complaince with Federal Trade  laws, competition laws, etc. </w:t>
      </w:r>
    </w:p>
    <w:p w:rsidR="00A17DF4" w:rsidRPr="00387659" w:rsidRDefault="00A17DF4" w:rsidP="00A17DF4">
      <w:pPr>
        <w:ind w:firstLine="360"/>
        <w:rPr>
          <w:sz w:val="24"/>
          <w:szCs w:val="24"/>
        </w:rPr>
      </w:pPr>
      <w:r w:rsidRPr="00387659">
        <w:rPr>
          <w:sz w:val="24"/>
          <w:szCs w:val="24"/>
        </w:rPr>
        <w:lastRenderedPageBreak/>
        <w:t xml:space="preserve">(13)Official acts in the performance of professional duty </w:t>
      </w:r>
    </w:p>
    <w:p w:rsidR="00A17DF4" w:rsidRPr="00387659" w:rsidRDefault="00A17DF4" w:rsidP="00A17DF4">
      <w:pPr>
        <w:ind w:firstLine="360"/>
        <w:rPr>
          <w:sz w:val="24"/>
          <w:szCs w:val="24"/>
        </w:rPr>
      </w:pPr>
      <w:r w:rsidRPr="00387659">
        <w:rPr>
          <w:sz w:val="24"/>
          <w:szCs w:val="24"/>
        </w:rPr>
        <w:t xml:space="preserve"> (14) Honest Services as Civil Servants and employees of the United States</w:t>
      </w:r>
    </w:p>
    <w:p w:rsidR="00A17DF4" w:rsidRPr="00387659" w:rsidRDefault="00A17DF4" w:rsidP="00A17DF4">
      <w:pPr>
        <w:ind w:firstLine="360"/>
        <w:rPr>
          <w:sz w:val="24"/>
          <w:szCs w:val="24"/>
        </w:rPr>
      </w:pPr>
      <w:r w:rsidRPr="00387659">
        <w:rPr>
          <w:sz w:val="24"/>
          <w:szCs w:val="24"/>
        </w:rPr>
        <w:t xml:space="preserve">(16) Complaince with fair treatment of individuals.  </w:t>
      </w:r>
    </w:p>
    <w:p w:rsidR="00A17DF4" w:rsidRPr="00387659" w:rsidRDefault="00A17DF4" w:rsidP="00A17DF4">
      <w:pPr>
        <w:ind w:firstLine="360"/>
        <w:rPr>
          <w:sz w:val="24"/>
          <w:szCs w:val="24"/>
        </w:rPr>
      </w:pPr>
      <w:r w:rsidRPr="00387659">
        <w:rPr>
          <w:sz w:val="24"/>
          <w:szCs w:val="24"/>
        </w:rPr>
        <w:t xml:space="preserve">(17) Complaince with Federal and/or State laws(the Americans with Disabilities </w:t>
      </w:r>
    </w:p>
    <w:p w:rsidR="00A17DF4" w:rsidRPr="00387659" w:rsidRDefault="00A17DF4" w:rsidP="00A17DF4">
      <w:pPr>
        <w:ind w:firstLine="360"/>
        <w:rPr>
          <w:sz w:val="24"/>
          <w:szCs w:val="24"/>
        </w:rPr>
      </w:pPr>
      <w:r w:rsidRPr="00387659">
        <w:rPr>
          <w:sz w:val="24"/>
          <w:szCs w:val="24"/>
        </w:rPr>
        <w:t xml:space="preserve">act, Complaince with Federal Fair Housing Laws, Complaince with anti-discriminatory </w:t>
      </w:r>
    </w:p>
    <w:p w:rsidR="00A17DF4" w:rsidRPr="00387659" w:rsidRDefault="00A17DF4" w:rsidP="00A17DF4">
      <w:pPr>
        <w:ind w:firstLine="360"/>
        <w:rPr>
          <w:sz w:val="24"/>
          <w:szCs w:val="24"/>
        </w:rPr>
      </w:pPr>
      <w:r w:rsidRPr="00387659">
        <w:rPr>
          <w:sz w:val="24"/>
          <w:szCs w:val="24"/>
        </w:rPr>
        <w:t>laws ie)</w:t>
      </w:r>
    </w:p>
    <w:p w:rsidR="00A17DF4" w:rsidRPr="00387659" w:rsidRDefault="00A17DF4" w:rsidP="00A17DF4">
      <w:pPr>
        <w:ind w:firstLine="360"/>
        <w:rPr>
          <w:sz w:val="24"/>
          <w:szCs w:val="24"/>
        </w:rPr>
      </w:pPr>
      <w:r w:rsidRPr="00387659">
        <w:rPr>
          <w:sz w:val="24"/>
          <w:szCs w:val="24"/>
        </w:rPr>
        <w:t xml:space="preserve">(17) Protect the General Welfare of US Citizens and National Security </w:t>
      </w:r>
    </w:p>
    <w:p w:rsidR="00A17DF4" w:rsidRPr="00387659" w:rsidRDefault="00A17DF4" w:rsidP="00A17DF4">
      <w:pPr>
        <w:ind w:firstLine="360"/>
        <w:rPr>
          <w:sz w:val="24"/>
          <w:szCs w:val="24"/>
        </w:rPr>
      </w:pPr>
      <w:r w:rsidRPr="00387659">
        <w:rPr>
          <w:sz w:val="24"/>
          <w:szCs w:val="24"/>
        </w:rPr>
        <w:t xml:space="preserve">(18) Complaince with the Declaration for Human Right and Genonva Conventions, all         </w:t>
      </w:r>
    </w:p>
    <w:p w:rsidR="00A17DF4" w:rsidRPr="00387659" w:rsidRDefault="00A17DF4" w:rsidP="00A17DF4">
      <w:pPr>
        <w:ind w:firstLine="360"/>
        <w:rPr>
          <w:sz w:val="24"/>
          <w:szCs w:val="24"/>
        </w:rPr>
      </w:pPr>
      <w:r w:rsidRPr="00387659">
        <w:rPr>
          <w:sz w:val="24"/>
          <w:szCs w:val="24"/>
        </w:rPr>
        <w:t>international treatries</w:t>
      </w:r>
    </w:p>
    <w:p w:rsidR="00A17DF4" w:rsidRDefault="00A17DF4" w:rsidP="00A17DF4">
      <w:pPr>
        <w:ind w:firstLine="360"/>
        <w:rPr>
          <w:sz w:val="24"/>
          <w:szCs w:val="24"/>
        </w:rPr>
      </w:pPr>
      <w:r w:rsidRPr="00387659">
        <w:rPr>
          <w:sz w:val="24"/>
          <w:szCs w:val="24"/>
        </w:rPr>
        <w:t>(19) Must be eligible and/or qualified to hold office as US President, US Attorney General    etc.</w:t>
      </w:r>
    </w:p>
    <w:p w:rsidR="00A17DF4" w:rsidRPr="005E3743" w:rsidRDefault="00A17DF4" w:rsidP="00A17DF4">
      <w:pPr>
        <w:pStyle w:val="BodyTextIndent"/>
        <w:rPr>
          <w:b/>
          <w:bCs/>
          <w:sz w:val="40"/>
          <w:szCs w:val="40"/>
        </w:rPr>
      </w:pPr>
    </w:p>
    <w:p w:rsidR="00A17DF4" w:rsidRPr="007939C7" w:rsidRDefault="00A17DF4" w:rsidP="00A17DF4">
      <w:pPr>
        <w:rPr>
          <w:sz w:val="40"/>
          <w:szCs w:val="40"/>
        </w:rPr>
      </w:pPr>
      <w:r w:rsidRPr="00635133">
        <w:rPr>
          <w:sz w:val="40"/>
          <w:szCs w:val="40"/>
        </w:rPr>
        <w:t xml:space="preserve">        </w:t>
      </w:r>
      <w:r>
        <w:rPr>
          <w:sz w:val="40"/>
          <w:szCs w:val="40"/>
        </w:rPr>
        <w:t xml:space="preserve">            </w:t>
      </w:r>
      <w:r w:rsidRPr="00635133">
        <w:rPr>
          <w:b/>
          <w:bCs/>
          <w:sz w:val="40"/>
          <w:szCs w:val="40"/>
        </w:rPr>
        <w:t>IV. APPLICABLE LAW</w:t>
      </w:r>
    </w:p>
    <w:p w:rsidR="00A17DF4" w:rsidRDefault="00A17DF4" w:rsidP="00A17DF4">
      <w:pPr>
        <w:rPr>
          <w:b/>
          <w:bCs/>
          <w:sz w:val="26"/>
          <w:szCs w:val="26"/>
        </w:rPr>
      </w:pPr>
    </w:p>
    <w:p w:rsidR="00A17DF4" w:rsidRPr="0059582A" w:rsidRDefault="00A17DF4" w:rsidP="0081721A">
      <w:pPr>
        <w:pStyle w:val="ListParagraph"/>
        <w:numPr>
          <w:ilvl w:val="0"/>
          <w:numId w:val="148"/>
        </w:numPr>
        <w:autoSpaceDE w:val="0"/>
        <w:autoSpaceDN w:val="0"/>
        <w:adjustRightInd w:val="0"/>
        <w:spacing w:after="0" w:line="240" w:lineRule="auto"/>
        <w:rPr>
          <w:b/>
          <w:bCs/>
          <w:sz w:val="26"/>
          <w:szCs w:val="26"/>
        </w:rPr>
      </w:pPr>
      <w:r w:rsidRPr="0059582A">
        <w:rPr>
          <w:b/>
          <w:bCs/>
          <w:sz w:val="26"/>
          <w:szCs w:val="26"/>
        </w:rPr>
        <w:t>Federal Funding/Medicaid</w:t>
      </w:r>
    </w:p>
    <w:p w:rsidR="00A17DF4" w:rsidRPr="0059582A" w:rsidRDefault="00A17DF4" w:rsidP="00A17DF4">
      <w:pPr>
        <w:rPr>
          <w:b/>
          <w:bCs/>
          <w:sz w:val="26"/>
          <w:szCs w:val="26"/>
        </w:rPr>
      </w:pPr>
    </w:p>
    <w:p w:rsidR="00A17DF4" w:rsidRPr="001362B6" w:rsidRDefault="00A17DF4" w:rsidP="00A17DF4">
      <w:pPr>
        <w:pStyle w:val="HTMLPreformatted"/>
        <w:rPr>
          <w:rFonts w:ascii="Times New Roman" w:hAnsi="Times New Roman" w:cs="Times New Roman"/>
          <w:sz w:val="24"/>
        </w:rPr>
      </w:pPr>
    </w:p>
    <w:p w:rsidR="00A17DF4" w:rsidRDefault="00A17DF4" w:rsidP="00A17DF4">
      <w:pPr>
        <w:rPr>
          <w:b/>
          <w:bCs/>
          <w:sz w:val="26"/>
          <w:szCs w:val="26"/>
        </w:rPr>
      </w:pPr>
    </w:p>
    <w:p w:rsidR="00A17DF4" w:rsidRPr="00C20CA1" w:rsidRDefault="00A17DF4" w:rsidP="00A17DF4">
      <w:pPr>
        <w:pStyle w:val="Heading2"/>
        <w:jc w:val="left"/>
        <w:rPr>
          <w:rFonts w:ascii="Times New Roman" w:hAnsi="Times New Roman"/>
          <w:sz w:val="24"/>
          <w:szCs w:val="24"/>
        </w:rPr>
      </w:pPr>
      <w:r>
        <w:rPr>
          <w:rFonts w:ascii="Times New Roman" w:hAnsi="Times New Roman"/>
          <w:sz w:val="24"/>
          <w:szCs w:val="24"/>
        </w:rPr>
        <w:t xml:space="preserve">International law set of rule </w:t>
      </w:r>
      <w:r w:rsidRPr="00C20CA1">
        <w:rPr>
          <w:rFonts w:ascii="Times New Roman" w:hAnsi="Times New Roman"/>
          <w:sz w:val="24"/>
          <w:szCs w:val="24"/>
        </w:rPr>
        <w:t xml:space="preserve"> regarded and accepted as binding in relations between states and between nations.  This law  and serves as a framework for the practice of stable and organized international relations and is applicable to countries, including Russia, China, the United States, India, ie  National law  become international law when </w:t>
      </w:r>
      <w:hyperlink r:id="rId1478" w:tooltip="Treaties" w:history="1">
        <w:r w:rsidRPr="00C20CA1">
          <w:rPr>
            <w:rFonts w:ascii="Times New Roman" w:hAnsi="Times New Roman"/>
            <w:sz w:val="24"/>
            <w:szCs w:val="24"/>
          </w:rPr>
          <w:t>treaties</w:t>
        </w:r>
      </w:hyperlink>
      <w:r w:rsidRPr="00C20CA1">
        <w:rPr>
          <w:rFonts w:ascii="Times New Roman" w:hAnsi="Times New Roman"/>
          <w:sz w:val="24"/>
          <w:szCs w:val="24"/>
        </w:rPr>
        <w:t xml:space="preserve"> delegate national jurisdiction to </w:t>
      </w:r>
      <w:hyperlink r:id="rId1479" w:tooltip="Supranational" w:history="1">
        <w:r w:rsidRPr="00C20CA1">
          <w:rPr>
            <w:rFonts w:ascii="Times New Roman" w:hAnsi="Times New Roman"/>
            <w:sz w:val="24"/>
            <w:szCs w:val="24"/>
          </w:rPr>
          <w:t>supranational</w:t>
        </w:r>
      </w:hyperlink>
      <w:r w:rsidRPr="00C20CA1">
        <w:rPr>
          <w:rFonts w:ascii="Times New Roman" w:hAnsi="Times New Roman"/>
          <w:sz w:val="24"/>
          <w:szCs w:val="24"/>
        </w:rPr>
        <w:t xml:space="preserve"> tribunals such as the </w:t>
      </w:r>
      <w:hyperlink r:id="rId1480" w:tooltip="European Court of Human Rights" w:history="1">
        <w:r w:rsidRPr="00C20CA1">
          <w:rPr>
            <w:rFonts w:ascii="Times New Roman" w:hAnsi="Times New Roman"/>
            <w:sz w:val="24"/>
            <w:szCs w:val="24"/>
          </w:rPr>
          <w:t>European Court of Human Rights</w:t>
        </w:r>
      </w:hyperlink>
      <w:r w:rsidRPr="00C20CA1">
        <w:rPr>
          <w:rFonts w:ascii="Times New Roman" w:hAnsi="Times New Roman"/>
          <w:sz w:val="24"/>
          <w:szCs w:val="24"/>
        </w:rPr>
        <w:t xml:space="preserve"> or the </w:t>
      </w:r>
      <w:hyperlink r:id="rId1481" w:tooltip="International Criminal Court" w:history="1">
        <w:r w:rsidRPr="00C20CA1">
          <w:rPr>
            <w:rFonts w:ascii="Times New Roman" w:hAnsi="Times New Roman"/>
            <w:sz w:val="24"/>
            <w:szCs w:val="24"/>
          </w:rPr>
          <w:t>International Criminal Court</w:t>
        </w:r>
      </w:hyperlink>
      <w:r w:rsidRPr="00C20CA1">
        <w:rPr>
          <w:rFonts w:ascii="Times New Roman" w:hAnsi="Times New Roman"/>
          <w:sz w:val="24"/>
          <w:szCs w:val="24"/>
        </w:rPr>
        <w:t xml:space="preserve">. Treaties such as the </w:t>
      </w:r>
      <w:hyperlink r:id="rId1482" w:tooltip="Geneva Conventions" w:history="1">
        <w:r w:rsidRPr="00C20CA1">
          <w:rPr>
            <w:rFonts w:ascii="Times New Roman" w:hAnsi="Times New Roman"/>
            <w:sz w:val="24"/>
            <w:szCs w:val="24"/>
          </w:rPr>
          <w:t>Geneva Conventions</w:t>
        </w:r>
      </w:hyperlink>
      <w:r w:rsidRPr="00C20CA1">
        <w:rPr>
          <w:rFonts w:ascii="Times New Roman" w:hAnsi="Times New Roman"/>
          <w:sz w:val="24"/>
          <w:szCs w:val="24"/>
        </w:rPr>
        <w:t xml:space="preserve"> may require national law to conform to respective parts signed and ratified.Much of international law is consent-based governance. This means that a state member of the international community is not obliged to abide by this type of international law, unless it has expressly consented to a particular course of conduct.</w:t>
      </w:r>
      <w:hyperlink r:id="rId1483" w:anchor="cite_note-4" w:history="1">
        <w:r w:rsidRPr="00C20CA1">
          <w:rPr>
            <w:rFonts w:ascii="Times New Roman" w:hAnsi="Times New Roman"/>
            <w:sz w:val="24"/>
            <w:szCs w:val="24"/>
            <w:vertAlign w:val="superscript"/>
          </w:rPr>
          <w:t>[4]</w:t>
        </w:r>
      </w:hyperlink>
      <w:r w:rsidRPr="00C20CA1">
        <w:rPr>
          <w:rFonts w:ascii="Times New Roman" w:hAnsi="Times New Roman"/>
          <w:sz w:val="24"/>
          <w:szCs w:val="24"/>
        </w:rPr>
        <w:t xml:space="preserve"> courts and tribunals, to support such strict hierarchy, at least when it is about choosing international customs and treaties. In addition, unlike the Article 21 of the Rome Statute of the International </w:t>
      </w:r>
      <w:r w:rsidRPr="00C20CA1">
        <w:rPr>
          <w:rFonts w:ascii="Times New Roman" w:hAnsi="Times New Roman"/>
          <w:sz w:val="24"/>
          <w:szCs w:val="24"/>
        </w:rPr>
        <w:lastRenderedPageBreak/>
        <w:t xml:space="preserve">Criminal Court, which clearly defines hierarchy of applicable law (or sources of international law), </w:t>
      </w:r>
    </w:p>
    <w:p w:rsidR="00A17DF4" w:rsidRPr="00C20CA1" w:rsidRDefault="00A17DF4" w:rsidP="00A17DF4">
      <w:pPr>
        <w:pStyle w:val="Heading2"/>
        <w:jc w:val="left"/>
      </w:pPr>
    </w:p>
    <w:p w:rsidR="00A17DF4" w:rsidRPr="00C20CA1" w:rsidRDefault="001B0919" w:rsidP="00A17DF4">
      <w:pPr>
        <w:spacing w:before="100" w:beforeAutospacing="1" w:after="100" w:afterAutospacing="1"/>
        <w:rPr>
          <w:sz w:val="24"/>
          <w:szCs w:val="24"/>
        </w:rPr>
      </w:pPr>
      <w:hyperlink r:id="rId1484" w:tooltip="United Nations Charter" w:history="1">
        <w:r w:rsidR="00A17DF4" w:rsidRPr="00C20CA1">
          <w:rPr>
            <w:sz w:val="24"/>
            <w:szCs w:val="24"/>
          </w:rPr>
          <w:t>United Nations Charter</w:t>
        </w:r>
      </w:hyperlink>
      <w:r w:rsidR="00A17DF4" w:rsidRPr="00C20CA1">
        <w:rPr>
          <w:sz w:val="24"/>
          <w:szCs w:val="24"/>
        </w:rPr>
        <w:t xml:space="preserve"> and is preserved in the </w:t>
      </w:r>
      <w:hyperlink r:id="rId1485" w:tooltip="United Nations" w:history="1">
        <w:r w:rsidR="00A17DF4" w:rsidRPr="00C20CA1">
          <w:rPr>
            <w:sz w:val="24"/>
            <w:szCs w:val="24"/>
          </w:rPr>
          <w:t>United Nations</w:t>
        </w:r>
      </w:hyperlink>
      <w:r w:rsidR="00A17DF4" w:rsidRPr="00C20CA1">
        <w:rPr>
          <w:sz w:val="24"/>
          <w:szCs w:val="24"/>
        </w:rPr>
        <w:t xml:space="preserve"> Article 7 of the 1946 Statute of the International Court of Justice.   </w:t>
      </w:r>
      <w:hyperlink r:id="rId1486" w:tooltip="Public international law" w:history="1">
        <w:r w:rsidR="00A17DF4" w:rsidRPr="00C20CA1">
          <w:rPr>
            <w:sz w:val="24"/>
            <w:szCs w:val="24"/>
          </w:rPr>
          <w:t>Public international law</w:t>
        </w:r>
      </w:hyperlink>
      <w:r w:rsidR="00A17DF4" w:rsidRPr="00C20CA1">
        <w:rPr>
          <w:sz w:val="24"/>
          <w:szCs w:val="24"/>
        </w:rPr>
        <w:t xml:space="preserve"> Public international law (or international public law) concerns the </w:t>
      </w:r>
      <w:hyperlink r:id="rId1487" w:tooltip="Treaty" w:history="1">
        <w:r w:rsidR="00A17DF4" w:rsidRPr="00C20CA1">
          <w:rPr>
            <w:sz w:val="24"/>
            <w:szCs w:val="24"/>
          </w:rPr>
          <w:t>treaty</w:t>
        </w:r>
      </w:hyperlink>
      <w:r w:rsidR="00A17DF4" w:rsidRPr="00C20CA1">
        <w:rPr>
          <w:sz w:val="24"/>
          <w:szCs w:val="24"/>
        </w:rPr>
        <w:t xml:space="preserve"> relationships between the nations and persons which are considered the subjects of international law. Norms of international law have their source in either:  1) custom, or </w:t>
      </w:r>
      <w:hyperlink r:id="rId1488" w:tooltip="Customary international law" w:history="1">
        <w:r w:rsidR="00A17DF4" w:rsidRPr="00C20CA1">
          <w:rPr>
            <w:sz w:val="24"/>
            <w:szCs w:val="24"/>
          </w:rPr>
          <w:t>customary international law</w:t>
        </w:r>
      </w:hyperlink>
      <w:r w:rsidR="00A17DF4" w:rsidRPr="00C20CA1">
        <w:rPr>
          <w:sz w:val="24"/>
          <w:szCs w:val="24"/>
        </w:rPr>
        <w:t xml:space="preserve"> (consistent state practice accompanied by </w:t>
      </w:r>
      <w:hyperlink r:id="rId1489" w:tooltip="Opinio juris" w:history="1">
        <w:r w:rsidR="00A17DF4" w:rsidRPr="00C20CA1">
          <w:rPr>
            <w:sz w:val="24"/>
            <w:szCs w:val="24"/>
          </w:rPr>
          <w:t>opinio juris</w:t>
        </w:r>
      </w:hyperlink>
      <w:r w:rsidR="00A17DF4" w:rsidRPr="00C20CA1">
        <w:rPr>
          <w:sz w:val="24"/>
          <w:szCs w:val="24"/>
        </w:rPr>
        <w:t xml:space="preserve">), 2) globally accepted standards of behavior (peremptory norms known as </w:t>
      </w:r>
      <w:hyperlink r:id="rId1490" w:tooltip="Jus cogens" w:history="1">
        <w:r w:rsidR="00A17DF4" w:rsidRPr="00C20CA1">
          <w:rPr>
            <w:sz w:val="24"/>
            <w:szCs w:val="24"/>
          </w:rPr>
          <w:t>jus cogens</w:t>
        </w:r>
      </w:hyperlink>
      <w:r w:rsidR="00A17DF4" w:rsidRPr="00C20CA1">
        <w:rPr>
          <w:sz w:val="24"/>
          <w:szCs w:val="24"/>
        </w:rPr>
        <w:t xml:space="preserve"> or ius cogens), or 3) codifications contained in conventional agreements, generally termed </w:t>
      </w:r>
      <w:hyperlink r:id="rId1491" w:tooltip="Treaties" w:history="1">
        <w:r w:rsidR="00A17DF4" w:rsidRPr="00C20CA1">
          <w:rPr>
            <w:sz w:val="24"/>
            <w:szCs w:val="24"/>
          </w:rPr>
          <w:t>treaties</w:t>
        </w:r>
      </w:hyperlink>
      <w:r w:rsidR="00A17DF4" w:rsidRPr="00C20CA1">
        <w:rPr>
          <w:sz w:val="24"/>
          <w:szCs w:val="24"/>
        </w:rPr>
        <w:t xml:space="preserve">.  Article 13 of the United Nations Charter obligates the </w:t>
      </w:r>
      <w:hyperlink r:id="rId1492" w:tooltip="UN General Assembly" w:history="1">
        <w:r w:rsidR="00A17DF4" w:rsidRPr="00C20CA1">
          <w:rPr>
            <w:sz w:val="24"/>
            <w:szCs w:val="24"/>
          </w:rPr>
          <w:t>UN General Assembly</w:t>
        </w:r>
      </w:hyperlink>
      <w:r w:rsidR="00A17DF4" w:rsidRPr="00C20CA1">
        <w:rPr>
          <w:sz w:val="24"/>
          <w:szCs w:val="24"/>
        </w:rPr>
        <w:t xml:space="preserve"> to initiate studies and make recommendations which encourage the progressive development of international law and its codification. Evidence of consensus or state practice can sometimes be derived from intergovernmental resolutions or academic and expert legal opinions (sometimes collectively termed </w:t>
      </w:r>
      <w:hyperlink r:id="rId1493" w:tooltip="Soft law" w:history="1">
        <w:r w:rsidR="00A17DF4" w:rsidRPr="00C20CA1">
          <w:rPr>
            <w:sz w:val="24"/>
            <w:szCs w:val="24"/>
          </w:rPr>
          <w:t>soft law</w:t>
        </w:r>
      </w:hyperlink>
      <w:r w:rsidR="00A17DF4" w:rsidRPr="00C20CA1">
        <w:rPr>
          <w:sz w:val="24"/>
          <w:szCs w:val="24"/>
        </w:rPr>
        <w:t xml:space="preserve">).  "private international law" in </w:t>
      </w:r>
      <w:hyperlink r:id="rId1494" w:tooltip="Civil law (legal system)" w:history="1">
        <w:r w:rsidR="00A17DF4" w:rsidRPr="00C20CA1">
          <w:rPr>
            <w:sz w:val="24"/>
            <w:szCs w:val="24"/>
          </w:rPr>
          <w:t>civil law</w:t>
        </w:r>
      </w:hyperlink>
      <w:r w:rsidR="00A17DF4" w:rsidRPr="00C20CA1">
        <w:rPr>
          <w:sz w:val="24"/>
          <w:szCs w:val="24"/>
        </w:rPr>
        <w:t xml:space="preserve"> jurisdictions is distinguished from public international law because it governs conflicts between private persons, rather than states (or other international bodies with standing). It concerns the questions of which jurisdiction should be permitted to hear a legal dispute between private parties, and </w:t>
      </w:r>
      <w:hyperlink r:id="rId1495" w:tooltip="Choice of law" w:history="1">
        <w:r w:rsidR="00A17DF4" w:rsidRPr="00C20CA1">
          <w:rPr>
            <w:sz w:val="24"/>
            <w:szCs w:val="24"/>
          </w:rPr>
          <w:t>which jurisdiction's law should be applied</w:t>
        </w:r>
      </w:hyperlink>
      <w:r w:rsidR="00A17DF4" w:rsidRPr="00C20CA1">
        <w:rPr>
          <w:sz w:val="24"/>
          <w:szCs w:val="24"/>
        </w:rPr>
        <w:t xml:space="preserve">, therefore raising issues of international law. Today </w:t>
      </w:r>
      <w:hyperlink r:id="rId1496" w:tooltip="Corporation" w:history="1">
        <w:r w:rsidR="00A17DF4" w:rsidRPr="00C20CA1">
          <w:rPr>
            <w:sz w:val="24"/>
            <w:szCs w:val="24"/>
          </w:rPr>
          <w:t>corporations</w:t>
        </w:r>
      </w:hyperlink>
      <w:r w:rsidR="00A17DF4" w:rsidRPr="00C20CA1">
        <w:rPr>
          <w:sz w:val="24"/>
          <w:szCs w:val="24"/>
        </w:rPr>
        <w:t xml:space="preserve"> are increasingly capable of shifting capital and labor </w:t>
      </w:r>
      <w:hyperlink r:id="rId1497" w:tooltip="Supply chain" w:history="1">
        <w:r w:rsidR="00A17DF4" w:rsidRPr="00C20CA1">
          <w:rPr>
            <w:sz w:val="24"/>
            <w:szCs w:val="24"/>
          </w:rPr>
          <w:t>supply chains</w:t>
        </w:r>
      </w:hyperlink>
      <w:r w:rsidR="00A17DF4" w:rsidRPr="00C20CA1">
        <w:rPr>
          <w:sz w:val="24"/>
          <w:szCs w:val="24"/>
        </w:rPr>
        <w:t xml:space="preserve">across borders, as well as trading with overseas corporations. This increases the number of disputes of an inter-state nature outside a unified legal framework, and raises issues of the enforceability of standard practices. Increasing numbers of businesses use commercial </w:t>
      </w:r>
      <w:hyperlink r:id="rId1498" w:tooltip="Arbitration" w:history="1">
        <w:r w:rsidR="00A17DF4" w:rsidRPr="00C20CA1">
          <w:rPr>
            <w:sz w:val="24"/>
            <w:szCs w:val="24"/>
          </w:rPr>
          <w:t>arbitration</w:t>
        </w:r>
      </w:hyperlink>
      <w:r w:rsidR="00A17DF4" w:rsidRPr="00C20CA1">
        <w:rPr>
          <w:sz w:val="24"/>
          <w:szCs w:val="24"/>
        </w:rPr>
        <w:t xml:space="preserve"> under the </w:t>
      </w:r>
      <w:hyperlink r:id="rId1499" w:tooltip="Convention on the Recognition and Enforcement of Foreign Arbitral Awards" w:history="1">
        <w:r w:rsidR="00A17DF4" w:rsidRPr="00C20CA1">
          <w:rPr>
            <w:i/>
            <w:iCs/>
            <w:sz w:val="24"/>
            <w:szCs w:val="24"/>
          </w:rPr>
          <w:t>New York Convention 1958</w:t>
        </w:r>
      </w:hyperlink>
      <w:r w:rsidR="00A17DF4" w:rsidRPr="00C20CA1">
        <w:rPr>
          <w:sz w:val="24"/>
          <w:szCs w:val="24"/>
        </w:rPr>
        <w:t>.</w:t>
      </w:r>
    </w:p>
    <w:p w:rsidR="00A17DF4" w:rsidRPr="00C20CA1" w:rsidRDefault="00A17DF4" w:rsidP="00A17DF4">
      <w:pPr>
        <w:spacing w:before="100" w:beforeAutospacing="1" w:after="100" w:afterAutospacing="1"/>
        <w:outlineLvl w:val="2"/>
        <w:rPr>
          <w:b/>
          <w:bCs/>
          <w:sz w:val="27"/>
          <w:szCs w:val="27"/>
        </w:rPr>
      </w:pPr>
      <w:r w:rsidRPr="00C20CA1">
        <w:rPr>
          <w:b/>
          <w:bCs/>
          <w:sz w:val="27"/>
          <w:szCs w:val="27"/>
        </w:rPr>
        <w:t>Supranational law</w:t>
      </w:r>
    </w:p>
    <w:p w:rsidR="00A17DF4" w:rsidRDefault="00A17DF4" w:rsidP="00A17DF4">
      <w:pPr>
        <w:spacing w:before="100" w:beforeAutospacing="1" w:after="100" w:afterAutospacing="1"/>
        <w:rPr>
          <w:sz w:val="24"/>
          <w:szCs w:val="24"/>
        </w:rPr>
      </w:pPr>
      <w:r w:rsidRPr="00C20CA1">
        <w:rPr>
          <w:sz w:val="24"/>
          <w:szCs w:val="24"/>
        </w:rPr>
        <w:t>The term "international law" refers to treaty law made in and between sovereign states. "Law" is defined as "a rule of conduct or action prescribed or formally recognized as binding or enforced by a controlling authority,"</w:t>
      </w:r>
      <w:hyperlink r:id="rId1500" w:anchor="cite_note-7" w:history="1">
        <w:r w:rsidRPr="00C20CA1">
          <w:rPr>
            <w:sz w:val="24"/>
            <w:szCs w:val="24"/>
            <w:vertAlign w:val="superscript"/>
          </w:rPr>
          <w:t>[7]</w:t>
        </w:r>
      </w:hyperlink>
      <w:r w:rsidRPr="00C20CA1">
        <w:rPr>
          <w:sz w:val="24"/>
          <w:szCs w:val="24"/>
        </w:rPr>
        <w:t xml:space="preserve"> whereas "</w:t>
      </w:r>
      <w:hyperlink r:id="rId1501" w:tooltip="Sovereign" w:history="1">
        <w:r w:rsidRPr="00C20CA1">
          <w:rPr>
            <w:sz w:val="24"/>
            <w:szCs w:val="24"/>
          </w:rPr>
          <w:t>sovereign</w:t>
        </w:r>
      </w:hyperlink>
      <w:r w:rsidRPr="00C20CA1">
        <w:rPr>
          <w:sz w:val="24"/>
          <w:szCs w:val="24"/>
        </w:rPr>
        <w:t>" is defined as "supreme power or authority." Given this contradiction, nations have at times abrogated "International</w:t>
      </w:r>
      <w:r w:rsidRPr="00A95F98">
        <w:rPr>
          <w:sz w:val="24"/>
          <w:szCs w:val="24"/>
        </w:rPr>
        <w:t xml:space="preserve"> Laws" in their national interest. The term "world law" is the evolution of a system of law at the global level representing the sovereignty of the whole. Initial steps have been taken to evolve a system of supra-national laws, but true "world law" may await the evolution of a legislative body of, by, and for the people of the planet.</w:t>
      </w:r>
      <w:r>
        <w:rPr>
          <w:sz w:val="24"/>
          <w:szCs w:val="24"/>
        </w:rPr>
        <w:t xml:space="preserve">  </w:t>
      </w:r>
      <w:r w:rsidRPr="00124E5B">
        <w:rPr>
          <w:iCs/>
          <w:sz w:val="24"/>
          <w:szCs w:val="24"/>
        </w:rPr>
        <w:t>International law prohibits the granting of immunities to public officials who h</w:t>
      </w:r>
      <w:r>
        <w:rPr>
          <w:iCs/>
          <w:sz w:val="24"/>
          <w:szCs w:val="24"/>
        </w:rPr>
        <w:t xml:space="preserve">ave engaged in acts of torture, war crimes, willful, intentional international breach of peace, human rights violations. </w:t>
      </w:r>
      <w:r w:rsidRPr="00124E5B">
        <w:rPr>
          <w:iCs/>
          <w:sz w:val="24"/>
          <w:szCs w:val="24"/>
        </w:rPr>
        <w:t xml:space="preserve">  This applies not only to the actual perpetrators but also to those senior officials within the US Government who devised, </w:t>
      </w:r>
      <w:r w:rsidRPr="00124E5B">
        <w:rPr>
          <w:iCs/>
          <w:sz w:val="24"/>
          <w:szCs w:val="24"/>
        </w:rPr>
        <w:lastRenderedPageBreak/>
        <w:t>planned and authorised these crimes.</w:t>
      </w:r>
      <w:r>
        <w:rPr>
          <w:sz w:val="24"/>
          <w:szCs w:val="24"/>
        </w:rPr>
        <w:t xml:space="preserve"> </w:t>
      </w:r>
      <w:r w:rsidRPr="00124E5B">
        <w:rPr>
          <w:iCs/>
          <w:sz w:val="24"/>
          <w:szCs w:val="24"/>
        </w:rPr>
        <w:t>As a matter of international law, the US is legally obliged to bring those responsible to justice. The UN Convention Against Torture and the UN Convention on Enforced Disappearances require States to prosecute acts of torture and enforced disappearance where there is sufficient evidence to provide a reasonable prospect of conviction. States are not free to maintain or permit impunity for these grave crimes.</w:t>
      </w:r>
      <w:r>
        <w:rPr>
          <w:sz w:val="24"/>
          <w:szCs w:val="24"/>
        </w:rPr>
        <w:t xml:space="preserve"> </w:t>
      </w:r>
      <w:r w:rsidRPr="00124E5B">
        <w:rPr>
          <w:iCs/>
          <w:sz w:val="24"/>
          <w:szCs w:val="24"/>
        </w:rPr>
        <w:t>It is no defence for a public official to claim that they were acting on superior orders. CIA officers who physically committed acts of torture therefore bear individual criminal responsibility for their conduct, and cannot hide behind the authorisation they were given by their superiors.</w:t>
      </w:r>
      <w:r>
        <w:rPr>
          <w:sz w:val="24"/>
          <w:szCs w:val="24"/>
        </w:rPr>
        <w:t xml:space="preserve"> </w:t>
      </w:r>
      <w:r w:rsidRPr="00124E5B">
        <w:rPr>
          <w:rStyle w:val="Emphasis"/>
          <w:sz w:val="24"/>
          <w:szCs w:val="24"/>
        </w:rPr>
        <w:t>However, the heaviest penalties should be reserved for those most seriously implicated in the planning and purported authorisation of these crimes. Former Bush Administration officials who have admitted their involvement in the programme should also face criminal prosecution for their acts.</w:t>
      </w:r>
      <w:r>
        <w:rPr>
          <w:sz w:val="24"/>
          <w:szCs w:val="24"/>
        </w:rPr>
        <w:t xml:space="preserve"> BINDING LEGAL CONTRACTS, BOUND BY LAW _____ALLEGE</w:t>
      </w:r>
    </w:p>
    <w:p w:rsidR="00A17DF4" w:rsidRDefault="00A17DF4" w:rsidP="00A17DF4">
      <w:pPr>
        <w:rPr>
          <w:sz w:val="26"/>
          <w:szCs w:val="26"/>
        </w:rPr>
      </w:pPr>
    </w:p>
    <w:p w:rsidR="00A17DF4" w:rsidRPr="0059582A" w:rsidRDefault="00A17DF4" w:rsidP="00A17DF4">
      <w:pPr>
        <w:spacing w:before="100" w:beforeAutospacing="1" w:after="100" w:afterAutospacing="1"/>
        <w:rPr>
          <w:rFonts w:eastAsia="Times New Roman"/>
          <w:sz w:val="24"/>
          <w:szCs w:val="24"/>
        </w:rPr>
      </w:pPr>
      <w:r>
        <w:rPr>
          <w:sz w:val="26"/>
          <w:szCs w:val="26"/>
        </w:rPr>
        <w:t xml:space="preserve">15. </w:t>
      </w:r>
      <w:r w:rsidRPr="0059582A">
        <w:rPr>
          <w:rFonts w:eastAsia="Times New Roman"/>
          <w:sz w:val="24"/>
          <w:szCs w:val="24"/>
        </w:rPr>
        <w:t xml:space="preserve">Planned Parenthood </w:t>
      </w:r>
      <w:r>
        <w:rPr>
          <w:rFonts w:eastAsia="Times New Roman"/>
          <w:sz w:val="24"/>
          <w:szCs w:val="24"/>
        </w:rPr>
        <w:t xml:space="preserve"> is a Private ________</w:t>
      </w:r>
      <w:r w:rsidRPr="0059582A">
        <w:rPr>
          <w:rFonts w:eastAsia="Times New Roman"/>
          <w:sz w:val="24"/>
          <w:szCs w:val="24"/>
        </w:rPr>
        <w:t>provides contraception, tests for sexually transmitted diseases and abortions</w:t>
      </w:r>
      <w:r>
        <w:rPr>
          <w:rFonts w:eastAsia="Times New Roman"/>
          <w:sz w:val="24"/>
          <w:szCs w:val="24"/>
        </w:rPr>
        <w:t xml:space="preserve"> to Women, teenagers  </w:t>
      </w:r>
      <w:r w:rsidRPr="0059582A">
        <w:rPr>
          <w:rFonts w:eastAsia="Times New Roman"/>
          <w:sz w:val="24"/>
          <w:szCs w:val="24"/>
        </w:rPr>
        <w:t xml:space="preserve">across the country. It receives more than $500 million each year </w:t>
      </w:r>
      <w:r>
        <w:rPr>
          <w:rFonts w:eastAsia="Times New Roman"/>
          <w:sz w:val="24"/>
          <w:szCs w:val="24"/>
        </w:rPr>
        <w:t xml:space="preserve">Funding </w:t>
      </w:r>
      <w:r w:rsidRPr="0059582A">
        <w:rPr>
          <w:rFonts w:eastAsia="Times New Roman"/>
          <w:sz w:val="24"/>
          <w:szCs w:val="24"/>
        </w:rPr>
        <w:t>from federal and state governments, more than one-third of its overall $1.3 billion annual budget.</w:t>
      </w:r>
    </w:p>
    <w:p w:rsidR="00A17DF4" w:rsidRDefault="00A17DF4" w:rsidP="00A17DF4">
      <w:pPr>
        <w:rPr>
          <w:sz w:val="26"/>
          <w:szCs w:val="26"/>
        </w:rPr>
      </w:pPr>
      <w:r>
        <w:rPr>
          <w:sz w:val="26"/>
          <w:szCs w:val="26"/>
        </w:rPr>
        <w:t>Funding for Medicaid is shared between the federal government and state governments.</w:t>
      </w:r>
    </w:p>
    <w:p w:rsidR="00A17DF4" w:rsidRDefault="00A17DF4" w:rsidP="00A17DF4">
      <w:pPr>
        <w:rPr>
          <w:sz w:val="26"/>
          <w:szCs w:val="26"/>
        </w:rPr>
      </w:pPr>
    </w:p>
    <w:p w:rsidR="00A17DF4" w:rsidRDefault="00A17DF4" w:rsidP="00A17DF4">
      <w:pPr>
        <w:rPr>
          <w:sz w:val="26"/>
          <w:szCs w:val="26"/>
        </w:rPr>
      </w:pPr>
      <w:r>
        <w:rPr>
          <w:sz w:val="26"/>
          <w:szCs w:val="26"/>
        </w:rPr>
        <w:t xml:space="preserve">16. Federal reimbursement  and/or Federal Funding to Planned Parenthhood for </w:t>
      </w:r>
      <w:r w:rsidRPr="0059582A">
        <w:rPr>
          <w:rFonts w:eastAsia="Times New Roman"/>
          <w:sz w:val="24"/>
          <w:szCs w:val="24"/>
        </w:rPr>
        <w:t>contraception, tests for sexually transmitted diseases and abortions</w:t>
      </w:r>
      <w:r>
        <w:rPr>
          <w:rFonts w:eastAsia="Times New Roman"/>
          <w:sz w:val="24"/>
          <w:szCs w:val="24"/>
        </w:rPr>
        <w:t xml:space="preserve"> to Women, teenagers  under federal spending and/or Medicade </w:t>
      </w:r>
      <w:r>
        <w:rPr>
          <w:sz w:val="26"/>
          <w:szCs w:val="26"/>
        </w:rPr>
        <w:t xml:space="preserve">is, as relevant, limited to “covered </w:t>
      </w:r>
      <w:r w:rsidRPr="0059582A">
        <w:rPr>
          <w:rFonts w:eastAsia="Times New Roman"/>
          <w:sz w:val="24"/>
          <w:szCs w:val="24"/>
        </w:rPr>
        <w:t>contraception, tests for sexually transmitted diseases and abortions</w:t>
      </w:r>
      <w:r>
        <w:rPr>
          <w:rFonts w:eastAsia="Times New Roman"/>
          <w:sz w:val="24"/>
          <w:szCs w:val="24"/>
        </w:rPr>
        <w:t xml:space="preserve">.” </w:t>
      </w:r>
    </w:p>
    <w:p w:rsidR="00A17DF4" w:rsidRDefault="00A17DF4" w:rsidP="00A17DF4">
      <w:pPr>
        <w:rPr>
          <w:sz w:val="26"/>
          <w:szCs w:val="26"/>
        </w:rPr>
      </w:pPr>
    </w:p>
    <w:p w:rsidR="00A17DF4" w:rsidRDefault="00A17DF4" w:rsidP="00A17DF4">
      <w:pPr>
        <w:rPr>
          <w:sz w:val="26"/>
          <w:szCs w:val="26"/>
        </w:rPr>
      </w:pPr>
      <w:r>
        <w:rPr>
          <w:sz w:val="26"/>
          <w:szCs w:val="26"/>
        </w:rPr>
        <w:t xml:space="preserve">17. </w:t>
      </w:r>
      <w:r>
        <w:rPr>
          <w:rFonts w:eastAsia="Times New Roman"/>
          <w:sz w:val="24"/>
          <w:szCs w:val="24"/>
        </w:rPr>
        <w:t>C</w:t>
      </w:r>
      <w:r w:rsidRPr="0059582A">
        <w:rPr>
          <w:rFonts w:eastAsia="Times New Roman"/>
          <w:sz w:val="24"/>
          <w:szCs w:val="24"/>
        </w:rPr>
        <w:t>ontraception, tests for sexually transmitted diseases and abortions</w:t>
      </w:r>
      <w:r>
        <w:rPr>
          <w:rFonts w:eastAsia="Times New Roman"/>
          <w:sz w:val="24"/>
          <w:szCs w:val="24"/>
        </w:rPr>
        <w:t xml:space="preserve"> to Women, teenagers  and Planned Parenthood funding</w:t>
      </w:r>
      <w:r>
        <w:rPr>
          <w:sz w:val="26"/>
          <w:szCs w:val="26"/>
        </w:rPr>
        <w:t xml:space="preserve"> are covered under Medicaid, and/or Federal Funding </w:t>
      </w:r>
      <w:r>
        <w:rPr>
          <w:i/>
          <w:iCs/>
          <w:sz w:val="26"/>
          <w:szCs w:val="26"/>
        </w:rPr>
        <w:t>i.e.</w:t>
      </w:r>
      <w:r>
        <w:rPr>
          <w:sz w:val="26"/>
          <w:szCs w:val="26"/>
        </w:rPr>
        <w:t xml:space="preserve">, is reimbursable only if the </w:t>
      </w:r>
      <w:r>
        <w:rPr>
          <w:rFonts w:eastAsia="Times New Roman"/>
          <w:sz w:val="24"/>
          <w:szCs w:val="24"/>
        </w:rPr>
        <w:t>C</w:t>
      </w:r>
      <w:r w:rsidRPr="0059582A">
        <w:rPr>
          <w:rFonts w:eastAsia="Times New Roman"/>
          <w:sz w:val="24"/>
          <w:szCs w:val="24"/>
        </w:rPr>
        <w:t>ontraception, tests for sexually transmitted diseases and abortions</w:t>
      </w:r>
      <w:r>
        <w:rPr>
          <w:rFonts w:eastAsia="Times New Roman"/>
          <w:sz w:val="24"/>
          <w:szCs w:val="24"/>
        </w:rPr>
        <w:t xml:space="preserve"> to Women, teenagers </w:t>
      </w:r>
      <w:r>
        <w:rPr>
          <w:sz w:val="26"/>
          <w:szCs w:val="26"/>
        </w:rPr>
        <w:t xml:space="preserve"> are not victim of human trafficking, sexual exploitation, partial birth abortions __________________as defined in (Bush Ban on Partial birth abortion) ______________________ is prescribed for a medically accepted indication, defined as</w:t>
      </w:r>
    </w:p>
    <w:p w:rsidR="00A17DF4" w:rsidRDefault="00A17DF4" w:rsidP="00A17DF4">
      <w:pPr>
        <w:rPr>
          <w:sz w:val="26"/>
          <w:szCs w:val="26"/>
        </w:rPr>
      </w:pPr>
      <w:r>
        <w:rPr>
          <w:sz w:val="26"/>
          <w:szCs w:val="26"/>
        </w:rPr>
        <w:lastRenderedPageBreak/>
        <w:t>indications approved by the Food and Drug Administration (FDA), or supported by one</w:t>
      </w:r>
    </w:p>
    <w:p w:rsidR="00A17DF4" w:rsidRDefault="00A17DF4" w:rsidP="00A17DF4">
      <w:pPr>
        <w:rPr>
          <w:sz w:val="26"/>
          <w:szCs w:val="26"/>
        </w:rPr>
      </w:pPr>
      <w:r>
        <w:rPr>
          <w:sz w:val="26"/>
          <w:szCs w:val="26"/>
        </w:rPr>
        <w:t>or more of the following Compendia:</w:t>
      </w:r>
    </w:p>
    <w:p w:rsidR="00A17DF4" w:rsidRDefault="00A17DF4" w:rsidP="00A17DF4">
      <w:pPr>
        <w:rPr>
          <w:sz w:val="26"/>
          <w:szCs w:val="26"/>
        </w:rPr>
      </w:pPr>
    </w:p>
    <w:p w:rsidR="00A17DF4" w:rsidRPr="00387659" w:rsidRDefault="00A17DF4" w:rsidP="00A17DF4">
      <w:pPr>
        <w:ind w:firstLine="360"/>
        <w:rPr>
          <w:sz w:val="24"/>
          <w:szCs w:val="24"/>
        </w:rPr>
      </w:pPr>
    </w:p>
    <w:p w:rsidR="00A17DF4" w:rsidRPr="00387659" w:rsidRDefault="00A17DF4" w:rsidP="0081721A">
      <w:pPr>
        <w:pStyle w:val="ListParagraph"/>
        <w:numPr>
          <w:ilvl w:val="0"/>
          <w:numId w:val="140"/>
        </w:numPr>
        <w:autoSpaceDE w:val="0"/>
        <w:autoSpaceDN w:val="0"/>
        <w:adjustRightInd w:val="0"/>
        <w:spacing w:after="0" w:line="240" w:lineRule="auto"/>
        <w:ind w:left="720"/>
        <w:rPr>
          <w:sz w:val="24"/>
          <w:szCs w:val="24"/>
        </w:rPr>
      </w:pPr>
      <w:r w:rsidRPr="00387659">
        <w:rPr>
          <w:sz w:val="24"/>
          <w:szCs w:val="24"/>
        </w:rPr>
        <w:t xml:space="preserve">Fully execute duties and obligations as US Government Employees </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Prevent fraud, abuse and waste of US Government funds</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Protect US Citizens</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Oath of offices</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the United States Constitution</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 xml:space="preserve">Complaince with rules, regulations policies and procedures of US Department, </w:t>
      </w:r>
    </w:p>
    <w:p w:rsidR="00A17DF4" w:rsidRPr="00387659" w:rsidRDefault="00A17DF4" w:rsidP="00A17DF4">
      <w:pPr>
        <w:pStyle w:val="ListParagraph"/>
        <w:ind w:left="360"/>
        <w:rPr>
          <w:sz w:val="24"/>
          <w:szCs w:val="24"/>
        </w:rPr>
      </w:pPr>
      <w:r w:rsidRPr="00387659">
        <w:rPr>
          <w:sz w:val="24"/>
          <w:szCs w:val="24"/>
        </w:rPr>
        <w:t xml:space="preserve">      </w:t>
      </w:r>
      <w:r>
        <w:rPr>
          <w:sz w:val="24"/>
          <w:szCs w:val="24"/>
        </w:rPr>
        <w:t xml:space="preserve">            </w:t>
      </w:r>
      <w:r w:rsidRPr="00387659">
        <w:rPr>
          <w:sz w:val="24"/>
          <w:szCs w:val="24"/>
        </w:rPr>
        <w:t xml:space="preserve">Agencies and/or Programs </w:t>
      </w:r>
    </w:p>
    <w:p w:rsidR="00A17DF4"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international trreaties such  as Human rights, etc.</w:t>
      </w:r>
      <w:r>
        <w:rPr>
          <w:sz w:val="24"/>
          <w:szCs w:val="24"/>
        </w:rPr>
        <w:t xml:space="preserve"> and/or the </w:t>
      </w:r>
    </w:p>
    <w:p w:rsidR="00A17DF4" w:rsidRPr="00025882" w:rsidRDefault="00A17DF4" w:rsidP="00A17DF4">
      <w:pPr>
        <w:pStyle w:val="ListParagraph"/>
        <w:ind w:left="360"/>
        <w:rPr>
          <w:sz w:val="24"/>
          <w:szCs w:val="24"/>
        </w:rPr>
      </w:pPr>
      <w:r>
        <w:rPr>
          <w:sz w:val="24"/>
          <w:szCs w:val="24"/>
        </w:rPr>
        <w:t xml:space="preserve">                  Declaration</w:t>
      </w:r>
      <w:r w:rsidRPr="00025882">
        <w:rPr>
          <w:sz w:val="24"/>
          <w:szCs w:val="24"/>
        </w:rPr>
        <w:t xml:space="preserve">  of Human Rights </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international laws, rules and regulations</w:t>
      </w:r>
    </w:p>
    <w:p w:rsidR="00A17DF4" w:rsidRPr="00387659" w:rsidRDefault="00A17DF4" w:rsidP="0081721A">
      <w:pPr>
        <w:pStyle w:val="ListParagraph"/>
        <w:numPr>
          <w:ilvl w:val="0"/>
          <w:numId w:val="140"/>
        </w:numPr>
        <w:autoSpaceDE w:val="0"/>
        <w:autoSpaceDN w:val="0"/>
        <w:adjustRightInd w:val="0"/>
        <w:spacing w:after="0" w:line="240" w:lineRule="auto"/>
        <w:ind w:left="0" w:firstLine="360"/>
        <w:rPr>
          <w:sz w:val="24"/>
          <w:szCs w:val="24"/>
        </w:rPr>
      </w:pPr>
      <w:r w:rsidRPr="00387659">
        <w:rPr>
          <w:sz w:val="24"/>
          <w:szCs w:val="24"/>
        </w:rPr>
        <w:t>Complaince with Anti-Trust laws</w:t>
      </w:r>
    </w:p>
    <w:p w:rsidR="00A17DF4" w:rsidRPr="00387659" w:rsidRDefault="00A17DF4" w:rsidP="00A17DF4">
      <w:pPr>
        <w:ind w:firstLine="360"/>
        <w:rPr>
          <w:sz w:val="24"/>
          <w:szCs w:val="24"/>
        </w:rPr>
      </w:pPr>
      <w:r w:rsidRPr="00387659">
        <w:rPr>
          <w:sz w:val="24"/>
          <w:szCs w:val="24"/>
        </w:rPr>
        <w:t>(10)</w:t>
      </w:r>
      <w:r>
        <w:rPr>
          <w:sz w:val="24"/>
          <w:szCs w:val="24"/>
        </w:rPr>
        <w:t xml:space="preserve">           </w:t>
      </w:r>
      <w:r w:rsidRPr="00387659">
        <w:rPr>
          <w:sz w:val="24"/>
          <w:szCs w:val="24"/>
        </w:rPr>
        <w:t>Complaince with human rights laws</w:t>
      </w:r>
    </w:p>
    <w:p w:rsidR="00A17DF4" w:rsidRPr="00387659" w:rsidRDefault="00A17DF4" w:rsidP="00A17DF4">
      <w:pPr>
        <w:ind w:firstLine="360"/>
        <w:rPr>
          <w:sz w:val="24"/>
          <w:szCs w:val="24"/>
        </w:rPr>
      </w:pPr>
      <w:r w:rsidRPr="00387659">
        <w:rPr>
          <w:sz w:val="24"/>
          <w:szCs w:val="24"/>
        </w:rPr>
        <w:t>(11)</w:t>
      </w:r>
      <w:r>
        <w:rPr>
          <w:sz w:val="24"/>
          <w:szCs w:val="24"/>
        </w:rPr>
        <w:t xml:space="preserve">           </w:t>
      </w:r>
      <w:r w:rsidRPr="00387659">
        <w:rPr>
          <w:sz w:val="24"/>
          <w:szCs w:val="24"/>
        </w:rPr>
        <w:t>Complaince with  Secuities and Exchange Commisssion laws</w:t>
      </w:r>
    </w:p>
    <w:p w:rsidR="00A17DF4" w:rsidRPr="00387659" w:rsidRDefault="00A17DF4" w:rsidP="00A17DF4">
      <w:pPr>
        <w:ind w:firstLine="360"/>
        <w:rPr>
          <w:sz w:val="24"/>
          <w:szCs w:val="24"/>
        </w:rPr>
      </w:pPr>
      <w:r w:rsidRPr="00387659">
        <w:rPr>
          <w:sz w:val="24"/>
          <w:szCs w:val="24"/>
        </w:rPr>
        <w:t>(12)</w:t>
      </w:r>
      <w:r>
        <w:rPr>
          <w:sz w:val="24"/>
          <w:szCs w:val="24"/>
        </w:rPr>
        <w:t xml:space="preserve">          </w:t>
      </w:r>
      <w:r w:rsidRPr="00387659">
        <w:rPr>
          <w:sz w:val="24"/>
          <w:szCs w:val="24"/>
        </w:rPr>
        <w:t xml:space="preserve">Complaince with Federal Trade  laws, competition laws, etc. </w:t>
      </w:r>
    </w:p>
    <w:p w:rsidR="00A17DF4" w:rsidRPr="00387659" w:rsidRDefault="00A17DF4" w:rsidP="00A17DF4">
      <w:pPr>
        <w:ind w:firstLine="360"/>
        <w:rPr>
          <w:sz w:val="24"/>
          <w:szCs w:val="24"/>
        </w:rPr>
      </w:pPr>
      <w:r w:rsidRPr="00387659">
        <w:rPr>
          <w:sz w:val="24"/>
          <w:szCs w:val="24"/>
        </w:rPr>
        <w:t>(13)</w:t>
      </w:r>
      <w:r>
        <w:rPr>
          <w:sz w:val="24"/>
          <w:szCs w:val="24"/>
        </w:rPr>
        <w:t xml:space="preserve">         </w:t>
      </w:r>
      <w:r w:rsidRPr="00387659">
        <w:rPr>
          <w:sz w:val="24"/>
          <w:szCs w:val="24"/>
        </w:rPr>
        <w:t xml:space="preserve">Official acts in the performance of professional duty </w:t>
      </w:r>
    </w:p>
    <w:p w:rsidR="00A17DF4" w:rsidRPr="00387659" w:rsidRDefault="00A17DF4" w:rsidP="00A17DF4">
      <w:pPr>
        <w:ind w:firstLine="360"/>
        <w:rPr>
          <w:sz w:val="24"/>
          <w:szCs w:val="24"/>
        </w:rPr>
      </w:pPr>
      <w:r w:rsidRPr="00387659">
        <w:rPr>
          <w:sz w:val="24"/>
          <w:szCs w:val="24"/>
        </w:rPr>
        <w:t xml:space="preserve"> (14)</w:t>
      </w:r>
      <w:r>
        <w:rPr>
          <w:sz w:val="24"/>
          <w:szCs w:val="24"/>
        </w:rPr>
        <w:t xml:space="preserve">        </w:t>
      </w:r>
      <w:r w:rsidRPr="00387659">
        <w:rPr>
          <w:sz w:val="24"/>
          <w:szCs w:val="24"/>
        </w:rPr>
        <w:t xml:space="preserve"> Honest Services as Civil Servants and employees of the United States</w:t>
      </w:r>
    </w:p>
    <w:p w:rsidR="00A17DF4" w:rsidRPr="00387659" w:rsidRDefault="00A17DF4" w:rsidP="00A17DF4">
      <w:pPr>
        <w:ind w:firstLine="360"/>
        <w:rPr>
          <w:sz w:val="24"/>
          <w:szCs w:val="24"/>
        </w:rPr>
      </w:pPr>
      <w:r w:rsidRPr="00387659">
        <w:rPr>
          <w:sz w:val="24"/>
          <w:szCs w:val="24"/>
        </w:rPr>
        <w:t xml:space="preserve">(16) </w:t>
      </w:r>
      <w:r>
        <w:rPr>
          <w:sz w:val="24"/>
          <w:szCs w:val="24"/>
        </w:rPr>
        <w:t xml:space="preserve">         </w:t>
      </w:r>
      <w:r w:rsidRPr="00387659">
        <w:rPr>
          <w:sz w:val="24"/>
          <w:szCs w:val="24"/>
        </w:rPr>
        <w:t xml:space="preserve">Complaince with fair treatment of individuals.  </w:t>
      </w:r>
    </w:p>
    <w:p w:rsidR="00A17DF4" w:rsidRPr="00387659" w:rsidRDefault="00A17DF4" w:rsidP="00A17DF4">
      <w:pPr>
        <w:ind w:firstLine="360"/>
        <w:rPr>
          <w:sz w:val="24"/>
          <w:szCs w:val="24"/>
        </w:rPr>
      </w:pPr>
      <w:r w:rsidRPr="00387659">
        <w:rPr>
          <w:sz w:val="24"/>
          <w:szCs w:val="24"/>
        </w:rPr>
        <w:t xml:space="preserve">(17) </w:t>
      </w:r>
      <w:r>
        <w:rPr>
          <w:sz w:val="24"/>
          <w:szCs w:val="24"/>
        </w:rPr>
        <w:t xml:space="preserve">         </w:t>
      </w:r>
      <w:r w:rsidRPr="00387659">
        <w:rPr>
          <w:sz w:val="24"/>
          <w:szCs w:val="24"/>
        </w:rPr>
        <w:t xml:space="preserve">Complaince with Federal and/or State laws(the Americans with Disabilities </w:t>
      </w:r>
    </w:p>
    <w:p w:rsidR="00A17DF4" w:rsidRPr="00387659" w:rsidRDefault="00A17DF4" w:rsidP="00A17DF4">
      <w:pPr>
        <w:ind w:firstLine="360"/>
        <w:rPr>
          <w:sz w:val="24"/>
          <w:szCs w:val="24"/>
        </w:rPr>
      </w:pPr>
      <w:r>
        <w:rPr>
          <w:sz w:val="24"/>
          <w:szCs w:val="24"/>
        </w:rPr>
        <w:t xml:space="preserve">              </w:t>
      </w:r>
      <w:r w:rsidRPr="00387659">
        <w:rPr>
          <w:sz w:val="24"/>
          <w:szCs w:val="24"/>
        </w:rPr>
        <w:t xml:space="preserve">act, Complaince with Federal Fair Housing Laws, Complaince with anti-discriminatory </w:t>
      </w:r>
    </w:p>
    <w:p w:rsidR="00A17DF4" w:rsidRPr="00387659" w:rsidRDefault="00A17DF4" w:rsidP="00A17DF4">
      <w:pPr>
        <w:ind w:firstLine="360"/>
        <w:rPr>
          <w:sz w:val="24"/>
          <w:szCs w:val="24"/>
        </w:rPr>
      </w:pPr>
      <w:r>
        <w:rPr>
          <w:sz w:val="24"/>
          <w:szCs w:val="24"/>
        </w:rPr>
        <w:t xml:space="preserve">               </w:t>
      </w:r>
      <w:r w:rsidRPr="00387659">
        <w:rPr>
          <w:sz w:val="24"/>
          <w:szCs w:val="24"/>
        </w:rPr>
        <w:t>laws ie)</w:t>
      </w:r>
    </w:p>
    <w:p w:rsidR="00A17DF4" w:rsidRPr="00387659" w:rsidRDefault="00A17DF4" w:rsidP="00A17DF4">
      <w:pPr>
        <w:ind w:firstLine="360"/>
        <w:rPr>
          <w:sz w:val="24"/>
          <w:szCs w:val="24"/>
        </w:rPr>
      </w:pPr>
      <w:r w:rsidRPr="00387659">
        <w:rPr>
          <w:sz w:val="24"/>
          <w:szCs w:val="24"/>
        </w:rPr>
        <w:t>(17)</w:t>
      </w:r>
      <w:r>
        <w:rPr>
          <w:sz w:val="24"/>
          <w:szCs w:val="24"/>
        </w:rPr>
        <w:t xml:space="preserve">     </w:t>
      </w:r>
      <w:r w:rsidRPr="00387659">
        <w:rPr>
          <w:sz w:val="24"/>
          <w:szCs w:val="24"/>
        </w:rPr>
        <w:t xml:space="preserve"> Protect the General Welfare of US Citizens and National Security </w:t>
      </w:r>
    </w:p>
    <w:p w:rsidR="00A17DF4" w:rsidRPr="00387659" w:rsidRDefault="00A17DF4" w:rsidP="00A17DF4">
      <w:pPr>
        <w:ind w:firstLine="360"/>
        <w:rPr>
          <w:sz w:val="24"/>
          <w:szCs w:val="24"/>
        </w:rPr>
      </w:pPr>
      <w:r w:rsidRPr="00387659">
        <w:rPr>
          <w:sz w:val="24"/>
          <w:szCs w:val="24"/>
        </w:rPr>
        <w:t xml:space="preserve">(18) </w:t>
      </w:r>
      <w:r>
        <w:rPr>
          <w:sz w:val="24"/>
          <w:szCs w:val="24"/>
        </w:rPr>
        <w:t xml:space="preserve">     </w:t>
      </w:r>
      <w:r w:rsidRPr="00387659">
        <w:rPr>
          <w:sz w:val="24"/>
          <w:szCs w:val="24"/>
        </w:rPr>
        <w:t xml:space="preserve">Complaince with the Declaration for Human Right and Genonva Conventions, all         </w:t>
      </w:r>
    </w:p>
    <w:p w:rsidR="00A17DF4" w:rsidRPr="00387659" w:rsidRDefault="00A17DF4" w:rsidP="00A17DF4">
      <w:pPr>
        <w:ind w:firstLine="360"/>
        <w:rPr>
          <w:sz w:val="24"/>
          <w:szCs w:val="24"/>
        </w:rPr>
      </w:pPr>
      <w:r>
        <w:rPr>
          <w:sz w:val="24"/>
          <w:szCs w:val="24"/>
        </w:rPr>
        <w:t xml:space="preserve">            </w:t>
      </w:r>
      <w:r w:rsidRPr="00387659">
        <w:rPr>
          <w:sz w:val="24"/>
          <w:szCs w:val="24"/>
        </w:rPr>
        <w:t>international treatries</w:t>
      </w:r>
    </w:p>
    <w:p w:rsidR="00A17DF4" w:rsidRDefault="00A17DF4" w:rsidP="00A17DF4">
      <w:pPr>
        <w:ind w:firstLine="360"/>
        <w:rPr>
          <w:sz w:val="24"/>
          <w:szCs w:val="24"/>
        </w:rPr>
      </w:pPr>
      <w:r w:rsidRPr="00387659">
        <w:rPr>
          <w:sz w:val="24"/>
          <w:szCs w:val="24"/>
        </w:rPr>
        <w:t xml:space="preserve">(19) </w:t>
      </w:r>
      <w:r>
        <w:rPr>
          <w:sz w:val="24"/>
          <w:szCs w:val="24"/>
        </w:rPr>
        <w:t xml:space="preserve">   </w:t>
      </w:r>
      <w:r w:rsidRPr="00387659">
        <w:rPr>
          <w:sz w:val="24"/>
          <w:szCs w:val="24"/>
        </w:rPr>
        <w:t xml:space="preserve">Must be eligible and/or qualified to hold office as US President, US Attorney General    </w:t>
      </w:r>
    </w:p>
    <w:p w:rsidR="00A17DF4" w:rsidRDefault="00A17DF4" w:rsidP="00A17DF4">
      <w:pPr>
        <w:ind w:firstLine="360"/>
        <w:rPr>
          <w:sz w:val="24"/>
          <w:szCs w:val="24"/>
        </w:rPr>
      </w:pPr>
      <w:r>
        <w:rPr>
          <w:sz w:val="24"/>
          <w:szCs w:val="24"/>
        </w:rPr>
        <w:lastRenderedPageBreak/>
        <w:t xml:space="preserve">           </w:t>
      </w:r>
      <w:r w:rsidRPr="00387659">
        <w:rPr>
          <w:sz w:val="24"/>
          <w:szCs w:val="24"/>
        </w:rPr>
        <w:t>etc.</w:t>
      </w: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r>
        <w:rPr>
          <w:sz w:val="26"/>
          <w:szCs w:val="26"/>
        </w:rPr>
        <w:t>18. Every Planned Partnerhood Agency throughout America, US Senator and/or Congressman and/or Congresswomen, i must agree to comply with all US Spending Medicaid requirements.</w:t>
      </w:r>
    </w:p>
    <w:p w:rsidR="00A17DF4" w:rsidRDefault="00A17DF4" w:rsidP="00A17DF4">
      <w:pPr>
        <w:rPr>
          <w:sz w:val="26"/>
          <w:szCs w:val="26"/>
        </w:rPr>
      </w:pPr>
    </w:p>
    <w:p w:rsidR="00A17DF4" w:rsidRDefault="00A17DF4" w:rsidP="00A17DF4">
      <w:pPr>
        <w:rPr>
          <w:sz w:val="26"/>
          <w:szCs w:val="26"/>
        </w:rPr>
      </w:pPr>
    </w:p>
    <w:p w:rsidR="00A17DF4" w:rsidRDefault="00A17DF4" w:rsidP="00A17DF4">
      <w:pPr>
        <w:rPr>
          <w:b/>
          <w:bCs/>
          <w:sz w:val="26"/>
          <w:szCs w:val="26"/>
        </w:rPr>
      </w:pPr>
      <w:r>
        <w:rPr>
          <w:b/>
          <w:bCs/>
          <w:sz w:val="26"/>
          <w:szCs w:val="26"/>
        </w:rPr>
        <w:t>False Claims Act/Rackeeteered Influenced and Corrupt Organization act(RICO)</w:t>
      </w:r>
    </w:p>
    <w:p w:rsidR="00A17DF4" w:rsidRDefault="00A17DF4" w:rsidP="00A17DF4">
      <w:pPr>
        <w:rPr>
          <w:sz w:val="26"/>
          <w:szCs w:val="26"/>
        </w:rPr>
      </w:pPr>
    </w:p>
    <w:p w:rsidR="00A17DF4" w:rsidRDefault="00A17DF4" w:rsidP="00A17DF4">
      <w:pPr>
        <w:rPr>
          <w:sz w:val="26"/>
          <w:szCs w:val="26"/>
        </w:rPr>
      </w:pPr>
      <w:r>
        <w:rPr>
          <w:sz w:val="26"/>
          <w:szCs w:val="26"/>
        </w:rPr>
        <w:t>19. False Claims Act liability attaches to any person who knowingly presents or</w:t>
      </w:r>
    </w:p>
    <w:p w:rsidR="00A17DF4" w:rsidRDefault="00A17DF4" w:rsidP="00A17DF4">
      <w:pPr>
        <w:rPr>
          <w:sz w:val="26"/>
          <w:szCs w:val="26"/>
        </w:rPr>
      </w:pPr>
      <w:r>
        <w:rPr>
          <w:sz w:val="26"/>
          <w:szCs w:val="26"/>
        </w:rPr>
        <w:t>causes a false or fraudulent claim to be presented for payment, or to a false record or</w:t>
      </w:r>
    </w:p>
    <w:p w:rsidR="00A17DF4" w:rsidRDefault="00A17DF4" w:rsidP="00A17DF4">
      <w:pPr>
        <w:rPr>
          <w:sz w:val="26"/>
          <w:szCs w:val="26"/>
        </w:rPr>
      </w:pPr>
      <w:r>
        <w:rPr>
          <w:sz w:val="26"/>
          <w:szCs w:val="26"/>
        </w:rPr>
        <w:t>statement made to get a false or fraudulent claim paid by the government. 31 U.S.C.</w:t>
      </w:r>
    </w:p>
    <w:p w:rsidR="00A17DF4" w:rsidRDefault="00A17DF4" w:rsidP="00A17DF4">
      <w:pPr>
        <w:rPr>
          <w:sz w:val="26"/>
          <w:szCs w:val="26"/>
        </w:rPr>
      </w:pPr>
      <w:r>
        <w:rPr>
          <w:sz w:val="26"/>
          <w:szCs w:val="26"/>
        </w:rPr>
        <w:t>§3729(a)(1)&amp;(2).</w:t>
      </w: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r>
        <w:rPr>
          <w:sz w:val="26"/>
          <w:szCs w:val="26"/>
        </w:rPr>
        <w:t>20. Under the False Claims Act, "knowing" and "knowingly" mean that a person,</w:t>
      </w:r>
    </w:p>
    <w:p w:rsidR="00A17DF4" w:rsidRDefault="00A17DF4" w:rsidP="00A17DF4">
      <w:pPr>
        <w:rPr>
          <w:sz w:val="26"/>
          <w:szCs w:val="26"/>
        </w:rPr>
      </w:pPr>
      <w:r>
        <w:rPr>
          <w:sz w:val="26"/>
          <w:szCs w:val="26"/>
        </w:rPr>
        <w:t>with respect to information:</w:t>
      </w:r>
    </w:p>
    <w:p w:rsidR="00A17DF4" w:rsidRDefault="00A17DF4" w:rsidP="00A17DF4">
      <w:pPr>
        <w:rPr>
          <w:sz w:val="26"/>
          <w:szCs w:val="26"/>
        </w:rPr>
      </w:pPr>
    </w:p>
    <w:p w:rsidR="00A17DF4" w:rsidRDefault="00A17DF4" w:rsidP="00A17DF4">
      <w:pPr>
        <w:rPr>
          <w:sz w:val="26"/>
          <w:szCs w:val="26"/>
        </w:rPr>
      </w:pPr>
      <w:r>
        <w:rPr>
          <w:sz w:val="26"/>
          <w:szCs w:val="26"/>
        </w:rPr>
        <w:t>(1) has actual knowledge of the information;</w:t>
      </w:r>
    </w:p>
    <w:p w:rsidR="00A17DF4" w:rsidRDefault="00A17DF4" w:rsidP="00A17DF4">
      <w:pPr>
        <w:rPr>
          <w:sz w:val="26"/>
          <w:szCs w:val="26"/>
        </w:rPr>
      </w:pPr>
      <w:r>
        <w:rPr>
          <w:sz w:val="26"/>
          <w:szCs w:val="26"/>
        </w:rPr>
        <w:t>(2) acts in deliberate ignorance of the truth or falsity of the information; or</w:t>
      </w:r>
    </w:p>
    <w:p w:rsidR="00A17DF4" w:rsidRDefault="00A17DF4" w:rsidP="00A17DF4">
      <w:pPr>
        <w:rPr>
          <w:sz w:val="26"/>
          <w:szCs w:val="26"/>
        </w:rPr>
      </w:pPr>
      <w:r>
        <w:rPr>
          <w:sz w:val="26"/>
          <w:szCs w:val="26"/>
        </w:rPr>
        <w:t>(3) acts in reckless disregard of the truth or falsity of the information,</w:t>
      </w:r>
    </w:p>
    <w:p w:rsidR="00A17DF4" w:rsidRDefault="00A17DF4" w:rsidP="00A17DF4">
      <w:pPr>
        <w:rPr>
          <w:sz w:val="26"/>
          <w:szCs w:val="26"/>
        </w:rPr>
      </w:pPr>
      <w:r>
        <w:rPr>
          <w:sz w:val="26"/>
          <w:szCs w:val="26"/>
        </w:rPr>
        <w:t>and no proof of specific intent to defraud is required. 31 U.S.C. §3729(b).</w:t>
      </w:r>
    </w:p>
    <w:p w:rsidR="00A17DF4" w:rsidRDefault="00A17DF4" w:rsidP="00A17DF4">
      <w:pPr>
        <w:rPr>
          <w:sz w:val="26"/>
          <w:szCs w:val="26"/>
        </w:rPr>
      </w:pPr>
    </w:p>
    <w:p w:rsidR="00A17DF4" w:rsidRDefault="00A17DF4" w:rsidP="00A17DF4">
      <w:pPr>
        <w:rPr>
          <w:sz w:val="26"/>
          <w:szCs w:val="26"/>
        </w:rPr>
      </w:pPr>
      <w:r>
        <w:rPr>
          <w:sz w:val="26"/>
          <w:szCs w:val="26"/>
        </w:rPr>
        <w:lastRenderedPageBreak/>
        <w:t>21. The False Claims Act is violated not only by a person who makes a false</w:t>
      </w:r>
    </w:p>
    <w:p w:rsidR="00A17DF4" w:rsidRDefault="00A17DF4" w:rsidP="00A17DF4">
      <w:pPr>
        <w:rPr>
          <w:sz w:val="26"/>
          <w:szCs w:val="26"/>
        </w:rPr>
      </w:pPr>
      <w:r>
        <w:rPr>
          <w:sz w:val="26"/>
          <w:szCs w:val="26"/>
        </w:rPr>
        <w:t>statement or a false record to get the government to pay a claim, but also by one who</w:t>
      </w:r>
    </w:p>
    <w:p w:rsidR="00A17DF4" w:rsidRDefault="00A17DF4" w:rsidP="00A17DF4">
      <w:pPr>
        <w:rPr>
          <w:sz w:val="26"/>
          <w:szCs w:val="26"/>
        </w:rPr>
      </w:pPr>
      <w:r>
        <w:rPr>
          <w:sz w:val="26"/>
          <w:szCs w:val="26"/>
        </w:rPr>
        <w:t>engages in a course of conduct that causes the government to pay a false or fraudulent</w:t>
      </w:r>
    </w:p>
    <w:p w:rsidR="00A17DF4" w:rsidRDefault="00A17DF4" w:rsidP="00A17DF4">
      <w:pPr>
        <w:rPr>
          <w:sz w:val="26"/>
          <w:szCs w:val="26"/>
        </w:rPr>
      </w:pPr>
      <w:r>
        <w:rPr>
          <w:sz w:val="26"/>
          <w:szCs w:val="26"/>
        </w:rPr>
        <w:t xml:space="preserve">claim for money; but one who, Plaintiff re-allege #5 and incorporate here as fully set                        forth herein.  Invest in maintain, conspire, employee and </w:t>
      </w: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r>
        <w:rPr>
          <w:sz w:val="26"/>
          <w:szCs w:val="26"/>
        </w:rPr>
        <w:t>12. There have been no public disclosures of the allegations or transactions</w:t>
      </w:r>
    </w:p>
    <w:p w:rsidR="00A17DF4" w:rsidRDefault="00A17DF4" w:rsidP="00A17DF4">
      <w:pPr>
        <w:rPr>
          <w:sz w:val="26"/>
          <w:szCs w:val="26"/>
        </w:rPr>
      </w:pPr>
      <w:r>
        <w:rPr>
          <w:sz w:val="26"/>
          <w:szCs w:val="26"/>
        </w:rPr>
        <w:t>contained herein that bar jurisdiction under 31 U.S.C. §3730(e); and/or 2009 amendment</w:t>
      </w:r>
    </w:p>
    <w:p w:rsidR="00A17DF4" w:rsidRDefault="00A17DF4" w:rsidP="00A17DF4">
      <w:pPr>
        <w:rPr>
          <w:sz w:val="26"/>
          <w:szCs w:val="26"/>
        </w:rPr>
      </w:pPr>
    </w:p>
    <w:p w:rsidR="00A17DF4" w:rsidRPr="002A5A84" w:rsidRDefault="001B0919" w:rsidP="00A17DF4">
      <w:pPr>
        <w:pStyle w:val="Heading1"/>
        <w:rPr>
          <w:b/>
          <w:u w:val="single"/>
        </w:rPr>
      </w:pPr>
      <w:hyperlink r:id="rId1502" w:anchor="contents" w:history="1">
        <w:r w:rsidR="00A17DF4" w:rsidRPr="002A5A84">
          <w:rPr>
            <w:rStyle w:val="Hyperlink"/>
            <w:b/>
            <w:color w:val="auto"/>
            <w:u w:val="single"/>
          </w:rPr>
          <w:t>JURISDICTION</w:t>
        </w:r>
      </w:hyperlink>
      <w:r w:rsidR="00A17DF4">
        <w:rPr>
          <w:rStyle w:val="Hyperlink"/>
          <w:b/>
          <w:color w:val="auto"/>
          <w:u w:val="single"/>
        </w:rPr>
        <w:t xml:space="preserve"> AND VENUE</w:t>
      </w:r>
    </w:p>
    <w:p w:rsidR="00A17DF4" w:rsidRDefault="00A17DF4" w:rsidP="00A17DF4">
      <w:pPr>
        <w:spacing w:before="100" w:beforeAutospacing="1" w:after="100" w:afterAutospacing="1"/>
        <w:rPr>
          <w:sz w:val="24"/>
          <w:szCs w:val="24"/>
        </w:rPr>
      </w:pPr>
    </w:p>
    <w:p w:rsidR="00A17DF4" w:rsidRPr="00772A8F" w:rsidRDefault="00A17DF4" w:rsidP="00A17DF4">
      <w:pPr>
        <w:spacing w:before="100" w:beforeAutospacing="1" w:after="100" w:afterAutospacing="1"/>
        <w:rPr>
          <w:rFonts w:eastAsia="Times New Roman"/>
          <w:color w:val="000000"/>
          <w:sz w:val="27"/>
          <w:szCs w:val="27"/>
        </w:rPr>
      </w:pPr>
      <w:r w:rsidRPr="00040B82">
        <w:rPr>
          <w:sz w:val="24"/>
          <w:szCs w:val="24"/>
        </w:rPr>
        <w:t xml:space="preserve">Plaintiffs, Petitioners, </w:t>
      </w:r>
      <w:r>
        <w:rPr>
          <w:sz w:val="24"/>
          <w:szCs w:val="24"/>
        </w:rPr>
        <w:t>. brings this action of on behalf of the United States Government, themselves and all other members of____the Americans Liberties Union, Judicial Watch(non-profit organizations)and those similarly situated.  The members of the [name of class] number approximately in excess of 5 billion persons, and are therefore so numberous that joinder of all of te is impracticable.  The questions or law or facts presented are common to the enire classes(bi-lateral class); the cla</w:t>
      </w:r>
      <w:r>
        <w:t>i</w:t>
      </w:r>
      <w:r>
        <w:rPr>
          <w:sz w:val="24"/>
          <w:szCs w:val="24"/>
        </w:rPr>
        <w:t xml:space="preserve">ms of the Plaintiffs are typical of the claims of the class; the </w:t>
      </w:r>
      <w:r w:rsidRPr="00293E2D">
        <w:t xml:space="preserve">“The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w:t>
      </w:r>
      <w:r>
        <w:t>QUI TAM RELATOR</w:t>
      </w:r>
      <w:r w:rsidRPr="00293E2D">
        <w:t xml:space="preserve">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t xml:space="preserve">milarly situated, (PROSECUTOR)  Plaintiffs, Petitioners, appellants and/or cross appellee </w:t>
      </w:r>
      <w:r w:rsidRPr="00293E2D">
        <w:rPr>
          <w:sz w:val="24"/>
          <w:szCs w:val="24"/>
        </w:rPr>
        <w:t xml:space="preserve"> “CLASS REPRESENTATIVE” </w:t>
      </w:r>
      <w:r>
        <w:rPr>
          <w:rFonts w:eastAsia="Times New Roman"/>
          <w:color w:val="000000"/>
          <w:sz w:val="27"/>
          <w:szCs w:val="27"/>
        </w:rPr>
        <w:t xml:space="preserve">CLASS ACTION JURISDICTION.  </w:t>
      </w:r>
      <w:r w:rsidRPr="0098530A">
        <w:rPr>
          <w:color w:val="231F20"/>
        </w:rPr>
        <w:t xml:space="preserve">This court further have jurisdiction </w:t>
      </w:r>
      <w:r w:rsidRPr="003F6422">
        <w:rPr>
          <w:color w:val="000000"/>
          <w:shd w:val="clear" w:color="auto" w:fill="FFFFFF"/>
        </w:rPr>
        <w:t xml:space="preserve">under the </w:t>
      </w:r>
      <w:r w:rsidRPr="003F6422">
        <w:rPr>
          <w:color w:val="000000"/>
          <w:shd w:val="clear" w:color="auto" w:fill="FFFFFF"/>
        </w:rPr>
        <w:lastRenderedPageBreak/>
        <w:t xml:space="preserve">provisions of 23(a) and </w:t>
      </w:r>
      <w:r w:rsidRPr="003F6422">
        <w:rPr>
          <w:shd w:val="clear" w:color="auto" w:fill="FFFFFF"/>
        </w:rPr>
        <w:t>23(b)(1)(A) and/or 23(b)(1)(B) and 23(b)(2)</w:t>
      </w:r>
      <w:r w:rsidRPr="003F6422">
        <w:rPr>
          <w:rStyle w:val="FootnoteReference"/>
          <w:shd w:val="clear" w:color="auto" w:fill="FFFFFF"/>
        </w:rPr>
        <w:footnoteReference w:id="33"/>
      </w:r>
      <w:r w:rsidRPr="003F6422">
        <w:rPr>
          <w:color w:val="000000"/>
          <w:shd w:val="clear" w:color="auto" w:fill="FFFFFF"/>
        </w:rPr>
        <w:t xml:space="preserve">Rules 23(a) and Rule 23(b)(2) and/or 23(b)(3) and/or, such as conspiracy, perjury and false statements, arising out of </w:t>
      </w:r>
      <w:r w:rsidRPr="00772A8F">
        <w:rPr>
          <w:rFonts w:eastAsia="Times New Roman"/>
          <w:color w:val="000000"/>
          <w:sz w:val="27"/>
          <w:szCs w:val="27"/>
        </w:rPr>
        <w:t>The amount in controversy exceeds (exclusive of costs and interests) th</w:t>
      </w:r>
      <w:r>
        <w:rPr>
          <w:rFonts w:eastAsia="Times New Roman"/>
          <w:color w:val="000000"/>
          <w:sz w:val="27"/>
          <w:szCs w:val="27"/>
        </w:rPr>
        <w:t>e amount of five million</w:t>
      </w:r>
      <w:r w:rsidRPr="00772A8F">
        <w:rPr>
          <w:rFonts w:eastAsia="Times New Roman"/>
          <w:color w:val="000000"/>
          <w:sz w:val="27"/>
          <w:szCs w:val="27"/>
        </w:rPr>
        <w:t xml:space="preserve"> dollars (</w:t>
      </w:r>
      <w:r>
        <w:rPr>
          <w:rFonts w:eastAsia="Times New Roman"/>
          <w:color w:val="000000"/>
          <w:sz w:val="27"/>
          <w:szCs w:val="27"/>
        </w:rPr>
        <w:t>$5,</w:t>
      </w:r>
      <w:r w:rsidRPr="00772A8F">
        <w:rPr>
          <w:rFonts w:eastAsia="Times New Roman"/>
          <w:color w:val="000000"/>
          <w:sz w:val="27"/>
          <w:szCs w:val="27"/>
        </w:rPr>
        <w:t>00,000.00 US)</w:t>
      </w:r>
      <w:r>
        <w:rPr>
          <w:rFonts w:eastAsia="Times New Roman"/>
          <w:color w:val="000000"/>
          <w:sz w:val="27"/>
          <w:szCs w:val="27"/>
        </w:rPr>
        <w:t>and the class member of both Plaintiffs and/or Defendants exceeds 100</w:t>
      </w:r>
      <w:r w:rsidRPr="00772A8F">
        <w:rPr>
          <w:rFonts w:eastAsia="Times New Roman"/>
          <w:color w:val="000000"/>
          <w:sz w:val="27"/>
          <w:szCs w:val="27"/>
        </w:rPr>
        <w:t>.</w:t>
      </w:r>
      <w:r>
        <w:rPr>
          <w:rFonts w:eastAsia="Times New Roman"/>
          <w:color w:val="000000"/>
          <w:sz w:val="27"/>
          <w:szCs w:val="27"/>
        </w:rPr>
        <w:t xml:space="preserve"> </w:t>
      </w:r>
      <w:r w:rsidRPr="00772A8F">
        <w:rPr>
          <w:rFonts w:eastAsia="Times New Roman"/>
          <w:color w:val="000000"/>
          <w:sz w:val="27"/>
          <w:szCs w:val="27"/>
        </w:rPr>
        <w:t>This is a class-action complaint under Rule 23 of the Federal Rules of Civil Procedure. The classes are so numerous that joinder of all members is impractical, and there are questions of law and/or facts common to the class, and the claims or defenses of the representative parties are typical of the claims or defenses of the class. The representative parties will fairly and adequately protect the interests of the class, if they are allowed to do so (by removing obstructions to this case wrongfully imposed on plaintiffs by defendants) and in light of proper funding of attorneys fees under 42 USC § 1988. Prosecution of separate actions by or against individual members of the class would create a risk of inconsistent or varying adjudications with respect to individual members of the class which would establish incompatible standards of conduct for the party opposing the class. Also, adjudications with respect to individual members of the class which would as a practical matter be dispositive of the interests of the other members not parties to the adjudications or substantially impair or impede their ability to protect their interests.</w:t>
      </w:r>
    </w:p>
    <w:p w:rsidR="00A17DF4" w:rsidRPr="00040B82" w:rsidRDefault="00A17DF4" w:rsidP="00A17DF4">
      <w:pPr>
        <w:spacing w:before="100" w:beforeAutospacing="1" w:after="100" w:afterAutospacing="1"/>
        <w:rPr>
          <w:sz w:val="24"/>
          <w:szCs w:val="24"/>
        </w:rPr>
      </w:pPr>
      <w:r>
        <w:t xml:space="preserve">will fairly anad adequately protect the interest of the class, and the prosecution of separated action by individual members of the class would create a risk of inconsistent or varying adjudication with respect to individual members of the class which would establich incompatible standards of conduct for the party opposing the class –allege injunctive relief(all both class)  </w:t>
      </w:r>
      <w:r w:rsidRPr="00040B82">
        <w:rPr>
          <w:sz w:val="24"/>
          <w:szCs w:val="24"/>
        </w:rPr>
        <w:t xml:space="preserve">Plaintiffs, Petitioners, </w:t>
      </w:r>
      <w:r>
        <w:rPr>
          <w:sz w:val="24"/>
          <w:szCs w:val="24"/>
        </w:rPr>
        <w:t xml:space="preserve">. </w:t>
      </w:r>
      <w:r>
        <w:t>demand judgment against the in ________.</w:t>
      </w:r>
      <w:r w:rsidRPr="00436477">
        <w:rPr>
          <w:rFonts w:eastAsia="Times New Roman"/>
          <w:color w:val="000000"/>
          <w:sz w:val="27"/>
          <w:szCs w:val="27"/>
        </w:rPr>
        <w:t xml:space="preserve"> </w:t>
      </w:r>
      <w:r w:rsidRPr="00772A8F">
        <w:rPr>
          <w:rFonts w:eastAsia="Times New Roman"/>
          <w:color w:val="000000"/>
          <w:sz w:val="27"/>
          <w:szCs w:val="27"/>
        </w:rPr>
        <w:t xml:space="preserve">the parties opposing the class has acted or refused to act on grounds generally applicable to the class, thereby making appropriate final injunctive relief or corresponding declaratory relief with respect to the class as a whole. </w:t>
      </w:r>
      <w:r>
        <w:rPr>
          <w:rFonts w:eastAsia="Times New Roman"/>
          <w:color w:val="000000"/>
          <w:sz w:val="27"/>
          <w:szCs w:val="27"/>
        </w:rPr>
        <w:t xml:space="preserve">23(B)(2) </w:t>
      </w:r>
      <w:r w:rsidRPr="00772A8F">
        <w:rPr>
          <w:rFonts w:eastAsia="Times New Roman"/>
          <w:color w:val="000000"/>
          <w:sz w:val="27"/>
          <w:szCs w:val="27"/>
        </w:rPr>
        <w:t xml:space="preserve">The questions of law or fact common to the members of the class predominate over any questions affecting individual members, and a class action is superior to other available methods for the fair and efficient adjudication of the </w:t>
      </w:r>
      <w:r w:rsidRPr="00772A8F">
        <w:rPr>
          <w:rFonts w:eastAsia="Times New Roman"/>
          <w:color w:val="000000"/>
          <w:sz w:val="27"/>
          <w:szCs w:val="27"/>
        </w:rPr>
        <w:lastRenderedPageBreak/>
        <w:t>controversy. The existence of intimidation and threats by the defendant class have and will deter potential plaintiffs from joining the suit as named plaintiffs, making class action status essential to ensu</w:t>
      </w:r>
      <w:r>
        <w:rPr>
          <w:rFonts w:eastAsia="Times New Roman"/>
          <w:color w:val="000000"/>
          <w:sz w:val="27"/>
          <w:szCs w:val="27"/>
        </w:rPr>
        <w:t xml:space="preserve">re all victims receive justice. Further this </w:t>
      </w:r>
      <w:r w:rsidRPr="00772A8F">
        <w:rPr>
          <w:rFonts w:eastAsia="Times New Roman"/>
          <w:color w:val="000000"/>
          <w:sz w:val="27"/>
          <w:szCs w:val="27"/>
        </w:rPr>
        <w:t>action arises under Constitutional and statutory law that was well-established, and was known or should have been known to the defendant-actors at the times of these offenses.</w:t>
      </w:r>
      <w:r>
        <w:rPr>
          <w:rFonts w:eastAsia="Times New Roman"/>
          <w:color w:val="000000"/>
          <w:sz w:val="27"/>
          <w:szCs w:val="27"/>
        </w:rPr>
        <w:t xml:space="preserve">  The court has extraterritorial jurisdiction to exercise authority beyond it normal boundries  for crimes or overt </w:t>
      </w:r>
      <w:r w:rsidRPr="00401BFA">
        <w:rPr>
          <w:rFonts w:eastAsia="Times New Roman"/>
          <w:sz w:val="27"/>
          <w:szCs w:val="27"/>
        </w:rPr>
        <w:t xml:space="preserve">acts committed by Foreign Officials in their official capacity and individually </w:t>
      </w:r>
      <w:r w:rsidRPr="008F0CE9">
        <w:rPr>
          <w:rFonts w:eastAsia="Times New Roman"/>
          <w:sz w:val="24"/>
          <w:szCs w:val="24"/>
          <w:lang w:val="en"/>
        </w:rPr>
        <w:t xml:space="preserve">in respect of things that they did outside that country. </w:t>
      </w:r>
      <w:r w:rsidRPr="00040B82">
        <w:t xml:space="preserve">“class action”  and further is is a suit in equity and authorized and instituted pursuant to the </w:t>
      </w:r>
      <w:r>
        <w:t xml:space="preserve">Special Marine time/Admiral Jurisidiction and terrorial jurisdiction  via places ouside the jursdicition of a nation with respects to an offesense by or against a National of the United States, Offenses committed by or aainst a national of the Untied States as that term is used in section 1901 of the Immiration and Nationality Act- </w:t>
      </w:r>
      <w:r w:rsidRPr="00040B82">
        <w:t xml:space="preserve"> (Genova – Human Rights)</w:t>
      </w:r>
      <w:r>
        <w:t xml:space="preserve">,[list martime and/or admirality juridisction </w:t>
      </w:r>
      <w:r w:rsidRPr="00CF3ED7">
        <w:rPr>
          <w:rFonts w:eastAsia="Times New Roman"/>
          <w:sz w:val="24"/>
          <w:szCs w:val="24"/>
          <w:lang w:val="en"/>
        </w:rPr>
        <w:t>(</w:t>
      </w:r>
    </w:p>
    <w:p w:rsidR="00A17DF4" w:rsidRPr="0015464C" w:rsidRDefault="00A17DF4" w:rsidP="00A17DF4">
      <w:pPr>
        <w:spacing w:before="100" w:beforeAutospacing="1" w:after="100" w:afterAutospacing="1"/>
        <w:rPr>
          <w:rFonts w:eastAsia="Times New Roman"/>
          <w:color w:val="000000"/>
          <w:sz w:val="27"/>
          <w:szCs w:val="27"/>
        </w:rPr>
      </w:pPr>
      <w:r w:rsidRPr="003F6422">
        <w:rPr>
          <w:color w:val="000000"/>
          <w:shd w:val="clear" w:color="auto" w:fill="FFFFFF"/>
        </w:rPr>
        <w:t>offenses related to national security, Criminal provisions affecting, involving, or relating to the national security via  2 U.S.C. § 192 (Contempts of Congress Related to National Security and/or 8 U.S.C. § 1185(b) (Travel Controls of Citizens)</w:t>
      </w:r>
      <w:r w:rsidRPr="003F6422">
        <w:rPr>
          <w:shd w:val="clear" w:color="auto" w:fill="FFFFFF"/>
        </w:rPr>
        <w:t xml:space="preserve"> and/or </w:t>
      </w:r>
      <w:r w:rsidRPr="003F6422">
        <w:rPr>
          <w:color w:val="000000"/>
          <w:shd w:val="clear" w:color="auto" w:fill="FFFFFF"/>
        </w:rPr>
        <w:t xml:space="preserve">18 U.S.C. § 219 et seq and further this court has </w:t>
      </w:r>
      <w:r w:rsidRPr="00135E53">
        <w:t xml:space="preserve">matter jurisdiction over Plaintiffs’ claims under </w:t>
      </w:r>
      <w:r>
        <w:rPr>
          <w:color w:val="000000"/>
        </w:rPr>
        <w:t xml:space="preserve">the Federal </w:t>
      </w:r>
      <w:r w:rsidRPr="00B03EFF">
        <w:rPr>
          <w:color w:val="000000"/>
        </w:rPr>
        <w:t xml:space="preserve">Racketeer Influenced and Corrupt Organizations Act of </w:t>
      </w:r>
      <w:r w:rsidRPr="00A40831">
        <w:rPr>
          <w:color w:val="000000"/>
        </w:rPr>
        <w:t>1970</w:t>
      </w:r>
      <w:r w:rsidRPr="00A40831">
        <w:rPr>
          <w:bCs/>
          <w:color w:val="000000"/>
        </w:rPr>
        <w:t xml:space="preserve"> ( Fair Housing Act of 1968 and the Fair Housing Amendments Act of 1988, 42 U.S.C. Sections 3601, et seq.; (3) 42 U.S.C. Sections 1981, 1982</w:t>
      </w:r>
      <w:r>
        <w:rPr>
          <w:bCs/>
          <w:color w:val="000000"/>
        </w:rPr>
        <w:t>, 1983</w:t>
      </w:r>
      <w:r w:rsidRPr="00A40831">
        <w:rPr>
          <w:bCs/>
          <w:color w:val="000000"/>
        </w:rPr>
        <w:t xml:space="preserve"> and 1985; and (4) 42 U.S.C. Section 1983, for violation of the </w:t>
      </w:r>
      <w:r>
        <w:rPr>
          <w:bCs/>
          <w:color w:val="000000"/>
        </w:rPr>
        <w:t xml:space="preserve">First, </w:t>
      </w:r>
      <w:r w:rsidRPr="00A40831">
        <w:rPr>
          <w:bCs/>
          <w:color w:val="000000"/>
        </w:rPr>
        <w:t xml:space="preserve">Fourth, Fifth, Sixth, Eighth, </w:t>
      </w:r>
      <w:r>
        <w:rPr>
          <w:bCs/>
          <w:color w:val="000000"/>
        </w:rPr>
        <w:t xml:space="preserve">Thirteenth and </w:t>
      </w:r>
      <w:r w:rsidRPr="00A40831">
        <w:rPr>
          <w:bCs/>
          <w:color w:val="000000"/>
        </w:rPr>
        <w:t>Fourteen</w:t>
      </w:r>
      <w:r>
        <w:rPr>
          <w:bCs/>
          <w:color w:val="000000"/>
        </w:rPr>
        <w:t xml:space="preserve">th </w:t>
      </w:r>
      <w:r w:rsidRPr="00A40831">
        <w:rPr>
          <w:bCs/>
          <w:color w:val="000000"/>
        </w:rPr>
        <w:t>Amendments to the Constitution of the United States. (5) 15 U.S.C. Sections 1, 2, 13 and 18 for treble da</w:t>
      </w:r>
      <w:r>
        <w:rPr>
          <w:bCs/>
          <w:color w:val="000000"/>
        </w:rPr>
        <w:t xml:space="preserve">mages and injunctive relief for </w:t>
      </w:r>
      <w:r w:rsidRPr="00A40831">
        <w:rPr>
          <w:bCs/>
          <w:color w:val="000000"/>
        </w:rPr>
        <w:t>violations</w:t>
      </w:r>
      <w:r>
        <w:rPr>
          <w:bCs/>
          <w:color w:val="000000"/>
        </w:rPr>
        <w:t xml:space="preserve"> of the federal antitrust laws and/or </w:t>
      </w:r>
      <w:r w:rsidRPr="00A40831">
        <w:rPr>
          <w:bCs/>
          <w:color w:val="000000"/>
        </w:rPr>
        <w:t xml:space="preserve">18 U.S.C. Section 1964 (c), 42 U.S.C. Section Sections 1331, and 15 U.S.C. Sections 15 and 26. </w:t>
      </w:r>
      <w:r w:rsidRPr="00772A8F">
        <w:rPr>
          <w:rFonts w:eastAsia="Times New Roman"/>
          <w:color w:val="000000"/>
          <w:sz w:val="27"/>
          <w:szCs w:val="27"/>
        </w:rPr>
        <w:t>U.S.C. §§ 1 and 2 </w:t>
      </w:r>
      <w:r w:rsidRPr="00772A8F">
        <w:rPr>
          <w:rFonts w:eastAsia="Times New Roman"/>
          <w:i/>
          <w:iCs/>
          <w:color w:val="000000"/>
          <w:sz w:val="27"/>
          <w:szCs w:val="27"/>
        </w:rPr>
        <w:t>et seq</w:t>
      </w:r>
      <w:r w:rsidRPr="00772A8F">
        <w:rPr>
          <w:rFonts w:eastAsia="Times New Roman"/>
          <w:color w:val="000000"/>
          <w:sz w:val="27"/>
          <w:szCs w:val="27"/>
        </w:rPr>
        <w:t xml:space="preserve"> (Sherman Anti-Trust Act); and 15 USC §§ 15, 16, </w:t>
      </w:r>
      <w:r>
        <w:rPr>
          <w:rFonts w:eastAsia="Times New Roman"/>
          <w:color w:val="000000"/>
          <w:sz w:val="27"/>
          <w:szCs w:val="27"/>
        </w:rPr>
        <w:t>22, 26 (Clayton Anti-Trust Act), and 1330, 1331, 1332, 1335, 1343,1345,1349,1346,</w:t>
      </w:r>
      <w:r w:rsidRPr="00772A8F">
        <w:rPr>
          <w:rFonts w:eastAsia="Times New Roman"/>
          <w:color w:val="000000"/>
          <w:sz w:val="27"/>
          <w:szCs w:val="27"/>
        </w:rPr>
        <w:t>Civil remed</w:t>
      </w:r>
      <w:r>
        <w:rPr>
          <w:rFonts w:eastAsia="Times New Roman"/>
          <w:color w:val="000000"/>
          <w:sz w:val="27"/>
          <w:szCs w:val="27"/>
        </w:rPr>
        <w:t xml:space="preserve">ies for international terrorism, torture, violations of human rights, etc. </w:t>
      </w:r>
      <w:r w:rsidRPr="00772A8F">
        <w:rPr>
          <w:rFonts w:eastAsia="Times New Roman"/>
          <w:color w:val="000000"/>
          <w:sz w:val="27"/>
          <w:szCs w:val="27"/>
        </w:rPr>
        <w:t xml:space="preserve">  This court has habeas corpus jurisdiction, 28 USC § 2241, </w:t>
      </w:r>
      <w:r>
        <w:rPr>
          <w:rFonts w:eastAsia="Times New Roman"/>
          <w:color w:val="000000"/>
          <w:sz w:val="27"/>
          <w:szCs w:val="27"/>
        </w:rPr>
        <w:t xml:space="preserve"> 22___</w:t>
      </w:r>
      <w:r w:rsidRPr="00A40831">
        <w:rPr>
          <w:bCs/>
          <w:color w:val="000000"/>
        </w:rPr>
        <w:t xml:space="preserve">This Court has supplemental jurisdiction over the state claims pursuant ot </w:t>
      </w:r>
      <w:r>
        <w:rPr>
          <w:bCs/>
          <w:color w:val="000000"/>
        </w:rPr>
        <w:t>28 U.S.C. Section 1367.</w:t>
      </w:r>
      <w:r w:rsidRPr="003F6422">
        <w:rPr>
          <w:rFonts w:eastAsia="Times New Roman"/>
          <w:color w:val="000000"/>
          <w:sz w:val="27"/>
          <w:szCs w:val="27"/>
        </w:rPr>
        <w:t xml:space="preserve"> </w:t>
      </w:r>
      <w:r w:rsidRPr="00040B82">
        <w:rPr>
          <w:sz w:val="24"/>
          <w:szCs w:val="24"/>
        </w:rPr>
        <w:t xml:space="preserve">The jurisdiction of this Court is involed pursuant to _______USC </w:t>
      </w:r>
      <w:r w:rsidRPr="00040B82">
        <w:t>§§ 1331, 1337,</w:t>
      </w:r>
      <w:r>
        <w:t xml:space="preserve"> Writ of Mandumus, Writ of Prohitition, Writ of Habeas, Writ of Quo Warranto, </w:t>
      </w:r>
      <w:r w:rsidRPr="00040B82">
        <w:t xml:space="preserve"> _____list all, 2201, 2202 </w:t>
      </w:r>
    </w:p>
    <w:p w:rsidR="00A17DF4" w:rsidRPr="00040B82" w:rsidRDefault="00A17DF4" w:rsidP="00A17DF4">
      <w:pPr>
        <w:pStyle w:val="AttorneyName"/>
        <w:rPr>
          <w:rFonts w:ascii="Times New Roman" w:hAnsi="Times New Roman" w:cs="Times New Roman"/>
        </w:rPr>
      </w:pPr>
      <w:r>
        <w:rPr>
          <w:rFonts w:ascii="Times New Roman" w:hAnsi="Times New Roman" w:cs="Times New Roman"/>
        </w:rPr>
        <w:t xml:space="preserve"> </w:t>
      </w:r>
      <w:r w:rsidRPr="00040B82">
        <w:rPr>
          <w:rFonts w:ascii="Times New Roman" w:hAnsi="Times New Roman" w:cs="Times New Roman"/>
        </w:rPr>
        <w:t xml:space="preserve"> Federal False Claims act(list statutue), the Rackeeteered Influenced and Corrupt Organization(list state)</w:t>
      </w:r>
      <w:r w:rsidRPr="00436477">
        <w:rPr>
          <w:sz w:val="27"/>
          <w:szCs w:val="27"/>
        </w:rPr>
        <w:t xml:space="preserve"> </w:t>
      </w:r>
      <w:r w:rsidRPr="00772A8F">
        <w:rPr>
          <w:sz w:val="27"/>
          <w:szCs w:val="27"/>
        </w:rPr>
        <w:t>The Court has additional jurisdiction under Title 18 USC §§1961, 1962, 1964, 1965 </w:t>
      </w:r>
      <w:r w:rsidRPr="00772A8F">
        <w:rPr>
          <w:i/>
          <w:iCs/>
          <w:sz w:val="27"/>
          <w:szCs w:val="27"/>
        </w:rPr>
        <w:t>et seq.</w:t>
      </w:r>
      <w:r w:rsidRPr="00772A8F">
        <w:rPr>
          <w:sz w:val="27"/>
          <w:szCs w:val="27"/>
        </w:rPr>
        <w:t>("Racketeer Influenced and Corrupt Organization Act," hereinafter “RICO”). There is additional jurisdiction under 18 USC §§286 and 287, and 31 U.S.C. §§ 3729, 3730, </w:t>
      </w:r>
      <w:r w:rsidRPr="00772A8F">
        <w:rPr>
          <w:i/>
          <w:iCs/>
          <w:sz w:val="27"/>
          <w:szCs w:val="27"/>
        </w:rPr>
        <w:t>et seq.</w:t>
      </w:r>
      <w:r w:rsidRPr="00772A8F">
        <w:rPr>
          <w:sz w:val="27"/>
          <w:szCs w:val="27"/>
        </w:rPr>
        <w:t>(Civil False Claims Act), for False Claims against the Federal</w:t>
      </w:r>
      <w:r w:rsidRPr="00040B82">
        <w:rPr>
          <w:rFonts w:ascii="Times New Roman" w:hAnsi="Times New Roman" w:cs="Times New Roman"/>
        </w:rPr>
        <w:t>, and also involved prusant to tTitle VII of acts of Congress, known Civil Rights Act of 1964, to secure protection of and to redress deprivation of rihts secured by Title VII which provides for injunctive relief against race discrimination______.  Jurisdiction is specially involved pursuant to one or more statues,  42 USC Section 2000 a-1,2 and/or 3, 42 USC Section 2000H</w:t>
      </w:r>
    </w:p>
    <w:p w:rsidR="00A17DF4" w:rsidRPr="00E02F49" w:rsidRDefault="00A17DF4" w:rsidP="00A17DF4">
      <w:r w:rsidRPr="00040B82">
        <w:lastRenderedPageBreak/>
        <w:t xml:space="preserve">42 USC Section 2000H-42 USC Section 2000 e-2, 42 USC Section 2000d, </w:t>
      </w:r>
    </w:p>
    <w:p w:rsidR="00A17DF4" w:rsidRDefault="00A17DF4" w:rsidP="00A17DF4">
      <w:pPr>
        <w:rPr>
          <w:sz w:val="26"/>
          <w:szCs w:val="26"/>
        </w:rPr>
      </w:pPr>
      <w:r>
        <w:rPr>
          <w:sz w:val="26"/>
          <w:szCs w:val="26"/>
        </w:rPr>
        <w:t>13. This Court has personal jurisdiction over the defendants pursuant to 31</w:t>
      </w:r>
    </w:p>
    <w:p w:rsidR="00A17DF4" w:rsidRDefault="00A17DF4" w:rsidP="00A17DF4">
      <w:pPr>
        <w:rPr>
          <w:sz w:val="26"/>
          <w:szCs w:val="26"/>
        </w:rPr>
      </w:pPr>
      <w:r>
        <w:rPr>
          <w:sz w:val="26"/>
          <w:szCs w:val="26"/>
        </w:rPr>
        <w:t>U.S.C. §3732(a) because that section authorizes nationwide service of process and</w:t>
      </w:r>
    </w:p>
    <w:p w:rsidR="00A17DF4" w:rsidRDefault="00A17DF4" w:rsidP="00A17DF4">
      <w:pPr>
        <w:rPr>
          <w:sz w:val="26"/>
          <w:szCs w:val="26"/>
        </w:rPr>
      </w:pPr>
      <w:r>
        <w:rPr>
          <w:sz w:val="26"/>
          <w:szCs w:val="26"/>
        </w:rPr>
        <w:t>because all the defendants have at least minimum contacts with the United States, and</w:t>
      </w:r>
    </w:p>
    <w:p w:rsidR="00A17DF4" w:rsidRDefault="00A17DF4" w:rsidP="00A17DF4">
      <w:pPr>
        <w:rPr>
          <w:sz w:val="26"/>
          <w:szCs w:val="26"/>
        </w:rPr>
      </w:pPr>
      <w:r>
        <w:rPr>
          <w:sz w:val="26"/>
          <w:szCs w:val="26"/>
        </w:rPr>
        <w:t>can be found in, reside, or transact or have transacted, business in the District of</w:t>
      </w:r>
    </w:p>
    <w:p w:rsidR="00A17DF4" w:rsidRDefault="00A17DF4" w:rsidP="00A17DF4">
      <w:pPr>
        <w:pStyle w:val="Standard"/>
        <w:rPr>
          <w:rFonts w:ascii="Times New Roman" w:hAnsi="Times New Roman" w:cs="Times New Roman"/>
        </w:rPr>
      </w:pPr>
    </w:p>
    <w:p w:rsidR="00A17DF4" w:rsidRPr="00E02F49" w:rsidRDefault="00A17DF4" w:rsidP="00A17DF4">
      <w:pPr>
        <w:spacing w:line="480" w:lineRule="auto"/>
      </w:pPr>
    </w:p>
    <w:p w:rsidR="00A17DF4" w:rsidRDefault="00A17DF4" w:rsidP="00A17DF4">
      <w:pPr>
        <w:rPr>
          <w:sz w:val="26"/>
          <w:szCs w:val="26"/>
        </w:rPr>
      </w:pPr>
      <w:r w:rsidRPr="00E02F49">
        <w:t xml:space="preserve">Venue is proper pursuant to 18 U.S.C. § </w:t>
      </w:r>
      <w:r>
        <w:t xml:space="preserve">13__, </w:t>
      </w:r>
      <w:r w:rsidRPr="00E02F49">
        <w:t>1965(a) and</w:t>
      </w:r>
      <w:r>
        <w:t>/or (b) and/or ____.</w:t>
      </w:r>
      <w:r w:rsidRPr="00E02F49">
        <w:t>Th</w:t>
      </w:r>
      <w:r>
        <w:t xml:space="preserve">e acts and occurances in furtherance of the alledged herein arose in this  District of Columbia, Washington D.C, resides, is found, conduct business.    The ends of justice require that other parties residing in other Districts be brought before this District Court to be summoned, </w:t>
      </w:r>
      <w:r w:rsidRPr="00E02F49">
        <w:t>process</w:t>
      </w:r>
      <w:r>
        <w:t xml:space="preserve">ed, </w:t>
      </w:r>
      <w:r w:rsidRPr="009A7105">
        <w:t xml:space="preserve">by the </w:t>
      </w:r>
      <w:r>
        <w:t xml:space="preserve">United States </w:t>
      </w:r>
      <w:r w:rsidRPr="009A7105">
        <w:t>Marshal</w:t>
      </w:r>
      <w:r>
        <w:t xml:space="preserve">. </w:t>
      </w:r>
      <w:r>
        <w:rPr>
          <w:sz w:val="26"/>
          <w:szCs w:val="26"/>
        </w:rPr>
        <w:t>Venue exists in the United States District Court for the District of__________________ pursuant to 31 U.S.C. § 3730(b)(1) because all of the defendants have at least minimum contacts with the United States, and most if not all the defendants can be found in, reside, or transact or have transacted business in the District of Court of Columbia.</w:t>
      </w:r>
    </w:p>
    <w:p w:rsidR="00A17DF4" w:rsidRDefault="00A17DF4" w:rsidP="00A17DF4">
      <w:pPr>
        <w:rPr>
          <w:sz w:val="26"/>
          <w:szCs w:val="26"/>
        </w:rPr>
      </w:pPr>
    </w:p>
    <w:p w:rsidR="00A17DF4" w:rsidRDefault="00A17DF4" w:rsidP="00A17DF4">
      <w:pPr>
        <w:rPr>
          <w:sz w:val="26"/>
          <w:szCs w:val="26"/>
        </w:rPr>
      </w:pPr>
      <w:r>
        <w:rPr>
          <w:sz w:val="26"/>
          <w:szCs w:val="26"/>
        </w:rPr>
        <w:t>PARTIES</w:t>
      </w:r>
    </w:p>
    <w:p w:rsidR="00A17DF4" w:rsidRDefault="00A17DF4" w:rsidP="00A17DF4">
      <w:pPr>
        <w:rPr>
          <w:sz w:val="26"/>
          <w:szCs w:val="26"/>
        </w:rPr>
      </w:pPr>
    </w:p>
    <w:p w:rsidR="00A17DF4" w:rsidRDefault="00A17DF4" w:rsidP="00A17DF4">
      <w:pPr>
        <w:rPr>
          <w:sz w:val="26"/>
          <w:szCs w:val="26"/>
        </w:rPr>
      </w:pPr>
      <w:r>
        <w:rPr>
          <w:sz w:val="26"/>
          <w:szCs w:val="26"/>
        </w:rPr>
        <w:t>PLAINTIFFS</w:t>
      </w:r>
    </w:p>
    <w:p w:rsidR="00A17DF4" w:rsidRDefault="00A17DF4" w:rsidP="00A17DF4">
      <w:pPr>
        <w:rPr>
          <w:sz w:val="26"/>
          <w:szCs w:val="26"/>
        </w:rPr>
      </w:pPr>
    </w:p>
    <w:p w:rsidR="00A17DF4" w:rsidRDefault="00A17DF4" w:rsidP="00A17DF4">
      <w:pPr>
        <w:rPr>
          <w:sz w:val="26"/>
          <w:szCs w:val="26"/>
        </w:rPr>
      </w:pPr>
      <w:r>
        <w:rPr>
          <w:sz w:val="26"/>
          <w:szCs w:val="26"/>
        </w:rPr>
        <w:t>RICO PERSONS[</w:t>
      </w: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p>
    <w:p w:rsidR="00A17DF4" w:rsidRDefault="00A17DF4" w:rsidP="00A17DF4">
      <w:pPr>
        <w:pStyle w:val="BodyTextIndent"/>
        <w:jc w:val="center"/>
        <w:rPr>
          <w:b/>
          <w:bCs/>
          <w:sz w:val="40"/>
          <w:szCs w:val="40"/>
          <w:u w:val="single"/>
        </w:rPr>
      </w:pPr>
    </w:p>
    <w:p w:rsidR="00A17DF4" w:rsidRDefault="00A17DF4" w:rsidP="00A17DF4">
      <w:pPr>
        <w:pStyle w:val="BodyTextIndent"/>
        <w:jc w:val="center"/>
        <w:rPr>
          <w:b/>
          <w:bCs/>
          <w:sz w:val="40"/>
          <w:szCs w:val="40"/>
          <w:u w:val="single"/>
        </w:rPr>
      </w:pPr>
    </w:p>
    <w:p w:rsidR="00A17DF4" w:rsidRDefault="00A17DF4" w:rsidP="00A17DF4">
      <w:pPr>
        <w:pStyle w:val="BodyTextIndent"/>
        <w:jc w:val="center"/>
        <w:rPr>
          <w:b/>
          <w:bCs/>
          <w:sz w:val="40"/>
          <w:szCs w:val="40"/>
          <w:u w:val="single"/>
        </w:rPr>
      </w:pPr>
      <w:r>
        <w:rPr>
          <w:b/>
          <w:bCs/>
          <w:sz w:val="40"/>
          <w:szCs w:val="40"/>
          <w:u w:val="single"/>
        </w:rPr>
        <w:t xml:space="preserve">PLAINTIFF INCORPORATE AFFIDIVANT OF PROBABLE CAUSE </w:t>
      </w:r>
    </w:p>
    <w:p w:rsidR="00A17DF4" w:rsidRDefault="00A17DF4" w:rsidP="00A17DF4">
      <w:pPr>
        <w:pStyle w:val="BodyTextIndent"/>
        <w:jc w:val="center"/>
        <w:rPr>
          <w:b/>
          <w:bCs/>
          <w:sz w:val="40"/>
          <w:szCs w:val="40"/>
          <w:u w:val="single"/>
        </w:rPr>
      </w:pPr>
    </w:p>
    <w:p w:rsidR="00A17DF4" w:rsidRDefault="00A17DF4" w:rsidP="00A17DF4">
      <w:pPr>
        <w:pStyle w:val="Heading1"/>
        <w:rPr>
          <w:b/>
          <w:sz w:val="40"/>
          <w:szCs w:val="40"/>
        </w:rPr>
      </w:pPr>
      <w:r>
        <w:rPr>
          <w:b/>
          <w:sz w:val="40"/>
          <w:szCs w:val="40"/>
        </w:rPr>
        <w:t xml:space="preserve"> On or about [date of agreement], Defendant entered into a   International treaties[Hague, ________, as well as certain other agreements including but not limited to employment agreements, HUD lease agreement, to lease certain descripition ].  Hereafter these areements are collectively referred to as the “Agreement.”  Copies of the agreements are attached as Exh “designation of exhibit” and are incorporated in this Paragraph __as though fully stated herein.   </w:t>
      </w:r>
    </w:p>
    <w:p w:rsidR="00A17DF4" w:rsidRDefault="00A17DF4" w:rsidP="00A17DF4">
      <w:pPr>
        <w:pStyle w:val="Heading1"/>
        <w:rPr>
          <w:b/>
          <w:sz w:val="40"/>
          <w:szCs w:val="40"/>
        </w:rPr>
      </w:pPr>
      <w:r>
        <w:rPr>
          <w:b/>
          <w:sz w:val="40"/>
          <w:szCs w:val="40"/>
        </w:rPr>
        <w:t xml:space="preserve">       Pursuant to the Agreement Defendant was responsible for making </w:t>
      </w:r>
      <w:r>
        <w:rPr>
          <w:b/>
          <w:sz w:val="40"/>
          <w:szCs w:val="40"/>
        </w:rPr>
        <w:lastRenderedPageBreak/>
        <w:t>____________.  Section ___of the Master agreement provides as follows:</w:t>
      </w:r>
    </w:p>
    <w:p w:rsidR="00A17DF4" w:rsidRDefault="00A17DF4" w:rsidP="00A17DF4">
      <w:pPr>
        <w:pStyle w:val="Heading1"/>
        <w:rPr>
          <w:b/>
          <w:sz w:val="40"/>
          <w:szCs w:val="40"/>
        </w:rPr>
      </w:pPr>
    </w:p>
    <w:p w:rsidR="00A17DF4" w:rsidRDefault="00A17DF4" w:rsidP="00A17DF4">
      <w:pPr>
        <w:pStyle w:val="Heading1"/>
        <w:rPr>
          <w:b/>
          <w:sz w:val="40"/>
          <w:szCs w:val="40"/>
        </w:rPr>
      </w:pPr>
      <w:r>
        <w:rPr>
          <w:b/>
          <w:sz w:val="40"/>
          <w:szCs w:val="40"/>
        </w:rPr>
        <w:t xml:space="preserve">                TREATY NOT CANCELLABLE;  DEFENDANTS OBLIGATIONS ABSOLUTE  </w:t>
      </w:r>
    </w:p>
    <w:p w:rsidR="00A17DF4" w:rsidRDefault="00A17DF4" w:rsidP="00A17DF4">
      <w:pPr>
        <w:pStyle w:val="Heading1"/>
        <w:rPr>
          <w:b/>
          <w:sz w:val="40"/>
          <w:szCs w:val="40"/>
        </w:rPr>
      </w:pPr>
    </w:p>
    <w:p w:rsidR="00A17DF4" w:rsidRDefault="00A17DF4" w:rsidP="00A17DF4">
      <w:pPr>
        <w:pStyle w:val="Heading1"/>
        <w:rPr>
          <w:b/>
          <w:sz w:val="40"/>
          <w:szCs w:val="40"/>
        </w:rPr>
      </w:pPr>
      <w:r>
        <w:rPr>
          <w:b/>
          <w:sz w:val="40"/>
          <w:szCs w:val="40"/>
        </w:rPr>
        <w:t>Include treaty agreement{Hud?], Oath of Office agreement, discrimination</w:t>
      </w:r>
    </w:p>
    <w:p w:rsidR="00A17DF4" w:rsidRDefault="00A17DF4" w:rsidP="00A17DF4">
      <w:pPr>
        <w:pStyle w:val="Heading1"/>
        <w:rPr>
          <w:b/>
          <w:sz w:val="40"/>
          <w:szCs w:val="40"/>
        </w:rPr>
      </w:pPr>
    </w:p>
    <w:p w:rsidR="00A17DF4" w:rsidRDefault="00A17DF4" w:rsidP="00A17DF4">
      <w:pPr>
        <w:pStyle w:val="Heading1"/>
        <w:rPr>
          <w:b/>
          <w:sz w:val="40"/>
          <w:szCs w:val="40"/>
        </w:rPr>
      </w:pPr>
    </w:p>
    <w:p w:rsidR="00A17DF4" w:rsidRPr="00BD138B" w:rsidRDefault="00A17DF4" w:rsidP="00A17DF4">
      <w:pPr>
        <w:pStyle w:val="Heading1"/>
        <w:rPr>
          <w:b/>
          <w:sz w:val="28"/>
          <w:szCs w:val="28"/>
          <w:u w:val="single"/>
        </w:rPr>
      </w:pPr>
      <w:r w:rsidRPr="00BD138B">
        <w:rPr>
          <w:b/>
          <w:sz w:val="28"/>
          <w:szCs w:val="28"/>
          <w:u w:val="single"/>
        </w:rPr>
        <w:t>PLAINTIFF INCORPORATE AFFIDIVANT OF PROBABLE CAUSE AS FULLY SET FORTH HEREIN</w:t>
      </w:r>
    </w:p>
    <w:p w:rsidR="00A17DF4" w:rsidRDefault="00A17DF4" w:rsidP="00A17DF4">
      <w:pPr>
        <w:pStyle w:val="Heading1"/>
        <w:rPr>
          <w:b/>
          <w:sz w:val="40"/>
          <w:szCs w:val="40"/>
        </w:rPr>
      </w:pPr>
    </w:p>
    <w:p w:rsidR="00A17DF4" w:rsidRDefault="00A17DF4" w:rsidP="00A17DF4">
      <w:pPr>
        <w:pStyle w:val="Heading1"/>
        <w:rPr>
          <w:b/>
          <w:sz w:val="40"/>
          <w:szCs w:val="40"/>
        </w:rPr>
      </w:pPr>
      <w:r>
        <w:rPr>
          <w:b/>
          <w:sz w:val="40"/>
          <w:szCs w:val="40"/>
        </w:rPr>
        <w:t xml:space="preserve">The Plaintiff performed all </w:t>
      </w:r>
    </w:p>
    <w:p w:rsidR="00A17DF4" w:rsidRDefault="00A17DF4" w:rsidP="00A17DF4">
      <w:pPr>
        <w:pStyle w:val="Heading1"/>
        <w:rPr>
          <w:b/>
          <w:sz w:val="40"/>
          <w:szCs w:val="40"/>
        </w:rPr>
      </w:pPr>
      <w:r>
        <w:rPr>
          <w:b/>
          <w:sz w:val="40"/>
          <w:szCs w:val="40"/>
        </w:rPr>
        <w:t xml:space="preserve">The Defenants breached the contract and/or default on its obligation </w:t>
      </w:r>
    </w:p>
    <w:p w:rsidR="00A17DF4" w:rsidRDefault="00A17DF4" w:rsidP="00A17DF4">
      <w:pPr>
        <w:pStyle w:val="Heading1"/>
        <w:rPr>
          <w:b/>
          <w:sz w:val="40"/>
          <w:szCs w:val="40"/>
        </w:rPr>
      </w:pPr>
    </w:p>
    <w:p w:rsidR="00A17DF4" w:rsidRDefault="00A17DF4" w:rsidP="00A17DF4">
      <w:pPr>
        <w:pStyle w:val="Heading1"/>
        <w:rPr>
          <w:b/>
          <w:sz w:val="40"/>
          <w:szCs w:val="40"/>
        </w:rPr>
      </w:pPr>
    </w:p>
    <w:p w:rsidR="00A17DF4" w:rsidRPr="00496FDE" w:rsidRDefault="00A17DF4" w:rsidP="00A17DF4">
      <w:pPr>
        <w:pStyle w:val="Heading1"/>
        <w:rPr>
          <w:b/>
          <w:bCs/>
          <w:color w:val="000000"/>
          <w:sz w:val="27"/>
          <w:szCs w:val="27"/>
        </w:rPr>
      </w:pPr>
      <w:r>
        <w:rPr>
          <w:b/>
          <w:sz w:val="40"/>
          <w:szCs w:val="40"/>
        </w:rPr>
        <w:t xml:space="preserve">for make ____to the Plaintiff </w:t>
      </w:r>
    </w:p>
    <w:p w:rsidR="00A17DF4" w:rsidRPr="00E408D8" w:rsidRDefault="00A17DF4" w:rsidP="00A17DF4">
      <w:pPr>
        <w:rPr>
          <w:b/>
          <w:sz w:val="24"/>
          <w:szCs w:val="24"/>
        </w:rPr>
      </w:pPr>
    </w:p>
    <w:p w:rsidR="00A17DF4" w:rsidRDefault="00A17DF4" w:rsidP="00A17DF4">
      <w:pPr>
        <w:pStyle w:val="Standard"/>
        <w:rPr>
          <w:rFonts w:ascii="Times New Roman" w:hAnsi="Times New Roman" w:cs="Times New Roman"/>
          <w:b/>
          <w:color w:val="333333"/>
        </w:rPr>
      </w:pPr>
      <w:r>
        <w:rPr>
          <w:rStyle w:val="HTMLTypewriter"/>
          <w:rFonts w:ascii="Times New Roman" w:eastAsia="Calibri" w:hAnsi="Times New Roman" w:cs="Times New Roman"/>
          <w:b/>
          <w:bCs/>
          <w:sz w:val="44"/>
          <w:szCs w:val="44"/>
        </w:rPr>
        <w:t xml:space="preserve">On or about Defendant Barak H. Obama(AKA Barry Soertoes) on behalf of class Defendant [corporation -----list all corporations] or for both, entered inton written contracts, pursuant to which the Plaintiff pursuant to which the Plaintiff licensed and </w:t>
      </w:r>
    </w:p>
    <w:p w:rsidR="00A17DF4" w:rsidRPr="00466060" w:rsidRDefault="00A17DF4" w:rsidP="00A17DF4">
      <w:pPr>
        <w:pStyle w:val="Standard"/>
        <w:rPr>
          <w:rFonts w:ascii="Times New Roman" w:hAnsi="Times New Roman" w:cs="Times New Roman"/>
        </w:rPr>
      </w:pPr>
      <w:r>
        <w:rPr>
          <w:rFonts w:ascii="Times New Roman" w:hAnsi="Times New Roman" w:cs="Times New Roman"/>
          <w:b/>
          <w:color w:val="333333"/>
        </w:rPr>
        <w:t xml:space="preserve">and on behalf of the </w:t>
      </w:r>
      <w:r w:rsidRPr="000B7121">
        <w:rPr>
          <w:rFonts w:ascii="Times New Roman" w:hAnsi="Times New Roman" w:cs="Times New Roman"/>
          <w:b/>
          <w:color w:val="333333"/>
        </w:rPr>
        <w:t>              </w:t>
      </w:r>
    </w:p>
    <w:p w:rsidR="00A17DF4" w:rsidRDefault="00A17DF4" w:rsidP="00A17DF4">
      <w:pPr>
        <w:pStyle w:val="Standard"/>
        <w:rPr>
          <w:rFonts w:ascii="Times New Roman" w:hAnsi="Times New Roman" w:cs="Times New Roman"/>
        </w:rPr>
      </w:pPr>
    </w:p>
    <w:p w:rsidR="00A17DF4" w:rsidRDefault="00A17DF4" w:rsidP="00A17DF4">
      <w:pPr>
        <w:rPr>
          <w:sz w:val="24"/>
          <w:szCs w:val="24"/>
        </w:rPr>
      </w:pPr>
    </w:p>
    <w:p w:rsidR="00A17DF4" w:rsidRPr="00C06C6D" w:rsidRDefault="00A17DF4" w:rsidP="00A17DF4">
      <w:pPr>
        <w:rPr>
          <w:rStyle w:val="HTMLTypewriter"/>
          <w:rFonts w:ascii="Times New Roman" w:eastAsia="Calibri" w:hAnsi="Times New Roman"/>
          <w:b/>
          <w:bCs/>
          <w:sz w:val="44"/>
          <w:szCs w:val="44"/>
        </w:rPr>
      </w:pPr>
      <w:r>
        <w:rPr>
          <w:rStyle w:val="HTMLTypewriter"/>
          <w:rFonts w:ascii="Times New Roman" w:eastAsia="Calibri" w:hAnsi="Times New Roman"/>
          <w:b/>
          <w:bCs/>
          <w:sz w:val="44"/>
          <w:szCs w:val="44"/>
        </w:rPr>
        <w:t xml:space="preserve">[date of]  </w:t>
      </w:r>
      <w:r w:rsidRPr="00C06C6D">
        <w:rPr>
          <w:rStyle w:val="HTMLTypewriter"/>
          <w:rFonts w:ascii="Times New Roman" w:eastAsia="Calibri" w:hAnsi="Times New Roman"/>
          <w:b/>
          <w:bCs/>
          <w:sz w:val="44"/>
          <w:szCs w:val="44"/>
        </w:rPr>
        <w:t>On or aobut [date of agreement], Plaintiffs entered it a areeent in whitin with Defendants ,  a copy of which is annexed, marked “Exhibit [desingnation of exhibit] and made a part of this complaint.  All the condidtion precedent have been performed by Plalintiff or have occurred. Defendant has failed or nelected to perform the agreement in that [description of breach of contrat relied on.  If breach is faiure to pay any part</w:t>
      </w:r>
      <w:r>
        <w:rPr>
          <w:rStyle w:val="HTMLTypewriter"/>
          <w:rFonts w:ascii="Times New Roman" w:eastAsia="Calibri" w:hAnsi="Times New Roman"/>
          <w:b/>
          <w:bCs/>
          <w:sz w:val="44"/>
          <w:szCs w:val="44"/>
        </w:rPr>
        <w:t>.  On or about class plaintiff dutily served Barak h. Obama incorporate, OBAMA HAS REFUSED OR FAILED TO DEFEND</w:t>
      </w:r>
    </w:p>
    <w:p w:rsidR="00A17DF4" w:rsidRPr="00C06C6D" w:rsidRDefault="00A17DF4" w:rsidP="00A17DF4">
      <w:pPr>
        <w:rPr>
          <w:rStyle w:val="HTMLTypewriter"/>
          <w:rFonts w:ascii="Times New Roman" w:eastAsia="Calibri" w:hAnsi="Times New Roman"/>
          <w:b/>
          <w:bCs/>
          <w:sz w:val="44"/>
          <w:szCs w:val="44"/>
        </w:rPr>
      </w:pPr>
    </w:p>
    <w:p w:rsidR="00A17DF4" w:rsidRDefault="00A17DF4" w:rsidP="00A17DF4">
      <w:pPr>
        <w:rPr>
          <w:rStyle w:val="HTMLTypewriter"/>
          <w:rFonts w:ascii="Times New Roman" w:eastAsia="Calibri" w:hAnsi="Times New Roman"/>
          <w:b/>
          <w:bCs/>
          <w:sz w:val="44"/>
          <w:szCs w:val="44"/>
        </w:rPr>
      </w:pPr>
      <w:r w:rsidRPr="00C06C6D">
        <w:rPr>
          <w:rStyle w:val="HTMLTypewriter"/>
          <w:rFonts w:ascii="Times New Roman" w:eastAsia="Calibri" w:hAnsi="Times New Roman"/>
          <w:b/>
          <w:bCs/>
          <w:sz w:val="44"/>
          <w:szCs w:val="44"/>
        </w:rPr>
        <w:t>If special damaes claimed, specify them</w:t>
      </w:r>
      <w:r>
        <w:rPr>
          <w:rStyle w:val="HTMLTypewriter"/>
          <w:rFonts w:ascii="Times New Roman" w:eastAsia="Calibri" w:hAnsi="Times New Roman"/>
          <w:b/>
          <w:bCs/>
          <w:sz w:val="44"/>
          <w:szCs w:val="44"/>
        </w:rPr>
        <w:t xml:space="preserve">.  </w:t>
      </w:r>
    </w:p>
    <w:p w:rsidR="00A17DF4" w:rsidRDefault="00A17DF4" w:rsidP="00A17DF4">
      <w:pPr>
        <w:rPr>
          <w:rStyle w:val="HTMLTypewriter"/>
          <w:rFonts w:ascii="Times New Roman" w:eastAsia="Calibri" w:hAnsi="Times New Roman"/>
          <w:b/>
          <w:bCs/>
          <w:sz w:val="44"/>
          <w:szCs w:val="44"/>
        </w:rPr>
      </w:pPr>
    </w:p>
    <w:p w:rsidR="00A17DF4" w:rsidRPr="00C06C6D" w:rsidRDefault="00A17DF4" w:rsidP="00A17DF4">
      <w:pPr>
        <w:rPr>
          <w:rStyle w:val="HTMLTypewriter"/>
          <w:rFonts w:ascii="Times New Roman" w:eastAsia="Calibri" w:hAnsi="Times New Roman"/>
          <w:b/>
          <w:bCs/>
          <w:sz w:val="44"/>
          <w:szCs w:val="44"/>
        </w:rPr>
      </w:pPr>
      <w:r>
        <w:rPr>
          <w:rStyle w:val="HTMLTypewriter"/>
          <w:rFonts w:ascii="Times New Roman" w:eastAsia="Calibri" w:hAnsi="Times New Roman"/>
          <w:b/>
          <w:bCs/>
          <w:sz w:val="44"/>
          <w:szCs w:val="44"/>
        </w:rPr>
        <w:t>On Or about date of agreement Defendant entered inot a Term Lease agreement including, but not limited to _________, employment contracts, lease agreement, international bi-</w:t>
      </w:r>
      <w:r>
        <w:rPr>
          <w:rStyle w:val="HTMLTypewriter"/>
          <w:rFonts w:ascii="Times New Roman" w:eastAsia="Calibri" w:hAnsi="Times New Roman"/>
          <w:b/>
          <w:bCs/>
          <w:sz w:val="44"/>
          <w:szCs w:val="44"/>
        </w:rPr>
        <w:lastRenderedPageBreak/>
        <w:t xml:space="preserve">lateral treaties, discrimination,  whith the named plaintiff, to perform.  </w:t>
      </w:r>
    </w:p>
    <w:p w:rsidR="00A17DF4" w:rsidRPr="00C06C6D" w:rsidRDefault="00A17DF4" w:rsidP="00A17DF4">
      <w:pPr>
        <w:rPr>
          <w:rStyle w:val="HTMLTypewriter"/>
          <w:rFonts w:ascii="Times New Roman" w:eastAsia="Calibri" w:hAnsi="Times New Roman"/>
          <w:b/>
          <w:bCs/>
          <w:sz w:val="44"/>
          <w:szCs w:val="44"/>
        </w:rPr>
      </w:pPr>
    </w:p>
    <w:p w:rsidR="00A17DF4" w:rsidRPr="00C06C6D" w:rsidRDefault="00A17DF4" w:rsidP="00A17DF4">
      <w:pPr>
        <w:rPr>
          <w:rStyle w:val="HTMLTypewriter"/>
          <w:rFonts w:ascii="Times New Roman" w:eastAsia="Calibri" w:hAnsi="Times New Roman"/>
          <w:b/>
          <w:bCs/>
          <w:sz w:val="44"/>
          <w:szCs w:val="44"/>
        </w:rPr>
      </w:pPr>
    </w:p>
    <w:p w:rsidR="00A17DF4" w:rsidRDefault="00A17DF4" w:rsidP="00A17DF4">
      <w:pPr>
        <w:rPr>
          <w:rStyle w:val="HTMLTypewriter"/>
          <w:rFonts w:ascii="Times New Roman" w:eastAsia="Calibri" w:hAnsi="Times New Roman"/>
          <w:b/>
          <w:bCs/>
          <w:sz w:val="44"/>
          <w:szCs w:val="44"/>
        </w:rPr>
      </w:pPr>
      <w:r w:rsidRPr="00C06C6D">
        <w:rPr>
          <w:rStyle w:val="HTMLTypewriter"/>
          <w:rFonts w:ascii="Times New Roman" w:eastAsia="Calibri" w:hAnsi="Times New Roman"/>
          <w:b/>
          <w:bCs/>
          <w:sz w:val="44"/>
          <w:szCs w:val="44"/>
        </w:rPr>
        <w:t xml:space="preserve">Wherefore Plaintiff demand Default Judgment in rem against Barak H. Obama(Barry Soertoes) representive on behalf of Class Defendants </w:t>
      </w:r>
    </w:p>
    <w:p w:rsidR="00A17DF4" w:rsidRDefault="00A17DF4" w:rsidP="00A17DF4">
      <w:pPr>
        <w:rPr>
          <w:rStyle w:val="HTMLTypewriter"/>
          <w:rFonts w:ascii="Times New Roman" w:eastAsia="Calibri" w:hAnsi="Times New Roman"/>
          <w:b/>
          <w:bCs/>
          <w:sz w:val="44"/>
          <w:szCs w:val="44"/>
        </w:rPr>
      </w:pPr>
    </w:p>
    <w:p w:rsidR="00A17DF4" w:rsidRDefault="00A17DF4" w:rsidP="00A17DF4">
      <w:pPr>
        <w:rPr>
          <w:rStyle w:val="HTMLTypewriter"/>
          <w:rFonts w:ascii="Times New Roman" w:eastAsia="Calibri" w:hAnsi="Times New Roman"/>
          <w:b/>
          <w:bCs/>
          <w:sz w:val="44"/>
          <w:szCs w:val="44"/>
        </w:rPr>
      </w:pPr>
    </w:p>
    <w:p w:rsidR="00A17DF4" w:rsidRDefault="00A17DF4" w:rsidP="00A17DF4">
      <w:pPr>
        <w:rPr>
          <w:rStyle w:val="HTMLTypewriter"/>
          <w:rFonts w:ascii="Times New Roman" w:eastAsia="Calibri" w:hAnsi="Times New Roman"/>
          <w:b/>
          <w:bCs/>
          <w:sz w:val="44"/>
          <w:szCs w:val="44"/>
        </w:rPr>
      </w:pPr>
    </w:p>
    <w:p w:rsidR="00A17DF4" w:rsidRDefault="00A17DF4" w:rsidP="00A17DF4">
      <w:pPr>
        <w:rPr>
          <w:rStyle w:val="HTMLTypewriter"/>
          <w:rFonts w:ascii="Times New Roman" w:eastAsia="Calibri" w:hAnsi="Times New Roman"/>
          <w:b/>
          <w:bCs/>
          <w:sz w:val="44"/>
          <w:szCs w:val="44"/>
        </w:rPr>
      </w:pPr>
    </w:p>
    <w:p w:rsidR="00A17DF4" w:rsidRPr="00E5787A" w:rsidRDefault="00A17DF4" w:rsidP="00A17DF4">
      <w:pPr>
        <w:rPr>
          <w:rFonts w:eastAsia="Times New Roman"/>
          <w:sz w:val="30"/>
          <w:szCs w:val="30"/>
        </w:rPr>
      </w:pPr>
      <w:r>
        <w:rPr>
          <w:rFonts w:eastAsia="Times New Roman"/>
          <w:sz w:val="30"/>
          <w:szCs w:val="30"/>
        </w:rPr>
        <w:t xml:space="preserve">Partial-birth abortion is </w:t>
      </w:r>
      <w:r w:rsidRPr="00E5787A">
        <w:rPr>
          <w:rFonts w:eastAsia="Times New Roman"/>
          <w:sz w:val="30"/>
          <w:szCs w:val="30"/>
        </w:rPr>
        <w:t xml:space="preserve">an abortion in which the person performing </w:t>
      </w:r>
    </w:p>
    <w:p w:rsidR="00A17DF4" w:rsidRPr="00E5787A" w:rsidRDefault="00A17DF4" w:rsidP="00A17DF4">
      <w:pPr>
        <w:rPr>
          <w:rFonts w:eastAsia="Times New Roman"/>
          <w:sz w:val="30"/>
          <w:szCs w:val="30"/>
        </w:rPr>
      </w:pPr>
      <w:r>
        <w:rPr>
          <w:rFonts w:eastAsia="Times New Roman"/>
          <w:sz w:val="30"/>
          <w:szCs w:val="30"/>
        </w:rPr>
        <w:t xml:space="preserve">the  abortion, </w:t>
      </w:r>
      <w:r w:rsidRPr="00E5787A">
        <w:rPr>
          <w:rFonts w:eastAsia="Times New Roman"/>
          <w:sz w:val="30"/>
          <w:szCs w:val="30"/>
        </w:rPr>
        <w:t>deliberately and</w:t>
      </w:r>
      <w:r>
        <w:rPr>
          <w:rFonts w:eastAsia="Times New Roman"/>
          <w:sz w:val="30"/>
          <w:szCs w:val="30"/>
        </w:rPr>
        <w:t xml:space="preserve"> intentionally vaginally delive</w:t>
      </w:r>
      <w:r w:rsidRPr="00E5787A">
        <w:rPr>
          <w:rFonts w:eastAsia="Times New Roman"/>
          <w:sz w:val="30"/>
          <w:szCs w:val="30"/>
        </w:rPr>
        <w:t>rs a living fetus u</w:t>
      </w:r>
      <w:r>
        <w:rPr>
          <w:rFonts w:eastAsia="Times New Roman"/>
          <w:sz w:val="30"/>
          <w:szCs w:val="30"/>
        </w:rPr>
        <w:t xml:space="preserve">ntil, in the case of </w:t>
      </w:r>
      <w:r w:rsidRPr="00E5787A">
        <w:rPr>
          <w:rFonts w:eastAsia="Times New Roman"/>
          <w:sz w:val="30"/>
          <w:szCs w:val="30"/>
        </w:rPr>
        <w:t>a head-first presentation, the entire fetal head is</w:t>
      </w:r>
    </w:p>
    <w:p w:rsidR="00A17DF4" w:rsidRDefault="00A17DF4" w:rsidP="00A17DF4">
      <w:pPr>
        <w:rPr>
          <w:rFonts w:eastAsia="Times New Roman"/>
          <w:sz w:val="30"/>
          <w:szCs w:val="30"/>
        </w:rPr>
      </w:pPr>
      <w:r w:rsidRPr="00E5787A">
        <w:rPr>
          <w:rFonts w:eastAsia="Times New Roman"/>
          <w:sz w:val="30"/>
          <w:szCs w:val="30"/>
        </w:rPr>
        <w:t>o</w:t>
      </w:r>
      <w:r>
        <w:rPr>
          <w:rFonts w:eastAsia="Times New Roman"/>
          <w:sz w:val="30"/>
          <w:szCs w:val="30"/>
        </w:rPr>
        <w:t xml:space="preserve">utside the body of the mother, </w:t>
      </w:r>
      <w:r w:rsidRPr="00E5787A">
        <w:rPr>
          <w:rFonts w:eastAsia="Times New Roman"/>
          <w:sz w:val="30"/>
          <w:szCs w:val="30"/>
        </w:rPr>
        <w:t>or, in the case of b</w:t>
      </w:r>
      <w:r>
        <w:rPr>
          <w:rFonts w:eastAsia="Times New Roman"/>
          <w:sz w:val="30"/>
          <w:szCs w:val="30"/>
        </w:rPr>
        <w:t xml:space="preserve">reech presentation, any part of </w:t>
      </w:r>
      <w:r w:rsidRPr="00E5787A">
        <w:rPr>
          <w:rFonts w:eastAsia="Times New Roman"/>
          <w:sz w:val="30"/>
          <w:szCs w:val="30"/>
        </w:rPr>
        <w:t>the</w:t>
      </w:r>
      <w:r>
        <w:rPr>
          <w:rFonts w:eastAsia="Times New Roman"/>
          <w:sz w:val="30"/>
          <w:szCs w:val="30"/>
        </w:rPr>
        <w:t xml:space="preserve"> fetal trunk past the navel is </w:t>
      </w:r>
      <w:r w:rsidRPr="00E5787A">
        <w:rPr>
          <w:rFonts w:eastAsia="Times New Roman"/>
          <w:sz w:val="30"/>
          <w:szCs w:val="30"/>
        </w:rPr>
        <w:t xml:space="preserve">outside the body of </w:t>
      </w:r>
      <w:r>
        <w:rPr>
          <w:rFonts w:eastAsia="Times New Roman"/>
          <w:sz w:val="30"/>
          <w:szCs w:val="30"/>
        </w:rPr>
        <w:t xml:space="preserve">the mother, for the purpose of </w:t>
      </w:r>
      <w:r w:rsidRPr="00E5787A">
        <w:rPr>
          <w:rFonts w:eastAsia="Times New Roman"/>
          <w:sz w:val="30"/>
          <w:szCs w:val="30"/>
        </w:rPr>
        <w:t>performing</w:t>
      </w:r>
      <w:r>
        <w:rPr>
          <w:rFonts w:eastAsia="Times New Roman"/>
          <w:sz w:val="30"/>
          <w:szCs w:val="30"/>
        </w:rPr>
        <w:t xml:space="preserve"> an overt act that the </w:t>
      </w:r>
      <w:r w:rsidRPr="00E5787A">
        <w:rPr>
          <w:rFonts w:eastAsia="Times New Roman"/>
          <w:sz w:val="30"/>
          <w:szCs w:val="30"/>
        </w:rPr>
        <w:t>person knows will ki</w:t>
      </w:r>
      <w:r>
        <w:rPr>
          <w:rFonts w:eastAsia="Times New Roman"/>
          <w:sz w:val="30"/>
          <w:szCs w:val="30"/>
        </w:rPr>
        <w:t xml:space="preserve">ll the partially delivered living fetus; and </w:t>
      </w:r>
      <w:r w:rsidRPr="00E5787A">
        <w:rPr>
          <w:rFonts w:eastAsia="Times New Roman"/>
          <w:sz w:val="30"/>
          <w:szCs w:val="30"/>
        </w:rPr>
        <w:t xml:space="preserve"> performs the ove</w:t>
      </w:r>
      <w:r>
        <w:rPr>
          <w:rFonts w:eastAsia="Times New Roman"/>
          <w:sz w:val="30"/>
          <w:szCs w:val="30"/>
        </w:rPr>
        <w:t>rt act, other than completion o</w:t>
      </w:r>
      <w:r w:rsidRPr="00E5787A">
        <w:rPr>
          <w:rFonts w:eastAsia="Times New Roman"/>
          <w:sz w:val="30"/>
          <w:szCs w:val="30"/>
        </w:rPr>
        <w:t>f deli</w:t>
      </w:r>
      <w:r>
        <w:rPr>
          <w:rFonts w:eastAsia="Times New Roman"/>
          <w:sz w:val="30"/>
          <w:szCs w:val="30"/>
        </w:rPr>
        <w:t xml:space="preserve">very, that kills the partially </w:t>
      </w:r>
      <w:r w:rsidRPr="00E5787A">
        <w:rPr>
          <w:rFonts w:eastAsia="Times New Roman"/>
          <w:sz w:val="30"/>
          <w:szCs w:val="30"/>
        </w:rPr>
        <w:t xml:space="preserve">delivered living fetus. </w:t>
      </w:r>
    </w:p>
    <w:p w:rsidR="00A17DF4" w:rsidRDefault="00A17DF4" w:rsidP="00A17DF4">
      <w:pPr>
        <w:rPr>
          <w:rFonts w:eastAsia="Times New Roman"/>
          <w:sz w:val="30"/>
          <w:szCs w:val="30"/>
        </w:rPr>
      </w:pPr>
    </w:p>
    <w:p w:rsidR="00A17DF4" w:rsidRPr="00E5787A" w:rsidRDefault="00A17DF4" w:rsidP="00A17DF4">
      <w:pPr>
        <w:rPr>
          <w:rFonts w:eastAsia="Times New Roman"/>
          <w:sz w:val="30"/>
          <w:szCs w:val="30"/>
        </w:rPr>
      </w:pPr>
    </w:p>
    <w:p w:rsidR="00A17DF4" w:rsidRPr="00E5787A" w:rsidRDefault="00A17DF4" w:rsidP="00A17DF4">
      <w:pPr>
        <w:rPr>
          <w:rFonts w:eastAsia="Times New Roman"/>
          <w:sz w:val="30"/>
          <w:szCs w:val="30"/>
        </w:rPr>
      </w:pPr>
      <w:r>
        <w:rPr>
          <w:rFonts w:eastAsia="Times New Roman"/>
          <w:sz w:val="30"/>
          <w:szCs w:val="30"/>
        </w:rPr>
        <w:lastRenderedPageBreak/>
        <w:t xml:space="preserve"> The State of [Insert name of State</w:t>
      </w:r>
      <w:r w:rsidRPr="00E5787A">
        <w:rPr>
          <w:rFonts w:eastAsia="Times New Roman"/>
          <w:sz w:val="30"/>
          <w:szCs w:val="30"/>
        </w:rPr>
        <w:t xml:space="preserve">] finds that: </w:t>
      </w:r>
    </w:p>
    <w:p w:rsidR="00A17DF4" w:rsidRPr="00E5787A" w:rsidRDefault="00A17DF4" w:rsidP="00A17DF4">
      <w:pPr>
        <w:rPr>
          <w:rFonts w:eastAsia="Times New Roman"/>
          <w:sz w:val="30"/>
          <w:szCs w:val="30"/>
        </w:rPr>
      </w:pPr>
      <w:r w:rsidRPr="00E5787A">
        <w:rPr>
          <w:rFonts w:eastAsia="Times New Roman"/>
          <w:sz w:val="30"/>
          <w:szCs w:val="30"/>
        </w:rPr>
        <w:t>(1) Partial-birth ab</w:t>
      </w:r>
      <w:r>
        <w:rPr>
          <w:rFonts w:eastAsia="Times New Roman"/>
          <w:sz w:val="30"/>
          <w:szCs w:val="30"/>
        </w:rPr>
        <w:t>ortion is a gruesome and inhuma</w:t>
      </w:r>
      <w:r w:rsidRPr="00E5787A">
        <w:rPr>
          <w:rFonts w:eastAsia="Times New Roman"/>
          <w:sz w:val="30"/>
          <w:szCs w:val="30"/>
        </w:rPr>
        <w:t xml:space="preserve">ne procedure that is never </w:t>
      </w:r>
    </w:p>
    <w:p w:rsidR="00A17DF4" w:rsidRPr="00E5787A" w:rsidRDefault="00A17DF4" w:rsidP="00A17DF4">
      <w:pPr>
        <w:rPr>
          <w:rFonts w:eastAsia="Times New Roman"/>
          <w:sz w:val="30"/>
          <w:szCs w:val="30"/>
        </w:rPr>
      </w:pPr>
      <w:r w:rsidRPr="00E5787A">
        <w:rPr>
          <w:rFonts w:eastAsia="Times New Roman"/>
          <w:sz w:val="30"/>
          <w:szCs w:val="30"/>
        </w:rPr>
        <w:t xml:space="preserve">medically necessary </w:t>
      </w:r>
      <w:r>
        <w:rPr>
          <w:rFonts w:eastAsia="Times New Roman"/>
          <w:sz w:val="30"/>
          <w:szCs w:val="30"/>
        </w:rPr>
        <w:t xml:space="preserve">and, as such, should be prohibited.  </w:t>
      </w:r>
      <w:r w:rsidRPr="00E5787A">
        <w:rPr>
          <w:rFonts w:eastAsia="Times New Roman"/>
          <w:sz w:val="30"/>
          <w:szCs w:val="30"/>
        </w:rPr>
        <w:t xml:space="preserve"> In 2003, the 108</w:t>
      </w:r>
      <w:r>
        <w:rPr>
          <w:rFonts w:eastAsia="Times New Roman"/>
          <w:sz w:val="30"/>
          <w:szCs w:val="30"/>
        </w:rPr>
        <w:t>th United States Congress passe</w:t>
      </w:r>
      <w:r w:rsidRPr="00E5787A">
        <w:rPr>
          <w:rFonts w:eastAsia="Times New Roman"/>
          <w:sz w:val="30"/>
          <w:szCs w:val="30"/>
        </w:rPr>
        <w:t>d t</w:t>
      </w:r>
      <w:r>
        <w:rPr>
          <w:rFonts w:eastAsia="Times New Roman"/>
          <w:sz w:val="30"/>
          <w:szCs w:val="30"/>
        </w:rPr>
        <w:t xml:space="preserve">he “Partial-Birth Abortion Ban </w:t>
      </w:r>
      <w:r w:rsidRPr="00E5787A">
        <w:rPr>
          <w:rFonts w:eastAsia="Times New Roman"/>
          <w:sz w:val="30"/>
          <w:szCs w:val="30"/>
        </w:rPr>
        <w:t>Act of 2003” (18 U.S.C. §1531) and President Ge</w:t>
      </w:r>
      <w:r>
        <w:rPr>
          <w:rFonts w:eastAsia="Times New Roman"/>
          <w:sz w:val="30"/>
          <w:szCs w:val="30"/>
        </w:rPr>
        <w:t xml:space="preserve">orge W. Bush signed it into law. </w:t>
      </w:r>
      <w:r w:rsidRPr="00E5787A">
        <w:rPr>
          <w:rFonts w:eastAsia="Times New Roman"/>
          <w:sz w:val="30"/>
          <w:szCs w:val="30"/>
        </w:rPr>
        <w:t xml:space="preserve">Later, on April </w:t>
      </w:r>
      <w:r>
        <w:rPr>
          <w:rFonts w:eastAsia="Times New Roman"/>
          <w:sz w:val="30"/>
          <w:szCs w:val="30"/>
        </w:rPr>
        <w:t xml:space="preserve">18, 2007, the Supreme Court of  the United States upheld the  </w:t>
      </w:r>
      <w:r w:rsidRPr="00E5787A">
        <w:rPr>
          <w:rFonts w:eastAsia="Times New Roman"/>
          <w:sz w:val="30"/>
          <w:szCs w:val="30"/>
        </w:rPr>
        <w:t>“Partial-Birth Abort</w:t>
      </w:r>
      <w:r>
        <w:rPr>
          <w:rFonts w:eastAsia="Times New Roman"/>
          <w:sz w:val="30"/>
          <w:szCs w:val="30"/>
        </w:rPr>
        <w:t>ion Ban Act of 2003” (“the federal ban”) in Gonzales v. Carhart</w:t>
      </w:r>
      <w:r w:rsidRPr="00E5787A">
        <w:rPr>
          <w:rFonts w:eastAsia="Times New Roman"/>
          <w:sz w:val="30"/>
          <w:szCs w:val="30"/>
        </w:rPr>
        <w:t>, 550 U.S. 124 (2007</w:t>
      </w:r>
      <w:r>
        <w:rPr>
          <w:rFonts w:eastAsia="Times New Roman"/>
          <w:sz w:val="30"/>
          <w:szCs w:val="30"/>
        </w:rPr>
        <w:t>), specifically ruling that a b</w:t>
      </w:r>
      <w:r w:rsidRPr="00E5787A">
        <w:rPr>
          <w:rFonts w:eastAsia="Times New Roman"/>
          <w:sz w:val="30"/>
          <w:szCs w:val="30"/>
        </w:rPr>
        <w:t>a</w:t>
      </w:r>
      <w:r>
        <w:rPr>
          <w:rFonts w:eastAsia="Times New Roman"/>
          <w:sz w:val="30"/>
          <w:szCs w:val="30"/>
        </w:rPr>
        <w:t xml:space="preserve">n on partial-birth </w:t>
      </w:r>
      <w:r w:rsidRPr="00E5787A">
        <w:rPr>
          <w:rFonts w:eastAsia="Times New Roman"/>
          <w:sz w:val="30"/>
          <w:szCs w:val="30"/>
        </w:rPr>
        <w:t>abortion need not in</w:t>
      </w:r>
      <w:r>
        <w:rPr>
          <w:rFonts w:eastAsia="Times New Roman"/>
          <w:sz w:val="30"/>
          <w:szCs w:val="30"/>
        </w:rPr>
        <w:t xml:space="preserve">clude a maternal “health” exception to be constitutional. </w:t>
      </w:r>
      <w:r w:rsidRPr="00E5787A">
        <w:rPr>
          <w:rFonts w:eastAsia="Times New Roman"/>
          <w:sz w:val="30"/>
          <w:szCs w:val="30"/>
        </w:rPr>
        <w:t xml:space="preserve"> This Act’s langu</w:t>
      </w:r>
      <w:r>
        <w:rPr>
          <w:rFonts w:eastAsia="Times New Roman"/>
          <w:sz w:val="30"/>
          <w:szCs w:val="30"/>
        </w:rPr>
        <w:t xml:space="preserve">age stems from and uses as its </w:t>
      </w:r>
      <w:r w:rsidRPr="00E5787A">
        <w:rPr>
          <w:rFonts w:eastAsia="Times New Roman"/>
          <w:sz w:val="30"/>
          <w:szCs w:val="30"/>
        </w:rPr>
        <w:t>pri</w:t>
      </w:r>
      <w:r>
        <w:rPr>
          <w:rFonts w:eastAsia="Times New Roman"/>
          <w:sz w:val="30"/>
          <w:szCs w:val="30"/>
        </w:rPr>
        <w:t>mary influence the language of the federal ban as upheld in Gonzales v. Carhart; this</w:t>
      </w:r>
      <w:r w:rsidRPr="00E5787A">
        <w:rPr>
          <w:rFonts w:eastAsia="Times New Roman"/>
          <w:sz w:val="30"/>
          <w:szCs w:val="30"/>
        </w:rPr>
        <w:t xml:space="preserve"> Act – a sta</w:t>
      </w:r>
      <w:r>
        <w:rPr>
          <w:rFonts w:eastAsia="Times New Roman"/>
          <w:sz w:val="30"/>
          <w:szCs w:val="30"/>
        </w:rPr>
        <w:t>te ban on partial-birth abortio</w:t>
      </w:r>
      <w:r w:rsidRPr="00E5787A">
        <w:rPr>
          <w:rFonts w:eastAsia="Times New Roman"/>
          <w:sz w:val="30"/>
          <w:szCs w:val="30"/>
        </w:rPr>
        <w:t>n</w:t>
      </w:r>
      <w:r>
        <w:rPr>
          <w:rFonts w:eastAsia="Times New Roman"/>
          <w:sz w:val="30"/>
          <w:szCs w:val="30"/>
        </w:rPr>
        <w:t xml:space="preserve"> – is needed to supplement the </w:t>
      </w:r>
      <w:r w:rsidRPr="00E5787A">
        <w:rPr>
          <w:rFonts w:eastAsia="Times New Roman"/>
          <w:sz w:val="30"/>
          <w:szCs w:val="30"/>
        </w:rPr>
        <w:t>federal ban. Import</w:t>
      </w:r>
      <w:r>
        <w:rPr>
          <w:rFonts w:eastAsia="Times New Roman"/>
          <w:sz w:val="30"/>
          <w:szCs w:val="30"/>
        </w:rPr>
        <w:t xml:space="preserve">antly, the federal ban was narrowly tailored to reach only </w:t>
      </w:r>
      <w:r w:rsidRPr="00E5787A">
        <w:rPr>
          <w:rFonts w:eastAsia="Times New Roman"/>
          <w:sz w:val="30"/>
          <w:szCs w:val="30"/>
        </w:rPr>
        <w:t xml:space="preserve">those partial-birth </w:t>
      </w:r>
      <w:r>
        <w:rPr>
          <w:rFonts w:eastAsia="Times New Roman"/>
          <w:sz w:val="30"/>
          <w:szCs w:val="30"/>
        </w:rPr>
        <w:t>abortion procedures that implic</w:t>
      </w:r>
      <w:r w:rsidRPr="00E5787A">
        <w:rPr>
          <w:rFonts w:eastAsia="Times New Roman"/>
          <w:sz w:val="30"/>
          <w:szCs w:val="30"/>
        </w:rPr>
        <w:t>a</w:t>
      </w:r>
      <w:r>
        <w:rPr>
          <w:rFonts w:eastAsia="Times New Roman"/>
          <w:sz w:val="30"/>
          <w:szCs w:val="30"/>
        </w:rPr>
        <w:t xml:space="preserve">te Congress’ power to regulate </w:t>
      </w:r>
      <w:r w:rsidRPr="00E5787A">
        <w:rPr>
          <w:rFonts w:eastAsia="Times New Roman"/>
          <w:sz w:val="30"/>
          <w:szCs w:val="30"/>
        </w:rPr>
        <w:t xml:space="preserve">interstate or foreign </w:t>
      </w:r>
      <w:r>
        <w:rPr>
          <w:rFonts w:eastAsia="Times New Roman"/>
          <w:sz w:val="30"/>
          <w:szCs w:val="30"/>
        </w:rPr>
        <w:t>commerce. U.S. C</w:t>
      </w:r>
      <w:r w:rsidRPr="00E5787A">
        <w:rPr>
          <w:rFonts w:eastAsia="Times New Roman"/>
          <w:sz w:val="24"/>
          <w:szCs w:val="24"/>
        </w:rPr>
        <w:t>ONST</w:t>
      </w:r>
      <w:r>
        <w:rPr>
          <w:rFonts w:eastAsia="Times New Roman"/>
          <w:sz w:val="30"/>
          <w:szCs w:val="30"/>
        </w:rPr>
        <w:t xml:space="preserve"> </w:t>
      </w:r>
      <w:r w:rsidRPr="00E5787A">
        <w:rPr>
          <w:rFonts w:eastAsia="Times New Roman"/>
          <w:sz w:val="30"/>
          <w:szCs w:val="30"/>
        </w:rPr>
        <w:t>art. 1</w:t>
      </w:r>
      <w:r>
        <w:rPr>
          <w:rFonts w:eastAsia="Times New Roman"/>
          <w:sz w:val="30"/>
          <w:szCs w:val="30"/>
        </w:rPr>
        <w:t xml:space="preserve">, §8, cl. 3. Without this Act, </w:t>
      </w:r>
      <w:r w:rsidRPr="00E5787A">
        <w:rPr>
          <w:rFonts w:eastAsia="Times New Roman"/>
          <w:sz w:val="30"/>
          <w:szCs w:val="30"/>
        </w:rPr>
        <w:t>partial-birth aborti</w:t>
      </w:r>
      <w:r>
        <w:rPr>
          <w:rFonts w:eastAsia="Times New Roman"/>
          <w:sz w:val="30"/>
          <w:szCs w:val="30"/>
        </w:rPr>
        <w:t>ons performed, but not affectin</w:t>
      </w:r>
      <w:r w:rsidRPr="00E5787A">
        <w:rPr>
          <w:rFonts w:eastAsia="Times New Roman"/>
          <w:sz w:val="30"/>
          <w:szCs w:val="30"/>
        </w:rPr>
        <w:t xml:space="preserve">g these narrow categories of </w:t>
      </w:r>
    </w:p>
    <w:p w:rsidR="00A17DF4" w:rsidRPr="00E5787A" w:rsidRDefault="00A17DF4" w:rsidP="00A17DF4">
      <w:pPr>
        <w:rPr>
          <w:rFonts w:eastAsia="Times New Roman"/>
          <w:sz w:val="30"/>
          <w:szCs w:val="30"/>
        </w:rPr>
      </w:pPr>
      <w:r w:rsidRPr="00E5787A">
        <w:rPr>
          <w:rFonts w:eastAsia="Times New Roman"/>
          <w:sz w:val="30"/>
          <w:szCs w:val="30"/>
        </w:rPr>
        <w:t>commerce, are not pr</w:t>
      </w:r>
      <w:r>
        <w:rPr>
          <w:rFonts w:eastAsia="Times New Roman"/>
          <w:sz w:val="30"/>
          <w:szCs w:val="30"/>
        </w:rPr>
        <w:t>ohibited under the federal ban.</w:t>
      </w:r>
      <w:r w:rsidRPr="00E5787A">
        <w:rPr>
          <w:rFonts w:eastAsia="Times New Roman"/>
          <w:sz w:val="30"/>
          <w:szCs w:val="30"/>
        </w:rPr>
        <w:t>(6) Partial-birth ab</w:t>
      </w:r>
      <w:r>
        <w:rPr>
          <w:rFonts w:eastAsia="Times New Roman"/>
          <w:sz w:val="30"/>
          <w:szCs w:val="30"/>
        </w:rPr>
        <w:t>ortion poses serious risks to w</w:t>
      </w:r>
      <w:r w:rsidRPr="00E5787A">
        <w:rPr>
          <w:rFonts w:eastAsia="Times New Roman"/>
          <w:sz w:val="30"/>
          <w:szCs w:val="30"/>
        </w:rPr>
        <w:t>omen’s l</w:t>
      </w:r>
      <w:r>
        <w:rPr>
          <w:rFonts w:eastAsia="Times New Roman"/>
          <w:sz w:val="30"/>
          <w:szCs w:val="30"/>
        </w:rPr>
        <w:t xml:space="preserve">ong-term health. </w:t>
      </w:r>
      <w:r w:rsidRPr="00E5787A">
        <w:rPr>
          <w:rFonts w:eastAsia="Times New Roman"/>
          <w:sz w:val="30"/>
          <w:szCs w:val="30"/>
        </w:rPr>
        <w:t>(7) There is a subst</w:t>
      </w:r>
      <w:r>
        <w:rPr>
          <w:rFonts w:eastAsia="Times New Roman"/>
          <w:sz w:val="30"/>
          <w:szCs w:val="30"/>
        </w:rPr>
        <w:t>antial evidentiary record upon which the [Legislature] of the State of [Insert name of State</w:t>
      </w:r>
      <w:r w:rsidRPr="00E5787A">
        <w:rPr>
          <w:rFonts w:eastAsia="Times New Roman"/>
          <w:sz w:val="30"/>
          <w:szCs w:val="30"/>
        </w:rPr>
        <w:t>] has based its conc</w:t>
      </w:r>
      <w:r>
        <w:rPr>
          <w:rFonts w:eastAsia="Times New Roman"/>
          <w:sz w:val="30"/>
          <w:szCs w:val="30"/>
        </w:rPr>
        <w:t xml:space="preserve">lusion that a state ban on partial-birth </w:t>
      </w:r>
      <w:r w:rsidRPr="00E5787A">
        <w:rPr>
          <w:rFonts w:eastAsia="Times New Roman"/>
          <w:sz w:val="30"/>
          <w:szCs w:val="30"/>
        </w:rPr>
        <w:t>abortion is not cons</w:t>
      </w:r>
      <w:r>
        <w:rPr>
          <w:rFonts w:eastAsia="Times New Roman"/>
          <w:sz w:val="30"/>
          <w:szCs w:val="30"/>
        </w:rPr>
        <w:t>titutionally required to contai</w:t>
      </w:r>
      <w:r w:rsidRPr="00E5787A">
        <w:rPr>
          <w:rFonts w:eastAsia="Times New Roman"/>
          <w:sz w:val="30"/>
          <w:szCs w:val="30"/>
        </w:rPr>
        <w:t xml:space="preserve">n a maternal “health” exception. </w:t>
      </w:r>
    </w:p>
    <w:p w:rsidR="00A17DF4" w:rsidRPr="00E5787A" w:rsidRDefault="00A17DF4" w:rsidP="00A17DF4">
      <w:pPr>
        <w:rPr>
          <w:rFonts w:eastAsia="Times New Roman"/>
          <w:sz w:val="30"/>
          <w:szCs w:val="30"/>
        </w:rPr>
      </w:pPr>
      <w:r>
        <w:rPr>
          <w:rFonts w:eastAsia="Times New Roman"/>
          <w:sz w:val="30"/>
          <w:szCs w:val="30"/>
        </w:rPr>
        <w:t xml:space="preserve">     </w:t>
      </w:r>
      <w:r w:rsidRPr="00E5787A">
        <w:rPr>
          <w:rFonts w:eastAsia="Times New Roman"/>
          <w:sz w:val="30"/>
          <w:szCs w:val="30"/>
        </w:rPr>
        <w:t xml:space="preserve"> Moreover, the me</w:t>
      </w:r>
      <w:r>
        <w:rPr>
          <w:rFonts w:eastAsia="Times New Roman"/>
          <w:sz w:val="30"/>
          <w:szCs w:val="30"/>
        </w:rPr>
        <w:t>dical evidence clearly supports the informed judgment of the State of [Insert name of State]</w:t>
      </w:r>
      <w:r w:rsidRPr="00E5787A">
        <w:rPr>
          <w:rFonts w:eastAsia="Times New Roman"/>
          <w:sz w:val="30"/>
          <w:szCs w:val="30"/>
        </w:rPr>
        <w:t xml:space="preserve">that a partial-birth abortion is never medically </w:t>
      </w:r>
    </w:p>
    <w:p w:rsidR="00A17DF4" w:rsidRPr="00E5787A" w:rsidRDefault="00A17DF4" w:rsidP="00A17DF4">
      <w:pPr>
        <w:rPr>
          <w:rFonts w:eastAsia="Times New Roman"/>
          <w:sz w:val="30"/>
          <w:szCs w:val="30"/>
        </w:rPr>
      </w:pPr>
      <w:r w:rsidRPr="00E5787A">
        <w:rPr>
          <w:rFonts w:eastAsia="Times New Roman"/>
          <w:sz w:val="30"/>
          <w:szCs w:val="30"/>
        </w:rPr>
        <w:lastRenderedPageBreak/>
        <w:t>necessary to preserv</w:t>
      </w:r>
      <w:r>
        <w:rPr>
          <w:rFonts w:eastAsia="Times New Roman"/>
          <w:sz w:val="30"/>
          <w:szCs w:val="30"/>
        </w:rPr>
        <w:t xml:space="preserve">e a woman’s health and instead </w:t>
      </w:r>
      <w:r w:rsidRPr="00E5787A">
        <w:rPr>
          <w:rFonts w:eastAsia="Times New Roman"/>
          <w:sz w:val="30"/>
          <w:szCs w:val="30"/>
        </w:rPr>
        <w:t xml:space="preserve">poses serious health risks, </w:t>
      </w:r>
    </w:p>
    <w:p w:rsidR="00A17DF4" w:rsidRPr="00E5787A" w:rsidRDefault="00A17DF4" w:rsidP="00A17DF4">
      <w:pPr>
        <w:rPr>
          <w:rFonts w:eastAsia="Times New Roman"/>
          <w:sz w:val="30"/>
          <w:szCs w:val="30"/>
        </w:rPr>
      </w:pPr>
      <w:r w:rsidRPr="00E5787A">
        <w:rPr>
          <w:rFonts w:eastAsia="Times New Roman"/>
          <w:sz w:val="30"/>
          <w:szCs w:val="30"/>
        </w:rPr>
        <w:t xml:space="preserve">lying outside the standard of medical care. </w:t>
      </w:r>
    </w:p>
    <w:p w:rsidR="00A17DF4" w:rsidRPr="00E5787A" w:rsidRDefault="00A17DF4" w:rsidP="00A17DF4">
      <w:pPr>
        <w:rPr>
          <w:rFonts w:eastAsia="Times New Roman"/>
          <w:sz w:val="30"/>
          <w:szCs w:val="30"/>
        </w:rPr>
      </w:pPr>
      <w:r>
        <w:rPr>
          <w:rFonts w:eastAsia="Times New Roman"/>
          <w:sz w:val="30"/>
          <w:szCs w:val="30"/>
        </w:rPr>
        <w:t xml:space="preserve">Partial-Birth Abortion Ban Act Americans United for Life </w:t>
      </w:r>
      <w:r w:rsidRPr="00E5787A">
        <w:rPr>
          <w:rFonts w:eastAsia="Times New Roman"/>
          <w:sz w:val="30"/>
          <w:szCs w:val="30"/>
        </w:rPr>
        <w:t>(9) Specifically, pa</w:t>
      </w:r>
      <w:r>
        <w:rPr>
          <w:rFonts w:eastAsia="Times New Roman"/>
          <w:sz w:val="30"/>
          <w:szCs w:val="30"/>
        </w:rPr>
        <w:t>rtial-birth abortion poses seri</w:t>
      </w:r>
      <w:r w:rsidRPr="00E5787A">
        <w:rPr>
          <w:rFonts w:eastAsia="Times New Roman"/>
          <w:sz w:val="30"/>
          <w:szCs w:val="30"/>
        </w:rPr>
        <w:t xml:space="preserve">ous risks including, but not limited </w:t>
      </w:r>
    </w:p>
    <w:p w:rsidR="00A17DF4" w:rsidRPr="00E5787A" w:rsidRDefault="00A17DF4" w:rsidP="00A17DF4">
      <w:pPr>
        <w:rPr>
          <w:rFonts w:eastAsia="Times New Roman"/>
          <w:sz w:val="30"/>
          <w:szCs w:val="30"/>
        </w:rPr>
      </w:pPr>
      <w:r w:rsidRPr="00E5787A">
        <w:rPr>
          <w:rFonts w:eastAsia="Times New Roman"/>
          <w:sz w:val="30"/>
          <w:szCs w:val="30"/>
        </w:rPr>
        <w:t>to: an increased risk of cervical incompet</w:t>
      </w:r>
      <w:r>
        <w:rPr>
          <w:rFonts w:eastAsia="Times New Roman"/>
          <w:sz w:val="30"/>
          <w:szCs w:val="30"/>
        </w:rPr>
        <w:t xml:space="preserve">ence, a </w:t>
      </w:r>
      <w:r w:rsidRPr="00E5787A">
        <w:rPr>
          <w:rFonts w:eastAsia="Times New Roman"/>
          <w:sz w:val="30"/>
          <w:szCs w:val="30"/>
        </w:rPr>
        <w:t xml:space="preserve">result of cervical dilation that </w:t>
      </w:r>
    </w:p>
    <w:p w:rsidR="00A17DF4" w:rsidRPr="00E5787A" w:rsidRDefault="00A17DF4" w:rsidP="00A17DF4">
      <w:pPr>
        <w:rPr>
          <w:rFonts w:eastAsia="Times New Roman"/>
          <w:sz w:val="30"/>
          <w:szCs w:val="30"/>
        </w:rPr>
      </w:pPr>
      <w:r w:rsidRPr="00E5787A">
        <w:rPr>
          <w:rFonts w:eastAsia="Times New Roman"/>
          <w:sz w:val="30"/>
          <w:szCs w:val="30"/>
        </w:rPr>
        <w:t>makes it difficult o</w:t>
      </w:r>
      <w:r>
        <w:rPr>
          <w:rFonts w:eastAsia="Times New Roman"/>
          <w:sz w:val="30"/>
          <w:szCs w:val="30"/>
        </w:rPr>
        <w:t>r impossible for a woman to suc</w:t>
      </w:r>
      <w:r w:rsidRPr="00E5787A">
        <w:rPr>
          <w:rFonts w:eastAsia="Times New Roman"/>
          <w:sz w:val="30"/>
          <w:szCs w:val="30"/>
        </w:rPr>
        <w:t xml:space="preserve">cessfully carry a subsequent </w:t>
      </w:r>
    </w:p>
    <w:p w:rsidR="00A17DF4" w:rsidRPr="00E5787A" w:rsidRDefault="00A17DF4" w:rsidP="00A17DF4">
      <w:pPr>
        <w:rPr>
          <w:rFonts w:eastAsia="Times New Roman"/>
          <w:sz w:val="30"/>
          <w:szCs w:val="30"/>
        </w:rPr>
      </w:pPr>
      <w:r w:rsidRPr="00E5787A">
        <w:rPr>
          <w:rFonts w:eastAsia="Times New Roman"/>
          <w:sz w:val="30"/>
          <w:szCs w:val="30"/>
        </w:rPr>
        <w:t>pregnancy to term; a</w:t>
      </w:r>
      <w:r>
        <w:rPr>
          <w:rFonts w:eastAsia="Times New Roman"/>
          <w:sz w:val="30"/>
          <w:szCs w:val="30"/>
        </w:rPr>
        <w:t>n increased risk of uterine rup</w:t>
      </w:r>
      <w:r w:rsidRPr="00E5787A">
        <w:rPr>
          <w:rFonts w:eastAsia="Times New Roman"/>
          <w:sz w:val="30"/>
          <w:szCs w:val="30"/>
        </w:rPr>
        <w:t>t</w:t>
      </w:r>
      <w:r>
        <w:rPr>
          <w:rFonts w:eastAsia="Times New Roman"/>
          <w:sz w:val="30"/>
          <w:szCs w:val="30"/>
        </w:rPr>
        <w:t xml:space="preserve">ure, abruption, amniotic fluid </w:t>
      </w:r>
      <w:r w:rsidRPr="00E5787A">
        <w:rPr>
          <w:rFonts w:eastAsia="Times New Roman"/>
          <w:sz w:val="30"/>
          <w:szCs w:val="30"/>
        </w:rPr>
        <w:t xml:space="preserve">embolus, and trauma to the uterus as a result </w:t>
      </w:r>
      <w:r>
        <w:rPr>
          <w:rFonts w:eastAsia="Times New Roman"/>
          <w:sz w:val="30"/>
          <w:szCs w:val="30"/>
        </w:rPr>
        <w:t>of co</w:t>
      </w:r>
      <w:r w:rsidRPr="00E5787A">
        <w:rPr>
          <w:rFonts w:eastAsia="Times New Roman"/>
          <w:sz w:val="30"/>
          <w:szCs w:val="30"/>
        </w:rPr>
        <w:t>nv</w:t>
      </w:r>
      <w:r>
        <w:rPr>
          <w:rFonts w:eastAsia="Times New Roman"/>
          <w:sz w:val="30"/>
          <w:szCs w:val="30"/>
        </w:rPr>
        <w:t xml:space="preserve">erting the child to a footling </w:t>
      </w:r>
      <w:r w:rsidRPr="00E5787A">
        <w:rPr>
          <w:rFonts w:eastAsia="Times New Roman"/>
          <w:sz w:val="30"/>
          <w:szCs w:val="30"/>
        </w:rPr>
        <w:t>breech position – a</w:t>
      </w:r>
      <w:r>
        <w:rPr>
          <w:rFonts w:eastAsia="Times New Roman"/>
          <w:sz w:val="30"/>
          <w:szCs w:val="30"/>
        </w:rPr>
        <w:t xml:space="preserve"> procedure which, according to a leading obstetrics textbook, </w:t>
      </w:r>
      <w:r w:rsidRPr="00E5787A">
        <w:rPr>
          <w:rFonts w:eastAsia="Times New Roman"/>
          <w:sz w:val="30"/>
          <w:szCs w:val="30"/>
        </w:rPr>
        <w:t>“there are very few,</w:t>
      </w:r>
      <w:r>
        <w:rPr>
          <w:rFonts w:eastAsia="Times New Roman"/>
          <w:sz w:val="30"/>
          <w:szCs w:val="30"/>
        </w:rPr>
        <w:t xml:space="preserve"> if any, indications for other than for delivery of a second </w:t>
      </w:r>
      <w:r w:rsidRPr="00E5787A">
        <w:rPr>
          <w:rFonts w:eastAsia="Times New Roman"/>
          <w:sz w:val="30"/>
          <w:szCs w:val="30"/>
        </w:rPr>
        <w:t>twin”; and a risk of lacerations and secondary hem</w:t>
      </w:r>
      <w:r>
        <w:rPr>
          <w:rFonts w:eastAsia="Times New Roman"/>
          <w:sz w:val="30"/>
          <w:szCs w:val="30"/>
        </w:rPr>
        <w:t xml:space="preserve">orrhaging as a result of the </w:t>
      </w:r>
      <w:r w:rsidRPr="00E5787A">
        <w:rPr>
          <w:rFonts w:eastAsia="Times New Roman"/>
          <w:sz w:val="30"/>
          <w:szCs w:val="30"/>
        </w:rPr>
        <w:t>physician blindly fo</w:t>
      </w:r>
      <w:r>
        <w:rPr>
          <w:rFonts w:eastAsia="Times New Roman"/>
          <w:sz w:val="30"/>
          <w:szCs w:val="30"/>
        </w:rPr>
        <w:t xml:space="preserve">rcing a sharp instrument into the base of the unborn child's </w:t>
      </w:r>
      <w:r w:rsidRPr="00E5787A">
        <w:rPr>
          <w:rFonts w:eastAsia="Times New Roman"/>
          <w:sz w:val="30"/>
          <w:szCs w:val="30"/>
        </w:rPr>
        <w:t>skull while he or sh</w:t>
      </w:r>
      <w:r>
        <w:rPr>
          <w:rFonts w:eastAsia="Times New Roman"/>
          <w:sz w:val="30"/>
          <w:szCs w:val="30"/>
        </w:rPr>
        <w:t xml:space="preserve">e is lodged in the birth canal – an act which could result in </w:t>
      </w:r>
      <w:r w:rsidRPr="00E5787A">
        <w:rPr>
          <w:rFonts w:eastAsia="Times New Roman"/>
          <w:sz w:val="30"/>
          <w:szCs w:val="30"/>
        </w:rPr>
        <w:t>severe</w:t>
      </w:r>
      <w:r>
        <w:rPr>
          <w:rFonts w:eastAsia="Times New Roman"/>
          <w:sz w:val="30"/>
          <w:szCs w:val="30"/>
        </w:rPr>
        <w:t xml:space="preserve"> bleeding and subsequent shock; </w:t>
      </w:r>
      <w:r w:rsidRPr="00E5787A">
        <w:rPr>
          <w:rFonts w:eastAsia="Times New Roman"/>
          <w:sz w:val="30"/>
          <w:szCs w:val="30"/>
        </w:rPr>
        <w:t>(10) There is no cre</w:t>
      </w:r>
      <w:r>
        <w:rPr>
          <w:rFonts w:eastAsia="Times New Roman"/>
          <w:sz w:val="30"/>
          <w:szCs w:val="30"/>
        </w:rPr>
        <w:t>dible medical evidence that par</w:t>
      </w:r>
      <w:r w:rsidRPr="00E5787A">
        <w:rPr>
          <w:rFonts w:eastAsia="Times New Roman"/>
          <w:sz w:val="30"/>
          <w:szCs w:val="30"/>
        </w:rPr>
        <w:t>tial-</w:t>
      </w:r>
      <w:r>
        <w:rPr>
          <w:rFonts w:eastAsia="Times New Roman"/>
          <w:sz w:val="30"/>
          <w:szCs w:val="30"/>
        </w:rPr>
        <w:t xml:space="preserve">birth abortions are safer than </w:t>
      </w:r>
      <w:r w:rsidRPr="00E5787A">
        <w:rPr>
          <w:rFonts w:eastAsia="Times New Roman"/>
          <w:sz w:val="30"/>
          <w:szCs w:val="30"/>
        </w:rPr>
        <w:t>other abortion proce</w:t>
      </w:r>
      <w:r>
        <w:rPr>
          <w:rFonts w:eastAsia="Times New Roman"/>
          <w:sz w:val="30"/>
          <w:szCs w:val="30"/>
        </w:rPr>
        <w:t xml:space="preserve">dures. No controlled studies ofpartial-birth abortion have </w:t>
      </w:r>
      <w:r w:rsidRPr="00E5787A">
        <w:rPr>
          <w:rFonts w:eastAsia="Times New Roman"/>
          <w:sz w:val="30"/>
          <w:szCs w:val="30"/>
        </w:rPr>
        <w:t>been conducted nor h</w:t>
      </w:r>
      <w:r>
        <w:rPr>
          <w:rFonts w:eastAsia="Times New Roman"/>
          <w:sz w:val="30"/>
          <w:szCs w:val="30"/>
        </w:rPr>
        <w:t xml:space="preserve">ave any comparative studies been conducted to demonstrate </w:t>
      </w:r>
      <w:r w:rsidRPr="00E5787A">
        <w:rPr>
          <w:rFonts w:eastAsia="Times New Roman"/>
          <w:sz w:val="30"/>
          <w:szCs w:val="30"/>
        </w:rPr>
        <w:t>its safety and efficacy c</w:t>
      </w:r>
      <w:r>
        <w:rPr>
          <w:rFonts w:eastAsia="Times New Roman"/>
          <w:sz w:val="30"/>
          <w:szCs w:val="30"/>
        </w:rPr>
        <w:t xml:space="preserve">ompared to other abortion </w:t>
      </w:r>
      <w:r w:rsidRPr="00E5787A">
        <w:rPr>
          <w:rFonts w:eastAsia="Times New Roman"/>
          <w:sz w:val="30"/>
          <w:szCs w:val="30"/>
        </w:rPr>
        <w:t xml:space="preserve">methods. Furthermore, there </w:t>
      </w:r>
    </w:p>
    <w:p w:rsidR="00A17DF4" w:rsidRPr="00E5787A" w:rsidRDefault="00A17DF4" w:rsidP="00A17DF4">
      <w:pPr>
        <w:rPr>
          <w:rFonts w:eastAsia="Times New Roman"/>
          <w:sz w:val="30"/>
          <w:szCs w:val="30"/>
        </w:rPr>
      </w:pPr>
      <w:r w:rsidRPr="00E5787A">
        <w:rPr>
          <w:rFonts w:eastAsia="Times New Roman"/>
          <w:sz w:val="30"/>
          <w:szCs w:val="30"/>
        </w:rPr>
        <w:t>have been no article</w:t>
      </w:r>
      <w:r>
        <w:rPr>
          <w:rFonts w:eastAsia="Times New Roman"/>
          <w:sz w:val="30"/>
          <w:szCs w:val="30"/>
        </w:rPr>
        <w:t>s published in peer-reviewed jo</w:t>
      </w:r>
      <w:r w:rsidRPr="00E5787A">
        <w:rPr>
          <w:rFonts w:eastAsia="Times New Roman"/>
          <w:sz w:val="30"/>
          <w:szCs w:val="30"/>
        </w:rPr>
        <w:t xml:space="preserve">urnals that establish that </w:t>
      </w:r>
    </w:p>
    <w:p w:rsidR="00A17DF4" w:rsidRPr="00E5787A" w:rsidRDefault="00A17DF4" w:rsidP="00A17DF4">
      <w:pPr>
        <w:rPr>
          <w:rFonts w:eastAsia="Times New Roman"/>
          <w:sz w:val="30"/>
          <w:szCs w:val="30"/>
        </w:rPr>
      </w:pPr>
      <w:r w:rsidRPr="00E5787A">
        <w:rPr>
          <w:rFonts w:eastAsia="Times New Roman"/>
          <w:sz w:val="30"/>
          <w:szCs w:val="30"/>
        </w:rPr>
        <w:t>partial-birth aborti</w:t>
      </w:r>
      <w:r>
        <w:rPr>
          <w:rFonts w:eastAsia="Times New Roman"/>
          <w:sz w:val="30"/>
          <w:szCs w:val="30"/>
        </w:rPr>
        <w:t xml:space="preserve">ons are superior in any way to </w:t>
      </w:r>
      <w:r w:rsidRPr="00E5787A">
        <w:rPr>
          <w:rFonts w:eastAsia="Times New Roman"/>
          <w:sz w:val="30"/>
          <w:szCs w:val="30"/>
        </w:rPr>
        <w:t>es</w:t>
      </w:r>
      <w:r>
        <w:rPr>
          <w:rFonts w:eastAsia="Times New Roman"/>
          <w:sz w:val="30"/>
          <w:szCs w:val="30"/>
        </w:rPr>
        <w:t xml:space="preserve">tablished abortion procedures.  </w:t>
      </w:r>
      <w:r w:rsidRPr="00E5787A">
        <w:rPr>
          <w:rFonts w:eastAsia="Times New Roman"/>
          <w:sz w:val="30"/>
          <w:szCs w:val="30"/>
        </w:rPr>
        <w:t>In light of this overwhelming</w:t>
      </w:r>
      <w:r>
        <w:rPr>
          <w:rFonts w:eastAsia="Times New Roman"/>
          <w:sz w:val="30"/>
          <w:szCs w:val="30"/>
        </w:rPr>
        <w:t xml:space="preserve"> evidence, the St</w:t>
      </w:r>
      <w:r w:rsidRPr="00E5787A">
        <w:rPr>
          <w:rFonts w:eastAsia="Times New Roman"/>
          <w:sz w:val="30"/>
          <w:szCs w:val="30"/>
        </w:rPr>
        <w:t>ate of [</w:t>
      </w:r>
    </w:p>
    <w:p w:rsidR="00A17DF4" w:rsidRPr="00E5787A" w:rsidRDefault="00A17DF4" w:rsidP="00A17DF4">
      <w:pPr>
        <w:rPr>
          <w:rFonts w:eastAsia="Times New Roman"/>
          <w:sz w:val="30"/>
          <w:szCs w:val="30"/>
        </w:rPr>
      </w:pPr>
      <w:r>
        <w:rPr>
          <w:rFonts w:eastAsia="Times New Roman"/>
          <w:sz w:val="30"/>
          <w:szCs w:val="30"/>
        </w:rPr>
        <w:t xml:space="preserve">Insert name of State] has a </w:t>
      </w:r>
      <w:r w:rsidRPr="00E5787A">
        <w:rPr>
          <w:rFonts w:eastAsia="Times New Roman"/>
          <w:sz w:val="30"/>
          <w:szCs w:val="30"/>
        </w:rPr>
        <w:t xml:space="preserve">compelling interest </w:t>
      </w:r>
      <w:r>
        <w:rPr>
          <w:rFonts w:eastAsia="Times New Roman"/>
          <w:sz w:val="30"/>
          <w:szCs w:val="30"/>
        </w:rPr>
        <w:t xml:space="preserve">in prohibiting partial-birth abortion. Both Roe v. Wade, 410 U.S. 113 (1973), and Planned Parenthood v. </w:t>
      </w:r>
      <w:r>
        <w:rPr>
          <w:rFonts w:eastAsia="Times New Roman"/>
          <w:sz w:val="30"/>
          <w:szCs w:val="30"/>
        </w:rPr>
        <w:lastRenderedPageBreak/>
        <w:t xml:space="preserve">Casey, 505 U.S. 833 (1992), </w:t>
      </w:r>
      <w:r w:rsidRPr="00E5787A">
        <w:rPr>
          <w:rFonts w:eastAsia="Times New Roman"/>
          <w:sz w:val="30"/>
          <w:szCs w:val="30"/>
        </w:rPr>
        <w:t>recognized a governmental interest in pr</w:t>
      </w:r>
      <w:r>
        <w:rPr>
          <w:rFonts w:eastAsia="Times New Roman"/>
          <w:sz w:val="30"/>
          <w:szCs w:val="30"/>
        </w:rPr>
        <w:t>otecting th</w:t>
      </w:r>
      <w:r w:rsidRPr="00E5787A">
        <w:rPr>
          <w:rFonts w:eastAsia="Times New Roman"/>
          <w:sz w:val="30"/>
          <w:szCs w:val="30"/>
        </w:rPr>
        <w:t>e li</w:t>
      </w:r>
      <w:r>
        <w:rPr>
          <w:rFonts w:eastAsia="Times New Roman"/>
          <w:sz w:val="30"/>
          <w:szCs w:val="30"/>
        </w:rPr>
        <w:t xml:space="preserve">fe of a child during the birth [or delivery] process. This interest is specifically implicated during a partial-birth </w:t>
      </w:r>
      <w:r w:rsidRPr="00E5787A">
        <w:rPr>
          <w:rFonts w:eastAsia="Times New Roman"/>
          <w:sz w:val="30"/>
          <w:szCs w:val="30"/>
        </w:rPr>
        <w:t>abortion because lab</w:t>
      </w:r>
      <w:r>
        <w:rPr>
          <w:rFonts w:eastAsia="Times New Roman"/>
          <w:sz w:val="30"/>
          <w:szCs w:val="30"/>
        </w:rPr>
        <w:t xml:space="preserve">or is induced and the birth process is begun before an </w:t>
      </w:r>
      <w:r w:rsidRPr="00E5787A">
        <w:rPr>
          <w:rFonts w:eastAsia="Times New Roman"/>
          <w:sz w:val="30"/>
          <w:szCs w:val="30"/>
        </w:rPr>
        <w:t>abortion is attempted or the child is ac</w:t>
      </w:r>
      <w:r>
        <w:rPr>
          <w:rFonts w:eastAsia="Times New Roman"/>
          <w:sz w:val="30"/>
          <w:szCs w:val="30"/>
        </w:rPr>
        <w:t xml:space="preserve">tually aborted [or killed]. </w:t>
      </w:r>
      <w:r w:rsidRPr="00E5787A">
        <w:rPr>
          <w:rFonts w:eastAsia="Times New Roman"/>
          <w:sz w:val="30"/>
          <w:szCs w:val="30"/>
        </w:rPr>
        <w:t xml:space="preserve">In fact, partial-birth abortion kills a child </w:t>
      </w:r>
    </w:p>
    <w:p w:rsidR="00A17DF4" w:rsidRPr="00E5787A" w:rsidRDefault="00A17DF4" w:rsidP="00A17DF4">
      <w:pPr>
        <w:rPr>
          <w:rFonts w:eastAsia="Times New Roman"/>
          <w:sz w:val="30"/>
          <w:szCs w:val="30"/>
        </w:rPr>
      </w:pPr>
      <w:r w:rsidRPr="00E5787A">
        <w:rPr>
          <w:rFonts w:eastAsia="Times New Roman"/>
          <w:sz w:val="30"/>
          <w:szCs w:val="30"/>
        </w:rPr>
        <w:t>who is m</w:t>
      </w:r>
      <w:r>
        <w:rPr>
          <w:rFonts w:eastAsia="Times New Roman"/>
          <w:sz w:val="30"/>
          <w:szCs w:val="30"/>
        </w:rPr>
        <w:t xml:space="preserve">ere inches away from birth and </w:t>
      </w:r>
      <w:r w:rsidRPr="00E5787A">
        <w:rPr>
          <w:rFonts w:eastAsia="Times New Roman"/>
          <w:sz w:val="30"/>
          <w:szCs w:val="30"/>
        </w:rPr>
        <w:t xml:space="preserve">being considered a “person” under </w:t>
      </w:r>
    </w:p>
    <w:p w:rsidR="00A17DF4" w:rsidRPr="00E5787A" w:rsidRDefault="00A17DF4" w:rsidP="00A17DF4">
      <w:pPr>
        <w:rPr>
          <w:rFonts w:eastAsia="Times New Roman"/>
          <w:sz w:val="30"/>
          <w:szCs w:val="30"/>
        </w:rPr>
      </w:pPr>
      <w:r>
        <w:rPr>
          <w:rFonts w:eastAsia="Times New Roman"/>
          <w:sz w:val="30"/>
          <w:szCs w:val="30"/>
        </w:rPr>
        <w:t xml:space="preserve">Roe.  </w:t>
      </w:r>
      <w:r w:rsidRPr="00E5787A">
        <w:rPr>
          <w:rFonts w:eastAsia="Times New Roman"/>
          <w:sz w:val="30"/>
          <w:szCs w:val="30"/>
        </w:rPr>
        <w:t xml:space="preserve">Thus, the </w:t>
      </w:r>
      <w:r>
        <w:rPr>
          <w:rFonts w:eastAsia="Times New Roman"/>
          <w:sz w:val="30"/>
          <w:szCs w:val="30"/>
        </w:rPr>
        <w:t xml:space="preserve">State clearly has a heightened </w:t>
      </w:r>
      <w:r w:rsidRPr="00E5787A">
        <w:rPr>
          <w:rFonts w:eastAsia="Times New Roman"/>
          <w:sz w:val="30"/>
          <w:szCs w:val="30"/>
        </w:rPr>
        <w:t>interest in protecting the life of the partially-b</w:t>
      </w:r>
      <w:r>
        <w:rPr>
          <w:rFonts w:eastAsia="Times New Roman"/>
          <w:sz w:val="30"/>
          <w:szCs w:val="30"/>
        </w:rPr>
        <w:t xml:space="preserve">orn child. </w:t>
      </w:r>
      <w:r w:rsidRPr="00E5787A">
        <w:rPr>
          <w:rFonts w:eastAsia="Times New Roman"/>
          <w:sz w:val="30"/>
          <w:szCs w:val="30"/>
        </w:rPr>
        <w:t>The public’s pe</w:t>
      </w:r>
      <w:r>
        <w:rPr>
          <w:rFonts w:eastAsia="Times New Roman"/>
          <w:sz w:val="30"/>
          <w:szCs w:val="30"/>
        </w:rPr>
        <w:t>rception of the appropriate rol</w:t>
      </w:r>
      <w:r w:rsidRPr="00E5787A">
        <w:rPr>
          <w:rFonts w:eastAsia="Times New Roman"/>
          <w:sz w:val="30"/>
          <w:szCs w:val="30"/>
        </w:rPr>
        <w:t>e o</w:t>
      </w:r>
      <w:r>
        <w:rPr>
          <w:rFonts w:eastAsia="Times New Roman"/>
          <w:sz w:val="30"/>
          <w:szCs w:val="30"/>
        </w:rPr>
        <w:t>f a physician during a child’s birth [or delivery</w:t>
      </w:r>
      <w:r w:rsidRPr="00E5787A">
        <w:rPr>
          <w:rFonts w:eastAsia="Times New Roman"/>
          <w:sz w:val="30"/>
          <w:szCs w:val="30"/>
        </w:rPr>
        <w:t>] is undermined by a</w:t>
      </w:r>
      <w:r>
        <w:rPr>
          <w:rFonts w:eastAsia="Times New Roman"/>
          <w:sz w:val="30"/>
          <w:szCs w:val="30"/>
        </w:rPr>
        <w:t xml:space="preserve">borting a child in the manner that </w:t>
      </w:r>
      <w:r w:rsidRPr="00E5787A">
        <w:rPr>
          <w:rFonts w:eastAsia="Times New Roman"/>
          <w:sz w:val="30"/>
          <w:szCs w:val="30"/>
        </w:rPr>
        <w:t>purposefully seeks to kill the child inches from bi</w:t>
      </w:r>
    </w:p>
    <w:p w:rsidR="00A17DF4" w:rsidRPr="00E5787A" w:rsidRDefault="00A17DF4" w:rsidP="00A17DF4">
      <w:pPr>
        <w:rPr>
          <w:rFonts w:eastAsia="Times New Roman"/>
          <w:sz w:val="30"/>
          <w:szCs w:val="30"/>
        </w:rPr>
      </w:pPr>
      <w:r>
        <w:rPr>
          <w:rFonts w:eastAsia="Times New Roman"/>
          <w:sz w:val="30"/>
          <w:szCs w:val="30"/>
        </w:rPr>
        <w:t>rth [or legal personhood</w:t>
      </w:r>
      <w:r w:rsidRPr="00E5787A">
        <w:rPr>
          <w:rFonts w:eastAsia="Times New Roman"/>
          <w:sz w:val="30"/>
          <w:szCs w:val="30"/>
        </w:rPr>
        <w:t>]</w:t>
      </w:r>
      <w:r>
        <w:rPr>
          <w:rFonts w:eastAsia="Times New Roman"/>
          <w:sz w:val="30"/>
          <w:szCs w:val="30"/>
        </w:rPr>
        <w:t xml:space="preserve">. </w:t>
      </w:r>
      <w:r w:rsidRPr="00E5787A">
        <w:rPr>
          <w:rFonts w:eastAsia="Times New Roman"/>
          <w:sz w:val="30"/>
          <w:szCs w:val="30"/>
        </w:rPr>
        <w:t xml:space="preserve"> Partial-birth </w:t>
      </w:r>
      <w:r>
        <w:rPr>
          <w:rFonts w:eastAsia="Times New Roman"/>
          <w:sz w:val="30"/>
          <w:szCs w:val="30"/>
        </w:rPr>
        <w:t>abortion is disturbingly simila</w:t>
      </w:r>
      <w:r w:rsidRPr="00E5787A">
        <w:rPr>
          <w:rFonts w:eastAsia="Times New Roman"/>
          <w:sz w:val="30"/>
          <w:szCs w:val="30"/>
        </w:rPr>
        <w:t>r to the k</w:t>
      </w:r>
      <w:r>
        <w:rPr>
          <w:rFonts w:eastAsia="Times New Roman"/>
          <w:sz w:val="30"/>
          <w:szCs w:val="30"/>
        </w:rPr>
        <w:t xml:space="preserve">illing of a newborn infant and </w:t>
      </w:r>
      <w:r w:rsidRPr="00E5787A">
        <w:rPr>
          <w:rFonts w:eastAsia="Times New Roman"/>
          <w:sz w:val="30"/>
          <w:szCs w:val="30"/>
        </w:rPr>
        <w:t xml:space="preserve">blurs the legal and </w:t>
      </w:r>
      <w:r>
        <w:rPr>
          <w:rFonts w:eastAsia="Times New Roman"/>
          <w:sz w:val="30"/>
          <w:szCs w:val="30"/>
        </w:rPr>
        <w:t xml:space="preserve">moral lines between infanticide and abortion. This Act </w:t>
      </w:r>
      <w:r w:rsidRPr="00E5787A">
        <w:rPr>
          <w:rFonts w:eastAsia="Times New Roman"/>
          <w:sz w:val="30"/>
          <w:szCs w:val="30"/>
        </w:rPr>
        <w:t>reinforces that line</w:t>
      </w:r>
      <w:r>
        <w:rPr>
          <w:rFonts w:eastAsia="Times New Roman"/>
          <w:sz w:val="30"/>
          <w:szCs w:val="30"/>
        </w:rPr>
        <w:t xml:space="preserve"> at birth – just as the SupremeCourt established in </w:t>
      </w:r>
      <w:r w:rsidRPr="00E5787A">
        <w:rPr>
          <w:rFonts w:eastAsia="Times New Roman"/>
          <w:sz w:val="30"/>
          <w:szCs w:val="30"/>
        </w:rPr>
        <w:t>Roe v. Wad</w:t>
      </w:r>
      <w:r>
        <w:rPr>
          <w:rFonts w:eastAsia="Times New Roman"/>
          <w:sz w:val="30"/>
          <w:szCs w:val="30"/>
        </w:rPr>
        <w:t xml:space="preserve">e </w:t>
      </w:r>
      <w:r w:rsidRPr="00E5787A">
        <w:rPr>
          <w:rFonts w:eastAsia="Times New Roman"/>
          <w:sz w:val="30"/>
          <w:szCs w:val="30"/>
        </w:rPr>
        <w:t>– while also preserv</w:t>
      </w:r>
      <w:r>
        <w:rPr>
          <w:rFonts w:eastAsia="Times New Roman"/>
          <w:sz w:val="30"/>
          <w:szCs w:val="30"/>
        </w:rPr>
        <w:t xml:space="preserve">ing the integrity of the medical profession and promoting respect for human life. </w:t>
      </w:r>
      <w:r w:rsidRPr="00E5787A">
        <w:rPr>
          <w:rFonts w:eastAsia="Times New Roman"/>
          <w:sz w:val="30"/>
          <w:szCs w:val="30"/>
        </w:rPr>
        <w:t>Partial-Birth Abortion Ban Act</w:t>
      </w:r>
      <w:r>
        <w:rPr>
          <w:rFonts w:eastAsia="Times New Roman"/>
          <w:sz w:val="30"/>
          <w:szCs w:val="30"/>
        </w:rPr>
        <w:t xml:space="preserve"> </w:t>
      </w:r>
      <w:r w:rsidRPr="00E5787A">
        <w:rPr>
          <w:rFonts w:eastAsia="Times New Roman"/>
          <w:sz w:val="30"/>
          <w:szCs w:val="30"/>
        </w:rPr>
        <w:t>Americans United for Life</w:t>
      </w:r>
      <w:r>
        <w:rPr>
          <w:rFonts w:eastAsia="Times New Roman"/>
          <w:sz w:val="30"/>
          <w:szCs w:val="30"/>
        </w:rPr>
        <w:t xml:space="preserve">.  </w:t>
      </w:r>
      <w:r w:rsidRPr="00E5787A">
        <w:rPr>
          <w:rFonts w:eastAsia="Times New Roman"/>
          <w:sz w:val="30"/>
          <w:szCs w:val="30"/>
        </w:rPr>
        <w:t xml:space="preserve"> The vast majori</w:t>
      </w:r>
      <w:r>
        <w:rPr>
          <w:rFonts w:eastAsia="Times New Roman"/>
          <w:sz w:val="30"/>
          <w:szCs w:val="30"/>
        </w:rPr>
        <w:t>ty of infants killed during partial</w:t>
      </w:r>
      <w:r w:rsidRPr="00E5787A">
        <w:rPr>
          <w:rFonts w:eastAsia="Times New Roman"/>
          <w:sz w:val="30"/>
          <w:szCs w:val="30"/>
        </w:rPr>
        <w:t>-birth abortions are alive through</w:t>
      </w:r>
      <w:r>
        <w:rPr>
          <w:rFonts w:eastAsia="Times New Roman"/>
          <w:sz w:val="30"/>
          <w:szCs w:val="30"/>
        </w:rPr>
        <w:t xml:space="preserve"> </w:t>
      </w:r>
      <w:r w:rsidRPr="00E5787A">
        <w:rPr>
          <w:rFonts w:eastAsia="Times New Roman"/>
          <w:sz w:val="30"/>
          <w:szCs w:val="30"/>
        </w:rPr>
        <w:t>the very end of the</w:t>
      </w:r>
      <w:r>
        <w:rPr>
          <w:rFonts w:eastAsia="Times New Roman"/>
          <w:sz w:val="30"/>
          <w:szCs w:val="30"/>
        </w:rPr>
        <w:t xml:space="preserve"> procedure. Medical science has established that an unborn </w:t>
      </w:r>
      <w:r w:rsidRPr="00E5787A">
        <w:rPr>
          <w:rFonts w:eastAsia="Times New Roman"/>
          <w:sz w:val="30"/>
          <w:szCs w:val="30"/>
        </w:rPr>
        <w:t>infant can feel pain</w:t>
      </w:r>
      <w:r>
        <w:rPr>
          <w:rFonts w:eastAsia="Times New Roman"/>
          <w:sz w:val="30"/>
          <w:szCs w:val="30"/>
        </w:rPr>
        <w:t xml:space="preserve"> when subjected to painful stim</w:t>
      </w:r>
      <w:r w:rsidRPr="00E5787A">
        <w:rPr>
          <w:rFonts w:eastAsia="Times New Roman"/>
          <w:sz w:val="30"/>
          <w:szCs w:val="30"/>
        </w:rPr>
        <w:t>ul</w:t>
      </w:r>
      <w:r>
        <w:rPr>
          <w:rFonts w:eastAsia="Times New Roman"/>
          <w:sz w:val="30"/>
          <w:szCs w:val="30"/>
        </w:rPr>
        <w:t xml:space="preserve">i like that inflicted during a </w:t>
      </w:r>
      <w:r w:rsidRPr="00E5787A">
        <w:rPr>
          <w:rFonts w:eastAsia="Times New Roman"/>
          <w:sz w:val="30"/>
          <w:szCs w:val="30"/>
        </w:rPr>
        <w:t>partial-birth abort</w:t>
      </w:r>
      <w:r>
        <w:rPr>
          <w:rFonts w:eastAsia="Times New Roman"/>
          <w:sz w:val="30"/>
          <w:szCs w:val="30"/>
        </w:rPr>
        <w:t xml:space="preserve">ion procedure. Moreover, fetal pain experts believe that an </w:t>
      </w:r>
      <w:r w:rsidRPr="00E5787A">
        <w:rPr>
          <w:rFonts w:eastAsia="Times New Roman"/>
          <w:sz w:val="30"/>
          <w:szCs w:val="30"/>
        </w:rPr>
        <w:t>unborn child’s perce</w:t>
      </w:r>
      <w:r>
        <w:rPr>
          <w:rFonts w:eastAsia="Times New Roman"/>
          <w:sz w:val="30"/>
          <w:szCs w:val="30"/>
        </w:rPr>
        <w:t xml:space="preserve">ption of pain can be even more intense than that of newborn </w:t>
      </w:r>
      <w:r w:rsidRPr="00E5787A">
        <w:rPr>
          <w:rFonts w:eastAsia="Times New Roman"/>
          <w:sz w:val="30"/>
          <w:szCs w:val="30"/>
        </w:rPr>
        <w:t>infants and older ch</w:t>
      </w:r>
      <w:r>
        <w:rPr>
          <w:rFonts w:eastAsia="Times New Roman"/>
          <w:sz w:val="30"/>
          <w:szCs w:val="30"/>
        </w:rPr>
        <w:t xml:space="preserve">ildren subjected to the same stimuli. </w:t>
      </w:r>
      <w:r w:rsidRPr="00E5787A">
        <w:rPr>
          <w:rFonts w:eastAsia="Times New Roman"/>
          <w:sz w:val="30"/>
          <w:szCs w:val="30"/>
        </w:rPr>
        <w:t xml:space="preserve"> For these reasons, the [</w:t>
      </w:r>
    </w:p>
    <w:p w:rsidR="00A17DF4" w:rsidRPr="00E5787A" w:rsidRDefault="00A17DF4" w:rsidP="00A17DF4">
      <w:pPr>
        <w:rPr>
          <w:rFonts w:eastAsia="Times New Roman"/>
          <w:sz w:val="30"/>
          <w:szCs w:val="30"/>
        </w:rPr>
      </w:pPr>
      <w:r w:rsidRPr="00E5787A">
        <w:rPr>
          <w:rFonts w:eastAsia="Times New Roman"/>
          <w:sz w:val="30"/>
          <w:szCs w:val="30"/>
        </w:rPr>
        <w:t>Legislature]’s purposes in promulgating this Act are to conclusively establish that partial</w:t>
      </w:r>
      <w:r>
        <w:rPr>
          <w:rFonts w:eastAsia="Times New Roman"/>
          <w:sz w:val="30"/>
          <w:szCs w:val="30"/>
        </w:rPr>
        <w:t xml:space="preserve">-birth abortion </w:t>
      </w:r>
      <w:r w:rsidRPr="00E5787A">
        <w:rPr>
          <w:rFonts w:eastAsia="Times New Roman"/>
          <w:sz w:val="30"/>
          <w:szCs w:val="30"/>
        </w:rPr>
        <w:t xml:space="preserve">is never medically indicated to preserve the </w:t>
      </w:r>
    </w:p>
    <w:p w:rsidR="00A17DF4" w:rsidRPr="00E5787A" w:rsidRDefault="00A17DF4" w:rsidP="00A17DF4">
      <w:pPr>
        <w:rPr>
          <w:rFonts w:eastAsia="Times New Roman"/>
          <w:sz w:val="30"/>
          <w:szCs w:val="30"/>
        </w:rPr>
      </w:pPr>
      <w:r w:rsidRPr="00E5787A">
        <w:rPr>
          <w:rFonts w:eastAsia="Times New Roman"/>
          <w:sz w:val="30"/>
          <w:szCs w:val="30"/>
        </w:rPr>
        <w:lastRenderedPageBreak/>
        <w:t>health of the mother</w:t>
      </w:r>
      <w:r>
        <w:rPr>
          <w:rFonts w:eastAsia="Times New Roman"/>
          <w:sz w:val="30"/>
          <w:szCs w:val="30"/>
        </w:rPr>
        <w:t xml:space="preserve"> and instead poses significant </w:t>
      </w:r>
      <w:r w:rsidRPr="00E5787A">
        <w:rPr>
          <w:rFonts w:eastAsia="Times New Roman"/>
          <w:sz w:val="30"/>
          <w:szCs w:val="30"/>
        </w:rPr>
        <w:t>health risks to h</w:t>
      </w:r>
      <w:r>
        <w:rPr>
          <w:rFonts w:eastAsia="Times New Roman"/>
          <w:sz w:val="30"/>
          <w:szCs w:val="30"/>
        </w:rPr>
        <w:t xml:space="preserve">er; to clearly define the line </w:t>
      </w:r>
      <w:r w:rsidRPr="00E5787A">
        <w:rPr>
          <w:rFonts w:eastAsia="Times New Roman"/>
          <w:sz w:val="30"/>
          <w:szCs w:val="30"/>
        </w:rPr>
        <w:t>between abortion and</w:t>
      </w:r>
      <w:r>
        <w:rPr>
          <w:rFonts w:eastAsia="Times New Roman"/>
          <w:sz w:val="30"/>
          <w:szCs w:val="30"/>
        </w:rPr>
        <w:t xml:space="preserve"> infanticide; and to safeguard </w:t>
      </w:r>
      <w:r w:rsidRPr="00E5787A">
        <w:rPr>
          <w:rFonts w:eastAsia="Times New Roman"/>
          <w:sz w:val="30"/>
          <w:szCs w:val="30"/>
        </w:rPr>
        <w:t>the role of a physician during childbirt</w:t>
      </w:r>
      <w:r>
        <w:rPr>
          <w:rFonts w:eastAsia="Times New Roman"/>
          <w:sz w:val="30"/>
          <w:szCs w:val="30"/>
        </w:rPr>
        <w:t xml:space="preserve">h. </w:t>
      </w:r>
    </w:p>
    <w:p w:rsidR="00A17DF4" w:rsidRDefault="00A17DF4" w:rsidP="00A17DF4">
      <w:pPr>
        <w:rPr>
          <w:rFonts w:eastAsia="Times New Roman"/>
          <w:sz w:val="30"/>
          <w:szCs w:val="30"/>
        </w:rPr>
      </w:pPr>
    </w:p>
    <w:p w:rsidR="00A17DF4" w:rsidRDefault="00A17DF4" w:rsidP="00A17DF4">
      <w:pPr>
        <w:rPr>
          <w:rFonts w:eastAsia="Times New Roman"/>
          <w:sz w:val="30"/>
          <w:szCs w:val="30"/>
        </w:rPr>
      </w:pPr>
    </w:p>
    <w:p w:rsidR="00A17DF4" w:rsidRPr="00E5787A" w:rsidRDefault="00A17DF4" w:rsidP="00A17DF4">
      <w:pPr>
        <w:rPr>
          <w:rFonts w:eastAsia="Times New Roman"/>
          <w:sz w:val="30"/>
          <w:szCs w:val="30"/>
        </w:rPr>
      </w:pPr>
      <w:r w:rsidRPr="00E5787A">
        <w:rPr>
          <w:rFonts w:eastAsia="Times New Roman"/>
          <w:sz w:val="30"/>
          <w:szCs w:val="30"/>
        </w:rPr>
        <w:t xml:space="preserve"> </w:t>
      </w:r>
    </w:p>
    <w:p w:rsidR="00A17DF4" w:rsidRPr="00E5787A" w:rsidRDefault="00A17DF4" w:rsidP="00A17DF4">
      <w:pPr>
        <w:rPr>
          <w:rFonts w:eastAsia="Times New Roman"/>
          <w:sz w:val="30"/>
          <w:szCs w:val="30"/>
        </w:rPr>
      </w:pPr>
      <w:r w:rsidRPr="00E5787A">
        <w:rPr>
          <w:rFonts w:eastAsia="Times New Roman"/>
          <w:sz w:val="30"/>
          <w:szCs w:val="30"/>
        </w:rPr>
        <w:t>No person shall perfo</w:t>
      </w:r>
      <w:r>
        <w:rPr>
          <w:rFonts w:eastAsia="Times New Roman"/>
          <w:sz w:val="30"/>
          <w:szCs w:val="30"/>
        </w:rPr>
        <w:t>rm or induce a partial-birth ab</w:t>
      </w:r>
      <w:r w:rsidRPr="00E5787A">
        <w:rPr>
          <w:rFonts w:eastAsia="Times New Roman"/>
          <w:sz w:val="30"/>
          <w:szCs w:val="30"/>
        </w:rPr>
        <w:t>ortion on a viab</w:t>
      </w:r>
      <w:r>
        <w:rPr>
          <w:rFonts w:eastAsia="Times New Roman"/>
          <w:sz w:val="30"/>
          <w:szCs w:val="30"/>
        </w:rPr>
        <w:t xml:space="preserve">le fetus unless such person is </w:t>
      </w:r>
      <w:r w:rsidRPr="00E5787A">
        <w:rPr>
          <w:rFonts w:eastAsia="Times New Roman"/>
          <w:sz w:val="30"/>
          <w:szCs w:val="30"/>
        </w:rPr>
        <w:t>a physician and has a documented referral from anot</w:t>
      </w:r>
    </w:p>
    <w:p w:rsidR="00A17DF4" w:rsidRPr="00E5787A" w:rsidRDefault="00A17DF4" w:rsidP="00A17DF4">
      <w:pPr>
        <w:rPr>
          <w:rFonts w:eastAsia="Times New Roman"/>
          <w:sz w:val="30"/>
          <w:szCs w:val="30"/>
        </w:rPr>
      </w:pPr>
      <w:r w:rsidRPr="00E5787A">
        <w:rPr>
          <w:rFonts w:eastAsia="Times New Roman"/>
          <w:sz w:val="30"/>
          <w:szCs w:val="30"/>
        </w:rPr>
        <w:t>her physic</w:t>
      </w:r>
      <w:r>
        <w:rPr>
          <w:rFonts w:eastAsia="Times New Roman"/>
          <w:sz w:val="30"/>
          <w:szCs w:val="30"/>
        </w:rPr>
        <w:t xml:space="preserve">ian not legally or financially </w:t>
      </w:r>
      <w:r w:rsidRPr="00E5787A">
        <w:rPr>
          <w:rFonts w:eastAsia="Times New Roman"/>
          <w:sz w:val="30"/>
          <w:szCs w:val="30"/>
        </w:rPr>
        <w:t xml:space="preserve">affiliated with the </w:t>
      </w:r>
      <w:r>
        <w:rPr>
          <w:rFonts w:eastAsia="Times New Roman"/>
          <w:sz w:val="30"/>
          <w:szCs w:val="30"/>
        </w:rPr>
        <w:t>physician performing or inducin</w:t>
      </w:r>
      <w:r w:rsidRPr="00E5787A">
        <w:rPr>
          <w:rFonts w:eastAsia="Times New Roman"/>
          <w:sz w:val="30"/>
          <w:szCs w:val="30"/>
        </w:rPr>
        <w:t>g the abortion</w:t>
      </w:r>
      <w:r>
        <w:rPr>
          <w:rFonts w:eastAsia="Times New Roman"/>
          <w:sz w:val="30"/>
          <w:szCs w:val="30"/>
        </w:rPr>
        <w:t xml:space="preserve"> and both physicians determine </w:t>
      </w:r>
      <w:r w:rsidRPr="00E5787A">
        <w:rPr>
          <w:rFonts w:eastAsia="Times New Roman"/>
          <w:sz w:val="30"/>
          <w:szCs w:val="30"/>
        </w:rPr>
        <w:t>that the life of the</w:t>
      </w:r>
      <w:r>
        <w:rPr>
          <w:rFonts w:eastAsia="Times New Roman"/>
          <w:sz w:val="30"/>
          <w:szCs w:val="30"/>
        </w:rPr>
        <w:t xml:space="preserve"> mother is endangered by a phys</w:t>
      </w:r>
      <w:r w:rsidRPr="00E5787A">
        <w:rPr>
          <w:rFonts w:eastAsia="Times New Roman"/>
          <w:sz w:val="30"/>
          <w:szCs w:val="30"/>
        </w:rPr>
        <w:t xml:space="preserve">ical disorder, physical illness, or physical </w:t>
      </w:r>
    </w:p>
    <w:p w:rsidR="00A17DF4" w:rsidRPr="00E5787A" w:rsidRDefault="00A17DF4" w:rsidP="00A17DF4">
      <w:pPr>
        <w:rPr>
          <w:rFonts w:eastAsia="Times New Roman"/>
          <w:sz w:val="30"/>
          <w:szCs w:val="30"/>
        </w:rPr>
      </w:pPr>
      <w:r w:rsidRPr="00E5787A">
        <w:rPr>
          <w:rFonts w:eastAsia="Times New Roman"/>
          <w:sz w:val="30"/>
          <w:szCs w:val="30"/>
        </w:rPr>
        <w:t xml:space="preserve">injury, including a </w:t>
      </w:r>
      <w:r>
        <w:rPr>
          <w:rFonts w:eastAsia="Times New Roman"/>
          <w:sz w:val="30"/>
          <w:szCs w:val="30"/>
        </w:rPr>
        <w:t>life-endangering physical condi</w:t>
      </w:r>
      <w:r w:rsidRPr="00E5787A">
        <w:rPr>
          <w:rFonts w:eastAsia="Times New Roman"/>
          <w:sz w:val="30"/>
          <w:szCs w:val="30"/>
        </w:rPr>
        <w:t xml:space="preserve">tion caused by or arising from the pregnancy itself. </w:t>
      </w:r>
    </w:p>
    <w:p w:rsidR="00A17DF4" w:rsidRPr="00E5787A" w:rsidRDefault="00A17DF4" w:rsidP="00A17DF4">
      <w:pPr>
        <w:rPr>
          <w:rFonts w:eastAsia="Times New Roman"/>
          <w:sz w:val="30"/>
          <w:szCs w:val="30"/>
        </w:rPr>
      </w:pPr>
      <w:r w:rsidRPr="00E5787A">
        <w:rPr>
          <w:rFonts w:eastAsia="Times New Roman"/>
          <w:sz w:val="30"/>
          <w:szCs w:val="30"/>
        </w:rPr>
        <w:t xml:space="preserve">Section 6. Reporting. </w:t>
      </w:r>
    </w:p>
    <w:p w:rsidR="00A17DF4" w:rsidRPr="00E5787A" w:rsidRDefault="00A17DF4" w:rsidP="00A17DF4">
      <w:pPr>
        <w:rPr>
          <w:rFonts w:eastAsia="Times New Roman"/>
          <w:sz w:val="30"/>
          <w:szCs w:val="30"/>
        </w:rPr>
      </w:pPr>
      <w:r w:rsidRPr="00E5787A">
        <w:rPr>
          <w:rFonts w:eastAsia="Times New Roman"/>
          <w:sz w:val="30"/>
          <w:szCs w:val="30"/>
        </w:rPr>
        <w:t xml:space="preserve"> </w:t>
      </w:r>
    </w:p>
    <w:p w:rsidR="00A17DF4" w:rsidRPr="00E5787A" w:rsidRDefault="00A17DF4" w:rsidP="00A17DF4">
      <w:pPr>
        <w:rPr>
          <w:rFonts w:eastAsia="Times New Roman"/>
          <w:sz w:val="30"/>
          <w:szCs w:val="30"/>
        </w:rPr>
      </w:pPr>
      <w:r w:rsidRPr="00E5787A">
        <w:rPr>
          <w:rFonts w:eastAsia="Times New Roman"/>
          <w:sz w:val="30"/>
          <w:szCs w:val="30"/>
        </w:rPr>
        <w:t>Section 14. Right of Intervention.</w:t>
      </w:r>
    </w:p>
    <w:p w:rsidR="00A17DF4" w:rsidRPr="00E5787A" w:rsidRDefault="00A17DF4" w:rsidP="00A17DF4">
      <w:pPr>
        <w:rPr>
          <w:rFonts w:eastAsia="Times New Roman"/>
          <w:sz w:val="30"/>
          <w:szCs w:val="30"/>
        </w:rPr>
      </w:pPr>
      <w:r>
        <w:rPr>
          <w:rFonts w:eastAsia="Times New Roman"/>
          <w:sz w:val="30"/>
          <w:szCs w:val="30"/>
        </w:rPr>
        <w:t>The [Legislature</w:t>
      </w:r>
      <w:r w:rsidRPr="00E5787A">
        <w:rPr>
          <w:rFonts w:eastAsia="Times New Roman"/>
          <w:sz w:val="30"/>
          <w:szCs w:val="30"/>
        </w:rPr>
        <w:t xml:space="preserve">], by joint resolution, may appoint one or more of </w:t>
      </w:r>
    </w:p>
    <w:p w:rsidR="00A17DF4" w:rsidRPr="00E5787A" w:rsidRDefault="00A17DF4" w:rsidP="00A17DF4">
      <w:pPr>
        <w:rPr>
          <w:rFonts w:eastAsia="Times New Roman"/>
          <w:sz w:val="30"/>
          <w:szCs w:val="30"/>
        </w:rPr>
      </w:pPr>
      <w:r w:rsidRPr="00E5787A">
        <w:rPr>
          <w:rFonts w:eastAsia="Times New Roman"/>
          <w:sz w:val="30"/>
          <w:szCs w:val="30"/>
        </w:rPr>
        <w:t xml:space="preserve">its members, who sponsored </w:t>
      </w:r>
    </w:p>
    <w:p w:rsidR="00A17DF4" w:rsidRPr="00E5787A" w:rsidRDefault="00A17DF4" w:rsidP="00A17DF4">
      <w:pPr>
        <w:rPr>
          <w:rFonts w:eastAsia="Times New Roman"/>
          <w:sz w:val="30"/>
          <w:szCs w:val="30"/>
        </w:rPr>
      </w:pPr>
      <w:r w:rsidRPr="00E5787A">
        <w:rPr>
          <w:rFonts w:eastAsia="Times New Roman"/>
          <w:sz w:val="30"/>
          <w:szCs w:val="30"/>
        </w:rPr>
        <w:t>or cosponsored this Act in his or her official capa</w:t>
      </w:r>
    </w:p>
    <w:p w:rsidR="00A17DF4" w:rsidRPr="00E5787A" w:rsidRDefault="00A17DF4" w:rsidP="00A17DF4">
      <w:pPr>
        <w:rPr>
          <w:rFonts w:eastAsia="Times New Roman"/>
          <w:sz w:val="30"/>
          <w:szCs w:val="30"/>
        </w:rPr>
      </w:pPr>
      <w:r w:rsidRPr="00E5787A">
        <w:rPr>
          <w:rFonts w:eastAsia="Times New Roman"/>
          <w:sz w:val="30"/>
          <w:szCs w:val="30"/>
        </w:rPr>
        <w:t>city, to intervene as a matter of right in any case</w:t>
      </w:r>
    </w:p>
    <w:p w:rsidR="00A17DF4" w:rsidRPr="00E5787A" w:rsidRDefault="00A17DF4" w:rsidP="00A17DF4">
      <w:pPr>
        <w:rPr>
          <w:rFonts w:eastAsia="Times New Roman"/>
          <w:sz w:val="30"/>
          <w:szCs w:val="30"/>
        </w:rPr>
      </w:pPr>
      <w:r w:rsidRPr="00E5787A">
        <w:rPr>
          <w:rFonts w:eastAsia="Times New Roman"/>
          <w:sz w:val="30"/>
          <w:szCs w:val="30"/>
        </w:rPr>
        <w:t>in which the constitutionality of this law is chall</w:t>
      </w:r>
    </w:p>
    <w:p w:rsidR="00A17DF4" w:rsidRDefault="00A17DF4" w:rsidP="00A17DF4">
      <w:pPr>
        <w:rPr>
          <w:rFonts w:eastAsia="Times New Roman"/>
          <w:sz w:val="30"/>
          <w:szCs w:val="30"/>
        </w:rPr>
      </w:pPr>
      <w:r w:rsidRPr="00E5787A">
        <w:rPr>
          <w:rFonts w:eastAsia="Times New Roman"/>
          <w:sz w:val="30"/>
          <w:szCs w:val="30"/>
        </w:rPr>
        <w:t xml:space="preserve">enged. </w:t>
      </w:r>
    </w:p>
    <w:p w:rsidR="00A17DF4" w:rsidRDefault="00A17DF4" w:rsidP="00A17DF4">
      <w:pPr>
        <w:rPr>
          <w:rFonts w:eastAsia="Times New Roman"/>
          <w:sz w:val="30"/>
          <w:szCs w:val="30"/>
        </w:rPr>
      </w:pPr>
    </w:p>
    <w:p w:rsidR="00A17DF4" w:rsidRDefault="00A17DF4" w:rsidP="00A17DF4">
      <w:pPr>
        <w:rPr>
          <w:rFonts w:ascii="Courier New" w:hAnsi="Courier New" w:cs="Courier New"/>
        </w:rPr>
      </w:pPr>
      <w:r>
        <w:rPr>
          <w:rFonts w:ascii="Courier New" w:hAnsi="Courier New" w:cs="Courier New"/>
        </w:rPr>
        <w:t>As part of his activities, he directs the operation of a health clinic in the state of ................... which distributes a wide variety of information, including literature, on contraception, pregnancy, and abortion. In addition to distributing birth control information, the clinic distributes to its patients contraceptive devices. In addition, plaintiff lectures and speaks throughout the United States on the subject of birth control and abortion. His lectures are often graphically illustrated with drawings, photographs, and actual reproductions of contraceptive and abortion devices about which he lectures. His lectures deal not only with basic anatomy and physiology, but with the advantages and disadvantages of various methods of birth control as well as the possibilities for changes in what plaintiff regards as repressive and scientifically unsound legislation against birth control and abortion.</w:t>
      </w:r>
    </w:p>
    <w:p w:rsidR="00A17DF4" w:rsidRDefault="00A17DF4" w:rsidP="00A17DF4">
      <w:pPr>
        <w:rPr>
          <w:rFonts w:ascii="Courier New" w:hAnsi="Courier New" w:cs="Courier New"/>
        </w:rPr>
      </w:pPr>
      <w:r>
        <w:rPr>
          <w:rFonts w:ascii="Courier New" w:hAnsi="Courier New" w:cs="Courier New"/>
        </w:rPr>
        <w:t xml:space="preserve"> </w:t>
      </w:r>
    </w:p>
    <w:p w:rsidR="00A17DF4" w:rsidRDefault="00A17DF4" w:rsidP="00A17DF4">
      <w:pPr>
        <w:rPr>
          <w:rFonts w:ascii="Courier New" w:hAnsi="Courier New" w:cs="Courier New"/>
        </w:rPr>
      </w:pPr>
      <w:r>
        <w:rPr>
          <w:rFonts w:ascii="Courier New" w:hAnsi="Courier New" w:cs="Courier New"/>
        </w:rPr>
        <w:t>3. By such lecturing and speaking, plaintiff has helped encourage intellectual confrontation and a clash of ideas which challenge conformity and orthodoxy in thinking concerning the social and political issues raised by the problems of overpopulation and unwanted children that have often remained buried in American contemporary thought.</w:t>
      </w:r>
    </w:p>
    <w:p w:rsidR="00A17DF4" w:rsidRDefault="00A17DF4" w:rsidP="00A17DF4">
      <w:pPr>
        <w:rPr>
          <w:rFonts w:ascii="Courier New" w:hAnsi="Courier New" w:cs="Courier New"/>
        </w:rPr>
      </w:pPr>
      <w:r>
        <w:rPr>
          <w:rFonts w:ascii="Courier New" w:hAnsi="Courier New" w:cs="Courier New"/>
        </w:rPr>
        <w:t xml:space="preserve"> </w:t>
      </w:r>
    </w:p>
    <w:p w:rsidR="00A17DF4" w:rsidRDefault="00A17DF4" w:rsidP="00A17DF4">
      <w:pPr>
        <w:rPr>
          <w:rFonts w:ascii="Courier New" w:hAnsi="Courier New" w:cs="Courier New"/>
        </w:rPr>
      </w:pPr>
      <w:r>
        <w:rPr>
          <w:rFonts w:ascii="Courier New" w:hAnsi="Courier New" w:cs="Courier New"/>
        </w:rPr>
        <w:t xml:space="preserve">4. The activities and the ideas and concepts advanced, examined and explored by the plaintiff are fully within the protection of the </w:t>
      </w:r>
      <w:r>
        <w:rPr>
          <w:rFonts w:ascii="Courier New" w:hAnsi="Courier New" w:cs="Courier New"/>
          <w:i/>
          <w:iCs/>
        </w:rPr>
        <w:t>first</w:t>
      </w:r>
      <w:r>
        <w:rPr>
          <w:rFonts w:ascii="Courier New" w:hAnsi="Courier New" w:cs="Courier New"/>
        </w:rPr>
        <w:t xml:space="preserve">, </w:t>
      </w:r>
      <w:r>
        <w:rPr>
          <w:rFonts w:ascii="Courier New" w:hAnsi="Courier New" w:cs="Courier New"/>
          <w:i/>
          <w:iCs/>
        </w:rPr>
        <w:t>third</w:t>
      </w:r>
      <w:r>
        <w:rPr>
          <w:rFonts w:ascii="Courier New" w:hAnsi="Courier New" w:cs="Courier New"/>
        </w:rPr>
        <w:t xml:space="preserve">, </w:t>
      </w:r>
      <w:r>
        <w:rPr>
          <w:rFonts w:ascii="Courier New" w:hAnsi="Courier New" w:cs="Courier New"/>
          <w:i/>
          <w:iCs/>
        </w:rPr>
        <w:t>fourth</w:t>
      </w:r>
      <w:r>
        <w:rPr>
          <w:rFonts w:ascii="Courier New" w:hAnsi="Courier New" w:cs="Courier New"/>
        </w:rPr>
        <w:t xml:space="preserve">, </w:t>
      </w:r>
      <w:r>
        <w:rPr>
          <w:rFonts w:ascii="Courier New" w:hAnsi="Courier New" w:cs="Courier New"/>
          <w:i/>
          <w:iCs/>
        </w:rPr>
        <w:t>fifth</w:t>
      </w:r>
      <w:r>
        <w:rPr>
          <w:rFonts w:ascii="Courier New" w:hAnsi="Courier New" w:cs="Courier New"/>
        </w:rPr>
        <w:t xml:space="preserve">, </w:t>
      </w:r>
      <w:r>
        <w:rPr>
          <w:rFonts w:ascii="Courier New" w:hAnsi="Courier New" w:cs="Courier New"/>
          <w:i/>
          <w:iCs/>
        </w:rPr>
        <w:t>ninth</w:t>
      </w:r>
      <w:r>
        <w:rPr>
          <w:rFonts w:ascii="Courier New" w:hAnsi="Courier New" w:cs="Courier New"/>
        </w:rPr>
        <w:t xml:space="preserve">, and </w:t>
      </w:r>
      <w:r>
        <w:rPr>
          <w:rFonts w:ascii="Courier New" w:hAnsi="Courier New" w:cs="Courier New"/>
          <w:i/>
          <w:iCs/>
        </w:rPr>
        <w:t>fourteenth amendments to the Constitution of the United States</w:t>
      </w:r>
      <w:r>
        <w:rPr>
          <w:rFonts w:ascii="Courier New" w:hAnsi="Courier New" w:cs="Courier New"/>
        </w:rPr>
        <w:t xml:space="preserve"> and reflect the exercise of the fundamental rights to freedom of belief and thought, freedom of speech, freedom of the press, freedom of inquiry and study, freedom of religion, the right of privacy, and freedom of association, all guaranteed by the </w:t>
      </w:r>
      <w:r>
        <w:rPr>
          <w:rFonts w:ascii="Courier New" w:hAnsi="Courier New" w:cs="Courier New"/>
          <w:i/>
          <w:iCs/>
        </w:rPr>
        <w:t>first</w:t>
      </w:r>
      <w:r>
        <w:rPr>
          <w:rFonts w:ascii="Courier New" w:hAnsi="Courier New" w:cs="Courier New"/>
        </w:rPr>
        <w:t xml:space="preserve">, </w:t>
      </w:r>
      <w:r>
        <w:rPr>
          <w:rFonts w:ascii="Courier New" w:hAnsi="Courier New" w:cs="Courier New"/>
          <w:i/>
          <w:iCs/>
        </w:rPr>
        <w:t>third</w:t>
      </w:r>
      <w:r>
        <w:rPr>
          <w:rFonts w:ascii="Courier New" w:hAnsi="Courier New" w:cs="Courier New"/>
        </w:rPr>
        <w:t xml:space="preserve">, </w:t>
      </w:r>
      <w:r>
        <w:rPr>
          <w:rFonts w:ascii="Courier New" w:hAnsi="Courier New" w:cs="Courier New"/>
          <w:i/>
          <w:iCs/>
        </w:rPr>
        <w:t>fourth</w:t>
      </w:r>
      <w:r>
        <w:rPr>
          <w:rFonts w:ascii="Courier New" w:hAnsi="Courier New" w:cs="Courier New"/>
        </w:rPr>
        <w:t xml:space="preserve">, </w:t>
      </w:r>
      <w:r>
        <w:rPr>
          <w:rFonts w:ascii="Courier New" w:hAnsi="Courier New" w:cs="Courier New"/>
          <w:i/>
          <w:iCs/>
        </w:rPr>
        <w:t>fifth</w:t>
      </w:r>
      <w:r>
        <w:rPr>
          <w:rFonts w:ascii="Courier New" w:hAnsi="Courier New" w:cs="Courier New"/>
        </w:rPr>
        <w:t xml:space="preserve">, </w:t>
      </w:r>
      <w:r>
        <w:rPr>
          <w:rFonts w:ascii="Courier New" w:hAnsi="Courier New" w:cs="Courier New"/>
          <w:i/>
          <w:iCs/>
        </w:rPr>
        <w:t>ninth</w:t>
      </w:r>
      <w:r>
        <w:rPr>
          <w:rFonts w:ascii="Courier New" w:hAnsi="Courier New" w:cs="Courier New"/>
        </w:rPr>
        <w:t xml:space="preserve">, and </w:t>
      </w:r>
      <w:r>
        <w:rPr>
          <w:rFonts w:ascii="Courier New" w:hAnsi="Courier New" w:cs="Courier New"/>
          <w:i/>
          <w:iCs/>
        </w:rPr>
        <w:t>fourteenth amendments to the Constitution of the United States</w:t>
      </w:r>
      <w:r>
        <w:rPr>
          <w:rFonts w:ascii="Courier New" w:hAnsi="Courier New" w:cs="Courier New"/>
        </w:rPr>
        <w:t xml:space="preserve">. Plaintiff has performed his activities on the assumption that his rights under the </w:t>
      </w:r>
      <w:r>
        <w:rPr>
          <w:rFonts w:ascii="Courier New" w:hAnsi="Courier New" w:cs="Courier New"/>
          <w:i/>
          <w:iCs/>
        </w:rPr>
        <w:t>first</w:t>
      </w:r>
      <w:r>
        <w:rPr>
          <w:rFonts w:ascii="Courier New" w:hAnsi="Courier New" w:cs="Courier New"/>
        </w:rPr>
        <w:t xml:space="preserve">, </w:t>
      </w:r>
      <w:r>
        <w:rPr>
          <w:rFonts w:ascii="Courier New" w:hAnsi="Courier New" w:cs="Courier New"/>
          <w:i/>
          <w:iCs/>
        </w:rPr>
        <w:t>third</w:t>
      </w:r>
      <w:r>
        <w:rPr>
          <w:rFonts w:ascii="Courier New" w:hAnsi="Courier New" w:cs="Courier New"/>
        </w:rPr>
        <w:t xml:space="preserve">, </w:t>
      </w:r>
      <w:r>
        <w:rPr>
          <w:rFonts w:ascii="Courier New" w:hAnsi="Courier New" w:cs="Courier New"/>
          <w:i/>
          <w:iCs/>
        </w:rPr>
        <w:t>fourth</w:t>
      </w:r>
      <w:r>
        <w:rPr>
          <w:rFonts w:ascii="Courier New" w:hAnsi="Courier New" w:cs="Courier New"/>
        </w:rPr>
        <w:t xml:space="preserve">, </w:t>
      </w:r>
      <w:r>
        <w:rPr>
          <w:rFonts w:ascii="Courier New" w:hAnsi="Courier New" w:cs="Courier New"/>
          <w:i/>
          <w:iCs/>
        </w:rPr>
        <w:t>fifth</w:t>
      </w:r>
      <w:r>
        <w:rPr>
          <w:rFonts w:ascii="Courier New" w:hAnsi="Courier New" w:cs="Courier New"/>
        </w:rPr>
        <w:t xml:space="preserve">, </w:t>
      </w:r>
      <w:r>
        <w:rPr>
          <w:rFonts w:ascii="Courier New" w:hAnsi="Courier New" w:cs="Courier New"/>
          <w:i/>
          <w:iCs/>
        </w:rPr>
        <w:t>ninth</w:t>
      </w:r>
      <w:r>
        <w:rPr>
          <w:rFonts w:ascii="Courier New" w:hAnsi="Courier New" w:cs="Courier New"/>
        </w:rPr>
        <w:t xml:space="preserve">, and </w:t>
      </w:r>
      <w:r>
        <w:rPr>
          <w:rFonts w:ascii="Courier New" w:hAnsi="Courier New" w:cs="Courier New"/>
          <w:i/>
          <w:iCs/>
        </w:rPr>
        <w:t>fourteenth amendments</w:t>
      </w:r>
      <w:r>
        <w:rPr>
          <w:rFonts w:ascii="Courier New" w:hAnsi="Courier New" w:cs="Courier New"/>
        </w:rPr>
        <w:t xml:space="preserve"> will be scrupulously and continuously protected by defendants.</w:t>
      </w:r>
    </w:p>
    <w:p w:rsidR="00A17DF4" w:rsidRDefault="00A17DF4" w:rsidP="00A17DF4">
      <w:pPr>
        <w:rPr>
          <w:rFonts w:ascii="Courier New" w:hAnsi="Courier New" w:cs="Courier New"/>
        </w:rPr>
      </w:pPr>
      <w:r>
        <w:rPr>
          <w:rFonts w:ascii="Courier New" w:hAnsi="Courier New" w:cs="Courier New"/>
        </w:rPr>
        <w:t xml:space="preserve"> </w:t>
      </w:r>
    </w:p>
    <w:p w:rsidR="00A17DF4" w:rsidRDefault="00A17DF4" w:rsidP="00A17DF4">
      <w:pPr>
        <w:rPr>
          <w:rFonts w:ascii="Courier New" w:hAnsi="Courier New" w:cs="Courier New"/>
        </w:rPr>
      </w:pPr>
      <w:r>
        <w:rPr>
          <w:rFonts w:ascii="Courier New" w:hAnsi="Courier New" w:cs="Courier New"/>
        </w:rPr>
        <w:t xml:space="preserve">5. Plaintiff Mary Roe (hereinafter "Roe") is an unmarried woman ................... years of age and a citizen of the state of ................... and the United States. She desires to listen to </w:t>
      </w:r>
      <w:r>
        <w:rPr>
          <w:rFonts w:ascii="Courier New" w:hAnsi="Courier New" w:cs="Courier New"/>
        </w:rPr>
        <w:lastRenderedPageBreak/>
        <w:t xml:space="preserve">and observe the speech and other activities of plaintiff Doe and further wishes to purchase contraceptive devices. These activities of plaintiff Roe are protected exercises of rights secured to her by the </w:t>
      </w:r>
      <w:r>
        <w:rPr>
          <w:rFonts w:ascii="Courier New" w:hAnsi="Courier New" w:cs="Courier New"/>
          <w:i/>
          <w:iCs/>
        </w:rPr>
        <w:t>first</w:t>
      </w:r>
      <w:r>
        <w:rPr>
          <w:rFonts w:ascii="Courier New" w:hAnsi="Courier New" w:cs="Courier New"/>
        </w:rPr>
        <w:t xml:space="preserve">, </w:t>
      </w:r>
      <w:r>
        <w:rPr>
          <w:rFonts w:ascii="Courier New" w:hAnsi="Courier New" w:cs="Courier New"/>
          <w:i/>
          <w:iCs/>
        </w:rPr>
        <w:t>third</w:t>
      </w:r>
      <w:r>
        <w:rPr>
          <w:rFonts w:ascii="Courier New" w:hAnsi="Courier New" w:cs="Courier New"/>
        </w:rPr>
        <w:t xml:space="preserve">, </w:t>
      </w:r>
      <w:r>
        <w:rPr>
          <w:rFonts w:ascii="Courier New" w:hAnsi="Courier New" w:cs="Courier New"/>
          <w:i/>
          <w:iCs/>
        </w:rPr>
        <w:t>fourth</w:t>
      </w:r>
      <w:r>
        <w:rPr>
          <w:rFonts w:ascii="Courier New" w:hAnsi="Courier New" w:cs="Courier New"/>
        </w:rPr>
        <w:t xml:space="preserve">, </w:t>
      </w:r>
      <w:r>
        <w:rPr>
          <w:rFonts w:ascii="Courier New" w:hAnsi="Courier New" w:cs="Courier New"/>
          <w:i/>
          <w:iCs/>
        </w:rPr>
        <w:t>fifth</w:t>
      </w:r>
      <w:r>
        <w:rPr>
          <w:rFonts w:ascii="Courier New" w:hAnsi="Courier New" w:cs="Courier New"/>
        </w:rPr>
        <w:t xml:space="preserve">, </w:t>
      </w:r>
      <w:r>
        <w:rPr>
          <w:rFonts w:ascii="Courier New" w:hAnsi="Courier New" w:cs="Courier New"/>
          <w:i/>
          <w:iCs/>
        </w:rPr>
        <w:t>ninth</w:t>
      </w:r>
      <w:r>
        <w:rPr>
          <w:rFonts w:ascii="Courier New" w:hAnsi="Courier New" w:cs="Courier New"/>
        </w:rPr>
        <w:t xml:space="preserve">, and </w:t>
      </w:r>
      <w:r>
        <w:rPr>
          <w:rFonts w:ascii="Courier New" w:hAnsi="Courier New" w:cs="Courier New"/>
          <w:i/>
          <w:iCs/>
        </w:rPr>
        <w:t>fourteenth amendments to the United States Constitution</w:t>
      </w:r>
      <w:r>
        <w:rPr>
          <w:rFonts w:ascii="Courier New" w:hAnsi="Courier New" w:cs="Courier New"/>
        </w:rPr>
        <w:t>, to wit: freedom of belief and thought, freedom of speech, freedom of the press, freedom of inquiry and study, freedom of religion, the right of privacy, and freedom of association.</w:t>
      </w:r>
    </w:p>
    <w:p w:rsidR="00A17DF4" w:rsidRDefault="00A17DF4" w:rsidP="00A17DF4">
      <w:pPr>
        <w:rPr>
          <w:sz w:val="26"/>
          <w:szCs w:val="26"/>
        </w:rPr>
      </w:pPr>
    </w:p>
    <w:p w:rsidR="00A17DF4" w:rsidRDefault="00A17DF4" w:rsidP="0081721A">
      <w:pPr>
        <w:numPr>
          <w:ilvl w:val="0"/>
          <w:numId w:val="147"/>
        </w:numPr>
        <w:shd w:val="clear" w:color="auto" w:fill="FFFFFF"/>
        <w:spacing w:before="100" w:beforeAutospacing="1" w:after="100" w:afterAutospacing="1" w:line="240" w:lineRule="auto"/>
        <w:rPr>
          <w:i/>
          <w:iCs/>
          <w:color w:val="000000"/>
          <w:sz w:val="24"/>
          <w:szCs w:val="24"/>
        </w:rPr>
      </w:pPr>
      <w:r>
        <w:rPr>
          <w:color w:val="000000"/>
          <w:sz w:val="23"/>
          <w:szCs w:val="23"/>
        </w:rPr>
        <w:t xml:space="preserve">On or about 2006, </w:t>
      </w:r>
      <w:r w:rsidRPr="009A3C87">
        <w:rPr>
          <w:color w:val="000000"/>
          <w:sz w:val="23"/>
          <w:szCs w:val="23"/>
        </w:rPr>
        <w:t xml:space="preserve">I am advised that </w:t>
      </w:r>
      <w:r>
        <w:rPr>
          <w:color w:val="000000"/>
          <w:sz w:val="23"/>
          <w:szCs w:val="23"/>
        </w:rPr>
        <w:t xml:space="preserve">– human trafficking of body parts, sexual explotation, abortions beyond ___is a crime -, receiving </w:t>
      </w:r>
      <w:r>
        <w:rPr>
          <w:color w:val="000000"/>
          <w:sz w:val="24"/>
          <w:szCs w:val="24"/>
        </w:rPr>
        <w:t xml:space="preserve">abortion interstate commerce, </w:t>
      </w:r>
    </w:p>
    <w:p w:rsidR="00A17DF4" w:rsidRPr="008148C4" w:rsidRDefault="00A17DF4" w:rsidP="00A17DF4">
      <w:pPr>
        <w:shd w:val="clear" w:color="auto" w:fill="FFFFFF"/>
        <w:spacing w:before="100" w:beforeAutospacing="1" w:after="100" w:afterAutospacing="1"/>
        <w:ind w:left="720"/>
        <w:rPr>
          <w:i/>
          <w:iCs/>
          <w:color w:val="000000"/>
          <w:sz w:val="24"/>
          <w:szCs w:val="24"/>
        </w:rPr>
      </w:pPr>
    </w:p>
    <w:p w:rsidR="00A17DF4" w:rsidRPr="00D67B70" w:rsidRDefault="00A17DF4" w:rsidP="0081721A">
      <w:pPr>
        <w:numPr>
          <w:ilvl w:val="0"/>
          <w:numId w:val="147"/>
        </w:numPr>
        <w:shd w:val="clear" w:color="auto" w:fill="FFFFFF"/>
        <w:spacing w:before="100" w:beforeAutospacing="1" w:after="100" w:afterAutospacing="1" w:line="240" w:lineRule="auto"/>
        <w:rPr>
          <w:i/>
          <w:iCs/>
          <w:color w:val="000000"/>
          <w:sz w:val="24"/>
          <w:szCs w:val="24"/>
        </w:rPr>
      </w:pPr>
      <w:r w:rsidRPr="009A3C87">
        <w:rPr>
          <w:color w:val="000000"/>
          <w:sz w:val="23"/>
          <w:szCs w:val="23"/>
        </w:rPr>
        <w:t xml:space="preserve">I am advised that </w:t>
      </w:r>
      <w:r>
        <w:rPr>
          <w:color w:val="000000"/>
          <w:sz w:val="24"/>
          <w:szCs w:val="24"/>
        </w:rPr>
        <w:t>to</w:t>
      </w:r>
      <w:r w:rsidRPr="00D67B70">
        <w:rPr>
          <w:color w:val="000000"/>
          <w:sz w:val="24"/>
          <w:szCs w:val="24"/>
        </w:rPr>
        <w:t xml:space="preserve"> conduct and attempt to conduct a financial transaction affecting interstate commerce, which transaction involved the proceeds of specified unlawful activity, that is, extort money and/or property  from public housing tenants and (2) with the intent to engage in conduct constituting a violation of  26 U.S.C. § 7201 and/or  26 U.S.C. §  7206 to wit,  a combination of one or more:  “person” </w:t>
      </w:r>
      <w:r>
        <w:rPr>
          <w:color w:val="000000"/>
          <w:sz w:val="24"/>
          <w:szCs w:val="24"/>
        </w:rPr>
        <w:t xml:space="preserve">Banks, </w:t>
      </w:r>
      <w:r w:rsidRPr="00D67B70">
        <w:rPr>
          <w:color w:val="000000"/>
          <w:sz w:val="24"/>
          <w:szCs w:val="24"/>
        </w:rPr>
        <w:t>Corporations, Partnerships, associations, in violation of 18 USC section 1960, and _________list all statues(3) knowing that the transaction was designed in whole or in part to conceal and disguise the nature, location, source, ownership, and control of the proceeds of said specified unlawful activity, and (4) knowing that the transaction was designed in whole and in part to avoid a transaction reporting requirement under State and/or Federal law, and that while conducting and attempting to conduct such financial transaction knew that the property involved in the financial transaction, represented the proceeds of some form of unlawful activity, in violation of 18 U.S.C. §  1956(a)(1); and/or</w:t>
      </w:r>
    </w:p>
    <w:p w:rsidR="00A17DF4" w:rsidRDefault="00A17DF4" w:rsidP="0081721A">
      <w:pPr>
        <w:numPr>
          <w:ilvl w:val="0"/>
          <w:numId w:val="147"/>
        </w:numPr>
        <w:shd w:val="clear" w:color="auto" w:fill="FFFFFF"/>
        <w:spacing w:before="100" w:beforeAutospacing="1" w:after="100" w:afterAutospacing="1" w:line="240" w:lineRule="auto"/>
        <w:rPr>
          <w:color w:val="000000"/>
          <w:sz w:val="24"/>
          <w:szCs w:val="24"/>
        </w:rPr>
      </w:pPr>
      <w:r w:rsidRPr="00D67B70">
        <w:rPr>
          <w:color w:val="000000"/>
          <w:sz w:val="24"/>
          <w:szCs w:val="24"/>
        </w:rPr>
        <w:t>knowingly to transport, transmit and transfer and attempt to transport, transmit and transfer a monetary instrument and funds from a place in the United States to and through a place outside the United States with the intent to promote the carrying on of specified unlawful activity, in violation of 18 U.S.C. §1956(a)(2)(A); and/or</w:t>
      </w:r>
    </w:p>
    <w:p w:rsidR="00A17DF4" w:rsidRDefault="00A17DF4" w:rsidP="00A17DF4">
      <w:pPr>
        <w:shd w:val="clear" w:color="auto" w:fill="FFFFFF"/>
        <w:spacing w:before="100" w:beforeAutospacing="1" w:after="100" w:afterAutospacing="1"/>
        <w:ind w:left="720"/>
        <w:rPr>
          <w:color w:val="000000"/>
          <w:sz w:val="24"/>
          <w:szCs w:val="24"/>
        </w:rPr>
      </w:pPr>
    </w:p>
    <w:p w:rsidR="00A17DF4" w:rsidRDefault="00A17DF4" w:rsidP="00A17DF4">
      <w:pPr>
        <w:shd w:val="clear" w:color="auto" w:fill="FFFFFF"/>
        <w:spacing w:before="100" w:beforeAutospacing="1" w:after="100" w:afterAutospacing="1"/>
        <w:ind w:left="720"/>
        <w:rPr>
          <w:color w:val="000000"/>
          <w:sz w:val="24"/>
          <w:szCs w:val="24"/>
        </w:rPr>
      </w:pPr>
      <w:r>
        <w:rPr>
          <w:color w:val="000000"/>
          <w:sz w:val="24"/>
          <w:szCs w:val="24"/>
        </w:rPr>
        <w:t>human  trafficking of body parts</w:t>
      </w:r>
    </w:p>
    <w:p w:rsidR="00A17DF4" w:rsidRDefault="00A17DF4" w:rsidP="00A17DF4">
      <w:pPr>
        <w:shd w:val="clear" w:color="auto" w:fill="FFFFFF"/>
        <w:spacing w:before="100" w:beforeAutospacing="1" w:after="100" w:afterAutospacing="1"/>
        <w:ind w:left="720"/>
        <w:rPr>
          <w:color w:val="000000"/>
          <w:sz w:val="24"/>
          <w:szCs w:val="24"/>
        </w:rPr>
      </w:pPr>
      <w:r>
        <w:rPr>
          <w:color w:val="000000"/>
          <w:sz w:val="24"/>
          <w:szCs w:val="24"/>
        </w:rPr>
        <w:t>sex</w:t>
      </w:r>
    </w:p>
    <w:p w:rsidR="00A17DF4" w:rsidRDefault="00A17DF4" w:rsidP="00A17DF4">
      <w:pPr>
        <w:shd w:val="clear" w:color="auto" w:fill="FFFFFF"/>
        <w:spacing w:before="100" w:beforeAutospacing="1" w:after="100" w:afterAutospacing="1"/>
        <w:ind w:left="720"/>
        <w:rPr>
          <w:color w:val="000000"/>
          <w:sz w:val="24"/>
          <w:szCs w:val="24"/>
        </w:rPr>
      </w:pPr>
      <w:r>
        <w:rPr>
          <w:color w:val="000000"/>
          <w:sz w:val="24"/>
          <w:szCs w:val="24"/>
        </w:rPr>
        <w:t>receiving federal dollars without authorization, Lynch signed, supported, brief knew or should have known sex explotion, illegal abortion, unauthorized receipt of federal dollars</w:t>
      </w:r>
    </w:p>
    <w:p w:rsidR="00A17DF4" w:rsidRDefault="00A17DF4" w:rsidP="00A17DF4">
      <w:pPr>
        <w:shd w:val="clear" w:color="auto" w:fill="FFFFFF"/>
        <w:spacing w:before="100" w:beforeAutospacing="1" w:after="100" w:afterAutospacing="1"/>
        <w:ind w:left="720"/>
        <w:rPr>
          <w:color w:val="000000"/>
          <w:sz w:val="24"/>
          <w:szCs w:val="24"/>
        </w:rPr>
      </w:pPr>
      <w:r>
        <w:rPr>
          <w:color w:val="000000"/>
          <w:sz w:val="24"/>
          <w:szCs w:val="24"/>
        </w:rPr>
        <w:lastRenderedPageBreak/>
        <w:t xml:space="preserve">constitute a conspiracy to submit false claims, human trafficking of body parts _______list, abortion interstate commerce, </w:t>
      </w:r>
    </w:p>
    <w:p w:rsidR="00A17DF4" w:rsidRDefault="00A17DF4" w:rsidP="00A17DF4">
      <w:pPr>
        <w:shd w:val="clear" w:color="auto" w:fill="FFFFFF"/>
        <w:spacing w:before="100" w:beforeAutospacing="1" w:after="100" w:afterAutospacing="1"/>
        <w:ind w:left="720"/>
        <w:rPr>
          <w:color w:val="000000"/>
          <w:sz w:val="24"/>
          <w:szCs w:val="24"/>
        </w:rPr>
      </w:pPr>
      <w:r>
        <w:rPr>
          <w:color w:val="000000"/>
          <w:sz w:val="24"/>
          <w:szCs w:val="24"/>
        </w:rPr>
        <w:t>conspiracy to engage in a pattern of racketeering activity</w:t>
      </w:r>
    </w:p>
    <w:p w:rsidR="00A17DF4" w:rsidRPr="00D67B70" w:rsidRDefault="00A17DF4" w:rsidP="00A17DF4">
      <w:pPr>
        <w:shd w:val="clear" w:color="auto" w:fill="FFFFFF"/>
        <w:spacing w:before="100" w:beforeAutospacing="1" w:after="100" w:afterAutospacing="1"/>
        <w:ind w:left="720"/>
        <w:rPr>
          <w:color w:val="000000"/>
          <w:sz w:val="24"/>
          <w:szCs w:val="24"/>
        </w:rPr>
      </w:pPr>
      <w:r>
        <w:rPr>
          <w:color w:val="000000"/>
          <w:sz w:val="24"/>
          <w:szCs w:val="24"/>
        </w:rPr>
        <w:t>conspiracy to commit money laundering no overt act to prove</w:t>
      </w:r>
    </w:p>
    <w:p w:rsidR="00A17DF4" w:rsidRDefault="00A17DF4" w:rsidP="00A17DF4">
      <w:pPr>
        <w:spacing w:after="303"/>
        <w:rPr>
          <w:color w:val="000000"/>
          <w:sz w:val="23"/>
          <w:szCs w:val="23"/>
        </w:rPr>
      </w:pPr>
      <w:r w:rsidRPr="00D67B70">
        <w:rPr>
          <w:color w:val="000000"/>
        </w:rPr>
        <w:t>knowing that the property involved in a financial transaction represented the proceeds of some form of unlawful activity, to transport, transmit and transfer and attempt to transport, transmit and transfer a monetary instrument and funds from a place in the United States to and through a place inside the United States knowing that such transportation was designed in whole or in part to conceal and disguise the nature, the location, the source, the ownership and the control of the proceeds of specified unlawful activity, and to avoid a transaction reporting requirement under federal law, in violation of 18 U.S.C. §1956(a)(2)(B); and knowingly to engage, attempt to engage and cause and aid and abet others in engaging in monetary transactions in criminally derived property that was of a value greater than $10,000, in violation of 18 U.S.C. 1957;</w:t>
      </w:r>
      <w:r w:rsidRPr="009A3C87">
        <w:rPr>
          <w:color w:val="000000"/>
          <w:sz w:val="23"/>
          <w:szCs w:val="23"/>
        </w:rPr>
        <w:t>18 U.S.C. ' 2241(b)(2)</w:t>
      </w:r>
    </w:p>
    <w:p w:rsidR="00A17DF4" w:rsidRPr="009A3C87" w:rsidRDefault="00A17DF4" w:rsidP="00A17DF4">
      <w:pPr>
        <w:spacing w:after="303"/>
        <w:rPr>
          <w:color w:val="000000"/>
          <w:sz w:val="23"/>
          <w:szCs w:val="23"/>
        </w:rPr>
      </w:pPr>
      <w:r w:rsidRPr="009A3C87">
        <w:rPr>
          <w:color w:val="000000"/>
          <w:sz w:val="23"/>
          <w:szCs w:val="23"/>
        </w:rPr>
        <w:t xml:space="preserve"> makes it a crime to administer to another person by force or threat, or without the knowledge or permission of that other person, a drug intoxicant, or other similar substance and thereby substantially impair the ability of that other person to appraise or control conduct and then to engage in a sexual act with that other person, if the conduct occurred in the special maritime and territorial jurisdiction of the United States. I am further advised that 18 U.S.C. ' 2242 makes it a crime to engage within the special maritime and territorial jurisdiction of the United States in a sexual act with another person if that other person is incapable of appraising the nature of the conduct or is physically incapable of declining participation in, or communicating unwillingness to engage in, that sexual act. </w:t>
      </w:r>
    </w:p>
    <w:p w:rsidR="00A17DF4" w:rsidRPr="009A3C87" w:rsidRDefault="00A17DF4" w:rsidP="00A17DF4">
      <w:pPr>
        <w:spacing w:after="303"/>
        <w:rPr>
          <w:color w:val="000000"/>
          <w:sz w:val="23"/>
          <w:szCs w:val="23"/>
        </w:rPr>
      </w:pPr>
      <w:r w:rsidRPr="009A3C87">
        <w:rPr>
          <w:color w:val="000000"/>
          <w:sz w:val="23"/>
          <w:szCs w:val="23"/>
        </w:rPr>
        <w:t xml:space="preserve">6. I am also advised that with respect to offenses committed by a United States citizen, 18 U.S.C. ' 7(9) defines the term “special maritime and territorial jurisdiction of the United States” to include residences in foreign States and the land appurtenant or ancillary thereto, irrespective of ownership, used for purposes of United States Government missions or entities or used by United States personnel assigned to those missions or entities. </w:t>
      </w:r>
    </w:p>
    <w:p w:rsidR="00A17DF4" w:rsidRDefault="00A17DF4" w:rsidP="00A17DF4">
      <w:pPr>
        <w:rPr>
          <w:color w:val="000000"/>
          <w:sz w:val="23"/>
          <w:szCs w:val="23"/>
        </w:rPr>
      </w:pPr>
      <w:r w:rsidRPr="009A3C87">
        <w:rPr>
          <w:color w:val="000000"/>
          <w:sz w:val="23"/>
          <w:szCs w:val="23"/>
        </w:rPr>
        <w:t>7. I am also advised that Federal Rule of Criminal Procedure 41 permits a United States Magistrate Judge to issue a warrant authorizing a federal law enforcement officer to search for and seize evidence, fruits, and instruments of a particular crime. Such a warrant is generally issued upon the written application and affidavit of a federal law enforcement officer.</w:t>
      </w:r>
    </w:p>
    <w:p w:rsidR="00A17DF4" w:rsidRDefault="00A17DF4" w:rsidP="00A17DF4">
      <w:pPr>
        <w:rPr>
          <w:color w:val="000000"/>
          <w:sz w:val="23"/>
          <w:szCs w:val="23"/>
        </w:rPr>
      </w:pPr>
    </w:p>
    <w:p w:rsidR="00A17DF4" w:rsidRDefault="00A17DF4" w:rsidP="00A17DF4">
      <w:pPr>
        <w:rPr>
          <w:color w:val="000000"/>
          <w:sz w:val="23"/>
          <w:szCs w:val="23"/>
        </w:rPr>
      </w:pPr>
      <w:r w:rsidRPr="00E5787A">
        <w:t>copy of the opinion can be found at: supremecourtus.gov/opinions/06pdf/05-380.</w:t>
      </w:r>
      <w:r w:rsidRPr="00E5787A">
        <w:rPr>
          <w:i/>
          <w:iCs/>
        </w:rPr>
        <w:t>pdf</w:t>
      </w:r>
      <w:r w:rsidRPr="00E5787A">
        <w:t>.</w:t>
      </w:r>
    </w:p>
    <w:p w:rsidR="00A17DF4" w:rsidRDefault="00A17DF4" w:rsidP="00A17DF4">
      <w:pPr>
        <w:pStyle w:val="Heading1"/>
      </w:pPr>
      <w:r>
        <w:lastRenderedPageBreak/>
        <w:t>18 U.S. Code § 1531 - Partial-birth abortions prohibited</w:t>
      </w:r>
    </w:p>
    <w:p w:rsidR="00A17DF4" w:rsidRDefault="00A17DF4" w:rsidP="00A17DF4">
      <w:r>
        <w:t>Any physician who, in or affecting interstate or foreign commerce, knowingly performs a partial-birth abortion and thereby kills a human fetus shall be fined under this title or imprisoned not more than 2 years, or both. This subsection does not apply to a partial-birth abortion that is necessary to save the life of a mother whose life is endangered by a physical disorder, physical illness, or physical injury, including a life-endangering physical condition caused by or arising from the pregnancy itself. This subsection takes effect 1 day after the enactment.</w:t>
      </w:r>
    </w:p>
    <w:p w:rsidR="00A17DF4" w:rsidRDefault="00A17DF4" w:rsidP="00A17DF4">
      <w:bookmarkStart w:id="16" w:name="b"/>
      <w:bookmarkEnd w:id="16"/>
      <w:r>
        <w:rPr>
          <w:rStyle w:val="num"/>
        </w:rPr>
        <w:t>(b)</w:t>
      </w:r>
      <w:r>
        <w:t xml:space="preserve"> As used in this section— </w:t>
      </w:r>
    </w:p>
    <w:p w:rsidR="00A17DF4" w:rsidRDefault="00A17DF4" w:rsidP="00A17DF4">
      <w:r>
        <w:rPr>
          <w:rStyle w:val="num"/>
        </w:rPr>
        <w:t>(1)</w:t>
      </w:r>
      <w:r>
        <w:t xml:space="preserve"> the term “partial-birth abortion” means an abortion in which the person performing the abortion— </w:t>
      </w:r>
    </w:p>
    <w:p w:rsidR="00A17DF4" w:rsidRDefault="00A17DF4" w:rsidP="00A17DF4">
      <w:bookmarkStart w:id="17" w:name="b_1_A"/>
      <w:bookmarkEnd w:id="17"/>
      <w:r>
        <w:rPr>
          <w:rStyle w:val="num"/>
        </w:rPr>
        <w:t>(A)</w:t>
      </w:r>
      <w:r>
        <w:t xml:space="preserve"> </w:t>
      </w:r>
    </w:p>
    <w:p w:rsidR="00A17DF4" w:rsidRDefault="00A17DF4" w:rsidP="00A17DF4">
      <w:r>
        <w:t>deliberately and intentionally vaginally delivers a living fetus until, in the case of a head-first presentation, the entire fetal head is outside the body of the mother, or, in the case of breech presentation, any part of the fetal trunk past the navel is outside the body of the mother, for the purpose of performing an overt act that the person knows will kill the partially delivered living fetus; and</w:t>
      </w:r>
    </w:p>
    <w:p w:rsidR="00A17DF4" w:rsidRDefault="00A17DF4" w:rsidP="00A17DF4">
      <w:bookmarkStart w:id="18" w:name="b_1_B"/>
      <w:bookmarkEnd w:id="18"/>
      <w:r>
        <w:rPr>
          <w:rStyle w:val="num"/>
        </w:rPr>
        <w:t>(B)</w:t>
      </w:r>
      <w:r>
        <w:t xml:space="preserve"> </w:t>
      </w:r>
    </w:p>
    <w:p w:rsidR="00A17DF4" w:rsidRDefault="00A17DF4" w:rsidP="00A17DF4">
      <w:r>
        <w:t>performs the overt act, other than completion of delivery, that kills the partially delivered living fetus; and</w:t>
      </w:r>
    </w:p>
    <w:p w:rsidR="00A17DF4" w:rsidRDefault="00A17DF4" w:rsidP="00A17DF4">
      <w:r>
        <w:rPr>
          <w:rStyle w:val="num"/>
        </w:rPr>
        <w:t>(2)</w:t>
      </w:r>
      <w:r>
        <w:t xml:space="preserve"> </w:t>
      </w:r>
    </w:p>
    <w:p w:rsidR="00A17DF4" w:rsidRDefault="00A17DF4" w:rsidP="00A17DF4">
      <w:r>
        <w:t xml:space="preserve">the term “physician” means a doctor of medicine or osteopathy legally authorized to practice medicine and surgery by the State in which the doctor performs such activity, or any other individual legally authorized by the State to perform abortions: </w:t>
      </w:r>
    </w:p>
    <w:p w:rsidR="00A17DF4" w:rsidRDefault="00A17DF4" w:rsidP="00A17DF4">
      <w:r>
        <w:t>Provided, however,</w:t>
      </w:r>
    </w:p>
    <w:p w:rsidR="00A17DF4" w:rsidRDefault="00A17DF4" w:rsidP="00A17DF4">
      <w:r>
        <w:t>That any individual who is not a physician or not otherwise legally authorized by the State to perform abortions, but who nevertheless directly performs a partial-birth abortion, shall be subject to the provisions of this section.</w:t>
      </w:r>
    </w:p>
    <w:p w:rsidR="00A17DF4" w:rsidRPr="009A3C87" w:rsidRDefault="00A17DF4" w:rsidP="00A17DF4">
      <w:pPr>
        <w:rPr>
          <w:color w:val="000000"/>
          <w:sz w:val="23"/>
          <w:szCs w:val="23"/>
        </w:rPr>
      </w:pPr>
    </w:p>
    <w:p w:rsidR="00A17DF4" w:rsidRDefault="00A17DF4" w:rsidP="00A17DF4">
      <w:pPr>
        <w:rPr>
          <w:rStyle w:val="enumbell"/>
          <w:sz w:val="24"/>
          <w:szCs w:val="24"/>
        </w:rPr>
      </w:pPr>
    </w:p>
    <w:p w:rsidR="00A17DF4" w:rsidRPr="00D67B70" w:rsidRDefault="00A17DF4" w:rsidP="00A17DF4">
      <w:pPr>
        <w:rPr>
          <w:sz w:val="24"/>
          <w:szCs w:val="24"/>
        </w:rPr>
      </w:pPr>
      <w:r w:rsidRPr="00D67B70">
        <w:rPr>
          <w:rStyle w:val="enumbell"/>
          <w:sz w:val="24"/>
          <w:szCs w:val="24"/>
        </w:rPr>
        <w:t xml:space="preserve">The Defendants actions constituted </w:t>
      </w:r>
      <w:r w:rsidRPr="00D67B70">
        <w:rPr>
          <w:rStyle w:val="ptext-"/>
          <w:sz w:val="24"/>
          <w:szCs w:val="24"/>
        </w:rPr>
        <w:t xml:space="preserve">“monetary transaction” deposit, withdrawal, transfer, or exchange, in or affecting interstate or foreign commerce, of funds or a monetary instrument (as defined in section </w:t>
      </w:r>
      <w:hyperlink r:id="rId1503" w:tooltip="§ 1956 - Laundering of monetary instruments" w:history="1">
        <w:r w:rsidRPr="00D67B70">
          <w:rPr>
            <w:rStyle w:val="Hyperlink"/>
          </w:rPr>
          <w:t>1956</w:t>
        </w:r>
      </w:hyperlink>
      <w:hyperlink r:id="rId1504" w:anchor="c_5" w:tooltip="(c)(5)" w:history="1">
        <w:r w:rsidRPr="00D67B70">
          <w:rPr>
            <w:rStyle w:val="Hyperlink"/>
          </w:rPr>
          <w:t>(c)(5)</w:t>
        </w:r>
      </w:hyperlink>
      <w:r w:rsidRPr="00D67B70">
        <w:rPr>
          <w:rStyle w:val="ptext-"/>
          <w:sz w:val="24"/>
          <w:szCs w:val="24"/>
        </w:rPr>
        <w:t xml:space="preserve"> of this title) by, through, or to a financial institution (as defined in section </w:t>
      </w:r>
      <w:hyperlink r:id="rId1505" w:tooltip="§ 1956 - Laundering of monetary instruments" w:history="1">
        <w:r w:rsidRPr="00D67B70">
          <w:rPr>
            <w:rStyle w:val="Hyperlink"/>
          </w:rPr>
          <w:t>1956</w:t>
        </w:r>
      </w:hyperlink>
      <w:r w:rsidRPr="00D67B70">
        <w:rPr>
          <w:rStyle w:val="ptext-"/>
          <w:sz w:val="24"/>
          <w:szCs w:val="24"/>
        </w:rPr>
        <w:t xml:space="preserve"> of this title), including any transaction that would be a financial transaction under section </w:t>
      </w:r>
      <w:hyperlink r:id="rId1506" w:tooltip="§ 1956 - Laundering of monetary instruments" w:history="1">
        <w:r w:rsidRPr="00D67B70">
          <w:rPr>
            <w:rStyle w:val="Hyperlink"/>
          </w:rPr>
          <w:t>1956</w:t>
        </w:r>
      </w:hyperlink>
      <w:hyperlink r:id="rId1507" w:anchor="c_4_B" w:tooltip="(c)(4)(B)" w:history="1">
        <w:r w:rsidRPr="00D67B70">
          <w:rPr>
            <w:rStyle w:val="Hyperlink"/>
          </w:rPr>
          <w:t>(c)(4)(B)</w:t>
        </w:r>
      </w:hyperlink>
      <w:r w:rsidRPr="00D67B70">
        <w:rPr>
          <w:rStyle w:val="ptext-"/>
          <w:sz w:val="24"/>
          <w:szCs w:val="24"/>
        </w:rPr>
        <w:t xml:space="preserve"> and/or “criminally derived property” means any property constituting, or </w:t>
      </w:r>
      <w:r w:rsidRPr="00D67B70">
        <w:rPr>
          <w:rStyle w:val="ptext-"/>
          <w:sz w:val="24"/>
          <w:szCs w:val="24"/>
        </w:rPr>
        <w:lastRenderedPageBreak/>
        <w:t xml:space="preserve">derived from, proceeds obtained from a criminal offense “specified unlawful activity” and “proceeds” within the meaning of  </w:t>
      </w:r>
      <w:hyperlink r:id="rId1508" w:tooltip="§ 1956 - Laundering of monetary instruments" w:history="1">
        <w:r w:rsidRPr="00D67B70">
          <w:rPr>
            <w:rStyle w:val="Hyperlink"/>
          </w:rPr>
          <w:t>1956</w:t>
        </w:r>
      </w:hyperlink>
      <w:r w:rsidRPr="00D67B70">
        <w:rPr>
          <w:rStyle w:val="ptext-"/>
          <w:sz w:val="24"/>
          <w:szCs w:val="24"/>
        </w:rPr>
        <w:t xml:space="preserve"> of</w:t>
      </w:r>
      <w:hyperlink r:id="rId1509" w:tooltip="United States Code" w:history="1">
        <w:r w:rsidRPr="00D67B70">
          <w:rPr>
            <w:rStyle w:val="Hyperlink"/>
          </w:rPr>
          <w:t>U.S. Code</w:t>
        </w:r>
      </w:hyperlink>
      <w:r w:rsidRPr="00D67B70">
        <w:rPr>
          <w:sz w:val="24"/>
          <w:szCs w:val="24"/>
        </w:rPr>
        <w:t xml:space="preserve"> › </w:t>
      </w:r>
      <w:hyperlink r:id="rId1510" w:tooltip="Title 18 - CRIMES AND CRIMINAL PROCEDURE" w:history="1">
        <w:r w:rsidRPr="00D67B70">
          <w:rPr>
            <w:rStyle w:val="Hyperlink"/>
          </w:rPr>
          <w:t>Title 18</w:t>
        </w:r>
      </w:hyperlink>
      <w:r w:rsidRPr="00D67B70">
        <w:rPr>
          <w:sz w:val="24"/>
          <w:szCs w:val="24"/>
        </w:rPr>
        <w:t xml:space="preserve"> , and at all times mentioned </w:t>
      </w:r>
    </w:p>
    <w:p w:rsidR="00A17DF4" w:rsidRPr="00D67B70" w:rsidRDefault="00A17DF4" w:rsidP="00A17DF4">
      <w:pPr>
        <w:shd w:val="clear" w:color="auto" w:fill="FFFFFF"/>
        <w:rPr>
          <w:sz w:val="24"/>
          <w:szCs w:val="24"/>
        </w:rPr>
      </w:pPr>
      <w:r w:rsidRPr="00D67B70">
        <w:rPr>
          <w:sz w:val="24"/>
          <w:szCs w:val="24"/>
        </w:rPr>
        <w:t xml:space="preserve">Beginning on or about Jan. 1, 1998 and continuing thru the filing of this complaint within the District of Columbia and else in the US in Public Housing facilities (Public/Private Partnerships) </w:t>
      </w:r>
      <w:r>
        <w:rPr>
          <w:sz w:val="24"/>
          <w:szCs w:val="24"/>
        </w:rPr>
        <w:t xml:space="preserve">Barak H. Obama(AKA Barry Soertoes) </w:t>
      </w:r>
      <w:r w:rsidRPr="00D67B70">
        <w:rPr>
          <w:sz w:val="24"/>
          <w:szCs w:val="24"/>
        </w:rPr>
        <w:t>, Eric Holder(presescors and/or intentionally, did unlawfully, willfully and knowingly combined, conspire together and with each other, and unknown to the “Class Plaintiff “A representative-of public interest” did commit offenses under Title 18 USC Code, Section 1956 and 1957 as follows:</w:t>
      </w:r>
    </w:p>
    <w:p w:rsidR="00A17DF4" w:rsidRPr="00D67B70" w:rsidRDefault="00A17DF4" w:rsidP="00A17DF4">
      <w:pPr>
        <w:shd w:val="clear" w:color="auto" w:fill="FFFFFF"/>
        <w:rPr>
          <w:sz w:val="24"/>
          <w:szCs w:val="24"/>
        </w:rPr>
      </w:pPr>
    </w:p>
    <w:p w:rsidR="00A17DF4" w:rsidRPr="006E6824" w:rsidRDefault="00A17DF4" w:rsidP="00A17DF4">
      <w:pPr>
        <w:pStyle w:val="NormalWeb"/>
        <w:shd w:val="clear" w:color="auto" w:fill="FFFFFF"/>
      </w:pPr>
      <w:r w:rsidRPr="00D67B70">
        <w:rPr>
          <w:rFonts w:ascii="Times New Roman" w:hAnsi="Times New Roman" w:cs="Times New Roman"/>
        </w:rPr>
        <w:t xml:space="preserve">Beginning on or about Jan. 1, 1993 and continuing thru the filing of this complaint within the District of Columbia and else in the US and/or intentionally, did unlawfully, willfully and knowingly combined, conspire together and with each other, </w:t>
      </w:r>
      <w:r w:rsidRPr="00D67B70">
        <w:rPr>
          <w:rFonts w:ascii="Times New Roman" w:hAnsi="Times New Roman" w:cs="Times New Roman"/>
          <w:bCs/>
          <w:color w:val="000000"/>
        </w:rPr>
        <w:t>came to the meeting of the minds, entered into an unlawful agreement and/or came to a mutual understanding to  accomplish a common and unlawful plan, namely to engage in a "pattern of racketeering activity" to commit_list predicate acts(violate a, b,c) and knowingly and willfully became a member of such conspiracy and futher, at the time, joined such conspiracy, he or she or they did so with the specific intent either to personally engage in at least two incidents of racketeering, as alleged in the Information,______________________ or he or she or they specifically intended to otherwise participate in the affairs of the "enterprise" with the knowledge and intent that other members of the conspiracy would engage in at least two incidents of racketeering, ______________________as alleged in the Information, as part of a "pattern of racketeering act or became a member without full  knowledge of of all of the details of the unlawful scheme but has an understanding of the unlawful nature of a plan and knowingly and willfully joins in that plan on one occasion, and played a minor part. In the unlawful scheme.</w:t>
      </w:r>
      <w:r w:rsidRPr="00D67B70">
        <w:rPr>
          <w:rFonts w:ascii="Times New Roman" w:hAnsi="Times New Roman" w:cs="Times New Roman"/>
        </w:rPr>
        <w:t>From on or about 2006 to the present, in Washington, D.C., Fairfax County, Virginia, in the Eastern District of Virginia, and elsewhere in Virginia, Denver, Colorado, New York City, N.Y. and, Philadelphia, Pennsylvania, Defendants o-conspirators for private gain and outside of their authority did unlawfully and knowingly conspire with each other and with others to devise and participate in a scheme to defraud the United States and the people of the United States of the honest services of Jane and John Does pursuant to their oaths of office, in furtherance of which in violation of 18 U.S.C. §§1341,1343, and 1346, by the use of interstate mails and interstate wire communications as a "step" in the scheme to deprive Sharon Bridgewater of the intangible right of the honest services of judges to conduct impartial judicial review in both Federal and State Judicial Branch as mandated by the</w:t>
      </w:r>
      <w:r w:rsidRPr="00D67B70">
        <w:rPr>
          <w:rStyle w:val="apple-converted-space"/>
          <w:rFonts w:ascii="Times New Roman" w:hAnsi="Times New Roman" w:cs="Times New Roman"/>
        </w:rPr>
        <w:t> </w:t>
      </w:r>
      <w:r w:rsidRPr="00D67B70">
        <w:rPr>
          <w:rFonts w:ascii="Times New Roman" w:hAnsi="Times New Roman" w:cs="Times New Roman"/>
          <w:i/>
          <w:iCs/>
        </w:rPr>
        <w:t>Void</w:t>
      </w:r>
      <w:r w:rsidRPr="00D67B70">
        <w:rPr>
          <w:rStyle w:val="apple-converted-space"/>
          <w:rFonts w:ascii="Times New Roman" w:hAnsi="Times New Roman" w:cs="Times New Roman"/>
        </w:rPr>
        <w:t> </w:t>
      </w:r>
      <w:r w:rsidRPr="00D67B70">
        <w:rPr>
          <w:rFonts w:ascii="Times New Roman" w:hAnsi="Times New Roman" w:cs="Times New Roman"/>
        </w:rPr>
        <w:t>Order Doctrine under Marbury v. Madison, 1 Cranch 137 (1803), and</w:t>
      </w:r>
      <w:r w:rsidRPr="00D67B70">
        <w:rPr>
          <w:rFonts w:ascii="Times New Roman" w:hAnsi="Times New Roman" w:cs="Times New Roman"/>
          <w:i/>
          <w:iCs/>
        </w:rPr>
        <w:t>Pennoyer v. Neff,</w:t>
      </w:r>
      <w:r w:rsidRPr="00D67B70">
        <w:rPr>
          <w:rStyle w:val="apple-converted-space"/>
          <w:rFonts w:ascii="Times New Roman" w:hAnsi="Times New Roman" w:cs="Times New Roman"/>
        </w:rPr>
        <w:t> </w:t>
      </w:r>
      <w:r w:rsidRPr="00D67B70">
        <w:rPr>
          <w:rFonts w:ascii="Times New Roman" w:hAnsi="Times New Roman" w:cs="Times New Roman"/>
        </w:rPr>
        <w:t>95 US 714 (1877), thereby depriving undersign counsel of his right to Jury trial, employment as an independent federal civil litigator, right to federal unemployment compensation benefits, and substantive and procedural to</w:t>
      </w:r>
      <w:r w:rsidRPr="00D67B70">
        <w:rPr>
          <w:rStyle w:val="apple-converted-space"/>
          <w:rFonts w:ascii="Times New Roman" w:hAnsi="Times New Roman" w:cs="Times New Roman"/>
        </w:rPr>
        <w:t> </w:t>
      </w:r>
      <w:r w:rsidRPr="00D67B70">
        <w:rPr>
          <w:rFonts w:ascii="Times New Roman" w:hAnsi="Times New Roman" w:cs="Times New Roman"/>
          <w:i/>
          <w:iCs/>
        </w:rPr>
        <w:t xml:space="preserve">due </w:t>
      </w:r>
      <w:r w:rsidRPr="00D67B70">
        <w:rPr>
          <w:rFonts w:ascii="Times New Roman" w:hAnsi="Times New Roman" w:cs="Times New Roman"/>
          <w:i/>
          <w:iCs/>
        </w:rPr>
        <w:lastRenderedPageBreak/>
        <w:t>process</w:t>
      </w:r>
      <w:r w:rsidRPr="00D67B70">
        <w:rPr>
          <w:rStyle w:val="apple-converted-space"/>
          <w:rFonts w:ascii="Times New Roman" w:hAnsi="Times New Roman" w:cs="Times New Roman"/>
        </w:rPr>
        <w:t> </w:t>
      </w:r>
      <w:r w:rsidRPr="00D67B70">
        <w:rPr>
          <w:rFonts w:ascii="Times New Roman" w:hAnsi="Times New Roman" w:cs="Times New Roman"/>
        </w:rPr>
        <w:t>under</w:t>
      </w:r>
      <w:r w:rsidRPr="00D67B70">
        <w:rPr>
          <w:rStyle w:val="apple-converted-space"/>
          <w:rFonts w:ascii="Times New Roman" w:hAnsi="Times New Roman" w:cs="Times New Roman"/>
        </w:rPr>
        <w:t> </w:t>
      </w:r>
      <w:r w:rsidRPr="00D67B70">
        <w:rPr>
          <w:rFonts w:ascii="Times New Roman" w:hAnsi="Times New Roman" w:cs="Times New Roman"/>
          <w:i/>
          <w:iCs/>
        </w:rPr>
        <w:t>Selling v. Redford</w:t>
      </w:r>
      <w:r w:rsidRPr="00D67B70">
        <w:rPr>
          <w:rFonts w:ascii="Times New Roman" w:hAnsi="Times New Roman" w:cs="Times New Roman"/>
        </w:rPr>
        <w:t>, 243 U.S. 46 (1917), and</w:t>
      </w:r>
      <w:r w:rsidRPr="00D67B70">
        <w:rPr>
          <w:rStyle w:val="apple-converted-space"/>
          <w:rFonts w:ascii="Times New Roman" w:hAnsi="Times New Roman" w:cs="Times New Roman"/>
        </w:rPr>
        <w:t> </w:t>
      </w:r>
      <w:r w:rsidRPr="00D67B70">
        <w:rPr>
          <w:rFonts w:ascii="Times New Roman" w:hAnsi="Times New Roman" w:cs="Times New Roman"/>
          <w:i/>
          <w:iCs/>
        </w:rPr>
        <w:t>Theard v. United States</w:t>
      </w:r>
      <w:r w:rsidRPr="00D67B70">
        <w:rPr>
          <w:rFonts w:ascii="Times New Roman" w:hAnsi="Times New Roman" w:cs="Times New Roman"/>
        </w:rPr>
        <w:t>, 354 U.S. 278 (1957), to give reciprocal effect to the VSBDB</w:t>
      </w:r>
      <w:r w:rsidRPr="00D67B70">
        <w:rPr>
          <w:rFonts w:ascii="Times New Roman" w:hAnsi="Times New Roman" w:cs="Times New Roman"/>
          <w:i/>
          <w:iCs/>
        </w:rPr>
        <w:t>void</w:t>
      </w:r>
      <w:r w:rsidRPr="00D67B70">
        <w:rPr>
          <w:rStyle w:val="apple-converted-space"/>
          <w:rFonts w:ascii="Times New Roman" w:hAnsi="Times New Roman" w:cs="Times New Roman"/>
        </w:rPr>
        <w:t> </w:t>
      </w:r>
      <w:r w:rsidRPr="00D67B70">
        <w:rPr>
          <w:rFonts w:ascii="Times New Roman" w:hAnsi="Times New Roman" w:cs="Times New Roman"/>
        </w:rPr>
        <w:t>order despite the unrefuted evidence in the record that the VSBDB issued the order in violation of violation of Art. VI, § 1, § 5, and § 7 of the Virginia Constitution, in violation of its limited administrative authority under Va. Code §§ 54.1-3910, 3915, and 3935, and in violation of Va. Code §§ 18.2-481(5), 2-482, 499, by the VSBDB and Virginia Courts committing treason and misprision of a felony by "[r]esisting the execution of the laws under color of [their] authority as follows</w:t>
      </w:r>
      <w:r>
        <w:t>:</w:t>
      </w:r>
    </w:p>
    <w:p w:rsidR="00A17DF4" w:rsidRDefault="00A17DF4" w:rsidP="00A17DF4"/>
    <w:p w:rsidR="00A17DF4" w:rsidRDefault="00A17DF4" w:rsidP="00A17DF4">
      <w:pPr>
        <w:shd w:val="clear" w:color="auto" w:fill="FFFFFF"/>
        <w:spacing w:line="384" w:lineRule="atLeast"/>
      </w:pPr>
    </w:p>
    <w:p w:rsidR="00A17DF4" w:rsidRPr="004E3F35" w:rsidRDefault="00A17DF4" w:rsidP="00A17DF4">
      <w:pPr>
        <w:tabs>
          <w:tab w:val="left" w:pos="720"/>
        </w:tabs>
        <w:rPr>
          <w:b/>
          <w:sz w:val="24"/>
          <w:szCs w:val="24"/>
          <w:u w:val="single"/>
        </w:rPr>
      </w:pPr>
      <w:r>
        <w:rPr>
          <w:b/>
          <w:sz w:val="24"/>
          <w:szCs w:val="24"/>
          <w:u w:val="single"/>
        </w:rPr>
        <w:t>LORETTA LYNCH</w:t>
      </w:r>
      <w:r w:rsidRPr="004E3F35">
        <w:rPr>
          <w:b/>
          <w:sz w:val="24"/>
          <w:szCs w:val="24"/>
          <w:u w:val="single"/>
        </w:rPr>
        <w:t xml:space="preserve"> </w:t>
      </w:r>
      <w:r>
        <w:rPr>
          <w:b/>
          <w:sz w:val="24"/>
          <w:szCs w:val="24"/>
          <w:u w:val="single"/>
        </w:rPr>
        <w:t xml:space="preserve">NOMINATION, CONFIRMATION AND APPOINTMENT IS VOID, NULL AND WITHOUT ANY LEGAL EFFECT </w:t>
      </w:r>
      <w:r w:rsidRPr="004E3F35">
        <w:rPr>
          <w:b/>
          <w:sz w:val="24"/>
          <w:szCs w:val="24"/>
          <w:u w:val="single"/>
        </w:rPr>
        <w:t>IS NOT A LAWFUL, UNITED STATES ATTORNEY GENERAL</w:t>
      </w:r>
    </w:p>
    <w:p w:rsidR="00A17DF4" w:rsidRDefault="00A17DF4" w:rsidP="00A17DF4">
      <w:pPr>
        <w:rPr>
          <w:sz w:val="26"/>
          <w:szCs w:val="26"/>
        </w:rPr>
      </w:pPr>
    </w:p>
    <w:p w:rsidR="00A17DF4" w:rsidRPr="00031534" w:rsidRDefault="00A17DF4" w:rsidP="00A17DF4">
      <w:pPr>
        <w:pStyle w:val="NormalWeb"/>
        <w:rPr>
          <w:b/>
          <w:color w:val="auto"/>
          <w:u w:val="single"/>
        </w:rPr>
      </w:pPr>
      <w:r>
        <w:rPr>
          <w:b/>
          <w:bCs/>
          <w:color w:val="000000"/>
        </w:rPr>
        <w:t xml:space="preserve">US senator (LIST) and </w:t>
      </w:r>
      <w:r w:rsidRPr="00A60D56">
        <w:rPr>
          <w:b/>
          <w:bCs/>
          <w:color w:val="000000"/>
        </w:rPr>
        <w:t>and each of them did the acts and things herein alleged pursuant to, and in furtherance of, the conspiracy a</w:t>
      </w:r>
      <w:r>
        <w:rPr>
          <w:b/>
          <w:bCs/>
          <w:color w:val="000000"/>
        </w:rPr>
        <w:t>nd above-alleged agreement.</w:t>
      </w:r>
      <w:r>
        <w:rPr>
          <w:b/>
          <w:bCs/>
          <w:color w:val="000000"/>
        </w:rPr>
        <w:br/>
        <w:t xml:space="preserve">US Senators </w:t>
      </w:r>
      <w:r w:rsidRPr="00A60D56">
        <w:rPr>
          <w:b/>
          <w:bCs/>
          <w:color w:val="000000"/>
        </w:rPr>
        <w:t xml:space="preserve">, furthered the conspiracy by cooperation with </w:t>
      </w:r>
      <w:r>
        <w:rPr>
          <w:b/>
          <w:bCs/>
          <w:color w:val="000000"/>
        </w:rPr>
        <w:t xml:space="preserve">with  </w:t>
      </w:r>
      <w:r w:rsidRPr="00A60D56">
        <w:rPr>
          <w:b/>
          <w:bCs/>
          <w:color w:val="000000"/>
        </w:rPr>
        <w:t xml:space="preserve">[---or--- lent aid and encouragement to----or---ratified and adopted the acts of----] defendants, ____ in that </w:t>
      </w:r>
      <w:r w:rsidRPr="00031534">
        <w:rPr>
          <w:b/>
          <w:bCs/>
          <w:color w:val="auto"/>
        </w:rPr>
        <w:t>_______.</w:t>
      </w:r>
      <w:r w:rsidRPr="00031534">
        <w:rPr>
          <w:b/>
          <w:color w:val="auto"/>
          <w:u w:val="single"/>
        </w:rPr>
        <w:t xml:space="preserve"> VOLATION OF SENATORIAL OATH OF OFFICE</w:t>
      </w:r>
    </w:p>
    <w:p w:rsidR="00A17DF4" w:rsidRPr="00031534" w:rsidRDefault="00A17DF4" w:rsidP="00A17DF4">
      <w:pPr>
        <w:pStyle w:val="NormalWeb"/>
        <w:rPr>
          <w:color w:val="auto"/>
        </w:rPr>
      </w:pPr>
    </w:p>
    <w:p w:rsidR="00A17DF4" w:rsidRPr="00031534" w:rsidRDefault="00A17DF4" w:rsidP="0081721A">
      <w:pPr>
        <w:pStyle w:val="NormalWeb"/>
        <w:numPr>
          <w:ilvl w:val="0"/>
          <w:numId w:val="144"/>
        </w:numPr>
        <w:suppressAutoHyphens/>
        <w:autoSpaceDN w:val="0"/>
        <w:spacing w:before="100" w:after="100" w:line="240" w:lineRule="auto"/>
        <w:textAlignment w:val="baseline"/>
        <w:rPr>
          <w:color w:val="auto"/>
        </w:rPr>
      </w:pPr>
      <w:r w:rsidRPr="00031534">
        <w:rPr>
          <w:b/>
          <w:color w:val="auto"/>
          <w:u w:val="single"/>
        </w:rPr>
        <w:t>Violation of the Senatorial Oath of Office</w:t>
      </w:r>
      <w:r w:rsidRPr="00031534">
        <w:rPr>
          <w:color w:val="auto"/>
        </w:rPr>
        <w:t xml:space="preserve"> As mandated by the Constitution, every United States senator takes a solemn oath to support the Constitution and to bear it true faith and allegiance. Ms. Lynch has forthrightly told the Senate, under oath, that she will undermine the Constitution. A senator cannot support and defend the Constitution by voting to confirm — to the highest law-enforcement position in the federal government, no less — a nominee who has announced that she intends to undermine the Constitution. A vote to confirm such a person, therefore, would plainly violate the senator’s oath. </w:t>
      </w:r>
    </w:p>
    <w:p w:rsidR="00A17DF4" w:rsidRPr="00031534" w:rsidRDefault="00A17DF4" w:rsidP="00A17DF4">
      <w:pPr>
        <w:pStyle w:val="NormalWeb"/>
        <w:ind w:left="720"/>
        <w:rPr>
          <w:color w:val="auto"/>
        </w:rPr>
      </w:pPr>
    </w:p>
    <w:p w:rsidR="00A17DF4" w:rsidRPr="00031534" w:rsidRDefault="00A17DF4" w:rsidP="0081721A">
      <w:pPr>
        <w:pStyle w:val="NormalWeb"/>
        <w:numPr>
          <w:ilvl w:val="0"/>
          <w:numId w:val="144"/>
        </w:numPr>
        <w:suppressAutoHyphens/>
        <w:autoSpaceDN w:val="0"/>
        <w:spacing w:before="100" w:after="100" w:line="240" w:lineRule="auto"/>
        <w:textAlignment w:val="baseline"/>
        <w:rPr>
          <w:color w:val="auto"/>
        </w:rPr>
      </w:pPr>
      <w:r w:rsidRPr="00031534">
        <w:rPr>
          <w:b/>
          <w:color w:val="auto"/>
          <w:u w:val="single"/>
        </w:rPr>
        <w:t>Aiding and Abetting Unconstitutional Conduct</w:t>
      </w:r>
      <w:r w:rsidRPr="00031534">
        <w:rPr>
          <w:color w:val="auto"/>
        </w:rPr>
        <w:t xml:space="preserve"> All United States senators, and especially those who are lawyers with prosecutorial experience, are familiar with the concept of aiding and abetting (see Section 2 of the U.S. penal code, Title 18). It is  a federal crime to aid and abet unconstitutional conduct. . To be culpable as an aider and abettor, a person need not approve of the conduct he or she is accused of enabling. Rather, it must simply be shown that the aider and abettor understood the conduct that was planned or being carried out and knowingly took steps to help that conduct succeed. Among the best ways of proving aiding and abetting is to demonstrate that the conduct could not have </w:t>
      </w:r>
      <w:r w:rsidRPr="00031534">
        <w:rPr>
          <w:color w:val="auto"/>
        </w:rPr>
        <w:lastRenderedPageBreak/>
        <w:t xml:space="preserve">succeeded in the absence of actions knowingly taken by the alleged aider and abettor. Under long-settled federal law, an aider and abettor is deemed to be just as culpable as the person who actually carries out the illegal act that has been aided and abetted. (See Section 2: “Whoever willfully causes an act to be done which if directly performed by him or another would be an offense against the United States, is punishable as a principal.”) </w:t>
      </w:r>
    </w:p>
    <w:p w:rsidR="00A17DF4" w:rsidRPr="00031534" w:rsidRDefault="00A17DF4" w:rsidP="00A17DF4">
      <w:pPr>
        <w:pStyle w:val="NormalWeb"/>
        <w:ind w:left="2700" w:hanging="450"/>
        <w:rPr>
          <w:color w:val="auto"/>
        </w:rPr>
      </w:pPr>
      <w:r w:rsidRPr="00031534">
        <w:rPr>
          <w:color w:val="auto"/>
        </w:rPr>
        <w:t>A.   senator who votes to confirm Ms. Lynch are guilty of aiding and abettingPresident Obama’s unconstitutional amnesty decree. It does not matter whether the senator claims to oppose the amnesty decree and wishes Ms. Lynch would refuse to carry it out. Ms. Lynch has put everyone on notice that she will carry it out; she cannot carry it out unless she is confirmed by the Senate. A vote to confirm her, therefore, is not only a vote for President Obama’s unconstitutional usurpation; a senator who votes to confirm Ms. Lynch will be just as culpable for the implementation of the president’s unconstitutional decree as Ms. Lynch will be — after all, Ms. Lynch cannot implement the plan unless the senators confirm her.</w:t>
      </w:r>
    </w:p>
    <w:p w:rsidR="00A17DF4" w:rsidRDefault="00A17DF4" w:rsidP="00A17DF4"/>
    <w:p w:rsidR="00A17DF4" w:rsidRDefault="00A17DF4" w:rsidP="00A17DF4">
      <w:r>
        <w:t xml:space="preserve">                        </w:t>
      </w:r>
      <w:r w:rsidRPr="00387B3B">
        <w:rPr>
          <w:b/>
          <w:sz w:val="24"/>
          <w:szCs w:val="24"/>
        </w:rPr>
        <w:t>The President Not Entitled to His Choice of Subordinates</w:t>
      </w:r>
      <w:r>
        <w:t xml:space="preserve"> </w:t>
      </w:r>
    </w:p>
    <w:p w:rsidR="00A17DF4" w:rsidRDefault="00A17DF4" w:rsidP="00A17DF4"/>
    <w:p w:rsidR="00A17DF4" w:rsidRDefault="00A17DF4" w:rsidP="00A17DF4">
      <w:pPr>
        <w:rPr>
          <w:sz w:val="24"/>
          <w:szCs w:val="24"/>
        </w:rPr>
      </w:pPr>
      <w:r w:rsidRPr="00387B3B">
        <w:rPr>
          <w:sz w:val="24"/>
          <w:szCs w:val="24"/>
        </w:rPr>
        <w:t xml:space="preserve">There is a prudential guideline that, in the absence of disqualifying circumstances, the Senate should defer to the president’s choice of high executive-branch officials. There is a sound rationale for this guideline: Under the Constitution, all executive power is vested in the president. It is his power and his subordinates wield it only at his pleasure — even if they have been confirmed by the Senate. A prudential guideline is not, however, a legal rule, much less a constitutional obligation. If a senator treated this prudential guideline as if it were a requirement, this would effectively nullify the Constitution’s advice-and-consent mandate that the Senate provide meaningful review of the president’s nominees — thus violating the senator’s oath to uphold the Constitution. </w:t>
      </w:r>
      <w:r>
        <w:rPr>
          <w:sz w:val="24"/>
          <w:szCs w:val="24"/>
        </w:rPr>
        <w:t xml:space="preserve"> N</w:t>
      </w:r>
      <w:r w:rsidRPr="00282EA4">
        <w:rPr>
          <w:sz w:val="24"/>
          <w:szCs w:val="24"/>
        </w:rPr>
        <w:t xml:space="preserve">ominee is undermining the Constitution’s advice-and-consent requirement, as well as violating the senator’s oath to uphold the Constitution. </w:t>
      </w:r>
      <w:r>
        <w:rPr>
          <w:sz w:val="24"/>
          <w:szCs w:val="24"/>
        </w:rPr>
        <w:t xml:space="preserve">   </w:t>
      </w:r>
      <w:r w:rsidRPr="00282EA4">
        <w:rPr>
          <w:sz w:val="24"/>
          <w:szCs w:val="24"/>
        </w:rPr>
        <w:t>Senators are bound by oath to uphold the Constituti</w:t>
      </w:r>
      <w:r>
        <w:rPr>
          <w:sz w:val="24"/>
          <w:szCs w:val="24"/>
        </w:rPr>
        <w:t xml:space="preserve">on; Ms. Lynch cannot commi </w:t>
      </w:r>
      <w:r w:rsidRPr="00282EA4">
        <w:rPr>
          <w:sz w:val="24"/>
          <w:szCs w:val="24"/>
        </w:rPr>
        <w:t xml:space="preserve">to violating the Constitution. </w:t>
      </w:r>
      <w:r>
        <w:rPr>
          <w:sz w:val="24"/>
          <w:szCs w:val="24"/>
        </w:rPr>
        <w:t xml:space="preserve">  </w:t>
      </w:r>
      <w:r w:rsidRPr="00282EA4">
        <w:rPr>
          <w:sz w:val="24"/>
          <w:szCs w:val="24"/>
        </w:rPr>
        <w:t xml:space="preserve">Any lawyer President Obama nominates is going to support his unconstitutional amnesty, </w:t>
      </w:r>
      <w:r>
        <w:rPr>
          <w:sz w:val="24"/>
          <w:szCs w:val="24"/>
        </w:rPr>
        <w:t xml:space="preserve">and unconstitutional executive orders.    All these </w:t>
      </w:r>
      <w:r w:rsidRPr="00282EA4">
        <w:rPr>
          <w:sz w:val="24"/>
          <w:szCs w:val="24"/>
        </w:rPr>
        <w:t xml:space="preserve">senators have taken an oath to uphold the Constitution. Even if they hadn’t taken such an oath, it would still be their principal duty. It is not a justification for enabling nominee A’s violation of the </w:t>
      </w:r>
      <w:r w:rsidRPr="00282EA4">
        <w:rPr>
          <w:sz w:val="24"/>
          <w:szCs w:val="24"/>
        </w:rPr>
        <w:lastRenderedPageBreak/>
        <w:t>Constitution that nominees B, C, D, et al. would also violate the Constitution. The Senate’s obligation is to bend President Obama into obeying the Constitution, not to allow themselves to be bent into violating the Constitution because the president is obstinately lawless. On that score, two other important points: First, Republican leadership has forsworn impeaching the president and using the power of the purse to stop the president’s lawless conduct. There is thus nothing left to oppose the president’s lawlessness except leveraging the Senate’s power over confirmations of high officials. Second, in connection with the appointment of every Republican attorney general, Democrats have made a point of pushing nominees to vow that they believe the attorney general’s job is to be an independent voice defending the laws and the Constitution, not to do the president’s bidding.</w:t>
      </w:r>
      <w:r w:rsidRPr="006A5B55">
        <w:rPr>
          <w:sz w:val="24"/>
          <w:szCs w:val="24"/>
        </w:rPr>
        <w:t xml:space="preserve"> </w:t>
      </w:r>
      <w:r w:rsidRPr="00FE5D82">
        <w:rPr>
          <w:sz w:val="24"/>
          <w:szCs w:val="24"/>
        </w:rPr>
        <w:t xml:space="preserve">It is disqualifying for a nominee for attorney general to support blatantly unconstitutional government conduct; Ms. Lynch does not become qualified by dint of the fact that some future nominee would also be unqualified.  Eric Holder’s tenure as attorney general has been disastrous  he is the only AG in history to be held in contempt of Congress.  It was very clear back in January 2009 that Holder was not a worthy candidate for attorney general, as I recounted at the time, he was a key figure in the corrupt pardons of Mark Rich and FALN terrorists; the corrupt pardon procedure he helped devise outside Justice Department guidelines was used to pardon other terrorists and for other corrupt Clinton pardons; and there was abundant evidence that Holder had given misleading congressional testimony. Despite being well aware of all of this, Republicans voted overwhelmingly to confirm Holder as attorney general. In his tenure, he has performed exactly as anyone who studied his pre-confirmation record would have predicted he’d perform. Moreover, he has dutifully carried out President Obama’s lawless agenda. It makes no sense to say Ms. Lynch should get a pass for violating the Constitution because she would only be carrying out President Obama’s lawless agenda and yet to say that we must now rid ourselves of Mr. Holder because he has carried out President Obama’s lawless agenda. It is also no more a rationale to confirm Ms. Lynch that her predecessor might be worse than that subsequent nominees might be worse. Ms. Lynch has to be judged based on her own record, and that record includes taking the disqualifying position that an attorney general of the United States should help the president violate the Constitution. Conclusion Ms. Lynch’s testimony that she supports President Obama’s unconstitutional immigration amnesty is disqualifying. Any senator who votes to confirm her would be violating his or her oath to support the Constitution. Ms. Lynch has testified that she will help implement President Obama’s unconstitutional immigration amnesty. Any senator who votes to confirm her would be aiding and abetting the implementation of the unconstitutional amnesty. </w:t>
      </w:r>
    </w:p>
    <w:p w:rsidR="00A17DF4" w:rsidRDefault="00A17DF4" w:rsidP="00A17DF4">
      <w:pPr>
        <w:rPr>
          <w:sz w:val="24"/>
          <w:szCs w:val="24"/>
        </w:rPr>
      </w:pPr>
    </w:p>
    <w:p w:rsidR="00A17DF4" w:rsidRDefault="00A17DF4" w:rsidP="00A17DF4">
      <w:r>
        <w:t xml:space="preserve">Section 8 “Powers of Congress”  The “expressed” powers(powes listed in the Constitution) are: </w:t>
      </w:r>
    </w:p>
    <w:p w:rsidR="00A17DF4" w:rsidRDefault="00A17DF4" w:rsidP="0081721A">
      <w:pPr>
        <w:pStyle w:val="ListParagraph"/>
        <w:numPr>
          <w:ilvl w:val="1"/>
          <w:numId w:val="146"/>
        </w:numPr>
        <w:spacing w:after="0" w:line="240" w:lineRule="auto"/>
      </w:pPr>
      <w:r>
        <w:lastRenderedPageBreak/>
        <w:t>Power to lay(raise) and collect taxes(money used to pay expenses of government), duties, imposts(taxes on imports), and excises(taxes on the manufacture sale or use of goods within a country) for the purpose of national defense and general welfare of the Untied States, but all duties, imposts, and excises must be uniform(the same) for all the states.</w:t>
      </w:r>
    </w:p>
    <w:p w:rsidR="00A17DF4" w:rsidRDefault="00A17DF4" w:rsidP="0081721A">
      <w:pPr>
        <w:pStyle w:val="ListParagraph"/>
        <w:numPr>
          <w:ilvl w:val="1"/>
          <w:numId w:val="146"/>
        </w:numPr>
        <w:spacing w:after="0" w:line="240" w:lineRule="auto"/>
      </w:pPr>
      <w:r>
        <w:t>Power to borrowmoney on the credit of the United States.</w:t>
      </w:r>
    </w:p>
    <w:p w:rsidR="00A17DF4" w:rsidRDefault="00A17DF4" w:rsidP="0081721A">
      <w:pPr>
        <w:pStyle w:val="ListParagraph"/>
        <w:numPr>
          <w:ilvl w:val="1"/>
          <w:numId w:val="146"/>
        </w:numPr>
        <w:spacing w:after="0" w:line="240" w:lineRule="auto"/>
      </w:pPr>
      <w:r>
        <w:t>Power to regulate commerce(controle trade), both foreign commerce and interstate commerce.</w:t>
      </w:r>
    </w:p>
    <w:p w:rsidR="00A17DF4" w:rsidRDefault="00A17DF4" w:rsidP="0081721A">
      <w:pPr>
        <w:pStyle w:val="ListParagraph"/>
        <w:numPr>
          <w:ilvl w:val="1"/>
          <w:numId w:val="146"/>
        </w:numPr>
        <w:spacing w:after="0" w:line="240" w:lineRule="auto"/>
      </w:pPr>
      <w:r>
        <w:t xml:space="preserve">Power to make naturalization laws. </w:t>
      </w:r>
    </w:p>
    <w:p w:rsidR="00A17DF4" w:rsidRDefault="00A17DF4" w:rsidP="0081721A">
      <w:pPr>
        <w:pStyle w:val="ListParagraph"/>
        <w:numPr>
          <w:ilvl w:val="1"/>
          <w:numId w:val="146"/>
        </w:numPr>
        <w:spacing w:after="0" w:line="240" w:lineRule="auto"/>
      </w:pPr>
      <w:r>
        <w:t>Power to coin metal oney or print paper money to control the value(worth) of both United States money and foreign money to be exchanged for the United States money and be spent in this country, and to set up a stand(definite scale) for all weights and measures used in the United States.</w:t>
      </w:r>
    </w:p>
    <w:p w:rsidR="00A17DF4" w:rsidRDefault="00A17DF4" w:rsidP="0081721A">
      <w:pPr>
        <w:pStyle w:val="ListParagraph"/>
        <w:numPr>
          <w:ilvl w:val="1"/>
          <w:numId w:val="146"/>
        </w:numPr>
        <w:spacing w:after="0" w:line="240" w:lineRule="auto"/>
      </w:pPr>
      <w:r>
        <w:t>Power to punish counterfeiters(persons who make imitation money or securities, such as bonds).</w:t>
      </w:r>
    </w:p>
    <w:p w:rsidR="00A17DF4" w:rsidRDefault="00A17DF4" w:rsidP="0081721A">
      <w:pPr>
        <w:pStyle w:val="ListParagraph"/>
        <w:numPr>
          <w:ilvl w:val="1"/>
          <w:numId w:val="146"/>
        </w:numPr>
        <w:spacing w:after="0" w:line="240" w:lineRule="auto"/>
      </w:pPr>
      <w:r>
        <w:t xml:space="preserve">Power to establish post offices and post roads(federal highways) for the purpose of transportion and deliverly mail.   </w:t>
      </w:r>
    </w:p>
    <w:p w:rsidR="00A17DF4" w:rsidRDefault="00A17DF4" w:rsidP="0081721A">
      <w:pPr>
        <w:pStyle w:val="ListParagraph"/>
        <w:numPr>
          <w:ilvl w:val="1"/>
          <w:numId w:val="146"/>
        </w:numPr>
        <w:spacing w:after="0" w:line="240" w:lineRule="auto"/>
      </w:pPr>
      <w:r>
        <w:t xml:space="preserve">Power to encourage progress in science  the artsby passing patent laws(laws that protect the rights of inventors and discoverers and copy right laws(laws that protect the rights of auhors, artists, and muscians) so that no e may steal and sell the ideas of anyone who seeks protection for his work under these laws. </w:t>
      </w:r>
    </w:p>
    <w:p w:rsidR="00A17DF4" w:rsidRDefault="00A17DF4" w:rsidP="0081721A">
      <w:pPr>
        <w:pStyle w:val="ListParagraph"/>
        <w:numPr>
          <w:ilvl w:val="1"/>
          <w:numId w:val="146"/>
        </w:numPr>
        <w:spacing w:after="0" w:line="240" w:lineRule="auto"/>
      </w:pPr>
      <w:r>
        <w:t xml:space="preserve">Power to set up all tribunals(federal courts) inferior(lower in rank) to the Supreme Court which is set up by the United States Constitution.  </w:t>
      </w:r>
    </w:p>
    <w:p w:rsidR="00A17DF4" w:rsidRDefault="00A17DF4" w:rsidP="0081721A">
      <w:pPr>
        <w:pStyle w:val="ListParagraph"/>
        <w:numPr>
          <w:ilvl w:val="1"/>
          <w:numId w:val="146"/>
        </w:numPr>
        <w:spacing w:after="0" w:line="240" w:lineRule="auto"/>
      </w:pPr>
      <w:r>
        <w:t>Power to decide which acs that take place at sea(thefts) or felonies(serious crimes, such as murders) to make laws to punish these crimes, and crimes against international law(laws that involve most of countries of the world and that are agreed to by them).</w:t>
      </w:r>
    </w:p>
    <w:p w:rsidR="00A17DF4" w:rsidRDefault="00A17DF4" w:rsidP="0081721A">
      <w:pPr>
        <w:pStyle w:val="ListParagraph"/>
        <w:numPr>
          <w:ilvl w:val="1"/>
          <w:numId w:val="146"/>
        </w:numPr>
        <w:spacing w:after="0" w:line="240" w:lineRule="auto"/>
      </w:pPr>
      <w:r>
        <w:t>Power to declare war, and make rules about captures(men or materials taken from the enemy) on land or sea.</w:t>
      </w:r>
    </w:p>
    <w:p w:rsidR="00A17DF4" w:rsidRDefault="00A17DF4" w:rsidP="0081721A">
      <w:pPr>
        <w:pStyle w:val="ListParagraph"/>
        <w:numPr>
          <w:ilvl w:val="1"/>
          <w:numId w:val="146"/>
        </w:numPr>
        <w:spacing w:after="0" w:line="240" w:lineRule="auto"/>
      </w:pPr>
      <w:r>
        <w:t>Power to raise and support the US Army and/or Veterans.</w:t>
      </w:r>
    </w:p>
    <w:p w:rsidR="00A17DF4" w:rsidRDefault="00A17DF4" w:rsidP="0081721A">
      <w:pPr>
        <w:pStyle w:val="ListParagraph"/>
        <w:numPr>
          <w:ilvl w:val="1"/>
          <w:numId w:val="146"/>
        </w:numPr>
        <w:spacing w:after="0" w:line="240" w:lineRule="auto"/>
      </w:pPr>
      <w:r>
        <w:t>Power to set up and supply the United States Navy.</w:t>
      </w:r>
    </w:p>
    <w:p w:rsidR="00A17DF4" w:rsidRDefault="00A17DF4" w:rsidP="00A17DF4">
      <w:pPr>
        <w:pStyle w:val="ListParagraph"/>
        <w:ind w:left="1440"/>
      </w:pPr>
    </w:p>
    <w:p w:rsidR="00A17DF4" w:rsidRDefault="00A17DF4" w:rsidP="0081721A">
      <w:pPr>
        <w:pStyle w:val="ListParagraph"/>
        <w:numPr>
          <w:ilvl w:val="1"/>
          <w:numId w:val="146"/>
        </w:numPr>
        <w:spacing w:after="0" w:line="240" w:lineRule="auto"/>
      </w:pPr>
      <w:r>
        <w:t>Power to make rules for the operation and control of Arm forces.</w:t>
      </w:r>
    </w:p>
    <w:p w:rsidR="00A17DF4" w:rsidRDefault="00A17DF4" w:rsidP="00A17DF4">
      <w:pPr>
        <w:pStyle w:val="ListParagraph"/>
      </w:pPr>
    </w:p>
    <w:p w:rsidR="00A17DF4" w:rsidRDefault="00A17DF4" w:rsidP="0081721A">
      <w:pPr>
        <w:pStyle w:val="ListParagraph"/>
        <w:numPr>
          <w:ilvl w:val="1"/>
          <w:numId w:val="146"/>
        </w:numPr>
        <w:spacing w:after="0" w:line="240" w:lineRule="auto"/>
      </w:pPr>
      <w:r>
        <w:t xml:space="preserve">Power to add the states militia to the United States military forces, if force is need to see that a United States law is carried out or to put down insurrection or to defend our country in cases of an attack by a foreign county. </w:t>
      </w:r>
    </w:p>
    <w:p w:rsidR="00A17DF4" w:rsidRDefault="00A17DF4" w:rsidP="00A17DF4">
      <w:pPr>
        <w:pStyle w:val="ListParagraph"/>
      </w:pPr>
    </w:p>
    <w:p w:rsidR="00A17DF4" w:rsidRDefault="00A17DF4" w:rsidP="0081721A">
      <w:pPr>
        <w:pStyle w:val="ListParagraph"/>
        <w:numPr>
          <w:ilvl w:val="1"/>
          <w:numId w:val="146"/>
        </w:numPr>
        <w:spacing w:after="0" w:line="240" w:lineRule="auto"/>
      </w:pPr>
      <w:r>
        <w:t>Power to organize, arm and make rules for the states militia; and to have complete control over military forces.</w:t>
      </w:r>
    </w:p>
    <w:p w:rsidR="00A17DF4" w:rsidRDefault="00A17DF4" w:rsidP="00A17DF4">
      <w:pPr>
        <w:pStyle w:val="ListParagraph"/>
      </w:pPr>
    </w:p>
    <w:p w:rsidR="00A17DF4" w:rsidRDefault="00A17DF4" w:rsidP="0081721A">
      <w:pPr>
        <w:pStyle w:val="ListParagraph"/>
        <w:numPr>
          <w:ilvl w:val="1"/>
          <w:numId w:val="146"/>
        </w:numPr>
        <w:spacing w:after="0" w:line="240" w:lineRule="auto"/>
      </w:pPr>
      <w:r>
        <w:t>Power to govern the District of Columbi and the City of Washington(our national capital) and to have full authority and power over places purchased(brought) from the states for the building of forts, mgazines(ammunition store-houses), arsenals(weapons storehouses), dockyards, or any other federal building needed.</w:t>
      </w:r>
    </w:p>
    <w:p w:rsidR="00A17DF4" w:rsidRDefault="00A17DF4" w:rsidP="00A17DF4">
      <w:pPr>
        <w:pStyle w:val="ListParagraph"/>
      </w:pPr>
    </w:p>
    <w:p w:rsidR="00A17DF4" w:rsidRPr="00877261" w:rsidRDefault="00A17DF4" w:rsidP="0081721A">
      <w:pPr>
        <w:pStyle w:val="ListParagraph"/>
        <w:numPr>
          <w:ilvl w:val="1"/>
          <w:numId w:val="146"/>
        </w:numPr>
        <w:autoSpaceDE w:val="0"/>
        <w:autoSpaceDN w:val="0"/>
        <w:adjustRightInd w:val="0"/>
        <w:spacing w:after="0" w:line="240" w:lineRule="auto"/>
        <w:rPr>
          <w:rFonts w:ascii="TimesNewRoman" w:hAnsi="TimesNewRoman" w:cs="TimesNewRoman"/>
        </w:rPr>
      </w:pPr>
      <w:r>
        <w:lastRenderedPageBreak/>
        <w:t xml:space="preserve">The power to make any laws necessary and proper for seeing that the other powers given to Congress to the United States government, and to any department or officer of the United States government are carried out.  </w:t>
      </w:r>
    </w:p>
    <w:p w:rsidR="00A17DF4" w:rsidRPr="00877261" w:rsidRDefault="00A17DF4" w:rsidP="00A17DF4">
      <w:pPr>
        <w:pStyle w:val="ListParagraph"/>
        <w:rPr>
          <w:rFonts w:ascii="TimesNewRoman" w:hAnsi="TimesNewRoman" w:cs="TimesNewRoman"/>
        </w:rPr>
      </w:pPr>
    </w:p>
    <w:p w:rsidR="00A17DF4" w:rsidRDefault="00A17DF4" w:rsidP="00A17DF4">
      <w:r w:rsidRPr="00877261">
        <w:rPr>
          <w:rFonts w:ascii="TimesNewRoman" w:hAnsi="TimesNewRoman" w:cs="TimesNewRoman"/>
        </w:rPr>
        <w:t xml:space="preserve">It does not give Congress the power to </w:t>
      </w:r>
      <w:r>
        <w:rPr>
          <w:rFonts w:ascii="TimesNewRoman" w:hAnsi="TimesNewRoman" w:cs="TimesNewRoman"/>
        </w:rPr>
        <w:t xml:space="preserve">aid and abet an illegal alien, confirm Loretta Lynch as United States Attroeny Gner </w:t>
      </w:r>
      <w:r w:rsidRPr="00877261">
        <w:rPr>
          <w:rFonts w:ascii="TimesNewRoman" w:hAnsi="TimesNewRoman" w:cs="TimesNewRoman"/>
        </w:rPr>
        <w:t>act acted in joint participation and/or in a conspiracy under the color of law or official right in their private persons, issue void orders, deprive US Citizens Civil rights, us military to ______</w:t>
      </w:r>
      <w:r>
        <w:t xml:space="preserve"> </w:t>
      </w:r>
    </w:p>
    <w:p w:rsidR="00A17DF4" w:rsidRDefault="00A17DF4" w:rsidP="00A17DF4">
      <w:pPr>
        <w:pStyle w:val="Standard"/>
        <w:rPr>
          <w:rFonts w:ascii="Times New Roman" w:hAnsi="Times New Roman"/>
        </w:rPr>
      </w:pPr>
    </w:p>
    <w:p w:rsidR="00A17DF4" w:rsidRDefault="00A17DF4" w:rsidP="00A17DF4">
      <w:pPr>
        <w:spacing w:after="303"/>
        <w:rPr>
          <w:color w:val="000000"/>
          <w:sz w:val="23"/>
          <w:szCs w:val="23"/>
        </w:rPr>
      </w:pPr>
    </w:p>
    <w:p w:rsidR="00A17DF4" w:rsidRDefault="00A17DF4" w:rsidP="00A17DF4">
      <w:pPr>
        <w:rPr>
          <w:sz w:val="26"/>
          <w:szCs w:val="26"/>
        </w:rPr>
      </w:pPr>
    </w:p>
    <w:p w:rsidR="00A17DF4" w:rsidRDefault="00A17DF4" w:rsidP="00A17DF4">
      <w:pPr>
        <w:rPr>
          <w:sz w:val="26"/>
          <w:szCs w:val="26"/>
        </w:rPr>
      </w:pPr>
    </w:p>
    <w:p w:rsidR="00A17DF4" w:rsidRDefault="00A17DF4" w:rsidP="00A17DF4">
      <w:pPr>
        <w:rPr>
          <w:sz w:val="26"/>
          <w:szCs w:val="26"/>
        </w:rPr>
      </w:pPr>
    </w:p>
    <w:p w:rsidR="00A17DF4" w:rsidRPr="00A05AB1" w:rsidRDefault="00A17DF4" w:rsidP="0081721A">
      <w:pPr>
        <w:numPr>
          <w:ilvl w:val="0"/>
          <w:numId w:val="136"/>
        </w:numPr>
        <w:autoSpaceDE w:val="0"/>
        <w:autoSpaceDN w:val="0"/>
        <w:spacing w:after="0" w:line="480" w:lineRule="auto"/>
      </w:pPr>
    </w:p>
    <w:p w:rsidR="00A17DF4" w:rsidRPr="009A3C87" w:rsidRDefault="00A17DF4" w:rsidP="00A17DF4">
      <w:pPr>
        <w:rPr>
          <w:color w:val="000000"/>
          <w:sz w:val="23"/>
          <w:szCs w:val="23"/>
        </w:rPr>
      </w:pPr>
    </w:p>
    <w:p w:rsidR="00A17DF4" w:rsidRDefault="00A17DF4" w:rsidP="00A17DF4">
      <w:pPr>
        <w:rPr>
          <w:sz w:val="26"/>
          <w:szCs w:val="26"/>
        </w:rPr>
      </w:pPr>
      <w:r>
        <w:rPr>
          <w:sz w:val="26"/>
          <w:szCs w:val="26"/>
        </w:rPr>
        <w:t xml:space="preserve">                                       </w:t>
      </w:r>
    </w:p>
    <w:p w:rsidR="00A17DF4" w:rsidRDefault="00A17DF4" w:rsidP="00A17DF4">
      <w:pPr>
        <w:rPr>
          <w:sz w:val="26"/>
          <w:szCs w:val="26"/>
        </w:rPr>
      </w:pPr>
    </w:p>
    <w:p w:rsidR="00A17DF4" w:rsidRDefault="00A17DF4" w:rsidP="00A17DF4">
      <w:pPr>
        <w:rPr>
          <w:sz w:val="26"/>
          <w:szCs w:val="26"/>
        </w:rPr>
      </w:pPr>
    </w:p>
    <w:p w:rsidR="00A17DF4" w:rsidRPr="007D1DE0" w:rsidRDefault="00A17DF4" w:rsidP="00A17DF4">
      <w:pPr>
        <w:rPr>
          <w:rFonts w:ascii="TimesNewRoman,Bold" w:hAnsi="TimesNewRoman,Bold" w:cs="TimesNewRoman,Bold"/>
          <w:b/>
          <w:bCs/>
          <w:sz w:val="28"/>
          <w:szCs w:val="28"/>
        </w:rPr>
      </w:pPr>
      <w:r>
        <w:rPr>
          <w:sz w:val="26"/>
          <w:szCs w:val="26"/>
        </w:rPr>
        <w:t>BREACHED INTERNATIONAL CONTRACT, BREACHED FIDUARY DUTIES</w:t>
      </w:r>
      <w:r>
        <w:rPr>
          <w:rFonts w:ascii="TimesNewRoman,Bold" w:hAnsi="TimesNewRoman,Bold" w:cs="TimesNewRoman,Bold"/>
          <w:b/>
          <w:bCs/>
          <w:sz w:val="24"/>
          <w:szCs w:val="24"/>
        </w:rPr>
        <w:t xml:space="preserve">                                            </w:t>
      </w:r>
      <w:r w:rsidRPr="007D1DE0">
        <w:rPr>
          <w:rFonts w:ascii="TimesNewRoman,Bold" w:hAnsi="TimesNewRoman,Bold" w:cs="TimesNewRoman,Bold"/>
          <w:b/>
          <w:bCs/>
          <w:sz w:val="28"/>
          <w:szCs w:val="28"/>
        </w:rPr>
        <w:t>LORETTA LYNCH</w:t>
      </w:r>
    </w:p>
    <w:p w:rsidR="00A17DF4" w:rsidRDefault="00A17DF4" w:rsidP="00A17DF4">
      <w:pPr>
        <w:rPr>
          <w:rFonts w:ascii="TimesNewRoman,Bold" w:hAnsi="TimesNewRoman,Bold" w:cs="TimesNewRoman,Bold"/>
          <w:b/>
          <w:bCs/>
          <w:sz w:val="24"/>
          <w:szCs w:val="24"/>
        </w:rPr>
      </w:pPr>
    </w:p>
    <w:p w:rsidR="00A17DF4" w:rsidRDefault="00A17DF4" w:rsidP="00A17DF4">
      <w:pPr>
        <w:rPr>
          <w:rFonts w:ascii="TimesNewRoman" w:hAnsi="TimesNewRoman" w:cs="TimesNewRoman"/>
          <w:sz w:val="24"/>
          <w:szCs w:val="24"/>
        </w:rPr>
      </w:pPr>
      <w:r>
        <w:rPr>
          <w:rFonts w:ascii="TimesNewRoman" w:hAnsi="TimesNewRoman" w:cs="TimesNewRoman"/>
          <w:sz w:val="24"/>
          <w:szCs w:val="24"/>
        </w:rPr>
        <w:t>15. Loretta Lynch is the Attorney General for the United States, being  nominated, confirmed and appointed to that position by Obama(US Senators and Congressman/women) on or about April 24, 2015.   The United States Marshals Service (“USMS”) is a United States</w:t>
      </w:r>
    </w:p>
    <w:p w:rsidR="00A17DF4" w:rsidRDefault="00A17DF4" w:rsidP="00A17DF4">
      <w:pPr>
        <w:rPr>
          <w:rFonts w:ascii="TimesNewRoman" w:hAnsi="TimesNewRoman" w:cs="TimesNewRoman"/>
          <w:sz w:val="24"/>
          <w:szCs w:val="24"/>
        </w:rPr>
      </w:pPr>
      <w:r>
        <w:rPr>
          <w:rFonts w:ascii="TimesNewRoman" w:hAnsi="TimesNewRoman" w:cs="TimesNewRoman"/>
          <w:sz w:val="24"/>
          <w:szCs w:val="24"/>
        </w:rPr>
        <w:t>federal agency and a sub-agency of the United States Department of Justice. According to its</w:t>
      </w:r>
    </w:p>
    <w:p w:rsidR="00A17DF4" w:rsidRDefault="00A17DF4" w:rsidP="00A17DF4">
      <w:pPr>
        <w:rPr>
          <w:rFonts w:ascii="TimesNewRoman" w:hAnsi="TimesNewRoman" w:cs="TimesNewRoman"/>
          <w:sz w:val="24"/>
          <w:szCs w:val="24"/>
        </w:rPr>
      </w:pPr>
      <w:r>
        <w:rPr>
          <w:rFonts w:ascii="TimesNewRoman" w:hAnsi="TimesNewRoman" w:cs="TimesNewRoman"/>
          <w:sz w:val="24"/>
          <w:szCs w:val="24"/>
        </w:rPr>
        <w:t>website, USMS is the “enforcement arm of the federal courts.” Its major operations include judicial security and it’s headquarters are located in Washington D.C. Deputy Marshal John Doe #1 and Deputy Marshal John Doe #2 were, at all times relevant, employees of USMS and whose identities can be established after a reasonable opportunity for discovery.</w:t>
      </w:r>
    </w:p>
    <w:p w:rsidR="00A17DF4" w:rsidRDefault="00A17DF4" w:rsidP="00A17DF4">
      <w:pPr>
        <w:rPr>
          <w:rFonts w:ascii="TimesNewRoman" w:hAnsi="TimesNewRoman" w:cs="TimesNewRoman"/>
          <w:sz w:val="24"/>
          <w:szCs w:val="24"/>
        </w:rPr>
      </w:pPr>
    </w:p>
    <w:p w:rsidR="00A17DF4" w:rsidRPr="00F76B74" w:rsidRDefault="00A17DF4" w:rsidP="00A17DF4">
      <w:pPr>
        <w:rPr>
          <w:rFonts w:ascii="PalatinoLinotype,Bold" w:hAnsi="PalatinoLinotype,Bold" w:cs="PalatinoLinotype,Bold"/>
          <w:b/>
          <w:bCs/>
          <w:sz w:val="36"/>
          <w:szCs w:val="36"/>
          <w:u w:val="single"/>
        </w:rPr>
      </w:pPr>
      <w:r w:rsidRPr="00F76B74">
        <w:rPr>
          <w:rFonts w:ascii="PalatinoLinotype,Bold" w:hAnsi="PalatinoLinotype,Bold" w:cs="PalatinoLinotype,Bold"/>
          <w:b/>
          <w:bCs/>
          <w:sz w:val="36"/>
          <w:szCs w:val="36"/>
          <w:u w:val="single"/>
        </w:rPr>
        <w:lastRenderedPageBreak/>
        <w:t>Aiding and Abetting, Attempt, and Conspiracy</w:t>
      </w:r>
    </w:p>
    <w:p w:rsidR="00A17DF4" w:rsidRDefault="00A17DF4" w:rsidP="00A17DF4"/>
    <w:p w:rsidR="00A17DF4" w:rsidRDefault="00A17DF4" w:rsidP="00A17DF4">
      <w:r>
        <w:t>Attempting or conspiring to commit mail or wire fraud or aiding and abetting the commission of</w:t>
      </w:r>
    </w:p>
    <w:p w:rsidR="00A17DF4" w:rsidRDefault="00A17DF4" w:rsidP="00A17DF4">
      <w:r>
        <w:t>those offenses carries the same penalties as the underlying offense. In order to aid and abet</w:t>
      </w:r>
    </w:p>
    <w:p w:rsidR="00A17DF4" w:rsidRDefault="00A17DF4" w:rsidP="00A17DF4">
      <w:r>
        <w:t>another to commit a crime it is necessary that a defendant in some sort associate himself with the</w:t>
      </w:r>
    </w:p>
    <w:p w:rsidR="00A17DF4" w:rsidRDefault="00A17DF4" w:rsidP="00A17DF4">
      <w:r>
        <w:t>venture, that he participate in it as in something that he wishes to bring about, that he seek by his</w:t>
      </w:r>
    </w:p>
    <w:p w:rsidR="00A17DF4" w:rsidRDefault="00A17DF4" w:rsidP="00A17DF4">
      <w:r>
        <w:t>action to make it succeed.</w:t>
      </w:r>
    </w:p>
    <w:p w:rsidR="00A17DF4" w:rsidRDefault="00A17DF4" w:rsidP="00A17DF4"/>
    <w:p w:rsidR="00A17DF4" w:rsidRDefault="00A17DF4" w:rsidP="00A17DF4">
      <w:r>
        <w:t xml:space="preserve">To prove conspiracy to commit either wire or mail fraud, the government must establish that: </w:t>
      </w:r>
    </w:p>
    <w:p w:rsidR="00A17DF4" w:rsidRDefault="00A17DF4" w:rsidP="00A17DF4"/>
    <w:p w:rsidR="00A17DF4" w:rsidRDefault="00A17DF4" w:rsidP="00A17DF4">
      <w:r>
        <w:t>(1)two or more persons, directly or indirectly, reached an agreement to devise and execute a scheme</w:t>
      </w:r>
    </w:p>
    <w:p w:rsidR="00A17DF4" w:rsidRDefault="00A17DF4" w:rsidP="00A17DF4">
      <w:r>
        <w:t xml:space="preserve">    to defraud; (2) the defendant knew the unlawful purpose of the agreement; and (3) the</w:t>
      </w:r>
    </w:p>
    <w:p w:rsidR="00A17DF4" w:rsidRDefault="00A17DF4" w:rsidP="00A17DF4">
      <w:r>
        <w:t xml:space="preserve">    defendant joined in the agreement willfully, that is, with the intent to further the unlawful</w:t>
      </w:r>
    </w:p>
    <w:p w:rsidR="00A17DF4" w:rsidRDefault="00A17DF4" w:rsidP="00A17DF4">
      <w:r>
        <w:t xml:space="preserve">     purpose. The offense is complete upon agreement without the necessity of an overt act committed</w:t>
      </w:r>
    </w:p>
    <w:p w:rsidR="00A17DF4" w:rsidRDefault="00A17DF4" w:rsidP="00A17DF4">
      <w:r>
        <w:t xml:space="preserve">     in its furtherance. As a general rule, a conspirator is liable for any other offenses that a coconspirator</w:t>
      </w:r>
    </w:p>
    <w:p w:rsidR="00A17DF4" w:rsidRDefault="00A17DF4" w:rsidP="00A17DF4">
      <w:r>
        <w:t xml:space="preserve">     commits in the foreseeable furtherance of the conspiracy. Such liability, however,</w:t>
      </w:r>
    </w:p>
    <w:p w:rsidR="00A17DF4" w:rsidRDefault="00A17DF4" w:rsidP="00A17DF4">
      <w:r>
        <w:t xml:space="preserve">     extends only until the objectives of the conspiracy have been accomplished or the defendant has</w:t>
      </w:r>
    </w:p>
    <w:p w:rsidR="00A17DF4" w:rsidRDefault="00A17DF4" w:rsidP="00A17DF4">
      <w:r>
        <w:t xml:space="preserve">     withdrawn from the conspiracy.</w:t>
      </w:r>
    </w:p>
    <w:p w:rsidR="00A17DF4" w:rsidRDefault="00A17DF4" w:rsidP="00A17DF4"/>
    <w:p w:rsidR="00A17DF4" w:rsidRDefault="00A17DF4" w:rsidP="00A17DF4">
      <w:r>
        <w:t>Where attempt has been made a separate offense, conviction ordinarily requires that the defendant</w:t>
      </w:r>
    </w:p>
    <w:p w:rsidR="00A17DF4" w:rsidRDefault="00A17DF4" w:rsidP="00A17DF4">
      <w:r>
        <w:t>commit a substantial step towards the completion of the underlying offense with the intent to</w:t>
      </w:r>
    </w:p>
    <w:p w:rsidR="00A17DF4" w:rsidRDefault="00A17DF4" w:rsidP="00A17DF4">
      <w:r>
        <w:t>commit it. It does not, however, require the attempt to have been successful. Unlike conspiracy, a</w:t>
      </w:r>
    </w:p>
    <w:p w:rsidR="00A17DF4" w:rsidRDefault="00A17DF4" w:rsidP="00A17DF4">
      <w:r>
        <w:t>defendant may not be convicted of both the substantive offense and the lesser included crime of</w:t>
      </w:r>
    </w:p>
    <w:p w:rsidR="00A17DF4" w:rsidRDefault="00A17DF4" w:rsidP="00A17DF4">
      <w:pPr>
        <w:spacing w:before="100" w:beforeAutospacing="1" w:after="100" w:afterAutospacing="1"/>
      </w:pPr>
      <w:r>
        <w:t xml:space="preserve">attempt to commit it.(Lynch disqualifies herself) and knowingly, intentionally took the job of US Attorney anyway knowing that Obama, unlawful upurps, intrudes the Office of the United States Attorney General </w:t>
      </w:r>
    </w:p>
    <w:p w:rsidR="00A17DF4" w:rsidRDefault="00A17DF4" w:rsidP="00A17DF4"/>
    <w:p w:rsidR="00A17DF4" w:rsidRDefault="00A17DF4" w:rsidP="00A17DF4"/>
    <w:p w:rsidR="00A17DF4" w:rsidRDefault="00A17DF4" w:rsidP="00A17DF4">
      <w:pPr>
        <w:rPr>
          <w:b/>
          <w:sz w:val="44"/>
          <w:szCs w:val="44"/>
          <w:u w:val="single"/>
        </w:rPr>
      </w:pPr>
      <w:r>
        <w:rPr>
          <w:b/>
          <w:sz w:val="44"/>
          <w:szCs w:val="44"/>
          <w:u w:val="single"/>
        </w:rPr>
        <w:t>LORETTA LYNCH</w:t>
      </w:r>
      <w:r w:rsidRPr="000E06A9">
        <w:rPr>
          <w:b/>
          <w:sz w:val="44"/>
          <w:szCs w:val="44"/>
          <w:u w:val="single"/>
        </w:rPr>
        <w:t xml:space="preserve"> IS GUILTY OF AIDING AND ABETTING, </w:t>
      </w:r>
      <w:r>
        <w:rPr>
          <w:b/>
          <w:sz w:val="44"/>
          <w:szCs w:val="44"/>
          <w:u w:val="single"/>
        </w:rPr>
        <w:t xml:space="preserve">AND/OR COMPLICITY AND/OR </w:t>
      </w:r>
      <w:r w:rsidRPr="000E06A9">
        <w:rPr>
          <w:b/>
          <w:sz w:val="44"/>
          <w:szCs w:val="44"/>
          <w:u w:val="single"/>
        </w:rPr>
        <w:t xml:space="preserve">CONSPIRACY TO OBAMA AMENSTY PROGRAM AND/OR </w:t>
      </w:r>
      <w:r>
        <w:rPr>
          <w:b/>
          <w:sz w:val="44"/>
          <w:szCs w:val="44"/>
          <w:u w:val="single"/>
        </w:rPr>
        <w:t xml:space="preserve">AIDING AND ABETTING </w:t>
      </w:r>
      <w:r w:rsidRPr="000E06A9">
        <w:rPr>
          <w:b/>
          <w:sz w:val="44"/>
          <w:szCs w:val="44"/>
          <w:u w:val="single"/>
        </w:rPr>
        <w:t>ILLEGAL</w:t>
      </w:r>
      <w:r>
        <w:rPr>
          <w:b/>
          <w:sz w:val="44"/>
          <w:szCs w:val="44"/>
          <w:u w:val="single"/>
        </w:rPr>
        <w:t>, UNAUTHORIZE</w:t>
      </w:r>
      <w:r w:rsidRPr="000E06A9">
        <w:rPr>
          <w:b/>
          <w:sz w:val="44"/>
          <w:szCs w:val="44"/>
          <w:u w:val="single"/>
        </w:rPr>
        <w:t xml:space="preserve"> IMMIGRANT</w:t>
      </w:r>
      <w:r>
        <w:rPr>
          <w:b/>
          <w:sz w:val="44"/>
          <w:szCs w:val="44"/>
          <w:u w:val="single"/>
        </w:rPr>
        <w:t>S</w:t>
      </w:r>
      <w:r w:rsidRPr="000E06A9">
        <w:rPr>
          <w:b/>
          <w:sz w:val="44"/>
          <w:szCs w:val="44"/>
          <w:u w:val="single"/>
        </w:rPr>
        <w:t xml:space="preserve"> </w:t>
      </w:r>
      <w:r>
        <w:rPr>
          <w:b/>
          <w:sz w:val="44"/>
          <w:szCs w:val="44"/>
          <w:u w:val="single"/>
        </w:rPr>
        <w:t xml:space="preserve">BARAK H. OBAMA(AKA BARRY SOERTOES) </w:t>
      </w:r>
      <w:r w:rsidRPr="000E06A9">
        <w:rPr>
          <w:b/>
          <w:sz w:val="44"/>
          <w:szCs w:val="44"/>
          <w:u w:val="single"/>
        </w:rPr>
        <w:t xml:space="preserve">(AKA BARRY SORETOES) </w:t>
      </w:r>
    </w:p>
    <w:p w:rsidR="00A17DF4" w:rsidRDefault="00A17DF4" w:rsidP="00A17DF4">
      <w:pPr>
        <w:rPr>
          <w:b/>
          <w:sz w:val="44"/>
          <w:szCs w:val="44"/>
          <w:u w:val="single"/>
        </w:rPr>
      </w:pPr>
    </w:p>
    <w:p w:rsidR="00A17DF4" w:rsidRDefault="00A17DF4" w:rsidP="00A17DF4">
      <w:r>
        <w:t>Loretta Lynch agreed with Obama unconsititutional amnesty program, and continues to agree with Obama Anemy Program.   Lynch is guilty of conspiracy with Obama another person or persons to commit a crime if with the purpose of promoting or facilitating its commission he/she:</w:t>
      </w:r>
    </w:p>
    <w:p w:rsidR="00A17DF4" w:rsidRDefault="00A17DF4" w:rsidP="00A17DF4"/>
    <w:p w:rsidR="00A17DF4" w:rsidRDefault="00A17DF4" w:rsidP="0081721A">
      <w:pPr>
        <w:pStyle w:val="ListParagraph"/>
        <w:numPr>
          <w:ilvl w:val="0"/>
          <w:numId w:val="149"/>
        </w:numPr>
      </w:pPr>
      <w:r>
        <w:t>Agrees with such other person or persons that they or one or more of them will engaged in conduct that constitutes such crime or an attempt or solicitation  to commit such crime; or</w:t>
      </w:r>
    </w:p>
    <w:p w:rsidR="00A17DF4" w:rsidRDefault="00A17DF4" w:rsidP="0081721A">
      <w:pPr>
        <w:pStyle w:val="ListParagraph"/>
        <w:numPr>
          <w:ilvl w:val="0"/>
          <w:numId w:val="149"/>
        </w:numPr>
      </w:pPr>
      <w:r>
        <w:t>Agrees to aid such other person or persons in the planning or commission of such crime or of an attempt or solicitation to commit such crime.</w:t>
      </w:r>
    </w:p>
    <w:p w:rsidR="00A17DF4" w:rsidRPr="00180C0E" w:rsidRDefault="00A17DF4" w:rsidP="00A17DF4">
      <w:pPr>
        <w:spacing w:before="100" w:beforeAutospacing="1" w:after="100" w:afterAutospacing="1"/>
        <w:rPr>
          <w:rFonts w:eastAsia="Times New Roman"/>
          <w:sz w:val="24"/>
          <w:szCs w:val="24"/>
        </w:rPr>
      </w:pPr>
      <w:r>
        <w:t>Conspiratorial relations.  If a person guilty of conspiracy, as defend in subsection (1) of this section, knowns that a person which whom he conspires to commit a crime has conspired with another person or persons to commit the same crime, he/she is guilty of conspiring with such other person or persons, whether or not he/she knows their identity to commit such crime</w:t>
      </w:r>
      <w:r w:rsidRPr="00180C0E">
        <w:rPr>
          <w:rFonts w:eastAsia="Times New Roman"/>
          <w:sz w:val="24"/>
          <w:szCs w:val="24"/>
        </w:rPr>
        <w:t xml:space="preserve">The job of the Attorney General is to enforce federal and constitutional law on behalf of the people.  Simply put, the Attorney General must be strong enough to protect America from all sorts of crimes.  </w:t>
      </w:r>
      <w:r>
        <w:rPr>
          <w:rFonts w:eastAsia="Times New Roman"/>
          <w:sz w:val="24"/>
          <w:szCs w:val="24"/>
        </w:rPr>
        <w:t>He/she must</w:t>
      </w:r>
      <w:r w:rsidRPr="00180C0E">
        <w:rPr>
          <w:rFonts w:eastAsia="Times New Roman"/>
          <w:sz w:val="24"/>
          <w:szCs w:val="24"/>
        </w:rPr>
        <w:t xml:space="preserve"> protect the United States from an imperial president and presidential abuses under the Constitution.</w:t>
      </w:r>
    </w:p>
    <w:p w:rsidR="00A17DF4" w:rsidRDefault="00A17DF4" w:rsidP="00A17DF4">
      <w:pPr>
        <w:spacing w:before="100" w:beforeAutospacing="1" w:after="100" w:afterAutospacing="1"/>
        <w:rPr>
          <w:rFonts w:eastAsia="Times New Roman"/>
          <w:sz w:val="24"/>
          <w:szCs w:val="24"/>
        </w:rPr>
      </w:pPr>
      <w:r w:rsidRPr="00180C0E">
        <w:rPr>
          <w:rFonts w:eastAsia="Times New Roman"/>
          <w:sz w:val="24"/>
          <w:szCs w:val="24"/>
        </w:rPr>
        <w:lastRenderedPageBreak/>
        <w:t>In her hearing, Ms. Lynch disqualified herself from this position when she agreed that the President had the Constitutional right through executive action to gut the entirety of immigration law and create de</w:t>
      </w:r>
      <w:r w:rsidRPr="00180C0E">
        <w:rPr>
          <w:rFonts w:eastAsia="Times New Roman"/>
          <w:i/>
          <w:iCs/>
          <w:sz w:val="24"/>
          <w:szCs w:val="24"/>
        </w:rPr>
        <w:t xml:space="preserve"> </w:t>
      </w:r>
      <w:r w:rsidRPr="00180C0E">
        <w:rPr>
          <w:rFonts w:eastAsia="Times New Roman"/>
          <w:sz w:val="24"/>
          <w:szCs w:val="24"/>
        </w:rPr>
        <w:t xml:space="preserve">facto amnesty on his own for millions of illegal aliens.  Ms. Lynch’s position is not a political view; it is a legal view that is demonstrably false.   By admitting that she is not prepared to protect and defend the Constitution of the United States, she has disqualified herself from serious consideration for the job to which </w:t>
      </w:r>
      <w:r>
        <w:rPr>
          <w:rFonts w:eastAsia="Times New Roman"/>
          <w:sz w:val="24"/>
          <w:szCs w:val="24"/>
        </w:rPr>
        <w:t xml:space="preserve">has been nominated, confirmed and appointed as US Attorney General.  </w:t>
      </w:r>
    </w:p>
    <w:p w:rsidR="00A17DF4" w:rsidRDefault="00A17DF4" w:rsidP="00A17DF4">
      <w:pPr>
        <w:spacing w:before="100" w:beforeAutospacing="1" w:after="100" w:afterAutospacing="1"/>
        <w:rPr>
          <w:rFonts w:eastAsia="Times New Roman"/>
          <w:sz w:val="24"/>
          <w:szCs w:val="24"/>
        </w:rPr>
      </w:pPr>
      <w:r w:rsidRPr="00180C0E">
        <w:rPr>
          <w:rFonts w:eastAsia="Times New Roman"/>
          <w:sz w:val="24"/>
          <w:szCs w:val="24"/>
        </w:rPr>
        <w:t xml:space="preserve">The President has no power granted </w:t>
      </w:r>
      <w:r>
        <w:rPr>
          <w:rFonts w:eastAsia="Times New Roman"/>
          <w:sz w:val="24"/>
          <w:szCs w:val="24"/>
        </w:rPr>
        <w:t xml:space="preserve">to </w:t>
      </w:r>
      <w:r w:rsidRPr="00180C0E">
        <w:rPr>
          <w:rFonts w:eastAsia="Times New Roman"/>
          <w:sz w:val="24"/>
          <w:szCs w:val="24"/>
        </w:rPr>
        <w:t>him to create executive amnesty of the kind he has foisted on America.  And no, pr</w:t>
      </w:r>
      <w:r>
        <w:rPr>
          <w:rFonts w:eastAsia="Times New Roman"/>
          <w:sz w:val="24"/>
          <w:szCs w:val="24"/>
        </w:rPr>
        <w:t xml:space="preserve">ior Presidents did not do this. </w:t>
      </w:r>
    </w:p>
    <w:p w:rsidR="00A17DF4" w:rsidRDefault="00A17DF4" w:rsidP="00A17DF4">
      <w:pPr>
        <w:rPr>
          <w:rFonts w:eastAsia="Times New Roman"/>
          <w:sz w:val="24"/>
          <w:szCs w:val="24"/>
        </w:rPr>
      </w:pPr>
      <w:r w:rsidRPr="00180C0E">
        <w:rPr>
          <w:rFonts w:eastAsia="Times New Roman"/>
          <w:sz w:val="24"/>
          <w:szCs w:val="24"/>
        </w:rPr>
        <w:t>Ms. Lynch was asked a simple legal question. It was one for which she had ample time to prepare.  She failed to get that Constitutional question correct. She either does not know the right answer, or she is unwilling to stand up for the Constitution and the limits it puts on Presidential power. In either scenario, she cannot be confirmed.</w:t>
      </w:r>
      <w:r>
        <w:rPr>
          <w:rFonts w:eastAsia="Times New Roman"/>
          <w:sz w:val="24"/>
          <w:szCs w:val="24"/>
        </w:rPr>
        <w:t xml:space="preserve">  Moreover, Lynch has represented andor is representative of “Corporations” see motion to amend criminal complaint.  Conflict of interest,.</w:t>
      </w:r>
    </w:p>
    <w:p w:rsidR="00A17DF4" w:rsidRDefault="00A17DF4" w:rsidP="00A17DF4">
      <w:pPr>
        <w:rPr>
          <w:rFonts w:eastAsia="Times New Roman"/>
          <w:sz w:val="24"/>
          <w:szCs w:val="24"/>
        </w:rPr>
      </w:pPr>
    </w:p>
    <w:p w:rsidR="00A17DF4" w:rsidRDefault="00A17DF4" w:rsidP="00A17DF4">
      <w:pPr>
        <w:rPr>
          <w:rFonts w:eastAsia="Times New Roman"/>
          <w:sz w:val="24"/>
          <w:szCs w:val="24"/>
        </w:rPr>
      </w:pPr>
    </w:p>
    <w:p w:rsidR="00A17DF4" w:rsidRDefault="00A17DF4" w:rsidP="00A17DF4">
      <w:pPr>
        <w:rPr>
          <w:rFonts w:eastAsia="Times New Roman"/>
          <w:sz w:val="24"/>
          <w:szCs w:val="24"/>
        </w:rPr>
      </w:pPr>
      <w:r>
        <w:rPr>
          <w:rFonts w:eastAsia="Times New Roman"/>
          <w:sz w:val="24"/>
          <w:szCs w:val="24"/>
        </w:rPr>
        <w:t xml:space="preserve">          FIFA</w:t>
      </w:r>
    </w:p>
    <w:p w:rsidR="00A17DF4" w:rsidRDefault="00A17DF4" w:rsidP="00A17DF4">
      <w:pPr>
        <w:rPr>
          <w:rFonts w:ascii="TimesNewRoman" w:hAnsi="TimesNewRoman" w:cs="TimesNewRoman"/>
          <w:sz w:val="24"/>
          <w:szCs w:val="24"/>
        </w:rPr>
      </w:pPr>
      <w:r>
        <w:rPr>
          <w:rFonts w:eastAsia="Times New Roman"/>
          <w:sz w:val="24"/>
          <w:szCs w:val="24"/>
        </w:rPr>
        <w:t xml:space="preserve">COVER-UP FOR </w:t>
      </w:r>
    </w:p>
    <w:p w:rsidR="00A17DF4" w:rsidRDefault="00A17DF4" w:rsidP="00A17DF4">
      <w:pPr>
        <w:rPr>
          <w:rFonts w:ascii="TimesNewRoman" w:hAnsi="TimesNewRoman" w:cs="TimesNewRoman"/>
          <w:sz w:val="24"/>
          <w:szCs w:val="24"/>
        </w:rPr>
      </w:pPr>
    </w:p>
    <w:p w:rsidR="00A17DF4" w:rsidRPr="00AA194A" w:rsidRDefault="00A17DF4" w:rsidP="00A17DF4">
      <w:pPr>
        <w:rPr>
          <w:b/>
          <w:sz w:val="36"/>
          <w:szCs w:val="36"/>
        </w:rPr>
      </w:pPr>
    </w:p>
    <w:p w:rsidR="00A17DF4" w:rsidRDefault="00A17DF4" w:rsidP="00A17DF4">
      <w:pPr>
        <w:rPr>
          <w:sz w:val="26"/>
          <w:szCs w:val="26"/>
        </w:rPr>
      </w:pPr>
      <w:r>
        <w:rPr>
          <w:sz w:val="26"/>
          <w:szCs w:val="26"/>
        </w:rPr>
        <w:t xml:space="preserve">Seemly Lynch disappeared for _____days, no internet, no </w:t>
      </w:r>
    </w:p>
    <w:p w:rsidR="00A17DF4" w:rsidRDefault="00A17DF4" w:rsidP="00A17DF4">
      <w:pPr>
        <w:rPr>
          <w:sz w:val="26"/>
          <w:szCs w:val="26"/>
        </w:rPr>
      </w:pPr>
    </w:p>
    <w:p w:rsidR="00A17DF4" w:rsidRDefault="00A17DF4" w:rsidP="00A17DF4">
      <w:pPr>
        <w:pStyle w:val="Heading1"/>
      </w:pPr>
      <w:r>
        <w:t xml:space="preserve">     COVER-UP-DAMAGE CONTROL</w:t>
      </w:r>
    </w:p>
    <w:p w:rsidR="00A17DF4" w:rsidRPr="00001F78" w:rsidRDefault="00A17DF4" w:rsidP="00A17DF4">
      <w:pPr>
        <w:pStyle w:val="Heading1"/>
        <w:rPr>
          <w:b/>
          <w:u w:val="single"/>
        </w:rPr>
      </w:pPr>
      <w:r w:rsidRPr="00001F78">
        <w:rPr>
          <w:b/>
          <w:u w:val="single"/>
        </w:rPr>
        <w:t>GRANTS FOR HUMAN TRAFFICING</w:t>
      </w:r>
    </w:p>
    <w:p w:rsidR="00A17DF4" w:rsidRDefault="00A17DF4" w:rsidP="00A17DF4">
      <w:pPr>
        <w:pStyle w:val="Heading1"/>
      </w:pPr>
      <w:r>
        <w:t>DOJ releases details of Lynch's Seattle visit</w:t>
      </w:r>
    </w:p>
    <w:p w:rsidR="00A17DF4" w:rsidRDefault="00A17DF4" w:rsidP="00A17DF4">
      <w:r>
        <w:rPr>
          <w:rStyle w:val="asset-metabar-author"/>
        </w:rPr>
        <w:t xml:space="preserve">Chris Daniels, KING 5 News </w:t>
      </w:r>
      <w:r>
        <w:t>2:34 p.m. PDT September 22, 2015</w:t>
      </w:r>
    </w:p>
    <w:p w:rsidR="00A17DF4" w:rsidRDefault="00A17DF4" w:rsidP="00A17DF4">
      <w:r>
        <w:rPr>
          <w:noProof/>
        </w:rPr>
        <w:lastRenderedPageBreak/>
        <w:drawing>
          <wp:inline distT="0" distB="0" distL="0" distR="0" wp14:anchorId="43EF0C01" wp14:editId="44AC6A4A">
            <wp:extent cx="5090795" cy="3821430"/>
            <wp:effectExtent l="0" t="0" r="0" b="7620"/>
            <wp:docPr id="500" name="Picture 500" descr="635784728242324878-loretta-ly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635784728242324878-loretta-lynch"/>
                    <pic:cNvPicPr>
                      <a:picLocks noChangeAspect="1" noChangeArrowheads="1"/>
                    </pic:cNvPicPr>
                  </pic:nvPicPr>
                  <pic:blipFill>
                    <a:blip r:embed="rId1511">
                      <a:extLst>
                        <a:ext uri="{28A0092B-C50C-407E-A947-70E740481C1C}">
                          <a14:useLocalDpi xmlns:a14="http://schemas.microsoft.com/office/drawing/2010/main" val="0"/>
                        </a:ext>
                      </a:extLst>
                    </a:blip>
                    <a:srcRect/>
                    <a:stretch>
                      <a:fillRect/>
                    </a:stretch>
                  </pic:blipFill>
                  <pic:spPr bwMode="auto">
                    <a:xfrm>
                      <a:off x="0" y="0"/>
                      <a:ext cx="5090795" cy="3821430"/>
                    </a:xfrm>
                    <a:prstGeom prst="rect">
                      <a:avLst/>
                    </a:prstGeom>
                    <a:noFill/>
                    <a:ln>
                      <a:noFill/>
                    </a:ln>
                  </pic:spPr>
                </pic:pic>
              </a:graphicData>
            </a:graphic>
          </wp:inline>
        </w:drawing>
      </w:r>
    </w:p>
    <w:p w:rsidR="00A17DF4" w:rsidRDefault="00A17DF4" w:rsidP="00A17DF4">
      <w:pPr>
        <w:pStyle w:val="image-credit-wrap"/>
      </w:pPr>
      <w:r>
        <w:t>(Photo: Fabrice Coffrini, AFP/Getty Images)</w:t>
      </w:r>
    </w:p>
    <w:p w:rsidR="00A17DF4" w:rsidRDefault="00A17DF4" w:rsidP="00A17DF4">
      <w:r>
        <w:t>7 CONNECT</w:t>
      </w:r>
      <w:hyperlink r:id="rId1512" w:tgtFrame="_blank" w:history="1">
        <w:r>
          <w:rPr>
            <w:color w:val="0000FF"/>
            <w:u w:val="single"/>
          </w:rPr>
          <w:t xml:space="preserve"> 26 TWEET</w:t>
        </w:r>
      </w:hyperlink>
      <w:hyperlink r:id="rId1513" w:tgtFrame="_blank" w:history="1">
        <w:r>
          <w:rPr>
            <w:color w:val="0000FF"/>
            <w:u w:val="single"/>
          </w:rPr>
          <w:t>LINKEDIN</w:t>
        </w:r>
      </w:hyperlink>
      <w:r>
        <w:t xml:space="preserve"> 2 COMMENTEMAILMORE</w:t>
      </w:r>
    </w:p>
    <w:p w:rsidR="00A17DF4" w:rsidRDefault="00A17DF4" w:rsidP="00A17DF4">
      <w:pPr>
        <w:pStyle w:val="NormalWeb"/>
      </w:pPr>
      <w:r>
        <w:t>SEATTLE - Another high ranking dignitary is expected in Seattle on Thursday.</w:t>
      </w:r>
    </w:p>
    <w:p w:rsidR="00A17DF4" w:rsidRDefault="00A17DF4" w:rsidP="00A17DF4">
      <w:pPr>
        <w:pStyle w:val="NormalWeb"/>
      </w:pPr>
      <w:r>
        <w:t>US Attorney Loretta Lynch will attend a pair of meetings in the city as part of a national Community Policing Tour and is expected to announced grants to combat human trafficking and meet with Seattle Police during the stop. She has made similar stops in other cities this year.</w:t>
      </w:r>
    </w:p>
    <w:p w:rsidR="00A17DF4" w:rsidRDefault="00A17DF4" w:rsidP="00A17DF4">
      <w:pPr>
        <w:pStyle w:val="NormalWeb"/>
      </w:pPr>
      <w:r>
        <w:t>Lynch, along with US Attorney Annette Hayes of the Western District, will host a meeting on human trafficking in the morning at the Federal Courthouse. She'll then host a community policing forum at the Northwest African American Museum in the Central District. The afternoon forum will also include Hayes and the Principal Deputy Assistant Attorney General for Civil Rights, Vanita Gupta.</w:t>
      </w:r>
    </w:p>
    <w:p w:rsidR="00A17DF4" w:rsidRDefault="00A17DF4" w:rsidP="00A17DF4">
      <w:pPr>
        <w:pStyle w:val="NormalWeb"/>
      </w:pPr>
      <w:r>
        <w:t>Sources in and out of law enforcement say Lynch also meet with city and community leader to discuss progress between the Department of Justice and Seattle Police Department.</w:t>
      </w:r>
    </w:p>
    <w:p w:rsidR="00A17DF4" w:rsidRDefault="00A17DF4" w:rsidP="00A17DF4">
      <w:pPr>
        <w:pStyle w:val="NormalWeb"/>
      </w:pPr>
      <w:r>
        <w:lastRenderedPageBreak/>
        <w:t>On Monday, the Department of Justice announced a $600,000 grant for Seattle Police to help develop it's body-cam program. SPD would need to match the amount dollar for dollar.</w:t>
      </w:r>
    </w:p>
    <w:p w:rsidR="00A17DF4" w:rsidRDefault="00A17DF4" w:rsidP="00A17DF4">
      <w:pPr>
        <w:rPr>
          <w:sz w:val="26"/>
          <w:szCs w:val="26"/>
        </w:rPr>
      </w:pPr>
      <w:r>
        <w:rPr>
          <w:sz w:val="26"/>
          <w:szCs w:val="26"/>
        </w:rPr>
        <w:t>CIVIL RIGHTS COMPLAINT – BOY BEAT BAD – BLOOD</w:t>
      </w:r>
    </w:p>
    <w:p w:rsidR="00A17DF4" w:rsidRDefault="00A17DF4" w:rsidP="00A17DF4">
      <w:pPr>
        <w:rPr>
          <w:sz w:val="26"/>
          <w:szCs w:val="26"/>
        </w:rPr>
      </w:pPr>
      <w:r>
        <w:rPr>
          <w:sz w:val="26"/>
          <w:szCs w:val="26"/>
        </w:rPr>
        <w:t>ALL CLASS ACTION COMPLAINT</w:t>
      </w:r>
    </w:p>
    <w:p w:rsidR="00A17DF4" w:rsidRDefault="00A17DF4" w:rsidP="00A17DF4">
      <w:pPr>
        <w:rPr>
          <w:sz w:val="26"/>
          <w:szCs w:val="26"/>
        </w:rPr>
      </w:pPr>
      <w:r>
        <w:rPr>
          <w:sz w:val="26"/>
          <w:szCs w:val="26"/>
        </w:rPr>
        <w:t>THE PLAINTIFF OBAMA</w:t>
      </w:r>
    </w:p>
    <w:p w:rsidR="00A17DF4" w:rsidRDefault="00A17DF4" w:rsidP="00A17DF4">
      <w:pPr>
        <w:rPr>
          <w:sz w:val="26"/>
          <w:szCs w:val="26"/>
        </w:rPr>
      </w:pPr>
    </w:p>
    <w:p w:rsidR="00A17DF4" w:rsidRDefault="00A17DF4" w:rsidP="00A17DF4">
      <w:pPr>
        <w:rPr>
          <w:sz w:val="26"/>
          <w:szCs w:val="26"/>
        </w:rPr>
      </w:pPr>
      <w:r w:rsidRPr="003F7243">
        <w:rPr>
          <w:sz w:val="26"/>
          <w:szCs w:val="26"/>
        </w:rPr>
        <w:t>http://libertyupward.com/saudi-arabia-worlds-human-rights-sewer-chosen-to-head-key-un-human-rights-panel/</w:t>
      </w:r>
    </w:p>
    <w:p w:rsidR="00A17DF4" w:rsidRDefault="00A17DF4" w:rsidP="00A17DF4">
      <w:pPr>
        <w:pStyle w:val="Heading1"/>
      </w:pPr>
      <w:r>
        <w:t>Saudi Arabia: World’s Human Rights Sewer, Chosen To Head Key UN Human Rights Panel</w:t>
      </w:r>
    </w:p>
    <w:p w:rsidR="00A17DF4" w:rsidRDefault="00A17DF4" w:rsidP="00A17DF4">
      <w:pPr>
        <w:pStyle w:val="Standard"/>
      </w:pPr>
      <w:r>
        <w:t>September 22, 2015</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857"/>
        <w:gridCol w:w="115"/>
        <w:gridCol w:w="4388"/>
      </w:tblGrid>
      <w:tr w:rsidR="00A17DF4" w:rsidTr="00A17DF4">
        <w:trPr>
          <w:tblCellSpacing w:w="15" w:type="dxa"/>
        </w:trPr>
        <w:tc>
          <w:tcPr>
            <w:tcW w:w="0" w:type="auto"/>
            <w:vAlign w:val="center"/>
            <w:hideMark/>
          </w:tcPr>
          <w:p w:rsidR="00A17DF4" w:rsidRDefault="00A17DF4" w:rsidP="00A17DF4">
            <w:pPr>
              <w:pStyle w:val="SingleSpacing"/>
            </w:pPr>
            <w:r>
              <w:t>image: http://sftimes.co/img/icon_twitter.png</w:t>
            </w:r>
          </w:p>
          <w:p w:rsidR="00A17DF4" w:rsidRDefault="00A17DF4" w:rsidP="00A17DF4">
            <w:pPr>
              <w:rPr>
                <w:sz w:val="24"/>
                <w:szCs w:val="24"/>
              </w:rPr>
            </w:pPr>
            <w:r>
              <w:rPr>
                <w:noProof/>
              </w:rPr>
              <w:drawing>
                <wp:inline distT="0" distB="0" distL="0" distR="0" wp14:anchorId="25767040" wp14:editId="4BBD1925">
                  <wp:extent cx="149860" cy="149860"/>
                  <wp:effectExtent l="0" t="0" r="2540" b="2540"/>
                  <wp:docPr id="504" name="Picture 504" descr="http://sftimes.co/img/icon_tw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ftimes.co/img/icon_twitter.png"/>
                          <pic:cNvPicPr>
                            <a:picLocks noChangeAspect="1" noChangeArrowheads="1"/>
                          </pic:cNvPicPr>
                        </pic:nvPicPr>
                        <pic:blipFill>
                          <a:blip r:embed="rId1514" cstate="print">
                            <a:extLst>
                              <a:ext uri="{28A0092B-C50C-407E-A947-70E740481C1C}">
                                <a14:useLocalDpi xmlns:a14="http://schemas.microsoft.com/office/drawing/2010/main" val="0"/>
                              </a:ext>
                            </a:extLst>
                          </a:blip>
                          <a:srcRect/>
                          <a:stretch>
                            <a:fillRect/>
                          </a:stretch>
                        </pic:blipFill>
                        <pic:spPr bwMode="auto">
                          <a:xfrm>
                            <a:off x="0" y="0"/>
                            <a:ext cx="149860" cy="149860"/>
                          </a:xfrm>
                          <a:prstGeom prst="rect">
                            <a:avLst/>
                          </a:prstGeom>
                          <a:noFill/>
                          <a:ln>
                            <a:noFill/>
                          </a:ln>
                        </pic:spPr>
                      </pic:pic>
                    </a:graphicData>
                  </a:graphic>
                </wp:inline>
              </w:drawing>
            </w:r>
            <w:r>
              <w:t>Share on Twitter</w:t>
            </w:r>
          </w:p>
        </w:tc>
        <w:tc>
          <w:tcPr>
            <w:tcW w:w="0" w:type="auto"/>
            <w:vAlign w:val="center"/>
            <w:hideMark/>
          </w:tcPr>
          <w:p w:rsidR="00A17DF4" w:rsidRDefault="00A17DF4" w:rsidP="00A17DF4">
            <w:pPr>
              <w:rPr>
                <w:sz w:val="24"/>
                <w:szCs w:val="24"/>
              </w:rPr>
            </w:pPr>
            <w:r>
              <w:t> </w:t>
            </w:r>
          </w:p>
        </w:tc>
        <w:tc>
          <w:tcPr>
            <w:tcW w:w="0" w:type="auto"/>
            <w:vAlign w:val="center"/>
            <w:hideMark/>
          </w:tcPr>
          <w:p w:rsidR="00A17DF4" w:rsidRDefault="00A17DF4" w:rsidP="00A17DF4">
            <w:pPr>
              <w:pStyle w:val="SingleSpacing"/>
            </w:pPr>
            <w:r>
              <w:t>image: http://sftimes.co/img/icon_fb.png</w:t>
            </w:r>
          </w:p>
          <w:p w:rsidR="00A17DF4" w:rsidRDefault="00A17DF4" w:rsidP="00A17DF4">
            <w:pPr>
              <w:rPr>
                <w:sz w:val="24"/>
                <w:szCs w:val="24"/>
              </w:rPr>
            </w:pPr>
            <w:r>
              <w:rPr>
                <w:noProof/>
              </w:rPr>
              <w:drawing>
                <wp:inline distT="0" distB="0" distL="0" distR="0" wp14:anchorId="307A8EBD" wp14:editId="68C2AA85">
                  <wp:extent cx="149860" cy="149860"/>
                  <wp:effectExtent l="0" t="0" r="2540" b="2540"/>
                  <wp:docPr id="503" name="Picture 503" descr="http://sftimes.co/img/icon_f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ftimes.co/img/icon_fb.png"/>
                          <pic:cNvPicPr>
                            <a:picLocks noChangeAspect="1" noChangeArrowheads="1"/>
                          </pic:cNvPicPr>
                        </pic:nvPicPr>
                        <pic:blipFill>
                          <a:blip r:embed="rId1515" cstate="print">
                            <a:extLst>
                              <a:ext uri="{28A0092B-C50C-407E-A947-70E740481C1C}">
                                <a14:useLocalDpi xmlns:a14="http://schemas.microsoft.com/office/drawing/2010/main" val="0"/>
                              </a:ext>
                            </a:extLst>
                          </a:blip>
                          <a:srcRect/>
                          <a:stretch>
                            <a:fillRect/>
                          </a:stretch>
                        </pic:blipFill>
                        <pic:spPr bwMode="auto">
                          <a:xfrm>
                            <a:off x="0" y="0"/>
                            <a:ext cx="149860" cy="149860"/>
                          </a:xfrm>
                          <a:prstGeom prst="rect">
                            <a:avLst/>
                          </a:prstGeom>
                          <a:noFill/>
                          <a:ln>
                            <a:noFill/>
                          </a:ln>
                        </pic:spPr>
                      </pic:pic>
                    </a:graphicData>
                  </a:graphic>
                </wp:inline>
              </w:drawing>
            </w:r>
            <w:r>
              <w:t>Share on Facebook</w:t>
            </w:r>
          </w:p>
        </w:tc>
      </w:tr>
    </w:tbl>
    <w:p w:rsidR="00A17DF4" w:rsidRDefault="00A17DF4" w:rsidP="00A17DF4">
      <w:pPr>
        <w:pStyle w:val="SingleSpacing"/>
        <w:jc w:val="center"/>
      </w:pPr>
      <w:r>
        <w:t>image: http://libertyupward.com/wp-content/uploads/2015/01/sponsored-links.jpg</w:t>
      </w:r>
    </w:p>
    <w:p w:rsidR="00A17DF4" w:rsidRDefault="00A17DF4" w:rsidP="00A17DF4">
      <w:pPr>
        <w:jc w:val="center"/>
      </w:pPr>
      <w:r>
        <w:rPr>
          <w:noProof/>
        </w:rPr>
        <w:drawing>
          <wp:inline distT="0" distB="0" distL="0" distR="0" wp14:anchorId="0F14A38F" wp14:editId="25D3665D">
            <wp:extent cx="6932930" cy="286385"/>
            <wp:effectExtent l="0" t="0" r="1270" b="0"/>
            <wp:docPr id="502" name="Picture 502" descr="http://libertyupward.com/wp-content/uploads/2015/01/sponsored-lin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libertyupward.com/wp-content/uploads/2015/01/sponsored-links.jpg"/>
                    <pic:cNvPicPr>
                      <a:picLocks noChangeAspect="1" noChangeArrowheads="1"/>
                    </pic:cNvPicPr>
                  </pic:nvPicPr>
                  <pic:blipFill>
                    <a:blip r:embed="rId1516">
                      <a:extLst>
                        <a:ext uri="{28A0092B-C50C-407E-A947-70E740481C1C}">
                          <a14:useLocalDpi xmlns:a14="http://schemas.microsoft.com/office/drawing/2010/main" val="0"/>
                        </a:ext>
                      </a:extLst>
                    </a:blip>
                    <a:srcRect/>
                    <a:stretch>
                      <a:fillRect/>
                    </a:stretch>
                  </pic:blipFill>
                  <pic:spPr bwMode="auto">
                    <a:xfrm>
                      <a:off x="0" y="0"/>
                      <a:ext cx="6932930" cy="286385"/>
                    </a:xfrm>
                    <a:prstGeom prst="rect">
                      <a:avLst/>
                    </a:prstGeom>
                    <a:noFill/>
                    <a:ln>
                      <a:noFill/>
                    </a:ln>
                  </pic:spPr>
                </pic:pic>
              </a:graphicData>
            </a:graphic>
          </wp:inline>
        </w:drawing>
      </w:r>
    </w:p>
    <w:p w:rsidR="00A17DF4" w:rsidRDefault="00A17DF4" w:rsidP="00A17DF4"/>
    <w:p w:rsidR="00A17DF4" w:rsidRDefault="00A17DF4" w:rsidP="00A17DF4">
      <w:pPr>
        <w:pStyle w:val="SingleSpacing"/>
        <w:rPr>
          <w:rStyle w:val="Hyperlink"/>
        </w:rPr>
      </w:pPr>
      <w:r>
        <w:fldChar w:fldCharType="begin"/>
      </w:r>
      <w:r>
        <w:instrText xml:space="preserve"> HYPERLINK "http://libertyupward.com/wp-content/uploads/2015/09/Saudi-arabia-human-rights.jpg" </w:instrText>
      </w:r>
      <w:r>
        <w:fldChar w:fldCharType="separate"/>
      </w:r>
    </w:p>
    <w:p w:rsidR="00A17DF4" w:rsidRDefault="00A17DF4" w:rsidP="00A17DF4">
      <w:pPr>
        <w:pStyle w:val="SingleSpacing"/>
      </w:pPr>
      <w:proofErr w:type="gramStart"/>
      <w:r>
        <w:rPr>
          <w:color w:val="0000FF"/>
          <w:u w:val="single"/>
        </w:rPr>
        <w:t>imag</w:t>
      </w:r>
      <w:proofErr w:type="gramEnd"/>
      <w:r>
        <w:rPr>
          <w:color w:val="0000FF"/>
          <w:u w:val="single"/>
        </w:rPr>
        <w:t>e: http://libertyupward.com/wp-content/uploads/2015/09/Saudi-arabia-human-rights.jpg</w:t>
      </w:r>
    </w:p>
    <w:p w:rsidR="00A17DF4" w:rsidRDefault="00A17DF4" w:rsidP="00A17DF4">
      <w:r>
        <w:rPr>
          <w:noProof/>
          <w:color w:val="0000FF"/>
        </w:rPr>
        <w:lastRenderedPageBreak/>
        <w:drawing>
          <wp:inline distT="0" distB="0" distL="0" distR="0" wp14:anchorId="3A0AC737" wp14:editId="4A89631E">
            <wp:extent cx="8188960" cy="4599305"/>
            <wp:effectExtent l="0" t="0" r="2540" b="0"/>
            <wp:docPr id="501" name="Picture 501" descr="Saudi-arabia-human-rights">
              <a:hlinkClick xmlns:a="http://schemas.openxmlformats.org/drawingml/2006/main" r:id="rId15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Saudi-arabia-human-rights">
                      <a:hlinkClick r:id="rId1517"/>
                    </pic:cNvPr>
                    <pic:cNvPicPr>
                      <a:picLocks noChangeAspect="1" noChangeArrowheads="1"/>
                    </pic:cNvPicPr>
                  </pic:nvPicPr>
                  <pic:blipFill>
                    <a:blip r:embed="rId1518">
                      <a:extLst>
                        <a:ext uri="{28A0092B-C50C-407E-A947-70E740481C1C}">
                          <a14:useLocalDpi xmlns:a14="http://schemas.microsoft.com/office/drawing/2010/main" val="0"/>
                        </a:ext>
                      </a:extLst>
                    </a:blip>
                    <a:srcRect/>
                    <a:stretch>
                      <a:fillRect/>
                    </a:stretch>
                  </pic:blipFill>
                  <pic:spPr bwMode="auto">
                    <a:xfrm>
                      <a:off x="0" y="0"/>
                      <a:ext cx="8188960" cy="4599305"/>
                    </a:xfrm>
                    <a:prstGeom prst="rect">
                      <a:avLst/>
                    </a:prstGeom>
                    <a:noFill/>
                    <a:ln>
                      <a:noFill/>
                    </a:ln>
                  </pic:spPr>
                </pic:pic>
              </a:graphicData>
            </a:graphic>
          </wp:inline>
        </w:drawing>
      </w:r>
      <w:r>
        <w:fldChar w:fldCharType="end"/>
      </w:r>
    </w:p>
    <w:p w:rsidR="00A17DF4" w:rsidRDefault="00A17DF4" w:rsidP="00A17DF4"/>
    <w:p w:rsidR="00A17DF4" w:rsidRDefault="00A17DF4" w:rsidP="00A17DF4">
      <w:pPr>
        <w:pStyle w:val="SingleSpacing"/>
      </w:pPr>
      <w:r>
        <w:t>The UN has been criticised for handing Saudi Arabia a key human rights role – despite the country having “arguably the worst record in the world” on freedoms for women, minorities and dissidents.</w:t>
      </w:r>
    </w:p>
    <w:p w:rsidR="00A17DF4" w:rsidRDefault="00A17DF4" w:rsidP="00A17DF4">
      <w:pPr>
        <w:pStyle w:val="SingleSpacing"/>
      </w:pPr>
      <w:r>
        <w:t>Critics labelled the appointment of Faisal bin Hassan Trad, Saudi Arabia’s ambassador at the UN in Geneva, “scandalous”, saying it meant “oil trumps human rights”.</w:t>
      </w:r>
    </w:p>
    <w:p w:rsidR="00A17DF4" w:rsidRDefault="00A17DF4" w:rsidP="00A17DF4">
      <w:pPr>
        <w:pStyle w:val="SingleSpacing"/>
      </w:pPr>
      <w:r>
        <w:t>UN Watch, an independent campaigning NGO, revealed Mr Trad, Saudi Arabia’s ambassador at the UN in Geneva, was elected as chair of a panel of independent experts on the UN Human Rights Council.</w:t>
      </w:r>
    </w:p>
    <w:p w:rsidR="00A17DF4" w:rsidRDefault="00A17DF4" w:rsidP="00A17DF4">
      <w:pPr>
        <w:pStyle w:val="SingleSpacing"/>
      </w:pPr>
      <w:r>
        <w:t> </w:t>
      </w:r>
    </w:p>
    <w:p w:rsidR="00A17DF4" w:rsidRDefault="00A17DF4" w:rsidP="00A17DF4">
      <w:pPr>
        <w:pStyle w:val="SingleSpacing"/>
      </w:pPr>
      <w:r>
        <w:t>[…]</w:t>
      </w:r>
    </w:p>
    <w:p w:rsidR="00A17DF4" w:rsidRDefault="00A17DF4" w:rsidP="00A17DF4">
      <w:pPr>
        <w:pStyle w:val="SingleSpacing"/>
      </w:pPr>
      <w:r>
        <w:t>Ensaf Haidar, the wife of imprisoned pro-democracy blogger Raif Badawi – sentenced to 1,000 lashes for blogging about free speech – also said the appointment was effectively “a green light to start flogging [him] again”.</w:t>
      </w:r>
    </w:p>
    <w:p w:rsidR="00A17DF4" w:rsidRDefault="00A17DF4" w:rsidP="00A17DF4">
      <w:pPr>
        <w:pStyle w:val="SingleSpacing"/>
      </w:pPr>
      <w:r>
        <w:t>UN Watch executive director Hillel Neuer said the appointment, made in June but unreported until now, may have been a consolation prize for the Saudis after they withdrew their bid to head the 47-nation council following international condemnation of the kingdom’s human rights record.</w:t>
      </w:r>
    </w:p>
    <w:p w:rsidR="00A17DF4" w:rsidRDefault="00A17DF4" w:rsidP="00A17DF4">
      <w:pPr>
        <w:pStyle w:val="SingleSpacing"/>
      </w:pPr>
      <w:r>
        <w:t xml:space="preserve">The Saudis’ </w:t>
      </w:r>
      <w:hyperlink r:id="rId1519" w:history="1">
        <w:r>
          <w:rPr>
            <w:rStyle w:val="Hyperlink"/>
          </w:rPr>
          <w:t>bid emerged</w:t>
        </w:r>
      </w:hyperlink>
      <w:r>
        <w:t xml:space="preserve"> shortly after it </w:t>
      </w:r>
      <w:hyperlink r:id="rId1520" w:history="1">
        <w:r>
          <w:rPr>
            <w:rStyle w:val="Hyperlink"/>
          </w:rPr>
          <w:t>posted a job advertisement for eight new executioners</w:t>
        </w:r>
      </w:hyperlink>
      <w:r>
        <w:t>, to cope with what Amnesty International branded a “macabre spike” in the use of capital punishment, including beheadings, this year.</w:t>
      </w:r>
    </w:p>
    <w:p w:rsidR="00A17DF4" w:rsidRDefault="001B0919" w:rsidP="00A17DF4">
      <w:pPr>
        <w:pStyle w:val="SingleSpacing"/>
      </w:pPr>
      <w:hyperlink r:id="rId1521" w:tgtFrame="_blank" w:history="1">
        <w:r w:rsidR="00A17DF4">
          <w:rPr>
            <w:rStyle w:val="Hyperlink"/>
            <w:b/>
            <w:bCs/>
          </w:rPr>
          <w:t>Continue reading</w:t>
        </w:r>
      </w:hyperlink>
    </w:p>
    <w:p w:rsidR="00A17DF4" w:rsidRDefault="00A17DF4" w:rsidP="00A17DF4">
      <w:r>
        <w:br/>
        <w:t>Read more at http://libertyupward.com/saudi-arabia-worlds-human-rights-sewer-chosen-to-head-key-un-human-rights-panel/#Ruf5VPULZ0Yfmi1J.99</w:t>
      </w:r>
    </w:p>
    <w:p w:rsidR="00A17DF4" w:rsidRPr="00E808C5" w:rsidRDefault="00A17DF4" w:rsidP="00A17DF4">
      <w:r>
        <w:rPr>
          <w:b/>
          <w:sz w:val="32"/>
          <w:szCs w:val="32"/>
        </w:rPr>
        <w:t>OBAMA, CLINTONBENGHAZI ATTACKS</w:t>
      </w:r>
    </w:p>
    <w:p w:rsidR="00A17DF4" w:rsidRPr="008006B7" w:rsidRDefault="00A17DF4" w:rsidP="00A17DF4">
      <w:pPr>
        <w:rPr>
          <w:b/>
          <w:sz w:val="32"/>
          <w:szCs w:val="32"/>
        </w:rPr>
      </w:pPr>
    </w:p>
    <w:p w:rsidR="00A17DF4" w:rsidRDefault="00A17DF4" w:rsidP="00A17DF4">
      <w:pPr>
        <w:spacing w:line="480" w:lineRule="auto"/>
      </w:pPr>
    </w:p>
    <w:p w:rsidR="00A17DF4" w:rsidRDefault="00A17DF4" w:rsidP="00A17DF4">
      <w:pPr>
        <w:spacing w:line="480" w:lineRule="auto"/>
      </w:pPr>
      <w:r>
        <w:t xml:space="preserve">                In furtherance of the unlawful agreement on or about 1993 and/or  continuing thru the filing of this complaint Hillary Clinton at all times mentioned was the Director and/or in charge of the State Department. Plaintiff, the decision to keep US personnel in Benghazi with substandard security was made at the hight levels of the State Department by official who so far escaped blame over Sept. 11, 2012 attack, according to a review of recent congressional testimony and internal State Departmetn memos.  Plaintiff believe and therefore allege nine months befoe the assault that killed ambassoador Christ Stevens, and three others; photos show below , LEGAL DUTY TO ACT AND FAILED TO ACT, ARE CRIMINAL LIABLITY FOR THE DEATHS OF THESE FOR US CITIZENS. </w:t>
      </w:r>
    </w:p>
    <w:p w:rsidR="00A17DF4" w:rsidRDefault="00A17DF4" w:rsidP="00A17DF4">
      <w:pPr>
        <w:pStyle w:val="spcnt"/>
        <w:rPr>
          <w:rStyle w:val="spell"/>
        </w:rPr>
      </w:pPr>
      <w:r>
        <w:rPr>
          <w:noProof/>
          <w:color w:val="0000FF"/>
        </w:rPr>
        <w:lastRenderedPageBreak/>
        <w:drawing>
          <wp:inline distT="0" distB="0" distL="0" distR="0" wp14:anchorId="13AC6372" wp14:editId="576FD551">
            <wp:extent cx="3796665" cy="4757420"/>
            <wp:effectExtent l="0" t="0" r="0" b="5080"/>
            <wp:docPr id="1626" name="Picture 1626" descr="Description: File:Ambassador christopher stevens.jpg">
              <a:hlinkClick xmlns:a="http://schemas.openxmlformats.org/drawingml/2006/main" r:id="rId15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File:Ambassador christopher stevens.jpg">
                      <a:hlinkClick r:id="rId1522"/>
                    </pic:cNvPr>
                    <pic:cNvPicPr>
                      <a:picLocks noChangeAspect="1" noChangeArrowheads="1"/>
                    </pic:cNvPicPr>
                  </pic:nvPicPr>
                  <pic:blipFill>
                    <a:blip r:embed="rId1523">
                      <a:extLst>
                        <a:ext uri="{28A0092B-C50C-407E-A947-70E740481C1C}">
                          <a14:useLocalDpi xmlns:a14="http://schemas.microsoft.com/office/drawing/2010/main" val="0"/>
                        </a:ext>
                      </a:extLst>
                    </a:blip>
                    <a:srcRect/>
                    <a:stretch>
                      <a:fillRect/>
                    </a:stretch>
                  </pic:blipFill>
                  <pic:spPr bwMode="auto">
                    <a:xfrm>
                      <a:off x="0" y="0"/>
                      <a:ext cx="3796665" cy="4757420"/>
                    </a:xfrm>
                    <a:prstGeom prst="rect">
                      <a:avLst/>
                    </a:prstGeom>
                    <a:noFill/>
                    <a:ln>
                      <a:noFill/>
                    </a:ln>
                  </pic:spPr>
                </pic:pic>
              </a:graphicData>
            </a:graphic>
          </wp:inline>
        </w:drawing>
      </w:r>
    </w:p>
    <w:p w:rsidR="00A17DF4" w:rsidRPr="00D834D2" w:rsidRDefault="00A17DF4" w:rsidP="00A17DF4">
      <w:pPr>
        <w:pStyle w:val="spcnt"/>
      </w:pPr>
      <w:r w:rsidRPr="00D834D2">
        <w:rPr>
          <w:b/>
          <w:bCs/>
        </w:rPr>
        <w:t>John Christopher Stevens</w:t>
      </w:r>
      <w:r w:rsidRPr="00D834D2">
        <w:t xml:space="preserve"> (April 18, 1960 – September 12, 2012) was an American </w:t>
      </w:r>
      <w:hyperlink r:id="rId1524" w:tooltip="Diplomat" w:history="1">
        <w:r w:rsidRPr="00D834D2">
          <w:rPr>
            <w:rStyle w:val="Hyperlink"/>
            <w:color w:val="auto"/>
          </w:rPr>
          <w:t>diplomat</w:t>
        </w:r>
      </w:hyperlink>
      <w:r w:rsidRPr="00D834D2">
        <w:t xml:space="preserve"> and </w:t>
      </w:r>
      <w:hyperlink r:id="rId1525" w:tooltip="Lawyer" w:history="1">
        <w:r w:rsidRPr="00D834D2">
          <w:rPr>
            <w:rStyle w:val="Hyperlink"/>
            <w:color w:val="auto"/>
          </w:rPr>
          <w:t>lawyer</w:t>
        </w:r>
      </w:hyperlink>
      <w:r w:rsidRPr="00D834D2">
        <w:t xml:space="preserve"> who served as the </w:t>
      </w:r>
      <w:hyperlink r:id="rId1526" w:tooltip="United States Ambassador to Libya" w:history="1">
        <w:r w:rsidRPr="00D834D2">
          <w:rPr>
            <w:rStyle w:val="Hyperlink"/>
            <w:color w:val="auto"/>
          </w:rPr>
          <w:t>U.S. Ambassador to Libya</w:t>
        </w:r>
      </w:hyperlink>
      <w:r w:rsidRPr="00D834D2">
        <w:t xml:space="preserve"> from June 2012 to </w:t>
      </w:r>
      <w:smartTag w:uri="urn:schemas-microsoft-com:office:smarttags" w:element="date">
        <w:smartTagPr>
          <w:attr w:name="Year" w:val="2012"/>
          <w:attr w:name="Day" w:val="12"/>
          <w:attr w:name="Month" w:val="9"/>
        </w:smartTagPr>
        <w:r w:rsidRPr="00D834D2">
          <w:t>September 12, 2012</w:t>
        </w:r>
      </w:smartTag>
      <w:r w:rsidRPr="00D834D2">
        <w:t xml:space="preserve">. Stevens was killed when the </w:t>
      </w:r>
      <w:smartTag w:uri="urn:schemas-microsoft-com:office:smarttags" w:element="country-region">
        <w:smartTag w:uri="urn:schemas-microsoft-com:office:smarttags" w:element="place">
          <w:r w:rsidRPr="00D834D2">
            <w:t>U.S.</w:t>
          </w:r>
        </w:smartTag>
      </w:smartTag>
      <w:r w:rsidRPr="00D834D2">
        <w:t xml:space="preserve"> consulate in </w:t>
      </w:r>
      <w:hyperlink r:id="rId1527" w:tooltip="Benghazi, Libya" w:history="1">
        <w:r w:rsidRPr="00D834D2">
          <w:rPr>
            <w:rStyle w:val="Hyperlink"/>
            <w:color w:val="auto"/>
          </w:rPr>
          <w:t>Benghazi</w:t>
        </w:r>
      </w:hyperlink>
      <w:r w:rsidRPr="00D834D2">
        <w:t xml:space="preserve">, </w:t>
      </w:r>
      <w:hyperlink r:id="rId1528" w:tooltip="Libya" w:history="1">
        <w:r w:rsidRPr="00D834D2">
          <w:rPr>
            <w:rStyle w:val="Hyperlink"/>
            <w:color w:val="auto"/>
          </w:rPr>
          <w:t>Libya</w:t>
        </w:r>
      </w:hyperlink>
      <w:r w:rsidRPr="00D834D2">
        <w:t xml:space="preserve">, </w:t>
      </w:r>
      <w:hyperlink r:id="rId1529" w:tooltip="U.S. Consulate attack in Benghazi" w:history="1">
        <w:r w:rsidRPr="00D834D2">
          <w:rPr>
            <w:rStyle w:val="Hyperlink"/>
            <w:color w:val="auto"/>
          </w:rPr>
          <w:t>was attacked on September 11, 2012</w:t>
        </w:r>
      </w:hyperlink>
    </w:p>
    <w:p w:rsidR="00A17DF4" w:rsidRDefault="00A17DF4" w:rsidP="00A17DF4">
      <w:pPr>
        <w:pStyle w:val="spcnt"/>
      </w:pPr>
    </w:p>
    <w:p w:rsidR="00A17DF4" w:rsidRDefault="00A17DF4" w:rsidP="00A17DF4">
      <w:pPr>
        <w:pStyle w:val="spcnt"/>
      </w:pPr>
    </w:p>
    <w:p w:rsidR="00A17DF4" w:rsidRDefault="00A17DF4" w:rsidP="00A17DF4">
      <w:pPr>
        <w:pStyle w:val="spcnt"/>
      </w:pPr>
    </w:p>
    <w:p w:rsidR="00A17DF4" w:rsidRPr="007E53B6" w:rsidRDefault="00A17DF4" w:rsidP="00A17DF4">
      <w:pPr>
        <w:pStyle w:val="spcnt"/>
      </w:pPr>
      <w:r>
        <w:rPr>
          <w:noProof/>
        </w:rPr>
        <w:drawing>
          <wp:inline distT="0" distB="0" distL="0" distR="0" wp14:anchorId="78577A82" wp14:editId="4F03D79E">
            <wp:extent cx="775335" cy="1146175"/>
            <wp:effectExtent l="0" t="0" r="5715" b="0"/>
            <wp:docPr id="1627" name="Picture 1627" descr="Description: Sean Smith (diplo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Sean Smith (diplomat)"/>
                    <pic:cNvPicPr>
                      <a:picLocks noChangeAspect="1" noChangeArrowheads="1"/>
                    </pic:cNvPicPr>
                  </pic:nvPicPr>
                  <pic:blipFill>
                    <a:blip r:embed="rId1530">
                      <a:extLst>
                        <a:ext uri="{28A0092B-C50C-407E-A947-70E740481C1C}">
                          <a14:useLocalDpi xmlns:a14="http://schemas.microsoft.com/office/drawing/2010/main" val="0"/>
                        </a:ext>
                      </a:extLst>
                    </a:blip>
                    <a:srcRect/>
                    <a:stretch>
                      <a:fillRect/>
                    </a:stretch>
                  </pic:blipFill>
                  <pic:spPr bwMode="auto">
                    <a:xfrm>
                      <a:off x="0" y="0"/>
                      <a:ext cx="775335" cy="1146175"/>
                    </a:xfrm>
                    <a:prstGeom prst="rect">
                      <a:avLst/>
                    </a:prstGeom>
                    <a:noFill/>
                    <a:ln>
                      <a:noFill/>
                    </a:ln>
                  </pic:spPr>
                </pic:pic>
              </a:graphicData>
            </a:graphic>
          </wp:inline>
        </w:drawing>
      </w:r>
    </w:p>
    <w:p w:rsidR="00A17DF4" w:rsidRPr="00D834D2" w:rsidRDefault="001B0919" w:rsidP="00A17DF4">
      <w:pPr>
        <w:pStyle w:val="spcnt"/>
      </w:pPr>
      <w:hyperlink r:id="rId1531" w:tooltip="Sean Smith (diplomat)" w:history="1">
        <w:r w:rsidR="00A17DF4" w:rsidRPr="00D834D2">
          <w:rPr>
            <w:rStyle w:val="Hyperlink"/>
            <w:color w:val="auto"/>
          </w:rPr>
          <w:t>Sean Smith</w:t>
        </w:r>
      </w:hyperlink>
      <w:r w:rsidR="00A17DF4" w:rsidRPr="00D834D2">
        <w:t xml:space="preserve">, </w:t>
      </w:r>
      <w:hyperlink r:id="rId1532" w:tooltip="United States Foreign Service" w:history="1">
        <w:r w:rsidR="00A17DF4" w:rsidRPr="00D834D2">
          <w:rPr>
            <w:rStyle w:val="Hyperlink"/>
            <w:color w:val="auto"/>
          </w:rPr>
          <w:t>U.S. Foreign Service</w:t>
        </w:r>
      </w:hyperlink>
      <w:r w:rsidR="00A17DF4" w:rsidRPr="00D834D2">
        <w:br/>
      </w:r>
      <w:hyperlink r:id="rId1533" w:tooltip="Information Management" w:history="1">
        <w:r w:rsidR="00A17DF4" w:rsidRPr="00D834D2">
          <w:rPr>
            <w:rStyle w:val="Hyperlink"/>
            <w:color w:val="auto"/>
          </w:rPr>
          <w:t>Information Management</w:t>
        </w:r>
      </w:hyperlink>
      <w:r w:rsidR="00A17DF4" w:rsidRPr="00D834D2">
        <w:t xml:space="preserve"> Officer</w:t>
      </w:r>
    </w:p>
    <w:p w:rsidR="00A17DF4" w:rsidRDefault="00A17DF4" w:rsidP="00A17DF4">
      <w:pPr>
        <w:pStyle w:val="spcnt"/>
      </w:pPr>
      <w:r>
        <w:rPr>
          <w:noProof/>
        </w:rPr>
        <w:lastRenderedPageBreak/>
        <w:drawing>
          <wp:inline distT="0" distB="0" distL="0" distR="0" wp14:anchorId="6173B51E" wp14:editId="2EF82F3E">
            <wp:extent cx="1516380" cy="1146175"/>
            <wp:effectExtent l="0" t="0" r="7620" b="0"/>
            <wp:docPr id="1628" name="Picture 1628" descr="Description: Glen Anthony Dohe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Glen Anthony Doherty.jpg"/>
                    <pic:cNvPicPr>
                      <a:picLocks noChangeAspect="1" noChangeArrowheads="1"/>
                    </pic:cNvPicPr>
                  </pic:nvPicPr>
                  <pic:blipFill>
                    <a:blip r:embed="rId1534">
                      <a:extLst>
                        <a:ext uri="{28A0092B-C50C-407E-A947-70E740481C1C}">
                          <a14:useLocalDpi xmlns:a14="http://schemas.microsoft.com/office/drawing/2010/main" val="0"/>
                        </a:ext>
                      </a:extLst>
                    </a:blip>
                    <a:srcRect/>
                    <a:stretch>
                      <a:fillRect/>
                    </a:stretch>
                  </pic:blipFill>
                  <pic:spPr bwMode="auto">
                    <a:xfrm>
                      <a:off x="0" y="0"/>
                      <a:ext cx="1516380" cy="1146175"/>
                    </a:xfrm>
                    <a:prstGeom prst="rect">
                      <a:avLst/>
                    </a:prstGeom>
                    <a:noFill/>
                    <a:ln>
                      <a:noFill/>
                    </a:ln>
                  </pic:spPr>
                </pic:pic>
              </a:graphicData>
            </a:graphic>
          </wp:inline>
        </w:drawing>
      </w:r>
    </w:p>
    <w:p w:rsidR="00A17DF4" w:rsidRPr="00D834D2" w:rsidRDefault="001B0919" w:rsidP="00A17DF4">
      <w:pPr>
        <w:pStyle w:val="spcnt"/>
      </w:pPr>
      <w:hyperlink r:id="rId1535" w:anchor="Glen_Doherty" w:history="1">
        <w:r w:rsidR="00A17DF4" w:rsidRPr="00D834D2">
          <w:rPr>
            <w:rStyle w:val="Hyperlink"/>
            <w:color w:val="auto"/>
          </w:rPr>
          <w:t>Glen Doherty</w:t>
        </w:r>
      </w:hyperlink>
      <w:r w:rsidR="00A17DF4" w:rsidRPr="00D834D2">
        <w:t xml:space="preserve"> contracted by </w:t>
      </w:r>
      <w:hyperlink r:id="rId1536" w:tooltip="Central Intelligence Agency" w:history="1">
        <w:r w:rsidR="00A17DF4" w:rsidRPr="00D834D2">
          <w:rPr>
            <w:rStyle w:val="Hyperlink"/>
            <w:color w:val="auto"/>
          </w:rPr>
          <w:t>Central Intelligence Agency</w:t>
        </w:r>
      </w:hyperlink>
    </w:p>
    <w:p w:rsidR="00A17DF4" w:rsidRDefault="00A17DF4" w:rsidP="00A17DF4">
      <w:pPr>
        <w:pStyle w:val="spcnt"/>
      </w:pPr>
    </w:p>
    <w:p w:rsidR="00A17DF4" w:rsidRDefault="00A17DF4" w:rsidP="00A17DF4">
      <w:pPr>
        <w:pStyle w:val="spcnt"/>
      </w:pPr>
      <w:r>
        <w:rPr>
          <w:noProof/>
        </w:rPr>
        <w:drawing>
          <wp:inline distT="0" distB="0" distL="0" distR="0" wp14:anchorId="02393438" wp14:editId="679501E3">
            <wp:extent cx="833120" cy="1146175"/>
            <wp:effectExtent l="0" t="0" r="5080" b="0"/>
            <wp:docPr id="1629" name="Picture 1629" descr="Description: Navy SEAL Tyrone Woo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Navy SEAL Tyrone Woods.jpg"/>
                    <pic:cNvPicPr>
                      <a:picLocks noChangeAspect="1" noChangeArrowheads="1"/>
                    </pic:cNvPicPr>
                  </pic:nvPicPr>
                  <pic:blipFill>
                    <a:blip r:embed="rId1537">
                      <a:extLst>
                        <a:ext uri="{28A0092B-C50C-407E-A947-70E740481C1C}">
                          <a14:useLocalDpi xmlns:a14="http://schemas.microsoft.com/office/drawing/2010/main" val="0"/>
                        </a:ext>
                      </a:extLst>
                    </a:blip>
                    <a:srcRect/>
                    <a:stretch>
                      <a:fillRect/>
                    </a:stretch>
                  </pic:blipFill>
                  <pic:spPr bwMode="auto">
                    <a:xfrm>
                      <a:off x="0" y="0"/>
                      <a:ext cx="833120" cy="1146175"/>
                    </a:xfrm>
                    <a:prstGeom prst="rect">
                      <a:avLst/>
                    </a:prstGeom>
                    <a:noFill/>
                    <a:ln>
                      <a:noFill/>
                    </a:ln>
                  </pic:spPr>
                </pic:pic>
              </a:graphicData>
            </a:graphic>
          </wp:inline>
        </w:drawing>
      </w:r>
    </w:p>
    <w:p w:rsidR="00A17DF4" w:rsidRPr="00D834D2" w:rsidRDefault="001B0919" w:rsidP="00A17DF4">
      <w:pPr>
        <w:pStyle w:val="spcnt"/>
        <w:rPr>
          <w:rStyle w:val="Hyperlink"/>
          <w:color w:val="auto"/>
        </w:rPr>
      </w:pPr>
      <w:hyperlink r:id="rId1538" w:anchor="Tyrone_S._Woods" w:history="1">
        <w:r w:rsidR="00A17DF4" w:rsidRPr="00D834D2">
          <w:rPr>
            <w:rStyle w:val="Hyperlink"/>
            <w:color w:val="auto"/>
          </w:rPr>
          <w:t>Tyrone S. Woods</w:t>
        </w:r>
      </w:hyperlink>
      <w:r w:rsidR="00A17DF4" w:rsidRPr="00D834D2">
        <w:t xml:space="preserve"> contracted by </w:t>
      </w:r>
      <w:hyperlink r:id="rId1539" w:tooltip="Central Intelligence Agency" w:history="1">
        <w:r w:rsidR="00A17DF4" w:rsidRPr="00D834D2">
          <w:rPr>
            <w:rStyle w:val="Hyperlink"/>
            <w:color w:val="auto"/>
          </w:rPr>
          <w:t>Central Intelligence Agency</w:t>
        </w:r>
      </w:hyperlink>
    </w:p>
    <w:p w:rsidR="00A17DF4" w:rsidRPr="006726F9" w:rsidRDefault="00A17DF4" w:rsidP="00A17DF4">
      <w:pPr>
        <w:rPr>
          <w:color w:val="000000"/>
        </w:rPr>
      </w:pPr>
      <w:r>
        <w:t xml:space="preserve">Plaintiff allege </w:t>
      </w:r>
      <w:r w:rsidRPr="006726F9">
        <w:t xml:space="preserve">that </w:t>
      </w:r>
      <w:r w:rsidRPr="006726F9">
        <w:rPr>
          <w:color w:val="000000"/>
        </w:rPr>
        <w:t>The Obama Administration was actually warned that "possible" attacks were looming on the 11th anniversary of September 11th as soon as September 4th during a White House Intel briefing run by National Security Advisor, Tom Donilon.</w:t>
      </w:r>
      <w:r w:rsidRPr="006726F9">
        <w:rPr>
          <w:color w:val="000000"/>
        </w:rPr>
        <w:br/>
        <w:t xml:space="preserve">Obama at all times mentioned had a legal duty or obligation knew and were aware, failed to aid   As Commander-in-Chief, failed to proactively anticipate the significance of September 11 and provide the Department of Defense with the authority to launch offensive operations beyond self-defense Defense Department assets were correctlypositioned for </w:t>
      </w:r>
      <w:hyperlink r:id="rId1540" w:history="1">
        <w:r w:rsidRPr="006726F9">
          <w:rPr>
            <w:rStyle w:val="Hyperlink"/>
          </w:rPr>
          <w:t>the general</w:t>
        </w:r>
      </w:hyperlink>
      <w:r w:rsidRPr="006726F9">
        <w:rPr>
          <w:color w:val="000000"/>
        </w:rPr>
        <w:t xml:space="preserve"> threat across the region, but the assets were not authorized at an alert posture to launch offensive operations beyond self-defense, and were provided no notice to defend diplomatic facilities, and is criminal liable for failing to aid, and his actions constitute murder.(second degree, third degree)</w:t>
      </w:r>
    </w:p>
    <w:p w:rsidR="00A17DF4" w:rsidRDefault="00A17DF4" w:rsidP="00A17DF4">
      <w:pPr>
        <w:pStyle w:val="NormalWeb"/>
        <w:shd w:val="clear" w:color="auto" w:fill="FFFFFF"/>
        <w:spacing w:line="480" w:lineRule="auto"/>
        <w:rPr>
          <w:color w:val="000000"/>
        </w:rPr>
      </w:pPr>
      <w:r w:rsidRPr="00864E39">
        <w:rPr>
          <w:color w:val="000000"/>
        </w:rPr>
        <w:t xml:space="preserve">For example, an April 2012 State Department cable bearing Secretary Hillary Clinton’s signature acknowledged then-Ambassador Cretz’s formal request for additional security assets but ordered the </w:t>
      </w:r>
      <w:hyperlink r:id="rId1541" w:tooltip="Click to Continue &gt; by Solid Savings" w:history="1">
        <w:r w:rsidRPr="00864E39">
          <w:rPr>
            <w:rStyle w:val="Hyperlink"/>
          </w:rPr>
          <w:t>withdrawal</w:t>
        </w:r>
      </w:hyperlink>
      <w:r w:rsidRPr="00864E39">
        <w:rPr>
          <w:color w:val="000000"/>
        </w:rPr>
        <w:t xml:space="preserve"> of security elements to proceed as planned.</w:t>
      </w:r>
      <w:r w:rsidRPr="00096338">
        <w:t xml:space="preserve">In furtherance while these incidences were taking place, Obama had a legal duty to protect it US Citizens </w:t>
      </w:r>
      <w:r w:rsidRPr="00096338">
        <w:rPr>
          <w:bCs/>
        </w:rPr>
        <w:t>John Christopher Stevens</w:t>
      </w:r>
      <w:r w:rsidRPr="00096338">
        <w:t xml:space="preserve"> (April 18, 1960 – September 12, 2012) was an American </w:t>
      </w:r>
      <w:hyperlink r:id="rId1542" w:tooltip="Diplomat" w:history="1">
        <w:r w:rsidRPr="00096338">
          <w:rPr>
            <w:rStyle w:val="Hyperlink"/>
            <w:color w:val="auto"/>
          </w:rPr>
          <w:t>diplomat</w:t>
        </w:r>
      </w:hyperlink>
      <w:r w:rsidRPr="00096338">
        <w:t xml:space="preserve"> and </w:t>
      </w:r>
      <w:hyperlink r:id="rId1543" w:tooltip="Lawyer" w:history="1">
        <w:r w:rsidRPr="00096338">
          <w:rPr>
            <w:rStyle w:val="Hyperlink"/>
            <w:color w:val="auto"/>
          </w:rPr>
          <w:t>lawyer</w:t>
        </w:r>
      </w:hyperlink>
      <w:r w:rsidRPr="00096338">
        <w:t xml:space="preserve"> who served as the </w:t>
      </w:r>
      <w:hyperlink r:id="rId1544" w:tooltip="United States Ambassador to Libya" w:history="1">
        <w:r w:rsidRPr="00096338">
          <w:rPr>
            <w:rStyle w:val="Hyperlink"/>
            <w:color w:val="auto"/>
          </w:rPr>
          <w:t>U.S. Ambassador to Libya</w:t>
        </w:r>
      </w:hyperlink>
      <w:r w:rsidRPr="00096338">
        <w:t xml:space="preserve"> from June 2012 to September 12, 2012, </w:t>
      </w:r>
      <w:hyperlink r:id="rId1545" w:tooltip="Sean Smith (diplomat)" w:history="1">
        <w:r w:rsidRPr="00096338">
          <w:rPr>
            <w:rStyle w:val="Hyperlink"/>
            <w:color w:val="auto"/>
          </w:rPr>
          <w:t>Sean Smith</w:t>
        </w:r>
      </w:hyperlink>
      <w:r w:rsidRPr="00096338">
        <w:t xml:space="preserve">, </w:t>
      </w:r>
      <w:hyperlink r:id="rId1546" w:tooltip="United States Foreign Service" w:history="1">
        <w:r w:rsidRPr="00096338">
          <w:rPr>
            <w:rStyle w:val="Hyperlink"/>
            <w:color w:val="auto"/>
          </w:rPr>
          <w:t>U.S. Foreign Service</w:t>
        </w:r>
      </w:hyperlink>
      <w:hyperlink r:id="rId1547" w:tooltip="Information Management" w:history="1">
        <w:r w:rsidRPr="00096338">
          <w:rPr>
            <w:rStyle w:val="Hyperlink"/>
            <w:color w:val="auto"/>
          </w:rPr>
          <w:t>Information Management</w:t>
        </w:r>
      </w:hyperlink>
      <w:r w:rsidRPr="00096338">
        <w:t xml:space="preserve"> Officer, </w:t>
      </w:r>
      <w:hyperlink r:id="rId1548" w:anchor="Glen_Doherty" w:history="1">
        <w:r w:rsidRPr="00096338">
          <w:rPr>
            <w:rStyle w:val="Hyperlink"/>
            <w:color w:val="auto"/>
          </w:rPr>
          <w:t>Glen Doherty</w:t>
        </w:r>
      </w:hyperlink>
      <w:r w:rsidRPr="00096338">
        <w:t xml:space="preserve"> contracted by </w:t>
      </w:r>
      <w:hyperlink r:id="rId1549" w:tooltip="Central Intelligence Agency" w:history="1">
        <w:r w:rsidRPr="00096338">
          <w:rPr>
            <w:rStyle w:val="Hyperlink"/>
            <w:color w:val="auto"/>
          </w:rPr>
          <w:t>Central Intelligence Agency</w:t>
        </w:r>
      </w:hyperlink>
      <w:r w:rsidRPr="00096338">
        <w:t xml:space="preserve">, </w:t>
      </w:r>
      <w:hyperlink r:id="rId1550" w:anchor="Tyrone_S._Woods" w:history="1">
        <w:r w:rsidRPr="00096338">
          <w:rPr>
            <w:rStyle w:val="Hyperlink"/>
            <w:color w:val="auto"/>
          </w:rPr>
          <w:t>Tyrone S. Woods</w:t>
        </w:r>
      </w:hyperlink>
      <w:r w:rsidRPr="00096338">
        <w:t xml:space="preserve"> contracted by </w:t>
      </w:r>
      <w:hyperlink r:id="rId1551" w:tooltip="Central Intelligence Agency" w:history="1">
        <w:r w:rsidRPr="00096338">
          <w:rPr>
            <w:rStyle w:val="Hyperlink"/>
            <w:color w:val="auto"/>
          </w:rPr>
          <w:t>Central Intelligence Agency</w:t>
        </w:r>
      </w:hyperlink>
      <w:r w:rsidRPr="00096338">
        <w:t xml:space="preserve"> while </w:t>
      </w:r>
      <w:r w:rsidRPr="00096338">
        <w:lastRenderedPageBreak/>
        <w:t>serving</w:t>
      </w:r>
      <w:r>
        <w:t xml:space="preserve"> for the US </w:t>
      </w:r>
      <w:r w:rsidRPr="007D44C0">
        <w:t xml:space="preserve">in Libya. </w:t>
      </w:r>
      <w:r>
        <w:rPr>
          <w:color w:val="000000"/>
        </w:rPr>
        <w:t xml:space="preserve">As Commander-in-Chief, failed to proactively anticipate the significance of September 11 and provide the Department of Defense with the authority to launch offensive operations beyond self-defenseDefense Department assets were correctlypositioned for </w:t>
      </w:r>
      <w:hyperlink r:id="rId1552" w:history="1">
        <w:r>
          <w:rPr>
            <w:rStyle w:val="Hyperlink"/>
          </w:rPr>
          <w:t>the general</w:t>
        </w:r>
      </w:hyperlink>
      <w:r>
        <w:rPr>
          <w:color w:val="000000"/>
        </w:rPr>
        <w:t xml:space="preserve"> threat across the region, but the assets were not authorized at an alert posture to launch offensive operations beyond self-defense, and were provided no notice to defend diplomatic facilities.For example, an April 2012 State Department cable bearing Secretary Hillary Clinton’s signature acknowledged then-Ambassador Cretz’s formal request for additional security assets but ordered the </w:t>
      </w:r>
      <w:hyperlink r:id="rId1553" w:tooltip="Click to Continue &gt; by Solid Savings" w:history="1">
        <w:r>
          <w:rPr>
            <w:rStyle w:val="Hyperlink"/>
          </w:rPr>
          <w:t>withdrawal</w:t>
        </w:r>
      </w:hyperlink>
      <w:r>
        <w:rPr>
          <w:color w:val="000000"/>
        </w:rPr>
        <w:t xml:space="preserve"> of security elements to proceed as planned.</w:t>
      </w:r>
    </w:p>
    <w:p w:rsidR="00A17DF4" w:rsidRPr="00323889" w:rsidRDefault="00A17DF4" w:rsidP="00A17DF4">
      <w:pPr>
        <w:pStyle w:val="NormalWeb"/>
        <w:spacing w:line="480" w:lineRule="auto"/>
      </w:pPr>
      <w:r>
        <w:rPr>
          <w:color w:val="000000"/>
        </w:rPr>
        <w:t xml:space="preserve">             Plaintiff believes and therefore allege that on Nov.9, 2009 thru Sept. 11, 2012 Obama and/or Holder knew and were that Lybia was dangerous, and/or under attack  and would cause harm to the US and/or US Citizens lives would be in danger and/or were in danger, knew and/or knew and were aware that the US Embassey was under attack, and knowingly, willfully, freely, volunteering, fail to aid or help “ORDERED” US Forces to Stand Down, failed to due their duties as President US Citizens or protect our US Embessy in Lybia.  Obama and/or Holder actions or omissions </w:t>
      </w:r>
      <w:r w:rsidRPr="00AD58BF">
        <w:t xml:space="preserve">was the substantial cause of death </w:t>
      </w:r>
      <w:r w:rsidRPr="000B1294">
        <w:t xml:space="preserve">the </w:t>
      </w:r>
      <w:hyperlink r:id="rId1554" w:tooltip="United States Ambassador to Libya" w:history="1">
        <w:r w:rsidRPr="000B1294">
          <w:rPr>
            <w:rStyle w:val="Hyperlink"/>
            <w:color w:val="auto"/>
          </w:rPr>
          <w:t>U.S. Ambassador to Libya</w:t>
        </w:r>
      </w:hyperlink>
      <w:r w:rsidRPr="000B1294">
        <w:rPr>
          <w:bCs/>
        </w:rPr>
        <w:t>John Christopher Stevens</w:t>
      </w:r>
      <w:r w:rsidRPr="000B1294">
        <w:t xml:space="preserve"> (April 18, 1960 – September 12, 2012) </w:t>
      </w:r>
      <w:hyperlink r:id="rId1555" w:tooltip="Sean Smith (diplomat)" w:history="1">
        <w:r w:rsidRPr="000B1294">
          <w:rPr>
            <w:rStyle w:val="Hyperlink"/>
            <w:color w:val="auto"/>
          </w:rPr>
          <w:t>Sean Smith</w:t>
        </w:r>
      </w:hyperlink>
      <w:r w:rsidRPr="000B1294">
        <w:t xml:space="preserve">, </w:t>
      </w:r>
      <w:hyperlink r:id="rId1556" w:tooltip="United States Foreign Service" w:history="1">
        <w:r w:rsidRPr="000B1294">
          <w:rPr>
            <w:rStyle w:val="Hyperlink"/>
            <w:color w:val="auto"/>
          </w:rPr>
          <w:t>U.S. Foreign Service</w:t>
        </w:r>
      </w:hyperlink>
      <w:hyperlink r:id="rId1557" w:tooltip="Information Management" w:history="1">
        <w:r w:rsidRPr="000B1294">
          <w:rPr>
            <w:rStyle w:val="Hyperlink"/>
            <w:color w:val="auto"/>
          </w:rPr>
          <w:t>Information Management</w:t>
        </w:r>
      </w:hyperlink>
      <w:r w:rsidRPr="000B1294">
        <w:t xml:space="preserve"> Office, </w:t>
      </w:r>
      <w:hyperlink r:id="rId1558" w:anchor="Glen_Doherty" w:history="1">
        <w:r w:rsidRPr="000B1294">
          <w:rPr>
            <w:rStyle w:val="Hyperlink"/>
            <w:color w:val="auto"/>
          </w:rPr>
          <w:t>Glen Doherty</w:t>
        </w:r>
      </w:hyperlink>
      <w:r w:rsidRPr="000B1294">
        <w:t xml:space="preserve"> contracted by </w:t>
      </w:r>
      <w:hyperlink r:id="rId1559" w:tooltip="Central Intelligence Agency" w:history="1">
        <w:r w:rsidRPr="000B1294">
          <w:rPr>
            <w:rStyle w:val="Hyperlink"/>
            <w:color w:val="auto"/>
          </w:rPr>
          <w:t>Central Intelligence Agency</w:t>
        </w:r>
      </w:hyperlink>
      <w:r>
        <w:rPr>
          <w:rStyle w:val="Hyperlink"/>
          <w:color w:val="auto"/>
        </w:rPr>
        <w:t xml:space="preserve">, </w:t>
      </w:r>
      <w:hyperlink r:id="rId1560" w:anchor="Tyrone_S._Woods" w:history="1">
        <w:r w:rsidRPr="000B1294">
          <w:rPr>
            <w:rStyle w:val="Hyperlink"/>
            <w:color w:val="auto"/>
          </w:rPr>
          <w:t>Tyrone S. Woods</w:t>
        </w:r>
      </w:hyperlink>
      <w:r w:rsidRPr="000B1294">
        <w:t xml:space="preserve"> contracted by </w:t>
      </w:r>
      <w:hyperlink r:id="rId1561" w:tooltip="Central Intelligence Agency" w:history="1">
        <w:r w:rsidRPr="000B1294">
          <w:rPr>
            <w:rStyle w:val="Hyperlink"/>
            <w:color w:val="auto"/>
          </w:rPr>
          <w:t>Central Intelligence Agency</w:t>
        </w:r>
      </w:hyperlink>
      <w:r>
        <w:rPr>
          <w:rStyle w:val="Hyperlink"/>
          <w:color w:val="auto"/>
        </w:rPr>
        <w:t>,</w:t>
      </w:r>
      <w:r w:rsidRPr="00AD58BF">
        <w:rPr>
          <w:color w:val="000000"/>
        </w:rPr>
        <w:t xml:space="preserve">The Defendants actions constituted </w:t>
      </w:r>
      <w:r>
        <w:rPr>
          <w:color w:val="000000"/>
        </w:rPr>
        <w:t>Murder-for-hire and constitute in</w:t>
      </w:r>
      <w:r w:rsidRPr="00AD58BF">
        <w:rPr>
          <w:color w:val="000000"/>
        </w:rPr>
        <w:t xml:space="preserve"> v</w:t>
      </w:r>
      <w:r>
        <w:rPr>
          <w:color w:val="000000"/>
        </w:rPr>
        <w:t xml:space="preserve">iolation of 18 USC Section 1958 and/or first degree Murder and/or second degree murder and/or three degree murder and/or </w:t>
      </w:r>
      <w:r>
        <w:rPr>
          <w:color w:val="000000"/>
        </w:rPr>
        <w:lastRenderedPageBreak/>
        <w:t xml:space="preserve">constitute a violation of 2413 illegal transport of weapons and the defendants did overt acts or omissions to further the objective of the conspiracy. </w:t>
      </w:r>
    </w:p>
    <w:p w:rsidR="00A17DF4" w:rsidRDefault="00A17DF4" w:rsidP="00A17DF4">
      <w:pPr>
        <w:pStyle w:val="NormalWeb"/>
        <w:spacing w:line="480" w:lineRule="auto"/>
      </w:pPr>
      <w:r w:rsidRPr="00AD58BF">
        <w:rPr>
          <w:color w:val="000000"/>
        </w:rPr>
        <w:t xml:space="preserve">In furtherance of the objective of the unlawful agreement, </w:t>
      </w:r>
      <w:r>
        <w:rPr>
          <w:color w:val="000000"/>
        </w:rPr>
        <w:t xml:space="preserve">on or about 1993 thru present, Obama and/or Holder et al </w:t>
      </w:r>
      <w:r w:rsidRPr="00AD58BF">
        <w:rPr>
          <w:color w:val="000000"/>
        </w:rPr>
        <w:t xml:space="preserve">as mentioned in the above paragraph,____________Plaintiffs believes and therefore allege </w:t>
      </w:r>
      <w:r>
        <w:rPr>
          <w:color w:val="000000"/>
        </w:rPr>
        <w:t xml:space="preserve">that on or about Nov.9, 2009 thru Sept. 11, 2012, </w:t>
      </w:r>
      <w:r w:rsidRPr="00AD58BF">
        <w:rPr>
          <w:color w:val="000000"/>
        </w:rPr>
        <w:t xml:space="preserve">Barak Obama and/or Eric Holder </w:t>
      </w:r>
      <w:r>
        <w:rPr>
          <w:color w:val="000000"/>
        </w:rPr>
        <w:t xml:space="preserve">transported US Weapons to our enemy terriost Al Queda </w:t>
      </w:r>
      <w:r w:rsidRPr="00AD58BF">
        <w:rPr>
          <w:color w:val="000000"/>
        </w:rPr>
        <w:t xml:space="preserve">knew and were aware of  </w:t>
      </w:r>
      <w:r>
        <w:rPr>
          <w:color w:val="000000"/>
        </w:rPr>
        <w:t xml:space="preserve">that it was illegal to transport weapons to “our enemy and/or terriorst” </w:t>
      </w:r>
      <w:r w:rsidRPr="00AD58BF">
        <w:rPr>
          <w:color w:val="000000"/>
        </w:rPr>
        <w:t xml:space="preserve">and/or knew and were aware of the danger and/or harm </w:t>
      </w:r>
      <w:r>
        <w:rPr>
          <w:color w:val="000000"/>
        </w:rPr>
        <w:t>it would cause.</w:t>
      </w:r>
      <w:r w:rsidRPr="00AD58BF">
        <w:rPr>
          <w:color w:val="000000"/>
        </w:rPr>
        <w:t xml:space="preserve">Plaintiffs believes and therefore allege </w:t>
      </w:r>
      <w:r>
        <w:rPr>
          <w:color w:val="000000"/>
        </w:rPr>
        <w:t xml:space="preserve">that on or about Sept. 11, 2012, </w:t>
      </w:r>
      <w:r w:rsidRPr="00AD58BF">
        <w:rPr>
          <w:color w:val="000000"/>
        </w:rPr>
        <w:t xml:space="preserve">Barak Obama and/or Eric Holder </w:t>
      </w:r>
      <w:r>
        <w:rPr>
          <w:color w:val="000000"/>
        </w:rPr>
        <w:t xml:space="preserve">that Lybia and/or the Lybia US Embassay and US Citizens lives were in danger </w:t>
      </w:r>
      <w:r w:rsidRPr="00AD58BF">
        <w:rPr>
          <w:color w:val="000000"/>
        </w:rPr>
        <w:t xml:space="preserve">and/or knew and were aware of the danger and/or harm </w:t>
      </w:r>
      <w:r>
        <w:rPr>
          <w:color w:val="000000"/>
        </w:rPr>
        <w:t xml:space="preserve">it would cause for failing to aid US Citizens in the time of trouble. </w:t>
      </w:r>
      <w:r w:rsidRPr="00AD58BF">
        <w:t>Plaintiff believes and therefore allege Obama and/or Holder</w:t>
      </w:r>
      <w:r>
        <w:rPr>
          <w:color w:val="000000"/>
        </w:rPr>
        <w:t xml:space="preserve">at all times mentioned had a legal duty or obligation to aid, protect and help our US Amsador, and/or US Citizens </w:t>
      </w:r>
      <w:r w:rsidRPr="00AD58BF">
        <w:rPr>
          <w:color w:val="000000"/>
        </w:rPr>
        <w:t xml:space="preserve">knowingly, intentionally, willfully, freely and volunteering </w:t>
      </w:r>
      <w:r>
        <w:rPr>
          <w:color w:val="000000"/>
        </w:rPr>
        <w:t xml:space="preserve">order US Defense, not to do “anything” </w:t>
      </w:r>
      <w:r w:rsidRPr="00AD58BF">
        <w:rPr>
          <w:color w:val="000000"/>
        </w:rPr>
        <w:t xml:space="preserve">officials; act  under the color of federal law and/or official right, </w:t>
      </w:r>
      <w:r>
        <w:rPr>
          <w:color w:val="000000"/>
        </w:rPr>
        <w:t xml:space="preserve">and/or on Sept. 11, 2012 Obama and/or Holder knew and were that Lybia was dangerous and would cause harm to the US and/or US Citizens lives would be in danger and/or were in danger, knew and/or knew and were aware that the US Embassey was under attack, and knowingly, willfully, freely, volunteering, fail to aid or help US Citizens or protect our US Embessy in Lybia and/or   Obama and/or Holder acts or omission was illegal actions or omissions and </w:t>
      </w:r>
      <w:r w:rsidRPr="00AD58BF">
        <w:t xml:space="preserve">was the substantial </w:t>
      </w:r>
      <w:r w:rsidRPr="00096338">
        <w:t xml:space="preserve">cause of death </w:t>
      </w:r>
      <w:r w:rsidRPr="00096338">
        <w:rPr>
          <w:bCs/>
        </w:rPr>
        <w:t>John Christopher Stevens</w:t>
      </w:r>
      <w:r w:rsidRPr="00096338">
        <w:t xml:space="preserve"> (April 18, 1960 – September 12, 2012) was an American </w:t>
      </w:r>
      <w:hyperlink r:id="rId1562" w:tooltip="Diplomat" w:history="1">
        <w:r w:rsidRPr="00096338">
          <w:rPr>
            <w:rStyle w:val="Hyperlink"/>
            <w:color w:val="auto"/>
          </w:rPr>
          <w:t>diplomat</w:t>
        </w:r>
      </w:hyperlink>
      <w:r w:rsidRPr="00096338">
        <w:t xml:space="preserve"> and </w:t>
      </w:r>
      <w:hyperlink r:id="rId1563" w:tooltip="Lawyer" w:history="1">
        <w:r w:rsidRPr="00096338">
          <w:rPr>
            <w:rStyle w:val="Hyperlink"/>
            <w:color w:val="auto"/>
          </w:rPr>
          <w:t>lawyer</w:t>
        </w:r>
      </w:hyperlink>
      <w:r w:rsidRPr="00096338">
        <w:t xml:space="preserve"> </w:t>
      </w:r>
      <w:r w:rsidRPr="00096338">
        <w:lastRenderedPageBreak/>
        <w:t xml:space="preserve">who served as the </w:t>
      </w:r>
      <w:hyperlink r:id="rId1564" w:tooltip="United States Ambassador to Libya" w:history="1">
        <w:r w:rsidRPr="00096338">
          <w:rPr>
            <w:rStyle w:val="Hyperlink"/>
            <w:color w:val="auto"/>
          </w:rPr>
          <w:t>U.S. Ambassador to Libya</w:t>
        </w:r>
      </w:hyperlink>
      <w:r w:rsidRPr="00096338">
        <w:t xml:space="preserve"> from June 2012 to September 12, 2012, </w:t>
      </w:r>
      <w:hyperlink r:id="rId1565" w:tooltip="Sean Smith (diplomat)" w:history="1">
        <w:r w:rsidRPr="00096338">
          <w:rPr>
            <w:rStyle w:val="Hyperlink"/>
            <w:color w:val="auto"/>
          </w:rPr>
          <w:t>Sean Smith</w:t>
        </w:r>
      </w:hyperlink>
      <w:r w:rsidRPr="00096338">
        <w:t xml:space="preserve">, </w:t>
      </w:r>
      <w:hyperlink r:id="rId1566" w:tooltip="United States Foreign Service" w:history="1">
        <w:r w:rsidRPr="00096338">
          <w:rPr>
            <w:rStyle w:val="Hyperlink"/>
            <w:color w:val="auto"/>
          </w:rPr>
          <w:t>U.S. Foreign Service</w:t>
        </w:r>
      </w:hyperlink>
      <w:hyperlink r:id="rId1567" w:tooltip="Information Management" w:history="1">
        <w:r w:rsidRPr="00096338">
          <w:rPr>
            <w:rStyle w:val="Hyperlink"/>
            <w:color w:val="auto"/>
          </w:rPr>
          <w:t>Information Management</w:t>
        </w:r>
      </w:hyperlink>
      <w:r w:rsidRPr="00096338">
        <w:t xml:space="preserve"> Officer, </w:t>
      </w:r>
      <w:hyperlink r:id="rId1568" w:anchor="Glen_Doherty" w:history="1">
        <w:r w:rsidRPr="00096338">
          <w:rPr>
            <w:rStyle w:val="Hyperlink"/>
            <w:color w:val="auto"/>
          </w:rPr>
          <w:t>Glen Doherty</w:t>
        </w:r>
      </w:hyperlink>
      <w:r w:rsidRPr="00096338">
        <w:t xml:space="preserve">contracted by </w:t>
      </w:r>
      <w:hyperlink r:id="rId1569" w:tooltip="Central Intelligence Agency" w:history="1">
        <w:r w:rsidRPr="00096338">
          <w:rPr>
            <w:rStyle w:val="Hyperlink"/>
            <w:color w:val="auto"/>
          </w:rPr>
          <w:t>Central Intelligence Agency</w:t>
        </w:r>
      </w:hyperlink>
      <w:r w:rsidRPr="00096338">
        <w:t xml:space="preserve">, </w:t>
      </w:r>
      <w:hyperlink r:id="rId1570" w:anchor="Tyrone_S._Woods" w:history="1">
        <w:r w:rsidRPr="00096338">
          <w:rPr>
            <w:rStyle w:val="Hyperlink"/>
            <w:color w:val="auto"/>
          </w:rPr>
          <w:t>Tyrone S. Woods</w:t>
        </w:r>
      </w:hyperlink>
      <w:r w:rsidRPr="00096338">
        <w:t xml:space="preserve">contracted by </w:t>
      </w:r>
      <w:hyperlink r:id="rId1571" w:tooltip="Central Intelligence Agency" w:history="1">
        <w:r w:rsidRPr="00096338">
          <w:rPr>
            <w:rStyle w:val="Hyperlink"/>
            <w:color w:val="auto"/>
          </w:rPr>
          <w:t>Central Intelligence Agency</w:t>
        </w:r>
      </w:hyperlink>
      <w:r w:rsidRPr="00096338">
        <w:t>.  The Defendants actions constituted Murder-for-hire and constitute a violation of 18 USC Section 1958, first degree murder and/or second degree murder, and/or third degree murder, and/or manslaughter.</w:t>
      </w:r>
      <w:r>
        <w:rPr>
          <w:color w:val="000000"/>
        </w:rPr>
        <w:t xml:space="preserve"> Obama and/or Holder et al </w:t>
      </w:r>
      <w:r w:rsidRPr="00AD58BF">
        <w:rPr>
          <w:color w:val="000000"/>
        </w:rPr>
        <w:t>as mentioned in the above paragraph,</w:t>
      </w:r>
      <w:r w:rsidRPr="00AD58BF">
        <w:t>Plaintiff believes and therefore allege Obama and/or Holder</w:t>
      </w:r>
      <w:r w:rsidRPr="00AD58BF">
        <w:rPr>
          <w:color w:val="000000"/>
        </w:rPr>
        <w:t xml:space="preserve"> knowingly, intentionally, willfully, freely and volunteering </w:t>
      </w:r>
      <w:r>
        <w:rPr>
          <w:color w:val="000000"/>
        </w:rPr>
        <w:t xml:space="preserve">act outside his official capacapatiy and or authority, abused US Government Power,  </w:t>
      </w:r>
      <w:r w:rsidRPr="00AD58BF">
        <w:rPr>
          <w:color w:val="000000"/>
        </w:rPr>
        <w:t xml:space="preserve">did impersate the President of the </w:t>
      </w:r>
      <w:r>
        <w:rPr>
          <w:color w:val="000000"/>
        </w:rPr>
        <w:t>United States</w:t>
      </w:r>
      <w:r w:rsidRPr="00AD58BF">
        <w:rPr>
          <w:color w:val="000000"/>
        </w:rPr>
        <w:t xml:space="preserve"> and/or the Attorney General and/or other federal officials; act  under the color of federal law and/or official right, did commence  recklessly </w:t>
      </w:r>
      <w:r>
        <w:rPr>
          <w:color w:val="000000"/>
        </w:rPr>
        <w:t xml:space="preserve">transport weapons to Al Queda in Lybia </w:t>
      </w:r>
      <w:r w:rsidRPr="00AD58BF">
        <w:rPr>
          <w:color w:val="000000"/>
        </w:rPr>
        <w:t xml:space="preserve">caused to be </w:t>
      </w:r>
      <w:r w:rsidRPr="00AD58BF">
        <w:rPr>
          <w:rStyle w:val="ptext-29"/>
        </w:rPr>
        <w:t xml:space="preserve">traveled in or caused another </w:t>
      </w:r>
      <w:r>
        <w:rPr>
          <w:rStyle w:val="ptext-29"/>
        </w:rPr>
        <w:t xml:space="preserve">Does Defendant </w:t>
      </w:r>
      <w:r w:rsidRPr="00AD58BF">
        <w:rPr>
          <w:rStyle w:val="ptext-29"/>
        </w:rPr>
        <w:t xml:space="preserve">to travel in interstate or foreign commerce, or used or caused another to use the mail or wire,  </w:t>
      </w:r>
      <w:r w:rsidRPr="00AD58BF">
        <w:rPr>
          <w:color w:val="000000"/>
        </w:rPr>
        <w:t xml:space="preserve">allowed US weapons to “walk” into </w:t>
      </w:r>
      <w:r>
        <w:rPr>
          <w:color w:val="000000"/>
        </w:rPr>
        <w:t xml:space="preserve">Lybia </w:t>
      </w:r>
      <w:r w:rsidRPr="00AD58BF">
        <w:rPr>
          <w:color w:val="000000"/>
        </w:rPr>
        <w:t>without “</w:t>
      </w:r>
      <w:r>
        <w:rPr>
          <w:color w:val="000000"/>
        </w:rPr>
        <w:t>the authority</w:t>
      </w:r>
      <w:r w:rsidRPr="00AD58BF">
        <w:rPr>
          <w:color w:val="000000"/>
        </w:rPr>
        <w:t xml:space="preserve">,” did illegal and unlawfully transport US weapons across </w:t>
      </w:r>
      <w:r>
        <w:rPr>
          <w:color w:val="000000"/>
        </w:rPr>
        <w:t xml:space="preserve">“foreign waters” and/or </w:t>
      </w:r>
      <w:r w:rsidRPr="00AD58BF">
        <w:rPr>
          <w:color w:val="000000"/>
        </w:rPr>
        <w:t>State lin</w:t>
      </w:r>
      <w:r>
        <w:rPr>
          <w:color w:val="000000"/>
        </w:rPr>
        <w:t xml:space="preserve">es in violation of </w:t>
      </w:r>
      <w:r w:rsidRPr="00AD58BF">
        <w:rPr>
          <w:color w:val="000000"/>
        </w:rPr>
        <w:t>” and did endanger US citi</w:t>
      </w:r>
      <w:r>
        <w:rPr>
          <w:color w:val="000000"/>
        </w:rPr>
        <w:t xml:space="preserve">zens in violaton of,  did violate </w:t>
      </w:r>
      <w:r w:rsidRPr="00AD58BF">
        <w:rPr>
          <w:color w:val="000000"/>
        </w:rPr>
        <w:t xml:space="preserve">on page paragraph. </w:t>
      </w:r>
      <w:r>
        <w:rPr>
          <w:color w:val="000000"/>
        </w:rPr>
        <w:t xml:space="preserve">Plaintiff allege that on Nov.9, 2009 thru Sept. 11, 2012 Obama and/or Holder knew and were that Lybia was dangerous and would cause harm to the US and/or US Citizens lives would be in danger and/or were in danger, knew and/or knew and were aware that the US Embassey was under attack, and knowingly, willfully, freely, volunteering, fail to aid or help US Citizens or protect our US Embessy in Lybia.  Obama and/or Holder illegal actions or omissions </w:t>
      </w:r>
      <w:r w:rsidRPr="00AD58BF">
        <w:t xml:space="preserve">was the substantial cause of death </w:t>
      </w:r>
      <w:r w:rsidRPr="00AD58BF">
        <w:rPr>
          <w:color w:val="000000"/>
        </w:rPr>
        <w:t xml:space="preserve">caused the Death of Brian Terry and Jamie pata </w:t>
      </w:r>
      <w:r w:rsidRPr="00AD58BF">
        <w:rPr>
          <w:color w:val="000000"/>
        </w:rPr>
        <w:lastRenderedPageBreak/>
        <w:t>and hundred of Mexican Citizens.  The Defendants actions constituted Murder-for-hire and constitute a violation of 18 USC Section 1958.</w:t>
      </w:r>
      <w:r>
        <w:rPr>
          <w:color w:val="000000"/>
        </w:rPr>
        <w:t xml:space="preserve"> constitute transporation of,illegal transport of weapons and further </w:t>
      </w:r>
      <w:r w:rsidRPr="00E02F49">
        <w:t xml:space="preserve">Knowingly, willingly transported, transmitted, or transferred in interstate or foreign commerce, goods, wares, merchandise, securities and/or money, of the value of $5,000 or more, knowing it to have been stolen, converted or taken by fraud; and/or knowingly, devised or intended to devise a scheme to artifice defraud, or obtain money or property by means of false or fraudulent pretenses, representations, or promises, transported or causes to be transported, or induced a one or more of the above name Defendants  person to travel in, or to be transported in interstate or foreign commerce in the execution or concealment of a scheme or artifice to defraud that person or those persons of money or property having a value of $5,000 </w:t>
      </w:r>
      <w:r>
        <w:t xml:space="preserve">and their actions constituted a violation of </w:t>
      </w:r>
      <w:r w:rsidRPr="00E02F49">
        <w:t>18 USC section 2314</w:t>
      </w:r>
      <w:r>
        <w:t xml:space="preserve"> and/or the Defendants </w:t>
      </w:r>
      <w:r w:rsidRPr="00E02F49">
        <w:t>Kn</w:t>
      </w:r>
      <w:r>
        <w:t>owingly and willfully conspired</w:t>
      </w:r>
      <w:r w:rsidRPr="00E02F49">
        <w:t xml:space="preserve"> to engage in a pattern of racketeering activity, in    </w:t>
      </w:r>
    </w:p>
    <w:p w:rsidR="00A17DF4" w:rsidRDefault="00A17DF4" w:rsidP="00A17DF4">
      <w:pPr>
        <w:pStyle w:val="NormalWeb"/>
        <w:spacing w:line="480" w:lineRule="auto"/>
      </w:pPr>
    </w:p>
    <w:p w:rsidR="00A17DF4" w:rsidRDefault="00A17DF4" w:rsidP="00A17DF4">
      <w:pPr>
        <w:pStyle w:val="NormalWeb"/>
        <w:spacing w:line="480" w:lineRule="auto"/>
      </w:pPr>
    </w:p>
    <w:p w:rsidR="00A17DF4" w:rsidRPr="002A1934" w:rsidRDefault="00A17DF4" w:rsidP="00A17DF4">
      <w:pPr>
        <w:pStyle w:val="NormalWeb"/>
        <w:spacing w:line="480" w:lineRule="auto"/>
        <w:rPr>
          <w:b/>
          <w:sz w:val="40"/>
          <w:szCs w:val="40"/>
        </w:rPr>
      </w:pPr>
      <w:r w:rsidRPr="002A1934">
        <w:rPr>
          <w:b/>
          <w:sz w:val="40"/>
          <w:szCs w:val="40"/>
        </w:rPr>
        <w:t xml:space="preserve">FOREIGN GOVERNMENT FILES CRIMINAL CHARGES </w:t>
      </w:r>
    </w:p>
    <w:p w:rsidR="00A17DF4" w:rsidRPr="00785848" w:rsidRDefault="00A17DF4" w:rsidP="00A17DF4">
      <w:pPr>
        <w:pStyle w:val="NormalWeb"/>
        <w:spacing w:line="480" w:lineRule="auto"/>
        <w:rPr>
          <w:b/>
          <w:sz w:val="36"/>
          <w:szCs w:val="36"/>
        </w:rPr>
      </w:pPr>
    </w:p>
    <w:p w:rsidR="00A17DF4" w:rsidRDefault="00A17DF4" w:rsidP="00A17DF4">
      <w:pPr>
        <w:spacing w:before="100" w:beforeAutospacing="1" w:after="100" w:afterAutospacing="1"/>
      </w:pPr>
    </w:p>
    <w:p w:rsidR="00A17DF4" w:rsidRPr="001C7DDF" w:rsidRDefault="00A17DF4" w:rsidP="00A17DF4">
      <w:pPr>
        <w:spacing w:before="100" w:beforeAutospacing="1" w:after="100" w:afterAutospacing="1"/>
        <w:rPr>
          <w:b/>
          <w:sz w:val="28"/>
          <w:szCs w:val="28"/>
        </w:rPr>
      </w:pPr>
    </w:p>
    <w:p w:rsidR="00A17DF4" w:rsidRPr="001C7DDF" w:rsidRDefault="00A17DF4" w:rsidP="00A17DF4">
      <w:pPr>
        <w:spacing w:before="100" w:beforeAutospacing="1" w:after="100" w:afterAutospacing="1"/>
        <w:rPr>
          <w:b/>
          <w:sz w:val="28"/>
          <w:szCs w:val="28"/>
          <w:u w:val="single"/>
        </w:rPr>
      </w:pPr>
      <w:r>
        <w:rPr>
          <w:b/>
          <w:sz w:val="28"/>
          <w:szCs w:val="28"/>
        </w:rPr>
        <w:t xml:space="preserve">     </w:t>
      </w:r>
      <w:r w:rsidRPr="001C7DDF">
        <w:rPr>
          <w:b/>
          <w:sz w:val="28"/>
          <w:szCs w:val="28"/>
          <w:u w:val="single"/>
        </w:rPr>
        <w:t>BI-LATERAL CLASS CERTIFICATION OF REPRESENTATIVES</w:t>
      </w:r>
    </w:p>
    <w:p w:rsidR="00A17DF4" w:rsidRDefault="00A17DF4" w:rsidP="00A17DF4">
      <w:pPr>
        <w:rPr>
          <w:sz w:val="26"/>
          <w:szCs w:val="26"/>
        </w:rPr>
      </w:pPr>
    </w:p>
    <w:p w:rsidR="00A17DF4" w:rsidRPr="00896556" w:rsidRDefault="00A17DF4" w:rsidP="00A17DF4">
      <w:r w:rsidRPr="00896556">
        <w:t>Petitioners  (1) the class is so numerous that joinder of all members is impracticable;</w:t>
      </w:r>
    </w:p>
    <w:p w:rsidR="00A17DF4" w:rsidRPr="00896556" w:rsidRDefault="00A17DF4" w:rsidP="00A17DF4">
      <w:r w:rsidRPr="00896556">
        <w:t>(2) there are questions of law or fact common to the class; (3) the claims or defenses of the representative parties are typical of the claims or defenses of the class; and (4) the representative parties will fairly and adequately protect the interests of the class.</w:t>
      </w:r>
    </w:p>
    <w:p w:rsidR="00A17DF4" w:rsidRPr="00896556" w:rsidRDefault="00A17DF4" w:rsidP="00A17DF4">
      <w:r w:rsidRPr="00896556">
        <w:t>Rule 23(b)(2) imposes two independent, but related requirements upon those seeking class certification. First, plaintiffs must demonstrate defendants' actions or inactions are based on grounds generally applicable to all class members. Second, plaintiffs must also establish the injunctive relief they have requested is appropriate for the class as a whole. Together these requirements demand cohesiveness among class members with respect to  classwide injunctive relief satisfies Rule 65 requirement that every injunction “state its terms specifically; and describe in reasonable detail ... the act or acts restrained or required.” Second, cohesiveness also requires that class members' injuries are sufficiently similar that they can be remedied in a single injunction without differentiating between class members. Rule 23(b)(2)'s bottom line, therefore, demands at the class certification stage plaintiffs describe in reasonably particular detail the injunctive relief they seek such that the district court can at least conceive of an injunction that would satisfy Rule 65 requirements, as well as the requirements of Rule 23(b)(2). These requirements are amply satisfied in this case. All class members Class members, the United States of America are victims of crime, claims an interest in property or money requiring injunctive relief.</w:t>
      </w:r>
      <w:r w:rsidRPr="001C7DDF">
        <w:t xml:space="preserve"> </w:t>
      </w:r>
      <w:r w:rsidRPr="00896556">
        <w:t>The Plaintiff Bridgeat on behalf of race, class, based, “internationally” globlallay  Defendant claim an interest in this lawsuit (1) the class is so numerous that joinder of all members is impracticable; (2) there are questions of law or fact common to the class; (3) the claims or defenses of the representative parties are typical of the claims or defenses of the class; and (4) the representative parties will fairly and adequately protect the interests of the class. Fed.R. Civ. P. 23(a). and the opposing Eric Holder Jr. as United States Attorney General the class has acted or refused to act on grounds that apply generally to the class, so that final injunctive relief or corresponding declaratory relief is appropriate respecting the class as a whole and/or injunctive relief  Rule 23(b)(2) imposes two independent, but related requirements upon those seeking class certification. First, plaintiffs must demonstrate</w:t>
      </w:r>
    </w:p>
    <w:p w:rsidR="00A17DF4" w:rsidRPr="00896556" w:rsidRDefault="00A17DF4" w:rsidP="00A17DF4"/>
    <w:p w:rsidR="00A17DF4" w:rsidRPr="00896556" w:rsidRDefault="00A17DF4" w:rsidP="00A17DF4">
      <w:r w:rsidRPr="00896556">
        <w:t xml:space="preserve">Here, the above mentioned Defendants and/or Respondant request for intervention satisfies the requirements of Rule 24 for intervention as of right.   Sharon Bridgewater “private attorney general” and/or Qui Tam </w:t>
      </w:r>
      <w:r>
        <w:t>RELATOR</w:t>
      </w:r>
      <w:r w:rsidRPr="00896556">
        <w:t xml:space="preserve">on behalf of the United States, et al has a substantial legal interest in the </w:t>
      </w:r>
      <w:r w:rsidRPr="00896556">
        <w:lastRenderedPageBreak/>
        <w:t xml:space="preserve">subject matter of the action because this case directly documents, materials, etc. Obama, Holder has in his possession.  The United States is timely seeking to intervene in this action, as the case and its intervention will not disrupt the proceedings or prejudice either party.  </w:t>
      </w:r>
    </w:p>
    <w:p w:rsidR="00A17DF4" w:rsidRPr="00896556" w:rsidRDefault="00A17DF4" w:rsidP="00A17DF4"/>
    <w:p w:rsidR="00A17DF4" w:rsidRPr="00B00889" w:rsidRDefault="00A17DF4" w:rsidP="00A17DF4">
      <w:pPr>
        <w:pStyle w:val="NormalWeb"/>
        <w:outlineLvl w:val="1"/>
        <w:rPr>
          <w:rFonts w:ascii="Times New Roman" w:hAnsi="Times New Roman" w:cs="Times New Roman"/>
          <w:color w:val="auto"/>
          <w:kern w:val="36"/>
        </w:rPr>
      </w:pPr>
    </w:p>
    <w:p w:rsidR="00A17DF4" w:rsidRDefault="00A17DF4" w:rsidP="00A17DF4">
      <w:pPr>
        <w:pStyle w:val="SingleSpacing"/>
      </w:pPr>
      <w:r>
        <w:t>.</w:t>
      </w:r>
      <w:r w:rsidRPr="007B7F89">
        <w:rPr>
          <w:b/>
          <w:bCs/>
          <w:sz w:val="32"/>
          <w:szCs w:val="32"/>
        </w:rPr>
        <w:t xml:space="preserve"> </w:t>
      </w:r>
    </w:p>
    <w:p w:rsidR="00A17DF4" w:rsidRPr="00DC7EB5" w:rsidRDefault="00A17DF4" w:rsidP="00A17DF4">
      <w:pPr>
        <w:pStyle w:val="NormalWeb"/>
      </w:pPr>
      <w:r>
        <w:fldChar w:fldCharType="begin"/>
      </w:r>
      <w:r>
        <w:instrText>HYPERLINK "http://politicalvelcraft.org/chemtrails-why/"</w:instrText>
      </w:r>
      <w:r>
        <w:fldChar w:fldCharType="separate"/>
      </w:r>
      <w:r>
        <w:t xml:space="preserve"> Eric Holder, Barak H. Obama continued a new program without license, etc. and Hillary Border Patrol’s not only failed to secure our borders but have allowed “US Weapon” </w:t>
      </w:r>
      <w:hyperlink r:id="rId1572" w:tooltip="Attorney General of the United States" w:history="1">
        <w:r w:rsidRPr="00DC7EB5">
          <w:rPr>
            <w:rStyle w:val="Hyperlink"/>
          </w:rPr>
          <w:t>Attorney General</w:t>
        </w:r>
      </w:hyperlink>
      <w:hyperlink r:id="rId1573" w:tooltip="Eric Holder" w:history="1">
        <w:r w:rsidRPr="00DC7EB5">
          <w:rPr>
            <w:rStyle w:val="Hyperlink"/>
          </w:rPr>
          <w:t>Eric Holder</w:t>
        </w:r>
      </w:hyperlink>
      <w:r w:rsidRPr="00DC7EB5">
        <w:t xml:space="preserve"> the first sitting member to be held in criminal </w:t>
      </w:r>
      <w:hyperlink r:id="rId1574" w:tooltip="Contempt of Congress" w:history="1">
        <w:r w:rsidRPr="00DC7EB5">
          <w:rPr>
            <w:rStyle w:val="Hyperlink"/>
          </w:rPr>
          <w:t>contempt of Congress</w:t>
        </w:r>
      </w:hyperlink>
      <w:r w:rsidRPr="00DC7EB5">
        <w:t xml:space="preserve"> on June 28, 2012.</w:t>
      </w:r>
      <w:hyperlink r:id="rId1575" w:anchor="cite_note-House_contempt-19" w:history="1">
        <w:r w:rsidRPr="00DC7EB5">
          <w:rPr>
            <w:rStyle w:val="Hyperlink"/>
            <w:vertAlign w:val="superscript"/>
          </w:rPr>
          <w:t>[19]</w:t>
        </w:r>
      </w:hyperlink>
      <w:hyperlink r:id="rId1576" w:anchor="cite_note-nyt062912-20" w:history="1">
        <w:r w:rsidRPr="00DC7EB5">
          <w:rPr>
            <w:rStyle w:val="Hyperlink"/>
            <w:vertAlign w:val="superscript"/>
          </w:rPr>
          <w:t>[20]</w:t>
        </w:r>
      </w:hyperlink>
      <w:r>
        <w:rPr>
          <w:rFonts w:eastAsia="Calibri"/>
        </w:rPr>
        <w:t xml:space="preserve">Barry </w:t>
      </w:r>
      <w:proofErr w:type="gramStart"/>
      <w:r>
        <w:rPr>
          <w:rFonts w:eastAsia="Calibri"/>
        </w:rPr>
        <w:t>Soerto(</w:t>
      </w:r>
      <w:proofErr w:type="gramEnd"/>
      <w:r>
        <w:rPr>
          <w:rFonts w:eastAsia="Calibri"/>
        </w:rPr>
        <w:t xml:space="preserve">A.K.A. Barak Hussein Obama ) </w:t>
      </w:r>
      <w:r w:rsidRPr="00DC7EB5">
        <w:t xml:space="preserve">invoked </w:t>
      </w:r>
      <w:hyperlink r:id="rId1577" w:tooltip="Executive privilege" w:history="1">
        <w:r w:rsidRPr="00DC7EB5">
          <w:rPr>
            <w:rStyle w:val="Hyperlink"/>
          </w:rPr>
          <w:t>executive privilege</w:t>
        </w:r>
      </w:hyperlink>
      <w:r>
        <w:t xml:space="preserve">. </w:t>
      </w:r>
    </w:p>
    <w:p w:rsidR="00A17DF4" w:rsidRDefault="00A17DF4" w:rsidP="00A17DF4">
      <w:pPr>
        <w:pStyle w:val="NormalWeb"/>
        <w:spacing w:after="0" w:line="446" w:lineRule="atLeast"/>
        <w:textAlignment w:val="baseline"/>
        <w:rPr>
          <w:rFonts w:ascii="Helvetica Neue" w:hAnsi="Helvetica Neue"/>
          <w:color w:val="000000"/>
          <w:sz w:val="34"/>
          <w:szCs w:val="34"/>
        </w:rPr>
      </w:pPr>
      <w:r w:rsidRPr="00DC7EB5">
        <w:t xml:space="preserve">The </w:t>
      </w:r>
      <w:hyperlink r:id="rId1578" w:tooltip="United States Bureau of Alcohol, Tobacco, Firearms and Explosives" w:history="1">
        <w:r w:rsidRPr="00DC7EB5">
          <w:rPr>
            <w:rStyle w:val="Hyperlink"/>
          </w:rPr>
          <w:t>United States Bureau of Alcohol, Tobacco, Firearms and Explosives</w:t>
        </w:r>
      </w:hyperlink>
      <w:r w:rsidRPr="00DC7EB5">
        <w:t xml:space="preserve"> (ATF) "gunwalking" </w:t>
      </w:r>
      <w:hyperlink r:id="rId1579" w:tooltip="Sting operation" w:history="1">
        <w:r w:rsidRPr="00DC7EB5">
          <w:rPr>
            <w:rStyle w:val="Hyperlink"/>
          </w:rPr>
          <w:t>sting operations</w:t>
        </w:r>
      </w:hyperlink>
      <w:r>
        <w:t xml:space="preserve">under the direction of Eric Holder Feb.2009 thru current.  </w:t>
      </w:r>
      <w:r w:rsidRPr="00DC7EB5">
        <w:t xml:space="preserve"> These operations were done under the umbrella of </w:t>
      </w:r>
      <w:hyperlink r:id="rId1580" w:tooltip="Project Gunrunner" w:history="1">
        <w:r w:rsidRPr="00DC7EB5">
          <w:rPr>
            <w:rStyle w:val="Hyperlink"/>
          </w:rPr>
          <w:t>Project Gunrunner</w:t>
        </w:r>
      </w:hyperlink>
      <w:r w:rsidRPr="00DC7EB5">
        <w:t xml:space="preserve">, a project intended to stem the flow of </w:t>
      </w:r>
      <w:hyperlink r:id="rId1581" w:tooltip="Firearm" w:history="1">
        <w:r w:rsidRPr="00DC7EB5">
          <w:rPr>
            <w:rStyle w:val="Hyperlink"/>
          </w:rPr>
          <w:t>firearms</w:t>
        </w:r>
      </w:hyperlink>
      <w:r w:rsidRPr="00DC7EB5">
        <w:t xml:space="preserve"> into </w:t>
      </w:r>
      <w:hyperlink r:id="rId1582" w:tooltip="Mexico" w:history="1">
        <w:r w:rsidRPr="00DC7EB5">
          <w:rPr>
            <w:rStyle w:val="Hyperlink"/>
          </w:rPr>
          <w:t>Mexico</w:t>
        </w:r>
      </w:hyperlink>
      <w:r w:rsidRPr="00DC7EB5">
        <w:t xml:space="preserve"> by interdicting </w:t>
      </w:r>
      <w:hyperlink r:id="rId1583" w:tooltip="Straw purchase" w:history="1">
        <w:r w:rsidRPr="00DC7EB5">
          <w:rPr>
            <w:rStyle w:val="Hyperlink"/>
          </w:rPr>
          <w:t>straw purchasers</w:t>
        </w:r>
      </w:hyperlink>
      <w:r w:rsidRPr="00DC7EB5">
        <w:t xml:space="preserve"> and gun traffickers within the United States</w:t>
      </w:r>
      <w:r>
        <w:t xml:space="preserve">, </w:t>
      </w:r>
      <w:r w:rsidRPr="00DC7EB5">
        <w:t xml:space="preserve"> "Gun walking" or "letting guns walk" purposely allowed licensed fire</w:t>
      </w:r>
      <w:r>
        <w:t xml:space="preserve">arms dealers to sell weapons </w:t>
      </w:r>
      <w:r w:rsidRPr="00DC7EB5">
        <w:t xml:space="preserve">to </w:t>
      </w:r>
      <w:hyperlink r:id="rId1584" w:tooltip="Mexican drug cartel" w:history="1">
        <w:r w:rsidRPr="00DC7EB5">
          <w:rPr>
            <w:rStyle w:val="Hyperlink"/>
          </w:rPr>
          <w:t>Mexican drug cartel</w:t>
        </w:r>
      </w:hyperlink>
      <w:r w:rsidRPr="00DC7EB5">
        <w:t xml:space="preserve"> leaders." </w:t>
      </w:r>
      <w:r>
        <w:t>(</w:t>
      </w:r>
      <w:proofErr w:type="gramStart"/>
      <w:r>
        <w:t>th</w:t>
      </w:r>
      <w:proofErr w:type="gramEnd"/>
      <w:r>
        <w:t xml:space="preserve">e </w:t>
      </w:r>
      <w:r w:rsidRPr="00DC7EB5">
        <w:t>largest "gunwalking" probe</w:t>
      </w:r>
      <w:r>
        <w:t xml:space="preserve"> ever in US history)which lead to the death of </w:t>
      </w:r>
      <w:r w:rsidRPr="00DC7EB5">
        <w:t xml:space="preserve">U.S. federal agent, </w:t>
      </w:r>
      <w:hyperlink r:id="rId1585" w:tooltip="United States Border Patrol" w:history="1">
        <w:r w:rsidRPr="00DC7EB5">
          <w:rPr>
            <w:rStyle w:val="Hyperlink"/>
          </w:rPr>
          <w:t>Border Patrol</w:t>
        </w:r>
      </w:hyperlink>
      <w:r w:rsidRPr="00DC7EB5">
        <w:t xml:space="preserve"> Agent Brian Ter</w:t>
      </w:r>
      <w:r>
        <w:t xml:space="preserve">ry and/or Jamie pata and at least 150 Mexicans either </w:t>
      </w:r>
      <w:r w:rsidRPr="00DC7EB5">
        <w:t xml:space="preserve">maimed and killed. </w:t>
      </w:r>
      <w:proofErr w:type="gramStart"/>
      <w:r>
        <w:rPr>
          <w:rStyle w:val="Hyperlink"/>
          <w:rFonts w:ascii="inherit" w:hAnsi="inherit"/>
          <w:color w:val="FFFFFF"/>
          <w:sz w:val="28"/>
          <w:szCs w:val="28"/>
          <w:bdr w:val="none" w:sz="0" w:space="0" w:color="auto" w:frame="1"/>
        </w:rPr>
        <w:t>hemTrail</w:t>
      </w:r>
      <w:proofErr w:type="gramEnd"/>
      <w:r>
        <w:rPr>
          <w:rStyle w:val="Hyperlink"/>
          <w:rFonts w:ascii="inherit" w:hAnsi="inherit"/>
          <w:color w:val="FFFFFF"/>
          <w:sz w:val="28"/>
          <w:szCs w:val="28"/>
          <w:bdr w:val="none" w:sz="0" w:space="0" w:color="auto" w:frame="1"/>
        </w:rPr>
        <w:t>s.</w:t>
      </w:r>
      <w:r>
        <w:fldChar w:fldCharType="end"/>
      </w:r>
    </w:p>
    <w:p w:rsidR="00A17DF4" w:rsidRDefault="00A17DF4" w:rsidP="00A17DF4">
      <w:pPr>
        <w:pStyle w:val="NormalWeb"/>
        <w:spacing w:after="0" w:line="446" w:lineRule="atLeast"/>
        <w:textAlignment w:val="baseline"/>
        <w:rPr>
          <w:rFonts w:ascii="Helvetica Neue" w:hAnsi="Helvetica Neue"/>
          <w:color w:val="000000"/>
          <w:sz w:val="34"/>
          <w:szCs w:val="34"/>
        </w:rPr>
      </w:pPr>
    </w:p>
    <w:p w:rsidR="00A17DF4" w:rsidRDefault="00A17DF4" w:rsidP="00A17DF4">
      <w:pPr>
        <w:pStyle w:val="Heading1"/>
        <w:jc w:val="center"/>
      </w:pPr>
      <w:r>
        <w:t xml:space="preserve">Fast and Furious Events </w:t>
      </w:r>
    </w:p>
    <w:p w:rsidR="00A17DF4" w:rsidRDefault="00A17DF4" w:rsidP="00A17DF4">
      <w:pPr>
        <w:pStyle w:val="NormalWeb"/>
        <w:jc w:val="center"/>
      </w:pPr>
      <w:r>
        <w:rPr>
          <w:rStyle w:val="Strong"/>
        </w:rPr>
        <w:t>December 14, 2010</w:t>
      </w:r>
      <w:r>
        <w:t xml:space="preserve">: Border Patrol Agent Brian A. Terry </w:t>
      </w:r>
      <w:r w:rsidRPr="00F874F7">
        <w:t xml:space="preserve">is </w:t>
      </w:r>
      <w:hyperlink r:id="rId1586" w:tgtFrame="_blank" w:history="1">
        <w:r w:rsidRPr="00F874F7">
          <w:rPr>
            <w:rStyle w:val="Hyperlink"/>
          </w:rPr>
          <w:t>killed in the Arizona desert</w:t>
        </w:r>
      </w:hyperlink>
      <w:r w:rsidRPr="00F874F7">
        <w:t>. Two guns found at the site are later linked to the ATF Fast and Furious program.</w:t>
      </w:r>
    </w:p>
    <w:p w:rsidR="00A17DF4" w:rsidRDefault="00A17DF4" w:rsidP="00A17DF4">
      <w:pPr>
        <w:pStyle w:val="spcnt"/>
        <w:rPr>
          <w:rStyle w:val="spell"/>
        </w:rPr>
      </w:pPr>
    </w:p>
    <w:p w:rsidR="00A17DF4" w:rsidRDefault="00A17DF4" w:rsidP="00A17DF4">
      <w:pPr>
        <w:pStyle w:val="NormalWeb"/>
      </w:pPr>
      <w:r>
        <w:rPr>
          <w:noProof/>
        </w:rPr>
        <w:lastRenderedPageBreak/>
        <w:drawing>
          <wp:inline distT="0" distB="0" distL="0" distR="0" wp14:anchorId="5A764E7D" wp14:editId="07ADE6E8">
            <wp:extent cx="4224655" cy="3437890"/>
            <wp:effectExtent l="0" t="0" r="4445" b="0"/>
            <wp:docPr id="483" name="Picture 29" descr="Description: The 5 Biggest Differences Between Operations Fast and Furious and Wide Rece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escription: The 5 Biggest Differences Between Operations Fast and Furious and Wide Receiver"/>
                    <pic:cNvPicPr>
                      <a:picLocks noChangeAspect="1" noChangeArrowheads="1"/>
                    </pic:cNvPicPr>
                  </pic:nvPicPr>
                  <pic:blipFill>
                    <a:blip r:embed="rId1587">
                      <a:extLst>
                        <a:ext uri="{28A0092B-C50C-407E-A947-70E740481C1C}">
                          <a14:useLocalDpi xmlns:a14="http://schemas.microsoft.com/office/drawing/2010/main" val="0"/>
                        </a:ext>
                      </a:extLst>
                    </a:blip>
                    <a:srcRect/>
                    <a:stretch>
                      <a:fillRect/>
                    </a:stretch>
                  </pic:blipFill>
                  <pic:spPr bwMode="auto">
                    <a:xfrm>
                      <a:off x="0" y="0"/>
                      <a:ext cx="4224655" cy="3437890"/>
                    </a:xfrm>
                    <a:prstGeom prst="rect">
                      <a:avLst/>
                    </a:prstGeom>
                    <a:noFill/>
                    <a:ln>
                      <a:noFill/>
                    </a:ln>
                  </pic:spPr>
                </pic:pic>
              </a:graphicData>
            </a:graphic>
          </wp:inline>
        </w:drawing>
      </w:r>
    </w:p>
    <w:p w:rsidR="00A17DF4" w:rsidRDefault="00A17DF4" w:rsidP="00A17DF4">
      <w:pPr>
        <w:pStyle w:val="NormalWeb"/>
      </w:pPr>
    </w:p>
    <w:p w:rsidR="00A17DF4" w:rsidRPr="00BA4F06" w:rsidRDefault="00A17DF4" w:rsidP="00A17DF4">
      <w:r w:rsidRPr="00BA4F06">
        <w:t xml:space="preserve">Brian Terry is a natural person and a citizen of the </w:t>
      </w:r>
      <w:r>
        <w:t>United States</w:t>
      </w:r>
      <w:r w:rsidRPr="00BA4F06">
        <w:t xml:space="preserve"> employed by U.S. Immigration and Customs Enforcement (ICE)”Deceased” Boarder Agent of the </w:t>
      </w:r>
      <w:r>
        <w:t>United States</w:t>
      </w:r>
      <w:r w:rsidRPr="00BA4F06">
        <w:t>. Nature trade of commerce “None.”</w:t>
      </w:r>
    </w:p>
    <w:p w:rsidR="00A17DF4" w:rsidRDefault="00A17DF4" w:rsidP="00A17DF4">
      <w:pPr>
        <w:pStyle w:val="NormalWeb"/>
      </w:pPr>
    </w:p>
    <w:p w:rsidR="00A17DF4" w:rsidRDefault="00A17DF4" w:rsidP="00A17DF4">
      <w:pPr>
        <w:pStyle w:val="NormalWeb"/>
      </w:pPr>
    </w:p>
    <w:p w:rsidR="00A17DF4" w:rsidRDefault="00A17DF4" w:rsidP="00A17DF4">
      <w:pPr>
        <w:pStyle w:val="NormalWeb"/>
        <w:rPr>
          <w:rFonts w:ascii="Helvetica" w:hAnsi="Helvetica"/>
          <w:color w:val="5E6A71"/>
        </w:rPr>
      </w:pPr>
      <w:r>
        <w:rPr>
          <w:noProof/>
        </w:rPr>
        <w:lastRenderedPageBreak/>
        <w:drawing>
          <wp:inline distT="0" distB="0" distL="0" distR="0" wp14:anchorId="35800F6C" wp14:editId="0CDC8478">
            <wp:extent cx="3773170" cy="4872990"/>
            <wp:effectExtent l="0" t="0" r="0" b="3810"/>
            <wp:docPr id="484" name="Picture 28" descr="Description: The 5 Biggest Differences Between Operations Fast and Furious and Wide Rece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The 5 Biggest Differences Between Operations Fast and Furious and Wide Receiver"/>
                    <pic:cNvPicPr>
                      <a:picLocks noChangeAspect="1" noChangeArrowheads="1"/>
                    </pic:cNvPicPr>
                  </pic:nvPicPr>
                  <pic:blipFill>
                    <a:blip r:embed="rId1588">
                      <a:extLst>
                        <a:ext uri="{28A0092B-C50C-407E-A947-70E740481C1C}">
                          <a14:useLocalDpi xmlns:a14="http://schemas.microsoft.com/office/drawing/2010/main" val="0"/>
                        </a:ext>
                      </a:extLst>
                    </a:blip>
                    <a:srcRect/>
                    <a:stretch>
                      <a:fillRect/>
                    </a:stretch>
                  </pic:blipFill>
                  <pic:spPr bwMode="auto">
                    <a:xfrm>
                      <a:off x="0" y="0"/>
                      <a:ext cx="3773170" cy="4872990"/>
                    </a:xfrm>
                    <a:prstGeom prst="rect">
                      <a:avLst/>
                    </a:prstGeom>
                    <a:noFill/>
                    <a:ln>
                      <a:noFill/>
                    </a:ln>
                  </pic:spPr>
                </pic:pic>
              </a:graphicData>
            </a:graphic>
          </wp:inline>
        </w:drawing>
      </w:r>
    </w:p>
    <w:p w:rsidR="00A17DF4" w:rsidRPr="00E02F49" w:rsidRDefault="00A17DF4" w:rsidP="00A17DF4">
      <w:pPr>
        <w:rPr>
          <w:b/>
        </w:rPr>
      </w:pPr>
    </w:p>
    <w:p w:rsidR="00A17DF4" w:rsidRDefault="00A17DF4" w:rsidP="00A17DF4">
      <w:pPr>
        <w:pStyle w:val="wp-caption-text"/>
      </w:pPr>
      <w:r>
        <w:t xml:space="preserve">Jamie pata is a natural person and a citizen of the United States employed by U.S. Immigration and Customs Enforcement (ICE)”Deceased” ICE Special Agent. </w:t>
      </w:r>
      <w:r w:rsidRPr="00BA4F06">
        <w:t>Nature trade of commerce “None.”</w:t>
      </w:r>
      <w:r>
        <w:t xml:space="preserve">    VICTIM OF FAST AND FURIOUS AND ALONG WITH HUNDREDS IF NOT THOUSAND OF MEXICAN CITIZENS LIVES</w:t>
      </w:r>
    </w:p>
    <w:p w:rsidR="00A17DF4" w:rsidRDefault="00A17DF4" w:rsidP="00A17DF4">
      <w:pPr>
        <w:pStyle w:val="wp-caption-text"/>
      </w:pPr>
    </w:p>
    <w:p w:rsidR="00A17DF4" w:rsidRPr="00962608" w:rsidRDefault="00A17DF4" w:rsidP="00A17DF4">
      <w:pPr>
        <w:spacing w:after="100" w:afterAutospacing="1"/>
        <w:outlineLvl w:val="1"/>
        <w:rPr>
          <w:rFonts w:ascii="Georgia" w:hAnsi="Georgia"/>
          <w:b/>
          <w:bCs/>
          <w:color w:val="000000"/>
          <w:kern w:val="36"/>
          <w:sz w:val="35"/>
          <w:szCs w:val="35"/>
        </w:rPr>
      </w:pPr>
      <w:r w:rsidRPr="00962608">
        <w:rPr>
          <w:rFonts w:ascii="Georgia" w:hAnsi="Georgia"/>
          <w:b/>
          <w:bCs/>
          <w:color w:val="000000"/>
          <w:kern w:val="36"/>
          <w:sz w:val="35"/>
          <w:szCs w:val="35"/>
        </w:rPr>
        <w:t xml:space="preserve">Clinton: DOJ didn't give State a ‘heads up’ about Fast and Furious </w:t>
      </w:r>
    </w:p>
    <w:p w:rsidR="00A17DF4" w:rsidRPr="00962608" w:rsidRDefault="00A17DF4" w:rsidP="00A17DF4">
      <w:pPr>
        <w:rPr>
          <w:sz w:val="24"/>
          <w:szCs w:val="24"/>
        </w:rPr>
      </w:pPr>
      <w:r w:rsidRPr="00962608">
        <w:rPr>
          <w:color w:val="111169"/>
          <w:sz w:val="21"/>
        </w:rPr>
        <w:t xml:space="preserve">By Joshua Altman </w:t>
      </w:r>
      <w:r w:rsidRPr="00962608">
        <w:rPr>
          <w:sz w:val="24"/>
          <w:szCs w:val="24"/>
        </w:rPr>
        <w:t xml:space="preserve">- </w:t>
      </w:r>
      <w:r w:rsidRPr="00962608">
        <w:rPr>
          <w:color w:val="717171"/>
          <w:sz w:val="21"/>
        </w:rPr>
        <w:t xml:space="preserve">10/27/11 12:37 PM ET </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lastRenderedPageBreak/>
        <w:t>Secretary of State Hillary Clinton told lawmakers Thursday that she had not been notified by the Justice Department about a botched, international gun-tracking program has been linked to the death of a Border Patrol agent. </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t>Appearing before the House Foreign Affairs committee, Clinton was questioned by Rep. Connie Mack (R-Fla.) about the State Department’s involvement in the controversial Fast and Furious operation that has triggered hearings on Capitol Hill.</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t>Mack asked Clinton if State had issued “the Justice Department a license or a written waiver in order to allow for the transfer of thousands of weapons across the U.S.-Mexico border?”</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t>The secretary testified that State had “no record of any request for coordination. We have no record of any kind of notice or heads up.” </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t xml:space="preserve">“My recollection is that I heard about it </w:t>
      </w:r>
      <w:r>
        <w:rPr>
          <w:rFonts w:ascii="Georgia" w:hAnsi="Georgia"/>
          <w:sz w:val="24"/>
          <w:szCs w:val="24"/>
        </w:rPr>
        <w:t>from the press,” Clinton added.</w:t>
      </w:r>
      <w:r w:rsidRPr="00962608">
        <w:rPr>
          <w:rFonts w:ascii="Georgia" w:hAnsi="Georgia"/>
          <w:sz w:val="24"/>
          <w:szCs w:val="24"/>
        </w:rPr>
        <w:t>Claiming that it was the first time she had been asked that question, Clinton said that she had seen “no evidence” that such a waiver was granted and promised to investigate the matter further.</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t>The Alcohol, Tobacco, Firearms and Explosives operation oversaw the sale of thousands of guns to known and suspected straw buyers for Mexican drug cartels. Two of the firearms were later found at the murder scene of Border Patrol agent Brian Terry.</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t>Lawmakers also questioned whether the shooting death of Immigration and Customs Enforcement Agent Jaime Zapata in Texas is linked to the program.</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t>House Republicans have intensified their in</w:t>
      </w:r>
      <w:r>
        <w:rPr>
          <w:rFonts w:ascii="Georgia" w:hAnsi="Georgia"/>
          <w:sz w:val="24"/>
          <w:szCs w:val="24"/>
        </w:rPr>
        <w:t>.</w:t>
      </w:r>
      <w:r w:rsidRPr="00962608">
        <w:rPr>
          <w:rFonts w:ascii="Georgia" w:hAnsi="Georgia"/>
          <w:sz w:val="24"/>
          <w:szCs w:val="24"/>
        </w:rPr>
        <w:t>ry into the operation.</w:t>
      </w:r>
    </w:p>
    <w:p w:rsidR="00A17DF4" w:rsidRPr="00962608" w:rsidRDefault="00A17DF4" w:rsidP="00A17DF4">
      <w:pPr>
        <w:spacing w:before="260" w:after="260"/>
        <w:ind w:left="364" w:right="364"/>
        <w:rPr>
          <w:rFonts w:ascii="Georgia" w:hAnsi="Georgia"/>
          <w:sz w:val="24"/>
          <w:szCs w:val="24"/>
        </w:rPr>
      </w:pPr>
      <w:r w:rsidRPr="00962608">
        <w:rPr>
          <w:rFonts w:ascii="Georgia" w:hAnsi="Georgia"/>
          <w:sz w:val="24"/>
          <w:szCs w:val="24"/>
        </w:rPr>
        <w:t>On Wednesday, Republicans blasted Homeland Security Secretary Janet Napolitano during a hearing before the Judiciary Committee when she testified that she had not met with Attorney General Eric Holder about the Fast and Furious operation.</w:t>
      </w:r>
    </w:p>
    <w:p w:rsidR="00A17DF4" w:rsidRDefault="00A17DF4" w:rsidP="00A17DF4">
      <w:pPr>
        <w:spacing w:before="260"/>
        <w:ind w:left="364" w:right="364"/>
        <w:rPr>
          <w:rFonts w:ascii="Georgia" w:hAnsi="Georgia"/>
          <w:sz w:val="24"/>
          <w:szCs w:val="24"/>
        </w:rPr>
      </w:pPr>
      <w:r w:rsidRPr="00962608">
        <w:rPr>
          <w:rFonts w:ascii="Georgia" w:hAnsi="Georgia"/>
          <w:sz w:val="24"/>
          <w:szCs w:val="24"/>
        </w:rPr>
        <w:t>For you to have two dead agents and to have never had a conversation with Eric Holder about Fast and Furious and about this is totally unacceptable,” said Rep. Jason Chaffetz (R-Utah).</w:t>
      </w:r>
    </w:p>
    <w:p w:rsidR="00A17DF4" w:rsidRDefault="00A17DF4" w:rsidP="00A17DF4">
      <w:pPr>
        <w:spacing w:before="260"/>
        <w:ind w:left="364" w:right="364"/>
        <w:rPr>
          <w:rFonts w:ascii="Georgia" w:hAnsi="Georgia"/>
          <w:sz w:val="24"/>
          <w:szCs w:val="24"/>
        </w:rPr>
      </w:pPr>
    </w:p>
    <w:p w:rsidR="00A17DF4" w:rsidRPr="007D7375" w:rsidRDefault="00A17DF4" w:rsidP="00A17DF4">
      <w:pPr>
        <w:outlineLvl w:val="3"/>
        <w:rPr>
          <w:rFonts w:ascii="PT Sans Narrow" w:hAnsi="PT Sans Narrow" w:cs="Arial"/>
          <w:sz w:val="96"/>
          <w:szCs w:val="96"/>
        </w:rPr>
      </w:pPr>
      <w:r w:rsidRPr="007D7375">
        <w:rPr>
          <w:rFonts w:ascii="PT Sans Narrow" w:hAnsi="PT Sans Narrow" w:cs="Arial"/>
          <w:sz w:val="96"/>
          <w:szCs w:val="96"/>
        </w:rPr>
        <w:lastRenderedPageBreak/>
        <w:t>ATF</w:t>
      </w:r>
      <w:r w:rsidRPr="007D7375">
        <w:rPr>
          <w:rFonts w:ascii="PT Sans Narrow" w:hAnsi="PT Sans Narrow" w:cs="Arial" w:hint="eastAsia"/>
          <w:sz w:val="96"/>
          <w:szCs w:val="96"/>
        </w:rPr>
        <w:t>’</w:t>
      </w:r>
      <w:r w:rsidRPr="007D7375">
        <w:rPr>
          <w:rFonts w:ascii="PT Sans Narrow" w:hAnsi="PT Sans Narrow" w:cs="Arial"/>
          <w:sz w:val="96"/>
          <w:szCs w:val="96"/>
        </w:rPr>
        <w:t>s Warning to Whistleblowers</w:t>
      </w:r>
    </w:p>
    <w:p w:rsidR="00A17DF4" w:rsidRDefault="00A17DF4" w:rsidP="00A17DF4">
      <w:pPr>
        <w:spacing w:line="300" w:lineRule="atLeast"/>
        <w:rPr>
          <w:rFonts w:ascii="Arial" w:hAnsi="Arial" w:cs="Arial"/>
          <w:color w:val="3E3D3D"/>
        </w:rPr>
      </w:pPr>
      <w:r>
        <w:rPr>
          <w:rFonts w:ascii="Arial" w:hAnsi="Arial" w:cs="Arial"/>
          <w:noProof/>
          <w:color w:val="FC3803"/>
        </w:rPr>
        <w:drawing>
          <wp:inline distT="0" distB="0" distL="0" distR="0" wp14:anchorId="02D2A818" wp14:editId="6687528B">
            <wp:extent cx="5139055" cy="3785235"/>
            <wp:effectExtent l="0" t="0" r="4445" b="5715"/>
            <wp:docPr id="485" name="Picture 485" descr="Description: ATF Acting Director Todd Jones / AP">
              <a:hlinkClick xmlns:a="http://schemas.openxmlformats.org/drawingml/2006/main" r:id="rId15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Description: ATF Acting Director Todd Jones / AP">
                      <a:hlinkClick r:id="rId1589"/>
                    </pic:cNvPr>
                    <pic:cNvPicPr>
                      <a:picLocks noChangeAspect="1" noChangeArrowheads="1"/>
                    </pic:cNvPicPr>
                  </pic:nvPicPr>
                  <pic:blipFill>
                    <a:blip r:embed="rId1590">
                      <a:extLst>
                        <a:ext uri="{28A0092B-C50C-407E-A947-70E740481C1C}">
                          <a14:useLocalDpi xmlns:a14="http://schemas.microsoft.com/office/drawing/2010/main" val="0"/>
                        </a:ext>
                      </a:extLst>
                    </a:blip>
                    <a:srcRect/>
                    <a:stretch>
                      <a:fillRect/>
                    </a:stretch>
                  </pic:blipFill>
                  <pic:spPr bwMode="auto">
                    <a:xfrm>
                      <a:off x="0" y="0"/>
                      <a:ext cx="5139055" cy="3785235"/>
                    </a:xfrm>
                    <a:prstGeom prst="rect">
                      <a:avLst/>
                    </a:prstGeom>
                    <a:noFill/>
                    <a:ln>
                      <a:noFill/>
                    </a:ln>
                  </pic:spPr>
                </pic:pic>
              </a:graphicData>
            </a:graphic>
          </wp:inline>
        </w:drawing>
      </w:r>
    </w:p>
    <w:p w:rsidR="00A17DF4" w:rsidRDefault="00A17DF4" w:rsidP="00A17DF4">
      <w:pPr>
        <w:pStyle w:val="wp-caption-text"/>
        <w:spacing w:line="300" w:lineRule="atLeast"/>
        <w:rPr>
          <w:rFonts w:ascii="Arial" w:hAnsi="Arial" w:cs="Arial"/>
          <w:color w:val="3E3D3D"/>
        </w:rPr>
      </w:pPr>
      <w:r>
        <w:rPr>
          <w:rFonts w:ascii="Arial" w:hAnsi="Arial" w:cs="Arial"/>
          <w:color w:val="3E3D3D"/>
        </w:rPr>
        <w:t>ATF Acting Director Todd Jones / AP</w:t>
      </w:r>
    </w:p>
    <w:p w:rsidR="00A17DF4" w:rsidRDefault="00A17DF4" w:rsidP="00A17DF4">
      <w:pPr>
        <w:spacing w:line="300" w:lineRule="atLeast"/>
        <w:rPr>
          <w:rFonts w:ascii="Arial" w:hAnsi="Arial" w:cs="Arial"/>
          <w:color w:val="3E3D3D"/>
        </w:rPr>
      </w:pPr>
      <w:r>
        <w:rPr>
          <w:rFonts w:ascii="Arial" w:hAnsi="Arial" w:cs="Arial"/>
          <w:noProof/>
          <w:color w:val="000000"/>
          <w:sz w:val="19"/>
          <w:szCs w:val="19"/>
        </w:rPr>
        <w:drawing>
          <wp:inline distT="0" distB="0" distL="0" distR="0" wp14:anchorId="707696AE" wp14:editId="107F8F8B">
            <wp:extent cx="173355" cy="173355"/>
            <wp:effectExtent l="0" t="0" r="0" b="0"/>
            <wp:docPr id="486" name="Picture 486" descr="Description: check-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Description: check-big"/>
                    <pic:cNvPicPr>
                      <a:picLocks noChangeAspect="1" noChangeArrowheads="1"/>
                    </pic:cNvPicPr>
                  </pic:nvPicPr>
                  <pic:blipFill>
                    <a:blip r:embed="rId1591">
                      <a:extLst>
                        <a:ext uri="{28A0092B-C50C-407E-A947-70E740481C1C}">
                          <a14:useLocalDpi xmlns:a14="http://schemas.microsoft.com/office/drawing/2010/main" val="0"/>
                        </a:ext>
                      </a:extLst>
                    </a:blip>
                    <a:srcRect/>
                    <a:stretch>
                      <a:fillRect/>
                    </a:stretch>
                  </pic:blipFill>
                  <pic:spPr bwMode="auto">
                    <a:xfrm>
                      <a:off x="0" y="0"/>
                      <a:ext cx="173355" cy="173355"/>
                    </a:xfrm>
                    <a:prstGeom prst="rect">
                      <a:avLst/>
                    </a:prstGeom>
                    <a:noFill/>
                    <a:ln>
                      <a:noFill/>
                    </a:ln>
                  </pic:spPr>
                </pic:pic>
              </a:graphicData>
            </a:graphic>
          </wp:inline>
        </w:drawing>
      </w:r>
      <w:r>
        <w:rPr>
          <w:rFonts w:ascii="Arial" w:hAnsi="Arial" w:cs="Arial"/>
          <w:noProof/>
          <w:color w:val="000000"/>
          <w:sz w:val="19"/>
          <w:szCs w:val="19"/>
        </w:rPr>
        <w:drawing>
          <wp:inline distT="0" distB="0" distL="0" distR="0" wp14:anchorId="08B28491" wp14:editId="43946393">
            <wp:extent cx="173355" cy="173355"/>
            <wp:effectExtent l="0" t="0" r="0" b="0"/>
            <wp:docPr id="487" name="Picture 487" descr="Description: check-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Description: check-big"/>
                    <pic:cNvPicPr>
                      <a:picLocks noChangeAspect="1" noChangeArrowheads="1"/>
                    </pic:cNvPicPr>
                  </pic:nvPicPr>
                  <pic:blipFill>
                    <a:blip r:embed="rId1591">
                      <a:extLst>
                        <a:ext uri="{28A0092B-C50C-407E-A947-70E740481C1C}">
                          <a14:useLocalDpi xmlns:a14="http://schemas.microsoft.com/office/drawing/2010/main" val="0"/>
                        </a:ext>
                      </a:extLst>
                    </a:blip>
                    <a:srcRect/>
                    <a:stretch>
                      <a:fillRect/>
                    </a:stretch>
                  </pic:blipFill>
                  <pic:spPr bwMode="auto">
                    <a:xfrm>
                      <a:off x="0" y="0"/>
                      <a:ext cx="173355" cy="173355"/>
                    </a:xfrm>
                    <a:prstGeom prst="rect">
                      <a:avLst/>
                    </a:prstGeom>
                    <a:noFill/>
                    <a:ln>
                      <a:noFill/>
                    </a:ln>
                  </pic:spPr>
                </pic:pic>
              </a:graphicData>
            </a:graphic>
          </wp:inline>
        </w:drawing>
      </w:r>
      <w:r>
        <w:rPr>
          <w:rFonts w:ascii="Arial" w:hAnsi="Arial" w:cs="Arial"/>
          <w:noProof/>
          <w:color w:val="000000"/>
          <w:sz w:val="19"/>
          <w:szCs w:val="19"/>
        </w:rPr>
        <w:drawing>
          <wp:inline distT="0" distB="0" distL="0" distR="0" wp14:anchorId="2EBCE162" wp14:editId="1F1F446B">
            <wp:extent cx="173355" cy="173355"/>
            <wp:effectExtent l="0" t="0" r="0" b="0"/>
            <wp:docPr id="488" name="Picture 488" descr="Description: check-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Description: check-big"/>
                    <pic:cNvPicPr>
                      <a:picLocks noChangeAspect="1" noChangeArrowheads="1"/>
                    </pic:cNvPicPr>
                  </pic:nvPicPr>
                  <pic:blipFill>
                    <a:blip r:embed="rId1591">
                      <a:extLst>
                        <a:ext uri="{28A0092B-C50C-407E-A947-70E740481C1C}">
                          <a14:useLocalDpi xmlns:a14="http://schemas.microsoft.com/office/drawing/2010/main" val="0"/>
                        </a:ext>
                      </a:extLst>
                    </a:blip>
                    <a:srcRect/>
                    <a:stretch>
                      <a:fillRect/>
                    </a:stretch>
                  </pic:blipFill>
                  <pic:spPr bwMode="auto">
                    <a:xfrm>
                      <a:off x="0" y="0"/>
                      <a:ext cx="173355" cy="173355"/>
                    </a:xfrm>
                    <a:prstGeom prst="rect">
                      <a:avLst/>
                    </a:prstGeom>
                    <a:noFill/>
                    <a:ln>
                      <a:noFill/>
                    </a:ln>
                  </pic:spPr>
                </pic:pic>
              </a:graphicData>
            </a:graphic>
          </wp:inline>
        </w:drawing>
      </w:r>
      <w:r>
        <w:rPr>
          <w:rFonts w:ascii="Arial" w:hAnsi="Arial" w:cs="Arial"/>
          <w:noProof/>
          <w:color w:val="000000"/>
          <w:sz w:val="19"/>
          <w:szCs w:val="19"/>
        </w:rPr>
        <w:drawing>
          <wp:inline distT="0" distB="0" distL="0" distR="0" wp14:anchorId="0D909238" wp14:editId="7E461D8C">
            <wp:extent cx="173355" cy="173355"/>
            <wp:effectExtent l="0" t="0" r="0" b="0"/>
            <wp:docPr id="489" name="Picture 489" descr="Description: check-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Description: check-big"/>
                    <pic:cNvPicPr>
                      <a:picLocks noChangeAspect="1" noChangeArrowheads="1"/>
                    </pic:cNvPicPr>
                  </pic:nvPicPr>
                  <pic:blipFill>
                    <a:blip r:embed="rId1591">
                      <a:extLst>
                        <a:ext uri="{28A0092B-C50C-407E-A947-70E740481C1C}">
                          <a14:useLocalDpi xmlns:a14="http://schemas.microsoft.com/office/drawing/2010/main" val="0"/>
                        </a:ext>
                      </a:extLst>
                    </a:blip>
                    <a:srcRect/>
                    <a:stretch>
                      <a:fillRect/>
                    </a:stretch>
                  </pic:blipFill>
                  <pic:spPr bwMode="auto">
                    <a:xfrm>
                      <a:off x="0" y="0"/>
                      <a:ext cx="173355" cy="173355"/>
                    </a:xfrm>
                    <a:prstGeom prst="rect">
                      <a:avLst/>
                    </a:prstGeom>
                    <a:noFill/>
                    <a:ln>
                      <a:noFill/>
                    </a:ln>
                  </pic:spPr>
                </pic:pic>
              </a:graphicData>
            </a:graphic>
          </wp:inline>
        </w:drawing>
      </w:r>
      <w:r>
        <w:rPr>
          <w:rFonts w:ascii="Arial" w:hAnsi="Arial" w:cs="Arial"/>
          <w:noProof/>
          <w:color w:val="000000"/>
          <w:sz w:val="19"/>
          <w:szCs w:val="19"/>
        </w:rPr>
        <w:drawing>
          <wp:inline distT="0" distB="0" distL="0" distR="0" wp14:anchorId="62E86E55" wp14:editId="09DD9111">
            <wp:extent cx="173355" cy="173355"/>
            <wp:effectExtent l="0" t="0" r="0" b="0"/>
            <wp:docPr id="490" name="Picture 490" descr="Description: check-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Description: check-big"/>
                    <pic:cNvPicPr>
                      <a:picLocks noChangeAspect="1" noChangeArrowheads="1"/>
                    </pic:cNvPicPr>
                  </pic:nvPicPr>
                  <pic:blipFill>
                    <a:blip r:embed="rId1591">
                      <a:extLst>
                        <a:ext uri="{28A0092B-C50C-407E-A947-70E740481C1C}">
                          <a14:useLocalDpi xmlns:a14="http://schemas.microsoft.com/office/drawing/2010/main" val="0"/>
                        </a:ext>
                      </a:extLst>
                    </a:blip>
                    <a:srcRect/>
                    <a:stretch>
                      <a:fillRect/>
                    </a:stretch>
                  </pic:blipFill>
                  <pic:spPr bwMode="auto">
                    <a:xfrm>
                      <a:off x="0" y="0"/>
                      <a:ext cx="173355" cy="173355"/>
                    </a:xfrm>
                    <a:prstGeom prst="rect">
                      <a:avLst/>
                    </a:prstGeom>
                    <a:noFill/>
                    <a:ln>
                      <a:noFill/>
                    </a:ln>
                  </pic:spPr>
                </pic:pic>
              </a:graphicData>
            </a:graphic>
          </wp:inline>
        </w:drawing>
      </w:r>
      <w:r>
        <w:rPr>
          <w:rFonts w:ascii="Arial" w:hAnsi="Arial" w:cs="Arial"/>
          <w:noProof/>
          <w:color w:val="000000"/>
          <w:sz w:val="19"/>
          <w:szCs w:val="19"/>
        </w:rPr>
        <w:drawing>
          <wp:inline distT="0" distB="0" distL="0" distR="0" wp14:anchorId="1412F905" wp14:editId="36E7DF00">
            <wp:extent cx="173355" cy="173355"/>
            <wp:effectExtent l="0" t="0" r="0" b="0"/>
            <wp:docPr id="491" name="Picture 491" descr="Description: check-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Description: check-big"/>
                    <pic:cNvPicPr>
                      <a:picLocks noChangeAspect="1" noChangeArrowheads="1"/>
                    </pic:cNvPicPr>
                  </pic:nvPicPr>
                  <pic:blipFill>
                    <a:blip r:embed="rId1591">
                      <a:extLst>
                        <a:ext uri="{28A0092B-C50C-407E-A947-70E740481C1C}">
                          <a14:useLocalDpi xmlns:a14="http://schemas.microsoft.com/office/drawing/2010/main" val="0"/>
                        </a:ext>
                      </a:extLst>
                    </a:blip>
                    <a:srcRect/>
                    <a:stretch>
                      <a:fillRect/>
                    </a:stretch>
                  </pic:blipFill>
                  <pic:spPr bwMode="auto">
                    <a:xfrm>
                      <a:off x="0" y="0"/>
                      <a:ext cx="173355" cy="173355"/>
                    </a:xfrm>
                    <a:prstGeom prst="rect">
                      <a:avLst/>
                    </a:prstGeom>
                    <a:noFill/>
                    <a:ln>
                      <a:noFill/>
                    </a:ln>
                  </pic:spPr>
                </pic:pic>
              </a:graphicData>
            </a:graphic>
          </wp:inline>
        </w:drawing>
      </w:r>
    </w:p>
    <w:p w:rsidR="00A17DF4" w:rsidRDefault="00A17DF4" w:rsidP="00A17DF4">
      <w:pPr>
        <w:pStyle w:val="NormalWeb"/>
        <w:spacing w:line="300" w:lineRule="atLeast"/>
        <w:rPr>
          <w:color w:val="3E3D3D"/>
        </w:rPr>
      </w:pPr>
      <w:r>
        <w:rPr>
          <w:rStyle w:val="sep"/>
          <w:color w:val="3E3D3D"/>
        </w:rPr>
        <w:t xml:space="preserve">BY: </w:t>
      </w:r>
      <w:hyperlink r:id="rId1592" w:tooltip="View all posts by CJ Ciaramella" w:history="1">
        <w:r>
          <w:rPr>
            <w:rStyle w:val="Hyperlink"/>
          </w:rPr>
          <w:t>CJ Ciaramella</w:t>
        </w:r>
      </w:hyperlink>
      <w:r>
        <w:rPr>
          <w:color w:val="3E3D3D"/>
        </w:rPr>
        <w:br/>
      </w:r>
      <w:smartTag w:uri="urn:schemas-microsoft-com:office:smarttags" w:element="date">
        <w:smartTagPr>
          <w:attr w:name="Month" w:val="7"/>
          <w:attr w:name="Day" w:val="23"/>
          <w:attr w:name="Year" w:val="2012"/>
        </w:smartTagPr>
        <w:r>
          <w:rPr>
            <w:color w:val="3E3D3D"/>
          </w:rPr>
          <w:t>July 23, 2012</w:t>
        </w:r>
      </w:smartTag>
      <w:smartTag w:uri="urn:schemas-microsoft-com:office:smarttags" w:element="time">
        <w:smartTagPr>
          <w:attr w:name="Hour" w:val="14"/>
          <w:attr w:name="Minute" w:val="0"/>
        </w:smartTagPr>
        <w:r>
          <w:rPr>
            <w:color w:val="3E3D3D"/>
          </w:rPr>
          <w:t>2:00 pm</w:t>
        </w:r>
      </w:smartTag>
    </w:p>
    <w:p w:rsidR="00A17DF4" w:rsidRDefault="00A17DF4" w:rsidP="00A17DF4">
      <w:pPr>
        <w:pStyle w:val="NormalWeb"/>
        <w:spacing w:line="300" w:lineRule="atLeast"/>
        <w:rPr>
          <w:color w:val="3E3D3D"/>
        </w:rPr>
      </w:pPr>
      <w:r>
        <w:rPr>
          <w:color w:val="3E3D3D"/>
        </w:rPr>
        <w:t>Lawmakers and government accountability advocates have expressed concern over a July 9 video message directed at Bureau of Alcohol, Tobacco, Firearms and Explosives agents by ATF Acting Director Todd Jones, which they say is a veiled threat to government whistleblowers.</w:t>
      </w:r>
    </w:p>
    <w:p w:rsidR="00A17DF4" w:rsidRDefault="00A17DF4" w:rsidP="00A17DF4">
      <w:pPr>
        <w:pStyle w:val="NormalWeb"/>
        <w:spacing w:line="300" w:lineRule="atLeast"/>
        <w:rPr>
          <w:color w:val="3E3D3D"/>
        </w:rPr>
      </w:pPr>
      <w:r>
        <w:rPr>
          <w:color w:val="3E3D3D"/>
        </w:rPr>
        <w:lastRenderedPageBreak/>
        <w:t xml:space="preserve">“Choices and consequences means simply that if you make poor choices, that if you don’t abide by the rules, that if you don’t respect the chain of command, if you don’t find the appropriate way to raise your concerns to your leadership, there will be consequences, because we cannot tolerate—we cannot tolerate—an undisciplined organition,” Jones said in the </w:t>
      </w:r>
      <w:hyperlink r:id="rId1593" w:history="1">
        <w:r>
          <w:rPr>
            <w:rStyle w:val="Hyperlink"/>
          </w:rPr>
          <w:t>video</w:t>
        </w:r>
      </w:hyperlink>
      <w:r>
        <w:rPr>
          <w:color w:val="3E3D3D"/>
        </w:rPr>
        <w:t>.</w:t>
      </w:r>
    </w:p>
    <w:p w:rsidR="00A17DF4" w:rsidRDefault="00A17DF4" w:rsidP="00A17DF4">
      <w:pPr>
        <w:pStyle w:val="NormalWeb"/>
        <w:spacing w:line="300" w:lineRule="atLeast"/>
        <w:rPr>
          <w:color w:val="3E3D3D"/>
        </w:rPr>
      </w:pPr>
      <w:r>
        <w:rPr>
          <w:color w:val="3E3D3D"/>
        </w:rPr>
        <w:t>Some lawmakers and government accountability groups interpreted the words as a warning to employees considering blowing the whistle on corruption.</w:t>
      </w:r>
    </w:p>
    <w:p w:rsidR="00A17DF4" w:rsidRDefault="00A17DF4" w:rsidP="00A17DF4">
      <w:pPr>
        <w:pStyle w:val="NormalWeb"/>
        <w:spacing w:line="300" w:lineRule="atLeast"/>
        <w:rPr>
          <w:color w:val="3E3D3D"/>
        </w:rPr>
      </w:pPr>
      <w:r>
        <w:rPr>
          <w:color w:val="3E3D3D"/>
        </w:rPr>
        <w:t xml:space="preserve">In a July 18 </w:t>
      </w:r>
      <w:hyperlink r:id="rId1594" w:history="1">
        <w:r>
          <w:rPr>
            <w:rStyle w:val="Hyperlink"/>
          </w:rPr>
          <w:t>letter</w:t>
        </w:r>
      </w:hyperlink>
      <w:r>
        <w:rPr>
          <w:color w:val="3E3D3D"/>
        </w:rPr>
        <w:t xml:space="preserve"> to Jones, Rep. Darrell Issa (R., Calif.) and Sen. Chuck Grassley (R., Iowa) wrote ATF employees must be “free and clear of agency interference or retaliation” if they choose to talk to Congress.</w:t>
      </w:r>
    </w:p>
    <w:p w:rsidR="00A17DF4" w:rsidRDefault="00A17DF4" w:rsidP="00A17DF4">
      <w:pPr>
        <w:pStyle w:val="NormalWeb"/>
        <w:spacing w:line="300" w:lineRule="atLeast"/>
        <w:rPr>
          <w:color w:val="3E3D3D"/>
        </w:rPr>
      </w:pPr>
      <w:r>
        <w:rPr>
          <w:color w:val="3E3D3D"/>
        </w:rPr>
        <w:t>“Your ominous message—which could be interpreted as a threat—is likely to have a major chilling effect on ATF employees exercising their rights to contact Congress,” the two lawmakers wrote. “Therefore, it needs to be clarified.”</w:t>
      </w:r>
    </w:p>
    <w:p w:rsidR="00A17DF4" w:rsidRDefault="00A17DF4" w:rsidP="00A17DF4">
      <w:pPr>
        <w:pStyle w:val="NormalWeb"/>
        <w:spacing w:line="300" w:lineRule="atLeast"/>
        <w:rPr>
          <w:color w:val="3E3D3D"/>
        </w:rPr>
      </w:pPr>
      <w:r>
        <w:rPr>
          <w:color w:val="3E3D3D"/>
        </w:rPr>
        <w:t>“On numerous occasions, we have stressed to ATF and the Department of Justice the importance of protecting whistleblower disclosures and preventing retaliation against whistleblowers,” they continued.</w:t>
      </w:r>
    </w:p>
    <w:p w:rsidR="00A17DF4" w:rsidRDefault="00A17DF4" w:rsidP="00A17DF4">
      <w:pPr>
        <w:pStyle w:val="NormalWeb"/>
        <w:spacing w:line="300" w:lineRule="atLeast"/>
        <w:rPr>
          <w:color w:val="3E3D3D"/>
        </w:rPr>
      </w:pPr>
      <w:r>
        <w:rPr>
          <w:color w:val="3E3D3D"/>
        </w:rPr>
        <w:t>“The bureau needs to make up its mind whether it’s going to be supportive of employees trying to get its mission back on track, or if it’s going to snuff out dissent,” said Tom Devine, the legal director of the Government Accountability Project. “There doesn’t seem to be any consensus.”</w:t>
      </w:r>
    </w:p>
    <w:p w:rsidR="00A17DF4" w:rsidRDefault="00A17DF4" w:rsidP="00A17DF4">
      <w:pPr>
        <w:pStyle w:val="NormalWeb"/>
        <w:spacing w:line="300" w:lineRule="atLeast"/>
        <w:rPr>
          <w:color w:val="3E3D3D"/>
        </w:rPr>
      </w:pPr>
      <w:r>
        <w:rPr>
          <w:color w:val="3E3D3D"/>
        </w:rPr>
        <w:t>Grassley and Issa spearheaded the investigation into “Operation Fast and Furious,” a flawed gun-walking scheme in which federal agents allowed thousands of firearms to be smuggled across the U.S. border and into the hands of Mexican drug cartels.</w:t>
      </w:r>
    </w:p>
    <w:p w:rsidR="00A17DF4" w:rsidRDefault="00A17DF4" w:rsidP="00A17DF4">
      <w:pPr>
        <w:pStyle w:val="NormalWeb"/>
        <w:spacing w:line="300" w:lineRule="atLeast"/>
        <w:rPr>
          <w:color w:val="3E3D3D"/>
        </w:rPr>
      </w:pPr>
      <w:r>
        <w:rPr>
          <w:color w:val="3E3D3D"/>
        </w:rPr>
        <w:t xml:space="preserve">“What it appears to be is a not-so-veiled threat telling (ATF employees) not to do what they did to expose Fast and Furious,” Issa </w:t>
      </w:r>
      <w:hyperlink r:id="rId1595" w:history="1">
        <w:r>
          <w:rPr>
            <w:rStyle w:val="Hyperlink"/>
          </w:rPr>
          <w:t>told</w:t>
        </w:r>
      </w:hyperlink>
      <w:r>
        <w:rPr>
          <w:color w:val="3E3D3D"/>
        </w:rPr>
        <w:t xml:space="preserve"> Fox News. “He’s basically saying, ‘No, keep it in the chain.’”</w:t>
      </w:r>
    </w:p>
    <w:p w:rsidR="00A17DF4" w:rsidRDefault="00A17DF4" w:rsidP="00A17DF4">
      <w:pPr>
        <w:pStyle w:val="NormalWeb"/>
        <w:spacing w:line="300" w:lineRule="atLeast"/>
        <w:rPr>
          <w:color w:val="3E3D3D"/>
        </w:rPr>
      </w:pPr>
      <w:r>
        <w:rPr>
          <w:color w:val="3E3D3D"/>
        </w:rPr>
        <w:t>Former ATF agent Jay Dobyns, who has been an outspoken critic of the agency’s leadership, said Jones’ video misrepresented the atmosphere at the agency toward whistleblowers.</w:t>
      </w:r>
    </w:p>
    <w:p w:rsidR="00A17DF4" w:rsidRDefault="00A17DF4" w:rsidP="00A17DF4">
      <w:pPr>
        <w:pStyle w:val="NormalWeb"/>
        <w:spacing w:line="300" w:lineRule="atLeast"/>
        <w:rPr>
          <w:color w:val="3E3D3D"/>
        </w:rPr>
      </w:pPr>
      <w:r>
        <w:rPr>
          <w:color w:val="3E3D3D"/>
        </w:rPr>
        <w:t xml:space="preserve">“The problem is the whistleblowers I know have all played by the rules and presented complaints to first, second and third level supervisors, the Ombudsman’s office, Internal Affairs, the EEOC, the OIG and OSC, Congress, and finally the media,” Dobyns </w:t>
      </w:r>
      <w:hyperlink r:id="rId1596" w:anchor="entry5289" w:history="1">
        <w:r>
          <w:rPr>
            <w:rStyle w:val="Hyperlink"/>
          </w:rPr>
          <w:t>wrote</w:t>
        </w:r>
      </w:hyperlink>
      <w:r>
        <w:rPr>
          <w:color w:val="3E3D3D"/>
        </w:rPr>
        <w:t xml:space="preserve"> on CleanUpATF.org, a forum created by fellow ATF whistleblower Vincent Cefalu.</w:t>
      </w:r>
    </w:p>
    <w:p w:rsidR="00A17DF4" w:rsidRDefault="00A17DF4" w:rsidP="00A17DF4">
      <w:pPr>
        <w:pStyle w:val="NormalWeb"/>
        <w:spacing w:line="300" w:lineRule="atLeast"/>
        <w:rPr>
          <w:color w:val="3E3D3D"/>
        </w:rPr>
      </w:pPr>
      <w:r>
        <w:rPr>
          <w:color w:val="3E3D3D"/>
        </w:rPr>
        <w:lastRenderedPageBreak/>
        <w:t>“None that I am personally aware of immediately jumped [up] and put themselves in front of a reporter or camera. What Acting Director Jones does not discuss is the utter lack of interest when whistleblowers follow the rules. He talks as if the process is balanced but the truth is it is a one-way street. You get NO attention or concern until an executive is embarrassed in the media. Not even an acknowledgement of a complaint beyond a boilerplate email—thank you for your interest; we are very concerned; blah, etc.”</w:t>
      </w:r>
    </w:p>
    <w:p w:rsidR="00A17DF4" w:rsidRDefault="00A17DF4" w:rsidP="00A17DF4">
      <w:pPr>
        <w:pStyle w:val="NormalWeb"/>
        <w:spacing w:line="300" w:lineRule="atLeast"/>
        <w:rPr>
          <w:color w:val="3E3D3D"/>
        </w:rPr>
      </w:pPr>
      <w:r>
        <w:rPr>
          <w:color w:val="3E3D3D"/>
        </w:rPr>
        <w:t xml:space="preserve">Grassley and Issa have previously voiced concern over retaliatory statements made against whistleblowers at the ATF. In a June 29 </w:t>
      </w:r>
      <w:hyperlink r:id="rId1597" w:history="1">
        <w:r>
          <w:rPr>
            <w:rStyle w:val="Hyperlink"/>
          </w:rPr>
          <w:t>letter</w:t>
        </w:r>
      </w:hyperlink>
      <w:r>
        <w:rPr>
          <w:color w:val="3E3D3D"/>
        </w:rPr>
        <w:t xml:space="preserve"> to the Inspector General, Grassley and Issa wrote that, according to eyewitness accounts, ATF Chief of Public Affairs Scot Thomasson vowed retaliation against agents who first disclosed the details of the scandalous Fast and Furious operation.</w:t>
      </w:r>
    </w:p>
    <w:p w:rsidR="00A17DF4" w:rsidRDefault="00A17DF4" w:rsidP="00A17DF4">
      <w:pPr>
        <w:pStyle w:val="NormalWeb"/>
        <w:spacing w:line="300" w:lineRule="atLeast"/>
        <w:rPr>
          <w:color w:val="3E3D3D"/>
        </w:rPr>
      </w:pPr>
      <w:r>
        <w:rPr>
          <w:color w:val="3E3D3D"/>
        </w:rPr>
        <w:t>“All of these whistleblowers have axes to grind,” Thomasson allegedly said. “ATF needs to f—k these guys. We need to get whatever dirt we can on these guys and take them down.”</w:t>
      </w:r>
    </w:p>
    <w:p w:rsidR="00A17DF4" w:rsidRDefault="00A17DF4" w:rsidP="00A17DF4">
      <w:pPr>
        <w:pStyle w:val="NormalWeb"/>
        <w:spacing w:line="300" w:lineRule="atLeast"/>
        <w:rPr>
          <w:color w:val="3E3D3D"/>
        </w:rPr>
      </w:pPr>
      <w:r>
        <w:rPr>
          <w:color w:val="3E3D3D"/>
        </w:rPr>
        <w:t>The Government Accountability Project’s Devine said his organition is working to promote legislation called the Whistleblower Protection Enhancement Act, which would strengthen protections for government employees who report misconduct.</w:t>
      </w:r>
    </w:p>
    <w:p w:rsidR="00A17DF4" w:rsidRDefault="00A17DF4" w:rsidP="00A17DF4">
      <w:pPr>
        <w:pStyle w:val="NormalWeb"/>
        <w:spacing w:line="300" w:lineRule="atLeast"/>
        <w:rPr>
          <w:color w:val="3E3D3D"/>
        </w:rPr>
      </w:pPr>
      <w:r>
        <w:rPr>
          <w:color w:val="3E3D3D"/>
        </w:rPr>
        <w:t>The bill is currently in pre-conference negotiations between the House and the Senate, and he expects a final vote sometime in September, Devine said.</w:t>
      </w:r>
    </w:p>
    <w:p w:rsidR="00A17DF4" w:rsidRDefault="00A17DF4" w:rsidP="00A17DF4">
      <w:pPr>
        <w:pStyle w:val="NormalWeb"/>
        <w:spacing w:line="300" w:lineRule="atLeast"/>
        <w:rPr>
          <w:color w:val="3E3D3D"/>
        </w:rPr>
      </w:pPr>
      <w:r>
        <w:rPr>
          <w:color w:val="3E3D3D"/>
        </w:rPr>
        <w:t>Devine said his organition has recently had positive experiences with ATF leadership resolving whistleblower complaints, but the July 9 video sent a contradictory message.</w:t>
      </w:r>
    </w:p>
    <w:p w:rsidR="00A17DF4" w:rsidRDefault="00A17DF4" w:rsidP="00A17DF4">
      <w:pPr>
        <w:pStyle w:val="NormalWeb"/>
        <w:spacing w:line="300" w:lineRule="atLeast"/>
        <w:rPr>
          <w:color w:val="3E3D3D"/>
        </w:rPr>
      </w:pPr>
      <w:r>
        <w:rPr>
          <w:color w:val="3E3D3D"/>
        </w:rPr>
        <w:t>The Obama administration has been among the harshest in American history when it comes to targeting and prosecuting the whistleblowers that leak information, as well as the journalists who obtain that information.</w:t>
      </w:r>
    </w:p>
    <w:p w:rsidR="00A17DF4" w:rsidRDefault="00A17DF4" w:rsidP="00A17DF4">
      <w:pPr>
        <w:pStyle w:val="NormalWeb"/>
        <w:spacing w:line="300" w:lineRule="atLeast"/>
        <w:rPr>
          <w:color w:val="3E3D3D"/>
        </w:rPr>
      </w:pPr>
      <w:r>
        <w:rPr>
          <w:color w:val="3E3D3D"/>
        </w:rPr>
        <w:t>Under President Obama, more Americans have been charged under the Espionage Act for leaking classified information than all previous administrations combined.</w:t>
      </w:r>
    </w:p>
    <w:p w:rsidR="00A17DF4" w:rsidRDefault="00A17DF4" w:rsidP="00A17DF4">
      <w:pPr>
        <w:pStyle w:val="NormalWeb"/>
        <w:spacing w:line="300" w:lineRule="atLeast"/>
        <w:rPr>
          <w:color w:val="3E3D3D"/>
        </w:rPr>
      </w:pPr>
      <w:r>
        <w:rPr>
          <w:color w:val="3E3D3D"/>
        </w:rPr>
        <w:t>President Obama pledged to run the “</w:t>
      </w:r>
      <w:hyperlink r:id="rId1598" w:history="1">
        <w:r>
          <w:rPr>
            <w:rStyle w:val="Hyperlink"/>
          </w:rPr>
          <w:t>most transparent administration in history</w:t>
        </w:r>
      </w:hyperlink>
      <w:r>
        <w:rPr>
          <w:color w:val="3E3D3D"/>
        </w:rPr>
        <w:t>” upon entering office.</w:t>
      </w:r>
    </w:p>
    <w:p w:rsidR="00A17DF4" w:rsidRDefault="00A17DF4" w:rsidP="00A17DF4">
      <w:pPr>
        <w:pStyle w:val="NormalWeb"/>
        <w:spacing w:line="300" w:lineRule="atLeast"/>
        <w:rPr>
          <w:color w:val="3E3D3D"/>
        </w:rPr>
      </w:pPr>
      <w:r>
        <w:rPr>
          <w:color w:val="3E3D3D"/>
        </w:rPr>
        <w:t xml:space="preserve">In a statement to the </w:t>
      </w:r>
      <w:r>
        <w:rPr>
          <w:rStyle w:val="Emphasis"/>
          <w:color w:val="3E3D3D"/>
        </w:rPr>
        <w:t>Free Beacon</w:t>
      </w:r>
      <w:r>
        <w:rPr>
          <w:color w:val="3E3D3D"/>
        </w:rPr>
        <w:t>, ATF spokesman Marc Willis said the video was addressed to all employees, senior and junior level, and was not meant as a threat.</w:t>
      </w:r>
    </w:p>
    <w:p w:rsidR="00A17DF4" w:rsidRDefault="00A17DF4" w:rsidP="00A17DF4">
      <w:pPr>
        <w:pStyle w:val="NormalWeb"/>
        <w:spacing w:line="300" w:lineRule="atLeast"/>
        <w:rPr>
          <w:color w:val="3E3D3D"/>
        </w:rPr>
      </w:pPr>
      <w:r>
        <w:rPr>
          <w:color w:val="3E3D3D"/>
        </w:rPr>
        <w:t xml:space="preserve">“The excerpt in question was not intended to discourage those with protected disclosure from pursuing the full range of legal protections available to them in raising work-related concerns,” Willis said. “Acting Director Jones and the leadership of ATF respect the rights of all ATF employees. The ATF leadership has specifically reminded </w:t>
      </w:r>
      <w:r>
        <w:rPr>
          <w:color w:val="3E3D3D"/>
        </w:rPr>
        <w:lastRenderedPageBreak/>
        <w:t>employees and supervisors of employees with protected disclosure rights, about their protections under federal law.”</w:t>
      </w:r>
    </w:p>
    <w:p w:rsidR="00A17DF4" w:rsidRDefault="00A17DF4" w:rsidP="00A17DF4">
      <w:pPr>
        <w:pStyle w:val="NormalWeb"/>
        <w:spacing w:line="300" w:lineRule="atLeast"/>
        <w:rPr>
          <w:color w:val="3E3D3D"/>
        </w:rPr>
      </w:pPr>
      <w:r>
        <w:rPr>
          <w:color w:val="3E3D3D"/>
        </w:rPr>
        <w:t>The spokesman also said Jones has expanded opportunities for employees to report work-related concerns since his appointment and added more staff in its ombudsman office to handle complaints.</w:t>
      </w:r>
    </w:p>
    <w:p w:rsidR="00A17DF4" w:rsidRDefault="00A17DF4" w:rsidP="00A17DF4"/>
    <w:p w:rsidR="00A17DF4" w:rsidRDefault="00A17DF4" w:rsidP="00A17DF4">
      <w:pPr>
        <w:pStyle w:val="Heading1"/>
      </w:pPr>
    </w:p>
    <w:p w:rsidR="00A17DF4" w:rsidRDefault="00A17DF4" w:rsidP="00A17DF4">
      <w:pPr>
        <w:pStyle w:val="Heading1"/>
      </w:pPr>
      <w:r>
        <w:t>On or about the court ordered Holder to release document by Nov. 1, 2014.</w:t>
      </w:r>
    </w:p>
    <w:p w:rsidR="00A17DF4" w:rsidRDefault="00A17DF4" w:rsidP="00A17DF4">
      <w:pPr>
        <w:pStyle w:val="Heading1"/>
      </w:pPr>
      <w:r>
        <w:t>Holder presses delay on Fast and Furious documents</w:t>
      </w:r>
    </w:p>
    <w:p w:rsidR="00A17DF4" w:rsidRDefault="00A17DF4" w:rsidP="00A17DF4">
      <w:pPr>
        <w:pStyle w:val="Heading5"/>
      </w:pPr>
      <w:r>
        <w:t xml:space="preserve">9/16/14 9:18 AM EDT </w:t>
      </w:r>
    </w:p>
    <w:p w:rsidR="00A17DF4" w:rsidRDefault="00A17DF4" w:rsidP="00A17DF4">
      <w:pPr>
        <w:pStyle w:val="NormalWeb"/>
      </w:pPr>
      <w:r>
        <w:t>Attorney General Eric Holder is again asking a federal court to delay the transfer of disputed documents relating to Operation Fast and Furious to a House committee.</w:t>
      </w:r>
    </w:p>
    <w:p w:rsidR="00A17DF4" w:rsidRDefault="00A17DF4" w:rsidP="00A17DF4">
      <w:pPr>
        <w:pStyle w:val="NormalWeb"/>
      </w:pPr>
      <w:r>
        <w:t>In a new court filing Monday night, Justice Department lawyers asked U.S. District Court Judge Amy Berman Jackson not to require Holder to turn over any of the roughly 64,000 pages of documents to the House Oversight and Government Reform Committee until after her rulings can be appealed to the U.S. Court of Appeals for the D.C. Circuit.</w:t>
      </w:r>
    </w:p>
    <w:p w:rsidR="00A17DF4" w:rsidRDefault="00A17DF4" w:rsidP="00A17DF4">
      <w:pPr>
        <w:pStyle w:val="NormalWeb"/>
      </w:pPr>
      <w:r>
        <w:t>"The Department respectfully submits that it would be preferable for the parties, this Court, and the D.C. Circuit — if an appeal were taken — to have any injunctive order await the conclusion of the district court litigation to allow for orderly and complete appellate proceedings," DOJ lawyers wrote.</w:t>
      </w:r>
    </w:p>
    <w:p w:rsidR="00A17DF4" w:rsidRDefault="00A17DF4" w:rsidP="00A17DF4">
      <w:pPr>
        <w:pStyle w:val="NormalWeb"/>
      </w:pPr>
      <w:r>
        <w:t xml:space="preserve">Jackson has previously denied DOJ permission to file an immediate appeal, although lawyers for Holder indicated in the new filing (posted </w:t>
      </w:r>
      <w:hyperlink r:id="rId1599" w:history="1">
        <w:r>
          <w:rPr>
            <w:rStyle w:val="Hyperlink"/>
          </w:rPr>
          <w:t>here</w:t>
        </w:r>
      </w:hyperlink>
      <w:r>
        <w:t>) that they may do so anyway. Any appeal is likely to take months and perhaps more than a year to resolve. If that process does not begin until Jackson rules definitively on the the executive privilege claim President Barack Obama has made for many of the documents, the timeline for the case being resolved could begin to approach the end of the Obama administration.</w:t>
      </w:r>
    </w:p>
    <w:p w:rsidR="00A17DF4" w:rsidRDefault="00A17DF4" w:rsidP="00A17DF4">
      <w:pPr>
        <w:pStyle w:val="NormalWeb"/>
      </w:pPr>
      <w:r>
        <w:t>The documents in dispute relate to the Justice Department's response to congressional and media inquiries about Fast and Furious, a Bureau of Alcohol, Tobacco, Firearms and Explosives operation that appears to have resulted in as many as 2,000 weapons reaching Mexican narcotraffickers through a tactic known as gunwalking. Holder has denounced and banned the practice, which he said he and other senior department officials did not know about.</w:t>
      </w:r>
    </w:p>
    <w:p w:rsidR="00A17DF4" w:rsidRDefault="00A17DF4" w:rsidP="00A17DF4">
      <w:pPr>
        <w:pStyle w:val="NormalWeb"/>
      </w:pPr>
      <w:r>
        <w:lastRenderedPageBreak/>
        <w:t>DOJ has turned over thousands of pages relating to the operation and the initial department response to the controversy but has withheld internal records about its response after February 2011, when it sent lawmakers a letter that insisted department personnel never knowingly engaged in gunwalking.</w:t>
      </w:r>
    </w:p>
    <w:p w:rsidR="00A17DF4" w:rsidRDefault="00A17DF4" w:rsidP="00A17DF4">
      <w:pPr>
        <w:pStyle w:val="NormalWeb"/>
      </w:pPr>
      <w:r>
        <w:t xml:space="preserve">In the legal fight with the House committee, which is headed by Rep. Darrell Issa (R-Calif.), </w:t>
      </w:r>
      <w:hyperlink r:id="rId1600" w:history="1">
        <w:r>
          <w:rPr>
            <w:rStyle w:val="Hyperlink"/>
          </w:rPr>
          <w:t>the Justice Department has maintained</w:t>
        </w:r>
      </w:hyperlink>
      <w:r>
        <w:t xml:space="preserve"> that "the entirety of its work file" related to the congressional inquiries into Fast and Furious is immune from court-ordered disclosure to the committee. Jackson has rejected that stance and asked Holder to identify which documents are predecisional and deliberative in nature.</w:t>
      </w:r>
    </w:p>
    <w:p w:rsidR="00A17DF4" w:rsidRDefault="00A17DF4" w:rsidP="00A17DF4">
      <w:pPr>
        <w:pStyle w:val="NormalWeb"/>
      </w:pPr>
      <w:r>
        <w:t xml:space="preserve">The committee's litigation is </w:t>
      </w:r>
      <w:hyperlink r:id="rId1601" w:history="1">
        <w:r>
          <w:rPr>
            <w:rStyle w:val="Hyperlink"/>
          </w:rPr>
          <w:t>now in a horse race</w:t>
        </w:r>
      </w:hyperlink>
      <w:r>
        <w:t xml:space="preserve"> (albeit a very slow one) with another lawsuit filed by the conservative group Judicial Watch, seeking the same information under the Freedom of Information Act. Some of the Justice Department's positions in the case involving the House panel seem to suggest it should received less information than a FOIA requester like Judicial Watch. Typically, congressional committees get more information than is available under FOIA.</w:t>
      </w:r>
    </w:p>
    <w:p w:rsidR="00A17DF4" w:rsidRDefault="00A17DF4" w:rsidP="00A17DF4">
      <w:pPr>
        <w:pStyle w:val="NormalWeb"/>
      </w:pPr>
      <w:r>
        <w:rPr>
          <w:rStyle w:val="Strong"/>
        </w:rPr>
        <w:t xml:space="preserve">Read more about: </w:t>
      </w:r>
      <w:hyperlink r:id="rId1602" w:history="1">
        <w:r>
          <w:rPr>
            <w:rStyle w:val="Hyperlink"/>
            <w:b/>
            <w:bCs/>
          </w:rPr>
          <w:t>Justice Department</w:t>
        </w:r>
      </w:hyperlink>
      <w:r>
        <w:rPr>
          <w:rStyle w:val="Strong"/>
        </w:rPr>
        <w:t xml:space="preserve">, </w:t>
      </w:r>
      <w:hyperlink r:id="rId1603" w:history="1">
        <w:r>
          <w:rPr>
            <w:rStyle w:val="Hyperlink"/>
            <w:b/>
            <w:bCs/>
          </w:rPr>
          <w:t>Eric Holder</w:t>
        </w:r>
      </w:hyperlink>
      <w:r>
        <w:rPr>
          <w:rStyle w:val="Strong"/>
        </w:rPr>
        <w:t xml:space="preserve">, </w:t>
      </w:r>
      <w:hyperlink r:id="rId1604" w:history="1">
        <w:r>
          <w:rPr>
            <w:rStyle w:val="Hyperlink"/>
            <w:b/>
            <w:bCs/>
          </w:rPr>
          <w:t>Guns</w:t>
        </w:r>
      </w:hyperlink>
      <w:r>
        <w:rPr>
          <w:rStyle w:val="Strong"/>
        </w:rPr>
        <w:t xml:space="preserve">, </w:t>
      </w:r>
      <w:hyperlink r:id="rId1605" w:history="1">
        <w:r>
          <w:rPr>
            <w:rStyle w:val="Hyperlink"/>
            <w:b/>
            <w:bCs/>
          </w:rPr>
          <w:t>Executive Privilege</w:t>
        </w:r>
      </w:hyperlink>
      <w:r>
        <w:rPr>
          <w:rStyle w:val="Strong"/>
        </w:rPr>
        <w:t xml:space="preserve">, </w:t>
      </w:r>
      <w:hyperlink r:id="rId1606" w:history="1">
        <w:r>
          <w:rPr>
            <w:rStyle w:val="Hyperlink"/>
            <w:b/>
            <w:bCs/>
          </w:rPr>
          <w:t>Operation Fast &amp; Furious</w:t>
        </w:r>
      </w:hyperlink>
      <w:r>
        <w:rPr>
          <w:rStyle w:val="Strong"/>
        </w:rPr>
        <w:t xml:space="preserve">, </w:t>
      </w:r>
      <w:hyperlink r:id="rId1607" w:history="1">
        <w:r>
          <w:rPr>
            <w:rStyle w:val="Hyperlink"/>
            <w:b/>
            <w:bCs/>
          </w:rPr>
          <w:t>House Oversight And Government Reform Committee</w:t>
        </w:r>
      </w:hyperlink>
      <w:r>
        <w:rPr>
          <w:rStyle w:val="Strong"/>
        </w:rPr>
        <w:t xml:space="preserve">, </w:t>
      </w:r>
      <w:hyperlink r:id="rId1608" w:history="1">
        <w:r>
          <w:rPr>
            <w:rStyle w:val="Hyperlink"/>
            <w:b/>
            <w:bCs/>
          </w:rPr>
          <w:t>Bureau Of Alcohol Tobacco Firearms And Explosives</w:t>
        </w:r>
      </w:hyperlink>
    </w:p>
    <w:p w:rsidR="00A17DF4" w:rsidRDefault="00A17DF4" w:rsidP="00A17DF4">
      <w:pPr>
        <w:pStyle w:val="NormalWeb"/>
        <w:shd w:val="clear" w:color="auto" w:fill="FFFFFF"/>
        <w:spacing w:line="360" w:lineRule="atLeast"/>
        <w:rPr>
          <w:color w:val="000000"/>
        </w:rPr>
      </w:pPr>
    </w:p>
    <w:p w:rsidR="00A17DF4" w:rsidRDefault="00A17DF4" w:rsidP="00A17DF4">
      <w:pPr>
        <w:pStyle w:val="Heading1"/>
        <w:shd w:val="clear" w:color="auto" w:fill="FFFFFF"/>
        <w:spacing w:before="45"/>
        <w:rPr>
          <w:rFonts w:ascii="Georgia" w:hAnsi="Georgia"/>
          <w:b/>
          <w:bCs/>
          <w:color w:val="B31B1B"/>
          <w:sz w:val="36"/>
          <w:szCs w:val="36"/>
        </w:rPr>
      </w:pPr>
      <w:r>
        <w:rPr>
          <w:rFonts w:ascii="Georgia" w:hAnsi="Georgia"/>
          <w:color w:val="B31B1B"/>
          <w:sz w:val="36"/>
          <w:szCs w:val="36"/>
        </w:rPr>
        <w:t>ALTERED, DELETED, AMENDED</w:t>
      </w:r>
    </w:p>
    <w:p w:rsidR="00A17DF4" w:rsidRDefault="00A17DF4" w:rsidP="00A17DF4">
      <w:pPr>
        <w:pStyle w:val="Heading1"/>
        <w:shd w:val="clear" w:color="auto" w:fill="FFFFFF"/>
        <w:spacing w:before="45"/>
        <w:rPr>
          <w:rFonts w:ascii="Georgia" w:hAnsi="Georgia"/>
          <w:b/>
          <w:bCs/>
          <w:color w:val="B31B1B"/>
          <w:sz w:val="36"/>
          <w:szCs w:val="36"/>
        </w:rPr>
      </w:pPr>
    </w:p>
    <w:p w:rsidR="00A17DF4" w:rsidRDefault="00A17DF4" w:rsidP="00A17DF4">
      <w:r>
        <w:t xml:space="preserve">Former President Bill Clinton and First Lady Hillary Rodham Clinton arrive at Miami International Airport Oct. 15, 1994. (AP Photo/Marta Lavandier) </w:t>
      </w:r>
    </w:p>
    <w:p w:rsidR="00A17DF4" w:rsidRDefault="00A17DF4" w:rsidP="00A17DF4">
      <w:pPr>
        <w:pStyle w:val="Standard"/>
      </w:pPr>
      <w:r>
        <w:t>Now that former Secretary of State Hillary Clinton is nearing the launch of her 2016 presidential campaign, old rumors are starting to resurface.</w:t>
      </w:r>
    </w:p>
    <w:p w:rsidR="00A17DF4" w:rsidRDefault="00A17DF4" w:rsidP="00A17DF4">
      <w:pPr>
        <w:pStyle w:val="Standard"/>
      </w:pPr>
      <w:r>
        <w:t xml:space="preserve">A reader forwarded us a chain email he received that calls out Clinton and former President Bill Clinton for shady financial decisions. Versions of this same email first circulated in </w:t>
      </w:r>
      <w:hyperlink r:id="rId1609" w:history="1">
        <w:r>
          <w:rPr>
            <w:rStyle w:val="Hyperlink"/>
          </w:rPr>
          <w:t>2001</w:t>
        </w:r>
      </w:hyperlink>
      <w:r>
        <w:t xml:space="preserve"> and again in </w:t>
      </w:r>
      <w:hyperlink r:id="rId1610" w:history="1">
        <w:r>
          <w:rPr>
            <w:rStyle w:val="Hyperlink"/>
          </w:rPr>
          <w:t>2008</w:t>
        </w:r>
      </w:hyperlink>
      <w:r>
        <w:t>, during Hillary Clinton’s first presidential run. And now it’s back.</w:t>
      </w:r>
    </w:p>
    <w:p w:rsidR="00A17DF4" w:rsidRDefault="00A17DF4" w:rsidP="00A17DF4">
      <w:pPr>
        <w:pStyle w:val="Standard"/>
      </w:pPr>
      <w:r>
        <w:t>The email reads, in part:</w:t>
      </w:r>
    </w:p>
    <w:p w:rsidR="00A17DF4" w:rsidRDefault="00A17DF4" w:rsidP="00A17DF4">
      <w:pPr>
        <w:pStyle w:val="Standard"/>
      </w:pPr>
      <w:r>
        <w:t>Hillary Rodham Clinton, as a New York State Senator now comes under this fancy "congressional retirement staffing plan" which means that if she never gets re-elected, she STILL receives her Congressional salary until she dies. If Bill out-lives her, he then inherits HER salary until he dies. He is already getting his Presidential salary ($20,000 a month) until he dies. If Hillary out-lives Bill, she also gets HIS salary until she dies, Guess who pays for that?</w:t>
      </w:r>
    </w:p>
    <w:p w:rsidR="00A17DF4" w:rsidRDefault="00A17DF4" w:rsidP="00A17DF4">
      <w:pPr>
        <w:pStyle w:val="Standard"/>
      </w:pPr>
      <w:r>
        <w:lastRenderedPageBreak/>
        <w:t>WE DO! Clinton's 20 Acre - $11 million mansion is common knowledge. For her to establish NY residency, they purchased this mansion in upscale Chappaqua, New York....makes sense. They are entitled to Secret Service protection for life. Still makes sense. Here is where it becomes interesting. Their mortgage payments are around $10,000/month. But an extra residence had to be built by the government on the acreage to house the Secret Service Agents. Any improvement to the property is owned by the property owners...the Clinton's. So....the Clinton's charge the federal government $10,000 monthly rent for the use of the extra residence to house the Secret Service staff which is just about equal to their mortgage payment.</w:t>
      </w:r>
    </w:p>
    <w:p w:rsidR="00A17DF4" w:rsidRDefault="00A17DF4" w:rsidP="00A17DF4">
      <w:pPr>
        <w:pStyle w:val="Standard"/>
      </w:pPr>
      <w:r>
        <w:t>There’s a lot to unravel here. Is any of it true? Short answer: No.</w:t>
      </w:r>
    </w:p>
    <w:p w:rsidR="00A17DF4" w:rsidRDefault="00A17DF4" w:rsidP="00A17DF4">
      <w:pPr>
        <w:pStyle w:val="Standard"/>
      </w:pPr>
      <w:r>
        <w:t>Pensions</w:t>
      </w:r>
    </w:p>
    <w:p w:rsidR="00A17DF4" w:rsidRDefault="00A17DF4" w:rsidP="00A17DF4">
      <w:pPr>
        <w:pStyle w:val="Standard"/>
      </w:pPr>
      <w:r>
        <w:t xml:space="preserve">First, let’s look at whether Clinton will receive her congressional salary until she dies. Upon retiring, Clinton would receive </w:t>
      </w:r>
      <w:hyperlink r:id="rId1611" w:history="1">
        <w:r>
          <w:rPr>
            <w:rStyle w:val="Hyperlink"/>
          </w:rPr>
          <w:t>benefits</w:t>
        </w:r>
      </w:hyperlink>
      <w:r>
        <w:t xml:space="preserve"> through the Federal Employee Retirement System, which would also cover her time as secretary of state.</w:t>
      </w:r>
    </w:p>
    <w:p w:rsidR="00A17DF4" w:rsidRDefault="00A17DF4" w:rsidP="00A17DF4">
      <w:pPr>
        <w:pStyle w:val="Standard"/>
      </w:pPr>
      <w:r>
        <w:t>However, the pension for a member of Congress must not exceed 80 percent of the member’s final salary, according to law. So even if she received the highest pension possible, she wouldn’t be getting her full salary. In fact, in Clinton’s case, it would be much lower.</w:t>
      </w:r>
    </w:p>
    <w:p w:rsidR="00A17DF4" w:rsidRDefault="00A17DF4" w:rsidP="00A17DF4">
      <w:pPr>
        <w:pStyle w:val="Standard"/>
      </w:pPr>
      <w:r>
        <w:t xml:space="preserve">Pension annuities for federal employees are calculated using length of career, a benefits accrual rate and an average of the employees’ highest three salaries. Clinton spent eight years in the Senate and about four years as secretary of state, where she made her highest salary of about </w:t>
      </w:r>
      <w:hyperlink r:id="rId1612" w:history="1">
        <w:r>
          <w:rPr>
            <w:rStyle w:val="Hyperlink"/>
          </w:rPr>
          <w:t>$186,000</w:t>
        </w:r>
      </w:hyperlink>
      <w:r>
        <w:t>. Her accrual rate would be 1.7 percent.</w:t>
      </w:r>
    </w:p>
    <w:p w:rsidR="00A17DF4" w:rsidRDefault="00A17DF4" w:rsidP="00A17DF4">
      <w:pPr>
        <w:pStyle w:val="Standard"/>
      </w:pPr>
      <w:r>
        <w:t xml:space="preserve">We did the calculation, based on the formulas in a </w:t>
      </w:r>
      <w:hyperlink r:id="rId1613" w:history="1">
        <w:r>
          <w:rPr>
            <w:rStyle w:val="Hyperlink"/>
          </w:rPr>
          <w:t>Congressional Research Service report</w:t>
        </w:r>
      </w:hyperlink>
      <w:r>
        <w:t>, and found that she would actually earn a pension of about $41,000 -- about 25 percent of her salary as a senator.</w:t>
      </w:r>
    </w:p>
    <w:p w:rsidR="00A17DF4" w:rsidRDefault="00A17DF4" w:rsidP="00A17DF4">
      <w:pPr>
        <w:pStyle w:val="Standard"/>
      </w:pPr>
      <w:r>
        <w:t xml:space="preserve">And would Bill Clinton get that pension if he outlives Hillary? No -- according to the federal </w:t>
      </w:r>
      <w:hyperlink r:id="rId1614" w:history="1">
        <w:r>
          <w:rPr>
            <w:rStyle w:val="Hyperlink"/>
          </w:rPr>
          <w:t>Office of Personnel Management</w:t>
        </w:r>
      </w:hyperlink>
      <w:r>
        <w:t>, he could receive a maximum of 50 percent of her pension.</w:t>
      </w:r>
    </w:p>
    <w:p w:rsidR="00A17DF4" w:rsidRDefault="00A17DF4" w:rsidP="00A17DF4">
      <w:pPr>
        <w:pStyle w:val="Standard"/>
      </w:pPr>
      <w:r>
        <w:t xml:space="preserve">As for Bill Clinton’s presidential pension, he </w:t>
      </w:r>
      <w:hyperlink r:id="rId1615" w:history="1">
        <w:r>
          <w:rPr>
            <w:rStyle w:val="Hyperlink"/>
          </w:rPr>
          <w:t>receives</w:t>
        </w:r>
      </w:hyperlink>
      <w:r>
        <w:t> about $220,000 a year, which is about 75 percent of his presidential salary, after adjusting for inflation.</w:t>
      </w:r>
    </w:p>
    <w:p w:rsidR="00A17DF4" w:rsidRDefault="00A17DF4" w:rsidP="00A17DF4">
      <w:pPr>
        <w:pStyle w:val="Standard"/>
      </w:pPr>
      <w:r>
        <w:t>Taxpayer-funded mortgage?</w:t>
      </w:r>
    </w:p>
    <w:p w:rsidR="00A17DF4" w:rsidRDefault="00A17DF4" w:rsidP="00A17DF4">
      <w:pPr>
        <w:pStyle w:val="Standard"/>
      </w:pPr>
      <w:r>
        <w:t xml:space="preserve">The email also implies that tax dollars are paying for the Clintons’ mortgage at their house in Chappaqua, N.Y. As it turns out, this was one of the </w:t>
      </w:r>
      <w:hyperlink r:id="rId1616" w:history="1">
        <w:r>
          <w:rPr>
            <w:rStyle w:val="Hyperlink"/>
          </w:rPr>
          <w:t>very first claims</w:t>
        </w:r>
      </w:hyperlink>
      <w:r>
        <w:t xml:space="preserve"> PolitiFact ever fact-checked back in 2007. We rated it False, but let’s run through it .ckly one more time.</w:t>
      </w:r>
    </w:p>
    <w:p w:rsidR="00A17DF4" w:rsidRDefault="00A17DF4" w:rsidP="00A17DF4">
      <w:pPr>
        <w:pStyle w:val="Standard"/>
      </w:pPr>
      <w:r>
        <w:t xml:space="preserve">As all former presidents, Bill Clinton is </w:t>
      </w:r>
      <w:hyperlink r:id="rId1617" w:anchor="faq9" w:history="1">
        <w:r>
          <w:rPr>
            <w:rStyle w:val="Hyperlink"/>
          </w:rPr>
          <w:t>entitled</w:t>
        </w:r>
      </w:hyperlink>
      <w:r>
        <w:t xml:space="preserve"> to Secret Service detail for the rest of his life, including protection at his home. According to a Secret Service spokesman quoted in a 2001 Washington Post article, it is customary for the government to pay rent to the property owners in a situation like this.</w:t>
      </w:r>
    </w:p>
    <w:p w:rsidR="00A17DF4" w:rsidRDefault="00A17DF4" w:rsidP="00A17DF4">
      <w:pPr>
        <w:pStyle w:val="Standard"/>
      </w:pPr>
      <w:r>
        <w:t>However, the Clintons declined that rent. Former White House Press Secretary Jake Siewert told the Washington Post that "the Clintons are entitled to collect rent from the agency for space at their Chappaqua, N.Y., home but have declined the payments of about $1,100 a month."</w:t>
      </w:r>
    </w:p>
    <w:p w:rsidR="00A17DF4" w:rsidRDefault="00A17DF4" w:rsidP="00A17DF4">
      <w:pPr>
        <w:pStyle w:val="Standard"/>
      </w:pPr>
      <w:r>
        <w:t>When we looked at this in 2007, Hillary Clinton spokesman Philippe Reines said, "They have not and do not receive money" from the Secret Service.</w:t>
      </w:r>
    </w:p>
    <w:p w:rsidR="00A17DF4" w:rsidRDefault="00A17DF4" w:rsidP="00A17DF4">
      <w:pPr>
        <w:pStyle w:val="Standard"/>
      </w:pPr>
      <w:r>
        <w:t>This time around, we asked current spokesman Nick Merrill, who said, "this is the same as it used to be, nothing has changed since last time you reported this."</w:t>
      </w:r>
    </w:p>
    <w:p w:rsidR="00A17DF4" w:rsidRDefault="00A17DF4" w:rsidP="00A17DF4">
      <w:pPr>
        <w:pStyle w:val="Standard"/>
      </w:pPr>
      <w:r>
        <w:t xml:space="preserve">We should point out that the Clintons purchased their Chappaqua house in 1999 for $1.7 million, not $11 million as the email says. They also purchased it on a certain type of mortgage </w:t>
      </w:r>
      <w:r>
        <w:lastRenderedPageBreak/>
        <w:t xml:space="preserve">that re.red they pay back the entire amount within five years with monthly mortgage payments of about $8,000, </w:t>
      </w:r>
      <w:hyperlink r:id="rId1618" w:history="1">
        <w:r>
          <w:rPr>
            <w:rStyle w:val="Hyperlink"/>
          </w:rPr>
          <w:t>according</w:t>
        </w:r>
      </w:hyperlink>
      <w:r>
        <w:t xml:space="preserve"> to the New York Times.</w:t>
      </w:r>
    </w:p>
    <w:p w:rsidR="00A17DF4" w:rsidRDefault="00A17DF4" w:rsidP="00A17DF4">
      <w:pPr>
        <w:pStyle w:val="Standard"/>
      </w:pPr>
      <w:r>
        <w:t>Even if the Clintons got the $1,100 rent from the Secret Service, it would not have covered the size of their monthly mortgage.</w:t>
      </w:r>
    </w:p>
    <w:p w:rsidR="00A17DF4" w:rsidRDefault="00A17DF4" w:rsidP="00A17DF4">
      <w:pPr>
        <w:pStyle w:val="Standard"/>
      </w:pPr>
      <w:r>
        <w:t xml:space="preserve">This is not to say the Clintons </w:t>
      </w:r>
      <w:hyperlink r:id="rId1619" w:history="1">
        <w:r>
          <w:rPr>
            <w:rStyle w:val="Hyperlink"/>
          </w:rPr>
          <w:t>aren’t wealthy</w:t>
        </w:r>
      </w:hyperlink>
      <w:r>
        <w:t xml:space="preserve"> -- and they still receive a </w:t>
      </w:r>
      <w:hyperlink r:id="rId1620" w:history="1">
        <w:r>
          <w:rPr>
            <w:rStyle w:val="Hyperlink"/>
          </w:rPr>
          <w:t>good amount</w:t>
        </w:r>
      </w:hyperlink>
      <w:r>
        <w:t xml:space="preserve"> of money from the government because of Bill Clinton’s presidency. But the claims in this email are in no way accurate.</w:t>
      </w:r>
    </w:p>
    <w:p w:rsidR="00A17DF4" w:rsidRDefault="00A17DF4" w:rsidP="00A17DF4">
      <w:pPr>
        <w:pStyle w:val="Standard"/>
      </w:pPr>
      <w:r>
        <w:t>Our ruling</w:t>
      </w:r>
    </w:p>
    <w:p w:rsidR="00A17DF4" w:rsidRDefault="00A17DF4" w:rsidP="00A17DF4">
      <w:pPr>
        <w:pStyle w:val="Standard"/>
      </w:pPr>
      <w:r>
        <w:t>A chain email said Hillary Clinton will receive her "congressional salary until she dies" and that the Secret Service pays her mortgage.</w:t>
      </w:r>
    </w:p>
    <w:p w:rsidR="00A17DF4" w:rsidRDefault="00A17DF4" w:rsidP="00A17DF4">
      <w:pPr>
        <w:pStyle w:val="Standard"/>
      </w:pPr>
      <w:r>
        <w:t>Actually, a pension for a member of Congress cannot exceed 80 percent of the member’s last salary, according to law. Using federal employee retirement system formulas, Clinton’s retirement pension would likely work out to be about 25 percent of her congressional salary, about $41,000 a year.</w:t>
      </w:r>
    </w:p>
    <w:p w:rsidR="00A17DF4" w:rsidRDefault="00A17DF4" w:rsidP="00A17DF4">
      <w:pPr>
        <w:pStyle w:val="Standard"/>
      </w:pPr>
      <w:r>
        <w:t>And while the Clintons are eligible to receive rent payments from the Secret Service -- who need space to operate at the Clintons’ house -- the rent amount would not have covered their mortgage payments. In any case, the Clintons do not accept these rent payments.</w:t>
      </w:r>
    </w:p>
    <w:p w:rsidR="00A17DF4" w:rsidRDefault="00A17DF4" w:rsidP="00A17DF4">
      <w:pPr>
        <w:pStyle w:val="Standard"/>
      </w:pPr>
      <w:r>
        <w:t>We rate these claims Pants on Fire.</w:t>
      </w:r>
    </w:p>
    <w:p w:rsidR="00A17DF4" w:rsidRPr="00CD169D" w:rsidRDefault="00A17DF4" w:rsidP="00A17DF4">
      <w:pPr>
        <w:pStyle w:val="Standard"/>
        <w:rPr>
          <w:b/>
          <w:sz w:val="32"/>
          <w:szCs w:val="32"/>
        </w:rPr>
      </w:pPr>
    </w:p>
    <w:p w:rsidR="00A17DF4" w:rsidRDefault="00A17DF4" w:rsidP="00A17DF4">
      <w:pPr>
        <w:pStyle w:val="NormalWeb"/>
        <w:rPr>
          <w:b/>
          <w:lang w:val="en"/>
        </w:rPr>
      </w:pPr>
      <w:r>
        <w:rPr>
          <w:b/>
          <w:lang w:val="en"/>
        </w:rPr>
        <w:t xml:space="preserve">EXH. A </w:t>
      </w:r>
    </w:p>
    <w:p w:rsidR="00A17DF4" w:rsidRDefault="00A17DF4" w:rsidP="00A17DF4">
      <w:pPr>
        <w:pStyle w:val="NormalWeb"/>
        <w:rPr>
          <w:b/>
          <w:lang w:val="en"/>
        </w:rPr>
      </w:pPr>
    </w:p>
    <w:p w:rsidR="00A17DF4" w:rsidRPr="00F874F7" w:rsidRDefault="00A17DF4" w:rsidP="00A17DF4">
      <w:pPr>
        <w:pStyle w:val="NormalWeb"/>
        <w:rPr>
          <w:b/>
          <w:lang w:val="en"/>
        </w:rPr>
      </w:pPr>
      <w:r w:rsidRPr="00F874F7">
        <w:rPr>
          <w:b/>
          <w:lang w:val="en"/>
        </w:rPr>
        <w:t xml:space="preserve">INTERNET ARTICLE </w:t>
      </w:r>
    </w:p>
    <w:p w:rsidR="00A17DF4" w:rsidRDefault="00A17DF4" w:rsidP="00A17DF4">
      <w:pPr>
        <w:pStyle w:val="Heading2"/>
      </w:pPr>
      <w:r>
        <w:t>BREAKING: Eric Holder Makes Major Announcement About Hillary’s Emails</w:t>
      </w:r>
    </w:p>
    <w:p w:rsidR="00A17DF4" w:rsidRDefault="00A17DF4" w:rsidP="00A17DF4">
      <w:pPr>
        <w:pStyle w:val="NormalWeb"/>
      </w:pPr>
      <w:r>
        <w:t xml:space="preserve">In a perfect world, the role of the </w:t>
      </w:r>
      <w:hyperlink r:id="rId1621" w:tgtFrame="_blank" w:tooltip="If What This DOJ &#10;Official Just Said is True, Holder Must NOT Be Allowed to Walk Away Free&#10; [WATCH]" w:history="1">
        <w:r>
          <w:rPr>
            <w:rStyle w:val="Hyperlink"/>
          </w:rPr>
          <w:t>attorney .</w:t>
        </w:r>
      </w:hyperlink>
      <w:r>
        <w:t xml:space="preserve"> in the United States would be to prosecute crime.</w:t>
      </w:r>
    </w:p>
    <w:p w:rsidR="00A17DF4" w:rsidRDefault="00A17DF4" w:rsidP="00A17DF4">
      <w:pPr>
        <w:pStyle w:val="NormalWeb"/>
      </w:pPr>
      <w:r>
        <w:t>However, given that Eric Holder is still at the head of the Department of Justice, it’s clearly not a perfect world. And in this not-so-perfect world, the DOJ’s role seems to be helping cover up crimes.</w:t>
      </w:r>
    </w:p>
    <w:p w:rsidR="00A17DF4" w:rsidRDefault="00A17DF4" w:rsidP="00A17DF4">
      <w:pPr>
        <w:pStyle w:val="NormalWeb"/>
      </w:pPr>
      <w:r>
        <w:t xml:space="preserve">That’s certainly what </w:t>
      </w:r>
      <w:hyperlink r:id="rId1622" w:tgtFrame="_blank" w:tooltip="Eric Holder’s DOJ: Children Have No &#10;Right to Mothers" w:history="1">
        <w:r>
          <w:rPr>
            <w:rStyle w:val="Hyperlink"/>
          </w:rPr>
          <w:t>the DOJ</w:t>
        </w:r>
      </w:hyperlink>
      <w:r>
        <w:t xml:space="preserve"> did on behalf of Hillary Clinton when, in a filing with a federal court, it claimed that the Freedom of Information Act “creates no obligation for an agency to search for and produce records that it does not possess and control.”</w:t>
      </w:r>
    </w:p>
    <w:p w:rsidR="00A17DF4" w:rsidRDefault="00A17DF4" w:rsidP="00A17DF4">
      <w:pPr>
        <w:pStyle w:val="NormalWeb"/>
      </w:pPr>
      <w:r>
        <w:t>The filing came in response to a federal appellate court challenge by conservative group Freedom Watch, which seeks to subpoena the secret email server used by the secretary of state.</w:t>
      </w:r>
    </w:p>
    <w:p w:rsidR="00A17DF4" w:rsidRDefault="00A17DF4" w:rsidP="00A17DF4">
      <w:pPr>
        <w:pStyle w:val="NormalWeb"/>
      </w:pPr>
      <w:r>
        <w:t>Critics allege Clinton hid the email server to skirt federal law re.ring email records to be maintained by the government.</w:t>
      </w:r>
    </w:p>
    <w:p w:rsidR="00A17DF4" w:rsidRDefault="00A17DF4" w:rsidP="00A17DF4">
      <w:pPr>
        <w:pStyle w:val="NormalWeb"/>
      </w:pPr>
      <w:r>
        <w:lastRenderedPageBreak/>
        <w:t xml:space="preserve">However, the </w:t>
      </w:r>
      <w:hyperlink r:id="rId1623" w:tgtFrame="_blank" w:tooltip="BOMBSHELL: New Documents Uncovered That Should&#10; Lead to Arrests in Holder’s DOJ" w:history="1">
        <w:r>
          <w:rPr>
            <w:rStyle w:val="Hyperlink"/>
          </w:rPr>
          <w:t>Department of Justice</w:t>
        </w:r>
      </w:hyperlink>
      <w:r>
        <w:t xml:space="preserve"> isn’t terribly interested in justice, since they came out against the subpoena in court.</w:t>
      </w:r>
    </w:p>
    <w:p w:rsidR="00A17DF4" w:rsidRDefault="00A17DF4" w:rsidP="00A17DF4">
      <w:pPr>
        <w:pStyle w:val="NormalWeb"/>
      </w:pPr>
      <w:r>
        <w:t xml:space="preserve">“Plaintiff provides no basis, beyond sheer speculation, to believe that former Secretary Clinton withheld any work-related emails from those provided to the Department of State,” the filing read, according to </w:t>
      </w:r>
      <w:hyperlink r:id="rId1624" w:tgtFrame="_blank" w:history="1">
        <w:r>
          <w:rPr>
            <w:rStyle w:val="Hyperlink"/>
          </w:rPr>
          <w:t>Newsmax</w:t>
        </w:r>
      </w:hyperlink>
      <w:r>
        <w:t>.</w:t>
      </w:r>
    </w:p>
    <w:p w:rsidR="00A17DF4" w:rsidRDefault="00A17DF4" w:rsidP="00A17DF4">
      <w:pPr>
        <w:pStyle w:val="NormalWeb"/>
      </w:pPr>
      <w:r>
        <w:t xml:space="preserve">This in spite of the fact that no work-related emails were turned over from the time of the </w:t>
      </w:r>
      <w:hyperlink r:id="rId1625" w:tgtFrame="_blank" w:tooltip="BREAKING: Trey Gowdy Makes Major &#10;Benghazi Announcement… And It Means Justice Is Soon" w:history="1">
        <w:r>
          <w:rPr>
            <w:rStyle w:val="Hyperlink"/>
          </w:rPr>
          <w:t>Benghazi attack</w:t>
        </w:r>
      </w:hyperlink>
      <w:r>
        <w:t>.</w:t>
      </w:r>
    </w:p>
    <w:p w:rsidR="00A17DF4" w:rsidRDefault="00A17DF4" w:rsidP="00A17DF4">
      <w:pPr>
        <w:pStyle w:val="NormalWeb"/>
      </w:pPr>
      <w:r>
        <w:t>Apparently, Eric Holder wants us to believe that, during the biggest crisis of her time as secretary of state, Hillary Clinton simply stopped using email altogether.</w:t>
      </w:r>
    </w:p>
    <w:p w:rsidR="00A17DF4" w:rsidRDefault="00A17DF4" w:rsidP="00A17DF4">
      <w:pPr>
        <w:pStyle w:val="NormalWeb"/>
      </w:pPr>
      <w:r>
        <w:t>Moreover, the DOJ argued FOIA “creates no obligation for an agency to search for and produce records that it does not possess and control.”</w:t>
      </w:r>
    </w:p>
    <w:p w:rsidR="00A17DF4" w:rsidRDefault="00A17DF4" w:rsidP="00A17DF4">
      <w:pPr>
        <w:pStyle w:val="NormalWeb"/>
      </w:pPr>
      <w:r>
        <w:t xml:space="preserve">Why this surprises me, I have no idea. </w:t>
      </w:r>
      <w:hyperlink r:id="rId1626" w:tgtFrame="_blank" w:tooltip="BOOM: Andrea &#10;Tantaros Humiliates Eric Holder on Live TV [VIRAL VIDEO]" w:history="1">
        <w:r>
          <w:rPr>
            <w:rStyle w:val="Hyperlink"/>
          </w:rPr>
          <w:t>Eric Holder</w:t>
        </w:r>
      </w:hyperlink>
      <w:r>
        <w:t xml:space="preserve"> has made it clear he’s not interested in enforcing the law, only his narrow political agenda. Having the top contender for the White House in 2016 taken down clearly isn’t part of it.</w:t>
      </w:r>
    </w:p>
    <w:p w:rsidR="00A17DF4" w:rsidRDefault="00A17DF4" w:rsidP="00A17DF4">
      <w:pPr>
        <w:pStyle w:val="NormalWeb"/>
        <w:pBdr>
          <w:bottom w:val="single" w:sz="12" w:space="1" w:color="auto"/>
        </w:pBdr>
      </w:pPr>
      <w:r>
        <w:t xml:space="preserve">Until Obama </w:t>
      </w:r>
      <w:hyperlink r:id="rId1627" w:tgtFrame="_blank" w:tooltip="BREAKING: Missouri Lt. Gov. Drops Felony &#10;Bombshell Against Eric Holder [VIDEO]" w:history="1">
        <w:r>
          <w:rPr>
            <w:rStyle w:val="Hyperlink"/>
          </w:rPr>
          <w:t>and Holder</w:t>
        </w:r>
      </w:hyperlink>
      <w:r>
        <w:t xml:space="preserve"> leave, maybe we shouldn’t call it the Department of Justice. The Department of Obstruction of Justice might be a better name.</w:t>
      </w:r>
    </w:p>
    <w:p w:rsidR="00A17DF4" w:rsidRDefault="00A17DF4" w:rsidP="00A17DF4">
      <w:pPr>
        <w:pStyle w:val="NormalWeb"/>
      </w:pPr>
    </w:p>
    <w:p w:rsidR="00A17DF4" w:rsidRPr="008E59F1" w:rsidRDefault="00A17DF4" w:rsidP="00A17DF4">
      <w:pPr>
        <w:pStyle w:val="NormalWeb"/>
        <w:rPr>
          <w:b/>
          <w:sz w:val="72"/>
          <w:szCs w:val="72"/>
        </w:rPr>
      </w:pPr>
      <w:r w:rsidRPr="008E59F1">
        <w:rPr>
          <w:b/>
          <w:sz w:val="72"/>
          <w:szCs w:val="72"/>
        </w:rPr>
        <w:t>COVER-UP – TOO LITTLE TOO LATE</w:t>
      </w:r>
    </w:p>
    <w:p w:rsidR="00A17DF4" w:rsidRPr="008E59F1" w:rsidRDefault="00A17DF4" w:rsidP="00A17DF4">
      <w:pPr>
        <w:pStyle w:val="NormalWeb"/>
        <w:rPr>
          <w:b/>
          <w:sz w:val="22"/>
          <w:szCs w:val="22"/>
        </w:rPr>
      </w:pPr>
      <w:r w:rsidRPr="008E59F1">
        <w:rPr>
          <w:b/>
          <w:sz w:val="22"/>
          <w:szCs w:val="22"/>
        </w:rPr>
        <w:t>http://www.theblaze.com/stories/2015/03/27/after-hillary-clinton-email-mess-state-dept-launches-review-of-how-it-keeps-records/</w:t>
      </w:r>
    </w:p>
    <w:p w:rsidR="00A17DF4" w:rsidRDefault="001B0919" w:rsidP="00A17DF4">
      <w:hyperlink r:id="rId1628" w:history="1">
        <w:r w:rsidR="00A17DF4">
          <w:rPr>
            <w:rStyle w:val="Hyperlink"/>
          </w:rPr>
          <w:t>e Furnace</w:t>
        </w:r>
      </w:hyperlink>
      <w:r w:rsidR="00A17DF4">
        <w:t xml:space="preserve"> </w:t>
      </w:r>
    </w:p>
    <w:p w:rsidR="00A17DF4" w:rsidRDefault="00A17DF4" w:rsidP="00A17DF4">
      <w:pPr>
        <w:pStyle w:val="Heading1"/>
      </w:pPr>
      <w:r>
        <w:t>After Hillary Clinton Email Mess, State Dept. Launches Review of How It Keeps Records</w:t>
      </w:r>
    </w:p>
    <w:p w:rsidR="00A17DF4" w:rsidRDefault="00A17DF4" w:rsidP="00A17DF4">
      <w:r>
        <w:rPr>
          <w:rStyle w:val="dateline"/>
        </w:rPr>
        <w:t xml:space="preserve">Mar. 27, 2015 3:52pm </w:t>
      </w:r>
      <w:hyperlink r:id="rId1629" w:history="1">
        <w:r>
          <w:rPr>
            <w:rStyle w:val="Hyperlink"/>
          </w:rPr>
          <w:t>Pete Kasperowicz</w:t>
        </w:r>
      </w:hyperlink>
      <w:r>
        <w:rPr>
          <w:rStyle w:val="author"/>
        </w:rPr>
        <w:t xml:space="preserve"> </w:t>
      </w:r>
    </w:p>
    <w:p w:rsidR="00A17DF4" w:rsidRDefault="00A17DF4" w:rsidP="00A17DF4">
      <w:pPr>
        <w:pStyle w:val="z-BottomofForm"/>
      </w:pPr>
      <w:r>
        <w:t>Bottom of Form</w:t>
      </w:r>
    </w:p>
    <w:p w:rsidR="00A17DF4" w:rsidRDefault="00A17DF4" w:rsidP="00A17DF4">
      <w:pPr>
        <w:pStyle w:val="NormalWeb"/>
      </w:pPr>
      <w:r>
        <w:t>Secretary of State John Kerry has asked his inspector . to review the way department employees archive their emails, and to recommend ways to improve the current system.</w:t>
      </w:r>
    </w:p>
    <w:p w:rsidR="00A17DF4" w:rsidRDefault="00A17DF4" w:rsidP="00A17DF4">
      <w:pPr>
        <w:pStyle w:val="NormalWeb"/>
      </w:pPr>
      <w:r>
        <w:lastRenderedPageBreak/>
        <w:t>Kerry’s request was made after several weeks of controversy involving Hillary Clinton’s use of personal email for work while she was secretary. Clinton admitted to using her own email and her own server, but said she was in the clear when it came to documenting her emails because she cc’ed people with a state.gov email address.</w:t>
      </w:r>
    </w:p>
    <w:p w:rsidR="00A17DF4" w:rsidRDefault="00A17DF4" w:rsidP="00A17DF4"/>
    <w:p w:rsidR="00A17DF4" w:rsidRDefault="00A17DF4" w:rsidP="00A17DF4">
      <w:pPr>
        <w:pStyle w:val="wp-caption-text"/>
      </w:pPr>
      <w:r>
        <w:t>Revelations about the email practices of former Secretary of State Hillary Clinton have prompted the State Department to review how it archives its emails. Image: AP Photo/Pablo Martinez Monsivais</w:t>
      </w:r>
    </w:p>
    <w:p w:rsidR="00A17DF4" w:rsidRDefault="00A17DF4" w:rsidP="00A17DF4">
      <w:pPr>
        <w:pStyle w:val="NormalWeb"/>
      </w:pPr>
      <w:r>
        <w:t xml:space="preserve">But the State Department later explained that when Clinton was in office, it was up to every employee to archive their own emails, and that nothing was automatically archived. That means Clinton’s effort to email people with state.gov emails, if in fact she made that effort, </w:t>
      </w:r>
      <w:hyperlink r:id="rId1630" w:tgtFrame="_blank" w:history="1">
        <w:r>
          <w:rPr>
            <w:rStyle w:val="Hyperlink"/>
          </w:rPr>
          <w:t>didn’t guarantee</w:t>
        </w:r>
      </w:hyperlink>
      <w:r>
        <w:t xml:space="preserve"> that those records would be preserved.</w:t>
      </w:r>
    </w:p>
    <w:p w:rsidR="00A17DF4" w:rsidRDefault="00A17DF4" w:rsidP="00A17DF4">
      <w:pPr>
        <w:pStyle w:val="NormalWeb"/>
      </w:pPr>
      <w:r>
        <w:t xml:space="preserve">It was also reported that some of Clinton’s top aides </w:t>
      </w:r>
      <w:hyperlink r:id="rId1631" w:tgtFrame="_blank" w:history="1">
        <w:r>
          <w:rPr>
            <w:rStyle w:val="Hyperlink"/>
          </w:rPr>
          <w:t>also used personal email</w:t>
        </w:r>
      </w:hyperlink>
      <w:r>
        <w:t>, making it very difficult to determine what information might still be out there.</w:t>
      </w:r>
    </w:p>
    <w:p w:rsidR="00A17DF4" w:rsidRDefault="00A17DF4" w:rsidP="00A17DF4">
      <w:pPr>
        <w:pStyle w:val="NormalWeb"/>
      </w:pPr>
      <w:r>
        <w:t>Kerry’s Wednesday request for a review by the Office of Inspector . is partly aimed at figuring out exactly what officials are doing to archive their emails, and to find ways to improve the system.</w:t>
      </w:r>
    </w:p>
    <w:p w:rsidR="00A17DF4" w:rsidRDefault="00A17DF4" w:rsidP="00A17DF4">
      <w:pPr>
        <w:pStyle w:val="NormalWeb"/>
      </w:pPr>
      <w:r>
        <w:t>“Secretary Kerry sent a letter to State Department Inspector . Steve Linick requesting that he undertake a review of our efforts to date on improving records management, including the archiving of emails, as well as responding to FOIA and congressional in.ries,” said State press officer Jeff Rathke. “Secretary Kerry also asked that the IG make recommendations on how to improve our systems.”</w:t>
      </w:r>
    </w:p>
    <w:p w:rsidR="00A17DF4" w:rsidRDefault="00A17DF4" w:rsidP="00A17DF4">
      <w:pPr>
        <w:pStyle w:val="NormalWeb"/>
      </w:pPr>
      <w:r>
        <w:t>“The secretary is committed to preserving a complete record of American foreign policy,” he added. “Doing so is re.red but it is also good government.”</w:t>
      </w:r>
    </w:p>
    <w:p w:rsidR="00A17DF4" w:rsidRDefault="00A17DF4" w:rsidP="00A17DF4">
      <w:pPr>
        <w:pStyle w:val="NormalWeb"/>
      </w:pPr>
      <w:r>
        <w:t>Rathke said Kerry wrote that State must ensure it works to “adapt our systems and policies to keep pace with changes in technology and the way our personnel work.”</w:t>
      </w:r>
    </w:p>
    <w:p w:rsidR="00A17DF4" w:rsidRDefault="00A17DF4" w:rsidP="00A17DF4">
      <w:pPr>
        <w:pStyle w:val="NormalWeb"/>
      </w:pPr>
      <w:r>
        <w:t>Kerry also asked the Office of Inspector . to review the way State responds to document searches from Congress and the public.</w:t>
      </w:r>
    </w:p>
    <w:p w:rsidR="00A17DF4" w:rsidRDefault="00A17DF4" w:rsidP="00A17DF4">
      <w:pPr>
        <w:pStyle w:val="NormalWeb"/>
      </w:pPr>
      <w:r>
        <w:t>“This is an important step in improving how we communicate at the department, and in ensuring that we are preserving records and we are committed to following through on this process,” Rathke said.</w:t>
      </w:r>
    </w:p>
    <w:p w:rsidR="00A17DF4" w:rsidRDefault="00A17DF4" w:rsidP="00A17DF4">
      <w:pPr>
        <w:pStyle w:val="NormalWeb"/>
      </w:pPr>
      <w:r>
        <w:lastRenderedPageBreak/>
        <w:t>Details of Clinton’s emails emerged through the work of the House Select Committee on Benghazi, which is still seeking information from Clinton about her reaction to the 2012 attack in Libya that left four Americans dead. The committee, chaired by Rep. Trey Gowdy (R-S.C.), has said it now wants Clinton to testify twice — once about her email policy, and a second time to ask questions about Benghazi.</w:t>
      </w:r>
    </w:p>
    <w:p w:rsidR="00A17DF4" w:rsidRPr="005D42B1" w:rsidRDefault="00A17DF4" w:rsidP="00A17DF4">
      <w:pPr>
        <w:rPr>
          <w:sz w:val="24"/>
          <w:szCs w:val="24"/>
        </w:rPr>
      </w:pPr>
      <w:r>
        <w:rPr>
          <w:sz w:val="24"/>
          <w:szCs w:val="24"/>
        </w:rPr>
        <w:t>Plaintiff believes and therefore allege that Hillary Clinton knew and were aware, and  resigned her position to run for the president of the United States.  Hillary Clinton had a leg</w:t>
      </w:r>
    </w:p>
    <w:p w:rsidR="00A17DF4" w:rsidRDefault="00A17DF4" w:rsidP="00A17DF4">
      <w:pPr>
        <w:rPr>
          <w:b/>
          <w:sz w:val="36"/>
          <w:szCs w:val="36"/>
        </w:rPr>
      </w:pPr>
    </w:p>
    <w:p w:rsidR="00A17DF4" w:rsidRDefault="00A17DF4" w:rsidP="00A17DF4">
      <w:pPr>
        <w:rPr>
          <w:b/>
          <w:sz w:val="36"/>
          <w:szCs w:val="36"/>
        </w:rPr>
      </w:pPr>
    </w:p>
    <w:p w:rsidR="00A17DF4" w:rsidRDefault="00A17DF4" w:rsidP="00A17DF4">
      <w:pPr>
        <w:pStyle w:val="NormalWeb"/>
        <w:shd w:val="clear" w:color="auto" w:fill="FFFFFF"/>
        <w:spacing w:line="360" w:lineRule="atLeast"/>
        <w:rPr>
          <w:color w:val="000000"/>
        </w:rPr>
      </w:pPr>
    </w:p>
    <w:p w:rsidR="00A17DF4" w:rsidRPr="00390603" w:rsidRDefault="00A17DF4" w:rsidP="00A17DF4">
      <w:pPr>
        <w:spacing w:before="100" w:beforeAutospacing="1" w:after="100" w:afterAutospacing="1"/>
        <w:rPr>
          <w:b/>
          <w:sz w:val="40"/>
          <w:szCs w:val="40"/>
          <w:u w:val="single"/>
        </w:rPr>
      </w:pPr>
    </w:p>
    <w:p w:rsidR="00A17DF4" w:rsidRDefault="00A17DF4" w:rsidP="00A17DF4">
      <w:pPr>
        <w:spacing w:before="100" w:beforeAutospacing="1" w:after="100" w:afterAutospacing="1"/>
        <w:rPr>
          <w:rFonts w:eastAsia="Times New Roman"/>
          <w:sz w:val="24"/>
          <w:szCs w:val="24"/>
        </w:rPr>
      </w:pPr>
    </w:p>
    <w:p w:rsidR="00A17DF4" w:rsidRDefault="00A17DF4" w:rsidP="00A17DF4">
      <w:pPr>
        <w:rPr>
          <w:sz w:val="26"/>
          <w:szCs w:val="26"/>
        </w:rPr>
      </w:pPr>
    </w:p>
    <w:p w:rsidR="00A17DF4" w:rsidRDefault="00A17DF4" w:rsidP="00A17DF4">
      <w:pPr>
        <w:rPr>
          <w:sz w:val="26"/>
          <w:szCs w:val="26"/>
        </w:rPr>
      </w:pPr>
    </w:p>
    <w:p w:rsidR="00A17DF4" w:rsidRDefault="00A17DF4" w:rsidP="00A17DF4">
      <w:pPr>
        <w:rPr>
          <w:b/>
          <w:bCs/>
          <w:sz w:val="40"/>
          <w:szCs w:val="40"/>
        </w:rPr>
      </w:pPr>
      <w:r>
        <w:rPr>
          <w:b/>
          <w:bCs/>
          <w:sz w:val="40"/>
          <w:szCs w:val="40"/>
        </w:rPr>
        <w:t xml:space="preserve">     </w:t>
      </w:r>
    </w:p>
    <w:p w:rsidR="00A17DF4" w:rsidRDefault="00A17DF4" w:rsidP="00A17DF4">
      <w:pPr>
        <w:rPr>
          <w:rFonts w:ascii="Times" w:hAnsi="Times" w:cs="Times"/>
          <w:sz w:val="28"/>
          <w:szCs w:val="28"/>
        </w:rPr>
      </w:pPr>
      <w:r>
        <w:rPr>
          <w:b/>
          <w:bCs/>
          <w:sz w:val="40"/>
          <w:szCs w:val="40"/>
        </w:rPr>
        <w:t xml:space="preserve">                                 </w:t>
      </w:r>
      <w:r w:rsidRPr="00C46162">
        <w:rPr>
          <w:b/>
          <w:bCs/>
          <w:sz w:val="40"/>
          <w:szCs w:val="40"/>
        </w:rPr>
        <w:t>RICO</w:t>
      </w:r>
      <w:r>
        <w:rPr>
          <w:b/>
          <w:bCs/>
          <w:sz w:val="40"/>
          <w:szCs w:val="40"/>
        </w:rPr>
        <w:t>(1961)(4)</w:t>
      </w:r>
      <w:r w:rsidRPr="00AF7F7D">
        <w:rPr>
          <w:rFonts w:ascii="Times" w:hAnsi="Times" w:cs="Times"/>
          <w:sz w:val="28"/>
          <w:szCs w:val="28"/>
        </w:rPr>
        <w:t xml:space="preserve"> </w:t>
      </w:r>
    </w:p>
    <w:p w:rsidR="00A17DF4" w:rsidRDefault="00A17DF4" w:rsidP="00A17DF4">
      <w:pPr>
        <w:rPr>
          <w:rFonts w:ascii="Times,BoldItalic" w:hAnsi="Times,BoldItalic" w:cs="Times,BoldItalic"/>
          <w:b/>
          <w:bCs/>
          <w:i/>
          <w:iCs/>
          <w:color w:val="000000"/>
          <w:sz w:val="28"/>
          <w:szCs w:val="28"/>
        </w:rPr>
      </w:pPr>
      <w:r>
        <w:rPr>
          <w:rFonts w:ascii="Times" w:hAnsi="Times" w:cs="Times"/>
          <w:sz w:val="28"/>
          <w:szCs w:val="28"/>
        </w:rPr>
        <w:t xml:space="preserve">  </w:t>
      </w:r>
      <w:r>
        <w:rPr>
          <w:rFonts w:ascii="Times,BoldItalic" w:hAnsi="Times,BoldItalic" w:cs="Times,BoldItalic"/>
          <w:b/>
          <w:bCs/>
          <w:i/>
          <w:iCs/>
          <w:color w:val="000000"/>
          <w:sz w:val="28"/>
          <w:szCs w:val="28"/>
        </w:rPr>
        <w:t xml:space="preserve">“office of the United States President”, “ Office of the United States Attorney    </w:t>
      </w:r>
    </w:p>
    <w:p w:rsidR="00A17DF4" w:rsidRPr="00C46162" w:rsidRDefault="00A17DF4" w:rsidP="00A17DF4">
      <w:pPr>
        <w:rPr>
          <w:sz w:val="40"/>
          <w:szCs w:val="40"/>
        </w:rPr>
      </w:pPr>
      <w:r>
        <w:rPr>
          <w:rFonts w:ascii="Times,BoldItalic" w:hAnsi="Times,BoldItalic" w:cs="Times,BoldItalic"/>
          <w:b/>
          <w:bCs/>
          <w:i/>
          <w:iCs/>
          <w:color w:val="000000"/>
          <w:sz w:val="28"/>
          <w:szCs w:val="28"/>
        </w:rPr>
        <w:t xml:space="preserve">               .,” “Office of the “Office of Supreme Court Justices”</w:t>
      </w:r>
    </w:p>
    <w:p w:rsidR="00A17DF4" w:rsidRPr="00A05AB1" w:rsidRDefault="00A17DF4" w:rsidP="00A17DF4">
      <w:pPr>
        <w:pStyle w:val="PlainText"/>
        <w:spacing w:line="480" w:lineRule="auto"/>
        <w:rPr>
          <w:spacing w:val="-3"/>
        </w:rPr>
      </w:pPr>
      <w:r w:rsidRPr="00A05AB1">
        <w:rPr>
          <w:spacing w:val="-3"/>
        </w:rPr>
        <w:t xml:space="preserve">A line of cases hold that any governmental agency, court, political office or the like could serve as a RICO "enterprise." </w:t>
      </w:r>
      <w:r w:rsidRPr="00A05AB1">
        <w:rPr>
          <w:i/>
          <w:iCs/>
          <w:spacing w:val="-3"/>
        </w:rPr>
        <w:t>United States v. Thompson</w:t>
      </w:r>
      <w:r w:rsidRPr="00A05AB1">
        <w:rPr>
          <w:spacing w:val="-3"/>
        </w:rPr>
        <w:t xml:space="preserve">, 685 F.2d 993, 999 (6th Cir. 1982)(en banc) </w:t>
      </w:r>
      <w:r w:rsidRPr="00A05AB1">
        <w:rPr>
          <w:i/>
          <w:iCs/>
          <w:spacing w:val="-3"/>
        </w:rPr>
        <w:t>cert. denied</w:t>
      </w:r>
      <w:r w:rsidRPr="00A05AB1">
        <w:rPr>
          <w:spacing w:val="-3"/>
        </w:rPr>
        <w:t xml:space="preserve">, 459 U.S. 1072 (1983). Among the government units that have been held to be "enterprises" are offices of governors and state legislators, courts, court clerks' offices. See e.g., </w:t>
      </w:r>
      <w:r w:rsidRPr="00A05AB1">
        <w:rPr>
          <w:i/>
          <w:iCs/>
          <w:spacing w:val="-3"/>
        </w:rPr>
        <w:t>United States v. Stratton</w:t>
      </w:r>
      <w:r w:rsidRPr="00A05AB1">
        <w:rPr>
          <w:spacing w:val="-3"/>
        </w:rPr>
        <w:t xml:space="preserve">, 649 F.2d 1066, 1072-75 (5th Cir. 1981); </w:t>
      </w:r>
      <w:r w:rsidRPr="00A05AB1">
        <w:rPr>
          <w:i/>
          <w:iCs/>
          <w:spacing w:val="-3"/>
        </w:rPr>
        <w:t>United States v. Clark</w:t>
      </w:r>
      <w:r w:rsidRPr="00A05AB1">
        <w:rPr>
          <w:spacing w:val="-3"/>
        </w:rPr>
        <w:t xml:space="preserve">, 656 F.2d 1259, 1261-67 </w:t>
      </w:r>
      <w:r w:rsidRPr="00A05AB1">
        <w:rPr>
          <w:spacing w:val="-3"/>
        </w:rPr>
        <w:lastRenderedPageBreak/>
        <w:t xml:space="preserve">(8th Cir. 1981) Office of county judge); </w:t>
      </w:r>
      <w:r w:rsidRPr="00A05AB1">
        <w:rPr>
          <w:i/>
          <w:iCs/>
          <w:spacing w:val="-3"/>
        </w:rPr>
        <w:t>United States v. Frumento</w:t>
      </w:r>
      <w:r w:rsidRPr="00A05AB1">
        <w:rPr>
          <w:spacing w:val="-3"/>
        </w:rPr>
        <w:t xml:space="preserve">, 405 F. Supp. 23, 29-30 (E.D. Pa. 1975), </w:t>
      </w:r>
      <w:r w:rsidRPr="00A05AB1">
        <w:rPr>
          <w:i/>
          <w:iCs/>
          <w:spacing w:val="-3"/>
        </w:rPr>
        <w:t>affd,</w:t>
      </w:r>
      <w:r w:rsidRPr="00A05AB1">
        <w:rPr>
          <w:spacing w:val="-3"/>
        </w:rPr>
        <w:t xml:space="preserve"> 563 F.2d 1083 (3d Cir. 1977). </w:t>
      </w:r>
      <w:r w:rsidRPr="00A05AB1">
        <w:rPr>
          <w:i/>
          <w:iCs/>
          <w:spacing w:val="-3"/>
        </w:rPr>
        <w:t>cert, debued,</w:t>
      </w:r>
      <w:r w:rsidRPr="00A05AB1">
        <w:rPr>
          <w:spacing w:val="-3"/>
        </w:rPr>
        <w:t xml:space="preserve"> 434 U.S. 1072 (1978).</w:t>
      </w:r>
    </w:p>
    <w:p w:rsidR="00A17DF4" w:rsidRPr="00A05AB1" w:rsidRDefault="00A17DF4" w:rsidP="00A17DF4">
      <w:pPr>
        <w:pStyle w:val="PlainText"/>
        <w:spacing w:line="480" w:lineRule="auto"/>
      </w:pPr>
      <w:r w:rsidRPr="00A05AB1">
        <w:rPr>
          <w:spacing w:val="-3"/>
        </w:rPr>
        <w:t xml:space="preserve">In referring to the RICO liability of government offices the court thought it inconceivable that "in considering the ever more widespread tentacles of organized crime in the nation's economic life, Congress intended to ignore an important aspect of the economy [simply] because it was state operated and state controlled ...." (563 F.2d at 1091.) Accepting defendants' contentions would mean that "business organitions legitimately owned and operated by the states, even though their activities substantially affect interstate commerce, would be open game for racketeers. [The court refused] to believe that Congress had such 'tunnel-vision' when it enacted the racketeering statute or that it intended to exclude from the protective embrace of this broad statute, designed to curb organized crime, state operated commercial ventures engaged in interstate commerce, or other governmental agencies regulating commercial and utility operations affecting interstate commerce."Decisions after </w:t>
      </w:r>
      <w:r w:rsidRPr="00A05AB1">
        <w:rPr>
          <w:i/>
          <w:iCs/>
          <w:spacing w:val="-3"/>
        </w:rPr>
        <w:t>Frumento</w:t>
      </w:r>
      <w:r w:rsidRPr="00A05AB1">
        <w:rPr>
          <w:spacing w:val="-3"/>
        </w:rPr>
        <w:t xml:space="preserve"> expanded government activity to every conceivable government agency, court, or political office. </w:t>
      </w:r>
      <w:r w:rsidRPr="00A05AB1">
        <w:rPr>
          <w:i/>
          <w:iCs/>
          <w:spacing w:val="-3"/>
        </w:rPr>
        <w:t>United States v. Thompson</w:t>
      </w:r>
      <w:r w:rsidRPr="00A05AB1">
        <w:rPr>
          <w:spacing w:val="-3"/>
        </w:rPr>
        <w:t xml:space="preserve">, 669 F.2d 1143 (6th Cir), </w:t>
      </w:r>
      <w:r w:rsidRPr="00A05AB1">
        <w:rPr>
          <w:i/>
          <w:iCs/>
          <w:spacing w:val="-3"/>
        </w:rPr>
        <w:t>revd</w:t>
      </w:r>
      <w:r w:rsidRPr="00A05AB1">
        <w:rPr>
          <w:spacing w:val="-3"/>
        </w:rPr>
        <w:t xml:space="preserve"> 685 F.2d 993 (6th Cir. 1982)(en banc), </w:t>
      </w:r>
      <w:r w:rsidRPr="00A05AB1">
        <w:rPr>
          <w:i/>
          <w:iCs/>
          <w:spacing w:val="-3"/>
        </w:rPr>
        <w:t>cert. denied,</w:t>
      </w:r>
      <w:r w:rsidRPr="00A05AB1">
        <w:rPr>
          <w:spacing w:val="-3"/>
        </w:rPr>
        <w:t xml:space="preserve"> 459 U.S. 1072 (1983) The Enterprize “OFFICE OF THE UNITED STATES ATTORNEY </w:t>
      </w:r>
      <w:r>
        <w:rPr>
          <w:spacing w:val="-3"/>
        </w:rPr>
        <w:t>.</w:t>
      </w:r>
      <w:r w:rsidRPr="00A05AB1">
        <w:rPr>
          <w:spacing w:val="-3"/>
        </w:rPr>
        <w:t xml:space="preserve">” </w:t>
      </w:r>
      <w:r>
        <w:rPr>
          <w:spacing w:val="-3"/>
        </w:rPr>
        <w:t xml:space="preserve">AND “US PRESIDENT” AND CONSTITUTE A LEGAL ENTERPRIZE  “OFFICE OF SUPREME COURT JUSTICE OR JUDICIAL OFFICE” </w:t>
      </w:r>
      <w:r w:rsidRPr="00A05AB1">
        <w:rPr>
          <w:spacing w:val="-3"/>
        </w:rPr>
        <w:t>LEGAL ENTEPRIZE AND ASSOCIATION</w:t>
      </w:r>
      <w:r>
        <w:rPr>
          <w:b/>
          <w:bCs/>
        </w:rPr>
        <w:t>“OFFICE OF ELECTIONS”</w:t>
      </w:r>
    </w:p>
    <w:p w:rsidR="00A17DF4" w:rsidRPr="008211F9" w:rsidRDefault="00A17DF4" w:rsidP="00A17DF4">
      <w:pPr>
        <w:pStyle w:val="PlainText"/>
        <w:rPr>
          <w:b/>
          <w:sz w:val="36"/>
          <w:szCs w:val="36"/>
        </w:rPr>
      </w:pPr>
      <w:r w:rsidRPr="00A05AB1">
        <w:t> </w:t>
      </w:r>
    </w:p>
    <w:p w:rsidR="00A17DF4" w:rsidRPr="008211F9" w:rsidRDefault="00A17DF4" w:rsidP="00A17DF4">
      <w:pPr>
        <w:pStyle w:val="PlainText"/>
        <w:spacing w:line="360" w:lineRule="auto"/>
        <w:rPr>
          <w:b/>
          <w:bCs/>
          <w:sz w:val="36"/>
          <w:szCs w:val="36"/>
        </w:rPr>
      </w:pPr>
      <w:r>
        <w:rPr>
          <w:b/>
          <w:bCs/>
          <w:sz w:val="36"/>
          <w:szCs w:val="36"/>
        </w:rPr>
        <w:t xml:space="preserve">                                </w:t>
      </w:r>
      <w:r w:rsidRPr="008211F9">
        <w:rPr>
          <w:b/>
          <w:bCs/>
          <w:sz w:val="36"/>
          <w:szCs w:val="36"/>
        </w:rPr>
        <w:t xml:space="preserve">Series of Documented Acts </w:t>
      </w:r>
      <w:r w:rsidRPr="008211F9">
        <w:rPr>
          <w:b/>
          <w:bCs/>
          <w:sz w:val="36"/>
          <w:szCs w:val="36"/>
        </w:rPr>
        <w:br/>
        <w:t xml:space="preserve"> </w:t>
      </w:r>
      <w:r>
        <w:rPr>
          <w:b/>
          <w:bCs/>
          <w:sz w:val="36"/>
          <w:szCs w:val="36"/>
        </w:rPr>
        <w:t xml:space="preserve">                          </w:t>
      </w:r>
      <w:r w:rsidRPr="008211F9">
        <w:rPr>
          <w:b/>
          <w:bCs/>
          <w:sz w:val="36"/>
          <w:szCs w:val="36"/>
        </w:rPr>
        <w:t>Comprising the RICO Offenses</w:t>
      </w:r>
    </w:p>
    <w:p w:rsidR="00A17DF4" w:rsidRPr="00A05AB1" w:rsidRDefault="00A17DF4" w:rsidP="00A17DF4">
      <w:pPr>
        <w:pStyle w:val="PlainText"/>
        <w:spacing w:line="360" w:lineRule="auto"/>
      </w:pPr>
      <w:r w:rsidRPr="00A05AB1">
        <w:t>A criminal racketeering enterprise requires a minimum of two contiguous acts to meet the legal definition of a racketeering enterprise. Dozens of such contiguous acts are documented including but not limited to:</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lastRenderedPageBreak/>
        <w:t xml:space="preserve">Repeated cover-ups, from 1993 and continuing thru the filing of this complaint, by federal judges and State Judges of ongoing documented corruption in the government's Office of the President(White House), Office of the Attorney </w:t>
      </w:r>
      <w:r>
        <w:t>.</w:t>
      </w:r>
      <w:r w:rsidRPr="00A05AB1">
        <w:t xml:space="preserve">(Department of Justice), Office of the Internal Revenue Service(Internal Revenue Service), Office of Postal(US Postal Service), Office of the Census Bureau(US Census Bureau), Office of HUD(The Department of HUD), “other US Governnent Agencies,” that enabled to occur a series of major fraud on the United States which is the direct and proximate cause of the financial economic collapse −including but not limited to US Government joint participaton with Contractors fraud, Corporations , Partnerships, lawyers fraud , (under the Obama Bush[Iraq War],Clinton Adminstration) </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 xml:space="preserve">War Crimes, Crimes against Humanity, Repeated Terrorist Attacks, Repeated cover-ups of the </w:t>
      </w:r>
      <w:hyperlink r:id="rId1632" w:tgtFrame="_top" w:history="1">
        <w:r w:rsidRPr="00A05AB1">
          <w:rPr>
            <w:rStyle w:val="Hyperlink"/>
            <w:color w:val="auto"/>
          </w:rPr>
          <w:t>criminal activities</w:t>
        </w:r>
      </w:hyperlink>
      <w:r w:rsidRPr="00A05AB1">
        <w:t xml:space="preserve"> in overt and covert government operations that the Plaintiffs(the original source)discovered while a public housing facility.    </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The evidence of repeated conduct constituting “continual”</w:t>
      </w:r>
      <w:hyperlink r:id="rId1633" w:tgtFrame="_top" w:history="1">
        <w:r w:rsidRPr="00A05AB1">
          <w:rPr>
            <w:rStyle w:val="Hyperlink"/>
            <w:color w:val="auto"/>
          </w:rPr>
          <w:t>obstruction of justice</w:t>
        </w:r>
      </w:hyperlink>
      <w:r w:rsidRPr="00A05AB1">
        <w:t xml:space="preserve"> that they knew would continue to result in great harm to the </w:t>
      </w:r>
      <w:hyperlink r:id="rId1634" w:tgtFrame="_top" w:history="1">
        <w:r w:rsidRPr="00A05AB1">
          <w:rPr>
            <w:rStyle w:val="Hyperlink"/>
            <w:color w:val="auto"/>
          </w:rPr>
          <w:t>American people</w:t>
        </w:r>
      </w:hyperlink>
      <w:r w:rsidRPr="00A05AB1">
        <w:t xml:space="preserve"> , the US Government, the US Treasury and to </w:t>
      </w:r>
      <w:hyperlink r:id="rId1635" w:tgtFrame="_top" w:history="1">
        <w:r w:rsidRPr="00A05AB1">
          <w:rPr>
            <w:rStyle w:val="Hyperlink"/>
            <w:color w:val="auto"/>
          </w:rPr>
          <w:t>national security</w:t>
        </w:r>
      </w:hyperlink>
      <w:r w:rsidRPr="00A05AB1">
        <w:t>.</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The evidence of repeated felony retaliation against Whistleblowers such as the Plaintiff Sharon Bridgewater, and other Whistleblowers in the “Fast and furious,” “Benhi Scandle” etc. for attempting to report high-level crimes against the United States and to criminally halt ability to report such crimes.</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 xml:space="preserve">The corrupt, illegal and unconstitutional seizure of the Plaintiff business and personal property to restrain commerce knowingly it would cause great harm and impair the Plaintiff ability to conduct commerce. </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lastRenderedPageBreak/>
        <w:t xml:space="preserve">The corrupt, illegal, extortion and money laundering of US public housing tenants </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 xml:space="preserve">The IRS corrupt, illegal and unconstitutional targeting of tea party members. </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 xml:space="preserve"> The illegal, unconstitutional “amendment” to our US Constitution right that violate US Citizens right to bear arms and/or our right to freedom of religion. </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 xml:space="preserve">The corrupt, illegal and unconstitutional seizure of the AP Phone Records, violation of the “press”  first amendment US Constitutional right.  </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The  unconstitutional mandate of Obamacare.</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Converting the courts, and their judicial positions, into a racketeering enterprise.</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Perpetrating a series of predicate acts, that far exceeded the legal criteria for being a criminal racketeering enterprise.</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Each of these criminal acts were compounded by the fact that they were perpetrated by people in positions of trust, who were paid to enforce the law.</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 xml:space="preserve">Expanding on the number of parties involved in the series of predicate acts were the unknown−but suspected−Eric Holder and the U.S. </w:t>
      </w:r>
      <w:hyperlink r:id="rId1636" w:tgtFrame="_top" w:history="1">
        <w:r w:rsidRPr="00A05AB1">
          <w:rPr>
            <w:rStyle w:val="Hyperlink"/>
            <w:color w:val="auto"/>
          </w:rPr>
          <w:t>Department of Justice</w:t>
        </w:r>
      </w:hyperlink>
      <w:r w:rsidRPr="00A05AB1">
        <w:t>−(and his predesors)parties that were orchestrating the multiple schemes and conspiracies and protecting each of the criminal acts of each and every one.</w:t>
      </w:r>
    </w:p>
    <w:p w:rsidR="00A17DF4" w:rsidRPr="00A05AB1" w:rsidRDefault="00A17DF4" w:rsidP="0081721A">
      <w:pPr>
        <w:pStyle w:val="PlainText"/>
        <w:numPr>
          <w:ilvl w:val="0"/>
          <w:numId w:val="135"/>
        </w:numPr>
        <w:suppressAutoHyphens w:val="0"/>
        <w:autoSpaceDN/>
        <w:spacing w:beforeAutospacing="1" w:afterAutospacing="1" w:line="480" w:lineRule="auto"/>
        <w:textAlignment w:val="auto"/>
      </w:pPr>
      <w:r w:rsidRPr="00A05AB1">
        <w:t>Several US Senators and Congressman, confirming Todd Jones ATF director when they knew and were aware of a criminal pending investigation, and schemes to defraud the USA.</w:t>
      </w:r>
    </w:p>
    <w:p w:rsidR="00A17DF4" w:rsidRPr="00A05AB1" w:rsidRDefault="00A17DF4" w:rsidP="00A17DF4"/>
    <w:p w:rsidR="00A17DF4" w:rsidRPr="00A05AB1" w:rsidRDefault="00A17DF4" w:rsidP="00A17DF4">
      <w:pPr>
        <w:rPr>
          <w:b/>
          <w:bCs/>
        </w:rPr>
      </w:pPr>
    </w:p>
    <w:p w:rsidR="00A17DF4" w:rsidRPr="008211F9" w:rsidRDefault="00A17DF4" w:rsidP="00A17DF4">
      <w:pPr>
        <w:rPr>
          <w:sz w:val="44"/>
          <w:szCs w:val="44"/>
        </w:rPr>
      </w:pPr>
      <w:r>
        <w:rPr>
          <w:b/>
          <w:bCs/>
          <w:sz w:val="44"/>
          <w:szCs w:val="44"/>
        </w:rPr>
        <w:t xml:space="preserve">                                </w:t>
      </w:r>
      <w:r w:rsidRPr="008211F9">
        <w:rPr>
          <w:b/>
          <w:bCs/>
          <w:sz w:val="44"/>
          <w:szCs w:val="44"/>
        </w:rPr>
        <w:t>RICO Details</w:t>
      </w:r>
    </w:p>
    <w:p w:rsidR="00A17DF4" w:rsidRPr="00A05AB1" w:rsidRDefault="00A17DF4" w:rsidP="00A17DF4">
      <w:pPr>
        <w:spacing w:line="360" w:lineRule="auto"/>
      </w:pPr>
      <w:r w:rsidRPr="00A05AB1">
        <w:t> </w:t>
      </w:r>
    </w:p>
    <w:p w:rsidR="00A17DF4" w:rsidRPr="00A05AB1" w:rsidRDefault="00A17DF4" w:rsidP="00A17DF4">
      <w:pPr>
        <w:spacing w:line="360" w:lineRule="auto"/>
        <w:rPr>
          <w:spacing w:val="-3"/>
        </w:rPr>
      </w:pPr>
      <w:r w:rsidRPr="00A05AB1">
        <w:rPr>
          <w:spacing w:val="-3"/>
        </w:rPr>
        <w:lastRenderedPageBreak/>
        <w:t> </w:t>
      </w:r>
    </w:p>
    <w:p w:rsidR="00A17DF4" w:rsidRPr="00A05AB1" w:rsidRDefault="00A17DF4" w:rsidP="00A17DF4">
      <w:pPr>
        <w:spacing w:line="480" w:lineRule="auto"/>
      </w:pPr>
      <w:r w:rsidRPr="00A05AB1">
        <w:rPr>
          <w:spacing w:val="-3"/>
        </w:rPr>
        <w:t>A criminal RICO racketeering organition crime requires:</w:t>
      </w:r>
    </w:p>
    <w:p w:rsidR="00A17DF4" w:rsidRPr="00A05AB1" w:rsidRDefault="00A17DF4" w:rsidP="0081721A">
      <w:pPr>
        <w:numPr>
          <w:ilvl w:val="0"/>
          <w:numId w:val="136"/>
        </w:numPr>
        <w:autoSpaceDE w:val="0"/>
        <w:autoSpaceDN w:val="0"/>
        <w:spacing w:after="0" w:line="480" w:lineRule="auto"/>
      </w:pPr>
      <w:r w:rsidRPr="00A05AB1">
        <w:rPr>
          <w:spacing w:val="-3"/>
        </w:rPr>
        <w:t xml:space="preserve">Two or more related predicate acts, in a </w:t>
      </w:r>
      <w:hyperlink r:id="rId1637" w:tgtFrame="_top" w:history="1">
        <w:r w:rsidRPr="00A05AB1">
          <w:rPr>
            <w:rStyle w:val="Hyperlink"/>
            <w:spacing w:val="-3"/>
          </w:rPr>
          <w:t>conspiracy</w:t>
        </w:r>
      </w:hyperlink>
      <w:r w:rsidRPr="00A05AB1">
        <w:rPr>
          <w:spacing w:val="-3"/>
        </w:rPr>
        <w:t>. Predicate offenses are related if they have (a) the same or similar purposes, (b) results, (c) participants, (c) victims, or (d) methods of commission.</w:t>
      </w:r>
      <w:r w:rsidRPr="00A05AB1">
        <w:rPr>
          <w:spacing w:val="-3"/>
        </w:rPr>
        <w:br/>
        <w:t> </w:t>
      </w:r>
    </w:p>
    <w:p w:rsidR="00A17DF4" w:rsidRPr="00A05AB1" w:rsidRDefault="00A17DF4" w:rsidP="0081721A">
      <w:pPr>
        <w:numPr>
          <w:ilvl w:val="1"/>
          <w:numId w:val="136"/>
        </w:numPr>
        <w:autoSpaceDE w:val="0"/>
        <w:autoSpaceDN w:val="0"/>
        <w:spacing w:after="0" w:line="480" w:lineRule="auto"/>
      </w:pPr>
      <w:r w:rsidRPr="00A05AB1">
        <w:rPr>
          <w:spacing w:val="-3"/>
        </w:rPr>
        <w:t>Same purposes. The participants' purpose was to defraud US Taxpayers, Consumers and/or class Plaintiffs of money and/or property and/or the intangle right to honest services, “inflict” extreme emotional distress on the Plaintiffs and/or Petitioners and/or other Whistleblowers(such as in Swartz case)to block Sharon Bridgewater, and other Whistleblowers, the press from reporting a continuing series of corrupt, with corporations, and criminal acts of public officials  joint participation with Corporations, individuals, to defraud the USA  involving key people in government.</w:t>
      </w:r>
      <w:r w:rsidRPr="00A05AB1">
        <w:rPr>
          <w:spacing w:val="-3"/>
        </w:rPr>
        <w:br/>
        <w:t> </w:t>
      </w:r>
    </w:p>
    <w:p w:rsidR="00A17DF4" w:rsidRPr="00A05AB1" w:rsidRDefault="00A17DF4" w:rsidP="0081721A">
      <w:pPr>
        <w:numPr>
          <w:ilvl w:val="1"/>
          <w:numId w:val="136"/>
        </w:numPr>
        <w:autoSpaceDE w:val="0"/>
        <w:autoSpaceDN w:val="0"/>
        <w:spacing w:after="0" w:line="480" w:lineRule="auto"/>
      </w:pPr>
      <w:r w:rsidRPr="00A05AB1">
        <w:rPr>
          <w:spacing w:val="-3"/>
        </w:rPr>
        <w:t>Results. The results included hindering and halting Sharon Bridgewaters and/or other Whistleblowers and/or the press from reporting the crime and/or  ability to properly report, publicize, and halt the ongoing corruption and conspiracy to defraud the USA.</w:t>
      </w:r>
      <w:r w:rsidRPr="00A05AB1">
        <w:rPr>
          <w:spacing w:val="-3"/>
        </w:rPr>
        <w:br/>
        <w:t> </w:t>
      </w:r>
    </w:p>
    <w:p w:rsidR="00A17DF4" w:rsidRPr="00A05AB1" w:rsidRDefault="00A17DF4" w:rsidP="0081721A">
      <w:pPr>
        <w:numPr>
          <w:ilvl w:val="1"/>
          <w:numId w:val="136"/>
        </w:numPr>
        <w:autoSpaceDE w:val="0"/>
        <w:autoSpaceDN w:val="0"/>
        <w:spacing w:after="0" w:line="480" w:lineRule="auto"/>
      </w:pPr>
      <w:r w:rsidRPr="00A05AB1">
        <w:rPr>
          <w:spacing w:val="-3"/>
        </w:rPr>
        <w:t>Participants. The participants included the repeated acts by the same people and groups, public officials including US Presidents, federal judges, Justice Department employees, lawyers, California, Michigan and judges and others acting in joint participation with each other.</w:t>
      </w:r>
      <w:r w:rsidRPr="00A05AB1">
        <w:rPr>
          <w:spacing w:val="-3"/>
        </w:rPr>
        <w:br/>
        <w:t> </w:t>
      </w:r>
    </w:p>
    <w:p w:rsidR="00A17DF4" w:rsidRPr="00A05AB1" w:rsidRDefault="00A17DF4" w:rsidP="0081721A">
      <w:pPr>
        <w:numPr>
          <w:ilvl w:val="1"/>
          <w:numId w:val="136"/>
        </w:numPr>
        <w:autoSpaceDE w:val="0"/>
        <w:autoSpaceDN w:val="0"/>
        <w:spacing w:after="0" w:line="480" w:lineRule="auto"/>
      </w:pPr>
      <w:r w:rsidRPr="00A05AB1">
        <w:rPr>
          <w:spacing w:val="-3"/>
        </w:rPr>
        <w:t>Victims. The victims included:</w:t>
      </w:r>
      <w:r w:rsidRPr="00A05AB1">
        <w:rPr>
          <w:spacing w:val="-3"/>
        </w:rPr>
        <w:br/>
        <w:t> </w:t>
      </w:r>
    </w:p>
    <w:p w:rsidR="00A17DF4" w:rsidRPr="00A05AB1" w:rsidRDefault="00A17DF4" w:rsidP="0081721A">
      <w:pPr>
        <w:numPr>
          <w:ilvl w:val="2"/>
          <w:numId w:val="136"/>
        </w:numPr>
        <w:autoSpaceDE w:val="0"/>
        <w:autoSpaceDN w:val="0"/>
        <w:spacing w:after="0" w:line="480" w:lineRule="auto"/>
      </w:pPr>
      <w:r w:rsidRPr="00A05AB1">
        <w:rPr>
          <w:spacing w:val="-3"/>
        </w:rPr>
        <w:lastRenderedPageBreak/>
        <w:t xml:space="preserve">Repeated harm to Sharon Bridgewater et al, other Whistleblowers,  and US Citizens(the USA) and/or the press.  The harm consisted of seizing the Plaitniffs personal and business assets, depriving the Plaintifff Sharon Bridgewater and/or </w:t>
      </w:r>
      <w:r>
        <w:rPr>
          <w:spacing w:val="-3"/>
        </w:rPr>
        <w:t>.</w:t>
      </w:r>
      <w:r w:rsidRPr="00A05AB1">
        <w:rPr>
          <w:spacing w:val="-3"/>
        </w:rPr>
        <w:t xml:space="preserve"> the right to conduct commerce; depriving the Plaintiff and/or US Citizens and/or Whistleblower through a series of unlawful and unconstitutional judicial the rights and protections guaranteed to all citizens by the laws and constitution of the United States and/or the ability of IRS official to collect taxes, and/or the ability of the Plaintiffs, Whistleblowers and/or the Press to exercise their </w:t>
      </w:r>
      <w:r>
        <w:rPr>
          <w:spacing w:val="-3"/>
        </w:rPr>
        <w:t>12th</w:t>
      </w:r>
      <w:r w:rsidRPr="00A05AB1">
        <w:rPr>
          <w:spacing w:val="-3"/>
        </w:rPr>
        <w:t xml:space="preserve"> US Constitutonal amendment right to free speech.  </w:t>
      </w:r>
    </w:p>
    <w:p w:rsidR="00A17DF4" w:rsidRPr="00A05AB1" w:rsidRDefault="00A17DF4" w:rsidP="0081721A">
      <w:pPr>
        <w:numPr>
          <w:ilvl w:val="2"/>
          <w:numId w:val="136"/>
        </w:numPr>
        <w:autoSpaceDE w:val="0"/>
        <w:autoSpaceDN w:val="0"/>
        <w:spacing w:after="0" w:line="480" w:lineRule="auto"/>
      </w:pPr>
      <w:r w:rsidRPr="00A05AB1">
        <w:rPr>
          <w:spacing w:val="-3"/>
        </w:rPr>
        <w:t>People of the United States who were harmed by the series of criminal acts and the documents actions of federal judges, Justice Public Officials, Department ofthememployees et al, and others, that enabled the crimes and resulting harm to continue.</w:t>
      </w:r>
      <w:r w:rsidRPr="00A05AB1">
        <w:rPr>
          <w:spacing w:val="-3"/>
        </w:rPr>
        <w:br/>
        <w:t> </w:t>
      </w:r>
    </w:p>
    <w:p w:rsidR="00A17DF4" w:rsidRPr="00A05AB1" w:rsidRDefault="00A17DF4" w:rsidP="0081721A">
      <w:pPr>
        <w:numPr>
          <w:ilvl w:val="1"/>
          <w:numId w:val="136"/>
        </w:numPr>
        <w:autoSpaceDE w:val="0"/>
        <w:autoSpaceDN w:val="0"/>
        <w:spacing w:after="0" w:line="480" w:lineRule="auto"/>
      </w:pPr>
      <w:r w:rsidRPr="00A05AB1">
        <w:t>Method of commission. As it relates to the current and/or former presidents, public officials, federal judges and Justice Department participants, they perpetrated a series of acts including (a) failing to report the crime to congressional members and/or the US Government Oversight Committee members(b)labeling the Plaintiffs as a vexatious ligation (c)gross prosecutial misconduct(d)acts of violence against Whistleblower for attempting to report the ongoing crimes against the United States etc.(e)failing to change IRS tax laws.</w:t>
      </w:r>
    </w:p>
    <w:p w:rsidR="00A17DF4" w:rsidRPr="00A05AB1" w:rsidRDefault="00A17DF4" w:rsidP="00A17DF4">
      <w:pPr>
        <w:spacing w:line="480" w:lineRule="auto"/>
        <w:ind w:left="1440"/>
      </w:pPr>
      <w:r w:rsidRPr="00A05AB1">
        <w:t> </w:t>
      </w:r>
    </w:p>
    <w:p w:rsidR="00A17DF4" w:rsidRPr="00A05AB1" w:rsidRDefault="00A17DF4" w:rsidP="0081721A">
      <w:pPr>
        <w:numPr>
          <w:ilvl w:val="1"/>
          <w:numId w:val="136"/>
        </w:numPr>
        <w:autoSpaceDE w:val="0"/>
        <w:autoSpaceDN w:val="0"/>
        <w:spacing w:after="0" w:line="480" w:lineRule="auto"/>
      </w:pPr>
      <w:r w:rsidRPr="00A05AB1">
        <w:lastRenderedPageBreak/>
        <w:t>The racketeering acts were related, the intent being to halt the reporting and publicizing of high-level criminal activities.</w:t>
      </w:r>
      <w:r w:rsidRPr="00A05AB1">
        <w:br/>
        <w:t> </w:t>
      </w:r>
    </w:p>
    <w:p w:rsidR="00A17DF4" w:rsidRPr="00A05AB1" w:rsidRDefault="00A17DF4" w:rsidP="0081721A">
      <w:pPr>
        <w:numPr>
          <w:ilvl w:val="1"/>
          <w:numId w:val="136"/>
        </w:numPr>
        <w:autoSpaceDE w:val="0"/>
        <w:autoSpaceDN w:val="0"/>
        <w:spacing w:after="0" w:line="360" w:lineRule="auto"/>
      </w:pPr>
      <w:r w:rsidRPr="00A05AB1">
        <w:t>Their actions consisted of a continuing pattern of criminal activities.</w:t>
      </w:r>
      <w:r w:rsidRPr="00A05AB1">
        <w:br/>
        <w:t> </w:t>
      </w:r>
    </w:p>
    <w:p w:rsidR="00A17DF4" w:rsidRPr="00A05AB1" w:rsidRDefault="00A17DF4" w:rsidP="0081721A">
      <w:pPr>
        <w:numPr>
          <w:ilvl w:val="1"/>
          <w:numId w:val="136"/>
        </w:numPr>
        <w:autoSpaceDE w:val="0"/>
        <w:autoSpaceDN w:val="0"/>
        <w:spacing w:after="0" w:line="480" w:lineRule="auto"/>
      </w:pPr>
      <w:r w:rsidRPr="00A05AB1">
        <w:t>All of the actions were continuing, from 1993 thru the filing of this complaint, and arguably continuing as judicial orders still exist in several federal courts attempting to bar the Plaintiff Sharon Bridgewater and/or Whistleblowers and/or the Press from filing any papers in any federal district or appellate court. These orders knowingly obstructed justice by blocking the Plaintiff Sharon Bridgewater et al from reporting major and deadly criminal activities against the United States; and blocked the Sharon Bridgewater, Whistleblowers et al from exercising federal defenses against the pattern of civil and constitutional, and criminal acts for which they are federal causes of actions for which federal defenses exist.</w:t>
      </w:r>
      <w:r w:rsidRPr="00A05AB1">
        <w:br/>
        <w:t> </w:t>
      </w:r>
    </w:p>
    <w:p w:rsidR="00A17DF4" w:rsidRDefault="00A17DF4" w:rsidP="0081721A">
      <w:pPr>
        <w:numPr>
          <w:ilvl w:val="1"/>
          <w:numId w:val="136"/>
        </w:numPr>
        <w:autoSpaceDE w:val="0"/>
        <w:autoSpaceDN w:val="0"/>
        <w:spacing w:after="0" w:line="480" w:lineRule="auto"/>
      </w:pPr>
      <w:r w:rsidRPr="00A05AB1">
        <w:t xml:space="preserve">The predicate acts and conspiracy gravely affected interstate commerce, and caused, or enabled to occur, a continuing series of major fraud against the USA and/or the Plaintiff which is thedirect and proximate cause of the financial ecomomic collapse and also affects interstate commerce through criminal activities in the US Government of public officials, abuse of US Government power, committing criminal acts of bribery, corruption, and for pand acting outside their scope of authority and in their individual capacities. </w:t>
      </w:r>
    </w:p>
    <w:p w:rsidR="00A17DF4" w:rsidRDefault="00A17DF4" w:rsidP="00A17DF4">
      <w:pPr>
        <w:rPr>
          <w:b/>
          <w:sz w:val="26"/>
          <w:szCs w:val="26"/>
        </w:rPr>
      </w:pPr>
      <w:r w:rsidRPr="000B31FF">
        <w:rPr>
          <w:b/>
          <w:sz w:val="26"/>
          <w:szCs w:val="26"/>
        </w:rPr>
        <w:t xml:space="preserve">OBAMA UNCONSTITUTIONAL, ILLEGAL NOMINATION AND CONFIRMATION OF LORETTA LYNCH – LYNCH AIDING AND ABETTING </w:t>
      </w:r>
    </w:p>
    <w:p w:rsidR="00A17DF4" w:rsidRPr="000B31FF" w:rsidRDefault="00A17DF4" w:rsidP="00A17DF4">
      <w:pPr>
        <w:rPr>
          <w:b/>
          <w:sz w:val="26"/>
          <w:szCs w:val="26"/>
        </w:rPr>
      </w:pPr>
      <w:r>
        <w:rPr>
          <w:b/>
          <w:sz w:val="26"/>
          <w:szCs w:val="26"/>
        </w:rPr>
        <w:t xml:space="preserve">                                      </w:t>
      </w:r>
      <w:r w:rsidRPr="000B31FF">
        <w:rPr>
          <w:b/>
          <w:sz w:val="26"/>
          <w:szCs w:val="26"/>
        </w:rPr>
        <w:t>ILLEGAL IMMIGRATION</w:t>
      </w:r>
    </w:p>
    <w:p w:rsidR="00A17DF4" w:rsidRDefault="00A17DF4" w:rsidP="00A17DF4">
      <w:pPr>
        <w:rPr>
          <w:sz w:val="26"/>
          <w:szCs w:val="26"/>
        </w:rPr>
      </w:pPr>
    </w:p>
    <w:p w:rsidR="00A17DF4" w:rsidRPr="00A05AB1" w:rsidRDefault="00A17DF4" w:rsidP="00A17DF4">
      <w:pPr>
        <w:spacing w:line="480" w:lineRule="auto"/>
        <w:ind w:left="1440"/>
      </w:pPr>
    </w:p>
    <w:p w:rsidR="00A17DF4" w:rsidRPr="008211F9" w:rsidRDefault="00A17DF4" w:rsidP="00A17DF4">
      <w:pPr>
        <w:rPr>
          <w:b/>
          <w:bCs/>
          <w:sz w:val="40"/>
          <w:szCs w:val="40"/>
        </w:rPr>
      </w:pPr>
      <w:r>
        <w:rPr>
          <w:b/>
          <w:bCs/>
          <w:sz w:val="40"/>
          <w:szCs w:val="40"/>
        </w:rPr>
        <w:t xml:space="preserve">                   </w:t>
      </w:r>
      <w:r w:rsidRPr="008211F9">
        <w:rPr>
          <w:b/>
          <w:bCs/>
          <w:sz w:val="40"/>
          <w:szCs w:val="40"/>
        </w:rPr>
        <w:t xml:space="preserve">RICO REQUIRES NO MORE THAN  </w:t>
      </w:r>
    </w:p>
    <w:p w:rsidR="00A17DF4" w:rsidRPr="008211F9" w:rsidRDefault="00A17DF4" w:rsidP="00A17DF4">
      <w:pPr>
        <w:ind w:left="720"/>
        <w:rPr>
          <w:b/>
          <w:bCs/>
          <w:sz w:val="40"/>
          <w:szCs w:val="40"/>
        </w:rPr>
      </w:pPr>
      <w:r w:rsidRPr="008211F9">
        <w:rPr>
          <w:b/>
          <w:bCs/>
          <w:sz w:val="40"/>
          <w:szCs w:val="40"/>
        </w:rPr>
        <w:t xml:space="preserve">      SLIGHT EFFECT UPON INTERSTATE </w:t>
      </w:r>
    </w:p>
    <w:p w:rsidR="00A17DF4" w:rsidRPr="008211F9" w:rsidRDefault="00A17DF4" w:rsidP="00A17DF4">
      <w:pPr>
        <w:ind w:left="720"/>
        <w:rPr>
          <w:b/>
          <w:bCs/>
          <w:sz w:val="40"/>
          <w:szCs w:val="40"/>
        </w:rPr>
      </w:pPr>
      <w:r w:rsidRPr="008211F9">
        <w:rPr>
          <w:b/>
          <w:bCs/>
          <w:sz w:val="40"/>
          <w:szCs w:val="40"/>
        </w:rPr>
        <w:t xml:space="preserve">                             COMMERCE</w:t>
      </w:r>
    </w:p>
    <w:p w:rsidR="00A17DF4" w:rsidRPr="00A05AB1" w:rsidRDefault="00A17DF4" w:rsidP="00A17DF4">
      <w:pPr>
        <w:spacing w:line="360" w:lineRule="auto"/>
        <w:rPr>
          <w:spacing w:val="-3"/>
        </w:rPr>
      </w:pPr>
      <w:r w:rsidRPr="00A05AB1">
        <w:rPr>
          <w:spacing w:val="-3"/>
        </w:rPr>
        <w:t xml:space="preserve">          </w:t>
      </w:r>
    </w:p>
    <w:p w:rsidR="00A17DF4" w:rsidRPr="00A05AB1" w:rsidRDefault="00A17DF4" w:rsidP="00A17DF4">
      <w:pPr>
        <w:spacing w:line="480" w:lineRule="auto"/>
      </w:pPr>
      <w:r w:rsidRPr="00A05AB1">
        <w:rPr>
          <w:spacing w:val="-3"/>
        </w:rPr>
        <w:t xml:space="preserve">              The Plaintiffs was damaged or injured in business or property.     RICO Requires no more than a slight effect upon interstate commerce. </w:t>
      </w:r>
      <w:r w:rsidRPr="00A05AB1">
        <w:rPr>
          <w:i/>
          <w:iCs/>
          <w:spacing w:val="-3"/>
        </w:rPr>
        <w:t>United States v. Doherty</w:t>
      </w:r>
      <w:r w:rsidRPr="00A05AB1">
        <w:rPr>
          <w:spacing w:val="-3"/>
        </w:rPr>
        <w:t>, 867 F.2d 47, 68 (</w:t>
      </w:r>
      <w:r>
        <w:rPr>
          <w:spacing w:val="-3"/>
        </w:rPr>
        <w:t>12th</w:t>
      </w:r>
      <w:r w:rsidRPr="00A05AB1">
        <w:rPr>
          <w:spacing w:val="-3"/>
        </w:rPr>
        <w:t xml:space="preserve"> Cir. 1989). </w:t>
      </w:r>
      <w:r w:rsidRPr="00A05AB1">
        <w:rPr>
          <w:i/>
          <w:iCs/>
          <w:spacing w:val="-3"/>
        </w:rPr>
        <w:t>United States v. Murphy</w:t>
      </w:r>
      <w:r w:rsidRPr="00A05AB1">
        <w:rPr>
          <w:spacing w:val="-3"/>
        </w:rPr>
        <w:t xml:space="preserve">, 768 F.2d 1518, 1531 (7th Cir. 1985). </w:t>
      </w:r>
      <w:r w:rsidRPr="00A05AB1">
        <w:rPr>
          <w:i/>
          <w:iCs/>
          <w:spacing w:val="-3"/>
        </w:rPr>
        <w:t>cert. denied,</w:t>
      </w:r>
      <w:r w:rsidRPr="00A05AB1">
        <w:rPr>
          <w:spacing w:val="-3"/>
        </w:rPr>
        <w:t xml:space="preserve"> 106 S.Ct. 1188 (1986).Predicate acts were related to the common purpose of the enterprise, defraud US taxpayers, Consumers, and/or Class Plainitff and being to halt Sharon Bridgewater and other Whistleblowers and/or the press from reporting and publicizing the ongoing criminal activities. See </w:t>
      </w:r>
      <w:r w:rsidRPr="00A05AB1">
        <w:rPr>
          <w:i/>
          <w:iCs/>
          <w:spacing w:val="-3"/>
        </w:rPr>
        <w:t>United States v. Bonanno Organized Crime Family</w:t>
      </w:r>
      <w:r w:rsidRPr="00A05AB1">
        <w:rPr>
          <w:spacing w:val="-3"/>
        </w:rPr>
        <w:t>, 683 F. Supp. 1411, 1437 (E.D.N.Y. 1988).</w:t>
      </w:r>
      <w:r w:rsidRPr="00A05AB1">
        <w:t xml:space="preserve">    All aided,  abetted, counseled, commanded, induced or procured to defraud the US, taxpayers, and/or the Class Plaintiff and/or commit predicate acts as defined in 18 USC section 1961(5) and further Eric Holder and Obama obstructed justice.    Fur</w:t>
      </w:r>
      <w:r w:rsidRPr="00A05AB1">
        <w:rPr>
          <w:spacing w:val="-3"/>
        </w:rPr>
        <w:t xml:space="preserve">ther, Congress limited the force of Rule 8(b) by loosening the statutory requirements for what constitutes joint criminal activities. </w:t>
      </w:r>
      <w:r w:rsidRPr="00A05AB1">
        <w:rPr>
          <w:i/>
          <w:iCs/>
          <w:spacing w:val="-3"/>
        </w:rPr>
        <w:t>United States v. Friedman</w:t>
      </w:r>
      <w:r w:rsidRPr="00A05AB1">
        <w:rPr>
          <w:spacing w:val="-3"/>
        </w:rPr>
        <w:t xml:space="preserve">, 854 F.2d 535, 561 (2d Cir. 1988); </w:t>
      </w:r>
      <w:r w:rsidRPr="00A05AB1">
        <w:rPr>
          <w:i/>
          <w:iCs/>
          <w:spacing w:val="-3"/>
        </w:rPr>
        <w:t>United States v. Castellano</w:t>
      </w:r>
      <w:r w:rsidRPr="00A05AB1">
        <w:rPr>
          <w:spacing w:val="-3"/>
        </w:rPr>
        <w:t xml:space="preserve">, 610 F.Supp. 1359, 1396 (S.D.N.Y. 1985). If a defendant is not named in a conspiracy or RICO count, he may be charged in a separate court, in the same indictment, if he is alleged to have participated in the same series of acts or transactions that constituted the conspiracy or RICO offense. </w:t>
      </w:r>
      <w:r w:rsidRPr="00A05AB1">
        <w:t xml:space="preserve">  Further as far as the RICO enterprize,  some benefited from the enterprise, and some did not. </w:t>
      </w:r>
      <w:r w:rsidRPr="00A05AB1">
        <w:rPr>
          <w:spacing w:val="-3"/>
        </w:rPr>
        <w:t xml:space="preserve">The racketeering activity is not required to benefit the enterprise.  (The </w:t>
      </w:r>
      <w:r w:rsidRPr="00A05AB1">
        <w:rPr>
          <w:spacing w:val="-3"/>
        </w:rPr>
        <w:lastRenderedPageBreak/>
        <w:t xml:space="preserve">participants in the scheme are not required to have personally profited, though some did.  </w:t>
      </w:r>
      <w:r w:rsidRPr="00A05AB1">
        <w:rPr>
          <w:i/>
          <w:iCs/>
          <w:spacing w:val="-3"/>
        </w:rPr>
        <w:t>United States v. Killip</w:t>
      </w:r>
      <w:r w:rsidRPr="00A05AB1">
        <w:rPr>
          <w:spacing w:val="-3"/>
        </w:rPr>
        <w:t>, 819 F.2d 1542, 1`549 (10th Cir. 1987. )</w:t>
      </w:r>
    </w:p>
    <w:p w:rsidR="00A17DF4" w:rsidRPr="00A05AB1" w:rsidRDefault="00A17DF4" w:rsidP="00A17DF4">
      <w:pPr>
        <w:spacing w:line="480" w:lineRule="auto"/>
      </w:pPr>
      <w:r w:rsidRPr="00A05AB1">
        <w:rPr>
          <w:spacing w:val="-3"/>
        </w:rPr>
        <w:t xml:space="preserve">Some defendants agreed to join conspiracy with knowledge that other members were to commit at least two acts of racketeering. </w:t>
      </w:r>
      <w:r w:rsidRPr="00A05AB1">
        <w:rPr>
          <w:i/>
          <w:iCs/>
          <w:spacing w:val="-3"/>
        </w:rPr>
        <w:t>United States v. Leisure</w:t>
      </w:r>
      <w:r w:rsidRPr="00A05AB1">
        <w:rPr>
          <w:spacing w:val="-3"/>
        </w:rPr>
        <w:t>, 844 F.2d 1347, 1367 (8th Cir. 1988). See ' 1962(d), defendant agreed to join conspiracy with knowledge that other members were to commit at least two acts of racketeering.</w:t>
      </w:r>
    </w:p>
    <w:p w:rsidR="00A17DF4" w:rsidRPr="00A05AB1" w:rsidRDefault="00A17DF4" w:rsidP="00A17DF4">
      <w:pPr>
        <w:spacing w:line="360" w:lineRule="auto"/>
      </w:pPr>
      <w:r w:rsidRPr="00A05AB1">
        <w:t> </w:t>
      </w:r>
    </w:p>
    <w:p w:rsidR="00A17DF4" w:rsidRPr="00A05AB1" w:rsidRDefault="00A17DF4" w:rsidP="00A17DF4">
      <w:pPr>
        <w:spacing w:line="360" w:lineRule="auto"/>
      </w:pPr>
      <w:r w:rsidRPr="00A05AB1">
        <w:rPr>
          <w:spacing w:val="-3"/>
        </w:rPr>
        <w:t>In </w:t>
      </w:r>
      <w:r w:rsidRPr="00A05AB1">
        <w:rPr>
          <w:i/>
          <w:iCs/>
          <w:spacing w:val="-3"/>
        </w:rPr>
        <w:t xml:space="preserve"> Shearin v. E.F. Hutton Group, Inc</w:t>
      </w:r>
      <w:r w:rsidRPr="00A05AB1">
        <w:rPr>
          <w:spacing w:val="-3"/>
        </w:rPr>
        <w:t xml:space="preserve">., 885 F.2d 1162 (3d Cir. 1989). The court held that Shearin, a </w:t>
      </w:r>
      <w:r w:rsidRPr="00A05AB1">
        <w:rPr>
          <w:i/>
          <w:iCs/>
          <w:spacing w:val="-3"/>
        </w:rPr>
        <w:t>pro se</w:t>
      </w:r>
      <w:r w:rsidRPr="00A05AB1">
        <w:rPr>
          <w:spacing w:val="-3"/>
        </w:rPr>
        <w:t xml:space="preserve"> plaintiff, could recover for being fired, if she proved that it was an overt act in furtherance of an alleged ' 1962(d) conspiracy to bilk Hutton customers for trust services which were never performed. In </w:t>
      </w:r>
      <w:r w:rsidRPr="00A05AB1">
        <w:rPr>
          <w:i/>
          <w:iCs/>
          <w:spacing w:val="-3"/>
        </w:rPr>
        <w:t>Sedima</w:t>
      </w:r>
      <w:r w:rsidRPr="00A05AB1">
        <w:rPr>
          <w:spacing w:val="-3"/>
        </w:rPr>
        <w:t xml:space="preserve"> the court noted that standing to sue under '' 1962(a)──(c) is based on proof that the predicate racketeering acts caused injury to plaintiff's business or property. 473 U.S. at 495. The court also held that </w:t>
      </w:r>
      <w:r w:rsidRPr="00A05AB1">
        <w:rPr>
          <w:i/>
          <w:iCs/>
          <w:spacing w:val="-3"/>
        </w:rPr>
        <w:t xml:space="preserve">Sedina </w:t>
      </w:r>
      <w:r w:rsidRPr="00A05AB1">
        <w:rPr>
          <w:spacing w:val="-3"/>
        </w:rPr>
        <w:t>did not foreclose the possibility that harm arising from a conspiratorial overt act, distinct from the predicate acts listed in ' 1961(1), could confer standing under ' 1962(d). 885 F.2d at 1169-70.</w:t>
      </w:r>
    </w:p>
    <w:p w:rsidR="00A17DF4" w:rsidRPr="00A05AB1" w:rsidRDefault="00A17DF4" w:rsidP="00A17DF4">
      <w:pPr>
        <w:spacing w:line="360" w:lineRule="auto"/>
      </w:pPr>
      <w:r w:rsidRPr="00A05AB1">
        <w:t> </w:t>
      </w:r>
    </w:p>
    <w:p w:rsidR="00A17DF4" w:rsidRPr="00A05AB1" w:rsidRDefault="00A17DF4" w:rsidP="00A17DF4">
      <w:pPr>
        <w:spacing w:line="360" w:lineRule="auto"/>
      </w:pPr>
      <w:r w:rsidRPr="00A05AB1">
        <w:t> </w:t>
      </w:r>
    </w:p>
    <w:p w:rsidR="00A17DF4" w:rsidRPr="00A05AB1" w:rsidRDefault="00A17DF4" w:rsidP="00A17DF4">
      <w:pPr>
        <w:spacing w:line="360" w:lineRule="auto"/>
        <w:ind w:right="180"/>
      </w:pPr>
      <w:r w:rsidRPr="00A05AB1">
        <w:rPr>
          <w:spacing w:val="-3"/>
        </w:rPr>
        <w:t xml:space="preserve">Defendant was aware of the "essential nature" of the enterprise, which was a group of persons associated for the purpose of luring people into rigged card games. </w:t>
      </w:r>
      <w:r w:rsidRPr="00A05AB1">
        <w:rPr>
          <w:i/>
          <w:iCs/>
          <w:spacing w:val="-3"/>
        </w:rPr>
        <w:t>United States v. Joseph</w:t>
      </w:r>
      <w:r w:rsidRPr="00A05AB1">
        <w:rPr>
          <w:spacing w:val="-3"/>
        </w:rPr>
        <w:t xml:space="preserve">, 835 F.2d 1149, 1152 (6th Cir. 1987); in </w:t>
      </w:r>
      <w:r w:rsidRPr="00A05AB1">
        <w:rPr>
          <w:i/>
          <w:iCs/>
          <w:spacing w:val="-3"/>
        </w:rPr>
        <w:t>United States v. Gallo</w:t>
      </w:r>
      <w:r w:rsidRPr="00A05AB1">
        <w:rPr>
          <w:spacing w:val="-3"/>
        </w:rPr>
        <w:t xml:space="preserve">, 667 F. Supp. 1359, 1401, (S.D.N.Y. 1985), the defendant must have knowledge of the enterprise and at least some of its criminal activities; Defendant must have been aware of at least the </w:t>
      </w:r>
      <w:r>
        <w:rPr>
          <w:spacing w:val="-3"/>
        </w:rPr>
        <w:t>.</w:t>
      </w:r>
      <w:r w:rsidRPr="00A05AB1">
        <w:rPr>
          <w:spacing w:val="-3"/>
        </w:rPr>
        <w:t xml:space="preserve"> existence of the enterprise (</w:t>
      </w:r>
      <w:r w:rsidRPr="00A05AB1">
        <w:rPr>
          <w:i/>
          <w:iCs/>
          <w:spacing w:val="-3"/>
        </w:rPr>
        <w:t>United States v. Castellano</w:t>
      </w:r>
      <w:r w:rsidRPr="00A05AB1">
        <w:rPr>
          <w:spacing w:val="-3"/>
        </w:rPr>
        <w:t>, 610 F.Supp. 1359, 1401 (E.D.N.Y. 1985); in order to prove RICO conspiracy count government must show the existence of a "unified agreement to participate in the affairs of the enterprise through a pattern of racketeering ...."</w:t>
      </w:r>
    </w:p>
    <w:p w:rsidR="00A17DF4" w:rsidRPr="00A05AB1" w:rsidRDefault="00A17DF4" w:rsidP="00A17DF4">
      <w:pPr>
        <w:spacing w:line="360" w:lineRule="auto"/>
      </w:pPr>
      <w:r w:rsidRPr="00A05AB1">
        <w:t> </w:t>
      </w:r>
    </w:p>
    <w:p w:rsidR="00A17DF4" w:rsidRPr="00A05AB1" w:rsidRDefault="00A17DF4" w:rsidP="00A17DF4">
      <w:pPr>
        <w:spacing w:line="360" w:lineRule="auto"/>
        <w:rPr>
          <w:spacing w:val="-3"/>
        </w:rPr>
      </w:pPr>
      <w:r w:rsidRPr="00A05AB1">
        <w:rPr>
          <w:spacing w:val="-3"/>
        </w:rPr>
        <w:lastRenderedPageBreak/>
        <w:t xml:space="preserve">The court held that § 1962(c) does not require concerted criminal activity, only that an individual commit at least two acts of racketeering while participating in the conduct of an enterprise. </w:t>
      </w:r>
      <w:r w:rsidRPr="00A05AB1">
        <w:rPr>
          <w:i/>
          <w:iCs/>
          <w:spacing w:val="-3"/>
        </w:rPr>
        <w:t>United States v. Castallano</w:t>
      </w:r>
      <w:r w:rsidRPr="00A05AB1">
        <w:rPr>
          <w:spacing w:val="-3"/>
        </w:rPr>
        <w:t>, 610 F.Supp. 1359, 1392-1396 (S.D.N.Y. 1985). Id at 1394.</w:t>
      </w:r>
    </w:p>
    <w:p w:rsidR="00A17DF4" w:rsidRPr="00A05AB1" w:rsidRDefault="00A17DF4" w:rsidP="00A17DF4">
      <w:pPr>
        <w:spacing w:line="360" w:lineRule="auto"/>
        <w:rPr>
          <w:spacing w:val="-3"/>
        </w:rPr>
      </w:pPr>
    </w:p>
    <w:p w:rsidR="00A17DF4" w:rsidRPr="00A05AB1" w:rsidRDefault="00A17DF4" w:rsidP="00A17DF4">
      <w:pPr>
        <w:spacing w:line="360" w:lineRule="auto"/>
        <w:rPr>
          <w:spacing w:val="-3"/>
        </w:rPr>
      </w:pPr>
    </w:p>
    <w:p w:rsidR="00A17DF4" w:rsidRPr="00A05AB1" w:rsidRDefault="00A17DF4" w:rsidP="00A17DF4">
      <w:pPr>
        <w:spacing w:line="360" w:lineRule="auto"/>
      </w:pPr>
    </w:p>
    <w:p w:rsidR="00A17DF4" w:rsidRPr="00A05AB1" w:rsidRDefault="00A17DF4" w:rsidP="00A17DF4">
      <w:pPr>
        <w:spacing w:line="360" w:lineRule="auto"/>
        <w:jc w:val="center"/>
        <w:rPr>
          <w:b/>
          <w:bCs/>
          <w:spacing w:val="-3"/>
        </w:rPr>
      </w:pPr>
    </w:p>
    <w:p w:rsidR="00A17DF4" w:rsidRPr="00A05AB1" w:rsidRDefault="00A17DF4" w:rsidP="00A17DF4">
      <w:pPr>
        <w:spacing w:line="360" w:lineRule="auto"/>
        <w:jc w:val="center"/>
        <w:rPr>
          <w:b/>
          <w:bCs/>
          <w:spacing w:val="-3"/>
        </w:rPr>
      </w:pPr>
    </w:p>
    <w:p w:rsidR="00A17DF4" w:rsidRPr="00A05AB1" w:rsidRDefault="00A17DF4" w:rsidP="00A17DF4">
      <w:pPr>
        <w:spacing w:line="360" w:lineRule="auto"/>
        <w:jc w:val="center"/>
        <w:rPr>
          <w:b/>
          <w:bCs/>
          <w:spacing w:val="-3"/>
        </w:rPr>
      </w:pPr>
    </w:p>
    <w:p w:rsidR="00A17DF4" w:rsidRPr="00A05AB1" w:rsidRDefault="00A17DF4" w:rsidP="00A17DF4">
      <w:pPr>
        <w:spacing w:line="360" w:lineRule="auto"/>
        <w:jc w:val="center"/>
      </w:pPr>
      <w:r w:rsidRPr="00A05AB1">
        <w:rPr>
          <w:b/>
          <w:bCs/>
          <w:spacing w:val="-3"/>
        </w:rPr>
        <w:t>RICO Violations Involving A</w:t>
      </w:r>
      <w:r w:rsidRPr="00A05AB1">
        <w:rPr>
          <w:b/>
          <w:bCs/>
          <w:spacing w:val="-3"/>
        </w:rPr>
        <w:br/>
        <w:t> Continuing Series of ATTACK ON THE PLAINTIFFS AND OTHER WHISTLEBLOWERS</w:t>
      </w:r>
    </w:p>
    <w:p w:rsidR="00A17DF4" w:rsidRPr="00A05AB1" w:rsidRDefault="00A17DF4" w:rsidP="00A17DF4">
      <w:pPr>
        <w:spacing w:line="360" w:lineRule="auto"/>
      </w:pPr>
      <w:r w:rsidRPr="00A05AB1">
        <w:rPr>
          <w:spacing w:val="-3"/>
        </w:rPr>
        <w:t xml:space="preserve">Dozens of separate predicate acts were perpetrated to block Sharon Bridgewater and/or Whistleblowers and/or the press from reporting ongoing criminal activities in high-level overt and covert operations involving government employees. That constituted claims under ' 1962(a),(b), (c), and (d), in factual allegations. </w:t>
      </w:r>
    </w:p>
    <w:p w:rsidR="00A17DF4" w:rsidRPr="00A05AB1" w:rsidRDefault="00A17DF4" w:rsidP="00A17DF4">
      <w:pPr>
        <w:spacing w:line="360" w:lineRule="auto"/>
        <w:rPr>
          <w:spacing w:val="-3"/>
        </w:rPr>
      </w:pPr>
      <w:r w:rsidRPr="00A05AB1">
        <w:rPr>
          <w:spacing w:val="-3"/>
        </w:rPr>
        <w:t xml:space="preserve">     1. RICO violators within the Office of the President, Office of the Attorney </w:t>
      </w:r>
      <w:r>
        <w:rPr>
          <w:spacing w:val="-3"/>
        </w:rPr>
        <w:t>.</w:t>
      </w:r>
      <w:r w:rsidRPr="00A05AB1">
        <w:rPr>
          <w:spacing w:val="-3"/>
        </w:rPr>
        <w:t xml:space="preserve">, Office of HUD, et al conspired with each other  to halt the former Sharon Bridgewater and/or other Whistleblowers, “ the press” to disclose their major fraud, and/or to inflict economic hardship on the Plaintiff, restrain commerce, cause the Plaintiff suffering, and prevent the Plaintff from carrying out her responsibilities to report the crimes, all while all were either operating, directly or managing federal funds, and or  Offices of the US Government.  </w:t>
      </w:r>
    </w:p>
    <w:p w:rsidR="00A17DF4" w:rsidRPr="00A05AB1" w:rsidRDefault="00A17DF4" w:rsidP="00A17DF4">
      <w:pPr>
        <w:numPr>
          <w:ilvl w:val="0"/>
          <w:numId w:val="74"/>
        </w:numPr>
        <w:autoSpaceDE w:val="0"/>
        <w:autoSpaceDN w:val="0"/>
        <w:spacing w:after="0" w:line="360" w:lineRule="auto"/>
        <w:rPr>
          <w:spacing w:val="-3"/>
        </w:rPr>
      </w:pPr>
      <w:r w:rsidRPr="00A05AB1">
        <w:rPr>
          <w:spacing w:val="-3"/>
        </w:rPr>
        <w:t>All Aided and abetted the repeated massive RICO violations and violated the Plaintiff civil right repeatedly.</w:t>
      </w:r>
    </w:p>
    <w:p w:rsidR="00A17DF4" w:rsidRPr="00A05AB1" w:rsidRDefault="00A17DF4" w:rsidP="00A17DF4">
      <w:pPr>
        <w:numPr>
          <w:ilvl w:val="0"/>
          <w:numId w:val="74"/>
        </w:numPr>
        <w:autoSpaceDE w:val="0"/>
        <w:autoSpaceDN w:val="0"/>
        <w:spacing w:after="0" w:line="360" w:lineRule="auto"/>
        <w:rPr>
          <w:spacing w:val="-3"/>
        </w:rPr>
      </w:pPr>
      <w:r w:rsidRPr="00A05AB1">
        <w:rPr>
          <w:spacing w:val="-3"/>
        </w:rPr>
        <w:t xml:space="preserve"> Federal judges as RICO violators, entered the conspiracy, and continued actively from 2008 and continuing thru the filing of this complaint.  Their predicate acts included:</w:t>
      </w:r>
    </w:p>
    <w:p w:rsidR="00A17DF4" w:rsidRPr="00A05AB1" w:rsidRDefault="00A17DF4" w:rsidP="0081721A">
      <w:pPr>
        <w:numPr>
          <w:ilvl w:val="0"/>
          <w:numId w:val="137"/>
        </w:numPr>
        <w:autoSpaceDE w:val="0"/>
        <w:autoSpaceDN w:val="0"/>
        <w:spacing w:after="0" w:line="360" w:lineRule="auto"/>
      </w:pPr>
      <w:r w:rsidRPr="00A05AB1">
        <w:rPr>
          <w:spacing w:val="-3"/>
        </w:rPr>
        <w:t>Repeatedly blocking the Sharon Bridgewater complaint to halt the ability of the Plainiff to report the crime</w:t>
      </w:r>
    </w:p>
    <w:p w:rsidR="00A17DF4" w:rsidRPr="00A05AB1" w:rsidRDefault="00A17DF4" w:rsidP="0081721A">
      <w:pPr>
        <w:numPr>
          <w:ilvl w:val="0"/>
          <w:numId w:val="137"/>
        </w:numPr>
        <w:autoSpaceDE w:val="0"/>
        <w:autoSpaceDN w:val="0"/>
        <w:spacing w:after="0" w:line="360" w:lineRule="auto"/>
      </w:pPr>
      <w:r w:rsidRPr="00A05AB1">
        <w:rPr>
          <w:spacing w:val="-3"/>
        </w:rPr>
        <w:t>Entering a vexatious ligatant order</w:t>
      </w:r>
    </w:p>
    <w:p w:rsidR="00A17DF4" w:rsidRPr="00A05AB1" w:rsidRDefault="00A17DF4" w:rsidP="0081721A">
      <w:pPr>
        <w:numPr>
          <w:ilvl w:val="0"/>
          <w:numId w:val="137"/>
        </w:numPr>
        <w:autoSpaceDE w:val="0"/>
        <w:autoSpaceDN w:val="0"/>
        <w:spacing w:after="0" w:line="360" w:lineRule="auto"/>
      </w:pPr>
      <w:r w:rsidRPr="00A05AB1">
        <w:rPr>
          <w:spacing w:val="-3"/>
        </w:rPr>
        <w:lastRenderedPageBreak/>
        <w:t>Vacacating settlement conferences.</w:t>
      </w:r>
    </w:p>
    <w:p w:rsidR="00A17DF4" w:rsidRPr="00A05AB1" w:rsidRDefault="00A17DF4" w:rsidP="0081721A">
      <w:pPr>
        <w:numPr>
          <w:ilvl w:val="0"/>
          <w:numId w:val="137"/>
        </w:numPr>
        <w:autoSpaceDE w:val="0"/>
        <w:autoSpaceDN w:val="0"/>
        <w:spacing w:after="0" w:line="360" w:lineRule="auto"/>
      </w:pPr>
      <w:r w:rsidRPr="00A05AB1">
        <w:rPr>
          <w:spacing w:val="-3"/>
        </w:rPr>
        <w:t xml:space="preserve">Issued a series of unlawful and unconstitutional orders, with criminal intent, to halt the Plaintiffs ability to report the crimes. </w:t>
      </w:r>
    </w:p>
    <w:p w:rsidR="00A17DF4" w:rsidRPr="00A05AB1" w:rsidRDefault="00A17DF4" w:rsidP="0081721A">
      <w:pPr>
        <w:numPr>
          <w:ilvl w:val="0"/>
          <w:numId w:val="137"/>
        </w:numPr>
        <w:autoSpaceDE w:val="0"/>
        <w:autoSpaceDN w:val="0"/>
        <w:spacing w:after="0" w:line="360" w:lineRule="auto"/>
      </w:pPr>
      <w:r w:rsidRPr="00A05AB1">
        <w:rPr>
          <w:spacing w:val="-3"/>
        </w:rPr>
        <w:t xml:space="preserve">Corruptly, through violation of federal laws and constitutional protections, defrauded the USA in amounts in excess of 50(fifty) trillion dollars and knew and were aware ththey did not have the authority to schme and defraud, the USA.  </w:t>
      </w:r>
    </w:p>
    <w:p w:rsidR="00A17DF4" w:rsidRPr="00A05AB1" w:rsidRDefault="00A17DF4" w:rsidP="0081721A">
      <w:pPr>
        <w:numPr>
          <w:ilvl w:val="0"/>
          <w:numId w:val="137"/>
        </w:numPr>
        <w:autoSpaceDE w:val="0"/>
        <w:autoSpaceDN w:val="0"/>
        <w:spacing w:after="0" w:line="360" w:lineRule="auto"/>
      </w:pPr>
      <w:r w:rsidRPr="00A05AB1">
        <w:rPr>
          <w:spacing w:val="-3"/>
        </w:rPr>
        <w:t xml:space="preserve">Lawyers as RICO participants, aided, abetted the these corporations, partnerships, President and corporations, et al engaged in a series of unlawful  lawsuits from 1993 and thru the filing of this complaint, that violated blocks of state and federal laws and constitutional protections, that required the corrupt cooperation of Federal judges and federal judges. </w:t>
      </w:r>
      <w:r w:rsidRPr="00A05AB1">
        <w:rPr>
          <w:spacing w:val="-3"/>
        </w:rPr>
        <w:br/>
        <w:t> </w:t>
      </w:r>
    </w:p>
    <w:p w:rsidR="00A17DF4" w:rsidRPr="00A05AB1" w:rsidRDefault="00A17DF4" w:rsidP="00A17DF4">
      <w:pPr>
        <w:spacing w:line="360" w:lineRule="auto"/>
        <w:rPr>
          <w:spacing w:val="-3"/>
        </w:rPr>
      </w:pPr>
      <w:r w:rsidRPr="00A05AB1">
        <w:rPr>
          <w:spacing w:val="-3"/>
        </w:rPr>
        <w:t xml:space="preserve">      </w:t>
      </w:r>
    </w:p>
    <w:p w:rsidR="00A17DF4" w:rsidRDefault="00A17DF4" w:rsidP="00A17DF4">
      <w:pPr>
        <w:spacing w:line="480" w:lineRule="auto"/>
        <w:rPr>
          <w:spacing w:val="-3"/>
        </w:rPr>
      </w:pPr>
      <w:r w:rsidRPr="00A05AB1">
        <w:rPr>
          <w:spacing w:val="-3"/>
        </w:rPr>
        <w:t> The evidence showed a nexus between the racketeering activities and the enterprise, the goal of which was to overthrow the US Constitution, deprive and/or denied the Plaintiffs rights as secured by international and/or nation treaties(the US Constituion), and defraud US Taxpayers, Consumer the intangle right to honest services and overthrow the US Govenrment prevent the Class Plaintiffs and/or Petitioners from reporting and exposure of a continuing pattern of corrupt and criminal activities that were inflicting, and would continue to inflict, great</w:t>
      </w:r>
      <w:r>
        <w:rPr>
          <w:spacing w:val="-3"/>
        </w:rPr>
        <w:t xml:space="preserve"> harm upon the United States.</w:t>
      </w:r>
    </w:p>
    <w:p w:rsidR="00A17DF4" w:rsidRDefault="00A17DF4" w:rsidP="00A17DF4">
      <w:pPr>
        <w:spacing w:line="480" w:lineRule="auto"/>
        <w:rPr>
          <w:spacing w:val="-3"/>
        </w:rPr>
      </w:pPr>
    </w:p>
    <w:p w:rsidR="00A17DF4" w:rsidRDefault="00A17DF4" w:rsidP="00A17DF4">
      <w:pPr>
        <w:spacing w:line="480" w:lineRule="auto"/>
        <w:rPr>
          <w:spacing w:val="-3"/>
        </w:rPr>
      </w:pPr>
    </w:p>
    <w:p w:rsidR="00A17DF4" w:rsidRPr="004612A2" w:rsidRDefault="00A17DF4" w:rsidP="00A17DF4">
      <w:pPr>
        <w:ind w:left="3600"/>
        <w:rPr>
          <w:b/>
          <w:bCs/>
          <w:iCs/>
          <w:sz w:val="48"/>
          <w:szCs w:val="48"/>
          <w:u w:val="single"/>
        </w:rPr>
      </w:pPr>
      <w:r w:rsidRPr="004612A2">
        <w:rPr>
          <w:b/>
          <w:bCs/>
          <w:iCs/>
          <w:sz w:val="48"/>
          <w:szCs w:val="48"/>
          <w:u w:val="single"/>
        </w:rPr>
        <w:t xml:space="preserve">COUNT I </w:t>
      </w:r>
    </w:p>
    <w:p w:rsidR="00A17DF4" w:rsidRDefault="00A17DF4" w:rsidP="00A17DF4">
      <w:pPr>
        <w:tabs>
          <w:tab w:val="left" w:pos="720"/>
        </w:tabs>
        <w:rPr>
          <w:sz w:val="24"/>
          <w:szCs w:val="24"/>
          <w:lang w:eastAsia="ja-JP"/>
        </w:rPr>
      </w:pPr>
      <w:r w:rsidRPr="004612A2">
        <w:rPr>
          <w:b/>
          <w:bCs/>
          <w:iCs/>
          <w:sz w:val="52"/>
          <w:szCs w:val="52"/>
          <w:u w:val="single"/>
        </w:rPr>
        <w:t xml:space="preserve">ASSET FREEZE, </w:t>
      </w:r>
      <w:r>
        <w:rPr>
          <w:b/>
          <w:bCs/>
          <w:iCs/>
          <w:sz w:val="52"/>
          <w:szCs w:val="52"/>
          <w:u w:val="single"/>
        </w:rPr>
        <w:t xml:space="preserve"> WRIT OF ATTACHMENT, FORFEIURE OF PROPERTY, ARREST WARRANTS, WRIT OF MANDUMUS, WRIT </w:t>
      </w:r>
      <w:r>
        <w:rPr>
          <w:b/>
          <w:bCs/>
          <w:iCs/>
          <w:sz w:val="52"/>
          <w:szCs w:val="52"/>
          <w:u w:val="single"/>
        </w:rPr>
        <w:lastRenderedPageBreak/>
        <w:t xml:space="preserve">OF QUO WARRANTO, </w:t>
      </w:r>
      <w:r w:rsidRPr="004612A2">
        <w:rPr>
          <w:b/>
          <w:bCs/>
          <w:iCs/>
          <w:sz w:val="52"/>
          <w:szCs w:val="52"/>
          <w:u w:val="single"/>
        </w:rPr>
        <w:t>DECLARATORY JUDGMENT, INJUNCTIVE RELIEF- RACKEETEERED INFLUNCED AND CORRUPT ORGANIZATION</w:t>
      </w:r>
    </w:p>
    <w:p w:rsidR="00A17DF4" w:rsidRDefault="00A17DF4" w:rsidP="00A17DF4">
      <w:pPr>
        <w:tabs>
          <w:tab w:val="left" w:pos="720"/>
        </w:tabs>
        <w:rPr>
          <w:sz w:val="24"/>
          <w:szCs w:val="24"/>
          <w:lang w:eastAsia="ja-JP"/>
        </w:rPr>
      </w:pPr>
    </w:p>
    <w:p w:rsidR="00A17DF4" w:rsidRDefault="00A17DF4" w:rsidP="00A17DF4">
      <w:pPr>
        <w:pStyle w:val="Standard"/>
        <w:spacing w:before="120"/>
        <w:rPr>
          <w:rFonts w:ascii="Courier New" w:eastAsia="Courier New" w:hAnsi="Courier New" w:cs="Courier New"/>
        </w:rPr>
      </w:pPr>
    </w:p>
    <w:p w:rsidR="00A17DF4" w:rsidRDefault="00A17DF4" w:rsidP="00A17DF4">
      <w:pPr>
        <w:pStyle w:val="Standard"/>
        <w:spacing w:before="120"/>
        <w:rPr>
          <w:rFonts w:ascii="Courier New" w:eastAsia="Courier New" w:hAnsi="Courier New" w:cs="Courier New"/>
        </w:rPr>
      </w:pPr>
    </w:p>
    <w:p w:rsidR="00A17DF4" w:rsidRDefault="00A17DF4" w:rsidP="00A17DF4">
      <w:pPr>
        <w:pStyle w:val="BodyTextIndent"/>
        <w:jc w:val="center"/>
      </w:pPr>
      <w:r>
        <w:rPr>
          <w:b/>
          <w:bCs/>
          <w:sz w:val="26"/>
          <w:szCs w:val="26"/>
        </w:rPr>
        <w:t>Plaintiff re-allege the above in a caususe af action civil and maritime alleges.   That at all times mentioned was adminrality and maritimes calim within the meaning of FRCP 9(h).</w:t>
      </w:r>
      <w:r w:rsidRPr="00620C47">
        <w:t xml:space="preserve"> </w:t>
      </w:r>
      <w:r>
        <w:t>Acquisition and Maintenance of an Interest in and Control of</w:t>
      </w:r>
    </w:p>
    <w:p w:rsidR="00A17DF4" w:rsidRDefault="00A17DF4" w:rsidP="00A17DF4">
      <w:pPr>
        <w:pStyle w:val="BodyTextIndent"/>
        <w:jc w:val="center"/>
      </w:pPr>
      <w:r>
        <w:t xml:space="preserve">an </w:t>
      </w:r>
      <w:r>
        <w:rPr>
          <w:i/>
          <w:iCs/>
        </w:rPr>
        <w:t>Enterprise</w:t>
      </w:r>
      <w:r>
        <w:t xml:space="preserve"> Engaged in a </w:t>
      </w:r>
      <w:r>
        <w:rPr>
          <w:i/>
          <w:iCs/>
        </w:rPr>
        <w:t>Pattern of Racketeering Activity</w:t>
      </w:r>
      <w:r>
        <w:t>:</w:t>
      </w:r>
    </w:p>
    <w:p w:rsidR="00A17DF4" w:rsidRDefault="00A17DF4" w:rsidP="00A17DF4">
      <w:pPr>
        <w:pStyle w:val="BodyTextIndent"/>
        <w:jc w:val="center"/>
      </w:pPr>
      <w:r>
        <w:t xml:space="preserve">18 U.S.C. </w:t>
      </w:r>
      <w:r>
        <w:rPr>
          <w:rFonts w:cs="Courier New"/>
        </w:rPr>
        <w:t>§§</w:t>
      </w:r>
      <w:r>
        <w:t xml:space="preserve"> </w:t>
      </w:r>
      <w:hyperlink r:id="rId1638" w:history="1">
        <w:r>
          <w:rPr>
            <w:rStyle w:val="Hyperlink"/>
          </w:rPr>
          <w:t>1961</w:t>
        </w:r>
      </w:hyperlink>
      <w:r>
        <w:t xml:space="preserve">(5), </w:t>
      </w:r>
      <w:hyperlink r:id="rId1639" w:history="1">
        <w:r>
          <w:rPr>
            <w:rStyle w:val="Hyperlink"/>
          </w:rPr>
          <w:t>1962</w:t>
        </w:r>
      </w:hyperlink>
      <w:r>
        <w:t>(b)</w:t>
      </w:r>
    </w:p>
    <w:p w:rsidR="00A17DF4" w:rsidRDefault="00A17DF4" w:rsidP="00A17DF4">
      <w:pPr>
        <w:ind w:firstLine="360"/>
      </w:pPr>
      <w:r>
        <w:rPr>
          <w:b/>
          <w:bCs/>
          <w:sz w:val="26"/>
          <w:szCs w:val="26"/>
        </w:rPr>
        <w:t xml:space="preserve">At all times metioned in thiscomplaint Plaitniffs was and stil is </w:t>
      </w:r>
      <w:r w:rsidRPr="00AA34D7">
        <w:rPr>
          <w:sz w:val="24"/>
          <w:szCs w:val="24"/>
        </w:rPr>
        <w:t>who 1)</w:t>
      </w:r>
      <w:r w:rsidRPr="00AA34D7">
        <w:rPr>
          <w:color w:val="000000"/>
          <w:sz w:val="24"/>
          <w:szCs w:val="24"/>
        </w:rPr>
        <w:t xml:space="preserve">have some sort of </w:t>
      </w:r>
      <w:r w:rsidRPr="00AA34D7">
        <w:rPr>
          <w:sz w:val="24"/>
          <w:szCs w:val="24"/>
        </w:rPr>
        <w:t>fee-based or similar relationship; 2)have an established duty either  fixed and/or not fixed arising from an express or implied, contract</w:t>
      </w:r>
      <w:r w:rsidRPr="00AA34D7">
        <w:rPr>
          <w:color w:val="000000"/>
          <w:sz w:val="24"/>
          <w:szCs w:val="24"/>
        </w:rPr>
        <w:t xml:space="preserve">; </w:t>
      </w:r>
      <w:r w:rsidRPr="00AA34D7">
        <w:rPr>
          <w:sz w:val="24"/>
          <w:szCs w:val="24"/>
        </w:rPr>
        <w:t xml:space="preserve">3)use, or cause to be used, by the Government or accept government property as security, from a government officer or employee; 4) is an </w:t>
      </w:r>
      <w:r w:rsidRPr="00AA34D7">
        <w:rPr>
          <w:color w:val="000000"/>
          <w:sz w:val="24"/>
          <w:szCs w:val="24"/>
        </w:rPr>
        <w:t xml:space="preserve">or </w:t>
      </w:r>
      <w:r w:rsidRPr="00AA34D7">
        <w:rPr>
          <w:sz w:val="24"/>
          <w:szCs w:val="24"/>
        </w:rPr>
        <w:t xml:space="preserve"> licensor-licensee; 5)or are current or former persons who have a duty or obligation under a statute or regulation;  6)Or have an obligations fixed and definite at the time and/or which included  fixed and/or contingent duties owed to the Government—including fixed li</w:t>
      </w:r>
      <w:r>
        <w:rPr>
          <w:sz w:val="24"/>
          <w:szCs w:val="24"/>
        </w:rPr>
        <w:t>.</w:t>
      </w:r>
      <w:r w:rsidRPr="00AA34D7">
        <w:rPr>
          <w:sz w:val="24"/>
          <w:szCs w:val="24"/>
        </w:rPr>
        <w:t>dated obligations such  judgments, and fixed, unli</w:t>
      </w:r>
      <w:r>
        <w:rPr>
          <w:sz w:val="24"/>
          <w:szCs w:val="24"/>
        </w:rPr>
        <w:t>.</w:t>
      </w:r>
      <w:r w:rsidRPr="00AA34D7">
        <w:rPr>
          <w:sz w:val="24"/>
          <w:szCs w:val="24"/>
        </w:rPr>
        <w:t>dated obligations such as tariffs on imported goods and/or including contingent obligations such as, “yet fixed,” and/or fixed term ‘obligation’ now defined under new Section 3729(b)(3) and includes fixed and contingent duties owed to the Government—including fixed li</w:t>
      </w:r>
      <w:r>
        <w:rPr>
          <w:sz w:val="24"/>
          <w:szCs w:val="24"/>
        </w:rPr>
        <w:t>.</w:t>
      </w:r>
      <w:r w:rsidRPr="00AA34D7">
        <w:rPr>
          <w:sz w:val="24"/>
          <w:szCs w:val="24"/>
        </w:rPr>
        <w:t>dated obligations such  judgments, and fixed, unli</w:t>
      </w:r>
      <w:r>
        <w:rPr>
          <w:sz w:val="24"/>
          <w:szCs w:val="24"/>
        </w:rPr>
        <w:t>.</w:t>
      </w:r>
      <w:r w:rsidRPr="00AA34D7">
        <w:rPr>
          <w:sz w:val="24"/>
          <w:szCs w:val="24"/>
        </w:rPr>
        <w:t>dated obligations such as tariffs on imported goods.... defined to the instance where there is a relationship between the Government and a person that results in a duty to pay the Government money, whether or not the amount owed is yet fixed with</w:t>
      </w:r>
      <w:r w:rsidRPr="00AA34D7">
        <w:rPr>
          <w:color w:val="232021"/>
          <w:sz w:val="24"/>
          <w:szCs w:val="24"/>
        </w:rPr>
        <w:t xml:space="preserve"> presents, or causes to be presented, claim for payment or Approval to the US Government;  </w:t>
      </w:r>
      <w:r w:rsidRPr="00AA34D7">
        <w:rPr>
          <w:sz w:val="24"/>
          <w:szCs w:val="24"/>
        </w:rPr>
        <w:t>7)</w:t>
      </w:r>
      <w:r w:rsidRPr="00AA34D7">
        <w:rPr>
          <w:color w:val="232021"/>
          <w:sz w:val="24"/>
          <w:szCs w:val="24"/>
        </w:rPr>
        <w:t xml:space="preserve">makes, uses, or causes to be made or used, record or statement material to claim; delivers, or causes to be delivered, money or property; 8) or are authorized to make or deliver a document certifying receipt of property used, or to be used, by the Government makes or delivers the receipt buys, or receives as a pledge of an obligation or debt, public property from an officer or employee of the </w:t>
      </w:r>
      <w:r w:rsidRPr="00AA34D7">
        <w:rPr>
          <w:color w:val="232021"/>
          <w:sz w:val="24"/>
          <w:szCs w:val="24"/>
        </w:rPr>
        <w:lastRenderedPageBreak/>
        <w:t xml:space="preserve">Government; </w:t>
      </w:r>
      <w:r w:rsidRPr="00AA34D7">
        <w:rPr>
          <w:sz w:val="24"/>
          <w:szCs w:val="24"/>
        </w:rPr>
        <w:t>9)</w:t>
      </w:r>
      <w:r w:rsidRPr="00AA34D7">
        <w:rPr>
          <w:color w:val="232021"/>
          <w:sz w:val="24"/>
          <w:szCs w:val="24"/>
        </w:rPr>
        <w:t xml:space="preserve">Are member of the Armed Forces who knowingly conceals or </w:t>
      </w:r>
      <w:r w:rsidRPr="00AA34D7">
        <w:rPr>
          <w:rStyle w:val="ptext-29"/>
          <w:sz w:val="24"/>
          <w:szCs w:val="24"/>
        </w:rPr>
        <w:t>otherwise than as provided by law for the proper discharge of official duties, directly or indirectly</w:t>
      </w:r>
      <w:r w:rsidRPr="00AA34D7">
        <w:rPr>
          <w:color w:val="232021"/>
          <w:sz w:val="24"/>
          <w:szCs w:val="24"/>
        </w:rPr>
        <w:t xml:space="preserve">present claims to the federal government </w:t>
      </w:r>
      <w:r w:rsidRPr="00AA34D7">
        <w:rPr>
          <w:sz w:val="24"/>
          <w:szCs w:val="24"/>
        </w:rPr>
        <w:t>or department or agency and that as DEFINDED IN 3729(a)(1)(G); 10</w:t>
      </w:r>
      <w:r w:rsidRPr="00AA34D7">
        <w:rPr>
          <w:color w:val="232021"/>
          <w:sz w:val="24"/>
          <w:szCs w:val="24"/>
        </w:rPr>
        <w:t>)Submits budgets; 11)</w:t>
      </w:r>
      <w:r w:rsidRPr="00AA34D7">
        <w:rPr>
          <w:sz w:val="24"/>
          <w:szCs w:val="24"/>
        </w:rPr>
        <w:t>Submits for payment or reimbursement a claim known to be false or fraudulent; 13)Makes or uses a false record or statement material to a false or fraudulent claim or to an ‘obligation’ to pay money to the government; 14)engage in a conspiracy to defraud by the improper submission of a false claim; 15)Conceals, improperly avoid or decreases an ‘obligation’ to pay money to the government; 16)are</w:t>
      </w:r>
      <w:r w:rsidRPr="00AA34D7">
        <w:rPr>
          <w:color w:val="000000"/>
          <w:sz w:val="24"/>
          <w:szCs w:val="24"/>
        </w:rPr>
        <w:t xml:space="preserve"> recipients under the Emergency Economic Stabilization Act of 2008 (“EESA”) and the Recovery Act or </w:t>
      </w:r>
      <w:r w:rsidRPr="00AA34D7">
        <w:rPr>
          <w:sz w:val="24"/>
          <w:szCs w:val="24"/>
        </w:rPr>
        <w:t xml:space="preserve">Fraud Enforcement and Recovery Act (FERA)which to include </w:t>
      </w:r>
      <w:r w:rsidRPr="00AA34D7">
        <w:rPr>
          <w:color w:val="000000"/>
          <w:sz w:val="24"/>
          <w:szCs w:val="24"/>
        </w:rPr>
        <w:t xml:space="preserve"> Toxic Asset Recovery Program (“SIGTARP”), who has auditing, investigative and criminal referral authority over every recipient and participant in TARP funding programs, including, not only the Department of Treasury’s capital enhancement funding activities, but entities created under the Term Asset-Backed Loan Program (“TALF”): the Legacy Loan Program and the Legacy Security Program under the Public-Private Investment Program (“PPIP”); 17) Private Mortgage Lending (Under the Criminal Code     “financial institution” in 18 U.S.C. §20) or a mortgage lending business, as defined (in the Federal False Claims Act new provision, 18 U.S.C. §27  or   “an organization which finances or refinances  debt secured by an interest in real estate, including private mortgage companies and any subsidiaries,” whose “activities affect interstate commerce.”  private mortgage firms and their affiliates, or were persons  who makes or made false statements in loan and credit applications as defined in 18 U.S.C. §1014,  made false statements made to influence an action by a mortgage lending businesses which extend beyond its current reach of frauds affecting federal agencies, banks and credit unions to include those affecting private mortgage brokers and companies.    18)Persons under TARP, Stimulus Programs Under the Criminal Fraud Statue as defined in18 U.S.C. § 1031, which prohibited fraud against the United States, and include both funds received under the various TARP programs and funding under the Recovery Act.       Commodities Fraud Added to the Criminal Securities Fraud Statue.   19) Individuals or person as defined in securities criminal fraud statute (18 U.S.C. § 1348) involving commodities options or futures, which the Committee report notes have included derivatives and other financial products that contributed to the current financial crisis or money laundering statute  which suggested that “proceeds” of unlawful activity included only actual profit, and which   definition of “proceeds” includes the entire gross receipts of illegal activity, not just the “profit” component.     20) persons where movement of money across international borders in furtherance of tax evasion and subject to money laundering statute; 21) to conceal, avoid, or decrease a payment obligation to the government, expanding the current provision that reaches only the making, use, or causing the use of a false record.  “Obligations” of the government are now defined to include not only fixed but also contingent obligations, codifying existing Department of Justice policy 22) entered into  a conspiracy or conspiracies to violate or </w:t>
      </w:r>
      <w:r w:rsidRPr="00AA34D7">
        <w:rPr>
          <w:color w:val="000000"/>
          <w:sz w:val="24"/>
          <w:szCs w:val="24"/>
        </w:rPr>
        <w:lastRenderedPageBreak/>
        <w:t xml:space="preserve">to get a false claim paid or “knowing” submitted  a false claim, or used of a false statement or record in making a claim or in reducing an amount otherwise owed, or retention of money due and owing to the government or  “Knowing”, with respect to information, with actual knowledge that the information is false, or with deliberate ignorance or reckless disregard of the truth or falsity of the information – and with  No specific intent to defraud the USA government.  23)  Request </w:t>
      </w:r>
      <w:r w:rsidRPr="00AA34D7">
        <w:rPr>
          <w:sz w:val="24"/>
          <w:szCs w:val="24"/>
        </w:rPr>
        <w:t xml:space="preserve"> or demand, whether under a contract or otherwise for money or property and whether or not the United States has title to the money or property" presented directly to the United States, or (2) "to a contractor, grantee, or other recipient, money or property is to be spent or used on the Government's behalf or to advance a Government program or interest" and the government provides or reimburses portion of the requested funds;</w:t>
      </w:r>
      <w:r w:rsidRPr="00AA34D7">
        <w:rPr>
          <w:color w:val="000000"/>
          <w:sz w:val="24"/>
          <w:szCs w:val="24"/>
        </w:rPr>
        <w:t xml:space="preserve">  and </w:t>
      </w:r>
      <w:r w:rsidRPr="00AA34D7">
        <w:rPr>
          <w:sz w:val="24"/>
          <w:szCs w:val="24"/>
        </w:rPr>
        <w:t xml:space="preserve">a false statement was "material to" a false claim without intent; 24) Submitted false claims under the </w:t>
      </w:r>
      <w:hyperlink r:id="rId1640" w:tooltip="Patient Protection and Affordable Care Act" w:history="1">
        <w:r w:rsidRPr="00AA34D7">
          <w:rPr>
            <w:rStyle w:val="Hyperlink"/>
          </w:rPr>
          <w:t>Patient Protection and Affordable Care Act</w:t>
        </w:r>
      </w:hyperlink>
      <w:r w:rsidRPr="00AA34D7">
        <w:rPr>
          <w:sz w:val="24"/>
          <w:szCs w:val="24"/>
        </w:rPr>
        <w:t xml:space="preserve"> ( health reform bill or PPACA)</w:t>
      </w:r>
      <w:r w:rsidRPr="00AA34D7">
        <w:rPr>
          <w:rStyle w:val="FootnoteReference"/>
          <w:sz w:val="24"/>
          <w:szCs w:val="24"/>
        </w:rPr>
        <w:footnoteReference w:id="34"/>
      </w:r>
      <w:r w:rsidRPr="00AA34D7">
        <w:rPr>
          <w:sz w:val="24"/>
          <w:szCs w:val="24"/>
        </w:rPr>
        <w:t>;  had an “obligation” under the FCA to include “retention of any overpayments.” 25)  makes, or made  improper solicits, or solicited receive or receives or received , offer, offered or offers or pay, paid or pays remuneration (monetary or otherwise) in exchange for referring patients to receive certain services that are paid for by the government;  26) submit claims or submitted claims in violation of the AKS automatically constitute false claims for purposes of the FCA;  27) person that did not not have actual knowledge … or specific intent to commit a violation</w:t>
      </w:r>
      <w:r>
        <w:rPr>
          <w:sz w:val="24"/>
          <w:szCs w:val="24"/>
        </w:rPr>
        <w:t xml:space="preserve"> or any provision as defined in 2009 amendment ______________website: </w:t>
      </w:r>
    </w:p>
    <w:p w:rsidR="00A17DF4" w:rsidRDefault="00A17DF4" w:rsidP="00A17DF4">
      <w:r>
        <w:t>OR ANY WHO COMMITTS TWO</w:t>
      </w:r>
    </w:p>
    <w:p w:rsidR="00A17DF4" w:rsidRDefault="00A17DF4" w:rsidP="00A17DF4"/>
    <w:p w:rsidR="00A17DF4" w:rsidRDefault="00A17DF4" w:rsidP="00A17DF4">
      <w:pPr>
        <w:pStyle w:val="BodyTextIndent"/>
        <w:jc w:val="both"/>
      </w:pPr>
      <w:r w:rsidRPr="008B7241">
        <w:rPr>
          <w:b/>
          <w:bCs/>
          <w:color w:val="000000"/>
          <w:sz w:val="44"/>
          <w:szCs w:val="44"/>
        </w:rPr>
        <w:t xml:space="preserve">                                                   </w:t>
      </w:r>
      <w:r w:rsidRPr="00AA34D7">
        <w:rPr>
          <w:sz w:val="24"/>
          <w:szCs w:val="24"/>
        </w:rPr>
        <w:t>one who 1)</w:t>
      </w:r>
      <w:r w:rsidRPr="00AA34D7">
        <w:rPr>
          <w:color w:val="000000"/>
          <w:sz w:val="24"/>
          <w:szCs w:val="24"/>
        </w:rPr>
        <w:t xml:space="preserve">have some sort of </w:t>
      </w:r>
      <w:r w:rsidRPr="00AA34D7">
        <w:rPr>
          <w:sz w:val="24"/>
          <w:szCs w:val="24"/>
        </w:rPr>
        <w:t>fee-based or similar relationship; 2)have an established duty either  fixed and/or not fixed arising from an express or implied, contract</w:t>
      </w:r>
      <w:r w:rsidRPr="00AA34D7">
        <w:rPr>
          <w:color w:val="000000"/>
          <w:sz w:val="24"/>
          <w:szCs w:val="24"/>
        </w:rPr>
        <w:t xml:space="preserve">; </w:t>
      </w:r>
      <w:r w:rsidRPr="00AA34D7">
        <w:rPr>
          <w:sz w:val="24"/>
          <w:szCs w:val="24"/>
        </w:rPr>
        <w:t xml:space="preserve">3)use, or cause to be used, by the Government or accept government property as security, from a government officer or employee; 4) is an </w:t>
      </w:r>
      <w:r w:rsidRPr="00AA34D7">
        <w:rPr>
          <w:color w:val="000000"/>
          <w:sz w:val="24"/>
          <w:szCs w:val="24"/>
        </w:rPr>
        <w:t xml:space="preserve">or </w:t>
      </w:r>
      <w:r w:rsidRPr="00AA34D7">
        <w:rPr>
          <w:sz w:val="24"/>
          <w:szCs w:val="24"/>
        </w:rPr>
        <w:t xml:space="preserve"> licensor-licensee; 5)or are current or former persons who have a duty or obligation under a statute or regulation;  6)Or have an obligations fixed and definite at the time and/or which included  fixed and/or contingent duties owed to the Government—including fixed li</w:t>
      </w:r>
      <w:r>
        <w:rPr>
          <w:sz w:val="24"/>
          <w:szCs w:val="24"/>
        </w:rPr>
        <w:t>.</w:t>
      </w:r>
      <w:r w:rsidRPr="00AA34D7">
        <w:rPr>
          <w:sz w:val="24"/>
          <w:szCs w:val="24"/>
        </w:rPr>
        <w:t>dated obligations such  judgments, and fixed, unli</w:t>
      </w:r>
      <w:r>
        <w:rPr>
          <w:sz w:val="24"/>
          <w:szCs w:val="24"/>
        </w:rPr>
        <w:t>.</w:t>
      </w:r>
      <w:r w:rsidRPr="00AA34D7">
        <w:rPr>
          <w:sz w:val="24"/>
          <w:szCs w:val="24"/>
        </w:rPr>
        <w:t>dated obligations such as tariffs on imported goods and/or including contingent obligations such as, “yet fixed,” and/or fixed term ‘obligation’ now defined under new Section 3729(b)(3) and includes fixed and contingent duties owed to the Government—including fixed li</w:t>
      </w:r>
      <w:r>
        <w:rPr>
          <w:sz w:val="24"/>
          <w:szCs w:val="24"/>
        </w:rPr>
        <w:t>.</w:t>
      </w:r>
      <w:r w:rsidRPr="00AA34D7">
        <w:rPr>
          <w:sz w:val="24"/>
          <w:szCs w:val="24"/>
        </w:rPr>
        <w:t>dated obligations such  judgments, and fixed, unli</w:t>
      </w:r>
      <w:r>
        <w:rPr>
          <w:sz w:val="24"/>
          <w:szCs w:val="24"/>
        </w:rPr>
        <w:t>.</w:t>
      </w:r>
      <w:r w:rsidRPr="00AA34D7">
        <w:rPr>
          <w:sz w:val="24"/>
          <w:szCs w:val="24"/>
        </w:rPr>
        <w:t>dated obligations such as tariffs on imported goods.... defined to the instance where there is a relationship between the Government and a person that results in a duty to pay the Government money, whether or not the amount owed is yet fixed with</w:t>
      </w:r>
      <w:r w:rsidRPr="00AA34D7">
        <w:rPr>
          <w:color w:val="232021"/>
          <w:sz w:val="24"/>
          <w:szCs w:val="24"/>
        </w:rPr>
        <w:t xml:space="preserve"> presents, or causes to be presented, claim for payment or Approval to the US Government;  </w:t>
      </w:r>
      <w:r w:rsidRPr="00AA34D7">
        <w:rPr>
          <w:sz w:val="24"/>
          <w:szCs w:val="24"/>
        </w:rPr>
        <w:t>7)</w:t>
      </w:r>
      <w:r w:rsidRPr="00AA34D7">
        <w:rPr>
          <w:color w:val="232021"/>
          <w:sz w:val="24"/>
          <w:szCs w:val="24"/>
        </w:rPr>
        <w:t xml:space="preserve">makes, uses, or causes to be made or used, record or statement material to claim; delivers, or causes to be delivered, money or property; 8) or are authorized to make or deliver a document certifying receipt of property used, or to be used, by the Government makes or delivers the receipt buys, or receives as a pledge of an obligation or debt, public property from an officer or employee of the Government; </w:t>
      </w:r>
      <w:r w:rsidRPr="00AA34D7">
        <w:rPr>
          <w:sz w:val="24"/>
          <w:szCs w:val="24"/>
        </w:rPr>
        <w:t>9)</w:t>
      </w:r>
      <w:r w:rsidRPr="00AA34D7">
        <w:rPr>
          <w:color w:val="232021"/>
          <w:sz w:val="24"/>
          <w:szCs w:val="24"/>
        </w:rPr>
        <w:t xml:space="preserve">Are member of the Armed Forces who knowingly conceals or </w:t>
      </w:r>
      <w:r w:rsidRPr="00AA34D7">
        <w:rPr>
          <w:rStyle w:val="ptext-29"/>
          <w:sz w:val="24"/>
          <w:szCs w:val="24"/>
        </w:rPr>
        <w:t>otherwise than as provided by law for the proper discharge of official duties, directly or indirectly</w:t>
      </w:r>
      <w:r w:rsidRPr="00AA34D7">
        <w:rPr>
          <w:color w:val="232021"/>
          <w:sz w:val="24"/>
          <w:szCs w:val="24"/>
        </w:rPr>
        <w:t xml:space="preserve">present claims to the federal government </w:t>
      </w:r>
      <w:r w:rsidRPr="00AA34D7">
        <w:rPr>
          <w:sz w:val="24"/>
          <w:szCs w:val="24"/>
        </w:rPr>
        <w:t>or department or agency and that as DEFINDED IN 3729(a)(1)(G); 10</w:t>
      </w:r>
      <w:r w:rsidRPr="00AA34D7">
        <w:rPr>
          <w:color w:val="232021"/>
          <w:sz w:val="24"/>
          <w:szCs w:val="24"/>
        </w:rPr>
        <w:t>)Submits budgets; 11)</w:t>
      </w:r>
      <w:r w:rsidRPr="00AA34D7">
        <w:rPr>
          <w:sz w:val="24"/>
          <w:szCs w:val="24"/>
        </w:rPr>
        <w:t>Submits for payment or reimbursement a claim known to be false or fraudulent; 13)Makes or uses a false record or statement material to a false or fraudulent claim or to an ‘obligation’ to pay money to the government; 14)engage in a conspiracy to defraud by the improper submission of a false claim; 15)Conceals, improperly avoid or decreases an ‘obligation’ to pay money to the government; 16)are</w:t>
      </w:r>
      <w:r w:rsidRPr="00AA34D7">
        <w:rPr>
          <w:color w:val="000000"/>
          <w:sz w:val="24"/>
          <w:szCs w:val="24"/>
        </w:rPr>
        <w:t xml:space="preserve"> recipients under the Emergency Economic Stabilization Act of 2008 (“EESA”) and the Recovery Act or </w:t>
      </w:r>
      <w:r w:rsidRPr="00AA34D7">
        <w:rPr>
          <w:sz w:val="24"/>
          <w:szCs w:val="24"/>
        </w:rPr>
        <w:t xml:space="preserve">Fraud Enforcement and Recovery Act (FERA)which to include </w:t>
      </w:r>
      <w:r w:rsidRPr="00AA34D7">
        <w:rPr>
          <w:color w:val="000000"/>
          <w:sz w:val="24"/>
          <w:szCs w:val="24"/>
        </w:rPr>
        <w:t xml:space="preserve"> Toxic Asset Recovery Program (“SIGTARP”), who has auditing, investigative and criminal referral authority over every recipient and participant in TARP funding programs, including, not only the Department of Treasury’s capital enhancement funding activities, but entities created under the Term Asset-Backed Loan Program (“TALF”): the Legacy Loan Program and the Legacy Security Program under the Public-Private Investment Program (“PPIP”); 17) Private Mortgage Lending (Under the Criminal Code     “financial institution” in 18 U.S.C. §20) or a mortgage lending business, as defined (in the Federal False Claims Act new provision, 18 U.S.C. §27  or   “an organization which finances or refinances  debt secured by an interest in </w:t>
      </w:r>
      <w:r w:rsidRPr="00AA34D7">
        <w:rPr>
          <w:color w:val="000000"/>
          <w:sz w:val="24"/>
          <w:szCs w:val="24"/>
        </w:rPr>
        <w:lastRenderedPageBreak/>
        <w:t xml:space="preserve">real estate, including private mortgage companies and any subsidiaries,” whose “activities affect interstate commerce.”  private mortgage firms and their affiliates, or were persons  who makes or made false statements in loan and credit applications as defined in 18 U.S.C. §1014,  made false statements made to influence an action by a mortgage lending businesses which extend beyond its current reach of frauds affecting federal agencies, banks and credit unions to include those affecting private mortgage brokers and companies.    18)Persons under TARP, Stimulus Programs Under the Criminal Fraud Statue as defined in18 U.S.C. § 1031, which prohibited fraud against the United States, and include both funds received under the various TARP programs and funding under the Recovery Act.       Commodities Fraud Added to the Criminal Securities Fraud Statue.   19) Individuals or person as defined in securities criminal fraud statute (18 U.S.C. § 1348) involving commodities options or futures, which the Committee report notes have included derivatives and other financial products that contributed to the current financial crisis or money laundering statute  which suggested that “proceeds” of unlawful activity included only actual profit, and which   definition of “proceeds” includes the entire gross receipts of illegal activity, not just the “profit” component.     20) persons where movement of money across international borders in furtherance of tax evasion and subject to money laundering statute; 21) to conceal, avoid, or decrease a payment obligation to the government, expanding the current provision that reaches only the making, use, or causing the use of a false record.  “Obligations” of the government are now defined to include not only fixed but also contingent obligations, codifying existing Department of Justice policy 22) entered into  a conspiracy or conspiracies to violate or to get a false claim paid or “knowing” submitted  a false claim, or used of a false statement or record in making a claim or in reducing an amount otherwise owed, or retention of money due and owing to the government or  “Knowing”, with respect to information, with actual knowledge that the information is false, or with deliberate ignorance or reckless disregard of the truth or falsity of the information – and with  No specific intent to defraud the USA government.  23)  Request </w:t>
      </w:r>
      <w:r w:rsidRPr="00AA34D7">
        <w:rPr>
          <w:sz w:val="24"/>
          <w:szCs w:val="24"/>
        </w:rPr>
        <w:t xml:space="preserve"> or demand, whether under a contract or otherwise for money or property and whether or not the United States has title to the money or property" presented directly to the United States, or (2) "to a contractor, grantee, or other recipient, money or property is to be spent or used on the Government's behalf or to advance a Government program or interest" and the government provides or reimburses portion of the requested funds;</w:t>
      </w:r>
      <w:r w:rsidRPr="00AA34D7">
        <w:rPr>
          <w:color w:val="000000"/>
          <w:sz w:val="24"/>
          <w:szCs w:val="24"/>
        </w:rPr>
        <w:t xml:space="preserve">  and </w:t>
      </w:r>
      <w:r w:rsidRPr="00AA34D7">
        <w:rPr>
          <w:sz w:val="24"/>
          <w:szCs w:val="24"/>
        </w:rPr>
        <w:t xml:space="preserve">a false statement was "material to" a false claim without intent; 24) Submitted false claims under the </w:t>
      </w:r>
      <w:hyperlink r:id="rId1641" w:tooltip="Patient Protection and Affordable Care Act" w:history="1">
        <w:r w:rsidRPr="00AA34D7">
          <w:rPr>
            <w:rStyle w:val="Hyperlink"/>
          </w:rPr>
          <w:t>Patient Protection and Affordable Care Act</w:t>
        </w:r>
      </w:hyperlink>
      <w:r w:rsidRPr="00AA34D7">
        <w:rPr>
          <w:sz w:val="24"/>
          <w:szCs w:val="24"/>
        </w:rPr>
        <w:t xml:space="preserve"> ( health reform bill or PPACA)</w:t>
      </w:r>
      <w:r w:rsidRPr="00AA34D7">
        <w:rPr>
          <w:rStyle w:val="FootnoteReference"/>
          <w:sz w:val="24"/>
          <w:szCs w:val="24"/>
        </w:rPr>
        <w:footnoteReference w:id="35"/>
      </w:r>
      <w:r w:rsidRPr="00AA34D7">
        <w:rPr>
          <w:sz w:val="24"/>
          <w:szCs w:val="24"/>
        </w:rPr>
        <w:t xml:space="preserve">;  had an “obligation” under the FCA to include “retention of any overpayments.” </w:t>
      </w:r>
      <w:r w:rsidRPr="00AA34D7">
        <w:rPr>
          <w:sz w:val="24"/>
          <w:szCs w:val="24"/>
        </w:rPr>
        <w:lastRenderedPageBreak/>
        <w:t>25)  makes, or made  improper solicits, or solicited receive or receives or received , offer, offered or offers or pay, paid or pays remuneration (monetary or otherwise) in exchange for referring patients to receive certain services that are paid for by the government;  26) submit claims or submitted claims in violation of the AKS automatically constitute false claims for purposes of the FCA;  27) person that did not not have actual knowledge … or specific intent to commit a violation</w:t>
      </w:r>
      <w:r>
        <w:rPr>
          <w:sz w:val="24"/>
          <w:szCs w:val="24"/>
        </w:rPr>
        <w:t xml:space="preserve"> or any provision as defined in 2009 amendment ______________website</w:t>
      </w:r>
      <w:r>
        <w:t xml:space="preserve">BREACHED CONTRACTS, COMMITTED OFVPlaintiff now re-alleges each and every allegation as set forth above, and hereby incorporates same by reference, as if all were set forth fully herein.  Substance prevails over form. At various times and places partially enumerated in Plaintiff’s </w:t>
      </w:r>
      <w:r>
        <w:rPr>
          <w:i/>
          <w:iCs/>
        </w:rPr>
        <w:t>documentary material</w:t>
      </w:r>
      <w:r>
        <w:t xml:space="preserve">, all Defendants did acquire and/or maintain, directly or indirectly, an interest in or control of a RICO </w:t>
      </w:r>
      <w:r>
        <w:rPr>
          <w:i/>
          <w:iCs/>
        </w:rPr>
        <w:t>enterprise</w:t>
      </w:r>
      <w:r>
        <w:t xml:space="preserve"> of individuals who were associated in fact and who did engage in, and whose activities did affect, interstate and foreign commerce, all in violation of 18 U.S.C. </w:t>
      </w:r>
      <w:r>
        <w:rPr>
          <w:rFonts w:cs="Courier New"/>
        </w:rPr>
        <w:t>§§</w:t>
      </w:r>
      <w:r>
        <w:t xml:space="preserve"> </w:t>
      </w:r>
      <w:hyperlink r:id="rId1642" w:history="1">
        <w:r>
          <w:rPr>
            <w:rStyle w:val="Hyperlink"/>
          </w:rPr>
          <w:t>1961</w:t>
        </w:r>
      </w:hyperlink>
      <w:r>
        <w:t xml:space="preserve">(4), (5), (9), and </w:t>
      </w:r>
      <w:hyperlink r:id="rId1643" w:history="1">
        <w:r>
          <w:rPr>
            <w:rStyle w:val="Hyperlink"/>
          </w:rPr>
          <w:t>1962</w:t>
        </w:r>
      </w:hyperlink>
      <w:r>
        <w:t xml:space="preserve">(b). During the ten (10) calendar years preceding March 1, 2003 </w:t>
      </w:r>
      <w:r>
        <w:rPr>
          <w:i/>
          <w:iCs/>
        </w:rPr>
        <w:t>A.D.</w:t>
      </w:r>
      <w:r>
        <w:t xml:space="preserve">, all Defendants did cooperate jointly and severally in the commission of two (2) or more of the RICO predicate acts that are itemized in the RICO laws at 18 U.S.C. </w:t>
      </w:r>
      <w:r>
        <w:rPr>
          <w:rFonts w:cs="Courier New"/>
        </w:rPr>
        <w:t>§§</w:t>
      </w:r>
      <w:r>
        <w:t xml:space="preserve"> </w:t>
      </w:r>
      <w:hyperlink r:id="rId1644" w:history="1">
        <w:r>
          <w:rPr>
            <w:rStyle w:val="Hyperlink"/>
          </w:rPr>
          <w:t>1961</w:t>
        </w:r>
      </w:hyperlink>
      <w:r>
        <w:t xml:space="preserve">(1)(A) and (B), and did so in violation of the RICO law at </w:t>
      </w:r>
      <w:hyperlink r:id="rId1645" w:history="1">
        <w:r>
          <w:rPr>
            <w:rStyle w:val="Hyperlink"/>
          </w:rPr>
          <w:t>18 U.S.C. 1962</w:t>
        </w:r>
      </w:hyperlink>
      <w:r>
        <w:t xml:space="preserve">(b) (Prohibited activities). Plaintiff further alleges that all Defendants did commit two (2) or more of the offenses itemized above in a manner which they calculated and premeditated intentionally to threaten continuity, </w:t>
      </w:r>
      <w:r>
        <w:rPr>
          <w:i/>
          <w:iCs/>
        </w:rPr>
        <w:t>i.e.</w:t>
      </w:r>
      <w:r>
        <w:t xml:space="preserve"> a continuing threat of their respective </w:t>
      </w:r>
      <w:r>
        <w:rPr>
          <w:i/>
          <w:iCs/>
        </w:rPr>
        <w:t>racketeering activities</w:t>
      </w:r>
      <w:r>
        <w:t xml:space="preserve">, also in violation of the RICO law at </w:t>
      </w:r>
      <w:hyperlink r:id="rId1646" w:history="1">
        <w:r>
          <w:rPr>
            <w:rStyle w:val="Hyperlink"/>
          </w:rPr>
          <w:t>18 U.S.C. 1962</w:t>
        </w:r>
      </w:hyperlink>
      <w:r>
        <w:t xml:space="preserve">(b) </w:t>
      </w:r>
      <w:r>
        <w:rPr>
          <w:i/>
          <w:iCs/>
        </w:rPr>
        <w:t>supra</w:t>
      </w:r>
      <w:r>
        <w:t xml:space="preserve">. Pursuant to the original Statutes at Large, the RICO laws itemized above are to be </w:t>
      </w:r>
      <w:r>
        <w:rPr>
          <w:i/>
          <w:iCs/>
        </w:rPr>
        <w:t>liberally</w:t>
      </w:r>
      <w:r>
        <w:t xml:space="preserve"> construed by this honorable Court.  Said construction rule was never codified in </w:t>
      </w:r>
      <w:hyperlink r:id="rId1647" w:history="1">
        <w:r>
          <w:rPr>
            <w:rStyle w:val="Hyperlink"/>
          </w:rPr>
          <w:t>Title 18</w:t>
        </w:r>
      </w:hyperlink>
      <w:r>
        <w:t xml:space="preserve"> of the United States Code, however.  See 84 Stat. 947, Sec. 904, Oct. 15, 1970.</w:t>
      </w:r>
    </w:p>
    <w:p w:rsidR="00A17DF4" w:rsidRDefault="00A17DF4" w:rsidP="00A17DF4">
      <w:pPr>
        <w:pStyle w:val="BodyTextIndent"/>
        <w:jc w:val="both"/>
      </w:pPr>
      <w:r>
        <w:rPr>
          <w:i/>
          <w:iCs/>
        </w:rPr>
        <w:t>Respondeat superior</w:t>
      </w:r>
      <w:r>
        <w:t xml:space="preserve"> (principal is liable for agents’ misconduct: knowledge of, participation in, and benefit from a RICO enterprise).</w:t>
      </w:r>
    </w:p>
    <w:p w:rsidR="00A17DF4" w:rsidRDefault="00A17DF4" w:rsidP="00A17DF4">
      <w:pPr>
        <w:pStyle w:val="BodyTextIndent"/>
        <w:jc w:val="center"/>
      </w:pPr>
      <w:bookmarkStart w:id="19" w:name="two"/>
      <w:bookmarkEnd w:id="19"/>
      <w:r>
        <w:lastRenderedPageBreak/>
        <w:t xml:space="preserve">Conduct and Participation in a RICO </w:t>
      </w:r>
      <w:r>
        <w:rPr>
          <w:i/>
          <w:iCs/>
        </w:rPr>
        <w:t>Enterprise</w:t>
      </w:r>
    </w:p>
    <w:p w:rsidR="00A17DF4" w:rsidRDefault="00A17DF4" w:rsidP="00A17DF4">
      <w:pPr>
        <w:pStyle w:val="BodyTextIndent"/>
        <w:jc w:val="center"/>
      </w:pPr>
      <w:r>
        <w:t xml:space="preserve">through a </w:t>
      </w:r>
      <w:r>
        <w:rPr>
          <w:i/>
          <w:iCs/>
        </w:rPr>
        <w:t>Pattern of Racketeering Activity</w:t>
      </w:r>
      <w:r>
        <w:t>:</w:t>
      </w:r>
    </w:p>
    <w:p w:rsidR="00A17DF4" w:rsidRDefault="00A17DF4" w:rsidP="00A17DF4">
      <w:pPr>
        <w:pStyle w:val="BodyTextIndent"/>
        <w:jc w:val="center"/>
      </w:pPr>
      <w:r>
        <w:t xml:space="preserve">18 U.S.C. </w:t>
      </w:r>
      <w:r>
        <w:rPr>
          <w:rFonts w:cs="Courier New"/>
        </w:rPr>
        <w:t>§§</w:t>
      </w:r>
      <w:r>
        <w:t xml:space="preserve"> </w:t>
      </w:r>
      <w:hyperlink r:id="rId1648" w:history="1">
        <w:r>
          <w:rPr>
            <w:rStyle w:val="Hyperlink"/>
          </w:rPr>
          <w:t>1961</w:t>
        </w:r>
      </w:hyperlink>
      <w:r>
        <w:t xml:space="preserve">(5), </w:t>
      </w:r>
      <w:hyperlink r:id="rId1649" w:history="1">
        <w:r>
          <w:rPr>
            <w:rStyle w:val="Hyperlink"/>
          </w:rPr>
          <w:t>1962</w:t>
        </w:r>
      </w:hyperlink>
      <w:r>
        <w:t>(c)</w:t>
      </w:r>
    </w:p>
    <w:p w:rsidR="00A17DF4" w:rsidRDefault="00A17DF4" w:rsidP="00A17DF4">
      <w:pPr>
        <w:pStyle w:val="BodyTextIndent"/>
        <w:jc w:val="both"/>
      </w:pPr>
      <w:r>
        <w:t>Plaintiff now re-alleges each and every allegation as set forth above, and hereby incorporates same by reference, as if all were set forth fully herein.  Substance prevails over form.</w:t>
      </w:r>
    </w:p>
    <w:p w:rsidR="00A17DF4" w:rsidRDefault="00A17DF4" w:rsidP="00A17DF4">
      <w:pPr>
        <w:pStyle w:val="BodyTextIndent"/>
        <w:jc w:val="both"/>
      </w:pPr>
      <w:r>
        <w:t xml:space="preserve">At various times and places partially enumerated in Plaintiff’s </w:t>
      </w:r>
      <w:r>
        <w:rPr>
          <w:i/>
          <w:iCs/>
        </w:rPr>
        <w:t>documentary material</w:t>
      </w:r>
      <w:r>
        <w:t xml:space="preserve">, all Defendants did associate with a RICO </w:t>
      </w:r>
      <w:r>
        <w:rPr>
          <w:i/>
          <w:iCs/>
        </w:rPr>
        <w:t>enterprise</w:t>
      </w:r>
      <w:r>
        <w:t xml:space="preserve"> of individuals who were associated in fact and who engaged in, and whose activities did affect, interstate and foreign commerce.</w:t>
      </w:r>
    </w:p>
    <w:p w:rsidR="00A17DF4" w:rsidRDefault="00A17DF4" w:rsidP="00A17DF4">
      <w:pPr>
        <w:pStyle w:val="BodyTextIndent"/>
        <w:jc w:val="both"/>
      </w:pPr>
      <w:r>
        <w:t xml:space="preserve">Likewise, all Defendants did conduct and/or participate, either directly or indirectly, in the conduct of the affairs of said RICO </w:t>
      </w:r>
      <w:r>
        <w:rPr>
          <w:i/>
          <w:iCs/>
        </w:rPr>
        <w:t>enterprise</w:t>
      </w:r>
      <w:r>
        <w:t xml:space="preserve"> through a </w:t>
      </w:r>
      <w:r>
        <w:rPr>
          <w:i/>
          <w:iCs/>
        </w:rPr>
        <w:t>pattern of racketeering activity</w:t>
      </w:r>
      <w:r>
        <w:t xml:space="preserve">, all in violation of 18 U.S.C. </w:t>
      </w:r>
      <w:r>
        <w:rPr>
          <w:rFonts w:cs="Courier New"/>
        </w:rPr>
        <w:t>§§</w:t>
      </w:r>
      <w:r>
        <w:t xml:space="preserve"> </w:t>
      </w:r>
      <w:hyperlink r:id="rId1650" w:history="1">
        <w:r>
          <w:rPr>
            <w:rStyle w:val="Hyperlink"/>
          </w:rPr>
          <w:t>1961</w:t>
        </w:r>
      </w:hyperlink>
      <w:r>
        <w:t xml:space="preserve">(4), (5), (9), and </w:t>
      </w:r>
      <w:hyperlink r:id="rId1651" w:history="1">
        <w:r>
          <w:rPr>
            <w:rStyle w:val="Hyperlink"/>
          </w:rPr>
          <w:t>1962</w:t>
        </w:r>
      </w:hyperlink>
      <w:r>
        <w:t>(c).</w:t>
      </w:r>
    </w:p>
    <w:p w:rsidR="00A17DF4" w:rsidRDefault="00A17DF4" w:rsidP="00A17DF4">
      <w:pPr>
        <w:pStyle w:val="BodyTextIndent"/>
        <w:jc w:val="both"/>
      </w:pPr>
      <w:r>
        <w:t xml:space="preserve">During the ten (10) calendar years preceding March 1, 2003 </w:t>
      </w:r>
      <w:r>
        <w:rPr>
          <w:i/>
          <w:iCs/>
        </w:rPr>
        <w:t>A.D.</w:t>
      </w:r>
      <w:r>
        <w:t xml:space="preserve">, all Defendants did cooperate jointly and severally in the commission of two (2) or more of the RICO predicate acts that are itemized in the RICO laws at 18 U.S.C. </w:t>
      </w:r>
      <w:r>
        <w:rPr>
          <w:rFonts w:cs="Courier New"/>
        </w:rPr>
        <w:t>§§</w:t>
      </w:r>
      <w:r>
        <w:t xml:space="preserve"> </w:t>
      </w:r>
      <w:hyperlink r:id="rId1652" w:history="1">
        <w:r>
          <w:rPr>
            <w:rStyle w:val="Hyperlink"/>
          </w:rPr>
          <w:t>1961</w:t>
        </w:r>
      </w:hyperlink>
      <w:r>
        <w:t xml:space="preserve">(1)(A) and (B), and did so in violation of the RICO law at </w:t>
      </w:r>
      <w:hyperlink r:id="rId1653" w:history="1">
        <w:r>
          <w:rPr>
            <w:rStyle w:val="Hyperlink"/>
          </w:rPr>
          <w:t>18 U.S.C. 1962</w:t>
        </w:r>
      </w:hyperlink>
      <w:r>
        <w:t>(c) (Prohibited activities).</w:t>
      </w:r>
    </w:p>
    <w:p w:rsidR="00A17DF4" w:rsidRDefault="00A17DF4" w:rsidP="00A17DF4">
      <w:pPr>
        <w:pStyle w:val="BodyTextIndent"/>
        <w:jc w:val="both"/>
      </w:pPr>
      <w:r>
        <w:t xml:space="preserve">Plaintiff further alleges that all Defendants did commit two (2) or more of the offenses itemized above in a manner which they calculated and premeditated intentionally to threaten continuity, </w:t>
      </w:r>
      <w:r>
        <w:rPr>
          <w:i/>
          <w:iCs/>
        </w:rPr>
        <w:t>i.e.</w:t>
      </w:r>
      <w:r>
        <w:t xml:space="preserve"> a continuing threat of their respective </w:t>
      </w:r>
      <w:r>
        <w:rPr>
          <w:i/>
          <w:iCs/>
        </w:rPr>
        <w:t>racketeering activities</w:t>
      </w:r>
      <w:r>
        <w:t xml:space="preserve">, also in violation of the RICO law at </w:t>
      </w:r>
      <w:hyperlink r:id="rId1654" w:history="1">
        <w:r>
          <w:rPr>
            <w:rStyle w:val="Hyperlink"/>
          </w:rPr>
          <w:t>18 U.S.C. 1962</w:t>
        </w:r>
      </w:hyperlink>
      <w:r>
        <w:t xml:space="preserve">(c) </w:t>
      </w:r>
      <w:r>
        <w:rPr>
          <w:i/>
          <w:iCs/>
        </w:rPr>
        <w:t>supra</w:t>
      </w:r>
      <w:r>
        <w:t>.</w:t>
      </w:r>
    </w:p>
    <w:p w:rsidR="00A17DF4" w:rsidRDefault="00A17DF4" w:rsidP="00A17DF4">
      <w:pPr>
        <w:pStyle w:val="BodyTextIndent"/>
        <w:jc w:val="both"/>
      </w:pPr>
      <w:r>
        <w:t xml:space="preserve">Pursuant to 84 Stat. 947, Sec. 904, Oct. 15, 1970, the RICO laws itemized above are to be </w:t>
      </w:r>
      <w:r>
        <w:rPr>
          <w:i/>
          <w:iCs/>
        </w:rPr>
        <w:t>liberally</w:t>
      </w:r>
      <w:r>
        <w:t xml:space="preserve"> construed by this honorable Court.  Said construction rule was never codified in Title 18 of the United States Code, however. </w:t>
      </w:r>
      <w:r>
        <w:rPr>
          <w:i/>
          <w:iCs/>
        </w:rPr>
        <w:t xml:space="preserve"> Respondeat superior</w:t>
      </w:r>
      <w:r>
        <w:t xml:space="preserve"> (as explained above).</w:t>
      </w:r>
    </w:p>
    <w:p w:rsidR="00A17DF4" w:rsidRDefault="00A17DF4" w:rsidP="00A17DF4">
      <w:pPr>
        <w:jc w:val="center"/>
      </w:pPr>
      <w:bookmarkStart w:id="20" w:name="three"/>
      <w:bookmarkEnd w:id="20"/>
      <w:r>
        <w:t>Conspiracy to Engage in a</w:t>
      </w:r>
    </w:p>
    <w:p w:rsidR="00A17DF4" w:rsidRDefault="00A17DF4" w:rsidP="00A17DF4">
      <w:pPr>
        <w:jc w:val="center"/>
      </w:pPr>
      <w:r>
        <w:rPr>
          <w:i/>
          <w:iCs/>
        </w:rPr>
        <w:t>Pattern of Racketeering Activity</w:t>
      </w:r>
      <w:r>
        <w:t>:</w:t>
      </w:r>
    </w:p>
    <w:p w:rsidR="00A17DF4" w:rsidRDefault="00A17DF4" w:rsidP="00A17DF4">
      <w:pPr>
        <w:spacing w:line="480" w:lineRule="auto"/>
        <w:jc w:val="center"/>
      </w:pPr>
      <w:r>
        <w:t xml:space="preserve">18 U.S.C. </w:t>
      </w:r>
      <w:r>
        <w:rPr>
          <w:rFonts w:cs="Courier New"/>
        </w:rPr>
        <w:t>§§</w:t>
      </w:r>
      <w:r>
        <w:t xml:space="preserve"> </w:t>
      </w:r>
      <w:hyperlink r:id="rId1655" w:history="1">
        <w:r>
          <w:rPr>
            <w:rStyle w:val="Hyperlink"/>
          </w:rPr>
          <w:t>1961</w:t>
        </w:r>
      </w:hyperlink>
      <w:r>
        <w:t xml:space="preserve">(5), </w:t>
      </w:r>
      <w:hyperlink r:id="rId1656" w:history="1">
        <w:r>
          <w:rPr>
            <w:rStyle w:val="Hyperlink"/>
          </w:rPr>
          <w:t>1962</w:t>
        </w:r>
      </w:hyperlink>
      <w:r>
        <w:t>(d)</w:t>
      </w:r>
    </w:p>
    <w:p w:rsidR="00A17DF4" w:rsidRDefault="00A17DF4" w:rsidP="00A17DF4">
      <w:pPr>
        <w:pStyle w:val="BodyTextIndent"/>
        <w:jc w:val="both"/>
      </w:pPr>
      <w:r>
        <w:t>Plaintiff now re-alleges each and every allegation as set forth above, and hereby incorporates same by reference, as if all were set forth fully herein.  Substance prevails over form.</w:t>
      </w:r>
    </w:p>
    <w:p w:rsidR="00A17DF4" w:rsidRDefault="00A17DF4" w:rsidP="00A17DF4">
      <w:pPr>
        <w:pStyle w:val="BodyTextIndent"/>
        <w:jc w:val="both"/>
      </w:pPr>
      <w:r>
        <w:t xml:space="preserve">At various times and places partially enumerated in Plaintiff’s </w:t>
      </w:r>
      <w:r>
        <w:rPr>
          <w:i/>
          <w:iCs/>
        </w:rPr>
        <w:t>documentary material</w:t>
      </w:r>
      <w:r>
        <w:t xml:space="preserve">, all Defendants did conspire to acquire and maintain an interest in a RICO </w:t>
      </w:r>
      <w:r>
        <w:rPr>
          <w:i/>
          <w:iCs/>
        </w:rPr>
        <w:t>enterprise</w:t>
      </w:r>
      <w:r>
        <w:t xml:space="preserve"> engaged in a </w:t>
      </w:r>
      <w:r>
        <w:rPr>
          <w:i/>
          <w:iCs/>
        </w:rPr>
        <w:t>pattern of racketeering activity</w:t>
      </w:r>
      <w:r>
        <w:t xml:space="preserve">, in violation of 18 U.S.C. </w:t>
      </w:r>
      <w:r>
        <w:rPr>
          <w:rFonts w:cs="Courier New"/>
        </w:rPr>
        <w:t>§§</w:t>
      </w:r>
      <w:r>
        <w:t xml:space="preserve"> </w:t>
      </w:r>
      <w:hyperlink r:id="rId1657" w:history="1">
        <w:r>
          <w:rPr>
            <w:rStyle w:val="Hyperlink"/>
          </w:rPr>
          <w:t>1962</w:t>
        </w:r>
      </w:hyperlink>
      <w:r>
        <w:t>(b) and (d).</w:t>
      </w:r>
    </w:p>
    <w:p w:rsidR="00A17DF4" w:rsidRDefault="00A17DF4" w:rsidP="00A17DF4">
      <w:pPr>
        <w:pStyle w:val="BodyTextIndent"/>
        <w:jc w:val="both"/>
      </w:pPr>
      <w:r>
        <w:t xml:space="preserve">At various times and places partially enumerated in Plaintiff’s </w:t>
      </w:r>
      <w:r>
        <w:rPr>
          <w:i/>
          <w:iCs/>
        </w:rPr>
        <w:t>documentary material</w:t>
      </w:r>
      <w:r>
        <w:t xml:space="preserve">, all Defendants did also conspire to conduct and participate in said RICO </w:t>
      </w:r>
      <w:r>
        <w:rPr>
          <w:i/>
          <w:iCs/>
        </w:rPr>
        <w:t>enterprise</w:t>
      </w:r>
      <w:r>
        <w:t xml:space="preserve"> through a </w:t>
      </w:r>
      <w:r>
        <w:rPr>
          <w:i/>
          <w:iCs/>
        </w:rPr>
        <w:t>pattern of racketeering activity</w:t>
      </w:r>
      <w:r>
        <w:t xml:space="preserve">, in violation of 18 U.S.C. </w:t>
      </w:r>
      <w:r>
        <w:rPr>
          <w:rFonts w:cs="Courier New"/>
        </w:rPr>
        <w:t>§§</w:t>
      </w:r>
      <w:r>
        <w:t xml:space="preserve"> </w:t>
      </w:r>
      <w:hyperlink r:id="rId1658" w:history="1">
        <w:r>
          <w:rPr>
            <w:rStyle w:val="Hyperlink"/>
          </w:rPr>
          <w:t>1962</w:t>
        </w:r>
      </w:hyperlink>
      <w:r>
        <w:t>(c) and (d).</w:t>
      </w:r>
    </w:p>
    <w:p w:rsidR="00A17DF4" w:rsidRDefault="00A17DF4" w:rsidP="00A17DF4">
      <w:pPr>
        <w:pStyle w:val="BodyTextIndent"/>
        <w:jc w:val="both"/>
      </w:pPr>
      <w:r>
        <w:t xml:space="preserve">See also 18 U.S.C. </w:t>
      </w:r>
      <w:r>
        <w:rPr>
          <w:rFonts w:cs="Courier New"/>
        </w:rPr>
        <w:t>§§</w:t>
      </w:r>
      <w:r>
        <w:t xml:space="preserve"> </w:t>
      </w:r>
      <w:hyperlink r:id="rId1659" w:history="1">
        <w:r>
          <w:rPr>
            <w:rStyle w:val="Hyperlink"/>
          </w:rPr>
          <w:t>1961</w:t>
        </w:r>
      </w:hyperlink>
      <w:r>
        <w:t>(4), (5) and (9).</w:t>
      </w:r>
    </w:p>
    <w:p w:rsidR="00A17DF4" w:rsidRDefault="00A17DF4" w:rsidP="00A17DF4">
      <w:pPr>
        <w:pStyle w:val="BodyTextIndent"/>
        <w:jc w:val="both"/>
      </w:pPr>
      <w:r>
        <w:lastRenderedPageBreak/>
        <w:t xml:space="preserve">During the ten (10) calendar years preceding March 1, 2003 </w:t>
      </w:r>
      <w:r>
        <w:rPr>
          <w:i/>
          <w:iCs/>
        </w:rPr>
        <w:t>A.D.</w:t>
      </w:r>
      <w:r>
        <w:t xml:space="preserve">, all Defendants did cooperate jointly and severally in the commission of two (2) or more of the predicate acts that are itemized at 18 U.S.C. </w:t>
      </w:r>
      <w:r>
        <w:rPr>
          <w:rFonts w:cs="Courier New"/>
        </w:rPr>
        <w:t>§§</w:t>
      </w:r>
      <w:r>
        <w:t xml:space="preserve"> </w:t>
      </w:r>
      <w:hyperlink r:id="rId1660" w:history="1">
        <w:r>
          <w:rPr>
            <w:rStyle w:val="Hyperlink"/>
          </w:rPr>
          <w:t>1961</w:t>
        </w:r>
      </w:hyperlink>
      <w:r>
        <w:t xml:space="preserve">(1)(A) and (B), in violation of </w:t>
      </w:r>
      <w:hyperlink r:id="rId1661" w:history="1">
        <w:r>
          <w:rPr>
            <w:rStyle w:val="Hyperlink"/>
          </w:rPr>
          <w:t>18 U.S.C. 1962</w:t>
        </w:r>
      </w:hyperlink>
      <w:r>
        <w:t>(d).</w:t>
      </w:r>
    </w:p>
    <w:p w:rsidR="00A17DF4" w:rsidRDefault="00A17DF4" w:rsidP="00A17DF4">
      <w:pPr>
        <w:pStyle w:val="BodyTextIndent"/>
        <w:jc w:val="both"/>
      </w:pPr>
      <w:r>
        <w:t xml:space="preserve">Plaintiff further alleges that all Defendants did commit two (2) or more of the offenses itemized above in a manner which they calculated and premeditated intentionally to threaten continuity, </w:t>
      </w:r>
      <w:r>
        <w:rPr>
          <w:i/>
          <w:iCs/>
        </w:rPr>
        <w:t>i.e.</w:t>
      </w:r>
      <w:r>
        <w:t xml:space="preserve"> a continuing threat of their respective </w:t>
      </w:r>
      <w:r>
        <w:rPr>
          <w:i/>
          <w:iCs/>
        </w:rPr>
        <w:t>racketeering activities</w:t>
      </w:r>
      <w:r>
        <w:t xml:space="preserve">, also in violation of </w:t>
      </w:r>
      <w:hyperlink r:id="rId1662" w:history="1">
        <w:r>
          <w:rPr>
            <w:rStyle w:val="Hyperlink"/>
          </w:rPr>
          <w:t>18 U.S.C. 1962</w:t>
        </w:r>
      </w:hyperlink>
      <w:r>
        <w:t xml:space="preserve">(d) (Prohibited activities </w:t>
      </w:r>
      <w:r>
        <w:rPr>
          <w:i/>
          <w:iCs/>
        </w:rPr>
        <w:t>supra</w:t>
      </w:r>
      <w:r>
        <w:t>).</w:t>
      </w:r>
    </w:p>
    <w:p w:rsidR="00A17DF4" w:rsidRDefault="00A17DF4" w:rsidP="00A17DF4">
      <w:pPr>
        <w:pStyle w:val="BodyTextIndent"/>
        <w:jc w:val="both"/>
      </w:pPr>
      <w:r>
        <w:t xml:space="preserve">Pursuant to 84 Stat. 947, Sec. 904, Oct. 15, 1970, the RICO laws itemized above are to be </w:t>
      </w:r>
      <w:r>
        <w:rPr>
          <w:i/>
          <w:iCs/>
        </w:rPr>
        <w:t>liberally</w:t>
      </w:r>
      <w:r>
        <w:t xml:space="preserve"> construed by this honorable Court.  Said construction rule was never codified in Title 18 of the United States Code, however.  </w:t>
      </w:r>
      <w:r>
        <w:rPr>
          <w:i/>
          <w:iCs/>
        </w:rPr>
        <w:t>Respondeat superior</w:t>
      </w:r>
      <w:r>
        <w:t xml:space="preserve"> (as explained above).</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ind w:firstLine="360"/>
        <w:rPr>
          <w:sz w:val="24"/>
          <w:szCs w:val="24"/>
        </w:rPr>
      </w:pPr>
      <w:r>
        <w:rPr>
          <w:b/>
          <w:bCs/>
          <w:sz w:val="26"/>
          <w:szCs w:val="26"/>
        </w:rPr>
        <w:t xml:space="preserve">    </w:t>
      </w:r>
    </w:p>
    <w:p w:rsidR="00A17DF4" w:rsidRDefault="00A17DF4" w:rsidP="00A17DF4">
      <w:pPr>
        <w:ind w:firstLine="360"/>
      </w:pPr>
      <w:r>
        <w:rPr>
          <w:sz w:val="24"/>
          <w:szCs w:val="24"/>
        </w:rPr>
        <w:t xml:space="preserve">: </w:t>
      </w:r>
    </w:p>
    <w:p w:rsidR="00A17DF4" w:rsidRDefault="00A17DF4" w:rsidP="00A17DF4">
      <w:pPr>
        <w:rPr>
          <w:rFonts w:ascii="Souvenir Lt BT" w:hAnsi="Souvenir Lt BT" w:cs="Souvenir Lt BT"/>
          <w:color w:val="000000"/>
          <w:sz w:val="24"/>
          <w:szCs w:val="24"/>
        </w:rPr>
      </w:pP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Obama Psychiatrist prescribed the psychotropic drugs to QUI TAM RELATOR set forth in</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Attachment A, and to other minors, that are not for an indication approved by the FDA or</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supported by one or more of the Compendia, thereby causing claims for such</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prescriptions to be made to Medicaid for reimbursement(list 2009)</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(1) with actual knowledge;</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(2) in deliberate ignorance; or</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(3) in reckless disregard</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that such claims are false, and is liable under the False Claims Act therefor.</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25. Upon information and belief, Psychiatrist continues to prescribe psychotropic</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drugs to minors that are not for an indication approved by the FDA or supported by one</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or more of the Compendia, thereby causing claims for such prescriptions to be made to</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Medicaid for reimbursement</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(1) with actual knowledge;</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(2) in deliberate ignorance; or</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 xml:space="preserve">(3) in reckless disregard and </w:t>
      </w:r>
      <w:r>
        <w:rPr>
          <w:rFonts w:ascii="Courier New" w:eastAsia="Courier New" w:hAnsi="Courier New" w:cs="Courier New"/>
          <w:sz w:val="26"/>
          <w:szCs w:val="26"/>
        </w:rPr>
        <w:t>submitted claims to the US Treasury for the years of 2010, 2011, 2012, 2013, 2014 and 2015(US budget for these years can be verfied at www:_____________)which constitute a false claims under the Federal False Claims act, in the amount of _____________, __________________</w:t>
      </w:r>
      <w:r>
        <w:rPr>
          <w:rFonts w:ascii="Times New Roman" w:hAnsi="Times New Roman" w:cs="Times New Roman"/>
          <w:sz w:val="26"/>
          <w:szCs w:val="26"/>
        </w:rPr>
        <w:t xml:space="preserve">that such claims are false, and are liable under the False Claims Act therefor. By virtue of these acts Obama _____as representative on behalf of class ____________ Sharon Bridgewater on behalf _________is entitled to a declaratory judgment, and Judgment for the United States _________________in the amount. Asset freeze, writs of attachment, writs of prohibition,   </w:t>
      </w:r>
    </w:p>
    <w:p w:rsidR="00A17DF4" w:rsidRDefault="00A17DF4" w:rsidP="00A17DF4">
      <w:pPr>
        <w:pStyle w:val="Standard"/>
        <w:autoSpaceDE w:val="0"/>
        <w:rPr>
          <w:rFonts w:cs="Times New Roman"/>
          <w:b/>
          <w:bCs/>
          <w:sz w:val="26"/>
          <w:szCs w:val="26"/>
        </w:rPr>
      </w:pPr>
    </w:p>
    <w:p w:rsidR="00A17DF4" w:rsidRDefault="00A17DF4" w:rsidP="00A17DF4">
      <w:pPr>
        <w:pStyle w:val="Standard"/>
        <w:autoSpaceDE w:val="0"/>
        <w:rPr>
          <w:rFonts w:cs="Times New Roman"/>
          <w:b/>
          <w:bCs/>
          <w:sz w:val="26"/>
          <w:szCs w:val="26"/>
        </w:rPr>
      </w:pPr>
    </w:p>
    <w:p w:rsidR="00A17DF4" w:rsidRDefault="00A17DF4" w:rsidP="00A17DF4">
      <w:pPr>
        <w:pStyle w:val="Standard"/>
        <w:autoSpaceDE w:val="0"/>
        <w:rPr>
          <w:rFonts w:cs="Times New Roman"/>
          <w:b/>
          <w:bCs/>
          <w:sz w:val="26"/>
          <w:szCs w:val="26"/>
        </w:rPr>
      </w:pPr>
      <w:r>
        <w:rPr>
          <w:rFonts w:ascii="Times New Roman" w:hAnsi="Times New Roman" w:cs="Times New Roman"/>
          <w:b/>
          <w:bCs/>
          <w:sz w:val="26"/>
          <w:szCs w:val="26"/>
        </w:rPr>
        <w:t>Count 2: Provider Liability for Uncovered Drugs</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26. Provider has submitted and/or caused the submission to Medicaid and</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continues to submit or cause to be for reimbursement of the psychotropic drugs</w:t>
      </w:r>
    </w:p>
    <w:p w:rsidR="00A17DF4" w:rsidRDefault="00A17DF4" w:rsidP="00A17DF4">
      <w:pPr>
        <w:pStyle w:val="Standard"/>
        <w:autoSpaceDE w:val="0"/>
        <w:rPr>
          <w:rFonts w:cs="Times New Roman"/>
        </w:rPr>
      </w:pPr>
      <w:r>
        <w:rPr>
          <w:rFonts w:ascii="Times New Roman" w:hAnsi="Times New Roman" w:cs="Times New Roman"/>
        </w:rPr>
        <w:t>Complaint -8-</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prescribed to QUI TAM RELATOR set forth in Attachment A, and to other minors, that are not for an</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indication that is approved by the FDA or supported by one or more of the Compendia</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(1) with actual knowledge;</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(2) in deliberate ignorance; or</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(3) in reckless disregard</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that such claims are false, and are liable under the False Claims Act therefor.</w:t>
      </w:r>
    </w:p>
    <w:p w:rsidR="00A17DF4" w:rsidRDefault="00A17DF4" w:rsidP="00A17DF4">
      <w:pPr>
        <w:pStyle w:val="Standard"/>
        <w:autoSpaceDE w:val="0"/>
        <w:rPr>
          <w:rFonts w:cs="Times New Roman"/>
          <w:b/>
          <w:bCs/>
          <w:sz w:val="26"/>
          <w:szCs w:val="26"/>
        </w:rPr>
      </w:pPr>
      <w:r>
        <w:rPr>
          <w:rFonts w:ascii="Times New Roman" w:hAnsi="Times New Roman" w:cs="Times New Roman"/>
          <w:b/>
          <w:bCs/>
          <w:sz w:val="26"/>
          <w:szCs w:val="26"/>
        </w:rPr>
        <w:t>Count 3: Pharmacy Liability For Uncovered Drugs</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27. Pharmacy submitted claims to Medicaid for reimbursement of outpatient</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pediatric prescriptions for psychotropic drugs to QUI TAM RELATOR and other minors that are not for</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an indication that is approved by the FDA or supported by one or more of the Compendia</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(1) with actual knowledge;</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(2) in deliberate ignorance; or</w:t>
      </w:r>
    </w:p>
    <w:p w:rsidR="00A17DF4" w:rsidRDefault="00A17DF4" w:rsidP="00A17DF4">
      <w:pPr>
        <w:pStyle w:val="Standard"/>
        <w:autoSpaceDE w:val="0"/>
        <w:rPr>
          <w:rFonts w:cs="Times New Roman"/>
          <w:sz w:val="26"/>
          <w:szCs w:val="26"/>
        </w:rPr>
      </w:pPr>
      <w:r>
        <w:rPr>
          <w:rFonts w:ascii="Times New Roman" w:hAnsi="Times New Roman" w:cs="Times New Roman"/>
          <w:sz w:val="26"/>
          <w:szCs w:val="26"/>
        </w:rPr>
        <w:t>(3) in reckless disregard</w:t>
      </w:r>
    </w:p>
    <w:p w:rsidR="00A17DF4" w:rsidRDefault="00A17DF4" w:rsidP="00A17DF4">
      <w:pPr>
        <w:pStyle w:val="Standard"/>
        <w:spacing w:before="120"/>
        <w:rPr>
          <w:rFonts w:ascii="Times New Roman" w:eastAsia="Courier New" w:hAnsi="Times New Roman" w:cs="Courier New"/>
        </w:rPr>
      </w:pPr>
      <w:r>
        <w:rPr>
          <w:rFonts w:ascii="Times New Roman" w:hAnsi="Times New Roman" w:cs="Times New Roman"/>
          <w:sz w:val="26"/>
          <w:szCs w:val="26"/>
        </w:rPr>
        <w:t>that such claims are false, and are liable under the False Claims Act therefor.</w:t>
      </w:r>
      <w:r>
        <w:rPr>
          <w:rFonts w:ascii="Times New Roman" w:eastAsia="Courier New" w:hAnsi="Times New Roman" w:cs="Courier New"/>
        </w:rPr>
        <w:t xml:space="preserve"> </w:t>
      </w:r>
    </w:p>
    <w:p w:rsidR="00A17DF4" w:rsidRDefault="00A17DF4" w:rsidP="00A17DF4">
      <w:pPr>
        <w:pStyle w:val="Standard"/>
        <w:spacing w:before="120"/>
        <w:rPr>
          <w:rFonts w:ascii="Times New Roman" w:eastAsia="Courier New" w:hAnsi="Times New Roman" w:cs="Courier New"/>
        </w:rPr>
      </w:pPr>
    </w:p>
    <w:p w:rsidR="00A17DF4" w:rsidRPr="004F677B" w:rsidRDefault="00A17DF4" w:rsidP="00A17DF4">
      <w:pPr>
        <w:pStyle w:val="Standard"/>
        <w:spacing w:before="120"/>
        <w:rPr>
          <w:rFonts w:eastAsia="Courier New" w:cs="Courier New"/>
        </w:rPr>
      </w:pPr>
      <w:r>
        <w:rPr>
          <w:rFonts w:ascii="Times New Roman" w:eastAsia="Courier New" w:hAnsi="Times New Roman" w:cs="Courier New"/>
        </w:rPr>
        <w:t>On or</w:t>
      </w: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Upon information and belief and at all times metioned in this complaint, Defendant Barak H. Obama(AKA Barry Soertoes) (and predesscor)  class representative has the legal statute and place of business as set forth in Secedurel [designation of schedule]/</w:t>
      </w: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 xml:space="preserve">             On or about the dates at _____________________hereto, certain goods, mon(ies) via the United States Treasury were paid to Obama et al to operate the executive branches___________ at an agreed _______on file the Interstate commerce commission and/or the Federal __________, all as set forth in sechedule {designation of sechedule}.</w:t>
      </w: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 xml:space="preserve">           Thereafter, the said mon____ were tra</w:t>
      </w: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 xml:space="preserve">           Plaintiff has duly performed all duties and obligationds required to be performed by Plaintiff.   </w:t>
      </w: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 xml:space="preserve">          Defendant Barak H. Obama(AKA Barry Soertoes)  has failed and refused and continues to fail and to refuse, to remit the $________[dollar amount two hundred trillion dollars}due, although duly demanded.</w:t>
      </w:r>
    </w:p>
    <w:p w:rsidR="00A17DF4" w:rsidRDefault="00A17DF4" w:rsidP="00A17DF4">
      <w:pPr>
        <w:pStyle w:val="Standard"/>
      </w:pPr>
      <w:r>
        <w:rPr>
          <w:rFonts w:ascii="Times New Roman" w:hAnsi="Times New Roman" w:cs="Times New Roman"/>
          <w:b/>
          <w:bCs/>
          <w:sz w:val="26"/>
          <w:szCs w:val="26"/>
        </w:rPr>
        <w:lastRenderedPageBreak/>
        <w:t xml:space="preserve">          By reason of the foregoing, Plaintiff has sustained damages in the amount of $_______________ which although duly demanded, have not been paid.</w:t>
      </w:r>
      <w:r w:rsidRPr="00CB5F2F">
        <w:rPr>
          <w:rFonts w:ascii="TimesNewRomanPSMT" w:eastAsia="MS Mincho" w:hAnsi="TimesNewRomanPSMT" w:cs="TimesNewRomanPSMT"/>
          <w:lang w:eastAsia="ja-JP"/>
        </w:rPr>
        <w:t xml:space="preserve"> </w:t>
      </w:r>
    </w:p>
    <w:p w:rsidR="00A17DF4" w:rsidRDefault="00A17DF4" w:rsidP="00A17DF4">
      <w:pPr>
        <w:pStyle w:val="Standard"/>
      </w:pPr>
      <w:r>
        <w:t xml:space="preserve">   </w:t>
      </w:r>
    </w:p>
    <w:p w:rsidR="00A17DF4" w:rsidRPr="00E02F49" w:rsidRDefault="00A17DF4" w:rsidP="00A17DF4">
      <w:pPr>
        <w:ind w:firstLine="720"/>
        <w:rPr>
          <w:sz w:val="24"/>
          <w:szCs w:val="24"/>
        </w:rPr>
      </w:pPr>
    </w:p>
    <w:p w:rsidR="00A17DF4" w:rsidRPr="00E02F49" w:rsidRDefault="00A17DF4" w:rsidP="00A17DF4">
      <w:pPr>
        <w:rPr>
          <w:sz w:val="24"/>
          <w:szCs w:val="24"/>
        </w:rPr>
      </w:pPr>
    </w:p>
    <w:p w:rsidR="00A17DF4" w:rsidRPr="006D4961" w:rsidRDefault="00A17DF4" w:rsidP="00A17DF4">
      <w:pPr>
        <w:rPr>
          <w:b/>
          <w:bCs/>
          <w:sz w:val="24"/>
          <w:szCs w:val="24"/>
        </w:rPr>
      </w:pPr>
    </w:p>
    <w:p w:rsidR="00A17DF4" w:rsidRPr="00E02F49" w:rsidRDefault="00A17DF4" w:rsidP="00A17DF4">
      <w:pPr>
        <w:rPr>
          <w:sz w:val="24"/>
          <w:szCs w:val="24"/>
        </w:rPr>
      </w:pP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p>
    <w:p w:rsidR="00A17DF4" w:rsidRDefault="001B0919" w:rsidP="00A17DF4">
      <w:pPr>
        <w:spacing w:line="480" w:lineRule="auto"/>
        <w:jc w:val="center"/>
        <w:rPr>
          <w:b/>
          <w:bCs/>
        </w:rPr>
      </w:pPr>
      <w:hyperlink r:id="rId1663" w:anchor="contents" w:history="1">
        <w:r w:rsidR="00A17DF4">
          <w:rPr>
            <w:rStyle w:val="Hyperlink"/>
            <w:b/>
            <w:bCs/>
          </w:rPr>
          <w:t>SUMMARY OF DAMAGES</w:t>
        </w:r>
      </w:hyperlink>
    </w:p>
    <w:p w:rsidR="00A17DF4" w:rsidRDefault="00A17DF4" w:rsidP="00A17DF4"/>
    <w:p w:rsidR="00A17DF4" w:rsidRDefault="00A17DF4" w:rsidP="00A17DF4">
      <w:r>
        <w:t>Summary of Reasonable Counsel’s Fees:          TBA</w:t>
      </w:r>
    </w:p>
    <w:p w:rsidR="00A17DF4" w:rsidRDefault="00A17DF4" w:rsidP="00A17DF4"/>
    <w:p w:rsidR="00A17DF4" w:rsidRDefault="00A17DF4" w:rsidP="00A17DF4">
      <w:r>
        <w:t>Summary of Consequential Damages:              TBA</w:t>
      </w:r>
    </w:p>
    <w:p w:rsidR="00A17DF4" w:rsidRDefault="00A17DF4" w:rsidP="00A17DF4"/>
    <w:p w:rsidR="00A17DF4" w:rsidRDefault="00A17DF4" w:rsidP="00A17DF4">
      <w:r>
        <w:t>Summary of Actual Damages (partial list):</w:t>
      </w:r>
    </w:p>
    <w:p w:rsidR="00A17DF4" w:rsidRDefault="00A17DF4" w:rsidP="00A17DF4"/>
    <w:p w:rsidR="00A17DF4" w:rsidRDefault="00A17DF4" w:rsidP="00A17DF4">
      <w:pPr>
        <w:pStyle w:val="Header"/>
        <w:tabs>
          <w:tab w:val="left" w:pos="720"/>
        </w:tabs>
      </w:pPr>
      <w:r>
        <w:t xml:space="preserve">     unpaid professional invoices:        $    108,350.00</w:t>
      </w:r>
    </w:p>
    <w:p w:rsidR="00A17DF4" w:rsidRDefault="00A17DF4" w:rsidP="00A17DF4"/>
    <w:p w:rsidR="00A17DF4" w:rsidRDefault="00A17DF4" w:rsidP="00A17DF4">
      <w:r>
        <w:t xml:space="preserve">     triple damage multiplier (3x):       $    325,050.00</w:t>
      </w:r>
    </w:p>
    <w:p w:rsidR="00A17DF4" w:rsidRDefault="00A17DF4" w:rsidP="00A17DF4"/>
    <w:p w:rsidR="00A17DF4" w:rsidRDefault="00A17DF4" w:rsidP="00A17DF4">
      <w:pPr>
        <w:pStyle w:val="Header"/>
        <w:tabs>
          <w:tab w:val="left" w:pos="720"/>
        </w:tabs>
      </w:pPr>
      <w:r>
        <w:t xml:space="preserve">     copyright infringements, actual:     $163,800,000.00</w:t>
      </w:r>
    </w:p>
    <w:p w:rsidR="00A17DF4" w:rsidRDefault="00A17DF4" w:rsidP="00A17DF4"/>
    <w:p w:rsidR="00A17DF4" w:rsidRDefault="00A17DF4" w:rsidP="00A17DF4">
      <w:pPr>
        <w:rPr>
          <w:u w:val="single"/>
        </w:rPr>
      </w:pPr>
      <w:r>
        <w:t xml:space="preserve">     triple damage multiplier (3x):       $491,400,000.00</w:t>
      </w:r>
    </w:p>
    <w:p w:rsidR="00A17DF4" w:rsidRDefault="00A17DF4" w:rsidP="00A17DF4"/>
    <w:p w:rsidR="00A17DF4" w:rsidRDefault="00A17DF4" w:rsidP="00A17DF4">
      <w:pPr>
        <w:pStyle w:val="Header"/>
        <w:tabs>
          <w:tab w:val="left" w:pos="720"/>
        </w:tabs>
      </w:pPr>
      <w:r>
        <w:t xml:space="preserve">     trademark infringements, actual:     $163,800,000.00</w:t>
      </w:r>
    </w:p>
    <w:p w:rsidR="00A17DF4" w:rsidRDefault="00A17DF4" w:rsidP="00A17DF4"/>
    <w:p w:rsidR="00A17DF4" w:rsidRDefault="00A17DF4" w:rsidP="00A17DF4">
      <w:r>
        <w:t xml:space="preserve">     triple damage multiplier (3x):       $491,400,000.00</w:t>
      </w:r>
    </w:p>
    <w:p w:rsidR="00A17DF4" w:rsidRDefault="00A17DF4" w:rsidP="00A17DF4">
      <w:r>
        <w:lastRenderedPageBreak/>
        <w:t xml:space="preserve">                                          ---------------</w:t>
      </w:r>
    </w:p>
    <w:p w:rsidR="00A17DF4" w:rsidRDefault="00A17DF4" w:rsidP="00A17DF4"/>
    <w:p w:rsidR="00A17DF4" w:rsidRDefault="00A17DF4" w:rsidP="00A17DF4">
      <w:r>
        <w:t xml:space="preserve">          Subtotal:                     $1,310,833,400.00</w:t>
      </w:r>
    </w:p>
    <w:p w:rsidR="00A17DF4" w:rsidRDefault="00A17DF4" w:rsidP="00A17DF4"/>
    <w:p w:rsidR="00A17DF4" w:rsidRDefault="00A17DF4" w:rsidP="00A17DF4"/>
    <w:p w:rsidR="00A17DF4" w:rsidRDefault="00A17DF4" w:rsidP="00A17DF4">
      <w:pPr>
        <w:rPr>
          <w:u w:val="single"/>
        </w:rPr>
      </w:pPr>
      <w:r>
        <w:t xml:space="preserve">Summary of Punitive Damages (3x):       </w:t>
      </w:r>
      <w:r>
        <w:rPr>
          <w:u w:val="single"/>
        </w:rPr>
        <w:t>$3,932,500,200.00</w:t>
      </w:r>
    </w:p>
    <w:p w:rsidR="00A17DF4" w:rsidRDefault="00A17DF4" w:rsidP="00A17DF4"/>
    <w:p w:rsidR="00A17DF4" w:rsidRDefault="00A17DF4" w:rsidP="00A17DF4"/>
    <w:p w:rsidR="00A17DF4" w:rsidRDefault="00A17DF4" w:rsidP="00A17DF4">
      <w:pPr>
        <w:spacing w:line="480" w:lineRule="auto"/>
        <w:rPr>
          <w:u w:val="single"/>
        </w:rPr>
      </w:pPr>
      <w:r>
        <w:t xml:space="preserve">     </w:t>
      </w:r>
      <w:r>
        <w:rPr>
          <w:b/>
          <w:bCs/>
        </w:rPr>
        <w:t>TOTAL DAMAGES</w:t>
      </w:r>
      <w:r>
        <w:t xml:space="preserve"> (minimum):           </w:t>
      </w:r>
      <w:r>
        <w:rPr>
          <w:u w:val="single"/>
        </w:rPr>
        <w:t>$5,243,333,600.00</w:t>
      </w:r>
    </w:p>
    <w:p w:rsidR="00A17DF4" w:rsidRDefault="00A17DF4" w:rsidP="00A17DF4">
      <w:pPr>
        <w:spacing w:line="480" w:lineRule="auto"/>
      </w:pPr>
    </w:p>
    <w:p w:rsidR="00A17DF4" w:rsidRDefault="00A17DF4" w:rsidP="00A17DF4">
      <w:pPr>
        <w:pStyle w:val="Standard"/>
        <w:spacing w:before="120"/>
        <w:rPr>
          <w:rFonts w:ascii="Times New Roman" w:hAnsi="Times New Roman" w:cs="Times New Roman"/>
          <w:b/>
          <w:bCs/>
          <w:sz w:val="26"/>
          <w:szCs w:val="26"/>
        </w:rPr>
      </w:pPr>
      <w:r>
        <w:t>The damage matrix is three</w:t>
      </w:r>
      <w:r>
        <w:noBreakHyphen/>
        <w:t>dimensional:  for each Defendant, there are actual, consequential, and punitive damages (3 columns) on each of three counts (3 rows).</w:t>
      </w:r>
      <w:r w:rsidRPr="00831A7A">
        <w:rPr>
          <w:rFonts w:ascii="Times New Roman" w:hAnsi="Times New Roman" w:cs="Times New Roman"/>
          <w:b/>
          <w:bCs/>
          <w:sz w:val="26"/>
          <w:szCs w:val="26"/>
        </w:rPr>
        <w:t xml:space="preserve"> </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 xml:space="preserve">                 PRAYER FOR RELIEF</w:t>
      </w:r>
    </w:p>
    <w:p w:rsidR="00A17DF4" w:rsidRDefault="00A17DF4" w:rsidP="00A17DF4">
      <w:pPr>
        <w:pStyle w:val="Standard"/>
        <w:autoSpaceDE w:val="0"/>
        <w:rPr>
          <w:rFonts w:cs="Times New Roman"/>
        </w:rPr>
      </w:pPr>
    </w:p>
    <w:p w:rsidR="00A17DF4" w:rsidRDefault="00A17DF4" w:rsidP="0081721A">
      <w:pPr>
        <w:pStyle w:val="BodyTextIndent"/>
        <w:numPr>
          <w:ilvl w:val="0"/>
          <w:numId w:val="150"/>
        </w:numPr>
        <w:autoSpaceDE w:val="0"/>
        <w:autoSpaceDN w:val="0"/>
        <w:adjustRightInd w:val="0"/>
        <w:spacing w:line="240" w:lineRule="auto"/>
        <w:jc w:val="both"/>
      </w:pPr>
      <w:r>
        <w:rPr>
          <w:b/>
          <w:bCs/>
          <w:i/>
          <w:iCs/>
        </w:rPr>
        <w:t>Wherefore</w:t>
      </w:r>
      <w:r>
        <w:t xml:space="preserve">, pursuant to the statutes at </w:t>
      </w:r>
      <w:hyperlink r:id="rId1664" w:history="1">
        <w:r>
          <w:rPr>
            <w:rStyle w:val="Hyperlink"/>
          </w:rPr>
          <w:t>18 U.S.C. 1964</w:t>
        </w:r>
      </w:hyperlink>
      <w:r>
        <w:t>(a) and (c), Plaintiff requests judgment against all named Defendants as follows:</w:t>
      </w:r>
    </w:p>
    <w:p w:rsidR="00A17DF4" w:rsidRDefault="00A17DF4" w:rsidP="0081721A">
      <w:pPr>
        <w:pStyle w:val="BodyTextIndent3"/>
        <w:numPr>
          <w:ilvl w:val="0"/>
          <w:numId w:val="150"/>
        </w:numPr>
        <w:spacing w:after="0" w:line="480" w:lineRule="auto"/>
        <w:ind w:hanging="720"/>
        <w:jc w:val="both"/>
      </w:pPr>
      <w:r>
        <w:rPr>
          <w:rFonts w:eastAsia="Courier New" w:cs="Courier New"/>
        </w:rPr>
        <w:t xml:space="preserve">Discriminated against the based on race class ethnicity and deprived  caused damage . </w:t>
      </w:r>
      <w:r>
        <w:t xml:space="preserve">That this Court liberally construe the RICO laws and thereby find that all Defendants, both jointly and severally, have acquired and maintained, both directly and indirectly, an interest in and/or control of a RICO </w:t>
      </w:r>
      <w:r>
        <w:rPr>
          <w:i/>
          <w:iCs/>
        </w:rPr>
        <w:t>enterprise</w:t>
      </w:r>
      <w:r>
        <w:t xml:space="preserve"> of </w:t>
      </w:r>
      <w:r>
        <w:rPr>
          <w:i/>
          <w:iCs/>
        </w:rPr>
        <w:t>persons</w:t>
      </w:r>
      <w:r>
        <w:t xml:space="preserve"> and of other individuals who were associated in fact, all of whom engaged in, and whose activities did affect, interstate and foreign commerce in violation of </w:t>
      </w:r>
      <w:hyperlink r:id="rId1665" w:history="1">
        <w:r>
          <w:rPr>
            <w:rStyle w:val="Hyperlink"/>
          </w:rPr>
          <w:t>18 U.S.C. 1962</w:t>
        </w:r>
      </w:hyperlink>
      <w:r>
        <w:t>(b) (Prohibited activities).</w:t>
      </w:r>
    </w:p>
    <w:p w:rsidR="00A17DF4" w:rsidRDefault="00A17DF4" w:rsidP="00A17DF4">
      <w:pPr>
        <w:pStyle w:val="BodyTextIndent3"/>
      </w:pPr>
      <w:r>
        <w:t>2.</w:t>
      </w:r>
      <w:r>
        <w:tab/>
        <w:t xml:space="preserve">That all Defendants and all their directors, officers, employees, agents, servants and all other </w:t>
      </w:r>
      <w:r>
        <w:rPr>
          <w:i/>
          <w:iCs/>
        </w:rPr>
        <w:t>persons</w:t>
      </w:r>
      <w:r>
        <w:t xml:space="preserve"> in active concert or in participation with them, be enjoined </w:t>
      </w:r>
      <w:r>
        <w:rPr>
          <w:i/>
          <w:iCs/>
        </w:rPr>
        <w:t>temporarily</w:t>
      </w:r>
      <w:r>
        <w:t xml:space="preserve"> during pendency of this action, and </w:t>
      </w:r>
      <w:r>
        <w:rPr>
          <w:i/>
          <w:iCs/>
        </w:rPr>
        <w:t>permanently</w:t>
      </w:r>
      <w:r>
        <w:t xml:space="preserve"> thereafter, from acquiring or maintaining, whether directly or indirectly, any interest in or control of any RICO </w:t>
      </w:r>
      <w:r>
        <w:rPr>
          <w:i/>
          <w:iCs/>
        </w:rPr>
        <w:t>enterprise</w:t>
      </w:r>
      <w:r>
        <w:t xml:space="preserve"> of </w:t>
      </w:r>
      <w:r>
        <w:rPr>
          <w:i/>
          <w:iCs/>
        </w:rPr>
        <w:t>persons</w:t>
      </w:r>
      <w:r>
        <w:t>, or of other individuals associated in fact, who are engaged in, or whose activities do affect, interstate or foreign commerce.</w:t>
      </w:r>
    </w:p>
    <w:p w:rsidR="00A17DF4" w:rsidRDefault="00A17DF4" w:rsidP="00A17DF4">
      <w:pPr>
        <w:pStyle w:val="BodyTextIndent3"/>
      </w:pPr>
      <w:r>
        <w:t>3.</w:t>
      </w:r>
      <w:r>
        <w:tab/>
        <w:t xml:space="preserve">That all Defendants and all of their directors, officers, employees, agents, servants and all other </w:t>
      </w:r>
      <w:r>
        <w:rPr>
          <w:i/>
          <w:iCs/>
        </w:rPr>
        <w:t>persons</w:t>
      </w:r>
      <w:r>
        <w:t xml:space="preserve"> in active concert or in participation with them, be enjoined </w:t>
      </w:r>
      <w:r>
        <w:rPr>
          <w:i/>
          <w:iCs/>
        </w:rPr>
        <w:t>temporarily</w:t>
      </w:r>
      <w:r>
        <w:t xml:space="preserve"> during pendency of this action, and </w:t>
      </w:r>
      <w:r>
        <w:rPr>
          <w:i/>
          <w:iCs/>
        </w:rPr>
        <w:t>permanently</w:t>
      </w:r>
      <w:r>
        <w:t xml:space="preserve"> thereafter, from committing any more predicate acts in furtherance of the RICO </w:t>
      </w:r>
      <w:r>
        <w:rPr>
          <w:i/>
          <w:iCs/>
        </w:rPr>
        <w:t>enterprise</w:t>
      </w:r>
      <w:r>
        <w:t xml:space="preserve"> alleged in </w:t>
      </w:r>
      <w:hyperlink r:id="rId1666" w:anchor="one" w:history="1">
        <w:r>
          <w:rPr>
            <w:rStyle w:val="Hyperlink"/>
          </w:rPr>
          <w:t>COUNT ONE</w:t>
        </w:r>
      </w:hyperlink>
      <w:r>
        <w:t xml:space="preserve"> </w:t>
      </w:r>
      <w:r>
        <w:rPr>
          <w:i/>
          <w:iCs/>
        </w:rPr>
        <w:t>supra</w:t>
      </w:r>
      <w:r>
        <w:t>.</w:t>
      </w:r>
    </w:p>
    <w:p w:rsidR="00A17DF4" w:rsidRDefault="00A17DF4" w:rsidP="00A17DF4">
      <w:pPr>
        <w:spacing w:line="480" w:lineRule="auto"/>
        <w:ind w:left="720" w:hanging="720"/>
        <w:jc w:val="both"/>
      </w:pPr>
      <w:r>
        <w:t>4.</w:t>
      </w:r>
      <w:r>
        <w:tab/>
        <w:t xml:space="preserve">That all Defendants be required to account for all gains, profits, and advantages derived from their several acts of </w:t>
      </w:r>
      <w:r>
        <w:rPr>
          <w:i/>
          <w:iCs/>
        </w:rPr>
        <w:t>racketeering activity</w:t>
      </w:r>
      <w:r>
        <w:t xml:space="preserve"> in violation of </w:t>
      </w:r>
      <w:hyperlink r:id="rId1667" w:history="1">
        <w:r>
          <w:rPr>
            <w:rStyle w:val="Hyperlink"/>
          </w:rPr>
          <w:t>18 U.S.C. 1962</w:t>
        </w:r>
      </w:hyperlink>
      <w:r>
        <w:t>(b) and from all other violation(s) of applicable State and federal law(s).</w:t>
      </w:r>
    </w:p>
    <w:p w:rsidR="00A17DF4" w:rsidRDefault="00A17DF4" w:rsidP="00A17DF4">
      <w:pPr>
        <w:spacing w:line="480" w:lineRule="auto"/>
        <w:ind w:left="720" w:hanging="720"/>
        <w:jc w:val="both"/>
      </w:pPr>
      <w:r>
        <w:lastRenderedPageBreak/>
        <w:t>5.</w:t>
      </w:r>
      <w:r>
        <w:tab/>
        <w:t xml:space="preserve">That judgment be entered for Plaintiff and against all Defendants for Plaintiff’s actual damages, and for any gains, profits, or advantages attributable to all violations of </w:t>
      </w:r>
      <w:hyperlink r:id="rId1668" w:history="1">
        <w:r>
          <w:rPr>
            <w:rStyle w:val="Hyperlink"/>
          </w:rPr>
          <w:t>18 U.S.C. 1962</w:t>
        </w:r>
      </w:hyperlink>
      <w:r>
        <w:t>(b), according to the best available proof.</w:t>
      </w:r>
    </w:p>
    <w:p w:rsidR="00A17DF4" w:rsidRDefault="00A17DF4" w:rsidP="00A17DF4">
      <w:pPr>
        <w:pStyle w:val="BodyTextIndent3"/>
      </w:pPr>
      <w:r>
        <w:t>6.</w:t>
      </w:r>
      <w:r>
        <w:tab/>
        <w:t xml:space="preserve">That all Defendants pay to Plaintiff treble (triple) damages, under authority of </w:t>
      </w:r>
      <w:hyperlink r:id="rId1669" w:history="1">
        <w:r>
          <w:rPr>
            <w:rStyle w:val="Hyperlink"/>
          </w:rPr>
          <w:t>18 U.S.C. 1964</w:t>
        </w:r>
      </w:hyperlink>
      <w:r>
        <w:t xml:space="preserve">(c), for any gains, profits, or advantages attributable to all violations of </w:t>
      </w:r>
      <w:hyperlink r:id="rId1670" w:history="1">
        <w:r>
          <w:rPr>
            <w:rStyle w:val="Hyperlink"/>
          </w:rPr>
          <w:t>18 U.S.C. 1962</w:t>
        </w:r>
      </w:hyperlink>
      <w:r>
        <w:t>(b), according to the best available proof.</w:t>
      </w:r>
    </w:p>
    <w:p w:rsidR="00A17DF4" w:rsidRDefault="00A17DF4" w:rsidP="00A17DF4">
      <w:pPr>
        <w:spacing w:line="480" w:lineRule="auto"/>
        <w:ind w:left="720" w:hanging="720"/>
        <w:jc w:val="both"/>
      </w:pPr>
      <w:r>
        <w:t>7.</w:t>
      </w:r>
      <w:r>
        <w:tab/>
        <w:t xml:space="preserve">That all Defendants pay to Plaintiff all damages sustained by Plaintiff in consequence of Defendants’ several violations of </w:t>
      </w:r>
      <w:hyperlink r:id="rId1671" w:history="1">
        <w:r>
          <w:rPr>
            <w:rStyle w:val="Hyperlink"/>
          </w:rPr>
          <w:t>18 U.S.C. 1962</w:t>
        </w:r>
      </w:hyperlink>
      <w:r>
        <w:t>(b), according to the best available proof.</w:t>
      </w:r>
    </w:p>
    <w:p w:rsidR="00A17DF4" w:rsidRDefault="00A17DF4" w:rsidP="00A17DF4">
      <w:pPr>
        <w:spacing w:line="480" w:lineRule="auto"/>
        <w:ind w:left="720" w:hanging="720"/>
        <w:jc w:val="both"/>
      </w:pPr>
      <w:r>
        <w:t>8.</w:t>
      </w:r>
      <w:r>
        <w:tab/>
        <w:t>That all Defendants pay to Plaintiff His costs of the lawsuit incurred herein including, but not limited to, all necessary research, all non</w:t>
      </w:r>
      <w:r>
        <w:noBreakHyphen/>
        <w:t>judicial enforcement and all reasonable counsel’s fees, at a minimum of $150.00 per hour worked (Plaintiff’s standard professional rate at start of this action).</w:t>
      </w:r>
    </w:p>
    <w:p w:rsidR="00A17DF4" w:rsidRDefault="00A17DF4" w:rsidP="00A17DF4">
      <w:pPr>
        <w:spacing w:line="480" w:lineRule="auto"/>
        <w:ind w:left="720" w:hanging="720"/>
        <w:jc w:val="both"/>
      </w:pPr>
      <w:r>
        <w:t>9.</w:t>
      </w:r>
      <w:r>
        <w:tab/>
        <w:t xml:space="preserve">That all damages caused by all Defendants, and all gains, profits, and advantages derived by all Defendants, from their several acts of racketeering in violation of </w:t>
      </w:r>
      <w:hyperlink r:id="rId1672" w:history="1">
        <w:r>
          <w:rPr>
            <w:rStyle w:val="Hyperlink"/>
          </w:rPr>
          <w:t>18 U.S.C. 1962</w:t>
        </w:r>
      </w:hyperlink>
      <w:r>
        <w:t>(b) and from all other violation(s) of applicable State and federal law(s), be deemed to be held in constructive trust, legally foreign with respect to the federal zone [</w:t>
      </w:r>
      <w:r>
        <w:rPr>
          <w:i/>
        </w:rPr>
        <w:t>sic</w:t>
      </w:r>
      <w:r>
        <w:t>], for the benefit of Plaintiff, His heirs and assigns.</w:t>
      </w:r>
    </w:p>
    <w:p w:rsidR="00A17DF4" w:rsidRDefault="00A17DF4" w:rsidP="00A17DF4">
      <w:pPr>
        <w:pStyle w:val="BodyTextIndent3"/>
      </w:pPr>
      <w:r>
        <w:t>10.</w:t>
      </w:r>
      <w:r>
        <w:tab/>
        <w:t>That Plaintiff have such other and further relief as this Court deems just and proper, under the circumstances of this action.</w:t>
      </w:r>
    </w:p>
    <w:bookmarkStart w:id="21" w:name="reltwo"/>
    <w:bookmarkEnd w:id="21"/>
    <w:p w:rsidR="00A17DF4" w:rsidRDefault="00A17DF4" w:rsidP="00A17DF4">
      <w:pPr>
        <w:pStyle w:val="BodyTextIndent"/>
        <w:rPr>
          <w:b/>
          <w:bCs/>
        </w:rPr>
      </w:pPr>
      <w:r>
        <w:rPr>
          <w:b/>
          <w:bCs/>
        </w:rPr>
        <w:fldChar w:fldCharType="begin"/>
      </w:r>
      <w:r>
        <w:rPr>
          <w:b/>
          <w:bCs/>
        </w:rPr>
        <w:instrText xml:space="preserve"> HYPERLINK "file:///C:\\Users\\SHIRLE~1\\AppData\\Local\\Temp\\initial.complaint.doc" \l "contents" </w:instrText>
      </w:r>
      <w:r>
        <w:rPr>
          <w:b/>
          <w:bCs/>
        </w:rPr>
        <w:fldChar w:fldCharType="separate"/>
      </w:r>
      <w:r>
        <w:rPr>
          <w:rStyle w:val="Hyperlink"/>
          <w:b/>
          <w:bCs/>
        </w:rPr>
        <w:t>ON COUNT TWO:</w:t>
      </w:r>
      <w:r>
        <w:rPr>
          <w:b/>
          <w:bCs/>
        </w:rPr>
        <w:fldChar w:fldCharType="end"/>
      </w:r>
    </w:p>
    <w:p w:rsidR="00A17DF4" w:rsidRDefault="00A17DF4" w:rsidP="0081721A">
      <w:pPr>
        <w:pStyle w:val="BodyTextIndent3"/>
        <w:numPr>
          <w:ilvl w:val="0"/>
          <w:numId w:val="111"/>
        </w:numPr>
        <w:spacing w:after="0" w:line="480" w:lineRule="auto"/>
        <w:ind w:hanging="720"/>
        <w:jc w:val="both"/>
      </w:pPr>
      <w:r>
        <w:t xml:space="preserve">That this Court liberally construe the RICO laws and thereby find that all Defendants have associated with a RICO </w:t>
      </w:r>
      <w:r>
        <w:rPr>
          <w:i/>
          <w:iCs/>
        </w:rPr>
        <w:t>enterprise</w:t>
      </w:r>
      <w:r>
        <w:t xml:space="preserve"> of </w:t>
      </w:r>
      <w:r>
        <w:rPr>
          <w:i/>
          <w:iCs/>
        </w:rPr>
        <w:t>persons</w:t>
      </w:r>
      <w:r>
        <w:t xml:space="preserve"> and of other individuals who were associated in fact, all of whom did engage in, and whose activities did affect, interstate and foreign commerce in violation of the RICO law at </w:t>
      </w:r>
      <w:hyperlink r:id="rId1673" w:history="1">
        <w:r>
          <w:rPr>
            <w:rStyle w:val="Hyperlink"/>
          </w:rPr>
          <w:t>18 U.S.C. 1962</w:t>
        </w:r>
      </w:hyperlink>
      <w:r>
        <w:t>(c) (Prohibited activities).</w:t>
      </w:r>
    </w:p>
    <w:p w:rsidR="00A17DF4" w:rsidRDefault="00A17DF4" w:rsidP="0081721A">
      <w:pPr>
        <w:pStyle w:val="BodyTextIndent3"/>
        <w:numPr>
          <w:ilvl w:val="0"/>
          <w:numId w:val="111"/>
        </w:numPr>
        <w:spacing w:after="0" w:line="480" w:lineRule="auto"/>
        <w:ind w:hanging="720"/>
        <w:jc w:val="both"/>
      </w:pPr>
      <w:r>
        <w:t xml:space="preserve">That this Court liberally construe the RICO laws and thereby find that all Defendants have conducted and/or participated, directly or indirectly, in the affairs of said RICO </w:t>
      </w:r>
      <w:r>
        <w:rPr>
          <w:i/>
          <w:iCs/>
        </w:rPr>
        <w:t>enterprise</w:t>
      </w:r>
      <w:r>
        <w:t xml:space="preserve"> through a </w:t>
      </w:r>
      <w:r>
        <w:rPr>
          <w:i/>
          <w:iCs/>
        </w:rPr>
        <w:t>pattern of racketeering activity</w:t>
      </w:r>
      <w:r>
        <w:t xml:space="preserve"> in violation of the RICO laws at 18 U.S.C. </w:t>
      </w:r>
      <w:r>
        <w:rPr>
          <w:rFonts w:cs="Courier New"/>
        </w:rPr>
        <w:t>§§</w:t>
      </w:r>
      <w:r>
        <w:t xml:space="preserve"> </w:t>
      </w:r>
      <w:hyperlink r:id="rId1674" w:history="1">
        <w:r>
          <w:rPr>
            <w:rStyle w:val="Hyperlink"/>
          </w:rPr>
          <w:t>1961</w:t>
        </w:r>
      </w:hyperlink>
      <w:r>
        <w:t xml:space="preserve">(5) (“pattern” defined) and </w:t>
      </w:r>
      <w:hyperlink r:id="rId1675" w:history="1">
        <w:r>
          <w:rPr>
            <w:rStyle w:val="Hyperlink"/>
          </w:rPr>
          <w:t>1962</w:t>
        </w:r>
      </w:hyperlink>
      <w:r>
        <w:t xml:space="preserve">(c) </w:t>
      </w:r>
      <w:r>
        <w:rPr>
          <w:i/>
          <w:iCs/>
        </w:rPr>
        <w:t>supra</w:t>
      </w:r>
      <w:r>
        <w:t>.</w:t>
      </w:r>
    </w:p>
    <w:p w:rsidR="00A17DF4" w:rsidRDefault="00A17DF4" w:rsidP="0081721A">
      <w:pPr>
        <w:pStyle w:val="BodyTextIndent3"/>
        <w:numPr>
          <w:ilvl w:val="0"/>
          <w:numId w:val="111"/>
        </w:numPr>
        <w:spacing w:after="0" w:line="480" w:lineRule="auto"/>
        <w:ind w:hanging="720"/>
        <w:jc w:val="both"/>
      </w:pPr>
      <w:r>
        <w:t xml:space="preserve">That all Defendants and all of their directors, officers, employees, agents, servants and all other </w:t>
      </w:r>
      <w:r>
        <w:rPr>
          <w:i/>
          <w:iCs/>
        </w:rPr>
        <w:t>persons</w:t>
      </w:r>
      <w:r>
        <w:t xml:space="preserve"> in active concert or in participation with them, be enjoined </w:t>
      </w:r>
      <w:r>
        <w:rPr>
          <w:i/>
          <w:iCs/>
        </w:rPr>
        <w:t>temporarily</w:t>
      </w:r>
      <w:r>
        <w:t xml:space="preserve"> during pendency of this action, and </w:t>
      </w:r>
      <w:r>
        <w:rPr>
          <w:i/>
          <w:iCs/>
        </w:rPr>
        <w:t>permanently</w:t>
      </w:r>
      <w:r>
        <w:t xml:space="preserve"> thereafter, from associating with </w:t>
      </w:r>
      <w:r>
        <w:lastRenderedPageBreak/>
        <w:t xml:space="preserve">any RICO </w:t>
      </w:r>
      <w:r>
        <w:rPr>
          <w:i/>
          <w:iCs/>
        </w:rPr>
        <w:t>enterprise</w:t>
      </w:r>
      <w:r>
        <w:t xml:space="preserve"> of </w:t>
      </w:r>
      <w:r>
        <w:rPr>
          <w:i/>
          <w:iCs/>
        </w:rPr>
        <w:t>persons</w:t>
      </w:r>
      <w:r>
        <w:t>, or of other individuals associated in fact, who do engage in, or whose activities do affect, interstate and foreign commerce.</w:t>
      </w:r>
    </w:p>
    <w:p w:rsidR="00A17DF4" w:rsidRDefault="00A17DF4" w:rsidP="0081721A">
      <w:pPr>
        <w:pStyle w:val="BodyTextIndent3"/>
        <w:numPr>
          <w:ilvl w:val="0"/>
          <w:numId w:val="111"/>
        </w:numPr>
        <w:spacing w:after="0" w:line="480" w:lineRule="auto"/>
        <w:ind w:hanging="720"/>
        <w:jc w:val="both"/>
      </w:pPr>
      <w:r>
        <w:t xml:space="preserve">That all Defendants and all of their directors, officers, employees, agents, servants and all other </w:t>
      </w:r>
      <w:r>
        <w:rPr>
          <w:i/>
          <w:iCs/>
        </w:rPr>
        <w:t>persons</w:t>
      </w:r>
      <w:r>
        <w:t xml:space="preserve"> in active concert or in participation with them, be enjoined </w:t>
      </w:r>
      <w:r>
        <w:rPr>
          <w:i/>
          <w:iCs/>
        </w:rPr>
        <w:t xml:space="preserve">temporarily </w:t>
      </w:r>
      <w:r>
        <w:t xml:space="preserve">during pendency of this action, and </w:t>
      </w:r>
      <w:r>
        <w:rPr>
          <w:i/>
          <w:iCs/>
        </w:rPr>
        <w:t>permanently</w:t>
      </w:r>
      <w:r>
        <w:t xml:space="preserve"> thereafter, from conducting or participating, either directly or indirectly, in the conduct of the affairs of any RICO </w:t>
      </w:r>
      <w:r>
        <w:rPr>
          <w:i/>
          <w:iCs/>
        </w:rPr>
        <w:t>enterprise</w:t>
      </w:r>
      <w:r>
        <w:t xml:space="preserve"> through a </w:t>
      </w:r>
      <w:r>
        <w:rPr>
          <w:i/>
          <w:iCs/>
        </w:rPr>
        <w:t>pattern of racketeering activity</w:t>
      </w:r>
      <w:r>
        <w:t xml:space="preserve"> in violation of the RICO laws at 18 U.S.C. </w:t>
      </w:r>
      <w:r>
        <w:rPr>
          <w:rFonts w:cs="Courier New"/>
        </w:rPr>
        <w:t>§§</w:t>
      </w:r>
      <w:r>
        <w:t xml:space="preserve"> </w:t>
      </w:r>
      <w:hyperlink r:id="rId1676" w:history="1">
        <w:r>
          <w:rPr>
            <w:rStyle w:val="Hyperlink"/>
          </w:rPr>
          <w:t>1961</w:t>
        </w:r>
      </w:hyperlink>
      <w:r>
        <w:t xml:space="preserve">(5) and </w:t>
      </w:r>
      <w:hyperlink r:id="rId1677" w:history="1">
        <w:r>
          <w:rPr>
            <w:rStyle w:val="Hyperlink"/>
          </w:rPr>
          <w:t>1962</w:t>
        </w:r>
      </w:hyperlink>
      <w:r>
        <w:t xml:space="preserve">(c) </w:t>
      </w:r>
      <w:r>
        <w:rPr>
          <w:i/>
          <w:iCs/>
        </w:rPr>
        <w:t>supra</w:t>
      </w:r>
      <w:r>
        <w:t>.</w:t>
      </w:r>
    </w:p>
    <w:p w:rsidR="00A17DF4" w:rsidRDefault="00A17DF4" w:rsidP="00A17DF4">
      <w:pPr>
        <w:pStyle w:val="BodyTextIndent3"/>
      </w:pPr>
      <w:r>
        <w:t>5.</w:t>
      </w:r>
      <w:r>
        <w:tab/>
        <w:t xml:space="preserve">That all Defendants and all of their directors, officers, employees, agents, servants and all other </w:t>
      </w:r>
      <w:r>
        <w:rPr>
          <w:i/>
          <w:iCs/>
        </w:rPr>
        <w:t>persons</w:t>
      </w:r>
      <w:r>
        <w:t xml:space="preserve"> in active concert or in participation with them, be enjoined </w:t>
      </w:r>
      <w:r>
        <w:rPr>
          <w:i/>
          <w:iCs/>
        </w:rPr>
        <w:t>temporarily</w:t>
      </w:r>
      <w:r>
        <w:t xml:space="preserve"> during pendency of this action, and </w:t>
      </w:r>
      <w:r>
        <w:rPr>
          <w:i/>
          <w:iCs/>
        </w:rPr>
        <w:t>permanently</w:t>
      </w:r>
      <w:r>
        <w:t xml:space="preserve"> thereafter, from committing any more predicate acts in furtherance of the RICO </w:t>
      </w:r>
      <w:r>
        <w:rPr>
          <w:i/>
          <w:iCs/>
        </w:rPr>
        <w:t>enterprise</w:t>
      </w:r>
      <w:r>
        <w:t xml:space="preserve"> alleged in </w:t>
      </w:r>
      <w:hyperlink r:id="rId1678" w:anchor="two" w:history="1">
        <w:r>
          <w:rPr>
            <w:rStyle w:val="Hyperlink"/>
          </w:rPr>
          <w:t>COUNT TWO</w:t>
        </w:r>
      </w:hyperlink>
      <w:r>
        <w:t xml:space="preserve"> </w:t>
      </w:r>
      <w:r>
        <w:rPr>
          <w:i/>
          <w:iCs/>
        </w:rPr>
        <w:t>supra</w:t>
      </w:r>
      <w:r>
        <w:t>.</w:t>
      </w:r>
    </w:p>
    <w:p w:rsidR="00A17DF4" w:rsidRDefault="00A17DF4" w:rsidP="00A17DF4">
      <w:pPr>
        <w:spacing w:line="480" w:lineRule="auto"/>
        <w:ind w:left="720" w:hanging="720"/>
        <w:jc w:val="both"/>
      </w:pPr>
      <w:r>
        <w:t>6.</w:t>
      </w:r>
      <w:r>
        <w:tab/>
        <w:t xml:space="preserve">That all Defendants be required to account for all gains, profits, and advantages derived from their several acts of racketeering in violation of </w:t>
      </w:r>
      <w:hyperlink r:id="rId1679" w:history="1">
        <w:r>
          <w:rPr>
            <w:rStyle w:val="Hyperlink"/>
          </w:rPr>
          <w:t>18 U.S.C. 1962</w:t>
        </w:r>
      </w:hyperlink>
      <w:r>
        <w:t xml:space="preserve">(c) </w:t>
      </w:r>
      <w:r>
        <w:rPr>
          <w:i/>
          <w:iCs/>
        </w:rPr>
        <w:t xml:space="preserve">supra </w:t>
      </w:r>
      <w:r>
        <w:t>and from all other violation(s) of applicable State and federal law(s).</w:t>
      </w:r>
    </w:p>
    <w:p w:rsidR="00A17DF4" w:rsidRDefault="00A17DF4" w:rsidP="00A17DF4">
      <w:pPr>
        <w:spacing w:line="480" w:lineRule="auto"/>
        <w:ind w:left="720" w:hanging="720"/>
        <w:jc w:val="both"/>
      </w:pPr>
      <w:r>
        <w:t>7.</w:t>
      </w:r>
      <w:r>
        <w:tab/>
        <w:t xml:space="preserve">That judgment be entered for Plaintiff and against all Defendants for Plaintiff’s actual damages, and for any gains, profits, or advantages attributable to all violations of </w:t>
      </w:r>
      <w:hyperlink r:id="rId1680" w:history="1">
        <w:r>
          <w:rPr>
            <w:rStyle w:val="Hyperlink"/>
          </w:rPr>
          <w:t>18 U.S.C. 1962</w:t>
        </w:r>
      </w:hyperlink>
      <w:r>
        <w:t xml:space="preserve">(c) </w:t>
      </w:r>
      <w:r>
        <w:rPr>
          <w:i/>
          <w:iCs/>
        </w:rPr>
        <w:t>supra</w:t>
      </w:r>
      <w:r>
        <w:t>, according to the best available proof.</w:t>
      </w:r>
    </w:p>
    <w:p w:rsidR="00A17DF4" w:rsidRDefault="00A17DF4" w:rsidP="00A17DF4">
      <w:pPr>
        <w:pStyle w:val="BodyTextIndent3"/>
      </w:pPr>
      <w:r>
        <w:t>8.</w:t>
      </w:r>
      <w:r>
        <w:tab/>
        <w:t xml:space="preserve">That all Defendants pay to Plaintiff treble (triple) damages, under authority of </w:t>
      </w:r>
      <w:hyperlink r:id="rId1681" w:history="1">
        <w:r>
          <w:rPr>
            <w:rStyle w:val="Hyperlink"/>
          </w:rPr>
          <w:t>18 U.S.C. 1964</w:t>
        </w:r>
      </w:hyperlink>
      <w:r>
        <w:t xml:space="preserve">(c), for any gains, profits, or advantages attributable to all violations of </w:t>
      </w:r>
      <w:hyperlink r:id="rId1682" w:history="1">
        <w:r>
          <w:rPr>
            <w:rStyle w:val="Hyperlink"/>
          </w:rPr>
          <w:t>18 U.S.C. 1962</w:t>
        </w:r>
      </w:hyperlink>
      <w:r>
        <w:t>(c)</w:t>
      </w:r>
      <w:r>
        <w:rPr>
          <w:i/>
          <w:iCs/>
        </w:rPr>
        <w:t xml:space="preserve"> supra</w:t>
      </w:r>
      <w:r>
        <w:t>, according to the best available proof.</w:t>
      </w:r>
    </w:p>
    <w:p w:rsidR="00A17DF4" w:rsidRDefault="00A17DF4" w:rsidP="00A17DF4">
      <w:pPr>
        <w:spacing w:line="480" w:lineRule="auto"/>
        <w:ind w:left="720" w:hanging="720"/>
        <w:jc w:val="both"/>
      </w:pPr>
      <w:r>
        <w:t>9.</w:t>
      </w:r>
      <w:r>
        <w:tab/>
        <w:t xml:space="preserve">That all Defendants pay to Plaintiff all damages sustained by Plaintiff in consequence of Defendants’ several violations of </w:t>
      </w:r>
      <w:hyperlink r:id="rId1683" w:history="1">
        <w:r>
          <w:rPr>
            <w:rStyle w:val="Hyperlink"/>
          </w:rPr>
          <w:t>18 U.S.C. 1962</w:t>
        </w:r>
      </w:hyperlink>
      <w:r>
        <w:t>(c)</w:t>
      </w:r>
      <w:r>
        <w:rPr>
          <w:i/>
          <w:iCs/>
        </w:rPr>
        <w:t xml:space="preserve"> supra</w:t>
      </w:r>
      <w:r>
        <w:t>, according to the best available proof.</w:t>
      </w:r>
    </w:p>
    <w:p w:rsidR="00A17DF4" w:rsidRDefault="00A17DF4" w:rsidP="00A17DF4">
      <w:pPr>
        <w:spacing w:line="480" w:lineRule="auto"/>
        <w:ind w:left="720" w:hanging="720"/>
        <w:jc w:val="both"/>
      </w:pPr>
      <w:r>
        <w:t>10.</w:t>
      </w:r>
      <w:r>
        <w:tab/>
        <w:t>That all Defendants pay to Plaintiff His costs of the lawsuit incurred herein including, but not limited to, all necessary research, all non</w:t>
      </w:r>
      <w:r>
        <w:noBreakHyphen/>
        <w:t>judicial enforcement and all reasonable counsel’s fees, at a minimum of $150.00 per hour worked (Plaintiff’s standard professional rate at start of this action).</w:t>
      </w:r>
    </w:p>
    <w:p w:rsidR="00A17DF4" w:rsidRDefault="00A17DF4" w:rsidP="00A17DF4">
      <w:pPr>
        <w:spacing w:line="480" w:lineRule="auto"/>
        <w:ind w:left="720" w:hanging="720"/>
        <w:jc w:val="both"/>
      </w:pPr>
      <w:r>
        <w:t>11.</w:t>
      </w:r>
      <w:r>
        <w:tab/>
        <w:t xml:space="preserve">That all damages caused by all Defendants, and all gains, profits, and advantages derived by all Defendants, from their several acts of racketeering in violation of </w:t>
      </w:r>
      <w:hyperlink r:id="rId1684" w:history="1">
        <w:r>
          <w:rPr>
            <w:rStyle w:val="Hyperlink"/>
          </w:rPr>
          <w:t>18 U.S.C. 1962</w:t>
        </w:r>
      </w:hyperlink>
      <w:r>
        <w:t xml:space="preserve">(c) </w:t>
      </w:r>
      <w:r>
        <w:rPr>
          <w:i/>
          <w:iCs/>
        </w:rPr>
        <w:t xml:space="preserve">supra </w:t>
      </w:r>
      <w:r>
        <w:t xml:space="preserve">and from all other violation(s) of applicable State and federal law(s), be deemed to be held in </w:t>
      </w:r>
      <w:r>
        <w:lastRenderedPageBreak/>
        <w:t>constructive trust, legally foreign with respect to the federal zone [</w:t>
      </w:r>
      <w:r>
        <w:rPr>
          <w:i/>
        </w:rPr>
        <w:t>sic</w:t>
      </w:r>
      <w:r>
        <w:t>], for the benefit of Plaintiff, His heirs and assigns.</w:t>
      </w:r>
    </w:p>
    <w:p w:rsidR="00A17DF4" w:rsidRDefault="00A17DF4" w:rsidP="00A17DF4">
      <w:pPr>
        <w:pStyle w:val="BodyTextIndent3"/>
      </w:pPr>
      <w:r>
        <w:t>12.</w:t>
      </w:r>
      <w:r>
        <w:tab/>
        <w:t>That Plaintiff have such other and further relief as this Court deems just and proper, under the full range of relevant circumstances which have occasioned the instant action.</w:t>
      </w:r>
    </w:p>
    <w:bookmarkStart w:id="22" w:name="relthree"/>
    <w:bookmarkEnd w:id="22"/>
    <w:p w:rsidR="00A17DF4" w:rsidRDefault="00A17DF4" w:rsidP="00A17DF4">
      <w:pPr>
        <w:pStyle w:val="BodyTextIndent"/>
        <w:rPr>
          <w:b/>
          <w:bCs/>
        </w:rPr>
      </w:pPr>
      <w:r>
        <w:rPr>
          <w:b/>
          <w:bCs/>
        </w:rPr>
        <w:fldChar w:fldCharType="begin"/>
      </w:r>
      <w:r>
        <w:rPr>
          <w:b/>
          <w:bCs/>
        </w:rPr>
        <w:instrText xml:space="preserve"> HYPERLINK "file:///C:\\Users\\SHIRLE~1\\AppData\\Local\\Temp\\initial.complaint.doc" \l "contents" </w:instrText>
      </w:r>
      <w:r>
        <w:rPr>
          <w:b/>
          <w:bCs/>
        </w:rPr>
        <w:fldChar w:fldCharType="separate"/>
      </w:r>
      <w:r>
        <w:rPr>
          <w:rStyle w:val="Hyperlink"/>
          <w:b/>
          <w:bCs/>
        </w:rPr>
        <w:t>ON COUNT THREE:</w:t>
      </w:r>
      <w:r>
        <w:rPr>
          <w:b/>
          <w:bCs/>
        </w:rPr>
        <w:fldChar w:fldCharType="end"/>
      </w:r>
    </w:p>
    <w:p w:rsidR="00A17DF4" w:rsidRDefault="00A17DF4" w:rsidP="0081721A">
      <w:pPr>
        <w:pStyle w:val="BodyTextIndent3"/>
        <w:numPr>
          <w:ilvl w:val="0"/>
          <w:numId w:val="112"/>
        </w:numPr>
        <w:spacing w:after="0" w:line="480" w:lineRule="auto"/>
        <w:ind w:hanging="720"/>
        <w:jc w:val="both"/>
      </w:pPr>
      <w:r>
        <w:t xml:space="preserve">That this Court liberally construe the RICO laws and thereby find that all Defendants have conspired to acquire and maintain an interest in, and/or conspired to acquire and maintain control of, a RICO </w:t>
      </w:r>
      <w:r>
        <w:rPr>
          <w:i/>
          <w:iCs/>
        </w:rPr>
        <w:t>enterprise</w:t>
      </w:r>
      <w:r>
        <w:t xml:space="preserve"> engaged in a </w:t>
      </w:r>
      <w:r>
        <w:rPr>
          <w:i/>
          <w:iCs/>
        </w:rPr>
        <w:t>pattern of racketeering activity</w:t>
      </w:r>
      <w:r>
        <w:t xml:space="preserve"> in violation of 18 U.S.C. </w:t>
      </w:r>
      <w:r>
        <w:rPr>
          <w:rFonts w:cs="Courier New"/>
        </w:rPr>
        <w:t>§§</w:t>
      </w:r>
      <w:r>
        <w:t xml:space="preserve"> </w:t>
      </w:r>
      <w:hyperlink r:id="rId1685" w:history="1">
        <w:r>
          <w:rPr>
            <w:rStyle w:val="Hyperlink"/>
          </w:rPr>
          <w:t>1961</w:t>
        </w:r>
      </w:hyperlink>
      <w:r>
        <w:t xml:space="preserve">(5), </w:t>
      </w:r>
      <w:hyperlink r:id="rId1686" w:history="1">
        <w:r>
          <w:rPr>
            <w:rStyle w:val="Hyperlink"/>
          </w:rPr>
          <w:t>1962</w:t>
        </w:r>
      </w:hyperlink>
      <w:r>
        <w:t xml:space="preserve">(b) and (d) </w:t>
      </w:r>
      <w:r>
        <w:rPr>
          <w:i/>
          <w:iCs/>
        </w:rPr>
        <w:t>supra</w:t>
      </w:r>
      <w:r>
        <w:t>.</w:t>
      </w:r>
    </w:p>
    <w:p w:rsidR="00A17DF4" w:rsidRDefault="00A17DF4" w:rsidP="0081721A">
      <w:pPr>
        <w:pStyle w:val="BodyTextIndent3"/>
        <w:numPr>
          <w:ilvl w:val="0"/>
          <w:numId w:val="112"/>
        </w:numPr>
        <w:spacing w:after="0" w:line="480" w:lineRule="auto"/>
        <w:ind w:hanging="720"/>
        <w:jc w:val="both"/>
      </w:pPr>
      <w:r>
        <w:t xml:space="preserve">That this Court liberally construe the RICO laws and thereby find that all Defendants have conspired to conduct and participate in said RICO </w:t>
      </w:r>
      <w:r>
        <w:rPr>
          <w:i/>
          <w:iCs/>
        </w:rPr>
        <w:t>enterprise</w:t>
      </w:r>
      <w:r>
        <w:t xml:space="preserve"> through a </w:t>
      </w:r>
      <w:r>
        <w:rPr>
          <w:i/>
          <w:iCs/>
        </w:rPr>
        <w:t>pattern of racketeering activity</w:t>
      </w:r>
      <w:r>
        <w:t xml:space="preserve"> in violation of 18 U.S.C. </w:t>
      </w:r>
      <w:r>
        <w:rPr>
          <w:rFonts w:cs="Courier New"/>
        </w:rPr>
        <w:t>§§</w:t>
      </w:r>
      <w:r>
        <w:t xml:space="preserve"> </w:t>
      </w:r>
      <w:hyperlink r:id="rId1687" w:history="1">
        <w:r>
          <w:rPr>
            <w:rStyle w:val="Hyperlink"/>
          </w:rPr>
          <w:t>1961</w:t>
        </w:r>
      </w:hyperlink>
      <w:r>
        <w:t xml:space="preserve">(5), </w:t>
      </w:r>
      <w:hyperlink r:id="rId1688" w:history="1">
        <w:r>
          <w:rPr>
            <w:rStyle w:val="Hyperlink"/>
          </w:rPr>
          <w:t>1962</w:t>
        </w:r>
      </w:hyperlink>
      <w:r>
        <w:t xml:space="preserve">(c) and (d) </w:t>
      </w:r>
      <w:r>
        <w:rPr>
          <w:i/>
          <w:iCs/>
        </w:rPr>
        <w:t>supra</w:t>
      </w:r>
      <w:r>
        <w:t>.</w:t>
      </w:r>
    </w:p>
    <w:p w:rsidR="00A17DF4" w:rsidRDefault="00A17DF4" w:rsidP="0081721A">
      <w:pPr>
        <w:pStyle w:val="BodyTextIndent3"/>
        <w:numPr>
          <w:ilvl w:val="0"/>
          <w:numId w:val="112"/>
        </w:numPr>
        <w:spacing w:after="0" w:line="480" w:lineRule="auto"/>
        <w:ind w:hanging="720"/>
        <w:jc w:val="both"/>
      </w:pPr>
      <w:r>
        <w:t xml:space="preserve">That all Defendants and all their directors, officers, employees, agents, servants and all other </w:t>
      </w:r>
      <w:r>
        <w:rPr>
          <w:i/>
          <w:iCs/>
        </w:rPr>
        <w:t>persons</w:t>
      </w:r>
      <w:r>
        <w:t xml:space="preserve"> in active concert or in participation with them, be enjoined </w:t>
      </w:r>
      <w:r>
        <w:rPr>
          <w:i/>
          <w:iCs/>
        </w:rPr>
        <w:t>temporarily</w:t>
      </w:r>
      <w:r>
        <w:t xml:space="preserve"> during pendency of this action, and </w:t>
      </w:r>
      <w:r>
        <w:rPr>
          <w:i/>
          <w:iCs/>
        </w:rPr>
        <w:t>permanently</w:t>
      </w:r>
      <w:r>
        <w:t xml:space="preserve"> thereafter, from conspiring to acquire or maintain an interest in, or control of, any RICO </w:t>
      </w:r>
      <w:r>
        <w:rPr>
          <w:i/>
          <w:iCs/>
        </w:rPr>
        <w:t>enterprise</w:t>
      </w:r>
      <w:r>
        <w:t xml:space="preserve"> that engages in a </w:t>
      </w:r>
      <w:r>
        <w:rPr>
          <w:i/>
          <w:iCs/>
        </w:rPr>
        <w:t>pattern of racketeering activity</w:t>
      </w:r>
      <w:r>
        <w:t xml:space="preserve"> in violation of 18 U.S.C. </w:t>
      </w:r>
      <w:r>
        <w:rPr>
          <w:rFonts w:cs="Courier New"/>
        </w:rPr>
        <w:t>§§</w:t>
      </w:r>
      <w:r>
        <w:t xml:space="preserve"> </w:t>
      </w:r>
      <w:hyperlink r:id="rId1689" w:history="1">
        <w:r>
          <w:rPr>
            <w:rStyle w:val="Hyperlink"/>
          </w:rPr>
          <w:t>1961</w:t>
        </w:r>
      </w:hyperlink>
      <w:r>
        <w:t xml:space="preserve">(5), </w:t>
      </w:r>
      <w:hyperlink r:id="rId1690" w:history="1">
        <w:r>
          <w:rPr>
            <w:rStyle w:val="Hyperlink"/>
          </w:rPr>
          <w:t>1962</w:t>
        </w:r>
      </w:hyperlink>
      <w:r>
        <w:t xml:space="preserve">(b) and (d) </w:t>
      </w:r>
      <w:r>
        <w:rPr>
          <w:i/>
          <w:iCs/>
        </w:rPr>
        <w:t>supra</w:t>
      </w:r>
      <w:r>
        <w:t>.</w:t>
      </w:r>
    </w:p>
    <w:p w:rsidR="00A17DF4" w:rsidRDefault="00A17DF4" w:rsidP="0081721A">
      <w:pPr>
        <w:pStyle w:val="BodyTextIndent3"/>
        <w:numPr>
          <w:ilvl w:val="0"/>
          <w:numId w:val="112"/>
        </w:numPr>
        <w:spacing w:after="0" w:line="480" w:lineRule="auto"/>
        <w:ind w:hanging="720"/>
        <w:jc w:val="both"/>
      </w:pPr>
      <w:r>
        <w:t xml:space="preserve">That all Defendants and all their directors, officers, employees, agents, servants and all other </w:t>
      </w:r>
      <w:r>
        <w:rPr>
          <w:i/>
          <w:iCs/>
        </w:rPr>
        <w:t>persons</w:t>
      </w:r>
      <w:r>
        <w:t xml:space="preserve"> in active concert or in participation with them, be enjoined </w:t>
      </w:r>
      <w:r>
        <w:rPr>
          <w:i/>
          <w:iCs/>
        </w:rPr>
        <w:t>temporarily</w:t>
      </w:r>
      <w:r>
        <w:t xml:space="preserve"> during pendency of this action, and </w:t>
      </w:r>
      <w:r>
        <w:rPr>
          <w:i/>
          <w:iCs/>
        </w:rPr>
        <w:t>permanently</w:t>
      </w:r>
      <w:r>
        <w:t xml:space="preserve"> thereafter, from conspiring to conduct, participate in, or benefit in any manner from any RICO </w:t>
      </w:r>
      <w:r>
        <w:rPr>
          <w:i/>
          <w:iCs/>
        </w:rPr>
        <w:t>enterprise</w:t>
      </w:r>
      <w:r>
        <w:t xml:space="preserve"> through a </w:t>
      </w:r>
      <w:r>
        <w:rPr>
          <w:i/>
          <w:iCs/>
        </w:rPr>
        <w:t>pattern of racketeering activity</w:t>
      </w:r>
      <w:r>
        <w:t xml:space="preserve"> in violation of 18 U.S.C. </w:t>
      </w:r>
      <w:r>
        <w:rPr>
          <w:rFonts w:cs="Courier New"/>
        </w:rPr>
        <w:t>§§</w:t>
      </w:r>
      <w:r>
        <w:t xml:space="preserve"> </w:t>
      </w:r>
      <w:hyperlink r:id="rId1691" w:history="1">
        <w:r>
          <w:rPr>
            <w:rStyle w:val="Hyperlink"/>
          </w:rPr>
          <w:t>1961</w:t>
        </w:r>
      </w:hyperlink>
      <w:r>
        <w:t xml:space="preserve">(5), </w:t>
      </w:r>
      <w:hyperlink r:id="rId1692" w:history="1">
        <w:r>
          <w:rPr>
            <w:rStyle w:val="Hyperlink"/>
          </w:rPr>
          <w:t>1962</w:t>
        </w:r>
      </w:hyperlink>
      <w:r>
        <w:t xml:space="preserve">(c) and (d) </w:t>
      </w:r>
      <w:r>
        <w:rPr>
          <w:i/>
          <w:iCs/>
        </w:rPr>
        <w:t>supra</w:t>
      </w:r>
      <w:r>
        <w:t>.</w:t>
      </w:r>
    </w:p>
    <w:p w:rsidR="00A17DF4" w:rsidRDefault="00A17DF4" w:rsidP="00A17DF4">
      <w:pPr>
        <w:pStyle w:val="BodyTextIndent3"/>
      </w:pPr>
      <w:r>
        <w:t>5.</w:t>
      </w:r>
      <w:r>
        <w:tab/>
        <w:t xml:space="preserve">That all Defendants and all their directors, officers, employees, agents, servants and all other </w:t>
      </w:r>
      <w:r>
        <w:rPr>
          <w:i/>
          <w:iCs/>
        </w:rPr>
        <w:t>persons</w:t>
      </w:r>
      <w:r>
        <w:t xml:space="preserve"> in active concert or in participation with them, be enjoined </w:t>
      </w:r>
      <w:r>
        <w:rPr>
          <w:i/>
          <w:iCs/>
        </w:rPr>
        <w:t>temporarily</w:t>
      </w:r>
      <w:r>
        <w:t xml:space="preserve"> during pendency of this action, and </w:t>
      </w:r>
      <w:r>
        <w:rPr>
          <w:i/>
          <w:iCs/>
        </w:rPr>
        <w:t>permanently</w:t>
      </w:r>
      <w:r>
        <w:t xml:space="preserve"> thereafter, from committing any more predicate acts in furtherance of the RICO </w:t>
      </w:r>
      <w:r>
        <w:rPr>
          <w:i/>
          <w:iCs/>
        </w:rPr>
        <w:t>enterprise</w:t>
      </w:r>
      <w:r>
        <w:t xml:space="preserve"> alleged in </w:t>
      </w:r>
      <w:hyperlink r:id="rId1693" w:anchor="three" w:history="1">
        <w:r>
          <w:rPr>
            <w:rStyle w:val="Hyperlink"/>
          </w:rPr>
          <w:t>COUNT THREE</w:t>
        </w:r>
      </w:hyperlink>
      <w:r>
        <w:t xml:space="preserve"> </w:t>
      </w:r>
      <w:r>
        <w:rPr>
          <w:i/>
          <w:iCs/>
        </w:rPr>
        <w:t>supra</w:t>
      </w:r>
      <w:r>
        <w:t>.</w:t>
      </w:r>
    </w:p>
    <w:p w:rsidR="00A17DF4" w:rsidRDefault="00A17DF4" w:rsidP="00A17DF4">
      <w:pPr>
        <w:spacing w:line="480" w:lineRule="auto"/>
        <w:ind w:left="720" w:hanging="720"/>
        <w:jc w:val="both"/>
      </w:pPr>
      <w:r>
        <w:t>6.</w:t>
      </w:r>
      <w:r>
        <w:tab/>
        <w:t xml:space="preserve">That all Defendants be required to account for all gains, profits, and advantages derived from their several acts of racketeering in violation of </w:t>
      </w:r>
      <w:hyperlink r:id="rId1694" w:history="1">
        <w:r>
          <w:rPr>
            <w:rStyle w:val="Hyperlink"/>
          </w:rPr>
          <w:t>18 U.S.C. 1962</w:t>
        </w:r>
      </w:hyperlink>
      <w:r>
        <w:t xml:space="preserve">(d) </w:t>
      </w:r>
      <w:r>
        <w:rPr>
          <w:i/>
          <w:iCs/>
        </w:rPr>
        <w:t>supra</w:t>
      </w:r>
      <w:r>
        <w:t xml:space="preserve"> and from all other violation(s) of applicable State and federal law(s).</w:t>
      </w:r>
    </w:p>
    <w:p w:rsidR="00A17DF4" w:rsidRDefault="00A17DF4" w:rsidP="00A17DF4">
      <w:pPr>
        <w:spacing w:line="480" w:lineRule="auto"/>
        <w:ind w:left="720" w:hanging="720"/>
        <w:jc w:val="both"/>
      </w:pPr>
      <w:r>
        <w:t>7.</w:t>
      </w:r>
      <w:r>
        <w:tab/>
        <w:t xml:space="preserve">That judgment be entered for Plaintiff and against all Defendants for Plaintiff’s actual damages, and for any gains, profits, or advantages attributable to all violations of </w:t>
      </w:r>
      <w:hyperlink r:id="rId1695" w:history="1">
        <w:r>
          <w:rPr>
            <w:rStyle w:val="Hyperlink"/>
          </w:rPr>
          <w:t>18 U.S.C. 1962</w:t>
        </w:r>
      </w:hyperlink>
      <w:r>
        <w:t xml:space="preserve">(d) </w:t>
      </w:r>
      <w:r>
        <w:rPr>
          <w:i/>
          <w:iCs/>
        </w:rPr>
        <w:t>supra</w:t>
      </w:r>
      <w:r>
        <w:t>, according to the best available proof.</w:t>
      </w:r>
    </w:p>
    <w:p w:rsidR="00A17DF4" w:rsidRDefault="00A17DF4" w:rsidP="00A17DF4">
      <w:pPr>
        <w:pStyle w:val="BodyTextIndent3"/>
      </w:pPr>
      <w:r>
        <w:t>8.</w:t>
      </w:r>
      <w:r>
        <w:tab/>
        <w:t xml:space="preserve">That all Defendants pay to Plaintiff treble (triple) damages, under authority of </w:t>
      </w:r>
      <w:hyperlink r:id="rId1696" w:history="1">
        <w:r>
          <w:rPr>
            <w:rStyle w:val="Hyperlink"/>
          </w:rPr>
          <w:t>18 U.S.C. 1964</w:t>
        </w:r>
      </w:hyperlink>
      <w:r>
        <w:t xml:space="preserve">(c), for any gains, profits, or advantages attributable to all violations of </w:t>
      </w:r>
      <w:hyperlink r:id="rId1697" w:history="1">
        <w:r>
          <w:rPr>
            <w:rStyle w:val="Hyperlink"/>
          </w:rPr>
          <w:t>18 U.S.C. 1962</w:t>
        </w:r>
      </w:hyperlink>
      <w:r>
        <w:t xml:space="preserve">(d) </w:t>
      </w:r>
      <w:r>
        <w:rPr>
          <w:i/>
          <w:iCs/>
        </w:rPr>
        <w:t>supra</w:t>
      </w:r>
      <w:r>
        <w:t>, according to the best available proof.</w:t>
      </w:r>
    </w:p>
    <w:p w:rsidR="00A17DF4" w:rsidRDefault="00A17DF4" w:rsidP="00A17DF4">
      <w:pPr>
        <w:spacing w:line="480" w:lineRule="auto"/>
        <w:ind w:left="720" w:hanging="720"/>
        <w:jc w:val="both"/>
      </w:pPr>
      <w:r>
        <w:lastRenderedPageBreak/>
        <w:t>9.</w:t>
      </w:r>
      <w:r>
        <w:tab/>
        <w:t xml:space="preserve">That all Defendants pay to Plaintiff all damages sustained by Plaintiff in consequence of Defendants’ several violations of </w:t>
      </w:r>
      <w:hyperlink r:id="rId1698" w:history="1">
        <w:r>
          <w:rPr>
            <w:rStyle w:val="Hyperlink"/>
          </w:rPr>
          <w:t>18 U.S.C. 1962</w:t>
        </w:r>
      </w:hyperlink>
      <w:r>
        <w:t xml:space="preserve">(d) </w:t>
      </w:r>
      <w:r>
        <w:rPr>
          <w:i/>
          <w:iCs/>
        </w:rPr>
        <w:t>supra</w:t>
      </w:r>
      <w:r>
        <w:t>, according to the best available proof.</w:t>
      </w:r>
    </w:p>
    <w:p w:rsidR="00A17DF4" w:rsidRDefault="00A17DF4" w:rsidP="00A17DF4">
      <w:pPr>
        <w:spacing w:line="480" w:lineRule="auto"/>
        <w:ind w:left="720" w:hanging="720"/>
        <w:jc w:val="both"/>
      </w:pPr>
      <w:r>
        <w:t>10.</w:t>
      </w:r>
      <w:r>
        <w:tab/>
        <w:t>That all Defendants pay to Plaintiff His costs of the lawsuit incurred herein including, but not limited to, all necessary research, all non</w:t>
      </w:r>
      <w:r>
        <w:noBreakHyphen/>
        <w:t>judicial enforcement, and all reasonable counsel’s fees, at a minimum of $150.00 per hour worked (Plaintiff’s standard professional rate at start of this action).</w:t>
      </w:r>
    </w:p>
    <w:p w:rsidR="00A17DF4" w:rsidRDefault="00A17DF4" w:rsidP="00A17DF4">
      <w:pPr>
        <w:spacing w:line="480" w:lineRule="auto"/>
        <w:ind w:left="720" w:hanging="720"/>
        <w:jc w:val="both"/>
      </w:pPr>
      <w:r>
        <w:t>11.</w:t>
      </w:r>
      <w:r>
        <w:tab/>
        <w:t xml:space="preserve">That all damages caused by all Defendants, and all gains, profits, and advantages derived by all Defendants, from their several acts of racketeering in violation of </w:t>
      </w:r>
      <w:hyperlink r:id="rId1699" w:history="1">
        <w:r>
          <w:rPr>
            <w:rStyle w:val="Hyperlink"/>
          </w:rPr>
          <w:t>18 U.S.C. 1962</w:t>
        </w:r>
      </w:hyperlink>
      <w:r>
        <w:t xml:space="preserve">(d) </w:t>
      </w:r>
      <w:r>
        <w:rPr>
          <w:i/>
          <w:iCs/>
        </w:rPr>
        <w:t>supra</w:t>
      </w:r>
      <w:r>
        <w:t xml:space="preserve"> and from all other violation(s) of applicable State and federal law(s), be deemed to be held in constructive trust, legally foreign with respect to the federal zone [</w:t>
      </w:r>
      <w:r>
        <w:rPr>
          <w:i/>
        </w:rPr>
        <w:t>sic</w:t>
      </w:r>
      <w:r>
        <w:t>], for the benefit of Plaintiff, His heirs and assigns.</w:t>
      </w:r>
    </w:p>
    <w:p w:rsidR="00A17DF4" w:rsidRPr="00910E30" w:rsidRDefault="00A17DF4" w:rsidP="00A17DF4">
      <w:pPr>
        <w:pStyle w:val="Standard"/>
        <w:spacing w:before="120"/>
        <w:rPr>
          <w:rFonts w:ascii="Times New Roman" w:hAnsi="Times New Roman" w:cs="Times New Roman"/>
          <w:b/>
          <w:bCs/>
          <w:sz w:val="26"/>
          <w:szCs w:val="26"/>
        </w:rPr>
      </w:pPr>
      <w:r>
        <w:t>That Plaintiff have such other and further relief as this Court deems just and proper, under the full range of relevant circumstances which have occasioned the instant action.</w:t>
      </w:r>
      <w:r w:rsidRPr="00831A7A">
        <w:rPr>
          <w:rFonts w:ascii="Times New Roman" w:hAnsi="Times New Roman" w:cs="Times New Roman"/>
          <w:b/>
          <w:bCs/>
          <w:sz w:val="26"/>
          <w:szCs w:val="26"/>
        </w:rPr>
        <w:t xml:space="preserve"> </w:t>
      </w:r>
      <w:r>
        <w:rPr>
          <w:rFonts w:ascii="Times New Roman" w:hAnsi="Times New Roman" w:cs="Times New Roman"/>
          <w:b/>
          <w:bCs/>
          <w:sz w:val="26"/>
          <w:szCs w:val="26"/>
        </w:rPr>
        <w:t>For “DEFAULT” JUDGMENT AND/OR Judgment WRIT OF ATTACHMENT in the amount of Plaitniffs damages, tighter with interest thereon form the rrespective dates due, cost, disbursements, and reasonable attorney fees.</w:t>
      </w:r>
      <w:r w:rsidRPr="00910E30">
        <w:t xml:space="preserve"> </w:t>
      </w:r>
    </w:p>
    <w:p w:rsidR="00A17DF4" w:rsidRDefault="00A17DF4" w:rsidP="00A17DF4">
      <w:pPr>
        <w:pStyle w:val="Standard"/>
        <w:numPr>
          <w:ilvl w:val="2"/>
          <w:numId w:val="74"/>
        </w:numPr>
        <w:spacing w:before="120"/>
        <w:rPr>
          <w:rFonts w:ascii="Times New Roman" w:hAnsi="Times New Roman" w:cs="Times New Roman"/>
          <w:b/>
          <w:bCs/>
          <w:sz w:val="26"/>
          <w:szCs w:val="26"/>
        </w:rPr>
      </w:pPr>
      <w:r>
        <w:rPr>
          <w:rFonts w:ascii="Times New Roman" w:hAnsi="Times New Roman" w:cs="Times New Roman"/>
          <w:b/>
          <w:bCs/>
          <w:sz w:val="26"/>
          <w:szCs w:val="26"/>
        </w:rPr>
        <w:t>That process in due form of law according to the practice of this court in cases of admirality and maritime jurisdiction may issue against the Defendant cititng it to apprear and answer all the matters described in this complaint.</w:t>
      </w:r>
    </w:p>
    <w:p w:rsidR="00A17DF4" w:rsidRDefault="00A17DF4" w:rsidP="00A17DF4">
      <w:pPr>
        <w:pStyle w:val="Standard"/>
        <w:numPr>
          <w:ilvl w:val="2"/>
          <w:numId w:val="74"/>
        </w:numPr>
        <w:spacing w:before="120"/>
        <w:rPr>
          <w:rFonts w:ascii="Times New Roman" w:hAnsi="Times New Roman" w:cs="Times New Roman"/>
          <w:b/>
          <w:bCs/>
          <w:sz w:val="26"/>
          <w:szCs w:val="26"/>
        </w:rPr>
      </w:pPr>
      <w:r>
        <w:rPr>
          <w:rFonts w:ascii="Times New Roman" w:hAnsi="Times New Roman" w:cs="Times New Roman"/>
          <w:b/>
          <w:bCs/>
          <w:sz w:val="26"/>
          <w:szCs w:val="26"/>
        </w:rPr>
        <w:t>Plaintiff have such other and further relief in the premises as in law and justice in may be entitled to receive.</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p>
    <w:p w:rsidR="00A17DF4" w:rsidRPr="00910E30" w:rsidRDefault="00A17DF4" w:rsidP="00A17DF4">
      <w:pPr>
        <w:pStyle w:val="Standard"/>
        <w:spacing w:before="120"/>
        <w:rPr>
          <w:rFonts w:ascii="Times New Roman" w:hAnsi="Times New Roman" w:cs="Times New Roman"/>
          <w:b/>
          <w:bCs/>
          <w:sz w:val="48"/>
          <w:szCs w:val="48"/>
        </w:rPr>
      </w:pPr>
      <w:r w:rsidRPr="00910E30">
        <w:rPr>
          <w:rFonts w:ascii="Times New Roman" w:hAnsi="Times New Roman" w:cs="Times New Roman"/>
          <w:b/>
          <w:bCs/>
          <w:sz w:val="48"/>
          <w:szCs w:val="48"/>
        </w:rPr>
        <w:t>SCHEDULE[DESIGNATION OF SCHEDULE]</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numPr>
          <w:ilvl w:val="0"/>
          <w:numId w:val="75"/>
        </w:numPr>
        <w:spacing w:before="120"/>
        <w:rPr>
          <w:rFonts w:ascii="Times New Roman" w:hAnsi="Times New Roman" w:cs="Times New Roman"/>
          <w:b/>
          <w:bCs/>
          <w:sz w:val="26"/>
          <w:szCs w:val="26"/>
        </w:rPr>
      </w:pPr>
      <w:r>
        <w:rPr>
          <w:rFonts w:ascii="Times New Roman" w:hAnsi="Times New Roman" w:cs="Times New Roman"/>
          <w:b/>
          <w:bCs/>
          <w:sz w:val="26"/>
          <w:szCs w:val="26"/>
        </w:rPr>
        <w:t xml:space="preserve"> Defendant’s  Status and addresss:</w:t>
      </w:r>
    </w:p>
    <w:p w:rsidR="00A17DF4" w:rsidRDefault="00A17DF4" w:rsidP="00A17DF4">
      <w:pPr>
        <w:pStyle w:val="Standard"/>
        <w:numPr>
          <w:ilvl w:val="0"/>
          <w:numId w:val="75"/>
        </w:numPr>
        <w:spacing w:before="120"/>
        <w:rPr>
          <w:rFonts w:ascii="Times New Roman" w:hAnsi="Times New Roman" w:cs="Times New Roman"/>
          <w:b/>
          <w:bCs/>
          <w:sz w:val="26"/>
          <w:szCs w:val="26"/>
        </w:rPr>
      </w:pPr>
      <w:r>
        <w:rPr>
          <w:rFonts w:ascii="Times New Roman" w:hAnsi="Times New Roman" w:cs="Times New Roman"/>
          <w:b/>
          <w:bCs/>
          <w:sz w:val="26"/>
          <w:szCs w:val="26"/>
        </w:rPr>
        <w:lastRenderedPageBreak/>
        <w:t>A. Unpon information and belief and at all times hereinafter mentioned, Defendant Barak H. Obama(AKA Barry Soertoes)  class representative was a [type of legaly entity]authorized under the laws of the United States Constition, with offices and a place of business at [Obama address]</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DETAILS OF THE _________(S)</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numPr>
          <w:ilvl w:val="0"/>
          <w:numId w:val="76"/>
        </w:numPr>
        <w:spacing w:before="120"/>
        <w:rPr>
          <w:rFonts w:ascii="Times New Roman" w:hAnsi="Times New Roman" w:cs="Times New Roman"/>
          <w:b/>
          <w:bCs/>
          <w:sz w:val="26"/>
          <w:szCs w:val="26"/>
        </w:rPr>
      </w:pPr>
      <w:r>
        <w:rPr>
          <w:rFonts w:ascii="Times New Roman" w:hAnsi="Times New Roman" w:cs="Times New Roman"/>
          <w:b/>
          <w:bCs/>
          <w:sz w:val="26"/>
          <w:szCs w:val="26"/>
        </w:rPr>
        <w:t xml:space="preserve"> Bill of Lading No.{ number of bill} dated {dated of bill of lading – 1993 thru  present] from [name of citiy], [name of county] to [name of city], [name of state] on the vessel [name of vessel], [one(1) container SAID TO CONTAIN: [description of contents], at the applicable tariff charge of $____________dollar amount of ttarriff charge (Exhits { of exhibit}</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Amount Paid:                                                                        Amount Due:____________</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DETAILS OF THE _________(S)</w:t>
      </w:r>
    </w:p>
    <w:p w:rsidR="00A17DF4" w:rsidRDefault="00A17DF4" w:rsidP="00A17DF4">
      <w:pPr>
        <w:pStyle w:val="Standard"/>
        <w:spacing w:before="120"/>
        <w:rPr>
          <w:rFonts w:ascii="Times New Roman" w:hAnsi="Times New Roman" w:cs="Times New Roman"/>
          <w:b/>
          <w:bCs/>
          <w:sz w:val="26"/>
          <w:szCs w:val="26"/>
        </w:rPr>
      </w:pPr>
    </w:p>
    <w:p w:rsidR="00A17DF4" w:rsidRDefault="00A17DF4" w:rsidP="0081721A">
      <w:pPr>
        <w:pStyle w:val="Standard"/>
        <w:numPr>
          <w:ilvl w:val="0"/>
          <w:numId w:val="141"/>
        </w:numPr>
        <w:spacing w:before="120"/>
        <w:rPr>
          <w:rFonts w:ascii="Times New Roman" w:hAnsi="Times New Roman" w:cs="Times New Roman"/>
          <w:b/>
          <w:bCs/>
          <w:sz w:val="26"/>
          <w:szCs w:val="26"/>
        </w:rPr>
      </w:pPr>
      <w:r>
        <w:rPr>
          <w:rFonts w:ascii="Times New Roman" w:hAnsi="Times New Roman" w:cs="Times New Roman"/>
          <w:b/>
          <w:bCs/>
          <w:sz w:val="26"/>
          <w:szCs w:val="26"/>
        </w:rPr>
        <w:t xml:space="preserve"> Bill of Lading No.{ number of bill} dated {dated of bill of lading –thru  present] from [name of citiy], [name of county] to [name of city], [name of state] on the vessel [name of vessel], [one(1) container SAID TO CONTAIN: [description of contents], at the applicable tariff charge of $____________dollar amount of ttarriff charge (Exhits { of exhibit}</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Amount Paid:                                                                        Amount Due:____________</w:t>
      </w: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pStyle w:val="Standard"/>
        <w:spacing w:before="120"/>
        <w:rPr>
          <w:rFonts w:ascii="Times New Roman" w:hAnsi="Times New Roman" w:cs="Times New Roman"/>
          <w:b/>
          <w:bCs/>
          <w:sz w:val="26"/>
          <w:szCs w:val="26"/>
        </w:rPr>
      </w:pPr>
    </w:p>
    <w:p w:rsidR="00A17DF4" w:rsidRDefault="00A17DF4" w:rsidP="00A17DF4">
      <w:pPr>
        <w:rPr>
          <w:rFonts w:ascii="Century" w:eastAsia="MS Mincho" w:hAnsi="Century" w:cs="Century"/>
          <w:sz w:val="26"/>
          <w:szCs w:val="26"/>
          <w:lang w:eastAsia="ja-JP"/>
        </w:rPr>
      </w:pPr>
      <w:r>
        <w:rPr>
          <w:rFonts w:ascii="Century" w:eastAsia="MS Mincho" w:hAnsi="Century" w:cs="Century"/>
          <w:sz w:val="26"/>
          <w:szCs w:val="26"/>
          <w:lang w:eastAsia="ja-JP"/>
        </w:rPr>
        <w:t>[Provide details for any addition shipments]</w:t>
      </w:r>
    </w:p>
    <w:p w:rsidR="00A17DF4" w:rsidRDefault="00A17DF4" w:rsidP="00A17DF4">
      <w:pPr>
        <w:rPr>
          <w:rFonts w:ascii="Century" w:eastAsia="MS Mincho" w:hAnsi="Century" w:cs="Century"/>
          <w:sz w:val="26"/>
          <w:szCs w:val="26"/>
          <w:lang w:eastAsia="ja-JP"/>
        </w:rPr>
      </w:pPr>
    </w:p>
    <w:p w:rsidR="00A17DF4" w:rsidRPr="00720D5C" w:rsidRDefault="00A17DF4" w:rsidP="00A17DF4">
      <w:pPr>
        <w:numPr>
          <w:ilvl w:val="0"/>
          <w:numId w:val="75"/>
        </w:numPr>
        <w:autoSpaceDE w:val="0"/>
        <w:autoSpaceDN w:val="0"/>
        <w:adjustRightInd w:val="0"/>
        <w:spacing w:after="0" w:line="240" w:lineRule="auto"/>
        <w:rPr>
          <w:rFonts w:ascii="Century" w:eastAsia="MS Mincho" w:hAnsi="Century" w:cs="Century"/>
          <w:sz w:val="26"/>
          <w:szCs w:val="26"/>
          <w:lang w:eastAsia="ja-JP"/>
        </w:rPr>
      </w:pPr>
      <w:r>
        <w:rPr>
          <w:rFonts w:ascii="Century" w:eastAsia="MS Mincho" w:hAnsi="Century" w:cs="Century"/>
          <w:sz w:val="26"/>
          <w:szCs w:val="26"/>
          <w:lang w:eastAsia="ja-JP"/>
        </w:rPr>
        <w:t>TOTAL AMOUNT DUE:  $ 200,000,000 (SPILL OUT)TRILLION DOLLARS</w:t>
      </w:r>
    </w:p>
    <w:p w:rsidR="00A17DF4" w:rsidRDefault="00A17DF4" w:rsidP="00A17DF4">
      <w:r w:rsidRPr="00720D5C">
        <w:rPr>
          <w:rFonts w:ascii="Century" w:eastAsia="MS Mincho" w:hAnsi="Century" w:cs="Century"/>
          <w:sz w:val="26"/>
          <w:szCs w:val="26"/>
          <w:lang w:eastAsia="ja-JP"/>
        </w:rPr>
        <w:t xml:space="preserve">                                   </w:t>
      </w:r>
    </w:p>
    <w:p w:rsidR="00A17DF4" w:rsidRDefault="00A17DF4" w:rsidP="00A17DF4">
      <w:pPr>
        <w:spacing w:line="480" w:lineRule="auto"/>
        <w:ind w:firstLine="720"/>
        <w:jc w:val="both"/>
        <w:rPr>
          <w:color w:val="000000"/>
        </w:rPr>
      </w:pPr>
    </w:p>
    <w:p w:rsidR="00A17DF4" w:rsidRPr="00C15CA2" w:rsidRDefault="00A17DF4" w:rsidP="00A17DF4">
      <w:pPr>
        <w:rPr>
          <w:rFonts w:ascii="Souvenir Lt BT" w:hAnsi="Souvenir Lt BT" w:cs="Souvenir Lt BT"/>
          <w:b/>
          <w:color w:val="000000"/>
          <w:sz w:val="36"/>
          <w:szCs w:val="36"/>
        </w:rPr>
      </w:pPr>
      <w:r w:rsidRPr="00C15CA2">
        <w:rPr>
          <w:rFonts w:ascii="Souvenir Lt BT" w:hAnsi="Souvenir Lt BT" w:cs="Souvenir Lt BT"/>
          <w:b/>
          <w:color w:val="000000"/>
          <w:sz w:val="36"/>
          <w:szCs w:val="36"/>
        </w:rPr>
        <w:lastRenderedPageBreak/>
        <w:t>INCLUDE WRIT OF ATTACHMENT FORMES HERE (SEE COURT FORMS IN BOOK)</w:t>
      </w:r>
    </w:p>
    <w:p w:rsidR="00A17DF4" w:rsidRDefault="00A17DF4" w:rsidP="00A17DF4"/>
    <w:p w:rsidR="00A17DF4" w:rsidRDefault="00A17DF4" w:rsidP="00A17DF4"/>
    <w:p w:rsidR="00A17DF4" w:rsidRDefault="00A17DF4" w:rsidP="00A17DF4"/>
    <w:p w:rsidR="00A17DF4" w:rsidRDefault="00A17DF4" w:rsidP="00A17DF4">
      <w:pPr>
        <w:pStyle w:val="Standard"/>
        <w:spacing w:before="120"/>
        <w:rPr>
          <w:rFonts w:ascii="Times New Roman" w:hAnsi="Times New Roman" w:cs="Times New Roman"/>
          <w:b/>
          <w:bCs/>
          <w:sz w:val="26"/>
          <w:szCs w:val="26"/>
        </w:rPr>
      </w:pPr>
      <w:r>
        <w:rPr>
          <w:rFonts w:ascii="Times New Roman" w:hAnsi="Times New Roman" w:cs="Times New Roman"/>
          <w:b/>
          <w:bCs/>
          <w:sz w:val="26"/>
          <w:szCs w:val="26"/>
        </w:rPr>
        <w:t>{all had expressed or implied} duly organizated and existing under the laws of the United States, Universal of Declaration o_____ with offices and a place of business [ business address of Plaintiff.</w:t>
      </w:r>
    </w:p>
    <w:p w:rsidR="00A17DF4" w:rsidRDefault="00A17DF4" w:rsidP="00A17DF4">
      <w:pPr>
        <w:rPr>
          <w:rStyle w:val="HTMLTypewriter"/>
          <w:rFonts w:ascii="Times New Roman" w:eastAsia="Calibri" w:hAnsi="Times New Roman"/>
          <w:b/>
          <w:bCs/>
          <w:sz w:val="44"/>
          <w:szCs w:val="44"/>
        </w:rPr>
      </w:pPr>
    </w:p>
    <w:p w:rsidR="00A17DF4" w:rsidRDefault="00A17DF4" w:rsidP="00A17DF4">
      <w:pPr>
        <w:rPr>
          <w:rStyle w:val="HTMLTypewriter"/>
          <w:rFonts w:ascii="Times New Roman" w:eastAsia="Calibri" w:hAnsi="Times New Roman"/>
          <w:b/>
          <w:bCs/>
          <w:sz w:val="44"/>
          <w:szCs w:val="44"/>
        </w:rPr>
      </w:pPr>
    </w:p>
    <w:p w:rsidR="00BA56BA" w:rsidRDefault="00BA56BA" w:rsidP="0009788F">
      <w:pPr>
        <w:spacing w:line="240" w:lineRule="auto"/>
        <w:rPr>
          <w:rFonts w:ascii="Times New Roman" w:hAnsi="Times New Roman"/>
          <w:sz w:val="24"/>
          <w:szCs w:val="24"/>
        </w:rPr>
      </w:pPr>
    </w:p>
    <w:p w:rsidR="00BA56BA" w:rsidRDefault="00BA56BA" w:rsidP="0009788F">
      <w:pPr>
        <w:spacing w:line="240" w:lineRule="auto"/>
        <w:rPr>
          <w:rFonts w:ascii="Times New Roman" w:hAnsi="Times New Roman"/>
          <w:sz w:val="24"/>
          <w:szCs w:val="24"/>
        </w:rPr>
      </w:pPr>
    </w:p>
    <w:p w:rsidR="00B14768" w:rsidRDefault="00B14768" w:rsidP="00B14768">
      <w:pPr>
        <w:pStyle w:val="Standard"/>
        <w:rPr>
          <w:rFonts w:ascii="Times New Roman" w:hAnsi="Times New Roman" w:cs="Times New Roman"/>
          <w:b/>
        </w:rPr>
      </w:pPr>
    </w:p>
    <w:p w:rsidR="00B14768" w:rsidRPr="001E197D" w:rsidRDefault="00B14768" w:rsidP="00B14768">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B14768" w:rsidRPr="001E197D" w:rsidRDefault="00B14768" w:rsidP="00B14768">
      <w:r w:rsidRPr="001E197D">
        <w:t>12070 W. Outer Drive</w:t>
      </w:r>
    </w:p>
    <w:p w:rsidR="00B14768" w:rsidRPr="001E197D" w:rsidRDefault="00B14768" w:rsidP="00B14768">
      <w:r w:rsidRPr="001E197D">
        <w:t>Detroit, MI 48223</w:t>
      </w:r>
    </w:p>
    <w:p w:rsidR="00B14768" w:rsidRPr="001E197D" w:rsidRDefault="00B14768" w:rsidP="00B14768">
      <w:r>
        <w:t>1-313-375-0351</w:t>
      </w:r>
    </w:p>
    <w:p w:rsidR="00B14768" w:rsidRPr="001E197D" w:rsidRDefault="00B14768" w:rsidP="00B14768">
      <w:r w:rsidRPr="001E197D">
        <w:t>Sbridge11@yahoo.com</w:t>
      </w: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rPr>
      </w:pPr>
      <w:r w:rsidRPr="00437BA5">
        <w:rPr>
          <w:rFonts w:ascii="Times New Roman" w:hAnsi="Times New Roman" w:cs="Times New Roman"/>
          <w:b/>
        </w:rPr>
        <w:t xml:space="preserve">                               IN THE UNITED STATES DISTRICT COURT</w:t>
      </w:r>
    </w:p>
    <w:p w:rsidR="00B14768" w:rsidRPr="00437BA5" w:rsidRDefault="00B14768" w:rsidP="00B14768">
      <w:pPr>
        <w:pStyle w:val="Standard"/>
        <w:rPr>
          <w:rFonts w:ascii="Times New Roman" w:hAnsi="Times New Roman" w:cs="Times New Roman"/>
          <w:b/>
        </w:rPr>
      </w:pPr>
    </w:p>
    <w:p w:rsidR="00B14768" w:rsidRPr="00437BA5" w:rsidRDefault="00B14768" w:rsidP="00B14768">
      <w:pPr>
        <w:pStyle w:val="Standard"/>
        <w:rPr>
          <w:rFonts w:ascii="Times New Roman" w:hAnsi="Times New Roman" w:cs="Times New Roman"/>
        </w:rPr>
      </w:pPr>
      <w:r w:rsidRPr="00437BA5">
        <w:rPr>
          <w:rFonts w:ascii="Times New Roman" w:hAnsi="Times New Roman" w:cs="Times New Roman"/>
          <w:b/>
        </w:rPr>
        <w:t xml:space="preserve">                                      FOR THE DISTRICT OF COLUMBIA</w:t>
      </w:r>
    </w:p>
    <w:p w:rsidR="00B14768" w:rsidRDefault="00B14768" w:rsidP="00B14768">
      <w:pPr>
        <w:rPr>
          <w:b/>
        </w:rPr>
      </w:pPr>
    </w:p>
    <w:p w:rsidR="00B14768" w:rsidRDefault="00B14768" w:rsidP="00B14768">
      <w:pPr>
        <w:rPr>
          <w:b/>
        </w:rPr>
      </w:pPr>
    </w:p>
    <w:tbl>
      <w:tblPr>
        <w:tblW w:w="9720" w:type="dxa"/>
        <w:tblLayout w:type="fixed"/>
        <w:tblCellMar>
          <w:left w:w="10" w:type="dxa"/>
          <w:right w:w="10" w:type="dxa"/>
        </w:tblCellMar>
        <w:tblLook w:val="04A0" w:firstRow="1" w:lastRow="0" w:firstColumn="1" w:lastColumn="0" w:noHBand="0" w:noVBand="1"/>
      </w:tblPr>
      <w:tblGrid>
        <w:gridCol w:w="4769"/>
        <w:gridCol w:w="269"/>
        <w:gridCol w:w="4682"/>
      </w:tblGrid>
      <w:tr w:rsidR="00B14768" w:rsidTr="001B0919">
        <w:trPr>
          <w:trHeight w:val="4140"/>
        </w:trPr>
        <w:tc>
          <w:tcPr>
            <w:tcW w:w="4769" w:type="dxa"/>
            <w:tcBorders>
              <w:bottom w:val="single" w:sz="4" w:space="0" w:color="00000A"/>
            </w:tcBorders>
            <w:shd w:val="clear" w:color="auto" w:fill="FFFFFF"/>
            <w:tcMar>
              <w:top w:w="0" w:type="dxa"/>
              <w:left w:w="0" w:type="dxa"/>
              <w:bottom w:w="0" w:type="dxa"/>
              <w:right w:w="0" w:type="dxa"/>
            </w:tcMar>
          </w:tcPr>
          <w:p w:rsidR="00B14768" w:rsidRDefault="00B14768" w:rsidP="001B0919"/>
          <w:p w:rsidR="00B14768" w:rsidRDefault="00B14768" w:rsidP="001B0919"/>
          <w:tbl>
            <w:tblPr>
              <w:tblW w:w="9270" w:type="dxa"/>
              <w:tblInd w:w="90" w:type="dxa"/>
              <w:tblLayout w:type="fixed"/>
              <w:tblCellMar>
                <w:left w:w="10" w:type="dxa"/>
                <w:right w:w="10" w:type="dxa"/>
              </w:tblCellMar>
              <w:tblLook w:val="04A0" w:firstRow="1" w:lastRow="0" w:firstColumn="1" w:lastColumn="0" w:noHBand="0" w:noVBand="1"/>
            </w:tblPr>
            <w:tblGrid>
              <w:gridCol w:w="4679"/>
              <w:gridCol w:w="47"/>
              <w:gridCol w:w="4544"/>
            </w:tblGrid>
            <w:tr w:rsidR="00B14768" w:rsidTr="001B0919">
              <w:trPr>
                <w:trHeight w:val="4050"/>
              </w:trPr>
              <w:tc>
                <w:tcPr>
                  <w:tcW w:w="4679" w:type="dxa"/>
                  <w:tcBorders>
                    <w:bottom w:val="single" w:sz="4" w:space="0" w:color="00000A"/>
                  </w:tcBorders>
                  <w:shd w:val="clear" w:color="auto" w:fill="FFFFFF"/>
                  <w:tcMar>
                    <w:top w:w="0" w:type="dxa"/>
                    <w:left w:w="0" w:type="dxa"/>
                    <w:bottom w:w="0" w:type="dxa"/>
                    <w:right w:w="0" w:type="dxa"/>
                  </w:tcMar>
                </w:tcPr>
                <w:p w:rsidR="00B14768" w:rsidRDefault="00B14768" w:rsidP="001B0919"/>
                <w:p w:rsidR="00B14768" w:rsidRDefault="00B14768" w:rsidP="001B0919"/>
                <w:p w:rsidR="00B14768" w:rsidRDefault="00B14768" w:rsidP="001B0919">
                  <w:pPr>
                    <w:pStyle w:val="BodyTextIndent2"/>
                    <w:spacing w:line="240" w:lineRule="auto"/>
                    <w:ind w:left="0" w:firstLine="0"/>
                  </w:pPr>
                </w:p>
                <w:p w:rsidR="00B14768" w:rsidRDefault="00B14768" w:rsidP="001B0919">
                  <w:pPr>
                    <w:pStyle w:val="BodyTextIndent2"/>
                    <w:spacing w:line="240" w:lineRule="auto"/>
                    <w:ind w:left="0" w:firstLine="0"/>
                  </w:pPr>
                  <w:r>
                    <w:t>_________________________________</w:t>
                  </w:r>
                  <w:r w:rsidRPr="009A5C3B">
                    <w:t xml:space="preserve"> </w:t>
                  </w:r>
                </w:p>
                <w:p w:rsidR="00B14768" w:rsidRPr="005B3FB5" w:rsidRDefault="00B14768" w:rsidP="001B0919">
                  <w:pPr>
                    <w:pStyle w:val="Standard"/>
                    <w:rPr>
                      <w:rFonts w:ascii="Times New Roman" w:hAnsi="Times New Roman" w:cs="Times New Roman"/>
                    </w:rPr>
                  </w:pPr>
                </w:p>
                <w:p w:rsidR="00B14768" w:rsidRDefault="00B14768" w:rsidP="001B0919">
                  <w:pPr>
                    <w:pStyle w:val="BodyTextIndent2"/>
                    <w:spacing w:line="240" w:lineRule="auto"/>
                    <w:ind w:left="0" w:firstLine="0"/>
                  </w:pPr>
                </w:p>
                <w:p w:rsidR="00B14768" w:rsidRDefault="00B14768" w:rsidP="001B0919">
                  <w:pPr>
                    <w:rPr>
                      <w:sz w:val="24"/>
                      <w:szCs w:val="24"/>
                    </w:rPr>
                  </w:pPr>
                  <w:r w:rsidRPr="004169E2">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4169E2">
                    <w:rPr>
                      <w:bCs/>
                      <w:sz w:val="24"/>
                      <w:szCs w:val="24"/>
                    </w:rPr>
                    <w:t xml:space="preserve">Montana, Nebraska, Nevada, New Hampshire, New Jersey, New Mexico, New York, North Carolina, North Dakota, Ohio, Oklahoma, </w:t>
                  </w:r>
                  <w:r w:rsidRPr="004169E2">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sz w:val="24"/>
                      <w:szCs w:val="24"/>
                    </w:rPr>
                    <w:t xml:space="preserve">Qui Tam QUI TAM RELATOR   “PLAINTIFF AND/OR </w:t>
                  </w:r>
                  <w:r>
                    <w:rPr>
                      <w:sz w:val="24"/>
                      <w:szCs w:val="24"/>
                    </w:rPr>
                    <w:lastRenderedPageBreak/>
                    <w:t xml:space="preserve">PETITIONER “PLAINTIFFS AND/OR PETITIONERS”                           </w:t>
                  </w:r>
                  <w:r w:rsidRPr="004169E2">
                    <w:rPr>
                      <w:sz w:val="24"/>
                      <w:szCs w:val="24"/>
                    </w:rPr>
                    <w:t>( PROSECUTOR).</w:t>
                  </w:r>
                </w:p>
                <w:p w:rsidR="00B14768" w:rsidRDefault="00B14768" w:rsidP="001B0919">
                  <w:pPr>
                    <w:rPr>
                      <w:sz w:val="24"/>
                      <w:szCs w:val="24"/>
                    </w:rPr>
                  </w:pPr>
                </w:p>
                <w:p w:rsidR="00B14768" w:rsidRDefault="00B14768" w:rsidP="001B0919">
                  <w:pPr>
                    <w:rPr>
                      <w:sz w:val="24"/>
                      <w:szCs w:val="24"/>
                    </w:rPr>
                  </w:pPr>
                  <w:r>
                    <w:rPr>
                      <w:sz w:val="24"/>
                      <w:szCs w:val="24"/>
                    </w:rPr>
                    <w:t>CIVIL CROSS – PLAINTIFFS AND/OR PETITIONERS</w:t>
                  </w:r>
                </w:p>
                <w:p w:rsidR="00B14768" w:rsidRDefault="00B14768" w:rsidP="001B0919">
                  <w:pPr>
                    <w:rPr>
                      <w:sz w:val="24"/>
                      <w:szCs w:val="24"/>
                    </w:rPr>
                  </w:pPr>
                </w:p>
                <w:p w:rsidR="00B14768" w:rsidRDefault="00B14768" w:rsidP="001B0919">
                  <w:pPr>
                    <w:rPr>
                      <w:sz w:val="24"/>
                      <w:szCs w:val="24"/>
                    </w:rPr>
                  </w:pPr>
                  <w:r>
                    <w:rPr>
                      <w:sz w:val="24"/>
                      <w:szCs w:val="24"/>
                    </w:rPr>
                    <w:t>VS.</w:t>
                  </w:r>
                </w:p>
                <w:p w:rsidR="00B14768"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United States of America</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 xml:space="preserve">    </w:t>
                  </w:r>
                </w:p>
                <w:p w:rsidR="00B14768" w:rsidRPr="005B3FB5" w:rsidRDefault="00B14768" w:rsidP="001B0919">
                  <w:pPr>
                    <w:pStyle w:val="Standard"/>
                    <w:rPr>
                      <w:rFonts w:ascii="Times New Roman" w:hAnsi="Times New Roman" w:cs="Times New Roman"/>
                    </w:rPr>
                  </w:pPr>
                  <w:r>
                    <w:rPr>
                      <w:rFonts w:ascii="Times New Roman" w:hAnsi="Times New Roman" w:cs="Times New Roman"/>
                    </w:rPr>
                    <w:t>Loretta Lynch</w:t>
                  </w:r>
                  <w:r w:rsidRPr="005B3FB5">
                    <w:rPr>
                      <w:rFonts w:ascii="Times New Roman" w:hAnsi="Times New Roman" w:cs="Times New Roman"/>
                    </w:rPr>
                    <w:t xml:space="preserve"> in her official capacity as US Attorney General </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United States Department of Justice</w:t>
                  </w:r>
                </w:p>
                <w:p w:rsidR="00B14768" w:rsidRPr="005B3FB5" w:rsidRDefault="00B14768" w:rsidP="001B0919">
                  <w:pPr>
                    <w:pStyle w:val="Standard"/>
                    <w:rPr>
                      <w:rFonts w:ascii="Times New Roman" w:hAnsi="Times New Roman" w:cs="Times New Roman"/>
                    </w:rPr>
                  </w:pPr>
                  <w:r w:rsidRPr="005B3FB5">
                    <w:rPr>
                      <w:rFonts w:ascii="Times New Roman" w:hAnsi="Times New Roman" w:cs="Times New Roman"/>
                    </w:rPr>
                    <w:t>950 Pennsylvania Avenue, N.W.Washington, D.C.20530-0001,</w:t>
                  </w:r>
                </w:p>
                <w:p w:rsidR="00B14768" w:rsidRPr="005B3FB5" w:rsidRDefault="00B14768" w:rsidP="001B0919">
                  <w:pPr>
                    <w:pStyle w:val="Standard"/>
                    <w:rPr>
                      <w:rFonts w:ascii="Times New Roman" w:hAnsi="Times New Roman" w:cs="Times New Roman"/>
                    </w:rPr>
                  </w:pPr>
                </w:p>
                <w:p w:rsidR="00B14768" w:rsidRPr="005B3FB5" w:rsidRDefault="00B14768" w:rsidP="001B0919">
                  <w:pPr>
                    <w:pStyle w:val="Standard"/>
                    <w:rPr>
                      <w:rFonts w:ascii="Times New Roman" w:hAnsi="Times New Roman" w:cs="Times New Roman"/>
                    </w:rPr>
                  </w:pPr>
                </w:p>
                <w:p w:rsidR="00B14768" w:rsidRPr="005B3FB5" w:rsidRDefault="00B14768" w:rsidP="001B0919">
                  <w:pPr>
                    <w:rPr>
                      <w:sz w:val="24"/>
                      <w:szCs w:val="24"/>
                    </w:rPr>
                  </w:pPr>
                </w:p>
                <w:p w:rsidR="00B14768" w:rsidRPr="00855ED5" w:rsidRDefault="00B14768" w:rsidP="001B0919">
                  <w:pPr>
                    <w:rPr>
                      <w:sz w:val="24"/>
                      <w:szCs w:val="24"/>
                    </w:rPr>
                  </w:pPr>
                  <w:r w:rsidRPr="005B3FB5">
                    <w:rPr>
                      <w:sz w:val="24"/>
                      <w:szCs w:val="24"/>
                    </w:rPr>
                    <w:t>Civil Cross Defendant and/or Respondant</w:t>
                  </w:r>
                </w:p>
                <w:p w:rsidR="00B14768" w:rsidRPr="005B3FB5" w:rsidRDefault="00B14768" w:rsidP="001B0919">
                  <w:pPr>
                    <w:pStyle w:val="Standard"/>
                    <w:rPr>
                      <w:rFonts w:ascii="Times New Roman" w:hAnsi="Times New Roman" w:cs="Times New Roman"/>
                    </w:rPr>
                  </w:pPr>
                </w:p>
                <w:p w:rsidR="00B14768" w:rsidRPr="00CE5890" w:rsidRDefault="00B14768" w:rsidP="001B0919">
                  <w:pPr>
                    <w:rPr>
                      <w:sz w:val="24"/>
                      <w:szCs w:val="24"/>
                    </w:rPr>
                  </w:pPr>
                </w:p>
              </w:tc>
              <w:tc>
                <w:tcPr>
                  <w:tcW w:w="47" w:type="dxa"/>
                  <w:shd w:val="clear" w:color="auto" w:fill="FFFFFF"/>
                  <w:tcMar>
                    <w:top w:w="0" w:type="dxa"/>
                    <w:left w:w="0" w:type="dxa"/>
                    <w:bottom w:w="0" w:type="dxa"/>
                    <w:right w:w="0" w:type="dxa"/>
                  </w:tcMar>
                </w:tcPr>
                <w:p w:rsidR="00B14768" w:rsidRDefault="00B14768" w:rsidP="001B0919">
                  <w:r>
                    <w:rPr>
                      <w:sz w:val="24"/>
                      <w:szCs w:val="24"/>
                    </w:rPr>
                    <w:lastRenderedPageBreak/>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lastRenderedPageBreak/>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tc>
              <w:tc>
                <w:tcPr>
                  <w:tcW w:w="4544" w:type="dxa"/>
                  <w:shd w:val="clear" w:color="auto" w:fill="FFFFFF"/>
                  <w:tcMar>
                    <w:top w:w="0" w:type="dxa"/>
                    <w:left w:w="0" w:type="dxa"/>
                    <w:bottom w:w="0" w:type="dxa"/>
                    <w:right w:w="0" w:type="dxa"/>
                  </w:tcMar>
                </w:tcPr>
                <w:p w:rsidR="00B14768" w:rsidRDefault="00B14768" w:rsidP="001B0919">
                  <w:r>
                    <w:rPr>
                      <w:sz w:val="24"/>
                      <w:szCs w:val="24"/>
                    </w:rPr>
                    <w:lastRenderedPageBreak/>
                    <w:t>CASE No.</w:t>
                  </w:r>
                </w:p>
                <w:p w:rsidR="00B14768" w:rsidRDefault="00B14768" w:rsidP="001B0919"/>
                <w:p w:rsidR="00B14768" w:rsidRDefault="00B14768" w:rsidP="001B0919">
                  <w:r>
                    <w:rPr>
                      <w:sz w:val="24"/>
                      <w:szCs w:val="24"/>
                    </w:rPr>
                    <w:t>EX-PARTE APPLICATION AND MOTON FOR TEMPORARY RESTRAINING ORDER RE PRELIMINARY AND PERMANENT INJUNCTION</w:t>
                  </w:r>
                </w:p>
                <w:p w:rsidR="00B14768" w:rsidRDefault="00B14768" w:rsidP="001B0919"/>
                <w:p w:rsidR="00B14768" w:rsidRDefault="00B14768" w:rsidP="001B0919"/>
                <w:p w:rsidR="00B14768" w:rsidRDefault="00B14768" w:rsidP="001B0919"/>
                <w:p w:rsidR="00B14768" w:rsidRDefault="00B14768" w:rsidP="001B0919">
                  <w:r>
                    <w:rPr>
                      <w:sz w:val="24"/>
                      <w:szCs w:val="24"/>
                    </w:rPr>
                    <w:t>Date: __TBA_</w:t>
                  </w:r>
                </w:p>
                <w:p w:rsidR="00B14768" w:rsidRDefault="00B14768" w:rsidP="001B0919"/>
                <w:p w:rsidR="00B14768" w:rsidRDefault="00B14768" w:rsidP="001B0919"/>
                <w:p w:rsidR="00B14768" w:rsidRDefault="00B14768" w:rsidP="001B0919">
                  <w:r>
                    <w:rPr>
                      <w:sz w:val="24"/>
                      <w:szCs w:val="24"/>
                    </w:rPr>
                    <w:t>Time:     TBA</w:t>
                  </w:r>
                </w:p>
                <w:p w:rsidR="00B14768" w:rsidRDefault="00B14768" w:rsidP="001B0919"/>
                <w:p w:rsidR="00B14768" w:rsidRDefault="00B14768" w:rsidP="001B0919"/>
                <w:p w:rsidR="00B14768" w:rsidRDefault="00B14768" w:rsidP="001B0919">
                  <w:r>
                    <w:rPr>
                      <w:sz w:val="24"/>
                      <w:szCs w:val="24"/>
                    </w:rPr>
                    <w:t>Dept:     TBA</w:t>
                  </w:r>
                </w:p>
                <w:p w:rsidR="00B14768" w:rsidRDefault="00B14768" w:rsidP="001B0919"/>
                <w:p w:rsidR="00B14768" w:rsidRDefault="00B14768" w:rsidP="001B0919">
                  <w:r>
                    <w:rPr>
                      <w:sz w:val="24"/>
                      <w:szCs w:val="24"/>
                    </w:rPr>
                    <w:t xml:space="preserve"> </w:t>
                  </w:r>
                </w:p>
                <w:p w:rsidR="00B14768" w:rsidRDefault="00B14768" w:rsidP="001B0919"/>
                <w:p w:rsidR="00B14768" w:rsidRDefault="00B14768" w:rsidP="001B0919"/>
                <w:p w:rsidR="00B14768" w:rsidRDefault="00B14768" w:rsidP="001B0919"/>
                <w:p w:rsidR="00B14768" w:rsidRDefault="00B14768" w:rsidP="001B0919"/>
                <w:p w:rsidR="00B14768" w:rsidRDefault="00B14768" w:rsidP="001B0919"/>
                <w:p w:rsidR="00B14768" w:rsidRDefault="00B14768" w:rsidP="001B0919"/>
                <w:p w:rsidR="00B14768" w:rsidRDefault="00B14768" w:rsidP="001B0919">
                  <w:r>
                    <w:rPr>
                      <w:sz w:val="24"/>
                      <w:szCs w:val="24"/>
                    </w:rPr>
                    <w:t>FILED CONCURRENTLY WITH THE COMPLAINTANT VERIFIED CRIMINAL COMPLAINT</w:t>
                  </w:r>
                </w:p>
              </w:tc>
            </w:tr>
          </w:tbl>
          <w:p w:rsidR="00B14768" w:rsidRDefault="00B14768" w:rsidP="001B0919"/>
        </w:tc>
        <w:tc>
          <w:tcPr>
            <w:tcW w:w="269" w:type="dxa"/>
            <w:shd w:val="clear" w:color="auto" w:fill="FFFFFF"/>
            <w:tcMar>
              <w:top w:w="0" w:type="dxa"/>
              <w:left w:w="0" w:type="dxa"/>
              <w:bottom w:w="0" w:type="dxa"/>
              <w:right w:w="0" w:type="dxa"/>
            </w:tcMar>
          </w:tcPr>
          <w:p w:rsidR="00B14768" w:rsidRDefault="00B14768" w:rsidP="001B0919"/>
          <w:p w:rsidR="00B14768" w:rsidRDefault="00B14768" w:rsidP="001B0919"/>
          <w:p w:rsidR="00B14768" w:rsidRDefault="00B14768" w:rsidP="001B0919"/>
          <w:p w:rsidR="00B14768" w:rsidRDefault="00B14768" w:rsidP="001B0919"/>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 xml:space="preserve">)  </w:t>
            </w:r>
          </w:p>
          <w:p w:rsidR="00B14768" w:rsidRDefault="00B14768" w:rsidP="001B0919"/>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lastRenderedPageBreak/>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p w:rsidR="00B14768" w:rsidRDefault="00B14768" w:rsidP="001B0919">
            <w:r>
              <w:rPr>
                <w:sz w:val="24"/>
                <w:szCs w:val="24"/>
              </w:rPr>
              <w:t>)</w:t>
            </w:r>
          </w:p>
        </w:tc>
        <w:tc>
          <w:tcPr>
            <w:tcW w:w="4682" w:type="dxa"/>
            <w:shd w:val="clear" w:color="auto" w:fill="FFFFFF"/>
            <w:tcMar>
              <w:top w:w="0" w:type="dxa"/>
              <w:left w:w="0" w:type="dxa"/>
              <w:bottom w:w="0" w:type="dxa"/>
              <w:right w:w="0" w:type="dxa"/>
            </w:tcMar>
          </w:tcPr>
          <w:p w:rsidR="00B14768" w:rsidRDefault="00B14768" w:rsidP="001B0919"/>
          <w:p w:rsidR="00B14768" w:rsidRDefault="00B14768" w:rsidP="001B0919"/>
          <w:tbl>
            <w:tblPr>
              <w:tblW w:w="4151" w:type="dxa"/>
              <w:tblLayout w:type="fixed"/>
              <w:tblCellMar>
                <w:left w:w="10" w:type="dxa"/>
                <w:right w:w="10" w:type="dxa"/>
              </w:tblCellMar>
              <w:tblLook w:val="04A0" w:firstRow="1" w:lastRow="0" w:firstColumn="1" w:lastColumn="0" w:noHBand="0" w:noVBand="1"/>
            </w:tblPr>
            <w:tblGrid>
              <w:gridCol w:w="4151"/>
            </w:tblGrid>
            <w:tr w:rsidR="00B14768" w:rsidTr="001B0919">
              <w:trPr>
                <w:trHeight w:val="227"/>
              </w:trPr>
              <w:tc>
                <w:tcPr>
                  <w:tcW w:w="4151" w:type="dxa"/>
                  <w:tcMar>
                    <w:top w:w="0" w:type="dxa"/>
                    <w:left w:w="108" w:type="dxa"/>
                    <w:bottom w:w="0" w:type="dxa"/>
                    <w:right w:w="108" w:type="dxa"/>
                  </w:tcMar>
                </w:tcPr>
                <w:p w:rsidR="00B14768" w:rsidRDefault="00B14768" w:rsidP="001B0919">
                  <w:r>
                    <w:rPr>
                      <w:color w:val="000000"/>
                      <w:sz w:val="24"/>
                      <w:szCs w:val="24"/>
                    </w:rPr>
                    <w:t xml:space="preserve"> </w:t>
                  </w:r>
                </w:p>
              </w:tc>
            </w:tr>
          </w:tbl>
          <w:p w:rsidR="00B14768" w:rsidRDefault="00B14768" w:rsidP="001B0919"/>
          <w:p w:rsidR="00B14768" w:rsidRDefault="00B14768" w:rsidP="001B0919"/>
          <w:p w:rsidR="00B14768" w:rsidRDefault="00B14768" w:rsidP="001B0919"/>
          <w:p w:rsidR="00B14768" w:rsidRDefault="00B14768" w:rsidP="001B0919">
            <w:r>
              <w:rPr>
                <w:b/>
                <w:sz w:val="24"/>
                <w:szCs w:val="24"/>
              </w:rPr>
              <w:t xml:space="preserve"> </w:t>
            </w:r>
          </w:p>
          <w:p w:rsidR="00B14768" w:rsidRDefault="00B14768" w:rsidP="001B0919">
            <w:pPr>
              <w:rPr>
                <w:b/>
              </w:rPr>
            </w:pPr>
          </w:p>
          <w:p w:rsidR="00B14768" w:rsidRDefault="00B14768" w:rsidP="001B0919">
            <w:pPr>
              <w:pStyle w:val="Standard"/>
              <w:rPr>
                <w:rFonts w:ascii="Times New Roman" w:eastAsia="Calibri" w:hAnsi="Times New Roman" w:cs="Times New Roman"/>
                <w:color w:val="auto"/>
                <w:kern w:val="0"/>
                <w:sz w:val="20"/>
                <w:szCs w:val="20"/>
              </w:rPr>
            </w:pPr>
            <w:r>
              <w:rPr>
                <w:rFonts w:ascii="Times New Roman" w:hAnsi="Times New Roman"/>
              </w:rPr>
              <w:t xml:space="preserve">    </w:t>
            </w:r>
          </w:p>
          <w:p w:rsidR="00B14768" w:rsidRDefault="00B14768" w:rsidP="001B0919">
            <w:pPr>
              <w:pStyle w:val="Standard"/>
            </w:pPr>
            <w:r>
              <w:t>CASE #_________________________</w:t>
            </w:r>
          </w:p>
          <w:p w:rsidR="00B14768" w:rsidRDefault="00B14768" w:rsidP="001B0919">
            <w:pPr>
              <w:pStyle w:val="Standard"/>
              <w:rPr>
                <w:rFonts w:ascii="Times New Roman" w:hAnsi="Times New Roman" w:cs="Times New Roman"/>
                <w:b/>
              </w:rPr>
            </w:pPr>
          </w:p>
          <w:p w:rsidR="00B14768" w:rsidRDefault="00B14768" w:rsidP="001B0919">
            <w:pPr>
              <w:pStyle w:val="Standard"/>
              <w:rPr>
                <w:rFonts w:ascii="Times New Roman" w:hAnsi="Times New Roman" w:cs="Times New Roman"/>
                <w:b/>
              </w:rPr>
            </w:pPr>
          </w:p>
          <w:p w:rsidR="00B14768" w:rsidRDefault="00B14768" w:rsidP="001B0919">
            <w:pPr>
              <w:pStyle w:val="Standard"/>
              <w:rPr>
                <w:rFonts w:ascii="Times New Roman" w:hAnsi="Times New Roman" w:cs="Times New Roman"/>
                <w:b/>
              </w:rPr>
            </w:pPr>
            <w:r>
              <w:rPr>
                <w:rFonts w:ascii="Times New Roman" w:hAnsi="Times New Roman" w:cs="Times New Roman"/>
                <w:b/>
              </w:rPr>
              <w:t>NOTICE AND MOTION WITH FOR ADJUDIFICAITON LEAVE TO AMEND COMPLAINT TO FILE ADDITIONAL INFORMATION AND/OR ADD ADDITIONAL DOES 1 THRU 1,000,000,000,000 DEFENDANTS AND/OR RESPONDANTS UPON DISCOVERY (SEE MODEL)</w:t>
            </w:r>
          </w:p>
          <w:p w:rsidR="00B14768" w:rsidRDefault="00B14768" w:rsidP="001B0919">
            <w:pPr>
              <w:pStyle w:val="Standard"/>
              <w:rPr>
                <w:rFonts w:ascii="Times New Roman" w:hAnsi="Times New Roman" w:cs="Times New Roman"/>
                <w:b/>
              </w:rPr>
            </w:pPr>
          </w:p>
          <w:p w:rsidR="00B14768" w:rsidRPr="00D92640" w:rsidRDefault="00B14768" w:rsidP="001B0919">
            <w:pPr>
              <w:pStyle w:val="Standard"/>
              <w:rPr>
                <w:rFonts w:ascii="Times New Roman" w:hAnsi="Times New Roman" w:cs="Times New Roman"/>
                <w:b/>
              </w:rPr>
            </w:pPr>
          </w:p>
        </w:tc>
      </w:tr>
    </w:tbl>
    <w:p w:rsidR="00B14768" w:rsidRDefault="00B14768" w:rsidP="00B14768">
      <w:pPr>
        <w:rPr>
          <w:sz w:val="24"/>
          <w:szCs w:val="24"/>
        </w:rPr>
      </w:pPr>
    </w:p>
    <w:p w:rsidR="00B14768" w:rsidRDefault="00B14768" w:rsidP="00B14768">
      <w:pPr>
        <w:pStyle w:val="Standard"/>
        <w:rPr>
          <w:rFonts w:ascii="Times New Roman" w:hAnsi="Times New Roman" w:cs="Times New Roman"/>
          <w:b/>
        </w:rPr>
      </w:pPr>
      <w:r w:rsidRPr="00B42D42">
        <w:rPr>
          <w:rFonts w:ascii="Times New Roman" w:hAnsi="Times New Roman" w:cs="Times New Roman"/>
        </w:rPr>
        <w:t xml:space="preserve">Comes now THE STATE of Alabama, Alaska, Arizona, Arkansas, California, Colorado, Connecticut, Delaware, Florida, Georgia, Hawaii, Idaho, Illinois, Indiana, Iowa, Kansas, Kentucky, Louisiana, Maine, Maryland, Massachusetts, Michigan, Minnesota, Mississippi, Missouri, </w:t>
      </w:r>
      <w:r w:rsidRPr="00B42D42">
        <w:rPr>
          <w:rFonts w:ascii="Times New Roman" w:hAnsi="Times New Roman" w:cs="Times New Roman"/>
          <w:bCs/>
        </w:rPr>
        <w:t xml:space="preserve">Montana, Nebraska, Nevada, New Hampshire, New Jersey, New Mexico, New York, North Carolina, North Dakota, Ohio, Oklahoma, </w:t>
      </w:r>
      <w:r w:rsidRPr="00B42D42">
        <w:rPr>
          <w:rFonts w:ascii="Times New Roman" w:hAnsi="Times New Roman"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w:t>
      </w:r>
      <w:r>
        <w:rPr>
          <w:rFonts w:ascii="Times New Roman" w:hAnsi="Times New Roman" w:cs="Times New Roman"/>
        </w:rPr>
        <w:t xml:space="preserve">QUI TAM </w:t>
      </w:r>
      <w:r>
        <w:rPr>
          <w:rFonts w:ascii="Times New Roman" w:hAnsi="Times New Roman" w:cs="Times New Roman"/>
        </w:rPr>
        <w:lastRenderedPageBreak/>
        <w:t>RELATOR</w:t>
      </w:r>
      <w:r w:rsidRPr="00B42D42">
        <w:rPr>
          <w:rFonts w:ascii="Times New Roman" w:hAnsi="Times New Roman" w:cs="Times New Roman"/>
        </w:rPr>
        <w:t xml:space="preserve">   “PLAINTIFF AND/OR PETITIONER “PLAINTIFFS AND/OR PETITIONERS” ( PROSECUTOR).</w:t>
      </w:r>
      <w:r w:rsidRPr="00C761EB">
        <w:rPr>
          <w:rFonts w:ascii="Times New Roman" w:hAnsi="Times New Roman" w:cs="Times New Roman"/>
          <w:b/>
        </w:rPr>
        <w:t xml:space="preserve"> </w:t>
      </w:r>
      <w:r>
        <w:rPr>
          <w:rFonts w:ascii="Times New Roman" w:hAnsi="Times New Roman" w:cs="Times New Roman"/>
          <w:b/>
        </w:rPr>
        <w:t xml:space="preserve">NOTICE AND MOTION WITH FOR ADJUDIFICAITON LEAVE TO AMEND COMPLAINT TO ADD ADDITIONAL DOES 1 THRU 1,000,000,000,000 DEFENDANTS AND/OR RESPONDANTS UPON DISCOVERY </w:t>
      </w:r>
    </w:p>
    <w:p w:rsidR="00B14768" w:rsidRDefault="00B14768" w:rsidP="00B14768">
      <w:pPr>
        <w:pStyle w:val="Standard"/>
      </w:pPr>
      <w:r>
        <w:rPr>
          <w:rFonts w:ascii="Times New Roman" w:hAnsi="Times New Roman" w:cs="Times New Roman"/>
          <w:b/>
        </w:rPr>
        <w:t xml:space="preserve"> </w:t>
      </w: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pStyle w:val="Standard"/>
        <w:rPr>
          <w:rFonts w:ascii="Times New Roman" w:hAnsi="Times New Roman"/>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spacing w:before="120" w:after="100" w:afterAutospacing="1"/>
        <w:rPr>
          <w:sz w:val="24"/>
          <w:szCs w:val="24"/>
        </w:rPr>
      </w:pPr>
    </w:p>
    <w:p w:rsidR="00B14768" w:rsidRDefault="00B14768" w:rsidP="00B14768">
      <w:pPr>
        <w:spacing w:before="120" w:after="100" w:afterAutospacing="1"/>
        <w:rPr>
          <w:sz w:val="24"/>
          <w:szCs w:val="24"/>
        </w:rPr>
      </w:pPr>
    </w:p>
    <w:p w:rsidR="00B14768" w:rsidRDefault="00B14768" w:rsidP="00B14768">
      <w:pPr>
        <w:spacing w:before="120" w:after="100" w:afterAutospacing="1"/>
        <w:rPr>
          <w:sz w:val="24"/>
          <w:szCs w:val="24"/>
        </w:rPr>
      </w:pPr>
      <w:r>
        <w:rPr>
          <w:sz w:val="24"/>
          <w:szCs w:val="24"/>
        </w:rPr>
        <w:lastRenderedPageBreak/>
        <w:t xml:space="preserve">LORETTA LYNCH IS CLASS “CROSS DEFENDANTS” REPRESENTATIVE </w:t>
      </w:r>
    </w:p>
    <w:p w:rsidR="00B14768" w:rsidRDefault="00B14768" w:rsidP="00B14768">
      <w:pPr>
        <w:pStyle w:val="BodyTextIndent"/>
        <w:ind w:left="90"/>
      </w:pPr>
      <w:r w:rsidRPr="00514868">
        <w:t xml:space="preserve"> </w:t>
      </w:r>
      <w:r>
        <w:t xml:space="preserve">      3. Loretta Lynch Defendants are</w:t>
      </w:r>
      <w:r>
        <w:rPr>
          <w:rFonts w:ascii="Verdana" w:hAnsi="Verdana"/>
          <w:sz w:val="19"/>
          <w:szCs w:val="19"/>
          <w:lang w:val="en"/>
        </w:rPr>
        <w:t xml:space="preserve"> elected “</w:t>
      </w:r>
      <w:r>
        <w:rPr>
          <w:lang w:val="en"/>
        </w:rPr>
        <w:t xml:space="preserve">Public officials” </w:t>
      </w:r>
      <w:r w:rsidRPr="00D663EC">
        <w:rPr>
          <w:lang w:val="en"/>
        </w:rPr>
        <w:t xml:space="preserve">appointed officer, or employee, or agent of the </w:t>
      </w:r>
      <w:r>
        <w:rPr>
          <w:lang w:val="en"/>
        </w:rPr>
        <w:t xml:space="preserve">“50 States” and/or the United States of America, the US President, the US Attorney General, </w:t>
      </w:r>
      <w:r w:rsidRPr="00D663EC">
        <w:rPr>
          <w:lang w:val="en"/>
        </w:rPr>
        <w:t xml:space="preserve"> legislators, judges, </w:t>
      </w:r>
      <w:r>
        <w:rPr>
          <w:lang w:val="en"/>
        </w:rPr>
        <w:t xml:space="preserve">etc. all with fiduary duties, </w:t>
      </w:r>
      <w:r>
        <w:t xml:space="preserve">to act solely in the interest of US Citizens, “of the 50 States” and the United States of America.  Plaintiff allege these pul avocate to overthrown the US Government, treason, </w:t>
      </w:r>
      <w:r w:rsidRPr="00514868">
        <w:t xml:space="preserve">1993 and continuing thru present, alleged agents of the United States Obama(Bush, Clinton..Adminstration), </w:t>
      </w:r>
      <w:r>
        <w:t>Loretta Lynch</w:t>
      </w:r>
      <w:r w:rsidRPr="00514868">
        <w:t xml:space="preserve"> , </w:t>
      </w:r>
      <w:r>
        <w:t>IS CLASS REPRESENTATIVE</w:t>
      </w:r>
    </w:p>
    <w:p w:rsidR="00B14768" w:rsidRDefault="00B14768" w:rsidP="00B14768">
      <w:pPr>
        <w:pStyle w:val="BodyTextIndent"/>
        <w:ind w:left="90"/>
      </w:pPr>
    </w:p>
    <w:p w:rsidR="00B14768" w:rsidRDefault="00B14768" w:rsidP="00B14768">
      <w:pPr>
        <w:pStyle w:val="BodyTextIndent"/>
        <w:ind w:left="90"/>
      </w:pPr>
    </w:p>
    <w:p w:rsidR="00B14768" w:rsidRDefault="00B14768" w:rsidP="00B14768">
      <w:pPr>
        <w:pStyle w:val="BodyTextIndent"/>
        <w:ind w:left="90"/>
      </w:pPr>
      <w:r>
        <w:rPr>
          <w:sz w:val="24"/>
          <w:szCs w:val="24"/>
        </w:rPr>
        <w:t>As an initial matter, there are numerous Does Plaintiffs , if names appear twice(it is an error)the Class Representative Bridgewater will amend(</w:t>
      </w:r>
      <w:r>
        <w:t xml:space="preserve"> </w:t>
      </w: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b/>
          <w:sz w:val="28"/>
          <w:szCs w:val="28"/>
          <w:u w:val="single"/>
        </w:rPr>
      </w:pPr>
    </w:p>
    <w:p w:rsidR="00BA56BA" w:rsidRDefault="00BA56BA" w:rsidP="0009788F">
      <w:pPr>
        <w:spacing w:line="240" w:lineRule="auto"/>
        <w:rPr>
          <w:rFonts w:ascii="Times New Roman" w:hAnsi="Times New Roman"/>
          <w:sz w:val="24"/>
          <w:szCs w:val="24"/>
        </w:rPr>
      </w:pPr>
    </w:p>
    <w:p w:rsidR="00BA56BA" w:rsidRDefault="00BA56BA" w:rsidP="0009788F">
      <w:pPr>
        <w:spacing w:line="240" w:lineRule="auto"/>
        <w:rPr>
          <w:rFonts w:ascii="Times New Roman" w:hAnsi="Times New Roman"/>
          <w:sz w:val="24"/>
          <w:szCs w:val="24"/>
        </w:rPr>
      </w:pPr>
    </w:p>
    <w:p w:rsidR="00BA56BA" w:rsidRDefault="00BA56BA" w:rsidP="0009788F">
      <w:pPr>
        <w:spacing w:line="240" w:lineRule="auto"/>
        <w:rPr>
          <w:rFonts w:ascii="Times New Roman" w:hAnsi="Times New Roman"/>
          <w:sz w:val="24"/>
          <w:szCs w:val="24"/>
        </w:rPr>
      </w:pPr>
    </w:p>
    <w:p w:rsidR="00BA56BA" w:rsidRDefault="00BA56BA" w:rsidP="0009788F">
      <w:pPr>
        <w:spacing w:line="240" w:lineRule="auto"/>
        <w:rPr>
          <w:rFonts w:ascii="Times New Roman" w:hAnsi="Times New Roman"/>
          <w:sz w:val="24"/>
          <w:szCs w:val="24"/>
        </w:rPr>
      </w:pPr>
    </w:p>
    <w:p w:rsidR="00BA56BA" w:rsidRDefault="00BA56BA" w:rsidP="0009788F">
      <w:pPr>
        <w:spacing w:line="240" w:lineRule="auto"/>
        <w:rPr>
          <w:rFonts w:ascii="Times New Roman" w:hAnsi="Times New Roman"/>
          <w:sz w:val="24"/>
          <w:szCs w:val="24"/>
        </w:rPr>
      </w:pPr>
    </w:p>
    <w:p w:rsidR="00BA56BA" w:rsidRDefault="00BA56BA" w:rsidP="0009788F">
      <w:pPr>
        <w:spacing w:line="240" w:lineRule="auto"/>
        <w:rPr>
          <w:rFonts w:ascii="Times New Roman" w:hAnsi="Times New Roman"/>
          <w:sz w:val="24"/>
          <w:szCs w:val="24"/>
        </w:rPr>
      </w:pPr>
    </w:p>
    <w:p w:rsidR="00BA56BA" w:rsidRDefault="00BA56BA" w:rsidP="0009788F">
      <w:pPr>
        <w:spacing w:line="240" w:lineRule="auto"/>
        <w:rPr>
          <w:rFonts w:ascii="Times New Roman" w:hAnsi="Times New Roman"/>
          <w:sz w:val="24"/>
          <w:szCs w:val="24"/>
        </w:rPr>
      </w:pPr>
    </w:p>
    <w:p w:rsidR="00BA56BA" w:rsidRDefault="00BA56BA" w:rsidP="0009788F">
      <w:pPr>
        <w:spacing w:line="240" w:lineRule="auto"/>
        <w:rPr>
          <w:rFonts w:ascii="Times New Roman" w:hAnsi="Times New Roman"/>
          <w:sz w:val="24"/>
          <w:szCs w:val="24"/>
        </w:rPr>
      </w:pPr>
    </w:p>
    <w:p w:rsidR="00B14E2B" w:rsidRPr="00762CE5" w:rsidRDefault="00B14E2B" w:rsidP="00B14E2B">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B14E2B" w:rsidRPr="00762CE5" w:rsidRDefault="00B14E2B" w:rsidP="00B14E2B">
      <w:pPr>
        <w:rPr>
          <w:rFonts w:ascii="Times New Roman" w:hAnsi="Times New Roman"/>
          <w:sz w:val="24"/>
          <w:szCs w:val="24"/>
        </w:rPr>
      </w:pPr>
      <w:r w:rsidRPr="00762CE5">
        <w:rPr>
          <w:rFonts w:ascii="Times New Roman" w:hAnsi="Times New Roman"/>
          <w:sz w:val="24"/>
          <w:szCs w:val="24"/>
        </w:rPr>
        <w:t>18592 Dale Street                                                                                                                                         Detroit, MI 48219                                                                                                                                                             1-415-963-2761                                                                                                                     Sbridge11@yahoo.com</w:t>
      </w:r>
    </w:p>
    <w:p w:rsidR="00B14E2B" w:rsidRDefault="00B14E2B" w:rsidP="00B14E2B">
      <w:pPr>
        <w:rPr>
          <w:b/>
        </w:rPr>
      </w:pPr>
    </w:p>
    <w:p w:rsidR="00B14E2B" w:rsidRDefault="00B14E2B" w:rsidP="00B14E2B">
      <w:r>
        <w:rPr>
          <w:b/>
          <w:sz w:val="24"/>
          <w:szCs w:val="24"/>
        </w:rPr>
        <w:lastRenderedPageBreak/>
        <w:t xml:space="preserve">                       STATE OF MICHIGAN IN THE DISTRICT COURT FOR</w:t>
      </w:r>
    </w:p>
    <w:p w:rsidR="00B14E2B" w:rsidRDefault="00B14E2B" w:rsidP="00B14E2B">
      <w:pPr>
        <w:rPr>
          <w:b/>
        </w:rPr>
      </w:pPr>
    </w:p>
    <w:p w:rsidR="00B14E2B" w:rsidRDefault="00B14E2B" w:rsidP="00B14E2B">
      <w:r>
        <w:rPr>
          <w:b/>
          <w:sz w:val="24"/>
          <w:szCs w:val="24"/>
        </w:rPr>
        <w:t xml:space="preserve">                                                   THE 17A JUDICIAL DISTRICT</w:t>
      </w:r>
    </w:p>
    <w:p w:rsidR="00B14E2B" w:rsidRDefault="00B14E2B" w:rsidP="00B14E2B">
      <w:pPr>
        <w:tabs>
          <w:tab w:val="left" w:pos="3194"/>
        </w:tabs>
      </w:pPr>
    </w:p>
    <w:p w:rsidR="00B14E2B" w:rsidRDefault="00B14E2B" w:rsidP="00B14E2B">
      <w:pPr>
        <w:tabs>
          <w:tab w:val="left" w:pos="3194"/>
        </w:tabs>
      </w:pPr>
    </w:p>
    <w:p w:rsidR="00B14E2B" w:rsidRDefault="00B14E2B" w:rsidP="00B14E2B">
      <w:pPr>
        <w:tabs>
          <w:tab w:val="left" w:pos="3194"/>
        </w:tabs>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B14E2B" w:rsidTr="00B14E2B">
        <w:tc>
          <w:tcPr>
            <w:tcW w:w="4649" w:type="dxa"/>
            <w:shd w:val="clear" w:color="auto" w:fill="FFFFFF"/>
            <w:tcMar>
              <w:top w:w="0" w:type="dxa"/>
              <w:left w:w="10" w:type="dxa"/>
              <w:bottom w:w="0" w:type="dxa"/>
              <w:right w:w="10" w:type="dxa"/>
            </w:tcMar>
          </w:tcPr>
          <w:p w:rsidR="00B14E2B" w:rsidRDefault="00B14E2B" w:rsidP="00B14E2B">
            <w:pPr>
              <w:ind w:left="180"/>
            </w:pPr>
          </w:p>
          <w:p w:rsidR="00B14E2B" w:rsidRDefault="00B14E2B" w:rsidP="00B14E2B">
            <w:pPr>
              <w:tabs>
                <w:tab w:val="left" w:pos="1500"/>
              </w:tabs>
            </w:pPr>
            <w:r>
              <w:rPr>
                <w:color w:val="000000"/>
                <w:sz w:val="24"/>
                <w:szCs w:val="24"/>
              </w:rPr>
              <w:t>People of the State of Michigan</w:t>
            </w:r>
          </w:p>
          <w:p w:rsidR="00B14E2B" w:rsidRDefault="00B14E2B" w:rsidP="00B14E2B">
            <w:pPr>
              <w:tabs>
                <w:tab w:val="left" w:pos="1500"/>
              </w:tabs>
            </w:pPr>
          </w:p>
          <w:p w:rsidR="00B14E2B" w:rsidRDefault="00B14E2B" w:rsidP="00B14E2B">
            <w:pPr>
              <w:tabs>
                <w:tab w:val="left" w:pos="1500"/>
              </w:tabs>
            </w:pPr>
            <w:r>
              <w:rPr>
                <w:color w:val="000000"/>
                <w:sz w:val="24"/>
                <w:szCs w:val="24"/>
              </w:rPr>
              <w:t xml:space="preserve">                                 Plaintiff</w:t>
            </w:r>
          </w:p>
          <w:p w:rsidR="00B14E2B" w:rsidRDefault="00B14E2B" w:rsidP="00B14E2B">
            <w:pPr>
              <w:tabs>
                <w:tab w:val="left" w:pos="1500"/>
              </w:tabs>
            </w:pPr>
          </w:p>
          <w:p w:rsidR="00B14E2B" w:rsidRDefault="00B14E2B" w:rsidP="00B14E2B"/>
          <w:p w:rsidR="00B14E2B" w:rsidRDefault="00B14E2B" w:rsidP="00B14E2B">
            <w:r>
              <w:rPr>
                <w:sz w:val="24"/>
                <w:szCs w:val="24"/>
              </w:rPr>
              <w:t xml:space="preserve">                                            Vs.</w:t>
            </w:r>
          </w:p>
          <w:p w:rsidR="00B14E2B" w:rsidRDefault="00B14E2B" w:rsidP="00B14E2B">
            <w:pPr>
              <w:tabs>
                <w:tab w:val="left" w:pos="1500"/>
              </w:tabs>
            </w:pPr>
          </w:p>
          <w:p w:rsidR="00B14E2B" w:rsidRDefault="00B14E2B" w:rsidP="00B14E2B"/>
          <w:p w:rsidR="00B14E2B" w:rsidRDefault="00B14E2B" w:rsidP="00B14E2B">
            <w:pPr>
              <w:ind w:left="180"/>
            </w:pPr>
            <w:r>
              <w:rPr>
                <w:sz w:val="24"/>
                <w:szCs w:val="24"/>
              </w:rPr>
              <w:t>James Shannon Bridgewater                                          Defendant,</w:t>
            </w:r>
          </w:p>
          <w:p w:rsidR="00B14E2B" w:rsidRDefault="00B14E2B" w:rsidP="00B14E2B">
            <w:pPr>
              <w:tabs>
                <w:tab w:val="left" w:pos="1500"/>
              </w:tabs>
              <w:rPr>
                <w:color w:val="000000"/>
                <w:sz w:val="24"/>
                <w:szCs w:val="24"/>
              </w:rPr>
            </w:pPr>
          </w:p>
          <w:p w:rsidR="00B14E2B" w:rsidRDefault="00B14E2B" w:rsidP="00B14E2B">
            <w:pPr>
              <w:tabs>
                <w:tab w:val="left" w:pos="1500"/>
              </w:tabs>
              <w:rPr>
                <w:color w:val="000000"/>
                <w:sz w:val="24"/>
                <w:szCs w:val="24"/>
              </w:rPr>
            </w:pPr>
          </w:p>
          <w:p w:rsidR="00B14E2B" w:rsidRDefault="00B14E2B" w:rsidP="00B14E2B"/>
          <w:p w:rsidR="00B14E2B" w:rsidRDefault="00B14E2B" w:rsidP="00B14E2B"/>
          <w:p w:rsidR="00B14E2B" w:rsidRDefault="00B14E2B" w:rsidP="00B14E2B"/>
          <w:p w:rsidR="00B14E2B" w:rsidRDefault="00B14E2B" w:rsidP="00B14E2B">
            <w:pPr>
              <w:ind w:left="180"/>
            </w:pPr>
          </w:p>
          <w:p w:rsidR="00B14E2B" w:rsidRDefault="00B14E2B" w:rsidP="00B14E2B"/>
          <w:p w:rsidR="00B14E2B" w:rsidRDefault="00B14E2B" w:rsidP="00B14E2B">
            <w:r>
              <w:t>________________________________</w:t>
            </w:r>
          </w:p>
          <w:p w:rsidR="00B14E2B" w:rsidRDefault="00B14E2B" w:rsidP="00B14E2B"/>
          <w:p w:rsidR="00B14E2B" w:rsidRDefault="00B14E2B" w:rsidP="00B14E2B"/>
          <w:p w:rsidR="00B14E2B" w:rsidRDefault="00B14E2B" w:rsidP="00B14E2B"/>
        </w:tc>
        <w:tc>
          <w:tcPr>
            <w:tcW w:w="134" w:type="dxa"/>
            <w:shd w:val="clear" w:color="auto" w:fill="FFFFFF"/>
            <w:tcMar>
              <w:top w:w="0" w:type="dxa"/>
              <w:left w:w="10" w:type="dxa"/>
              <w:bottom w:w="0" w:type="dxa"/>
              <w:right w:w="10" w:type="dxa"/>
            </w:tcMar>
          </w:tcPr>
          <w:p w:rsidR="00B14E2B" w:rsidRDefault="00B14E2B" w:rsidP="00B14E2B">
            <w:pPr>
              <w:pStyle w:val="NormalWeb"/>
            </w:pPr>
          </w:p>
          <w:p w:rsidR="00B14E2B" w:rsidRDefault="00B14E2B" w:rsidP="00B14E2B">
            <w:pPr>
              <w:pStyle w:val="NormalWeb"/>
            </w:pPr>
            <w:r>
              <w:t>))))))))))</w:t>
            </w:r>
          </w:p>
          <w:p w:rsidR="00B14E2B" w:rsidRDefault="00B14E2B" w:rsidP="00B14E2B">
            <w:pPr>
              <w:pStyle w:val="NormalWeb"/>
            </w:pPr>
          </w:p>
          <w:p w:rsidR="00B14E2B" w:rsidRDefault="00B14E2B" w:rsidP="00B14E2B">
            <w:pPr>
              <w:pStyle w:val="NormalWeb"/>
            </w:pPr>
          </w:p>
        </w:tc>
        <w:tc>
          <w:tcPr>
            <w:tcW w:w="4682" w:type="dxa"/>
            <w:shd w:val="clear" w:color="auto" w:fill="FFFFFF"/>
            <w:tcMar>
              <w:top w:w="0" w:type="dxa"/>
              <w:left w:w="10" w:type="dxa"/>
              <w:bottom w:w="0" w:type="dxa"/>
              <w:right w:w="10" w:type="dxa"/>
            </w:tcMar>
          </w:tcPr>
          <w:p w:rsidR="00B14E2B" w:rsidRDefault="00B14E2B" w:rsidP="00B14E2B"/>
          <w:p w:rsidR="00B14E2B" w:rsidRDefault="00B14E2B" w:rsidP="00B14E2B">
            <w:pPr>
              <w:pStyle w:val="NormalWeb"/>
            </w:pPr>
          </w:p>
          <w:p w:rsidR="00B14E2B" w:rsidRDefault="00B14E2B" w:rsidP="00B14E2B">
            <w:r>
              <w:rPr>
                <w:sz w:val="24"/>
                <w:szCs w:val="24"/>
              </w:rPr>
              <w:t>CASE # 15117148</w:t>
            </w:r>
          </w:p>
          <w:p w:rsidR="00B14E2B" w:rsidRDefault="00B14E2B" w:rsidP="00B14E2B">
            <w:r>
              <w:rPr>
                <w:sz w:val="24"/>
                <w:szCs w:val="24"/>
              </w:rPr>
              <w:t xml:space="preserve"> X-REF 1500220</w:t>
            </w: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w:t>
            </w:r>
            <w:r w:rsidRPr="001420FF">
              <w:rPr>
                <w:rFonts w:ascii="Times New Roman" w:hAnsi="Times New Roman" w:cs="Times New Roman"/>
              </w:rPr>
              <w:lastRenderedPageBreak/>
              <w:t>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(Crime Victims), The Defendants and/or The Claimants </w:t>
            </w:r>
          </w:p>
          <w:p w:rsidR="00B14E2B" w:rsidRDefault="00B14E2B" w:rsidP="00B14E2B">
            <w:pPr>
              <w:pStyle w:val="Standard"/>
              <w:rPr>
                <w:rFonts w:ascii="Times New Roman" w:hAnsi="Times New Roman" w:cs="Times New Roman"/>
              </w:rPr>
            </w:pPr>
          </w:p>
          <w:p w:rsidR="00B14E2B" w:rsidRDefault="00B14E2B" w:rsidP="00B14E2B">
            <w:pPr>
              <w:pStyle w:val="Standard"/>
            </w:pPr>
            <w:r>
              <w:rPr>
                <w:rFonts w:ascii="Times New Roman" w:hAnsi="Times New Roman" w:cs="Times New Roman"/>
                <w:b/>
                <w:sz w:val="28"/>
                <w:szCs w:val="28"/>
              </w:rPr>
              <w:t>CERTIFICATE OF ORGANIZATION VICTIM</w:t>
            </w:r>
          </w:p>
          <w:p w:rsidR="00B14E2B" w:rsidRDefault="00B14E2B" w:rsidP="00B14E2B">
            <w:pPr>
              <w:tabs>
                <w:tab w:val="left" w:pos="720"/>
              </w:tabs>
            </w:pPr>
          </w:p>
        </w:tc>
      </w:tr>
    </w:tbl>
    <w:p w:rsidR="00B14E2B" w:rsidRDefault="00B14E2B" w:rsidP="00B14E2B">
      <w:pPr>
        <w:pStyle w:val="BodyTextIndent2"/>
        <w:spacing w:line="240" w:lineRule="auto"/>
        <w:ind w:left="0" w:firstLine="0"/>
      </w:pPr>
      <w:r>
        <w:rPr>
          <w:sz w:val="22"/>
          <w:szCs w:val="22"/>
        </w:rPr>
        <w:lastRenderedPageBreak/>
        <w:t xml:space="preserve">                           </w:t>
      </w:r>
      <w:r>
        <w:rPr>
          <w:rFonts w:cs="Times New Roman"/>
          <w:b/>
          <w:sz w:val="28"/>
          <w:szCs w:val="28"/>
        </w:rPr>
        <w:t xml:space="preserve"> CERTIFICATE OF ORGANIZATION VICTIM</w:t>
      </w:r>
    </w:p>
    <w:p w:rsidR="00B14E2B" w:rsidRPr="00C357F3" w:rsidRDefault="00B14E2B" w:rsidP="00B14E2B">
      <w:pPr>
        <w:pStyle w:val="Standard"/>
        <w:rPr>
          <w:rFonts w:ascii="Times New Roman" w:hAnsi="Times New Roman"/>
          <w:b/>
          <w:sz w:val="28"/>
          <w:szCs w:val="28"/>
        </w:rPr>
      </w:pPr>
    </w:p>
    <w:p w:rsidR="00B14E2B" w:rsidRDefault="00B14E2B" w:rsidP="00B14E2B">
      <w:pPr>
        <w:pStyle w:val="Standard"/>
        <w:rPr>
          <w:rFonts w:ascii="Times New Roman" w:hAnsi="Times New Roman" w:cs="Times New Roman"/>
        </w:rPr>
      </w:pPr>
      <w:r>
        <w:rPr>
          <w:rFonts w:ascii="Times New Roman" w:hAnsi="Times New Roman" w:cs="Times New Roman"/>
        </w:rPr>
        <w:t xml:space="preserve">Pursuant to </w:t>
      </w:r>
      <w:r w:rsidRPr="008836ED">
        <w:rPr>
          <w:rFonts w:ascii="Times New Roman" w:hAnsi="Times New Roman" w:cs="Times New Roman"/>
        </w:rPr>
        <w:t xml:space="preserve"> criminal rule </w:t>
      </w:r>
      <w:r>
        <w:rPr>
          <w:rFonts w:ascii="Times New Roman" w:hAnsi="Times New Roman" w:cs="Times New Roman"/>
        </w:rPr>
        <w:t xml:space="preserve">Federal Rule of the District Court of Columbia and/or </w:t>
      </w:r>
      <w:r w:rsidRPr="008836ED">
        <w:rPr>
          <w:rFonts w:ascii="Times New Roman" w:hAnsi="Times New Roman" w:cs="Times New Roman"/>
        </w:rPr>
        <w:t xml:space="preserve">the Local Rules of the United States District Court for the District of Columbia </w:t>
      </w:r>
      <w:r>
        <w:rPr>
          <w:rFonts w:ascii="Times New Roman" w:hAnsi="Times New Roman" w:cs="Times New Roman"/>
        </w:rPr>
        <w:t>the undersigned, certifies the following organization are victims of allege criminal activity charged  herein:</w:t>
      </w:r>
    </w:p>
    <w:p w:rsidR="00B14E2B" w:rsidRDefault="00B14E2B" w:rsidP="00B14E2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(Crime Victims), The Defendants and/or The Claimants </w:t>
      </w: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 w:rsidR="00B14E2B" w:rsidRDefault="00B14E2B" w:rsidP="00B14E2B"/>
    <w:p w:rsidR="00B14E2B" w:rsidRDefault="00B14E2B" w:rsidP="00B14E2B"/>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(Crime Victims), The Defendants and/or The Claimants and the parent or publicly held corporation owning 10 percent or more of stock  are “not obtainable.” </w:t>
      </w: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Pr="00ED1944" w:rsidRDefault="00B14E2B" w:rsidP="00B14E2B">
      <w:pPr>
        <w:pStyle w:val="Standard"/>
        <w:rPr>
          <w:rFonts w:ascii="Times New Roman" w:hAnsi="Times New Roman" w:cs="Times New Roman"/>
          <w:b/>
          <w:sz w:val="28"/>
          <w:szCs w:val="28"/>
        </w:rPr>
      </w:pPr>
    </w:p>
    <w:p w:rsidR="00B14E2B" w:rsidRDefault="00B14E2B" w:rsidP="00B14E2B">
      <w:pPr>
        <w:pStyle w:val="Standard"/>
        <w:rPr>
          <w:rFonts w:ascii="Times New Roman" w:hAnsi="Times New Roman" w:cs="Times New Roman"/>
        </w:rPr>
      </w:pPr>
    </w:p>
    <w:p w:rsidR="00B14E2B" w:rsidRDefault="00B14E2B" w:rsidP="00B14E2B">
      <w:pPr>
        <w:rPr>
          <w:rFonts w:ascii="Times Roman" w:hAnsi="Times Roman"/>
          <w:b/>
          <w:sz w:val="28"/>
          <w:szCs w:val="28"/>
        </w:rPr>
      </w:pPr>
      <w:r>
        <w:rPr>
          <w:rFonts w:ascii="Times Roman" w:hAnsi="Times Roman"/>
          <w:b/>
          <w:sz w:val="28"/>
          <w:szCs w:val="28"/>
        </w:rPr>
        <w:t xml:space="preserve">                                                      _______________________(signature)</w:t>
      </w:r>
    </w:p>
    <w:p w:rsidR="00B14E2B" w:rsidRDefault="00B14E2B" w:rsidP="00B14E2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(Crime Victims), The Defendants and/or The Claimants </w:t>
      </w: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 w:rsidR="00B14E2B" w:rsidRDefault="00B14E2B" w:rsidP="00B14E2B"/>
    <w:p w:rsidR="00B14E2B" w:rsidRDefault="00B14E2B" w:rsidP="00B14E2B"/>
    <w:p w:rsidR="00B14E2B" w:rsidRDefault="00B14E2B" w:rsidP="00B14E2B">
      <w:pPr>
        <w:pStyle w:val="Standard"/>
        <w:rPr>
          <w:rFonts w:ascii="Times New Roman" w:hAnsi="Times New Roman" w:cs="Times New Roman"/>
        </w:rPr>
      </w:pPr>
    </w:p>
    <w:p w:rsidR="00B14E2B" w:rsidRPr="00DC10B8" w:rsidRDefault="00B14E2B" w:rsidP="00B14E2B">
      <w:pPr>
        <w:rPr>
          <w:b/>
          <w:sz w:val="24"/>
          <w:szCs w:val="24"/>
        </w:rPr>
      </w:pPr>
      <w:r>
        <w:rPr>
          <w:rFonts w:eastAsia="Times New Roman"/>
          <w:color w:val="000000"/>
          <w:kern w:val="3"/>
          <w:sz w:val="24"/>
          <w:szCs w:val="24"/>
        </w:rPr>
        <w:t xml:space="preserve">                                                      </w:t>
      </w:r>
      <w:r>
        <w:rPr>
          <w:sz w:val="24"/>
          <w:szCs w:val="24"/>
        </w:rPr>
        <w:t>18592 Dale Street</w:t>
      </w:r>
    </w:p>
    <w:p w:rsidR="00B14E2B" w:rsidRPr="00DC10B8" w:rsidRDefault="00B14E2B" w:rsidP="00B14E2B">
      <w:pPr>
        <w:rPr>
          <w:sz w:val="24"/>
          <w:szCs w:val="24"/>
        </w:rPr>
      </w:pPr>
      <w:r w:rsidRPr="00DC10B8">
        <w:rPr>
          <w:sz w:val="24"/>
          <w:szCs w:val="24"/>
          <w:lang w:val="fr-FR"/>
        </w:rPr>
        <w:t xml:space="preserve">                                                      Detroit, MI </w:t>
      </w:r>
      <w:r>
        <w:rPr>
          <w:sz w:val="24"/>
          <w:szCs w:val="24"/>
          <w:lang w:val="fr-FR"/>
        </w:rPr>
        <w:t>48219</w:t>
      </w:r>
    </w:p>
    <w:p w:rsidR="00B14E2B" w:rsidRPr="00DC10B8" w:rsidRDefault="00B14E2B" w:rsidP="00B14E2B">
      <w:pPr>
        <w:rPr>
          <w:sz w:val="24"/>
          <w:szCs w:val="24"/>
        </w:rPr>
      </w:pPr>
      <w:r w:rsidRPr="00DC10B8">
        <w:rPr>
          <w:sz w:val="24"/>
          <w:szCs w:val="24"/>
          <w:lang w:val="fr-FR"/>
        </w:rPr>
        <w:t xml:space="preserve">                                                      </w:t>
      </w:r>
      <w:r>
        <w:rPr>
          <w:sz w:val="24"/>
          <w:szCs w:val="24"/>
          <w:lang w:val="fr-FR"/>
        </w:rPr>
        <w:t>1-415-963-2761</w:t>
      </w:r>
    </w:p>
    <w:p w:rsidR="00B14E2B" w:rsidRPr="00DC10B8" w:rsidRDefault="00B14E2B" w:rsidP="00B14E2B">
      <w:pPr>
        <w:rPr>
          <w:rStyle w:val="Hyperlink"/>
          <w:sz w:val="24"/>
          <w:szCs w:val="24"/>
          <w:lang w:val="fr-FR"/>
        </w:rPr>
      </w:pPr>
      <w:r w:rsidRPr="00DC10B8">
        <w:rPr>
          <w:sz w:val="24"/>
          <w:szCs w:val="24"/>
        </w:rPr>
        <w:t xml:space="preserve">                               </w:t>
      </w:r>
      <w:r>
        <w:rPr>
          <w:sz w:val="24"/>
          <w:szCs w:val="24"/>
        </w:rPr>
        <w:t xml:space="preserve">                     </w:t>
      </w:r>
      <w:r w:rsidRPr="00DC10B8">
        <w:rPr>
          <w:sz w:val="24"/>
          <w:szCs w:val="24"/>
        </w:rPr>
        <w:t xml:space="preserve"> </w:t>
      </w:r>
      <w:hyperlink r:id="rId1700" w:history="1">
        <w:r w:rsidRPr="00DC10B8">
          <w:rPr>
            <w:rStyle w:val="Hyperlink"/>
            <w:sz w:val="24"/>
            <w:szCs w:val="24"/>
            <w:lang w:val="fr-FR"/>
          </w:rPr>
          <w:t>Sbridge11@yahoo.com</w:t>
        </w:r>
      </w:hyperlink>
    </w:p>
    <w:p w:rsidR="00B14E2B" w:rsidRDefault="00B14E2B" w:rsidP="00B14E2B">
      <w:pPr>
        <w:rPr>
          <w:b/>
        </w:rPr>
      </w:pPr>
    </w:p>
    <w:p w:rsidR="00B14E2B" w:rsidRDefault="00B14E2B" w:rsidP="00B14E2B">
      <w:pPr>
        <w:rPr>
          <w:rFonts w:ascii="Times Roman" w:hAnsi="Times Roman"/>
          <w:b/>
          <w:sz w:val="28"/>
          <w:szCs w:val="28"/>
        </w:rPr>
      </w:pPr>
    </w:p>
    <w:p w:rsidR="00B14E2B" w:rsidRDefault="00B14E2B" w:rsidP="00B14E2B">
      <w:pPr>
        <w:rPr>
          <w:rFonts w:ascii="Times Roman" w:hAnsi="Times Roman"/>
          <w:b/>
          <w:sz w:val="28"/>
          <w:szCs w:val="28"/>
        </w:rPr>
      </w:pPr>
    </w:p>
    <w:p w:rsidR="00B14E2B" w:rsidRDefault="00B14E2B" w:rsidP="00B14E2B">
      <w:pPr>
        <w:rPr>
          <w:sz w:val="24"/>
          <w:szCs w:val="24"/>
        </w:rPr>
      </w:pPr>
      <w:r>
        <w:rPr>
          <w:rFonts w:ascii="Times Roman" w:hAnsi="Times Roman"/>
          <w:b/>
          <w:sz w:val="28"/>
          <w:szCs w:val="28"/>
        </w:rPr>
        <w:t xml:space="preserve">           </w:t>
      </w:r>
    </w:p>
    <w:p w:rsidR="00B14E2B" w:rsidRPr="00DB6A6C" w:rsidRDefault="00B14E2B" w:rsidP="00B14E2B">
      <w:pPr>
        <w:rPr>
          <w:rFonts w:ascii="Times Roman" w:hAnsi="Times Roman"/>
          <w:b/>
          <w:sz w:val="28"/>
          <w:szCs w:val="28"/>
        </w:rPr>
      </w:pPr>
      <w:r>
        <w:rPr>
          <w:rFonts w:ascii="Times Roman" w:hAnsi="Times Roman"/>
          <w:b/>
          <w:sz w:val="28"/>
          <w:szCs w:val="28"/>
        </w:rPr>
        <w:t xml:space="preserve">                                  </w:t>
      </w:r>
      <w:r w:rsidRPr="001C6FE5">
        <w:rPr>
          <w:rFonts w:ascii="Times Roman" w:hAnsi="Times Roman"/>
          <w:b/>
          <w:sz w:val="28"/>
          <w:szCs w:val="28"/>
        </w:rPr>
        <w:t xml:space="preserve">CERTIFICATE OF SERVICE </w:t>
      </w:r>
    </w:p>
    <w:p w:rsidR="00B14E2B" w:rsidRDefault="00B14E2B" w:rsidP="00B14E2B">
      <w:pPr>
        <w:tabs>
          <w:tab w:val="left" w:pos="720"/>
        </w:tabs>
        <w:rPr>
          <w:rFonts w:ascii="Times Roman" w:hAnsi="Times Roman"/>
        </w:rPr>
      </w:pPr>
    </w:p>
    <w:p w:rsidR="00B14E2B" w:rsidRDefault="00B14E2B" w:rsidP="00B14E2B">
      <w:pPr>
        <w:pStyle w:val="Standard"/>
        <w:rPr>
          <w:rFonts w:ascii="Times New Roman" w:hAnsi="Times New Roman" w:cs="Times New Roman"/>
        </w:rPr>
      </w:pPr>
      <w:r w:rsidRPr="00A25F3D">
        <w:rPr>
          <w:rFonts w:ascii="Times New Roman" w:hAnsi="Times New Roman" w:cs="Times New Roman"/>
        </w:rPr>
        <w:t xml:space="preserve">I </w:t>
      </w:r>
      <w:r>
        <w:rPr>
          <w:rFonts w:ascii="Times New Roman" w:hAnsi="Times New Roman" w:cs="Times New Roman"/>
        </w:rPr>
        <w:t xml:space="preserve">herby certify that on February 11, 2016 </w:t>
      </w:r>
      <w:r w:rsidRPr="00A25F3D">
        <w:rPr>
          <w:rFonts w:ascii="Times New Roman" w:hAnsi="Times New Roman" w:cs="Times New Roman"/>
        </w:rPr>
        <w:t xml:space="preserve"> a true and correct copy of the </w:t>
      </w:r>
      <w:r>
        <w:rPr>
          <w:rFonts w:ascii="Times New Roman" w:hAnsi="Times New Roman" w:cs="Times New Roman"/>
        </w:rPr>
        <w:t xml:space="preserve">“The 50 States” ex el Sharon Bridgewater Private Attorney General and Qui Tam Relator  et al Counsel for  The Defendants and/or The Claimants affidivant and entry of counsel </w:t>
      </w:r>
      <w:r w:rsidRPr="00A25F3D">
        <w:rPr>
          <w:rFonts w:ascii="Times New Roman" w:hAnsi="Times New Roman" w:cs="Times New Roman"/>
        </w:rPr>
        <w:t>was served upon the following listed below via:</w:t>
      </w:r>
    </w:p>
    <w:p w:rsidR="00B14E2B" w:rsidRPr="00C1356E" w:rsidRDefault="00B14E2B" w:rsidP="00B14E2B">
      <w:pPr>
        <w:pStyle w:val="Standard"/>
        <w:rPr>
          <w:rFonts w:ascii="Times New Roman" w:hAnsi="Times New Roman" w:cs="Times New Roman"/>
        </w:rPr>
      </w:pP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To:  The Clerk of the Court for the District Court of Columbi</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333 Constitution Ave., N.W. Washington, DC 20001</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Certified mail # 9999-9999-9999-9999-9999 (Overnight mail) </w:t>
      </w:r>
    </w:p>
    <w:p w:rsidR="00B14E2B" w:rsidRPr="00C1356E" w:rsidRDefault="00B14E2B" w:rsidP="00B14E2B">
      <w:pPr>
        <w:pStyle w:val="Standard"/>
        <w:rPr>
          <w:rFonts w:ascii="Times New Roman" w:hAnsi="Times New Roman" w:cs="Times New Roman"/>
        </w:rPr>
      </w:pP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To:  Kerry W. Kircher, Genreal Counsel D.C. Bar No. 386816 at U.S. House of Representatives </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210 Cannon House Office Building Washington, DC 20515</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Certified mail #8888-8888-8888-8888-8888</w:t>
      </w:r>
    </w:p>
    <w:p w:rsidR="00B14E2B" w:rsidRPr="00C1356E" w:rsidRDefault="00B14E2B" w:rsidP="00B14E2B">
      <w:pPr>
        <w:pStyle w:val="Standard"/>
        <w:rPr>
          <w:rFonts w:ascii="Times New Roman" w:hAnsi="Times New Roman" w:cs="Times New Roman"/>
        </w:rPr>
      </w:pP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To:  Clerk of the Court for the State of Michigan in </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The District Court for the 17A District Court of Michiga</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Attn: Honorable Judge C. Wirth</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15111 Beech Daly</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Reg. First Class US Mail and hand delivered by on: _____________________________</w:t>
      </w:r>
    </w:p>
    <w:p w:rsidR="00B14E2B" w:rsidRPr="00C1356E" w:rsidRDefault="00B14E2B" w:rsidP="00B14E2B">
      <w:pPr>
        <w:pStyle w:val="Standard"/>
        <w:rPr>
          <w:rFonts w:ascii="Times New Roman" w:hAnsi="Times New Roman" w:cs="Times New Roman"/>
        </w:rPr>
      </w:pP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To:  Loretta Lynch US Attorney General for the United States</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Department of Justice</w:t>
      </w:r>
    </w:p>
    <w:p w:rsidR="00B14E2B" w:rsidRPr="00C1356E" w:rsidRDefault="00B14E2B" w:rsidP="00B14E2B">
      <w:pPr>
        <w:pStyle w:val="Standard"/>
        <w:rPr>
          <w:rFonts w:ascii="Times New Roman" w:hAnsi="Times New Roman" w:cs="Times New Roman"/>
          <w:b/>
        </w:rPr>
      </w:pPr>
      <w:r w:rsidRPr="00C1356E">
        <w:rPr>
          <w:rFonts w:ascii="Times New Roman" w:hAnsi="Times New Roman" w:cs="Times New Roman"/>
        </w:rPr>
        <w:t xml:space="preserve">        950 Pennsylvania Ave, NW  Washington DC 20530-0001        </w:t>
      </w:r>
    </w:p>
    <w:p w:rsidR="00B14E2B" w:rsidRPr="00C1356E" w:rsidRDefault="00B14E2B" w:rsidP="00B14E2B">
      <w:pPr>
        <w:tabs>
          <w:tab w:val="left" w:pos="720"/>
        </w:tabs>
        <w:rPr>
          <w:rFonts w:ascii="Times New Roman" w:hAnsi="Times New Roman"/>
          <w:sz w:val="24"/>
          <w:szCs w:val="24"/>
        </w:rPr>
      </w:pPr>
      <w:r w:rsidRPr="00C1356E">
        <w:rPr>
          <w:rFonts w:ascii="Times New Roman" w:hAnsi="Times New Roman"/>
          <w:sz w:val="24"/>
          <w:szCs w:val="24"/>
        </w:rPr>
        <w:t xml:space="preserve">          Certified mail #6666-6666-6666-6666-66666                                                                                                  </w:t>
      </w:r>
    </w:p>
    <w:p w:rsidR="00B14E2B" w:rsidRDefault="00B14E2B" w:rsidP="00B14E2B">
      <w:pPr>
        <w:tabs>
          <w:tab w:val="left" w:pos="720"/>
        </w:tabs>
        <w:rPr>
          <w:rFonts w:ascii="Times New Roman" w:hAnsi="Times New Roman"/>
          <w:sz w:val="24"/>
          <w:szCs w:val="24"/>
        </w:rPr>
      </w:pPr>
      <w:r w:rsidRPr="00C1356E">
        <w:rPr>
          <w:rFonts w:ascii="Times New Roman" w:hAnsi="Times New Roman"/>
          <w:sz w:val="24"/>
          <w:szCs w:val="24"/>
        </w:rPr>
        <w:t xml:space="preserve">To:  Faith A. Arminiak, 1441 Saint Antoine Street Suite 1006, Frank Murphy Hall of Justice, </w:t>
      </w:r>
    </w:p>
    <w:p w:rsidR="00B14E2B" w:rsidRPr="00C1356E" w:rsidRDefault="00B14E2B" w:rsidP="00B14E2B">
      <w:pPr>
        <w:tabs>
          <w:tab w:val="left" w:pos="720"/>
        </w:tabs>
        <w:rPr>
          <w:rFonts w:ascii="Times New Roman" w:hAnsi="Times New Roman"/>
          <w:sz w:val="24"/>
          <w:szCs w:val="24"/>
        </w:rPr>
      </w:pPr>
      <w:r>
        <w:rPr>
          <w:rFonts w:ascii="Times New Roman" w:hAnsi="Times New Roman"/>
          <w:sz w:val="24"/>
          <w:szCs w:val="24"/>
        </w:rPr>
        <w:t xml:space="preserve">       </w:t>
      </w:r>
      <w:r w:rsidRPr="00C1356E">
        <w:rPr>
          <w:rFonts w:ascii="Times New Roman" w:hAnsi="Times New Roman"/>
          <w:sz w:val="24"/>
          <w:szCs w:val="24"/>
        </w:rPr>
        <w:t xml:space="preserve">Detroit, </w:t>
      </w:r>
      <w:r>
        <w:rPr>
          <w:rFonts w:ascii="Times New Roman" w:hAnsi="Times New Roman"/>
          <w:sz w:val="24"/>
          <w:szCs w:val="24"/>
        </w:rPr>
        <w:t xml:space="preserve"> </w:t>
      </w:r>
      <w:r w:rsidRPr="00C1356E">
        <w:rPr>
          <w:rFonts w:ascii="Times New Roman" w:hAnsi="Times New Roman"/>
          <w:sz w:val="24"/>
          <w:szCs w:val="24"/>
        </w:rPr>
        <w:t xml:space="preserve">Mich 48226 – Regular First Class Mail     </w:t>
      </w:r>
    </w:p>
    <w:p w:rsidR="00B14E2B" w:rsidRDefault="00B14E2B" w:rsidP="00B14E2B">
      <w:pPr>
        <w:tabs>
          <w:tab w:val="left" w:pos="720"/>
        </w:tabs>
        <w:rPr>
          <w:rFonts w:ascii="Times New Roman" w:hAnsi="Times New Roman"/>
          <w:sz w:val="24"/>
          <w:szCs w:val="24"/>
        </w:rPr>
      </w:pPr>
      <w:r w:rsidRPr="00C1356E">
        <w:rPr>
          <w:rFonts w:ascii="Times New Roman" w:hAnsi="Times New Roman"/>
          <w:sz w:val="24"/>
          <w:szCs w:val="24"/>
        </w:rPr>
        <w:t xml:space="preserve"> To:  Barak H. Obama(Aka Barry Soertoes) in his official capacity as President, The White </w:t>
      </w:r>
    </w:p>
    <w:p w:rsidR="00B14E2B" w:rsidRDefault="00B14E2B" w:rsidP="00B14E2B">
      <w:pPr>
        <w:tabs>
          <w:tab w:val="left" w:pos="720"/>
        </w:tabs>
        <w:rPr>
          <w:rFonts w:ascii="Times New Roman" w:hAnsi="Times New Roman"/>
          <w:sz w:val="24"/>
          <w:szCs w:val="24"/>
        </w:rPr>
      </w:pPr>
      <w:r>
        <w:rPr>
          <w:rFonts w:ascii="Times New Roman" w:hAnsi="Times New Roman"/>
          <w:sz w:val="24"/>
          <w:szCs w:val="24"/>
        </w:rPr>
        <w:t xml:space="preserve">       </w:t>
      </w:r>
      <w:r w:rsidRPr="00C1356E">
        <w:rPr>
          <w:rFonts w:ascii="Times New Roman" w:hAnsi="Times New Roman"/>
          <w:sz w:val="24"/>
          <w:szCs w:val="24"/>
        </w:rPr>
        <w:t xml:space="preserve">House, </w:t>
      </w:r>
      <w:r>
        <w:rPr>
          <w:rFonts w:ascii="Times New Roman" w:hAnsi="Times New Roman"/>
          <w:sz w:val="24"/>
          <w:szCs w:val="24"/>
        </w:rPr>
        <w:t xml:space="preserve">1600 </w:t>
      </w:r>
      <w:r w:rsidRPr="00C1356E">
        <w:rPr>
          <w:rFonts w:ascii="Times New Roman" w:hAnsi="Times New Roman"/>
          <w:sz w:val="24"/>
          <w:szCs w:val="24"/>
        </w:rPr>
        <w:t xml:space="preserve">Pennsylvania Avenue, N.W.Washington, D.C.20500 </w:t>
      </w:r>
      <w:r>
        <w:rPr>
          <w:rFonts w:ascii="Times New Roman" w:hAnsi="Times New Roman"/>
          <w:sz w:val="24"/>
          <w:szCs w:val="24"/>
        </w:rPr>
        <w:t xml:space="preserve">                                                 </w:t>
      </w:r>
    </w:p>
    <w:p w:rsidR="00B14E2B" w:rsidRPr="00C1356E" w:rsidRDefault="00B14E2B" w:rsidP="00B14E2B">
      <w:pPr>
        <w:tabs>
          <w:tab w:val="left" w:pos="720"/>
        </w:tabs>
        <w:rPr>
          <w:rFonts w:ascii="Times New Roman" w:hAnsi="Times New Roman"/>
          <w:sz w:val="24"/>
          <w:szCs w:val="24"/>
        </w:rPr>
      </w:pPr>
      <w:r>
        <w:rPr>
          <w:rFonts w:ascii="Times New Roman" w:hAnsi="Times New Roman"/>
          <w:sz w:val="24"/>
          <w:szCs w:val="24"/>
        </w:rPr>
        <w:t xml:space="preserve">        </w:t>
      </w:r>
      <w:r w:rsidRPr="00C1356E">
        <w:rPr>
          <w:rFonts w:ascii="Times New Roman" w:hAnsi="Times New Roman"/>
          <w:sz w:val="24"/>
          <w:szCs w:val="24"/>
        </w:rPr>
        <w:t>certified mail #5555-</w:t>
      </w:r>
      <w:r>
        <w:rPr>
          <w:rFonts w:ascii="Times New Roman" w:hAnsi="Times New Roman"/>
          <w:sz w:val="24"/>
          <w:szCs w:val="24"/>
        </w:rPr>
        <w:t xml:space="preserve"> </w:t>
      </w:r>
      <w:r w:rsidRPr="00C1356E">
        <w:rPr>
          <w:rFonts w:ascii="Times New Roman" w:hAnsi="Times New Roman"/>
          <w:sz w:val="24"/>
          <w:szCs w:val="24"/>
        </w:rPr>
        <w:t>5555-5555-5555-5555</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To:  John Russell Tyler, General Counsel for Eric Holder at 950 Pennsylvania Ave, NW  </w:t>
      </w: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        Washingtonm DC 20530-0001 – Reg. First Class Mail </w:t>
      </w:r>
    </w:p>
    <w:p w:rsidR="00B14E2B" w:rsidRPr="00C1356E"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r>
        <w:rPr>
          <w:rFonts w:ascii="Times New Roman" w:hAnsi="Times New Roman" w:cs="Times New Roman"/>
        </w:rPr>
        <w:t>PROOF OF SERVICE 1 0F 2</w:t>
      </w:r>
    </w:p>
    <w:p w:rsidR="00B14E2B" w:rsidRDefault="00B14E2B" w:rsidP="00B14E2B">
      <w:pPr>
        <w:pStyle w:val="Standard"/>
        <w:rPr>
          <w:rFonts w:ascii="Times New Roman" w:hAnsi="Times New Roman" w:cs="Times New Roman"/>
        </w:rPr>
      </w:pPr>
    </w:p>
    <w:p w:rsidR="00B14E2B" w:rsidRDefault="00B14E2B" w:rsidP="00B14E2B">
      <w:pPr>
        <w:pStyle w:val="Standard"/>
        <w:rPr>
          <w:rFonts w:ascii="Times New Roman" w:hAnsi="Times New Roman" w:cs="Times New Roman"/>
        </w:rPr>
      </w:pP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To: Donald B. Verrilli , the Soliciter General of the United States, Room 5614 – Department of </w:t>
      </w:r>
    </w:p>
    <w:p w:rsidR="00B14E2B" w:rsidRPr="00C1356E" w:rsidRDefault="00B14E2B" w:rsidP="00B14E2B">
      <w:pPr>
        <w:pStyle w:val="Standard"/>
        <w:rPr>
          <w:rFonts w:ascii="Times New Roman" w:hAnsi="Times New Roman" w:cs="Times New Roman"/>
          <w:b/>
        </w:rPr>
      </w:pPr>
      <w:r w:rsidRPr="00C1356E">
        <w:rPr>
          <w:rFonts w:ascii="Times New Roman" w:hAnsi="Times New Roman" w:cs="Times New Roman"/>
        </w:rPr>
        <w:t xml:space="preserve">        Justice,  950 Pennsylvania Ave, NW  Washingtonm DC 20530-0001        </w:t>
      </w:r>
    </w:p>
    <w:p w:rsidR="00B14E2B" w:rsidRPr="00C1356E" w:rsidRDefault="00B14E2B" w:rsidP="00B14E2B">
      <w:pPr>
        <w:tabs>
          <w:tab w:val="left" w:pos="720"/>
        </w:tabs>
        <w:rPr>
          <w:rFonts w:ascii="Times New Roman" w:hAnsi="Times New Roman"/>
          <w:sz w:val="24"/>
          <w:szCs w:val="24"/>
        </w:rPr>
      </w:pPr>
      <w:r w:rsidRPr="00C1356E">
        <w:rPr>
          <w:rFonts w:ascii="Times New Roman" w:hAnsi="Times New Roman"/>
          <w:sz w:val="24"/>
          <w:szCs w:val="24"/>
        </w:rPr>
        <w:t xml:space="preserve">          Certified mail #4444-4444-4444-44444-44444</w:t>
      </w:r>
    </w:p>
    <w:p w:rsidR="00B14E2B" w:rsidRPr="00C1356E" w:rsidRDefault="00B14E2B" w:rsidP="00B14E2B">
      <w:pPr>
        <w:tabs>
          <w:tab w:val="left" w:pos="720"/>
        </w:tabs>
        <w:rPr>
          <w:rFonts w:ascii="Times New Roman" w:hAnsi="Times New Roman"/>
          <w:sz w:val="24"/>
          <w:szCs w:val="24"/>
        </w:rPr>
      </w:pPr>
      <w:r w:rsidRPr="00C1356E">
        <w:rPr>
          <w:rFonts w:ascii="Times New Roman" w:hAnsi="Times New Roman"/>
          <w:sz w:val="24"/>
          <w:szCs w:val="24"/>
        </w:rPr>
        <w:t xml:space="preserve">                                                                                                  </w:t>
      </w:r>
    </w:p>
    <w:p w:rsidR="00B14E2B" w:rsidRPr="00C1356E" w:rsidRDefault="00B14E2B" w:rsidP="00B14E2B">
      <w:pPr>
        <w:tabs>
          <w:tab w:val="left" w:pos="720"/>
        </w:tabs>
        <w:rPr>
          <w:rFonts w:ascii="Times New Roman" w:hAnsi="Times New Roman"/>
          <w:sz w:val="24"/>
          <w:szCs w:val="24"/>
        </w:rPr>
      </w:pPr>
    </w:p>
    <w:p w:rsidR="00B14E2B" w:rsidRPr="00C1356E" w:rsidRDefault="00B14E2B" w:rsidP="00B14E2B">
      <w:pPr>
        <w:pStyle w:val="Standard"/>
        <w:rPr>
          <w:rFonts w:ascii="Times New Roman" w:hAnsi="Times New Roman" w:cs="Times New Roman"/>
        </w:rPr>
      </w:pPr>
      <w:r w:rsidRPr="00C1356E">
        <w:rPr>
          <w:rFonts w:ascii="Times New Roman" w:hAnsi="Times New Roman" w:cs="Times New Roman"/>
        </w:rPr>
        <w:t xml:space="preserve">To:   Vincent H. Cohen Jr.(Acting US Attorney for the District of Columbia) Department of </w:t>
      </w:r>
    </w:p>
    <w:p w:rsidR="00B14E2B" w:rsidRPr="00C1356E" w:rsidRDefault="00B14E2B" w:rsidP="00B14E2B">
      <w:pPr>
        <w:pStyle w:val="Standard"/>
        <w:rPr>
          <w:rFonts w:ascii="Times New Roman" w:hAnsi="Times New Roman" w:cs="Times New Roman"/>
          <w:b/>
        </w:rPr>
      </w:pPr>
      <w:r w:rsidRPr="00C1356E">
        <w:rPr>
          <w:rFonts w:ascii="Times New Roman" w:hAnsi="Times New Roman" w:cs="Times New Roman"/>
        </w:rPr>
        <w:t xml:space="preserve">        Justice,  950 Pennsylvania Ave, NW  Washingtonm DC 20530-0001        </w:t>
      </w:r>
    </w:p>
    <w:p w:rsidR="00B14E2B" w:rsidRPr="00C1356E" w:rsidRDefault="00B14E2B" w:rsidP="00B14E2B">
      <w:pPr>
        <w:tabs>
          <w:tab w:val="left" w:pos="720"/>
        </w:tabs>
        <w:rPr>
          <w:rFonts w:ascii="Times New Roman" w:hAnsi="Times New Roman"/>
          <w:sz w:val="24"/>
          <w:szCs w:val="24"/>
        </w:rPr>
      </w:pPr>
      <w:r w:rsidRPr="00C1356E">
        <w:rPr>
          <w:rFonts w:ascii="Times New Roman" w:hAnsi="Times New Roman"/>
          <w:sz w:val="24"/>
          <w:szCs w:val="24"/>
        </w:rPr>
        <w:t xml:space="preserve">          Certified mail #3333-3333-3333-3333-3333-3333-3333</w:t>
      </w:r>
    </w:p>
    <w:p w:rsidR="00B14E2B" w:rsidRPr="00C1356E" w:rsidRDefault="00B14E2B" w:rsidP="00B14E2B">
      <w:pPr>
        <w:tabs>
          <w:tab w:val="left" w:pos="720"/>
        </w:tabs>
        <w:rPr>
          <w:rFonts w:ascii="Times New Roman" w:hAnsi="Times New Roman"/>
          <w:sz w:val="24"/>
          <w:szCs w:val="24"/>
        </w:rPr>
      </w:pPr>
      <w:r w:rsidRPr="00C1356E">
        <w:rPr>
          <w:rFonts w:ascii="Times New Roman" w:hAnsi="Times New Roman"/>
          <w:sz w:val="24"/>
          <w:szCs w:val="24"/>
        </w:rPr>
        <w:t xml:space="preserve">I certify and/or Declare and/or state under penalty and perjury that the foregoing is true and correct. Executed  </w:t>
      </w:r>
      <w:r>
        <w:rPr>
          <w:rFonts w:ascii="Times New Roman" w:hAnsi="Times New Roman"/>
          <w:sz w:val="24"/>
          <w:szCs w:val="24"/>
        </w:rPr>
        <w:t>11th</w:t>
      </w:r>
      <w:r w:rsidRPr="00C1356E">
        <w:rPr>
          <w:rFonts w:ascii="Times New Roman" w:hAnsi="Times New Roman"/>
          <w:sz w:val="24"/>
          <w:szCs w:val="24"/>
        </w:rPr>
        <w:t xml:space="preserve">  day of  February  2016 in Detroit, Michigan</w:t>
      </w:r>
    </w:p>
    <w:p w:rsidR="00B14E2B" w:rsidRDefault="00B14E2B" w:rsidP="00B14E2B">
      <w:pPr>
        <w:pStyle w:val="Standard"/>
        <w:rPr>
          <w:rFonts w:ascii="Times New Roman" w:hAnsi="Times New Roman" w:cs="Times New Roman"/>
          <w:b/>
          <w:sz w:val="28"/>
          <w:szCs w:val="28"/>
        </w:rPr>
      </w:pPr>
    </w:p>
    <w:p w:rsidR="00B14E2B" w:rsidRPr="00DC10B8" w:rsidRDefault="00B14E2B" w:rsidP="00B14E2B">
      <w:pPr>
        <w:tabs>
          <w:tab w:val="left" w:pos="11520"/>
        </w:tabs>
        <w:ind w:left="3600"/>
        <w:rPr>
          <w:sz w:val="24"/>
          <w:szCs w:val="24"/>
        </w:rPr>
      </w:pPr>
      <w:r w:rsidRPr="00DC10B8">
        <w:rPr>
          <w:sz w:val="24"/>
          <w:szCs w:val="24"/>
          <w:lang w:val="fr-FR"/>
        </w:rPr>
        <w:t>_____________________________________</w:t>
      </w:r>
    </w:p>
    <w:p w:rsidR="00B14E2B" w:rsidRDefault="00B14E2B" w:rsidP="00B14E2B">
      <w:pPr>
        <w:pStyle w:val="Standard"/>
        <w:rPr>
          <w:rFonts w:ascii="Times New Roman" w:hAnsi="Times New Roman" w:cs="Times New Roman"/>
        </w:rPr>
      </w:pPr>
      <w:r>
        <w:rPr>
          <w:rFonts w:ascii="Times New Roman" w:hAnsi="Times New Roman" w:cs="Times New Roman"/>
        </w:rPr>
        <w:t xml:space="preserve">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w:t>
      </w:r>
      <w:r w:rsidRPr="00303897">
        <w:rPr>
          <w:rFonts w:ascii="Times New Roman" w:hAnsi="Times New Roman" w:cs="Times New Roman"/>
        </w:rPr>
        <w:lastRenderedPageBreak/>
        <w:t>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(Crime Victims), The Defendants and/or The Claimants </w:t>
      </w:r>
    </w:p>
    <w:p w:rsidR="00B14E2B" w:rsidRPr="00762CE5" w:rsidRDefault="00B14E2B" w:rsidP="00B14E2B">
      <w:pPr>
        <w:ind w:left="4320"/>
        <w:rPr>
          <w:rFonts w:ascii="Times New Roman" w:hAnsi="Times New Roman"/>
          <w:sz w:val="24"/>
          <w:szCs w:val="24"/>
        </w:rPr>
      </w:pPr>
      <w:r w:rsidRPr="00762CE5">
        <w:rPr>
          <w:rFonts w:ascii="Times New Roman" w:hAnsi="Times New Roman"/>
          <w:sz w:val="24"/>
          <w:szCs w:val="24"/>
        </w:rPr>
        <w:t xml:space="preserve">18592 Dale Street                                                                                                                                         </w:t>
      </w:r>
      <w:r>
        <w:rPr>
          <w:rFonts w:ascii="Times New Roman" w:hAnsi="Times New Roman"/>
          <w:sz w:val="24"/>
          <w:szCs w:val="24"/>
        </w:rPr>
        <w:t xml:space="preserve">        </w:t>
      </w:r>
      <w:r w:rsidRPr="00762CE5">
        <w:rPr>
          <w:rFonts w:ascii="Times New Roman" w:hAnsi="Times New Roman"/>
          <w:sz w:val="24"/>
          <w:szCs w:val="24"/>
        </w:rPr>
        <w:t>Detroit, MI 48219                                                                                                                                                             1-415-963-2761                                                                                                                     Sbridge11@yahoo.com</w:t>
      </w:r>
    </w:p>
    <w:p w:rsidR="0009788F" w:rsidRDefault="00B14E2B" w:rsidP="0009788F">
      <w:pPr>
        <w:tabs>
          <w:tab w:val="left" w:pos="720"/>
        </w:tabs>
        <w:spacing w:line="240" w:lineRule="auto"/>
        <w:rPr>
          <w:rFonts w:ascii="Times New Roman" w:hAnsi="Times New Roman"/>
          <w:sz w:val="24"/>
          <w:szCs w:val="24"/>
        </w:rPr>
      </w:pPr>
      <w:r>
        <w:rPr>
          <w:rFonts w:ascii="Times New Roman" w:hAnsi="Times New Roman"/>
          <w:sz w:val="24"/>
          <w:szCs w:val="24"/>
        </w:rPr>
        <w:t>.</w:t>
      </w: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DISCLOSURE OF CORPORATE AFFILIATIONS AND FINANCIAL INTERESTS</w:t>
      </w:r>
    </w:p>
    <w:p w:rsidR="0009788F" w:rsidRDefault="0009788F" w:rsidP="0009788F">
      <w:pPr>
        <w:tabs>
          <w:tab w:val="left" w:pos="720"/>
        </w:tabs>
        <w:spacing w:line="240" w:lineRule="auto"/>
        <w:rPr>
          <w:rFonts w:ascii="Times New Roman" w:hAnsi="Times New Roman"/>
          <w:sz w:val="24"/>
          <w:szCs w:val="24"/>
        </w:rPr>
      </w:pPr>
    </w:p>
    <w:p w:rsidR="0009788F"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r>
        <w:rPr>
          <w:rFonts w:ascii="Times New Roman" w:hAnsi="Times New Roman"/>
          <w:sz w:val="24"/>
          <w:szCs w:val="24"/>
        </w:rPr>
        <w:t xml:space="preserve">Pursuant to </w:t>
      </w:r>
      <w:r w:rsidRPr="003B58E3">
        <w:rPr>
          <w:rFonts w:ascii="Times New Roman" w:hAnsi="Times New Roman"/>
          <w:sz w:val="24"/>
          <w:szCs w:val="24"/>
        </w:rPr>
        <w:t xml:space="preserve"> LCrR 44.6 of the Local Rules of the United States District Court for the District of Columbia:I, the undersigned, </w:t>
      </w: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HAVE OUTSTANDING SECURITIES IN THE HANDS OF THE PUBLIC.(?)</w:t>
      </w:r>
    </w:p>
    <w:p w:rsidR="0009788F" w:rsidRDefault="0009788F" w:rsidP="0009788F">
      <w:pPr>
        <w:tabs>
          <w:tab w:val="left" w:pos="720"/>
        </w:tabs>
        <w:autoSpaceDE w:val="0"/>
        <w:autoSpaceDN w:val="0"/>
        <w:adjustRightInd w:val="0"/>
        <w:spacing w:line="240" w:lineRule="auto"/>
        <w:rPr>
          <w:rFonts w:ascii="Times New Roman" w:hAnsi="Times New Roman"/>
          <w:sz w:val="24"/>
          <w:szCs w:val="24"/>
        </w:rPr>
      </w:pPr>
    </w:p>
    <w:p w:rsidR="0009788F" w:rsidRDefault="0009788F" w:rsidP="0009788F">
      <w:pPr>
        <w:tabs>
          <w:tab w:val="left" w:pos="720"/>
        </w:tabs>
        <w:autoSpaceDE w:val="0"/>
        <w:autoSpaceDN w:val="0"/>
        <w:adjustRightInd w:val="0"/>
        <w:spacing w:line="240" w:lineRule="auto"/>
        <w:rPr>
          <w:rFonts w:ascii="Times New Roman" w:hAnsi="Times New Roman"/>
          <w:sz w:val="24"/>
          <w:szCs w:val="24"/>
        </w:rPr>
      </w:pPr>
    </w:p>
    <w:p w:rsidR="0009788F" w:rsidRPr="003B58E3" w:rsidRDefault="0009788F" w:rsidP="0009788F">
      <w:pPr>
        <w:tabs>
          <w:tab w:val="left" w:pos="720"/>
        </w:tabs>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lastRenderedPageBreak/>
        <w:t>I certify and/or Declare and/or state under penalty and perjury that the foregoing is true and correct.</w:t>
      </w:r>
    </w:p>
    <w:p w:rsidR="0009788F" w:rsidRPr="003B58E3" w:rsidRDefault="0009788F" w:rsidP="0009788F">
      <w:pPr>
        <w:tabs>
          <w:tab w:val="left" w:pos="720"/>
        </w:tabs>
        <w:autoSpaceDE w:val="0"/>
        <w:autoSpaceDN w:val="0"/>
        <w:adjustRightInd w:val="0"/>
        <w:spacing w:line="240" w:lineRule="auto"/>
        <w:ind w:left="180"/>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193E67" w:rsidRDefault="0009788F" w:rsidP="0009788F">
      <w:pPr>
        <w:spacing w:line="240" w:lineRule="auto"/>
        <w:rPr>
          <w:rFonts w:ascii="Times New Roman" w:hAnsi="Times New Roman"/>
          <w:sz w:val="24"/>
          <w:szCs w:val="24"/>
        </w:rPr>
      </w:pPr>
      <w:r>
        <w:rPr>
          <w:rFonts w:ascii="Times New Roman" w:hAnsi="Times New Roman"/>
          <w:sz w:val="24"/>
          <w:szCs w:val="24"/>
        </w:rPr>
        <w:t xml:space="preserve">Executed </w:t>
      </w:r>
      <w:r w:rsidRPr="003B58E3">
        <w:rPr>
          <w:rFonts w:ascii="Times New Roman" w:hAnsi="Times New Roman"/>
          <w:sz w:val="24"/>
          <w:szCs w:val="24"/>
        </w:rPr>
        <w:t xml:space="preserve"> </w:t>
      </w:r>
      <w:r>
        <w:rPr>
          <w:rFonts w:ascii="Times New Roman" w:hAnsi="Times New Roman"/>
          <w:sz w:val="24"/>
          <w:szCs w:val="24"/>
        </w:rPr>
        <w:t>this 11</w:t>
      </w:r>
      <w:r w:rsidRPr="001E3D40">
        <w:rPr>
          <w:rFonts w:ascii="Times New Roman" w:hAnsi="Times New Roman"/>
          <w:sz w:val="24"/>
          <w:szCs w:val="24"/>
          <w:vertAlign w:val="superscript"/>
        </w:rPr>
        <w:t>th</w:t>
      </w:r>
      <w:r>
        <w:rPr>
          <w:rFonts w:ascii="Times New Roman" w:hAnsi="Times New Roman"/>
          <w:sz w:val="24"/>
          <w:szCs w:val="24"/>
        </w:rPr>
        <w:t xml:space="preserve"> day of September 2014( 9-11</w:t>
      </w:r>
      <w:r>
        <w:rPr>
          <w:rFonts w:ascii="Times New Roman" w:hAnsi="Times New Roman"/>
          <w:sz w:val="24"/>
          <w:szCs w:val="24"/>
          <w:vertAlign w:val="superscript"/>
        </w:rPr>
        <w:t xml:space="preserve"> </w:t>
      </w:r>
      <w:r>
        <w:rPr>
          <w:rFonts w:ascii="Times New Roman" w:hAnsi="Times New Roman"/>
          <w:sz w:val="24"/>
          <w:szCs w:val="24"/>
        </w:rPr>
        <w:t>-2014)</w:t>
      </w:r>
      <w:r w:rsidRPr="003B58E3">
        <w:rPr>
          <w:rFonts w:ascii="Times New Roman" w:hAnsi="Times New Roman"/>
          <w:sz w:val="24"/>
          <w:szCs w:val="24"/>
        </w:rPr>
        <w:t xml:space="preserve"> in </w:t>
      </w: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Michigan</w:t>
          </w:r>
        </w:smartTag>
      </w:smartTag>
      <w:r w:rsidRPr="003B58E3">
        <w:rPr>
          <w:rFonts w:ascii="Times New Roman" w:hAnsi="Times New Roman"/>
          <w:sz w:val="24"/>
          <w:szCs w:val="24"/>
        </w:rPr>
        <w:t>.</w:t>
      </w:r>
    </w:p>
    <w:p w:rsidR="0009788F" w:rsidRPr="003B58E3" w:rsidRDefault="0009788F" w:rsidP="0009788F">
      <w:pPr>
        <w:tabs>
          <w:tab w:val="left" w:pos="720"/>
        </w:tabs>
        <w:autoSpaceDE w:val="0"/>
        <w:autoSpaceDN w:val="0"/>
        <w:adjustRightInd w:val="0"/>
        <w:spacing w:line="240" w:lineRule="auto"/>
        <w:rPr>
          <w:rFonts w:ascii="Times New Roman" w:hAnsi="Times New Roman"/>
          <w:sz w:val="24"/>
          <w:szCs w:val="24"/>
        </w:rPr>
      </w:pPr>
    </w:p>
    <w:p w:rsidR="0009788F" w:rsidRDefault="0009788F" w:rsidP="0009788F">
      <w:pPr>
        <w:pStyle w:val="Default"/>
        <w:rPr>
          <w:color w:val="auto"/>
        </w:rPr>
      </w:pPr>
    </w:p>
    <w:p w:rsidR="0009788F" w:rsidRDefault="0009788F" w:rsidP="0009788F">
      <w:pPr>
        <w:tabs>
          <w:tab w:val="left" w:pos="720"/>
        </w:tabs>
        <w:spacing w:line="240" w:lineRule="auto"/>
        <w:rPr>
          <w:rFonts w:ascii="Times New Roman" w:hAnsi="Times New Roman"/>
          <w:b/>
          <w:sz w:val="24"/>
          <w:szCs w:val="24"/>
        </w:rPr>
      </w:pPr>
      <w:r w:rsidRPr="0048446C">
        <w:rPr>
          <w:rFonts w:ascii="Times New Roman" w:hAnsi="Times New Roman"/>
          <w:b/>
          <w:sz w:val="24"/>
          <w:szCs w:val="24"/>
        </w:rPr>
        <w:t xml:space="preserve">              </w:t>
      </w:r>
      <w:r>
        <w:rPr>
          <w:rFonts w:ascii="Times New Roman" w:hAnsi="Times New Roman"/>
          <w:b/>
          <w:sz w:val="24"/>
          <w:szCs w:val="24"/>
        </w:rPr>
        <w:t xml:space="preserve">                   </w:t>
      </w:r>
      <w:r w:rsidRPr="0048446C">
        <w:rPr>
          <w:rFonts w:ascii="Times New Roman" w:hAnsi="Times New Roman"/>
          <w:b/>
          <w:sz w:val="24"/>
          <w:szCs w:val="24"/>
        </w:rPr>
        <w:t xml:space="preserve">   </w:t>
      </w:r>
    </w:p>
    <w:p w:rsidR="0009788F" w:rsidRDefault="0009788F" w:rsidP="0009788F">
      <w:pPr>
        <w:tabs>
          <w:tab w:val="left" w:pos="720"/>
        </w:tabs>
        <w:spacing w:line="240" w:lineRule="auto"/>
        <w:rPr>
          <w:rFonts w:ascii="Times New Roman" w:hAnsi="Times New Roman"/>
          <w:b/>
          <w:sz w:val="24"/>
          <w:szCs w:val="24"/>
        </w:rPr>
      </w:pP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t>Its President and/or Chief Executive Office(C.E.O.)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Office(C.E.O.) and/or Founder and/or Officer</w:t>
      </w:r>
    </w:p>
    <w:p w:rsidR="0009788F" w:rsidRDefault="0009788F" w:rsidP="0009788F">
      <w:pPr>
        <w:pStyle w:val="Default"/>
        <w:ind w:left="3600"/>
      </w:pPr>
      <w:r>
        <w:t>By: B &amp; B Building Maintenance INC. a Michigan Corporation</w:t>
      </w:r>
    </w:p>
    <w:p w:rsidR="0009788F" w:rsidRDefault="0009788F" w:rsidP="0009788F">
      <w:pPr>
        <w:pStyle w:val="Default"/>
        <w:ind w:left="3600"/>
      </w:pPr>
      <w:r>
        <w:t>By: The Coalition for Empowerment(formerly Greater Lansing Helping Hands) a 501-C-3 Non-profit Organition</w:t>
      </w:r>
    </w:p>
    <w:p w:rsidR="0009788F" w:rsidRPr="003B58E3" w:rsidRDefault="0009788F" w:rsidP="0009788F">
      <w:pPr>
        <w:pStyle w:val="Default"/>
        <w:ind w:left="3600"/>
      </w:pPr>
      <w:r>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lastRenderedPageBreak/>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8101B" w:rsidRPr="00D6507F" w:rsidRDefault="0008101B" w:rsidP="0008101B">
      <w:pPr>
        <w:rPr>
          <w:rFonts w:ascii="Times New Roman" w:hAnsi="Times New Roman"/>
          <w:b/>
          <w:sz w:val="24"/>
          <w:szCs w:val="24"/>
        </w:rPr>
      </w:pPr>
      <w:r>
        <w:rPr>
          <w:rFonts w:ascii="Times New Roman" w:hAnsi="Times New Roman"/>
          <w:b/>
          <w:sz w:val="24"/>
          <w:szCs w:val="24"/>
        </w:rPr>
        <w:t xml:space="preserve">                                    </w:t>
      </w:r>
      <w:r w:rsidRPr="00D6507F">
        <w:rPr>
          <w:rFonts w:ascii="Times New Roman" w:hAnsi="Times New Roman"/>
          <w:b/>
          <w:sz w:val="24"/>
          <w:szCs w:val="24"/>
        </w:rPr>
        <w:t>PRELIMINARY ORDER OF FORFEITURE</w:t>
      </w:r>
    </w:p>
    <w:p w:rsidR="0008101B" w:rsidRDefault="0008101B" w:rsidP="0008101B"/>
    <w:p w:rsidR="0008101B" w:rsidRPr="00D6507F" w:rsidRDefault="0008101B" w:rsidP="0008101B">
      <w:pPr>
        <w:rPr>
          <w:rFonts w:ascii="Times New Roman" w:hAnsi="Times New Roman"/>
          <w:sz w:val="24"/>
          <w:szCs w:val="24"/>
        </w:rPr>
      </w:pPr>
      <w:r w:rsidRPr="00D6507F">
        <w:rPr>
          <w:rFonts w:ascii="Times New Roman" w:hAnsi="Times New Roman"/>
          <w:sz w:val="24"/>
          <w:szCs w:val="24"/>
        </w:rPr>
        <w:lastRenderedPageBreak/>
        <w:t>This cause comes before the Court on motion of the United States for entry of Preliminary order of forfeiture as to specified property pursuant to the provisions of 21 USC section 853, and the court being fully informed in the premises finds as follows:</w:t>
      </w:r>
    </w:p>
    <w:p w:rsidR="0008101B" w:rsidRPr="00D6507F" w:rsidRDefault="0008101B" w:rsidP="0008101B">
      <w:pPr>
        <w:pStyle w:val="ListParagraph"/>
        <w:numPr>
          <w:ilvl w:val="0"/>
          <w:numId w:val="100"/>
        </w:numPr>
        <w:rPr>
          <w:rFonts w:ascii="Times New Roman" w:hAnsi="Times New Roman"/>
          <w:sz w:val="24"/>
          <w:szCs w:val="24"/>
        </w:rPr>
      </w:pPr>
      <w:r w:rsidRPr="00D6507F">
        <w:rPr>
          <w:rFonts w:ascii="Times New Roman" w:hAnsi="Times New Roman"/>
          <w:sz w:val="24"/>
          <w:szCs w:val="24"/>
        </w:rPr>
        <w:t xml:space="preserve"> On [date of indictment and/or information] a superseding indictment was returned charging Defendant[named of Defendant] among others, with violations of the Drug abuse prevention and control Act pursuant to the provision of 21 us section 841(a)(1) and 846. </w:t>
      </w:r>
    </w:p>
    <w:p w:rsidR="0008101B" w:rsidRPr="00D6507F" w:rsidRDefault="0008101B" w:rsidP="0008101B">
      <w:pPr>
        <w:pStyle w:val="ListParagraph"/>
        <w:numPr>
          <w:ilvl w:val="0"/>
          <w:numId w:val="100"/>
        </w:numPr>
        <w:rPr>
          <w:rFonts w:ascii="Times New Roman" w:hAnsi="Times New Roman"/>
          <w:sz w:val="24"/>
          <w:szCs w:val="24"/>
        </w:rPr>
      </w:pPr>
      <w:r w:rsidRPr="00D6507F">
        <w:rPr>
          <w:rFonts w:ascii="Times New Roman" w:hAnsi="Times New Roman"/>
          <w:sz w:val="24"/>
          <w:szCs w:val="24"/>
        </w:rPr>
        <w:t>The indictment and/or information to the provision of 21 usc section 853.</w:t>
      </w:r>
    </w:p>
    <w:p w:rsidR="0008101B" w:rsidRPr="00D6507F" w:rsidRDefault="0008101B" w:rsidP="0008101B">
      <w:pPr>
        <w:pStyle w:val="ListParagraph"/>
        <w:numPr>
          <w:ilvl w:val="0"/>
          <w:numId w:val="100"/>
        </w:numPr>
        <w:rPr>
          <w:rFonts w:ascii="Times New Roman" w:hAnsi="Times New Roman"/>
          <w:sz w:val="24"/>
          <w:szCs w:val="24"/>
        </w:rPr>
      </w:pPr>
      <w:r w:rsidRPr="00D6507F">
        <w:rPr>
          <w:rFonts w:ascii="Times New Roman" w:hAnsi="Times New Roman"/>
          <w:sz w:val="24"/>
          <w:szCs w:val="24"/>
        </w:rPr>
        <w:t>On {date of plea] pursuant to rule 11 of the federal rule of civil procedure, Defendant [name of Defendant} entered into a plea agreement which was accepted by the court in which he/she pleaded as to guilty of counts one of the superseding indictment.</w:t>
      </w:r>
    </w:p>
    <w:p w:rsidR="0008101B" w:rsidRPr="00D6507F" w:rsidRDefault="0008101B" w:rsidP="0008101B">
      <w:pPr>
        <w:pStyle w:val="ListParagraph"/>
        <w:numPr>
          <w:ilvl w:val="0"/>
          <w:numId w:val="100"/>
        </w:numPr>
        <w:rPr>
          <w:rFonts w:ascii="Times New Roman" w:hAnsi="Times New Roman"/>
          <w:sz w:val="24"/>
          <w:szCs w:val="24"/>
        </w:rPr>
      </w:pPr>
      <w:r w:rsidRPr="00D6507F">
        <w:rPr>
          <w:rFonts w:ascii="Times New Roman" w:hAnsi="Times New Roman"/>
          <w:sz w:val="24"/>
          <w:szCs w:val="24"/>
        </w:rPr>
        <w:t>As a result of his/her violations of title 21 united states code annoted sections 841(a)(1), to which he/she plead guilty the following  page 452 and/453 criminal procedure.</w:t>
      </w:r>
    </w:p>
    <w:p w:rsidR="0008101B" w:rsidRPr="00D6507F" w:rsidRDefault="0008101B" w:rsidP="0008101B">
      <w:pPr>
        <w:pStyle w:val="ListParagraph"/>
        <w:numPr>
          <w:ilvl w:val="0"/>
          <w:numId w:val="100"/>
        </w:numPr>
        <w:rPr>
          <w:rFonts w:ascii="Times New Roman" w:hAnsi="Times New Roman"/>
          <w:sz w:val="24"/>
          <w:szCs w:val="24"/>
        </w:rPr>
      </w:pPr>
      <w:r w:rsidRPr="00D6507F">
        <w:rPr>
          <w:rFonts w:ascii="Times New Roman" w:hAnsi="Times New Roman"/>
          <w:sz w:val="24"/>
          <w:szCs w:val="24"/>
        </w:rPr>
        <w:t>Pursuant to the provisions of Paraphraph [designation of paragraph] of his/her} plea agreement, in lieu of forfeiture of the foregoing real property, Defendant [name of Defendant} agreed to forfeiture the sum of 150, dollars to be delivered to the United States Marshals Service of the United States District Court of Columbia of the [name of State}, thus fully satisfying this forfeiture.</w:t>
      </w:r>
    </w:p>
    <w:p w:rsidR="0008101B" w:rsidRPr="00D6507F" w:rsidRDefault="0008101B" w:rsidP="0008101B">
      <w:pPr>
        <w:pStyle w:val="ListParagraph"/>
        <w:numPr>
          <w:ilvl w:val="0"/>
          <w:numId w:val="100"/>
        </w:numPr>
        <w:rPr>
          <w:rFonts w:ascii="Times New Roman" w:hAnsi="Times New Roman"/>
          <w:sz w:val="24"/>
          <w:szCs w:val="24"/>
        </w:rPr>
      </w:pPr>
      <w:r w:rsidRPr="00D6507F">
        <w:rPr>
          <w:rFonts w:ascii="Times New Roman" w:hAnsi="Times New Roman"/>
          <w:sz w:val="24"/>
          <w:szCs w:val="24"/>
        </w:rPr>
        <w:t>At the [date of sentencing hearing] sentencing hearing a, a check I the amount of $[ dollar amount of check] was delivered to Assistant United States Attorney[name of US Attorney] in accordance with the plea agreement.</w:t>
      </w:r>
    </w:p>
    <w:p w:rsidR="0008101B" w:rsidRPr="00D6507F" w:rsidRDefault="0008101B" w:rsidP="0008101B">
      <w:pPr>
        <w:pStyle w:val="ListParagraph"/>
        <w:numPr>
          <w:ilvl w:val="0"/>
          <w:numId w:val="100"/>
        </w:numPr>
        <w:rPr>
          <w:rFonts w:ascii="Times New Roman" w:hAnsi="Times New Roman"/>
          <w:sz w:val="24"/>
          <w:szCs w:val="24"/>
        </w:rPr>
      </w:pPr>
      <w:r w:rsidRPr="00D6507F">
        <w:rPr>
          <w:rFonts w:ascii="Times New Roman" w:hAnsi="Times New Roman"/>
          <w:sz w:val="24"/>
          <w:szCs w:val="24"/>
        </w:rPr>
        <w:t>Pursuant to Paragraph[designation of paragraph] of [his/her plea agreement, Defendant[name of Defendant} and the United States further agree that a lis pendens notice shall remain in effect with regard to the property commonly known as [address of property] until the $[dollar amount of payment obligation} payment obligation has been fully satisfied.</w:t>
      </w:r>
    </w:p>
    <w:p w:rsidR="0008101B" w:rsidRPr="00D6507F" w:rsidRDefault="0008101B" w:rsidP="0008101B">
      <w:pPr>
        <w:ind w:left="330"/>
        <w:rPr>
          <w:rFonts w:ascii="Times New Roman" w:hAnsi="Times New Roman"/>
          <w:sz w:val="24"/>
          <w:szCs w:val="24"/>
        </w:rPr>
      </w:pPr>
      <w:r w:rsidRPr="00D6507F">
        <w:rPr>
          <w:rFonts w:ascii="Times New Roman" w:hAnsi="Times New Roman"/>
          <w:sz w:val="24"/>
          <w:szCs w:val="24"/>
        </w:rPr>
        <w:t>Accordingly, it is ORDERED:</w:t>
      </w:r>
    </w:p>
    <w:p w:rsidR="0008101B" w:rsidRPr="00D6507F" w:rsidRDefault="0008101B" w:rsidP="0008101B">
      <w:pPr>
        <w:pStyle w:val="ListParagraph"/>
        <w:numPr>
          <w:ilvl w:val="0"/>
          <w:numId w:val="101"/>
        </w:numPr>
        <w:rPr>
          <w:rFonts w:ascii="Times New Roman" w:hAnsi="Times New Roman"/>
          <w:sz w:val="24"/>
          <w:szCs w:val="24"/>
        </w:rPr>
      </w:pPr>
      <w:r w:rsidRPr="00D6507F">
        <w:rPr>
          <w:rFonts w:ascii="Times New Roman" w:hAnsi="Times New Roman"/>
          <w:sz w:val="24"/>
          <w:szCs w:val="24"/>
        </w:rPr>
        <w:t xml:space="preserve"> That, pursuant to the provision of 21 USC section 853(a) and (c), and to the terms of [name of Defendant} plea agreement, all right; title and interest of the Defendant[name of Defendant} in the above-described funds in the amount of $Dollar amount of funds is forfeited to the United States of America for disposition according to law:</w:t>
      </w:r>
    </w:p>
    <w:p w:rsidR="0008101B" w:rsidRPr="00D6507F" w:rsidRDefault="0008101B" w:rsidP="0008101B">
      <w:pPr>
        <w:pStyle w:val="ListParagraph"/>
        <w:numPr>
          <w:ilvl w:val="0"/>
          <w:numId w:val="101"/>
        </w:numPr>
        <w:rPr>
          <w:rFonts w:ascii="Times New Roman" w:hAnsi="Times New Roman"/>
          <w:sz w:val="24"/>
          <w:szCs w:val="24"/>
        </w:rPr>
      </w:pPr>
      <w:r w:rsidRPr="00D6507F">
        <w:rPr>
          <w:rFonts w:ascii="Times New Roman" w:hAnsi="Times New Roman"/>
          <w:sz w:val="24"/>
          <w:szCs w:val="24"/>
        </w:rPr>
        <w:t>That pursuant to the provisions of 21 USC section 853(g) following entry of this order, the United States Marshals Service shall seize and take custody of:</w:t>
      </w:r>
    </w:p>
    <w:p w:rsidR="0008101B" w:rsidRPr="00D6507F" w:rsidRDefault="0008101B" w:rsidP="0008101B">
      <w:pPr>
        <w:pStyle w:val="ListParagraph"/>
        <w:numPr>
          <w:ilvl w:val="0"/>
          <w:numId w:val="102"/>
        </w:numPr>
        <w:rPr>
          <w:rFonts w:ascii="Times New Roman" w:hAnsi="Times New Roman"/>
          <w:sz w:val="24"/>
          <w:szCs w:val="24"/>
        </w:rPr>
      </w:pPr>
      <w:r w:rsidRPr="00D6507F">
        <w:rPr>
          <w:rFonts w:ascii="Times New Roman" w:hAnsi="Times New Roman"/>
          <w:sz w:val="24"/>
          <w:szCs w:val="24"/>
        </w:rPr>
        <w:t xml:space="preserve"> The above-described check in the amount of check in the amount of $[dollars amount of check], delivered by Defendant[name of Defendant} at the time of [his/her} sentencing hearing; dollar amount of funds} o</w:t>
      </w:r>
    </w:p>
    <w:p w:rsidR="0008101B" w:rsidRPr="00D6507F" w:rsidRDefault="0008101B" w:rsidP="0008101B">
      <w:pPr>
        <w:pStyle w:val="ListParagraph"/>
        <w:numPr>
          <w:ilvl w:val="0"/>
          <w:numId w:val="102"/>
        </w:numPr>
        <w:rPr>
          <w:rFonts w:ascii="Times New Roman" w:hAnsi="Times New Roman"/>
          <w:sz w:val="24"/>
          <w:szCs w:val="24"/>
        </w:rPr>
      </w:pPr>
      <w:r w:rsidRPr="00D6507F">
        <w:rPr>
          <w:rFonts w:ascii="Times New Roman" w:hAnsi="Times New Roman"/>
          <w:sz w:val="24"/>
          <w:szCs w:val="24"/>
        </w:rPr>
        <w:t>And the additional $[dollar amount of additional check/check described above at the time as it is delivered pursuant to Defendant[name of Defendant} plea agreement/</w:t>
      </w:r>
    </w:p>
    <w:p w:rsidR="0008101B" w:rsidRPr="00D6507F" w:rsidRDefault="0008101B" w:rsidP="0008101B">
      <w:pPr>
        <w:pStyle w:val="ListParagraph"/>
        <w:numPr>
          <w:ilvl w:val="0"/>
          <w:numId w:val="101"/>
        </w:numPr>
        <w:rPr>
          <w:rFonts w:ascii="Times New Roman" w:hAnsi="Times New Roman"/>
          <w:sz w:val="24"/>
          <w:szCs w:val="24"/>
        </w:rPr>
      </w:pPr>
      <w:r w:rsidRPr="00D6507F">
        <w:rPr>
          <w:rFonts w:ascii="Times New Roman" w:hAnsi="Times New Roman"/>
          <w:sz w:val="24"/>
          <w:szCs w:val="24"/>
        </w:rPr>
        <w:lastRenderedPageBreak/>
        <w:t xml:space="preserve"> That pursuant to the provision of 21 USC 853(n)(1) the United States shall publish notice of this order and of its intent to dispose of the funds in the amount of{$ 150,00}ORDERED FORFEITED IN THIS Order as the “ United States ex rel Sharon Bridgewater Private Attorney General and/or Qui Tam Relator”  may direct.  The “ United States ex rel Sharon Bridgewater Private Attorney General and/or Qui Tam Relator”  may also to the extent practicable, provide direct written notice to any person known to have alleged an interest in the property that is the subject of the preliminary order of forfeiture as a substitute for published notice as to those persons so notified.</w:t>
      </w:r>
    </w:p>
    <w:p w:rsidR="0008101B" w:rsidRPr="00D6507F" w:rsidRDefault="0008101B" w:rsidP="0008101B">
      <w:pPr>
        <w:pStyle w:val="ListParagraph"/>
        <w:numPr>
          <w:ilvl w:val="0"/>
          <w:numId w:val="101"/>
        </w:numPr>
        <w:rPr>
          <w:rFonts w:ascii="Times New Roman" w:hAnsi="Times New Roman"/>
          <w:sz w:val="24"/>
          <w:szCs w:val="24"/>
        </w:rPr>
      </w:pPr>
      <w:r w:rsidRPr="00D6507F">
        <w:rPr>
          <w:rFonts w:ascii="Times New Roman" w:hAnsi="Times New Roman"/>
          <w:sz w:val="24"/>
          <w:szCs w:val="24"/>
        </w:rPr>
        <w:t>That pursuant to 21 USC section 853(n) (2) any person other than the Defendant, asserting a legal interest in the funds in the amount of $ dollar amount of funds which have been ordered forfeited to the United States may within 30 days of the final publication of notice or {his/her receipt of notice under paragraph 3, whichever is earlier, petition the court for a hearing to adjudicate the validity of his/her alleged interest in the property.  The hearing shall be held before the court alone, without a jury;</w:t>
      </w:r>
    </w:p>
    <w:p w:rsidR="0008101B" w:rsidRPr="00D6507F" w:rsidRDefault="0008101B" w:rsidP="0008101B">
      <w:pPr>
        <w:pStyle w:val="ListParagraph"/>
        <w:numPr>
          <w:ilvl w:val="0"/>
          <w:numId w:val="101"/>
        </w:numPr>
        <w:rPr>
          <w:rFonts w:ascii="Times New Roman" w:hAnsi="Times New Roman"/>
          <w:sz w:val="24"/>
          <w:szCs w:val="24"/>
        </w:rPr>
      </w:pPr>
      <w:r w:rsidRPr="00D6507F">
        <w:rPr>
          <w:rFonts w:ascii="Times New Roman" w:hAnsi="Times New Roman"/>
          <w:sz w:val="24"/>
          <w:szCs w:val="24"/>
        </w:rPr>
        <w:t>Following the courts disposition of all third-party interest, the court shall, if appropriate, enter a final order of forfeiture as to the funds in the amount of $150,000 Trillion Dollars which are the subject of this preliminary order of forfeiture, which shall vest clear title in the United States of America.</w:t>
      </w:r>
    </w:p>
    <w:p w:rsidR="0008101B" w:rsidRPr="00D6507F" w:rsidRDefault="0008101B" w:rsidP="0008101B">
      <w:pPr>
        <w:rPr>
          <w:rFonts w:ascii="Times New Roman" w:hAnsi="Times New Roman"/>
          <w:sz w:val="24"/>
          <w:szCs w:val="24"/>
        </w:rPr>
      </w:pPr>
      <w:r w:rsidRPr="00D6507F">
        <w:rPr>
          <w:rFonts w:ascii="Times New Roman" w:hAnsi="Times New Roman"/>
          <w:sz w:val="24"/>
          <w:szCs w:val="24"/>
        </w:rPr>
        <w:t>Date of Order___________________                                     ___________________________</w:t>
      </w:r>
    </w:p>
    <w:p w:rsidR="0008101B" w:rsidRPr="00D6507F" w:rsidRDefault="0008101B" w:rsidP="0008101B">
      <w:pPr>
        <w:rPr>
          <w:rFonts w:ascii="Times New Roman" w:hAnsi="Times New Roman"/>
          <w:sz w:val="24"/>
          <w:szCs w:val="24"/>
        </w:rPr>
      </w:pPr>
      <w:r w:rsidRPr="00D6507F">
        <w:rPr>
          <w:rFonts w:ascii="Times New Roman" w:hAnsi="Times New Roman"/>
          <w:sz w:val="24"/>
          <w:szCs w:val="24"/>
        </w:rPr>
        <w:t xml:space="preserve">                                                                                                         United States District Court Judge</w:t>
      </w:r>
    </w:p>
    <w:p w:rsidR="0008101B" w:rsidRDefault="0008101B" w:rsidP="0008101B"/>
    <w:p w:rsidR="0008101B" w:rsidRDefault="0008101B" w:rsidP="0008101B">
      <w:pPr>
        <w:spacing w:line="240" w:lineRule="auto"/>
        <w:rPr>
          <w:rFonts w:ascii="Times New Roman" w:hAnsi="Times New Roman"/>
          <w:sz w:val="24"/>
          <w:szCs w:val="24"/>
        </w:rPr>
      </w:pPr>
    </w:p>
    <w:p w:rsidR="0008101B" w:rsidRDefault="0008101B" w:rsidP="0008101B">
      <w:pPr>
        <w:spacing w:line="240" w:lineRule="auto"/>
        <w:rPr>
          <w:rFonts w:ascii="Times New Roman" w:hAnsi="Times New Roman"/>
          <w:sz w:val="24"/>
          <w:szCs w:val="24"/>
        </w:rPr>
      </w:pPr>
    </w:p>
    <w:p w:rsidR="0008101B" w:rsidRDefault="0008101B" w:rsidP="0008101B">
      <w:pPr>
        <w:spacing w:line="240" w:lineRule="auto"/>
        <w:rPr>
          <w:rFonts w:ascii="Times New Roman" w:hAnsi="Times New Roman"/>
          <w:sz w:val="24"/>
          <w:szCs w:val="24"/>
        </w:rPr>
      </w:pPr>
    </w:p>
    <w:p w:rsidR="0008101B" w:rsidRDefault="0008101B" w:rsidP="0008101B">
      <w:pPr>
        <w:spacing w:line="240" w:lineRule="auto"/>
        <w:rPr>
          <w:rFonts w:ascii="Times New Roman" w:hAnsi="Times New Roman"/>
          <w:sz w:val="24"/>
          <w:szCs w:val="24"/>
        </w:rPr>
      </w:pPr>
    </w:p>
    <w:p w:rsidR="0008101B" w:rsidRDefault="0008101B" w:rsidP="0008101B">
      <w:pPr>
        <w:spacing w:line="240" w:lineRule="auto"/>
        <w:rPr>
          <w:rFonts w:ascii="Times New Roman" w:hAnsi="Times New Roman"/>
          <w:sz w:val="24"/>
          <w:szCs w:val="24"/>
        </w:rPr>
      </w:pPr>
    </w:p>
    <w:p w:rsidR="0008101B" w:rsidRDefault="0008101B" w:rsidP="006718E7">
      <w:pPr>
        <w:pStyle w:val="BodyTextIndent"/>
        <w:ind w:left="0"/>
      </w:pPr>
    </w:p>
    <w:p w:rsidR="0008101B" w:rsidRDefault="0008101B" w:rsidP="006718E7">
      <w:pPr>
        <w:pStyle w:val="BodyTextIndent"/>
        <w:ind w:left="0"/>
      </w:pPr>
    </w:p>
    <w:p w:rsidR="0008101B" w:rsidRDefault="0008101B" w:rsidP="006718E7">
      <w:pPr>
        <w:pStyle w:val="BodyTextIndent"/>
        <w:ind w:left="0"/>
      </w:pPr>
    </w:p>
    <w:p w:rsidR="00B14768" w:rsidRDefault="00F361BD" w:rsidP="00F361BD">
      <w:pPr>
        <w:rPr>
          <w:rFonts w:ascii="Times New Roman" w:hAnsi="Times New Roman"/>
          <w:b/>
        </w:rPr>
      </w:pPr>
      <w:r w:rsidRPr="00F361BD">
        <w:rPr>
          <w:rFonts w:ascii="Times New Roman" w:hAnsi="Times New Roman"/>
          <w:b/>
        </w:rPr>
        <w:t xml:space="preserve">                                             </w:t>
      </w:r>
    </w:p>
    <w:p w:rsidR="00B14768" w:rsidRDefault="00B14768" w:rsidP="00F361BD">
      <w:pPr>
        <w:rPr>
          <w:rFonts w:ascii="Times New Roman" w:hAnsi="Times New Roman"/>
          <w:b/>
        </w:rPr>
      </w:pPr>
    </w:p>
    <w:p w:rsidR="00B14768" w:rsidRDefault="00B14768" w:rsidP="00F361BD">
      <w:pPr>
        <w:rPr>
          <w:rFonts w:ascii="Times New Roman" w:hAnsi="Times New Roman"/>
          <w:b/>
        </w:rPr>
      </w:pPr>
    </w:p>
    <w:p w:rsidR="00B14768" w:rsidRDefault="00B14768" w:rsidP="00F361BD">
      <w:pPr>
        <w:rPr>
          <w:rFonts w:ascii="Times New Roman" w:hAnsi="Times New Roman"/>
          <w:b/>
        </w:rPr>
      </w:pPr>
    </w:p>
    <w:p w:rsidR="00F361BD" w:rsidRDefault="00B14768" w:rsidP="00F361BD">
      <w:pPr>
        <w:rPr>
          <w:rFonts w:ascii="Times New Roman" w:hAnsi="Times New Roman"/>
          <w:b/>
          <w:u w:val="single"/>
        </w:rPr>
      </w:pPr>
      <w:r>
        <w:rPr>
          <w:rFonts w:ascii="Times New Roman" w:hAnsi="Times New Roman"/>
          <w:b/>
        </w:rPr>
        <w:t xml:space="preserve">                                         </w:t>
      </w:r>
      <w:r w:rsidR="00F361BD" w:rsidRPr="00F361BD">
        <w:rPr>
          <w:rFonts w:ascii="Times New Roman" w:hAnsi="Times New Roman"/>
          <w:b/>
        </w:rPr>
        <w:t xml:space="preserve">    </w:t>
      </w:r>
      <w:r w:rsidR="00F361BD" w:rsidRPr="00EE364B">
        <w:rPr>
          <w:rFonts w:ascii="Times New Roman" w:hAnsi="Times New Roman"/>
          <w:b/>
          <w:u w:val="single"/>
        </w:rPr>
        <w:t>ORDER AND JUDGMENT OF FORFEITURE</w:t>
      </w:r>
    </w:p>
    <w:p w:rsidR="00F361BD" w:rsidRDefault="00F361BD" w:rsidP="00F361BD">
      <w:pPr>
        <w:rPr>
          <w:rFonts w:ascii="Times New Roman" w:hAnsi="Times New Roman"/>
          <w:b/>
          <w:u w:val="single"/>
        </w:rPr>
      </w:pPr>
      <w:r w:rsidRPr="00D6507F">
        <w:rPr>
          <w:rFonts w:ascii="Times New Roman" w:hAnsi="Times New Roman"/>
          <w:sz w:val="24"/>
          <w:szCs w:val="24"/>
        </w:rPr>
        <w:t>Whereas, the Defendant name has been convicted in Counts one, Ten thru , the Court as trier of fact, has issued a special verdict of criminal forfeiture pursuant to 18 USC  1963(a) and 1963(c) relating to certain properties, monies, profits, proceeds and other assets;</w:t>
      </w:r>
    </w:p>
    <w:p w:rsidR="00F361BD" w:rsidRPr="00D6507F" w:rsidRDefault="00F361BD" w:rsidP="00F361BD">
      <w:pPr>
        <w:rPr>
          <w:rFonts w:ascii="Times New Roman" w:hAnsi="Times New Roman"/>
          <w:b/>
          <w:u w:val="single"/>
        </w:rPr>
      </w:pPr>
      <w:r w:rsidRPr="00D6507F">
        <w:rPr>
          <w:rFonts w:ascii="Times New Roman" w:hAnsi="Times New Roman"/>
          <w:sz w:val="24"/>
          <w:szCs w:val="24"/>
        </w:rPr>
        <w:t>It is ordered:</w:t>
      </w:r>
    </w:p>
    <w:p w:rsidR="00F361BD" w:rsidRPr="00D6507F" w:rsidRDefault="00F361BD" w:rsidP="0081721A">
      <w:pPr>
        <w:pStyle w:val="ListParagraph"/>
        <w:numPr>
          <w:ilvl w:val="0"/>
          <w:numId w:val="108"/>
        </w:numPr>
        <w:rPr>
          <w:rFonts w:ascii="Times New Roman" w:hAnsi="Times New Roman"/>
          <w:sz w:val="24"/>
          <w:szCs w:val="24"/>
        </w:rPr>
      </w:pPr>
      <w:r w:rsidRPr="00D6507F">
        <w:rPr>
          <w:rFonts w:ascii="Times New Roman" w:hAnsi="Times New Roman"/>
          <w:sz w:val="24"/>
          <w:szCs w:val="24"/>
        </w:rPr>
        <w:t xml:space="preserve"> That the Defeat{name of Defeat} shall immediately forfeit to the United States of America and/or its designated agent(the United States ex rel Sharon Bridgewater Private Attorney General and/or Relator and/or the United States Marshal) all right, title and interest as determined by the special verdict.</w:t>
      </w:r>
    </w:p>
    <w:p w:rsidR="00F361BD" w:rsidRPr="00D6507F" w:rsidRDefault="00F361BD" w:rsidP="0081721A">
      <w:pPr>
        <w:pStyle w:val="ListParagraph"/>
        <w:numPr>
          <w:ilvl w:val="0"/>
          <w:numId w:val="108"/>
        </w:numPr>
        <w:rPr>
          <w:rFonts w:ascii="Times New Roman" w:hAnsi="Times New Roman"/>
          <w:sz w:val="24"/>
          <w:szCs w:val="24"/>
        </w:rPr>
      </w:pPr>
      <w:r w:rsidRPr="00D6507F">
        <w:rPr>
          <w:rFonts w:ascii="Times New Roman" w:hAnsi="Times New Roman"/>
          <w:sz w:val="24"/>
          <w:szCs w:val="24"/>
        </w:rPr>
        <w:t>That by virtue of said special verdict, the Unties States of America is now entitled to reduce said property to its possession, to inspect, secure, control, manage and maintain said property and to notify any and all potential purchasers, renters or transferees of its interest in the property.</w:t>
      </w:r>
    </w:p>
    <w:p w:rsidR="00F361BD" w:rsidRPr="00D6507F" w:rsidRDefault="00F361BD" w:rsidP="0081721A">
      <w:pPr>
        <w:pStyle w:val="ListParagraph"/>
        <w:numPr>
          <w:ilvl w:val="0"/>
          <w:numId w:val="108"/>
        </w:numPr>
        <w:rPr>
          <w:rFonts w:ascii="Times New Roman" w:hAnsi="Times New Roman"/>
          <w:sz w:val="24"/>
          <w:szCs w:val="24"/>
        </w:rPr>
      </w:pPr>
      <w:r w:rsidRPr="00D6507F">
        <w:rPr>
          <w:rFonts w:ascii="Times New Roman" w:hAnsi="Times New Roman"/>
          <w:sz w:val="24"/>
          <w:szCs w:val="24"/>
        </w:rPr>
        <w:t>That the title and interest of the Defendant as to all of the property is vested in the Unties States of America and/or the United States ex rel Sharon Bridgewater Private attorney General and/or Qui Tam Relator, and that the property shall be safely held, managed, operated stored and controlled by the United States of America or the United States ex rel Sharon Bridgewater Private attorney General and/or Qui Tam Relator,.  The property which is the subject of this Order shall not be alienated, sold or converted pending possible appeal or unless by further Order of this court.  Management, operation, and control of the property shall include but not be limited to, the collection and receipt of rents to be apportioned according to any interest which vested in the United States as established by the special verdict.  It is further ordered that any rent collected, over and above expenses and other costs of maintenance and management of said property, is to be maintained by the United States in an interest bearing account pending appeal.</w:t>
      </w:r>
    </w:p>
    <w:p w:rsidR="00F361BD" w:rsidRPr="00D6507F" w:rsidRDefault="00F361BD" w:rsidP="0081721A">
      <w:pPr>
        <w:pStyle w:val="ListParagraph"/>
        <w:numPr>
          <w:ilvl w:val="0"/>
          <w:numId w:val="108"/>
        </w:numPr>
        <w:rPr>
          <w:rFonts w:ascii="Times New Roman" w:hAnsi="Times New Roman"/>
          <w:sz w:val="24"/>
          <w:szCs w:val="24"/>
        </w:rPr>
      </w:pPr>
      <w:r w:rsidRPr="00D6507F">
        <w:rPr>
          <w:rFonts w:ascii="Times New Roman" w:hAnsi="Times New Roman"/>
          <w:sz w:val="24"/>
          <w:szCs w:val="24"/>
        </w:rPr>
        <w:t>That a copy of this Order may be record in the county in which the real property is located, and when recorded shall be to any potential transferee or transferees of the interest of the United States of America therein.</w:t>
      </w:r>
    </w:p>
    <w:p w:rsidR="00F361BD" w:rsidRPr="00D6507F" w:rsidRDefault="00F361BD" w:rsidP="0081721A">
      <w:pPr>
        <w:pStyle w:val="ListParagraph"/>
        <w:numPr>
          <w:ilvl w:val="0"/>
          <w:numId w:val="108"/>
        </w:numPr>
        <w:rPr>
          <w:rFonts w:ascii="Times New Roman" w:hAnsi="Times New Roman"/>
          <w:sz w:val="24"/>
          <w:szCs w:val="24"/>
        </w:rPr>
      </w:pPr>
      <w:r w:rsidRPr="00D6507F">
        <w:rPr>
          <w:rFonts w:ascii="Times New Roman" w:hAnsi="Times New Roman"/>
          <w:sz w:val="24"/>
          <w:szCs w:val="24"/>
        </w:rPr>
        <w:t>That the property is the subject of this cord is as follows:</w:t>
      </w:r>
    </w:p>
    <w:p w:rsidR="00F361BD" w:rsidRPr="00D6507F" w:rsidRDefault="00F361BD" w:rsidP="00F361BD">
      <w:pPr>
        <w:pStyle w:val="ListParagraph"/>
        <w:rPr>
          <w:rFonts w:ascii="Times New Roman" w:hAnsi="Times New Roman"/>
          <w:sz w:val="24"/>
          <w:szCs w:val="24"/>
        </w:rPr>
      </w:pPr>
      <w:r w:rsidRPr="00D6507F">
        <w:rPr>
          <w:rFonts w:ascii="Times New Roman" w:hAnsi="Times New Roman"/>
          <w:sz w:val="24"/>
          <w:szCs w:val="24"/>
        </w:rPr>
        <w:t>A {Legal description of property}</w:t>
      </w:r>
    </w:p>
    <w:p w:rsidR="00F361BD" w:rsidRPr="00D6507F" w:rsidRDefault="00F361BD" w:rsidP="00F361BD">
      <w:pPr>
        <w:pStyle w:val="ListParagraph"/>
        <w:rPr>
          <w:rFonts w:ascii="Times New Roman" w:hAnsi="Times New Roman"/>
          <w:sz w:val="24"/>
          <w:szCs w:val="24"/>
        </w:rPr>
      </w:pPr>
      <w:r w:rsidRPr="00D6507F">
        <w:rPr>
          <w:rFonts w:ascii="Times New Roman" w:hAnsi="Times New Roman"/>
          <w:sz w:val="24"/>
          <w:szCs w:val="24"/>
        </w:rPr>
        <w:t>b. Any and all Defendant’s ownership interest and property right in {description of personal property}.</w:t>
      </w:r>
    </w:p>
    <w:p w:rsidR="00F361BD" w:rsidRPr="00D6507F" w:rsidRDefault="00F361BD" w:rsidP="00F361BD">
      <w:pPr>
        <w:pStyle w:val="ListParagraph"/>
        <w:rPr>
          <w:rFonts w:ascii="Times New Roman" w:hAnsi="Times New Roman"/>
          <w:sz w:val="24"/>
          <w:szCs w:val="24"/>
        </w:rPr>
      </w:pPr>
      <w:r w:rsidRPr="00D6507F">
        <w:rPr>
          <w:rFonts w:ascii="Times New Roman" w:hAnsi="Times New Roman"/>
          <w:sz w:val="24"/>
          <w:szCs w:val="24"/>
        </w:rPr>
        <w:t>c. {Dollar amount of proceeds} in Unites States Currency, constituting proceeds from defendant one-half interest in the net proceeds of the Enterprise.</w:t>
      </w:r>
    </w:p>
    <w:p w:rsidR="00F361BD" w:rsidRPr="00D6507F" w:rsidRDefault="00F361BD" w:rsidP="00F361BD">
      <w:pPr>
        <w:pStyle w:val="ListParagraph"/>
        <w:rPr>
          <w:rFonts w:ascii="Times New Roman" w:hAnsi="Times New Roman"/>
          <w:sz w:val="24"/>
          <w:szCs w:val="24"/>
        </w:rPr>
      </w:pPr>
      <w:r w:rsidRPr="00D6507F">
        <w:rPr>
          <w:rFonts w:ascii="Times New Roman" w:hAnsi="Times New Roman"/>
          <w:sz w:val="24"/>
          <w:szCs w:val="24"/>
        </w:rPr>
        <w:t>DATED: AT [NAME OF CITY}, {Name of state}</w:t>
      </w:r>
    </w:p>
    <w:p w:rsidR="00F361BD" w:rsidRPr="00D6507F" w:rsidRDefault="00F361BD" w:rsidP="00F361BD">
      <w:pPr>
        <w:rPr>
          <w:rFonts w:ascii="Times New Roman" w:hAnsi="Times New Roman"/>
          <w:sz w:val="24"/>
          <w:szCs w:val="24"/>
        </w:rPr>
      </w:pPr>
    </w:p>
    <w:p w:rsidR="00F361BD" w:rsidRPr="00D6507F" w:rsidRDefault="00F361BD" w:rsidP="00F361BD">
      <w:pPr>
        <w:pStyle w:val="ListParagraph"/>
        <w:rPr>
          <w:rFonts w:ascii="Times New Roman" w:hAnsi="Times New Roman"/>
          <w:sz w:val="24"/>
          <w:szCs w:val="24"/>
        </w:rPr>
      </w:pPr>
      <w:r w:rsidRPr="00D6507F">
        <w:rPr>
          <w:rFonts w:ascii="Times New Roman" w:hAnsi="Times New Roman"/>
          <w:sz w:val="24"/>
          <w:szCs w:val="24"/>
        </w:rPr>
        <w:lastRenderedPageBreak/>
        <w:t xml:space="preserve">                                                                                            _____________________</w:t>
      </w:r>
    </w:p>
    <w:p w:rsidR="00F361BD" w:rsidRPr="00D6507F" w:rsidRDefault="00F361BD" w:rsidP="00F361BD">
      <w:pPr>
        <w:pStyle w:val="ListParagraph"/>
        <w:rPr>
          <w:rFonts w:ascii="Times New Roman" w:hAnsi="Times New Roman"/>
          <w:sz w:val="24"/>
          <w:szCs w:val="24"/>
        </w:rPr>
      </w:pPr>
      <w:r w:rsidRPr="00D6507F">
        <w:rPr>
          <w:rFonts w:ascii="Times New Roman" w:hAnsi="Times New Roman"/>
          <w:sz w:val="24"/>
          <w:szCs w:val="24"/>
        </w:rPr>
        <w:t xml:space="preserve">                                                                                            DEFENDANT</w:t>
      </w:r>
    </w:p>
    <w:p w:rsidR="0008101B" w:rsidRDefault="0008101B" w:rsidP="006718E7">
      <w:pPr>
        <w:pStyle w:val="BodyTextIndent"/>
        <w:ind w:left="0"/>
      </w:pPr>
    </w:p>
    <w:p w:rsidR="006718E7" w:rsidRPr="00A24E21" w:rsidRDefault="006718E7" w:rsidP="006718E7">
      <w:pPr>
        <w:pStyle w:val="BodyTextIndent"/>
        <w:ind w:left="0"/>
        <w:rPr>
          <w:sz w:val="24"/>
          <w:szCs w:val="24"/>
        </w:rPr>
      </w:pPr>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Hands)a 501C-3non-profit organization, a Michigan and/orGeorgia non-profit corporation,                                                                                                                                                                  B &amp; B Building Maintenance INC. a Michigan Corporation,                                                                                                    forced out of business ) and those similarly situated(PROSECUTOR) </w:t>
      </w:r>
    </w:p>
    <w:p w:rsidR="006718E7" w:rsidRPr="001E197D" w:rsidRDefault="006718E7" w:rsidP="006718E7">
      <w:r>
        <w:t>18592 Dale Street</w:t>
      </w:r>
    </w:p>
    <w:p w:rsidR="006718E7" w:rsidRPr="001E197D" w:rsidRDefault="006718E7" w:rsidP="006718E7">
      <w:r w:rsidRPr="001E197D">
        <w:t xml:space="preserve">Detroit, MI </w:t>
      </w:r>
      <w:r>
        <w:t>48219</w:t>
      </w:r>
    </w:p>
    <w:p w:rsidR="006718E7" w:rsidRPr="001E197D" w:rsidRDefault="006718E7" w:rsidP="006718E7">
      <w:r>
        <w:t>1-415-963-2761</w:t>
      </w:r>
    </w:p>
    <w:p w:rsidR="006718E7" w:rsidRPr="001E197D" w:rsidRDefault="006718E7" w:rsidP="006718E7">
      <w:r w:rsidRPr="001E197D">
        <w:t>Sbridge11@yahoo.com</w:t>
      </w:r>
    </w:p>
    <w:p w:rsidR="006718E7" w:rsidRPr="001362B6" w:rsidRDefault="006718E7" w:rsidP="006718E7">
      <w:pPr>
        <w:pStyle w:val="Standard"/>
        <w:rPr>
          <w:rFonts w:ascii="Times New Roman" w:hAnsi="Times New Roman" w:cs="Times New Roman"/>
          <w:b/>
        </w:rPr>
      </w:pPr>
    </w:p>
    <w:p w:rsidR="006718E7" w:rsidRPr="001362B6" w:rsidRDefault="006718E7" w:rsidP="006718E7">
      <w:pPr>
        <w:pStyle w:val="Standard"/>
        <w:rPr>
          <w:rFonts w:ascii="Times New Roman" w:hAnsi="Times New Roman" w:cs="Times New Roman"/>
          <w:b/>
        </w:rPr>
      </w:pPr>
    </w:p>
    <w:p w:rsidR="006718E7" w:rsidRPr="001362B6" w:rsidRDefault="006718E7" w:rsidP="006718E7">
      <w:pPr>
        <w:pStyle w:val="Standard"/>
        <w:rPr>
          <w:rFonts w:ascii="Times New Roman" w:hAnsi="Times New Roman" w:cs="Times New Roman"/>
          <w:b/>
        </w:rPr>
      </w:pPr>
    </w:p>
    <w:p w:rsidR="006718E7" w:rsidRPr="001362B6" w:rsidRDefault="006718E7" w:rsidP="006718E7">
      <w:pPr>
        <w:pStyle w:val="Standard"/>
        <w:rPr>
          <w:rFonts w:ascii="Times New Roman" w:hAnsi="Times New Roman" w:cs="Times New Roman"/>
          <w:b/>
        </w:rPr>
      </w:pPr>
    </w:p>
    <w:p w:rsidR="006718E7" w:rsidRPr="001362B6" w:rsidRDefault="006718E7" w:rsidP="006718E7">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6718E7" w:rsidRPr="001362B6" w:rsidRDefault="006718E7" w:rsidP="006718E7">
      <w:pPr>
        <w:pStyle w:val="Standard"/>
        <w:rPr>
          <w:rFonts w:ascii="Times New Roman" w:hAnsi="Times New Roman" w:cs="Times New Roman"/>
          <w:b/>
        </w:rPr>
      </w:pPr>
    </w:p>
    <w:p w:rsidR="006718E7" w:rsidRPr="001362B6" w:rsidRDefault="006718E7" w:rsidP="006718E7">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6718E7" w:rsidRPr="001362B6" w:rsidRDefault="006718E7" w:rsidP="006718E7">
      <w:pPr>
        <w:pStyle w:val="AttorneyName"/>
        <w:tabs>
          <w:tab w:val="left" w:pos="3194"/>
        </w:tabs>
        <w:spacing w:line="240" w:lineRule="auto"/>
        <w:rPr>
          <w:rFonts w:ascii="Times New Roman" w:hAnsi="Times New Roman" w:cs="Times New Roman"/>
        </w:rPr>
      </w:pPr>
    </w:p>
    <w:p w:rsidR="006718E7" w:rsidRPr="001362B6" w:rsidRDefault="006718E7" w:rsidP="006718E7">
      <w:pPr>
        <w:pStyle w:val="AttorneyName"/>
        <w:tabs>
          <w:tab w:val="left" w:pos="3194"/>
        </w:tabs>
        <w:spacing w:line="240" w:lineRule="auto"/>
        <w:rPr>
          <w:rFonts w:ascii="Times New Roman" w:hAnsi="Times New Roman" w:cs="Times New Roman"/>
        </w:rPr>
      </w:pPr>
    </w:p>
    <w:p w:rsidR="006718E7" w:rsidRPr="001362B6" w:rsidRDefault="006718E7" w:rsidP="006718E7">
      <w:pPr>
        <w:pStyle w:val="AttorneyName"/>
        <w:tabs>
          <w:tab w:val="left" w:pos="3194"/>
        </w:tabs>
        <w:spacing w:line="240" w:lineRule="auto"/>
        <w:rPr>
          <w:rFonts w:ascii="Times New Roman" w:hAnsi="Times New Roman" w:cs="Times New Roman"/>
        </w:rPr>
      </w:pPr>
    </w:p>
    <w:p w:rsidR="006718E7" w:rsidRPr="001362B6" w:rsidRDefault="006718E7" w:rsidP="006718E7">
      <w:pPr>
        <w:pStyle w:val="AttorneyName"/>
        <w:tabs>
          <w:tab w:val="left" w:pos="3194"/>
        </w:tabs>
        <w:spacing w:line="240" w:lineRule="auto"/>
        <w:rPr>
          <w:rFonts w:ascii="Times New Roman" w:hAnsi="Times New Roman" w:cs="Times New Roman"/>
        </w:rPr>
      </w:pPr>
    </w:p>
    <w:p w:rsidR="006718E7" w:rsidRPr="001362B6" w:rsidRDefault="006718E7" w:rsidP="006718E7">
      <w:pPr>
        <w:pStyle w:val="AttorneyName"/>
        <w:tabs>
          <w:tab w:val="left" w:pos="3194"/>
        </w:tabs>
        <w:spacing w:line="240" w:lineRule="auto"/>
        <w:rPr>
          <w:rFonts w:ascii="Times New Roman" w:hAnsi="Times New Roman" w:cs="Times New Roman"/>
        </w:rPr>
      </w:pPr>
    </w:p>
    <w:p w:rsidR="006718E7" w:rsidRPr="001362B6" w:rsidRDefault="006718E7" w:rsidP="006718E7">
      <w:pPr>
        <w:pStyle w:val="AttorneyName"/>
        <w:tabs>
          <w:tab w:val="left" w:pos="3194"/>
        </w:tabs>
        <w:spacing w:line="240" w:lineRule="auto"/>
        <w:rPr>
          <w:rFonts w:ascii="Times New Roman" w:hAnsi="Times New Roman" w:cs="Times New Roman"/>
        </w:rPr>
      </w:pPr>
    </w:p>
    <w:p w:rsidR="006718E7" w:rsidRPr="001362B6" w:rsidRDefault="006718E7" w:rsidP="006718E7">
      <w:pPr>
        <w:pStyle w:val="AttorneyName"/>
        <w:tabs>
          <w:tab w:val="left" w:pos="3194"/>
        </w:tabs>
        <w:spacing w:line="240" w:lineRule="auto"/>
        <w:rPr>
          <w:rFonts w:ascii="Times New Roman" w:hAnsi="Times New Roman" w:cs="Times New Roman"/>
        </w:rPr>
      </w:pPr>
    </w:p>
    <w:p w:rsidR="006718E7" w:rsidRPr="001362B6" w:rsidRDefault="006718E7" w:rsidP="006718E7">
      <w:pPr>
        <w:pStyle w:val="AttorneyName"/>
        <w:tabs>
          <w:tab w:val="left" w:pos="3194"/>
        </w:tabs>
        <w:spacing w:line="240" w:lineRule="auto"/>
        <w:rPr>
          <w:rFonts w:ascii="Times New Roman" w:hAnsi="Times New Roman" w:cs="Times New Roman"/>
        </w:rPr>
      </w:pPr>
      <w:r w:rsidRPr="001362B6">
        <w:rPr>
          <w:rFonts w:ascii="Times New Roman" w:hAnsi="Times New Roman" w:cs="Times New Roman"/>
        </w:rPr>
        <w:tab/>
      </w:r>
      <w:r>
        <w:rPr>
          <w:rFonts w:ascii="Times New Roman" w:hAnsi="Times New Roman" w:cs="Times New Roman"/>
        </w:rPr>
        <w:t xml:space="preserve">                         CASE #_________</w:t>
      </w:r>
    </w:p>
    <w:tbl>
      <w:tblPr>
        <w:tblW w:w="9465" w:type="dxa"/>
        <w:tblLayout w:type="fixed"/>
        <w:tblCellMar>
          <w:left w:w="10" w:type="dxa"/>
          <w:right w:w="10" w:type="dxa"/>
        </w:tblCellMar>
        <w:tblLook w:val="04A0" w:firstRow="1" w:lastRow="0" w:firstColumn="1" w:lastColumn="0" w:noHBand="0" w:noVBand="1"/>
      </w:tblPr>
      <w:tblGrid>
        <w:gridCol w:w="4649"/>
        <w:gridCol w:w="40"/>
        <w:gridCol w:w="4776"/>
      </w:tblGrid>
      <w:tr w:rsidR="006718E7" w:rsidRPr="001362B6" w:rsidTr="006718E7">
        <w:tc>
          <w:tcPr>
            <w:tcW w:w="4649" w:type="dxa"/>
            <w:shd w:val="clear" w:color="auto" w:fill="FFFFFF"/>
            <w:tcMar>
              <w:top w:w="0" w:type="dxa"/>
              <w:left w:w="10" w:type="dxa"/>
              <w:bottom w:w="0" w:type="dxa"/>
              <w:right w:w="10" w:type="dxa"/>
            </w:tcMar>
          </w:tcPr>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w:t>
            </w:r>
            <w:r w:rsidRPr="005C142F">
              <w:rPr>
                <w:rFonts w:ascii="Times New Roman" w:hAnsi="Times New Roman" w:cs="Times New Roman"/>
              </w:rPr>
              <w:lastRenderedPageBreak/>
              <w:t xml:space="preserve">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and/or Petitioner  Class Representative on behalf of Class Appellants and/or Appellee </w:t>
            </w:r>
          </w:p>
          <w:p w:rsidR="006718E7" w:rsidRDefault="006718E7" w:rsidP="006718E7">
            <w:pPr>
              <w:pStyle w:val="Standard"/>
              <w:rPr>
                <w:rFonts w:ascii="Times New Roman" w:hAnsi="Times New Roman" w:cs="Times New Roman"/>
              </w:rPr>
            </w:pPr>
          </w:p>
          <w:p w:rsidR="006718E7" w:rsidRPr="00235B76" w:rsidRDefault="006718E7" w:rsidP="006718E7">
            <w:pPr>
              <w:pStyle w:val="Standard"/>
              <w:rPr>
                <w:rFonts w:ascii="Times New Roman" w:hAnsi="Times New Roman" w:cs="Times New Roman"/>
                <w:color w:val="auto"/>
              </w:rPr>
            </w:pPr>
            <w:r>
              <w:rPr>
                <w:rFonts w:ascii="Times New Roman" w:hAnsi="Times New Roman" w:cs="Times New Roman"/>
              </w:rPr>
              <w:t xml:space="preserve"> CLAIMANTS </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 xml:space="preserve">AND </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INTERVENOR</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Vs.</w:t>
            </w:r>
          </w:p>
          <w:p w:rsidR="006718E7" w:rsidRDefault="006718E7" w:rsidP="006718E7">
            <w:pPr>
              <w:pStyle w:val="Standard"/>
              <w:rPr>
                <w:rFonts w:ascii="Times New Roman" w:hAnsi="Times New Roman" w:cs="Times New Roman"/>
                <w:color w:val="auto"/>
              </w:rPr>
            </w:pP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p>
          <w:p w:rsidR="006718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color w:val="auto"/>
              </w:rPr>
              <w:t>in her official as Attorney General of the</w:t>
            </w:r>
          </w:p>
          <w:p w:rsidR="006718E7"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 Defendant and/or Respondant  Class Representative on behalf of of Barak H.Obama(Barry Soertoes)in is official capacity as United States President  and/or Class Appellee and/or Appellants</w:t>
            </w:r>
          </w:p>
          <w:p w:rsidR="006718E7" w:rsidRPr="00D364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color w:val="auto"/>
              </w:rPr>
              <w:t>United States</w:t>
            </w:r>
            <w:r>
              <w:rPr>
                <w:rFonts w:ascii="Times New Roman" w:hAnsi="Times New Roman" w:cs="Times New Roman"/>
                <w:color w:val="auto"/>
              </w:rPr>
              <w:t xml:space="preserve"> </w:t>
            </w:r>
            <w:r w:rsidRPr="00914874">
              <w:rPr>
                <w:rFonts w:ascii="Times New Roman" w:hAnsi="Times New Roman" w:cs="Times New Roman"/>
              </w:rPr>
              <w:t xml:space="preserve">ET AL </w:t>
            </w:r>
          </w:p>
          <w:p w:rsidR="006718E7" w:rsidRDefault="006718E7" w:rsidP="006718E7">
            <w:pPr>
              <w:pStyle w:val="Standard"/>
              <w:rPr>
                <w:rFonts w:ascii="Times New Roman" w:hAnsi="Times New Roman" w:cs="Times New Roman"/>
              </w:rPr>
            </w:pPr>
            <w:r>
              <w:rPr>
                <w:rFonts w:ascii="Times New Roman" w:hAnsi="Times New Roman" w:cs="Times New Roman"/>
              </w:rPr>
              <w:t xml:space="preserve">Class Appellee  and/or Cross Appellant </w:t>
            </w:r>
          </w:p>
          <w:p w:rsidR="006718E7" w:rsidRPr="00235B76"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rPr>
            </w:pPr>
          </w:p>
          <w:p w:rsidR="006718E7" w:rsidRDefault="006718E7" w:rsidP="006718E7"/>
          <w:p w:rsidR="006718E7" w:rsidRPr="00381B2F" w:rsidRDefault="006718E7" w:rsidP="006718E7">
            <w:pPr>
              <w:rPr>
                <w:color w:val="000000"/>
                <w:sz w:val="24"/>
                <w:szCs w:val="24"/>
              </w:rPr>
            </w:pPr>
          </w:p>
          <w:p w:rsidR="006718E7" w:rsidRPr="00F6432A" w:rsidRDefault="006718E7" w:rsidP="006718E7">
            <w:pPr>
              <w:pStyle w:val="AttorneyName"/>
              <w:rPr>
                <w:rFonts w:ascii="Times New Roman" w:hAnsi="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1362B6" w:rsidRDefault="006718E7" w:rsidP="006718E7"/>
        </w:tc>
        <w:tc>
          <w:tcPr>
            <w:tcW w:w="40" w:type="dxa"/>
            <w:shd w:val="clear" w:color="auto" w:fill="FFFFFF"/>
            <w:tcMar>
              <w:top w:w="0" w:type="dxa"/>
              <w:left w:w="10" w:type="dxa"/>
              <w:bottom w:w="0" w:type="dxa"/>
              <w:right w:w="10" w:type="dxa"/>
            </w:tcMar>
          </w:tcPr>
          <w:p w:rsidR="006718E7" w:rsidRPr="001362B6" w:rsidRDefault="006718E7" w:rsidP="006718E7">
            <w:pPr>
              <w:pStyle w:val="SingleSpacing"/>
              <w:spacing w:line="240" w:lineRule="auto"/>
              <w:rPr>
                <w:rFonts w:ascii="Times New Roman" w:hAnsi="Times New Roman" w:cs="Times New Roman"/>
              </w:rPr>
            </w:pPr>
          </w:p>
          <w:p w:rsidR="006718E7" w:rsidRPr="001362B6" w:rsidRDefault="006718E7" w:rsidP="006718E7">
            <w:pPr>
              <w:pStyle w:val="SingleSpacing"/>
              <w:spacing w:line="240" w:lineRule="auto"/>
              <w:rPr>
                <w:rFonts w:ascii="Times New Roman" w:hAnsi="Times New Roman" w:cs="Times New Roman"/>
              </w:rPr>
            </w:pPr>
            <w:r w:rsidRPr="001362B6">
              <w:rPr>
                <w:rFonts w:ascii="Times New Roman" w:hAnsi="Times New Roman" w:cs="Times New Roman"/>
              </w:rPr>
              <w:t>))))</w:t>
            </w:r>
            <w:r w:rsidRPr="001362B6">
              <w:rPr>
                <w:rFonts w:ascii="Times New Roman" w:hAnsi="Times New Roman" w:cs="Times New Roman"/>
              </w:rPr>
              <w:lastRenderedPageBreak/>
              <w:t>))))))))))))))))))))</w:t>
            </w:r>
          </w:p>
          <w:p w:rsidR="006718E7" w:rsidRPr="001362B6" w:rsidRDefault="006718E7" w:rsidP="006718E7">
            <w:pPr>
              <w:pStyle w:val="SingleSpacing"/>
              <w:spacing w:line="240" w:lineRule="auto"/>
              <w:rPr>
                <w:rFonts w:ascii="Times New Roman" w:hAnsi="Times New Roman" w:cs="Times New Roman"/>
              </w:rPr>
            </w:pPr>
            <w:r w:rsidRPr="001362B6">
              <w:rPr>
                <w:rFonts w:ascii="Times New Roman" w:hAnsi="Times New Roman" w:cs="Times New Roman"/>
              </w:rPr>
              <w:t>)) )</w:t>
            </w:r>
          </w:p>
          <w:p w:rsidR="006718E7" w:rsidRPr="001362B6" w:rsidRDefault="006718E7" w:rsidP="006718E7">
            <w:pPr>
              <w:pStyle w:val="SingleSpacing"/>
              <w:spacing w:line="240" w:lineRule="auto"/>
              <w:rPr>
                <w:rFonts w:ascii="Times New Roman" w:hAnsi="Times New Roman" w:cs="Times New Roman"/>
              </w:rPr>
            </w:pPr>
          </w:p>
        </w:tc>
        <w:tc>
          <w:tcPr>
            <w:tcW w:w="4776" w:type="dxa"/>
            <w:shd w:val="clear" w:color="auto" w:fill="FFFFFF"/>
            <w:tcMar>
              <w:top w:w="0" w:type="dxa"/>
              <w:left w:w="10" w:type="dxa"/>
              <w:bottom w:w="0" w:type="dxa"/>
              <w:right w:w="10" w:type="dxa"/>
            </w:tcMar>
          </w:tcPr>
          <w:p w:rsidR="006718E7" w:rsidRPr="001362B6" w:rsidRDefault="006718E7" w:rsidP="006718E7">
            <w:pPr>
              <w:pStyle w:val="Standard"/>
              <w:rPr>
                <w:rFonts w:ascii="Times New Roman" w:hAnsi="Times New Roman" w:cs="Times New Roman"/>
              </w:rPr>
            </w:pPr>
          </w:p>
          <w:p w:rsidR="006718E7" w:rsidRPr="001362B6" w:rsidRDefault="006718E7" w:rsidP="006718E7">
            <w:pPr>
              <w:pStyle w:val="SingleSpacing"/>
              <w:spacing w:line="240" w:lineRule="auto"/>
              <w:rPr>
                <w:rFonts w:ascii="Times New Roman" w:hAnsi="Times New Roman" w:cs="Times New Roman"/>
                <w:b/>
              </w:rPr>
            </w:pPr>
            <w:r>
              <w:rPr>
                <w:rFonts w:ascii="Times New Roman" w:hAnsi="Times New Roman" w:cs="Times New Roman"/>
                <w:b/>
              </w:rPr>
              <w:t>REQUEST FOR CITIZEN ARREST</w:t>
            </w:r>
          </w:p>
          <w:p w:rsidR="006718E7" w:rsidRPr="001362B6" w:rsidRDefault="006718E7" w:rsidP="006718E7">
            <w:pPr>
              <w:pStyle w:val="SingleSpacing"/>
              <w:spacing w:line="240" w:lineRule="auto"/>
              <w:rPr>
                <w:rFonts w:ascii="Times New Roman" w:hAnsi="Times New Roman" w:cs="Times New Roman"/>
              </w:rPr>
            </w:pPr>
          </w:p>
          <w:p w:rsidR="006718E7" w:rsidRPr="001362B6" w:rsidRDefault="006718E7" w:rsidP="006718E7">
            <w:pPr>
              <w:pStyle w:val="Standard"/>
              <w:rPr>
                <w:rFonts w:ascii="Times New Roman" w:hAnsi="Times New Roman" w:cs="Times New Roman"/>
              </w:rPr>
            </w:pPr>
            <w:r w:rsidRPr="001362B6">
              <w:rPr>
                <w:rFonts w:ascii="Times New Roman" w:hAnsi="Times New Roman" w:cs="Times New Roman"/>
                <w:b/>
              </w:rPr>
              <w:t xml:space="preserve">DATE:  </w:t>
            </w:r>
            <w:r w:rsidRPr="001362B6">
              <w:rPr>
                <w:rFonts w:ascii="Times New Roman" w:hAnsi="Times New Roman" w:cs="Times New Roman"/>
              </w:rPr>
              <w:t>TBA</w:t>
            </w:r>
          </w:p>
          <w:p w:rsidR="006718E7" w:rsidRDefault="006718E7" w:rsidP="006718E7">
            <w:pPr>
              <w:pStyle w:val="Standard"/>
              <w:rPr>
                <w:rFonts w:ascii="Times New Roman" w:hAnsi="Times New Roman" w:cs="Times New Roman"/>
                <w:b/>
              </w:rPr>
            </w:pPr>
          </w:p>
          <w:p w:rsidR="006718E7" w:rsidRPr="001362B6" w:rsidRDefault="006718E7" w:rsidP="006718E7">
            <w:pPr>
              <w:pStyle w:val="Standard"/>
              <w:rPr>
                <w:rFonts w:ascii="Times New Roman" w:hAnsi="Times New Roman" w:cs="Times New Roman"/>
              </w:rPr>
            </w:pPr>
            <w:r w:rsidRPr="001362B6">
              <w:rPr>
                <w:rFonts w:ascii="Times New Roman" w:hAnsi="Times New Roman" w:cs="Times New Roman"/>
                <w:b/>
              </w:rPr>
              <w:lastRenderedPageBreak/>
              <w:t>TIME:</w:t>
            </w:r>
            <w:r w:rsidRPr="001362B6">
              <w:rPr>
                <w:rFonts w:ascii="Times New Roman" w:hAnsi="Times New Roman" w:cs="Times New Roman"/>
              </w:rPr>
              <w:t>TBA</w:t>
            </w:r>
          </w:p>
          <w:p w:rsidR="006718E7" w:rsidRDefault="006718E7" w:rsidP="006718E7">
            <w:pPr>
              <w:pStyle w:val="Standard"/>
              <w:rPr>
                <w:rFonts w:ascii="Times New Roman" w:hAnsi="Times New Roman" w:cs="Times New Roman"/>
                <w:b/>
              </w:rPr>
            </w:pPr>
          </w:p>
          <w:p w:rsidR="006718E7" w:rsidRPr="001362B6" w:rsidRDefault="006718E7" w:rsidP="006718E7">
            <w:pPr>
              <w:pStyle w:val="Standard"/>
              <w:rPr>
                <w:rFonts w:ascii="Times New Roman" w:hAnsi="Times New Roman" w:cs="Times New Roman"/>
              </w:rPr>
            </w:pPr>
            <w:r w:rsidRPr="001362B6">
              <w:rPr>
                <w:rFonts w:ascii="Times New Roman" w:hAnsi="Times New Roman" w:cs="Times New Roman"/>
                <w:b/>
              </w:rPr>
              <w:t>DEPART:</w:t>
            </w:r>
            <w:r w:rsidRPr="001362B6">
              <w:rPr>
                <w:rFonts w:ascii="Times New Roman" w:hAnsi="Times New Roman" w:cs="Times New Roman"/>
              </w:rPr>
              <w:t>333 Constitution NW</w:t>
            </w:r>
          </w:p>
          <w:p w:rsidR="006718E7" w:rsidRPr="001362B6" w:rsidRDefault="006718E7" w:rsidP="006718E7">
            <w:pPr>
              <w:pStyle w:val="Standard"/>
              <w:rPr>
                <w:rFonts w:ascii="Times New Roman" w:hAnsi="Times New Roman" w:cs="Times New Roman"/>
              </w:rPr>
            </w:pPr>
            <w:r w:rsidRPr="001362B6">
              <w:rPr>
                <w:rFonts w:ascii="Times New Roman" w:hAnsi="Times New Roman" w:cs="Times New Roman"/>
              </w:rPr>
              <w:t xml:space="preserve">                         Washington DC</w:t>
            </w:r>
          </w:p>
          <w:p w:rsidR="006718E7" w:rsidRPr="001362B6" w:rsidRDefault="006718E7" w:rsidP="006718E7">
            <w:pPr>
              <w:pStyle w:val="Standard"/>
              <w:rPr>
                <w:rFonts w:ascii="Times New Roman" w:hAnsi="Times New Roman" w:cs="Times New Roman"/>
              </w:rPr>
            </w:pPr>
            <w:r w:rsidRPr="001362B6">
              <w:rPr>
                <w:rFonts w:ascii="Times New Roman" w:hAnsi="Times New Roman" w:cs="Times New Roman"/>
              </w:rPr>
              <w:t xml:space="preserve">                        Court Room #2</w:t>
            </w:r>
          </w:p>
          <w:p w:rsidR="006718E7" w:rsidRDefault="006718E7" w:rsidP="006718E7">
            <w:pPr>
              <w:pStyle w:val="Standard"/>
              <w:rPr>
                <w:rFonts w:ascii="Times New Roman" w:hAnsi="Times New Roman" w:cs="Times New Roman"/>
                <w:b/>
              </w:rPr>
            </w:pPr>
          </w:p>
          <w:p w:rsidR="006718E7" w:rsidRPr="001362B6" w:rsidRDefault="006718E7" w:rsidP="006718E7">
            <w:pPr>
              <w:pStyle w:val="Standard"/>
              <w:rPr>
                <w:rFonts w:ascii="Times New Roman" w:hAnsi="Times New Roman" w:cs="Times New Roman"/>
              </w:rPr>
            </w:pPr>
            <w:r w:rsidRPr="001362B6">
              <w:rPr>
                <w:rFonts w:ascii="Times New Roman" w:hAnsi="Times New Roman" w:cs="Times New Roman"/>
                <w:b/>
              </w:rPr>
              <w:t>TRIAL DATE</w:t>
            </w:r>
            <w:r w:rsidRPr="001362B6">
              <w:rPr>
                <w:rFonts w:ascii="Times New Roman" w:hAnsi="Times New Roman" w:cs="Times New Roman"/>
              </w:rPr>
              <w:t>: NONE SET</w:t>
            </w:r>
          </w:p>
          <w:p w:rsidR="006718E7" w:rsidRPr="001362B6" w:rsidRDefault="006718E7" w:rsidP="006718E7">
            <w:pPr>
              <w:pStyle w:val="Standard"/>
              <w:rPr>
                <w:rFonts w:ascii="Times New Roman" w:hAnsi="Times New Roman" w:cs="Times New Roman"/>
              </w:rPr>
            </w:pPr>
          </w:p>
          <w:p w:rsidR="006718E7" w:rsidRPr="001362B6" w:rsidRDefault="006718E7" w:rsidP="006718E7">
            <w:pPr>
              <w:pStyle w:val="Standard"/>
              <w:rPr>
                <w:rFonts w:ascii="Times New Roman" w:hAnsi="Times New Roman" w:cs="Times New Roman"/>
              </w:rPr>
            </w:pPr>
          </w:p>
          <w:p w:rsidR="006718E7" w:rsidRPr="001362B6" w:rsidRDefault="006718E7" w:rsidP="006718E7">
            <w:pPr>
              <w:rPr>
                <w:b/>
                <w:sz w:val="24"/>
                <w:szCs w:val="24"/>
              </w:rPr>
            </w:pPr>
          </w:p>
          <w:p w:rsidR="006718E7" w:rsidRPr="001B6951" w:rsidRDefault="006718E7" w:rsidP="006718E7">
            <w:pPr>
              <w:rPr>
                <w:b/>
                <w:sz w:val="24"/>
                <w:szCs w:val="24"/>
              </w:rPr>
            </w:pPr>
          </w:p>
          <w:p w:rsidR="006718E7" w:rsidRPr="001B6951" w:rsidRDefault="006718E7" w:rsidP="006718E7">
            <w:pPr>
              <w:pStyle w:val="Standard"/>
            </w:pPr>
          </w:p>
          <w:p w:rsidR="006718E7" w:rsidRPr="001362B6" w:rsidRDefault="006718E7" w:rsidP="006718E7">
            <w:pPr>
              <w:pStyle w:val="Standard"/>
              <w:rPr>
                <w:rFonts w:ascii="Times New Roman" w:hAnsi="Times New Roman" w:cs="Times New Roman"/>
              </w:rPr>
            </w:pPr>
          </w:p>
          <w:p w:rsidR="006718E7" w:rsidRPr="001362B6" w:rsidRDefault="006718E7" w:rsidP="006718E7"/>
        </w:tc>
      </w:tr>
    </w:tbl>
    <w:p w:rsidR="006718E7" w:rsidRPr="0042683A" w:rsidRDefault="006718E7" w:rsidP="006718E7">
      <w:pPr>
        <w:rPr>
          <w:b/>
          <w:sz w:val="36"/>
          <w:szCs w:val="36"/>
        </w:rPr>
      </w:pPr>
      <w:r>
        <w:rPr>
          <w:b/>
          <w:sz w:val="36"/>
          <w:szCs w:val="36"/>
        </w:rPr>
        <w:lastRenderedPageBreak/>
        <w:t xml:space="preserve">                    </w:t>
      </w:r>
      <w:r w:rsidRPr="0042683A">
        <w:rPr>
          <w:b/>
          <w:sz w:val="36"/>
          <w:szCs w:val="36"/>
        </w:rPr>
        <w:t>CITIZEN’S ARREST WARRANT</w:t>
      </w:r>
    </w:p>
    <w:p w:rsidR="006718E7" w:rsidRDefault="006718E7" w:rsidP="006718E7"/>
    <w:p w:rsidR="006718E7" w:rsidRPr="000D7306" w:rsidRDefault="006718E7" w:rsidP="006718E7">
      <w:pPr>
        <w:rPr>
          <w:sz w:val="24"/>
          <w:szCs w:val="24"/>
        </w:rPr>
      </w:pPr>
    </w:p>
    <w:p w:rsidR="006718E7" w:rsidRPr="000D7306" w:rsidRDefault="006718E7" w:rsidP="006718E7">
      <w:pPr>
        <w:rPr>
          <w:sz w:val="24"/>
          <w:szCs w:val="24"/>
        </w:rPr>
      </w:pPr>
      <w:r w:rsidRPr="000D7306">
        <w:rPr>
          <w:b/>
          <w:sz w:val="24"/>
          <w:szCs w:val="24"/>
        </w:rPr>
        <w:t>TO:</w:t>
      </w:r>
      <w:r w:rsidRPr="000D7306">
        <w:rPr>
          <w:sz w:val="24"/>
          <w:szCs w:val="24"/>
        </w:rPr>
        <w:t xml:space="preserve">    United States Marshals Service</w:t>
      </w:r>
    </w:p>
    <w:p w:rsidR="006718E7" w:rsidRPr="000D7306" w:rsidRDefault="006718E7" w:rsidP="006718E7">
      <w:pPr>
        <w:rPr>
          <w:sz w:val="24"/>
          <w:szCs w:val="24"/>
        </w:rPr>
      </w:pPr>
      <w:r w:rsidRPr="000D7306">
        <w:rPr>
          <w:sz w:val="24"/>
          <w:szCs w:val="24"/>
        </w:rPr>
        <w:t xml:space="preserve">          Attention: Ms. Stacia Hylton, Director(see director)</w:t>
      </w:r>
    </w:p>
    <w:p w:rsidR="006718E7" w:rsidRPr="000D7306" w:rsidRDefault="006718E7" w:rsidP="006718E7">
      <w:pPr>
        <w:rPr>
          <w:sz w:val="24"/>
          <w:szCs w:val="24"/>
        </w:rPr>
      </w:pPr>
      <w:r w:rsidRPr="000D7306">
        <w:rPr>
          <w:sz w:val="24"/>
          <w:szCs w:val="24"/>
        </w:rPr>
        <w:t xml:space="preserve">          c/o U.S. Department of Justice</w:t>
      </w:r>
    </w:p>
    <w:p w:rsidR="006718E7" w:rsidRPr="000D7306" w:rsidRDefault="006718E7" w:rsidP="006718E7">
      <w:pPr>
        <w:rPr>
          <w:sz w:val="24"/>
          <w:szCs w:val="24"/>
        </w:rPr>
      </w:pPr>
      <w:r w:rsidRPr="000D7306">
        <w:rPr>
          <w:sz w:val="24"/>
          <w:szCs w:val="24"/>
        </w:rPr>
        <w:t xml:space="preserve">          950 Pennsylvania Avenue, N.W.</w:t>
      </w:r>
    </w:p>
    <w:p w:rsidR="006718E7" w:rsidRPr="000D7306" w:rsidRDefault="006718E7" w:rsidP="006718E7">
      <w:pPr>
        <w:rPr>
          <w:sz w:val="24"/>
          <w:szCs w:val="24"/>
        </w:rPr>
      </w:pPr>
      <w:r w:rsidRPr="000D7306">
        <w:rPr>
          <w:sz w:val="24"/>
          <w:szCs w:val="24"/>
        </w:rPr>
        <w:t xml:space="preserve">          Washington 20530-0001</w:t>
      </w:r>
    </w:p>
    <w:p w:rsidR="006718E7" w:rsidRPr="000D7306" w:rsidRDefault="006718E7" w:rsidP="006718E7">
      <w:pPr>
        <w:rPr>
          <w:sz w:val="24"/>
          <w:szCs w:val="24"/>
        </w:rPr>
      </w:pPr>
      <w:r w:rsidRPr="000D7306">
        <w:rPr>
          <w:sz w:val="24"/>
          <w:szCs w:val="24"/>
        </w:rPr>
        <w:t xml:space="preserve">          District of Columbia, USA</w:t>
      </w:r>
    </w:p>
    <w:p w:rsidR="006718E7" w:rsidRPr="000D7306" w:rsidRDefault="006718E7" w:rsidP="006718E7">
      <w:pPr>
        <w:rPr>
          <w:sz w:val="24"/>
          <w:szCs w:val="24"/>
        </w:rPr>
      </w:pPr>
    </w:p>
    <w:p w:rsidR="006718E7" w:rsidRPr="000D7306" w:rsidRDefault="006718E7" w:rsidP="006718E7">
      <w:pPr>
        <w:pStyle w:val="Standard"/>
        <w:rPr>
          <w:rFonts w:ascii="Times New Roman" w:hAnsi="Times New Roman" w:cs="Times New Roman"/>
          <w:b/>
        </w:rPr>
      </w:pPr>
      <w:r w:rsidRPr="000D7306">
        <w:rPr>
          <w:rFonts w:ascii="Times New Roman" w:hAnsi="Times New Roman" w:cs="Times New Roman"/>
          <w:b/>
        </w:rPr>
        <w:t xml:space="preserve">FROM:     </w:t>
      </w:r>
    </w:p>
    <w:p w:rsidR="006718E7" w:rsidRPr="000D7306"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Island, South Carolina, South Dakota, Tennessee, Texas, Utah, Vermont, Virginia, Washington, West Virginia, Wisconsin, </w:t>
      </w:r>
      <w:r w:rsidRPr="00303897">
        <w:rPr>
          <w:rFonts w:ascii="Times New Roman" w:hAnsi="Times New Roman" w:cs="Times New Roman"/>
        </w:rPr>
        <w:lastRenderedPageBreak/>
        <w:t>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Pr="00D04CDD"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w:t>
      </w:r>
      <w:r>
        <w:rPr>
          <w:rFonts w:ascii="Times New Roman" w:hAnsi="Times New Roman" w:cs="Times New Roman"/>
        </w:rPr>
        <w:t xml:space="preserve">CLASS REPRESENTATIVE(AND REPRESENTATIVE OF PUBLIC INTEREST)” </w:t>
      </w:r>
      <w:r w:rsidRPr="000B7121">
        <w:rPr>
          <w:rFonts w:ascii="Times New Roman" w:hAnsi="Times New Roman" w:cs="Times New Roman"/>
          <w:b/>
          <w:color w:val="333333"/>
        </w:rPr>
        <w:t>CIVIL CROSS-PLAINTIFF              </w:t>
      </w:r>
    </w:p>
    <w:p w:rsidR="006718E7" w:rsidRDefault="006718E7" w:rsidP="006718E7">
      <w:pPr>
        <w:pStyle w:val="Standard"/>
        <w:rPr>
          <w:rFonts w:ascii="Times New Roman" w:hAnsi="Times New Roman" w:cs="Times New Roman"/>
        </w:rPr>
      </w:pPr>
    </w:p>
    <w:p w:rsidR="006718E7" w:rsidRPr="000D7306" w:rsidRDefault="006718E7" w:rsidP="006718E7">
      <w:pPr>
        <w:rPr>
          <w:sz w:val="24"/>
          <w:szCs w:val="24"/>
        </w:rPr>
      </w:pPr>
      <w:r w:rsidRPr="000D7306">
        <w:rPr>
          <w:sz w:val="24"/>
          <w:szCs w:val="24"/>
        </w:rPr>
        <w:t xml:space="preserve">          Citizen of Michigan State,</w:t>
      </w:r>
    </w:p>
    <w:p w:rsidR="006718E7" w:rsidRPr="000D7306" w:rsidRDefault="006718E7" w:rsidP="006718E7">
      <w:pPr>
        <w:rPr>
          <w:sz w:val="24"/>
          <w:szCs w:val="24"/>
        </w:rPr>
      </w:pPr>
      <w:r w:rsidRPr="000D7306">
        <w:rPr>
          <w:sz w:val="24"/>
          <w:szCs w:val="24"/>
        </w:rPr>
        <w:t xml:space="preserve">          Private Attorney General, 18 U.S.C. 1964(a), and now</w:t>
      </w:r>
    </w:p>
    <w:p w:rsidR="006718E7" w:rsidRPr="000D7306" w:rsidRDefault="006718E7" w:rsidP="006718E7">
      <w:pPr>
        <w:rPr>
          <w:b/>
          <w:sz w:val="24"/>
          <w:szCs w:val="24"/>
        </w:rPr>
      </w:pPr>
      <w:r w:rsidRPr="000D7306">
        <w:rPr>
          <w:b/>
          <w:sz w:val="24"/>
          <w:szCs w:val="24"/>
        </w:rPr>
        <w:t>Acting United States Attorney General in Fact</w:t>
      </w:r>
    </w:p>
    <w:p w:rsidR="006718E7" w:rsidRPr="000D7306" w:rsidRDefault="006718E7" w:rsidP="006718E7">
      <w:pPr>
        <w:rPr>
          <w:sz w:val="24"/>
          <w:szCs w:val="24"/>
        </w:rPr>
      </w:pPr>
    </w:p>
    <w:p w:rsidR="006718E7" w:rsidRPr="000D7306" w:rsidRDefault="006718E7" w:rsidP="006718E7">
      <w:pPr>
        <w:rPr>
          <w:sz w:val="24"/>
          <w:szCs w:val="24"/>
        </w:rPr>
      </w:pPr>
    </w:p>
    <w:p w:rsidR="006718E7" w:rsidRPr="000D7306" w:rsidRDefault="006718E7" w:rsidP="006718E7">
      <w:pPr>
        <w:rPr>
          <w:sz w:val="24"/>
          <w:szCs w:val="24"/>
        </w:rPr>
      </w:pPr>
      <w:r w:rsidRPr="000D7306">
        <w:rPr>
          <w:sz w:val="24"/>
          <w:szCs w:val="24"/>
        </w:rPr>
        <w:t>DATE:     ________</w:t>
      </w:r>
    </w:p>
    <w:p w:rsidR="006718E7" w:rsidRPr="000D7306" w:rsidRDefault="006718E7" w:rsidP="006718E7">
      <w:pPr>
        <w:rPr>
          <w:sz w:val="24"/>
          <w:szCs w:val="24"/>
        </w:rPr>
      </w:pPr>
    </w:p>
    <w:p w:rsidR="006718E7" w:rsidRPr="000D7306" w:rsidRDefault="006718E7" w:rsidP="006718E7">
      <w:pPr>
        <w:rPr>
          <w:sz w:val="24"/>
          <w:szCs w:val="24"/>
        </w:rPr>
      </w:pPr>
    </w:p>
    <w:p w:rsidR="006718E7" w:rsidRDefault="006718E7" w:rsidP="006718E7">
      <w:pPr>
        <w:rPr>
          <w:sz w:val="24"/>
          <w:szCs w:val="24"/>
        </w:rPr>
      </w:pPr>
      <w:r w:rsidRPr="000D7306">
        <w:rPr>
          <w:sz w:val="24"/>
          <w:szCs w:val="24"/>
        </w:rPr>
        <w:t xml:space="preserve">SUBJECT:  felony criminal conduct by </w:t>
      </w:r>
      <w:r>
        <w:rPr>
          <w:sz w:val="24"/>
          <w:szCs w:val="24"/>
        </w:rPr>
        <w:t xml:space="preserve">Barak H. Obama(AKA Barry Soertoes), Loretta Lynch, </w:t>
      </w:r>
    </w:p>
    <w:p w:rsidR="006718E7" w:rsidRPr="000D7306" w:rsidRDefault="006718E7" w:rsidP="006718E7">
      <w:pPr>
        <w:rPr>
          <w:sz w:val="24"/>
          <w:szCs w:val="24"/>
        </w:rPr>
      </w:pPr>
      <w:r>
        <w:rPr>
          <w:sz w:val="24"/>
          <w:szCs w:val="24"/>
        </w:rPr>
        <w:t xml:space="preserve">                    Eric Holder et al</w:t>
      </w:r>
    </w:p>
    <w:p w:rsidR="006718E7" w:rsidRPr="000D7306" w:rsidRDefault="006718E7" w:rsidP="006718E7">
      <w:pPr>
        <w:rPr>
          <w:sz w:val="24"/>
          <w:szCs w:val="24"/>
        </w:rPr>
      </w:pPr>
    </w:p>
    <w:p w:rsidR="006718E7" w:rsidRPr="00780E96" w:rsidRDefault="006718E7" w:rsidP="006718E7">
      <w:pPr>
        <w:pStyle w:val="Standard"/>
        <w:tabs>
          <w:tab w:val="left" w:pos="2824"/>
        </w:tabs>
        <w:rPr>
          <w:rFonts w:ascii="Times New Roman" w:hAnsi="Times New Roman" w:cs="Times New Roman"/>
        </w:rPr>
      </w:pPr>
      <w:r>
        <w:rPr>
          <w:rFonts w:ascii="Times New Roman" w:hAnsi="Times New Roman" w:cs="Times New Roman"/>
        </w:rPr>
        <w:lastRenderedPageBreak/>
        <w:tab/>
      </w:r>
    </w:p>
    <w:p w:rsidR="006718E7" w:rsidRPr="000D7306" w:rsidRDefault="006718E7" w:rsidP="006718E7">
      <w:pPr>
        <w:pStyle w:val="Standard"/>
        <w:rPr>
          <w:rFonts w:ascii="Times New Roman" w:hAnsi="Times New Roman" w:cs="Times New Roman"/>
        </w:rPr>
      </w:pPr>
      <w:r>
        <w:rPr>
          <w:rFonts w:ascii="Times New Roman" w:hAnsi="Times New Roman" w:cs="Times New Roman"/>
        </w:rPr>
        <w:t>I/</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(PROSECUTOR) “THE DEFENDANTS” AND/OR “THE CLAIMANTS</w:t>
      </w:r>
      <w:r w:rsidRPr="000D7306">
        <w:rPr>
          <w:rFonts w:ascii="Times New Roman" w:hAnsi="Times New Roman" w:cs="Times New Roman"/>
        </w:rPr>
        <w:t xml:space="preserve"> Citizen of Michigan State, qualified Federal Witness, Private Attorney General, and now the Acting United United </w:t>
      </w:r>
      <w:r>
        <w:rPr>
          <w:rFonts w:ascii="Times New Roman" w:hAnsi="Times New Roman" w:cs="Times New Roman"/>
        </w:rPr>
        <w:t xml:space="preserve">States Attorney General in fact </w:t>
      </w:r>
      <w:r w:rsidRPr="000D7306">
        <w:rPr>
          <w:rFonts w:ascii="Times New Roman" w:hAnsi="Times New Roman" w:cs="Times New Roman"/>
        </w:rPr>
        <w:t xml:space="preserve">on my honor and under under penalty of perjury, do hereby warrant that probable cause now exists to justify the immediate arrest and arraignment of </w:t>
      </w:r>
      <w:r>
        <w:rPr>
          <w:rFonts w:ascii="Times New Roman" w:hAnsi="Times New Roman" w:cs="Times New Roman"/>
        </w:rPr>
        <w:t xml:space="preserve"> Barak Obama and/or Loretta Lynch</w:t>
      </w:r>
      <w:r w:rsidRPr="000D7306">
        <w:rPr>
          <w:rFonts w:ascii="Times New Roman" w:hAnsi="Times New Roman" w:cs="Times New Roman"/>
        </w:rPr>
        <w:t xml:space="preserve"> on formal charges in connection with verifiable documentary evidence calling for the conclusions that Mrs. Lynch has failed to execute valid Office of Personnel Management (“OPM”) Standard Form 61 (“SF-61”) APPOINTMENT AFFIDAVITS, that he</w:t>
      </w:r>
      <w:r>
        <w:rPr>
          <w:rFonts w:ascii="Times New Roman" w:hAnsi="Times New Roman" w:cs="Times New Roman"/>
        </w:rPr>
        <w:t xml:space="preserve">/she </w:t>
      </w:r>
      <w:r w:rsidRPr="000D7306">
        <w:rPr>
          <w:rFonts w:ascii="Times New Roman" w:hAnsi="Times New Roman" w:cs="Times New Roman"/>
        </w:rPr>
        <w:t xml:space="preserve"> has conspired to engage in a pattern of racketeering activities in repeated violations of 18 U.S.C. 1962(d), and/or conspired to commit money laundering and that he has also continued to aid and abet the existence of similar missing and/or defective credentials required by Law of numerous employees of the United States, including but not limited to past and present personnel claiming to occupy the offices of U.S. Attorney, Assistant U.S. Attorney, U.S. Secretary of the Treasury, U.S. District Judge, U.S. Magistrate Judge, Federal Clerk of Court and Deputy Clerk of Court, in multiple violations of United States criminal statutes including but not limited to 18 U.S.C. 2, </w:t>
      </w:r>
      <w:r>
        <w:rPr>
          <w:rFonts w:ascii="Times New Roman" w:hAnsi="Times New Roman" w:cs="Times New Roman"/>
        </w:rPr>
        <w:t xml:space="preserve">371, </w:t>
      </w:r>
      <w:r w:rsidRPr="000D7306">
        <w:rPr>
          <w:rFonts w:ascii="Times New Roman" w:hAnsi="Times New Roman" w:cs="Times New Roman"/>
        </w:rPr>
        <w:t xml:space="preserve"> 912, 1001, </w:t>
      </w:r>
      <w:r>
        <w:rPr>
          <w:rFonts w:ascii="Times New Roman" w:hAnsi="Times New Roman" w:cs="Times New Roman"/>
        </w:rPr>
        <w:t>1505, 1956; 1957 1962(d) take out</w:t>
      </w:r>
      <w:r w:rsidRPr="000D7306">
        <w:rPr>
          <w:rFonts w:ascii="Times New Roman" w:hAnsi="Times New Roman" w:cs="Times New Roman"/>
        </w:rPr>
        <w:t>.</w:t>
      </w:r>
    </w:p>
    <w:p w:rsidR="006718E7" w:rsidRPr="000D7306" w:rsidRDefault="006718E7" w:rsidP="006718E7">
      <w:pPr>
        <w:rPr>
          <w:sz w:val="24"/>
          <w:szCs w:val="24"/>
        </w:rPr>
      </w:pPr>
    </w:p>
    <w:p w:rsidR="006718E7" w:rsidRPr="000D7306" w:rsidRDefault="006718E7" w:rsidP="006718E7">
      <w:pPr>
        <w:jc w:val="both"/>
        <w:rPr>
          <w:sz w:val="24"/>
          <w:szCs w:val="24"/>
        </w:rPr>
      </w:pPr>
      <w:r w:rsidRPr="000D7306">
        <w:rPr>
          <w:sz w:val="24"/>
          <w:szCs w:val="24"/>
        </w:rPr>
        <w:t>I hereby verify also, under penalty of perjury, under the laws of the United States of America, without the “United States” (Federal Government), that I am the victim of, and also an eyewitness to, some but not all of the actual and consequential damages caused directly and/or indirectly by the criminal violations partially enumerated above.</w:t>
      </w:r>
    </w:p>
    <w:p w:rsidR="006718E7" w:rsidRPr="000D7306" w:rsidRDefault="006718E7" w:rsidP="006718E7">
      <w:pPr>
        <w:jc w:val="both"/>
        <w:rPr>
          <w:sz w:val="24"/>
          <w:szCs w:val="24"/>
        </w:rPr>
      </w:pPr>
    </w:p>
    <w:p w:rsidR="006718E7" w:rsidRPr="000D7306" w:rsidRDefault="006718E7" w:rsidP="006718E7">
      <w:pPr>
        <w:jc w:val="both"/>
        <w:rPr>
          <w:sz w:val="24"/>
          <w:szCs w:val="24"/>
        </w:rPr>
      </w:pPr>
      <w:r w:rsidRPr="000D7306">
        <w:rPr>
          <w:sz w:val="24"/>
          <w:szCs w:val="24"/>
        </w:rPr>
        <w:br w:type="page"/>
      </w:r>
      <w:r w:rsidRPr="000D7306">
        <w:rPr>
          <w:sz w:val="24"/>
          <w:szCs w:val="24"/>
        </w:rPr>
        <w:lastRenderedPageBreak/>
        <w:t xml:space="preserve">In point of Law, your good offices are now subject to the qualified directions issued by the Undersigned </w:t>
      </w:r>
      <w:r w:rsidRPr="000D7306">
        <w:rPr>
          <w:b/>
          <w:sz w:val="24"/>
          <w:szCs w:val="24"/>
        </w:rPr>
        <w:t>Acting United States Attorney General in Fact</w:t>
      </w:r>
      <w:r w:rsidRPr="000D7306">
        <w:rPr>
          <w:sz w:val="24"/>
          <w:szCs w:val="24"/>
        </w:rPr>
        <w:t>, due in chief to the vacancy that now exists in the Office of United States Attorney General in direct consequence of the intent of Congress at 44 U.S.C. 3512(b), to wit:</w:t>
      </w:r>
    </w:p>
    <w:p w:rsidR="006718E7" w:rsidRPr="000D7306" w:rsidRDefault="006718E7" w:rsidP="006718E7">
      <w:pPr>
        <w:jc w:val="both"/>
        <w:rPr>
          <w:sz w:val="24"/>
          <w:szCs w:val="24"/>
        </w:rPr>
      </w:pPr>
    </w:p>
    <w:p w:rsidR="006718E7" w:rsidRPr="000D7306" w:rsidRDefault="006718E7" w:rsidP="0008101B">
      <w:pPr>
        <w:numPr>
          <w:ilvl w:val="0"/>
          <w:numId w:val="104"/>
        </w:numPr>
        <w:spacing w:after="0" w:line="240" w:lineRule="auto"/>
        <w:jc w:val="both"/>
        <w:rPr>
          <w:rStyle w:val="ptext-"/>
          <w:sz w:val="24"/>
          <w:szCs w:val="24"/>
        </w:rPr>
      </w:pPr>
      <w:r w:rsidRPr="000D7306">
        <w:rPr>
          <w:rStyle w:val="ptext-"/>
          <w:sz w:val="24"/>
          <w:szCs w:val="24"/>
        </w:rPr>
        <w:t xml:space="preserve">The protection provided by this section may be raised in the form of a </w:t>
      </w:r>
      <w:r w:rsidRPr="000D7306">
        <w:rPr>
          <w:rStyle w:val="ptext-"/>
          <w:b/>
          <w:sz w:val="24"/>
          <w:szCs w:val="24"/>
        </w:rPr>
        <w:t>complete defense, bar, or otherwise at any time during the agency administrative process or judicial action</w:t>
      </w:r>
      <w:r w:rsidRPr="000D7306">
        <w:rPr>
          <w:rStyle w:val="ptext-"/>
          <w:sz w:val="24"/>
          <w:szCs w:val="24"/>
        </w:rPr>
        <w:t xml:space="preserve"> applicable thereto.</w:t>
      </w:r>
    </w:p>
    <w:p w:rsidR="006718E7" w:rsidRPr="000D7306" w:rsidRDefault="006718E7" w:rsidP="006718E7">
      <w:pPr>
        <w:jc w:val="both"/>
        <w:rPr>
          <w:rStyle w:val="ptext-"/>
          <w:sz w:val="24"/>
          <w:szCs w:val="24"/>
        </w:rPr>
      </w:pPr>
    </w:p>
    <w:p w:rsidR="006718E7" w:rsidRPr="000D7306" w:rsidRDefault="006718E7" w:rsidP="006718E7">
      <w:pPr>
        <w:jc w:val="right"/>
        <w:rPr>
          <w:sz w:val="24"/>
          <w:szCs w:val="24"/>
        </w:rPr>
      </w:pPr>
      <w:r w:rsidRPr="000D7306">
        <w:rPr>
          <w:rStyle w:val="ptext-"/>
          <w:sz w:val="24"/>
          <w:szCs w:val="24"/>
        </w:rPr>
        <w:t>[</w:t>
      </w:r>
      <w:r w:rsidRPr="000D7306">
        <w:rPr>
          <w:rStyle w:val="ptext-"/>
          <w:b/>
          <w:sz w:val="24"/>
          <w:szCs w:val="24"/>
        </w:rPr>
        <w:t>bold</w:t>
      </w:r>
      <w:r w:rsidRPr="000D7306">
        <w:rPr>
          <w:rStyle w:val="ptext-"/>
          <w:sz w:val="24"/>
          <w:szCs w:val="24"/>
        </w:rPr>
        <w:t xml:space="preserve"> emphasis added]</w:t>
      </w:r>
    </w:p>
    <w:p w:rsidR="006718E7" w:rsidRPr="000D7306" w:rsidRDefault="006718E7" w:rsidP="006718E7">
      <w:pPr>
        <w:jc w:val="both"/>
        <w:rPr>
          <w:sz w:val="24"/>
          <w:szCs w:val="24"/>
        </w:rPr>
      </w:pPr>
    </w:p>
    <w:p w:rsidR="006718E7" w:rsidRPr="000D7306" w:rsidRDefault="006718E7" w:rsidP="006718E7">
      <w:pPr>
        <w:rPr>
          <w:sz w:val="24"/>
          <w:szCs w:val="24"/>
        </w:rPr>
      </w:pPr>
    </w:p>
    <w:p w:rsidR="006718E7" w:rsidRPr="000D7306" w:rsidRDefault="006718E7" w:rsidP="006718E7">
      <w:pPr>
        <w:jc w:val="both"/>
        <w:rPr>
          <w:sz w:val="24"/>
          <w:szCs w:val="24"/>
        </w:rPr>
      </w:pPr>
      <w:r w:rsidRPr="000D7306">
        <w:rPr>
          <w:sz w:val="24"/>
          <w:szCs w:val="24"/>
        </w:rPr>
        <w:t xml:space="preserve">Please make all necessary arrangements to execute the arrest of Mrs. </w:t>
      </w:r>
      <w:r>
        <w:rPr>
          <w:sz w:val="24"/>
          <w:szCs w:val="24"/>
        </w:rPr>
        <w:t>Loretta Lynch</w:t>
      </w:r>
      <w:r w:rsidRPr="000D7306">
        <w:rPr>
          <w:sz w:val="24"/>
          <w:szCs w:val="24"/>
        </w:rPr>
        <w:t xml:space="preserve"> at a time and place most convenient to the Undersigned and to your office, and </w:t>
      </w:r>
      <w:r w:rsidRPr="000D7306">
        <w:rPr>
          <w:sz w:val="24"/>
          <w:szCs w:val="24"/>
          <w:u w:val="single"/>
        </w:rPr>
        <w:t>without any undue delay(s)</w:t>
      </w:r>
      <w:r w:rsidRPr="000D7306">
        <w:rPr>
          <w:sz w:val="24"/>
          <w:szCs w:val="24"/>
        </w:rPr>
        <w:t>.</w:t>
      </w:r>
    </w:p>
    <w:p w:rsidR="006718E7" w:rsidRPr="000D7306" w:rsidRDefault="006718E7" w:rsidP="006718E7">
      <w:pPr>
        <w:jc w:val="both"/>
        <w:rPr>
          <w:sz w:val="24"/>
          <w:szCs w:val="24"/>
        </w:rPr>
      </w:pPr>
    </w:p>
    <w:p w:rsidR="006718E7" w:rsidRPr="000D7306" w:rsidRDefault="006718E7" w:rsidP="006718E7">
      <w:pPr>
        <w:jc w:val="both"/>
        <w:rPr>
          <w:sz w:val="24"/>
          <w:szCs w:val="24"/>
        </w:rPr>
      </w:pPr>
      <w:r w:rsidRPr="000D7306">
        <w:rPr>
          <w:sz w:val="24"/>
          <w:szCs w:val="24"/>
        </w:rPr>
        <w:t xml:space="preserve">Kindly remember to schedule the issuance of a proper MIRANDA WARNING to Mrs. </w:t>
      </w:r>
      <w:r>
        <w:rPr>
          <w:sz w:val="24"/>
          <w:szCs w:val="24"/>
        </w:rPr>
        <w:t>Loretta Lynch</w:t>
      </w:r>
      <w:r w:rsidRPr="000D7306">
        <w:rPr>
          <w:sz w:val="24"/>
          <w:szCs w:val="24"/>
        </w:rPr>
        <w:t xml:space="preserve"> before executing the arrest warranted hereby.</w:t>
      </w:r>
    </w:p>
    <w:p w:rsidR="006718E7" w:rsidRPr="000D7306" w:rsidRDefault="006718E7" w:rsidP="006718E7">
      <w:pPr>
        <w:rPr>
          <w:sz w:val="24"/>
          <w:szCs w:val="24"/>
        </w:rPr>
      </w:pPr>
    </w:p>
    <w:p w:rsidR="006718E7" w:rsidRPr="000D7306" w:rsidRDefault="006718E7" w:rsidP="006718E7">
      <w:pPr>
        <w:rPr>
          <w:sz w:val="24"/>
          <w:szCs w:val="24"/>
        </w:rPr>
      </w:pPr>
    </w:p>
    <w:p w:rsidR="006718E7" w:rsidRPr="000D7306" w:rsidRDefault="006718E7" w:rsidP="006718E7">
      <w:pPr>
        <w:rPr>
          <w:sz w:val="24"/>
          <w:szCs w:val="24"/>
        </w:rPr>
      </w:pPr>
      <w:r w:rsidRPr="000D7306">
        <w:rPr>
          <w:sz w:val="24"/>
          <w:szCs w:val="24"/>
        </w:rPr>
        <w:t>Thank you, in advance, for your immediate professional cooperation in this matter.</w:t>
      </w:r>
    </w:p>
    <w:p w:rsidR="006718E7" w:rsidRPr="000D7306" w:rsidRDefault="006718E7" w:rsidP="006718E7">
      <w:pPr>
        <w:rPr>
          <w:sz w:val="24"/>
          <w:szCs w:val="24"/>
        </w:rPr>
      </w:pPr>
    </w:p>
    <w:p w:rsidR="006718E7" w:rsidRPr="000D7306" w:rsidRDefault="006718E7" w:rsidP="006718E7">
      <w:pPr>
        <w:rPr>
          <w:sz w:val="24"/>
          <w:szCs w:val="24"/>
        </w:rPr>
      </w:pPr>
    </w:p>
    <w:p w:rsidR="006718E7" w:rsidRDefault="006718E7" w:rsidP="006718E7">
      <w:pPr>
        <w:rPr>
          <w:sz w:val="24"/>
          <w:szCs w:val="24"/>
        </w:rPr>
      </w:pPr>
      <w:r w:rsidRPr="000D7306">
        <w:rPr>
          <w:sz w:val="24"/>
          <w:szCs w:val="24"/>
        </w:rPr>
        <w:t>Sincerely yours,</w:t>
      </w:r>
    </w:p>
    <w:p w:rsidR="006718E7" w:rsidRDefault="006718E7" w:rsidP="006718E7">
      <w:pPr>
        <w:rPr>
          <w:sz w:val="24"/>
          <w:szCs w:val="24"/>
        </w:rPr>
      </w:pPr>
    </w:p>
    <w:p w:rsidR="006718E7" w:rsidRDefault="006718E7" w:rsidP="006718E7">
      <w:pPr>
        <w:rPr>
          <w:sz w:val="24"/>
          <w:szCs w:val="24"/>
        </w:rPr>
      </w:pPr>
    </w:p>
    <w:p w:rsidR="006718E7" w:rsidRPr="000D7306" w:rsidRDefault="006718E7" w:rsidP="006718E7">
      <w:pPr>
        <w:rPr>
          <w:sz w:val="24"/>
          <w:szCs w:val="24"/>
        </w:rPr>
      </w:pPr>
    </w:p>
    <w:p w:rsidR="006718E7" w:rsidRDefault="006718E7" w:rsidP="006718E7"/>
    <w:p w:rsidR="006718E7" w:rsidRDefault="006718E7" w:rsidP="006718E7"/>
    <w:p w:rsidR="006718E7" w:rsidRPr="00780E96" w:rsidRDefault="006718E7" w:rsidP="006718E7">
      <w:pPr>
        <w:pStyle w:val="Standard"/>
        <w:tabs>
          <w:tab w:val="left" w:pos="2824"/>
        </w:tabs>
        <w:rPr>
          <w:rFonts w:ascii="Times New Roman" w:hAnsi="Times New Roman" w:cs="Times New Roman"/>
        </w:rPr>
      </w:pPr>
      <w:r>
        <w:rPr>
          <w:rFonts w:ascii="Times New Roman" w:hAnsi="Times New Roman" w:cs="Times New Roman"/>
        </w:rPr>
        <w:tab/>
      </w: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DEFENDANTS” AND/OR “THE CLAIMANTS”  </w:t>
      </w:r>
    </w:p>
    <w:p w:rsidR="006718E7" w:rsidRPr="001420FF" w:rsidRDefault="006718E7" w:rsidP="006718E7">
      <w:pPr>
        <w:pStyle w:val="Standard"/>
        <w:rPr>
          <w:rFonts w:ascii="Times New Roman" w:hAnsi="Times New Roman" w:cs="Times New Roman"/>
        </w:rPr>
      </w:pPr>
    </w:p>
    <w:p w:rsidR="006718E7" w:rsidRDefault="006718E7" w:rsidP="006718E7">
      <w:r w:rsidRPr="001420FF">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t>(A.K.A. Sharon Abusalem, Sharon D</w:t>
      </w:r>
      <w:r>
        <w:t>avis) Private Attorney General and QUI TAM RELATOR</w:t>
      </w:r>
      <w:r w:rsidRPr="00303897">
        <w:t xml:space="preserve"> on behalf of myself, James S. </w:t>
      </w:r>
      <w:r w:rsidRPr="001420FF">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t xml:space="preserve">, (PROSECUTOR)  “THE DEFENDANTS” AND/OR “THE CLAIMANTS”   </w:t>
      </w:r>
      <w:r w:rsidRPr="00780E96">
        <w:t>“</w:t>
      </w:r>
      <w:r>
        <w:t>CLASS REPRESENTATIVE(AND REPRESENTATIVE OF PUBLIC INTEREST)”</w:t>
      </w:r>
    </w:p>
    <w:p w:rsidR="006718E7" w:rsidRDefault="006718E7" w:rsidP="006718E7"/>
    <w:p w:rsidR="006718E7" w:rsidRDefault="006718E7" w:rsidP="006718E7"/>
    <w:p w:rsidR="006718E7" w:rsidRPr="000327F6" w:rsidRDefault="006718E7" w:rsidP="006718E7">
      <w:pPr>
        <w:rPr>
          <w:sz w:val="24"/>
          <w:szCs w:val="24"/>
        </w:rPr>
      </w:pPr>
      <w:r w:rsidRPr="000327F6">
        <w:rPr>
          <w:sz w:val="24"/>
          <w:szCs w:val="24"/>
        </w:rPr>
        <w:t xml:space="preserve">I certify and/or Declare and/or state under penalty and perjury that the foregoing is true and correct. Executed  </w:t>
      </w:r>
      <w:r>
        <w:rPr>
          <w:sz w:val="24"/>
          <w:szCs w:val="24"/>
        </w:rPr>
        <w:t>12th  day of  September</w:t>
      </w:r>
      <w:r w:rsidRPr="000327F6">
        <w:rPr>
          <w:sz w:val="24"/>
          <w:szCs w:val="24"/>
        </w:rPr>
        <w:t>. 2015 in Detroit, Michigan</w:t>
      </w:r>
    </w:p>
    <w:p w:rsidR="006718E7" w:rsidRPr="000327F6" w:rsidRDefault="006718E7" w:rsidP="006718E7">
      <w:pPr>
        <w:ind w:left="3600"/>
        <w:rPr>
          <w:sz w:val="24"/>
          <w:szCs w:val="24"/>
        </w:rPr>
      </w:pPr>
      <w:r w:rsidRPr="000327F6">
        <w:rPr>
          <w:sz w:val="24"/>
          <w:szCs w:val="24"/>
          <w:lang w:val="fr-FR"/>
        </w:rPr>
        <w:t>_________________________________</w:t>
      </w:r>
    </w:p>
    <w:p w:rsidR="006718E7" w:rsidRPr="000327F6" w:rsidRDefault="006718E7" w:rsidP="006718E7">
      <w:pPr>
        <w:tabs>
          <w:tab w:val="left" w:pos="11520"/>
        </w:tabs>
        <w:rPr>
          <w:sz w:val="24"/>
          <w:szCs w:val="24"/>
        </w:rPr>
      </w:pPr>
      <w:r w:rsidRPr="000327F6">
        <w:rPr>
          <w:sz w:val="24"/>
          <w:szCs w:val="24"/>
        </w:rPr>
        <w:t xml:space="preserve">Sharon Bridgewater individually                                  </w:t>
      </w:r>
    </w:p>
    <w:p w:rsidR="006718E7" w:rsidRDefault="006718E7" w:rsidP="006718E7">
      <w:pPr>
        <w:rPr>
          <w:sz w:val="24"/>
          <w:szCs w:val="24"/>
        </w:rPr>
      </w:pPr>
      <w:r>
        <w:rPr>
          <w:sz w:val="24"/>
          <w:szCs w:val="24"/>
        </w:rPr>
        <w:t xml:space="preserve">                  THE DEFENDANT </w:t>
      </w:r>
      <w:r w:rsidRPr="000327F6">
        <w:rPr>
          <w:sz w:val="24"/>
          <w:szCs w:val="24"/>
        </w:rPr>
        <w:t xml:space="preserve">AND/OR THE RESPONDANT, </w:t>
      </w:r>
    </w:p>
    <w:p w:rsidR="006718E7" w:rsidRPr="000327F6" w:rsidRDefault="006718E7" w:rsidP="006718E7">
      <w:pPr>
        <w:rPr>
          <w:sz w:val="24"/>
          <w:szCs w:val="24"/>
        </w:rPr>
      </w:pPr>
    </w:p>
    <w:p w:rsidR="006718E7" w:rsidRPr="000327F6" w:rsidRDefault="006718E7" w:rsidP="006718E7">
      <w:pPr>
        <w:tabs>
          <w:tab w:val="left" w:pos="11520"/>
        </w:tabs>
        <w:ind w:left="3600"/>
        <w:rPr>
          <w:sz w:val="24"/>
          <w:szCs w:val="24"/>
        </w:rPr>
      </w:pPr>
      <w:r w:rsidRPr="000327F6">
        <w:rPr>
          <w:sz w:val="24"/>
          <w:szCs w:val="24"/>
        </w:rPr>
        <w:t>Counsel– Pro Se</w:t>
      </w:r>
    </w:p>
    <w:p w:rsidR="006718E7" w:rsidRPr="000327F6" w:rsidRDefault="006718E7" w:rsidP="006718E7">
      <w:pPr>
        <w:ind w:left="3600"/>
        <w:rPr>
          <w:sz w:val="24"/>
          <w:szCs w:val="24"/>
        </w:rPr>
      </w:pPr>
      <w:r w:rsidRPr="000327F6">
        <w:rPr>
          <w:sz w:val="24"/>
          <w:szCs w:val="24"/>
        </w:rPr>
        <w:t xml:space="preserve"> </w:t>
      </w:r>
      <w:r>
        <w:rPr>
          <w:sz w:val="24"/>
          <w:szCs w:val="24"/>
        </w:rPr>
        <w:t>18592 Dale Street</w:t>
      </w:r>
    </w:p>
    <w:p w:rsidR="006718E7" w:rsidRPr="000327F6" w:rsidRDefault="006718E7" w:rsidP="006718E7">
      <w:pPr>
        <w:rPr>
          <w:sz w:val="24"/>
          <w:szCs w:val="24"/>
        </w:rPr>
      </w:pPr>
      <w:r w:rsidRPr="000327F6">
        <w:rPr>
          <w:sz w:val="24"/>
          <w:szCs w:val="24"/>
          <w:lang w:val="fr-FR"/>
        </w:rPr>
        <w:t xml:space="preserve">Detroit, MI </w:t>
      </w:r>
      <w:r>
        <w:rPr>
          <w:sz w:val="24"/>
          <w:szCs w:val="24"/>
          <w:lang w:val="fr-FR"/>
        </w:rPr>
        <w:t>48219</w:t>
      </w:r>
    </w:p>
    <w:p w:rsidR="006718E7" w:rsidRPr="000327F6" w:rsidRDefault="006718E7" w:rsidP="006718E7">
      <w:pPr>
        <w:rPr>
          <w:sz w:val="24"/>
          <w:szCs w:val="24"/>
        </w:rPr>
      </w:pPr>
      <w:r w:rsidRPr="000327F6">
        <w:rPr>
          <w:sz w:val="24"/>
          <w:szCs w:val="24"/>
          <w:lang w:val="fr-FR"/>
        </w:rPr>
        <w:t xml:space="preserve">                                                             </w:t>
      </w:r>
      <w:r>
        <w:rPr>
          <w:sz w:val="24"/>
          <w:szCs w:val="24"/>
          <w:lang w:val="fr-FR"/>
        </w:rPr>
        <w:t>1-415-963-2761</w:t>
      </w:r>
    </w:p>
    <w:p w:rsidR="006718E7" w:rsidRPr="000327F6" w:rsidRDefault="001B0919" w:rsidP="006718E7">
      <w:pPr>
        <w:rPr>
          <w:sz w:val="24"/>
          <w:szCs w:val="24"/>
          <w:lang w:val="fr-FR"/>
        </w:rPr>
      </w:pPr>
      <w:hyperlink r:id="rId1701" w:history="1">
        <w:r w:rsidR="006718E7" w:rsidRPr="000327F6">
          <w:rPr>
            <w:rStyle w:val="Hyperlink"/>
            <w:sz w:val="24"/>
            <w:szCs w:val="24"/>
            <w:lang w:val="fr-FR"/>
          </w:rPr>
          <w:t>Sbridge11@yahoo.com</w:t>
        </w:r>
      </w:hyperlink>
    </w:p>
    <w:p w:rsidR="006718E7" w:rsidRPr="000327F6" w:rsidRDefault="006718E7" w:rsidP="006718E7">
      <w:pPr>
        <w:tabs>
          <w:tab w:val="left" w:pos="11520"/>
        </w:tabs>
        <w:ind w:left="3600"/>
        <w:rPr>
          <w:sz w:val="24"/>
          <w:szCs w:val="24"/>
        </w:rPr>
      </w:pPr>
      <w:r w:rsidRPr="000327F6">
        <w:rPr>
          <w:sz w:val="24"/>
          <w:szCs w:val="24"/>
          <w:lang w:val="fr-FR"/>
        </w:rPr>
        <w:t>_____________________________________</w:t>
      </w:r>
    </w:p>
    <w:p w:rsidR="006718E7" w:rsidRPr="000327F6" w:rsidRDefault="006718E7" w:rsidP="006718E7">
      <w:pPr>
        <w:rPr>
          <w:sz w:val="24"/>
          <w:szCs w:val="24"/>
        </w:rPr>
      </w:pPr>
      <w:r w:rsidRPr="000327F6">
        <w:rPr>
          <w:sz w:val="24"/>
          <w:szCs w:val="24"/>
        </w:rPr>
        <w:t xml:space="preserve">                                                    THE “50 STATES” EX REL Sharon Bridgewater                                                                                                                                       </w:t>
      </w:r>
    </w:p>
    <w:p w:rsidR="006718E7" w:rsidRPr="000327F6" w:rsidRDefault="006718E7" w:rsidP="006718E7">
      <w:pPr>
        <w:rPr>
          <w:sz w:val="24"/>
          <w:szCs w:val="24"/>
        </w:rPr>
      </w:pPr>
      <w:r w:rsidRPr="000327F6">
        <w:rPr>
          <w:sz w:val="24"/>
          <w:szCs w:val="24"/>
        </w:rPr>
        <w:t xml:space="preserve">                                                     (A.K.A. Sharon Abusalem, Sharon Davis)                                                                                                                           </w:t>
      </w:r>
    </w:p>
    <w:p w:rsidR="006718E7" w:rsidRPr="000327F6" w:rsidRDefault="006718E7" w:rsidP="006718E7">
      <w:pPr>
        <w:rPr>
          <w:sz w:val="24"/>
          <w:szCs w:val="24"/>
        </w:rPr>
      </w:pPr>
      <w:r w:rsidRPr="000327F6">
        <w:rPr>
          <w:sz w:val="24"/>
          <w:szCs w:val="24"/>
        </w:rPr>
        <w:t xml:space="preserve">                                                     Private Attorney General  and  </w:t>
      </w:r>
      <w:r>
        <w:rPr>
          <w:sz w:val="24"/>
          <w:szCs w:val="24"/>
        </w:rPr>
        <w:t>QUI TAM RELATOR</w:t>
      </w:r>
    </w:p>
    <w:p w:rsidR="006718E7" w:rsidRPr="000327F6" w:rsidRDefault="006718E7" w:rsidP="006718E7">
      <w:pPr>
        <w:rPr>
          <w:sz w:val="24"/>
          <w:szCs w:val="24"/>
        </w:rPr>
      </w:pPr>
      <w:r w:rsidRPr="000327F6">
        <w:rPr>
          <w:sz w:val="24"/>
          <w:szCs w:val="24"/>
        </w:rPr>
        <w:t xml:space="preserve">                                                     on behalf of myself, James S. Bridgewater                                                                                                                                        </w:t>
      </w:r>
    </w:p>
    <w:p w:rsidR="006718E7" w:rsidRPr="000327F6" w:rsidRDefault="006718E7" w:rsidP="006718E7">
      <w:pPr>
        <w:rPr>
          <w:sz w:val="24"/>
          <w:szCs w:val="24"/>
        </w:rPr>
      </w:pPr>
      <w:r w:rsidRPr="000327F6">
        <w:rPr>
          <w:sz w:val="24"/>
          <w:szCs w:val="24"/>
        </w:rPr>
        <w:t xml:space="preserve">                                                    ( one or more of the following companies,                                                                                                                      </w:t>
      </w:r>
    </w:p>
    <w:p w:rsidR="006718E7" w:rsidRPr="000327F6" w:rsidRDefault="006718E7" w:rsidP="006718E7">
      <w:pPr>
        <w:rPr>
          <w:sz w:val="24"/>
          <w:szCs w:val="24"/>
        </w:rPr>
      </w:pPr>
      <w:r w:rsidRPr="000327F6">
        <w:rPr>
          <w:sz w:val="24"/>
          <w:szCs w:val="24"/>
        </w:rPr>
        <w:t xml:space="preserve">                                                     Specialty Investment Group  L.L.C.,  a Georgia Company,                                                                                           </w:t>
      </w:r>
    </w:p>
    <w:p w:rsidR="006718E7" w:rsidRPr="000327F6" w:rsidRDefault="006718E7" w:rsidP="006718E7">
      <w:pPr>
        <w:rPr>
          <w:sz w:val="24"/>
          <w:szCs w:val="24"/>
        </w:rPr>
      </w:pPr>
      <w:r w:rsidRPr="000327F6">
        <w:rPr>
          <w:sz w:val="24"/>
          <w:szCs w:val="24"/>
        </w:rPr>
        <w:t xml:space="preserve">                                                    Specialty Global Investments Inc.,  a Nevada Corporation,                                                                                                    </w:t>
      </w:r>
    </w:p>
    <w:p w:rsidR="006718E7" w:rsidRPr="000327F6" w:rsidRDefault="006718E7" w:rsidP="006718E7">
      <w:pPr>
        <w:rPr>
          <w:sz w:val="24"/>
          <w:szCs w:val="24"/>
        </w:rPr>
      </w:pPr>
      <w:r w:rsidRPr="000327F6">
        <w:rPr>
          <w:sz w:val="24"/>
          <w:szCs w:val="24"/>
        </w:rPr>
        <w:t xml:space="preserve">                                                    and Bridgewater  &amp; Company Inc., a California Corporation,                                                                                                                 </w:t>
      </w:r>
    </w:p>
    <w:p w:rsidR="006718E7" w:rsidRPr="000327F6" w:rsidRDefault="006718E7" w:rsidP="006718E7">
      <w:pPr>
        <w:rPr>
          <w:sz w:val="24"/>
          <w:szCs w:val="24"/>
        </w:rPr>
      </w:pPr>
      <w:r w:rsidRPr="000327F6">
        <w:rPr>
          <w:sz w:val="24"/>
          <w:szCs w:val="24"/>
        </w:rPr>
        <w:t xml:space="preserve">                                                     The Coalition for Empowerment                                                                                                                           </w:t>
      </w:r>
    </w:p>
    <w:p w:rsidR="006718E7" w:rsidRPr="000327F6" w:rsidRDefault="006718E7" w:rsidP="006718E7">
      <w:pPr>
        <w:rPr>
          <w:sz w:val="24"/>
          <w:szCs w:val="24"/>
        </w:rPr>
      </w:pPr>
      <w:r w:rsidRPr="000327F6">
        <w:rPr>
          <w:sz w:val="24"/>
          <w:szCs w:val="24"/>
        </w:rPr>
        <w:t xml:space="preserve">                                                    (formerly Greater Lansing Helping Hands)                                                                                                                       </w:t>
      </w:r>
    </w:p>
    <w:p w:rsidR="006718E7" w:rsidRPr="000327F6" w:rsidRDefault="006718E7" w:rsidP="006718E7">
      <w:pPr>
        <w:rPr>
          <w:sz w:val="24"/>
          <w:szCs w:val="24"/>
        </w:rPr>
      </w:pPr>
      <w:r w:rsidRPr="000327F6">
        <w:rPr>
          <w:sz w:val="24"/>
          <w:szCs w:val="24"/>
        </w:rPr>
        <w:t xml:space="preserve">                                                     a 501C-3 non-profit organization, a Michigan                                                                                                                               </w:t>
      </w:r>
    </w:p>
    <w:p w:rsidR="006718E7" w:rsidRPr="000327F6" w:rsidRDefault="006718E7" w:rsidP="006718E7">
      <w:pPr>
        <w:rPr>
          <w:sz w:val="24"/>
          <w:szCs w:val="24"/>
        </w:rPr>
      </w:pPr>
      <w:r w:rsidRPr="000327F6">
        <w:rPr>
          <w:sz w:val="24"/>
          <w:szCs w:val="24"/>
        </w:rPr>
        <w:t xml:space="preserve">                                                     and/or  Georgia non-profit corporation,                                                                                                                                                                                                 </w:t>
      </w:r>
    </w:p>
    <w:p w:rsidR="006718E7" w:rsidRPr="000327F6" w:rsidRDefault="006718E7" w:rsidP="006718E7">
      <w:pPr>
        <w:rPr>
          <w:sz w:val="24"/>
          <w:szCs w:val="24"/>
        </w:rPr>
      </w:pPr>
      <w:r w:rsidRPr="000327F6">
        <w:rPr>
          <w:sz w:val="24"/>
          <w:szCs w:val="24"/>
        </w:rPr>
        <w:t xml:space="preserve">                                                    B &amp; B Building Maintenance INC. a Michigan Corporation,                                                                                                    </w:t>
      </w:r>
    </w:p>
    <w:p w:rsidR="006718E7" w:rsidRPr="000327F6" w:rsidRDefault="006718E7" w:rsidP="006718E7">
      <w:pPr>
        <w:rPr>
          <w:sz w:val="24"/>
          <w:szCs w:val="24"/>
        </w:rPr>
      </w:pPr>
      <w:r w:rsidRPr="000327F6">
        <w:rPr>
          <w:sz w:val="24"/>
          <w:szCs w:val="24"/>
        </w:rPr>
        <w:t xml:space="preserve">                                                    forced out of business ) and those similarly </w:t>
      </w: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Standard"/>
        <w:rPr>
          <w:rFonts w:ascii="Times New Roman" w:eastAsia="Calibri" w:hAnsi="Times New Roman" w:cs="Times New Roman"/>
          <w:b/>
          <w:color w:val="auto"/>
          <w:kern w:val="0"/>
          <w:sz w:val="20"/>
          <w:szCs w:val="20"/>
        </w:rPr>
      </w:pPr>
    </w:p>
    <w:p w:rsidR="006718E7" w:rsidRDefault="006718E7" w:rsidP="006718E7">
      <w:pPr>
        <w:pStyle w:val="BodyTextIndent2"/>
        <w:spacing w:line="240" w:lineRule="auto"/>
        <w:ind w:left="0" w:firstLine="0"/>
        <w:rPr>
          <w:rFonts w:ascii="Times Roman" w:hAnsi="Times Roman"/>
          <w:b/>
        </w:rPr>
      </w:pPr>
    </w:p>
    <w:p w:rsidR="006718E7" w:rsidRDefault="006718E7" w:rsidP="006718E7">
      <w:pPr>
        <w:pStyle w:val="BodyTextIndent2"/>
        <w:spacing w:line="240" w:lineRule="auto"/>
        <w:ind w:left="0" w:firstLine="0"/>
        <w:rPr>
          <w:rFonts w:ascii="Times Roman" w:hAnsi="Times Roman"/>
          <w:b/>
        </w:rPr>
      </w:pPr>
    </w:p>
    <w:p w:rsidR="006718E7" w:rsidRDefault="006718E7" w:rsidP="006718E7">
      <w:pPr>
        <w:pStyle w:val="BodyTextIndent2"/>
        <w:spacing w:line="240" w:lineRule="auto"/>
        <w:ind w:left="0" w:firstLine="0"/>
        <w:rPr>
          <w:rFonts w:ascii="Times Roman" w:hAnsi="Times Roman"/>
          <w:b/>
        </w:rPr>
      </w:pPr>
    </w:p>
    <w:p w:rsidR="006718E7" w:rsidRDefault="006718E7" w:rsidP="006718E7">
      <w:pPr>
        <w:rPr>
          <w:rFonts w:ascii="Times Roman" w:hAnsi="Times Roman"/>
          <w:b/>
          <w:sz w:val="28"/>
          <w:szCs w:val="28"/>
        </w:rPr>
      </w:pPr>
      <w:r>
        <w:rPr>
          <w:rFonts w:ascii="Times Roman" w:hAnsi="Times Roman"/>
          <w:b/>
          <w:sz w:val="28"/>
          <w:szCs w:val="28"/>
        </w:rPr>
        <w:t xml:space="preserve">                                </w:t>
      </w: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r>
        <w:rPr>
          <w:rFonts w:ascii="Times Roman" w:hAnsi="Times Roman"/>
          <w:b/>
          <w:sz w:val="28"/>
          <w:szCs w:val="28"/>
        </w:rPr>
        <w:t xml:space="preserve">                                 </w:t>
      </w: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r>
        <w:rPr>
          <w:rFonts w:ascii="Times Roman" w:hAnsi="Times Roman"/>
          <w:b/>
          <w:sz w:val="28"/>
          <w:szCs w:val="28"/>
        </w:rPr>
        <w:t xml:space="preserve">                    </w:t>
      </w: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r>
        <w:rPr>
          <w:rFonts w:ascii="Times Roman" w:hAnsi="Times Roman"/>
          <w:b/>
          <w:sz w:val="28"/>
          <w:szCs w:val="28"/>
        </w:rPr>
        <w:t xml:space="preserve">                                 </w:t>
      </w: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Pr="00786E7F" w:rsidRDefault="006718E7" w:rsidP="006718E7">
      <w:pPr>
        <w:rPr>
          <w:rFonts w:ascii="Times Roman" w:hAnsi="Times Roman"/>
          <w:b/>
          <w:sz w:val="28"/>
          <w:szCs w:val="28"/>
        </w:rPr>
      </w:pPr>
      <w:r>
        <w:rPr>
          <w:rFonts w:ascii="Times Roman" w:hAnsi="Times Roman"/>
          <w:b/>
          <w:sz w:val="28"/>
          <w:szCs w:val="28"/>
        </w:rPr>
        <w:t xml:space="preserve">                                   </w:t>
      </w:r>
      <w:r w:rsidRPr="001C6FE5">
        <w:rPr>
          <w:rFonts w:ascii="Times Roman" w:hAnsi="Times Roman"/>
          <w:b/>
          <w:sz w:val="28"/>
          <w:szCs w:val="28"/>
        </w:rPr>
        <w:t xml:space="preserve">CERTIFICATE OF SERVICE </w:t>
      </w:r>
    </w:p>
    <w:p w:rsidR="006718E7" w:rsidRDefault="006718E7" w:rsidP="006718E7">
      <w:pPr>
        <w:tabs>
          <w:tab w:val="left" w:pos="720"/>
        </w:tabs>
        <w:rPr>
          <w:rFonts w:ascii="Times Roman" w:hAnsi="Times Roman"/>
        </w:rPr>
      </w:pPr>
    </w:p>
    <w:p w:rsidR="006718E7" w:rsidRPr="00D033F1" w:rsidRDefault="006718E7" w:rsidP="006718E7">
      <w:pPr>
        <w:pStyle w:val="Standard"/>
        <w:rPr>
          <w:rFonts w:ascii="Times New Roman" w:hAnsi="Times New Roman" w:cs="Times New Roman"/>
          <w:b/>
          <w:sz w:val="28"/>
          <w:szCs w:val="28"/>
        </w:rPr>
      </w:pPr>
      <w:r w:rsidRPr="00A25F3D">
        <w:rPr>
          <w:rFonts w:ascii="Times New Roman" w:hAnsi="Times New Roman" w:cs="Times New Roman"/>
        </w:rPr>
        <w:t xml:space="preserve">I herby certify that on Novermber </w:t>
      </w:r>
      <w:r>
        <w:rPr>
          <w:rFonts w:ascii="Times New Roman" w:hAnsi="Times New Roman" w:cs="Times New Roman"/>
        </w:rPr>
        <w:t>23rd</w:t>
      </w:r>
      <w:r w:rsidRPr="00A25F3D">
        <w:rPr>
          <w:rFonts w:ascii="Times New Roman" w:hAnsi="Times New Roman" w:cs="Times New Roman"/>
        </w:rPr>
        <w:t xml:space="preserve">, 2015 a true and correct copy of the </w:t>
      </w:r>
      <w:r>
        <w:rPr>
          <w:rFonts w:ascii="Times New Roman" w:hAnsi="Times New Roman" w:cs="Times New Roman"/>
          <w:b/>
          <w:sz w:val="28"/>
          <w:szCs w:val="28"/>
        </w:rPr>
        <w:t xml:space="preserve">  </w:t>
      </w: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RESPONDANT/DEFENDANT</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CROSS APPELLEES</w:t>
      </w:r>
      <w:r>
        <w:rPr>
          <w:rFonts w:ascii="Times New Roman" w:hAnsi="Times New Roman" w:cs="Times New Roman"/>
          <w:b/>
          <w:sz w:val="28"/>
          <w:szCs w:val="28"/>
        </w:rPr>
        <w:t xml:space="preserve"> </w:t>
      </w:r>
      <w:r w:rsidRPr="00A25F3D">
        <w:rPr>
          <w:rFonts w:ascii="Times New Roman" w:hAnsi="Times New Roman" w:cs="Times New Roman"/>
        </w:rPr>
        <w:t>was served upon the following listed below via:</w:t>
      </w:r>
    </w:p>
    <w:p w:rsidR="006718E7" w:rsidRDefault="006718E7" w:rsidP="006718E7">
      <w:pPr>
        <w:tabs>
          <w:tab w:val="left" w:pos="720"/>
        </w:tabs>
      </w:pPr>
    </w:p>
    <w:p w:rsidR="006718E7" w:rsidRDefault="006718E7" w:rsidP="006718E7">
      <w:pPr>
        <w:rPr>
          <w:sz w:val="24"/>
          <w:szCs w:val="24"/>
        </w:rPr>
      </w:pPr>
    </w:p>
    <w:p w:rsidR="006718E7" w:rsidRPr="00882432" w:rsidRDefault="006718E7" w:rsidP="006718E7">
      <w:pPr>
        <w:rPr>
          <w:bCs/>
          <w:sz w:val="24"/>
          <w:szCs w:val="24"/>
        </w:rPr>
      </w:pPr>
      <w:r w:rsidRPr="00882432">
        <w:rPr>
          <w:sz w:val="24"/>
          <w:szCs w:val="24"/>
        </w:rPr>
        <w:t xml:space="preserve">TO:  The Clerk of the Court for the District </w:t>
      </w:r>
      <w:r w:rsidRPr="00882432">
        <w:rPr>
          <w:bCs/>
          <w:sz w:val="24"/>
          <w:szCs w:val="24"/>
        </w:rPr>
        <w:t>for the District of Columbia</w:t>
      </w:r>
      <w:r w:rsidRPr="00882432">
        <w:rPr>
          <w:bCs/>
          <w:sz w:val="24"/>
          <w:szCs w:val="24"/>
        </w:rPr>
        <w:br/>
        <w:t xml:space="preserve">        333 Constitution Ave., N.W. Washington, DC 20001</w:t>
      </w:r>
    </w:p>
    <w:p w:rsidR="006718E7" w:rsidRPr="00882432" w:rsidRDefault="006718E7" w:rsidP="006718E7">
      <w:pPr>
        <w:rPr>
          <w:sz w:val="24"/>
          <w:szCs w:val="24"/>
        </w:rPr>
      </w:pPr>
      <w:r>
        <w:rPr>
          <w:sz w:val="24"/>
          <w:szCs w:val="24"/>
        </w:rPr>
        <w:lastRenderedPageBreak/>
        <w:t xml:space="preserve">        certified mail # 7015-0640-0007-1477-4481</w:t>
      </w:r>
    </w:p>
    <w:p w:rsidR="006718E7" w:rsidRPr="00882432" w:rsidRDefault="006718E7" w:rsidP="006718E7">
      <w:pPr>
        <w:rPr>
          <w:sz w:val="24"/>
          <w:szCs w:val="24"/>
        </w:rPr>
      </w:pPr>
    </w:p>
    <w:p w:rsidR="006718E7" w:rsidRPr="00882432" w:rsidRDefault="006718E7" w:rsidP="006718E7">
      <w:pPr>
        <w:tabs>
          <w:tab w:val="left" w:pos="720"/>
        </w:tabs>
        <w:rPr>
          <w:sz w:val="24"/>
          <w:szCs w:val="24"/>
        </w:rPr>
      </w:pPr>
      <w:r w:rsidRPr="00882432">
        <w:rPr>
          <w:sz w:val="24"/>
          <w:szCs w:val="24"/>
        </w:rPr>
        <w:t>TO: KERRY W. KIRCHER, General Counsel D.C. Bar No. 386816</w:t>
      </w:r>
      <w:r w:rsidRPr="00882432">
        <w:rPr>
          <w:iCs/>
          <w:sz w:val="24"/>
          <w:szCs w:val="24"/>
        </w:rPr>
        <w:t xml:space="preserve"> at</w:t>
      </w:r>
      <w:r w:rsidRPr="00882432">
        <w:rPr>
          <w:sz w:val="24"/>
          <w:szCs w:val="24"/>
        </w:rPr>
        <w:t>: U.. HOUSE OF</w:t>
      </w:r>
    </w:p>
    <w:p w:rsidR="006718E7" w:rsidRPr="00882432" w:rsidRDefault="006718E7" w:rsidP="006718E7">
      <w:pPr>
        <w:tabs>
          <w:tab w:val="left" w:pos="720"/>
        </w:tabs>
        <w:rPr>
          <w:sz w:val="24"/>
          <w:szCs w:val="24"/>
        </w:rPr>
      </w:pPr>
      <w:r w:rsidRPr="00882432">
        <w:rPr>
          <w:sz w:val="24"/>
          <w:szCs w:val="24"/>
        </w:rPr>
        <w:t xml:space="preserve">        REPRESENTATIVES 219 Cannon House Office Building Washington, D.C. 20515</w:t>
      </w:r>
    </w:p>
    <w:p w:rsidR="006718E7" w:rsidRPr="00882432" w:rsidRDefault="006718E7" w:rsidP="006718E7">
      <w:pPr>
        <w:tabs>
          <w:tab w:val="left" w:pos="720"/>
        </w:tabs>
        <w:rPr>
          <w:sz w:val="24"/>
          <w:szCs w:val="24"/>
        </w:rPr>
      </w:pPr>
      <w:r w:rsidRPr="00882432">
        <w:rPr>
          <w:iCs/>
          <w:sz w:val="24"/>
          <w:szCs w:val="24"/>
        </w:rPr>
        <w:t xml:space="preserve">       Counsel for Plaintiff Committee on Oversight And Government Reform, U.. House of</w:t>
      </w:r>
    </w:p>
    <w:p w:rsidR="006718E7" w:rsidRPr="001158C4" w:rsidRDefault="006718E7" w:rsidP="006718E7">
      <w:pPr>
        <w:rPr>
          <w:sz w:val="24"/>
          <w:szCs w:val="24"/>
        </w:rPr>
      </w:pPr>
      <w:r w:rsidRPr="00882432">
        <w:rPr>
          <w:iCs/>
          <w:sz w:val="24"/>
          <w:szCs w:val="24"/>
        </w:rPr>
        <w:t xml:space="preserve">       Representative- </w:t>
      </w:r>
      <w:r>
        <w:rPr>
          <w:sz w:val="24"/>
          <w:szCs w:val="24"/>
        </w:rPr>
        <w:t>certified mail # 7015-0640-0007-1477-4498</w:t>
      </w: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rPr>
          <w:sz w:val="24"/>
          <w:szCs w:val="24"/>
        </w:rPr>
      </w:pPr>
      <w:r w:rsidRPr="000327F6">
        <w:rPr>
          <w:sz w:val="24"/>
          <w:szCs w:val="24"/>
        </w:rPr>
        <w:t xml:space="preserve">I certify and/or Declare and/or state under penalty and perjury that the foregoing is true and correct. Executed  </w:t>
      </w:r>
      <w:r>
        <w:rPr>
          <w:sz w:val="24"/>
          <w:szCs w:val="24"/>
        </w:rPr>
        <w:t>23rd day of  November</w:t>
      </w:r>
      <w:r w:rsidRPr="000327F6">
        <w:rPr>
          <w:sz w:val="24"/>
          <w:szCs w:val="24"/>
        </w:rPr>
        <w:t xml:space="preserve"> 2015 in Detroit, Michigan</w:t>
      </w:r>
    </w:p>
    <w:p w:rsidR="006718E7" w:rsidRDefault="006718E7" w:rsidP="006718E7">
      <w:pPr>
        <w:pStyle w:val="Standard"/>
        <w:rPr>
          <w:rFonts w:ascii="Times New Roman" w:hAnsi="Times New Roman" w:cs="Times New Roman"/>
          <w:b/>
          <w:sz w:val="28"/>
          <w:szCs w:val="28"/>
        </w:rPr>
      </w:pPr>
    </w:p>
    <w:p w:rsidR="006718E7" w:rsidRPr="00DC10B8" w:rsidRDefault="006718E7" w:rsidP="006718E7">
      <w:pPr>
        <w:tabs>
          <w:tab w:val="left" w:pos="11520"/>
        </w:tabs>
        <w:ind w:left="3600"/>
        <w:rPr>
          <w:sz w:val="24"/>
          <w:szCs w:val="24"/>
        </w:rPr>
      </w:pPr>
      <w:r w:rsidRPr="00DC10B8">
        <w:rPr>
          <w:sz w:val="24"/>
          <w:szCs w:val="24"/>
          <w:lang w:val="fr-FR"/>
        </w:rPr>
        <w:t>_____________________________________</w:t>
      </w:r>
    </w:p>
    <w:p w:rsidR="006718E7" w:rsidRDefault="006718E7" w:rsidP="006718E7">
      <w:pPr>
        <w:pStyle w:val="Standard"/>
        <w:rPr>
          <w:rFonts w:ascii="Times New Roman" w:hAnsi="Times New Roman" w:cs="Times New Roman"/>
        </w:rPr>
      </w:pP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w:t>
      </w:r>
      <w:r>
        <w:rPr>
          <w:rFonts w:ascii="Times New Roman" w:hAnsi="Times New Roman" w:cs="Times New Roman"/>
        </w:rPr>
        <w:t xml:space="preserve">) and those similarly situated PETITIONER/PLAINTIFF </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CROSS APPELLEES</w:t>
      </w:r>
    </w:p>
    <w:p w:rsidR="006718E7" w:rsidRDefault="006718E7" w:rsidP="006718E7">
      <w:pPr>
        <w:pStyle w:val="Standard"/>
        <w:rPr>
          <w:rFonts w:ascii="Times New Roman" w:hAnsi="Times New Roman" w:cs="Times New Roman"/>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r>
        <w:rPr>
          <w:sz w:val="24"/>
          <w:szCs w:val="24"/>
        </w:rPr>
        <w:t>PROOF OF SERVICE PAGE 2 OF 2</w:t>
      </w:r>
    </w:p>
    <w:p w:rsidR="006718E7" w:rsidRDefault="006718E7" w:rsidP="006718E7">
      <w:pPr>
        <w:tabs>
          <w:tab w:val="left" w:pos="720"/>
        </w:tabs>
        <w:rPr>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p>
    <w:p w:rsidR="00B14768" w:rsidRDefault="00B14768" w:rsidP="00B14768"/>
    <w:p w:rsidR="00B14768" w:rsidRPr="001E197D" w:rsidRDefault="00B14768" w:rsidP="00B14768">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B14768" w:rsidRPr="001E197D" w:rsidRDefault="00B14768" w:rsidP="00B14768">
      <w:r w:rsidRPr="001E197D">
        <w:t>12070 W. Outer Drive</w:t>
      </w:r>
    </w:p>
    <w:p w:rsidR="00B14768" w:rsidRPr="001E197D" w:rsidRDefault="00B14768" w:rsidP="00B14768">
      <w:r w:rsidRPr="001E197D">
        <w:t>Detroit, MI 48223</w:t>
      </w:r>
    </w:p>
    <w:p w:rsidR="00B14768" w:rsidRPr="001E197D" w:rsidRDefault="00B14768" w:rsidP="00B14768">
      <w:r>
        <w:t>1-313-375-0351</w:t>
      </w:r>
    </w:p>
    <w:p w:rsidR="00B14768" w:rsidRPr="001E197D" w:rsidRDefault="00B14768" w:rsidP="00B14768">
      <w:r w:rsidRPr="001E197D">
        <w:t>Sbridge11@yahoo.com</w:t>
      </w:r>
    </w:p>
    <w:p w:rsidR="00B14768" w:rsidRDefault="00B14768" w:rsidP="00B14768">
      <w:r>
        <w:rPr>
          <w:sz w:val="24"/>
          <w:szCs w:val="24"/>
        </w:rPr>
        <w:t xml:space="preserve">                         </w:t>
      </w:r>
    </w:p>
    <w:p w:rsidR="00B14768" w:rsidRDefault="00B14768" w:rsidP="00B14768">
      <w:r>
        <w:rPr>
          <w:sz w:val="24"/>
          <w:szCs w:val="24"/>
        </w:rPr>
        <w:t xml:space="preserve">              </w:t>
      </w:r>
    </w:p>
    <w:p w:rsidR="00B14768" w:rsidRDefault="00B14768" w:rsidP="00B14768">
      <w:pPr>
        <w:pStyle w:val="AttorneyName"/>
        <w:rPr>
          <w:rFonts w:ascii="Times New Roman" w:hAnsi="Times New Roman"/>
        </w:rPr>
      </w:pPr>
      <w:r>
        <w:rPr>
          <w:rFonts w:ascii="Times New Roman" w:hAnsi="Times New Roman"/>
        </w:rPr>
        <w:t xml:space="preserve">                         </w:t>
      </w:r>
    </w:p>
    <w:p w:rsidR="00B14768" w:rsidRDefault="00B14768" w:rsidP="00B14768">
      <w:pPr>
        <w:pStyle w:val="AttorneyName"/>
        <w:rPr>
          <w:rFonts w:ascii="Times New Roman" w:hAnsi="Times New Roman"/>
        </w:rPr>
      </w:pPr>
      <w:r>
        <w:rPr>
          <w:rFonts w:ascii="Times New Roman" w:hAnsi="Times New Roman"/>
        </w:rPr>
        <w:t xml:space="preserve">             </w:t>
      </w:r>
    </w:p>
    <w:p w:rsidR="00B14768" w:rsidRDefault="00B14768" w:rsidP="00B14768">
      <w:pPr>
        <w:pStyle w:val="AttorneyName"/>
        <w:rPr>
          <w:rFonts w:ascii="Times New Roman" w:hAnsi="Times New Roman"/>
        </w:rPr>
      </w:pPr>
    </w:p>
    <w:p w:rsidR="00B14768" w:rsidRDefault="00B14768" w:rsidP="00B14768">
      <w:pPr>
        <w:pStyle w:val="AttorneyName"/>
        <w:rPr>
          <w:rFonts w:ascii="Times New Roman" w:hAnsi="Times New Roman"/>
          <w:b/>
          <w:sz w:val="22"/>
          <w:szCs w:val="22"/>
        </w:rPr>
      </w:pPr>
    </w:p>
    <w:p w:rsidR="00B14768" w:rsidRDefault="00B14768" w:rsidP="00B14768">
      <w:pPr>
        <w:pStyle w:val="Standard"/>
        <w:rPr>
          <w:rFonts w:ascii="Times New Roman" w:hAnsi="Times New Roman"/>
          <w:b/>
          <w:sz w:val="22"/>
          <w:szCs w:val="22"/>
        </w:rPr>
      </w:pPr>
      <w:r>
        <w:rPr>
          <w:rFonts w:ascii="Times New Roman" w:hAnsi="Times New Roman"/>
          <w:b/>
          <w:sz w:val="22"/>
          <w:szCs w:val="22"/>
        </w:rPr>
        <w:t xml:space="preserve">                    </w:t>
      </w:r>
    </w:p>
    <w:p w:rsidR="00B14768" w:rsidRDefault="00B14768" w:rsidP="00B14768">
      <w:pPr>
        <w:pStyle w:val="Standard"/>
        <w:rPr>
          <w:rFonts w:ascii="Times New Roman" w:hAnsi="Times New Roman"/>
          <w:b/>
        </w:rPr>
      </w:pPr>
      <w:r>
        <w:rPr>
          <w:rFonts w:ascii="Times New Roman" w:hAnsi="Times New Roman"/>
          <w:b/>
        </w:rPr>
        <w:t xml:space="preserve">                                      IN THE UNITED STATES DISTRICT COURT</w:t>
      </w:r>
    </w:p>
    <w:p w:rsidR="00B14768" w:rsidRDefault="00B14768" w:rsidP="00B14768">
      <w:pPr>
        <w:pStyle w:val="Standard"/>
        <w:rPr>
          <w:rFonts w:ascii="Times New Roman" w:hAnsi="Times New Roman"/>
          <w:b/>
        </w:rPr>
      </w:pPr>
    </w:p>
    <w:p w:rsidR="00B14768" w:rsidRPr="0070418C" w:rsidRDefault="00B14768" w:rsidP="00B14768">
      <w:pPr>
        <w:pStyle w:val="Standard"/>
        <w:rPr>
          <w:rFonts w:ascii="Times New Roman" w:hAnsi="Times New Roman"/>
          <w:b/>
        </w:rPr>
      </w:pPr>
      <w:r>
        <w:rPr>
          <w:rFonts w:ascii="Times New Roman" w:hAnsi="Times New Roman"/>
          <w:b/>
        </w:rPr>
        <w:t xml:space="preserve">                                            FOR THE DISTRICT OF COLUMBIA</w:t>
      </w:r>
    </w:p>
    <w:p w:rsidR="00B14768" w:rsidRPr="00291F7A" w:rsidRDefault="00B14768" w:rsidP="00B14768">
      <w:pPr>
        <w:rPr>
          <w:sz w:val="24"/>
          <w:szCs w:val="24"/>
        </w:rPr>
      </w:pP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B14768" w:rsidRPr="00291F7A" w:rsidTr="001B0919">
        <w:tc>
          <w:tcPr>
            <w:tcW w:w="4632" w:type="dxa"/>
          </w:tcPr>
          <w:p w:rsidR="00B14768" w:rsidRPr="00291F7A" w:rsidRDefault="00B14768" w:rsidP="001B0919">
            <w:pPr>
              <w:ind w:left="180"/>
              <w:rPr>
                <w:sz w:val="24"/>
                <w:szCs w:val="24"/>
              </w:rPr>
            </w:pPr>
          </w:p>
          <w:p w:rsidR="00B14768" w:rsidRPr="00C80FA3" w:rsidRDefault="00B14768" w:rsidP="001B0919">
            <w:pPr>
              <w:rPr>
                <w:sz w:val="24"/>
                <w:szCs w:val="24"/>
              </w:rPr>
            </w:pPr>
          </w:p>
          <w:p w:rsidR="00B14768" w:rsidRPr="00C80FA3" w:rsidRDefault="00B14768" w:rsidP="001B0919">
            <w:pPr>
              <w:pBdr>
                <w:top w:val="none" w:sz="0" w:space="2" w:color="auto"/>
                <w:left w:val="none" w:sz="0" w:space="2" w:color="auto"/>
                <w:bottom w:val="none" w:sz="0" w:space="2" w:color="auto"/>
                <w:right w:val="none" w:sz="0" w:space="2" w:color="auto"/>
              </w:pBdr>
              <w:tabs>
                <w:tab w:val="left" w:pos="1500"/>
              </w:tabs>
              <w:rPr>
                <w:sz w:val="24"/>
                <w:szCs w:val="24"/>
              </w:rPr>
            </w:pPr>
          </w:p>
          <w:p w:rsidR="00B14768" w:rsidRPr="00C80FA3" w:rsidRDefault="00B14768" w:rsidP="001B0919">
            <w:pPr>
              <w:pBdr>
                <w:top w:val="none" w:sz="0" w:space="2" w:color="auto"/>
                <w:left w:val="none" w:sz="0" w:space="2" w:color="auto"/>
                <w:bottom w:val="single" w:sz="12" w:space="1" w:color="auto"/>
                <w:right w:val="none" w:sz="0" w:space="2" w:color="auto"/>
              </w:pBdr>
              <w:tabs>
                <w:tab w:val="left" w:pos="1500"/>
              </w:tabs>
              <w:rPr>
                <w:sz w:val="24"/>
                <w:szCs w:val="24"/>
              </w:rPr>
            </w:pPr>
          </w:p>
          <w:p w:rsidR="00B14768" w:rsidRPr="00C80FA3" w:rsidRDefault="00B14768" w:rsidP="001B0919">
            <w:pPr>
              <w:pBdr>
                <w:top w:val="none" w:sz="0" w:space="2" w:color="auto"/>
                <w:left w:val="none" w:sz="0" w:space="2" w:color="auto"/>
                <w:bottom w:val="single" w:sz="12" w:space="1" w:color="auto"/>
                <w:right w:val="none" w:sz="0" w:space="2" w:color="auto"/>
              </w:pBdr>
              <w:tabs>
                <w:tab w:val="left" w:pos="1500"/>
              </w:tabs>
              <w:rPr>
                <w:sz w:val="24"/>
                <w:szCs w:val="24"/>
              </w:rPr>
            </w:pPr>
          </w:p>
          <w:p w:rsidR="00B14768" w:rsidRDefault="00B14768" w:rsidP="001B0919">
            <w:pPr>
              <w:rPr>
                <w:b/>
                <w:color w:val="000000"/>
                <w:sz w:val="24"/>
                <w:szCs w:val="24"/>
              </w:rPr>
            </w:pPr>
          </w:p>
          <w:p w:rsidR="00B14768" w:rsidRPr="00C80FA3" w:rsidRDefault="00B14768" w:rsidP="001B0919">
            <w:pPr>
              <w:pBdr>
                <w:left w:val="none" w:sz="0" w:space="2" w:color="auto"/>
                <w:bottom w:val="none" w:sz="0" w:space="2" w:color="auto"/>
                <w:right w:val="none" w:sz="0" w:space="2" w:color="auto"/>
              </w:pBdr>
              <w:tabs>
                <w:tab w:val="left" w:pos="1500"/>
              </w:tabs>
              <w:rPr>
                <w:sz w:val="24"/>
                <w:szCs w:val="24"/>
              </w:rPr>
            </w:pPr>
          </w:p>
          <w:p w:rsidR="00B14768" w:rsidRDefault="00B14768" w:rsidP="001B0919">
            <w:pPr>
              <w:ind w:left="180"/>
              <w:rPr>
                <w:sz w:val="24"/>
                <w:szCs w:val="24"/>
              </w:rPr>
            </w:pPr>
          </w:p>
          <w:p w:rsidR="00B14768" w:rsidRDefault="00B14768" w:rsidP="001B0919">
            <w:pPr>
              <w:rPr>
                <w:sz w:val="24"/>
                <w:szCs w:val="24"/>
              </w:rPr>
            </w:pPr>
          </w:p>
          <w:p w:rsidR="00B14768" w:rsidRDefault="00B14768" w:rsidP="001B0919">
            <w:pPr>
              <w:pStyle w:val="Standard"/>
              <w:pBdr>
                <w:bottom w:val="single" w:sz="12" w:space="1" w:color="auto"/>
              </w:pBdr>
              <w:rPr>
                <w:rFonts w:ascii="Times New Roman" w:hAnsi="Times New Roman" w:cs="Times New Roman"/>
              </w:rPr>
            </w:pPr>
          </w:p>
          <w:p w:rsidR="00B14768" w:rsidRDefault="00B14768" w:rsidP="001B0919">
            <w:pPr>
              <w:pStyle w:val="Standard"/>
              <w:pBdr>
                <w:bottom w:val="single" w:sz="12" w:space="1" w:color="auto"/>
              </w:pBdr>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r w:rsidRPr="000B7121">
              <w:rPr>
                <w:rFonts w:ascii="Times New Roman" w:hAnsi="Times New Roman" w:cs="Times New Roman"/>
                <w:b/>
                <w:color w:val="333333"/>
              </w:rPr>
              <w:t>       </w:t>
            </w:r>
            <w:r w:rsidRPr="005C142F">
              <w:rPr>
                <w:rFonts w:ascii="Times New Roman" w:hAnsi="Times New Roman" w:cs="Times New Roman"/>
              </w:rPr>
              <w:t xml:space="preserve"> </w:t>
            </w: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t xml:space="preserve">THE STATE of Alabama, Alaska, Arizona, Arkansas, California, Colorado, Connecticut, Delaware, Florida, Georgia, Hawaii, Idaho, Illinois, Indiana, Iowa, Kansas, Kentucky, Louisiana, Maine, Maryland, Massachusetts, Michigan, Minnesota, Mississippi, Missouri, </w:t>
            </w:r>
            <w:r w:rsidRPr="00235B76">
              <w:rPr>
                <w:rFonts w:ascii="Times New Roman" w:hAnsi="Times New Roman" w:cs="Times New Roman"/>
                <w:bCs/>
                <w:color w:val="auto"/>
              </w:rPr>
              <w:t xml:space="preserve">Montana, Nebraska, Nevada, New Hampshire, New Jersey, New Mexico, New York, North Carolina, North Dakota, Ohio, Oklahoma, </w:t>
            </w:r>
            <w:r w:rsidRPr="00235B76">
              <w:rPr>
                <w:rFonts w:ascii="Times New Roman" w:hAnsi="Times New Roman" w:cs="Times New Roman"/>
                <w:color w:val="auto"/>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w:t>
            </w:r>
            <w:r>
              <w:rPr>
                <w:rFonts w:ascii="Times New Roman" w:hAnsi="Times New Roman" w:cs="Times New Roman"/>
                <w:color w:val="auto"/>
              </w:rPr>
              <w:t>QUI TAM RELATOR</w:t>
            </w:r>
            <w:r w:rsidRPr="00235B76">
              <w:rPr>
                <w:rFonts w:ascii="Times New Roman" w:hAnsi="Times New Roman" w:cs="Times New Roman"/>
                <w:color w:val="auto"/>
              </w:rPr>
              <w:t xml:space="preserve"> on behalf of myself, James S. Bridgewater( one or more of the following companies, Specialty Investment Group  L.L.C., a Georgia Company, Specialty Global Investments Inc.,  a Nevada </w:t>
            </w:r>
            <w:r w:rsidRPr="00235B76">
              <w:rPr>
                <w:rFonts w:ascii="Times New Roman" w:hAnsi="Times New Roman" w:cs="Times New Roman"/>
                <w:color w:val="auto"/>
              </w:rPr>
              <w:lastRenderedPageBreak/>
              <w:t>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color w:val="auto"/>
              </w:rPr>
              <w:t>, (PROSECUTOR) “THE PLAINTIFFS” AND/OR “PETITIONER</w:t>
            </w:r>
            <w:r w:rsidRPr="00235B76">
              <w:rPr>
                <w:rFonts w:ascii="Times New Roman" w:hAnsi="Times New Roman" w:cs="Times New Roman"/>
                <w:color w:val="auto"/>
              </w:rPr>
              <w:t xml:space="preserve">S”  </w:t>
            </w:r>
          </w:p>
          <w:p w:rsidR="00B14768" w:rsidRPr="00235B76" w:rsidRDefault="00B14768" w:rsidP="001B0919">
            <w:pPr>
              <w:pStyle w:val="Standard"/>
              <w:rPr>
                <w:rFonts w:ascii="Times New Roman" w:hAnsi="Times New Roman" w:cs="Times New Roman"/>
                <w:color w:val="auto"/>
              </w:rPr>
            </w:pP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w:t>
            </w:r>
            <w:r>
              <w:rPr>
                <w:rFonts w:ascii="Times New Roman" w:hAnsi="Times New Roman" w:cs="Times New Roman"/>
                <w:color w:val="auto"/>
              </w:rPr>
              <w:t>QUI TAM RELATOR</w:t>
            </w:r>
            <w:r w:rsidRPr="00235B76">
              <w:rPr>
                <w:rFonts w:ascii="Times New Roman" w:hAnsi="Times New Roman" w:cs="Times New Roman"/>
                <w:color w:val="auto"/>
              </w:rPr>
              <w:t xml:space="preserve">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color w:val="auto"/>
              </w:rPr>
              <w:t>, (PROSECUTOR)  “THE PLAINTIFFS” AND/OR “THE PETITIONER</w:t>
            </w:r>
            <w:r w:rsidRPr="00235B76">
              <w:rPr>
                <w:rFonts w:ascii="Times New Roman" w:hAnsi="Times New Roman" w:cs="Times New Roman"/>
                <w:color w:val="auto"/>
              </w:rPr>
              <w:t xml:space="preserve">S”   “CLASS REPRESENTATIVE” </w:t>
            </w:r>
          </w:p>
          <w:p w:rsidR="00B14768" w:rsidRPr="00235B76" w:rsidRDefault="00B14768" w:rsidP="001B0919">
            <w:pPr>
              <w:pStyle w:val="Standard"/>
              <w:rPr>
                <w:rFonts w:ascii="Times New Roman" w:hAnsi="Times New Roman" w:cs="Times New Roman"/>
                <w:color w:val="auto"/>
              </w:rPr>
            </w:pP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t>PLAINTIFFS AND/OR PETITIONERS,  . “CLASS REPRESENTATIVE”</w:t>
            </w:r>
          </w:p>
          <w:p w:rsidR="00B14768" w:rsidRPr="00235B76" w:rsidRDefault="00B14768" w:rsidP="001B0919">
            <w:r w:rsidRPr="00235B76">
              <w:rPr>
                <w:sz w:val="24"/>
                <w:szCs w:val="24"/>
              </w:rPr>
              <w:t xml:space="preserve">                                                                                                                         </w:t>
            </w:r>
          </w:p>
          <w:p w:rsidR="00B14768" w:rsidRPr="00235B76" w:rsidRDefault="00B14768" w:rsidP="001B0919">
            <w:pPr>
              <w:rPr>
                <w:sz w:val="24"/>
                <w:szCs w:val="24"/>
              </w:rPr>
            </w:pPr>
            <w:r w:rsidRPr="00235B76">
              <w:rPr>
                <w:sz w:val="24"/>
                <w:szCs w:val="24"/>
              </w:rPr>
              <w:t xml:space="preserve">  PLAINTIFF</w:t>
            </w:r>
            <w:r>
              <w:rPr>
                <w:sz w:val="24"/>
                <w:szCs w:val="24"/>
              </w:rPr>
              <w:t xml:space="preserve">  AND/OR PETITIONER</w:t>
            </w:r>
          </w:p>
          <w:p w:rsidR="00B14768" w:rsidRPr="00235B76" w:rsidRDefault="00B14768" w:rsidP="001B0919">
            <w:pPr>
              <w:pStyle w:val="Standard"/>
              <w:rPr>
                <w:rFonts w:ascii="Times New Roman" w:eastAsia="Calibri" w:hAnsi="Times New Roman" w:cs="Times New Roman"/>
                <w:color w:val="auto"/>
                <w:kern w:val="0"/>
              </w:rPr>
            </w:pPr>
          </w:p>
          <w:p w:rsidR="00B14768" w:rsidRPr="00235B76" w:rsidRDefault="00B14768" w:rsidP="001B0919">
            <w:pPr>
              <w:ind w:left="90"/>
            </w:pPr>
          </w:p>
          <w:p w:rsidR="00B14768" w:rsidRPr="00235B76" w:rsidRDefault="00B14768" w:rsidP="001B0919">
            <w:pPr>
              <w:ind w:left="90"/>
              <w:rPr>
                <w:sz w:val="24"/>
                <w:szCs w:val="24"/>
              </w:rPr>
            </w:pPr>
            <w:r w:rsidRPr="00235B76">
              <w:lastRenderedPageBreak/>
              <w:t xml:space="preserve">VS.  </w:t>
            </w:r>
          </w:p>
          <w:p w:rsidR="00B14768" w:rsidRPr="00235B76" w:rsidRDefault="00B14768" w:rsidP="001B0919">
            <w:pPr>
              <w:ind w:left="90"/>
              <w:rPr>
                <w:sz w:val="24"/>
                <w:szCs w:val="24"/>
              </w:rPr>
            </w:pPr>
          </w:p>
          <w:p w:rsidR="00B14768" w:rsidRPr="00235B76" w:rsidRDefault="00B14768" w:rsidP="001B0919">
            <w:pPr>
              <w:rPr>
                <w:sz w:val="24"/>
                <w:szCs w:val="24"/>
              </w:rPr>
            </w:pPr>
          </w:p>
          <w:p w:rsidR="00B14768" w:rsidRPr="00235B76"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r>
              <w:rPr>
                <w:sz w:val="24"/>
                <w:szCs w:val="24"/>
              </w:rPr>
              <w:t xml:space="preserve">BARAK H. OBAMA (AKA BARRY SORTEOES) INDIVIDUALLY  ET AL </w:t>
            </w:r>
          </w:p>
          <w:p w:rsidR="00B14768" w:rsidRDefault="00B14768" w:rsidP="001B0919">
            <w:pPr>
              <w:rPr>
                <w:sz w:val="24"/>
                <w:szCs w:val="24"/>
              </w:rPr>
            </w:pPr>
          </w:p>
          <w:p w:rsidR="00B14768" w:rsidRDefault="00B14768" w:rsidP="001B0919">
            <w:pPr>
              <w:pStyle w:val="Standard"/>
              <w:rPr>
                <w:rFonts w:ascii="Times New Roman" w:hAnsi="Times New Roman" w:cs="Times New Roman"/>
              </w:rPr>
            </w:pPr>
            <w:r>
              <w:rPr>
                <w:rFonts w:ascii="Times New Roman" w:hAnsi="Times New Roman" w:cs="Times New Roman"/>
              </w:rPr>
              <w:t>The White House</w:t>
            </w:r>
          </w:p>
          <w:p w:rsidR="00B14768" w:rsidRDefault="00B14768" w:rsidP="001B0919">
            <w:pPr>
              <w:pStyle w:val="Standard"/>
              <w:tabs>
                <w:tab w:val="left" w:pos="720"/>
              </w:tabs>
              <w:rPr>
                <w:rFonts w:ascii="Times Roman" w:hAnsi="Times Roman"/>
              </w:rPr>
            </w:pPr>
            <w:r>
              <w:rPr>
                <w:rFonts w:ascii="Times New Roman" w:hAnsi="Times New Roman"/>
              </w:rPr>
              <w:t xml:space="preserve">1600 </w:t>
            </w:r>
            <w:r>
              <w:rPr>
                <w:rFonts w:ascii="Times Roman" w:hAnsi="Times Roman"/>
              </w:rPr>
              <w:t xml:space="preserve">Pennsylvania Avenue, </w:t>
            </w:r>
          </w:p>
          <w:p w:rsidR="00B14768" w:rsidRDefault="00B14768" w:rsidP="001B0919">
            <w:pPr>
              <w:pStyle w:val="Standard"/>
              <w:tabs>
                <w:tab w:val="left" w:pos="720"/>
              </w:tabs>
            </w:pPr>
            <w:r>
              <w:rPr>
                <w:rFonts w:ascii="Times Roman" w:hAnsi="Times Roman"/>
              </w:rPr>
              <w:t>N.W.Washington, D.C.20500</w:t>
            </w:r>
            <w:r>
              <w:t xml:space="preserve"> </w:t>
            </w:r>
          </w:p>
          <w:p w:rsidR="00B14768" w:rsidRDefault="00B14768" w:rsidP="001B0919">
            <w:pPr>
              <w:pStyle w:val="Standard"/>
              <w:tabs>
                <w:tab w:val="left" w:pos="720"/>
              </w:tabs>
              <w:rPr>
                <w:rFonts w:ascii="Times Roman" w:hAnsi="Times Roman"/>
              </w:rPr>
            </w:pPr>
          </w:p>
          <w:p w:rsidR="00B14768" w:rsidRPr="001362B6" w:rsidRDefault="00B14768" w:rsidP="001B0919">
            <w:pPr>
              <w:pStyle w:val="Standard"/>
              <w:tabs>
                <w:tab w:val="left" w:pos="720"/>
              </w:tabs>
              <w:spacing w:line="276" w:lineRule="auto"/>
              <w:rPr>
                <w:rFonts w:ascii="Times New Roman" w:hAnsi="Times New Roman" w:cs="Times New Roman"/>
                <w:lang w:eastAsia="ja-JP"/>
              </w:rPr>
            </w:pPr>
          </w:p>
          <w:p w:rsidR="00B14768" w:rsidRDefault="00B14768" w:rsidP="001B0919">
            <w:pPr>
              <w:pStyle w:val="Standard"/>
            </w:pPr>
            <w:r>
              <w:rPr>
                <w:rFonts w:ascii="Times New Roman" w:hAnsi="Times New Roman" w:cs="Times New Roman"/>
              </w:rPr>
              <w:t xml:space="preserve"> </w:t>
            </w:r>
          </w:p>
          <w:p w:rsidR="00B14768" w:rsidRPr="00444289" w:rsidRDefault="00B14768" w:rsidP="001B0919">
            <w:pPr>
              <w:pStyle w:val="Standard"/>
              <w:rPr>
                <w:rFonts w:ascii="Times New Roman" w:hAnsi="Times New Roman" w:cs="Times New Roman"/>
              </w:rPr>
            </w:pPr>
            <w:r w:rsidRPr="00444289">
              <w:rPr>
                <w:rFonts w:ascii="Times New Roman" w:hAnsi="Times New Roman" w:cs="Times New Roman"/>
              </w:rPr>
              <w:t xml:space="preserve">“BARAK H. OBAMA (AKA BARRY SORTEOES)” </w:t>
            </w:r>
            <w:r>
              <w:rPr>
                <w:rFonts w:ascii="Times New Roman" w:hAnsi="Times New Roman" w:cs="Times New Roman"/>
              </w:rPr>
              <w:t xml:space="preserve">INDIVUALLY </w:t>
            </w:r>
            <w:r w:rsidRPr="00444289">
              <w:rPr>
                <w:rFonts w:ascii="Times New Roman" w:hAnsi="Times New Roman" w:cs="Times New Roman"/>
              </w:rPr>
              <w:t xml:space="preserve">CLASS DEFENDANT AND/OR RESPONDANT  REPRESENTATIVE ON BEHALF OF CLASS DEFENDANT AND/OR RESPONDANT MEMBERS and  DOES 1 thru 1,000,000,000 inclusive </w:t>
            </w:r>
          </w:p>
          <w:p w:rsidR="00B14768" w:rsidRPr="00444289" w:rsidRDefault="00B14768" w:rsidP="001B0919">
            <w:pPr>
              <w:pStyle w:val="Standard"/>
              <w:rPr>
                <w:rFonts w:ascii="Times New Roman" w:hAnsi="Times New Roman" w:cs="Times New Roman"/>
              </w:rPr>
            </w:pPr>
          </w:p>
          <w:p w:rsidR="00B14768" w:rsidRDefault="00B14768" w:rsidP="001B0919">
            <w:pPr>
              <w:pStyle w:val="BodyTextIndent2"/>
              <w:spacing w:line="240" w:lineRule="auto"/>
              <w:ind w:left="0" w:firstLine="0"/>
              <w:rPr>
                <w:rFonts w:cs="Times New Roman"/>
                <w:color w:val="auto"/>
              </w:rPr>
            </w:pPr>
            <w:r w:rsidRPr="00444289">
              <w:rPr>
                <w:rFonts w:cs="Times New Roman"/>
              </w:rPr>
              <w:t>DEFENDANT AND/OR RESPONDANT</w:t>
            </w:r>
            <w:r>
              <w:rPr>
                <w:rFonts w:cs="Times New Roman"/>
                <w:color w:val="auto"/>
              </w:rPr>
              <w:t xml:space="preserve"> </w:t>
            </w:r>
          </w:p>
          <w:p w:rsidR="00B14768" w:rsidRDefault="00B14768" w:rsidP="001B0919">
            <w:pPr>
              <w:pStyle w:val="BodyTextIndent2"/>
              <w:spacing w:line="240" w:lineRule="auto"/>
              <w:ind w:left="0" w:firstLine="0"/>
              <w:rPr>
                <w:rFonts w:cs="Times New Roman"/>
                <w:color w:val="auto"/>
              </w:rPr>
            </w:pPr>
          </w:p>
          <w:p w:rsidR="00B14768" w:rsidRPr="006D4961" w:rsidRDefault="00B14768" w:rsidP="001B0919">
            <w:pPr>
              <w:rPr>
                <w:sz w:val="24"/>
                <w:szCs w:val="24"/>
              </w:rPr>
            </w:pPr>
          </w:p>
          <w:p w:rsidR="00B14768" w:rsidRPr="006D4961" w:rsidRDefault="00B14768" w:rsidP="001B0919">
            <w:pPr>
              <w:rPr>
                <w:sz w:val="24"/>
                <w:szCs w:val="24"/>
              </w:rPr>
            </w:pPr>
            <w:r w:rsidRPr="006D4961">
              <w:rPr>
                <w:sz w:val="24"/>
                <w:szCs w:val="24"/>
              </w:rPr>
              <w:t>_______________________________</w:t>
            </w:r>
          </w:p>
          <w:p w:rsidR="00B14768" w:rsidRPr="006D4961" w:rsidRDefault="00B14768" w:rsidP="001B0919">
            <w:pPr>
              <w:ind w:left="180"/>
              <w:rPr>
                <w:sz w:val="24"/>
                <w:szCs w:val="24"/>
              </w:rPr>
            </w:pPr>
          </w:p>
          <w:p w:rsidR="00B14768" w:rsidRPr="00C80FA3" w:rsidRDefault="00B14768" w:rsidP="001B0919">
            <w:pPr>
              <w:pStyle w:val="BodyTextIndent2"/>
              <w:spacing w:line="240" w:lineRule="auto"/>
              <w:ind w:left="0" w:firstLine="0"/>
            </w:pPr>
          </w:p>
          <w:p w:rsidR="00B14768" w:rsidRPr="00291F7A" w:rsidRDefault="00B14768" w:rsidP="001B0919">
            <w:pPr>
              <w:rPr>
                <w:sz w:val="24"/>
                <w:szCs w:val="24"/>
              </w:rPr>
            </w:pPr>
          </w:p>
          <w:p w:rsidR="00B14768" w:rsidRPr="00291F7A" w:rsidRDefault="00B14768" w:rsidP="001B0919">
            <w:pPr>
              <w:rPr>
                <w:sz w:val="24"/>
                <w:szCs w:val="24"/>
              </w:rPr>
            </w:pPr>
          </w:p>
        </w:tc>
        <w:tc>
          <w:tcPr>
            <w:tcW w:w="138" w:type="dxa"/>
          </w:tcPr>
          <w:p w:rsidR="00B14768" w:rsidRPr="00291F7A" w:rsidRDefault="00B14768" w:rsidP="001B0919">
            <w:pPr>
              <w:pStyle w:val="CM11"/>
            </w:pPr>
          </w:p>
          <w:p w:rsidR="00B14768" w:rsidRPr="00291F7A" w:rsidRDefault="00B14768" w:rsidP="001B0919">
            <w:pPr>
              <w:pStyle w:val="CM11"/>
            </w:pPr>
            <w:r w:rsidRPr="00291F7A">
              <w:lastRenderedPageBreak/>
              <w:t>)))</w:t>
            </w:r>
            <w:r>
              <w:t>)))))</w:t>
            </w:r>
            <w:r w:rsidRPr="00291F7A">
              <w:t>)</w:t>
            </w:r>
          </w:p>
          <w:p w:rsidR="00B14768" w:rsidRPr="00291F7A" w:rsidRDefault="00B14768" w:rsidP="001B0919">
            <w:pPr>
              <w:pStyle w:val="CM11"/>
            </w:pPr>
          </w:p>
        </w:tc>
        <w:tc>
          <w:tcPr>
            <w:tcW w:w="4680" w:type="dxa"/>
          </w:tcPr>
          <w:p w:rsidR="00B14768" w:rsidRPr="00291F7A" w:rsidRDefault="00B14768" w:rsidP="001B0919">
            <w:pPr>
              <w:pStyle w:val="CM11"/>
            </w:pPr>
          </w:p>
          <w:p w:rsidR="00B14768" w:rsidRPr="00291F7A" w:rsidRDefault="00B14768" w:rsidP="001B0919">
            <w:pPr>
              <w:pStyle w:val="CM11"/>
              <w:rPr>
                <w:b/>
              </w:rPr>
            </w:pPr>
          </w:p>
          <w:p w:rsidR="00B14768" w:rsidRPr="006D4961" w:rsidRDefault="00B14768" w:rsidP="001B0919">
            <w:pPr>
              <w:pStyle w:val="SingleSpacing"/>
              <w:spacing w:line="240" w:lineRule="auto"/>
              <w:rPr>
                <w:rFonts w:ascii="Times New Roman" w:hAnsi="Times New Roman"/>
                <w:b/>
              </w:rPr>
            </w:pPr>
          </w:p>
          <w:p w:rsidR="00B14768" w:rsidRPr="00935C32" w:rsidRDefault="00B14768" w:rsidP="001B0919">
            <w:pPr>
              <w:pStyle w:val="SingleSpacing"/>
              <w:spacing w:line="240" w:lineRule="auto"/>
              <w:rPr>
                <w:rFonts w:ascii="Times New Roman" w:hAnsi="Times New Roman"/>
                <w:b/>
              </w:rPr>
            </w:pPr>
            <w:r w:rsidRPr="006D4961">
              <w:rPr>
                <w:rFonts w:ascii="Times New Roman" w:hAnsi="Times New Roman"/>
                <w:b/>
              </w:rPr>
              <w:t xml:space="preserve"> </w:t>
            </w:r>
          </w:p>
          <w:p w:rsidR="00B14768" w:rsidRPr="00935C32" w:rsidRDefault="00B14768" w:rsidP="001B0919">
            <w:pPr>
              <w:rPr>
                <w:b/>
                <w:sz w:val="24"/>
                <w:szCs w:val="24"/>
              </w:rPr>
            </w:pPr>
            <w:r>
              <w:rPr>
                <w:b/>
                <w:sz w:val="24"/>
                <w:szCs w:val="24"/>
              </w:rPr>
              <w:t xml:space="preserve">EX-PARTE MOTION FOR AJDUFIDICATION AND/OR BURIFICIATION FOR LIABILITY OF ATTORNEY FEES AND COST  </w:t>
            </w:r>
          </w:p>
          <w:p w:rsidR="00B14768" w:rsidRDefault="00B14768" w:rsidP="001B0919">
            <w:pPr>
              <w:rPr>
                <w:b/>
                <w:sz w:val="24"/>
                <w:szCs w:val="24"/>
              </w:rPr>
            </w:pPr>
          </w:p>
          <w:p w:rsidR="00B14768" w:rsidRDefault="00B14768" w:rsidP="001B0919">
            <w:pPr>
              <w:pStyle w:val="Standard"/>
              <w:rPr>
                <w:rFonts w:ascii="Times New Roman" w:hAnsi="Times New Roman"/>
              </w:rPr>
            </w:pPr>
          </w:p>
          <w:p w:rsidR="00B14768" w:rsidRPr="00291F7A" w:rsidRDefault="00B14768" w:rsidP="001B0919"/>
        </w:tc>
      </w:tr>
    </w:tbl>
    <w:p w:rsidR="00B14768" w:rsidRPr="00E862C3" w:rsidRDefault="00B14768" w:rsidP="00B14768">
      <w:pPr>
        <w:rPr>
          <w:b/>
          <w:sz w:val="24"/>
          <w:szCs w:val="24"/>
        </w:rPr>
      </w:pPr>
      <w:r w:rsidRPr="00E862C3">
        <w:rPr>
          <w:b/>
          <w:sz w:val="24"/>
          <w:szCs w:val="24"/>
        </w:rPr>
        <w:lastRenderedPageBreak/>
        <w:t>TO ALL PARTIES AND TO ATTORNEYS OF RECORD:</w:t>
      </w:r>
    </w:p>
    <w:p w:rsidR="00B14768" w:rsidRPr="00E862C3" w:rsidRDefault="00B14768" w:rsidP="00B14768">
      <w:pPr>
        <w:pStyle w:val="BodyTextIndent"/>
        <w:spacing w:line="480" w:lineRule="auto"/>
        <w:rPr>
          <w:b/>
          <w:sz w:val="24"/>
          <w:szCs w:val="24"/>
        </w:rPr>
      </w:pPr>
    </w:p>
    <w:p w:rsidR="00B14768" w:rsidRPr="00D31D42" w:rsidRDefault="00B14768" w:rsidP="00B14768">
      <w:pPr>
        <w:rPr>
          <w:rFonts w:eastAsia="Times New Roman"/>
          <w:sz w:val="23"/>
          <w:szCs w:val="23"/>
          <w:lang w:eastAsia="ja-JP"/>
        </w:rPr>
      </w:pPr>
      <w:r w:rsidRPr="008067B1">
        <w:rPr>
          <w:b/>
          <w:sz w:val="24"/>
          <w:szCs w:val="24"/>
        </w:rPr>
        <w:lastRenderedPageBreak/>
        <w:t xml:space="preserve">TAKE NOTICE that </w:t>
      </w:r>
      <w:r>
        <w:t xml:space="preserve">THE STATE of Alabama, Alaska, Arizona, Arkansas, California, Colorado, Connecticut, Delaware, Florida, Georgia, Hawaii, Idaho, Illinois, Indiana, Iowa, Kansas, Kentucky, Louisiana, Maine, Maryland, Massachusetts, Michigan, Minnesota, Mississippi, Missouri, </w:t>
      </w:r>
      <w:r>
        <w:rPr>
          <w:bCs/>
        </w:rPr>
        <w:t xml:space="preserve">Montana, Nebraska, Nevada, New Hampshire, New Jersey, New Mexico, New York, North Carolina, North Dakota, Ohio, Oklahoma, </w:t>
      </w:r>
      <w: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Qui Tam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“PLAINTIFF AND/OR PETITIONER “PLAINTIFFS AND/OR PETITIONERS” ( PROSECUTOR)  </w:t>
      </w:r>
      <w:r w:rsidRPr="008067B1">
        <w:rPr>
          <w:sz w:val="24"/>
          <w:szCs w:val="24"/>
        </w:rPr>
        <w:t xml:space="preserve"> on Date: TBA, at Time: TBA, or as soon after that times as the matter can be heard, in Courtroom #2 of the United States District Court for the District of Columbia located at 333 Constitution Ave. NW, Washington, DC 20001 will move this court for an </w:t>
      </w:r>
      <w:r w:rsidRPr="00D31D42">
        <w:rPr>
          <w:rFonts w:eastAsia="Times New Roman"/>
          <w:sz w:val="24"/>
          <w:szCs w:val="24"/>
          <w:lang w:eastAsia="ja-JP"/>
        </w:rPr>
        <w:t>award of attorneys' fees and costs in the amount of $7,777,777.77 million dollars against Eric Holder and Does 1 thru 1,000,000,000,000 inclusiv in favor of the United States ex rel Sharon Bridgewater Private Attorney General</w:t>
      </w:r>
      <w:r w:rsidRPr="008067B1">
        <w:rPr>
          <w:b/>
          <w:sz w:val="24"/>
          <w:szCs w:val="24"/>
        </w:rPr>
        <w:t xml:space="preserve">.  </w:t>
      </w:r>
      <w:r w:rsidRPr="008067B1">
        <w:rPr>
          <w:sz w:val="24"/>
          <w:szCs w:val="24"/>
        </w:rPr>
        <w:t xml:space="preserve">This notice is based on the intervening  Defenant and/or Respondant  mem and points, affidivant in support and a proposed order accompanies this motion.  </w:t>
      </w:r>
      <w:r w:rsidRPr="00D31D42">
        <w:rPr>
          <w:rFonts w:eastAsia="Times New Roman"/>
          <w:sz w:val="23"/>
          <w:szCs w:val="23"/>
          <w:lang w:eastAsia="ja-JP"/>
        </w:rPr>
        <w:t>The motion is made pursuant to the Private Attorney General statue which allows a private party to recover attorney fees</w:t>
      </w:r>
    </w:p>
    <w:p w:rsidR="00B14768" w:rsidRPr="00D31D42" w:rsidRDefault="00B14768" w:rsidP="00B14768">
      <w:pPr>
        <w:rPr>
          <w:rFonts w:eastAsia="Times New Roman"/>
          <w:sz w:val="23"/>
          <w:szCs w:val="23"/>
          <w:lang w:eastAsia="ja-JP"/>
        </w:rPr>
      </w:pPr>
    </w:p>
    <w:p w:rsidR="00B14768" w:rsidRPr="00D31D42" w:rsidRDefault="00B14768" w:rsidP="00B14768">
      <w:pPr>
        <w:rPr>
          <w:rFonts w:eastAsia="Times New Roman"/>
          <w:sz w:val="24"/>
          <w:szCs w:val="24"/>
          <w:lang w:eastAsia="ja-JP"/>
        </w:rPr>
      </w:pPr>
    </w:p>
    <w:p w:rsidR="00B14768" w:rsidRPr="00833D11" w:rsidRDefault="00B14768" w:rsidP="00B14768">
      <w:pPr>
        <w:spacing w:before="100" w:beforeAutospacing="1" w:after="100" w:afterAutospacing="1"/>
        <w:rPr>
          <w:rFonts w:eastAsia="Times New Roman"/>
          <w:sz w:val="24"/>
          <w:szCs w:val="24"/>
          <w:lang w:eastAsia="zh-CN"/>
        </w:rPr>
      </w:pPr>
      <w:r w:rsidRPr="00833D11">
        <w:rPr>
          <w:rFonts w:eastAsia="Times New Roman"/>
          <w:sz w:val="24"/>
          <w:szCs w:val="24"/>
          <w:lang w:eastAsia="zh-CN"/>
        </w:rPr>
        <w:t>Private attorney general doctrine is an equitable principle that allows a party who brings a lawsuit that benefits a significant number of people or which has resulted in the enforcement of an important right affecting the public interest to recover the attorney fees. The purpose of the doctrine is to encourage suits of societal importance which private parties would not otherwise have an incentive to pursue.</w:t>
      </w:r>
    </w:p>
    <w:p w:rsidR="00B14768" w:rsidRPr="00833D11" w:rsidRDefault="00B14768" w:rsidP="00B14768">
      <w:pPr>
        <w:spacing w:before="100" w:beforeAutospacing="1" w:after="100" w:afterAutospacing="1"/>
        <w:rPr>
          <w:rFonts w:eastAsia="Times New Roman"/>
          <w:sz w:val="24"/>
          <w:szCs w:val="24"/>
          <w:lang w:eastAsia="zh-CN"/>
        </w:rPr>
      </w:pPr>
      <w:r w:rsidRPr="00833D11">
        <w:rPr>
          <w:rFonts w:eastAsia="Times New Roman"/>
          <w:sz w:val="24"/>
          <w:szCs w:val="24"/>
          <w:lang w:eastAsia="zh-CN"/>
        </w:rPr>
        <w:t xml:space="preserve">The following is an example of a State Statute (California) on the doctrine: </w:t>
      </w:r>
    </w:p>
    <w:p w:rsidR="00B14768" w:rsidRPr="00833D11" w:rsidRDefault="00B14768" w:rsidP="00B14768">
      <w:pPr>
        <w:spacing w:before="100" w:beforeAutospacing="1" w:after="100" w:afterAutospacing="1"/>
        <w:rPr>
          <w:rFonts w:eastAsia="Times New Roman"/>
          <w:sz w:val="24"/>
          <w:szCs w:val="24"/>
          <w:lang w:eastAsia="zh-CN"/>
        </w:rPr>
      </w:pPr>
      <w:r w:rsidRPr="00833D11">
        <w:rPr>
          <w:rFonts w:eastAsia="Times New Roman"/>
          <w:sz w:val="24"/>
          <w:szCs w:val="24"/>
          <w:lang w:eastAsia="zh-CN"/>
        </w:rPr>
        <w:t xml:space="preserve">In California, the doctrine is codified in § 1021.5 of the Civil Procedure code. The relevant law reads as follows: </w:t>
      </w:r>
    </w:p>
    <w:p w:rsidR="00B14768" w:rsidRPr="00833D11" w:rsidRDefault="00B14768" w:rsidP="00B14768">
      <w:pPr>
        <w:spacing w:before="100" w:beforeAutospacing="1" w:after="100" w:afterAutospacing="1"/>
        <w:rPr>
          <w:rFonts w:eastAsia="Times New Roman"/>
          <w:sz w:val="24"/>
          <w:szCs w:val="24"/>
          <w:lang w:eastAsia="zh-CN"/>
        </w:rPr>
      </w:pPr>
      <w:r w:rsidRPr="00833D11">
        <w:rPr>
          <w:rFonts w:eastAsia="Times New Roman"/>
          <w:sz w:val="24"/>
          <w:szCs w:val="24"/>
          <w:lang w:eastAsia="zh-CN"/>
        </w:rPr>
        <w:t>.</w:t>
      </w:r>
    </w:p>
    <w:p w:rsidR="00B14768" w:rsidRPr="00833D11" w:rsidRDefault="00B14768" w:rsidP="00B14768">
      <w:pPr>
        <w:spacing w:before="100" w:beforeAutospacing="1" w:after="100" w:afterAutospacing="1"/>
        <w:rPr>
          <w:rFonts w:eastAsia="Times New Roman"/>
          <w:sz w:val="24"/>
          <w:szCs w:val="24"/>
          <w:lang w:eastAsia="zh-CN"/>
        </w:rPr>
      </w:pPr>
      <w:r w:rsidRPr="00833D11">
        <w:rPr>
          <w:rFonts w:eastAsia="Times New Roman"/>
          <w:sz w:val="24"/>
          <w:szCs w:val="24"/>
          <w:lang w:eastAsia="zh-CN"/>
        </w:rPr>
        <w:lastRenderedPageBreak/>
        <w:t xml:space="preserve">Upon motion, a court may award attorneys' fees to a successful party against one or more opposing parties in any action which has resulted in the enforcement of an important right affecting the public interest if: (a) a significant benefit, whether pecuniary or nonpecuniary, has been conferred on the general public or a large class of persons, (b) the necessity and financial burden of private enforcement, or of enforcement by one public entity against another public entity, are such as to make the award appropriate, and (c) such fees should not in the interest of justice be paid out of the recovery, if any. With respect to actions involving public entities, this section applies to allowances against, but not in favor of, public entities, and no claim shall be required to be filed therefore, unless one or more successful parties and one or more opposing parties are public entities, in which case no claim shall be required to be filed therefore under Part 3 (commencing with Section 900) of Division 3.6 of Title 1 of the Government Code. </w:t>
      </w:r>
    </w:p>
    <w:p w:rsidR="00B14768" w:rsidRPr="00833D11" w:rsidRDefault="00B14768" w:rsidP="00B14768">
      <w:pPr>
        <w:spacing w:before="100" w:beforeAutospacing="1" w:after="100" w:afterAutospacing="1"/>
        <w:rPr>
          <w:rFonts w:eastAsia="Times New Roman"/>
          <w:sz w:val="24"/>
          <w:szCs w:val="24"/>
          <w:lang w:eastAsia="zh-CN"/>
        </w:rPr>
      </w:pPr>
      <w:r w:rsidRPr="00833D11">
        <w:rPr>
          <w:rFonts w:eastAsia="Times New Roman"/>
          <w:sz w:val="24"/>
          <w:szCs w:val="24"/>
          <w:lang w:eastAsia="zh-CN"/>
        </w:rPr>
        <w:t xml:space="preserve">Attorney's fees awarded to a public entity pursuant to this section shall not be increased or decreased by a multiplier based upon extrinsic circumstances. </w:t>
      </w: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Pr="00D31D42" w:rsidRDefault="00B14768" w:rsidP="00B14768">
      <w:pPr>
        <w:rPr>
          <w:rFonts w:eastAsia="Times New Roman"/>
          <w:b/>
          <w:sz w:val="24"/>
          <w:szCs w:val="24"/>
          <w:lang w:eastAsia="ja-JP"/>
        </w:rPr>
      </w:pPr>
    </w:p>
    <w:p w:rsidR="00B14768" w:rsidRPr="00D31D42" w:rsidRDefault="00B14768" w:rsidP="00B14768">
      <w:pPr>
        <w:rPr>
          <w:rFonts w:eastAsia="Times New Roman"/>
          <w:b/>
          <w:sz w:val="24"/>
          <w:szCs w:val="24"/>
          <w:lang w:eastAsia="ja-JP"/>
        </w:rPr>
      </w:pPr>
    </w:p>
    <w:p w:rsidR="00B14768" w:rsidRPr="008067B1" w:rsidRDefault="00B14768" w:rsidP="00B14768">
      <w:pPr>
        <w:rPr>
          <w:b/>
          <w:sz w:val="24"/>
          <w:szCs w:val="24"/>
        </w:rPr>
      </w:pPr>
      <w:r w:rsidRPr="00D31D42">
        <w:rPr>
          <w:rFonts w:eastAsia="Times New Roman"/>
          <w:b/>
          <w:sz w:val="24"/>
          <w:szCs w:val="24"/>
          <w:lang w:eastAsia="ja-JP"/>
        </w:rPr>
        <w:t xml:space="preserve">THE ATTORNEYS' FEES AND COSTS UNITED STATES EX REL SHARON BRIDGEWATER PRIVATE ATTORNEY GENERAL SEEKS TO RECOVER ARE REASONABLE  </w:t>
      </w: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Pr="00D31D42" w:rsidRDefault="00B14768" w:rsidP="00B14768">
      <w:pPr>
        <w:rPr>
          <w:rFonts w:eastAsia="Times New Roman"/>
          <w:sz w:val="24"/>
          <w:szCs w:val="24"/>
          <w:lang w:eastAsia="ja-JP"/>
        </w:rPr>
      </w:pPr>
      <w:r w:rsidRPr="00D31D42">
        <w:rPr>
          <w:rFonts w:eastAsia="Times New Roman"/>
          <w:sz w:val="24"/>
          <w:szCs w:val="24"/>
          <w:lang w:eastAsia="ja-JP"/>
        </w:rPr>
        <w:t xml:space="preserve">These include costs for filing fees, photocopying, on-line legal research, word processing, court filing services, and travel expenses. Such expenses were necessary and customary, were actually incurred by United States ex rel Sharon Bridgewater over since 2008 and continuing thru present.  </w:t>
      </w:r>
    </w:p>
    <w:p w:rsidR="00B14768" w:rsidRPr="00D31D42" w:rsidRDefault="00B14768" w:rsidP="00B14768">
      <w:pPr>
        <w:rPr>
          <w:rFonts w:ascii="Courier" w:eastAsia="Times New Roman" w:hAnsi="Courier" w:cs="Courier"/>
          <w:sz w:val="24"/>
          <w:szCs w:val="24"/>
          <w:lang w:eastAsia="ja-JP"/>
        </w:rPr>
      </w:pPr>
      <w:r w:rsidRPr="00D31D42">
        <w:rPr>
          <w:rFonts w:eastAsia="Times New Roman"/>
          <w:sz w:val="24"/>
          <w:szCs w:val="24"/>
          <w:lang w:eastAsia="ja-JP"/>
        </w:rPr>
        <w:t xml:space="preserve">8 and should be reimbursed.  The continued obstruction or dismissal of complaints </w:t>
      </w:r>
    </w:p>
    <w:p w:rsidR="00B14768" w:rsidRPr="00D31D42" w:rsidRDefault="00B14768" w:rsidP="00B14768">
      <w:pPr>
        <w:rPr>
          <w:rFonts w:ascii="Courier" w:eastAsia="Times New Roman" w:hAnsi="Courier" w:cs="Courier"/>
          <w:sz w:val="24"/>
          <w:szCs w:val="24"/>
          <w:lang w:eastAsia="ja-JP"/>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u w:val="single"/>
        </w:rPr>
      </w:pPr>
    </w:p>
    <w:p w:rsidR="00B14768" w:rsidRDefault="00B14768" w:rsidP="00B14768">
      <w:pPr>
        <w:rPr>
          <w:rFonts w:ascii="Times Roman" w:hAnsi="Times Roman"/>
          <w:b/>
        </w:rPr>
      </w:pPr>
      <w:r w:rsidRPr="00CB1308">
        <w:rPr>
          <w:rFonts w:ascii="Times Roman" w:hAnsi="Times Roman"/>
          <w:b/>
        </w:rPr>
        <w:t xml:space="preserve">                                           </w:t>
      </w:r>
    </w:p>
    <w:p w:rsidR="00B14768" w:rsidRDefault="00B14768" w:rsidP="00B14768">
      <w:pPr>
        <w:rPr>
          <w:rFonts w:ascii="Times Roman" w:hAnsi="Times Roman"/>
          <w:b/>
        </w:rPr>
      </w:pPr>
    </w:p>
    <w:p w:rsidR="00B14768" w:rsidRDefault="00B14768" w:rsidP="00B14768">
      <w:pPr>
        <w:rPr>
          <w:rFonts w:ascii="Times Roman" w:hAnsi="Times Roman"/>
          <w:b/>
        </w:rPr>
      </w:pPr>
    </w:p>
    <w:p w:rsidR="00B14768" w:rsidRDefault="00B14768" w:rsidP="00B14768">
      <w:pPr>
        <w:rPr>
          <w:sz w:val="24"/>
          <w:szCs w:val="24"/>
        </w:rPr>
      </w:pPr>
      <w:r>
        <w:rPr>
          <w:rFonts w:ascii="Times Roman" w:hAnsi="Times Roman"/>
          <w:b/>
        </w:rPr>
        <w:t xml:space="preserve">                                       </w:t>
      </w:r>
      <w:r w:rsidRPr="00CB1308">
        <w:rPr>
          <w:rFonts w:ascii="Times Roman" w:hAnsi="Times Roman"/>
          <w:b/>
        </w:rPr>
        <w:t xml:space="preserve">   </w:t>
      </w:r>
      <w:r>
        <w:rPr>
          <w:rFonts w:ascii="Times Roman" w:hAnsi="Times Roman"/>
          <w:b/>
          <w:u w:val="single"/>
        </w:rPr>
        <w:t>CERTIFICATE OF SERVICE</w:t>
      </w:r>
    </w:p>
    <w:p w:rsidR="00B14768" w:rsidRDefault="00B14768" w:rsidP="00B14768">
      <w:pPr>
        <w:rPr>
          <w:sz w:val="24"/>
          <w:szCs w:val="24"/>
        </w:rPr>
      </w:pPr>
    </w:p>
    <w:p w:rsidR="00B14768" w:rsidRDefault="00B14768" w:rsidP="00B14768">
      <w:pPr>
        <w:rPr>
          <w:sz w:val="24"/>
          <w:szCs w:val="24"/>
        </w:rPr>
      </w:pPr>
    </w:p>
    <w:p w:rsidR="00B14768" w:rsidRPr="00A4698A" w:rsidRDefault="00B14768" w:rsidP="00B14768">
      <w:pPr>
        <w:rPr>
          <w:sz w:val="24"/>
          <w:szCs w:val="24"/>
        </w:rPr>
      </w:pPr>
      <w:r>
        <w:t xml:space="preserve">THE UNITED STATES EX REL SHARON BRIDGEWATER PRIVATE ATTORNEY GENERAL AND  QUI TAM QUI TAM RELATOR AND/OR SHARON BRIDGEWATER </w:t>
      </w:r>
    </w:p>
    <w:p w:rsidR="00B14768" w:rsidRDefault="00B14768" w:rsidP="00B14768">
      <w:pPr>
        <w:tabs>
          <w:tab w:val="left" w:pos="720"/>
        </w:tabs>
        <w:rPr>
          <w:rFonts w:ascii="Times Roman" w:hAnsi="Times Roman"/>
        </w:rPr>
      </w:pPr>
    </w:p>
    <w:p w:rsidR="00B14768" w:rsidRDefault="00B14768" w:rsidP="00B14768">
      <w:pPr>
        <w:tabs>
          <w:tab w:val="left" w:pos="720"/>
        </w:tabs>
      </w:pPr>
      <w:r>
        <w:rPr>
          <w:rFonts w:ascii="Times Roman" w:hAnsi="Times Roman"/>
          <w:sz w:val="24"/>
          <w:szCs w:val="24"/>
        </w:rPr>
        <w:t>I am 18 years old and I/we  are  potential party(ies) and/or a party to this action;</w:t>
      </w:r>
    </w:p>
    <w:p w:rsidR="00B14768" w:rsidRDefault="00B14768" w:rsidP="00B14768">
      <w:pPr>
        <w:tabs>
          <w:tab w:val="left" w:pos="720"/>
        </w:tabs>
      </w:pPr>
      <w:r>
        <w:rPr>
          <w:rFonts w:ascii="Times Roman" w:hAnsi="Times Roman"/>
          <w:sz w:val="24"/>
          <w:szCs w:val="24"/>
        </w:rPr>
        <w:t>My resident address is:  12070 W. Outer Drive</w:t>
      </w:r>
    </w:p>
    <w:p w:rsidR="00B14768" w:rsidRDefault="00B14768" w:rsidP="00B14768">
      <w:pPr>
        <w:tabs>
          <w:tab w:val="left" w:pos="720"/>
        </w:tabs>
      </w:pPr>
      <w:r>
        <w:rPr>
          <w:rFonts w:ascii="Times Roman" w:hAnsi="Times Roman"/>
          <w:sz w:val="24"/>
          <w:szCs w:val="24"/>
        </w:rPr>
        <w:t>Detroit, MI 48223</w:t>
      </w:r>
    </w:p>
    <w:p w:rsidR="00B14768" w:rsidRDefault="00B14768" w:rsidP="00B14768">
      <w:pPr>
        <w:tabs>
          <w:tab w:val="left" w:pos="720"/>
        </w:tabs>
      </w:pPr>
      <w:r>
        <w:rPr>
          <w:rFonts w:ascii="Times Roman" w:hAnsi="Times Roman"/>
          <w:sz w:val="24"/>
          <w:szCs w:val="24"/>
        </w:rPr>
        <w:t>My phone number is:   1-313-685-3861</w:t>
      </w:r>
    </w:p>
    <w:p w:rsidR="00B14768" w:rsidRDefault="00B14768" w:rsidP="00B14768">
      <w:pPr>
        <w:tabs>
          <w:tab w:val="left" w:pos="720"/>
        </w:tabs>
        <w:rPr>
          <w:rFonts w:ascii="Times Roman" w:hAnsi="Times Roman"/>
        </w:rPr>
      </w:pPr>
    </w:p>
    <w:p w:rsidR="00B14768" w:rsidRDefault="00B14768" w:rsidP="00B14768">
      <w:r>
        <w:rPr>
          <w:rFonts w:ascii="Times Roman" w:hAnsi="Times Roman"/>
          <w:sz w:val="24"/>
          <w:szCs w:val="24"/>
        </w:rPr>
        <w:t xml:space="preserve">I CERTIFY THAT A TRUE AND CORRECT COPY OF THE:                                              </w:t>
      </w:r>
    </w:p>
    <w:p w:rsidR="00B14768" w:rsidRDefault="00B14768" w:rsidP="00B14768">
      <w:r>
        <w:rPr>
          <w:b/>
          <w:sz w:val="24"/>
          <w:szCs w:val="24"/>
        </w:rPr>
        <w:t>____________________________________</w:t>
      </w:r>
      <w:r>
        <w:rPr>
          <w:b/>
          <w:bCs/>
          <w:sz w:val="24"/>
          <w:szCs w:val="24"/>
        </w:rPr>
        <w:t xml:space="preserve"> </w:t>
      </w:r>
      <w:r>
        <w:rPr>
          <w:rFonts w:ascii="Times Roman" w:hAnsi="Times Roman"/>
          <w:bCs/>
          <w:color w:val="231F20"/>
          <w:sz w:val="24"/>
          <w:szCs w:val="24"/>
        </w:rPr>
        <w:t>and/or together with all attachments</w:t>
      </w:r>
      <w:r>
        <w:rPr>
          <w:rFonts w:ascii="Times Roman" w:hAnsi="Times Roman"/>
          <w:b/>
          <w:bCs/>
          <w:color w:val="231F20"/>
          <w:sz w:val="24"/>
          <w:szCs w:val="24"/>
        </w:rPr>
        <w:t xml:space="preserve"> </w:t>
      </w:r>
      <w:r>
        <w:rPr>
          <w:rFonts w:ascii="Times Roman" w:hAnsi="Times Roman"/>
          <w:sz w:val="24"/>
          <w:szCs w:val="24"/>
        </w:rPr>
        <w:t>were sent by  first class mail(in a properly-addressed envelop with first class postage duly paid) first class mail and/or certified mail and served before  5:00 p.m. May 12, 2015 from Union City, New Jersey  to the parties and/or attorneys of record for all parties in this action the addresses listed below:</w:t>
      </w:r>
    </w:p>
    <w:p w:rsidR="00B14768" w:rsidRDefault="00B14768" w:rsidP="00B14768">
      <w:r>
        <w:rPr>
          <w:sz w:val="24"/>
          <w:szCs w:val="24"/>
        </w:rPr>
        <w:t xml:space="preserve">TO:  The Clerk of the Court for the District </w:t>
      </w:r>
      <w:r>
        <w:rPr>
          <w:bCs/>
          <w:sz w:val="24"/>
          <w:szCs w:val="24"/>
        </w:rPr>
        <w:t>for the District of Columbia</w:t>
      </w:r>
      <w:r>
        <w:rPr>
          <w:bCs/>
          <w:sz w:val="24"/>
          <w:szCs w:val="24"/>
        </w:rPr>
        <w:br/>
        <w:t xml:space="preserve">        333 Constitution Ave., N.W. Washington, DC 20001-  </w:t>
      </w:r>
      <w:r>
        <w:rPr>
          <w:rFonts w:ascii="Times Roman" w:hAnsi="Times Roman"/>
          <w:sz w:val="24"/>
          <w:szCs w:val="24"/>
        </w:rPr>
        <w:t xml:space="preserve">Reg. Mail First Class US Mail                                                </w:t>
      </w:r>
    </w:p>
    <w:p w:rsidR="00B14768" w:rsidRDefault="00B14768" w:rsidP="00B14768">
      <w:pPr>
        <w:rPr>
          <w:rFonts w:ascii="Times Roman" w:hAnsi="Times Roman"/>
        </w:rPr>
      </w:pPr>
    </w:p>
    <w:p w:rsidR="00B14768" w:rsidRDefault="00B14768" w:rsidP="00B14768">
      <w:pPr>
        <w:tabs>
          <w:tab w:val="left" w:pos="720"/>
        </w:tabs>
      </w:pPr>
      <w:r>
        <w:rPr>
          <w:rFonts w:ascii="Times Roman" w:hAnsi="Times Roman"/>
          <w:sz w:val="24"/>
          <w:szCs w:val="24"/>
        </w:rPr>
        <w:t>TO: KERRY W. KIRCHER, General Counsel D.C. Bar No. 386816</w:t>
      </w:r>
      <w:r>
        <w:rPr>
          <w:rFonts w:ascii="Times Roman" w:hAnsi="Times Roman"/>
          <w:iCs/>
          <w:sz w:val="24"/>
          <w:szCs w:val="24"/>
        </w:rPr>
        <w:t xml:space="preserve"> at</w:t>
      </w:r>
      <w:r>
        <w:rPr>
          <w:rFonts w:ascii="Times Roman" w:hAnsi="Times Roman"/>
          <w:sz w:val="24"/>
          <w:szCs w:val="24"/>
        </w:rPr>
        <w:t>: U.. HOUSE OF</w:t>
      </w:r>
    </w:p>
    <w:p w:rsidR="00B14768" w:rsidRDefault="00B14768" w:rsidP="00B14768">
      <w:pPr>
        <w:tabs>
          <w:tab w:val="left" w:pos="720"/>
        </w:tabs>
      </w:pPr>
      <w:r>
        <w:rPr>
          <w:rFonts w:ascii="Times Roman" w:hAnsi="Times Roman"/>
          <w:sz w:val="24"/>
          <w:szCs w:val="24"/>
        </w:rPr>
        <w:t xml:space="preserve">        REPRESENTATIVES 219 Cannon House Office Building Washington, D.C. 20515</w:t>
      </w:r>
    </w:p>
    <w:p w:rsidR="00B14768" w:rsidRDefault="00B14768" w:rsidP="00B14768">
      <w:pPr>
        <w:tabs>
          <w:tab w:val="left" w:pos="720"/>
        </w:tabs>
      </w:pPr>
      <w:r>
        <w:rPr>
          <w:rFonts w:ascii="Times Roman" w:hAnsi="Times Roman"/>
          <w:iCs/>
          <w:sz w:val="24"/>
          <w:szCs w:val="24"/>
        </w:rPr>
        <w:t xml:space="preserve">       Counsel for Plaintiff Committee on Oversight And Government Reform, U.. House of</w:t>
      </w:r>
    </w:p>
    <w:p w:rsidR="00B14768" w:rsidRDefault="00B14768" w:rsidP="00B14768">
      <w:pPr>
        <w:tabs>
          <w:tab w:val="left" w:pos="720"/>
        </w:tabs>
      </w:pPr>
      <w:r>
        <w:rPr>
          <w:rFonts w:ascii="Times Roman" w:hAnsi="Times Roman"/>
          <w:iCs/>
          <w:sz w:val="24"/>
          <w:szCs w:val="24"/>
        </w:rPr>
        <w:t xml:space="preserve">       Representative- </w:t>
      </w:r>
      <w:r>
        <w:rPr>
          <w:rFonts w:ascii="Times Roman" w:hAnsi="Times Roman"/>
          <w:sz w:val="24"/>
          <w:szCs w:val="24"/>
        </w:rPr>
        <w:t xml:space="preserve"> Reg. Mail First Class US Mail                                                </w:t>
      </w:r>
    </w:p>
    <w:p w:rsidR="00B14768" w:rsidRDefault="00B14768" w:rsidP="00B14768">
      <w:pPr>
        <w:rPr>
          <w:rFonts w:ascii="Times Roman" w:hAnsi="Times Roman"/>
          <w:b/>
        </w:rPr>
      </w:pPr>
    </w:p>
    <w:p w:rsidR="00B14768" w:rsidRPr="00387F0D" w:rsidRDefault="00B14768" w:rsidP="00B14768">
      <w:pPr>
        <w:rPr>
          <w:sz w:val="24"/>
          <w:szCs w:val="24"/>
        </w:rPr>
      </w:pPr>
    </w:p>
    <w:p w:rsidR="00B14768" w:rsidRDefault="00B14768" w:rsidP="00B14768">
      <w:r>
        <w:rPr>
          <w:sz w:val="24"/>
          <w:szCs w:val="24"/>
        </w:rPr>
        <w:t>I certify and/or Declare and/or state under penalty and perjury that the foregoing is true and correct. Executed  12</w:t>
      </w:r>
      <w:r w:rsidRPr="00572BFD">
        <w:rPr>
          <w:sz w:val="24"/>
          <w:szCs w:val="24"/>
          <w:vertAlign w:val="superscript"/>
        </w:rPr>
        <w:t>TH</w:t>
      </w:r>
      <w:r>
        <w:rPr>
          <w:sz w:val="24"/>
          <w:szCs w:val="24"/>
        </w:rPr>
        <w:t xml:space="preserve"> day of May 2015 in Union City, New Jersey.</w:t>
      </w:r>
    </w:p>
    <w:p w:rsidR="00B14768" w:rsidRDefault="00B14768" w:rsidP="00B14768">
      <w:r>
        <w:rPr>
          <w:sz w:val="24"/>
          <w:szCs w:val="24"/>
        </w:rPr>
        <w:t>.</w:t>
      </w:r>
    </w:p>
    <w:p w:rsidR="00B14768" w:rsidRDefault="00B14768" w:rsidP="00B14768">
      <w:pPr>
        <w:ind w:left="3600"/>
      </w:pPr>
      <w:r w:rsidRPr="00833D11">
        <w:rPr>
          <w:sz w:val="24"/>
          <w:szCs w:val="24"/>
        </w:rPr>
        <w:t>_________________________________</w:t>
      </w:r>
    </w:p>
    <w:p w:rsidR="00B14768" w:rsidRDefault="00B14768" w:rsidP="00B14768">
      <w:pPr>
        <w:tabs>
          <w:tab w:val="left" w:pos="11520"/>
        </w:tabs>
        <w:ind w:left="3600"/>
      </w:pPr>
      <w:r>
        <w:rPr>
          <w:sz w:val="24"/>
          <w:szCs w:val="24"/>
        </w:rPr>
        <w:t xml:space="preserve">Sharon Bridgewater individually                                  </w:t>
      </w:r>
    </w:p>
    <w:p w:rsidR="00B14768" w:rsidRDefault="00B14768" w:rsidP="00B14768">
      <w:pPr>
        <w:tabs>
          <w:tab w:val="left" w:pos="11520"/>
        </w:tabs>
        <w:ind w:left="3600"/>
      </w:pPr>
      <w:r>
        <w:rPr>
          <w:sz w:val="24"/>
          <w:szCs w:val="24"/>
        </w:rPr>
        <w:t xml:space="preserve">DEFENDANT AND/OR RESPONDANT </w:t>
      </w:r>
    </w:p>
    <w:p w:rsidR="00B14768" w:rsidRDefault="00B14768" w:rsidP="00B14768">
      <w:pPr>
        <w:tabs>
          <w:tab w:val="left" w:pos="11520"/>
        </w:tabs>
        <w:ind w:left="3600"/>
      </w:pPr>
      <w:r>
        <w:rPr>
          <w:sz w:val="24"/>
          <w:szCs w:val="24"/>
        </w:rPr>
        <w:t>Class Representative and/or Counsel– Pro Se</w:t>
      </w:r>
    </w:p>
    <w:p w:rsidR="00B14768" w:rsidRDefault="00B14768" w:rsidP="00B14768">
      <w:pPr>
        <w:ind w:left="3600"/>
      </w:pPr>
      <w:r>
        <w:rPr>
          <w:sz w:val="24"/>
          <w:szCs w:val="24"/>
        </w:rPr>
        <w:t xml:space="preserve"> 12070 W. Outer Drive</w:t>
      </w:r>
    </w:p>
    <w:p w:rsidR="00B14768" w:rsidRDefault="00B14768" w:rsidP="00B14768">
      <w:r>
        <w:rPr>
          <w:sz w:val="24"/>
          <w:szCs w:val="24"/>
        </w:rPr>
        <w:t xml:space="preserve">                                                             </w:t>
      </w:r>
      <w:r w:rsidRPr="00833D11">
        <w:rPr>
          <w:sz w:val="24"/>
          <w:szCs w:val="24"/>
        </w:rPr>
        <w:t>Detroit, MI 48223</w:t>
      </w:r>
    </w:p>
    <w:p w:rsidR="00B14768" w:rsidRDefault="00B14768" w:rsidP="00B14768">
      <w:r w:rsidRPr="00833D11">
        <w:rPr>
          <w:sz w:val="24"/>
          <w:szCs w:val="24"/>
        </w:rPr>
        <w:t xml:space="preserve">                                                             </w:t>
      </w:r>
      <w:r>
        <w:rPr>
          <w:sz w:val="24"/>
          <w:szCs w:val="24"/>
        </w:rPr>
        <w:t>1-313-685-3861</w:t>
      </w:r>
    </w:p>
    <w:p w:rsidR="00B14768" w:rsidRDefault="00B14768" w:rsidP="00B14768">
      <w:r w:rsidRPr="00833D11">
        <w:rPr>
          <w:sz w:val="24"/>
          <w:szCs w:val="24"/>
        </w:rPr>
        <w:t xml:space="preserve">                                                           Sbridge11@yahoo.com</w:t>
      </w:r>
    </w:p>
    <w:p w:rsidR="00B14768" w:rsidRDefault="00B14768" w:rsidP="00B14768">
      <w:pPr>
        <w:tabs>
          <w:tab w:val="left" w:pos="11520"/>
        </w:tabs>
        <w:ind w:left="3600"/>
      </w:pPr>
      <w:r w:rsidRPr="00833D11">
        <w:rPr>
          <w:sz w:val="24"/>
          <w:szCs w:val="24"/>
        </w:rPr>
        <w:t>_____________________________________</w:t>
      </w:r>
    </w:p>
    <w:p w:rsidR="00B14768" w:rsidRDefault="00B14768" w:rsidP="00B14768">
      <w:pPr>
        <w:tabs>
          <w:tab w:val="left" w:pos="11520"/>
        </w:tabs>
        <w:ind w:left="3600"/>
      </w:pPr>
      <w:r>
        <w:rPr>
          <w:sz w:val="24"/>
          <w:szCs w:val="24"/>
        </w:rPr>
        <w:lastRenderedPageBreak/>
        <w:t>UNITED STATES EX REL SHARON BRIDGEWATER PRIVATE ATTORNEY GENERAL AND QUI TAM QUI TAM RELATOR Counsel for  “UNITED STATES-50 STATES(PEOPLE OF THE 50 STATES” AND THOSE SIMILARLY SITUTATED- DEFENDANT AND/OR RESPONDANT</w:t>
      </w:r>
    </w:p>
    <w:p w:rsidR="00B14768" w:rsidRDefault="00B14768" w:rsidP="00B14768">
      <w:r>
        <w:rPr>
          <w:sz w:val="24"/>
          <w:szCs w:val="24"/>
        </w:rPr>
        <w:t xml:space="preserve">                                                            12070 W. Outer Drive</w:t>
      </w:r>
    </w:p>
    <w:p w:rsidR="00B14768" w:rsidRDefault="00B14768" w:rsidP="00B14768">
      <w:r>
        <w:rPr>
          <w:sz w:val="24"/>
          <w:szCs w:val="24"/>
        </w:rPr>
        <w:t xml:space="preserve">                                                            Detroit, MI 48223</w:t>
      </w:r>
    </w:p>
    <w:p w:rsidR="00B14768" w:rsidRDefault="00B14768" w:rsidP="00B14768">
      <w:pPr>
        <w:rPr>
          <w:sz w:val="24"/>
          <w:szCs w:val="24"/>
        </w:rPr>
      </w:pPr>
      <w:r>
        <w:rPr>
          <w:sz w:val="24"/>
          <w:szCs w:val="24"/>
        </w:rPr>
        <w:t xml:space="preserve">                                                          Sbridge11@yahoo.com                           </w:t>
      </w: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tabs>
          <w:tab w:val="left" w:pos="720"/>
        </w:tabs>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Pr="001E197D" w:rsidRDefault="00B14768" w:rsidP="00B14768">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lastRenderedPageBreak/>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B14768" w:rsidRPr="001E197D" w:rsidRDefault="00B14768" w:rsidP="00B14768">
      <w:r w:rsidRPr="001E197D">
        <w:t>12070 W. Outer Drive</w:t>
      </w:r>
    </w:p>
    <w:p w:rsidR="00B14768" w:rsidRPr="001E197D" w:rsidRDefault="00B14768" w:rsidP="00B14768">
      <w:r w:rsidRPr="001E197D">
        <w:t>Detroit, MI 48223</w:t>
      </w:r>
    </w:p>
    <w:p w:rsidR="00B14768" w:rsidRPr="001E197D" w:rsidRDefault="00B14768" w:rsidP="00B14768">
      <w:r>
        <w:t>1-313-375-0351</w:t>
      </w:r>
    </w:p>
    <w:p w:rsidR="00B14768" w:rsidRPr="001E197D" w:rsidRDefault="00B14768" w:rsidP="00B14768">
      <w:r w:rsidRPr="001E197D">
        <w:t>Sbridge11@yahoo.com</w:t>
      </w:r>
    </w:p>
    <w:p w:rsidR="00B14768" w:rsidRDefault="00B14768" w:rsidP="00B14768">
      <w:r>
        <w:rPr>
          <w:sz w:val="24"/>
          <w:szCs w:val="24"/>
        </w:rPr>
        <w:t xml:space="preserve">              </w:t>
      </w:r>
    </w:p>
    <w:p w:rsidR="00B14768" w:rsidRDefault="00B14768" w:rsidP="00B14768">
      <w:pPr>
        <w:pStyle w:val="AttorneyName"/>
        <w:rPr>
          <w:rFonts w:ascii="Times New Roman" w:hAnsi="Times New Roman"/>
        </w:rPr>
      </w:pPr>
      <w:r>
        <w:rPr>
          <w:rFonts w:ascii="Times New Roman" w:hAnsi="Times New Roman"/>
        </w:rPr>
        <w:t xml:space="preserve">                         </w:t>
      </w:r>
    </w:p>
    <w:p w:rsidR="00B14768" w:rsidRDefault="00B14768" w:rsidP="00B14768">
      <w:pPr>
        <w:pStyle w:val="AttorneyName"/>
        <w:rPr>
          <w:rFonts w:ascii="Times New Roman" w:hAnsi="Times New Roman"/>
        </w:rPr>
      </w:pPr>
      <w:r>
        <w:rPr>
          <w:rFonts w:ascii="Times New Roman" w:hAnsi="Times New Roman"/>
        </w:rPr>
        <w:t xml:space="preserve">             </w:t>
      </w:r>
    </w:p>
    <w:p w:rsidR="00B14768" w:rsidRDefault="00B14768" w:rsidP="00B14768">
      <w:pPr>
        <w:pStyle w:val="AttorneyName"/>
        <w:rPr>
          <w:rFonts w:ascii="Times New Roman" w:hAnsi="Times New Roman"/>
        </w:rPr>
      </w:pPr>
    </w:p>
    <w:p w:rsidR="00B14768" w:rsidRDefault="00B14768" w:rsidP="00B14768">
      <w:pPr>
        <w:pStyle w:val="AttorneyName"/>
        <w:rPr>
          <w:rFonts w:ascii="Times New Roman" w:hAnsi="Times New Roman"/>
          <w:b/>
          <w:sz w:val="22"/>
          <w:szCs w:val="22"/>
        </w:rPr>
      </w:pPr>
    </w:p>
    <w:p w:rsidR="00B14768" w:rsidRDefault="00B14768" w:rsidP="00B14768">
      <w:pPr>
        <w:pStyle w:val="Standard"/>
        <w:rPr>
          <w:rFonts w:ascii="Times New Roman" w:hAnsi="Times New Roman"/>
          <w:b/>
          <w:sz w:val="22"/>
          <w:szCs w:val="22"/>
        </w:rPr>
      </w:pPr>
      <w:r>
        <w:rPr>
          <w:rFonts w:ascii="Times New Roman" w:hAnsi="Times New Roman"/>
          <w:b/>
          <w:sz w:val="22"/>
          <w:szCs w:val="22"/>
        </w:rPr>
        <w:t xml:space="preserve">                    </w:t>
      </w:r>
    </w:p>
    <w:p w:rsidR="00B14768" w:rsidRDefault="00B14768" w:rsidP="00B14768">
      <w:pPr>
        <w:pStyle w:val="Standard"/>
        <w:rPr>
          <w:rFonts w:ascii="Times New Roman" w:hAnsi="Times New Roman"/>
          <w:b/>
        </w:rPr>
      </w:pPr>
      <w:r>
        <w:rPr>
          <w:rFonts w:ascii="Times New Roman" w:hAnsi="Times New Roman"/>
          <w:b/>
        </w:rPr>
        <w:t xml:space="preserve">                                      IN THE UNITED STATES DISTRICT COURT</w:t>
      </w:r>
    </w:p>
    <w:p w:rsidR="00B14768" w:rsidRDefault="00B14768" w:rsidP="00B14768">
      <w:pPr>
        <w:pStyle w:val="Standard"/>
        <w:rPr>
          <w:rFonts w:ascii="Times New Roman" w:hAnsi="Times New Roman"/>
          <w:b/>
        </w:rPr>
      </w:pPr>
    </w:p>
    <w:p w:rsidR="00B14768" w:rsidRPr="0070418C" w:rsidRDefault="00B14768" w:rsidP="00B14768">
      <w:pPr>
        <w:pStyle w:val="Standard"/>
        <w:rPr>
          <w:rFonts w:ascii="Times New Roman" w:hAnsi="Times New Roman"/>
          <w:b/>
        </w:rPr>
      </w:pPr>
      <w:r>
        <w:rPr>
          <w:rFonts w:ascii="Times New Roman" w:hAnsi="Times New Roman"/>
          <w:b/>
        </w:rPr>
        <w:t xml:space="preserve">                                            FOR THE DISTRICT OF COLUMBIA</w:t>
      </w:r>
    </w:p>
    <w:p w:rsidR="00B14768" w:rsidRPr="00291F7A" w:rsidRDefault="00B14768" w:rsidP="00B14768">
      <w:pPr>
        <w:rPr>
          <w:sz w:val="24"/>
          <w:szCs w:val="24"/>
        </w:rPr>
      </w:pP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B14768" w:rsidRPr="00291F7A" w:rsidTr="001B0919">
        <w:tc>
          <w:tcPr>
            <w:tcW w:w="4632" w:type="dxa"/>
          </w:tcPr>
          <w:p w:rsidR="00B14768" w:rsidRPr="00291F7A" w:rsidRDefault="00B14768" w:rsidP="001B0919">
            <w:pPr>
              <w:ind w:left="180"/>
              <w:rPr>
                <w:sz w:val="24"/>
                <w:szCs w:val="24"/>
              </w:rPr>
            </w:pPr>
          </w:p>
          <w:p w:rsidR="00B14768" w:rsidRPr="00C80FA3" w:rsidRDefault="00B14768" w:rsidP="001B0919">
            <w:pPr>
              <w:rPr>
                <w:sz w:val="24"/>
                <w:szCs w:val="24"/>
              </w:rPr>
            </w:pPr>
          </w:p>
          <w:p w:rsidR="00B14768" w:rsidRPr="00C80FA3" w:rsidRDefault="00B14768" w:rsidP="001B0919">
            <w:pPr>
              <w:pBdr>
                <w:top w:val="none" w:sz="0" w:space="2" w:color="auto"/>
                <w:left w:val="none" w:sz="0" w:space="2" w:color="auto"/>
                <w:bottom w:val="none" w:sz="0" w:space="2" w:color="auto"/>
                <w:right w:val="none" w:sz="0" w:space="2" w:color="auto"/>
              </w:pBdr>
              <w:tabs>
                <w:tab w:val="left" w:pos="1500"/>
              </w:tabs>
              <w:rPr>
                <w:sz w:val="24"/>
                <w:szCs w:val="24"/>
              </w:rPr>
            </w:pPr>
          </w:p>
          <w:p w:rsidR="00B14768" w:rsidRPr="00C80FA3" w:rsidRDefault="00B14768" w:rsidP="001B0919">
            <w:pPr>
              <w:pBdr>
                <w:top w:val="none" w:sz="0" w:space="2" w:color="auto"/>
                <w:left w:val="none" w:sz="0" w:space="2" w:color="auto"/>
                <w:bottom w:val="single" w:sz="12" w:space="1" w:color="auto"/>
                <w:right w:val="none" w:sz="0" w:space="2" w:color="auto"/>
              </w:pBdr>
              <w:tabs>
                <w:tab w:val="left" w:pos="1500"/>
              </w:tabs>
              <w:rPr>
                <w:sz w:val="24"/>
                <w:szCs w:val="24"/>
              </w:rPr>
            </w:pPr>
          </w:p>
          <w:p w:rsidR="00B14768" w:rsidRDefault="00B14768" w:rsidP="001B0919">
            <w:pPr>
              <w:rPr>
                <w:b/>
                <w:color w:val="000000"/>
                <w:sz w:val="24"/>
                <w:szCs w:val="24"/>
              </w:rPr>
            </w:pPr>
          </w:p>
          <w:p w:rsidR="00B14768" w:rsidRPr="00C80FA3" w:rsidRDefault="00B14768" w:rsidP="001B0919">
            <w:pPr>
              <w:rPr>
                <w:sz w:val="24"/>
                <w:szCs w:val="24"/>
              </w:rPr>
            </w:pPr>
            <w:r>
              <w:rPr>
                <w:sz w:val="24"/>
                <w:szCs w:val="24"/>
              </w:rPr>
              <w:t xml:space="preserve"> </w:t>
            </w:r>
          </w:p>
          <w:p w:rsidR="00B14768" w:rsidRPr="00C80FA3" w:rsidRDefault="00B14768" w:rsidP="001B0919">
            <w:pPr>
              <w:pBdr>
                <w:left w:val="none" w:sz="0" w:space="2" w:color="auto"/>
                <w:bottom w:val="none" w:sz="0" w:space="2" w:color="auto"/>
                <w:right w:val="none" w:sz="0" w:space="2" w:color="auto"/>
              </w:pBdr>
              <w:tabs>
                <w:tab w:val="left" w:pos="1500"/>
              </w:tabs>
              <w:rPr>
                <w:sz w:val="24"/>
                <w:szCs w:val="24"/>
              </w:rPr>
            </w:pPr>
          </w:p>
          <w:p w:rsidR="00B14768" w:rsidRDefault="00B14768" w:rsidP="001B0919">
            <w:pPr>
              <w:ind w:left="180"/>
              <w:rPr>
                <w:sz w:val="24"/>
                <w:szCs w:val="24"/>
              </w:rPr>
            </w:pPr>
          </w:p>
          <w:p w:rsidR="00B14768" w:rsidRDefault="00B14768" w:rsidP="001B0919">
            <w:pPr>
              <w:rPr>
                <w:sz w:val="24"/>
                <w:szCs w:val="24"/>
              </w:rPr>
            </w:pPr>
          </w:p>
          <w:p w:rsidR="00B14768" w:rsidRDefault="00B14768" w:rsidP="001B0919">
            <w:pPr>
              <w:pStyle w:val="Standard"/>
              <w:pBdr>
                <w:bottom w:val="single" w:sz="12" w:space="1" w:color="auto"/>
              </w:pBdr>
              <w:rPr>
                <w:rFonts w:ascii="Times New Roman" w:hAnsi="Times New Roman" w:cs="Times New Roman"/>
              </w:rPr>
            </w:pPr>
          </w:p>
          <w:p w:rsidR="00B14768" w:rsidRDefault="00B14768" w:rsidP="001B0919">
            <w:pPr>
              <w:pStyle w:val="Standard"/>
              <w:pBdr>
                <w:bottom w:val="single" w:sz="12" w:space="1" w:color="auto"/>
              </w:pBdr>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r w:rsidRPr="000B7121">
              <w:rPr>
                <w:rFonts w:ascii="Times New Roman" w:hAnsi="Times New Roman" w:cs="Times New Roman"/>
                <w:b/>
                <w:color w:val="333333"/>
              </w:rPr>
              <w:t>       </w:t>
            </w:r>
            <w:r w:rsidRPr="005C142F">
              <w:rPr>
                <w:rFonts w:ascii="Times New Roman" w:hAnsi="Times New Roman" w:cs="Times New Roman"/>
              </w:rPr>
              <w:t xml:space="preserve"> </w:t>
            </w: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lastRenderedPageBreak/>
              <w:t xml:space="preserve">THE STATE of Alabama, Alaska, Arizona, Arkansas, California, Colorado, Connecticut, Delaware, Florida, Georgia, Hawaii, Idaho, Illinois, Indiana, Iowa, Kansas, Kentucky, Louisiana, Maine, Maryland, Massachusetts, Michigan, Minnesota, Mississippi, Missouri, </w:t>
            </w:r>
            <w:r w:rsidRPr="00235B76">
              <w:rPr>
                <w:rFonts w:ascii="Times New Roman" w:hAnsi="Times New Roman" w:cs="Times New Roman"/>
                <w:bCs/>
                <w:color w:val="auto"/>
              </w:rPr>
              <w:t xml:space="preserve">Montana, Nebraska, Nevada, New Hampshire, New Jersey, New Mexico, New York, North Carolina, North Dakota, Ohio, Oklahoma, </w:t>
            </w:r>
            <w:r w:rsidRPr="00235B76">
              <w:rPr>
                <w:rFonts w:ascii="Times New Roman" w:hAnsi="Times New Roman" w:cs="Times New Roman"/>
                <w:color w:val="auto"/>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w:t>
            </w:r>
            <w:r>
              <w:rPr>
                <w:rFonts w:ascii="Times New Roman" w:hAnsi="Times New Roman" w:cs="Times New Roman"/>
                <w:color w:val="auto"/>
              </w:rPr>
              <w:t>QUI TAM RELATOR</w:t>
            </w:r>
            <w:r w:rsidRPr="00235B76">
              <w:rPr>
                <w:rFonts w:ascii="Times New Roman" w:hAnsi="Times New Roman" w:cs="Times New Roman"/>
                <w:color w:val="auto"/>
              </w:rPr>
              <w:t xml:space="preserve">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color w:val="auto"/>
              </w:rPr>
              <w:t>, (PROSECUTOR) “THE PLAINTIFFS” AND/OR “PETITIONER</w:t>
            </w:r>
            <w:r w:rsidRPr="00235B76">
              <w:rPr>
                <w:rFonts w:ascii="Times New Roman" w:hAnsi="Times New Roman" w:cs="Times New Roman"/>
                <w:color w:val="auto"/>
              </w:rPr>
              <w:t xml:space="preserve">S”  </w:t>
            </w:r>
          </w:p>
          <w:p w:rsidR="00B14768" w:rsidRPr="00235B76" w:rsidRDefault="00B14768" w:rsidP="001B0919">
            <w:pPr>
              <w:pStyle w:val="Standard"/>
              <w:rPr>
                <w:rFonts w:ascii="Times New Roman" w:hAnsi="Times New Roman" w:cs="Times New Roman"/>
                <w:color w:val="auto"/>
              </w:rPr>
            </w:pP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w:t>
            </w:r>
            <w:r>
              <w:rPr>
                <w:rFonts w:ascii="Times New Roman" w:hAnsi="Times New Roman" w:cs="Times New Roman"/>
                <w:color w:val="auto"/>
              </w:rPr>
              <w:t xml:space="preserve">QUI TAM </w:t>
            </w:r>
            <w:r>
              <w:rPr>
                <w:rFonts w:ascii="Times New Roman" w:hAnsi="Times New Roman" w:cs="Times New Roman"/>
                <w:color w:val="auto"/>
              </w:rPr>
              <w:lastRenderedPageBreak/>
              <w:t>RELATOR</w:t>
            </w:r>
            <w:r w:rsidRPr="00235B76">
              <w:rPr>
                <w:rFonts w:ascii="Times New Roman" w:hAnsi="Times New Roman" w:cs="Times New Roman"/>
                <w:color w:val="auto"/>
              </w:rPr>
              <w:t xml:space="preserve">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color w:val="auto"/>
              </w:rPr>
              <w:t>, (PROSECUTOR)  “THE PLAINTIFFS” AND/OR “THE PETITIONER</w:t>
            </w:r>
            <w:r w:rsidRPr="00235B76">
              <w:rPr>
                <w:rFonts w:ascii="Times New Roman" w:hAnsi="Times New Roman" w:cs="Times New Roman"/>
                <w:color w:val="auto"/>
              </w:rPr>
              <w:t xml:space="preserve">S”   “CLASS REPRESENTATIVE” </w:t>
            </w:r>
          </w:p>
          <w:p w:rsidR="00B14768" w:rsidRPr="00235B76" w:rsidRDefault="00B14768" w:rsidP="001B0919">
            <w:pPr>
              <w:pStyle w:val="Standard"/>
              <w:rPr>
                <w:rFonts w:ascii="Times New Roman" w:hAnsi="Times New Roman" w:cs="Times New Roman"/>
                <w:color w:val="auto"/>
              </w:rPr>
            </w:pP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t>PLAINTIFFS AND/OR PETITIONERS,  . “CLASS REPRESENTATIVE”</w:t>
            </w:r>
          </w:p>
          <w:p w:rsidR="00B14768" w:rsidRPr="00235B76" w:rsidRDefault="00B14768" w:rsidP="001B0919">
            <w:r w:rsidRPr="00235B76">
              <w:rPr>
                <w:sz w:val="24"/>
                <w:szCs w:val="24"/>
              </w:rPr>
              <w:t xml:space="preserve">                                                                                                                         </w:t>
            </w:r>
          </w:p>
          <w:p w:rsidR="00B14768" w:rsidRPr="00235B76" w:rsidRDefault="00B14768" w:rsidP="001B0919">
            <w:pPr>
              <w:rPr>
                <w:sz w:val="24"/>
                <w:szCs w:val="24"/>
              </w:rPr>
            </w:pPr>
            <w:r w:rsidRPr="00235B76">
              <w:rPr>
                <w:sz w:val="24"/>
                <w:szCs w:val="24"/>
              </w:rPr>
              <w:t xml:space="preserve">  PLAINTIFF</w:t>
            </w:r>
            <w:r>
              <w:rPr>
                <w:sz w:val="24"/>
                <w:szCs w:val="24"/>
              </w:rPr>
              <w:t xml:space="preserve">  AND/OR PETITIONER</w:t>
            </w:r>
          </w:p>
          <w:p w:rsidR="00B14768" w:rsidRPr="00235B76" w:rsidRDefault="00B14768" w:rsidP="001B0919">
            <w:pPr>
              <w:pStyle w:val="Standard"/>
              <w:rPr>
                <w:rFonts w:ascii="Times New Roman" w:eastAsia="Calibri" w:hAnsi="Times New Roman" w:cs="Times New Roman"/>
                <w:color w:val="auto"/>
                <w:kern w:val="0"/>
              </w:rPr>
            </w:pPr>
          </w:p>
          <w:p w:rsidR="00B14768" w:rsidRPr="00235B76" w:rsidRDefault="00B14768" w:rsidP="001B0919">
            <w:pPr>
              <w:ind w:left="90"/>
            </w:pPr>
          </w:p>
          <w:p w:rsidR="00B14768" w:rsidRPr="00235B76" w:rsidRDefault="00B14768" w:rsidP="001B0919">
            <w:pPr>
              <w:ind w:left="90"/>
              <w:rPr>
                <w:sz w:val="24"/>
                <w:szCs w:val="24"/>
              </w:rPr>
            </w:pPr>
            <w:r w:rsidRPr="00235B76">
              <w:t xml:space="preserve">VS.  </w:t>
            </w:r>
          </w:p>
          <w:p w:rsidR="00B14768" w:rsidRPr="00235B76" w:rsidRDefault="00B14768" w:rsidP="001B0919">
            <w:pPr>
              <w:ind w:left="90"/>
              <w:rPr>
                <w:sz w:val="24"/>
                <w:szCs w:val="24"/>
              </w:rPr>
            </w:pPr>
          </w:p>
          <w:p w:rsidR="00B14768" w:rsidRPr="00235B76" w:rsidRDefault="00B14768" w:rsidP="001B0919">
            <w:pPr>
              <w:rPr>
                <w:sz w:val="24"/>
                <w:szCs w:val="24"/>
              </w:rPr>
            </w:pPr>
          </w:p>
          <w:p w:rsidR="00B14768" w:rsidRPr="00235B76"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r>
              <w:rPr>
                <w:sz w:val="24"/>
                <w:szCs w:val="24"/>
              </w:rPr>
              <w:t xml:space="preserve">BARAK H. OBAMA (AKA BARRY SORTEOES) INDIVIDUALLY  ET AL </w:t>
            </w:r>
          </w:p>
          <w:p w:rsidR="00B14768" w:rsidRDefault="00B14768" w:rsidP="001B0919">
            <w:pPr>
              <w:rPr>
                <w:sz w:val="24"/>
                <w:szCs w:val="24"/>
              </w:rPr>
            </w:pPr>
          </w:p>
          <w:p w:rsidR="00B14768" w:rsidRDefault="00B14768" w:rsidP="001B0919">
            <w:pPr>
              <w:pStyle w:val="Standard"/>
              <w:rPr>
                <w:rFonts w:ascii="Times New Roman" w:hAnsi="Times New Roman" w:cs="Times New Roman"/>
              </w:rPr>
            </w:pPr>
            <w:r>
              <w:rPr>
                <w:rFonts w:ascii="Times New Roman" w:hAnsi="Times New Roman" w:cs="Times New Roman"/>
              </w:rPr>
              <w:t>The White House</w:t>
            </w:r>
          </w:p>
          <w:p w:rsidR="00B14768" w:rsidRDefault="00B14768" w:rsidP="001B0919">
            <w:pPr>
              <w:pStyle w:val="Standard"/>
              <w:tabs>
                <w:tab w:val="left" w:pos="720"/>
              </w:tabs>
              <w:rPr>
                <w:rFonts w:ascii="Times Roman" w:hAnsi="Times Roman"/>
              </w:rPr>
            </w:pPr>
            <w:r>
              <w:rPr>
                <w:rFonts w:ascii="Times New Roman" w:hAnsi="Times New Roman"/>
              </w:rPr>
              <w:t xml:space="preserve">1600 </w:t>
            </w:r>
            <w:r>
              <w:rPr>
                <w:rFonts w:ascii="Times Roman" w:hAnsi="Times Roman"/>
              </w:rPr>
              <w:t xml:space="preserve">Pennsylvania Avenue, </w:t>
            </w:r>
          </w:p>
          <w:p w:rsidR="00B14768" w:rsidRDefault="00B14768" w:rsidP="001B0919">
            <w:pPr>
              <w:pStyle w:val="Standard"/>
              <w:tabs>
                <w:tab w:val="left" w:pos="720"/>
              </w:tabs>
            </w:pPr>
            <w:r>
              <w:rPr>
                <w:rFonts w:ascii="Times Roman" w:hAnsi="Times Roman"/>
              </w:rPr>
              <w:t>N.W.Washington, D.C.20500</w:t>
            </w:r>
            <w:r>
              <w:t xml:space="preserve"> </w:t>
            </w:r>
          </w:p>
          <w:p w:rsidR="00B14768" w:rsidRDefault="00B14768" w:rsidP="001B0919">
            <w:pPr>
              <w:pStyle w:val="Standard"/>
              <w:tabs>
                <w:tab w:val="left" w:pos="720"/>
              </w:tabs>
              <w:rPr>
                <w:rFonts w:ascii="Times Roman" w:hAnsi="Times Roman"/>
              </w:rPr>
            </w:pPr>
          </w:p>
          <w:p w:rsidR="00B14768" w:rsidRPr="001362B6" w:rsidRDefault="00B14768" w:rsidP="001B0919">
            <w:pPr>
              <w:pStyle w:val="Standard"/>
              <w:tabs>
                <w:tab w:val="left" w:pos="720"/>
              </w:tabs>
              <w:spacing w:line="276" w:lineRule="auto"/>
              <w:rPr>
                <w:rFonts w:ascii="Times New Roman" w:hAnsi="Times New Roman" w:cs="Times New Roman"/>
                <w:lang w:eastAsia="ja-JP"/>
              </w:rPr>
            </w:pPr>
          </w:p>
          <w:p w:rsidR="00B14768" w:rsidRDefault="00B14768" w:rsidP="001B0919">
            <w:pPr>
              <w:pStyle w:val="Standard"/>
            </w:pPr>
            <w:r>
              <w:rPr>
                <w:rFonts w:ascii="Times New Roman" w:hAnsi="Times New Roman" w:cs="Times New Roman"/>
              </w:rPr>
              <w:lastRenderedPageBreak/>
              <w:t xml:space="preserve"> </w:t>
            </w:r>
          </w:p>
          <w:p w:rsidR="00B14768" w:rsidRPr="00444289" w:rsidRDefault="00B14768" w:rsidP="001B0919">
            <w:pPr>
              <w:pStyle w:val="Standard"/>
              <w:rPr>
                <w:rFonts w:ascii="Times New Roman" w:hAnsi="Times New Roman" w:cs="Times New Roman"/>
              </w:rPr>
            </w:pPr>
            <w:r w:rsidRPr="00444289">
              <w:rPr>
                <w:rFonts w:ascii="Times New Roman" w:hAnsi="Times New Roman" w:cs="Times New Roman"/>
              </w:rPr>
              <w:t xml:space="preserve">“BARAK H. OBAMA (AKA BARRY SORTEOES)” </w:t>
            </w:r>
            <w:r>
              <w:rPr>
                <w:rFonts w:ascii="Times New Roman" w:hAnsi="Times New Roman" w:cs="Times New Roman"/>
              </w:rPr>
              <w:t xml:space="preserve">INDIVUALLY </w:t>
            </w:r>
            <w:r w:rsidRPr="00444289">
              <w:rPr>
                <w:rFonts w:ascii="Times New Roman" w:hAnsi="Times New Roman" w:cs="Times New Roman"/>
              </w:rPr>
              <w:t xml:space="preserve">CLASS DEFENDANT AND/OR RESPONDANT  REPRESENTATIVE ON BEHALF OF CLASS DEFENDANT AND/OR RESPONDANT MEMBERS and  DOES 1 thru 1,000,000,000 inclusive </w:t>
            </w:r>
          </w:p>
          <w:p w:rsidR="00B14768" w:rsidRPr="00444289" w:rsidRDefault="00B14768" w:rsidP="001B0919">
            <w:pPr>
              <w:pStyle w:val="Standard"/>
              <w:rPr>
                <w:rFonts w:ascii="Times New Roman" w:hAnsi="Times New Roman" w:cs="Times New Roman"/>
              </w:rPr>
            </w:pPr>
          </w:p>
          <w:p w:rsidR="00B14768" w:rsidRDefault="00B14768" w:rsidP="001B0919">
            <w:pPr>
              <w:pStyle w:val="BodyTextIndent2"/>
              <w:spacing w:line="240" w:lineRule="auto"/>
              <w:ind w:left="0" w:firstLine="0"/>
              <w:rPr>
                <w:rFonts w:cs="Times New Roman"/>
                <w:color w:val="auto"/>
              </w:rPr>
            </w:pPr>
            <w:r w:rsidRPr="00444289">
              <w:rPr>
                <w:rFonts w:cs="Times New Roman"/>
              </w:rPr>
              <w:t>DEFENDANT AND/OR RESPONDANT</w:t>
            </w:r>
            <w:r>
              <w:rPr>
                <w:rFonts w:cs="Times New Roman"/>
                <w:color w:val="auto"/>
              </w:rPr>
              <w:t xml:space="preserve"> </w:t>
            </w:r>
          </w:p>
          <w:p w:rsidR="00B14768" w:rsidRDefault="00B14768" w:rsidP="001B0919">
            <w:pPr>
              <w:pStyle w:val="BodyTextIndent2"/>
              <w:spacing w:line="240" w:lineRule="auto"/>
              <w:ind w:left="0" w:firstLine="0"/>
              <w:rPr>
                <w:rFonts w:cs="Times New Roman"/>
                <w:color w:val="auto"/>
              </w:rPr>
            </w:pPr>
          </w:p>
          <w:p w:rsidR="00B14768" w:rsidRPr="00291F7A" w:rsidRDefault="00B14768" w:rsidP="001B0919">
            <w:pPr>
              <w:pStyle w:val="BodyTextIndent2"/>
              <w:spacing w:line="240" w:lineRule="auto"/>
              <w:ind w:left="0" w:firstLine="0"/>
            </w:pPr>
          </w:p>
        </w:tc>
        <w:tc>
          <w:tcPr>
            <w:tcW w:w="138" w:type="dxa"/>
          </w:tcPr>
          <w:p w:rsidR="00B14768" w:rsidRPr="00291F7A" w:rsidRDefault="00B14768" w:rsidP="001B0919">
            <w:pPr>
              <w:pStyle w:val="CM11"/>
            </w:pPr>
          </w:p>
          <w:p w:rsidR="00B14768" w:rsidRPr="00291F7A" w:rsidRDefault="00B14768" w:rsidP="001B0919">
            <w:pPr>
              <w:pStyle w:val="CM11"/>
            </w:pPr>
            <w:r w:rsidRPr="00291F7A">
              <w:t>)))</w:t>
            </w:r>
            <w:r>
              <w:t>)))))</w:t>
            </w:r>
            <w:r w:rsidRPr="00291F7A">
              <w:t>)</w:t>
            </w:r>
          </w:p>
          <w:p w:rsidR="00B14768" w:rsidRPr="00291F7A" w:rsidRDefault="00B14768" w:rsidP="001B0919">
            <w:pPr>
              <w:pStyle w:val="CM11"/>
            </w:pPr>
          </w:p>
        </w:tc>
        <w:tc>
          <w:tcPr>
            <w:tcW w:w="4680" w:type="dxa"/>
          </w:tcPr>
          <w:p w:rsidR="00B14768" w:rsidRPr="00291F7A" w:rsidRDefault="00B14768" w:rsidP="001B0919">
            <w:pPr>
              <w:pStyle w:val="CM11"/>
            </w:pPr>
          </w:p>
          <w:p w:rsidR="00B14768" w:rsidRPr="00291F7A" w:rsidRDefault="00B14768" w:rsidP="001B0919">
            <w:pPr>
              <w:rPr>
                <w:sz w:val="24"/>
                <w:szCs w:val="24"/>
              </w:rPr>
            </w:pPr>
          </w:p>
          <w:p w:rsidR="00B14768" w:rsidRPr="00291F7A" w:rsidRDefault="00B14768" w:rsidP="001B0919">
            <w:pPr>
              <w:pStyle w:val="CM11"/>
              <w:rPr>
                <w:b/>
              </w:rPr>
            </w:pPr>
          </w:p>
          <w:p w:rsidR="00B14768" w:rsidRPr="006D4961" w:rsidRDefault="00B14768" w:rsidP="001B0919">
            <w:pPr>
              <w:pStyle w:val="SingleSpacing"/>
              <w:spacing w:line="240" w:lineRule="auto"/>
              <w:rPr>
                <w:rFonts w:ascii="Times New Roman" w:hAnsi="Times New Roman"/>
                <w:b/>
              </w:rPr>
            </w:pPr>
          </w:p>
          <w:p w:rsidR="00B14768" w:rsidRPr="006D4961" w:rsidRDefault="00B14768" w:rsidP="001B0919">
            <w:pPr>
              <w:pStyle w:val="SingleSpacing"/>
              <w:spacing w:line="240" w:lineRule="auto"/>
              <w:rPr>
                <w:rFonts w:ascii="Times New Roman" w:hAnsi="Times New Roman"/>
                <w:b/>
              </w:rPr>
            </w:pPr>
            <w:r w:rsidRPr="006D4961">
              <w:rPr>
                <w:rFonts w:ascii="Times New Roman" w:hAnsi="Times New Roman"/>
                <w:b/>
              </w:rPr>
              <w:t xml:space="preserve"> </w:t>
            </w:r>
          </w:p>
          <w:p w:rsidR="00B14768" w:rsidRPr="00935C32" w:rsidRDefault="00B14768" w:rsidP="001B0919">
            <w:pPr>
              <w:pStyle w:val="SingleSpacing"/>
              <w:spacing w:line="240" w:lineRule="auto"/>
              <w:rPr>
                <w:rFonts w:ascii="Times New Roman" w:hAnsi="Times New Roman"/>
                <w:b/>
              </w:rPr>
            </w:pPr>
            <w:r w:rsidRPr="00387659">
              <w:rPr>
                <w:rFonts w:ascii="Times New Roman" w:hAnsi="Times New Roman"/>
                <w:b/>
              </w:rPr>
              <w:t xml:space="preserve">AFFIDVANT IN SUPPORT </w:t>
            </w:r>
          </w:p>
          <w:p w:rsidR="00B14768" w:rsidRPr="00935C32" w:rsidRDefault="00B14768" w:rsidP="001B0919">
            <w:pPr>
              <w:rPr>
                <w:b/>
                <w:sz w:val="24"/>
                <w:szCs w:val="24"/>
              </w:rPr>
            </w:pPr>
            <w:r>
              <w:rPr>
                <w:b/>
                <w:sz w:val="24"/>
                <w:szCs w:val="24"/>
              </w:rPr>
              <w:t xml:space="preserve">EX-PARTE MOTION FOR AJDUFIDICATION AND/OR BURIFICIATION FOR LIABILITY OF ATTORNEY FEES AND COST  </w:t>
            </w:r>
          </w:p>
          <w:p w:rsidR="00B14768" w:rsidRDefault="00B14768" w:rsidP="001B0919">
            <w:pPr>
              <w:rPr>
                <w:b/>
                <w:sz w:val="24"/>
                <w:szCs w:val="24"/>
              </w:rPr>
            </w:pPr>
          </w:p>
          <w:p w:rsidR="00B14768" w:rsidRDefault="00B14768" w:rsidP="001B0919">
            <w:pPr>
              <w:rPr>
                <w:b/>
              </w:rPr>
            </w:pPr>
          </w:p>
          <w:p w:rsidR="00B14768" w:rsidRDefault="00B14768" w:rsidP="001B0919">
            <w:pPr>
              <w:pStyle w:val="Standard"/>
              <w:rPr>
                <w:rFonts w:ascii="Times New Roman" w:hAnsi="Times New Roman"/>
              </w:rPr>
            </w:pPr>
          </w:p>
          <w:p w:rsidR="00B14768" w:rsidRPr="00291F7A" w:rsidRDefault="00B14768" w:rsidP="001B0919"/>
        </w:tc>
      </w:tr>
    </w:tbl>
    <w:p w:rsidR="00B14768" w:rsidRPr="006D4961" w:rsidRDefault="00B14768" w:rsidP="00B14768">
      <w:pPr>
        <w:pStyle w:val="SingleSpacing"/>
        <w:spacing w:line="240" w:lineRule="auto"/>
        <w:rPr>
          <w:rFonts w:ascii="Times New Roman" w:hAnsi="Times New Roman"/>
          <w:b/>
        </w:rPr>
      </w:pPr>
      <w:r>
        <w:rPr>
          <w:rFonts w:ascii="Times New Roman" w:eastAsia="Calibri" w:hAnsi="Times New Roman" w:cs="Times New Roman"/>
          <w:color w:val="auto"/>
          <w:kern w:val="0"/>
        </w:rPr>
        <w:lastRenderedPageBreak/>
        <w:t xml:space="preserve">         </w:t>
      </w:r>
      <w:r>
        <w:rPr>
          <w:rFonts w:ascii="Times New Roman" w:hAnsi="Times New Roman"/>
          <w:b/>
        </w:rPr>
        <w:t xml:space="preserve">AFFIDVANT IN SUPPORT OF COST AND  ATTORNEY FEES’   </w:t>
      </w:r>
    </w:p>
    <w:p w:rsidR="00B14768" w:rsidRDefault="00B14768" w:rsidP="00B14768">
      <w:pPr>
        <w:rPr>
          <w:b/>
          <w:sz w:val="24"/>
          <w:szCs w:val="24"/>
        </w:rPr>
      </w:pPr>
      <w:r w:rsidRPr="006D4961">
        <w:rPr>
          <w:b/>
          <w:sz w:val="24"/>
          <w:szCs w:val="24"/>
        </w:rPr>
        <w:t xml:space="preserve"> </w:t>
      </w:r>
    </w:p>
    <w:p w:rsidR="00B14768" w:rsidRDefault="00B14768" w:rsidP="00B14768">
      <w:pPr>
        <w:spacing w:before="100" w:beforeAutospacing="1" w:after="100" w:afterAutospacing="1"/>
        <w:ind w:left="720" w:hanging="720"/>
        <w:jc w:val="both"/>
      </w:pPr>
      <w:r>
        <w:t>16.</w:t>
      </w:r>
      <w:r>
        <w:rPr>
          <w:sz w:val="14"/>
          <w:szCs w:val="14"/>
        </w:rPr>
        <w:t xml:space="preserve">     </w:t>
      </w:r>
      <w:r>
        <w:t> The “</w:t>
      </w:r>
      <w:r>
        <w:rPr>
          <w:i/>
          <w:iCs/>
        </w:rPr>
        <w:t>private attorney general</w:t>
      </w:r>
      <w:r>
        <w:t xml:space="preserve">” concept holds that a successful private party plaintiff is also entitled to recovery of his legal expenses, including attorney fees, if he has advanced the policy inherent in public interest legislation on behalf of a significant class of persons.  </w:t>
      </w:r>
      <w:r>
        <w:rPr>
          <w:u w:val="single"/>
        </w:rPr>
        <w:t>Dasher v. Housing Authority of City of Atlanta</w:t>
      </w:r>
      <w:r>
        <w:t>.  My attorney fee’s with (seven years amount to )__</w:t>
      </w: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r>
        <w:rPr>
          <w:sz w:val="24"/>
          <w:szCs w:val="24"/>
        </w:rPr>
        <w:t xml:space="preserve">                                                 </w:t>
      </w:r>
      <w:r>
        <w:rPr>
          <w:rFonts w:ascii="Times Roman" w:hAnsi="Times Roman"/>
          <w:b/>
          <w:u w:val="single"/>
        </w:rPr>
        <w:t>CERTIFICATE OF SERVICE</w:t>
      </w:r>
    </w:p>
    <w:p w:rsidR="00B14768" w:rsidRDefault="00B14768" w:rsidP="00B14768">
      <w:pPr>
        <w:rPr>
          <w:sz w:val="24"/>
          <w:szCs w:val="24"/>
        </w:rPr>
      </w:pPr>
    </w:p>
    <w:p w:rsidR="00B14768" w:rsidRDefault="00B14768" w:rsidP="00B14768">
      <w:pPr>
        <w:rPr>
          <w:sz w:val="24"/>
          <w:szCs w:val="24"/>
        </w:rPr>
      </w:pPr>
    </w:p>
    <w:p w:rsidR="00B14768" w:rsidRPr="00A4698A" w:rsidRDefault="00B14768" w:rsidP="00B14768">
      <w:pPr>
        <w:rPr>
          <w:sz w:val="24"/>
          <w:szCs w:val="24"/>
        </w:rPr>
      </w:pPr>
      <w:r>
        <w:t xml:space="preserve">THE UNITED STATES EX REL SHARON BRIDGEWATER PRIVATE ATTORNEY GENERAL AND  QUI TAM QUI TAM RELATOR AND/OR SHARON BRIDGEWATER </w:t>
      </w:r>
    </w:p>
    <w:p w:rsidR="00B14768" w:rsidRDefault="00B14768" w:rsidP="00B14768">
      <w:pPr>
        <w:tabs>
          <w:tab w:val="left" w:pos="720"/>
        </w:tabs>
        <w:rPr>
          <w:rFonts w:ascii="Times Roman" w:hAnsi="Times Roman"/>
        </w:rPr>
      </w:pPr>
    </w:p>
    <w:p w:rsidR="00B14768" w:rsidRDefault="00B14768" w:rsidP="00B14768">
      <w:pPr>
        <w:tabs>
          <w:tab w:val="left" w:pos="720"/>
        </w:tabs>
      </w:pPr>
      <w:r>
        <w:rPr>
          <w:rFonts w:ascii="Times Roman" w:hAnsi="Times Roman"/>
          <w:sz w:val="24"/>
          <w:szCs w:val="24"/>
        </w:rPr>
        <w:t>I am 18 years old and I/we  are  potential party(ies) and/or a party to this action;</w:t>
      </w:r>
    </w:p>
    <w:p w:rsidR="00B14768" w:rsidRDefault="00B14768" w:rsidP="00B14768">
      <w:pPr>
        <w:tabs>
          <w:tab w:val="left" w:pos="720"/>
        </w:tabs>
      </w:pPr>
      <w:r>
        <w:rPr>
          <w:rFonts w:ascii="Times Roman" w:hAnsi="Times Roman"/>
          <w:sz w:val="24"/>
          <w:szCs w:val="24"/>
        </w:rPr>
        <w:t>My resident address is:  12070 W. Outer Drive</w:t>
      </w:r>
    </w:p>
    <w:p w:rsidR="00B14768" w:rsidRDefault="00B14768" w:rsidP="00B14768">
      <w:pPr>
        <w:tabs>
          <w:tab w:val="left" w:pos="720"/>
        </w:tabs>
      </w:pPr>
      <w:r>
        <w:rPr>
          <w:rFonts w:ascii="Times Roman" w:hAnsi="Times Roman"/>
          <w:sz w:val="24"/>
          <w:szCs w:val="24"/>
        </w:rPr>
        <w:t>Detroit, MI 48223</w:t>
      </w:r>
    </w:p>
    <w:p w:rsidR="00B14768" w:rsidRDefault="00B14768" w:rsidP="00B14768">
      <w:pPr>
        <w:tabs>
          <w:tab w:val="left" w:pos="720"/>
        </w:tabs>
      </w:pPr>
      <w:r>
        <w:rPr>
          <w:rFonts w:ascii="Times Roman" w:hAnsi="Times Roman"/>
          <w:sz w:val="24"/>
          <w:szCs w:val="24"/>
        </w:rPr>
        <w:lastRenderedPageBreak/>
        <w:t>My phone number is:   1-313-685-3861</w:t>
      </w:r>
    </w:p>
    <w:p w:rsidR="00B14768" w:rsidRDefault="00B14768" w:rsidP="00B14768">
      <w:pPr>
        <w:tabs>
          <w:tab w:val="left" w:pos="720"/>
        </w:tabs>
        <w:rPr>
          <w:rFonts w:ascii="Times Roman" w:hAnsi="Times Roman"/>
        </w:rPr>
      </w:pPr>
    </w:p>
    <w:p w:rsidR="00B14768" w:rsidRDefault="00B14768" w:rsidP="00B14768">
      <w:r>
        <w:rPr>
          <w:rFonts w:ascii="Times Roman" w:hAnsi="Times Roman"/>
          <w:sz w:val="24"/>
          <w:szCs w:val="24"/>
        </w:rPr>
        <w:t xml:space="preserve">I CERTIFY THAT A TRUE AND CORRECT COPY OF THE:                                              </w:t>
      </w:r>
    </w:p>
    <w:p w:rsidR="00B14768" w:rsidRDefault="00B14768" w:rsidP="00B14768">
      <w:r>
        <w:rPr>
          <w:b/>
          <w:sz w:val="24"/>
          <w:szCs w:val="24"/>
        </w:rPr>
        <w:t>____________________________________</w:t>
      </w:r>
      <w:r>
        <w:rPr>
          <w:b/>
          <w:bCs/>
          <w:sz w:val="24"/>
          <w:szCs w:val="24"/>
        </w:rPr>
        <w:t xml:space="preserve"> </w:t>
      </w:r>
      <w:r>
        <w:rPr>
          <w:rFonts w:ascii="Times Roman" w:hAnsi="Times Roman"/>
          <w:bCs/>
          <w:color w:val="231F20"/>
          <w:sz w:val="24"/>
          <w:szCs w:val="24"/>
        </w:rPr>
        <w:t>and/or together with all attachments</w:t>
      </w:r>
      <w:r>
        <w:rPr>
          <w:rFonts w:ascii="Times Roman" w:hAnsi="Times Roman"/>
          <w:b/>
          <w:bCs/>
          <w:color w:val="231F20"/>
          <w:sz w:val="24"/>
          <w:szCs w:val="24"/>
        </w:rPr>
        <w:t xml:space="preserve"> </w:t>
      </w:r>
      <w:r>
        <w:rPr>
          <w:rFonts w:ascii="Times Roman" w:hAnsi="Times Roman"/>
          <w:sz w:val="24"/>
          <w:szCs w:val="24"/>
        </w:rPr>
        <w:t>were sent by  first class mail(in a properly-addressed envelop with first class postage duly paid) first class mail and/or certified mail and served before  5:00 p.m. May 12, 2015 from Union City, New Jersey  to the parties and/or attorneys of record for all parties in this action the addresses listed below:</w:t>
      </w:r>
    </w:p>
    <w:p w:rsidR="00B14768" w:rsidRDefault="00B14768" w:rsidP="00B14768">
      <w:r>
        <w:rPr>
          <w:sz w:val="24"/>
          <w:szCs w:val="24"/>
        </w:rPr>
        <w:t xml:space="preserve">TO:  The Clerk of the Court for the District </w:t>
      </w:r>
      <w:r>
        <w:rPr>
          <w:bCs/>
          <w:sz w:val="24"/>
          <w:szCs w:val="24"/>
        </w:rPr>
        <w:t>for the District of Columbia</w:t>
      </w:r>
      <w:r>
        <w:rPr>
          <w:bCs/>
          <w:sz w:val="24"/>
          <w:szCs w:val="24"/>
        </w:rPr>
        <w:br/>
        <w:t xml:space="preserve">        333 Constitution Ave., N.W. Washington, DC 20001-  </w:t>
      </w:r>
      <w:r>
        <w:rPr>
          <w:rFonts w:ascii="Times Roman" w:hAnsi="Times Roman"/>
          <w:sz w:val="24"/>
          <w:szCs w:val="24"/>
        </w:rPr>
        <w:t xml:space="preserve">Reg. Mail First Class US Mail                                                </w:t>
      </w:r>
    </w:p>
    <w:p w:rsidR="00B14768" w:rsidRDefault="00B14768" w:rsidP="00B14768">
      <w:pPr>
        <w:rPr>
          <w:rFonts w:ascii="Times Roman" w:hAnsi="Times Roman"/>
        </w:rPr>
      </w:pPr>
    </w:p>
    <w:p w:rsidR="00B14768" w:rsidRDefault="00B14768" w:rsidP="00B14768">
      <w:pPr>
        <w:tabs>
          <w:tab w:val="left" w:pos="720"/>
        </w:tabs>
      </w:pPr>
      <w:r>
        <w:rPr>
          <w:rFonts w:ascii="Times Roman" w:hAnsi="Times Roman"/>
          <w:sz w:val="24"/>
          <w:szCs w:val="24"/>
        </w:rPr>
        <w:t>TO: KERRY W. KIRCHER, General Counsel D.C. Bar No. 386816</w:t>
      </w:r>
      <w:r>
        <w:rPr>
          <w:rFonts w:ascii="Times Roman" w:hAnsi="Times Roman"/>
          <w:iCs/>
          <w:sz w:val="24"/>
          <w:szCs w:val="24"/>
        </w:rPr>
        <w:t xml:space="preserve"> at</w:t>
      </w:r>
      <w:r>
        <w:rPr>
          <w:rFonts w:ascii="Times Roman" w:hAnsi="Times Roman"/>
          <w:sz w:val="24"/>
          <w:szCs w:val="24"/>
        </w:rPr>
        <w:t>: U.. HOUSE OF</w:t>
      </w:r>
    </w:p>
    <w:p w:rsidR="00B14768" w:rsidRDefault="00B14768" w:rsidP="00B14768">
      <w:pPr>
        <w:tabs>
          <w:tab w:val="left" w:pos="720"/>
        </w:tabs>
      </w:pPr>
      <w:r>
        <w:rPr>
          <w:rFonts w:ascii="Times Roman" w:hAnsi="Times Roman"/>
          <w:sz w:val="24"/>
          <w:szCs w:val="24"/>
        </w:rPr>
        <w:t xml:space="preserve">        REPRESENTATIVES 219 Cannon House Office Building Washington, D.C. 20515</w:t>
      </w:r>
    </w:p>
    <w:p w:rsidR="00B14768" w:rsidRDefault="00B14768" w:rsidP="00B14768">
      <w:pPr>
        <w:tabs>
          <w:tab w:val="left" w:pos="720"/>
        </w:tabs>
      </w:pPr>
      <w:r>
        <w:rPr>
          <w:rFonts w:ascii="Times Roman" w:hAnsi="Times Roman"/>
          <w:iCs/>
          <w:sz w:val="24"/>
          <w:szCs w:val="24"/>
        </w:rPr>
        <w:t xml:space="preserve">       Counsel for Plaintiff Committee on Oversight And Government Reform, U.. House of</w:t>
      </w:r>
    </w:p>
    <w:p w:rsidR="00B14768" w:rsidRDefault="00B14768" w:rsidP="00B14768">
      <w:pPr>
        <w:tabs>
          <w:tab w:val="left" w:pos="720"/>
        </w:tabs>
      </w:pPr>
      <w:r>
        <w:rPr>
          <w:rFonts w:ascii="Times Roman" w:hAnsi="Times Roman"/>
          <w:iCs/>
          <w:sz w:val="24"/>
          <w:szCs w:val="24"/>
        </w:rPr>
        <w:t xml:space="preserve">       Representative- </w:t>
      </w:r>
      <w:r>
        <w:rPr>
          <w:rFonts w:ascii="Times Roman" w:hAnsi="Times Roman"/>
          <w:sz w:val="24"/>
          <w:szCs w:val="24"/>
        </w:rPr>
        <w:t xml:space="preserve"> Reg. Mail First Class US Mail                                                </w:t>
      </w:r>
    </w:p>
    <w:p w:rsidR="00B14768" w:rsidRDefault="00B14768" w:rsidP="00B14768">
      <w:pPr>
        <w:rPr>
          <w:rFonts w:ascii="Times Roman" w:hAnsi="Times Roman"/>
          <w:b/>
        </w:rPr>
      </w:pPr>
    </w:p>
    <w:p w:rsidR="00B14768" w:rsidRPr="00387F0D" w:rsidRDefault="00B14768" w:rsidP="00B14768">
      <w:pPr>
        <w:rPr>
          <w:sz w:val="24"/>
          <w:szCs w:val="24"/>
        </w:rPr>
      </w:pPr>
    </w:p>
    <w:p w:rsidR="00B14768" w:rsidRDefault="00B14768" w:rsidP="00B14768">
      <w:r>
        <w:rPr>
          <w:sz w:val="24"/>
          <w:szCs w:val="24"/>
        </w:rPr>
        <w:t>I certify and/or Declare and/or state under penalty and perjury that the foregoing is true and correct. Executed  12</w:t>
      </w:r>
      <w:r w:rsidRPr="00572BFD">
        <w:rPr>
          <w:sz w:val="24"/>
          <w:szCs w:val="24"/>
          <w:vertAlign w:val="superscript"/>
        </w:rPr>
        <w:t>TH</w:t>
      </w:r>
      <w:r>
        <w:rPr>
          <w:sz w:val="24"/>
          <w:szCs w:val="24"/>
        </w:rPr>
        <w:t xml:space="preserve"> day of May 2015 in Union City, New Jersey.</w:t>
      </w:r>
    </w:p>
    <w:p w:rsidR="00B14768" w:rsidRDefault="00B14768" w:rsidP="00B14768">
      <w:r>
        <w:rPr>
          <w:sz w:val="24"/>
          <w:szCs w:val="24"/>
        </w:rPr>
        <w:t>.</w:t>
      </w:r>
    </w:p>
    <w:p w:rsidR="00B14768" w:rsidRDefault="00B14768" w:rsidP="00B14768">
      <w:pPr>
        <w:ind w:left="3600"/>
      </w:pPr>
      <w:r w:rsidRPr="00833D11">
        <w:rPr>
          <w:sz w:val="24"/>
          <w:szCs w:val="24"/>
        </w:rPr>
        <w:t>_________________________________</w:t>
      </w:r>
    </w:p>
    <w:p w:rsidR="00B14768" w:rsidRDefault="00B14768" w:rsidP="00B14768">
      <w:pPr>
        <w:tabs>
          <w:tab w:val="left" w:pos="11520"/>
        </w:tabs>
        <w:ind w:left="3600"/>
      </w:pPr>
      <w:r>
        <w:rPr>
          <w:sz w:val="24"/>
          <w:szCs w:val="24"/>
        </w:rPr>
        <w:t xml:space="preserve">Sharon Bridgewater individually                                  </w:t>
      </w:r>
    </w:p>
    <w:p w:rsidR="00B14768" w:rsidRDefault="00B14768" w:rsidP="00B14768">
      <w:pPr>
        <w:tabs>
          <w:tab w:val="left" w:pos="11520"/>
        </w:tabs>
        <w:ind w:left="3600"/>
      </w:pPr>
      <w:r>
        <w:rPr>
          <w:sz w:val="24"/>
          <w:szCs w:val="24"/>
        </w:rPr>
        <w:t xml:space="preserve">DEFENDANT AND/OR RESPONDANT </w:t>
      </w:r>
    </w:p>
    <w:p w:rsidR="00B14768" w:rsidRDefault="00B14768" w:rsidP="00B14768">
      <w:pPr>
        <w:tabs>
          <w:tab w:val="left" w:pos="11520"/>
        </w:tabs>
        <w:ind w:left="3600"/>
      </w:pPr>
      <w:r>
        <w:rPr>
          <w:sz w:val="24"/>
          <w:szCs w:val="24"/>
        </w:rPr>
        <w:t>Class Representative and/or Counsel– Pro Se</w:t>
      </w:r>
    </w:p>
    <w:p w:rsidR="00B14768" w:rsidRDefault="00B14768" w:rsidP="00B14768">
      <w:pPr>
        <w:ind w:left="3600"/>
      </w:pPr>
      <w:r>
        <w:rPr>
          <w:sz w:val="24"/>
          <w:szCs w:val="24"/>
        </w:rPr>
        <w:t xml:space="preserve"> 12070 W. Outer Drive</w:t>
      </w:r>
    </w:p>
    <w:p w:rsidR="00B14768" w:rsidRDefault="00B14768" w:rsidP="00B14768">
      <w:r>
        <w:rPr>
          <w:sz w:val="24"/>
          <w:szCs w:val="24"/>
        </w:rPr>
        <w:t xml:space="preserve">                                                             </w:t>
      </w:r>
      <w:r w:rsidRPr="00833D11">
        <w:rPr>
          <w:sz w:val="24"/>
          <w:szCs w:val="24"/>
        </w:rPr>
        <w:t>Detroit, MI 48223</w:t>
      </w:r>
    </w:p>
    <w:p w:rsidR="00B14768" w:rsidRDefault="00B14768" w:rsidP="00B14768">
      <w:r w:rsidRPr="00833D11">
        <w:rPr>
          <w:sz w:val="24"/>
          <w:szCs w:val="24"/>
        </w:rPr>
        <w:t xml:space="preserve">                                                             </w:t>
      </w:r>
      <w:r>
        <w:rPr>
          <w:sz w:val="24"/>
          <w:szCs w:val="24"/>
        </w:rPr>
        <w:t>1-313-685-3861</w:t>
      </w:r>
    </w:p>
    <w:p w:rsidR="00B14768" w:rsidRDefault="00B14768" w:rsidP="00B14768">
      <w:r w:rsidRPr="00833D11">
        <w:rPr>
          <w:sz w:val="24"/>
          <w:szCs w:val="24"/>
        </w:rPr>
        <w:t xml:space="preserve">                                                           Sbridge11@yahoo.com</w:t>
      </w:r>
    </w:p>
    <w:p w:rsidR="00B14768" w:rsidRDefault="00B14768" w:rsidP="00B14768">
      <w:pPr>
        <w:tabs>
          <w:tab w:val="left" w:pos="11520"/>
        </w:tabs>
        <w:ind w:left="3600"/>
      </w:pPr>
      <w:r w:rsidRPr="00833D11">
        <w:rPr>
          <w:sz w:val="24"/>
          <w:szCs w:val="24"/>
        </w:rPr>
        <w:lastRenderedPageBreak/>
        <w:t>_____________________________________</w:t>
      </w:r>
    </w:p>
    <w:p w:rsidR="00B14768" w:rsidRDefault="00B14768" w:rsidP="00B14768">
      <w:pPr>
        <w:tabs>
          <w:tab w:val="left" w:pos="11520"/>
        </w:tabs>
        <w:ind w:left="3600"/>
      </w:pPr>
      <w:r>
        <w:rPr>
          <w:sz w:val="24"/>
          <w:szCs w:val="24"/>
        </w:rPr>
        <w:t>UNITED STATES EX REL SHARON BRIDGEWATER PRIVATE ATTORNEY GENERAL AND QUI TAM QUI TAM RELATOR Counsel for  “UNITED STATES-50 STATES(PEOPLE OF THE 50 STATES” AND THOSE SIMILARLY SITUTATED- DEFENDANT AND/OR RESPONDANT</w:t>
      </w:r>
    </w:p>
    <w:p w:rsidR="00B14768" w:rsidRDefault="00B14768" w:rsidP="00B14768">
      <w:r>
        <w:rPr>
          <w:sz w:val="24"/>
          <w:szCs w:val="24"/>
        </w:rPr>
        <w:t xml:space="preserve">                                                            12070 W. Outer Drive</w:t>
      </w:r>
    </w:p>
    <w:p w:rsidR="00B14768" w:rsidRDefault="00B14768" w:rsidP="00B14768">
      <w:r>
        <w:rPr>
          <w:sz w:val="24"/>
          <w:szCs w:val="24"/>
        </w:rPr>
        <w:t xml:space="preserve">                                                            Detroit, MI 48223</w:t>
      </w:r>
    </w:p>
    <w:p w:rsidR="00B14768" w:rsidRDefault="00B14768" w:rsidP="00B14768">
      <w:pPr>
        <w:rPr>
          <w:sz w:val="24"/>
          <w:szCs w:val="24"/>
        </w:rPr>
      </w:pPr>
      <w:r>
        <w:rPr>
          <w:sz w:val="24"/>
          <w:szCs w:val="24"/>
        </w:rPr>
        <w:t xml:space="preserve">                                                          Sbridge11@yahoo.com                           </w:t>
      </w:r>
    </w:p>
    <w:p w:rsidR="00B14768" w:rsidRDefault="00B14768" w:rsidP="00B14768">
      <w:pPr>
        <w:rPr>
          <w:sz w:val="24"/>
          <w:szCs w:val="24"/>
        </w:rPr>
      </w:pPr>
    </w:p>
    <w:p w:rsidR="00B14768" w:rsidRDefault="00B14768" w:rsidP="00B14768">
      <w:pPr>
        <w:tabs>
          <w:tab w:val="left" w:pos="720"/>
        </w:tabs>
      </w:pPr>
    </w:p>
    <w:p w:rsidR="00B14768" w:rsidRPr="001E197D" w:rsidRDefault="00B14768" w:rsidP="00B14768">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B14768" w:rsidRPr="001E197D" w:rsidRDefault="00B14768" w:rsidP="00B14768">
      <w:r w:rsidRPr="001E197D">
        <w:t>12070 W. Outer Drive</w:t>
      </w:r>
    </w:p>
    <w:p w:rsidR="00B14768" w:rsidRPr="001E197D" w:rsidRDefault="00B14768" w:rsidP="00B14768">
      <w:r w:rsidRPr="001E197D">
        <w:t>Detroit, MI 48223</w:t>
      </w:r>
    </w:p>
    <w:p w:rsidR="00B14768" w:rsidRPr="001E197D" w:rsidRDefault="00B14768" w:rsidP="00B14768">
      <w:r>
        <w:t>1-313-375-0351</w:t>
      </w:r>
    </w:p>
    <w:p w:rsidR="00B14768" w:rsidRPr="001E197D" w:rsidRDefault="00B14768" w:rsidP="00B14768">
      <w:r w:rsidRPr="001E197D">
        <w:t>Sbridge11@yahoo.com</w:t>
      </w:r>
    </w:p>
    <w:p w:rsidR="00B14768" w:rsidRDefault="00B14768" w:rsidP="00B14768">
      <w:pPr>
        <w:pStyle w:val="AttorneyName"/>
        <w:rPr>
          <w:rFonts w:ascii="Times New Roman" w:hAnsi="Times New Roman"/>
        </w:rPr>
      </w:pPr>
      <w:r>
        <w:rPr>
          <w:rFonts w:ascii="Times New Roman" w:hAnsi="Times New Roman"/>
        </w:rPr>
        <w:t xml:space="preserve">                         </w:t>
      </w:r>
    </w:p>
    <w:p w:rsidR="00B14768" w:rsidRDefault="00B14768" w:rsidP="00B14768">
      <w:pPr>
        <w:pStyle w:val="AttorneyName"/>
        <w:rPr>
          <w:rFonts w:ascii="Times New Roman" w:hAnsi="Times New Roman"/>
        </w:rPr>
      </w:pPr>
      <w:r>
        <w:rPr>
          <w:rFonts w:ascii="Times New Roman" w:hAnsi="Times New Roman"/>
        </w:rPr>
        <w:t xml:space="preserve">             </w:t>
      </w:r>
    </w:p>
    <w:p w:rsidR="00B14768" w:rsidRDefault="00B14768" w:rsidP="00B14768">
      <w:pPr>
        <w:pStyle w:val="AttorneyName"/>
        <w:rPr>
          <w:rFonts w:ascii="Times New Roman" w:hAnsi="Times New Roman"/>
        </w:rPr>
      </w:pPr>
    </w:p>
    <w:p w:rsidR="00B14768" w:rsidRDefault="00B14768" w:rsidP="00B14768">
      <w:pPr>
        <w:pStyle w:val="AttorneyName"/>
        <w:rPr>
          <w:rFonts w:ascii="Times New Roman" w:hAnsi="Times New Roman"/>
          <w:b/>
          <w:sz w:val="22"/>
          <w:szCs w:val="22"/>
        </w:rPr>
      </w:pPr>
    </w:p>
    <w:p w:rsidR="00B14768" w:rsidRDefault="00B14768" w:rsidP="00B14768">
      <w:pPr>
        <w:pStyle w:val="Standard"/>
        <w:rPr>
          <w:rFonts w:ascii="Times New Roman" w:hAnsi="Times New Roman"/>
          <w:b/>
          <w:sz w:val="22"/>
          <w:szCs w:val="22"/>
        </w:rPr>
      </w:pPr>
      <w:r>
        <w:rPr>
          <w:rFonts w:ascii="Times New Roman" w:hAnsi="Times New Roman"/>
          <w:b/>
          <w:sz w:val="22"/>
          <w:szCs w:val="22"/>
        </w:rPr>
        <w:t xml:space="preserve">                    </w:t>
      </w:r>
    </w:p>
    <w:p w:rsidR="00B14768" w:rsidRDefault="00B14768" w:rsidP="00B14768">
      <w:pPr>
        <w:pStyle w:val="Standard"/>
        <w:rPr>
          <w:rFonts w:ascii="Times New Roman" w:hAnsi="Times New Roman"/>
          <w:b/>
        </w:rPr>
      </w:pPr>
      <w:r>
        <w:rPr>
          <w:rFonts w:ascii="Times New Roman" w:hAnsi="Times New Roman"/>
          <w:b/>
        </w:rPr>
        <w:lastRenderedPageBreak/>
        <w:t xml:space="preserve">                                      IN THE UNITED STATES DISTRICT COURT</w:t>
      </w:r>
    </w:p>
    <w:p w:rsidR="00B14768" w:rsidRDefault="00B14768" w:rsidP="00B14768">
      <w:pPr>
        <w:pStyle w:val="Standard"/>
        <w:rPr>
          <w:rFonts w:ascii="Times New Roman" w:hAnsi="Times New Roman"/>
          <w:b/>
        </w:rPr>
      </w:pPr>
    </w:p>
    <w:p w:rsidR="00B14768" w:rsidRPr="0070418C" w:rsidRDefault="00B14768" w:rsidP="00B14768">
      <w:pPr>
        <w:pStyle w:val="Standard"/>
        <w:rPr>
          <w:rFonts w:ascii="Times New Roman" w:hAnsi="Times New Roman"/>
          <w:b/>
        </w:rPr>
      </w:pPr>
      <w:r>
        <w:rPr>
          <w:rFonts w:ascii="Times New Roman" w:hAnsi="Times New Roman"/>
          <w:b/>
        </w:rPr>
        <w:t xml:space="preserve">                                            FOR THE DISTRICT OF COLUMBIA</w:t>
      </w:r>
    </w:p>
    <w:p w:rsidR="00B14768" w:rsidRDefault="00B14768" w:rsidP="00B14768">
      <w:pPr>
        <w:rPr>
          <w:b/>
          <w:sz w:val="24"/>
          <w:szCs w:val="24"/>
        </w:rPr>
      </w:pPr>
    </w:p>
    <w:p w:rsidR="00B14768" w:rsidRPr="00291F7A" w:rsidRDefault="00B14768" w:rsidP="00B14768">
      <w:pPr>
        <w:rPr>
          <w:sz w:val="24"/>
          <w:szCs w:val="24"/>
        </w:rPr>
      </w:pPr>
    </w:p>
    <w:tbl>
      <w:tblPr>
        <w:tblW w:w="9450" w:type="dxa"/>
        <w:tblLayout w:type="fixed"/>
        <w:tblCellMar>
          <w:left w:w="0" w:type="dxa"/>
          <w:right w:w="0" w:type="dxa"/>
        </w:tblCellMar>
        <w:tblLook w:val="0000" w:firstRow="0" w:lastRow="0" w:firstColumn="0" w:lastColumn="0" w:noHBand="0" w:noVBand="0"/>
      </w:tblPr>
      <w:tblGrid>
        <w:gridCol w:w="4632"/>
        <w:gridCol w:w="138"/>
        <w:gridCol w:w="4680"/>
      </w:tblGrid>
      <w:tr w:rsidR="00B14768" w:rsidRPr="00291F7A" w:rsidTr="001B0919">
        <w:tc>
          <w:tcPr>
            <w:tcW w:w="4632" w:type="dxa"/>
          </w:tcPr>
          <w:p w:rsidR="00B14768" w:rsidRPr="00291F7A" w:rsidRDefault="00B14768" w:rsidP="001B0919">
            <w:pPr>
              <w:ind w:left="180"/>
              <w:rPr>
                <w:sz w:val="24"/>
                <w:szCs w:val="24"/>
              </w:rPr>
            </w:pPr>
          </w:p>
          <w:p w:rsidR="00B14768" w:rsidRPr="00C80FA3" w:rsidRDefault="00B14768" w:rsidP="001B0919">
            <w:pPr>
              <w:rPr>
                <w:sz w:val="24"/>
                <w:szCs w:val="24"/>
              </w:rPr>
            </w:pPr>
          </w:p>
          <w:p w:rsidR="00B14768" w:rsidRPr="00C80FA3" w:rsidRDefault="00B14768" w:rsidP="001B0919">
            <w:pPr>
              <w:pBdr>
                <w:top w:val="none" w:sz="0" w:space="2" w:color="auto"/>
                <w:left w:val="none" w:sz="0" w:space="2" w:color="auto"/>
                <w:bottom w:val="none" w:sz="0" w:space="2" w:color="auto"/>
                <w:right w:val="none" w:sz="0" w:space="2" w:color="auto"/>
              </w:pBdr>
              <w:tabs>
                <w:tab w:val="left" w:pos="1500"/>
              </w:tabs>
              <w:rPr>
                <w:sz w:val="24"/>
                <w:szCs w:val="24"/>
              </w:rPr>
            </w:pPr>
          </w:p>
          <w:p w:rsidR="00B14768" w:rsidRPr="00C80FA3" w:rsidRDefault="00B14768" w:rsidP="001B0919">
            <w:pPr>
              <w:pBdr>
                <w:top w:val="none" w:sz="0" w:space="2" w:color="auto"/>
                <w:left w:val="none" w:sz="0" w:space="2" w:color="auto"/>
                <w:bottom w:val="single" w:sz="12" w:space="1" w:color="auto"/>
                <w:right w:val="none" w:sz="0" w:space="2" w:color="auto"/>
              </w:pBdr>
              <w:tabs>
                <w:tab w:val="left" w:pos="1500"/>
              </w:tabs>
              <w:rPr>
                <w:sz w:val="24"/>
                <w:szCs w:val="24"/>
              </w:rPr>
            </w:pPr>
          </w:p>
          <w:p w:rsidR="00B14768" w:rsidRDefault="00B14768" w:rsidP="001B0919">
            <w:pPr>
              <w:rPr>
                <w:b/>
                <w:color w:val="000000"/>
                <w:sz w:val="24"/>
                <w:szCs w:val="24"/>
              </w:rPr>
            </w:pPr>
          </w:p>
          <w:p w:rsidR="00B14768" w:rsidRDefault="00B14768" w:rsidP="001B0919">
            <w:pPr>
              <w:rPr>
                <w:b/>
                <w:color w:val="000000"/>
                <w:sz w:val="24"/>
                <w:szCs w:val="24"/>
              </w:rPr>
            </w:pPr>
          </w:p>
          <w:p w:rsidR="00B14768" w:rsidRDefault="00B14768" w:rsidP="001B0919">
            <w:pPr>
              <w:rPr>
                <w:b/>
                <w:color w:val="000000"/>
                <w:sz w:val="24"/>
                <w:szCs w:val="24"/>
              </w:rPr>
            </w:pPr>
          </w:p>
          <w:p w:rsidR="00B14768" w:rsidRDefault="00B14768" w:rsidP="001B0919">
            <w:pPr>
              <w:ind w:left="180"/>
              <w:rPr>
                <w:sz w:val="24"/>
                <w:szCs w:val="24"/>
              </w:rPr>
            </w:pPr>
          </w:p>
          <w:p w:rsidR="00B14768" w:rsidRDefault="00B14768" w:rsidP="001B0919">
            <w:pPr>
              <w:rPr>
                <w:sz w:val="24"/>
                <w:szCs w:val="24"/>
              </w:rPr>
            </w:pPr>
          </w:p>
          <w:p w:rsidR="00B14768" w:rsidRDefault="00B14768" w:rsidP="001B0919">
            <w:pPr>
              <w:pStyle w:val="Standard"/>
              <w:pBdr>
                <w:bottom w:val="single" w:sz="12" w:space="1" w:color="auto"/>
              </w:pBdr>
              <w:rPr>
                <w:rFonts w:ascii="Times New Roman" w:hAnsi="Times New Roman" w:cs="Times New Roman"/>
              </w:rPr>
            </w:pPr>
          </w:p>
          <w:p w:rsidR="00B14768" w:rsidRDefault="00B14768" w:rsidP="001B0919">
            <w:pPr>
              <w:pStyle w:val="Standard"/>
              <w:pBdr>
                <w:bottom w:val="single" w:sz="12" w:space="1" w:color="auto"/>
              </w:pBdr>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r w:rsidRPr="000B7121">
              <w:rPr>
                <w:rFonts w:ascii="Times New Roman" w:hAnsi="Times New Roman" w:cs="Times New Roman"/>
                <w:b/>
                <w:color w:val="333333"/>
              </w:rPr>
              <w:t>       </w:t>
            </w:r>
            <w:r w:rsidRPr="005C142F">
              <w:rPr>
                <w:rFonts w:ascii="Times New Roman" w:hAnsi="Times New Roman" w:cs="Times New Roman"/>
              </w:rPr>
              <w:t xml:space="preserve"> </w:t>
            </w: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t xml:space="preserve">THE STATE of Alabama, Alaska, Arizona, Arkansas, California, Colorado, Connecticut, Delaware, Florida, Georgia, Hawaii, Idaho, Illinois, Indiana, Iowa, Kansas, Kentucky, Louisiana, Maine, Maryland, Massachusetts, Michigan, Minnesota, Mississippi, Missouri, </w:t>
            </w:r>
            <w:r w:rsidRPr="00235B76">
              <w:rPr>
                <w:rFonts w:ascii="Times New Roman" w:hAnsi="Times New Roman" w:cs="Times New Roman"/>
                <w:bCs/>
                <w:color w:val="auto"/>
              </w:rPr>
              <w:t xml:space="preserve">Montana, Nebraska, Nevada, New Hampshire, New Jersey, New Mexico, New York, North Carolina, North Dakota, Ohio, Oklahoma, </w:t>
            </w:r>
            <w:r w:rsidRPr="00235B76">
              <w:rPr>
                <w:rFonts w:ascii="Times New Roman" w:hAnsi="Times New Roman" w:cs="Times New Roman"/>
                <w:color w:val="auto"/>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w:t>
            </w:r>
            <w:r w:rsidRPr="00235B76">
              <w:rPr>
                <w:rFonts w:ascii="Times New Roman" w:hAnsi="Times New Roman" w:cs="Times New Roman"/>
                <w:color w:val="auto"/>
              </w:rPr>
              <w:lastRenderedPageBreak/>
              <w:t xml:space="preserve">Consumer Protection, Bureau of Competition, Securities and Exchange  Commission) EX REL Sharon Bridgewater (A.K.A. Sharon Abusalem, Sharon Davis) Private Attorney General and </w:t>
            </w:r>
            <w:r>
              <w:rPr>
                <w:rFonts w:ascii="Times New Roman" w:hAnsi="Times New Roman" w:cs="Times New Roman"/>
                <w:color w:val="auto"/>
              </w:rPr>
              <w:t>QUI TAM RELATOR</w:t>
            </w:r>
            <w:r w:rsidRPr="00235B76">
              <w:rPr>
                <w:rFonts w:ascii="Times New Roman" w:hAnsi="Times New Roman" w:cs="Times New Roman"/>
                <w:color w:val="auto"/>
              </w:rPr>
              <w:t xml:space="preserve">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color w:val="auto"/>
              </w:rPr>
              <w:t>, (PROSECUTOR) “THE PLAINTIFFS” AND/OR “PETITIONER</w:t>
            </w:r>
            <w:r w:rsidRPr="00235B76">
              <w:rPr>
                <w:rFonts w:ascii="Times New Roman" w:hAnsi="Times New Roman" w:cs="Times New Roman"/>
                <w:color w:val="auto"/>
              </w:rPr>
              <w:t xml:space="preserve">S”  </w:t>
            </w:r>
          </w:p>
          <w:p w:rsidR="00B14768" w:rsidRPr="00235B76" w:rsidRDefault="00B14768" w:rsidP="001B0919">
            <w:pPr>
              <w:pStyle w:val="Standard"/>
              <w:rPr>
                <w:rFonts w:ascii="Times New Roman" w:hAnsi="Times New Roman" w:cs="Times New Roman"/>
                <w:color w:val="auto"/>
              </w:rPr>
            </w:pP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w:t>
            </w:r>
            <w:r>
              <w:rPr>
                <w:rFonts w:ascii="Times New Roman" w:hAnsi="Times New Roman" w:cs="Times New Roman"/>
                <w:color w:val="auto"/>
              </w:rPr>
              <w:t>QUI TAM RELATOR</w:t>
            </w:r>
            <w:r w:rsidRPr="00235B76">
              <w:rPr>
                <w:rFonts w:ascii="Times New Roman" w:hAnsi="Times New Roman" w:cs="Times New Roman"/>
                <w:color w:val="auto"/>
              </w:rPr>
              <w:t xml:space="preserve">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color w:val="auto"/>
              </w:rPr>
              <w:t>, (PROSECUTOR)  “THE PLAINTIFFS” AND/OR “THE PETITIONER</w:t>
            </w:r>
            <w:r w:rsidRPr="00235B76">
              <w:rPr>
                <w:rFonts w:ascii="Times New Roman" w:hAnsi="Times New Roman" w:cs="Times New Roman"/>
                <w:color w:val="auto"/>
              </w:rPr>
              <w:t xml:space="preserve">S”   “CLASS REPRESENTATIVE” </w:t>
            </w:r>
          </w:p>
          <w:p w:rsidR="00B14768" w:rsidRPr="00235B76" w:rsidRDefault="00B14768" w:rsidP="001B0919">
            <w:pPr>
              <w:pStyle w:val="Standard"/>
              <w:rPr>
                <w:rFonts w:ascii="Times New Roman" w:hAnsi="Times New Roman" w:cs="Times New Roman"/>
                <w:color w:val="auto"/>
              </w:rPr>
            </w:pPr>
          </w:p>
          <w:p w:rsidR="00B14768" w:rsidRPr="00235B76" w:rsidRDefault="00B14768" w:rsidP="001B0919">
            <w:pPr>
              <w:pStyle w:val="Standard"/>
              <w:rPr>
                <w:rFonts w:ascii="Times New Roman" w:hAnsi="Times New Roman" w:cs="Times New Roman"/>
                <w:color w:val="auto"/>
              </w:rPr>
            </w:pPr>
            <w:r w:rsidRPr="00235B76">
              <w:rPr>
                <w:rFonts w:ascii="Times New Roman" w:hAnsi="Times New Roman" w:cs="Times New Roman"/>
                <w:color w:val="auto"/>
              </w:rPr>
              <w:t>PLAINTIFFS AND/OR PETITIONERS,  . “CLASS REPRESENTATIVE”</w:t>
            </w:r>
          </w:p>
          <w:p w:rsidR="00B14768" w:rsidRPr="00235B76" w:rsidRDefault="00B14768" w:rsidP="001B0919">
            <w:r w:rsidRPr="00235B76">
              <w:rPr>
                <w:sz w:val="24"/>
                <w:szCs w:val="24"/>
              </w:rPr>
              <w:t xml:space="preserve">                                                                                                                         </w:t>
            </w:r>
          </w:p>
          <w:p w:rsidR="00B14768" w:rsidRPr="00235B76" w:rsidRDefault="00B14768" w:rsidP="001B0919">
            <w:pPr>
              <w:rPr>
                <w:sz w:val="24"/>
                <w:szCs w:val="24"/>
              </w:rPr>
            </w:pPr>
            <w:r w:rsidRPr="00235B76">
              <w:rPr>
                <w:sz w:val="24"/>
                <w:szCs w:val="24"/>
              </w:rPr>
              <w:t xml:space="preserve">  PLAINTIFF</w:t>
            </w:r>
            <w:r>
              <w:rPr>
                <w:sz w:val="24"/>
                <w:szCs w:val="24"/>
              </w:rPr>
              <w:t xml:space="preserve">  AND/OR PETITIONER</w:t>
            </w:r>
          </w:p>
          <w:p w:rsidR="00B14768" w:rsidRPr="00235B76" w:rsidRDefault="00B14768" w:rsidP="001B0919">
            <w:pPr>
              <w:pStyle w:val="Standard"/>
              <w:rPr>
                <w:rFonts w:ascii="Times New Roman" w:eastAsia="Calibri" w:hAnsi="Times New Roman" w:cs="Times New Roman"/>
                <w:color w:val="auto"/>
                <w:kern w:val="0"/>
              </w:rPr>
            </w:pPr>
          </w:p>
          <w:p w:rsidR="00B14768" w:rsidRPr="00235B76" w:rsidRDefault="00B14768" w:rsidP="001B0919">
            <w:pPr>
              <w:ind w:left="90"/>
            </w:pPr>
          </w:p>
          <w:p w:rsidR="00B14768" w:rsidRPr="00235B76" w:rsidRDefault="00B14768" w:rsidP="001B0919">
            <w:pPr>
              <w:ind w:left="90"/>
              <w:rPr>
                <w:sz w:val="24"/>
                <w:szCs w:val="24"/>
              </w:rPr>
            </w:pPr>
            <w:r w:rsidRPr="00235B76">
              <w:t xml:space="preserve">VS.  </w:t>
            </w:r>
          </w:p>
          <w:p w:rsidR="00B14768" w:rsidRPr="00235B76" w:rsidRDefault="00B14768" w:rsidP="001B0919">
            <w:pPr>
              <w:ind w:left="90"/>
              <w:rPr>
                <w:sz w:val="24"/>
                <w:szCs w:val="24"/>
              </w:rPr>
            </w:pPr>
          </w:p>
          <w:p w:rsidR="00B14768" w:rsidRPr="00235B76" w:rsidRDefault="00B14768" w:rsidP="001B0919">
            <w:pPr>
              <w:rPr>
                <w:sz w:val="24"/>
                <w:szCs w:val="24"/>
              </w:rPr>
            </w:pPr>
          </w:p>
          <w:p w:rsidR="00B14768" w:rsidRPr="00235B76"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r>
              <w:rPr>
                <w:sz w:val="24"/>
                <w:szCs w:val="24"/>
              </w:rPr>
              <w:t xml:space="preserve">BARAK H. OBAMA (AKA BARRY SORTEOES) INDIVIDUALLY  ET AL </w:t>
            </w:r>
          </w:p>
          <w:p w:rsidR="00B14768" w:rsidRDefault="00B14768" w:rsidP="001B0919">
            <w:pPr>
              <w:rPr>
                <w:sz w:val="24"/>
                <w:szCs w:val="24"/>
              </w:rPr>
            </w:pPr>
          </w:p>
          <w:p w:rsidR="00B14768" w:rsidRDefault="00B14768" w:rsidP="001B0919">
            <w:pPr>
              <w:pStyle w:val="Standard"/>
              <w:rPr>
                <w:rFonts w:ascii="Times New Roman" w:hAnsi="Times New Roman" w:cs="Times New Roman"/>
              </w:rPr>
            </w:pPr>
            <w:r>
              <w:rPr>
                <w:rFonts w:ascii="Times New Roman" w:hAnsi="Times New Roman" w:cs="Times New Roman"/>
              </w:rPr>
              <w:t>The White House</w:t>
            </w:r>
          </w:p>
          <w:p w:rsidR="00B14768" w:rsidRDefault="00B14768" w:rsidP="001B0919">
            <w:pPr>
              <w:pStyle w:val="Standard"/>
              <w:tabs>
                <w:tab w:val="left" w:pos="720"/>
              </w:tabs>
              <w:rPr>
                <w:rFonts w:ascii="Times Roman" w:hAnsi="Times Roman"/>
              </w:rPr>
            </w:pPr>
            <w:r>
              <w:rPr>
                <w:rFonts w:ascii="Times New Roman" w:hAnsi="Times New Roman"/>
              </w:rPr>
              <w:t xml:space="preserve">1600 </w:t>
            </w:r>
            <w:r>
              <w:rPr>
                <w:rFonts w:ascii="Times Roman" w:hAnsi="Times Roman"/>
              </w:rPr>
              <w:t xml:space="preserve">Pennsylvania Avenue, </w:t>
            </w:r>
          </w:p>
          <w:p w:rsidR="00B14768" w:rsidRDefault="00B14768" w:rsidP="001B0919">
            <w:pPr>
              <w:pStyle w:val="Standard"/>
              <w:tabs>
                <w:tab w:val="left" w:pos="720"/>
              </w:tabs>
            </w:pPr>
            <w:r>
              <w:rPr>
                <w:rFonts w:ascii="Times Roman" w:hAnsi="Times Roman"/>
              </w:rPr>
              <w:t>N.W.Washington, D.C.20500</w:t>
            </w:r>
            <w:r>
              <w:t xml:space="preserve"> </w:t>
            </w:r>
          </w:p>
          <w:p w:rsidR="00B14768" w:rsidRDefault="00B14768" w:rsidP="001B0919">
            <w:pPr>
              <w:pStyle w:val="Standard"/>
              <w:tabs>
                <w:tab w:val="left" w:pos="720"/>
              </w:tabs>
              <w:rPr>
                <w:rFonts w:ascii="Times Roman" w:hAnsi="Times Roman"/>
              </w:rPr>
            </w:pPr>
          </w:p>
          <w:p w:rsidR="00B14768" w:rsidRPr="001362B6" w:rsidRDefault="00B14768" w:rsidP="001B0919">
            <w:pPr>
              <w:pStyle w:val="Standard"/>
              <w:tabs>
                <w:tab w:val="left" w:pos="720"/>
              </w:tabs>
              <w:spacing w:line="276" w:lineRule="auto"/>
              <w:rPr>
                <w:rFonts w:ascii="Times New Roman" w:hAnsi="Times New Roman" w:cs="Times New Roman"/>
                <w:lang w:eastAsia="ja-JP"/>
              </w:rPr>
            </w:pPr>
          </w:p>
          <w:p w:rsidR="00B14768" w:rsidRDefault="00B14768" w:rsidP="001B0919">
            <w:pPr>
              <w:pStyle w:val="Standard"/>
            </w:pPr>
            <w:r>
              <w:rPr>
                <w:rFonts w:ascii="Times New Roman" w:hAnsi="Times New Roman" w:cs="Times New Roman"/>
              </w:rPr>
              <w:t xml:space="preserve"> </w:t>
            </w:r>
          </w:p>
          <w:p w:rsidR="00B14768" w:rsidRPr="00444289" w:rsidRDefault="00B14768" w:rsidP="001B0919">
            <w:pPr>
              <w:pStyle w:val="Standard"/>
              <w:rPr>
                <w:rFonts w:ascii="Times New Roman" w:hAnsi="Times New Roman" w:cs="Times New Roman"/>
              </w:rPr>
            </w:pPr>
            <w:r w:rsidRPr="00444289">
              <w:rPr>
                <w:rFonts w:ascii="Times New Roman" w:hAnsi="Times New Roman" w:cs="Times New Roman"/>
              </w:rPr>
              <w:t xml:space="preserve">“BARAK H. OBAMA (AKA BARRY SORTEOES)” </w:t>
            </w:r>
            <w:r>
              <w:rPr>
                <w:rFonts w:ascii="Times New Roman" w:hAnsi="Times New Roman" w:cs="Times New Roman"/>
              </w:rPr>
              <w:t xml:space="preserve">INDIVUALLY </w:t>
            </w:r>
            <w:r w:rsidRPr="00444289">
              <w:rPr>
                <w:rFonts w:ascii="Times New Roman" w:hAnsi="Times New Roman" w:cs="Times New Roman"/>
              </w:rPr>
              <w:t xml:space="preserve">CLASS DEFENDANT AND/OR RESPONDANT  REPRESENTATIVE ON BEHALF OF CLASS DEFENDANT AND/OR RESPONDANT MEMBERS and  DOES 1 thru 1,000,000,000 inclusive </w:t>
            </w:r>
          </w:p>
          <w:p w:rsidR="00B14768" w:rsidRPr="00444289" w:rsidRDefault="00B14768" w:rsidP="001B0919">
            <w:pPr>
              <w:pStyle w:val="Standard"/>
              <w:rPr>
                <w:rFonts w:ascii="Times New Roman" w:hAnsi="Times New Roman" w:cs="Times New Roman"/>
              </w:rPr>
            </w:pPr>
          </w:p>
          <w:p w:rsidR="00B14768" w:rsidRPr="00291F7A" w:rsidRDefault="00B14768" w:rsidP="001B0919">
            <w:pPr>
              <w:ind w:left="180"/>
              <w:rPr>
                <w:sz w:val="24"/>
                <w:szCs w:val="24"/>
              </w:rPr>
            </w:pPr>
            <w:r w:rsidRPr="00444289">
              <w:t>DEFENDANT AND/OR RESPONDANT</w:t>
            </w:r>
            <w:r>
              <w:t xml:space="preserve"> </w:t>
            </w:r>
          </w:p>
        </w:tc>
        <w:tc>
          <w:tcPr>
            <w:tcW w:w="138" w:type="dxa"/>
          </w:tcPr>
          <w:p w:rsidR="00B14768" w:rsidRPr="00291F7A" w:rsidRDefault="00B14768" w:rsidP="001B0919">
            <w:pPr>
              <w:pStyle w:val="CM11"/>
            </w:pPr>
          </w:p>
          <w:p w:rsidR="00B14768" w:rsidRPr="00291F7A" w:rsidRDefault="00B14768" w:rsidP="001B0919">
            <w:pPr>
              <w:pStyle w:val="CM11"/>
            </w:pPr>
            <w:r w:rsidRPr="00291F7A">
              <w:t>)))</w:t>
            </w:r>
            <w:r>
              <w:t>)))))</w:t>
            </w:r>
            <w:r w:rsidRPr="00291F7A">
              <w:t>)</w:t>
            </w:r>
          </w:p>
          <w:p w:rsidR="00B14768" w:rsidRPr="00291F7A" w:rsidRDefault="00B14768" w:rsidP="001B0919">
            <w:pPr>
              <w:pStyle w:val="CM11"/>
            </w:pPr>
          </w:p>
        </w:tc>
        <w:tc>
          <w:tcPr>
            <w:tcW w:w="4680" w:type="dxa"/>
          </w:tcPr>
          <w:p w:rsidR="00B14768" w:rsidRPr="00291F7A" w:rsidRDefault="00B14768" w:rsidP="001B0919">
            <w:pPr>
              <w:pStyle w:val="CM11"/>
            </w:pPr>
          </w:p>
          <w:p w:rsidR="00B14768" w:rsidRPr="00291F7A" w:rsidRDefault="00B14768" w:rsidP="001B0919">
            <w:pPr>
              <w:rPr>
                <w:sz w:val="24"/>
                <w:szCs w:val="24"/>
              </w:rPr>
            </w:pPr>
          </w:p>
          <w:p w:rsidR="00B14768" w:rsidRPr="00291F7A" w:rsidRDefault="00B14768" w:rsidP="001B0919">
            <w:pPr>
              <w:pStyle w:val="CM11"/>
              <w:rPr>
                <w:b/>
              </w:rPr>
            </w:pPr>
          </w:p>
          <w:p w:rsidR="00B14768" w:rsidRPr="006D4961" w:rsidRDefault="00B14768" w:rsidP="001B0919">
            <w:pPr>
              <w:pStyle w:val="SingleSpacing"/>
              <w:spacing w:line="240" w:lineRule="auto"/>
              <w:rPr>
                <w:rFonts w:ascii="Times New Roman" w:hAnsi="Times New Roman"/>
                <w:b/>
              </w:rPr>
            </w:pPr>
          </w:p>
          <w:p w:rsidR="00B14768" w:rsidRPr="006D4961" w:rsidRDefault="00B14768" w:rsidP="001B0919">
            <w:pPr>
              <w:pStyle w:val="SingleSpacing"/>
              <w:spacing w:line="240" w:lineRule="auto"/>
              <w:rPr>
                <w:rFonts w:ascii="Times New Roman" w:hAnsi="Times New Roman"/>
                <w:b/>
              </w:rPr>
            </w:pPr>
            <w:r w:rsidRPr="006D4961">
              <w:rPr>
                <w:rFonts w:ascii="Times New Roman" w:hAnsi="Times New Roman"/>
                <w:b/>
              </w:rPr>
              <w:t xml:space="preserve"> </w:t>
            </w:r>
          </w:p>
          <w:p w:rsidR="00B14768" w:rsidRPr="006D4961" w:rsidRDefault="00B14768" w:rsidP="001B0919">
            <w:pPr>
              <w:pStyle w:val="SingleSpacing"/>
              <w:spacing w:line="240" w:lineRule="auto"/>
              <w:rPr>
                <w:rFonts w:ascii="Times New Roman" w:hAnsi="Times New Roman"/>
                <w:b/>
              </w:rPr>
            </w:pPr>
          </w:p>
          <w:p w:rsidR="00B14768" w:rsidRPr="00935C32" w:rsidRDefault="00B14768" w:rsidP="001B0919">
            <w:pPr>
              <w:pStyle w:val="SingleSpacing"/>
              <w:spacing w:line="240" w:lineRule="auto"/>
              <w:rPr>
                <w:rFonts w:ascii="Times New Roman" w:hAnsi="Times New Roman"/>
                <w:b/>
              </w:rPr>
            </w:pPr>
            <w:r>
              <w:rPr>
                <w:rFonts w:ascii="Times New Roman" w:hAnsi="Times New Roman"/>
                <w:b/>
              </w:rPr>
              <w:t xml:space="preserve">ORDER GRANTING </w:t>
            </w:r>
          </w:p>
          <w:p w:rsidR="00B14768" w:rsidRPr="00935C32" w:rsidRDefault="00B14768" w:rsidP="001B0919">
            <w:pPr>
              <w:rPr>
                <w:b/>
                <w:sz w:val="24"/>
                <w:szCs w:val="24"/>
              </w:rPr>
            </w:pPr>
            <w:r>
              <w:rPr>
                <w:b/>
                <w:sz w:val="24"/>
                <w:szCs w:val="24"/>
              </w:rPr>
              <w:t xml:space="preserve">EX-PARTE MOTION FOR AJDUFIDICATION AND/OR BURIFICIATION FOR LIABILITY OF ATTORNEY FEES AND COST  </w:t>
            </w:r>
          </w:p>
          <w:p w:rsidR="00B14768" w:rsidRDefault="00B14768" w:rsidP="001B0919">
            <w:pPr>
              <w:pStyle w:val="Standard"/>
              <w:rPr>
                <w:rFonts w:ascii="Times New Roman" w:hAnsi="Times New Roman"/>
              </w:rPr>
            </w:pPr>
          </w:p>
          <w:p w:rsidR="00B14768" w:rsidRPr="00291F7A" w:rsidRDefault="00B14768" w:rsidP="001B0919"/>
        </w:tc>
      </w:tr>
    </w:tbl>
    <w:p w:rsidR="00B14768" w:rsidRDefault="00B14768" w:rsidP="00B14768">
      <w:pPr>
        <w:pStyle w:val="SingleSpacing"/>
        <w:spacing w:line="240" w:lineRule="auto"/>
        <w:rPr>
          <w:rFonts w:ascii="Times New Roman" w:eastAsia="Calibri" w:hAnsi="Times New Roman" w:cs="Times New Roman"/>
          <w:b/>
          <w:color w:val="auto"/>
          <w:kern w:val="0"/>
        </w:rPr>
      </w:pPr>
      <w:r>
        <w:rPr>
          <w:rFonts w:ascii="Times New Roman" w:eastAsia="Calibri" w:hAnsi="Times New Roman" w:cs="Times New Roman"/>
          <w:b/>
          <w:color w:val="auto"/>
          <w:kern w:val="0"/>
        </w:rPr>
        <w:lastRenderedPageBreak/>
        <w:t xml:space="preserve">                                       </w:t>
      </w:r>
    </w:p>
    <w:p w:rsidR="00B14768" w:rsidRDefault="00B14768" w:rsidP="00B14768">
      <w:pPr>
        <w:pStyle w:val="SingleSpacing"/>
        <w:spacing w:line="240" w:lineRule="auto"/>
        <w:rPr>
          <w:rFonts w:ascii="Times New Roman" w:eastAsia="Calibri" w:hAnsi="Times New Roman" w:cs="Times New Roman"/>
          <w:b/>
          <w:color w:val="auto"/>
          <w:kern w:val="0"/>
        </w:rPr>
      </w:pPr>
    </w:p>
    <w:p w:rsidR="00B14768" w:rsidRDefault="00B14768" w:rsidP="00B14768">
      <w:pPr>
        <w:pStyle w:val="SingleSpacing"/>
        <w:spacing w:line="240" w:lineRule="auto"/>
        <w:rPr>
          <w:rFonts w:ascii="Times New Roman" w:eastAsia="Calibri" w:hAnsi="Times New Roman" w:cs="Times New Roman"/>
          <w:b/>
          <w:color w:val="auto"/>
          <w:kern w:val="0"/>
        </w:rPr>
      </w:pPr>
    </w:p>
    <w:p w:rsidR="00B14768" w:rsidRPr="006D4961" w:rsidRDefault="00B14768" w:rsidP="00B14768">
      <w:pPr>
        <w:pStyle w:val="SingleSpacing"/>
        <w:spacing w:line="240" w:lineRule="auto"/>
        <w:rPr>
          <w:rFonts w:ascii="Times New Roman" w:hAnsi="Times New Roman"/>
          <w:b/>
        </w:rPr>
      </w:pPr>
      <w:r>
        <w:rPr>
          <w:rFonts w:ascii="Times New Roman" w:eastAsia="Calibri" w:hAnsi="Times New Roman" w:cs="Times New Roman"/>
          <w:b/>
          <w:color w:val="auto"/>
          <w:kern w:val="0"/>
        </w:rPr>
        <w:t xml:space="preserve">                               </w:t>
      </w:r>
      <w:r>
        <w:rPr>
          <w:rFonts w:ascii="Times New Roman" w:hAnsi="Times New Roman"/>
          <w:b/>
        </w:rPr>
        <w:t>ORDER AWARDING ATTORNEY FEE’S</w:t>
      </w:r>
    </w:p>
    <w:p w:rsidR="00B14768" w:rsidRDefault="00B14768" w:rsidP="00B14768">
      <w:pPr>
        <w:rPr>
          <w:b/>
          <w:sz w:val="24"/>
          <w:szCs w:val="24"/>
        </w:rPr>
      </w:pPr>
    </w:p>
    <w:p w:rsidR="00B14768" w:rsidRDefault="00B14768" w:rsidP="00B14768">
      <w:pPr>
        <w:rPr>
          <w:b/>
          <w:sz w:val="24"/>
          <w:szCs w:val="24"/>
        </w:rPr>
      </w:pPr>
    </w:p>
    <w:p w:rsidR="00B14768" w:rsidRPr="00F6432A" w:rsidRDefault="00B14768" w:rsidP="00B14768">
      <w:pPr>
        <w:rPr>
          <w:sz w:val="24"/>
          <w:szCs w:val="24"/>
        </w:rPr>
      </w:pPr>
      <w:r w:rsidRPr="00D31D42">
        <w:rPr>
          <w:rFonts w:ascii="TimesNewRoman" w:eastAsia="Times New Roman" w:hAnsi="TimesNewRoman" w:cs="TimesNewRoman"/>
          <w:color w:val="000000"/>
          <w:sz w:val="24"/>
          <w:szCs w:val="24"/>
          <w:lang w:eastAsia="ja-JP"/>
        </w:rPr>
        <w:t xml:space="preserve">This matter having come before the Court on __________, 2015, on the motion of </w:t>
      </w:r>
      <w:r w:rsidRPr="00F6432A">
        <w:rPr>
          <w:sz w:val="24"/>
          <w:szCs w:val="24"/>
        </w:rPr>
        <w:t xml:space="preserve">THE </w:t>
      </w:r>
      <w:r>
        <w:rPr>
          <w:sz w:val="24"/>
          <w:szCs w:val="24"/>
        </w:rPr>
        <w:t xml:space="preserve">UNITED STATES EX REL SHARON BRIDGEWATER PRIVATE ATTORNEY GENERAL AND QUI TAM QUI TAM QUI TAM RELATOR </w:t>
      </w:r>
    </w:p>
    <w:p w:rsidR="00B14768" w:rsidRPr="00D31D42" w:rsidRDefault="00B14768" w:rsidP="00B14768">
      <w:pPr>
        <w:rPr>
          <w:rFonts w:ascii="TimesNewRoman" w:eastAsia="Times New Roman" w:hAnsi="TimesNewRoman" w:cs="TimesNewRoman"/>
          <w:color w:val="000000"/>
          <w:sz w:val="24"/>
          <w:szCs w:val="24"/>
          <w:lang w:eastAsia="ja-JP"/>
        </w:rPr>
      </w:pPr>
      <w:r w:rsidRPr="00D31D42">
        <w:rPr>
          <w:rFonts w:ascii="TimesNewRoman" w:eastAsia="Times New Roman" w:hAnsi="TimesNewRoman" w:cs="TimesNewRoman"/>
          <w:color w:val="000000"/>
          <w:sz w:val="24"/>
          <w:szCs w:val="24"/>
          <w:lang w:eastAsia="ja-JP"/>
        </w:rPr>
        <w:t>Defendant and/or Respondant for an award of attorneys’ fees and expenses pursuant to the RACKEETEERED INFLUENCED AND CORRUPT ORGANIZATION ACT(PRIVATE ATTORNEY GENERAL  filed on April 10, 2015 the Court, having considered all papers filed and proceedings conducted herein, having found  this action to be fair, reasonable, and adequate and otherwise being</w:t>
      </w:r>
    </w:p>
    <w:p w:rsidR="00B14768" w:rsidRPr="00D31D42" w:rsidRDefault="00B14768" w:rsidP="00B14768">
      <w:pPr>
        <w:rPr>
          <w:rFonts w:ascii="TimesNewRoman" w:eastAsia="Times New Roman" w:hAnsi="TimesNewRoman" w:cs="TimesNewRoman"/>
          <w:color w:val="000000"/>
          <w:sz w:val="24"/>
          <w:szCs w:val="24"/>
          <w:lang w:eastAsia="ja-JP"/>
        </w:rPr>
      </w:pPr>
      <w:r w:rsidRPr="00D31D42">
        <w:rPr>
          <w:rFonts w:ascii="TimesNewRoman" w:eastAsia="Times New Roman" w:hAnsi="TimesNewRoman" w:cs="TimesNewRoman"/>
          <w:color w:val="000000"/>
          <w:sz w:val="24"/>
          <w:szCs w:val="24"/>
          <w:lang w:eastAsia="ja-JP"/>
        </w:rPr>
        <w:t>fully informed in the premises and good cause appearing therefore;</w:t>
      </w:r>
    </w:p>
    <w:p w:rsidR="00B14768" w:rsidRPr="00D31D42" w:rsidRDefault="00B14768" w:rsidP="00B14768">
      <w:pPr>
        <w:rPr>
          <w:rFonts w:ascii="TimesNewRoman" w:eastAsia="Times New Roman" w:hAnsi="TimesNewRoman" w:cs="TimesNewRoman"/>
          <w:color w:val="000000"/>
          <w:sz w:val="24"/>
          <w:szCs w:val="24"/>
          <w:lang w:eastAsia="ja-JP"/>
        </w:rPr>
      </w:pPr>
    </w:p>
    <w:p w:rsidR="00B14768" w:rsidRPr="00D31D42" w:rsidRDefault="00B14768" w:rsidP="00B14768">
      <w:pPr>
        <w:rPr>
          <w:rFonts w:ascii="TimesNewRoman" w:eastAsia="Times New Roman" w:hAnsi="TimesNewRoman" w:cs="TimesNewRoman"/>
          <w:color w:val="000000"/>
          <w:sz w:val="24"/>
          <w:szCs w:val="24"/>
          <w:lang w:eastAsia="ja-JP"/>
        </w:rPr>
      </w:pPr>
    </w:p>
    <w:p w:rsidR="00B14768" w:rsidRPr="00D31D42" w:rsidRDefault="00B14768" w:rsidP="00B14768">
      <w:pPr>
        <w:rPr>
          <w:rFonts w:ascii="TimesNewRoman" w:eastAsia="Times New Roman" w:hAnsi="TimesNewRoman" w:cs="TimesNewRoman"/>
          <w:color w:val="000000"/>
          <w:sz w:val="24"/>
          <w:szCs w:val="24"/>
          <w:lang w:eastAsia="ja-JP"/>
        </w:rPr>
      </w:pPr>
      <w:r w:rsidRPr="00D31D42">
        <w:rPr>
          <w:rFonts w:ascii="TimesNewRoman" w:eastAsia="Times New Roman" w:hAnsi="TimesNewRoman" w:cs="TimesNewRoman"/>
          <w:b/>
          <w:color w:val="000000"/>
          <w:sz w:val="24"/>
          <w:szCs w:val="24"/>
          <w:lang w:eastAsia="ja-JP"/>
        </w:rPr>
        <w:t>IT IS HEREBY ORDERED, ADJUDGED AND DECREED</w:t>
      </w:r>
      <w:r w:rsidRPr="00D31D42">
        <w:rPr>
          <w:rFonts w:ascii="TimesNewRoman" w:eastAsia="Times New Roman" w:hAnsi="TimesNewRoman" w:cs="TimesNewRoman"/>
          <w:color w:val="000000"/>
          <w:sz w:val="24"/>
          <w:szCs w:val="24"/>
          <w:lang w:eastAsia="ja-JP"/>
        </w:rPr>
        <w:t xml:space="preserve"> that:</w:t>
      </w:r>
    </w:p>
    <w:p w:rsidR="00B14768" w:rsidRPr="00D31D42" w:rsidRDefault="00B14768" w:rsidP="00B14768">
      <w:pPr>
        <w:rPr>
          <w:rFonts w:ascii="TimesNewRoman" w:eastAsia="Times New Roman" w:hAnsi="TimesNewRoman" w:cs="TimesNewRoman"/>
          <w:color w:val="000000"/>
          <w:sz w:val="24"/>
          <w:szCs w:val="24"/>
          <w:lang w:eastAsia="ja-JP"/>
        </w:rPr>
      </w:pPr>
    </w:p>
    <w:p w:rsidR="00B14768" w:rsidRPr="00D31D42" w:rsidRDefault="00B14768" w:rsidP="00B14768">
      <w:pPr>
        <w:rPr>
          <w:rFonts w:ascii="TimesNewRoman" w:eastAsia="Times New Roman" w:hAnsi="TimesNewRoman" w:cs="TimesNewRoman"/>
          <w:color w:val="000000"/>
          <w:sz w:val="24"/>
          <w:szCs w:val="24"/>
          <w:lang w:eastAsia="ja-JP"/>
        </w:rPr>
      </w:pPr>
      <w:r w:rsidRPr="00D31D42">
        <w:rPr>
          <w:rFonts w:ascii="TimesNewRoman" w:eastAsia="Times New Roman" w:hAnsi="TimesNewRoman" w:cs="TimesNewRoman"/>
          <w:color w:val="000000"/>
          <w:sz w:val="24"/>
          <w:szCs w:val="24"/>
          <w:lang w:eastAsia="ja-JP"/>
        </w:rPr>
        <w:t>1. This Court has jurisdiction over the subject matter of this application and all matters</w:t>
      </w:r>
    </w:p>
    <w:p w:rsidR="00B14768" w:rsidRPr="00D31D42" w:rsidRDefault="00B14768" w:rsidP="00B14768">
      <w:pPr>
        <w:rPr>
          <w:rFonts w:ascii="TimesNewRoman" w:eastAsia="Times New Roman" w:hAnsi="TimesNewRoman" w:cs="TimesNewRoman"/>
          <w:color w:val="000000"/>
          <w:sz w:val="24"/>
          <w:szCs w:val="24"/>
          <w:lang w:eastAsia="ja-JP"/>
        </w:rPr>
      </w:pPr>
    </w:p>
    <w:p w:rsidR="00B14768" w:rsidRPr="00D31D42" w:rsidRDefault="00B14768" w:rsidP="00B14768">
      <w:pPr>
        <w:rPr>
          <w:rFonts w:ascii="TimesNewRoman" w:eastAsia="Times New Roman" w:hAnsi="TimesNewRoman" w:cs="TimesNewRoman"/>
          <w:color w:val="000000"/>
          <w:sz w:val="24"/>
          <w:szCs w:val="24"/>
          <w:lang w:eastAsia="ja-JP"/>
        </w:rPr>
      </w:pPr>
      <w:r w:rsidRPr="00D31D42">
        <w:rPr>
          <w:rFonts w:ascii="TimesNewRoman" w:eastAsia="Times New Roman" w:hAnsi="TimesNewRoman" w:cs="TimesNewRoman"/>
          <w:color w:val="000000"/>
          <w:sz w:val="24"/>
          <w:szCs w:val="24"/>
          <w:lang w:eastAsia="ja-JP"/>
        </w:rPr>
        <w:t xml:space="preserve">      relating thereto.</w:t>
      </w:r>
    </w:p>
    <w:p w:rsidR="00B14768" w:rsidRPr="00D31D42" w:rsidRDefault="00B14768" w:rsidP="004942AD">
      <w:pPr>
        <w:pStyle w:val="ListParagraph"/>
        <w:numPr>
          <w:ilvl w:val="0"/>
          <w:numId w:val="172"/>
        </w:numPr>
        <w:autoSpaceDE w:val="0"/>
        <w:autoSpaceDN w:val="0"/>
        <w:adjustRightInd w:val="0"/>
        <w:spacing w:after="0" w:line="240" w:lineRule="auto"/>
        <w:rPr>
          <w:rFonts w:ascii="TimesNewRoman" w:eastAsia="Times New Roman" w:hAnsi="TimesNewRoman" w:cs="TimesNewRoman"/>
          <w:color w:val="000000"/>
          <w:sz w:val="24"/>
          <w:szCs w:val="24"/>
          <w:lang w:eastAsia="ja-JP"/>
        </w:rPr>
      </w:pPr>
      <w:r w:rsidRPr="00D31D42">
        <w:rPr>
          <w:rFonts w:ascii="TimesNewRoman" w:eastAsia="Times New Roman" w:hAnsi="TimesNewRoman" w:cs="TimesNewRoman"/>
          <w:color w:val="000000"/>
          <w:sz w:val="24"/>
          <w:szCs w:val="24"/>
          <w:lang w:eastAsia="ja-JP"/>
        </w:rPr>
        <w:t xml:space="preserve">The Court hereby awards Defendant and/or Respondant United States ex rel Sharon Bridgewater Private Attorney General and Qui Tam Qui Tam </w:t>
      </w:r>
      <w:r>
        <w:rPr>
          <w:rFonts w:ascii="TimesNewRoman" w:eastAsia="Times New Roman" w:hAnsi="TimesNewRoman" w:cs="TimesNewRoman"/>
          <w:color w:val="000000"/>
          <w:sz w:val="24"/>
          <w:szCs w:val="24"/>
          <w:lang w:eastAsia="ja-JP"/>
        </w:rPr>
        <w:t>QUI TAM RELATOR</w:t>
      </w:r>
      <w:r w:rsidRPr="00D31D42">
        <w:rPr>
          <w:rFonts w:ascii="TimesNewRoman" w:eastAsia="Times New Roman" w:hAnsi="TimesNewRoman" w:cs="TimesNewRoman"/>
          <w:color w:val="000000"/>
          <w:sz w:val="24"/>
          <w:szCs w:val="24"/>
          <w:lang w:eastAsia="ja-JP"/>
        </w:rPr>
        <w:t xml:space="preserve"> counsel attorneys’ fees and expenses in the amount of $</w:t>
      </w:r>
      <w:r w:rsidRPr="00D31D42">
        <w:rPr>
          <w:rFonts w:eastAsia="Times New Roman"/>
          <w:sz w:val="24"/>
          <w:szCs w:val="24"/>
          <w:lang w:eastAsia="ja-JP"/>
        </w:rPr>
        <w:t xml:space="preserve">7,777,777.77 </w:t>
      </w:r>
      <w:r w:rsidRPr="00D31D42">
        <w:rPr>
          <w:rFonts w:ascii="TimesNewRoman" w:eastAsia="Times New Roman" w:hAnsi="TimesNewRoman" w:cs="TimesNewRoman"/>
          <w:color w:val="000000"/>
          <w:sz w:val="24"/>
          <w:szCs w:val="24"/>
          <w:lang w:eastAsia="ja-JP"/>
        </w:rPr>
        <w:t xml:space="preserve">(seven million, seven  hundred, seventy-seven thousand, seven hundred, seventy-seven dollars and seventy seven cents ).  The Court finds that the amount of fees and expenses awarded is appropriate in light of all of the circumstances present in the United States ex rel Sharon Bridgewater Private Attorney General “litigation.” </w:t>
      </w:r>
    </w:p>
    <w:p w:rsidR="00B14768" w:rsidRPr="00D31D42" w:rsidRDefault="00B14768" w:rsidP="00B14768">
      <w:pPr>
        <w:rPr>
          <w:rFonts w:ascii="TimesNewRoman" w:eastAsia="Times New Roman" w:hAnsi="TimesNewRoman" w:cs="TimesNewRoman"/>
          <w:color w:val="000000"/>
          <w:sz w:val="24"/>
          <w:szCs w:val="24"/>
          <w:lang w:eastAsia="ja-JP"/>
        </w:rPr>
      </w:pPr>
    </w:p>
    <w:p w:rsidR="00B14768" w:rsidRPr="00D31D42" w:rsidRDefault="00B14768" w:rsidP="00B14768">
      <w:pPr>
        <w:rPr>
          <w:rFonts w:ascii="TimesNewRoman" w:eastAsia="Times New Roman" w:hAnsi="TimesNewRoman" w:cs="TimesNewRoman"/>
          <w:color w:val="000000"/>
          <w:sz w:val="24"/>
          <w:szCs w:val="24"/>
          <w:lang w:eastAsia="ja-JP"/>
        </w:rPr>
      </w:pPr>
    </w:p>
    <w:p w:rsidR="00B14768" w:rsidRPr="00D31D42" w:rsidRDefault="00B14768" w:rsidP="00B14768">
      <w:pPr>
        <w:rPr>
          <w:rFonts w:ascii="TimesNewRoman" w:eastAsia="Times New Roman" w:hAnsi="TimesNewRoman" w:cs="TimesNewRoman"/>
          <w:color w:val="000000"/>
          <w:sz w:val="24"/>
          <w:szCs w:val="24"/>
          <w:lang w:eastAsia="ja-JP"/>
        </w:rPr>
      </w:pPr>
    </w:p>
    <w:p w:rsidR="00B14768" w:rsidRPr="00D31D42" w:rsidRDefault="00B14768" w:rsidP="00B14768">
      <w:pPr>
        <w:rPr>
          <w:rFonts w:ascii="TimesNewRoman" w:eastAsia="Times New Roman" w:hAnsi="TimesNewRoman" w:cs="TimesNewRoman"/>
          <w:color w:val="000000"/>
          <w:sz w:val="24"/>
          <w:szCs w:val="24"/>
          <w:lang w:eastAsia="ja-JP"/>
        </w:rPr>
      </w:pPr>
      <w:r w:rsidRPr="00D31D42">
        <w:rPr>
          <w:rFonts w:ascii="TimesNewRoman,Bold" w:eastAsia="Times New Roman" w:hAnsi="TimesNewRoman,Bold" w:cs="TimesNewRoman,Bold"/>
          <w:b/>
          <w:bCs/>
          <w:color w:val="000000"/>
          <w:sz w:val="24"/>
          <w:szCs w:val="24"/>
          <w:lang w:eastAsia="ja-JP"/>
        </w:rPr>
        <w:t xml:space="preserve">DONE AND ORDERED </w:t>
      </w:r>
      <w:r w:rsidRPr="00D31D42">
        <w:rPr>
          <w:rFonts w:ascii="TimesNewRoman" w:eastAsia="Times New Roman" w:hAnsi="TimesNewRoman" w:cs="TimesNewRoman"/>
          <w:color w:val="000000"/>
          <w:sz w:val="24"/>
          <w:szCs w:val="24"/>
          <w:lang w:eastAsia="ja-JP"/>
        </w:rPr>
        <w:t>in Chambers at the District Court of Columbia, Washington DC</w:t>
      </w:r>
    </w:p>
    <w:p w:rsidR="00B14768" w:rsidRPr="00D31D42" w:rsidRDefault="00B14768" w:rsidP="00B14768">
      <w:pPr>
        <w:rPr>
          <w:rFonts w:ascii="TimesNewRoman" w:eastAsia="Times New Roman" w:hAnsi="TimesNewRoman" w:cs="TimesNewRoman"/>
          <w:color w:val="000000"/>
          <w:sz w:val="24"/>
          <w:szCs w:val="24"/>
          <w:lang w:eastAsia="ja-JP"/>
        </w:rPr>
      </w:pPr>
      <w:r w:rsidRPr="00D31D42">
        <w:rPr>
          <w:rFonts w:ascii="TimesNewRoman" w:eastAsia="Times New Roman" w:hAnsi="TimesNewRoman" w:cs="TimesNewRoman"/>
          <w:color w:val="000000"/>
          <w:sz w:val="24"/>
          <w:szCs w:val="24"/>
          <w:lang w:eastAsia="ja-JP"/>
        </w:rPr>
        <w:t>this 15</w:t>
      </w:r>
      <w:r w:rsidRPr="00D31D42">
        <w:rPr>
          <w:rFonts w:ascii="TimesNewRoman" w:eastAsia="Times New Roman" w:hAnsi="TimesNewRoman" w:cs="TimesNewRoman"/>
          <w:color w:val="000000"/>
          <w:sz w:val="14"/>
          <w:szCs w:val="14"/>
          <w:lang w:eastAsia="ja-JP"/>
        </w:rPr>
        <w:t xml:space="preserve">th </w:t>
      </w:r>
      <w:r w:rsidRPr="00D31D42">
        <w:rPr>
          <w:rFonts w:ascii="TimesNewRoman" w:eastAsia="Times New Roman" w:hAnsi="TimesNewRoman" w:cs="TimesNewRoman"/>
          <w:color w:val="000000"/>
          <w:sz w:val="24"/>
          <w:szCs w:val="24"/>
          <w:lang w:eastAsia="ja-JP"/>
        </w:rPr>
        <w:t xml:space="preserve">day of </w:t>
      </w:r>
      <w:r>
        <w:rPr>
          <w:rFonts w:ascii="TimesNewRoman" w:eastAsia="Times New Roman" w:hAnsi="TimesNewRoman" w:cs="TimesNewRoman"/>
          <w:color w:val="000000"/>
          <w:sz w:val="24"/>
          <w:szCs w:val="24"/>
          <w:lang w:eastAsia="ja-JP"/>
        </w:rPr>
        <w:t>September</w:t>
      </w:r>
      <w:r w:rsidRPr="00D31D42">
        <w:rPr>
          <w:rFonts w:ascii="TimesNewRoman" w:eastAsia="Times New Roman" w:hAnsi="TimesNewRoman" w:cs="TimesNewRoman"/>
          <w:color w:val="000000"/>
          <w:sz w:val="24"/>
          <w:szCs w:val="24"/>
          <w:lang w:eastAsia="ja-JP"/>
        </w:rPr>
        <w:t>, 2010.</w:t>
      </w:r>
    </w:p>
    <w:p w:rsidR="00B14768" w:rsidRPr="00D31D42" w:rsidRDefault="00B14768" w:rsidP="00B14768">
      <w:pPr>
        <w:rPr>
          <w:rFonts w:ascii="TimesNewRoman" w:eastAsia="Times New Roman" w:hAnsi="TimesNewRoman" w:cs="TimesNewRoman"/>
          <w:color w:val="000000"/>
          <w:sz w:val="24"/>
          <w:szCs w:val="24"/>
          <w:lang w:eastAsia="ja-JP"/>
        </w:rPr>
      </w:pPr>
      <w:r w:rsidRPr="00D31D42">
        <w:rPr>
          <w:rFonts w:ascii="TimesNewRoman" w:eastAsia="Times New Roman" w:hAnsi="TimesNewRoman" w:cs="TimesNewRoman"/>
          <w:color w:val="000000"/>
          <w:sz w:val="24"/>
          <w:szCs w:val="24"/>
          <w:lang w:eastAsia="ja-JP"/>
        </w:rPr>
        <w:t>___________________________________</w:t>
      </w:r>
    </w:p>
    <w:p w:rsidR="00B14768" w:rsidRDefault="00B14768" w:rsidP="00B14768">
      <w:pPr>
        <w:rPr>
          <w:sz w:val="24"/>
          <w:szCs w:val="24"/>
        </w:rPr>
      </w:pPr>
    </w:p>
    <w:p w:rsidR="0009788F" w:rsidRPr="00B915C0" w:rsidRDefault="0009788F" w:rsidP="0009788F">
      <w:pPr>
        <w:autoSpaceDE w:val="0"/>
        <w:autoSpaceDN w:val="0"/>
        <w:adjustRightInd w:val="0"/>
        <w:spacing w:line="240" w:lineRule="auto"/>
        <w:rPr>
          <w:rFonts w:ascii="Times New Roman" w:hAnsi="Times New Roman"/>
          <w:color w:val="000000"/>
          <w:sz w:val="23"/>
          <w:szCs w:val="23"/>
        </w:rPr>
      </w:pPr>
      <w:r>
        <w:rPr>
          <w:rFonts w:ascii="Times New Roman" w:hAnsi="Times New Roman"/>
          <w:sz w:val="24"/>
          <w:szCs w:val="24"/>
        </w:rPr>
        <w:t>Sharon Bridgewater</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12070 W. Outer Dr.</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Detroit, MI 48223</w:t>
      </w:r>
    </w:p>
    <w:p w:rsidR="0009788F" w:rsidRDefault="001B0919" w:rsidP="0009788F">
      <w:pPr>
        <w:spacing w:line="240" w:lineRule="auto"/>
        <w:rPr>
          <w:rFonts w:ascii="Times New Roman" w:hAnsi="Times New Roman"/>
          <w:sz w:val="24"/>
          <w:szCs w:val="24"/>
        </w:rPr>
      </w:pPr>
      <w:hyperlink r:id="rId1702" w:history="1">
        <w:r w:rsidR="0009788F">
          <w:rPr>
            <w:rStyle w:val="Hyperlink"/>
            <w:rFonts w:ascii="Times New Roman" w:hAnsi="Times New Roman"/>
            <w:sz w:val="24"/>
            <w:szCs w:val="24"/>
          </w:rPr>
          <w:t>Sbridge11@yahoo.com</w:t>
        </w:r>
      </w:hyperlink>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1-313-375-0351</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IN THE UNITED STATES DISTRICT COURT</w:t>
      </w: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FOR THE DISTRICT OF COLUMBIA</w:t>
      </w:r>
    </w:p>
    <w:tbl>
      <w:tblPr>
        <w:tblW w:w="9450" w:type="dxa"/>
        <w:tblInd w:w="270" w:type="dxa"/>
        <w:tblLayout w:type="fixed"/>
        <w:tblCellMar>
          <w:left w:w="0" w:type="dxa"/>
          <w:right w:w="0" w:type="dxa"/>
        </w:tblCellMar>
        <w:tblLook w:val="04A0" w:firstRow="1" w:lastRow="0" w:firstColumn="1" w:lastColumn="0" w:noHBand="0" w:noVBand="1"/>
      </w:tblPr>
      <w:tblGrid>
        <w:gridCol w:w="4680"/>
        <w:gridCol w:w="270"/>
        <w:gridCol w:w="4500"/>
      </w:tblGrid>
      <w:tr w:rsidR="0009788F" w:rsidTr="0009788F">
        <w:trPr>
          <w:trHeight w:val="4140"/>
        </w:trPr>
        <w:tc>
          <w:tcPr>
            <w:tcW w:w="4680" w:type="dxa"/>
            <w:tcBorders>
              <w:top w:val="nil"/>
              <w:left w:val="nil"/>
              <w:bottom w:val="single" w:sz="4" w:space="0" w:color="auto"/>
              <w:right w:val="nil"/>
            </w:tcBorders>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w:t>
            </w:r>
            <w:r>
              <w:rPr>
                <w:rFonts w:ascii="Times New Roman" w:hAnsi="Times New Roman"/>
                <w:sz w:val="24"/>
                <w:szCs w:val="24"/>
              </w:rPr>
              <w:lastRenderedPageBreak/>
              <w:t xml:space="preserve">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w:t>
            </w:r>
          </w:p>
          <w:p w:rsidR="0009788F" w:rsidRDefault="0009788F" w:rsidP="0009788F">
            <w:pPr>
              <w:autoSpaceDE w:val="0"/>
              <w:autoSpaceDN w:val="0"/>
              <w:adjustRightInd w:val="0"/>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Vs.</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Barak H. Obama in his official capacity                         as US President and/or individually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09788F" w:rsidRPr="00B8095B" w:rsidRDefault="0009788F" w:rsidP="0009788F">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And/or</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United States Department of Justice                         950 Pennsylvania Avenue, N. W.      Washington, D.C. 20530-0001</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69014C" w:rsidRDefault="0009788F" w:rsidP="0009788F">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09788F" w:rsidRDefault="0009788F" w:rsidP="0009788F">
            <w:pPr>
              <w:autoSpaceDE w:val="0"/>
              <w:autoSpaceDN w:val="0"/>
              <w:adjustRightInd w:val="0"/>
              <w:spacing w:line="240" w:lineRule="auto"/>
              <w:ind w:left="90"/>
              <w:rPr>
                <w:rFonts w:ascii="Times New Roman" w:hAnsi="Times New Roman"/>
                <w:sz w:val="24"/>
                <w:szCs w:val="24"/>
              </w:rPr>
            </w:pPr>
          </w:p>
        </w:tc>
        <w:tc>
          <w:tcPr>
            <w:tcW w:w="270" w:type="dxa"/>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lastRenderedPageBreak/>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tc>
        <w:tc>
          <w:tcPr>
            <w:tcW w:w="4500" w:type="dxa"/>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CASE No. 1:12 CV-1332(ABJ)</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rPr>
                <w:rFonts w:ascii="Times New Roman" w:hAnsi="Times New Roman"/>
                <w:b/>
                <w:sz w:val="24"/>
                <w:szCs w:val="24"/>
              </w:rPr>
            </w:pPr>
            <w:r>
              <w:rPr>
                <w:rFonts w:ascii="Times New Roman" w:hAnsi="Times New Roman"/>
                <w:b/>
                <w:sz w:val="24"/>
                <w:szCs w:val="24"/>
              </w:rPr>
              <w:t>[PROPOSED]JUDGMENT</w:t>
            </w:r>
          </w:p>
          <w:p w:rsidR="0009788F" w:rsidRDefault="0009788F" w:rsidP="0009788F">
            <w:pPr>
              <w:rPr>
                <w:rFonts w:ascii="Times New Roman" w:hAnsi="Times New Roman"/>
                <w:b/>
                <w:sz w:val="24"/>
                <w:szCs w:val="24"/>
              </w:rPr>
            </w:pPr>
          </w:p>
          <w:p w:rsidR="0009788F" w:rsidRDefault="0009788F" w:rsidP="0009788F">
            <w:pPr>
              <w:spacing w:line="240" w:lineRule="auto"/>
              <w:rPr>
                <w:rFonts w:ascii="Times New Roman" w:hAnsi="Times New Roman"/>
                <w:sz w:val="24"/>
                <w:szCs w:val="24"/>
              </w:rPr>
            </w:pPr>
          </w:p>
        </w:tc>
      </w:tr>
    </w:tbl>
    <w:p w:rsidR="0009788F" w:rsidRDefault="0009788F" w:rsidP="0009788F">
      <w:pPr>
        <w:rPr>
          <w:rFonts w:ascii="Times New Roman" w:hAnsi="Times New Roman"/>
          <w:b/>
          <w:sz w:val="24"/>
          <w:szCs w:val="24"/>
        </w:rPr>
      </w:pPr>
      <w:r>
        <w:rPr>
          <w:rFonts w:ascii="Times New Roman" w:hAnsi="Times New Roman"/>
          <w:sz w:val="24"/>
          <w:szCs w:val="24"/>
        </w:rPr>
        <w:lastRenderedPageBreak/>
        <w:t xml:space="preserve">                                                        </w:t>
      </w:r>
      <w:r>
        <w:rPr>
          <w:rFonts w:ascii="Times New Roman" w:hAnsi="Times New Roman"/>
          <w:b/>
          <w:sz w:val="24"/>
          <w:szCs w:val="24"/>
        </w:rPr>
        <w:t xml:space="preserve">  JUDGMENT</w:t>
      </w: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r>
        <w:rPr>
          <w:rFonts w:ascii="Times New Roman" w:hAnsi="Times New Roman"/>
          <w:sz w:val="24"/>
          <w:szCs w:val="24"/>
        </w:rPr>
        <w:t>This Action was tried by Judge Amy B. Jackson without a jury and the following decision was reached:</w:t>
      </w:r>
    </w:p>
    <w:p w:rsidR="0009788F" w:rsidRDefault="0009788F" w:rsidP="0009788F">
      <w:pPr>
        <w:rPr>
          <w:rFonts w:ascii="Times New Roman" w:hAnsi="Times New Roman"/>
          <w:sz w:val="24"/>
          <w:szCs w:val="24"/>
        </w:rPr>
      </w:pPr>
      <w:r>
        <w:rPr>
          <w:rFonts w:ascii="Times New Roman" w:hAnsi="Times New Roman"/>
          <w:sz w:val="24"/>
          <w:szCs w:val="24"/>
        </w:rPr>
        <w:t xml:space="preserve">                      It is ordered that:</w:t>
      </w:r>
    </w:p>
    <w:p w:rsidR="0009788F" w:rsidRDefault="0009788F" w:rsidP="0009788F">
      <w:pPr>
        <w:rPr>
          <w:rFonts w:ascii="Times New Roman" w:hAnsi="Times New Roman"/>
          <w:sz w:val="24"/>
          <w:szCs w:val="24"/>
        </w:rPr>
      </w:pPr>
      <w:r>
        <w:rPr>
          <w:rFonts w:ascii="Times New Roman" w:hAnsi="Times New Roman"/>
          <w:sz w:val="24"/>
          <w:szCs w:val="24"/>
        </w:rPr>
        <w:t xml:space="preserve">The United States Sharon Bridgewater the Plaintiff recover from the Eric H. Holder Jr. individually et al Defendant and/or Respondant, 100(ONE Hundred Trillion Dollars) with prejudgement interest at the rate of _____________%, along with cost. </w:t>
      </w: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r>
        <w:rPr>
          <w:rFonts w:ascii="Times New Roman" w:hAnsi="Times New Roman"/>
          <w:sz w:val="24"/>
          <w:szCs w:val="24"/>
        </w:rPr>
        <w:t>Class Plaintiff The United States Sharon Bridgewater the Plaintiff recover from the Eric H. Holder Jr. individually et al Defendant and/or Respondant, 100(ONE Hundred Trillion Dollars) with prejudgement interest at the rate of _____________%, along with cost.     This action came on for hearing before the Court, on ___________________</w:t>
      </w:r>
    </w:p>
    <w:p w:rsidR="0009788F" w:rsidRDefault="0009788F" w:rsidP="0009788F">
      <w:pPr>
        <w:rPr>
          <w:rFonts w:ascii="Times New Roman" w:hAnsi="Times New Roman"/>
          <w:sz w:val="24"/>
          <w:szCs w:val="24"/>
        </w:rPr>
      </w:pPr>
      <w:r>
        <w:rPr>
          <w:rFonts w:ascii="Times New Roman" w:hAnsi="Times New Roman"/>
          <w:sz w:val="24"/>
          <w:szCs w:val="24"/>
        </w:rPr>
        <w:t xml:space="preserve">Dated: __________________                                                 </w:t>
      </w:r>
    </w:p>
    <w:p w:rsidR="0009788F" w:rsidRDefault="0009788F" w:rsidP="0009788F">
      <w:pPr>
        <w:rPr>
          <w:rFonts w:ascii="Times New Roman" w:hAnsi="Times New Roman"/>
          <w:sz w:val="24"/>
          <w:szCs w:val="24"/>
        </w:rPr>
      </w:pPr>
      <w:r>
        <w:rPr>
          <w:rFonts w:ascii="Times New Roman" w:hAnsi="Times New Roman"/>
          <w:sz w:val="24"/>
          <w:szCs w:val="24"/>
        </w:rPr>
        <w:t xml:space="preserve">                                                                                          This action came on for hearing before the Court, on ___________________</w:t>
      </w:r>
    </w:p>
    <w:p w:rsidR="0009788F" w:rsidRDefault="0009788F" w:rsidP="0009788F">
      <w:pPr>
        <w:rPr>
          <w:rFonts w:ascii="Times New Roman" w:hAnsi="Times New Roman"/>
          <w:sz w:val="24"/>
          <w:szCs w:val="24"/>
        </w:rPr>
      </w:pPr>
      <w:r>
        <w:rPr>
          <w:rFonts w:ascii="Times New Roman" w:hAnsi="Times New Roman"/>
          <w:sz w:val="24"/>
          <w:szCs w:val="24"/>
        </w:rPr>
        <w:t xml:space="preserve">Dated: __________________                                                 </w:t>
      </w:r>
    </w:p>
    <w:p w:rsidR="0009788F" w:rsidRDefault="0009788F" w:rsidP="0009788F">
      <w:pPr>
        <w:rPr>
          <w:rFonts w:ascii="Times New Roman" w:hAnsi="Times New Roman"/>
          <w:sz w:val="24"/>
          <w:szCs w:val="24"/>
        </w:rPr>
      </w:pPr>
      <w:r>
        <w:rPr>
          <w:rFonts w:ascii="Times New Roman" w:hAnsi="Times New Roman"/>
          <w:sz w:val="24"/>
          <w:szCs w:val="24"/>
        </w:rPr>
        <w:t xml:space="preserve">                                                                                      ____________________________       </w:t>
      </w:r>
    </w:p>
    <w:p w:rsidR="0009788F" w:rsidRDefault="0009788F" w:rsidP="0009788F">
      <w:pPr>
        <w:rPr>
          <w:rFonts w:ascii="Times New Roman" w:hAnsi="Times New Roman"/>
          <w:sz w:val="24"/>
          <w:szCs w:val="24"/>
        </w:rPr>
      </w:pPr>
      <w:r>
        <w:rPr>
          <w:rFonts w:ascii="Times New Roman" w:hAnsi="Times New Roman"/>
          <w:sz w:val="24"/>
          <w:szCs w:val="24"/>
        </w:rPr>
        <w:t xml:space="preserve">                                                                                                 Amy B.Jackson</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lastRenderedPageBreak/>
        <w:t xml:space="preserve">                                                                                United States District Court Judge</w:t>
      </w:r>
    </w:p>
    <w:p w:rsidR="0009788F" w:rsidRDefault="0009788F" w:rsidP="0009788F">
      <w:pPr>
        <w:spacing w:line="240" w:lineRule="auto"/>
        <w:rPr>
          <w:rFonts w:ascii="Times New Roman" w:hAnsi="Times New Roman"/>
          <w:sz w:val="24"/>
          <w:szCs w:val="24"/>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rPr>
      </w:pPr>
      <w:r w:rsidRPr="001D2CF1">
        <w:rPr>
          <w:rFonts w:ascii="Times New Roman" w:hAnsi="Times New Roman"/>
          <w:b/>
          <w:sz w:val="24"/>
          <w:szCs w:val="24"/>
        </w:rPr>
        <w:t xml:space="preserve">                                     </w:t>
      </w: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Default="0009788F" w:rsidP="0009788F">
      <w:pPr>
        <w:tabs>
          <w:tab w:val="left" w:pos="720"/>
        </w:tabs>
        <w:spacing w:line="240" w:lineRule="auto"/>
        <w:rPr>
          <w:rFonts w:ascii="Times New Roman" w:hAnsi="Times New Roman"/>
          <w:b/>
          <w:sz w:val="24"/>
          <w:szCs w:val="24"/>
        </w:rPr>
      </w:pPr>
    </w:p>
    <w:p w:rsidR="0009788F" w:rsidRPr="00414750" w:rsidRDefault="0009788F" w:rsidP="0009788F">
      <w:pPr>
        <w:tabs>
          <w:tab w:val="left" w:pos="720"/>
        </w:tabs>
        <w:spacing w:line="240" w:lineRule="auto"/>
        <w:rPr>
          <w:rFonts w:ascii="Times New Roman" w:hAnsi="Times New Roman"/>
          <w:sz w:val="24"/>
          <w:szCs w:val="24"/>
        </w:rPr>
      </w:pPr>
      <w:r>
        <w:rPr>
          <w:rFonts w:ascii="Times New Roman" w:hAnsi="Times New Roman"/>
          <w:b/>
          <w:sz w:val="24"/>
          <w:szCs w:val="24"/>
        </w:rPr>
        <w:t xml:space="preserve">                                          </w:t>
      </w:r>
      <w:r w:rsidRPr="001D2CF1">
        <w:rPr>
          <w:rFonts w:ascii="Times New Roman" w:hAnsi="Times New Roman"/>
          <w:b/>
          <w:sz w:val="24"/>
          <w:szCs w:val="24"/>
        </w:rPr>
        <w:t xml:space="preserve">  </w:t>
      </w:r>
      <w:r w:rsidRPr="003B58E3">
        <w:rPr>
          <w:rFonts w:ascii="Times New Roman" w:hAnsi="Times New Roman"/>
          <w:b/>
          <w:sz w:val="24"/>
          <w:szCs w:val="24"/>
          <w:u w:val="single"/>
        </w:rPr>
        <w:t>CERTIFICATE OF SERVICE</w:t>
      </w:r>
    </w:p>
    <w:p w:rsidR="0009788F" w:rsidRPr="003B58E3" w:rsidRDefault="0009788F" w:rsidP="0009788F">
      <w:pPr>
        <w:pStyle w:val="SectionHeading"/>
        <w:tabs>
          <w:tab w:val="left" w:pos="720"/>
        </w:tabs>
        <w:spacing w:line="480" w:lineRule="auto"/>
      </w:pP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Sharon Bridgewater and/or James S. Bridgewater certify that</w:t>
      </w: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 xml:space="preserve">I am 18 years old and a potential party and/or a party to this action; </w:t>
      </w: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 xml:space="preserve">My resident address is:  </w:t>
      </w:r>
      <w:smartTag w:uri="urn:schemas-microsoft-com:office:smarttags" w:element="Street">
        <w:smartTag w:uri="urn:schemas-microsoft-com:office:smarttags" w:element="address">
          <w:r w:rsidRPr="003B58E3">
            <w:rPr>
              <w:rFonts w:ascii="Times New Roman" w:hAnsi="Times New Roman"/>
              <w:sz w:val="24"/>
              <w:szCs w:val="24"/>
            </w:rPr>
            <w:t>12070 W. Outer Drive</w:t>
          </w:r>
        </w:smartTag>
      </w:smartTag>
    </w:p>
    <w:p w:rsidR="0009788F" w:rsidRPr="003B58E3" w:rsidRDefault="0009788F" w:rsidP="0009788F">
      <w:pPr>
        <w:tabs>
          <w:tab w:val="left" w:pos="720"/>
        </w:tabs>
        <w:spacing w:line="480" w:lineRule="auto"/>
        <w:rPr>
          <w:rFonts w:ascii="Times New Roman" w:hAnsi="Times New Roman"/>
          <w:sz w:val="24"/>
          <w:szCs w:val="24"/>
        </w:rPr>
      </w:pP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w:t>
          </w:r>
        </w:smartTag>
        <w:smartTag w:uri="urn:schemas-microsoft-com:office:smarttags" w:element="PostalCode">
          <w:r w:rsidRPr="003B58E3">
            <w:rPr>
              <w:rFonts w:ascii="Times New Roman" w:hAnsi="Times New Roman"/>
              <w:sz w:val="24"/>
              <w:szCs w:val="24"/>
            </w:rPr>
            <w:t>48223</w:t>
          </w:r>
        </w:smartTag>
      </w:smartTag>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My phone number is:   1-313-375-0351</w:t>
      </w: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I CERTIFY THAT A TRUE AND CORRECT COPY OF THE:</w:t>
      </w:r>
    </w:p>
    <w:p w:rsidR="0009788F" w:rsidRPr="003B58E3" w:rsidRDefault="0009788F" w:rsidP="000978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09788F" w:rsidRPr="00440F75" w:rsidRDefault="0009788F" w:rsidP="0009788F">
      <w:pPr>
        <w:autoSpaceDE w:val="0"/>
        <w:autoSpaceDN w:val="0"/>
        <w:adjustRightInd w:val="0"/>
        <w:spacing w:line="240" w:lineRule="auto"/>
        <w:rPr>
          <w:rFonts w:ascii="TimesNewRomanPSMT" w:hAnsi="TimesNewRomanPSMT" w:cs="TimesNewRomanPSMT"/>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[PROPOSED]JUDGMENT </w:t>
      </w:r>
      <w:r w:rsidRPr="00996B1E">
        <w:rPr>
          <w:rFonts w:ascii="Times New Roman" w:hAnsi="Times New Roman"/>
          <w:sz w:val="24"/>
          <w:szCs w:val="24"/>
        </w:rPr>
        <w:t>were sent by  first class mail(in a properly-addressed envelop with first class postage duly paid) and s</w:t>
      </w:r>
      <w:r>
        <w:rPr>
          <w:rFonts w:ascii="Times New Roman" w:hAnsi="Times New Roman"/>
          <w:sz w:val="24"/>
          <w:szCs w:val="24"/>
        </w:rPr>
        <w:t>erved before 5:00 p.m. on Sept 11</w:t>
      </w:r>
      <w:r w:rsidRPr="00996B1E">
        <w:rPr>
          <w:rFonts w:ascii="Times New Roman" w:hAnsi="Times New Roman"/>
          <w:sz w:val="24"/>
          <w:szCs w:val="24"/>
        </w:rPr>
        <w:t>, 2014  from</w:t>
      </w:r>
      <w:r w:rsidRPr="003B58E3">
        <w:rPr>
          <w:rFonts w:ascii="Times New Roman" w:hAnsi="Times New Roman"/>
          <w:sz w:val="24"/>
          <w:szCs w:val="24"/>
        </w:rPr>
        <w:t xml:space="preserve"> Detroit, MI to the attorneys of record for all parties in this action at the addresses listed below:</w:t>
      </w:r>
    </w:p>
    <w:p w:rsidR="0009788F" w:rsidRPr="003B58E3" w:rsidRDefault="0009788F" w:rsidP="0009788F">
      <w:pPr>
        <w:tabs>
          <w:tab w:val="left" w:pos="720"/>
        </w:tabs>
        <w:spacing w:line="240" w:lineRule="auto"/>
        <w:rPr>
          <w:rFonts w:ascii="Times New Roman" w:hAnsi="Times New Roman"/>
          <w:b/>
          <w:sz w:val="24"/>
          <w:szCs w:val="24"/>
        </w:rPr>
      </w:pPr>
    </w:p>
    <w:p w:rsidR="0009788F" w:rsidRPr="003B58E3" w:rsidRDefault="0009788F" w:rsidP="0009788F">
      <w:pPr>
        <w:tabs>
          <w:tab w:val="left" w:pos="720"/>
        </w:tabs>
        <w:rPr>
          <w:rFonts w:ascii="Times New Roman" w:hAnsi="Times New Roman"/>
          <w:sz w:val="24"/>
          <w:szCs w:val="24"/>
        </w:rPr>
      </w:pPr>
      <w:r>
        <w:rPr>
          <w:rFonts w:ascii="Times New Roman" w:hAnsi="Times New Roman"/>
          <w:sz w:val="24"/>
          <w:szCs w:val="24"/>
        </w:rPr>
        <w:t>TO:  The CLERK OF THE COURT-</w:t>
      </w:r>
      <w:r w:rsidRPr="00BA168A">
        <w:rPr>
          <w:rStyle w:val="st1"/>
          <w:rFonts w:ascii="Times New Roman" w:hAnsi="Times New Roman"/>
          <w:sz w:val="24"/>
          <w:szCs w:val="24"/>
        </w:rPr>
        <w:t xml:space="preserve">333 Constitution Ave., N.W.. </w:t>
      </w:r>
      <w:smartTag w:uri="urn:schemas-microsoft-com:office:smarttags" w:element="City">
        <w:r w:rsidRPr="00BA168A">
          <w:rPr>
            <w:rStyle w:val="st1"/>
            <w:rFonts w:ascii="Times New Roman" w:hAnsi="Times New Roman"/>
            <w:sz w:val="24"/>
            <w:szCs w:val="24"/>
          </w:rPr>
          <w:t>Washington</w:t>
        </w:r>
      </w:smartTag>
      <w:r w:rsidRPr="00BA168A">
        <w:rPr>
          <w:rStyle w:val="st1"/>
          <w:rFonts w:ascii="Times New Roman" w:hAnsi="Times New Roman"/>
          <w:sz w:val="24"/>
          <w:szCs w:val="24"/>
        </w:rPr>
        <w:t>, DC</w:t>
      </w:r>
      <w:r>
        <w:rPr>
          <w:rStyle w:val="st1"/>
          <w:rFonts w:ascii="Times New Roman" w:hAnsi="Times New Roman"/>
          <w:sz w:val="24"/>
          <w:szCs w:val="24"/>
        </w:rPr>
        <w:t xml:space="preserve"> </w:t>
      </w:r>
      <w:r w:rsidRPr="00BA168A">
        <w:rPr>
          <w:rStyle w:val="st1"/>
          <w:rFonts w:ascii="Times New Roman" w:hAnsi="Times New Roman"/>
          <w:sz w:val="24"/>
          <w:szCs w:val="24"/>
        </w:rPr>
        <w:t>20001</w:t>
      </w:r>
    </w:p>
    <w:p w:rsidR="0009788F" w:rsidRDefault="0009788F" w:rsidP="0009788F">
      <w:pPr>
        <w:tabs>
          <w:tab w:val="left" w:pos="720"/>
        </w:tabs>
        <w:spacing w:line="480" w:lineRule="auto"/>
        <w:ind w:left="446" w:hanging="446"/>
        <w:rPr>
          <w:rFonts w:ascii="Times New Roman" w:hAnsi="Times New Roman"/>
          <w:sz w:val="24"/>
          <w:szCs w:val="24"/>
        </w:rPr>
      </w:pP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TO:KERRY W. KIRCHER, General CounselD.C. Bar No. 386816</w:t>
      </w:r>
      <w:r w:rsidRPr="003B58E3">
        <w:rPr>
          <w:rFonts w:ascii="Times New Roman" w:hAnsi="Times New Roman"/>
          <w:i/>
          <w:iCs/>
          <w:sz w:val="24"/>
          <w:szCs w:val="24"/>
        </w:rPr>
        <w:t xml:space="preserve"> at</w:t>
      </w:r>
      <w:r w:rsidRPr="003B58E3">
        <w:rPr>
          <w:rFonts w:ascii="Times New Roman" w:hAnsi="Times New Roman"/>
          <w:sz w:val="24"/>
          <w:szCs w:val="24"/>
        </w:rPr>
        <w:t>: U.S. HOUSE OF REPRESENTATIVES 219 Cannon House Office Building Washington, D.C. 20515 (202) 225-9700 (telephone)(202) 226-1360 (facsimile)</w:t>
      </w:r>
      <w:r w:rsidRPr="003B58E3">
        <w:rPr>
          <w:rFonts w:ascii="Times New Roman" w:hAnsi="Times New Roman"/>
          <w:i/>
          <w:iCs/>
          <w:sz w:val="24"/>
          <w:szCs w:val="24"/>
        </w:rPr>
        <w:t xml:space="preserve">Counsel for Plaintiff Committee on Oversight andGovernment </w:t>
      </w:r>
      <w:smartTag w:uri="urn:schemas-microsoft-com:office:smarttags" w:element="place">
        <w:smartTag w:uri="urn:schemas-microsoft-com:office:smarttags" w:element="City">
          <w:r w:rsidRPr="003B58E3">
            <w:rPr>
              <w:rFonts w:ascii="Times New Roman" w:hAnsi="Times New Roman"/>
              <w:i/>
              <w:iCs/>
              <w:sz w:val="24"/>
              <w:szCs w:val="24"/>
            </w:rPr>
            <w:t>Reform</w:t>
          </w:r>
        </w:smartTag>
        <w:r w:rsidRPr="003B58E3">
          <w:rPr>
            <w:rFonts w:ascii="Times New Roman" w:hAnsi="Times New Roman"/>
            <w:i/>
            <w:iCs/>
            <w:sz w:val="24"/>
            <w:szCs w:val="24"/>
          </w:rPr>
          <w:t xml:space="preserve">, </w:t>
        </w:r>
        <w:smartTag w:uri="urn:schemas-microsoft-com:office:smarttags" w:element="country-region">
          <w:r w:rsidRPr="003B58E3">
            <w:rPr>
              <w:rFonts w:ascii="Times New Roman" w:hAnsi="Times New Roman"/>
              <w:i/>
              <w:iCs/>
              <w:sz w:val="24"/>
              <w:szCs w:val="24"/>
            </w:rPr>
            <w:t>U.S.</w:t>
          </w:r>
        </w:smartTag>
      </w:smartTag>
      <w:r w:rsidRPr="003B58E3">
        <w:rPr>
          <w:rFonts w:ascii="Times New Roman" w:hAnsi="Times New Roman"/>
          <w:i/>
          <w:iCs/>
          <w:sz w:val="24"/>
          <w:szCs w:val="24"/>
        </w:rPr>
        <w:t xml:space="preserve"> House of Representatives</w:t>
      </w:r>
      <w:r w:rsidRPr="003B58E3">
        <w:rPr>
          <w:rFonts w:ascii="Times New Roman" w:hAnsi="Times New Roman"/>
          <w:sz w:val="24"/>
          <w:szCs w:val="24"/>
        </w:rPr>
        <w:t>.</w:t>
      </w:r>
    </w:p>
    <w:p w:rsidR="0009788F" w:rsidRPr="003B58E3" w:rsidRDefault="0009788F" w:rsidP="0009788F">
      <w:pPr>
        <w:tabs>
          <w:tab w:val="left" w:pos="720"/>
        </w:tabs>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 xml:space="preserve">TO:  John Russell Tyler, General Counsel for Eric Holder </w:t>
      </w: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 xml:space="preserve">At the United States Department of Justice </w:t>
      </w:r>
    </w:p>
    <w:p w:rsidR="0009788F" w:rsidRPr="003B58E3" w:rsidRDefault="0009788F" w:rsidP="0009788F">
      <w:pPr>
        <w:tabs>
          <w:tab w:val="left" w:pos="720"/>
        </w:tabs>
        <w:autoSpaceDE w:val="0"/>
        <w:autoSpaceDN w:val="0"/>
        <w:adjustRightInd w:val="0"/>
        <w:spacing w:line="240" w:lineRule="auto"/>
        <w:rPr>
          <w:rFonts w:ascii="Times New Roman" w:hAnsi="Times New Roman"/>
          <w:sz w:val="24"/>
          <w:szCs w:val="24"/>
        </w:rPr>
      </w:pPr>
      <w:smartTag w:uri="urn:schemas-microsoft-com:office:smarttags" w:element="Street">
        <w:smartTag w:uri="urn:schemas-microsoft-com:office:smarttags" w:element="address">
          <w:r w:rsidRPr="003B58E3">
            <w:rPr>
              <w:rFonts w:ascii="Times New Roman" w:hAnsi="Times New Roman"/>
              <w:sz w:val="24"/>
              <w:szCs w:val="24"/>
            </w:rPr>
            <w:t>950 Pennsylvania Avenue, N.W.</w:t>
          </w:r>
        </w:smartTag>
      </w:smartTag>
    </w:p>
    <w:p w:rsidR="0009788F" w:rsidRPr="003B58E3" w:rsidRDefault="0009788F" w:rsidP="0009788F">
      <w:pPr>
        <w:tabs>
          <w:tab w:val="left" w:pos="720"/>
        </w:tabs>
        <w:autoSpaceDE w:val="0"/>
        <w:autoSpaceDN w:val="0"/>
        <w:adjustRightInd w:val="0"/>
        <w:spacing w:line="240" w:lineRule="auto"/>
        <w:rPr>
          <w:rFonts w:ascii="Times New Roman" w:hAnsi="Times New Roman"/>
          <w:sz w:val="24"/>
          <w:szCs w:val="24"/>
        </w:rPr>
      </w:pPr>
      <w:smartTag w:uri="urn:schemas-microsoft-com:office:smarttags" w:element="place">
        <w:smartTag w:uri="urn:schemas-microsoft-com:office:smarttags" w:element="City">
          <w:r w:rsidRPr="003B58E3">
            <w:rPr>
              <w:rFonts w:ascii="Times New Roman" w:hAnsi="Times New Roman"/>
              <w:sz w:val="24"/>
              <w:szCs w:val="24"/>
            </w:rPr>
            <w:t>Washington</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D.C.</w:t>
          </w:r>
        </w:smartTag>
        <w:smartTag w:uri="urn:schemas-microsoft-com:office:smarttags" w:element="PostalCode">
          <w:r w:rsidRPr="003B58E3">
            <w:rPr>
              <w:rFonts w:ascii="Times New Roman" w:hAnsi="Times New Roman"/>
              <w:sz w:val="24"/>
              <w:szCs w:val="24"/>
            </w:rPr>
            <w:t>20530-0001</w:t>
          </w:r>
        </w:smartTag>
      </w:smartTag>
      <w:r w:rsidRPr="003B58E3">
        <w:rPr>
          <w:rFonts w:ascii="Times New Roman" w:hAnsi="Times New Roman"/>
          <w:sz w:val="24"/>
          <w:szCs w:val="24"/>
        </w:rPr>
        <w:t>,</w:t>
      </w:r>
    </w:p>
    <w:p w:rsidR="0009788F" w:rsidRPr="003B58E3" w:rsidRDefault="0009788F" w:rsidP="0009788F">
      <w:pPr>
        <w:tabs>
          <w:tab w:val="left" w:pos="720"/>
        </w:tabs>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I certify and/or Declare and/or state under penalty and perjury that the foregoing is true and </w:t>
      </w:r>
    </w:p>
    <w:p w:rsidR="0009788F" w:rsidRDefault="0009788F" w:rsidP="0009788F">
      <w:pPr>
        <w:autoSpaceDE w:val="0"/>
        <w:autoSpaceDN w:val="0"/>
        <w:adjustRightInd w:val="0"/>
        <w:spacing w:line="240" w:lineRule="auto"/>
        <w:rPr>
          <w:rFonts w:ascii="Times New Roman" w:hAnsi="Times New Roman"/>
          <w:sz w:val="24"/>
          <w:szCs w:val="24"/>
        </w:rPr>
      </w:pP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correct.Executed this </w:t>
      </w:r>
      <w:r>
        <w:rPr>
          <w:rFonts w:ascii="Times New Roman" w:hAnsi="Times New Roman"/>
          <w:sz w:val="24"/>
          <w:szCs w:val="24"/>
        </w:rPr>
        <w:t>7</w:t>
      </w:r>
      <w:r w:rsidRPr="00DD3CBF">
        <w:rPr>
          <w:rFonts w:ascii="Times New Roman" w:hAnsi="Times New Roman"/>
          <w:sz w:val="24"/>
          <w:szCs w:val="24"/>
          <w:vertAlign w:val="superscript"/>
        </w:rPr>
        <w:t>th</w:t>
      </w:r>
      <w:r>
        <w:rPr>
          <w:rFonts w:ascii="Times New Roman" w:hAnsi="Times New Roman"/>
          <w:sz w:val="24"/>
          <w:szCs w:val="24"/>
        </w:rPr>
        <w:t xml:space="preserve"> day of July</w:t>
      </w:r>
      <w:r w:rsidRPr="003B58E3">
        <w:rPr>
          <w:rFonts w:ascii="Times New Roman" w:hAnsi="Times New Roman"/>
          <w:sz w:val="24"/>
          <w:szCs w:val="24"/>
        </w:rPr>
        <w:t xml:space="preserve"> 2014  in </w:t>
      </w: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Michigan</w:t>
          </w:r>
        </w:smartTag>
      </w:smartTag>
      <w:r w:rsidRPr="003B58E3">
        <w:rPr>
          <w:rFonts w:ascii="Times New Roman" w:hAnsi="Times New Roman"/>
          <w:sz w:val="24"/>
          <w:szCs w:val="24"/>
        </w:rPr>
        <w:t>.</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t>Its President and/or Chief Executive Office(C.E.O.)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Office(C.E.O.) and/or Founder and/or Officer</w:t>
      </w:r>
    </w:p>
    <w:p w:rsidR="0009788F" w:rsidRDefault="0009788F" w:rsidP="0009788F">
      <w:pPr>
        <w:pStyle w:val="Default"/>
        <w:ind w:left="3600"/>
      </w:pPr>
      <w:r>
        <w:lastRenderedPageBreak/>
        <w:t>By: B &amp; B Building Maintenance INC. a Michigan Corporation</w:t>
      </w:r>
    </w:p>
    <w:p w:rsidR="0009788F" w:rsidRDefault="0009788F" w:rsidP="0009788F">
      <w:pPr>
        <w:pStyle w:val="Default"/>
        <w:ind w:left="3600"/>
      </w:pPr>
      <w:r>
        <w:t>By: The Coalition for Empowerment(formerly Greater Lansing Helping Hands) a 501-C-3 Non-profit Organition</w:t>
      </w:r>
    </w:p>
    <w:p w:rsidR="0009788F" w:rsidRPr="003B58E3" w:rsidRDefault="0009788F" w:rsidP="0009788F">
      <w:pPr>
        <w:pStyle w:val="Default"/>
        <w:ind w:left="3600"/>
      </w:pPr>
      <w:r>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t xml:space="preserve">UNITED STATES </w:t>
      </w:r>
      <w:r w:rsidRPr="003B58E3">
        <w:t xml:space="preserve">EX REL SHARON BRIDGEWATER PRIVATE ATTORNEY GENERAL </w:t>
      </w:r>
      <w:r>
        <w:t xml:space="preserve">AND/OR QUI TAM RELATOR et al </w:t>
      </w: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p>
    <w:p w:rsidR="0009788F" w:rsidRDefault="0009788F" w:rsidP="0009788F">
      <w:pPr>
        <w:pStyle w:val="Default"/>
        <w:tabs>
          <w:tab w:val="left" w:pos="720"/>
        </w:tabs>
        <w:ind w:left="3600"/>
      </w:pPr>
      <w:r>
        <w:t xml:space="preser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lastRenderedPageBreak/>
        <w:t xml:space="preserve">                                                             Sbridge11@yahoo.com</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r>
        <w:rPr>
          <w:rFonts w:ascii="Times New Roman" w:hAnsi="Times New Roman"/>
          <w:sz w:val="24"/>
          <w:szCs w:val="24"/>
        </w:rPr>
        <w:t>Sharon Bridgewater</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12070 W. Outer Dr.</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Detroit, MI 48223</w:t>
      </w:r>
    </w:p>
    <w:p w:rsidR="0009788F" w:rsidRDefault="001B0919" w:rsidP="0009788F">
      <w:pPr>
        <w:spacing w:line="240" w:lineRule="auto"/>
        <w:rPr>
          <w:rFonts w:ascii="Times New Roman" w:hAnsi="Times New Roman"/>
          <w:sz w:val="24"/>
          <w:szCs w:val="24"/>
        </w:rPr>
      </w:pPr>
      <w:hyperlink r:id="rId1703" w:history="1">
        <w:r w:rsidR="0009788F">
          <w:rPr>
            <w:rStyle w:val="Hyperlink"/>
            <w:rFonts w:ascii="Times New Roman" w:hAnsi="Times New Roman"/>
            <w:sz w:val="24"/>
            <w:szCs w:val="24"/>
          </w:rPr>
          <w:t>Sbridge11@yahoo.com</w:t>
        </w:r>
      </w:hyperlink>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1-313-375-0351</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b/>
          <w:sz w:val="24"/>
          <w:szCs w:val="24"/>
        </w:rPr>
      </w:pP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IN THE UNITED STATES DISTRICT COURT</w:t>
      </w: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FOR THE DISTRICT OF COLUMBIA</w:t>
      </w:r>
    </w:p>
    <w:tbl>
      <w:tblPr>
        <w:tblW w:w="9450" w:type="dxa"/>
        <w:tblInd w:w="270" w:type="dxa"/>
        <w:tblLayout w:type="fixed"/>
        <w:tblCellMar>
          <w:left w:w="0" w:type="dxa"/>
          <w:right w:w="0" w:type="dxa"/>
        </w:tblCellMar>
        <w:tblLook w:val="04A0" w:firstRow="1" w:lastRow="0" w:firstColumn="1" w:lastColumn="0" w:noHBand="0" w:noVBand="1"/>
      </w:tblPr>
      <w:tblGrid>
        <w:gridCol w:w="4680"/>
        <w:gridCol w:w="270"/>
        <w:gridCol w:w="4500"/>
      </w:tblGrid>
      <w:tr w:rsidR="0009788F" w:rsidTr="0009788F">
        <w:trPr>
          <w:trHeight w:val="4140"/>
        </w:trPr>
        <w:tc>
          <w:tcPr>
            <w:tcW w:w="4680" w:type="dxa"/>
            <w:tcBorders>
              <w:top w:val="nil"/>
              <w:left w:val="nil"/>
              <w:bottom w:val="single" w:sz="4" w:space="0" w:color="auto"/>
              <w:right w:val="nil"/>
            </w:tcBorders>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w:t>
            </w:r>
            <w:r>
              <w:rPr>
                <w:rFonts w:ascii="Times New Roman" w:hAnsi="Times New Roman"/>
                <w:sz w:val="24"/>
                <w:szCs w:val="24"/>
              </w:rPr>
              <w:lastRenderedPageBreak/>
              <w:t xml:space="preserve">Empowerment(formerly Greater Lansing Helping Hands)a 501C-3 non-profit organization, B &amp; B Building Maintenance INC. a Michigan Corporation, and those similarly situated INTERVENING PLAINTIFFS AND/OR PETITIONERS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Vs.</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 Barak H. Obama in his official capacity                         as US President and/or individually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color w:val="222222"/>
                <w:sz w:val="24"/>
                <w:szCs w:val="24"/>
                <w:shd w:val="clear" w:color="auto" w:fill="FFFFFF"/>
              </w:rPr>
            </w:pPr>
            <w:r w:rsidRPr="00B8095B">
              <w:rPr>
                <w:rFonts w:ascii="Times New Roman" w:hAnsi="Times New Roman"/>
                <w:color w:val="222222"/>
                <w:sz w:val="24"/>
                <w:szCs w:val="24"/>
                <w:shd w:val="clear" w:color="auto" w:fill="FFFFFF"/>
              </w:rPr>
              <w:t xml:space="preserve">1600 Pennsylvania Ave NW, </w:t>
            </w:r>
          </w:p>
          <w:p w:rsidR="0009788F" w:rsidRPr="00B8095B" w:rsidRDefault="0009788F" w:rsidP="0009788F">
            <w:pPr>
              <w:autoSpaceDE w:val="0"/>
              <w:autoSpaceDN w:val="0"/>
              <w:adjustRightInd w:val="0"/>
              <w:spacing w:line="240" w:lineRule="auto"/>
              <w:ind w:left="180"/>
              <w:rPr>
                <w:rFonts w:ascii="Times New Roman" w:hAnsi="Times New Roman"/>
                <w:sz w:val="24"/>
                <w:szCs w:val="24"/>
              </w:rPr>
            </w:pPr>
            <w:r w:rsidRPr="00B8095B">
              <w:rPr>
                <w:rFonts w:ascii="Times New Roman" w:hAnsi="Times New Roman"/>
                <w:color w:val="222222"/>
                <w:sz w:val="24"/>
                <w:szCs w:val="24"/>
                <w:shd w:val="clear" w:color="auto" w:fill="FFFFFF"/>
              </w:rPr>
              <w:t>Washington, DC 20500</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And/or</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 xml:space="preserve">ERIC H. HOLDER.,  in his official capacity             as Attorney General of the United States and/or individually et al                                </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ind w:left="180"/>
              <w:rPr>
                <w:rFonts w:ascii="Times New Roman" w:hAnsi="Times New Roman"/>
                <w:sz w:val="24"/>
                <w:szCs w:val="24"/>
              </w:rPr>
            </w:pPr>
            <w:r>
              <w:rPr>
                <w:rFonts w:ascii="Times New Roman" w:hAnsi="Times New Roman"/>
                <w:sz w:val="24"/>
                <w:szCs w:val="24"/>
              </w:rPr>
              <w:t>United States Department of Justice                         950 Pennsylvania Avenue, N. W.      Washington, D.C. 20530-0001</w:t>
            </w:r>
          </w:p>
          <w:p w:rsidR="0009788F"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autoSpaceDE w:val="0"/>
              <w:autoSpaceDN w:val="0"/>
              <w:adjustRightInd w:val="0"/>
              <w:spacing w:line="240" w:lineRule="auto"/>
              <w:ind w:left="180"/>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69014C" w:rsidRDefault="0009788F" w:rsidP="0009788F">
            <w:pPr>
              <w:pStyle w:val="BodyTextIndent"/>
              <w:spacing w:line="240" w:lineRule="auto"/>
              <w:rPr>
                <w:rFonts w:ascii="Times New Roman" w:hAnsi="Times New Roman"/>
                <w:sz w:val="24"/>
                <w:szCs w:val="24"/>
              </w:rPr>
            </w:pPr>
            <w:r w:rsidRPr="003B58E3">
              <w:rPr>
                <w:rFonts w:ascii="Times New Roman" w:hAnsi="Times New Roman"/>
                <w:sz w:val="24"/>
                <w:szCs w:val="24"/>
              </w:rPr>
              <w:t xml:space="preserve"> </w:t>
            </w:r>
            <w:r>
              <w:rPr>
                <w:rFonts w:ascii="Times New Roman" w:hAnsi="Times New Roman"/>
                <w:sz w:val="24"/>
                <w:szCs w:val="24"/>
              </w:rPr>
              <w:t xml:space="preserve">Defendants and/or Respondants </w:t>
            </w:r>
          </w:p>
          <w:p w:rsidR="0009788F" w:rsidRDefault="0009788F" w:rsidP="0009788F">
            <w:pPr>
              <w:autoSpaceDE w:val="0"/>
              <w:autoSpaceDN w:val="0"/>
              <w:adjustRightInd w:val="0"/>
              <w:spacing w:line="240" w:lineRule="auto"/>
              <w:ind w:left="90"/>
              <w:rPr>
                <w:rFonts w:ascii="Times New Roman" w:hAnsi="Times New Roman"/>
                <w:sz w:val="24"/>
                <w:szCs w:val="24"/>
              </w:rPr>
            </w:pPr>
          </w:p>
        </w:tc>
        <w:tc>
          <w:tcPr>
            <w:tcW w:w="270" w:type="dxa"/>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lastRenderedPageBreak/>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w:t>
            </w:r>
          </w:p>
        </w:tc>
        <w:tc>
          <w:tcPr>
            <w:tcW w:w="4500" w:type="dxa"/>
          </w:tcPr>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r>
              <w:rPr>
                <w:rFonts w:ascii="Times New Roman" w:hAnsi="Times New Roman"/>
                <w:sz w:val="24"/>
                <w:szCs w:val="24"/>
              </w:rPr>
              <w:t>CASE No. 1:12 CV-1332(ABJ)</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b/>
                <w:sz w:val="24"/>
                <w:szCs w:val="24"/>
              </w:rPr>
            </w:pPr>
            <w:r>
              <w:rPr>
                <w:rFonts w:ascii="Times New Roman" w:hAnsi="Times New Roman"/>
                <w:b/>
                <w:sz w:val="24"/>
                <w:szCs w:val="24"/>
              </w:rPr>
              <w:t xml:space="preserve"> </w:t>
            </w:r>
          </w:p>
          <w:p w:rsidR="0009788F" w:rsidRDefault="0009788F" w:rsidP="0009788F">
            <w:pPr>
              <w:rPr>
                <w:rFonts w:ascii="Times New Roman" w:hAnsi="Times New Roman"/>
                <w:b/>
                <w:sz w:val="24"/>
                <w:szCs w:val="24"/>
              </w:rPr>
            </w:pPr>
            <w:r>
              <w:rPr>
                <w:rFonts w:ascii="Times New Roman" w:hAnsi="Times New Roman"/>
                <w:b/>
                <w:sz w:val="24"/>
                <w:szCs w:val="24"/>
              </w:rPr>
              <w:t>[PROPOSED]CERTIFICATION OF JUDGMENT</w:t>
            </w:r>
          </w:p>
          <w:p w:rsidR="0009788F" w:rsidRDefault="0009788F" w:rsidP="0009788F">
            <w:pPr>
              <w:rPr>
                <w:rFonts w:ascii="Times New Roman" w:hAnsi="Times New Roman"/>
                <w:b/>
                <w:sz w:val="24"/>
                <w:szCs w:val="24"/>
              </w:rPr>
            </w:pPr>
          </w:p>
          <w:p w:rsidR="0009788F" w:rsidRDefault="0009788F" w:rsidP="0009788F">
            <w:pPr>
              <w:spacing w:line="240" w:lineRule="auto"/>
              <w:rPr>
                <w:rFonts w:ascii="Times New Roman" w:hAnsi="Times New Roman"/>
                <w:sz w:val="24"/>
                <w:szCs w:val="24"/>
              </w:rPr>
            </w:pPr>
          </w:p>
        </w:tc>
      </w:tr>
    </w:tbl>
    <w:p w:rsidR="0009788F" w:rsidRDefault="0009788F" w:rsidP="0009788F">
      <w:pPr>
        <w:rPr>
          <w:rFonts w:ascii="Times New Roman" w:hAnsi="Times New Roman"/>
          <w:b/>
          <w:sz w:val="24"/>
          <w:szCs w:val="24"/>
        </w:rPr>
      </w:pPr>
      <w:r>
        <w:rPr>
          <w:rFonts w:ascii="Times New Roman" w:hAnsi="Times New Roman"/>
          <w:sz w:val="24"/>
          <w:szCs w:val="24"/>
        </w:rPr>
        <w:lastRenderedPageBreak/>
        <w:t xml:space="preserve">                                        </w:t>
      </w:r>
      <w:r>
        <w:rPr>
          <w:rFonts w:ascii="Times New Roman" w:hAnsi="Times New Roman"/>
          <w:b/>
          <w:sz w:val="24"/>
          <w:szCs w:val="24"/>
        </w:rPr>
        <w:t xml:space="preserve">  CERTIFICATION OF JUDGMENT</w:t>
      </w: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r>
        <w:rPr>
          <w:rFonts w:ascii="Times New Roman" w:hAnsi="Times New Roman"/>
          <w:sz w:val="24"/>
          <w:szCs w:val="24"/>
        </w:rPr>
        <w:t xml:space="preserve">                   </w:t>
      </w:r>
      <w:r w:rsidRPr="00923E54">
        <w:rPr>
          <w:rFonts w:ascii="Times New Roman" w:hAnsi="Times New Roman"/>
          <w:sz w:val="24"/>
          <w:szCs w:val="24"/>
        </w:rPr>
        <w:t>I certify that the attached judgment is a copy of a judgment e</w:t>
      </w:r>
      <w:r>
        <w:rPr>
          <w:rFonts w:ascii="Times New Roman" w:hAnsi="Times New Roman"/>
          <w:sz w:val="24"/>
          <w:szCs w:val="24"/>
        </w:rPr>
        <w:t>ntered by this court on (date) ________________</w:t>
      </w:r>
      <w:r w:rsidRPr="00923E54">
        <w:rPr>
          <w:rFonts w:ascii="Times New Roman" w:hAnsi="Times New Roman"/>
          <w:sz w:val="24"/>
          <w:szCs w:val="24"/>
        </w:rPr>
        <w:t>I also certify that, as appears from this court's records, no motion listed in Fed. R</w:t>
      </w:r>
      <w:r>
        <w:rPr>
          <w:rFonts w:ascii="Times New Roman" w:hAnsi="Times New Roman"/>
          <w:sz w:val="24"/>
          <w:szCs w:val="24"/>
        </w:rPr>
        <w:t xml:space="preserve">. App. P. 4(a)(4)(A) is pending </w:t>
      </w:r>
      <w:r w:rsidRPr="00923E54">
        <w:rPr>
          <w:rFonts w:ascii="Times New Roman" w:hAnsi="Times New Roman"/>
          <w:sz w:val="24"/>
          <w:szCs w:val="24"/>
        </w:rPr>
        <w:t>before this court, the time for appeal has expired, and no appeal has been filed or, if</w:t>
      </w:r>
      <w:r>
        <w:rPr>
          <w:rFonts w:ascii="Times New Roman" w:hAnsi="Times New Roman"/>
          <w:sz w:val="24"/>
          <w:szCs w:val="24"/>
        </w:rPr>
        <w:t xml:space="preserve"> one was filed, it is no longer </w:t>
      </w:r>
      <w:r w:rsidRPr="00923E54">
        <w:rPr>
          <w:rFonts w:ascii="Times New Roman" w:hAnsi="Times New Roman"/>
          <w:sz w:val="24"/>
          <w:szCs w:val="24"/>
        </w:rPr>
        <w:t>pending.</w:t>
      </w:r>
      <w:r>
        <w:rPr>
          <w:rFonts w:ascii="Times New Roman" w:hAnsi="Times New Roman"/>
          <w:sz w:val="24"/>
          <w:szCs w:val="24"/>
        </w:rPr>
        <w:t xml:space="preserve">   </w:t>
      </w: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r>
        <w:rPr>
          <w:rFonts w:ascii="Times New Roman" w:hAnsi="Times New Roman"/>
          <w:sz w:val="24"/>
          <w:szCs w:val="24"/>
        </w:rPr>
        <w:t xml:space="preserve">Dated: __________________                                                 </w:t>
      </w: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p>
    <w:p w:rsidR="0009788F" w:rsidRDefault="0009788F" w:rsidP="0009788F">
      <w:pPr>
        <w:rPr>
          <w:rFonts w:ascii="Times New Roman" w:hAnsi="Times New Roman"/>
          <w:sz w:val="24"/>
          <w:szCs w:val="24"/>
        </w:rPr>
      </w:pPr>
      <w:r>
        <w:rPr>
          <w:rFonts w:ascii="Times New Roman" w:hAnsi="Times New Roman"/>
          <w:sz w:val="24"/>
          <w:szCs w:val="24"/>
        </w:rPr>
        <w:t xml:space="preserve">                                                                                      ____________________________       </w:t>
      </w:r>
    </w:p>
    <w:p w:rsidR="0009788F" w:rsidRDefault="0009788F" w:rsidP="0009788F">
      <w:pPr>
        <w:rPr>
          <w:rFonts w:ascii="Times New Roman" w:hAnsi="Times New Roman"/>
          <w:sz w:val="24"/>
          <w:szCs w:val="24"/>
        </w:rPr>
      </w:pPr>
      <w:r>
        <w:rPr>
          <w:rFonts w:ascii="Times New Roman" w:hAnsi="Times New Roman"/>
          <w:sz w:val="24"/>
          <w:szCs w:val="24"/>
        </w:rPr>
        <w:t xml:space="preserve">                                                                                                 Clerk of the Court</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w:t>
      </w: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autoSpaceDE w:val="0"/>
        <w:autoSpaceDN w:val="0"/>
        <w:adjustRightInd w:val="0"/>
        <w:spacing w:line="360" w:lineRule="auto"/>
        <w:rPr>
          <w:rFonts w:ascii="Times New Roman" w:hAnsi="Times New Roman"/>
          <w:sz w:val="24"/>
          <w:szCs w:val="24"/>
        </w:rPr>
      </w:pPr>
    </w:p>
    <w:p w:rsidR="0009788F" w:rsidRDefault="0009788F" w:rsidP="0009788F">
      <w:pPr>
        <w:autoSpaceDE w:val="0"/>
        <w:autoSpaceDN w:val="0"/>
        <w:adjustRightInd w:val="0"/>
        <w:spacing w:line="360" w:lineRule="auto"/>
        <w:rPr>
          <w:rFonts w:ascii="Times New Roman" w:hAnsi="Times New Roman"/>
          <w:sz w:val="24"/>
          <w:szCs w:val="24"/>
        </w:rPr>
      </w:pPr>
    </w:p>
    <w:p w:rsidR="0009788F" w:rsidRDefault="0009788F" w:rsidP="0009788F">
      <w:pPr>
        <w:autoSpaceDE w:val="0"/>
        <w:autoSpaceDN w:val="0"/>
        <w:adjustRightInd w:val="0"/>
        <w:spacing w:line="360" w:lineRule="auto"/>
        <w:rPr>
          <w:rFonts w:ascii="Times New Roman" w:hAnsi="Times New Roman"/>
          <w:sz w:val="24"/>
          <w:szCs w:val="24"/>
        </w:rPr>
      </w:pPr>
    </w:p>
    <w:p w:rsidR="0009788F" w:rsidRDefault="0009788F" w:rsidP="0009788F">
      <w:pPr>
        <w:autoSpaceDE w:val="0"/>
        <w:autoSpaceDN w:val="0"/>
        <w:adjustRightInd w:val="0"/>
        <w:spacing w:line="360" w:lineRule="auto"/>
        <w:rPr>
          <w:rFonts w:ascii="Times New Roman" w:hAnsi="Times New Roman"/>
          <w:sz w:val="24"/>
          <w:szCs w:val="24"/>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B14768" w:rsidRDefault="00B14768" w:rsidP="00B14768">
      <w:pPr>
        <w:rPr>
          <w:sz w:val="24"/>
          <w:szCs w:val="24"/>
        </w:rPr>
      </w:pPr>
    </w:p>
    <w:p w:rsidR="00B14768" w:rsidRPr="001E197D" w:rsidRDefault="00B14768" w:rsidP="00B14768">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B14768" w:rsidRPr="001E197D" w:rsidRDefault="00B14768" w:rsidP="00B14768">
      <w:r w:rsidRPr="001E197D">
        <w:t>12070 W. Outer Drive</w:t>
      </w:r>
    </w:p>
    <w:p w:rsidR="00B14768" w:rsidRPr="001E197D" w:rsidRDefault="00B14768" w:rsidP="00B14768">
      <w:r w:rsidRPr="001E197D">
        <w:t>Detroit, MI 48223</w:t>
      </w:r>
    </w:p>
    <w:p w:rsidR="00B14768" w:rsidRPr="001E197D" w:rsidRDefault="00B14768" w:rsidP="00B14768">
      <w:r>
        <w:t>1-313-375-0351</w:t>
      </w:r>
    </w:p>
    <w:p w:rsidR="00B14768" w:rsidRPr="001E197D" w:rsidRDefault="00B14768" w:rsidP="00B14768">
      <w:r w:rsidRPr="001E197D">
        <w:t>Sbridge11@yahoo.com</w:t>
      </w:r>
    </w:p>
    <w:p w:rsidR="00B14768" w:rsidRPr="006D4961" w:rsidRDefault="00B14768" w:rsidP="00B14768">
      <w:pPr>
        <w:rPr>
          <w:sz w:val="24"/>
          <w:szCs w:val="24"/>
        </w:rPr>
      </w:pPr>
    </w:p>
    <w:p w:rsidR="00B14768" w:rsidRPr="006D4961" w:rsidRDefault="00B14768" w:rsidP="00B14768">
      <w:pPr>
        <w:rPr>
          <w:sz w:val="24"/>
          <w:szCs w:val="24"/>
        </w:rPr>
      </w:pPr>
    </w:p>
    <w:p w:rsidR="00B14768" w:rsidRPr="006D4961" w:rsidRDefault="00B14768" w:rsidP="00B14768">
      <w:pPr>
        <w:rPr>
          <w:b/>
          <w:sz w:val="24"/>
          <w:szCs w:val="24"/>
        </w:rPr>
      </w:pPr>
      <w:r w:rsidRPr="006D4961">
        <w:rPr>
          <w:b/>
          <w:sz w:val="24"/>
          <w:szCs w:val="24"/>
        </w:rPr>
        <w:t xml:space="preserve">                         IN THE UNITED STATES DISTRICT COURT</w:t>
      </w:r>
    </w:p>
    <w:p w:rsidR="00B14768" w:rsidRPr="006D4961" w:rsidRDefault="00B14768" w:rsidP="00B14768">
      <w:pPr>
        <w:rPr>
          <w:b/>
          <w:sz w:val="24"/>
          <w:szCs w:val="24"/>
        </w:rPr>
      </w:pPr>
    </w:p>
    <w:p w:rsidR="00B14768" w:rsidRPr="006D4961" w:rsidRDefault="00B14768" w:rsidP="00B14768">
      <w:pPr>
        <w:rPr>
          <w:b/>
          <w:sz w:val="24"/>
          <w:szCs w:val="24"/>
        </w:rPr>
      </w:pPr>
      <w:r w:rsidRPr="006D4961">
        <w:rPr>
          <w:b/>
          <w:sz w:val="24"/>
          <w:szCs w:val="24"/>
        </w:rPr>
        <w:t xml:space="preserve">                             FOR THE DISTRICT OF COLUMBIA</w:t>
      </w:r>
    </w:p>
    <w:p w:rsidR="00B14768" w:rsidRPr="006D4961" w:rsidRDefault="00B14768" w:rsidP="00B14768">
      <w:pPr>
        <w:rPr>
          <w:sz w:val="24"/>
          <w:szCs w:val="24"/>
        </w:rPr>
      </w:pPr>
    </w:p>
    <w:tbl>
      <w:tblPr>
        <w:tblW w:w="9390" w:type="dxa"/>
        <w:tblInd w:w="60" w:type="dxa"/>
        <w:tblLayout w:type="fixed"/>
        <w:tblCellMar>
          <w:left w:w="10" w:type="dxa"/>
          <w:right w:w="10" w:type="dxa"/>
        </w:tblCellMar>
        <w:tblLook w:val="04A0" w:firstRow="1" w:lastRow="0" w:firstColumn="1" w:lastColumn="0" w:noHBand="0" w:noVBand="1"/>
      </w:tblPr>
      <w:tblGrid>
        <w:gridCol w:w="4575"/>
        <w:gridCol w:w="90"/>
        <w:gridCol w:w="4725"/>
      </w:tblGrid>
      <w:tr w:rsidR="00B14768" w:rsidRPr="006D4961" w:rsidTr="001B0919">
        <w:tc>
          <w:tcPr>
            <w:tcW w:w="4575" w:type="dxa"/>
            <w:shd w:val="clear" w:color="auto" w:fill="auto"/>
            <w:tcMar>
              <w:top w:w="0" w:type="dxa"/>
              <w:left w:w="0" w:type="dxa"/>
              <w:bottom w:w="0" w:type="dxa"/>
              <w:right w:w="0" w:type="dxa"/>
            </w:tcMar>
          </w:tcPr>
          <w:p w:rsidR="00B14768" w:rsidRPr="006D4961" w:rsidRDefault="00B14768" w:rsidP="001B0919">
            <w:pPr>
              <w:rPr>
                <w:sz w:val="24"/>
                <w:szCs w:val="24"/>
              </w:rPr>
            </w:pPr>
          </w:p>
          <w:p w:rsidR="00B14768" w:rsidRPr="006D4961" w:rsidRDefault="00B14768" w:rsidP="001B0919">
            <w:pPr>
              <w:rPr>
                <w:sz w:val="24"/>
                <w:szCs w:val="24"/>
              </w:rPr>
            </w:pPr>
          </w:p>
          <w:p w:rsidR="00B14768" w:rsidRPr="00F6432A" w:rsidRDefault="00B14768" w:rsidP="001B0919">
            <w:pPr>
              <w:rPr>
                <w:sz w:val="24"/>
                <w:szCs w:val="24"/>
              </w:rPr>
            </w:pPr>
            <w:r w:rsidRPr="00F6432A">
              <w:rPr>
                <w:sz w:val="24"/>
                <w:szCs w:val="24"/>
              </w:rPr>
              <w:t xml:space="preserve">THE STATE of Alabama, Alaska, Arizona, Arkansas, California, Colorado, Connecticut, Delaware, Florida, Georgia, Hawaii, Idaho, Illinois, Indiana, Iowa, Kansas, Kentucky, </w:t>
            </w:r>
            <w:r w:rsidRPr="00F6432A">
              <w:rPr>
                <w:sz w:val="24"/>
                <w:szCs w:val="24"/>
              </w:rPr>
              <w:lastRenderedPageBreak/>
              <w:t xml:space="preserve">Louisiana, Maine, Maryland, Massachusetts, Michigan, Minnesota, Mississippi, Missouri, </w:t>
            </w:r>
            <w:r w:rsidRPr="00F6432A">
              <w:rPr>
                <w:bCs/>
                <w:sz w:val="24"/>
                <w:szCs w:val="24"/>
              </w:rPr>
              <w:t xml:space="preserve">Montana, Nebraska, Nevada, New Hampshire, New Jersey, New Mexico, New York, North Carolina, North Dakota, Ohio, Oklahoma, </w:t>
            </w:r>
            <w:r w:rsidRPr="00F6432A">
              <w:rPr>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w:t>
            </w:r>
            <w:r>
              <w:rPr>
                <w:sz w:val="24"/>
                <w:szCs w:val="24"/>
              </w:rPr>
              <w:t>.</w:t>
            </w:r>
            <w:r w:rsidRPr="00F6432A">
              <w:rPr>
                <w:sz w:val="24"/>
                <w:szCs w:val="24"/>
              </w:rPr>
              <w:t xml:space="preserve">on behalf of myself, </w:t>
            </w:r>
            <w:r>
              <w:rPr>
                <w:sz w:val="24"/>
                <w:szCs w:val="24"/>
              </w:rPr>
              <w:t>.</w:t>
            </w:r>
            <w:r w:rsidRPr="00F6432A">
              <w:rPr>
                <w:sz w:val="24"/>
                <w:szCs w:val="24"/>
              </w:rPr>
              <w:t xml:space="preserve">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 CLASS PLAINTIFFS AND/OR PETITIONERS </w:t>
            </w:r>
          </w:p>
          <w:p w:rsidR="00B14768" w:rsidRPr="00F6432A" w:rsidRDefault="00B14768" w:rsidP="001B0919">
            <w:pPr>
              <w:pStyle w:val="AttorneyName"/>
              <w:rPr>
                <w:rFonts w:ascii="Times New Roman" w:hAnsi="Times New Roman"/>
              </w:rPr>
            </w:pPr>
          </w:p>
          <w:p w:rsidR="00B14768" w:rsidRPr="00F6432A" w:rsidRDefault="00B14768" w:rsidP="001B0919">
            <w:pPr>
              <w:pStyle w:val="AttorneyName"/>
              <w:rPr>
                <w:rFonts w:ascii="Times New Roman" w:hAnsi="Times New Roman"/>
              </w:rPr>
            </w:pPr>
          </w:p>
          <w:p w:rsidR="00B14768" w:rsidRPr="00F6432A" w:rsidRDefault="00B14768" w:rsidP="001B0919">
            <w:pPr>
              <w:pStyle w:val="AttorneyName"/>
              <w:rPr>
                <w:rFonts w:ascii="Times New Roman" w:hAnsi="Times New Roman"/>
              </w:rPr>
            </w:pPr>
          </w:p>
          <w:p w:rsidR="00B14768" w:rsidRPr="00F6432A" w:rsidRDefault="00B14768" w:rsidP="001B0919">
            <w:pPr>
              <w:pStyle w:val="AttorneyName"/>
              <w:rPr>
                <w:rFonts w:ascii="Times New Roman" w:hAnsi="Times New Roman"/>
              </w:rPr>
            </w:pPr>
            <w:r w:rsidRPr="00F6432A">
              <w:rPr>
                <w:rFonts w:ascii="Times New Roman" w:hAnsi="Times New Roman"/>
              </w:rPr>
              <w:t>VS.</w:t>
            </w:r>
          </w:p>
          <w:p w:rsidR="00B14768" w:rsidRPr="00F6432A" w:rsidRDefault="00B14768" w:rsidP="001B0919">
            <w:pPr>
              <w:pStyle w:val="AttorneyName"/>
              <w:rPr>
                <w:rFonts w:ascii="Times New Roman" w:hAnsi="Times New Roman"/>
              </w:rPr>
            </w:pPr>
          </w:p>
          <w:p w:rsidR="00B14768" w:rsidRDefault="00B14768" w:rsidP="001B0919">
            <w:pPr>
              <w:rPr>
                <w:b/>
                <w:sz w:val="24"/>
                <w:szCs w:val="24"/>
              </w:rPr>
            </w:pPr>
            <w:r>
              <w:rPr>
                <w:b/>
                <w:sz w:val="24"/>
                <w:szCs w:val="24"/>
              </w:rPr>
              <w:t xml:space="preserve">BARAK H. OBAMA(AKA BARRY SOERTOES)  INDIVIDUALLY AND ERIC H. HOLDER INDIVIDUALLY et al AND DOES 1 THRU 1,000,000,000 INCLUSIVE </w:t>
            </w:r>
          </w:p>
          <w:p w:rsidR="00B14768" w:rsidRDefault="00B14768" w:rsidP="001B0919">
            <w:pPr>
              <w:rPr>
                <w:b/>
                <w:sz w:val="24"/>
                <w:szCs w:val="24"/>
              </w:rPr>
            </w:pPr>
          </w:p>
          <w:p w:rsidR="00B14768" w:rsidRDefault="00B14768" w:rsidP="001B0919">
            <w:pPr>
              <w:rPr>
                <w:b/>
                <w:sz w:val="24"/>
                <w:szCs w:val="24"/>
              </w:rPr>
            </w:pPr>
            <w:r>
              <w:rPr>
                <w:b/>
                <w:sz w:val="24"/>
                <w:szCs w:val="24"/>
              </w:rPr>
              <w:lastRenderedPageBreak/>
              <w:t xml:space="preserve">[PROPOSED] BARAK H. OBAMA(AKA BARRY SOERTOES)  INDIVIDUALLY AND ERIC HOLDER INDIVIDUALLY CLASS PRESENTATIVE DEFENDANTS AND/OR RESPONDANTS ON BEHALF OF CLASS DEFENDANTS AND AND/OR RESPONDANTS AND DOES THRU 1,000,000,000 inclusive </w:t>
            </w:r>
          </w:p>
          <w:p w:rsidR="00B14768" w:rsidRDefault="00B14768" w:rsidP="001B0919">
            <w:pPr>
              <w:rPr>
                <w:b/>
                <w:sz w:val="24"/>
                <w:szCs w:val="24"/>
              </w:rPr>
            </w:pPr>
          </w:p>
          <w:p w:rsidR="00B14768" w:rsidRDefault="00B14768" w:rsidP="001B0919">
            <w:pPr>
              <w:rPr>
                <w:b/>
                <w:sz w:val="24"/>
                <w:szCs w:val="24"/>
              </w:rPr>
            </w:pPr>
            <w:r>
              <w:rPr>
                <w:b/>
                <w:sz w:val="24"/>
                <w:szCs w:val="24"/>
              </w:rPr>
              <w:t xml:space="preserve">The White House </w:t>
            </w:r>
          </w:p>
          <w:p w:rsidR="00B14768" w:rsidRDefault="00B14768" w:rsidP="001B0919">
            <w:pPr>
              <w:rPr>
                <w:sz w:val="24"/>
                <w:szCs w:val="24"/>
              </w:rPr>
            </w:pPr>
            <w:r>
              <w:rPr>
                <w:b/>
                <w:sz w:val="24"/>
                <w:szCs w:val="24"/>
              </w:rPr>
              <w:t>1600</w:t>
            </w:r>
            <w:r w:rsidRPr="005613B4">
              <w:rPr>
                <w:sz w:val="24"/>
                <w:szCs w:val="24"/>
              </w:rPr>
              <w:t xml:space="preserve"> Pennsylvania Avenue, N.W.</w:t>
            </w:r>
          </w:p>
          <w:p w:rsidR="00B14768" w:rsidRPr="005613B4" w:rsidRDefault="00B14768" w:rsidP="001B0919">
            <w:pPr>
              <w:rPr>
                <w:sz w:val="24"/>
                <w:szCs w:val="24"/>
              </w:rPr>
            </w:pPr>
            <w:r>
              <w:rPr>
                <w:sz w:val="24"/>
                <w:szCs w:val="24"/>
              </w:rPr>
              <w:t>Washington, DC 333333</w:t>
            </w:r>
          </w:p>
          <w:p w:rsidR="00B14768" w:rsidRDefault="00B14768" w:rsidP="001B0919">
            <w:pPr>
              <w:rPr>
                <w:b/>
                <w:sz w:val="24"/>
                <w:szCs w:val="24"/>
              </w:rPr>
            </w:pPr>
          </w:p>
          <w:p w:rsidR="00B14768" w:rsidRPr="005613B4" w:rsidRDefault="00B14768" w:rsidP="001B0919">
            <w:pPr>
              <w:rPr>
                <w:sz w:val="24"/>
                <w:szCs w:val="24"/>
              </w:rPr>
            </w:pPr>
          </w:p>
          <w:p w:rsidR="00B14768" w:rsidRPr="005613B4" w:rsidRDefault="00B14768" w:rsidP="001B0919">
            <w:pPr>
              <w:rPr>
                <w:sz w:val="24"/>
                <w:szCs w:val="24"/>
              </w:rPr>
            </w:pPr>
            <w:r w:rsidRPr="005613B4">
              <w:rPr>
                <w:sz w:val="24"/>
                <w:szCs w:val="24"/>
              </w:rPr>
              <w:t>United States Department of Justice</w:t>
            </w:r>
          </w:p>
          <w:p w:rsidR="00B14768" w:rsidRPr="005613B4" w:rsidRDefault="00B14768" w:rsidP="001B0919">
            <w:pPr>
              <w:rPr>
                <w:sz w:val="24"/>
                <w:szCs w:val="24"/>
              </w:rPr>
            </w:pPr>
            <w:r w:rsidRPr="005613B4">
              <w:rPr>
                <w:sz w:val="24"/>
                <w:szCs w:val="24"/>
              </w:rPr>
              <w:t>950 Pennsylvania Avenue, N.W.</w:t>
            </w:r>
          </w:p>
          <w:p w:rsidR="00B14768" w:rsidRPr="005613B4" w:rsidRDefault="00B14768" w:rsidP="001B0919">
            <w:pPr>
              <w:rPr>
                <w:sz w:val="24"/>
                <w:szCs w:val="24"/>
              </w:rPr>
            </w:pPr>
            <w:r w:rsidRPr="005613B4">
              <w:rPr>
                <w:sz w:val="24"/>
                <w:szCs w:val="24"/>
              </w:rPr>
              <w:t>Washington, D.C. 20530-0001</w:t>
            </w:r>
          </w:p>
          <w:p w:rsidR="00B14768" w:rsidRDefault="00B14768" w:rsidP="001B0919">
            <w:pPr>
              <w:rPr>
                <w:color w:val="000000"/>
                <w:sz w:val="24"/>
                <w:szCs w:val="24"/>
              </w:rPr>
            </w:pPr>
          </w:p>
          <w:p w:rsidR="00B14768" w:rsidRPr="006102F2" w:rsidRDefault="00B14768" w:rsidP="001B0919">
            <w:pPr>
              <w:rPr>
                <w:b/>
              </w:rPr>
            </w:pPr>
            <w:r w:rsidRPr="006102F2">
              <w:rPr>
                <w:b/>
                <w:sz w:val="24"/>
                <w:szCs w:val="24"/>
              </w:rPr>
              <w:t>DEFENDANTS</w:t>
            </w:r>
            <w:r>
              <w:rPr>
                <w:b/>
                <w:sz w:val="24"/>
                <w:szCs w:val="24"/>
              </w:rPr>
              <w:t xml:space="preserve"> AND/OR RESPONDANTS</w:t>
            </w:r>
            <w:r w:rsidRPr="006102F2">
              <w:rPr>
                <w:b/>
                <w:sz w:val="24"/>
                <w:szCs w:val="24"/>
              </w:rPr>
              <w:t xml:space="preserve"> </w:t>
            </w:r>
          </w:p>
          <w:p w:rsidR="00B14768" w:rsidRPr="00852E07" w:rsidRDefault="00B14768" w:rsidP="001B0919">
            <w:pPr>
              <w:pStyle w:val="AttorneyName"/>
              <w:spacing w:line="240" w:lineRule="auto"/>
              <w:rPr>
                <w:rFonts w:ascii="Times New Roman" w:hAnsi="Times New Roman"/>
              </w:rPr>
            </w:pPr>
          </w:p>
          <w:p w:rsidR="00B14768" w:rsidRPr="00852E07" w:rsidRDefault="00B14768" w:rsidP="001B0919">
            <w:pPr>
              <w:pStyle w:val="AttorneyName"/>
              <w:spacing w:line="240" w:lineRule="auto"/>
              <w:rPr>
                <w:rFonts w:ascii="Times New Roman" w:hAnsi="Times New Roman"/>
              </w:rPr>
            </w:pPr>
          </w:p>
          <w:p w:rsidR="00B14768" w:rsidRPr="006D4961" w:rsidRDefault="00B14768" w:rsidP="001B0919">
            <w:pPr>
              <w:rPr>
                <w:sz w:val="24"/>
                <w:szCs w:val="24"/>
              </w:rPr>
            </w:pPr>
          </w:p>
          <w:p w:rsidR="00B14768" w:rsidRPr="006D4961" w:rsidRDefault="00B14768" w:rsidP="001B0919">
            <w:pPr>
              <w:rPr>
                <w:sz w:val="24"/>
                <w:szCs w:val="24"/>
              </w:rPr>
            </w:pPr>
          </w:p>
          <w:p w:rsidR="00B14768" w:rsidRPr="006D4961" w:rsidRDefault="00B14768" w:rsidP="001B0919">
            <w:pPr>
              <w:rPr>
                <w:sz w:val="24"/>
                <w:szCs w:val="24"/>
              </w:rPr>
            </w:pPr>
          </w:p>
          <w:p w:rsidR="00B14768" w:rsidRPr="006D4961" w:rsidRDefault="00B14768" w:rsidP="001B0919">
            <w:pPr>
              <w:rPr>
                <w:sz w:val="24"/>
                <w:szCs w:val="24"/>
              </w:rPr>
            </w:pPr>
          </w:p>
          <w:p w:rsidR="00B14768" w:rsidRPr="006D4961" w:rsidRDefault="00B14768" w:rsidP="001B0919">
            <w:pPr>
              <w:rPr>
                <w:sz w:val="24"/>
                <w:szCs w:val="24"/>
              </w:rPr>
            </w:pPr>
            <w:r w:rsidRPr="006D4961">
              <w:rPr>
                <w:sz w:val="24"/>
                <w:szCs w:val="24"/>
              </w:rPr>
              <w:t>_______________________________</w:t>
            </w:r>
          </w:p>
          <w:p w:rsidR="00B14768" w:rsidRPr="006D4961" w:rsidRDefault="00B14768" w:rsidP="001B0919">
            <w:pPr>
              <w:rPr>
                <w:sz w:val="24"/>
                <w:szCs w:val="24"/>
              </w:rPr>
            </w:pPr>
          </w:p>
          <w:p w:rsidR="00B14768" w:rsidRPr="006D4961" w:rsidRDefault="00B14768" w:rsidP="001B0919">
            <w:pPr>
              <w:rPr>
                <w:sz w:val="24"/>
                <w:szCs w:val="24"/>
              </w:rPr>
            </w:pPr>
          </w:p>
          <w:p w:rsidR="00B14768" w:rsidRPr="006D4961" w:rsidRDefault="00B14768" w:rsidP="001B0919">
            <w:pPr>
              <w:rPr>
                <w:sz w:val="24"/>
                <w:szCs w:val="24"/>
              </w:rPr>
            </w:pPr>
          </w:p>
          <w:p w:rsidR="00B14768" w:rsidRPr="006D4961" w:rsidRDefault="00B14768" w:rsidP="001B0919">
            <w:pPr>
              <w:rPr>
                <w:sz w:val="24"/>
                <w:szCs w:val="24"/>
              </w:rPr>
            </w:pPr>
            <w:r>
              <w:rPr>
                <w:sz w:val="24"/>
                <w:szCs w:val="24"/>
              </w:rPr>
              <w:t>.</w:t>
            </w:r>
          </w:p>
          <w:p w:rsidR="00B14768" w:rsidRPr="006D4961" w:rsidRDefault="00B14768" w:rsidP="001B0919">
            <w:pPr>
              <w:rPr>
                <w:sz w:val="24"/>
                <w:szCs w:val="24"/>
              </w:rPr>
            </w:pPr>
          </w:p>
        </w:tc>
        <w:tc>
          <w:tcPr>
            <w:tcW w:w="90" w:type="dxa"/>
            <w:shd w:val="clear" w:color="auto" w:fill="auto"/>
            <w:tcMar>
              <w:top w:w="0" w:type="dxa"/>
              <w:left w:w="0" w:type="dxa"/>
              <w:bottom w:w="0" w:type="dxa"/>
              <w:right w:w="0" w:type="dxa"/>
            </w:tcMar>
          </w:tcPr>
          <w:p w:rsidR="00B14768" w:rsidRPr="006D4961" w:rsidRDefault="00B14768" w:rsidP="001B0919">
            <w:pPr>
              <w:pStyle w:val="SingleSpacing"/>
              <w:spacing w:line="240" w:lineRule="auto"/>
              <w:rPr>
                <w:rFonts w:ascii="Times New Roman" w:hAnsi="Times New Roman"/>
              </w:rPr>
            </w:pPr>
          </w:p>
          <w:p w:rsidR="00B14768" w:rsidRPr="006D4961" w:rsidRDefault="00B14768" w:rsidP="001B0919">
            <w:pPr>
              <w:pStyle w:val="SingleSpacing"/>
              <w:spacing w:line="240" w:lineRule="auto"/>
              <w:rPr>
                <w:rFonts w:ascii="Times New Roman" w:hAnsi="Times New Roman"/>
              </w:rPr>
            </w:pPr>
            <w:r w:rsidRPr="006D4961">
              <w:rPr>
                <w:rFonts w:ascii="Times New Roman" w:hAnsi="Times New Roman"/>
              </w:rPr>
              <w:t>))))))))</w:t>
            </w:r>
            <w:r w:rsidRPr="006D4961">
              <w:rPr>
                <w:rFonts w:ascii="Times New Roman" w:hAnsi="Times New Roman"/>
              </w:rPr>
              <w:lastRenderedPageBreak/>
              <w:t>))))))))))))))))</w:t>
            </w:r>
          </w:p>
          <w:p w:rsidR="00B14768" w:rsidRPr="006D4961" w:rsidRDefault="00B14768" w:rsidP="001B0919">
            <w:pPr>
              <w:pStyle w:val="SingleSpacing"/>
              <w:spacing w:line="240" w:lineRule="auto"/>
              <w:rPr>
                <w:rFonts w:ascii="Times New Roman" w:hAnsi="Times New Roman"/>
              </w:rPr>
            </w:pPr>
            <w:r w:rsidRPr="006D4961">
              <w:rPr>
                <w:rFonts w:ascii="Times New Roman" w:hAnsi="Times New Roman"/>
              </w:rPr>
              <w:t>)) )</w:t>
            </w:r>
          </w:p>
          <w:p w:rsidR="00B14768" w:rsidRPr="006D4961" w:rsidRDefault="00B14768" w:rsidP="001B0919">
            <w:pPr>
              <w:pStyle w:val="SingleSpacing"/>
              <w:spacing w:line="240" w:lineRule="auto"/>
              <w:rPr>
                <w:rFonts w:ascii="Times New Roman" w:hAnsi="Times New Roman"/>
              </w:rPr>
            </w:pPr>
          </w:p>
        </w:tc>
        <w:tc>
          <w:tcPr>
            <w:tcW w:w="4725" w:type="dxa"/>
            <w:shd w:val="clear" w:color="auto" w:fill="auto"/>
            <w:tcMar>
              <w:top w:w="0" w:type="dxa"/>
              <w:left w:w="0" w:type="dxa"/>
              <w:bottom w:w="0" w:type="dxa"/>
              <w:right w:w="0" w:type="dxa"/>
            </w:tcMar>
          </w:tcPr>
          <w:p w:rsidR="00B14768" w:rsidRPr="006D4961" w:rsidRDefault="00B14768" w:rsidP="001B0919">
            <w:pPr>
              <w:pStyle w:val="SingleSpacing"/>
              <w:spacing w:line="240" w:lineRule="auto"/>
              <w:rPr>
                <w:rFonts w:ascii="Times New Roman" w:hAnsi="Times New Roman"/>
              </w:rPr>
            </w:pPr>
          </w:p>
          <w:p w:rsidR="00B14768" w:rsidRPr="006D4961" w:rsidRDefault="00B14768" w:rsidP="001B0919">
            <w:pPr>
              <w:rPr>
                <w:sz w:val="24"/>
                <w:szCs w:val="24"/>
              </w:rPr>
            </w:pPr>
          </w:p>
          <w:p w:rsidR="00B14768" w:rsidRPr="006D4961" w:rsidRDefault="00B14768" w:rsidP="001B0919">
            <w:pPr>
              <w:rPr>
                <w:sz w:val="24"/>
                <w:szCs w:val="24"/>
              </w:rPr>
            </w:pPr>
          </w:p>
          <w:p w:rsidR="00B14768" w:rsidRPr="006D4961" w:rsidRDefault="00B14768" w:rsidP="001B0919">
            <w:pPr>
              <w:rPr>
                <w:sz w:val="24"/>
                <w:szCs w:val="24"/>
              </w:rPr>
            </w:pPr>
          </w:p>
          <w:p w:rsidR="00B14768" w:rsidRPr="006D4961" w:rsidRDefault="00B14768" w:rsidP="001B0919">
            <w:pPr>
              <w:pStyle w:val="SingleSpacing"/>
              <w:spacing w:line="240" w:lineRule="auto"/>
              <w:rPr>
                <w:rFonts w:ascii="Times New Roman" w:hAnsi="Times New Roman"/>
              </w:rPr>
            </w:pPr>
            <w:r w:rsidRPr="006D4961">
              <w:rPr>
                <w:rFonts w:ascii="Times New Roman" w:hAnsi="Times New Roman"/>
              </w:rPr>
              <w:t>CASE No.</w:t>
            </w:r>
          </w:p>
          <w:p w:rsidR="00B14768" w:rsidRPr="006D4961" w:rsidRDefault="00B14768" w:rsidP="001B0919">
            <w:pPr>
              <w:pStyle w:val="SingleSpacing"/>
              <w:spacing w:line="240" w:lineRule="auto"/>
              <w:rPr>
                <w:rFonts w:ascii="Times New Roman" w:hAnsi="Times New Roman"/>
                <w:b/>
              </w:rPr>
            </w:pPr>
          </w:p>
          <w:p w:rsidR="00B14768" w:rsidRPr="006D4961" w:rsidRDefault="00B14768" w:rsidP="001B0919">
            <w:pPr>
              <w:pStyle w:val="SingleSpacing"/>
              <w:spacing w:line="240" w:lineRule="auto"/>
              <w:rPr>
                <w:rFonts w:ascii="Times New Roman" w:hAnsi="Times New Roman"/>
                <w:b/>
              </w:rPr>
            </w:pPr>
            <w:r w:rsidRPr="006D4961">
              <w:rPr>
                <w:rFonts w:ascii="Times New Roman" w:hAnsi="Times New Roman"/>
                <w:b/>
              </w:rPr>
              <w:lastRenderedPageBreak/>
              <w:t xml:space="preserve"> </w:t>
            </w:r>
          </w:p>
          <w:p w:rsidR="00B14768" w:rsidRPr="006D4961" w:rsidRDefault="00B14768" w:rsidP="001B0919">
            <w:pPr>
              <w:pStyle w:val="SingleSpacing"/>
              <w:spacing w:line="240" w:lineRule="auto"/>
              <w:rPr>
                <w:rFonts w:ascii="Times New Roman" w:hAnsi="Times New Roman"/>
                <w:b/>
              </w:rPr>
            </w:pPr>
          </w:p>
          <w:p w:rsidR="00B14768" w:rsidRDefault="00B14768" w:rsidP="001B0919">
            <w:pPr>
              <w:pStyle w:val="SingleSpacing"/>
              <w:spacing w:line="240" w:lineRule="auto"/>
              <w:rPr>
                <w:rFonts w:ascii="Times New Roman" w:hAnsi="Times New Roman"/>
                <w:b/>
              </w:rPr>
            </w:pPr>
            <w:r>
              <w:rPr>
                <w:rFonts w:ascii="Times New Roman" w:hAnsi="Times New Roman"/>
                <w:b/>
              </w:rPr>
              <w:t xml:space="preserve">  ABSTRACT OF JUDGMENT</w:t>
            </w:r>
          </w:p>
          <w:p w:rsidR="00B14768" w:rsidRPr="006D4961" w:rsidRDefault="00B14768" w:rsidP="001B0919">
            <w:pPr>
              <w:pStyle w:val="SingleSpacing"/>
              <w:spacing w:line="240" w:lineRule="auto"/>
              <w:rPr>
                <w:rFonts w:ascii="Times New Roman" w:hAnsi="Times New Roman"/>
                <w:b/>
              </w:rPr>
            </w:pPr>
          </w:p>
          <w:p w:rsidR="00B14768" w:rsidRPr="006D4961" w:rsidRDefault="00B14768" w:rsidP="001B0919">
            <w:pPr>
              <w:pStyle w:val="SingleSpacing"/>
              <w:spacing w:line="240" w:lineRule="auto"/>
              <w:rPr>
                <w:rFonts w:ascii="Times New Roman" w:hAnsi="Times New Roman"/>
                <w:b/>
              </w:rPr>
            </w:pPr>
          </w:p>
          <w:p w:rsidR="00B14768" w:rsidRPr="006D4961" w:rsidRDefault="00B14768" w:rsidP="001B0919">
            <w:pPr>
              <w:pStyle w:val="SingleSpacing"/>
              <w:spacing w:line="240" w:lineRule="auto"/>
              <w:rPr>
                <w:rFonts w:ascii="Times New Roman" w:hAnsi="Times New Roman"/>
                <w:b/>
              </w:rPr>
            </w:pPr>
          </w:p>
          <w:p w:rsidR="00B14768" w:rsidRPr="006D4961" w:rsidRDefault="00B14768" w:rsidP="001B0919">
            <w:pPr>
              <w:rPr>
                <w:b/>
                <w:sz w:val="24"/>
                <w:szCs w:val="24"/>
              </w:rPr>
            </w:pPr>
          </w:p>
          <w:p w:rsidR="00B14768" w:rsidRPr="006D4961" w:rsidRDefault="00B14768" w:rsidP="001B0919">
            <w:pPr>
              <w:rPr>
                <w:sz w:val="24"/>
                <w:szCs w:val="24"/>
              </w:rPr>
            </w:pPr>
          </w:p>
          <w:p w:rsidR="00B14768" w:rsidRPr="006D4961" w:rsidRDefault="00B14768" w:rsidP="001B0919">
            <w:pPr>
              <w:rPr>
                <w:sz w:val="24"/>
                <w:szCs w:val="24"/>
              </w:rPr>
            </w:pPr>
          </w:p>
        </w:tc>
      </w:tr>
    </w:tbl>
    <w:p w:rsidR="00B14768" w:rsidRPr="006D4961" w:rsidRDefault="00B14768" w:rsidP="00B14768">
      <w:pPr>
        <w:rPr>
          <w:sz w:val="24"/>
          <w:szCs w:val="24"/>
        </w:rPr>
      </w:pPr>
      <w:r w:rsidRPr="006D4961">
        <w:rPr>
          <w:b/>
          <w:bCs/>
          <w:sz w:val="24"/>
          <w:szCs w:val="24"/>
        </w:rPr>
        <w:lastRenderedPageBreak/>
        <w:t xml:space="preserve">                                  </w:t>
      </w:r>
      <w:r>
        <w:rPr>
          <w:b/>
          <w:bCs/>
          <w:sz w:val="24"/>
          <w:szCs w:val="24"/>
        </w:rPr>
        <w:t xml:space="preserve">                      </w:t>
      </w:r>
      <w:r>
        <w:rPr>
          <w:b/>
          <w:sz w:val="24"/>
          <w:szCs w:val="24"/>
        </w:rPr>
        <w:t xml:space="preserve">ABSTRACT OF </w:t>
      </w:r>
      <w:r w:rsidRPr="006D4961">
        <w:rPr>
          <w:b/>
          <w:sz w:val="24"/>
          <w:szCs w:val="24"/>
        </w:rPr>
        <w:t>JUDGMENT</w:t>
      </w:r>
    </w:p>
    <w:p w:rsidR="00B14768" w:rsidRPr="006D4961"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r>
        <w:rPr>
          <w:sz w:val="24"/>
          <w:szCs w:val="24"/>
        </w:rPr>
        <w:t>I ______________________________________Clerk, United States District Court for the District of Columbia, DO HEREBY CERTIFY:</w:t>
      </w:r>
    </w:p>
    <w:p w:rsidR="00B14768" w:rsidRDefault="00B14768" w:rsidP="00B14768">
      <w:pPr>
        <w:rPr>
          <w:sz w:val="24"/>
          <w:szCs w:val="24"/>
        </w:rPr>
      </w:pPr>
    </w:p>
    <w:p w:rsidR="00B14768" w:rsidRDefault="00B14768" w:rsidP="00B14768">
      <w:pPr>
        <w:rPr>
          <w:sz w:val="24"/>
          <w:szCs w:val="24"/>
        </w:rPr>
      </w:pPr>
      <w:r>
        <w:rPr>
          <w:sz w:val="24"/>
          <w:szCs w:val="24"/>
        </w:rPr>
        <w:t xml:space="preserve">            THAT in the United States District Court for the District of Columbia in civil cause of action number ___(1), styled _________ the said_________________recovered judgment against the ___________________,  and ______________;</w:t>
      </w:r>
    </w:p>
    <w:p w:rsidR="00B14768" w:rsidRDefault="00B14768" w:rsidP="00B14768">
      <w:pPr>
        <w:rPr>
          <w:sz w:val="24"/>
          <w:szCs w:val="24"/>
        </w:rPr>
      </w:pPr>
    </w:p>
    <w:p w:rsidR="00B14768" w:rsidRDefault="00B14768" w:rsidP="00B14768">
      <w:pPr>
        <w:rPr>
          <w:sz w:val="24"/>
          <w:szCs w:val="24"/>
        </w:rPr>
      </w:pPr>
      <w:r>
        <w:rPr>
          <w:sz w:val="24"/>
          <w:szCs w:val="24"/>
        </w:rPr>
        <w:t xml:space="preserve">            THAT the judgment was rendered by this Court on the ____________day of ____________, a______________the amount of ____________with interest accruing thereon at the rate of _______________percent(_____%)PER ANNUM, commencing from the ____________day of ______, _______until paid, plus cost of the suit;</w:t>
      </w:r>
    </w:p>
    <w:p w:rsidR="00B14768" w:rsidRDefault="00B14768" w:rsidP="00B14768">
      <w:pPr>
        <w:rPr>
          <w:sz w:val="24"/>
          <w:szCs w:val="24"/>
        </w:rPr>
      </w:pPr>
    </w:p>
    <w:p w:rsidR="00B14768" w:rsidRDefault="00B14768" w:rsidP="00B14768">
      <w:pPr>
        <w:rPr>
          <w:sz w:val="24"/>
          <w:szCs w:val="24"/>
        </w:rPr>
      </w:pPr>
      <w:r>
        <w:rPr>
          <w:sz w:val="24"/>
          <w:szCs w:val="24"/>
        </w:rPr>
        <w:t xml:space="preserve">           THAT said judgment is entitled to the following credits:__________________</w:t>
      </w:r>
    </w:p>
    <w:p w:rsidR="00B14768" w:rsidRDefault="00B14768" w:rsidP="00B14768">
      <w:pPr>
        <w:rPr>
          <w:sz w:val="24"/>
          <w:szCs w:val="24"/>
        </w:rPr>
      </w:pPr>
      <w:r>
        <w:rPr>
          <w:sz w:val="24"/>
          <w:szCs w:val="24"/>
        </w:rPr>
        <w:t xml:space="preserve">           </w:t>
      </w:r>
    </w:p>
    <w:p w:rsidR="00B14768" w:rsidRDefault="00B14768" w:rsidP="00B14768">
      <w:pPr>
        <w:rPr>
          <w:sz w:val="24"/>
          <w:szCs w:val="24"/>
        </w:rPr>
      </w:pPr>
    </w:p>
    <w:p w:rsidR="00B14768" w:rsidRDefault="00B14768" w:rsidP="00B14768">
      <w:pPr>
        <w:rPr>
          <w:sz w:val="24"/>
          <w:szCs w:val="24"/>
        </w:rPr>
      </w:pPr>
      <w:r>
        <w:rPr>
          <w:sz w:val="24"/>
          <w:szCs w:val="24"/>
        </w:rPr>
        <w:t xml:space="preserve"> WITNESS my official signature and seal of this Court, in the city of___________, State of _______________ this day of ______________, ___________. </w:t>
      </w: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r>
        <w:rPr>
          <w:sz w:val="24"/>
          <w:szCs w:val="24"/>
        </w:rPr>
        <w:t xml:space="preserve">                                                         ______________________, Clerk of the Court</w:t>
      </w:r>
    </w:p>
    <w:p w:rsidR="00B14768" w:rsidRDefault="00B14768" w:rsidP="00B14768">
      <w:pPr>
        <w:rPr>
          <w:sz w:val="24"/>
          <w:szCs w:val="24"/>
        </w:rPr>
      </w:pPr>
      <w:r>
        <w:rPr>
          <w:sz w:val="24"/>
          <w:szCs w:val="24"/>
        </w:rPr>
        <w:t xml:space="preserve">                                                                                                        United States District Court</w:t>
      </w:r>
    </w:p>
    <w:p w:rsidR="00B14768" w:rsidRPr="005B45F6" w:rsidRDefault="00B14768" w:rsidP="00B14768">
      <w:pPr>
        <w:rPr>
          <w:b/>
          <w:sz w:val="24"/>
          <w:szCs w:val="24"/>
        </w:rPr>
      </w:pPr>
      <w:r>
        <w:rPr>
          <w:sz w:val="24"/>
          <w:szCs w:val="24"/>
        </w:rPr>
        <w:t xml:space="preserve">                                                                                                        District Court of Columbia   </w:t>
      </w: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720"/>
        </w:tabs>
        <w:rPr>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6D4961">
        <w:rPr>
          <w:sz w:val="24"/>
          <w:szCs w:val="24"/>
        </w:rPr>
        <w:t xml:space="preserve">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Pr="005B45F6" w:rsidRDefault="00B14768" w:rsidP="00B14768">
      <w:pPr>
        <w:tabs>
          <w:tab w:val="left" w:pos="720"/>
        </w:tabs>
        <w:rPr>
          <w:b/>
          <w:sz w:val="24"/>
          <w:szCs w:val="24"/>
        </w:rPr>
      </w:pPr>
      <w:r>
        <w:rPr>
          <w:sz w:val="24"/>
          <w:szCs w:val="24"/>
        </w:rPr>
        <w:t xml:space="preserve">                  </w:t>
      </w:r>
    </w:p>
    <w:p w:rsidR="00B14768" w:rsidRPr="006D4961" w:rsidRDefault="00B14768" w:rsidP="00B14768">
      <w:pPr>
        <w:rPr>
          <w:b/>
          <w:bCs/>
          <w:sz w:val="24"/>
          <w:szCs w:val="24"/>
        </w:rPr>
      </w:pPr>
    </w:p>
    <w:p w:rsidR="00B14768" w:rsidRDefault="00B14768" w:rsidP="00B14768">
      <w:pPr>
        <w:rPr>
          <w:sz w:val="24"/>
          <w:szCs w:val="24"/>
        </w:rPr>
      </w:pPr>
      <w:r w:rsidRPr="006D4961">
        <w:rPr>
          <w:b/>
          <w:sz w:val="24"/>
          <w:szCs w:val="24"/>
        </w:rPr>
        <w:t xml:space="preserve">                                                 </w:t>
      </w: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Default="00B14768" w:rsidP="00B14768">
      <w:pPr>
        <w:rPr>
          <w:sz w:val="24"/>
          <w:szCs w:val="24"/>
        </w:rPr>
      </w:pPr>
    </w:p>
    <w:p w:rsidR="00B14768" w:rsidRPr="00AB5D0D" w:rsidRDefault="00B14768" w:rsidP="00B14768">
      <w:pPr>
        <w:rPr>
          <w:rFonts w:ascii="Times Roman" w:hAnsi="Times Roman"/>
          <w:b/>
          <w:sz w:val="24"/>
          <w:szCs w:val="24"/>
        </w:rPr>
      </w:pPr>
      <w:r>
        <w:rPr>
          <w:rFonts w:ascii="Times Roman" w:hAnsi="Times Roman"/>
          <w:b/>
          <w:sz w:val="24"/>
          <w:szCs w:val="24"/>
          <w:u w:val="single"/>
        </w:rPr>
        <w:t>CERTIFICATE OF SERVICE</w:t>
      </w:r>
    </w:p>
    <w:p w:rsidR="00B14768" w:rsidRDefault="00B14768" w:rsidP="00B14768">
      <w:pPr>
        <w:tabs>
          <w:tab w:val="left" w:pos="720"/>
        </w:tabs>
        <w:rPr>
          <w:rFonts w:ascii="Times Roman" w:hAnsi="Times Roman"/>
        </w:rPr>
      </w:pPr>
    </w:p>
    <w:p w:rsidR="00B14768" w:rsidRDefault="00B14768" w:rsidP="00B14768">
      <w:pPr>
        <w:tabs>
          <w:tab w:val="left" w:pos="720"/>
        </w:tabs>
      </w:pPr>
      <w:r>
        <w:rPr>
          <w:rFonts w:ascii="Times Roman" w:hAnsi="Times Roman"/>
          <w:sz w:val="24"/>
          <w:szCs w:val="24"/>
        </w:rPr>
        <w:t>Sharon Bridgewater “</w:t>
      </w:r>
      <w:r>
        <w:rPr>
          <w:rFonts w:ascii="Times Roman" w:hAnsi="Times Roman"/>
          <w:i/>
          <w:sz w:val="24"/>
          <w:szCs w:val="24"/>
        </w:rPr>
        <w:t xml:space="preserve">ex rel” </w:t>
      </w:r>
      <w:r>
        <w:rPr>
          <w:rFonts w:ascii="Times Roman" w:hAnsi="Times Roman"/>
          <w:sz w:val="24"/>
          <w:szCs w:val="24"/>
        </w:rPr>
        <w:t xml:space="preserve">on behalf of  the “United States” (i.e. the people of the “50 States”), Private Attorney General and/or . and “an representative of public interest” and/or Class Representative and/or </w:t>
      </w:r>
      <w:r>
        <w:rPr>
          <w:sz w:val="24"/>
          <w:szCs w:val="24"/>
        </w:rPr>
        <w:t xml:space="preserve">THE STATE of Alabama, Alaska, ie  </w:t>
      </w:r>
      <w:r>
        <w:rPr>
          <w:rFonts w:ascii="Times Roman" w:hAnsi="Times Roman"/>
          <w:sz w:val="24"/>
          <w:szCs w:val="24"/>
        </w:rPr>
        <w:t>certify that</w:t>
      </w:r>
    </w:p>
    <w:p w:rsidR="00B14768" w:rsidRDefault="00B14768" w:rsidP="00B14768">
      <w:pPr>
        <w:tabs>
          <w:tab w:val="left" w:pos="720"/>
        </w:tabs>
        <w:rPr>
          <w:rFonts w:ascii="Times Roman" w:hAnsi="Times Roman"/>
        </w:rPr>
      </w:pPr>
    </w:p>
    <w:p w:rsidR="00B14768" w:rsidRDefault="00B14768" w:rsidP="00B14768">
      <w:pPr>
        <w:tabs>
          <w:tab w:val="left" w:pos="720"/>
        </w:tabs>
      </w:pPr>
      <w:r>
        <w:rPr>
          <w:rFonts w:ascii="Times Roman" w:hAnsi="Times Roman"/>
          <w:sz w:val="24"/>
          <w:szCs w:val="24"/>
        </w:rPr>
        <w:t>I am 18 years old and I/we  are  potential party(ies) and/or a party to this action;</w:t>
      </w:r>
    </w:p>
    <w:p w:rsidR="00B14768" w:rsidRDefault="00B14768" w:rsidP="00B14768">
      <w:pPr>
        <w:tabs>
          <w:tab w:val="left" w:pos="720"/>
        </w:tabs>
      </w:pPr>
      <w:r>
        <w:rPr>
          <w:rFonts w:ascii="Times Roman" w:hAnsi="Times Roman"/>
          <w:sz w:val="24"/>
          <w:szCs w:val="24"/>
        </w:rPr>
        <w:t>My resident address is:  12070 W. Outer Drive</w:t>
      </w:r>
    </w:p>
    <w:p w:rsidR="00B14768" w:rsidRDefault="00B14768" w:rsidP="00B14768">
      <w:pPr>
        <w:tabs>
          <w:tab w:val="left" w:pos="720"/>
        </w:tabs>
      </w:pPr>
      <w:r>
        <w:rPr>
          <w:rFonts w:ascii="Times Roman" w:hAnsi="Times Roman"/>
          <w:sz w:val="24"/>
          <w:szCs w:val="24"/>
        </w:rPr>
        <w:t>Detroit, MI 48223</w:t>
      </w:r>
    </w:p>
    <w:p w:rsidR="00B14768" w:rsidRDefault="00B14768" w:rsidP="00B14768">
      <w:pPr>
        <w:tabs>
          <w:tab w:val="left" w:pos="720"/>
        </w:tabs>
      </w:pPr>
      <w:r>
        <w:rPr>
          <w:rFonts w:ascii="Times Roman" w:hAnsi="Times Roman"/>
          <w:sz w:val="24"/>
          <w:szCs w:val="24"/>
        </w:rPr>
        <w:t>My phone number is:   1-313-685-3861</w:t>
      </w:r>
    </w:p>
    <w:p w:rsidR="00B14768" w:rsidRDefault="00B14768" w:rsidP="00B14768">
      <w:pPr>
        <w:tabs>
          <w:tab w:val="left" w:pos="720"/>
        </w:tabs>
        <w:rPr>
          <w:rFonts w:ascii="Times Roman" w:hAnsi="Times Roman"/>
        </w:rPr>
      </w:pPr>
    </w:p>
    <w:p w:rsidR="00B14768" w:rsidRDefault="00B14768" w:rsidP="00B14768">
      <w:pPr>
        <w:tabs>
          <w:tab w:val="left" w:pos="720"/>
        </w:tabs>
      </w:pPr>
      <w:r>
        <w:rPr>
          <w:rFonts w:ascii="Times Roman" w:hAnsi="Times Roman"/>
          <w:sz w:val="24"/>
          <w:szCs w:val="24"/>
        </w:rPr>
        <w:t xml:space="preserve">I CERTIFY THAT A TRUE AND CORRECT COPY OF THE:                                              </w:t>
      </w:r>
      <w:r>
        <w:rPr>
          <w:rFonts w:ascii="Times Roman" w:hAnsi="Times Roman"/>
          <w:b/>
          <w:sz w:val="24"/>
          <w:szCs w:val="24"/>
        </w:rPr>
        <w:t xml:space="preserve">NOTICE OF APPEARANCE OF COUNSEL IN </w:t>
      </w:r>
      <w:r>
        <w:rPr>
          <w:sz w:val="24"/>
          <w:szCs w:val="24"/>
        </w:rPr>
        <w:t>CASE # 122-1929 - X-REF 12-50967</w:t>
      </w:r>
    </w:p>
    <w:p w:rsidR="00B14768" w:rsidRDefault="00B14768" w:rsidP="00B14768">
      <w:r>
        <w:rPr>
          <w:rFonts w:ascii="Times Roman" w:hAnsi="Times Roman"/>
          <w:bCs/>
          <w:color w:val="231F20"/>
          <w:sz w:val="24"/>
          <w:szCs w:val="24"/>
        </w:rPr>
        <w:t>and/or together with all attachments</w:t>
      </w:r>
      <w:r>
        <w:rPr>
          <w:rFonts w:ascii="Times Roman" w:hAnsi="Times Roman"/>
          <w:b/>
          <w:bCs/>
          <w:color w:val="231F20"/>
          <w:sz w:val="24"/>
          <w:szCs w:val="24"/>
        </w:rPr>
        <w:t xml:space="preserve"> </w:t>
      </w:r>
      <w:r>
        <w:rPr>
          <w:rFonts w:ascii="Times Roman" w:hAnsi="Times Roman"/>
          <w:sz w:val="24"/>
          <w:szCs w:val="24"/>
        </w:rPr>
        <w:t>were sent by  first class mail(in a properly-addressed envelop with first class postage duly paid) first class mail and/or certified mail and served before  5:00 p.m. April 7, 2015 from New York, New York  to the parties and/or attorneys of record for all parties in this action the addresses listed below:</w:t>
      </w:r>
    </w:p>
    <w:p w:rsidR="00B14768" w:rsidRDefault="00B14768" w:rsidP="00B14768">
      <w:pPr>
        <w:rPr>
          <w:rFonts w:ascii="Times Roman" w:hAnsi="Times Roman"/>
        </w:rPr>
      </w:pPr>
    </w:p>
    <w:p w:rsidR="00B14768" w:rsidRDefault="00B14768" w:rsidP="00B14768"/>
    <w:p w:rsidR="00B14768" w:rsidRDefault="00B14768" w:rsidP="00B14768">
      <w:r>
        <w:rPr>
          <w:sz w:val="24"/>
          <w:szCs w:val="24"/>
        </w:rPr>
        <w:t xml:space="preserve">TO:  The Clerk of the Court for the District </w:t>
      </w:r>
      <w:r>
        <w:rPr>
          <w:bCs/>
          <w:sz w:val="24"/>
          <w:szCs w:val="24"/>
        </w:rPr>
        <w:t>for the District of Columbia</w:t>
      </w:r>
      <w:r>
        <w:rPr>
          <w:bCs/>
          <w:sz w:val="24"/>
          <w:szCs w:val="24"/>
        </w:rPr>
        <w:br/>
        <w:t xml:space="preserve">        333 Constitution Ave., N.W. Washington, DC 20001-  </w:t>
      </w:r>
      <w:r>
        <w:rPr>
          <w:rFonts w:ascii="Times Roman" w:hAnsi="Times Roman"/>
          <w:sz w:val="24"/>
          <w:szCs w:val="24"/>
        </w:rPr>
        <w:t xml:space="preserve">Reg. Mail First Class US Mail                                                </w:t>
      </w:r>
    </w:p>
    <w:p w:rsidR="00B14768" w:rsidRDefault="00B14768" w:rsidP="00B14768">
      <w:pPr>
        <w:rPr>
          <w:rFonts w:ascii="Times Roman" w:hAnsi="Times Roman"/>
        </w:rPr>
      </w:pPr>
    </w:p>
    <w:p w:rsidR="00B14768" w:rsidRDefault="00B14768" w:rsidP="00B14768">
      <w:pPr>
        <w:tabs>
          <w:tab w:val="left" w:pos="720"/>
        </w:tabs>
      </w:pPr>
      <w:r>
        <w:rPr>
          <w:rFonts w:ascii="Times Roman" w:hAnsi="Times Roman"/>
          <w:sz w:val="24"/>
          <w:szCs w:val="24"/>
        </w:rPr>
        <w:t>TO: KERRY W. KIRCHER, General Counsel D.C. Bar No. 386816</w:t>
      </w:r>
      <w:r>
        <w:rPr>
          <w:rFonts w:ascii="Times Roman" w:hAnsi="Times Roman"/>
          <w:iCs/>
          <w:sz w:val="24"/>
          <w:szCs w:val="24"/>
        </w:rPr>
        <w:t xml:space="preserve"> at</w:t>
      </w:r>
      <w:r>
        <w:rPr>
          <w:rFonts w:ascii="Times Roman" w:hAnsi="Times Roman"/>
          <w:sz w:val="24"/>
          <w:szCs w:val="24"/>
        </w:rPr>
        <w:t>: U.. HOUSE OF</w:t>
      </w:r>
    </w:p>
    <w:p w:rsidR="00B14768" w:rsidRDefault="00B14768" w:rsidP="00B14768">
      <w:pPr>
        <w:tabs>
          <w:tab w:val="left" w:pos="720"/>
        </w:tabs>
      </w:pPr>
      <w:r>
        <w:rPr>
          <w:rFonts w:ascii="Times Roman" w:hAnsi="Times Roman"/>
          <w:sz w:val="24"/>
          <w:szCs w:val="24"/>
        </w:rPr>
        <w:t xml:space="preserve">        REPRESENTATIVES 219 Cannon House Office Building Washington, D.C. 20515</w:t>
      </w:r>
    </w:p>
    <w:p w:rsidR="00B14768" w:rsidRDefault="00B14768" w:rsidP="00B14768">
      <w:pPr>
        <w:tabs>
          <w:tab w:val="left" w:pos="720"/>
        </w:tabs>
      </w:pPr>
      <w:r>
        <w:rPr>
          <w:rFonts w:ascii="Times Roman" w:hAnsi="Times Roman"/>
          <w:iCs/>
          <w:sz w:val="24"/>
          <w:szCs w:val="24"/>
        </w:rPr>
        <w:t xml:space="preserve">       Counsel for Plaintiff Committee on Oversight And Government Reform, U.. House of</w:t>
      </w:r>
    </w:p>
    <w:p w:rsidR="00B14768" w:rsidRDefault="00B14768" w:rsidP="00B14768">
      <w:pPr>
        <w:tabs>
          <w:tab w:val="left" w:pos="720"/>
        </w:tabs>
      </w:pPr>
      <w:r>
        <w:rPr>
          <w:rFonts w:ascii="Times Roman" w:hAnsi="Times Roman"/>
          <w:iCs/>
          <w:sz w:val="24"/>
          <w:szCs w:val="24"/>
        </w:rPr>
        <w:t xml:space="preserve">       Representative- </w:t>
      </w:r>
      <w:r>
        <w:rPr>
          <w:rFonts w:ascii="Times Roman" w:hAnsi="Times Roman"/>
          <w:sz w:val="24"/>
          <w:szCs w:val="24"/>
        </w:rPr>
        <w:t xml:space="preserve"> Reg. Mail First Class US Mail                                                </w:t>
      </w:r>
    </w:p>
    <w:p w:rsidR="00B14768" w:rsidRDefault="00B14768" w:rsidP="00B14768">
      <w:pPr>
        <w:tabs>
          <w:tab w:val="left" w:pos="720"/>
        </w:tabs>
        <w:rPr>
          <w:rFonts w:ascii="Times Roman" w:hAnsi="Times Roman"/>
        </w:rPr>
      </w:pPr>
    </w:p>
    <w:p w:rsidR="00B14768" w:rsidRDefault="00B14768" w:rsidP="00B14768">
      <w:pPr>
        <w:rPr>
          <w:rFonts w:ascii="Times Roman" w:hAnsi="Times Roman"/>
          <w:sz w:val="24"/>
          <w:szCs w:val="24"/>
        </w:rPr>
      </w:pPr>
    </w:p>
    <w:p w:rsidR="00B14768" w:rsidRPr="00FA6C2B" w:rsidRDefault="00B14768" w:rsidP="00B14768">
      <w:pPr>
        <w:rPr>
          <w:sz w:val="24"/>
          <w:szCs w:val="24"/>
        </w:rPr>
      </w:pPr>
      <w:r w:rsidRPr="00FA6C2B">
        <w:rPr>
          <w:sz w:val="24"/>
          <w:szCs w:val="24"/>
        </w:rPr>
        <w:t xml:space="preserve">I certify and/or Declare and/or state under penalty and perjury that the foregoing is true and correct. Executed  </w:t>
      </w:r>
      <w:r>
        <w:rPr>
          <w:sz w:val="24"/>
          <w:szCs w:val="24"/>
        </w:rPr>
        <w:t xml:space="preserve">7 </w:t>
      </w:r>
      <w:r w:rsidRPr="00FA6C2B">
        <w:rPr>
          <w:sz w:val="24"/>
          <w:szCs w:val="24"/>
          <w:vertAlign w:val="superscript"/>
        </w:rPr>
        <w:t>th</w:t>
      </w:r>
      <w:r>
        <w:rPr>
          <w:sz w:val="24"/>
          <w:szCs w:val="24"/>
        </w:rPr>
        <w:t xml:space="preserve"> day of April 2015</w:t>
      </w:r>
      <w:r w:rsidRPr="00FA6C2B">
        <w:rPr>
          <w:sz w:val="24"/>
          <w:szCs w:val="24"/>
        </w:rPr>
        <w:t xml:space="preserve"> in New York, New York.</w:t>
      </w:r>
    </w:p>
    <w:p w:rsidR="00B14768" w:rsidRDefault="00B14768" w:rsidP="00B14768">
      <w:pPr>
        <w:ind w:left="3600"/>
        <w:rPr>
          <w:sz w:val="24"/>
          <w:szCs w:val="24"/>
        </w:rPr>
      </w:pPr>
    </w:p>
    <w:p w:rsidR="00B14768" w:rsidRDefault="00B14768" w:rsidP="00B14768">
      <w:pPr>
        <w:ind w:left="3600"/>
        <w:rPr>
          <w:sz w:val="24"/>
          <w:szCs w:val="24"/>
        </w:rPr>
      </w:pPr>
    </w:p>
    <w:p w:rsidR="00B14768" w:rsidRDefault="00B14768" w:rsidP="00B14768">
      <w:pPr>
        <w:ind w:left="3600"/>
        <w:rPr>
          <w:sz w:val="24"/>
          <w:szCs w:val="24"/>
        </w:rPr>
      </w:pPr>
    </w:p>
    <w:p w:rsidR="00B14768" w:rsidRPr="00FA6C2B" w:rsidRDefault="00B14768" w:rsidP="00B14768">
      <w:pPr>
        <w:ind w:left="3600"/>
        <w:rPr>
          <w:sz w:val="24"/>
          <w:szCs w:val="24"/>
        </w:rPr>
      </w:pPr>
      <w:r w:rsidRPr="00FA6C2B">
        <w:rPr>
          <w:sz w:val="24"/>
          <w:szCs w:val="24"/>
        </w:rPr>
        <w:t xml:space="preserve">By: Specialty Investment Group  L.L.C., a Georgia Company,  </w:t>
      </w:r>
    </w:p>
    <w:p w:rsidR="00B14768" w:rsidRPr="00FA6C2B" w:rsidRDefault="00B14768" w:rsidP="00B14768">
      <w:pPr>
        <w:ind w:left="3600"/>
        <w:rPr>
          <w:sz w:val="24"/>
          <w:szCs w:val="24"/>
        </w:rPr>
      </w:pPr>
      <w:r w:rsidRPr="00FA6C2B">
        <w:rPr>
          <w:sz w:val="24"/>
          <w:szCs w:val="24"/>
        </w:rPr>
        <w:t>It’s Managing Member and/or Founder</w:t>
      </w:r>
    </w:p>
    <w:p w:rsidR="00B14768" w:rsidRPr="00FA6C2B" w:rsidRDefault="00B14768" w:rsidP="00B14768">
      <w:pPr>
        <w:ind w:left="3600"/>
        <w:rPr>
          <w:sz w:val="24"/>
          <w:szCs w:val="24"/>
        </w:rPr>
      </w:pPr>
      <w:r w:rsidRPr="00FA6C2B">
        <w:rPr>
          <w:sz w:val="24"/>
          <w:szCs w:val="24"/>
        </w:rPr>
        <w:t>By: Specialty Global Investments Inc., a Nevada Corporation,</w:t>
      </w:r>
    </w:p>
    <w:p w:rsidR="00B14768" w:rsidRPr="00FA6C2B" w:rsidRDefault="00B14768" w:rsidP="00B14768">
      <w:pPr>
        <w:ind w:left="3600"/>
        <w:rPr>
          <w:sz w:val="24"/>
          <w:szCs w:val="24"/>
        </w:rPr>
      </w:pPr>
      <w:r w:rsidRPr="00FA6C2B">
        <w:rPr>
          <w:sz w:val="24"/>
          <w:szCs w:val="24"/>
        </w:rPr>
        <w:t>Its President and/or Chief Executive Office (C.E.O.) and/or Founder</w:t>
      </w:r>
    </w:p>
    <w:p w:rsidR="00B14768" w:rsidRPr="00FA6C2B" w:rsidRDefault="00B14768" w:rsidP="00B14768">
      <w:pPr>
        <w:ind w:left="3600"/>
        <w:rPr>
          <w:sz w:val="24"/>
          <w:szCs w:val="24"/>
        </w:rPr>
      </w:pPr>
      <w:r w:rsidRPr="00FA6C2B">
        <w:rPr>
          <w:sz w:val="24"/>
          <w:szCs w:val="24"/>
        </w:rPr>
        <w:t>By: Bridgewater &amp; Company Inc. a California Corporation</w:t>
      </w:r>
    </w:p>
    <w:p w:rsidR="00B14768" w:rsidRPr="00FA6C2B" w:rsidRDefault="00B14768" w:rsidP="00B14768">
      <w:pPr>
        <w:ind w:left="3600"/>
        <w:rPr>
          <w:sz w:val="24"/>
          <w:szCs w:val="24"/>
        </w:rPr>
      </w:pPr>
      <w:r w:rsidRPr="00FA6C2B">
        <w:rPr>
          <w:sz w:val="24"/>
          <w:szCs w:val="24"/>
        </w:rPr>
        <w:t>Its President and/or Chief Executive Office (C.E.O.) and/or Founder and/or Officer</w:t>
      </w:r>
    </w:p>
    <w:p w:rsidR="00B14768" w:rsidRPr="00FA6C2B" w:rsidRDefault="00B14768" w:rsidP="00B14768">
      <w:pPr>
        <w:ind w:left="3600"/>
        <w:rPr>
          <w:sz w:val="24"/>
          <w:szCs w:val="24"/>
        </w:rPr>
      </w:pPr>
      <w:r w:rsidRPr="00FA6C2B">
        <w:rPr>
          <w:sz w:val="24"/>
          <w:szCs w:val="24"/>
        </w:rPr>
        <w:t>By: B &amp; B Building Maintenance INC. a Michigan Corporation</w:t>
      </w:r>
    </w:p>
    <w:p w:rsidR="00B14768" w:rsidRPr="00FA6C2B" w:rsidRDefault="00B14768" w:rsidP="00B14768">
      <w:pPr>
        <w:ind w:left="3600"/>
        <w:rPr>
          <w:sz w:val="24"/>
          <w:szCs w:val="24"/>
        </w:rPr>
      </w:pPr>
      <w:r w:rsidRPr="00FA6C2B">
        <w:rPr>
          <w:sz w:val="24"/>
          <w:szCs w:val="24"/>
        </w:rPr>
        <w:lastRenderedPageBreak/>
        <w:t>By: The Coalition for Empowerment (formerly Greater Lansing Helping Hands) a 501-C-3 Non-profit Organition</w:t>
      </w:r>
    </w:p>
    <w:p w:rsidR="00B14768" w:rsidRPr="00FA6C2B" w:rsidRDefault="00B14768" w:rsidP="00B14768">
      <w:pPr>
        <w:ind w:left="3600"/>
        <w:rPr>
          <w:sz w:val="24"/>
          <w:szCs w:val="24"/>
        </w:rPr>
      </w:pPr>
      <w:r w:rsidRPr="00FA6C2B">
        <w:rPr>
          <w:sz w:val="24"/>
          <w:szCs w:val="24"/>
        </w:rPr>
        <w:t>Its Founder and Executive Directo</w:t>
      </w:r>
      <w:r>
        <w:rPr>
          <w:sz w:val="24"/>
          <w:szCs w:val="24"/>
        </w:rPr>
        <w:t xml:space="preserve">r                                                </w:t>
      </w:r>
      <w:r w:rsidRPr="00FA6C2B">
        <w:rPr>
          <w:sz w:val="24"/>
          <w:szCs w:val="24"/>
        </w:rPr>
        <w:t xml:space="preserve">  By:</w:t>
      </w:r>
    </w:p>
    <w:p w:rsidR="00B14768" w:rsidRPr="00FA6C2B" w:rsidRDefault="00B14768" w:rsidP="00B14768">
      <w:pPr>
        <w:ind w:left="4320"/>
        <w:rPr>
          <w:sz w:val="24"/>
          <w:szCs w:val="24"/>
        </w:rPr>
      </w:pPr>
      <w:r w:rsidRPr="00FA6C2B">
        <w:rPr>
          <w:sz w:val="24"/>
          <w:szCs w:val="24"/>
        </w:rPr>
        <w:t>_____________________________________</w:t>
      </w:r>
    </w:p>
    <w:p w:rsidR="00B14768" w:rsidRPr="00FA6C2B" w:rsidRDefault="00B14768" w:rsidP="00B14768">
      <w:pPr>
        <w:rPr>
          <w:sz w:val="24"/>
          <w:szCs w:val="24"/>
        </w:rPr>
      </w:pPr>
      <w:r w:rsidRPr="00FA6C2B">
        <w:rPr>
          <w:sz w:val="24"/>
          <w:szCs w:val="24"/>
        </w:rPr>
        <w:t xml:space="preserve">                                                                        Name:   Sharon Bridgewater</w:t>
      </w:r>
    </w:p>
    <w:p w:rsidR="00B14768" w:rsidRPr="00FA6C2B" w:rsidRDefault="00B14768" w:rsidP="00B14768">
      <w:pPr>
        <w:ind w:left="3600"/>
        <w:rPr>
          <w:sz w:val="24"/>
          <w:szCs w:val="24"/>
        </w:rPr>
      </w:pPr>
      <w:r w:rsidRPr="00FA6C2B">
        <w:rPr>
          <w:sz w:val="24"/>
          <w:szCs w:val="24"/>
        </w:rPr>
        <w:t xml:space="preserve">            Title:     President and/or Chief Executive</w:t>
      </w:r>
    </w:p>
    <w:p w:rsidR="00B14768" w:rsidRPr="00FA6C2B" w:rsidRDefault="00B14768" w:rsidP="00B14768">
      <w:pPr>
        <w:ind w:left="3600"/>
        <w:rPr>
          <w:sz w:val="24"/>
          <w:szCs w:val="24"/>
        </w:rPr>
      </w:pPr>
      <w:r w:rsidRPr="00FA6C2B">
        <w:rPr>
          <w:sz w:val="24"/>
          <w:szCs w:val="24"/>
        </w:rPr>
        <w:t xml:space="preserve">                          Officer (C.E.O.) and/or Founder</w:t>
      </w:r>
    </w:p>
    <w:p w:rsidR="00B14768" w:rsidRPr="00FA6C2B" w:rsidRDefault="00B14768" w:rsidP="00B14768">
      <w:pPr>
        <w:ind w:left="3600"/>
        <w:rPr>
          <w:sz w:val="24"/>
          <w:szCs w:val="24"/>
        </w:rPr>
      </w:pPr>
      <w:r w:rsidRPr="00FA6C2B">
        <w:rPr>
          <w:sz w:val="24"/>
          <w:szCs w:val="24"/>
        </w:rPr>
        <w:t xml:space="preserve">                           And/or Managing Member and/or</w:t>
      </w:r>
    </w:p>
    <w:p w:rsidR="00B14768" w:rsidRPr="00FA6C2B" w:rsidRDefault="00B14768" w:rsidP="00B14768">
      <w:pPr>
        <w:ind w:left="3600"/>
        <w:rPr>
          <w:sz w:val="24"/>
          <w:szCs w:val="24"/>
        </w:rPr>
      </w:pPr>
      <w:r w:rsidRPr="00FA6C2B">
        <w:rPr>
          <w:sz w:val="24"/>
          <w:szCs w:val="24"/>
        </w:rPr>
        <w:t xml:space="preserve">                           Officer and/or Executive Director</w:t>
      </w:r>
    </w:p>
    <w:p w:rsidR="00B14768" w:rsidRDefault="00B14768" w:rsidP="00B14768">
      <w:pPr>
        <w:ind w:left="3600"/>
        <w:rPr>
          <w:sz w:val="24"/>
          <w:szCs w:val="24"/>
        </w:rPr>
      </w:pPr>
      <w:r w:rsidRPr="00FA6C2B">
        <w:rPr>
          <w:sz w:val="24"/>
          <w:szCs w:val="24"/>
        </w:rPr>
        <w:t xml:space="preserve">                          Counsel for the above companies</w:t>
      </w:r>
    </w:p>
    <w:p w:rsidR="00B14768" w:rsidRDefault="00B14768" w:rsidP="00B14768">
      <w:pPr>
        <w:ind w:left="3600"/>
        <w:rPr>
          <w:sz w:val="24"/>
          <w:szCs w:val="24"/>
        </w:rPr>
      </w:pPr>
      <w:r>
        <w:rPr>
          <w:sz w:val="24"/>
          <w:szCs w:val="24"/>
        </w:rPr>
        <w:t xml:space="preserve">                            PLAINTIFFS AND/OR  </w:t>
      </w:r>
    </w:p>
    <w:p w:rsidR="00B14768" w:rsidRDefault="00B14768" w:rsidP="00B14768">
      <w:pPr>
        <w:ind w:left="3600"/>
        <w:rPr>
          <w:sz w:val="24"/>
          <w:szCs w:val="24"/>
        </w:rPr>
      </w:pPr>
      <w:r>
        <w:rPr>
          <w:sz w:val="24"/>
          <w:szCs w:val="24"/>
        </w:rPr>
        <w:t xml:space="preserve">                            PETITIONERS </w:t>
      </w:r>
    </w:p>
    <w:p w:rsidR="00B14768" w:rsidRPr="00FA6C2B" w:rsidRDefault="00B14768" w:rsidP="00B14768">
      <w:pPr>
        <w:ind w:left="3600"/>
        <w:rPr>
          <w:sz w:val="24"/>
          <w:szCs w:val="24"/>
        </w:rPr>
      </w:pPr>
      <w:r>
        <w:rPr>
          <w:sz w:val="24"/>
          <w:szCs w:val="24"/>
        </w:rPr>
        <w:t xml:space="preserve">                            </w:t>
      </w:r>
      <w:r w:rsidRPr="00FA6C2B">
        <w:rPr>
          <w:sz w:val="24"/>
          <w:szCs w:val="24"/>
        </w:rPr>
        <w:t xml:space="preserve">12070 W. Outer Drive                                </w:t>
      </w:r>
    </w:p>
    <w:p w:rsidR="00B14768" w:rsidRPr="004E7167" w:rsidRDefault="00B14768" w:rsidP="00B14768">
      <w:pPr>
        <w:ind w:left="3600"/>
        <w:rPr>
          <w:sz w:val="24"/>
          <w:szCs w:val="24"/>
          <w:lang w:val="fr-FR"/>
        </w:rPr>
      </w:pPr>
      <w:r w:rsidRPr="00FA6C2B">
        <w:rPr>
          <w:sz w:val="24"/>
          <w:szCs w:val="24"/>
        </w:rPr>
        <w:t xml:space="preserve">                           </w:t>
      </w:r>
      <w:r w:rsidRPr="004E7167">
        <w:rPr>
          <w:sz w:val="24"/>
          <w:szCs w:val="24"/>
          <w:lang w:val="fr-FR"/>
        </w:rPr>
        <w:t>Detroit, MI 48223</w:t>
      </w:r>
    </w:p>
    <w:p w:rsidR="00B14768" w:rsidRPr="004E7167" w:rsidRDefault="00B14768" w:rsidP="00B14768">
      <w:pPr>
        <w:ind w:left="3600"/>
        <w:rPr>
          <w:sz w:val="24"/>
          <w:szCs w:val="24"/>
          <w:lang w:val="fr-FR"/>
        </w:rPr>
      </w:pPr>
      <w:r w:rsidRPr="004E7167">
        <w:rPr>
          <w:sz w:val="24"/>
          <w:szCs w:val="24"/>
          <w:lang w:val="fr-FR"/>
        </w:rPr>
        <w:t xml:space="preserve">                         Sbridge11@yahoo.com</w:t>
      </w:r>
    </w:p>
    <w:p w:rsidR="00B14768" w:rsidRPr="004E7167" w:rsidRDefault="00B14768" w:rsidP="00B14768">
      <w:pPr>
        <w:ind w:left="3600"/>
        <w:rPr>
          <w:sz w:val="24"/>
          <w:szCs w:val="24"/>
          <w:lang w:val="fr-FR"/>
        </w:rPr>
      </w:pPr>
      <w:r w:rsidRPr="004E7167">
        <w:rPr>
          <w:sz w:val="24"/>
          <w:szCs w:val="24"/>
          <w:lang w:val="fr-FR"/>
        </w:rPr>
        <w:t>_________________________________</w:t>
      </w:r>
    </w:p>
    <w:p w:rsidR="00B14768" w:rsidRDefault="00B14768" w:rsidP="00B14768">
      <w:pPr>
        <w:tabs>
          <w:tab w:val="left" w:pos="7920"/>
        </w:tabs>
        <w:ind w:left="3600"/>
        <w:rPr>
          <w:sz w:val="24"/>
          <w:szCs w:val="24"/>
        </w:rPr>
      </w:pPr>
      <w:r w:rsidRPr="00FA6C2B">
        <w:rPr>
          <w:sz w:val="24"/>
          <w:szCs w:val="24"/>
        </w:rPr>
        <w:t>Sharon Bridgewater individually</w:t>
      </w:r>
      <w:r>
        <w:rPr>
          <w:sz w:val="24"/>
          <w:szCs w:val="24"/>
        </w:rPr>
        <w:t xml:space="preserve"> –                                  </w:t>
      </w:r>
    </w:p>
    <w:p w:rsidR="00B14768" w:rsidRDefault="00B14768" w:rsidP="00B14768">
      <w:pPr>
        <w:tabs>
          <w:tab w:val="left" w:pos="7920"/>
        </w:tabs>
        <w:ind w:left="3600"/>
        <w:rPr>
          <w:sz w:val="24"/>
          <w:szCs w:val="24"/>
        </w:rPr>
      </w:pPr>
      <w:r>
        <w:rPr>
          <w:sz w:val="24"/>
          <w:szCs w:val="24"/>
        </w:rPr>
        <w:t>PLAINTIFFS AND/OR PETITIONERS</w:t>
      </w:r>
    </w:p>
    <w:p w:rsidR="00B14768" w:rsidRPr="00FA6C2B" w:rsidRDefault="00B14768" w:rsidP="00B14768">
      <w:pPr>
        <w:tabs>
          <w:tab w:val="left" w:pos="7920"/>
        </w:tabs>
        <w:ind w:left="3600"/>
        <w:rPr>
          <w:sz w:val="24"/>
          <w:szCs w:val="24"/>
        </w:rPr>
      </w:pPr>
      <w:r>
        <w:rPr>
          <w:sz w:val="24"/>
          <w:szCs w:val="24"/>
        </w:rPr>
        <w:t xml:space="preserve">Class Representative </w:t>
      </w:r>
      <w:r w:rsidRPr="00FA6C2B">
        <w:rPr>
          <w:sz w:val="24"/>
          <w:szCs w:val="24"/>
        </w:rPr>
        <w:t>Counsel– Pro Se</w:t>
      </w:r>
    </w:p>
    <w:p w:rsidR="00B14768" w:rsidRPr="00FA6C2B" w:rsidRDefault="00B14768" w:rsidP="00B14768">
      <w:pPr>
        <w:ind w:left="3600"/>
        <w:rPr>
          <w:sz w:val="24"/>
          <w:szCs w:val="24"/>
        </w:rPr>
      </w:pPr>
      <w:r w:rsidRPr="00FA6C2B">
        <w:rPr>
          <w:sz w:val="24"/>
          <w:szCs w:val="24"/>
        </w:rPr>
        <w:t xml:space="preserve"> 12070 W. Outer Drive</w:t>
      </w:r>
    </w:p>
    <w:p w:rsidR="00B14768" w:rsidRPr="004E7167" w:rsidRDefault="00B14768" w:rsidP="00B14768">
      <w:pPr>
        <w:rPr>
          <w:sz w:val="24"/>
          <w:szCs w:val="24"/>
          <w:lang w:val="fr-FR"/>
        </w:rPr>
      </w:pPr>
      <w:r w:rsidRPr="00FA6C2B">
        <w:rPr>
          <w:sz w:val="24"/>
          <w:szCs w:val="24"/>
        </w:rPr>
        <w:t xml:space="preserve">                                                             </w:t>
      </w:r>
      <w:r w:rsidRPr="004E7167">
        <w:rPr>
          <w:sz w:val="24"/>
          <w:szCs w:val="24"/>
          <w:lang w:val="fr-FR"/>
        </w:rPr>
        <w:t>Detroit, MI 48223</w:t>
      </w:r>
    </w:p>
    <w:p w:rsidR="00B14768" w:rsidRPr="004E7167" w:rsidRDefault="00B14768" w:rsidP="00B14768">
      <w:pPr>
        <w:rPr>
          <w:sz w:val="24"/>
          <w:szCs w:val="24"/>
          <w:lang w:val="fr-FR"/>
        </w:rPr>
      </w:pPr>
      <w:r w:rsidRPr="004E7167">
        <w:rPr>
          <w:sz w:val="24"/>
          <w:szCs w:val="24"/>
          <w:lang w:val="fr-FR"/>
        </w:rPr>
        <w:t xml:space="preserve">                                 </w:t>
      </w:r>
      <w:r>
        <w:rPr>
          <w:sz w:val="24"/>
          <w:szCs w:val="24"/>
          <w:lang w:val="fr-FR"/>
        </w:rPr>
        <w:t xml:space="preserve">                            1-313-685-3861</w:t>
      </w:r>
    </w:p>
    <w:p w:rsidR="00B14768" w:rsidRPr="004E7167" w:rsidRDefault="00B14768" w:rsidP="00B14768">
      <w:pPr>
        <w:rPr>
          <w:sz w:val="24"/>
          <w:szCs w:val="24"/>
          <w:lang w:val="fr-FR"/>
        </w:rPr>
      </w:pPr>
      <w:r w:rsidRPr="004E7167">
        <w:rPr>
          <w:sz w:val="24"/>
          <w:szCs w:val="24"/>
          <w:lang w:val="fr-FR"/>
        </w:rPr>
        <w:t xml:space="preserve">                                                           Sbridge11@yahoo.com</w:t>
      </w:r>
    </w:p>
    <w:p w:rsidR="00B14768" w:rsidRPr="004E7167" w:rsidRDefault="00B14768" w:rsidP="00B14768">
      <w:pPr>
        <w:tabs>
          <w:tab w:val="left" w:pos="7920"/>
        </w:tabs>
        <w:ind w:left="3600"/>
        <w:rPr>
          <w:sz w:val="24"/>
          <w:szCs w:val="24"/>
          <w:lang w:val="fr-FR"/>
        </w:rPr>
      </w:pPr>
      <w:r w:rsidRPr="004E7167">
        <w:rPr>
          <w:sz w:val="24"/>
          <w:szCs w:val="24"/>
          <w:lang w:val="fr-FR"/>
        </w:rPr>
        <w:t>_____________________________________</w:t>
      </w:r>
    </w:p>
    <w:p w:rsidR="00B14768" w:rsidRDefault="00B14768" w:rsidP="00B14768">
      <w:pPr>
        <w:tabs>
          <w:tab w:val="left" w:pos="7920"/>
        </w:tabs>
        <w:ind w:left="3600"/>
        <w:rPr>
          <w:sz w:val="24"/>
          <w:szCs w:val="24"/>
        </w:rPr>
      </w:pPr>
      <w:r w:rsidRPr="00FA6C2B">
        <w:rPr>
          <w:sz w:val="24"/>
          <w:szCs w:val="24"/>
        </w:rPr>
        <w:lastRenderedPageBreak/>
        <w:t xml:space="preserve">UNITED STATES EX REL SHARON BRIDGEWATER PRIVATE ATTORNEY GENERAL AND </w:t>
      </w:r>
      <w:r>
        <w:rPr>
          <w:sz w:val="24"/>
          <w:szCs w:val="24"/>
        </w:rPr>
        <w:t>. and Qui Tam Qui Tam QUI TAM RELATOR-</w:t>
      </w:r>
      <w:r w:rsidRPr="00FA6C2B">
        <w:rPr>
          <w:sz w:val="24"/>
          <w:szCs w:val="24"/>
        </w:rPr>
        <w:t>Counsel for</w:t>
      </w:r>
      <w:r>
        <w:rPr>
          <w:sz w:val="24"/>
          <w:szCs w:val="24"/>
        </w:rPr>
        <w:t xml:space="preserve"> the USA  </w:t>
      </w:r>
    </w:p>
    <w:p w:rsidR="00B14768" w:rsidRDefault="00B14768" w:rsidP="00B14768">
      <w:pPr>
        <w:tabs>
          <w:tab w:val="left" w:pos="7920"/>
        </w:tabs>
        <w:rPr>
          <w:sz w:val="24"/>
          <w:szCs w:val="24"/>
        </w:rPr>
      </w:pPr>
      <w:r>
        <w:rPr>
          <w:sz w:val="24"/>
          <w:szCs w:val="24"/>
        </w:rPr>
        <w:t xml:space="preserve">                                                            and/or Class  </w:t>
      </w:r>
    </w:p>
    <w:p w:rsidR="00B14768" w:rsidRPr="00FA6C2B" w:rsidRDefault="00B14768" w:rsidP="00B14768">
      <w:pPr>
        <w:tabs>
          <w:tab w:val="left" w:pos="7920"/>
        </w:tabs>
        <w:rPr>
          <w:sz w:val="24"/>
          <w:szCs w:val="24"/>
        </w:rPr>
      </w:pPr>
      <w:r>
        <w:rPr>
          <w:sz w:val="24"/>
          <w:szCs w:val="24"/>
        </w:rPr>
        <w:t xml:space="preserve">                                                            PLAINTIFFS AND/OR PETITIONERS</w:t>
      </w:r>
    </w:p>
    <w:p w:rsidR="00B14768" w:rsidRDefault="00B14768" w:rsidP="00B14768">
      <w:pPr>
        <w:rPr>
          <w:sz w:val="24"/>
          <w:szCs w:val="24"/>
        </w:rPr>
      </w:pPr>
      <w:r>
        <w:rPr>
          <w:sz w:val="24"/>
          <w:szCs w:val="24"/>
        </w:rPr>
        <w:t xml:space="preserve">                                                            </w:t>
      </w:r>
      <w:r w:rsidRPr="00FA6C2B">
        <w:rPr>
          <w:sz w:val="24"/>
          <w:szCs w:val="24"/>
        </w:rPr>
        <w:t>12070 W. Outer Drive</w:t>
      </w:r>
      <w:r>
        <w:rPr>
          <w:sz w:val="24"/>
          <w:szCs w:val="24"/>
        </w:rPr>
        <w:t xml:space="preserve"> </w:t>
      </w:r>
    </w:p>
    <w:p w:rsidR="00B14768" w:rsidRDefault="00B14768" w:rsidP="00B14768">
      <w:pPr>
        <w:rPr>
          <w:sz w:val="24"/>
          <w:szCs w:val="24"/>
        </w:rPr>
      </w:pPr>
      <w:r>
        <w:rPr>
          <w:sz w:val="24"/>
          <w:szCs w:val="24"/>
        </w:rPr>
        <w:t xml:space="preserve">                                                            Detroit, MI 48223</w:t>
      </w:r>
    </w:p>
    <w:p w:rsidR="00B14768" w:rsidRDefault="00B14768" w:rsidP="00B14768">
      <w:pPr>
        <w:rPr>
          <w:sz w:val="24"/>
          <w:szCs w:val="24"/>
        </w:rPr>
      </w:pPr>
      <w:r>
        <w:rPr>
          <w:sz w:val="24"/>
          <w:szCs w:val="24"/>
        </w:rPr>
        <w:t xml:space="preserve">                                                          Sbridge11@yahoo.com                           </w:t>
      </w: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B14768" w:rsidRDefault="00B14768" w:rsidP="00B14768">
      <w:pPr>
        <w:rPr>
          <w:rFonts w:cs="Courier New"/>
          <w:color w:val="000000"/>
        </w:rPr>
      </w:pPr>
    </w:p>
    <w:p w:rsidR="00955189" w:rsidRDefault="00955189" w:rsidP="00B14768">
      <w:pPr>
        <w:pStyle w:val="BodyTextIndent2"/>
        <w:spacing w:line="240" w:lineRule="auto"/>
        <w:ind w:left="0" w:firstLine="0"/>
        <w:rPr>
          <w:rFonts w:cs="Times New Roman"/>
        </w:rPr>
      </w:pPr>
    </w:p>
    <w:p w:rsidR="00955189" w:rsidRDefault="00955189" w:rsidP="00B14768">
      <w:pPr>
        <w:pStyle w:val="BodyTextIndent2"/>
        <w:spacing w:line="240" w:lineRule="auto"/>
        <w:ind w:left="0" w:firstLine="0"/>
        <w:rPr>
          <w:rFonts w:cs="Times New Roman"/>
        </w:rPr>
      </w:pPr>
    </w:p>
    <w:p w:rsidR="00955189" w:rsidRDefault="00955189"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bookmarkStart w:id="23" w:name="_GoBack"/>
      <w:bookmarkEnd w:id="23"/>
      <w:r>
        <w:rPr>
          <w:rFonts w:cs="Times New Roman"/>
        </w:rPr>
        <w:t>EXH. A</w:t>
      </w:r>
    </w:p>
    <w:p w:rsidR="00B14768" w:rsidRDefault="00B14768" w:rsidP="00B14768">
      <w:pPr>
        <w:pStyle w:val="BodyTextIndent2"/>
        <w:spacing w:line="240" w:lineRule="auto"/>
        <w:ind w:left="0" w:firstLine="0"/>
        <w:rPr>
          <w:rFonts w:cs="Times New Roman"/>
        </w:rPr>
      </w:pPr>
    </w:p>
    <w:p w:rsidR="00B14768" w:rsidRDefault="00B14768" w:rsidP="00B14768">
      <w:pPr>
        <w:pStyle w:val="BodyTextIndent2"/>
        <w:spacing w:line="240" w:lineRule="auto"/>
        <w:ind w:left="0" w:firstLine="0"/>
        <w:rPr>
          <w:rFonts w:cs="Times New Roman"/>
        </w:rPr>
      </w:pPr>
    </w:p>
    <w:p w:rsidR="00B14768" w:rsidRPr="001362B6" w:rsidRDefault="00B14768" w:rsidP="00B14768">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B14768" w:rsidRPr="001362B6" w:rsidRDefault="00B14768" w:rsidP="00B14768">
      <w:pPr>
        <w:pStyle w:val="Standard"/>
        <w:rPr>
          <w:rFonts w:ascii="Times New Roman" w:hAnsi="Times New Roman" w:cs="Times New Roman"/>
          <w:b/>
        </w:rPr>
      </w:pPr>
    </w:p>
    <w:p w:rsidR="00B14768" w:rsidRPr="001362B6" w:rsidRDefault="00B14768" w:rsidP="00B14768">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B14768" w:rsidRDefault="00B14768" w:rsidP="00B14768">
      <w:pPr>
        <w:tabs>
          <w:tab w:val="left" w:pos="3194"/>
        </w:tabs>
      </w:pPr>
    </w:p>
    <w:p w:rsidR="00B14768" w:rsidRDefault="00B14768" w:rsidP="00B14768">
      <w:pPr>
        <w:tabs>
          <w:tab w:val="left" w:pos="3194"/>
        </w:tabs>
      </w:pPr>
    </w:p>
    <w:p w:rsidR="00B14768" w:rsidRDefault="00B14768" w:rsidP="00B14768">
      <w:pPr>
        <w:tabs>
          <w:tab w:val="left" w:pos="3194"/>
        </w:tabs>
      </w:pPr>
      <w:r>
        <w:rPr>
          <w:sz w:val="24"/>
          <w:szCs w:val="24"/>
        </w:rPr>
        <w:tab/>
      </w: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B14768" w:rsidTr="001B0919">
        <w:tc>
          <w:tcPr>
            <w:tcW w:w="4649" w:type="dxa"/>
            <w:shd w:val="clear" w:color="auto" w:fill="FFFFFF"/>
            <w:tcMar>
              <w:top w:w="0" w:type="dxa"/>
              <w:left w:w="10" w:type="dxa"/>
              <w:bottom w:w="0" w:type="dxa"/>
              <w:right w:w="10" w:type="dxa"/>
            </w:tcMar>
          </w:tcPr>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hAnsi="Times New Roman" w:cs="Times New Roman"/>
              </w:rPr>
            </w:pPr>
          </w:p>
          <w:p w:rsidR="00B14768" w:rsidRDefault="00B14768" w:rsidP="001B0919"/>
          <w:p w:rsidR="00B14768" w:rsidRDefault="00B14768" w:rsidP="001B0919">
            <w:pPr>
              <w:pStyle w:val="Standard"/>
              <w:rPr>
                <w:rFonts w:ascii="Times New Roman" w:hAnsi="Times New Roman" w:cs="Times New Roman"/>
              </w:rPr>
            </w:pPr>
          </w:p>
          <w:p w:rsidR="00B14768" w:rsidRDefault="00B14768" w:rsidP="001B0919">
            <w:pPr>
              <w:pStyle w:val="Standard"/>
              <w:rPr>
                <w:rFonts w:ascii="Times New Roman" w:eastAsiaTheme="minorEastAsia" w:hAnsi="Times New Roman" w:cs="Times New Roman"/>
                <w:color w:val="auto"/>
                <w:kern w:val="0"/>
              </w:rPr>
            </w:pPr>
          </w:p>
          <w:p w:rsidR="00B14768" w:rsidRPr="00B978C0" w:rsidRDefault="00B14768" w:rsidP="001B0919">
            <w:pPr>
              <w:pStyle w:val="Standard"/>
              <w:rPr>
                <w:rFonts w:ascii="Times New Roman" w:hAnsi="Times New Roman" w:cs="Times New Roman"/>
              </w:rPr>
            </w:pPr>
            <w:r>
              <w:rPr>
                <w:rFonts w:ascii="Times New Roman" w:eastAsiaTheme="minorEastAsia" w:hAnsi="Times New Roman" w:cs="Times New Roman"/>
                <w:color w:val="auto"/>
                <w:kern w:val="0"/>
              </w:rPr>
              <w:t>________________________________</w:t>
            </w:r>
          </w:p>
          <w:p w:rsidR="00B14768" w:rsidRPr="00235B76" w:rsidRDefault="00B14768" w:rsidP="001B0919"/>
          <w:p w:rsidR="00B14768" w:rsidRDefault="00B14768" w:rsidP="001B0919">
            <w:pPr>
              <w:pStyle w:val="Standard"/>
              <w:ind w:left="180"/>
              <w:rPr>
                <w:rFonts w:ascii="Times New Roman" w:hAnsi="Times New Roman" w:cs="Times New Roman"/>
                <w:color w:val="auto"/>
              </w:rPr>
            </w:pPr>
          </w:p>
          <w:p w:rsidR="00B14768" w:rsidRDefault="00B14768" w:rsidP="001B0919">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w:t>
            </w:r>
            <w:r w:rsidRPr="001420FF">
              <w:rPr>
                <w:rFonts w:ascii="Times New Roman" w:hAnsi="Times New Roman" w:cs="Times New Roman"/>
              </w:rPr>
              <w:lastRenderedPageBreak/>
              <w:t>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B14768" w:rsidRDefault="00B14768" w:rsidP="001B0919">
            <w:pPr>
              <w:pStyle w:val="Standard"/>
              <w:rPr>
                <w:rFonts w:ascii="Times New Roman" w:hAnsi="Times New Roman" w:cs="Times New Roman"/>
              </w:rPr>
            </w:pPr>
          </w:p>
          <w:p w:rsidR="00B14768" w:rsidRDefault="00B14768" w:rsidP="001B0919">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B14768" w:rsidRDefault="00B14768" w:rsidP="001B0919">
            <w:pPr>
              <w:tabs>
                <w:tab w:val="left" w:pos="1500"/>
              </w:tabs>
              <w:rPr>
                <w:color w:val="000000"/>
                <w:sz w:val="24"/>
                <w:szCs w:val="24"/>
              </w:rPr>
            </w:pPr>
            <w:r>
              <w:rPr>
                <w:color w:val="000000"/>
                <w:sz w:val="24"/>
                <w:szCs w:val="24"/>
              </w:rPr>
              <w:t>VS.</w:t>
            </w:r>
          </w:p>
          <w:p w:rsidR="00955189" w:rsidRDefault="00B14768" w:rsidP="001B0919">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ALL FUNDS  </w:t>
            </w:r>
            <w:r w:rsidR="00955189">
              <w:rPr>
                <w:rFonts w:ascii="Times New Roman" w:eastAsiaTheme="minorEastAsia" w:hAnsi="Times New Roman" w:cs="Times New Roman"/>
                <w:color w:val="auto"/>
                <w:kern w:val="0"/>
              </w:rPr>
              <w:t>150,000,000,000,000</w:t>
            </w:r>
          </w:p>
          <w:p w:rsidR="00955189" w:rsidRDefault="00955189" w:rsidP="001B0919">
            <w:pPr>
              <w:pStyle w:val="Standard"/>
              <w:ind w:hanging="1440"/>
              <w:rPr>
                <w:rFonts w:ascii="Times New Roman" w:eastAsiaTheme="minorEastAsia" w:hAnsi="Times New Roman" w:cs="Times New Roman"/>
                <w:color w:val="auto"/>
                <w:kern w:val="0"/>
              </w:rPr>
            </w:pPr>
          </w:p>
          <w:p w:rsidR="00955189" w:rsidRDefault="00955189" w:rsidP="00955189">
            <w:pPr>
              <w:pStyle w:val="Standard"/>
              <w:rPr>
                <w:rFonts w:ascii="Times New Roman" w:eastAsiaTheme="minorEastAsia" w:hAnsi="Times New Roman" w:cs="Times New Roman"/>
                <w:color w:val="auto"/>
                <w:kern w:val="0"/>
              </w:rPr>
            </w:pPr>
          </w:p>
          <w:p w:rsidR="00955189" w:rsidRDefault="00955189" w:rsidP="00955189">
            <w:pPr>
              <w:pStyle w:val="Standard"/>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TRILLION</w:t>
            </w:r>
          </w:p>
          <w:p w:rsidR="00955189" w:rsidRDefault="00955189" w:rsidP="00955189">
            <w:pPr>
              <w:pStyle w:val="Standard"/>
              <w:rPr>
                <w:rFonts w:ascii="Times New Roman" w:eastAsiaTheme="minorEastAsia" w:hAnsi="Times New Roman" w:cs="Times New Roman"/>
                <w:color w:val="auto"/>
                <w:kern w:val="0"/>
              </w:rPr>
            </w:pPr>
          </w:p>
          <w:p w:rsidR="00955189" w:rsidRDefault="00955189" w:rsidP="00955189">
            <w:pPr>
              <w:pStyle w:val="Standard"/>
              <w:rPr>
                <w:rFonts w:ascii="Times New Roman" w:eastAsiaTheme="minorEastAsia" w:hAnsi="Times New Roman" w:cs="Times New Roman"/>
                <w:color w:val="auto"/>
                <w:kern w:val="0"/>
              </w:rPr>
            </w:pPr>
          </w:p>
          <w:p w:rsidR="00B14768" w:rsidRPr="00235B76" w:rsidRDefault="00B14768" w:rsidP="001B0919">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B14768" w:rsidRPr="00235B76" w:rsidRDefault="00B14768" w:rsidP="001B0919">
            <w:pPr>
              <w:pStyle w:val="Standard"/>
              <w:ind w:left="180"/>
              <w:rPr>
                <w:rFonts w:ascii="Times New Roman" w:hAnsi="Times New Roman" w:cs="Times New Roman"/>
                <w:color w:val="auto"/>
              </w:rPr>
            </w:pPr>
          </w:p>
          <w:p w:rsidR="00B14768" w:rsidRPr="00235B76" w:rsidRDefault="00B14768" w:rsidP="001B0919">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B14768" w:rsidRPr="00235B76" w:rsidRDefault="00B14768" w:rsidP="001B0919"/>
          <w:p w:rsidR="00B14768" w:rsidRDefault="00B14768" w:rsidP="001B0919">
            <w:pPr>
              <w:pStyle w:val="Standard"/>
              <w:rPr>
                <w:rFonts w:ascii="Times New Roman" w:hAnsi="Times New Roman" w:cs="Times New Roman"/>
              </w:rPr>
            </w:pPr>
          </w:p>
          <w:p w:rsidR="00B14768" w:rsidRPr="00B978C0" w:rsidRDefault="00B14768" w:rsidP="001B0919">
            <w:pPr>
              <w:rPr>
                <w:sz w:val="24"/>
                <w:szCs w:val="24"/>
              </w:rPr>
            </w:pPr>
          </w:p>
          <w:p w:rsidR="00B14768" w:rsidRPr="00B978C0" w:rsidRDefault="00B14768" w:rsidP="001B0919">
            <w:pPr>
              <w:rPr>
                <w:sz w:val="24"/>
                <w:szCs w:val="24"/>
              </w:rPr>
            </w:pPr>
          </w:p>
          <w:p w:rsidR="00B14768" w:rsidRPr="0079210C" w:rsidRDefault="00B14768" w:rsidP="001B0919">
            <w:pPr>
              <w:tabs>
                <w:tab w:val="left" w:pos="1500"/>
              </w:tabs>
              <w:rPr>
                <w:color w:val="000000"/>
                <w:sz w:val="24"/>
                <w:szCs w:val="24"/>
              </w:rPr>
            </w:pPr>
          </w:p>
          <w:p w:rsidR="00B14768" w:rsidRDefault="00B14768" w:rsidP="001B0919">
            <w:pPr>
              <w:pStyle w:val="Standard"/>
            </w:pPr>
          </w:p>
        </w:tc>
        <w:tc>
          <w:tcPr>
            <w:tcW w:w="134" w:type="dxa"/>
            <w:shd w:val="clear" w:color="auto" w:fill="FFFFFF"/>
            <w:tcMar>
              <w:top w:w="0" w:type="dxa"/>
              <w:left w:w="10" w:type="dxa"/>
              <w:bottom w:w="0" w:type="dxa"/>
              <w:right w:w="10" w:type="dxa"/>
            </w:tcMar>
          </w:tcPr>
          <w:p w:rsidR="00B14768" w:rsidRDefault="00B14768" w:rsidP="001B0919">
            <w:pPr>
              <w:pStyle w:val="NormalWeb"/>
            </w:pPr>
          </w:p>
          <w:p w:rsidR="00B14768" w:rsidRDefault="00B14768" w:rsidP="001B0919">
            <w:pPr>
              <w:pStyle w:val="NormalWeb"/>
            </w:pPr>
            <w:r>
              <w:t>)))))))))))</w:t>
            </w:r>
          </w:p>
          <w:p w:rsidR="00B14768" w:rsidRDefault="00B14768" w:rsidP="001B0919">
            <w:pPr>
              <w:pStyle w:val="NormalWeb"/>
            </w:pPr>
          </w:p>
        </w:tc>
        <w:tc>
          <w:tcPr>
            <w:tcW w:w="4682" w:type="dxa"/>
            <w:shd w:val="clear" w:color="auto" w:fill="FFFFFF"/>
            <w:tcMar>
              <w:top w:w="0" w:type="dxa"/>
              <w:left w:w="10" w:type="dxa"/>
              <w:bottom w:w="0" w:type="dxa"/>
              <w:right w:w="10" w:type="dxa"/>
            </w:tcMar>
          </w:tcPr>
          <w:p w:rsidR="00B14768" w:rsidRDefault="00B14768" w:rsidP="001B0919"/>
          <w:p w:rsidR="00B14768" w:rsidRDefault="00B14768" w:rsidP="001B0919">
            <w:pPr>
              <w:pStyle w:val="NormalWeb"/>
            </w:pPr>
          </w:p>
          <w:p w:rsidR="00B14768" w:rsidRPr="00AC2361" w:rsidRDefault="00B14768" w:rsidP="001B0919">
            <w:pPr>
              <w:rPr>
                <w:b/>
              </w:rPr>
            </w:pPr>
          </w:p>
          <w:p w:rsidR="00B14768" w:rsidRDefault="00B14768" w:rsidP="001B0919">
            <w:pPr>
              <w:pStyle w:val="Standard"/>
              <w:rPr>
                <w:rFonts w:ascii="Times New Roman" w:hAnsi="Times New Roman" w:cs="Times New Roman"/>
                <w:b/>
              </w:rPr>
            </w:pPr>
            <w:r>
              <w:rPr>
                <w:rFonts w:ascii="Times New Roman" w:hAnsi="Times New Roman" w:cs="Times New Roman"/>
                <w:b/>
              </w:rPr>
              <w:t xml:space="preserve">FIRST AMENDED COMPLAINT IN INERVENTION FOR FALSE CLAIMS ACT CASE FILED UNDER SEAL PURSUANT TO 31 USC SECTION 3729, ET SEQ. FORFEITURE OF PROPERTY </w:t>
            </w:r>
          </w:p>
          <w:p w:rsidR="00B14768" w:rsidRDefault="00B14768" w:rsidP="001B0919">
            <w:pPr>
              <w:pStyle w:val="Standard"/>
              <w:rPr>
                <w:rFonts w:ascii="Times New Roman" w:hAnsi="Times New Roman" w:cs="Times New Roman"/>
                <w:b/>
              </w:rPr>
            </w:pPr>
          </w:p>
          <w:p w:rsidR="00B14768" w:rsidRDefault="00B14768" w:rsidP="001B0919">
            <w:pPr>
              <w:pStyle w:val="Standard"/>
              <w:rPr>
                <w:rFonts w:ascii="Times New Roman" w:hAnsi="Times New Roman" w:cs="Times New Roman"/>
                <w:b/>
              </w:rPr>
            </w:pPr>
            <w:r>
              <w:rPr>
                <w:rFonts w:ascii="Times New Roman" w:hAnsi="Times New Roman" w:cs="Times New Roman"/>
                <w:b/>
              </w:rPr>
              <w:t>IN ADMIRALITY AND/OR MARINE TIME WITH REQUEST FOR ISSUE OF WARRANT OF ARREST AND WRIT OF MARINE TIME ATTACHMENT</w:t>
            </w:r>
          </w:p>
          <w:p w:rsidR="00B14768" w:rsidRDefault="00B14768" w:rsidP="001B0919">
            <w:pPr>
              <w:pStyle w:val="Standard"/>
              <w:rPr>
                <w:rFonts w:ascii="Times New Roman" w:hAnsi="Times New Roman" w:cs="Times New Roman"/>
                <w:b/>
              </w:rPr>
            </w:pPr>
          </w:p>
          <w:p w:rsidR="00B14768" w:rsidRDefault="00B14768" w:rsidP="001B0919">
            <w:pPr>
              <w:pStyle w:val="Standard"/>
              <w:rPr>
                <w:rFonts w:ascii="Times New Roman" w:hAnsi="Times New Roman" w:cs="Times New Roman"/>
                <w:b/>
              </w:rPr>
            </w:pPr>
          </w:p>
          <w:p w:rsidR="00B14768" w:rsidRDefault="00B14768" w:rsidP="001B0919">
            <w:pPr>
              <w:pStyle w:val="Standard"/>
            </w:pPr>
          </w:p>
        </w:tc>
      </w:tr>
    </w:tbl>
    <w:p w:rsidR="00955189" w:rsidRDefault="00955189" w:rsidP="00955189">
      <w:pPr>
        <w:pStyle w:val="Default"/>
      </w:pPr>
      <w:r>
        <w:rPr>
          <w:sz w:val="13"/>
          <w:szCs w:val="13"/>
        </w:rPr>
        <w:lastRenderedPageBreak/>
        <w:t xml:space="preserve">1 Mr. Coley is now represented by Derrick G. Hamlin, Esq., in regard to this forfeiture action. </w:t>
      </w:r>
    </w:p>
    <w:p w:rsidR="00955189" w:rsidRDefault="00955189" w:rsidP="00955189">
      <w:pPr>
        <w:pStyle w:val="Default"/>
        <w:rPr>
          <w:sz w:val="23"/>
          <w:szCs w:val="23"/>
        </w:rPr>
      </w:pPr>
      <w:r>
        <w:rPr>
          <w:sz w:val="23"/>
          <w:szCs w:val="23"/>
        </w:rPr>
        <w:t xml:space="preserve">Supplemental Rule G governs a forfeiture action in rem arising from a federal statute. Supp. R. </w:t>
      </w:r>
      <w:proofErr w:type="gramStart"/>
      <w:r>
        <w:rPr>
          <w:sz w:val="23"/>
          <w:szCs w:val="23"/>
        </w:rPr>
        <w:t>G(</w:t>
      </w:r>
      <w:proofErr w:type="gramEnd"/>
      <w:r>
        <w:rPr>
          <w:sz w:val="23"/>
          <w:szCs w:val="23"/>
        </w:rPr>
        <w:t xml:space="preserve">1). Under Supplemental Rule </w:t>
      </w:r>
      <w:proofErr w:type="gramStart"/>
      <w:r>
        <w:rPr>
          <w:sz w:val="23"/>
          <w:szCs w:val="23"/>
        </w:rPr>
        <w:t>G(</w:t>
      </w:r>
      <w:proofErr w:type="gramEnd"/>
      <w:r>
        <w:rPr>
          <w:sz w:val="23"/>
          <w:szCs w:val="23"/>
        </w:rPr>
        <w:t xml:space="preserve">5)(a)(i),“[a] person who asserts an interest in the defendant property may contest the forfeiture by filing a claim in the court where the action is pending.” </w:t>
      </w:r>
      <w:r>
        <w:rPr>
          <w:i/>
          <w:iCs/>
          <w:sz w:val="23"/>
          <w:szCs w:val="23"/>
        </w:rPr>
        <w:t xml:space="preserve">See also </w:t>
      </w:r>
      <w:r>
        <w:rPr>
          <w:sz w:val="23"/>
          <w:szCs w:val="23"/>
        </w:rPr>
        <w:t>18 U.S.C. § 983(a</w:t>
      </w:r>
      <w:proofErr w:type="gramStart"/>
      <w:r>
        <w:rPr>
          <w:sz w:val="23"/>
          <w:szCs w:val="23"/>
        </w:rPr>
        <w:t>)(</w:t>
      </w:r>
      <w:proofErr w:type="gramEnd"/>
      <w:r>
        <w:rPr>
          <w:sz w:val="23"/>
          <w:szCs w:val="23"/>
        </w:rPr>
        <w:t xml:space="preserve">4)(A) (stating a person may claim an interest in seized property in a “manner set forth in the [Supplemental Rules]”). The government may set the 3 </w:t>
      </w:r>
    </w:p>
    <w:p w:rsidR="00955189" w:rsidRDefault="00955189" w:rsidP="00955189">
      <w:pPr>
        <w:pStyle w:val="Default"/>
        <w:rPr>
          <w:color w:val="auto"/>
        </w:rPr>
      </w:pPr>
    </w:p>
    <w:p w:rsidR="00955189" w:rsidRDefault="00955189" w:rsidP="00955189">
      <w:pPr>
        <w:pStyle w:val="Default"/>
        <w:pageBreakBefore/>
        <w:rPr>
          <w:color w:val="auto"/>
          <w:sz w:val="23"/>
          <w:szCs w:val="23"/>
        </w:rPr>
      </w:pPr>
      <w:proofErr w:type="gramStart"/>
      <w:r>
        <w:rPr>
          <w:color w:val="auto"/>
          <w:sz w:val="23"/>
          <w:szCs w:val="23"/>
        </w:rPr>
        <w:t>deadline</w:t>
      </w:r>
      <w:proofErr w:type="gramEnd"/>
      <w:r>
        <w:rPr>
          <w:color w:val="auto"/>
          <w:sz w:val="23"/>
          <w:szCs w:val="23"/>
        </w:rPr>
        <w:t xml:space="preserve"> for filing a verified claim at 35 days from the date it sends notice of the proceeding to a potential claimant. Supp. R. </w:t>
      </w:r>
      <w:proofErr w:type="gramStart"/>
      <w:r>
        <w:rPr>
          <w:color w:val="auto"/>
          <w:sz w:val="23"/>
          <w:szCs w:val="23"/>
        </w:rPr>
        <w:t>G(</w:t>
      </w:r>
      <w:proofErr w:type="gramEnd"/>
      <w:r>
        <w:rPr>
          <w:color w:val="auto"/>
          <w:sz w:val="23"/>
          <w:szCs w:val="23"/>
        </w:rPr>
        <w:t xml:space="preserve">4)(b)(ii). A verified claim contesting forfeiture must accomplish the following: 1) identify the specific property claimed, 2) identify the claimant and state the claimant's interest in the property, 3) be signed by the claimant under penalty of perjury, and 4) be served on the government's attorney. Supp. R. </w:t>
      </w:r>
      <w:proofErr w:type="gramStart"/>
      <w:r>
        <w:rPr>
          <w:color w:val="auto"/>
          <w:sz w:val="23"/>
          <w:szCs w:val="23"/>
        </w:rPr>
        <w:t>G(</w:t>
      </w:r>
      <w:proofErr w:type="gramEnd"/>
      <w:r>
        <w:rPr>
          <w:color w:val="auto"/>
          <w:sz w:val="23"/>
          <w:szCs w:val="23"/>
        </w:rPr>
        <w:t xml:space="preserve">5)(a). After filing a claim, a person asserting an interest in seized property has 21 days to serve and file an answer to the complaint for forfeiture. Supp. R. </w:t>
      </w:r>
      <w:proofErr w:type="gramStart"/>
      <w:r>
        <w:rPr>
          <w:color w:val="auto"/>
          <w:sz w:val="23"/>
          <w:szCs w:val="23"/>
        </w:rPr>
        <w:t>G(</w:t>
      </w:r>
      <w:proofErr w:type="gramEnd"/>
      <w:r>
        <w:rPr>
          <w:color w:val="auto"/>
          <w:sz w:val="23"/>
          <w:szCs w:val="23"/>
        </w:rPr>
        <w:t xml:space="preserve">5)(b). </w:t>
      </w:r>
    </w:p>
    <w:p w:rsidR="00955189" w:rsidRDefault="00955189" w:rsidP="00955189">
      <w:pPr>
        <w:pStyle w:val="Default"/>
        <w:rPr>
          <w:color w:val="auto"/>
          <w:sz w:val="23"/>
          <w:szCs w:val="23"/>
        </w:rPr>
      </w:pPr>
      <w:r>
        <w:rPr>
          <w:color w:val="auto"/>
          <w:sz w:val="23"/>
          <w:szCs w:val="23"/>
        </w:rPr>
        <w:t xml:space="preserve">The Supplemental Rules “must be strictly enforced.” </w:t>
      </w:r>
      <w:r>
        <w:rPr>
          <w:i/>
          <w:iCs/>
          <w:color w:val="auto"/>
          <w:sz w:val="23"/>
          <w:szCs w:val="23"/>
        </w:rPr>
        <w:t>United States v. $12,914.00 in U.S. Currency</w:t>
      </w:r>
      <w:r>
        <w:rPr>
          <w:color w:val="auto"/>
          <w:sz w:val="23"/>
          <w:szCs w:val="23"/>
        </w:rPr>
        <w:t xml:space="preserve">, 828 F.Supp.2d 822, 824 (D. Md. 2011) (internal citations omitted); </w:t>
      </w:r>
      <w:r>
        <w:rPr>
          <w:i/>
          <w:iCs/>
          <w:color w:val="auto"/>
          <w:sz w:val="23"/>
          <w:szCs w:val="23"/>
        </w:rPr>
        <w:t>United States v. Borromeo</w:t>
      </w:r>
      <w:r>
        <w:rPr>
          <w:color w:val="auto"/>
          <w:sz w:val="23"/>
          <w:szCs w:val="23"/>
        </w:rPr>
        <w:t xml:space="preserve">, 945 F.2d 750, 752 (4th Cir. 1991) (noting that “[c]ourts consistently have required claimants to follow the language of the Supplemental Rules to the letter”). Of the Rule </w:t>
      </w:r>
      <w:proofErr w:type="gramStart"/>
      <w:r>
        <w:rPr>
          <w:color w:val="auto"/>
          <w:sz w:val="23"/>
          <w:szCs w:val="23"/>
        </w:rPr>
        <w:t>G(</w:t>
      </w:r>
      <w:proofErr w:type="gramEnd"/>
      <w:r>
        <w:rPr>
          <w:color w:val="auto"/>
          <w:sz w:val="23"/>
          <w:szCs w:val="23"/>
        </w:rPr>
        <w:t xml:space="preserve">5) requirements, the verified claim is the “most significant.” </w:t>
      </w:r>
      <w:r>
        <w:rPr>
          <w:i/>
          <w:iCs/>
          <w:color w:val="auto"/>
          <w:sz w:val="23"/>
          <w:szCs w:val="23"/>
        </w:rPr>
        <w:t>United States v. $12,914.00</w:t>
      </w:r>
      <w:r>
        <w:rPr>
          <w:color w:val="auto"/>
          <w:sz w:val="23"/>
          <w:szCs w:val="23"/>
        </w:rPr>
        <w:t xml:space="preserve">, 828 F.Supp.2d at 824; </w:t>
      </w:r>
      <w:r>
        <w:rPr>
          <w:i/>
          <w:iCs/>
          <w:color w:val="auto"/>
          <w:sz w:val="23"/>
          <w:szCs w:val="23"/>
        </w:rPr>
        <w:t>see also United States v. $487,825.00 in U.S. Currency</w:t>
      </w:r>
      <w:r>
        <w:rPr>
          <w:color w:val="auto"/>
          <w:sz w:val="23"/>
          <w:szCs w:val="23"/>
        </w:rPr>
        <w:t xml:space="preserve">, 484 F.3d 662, 664 (3rd Cir. 2007). The requirement serves two purposes: it ensures that all potential claimants come forward quickly and it minimizes the danger of false claims. </w:t>
      </w:r>
      <w:r>
        <w:rPr>
          <w:i/>
          <w:iCs/>
          <w:color w:val="auto"/>
          <w:sz w:val="23"/>
          <w:szCs w:val="23"/>
        </w:rPr>
        <w:t>United States v. $487,825.00</w:t>
      </w:r>
      <w:r>
        <w:rPr>
          <w:color w:val="auto"/>
          <w:sz w:val="23"/>
          <w:szCs w:val="23"/>
        </w:rPr>
        <w:t xml:space="preserve">, 484 F.3d at 664-665. </w:t>
      </w:r>
    </w:p>
    <w:p w:rsidR="00955189" w:rsidRDefault="00955189" w:rsidP="00955189">
      <w:pPr>
        <w:rPr>
          <w:sz w:val="23"/>
          <w:szCs w:val="23"/>
        </w:rPr>
      </w:pPr>
      <w:r>
        <w:rPr>
          <w:sz w:val="23"/>
          <w:szCs w:val="23"/>
        </w:rPr>
        <w:t xml:space="preserve">A claimant who fails to file a verified claim has no standing to contest a forfeiture. </w:t>
      </w:r>
      <w:r>
        <w:rPr>
          <w:i/>
          <w:iCs/>
          <w:sz w:val="23"/>
          <w:szCs w:val="23"/>
        </w:rPr>
        <w:t xml:space="preserve">Id. </w:t>
      </w:r>
      <w:r>
        <w:rPr>
          <w:sz w:val="23"/>
          <w:szCs w:val="23"/>
        </w:rPr>
        <w:t xml:space="preserve">at 665–66 (holding claimant lacked statutory standing for failure to comply with the Supplemental Rules when claimant filed an answer but no verified claim). Thus, if a claimant has failed to file a qualifying claim within the time limits allowed by law, the district court should strike the answer on the pleadings and enter a default judgment for the government. </w:t>
      </w:r>
      <w:r>
        <w:rPr>
          <w:i/>
          <w:iCs/>
          <w:sz w:val="23"/>
          <w:szCs w:val="23"/>
        </w:rPr>
        <w:t>See United States v. $23,000</w:t>
      </w:r>
      <w:r>
        <w:rPr>
          <w:sz w:val="23"/>
          <w:szCs w:val="23"/>
        </w:rPr>
        <w:t xml:space="preserve">, 356 F.3d 157, 163-64 (1st Cir. 2004) (affirming a default judgment against a claimant who filed an answer, but not a claim). </w:t>
      </w:r>
    </w:p>
    <w:p w:rsidR="00955189" w:rsidRDefault="00955189" w:rsidP="00955189">
      <w:pPr>
        <w:rPr>
          <w:sz w:val="23"/>
          <w:szCs w:val="23"/>
        </w:rPr>
      </w:pPr>
    </w:p>
    <w:p w:rsidR="00955189" w:rsidRDefault="00955189" w:rsidP="00955189">
      <w:pPr>
        <w:rPr>
          <w:sz w:val="23"/>
          <w:szCs w:val="23"/>
        </w:rPr>
      </w:pPr>
    </w:p>
    <w:p w:rsidR="00955189" w:rsidRDefault="00955189" w:rsidP="00955189">
      <w:pPr>
        <w:rPr>
          <w:sz w:val="23"/>
          <w:szCs w:val="23"/>
        </w:rPr>
      </w:pPr>
    </w:p>
    <w:p w:rsidR="00B14768" w:rsidRPr="00580700" w:rsidRDefault="00B14768" w:rsidP="00955189">
      <w:pPr>
        <w:rPr>
          <w:color w:val="000000"/>
        </w:rPr>
      </w:pPr>
      <w:r>
        <w:rPr>
          <w:rFonts w:cs="Courier New"/>
          <w:color w:val="000000"/>
        </w:rPr>
        <w:t xml:space="preserve">THE UNITED STATES IS ENTITLED TO A PRELIMINARY INJUNCTION  INJUNCTION AND DECLARATORY JUDGE PROHIBIING THE DEFENDANTS FROM ENGAGING IN BUSINESS ACTIVITIES </w:t>
      </w:r>
      <w:r w:rsidRPr="00580700">
        <w:rPr>
          <w:color w:val="000000"/>
        </w:rPr>
        <w:t>Defendants, and the</w:t>
      </w:r>
      <w:r>
        <w:rPr>
          <w:color w:val="000000"/>
        </w:rPr>
        <w:t xml:space="preserve">ir officers, agents, servants,  </w:t>
      </w:r>
      <w:r w:rsidRPr="00580700">
        <w:rPr>
          <w:color w:val="000000"/>
        </w:rPr>
        <w:t>employees, and attorneys, and all other persons in active concer</w:t>
      </w:r>
      <w:r>
        <w:rPr>
          <w:color w:val="000000"/>
        </w:rPr>
        <w:t xml:space="preserve">t or participation with any of  </w:t>
      </w:r>
      <w:r w:rsidRPr="00580700">
        <w:rPr>
          <w:color w:val="000000"/>
        </w:rPr>
        <w:t xml:space="preserve">them, who receive actual notice of this Order by personal service or otherwise, whether acting </w:t>
      </w:r>
      <w:r>
        <w:rPr>
          <w:color w:val="000000"/>
        </w:rPr>
        <w:t xml:space="preserve"> </w:t>
      </w:r>
      <w:r w:rsidRPr="00580700">
        <w:rPr>
          <w:color w:val="000000"/>
        </w:rPr>
        <w:t>directly or through any trust, corporation, subsidiary, division, or ot</w:t>
      </w:r>
      <w:r>
        <w:rPr>
          <w:color w:val="000000"/>
        </w:rPr>
        <w:t xml:space="preserve">her device, in connection with  </w:t>
      </w:r>
      <w:r w:rsidRPr="00580700">
        <w:rPr>
          <w:color w:val="000000"/>
        </w:rPr>
        <w:t xml:space="preserve">the advertising, promoting, marketing, proposed sale, or sale of any product, service, plan, or </w:t>
      </w:r>
    </w:p>
    <w:p w:rsidR="00B14768" w:rsidRPr="00580700" w:rsidRDefault="00B14768" w:rsidP="00B14768">
      <w:pPr>
        <w:rPr>
          <w:color w:val="000000"/>
        </w:rPr>
      </w:pPr>
      <w:r w:rsidRPr="00580700">
        <w:rPr>
          <w:color w:val="000000"/>
        </w:rPr>
        <w:t xml:space="preserve">program, are hereby restrained and enjoined from: </w:t>
      </w:r>
    </w:p>
    <w:p w:rsidR="00B14768" w:rsidRDefault="00B14768" w:rsidP="00B14768">
      <w:pPr>
        <w:tabs>
          <w:tab w:val="left" w:pos="0"/>
        </w:tabs>
        <w:spacing w:line="480" w:lineRule="auto"/>
        <w:rPr>
          <w:b/>
          <w:bCs/>
        </w:rPr>
      </w:pPr>
    </w:p>
    <w:p w:rsidR="00B14768" w:rsidRDefault="00B14768" w:rsidP="00B14768">
      <w:pPr>
        <w:tabs>
          <w:tab w:val="left" w:pos="0"/>
        </w:tabs>
        <w:spacing w:line="480" w:lineRule="auto"/>
        <w:rPr>
          <w:b/>
          <w:bCs/>
        </w:rPr>
      </w:pPr>
      <w:r>
        <w:rPr>
          <w:b/>
          <w:bCs/>
        </w:rPr>
        <w:t xml:space="preserve">                     CLASS DEFENDANT REPRESENTATIVE</w:t>
      </w:r>
    </w:p>
    <w:p w:rsidR="00B14768" w:rsidRPr="001C4C8E" w:rsidRDefault="00B14768" w:rsidP="00B14768">
      <w:pPr>
        <w:tabs>
          <w:tab w:val="left" w:pos="0"/>
        </w:tabs>
        <w:spacing w:line="480" w:lineRule="auto"/>
      </w:pPr>
      <w:r>
        <w:rPr>
          <w:b/>
          <w:bCs/>
        </w:rPr>
        <w:lastRenderedPageBreak/>
        <w:t>Eric Holder Jr. and represents the United States of America  allege</w:t>
      </w:r>
    </w:p>
    <w:p w:rsidR="00B14768" w:rsidRDefault="00B14768" w:rsidP="00B14768">
      <w:pPr>
        <w:rPr>
          <w:b/>
          <w:bCs/>
        </w:rPr>
      </w:pPr>
    </w:p>
    <w:p w:rsidR="00B14768" w:rsidRDefault="00B14768" w:rsidP="00B14768">
      <w:pPr>
        <w:rPr>
          <w:b/>
          <w:bCs/>
        </w:rPr>
      </w:pPr>
    </w:p>
    <w:p w:rsidR="00B14768" w:rsidRDefault="00B14768" w:rsidP="00B14768">
      <w:pPr>
        <w:rPr>
          <w:b/>
          <w:bCs/>
        </w:rPr>
      </w:pPr>
    </w:p>
    <w:p w:rsidR="00B14768" w:rsidRDefault="00B14768" w:rsidP="00B14768">
      <w:pPr>
        <w:spacing w:line="480" w:lineRule="auto"/>
        <w:rPr>
          <w:b/>
          <w:bCs/>
        </w:rPr>
      </w:pPr>
      <w:r>
        <w:rPr>
          <w:b/>
          <w:bCs/>
        </w:rPr>
        <w:t xml:space="preserve">                              I. Principles applicable to class certification.</w:t>
      </w:r>
    </w:p>
    <w:p w:rsidR="00B14768" w:rsidRDefault="00B14768" w:rsidP="00B14768">
      <w:pPr>
        <w:spacing w:line="480" w:lineRule="auto"/>
      </w:pPr>
      <w:r>
        <w:t>In ruling on a motion for class certification, “the district court must determine whether the four threshold re.rements of Rule 23(a) are met. If the court determines that they are, it must then examine whether the action falls within one of three categories of suits set forth in Rule 23(b) Class certification is solely a procedural issue, and the court’s in.ry is limited to determining whether the proposed class satisfies the re.rements of Rule 23.  In ruling on the motion for class certification, the court must take the substantive allegations of the complaint as true.  If the court has some doubt, it should er</w:t>
      </w:r>
      <w:r w:rsidRPr="00715C05">
        <w:t xml:space="preserve"> </w:t>
      </w:r>
      <w:r>
        <w:t xml:space="preserve">err in favor of certification, since the decision is subject to later modification. </w:t>
      </w:r>
    </w:p>
    <w:p w:rsidR="00B14768" w:rsidRDefault="00B14768" w:rsidP="00B14768">
      <w:pPr>
        <w:spacing w:line="480" w:lineRule="auto"/>
        <w:rPr>
          <w:b/>
          <w:bCs/>
        </w:rPr>
      </w:pPr>
    </w:p>
    <w:p w:rsidR="00B14768" w:rsidRDefault="00B14768" w:rsidP="00B14768">
      <w:pPr>
        <w:spacing w:line="480" w:lineRule="auto"/>
        <w:rPr>
          <w:b/>
          <w:bCs/>
        </w:rPr>
      </w:pPr>
      <w:r>
        <w:rPr>
          <w:b/>
          <w:bCs/>
        </w:rPr>
        <w:t xml:space="preserve">                                 II. The re.rements of Rule 23(a) are satisfied.</w:t>
      </w:r>
    </w:p>
    <w:p w:rsidR="00B14768" w:rsidRDefault="00B14768" w:rsidP="00B14768">
      <w:pPr>
        <w:spacing w:line="480" w:lineRule="auto"/>
      </w:pPr>
      <w:r>
        <w:t>In order for a class to be certified, the following re.rements must be satisfied:</w:t>
      </w:r>
    </w:p>
    <w:p w:rsidR="00B14768" w:rsidRDefault="00B14768" w:rsidP="00B14768">
      <w:pPr>
        <w:spacing w:line="480" w:lineRule="auto"/>
      </w:pPr>
      <w:r>
        <w:t>(1) the class is so numerous that joinder of all members is impracticable;</w:t>
      </w:r>
    </w:p>
    <w:p w:rsidR="00B14768" w:rsidRDefault="00B14768" w:rsidP="00B14768">
      <w:pPr>
        <w:spacing w:line="480" w:lineRule="auto"/>
      </w:pPr>
      <w:r>
        <w:t>(2) there are questions of law or fact common to the class; (3) the claims or defenses of the representative parties are typical of the claims or defenses of the class; and (4) the representative parties will fairly and adequately protect the interests of the class. Fed. R. Civ. P. 23(a). As plaintiffs demonstrate below, all four re.rements of Rule 23(a) are easily met in this case.</w:t>
      </w:r>
    </w:p>
    <w:p w:rsidR="00B14768" w:rsidRDefault="00B14768" w:rsidP="00B14768">
      <w:pPr>
        <w:spacing w:line="480" w:lineRule="auto"/>
        <w:rPr>
          <w:b/>
          <w:bCs/>
        </w:rPr>
      </w:pPr>
    </w:p>
    <w:p w:rsidR="00B14768" w:rsidRDefault="00B14768" w:rsidP="00B14768">
      <w:pPr>
        <w:spacing w:line="480" w:lineRule="auto"/>
        <w:rPr>
          <w:b/>
          <w:bCs/>
        </w:rPr>
      </w:pPr>
      <w:r>
        <w:rPr>
          <w:b/>
          <w:bCs/>
        </w:rPr>
        <w:lastRenderedPageBreak/>
        <w:t xml:space="preserve">                                    A. Impracticability of Joinder – Rule 23(a)(1).</w:t>
      </w:r>
    </w:p>
    <w:p w:rsidR="00B14768" w:rsidRDefault="00B14768" w:rsidP="00B14768">
      <w:pPr>
        <w:spacing w:line="480" w:lineRule="auto"/>
      </w:pPr>
      <w:r>
        <w:t xml:space="preserve">Rule 23(a)(1) re.res that “the class [be] so numerous that joinder of all members is impracticable.” There can be no doubt that the proposed class satisfies this re.rement.     There are numerous individual, person, etc. have defrauded the USA Government, its department an agencies and further discrimated against class whose identities cannot now be ascertained, makes joinder of all class members not just impracticable but literally impossible Thus, based only on the number of class members the re.rements of Rule 23(a)(1) are satisfied. </w:t>
      </w:r>
    </w:p>
    <w:p w:rsidR="00B14768" w:rsidRDefault="00B14768" w:rsidP="00B14768">
      <w:pPr>
        <w:spacing w:line="480" w:lineRule="auto"/>
        <w:rPr>
          <w:b/>
          <w:bCs/>
        </w:rPr>
      </w:pPr>
    </w:p>
    <w:p w:rsidR="00B14768" w:rsidRDefault="00B14768" w:rsidP="00B14768">
      <w:pPr>
        <w:spacing w:line="480" w:lineRule="auto"/>
        <w:rPr>
          <w:b/>
          <w:bCs/>
        </w:rPr>
      </w:pPr>
      <w:r>
        <w:rPr>
          <w:b/>
          <w:bCs/>
        </w:rPr>
        <w:t xml:space="preserve">                                     B. Commonality – Rule 23(a)(2).</w:t>
      </w:r>
    </w:p>
    <w:p w:rsidR="00B14768" w:rsidRDefault="00B14768" w:rsidP="00B14768">
      <w:pPr>
        <w:spacing w:line="480" w:lineRule="auto"/>
      </w:pPr>
      <w:r>
        <w:t>Rule 23(a)(2) “re.res only a single question of law or fact common to the entire</w:t>
      </w:r>
    </w:p>
    <w:p w:rsidR="00B14768" w:rsidRDefault="00B14768" w:rsidP="00B14768">
      <w:pPr>
        <w:spacing w:line="480" w:lineRule="auto"/>
      </w:pPr>
      <w:r>
        <w:t>class.”    In this case, the members of the Defendant proposed class are committed overts or defrauded the USA.    For that reason, the commonality re.rement is “easily met.”  The controlling questions of fact and law in this case are common to the entire class.  Accordingly, the commonality re.rement of Rule 23(a)(2) is satisfied.</w:t>
      </w:r>
    </w:p>
    <w:p w:rsidR="00B14768" w:rsidRDefault="00B14768" w:rsidP="00B14768">
      <w:pPr>
        <w:spacing w:line="480" w:lineRule="auto"/>
        <w:rPr>
          <w:b/>
          <w:bCs/>
        </w:rPr>
      </w:pPr>
    </w:p>
    <w:p w:rsidR="00B14768" w:rsidRDefault="00B14768" w:rsidP="00B14768">
      <w:pPr>
        <w:spacing w:line="480" w:lineRule="auto"/>
        <w:rPr>
          <w:b/>
          <w:bCs/>
        </w:rPr>
      </w:pPr>
    </w:p>
    <w:p w:rsidR="00B14768" w:rsidRDefault="00B14768" w:rsidP="00B14768">
      <w:pPr>
        <w:spacing w:line="480" w:lineRule="auto"/>
        <w:rPr>
          <w:b/>
          <w:bCs/>
        </w:rPr>
      </w:pPr>
      <w:r>
        <w:rPr>
          <w:b/>
          <w:bCs/>
        </w:rPr>
        <w:t xml:space="preserve">    C. Typicality – Rule 23(a)(3).</w:t>
      </w:r>
    </w:p>
    <w:p w:rsidR="00B14768" w:rsidRDefault="00B14768" w:rsidP="00B14768">
      <w:pPr>
        <w:spacing w:line="480" w:lineRule="auto"/>
      </w:pPr>
    </w:p>
    <w:p w:rsidR="00B14768" w:rsidRDefault="00B14768" w:rsidP="00B14768">
      <w:pPr>
        <w:spacing w:line="480" w:lineRule="auto"/>
      </w:pPr>
      <w:r>
        <w:t>Fed. R. Civ. P. 23(a)(3) re.res that “the claims or defenses of the representative</w:t>
      </w:r>
    </w:p>
    <w:p w:rsidR="00B14768" w:rsidRDefault="00B14768" w:rsidP="00B14768">
      <w:pPr>
        <w:spacing w:line="480" w:lineRule="auto"/>
      </w:pPr>
      <w:r>
        <w:lastRenderedPageBreak/>
        <w:t>parties [be] typical of the claims or defenses of the class.”  The claims or defenses of the class representatives are based on the same legal theory as the claims or defenses of the class members – Thus the typicality re.rement is met.</w:t>
      </w:r>
    </w:p>
    <w:p w:rsidR="00B14768" w:rsidRDefault="00B14768" w:rsidP="00B14768">
      <w:pPr>
        <w:spacing w:line="480" w:lineRule="auto"/>
        <w:rPr>
          <w:b/>
          <w:bCs/>
        </w:rPr>
      </w:pPr>
    </w:p>
    <w:p w:rsidR="00B14768" w:rsidRDefault="00B14768" w:rsidP="00B14768">
      <w:pPr>
        <w:spacing w:line="480" w:lineRule="auto"/>
        <w:rPr>
          <w:b/>
          <w:bCs/>
        </w:rPr>
      </w:pPr>
      <w:r>
        <w:rPr>
          <w:b/>
          <w:bCs/>
        </w:rPr>
        <w:t xml:space="preserve"> D. Adequacy of Representation – Rule 23(a)(4).</w:t>
      </w:r>
    </w:p>
    <w:p w:rsidR="00B14768" w:rsidRDefault="00B14768" w:rsidP="00B14768">
      <w:pPr>
        <w:spacing w:line="480" w:lineRule="auto"/>
      </w:pPr>
      <w:r>
        <w:t xml:space="preserve">Adequacy of representation involves two in.ries: “(1) do the named Defendant and/or </w:t>
      </w:r>
    </w:p>
    <w:p w:rsidR="00B14768" w:rsidRDefault="00B14768" w:rsidP="00B14768">
      <w:pPr>
        <w:spacing w:line="480" w:lineRule="auto"/>
      </w:pPr>
      <w:r>
        <w:t>their counsel have any conflicts of interest with other class members and (2) will the</w:t>
      </w:r>
    </w:p>
    <w:p w:rsidR="00B14768" w:rsidRDefault="00B14768" w:rsidP="00B14768">
      <w:pPr>
        <w:spacing w:line="480" w:lineRule="auto"/>
      </w:pPr>
      <w:r>
        <w:t>named defendant and their counsel prosecute the action vigorously on behalf of the</w:t>
      </w:r>
    </w:p>
    <w:p w:rsidR="00B14768" w:rsidRDefault="00B14768" w:rsidP="00B14768">
      <w:pPr>
        <w:spacing w:line="480" w:lineRule="auto"/>
      </w:pPr>
      <w:r>
        <w:t>class?” These criteria are clearly satisfied in this case. Eric Holder Jr. is the United States Attorney General “Counsel for the USA” and there  is no conflict between defendant or their counsel.</w:t>
      </w:r>
    </w:p>
    <w:p w:rsidR="00B14768" w:rsidRDefault="00B14768" w:rsidP="00B14768">
      <w:pPr>
        <w:spacing w:line="480" w:lineRule="auto"/>
      </w:pPr>
    </w:p>
    <w:p w:rsidR="00B14768" w:rsidRDefault="00B14768" w:rsidP="00B14768">
      <w:pPr>
        <w:spacing w:line="480" w:lineRule="auto"/>
        <w:rPr>
          <w:b/>
          <w:bCs/>
        </w:rPr>
      </w:pPr>
    </w:p>
    <w:p w:rsidR="00B14768" w:rsidRDefault="00B14768" w:rsidP="00B14768">
      <w:pPr>
        <w:spacing w:line="480" w:lineRule="auto"/>
      </w:pPr>
      <w:r>
        <w:rPr>
          <w:b/>
          <w:bCs/>
        </w:rPr>
        <w:t xml:space="preserve">III. Class certification is appropriate pursuant to Fed. R. Civ. P. </w:t>
      </w:r>
      <w:r>
        <w:rPr>
          <w:color w:val="000000"/>
        </w:rPr>
        <w:t xml:space="preserve">23(a) and </w:t>
      </w:r>
      <w:r>
        <w:t xml:space="preserve">23(b)(1)(A) and/or 23(b)(1)(B) and 23(b)(2) and/or </w:t>
      </w:r>
      <w:r w:rsidRPr="002668B3">
        <w:rPr>
          <w:color w:val="000000"/>
          <w:sz w:val="27"/>
          <w:szCs w:val="27"/>
        </w:rPr>
        <w:t>23(b)(3)</w:t>
      </w:r>
      <w:r>
        <w:rPr>
          <w:rStyle w:val="FootnoteReference"/>
        </w:rPr>
        <w:footnoteReference w:id="36"/>
      </w:r>
      <w:r>
        <w:t xml:space="preserve"> - Predominates </w:t>
      </w:r>
    </w:p>
    <w:p w:rsidR="00B14768" w:rsidRDefault="00B14768" w:rsidP="00B14768">
      <w:pPr>
        <w:spacing w:line="480" w:lineRule="auto"/>
      </w:pPr>
    </w:p>
    <w:p w:rsidR="00B14768" w:rsidRDefault="00B14768" w:rsidP="00B14768">
      <w:pPr>
        <w:spacing w:line="480" w:lineRule="auto"/>
      </w:pPr>
      <w:r>
        <w:lastRenderedPageBreak/>
        <w:t xml:space="preserve">Certification is appropriate pursuant to Fed. R. Civ. P. </w:t>
      </w:r>
      <w:r>
        <w:rPr>
          <w:color w:val="000000"/>
        </w:rPr>
        <w:t xml:space="preserve">23(a) and </w:t>
      </w:r>
      <w:r>
        <w:t xml:space="preserve">23(b)(1)(A) and/or 23(b)(1)(B) and 23(b)(2) and/or </w:t>
      </w:r>
      <w:r w:rsidRPr="002668B3">
        <w:rPr>
          <w:color w:val="000000"/>
          <w:sz w:val="27"/>
          <w:szCs w:val="27"/>
        </w:rPr>
        <w:t>23(b)(3)</w:t>
      </w:r>
      <w:r>
        <w:t xml:space="preserve">when the party opposing the class has acted or refused to act on grounds that apply generally to the class, so that final injunctive relief or corresponding declaratory relief is appropriate respecting the class as a whole. “The writers of Rule 23 intended that subsection (b)(2) foster institutional reform by facilitating suits that challenge widespread rights violations of conspiracies to defraud the USA.  Rule 23(b)(2) imposes two independent, but related re.rements upon those seeking class certification. First, plaintiffs must demonstrate defendants' actions or inactions are based on grounds generally applicable to all class members. Second, plaintiffs must also establish the injunctive relief they have requested is appropriate for </w:t>
      </w:r>
      <w:r>
        <w:rPr>
          <w:i/>
          <w:iCs/>
        </w:rPr>
        <w:t xml:space="preserve">the class as a whole. </w:t>
      </w:r>
      <w:r>
        <w:t>Together these re.rements demand cohesiveness among class members with respect to  classwide injunctive relief satisfies Rule 65 re.rement that every injunction “state its terms specifically; and describe in reasonable detail ... the act or acts restrained or re.red.” Second, cohesiveness also re.res that class</w:t>
      </w:r>
    </w:p>
    <w:p w:rsidR="00B14768" w:rsidRDefault="00B14768" w:rsidP="00B14768">
      <w:pPr>
        <w:spacing w:line="480" w:lineRule="auto"/>
      </w:pPr>
      <w:r>
        <w:t>members' injuries are sufficiently similar that they can be remedied in a single injunction without differentiating between class members. Rule 23(b)(2)'s bottom line, therefore, demands at the class certification stage plaintiffs describe in reasonably particular detail the injunctive relief they seek such that the district court can at least conceive of an injunction that would satisfy Rule 65 re.rements, as well as the re.rements of Rule 23(b)(2).</w:t>
      </w:r>
    </w:p>
    <w:p w:rsidR="00B14768" w:rsidRDefault="00B14768" w:rsidP="00B14768">
      <w:pPr>
        <w:spacing w:line="480" w:lineRule="auto"/>
      </w:pPr>
      <w:r>
        <w:t>These re.rements are amply satisfied in this case. All class members</w:t>
      </w:r>
    </w:p>
    <w:p w:rsidR="00B14768" w:rsidRDefault="00B14768" w:rsidP="00B14768">
      <w:pPr>
        <w:spacing w:line="480" w:lineRule="auto"/>
      </w:pPr>
      <w:r>
        <w:t xml:space="preserve">Class members, the United States of America are victims of crime, claims an interest in property or money re.ring injunctive relief. </w:t>
      </w:r>
    </w:p>
    <w:p w:rsidR="00B14768" w:rsidRDefault="00B14768" w:rsidP="00B14768">
      <w:pPr>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lastRenderedPageBreak/>
        <w:t>THE UNITED STATES OF AMERICA ET AL HAS THE STANDING TO OBTAIN INJUNCTIVE RELIEF – AND PREDOMINATES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cente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Intervening Plaintiffs and/or Petitioners has the Standing to Obtain Injunctive Relief which Predominates.   The United States of America has interest in money or property,   Relief, Certification Under Rule </w:t>
      </w:r>
      <w:r>
        <w:rPr>
          <w:color w:val="000000"/>
        </w:rPr>
        <w:t xml:space="preserve">23(a) and </w:t>
      </w:r>
      <w:r>
        <w:t xml:space="preserve">23(b)(1)(A) and/or 23(b)(1)(B) and 23(b)(2) and/or </w:t>
      </w:r>
      <w:r w:rsidRPr="002668B3">
        <w:rPr>
          <w:color w:val="000000"/>
          <w:sz w:val="27"/>
          <w:szCs w:val="27"/>
        </w:rPr>
        <w:t>23(b)(3)</w:t>
      </w:r>
      <w:r>
        <w:rPr>
          <w:rStyle w:val="FootnoteReference"/>
        </w:rPr>
        <w:footnoteReference w:id="37"/>
      </w:r>
      <w:r>
        <w:t xml:space="preserve"> Predominates and is necessary for declaratory or injunctive relief predominated over its damages claims, which they do not, there still would be no reason to certify this class under </w:t>
      </w:r>
      <w:r>
        <w:rPr>
          <w:color w:val="000000"/>
        </w:rPr>
        <w:t xml:space="preserve">23(a) and </w:t>
      </w:r>
      <w:r>
        <w:t xml:space="preserve">23(b)(1)(A) and/or 23(b)(1)(B) and 23(b)(2) and/or </w:t>
      </w:r>
      <w:r w:rsidRPr="002668B3">
        <w:rPr>
          <w:color w:val="000000"/>
          <w:sz w:val="27"/>
          <w:szCs w:val="27"/>
        </w:rPr>
        <w:t>23(b)(3)</w:t>
      </w:r>
      <w:r>
        <w:t>.</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14768" w:rsidRDefault="00B14768" w:rsidP="00B14768">
      <w:pPr>
        <w:spacing w:line="480" w:lineRule="auto"/>
      </w:pPr>
    </w:p>
    <w:p w:rsidR="00B14768" w:rsidRDefault="00B14768" w:rsidP="00B14768">
      <w:pPr>
        <w:spacing w:line="480" w:lineRule="auto"/>
      </w:pPr>
    </w:p>
    <w:p w:rsidR="00B14768" w:rsidRPr="0055439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54399">
        <w:rPr>
          <w:b/>
          <w:i/>
          <w:iCs/>
          <w:u w:val="single"/>
        </w:rPr>
        <w:t>Bifurcation</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Sharon Bridgewater Class Plaintiff Representative and/or class members and the United States of America has been damaged by Eric Holdr Jr(Class Represenative Member) and other Defendant class members claims an interest in property or money IS NOW due and owing, wrongfully withheld which re.res declaratory and injunctive relief Plaintiff asks this Court to sever of "liability" and "damages."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THE USA AND CLASS PLAINTIFF HAVE BEEN DAMAGED, DAMAGES ARE NOW DUE AND  INJUNCTIVE RELIEF CERTIFICATION IS APPROPRIATE</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720"/>
      </w:pPr>
      <w:r>
        <w:lastRenderedPageBreak/>
        <w:t>A. Under Rule 23(b)(2) Injunctive Relief is available.</w:t>
      </w:r>
    </w:p>
    <w:p w:rsidR="00B14768" w:rsidRDefault="00B14768" w:rsidP="00B14768">
      <w:pPr>
        <w:spacing w:line="480" w:lineRule="auto"/>
      </w:pPr>
      <w:r w:rsidRPr="00F70265">
        <w:t>Rule 23(b)(2) provides that a class action may be maintained where "final injunctive relief or corresponding declaratory relief with respect to the class as a whole" and damages owed, “now due” is "</w:t>
      </w:r>
      <w:r w:rsidRPr="00F70265">
        <w:rPr>
          <w:u w:val="single"/>
        </w:rPr>
        <w:t>incidenta</w:t>
      </w:r>
      <w:r w:rsidRPr="00F70265">
        <w:t xml:space="preserve"> to the requested injunctive.   </w:t>
      </w:r>
      <w:r>
        <w:t xml:space="preserve">The Interveninng Plaintiff and/or Petitioner claims an interest in money or property have been damaged in business, person or property, and the damages  flow directly from liability to the class as a whole </w:t>
      </w:r>
      <w:r w:rsidRPr="00F70265">
        <w:t xml:space="preserve">which </w:t>
      </w:r>
      <w:r>
        <w:t xml:space="preserve">which </w:t>
      </w:r>
      <w:r w:rsidRPr="00F70265">
        <w:t>authorizes thi</w:t>
      </w:r>
      <w:r>
        <w:t>s court for injunctive relief,    Certification under Rule 23(b)(2)is available where there it is either (1) e.table in nature or (2) ancillary to the general scheme of injunctive or declaratory relief.  Thus appropriate final injunctive relief or corresponding declaratory relief with respect to the class as a whole." Fed R. Civ. P. 23(b)(2)wherefore certification under Rule 23(b)(2) is appropriate. The law makes it clear that Damages owed which is "</w:t>
      </w:r>
      <w:r>
        <w:rPr>
          <w:u w:val="single"/>
        </w:rPr>
        <w:t>incidenta</w:t>
      </w:r>
      <w:r>
        <w:t xml:space="preserve"> to the requested injunctive or declaratory relief and/or;    the Defendants caused damage to the Intervening Plaintiffs or Petitioner that flow directly from liability to the class as a whole on the claims forming the basis of the injunctive or declaratory relief."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sidRPr="00554399">
        <w:rPr>
          <w:b/>
          <w:u w:val="single"/>
        </w:rPr>
        <w:t xml:space="preserve">THE USA ET AL </w:t>
      </w:r>
      <w:r>
        <w:rPr>
          <w:b/>
          <w:u w:val="single"/>
        </w:rPr>
        <w:t xml:space="preserve">MOTION FOR BIFURATION </w:t>
      </w:r>
    </w:p>
    <w:p w:rsidR="00B14768" w:rsidRDefault="00B14768" w:rsidP="00B14768">
      <w:pPr>
        <w:tabs>
          <w:tab w:val="left" w:pos="720"/>
        </w:tabs>
        <w:spacing w:line="480" w:lineRule="auto"/>
      </w:pPr>
      <w:r>
        <w:t xml:space="preserve">    1.Plaintiff also asks that the court bifurcate  in THREE phases. The first phase would request this court to declare that Eric Holder and/or  George W. Bush, Obama  did violate Class Representative Plaintiff civil rights, did commit acts of genocide, human rights violations,  against all class member and committed overt as of RICO activity and defrauded the USA, its Departments and/or agencies AND HAVE DAMAGED THE CLASS PLAINTIFFS . The second phase would request this court to declare that Eric Holder(Class Representative Defendant and/or members ) and/or George W. Bush, Obama et al  at is liable for Rackeeteered and Corrupt Organization for  1993 and continuing thru  and/or for declaratory relief AND LIABLE TO THE CLASS PLAINTIFFS FOR DAMAGES CAUSED.  The third phase would determine </w:t>
      </w:r>
      <w:r>
        <w:lastRenderedPageBreak/>
        <w:t>Rackeeteered and Corrupt Organization  damages  via  George W. Bush, Eric Holder(Class Representative Defendant and/or members ), Obama  damages and/or punative damages committed against class members all sub class members for 1993  and continuing thru present (treble damages) as follows:</w:t>
      </w:r>
    </w:p>
    <w:p w:rsidR="00B14768" w:rsidRDefault="00B14768" w:rsidP="00B14768">
      <w:pPr>
        <w:tabs>
          <w:tab w:val="left" w:pos="720"/>
        </w:tabs>
        <w:spacing w:line="480" w:lineRule="auto"/>
      </w:pPr>
    </w:p>
    <w:p w:rsidR="00B14768" w:rsidRDefault="00B14768" w:rsidP="00B14768">
      <w:pPr>
        <w:tabs>
          <w:tab w:val="left" w:pos="720"/>
        </w:tabs>
        <w:spacing w:line="480" w:lineRule="auto"/>
      </w:pPr>
      <w:r>
        <w:t>Class members and subclasses</w:t>
      </w:r>
    </w:p>
    <w:p w:rsidR="00B14768" w:rsidRDefault="00B14768" w:rsidP="00B14768">
      <w:pPr>
        <w:tabs>
          <w:tab w:val="left" w:pos="720"/>
        </w:tabs>
        <w:spacing w:line="480" w:lineRule="auto"/>
      </w:pPr>
      <w:r>
        <w:t>1.</w:t>
      </w:r>
    </w:p>
    <w:p w:rsidR="00B14768" w:rsidRDefault="00B14768" w:rsidP="00B14768">
      <w:pPr>
        <w:tabs>
          <w:tab w:val="left" w:pos="720"/>
        </w:tabs>
        <w:spacing w:line="480" w:lineRule="auto"/>
      </w:pPr>
      <w:r>
        <w:t>2.</w:t>
      </w:r>
    </w:p>
    <w:p w:rsidR="00B14768" w:rsidRDefault="00B14768" w:rsidP="00B14768">
      <w:pPr>
        <w:tabs>
          <w:tab w:val="left" w:pos="720"/>
        </w:tabs>
        <w:spacing w:line="480" w:lineRule="auto"/>
      </w:pPr>
      <w:r>
        <w:t>3.</w:t>
      </w:r>
    </w:p>
    <w:p w:rsidR="00B14768" w:rsidRDefault="00B14768" w:rsidP="00B14768">
      <w:pPr>
        <w:tabs>
          <w:tab w:val="left" w:pos="720"/>
        </w:tabs>
        <w:spacing w:line="480" w:lineRule="auto"/>
      </w:pPr>
      <w:r>
        <w:t>4.</w:t>
      </w:r>
    </w:p>
    <w:p w:rsidR="00B14768" w:rsidRDefault="00B14768" w:rsidP="00B14768">
      <w:pPr>
        <w:tabs>
          <w:tab w:val="left" w:pos="720"/>
        </w:tabs>
        <w:spacing w:line="480" w:lineRule="auto"/>
      </w:pPr>
      <w:r>
        <w:t>5.</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A63B49">
        <w:t xml:space="preserve">  1.</w:t>
      </w:r>
      <w:r>
        <w:t xml:space="preserve"> Women both domestic and foriegn who are members of racial, ethnic or religious group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Prisioner and victims of war crimes, terriost attack, human right abuses,  torture,  inhuman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treatment, violence, and who have  suffered degrading, inhuman acts since 1993 thru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current by their government acts or omissions and/or by persons acting in their individual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capacities.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2.     All US Public Housing Tenants who are renters of Public/Private partnerships.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3.    </w:t>
      </w:r>
      <w:r w:rsidRPr="00A63B49">
        <w:t xml:space="preserve"> All </w:t>
      </w:r>
      <w:r>
        <w:t xml:space="preserve">US Citiznes who are persons and victims of illegal unlawful </w:t>
      </w:r>
      <w:r w:rsidRPr="00A63B49">
        <w:t xml:space="preserve"> Surviellence(</w:t>
      </w:r>
      <w:r>
        <w:t xml:space="preserve">by internet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provider companies and organizations such as google, Microsoft, etc. ) </w:t>
      </w:r>
      <w:r w:rsidRPr="00A63B49">
        <w:t xml:space="preserve">NSA </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lastRenderedPageBreak/>
        <w:t xml:space="preserve">         SURVELIENCE who 4</w:t>
      </w:r>
      <w:r w:rsidRPr="00043E5F">
        <w:rPr>
          <w:vertAlign w:val="superscript"/>
        </w:rPr>
        <w:t>th</w:t>
      </w:r>
      <w:r>
        <w:t xml:space="preserve"> via 5</w:t>
      </w:r>
      <w:r w:rsidRPr="00043E5F">
        <w:rPr>
          <w:vertAlign w:val="superscript"/>
        </w:rPr>
        <w:t>th</w:t>
      </w:r>
      <w:r>
        <w:t xml:space="preserve"> US Constititional due process civil rights were violated.</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A63B49">
        <w:t xml:space="preserve"> 4. All person who have been harmed and/or are victims </w:t>
      </w:r>
      <w:r>
        <w:t xml:space="preserve">Obamacare(intentional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mispresentation by Obama-“if you like your health care plan, you can keep your health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care plan” and All US Citizen who contest Obama right to hold Office as President, illegal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alien,  non-US Citizen via illegal birth certificate, and the use of someone social                           </w:t>
      </w:r>
    </w:p>
    <w:p w:rsidR="00B14768" w:rsidRPr="0062275B"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security  card.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5.   </w:t>
      </w:r>
      <w:r w:rsidRPr="00A63B49">
        <w:t>All small minority business owners</w:t>
      </w:r>
      <w:r>
        <w:t xml:space="preserve">  , member of race, class  based “discriminatory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animus”  engaged in interstate or foreign commerce, Nautre Trade of Commerce Real </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Estate  and competitors engaged in interstate and foreign commerce</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6</w:t>
      </w:r>
      <w:r w:rsidRPr="00A63B49">
        <w:t xml:space="preserve">.  </w:t>
      </w:r>
      <w:r>
        <w:t xml:space="preserve">All Person who were harmed by “TARGET STORES” SECURITY BREACH and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other stores security breach by  Holders acts or omission or failure to protect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7..  All Taxpayers who are victims of tax fraud, or who had their information stolen, and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were </w:t>
      </w:r>
      <w:r w:rsidRPr="0062275B">
        <w:t xml:space="preserve">victims of tax filing or fraud-and by Holders acts or omissions and failure to protect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62275B">
        <w:t xml:space="preserve">taxpayers.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8..    Guantomo Bay Prisioners and/or other prisioner the class Plaintiff representative who are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subjected to cruel and unsual punishment, torture, inhuman   treatment and are unlawful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lastRenderedPageBreak/>
        <w:t xml:space="preserve">           held against their will. </w:t>
      </w:r>
    </w:p>
    <w:p w:rsidR="00B14768" w:rsidRDefault="00B14768" w:rsidP="00B14768">
      <w:pPr>
        <w:tabs>
          <w:tab w:val="left" w:pos="720"/>
        </w:tabs>
        <w:spacing w:line="480" w:lineRule="auto"/>
      </w:pPr>
      <w:r>
        <w:t xml:space="preserve">And an amount totally  </w:t>
      </w:r>
      <w:r>
        <w:rPr>
          <w:u w:val="single"/>
        </w:rPr>
        <w:t>50</w:t>
      </w:r>
      <w:r w:rsidRPr="0067740F">
        <w:rPr>
          <w:u w:val="single"/>
        </w:rPr>
        <w:t xml:space="preserve"> Trillion Dollars</w:t>
      </w:r>
      <w:r>
        <w:rPr>
          <w:u w:val="single"/>
        </w:rPr>
        <w:t>(treble damages)</w:t>
      </w:r>
      <w:r>
        <w:t xml:space="preserve">, and award(certify)a judgment for the USA AND CLASS PLAINTIFF FOR DAMAGES AND JUDGMENT FOR THE PLAINTIFFS.   ORDER THE DEFENDANTS TO PAY FOR DAMAGES via the Preliminary Injunction order the defendants to refrain from continued </w:t>
      </w:r>
      <w:r>
        <w:rPr>
          <w:rFonts w:ascii="TimesNewRoman" w:hAnsi="TimesNewRoman" w:cs="TimesNewRoman"/>
        </w:rPr>
        <w:t>damage to the class plaintiff  members or class plaintiff representative.  Obama, Eric Holder, et all and/or the Class Representative Defendant</w:t>
      </w:r>
      <w:r>
        <w:t xml:space="preserve"> to pay the the Class Plaintiffs and/or the Class Plaintiff representive in the form of an asset freeze, FORFEIT ALL PROPERTY and/or other injunctive measures as deem proper and just by this court. The fifth phase determine the measure to remove from employment arrest the Defendant, grant the Committee immediate acess to Internal Revenue records or file for discovery, order re-organization of the Department of Justice, order all records, files of the Intervening Plaintiffs allegations in the complaint for discovery or take any other injuctive relief and/or any declaratory and/or injunctive relief as appropriate (and/or to certify all)   Six to show cause  ORDER TO SHOW CAUSE WRIT OF WARRANTO QUO,  ORDER TO SHOW CAUSE WRIT OF MANDUMUS(CONSOLIDATE CASES, REMOVE NEGATIVE INFORMATION  EXPUNGE, DELETE ALL NEGATIVE) ORDER TO SHOW CAUSE WRIT OF HABEAS AND/OR ORDER A HABEAS PETITION, OUST HOLDER AND OBAMA FROM PUBLIC OFFICE, AND/OR ORDER THE DEFENDANTS TO SHOW CAUSE UNDER WHAT LAWFUL AUTHROITY HE HAVE TO HOLD OFFICE, Appoint Class Counsel; and any other relief as deem just and appropriate by this court.               </w:t>
      </w:r>
    </w:p>
    <w:p w:rsidR="00B14768" w:rsidRDefault="00B14768" w:rsidP="00B14768">
      <w:pPr>
        <w:tabs>
          <w:tab w:val="left" w:pos="720"/>
        </w:tabs>
        <w:spacing w:line="480" w:lineRule="auto"/>
      </w:pPr>
    </w:p>
    <w:p w:rsidR="00B14768" w:rsidRDefault="00B14768" w:rsidP="00B14768">
      <w:pPr>
        <w:tabs>
          <w:tab w:val="left" w:pos="720"/>
        </w:tabs>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FEDERAL FALSE CLAIMS</w:t>
      </w: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1.Plaintiff also asks that the court bifurcate  in seven  phases. The first phase would request this court to declare that the Plaintiff Bridgewater is a Whistleblower and the original source of Federal False </w:t>
      </w:r>
      <w:r>
        <w:lastRenderedPageBreak/>
        <w:t xml:space="preserve">Claims of Eric Holder and/or Barak H. Obama(AKA Barry Soertoes) (and predesscor)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AND HAVE CAUSED DAMAGE TO THE US TREASURY for the years of 2010, 2011, 2012, 2013 and 2014 .  and subsequently Eric Holder and/or Shawn Dovanan, and Kathleen Sebius and SUBMITTED FALSE CLAIMS FOR 2010, 2011, 2012, 2013  AND 2014 AND CAUSED DAMAGE TO THE US TREASURY.  The second phase would request this court to declare that  THE UNITED STATES IS ENTITLED TO JUDGMENT AGAINST THE DEFEDANTS FOR Eric Holder(Class Representative Defendant and/or members ) and/or Barak H. Obama(AKA Barry Soertoes) (and predesscor)  and all class Defendants  summission of federal false claims to the US Treasury for the years of  2010, 2011, 2012, 2013 and 2014 and/or and the Defendants owe the United States America money and THE MONEY IS NOW DUE AND OWING.  The third phase IS JUDGMENT FOR THE United States of America Judgment AND CERTIFY THE  Judgment  FOR DAMGES THE DEFENDANTS CAUSED TO THE US TREASURY IN THE AMOUNT OF AND/OR for federal false claims submitted federal false claims for the years of  2010, 2011, 2012, 2013 and 2014(treble damages) in the amount of  </w:t>
      </w:r>
      <w:r w:rsidRPr="0067740F">
        <w:rPr>
          <w:u w:val="single"/>
        </w:rPr>
        <w:t>52.5 Trillion Dollars</w:t>
      </w:r>
      <w:r>
        <w:rPr>
          <w:u w:val="single"/>
        </w:rPr>
        <w:t>(treble damages)</w:t>
      </w:r>
      <w:r>
        <w:t xml:space="preserve">, (certify)a judgment for the USA.  Order the Defendants to pay the United States of America via a </w:t>
      </w:r>
      <w:r w:rsidRPr="00573C70">
        <w:t>Preliminary Injunc</w:t>
      </w:r>
      <w:r>
        <w:t xml:space="preserve">tion order and/or Order AND/OR </w:t>
      </w:r>
      <w:r w:rsidRPr="00573C70">
        <w:t>account for all gains, profits, and</w:t>
      </w:r>
      <w:r>
        <w:t xml:space="preserve">/or Order the Defendants to per </w:t>
      </w:r>
      <w:r w:rsidRPr="00573C70">
        <w:lastRenderedPageBreak/>
        <w:t xml:space="preserve">federal false claims to pay </w:t>
      </w:r>
      <w:r>
        <w:t xml:space="preserve">and freeze asset </w:t>
      </w:r>
      <w:r w:rsidRPr="00573C70">
        <w:t xml:space="preserve"> and/or other injunctive measures as deem proper and just by this court. The fifth phase </w:t>
      </w:r>
      <w:r>
        <w:t xml:space="preserve">Order the committee and/or GRANT THE </w:t>
      </w:r>
      <w:r w:rsidRPr="00573C70">
        <w:t xml:space="preserve">Committee immediate acess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(and/or to cert</w:t>
      </w:r>
      <w:r>
        <w:t xml:space="preserve">ify all) Arrest the Defendants and/or Order the Defendants to appear before this court </w:t>
      </w:r>
      <w:r w:rsidRPr="00573C70">
        <w:t>to show cause Writ of 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issue a Habeas petition  and release class plaintiff from unlawful imprisionment and from unlawful detainment and imprisioment, of Guantomos Bay Prisioners and/or as well as the class Plaintiff Bridgewater;  </w:t>
      </w:r>
      <w:r w:rsidRPr="00573C70">
        <w:t>Seve</w:t>
      </w:r>
      <w:r>
        <w:t>nth) Appoint Class Counsel</w:t>
      </w:r>
      <w:r w:rsidRPr="00573C70">
        <w:t>; and any other relief as deem just and appropriate by this c</w:t>
      </w:r>
      <w:r>
        <w:t>ourt, grand jury investigation and the Plaintiffs have attempted to write a proposed declaratory or asset freeze proposed order, however the Plaintiff request this honorable court to assist the United States of America ex rel Sharon Bridgewater Private Attorney General/. Tam Qui Tam QUI TAM RELATOR and issue an order.</w:t>
      </w:r>
    </w:p>
    <w:p w:rsidR="00B14768" w:rsidRPr="00573C70" w:rsidRDefault="00B14768" w:rsidP="00B14768">
      <w:pPr>
        <w:tabs>
          <w:tab w:val="left" w:pos="720"/>
        </w:tabs>
        <w:spacing w:line="480" w:lineRule="auto"/>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619"/>
        <w:rPr>
          <w:b/>
        </w:rPr>
      </w:pP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The first phase Declare that the Plaintiff Bridgewater is a Whistleblower and the original source of Federal False Claims of Shawn Donavan  Shawn Dovanan acted alone in his private person, and in joint </w:t>
      </w:r>
      <w:r>
        <w:lastRenderedPageBreak/>
        <w:t xml:space="preserve">participation with corporations AIG and/or Barak H. Obama(AKA Barry Soertoes) (and predesscor)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and harmed the  Class member Representative Sharon Bridgewater and/or Class members, committed overt acts and submitted claims  to the HUD  for the years of 1997 and continuing thru to 2008 and/or continuing thru present that is not support by one or more of Compendia  and caused the United States of America damage and/or the Class Plaintiff damage. The second phase would request this court to declare that Shawn Dovanan  and Hayes Valley Limited Partnership Defendants  owe the United States owe the United States of America and/or the Department of HUD  for summission of federal false claims to the  HUD for the years of  1997 and continuing thru 2008 for 24 Billion Dollars and further continuing thru present, and/or for declaratory relief.  The third  JUDGMENT FOR THE UNITED STATES OF AMERICA AND CERTIFY THE JUDGMENT IN FOR federal false claims HUD false claims IN THE AMOUNT OF 24 Billion Dollars of federal public housing facilities and JUDGMENT FOR THE CLASS PLAINTIFF REPRESENTATIVE SHARON BRIDGEWATER  10%  PUSUANT TO FEDERAL LAW FEDERAL FALSE CLAIMS RECOVERIES QUI TAM QUI TAM RELATOR SHARE IN THE AMOUNT  of  2.4 Billion Dollars and (certify)a judgment for PLAINTIFF SHARON BRIDGEWATER.  </w:t>
      </w:r>
      <w:r w:rsidRPr="00573C70">
        <w:t xml:space="preserve">The Fourth  phase is for injunctive relief  for the USA </w:t>
      </w:r>
      <w:r>
        <w:t xml:space="preserve">ORDER THE DEFENDANTS TO PAY and/or Order </w:t>
      </w:r>
      <w:r w:rsidRPr="00573C70">
        <w:t xml:space="preserve"> account for all gains, profits, and</w:t>
      </w:r>
      <w:r>
        <w:t xml:space="preserve">/or Order the Defendants to per </w:t>
      </w:r>
      <w:r w:rsidRPr="00573C70">
        <w:t xml:space="preserve">federal false </w:t>
      </w:r>
      <w:r>
        <w:t xml:space="preserve">24 Billion and/or 2.4 Billion hud recovery award to Bridgewater  IN THE FORM OF AN </w:t>
      </w:r>
      <w:r w:rsidRPr="00573C70">
        <w:t xml:space="preserve">asset freeze and/or other injunctive measures as deem proper and just by this court. The fifth phase </w:t>
      </w:r>
      <w:r>
        <w:t xml:space="preserve">ORDER AND/OR GRANT THE </w:t>
      </w:r>
      <w:r w:rsidRPr="00573C70">
        <w:t xml:space="preserve"> Committee immediate acess to Internal Revenue records or file for discovery, order re-organization of </w:t>
      </w:r>
      <w:r w:rsidRPr="00573C70">
        <w:lastRenderedPageBreak/>
        <w:t xml:space="preserve">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(and/or to cer</w:t>
      </w:r>
      <w:r>
        <w:t xml:space="preserve">tify all) Sixth is to </w:t>
      </w:r>
      <w:r w:rsidRPr="00573C70">
        <w:t>order to show cause Writ of 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Habeas petition re.ring to release from unlawful detainment and imprisioment, of Guantomos Bay Prisioners and/or as well as the class Plaintiff Bridgewater;  </w:t>
      </w:r>
      <w:r w:rsidRPr="00573C70">
        <w:t>Seve</w:t>
      </w:r>
      <w:r>
        <w:t>nth) Appoint Class Counsel</w:t>
      </w:r>
      <w:r w:rsidRPr="00573C70">
        <w:t>; and any other relief as deem just and appropriate by this c</w:t>
      </w:r>
      <w:r>
        <w:t>ourt, grand jury investigation and the Plaintiffs have attempted to write a proposed declaratory or asset freeze proposed order, however the Plaintiff request this honorable court to assist the United States of America ex rel Sharon Bridgewater Private Attorney General/. Tam Qui Tam QUI TAM RELATOR and issue an order.</w:t>
      </w:r>
    </w:p>
    <w:p w:rsidR="00B14768" w:rsidRDefault="00B14768" w:rsidP="00B14768">
      <w:pPr>
        <w:tabs>
          <w:tab w:val="left" w:pos="720"/>
        </w:tabs>
        <w:spacing w:line="480" w:lineRule="auto"/>
        <w:rPr>
          <w:b/>
        </w:rPr>
      </w:pPr>
    </w:p>
    <w:p w:rsidR="00B14768" w:rsidRDefault="00B14768" w:rsidP="00B14768">
      <w:pPr>
        <w:tabs>
          <w:tab w:val="left" w:pos="720"/>
        </w:tabs>
        <w:spacing w:line="480" w:lineRule="auto"/>
        <w:rPr>
          <w:b/>
        </w:rPr>
      </w:pPr>
    </w:p>
    <w:p w:rsidR="00B14768" w:rsidRDefault="00B14768" w:rsidP="00B14768">
      <w:pPr>
        <w:tabs>
          <w:tab w:val="left" w:pos="720"/>
        </w:tabs>
        <w:spacing w:line="480" w:lineRule="auto"/>
      </w:pPr>
    </w:p>
    <w:p w:rsidR="00B14768" w:rsidRDefault="00B14768" w:rsidP="00B14768">
      <w:pPr>
        <w:tabs>
          <w:tab w:val="left" w:pos="720"/>
        </w:tabs>
        <w:spacing w:line="480" w:lineRule="auto"/>
      </w:pPr>
      <w:r>
        <w:t xml:space="preserve">Declare that Eric Holder and/or  George W. Bush, Obama  did violate Class Representative Plaintiff civil rights, did commit acts of genocide, human rights violations,  against all class </w:t>
      </w:r>
    </w:p>
    <w:p w:rsidR="00B14768" w:rsidRDefault="00B14768" w:rsidP="00B14768">
      <w:pPr>
        <w:tabs>
          <w:tab w:val="left" w:pos="720"/>
        </w:tabs>
        <w:spacing w:line="480" w:lineRule="auto"/>
      </w:pPr>
      <w:r>
        <w:t xml:space="preserve">DAMAGES CAUSED.  Grant the Class Defendants for damages  Rackeeteered and Corrupt Organization  damages  via  George W. Bush, Eric Holder(Class Representative Defendant and/or members ), Obama  </w:t>
      </w:r>
      <w:r>
        <w:lastRenderedPageBreak/>
        <w:t>damages and/or punative damages committed against class members all sub class members for 1993  and continuing thru present (treble damages) as follows: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A63B49">
        <w:t xml:space="preserve">  1.</w:t>
      </w:r>
      <w:r>
        <w:t xml:space="preserve"> Women both domestic and foriegn who are members of racial, ethnic or religious group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Prisioner and victims of war crimes, terriost attack, human right abuses,  torture,  inhuman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treatment, violence, and who have  suffered degrading, inhuman acts since 1993 thru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current by their government acts or omissions and/or by persons acting in their individual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capacities.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2.     All US Public Housing Tenants who are renters of Public/Private partnerships.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3.    </w:t>
      </w:r>
      <w:r w:rsidRPr="00A63B49">
        <w:t xml:space="preserve"> All </w:t>
      </w:r>
      <w:r>
        <w:t xml:space="preserve">US Citiznes who are persons and victims of illegal unlawful </w:t>
      </w:r>
      <w:r w:rsidRPr="00A63B49">
        <w:t xml:space="preserve"> Surviellence(</w:t>
      </w:r>
      <w:r>
        <w:t xml:space="preserve">by internet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provider companies and organizations such as google, Microsoft, etc. ) </w:t>
      </w:r>
      <w:r w:rsidRPr="00A63B49">
        <w:t xml:space="preserve">NSA </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SURVELIENCE who 4</w:t>
      </w:r>
      <w:r w:rsidRPr="00043E5F">
        <w:rPr>
          <w:vertAlign w:val="superscript"/>
        </w:rPr>
        <w:t>th</w:t>
      </w:r>
      <w:r>
        <w:t xml:space="preserve"> via 5</w:t>
      </w:r>
      <w:r w:rsidRPr="00043E5F">
        <w:rPr>
          <w:vertAlign w:val="superscript"/>
        </w:rPr>
        <w:t>th</w:t>
      </w:r>
      <w:r>
        <w:t xml:space="preserve"> US Constititional due process civil rights were violated.</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A63B49">
        <w:t xml:space="preserve"> 4. All person who have been harmed and/or are victims </w:t>
      </w:r>
      <w:r>
        <w:t xml:space="preserve">Obamacare(intentional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mispresentation by Obama-“if you like your health care plan, you can keep your health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care plan” and All US Citizen who contest Obama right to hold Office as President, illegal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alien,  non-US Citizen via illegal birth certificate, and the use of someone social                           </w:t>
      </w:r>
    </w:p>
    <w:p w:rsidR="00B14768" w:rsidRPr="0062275B"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security  card.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5.   </w:t>
      </w:r>
      <w:r w:rsidRPr="00A63B49">
        <w:t>All small minority business owners</w:t>
      </w:r>
      <w:r>
        <w:t xml:space="preserve">  , member of race, class  based “discriminatory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lastRenderedPageBreak/>
        <w:t xml:space="preserve">         animus”  engaged in interstate or foreign commerce, Nautre Trade of Commerce Real </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Estate  and competitors engaged in interstate and foreign commerce</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6</w:t>
      </w:r>
      <w:r w:rsidRPr="00A63B49">
        <w:t xml:space="preserve">.  </w:t>
      </w:r>
      <w:r>
        <w:t xml:space="preserve">All Person who were harmed by “TARGET STORES” SECURITY BREACH and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other stores security breach by  Holders acts or omission or failure to protect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7..  All Taxpayers who are victims of tax fraud, or who had their information stolen, and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were </w:t>
      </w:r>
      <w:r w:rsidRPr="0062275B">
        <w:t xml:space="preserve">victims of tax filing or fraud-and by Holders acts or omissions and failure to protect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62275B">
        <w:t xml:space="preserve">taxpayers.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8..    Guantomo Bay Prisioners and/or other prisioner the class Plaintiff representative who are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subjected to cruel and unsual punishment, torture, inhuman   treatment and are unlawful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held against their will. </w:t>
      </w:r>
    </w:p>
    <w:p w:rsidR="00B14768" w:rsidRDefault="00B14768" w:rsidP="00B14768">
      <w:pPr>
        <w:tabs>
          <w:tab w:val="left" w:pos="720"/>
        </w:tabs>
        <w:spacing w:line="480" w:lineRule="auto"/>
      </w:pPr>
      <w:r>
        <w:t xml:space="preserve">JUDGMENT FOR CLASS PLAINTIFFS IN THE  amount totally   </w:t>
      </w:r>
      <w:r>
        <w:rPr>
          <w:u w:val="single"/>
        </w:rPr>
        <w:t>50</w:t>
      </w:r>
      <w:r w:rsidRPr="0067740F">
        <w:rPr>
          <w:u w:val="single"/>
        </w:rPr>
        <w:t xml:space="preserve"> Trillion Dollars</w:t>
      </w:r>
      <w:r>
        <w:rPr>
          <w:u w:val="single"/>
        </w:rPr>
        <w:t>(treble damages)</w:t>
      </w:r>
      <w:r>
        <w:t xml:space="preserve">, (certify)a judgment for the USA AND CLASS PLAINTIFF FOR DAMAGES AND JUDGMENT FOR THE PLAINTIFFS ORDER THE DEFENDANTS TO PAY FOR DAMAGES via the Preliminary Injunction order the defendants in the form of an asset freeze, FORFEIT ALL PROPERTY and/or other injunctive measures as deem proper and just by this court, remove THE DEFENDANTS from employment arrest the Defendant, Committee immediate acess to Internal Revenue records or file for discovery, order re-organization of the Department of Justice, order all records, files of the Intervening Plaintiffs allegations in the complaint for discovery or take any other injuctive relief and/or any declaratory and/or injunctive relief as appropriate (and/or to certify all)   ORDER A WRIT OF MANDUMUS ISSUE A WRIT OF HABEAS PETITION, OUST </w:t>
      </w:r>
      <w:r>
        <w:lastRenderedPageBreak/>
        <w:t xml:space="preserve">OBAMA AND/OR HOLDER AND OBAMA FROM PUBLIC OFFICE, AND/OR ORDER THE DEFENDANTS TO SHOW CAUSE UNDER WHAT LAWFUL AUTHROITY HE HAVE TO HOLD OFFICE, Appoint Class Counsel; and any other relief as deem just and appropriate by this court.               </w:t>
      </w:r>
    </w:p>
    <w:p w:rsidR="00B14768" w:rsidRDefault="00B14768" w:rsidP="00B14768">
      <w:pPr>
        <w:tabs>
          <w:tab w:val="left" w:pos="720"/>
        </w:tabs>
        <w:spacing w:line="480" w:lineRule="auto"/>
      </w:pPr>
    </w:p>
    <w:p w:rsidR="00B14768" w:rsidRDefault="00B14768" w:rsidP="00B14768">
      <w:pPr>
        <w:tabs>
          <w:tab w:val="left" w:pos="720"/>
        </w:tabs>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FEDERAL FALSE CLAIMS</w:t>
      </w: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1.Declare that the Plaintiff Bridgewater is a Whistleblower and the original source of Federal False Claims of Eric Holder and/or Barak H. Obama(AKA Barry Soertoes) (and predesscor)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AND HAVE CAUSED DAMAGE TO THE US TREASURY for the years of 1993, thru to 2010, 2011, 2012, 2013 and 2014 .  and subsequently Eric Holder and/or Shawn Dovanan, and Kathleen Sebius and SUBMITTED FALSE CLAIMS FOR 2010, 2011, 2012, 2013  AND 2014 AND CAUSED DAMAGE TO THE US TREASURY AND  declare that  THE UNITED STATES IS ENTITLED TO </w:t>
      </w:r>
      <w:r>
        <w:lastRenderedPageBreak/>
        <w:t xml:space="preserve">JUDGMENT AGAINST THE DEFEDANTS FOR Eric Holder(Class Representative Defendant and/or members ) and/or Barak H. Obama(AKA Barry Soertoes) (and predesscor)  and all class Defendants  summission of federal false claims to the US Treasury for the years of  2010, 2011, 2012, 2013 and 2014 and/or and the DECLARE THE Defendants owe the United States America money and THE MONEY IS NOW DUE AND OWING.  The third phase JUDGMENT FOR THE United States of America Judgment AND CERTIFY THE  Judgment  FOR DAMGES THE DEFENDANTS CAUSED TO THE US TREASURY IN THE AMOUNT OF AND/OR for federal false claims submitted federal false claims for the years of  2010, 2011, 2012, 2013 and 2014(treble damages) in the amount of 200 </w:t>
      </w:r>
      <w:r w:rsidRPr="0067740F">
        <w:rPr>
          <w:u w:val="single"/>
        </w:rPr>
        <w:t>52.5 Trillion Dollars</w:t>
      </w:r>
      <w:r>
        <w:rPr>
          <w:u w:val="single"/>
        </w:rPr>
        <w:t>(treble damages)</w:t>
      </w:r>
      <w:r>
        <w:t xml:space="preserve">, (certify)a judgment for the USA.  Order the Defendants to pay the United States of America via a </w:t>
      </w:r>
      <w:r w:rsidRPr="00573C70">
        <w:t>Preliminary Injunc</w:t>
      </w:r>
      <w:r>
        <w:t xml:space="preserve">tion order and/or Order AND/OR </w:t>
      </w:r>
      <w:r w:rsidRPr="00573C70">
        <w:t>account for all gains, profits, and</w:t>
      </w:r>
      <w:r>
        <w:t xml:space="preserve">/or Order the Defendants to per federal false claims, ISSUE A  ASSET FREEZE  AND ANY OTHER RELIEF </w:t>
      </w:r>
      <w:r w:rsidRPr="00573C70">
        <w:t xml:space="preserve">as deem proper and just by this court. </w:t>
      </w:r>
      <w:r>
        <w:t xml:space="preserve"> Order the committee and/or GRANT THE </w:t>
      </w:r>
      <w:r w:rsidRPr="00573C70">
        <w:t xml:space="preserve">Committee immediate acess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(and/or to cert</w:t>
      </w:r>
      <w:r>
        <w:t xml:space="preserve">ify all) Arrest the Defendants and/or Order the Defendants to appear before this court </w:t>
      </w:r>
      <w:r w:rsidRPr="00573C70">
        <w:t>to show cause Writ of 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issue a Habeas petition  and release class plaintiff from unlawful imprisionment and from unlawful detainment and imprisioment, of Guantomos Bay Prisioners and/or as well as the class Plaintiff Bridgewater;  </w:t>
      </w:r>
      <w:r w:rsidRPr="00573C70">
        <w:t>Seve</w:t>
      </w:r>
      <w:r>
        <w:t>nth) Appoint Class Counsel</w:t>
      </w:r>
      <w:r w:rsidRPr="00573C70">
        <w:t xml:space="preserve">; and any other relief as deem just and appropriate by this </w:t>
      </w:r>
      <w:r w:rsidRPr="00573C70">
        <w:lastRenderedPageBreak/>
        <w:t>c</w:t>
      </w:r>
      <w:r>
        <w:t>ourt, grand jury investigation and the Plaintiffs have attempted to write a proposed declaratory or asset freeze proposed order, however the Plaintiff request this honorable court to assist the United States of America ex rel Sharon Bridgewater Private Attorney General/. Tam Qui Tam QUI TAM RELATOR and issue an order.</w:t>
      </w:r>
    </w:p>
    <w:p w:rsidR="00B14768" w:rsidRPr="00573C70" w:rsidRDefault="00B14768" w:rsidP="00B14768">
      <w:pPr>
        <w:tabs>
          <w:tab w:val="left" w:pos="720"/>
        </w:tabs>
        <w:spacing w:line="480" w:lineRule="auto"/>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r>
        <w:rPr>
          <w:b/>
        </w:rPr>
        <w:t xml:space="preserve">RICO-UNCOVERED US TREASURY FUNDS FEDERAL FALSE CLAIMS – UNLAWFUL WITHHELD FROM THE PLAINTIFF SHARON BRIDGWATER THE ORIGINAL </w:t>
      </w: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Declare that the Plaintiff Bridgewater is a Whistleblower and the original source of Federal False Claims of Shawn Donavan  Shawn Dovanan acted alone in his private person, and in joint participation with corporations AIG and/or Barak H. Obama(AKA Barry Soertoes) (and predesscor)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and harmed the  Class member Representative Sharon Bridgewater and/or Class members, committed overt acts and submitted claims  to the HUD  for the years of 1997 and continuing thru to 2008 and/or continuing thru present that is not support by one or more of Compendia  and caused the United States of America damage and/or the Class Plaintiff damage.  Declare that Shawn Dovanan  and Hayes Valley Limited Partnership Defendants  owe the United States owe the United States of America </w:t>
      </w:r>
      <w:r>
        <w:lastRenderedPageBreak/>
        <w:t xml:space="preserve">and/or the Department of HUD  for summission of federal false claims to the  HUD  for the years of  1997 and continuing thru 2008 for 24 Billion Dollars and further continuing thru present, and/or for declaratory relief.  The third  IS FOR JUDGMENT FOR THE UNITED STATES OF AMERICA AND CERTIFY THE JUDGMENT IN FOR federal false claims HUD false claims IN THE AMOUNT OF 24 Billion Dollars of federal public housing facilities and JUDGMENT FOR THE CLASS PLAINTIFF REPRESENTATIVE SHARON BRIDGEWATER  10%  PUSUANT TO FEDERAL LAW FEDERAL FALSE CLAIMS RECOVERIES QUI TAM QUI TAM RELATOR SHARE IN THE AMOUNT  of  2.4 Billion Dollars and (certify)a judgment for PLAINTIFF SHARON BRIDGEWATER.  ORDER THE DEFENDANTS TO PAY THE UNITED STATES AND/OR THE CLASS PLAINTIFFF </w:t>
      </w:r>
      <w:r w:rsidRPr="00573C70">
        <w:t xml:space="preserve">account for all gains, profits, </w:t>
      </w:r>
      <w:r>
        <w:t xml:space="preserve">per </w:t>
      </w:r>
      <w:r w:rsidRPr="00573C70">
        <w:t xml:space="preserve">federal false </w:t>
      </w:r>
      <w:r>
        <w:t xml:space="preserve">24 Billion and/or 2.4 Billion hud recovery TO CLASS PLAINITFF REPESENTATIVE BRIDGEWATER THE ORIGINAL SOURCE IN AND AN </w:t>
      </w:r>
      <w:r w:rsidRPr="00573C70">
        <w:t xml:space="preserve">asset freeze and/or other injunctive measures as deem proper and just by this court. </w:t>
      </w:r>
      <w:r>
        <w:t xml:space="preserve"> GRANT THE COMMITTEE </w:t>
      </w:r>
      <w:r w:rsidRPr="00573C70">
        <w:t xml:space="preserve">immediate access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injunctive relief and/or any declaratory and/or injunctive relief as appropriate (and/or to cer</w:t>
      </w:r>
      <w:r>
        <w:t>tify all) O</w:t>
      </w:r>
      <w:r w:rsidRPr="00573C70">
        <w:t>rder to show cause Writ of Quo Warrantor</w:t>
      </w:r>
      <w:r>
        <w:t xml:space="preserve">, </w:t>
      </w:r>
      <w:r w:rsidRPr="00573C70">
        <w:t xml:space="preserve"> and why he should not be ousted, barred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Habeas petition re.ring to release from unlawful detainment and imprisonment, of Guantomos Bay Prisoners and/or as well as the class Plaintiff Bridgewater;  </w:t>
      </w:r>
      <w:r w:rsidRPr="00573C70">
        <w:t>Seve</w:t>
      </w:r>
      <w:r>
        <w:t>nth) Appoint Class Counsel</w:t>
      </w:r>
      <w:r w:rsidRPr="00573C70">
        <w:t>; and any other relief as deem just and appropriate by this c</w:t>
      </w:r>
      <w:r>
        <w:t xml:space="preserve">ourt, grand jury investigation and the Plaintiffs have attempted to write a proposed declaratory or asset freeze proposed order, however the Plaintiff request this honorable court to assist the United </w:t>
      </w:r>
      <w:r>
        <w:lastRenderedPageBreak/>
        <w:t>States of America ex rel Sharon Bridgewater Private Attorney General/. Tam Qui Tam QUI TAM RELATOR and issue an order and/or</w:t>
      </w:r>
    </w:p>
    <w:p w:rsidR="00B14768" w:rsidRDefault="00B14768" w:rsidP="00B14768">
      <w:pPr>
        <w:tabs>
          <w:tab w:val="left" w:pos="720"/>
        </w:tabs>
        <w:spacing w:line="480" w:lineRule="auto"/>
        <w:rPr>
          <w:b/>
        </w:rPr>
      </w:pPr>
    </w:p>
    <w:p w:rsidR="00B14768" w:rsidRPr="00943712" w:rsidRDefault="00B14768" w:rsidP="00B14768">
      <w:pPr>
        <w:tabs>
          <w:tab w:val="left" w:pos="0"/>
        </w:tabs>
        <w:spacing w:line="480" w:lineRule="auto"/>
        <w:rPr>
          <w:iCs/>
          <w:color w:val="000000"/>
        </w:rPr>
      </w:pPr>
      <w:r>
        <w:t xml:space="preserve">OTHER RELIEF ORDER THE DEFENDANT T  </w:t>
      </w:r>
    </w:p>
    <w:p w:rsidR="00B14768" w:rsidRPr="00C70250" w:rsidRDefault="00B14768" w:rsidP="00B14768">
      <w:pPr>
        <w:pStyle w:val="Header"/>
        <w:tabs>
          <w:tab w:val="left" w:pos="754"/>
        </w:tabs>
        <w:rPr>
          <w:rFonts w:ascii="Times New Roman" w:hAnsi="Times New Roman"/>
        </w:rPr>
      </w:pPr>
      <w:r w:rsidRPr="00A07380">
        <w:rPr>
          <w:rFonts w:ascii="Times-Bold" w:eastAsia="Calibri" w:hAnsi="Times-Bold" w:cs="Times-Bold"/>
          <w:b/>
          <w:bCs/>
          <w:sz w:val="28"/>
          <w:szCs w:val="28"/>
        </w:rPr>
        <w:t>CONCLUSION</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right="274"/>
        <w:rPr>
          <w:rFonts w:ascii="TimesNewRoman" w:hAnsi="TimesNewRoman" w:cs="TimesNewRoman"/>
          <w:color w:val="000000"/>
        </w:rPr>
      </w:pPr>
    </w:p>
    <w:p w:rsidR="00B14768" w:rsidRPr="0040686A"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pPr>
      <w:r>
        <w:rPr>
          <w:color w:val="000000"/>
        </w:rPr>
        <w:t xml:space="preserve">The Plaintiff are entitled to declartory Judgment, money damages, </w:t>
      </w:r>
      <w:r w:rsidRPr="00943712">
        <w:rPr>
          <w:color w:val="000000"/>
        </w:rPr>
        <w:t>A preliminary injunction is warranted where the moving party has shown that: (1) it is likely to succeed on the merits of its claim; (2) it is likely to suffer irreparable harm in the absence of a preliminary injunction; (3) the balance of the e</w:t>
      </w:r>
      <w:r>
        <w:rPr>
          <w:color w:val="000000"/>
        </w:rPr>
        <w:t>.</w:t>
      </w:r>
      <w:r w:rsidRPr="00943712">
        <w:rPr>
          <w:color w:val="000000"/>
        </w:rPr>
        <w:t xml:space="preserve">ties tips in favor of the moving party; and (4) an injunction is in the public interest. </w:t>
      </w:r>
      <w:r w:rsidRPr="00943712">
        <w:rPr>
          <w:iCs/>
          <w:color w:val="000000"/>
        </w:rPr>
        <w:t xml:space="preserve">Here in this case all of the above apply the Plaintiff Bridgwater brings this complaint on behalf of the United States of America and the USA is likely to succeed on the merits and further when the USA request a injunction it is not an option, the court must issue an injunction.(2) the USA and/or the Intervening Plaintiff suffer irreparable harm, continued damage the absence of a injunction (3) the balance tip in the Favor of the United States of America et al(4) The injunction is in the interest of the public. </w:t>
      </w:r>
      <w:r w:rsidRPr="00943712">
        <w:rPr>
          <w:color w:val="000000"/>
        </w:rPr>
        <w:t>No Bond is re</w:t>
      </w:r>
      <w:r>
        <w:rPr>
          <w:color w:val="000000"/>
        </w:rPr>
        <w:t>.</w:t>
      </w:r>
      <w:r w:rsidRPr="00943712">
        <w:rPr>
          <w:color w:val="000000"/>
        </w:rPr>
        <w:t xml:space="preserve">red of the United States of America ex rel Sharon Bridgewater and/or the US Committee Oversight House of Representatives.  </w:t>
      </w:r>
    </w:p>
    <w:p w:rsidR="00B14768" w:rsidRPr="00C70250"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right="274"/>
      </w:pPr>
      <w:r>
        <w:t xml:space="preserve">For the reasons stated above, </w:t>
      </w:r>
      <w:r>
        <w:rPr>
          <w:rFonts w:ascii="TimesNewRoman" w:hAnsi="TimesNewRoman" w:cs="TimesNewRoman"/>
          <w:color w:val="000000"/>
        </w:rPr>
        <w:t>The United States of America et al</w:t>
      </w:r>
      <w:r>
        <w:t xml:space="preserve"> motion for class certification, declartoray and injunctive relief should be granted and other relief as request in this motion should be granted.  </w:t>
      </w:r>
      <w:r>
        <w:rPr>
          <w:iCs/>
          <w:color w:val="000000"/>
          <w:sz w:val="23"/>
          <w:szCs w:val="23"/>
        </w:rPr>
        <w:t xml:space="preserve">The United States of America ex rel Sharon Bridgewater Private Attorney General and/or . Tam Qui Tam QUI TAM RELATOR  are clearly entitled to declatory and/or injuctive relief. The United States of America ex rel Sharon Bridgewater Private Attorney General and/or . Tam Qui Tam QUI TAM RELATOR  </w:t>
      </w:r>
      <w:r>
        <w:t xml:space="preserve">possesses a clearly ascertainable right that is in need of protection, </w:t>
      </w:r>
      <w:r>
        <w:lastRenderedPageBreak/>
        <w:t xml:space="preserve">Defendants needs to be enjoin from further violating and conspiring to defraud the USA, its Deparments, and agencies,  (b) the plaintiff has a likelihood of success on the merits, (c) the plaintiff will suffer irreparable harm if the Premilary Injunction is not granted, and (d) the plaintiff has no adequate remedy at law.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14768" w:rsidRDefault="00B14768" w:rsidP="00B14768">
      <w:pPr>
        <w:tabs>
          <w:tab w:val="left" w:pos="0"/>
        </w:tabs>
        <w:spacing w:line="480" w:lineRule="auto"/>
        <w:rPr>
          <w:b/>
          <w:color w:val="000000"/>
        </w:rPr>
      </w:pPr>
    </w:p>
    <w:p w:rsidR="00B14768" w:rsidRDefault="00B14768" w:rsidP="00B14768">
      <w:pPr>
        <w:tabs>
          <w:tab w:val="left" w:pos="0"/>
        </w:tabs>
        <w:spacing w:line="480" w:lineRule="auto"/>
        <w:rPr>
          <w:color w:val="000000"/>
        </w:rPr>
      </w:pPr>
      <w:r w:rsidRPr="00B0065D">
        <w:rPr>
          <w:b/>
          <w:color w:val="000000"/>
        </w:rPr>
        <w:t>WHEREFORE,</w:t>
      </w:r>
    </w:p>
    <w:p w:rsidR="00B14768" w:rsidRDefault="00B14768" w:rsidP="00B14768">
      <w:pPr>
        <w:tabs>
          <w:tab w:val="left" w:pos="0"/>
        </w:tabs>
        <w:spacing w:line="480" w:lineRule="auto"/>
        <w:rPr>
          <w:color w:val="000000"/>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color w:val="000000"/>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3B58E3">
        <w:t xml:space="preserve">UNITED STATES OF AMERICA, THE STATE of Alabama, Alaska, Arizona, Arkansas, California, Colorado, Connecticut, Delaware, Florida, Georgia, Hawaii, Idaho, Illinois, Indiana, Iowa, Kansas, Kentucky, Louisiana, Maine, Maryland, Massachusetts, Michigan, Minnesota, Mississippi, Missouri, </w:t>
      </w:r>
      <w:r w:rsidRPr="003B58E3">
        <w:rPr>
          <w:bCs/>
        </w:rPr>
        <w:t xml:space="preserve">Montana, Nebraska, Nevada, New Hampshire, New Jersey, New Mexico, New York, North Carolina, North Dakota, Ohio, Oklahoma, </w:t>
      </w:r>
      <w:r w:rsidRPr="003B58E3">
        <w:t>Oregon, Pennsylvania, Rhode Island, South Carolina, South Dakota, Tennessee, Texas, Utah, Vermont, Virginia, Washington, West Virginal</w:t>
      </w:r>
      <w:r>
        <w:t>, Wisconsin, Wyoming</w:t>
      </w:r>
      <w:r w:rsidRPr="003B58E3">
        <w:rPr>
          <w:i/>
        </w:rPr>
        <w:t>EX REL</w:t>
      </w:r>
      <w:r w:rsidRPr="003B58E3">
        <w:t xml:space="preserve"> Sharon Bridgewater </w:t>
      </w:r>
      <w:r>
        <w:t>.</w:t>
      </w:r>
      <w:r w:rsidRPr="003B58E3">
        <w:t xml:space="preserve"> Tam </w:t>
      </w:r>
      <w:r>
        <w:t>Qui Tam QUI TAM RELATOR</w:t>
      </w:r>
      <w:r w:rsidRPr="003B58E3">
        <w:t xml:space="preserve"> and/or Private Attorney General</w:t>
      </w:r>
      <w:r>
        <w:t xml:space="preserve"> and/or The </w:t>
      </w:r>
      <w:r>
        <w:rPr>
          <w:rFonts w:ascii="TimesNewRomanPSMT" w:hAnsi="TimesNewRomanPSMT" w:cs="TimesNewRomanPSMT"/>
        </w:rPr>
        <w:t xml:space="preserve">Federal Trade Commission, The Bureau of Consumer Protection, Bureau of Competition, Securities and Exchange Commission </w:t>
      </w:r>
      <w:r w:rsidRPr="003B58E3">
        <w:t xml:space="preserve">on behalf of myself, James S. Bridgewater, </w:t>
      </w:r>
      <w:r>
        <w:t xml:space="preserve">those similarly situated, and </w:t>
      </w:r>
      <w:r w:rsidRPr="003B58E3">
        <w:t>one or more of the following companies, Specialty Investment Group  L.L.C., a Georgia Company, Specialty Global Investments Inc.,  a Nevada Corporation, and Bridgewater &amp; Company Inc. a California Corporation</w:t>
      </w:r>
      <w:r>
        <w:t xml:space="preserve">, </w:t>
      </w:r>
      <w:r w:rsidRPr="003B58E3">
        <w:t>INTERVENING PLAINTIFFS AND/OR PETITIONERS</w:t>
      </w:r>
      <w:r>
        <w:t xml:space="preserve">on behalf of myself, those similarly situated, to certify the USA as Plaintiff and/or to certify A CLASS WHICH </w:t>
      </w:r>
      <w:r w:rsidRPr="006038E3">
        <w:t>includes:</w:t>
      </w:r>
    </w:p>
    <w:p w:rsidR="00B14768" w:rsidRDefault="00B14768" w:rsidP="00B14768">
      <w:pPr>
        <w:spacing w:line="480" w:lineRule="auto"/>
      </w:pPr>
      <w:r w:rsidRPr="00B0065D">
        <w:rPr>
          <w:color w:val="000000"/>
        </w:rPr>
        <w:lastRenderedPageBreak/>
        <w:t>CLASS MEMBER DEFENDANT REPRESENTATIVE: ERIC HOLDER</w:t>
      </w:r>
      <w:r>
        <w:rPr>
          <w:color w:val="000000"/>
        </w:rPr>
        <w:t xml:space="preserve"> Eric Holder Jr</w:t>
      </w:r>
      <w:r w:rsidRPr="00AA34D7">
        <w:rPr>
          <w:color w:val="000000"/>
        </w:rPr>
        <w:t>,</w:t>
      </w:r>
      <w:r>
        <w:rPr>
          <w:color w:val="000000"/>
        </w:rPr>
        <w:t xml:space="preserve"> and/orBarak H. Obama(AKA Barry Soertoes) (and predesscor) , </w:t>
      </w:r>
      <w:r w:rsidRPr="00AA34D7">
        <w:t xml:space="preserve">owners, </w:t>
      </w:r>
      <w:r w:rsidRPr="00AA34D7">
        <w:rPr>
          <w:bCs/>
        </w:rPr>
        <w:t>officers</w:t>
      </w:r>
      <w:r w:rsidRPr="00AA34D7">
        <w:t xml:space="preserve">, </w:t>
      </w:r>
      <w:r w:rsidRPr="00AA34D7">
        <w:rPr>
          <w:bCs/>
        </w:rPr>
        <w:t>directors</w:t>
      </w:r>
      <w:r w:rsidRPr="00AA34D7">
        <w:t xml:space="preserve">, </w:t>
      </w:r>
      <w:r w:rsidRPr="00AA34D7">
        <w:rPr>
          <w:bCs/>
        </w:rPr>
        <w:t>shareholders</w:t>
      </w:r>
      <w:r w:rsidRPr="00AA34D7">
        <w:t xml:space="preserve">, founders, managers, </w:t>
      </w:r>
      <w:r w:rsidRPr="00AA34D7">
        <w:rPr>
          <w:bCs/>
        </w:rPr>
        <w:t>agents</w:t>
      </w:r>
      <w:r w:rsidRPr="00AA34D7">
        <w:t xml:space="preserve">, </w:t>
      </w:r>
      <w:r w:rsidRPr="00AA34D7">
        <w:rPr>
          <w:bCs/>
        </w:rPr>
        <w:t>servants</w:t>
      </w:r>
      <w:r w:rsidRPr="00AA34D7">
        <w:t>, employees, agents, borrowed employees, caual employee, consultants, contractors, de facto employees, independent contractors, joint adventures, loaned employees, staffer(s), subcontractor who own firms, partnerships, associations, companies, corporations and/or parent corporations, affliates, subsidiaries, joint ventures, proietorship</w:t>
      </w:r>
      <w:r w:rsidRPr="00AA34D7">
        <w:rPr>
          <w:rStyle w:val="st1"/>
        </w:rPr>
        <w:t xml:space="preserve">, </w:t>
      </w:r>
      <w:r w:rsidRPr="00AA34D7">
        <w:t xml:space="preserve"> syndicated or other legal, individual, partnership, corporation, association, or other legal entity, owners, </w:t>
      </w:r>
      <w:r w:rsidRPr="00AA34D7">
        <w:rPr>
          <w:bCs/>
        </w:rPr>
        <w:t>officers</w:t>
      </w:r>
      <w:r w:rsidRPr="00AA34D7">
        <w:t xml:space="preserve">, </w:t>
      </w:r>
      <w:r w:rsidRPr="00AA34D7">
        <w:rPr>
          <w:bCs/>
        </w:rPr>
        <w:t>directors</w:t>
      </w:r>
      <w:r w:rsidRPr="00AA34D7">
        <w:t xml:space="preserve">, </w:t>
      </w:r>
      <w:r w:rsidRPr="00AA34D7">
        <w:rPr>
          <w:bCs/>
        </w:rPr>
        <w:t>shareholders</w:t>
      </w:r>
      <w:r w:rsidRPr="00AA34D7">
        <w:t xml:space="preserve">, founders, managers, </w:t>
      </w:r>
      <w:r w:rsidRPr="00AA34D7">
        <w:rPr>
          <w:bCs/>
        </w:rPr>
        <w:t>agents</w:t>
      </w:r>
      <w:r w:rsidRPr="00AA34D7">
        <w:t xml:space="preserve">, </w:t>
      </w:r>
      <w:r w:rsidRPr="00AA34D7">
        <w:rPr>
          <w:bCs/>
        </w:rPr>
        <w:t>servants</w:t>
      </w:r>
      <w:r w:rsidRPr="00AA34D7">
        <w:t>, employees, agents, borrowed employees, caual employee, consultants, contractors, de facto employees, independent contractors, joint adventures, loaned employees, staffer(s), subcontractor who own, control, operate, manage firms,  partnerships, associations, companies, corporations and/or parent corporations, affliates, subsidiaries, joint ventures, proietorship</w:t>
      </w:r>
      <w:r w:rsidRPr="00AA34D7">
        <w:rPr>
          <w:rStyle w:val="st1"/>
        </w:rPr>
        <w:t xml:space="preserve">, </w:t>
      </w:r>
      <w:r w:rsidRPr="00AA34D7">
        <w:rPr>
          <w:color w:val="000000"/>
        </w:rPr>
        <w:t xml:space="preserve">and/or the International Community which provides that    </w:t>
      </w:r>
      <w:r w:rsidRPr="00AA34D7">
        <w:t>one who 1)</w:t>
      </w:r>
      <w:r w:rsidRPr="00AA34D7">
        <w:rPr>
          <w:color w:val="000000"/>
        </w:rPr>
        <w:t xml:space="preserve">have some sort of </w:t>
      </w:r>
      <w:r w:rsidRPr="00AA34D7">
        <w:t>fee-based or similar relationship; 2)have an established duty either  fixed and/or not fixed arising from an express or implied, contract</w:t>
      </w:r>
      <w:r w:rsidRPr="00AA34D7">
        <w:rPr>
          <w:color w:val="000000"/>
        </w:rPr>
        <w:t xml:space="preserve">; </w:t>
      </w:r>
      <w:r w:rsidRPr="00AA34D7">
        <w:t xml:space="preserve">3)use, or cause to be used, by the Government or accept government property as security, from a government officer or employee; 4) is an </w:t>
      </w:r>
      <w:r w:rsidRPr="00AA34D7">
        <w:rPr>
          <w:color w:val="000000"/>
        </w:rPr>
        <w:t xml:space="preserve">or </w:t>
      </w:r>
      <w:r w:rsidRPr="00AA34D7">
        <w:t xml:space="preserve"> licensor-licensee; 5)or are current or former persons who have a duty or obligation under a statute or regulation;  6)Or have an obligations fixed and definite at the time and/or which included  fixed and/or contingent duties owed to the Government—including fixed li</w:t>
      </w:r>
      <w:r>
        <w:t>.</w:t>
      </w:r>
      <w:r w:rsidRPr="00AA34D7">
        <w:t>dated obligations such  judgments, and fixed, unli</w:t>
      </w:r>
      <w:r>
        <w:t>.</w:t>
      </w:r>
      <w:r w:rsidRPr="00AA34D7">
        <w:t>dated obligations such as tariffs on imported goods and/or including contingent obligations such as, “yet fixed,” and/or fixed term ‘obligation’ now defined under new Section 3729(b)(3) and includes fixed and contingent duties owed to the Government—including fixed li</w:t>
      </w:r>
      <w:r>
        <w:t>.</w:t>
      </w:r>
      <w:r w:rsidRPr="00AA34D7">
        <w:t>dated obligations such  judgments, and fixed, unli</w:t>
      </w:r>
      <w:r>
        <w:t>.</w:t>
      </w:r>
      <w:r w:rsidRPr="00AA34D7">
        <w:t>dated obligations such as tariffs on imported goods.... defined to the instance where there is a relationship between the Government and a person that results in a duty to pay the Government money, whether or not the amount owed is yet fixed with</w:t>
      </w:r>
      <w:r w:rsidRPr="00AA34D7">
        <w:rPr>
          <w:color w:val="232021"/>
        </w:rPr>
        <w:t xml:space="preserve"> presents, or causes to be presented, claim for payment or Approval to the US Government;  </w:t>
      </w:r>
      <w:r w:rsidRPr="00AA34D7">
        <w:t>7)</w:t>
      </w:r>
      <w:r w:rsidRPr="00AA34D7">
        <w:rPr>
          <w:color w:val="232021"/>
        </w:rPr>
        <w:t xml:space="preserve">makes, </w:t>
      </w:r>
      <w:r w:rsidRPr="00AA34D7">
        <w:rPr>
          <w:color w:val="232021"/>
        </w:rPr>
        <w:lastRenderedPageBreak/>
        <w:t xml:space="preserve">uses, or causes to be made or used, record or statement material to claim; delivers, or causes to be delivered, money or property; 8) or are authorized to make or deliver a document certifying receipt of property used, or to be used, by the Government makes or delivers the receipt buys, or receives as a pledge of an obligation or debt, public property from an officer or employee of the Government; </w:t>
      </w:r>
      <w:r w:rsidRPr="00AA34D7">
        <w:t>9)</w:t>
      </w:r>
      <w:r w:rsidRPr="00AA34D7">
        <w:rPr>
          <w:color w:val="232021"/>
        </w:rPr>
        <w:t xml:space="preserve">Are member of the Armed Forces who knowingly conceals or </w:t>
      </w:r>
      <w:r w:rsidRPr="00AA34D7">
        <w:rPr>
          <w:rStyle w:val="ptext-29"/>
        </w:rPr>
        <w:t>otherwise than as provided by law for the proper discharge of official duties, directly or indirectly</w:t>
      </w:r>
      <w:r w:rsidRPr="00AA34D7">
        <w:rPr>
          <w:color w:val="232021"/>
        </w:rPr>
        <w:t xml:space="preserve">present claims to the federal government </w:t>
      </w:r>
      <w:r w:rsidRPr="00AA34D7">
        <w:t>or department or agency and that as DEFINDED IN 3729(a)(1)(G); 10</w:t>
      </w:r>
      <w:r w:rsidRPr="00AA34D7">
        <w:rPr>
          <w:color w:val="232021"/>
        </w:rPr>
        <w:t>)Submits budgets; 11)</w:t>
      </w:r>
      <w:r w:rsidRPr="00AA34D7">
        <w:t>Submits for payment or reimbursement a claim known to be false or fraudulent; 13)Makes or uses a false record or statement material to a false or fraudulent claim or to an ‘obligation’ to pay money to the government; 14)engage in a conspiracy to defraud by the improper submission of a false claim; 15)Conceals, improperly avoid or decreases an ‘obligation’ to pay money to the government; 16)are</w:t>
      </w:r>
      <w:r w:rsidRPr="00AA34D7">
        <w:rPr>
          <w:color w:val="000000"/>
        </w:rPr>
        <w:t xml:space="preserve"> recipients under the Emergency Economic Stabilization Act of 2008 (“EESA”) and the Recovery Act or </w:t>
      </w:r>
      <w:r w:rsidRPr="00AA34D7">
        <w:t xml:space="preserve">Fraud Enforcement and Recovery Act (FERA)which to include </w:t>
      </w:r>
      <w:r w:rsidRPr="00AA34D7">
        <w:rPr>
          <w:color w:val="000000"/>
        </w:rPr>
        <w:t xml:space="preserve"> Toxic Asset Recovery Program (“SIGTARP”), who has auditing, investigative and criminal referral authority over every recipient and participant in TARP funding programs, including, not only the Department of Treasury’s capital enhancement funding activities, but entities created under the Term Asset-Backed Loan Program (“TALF”): the Legacy Loan Program and the Legacy Security Program under the Public-Private Investment Program (“PPIP”); 17) Private Mortgage Lending (Under the Criminal Code     “financial institution” in 18 U.S.C. §20) or a mortgage lending business, as defined (in the Federal False Claims Act new provision, 18 U.S.C. §27  or   “an organization which finances or refinances  debt secured by an interest in real estate, including private mortgage companies and any subsidiaries,” whose “activities affect interstate commerce.”  private mortgage firms and their affiliates, or were persons  who makes or made false statements in loan and credit applications as defined in 18 U.S.C. §1014,  made false statements made to influence an action by a mortgage lending businesses which extend beyond its current reach of frauds affecting federal agencies, banks </w:t>
      </w:r>
      <w:r w:rsidRPr="00AA34D7">
        <w:rPr>
          <w:color w:val="000000"/>
        </w:rPr>
        <w:lastRenderedPageBreak/>
        <w:t xml:space="preserve">and credit unions to include those affecting private mortgage brokers and companies.    18)Persons under TARP, Stimulus Programs Under the Criminal Fraud Statue as defined in18 U.S.C. § 1031, which prohibited fraud against the United States, and include both funds received under the various TARP programs and funding under the Recovery Act.       Commodities Fraud Added to the Criminal Securities Fraud Statue.   19) Individuals or person as defined in securities criminal fraud statute (18 U.S.C. § 1348) involving commodities options or futures, which the Committee report notes have included derivatives and other financial products that contributed to the current financial crisis or money laundering statute  which suggested that “proceeds” of unlawful activity included only actual profit, and which   definition of “proceeds” includes the entire gross receipts of illegal activity, not just the “profit” component.     20) persons where movement of money across international borders in furtherance of tax evasion and subject to money laundering statute; 21) to conceal, avoid, or decrease a payment obligation to the government, expanding the current provision that reaches only the making, use, or causing the use of a false record.  “Obligations” of the government are now defined to include not only fixed but also contingent obligations, codifying existing Department of Justice policy 22) entered into  a conspiracy or conspiracies to violate or to get a false claim paid or “knowing” submitted  a false claim, or used of a false statement or record in making a claim or in reducing an amount otherwise owed, or retention of money due and owing to the government or  “Knowing”, with respect to information, with actual knowledge that the information is false, or with deliberate ignorance or reckless disregard of the truth or falsity of the information – and with  No specific intent to defraud the USA government.  23)  Request </w:t>
      </w:r>
      <w:r w:rsidRPr="00AA34D7">
        <w:t xml:space="preserve"> or demand, whether under a contract or otherwise for money or property and whether or not the United States has title to the money or property" presented directly to the United States, or (2) "to a contractor, grantee, or other recipient, money or property is to be spent or used on the Government's behalf or to advance a Government program or interest" and the government provides or reimburses portion of the requested funds;</w:t>
      </w:r>
      <w:r w:rsidRPr="00AA34D7">
        <w:rPr>
          <w:color w:val="000000"/>
        </w:rPr>
        <w:t xml:space="preserve">  and </w:t>
      </w:r>
      <w:r w:rsidRPr="00AA34D7">
        <w:t xml:space="preserve">a false statement was "material to" a false claim without intent; 24) </w:t>
      </w:r>
      <w:r w:rsidRPr="00AA34D7">
        <w:lastRenderedPageBreak/>
        <w:t xml:space="preserve">Submitted false claims under the </w:t>
      </w:r>
      <w:hyperlink r:id="rId1704" w:tooltip="Patient Protection and Affordable Care Act" w:history="1">
        <w:r w:rsidRPr="00AA34D7">
          <w:rPr>
            <w:rStyle w:val="Hyperlink"/>
          </w:rPr>
          <w:t>Patient Protection and Affordable Care Act</w:t>
        </w:r>
      </w:hyperlink>
      <w:r w:rsidRPr="00AA34D7">
        <w:t xml:space="preserve"> ( health reform bill or PPACA)</w:t>
      </w:r>
      <w:r w:rsidRPr="00AA34D7">
        <w:rPr>
          <w:rStyle w:val="FootnoteReference"/>
        </w:rPr>
        <w:footnoteReference w:id="38"/>
      </w:r>
      <w:r w:rsidRPr="00AA34D7">
        <w:t xml:space="preserve">;  had an “obligation” under the FCA to include “retention of any overpayments.” 25)  makes, or made  improper solicits, or solicited receive or receives or received , offer, offered or offers or pay, paid or pays remuneration (monetary or otherwise) in exchange for referring patients to receive certain services that are paid for by the government;  26) submit claims or submitted claims in violation of the AKS automatically constitute false claims for purposes of the FCA;  27) person that did not not have actual knowledge … or specific intent to commit a violation” The </w:t>
      </w:r>
      <w:r w:rsidRPr="00AA34D7">
        <w:rPr>
          <w:b/>
          <w:bCs/>
        </w:rPr>
        <w:t>Statutory Anti-Kickback Liability</w:t>
      </w:r>
      <w:r w:rsidRPr="00AA34D7">
        <w:t xml:space="preserve"> - Anti-Kickback Statute, 42 U.S.C. 1320a-7b(b) (AKS) “ a criminal statute” of the AKS and can not successfully argue that they did not know they were violating the FCA because they were not aware the AKS existed.   Part II and 1) dishonestly obtain a benefit 2) deceive or  commit other means and behaviors that are deemed fraudulants 3) theft 4) obtain property or a financial advantage or any other Benefit by deception 5) Created a loss or avoid or create a liability by deception 5)providefalse or misleading information to the make or use or possess forged or falsified documents; 6)one who commit bribery, abuse public office 6) Bill for goods and services that were never delivered or  Rendered 7)  Double bill </w:t>
      </w:r>
      <w:r w:rsidRPr="00AA34D7">
        <w:lastRenderedPageBreak/>
        <w:t>or charging more than once for the same goods or Service 8) Bill for marketing, lobbying or other non-contract related corporate activities 9) Submitting false service records or samples in order to show better-than-actual performance 10)Present broken or untested e</w:t>
      </w:r>
      <w:r>
        <w:t>.</w:t>
      </w:r>
      <w:r w:rsidRPr="00AA34D7">
        <w:t>pment as operational and Tested 11)Shif expenses from one fixed-price contract to another12) Illegal marketing of prescription drugs and devices through  Kickback 13)  Billing for non-FDA approved drugs or devices 14)  Illegal drug smuggling of cocaine, herion and other illegal Drug 15) Perform inappropriate or unnecessary medical procedures in order to increase Medicare reimbursement 16) Billing for work or tests not perform 17) Bill for premium e</w:t>
      </w:r>
      <w:r>
        <w:t>.</w:t>
      </w:r>
      <w:r w:rsidRPr="00AA34D7">
        <w:t>pment but actually providing inferior  E</w:t>
      </w:r>
      <w:r>
        <w:t>.</w:t>
      </w:r>
      <w:r w:rsidRPr="00AA34D7">
        <w:t xml:space="preserve">pment 18)  Automatically running a lab test whenever the results of some other test fall within a certain range, even though the second 19) Public Officials or the US President Congressman/women act under the color of law act in their private persons conspire with Foreign Governments, their agents and instrumential to commit overt act 20)  Public Officials or the US President Congressman/women act under the color of law act in their private persons and/or conspire with Foreign Governments, their agents and instrumential to commit human rights violations, crimes against humanity, war crimes, acts of agression against nationalities, orgain and ethinc groups, 21) Public Officials or the US President Congressman/women act under the color of law act in their private persons and/or conspire with Foreign Governments, their agents and instrumential and commit genocide against national, origin and ethnic group 22) Public Officials or the US President Congressman/women act under the color of law act in their private persons and/or conspire murder US Citizens without due process of law 23) person(s) who commit predicate acts as defined in 18 USC section 1961 </w:t>
      </w:r>
      <w:r>
        <w:t xml:space="preserve">, </w:t>
      </w:r>
    </w:p>
    <w:p w:rsidR="00B14768" w:rsidRDefault="00B14768" w:rsidP="00B14768">
      <w:pPr>
        <w:spacing w:line="480" w:lineRule="auto"/>
      </w:pPr>
      <w:r>
        <w:t>ALLEGE ALL DEFENDANT NAMES</w:t>
      </w:r>
    </w:p>
    <w:p w:rsidR="00B14768" w:rsidRDefault="00B14768" w:rsidP="00B14768">
      <w:pPr>
        <w:spacing w:line="480" w:lineRule="auto"/>
      </w:pPr>
    </w:p>
    <w:p w:rsidR="00B14768" w:rsidRPr="008F6513" w:rsidRDefault="00B14768" w:rsidP="00B14768">
      <w:pPr>
        <w:spacing w:line="480" w:lineRule="auto"/>
      </w:pPr>
      <w:r w:rsidRPr="00AA34D7">
        <w:lastRenderedPageBreak/>
        <w:t xml:space="preserve">24)persons who limit competition and enage in fix pricing 25)Bid Rigging 26) illegal Agreements in restraint of trade 27)Market division or customer allocation 28)Group Boycotts(29)illegal agreements among competitors (30)illegal agreements with foreign Government, their agencies and Instrumentialities(31) illegal monolopies or conspiracy to monopolize32) test was not specifically requested(33) Defective testing – and certifying that something has passed a test, when in fact it has not (34)Lick and stick" prescription rebate fraud and "marketing the spread" prescription fraud, both of which involve lying to the government about the true wholesale price of prescription drugs(35)  Unbundling - Submitting multiple billing codes instead of one  billing code for a drug panel test in order to increase remuneration(36)  Bundling -- billing more for a panel of tests when a single test was asked for(37)Upcoding - Inflating bills by using diagnosis billing codes that   suggest a more expensive illness or treatment(38)Billing for brand  billing for brand-named drugs when generic drugs are  actually provided(39Phantom employees and doctred time slips: charging for employees that were not actually on the job, or billing for made-up hours in order to maximize reimbursement(40)  Upcoding employee work: billing at doctor rates for work that was actually conducted by a nurse or resident intern(41)Falsifying natural resource production records -- pumping, mining or  harvesting more natural resources from public lands that is actually  reported to the government(42)Being over-paid by the government for sale of a good or service, and  then not reporting that overpayment(43Misrepresenting the value of imported goods or their country of origin for tariff purposes(44)False certification that a contract falls within certain guidelines (i.e. the contractor is a minority or veteran)(45) Billing in order to increase revenue instead of billing to reflect actual work performed(46) Failing to report known product defects in order to be able to continue to sell or bill the government for the product(47Billing for research that was never conducted and/or falsifying research (48  data that was paid for by the U.S. government(49)  Winning a contract through kickbacks or bribes(50)  Prescribing a medicine or recommending a type of treatment or diagnosis regimen in order to win kickbacks from hospitals, labs, </w:t>
      </w:r>
      <w:r w:rsidRPr="00AA34D7">
        <w:lastRenderedPageBreak/>
        <w:t>or pharmaceutical companie(51) Billing for unlicensed or unapproved drugs(52) Forging physician signatures when such signatures are re</w:t>
      </w:r>
      <w:r>
        <w:t>.</w:t>
      </w:r>
      <w:r w:rsidRPr="00AA34D7">
        <w:t>red for reimbursement from Medicare or Medicaid (53)Public Official who act under the color of federal or state law, act outside scope of authority, act in their private persons discriminate against racial, ethnic or religious groups commit overt acts of agression, crimies against humanity, civil rights violatons, torture,  terrorist attacks, ( 54) Public Official who act under the color of federal or state law, act outside scope of authority, act in their private persons receive illegal campaign contributions, graditute,   violate the Sherman Act, Clayton Act, etc.55) Interfere and/or restrain commerce; 56</w:t>
      </w:r>
      <w:r w:rsidRPr="00AA34D7">
        <w:rPr>
          <w:bCs/>
          <w:color w:val="232021"/>
        </w:rPr>
        <w:t xml:space="preserve">)  Short-changes the government on the transfer of funds or other property or issues false government receipt; 57) </w:t>
      </w:r>
      <w:r w:rsidRPr="00AA34D7">
        <w:rPr>
          <w:color w:val="232021"/>
        </w:rPr>
        <w:t xml:space="preserve">Purchase government property or accept government property as security from a government officer or employee or member of the armed forces who has no authority to sell or pledge the property or obligation; 58) </w:t>
      </w:r>
      <w:r w:rsidRPr="00AA34D7">
        <w:t xml:space="preserve"> two or more persons that conspire either to commit any offense against  the United States, or to defraud the United States, or any agency thereof in any manner or  for purposes which  prohibits conspiracies to defraud the United States or creates a separate  offense from the "offense clause" in Section 371.59) persons who committed acts or omissions as defined in 18 USC section 371 language is very broad, and any conspiracy for the purpose of impairing,  obstructing or defeating the lawful function of any department of government or any conspiracy which is calculated to obstruct or impair its efficiency and destroy the value of its operation and  reports  as fair, impartial and reasonably accurate, would be to defraud the United States by depriving it of its lawful right and duty of promulgating or diffusing the information so officially  ac</w:t>
      </w:r>
      <w:r>
        <w:t>.</w:t>
      </w:r>
      <w:r w:rsidRPr="00AA34D7">
        <w:t>red in the way and   at the time re</w:t>
      </w:r>
      <w:r>
        <w:t>.</w:t>
      </w:r>
      <w:r w:rsidRPr="00AA34D7">
        <w:t xml:space="preserve">red by law or departmental regulation; 60) </w:t>
      </w:r>
      <w:r>
        <w:t xml:space="preserve">or person(s) </w:t>
      </w:r>
      <w:r w:rsidRPr="002E1D3C">
        <w:t>involved in a transaction or attempted transaction in violation of section 1956, 1957 or 1960 of this title, or any property traceable to such propertywithin the jurisdiction of the United States, constituting, derived from or traceable to, any proceeds obtained</w:t>
      </w:r>
      <w:r>
        <w:t xml:space="preserve"> directly or indirectly from a  </w:t>
      </w:r>
      <w:r w:rsidRPr="002E1D3C">
        <w:t>offense a</w:t>
      </w:r>
      <w:r>
        <w:t>gainst a foreign nation, or and</w:t>
      </w:r>
      <w:r w:rsidRPr="002E1D3C">
        <w:t xml:space="preserve">  property used to facilitate such an offense, </w:t>
      </w:r>
      <w:r>
        <w:t xml:space="preserve"> which </w:t>
      </w:r>
      <w:r w:rsidRPr="002E1D3C">
        <w:t xml:space="preserve">(i) involves trafficking in nuclear, </w:t>
      </w:r>
      <w:r w:rsidRPr="002E1D3C">
        <w:lastRenderedPageBreak/>
        <w:t>chemical, biol</w:t>
      </w:r>
      <w:r>
        <w:t xml:space="preserve">ogical, or radiological weapons  technology or </w:t>
      </w:r>
      <w:r w:rsidRPr="002E1D3C">
        <w:t xml:space="preserve">material, or the manufacture, importation, sale, or distribution of a </w:t>
      </w:r>
      <w:r>
        <w:t xml:space="preserve">controlled  </w:t>
      </w:r>
      <w:r w:rsidRPr="002E1D3C">
        <w:t>substance (as that term  is defined for purposes of the Controlled Substances Act), or any oth</w:t>
      </w:r>
      <w:r>
        <w:t xml:space="preserve">er conduct described in section  1956(c)(7)(B); </w:t>
      </w:r>
      <w:r w:rsidRPr="002E1D3C">
        <w:t xml:space="preserve">or is derived from proceeds traceable to </w:t>
      </w:r>
      <w:r>
        <w:t xml:space="preserve"> a violation of </w:t>
      </w:r>
      <w:r w:rsidRPr="002E1D3C">
        <w:t>section 215, 471, 472, 473, 474, 476, 477, 478, 479, 480, 481, 485, 486, 487, 488, 501, 502, 510, 542,  545, 656, 657, 670, 84</w:t>
      </w:r>
      <w:r>
        <w:t xml:space="preserve">2, 844, 1005, 1006, 1007, 1014,  </w:t>
      </w:r>
      <w:r w:rsidRPr="002E1D3C">
        <w:t>1028, 1029, 1030,</w:t>
      </w:r>
      <w:r>
        <w:t xml:space="preserve"> 1032, or 1344 of this title or</w:t>
      </w:r>
      <w:r w:rsidRPr="002E1D3C">
        <w:t xml:space="preserve">  any</w:t>
      </w:r>
      <w:r>
        <w:t xml:space="preserve">offense constituting “specified   </w:t>
      </w:r>
      <w:r w:rsidRPr="002E1D3C">
        <w:t>unlawful activity” (as defined in section 1956(c)(7) of th</w:t>
      </w:r>
      <w:r>
        <w:t xml:space="preserve">is title), or a conspiracy to commit such offense or </w:t>
      </w:r>
      <w:r w:rsidRPr="002E1D3C">
        <w:t xml:space="preserve">which represents or is traceable to the gross receipts </w:t>
      </w:r>
      <w:r>
        <w:t>obtained, directly</w:t>
      </w:r>
      <w:r w:rsidRPr="002E1D3C">
        <w:t xml:space="preserve"> or i</w:t>
      </w:r>
      <w:r>
        <w:t>ndirectly, from a violation of—</w:t>
      </w:r>
      <w:r w:rsidRPr="002E1D3C">
        <w:t xml:space="preserve"> (i) section 666(a)(1) (rela</w:t>
      </w:r>
      <w:r>
        <w:t xml:space="preserve">ting to Federal program fraud); </w:t>
      </w:r>
      <w:r w:rsidRPr="002E1D3C">
        <w:t xml:space="preserve">(ii) section 1001 (relating </w:t>
      </w:r>
      <w:r>
        <w:t>to fraud and false statements);</w:t>
      </w:r>
      <w:r w:rsidRPr="002E1D3C">
        <w:t>(iii) section 1031 (relating to major fr</w:t>
      </w:r>
      <w:r>
        <w:t xml:space="preserve">aud against the United States);  </w:t>
      </w:r>
      <w:r w:rsidRPr="002E1D3C">
        <w:t>(iv) section 1032 (relating to concealment of assets from conservator o</w:t>
      </w:r>
      <w:r>
        <w:t xml:space="preserve">r receiver of insured  financial  institution); </w:t>
      </w:r>
      <w:r w:rsidRPr="002E1D3C">
        <w:t>(v) section 13</w:t>
      </w:r>
      <w:r>
        <w:t xml:space="preserve">41 (relating to mail fraud); or  </w:t>
      </w:r>
      <w:r w:rsidRPr="002E1D3C">
        <w:t>(vi) section</w:t>
      </w:r>
      <w:r>
        <w:t xml:space="preserve"> 1343 (relating to wire fraud), and </w:t>
      </w:r>
      <w:r w:rsidRPr="002E1D3C">
        <w:t xml:space="preserve"> violation relates to the sale of assets ac</w:t>
      </w:r>
      <w:r>
        <w:t>.</w:t>
      </w:r>
      <w:r w:rsidRPr="002E1D3C">
        <w:t>red or held by the Federal</w:t>
      </w:r>
      <w:r>
        <w:t xml:space="preserve"> Deposit Insurance Corporation, </w:t>
      </w:r>
      <w:r w:rsidRPr="002E1D3C">
        <w:t>as conservator or receiver for a financial institution, or any other conserva</w:t>
      </w:r>
      <w:r>
        <w:t xml:space="preserve">tor for a financial institution  </w:t>
      </w:r>
      <w:r w:rsidRPr="002E1D3C">
        <w:t xml:space="preserve">appointed by the Office of the Comptroller of the Currency or the National </w:t>
      </w:r>
      <w:r>
        <w:t xml:space="preserve">Credit Union Administration, as </w:t>
      </w:r>
      <w:r w:rsidRPr="002E1D3C">
        <w:t>conservator or li</w:t>
      </w:r>
      <w:r>
        <w:t>.</w:t>
      </w:r>
      <w:r w:rsidRPr="002E1D3C">
        <w:t>dating age</w:t>
      </w:r>
      <w:r>
        <w:t>nt for a financial institution and</w:t>
      </w:r>
      <w:r w:rsidRPr="002E1D3C">
        <w:t xml:space="preserve"> committed for the purpose of </w:t>
      </w:r>
      <w:r>
        <w:t xml:space="preserve">executing or  </w:t>
      </w:r>
      <w:r w:rsidRPr="002E1D3C">
        <w:t>attempting to execute any scheme or artifi</w:t>
      </w:r>
      <w:r>
        <w:t xml:space="preserve">ce to defraud, or for obtaining  money or property by means of </w:t>
      </w:r>
      <w:r w:rsidRPr="002E1D3C">
        <w:t>false or fraudulent statements, pretense</w:t>
      </w:r>
      <w:r>
        <w:t xml:space="preserve">s, representations or promises,or </w:t>
      </w:r>
      <w:r w:rsidRPr="002E1D3C">
        <w:t>individual, entity, or organization</w:t>
      </w:r>
      <w:r>
        <w:t xml:space="preserve"> or persons</w:t>
      </w:r>
      <w:r w:rsidRPr="002E1D3C">
        <w:t xml:space="preserve"> engaged in planning or pe</w:t>
      </w:r>
      <w:r>
        <w:t xml:space="preserve">rpetrating any Federal crime of </w:t>
      </w:r>
      <w:r w:rsidRPr="002E1D3C">
        <w:t>terrorism (as</w:t>
      </w:r>
      <w:r>
        <w:t xml:space="preserve"> defined in section 2332b(g)(5)</w:t>
      </w:r>
      <w:r w:rsidRPr="002E1D3C">
        <w:t xml:space="preserve"> against the United States, citizens or residents of the</w:t>
      </w:r>
      <w:r>
        <w:t xml:space="preserve">; 61) Insider trading;  62) individual </w:t>
      </w:r>
      <w:r w:rsidRPr="00AA34D7">
        <w:t xml:space="preserve">any means to cheat the Government out of property or money, or to interfere with or obstruct one of its lawful governmental functions by deceit, craft or trickery, or at least by means  that are dishonest </w:t>
      </w:r>
      <w:r>
        <w:t xml:space="preserve"> 63) Public Officials holding office failure to </w:t>
      </w:r>
      <w:r w:rsidRPr="009D389D">
        <w:t xml:space="preserve"> do legal duties or obligations as </w:t>
      </w:r>
      <w:r>
        <w:t>Government  Official and/or how do illegal acts or omissions as public officials 64) Public Offficial who act in their private persons and/or   participation and abuse</w:t>
      </w:r>
      <w:r w:rsidRPr="009D389D">
        <w:t xml:space="preserve"> of the </w:t>
      </w:r>
      <w:r w:rsidRPr="009D389D">
        <w:lastRenderedPageBreak/>
        <w:t>United States Judi</w:t>
      </w:r>
      <w:r>
        <w:t>cial System(legal system-</w:t>
      </w:r>
      <w:r w:rsidRPr="009D389D">
        <w:t xml:space="preserve"> US Supreme Courts, Appeals Courts, US Federal, State courts</w:t>
      </w:r>
      <w:r>
        <w:t>)</w:t>
      </w:r>
      <w:r w:rsidRPr="009D389D">
        <w:t xml:space="preserve"> as a weapon to retaliate against the Pla</w:t>
      </w:r>
      <w:r>
        <w:t xml:space="preserve">intiff Sharon Bridgewater Class representative and members and other </w:t>
      </w:r>
      <w:hyperlink r:id="rId1705" w:tooltip="Whistle blowers" w:history="1">
        <w:r w:rsidRPr="009D389D">
          <w:rPr>
            <w:rStyle w:val="Hyperlink"/>
          </w:rPr>
          <w:t>Whistle blowers</w:t>
        </w:r>
      </w:hyperlink>
      <w:r w:rsidRPr="009D389D">
        <w:t xml:space="preserve"> and</w:t>
      </w:r>
      <w:r>
        <w:t xml:space="preserve">/or victims to silence our </w:t>
      </w:r>
      <w:r w:rsidRPr="009D389D">
        <w:t>speech</w:t>
      </w:r>
      <w:r>
        <w:t xml:space="preserve"> in violation of our 12th US Constitutional Civil Rights( RICO Predicate Act);  65</w:t>
      </w:r>
      <w:r w:rsidRPr="009D389D">
        <w:t xml:space="preserve">) </w:t>
      </w:r>
      <w:r>
        <w:t>Public Officials who act in their private persons who commit wrongful discriminatory practices;  66</w:t>
      </w:r>
      <w:r w:rsidRPr="009D389D">
        <w:t>)</w:t>
      </w:r>
      <w:r>
        <w:t xml:space="preserve">Public Officials  who act in their private persons who commit wrongful acts or omissions orwho practice </w:t>
      </w:r>
      <w:r w:rsidRPr="009D389D">
        <w:t>unlawful cums</w:t>
      </w:r>
      <w:r>
        <w:t>toms policies and procedures as police officers, Sgt., etc.; 67</w:t>
      </w:r>
      <w:r w:rsidRPr="009D389D">
        <w:t xml:space="preserve">) </w:t>
      </w:r>
      <w:r>
        <w:t xml:space="preserve">Public Officials holding office who have legal duty  </w:t>
      </w:r>
      <w:r w:rsidRPr="009D389D">
        <w:t xml:space="preserve">to prosecute </w:t>
      </w:r>
      <w:r>
        <w:t xml:space="preserve">“wall street” </w:t>
      </w:r>
      <w:r w:rsidRPr="009D389D">
        <w:t>individuals</w:t>
      </w:r>
      <w:r>
        <w:t>,</w:t>
      </w:r>
      <w:r w:rsidRPr="009D389D">
        <w:t xml:space="preserve"> cor</w:t>
      </w:r>
      <w:r>
        <w:t>porations, banks, etc. for the</w:t>
      </w:r>
      <w:r w:rsidRPr="009D389D">
        <w:t xml:space="preserve"> major fraud </w:t>
      </w:r>
      <w:r>
        <w:t>committed against the USA and failed to ;  68</w:t>
      </w:r>
      <w:r w:rsidRPr="009D389D">
        <w:t xml:space="preserve">)  </w:t>
      </w:r>
      <w:r>
        <w:t xml:space="preserve">Public Officials holding office who have legal duty to protect consumers from fraud and identity theft and failed to  protect US </w:t>
      </w:r>
      <w:r w:rsidRPr="009D389D">
        <w:t>consumers</w:t>
      </w:r>
      <w:r>
        <w:t xml:space="preserve"> from fraud and identity theft; 69</w:t>
      </w:r>
      <w:r w:rsidRPr="009D389D">
        <w:t xml:space="preserve">)  </w:t>
      </w:r>
      <w:r>
        <w:t xml:space="preserve">Public officials who have a legal duty to maintain DOJ records and the DOJ Data base and failed to ; 70) Public Official who have a legal  duties to protect US citizens from, unlawful custom polices and procedures and failed to;71)Public official acting in their individual capacity and committed overt acts or omission and/or one of the following </w:t>
      </w:r>
      <w:r w:rsidRPr="009D389D">
        <w:t>drug trafficking, extortion, a racketeering,</w:t>
      </w:r>
      <w:r>
        <w:t xml:space="preserve"> and</w:t>
      </w:r>
      <w:r w:rsidRPr="009D389D">
        <w:t xml:space="preserve"> large-scale organized drug networks, </w:t>
      </w:r>
      <w:r>
        <w:t xml:space="preserve">including but not limited to </w:t>
      </w:r>
      <w:hyperlink r:id="rId1706" w:tooltip="Murder" w:history="1">
        <w:r w:rsidRPr="009D389D">
          <w:rPr>
            <w:rStyle w:val="Hyperlink"/>
          </w:rPr>
          <w:t>murder</w:t>
        </w:r>
      </w:hyperlink>
      <w:r w:rsidRPr="009D389D">
        <w:t xml:space="preserve">, genocide, </w:t>
      </w:r>
      <w:hyperlink r:id="rId1707" w:tooltip="Kidnapping" w:history="1">
        <w:r w:rsidRPr="009D389D">
          <w:rPr>
            <w:rStyle w:val="Hyperlink"/>
          </w:rPr>
          <w:t>kidnapping</w:t>
        </w:r>
      </w:hyperlink>
      <w:r w:rsidRPr="009D389D">
        <w:t xml:space="preserve">,  dealing in </w:t>
      </w:r>
      <w:hyperlink r:id="rId1708" w:tooltip="Obscenity" w:history="1">
        <w:r w:rsidRPr="009D389D">
          <w:rPr>
            <w:rStyle w:val="Hyperlink"/>
          </w:rPr>
          <w:t>obscene matter</w:t>
        </w:r>
      </w:hyperlink>
      <w:r w:rsidRPr="009D389D">
        <w:t xml:space="preserve">, acts of </w:t>
      </w:r>
      <w:hyperlink r:id="rId1709" w:tooltip="Bribery" w:history="1">
        <w:r w:rsidRPr="009D389D">
          <w:rPr>
            <w:rStyle w:val="Hyperlink"/>
          </w:rPr>
          <w:t>bribery</w:t>
        </w:r>
      </w:hyperlink>
      <w:r w:rsidRPr="009D389D">
        <w:t xml:space="preserve">, </w:t>
      </w:r>
      <w:hyperlink r:id="rId1710" w:tooltip="Theft" w:history="1">
        <w:r w:rsidRPr="009D389D">
          <w:rPr>
            <w:rStyle w:val="Hyperlink"/>
          </w:rPr>
          <w:t>theft</w:t>
        </w:r>
      </w:hyperlink>
      <w:r w:rsidRPr="009D389D">
        <w:t xml:space="preserve">, </w:t>
      </w:r>
      <w:hyperlink r:id="rId1711" w:tooltip="Embezzlement" w:history="1">
        <w:r w:rsidRPr="009D389D">
          <w:rPr>
            <w:rStyle w:val="Hyperlink"/>
          </w:rPr>
          <w:t>embezzlement</w:t>
        </w:r>
      </w:hyperlink>
      <w:r w:rsidRPr="009D389D">
        <w:t xml:space="preserve">, </w:t>
      </w:r>
      <w:hyperlink r:id="rId1712" w:tooltip="Fraud" w:history="1">
        <w:r w:rsidRPr="009D389D">
          <w:rPr>
            <w:rStyle w:val="Hyperlink"/>
          </w:rPr>
          <w:t>fraud</w:t>
        </w:r>
      </w:hyperlink>
      <w:r w:rsidRPr="009D389D">
        <w:t xml:space="preserve">, dealing in obscene matter, </w:t>
      </w:r>
      <w:hyperlink r:id="rId1713" w:tooltip="Obstruction of justice" w:history="1">
        <w:r w:rsidRPr="009D389D">
          <w:rPr>
            <w:rStyle w:val="Hyperlink"/>
          </w:rPr>
          <w:t>obstruction of justice</w:t>
        </w:r>
      </w:hyperlink>
      <w:r w:rsidRPr="009D389D">
        <w:t xml:space="preserve">,  which constitute a </w:t>
      </w:r>
      <w:hyperlink r:id="rId1714" w:tooltip="Continuing Criminal Enterprise" w:history="1">
        <w:r w:rsidRPr="009D389D">
          <w:rPr>
            <w:rStyle w:val="Hyperlink"/>
          </w:rPr>
          <w:t xml:space="preserve">Continuing Criminal Enterprise </w:t>
        </w:r>
      </w:hyperlink>
      <w:r w:rsidRPr="009D389D">
        <w:t xml:space="preserve">(trafficing of cocaine, heroin, methamphetamine, and marijuana); </w:t>
      </w:r>
      <w:r>
        <w:t xml:space="preserve"> the </w:t>
      </w:r>
      <w:r w:rsidRPr="009D389D">
        <w:t xml:space="preserve">illegal gun trafficking, and related offenses; </w:t>
      </w:r>
      <w:r>
        <w:t>73)persons or individuals who hold office as a government official both foreign and domestic who  fail to prevent violence among women and crimes among their citizens;  74) Public official who had a legal duty or obligation and failed to protect US citizens, and taxpayers from identity theft of tax filing at  the Internal Revenue Service –accessing Consumers information and filing taxes to obtain money via theft; 75) Public Officials who failed to protect Consumers from Identity theft such as the Target Stores Security Breach;  76) Person, corporations and/or companies who use abuse, illegal spying and use surviellence in violation of the Intervening and/or Petitioners 4</w:t>
      </w:r>
      <w:r w:rsidRPr="00CE15EA">
        <w:rPr>
          <w:vertAlign w:val="superscript"/>
        </w:rPr>
        <w:t>th</w:t>
      </w:r>
      <w:r>
        <w:t xml:space="preserve"> via 5</w:t>
      </w:r>
      <w:r w:rsidRPr="00CE15EA">
        <w:rPr>
          <w:vertAlign w:val="superscript"/>
        </w:rPr>
        <w:t>th</w:t>
      </w:r>
      <w:r>
        <w:t xml:space="preserve"> US </w:t>
      </w:r>
      <w:r>
        <w:lastRenderedPageBreak/>
        <w:t xml:space="preserve">Constitutional rights by internet companies;  77)Person, etc who wrongful torture of prisioners and/or the unlawfully holding of prisioners in Guantonomo Bay against their will and/or the class Plaintiff Bridgewater ; 78)Persons who commit  wrongful acts or omissions or the continued conspiracies to defraud Class Plaintiff Representative and/or the USA ; 78) Person who perpetrate, plan or commit unlawful acts of war crimes, genocide, crimes against huminaty, ie Class member Defendants 79)persons, foreign individual etc. who conspires to defraud the US Government, its Departments, and agencies as defined in 18 section 371 and violations of Federal and/or State or international laws80)Public Official who hold Office WHO USE OTHERS SOCIAL SECURITY CARDS and/or who are not US Citizens and/or are illegal immigrates;  81)Persons who have a US/UK military defense agreement and who prepartate, plan  to commit overt acts against and/or overt acts and/or omissions against Women both domestic and foriegn who are members of racial, ethnic or religious group Prisioner and victims of war crimes, terriost attack, human right abuses,  torture,  inhuman , treatment, violence, and who have  suffered degrading, inhuman acts since 1993 thru current;  82)Persons who commit overt acts or omissions against all US Public Housing Tenants who are renters of Public/Private partnerships;  83) Persons, who who are persons and victims of illegal unlawful </w:t>
      </w:r>
      <w:r w:rsidRPr="00A63B49">
        <w:t xml:space="preserve"> Surviellence(</w:t>
      </w:r>
      <w:r>
        <w:t xml:space="preserve">by internet  provider companies and organizations such as google, Microsoft, etc. ) </w:t>
      </w:r>
      <w:r w:rsidRPr="00A63B49">
        <w:t xml:space="preserve">NSA </w:t>
      </w:r>
      <w:r>
        <w:t>SURVELIENCE who 4</w:t>
      </w:r>
      <w:r w:rsidRPr="00043E5F">
        <w:rPr>
          <w:vertAlign w:val="superscript"/>
        </w:rPr>
        <w:t>th</w:t>
      </w:r>
      <w:r>
        <w:t xml:space="preserve"> via 5</w:t>
      </w:r>
      <w:r w:rsidRPr="00043E5F">
        <w:rPr>
          <w:vertAlign w:val="superscript"/>
        </w:rPr>
        <w:t>th</w:t>
      </w:r>
      <w:r>
        <w:t xml:space="preserve"> US Constititional due process civil rights are violated;  84)Persons </w:t>
      </w:r>
      <w:r w:rsidRPr="00A63B49">
        <w:t xml:space="preserve">who have been harmed </w:t>
      </w:r>
      <w:r>
        <w:t>US Citizens by the Statement and mispresentation “if you like your health care plan, you can keep your health  care plan”; 85 ) Persons who have committed overt acts or omissions against a</w:t>
      </w:r>
      <w:r w:rsidRPr="00A63B49">
        <w:t>ll small minority business owners</w:t>
      </w:r>
      <w:r>
        <w:t>, member of race, class  based “discriminatory  animus”  engaged in interstate or foreign commerce, Nautre Trade of Commerce Real  Estate  and competitors engaged in interstate and foreign commerce;  86) Perosn who have committed overt acts or omissions against a</w:t>
      </w:r>
      <w:r w:rsidRPr="00A63B49">
        <w:t xml:space="preserve">ll </w:t>
      </w:r>
      <w:r>
        <w:t xml:space="preserve">person </w:t>
      </w:r>
      <w:r w:rsidRPr="00A63B49">
        <w:t xml:space="preserve">Whistleblowers </w:t>
      </w:r>
      <w:r>
        <w:t xml:space="preserve">now and in future;  87 ) Persons who had a legal duty or obligation to protect consumers from security breaches and  failed to protect Consumers against security breaches  such as  the “TARGET STORES” SECURITY </w:t>
      </w:r>
      <w:r>
        <w:lastRenderedPageBreak/>
        <w:t xml:space="preserve">BREACH and  other stores security breaches; 88)Person who had a legal duty or obligation to protect all taxpayers  against tax fraud, or who had their information stolen, and were victims of tax filing or fraud and failed to  89) Person who torture, prisioner, subject prisoner to cruel and usual punishment such as in Guantomo Bay Prisioner who are subjected to cruel and unsual punishment, inhuman treatment and are unlawful held against their will and/or the Class Plaintiffs; 90) Person or individuals who  impair,  obstruct or defeat the lawful function of the </w:t>
      </w:r>
      <w:r w:rsidRPr="00C4209C">
        <w:t xml:space="preserve"> department of governmentor</w:t>
      </w:r>
      <w:r>
        <w:t xml:space="preserve"> conspiracies</w:t>
      </w:r>
      <w:r w:rsidRPr="00C4209C">
        <w:t xml:space="preserve"> which is calculated to obstruct or impair its efficiency and destroy the value of its operation and  reports  as fair, impartial and reasonably accurate, would be to defraud the United States by depriving it of its lawful right and duty of promulgating or diffusing the information so officially  ac</w:t>
      </w:r>
      <w:r>
        <w:t>.</w:t>
      </w:r>
      <w:r w:rsidRPr="00C4209C">
        <w:t>red in the way and   at the time re</w:t>
      </w:r>
      <w:r>
        <w:t>.</w:t>
      </w:r>
      <w:r w:rsidRPr="00C4209C">
        <w:t xml:space="preserve">red by </w:t>
      </w:r>
      <w:r>
        <w:t xml:space="preserve">law or departmental regulation; and </w:t>
      </w:r>
      <w:r w:rsidRPr="00C4209C">
        <w:t>to cheat the Government out of property or money, or to interfere with or obstruct one of its lawful governmental functions by deceit, craft or trickery, or at leas</w:t>
      </w:r>
      <w:r>
        <w:t xml:space="preserve">t by means  that are dishonest </w:t>
      </w:r>
      <w:r w:rsidRPr="00AA34D7">
        <w:t xml:space="preserve">who holds legal or beneficial interest in property and/or Defrauded the USA, </w:t>
      </w:r>
      <w:r>
        <w:t xml:space="preserve">it Departments or agencies from 1993 thru to present;   91)AND FOR OTHER DECLARTOARY AND/OR INJUNCTIVE RELIEF  AS DEEM FIT AND JUST BY THIS COURT and DECLARE </w:t>
      </w:r>
      <w:r w:rsidRPr="00573C70">
        <w:t>that Eric</w:t>
      </w:r>
      <w:r>
        <w:t xml:space="preserve"> Holder and/or </w:t>
      </w:r>
      <w:r w:rsidRPr="00573C70">
        <w:t xml:space="preserve">Obama  </w:t>
      </w:r>
      <w:r>
        <w:t xml:space="preserve">did act in joint participation with agent, directors etc of Corporations, and/or AIG </w:t>
      </w:r>
      <w:r w:rsidRPr="00573C70">
        <w:t xml:space="preserve">et al did </w:t>
      </w:r>
      <w:r w:rsidRPr="00C80249">
        <w:rPr>
          <w:rStyle w:val="ptext-18"/>
        </w:rPr>
        <w:t xml:space="preserve">received any income derived, directly or indirectly, from a pattern of racketeering activity or through collection of an unlawful debt in which such person has participated as a principal within the meaning of section </w:t>
      </w:r>
      <w:hyperlink r:id="rId1715" w:history="1">
        <w:r w:rsidRPr="00C80249">
          <w:rPr>
            <w:rStyle w:val="Hyperlink"/>
          </w:rPr>
          <w:t>2</w:t>
        </w:r>
      </w:hyperlink>
      <w:r w:rsidRPr="00C80249">
        <w:rPr>
          <w:rStyle w:val="ptext-18"/>
        </w:rPr>
        <w:t xml:space="preserve">, title </w:t>
      </w:r>
      <w:hyperlink r:id="rId1716" w:tooltip="Title 18 - CRIMES AND CRIMINAL PROCEDURE" w:history="1">
        <w:r w:rsidRPr="00C80249">
          <w:rPr>
            <w:rStyle w:val="Hyperlink"/>
          </w:rPr>
          <w:t>18</w:t>
        </w:r>
      </w:hyperlink>
      <w:r w:rsidRPr="00C80249">
        <w:rPr>
          <w:rStyle w:val="ptext-18"/>
        </w:rPr>
        <w:t>, United States Code, or did use or invest, directly or indirectly, part of such income, or the proceeds of such income, in ac</w:t>
      </w:r>
      <w:r>
        <w:rPr>
          <w:rStyle w:val="ptext-18"/>
        </w:rPr>
        <w:t>.</w:t>
      </w:r>
      <w:r w:rsidRPr="00C80249">
        <w:rPr>
          <w:rStyle w:val="ptext-18"/>
        </w:rPr>
        <w:t xml:space="preserve">sition of any interest in, or the establishment or operation of,   enterprise which is engaged in, or the activities of which affect, interstate or foreign commerce; did through a pattern of racketeering activity or through collection of an unlawful </w:t>
      </w:r>
      <w:hyperlink r:id="rId1717" w:history="1">
        <w:r w:rsidRPr="00C80249">
          <w:rPr>
            <w:rStyle w:val="Hyperlink"/>
          </w:rPr>
          <w:t>debt to</w:t>
        </w:r>
      </w:hyperlink>
      <w:r w:rsidRPr="00C80249">
        <w:rPr>
          <w:rStyle w:val="ptext-18"/>
        </w:rPr>
        <w:t xml:space="preserve"> ac</w:t>
      </w:r>
      <w:r>
        <w:rPr>
          <w:rStyle w:val="ptext-18"/>
        </w:rPr>
        <w:t>.</w:t>
      </w:r>
      <w:r w:rsidRPr="00C80249">
        <w:rPr>
          <w:rStyle w:val="ptext-18"/>
        </w:rPr>
        <w:t>re or maintain, directly or indirectly, any interest in or control of any enterprise which is engaged in, or the activities of which affect, interstate or foreign comm</w:t>
      </w:r>
      <w:r w:rsidRPr="00573C70">
        <w:rPr>
          <w:rStyle w:val="ptext-18"/>
        </w:rPr>
        <w:t xml:space="preserve">erce;  </w:t>
      </w:r>
    </w:p>
    <w:p w:rsidR="00B14768" w:rsidRPr="00573C70" w:rsidRDefault="00B14768" w:rsidP="00B14768">
      <w:pPr>
        <w:spacing w:line="480" w:lineRule="auto"/>
      </w:pPr>
      <w:r w:rsidRPr="00573C70">
        <w:rPr>
          <w:rStyle w:val="enumbell1"/>
        </w:rPr>
        <w:lastRenderedPageBreak/>
        <w:t>was</w:t>
      </w:r>
      <w:r w:rsidRPr="00573C70">
        <w:rPr>
          <w:rStyle w:val="ptext-18"/>
        </w:rPr>
        <w:t xml:space="preserve"> employed by or associated with a enterprise engaged in, or the activities of which affect, interstate or foreign commerce, and/or did conduct or participate, directly or indirectly, in the conduct of such enterprise’s affairs through a pattern of racketeering activity or collection of unlawful debt or did conspire to violate the above 1, 2 or 3 and</w:t>
      </w:r>
      <w:r>
        <w:rPr>
          <w:rStyle w:val="ptext-18"/>
        </w:rPr>
        <w:t xml:space="preserve">/or did </w:t>
      </w:r>
      <w:r w:rsidRPr="00573C70">
        <w:t xml:space="preserve">commit overt and defrauded the USA, its Departments </w:t>
      </w:r>
      <w:r>
        <w:t>and/or agencies.  D</w:t>
      </w:r>
      <w:r w:rsidRPr="00573C70">
        <w:t xml:space="preserve">eclare that Eric Holder(Class Representative Defendant and/or members ) and/or George W. Bush,  Obama et al  at is liable for Rackeeteered and Corrupt Organization for  1993 and continuing thru  and/or for declaratory relief.  </w:t>
      </w:r>
      <w:r>
        <w:t xml:space="preserve">JUDGMENT TO THE UNITED STATES OF AMERICA AND CERTIFY THE JUDGMENT VIA DAMAGES OR PUNATIVE DAMAGES PER </w:t>
      </w:r>
      <w:r w:rsidRPr="00573C70">
        <w:t>Rackeeteered and Corrupt Organization  damages  via  George W. Bush,  Eric Holder(Class Representative Defendant and/or members ), committed against class mem</w:t>
      </w:r>
      <w:r>
        <w:t>bers all class members for 1993</w:t>
      </w:r>
      <w:r w:rsidRPr="00573C70">
        <w:t xml:space="preserve"> and continuing thru present (treble damages) in the amount of  </w:t>
      </w:r>
      <w:r w:rsidRPr="00573C70">
        <w:rPr>
          <w:u w:val="single"/>
        </w:rPr>
        <w:t>50 Trillion Dollars(treble damages)</w:t>
      </w:r>
      <w:r w:rsidRPr="00573C70">
        <w:t xml:space="preserve">, and liability(certify)a judgment for the USA. </w:t>
      </w:r>
      <w:r>
        <w:t xml:space="preserve"> ENJOIN THE </w:t>
      </w:r>
      <w:r w:rsidRPr="00573C70">
        <w:t>Defendants from withholding monies</w:t>
      </w:r>
      <w:r>
        <w:t xml:space="preserve"> now due to the United States of America </w:t>
      </w:r>
      <w:r w:rsidRPr="00573C70">
        <w:t>via the Preliminary Injunc</w:t>
      </w:r>
      <w:r>
        <w:t xml:space="preserve">tion order and/or Order </w:t>
      </w:r>
      <w:r w:rsidRPr="00573C70">
        <w:t xml:space="preserve"> Obama, Eric Holder, et all and/or the Class Representative Defendant </w:t>
      </w:r>
      <w:r>
        <w:t xml:space="preserve">AND </w:t>
      </w:r>
      <w:r w:rsidRPr="00573C70">
        <w:t>re</w:t>
      </w:r>
      <w:r>
        <w:t>.</w:t>
      </w:r>
      <w:r w:rsidRPr="00573C70">
        <w:t>red</w:t>
      </w:r>
      <w:r>
        <w:t xml:space="preserve"> THE DEFENDANTS  </w:t>
      </w:r>
      <w:r w:rsidRPr="00573C70">
        <w:t xml:space="preserve"> to account for all gains, profits, and advantages derived from their several acts of </w:t>
      </w:r>
      <w:r w:rsidRPr="00573C70">
        <w:rPr>
          <w:i/>
          <w:iCs/>
        </w:rPr>
        <w:t>racketeering activity</w:t>
      </w:r>
      <w:r w:rsidRPr="00573C70">
        <w:t xml:space="preserve"> in violation of the RICO and from all other violation(s) of applicable State and federal law(s) and/or federal false claims to pay the USA et al via, asset freeze and/or other injunctive measures as deem proper and just by this court. </w:t>
      </w:r>
      <w:r>
        <w:t xml:space="preserve">GRANT </w:t>
      </w:r>
      <w:r w:rsidRPr="00573C70">
        <w:t xml:space="preserve">the Committee immediate acess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(and/or to certify all)</w:t>
      </w:r>
      <w:r>
        <w:t xml:space="preserve"> ISSUE AND  </w:t>
      </w:r>
      <w:r w:rsidRPr="00573C70">
        <w:t>order to show cause Writ of 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w:t>
      </w:r>
      <w:r>
        <w:lastRenderedPageBreak/>
        <w:t xml:space="preserve">and order, prohibit, restrain, enjoin the defendants from withholding documents, and re.re to release document, etc for the committee to complete its investigation regarding the class plaintiffs allegation,  and ISSUE A Habeas petition re.ring to release from unlawful detainment and imprisioment, of Guantomos Bay Prisioners and/or as well as the class Plaintiff Bridgewater;  </w:t>
      </w:r>
      <w:r w:rsidRPr="00573C70">
        <w:t>Seventh) Appoint Special Prosecutors; and any other relief as deem just and appropriate by this c</w:t>
      </w:r>
      <w:r>
        <w:t>ourt, grand jury investigation and the Plaintiffs have attempted to write a proposed declaratory or asset freeze proposed order, however the Plaintiff request this honorable court to assist the United States of America ex rel Sharon Bridgewater Private Attorney General/. Tam Qui Tam QUI TAM RELATOR and issue an order.</w:t>
      </w:r>
    </w:p>
    <w:p w:rsidR="00B14768" w:rsidRPr="00573C70" w:rsidRDefault="00B14768" w:rsidP="00B14768">
      <w:pPr>
        <w:tabs>
          <w:tab w:val="left" w:pos="720"/>
        </w:tabs>
        <w:spacing w:line="480" w:lineRule="auto"/>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RICO CONSPIRACY TO DEFRAUD/ UNCOVERED US TREASURY FUNDS </w:t>
      </w: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1.Declare that the Plaintiff Bridgewater is a Whistleblower and the original source of Federal False Claims of Eric Holder and/or Barak H. Obama(AKA Barry Soertoes) (and predesscor)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for the years of 2010, 2011, 2012, 2013 and 2014 that is not </w:t>
      </w:r>
      <w:r>
        <w:lastRenderedPageBreak/>
        <w:t xml:space="preserve">support by one or more of Compendia ; and subsequently Eric Holder and/or Shawn Dovanan, and Kathleen Sebius.  Declare that Eric Holder(Class Representative Defendant and/or members ) and/or Barak H. Obama(AKA Barry Soertoes) (and predesscor)  and all class Defendants  is liable for summission of federal false claims to the US Treasury for the years of  2010, 2011, 2012, 2013 and 2014 and/or for declaratory relief.  JUDGMENT AND CERTIFY THE AWARD FOR federal false claims treasury damages  via  Barak H. Obama(AKA Barry Soertoes) (and predesscor) , submitted federal false claims for the years of  2010, 2011, 2012, 2013 and 2014(treble damages) in the amount of  </w:t>
      </w:r>
      <w:r w:rsidRPr="0067740F">
        <w:rPr>
          <w:u w:val="single"/>
        </w:rPr>
        <w:t>52.5 Trillion Dollars</w:t>
      </w:r>
      <w:r>
        <w:rPr>
          <w:u w:val="single"/>
        </w:rPr>
        <w:t>(treble damages)</w:t>
      </w:r>
      <w:r>
        <w:t xml:space="preserve">,.  ENJOIN THE </w:t>
      </w:r>
      <w:r w:rsidRPr="00573C70">
        <w:t>Defendants from withholding monies</w:t>
      </w:r>
      <w:r>
        <w:t xml:space="preserve"> now due to the United States of America </w:t>
      </w:r>
      <w:r w:rsidRPr="00573C70">
        <w:t>via the Preliminary Injunc</w:t>
      </w:r>
      <w:r>
        <w:t xml:space="preserve">tion order and/or Order </w:t>
      </w:r>
      <w:r w:rsidRPr="00573C70">
        <w:t xml:space="preserve"> Obama, Eric Holder, et all and/or the Class Representative Defendant </w:t>
      </w:r>
      <w:r>
        <w:t xml:space="preserve">to be </w:t>
      </w:r>
      <w:r w:rsidRPr="00573C70">
        <w:t>re</w:t>
      </w:r>
      <w:r>
        <w:t>.</w:t>
      </w:r>
      <w:r w:rsidRPr="00573C70">
        <w:t>red by law to account for all gains, profits, and</w:t>
      </w:r>
      <w:r>
        <w:t xml:space="preserve">/or Order the Defendants to per </w:t>
      </w:r>
      <w:r w:rsidRPr="00573C70">
        <w:t xml:space="preserve">federal false claims to pay the USA et al via, asset freeze and/or other injunctive measures as deem proper and just by this court. </w:t>
      </w:r>
      <w:r>
        <w:t xml:space="preserve"> GRANT </w:t>
      </w:r>
      <w:r w:rsidRPr="00573C70">
        <w:t xml:space="preserve">the Committee immediate acess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w:t>
      </w:r>
      <w:r>
        <w:t>or to certify all) I</w:t>
      </w:r>
      <w:r w:rsidRPr="00573C70">
        <w:t>ssue and order to show cause Writ of 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GRANT A Habeas petition re.ring to release from unlawful detainment and imprisioment, of Guantomos Bay Prisioners and/or as well as the class Plaintiff Bridgewater;  </w:t>
      </w:r>
      <w:r w:rsidRPr="00573C70">
        <w:t>Seventh) Appoint Special Prosecutors; and any other relief as deem just and appropriate by this c</w:t>
      </w:r>
      <w:r>
        <w:t xml:space="preserve">ourt, grand jury investigation and the Plaintiffs have attempted to write a </w:t>
      </w:r>
      <w:r>
        <w:lastRenderedPageBreak/>
        <w:t>proposed declaratory or asset freeze proposed order, however the Plaintiff request this honorable court to assist the United States of America ex rel Sharon Bridgewater Private Attorney General/. Tam Qui Tam QUI TAM RELATOR and issue an order.</w:t>
      </w:r>
    </w:p>
    <w:p w:rsidR="00B14768" w:rsidRPr="00573C70" w:rsidRDefault="00B14768" w:rsidP="00B14768">
      <w:pPr>
        <w:tabs>
          <w:tab w:val="left" w:pos="720"/>
        </w:tabs>
        <w:spacing w:line="480" w:lineRule="auto"/>
      </w:pPr>
      <w:r>
        <w:t xml:space="preserve">                                                                  AND</w:t>
      </w: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r>
        <w:rPr>
          <w:b/>
        </w:rPr>
        <w:t xml:space="preserve"> FEDERAL FALSE CLAIMS – UNLAWFUL WITHHELD FROM THE PLAINTIFF SHARON BRIDGWATER THE ORIGINAL SOURCE 2.4 BILLION DOLLARS HUD RECOVERIES </w:t>
      </w: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Declare that the Plaintiff Bridgewater is a Whistleblower and the original source of Federal False Claims of Shawn Donavan  Shawn Dovanan acted alone in his private person, and in joint participation with corporations AIG and/or Barak H. Obama(AKA Barry Soertoes) (and predesscor)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HUD  for the years of 1997 and continuing thru to 2008 and/or continuing thru present that is not support by one or more of Compendia . Declare that Shawn Dovanan  and Hayes Valley Limited Partnership Defendants  is liable for summission of federal false claims to the  HUD for the years of  1997 and continuing thru 2008 for 24 Billion Dollars and further continuing thru present, and/or for declaratory relief.  CERTIFY A  JUDGMENT FOR federal false claims HUD for 24 Billion Dollars of federal public housing facilities and certify a  recovery award of 10% to the Plaitiff Bridgewater as the original source to Class Plaintiff Bridgewater in the amount in the amount of  </w:t>
      </w:r>
      <w:r>
        <w:lastRenderedPageBreak/>
        <w:t>2.4 Billion Dollars and (certify)a judgment for the USA.  E</w:t>
      </w:r>
      <w:r w:rsidRPr="00573C70">
        <w:t>njoin Defendants from withholding monies</w:t>
      </w:r>
      <w:r>
        <w:t xml:space="preserve"> now due to the United States of America </w:t>
      </w:r>
      <w:r w:rsidRPr="00573C70">
        <w:t>via the Preliminary Injunc</w:t>
      </w:r>
      <w:r>
        <w:t xml:space="preserve">tion order and/or Order </w:t>
      </w:r>
      <w:r w:rsidRPr="00573C70">
        <w:t xml:space="preserve"> account for all gains, profits, and</w:t>
      </w:r>
      <w:r>
        <w:t xml:space="preserve">/or Order the Defendants to per </w:t>
      </w:r>
      <w:r w:rsidRPr="00573C70">
        <w:t xml:space="preserve">federal false claims to pay the USA et al via, </w:t>
      </w:r>
      <w:r>
        <w:t xml:space="preserve">24 Billion and/or 2.4 Billion hud recovery award to Bridgewater and the United States of America via an </w:t>
      </w:r>
      <w:r w:rsidRPr="00573C70">
        <w:t xml:space="preserve">asset freeze and/or other injunctive measures as deem proper and just by this court. </w:t>
      </w:r>
      <w:r>
        <w:t xml:space="preserve"> GRANT t</w:t>
      </w:r>
      <w:r w:rsidRPr="00573C70">
        <w:t xml:space="preserve">he Committee immediate acess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w:t>
      </w:r>
      <w:r>
        <w:t>or to certify all) I</w:t>
      </w:r>
      <w:r w:rsidRPr="00573C70">
        <w:t>ssue and order to show cause Writ of 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GRANT A Habeas petition re.ring to release from unlawful detainment and imprisioment, of Guantomos Bay Prisioners and/or as well as the class Plaintiff Bridgewater;  </w:t>
      </w:r>
      <w:r w:rsidRPr="00573C70">
        <w:t>Seventh) Appoint Special Prosecutors; and any other relief as deem just and appropriate by this c</w:t>
      </w:r>
      <w:r>
        <w:t>ourt, grand jury investigation and the Plaintiffs have attempted to write a proposed declaratory or asset freeze proposed order, however the Plaintiff request this honorable court to assist the United States of America ex rel Sharon Bridgewater Private Attorney General/. Tam Qui Tam QUI TAM RELATOR and issue an order.</w:t>
      </w:r>
    </w:p>
    <w:p w:rsidR="00B14768" w:rsidRDefault="00B14768" w:rsidP="00B14768">
      <w:pPr>
        <w:tabs>
          <w:tab w:val="left" w:pos="720"/>
        </w:tabs>
        <w:spacing w:line="480" w:lineRule="auto"/>
        <w:rPr>
          <w:b/>
        </w:rPr>
      </w:pPr>
    </w:p>
    <w:p w:rsidR="00B14768" w:rsidRDefault="00B14768" w:rsidP="00B14768">
      <w:pPr>
        <w:tabs>
          <w:tab w:val="left" w:pos="720"/>
        </w:tabs>
        <w:spacing w:line="480" w:lineRule="auto"/>
        <w:rPr>
          <w:b/>
        </w:rPr>
      </w:pPr>
    </w:p>
    <w:p w:rsidR="00B14768" w:rsidRPr="00595381" w:rsidRDefault="00B14768" w:rsidP="00B14768">
      <w:pPr>
        <w:tabs>
          <w:tab w:val="left" w:pos="0"/>
        </w:tabs>
        <w:spacing w:line="480" w:lineRule="auto"/>
      </w:pPr>
    </w:p>
    <w:p w:rsidR="00B14768" w:rsidRPr="00FF4B36" w:rsidRDefault="00B14768" w:rsidP="00B14768">
      <w:pPr>
        <w:tabs>
          <w:tab w:val="left" w:pos="720"/>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NewRoman" w:hAnsi="TimesNewRoman" w:cs="TimesNewRoman"/>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pPr>
      <w:r>
        <w:t>(</w:t>
      </w:r>
      <w:r w:rsidRPr="00471E35">
        <w:t xml:space="preserve">“AN ANTI-TRUST INJURY – DAMAGES NEED NOT BE AN EXACT AMOUNT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NewRoman" w:hAnsi="TimesNewRoman" w:cs="TimesNewRoman"/>
        </w:rPr>
      </w:pPr>
      <w:r w:rsidRPr="00471E35">
        <w:t>ONLY AN ESTIMATE</w:t>
      </w:r>
      <w:r>
        <w:t>)</w:t>
      </w:r>
      <w:r w:rsidRPr="00471E35">
        <w:t>”</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NewRoman" w:hAnsi="TimesNewRoman" w:cs="TimesNewRoman"/>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NewRoman" w:hAnsi="TimesNewRoman" w:cs="TimesNewRoman"/>
          <w:b/>
          <w:sz w:val="36"/>
          <w:szCs w:val="36"/>
        </w:rPr>
      </w:pPr>
      <w:r>
        <w:rPr>
          <w:rFonts w:ascii="TimesNewRoman" w:hAnsi="TimesNewRoman" w:cs="TimesNewRoman"/>
          <w:b/>
          <w:sz w:val="36"/>
          <w:szCs w:val="36"/>
        </w:rPr>
        <w:t xml:space="preserve">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NewRoman" w:hAnsi="TimesNewRoman" w:cs="TimesNewRoman"/>
          <w:b/>
          <w:sz w:val="36"/>
          <w:szCs w:val="36"/>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NewRoman" w:hAnsi="TimesNewRoman" w:cs="TimesNewRoman"/>
          <w:b/>
          <w:sz w:val="36"/>
          <w:szCs w:val="36"/>
        </w:rPr>
      </w:pPr>
    </w:p>
    <w:p w:rsidR="00B14768" w:rsidRPr="00D45F42"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rPr>
          <w:rFonts w:ascii="TimesNewRoman" w:hAnsi="TimesNewRoman" w:cs="TimesNewRoman"/>
        </w:rPr>
      </w:pPr>
      <w:r>
        <w:rPr>
          <w:rFonts w:ascii="TimesNewRoman" w:hAnsi="TimesNewRoman" w:cs="TimesNewRoman"/>
          <w:b/>
          <w:sz w:val="36"/>
          <w:szCs w:val="36"/>
        </w:rPr>
        <w:t xml:space="preserve">                </w:t>
      </w:r>
      <w:r w:rsidRPr="0055553D">
        <w:rPr>
          <w:rFonts w:ascii="TimesNewRoman" w:hAnsi="TimesNewRoman" w:cs="TimesNewRoman"/>
          <w:b/>
          <w:sz w:val="36"/>
          <w:szCs w:val="36"/>
        </w:rPr>
        <w:t xml:space="preserve">CLASS CERTIFICATION II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firstLine="720"/>
        <w:jc w:val="both"/>
      </w:pPr>
    </w:p>
    <w:p w:rsidR="00B14768" w:rsidRDefault="00B14768" w:rsidP="00B14768">
      <w:pPr>
        <w:tabs>
          <w:tab w:val="left" w:pos="0"/>
        </w:tabs>
        <w:spacing w:line="480" w:lineRule="auto"/>
        <w:rPr>
          <w:b/>
          <w:bCs/>
        </w:rPr>
      </w:pPr>
      <w:r>
        <w:rPr>
          <w:b/>
          <w:bCs/>
        </w:rPr>
        <w:t>ARGUMENT</w:t>
      </w:r>
    </w:p>
    <w:p w:rsidR="00B14768" w:rsidRDefault="00B14768" w:rsidP="00B14768">
      <w:pPr>
        <w:tabs>
          <w:tab w:val="left" w:pos="0"/>
        </w:tabs>
        <w:spacing w:line="480" w:lineRule="auto"/>
        <w:rPr>
          <w:b/>
          <w:bCs/>
        </w:rPr>
      </w:pPr>
    </w:p>
    <w:p w:rsidR="00B14768" w:rsidRDefault="00B14768" w:rsidP="00B14768">
      <w:pPr>
        <w:tabs>
          <w:tab w:val="left" w:pos="0"/>
        </w:tabs>
        <w:spacing w:line="480" w:lineRule="auto"/>
        <w:rPr>
          <w:b/>
          <w:bCs/>
        </w:rPr>
      </w:pPr>
      <w:r>
        <w:rPr>
          <w:b/>
          <w:bCs/>
        </w:rPr>
        <w:t xml:space="preserve">                CLASS PLAINTIFF REPRESENTATIVE</w:t>
      </w:r>
    </w:p>
    <w:p w:rsidR="00B14768" w:rsidRPr="001C4C8E" w:rsidRDefault="00B14768" w:rsidP="00B14768">
      <w:pPr>
        <w:tabs>
          <w:tab w:val="left" w:pos="0"/>
        </w:tabs>
        <w:spacing w:line="480" w:lineRule="auto"/>
      </w:pPr>
      <w:r>
        <w:rPr>
          <w:b/>
          <w:bCs/>
        </w:rPr>
        <w:t xml:space="preserve">SHARON BRIDGEWATER – PRIVATE ATTORNEY GENERAL </w:t>
      </w:r>
    </w:p>
    <w:p w:rsidR="00B14768" w:rsidRDefault="00B14768" w:rsidP="00B14768">
      <w:pPr>
        <w:rPr>
          <w:b/>
          <w:bCs/>
        </w:rPr>
      </w:pPr>
    </w:p>
    <w:p w:rsidR="00B14768" w:rsidRDefault="00B14768" w:rsidP="00B14768">
      <w:pPr>
        <w:rPr>
          <w:b/>
          <w:bCs/>
        </w:rPr>
      </w:pPr>
    </w:p>
    <w:p w:rsidR="00B14768" w:rsidRDefault="00B14768" w:rsidP="00B14768">
      <w:pPr>
        <w:rPr>
          <w:b/>
          <w:bCs/>
        </w:rPr>
      </w:pPr>
    </w:p>
    <w:p w:rsidR="00B14768" w:rsidRDefault="00B14768" w:rsidP="00B14768">
      <w:pPr>
        <w:spacing w:line="480" w:lineRule="auto"/>
        <w:rPr>
          <w:b/>
          <w:bCs/>
        </w:rPr>
      </w:pPr>
      <w:r>
        <w:rPr>
          <w:b/>
          <w:bCs/>
        </w:rPr>
        <w:lastRenderedPageBreak/>
        <w:t xml:space="preserve">                              I. Principles applicable to class certification.</w:t>
      </w:r>
    </w:p>
    <w:p w:rsidR="00B14768" w:rsidRDefault="00B14768" w:rsidP="00B14768">
      <w:pPr>
        <w:spacing w:line="480" w:lineRule="auto"/>
      </w:pPr>
      <w:r>
        <w:t>In ruling on a motion for class certification, “the district court must determine whether the four threshold re.rements of Rule 23(a) are met. If the court determines that they are, it must then examine whether the action falls within one of three categories of suits set forth in Rule 23(b) Class certification is solely a procedural issue, and the court’s in.ry is limited to determining whether the proposed class satisfies the re.rements of Rule 23.  In ruling on the motion for class certification, the court must take the substantive allegations of the complaint as true.  If the court has some doubt, it should er</w:t>
      </w:r>
      <w:r w:rsidRPr="00715C05">
        <w:t xml:space="preserve"> </w:t>
      </w:r>
      <w:r>
        <w:t xml:space="preserve">err in favor of certification, since the decision is subject to later modification. </w:t>
      </w:r>
    </w:p>
    <w:p w:rsidR="00B14768" w:rsidRDefault="00B14768" w:rsidP="00B14768">
      <w:pPr>
        <w:spacing w:line="480" w:lineRule="auto"/>
        <w:rPr>
          <w:b/>
          <w:bCs/>
        </w:rPr>
      </w:pPr>
    </w:p>
    <w:p w:rsidR="00B14768" w:rsidRDefault="00B14768" w:rsidP="00B14768">
      <w:pPr>
        <w:spacing w:line="480" w:lineRule="auto"/>
        <w:rPr>
          <w:b/>
          <w:bCs/>
        </w:rPr>
      </w:pPr>
      <w:r>
        <w:rPr>
          <w:b/>
          <w:bCs/>
        </w:rPr>
        <w:t xml:space="preserve">                                 II. The re.rements of Rule 23(a) are satisfied.</w:t>
      </w:r>
    </w:p>
    <w:p w:rsidR="00B14768" w:rsidRDefault="00B14768" w:rsidP="00B14768">
      <w:pPr>
        <w:spacing w:line="480" w:lineRule="auto"/>
      </w:pPr>
      <w:r>
        <w:t>In order for a class to be certified, the following re.rements must be satisfied:</w:t>
      </w:r>
    </w:p>
    <w:p w:rsidR="00B14768" w:rsidRDefault="00B14768" w:rsidP="00B14768">
      <w:pPr>
        <w:spacing w:line="480" w:lineRule="auto"/>
      </w:pPr>
      <w:r>
        <w:t>(1) the class is so numerous that joinder of all members is impracticable;</w:t>
      </w:r>
    </w:p>
    <w:p w:rsidR="00B14768" w:rsidRDefault="00B14768" w:rsidP="00B14768">
      <w:pPr>
        <w:spacing w:line="480" w:lineRule="auto"/>
      </w:pPr>
      <w:r>
        <w:t>(2) there are questions of law or fact common to the class; (3) the claims or defenses of the representative parties are typical of the claims or defenses of the class; and (4) the representative parties will fairly and adequately protect the interests of the class. Fed. R. Civ. P. 23(a). As plaintiffs demonstrate below, all four re.rements of Rule 23(a) are easily met in this case.</w:t>
      </w:r>
    </w:p>
    <w:p w:rsidR="00B14768" w:rsidRDefault="00B14768" w:rsidP="00B14768">
      <w:pPr>
        <w:spacing w:line="480" w:lineRule="auto"/>
        <w:rPr>
          <w:b/>
          <w:bCs/>
        </w:rPr>
      </w:pPr>
    </w:p>
    <w:p w:rsidR="00B14768" w:rsidRDefault="00B14768" w:rsidP="00B14768">
      <w:pPr>
        <w:spacing w:line="480" w:lineRule="auto"/>
        <w:rPr>
          <w:b/>
          <w:bCs/>
        </w:rPr>
      </w:pPr>
      <w:r>
        <w:rPr>
          <w:b/>
          <w:bCs/>
        </w:rPr>
        <w:t xml:space="preserve">                                    A. Impracticability of Joinder – Rule 23(a)(1).</w:t>
      </w:r>
    </w:p>
    <w:p w:rsidR="00B14768" w:rsidRDefault="00B14768" w:rsidP="00B14768">
      <w:pPr>
        <w:spacing w:line="480" w:lineRule="auto"/>
      </w:pPr>
      <w:r>
        <w:t xml:space="preserve">Rule 23(a)(1) re.res that “the class [be] so numerous that joinder of all members is impracticable.” There can be no doubt that the proposed class satisfies this re.rement.     There are numerous individual, person, etc. have defrauded the USA Government, its department an agencies and further discrimated </w:t>
      </w:r>
      <w:r>
        <w:lastRenderedPageBreak/>
        <w:t xml:space="preserve">against class whose identities cannot now be ascertained, makes joinder of all class members not just impracticable but literally impossible Thus, based only on the number of class members the re.rements of Rule 23(a)(1) are satisfied. </w:t>
      </w:r>
    </w:p>
    <w:p w:rsidR="00B14768" w:rsidRDefault="00B14768" w:rsidP="00B14768">
      <w:pPr>
        <w:spacing w:line="480" w:lineRule="auto"/>
        <w:rPr>
          <w:b/>
          <w:bCs/>
        </w:rPr>
      </w:pPr>
    </w:p>
    <w:p w:rsidR="00B14768" w:rsidRDefault="00B14768" w:rsidP="00B14768">
      <w:pPr>
        <w:spacing w:line="480" w:lineRule="auto"/>
        <w:rPr>
          <w:b/>
          <w:bCs/>
        </w:rPr>
      </w:pPr>
      <w:r>
        <w:rPr>
          <w:b/>
          <w:bCs/>
        </w:rPr>
        <w:t xml:space="preserve">                                     B. Commonality – Rule 23(a)(2).</w:t>
      </w:r>
    </w:p>
    <w:p w:rsidR="00B14768" w:rsidRDefault="00B14768" w:rsidP="00B14768">
      <w:pPr>
        <w:spacing w:line="480" w:lineRule="auto"/>
      </w:pPr>
      <w:r>
        <w:t>Rule 23(a)(2) “re.res only a single question of law or fact common to the entire</w:t>
      </w:r>
    </w:p>
    <w:p w:rsidR="00B14768" w:rsidRDefault="00B14768" w:rsidP="00B14768">
      <w:pPr>
        <w:spacing w:line="480" w:lineRule="auto"/>
      </w:pPr>
      <w:r>
        <w:t>class.”    In this case, the members of the Defendant proposed class are committed overts or defrauded the USA.    For that reason, the commonality re.rement is “easily met.”  The controlling questions of fact and law in this case are common to the entire class.  Accordingly, the commonality re.rement of Rule 23(a)(2) is satisfied.</w:t>
      </w:r>
    </w:p>
    <w:p w:rsidR="00B14768" w:rsidRDefault="00B14768" w:rsidP="00B14768">
      <w:pPr>
        <w:spacing w:line="480" w:lineRule="auto"/>
        <w:rPr>
          <w:b/>
          <w:bCs/>
        </w:rPr>
      </w:pPr>
    </w:p>
    <w:p w:rsidR="00B14768" w:rsidRDefault="00B14768" w:rsidP="00B14768">
      <w:pPr>
        <w:spacing w:line="480" w:lineRule="auto"/>
        <w:rPr>
          <w:b/>
          <w:bCs/>
        </w:rPr>
      </w:pPr>
    </w:p>
    <w:p w:rsidR="00B14768" w:rsidRDefault="00B14768" w:rsidP="00B14768">
      <w:pPr>
        <w:spacing w:line="480" w:lineRule="auto"/>
        <w:rPr>
          <w:b/>
          <w:bCs/>
        </w:rPr>
      </w:pPr>
      <w:r>
        <w:rPr>
          <w:b/>
          <w:bCs/>
        </w:rPr>
        <w:t xml:space="preserve">    C. Typicality – Rule 23(a)(3).</w:t>
      </w:r>
    </w:p>
    <w:p w:rsidR="00B14768" w:rsidRDefault="00B14768" w:rsidP="00B14768">
      <w:pPr>
        <w:spacing w:line="480" w:lineRule="auto"/>
      </w:pPr>
    </w:p>
    <w:p w:rsidR="00B14768" w:rsidRDefault="00B14768" w:rsidP="00B14768">
      <w:pPr>
        <w:spacing w:line="480" w:lineRule="auto"/>
      </w:pPr>
      <w:r>
        <w:t>Fed. R. Civ. P. 23(a)(3) re.res that “the claims or defenses of the representative</w:t>
      </w:r>
    </w:p>
    <w:p w:rsidR="00B14768" w:rsidRDefault="00B14768" w:rsidP="00B14768">
      <w:pPr>
        <w:spacing w:line="480" w:lineRule="auto"/>
      </w:pPr>
      <w:r>
        <w:t>parties [be] typical of the claims or defenses of the class.”  The claims or defenses of the class representatives are based on the same legal theory as the claims or defenses of the class members – Thus the typicality re.rement is met.</w:t>
      </w:r>
    </w:p>
    <w:p w:rsidR="00B14768" w:rsidRDefault="00B14768" w:rsidP="00B14768">
      <w:pPr>
        <w:spacing w:line="480" w:lineRule="auto"/>
        <w:rPr>
          <w:b/>
          <w:bCs/>
        </w:rPr>
      </w:pPr>
    </w:p>
    <w:p w:rsidR="00B14768" w:rsidRDefault="00B14768" w:rsidP="00B14768">
      <w:pPr>
        <w:spacing w:line="480" w:lineRule="auto"/>
        <w:rPr>
          <w:b/>
          <w:bCs/>
        </w:rPr>
      </w:pPr>
      <w:r>
        <w:rPr>
          <w:b/>
          <w:bCs/>
        </w:rPr>
        <w:t xml:space="preserve"> D. Adequacy of Representation – Rule 23(a)(4).</w:t>
      </w:r>
    </w:p>
    <w:p w:rsidR="00B14768" w:rsidRDefault="00B14768" w:rsidP="00B14768">
      <w:pPr>
        <w:spacing w:line="480" w:lineRule="auto"/>
      </w:pPr>
      <w:r>
        <w:lastRenderedPageBreak/>
        <w:t xml:space="preserve">Adequacy of representation involves two in.ries: “(1) do the named Defendant and/or </w:t>
      </w:r>
    </w:p>
    <w:p w:rsidR="00B14768" w:rsidRDefault="00B14768" w:rsidP="00B14768">
      <w:pPr>
        <w:spacing w:line="480" w:lineRule="auto"/>
      </w:pPr>
      <w:r>
        <w:t>their counsel have any conflicts of interest with other class members and (2) will the</w:t>
      </w:r>
    </w:p>
    <w:p w:rsidR="00B14768" w:rsidRDefault="00B14768" w:rsidP="00B14768">
      <w:pPr>
        <w:spacing w:line="480" w:lineRule="auto"/>
      </w:pPr>
      <w:r>
        <w:t>named defendant and their counsel prosecute the action vigorously on behalf of the</w:t>
      </w:r>
    </w:p>
    <w:p w:rsidR="00B14768" w:rsidRDefault="00B14768" w:rsidP="00B14768">
      <w:pPr>
        <w:spacing w:line="480" w:lineRule="auto"/>
      </w:pPr>
      <w:r>
        <w:t>class?” These criteria are clearly satisfied in this case. Eric Holder Jr. is the United States Attorney General “Counsel for the USA” and there  is no conflict between defendant or their counsel.</w:t>
      </w:r>
    </w:p>
    <w:p w:rsidR="00B14768" w:rsidRDefault="00B14768" w:rsidP="00B14768">
      <w:pPr>
        <w:spacing w:line="480" w:lineRule="auto"/>
      </w:pPr>
    </w:p>
    <w:p w:rsidR="00B14768" w:rsidRDefault="00B14768" w:rsidP="00B14768">
      <w:pPr>
        <w:spacing w:line="480" w:lineRule="auto"/>
        <w:rPr>
          <w:b/>
          <w:bCs/>
        </w:rPr>
      </w:pPr>
    </w:p>
    <w:p w:rsidR="00B14768" w:rsidRDefault="00B14768" w:rsidP="00B14768">
      <w:pPr>
        <w:spacing w:line="480" w:lineRule="auto"/>
        <w:rPr>
          <w:b/>
          <w:bCs/>
        </w:rPr>
      </w:pPr>
    </w:p>
    <w:p w:rsidR="00B14768" w:rsidRDefault="00B14768" w:rsidP="00B14768">
      <w:pPr>
        <w:spacing w:line="480" w:lineRule="auto"/>
        <w:rPr>
          <w:b/>
          <w:bCs/>
        </w:rPr>
      </w:pPr>
    </w:p>
    <w:p w:rsidR="00B14768" w:rsidRDefault="00B14768" w:rsidP="00B14768">
      <w:pPr>
        <w:spacing w:line="480" w:lineRule="auto"/>
      </w:pPr>
      <w:r>
        <w:rPr>
          <w:b/>
          <w:bCs/>
        </w:rPr>
        <w:t xml:space="preserve">III. Class certification is appropriate pursuant to Fed. R. Civ. P. </w:t>
      </w:r>
      <w:r>
        <w:rPr>
          <w:color w:val="000000"/>
        </w:rPr>
        <w:t xml:space="preserve">23(a) and </w:t>
      </w:r>
      <w:r>
        <w:t xml:space="preserve">23(b)(1)(A) and/or 23(b)(1)(B) and 23(b)(2) and/or </w:t>
      </w:r>
      <w:r w:rsidRPr="002668B3">
        <w:rPr>
          <w:color w:val="000000"/>
          <w:sz w:val="27"/>
          <w:szCs w:val="27"/>
        </w:rPr>
        <w:t>23(b)(3)</w:t>
      </w:r>
      <w:r>
        <w:rPr>
          <w:rStyle w:val="FootnoteReference"/>
        </w:rPr>
        <w:footnoteReference w:id="39"/>
      </w:r>
      <w:r>
        <w:t xml:space="preserve"> - Predominates </w:t>
      </w:r>
    </w:p>
    <w:p w:rsidR="00B14768" w:rsidRDefault="00B14768" w:rsidP="00B14768">
      <w:pPr>
        <w:spacing w:line="480" w:lineRule="auto"/>
      </w:pPr>
    </w:p>
    <w:p w:rsidR="00B14768" w:rsidRDefault="00B14768" w:rsidP="00B14768">
      <w:pPr>
        <w:spacing w:line="480" w:lineRule="auto"/>
      </w:pPr>
      <w:r>
        <w:t xml:space="preserve">Certification is appropriate pursuant to Fed. R. Civ. P. </w:t>
      </w:r>
      <w:r>
        <w:rPr>
          <w:color w:val="000000"/>
        </w:rPr>
        <w:t xml:space="preserve">23(a) and </w:t>
      </w:r>
      <w:r>
        <w:t xml:space="preserve">23(b)(1)(A) and/or 23(b)(1)(B) and 23(b)(2) and/or </w:t>
      </w:r>
      <w:r w:rsidRPr="002668B3">
        <w:rPr>
          <w:color w:val="000000"/>
          <w:sz w:val="27"/>
          <w:szCs w:val="27"/>
        </w:rPr>
        <w:t>23(b)(3)</w:t>
      </w:r>
      <w:r>
        <w:t xml:space="preserve">when the party opposing the class has acted or refused to act on grounds that apply generally to the class, so that final injunctive relief or corresponding declaratory relief is appropriate respecting the class as a whole. “The writers of Rule 23 intended that subsection (b)(2) </w:t>
      </w:r>
      <w:r>
        <w:lastRenderedPageBreak/>
        <w:t xml:space="preserve">foster institutional reform by facilitating suits that challenge widespread rights violations of conspiracies to defraud the USA.  Rule 23(b)(2) imposes two independent, but related re.rements upon those seeking class certification. First, plaintiffs must demonstrate defendants' actions or inactions are based on grounds generally applicable to all class members. Second, plaintiffs must also establish the injunctive relief they have requested is appropriate for </w:t>
      </w:r>
      <w:r>
        <w:rPr>
          <w:i/>
          <w:iCs/>
        </w:rPr>
        <w:t xml:space="preserve">the class as a whole. </w:t>
      </w:r>
      <w:r>
        <w:t xml:space="preserve">Together these re.rements demand cohesiveness among class members with respect to  classwide injunctive relief satisfies Rule 65 re.rement that every injunction “state its terms specifically; and describe in reasonable detail ... the act or acts restrained or re.red.” Second, cohesiveness also re.res that class members' injuries are sufficiently similar that they can be remedied in a single injunction without differentiating between class members. Rule 23(b)(2)'s bottom line, therefore, demands at the class certification stage plaintiffs describe in reasonably particular detail the injunctive relief they seek such that the district court can at least conceive of an injunction that would satisfy Rule 65 re.rements, as well as the re.rements of Rule 23(b)(2). These re.rements are amply satisfied in this case. All class members Class members, the United States of America are victims of crime, claims an interest in property or money re.ring injunctive relief. </w:t>
      </w:r>
    </w:p>
    <w:p w:rsidR="00B14768" w:rsidRDefault="00B14768" w:rsidP="00B14768">
      <w:pPr>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THE UNITED STATES OF AMERICA ET AL HAS THE STANDING TO OBTAIN INJUNCTIVE RELIEF –FOR CLASS PLAINTIFF AND/OR THE UNITED STATES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cente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Intervening Plaintiffs and/or Petitioners has the Standing to Obtain Injunctive Relief which Predominates.   The United States of America has interest in money or property,   Relief, Certification Under Rule </w:t>
      </w:r>
      <w:r>
        <w:rPr>
          <w:color w:val="000000"/>
        </w:rPr>
        <w:t xml:space="preserve">23(a) and </w:t>
      </w:r>
      <w:r>
        <w:t xml:space="preserve">23(b)(1)(A) and/or 23(b)(1)(B) and 23(b)(2) and/or </w:t>
      </w:r>
      <w:r w:rsidRPr="002668B3">
        <w:rPr>
          <w:color w:val="000000"/>
          <w:sz w:val="27"/>
          <w:szCs w:val="27"/>
        </w:rPr>
        <w:t>23(b)(3)</w:t>
      </w:r>
      <w:r>
        <w:rPr>
          <w:rStyle w:val="FootnoteReference"/>
        </w:rPr>
        <w:footnoteReference w:id="40"/>
      </w:r>
      <w:r>
        <w:t xml:space="preserve"> Predominates and is necessary for declaratory or injunctive relief predominated over its damages claims, which they do </w:t>
      </w:r>
      <w:r>
        <w:lastRenderedPageBreak/>
        <w:t xml:space="preserve">not, there still would be no reason to certify this class under </w:t>
      </w:r>
      <w:r>
        <w:rPr>
          <w:color w:val="000000"/>
        </w:rPr>
        <w:t xml:space="preserve">23(a) and </w:t>
      </w:r>
      <w:r>
        <w:t xml:space="preserve">23(b)(1)(A) and/or 23(b)(1)(B) and 23(b)(2) and/or </w:t>
      </w:r>
      <w:r w:rsidRPr="002668B3">
        <w:rPr>
          <w:color w:val="000000"/>
          <w:sz w:val="27"/>
          <w:szCs w:val="27"/>
        </w:rPr>
        <w:t>23(b)(3)</w:t>
      </w:r>
      <w:r>
        <w:t>.</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14768" w:rsidRDefault="00B14768" w:rsidP="00B14768">
      <w:pPr>
        <w:rPr>
          <w:b/>
          <w:sz w:val="40"/>
          <w:szCs w:val="40"/>
        </w:rPr>
      </w:pPr>
      <w:r>
        <w:rPr>
          <w:b/>
          <w:sz w:val="40"/>
          <w:szCs w:val="40"/>
        </w:rPr>
        <w:t xml:space="preserve">PLAINTIFF STORY - </w:t>
      </w:r>
    </w:p>
    <w:p w:rsidR="00B14768" w:rsidRDefault="00B14768" w:rsidP="00B14768">
      <w:r>
        <w:t xml:space="preserve">The Plaintiffs, now 53  years of age is, and at all times mentioned was a citizen of the United States </w:t>
      </w:r>
    </w:p>
    <w:p w:rsidR="00B14768" w:rsidRDefault="00B14768" w:rsidP="00B14768"/>
    <w:p w:rsidR="00B14768" w:rsidRDefault="00B14768" w:rsidP="00B14768">
      <w:pPr>
        <w:rPr>
          <w:b/>
          <w:sz w:val="40"/>
          <w:szCs w:val="40"/>
        </w:rPr>
      </w:pPr>
      <w:r>
        <w:rPr>
          <w:b/>
          <w:sz w:val="40"/>
          <w:szCs w:val="40"/>
        </w:rPr>
        <w:t xml:space="preserve">PLAINTIFFS, PETITIONERS, APPELANTS AND/OR CROSS APPELLEES CLASS REPRESENTATIVE on behalf of herself, all other similarly situated, _______ </w:t>
      </w:r>
    </w:p>
    <w:p w:rsidR="00B14768" w:rsidRDefault="00B14768" w:rsidP="00B14768">
      <w:pPr>
        <w:rPr>
          <w:b/>
          <w:sz w:val="40"/>
          <w:szCs w:val="40"/>
        </w:rPr>
      </w:pPr>
    </w:p>
    <w:p w:rsidR="00B14768" w:rsidRDefault="00B14768" w:rsidP="00B14768">
      <w:r>
        <w:t>This action is for declaratory judgment, equitable and injunctive relief  under section 2201 of the Judiciail Code and for the purpose of determing a question in actual controversy betwwen the parties, and in addition is a n action by which Plaintiff see ks injunctive relief.         2.  This is an action for a declaratory judgment as to Plaitniffs rights and for an injunction enjoing defendants from violating Anti-trust laws, maintaining a cutom, policy or practice of racial discrimination in the rental of housing which discrimination is unlawful unter the tirteeht amendedment to the Untied States Code,and section 804(a) or (b) of the Fair Housinng act of 1968.</w:t>
      </w:r>
    </w:p>
    <w:p w:rsidR="00B14768" w:rsidRDefault="00B14768" w:rsidP="00B14768">
      <w:r>
        <w:t xml:space="preserve">       3.  Class Plaintiffs are Afro-American citizens of the United States, and they have ____________________childre ______age______.  Plaintiff is employed as ________and Plaintifff whife is employed as _________.  .</w:t>
      </w:r>
    </w:p>
    <w:p w:rsidR="00B14768" w:rsidRDefault="00B14768" w:rsidP="00B14768">
      <w:r>
        <w:t xml:space="preserve">             4. Plaintiffs bring this action on their own behalf and pursuant to Rule 23(b)(2) of the Federal Fules of Civil procedure on behalf of all similarly situated Afro-American citizens.  Althought Defendant presently rents or leases come its apartment to Afro-Americans, it apparently has a limitation on the number or a quo as to those apparmtents so occupied and as a consequence, Afro-American citizens such as Plaintiffs and other isimilaryly situated are barred or may be barred by Defendant from acquiring lease hold or tenancy or occupancy in the apratmnt complex because of their race or color, as is the case with Plaintiffs.  The class represented by Plaitniffs is so numerous that joinder of all members is impracticable.  Howecer, there are questions of law or fact common to the class, claims or defenses of Plaintiffs are typical of the claims of the class, and Plaintiffs will faily and adequately prtect the interest of the class.  Futhermore, Defendant has acted on grounds generally applicable to the class making </w:t>
      </w:r>
      <w:r>
        <w:lastRenderedPageBreak/>
        <w:t xml:space="preserve">appropriate final injunctive relief or correspondaing declaratory relif with respect ot the class as a whole. </w:t>
      </w:r>
    </w:p>
    <w:p w:rsidR="00B14768" w:rsidRDefault="00B14768" w:rsidP="00B14768">
      <w:pPr>
        <w:rPr>
          <w:rFonts w:ascii="Helvetica" w:eastAsia="Times New Roman" w:hAnsi="Helvetica" w:cs="Helvetica"/>
          <w:b/>
          <w:color w:val="333333"/>
          <w:sz w:val="24"/>
          <w:szCs w:val="24"/>
          <w:lang w:val="en"/>
        </w:rPr>
      </w:pPr>
      <w:r>
        <w:t>This action is for declaratory judgment, equitable and injunctive relief  under section 2201</w:t>
      </w:r>
    </w:p>
    <w:p w:rsidR="00B14768" w:rsidRDefault="00B14768" w:rsidP="00B14768">
      <w:r>
        <w:t xml:space="preserve"> Plaintiff__________by and through as for this complaint against the above-capaction defendants, allege the following:</w:t>
      </w:r>
    </w:p>
    <w:p w:rsidR="00B14768" w:rsidRDefault="00B14768" w:rsidP="00B14768"/>
    <w:p w:rsidR="00B14768" w:rsidRPr="002B4276" w:rsidRDefault="00B14768" w:rsidP="00B14768">
      <w:pPr>
        <w:rPr>
          <w:b/>
          <w:sz w:val="40"/>
          <w:szCs w:val="40"/>
        </w:rPr>
      </w:pPr>
    </w:p>
    <w:p w:rsidR="00B14768" w:rsidRDefault="00B14768" w:rsidP="00B14768">
      <w:r>
        <w:t xml:space="preserve">.  </w:t>
      </w:r>
    </w:p>
    <w:p w:rsidR="00B14768" w:rsidRDefault="00B14768" w:rsidP="00B14768">
      <w:pPr>
        <w:rPr>
          <w:rFonts w:ascii="Courier New" w:hAnsi="Courier New" w:cs="Courier New"/>
        </w:rPr>
      </w:pPr>
    </w:p>
    <w:p w:rsidR="00B14768" w:rsidRDefault="00B14768" w:rsidP="00B14768">
      <w:pPr>
        <w:rPr>
          <w:rFonts w:ascii="Courier New" w:hAnsi="Courier New" w:cs="Courier New"/>
        </w:rPr>
      </w:pPr>
      <w:r>
        <w:rPr>
          <w:rFonts w:ascii="Courier New" w:hAnsi="Courier New" w:cs="Courier New"/>
        </w:rPr>
        <w:t>Class # 1</w:t>
      </w:r>
    </w:p>
    <w:p w:rsidR="00B14768" w:rsidRDefault="00B14768" w:rsidP="00B14768">
      <w:pPr>
        <w:rPr>
          <w:rFonts w:ascii="Courier New" w:hAnsi="Courier New" w:cs="Courier New"/>
        </w:rPr>
      </w:pPr>
      <w:r>
        <w:rPr>
          <w:rFonts w:ascii="Courier New" w:hAnsi="Courier New" w:cs="Courier New"/>
        </w:rPr>
        <w:t>All women and children persons who desire to publicly exhibit, in connection    with illustrated talks and lectures, abortion and contraceptive devices and to explain their use and operation and to distribute printed material thereon;</w:t>
      </w:r>
    </w:p>
    <w:p w:rsidR="00B14768" w:rsidRDefault="00B14768" w:rsidP="00B14768">
      <w:pPr>
        <w:rPr>
          <w:rFonts w:ascii="Courier New" w:hAnsi="Courier New" w:cs="Courier New"/>
        </w:rPr>
      </w:pPr>
    </w:p>
    <w:p w:rsidR="00B14768" w:rsidRDefault="00B14768" w:rsidP="00B14768">
      <w:pPr>
        <w:rPr>
          <w:rFonts w:ascii="Courier New" w:hAnsi="Courier New" w:cs="Courier New"/>
        </w:rPr>
      </w:pPr>
      <w:r>
        <w:rPr>
          <w:rFonts w:ascii="Courier New" w:hAnsi="Courier New" w:cs="Courier New"/>
        </w:rPr>
        <w:t>Class # 2</w:t>
      </w:r>
    </w:p>
    <w:p w:rsidR="00B14768" w:rsidRDefault="00B14768" w:rsidP="00B14768">
      <w:pPr>
        <w:rPr>
          <w:rFonts w:ascii="Courier New" w:hAnsi="Courier New" w:cs="Courier New"/>
        </w:rPr>
      </w:pPr>
    </w:p>
    <w:p w:rsidR="00B14768" w:rsidRDefault="00B14768" w:rsidP="00B14768">
      <w:pPr>
        <w:rPr>
          <w:rFonts w:ascii="Courier New" w:hAnsi="Courier New" w:cs="Courier New"/>
        </w:rPr>
      </w:pPr>
      <w:r>
        <w:rPr>
          <w:rFonts w:ascii="Courier New" w:hAnsi="Courier New" w:cs="Courier New"/>
        </w:rPr>
        <w:t>All persons who desire to publicly exhibit abortion and contraceptive devices in talks and lectures to unmarried persons of all ages;</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Class # 3</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All persons who desire to receive information and printed material regarding contraceptive and abortion devices and contraception and abortion and who wish to observe illustrated talks and lectures on the subject;</w:t>
      </w:r>
    </w:p>
    <w:p w:rsidR="00B14768" w:rsidRDefault="00B14768" w:rsidP="00B14768">
      <w:pPr>
        <w:rPr>
          <w:rFonts w:ascii="Courier New" w:hAnsi="Courier New" w:cs="Courier New"/>
        </w:rPr>
      </w:pPr>
    </w:p>
    <w:p w:rsidR="00B14768" w:rsidRDefault="00B14768" w:rsidP="00B14768">
      <w:pPr>
        <w:rPr>
          <w:rFonts w:ascii="Courier New" w:hAnsi="Courier New" w:cs="Courier New"/>
        </w:rPr>
      </w:pPr>
      <w:r>
        <w:rPr>
          <w:rFonts w:ascii="Courier New" w:hAnsi="Courier New" w:cs="Courier New"/>
        </w:rPr>
        <w:t>Class # 4</w:t>
      </w:r>
    </w:p>
    <w:p w:rsidR="00B14768" w:rsidRDefault="00B14768" w:rsidP="00B14768">
      <w:pPr>
        <w:rPr>
          <w:rFonts w:ascii="Courier New" w:hAnsi="Courier New" w:cs="Courier New"/>
        </w:rPr>
      </w:pPr>
    </w:p>
    <w:p w:rsidR="00B14768" w:rsidRDefault="00B14768" w:rsidP="00B14768">
      <w:pPr>
        <w:rPr>
          <w:rFonts w:ascii="Courier New" w:hAnsi="Courier New" w:cs="Courier New"/>
        </w:rPr>
      </w:pPr>
      <w:r>
        <w:rPr>
          <w:rFonts w:ascii="Courier New" w:hAnsi="Courier New" w:cs="Courier New"/>
        </w:rPr>
        <w:lastRenderedPageBreak/>
        <w:t>(d) All unmarried persons who wish to obtain contraceptive devices; and</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(e) All persons who have been subjected to, who are presently subjected to, and who will in the future be subjected to the continuing indiscriminate, arbitrary, and subjective application of Section ...................., ................... Statutes.</w:t>
      </w:r>
    </w:p>
    <w:p w:rsidR="00B14768" w:rsidRDefault="00B14768" w:rsidP="00B14768">
      <w:r>
        <w:rPr>
          <w:rFonts w:ascii="Courier New" w:hAnsi="Courier New" w:cs="Courier New"/>
        </w:rPr>
        <w:t xml:space="preserve"> </w:t>
      </w:r>
      <w:r>
        <w:t xml:space="preserve">of </w:t>
      </w:r>
    </w:p>
    <w:p w:rsidR="00B14768" w:rsidRDefault="00B14768" w:rsidP="00B14768">
      <w:r>
        <w:t xml:space="preserve">Class____________past, present or future </w:t>
      </w:r>
    </w:p>
    <w:p w:rsidR="00B14768" w:rsidRDefault="00B14768" w:rsidP="00B14768">
      <w:r>
        <w:t>Class____________</w:t>
      </w:r>
      <w:r w:rsidRPr="007B2AEA">
        <w:t xml:space="preserve"> </w:t>
      </w:r>
      <w:r>
        <w:t>past, present or future</w:t>
      </w:r>
    </w:p>
    <w:p w:rsidR="00B14768" w:rsidRDefault="00B14768" w:rsidP="00B14768">
      <w:r>
        <w:t>Class____________</w:t>
      </w:r>
      <w:r w:rsidRPr="007B2AEA">
        <w:t xml:space="preserve"> </w:t>
      </w:r>
      <w:r>
        <w:t>past, present or future</w:t>
      </w:r>
    </w:p>
    <w:p w:rsidR="00B14768" w:rsidRDefault="00B14768" w:rsidP="00B14768">
      <w:r>
        <w:t>Class____________</w:t>
      </w:r>
      <w:r w:rsidRPr="007B2AEA">
        <w:t xml:space="preserve"> </w:t>
      </w:r>
      <w:r>
        <w:t>past, present or future</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t>Class____________</w:t>
      </w:r>
    </w:p>
    <w:p w:rsidR="00B14768" w:rsidRDefault="00B14768" w:rsidP="00B14768">
      <w:r>
        <w:lastRenderedPageBreak/>
        <w:t>Class____________</w:t>
      </w:r>
    </w:p>
    <w:p w:rsidR="00B14768" w:rsidRDefault="00B14768" w:rsidP="00B14768">
      <w:r>
        <w:t>Number approximately 5 billion and are therefore so numberous that joinder of all of them is impracticable.  The question of law or factspresented are common to the entire class of __________[name of class] allege each class differently; the claims of the Plantiffs claims are typoical of the claims of the class; the Plaintiffs will fairly and adequate protect the interest of the class, and the prosecution of separate acitons by individual members of the class world created a risk of inconsisitent or varying adjudication with trespect to individudual members of the class which would establish incompatible stands of conduct for the party opposing the class _________________allege injunctive relief_________________________-complains, Defendant, Respondant, Appellee and/or Cross Appellant Barak H. Obama(AKA Barry Soertoes) [and predesscors] “class representative”(on behalf of class members) allees as follows:</w:t>
      </w:r>
    </w:p>
    <w:p w:rsidR="00B14768" w:rsidRDefault="00B14768" w:rsidP="00B14768">
      <w:pPr>
        <w:rPr>
          <w:rFonts w:ascii="Courier New" w:hAnsi="Courier New" w:cs="Courier New"/>
        </w:rPr>
      </w:pPr>
    </w:p>
    <w:p w:rsidR="00B14768" w:rsidRDefault="00B14768" w:rsidP="00B14768">
      <w:pPr>
        <w:rPr>
          <w:rFonts w:ascii="Courier New" w:hAnsi="Courier New" w:cs="Courier New"/>
        </w:rPr>
      </w:pPr>
      <w:r>
        <w:rPr>
          <w:rFonts w:ascii="Courier New" w:hAnsi="Courier New" w:cs="Courier New"/>
        </w:rPr>
        <w:t>.</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15. Defendants' actions and threatened actions, as hereinafter alleged, are applicable to any and all members of the class.</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16. The parties to this action have not engaged in any collusion in bringing this suit.</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17. Plaintiffs have no interests antagonistic to other members of the class.</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18. Plaintiffs can adequately represent the interests of other members of the class.</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19. Plaintiffs' claims are typical of the claims of other members of the class, who are subject to the same deprivations of their rights by defendants as hereinafter alleged.</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20. There are questions of law and fact common to all members of the class.</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lastRenderedPageBreak/>
        <w:t>21. The prosecution of separate actions by individual members of the class would be impracticable because:</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(a) Inconsistent adjudications regarding individual members of the class would establish incompatible standards of conduct for defendants, whose actions and threatened actions apply generally to any and all members of the class; and</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(b) Adjudications with respect to individual members of the class would be dispositive of the interests of other members not parties to the suits, since defendants' actions and threatened actions apply generally to any and all members of the class.</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22. Defendants have acted or threatened to act on grounds generally applicable to all members of the class, thereby making appropriate final injunctive relief with respect to the class as a whole.</w:t>
      </w:r>
    </w:p>
    <w:p w:rsidR="00B14768" w:rsidRDefault="00B14768" w:rsidP="00B14768">
      <w:pPr>
        <w:rPr>
          <w:rFonts w:ascii="Courier New" w:hAnsi="Courier New" w:cs="Courier New"/>
        </w:rPr>
      </w:pPr>
      <w:r>
        <w:rPr>
          <w:rFonts w:ascii="Courier New" w:hAnsi="Courier New" w:cs="Courier New"/>
        </w:rPr>
        <w:t xml:space="preserve"> </w:t>
      </w:r>
    </w:p>
    <w:p w:rsidR="00B14768" w:rsidRDefault="00B14768" w:rsidP="00B14768">
      <w:pPr>
        <w:rPr>
          <w:rFonts w:ascii="Courier New" w:hAnsi="Courier New" w:cs="Courier New"/>
        </w:rPr>
      </w:pPr>
      <w:r>
        <w:rPr>
          <w:rFonts w:ascii="Courier New" w:hAnsi="Courier New" w:cs="Courier New"/>
        </w:rPr>
        <w:t>23. Questions of law or fact common to the members of the class predominate over any questions affecting only individual members, and a class action is superior to other available methods for the fair and efficient adjudication of the controversy, inasmuch as the individual members are deprived of essentially the same rights by defendants' actions and threatened actions, and differ only in collateral aspects of their factual situation.</w:t>
      </w:r>
    </w:p>
    <w:p w:rsidR="00B14768" w:rsidRDefault="00B14768" w:rsidP="00B14768"/>
    <w:p w:rsidR="00B14768" w:rsidRDefault="00B14768" w:rsidP="00B14768"/>
    <w:p w:rsidR="00B14768" w:rsidRDefault="00B14768" w:rsidP="00B14768">
      <w:r>
        <w:t>Defendants are in the business of ALLEGE US EXPRESSED OR IMPLIED AGREEMENT, federal false claims, racketeering, violation of fair housing laws, Sherman act, violation of international agreement, human trafficking(of persons, body parts) peonage slavery, money lauderin</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2.</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3.</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4.</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5.</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6.</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7.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14768" w:rsidRDefault="00B14768" w:rsidP="00B14768">
      <w:pPr>
        <w:spacing w:line="480" w:lineRule="auto"/>
      </w:pPr>
    </w:p>
    <w:p w:rsidR="00B14768" w:rsidRDefault="00B14768" w:rsidP="00B14768">
      <w:pPr>
        <w:spacing w:line="480" w:lineRule="auto"/>
      </w:pPr>
    </w:p>
    <w:p w:rsidR="00B14768" w:rsidRPr="0055439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54399">
        <w:rPr>
          <w:b/>
          <w:i/>
          <w:iCs/>
          <w:u w:val="single"/>
        </w:rPr>
        <w:t>Bifurcation</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Sharon Bridgewater Class Plaintiff Representative and/or class members and the United States of America has been damaged by Eric Holdr Jr(Class Represenative Member) and other Defendant class members claims an interest in property or money IS NOW due and owing, wrongfully withheld which re.res declaratory and injunctive relief Plaintiff asks this Court to sever of "liability" and "damages."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THE USA AND CLASS PLAINTIFF HAVE BEEN DAMAGED, DAMAGES ARE NOW DUE AND  INJUNCTIVE RELIEF CERTIFICATION IS APPROPRIATE</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720"/>
      </w:pPr>
      <w:r>
        <w:t>A. Under Rule 23(b)(2) Injunctive Relief is available.</w:t>
      </w:r>
    </w:p>
    <w:p w:rsidR="00B14768" w:rsidRDefault="00B14768" w:rsidP="00B14768">
      <w:pPr>
        <w:spacing w:line="480" w:lineRule="auto"/>
      </w:pPr>
      <w:r w:rsidRPr="00F70265">
        <w:t>Rule 23(b)(2) provides that a class action may be maintained where "final injunctive relief or corresponding declaratory relief with respect to the class as a whole" and damages owed, “now due” is "</w:t>
      </w:r>
      <w:r w:rsidRPr="00F70265">
        <w:rPr>
          <w:u w:val="single"/>
        </w:rPr>
        <w:t>incidenta</w:t>
      </w:r>
      <w:r w:rsidRPr="00F70265">
        <w:t xml:space="preserve"> to the requested injunctive.   </w:t>
      </w:r>
      <w:r>
        <w:t xml:space="preserve">The Interveninng Plaintiff and/or Petitioner claims an interest in money or property have been damaged in business, person or property, and the damages  flow directly from liability to the class as a whole </w:t>
      </w:r>
      <w:r w:rsidRPr="00F70265">
        <w:t xml:space="preserve">which </w:t>
      </w:r>
      <w:r>
        <w:t xml:space="preserve">which </w:t>
      </w:r>
      <w:r w:rsidRPr="00F70265">
        <w:t>authorizes thi</w:t>
      </w:r>
      <w:r>
        <w:t xml:space="preserve">s court for injunctive relief,    Certification under Rule 23(b)(2)is available where there it is either (1) e.table in nature or (2) ancillary to the general </w:t>
      </w:r>
      <w:r>
        <w:lastRenderedPageBreak/>
        <w:t>scheme of injunctive or declaratory relief.  Thus appropriate final injunctive relief or corresponding declaratory relief with respect to the class as a whole." Fed R. Civ. P. 23(b)(2)wherefore certification under Rule 23(b)(2) is appropriate. The law makes it clear that Damages owed which is "</w:t>
      </w:r>
      <w:r>
        <w:rPr>
          <w:u w:val="single"/>
        </w:rPr>
        <w:t>incidenta</w:t>
      </w:r>
      <w:r>
        <w:t xml:space="preserve"> to the requested injunctive or declaratory relief and/or;    the Defendants caused damage to the Intervening Plaintiffs or Petitioner that flow directly from liability to the class as a whole on the claims forming the basis of the injunctive or declaratory relief."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sidRPr="00554399">
        <w:rPr>
          <w:b/>
          <w:u w:val="single"/>
        </w:rPr>
        <w:t xml:space="preserve">THE USA ET AL </w:t>
      </w:r>
      <w:r>
        <w:rPr>
          <w:b/>
          <w:u w:val="single"/>
        </w:rPr>
        <w:t xml:space="preserve">MOTION FOR BIFURATION </w:t>
      </w:r>
    </w:p>
    <w:p w:rsidR="00B14768" w:rsidRDefault="00B14768" w:rsidP="00B14768">
      <w:pPr>
        <w:tabs>
          <w:tab w:val="left" w:pos="720"/>
        </w:tabs>
        <w:spacing w:line="480" w:lineRule="auto"/>
      </w:pPr>
      <w:r>
        <w:t xml:space="preserve">    1.Plaintiff also asks that the court bifurcate  in THREE phases. The first phase would request this court to declare that Eric Holder and/or  George W. Bush, Obama  did violate Class Representative Plaintiff civil rights, did commit acts of genocide, human rights violations,  against all class member and committed overt as of RICO activity and defrauded the USA, its Departments and/or agencies AND HAVE DAMAGED THE CLASS PLAINTIFFS . The second phase would request this court to declare that Eric Holder(Class Representative Defendant and/or members ) and/or George W. Bush, Obama et al  at is liable for Rackeeteered and Corrupt Organization for  1993 and continuing thru  and/or for declaratory relief AND LIABLE TO THE CLASS PLAINTIFFS FOR DAMAGES CAUSED.  The third phase would determine Rackeeteered and Corrupt Organization  damages  via  George W. Bush, Eric Holder(Class Representative Defendant and/or members ), Obama  damages and/or punative damages committed against class members all sub class members for 1993  and continuing thru present (treble damages) as follows: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A63B49">
        <w:t xml:space="preserve">  1.</w:t>
      </w:r>
      <w:r>
        <w:t xml:space="preserve"> The Plaintiff is a African American Female Women both domestic and foriegn who are members of racial, ethnic or religious group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Prisioner and victims of war crimes, terriost attack, human right abuses,  torture,  inhuman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lastRenderedPageBreak/>
        <w:t xml:space="preserve">       treatment, violence, and who have  suffered degrading, inhuman acts since 1993 thru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current by their government acts or omissions and/or by persons acting in their individual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capacities.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2.     All US Public Housing Tenants who are renters of Public/Private partnerships.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3.    </w:t>
      </w:r>
      <w:r w:rsidRPr="00A63B49">
        <w:t xml:space="preserve"> All </w:t>
      </w:r>
      <w:r>
        <w:t xml:space="preserve">US Citiznes who are persons and victims of illegal unlawful </w:t>
      </w:r>
      <w:r w:rsidRPr="00A63B49">
        <w:t xml:space="preserve"> Surviellence(</w:t>
      </w:r>
      <w:r>
        <w:t xml:space="preserve">by internet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provider companies and organizations such as google, Microsoft, etc. ) </w:t>
      </w:r>
      <w:r w:rsidRPr="00A63B49">
        <w:t xml:space="preserve">NSA </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SURVELIENCE who 4</w:t>
      </w:r>
      <w:r w:rsidRPr="00043E5F">
        <w:rPr>
          <w:vertAlign w:val="superscript"/>
        </w:rPr>
        <w:t>th</w:t>
      </w:r>
      <w:r>
        <w:t xml:space="preserve"> via 5</w:t>
      </w:r>
      <w:r w:rsidRPr="00043E5F">
        <w:rPr>
          <w:vertAlign w:val="superscript"/>
        </w:rPr>
        <w:t>th</w:t>
      </w:r>
      <w:r>
        <w:t xml:space="preserve"> US Constititional due process civil rights were violated.</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A63B49">
        <w:t xml:space="preserve"> 4. All person who have been harmed and/or are victims </w:t>
      </w:r>
      <w:r>
        <w:t xml:space="preserve">Obamacare(intentional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mispresentation by Obama-“if you like your health care plan, you can keep your health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care plan” and All US Citizen who contest Obama right to hold Office as President, illegal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alien,  non-US Citizen via illegal birth certificate, and the use of someone social                           </w:t>
      </w:r>
    </w:p>
    <w:p w:rsidR="00B14768" w:rsidRPr="0062275B"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security  card.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5.   </w:t>
      </w:r>
      <w:r w:rsidRPr="00A63B49">
        <w:t>All small minority business owners</w:t>
      </w:r>
      <w:r>
        <w:t xml:space="preserve">  , member of race, class  based “discriminatory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animus”  engaged in interstate or foreign commerce, Nautre Trade of Commerce Real </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Estate  and competitors engaged in interstate and foreign commerce</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6</w:t>
      </w:r>
      <w:r w:rsidRPr="00A63B49">
        <w:t xml:space="preserve">.  </w:t>
      </w:r>
      <w:r>
        <w:t xml:space="preserve">All Person who were harmed by “TARGET STORES” SECURITY BREACH and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lastRenderedPageBreak/>
        <w:t xml:space="preserve">             other stores security breach by  Holders acts or omission or failure to protect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7..  All Taxpayers who are victims of tax fraud, or who had their information stolen, and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were </w:t>
      </w:r>
      <w:r w:rsidRPr="0062275B">
        <w:t xml:space="preserve">victims of tax filing or fraud-and by Holders acts or omissions and failure to protect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62275B">
        <w:t xml:space="preserve">taxpayers.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8..    Guantomo Bay Prisioners and/or other prisioner the class Plaintiff representative who are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subjected to cruel and unsual punishment, torture, inhuman   treatment and are unlawful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held against their will. </w:t>
      </w:r>
    </w:p>
    <w:p w:rsidR="00B14768" w:rsidRDefault="00B14768" w:rsidP="00B14768">
      <w:pPr>
        <w:tabs>
          <w:tab w:val="left" w:pos="720"/>
        </w:tabs>
        <w:spacing w:line="480" w:lineRule="auto"/>
      </w:pPr>
      <w:r>
        <w:t xml:space="preserve">And an amount totally  </w:t>
      </w:r>
      <w:r>
        <w:rPr>
          <w:u w:val="single"/>
        </w:rPr>
        <w:t>50</w:t>
      </w:r>
      <w:r w:rsidRPr="0067740F">
        <w:rPr>
          <w:u w:val="single"/>
        </w:rPr>
        <w:t xml:space="preserve"> Trillion Dollars</w:t>
      </w:r>
      <w:r>
        <w:rPr>
          <w:u w:val="single"/>
        </w:rPr>
        <w:t>(treble damages)</w:t>
      </w:r>
      <w:r>
        <w:t xml:space="preserve">, and award(certify)a judgment for the USA AND CLASS PLAINTIFF FOR DAMAGES AND JUDGMENT FOR THE PLAINTIFFS.   ORDER THE DEFENDANTS TO PAY FOR DAMAGES via the Preliminary Injunction order the defendants to refrain from continued </w:t>
      </w:r>
      <w:r>
        <w:rPr>
          <w:rFonts w:ascii="TimesNewRoman" w:hAnsi="TimesNewRoman" w:cs="TimesNewRoman"/>
        </w:rPr>
        <w:t>damage to the class plaintiff  members or class plaintiff representative.  Obama, Eric Holder, et all and/or the Class Representative Defendant</w:t>
      </w:r>
      <w:r>
        <w:t xml:space="preserve"> to pay the the Class Plaintiffs and/or the Class Plaintiff representive in the form of an asset freeze, FORFEIT ALL PROPERTY and/or other injunctive measures as deem proper and just by this court. The fifth phase determine the measure to remove from employment arrest the Defendant, grant the Committee immediate acess to Internal Revenue records or file for discovery, order re-organization of the Department of Justice, order all records, files of the Intervening Plaintiffs allegations in the complaint for discovery or take any other injuctive relief and/or any declaratory and/or injunctive relief as appropriate (and/or to certify all)   Six to show cause  ORDER TO SHOW CAUSE WRIT OF WARRANTO QUO,  ORDER TO SHOW CAUSE WRIT OF MANDUMUS(CONSOLIDATE CASES, REMOVE NEGATIVE INFORMATION  EXPUNGE, DELETE ALL NEGATIVE) ORDER TO SHOW CAUSE WRIT OF HABEAS AND/OR ORDER A HABEAS PETITION, OUST HOLDER AND OBAMA FROM PUBLIC OFFICE, </w:t>
      </w:r>
      <w:r>
        <w:lastRenderedPageBreak/>
        <w:t xml:space="preserve">AND/OR ORDER THE DEFENDANTS TO SHOW CAUSE UNDER WHAT LAWFUL AUTHROITY HE HAVE TO HOLD OFFICE, Appoint Class Counsel; and any other relief as deem just and appropriate by this court.               </w:t>
      </w:r>
    </w:p>
    <w:p w:rsidR="00B14768" w:rsidRDefault="00B14768" w:rsidP="00B14768">
      <w:pPr>
        <w:tabs>
          <w:tab w:val="left" w:pos="720"/>
        </w:tabs>
        <w:spacing w:line="480" w:lineRule="auto"/>
      </w:pPr>
    </w:p>
    <w:p w:rsidR="00B14768" w:rsidRDefault="00B14768" w:rsidP="00B14768">
      <w:pPr>
        <w:tabs>
          <w:tab w:val="left" w:pos="720"/>
        </w:tabs>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RESTITTUTION AND DAMAGES </w:t>
      </w: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1.Plaintiff also asks that the court bifurcate  in seven  phases. The first phase would request this court to declare that the Plaintiff Bridgewater is a Whistleblower and the original source of Federal False Claims of Eric Holder and/or Barak H. Obama(AKA Barry Soertoes) (and predesscor)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AND HAVE CAUSED DAMAGE TO THE US TREASURY for the years of 2010, 2011, 2012, 2013 and 2014 .  and subsequently Eric Holder and/or Shawn Dovanan, and Kathleen Sebius and SUBMITTED FALSE CLAIMS FOR 2010, 2011, 2012, 2013  AND 2014 AND CAUSED DAMAGE TO THE US TREASURY.  The second phase would request this court to declare that  THE UNITED STATES IS ENTITLED TO JUDGMENT AGAINST THE DEFEDANTS FOR Eric Holder(Class Representative Defendant </w:t>
      </w:r>
      <w:r>
        <w:lastRenderedPageBreak/>
        <w:t xml:space="preserve">and/or members ) and/or Barak H. Obama(AKA Barry Soertoes) (and predesscor)  and all class Defendants  summission of federal false claims to the US Treasury for the years of  2010, 2011, 2012, 2013 and 2014 and/or and the Defendants owe the United States America money and THE MONEY IS NOW DUE AND OWING.  The third phase IS JUDGMENT FOR THE United States of America Judgment AND CERTIFY THE  Judgment  FOR DAMGES THE DEFENDANTS CAUSED TO THE US TREASURY IN THE AMOUNT OF AND/OR for federal false claims submitted federal false claims for the years of  2010, 2011, 2012, 2013 and 2014(treble damages) in the amount of  </w:t>
      </w:r>
      <w:r w:rsidRPr="0067740F">
        <w:rPr>
          <w:u w:val="single"/>
        </w:rPr>
        <w:t>52.5 Trillion Dollars</w:t>
      </w:r>
      <w:r>
        <w:rPr>
          <w:u w:val="single"/>
        </w:rPr>
        <w:t>(treble damages)</w:t>
      </w:r>
      <w:r>
        <w:t xml:space="preserve">, (certify)a judgment for the USA.  Order the Defendants to pay the United States of America via a </w:t>
      </w:r>
      <w:r w:rsidRPr="00573C70">
        <w:t>Preliminary Injunc</w:t>
      </w:r>
      <w:r>
        <w:t xml:space="preserve">tion order and/or Order AND/OR </w:t>
      </w:r>
      <w:r w:rsidRPr="00573C70">
        <w:t>account for all gains, profits, and</w:t>
      </w:r>
      <w:r>
        <w:t xml:space="preserve">/or Order the Defendants to per </w:t>
      </w:r>
      <w:r w:rsidRPr="00573C70">
        <w:t xml:space="preserve">federal false claims to pay </w:t>
      </w:r>
      <w:r>
        <w:t xml:space="preserve">and freeze asset </w:t>
      </w:r>
      <w:r w:rsidRPr="00573C70">
        <w:t xml:space="preserve"> and/or other injunctive measures as deem proper and just by this court. The fifth phase </w:t>
      </w:r>
      <w:r>
        <w:t xml:space="preserve">Order the committee and/or GRANT THE </w:t>
      </w:r>
      <w:r w:rsidRPr="00573C70">
        <w:t xml:space="preserve">Committee immediate acess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(and/or to cert</w:t>
      </w:r>
      <w:r>
        <w:t xml:space="preserve">ify all) Arrest the Defendants and/or Order the Defendants to appear before this court </w:t>
      </w:r>
      <w:r w:rsidRPr="00573C70">
        <w:t>to show cause Writ of 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issue a Habeas petition  and release class plaintiff from unlawful imprisionment and from unlawful detainment and imprisioment, of Guantomos Bay Prisioners and/or as well as the class Plaintiff Bridgewater;  </w:t>
      </w:r>
      <w:r w:rsidRPr="00573C70">
        <w:t>Seve</w:t>
      </w:r>
      <w:r>
        <w:t>nth) Appoint Class Counsel</w:t>
      </w:r>
      <w:r w:rsidRPr="00573C70">
        <w:t>; and any other relief as deem just and appropriate by this c</w:t>
      </w:r>
      <w:r>
        <w:t xml:space="preserve">ourt, grand jury investigation and the Plaintiffs have attempted to write a proposed </w:t>
      </w:r>
      <w:r>
        <w:lastRenderedPageBreak/>
        <w:t>declaratory or asset freeze proposed order, however the Plaintiff request this honorable court to assist the United States of America ex rel Sharon Bridgewater Private Attorney General/. Tam Qui Tam QUI TAM RELATOR and issue an order.</w:t>
      </w:r>
    </w:p>
    <w:p w:rsidR="00B14768" w:rsidRPr="00573C70" w:rsidRDefault="00B14768" w:rsidP="00B14768">
      <w:pPr>
        <w:tabs>
          <w:tab w:val="left" w:pos="720"/>
        </w:tabs>
        <w:spacing w:line="480" w:lineRule="auto"/>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ight="619"/>
        <w:rPr>
          <w:b/>
        </w:rPr>
      </w:pP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The first phase Declare that the Plaintiff Bridgewater is a Whistleblower and the original source of Federal False Claims of Shawn Donavan  Shawn Dovanan acted alone in his private person, and in joint participation with corporations AIG and/or Barak H. Obama(AKA Barry Soertoes) (and predesscor)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and harmed the  Class member Representative Sharon Bridgewater and/or Class members, committed overt acts and submitted claims  to the HUD  for the years of 1997 and continuing thru to 2008 and/or continuing thru present that is not support by one or more of Compendia  and caused the United States of America damage and/or the Class Plaintiff damage. The second phase would request this court to declare that Shawn Dovanan  and Hayes Valley Limited Partnership Defendants  owe the United States owe the United States of America and/or the Department of HUD  for summission of federal false claims to the  HUD for the years of  1997 and continuing thru 2008 for 24 Billion Dollars and further continuing thru present, and/or for declaratory relief.  The third  JUDGMENT FOR THE UNITED STATES OF AMERICA AND CERTIFY THE JUDGMENT IN </w:t>
      </w:r>
      <w:r>
        <w:lastRenderedPageBreak/>
        <w:t xml:space="preserve">FOR federal false claims HUD false claims IN THE AMOUNT OF 24 Billion Dollars of federal public housing facilities and JUDGMENT FOR THE CLASS PLAINTIFF REPRESENTATIVE SHARON BRIDGEWATER  10%  PUSUANT TO FEDERAL LAW FEDERAL FALSE CLAIMS RECOVERIES QUI TAM QUI TAM RELATOR SHARE IN THE AMOUNT  of  2.4 Billion Dollars and (certify)a judgment for PLAINTIFF SHARON BRIDGEWATER.  </w:t>
      </w:r>
      <w:r w:rsidRPr="00573C70">
        <w:t xml:space="preserve">The Fourth  phase is for injunctive relief  for the USA </w:t>
      </w:r>
      <w:r>
        <w:t xml:space="preserve">ORDER THE DEFENDANTS TO PAY and/or Order </w:t>
      </w:r>
      <w:r w:rsidRPr="00573C70">
        <w:t xml:space="preserve"> account for all gains, profits, and</w:t>
      </w:r>
      <w:r>
        <w:t xml:space="preserve">/or Order the Defendants to per </w:t>
      </w:r>
      <w:r w:rsidRPr="00573C70">
        <w:t xml:space="preserve">federal false </w:t>
      </w:r>
      <w:r>
        <w:t xml:space="preserve">24 Billion and/or 2.4 Billion hud recovery award to Bridgewater  IN THE FORM OF AN </w:t>
      </w:r>
      <w:r w:rsidRPr="00573C70">
        <w:t xml:space="preserve">asset freeze and/or other injunctive measures as deem proper and just by this court. The fifth phase </w:t>
      </w:r>
      <w:r>
        <w:t xml:space="preserve">ORDER AND/OR GRANT THE </w:t>
      </w:r>
      <w:r w:rsidRPr="00573C70">
        <w:t xml:space="preserve"> Committee immediate acess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(and/or to cer</w:t>
      </w:r>
      <w:r>
        <w:t xml:space="preserve">tify all) Sixth is to </w:t>
      </w:r>
      <w:r w:rsidRPr="00573C70">
        <w:t>order to show cause Writ of 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Habeas petition re.ring to release from unlawful detainment and imprisioment, of Guantomos Bay Prisioners and/or as well as the class Plaintiff Bridgewater;  </w:t>
      </w:r>
      <w:r w:rsidRPr="00573C70">
        <w:t>Seve</w:t>
      </w:r>
      <w:r>
        <w:t>nth) Appoint Class Counsel</w:t>
      </w:r>
      <w:r w:rsidRPr="00573C70">
        <w:t>; and any other relief as deem just and appropriate by this c</w:t>
      </w:r>
      <w:r>
        <w:t>ourt, grand jury investigation and the Plaintiffs have attempted to write a proposed declaratory or asset freeze proposed order, however the Plaintiff request this honorable court to assist the United States of America ex rel Sharon Bridgewater Private Attorney General/. Tam Qui Tam QUI TAM RELATOR and issue an order.</w:t>
      </w:r>
    </w:p>
    <w:p w:rsidR="00B14768" w:rsidRDefault="00B14768" w:rsidP="00B14768">
      <w:pPr>
        <w:tabs>
          <w:tab w:val="left" w:pos="720"/>
        </w:tabs>
        <w:spacing w:line="480" w:lineRule="auto"/>
        <w:rPr>
          <w:b/>
        </w:rPr>
      </w:pPr>
    </w:p>
    <w:p w:rsidR="00B14768" w:rsidRDefault="00B14768" w:rsidP="00B14768">
      <w:pPr>
        <w:tabs>
          <w:tab w:val="left" w:pos="720"/>
        </w:tabs>
        <w:spacing w:line="480" w:lineRule="auto"/>
        <w:rPr>
          <w:b/>
        </w:rPr>
      </w:pPr>
    </w:p>
    <w:p w:rsidR="00B14768" w:rsidRDefault="00B14768" w:rsidP="00B14768">
      <w:pPr>
        <w:tabs>
          <w:tab w:val="left" w:pos="720"/>
        </w:tabs>
        <w:spacing w:line="480" w:lineRule="auto"/>
      </w:pPr>
    </w:p>
    <w:p w:rsidR="00B14768" w:rsidRDefault="00B14768" w:rsidP="00B14768">
      <w:pPr>
        <w:tabs>
          <w:tab w:val="left" w:pos="720"/>
        </w:tabs>
        <w:spacing w:line="480" w:lineRule="auto"/>
      </w:pPr>
      <w:r>
        <w:t xml:space="preserve">Declare that Eric Holder and/or  George W. Bush, Obama  did violate Class Representative Plaintiff civil rights, did commit acts of genocide, human rights violations,  against all class </w:t>
      </w:r>
    </w:p>
    <w:p w:rsidR="00B14768" w:rsidRDefault="00B14768" w:rsidP="00B14768">
      <w:pPr>
        <w:tabs>
          <w:tab w:val="left" w:pos="720"/>
        </w:tabs>
        <w:spacing w:line="480" w:lineRule="auto"/>
      </w:pPr>
      <w:r>
        <w:t>DAMAGES CAUSED.  Grant the Class Defendants for damages  Rackeeteered and Corrupt Organization  damages  via  George W. Bush, Eric Holder(Class Representative Defendant and/or members ), Obama  damages and/or punative damages committed against class members all sub class members for 1993  and continuing thru present (treble damages) as follows: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A63B49">
        <w:t xml:space="preserve">  1.</w:t>
      </w:r>
      <w:r>
        <w:t xml:space="preserve"> Women both domestic and foriegn who are members of racial, ethnic or religious group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Prisioner and victims of war crimes, terriost attack, human right abuses,  torture,  inhuman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treatment, violence, and who have  suffered degrading, inhuman acts since 1993 thru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current by their government acts or omissions and/or by persons acting in their individual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capacities.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2.     All US Public Housing Tenants who are renters of Public/Private partnerships.</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3.    </w:t>
      </w:r>
      <w:r w:rsidRPr="00A63B49">
        <w:t xml:space="preserve"> All </w:t>
      </w:r>
      <w:r>
        <w:t xml:space="preserve">US Citiznes who are persons and victims of illegal unlawful </w:t>
      </w:r>
      <w:r w:rsidRPr="00A63B49">
        <w:t xml:space="preserve"> Surviellence(</w:t>
      </w:r>
      <w:r>
        <w:t xml:space="preserve">by internet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provider companies and organizations such as google, Microsoft, etc. ) </w:t>
      </w:r>
      <w:r w:rsidRPr="00A63B49">
        <w:t xml:space="preserve">NSA </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SURVELIENCE who 4</w:t>
      </w:r>
      <w:r w:rsidRPr="00043E5F">
        <w:rPr>
          <w:vertAlign w:val="superscript"/>
        </w:rPr>
        <w:t>th</w:t>
      </w:r>
      <w:r>
        <w:t xml:space="preserve"> via 5</w:t>
      </w:r>
      <w:r w:rsidRPr="00043E5F">
        <w:rPr>
          <w:vertAlign w:val="superscript"/>
        </w:rPr>
        <w:t>th</w:t>
      </w:r>
      <w:r>
        <w:t xml:space="preserve"> US Constititional due process civil rights were violated.</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A63B49">
        <w:t xml:space="preserve"> 4. All person who have been harmed and/or are victims </w:t>
      </w:r>
      <w:r>
        <w:t xml:space="preserve">Obamacare(intentional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mispresentation by Obama-“if you like your health care plan, you can keep your health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lastRenderedPageBreak/>
        <w:t xml:space="preserve">        care plan” and All US Citizen who contest Obama right to hold Office as President, illegal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alien,  non-US Citizen via illegal birth certificate, and the use of someone social                           </w:t>
      </w:r>
    </w:p>
    <w:p w:rsidR="00B14768" w:rsidRPr="0062275B"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security  card.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5.   </w:t>
      </w:r>
      <w:r w:rsidRPr="00A63B49">
        <w:t>All small minority business owners</w:t>
      </w:r>
      <w:r>
        <w:t xml:space="preserve">  , member of race, class  based “discriminatory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animus”  engaged in interstate or foreign commerce, Nautre Trade of Commerce Real </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Estate  and competitors engaged in interstate and foreign commerce</w:t>
      </w:r>
    </w:p>
    <w:p w:rsidR="00B14768" w:rsidRPr="00A63B49"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6</w:t>
      </w:r>
      <w:r w:rsidRPr="00A63B49">
        <w:t xml:space="preserve">.  </w:t>
      </w:r>
      <w:r>
        <w:t xml:space="preserve">All Person who were harmed by “TARGET STORES” SECURITY BREACH and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other stores security breach by  Holders acts or omission or failure to protect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7..  All Taxpayers who are victims of tax fraud, or who had their information stolen, and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were </w:t>
      </w:r>
      <w:r w:rsidRPr="0062275B">
        <w:t xml:space="preserve">victims of tax filing or fraud-and by Holders acts or omissions and failure to protect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rsidRPr="0062275B">
        <w:t xml:space="preserve">taxpayers.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8..    Guantomo Bay Prisioners and/or other prisioner the class Plaintiff representative who are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subjected to cruel and unsual punishment, torture, inhuman   treatment and are unlawful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pPr>
      <w:r>
        <w:t xml:space="preserve">           held against their will. </w:t>
      </w:r>
    </w:p>
    <w:p w:rsidR="00B14768" w:rsidRDefault="00B14768" w:rsidP="00B14768">
      <w:pPr>
        <w:tabs>
          <w:tab w:val="left" w:pos="720"/>
        </w:tabs>
        <w:spacing w:line="480" w:lineRule="auto"/>
      </w:pPr>
      <w:r>
        <w:t xml:space="preserve">JUDGMENT FOR CLASS PLAINTIFFS IN THE  amount totally   </w:t>
      </w:r>
      <w:r>
        <w:rPr>
          <w:u w:val="single"/>
        </w:rPr>
        <w:t>50</w:t>
      </w:r>
      <w:r w:rsidRPr="0067740F">
        <w:rPr>
          <w:u w:val="single"/>
        </w:rPr>
        <w:t xml:space="preserve"> Trillion Dollars</w:t>
      </w:r>
      <w:r>
        <w:rPr>
          <w:u w:val="single"/>
        </w:rPr>
        <w:t>(treble damages)</w:t>
      </w:r>
      <w:r>
        <w:t xml:space="preserve">, (certify)a judgment for the USA AND CLASS PLAINTIFF FOR DAMAGES AND JUDGMENT FOR THE PLAINTIFFS </w:t>
      </w:r>
      <w:r>
        <w:lastRenderedPageBreak/>
        <w:t xml:space="preserve">ORDER THE DEFENDANTS TO PAY FOR DAMAGES via the Preliminary Injunction order the defendants in the form of an asset freeze, FORFEIT ALL PROPERTY and/or other injunctive measures as deem proper and just by this court, remove THE DEFENDANTS from employment arrest the Defendant, Committee immediate acess to Internal Revenue records or file for discovery, order re-organization of the Department of Justice, order all records, files of the Intervening Plaintiffs allegations in the complaint for discovery or take any other injuctive relief and/or any declaratory and/or injunctive relief as appropriate (and/or to certify all)   ORDER THE DEFENDANTS TO SHOW CAUSE WRIT OF WARRANTO QUO,  ORDER A WRIT OF MANDUMUS ISSUE A WRIT OF HABEAS PETITION, OUST OBAMA AND/OR HOLDER AND OBAMA FROM PUBLIC OFFICE, AND/OR ORDER THE DEFENDANTS TO SHOW CAUSE UNDER WHAT LAWFUL AUTHROITY HE HAVE TO HOLD OFFICE, Appoint Class Counsel; and any other relief as deem just and appropriate by this court.               </w:t>
      </w:r>
    </w:p>
    <w:p w:rsidR="00B14768" w:rsidRDefault="00B14768" w:rsidP="00B14768">
      <w:pPr>
        <w:tabs>
          <w:tab w:val="left" w:pos="720"/>
        </w:tabs>
        <w:spacing w:line="480" w:lineRule="auto"/>
      </w:pPr>
    </w:p>
    <w:p w:rsidR="00B14768" w:rsidRDefault="00B14768" w:rsidP="00B14768">
      <w:pPr>
        <w:tabs>
          <w:tab w:val="left" w:pos="720"/>
        </w:tabs>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FEDERAL FALSE CLAIMS</w:t>
      </w: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1.Declare that the Plaintiff Bridgewater is a Whistleblower and the original source of Federal False Claims of Eric Holder and/or Barak H. Obama(AKA Barry Soertoes) (and predesscor)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w:t>
      </w:r>
      <w:r>
        <w:lastRenderedPageBreak/>
        <w:t>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AND HAVE CAUSED DAMAGE TO THE US TREASURY for the years of 2010, 2011, 2012, 2013 and 2014 .  and subsequently Eric Holder and/or Shawn Dovanan, and Kathleen Sebius and SUBMITTED FALSE CLAIMS FOR 2010, 2011, 2012, 2013  AND 2014 AND CAUSED DAMAGE TO THE US TREASURY AND  declare that  THE UNITED STATES IS ENTITLED TO JUDGMENT AGAINST THE DEFEDANTS FOR Eric Holder(Class Representative Defendant and/or members ) and/or Barak H. Obama(AKA Barry Soertoes) (and predesscor)  and all class Defendants  summission of federal false claims to the US Treasury for the years of  2010, 2011, 2012, 2013 and 2014 and/or and the DECLARE THE Defendants owe the United States America money and THE MONEY IS NOW DUE AND OWING.  The third phase JUDGMENT FOR THE United States of America Judgment AND CERTIFY THE  Judgment  FOR DAMGES THE DEFENDANTS CAUSED TO THE US TREASURY IN THE AMOUNT OF AND/OR for federal false claims submitted federal false claims for the years of  1993 -2008, and 2010, 2011, 2012, 2013 and 2014(treble damages) in the amount of  200 Trillion Dollars</w:t>
      </w:r>
      <w:r>
        <w:rPr>
          <w:u w:val="single"/>
        </w:rPr>
        <w:t>(treble damages)</w:t>
      </w:r>
      <w:r>
        <w:t xml:space="preserve">, (certify)a judgment for the USA.  Order the Defendants to pay the United States of America via a </w:t>
      </w:r>
      <w:r w:rsidRPr="00573C70">
        <w:t>Preliminary Injunc</w:t>
      </w:r>
      <w:r>
        <w:t xml:space="preserve">tion order and/or Order AND/OR </w:t>
      </w:r>
      <w:r w:rsidRPr="00573C70">
        <w:t>account for all gains, profits, and</w:t>
      </w:r>
      <w:r>
        <w:t xml:space="preserve">/or Order the Defendants to per federal false claims, ISSUE A  ASSET FREEZE  AND ANY OTHER RELIEF </w:t>
      </w:r>
      <w:r w:rsidRPr="00573C70">
        <w:t xml:space="preserve">as deem proper and just by this court. </w:t>
      </w:r>
      <w:r>
        <w:t xml:space="preserve"> Order the committee and/or GRANT THE </w:t>
      </w:r>
      <w:r w:rsidRPr="00573C70">
        <w:t xml:space="preserve">Committee immediate acess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injuctive relief and/or any declaratory and/or injunctive relief as appropriate (and/or to cert</w:t>
      </w:r>
      <w:r>
        <w:t xml:space="preserve">ify all) Arrest the Defendants and/or Order the Defendants to appear before this court </w:t>
      </w:r>
      <w:r w:rsidRPr="00573C70">
        <w:t xml:space="preserve">to show cause Writ of </w:t>
      </w:r>
      <w:r w:rsidRPr="00573C70">
        <w:lastRenderedPageBreak/>
        <w:t>Quo Warranto</w:t>
      </w:r>
      <w:r>
        <w:t xml:space="preserve">, </w:t>
      </w:r>
      <w:r w:rsidRPr="00573C70">
        <w:t xml:space="preserve"> and why he sould not be ousted, barred from from Public Office(Eric Holder and </w:t>
      </w:r>
      <w:r>
        <w:t xml:space="preserve">Barak H. Obama(AKA Barry Soertoes) (and 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issue a Habeas petition  and release class plaintiff from unlawful imprisionment and from unlawful detainment and imprisioment, of Guantomos Bay Prisioners and/or as well as the class Plaintiff Bridgewater;  </w:t>
      </w:r>
      <w:r w:rsidRPr="00573C70">
        <w:t>Seve</w:t>
      </w:r>
      <w:r>
        <w:t>nth) Appoint Class Counsel</w:t>
      </w:r>
      <w:r w:rsidRPr="00573C70">
        <w:t>; and any other relief as deem just and appropriate by this c</w:t>
      </w:r>
      <w:r>
        <w:t>ourt, grand jury investigation and the Plaintiffs have attempted to write a proposed declaratory or asset freeze proposed order, however the Plaintiff request this honorable court to assist the United States of America ex rel Sharon Bridgewater Private Attorney General/. Tam Qui Tam QUI TAM RELATOR and issue an order.</w:t>
      </w:r>
    </w:p>
    <w:p w:rsidR="00B14768" w:rsidRPr="00573C70" w:rsidRDefault="00B14768" w:rsidP="00B14768">
      <w:pPr>
        <w:tabs>
          <w:tab w:val="left" w:pos="720"/>
        </w:tabs>
        <w:spacing w:line="480" w:lineRule="auto"/>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p>
    <w:p w:rsidR="00B14768"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b/>
        </w:rPr>
      </w:pPr>
      <w:r>
        <w:rPr>
          <w:b/>
        </w:rPr>
        <w:t xml:space="preserve">FEDERAL FALSE CLAIMS – UNLAWFUL WITHHELD FROM THE PLAINTIFF SHARON BRIDGWATER THE ORIGINAL SOURCE 2.4 BILLION DOLLARS HUD RECOVERIES </w:t>
      </w:r>
    </w:p>
    <w:p w:rsidR="00B14768" w:rsidRPr="00554399" w:rsidRDefault="00B14768" w:rsidP="00B14768">
      <w:pPr>
        <w:pStyle w:val="text-level2"/>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ind w:left="0" w:right="619"/>
        <w:rPr>
          <w:b/>
        </w:rPr>
      </w:pPr>
      <w:r>
        <w:rPr>
          <w:b/>
        </w:rPr>
        <w:t xml:space="preserve">                                                                        II</w:t>
      </w:r>
    </w:p>
    <w:p w:rsidR="00B14768" w:rsidRPr="00573C70" w:rsidRDefault="00B14768" w:rsidP="00B14768">
      <w:pPr>
        <w:spacing w:line="480" w:lineRule="auto"/>
      </w:pPr>
      <w:r>
        <w:t xml:space="preserve"> Declare that the Plaintiff Bridgewater is a Whistleblower and the original source of Federal False Claims of Shawn Donavan  Shawn Dovanan acted alone in his private person, and in joint participation with corporations AIG and/or Barak H. Obama(AKA Barry Soertoes) (and predesscor)  acted outside scope of authority, acted under the color of federal or state law,   did violate Class Representative Plaintiff S civil rights, and deprived the Plaintiff equal protection under the laws and prevented class members from </w:t>
      </w:r>
      <w:r>
        <w:lastRenderedPageBreak/>
        <w:t xml:space="preserve">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and harmed the  Class member Representative Sharon Bridgewater and/or Class members, committed overt acts and submitted claims  to the HUD  for the years of 1997 and continuing thru to 2008 and/or continuing thru present that is not support by one or more of Compendia  and caused the United States of America damage and/or the Class Plaintiff damage.  Declare that Shawn Dovanan  and Hayes Valley Limited Partnership Defendants  owe the United States owe the United States of America and/or the Department of HUD  for summission of federal false claims to the  HUD  for the years of  1997 and continuing thru 2008 for 24 Billion Dollars and further continuing thru present, and/or for declaratory relief.  The third  IS FOR JUDGMENT FOR THE UNITED STATES OF AMERICA AND CERTIFY THE JUDGMENT IN FOR federal false claims HUD false claims IN THE AMOUNT OF 24 Billion Dollars of federal public housing facilities and JUDGMENT FOR THE CLASS PLAINTIFF REPRESENTATIVE SHARON BRIDGEWATER  10%  PUSUANT TO FEDERAL LAW FEDERAL FALSE CLAIMS RECOVERIES QUI TAM QUI TAM RELATOR SHARE IN THE AMOUNT  of  2.4 Billion Dollars and (certify)a judgment for PLAINTIFF SHARON BRIDGEWATER.  ORDER THE DEFENDANTS TO PAY THE UNITED STATES AND/OR THE CLASS PLAINTIFFF </w:t>
      </w:r>
      <w:r w:rsidRPr="00573C70">
        <w:t xml:space="preserve">account for all gains, profits, </w:t>
      </w:r>
      <w:r>
        <w:t xml:space="preserve">per </w:t>
      </w:r>
      <w:r w:rsidRPr="00573C70">
        <w:t xml:space="preserve">federal false </w:t>
      </w:r>
      <w:r>
        <w:t xml:space="preserve">24 Billion and/or 2.4 Billion hud recovery TO CLASS PLAINITFF REPESENTATIVE BRIDGEWATER THE ORIGINAL SOURCE IN AND AN </w:t>
      </w:r>
      <w:r w:rsidRPr="00573C70">
        <w:t xml:space="preserve">asset freeze and/or other injunctive measures as deem proper and just by this court. </w:t>
      </w:r>
      <w:r>
        <w:t xml:space="preserve"> GRANT THE COMMITTEE </w:t>
      </w:r>
      <w:r w:rsidRPr="00573C70">
        <w:t xml:space="preserve">immediate access to Internal Revenue records or file for discovery, order re-organization of the Department of Justice, order all records, </w:t>
      </w:r>
      <w:r>
        <w:t xml:space="preserve">from 1993 thru present </w:t>
      </w:r>
      <w:r w:rsidRPr="00573C70">
        <w:t>files of the Intervening Plaintiffs allegations in the complaint for discovery or take any other injunctive relief and/or any declaratory and/or injunctive relief as appropriate (and/or to cer</w:t>
      </w:r>
      <w:r>
        <w:t>tify all) O</w:t>
      </w:r>
      <w:r w:rsidRPr="00573C70">
        <w:t>rder to show cause Writ of Quo Warrantor</w:t>
      </w:r>
      <w:r>
        <w:t xml:space="preserve">, </w:t>
      </w:r>
      <w:r w:rsidRPr="00573C70">
        <w:t xml:space="preserve"> and why he should not be ousted, barred from Public Office(Eric Holder and </w:t>
      </w:r>
      <w:r>
        <w:t xml:space="preserve">Barak H. Obama(AKA Barry Soertoes) (and </w:t>
      </w:r>
      <w:r>
        <w:lastRenderedPageBreak/>
        <w:t xml:space="preserve">predesscor) </w:t>
      </w:r>
      <w:r w:rsidRPr="00573C70">
        <w:t xml:space="preserve">), </w:t>
      </w:r>
      <w:r>
        <w:t xml:space="preserve">or </w:t>
      </w:r>
      <w:r w:rsidRPr="00573C70">
        <w:t>barred from practicing law,  writ of mandamus</w:t>
      </w:r>
      <w:r>
        <w:t xml:space="preserve">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Habeas petition re.ring to release from unlawful detainment and imprisonment, of Guantomos Bay Prisoners and/or as well as the class Plaintiff Bridgewater;  </w:t>
      </w:r>
      <w:r w:rsidRPr="00573C70">
        <w:t>Seve</w:t>
      </w:r>
      <w:r>
        <w:t>nth) Appoint Class Counsel</w:t>
      </w:r>
      <w:r w:rsidRPr="00573C70">
        <w:t>; and any other relief as deem just and appropriate by this c</w:t>
      </w:r>
      <w:r>
        <w:t>ourt, grand jury investigation and the Plaintiffs have attempted to write a proposed declaratory or asset freeze proposed order, however the Plaintiff request this honorable court to assist the United States of America ex rel Sharon Bridgewater Private Attorney General/. Tam Qui Tam QUI TAM RELATOR and issue an order and/or</w:t>
      </w:r>
    </w:p>
    <w:p w:rsidR="00B14768" w:rsidRDefault="00B14768" w:rsidP="00B14768">
      <w:pPr>
        <w:tabs>
          <w:tab w:val="left" w:pos="720"/>
        </w:tabs>
        <w:spacing w:line="480" w:lineRule="auto"/>
        <w:rPr>
          <w:b/>
        </w:rPr>
      </w:pPr>
    </w:p>
    <w:p w:rsidR="00B14768" w:rsidRPr="001D0A32" w:rsidRDefault="00B14768" w:rsidP="00B14768">
      <w:r>
        <w:rPr>
          <w:b/>
          <w:bCs/>
          <w:color w:val="000000"/>
        </w:rPr>
        <w:t xml:space="preserve">                                                                II</w:t>
      </w:r>
      <w:r w:rsidRPr="00106E31">
        <w:rPr>
          <w:b/>
          <w:bCs/>
          <w:color w:val="000000"/>
        </w:rPr>
        <w:t xml:space="preserve">. </w:t>
      </w:r>
    </w:p>
    <w:p w:rsidR="00B14768" w:rsidRDefault="00B14768" w:rsidP="00B14768">
      <w:pPr>
        <w:rPr>
          <w:b/>
        </w:rPr>
      </w:pPr>
      <w:r>
        <w:rPr>
          <w:b/>
          <w:bCs/>
          <w:color w:val="000000"/>
        </w:rPr>
        <w:t xml:space="preserve"> </w:t>
      </w:r>
      <w:r w:rsidRPr="004A6556">
        <w:rPr>
          <w:b/>
          <w:bCs/>
          <w:color w:val="000000"/>
        </w:rPr>
        <w:t xml:space="preserve">LEGAL STANDARD FOR GRANTING </w:t>
      </w:r>
      <w:r>
        <w:rPr>
          <w:b/>
        </w:rPr>
        <w:t xml:space="preserve">BI-LATERAL CLASS CERTIFICATION AND/OR CLASS REPRESENATIVE, </w:t>
      </w:r>
      <w:r w:rsidRPr="006007E1">
        <w:rPr>
          <w:b/>
        </w:rPr>
        <w:t xml:space="preserve">BURFICIATION OF LIABILITY OF </w:t>
      </w:r>
      <w:r>
        <w:rPr>
          <w:b/>
        </w:rPr>
        <w:t xml:space="preserve">CLAIMS AND/OR COMPENSATORY AND/OR PUNITIVE DAMAGES; AND ISSUES OF APPOINTMENT OF CLASS COUNSEL; APPOINTMENT OF SPECIAL PROSECUTOR AND/OR INDEPENDENT COUNSEL;Civil and/or Criminal Contempt of Congress; CRIMINAL CAUSES OF ACTION; </w:t>
      </w:r>
      <w:r w:rsidRPr="00D6218C">
        <w:rPr>
          <w:b/>
        </w:rPr>
        <w:t xml:space="preserve">Writ of Mandamus </w:t>
      </w:r>
      <w:r>
        <w:rPr>
          <w:b/>
        </w:rPr>
        <w:t xml:space="preserve">; Writ of Habeas; Writ of Quo Warranto; and other </w:t>
      </w:r>
      <w:r w:rsidRPr="00D6218C">
        <w:rPr>
          <w:b/>
        </w:rPr>
        <w:t xml:space="preserve">from the Other Causes of Action </w:t>
      </w:r>
      <w:r>
        <w:rPr>
          <w:b/>
        </w:rPr>
        <w:t>Federal False Claims, RICO, Malicious Prosecution; DECLARTARY JUDGMENT; JUDGMENT; STAY OF PROCEEDING ASSET FREEZE AND OTHER E.TABLE RELIEF</w:t>
      </w:r>
      <w:r>
        <w:rPr>
          <w:b/>
          <w:bCs/>
        </w:rPr>
        <w:t xml:space="preserve"> </w:t>
      </w:r>
      <w:r>
        <w:rPr>
          <w:b/>
        </w:rPr>
        <w:t xml:space="preserve">WITH PERMANENT </w:t>
      </w:r>
    </w:p>
    <w:p w:rsidR="00B14768" w:rsidRPr="00A010D6" w:rsidRDefault="00B14768" w:rsidP="00B14768">
      <w:pPr>
        <w:rPr>
          <w:b/>
          <w:bCs/>
        </w:rPr>
      </w:pPr>
      <w:r>
        <w:rPr>
          <w:b/>
        </w:rPr>
        <w:t xml:space="preserve">                                                         INJUNCTION </w:t>
      </w:r>
    </w:p>
    <w:p w:rsidR="00B14768" w:rsidRPr="006D4961" w:rsidRDefault="00B14768" w:rsidP="00B14768">
      <w:pPr>
        <w:rPr>
          <w:sz w:val="24"/>
          <w:szCs w:val="24"/>
        </w:rPr>
      </w:pPr>
    </w:p>
    <w:p w:rsidR="00B14768" w:rsidRPr="006D4961" w:rsidRDefault="00B14768" w:rsidP="00B14768">
      <w:pPr>
        <w:rPr>
          <w:sz w:val="24"/>
          <w:szCs w:val="24"/>
        </w:rPr>
      </w:pPr>
    </w:p>
    <w:p w:rsidR="00B14768" w:rsidRPr="006D4961" w:rsidRDefault="00B14768" w:rsidP="00B14768">
      <w:pPr>
        <w:rPr>
          <w:sz w:val="24"/>
          <w:szCs w:val="24"/>
        </w:rPr>
      </w:pPr>
      <w:r w:rsidRPr="006D4961">
        <w:rPr>
          <w:sz w:val="24"/>
          <w:szCs w:val="24"/>
        </w:rPr>
        <w:t xml:space="preserve">Whenever there is cause to believe that the Defendants a person has engaged in or is engaging in RICO activities, a person may apply for and obtain, in an action in the appropriate district court of this state, a temporary restraining order or injunction, or both, pursuant to Federal and/or State Law, prohibiting such person from continuing such  practices, or engaging therein, or doing any act in furtherance thereof. The court may make such orders or judgments as may be necessary to prevent the use or employment by such person which may be necessary to </w:t>
      </w:r>
      <w:r w:rsidRPr="006D4961">
        <w:rPr>
          <w:sz w:val="24"/>
          <w:szCs w:val="24"/>
        </w:rPr>
        <w:lastRenderedPageBreak/>
        <w:t xml:space="preserve">enjoin the Defendants from further overt RICO acts.  </w:t>
      </w:r>
      <w:r w:rsidRPr="006D4961">
        <w:rPr>
          <w:color w:val="000000"/>
          <w:sz w:val="24"/>
          <w:szCs w:val="24"/>
        </w:rPr>
        <w:t xml:space="preserve">Further when </w:t>
      </w:r>
      <w:r w:rsidRPr="006D4961">
        <w:rPr>
          <w:sz w:val="24"/>
          <w:szCs w:val="24"/>
        </w:rPr>
        <w:t xml:space="preserve">it appears, by the verified complaint, and/or affidaviat, the plaintiffs is entitled to the relief demanded and such relief during the litigation, it appears that the defendant is doing, or threatens, or is about to do, or is procuring or suffering to be done, some   act in violation of the plaintiff's rights it may, be granted and in any case where it is specially authorized by statute.    Under Rule  65, and/or66  when it clearly appears from specific facts shown by affidavit or by testimony that immediate and irreparable injury, loss, or damage the court can issue a TRO or an injunction, </w:t>
      </w:r>
      <w:r w:rsidRPr="006D4961">
        <w:rPr>
          <w:color w:val="000000"/>
          <w:sz w:val="24"/>
          <w:szCs w:val="24"/>
        </w:rPr>
        <w:t>againstDefendants imposing their ability to dissipate or dispose of any assets  subject to a judgment in monetary judgment rendered in favor Plaintif in order to preserve the status quo.</w:t>
      </w:r>
    </w:p>
    <w:p w:rsidR="00B14768" w:rsidRPr="006D4961" w:rsidRDefault="00B14768" w:rsidP="00B14768">
      <w:pPr>
        <w:pStyle w:val="Heading2"/>
        <w:rPr>
          <w:rFonts w:ascii="Times New Roman" w:hAnsi="Times New Roman"/>
          <w:sz w:val="24"/>
          <w:szCs w:val="24"/>
        </w:rPr>
      </w:pPr>
      <w:r w:rsidRPr="006D4961">
        <w:rPr>
          <w:rFonts w:ascii="Times New Roman" w:hAnsi="Times New Roman"/>
          <w:color w:val="000000"/>
          <w:sz w:val="24"/>
          <w:szCs w:val="24"/>
        </w:rPr>
        <w:t xml:space="preserve">            To obtain a temporary restraining order, appointment of Temporary Receiver, Asset Freeze, with expedited discovery, asset freeze, with expedited discovery, immiediate access to Defendant’s business premises, order to show cause criminal contempt of congress: 1)temporary restraining order or preliminary injunction the Plaintiff must show the following: (1) a substantial likelihood of success on the merits; (2) he/she is likely to suffer irreparable injury harm in th easence of preliminary relief;  (3) the balance of e</w:t>
      </w:r>
      <w:r>
        <w:rPr>
          <w:rFonts w:ascii="Times New Roman" w:hAnsi="Times New Roman"/>
          <w:color w:val="000000"/>
          <w:sz w:val="24"/>
          <w:szCs w:val="24"/>
        </w:rPr>
        <w:t>.</w:t>
      </w:r>
      <w:r w:rsidRPr="006D4961">
        <w:rPr>
          <w:rFonts w:ascii="Times New Roman" w:hAnsi="Times New Roman"/>
          <w:color w:val="000000"/>
          <w:sz w:val="24"/>
          <w:szCs w:val="24"/>
        </w:rPr>
        <w:t>ties tips in his/her favor; and (4)  an injnction is in the public interest, also an injnction may also be appropriate wher the plaintif raises “serious question going to the merits and demonstrates that “the balance of hardships tips sharply in the Plaintiff’s favor,” and/or that damages are incidential and/or interwined</w:t>
      </w:r>
      <w:r w:rsidRPr="006D4961">
        <w:rPr>
          <w:rFonts w:ascii="Times New Roman" w:hAnsi="Times New Roman"/>
          <w:sz w:val="24"/>
          <w:szCs w:val="24"/>
        </w:rPr>
        <w:t xml:space="preserve">.  </w:t>
      </w:r>
    </w:p>
    <w:p w:rsidR="00B14768" w:rsidRPr="006D4961" w:rsidRDefault="00B14768" w:rsidP="00B14768">
      <w:pPr>
        <w:pStyle w:val="SingleSpacing"/>
        <w:spacing w:line="240" w:lineRule="auto"/>
        <w:rPr>
          <w:rFonts w:ascii="Times New Roman" w:hAnsi="Times New Roman"/>
          <w:b/>
        </w:rPr>
      </w:pPr>
    </w:p>
    <w:p w:rsidR="00B14768" w:rsidRPr="006D4961" w:rsidRDefault="00B14768" w:rsidP="00B14768">
      <w:pPr>
        <w:pStyle w:val="SingleSpacing"/>
        <w:spacing w:line="240" w:lineRule="auto"/>
        <w:rPr>
          <w:rFonts w:ascii="Times New Roman" w:hAnsi="Times New Roman"/>
        </w:rPr>
      </w:pPr>
      <w:r w:rsidRPr="006D4961">
        <w:rPr>
          <w:rFonts w:ascii="Times New Roman" w:hAnsi="Times New Roman"/>
        </w:rPr>
        <w:t xml:space="preserve">.  </w:t>
      </w:r>
    </w:p>
    <w:p w:rsidR="00B14768" w:rsidRPr="006D4961" w:rsidRDefault="00B14768" w:rsidP="00B14768">
      <w:pPr>
        <w:rPr>
          <w:b/>
          <w:bCs/>
          <w:sz w:val="24"/>
          <w:szCs w:val="24"/>
        </w:rPr>
      </w:pPr>
    </w:p>
    <w:p w:rsidR="00B14768" w:rsidRPr="006D4961"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p w:rsidR="00B14768" w:rsidRPr="006D4961" w:rsidRDefault="00B14768" w:rsidP="00B14768">
      <w:pPr>
        <w:rPr>
          <w:b/>
          <w:bCs/>
          <w:sz w:val="24"/>
          <w:szCs w:val="24"/>
        </w:rPr>
      </w:pPr>
      <w:r w:rsidRPr="006D4961">
        <w:rPr>
          <w:b/>
          <w:bCs/>
          <w:sz w:val="24"/>
          <w:szCs w:val="24"/>
        </w:rPr>
        <w:t xml:space="preserve">                                                            ARGUMENT</w:t>
      </w:r>
    </w:p>
    <w:p w:rsidR="00B14768" w:rsidRPr="006D4961" w:rsidRDefault="00B14768" w:rsidP="00B14768">
      <w:pPr>
        <w:rPr>
          <w:b/>
          <w:bCs/>
          <w:sz w:val="24"/>
          <w:szCs w:val="24"/>
        </w:rPr>
      </w:pPr>
    </w:p>
    <w:p w:rsidR="00B14768" w:rsidRPr="006D4961" w:rsidRDefault="00B14768" w:rsidP="00B14768">
      <w:pPr>
        <w:rPr>
          <w:b/>
          <w:bCs/>
          <w:sz w:val="24"/>
          <w:szCs w:val="24"/>
        </w:rPr>
      </w:pPr>
    </w:p>
    <w:p w:rsidR="00B14768" w:rsidRPr="006D4961" w:rsidRDefault="00B14768" w:rsidP="00B14768">
      <w:pPr>
        <w:rPr>
          <w:b/>
          <w:bCs/>
          <w:sz w:val="24"/>
          <w:szCs w:val="24"/>
        </w:rPr>
      </w:pPr>
    </w:p>
    <w:p w:rsidR="00B14768" w:rsidRPr="006D4961" w:rsidRDefault="00B14768" w:rsidP="00B14768">
      <w:pPr>
        <w:rPr>
          <w:sz w:val="24"/>
          <w:szCs w:val="24"/>
        </w:rPr>
      </w:pPr>
      <w:r w:rsidRPr="006D4961">
        <w:rPr>
          <w:sz w:val="24"/>
          <w:szCs w:val="24"/>
        </w:rPr>
        <w:t xml:space="preserve">       </w:t>
      </w:r>
      <w:r>
        <w:rPr>
          <w:sz w:val="24"/>
          <w:szCs w:val="24"/>
        </w:rPr>
        <w:t>The erigous acts warrants an asset freeze</w:t>
      </w:r>
    </w:p>
    <w:p w:rsidR="00B14768" w:rsidRPr="006D4961" w:rsidRDefault="00B14768" w:rsidP="00B14768">
      <w:pPr>
        <w:pStyle w:val="SingleSpacing"/>
        <w:spacing w:line="240" w:lineRule="auto"/>
        <w:rPr>
          <w:rFonts w:ascii="Times New Roman" w:hAnsi="Times New Roman"/>
          <w:b/>
          <w:bCs/>
        </w:rPr>
      </w:pPr>
    </w:p>
    <w:p w:rsidR="00B14768" w:rsidRPr="006D4961" w:rsidRDefault="00B14768" w:rsidP="00B14768">
      <w:pPr>
        <w:rPr>
          <w:sz w:val="24"/>
          <w:szCs w:val="24"/>
        </w:rPr>
      </w:pPr>
      <w:r w:rsidRPr="006D4961">
        <w:rPr>
          <w:b/>
          <w:bCs/>
          <w:sz w:val="24"/>
          <w:szCs w:val="24"/>
        </w:rPr>
        <w:t xml:space="preserve">                                                                          </w:t>
      </w:r>
    </w:p>
    <w:p w:rsidR="00B14768" w:rsidRPr="006D4961" w:rsidRDefault="00B14768" w:rsidP="00B14768">
      <w:pPr>
        <w:rPr>
          <w:sz w:val="24"/>
          <w:szCs w:val="24"/>
        </w:rPr>
      </w:pPr>
      <w:r w:rsidRPr="006D4961">
        <w:rPr>
          <w:sz w:val="24"/>
          <w:szCs w:val="24"/>
        </w:rPr>
        <w:t>.</w:t>
      </w:r>
    </w:p>
    <w:p w:rsidR="00B14768" w:rsidRPr="006D4961" w:rsidRDefault="00B14768" w:rsidP="00B14768">
      <w:pPr>
        <w:rPr>
          <w:b/>
          <w:bCs/>
          <w:sz w:val="24"/>
          <w:szCs w:val="24"/>
        </w:rPr>
      </w:pPr>
      <w:r w:rsidRPr="006D4961">
        <w:rPr>
          <w:b/>
          <w:bCs/>
          <w:sz w:val="24"/>
          <w:szCs w:val="24"/>
        </w:rPr>
        <w:t>B. Likelihood of Success</w:t>
      </w:r>
    </w:p>
    <w:p w:rsidR="00B14768" w:rsidRPr="006D4961" w:rsidRDefault="00B14768" w:rsidP="00B14768">
      <w:pPr>
        <w:rPr>
          <w:sz w:val="24"/>
          <w:szCs w:val="24"/>
        </w:rPr>
      </w:pPr>
    </w:p>
    <w:p w:rsidR="00B14768" w:rsidRPr="006D4961" w:rsidRDefault="00B14768" w:rsidP="00B14768">
      <w:pPr>
        <w:rPr>
          <w:sz w:val="24"/>
          <w:szCs w:val="24"/>
        </w:rPr>
      </w:pPr>
      <w:r w:rsidRPr="006D4961">
        <w:rPr>
          <w:sz w:val="24"/>
          <w:szCs w:val="24"/>
        </w:rPr>
        <w:lastRenderedPageBreak/>
        <w:t>The United States of America and/or Class Plaintiffs have both statutory and constitutional claims and the likelihood of success on the merits.</w:t>
      </w:r>
      <w:r w:rsidRPr="006D4961">
        <w:rPr>
          <w:i/>
          <w:iCs/>
          <w:sz w:val="24"/>
          <w:szCs w:val="24"/>
        </w:rPr>
        <w:t xml:space="preserve"> The United </w:t>
      </w:r>
      <w:r w:rsidRPr="006D4961">
        <w:rPr>
          <w:iCs/>
          <w:sz w:val="24"/>
          <w:szCs w:val="24"/>
        </w:rPr>
        <w:t xml:space="preserve">States of America ex rel Sharon Bridgewater private attorney general affidivant allege this is a continuing scheme and conspiracy to defraud US Taxpayers, US Department, agencies and programs, etc.which makes the amount involved in the entire scheme or conspiracy forfeitable.  </w:t>
      </w:r>
      <w:r w:rsidRPr="006D4961">
        <w:rPr>
          <w:sz w:val="24"/>
          <w:szCs w:val="24"/>
        </w:rPr>
        <w:t xml:space="preserve"> The USA, ex rel have also proven via verified complaint and/or affidivant that the property subject to forfeiture was the proceeds of the drug activity, gun running, fraud, assisting the enemy, treason, etc.  all had a express or implied agreement, and violated the federal false claims and/or Rico Statues and are equally liable for damages in the amount of 100 Trillion Dollars.    </w:t>
      </w:r>
    </w:p>
    <w:p w:rsidR="00B14768" w:rsidRPr="006D4961" w:rsidRDefault="00B14768" w:rsidP="00B14768">
      <w:pPr>
        <w:rPr>
          <w:b/>
          <w:bCs/>
          <w:sz w:val="24"/>
          <w:szCs w:val="24"/>
        </w:rPr>
      </w:pPr>
    </w:p>
    <w:p w:rsidR="00B14768" w:rsidRPr="006D4961" w:rsidRDefault="00B14768" w:rsidP="00B14768">
      <w:pPr>
        <w:rPr>
          <w:b/>
          <w:bCs/>
          <w:sz w:val="24"/>
          <w:szCs w:val="24"/>
        </w:rPr>
      </w:pPr>
    </w:p>
    <w:p w:rsidR="00B14768" w:rsidRPr="006D4961" w:rsidRDefault="00B14768" w:rsidP="00B14768">
      <w:pPr>
        <w:rPr>
          <w:b/>
          <w:bCs/>
          <w:sz w:val="24"/>
          <w:szCs w:val="24"/>
        </w:rPr>
      </w:pPr>
      <w:r w:rsidRPr="006D4961">
        <w:rPr>
          <w:b/>
          <w:bCs/>
          <w:sz w:val="24"/>
          <w:szCs w:val="24"/>
        </w:rPr>
        <w:t>1. Statutory authority –</w:t>
      </w:r>
    </w:p>
    <w:p w:rsidR="00B14768" w:rsidRPr="006D4961" w:rsidRDefault="00B14768" w:rsidP="00B14768">
      <w:pPr>
        <w:pStyle w:val="ListParagraph"/>
        <w:rPr>
          <w:b/>
          <w:bCs/>
          <w:sz w:val="24"/>
          <w:szCs w:val="24"/>
        </w:rPr>
      </w:pPr>
    </w:p>
    <w:p w:rsidR="00B14768" w:rsidRPr="006D4961" w:rsidRDefault="00B14768" w:rsidP="00B14768">
      <w:pPr>
        <w:pStyle w:val="ListParagraph"/>
        <w:rPr>
          <w:b/>
          <w:bCs/>
          <w:sz w:val="24"/>
          <w:szCs w:val="24"/>
        </w:rPr>
      </w:pPr>
    </w:p>
    <w:p w:rsidR="00B14768" w:rsidRPr="006D4961" w:rsidRDefault="00B14768" w:rsidP="00B14768">
      <w:pPr>
        <w:pStyle w:val="ListParagraph"/>
        <w:rPr>
          <w:b/>
          <w:bCs/>
          <w:sz w:val="24"/>
          <w:szCs w:val="24"/>
        </w:rPr>
      </w:pPr>
      <w:r w:rsidRPr="006D4961">
        <w:rPr>
          <w:b/>
          <w:bCs/>
          <w:sz w:val="24"/>
          <w:szCs w:val="24"/>
        </w:rPr>
        <w:t>First, Second, Fourth, Fifth, Sixth, Seventh, Eighth, thirteenth,</w:t>
      </w:r>
    </w:p>
    <w:p w:rsidR="00B14768" w:rsidRPr="006D4961" w:rsidRDefault="00B14768" w:rsidP="00B14768">
      <w:pPr>
        <w:pStyle w:val="ListParagraph"/>
        <w:rPr>
          <w:b/>
          <w:bCs/>
          <w:sz w:val="24"/>
          <w:szCs w:val="24"/>
        </w:rPr>
      </w:pPr>
      <w:r w:rsidRPr="006D4961">
        <w:rPr>
          <w:b/>
          <w:bCs/>
          <w:sz w:val="24"/>
          <w:szCs w:val="24"/>
        </w:rPr>
        <w:t>Fourteenth Amendment violations of Class Plaintiffs</w:t>
      </w:r>
    </w:p>
    <w:p w:rsidR="00B14768" w:rsidRPr="006D4961" w:rsidRDefault="00B14768" w:rsidP="00B14768">
      <w:pPr>
        <w:rPr>
          <w:sz w:val="24"/>
          <w:szCs w:val="24"/>
        </w:rPr>
      </w:pPr>
    </w:p>
    <w:p w:rsidR="00B14768" w:rsidRPr="006D4961" w:rsidRDefault="00B14768" w:rsidP="00B14768">
      <w:pPr>
        <w:rPr>
          <w:sz w:val="24"/>
          <w:szCs w:val="24"/>
        </w:rPr>
      </w:pPr>
      <w:r w:rsidRPr="006D4961">
        <w:rPr>
          <w:sz w:val="24"/>
          <w:szCs w:val="24"/>
        </w:rPr>
        <w:t>Further, the class plaintiffs have demonstrated in the affidivant and verified complaint constitutional violations of the Class Plaintiffs and the class Plaintiffs have been damaged and claims and interest in property via US President, US Attorney General, Congress, Legislators, Directors, Managers, etc. of Corporations alike is bound by and swears an oath to uphold the Constitution;” all of which violated their oath to uphold the Constitution, and violated the Class Plaintiff civil rights which re</w:t>
      </w:r>
      <w:r>
        <w:rPr>
          <w:sz w:val="24"/>
          <w:szCs w:val="24"/>
        </w:rPr>
        <w:t>.</w:t>
      </w:r>
      <w:r w:rsidRPr="006D4961">
        <w:rPr>
          <w:sz w:val="24"/>
          <w:szCs w:val="24"/>
        </w:rPr>
        <w:t>res injunctive relief.</w:t>
      </w:r>
    </w:p>
    <w:p w:rsidR="00B14768" w:rsidRPr="006D4961" w:rsidRDefault="00B14768" w:rsidP="00B14768">
      <w:pPr>
        <w:rPr>
          <w:sz w:val="24"/>
          <w:szCs w:val="24"/>
        </w:rPr>
      </w:pPr>
    </w:p>
    <w:p w:rsidR="00B14768" w:rsidRPr="006D4961"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6D4961">
        <w:rPr>
          <w:sz w:val="24"/>
          <w:szCs w:val="24"/>
        </w:rPr>
        <w:t>Defendants conspiracies to Defraud the the Plaintiffs and the damages are "incidental" to claim for injunctive or declaratory relief, because such damages as a matter of law, flow directly from a determination that injunctive or declaratory relief is warranted. The evidence presented show an entitlement to the claimed damages.      Both money damages and e</w:t>
      </w:r>
      <w:r>
        <w:rPr>
          <w:sz w:val="24"/>
          <w:szCs w:val="24"/>
        </w:rPr>
        <w:t>.</w:t>
      </w:r>
      <w:r w:rsidRPr="006D4961">
        <w:rPr>
          <w:sz w:val="24"/>
          <w:szCs w:val="24"/>
        </w:rPr>
        <w:t>table relief are sought, the controlling authority where a plaintiff, seeking e</w:t>
      </w:r>
      <w:r>
        <w:rPr>
          <w:sz w:val="24"/>
          <w:szCs w:val="24"/>
        </w:rPr>
        <w:t>.</w:t>
      </w:r>
      <w:r w:rsidRPr="006D4961">
        <w:rPr>
          <w:sz w:val="24"/>
          <w:szCs w:val="24"/>
        </w:rPr>
        <w:t xml:space="preserve">table and legal relief, sue the defendant for claims such as, RICO and/or Federal False claims it authorizes injunctive relief  in the form of a preliminary injunction pursuant to Fed. Rule Civil Procedure  Rule 65 or 66 relief.  appears that the defendant is doing, or threatens, or is about to do, or is procuring or suffering to be done, some   act in violation of the plaintiff's rights respecting the subject of the action, it may be </w:t>
      </w:r>
      <w:r w:rsidRPr="006D4961">
        <w:rPr>
          <w:sz w:val="24"/>
          <w:szCs w:val="24"/>
        </w:rPr>
        <w:lastRenderedPageBreak/>
        <w:t xml:space="preserve">granted in any case where it is specially authorized by statute.  Under Rule 65(b), and/or 66  when it clearly appears from specific facts shown by affidavit or by testimony that immediate and irreparable injury, loss, or damage will result before the adverse parties or their attorneys can be heard in opposition, the court can issue a TRO or an injunction, and appoint a temporary receiver without notice to the adverse party.  </w:t>
      </w:r>
    </w:p>
    <w:p w:rsidR="00B14768" w:rsidRPr="006D4961"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Pr="006D4961"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6D4961">
        <w:rPr>
          <w:sz w:val="24"/>
          <w:szCs w:val="24"/>
        </w:rPr>
        <w:t>That hereafter any committee of the Senate is hereby authorized to bring suit on behalf (continued...)</w:t>
      </w:r>
    </w:p>
    <w:p w:rsidR="00B14768" w:rsidRPr="006D4961"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6D4961">
        <w:rPr>
          <w:sz w:val="24"/>
          <w:szCs w:val="24"/>
        </w:rPr>
        <w:t xml:space="preserve">Congress’s Contempt Power and the Enforcement of Congressional Subpoenas  </w:t>
      </w:r>
    </w:p>
    <w:p w:rsidR="00B14768" w:rsidRPr="006D4961"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6D4961">
        <w:rPr>
          <w:sz w:val="24"/>
          <w:szCs w:val="24"/>
        </w:rPr>
        <w:t>Congressional Research Service 25</w:t>
      </w:r>
    </w:p>
    <w:p w:rsidR="00B14768" w:rsidRPr="006D4961"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6D4961">
        <w:rPr>
          <w:sz w:val="24"/>
          <w:szCs w:val="24"/>
        </w:rPr>
        <w:t>Without affecting the right of the Senate to institute criminal contempt proceedings or to try an individual for contempt at the bar of the Senate,180 this procedure gives the Senate the option of a civil action to enforce a subpoena.181 Civil enforcement might be employed when the Senate is more concerned with securing compliance with the subpoena or with clarifying legal issues than with punishing the contemnor. Unlike criminal contempt, in a civil enforcement, sanctions (imprisonment and/or a fine) can be imposed until the subpoenaed party agrees to comply thereby creating an incentive for compliance; namely, the termination of punishment.182 Since the statute’s enactment in 1979, the Senate has authorized the Office of Senate Legal Counsel to seek civil enforcement of a subpoena for documents or testimony at least 6 times, the last in 1995. None has been against executive branch officials.</w:t>
      </w:r>
    </w:p>
    <w:p w:rsidR="00B14768" w:rsidRPr="006D4961"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6D4961">
        <w:rPr>
          <w:sz w:val="24"/>
          <w:szCs w:val="24"/>
        </w:rPr>
        <w:t>The civil enforcement process is arguably more expeditious than a criminal proceeding, where a court may more closely scrutinize congressional procedures and give greater weight to the defendant’s constitutional rights. The civil enforcement procedure also provides an element of flexibility, allowing the subpoenaed party to raise possible constitutional and other defenses (e.g., the privilege against self-incrimination, lack of compliance with congressional procedures, or an inability to comply with the subpoena)183 without risking a criminal prosecution.</w:t>
      </w:r>
    </w:p>
    <w:p w:rsidR="00B14768" w:rsidRDefault="00B14768" w:rsidP="00B14768">
      <w:pPr>
        <w:tabs>
          <w:tab w:val="left" w:pos="720"/>
        </w:tabs>
        <w:ind w:right="360"/>
        <w:rPr>
          <w:sz w:val="24"/>
          <w:szCs w:val="24"/>
        </w:rPr>
      </w:pPr>
      <w:r w:rsidRPr="006D4961">
        <w:rPr>
          <w:sz w:val="24"/>
          <w:szCs w:val="24"/>
        </w:rPr>
        <w:t xml:space="preserve">                                                                 (...continued) of and in the name of the United States in any court of competent jurisdiction if the committee is of the opinion that the suit is necessary to the adequate performance of the powers vested in it or the duties imposed upon it by the Constitution, resolution of the Senate, or other law. Such suit may be brought and prosecuted to final determination irrespective of whether or not the Senate is in session at the time the suit is brought or thereafter. The committee may be represented in the suit either by such attorneys as it may designate or by such officers of the Department of Justice as the Attorney General may designate upon the request of the committee. No </w:t>
      </w:r>
      <w:r w:rsidRPr="006D4961">
        <w:rPr>
          <w:sz w:val="24"/>
          <w:szCs w:val="24"/>
        </w:rPr>
        <w:lastRenderedPageBreak/>
        <w:t>expenditures shall be made in connection with any such suit in excess of the amount of funds available to the said committee. As used in this resolution, the term “committee’’ means any standing or special committee of the Senate, or any duly authorized subcommittee thereof, or the Senate members of any joint committee. conduct of the executive branch official giving rise to the contempt citation was not endorsed by the President, for example where an official disregards a congressional subpoena to protect personal rather than institutional interests, the criminal contempt provision may remain an effective avenue for punishing executive officials. 28 U</w:t>
      </w:r>
      <w:r>
        <w:rPr>
          <w:sz w:val="24"/>
          <w:szCs w:val="24"/>
        </w:rPr>
        <w:t>.</w:t>
      </w:r>
      <w:r w:rsidRPr="006D4961">
        <w:rPr>
          <w:sz w:val="24"/>
          <w:szCs w:val="24"/>
        </w:rPr>
        <w:t xml:space="preserve">.C. §1365(a) (2012). The statutory exception was explained in the Senate’s Report as follows: This jurisdictional statute applies to a subpoena directed to any natural person or employee of the US Government </w:t>
      </w:r>
      <w:r w:rsidRPr="006D4961">
        <w:rPr>
          <w:sz w:val="24"/>
          <w:szCs w:val="24"/>
        </w:rPr>
        <w:tab/>
        <w:t>entity acting under color of state or local authority and person acting outside of scope of authority in their prive persons . By the specific terms of the jurisdictional statute, it does not apply to a subpoena directed to an officer or employee of the Federal Government</w:t>
      </w:r>
    </w:p>
    <w:p w:rsidR="00B14768" w:rsidRDefault="00B14768" w:rsidP="00B14768">
      <w:pPr>
        <w:tabs>
          <w:tab w:val="left" w:pos="720"/>
        </w:tabs>
        <w:ind w:right="360"/>
        <w:rPr>
          <w:sz w:val="24"/>
          <w:szCs w:val="24"/>
        </w:rPr>
      </w:pPr>
    </w:p>
    <w:p w:rsidR="00B14768" w:rsidRDefault="00B14768" w:rsidP="00B14768">
      <w:pPr>
        <w:tabs>
          <w:tab w:val="left" w:pos="720"/>
        </w:tabs>
        <w:ind w:right="360"/>
        <w:rPr>
          <w:sz w:val="24"/>
          <w:szCs w:val="24"/>
        </w:rPr>
      </w:pPr>
    </w:p>
    <w:p w:rsidR="00B14768" w:rsidRDefault="00B14768" w:rsidP="00B14768">
      <w:pPr>
        <w:tabs>
          <w:tab w:val="left" w:pos="720"/>
        </w:tabs>
        <w:ind w:right="360"/>
        <w:rPr>
          <w:sz w:val="24"/>
          <w:szCs w:val="24"/>
        </w:rPr>
      </w:pPr>
    </w:p>
    <w:p w:rsidR="00B14768" w:rsidRPr="00091263"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2E0B2B">
        <w:rPr>
          <w:sz w:val="24"/>
          <w:szCs w:val="24"/>
        </w:rPr>
        <w:t xml:space="preserve">         </w:t>
      </w:r>
      <w:r>
        <w:rPr>
          <w:sz w:val="24"/>
          <w:szCs w:val="24"/>
        </w:rPr>
        <w:t>Sharon Bridgewater</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Pr>
          <w:sz w:val="24"/>
          <w:szCs w:val="24"/>
        </w:rPr>
        <w:t>12070 W. Outer Drive</w:t>
      </w:r>
    </w:p>
    <w:p w:rsidR="00B14768" w:rsidRPr="007B1E2E"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es-US"/>
        </w:rPr>
      </w:pPr>
      <w:r w:rsidRPr="007B1E2E">
        <w:rPr>
          <w:sz w:val="24"/>
          <w:szCs w:val="24"/>
          <w:lang w:val="es-US"/>
        </w:rPr>
        <w:t>Detroit, MI 48223</w:t>
      </w:r>
    </w:p>
    <w:p w:rsidR="00B14768" w:rsidRPr="007B1E2E" w:rsidRDefault="001B0919"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es-US"/>
        </w:rPr>
      </w:pPr>
      <w:hyperlink r:id="rId1718" w:history="1">
        <w:r w:rsidR="00B14768" w:rsidRPr="007B1E2E">
          <w:rPr>
            <w:rStyle w:val="Hyperlink"/>
            <w:lang w:val="es-US"/>
          </w:rPr>
          <w:t>Sbridge11@yahoo.com</w:t>
        </w:r>
      </w:hyperlink>
    </w:p>
    <w:p w:rsidR="00B14768" w:rsidRPr="007B1E2E"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es-US"/>
        </w:rPr>
      </w:pPr>
    </w:p>
    <w:p w:rsidR="00B14768" w:rsidRPr="007B1E2E"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es-US"/>
        </w:rPr>
      </w:pPr>
      <w:r w:rsidRPr="007B1E2E">
        <w:rPr>
          <w:sz w:val="24"/>
          <w:szCs w:val="24"/>
          <w:lang w:val="es-US"/>
        </w:rPr>
        <w:t>1-313-375-0351</w:t>
      </w:r>
    </w:p>
    <w:p w:rsidR="00B14768" w:rsidRPr="007B1E2E"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es-US"/>
        </w:rPr>
      </w:pPr>
    </w:p>
    <w:p w:rsidR="00B14768" w:rsidRPr="007B1E2E"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lang w:val="es-US"/>
        </w:rPr>
      </w:pPr>
    </w:p>
    <w:p w:rsidR="00B14768" w:rsidRPr="007B1E2E"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lang w:val="es-US"/>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7B1E2E">
        <w:rPr>
          <w:b/>
          <w:sz w:val="24"/>
          <w:szCs w:val="24"/>
          <w:lang w:val="es-US"/>
        </w:rPr>
        <w:t xml:space="preserve">                                </w:t>
      </w:r>
      <w:r>
        <w:rPr>
          <w:b/>
          <w:sz w:val="24"/>
          <w:szCs w:val="24"/>
        </w:rPr>
        <w:t>IN THE UNITED STATES DISTRICT COURT</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Pr>
          <w:b/>
          <w:sz w:val="24"/>
          <w:szCs w:val="24"/>
        </w:rPr>
        <w:t xml:space="preserve">                                       FOR THE DISTRICT OF COLUMBIA</w:t>
      </w:r>
    </w:p>
    <w:tbl>
      <w:tblPr>
        <w:tblW w:w="9540" w:type="dxa"/>
        <w:tblInd w:w="180" w:type="dxa"/>
        <w:tblLayout w:type="fixed"/>
        <w:tblCellMar>
          <w:left w:w="0" w:type="dxa"/>
          <w:right w:w="0" w:type="dxa"/>
        </w:tblCellMar>
        <w:tblLook w:val="04A0" w:firstRow="1" w:lastRow="0" w:firstColumn="1" w:lastColumn="0" w:noHBand="0" w:noVBand="1"/>
      </w:tblPr>
      <w:tblGrid>
        <w:gridCol w:w="4770"/>
        <w:gridCol w:w="270"/>
        <w:gridCol w:w="4500"/>
      </w:tblGrid>
      <w:tr w:rsidR="00B14768" w:rsidTr="001B0919">
        <w:trPr>
          <w:trHeight w:val="4140"/>
        </w:trPr>
        <w:tc>
          <w:tcPr>
            <w:tcW w:w="4770" w:type="dxa"/>
            <w:tcBorders>
              <w:top w:val="nil"/>
              <w:left w:val="nil"/>
              <w:bottom w:val="single" w:sz="4" w:space="0" w:color="auto"/>
              <w:right w:val="nil"/>
            </w:tcBorders>
          </w:tcPr>
          <w:p w:rsidR="00B14768" w:rsidRDefault="00B14768" w:rsidP="001B0919">
            <w:pPr>
              <w:rPr>
                <w:sz w:val="24"/>
                <w:szCs w:val="24"/>
              </w:rPr>
            </w:pPr>
          </w:p>
          <w:p w:rsidR="00B14768" w:rsidRDefault="00B14768" w:rsidP="001B0919">
            <w:pPr>
              <w:rPr>
                <w:sz w:val="24"/>
                <w:szCs w:val="24"/>
              </w:rPr>
            </w:pPr>
          </w:p>
          <w:p w:rsidR="00B14768" w:rsidRDefault="00B14768" w:rsidP="001B0919">
            <w:pPr>
              <w:rPr>
                <w:rFonts w:ascii="TimesNewRomanPSMT" w:hAnsi="TimesNewRomanPSMT" w:cs="TimesNewRomanPSMT"/>
                <w:sz w:val="24"/>
                <w:szCs w:val="24"/>
              </w:rPr>
            </w:pPr>
          </w:p>
          <w:p w:rsidR="00B14768" w:rsidRDefault="00B14768" w:rsidP="001B0919">
            <w:pPr>
              <w:rPr>
                <w:rFonts w:ascii="TimesNewRomanPSMT" w:hAnsi="TimesNewRomanPSMT" w:cs="TimesNewRomanPSMT"/>
                <w:sz w:val="24"/>
                <w:szCs w:val="24"/>
              </w:rPr>
            </w:pPr>
          </w:p>
          <w:p w:rsidR="00B14768" w:rsidRPr="003B58E3" w:rsidRDefault="00B14768" w:rsidP="001B0919">
            <w:pPr>
              <w:rPr>
                <w:b/>
                <w:sz w:val="24"/>
                <w:szCs w:val="24"/>
              </w:rPr>
            </w:pPr>
          </w:p>
          <w:p w:rsidR="00B14768" w:rsidRPr="001E4545" w:rsidRDefault="00B14768" w:rsidP="001B0919">
            <w:pPr>
              <w:rPr>
                <w:rFonts w:ascii="TimesNewRomanPSMT" w:hAnsi="TimesNewRomanPSMT" w:cs="TimesNewRomanPSMT"/>
                <w:sz w:val="24"/>
                <w:szCs w:val="24"/>
              </w:rPr>
            </w:pPr>
            <w:r w:rsidRPr="00390878">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390878">
              <w:rPr>
                <w:bCs/>
                <w:sz w:val="24"/>
                <w:szCs w:val="24"/>
              </w:rPr>
              <w:t xml:space="preserve">Montana, Nebraska, Nevada, New Hampshire, New Jersey, New Mexico, New York, North Carolina, North Dakota, Ohio, Oklahoma, </w:t>
            </w:r>
            <w:r w:rsidRPr="00390878">
              <w:rPr>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sidRPr="00390878">
              <w:rPr>
                <w:i/>
                <w:sz w:val="24"/>
                <w:szCs w:val="24"/>
              </w:rPr>
              <w:t>EX REL</w:t>
            </w:r>
            <w:r w:rsidRPr="00390878">
              <w:rPr>
                <w:sz w:val="24"/>
                <w:szCs w:val="24"/>
              </w:rPr>
              <w:t xml:space="preserve"> Sharon Bridgewater </w:t>
            </w:r>
            <w:r>
              <w:rPr>
                <w:sz w:val="24"/>
                <w:szCs w:val="24"/>
              </w:rPr>
              <w:t>(A.K.A. Sharon Abusalem, Sharon Davis)</w:t>
            </w:r>
            <w:r w:rsidRPr="0069014C">
              <w:rPr>
                <w:sz w:val="24"/>
                <w:szCs w:val="24"/>
              </w:rPr>
              <w:t xml:space="preserve"> </w:t>
            </w:r>
            <w:r w:rsidRPr="00390878">
              <w:rPr>
                <w:sz w:val="24"/>
                <w:szCs w:val="24"/>
              </w:rPr>
              <w:t xml:space="preserve">Qui Tam Relator and/or Private Attorney General </w:t>
            </w:r>
            <w:r>
              <w:rPr>
                <w:sz w:val="24"/>
                <w:szCs w:val="24"/>
              </w:rPr>
              <w:t xml:space="preserve">and </w:t>
            </w:r>
            <w:r w:rsidRPr="00390878">
              <w:rPr>
                <w:sz w:val="24"/>
                <w:szCs w:val="24"/>
              </w:rPr>
              <w:t>on behalf of myself, James S. Bridgewater, one or more of the following companies, Specialty Investment Group  L.L.C., a Georgia Company, Specialty Global Investments Inc.,  a Nevada Corporation, and Bridgewater &amp; Company Inc.</w:t>
            </w:r>
            <w:r>
              <w:rPr>
                <w:sz w:val="24"/>
                <w:szCs w:val="24"/>
              </w:rPr>
              <w:t xml:space="preserve">, The Coalition for Empowerment(formerly Greater Lansing Helping Hands)a 501C-3 non-profit organization, B &amp; B Building Maintenance INC. a Michigan Corporation, and those similarly situated </w:t>
            </w:r>
            <w:r w:rsidRPr="003B58E3">
              <w:rPr>
                <w:sz w:val="24"/>
                <w:szCs w:val="24"/>
              </w:rPr>
              <w:t>INTERVENING PLAINTIFFS AND/OR PETITIONERS</w:t>
            </w:r>
          </w:p>
          <w:p w:rsidR="00B14768" w:rsidRDefault="00B14768" w:rsidP="001B0919">
            <w:pPr>
              <w:rPr>
                <w:sz w:val="24"/>
                <w:szCs w:val="24"/>
              </w:rPr>
            </w:pPr>
          </w:p>
          <w:p w:rsidR="00B14768" w:rsidRDefault="00B14768" w:rsidP="001B0919">
            <w:pPr>
              <w:rPr>
                <w:rFonts w:ascii="TimesNewRomanPSMT" w:hAnsi="TimesNewRomanPSMT" w:cs="TimesNewRomanPSMT"/>
                <w:sz w:val="24"/>
                <w:szCs w:val="24"/>
              </w:rPr>
            </w:pPr>
            <w:r>
              <w:rPr>
                <w:rFonts w:ascii="TimesNewRomanPSMT" w:hAnsi="TimesNewRomanPSMT" w:cs="TimesNewRomanPSMT"/>
                <w:sz w:val="24"/>
                <w:szCs w:val="24"/>
              </w:rPr>
              <w:t xml:space="preserve">      v. </w:t>
            </w:r>
          </w:p>
          <w:p w:rsidR="00B14768" w:rsidRDefault="00B14768" w:rsidP="001B0919">
            <w:pPr>
              <w:rPr>
                <w:rFonts w:ascii="TimesNewRomanPSMT" w:hAnsi="TimesNewRomanPSMT" w:cs="TimesNewRomanPSMT"/>
                <w:sz w:val="24"/>
                <w:szCs w:val="24"/>
              </w:rPr>
            </w:pPr>
          </w:p>
          <w:p w:rsidR="00B14768" w:rsidRDefault="00B14768" w:rsidP="001B0919">
            <w:pPr>
              <w:ind w:left="180"/>
              <w:rPr>
                <w:sz w:val="24"/>
                <w:szCs w:val="24"/>
              </w:rPr>
            </w:pPr>
            <w:r>
              <w:rPr>
                <w:sz w:val="24"/>
                <w:szCs w:val="24"/>
              </w:rPr>
              <w:t xml:space="preserve">ERIC H. HOLDER.,  in his official capacity as Attorney General of the United States and/or individually et al </w:t>
            </w:r>
          </w:p>
          <w:p w:rsidR="00B14768" w:rsidRDefault="00B14768" w:rsidP="001B0919">
            <w:pPr>
              <w:ind w:left="180" w:firstLine="180"/>
              <w:rPr>
                <w:sz w:val="24"/>
                <w:szCs w:val="24"/>
              </w:rPr>
            </w:pPr>
          </w:p>
          <w:p w:rsidR="00B14768" w:rsidRDefault="00B14768" w:rsidP="001B0919">
            <w:pPr>
              <w:ind w:left="180" w:firstLine="180"/>
              <w:rPr>
                <w:sz w:val="24"/>
                <w:szCs w:val="24"/>
              </w:rPr>
            </w:pPr>
          </w:p>
          <w:p w:rsidR="00B14768" w:rsidRPr="003B58E3" w:rsidRDefault="00B14768" w:rsidP="001B0919">
            <w:pPr>
              <w:ind w:left="180"/>
              <w:rPr>
                <w:sz w:val="24"/>
                <w:szCs w:val="24"/>
              </w:rPr>
            </w:pPr>
            <w:r>
              <w:rPr>
                <w:sz w:val="24"/>
                <w:szCs w:val="24"/>
              </w:rPr>
              <w:t xml:space="preserve">United States Department of Justice                         950 </w:t>
            </w:r>
            <w:smartTag w:uri="urn:schemas-microsoft-com:office:smarttags" w:element="State">
              <w:smartTag w:uri="urn:schemas-microsoft-com:office:smarttags" w:element="place">
                <w:r>
                  <w:rPr>
                    <w:sz w:val="24"/>
                    <w:szCs w:val="24"/>
                  </w:rPr>
                  <w:t>Pennsylvania</w:t>
                </w:r>
              </w:smartTag>
            </w:smartTag>
            <w:r>
              <w:rPr>
                <w:sz w:val="24"/>
                <w:szCs w:val="24"/>
              </w:rPr>
              <w:t xml:space="preserve"> Avenue, N. W.    </w:t>
            </w:r>
            <w:smartTag w:uri="urn:schemas-microsoft-com:office:smarttags" w:element="place">
              <w:smartTag w:uri="urn:schemas-microsoft-com:office:smarttags" w:element="City">
                <w:r>
                  <w:rPr>
                    <w:sz w:val="24"/>
                    <w:szCs w:val="24"/>
                  </w:rPr>
                  <w:t>Washington</w:t>
                </w:r>
              </w:smartTag>
              <w:r>
                <w:rPr>
                  <w:sz w:val="24"/>
                  <w:szCs w:val="24"/>
                </w:rPr>
                <w:t xml:space="preserve">, </w:t>
              </w:r>
              <w:smartTag w:uri="urn:schemas-microsoft-com:office:smarttags" w:element="State">
                <w:r>
                  <w:rPr>
                    <w:sz w:val="24"/>
                    <w:szCs w:val="24"/>
                  </w:rPr>
                  <w:t>D.C.</w:t>
                </w:r>
              </w:smartTag>
              <w:smartTag w:uri="urn:schemas-microsoft-com:office:smarttags" w:element="PostalCode">
                <w:r>
                  <w:rPr>
                    <w:sz w:val="24"/>
                    <w:szCs w:val="24"/>
                  </w:rPr>
                  <w:t>20530-0001</w:t>
                </w:r>
              </w:smartTag>
            </w:smartTag>
          </w:p>
          <w:p w:rsidR="00B14768" w:rsidRPr="003B58E3" w:rsidRDefault="00B14768" w:rsidP="001B0919">
            <w:pPr>
              <w:ind w:left="180" w:firstLine="180"/>
              <w:rPr>
                <w:sz w:val="24"/>
                <w:szCs w:val="24"/>
              </w:rPr>
            </w:pPr>
          </w:p>
          <w:p w:rsidR="00B14768" w:rsidRPr="003B58E3" w:rsidRDefault="00B14768" w:rsidP="001B0919">
            <w:pPr>
              <w:ind w:left="180" w:firstLine="180"/>
              <w:rPr>
                <w:sz w:val="24"/>
                <w:szCs w:val="24"/>
              </w:rPr>
            </w:pPr>
          </w:p>
          <w:p w:rsidR="00B14768" w:rsidRPr="003B58E3" w:rsidRDefault="00B14768" w:rsidP="001B0919">
            <w:pPr>
              <w:ind w:left="180" w:firstLine="180"/>
              <w:rPr>
                <w:color w:val="333333"/>
                <w:sz w:val="24"/>
                <w:szCs w:val="24"/>
              </w:rPr>
            </w:pPr>
          </w:p>
          <w:p w:rsidR="00B14768" w:rsidRPr="003B58E3" w:rsidRDefault="00B14768" w:rsidP="001B0919">
            <w:pPr>
              <w:ind w:left="180" w:firstLine="180"/>
              <w:rPr>
                <w:sz w:val="24"/>
                <w:szCs w:val="24"/>
              </w:rPr>
            </w:pPr>
            <w:r w:rsidRPr="003B58E3">
              <w:rPr>
                <w:sz w:val="24"/>
                <w:szCs w:val="24"/>
              </w:rPr>
              <w:t>Defendant</w:t>
            </w:r>
            <w:r>
              <w:rPr>
                <w:sz w:val="24"/>
                <w:szCs w:val="24"/>
              </w:rPr>
              <w:t xml:space="preserve"> and/or Respondant </w:t>
            </w:r>
          </w:p>
          <w:p w:rsidR="00B14768" w:rsidRDefault="00B14768" w:rsidP="001B0919">
            <w:pPr>
              <w:rPr>
                <w:sz w:val="24"/>
                <w:szCs w:val="24"/>
              </w:rPr>
            </w:pPr>
          </w:p>
        </w:tc>
        <w:tc>
          <w:tcPr>
            <w:tcW w:w="270" w:type="dxa"/>
          </w:tcPr>
          <w:p w:rsidR="00B14768"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p w:rsidR="00B14768" w:rsidRDefault="00B14768" w:rsidP="001B0919">
            <w:pPr>
              <w:rPr>
                <w:sz w:val="24"/>
                <w:szCs w:val="24"/>
              </w:rPr>
            </w:pPr>
            <w:r>
              <w:rPr>
                <w:sz w:val="24"/>
                <w:szCs w:val="24"/>
              </w:rPr>
              <w:t>)</w:t>
            </w:r>
          </w:p>
        </w:tc>
        <w:tc>
          <w:tcPr>
            <w:tcW w:w="4500" w:type="dxa"/>
          </w:tcPr>
          <w:p w:rsidR="00B14768" w:rsidRDefault="00B14768" w:rsidP="001B0919">
            <w:pPr>
              <w:rPr>
                <w:sz w:val="24"/>
                <w:szCs w:val="24"/>
              </w:rPr>
            </w:pPr>
          </w:p>
          <w:p w:rsidR="00B14768" w:rsidRDefault="00B14768" w:rsidP="001B0919">
            <w:pPr>
              <w:rPr>
                <w:sz w:val="24"/>
                <w:szCs w:val="24"/>
              </w:rPr>
            </w:pPr>
          </w:p>
          <w:p w:rsidR="00B14768" w:rsidRDefault="00B14768" w:rsidP="001B0919">
            <w:pPr>
              <w:rPr>
                <w:sz w:val="24"/>
                <w:szCs w:val="24"/>
              </w:rPr>
            </w:pPr>
            <w:r>
              <w:rPr>
                <w:sz w:val="24"/>
                <w:szCs w:val="24"/>
              </w:rPr>
              <w:t>CASE No. 1:12 CV-1332(ABJ)</w:t>
            </w:r>
          </w:p>
          <w:p w:rsidR="00B14768" w:rsidRDefault="00B14768" w:rsidP="001B0919">
            <w:pPr>
              <w:rPr>
                <w:sz w:val="24"/>
                <w:szCs w:val="24"/>
              </w:rPr>
            </w:pPr>
          </w:p>
          <w:p w:rsidR="00B14768" w:rsidRDefault="00B14768" w:rsidP="001B0919">
            <w:pPr>
              <w:rPr>
                <w:b/>
                <w:sz w:val="24"/>
                <w:szCs w:val="24"/>
              </w:rPr>
            </w:pPr>
          </w:p>
          <w:p w:rsidR="00B14768" w:rsidRDefault="00B14768" w:rsidP="001B0919">
            <w:pPr>
              <w:rPr>
                <w:b/>
                <w:bCs/>
                <w:sz w:val="24"/>
                <w:szCs w:val="24"/>
              </w:rPr>
            </w:pPr>
            <w:r>
              <w:rPr>
                <w:b/>
                <w:sz w:val="24"/>
                <w:szCs w:val="24"/>
              </w:rPr>
              <w:t xml:space="preserve">[PROPOSED] </w:t>
            </w:r>
            <w:r>
              <w:rPr>
                <w:b/>
                <w:bCs/>
                <w:sz w:val="24"/>
                <w:szCs w:val="24"/>
              </w:rPr>
              <w:t xml:space="preserve">ORDER GRANTING </w:t>
            </w:r>
          </w:p>
          <w:p w:rsidR="00B14768" w:rsidRPr="00A010D6" w:rsidRDefault="00B14768" w:rsidP="001B0919">
            <w:pPr>
              <w:rPr>
                <w:b/>
                <w:bCs/>
                <w:sz w:val="24"/>
                <w:szCs w:val="24"/>
              </w:rPr>
            </w:pPr>
            <w:r>
              <w:rPr>
                <w:b/>
                <w:sz w:val="24"/>
                <w:szCs w:val="24"/>
              </w:rPr>
              <w:t xml:space="preserve">BI-LATERAL CLASS CERTIFICATION AND/OR CLASS REPRESENATIVE, </w:t>
            </w:r>
            <w:r w:rsidRPr="006007E1">
              <w:rPr>
                <w:b/>
                <w:sz w:val="24"/>
                <w:szCs w:val="24"/>
              </w:rPr>
              <w:t xml:space="preserve">BURFICIATION OF LIABILITY OF </w:t>
            </w:r>
            <w:r>
              <w:rPr>
                <w:b/>
                <w:sz w:val="24"/>
                <w:szCs w:val="24"/>
              </w:rPr>
              <w:t xml:space="preserve">CLAIMS AND/OR COMPENSATORY AND/OR PUNITIVE DAMAGES; AND ISSUES OF APPOINTMENT OF CLASS COUNSEL; APPOINTMENT OF SPECIAL PROSECUTOR AND/OR INDEPENDENT COUNSEL;Civil and/or Criminal Contempt of Congress; CRIMINAL CAUSES OF ACTION; CONSOLIDATION OF CASES; </w:t>
            </w:r>
            <w:r w:rsidRPr="00D6218C">
              <w:rPr>
                <w:b/>
                <w:sz w:val="24"/>
                <w:szCs w:val="24"/>
              </w:rPr>
              <w:t xml:space="preserve">Writ of Mandamus </w:t>
            </w:r>
            <w:r>
              <w:rPr>
                <w:b/>
                <w:sz w:val="24"/>
                <w:szCs w:val="24"/>
              </w:rPr>
              <w:t xml:space="preserve">; Writ of Habeas; Writ of Quo Warranto; and other </w:t>
            </w:r>
            <w:r w:rsidRPr="00D6218C">
              <w:rPr>
                <w:b/>
                <w:sz w:val="24"/>
                <w:szCs w:val="24"/>
              </w:rPr>
              <w:t xml:space="preserve">from the Other Causes of Action </w:t>
            </w:r>
            <w:r>
              <w:rPr>
                <w:b/>
                <w:sz w:val="24"/>
                <w:szCs w:val="24"/>
              </w:rPr>
              <w:t>Federal False Claims, RICO, Malicious Prosecution; WITH DECLARTARY JUDGMENT; JUDGMENT; STAY OF PROCEEDING ASSET FREEZE AND OTHER EQUITABLE RELIEF</w:t>
            </w:r>
            <w:r>
              <w:rPr>
                <w:b/>
                <w:bCs/>
                <w:sz w:val="24"/>
                <w:szCs w:val="24"/>
              </w:rPr>
              <w:t xml:space="preserve"> </w:t>
            </w:r>
            <w:r>
              <w:rPr>
                <w:b/>
                <w:sz w:val="24"/>
                <w:szCs w:val="24"/>
              </w:rPr>
              <w:t xml:space="preserve">WITH PERMANENT INJUNCTION </w:t>
            </w:r>
          </w:p>
          <w:p w:rsidR="00B14768" w:rsidRDefault="00B14768" w:rsidP="001B0919">
            <w:pPr>
              <w:rPr>
                <w:b/>
                <w:sz w:val="24"/>
                <w:szCs w:val="24"/>
              </w:rPr>
            </w:pPr>
          </w:p>
          <w:p w:rsidR="00B14768" w:rsidRDefault="00B14768" w:rsidP="001B0919">
            <w:pPr>
              <w:rPr>
                <w:b/>
                <w:sz w:val="24"/>
                <w:szCs w:val="24"/>
              </w:rPr>
            </w:pPr>
          </w:p>
          <w:p w:rsidR="00B14768" w:rsidRPr="00A010D6" w:rsidRDefault="00B14768" w:rsidP="001B0919">
            <w:pPr>
              <w:rPr>
                <w:b/>
                <w:bCs/>
                <w:sz w:val="24"/>
                <w:szCs w:val="24"/>
              </w:rPr>
            </w:pPr>
          </w:p>
          <w:p w:rsidR="00B14768" w:rsidRDefault="00B14768" w:rsidP="001B0919">
            <w:pPr>
              <w:rPr>
                <w:b/>
                <w:sz w:val="24"/>
                <w:szCs w:val="24"/>
              </w:rPr>
            </w:pPr>
          </w:p>
          <w:p w:rsidR="00B14768" w:rsidRDefault="00B14768" w:rsidP="001B0919">
            <w:pPr>
              <w:rPr>
                <w:b/>
                <w:sz w:val="24"/>
                <w:szCs w:val="24"/>
              </w:rPr>
            </w:pPr>
          </w:p>
          <w:p w:rsidR="00B14768" w:rsidRDefault="00B14768" w:rsidP="001B0919">
            <w:pPr>
              <w:rPr>
                <w:b/>
                <w:sz w:val="24"/>
                <w:szCs w:val="24"/>
              </w:rPr>
            </w:pPr>
          </w:p>
          <w:p w:rsidR="00B14768" w:rsidRDefault="00B14768" w:rsidP="001B0919">
            <w:pPr>
              <w:rPr>
                <w:sz w:val="24"/>
                <w:szCs w:val="24"/>
              </w:rPr>
            </w:pPr>
            <w:r>
              <w:rPr>
                <w:b/>
                <w:bCs/>
                <w:sz w:val="24"/>
                <w:szCs w:val="24"/>
              </w:rPr>
              <w:lastRenderedPageBreak/>
              <w:t xml:space="preserve"> </w:t>
            </w:r>
          </w:p>
        </w:tc>
      </w:tr>
    </w:tbl>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Default="00B14768" w:rsidP="00B14768">
      <w:pPr>
        <w:rPr>
          <w:b/>
          <w:bCs/>
          <w:sz w:val="24"/>
          <w:szCs w:val="24"/>
        </w:rPr>
      </w:pPr>
      <w:r>
        <w:rPr>
          <w:sz w:val="24"/>
          <w:szCs w:val="24"/>
        </w:rPr>
        <w:t xml:space="preserve">                  </w:t>
      </w:r>
      <w:r>
        <w:rPr>
          <w:b/>
          <w:sz w:val="24"/>
          <w:szCs w:val="24"/>
        </w:rPr>
        <w:t xml:space="preserve">[PROPOSED] </w:t>
      </w:r>
      <w:r>
        <w:rPr>
          <w:b/>
          <w:bCs/>
          <w:sz w:val="24"/>
          <w:szCs w:val="24"/>
        </w:rPr>
        <w:t xml:space="preserve">ORDER GRANTING  </w:t>
      </w:r>
      <w:r>
        <w:rPr>
          <w:b/>
          <w:sz w:val="24"/>
          <w:szCs w:val="24"/>
        </w:rPr>
        <w:t xml:space="preserve">BI-LATERAL CLASS CERTIFICATION AND/OR CLASS REPRESENATIVE, </w:t>
      </w:r>
      <w:r w:rsidRPr="006007E1">
        <w:rPr>
          <w:b/>
          <w:sz w:val="24"/>
          <w:szCs w:val="24"/>
        </w:rPr>
        <w:t xml:space="preserve">BURFICIATION OF LIABILITY OF </w:t>
      </w:r>
      <w:r>
        <w:rPr>
          <w:b/>
          <w:sz w:val="24"/>
          <w:szCs w:val="24"/>
        </w:rPr>
        <w:t xml:space="preserve">CLAIMS AND/OR COMPENSATORY AND/OR PUNITIVE DAMAGES; AND ISSUES OF APPOINTMENT OF CLASS COUNSEL; APPOINTMENT OF SPECIAL PROSECUTOR AND/OR INDEPENDENT COUNSEL;Civil and/or Criminal Contempt of Congress; CRIMINAL CAUSES OF ACTION; CONSOLIDATION OF CASES; </w:t>
      </w:r>
      <w:r w:rsidRPr="00D6218C">
        <w:rPr>
          <w:b/>
          <w:sz w:val="24"/>
          <w:szCs w:val="24"/>
        </w:rPr>
        <w:t xml:space="preserve">Writ of Mandamus </w:t>
      </w:r>
      <w:r>
        <w:rPr>
          <w:b/>
          <w:sz w:val="24"/>
          <w:szCs w:val="24"/>
        </w:rPr>
        <w:t xml:space="preserve">; Writ of Habeas; Writ of Quo Warranto; and other </w:t>
      </w:r>
      <w:r w:rsidRPr="00D6218C">
        <w:rPr>
          <w:b/>
          <w:sz w:val="24"/>
          <w:szCs w:val="24"/>
        </w:rPr>
        <w:t xml:space="preserve">from the Other Causes of Action </w:t>
      </w:r>
      <w:r>
        <w:rPr>
          <w:b/>
          <w:sz w:val="24"/>
          <w:szCs w:val="24"/>
        </w:rPr>
        <w:t>Federal False Claims, RICO, Malicious Prosecution; DECLARTARY JUDGMENT; JUDGMENT; STAY OF PROCEEDING ASSET FREEZE AND OTHER EQUITABLE RELIEF</w:t>
      </w:r>
      <w:r>
        <w:rPr>
          <w:b/>
          <w:bCs/>
          <w:sz w:val="24"/>
          <w:szCs w:val="24"/>
        </w:rPr>
        <w:t xml:space="preserve"> </w:t>
      </w:r>
    </w:p>
    <w:p w:rsidR="00B14768" w:rsidRDefault="00B14768" w:rsidP="00B14768">
      <w:pPr>
        <w:rPr>
          <w:b/>
          <w:sz w:val="24"/>
          <w:szCs w:val="24"/>
        </w:rPr>
      </w:pPr>
      <w:r>
        <w:rPr>
          <w:b/>
          <w:bCs/>
          <w:sz w:val="24"/>
          <w:szCs w:val="24"/>
        </w:rPr>
        <w:t xml:space="preserve">                                      </w:t>
      </w:r>
      <w:r>
        <w:rPr>
          <w:b/>
          <w:sz w:val="24"/>
          <w:szCs w:val="24"/>
        </w:rPr>
        <w:t xml:space="preserve">WITH PERMANENT INJUNCTION </w:t>
      </w:r>
    </w:p>
    <w:p w:rsidR="00B14768" w:rsidRDefault="00B14768" w:rsidP="00B14768">
      <w:pPr>
        <w:rPr>
          <w:b/>
          <w:sz w:val="24"/>
          <w:szCs w:val="24"/>
        </w:rPr>
      </w:pPr>
    </w:p>
    <w:p w:rsidR="00B14768" w:rsidRDefault="00B14768" w:rsidP="00B14768">
      <w:pPr>
        <w:rPr>
          <w:b/>
          <w:sz w:val="24"/>
          <w:szCs w:val="24"/>
        </w:rPr>
      </w:pPr>
    </w:p>
    <w:p w:rsidR="00B14768" w:rsidRPr="00EE57BF" w:rsidRDefault="00B14768" w:rsidP="00B14768">
      <w:pPr>
        <w:rPr>
          <w:b/>
          <w:bCs/>
          <w:sz w:val="56"/>
          <w:szCs w:val="56"/>
        </w:rPr>
      </w:pPr>
      <w:r w:rsidRPr="00EE57BF">
        <w:rPr>
          <w:b/>
          <w:sz w:val="56"/>
          <w:szCs w:val="56"/>
        </w:rPr>
        <w:lastRenderedPageBreak/>
        <w:t xml:space="preserve">PLAINTIFF RESPEFULLY REQUEST THIS COURT TO ASSIST WITH COURT ORDER </w:t>
      </w:r>
    </w:p>
    <w:p w:rsidR="00B14768" w:rsidRDefault="00B14768" w:rsidP="00B14768">
      <w:pPr>
        <w:rPr>
          <w:b/>
          <w:sz w:val="24"/>
          <w:szCs w:val="24"/>
        </w:rPr>
      </w:pPr>
    </w:p>
    <w:p w:rsidR="00B14768" w:rsidRDefault="00B14768" w:rsidP="00B14768">
      <w:pPr>
        <w:rPr>
          <w:b/>
          <w:sz w:val="24"/>
          <w:szCs w:val="24"/>
        </w:rPr>
      </w:pPr>
    </w:p>
    <w:p w:rsidR="00B14768" w:rsidRDefault="00B14768" w:rsidP="00B14768">
      <w:pPr>
        <w:rPr>
          <w:sz w:val="24"/>
          <w:szCs w:val="24"/>
        </w:rPr>
      </w:pPr>
    </w:p>
    <w:p w:rsidR="00B14768" w:rsidRPr="00CD4B8F" w:rsidRDefault="00B14768" w:rsidP="00B14768">
      <w:pPr>
        <w:rPr>
          <w:sz w:val="24"/>
          <w:szCs w:val="24"/>
        </w:rPr>
      </w:pPr>
      <w:r w:rsidRPr="00CD4B8F">
        <w:rPr>
          <w:sz w:val="24"/>
          <w:szCs w:val="24"/>
        </w:rPr>
        <w:t>This matter is presently before the court on plaintiff's motion for class certification and bifurcation of the liability and damages phases of the trial. The motions have been fully briefed, and the court has heard oral argument. For the reasons stated below, the court shall grant the motion.</w:t>
      </w:r>
    </w:p>
    <w:p w:rsidR="00B14768" w:rsidRPr="00CD4B8F" w:rsidRDefault="00B14768" w:rsidP="00B14768">
      <w:pPr>
        <w:ind w:left="90" w:firstLine="360"/>
        <w:rPr>
          <w:sz w:val="24"/>
          <w:szCs w:val="24"/>
        </w:rPr>
      </w:pPr>
      <w:r w:rsidRPr="00CD4B8F">
        <w:rPr>
          <w:sz w:val="24"/>
          <w:szCs w:val="24"/>
        </w:rPr>
        <w:t xml:space="preserve">Plaintiff </w:t>
      </w:r>
      <w:r>
        <w:rPr>
          <w:sz w:val="24"/>
          <w:szCs w:val="24"/>
        </w:rPr>
        <w:t xml:space="preserve">and/or Petitioners has claims for  Rackeeteered Influenced and Corrupt Organziation Act(RICO), Federal False Claims, among others.  The names Petitioner and/or Plaintiff Sharon Bridgewater .   </w:t>
      </w:r>
      <w:r w:rsidRPr="00CD4B8F">
        <w:rPr>
          <w:sz w:val="24"/>
          <w:szCs w:val="24"/>
        </w:rPr>
        <w:t xml:space="preserve">Barbara Grutter alleges that she is white and that in 1996 she applied for admission to The University of Michigan Law School. At first she was placed on a waiting list, but in June 1997 her application was rejected. Plaintiff alleges that her application was rejected because the law school uses race as a "predominant" factor, giving minority applicants "a significantly greater chance of admission than students with similar credentials from disfavored racial groups." Complaint, </w:t>
      </w:r>
      <w:r w:rsidRPr="00CD4B8F">
        <w:rPr>
          <w:rFonts w:ascii="Tahoma" w:hAnsi="Tahoma" w:cs="Tahoma"/>
          <w:sz w:val="24"/>
          <w:szCs w:val="24"/>
        </w:rPr>
        <w:t>��</w:t>
      </w:r>
      <w:r w:rsidRPr="00CD4B8F">
        <w:rPr>
          <w:sz w:val="24"/>
          <w:szCs w:val="24"/>
        </w:rPr>
        <w:t xml:space="preserve"> 20,23. In their answer to the complaint defendants "state that they do have a current intention to continue using race as a factor in admissions, as part of a broad array of qualifications and characteristics of which racial or ethnic origin is but a single though important element." Answer, </w:t>
      </w:r>
      <w:r w:rsidRPr="00CD4B8F">
        <w:rPr>
          <w:rFonts w:ascii="Tahoma" w:hAnsi="Tahoma" w:cs="Tahoma"/>
          <w:sz w:val="24"/>
          <w:szCs w:val="24"/>
        </w:rPr>
        <w:t>��</w:t>
      </w:r>
      <w:r w:rsidRPr="00CD4B8F">
        <w:rPr>
          <w:sz w:val="24"/>
          <w:szCs w:val="24"/>
        </w:rPr>
        <w:t xml:space="preserve"> 9, 23.</w:t>
      </w:r>
    </w:p>
    <w:p w:rsidR="00B14768" w:rsidRPr="00CD4B8F" w:rsidRDefault="00B14768" w:rsidP="00B14768">
      <w:pPr>
        <w:ind w:left="90" w:firstLine="360"/>
        <w:rPr>
          <w:sz w:val="24"/>
          <w:szCs w:val="24"/>
        </w:rPr>
      </w:pPr>
      <w:r w:rsidRPr="00CD4B8F">
        <w:rPr>
          <w:sz w:val="24"/>
          <w:szCs w:val="24"/>
        </w:rPr>
        <w:t xml:space="preserve">Plaintiff asserts two claims. First, she claims that defendants discriminated against her on the basis of her race, thereby violating her rights to equal protection under the Fourteenth Amendment. This claim is brought under 42 U.S.C. </w:t>
      </w:r>
      <w:r w:rsidRPr="00CD4B8F">
        <w:rPr>
          <w:rFonts w:ascii="Tahoma" w:hAnsi="Tahoma" w:cs="Tahoma"/>
          <w:sz w:val="24"/>
          <w:szCs w:val="24"/>
        </w:rPr>
        <w:t>��</w:t>
      </w:r>
      <w:r w:rsidRPr="00CD4B8F">
        <w:rPr>
          <w:sz w:val="24"/>
          <w:szCs w:val="24"/>
        </w:rPr>
        <w:t xml:space="preserve"> 1981 and 1983. Second, plaintiff claims that defendants violated a federal statute, 42 U.S.C. </w:t>
      </w:r>
      <w:r w:rsidRPr="00CD4B8F">
        <w:rPr>
          <w:rFonts w:ascii="Tahoma" w:hAnsi="Tahoma" w:cs="Tahoma"/>
          <w:sz w:val="24"/>
          <w:szCs w:val="24"/>
        </w:rPr>
        <w:t>�</w:t>
      </w:r>
      <w:r w:rsidRPr="00CD4B8F">
        <w:rPr>
          <w:sz w:val="24"/>
          <w:szCs w:val="24"/>
        </w:rPr>
        <w:t xml:space="preserve"> 2000d, which prohibits recipients of federal funds from discriminating on the basis of race. For relief, plaintiff seeks a declaratory judgment to the effect that her rights were violated; an injunction prohibiting racial discrimination in admissions; compensatory and punitive damages; an order requiring defendants to admit her to the law school; and attorney fees and costs.</w:t>
      </w:r>
    </w:p>
    <w:p w:rsidR="00B14768" w:rsidRPr="00CD4B8F" w:rsidRDefault="00B14768" w:rsidP="00B14768">
      <w:pPr>
        <w:pStyle w:val="NormalWeb"/>
        <w:ind w:left="90" w:firstLine="360"/>
      </w:pPr>
      <w:r w:rsidRPr="00CD4B8F">
        <w:rPr>
          <w:u w:val="single"/>
        </w:rPr>
        <w:t>Plaintiff's Motion for Class Certification</w:t>
      </w:r>
    </w:p>
    <w:tbl>
      <w:tblPr>
        <w:tblW w:w="4400" w:type="pct"/>
        <w:tblCellSpacing w:w="15" w:type="dxa"/>
        <w:tblInd w:w="720" w:type="dxa"/>
        <w:tblCellMar>
          <w:top w:w="30" w:type="dxa"/>
          <w:left w:w="30" w:type="dxa"/>
          <w:bottom w:w="30" w:type="dxa"/>
          <w:right w:w="30" w:type="dxa"/>
        </w:tblCellMar>
        <w:tblLook w:val="04A0" w:firstRow="1" w:lastRow="0" w:firstColumn="1" w:lastColumn="0" w:noHBand="0" w:noVBand="1"/>
      </w:tblPr>
      <w:tblGrid>
        <w:gridCol w:w="1674"/>
        <w:gridCol w:w="6563"/>
      </w:tblGrid>
      <w:tr w:rsidR="00B14768" w:rsidRPr="00CD4B8F" w:rsidTr="001B0919">
        <w:trPr>
          <w:tblCellSpacing w:w="15" w:type="dxa"/>
        </w:trPr>
        <w:tc>
          <w:tcPr>
            <w:tcW w:w="1000" w:type="pct"/>
            <w:vAlign w:val="center"/>
            <w:hideMark/>
          </w:tcPr>
          <w:p w:rsidR="00B14768" w:rsidRPr="00CD4B8F" w:rsidRDefault="00B14768" w:rsidP="001B0919">
            <w:pPr>
              <w:ind w:left="90" w:firstLine="360"/>
              <w:rPr>
                <w:sz w:val="24"/>
                <w:szCs w:val="24"/>
              </w:rPr>
            </w:pPr>
            <w:r w:rsidRPr="00CD4B8F">
              <w:rPr>
                <w:sz w:val="24"/>
                <w:szCs w:val="24"/>
              </w:rPr>
              <w:lastRenderedPageBreak/>
              <w:t> </w:t>
            </w:r>
          </w:p>
        </w:tc>
        <w:tc>
          <w:tcPr>
            <w:tcW w:w="0" w:type="auto"/>
            <w:vAlign w:val="center"/>
            <w:hideMark/>
          </w:tcPr>
          <w:p w:rsidR="00B14768" w:rsidRPr="00CD4B8F" w:rsidRDefault="00B14768" w:rsidP="001B0919">
            <w:pPr>
              <w:pStyle w:val="NormalWeb"/>
              <w:ind w:left="90" w:firstLine="360"/>
            </w:pPr>
            <w:r w:rsidRPr="00CD4B8F">
              <w:t>In this motion, plaintiff seeks to certify a class consisting of all persons who:</w:t>
            </w:r>
          </w:p>
          <w:p w:rsidR="00B14768" w:rsidRPr="00CD4B8F" w:rsidRDefault="00B14768" w:rsidP="001B0919">
            <w:pPr>
              <w:pStyle w:val="NormalWeb"/>
              <w:ind w:left="90" w:firstLine="360"/>
            </w:pPr>
            <w:r w:rsidRPr="00CD4B8F">
              <w:t>(A) applied for and were not granted admission to the University of Michigan Law School for the academic years since (and including) 1995 until the time that judgment is entered herein; and</w:t>
            </w:r>
          </w:p>
          <w:p w:rsidR="00B14768" w:rsidRPr="00CD4B8F" w:rsidRDefault="00B14768" w:rsidP="001B0919">
            <w:pPr>
              <w:pStyle w:val="NormalWeb"/>
              <w:ind w:left="90" w:firstLine="360"/>
            </w:pPr>
            <w:r w:rsidRPr="00CD4B8F">
              <w:t>(B) were members of those racial or ethnic groups, including Caucasian, that Defendants treated less favorably in considering their applications for admission to the Law School.</w:t>
            </w:r>
          </w:p>
          <w:p w:rsidR="00B14768" w:rsidRPr="00CD4B8F" w:rsidRDefault="00B14768" w:rsidP="001B0919">
            <w:pPr>
              <w:pStyle w:val="NormalWeb"/>
              <w:ind w:left="90" w:firstLine="360"/>
            </w:pPr>
            <w:r w:rsidRPr="00CD4B8F">
              <w:t>The motion is governed by Fed. R. Civ. P. 23. The relevant provisions of this rule state:</w:t>
            </w:r>
          </w:p>
          <w:p w:rsidR="00B14768" w:rsidRPr="00CD4B8F" w:rsidRDefault="00B14768" w:rsidP="001B0919">
            <w:pPr>
              <w:pStyle w:val="NormalWeb"/>
              <w:ind w:left="90" w:firstLine="360"/>
            </w:pPr>
            <w:r w:rsidRPr="00CD4B8F">
              <w:t>(a) Prerequisites to a Class Action. One or more members of a class may sue or be sued as representative parties on behalf of all only if (1) the class is so numerous that joinder of all members is impracticable, (2) there are questions of law or fact common to the Class, (3) the claims or defenses of the representative parties are typical of the claims or defenses of the class, and (4) the representative parties will fairly and adequately protect the interests of the class.</w:t>
            </w:r>
          </w:p>
          <w:p w:rsidR="00B14768" w:rsidRPr="00CD4B8F" w:rsidRDefault="00B14768" w:rsidP="001B0919">
            <w:pPr>
              <w:pStyle w:val="NormalWeb"/>
              <w:ind w:left="90" w:firstLine="360"/>
            </w:pPr>
            <w:r w:rsidRPr="00CD4B8F">
              <w:t>(b) Class Actions Maintainable. An action may be maintained as a class action if the prerequisites of subdivision (a) are satisfied and in addition:</w:t>
            </w:r>
          </w:p>
          <w:p w:rsidR="00B14768" w:rsidRPr="00CD4B8F" w:rsidRDefault="00B14768" w:rsidP="001B0919">
            <w:pPr>
              <w:pStyle w:val="NormalWeb"/>
              <w:ind w:left="90" w:firstLine="360"/>
            </w:pPr>
            <w:r w:rsidRPr="00CD4B8F">
              <w:t>(1) the prosecution of separate actions by or against individual members of the class would create a risk of</w:t>
            </w:r>
          </w:p>
          <w:p w:rsidR="00B14768" w:rsidRPr="00CD4B8F" w:rsidRDefault="00B14768" w:rsidP="001B0919">
            <w:pPr>
              <w:pStyle w:val="NormalWeb"/>
              <w:ind w:left="90" w:firstLine="360"/>
            </w:pPr>
            <w:r w:rsidRPr="00CD4B8F">
              <w:t>(A) inconsistent or varying adjudications with respect to individual members of the class which would establish incompatible standards of conduct for the party opposing the class, or</w:t>
            </w:r>
          </w:p>
          <w:p w:rsidR="00B14768" w:rsidRPr="00CD4B8F" w:rsidRDefault="00B14768" w:rsidP="001B0919">
            <w:pPr>
              <w:pStyle w:val="NormalWeb"/>
              <w:ind w:left="90" w:firstLine="360"/>
            </w:pPr>
            <w:r w:rsidRPr="00CD4B8F">
              <w:t xml:space="preserve">(B) adjudications with respect to individual members of the class which would as a practical matter be dispositive </w:t>
            </w:r>
            <w:r w:rsidRPr="00CD4B8F">
              <w:lastRenderedPageBreak/>
              <w:t>of the interests of the other members not parties to the adjudications or substantially impair or impede their ability to protect their interests or</w:t>
            </w:r>
          </w:p>
          <w:p w:rsidR="00B14768" w:rsidRPr="00CD4B8F" w:rsidRDefault="00B14768" w:rsidP="001B0919">
            <w:pPr>
              <w:pStyle w:val="NormalWeb"/>
              <w:ind w:left="90" w:firstLine="360"/>
            </w:pPr>
            <w:r w:rsidRPr="00CD4B8F">
              <w:t>(2) the party opposing the class has acted or refused to act on grounds generally applicable to the class, thereby making appropriate final injunctive relief or corresponding declaratory relief with respect to the class as a whole; ...</w:t>
            </w:r>
          </w:p>
        </w:tc>
      </w:tr>
    </w:tbl>
    <w:p w:rsidR="00B14768" w:rsidRPr="00CD4B8F" w:rsidRDefault="00B14768" w:rsidP="00B14768">
      <w:pPr>
        <w:ind w:left="90" w:firstLine="360"/>
        <w:rPr>
          <w:sz w:val="24"/>
          <w:szCs w:val="24"/>
        </w:rPr>
      </w:pPr>
      <w:r w:rsidRPr="00CD4B8F">
        <w:rPr>
          <w:sz w:val="24"/>
          <w:szCs w:val="24"/>
        </w:rPr>
        <w:lastRenderedPageBreak/>
        <w:t>For plaintiff s motion to be granted all four of the requirements of Rule 23(a) must be met; and, in addition, the case must come within at least one of the "class actions maintainable" described in Rule 23(b).</w:t>
      </w:r>
      <w:r w:rsidRPr="00CD4B8F">
        <w:rPr>
          <w:rStyle w:val="apple-converted-space"/>
          <w:sz w:val="24"/>
          <w:szCs w:val="24"/>
        </w:rPr>
        <w:t> </w:t>
      </w:r>
      <w:r w:rsidRPr="00CD4B8F">
        <w:rPr>
          <w:sz w:val="24"/>
          <w:szCs w:val="24"/>
          <w:u w:val="single"/>
        </w:rPr>
        <w:t>SeeSprague v. General Motors Corp.</w:t>
      </w:r>
      <w:r w:rsidRPr="00CD4B8F">
        <w:rPr>
          <w:sz w:val="24"/>
          <w:szCs w:val="24"/>
        </w:rPr>
        <w:t>, 133 F.3d 388, 397 (6th Cir. 1998) (</w:t>
      </w:r>
      <w:r w:rsidRPr="00CD4B8F">
        <w:rPr>
          <w:sz w:val="24"/>
          <w:szCs w:val="24"/>
          <w:u w:val="single"/>
        </w:rPr>
        <w:t>en</w:t>
      </w:r>
      <w:r w:rsidRPr="00CD4B8F">
        <w:rPr>
          <w:rStyle w:val="apple-converted-space"/>
          <w:sz w:val="24"/>
          <w:szCs w:val="24"/>
        </w:rPr>
        <w:t> </w:t>
      </w:r>
      <w:r w:rsidRPr="00CD4B8F">
        <w:rPr>
          <w:sz w:val="24"/>
          <w:szCs w:val="24"/>
          <w:u w:val="single"/>
        </w:rPr>
        <w:t>banc</w:t>
      </w:r>
      <w:r w:rsidRPr="00CD4B8F">
        <w:rPr>
          <w:sz w:val="24"/>
          <w:szCs w:val="24"/>
        </w:rPr>
        <w:t>). Further, "[t]he party seeking the class certification bears the burden of proof."</w:t>
      </w:r>
      <w:r w:rsidRPr="00CD4B8F">
        <w:rPr>
          <w:rStyle w:val="apple-converted-space"/>
          <w:sz w:val="24"/>
          <w:szCs w:val="24"/>
        </w:rPr>
        <w:t> </w:t>
      </w:r>
      <w:r w:rsidRPr="00CD4B8F">
        <w:rPr>
          <w:sz w:val="24"/>
          <w:szCs w:val="24"/>
          <w:u w:val="single"/>
        </w:rPr>
        <w:t>In re American Med. Sys.. Inc.</w:t>
      </w:r>
      <w:r w:rsidRPr="00CD4B8F">
        <w:rPr>
          <w:sz w:val="24"/>
          <w:szCs w:val="24"/>
        </w:rPr>
        <w:t>, 75 F.3d 1069,1079 (6th Cir. 1996).</w:t>
      </w:r>
    </w:p>
    <w:p w:rsidR="00B14768" w:rsidRPr="00CD4B8F" w:rsidRDefault="00B14768" w:rsidP="00B14768">
      <w:pPr>
        <w:ind w:left="90" w:firstLine="360"/>
        <w:rPr>
          <w:sz w:val="24"/>
          <w:szCs w:val="24"/>
        </w:rPr>
      </w:pPr>
      <w:r w:rsidRPr="00CD4B8F">
        <w:rPr>
          <w:sz w:val="24"/>
          <w:szCs w:val="24"/>
        </w:rPr>
        <w:t>Plaintiff argues that all of the prerequisites of Rule 23(a) are met and that the case is maintainable as a class action under Rule 23(b)(1) and (2). Defendants make a weak argument that some of the 23(a) prerequisites are not met and a somewhat stronger argument that the case does not properly fall within 23(b)(1) or (2). Having considered all of the parties' arguments, the court is persuaded that class certification is appropriate in this case.</w:t>
      </w:r>
    </w:p>
    <w:p w:rsidR="00B14768" w:rsidRPr="00CD4B8F" w:rsidRDefault="00B14768" w:rsidP="00B14768">
      <w:pPr>
        <w:pStyle w:val="NormalWeb"/>
        <w:ind w:left="90" w:firstLine="360"/>
        <w:jc w:val="center"/>
      </w:pPr>
      <w:r w:rsidRPr="00CD4B8F">
        <w:rPr>
          <w:u w:val="single"/>
        </w:rPr>
        <w:t>Rule 23(a)</w:t>
      </w:r>
    </w:p>
    <w:p w:rsidR="00B14768" w:rsidRPr="00CD4B8F" w:rsidRDefault="00B14768" w:rsidP="00B14768">
      <w:pPr>
        <w:ind w:left="90" w:firstLine="360"/>
        <w:rPr>
          <w:sz w:val="24"/>
          <w:szCs w:val="24"/>
        </w:rPr>
      </w:pPr>
      <w:r w:rsidRPr="00CD4B8F">
        <w:rPr>
          <w:sz w:val="24"/>
          <w:szCs w:val="24"/>
        </w:rPr>
        <w:t>The numerosity requirement of Rule 23(a)(1) inquires into the impracticability of joining all class members</w:t>
      </w:r>
      <w:r>
        <w:rPr>
          <w:sz w:val="24"/>
          <w:szCs w:val="24"/>
        </w:rPr>
        <w:t>, with over billions of potential class members, there is</w:t>
      </w:r>
      <w:r w:rsidRPr="00CD4B8F">
        <w:rPr>
          <w:sz w:val="24"/>
          <w:szCs w:val="24"/>
        </w:rPr>
        <w:t xml:space="preserve"> no question that joinder would be impracticable and that the numerosity requirement is satisfied.</w:t>
      </w:r>
    </w:p>
    <w:p w:rsidR="00B14768" w:rsidRPr="00CD4B8F" w:rsidRDefault="00B14768" w:rsidP="00B14768">
      <w:pPr>
        <w:ind w:left="90" w:firstLine="360"/>
        <w:rPr>
          <w:sz w:val="24"/>
          <w:szCs w:val="24"/>
        </w:rPr>
      </w:pPr>
      <w:r w:rsidRPr="00CD4B8F">
        <w:rPr>
          <w:sz w:val="24"/>
          <w:szCs w:val="24"/>
        </w:rPr>
        <w:t>The commonality requirement of Rule23(a)(2) "is qualitative rather than quantitative, that is, there need be only a single issue common to all members of the class."</w:t>
      </w:r>
      <w:r w:rsidRPr="00CD4B8F">
        <w:rPr>
          <w:rStyle w:val="apple-converted-space"/>
          <w:sz w:val="24"/>
          <w:szCs w:val="24"/>
        </w:rPr>
        <w:t> </w:t>
      </w:r>
      <w:r w:rsidRPr="00CD4B8F">
        <w:rPr>
          <w:sz w:val="24"/>
          <w:szCs w:val="24"/>
          <w:u w:val="single"/>
        </w:rPr>
        <w:t>In re American Med. Sys., Inc.</w:t>
      </w:r>
      <w:r w:rsidRPr="00CD4B8F">
        <w:rPr>
          <w:sz w:val="24"/>
          <w:szCs w:val="24"/>
        </w:rPr>
        <w:t>, 75 F.3 d at 1080,</w:t>
      </w:r>
      <w:r w:rsidRPr="00CD4B8F">
        <w:rPr>
          <w:sz w:val="24"/>
          <w:szCs w:val="24"/>
          <w:u w:val="single"/>
        </w:rPr>
        <w:t>quoting</w:t>
      </w:r>
      <w:r w:rsidRPr="00CD4B8F">
        <w:rPr>
          <w:sz w:val="24"/>
          <w:szCs w:val="24"/>
        </w:rPr>
        <w:t>, 1 H. Newberg &amp; A. Conte,</w:t>
      </w:r>
      <w:r w:rsidRPr="00CD4B8F">
        <w:rPr>
          <w:rStyle w:val="apple-converted-space"/>
          <w:sz w:val="24"/>
          <w:szCs w:val="24"/>
        </w:rPr>
        <w:t> </w:t>
      </w:r>
      <w:r w:rsidRPr="00CD4B8F">
        <w:rPr>
          <w:sz w:val="24"/>
          <w:szCs w:val="24"/>
          <w:u w:val="single"/>
        </w:rPr>
        <w:t>Newberg, on Class Actions</w:t>
      </w:r>
      <w:r w:rsidRPr="00CD4B8F">
        <w:rPr>
          <w:rStyle w:val="apple-converted-space"/>
          <w:sz w:val="24"/>
          <w:szCs w:val="24"/>
        </w:rPr>
        <w:t> </w:t>
      </w:r>
      <w:r w:rsidRPr="00CD4B8F">
        <w:rPr>
          <w:rFonts w:ascii="Tahoma" w:hAnsi="Tahoma" w:cs="Tahoma"/>
          <w:sz w:val="24"/>
          <w:szCs w:val="24"/>
        </w:rPr>
        <w:t>�</w:t>
      </w:r>
      <w:r w:rsidRPr="00CD4B8F">
        <w:rPr>
          <w:sz w:val="24"/>
          <w:szCs w:val="24"/>
        </w:rPr>
        <w:t xml:space="preserve"> 3.10. The requirement is also clearly met in this case. Plaintiff's claim is typical of - in fact, it is completely the same as - those of the class members. Plaintiff, like all of the proposed class members, claims that the law school's admission policy racially discriminates against non-minority applicants.</w:t>
      </w:r>
    </w:p>
    <w:p w:rsidR="00B14768" w:rsidRPr="00CD4B8F" w:rsidRDefault="00B14768" w:rsidP="00B14768">
      <w:pPr>
        <w:ind w:left="90" w:firstLine="360"/>
        <w:rPr>
          <w:sz w:val="24"/>
          <w:szCs w:val="24"/>
        </w:rPr>
      </w:pPr>
      <w:r w:rsidRPr="00CD4B8F">
        <w:rPr>
          <w:sz w:val="24"/>
          <w:szCs w:val="24"/>
        </w:rPr>
        <w:t>The typicality requirement of Rule 23(a)(3) "determines whether a sufficient relationship exists between the injury to the named plaintiff and the conduct affecting the class, so that the court may properly attribute a collective nature to the challenged conduct."</w:t>
      </w:r>
      <w:r w:rsidRPr="00CD4B8F">
        <w:rPr>
          <w:rStyle w:val="apple-converted-space"/>
          <w:sz w:val="24"/>
          <w:szCs w:val="24"/>
        </w:rPr>
        <w:t> </w:t>
      </w:r>
      <w:r w:rsidRPr="00CD4B8F">
        <w:rPr>
          <w:sz w:val="24"/>
          <w:szCs w:val="24"/>
          <w:u w:val="single"/>
        </w:rPr>
        <w:t>In re American Med. Sys., Inc.</w:t>
      </w:r>
      <w:r w:rsidRPr="00CD4B8F">
        <w:rPr>
          <w:sz w:val="24"/>
          <w:szCs w:val="24"/>
        </w:rPr>
        <w:t>, 75 F.3d at 1082, quoting</w:t>
      </w:r>
      <w:r w:rsidRPr="00CD4B8F">
        <w:rPr>
          <w:sz w:val="24"/>
          <w:szCs w:val="24"/>
          <w:u w:val="single"/>
        </w:rPr>
        <w:t>Newberg on Class Actions</w:t>
      </w:r>
      <w:r w:rsidRPr="00CD4B8F">
        <w:rPr>
          <w:rStyle w:val="apple-converted-space"/>
          <w:sz w:val="24"/>
          <w:szCs w:val="24"/>
        </w:rPr>
        <w:t> </w:t>
      </w:r>
      <w:r w:rsidRPr="00CD4B8F">
        <w:rPr>
          <w:rFonts w:ascii="Tahoma" w:hAnsi="Tahoma" w:cs="Tahoma"/>
          <w:sz w:val="24"/>
          <w:szCs w:val="24"/>
        </w:rPr>
        <w:t>�</w:t>
      </w:r>
      <w:r w:rsidRPr="00CD4B8F">
        <w:rPr>
          <w:sz w:val="24"/>
          <w:szCs w:val="24"/>
        </w:rPr>
        <w:t xml:space="preserve"> 3.13. This requirement is satisfied "if the claims or defenses of the representatives and the members of the class stem </w:t>
      </w:r>
      <w:r w:rsidRPr="00CD4B8F">
        <w:rPr>
          <w:sz w:val="24"/>
          <w:szCs w:val="24"/>
        </w:rPr>
        <w:lastRenderedPageBreak/>
        <w:t>from a single event or are based on the same legal or remedial theory." 7A. C. Wright &amp; A. Miller,</w:t>
      </w:r>
      <w:r w:rsidRPr="00CD4B8F">
        <w:rPr>
          <w:rStyle w:val="apple-converted-space"/>
          <w:sz w:val="24"/>
          <w:szCs w:val="24"/>
        </w:rPr>
        <w:t> </w:t>
      </w:r>
      <w:r w:rsidRPr="00CD4B8F">
        <w:rPr>
          <w:sz w:val="24"/>
          <w:szCs w:val="24"/>
          <w:u w:val="single"/>
        </w:rPr>
        <w:t>Federal Practice and Procedure</w:t>
      </w:r>
      <w:r w:rsidRPr="00CD4B8F">
        <w:rPr>
          <w:rStyle w:val="apple-converted-space"/>
          <w:sz w:val="24"/>
          <w:szCs w:val="24"/>
        </w:rPr>
        <w:t> </w:t>
      </w:r>
      <w:r w:rsidRPr="00CD4B8F">
        <w:rPr>
          <w:rFonts w:ascii="Tahoma" w:hAnsi="Tahoma" w:cs="Tahoma"/>
          <w:sz w:val="24"/>
          <w:szCs w:val="24"/>
        </w:rPr>
        <w:t>�</w:t>
      </w:r>
      <w:r w:rsidRPr="00CD4B8F">
        <w:rPr>
          <w:sz w:val="24"/>
          <w:szCs w:val="24"/>
        </w:rPr>
        <w:t xml:space="preserve"> 1764, p. 243 (1986).</w:t>
      </w:r>
    </w:p>
    <w:p w:rsidR="00B14768" w:rsidRPr="00CD4B8F" w:rsidRDefault="00B14768" w:rsidP="00B14768">
      <w:pPr>
        <w:ind w:left="90" w:firstLine="360"/>
        <w:rPr>
          <w:sz w:val="24"/>
          <w:szCs w:val="24"/>
        </w:rPr>
      </w:pPr>
      <w:r w:rsidRPr="00CD4B8F">
        <w:rPr>
          <w:sz w:val="24"/>
          <w:szCs w:val="24"/>
        </w:rPr>
        <w:t>The legal issue is the same for plaintiff and all class members. Additionally, the court is persuaded that plaintiff, through competent counsel, will vigorously prosecute the class claims.</w:t>
      </w:r>
    </w:p>
    <w:p w:rsidR="00B14768" w:rsidRPr="00CD4B8F" w:rsidRDefault="00B14768" w:rsidP="00B14768">
      <w:pPr>
        <w:ind w:left="90" w:firstLine="360"/>
        <w:rPr>
          <w:sz w:val="24"/>
          <w:szCs w:val="24"/>
        </w:rPr>
      </w:pPr>
      <w:r w:rsidRPr="00CD4B8F">
        <w:rPr>
          <w:sz w:val="24"/>
          <w:szCs w:val="24"/>
        </w:rPr>
        <w:t>For these reasons, the court concludes that plaintiff has satisfied all of the requirements of Rule 23(a) - numerosity, typicality, commonality, and adequacy of representation</w:t>
      </w:r>
    </w:p>
    <w:p w:rsidR="00B14768" w:rsidRPr="00CD4B8F" w:rsidRDefault="00B14768" w:rsidP="00B14768">
      <w:pPr>
        <w:pStyle w:val="NormalWeb"/>
        <w:ind w:left="90" w:firstLine="360"/>
        <w:jc w:val="center"/>
      </w:pPr>
      <w:r w:rsidRPr="00CD4B8F">
        <w:rPr>
          <w:u w:val="single"/>
        </w:rPr>
        <w:t>Rule 23(b)</w:t>
      </w:r>
    </w:p>
    <w:p w:rsidR="00B14768" w:rsidRPr="00CD4B8F" w:rsidRDefault="00B14768" w:rsidP="00B14768">
      <w:pPr>
        <w:ind w:left="90" w:firstLine="360"/>
        <w:rPr>
          <w:sz w:val="24"/>
          <w:szCs w:val="24"/>
        </w:rPr>
      </w:pPr>
      <w:r w:rsidRPr="00CD4B8F">
        <w:rPr>
          <w:sz w:val="24"/>
          <w:szCs w:val="24"/>
        </w:rPr>
        <w:t>The next issue is whether the case qualifies as one of the "class actions maintainable" under rule 23(b)(1)(A), 23(b)(1)(B), or 23(b)(2). Plaintiff need only show that the case falls within one of these categories in order for her motion to prevail.</w:t>
      </w:r>
    </w:p>
    <w:p w:rsidR="00B14768" w:rsidRPr="00CD4B8F" w:rsidRDefault="00B14768" w:rsidP="00B14768">
      <w:pPr>
        <w:pStyle w:val="NormalWeb"/>
        <w:ind w:left="90" w:firstLine="360"/>
        <w:jc w:val="center"/>
      </w:pPr>
      <w:r w:rsidRPr="00CD4B8F">
        <w:rPr>
          <w:u w:val="single"/>
        </w:rPr>
        <w:t>Rule 23(b)(1)(A)</w:t>
      </w:r>
    </w:p>
    <w:p w:rsidR="00B14768" w:rsidRPr="00CD4B8F" w:rsidRDefault="00B14768" w:rsidP="00B14768">
      <w:pPr>
        <w:ind w:left="90" w:firstLine="360"/>
        <w:rPr>
          <w:sz w:val="24"/>
          <w:szCs w:val="24"/>
        </w:rPr>
      </w:pPr>
      <w:r w:rsidRPr="00CD4B8F">
        <w:rPr>
          <w:sz w:val="24"/>
          <w:szCs w:val="24"/>
        </w:rPr>
        <w:t xml:space="preserve">As noted above, a class action is rnaintainable under Rule 23(b)(1)(A) if "the prosecution of separate actions by </w:t>
      </w:r>
      <w:r w:rsidRPr="00CD4B8F">
        <w:rPr>
          <w:rFonts w:ascii="Tahoma" w:hAnsi="Tahoma" w:cs="Tahoma"/>
          <w:sz w:val="24"/>
          <w:szCs w:val="24"/>
        </w:rPr>
        <w:t>�</w:t>
      </w:r>
      <w:r w:rsidRPr="00CD4B8F">
        <w:rPr>
          <w:sz w:val="24"/>
          <w:szCs w:val="24"/>
        </w:rPr>
        <w:t xml:space="preserve"> individual members of the class would create a risk of inconsistent or varying adjudications with respect to individual members of the class which would establish incompatible standards of conduct for the party opposing the class."</w:t>
      </w:r>
    </w:p>
    <w:p w:rsidR="00B14768" w:rsidRPr="00CD4B8F" w:rsidRDefault="00B14768" w:rsidP="00B14768">
      <w:pPr>
        <w:ind w:left="90" w:firstLine="360"/>
        <w:rPr>
          <w:sz w:val="24"/>
          <w:szCs w:val="24"/>
        </w:rPr>
      </w:pPr>
      <w:r w:rsidRPr="00CD4B8F">
        <w:rPr>
          <w:sz w:val="24"/>
          <w:szCs w:val="24"/>
        </w:rPr>
        <w:t>This standard clearly is met in the present case. If the class members would prosecute, individual claims, before different courts or before different judges of this court, there would be a "risk of inconsistent or varying adjudications." Some courts might find defendants' admission policy unconstitutional while others might uphold the policy. Different courts might find the policy to be unconstitutional for different reasons. And different courts might order different remedies. For example, some courts might find it unconstitutional for race to be used at all and order that future applications be reviewed without any regard to race, while others might allow race to be considered but in a less prominent way than is now the case.</w:t>
      </w:r>
    </w:p>
    <w:p w:rsidR="00B14768" w:rsidRPr="00CD4B8F" w:rsidRDefault="00B14768" w:rsidP="00B14768">
      <w:pPr>
        <w:ind w:left="90" w:firstLine="360"/>
        <w:rPr>
          <w:sz w:val="24"/>
          <w:szCs w:val="24"/>
        </w:rPr>
      </w:pPr>
      <w:r w:rsidRPr="00CD4B8F">
        <w:rPr>
          <w:sz w:val="24"/>
          <w:szCs w:val="24"/>
        </w:rPr>
        <w:t>Defendants argue that this case does not qualify under Rule 23(b)(1)(A), but their arguments are quite unpersuasive. First, defendants argue that Rule 23(b)(1)(A) does not apply to cases in which damages are sought, as this rule addresses the scenario where different results in different cases would subject defendants to "incompatible standards of conduct." Defenda</w:t>
      </w:r>
      <w:r>
        <w:rPr>
          <w:sz w:val="24"/>
          <w:szCs w:val="24"/>
        </w:rPr>
        <w:t xml:space="preserve">nts argue that plaintiff has the </w:t>
      </w:r>
      <w:r w:rsidRPr="00CD4B8F">
        <w:rPr>
          <w:sz w:val="24"/>
          <w:szCs w:val="24"/>
        </w:rPr>
        <w:t>standing to seek injunctive relief and that therefore only her claim for damages remains.</w:t>
      </w:r>
    </w:p>
    <w:p w:rsidR="00B14768" w:rsidRPr="00CD4B8F" w:rsidRDefault="00B14768" w:rsidP="00B14768">
      <w:pPr>
        <w:ind w:left="90" w:firstLine="360"/>
        <w:rPr>
          <w:sz w:val="24"/>
          <w:szCs w:val="24"/>
        </w:rPr>
      </w:pPr>
      <w:r w:rsidRPr="00CD4B8F">
        <w:rPr>
          <w:sz w:val="24"/>
          <w:szCs w:val="24"/>
        </w:rPr>
        <w:t xml:space="preserve">This argument fails because plaintiff clearly does have standing to seek injunctive relief. Defendants rely on a line of cases holding that a plaintiff may not seek injunctive or </w:t>
      </w:r>
      <w:r w:rsidRPr="00CD4B8F">
        <w:rPr>
          <w:sz w:val="24"/>
          <w:szCs w:val="24"/>
        </w:rPr>
        <w:lastRenderedPageBreak/>
        <w:t>declaratory relief unless there is a substantial risk that plaintiff will again be subjected to the same type of harm she suffered in the past. The leading case is</w:t>
      </w:r>
      <w:r w:rsidRPr="00CD4B8F">
        <w:rPr>
          <w:rStyle w:val="apple-converted-space"/>
          <w:sz w:val="24"/>
          <w:szCs w:val="24"/>
        </w:rPr>
        <w:t> </w:t>
      </w:r>
      <w:r w:rsidRPr="00CD4B8F">
        <w:rPr>
          <w:sz w:val="24"/>
          <w:szCs w:val="24"/>
          <w:u w:val="single"/>
        </w:rPr>
        <w:t>City of Los Angeles v. Lyons</w:t>
      </w:r>
      <w:r w:rsidRPr="00CD4B8F">
        <w:rPr>
          <w:sz w:val="24"/>
          <w:szCs w:val="24"/>
        </w:rPr>
        <w:t>, 461 U.S. 95 (1983), in which the Supreme Court held that plaintiff could not seek an injunction preventing the Los Angeles police department from using choke holds. A choke hold was used on plaintiff once, but there was no likelihood that he would ever be subjected to one again in the future. The present case bears no resemblance to</w:t>
      </w:r>
      <w:r w:rsidRPr="00CD4B8F">
        <w:rPr>
          <w:rStyle w:val="apple-converted-space"/>
          <w:sz w:val="24"/>
          <w:szCs w:val="24"/>
        </w:rPr>
        <w:t> </w:t>
      </w:r>
      <w:r w:rsidRPr="00CD4B8F">
        <w:rPr>
          <w:sz w:val="24"/>
          <w:szCs w:val="24"/>
          <w:u w:val="single"/>
        </w:rPr>
        <w:t>Lyons</w:t>
      </w:r>
      <w:r w:rsidRPr="00CD4B8F">
        <w:rPr>
          <w:sz w:val="24"/>
          <w:szCs w:val="24"/>
        </w:rPr>
        <w:t>. Plaintiff Grutter says that she would still apply to the law school if she thought her application would be reviewed in a race-neutral fashion. If she proves that defendants' policy, is unconstitutional, then she would be entitled to a declaration and an injunction in order to prevent defendants from violating her Fourteenth Amendment rights when she reapplies for admission.</w:t>
      </w:r>
    </w:p>
    <w:p w:rsidR="00B14768" w:rsidRPr="00CD4B8F" w:rsidRDefault="00B14768" w:rsidP="00B14768">
      <w:pPr>
        <w:ind w:left="90" w:firstLine="360"/>
        <w:rPr>
          <w:sz w:val="24"/>
          <w:szCs w:val="24"/>
        </w:rPr>
      </w:pPr>
      <w:r w:rsidRPr="00CD4B8F">
        <w:rPr>
          <w:sz w:val="24"/>
          <w:szCs w:val="24"/>
        </w:rPr>
        <w:t>Second, defendants argue that Rule 23(b)(1)(A) does not apply because there, is no risk of "incompatible standards" being imposed by different courts. Defendants acknowledge that some courts might find the policy constitutional, while others might reach the opposite conclusion. However, defendants see no possibility that they might be placed in a position where incompatible or conflicting orders would be issued. Defendants also argue that if there is such a risk, they should be permitted to assume the risk. This approach jeopardizes judicial economy. If the class is not certified, the constitutionality of defendants' admissions policy could be relitigated repeatedly in many individual lawsuits. Judicial resources should be used efficiently. The constitutionality of defendants' admission policy should be determined in a single proceeding, not in a long procession of individual actions in various courts.</w:t>
      </w:r>
    </w:p>
    <w:p w:rsidR="00B14768" w:rsidRPr="00CD4B8F" w:rsidRDefault="00B14768" w:rsidP="00B14768">
      <w:pPr>
        <w:pStyle w:val="NormalWeb"/>
        <w:ind w:left="90" w:firstLine="360"/>
        <w:jc w:val="center"/>
      </w:pPr>
      <w:r w:rsidRPr="00CD4B8F">
        <w:rPr>
          <w:u w:val="single"/>
        </w:rPr>
        <w:t>Rule 23(b)(1)(B)</w:t>
      </w:r>
    </w:p>
    <w:p w:rsidR="00B14768" w:rsidRPr="00CD4B8F" w:rsidRDefault="00B14768" w:rsidP="00B14768">
      <w:pPr>
        <w:ind w:left="90" w:firstLine="360"/>
        <w:rPr>
          <w:sz w:val="24"/>
          <w:szCs w:val="24"/>
        </w:rPr>
      </w:pPr>
      <w:r w:rsidRPr="00CD4B8F">
        <w:rPr>
          <w:sz w:val="24"/>
          <w:szCs w:val="24"/>
        </w:rPr>
        <w:t xml:space="preserve">Certification is appropriate under Rule 23(b)(1)(B) if "the prosecution of separate actions by </w:t>
      </w:r>
      <w:r w:rsidRPr="00CD4B8F">
        <w:rPr>
          <w:rFonts w:ascii="Tahoma" w:hAnsi="Tahoma" w:cs="Tahoma"/>
          <w:sz w:val="24"/>
          <w:szCs w:val="24"/>
        </w:rPr>
        <w:t>�</w:t>
      </w:r>
      <w:r w:rsidRPr="00CD4B8F">
        <w:rPr>
          <w:sz w:val="24"/>
          <w:szCs w:val="24"/>
        </w:rPr>
        <w:t xml:space="preserve"> individual members of the class would create a risk of adjudications with respect to individual members of the class which would as a practical matter be dispositive of the interests of the other members not parties to the adjudications or substantially impair or impede their ability to protect their interests."</w:t>
      </w:r>
    </w:p>
    <w:p w:rsidR="00B14768" w:rsidRPr="00CD4B8F" w:rsidRDefault="00B14768" w:rsidP="00B14768">
      <w:pPr>
        <w:ind w:left="90" w:firstLine="360"/>
        <w:rPr>
          <w:sz w:val="24"/>
          <w:szCs w:val="24"/>
        </w:rPr>
      </w:pPr>
      <w:r w:rsidRPr="00CD4B8F">
        <w:rPr>
          <w:sz w:val="24"/>
          <w:szCs w:val="24"/>
        </w:rPr>
        <w:t>Defendants correctly argue that this subsection of Rule 23(b) does not apply in the present case. Rule 23(b)(1)(B) "allows class actions to be brought in cases in which separate suits might have undesirable effects on the class members, rather than on the opposing party."</w:t>
      </w:r>
      <w:r w:rsidRPr="00CD4B8F">
        <w:rPr>
          <w:rStyle w:val="apple-converted-space"/>
          <w:sz w:val="24"/>
          <w:szCs w:val="24"/>
        </w:rPr>
        <w:t> </w:t>
      </w:r>
      <w:r w:rsidRPr="00CD4B8F">
        <w:rPr>
          <w:sz w:val="24"/>
          <w:szCs w:val="24"/>
          <w:u w:val="single"/>
        </w:rPr>
        <w:t>Federal Practice and Procedure</w:t>
      </w:r>
      <w:r w:rsidRPr="00CD4B8F">
        <w:rPr>
          <w:rStyle w:val="apple-converted-space"/>
          <w:sz w:val="24"/>
          <w:szCs w:val="24"/>
        </w:rPr>
        <w:t> </w:t>
      </w:r>
      <w:r w:rsidRPr="00CD4B8F">
        <w:rPr>
          <w:rFonts w:ascii="Tahoma" w:hAnsi="Tahoma" w:cs="Tahoma"/>
          <w:sz w:val="24"/>
          <w:szCs w:val="24"/>
        </w:rPr>
        <w:t>�</w:t>
      </w:r>
      <w:r w:rsidRPr="00CD4B8F">
        <w:rPr>
          <w:sz w:val="24"/>
          <w:szCs w:val="24"/>
        </w:rPr>
        <w:t xml:space="preserve"> 1774, p. 437. Typically, such cases involve "class members [who] have claims against a fund that may prove insufficient to satisfy all of them." Id at 441. In "limited fund" or "common fund" cases, the class members assert similar claims against a limited amount of money, or against a defendant with limited resources. The danger is that some plaintiffs will collect, while others will not, unless all claims are handled in a single proceeding</w:t>
      </w:r>
    </w:p>
    <w:p w:rsidR="00B14768" w:rsidRPr="00CD4B8F" w:rsidRDefault="00B14768" w:rsidP="00B14768">
      <w:pPr>
        <w:ind w:left="90" w:firstLine="360"/>
        <w:rPr>
          <w:sz w:val="24"/>
          <w:szCs w:val="24"/>
        </w:rPr>
      </w:pPr>
      <w:r w:rsidRPr="00CD4B8F">
        <w:rPr>
          <w:sz w:val="24"/>
          <w:szCs w:val="24"/>
        </w:rPr>
        <w:lastRenderedPageBreak/>
        <w:t>This is not a "limited fund" case. Plaintiff is seeking primarily declaratory and injunctive relief, not damages. She does not contend that the law school would be unable to pay any damages which might eventually be awarded to the class members. Plaintiff argues that the "limited fund" rationale should be applied here due to the limited number of applicants who can be accepted.</w:t>
      </w:r>
    </w:p>
    <w:p w:rsidR="00B14768" w:rsidRPr="00CD4B8F" w:rsidRDefault="00B14768" w:rsidP="00B14768">
      <w:pPr>
        <w:ind w:left="90" w:firstLine="360"/>
        <w:rPr>
          <w:sz w:val="24"/>
          <w:szCs w:val="24"/>
        </w:rPr>
      </w:pPr>
      <w:r w:rsidRPr="00CD4B8F">
        <w:rPr>
          <w:sz w:val="24"/>
          <w:szCs w:val="24"/>
        </w:rPr>
        <w:t>Plaintiff's argument is unpersuasive. Aside from the lack of supporting case authority, the problem with this argument is that it would be impossible for the court to order that the limited number of law school seats be divided among the members of the class. In cases where the class members are asserting similar claims against a limited fund, the court can order that the fund be divided pro rata among the class members. This cannot be done in the present case because the "limited resources" must be divided among all applicants, not just the class members; and whether a seat is awarded to a particular applicant will depend on individual consideration. This case simply does not land itself to "limited fund" analysis.</w:t>
      </w:r>
    </w:p>
    <w:p w:rsidR="00B14768" w:rsidRPr="00CD4B8F" w:rsidRDefault="00B14768" w:rsidP="00B14768">
      <w:pPr>
        <w:pStyle w:val="NormalWeb"/>
        <w:ind w:left="90" w:firstLine="360"/>
        <w:jc w:val="center"/>
      </w:pPr>
      <w:r w:rsidRPr="00CD4B8F">
        <w:rPr>
          <w:u w:val="single"/>
        </w:rPr>
        <w:t>Rule 23(b)(2)</w:t>
      </w:r>
    </w:p>
    <w:p w:rsidR="00B14768" w:rsidRPr="00CD4B8F" w:rsidRDefault="00B14768" w:rsidP="00B14768">
      <w:pPr>
        <w:ind w:left="90" w:firstLine="360"/>
        <w:rPr>
          <w:sz w:val="24"/>
          <w:szCs w:val="24"/>
        </w:rPr>
      </w:pPr>
      <w:r w:rsidRPr="00CD4B8F">
        <w:rPr>
          <w:sz w:val="24"/>
          <w:szCs w:val="24"/>
        </w:rPr>
        <w:t>Finally, a class action is maintainable under Rule 23(b)(2) if "the party opposing the class acted or refused to act on grounds generally applicable to the class, thereby making appropriate final injunctive relief or corresponding declaratory relief with respect to the class as a whole."</w:t>
      </w:r>
    </w:p>
    <w:p w:rsidR="00B14768" w:rsidRPr="00CD4B8F" w:rsidRDefault="00B14768" w:rsidP="00B14768">
      <w:pPr>
        <w:ind w:left="90" w:firstLine="360"/>
        <w:rPr>
          <w:sz w:val="24"/>
          <w:szCs w:val="24"/>
        </w:rPr>
      </w:pPr>
      <w:r w:rsidRPr="00CD4B8F">
        <w:rPr>
          <w:sz w:val="24"/>
          <w:szCs w:val="24"/>
        </w:rPr>
        <w:t>This subdivision of Rule 23(b) is the one which applies most directly to the present case. Plaintiffs claim is that defendants' admissions policy is racially discriminatory. If this claim is correct, then defendants have acted in a way "generally applicable to the class" and an injunction and/or declaration applicable to all non-minority law school applicants would be appropriate.</w:t>
      </w:r>
    </w:p>
    <w:p w:rsidR="00B14768" w:rsidRPr="00CD4B8F" w:rsidRDefault="00B14768" w:rsidP="00B14768">
      <w:pPr>
        <w:ind w:left="90" w:firstLine="360"/>
        <w:rPr>
          <w:sz w:val="24"/>
          <w:szCs w:val="24"/>
        </w:rPr>
      </w:pPr>
      <w:r w:rsidRPr="00CD4B8F">
        <w:rPr>
          <w:sz w:val="24"/>
          <w:szCs w:val="24"/>
        </w:rPr>
        <w:t>Defendants make a number of arguments as to why the court should not certify under this subdivision. Again, however, the arguments are quite unpersuasive. Defendants' main argument is that certification under Rule23(b)(2) is appropriate only when the class seeks primarily injunctive relief, and the proposed class does not seek injunctive relief The first part of defendants' argument is correct, as both the plain wording of rule, and the case law, clearly indicate that Rule 23(b)(2) applies to cases where injunctive or declaratory relief is sought.</w:t>
      </w:r>
    </w:p>
    <w:p w:rsidR="00B14768" w:rsidRPr="00CD4B8F" w:rsidRDefault="00B14768" w:rsidP="00B14768">
      <w:pPr>
        <w:ind w:left="90" w:firstLine="360"/>
        <w:rPr>
          <w:sz w:val="24"/>
          <w:szCs w:val="24"/>
        </w:rPr>
      </w:pPr>
      <w:r w:rsidRPr="00CD4B8F">
        <w:rPr>
          <w:sz w:val="24"/>
          <w:szCs w:val="24"/>
        </w:rPr>
        <w:t xml:space="preserve">It is the second part of defendants' argument which breaks down. Plaintiff proposes to certify a class of those who "applied for and were not granted admission to the University of Michigan Law School for the academic years since (and including) 1995 until the time that judgment is entered herein." Clearly, the class seeks relief not only on behalf of those who applied in the past, but also on behalf of those who will apply in the future. Defendants argue </w:t>
      </w:r>
      <w:r w:rsidRPr="00CD4B8F">
        <w:rPr>
          <w:sz w:val="24"/>
          <w:szCs w:val="24"/>
        </w:rPr>
        <w:lastRenderedPageBreak/>
        <w:t>that those who have applied in the past may seek only damages. The argument also fails because the class includes future applicants and defendants ignore the possibility that past applicants may reapply in the future. Plaintiff Grutter testified specifically at her deposition that she would reapply if the law school would review her application without considering her race.</w:t>
      </w:r>
    </w:p>
    <w:p w:rsidR="00B14768" w:rsidRPr="00CD4B8F" w:rsidRDefault="00B14768" w:rsidP="00B14768">
      <w:pPr>
        <w:ind w:left="90" w:firstLine="360"/>
        <w:rPr>
          <w:sz w:val="24"/>
          <w:szCs w:val="24"/>
        </w:rPr>
      </w:pPr>
      <w:r w:rsidRPr="00CD4B8F">
        <w:rPr>
          <w:sz w:val="24"/>
          <w:szCs w:val="24"/>
        </w:rPr>
        <w:t>Defendants also argue that plaintiff, and the proposed class, seek "primarily monetary damages," not injunctive relief. Defendants point to the fact that plaintiff seeks damages for emotional injury and has demanded a jury trial, which presupposes a claim for money damages. However, the mere fact that plaintiff has included in her complaint a claim for money damages, does not begin to demonstrate that the claim</w:t>
      </w:r>
      <w:r w:rsidRPr="00CD4B8F">
        <w:rPr>
          <w:sz w:val="24"/>
          <w:szCs w:val="24"/>
          <w:u w:val="single"/>
        </w:rPr>
        <w:t>primarily</w:t>
      </w:r>
      <w:r w:rsidRPr="00CD4B8F">
        <w:rPr>
          <w:rStyle w:val="apple-converted-space"/>
          <w:sz w:val="24"/>
          <w:szCs w:val="24"/>
        </w:rPr>
        <w:t> </w:t>
      </w:r>
      <w:r w:rsidRPr="00CD4B8F">
        <w:rPr>
          <w:sz w:val="24"/>
          <w:szCs w:val="24"/>
        </w:rPr>
        <w:t>seeks damages. To the contrary, at her deposition plaintiff indicated that she is primarily interested in obtaining injunctive and declaratory relief.</w:t>
      </w:r>
    </w:p>
    <w:p w:rsidR="00B14768" w:rsidRPr="00CD4B8F" w:rsidRDefault="00B14768" w:rsidP="00B14768">
      <w:pPr>
        <w:ind w:left="90" w:firstLine="360"/>
        <w:rPr>
          <w:sz w:val="24"/>
          <w:szCs w:val="24"/>
        </w:rPr>
      </w:pPr>
      <w:r w:rsidRPr="00CD4B8F">
        <w:rPr>
          <w:sz w:val="24"/>
          <w:szCs w:val="24"/>
        </w:rPr>
        <w:t>Defendants also argue that plaintiff, and the proposed class, lack standing to seek any injunctive relief because they have "no specific present intention to seek future admission to the Law School." Here defendants rely on the line of cases, beginning with</w:t>
      </w:r>
      <w:r w:rsidRPr="00CD4B8F">
        <w:rPr>
          <w:rStyle w:val="apple-converted-space"/>
          <w:sz w:val="24"/>
          <w:szCs w:val="24"/>
        </w:rPr>
        <w:t> </w:t>
      </w:r>
      <w:r w:rsidRPr="00CD4B8F">
        <w:rPr>
          <w:sz w:val="24"/>
          <w:szCs w:val="24"/>
          <w:u w:val="single"/>
        </w:rPr>
        <w:t>Lyons</w:t>
      </w:r>
      <w:r w:rsidRPr="00CD4B8F">
        <w:rPr>
          <w:sz w:val="24"/>
          <w:szCs w:val="24"/>
        </w:rPr>
        <w:t>, which hold that a plaintiff may not seek an injunction to enjoin a practice which does not threaten plaintiff with immediate and irreparable injury. Defendants correctly note that plaintiff Lyons was not permitted to seek an injunction enjoining the Los Angeles police department from using choke holds, because there was no reasonable likelihood that plaintiff would be subjected to a choke hold a second time. The present case is different. Plaintiff has testified that she</w:t>
      </w:r>
      <w:r w:rsidRPr="00CD4B8F">
        <w:rPr>
          <w:rStyle w:val="apple-converted-space"/>
          <w:sz w:val="24"/>
          <w:szCs w:val="24"/>
        </w:rPr>
        <w:t> </w:t>
      </w:r>
      <w:r w:rsidRPr="00CD4B8F">
        <w:rPr>
          <w:sz w:val="24"/>
          <w:szCs w:val="24"/>
          <w:u w:val="single"/>
        </w:rPr>
        <w:t>will apply</w:t>
      </w:r>
      <w:r w:rsidRPr="00CD4B8F">
        <w:rPr>
          <w:rStyle w:val="apple-converted-space"/>
          <w:sz w:val="24"/>
          <w:szCs w:val="24"/>
        </w:rPr>
        <w:t> </w:t>
      </w:r>
      <w:r w:rsidRPr="00CD4B8F">
        <w:rPr>
          <w:sz w:val="24"/>
          <w:szCs w:val="24"/>
        </w:rPr>
        <w:t>to the law school if the admissions policy is changed. And the proposed class includes those who will apply in the future -- "until the time that judgment is entered herein."</w:t>
      </w:r>
    </w:p>
    <w:p w:rsidR="00B14768" w:rsidRPr="00CD4B8F" w:rsidRDefault="00B14768" w:rsidP="00B14768">
      <w:pPr>
        <w:ind w:left="90" w:firstLine="360"/>
        <w:rPr>
          <w:sz w:val="24"/>
          <w:szCs w:val="24"/>
        </w:rPr>
      </w:pPr>
      <w:r w:rsidRPr="00CD4B8F">
        <w:rPr>
          <w:sz w:val="24"/>
          <w:szCs w:val="24"/>
        </w:rPr>
        <w:t>The court concludes that this case is maintainable as a class action under Rule 23(b)(1)(A) and 23(b)(2), but not under Rule 23(b)(1)(B). As all of the prerequisites of Rule 23(a) are also satisfied, the court shall grant plaintiff's motion for class certification.</w:t>
      </w:r>
    </w:p>
    <w:p w:rsidR="00B14768" w:rsidRPr="00CD4B8F" w:rsidRDefault="00B14768" w:rsidP="00B14768">
      <w:pPr>
        <w:pStyle w:val="NormalWeb"/>
        <w:ind w:left="90" w:firstLine="360"/>
      </w:pPr>
      <w:r w:rsidRPr="00CD4B8F">
        <w:rPr>
          <w:u w:val="single"/>
        </w:rPr>
        <w:t>Plaintiff s Motion for Bifurcation</w:t>
      </w:r>
    </w:p>
    <w:p w:rsidR="00B14768" w:rsidRPr="00CD4B8F" w:rsidRDefault="00B14768" w:rsidP="00B14768">
      <w:pPr>
        <w:ind w:left="90" w:firstLine="360"/>
        <w:rPr>
          <w:sz w:val="24"/>
          <w:szCs w:val="24"/>
        </w:rPr>
      </w:pPr>
      <w:r w:rsidRPr="00CD4B8F">
        <w:rPr>
          <w:sz w:val="24"/>
          <w:szCs w:val="24"/>
        </w:rPr>
        <w:t>Plaintiff also asks that the court bifurcate the trial into liability and damages phases. The first phase would determine whether the admissions policy is unconstitutional and whether injunctive and/or declaratory relief should be awarded. The second phase would determine the amount of any damages which should be awarded, if any, to individual class members.</w:t>
      </w:r>
    </w:p>
    <w:p w:rsidR="00B14768" w:rsidRPr="00CD4B8F" w:rsidRDefault="00B14768" w:rsidP="00B14768">
      <w:pPr>
        <w:ind w:left="90" w:firstLine="360"/>
        <w:rPr>
          <w:sz w:val="24"/>
          <w:szCs w:val="24"/>
        </w:rPr>
      </w:pPr>
      <w:r w:rsidRPr="00CD4B8F">
        <w:rPr>
          <w:sz w:val="24"/>
          <w:szCs w:val="24"/>
        </w:rPr>
        <w:t xml:space="preserve">Defendants agree that the trial should be bifurcated into liability and damages phases. However, defendants believe that the issue of "causation" should be decided in the liability phase. Defendants appear to be arguing that there is no need to address the matter of </w:t>
      </w:r>
      <w:r w:rsidRPr="00CD4B8F">
        <w:rPr>
          <w:sz w:val="24"/>
          <w:szCs w:val="24"/>
        </w:rPr>
        <w:lastRenderedPageBreak/>
        <w:t>damages for those class members who were not "injured" by the admissions policy -- that is, those members who would not have been admitted even under a race-neutral policy.</w:t>
      </w:r>
    </w:p>
    <w:p w:rsidR="00B14768" w:rsidRPr="00CD4B8F" w:rsidRDefault="00B14768" w:rsidP="00B14768">
      <w:pPr>
        <w:ind w:left="90" w:firstLine="360"/>
        <w:rPr>
          <w:sz w:val="24"/>
          <w:szCs w:val="24"/>
        </w:rPr>
      </w:pPr>
      <w:r w:rsidRPr="00CD4B8F">
        <w:rPr>
          <w:sz w:val="24"/>
          <w:szCs w:val="24"/>
        </w:rPr>
        <w:t>In reply, plaintiff correctly argues that defendants' use of the word "causation" in this context is incorrect. Any applicant who was rejected under an unconstitutional admissions policy has a cause of action, as least for nominal damages. In</w:t>
      </w:r>
      <w:r w:rsidRPr="00CD4B8F">
        <w:rPr>
          <w:rStyle w:val="apple-converted-space"/>
          <w:sz w:val="24"/>
          <w:szCs w:val="24"/>
        </w:rPr>
        <w:t> </w:t>
      </w:r>
      <w:r w:rsidRPr="00CD4B8F">
        <w:rPr>
          <w:sz w:val="24"/>
          <w:szCs w:val="24"/>
          <w:u w:val="single"/>
        </w:rPr>
        <w:t>Northeastern Fla. Chapter of the Associated Gen. Contractors of Am. v. City of Jacksonville</w:t>
      </w:r>
      <w:r w:rsidRPr="00CD4B8F">
        <w:rPr>
          <w:sz w:val="24"/>
          <w:szCs w:val="24"/>
        </w:rPr>
        <w:t>, 508 U.S. 656, 666 (1993), the Supreme Court stated:</w:t>
      </w:r>
    </w:p>
    <w:p w:rsidR="00B14768" w:rsidRPr="00CD4B8F" w:rsidRDefault="00B14768" w:rsidP="00B14768">
      <w:pPr>
        <w:pStyle w:val="NormalWeb"/>
        <w:ind w:left="90" w:firstLine="360"/>
      </w:pPr>
      <w:r w:rsidRPr="00CD4B8F">
        <w:t>When the government erects a barrier that makes it more difficult for members of one group to obtain a benefit than it is for members of another group, a member of the former group seeking to challenge the barrier need not allege that he would have obtained the benefit but for the barrier in order to establish standing. The "injury in fact" in an equal protection case of this variety is the denial of equal treatment resulting from the imposition of the barrier, not the ultimate inability to obtain the benefit.</w:t>
      </w:r>
    </w:p>
    <w:p w:rsidR="00B14768" w:rsidRPr="00CD4B8F" w:rsidRDefault="00B14768" w:rsidP="00B14768">
      <w:pPr>
        <w:pStyle w:val="NormalWeb"/>
        <w:ind w:left="90" w:firstLine="360"/>
      </w:pPr>
      <w:r w:rsidRPr="00CD4B8F">
        <w:t>Similarly, in</w:t>
      </w:r>
      <w:r w:rsidRPr="00CD4B8F">
        <w:rPr>
          <w:rStyle w:val="apple-converted-space"/>
        </w:rPr>
        <w:t> </w:t>
      </w:r>
      <w:r w:rsidRPr="00CD4B8F">
        <w:rPr>
          <w:u w:val="single"/>
        </w:rPr>
        <w:t>Jordan v. Dellway Villa of Tenn.</w:t>
      </w:r>
      <w:r w:rsidRPr="00CD4B8F">
        <w:t>, 661 F.2d 588, 594 (6th Cir. 1981), the Sixth Circuit held that all African Americans who applied for an apartment, and who were rejected because of their race, could sue for at least nominal damages "even if the ultimate decision would have been the same had constitutional procedures been followed." In</w:t>
      </w:r>
      <w:r w:rsidRPr="00CD4B8F">
        <w:rPr>
          <w:rStyle w:val="apple-converted-space"/>
        </w:rPr>
        <w:t> </w:t>
      </w:r>
      <w:r w:rsidRPr="00CD4B8F">
        <w:rPr>
          <w:u w:val="single"/>
        </w:rPr>
        <w:t>Smith v. University of Wash. Law School</w:t>
      </w:r>
      <w:r w:rsidRPr="00CD4B8F">
        <w:t>, 2 F. Supp.2d 1324, (W.D. Wash. 1998), Judge Zilly cited the above-quoted passage from</w:t>
      </w:r>
      <w:r w:rsidRPr="00CD4B8F">
        <w:rPr>
          <w:rStyle w:val="apple-converted-space"/>
        </w:rPr>
        <w:t> </w:t>
      </w:r>
      <w:r w:rsidRPr="00CD4B8F">
        <w:rPr>
          <w:u w:val="single"/>
        </w:rPr>
        <w:t>City of Jacksonville</w:t>
      </w:r>
      <w:r w:rsidRPr="00CD4B8F">
        <w:rPr>
          <w:rStyle w:val="apple-converted-space"/>
        </w:rPr>
        <w:t> </w:t>
      </w:r>
      <w:r w:rsidRPr="00CD4B8F">
        <w:t>and stated: "Plaintiffs challenging state action on equal protection grounds are not required to demonstrate that they would have received a benefit absent application of a discriminatory policy."</w:t>
      </w:r>
    </w:p>
    <w:p w:rsidR="00B14768" w:rsidRDefault="00B14768" w:rsidP="00B14768">
      <w:pPr>
        <w:ind w:left="90" w:firstLine="360"/>
        <w:rPr>
          <w:sz w:val="24"/>
          <w:szCs w:val="24"/>
        </w:rPr>
      </w:pPr>
      <w:r w:rsidRPr="00CD4B8F">
        <w:rPr>
          <w:sz w:val="24"/>
          <w:szCs w:val="24"/>
        </w:rPr>
        <w:t>These cases make clear that all members of the class will be entitled to at least nominal damages if the admissions policy is found to be unconstitutional. Even those members who would not have been admitted under a race-neutral policy have a cause of action. Whether particular applicants would or would not have been admitted is, therefore, not relevant to the issue of liability. If the case proceeds to the damage phase, defendants would at that point have the opportunity to show that particular applicants would not have been admitted. Such a showing would reduce the amount of damages awardable to any such applicants. But in any event, this is an issue which will be relevant at the damages phase of the trial, not at the liability phase.</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Pr="007A60FB"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36"/>
          <w:szCs w:val="36"/>
        </w:rPr>
      </w:pPr>
      <w:r>
        <w:rPr>
          <w:sz w:val="24"/>
          <w:szCs w:val="24"/>
        </w:rPr>
        <w:t xml:space="preserve">                                </w:t>
      </w:r>
      <w:r w:rsidRPr="007A60FB">
        <w:rPr>
          <w:b/>
          <w:sz w:val="36"/>
          <w:szCs w:val="36"/>
        </w:rPr>
        <w:t>DECLARTORY JUDGMENT</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Pr>
          <w:sz w:val="24"/>
          <w:szCs w:val="24"/>
        </w:rPr>
        <w:t xml:space="preserve">                      It is declared that:</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sz w:val="24"/>
          <w:szCs w:val="24"/>
        </w:rPr>
      </w:pPr>
      <w:r>
        <w:rPr>
          <w:color w:val="000000"/>
          <w:sz w:val="24"/>
          <w:szCs w:val="24"/>
        </w:rPr>
        <w:t xml:space="preserve">This case has ripened beyond an abstract question into an actual controversy and that is otherwise within its jurisdiction and </w:t>
      </w:r>
      <w:r>
        <w:rPr>
          <w:sz w:val="24"/>
          <w:szCs w:val="24"/>
        </w:rPr>
        <w:t>as follows:</w:t>
      </w:r>
    </w:p>
    <w:p w:rsidR="00B14768" w:rsidRDefault="00B14768" w:rsidP="00B14768">
      <w:pPr>
        <w:rPr>
          <w:sz w:val="24"/>
          <w:szCs w:val="24"/>
        </w:rPr>
      </w:pPr>
    </w:p>
    <w:p w:rsidR="00B14768" w:rsidRPr="00786588" w:rsidRDefault="00B14768" w:rsidP="00B14768">
      <w:pPr>
        <w:rPr>
          <w:sz w:val="24"/>
          <w:szCs w:val="24"/>
        </w:rPr>
      </w:pPr>
      <w:r>
        <w:rPr>
          <w:sz w:val="24"/>
          <w:szCs w:val="24"/>
        </w:rPr>
        <w:t>The matter comes before the court on</w:t>
      </w:r>
      <w:r w:rsidRPr="00786588">
        <w:rPr>
          <w:sz w:val="24"/>
          <w:szCs w:val="24"/>
        </w:rPr>
        <w:t xml:space="preserve"> </w:t>
      </w:r>
      <w:r>
        <w:rPr>
          <w:sz w:val="24"/>
          <w:szCs w:val="24"/>
        </w:rPr>
        <w:t xml:space="preserve"> </w:t>
      </w:r>
      <w:r w:rsidRPr="00786588">
        <w:rPr>
          <w:sz w:val="24"/>
          <w:szCs w:val="24"/>
        </w:rPr>
        <w:t>The United States is entitled to a m</w:t>
      </w:r>
      <w:r>
        <w:rPr>
          <w:sz w:val="24"/>
          <w:szCs w:val="24"/>
        </w:rPr>
        <w:t>oney Judgment in the amount of 2</w:t>
      </w:r>
      <w:r w:rsidRPr="00786588">
        <w:rPr>
          <w:sz w:val="24"/>
          <w:szCs w:val="24"/>
        </w:rPr>
        <w:t xml:space="preserve">00 Trillion, class Plaintiffs are entitled to _____Injunctive relief is required, </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NewRomanPSMT" w:hAnsi="TimesNewRomanPSMT" w:cs="TimesNewRomanPSMT"/>
          <w:sz w:val="24"/>
          <w:szCs w:val="24"/>
        </w:rPr>
      </w:pPr>
    </w:p>
    <w:p w:rsidR="00B14768" w:rsidRDefault="00B14768" w:rsidP="00B14768">
      <w:pPr>
        <w:pStyle w:val="ListParagraph"/>
        <w:ind w:left="2880"/>
        <w:rPr>
          <w:rFonts w:ascii="TimesNewRomanPSMT" w:hAnsi="TimesNewRomanPSMT" w:cs="TimesNewRomanPSMT"/>
          <w:sz w:val="24"/>
          <w:szCs w:val="24"/>
        </w:rPr>
      </w:pPr>
      <w:r>
        <w:rPr>
          <w:rFonts w:ascii="Georgia" w:hAnsi="Georgia"/>
          <w:color w:val="2222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14768" w:rsidRDefault="00B14768"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B14768" w:rsidRDefault="00B14768" w:rsidP="00B14768">
      <w:pPr>
        <w:rPr>
          <w:sz w:val="24"/>
          <w:szCs w:val="24"/>
        </w:rPr>
      </w:pPr>
    </w:p>
    <w:p w:rsidR="00B14768" w:rsidRDefault="001B0919" w:rsidP="00B14768">
      <w:hyperlink r:id="rId1719" w:history="1">
        <w:r w:rsidR="00B14768" w:rsidRPr="006C1390">
          <w:rPr>
            <w:rStyle w:val="Hyperlink"/>
          </w:rPr>
          <w:t>http://www.nationallibertyalliance.org/sites/default/files/write_quo_warranto_0.pdf</w:t>
        </w:r>
      </w:hyperlink>
    </w:p>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B14768" w:rsidRDefault="00B14768" w:rsidP="006718E7"/>
    <w:p w:rsidR="006718E7" w:rsidRPr="001E197D" w:rsidRDefault="006718E7" w:rsidP="006718E7">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lastRenderedPageBreak/>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 xml:space="preserve">[the District of </w:t>
            </w:r>
            <w:r>
              <w:rPr>
                <w:rFonts w:ascii="Times New Roman" w:hAnsi="Times New Roman" w:cs="Times New Roman"/>
              </w:rPr>
              <w:lastRenderedPageBreak/>
              <w:t>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w:t>
            </w:r>
            <w:r w:rsidRPr="001420FF">
              <w:rPr>
                <w:rFonts w:ascii="Times New Roman" w:hAnsi="Times New Roman" w:cs="Times New Roman"/>
              </w:rPr>
              <w:lastRenderedPageBreak/>
              <w:t>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Pr="000B7121" w:rsidRDefault="006718E7" w:rsidP="006718E7">
            <w:pPr>
              <w:pStyle w:val="Standard"/>
              <w:rPr>
                <w:rFonts w:ascii="Times New Roman" w:hAnsi="Times New Roman" w:cs="Times New Roman"/>
                <w:b/>
              </w:rPr>
            </w:pPr>
            <w:r>
              <w:rPr>
                <w:rFonts w:ascii="Times New Roman" w:hAnsi="Times New Roman" w:cs="Times New Roman"/>
                <w:b/>
                <w:color w:val="333333"/>
              </w:rPr>
              <w:t>________________________</w:t>
            </w:r>
            <w:r w:rsidRPr="000B7121">
              <w:rPr>
                <w:rFonts w:ascii="Times New Roman" w:hAnsi="Times New Roman" w:cs="Times New Roman"/>
                <w:b/>
                <w:color w:val="333333"/>
              </w:rPr>
              <w:t>             </w:t>
            </w:r>
          </w:p>
          <w:p w:rsidR="006718E7" w:rsidRPr="00C96D23" w:rsidRDefault="006718E7" w:rsidP="006718E7">
            <w:pPr>
              <w:rPr>
                <w:sz w:val="24"/>
                <w:szCs w:val="24"/>
              </w:rPr>
            </w:pPr>
          </w:p>
          <w:p w:rsidR="006718E7" w:rsidRDefault="006718E7" w:rsidP="006718E7">
            <w:pPr>
              <w:pStyle w:val="Standard"/>
            </w:pPr>
            <w:r w:rsidRPr="00444289">
              <w:rPr>
                <w:rFonts w:ascii="Times New Roman" w:hAnsi="Times New Roman" w:cs="Times New Roman"/>
              </w:rPr>
              <w:t xml:space="preserve"> </w:t>
            </w:r>
            <w:r>
              <w:rPr>
                <w:rFonts w:ascii="Times New Roman" w:hAnsi="Times New Roman" w:cs="Times New Roman"/>
              </w:rPr>
              <w:t>.</w:t>
            </w: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r>
              <w:rPr>
                <w:rFonts w:ascii="Times New Roman" w:hAnsi="Times New Roman"/>
              </w:rPr>
              <w:lastRenderedPageBreak/>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Pr="009B0999" w:rsidRDefault="006718E7" w:rsidP="006718E7">
            <w:pPr>
              <w:rPr>
                <w:b/>
                <w:sz w:val="36"/>
                <w:szCs w:val="36"/>
              </w:rPr>
            </w:pPr>
            <w:r>
              <w:rPr>
                <w:b/>
                <w:sz w:val="36"/>
                <w:szCs w:val="36"/>
              </w:rPr>
              <w:t>NOTICE AND MOTION FOR DEFAULT JUDGMENT</w:t>
            </w:r>
          </w:p>
        </w:tc>
      </w:tr>
    </w:tbl>
    <w:p w:rsidR="006718E7" w:rsidRPr="009B0999" w:rsidRDefault="006718E7" w:rsidP="006718E7">
      <w:pPr>
        <w:rPr>
          <w:b/>
        </w:rPr>
      </w:pPr>
      <w:r>
        <w:rPr>
          <w:b/>
          <w:sz w:val="36"/>
          <w:szCs w:val="36"/>
        </w:rPr>
        <w:lastRenderedPageBreak/>
        <w:t xml:space="preserve">MOTION FOR DEFAULT JUDGMENT </w:t>
      </w:r>
    </w:p>
    <w:p w:rsidR="006718E7" w:rsidRDefault="006718E7" w:rsidP="006718E7"/>
    <w:p w:rsidR="006718E7" w:rsidRDefault="006718E7" w:rsidP="006718E7">
      <w:pPr>
        <w:pStyle w:val="Standard"/>
        <w:rPr>
          <w:color w:val="auto"/>
        </w:rPr>
      </w:pPr>
    </w:p>
    <w:p w:rsidR="006718E7" w:rsidRDefault="006718E7" w:rsidP="006718E7">
      <w:pPr>
        <w:pStyle w:val="Standard"/>
        <w:rPr>
          <w:rFonts w:ascii="Times New Roman" w:hAnsi="Times New Roman" w:cs="Times New Roman"/>
        </w:rPr>
      </w:pPr>
      <w:r>
        <w:rPr>
          <w:color w:val="auto"/>
        </w:rPr>
        <w:t xml:space="preserve">COMES now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Pr="00F71942"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r>
        <w:rPr>
          <w:rFonts w:ascii="Times New Roman" w:hAnsi="Times New Roman" w:cs="Times New Roman"/>
          <w:b/>
          <w:color w:val="333333"/>
        </w:rPr>
        <w:t xml:space="preserve">CIVIL CROSS-PLAINTIFF  and/or PLAINTIFFS AND/OR PETITIONERS and request the court, pursuant to rule of civil procedure 55(b)(1) of the Federal rule of civil procedure, for an entry of Judgment by default against </w:t>
      </w:r>
      <w:r w:rsidRPr="000B7121">
        <w:rPr>
          <w:rFonts w:ascii="Times New Roman" w:hAnsi="Times New Roman" w:cs="Times New Roman"/>
          <w:b/>
          <w:color w:val="333333"/>
        </w:rPr>
        <w:t>       </w:t>
      </w:r>
    </w:p>
    <w:p w:rsidR="006718E7" w:rsidRDefault="006718E7" w:rsidP="006718E7">
      <w:pPr>
        <w:pStyle w:val="Standard"/>
        <w:rPr>
          <w:rFonts w:ascii="Times New Roman" w:hAnsi="Times New Roman" w:cs="Times New Roman"/>
          <w:color w:val="auto"/>
        </w:rPr>
      </w:pPr>
      <w:r>
        <w:rPr>
          <w:color w:val="auto"/>
        </w:rPr>
        <w:t>Defendant</w:t>
      </w:r>
      <w:r w:rsidRPr="009B0999">
        <w:rPr>
          <w:rFonts w:ascii="Times New Roman" w:hAnsi="Times New Roman" w:cs="Times New Roman"/>
          <w:color w:val="auto"/>
        </w:rPr>
        <w:t xml:space="preserve"> “BARAK H. OBAMA (AKA BARRY SORTEOES)” IN HIS OFFICIAL CAPACITY AND INDIVUALLY CLASS DEFENDANT AND/OR RESPONDANT  REPRESENTATIVE ON BEHALF OF CLASS DEFENDANT AND/OR RESPONDANT MEMBERS and  DOES</w:t>
      </w:r>
      <w:r>
        <w:rPr>
          <w:rFonts w:ascii="Times New Roman" w:hAnsi="Times New Roman" w:cs="Times New Roman"/>
          <w:color w:val="auto"/>
        </w:rPr>
        <w:t xml:space="preserve"> 1 thru 1,000,000,000 inclusive.  In support of this request the Pla intiffs and/or Petitioner relies upon the record in this case and the affidivant submitted herein.</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 xml:space="preserve">                                                                    Respectfully Submitted</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sidRPr="009B0999">
        <w:rPr>
          <w:rFonts w:ascii="Times New Roman" w:hAnsi="Times New Roman" w:cs="Times New Roman"/>
          <w:color w:val="auto"/>
        </w:rPr>
        <w:t xml:space="preserve">DEFENDANT AND/OR RESPONDANT </w:t>
      </w:r>
      <w:r>
        <w:rPr>
          <w:rFonts w:ascii="Times New Roman" w:hAnsi="Times New Roman" w:cs="Times New Roman"/>
          <w:color w:val="auto"/>
        </w:rPr>
        <w:t xml:space="preserve">no response has been served within the time allowed by law nor has Defendant  sought additional time within which to respond, and default has been entered against the defendant and/or Respondant </w:t>
      </w:r>
      <w:r w:rsidRPr="009B0999">
        <w:rPr>
          <w:rFonts w:ascii="Times New Roman" w:hAnsi="Times New Roman" w:cs="Times New Roman"/>
          <w:color w:val="auto"/>
        </w:rPr>
        <w:t>“BARAK H. OBAMA (AKA BARRY SORTEOES)” IN HIS OFFICIAL CAPACITY AND INDIVUALLY CLASS DEFENDANT AND/OR RESPONDANT  REPRESENTATIVE ON BEHALF OF CLASS DEFENDANT AND/OR RESPONDANT MEMBERS and  DOES 1 thru 1,000,000,000 inclusive DEFENDANT AND/OR RESPONDANT</w:t>
      </w:r>
      <w:r>
        <w:rPr>
          <w:rFonts w:ascii="Times New Roman" w:hAnsi="Times New Roman" w:cs="Times New Roman"/>
          <w:color w:val="auto"/>
        </w:rPr>
        <w:t>.</w:t>
      </w:r>
    </w:p>
    <w:p w:rsidR="006718E7" w:rsidRDefault="006718E7" w:rsidP="0008101B">
      <w:pPr>
        <w:pStyle w:val="Standard"/>
        <w:numPr>
          <w:ilvl w:val="0"/>
          <w:numId w:val="105"/>
        </w:numPr>
        <w:ind w:left="0" w:firstLine="720"/>
        <w:rPr>
          <w:rFonts w:ascii="Times New Roman" w:hAnsi="Times New Roman" w:cs="Times New Roman"/>
          <w:color w:val="auto"/>
        </w:rPr>
      </w:pPr>
      <w:r>
        <w:rPr>
          <w:rFonts w:ascii="Times New Roman" w:hAnsi="Times New Roman" w:cs="Times New Roman"/>
          <w:color w:val="auto"/>
        </w:rPr>
        <w:t xml:space="preserve">The claim of the Plaintiffs and/or Petitioners is for the sum of $200,000,000 Trillion Dollars plus interest from the date of judgment as provided by law, together with the cost of this action </w:t>
      </w:r>
    </w:p>
    <w:p w:rsidR="006718E7" w:rsidRPr="009B0999" w:rsidRDefault="006718E7" w:rsidP="0008101B">
      <w:pPr>
        <w:pStyle w:val="Standard"/>
        <w:numPr>
          <w:ilvl w:val="0"/>
          <w:numId w:val="105"/>
        </w:numPr>
        <w:ind w:left="0" w:firstLine="720"/>
        <w:rPr>
          <w:rFonts w:ascii="Times New Roman" w:hAnsi="Times New Roman" w:cs="Times New Roman"/>
          <w:color w:val="auto"/>
        </w:rPr>
      </w:pPr>
    </w:p>
    <w:p w:rsidR="006718E7" w:rsidRDefault="006718E7" w:rsidP="006718E7">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w:t>
      </w:r>
      <w:r>
        <w:rPr>
          <w:sz w:val="24"/>
          <w:szCs w:val="24"/>
        </w:rPr>
        <w:t xml:space="preserve"> dollars plus interest from the date of Judment as provided by law, together with the cost of this action </w:t>
      </w:r>
    </w:p>
    <w:p w:rsidR="006718E7" w:rsidRDefault="006718E7" w:rsidP="006718E7">
      <w:pPr>
        <w:rPr>
          <w:sz w:val="24"/>
          <w:szCs w:val="24"/>
        </w:rPr>
      </w:pPr>
    </w:p>
    <w:p w:rsidR="006718E7" w:rsidRPr="003B58E3" w:rsidRDefault="006718E7" w:rsidP="006718E7">
      <w:pPr>
        <w:rPr>
          <w:sz w:val="24"/>
          <w:szCs w:val="24"/>
        </w:rPr>
      </w:pPr>
      <w:r w:rsidRPr="003B58E3">
        <w:rPr>
          <w:sz w:val="24"/>
          <w:szCs w:val="24"/>
        </w:rPr>
        <w:t>Executed this</w:t>
      </w:r>
      <w:r>
        <w:rPr>
          <w:sz w:val="24"/>
          <w:szCs w:val="24"/>
        </w:rPr>
        <w:t xml:space="preserve">___________day of ____________, 2014 </w:t>
      </w:r>
      <w:r w:rsidRPr="003B58E3">
        <w:rPr>
          <w:sz w:val="24"/>
          <w:szCs w:val="24"/>
        </w:rPr>
        <w:t>in Detroit, Michigan.</w:t>
      </w:r>
    </w:p>
    <w:p w:rsidR="006718E7" w:rsidRPr="003B58E3" w:rsidRDefault="006718E7" w:rsidP="006718E7">
      <w:pPr>
        <w:rPr>
          <w:sz w:val="24"/>
          <w:szCs w:val="24"/>
        </w:rPr>
      </w:pPr>
    </w:p>
    <w:p w:rsidR="006718E7" w:rsidRPr="003B58E3" w:rsidRDefault="006718E7" w:rsidP="006718E7">
      <w:pPr>
        <w:spacing w:line="480" w:lineRule="auto"/>
        <w:rPr>
          <w:sz w:val="24"/>
          <w:szCs w:val="24"/>
        </w:rPr>
      </w:pPr>
      <w:r w:rsidRPr="003B58E3">
        <w:rPr>
          <w:sz w:val="24"/>
          <w:szCs w:val="24"/>
        </w:rPr>
        <w:t xml:space="preserve">                                                                      </w:t>
      </w:r>
    </w:p>
    <w:p w:rsidR="006718E7" w:rsidRPr="003B58E3" w:rsidRDefault="006718E7" w:rsidP="006718E7">
      <w:pPr>
        <w:spacing w:line="480" w:lineRule="auto"/>
        <w:ind w:left="2880" w:firstLine="720"/>
        <w:rPr>
          <w:sz w:val="24"/>
          <w:szCs w:val="24"/>
        </w:rPr>
      </w:pPr>
      <w:r w:rsidRPr="003B58E3">
        <w:rPr>
          <w:sz w:val="24"/>
          <w:szCs w:val="24"/>
        </w:rPr>
        <w:t xml:space="preserve">Respectfully submitted                                                                       </w:t>
      </w:r>
    </w:p>
    <w:p w:rsidR="006718E7" w:rsidRPr="003B58E3" w:rsidRDefault="006718E7" w:rsidP="006718E7">
      <w:pPr>
        <w:pStyle w:val="Default"/>
        <w:ind w:left="3600"/>
      </w:pPr>
      <w:r w:rsidRPr="003B58E3">
        <w:t xml:space="preserve">By: Specialty Investment Group  L.L.C., a Georgia Company,  </w:t>
      </w:r>
    </w:p>
    <w:p w:rsidR="006718E7" w:rsidRPr="003B58E3" w:rsidRDefault="006718E7" w:rsidP="006718E7">
      <w:pPr>
        <w:pStyle w:val="Default"/>
        <w:ind w:left="3600"/>
      </w:pPr>
      <w:r w:rsidRPr="003B58E3">
        <w:t>Its Managing Member and/or Founder</w:t>
      </w:r>
    </w:p>
    <w:p w:rsidR="006718E7" w:rsidRPr="003B58E3" w:rsidRDefault="006718E7" w:rsidP="006718E7">
      <w:pPr>
        <w:pStyle w:val="Default"/>
        <w:ind w:left="3600"/>
      </w:pPr>
      <w:r w:rsidRPr="003B58E3">
        <w:t xml:space="preserve">By: Specialty Global Investments Inc.,  a Nevada Corporation, </w:t>
      </w:r>
    </w:p>
    <w:p w:rsidR="006718E7" w:rsidRPr="003B58E3" w:rsidRDefault="006718E7" w:rsidP="006718E7">
      <w:pPr>
        <w:pStyle w:val="Default"/>
        <w:ind w:left="3600"/>
      </w:pPr>
      <w:r w:rsidRPr="003B58E3">
        <w:t>Its President and/or Chief Executive Office(C.E.O.) and/or Founder</w:t>
      </w:r>
    </w:p>
    <w:p w:rsidR="006718E7" w:rsidRPr="003B58E3" w:rsidRDefault="006718E7" w:rsidP="006718E7">
      <w:pPr>
        <w:pStyle w:val="Default"/>
        <w:ind w:left="3600"/>
      </w:pPr>
      <w:r w:rsidRPr="003B58E3">
        <w:t>By: Bridgewater &amp; Company Inc. a California Corporation</w:t>
      </w:r>
    </w:p>
    <w:p w:rsidR="006718E7" w:rsidRDefault="006718E7" w:rsidP="006718E7">
      <w:pPr>
        <w:pStyle w:val="Default"/>
        <w:ind w:left="3600"/>
      </w:pPr>
      <w:r w:rsidRPr="003B58E3">
        <w:lastRenderedPageBreak/>
        <w:t>Its President and/or Chief Executive Office(C.E.O.) and/or Founder and/or Officer</w:t>
      </w:r>
    </w:p>
    <w:p w:rsidR="006718E7" w:rsidRDefault="006718E7" w:rsidP="006718E7">
      <w:pPr>
        <w:pStyle w:val="Default"/>
        <w:ind w:left="3600"/>
      </w:pPr>
      <w:r>
        <w:t>By: B &amp; B Building Maintenance INC. a Michigan Corporation</w:t>
      </w:r>
    </w:p>
    <w:p w:rsidR="006718E7" w:rsidRDefault="006718E7" w:rsidP="006718E7">
      <w:pPr>
        <w:pStyle w:val="Default"/>
        <w:ind w:left="3600"/>
      </w:pPr>
      <w:r>
        <w:t>By: The Coalition for Empowerment(formerly Greater Lansing Helping Hands) a 501-C-3 Non-profit Organization</w:t>
      </w:r>
    </w:p>
    <w:p w:rsidR="006718E7" w:rsidRPr="003B58E3" w:rsidRDefault="006718E7" w:rsidP="006718E7">
      <w:pPr>
        <w:pStyle w:val="Default"/>
        <w:ind w:left="3600"/>
      </w:pPr>
      <w:r>
        <w:t xml:space="preserve">Its Founder and Executive Director </w:t>
      </w:r>
    </w:p>
    <w:p w:rsidR="006718E7" w:rsidRPr="003B58E3" w:rsidRDefault="006718E7" w:rsidP="006718E7">
      <w:pPr>
        <w:pStyle w:val="Default"/>
        <w:ind w:left="4320"/>
      </w:pPr>
    </w:p>
    <w:p w:rsidR="006718E7" w:rsidRDefault="006718E7" w:rsidP="006718E7">
      <w:pPr>
        <w:pStyle w:val="Default"/>
        <w:ind w:left="4320"/>
      </w:pPr>
    </w:p>
    <w:p w:rsidR="006718E7" w:rsidRDefault="006718E7" w:rsidP="006718E7">
      <w:pPr>
        <w:pStyle w:val="Default"/>
        <w:ind w:left="4320"/>
      </w:pPr>
    </w:p>
    <w:p w:rsidR="006718E7" w:rsidRPr="003B58E3" w:rsidRDefault="006718E7" w:rsidP="006718E7">
      <w:pPr>
        <w:pStyle w:val="Default"/>
      </w:pPr>
      <w:r>
        <w:t xml:space="preserve">                                                             </w:t>
      </w:r>
      <w:r w:rsidRPr="003B58E3">
        <w:t xml:space="preserve">By: </w:t>
      </w:r>
    </w:p>
    <w:p w:rsidR="006718E7" w:rsidRPr="003B58E3" w:rsidRDefault="006718E7" w:rsidP="006718E7">
      <w:pPr>
        <w:pStyle w:val="Default"/>
        <w:ind w:left="4320"/>
      </w:pPr>
    </w:p>
    <w:p w:rsidR="006718E7" w:rsidRPr="003B58E3" w:rsidRDefault="006718E7" w:rsidP="006718E7">
      <w:pPr>
        <w:pStyle w:val="Default"/>
        <w:ind w:left="4320"/>
      </w:pPr>
      <w:r w:rsidRPr="003B58E3">
        <w:t>_______</w:t>
      </w:r>
      <w:r>
        <w:t>______________________________</w:t>
      </w:r>
    </w:p>
    <w:p w:rsidR="006718E7" w:rsidRPr="003B58E3" w:rsidRDefault="006718E7" w:rsidP="006718E7">
      <w:pPr>
        <w:pStyle w:val="Default"/>
      </w:pPr>
      <w:r>
        <w:t xml:space="preserve">                                                                        Name:   </w:t>
      </w:r>
      <w:r w:rsidRPr="003B58E3">
        <w:t xml:space="preserve">Sharon Bridgewater and/or James S. </w:t>
      </w:r>
    </w:p>
    <w:p w:rsidR="006718E7" w:rsidRPr="003B58E3" w:rsidRDefault="006718E7" w:rsidP="006718E7">
      <w:pPr>
        <w:pStyle w:val="Default"/>
        <w:ind w:left="4320"/>
      </w:pPr>
      <w:r>
        <w:t xml:space="preserve">               </w:t>
      </w:r>
      <w:r w:rsidRPr="003B58E3">
        <w:t>Bridgewater</w:t>
      </w:r>
    </w:p>
    <w:p w:rsidR="006718E7" w:rsidRPr="003B58E3" w:rsidRDefault="006718E7" w:rsidP="006718E7">
      <w:pPr>
        <w:pStyle w:val="Default"/>
        <w:ind w:left="3600"/>
      </w:pPr>
      <w:r w:rsidRPr="003B58E3">
        <w:t xml:space="preserve">            Title:     President and/or Chief Executive </w:t>
      </w:r>
    </w:p>
    <w:p w:rsidR="006718E7" w:rsidRPr="003B58E3" w:rsidRDefault="006718E7" w:rsidP="006718E7">
      <w:pPr>
        <w:pStyle w:val="Default"/>
        <w:ind w:left="3600"/>
      </w:pPr>
      <w:r w:rsidRPr="003B58E3">
        <w:t xml:space="preserve">                          Office</w:t>
      </w:r>
      <w:r>
        <w:t>r</w:t>
      </w:r>
      <w:r w:rsidRPr="003B58E3">
        <w:t>(C.E.O.) and/or Founder</w:t>
      </w:r>
    </w:p>
    <w:p w:rsidR="006718E7" w:rsidRDefault="006718E7" w:rsidP="006718E7">
      <w:pPr>
        <w:pStyle w:val="Default"/>
        <w:ind w:left="3600"/>
      </w:pPr>
      <w:r>
        <w:t xml:space="preserve">                           and/or Managing Member and/or</w:t>
      </w:r>
    </w:p>
    <w:p w:rsidR="006718E7" w:rsidRDefault="006718E7" w:rsidP="006718E7">
      <w:pPr>
        <w:pStyle w:val="Default"/>
        <w:ind w:left="3600"/>
      </w:pPr>
      <w:r>
        <w:t xml:space="preserve">                           Officer and/or Executive Director</w:t>
      </w:r>
    </w:p>
    <w:p w:rsidR="006718E7" w:rsidRDefault="006718E7" w:rsidP="006718E7">
      <w:pPr>
        <w:pStyle w:val="Default"/>
        <w:ind w:left="3600"/>
      </w:pPr>
      <w:r>
        <w:t xml:space="preserve">                          Counsel for the above companies</w:t>
      </w:r>
    </w:p>
    <w:p w:rsidR="006718E7" w:rsidRDefault="006718E7" w:rsidP="006718E7">
      <w:pPr>
        <w:pStyle w:val="Default"/>
        <w:ind w:left="3600"/>
      </w:pPr>
      <w:r>
        <w:t xml:space="preserve">                          12070 W. Outer Drive</w:t>
      </w:r>
    </w:p>
    <w:p w:rsidR="006718E7" w:rsidRDefault="006718E7" w:rsidP="006718E7">
      <w:pPr>
        <w:pStyle w:val="Default"/>
        <w:ind w:left="3600"/>
      </w:pPr>
      <w:r>
        <w:t xml:space="preserve">                          Detroit, MI48223</w:t>
      </w:r>
    </w:p>
    <w:p w:rsidR="006718E7" w:rsidRPr="003B58E3" w:rsidRDefault="006718E7" w:rsidP="006718E7">
      <w:pPr>
        <w:pStyle w:val="Default"/>
        <w:ind w:left="3600"/>
      </w:pPr>
      <w:r>
        <w:t xml:space="preserve">                          Sbridge11@yahoo.com</w:t>
      </w:r>
    </w:p>
    <w:p w:rsidR="006718E7" w:rsidRPr="003B58E3" w:rsidRDefault="006718E7" w:rsidP="006718E7">
      <w:pPr>
        <w:pStyle w:val="Default"/>
        <w:tabs>
          <w:tab w:val="left" w:pos="720"/>
        </w:tabs>
        <w:ind w:left="3600"/>
      </w:pPr>
    </w:p>
    <w:p w:rsidR="006718E7" w:rsidRPr="003B58E3" w:rsidRDefault="006718E7" w:rsidP="006718E7">
      <w:pPr>
        <w:rPr>
          <w:sz w:val="24"/>
          <w:szCs w:val="24"/>
        </w:rPr>
      </w:pPr>
    </w:p>
    <w:p w:rsidR="006718E7" w:rsidRPr="003B58E3" w:rsidRDefault="006718E7" w:rsidP="006718E7">
      <w:pPr>
        <w:pStyle w:val="Default"/>
        <w:ind w:left="3600"/>
      </w:pPr>
      <w:r w:rsidRPr="003B58E3">
        <w:t>____________________________________</w:t>
      </w:r>
    </w:p>
    <w:p w:rsidR="006718E7" w:rsidRDefault="006718E7" w:rsidP="006718E7">
      <w:pPr>
        <w:pStyle w:val="Default"/>
        <w:tabs>
          <w:tab w:val="left" w:pos="720"/>
        </w:tabs>
        <w:ind w:left="3600"/>
      </w:pPr>
      <w:r>
        <w:t>Sharon Bridgewater individually</w:t>
      </w:r>
    </w:p>
    <w:p w:rsidR="006718E7" w:rsidRPr="003B58E3" w:rsidRDefault="006718E7" w:rsidP="006718E7">
      <w:pPr>
        <w:pStyle w:val="Default"/>
        <w:tabs>
          <w:tab w:val="left" w:pos="720"/>
        </w:tabs>
        <w:ind w:left="3600"/>
      </w:pPr>
      <w:r>
        <w:t>Counsel for the Plaintiffs – Pro Se</w:t>
      </w:r>
    </w:p>
    <w:p w:rsidR="006718E7" w:rsidRDefault="006718E7" w:rsidP="006718E7">
      <w:pPr>
        <w:pStyle w:val="Default"/>
        <w:ind w:left="3600"/>
      </w:pPr>
      <w:r>
        <w:t xml:space="preserve"> Petitioner12070 W. Outer Drive                                                                                                                                                                                Detroit, MI48223</w:t>
      </w:r>
    </w:p>
    <w:p w:rsidR="006718E7" w:rsidRPr="003B58E3" w:rsidRDefault="006718E7" w:rsidP="006718E7">
      <w:pPr>
        <w:pStyle w:val="Default"/>
        <w:ind w:left="3600"/>
      </w:pPr>
      <w:r>
        <w:t>1-313-375-0351</w:t>
      </w:r>
    </w:p>
    <w:p w:rsidR="006718E7" w:rsidRDefault="006718E7" w:rsidP="006718E7">
      <w:pPr>
        <w:rPr>
          <w:sz w:val="24"/>
          <w:szCs w:val="24"/>
        </w:rPr>
      </w:pPr>
      <w:r>
        <w:rPr>
          <w:sz w:val="24"/>
          <w:szCs w:val="24"/>
        </w:rPr>
        <w:t xml:space="preserve">                                                             Sbridge11@yahoo.com</w:t>
      </w:r>
    </w:p>
    <w:p w:rsidR="006718E7" w:rsidRPr="003B58E3" w:rsidRDefault="006718E7" w:rsidP="006718E7">
      <w:pPr>
        <w:rPr>
          <w:sz w:val="24"/>
          <w:szCs w:val="24"/>
        </w:rPr>
      </w:pPr>
    </w:p>
    <w:p w:rsidR="006718E7" w:rsidRPr="003B58E3" w:rsidRDefault="006718E7" w:rsidP="006718E7">
      <w:pPr>
        <w:rPr>
          <w:sz w:val="24"/>
          <w:szCs w:val="24"/>
        </w:rPr>
      </w:pPr>
    </w:p>
    <w:p w:rsidR="006718E7" w:rsidRPr="003B58E3" w:rsidRDefault="006718E7" w:rsidP="006718E7">
      <w:pPr>
        <w:pStyle w:val="Default"/>
        <w:tabs>
          <w:tab w:val="left" w:pos="720"/>
        </w:tabs>
        <w:ind w:left="3600"/>
      </w:pPr>
      <w:r w:rsidRPr="003B58E3">
        <w:t>_____________________________________</w:t>
      </w:r>
    </w:p>
    <w:p w:rsidR="006718E7" w:rsidRPr="003B58E3" w:rsidRDefault="006718E7" w:rsidP="006718E7">
      <w:pPr>
        <w:pStyle w:val="Default"/>
        <w:tabs>
          <w:tab w:val="left" w:pos="720"/>
        </w:tabs>
        <w:ind w:left="3600"/>
      </w:pPr>
      <w:r>
        <w:t xml:space="preserve">UNITED STATES </w:t>
      </w:r>
      <w:r w:rsidRPr="003B58E3">
        <w:t xml:space="preserve">EX REL SHARON BRIDGEWATER PRIVATE ATTORNEY GENERAL AND/OR </w:t>
      </w:r>
      <w:r>
        <w:t>QUI TAM RELATOR</w:t>
      </w:r>
      <w:r w:rsidRPr="003B58E3">
        <w:t xml:space="preserve"> </w:t>
      </w:r>
      <w:r>
        <w:t xml:space="preserve">and/or on behalf of those similarly situated, et al </w:t>
      </w:r>
    </w:p>
    <w:p w:rsidR="006718E7" w:rsidRPr="003B58E3" w:rsidRDefault="006718E7" w:rsidP="006718E7">
      <w:pPr>
        <w:pStyle w:val="Default"/>
        <w:tabs>
          <w:tab w:val="left" w:pos="720"/>
        </w:tabs>
        <w:ind w:left="3600"/>
      </w:pPr>
      <w:r w:rsidRPr="003B58E3">
        <w:t>PLAINTIFFS AND/OR PETITIONERS</w:t>
      </w:r>
    </w:p>
    <w:p w:rsidR="006718E7" w:rsidRDefault="006718E7" w:rsidP="006718E7">
      <w:pPr>
        <w:pStyle w:val="Default"/>
        <w:tabs>
          <w:tab w:val="left" w:pos="720"/>
        </w:tabs>
        <w:ind w:left="3600"/>
      </w:pPr>
      <w:r>
        <w:t xml:space="preserve">  Counsel for the USA and/or Class Plaintiffs </w:t>
      </w:r>
    </w:p>
    <w:p w:rsidR="006718E7" w:rsidRDefault="006718E7" w:rsidP="006718E7">
      <w:pPr>
        <w:pStyle w:val="Default"/>
        <w:tabs>
          <w:tab w:val="left" w:pos="720"/>
        </w:tabs>
        <w:ind w:left="3600"/>
      </w:pPr>
      <w:r>
        <w:lastRenderedPageBreak/>
        <w:t xml:space="preserve"> 12070 W. Outer Drive                                                                                                                                                                                Detroit, MI 48223</w:t>
      </w:r>
    </w:p>
    <w:p w:rsidR="006718E7" w:rsidRPr="003B58E3" w:rsidRDefault="006718E7" w:rsidP="006718E7">
      <w:pPr>
        <w:pStyle w:val="Default"/>
        <w:tabs>
          <w:tab w:val="left" w:pos="720"/>
        </w:tabs>
        <w:ind w:left="3600"/>
      </w:pPr>
      <w:r>
        <w:t xml:space="preserve"> 1-313-375-0351</w:t>
      </w:r>
    </w:p>
    <w:p w:rsidR="006718E7" w:rsidRPr="003B58E3" w:rsidRDefault="006718E7" w:rsidP="006718E7">
      <w:pPr>
        <w:rPr>
          <w:sz w:val="24"/>
          <w:szCs w:val="24"/>
        </w:rPr>
      </w:pPr>
      <w:r>
        <w:rPr>
          <w:sz w:val="24"/>
          <w:szCs w:val="24"/>
        </w:rPr>
        <w:t xml:space="preserve">                                                             Sbridge11@yahoo.com</w:t>
      </w:r>
    </w:p>
    <w:p w:rsidR="006718E7" w:rsidRPr="00FC4E04" w:rsidRDefault="006718E7" w:rsidP="006718E7">
      <w:pPr>
        <w:rPr>
          <w:sz w:val="24"/>
          <w:szCs w:val="24"/>
        </w:rPr>
      </w:pP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w:t>
            </w:r>
            <w:r w:rsidRPr="001420FF">
              <w:rPr>
                <w:rFonts w:ascii="Times New Roman" w:hAnsi="Times New Roman" w:cs="Times New Roman"/>
              </w:rPr>
              <w:lastRenderedPageBreak/>
              <w:t>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lastRenderedPageBreak/>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Pr="009B0999" w:rsidRDefault="006718E7" w:rsidP="006718E7">
            <w:pPr>
              <w:rPr>
                <w:b/>
                <w:sz w:val="36"/>
                <w:szCs w:val="36"/>
              </w:rPr>
            </w:pPr>
            <w:r>
              <w:rPr>
                <w:b/>
                <w:sz w:val="36"/>
                <w:szCs w:val="36"/>
              </w:rPr>
              <w:t>AFFIDIVANT IN SUPPORT OF MOTION FOR DEFAULT JUDGMENT</w:t>
            </w:r>
          </w:p>
        </w:tc>
      </w:tr>
    </w:tbl>
    <w:p w:rsidR="006718E7" w:rsidRDefault="006718E7" w:rsidP="006718E7">
      <w:pPr>
        <w:rPr>
          <w:b/>
          <w:sz w:val="36"/>
          <w:szCs w:val="36"/>
        </w:rPr>
      </w:pPr>
      <w:r>
        <w:rPr>
          <w:b/>
          <w:sz w:val="36"/>
          <w:szCs w:val="36"/>
        </w:rPr>
        <w:lastRenderedPageBreak/>
        <w:t xml:space="preserve">AFFIDIVANT IN SUPPORT OF MOTION FOR DEFAULT </w:t>
      </w:r>
    </w:p>
    <w:p w:rsidR="006718E7" w:rsidRPr="009B0999" w:rsidRDefault="006718E7" w:rsidP="006718E7">
      <w:pPr>
        <w:rPr>
          <w:b/>
        </w:rPr>
      </w:pPr>
      <w:r>
        <w:rPr>
          <w:b/>
          <w:sz w:val="36"/>
          <w:szCs w:val="36"/>
        </w:rPr>
        <w:t xml:space="preserve">                                   JUDGMENT</w:t>
      </w:r>
      <w:r w:rsidRPr="009B0999">
        <w:rPr>
          <w:b/>
          <w:sz w:val="36"/>
          <w:szCs w:val="36"/>
        </w:rPr>
        <w:t xml:space="preserve"> </w:t>
      </w:r>
    </w:p>
    <w:p w:rsidR="006718E7" w:rsidRDefault="006718E7" w:rsidP="006718E7"/>
    <w:p w:rsidR="006718E7" w:rsidRDefault="006718E7" w:rsidP="006718E7">
      <w:pPr>
        <w:pStyle w:val="Standard"/>
        <w:rPr>
          <w:color w:val="auto"/>
        </w:rPr>
      </w:pPr>
    </w:p>
    <w:p w:rsidR="006718E7" w:rsidRDefault="006718E7" w:rsidP="006718E7">
      <w:pPr>
        <w:pStyle w:val="Standard"/>
        <w:rPr>
          <w:color w:val="auto"/>
        </w:rPr>
      </w:pPr>
    </w:p>
    <w:p w:rsidR="006718E7" w:rsidRPr="009B0999" w:rsidRDefault="006718E7" w:rsidP="0008101B">
      <w:pPr>
        <w:pStyle w:val="Standard"/>
        <w:numPr>
          <w:ilvl w:val="0"/>
          <w:numId w:val="106"/>
        </w:numPr>
        <w:ind w:left="0" w:firstLine="720"/>
        <w:rPr>
          <w:rFonts w:ascii="Times New Roman" w:hAnsi="Times New Roman" w:cs="Times New Roman"/>
          <w:color w:val="auto"/>
        </w:rPr>
      </w:pPr>
      <w:r>
        <w:rPr>
          <w:color w:val="auto"/>
        </w:rPr>
        <w:t xml:space="preserve"> __________________, being duly sworn disposes and statate, under penalty of perjury that the following facts are true and correct to the best of my information and belief.  </w:t>
      </w:r>
    </w:p>
    <w:p w:rsidR="006718E7" w:rsidRPr="009B0999" w:rsidRDefault="006718E7" w:rsidP="0008101B">
      <w:pPr>
        <w:pStyle w:val="Standard"/>
        <w:numPr>
          <w:ilvl w:val="0"/>
          <w:numId w:val="106"/>
        </w:numPr>
        <w:ind w:left="0" w:firstLine="720"/>
        <w:rPr>
          <w:rFonts w:ascii="Times New Roman" w:hAnsi="Times New Roman" w:cs="Times New Roman"/>
          <w:color w:val="auto"/>
        </w:rPr>
      </w:pPr>
      <w:r>
        <w:rPr>
          <w:color w:val="auto"/>
        </w:rPr>
        <w:t>I am the attorney for the Plaintifff in this action.</w:t>
      </w:r>
    </w:p>
    <w:p w:rsidR="006718E7" w:rsidRDefault="006718E7" w:rsidP="006718E7">
      <w:r>
        <w:t xml:space="preserve">Complaint was served upon the </w:t>
      </w:r>
      <w:r w:rsidRPr="009B0999">
        <w:t xml:space="preserve">Defendant and/or Respondant “BARAK H. OBAMA (AKA BARRY SORTEOES)” IN HIS OFFICIAL CAPACITY AND INDIVUALLY CLASS DEFENDANT AND/OR RESPONDANT  REPRESENTATIVE ON BEHALF OF CLASS DEFENDANT AND/OR RESPONDANT MEMBERS and  DOES 1 thru </w:t>
      </w:r>
      <w:r w:rsidRPr="009B0999">
        <w:lastRenderedPageBreak/>
        <w:t xml:space="preserve">1,000,000,000 inclusive DEFENDANT AND/OR RESPONDANT </w:t>
      </w:r>
      <w:r>
        <w:t xml:space="preserve">no response has been served within the time allowed by law nor has Defendant  sought additional time within which to respond, and default has been entered against the defendant and/or Respondant </w:t>
      </w:r>
      <w:r w:rsidRPr="009B0999">
        <w:t>“BARAK H. OBAMA (AKA BARRY SORTEOES)” IN HIS OFFICIAL CAPACITY AND INDIVUALLY CLASS DEFENDANT AND/OR RESPONDANT  REPRESENTATIVE ON BEHALF OF CLASS DEFENDANT AND/OR RESPONDANT MEMBERS and  DOES 1 thru 1,000,000,000 inclusive DEFENDANT AND/OR RESPONDANT</w:t>
      </w:r>
      <w:r>
        <w:t>.</w:t>
      </w:r>
      <w:r w:rsidRPr="005176DB">
        <w:t xml:space="preserve"> </w:t>
      </w:r>
      <w:r>
        <w:t>What constitute Default</w:t>
      </w:r>
    </w:p>
    <w:p w:rsidR="006718E7" w:rsidRDefault="006718E7" w:rsidP="006718E7"/>
    <w:p w:rsidR="006718E7" w:rsidRDefault="006718E7" w:rsidP="006718E7">
      <w:r>
        <w:t>Under rule “Appearance” under rule 55(b)(2) of Federal Rule of civil procedure providing that if Party Against who Default may occur by failure “to plead or otherwise Defend; and is taken either taken for failure to appear or to plead within the time allowed b the rules; or also be taken for willful failure of a party or of an offender Director or managing againt of a party to appear for taking of a deposition or failure to serve ansers to interrogatories or failure  of a Defendant Attorney(Eric Holder) to appear before a court and/or to comply with a court order of a subpoena. (the time has lapse for Eric Holder and/or Loretta Lynch to comply with this court order). The Defendants are in Default</w:t>
      </w:r>
    </w:p>
    <w:p w:rsidR="006718E7" w:rsidRDefault="006718E7" w:rsidP="0008101B">
      <w:pPr>
        <w:pStyle w:val="Standard"/>
        <w:numPr>
          <w:ilvl w:val="0"/>
          <w:numId w:val="106"/>
        </w:numPr>
        <w:ind w:left="0" w:firstLine="720"/>
        <w:rPr>
          <w:rFonts w:ascii="Times New Roman" w:hAnsi="Times New Roman" w:cs="Times New Roman"/>
          <w:color w:val="auto"/>
        </w:rPr>
      </w:pPr>
    </w:p>
    <w:p w:rsidR="006718E7" w:rsidRDefault="006718E7" w:rsidP="0008101B">
      <w:pPr>
        <w:pStyle w:val="Standard"/>
        <w:numPr>
          <w:ilvl w:val="0"/>
          <w:numId w:val="106"/>
        </w:numPr>
        <w:ind w:left="0" w:firstLine="720"/>
        <w:rPr>
          <w:rFonts w:ascii="Times New Roman" w:hAnsi="Times New Roman" w:cs="Times New Roman"/>
          <w:color w:val="auto"/>
        </w:rPr>
      </w:pPr>
      <w:r>
        <w:rPr>
          <w:rFonts w:ascii="Times New Roman" w:hAnsi="Times New Roman" w:cs="Times New Roman"/>
          <w:color w:val="auto"/>
        </w:rPr>
        <w:t xml:space="preserve">The claim of the Plaintiffs and/or Petitioners is for the sum of $200,000,000 Trillion Dollars plus interest from the date of judgment as provided by law, together with the cost of this action </w:t>
      </w:r>
    </w:p>
    <w:p w:rsidR="006718E7" w:rsidRPr="009B0999" w:rsidRDefault="006718E7" w:rsidP="0008101B">
      <w:pPr>
        <w:pStyle w:val="Standard"/>
        <w:numPr>
          <w:ilvl w:val="0"/>
          <w:numId w:val="106"/>
        </w:numPr>
        <w:ind w:left="0" w:firstLine="720"/>
        <w:rPr>
          <w:rFonts w:ascii="Times New Roman" w:hAnsi="Times New Roman" w:cs="Times New Roman"/>
          <w:color w:val="auto"/>
        </w:rPr>
      </w:pPr>
    </w:p>
    <w:p w:rsidR="006718E7" w:rsidRDefault="006718E7" w:rsidP="006718E7">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w:t>
      </w:r>
      <w:r>
        <w:rPr>
          <w:sz w:val="24"/>
          <w:szCs w:val="24"/>
        </w:rPr>
        <w:t xml:space="preserve"> dollars plus interest from the date of Judment as provided by law, together with the cost of this action </w:t>
      </w:r>
    </w:p>
    <w:p w:rsidR="006718E7" w:rsidRDefault="006718E7" w:rsidP="006718E7">
      <w:pPr>
        <w:rPr>
          <w:sz w:val="24"/>
          <w:szCs w:val="24"/>
        </w:rPr>
      </w:pPr>
    </w:p>
    <w:p w:rsidR="006718E7" w:rsidRPr="003B58E3" w:rsidRDefault="006718E7" w:rsidP="006718E7">
      <w:pPr>
        <w:rPr>
          <w:sz w:val="24"/>
          <w:szCs w:val="24"/>
        </w:rPr>
      </w:pPr>
      <w:r w:rsidRPr="003B58E3">
        <w:rPr>
          <w:sz w:val="24"/>
          <w:szCs w:val="24"/>
        </w:rPr>
        <w:t>Executed this</w:t>
      </w:r>
      <w:r>
        <w:rPr>
          <w:sz w:val="24"/>
          <w:szCs w:val="24"/>
        </w:rPr>
        <w:t xml:space="preserve">___________day of ____________, 2014 </w:t>
      </w:r>
      <w:r w:rsidRPr="003B58E3">
        <w:rPr>
          <w:sz w:val="24"/>
          <w:szCs w:val="24"/>
        </w:rPr>
        <w:t>in Detroit, Michigan.</w:t>
      </w:r>
    </w:p>
    <w:p w:rsidR="006718E7" w:rsidRPr="003B58E3" w:rsidRDefault="006718E7" w:rsidP="006718E7">
      <w:pPr>
        <w:rPr>
          <w:sz w:val="24"/>
          <w:szCs w:val="24"/>
        </w:rPr>
      </w:pPr>
    </w:p>
    <w:p w:rsidR="006718E7" w:rsidRPr="003B58E3" w:rsidRDefault="006718E7" w:rsidP="006718E7">
      <w:pPr>
        <w:spacing w:line="480" w:lineRule="auto"/>
        <w:rPr>
          <w:sz w:val="24"/>
          <w:szCs w:val="24"/>
        </w:rPr>
      </w:pPr>
      <w:r w:rsidRPr="003B58E3">
        <w:rPr>
          <w:sz w:val="24"/>
          <w:szCs w:val="24"/>
        </w:rPr>
        <w:t xml:space="preserve">                                                                      </w:t>
      </w:r>
    </w:p>
    <w:p w:rsidR="006718E7" w:rsidRPr="003B58E3" w:rsidRDefault="006718E7" w:rsidP="006718E7">
      <w:pPr>
        <w:spacing w:line="480" w:lineRule="auto"/>
        <w:ind w:left="2880" w:firstLine="720"/>
        <w:rPr>
          <w:sz w:val="24"/>
          <w:szCs w:val="24"/>
        </w:rPr>
      </w:pPr>
      <w:r w:rsidRPr="003B58E3">
        <w:rPr>
          <w:sz w:val="24"/>
          <w:szCs w:val="24"/>
        </w:rPr>
        <w:t xml:space="preserve">Respectfully submitted                                                                       </w:t>
      </w:r>
    </w:p>
    <w:p w:rsidR="006718E7" w:rsidRPr="003B58E3" w:rsidRDefault="006718E7" w:rsidP="006718E7">
      <w:pPr>
        <w:pStyle w:val="Default"/>
        <w:ind w:left="3600"/>
      </w:pPr>
      <w:r w:rsidRPr="003B58E3">
        <w:t xml:space="preserve">By: Specialty Investment Group  L.L.C., a Georgia Company,  </w:t>
      </w:r>
    </w:p>
    <w:p w:rsidR="006718E7" w:rsidRPr="003B58E3" w:rsidRDefault="006718E7" w:rsidP="006718E7">
      <w:pPr>
        <w:pStyle w:val="Default"/>
        <w:ind w:left="3600"/>
      </w:pPr>
      <w:r w:rsidRPr="003B58E3">
        <w:t>Its Managing Member and/or Founder</w:t>
      </w:r>
    </w:p>
    <w:p w:rsidR="006718E7" w:rsidRPr="003B58E3" w:rsidRDefault="006718E7" w:rsidP="006718E7">
      <w:pPr>
        <w:pStyle w:val="Default"/>
        <w:ind w:left="3600"/>
      </w:pPr>
      <w:r w:rsidRPr="003B58E3">
        <w:lastRenderedPageBreak/>
        <w:t xml:space="preserve">By: Specialty Global Investments Inc.,  a Nevada Corporation, </w:t>
      </w:r>
    </w:p>
    <w:p w:rsidR="006718E7" w:rsidRPr="003B58E3" w:rsidRDefault="006718E7" w:rsidP="006718E7">
      <w:pPr>
        <w:pStyle w:val="Default"/>
        <w:ind w:left="3600"/>
      </w:pPr>
      <w:r w:rsidRPr="003B58E3">
        <w:t>Its President and/or Chief Executive Office(C.E.O.) and/or Founder</w:t>
      </w:r>
    </w:p>
    <w:p w:rsidR="006718E7" w:rsidRPr="003B58E3" w:rsidRDefault="006718E7" w:rsidP="006718E7">
      <w:pPr>
        <w:pStyle w:val="Default"/>
        <w:ind w:left="3600"/>
      </w:pPr>
      <w:r w:rsidRPr="003B58E3">
        <w:t>By: Bridgewater &amp; Company Inc. a California Corporation</w:t>
      </w:r>
    </w:p>
    <w:p w:rsidR="006718E7" w:rsidRDefault="006718E7" w:rsidP="006718E7">
      <w:pPr>
        <w:pStyle w:val="Default"/>
        <w:ind w:left="3600"/>
      </w:pPr>
      <w:r w:rsidRPr="003B58E3">
        <w:t>Its President and/or Chief Executive Office(C.E.O.) and/or Founder and/or Officer</w:t>
      </w:r>
    </w:p>
    <w:p w:rsidR="006718E7" w:rsidRDefault="006718E7" w:rsidP="006718E7">
      <w:pPr>
        <w:pStyle w:val="Default"/>
        <w:ind w:left="3600"/>
      </w:pPr>
      <w:r>
        <w:t>By: B &amp; B Building Maintenance INC. a Michigan Corporation</w:t>
      </w:r>
    </w:p>
    <w:p w:rsidR="006718E7" w:rsidRDefault="006718E7" w:rsidP="006718E7">
      <w:pPr>
        <w:pStyle w:val="Default"/>
        <w:ind w:left="3600"/>
      </w:pPr>
      <w:r>
        <w:t>By: The Coalition for Empowerment(formerly Greater Lansing Helping Hands) a 501-C-3 Non-profit Organization</w:t>
      </w:r>
    </w:p>
    <w:p w:rsidR="006718E7" w:rsidRPr="003B58E3" w:rsidRDefault="006718E7" w:rsidP="006718E7">
      <w:pPr>
        <w:pStyle w:val="Default"/>
        <w:ind w:left="3600"/>
      </w:pPr>
      <w:r>
        <w:t xml:space="preserve">Its Founder and Executive Director </w:t>
      </w:r>
    </w:p>
    <w:p w:rsidR="006718E7" w:rsidRPr="003B58E3" w:rsidRDefault="006718E7" w:rsidP="006718E7">
      <w:pPr>
        <w:pStyle w:val="Default"/>
        <w:ind w:left="4320"/>
      </w:pPr>
    </w:p>
    <w:p w:rsidR="006718E7" w:rsidRDefault="006718E7" w:rsidP="006718E7">
      <w:pPr>
        <w:pStyle w:val="Default"/>
        <w:ind w:left="4320"/>
      </w:pPr>
    </w:p>
    <w:p w:rsidR="006718E7" w:rsidRDefault="006718E7" w:rsidP="006718E7">
      <w:pPr>
        <w:pStyle w:val="Default"/>
        <w:ind w:left="4320"/>
      </w:pPr>
    </w:p>
    <w:p w:rsidR="006718E7" w:rsidRPr="003B58E3" w:rsidRDefault="006718E7" w:rsidP="006718E7">
      <w:pPr>
        <w:pStyle w:val="Default"/>
      </w:pPr>
      <w:r>
        <w:t xml:space="preserve">                                                             </w:t>
      </w:r>
      <w:r w:rsidRPr="003B58E3">
        <w:t xml:space="preserve">By: </w:t>
      </w:r>
    </w:p>
    <w:p w:rsidR="006718E7" w:rsidRPr="003B58E3" w:rsidRDefault="006718E7" w:rsidP="006718E7">
      <w:pPr>
        <w:pStyle w:val="Default"/>
        <w:ind w:left="4320"/>
      </w:pPr>
    </w:p>
    <w:p w:rsidR="006718E7" w:rsidRPr="003B58E3" w:rsidRDefault="006718E7" w:rsidP="006718E7">
      <w:pPr>
        <w:pStyle w:val="Default"/>
        <w:ind w:left="4320"/>
      </w:pPr>
      <w:r w:rsidRPr="003B58E3">
        <w:t>_______</w:t>
      </w:r>
      <w:r>
        <w:t>______________________________</w:t>
      </w:r>
    </w:p>
    <w:p w:rsidR="006718E7" w:rsidRPr="003B58E3" w:rsidRDefault="006718E7" w:rsidP="006718E7">
      <w:pPr>
        <w:pStyle w:val="Default"/>
      </w:pPr>
      <w:r>
        <w:t xml:space="preserve">                                                                        Name:   </w:t>
      </w:r>
      <w:r w:rsidRPr="003B58E3">
        <w:t xml:space="preserve">Sharon Bridgewater and/or James S. </w:t>
      </w:r>
    </w:p>
    <w:p w:rsidR="006718E7" w:rsidRPr="003B58E3" w:rsidRDefault="006718E7" w:rsidP="006718E7">
      <w:pPr>
        <w:pStyle w:val="Default"/>
        <w:ind w:left="4320"/>
      </w:pPr>
      <w:r>
        <w:t xml:space="preserve">               </w:t>
      </w:r>
      <w:r w:rsidRPr="003B58E3">
        <w:t>Bridgewater</w:t>
      </w:r>
    </w:p>
    <w:p w:rsidR="006718E7" w:rsidRPr="003B58E3" w:rsidRDefault="006718E7" w:rsidP="006718E7">
      <w:pPr>
        <w:pStyle w:val="Default"/>
        <w:ind w:left="3600"/>
      </w:pPr>
      <w:r w:rsidRPr="003B58E3">
        <w:t xml:space="preserve">            Title:     President and/or Chief Executive </w:t>
      </w:r>
    </w:p>
    <w:p w:rsidR="006718E7" w:rsidRPr="003B58E3" w:rsidRDefault="006718E7" w:rsidP="006718E7">
      <w:pPr>
        <w:pStyle w:val="Default"/>
        <w:ind w:left="3600"/>
      </w:pPr>
      <w:r w:rsidRPr="003B58E3">
        <w:t xml:space="preserve">                          Office</w:t>
      </w:r>
      <w:r>
        <w:t>r</w:t>
      </w:r>
      <w:r w:rsidRPr="003B58E3">
        <w:t>(C.E.O.) and/or Founder</w:t>
      </w:r>
    </w:p>
    <w:p w:rsidR="006718E7" w:rsidRDefault="006718E7" w:rsidP="006718E7">
      <w:pPr>
        <w:pStyle w:val="Default"/>
        <w:ind w:left="3600"/>
      </w:pPr>
      <w:r>
        <w:t xml:space="preserve">                           and/or Managing Member and/or</w:t>
      </w:r>
    </w:p>
    <w:p w:rsidR="006718E7" w:rsidRDefault="006718E7" w:rsidP="006718E7">
      <w:pPr>
        <w:pStyle w:val="Default"/>
        <w:ind w:left="3600"/>
      </w:pPr>
      <w:r>
        <w:t xml:space="preserve">                           Officer and/or Executive Director</w:t>
      </w:r>
    </w:p>
    <w:p w:rsidR="006718E7" w:rsidRDefault="006718E7" w:rsidP="006718E7">
      <w:pPr>
        <w:pStyle w:val="Default"/>
        <w:ind w:left="3600"/>
      </w:pPr>
      <w:r>
        <w:t xml:space="preserve">                          Counsel for the above companies</w:t>
      </w:r>
    </w:p>
    <w:p w:rsidR="006718E7" w:rsidRDefault="006718E7" w:rsidP="006718E7">
      <w:pPr>
        <w:pStyle w:val="Default"/>
        <w:ind w:left="3600"/>
      </w:pPr>
      <w:r>
        <w:t xml:space="preserve">                          12070 W. Outer Drive</w:t>
      </w:r>
    </w:p>
    <w:p w:rsidR="006718E7" w:rsidRDefault="006718E7" w:rsidP="006718E7">
      <w:pPr>
        <w:pStyle w:val="Default"/>
        <w:ind w:left="3600"/>
      </w:pPr>
      <w:r>
        <w:t xml:space="preserve">                          Detroit, MI48223</w:t>
      </w:r>
    </w:p>
    <w:p w:rsidR="006718E7" w:rsidRPr="003B58E3" w:rsidRDefault="006718E7" w:rsidP="006718E7">
      <w:pPr>
        <w:pStyle w:val="Default"/>
        <w:ind w:left="3600"/>
      </w:pPr>
      <w:r>
        <w:t xml:space="preserve">                          Sbridge11@yahoo.com</w:t>
      </w:r>
    </w:p>
    <w:p w:rsidR="006718E7" w:rsidRPr="003B58E3" w:rsidRDefault="006718E7" w:rsidP="006718E7">
      <w:pPr>
        <w:pStyle w:val="Default"/>
        <w:tabs>
          <w:tab w:val="left" w:pos="720"/>
        </w:tabs>
        <w:ind w:left="3600"/>
      </w:pPr>
    </w:p>
    <w:p w:rsidR="006718E7" w:rsidRPr="003B58E3" w:rsidRDefault="006718E7" w:rsidP="006718E7">
      <w:pPr>
        <w:rPr>
          <w:sz w:val="24"/>
          <w:szCs w:val="24"/>
        </w:rPr>
      </w:pPr>
    </w:p>
    <w:p w:rsidR="006718E7" w:rsidRPr="003B58E3" w:rsidRDefault="006718E7" w:rsidP="006718E7">
      <w:pPr>
        <w:pStyle w:val="Default"/>
        <w:ind w:left="3600"/>
      </w:pPr>
      <w:r w:rsidRPr="003B58E3">
        <w:t>____________________________________</w:t>
      </w:r>
    </w:p>
    <w:p w:rsidR="006718E7" w:rsidRDefault="006718E7" w:rsidP="006718E7">
      <w:pPr>
        <w:pStyle w:val="Default"/>
        <w:tabs>
          <w:tab w:val="left" w:pos="720"/>
        </w:tabs>
        <w:ind w:left="3600"/>
      </w:pPr>
      <w:r>
        <w:t>Sharon Bridgewater individually</w:t>
      </w:r>
    </w:p>
    <w:p w:rsidR="006718E7" w:rsidRPr="003B58E3" w:rsidRDefault="006718E7" w:rsidP="006718E7">
      <w:pPr>
        <w:pStyle w:val="Default"/>
        <w:tabs>
          <w:tab w:val="left" w:pos="720"/>
        </w:tabs>
        <w:ind w:left="3600"/>
      </w:pPr>
      <w:r>
        <w:t>Counsel for the Plaintiffs – Pro Se</w:t>
      </w:r>
    </w:p>
    <w:p w:rsidR="006718E7" w:rsidRDefault="006718E7" w:rsidP="006718E7">
      <w:pPr>
        <w:pStyle w:val="Default"/>
        <w:ind w:left="3600"/>
      </w:pPr>
      <w:r>
        <w:t xml:space="preserve"> Petitioner12070 W. Outer Drive                                                                                                                                                                                Detroit, MI48223</w:t>
      </w:r>
    </w:p>
    <w:p w:rsidR="006718E7" w:rsidRPr="003B58E3" w:rsidRDefault="006718E7" w:rsidP="006718E7">
      <w:pPr>
        <w:pStyle w:val="Default"/>
        <w:ind w:left="3600"/>
      </w:pPr>
      <w:r>
        <w:t>1-313-375-0351</w:t>
      </w:r>
    </w:p>
    <w:p w:rsidR="006718E7" w:rsidRDefault="006718E7" w:rsidP="006718E7">
      <w:pPr>
        <w:rPr>
          <w:sz w:val="24"/>
          <w:szCs w:val="24"/>
        </w:rPr>
      </w:pPr>
      <w:r>
        <w:rPr>
          <w:sz w:val="24"/>
          <w:szCs w:val="24"/>
        </w:rPr>
        <w:t xml:space="preserve">                                                             Sbridge11@yahoo.com</w:t>
      </w:r>
    </w:p>
    <w:p w:rsidR="006718E7" w:rsidRPr="003B58E3" w:rsidRDefault="006718E7" w:rsidP="006718E7">
      <w:pPr>
        <w:rPr>
          <w:sz w:val="24"/>
          <w:szCs w:val="24"/>
        </w:rPr>
      </w:pPr>
    </w:p>
    <w:p w:rsidR="006718E7" w:rsidRPr="003B58E3" w:rsidRDefault="006718E7" w:rsidP="006718E7">
      <w:pPr>
        <w:rPr>
          <w:sz w:val="24"/>
          <w:szCs w:val="24"/>
        </w:rPr>
      </w:pPr>
    </w:p>
    <w:p w:rsidR="006718E7" w:rsidRPr="003B58E3" w:rsidRDefault="006718E7" w:rsidP="006718E7">
      <w:pPr>
        <w:pStyle w:val="Default"/>
        <w:tabs>
          <w:tab w:val="left" w:pos="720"/>
        </w:tabs>
        <w:ind w:left="3600"/>
      </w:pPr>
      <w:r w:rsidRPr="003B58E3">
        <w:t>_____________________________________</w:t>
      </w:r>
    </w:p>
    <w:p w:rsidR="006718E7" w:rsidRPr="003B58E3" w:rsidRDefault="006718E7" w:rsidP="006718E7">
      <w:pPr>
        <w:pStyle w:val="Default"/>
        <w:tabs>
          <w:tab w:val="left" w:pos="720"/>
        </w:tabs>
        <w:ind w:left="3600"/>
      </w:pPr>
      <w:r>
        <w:t xml:space="preserve">UNITED STATES </w:t>
      </w:r>
      <w:r w:rsidRPr="003B58E3">
        <w:t xml:space="preserve">EX REL SHARON BRIDGEWATER PRIVATE ATTORNEY GENERAL AND/OR </w:t>
      </w:r>
      <w:r>
        <w:t xml:space="preserve">QUI TAM </w:t>
      </w:r>
      <w:r>
        <w:lastRenderedPageBreak/>
        <w:t>RELATOR</w:t>
      </w:r>
      <w:r w:rsidRPr="003B58E3">
        <w:t xml:space="preserve"> </w:t>
      </w:r>
      <w:r>
        <w:t xml:space="preserve">and/or on behalf of those similarly situated, et al </w:t>
      </w:r>
    </w:p>
    <w:p w:rsidR="006718E7" w:rsidRPr="003B58E3" w:rsidRDefault="006718E7" w:rsidP="006718E7">
      <w:pPr>
        <w:pStyle w:val="Default"/>
        <w:tabs>
          <w:tab w:val="left" w:pos="720"/>
        </w:tabs>
        <w:ind w:left="3600"/>
      </w:pPr>
      <w:r w:rsidRPr="003B58E3">
        <w:t>PLAINTIFFS AND/OR PETITIONERS</w:t>
      </w:r>
    </w:p>
    <w:p w:rsidR="006718E7" w:rsidRDefault="006718E7" w:rsidP="006718E7">
      <w:pPr>
        <w:pStyle w:val="Default"/>
        <w:tabs>
          <w:tab w:val="left" w:pos="720"/>
        </w:tabs>
        <w:ind w:left="3600"/>
      </w:pPr>
      <w:r>
        <w:t xml:space="preserve">  Counsel for the USA and/or Class Plaintiffs </w:t>
      </w:r>
    </w:p>
    <w:p w:rsidR="006718E7" w:rsidRDefault="006718E7" w:rsidP="006718E7">
      <w:pPr>
        <w:pStyle w:val="Default"/>
        <w:tabs>
          <w:tab w:val="left" w:pos="720"/>
        </w:tabs>
        <w:ind w:left="3600"/>
      </w:pPr>
      <w:r>
        <w:t xml:space="preserve"> 12070 W. Outer Drive                                                                                                                                                                                Detroit, MI 48223</w:t>
      </w:r>
    </w:p>
    <w:p w:rsidR="006718E7" w:rsidRPr="003B58E3" w:rsidRDefault="006718E7" w:rsidP="006718E7">
      <w:pPr>
        <w:pStyle w:val="Default"/>
        <w:tabs>
          <w:tab w:val="left" w:pos="720"/>
        </w:tabs>
        <w:ind w:left="3600"/>
      </w:pPr>
      <w:r>
        <w:t xml:space="preserve"> 1-313-375-0351</w:t>
      </w:r>
    </w:p>
    <w:p w:rsidR="006718E7" w:rsidRPr="003B58E3" w:rsidRDefault="006718E7" w:rsidP="006718E7">
      <w:pPr>
        <w:rPr>
          <w:sz w:val="24"/>
          <w:szCs w:val="24"/>
        </w:rPr>
      </w:pPr>
      <w:r>
        <w:rPr>
          <w:sz w:val="24"/>
          <w:szCs w:val="24"/>
        </w:rPr>
        <w:t xml:space="preserve">                                                             Sbridge11@yahoo.com</w:t>
      </w:r>
    </w:p>
    <w:p w:rsidR="006718E7" w:rsidRPr="00FC4E04" w:rsidRDefault="006718E7" w:rsidP="006718E7">
      <w:pPr>
        <w:rPr>
          <w:sz w:val="24"/>
          <w:szCs w:val="24"/>
        </w:rPr>
      </w:pPr>
    </w:p>
    <w:p w:rsidR="006718E7" w:rsidRDefault="006718E7" w:rsidP="006718E7">
      <w:pPr>
        <w:pStyle w:val="Default"/>
        <w:rPr>
          <w:sz w:val="23"/>
          <w:szCs w:val="23"/>
        </w:rPr>
      </w:pPr>
    </w:p>
    <w:p w:rsidR="006718E7" w:rsidRPr="00810C7D" w:rsidRDefault="006718E7" w:rsidP="006718E7">
      <w:pPr>
        <w:pStyle w:val="Default"/>
        <w:rPr>
          <w:sz w:val="23"/>
          <w:szCs w:val="23"/>
        </w:rPr>
      </w:pPr>
      <w:r w:rsidRPr="00810C7D">
        <w:rPr>
          <w:sz w:val="23"/>
          <w:szCs w:val="23"/>
        </w:rPr>
        <w:t>Sworn to and subscribed before me this _______ day of __</w:t>
      </w:r>
      <w:r>
        <w:rPr>
          <w:sz w:val="23"/>
          <w:szCs w:val="23"/>
        </w:rPr>
        <w:t>___________________, 2014</w:t>
      </w:r>
    </w:p>
    <w:p w:rsidR="006718E7" w:rsidRDefault="006718E7" w:rsidP="006718E7">
      <w:pPr>
        <w:rPr>
          <w:color w:val="000000"/>
          <w:sz w:val="23"/>
          <w:szCs w:val="23"/>
        </w:rPr>
      </w:pPr>
    </w:p>
    <w:p w:rsidR="006718E7" w:rsidRDefault="006718E7" w:rsidP="006718E7">
      <w:pPr>
        <w:rPr>
          <w:color w:val="000000"/>
          <w:sz w:val="23"/>
          <w:szCs w:val="23"/>
        </w:rPr>
      </w:pPr>
    </w:p>
    <w:p w:rsidR="006718E7" w:rsidRDefault="006718E7" w:rsidP="006718E7">
      <w:pPr>
        <w:rPr>
          <w:color w:val="000000"/>
          <w:sz w:val="23"/>
          <w:szCs w:val="23"/>
        </w:rPr>
      </w:pPr>
    </w:p>
    <w:p w:rsidR="006718E7" w:rsidRPr="00810C7D" w:rsidRDefault="006718E7" w:rsidP="006718E7">
      <w:pPr>
        <w:rPr>
          <w:color w:val="000000"/>
          <w:sz w:val="23"/>
          <w:szCs w:val="23"/>
        </w:rPr>
      </w:pPr>
      <w:r>
        <w:rPr>
          <w:color w:val="000000"/>
          <w:sz w:val="23"/>
          <w:szCs w:val="23"/>
        </w:rPr>
        <w:t xml:space="preserve">                                         </w:t>
      </w:r>
      <w:r w:rsidRPr="00E965D0">
        <w:rPr>
          <w:color w:val="FFFFFF" w:themeColor="background1"/>
          <w:sz w:val="23"/>
          <w:szCs w:val="23"/>
        </w:rPr>
        <w:t>_____________</w:t>
      </w:r>
      <w:r>
        <w:rPr>
          <w:color w:val="000000"/>
          <w:sz w:val="23"/>
          <w:szCs w:val="23"/>
        </w:rPr>
        <w:t>_________________________________________</w:t>
      </w:r>
    </w:p>
    <w:p w:rsidR="006718E7" w:rsidRDefault="006718E7" w:rsidP="006718E7">
      <w:pPr>
        <w:rPr>
          <w:color w:val="000000"/>
          <w:sz w:val="23"/>
          <w:szCs w:val="23"/>
        </w:rPr>
      </w:pPr>
      <w:r>
        <w:rPr>
          <w:color w:val="000000"/>
          <w:sz w:val="23"/>
          <w:szCs w:val="23"/>
        </w:rPr>
        <w:t xml:space="preserve">                                                                                  </w:t>
      </w:r>
      <w:r w:rsidRPr="00810C7D">
        <w:rPr>
          <w:color w:val="000000"/>
          <w:sz w:val="23"/>
          <w:szCs w:val="23"/>
        </w:rPr>
        <w:t xml:space="preserve">NOTARY PUBLIC or other person </w:t>
      </w:r>
    </w:p>
    <w:p w:rsidR="006718E7" w:rsidRPr="00810C7D" w:rsidRDefault="006718E7" w:rsidP="006718E7">
      <w:pPr>
        <w:rPr>
          <w:color w:val="000000"/>
          <w:sz w:val="23"/>
          <w:szCs w:val="23"/>
        </w:rPr>
      </w:pPr>
      <w:r>
        <w:rPr>
          <w:color w:val="000000"/>
          <w:sz w:val="23"/>
          <w:szCs w:val="23"/>
        </w:rPr>
        <w:t xml:space="preserve">                                                                                  </w:t>
      </w:r>
      <w:r w:rsidRPr="00810C7D">
        <w:rPr>
          <w:color w:val="000000"/>
          <w:sz w:val="23"/>
          <w:szCs w:val="23"/>
        </w:rPr>
        <w:t xml:space="preserve">authorized to administer an oath </w:t>
      </w:r>
    </w:p>
    <w:p w:rsidR="006718E7" w:rsidRDefault="006718E7" w:rsidP="006718E7">
      <w:pPr>
        <w:rPr>
          <w:color w:val="000000"/>
          <w:sz w:val="23"/>
          <w:szCs w:val="23"/>
        </w:rPr>
      </w:pPr>
    </w:p>
    <w:p w:rsidR="006718E7" w:rsidRDefault="006718E7" w:rsidP="006718E7">
      <w:pPr>
        <w:rPr>
          <w:color w:val="000000"/>
          <w:sz w:val="23"/>
          <w:szCs w:val="23"/>
        </w:rPr>
      </w:pPr>
      <w:r>
        <w:rPr>
          <w:color w:val="000000"/>
          <w:sz w:val="23"/>
          <w:szCs w:val="23"/>
        </w:rPr>
        <w:t xml:space="preserve">                                         </w:t>
      </w:r>
    </w:p>
    <w:p w:rsidR="006718E7" w:rsidRDefault="006718E7" w:rsidP="006718E7">
      <w:pPr>
        <w:rPr>
          <w:color w:val="000000"/>
          <w:sz w:val="23"/>
          <w:szCs w:val="23"/>
        </w:rPr>
      </w:pPr>
      <w:r>
        <w:rPr>
          <w:color w:val="000000"/>
          <w:sz w:val="23"/>
          <w:szCs w:val="23"/>
        </w:rPr>
        <w:t xml:space="preserve">                                                                                    </w:t>
      </w:r>
      <w:r w:rsidRPr="00810C7D">
        <w:rPr>
          <w:color w:val="000000"/>
          <w:sz w:val="23"/>
          <w:szCs w:val="23"/>
        </w:rPr>
        <w:t xml:space="preserve">MY COMMISSION EXPIRES: </w:t>
      </w:r>
    </w:p>
    <w:p w:rsidR="006718E7" w:rsidRDefault="006718E7" w:rsidP="006718E7">
      <w:pPr>
        <w:tabs>
          <w:tab w:val="left" w:pos="720"/>
        </w:tabs>
        <w:rPr>
          <w:b/>
          <w:sz w:val="24"/>
          <w:szCs w:val="24"/>
        </w:rPr>
      </w:pPr>
    </w:p>
    <w:p w:rsidR="006718E7" w:rsidRPr="00076B56" w:rsidRDefault="006718E7" w:rsidP="006718E7">
      <w:pPr>
        <w:pStyle w:val="HTMLPreformatted"/>
        <w:spacing w:line="480" w:lineRule="auto"/>
        <w:rPr>
          <w:rFonts w:ascii="Times New Roman" w:hAnsi="Times New Roman" w:cs="Times New Roman"/>
          <w:sz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lastRenderedPageBreak/>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w:t>
            </w:r>
            <w:r w:rsidRPr="001420FF">
              <w:rPr>
                <w:rFonts w:ascii="Times New Roman" w:hAnsi="Times New Roman" w:cs="Times New Roman"/>
              </w:rPr>
              <w:lastRenderedPageBreak/>
              <w:t>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Pr="00303897" w:rsidRDefault="006718E7" w:rsidP="006718E7">
            <w:pPr>
              <w:pStyle w:val="Standard"/>
              <w:rPr>
                <w:rFonts w:ascii="Times New Roman" w:hAnsi="Times New Roman" w:cs="Times New Roman"/>
              </w:rPr>
            </w:pPr>
            <w:r w:rsidRPr="00303897">
              <w:rPr>
                <w:rFonts w:ascii="Times New Roman" w:hAnsi="Times New Roman" w:cs="Times New Roman"/>
              </w:rPr>
              <w:t xml:space="preserve">    </w:t>
            </w:r>
          </w:p>
          <w:p w:rsidR="006718E7" w:rsidRDefault="006718E7" w:rsidP="006718E7">
            <w:pPr>
              <w:rPr>
                <w:color w:val="000000"/>
                <w:sz w:val="24"/>
                <w:szCs w:val="24"/>
              </w:rPr>
            </w:pPr>
          </w:p>
          <w:p w:rsidR="006718E7" w:rsidRDefault="006718E7" w:rsidP="006718E7">
            <w:r>
              <w:rPr>
                <w:sz w:val="36"/>
                <w:szCs w:val="36"/>
              </w:rPr>
              <w:t xml:space="preserve">               </w:t>
            </w:r>
          </w:p>
          <w:p w:rsidR="006718E7" w:rsidRPr="00381B2F" w:rsidRDefault="006718E7" w:rsidP="006718E7">
            <w:pPr>
              <w:rPr>
                <w:color w:val="000000"/>
                <w:sz w:val="24"/>
                <w:szCs w:val="24"/>
              </w:rPr>
            </w:pPr>
            <w:r>
              <w:rPr>
                <w:sz w:val="24"/>
                <w:szCs w:val="24"/>
              </w:rPr>
              <w:t xml:space="preserve">                                                                                       </w:t>
            </w:r>
          </w:p>
          <w:p w:rsidR="006718E7" w:rsidRPr="00F6432A" w:rsidRDefault="006718E7" w:rsidP="006718E7">
            <w:pPr>
              <w:pStyle w:val="AttorneyName"/>
              <w:rPr>
                <w:rFonts w:ascii="Times New Roman" w:hAnsi="Times New Roman"/>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Default="006718E7" w:rsidP="006718E7">
            <w:pPr>
              <w:rPr>
                <w:rFonts w:ascii="Times Roman" w:hAnsi="Times Roman"/>
                <w:sz w:val="24"/>
                <w:szCs w:val="24"/>
              </w:rPr>
            </w:pPr>
          </w:p>
          <w:p w:rsidR="006718E7" w:rsidRPr="009B0999" w:rsidRDefault="006718E7" w:rsidP="006718E7">
            <w:pPr>
              <w:rPr>
                <w:b/>
                <w:sz w:val="36"/>
                <w:szCs w:val="36"/>
              </w:rPr>
            </w:pPr>
            <w:r w:rsidRPr="009B0999">
              <w:rPr>
                <w:b/>
                <w:sz w:val="36"/>
                <w:szCs w:val="36"/>
              </w:rPr>
              <w:t>DEFAULT JUDMENT</w:t>
            </w:r>
          </w:p>
        </w:tc>
      </w:tr>
    </w:tbl>
    <w:p w:rsidR="006718E7" w:rsidRPr="009B0999" w:rsidRDefault="006718E7" w:rsidP="006718E7">
      <w:pPr>
        <w:rPr>
          <w:b/>
        </w:rPr>
      </w:pPr>
      <w:r>
        <w:lastRenderedPageBreak/>
        <w:t xml:space="preserve">                                           </w:t>
      </w:r>
      <w:r w:rsidRPr="009B0999">
        <w:rPr>
          <w:b/>
          <w:sz w:val="36"/>
          <w:szCs w:val="36"/>
        </w:rPr>
        <w:t>DEFAULT JUDMENT</w:t>
      </w:r>
      <w:r w:rsidRPr="009B0999">
        <w:rPr>
          <w:b/>
        </w:rPr>
        <w:t xml:space="preserve"> </w:t>
      </w:r>
    </w:p>
    <w:p w:rsidR="006718E7" w:rsidRDefault="006718E7" w:rsidP="006718E7"/>
    <w:p w:rsidR="006718E7" w:rsidRPr="009B0999" w:rsidRDefault="006718E7" w:rsidP="006718E7">
      <w:pPr>
        <w:pStyle w:val="Standard"/>
        <w:rPr>
          <w:rFonts w:ascii="Times New Roman" w:hAnsi="Times New Roman" w:cs="Times New Roman"/>
          <w:color w:val="auto"/>
        </w:rPr>
      </w:pPr>
      <w:r w:rsidRPr="009B0999">
        <w:rPr>
          <w:color w:val="auto"/>
        </w:rPr>
        <w:lastRenderedPageBreak/>
        <w:t xml:space="preserve">The Defendant and/or Respondant </w:t>
      </w:r>
      <w:r w:rsidRPr="009B0999">
        <w:rPr>
          <w:rFonts w:ascii="Times New Roman" w:hAnsi="Times New Roman" w:cs="Times New Roman"/>
          <w:color w:val="auto"/>
        </w:rPr>
        <w:t xml:space="preserve">“BARAK H. OBAMA (AKA BARRY SORTEOES)” IN HIS OFFICIAL CAPACITY AND INDIVUALLY CLASS DEFENDANT AND/OR RESPONDANT  REPRESENTATIVE ON BEHALF OF CLASS DEFENDANT AND/OR RESPONDANT MEMBERS and  DOES 1 thru 1,000,000,000 inclusive DEFENDANT AND/OR RESPONDANT </w:t>
      </w:r>
    </w:p>
    <w:p w:rsidR="006718E7" w:rsidRPr="009B0999" w:rsidRDefault="006718E7" w:rsidP="006718E7">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 dollars plus interest thereon;  that defendant had been defaulted for failure to appear pursuant to Rule 55(a) of the FederalRule of Civil Procedure; and that the claim is for a sum certain or for a sum which can by computation be made certain; it is hereby ;</w:t>
      </w:r>
    </w:p>
    <w:p w:rsidR="006718E7" w:rsidRPr="009B0999" w:rsidRDefault="006718E7" w:rsidP="006718E7">
      <w:pPr>
        <w:rPr>
          <w:b/>
          <w:sz w:val="24"/>
          <w:szCs w:val="24"/>
        </w:rPr>
      </w:pPr>
    </w:p>
    <w:p w:rsidR="006718E7" w:rsidRPr="009B0999" w:rsidRDefault="006718E7" w:rsidP="006718E7">
      <w:pPr>
        <w:rPr>
          <w:sz w:val="24"/>
          <w:szCs w:val="24"/>
        </w:rPr>
      </w:pPr>
      <w:r w:rsidRPr="009B0999">
        <w:rPr>
          <w:b/>
          <w:sz w:val="24"/>
          <w:szCs w:val="24"/>
        </w:rPr>
        <w:t xml:space="preserve">                 ORDERED,  ADJUDED, and DECREED</w:t>
      </w:r>
      <w:r>
        <w:rPr>
          <w:sz w:val="24"/>
          <w:szCs w:val="24"/>
        </w:rPr>
        <w:t xml:space="preserve"> that </w:t>
      </w:r>
      <w:r w:rsidRPr="009B0999">
        <w:rPr>
          <w:sz w:val="24"/>
          <w:szCs w:val="24"/>
        </w:rPr>
        <w:t>plaintiff,_________________________________ recover of the defendant “BARAK H. OBAMA (AKA BARRY SORTEOES)” IN HIS OFFICIAL CAPACITY AND INDIVUALLY CLASS DEFENDANT AND/OR RESPONDANT  REPRESENTATIVE ON BEHALF OF CLASS DEFENDANT AND/OR RESPONDANT MEMBERS and  DOES 1 thru 1,000,000,000 inclusive the sum of $200,000,000.00(Two hundred Trillion Dollars), plus costs and interest accordin to law from the date of this Judment until the entire amount is paid.</w:t>
      </w:r>
    </w:p>
    <w:p w:rsidR="006718E7" w:rsidRPr="009B0999" w:rsidRDefault="006718E7" w:rsidP="006718E7">
      <w:pPr>
        <w:rPr>
          <w:sz w:val="24"/>
          <w:szCs w:val="24"/>
        </w:rPr>
      </w:pPr>
      <w:r w:rsidRPr="009B0999">
        <w:rPr>
          <w:sz w:val="24"/>
          <w:szCs w:val="24"/>
        </w:rPr>
        <w:t xml:space="preserve">       This Judment is ented by the Clerk at the request of the Plaintiff and upon affidivant that said amount is due, in accordance with Rule 55(b)(1)of the federal rule of Civil Procedure.</w:t>
      </w:r>
    </w:p>
    <w:p w:rsidR="006718E7" w:rsidRPr="009B0999" w:rsidRDefault="006718E7" w:rsidP="006718E7">
      <w:pPr>
        <w:rPr>
          <w:sz w:val="24"/>
          <w:szCs w:val="24"/>
        </w:rPr>
      </w:pPr>
    </w:p>
    <w:p w:rsidR="006718E7" w:rsidRPr="009B0999" w:rsidRDefault="006718E7" w:rsidP="006718E7">
      <w:pPr>
        <w:rPr>
          <w:sz w:val="24"/>
          <w:szCs w:val="24"/>
        </w:rPr>
      </w:pPr>
    </w:p>
    <w:p w:rsidR="006718E7" w:rsidRPr="009B0999" w:rsidRDefault="006718E7" w:rsidP="006718E7">
      <w:pPr>
        <w:rPr>
          <w:sz w:val="24"/>
          <w:szCs w:val="24"/>
        </w:rPr>
      </w:pPr>
      <w:r w:rsidRPr="009B0999">
        <w:rPr>
          <w:sz w:val="24"/>
          <w:szCs w:val="24"/>
        </w:rPr>
        <w:t xml:space="preserve">                                                                     By____________________________________</w:t>
      </w:r>
    </w:p>
    <w:p w:rsidR="006718E7" w:rsidRPr="009B0999" w:rsidRDefault="006718E7" w:rsidP="006718E7">
      <w:r>
        <w:t xml:space="preserve">                                                                                         Deputy Clerk</w:t>
      </w: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w:t>
            </w:r>
            <w:r w:rsidRPr="001420FF">
              <w:rPr>
                <w:rFonts w:ascii="Times New Roman" w:hAnsi="Times New Roman" w:cs="Times New Roman"/>
              </w:rPr>
              <w:lastRenderedPageBreak/>
              <w:t>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w:t>
            </w:r>
            <w:r w:rsidRPr="00C96D23">
              <w:rPr>
                <w:sz w:val="24"/>
                <w:szCs w:val="24"/>
              </w:rPr>
              <w:lastRenderedPageBreak/>
              <w:t xml:space="preserve">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Pr="00303897" w:rsidRDefault="006718E7" w:rsidP="006718E7">
            <w:r>
              <w:rPr>
                <w:sz w:val="24"/>
                <w:szCs w:val="24"/>
              </w:rPr>
              <w:t>_________________</w:t>
            </w:r>
          </w:p>
          <w:p w:rsidR="006718E7" w:rsidRDefault="006718E7" w:rsidP="006718E7">
            <w:pPr>
              <w:rPr>
                <w:sz w:val="24"/>
                <w:szCs w:val="24"/>
              </w:rPr>
            </w:pPr>
            <w:r>
              <w:rPr>
                <w:sz w:val="24"/>
                <w:szCs w:val="24"/>
              </w:rPr>
              <w:t xml:space="preserve">          </w:t>
            </w: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r>
              <w:rPr>
                <w:rFonts w:ascii="Times New Roman" w:hAnsi="Times New Roman"/>
              </w:rPr>
              <w:lastRenderedPageBreak/>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Pr="00C42D20" w:rsidRDefault="006718E7" w:rsidP="006718E7">
            <w:pPr>
              <w:rPr>
                <w:rFonts w:ascii="Times Roman" w:hAnsi="Times Roman"/>
                <w:b/>
                <w:sz w:val="24"/>
                <w:szCs w:val="24"/>
              </w:rPr>
            </w:pPr>
          </w:p>
          <w:p w:rsidR="006718E7" w:rsidRPr="00C42D20" w:rsidRDefault="006718E7" w:rsidP="006718E7">
            <w:pPr>
              <w:rPr>
                <w:b/>
                <w:sz w:val="24"/>
                <w:szCs w:val="24"/>
              </w:rPr>
            </w:pPr>
            <w:r w:rsidRPr="00C42D20">
              <w:rPr>
                <w:b/>
                <w:sz w:val="24"/>
                <w:szCs w:val="24"/>
              </w:rPr>
              <w:t>ORDER GRANTING THE PETITION FOR ADJUFICATION AND GRANTING A DEFAULT JUDGMENT</w:t>
            </w:r>
          </w:p>
          <w:p w:rsidR="006718E7" w:rsidRDefault="006718E7" w:rsidP="006718E7">
            <w:pPr>
              <w:rPr>
                <w:sz w:val="24"/>
                <w:szCs w:val="24"/>
              </w:rPr>
            </w:pPr>
          </w:p>
        </w:tc>
      </w:tr>
    </w:tbl>
    <w:p w:rsidR="006718E7" w:rsidRPr="001C4FC2" w:rsidRDefault="006718E7" w:rsidP="006718E7">
      <w:pPr>
        <w:rPr>
          <w:rFonts w:ascii="Times Roman" w:hAnsi="Times Roman"/>
          <w:b/>
          <w:sz w:val="24"/>
          <w:szCs w:val="24"/>
        </w:rPr>
      </w:pPr>
    </w:p>
    <w:p w:rsidR="006718E7" w:rsidRPr="001C4FC2" w:rsidRDefault="006718E7" w:rsidP="006718E7">
      <w:pPr>
        <w:rPr>
          <w:rFonts w:ascii="Times Roman" w:hAnsi="Times Roman"/>
          <w:b/>
          <w:sz w:val="24"/>
          <w:szCs w:val="24"/>
        </w:rPr>
      </w:pPr>
      <w:r w:rsidRPr="001C4FC2">
        <w:rPr>
          <w:b/>
          <w:sz w:val="24"/>
          <w:szCs w:val="24"/>
        </w:rPr>
        <w:t xml:space="preserve">                 </w:t>
      </w:r>
    </w:p>
    <w:p w:rsidR="006718E7" w:rsidRPr="001C4FC2" w:rsidRDefault="006718E7" w:rsidP="006718E7">
      <w:pPr>
        <w:rPr>
          <w:b/>
          <w:sz w:val="24"/>
          <w:szCs w:val="24"/>
        </w:rPr>
      </w:pPr>
      <w:r w:rsidRPr="001C4FC2">
        <w:rPr>
          <w:b/>
          <w:sz w:val="24"/>
          <w:szCs w:val="24"/>
        </w:rPr>
        <w:t>ORDER GRANTING THE PETITION FOR ADJUFICATION AND GRANTING A DEFAULT JUDGMENT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And now, to with, THIS ______ DAY OF __________2015,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w:t>
      </w:r>
      <w:r w:rsidRPr="001420FF">
        <w:rPr>
          <w:rFonts w:ascii="Times New Roman" w:hAnsi="Times New Roman" w:cs="Times New Roman"/>
        </w:rPr>
        <w:lastRenderedPageBreak/>
        <w:t>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CLASS (WHO CONTEST OBAMA RIGHT TO HOLD OFFICE AS THE UNITED STATES PRESIDENT, AND THE UNITED STATES QUI TAM RELATOR </w:t>
      </w:r>
      <w:r>
        <w:t>PETITION FOR ADJUFICATION AND GRANTING A DEFAULT JUDGMENT and the opposition thereto having been duly heard and considered;</w:t>
      </w:r>
    </w:p>
    <w:p w:rsidR="006718E7" w:rsidRDefault="006718E7" w:rsidP="006718E7">
      <w:pPr>
        <w:pStyle w:val="Standard"/>
      </w:pPr>
    </w:p>
    <w:p w:rsidR="006718E7" w:rsidRDefault="006718E7" w:rsidP="006718E7">
      <w:pPr>
        <w:pStyle w:val="Standard"/>
      </w:pPr>
    </w:p>
    <w:p w:rsidR="006718E7" w:rsidRDefault="006718E7" w:rsidP="006718E7">
      <w:pPr>
        <w:pStyle w:val="Standard"/>
      </w:pPr>
    </w:p>
    <w:p w:rsidR="006718E7" w:rsidRDefault="006718E7" w:rsidP="006718E7">
      <w:pPr>
        <w:pStyle w:val="Standard"/>
      </w:pPr>
    </w:p>
    <w:p w:rsidR="006718E7" w:rsidRPr="00C42D20" w:rsidRDefault="006718E7" w:rsidP="006718E7">
      <w:pPr>
        <w:pStyle w:val="Standard"/>
        <w:rPr>
          <w:rFonts w:ascii="Times New Roman" w:hAnsi="Times New Roman" w:cs="Times New Roman"/>
          <w:b/>
          <w:sz w:val="32"/>
          <w:szCs w:val="32"/>
        </w:rPr>
      </w:pPr>
      <w:r w:rsidRPr="00C42D20">
        <w:rPr>
          <w:rFonts w:ascii="Times New Roman" w:hAnsi="Times New Roman" w:cs="Times New Roman"/>
          <w:b/>
          <w:sz w:val="32"/>
          <w:szCs w:val="32"/>
        </w:rPr>
        <w:t>IT APPEARS TO THE COURT THAT:</w:t>
      </w:r>
    </w:p>
    <w:p w:rsidR="006718E7" w:rsidRDefault="006718E7" w:rsidP="006718E7">
      <w:pPr>
        <w:pStyle w:val="Standard"/>
      </w:pPr>
    </w:p>
    <w:p w:rsidR="006718E7" w:rsidRPr="00532ED1" w:rsidRDefault="006718E7" w:rsidP="0008101B">
      <w:pPr>
        <w:pStyle w:val="Standard"/>
        <w:numPr>
          <w:ilvl w:val="1"/>
          <w:numId w:val="103"/>
        </w:numPr>
        <w:rPr>
          <w:rFonts w:ascii="Times New Roman" w:hAnsi="Times New Roman" w:cs="Times New Roman"/>
        </w:rPr>
      </w:pPr>
      <w:r>
        <w:t xml:space="preserve"> On or about from Jan. 1, 2010 and continuing thru present,  Defendant </w:t>
      </w:r>
    </w:p>
    <w:p w:rsidR="006718E7" w:rsidRPr="00532ED1" w:rsidRDefault="006718E7" w:rsidP="006718E7">
      <w:pPr>
        <w:pStyle w:val="Standard"/>
        <w:ind w:left="1440"/>
        <w:rPr>
          <w:rFonts w:ascii="Times New Roman" w:hAnsi="Times New Roman" w:cs="Times New Roman"/>
        </w:rPr>
      </w:pPr>
    </w:p>
    <w:p w:rsidR="006718E7" w:rsidRDefault="006718E7" w:rsidP="006718E7">
      <w:pPr>
        <w:pStyle w:val="Standard"/>
      </w:pPr>
      <w:r>
        <w:t>Barak H. Obama(AKA Barry Soertoes) was appointed and elected President of the United States, and class Plaintiffs filed in excess of two hundred lawsuits  against Defendant Obama , all lawsuits were duly served on Barak H. Obama(AKA Barry Soertoes) and/or Eric Holder, or Loretta Lynch(his agents)as provided by law.  The subject of 1) contesting Obama eligibility to hold Office as United States President via 1)Natural Born Citizen; 2) Unauthorize usuage of someone else social security card; 3) forged birth certificate or for other reasons.</w:t>
      </w:r>
    </w:p>
    <w:p w:rsidR="006718E7" w:rsidRDefault="006718E7" w:rsidP="006718E7">
      <w:pPr>
        <w:pStyle w:val="Standard"/>
      </w:pPr>
    </w:p>
    <w:p w:rsidR="006718E7" w:rsidRDefault="006718E7" w:rsidP="006718E7">
      <w:pPr>
        <w:pStyle w:val="Standard"/>
      </w:pPr>
      <w:r>
        <w:t xml:space="preserve">      It is well settled law, that one must defend a lawsuit.  Obama has failed to defend any of the lawsuits.</w:t>
      </w:r>
    </w:p>
    <w:p w:rsidR="006718E7" w:rsidRDefault="006718E7" w:rsidP="006718E7">
      <w:pPr>
        <w:pStyle w:val="Standard"/>
      </w:pPr>
    </w:p>
    <w:p w:rsidR="006718E7" w:rsidRDefault="006718E7" w:rsidP="006718E7">
      <w:pPr>
        <w:pStyle w:val="Standard"/>
      </w:pPr>
      <w:r>
        <w:t>Consequently Default Judgment shall be entered against the Defendant Barak Obama(class representative) and on behalf of Class member Defendant.</w:t>
      </w:r>
    </w:p>
    <w:p w:rsidR="006718E7" w:rsidRDefault="006718E7" w:rsidP="006718E7">
      <w:pPr>
        <w:pStyle w:val="Standard"/>
      </w:pPr>
    </w:p>
    <w:p w:rsidR="006718E7" w:rsidRDefault="006718E7" w:rsidP="006718E7">
      <w:pPr>
        <w:pStyle w:val="Standard"/>
      </w:pPr>
    </w:p>
    <w:p w:rsidR="006718E7" w:rsidRDefault="006718E7" w:rsidP="006718E7">
      <w:pPr>
        <w:pStyle w:val="Standard"/>
      </w:pPr>
    </w:p>
    <w:p w:rsidR="006718E7" w:rsidRDefault="006718E7" w:rsidP="006718E7">
      <w:pPr>
        <w:pStyle w:val="Standard"/>
      </w:pPr>
      <w:r>
        <w:t>Principle Amount Due                                                                   $200,000,000 Trillion Dollars</w:t>
      </w:r>
    </w:p>
    <w:p w:rsidR="006718E7" w:rsidRDefault="006718E7" w:rsidP="006718E7">
      <w:pPr>
        <w:pStyle w:val="Standard"/>
      </w:pPr>
    </w:p>
    <w:p w:rsidR="006718E7" w:rsidRDefault="006718E7" w:rsidP="006718E7">
      <w:pPr>
        <w:pStyle w:val="Standard"/>
      </w:pPr>
      <w:r>
        <w:t>Total Debt Due                                                                                 $200,000,000 Trillion Dollars</w:t>
      </w:r>
    </w:p>
    <w:p w:rsidR="006718E7" w:rsidRPr="00C42D20" w:rsidRDefault="006718E7" w:rsidP="006718E7">
      <w:pPr>
        <w:pStyle w:val="Standard"/>
        <w:rPr>
          <w:b/>
          <w:sz w:val="40"/>
          <w:szCs w:val="40"/>
        </w:rPr>
      </w:pPr>
    </w:p>
    <w:p w:rsidR="006718E7" w:rsidRPr="00C42D20" w:rsidRDefault="006718E7" w:rsidP="006718E7">
      <w:pPr>
        <w:pStyle w:val="Standard"/>
        <w:rPr>
          <w:rFonts w:ascii="Times New Roman" w:hAnsi="Times New Roman" w:cs="Times New Roman"/>
          <w:b/>
          <w:sz w:val="40"/>
          <w:szCs w:val="40"/>
        </w:rPr>
      </w:pPr>
      <w:r w:rsidRPr="00C42D20">
        <w:rPr>
          <w:rFonts w:ascii="Times New Roman" w:hAnsi="Times New Roman" w:cs="Times New Roman"/>
          <w:b/>
          <w:sz w:val="40"/>
          <w:szCs w:val="40"/>
        </w:rPr>
        <w:t>IT IS SO ORDERED.</w:t>
      </w:r>
    </w:p>
    <w:p w:rsidR="006718E7" w:rsidRDefault="006718E7" w:rsidP="006718E7">
      <w:pPr>
        <w:pStyle w:val="Standard"/>
      </w:pPr>
    </w:p>
    <w:p w:rsidR="006718E7" w:rsidRPr="00532ED1" w:rsidRDefault="006718E7" w:rsidP="006718E7">
      <w:pPr>
        <w:pStyle w:val="Standard"/>
        <w:rPr>
          <w:rFonts w:ascii="Times New Roman" w:hAnsi="Times New Roman" w:cs="Times New Roman"/>
        </w:rPr>
      </w:pPr>
    </w:p>
    <w:p w:rsidR="006718E7" w:rsidRDefault="006718E7" w:rsidP="006718E7">
      <w:pPr>
        <w:pStyle w:val="Standard"/>
        <w:ind w:left="1080"/>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OBAMA HAS REFUSED TO DEFEND, HAS NOT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$200,000,000.00  TRILLION DOLLARS</w:t>
      </w:r>
    </w:p>
    <w:p w:rsidR="006718E7" w:rsidRDefault="006718E7" w:rsidP="006718E7"/>
    <w:p w:rsidR="006718E7" w:rsidRDefault="006718E7" w:rsidP="006718E7"/>
    <w:p w:rsidR="006718E7" w:rsidRDefault="006718E7" w:rsidP="006718E7"/>
    <w:p w:rsidR="006718E7" w:rsidRDefault="006718E7" w:rsidP="006718E7"/>
    <w:p w:rsidR="00A03ADC" w:rsidRDefault="00A03ADC" w:rsidP="00A03ADC"/>
    <w:p w:rsidR="00A03ADC" w:rsidRDefault="00A03ADC" w:rsidP="00A03ADC"/>
    <w:p w:rsidR="00A03ADC" w:rsidRPr="001E197D" w:rsidRDefault="00A03ADC" w:rsidP="00A03ADC">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A03ADC" w:rsidRPr="001E197D" w:rsidRDefault="00A03ADC" w:rsidP="00A03ADC">
      <w:r w:rsidRPr="001E197D">
        <w:t>12070 W. Outer Drive</w:t>
      </w:r>
    </w:p>
    <w:p w:rsidR="00A03ADC" w:rsidRPr="001E197D" w:rsidRDefault="00A03ADC" w:rsidP="00A03ADC">
      <w:r w:rsidRPr="001E197D">
        <w:t>Detroit, MI 48223</w:t>
      </w:r>
    </w:p>
    <w:p w:rsidR="00A03ADC" w:rsidRPr="001E197D" w:rsidRDefault="00A03ADC" w:rsidP="00A03ADC">
      <w:r>
        <w:t>1-313-375-0351</w:t>
      </w:r>
    </w:p>
    <w:p w:rsidR="00A03ADC" w:rsidRPr="001E197D" w:rsidRDefault="00A03ADC" w:rsidP="00A03ADC">
      <w:r w:rsidRPr="001E197D">
        <w:t>Sbridge11@yahoo.com</w:t>
      </w:r>
    </w:p>
    <w:p w:rsidR="00A03ADC" w:rsidRDefault="00A03ADC" w:rsidP="00A03ADC"/>
    <w:p w:rsidR="00A03ADC" w:rsidRDefault="00A03ADC" w:rsidP="00A03ADC">
      <w:r>
        <w:rPr>
          <w:b/>
          <w:sz w:val="24"/>
          <w:szCs w:val="24"/>
        </w:rPr>
        <w:t xml:space="preserve">                            </w:t>
      </w:r>
    </w:p>
    <w:p w:rsidR="00A03ADC" w:rsidRDefault="00A03ADC" w:rsidP="00A03ADC">
      <w:pPr>
        <w:rPr>
          <w:b/>
        </w:rPr>
      </w:pPr>
    </w:p>
    <w:p w:rsidR="00A03ADC" w:rsidRDefault="00A03ADC" w:rsidP="00A03ADC">
      <w:pPr>
        <w:rPr>
          <w:b/>
        </w:rPr>
      </w:pPr>
    </w:p>
    <w:p w:rsidR="00A03ADC" w:rsidRDefault="00A03ADC" w:rsidP="00A03ADC">
      <w:pPr>
        <w:rPr>
          <w:b/>
        </w:rPr>
      </w:pPr>
    </w:p>
    <w:p w:rsidR="00A03ADC" w:rsidRDefault="00A03ADC" w:rsidP="00A03ADC">
      <w:r>
        <w:rPr>
          <w:b/>
          <w:sz w:val="24"/>
          <w:szCs w:val="24"/>
        </w:rPr>
        <w:lastRenderedPageBreak/>
        <w:t xml:space="preserve">                       STATE OF MICHIGAN IN THE DISTRICT COURT FOR</w:t>
      </w:r>
    </w:p>
    <w:p w:rsidR="00A03ADC" w:rsidRDefault="00A03ADC" w:rsidP="00A03ADC">
      <w:pPr>
        <w:rPr>
          <w:b/>
        </w:rPr>
      </w:pPr>
    </w:p>
    <w:p w:rsidR="00A03ADC" w:rsidRDefault="00A03ADC" w:rsidP="00A03ADC">
      <w:r>
        <w:rPr>
          <w:b/>
          <w:sz w:val="24"/>
          <w:szCs w:val="24"/>
        </w:rPr>
        <w:t xml:space="preserve">                                                   THE 14A JUDICIAL DISTRICT</w:t>
      </w:r>
    </w:p>
    <w:p w:rsidR="00A03ADC" w:rsidRDefault="00A03ADC" w:rsidP="00A03ADC">
      <w:pPr>
        <w:pStyle w:val="ListParagraph"/>
        <w:rPr>
          <w:sz w:val="24"/>
          <w:szCs w:val="24"/>
        </w:rPr>
      </w:pPr>
      <w:r>
        <w:rPr>
          <w:sz w:val="24"/>
          <w:szCs w:val="24"/>
        </w:rPr>
        <w:t xml:space="preserve">                                              </w:t>
      </w:r>
    </w:p>
    <w:p w:rsidR="00A03ADC" w:rsidRDefault="00A03ADC" w:rsidP="00A03ADC">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A03ADC" w:rsidTr="00A03ADC">
        <w:tc>
          <w:tcPr>
            <w:tcW w:w="4631" w:type="dxa"/>
            <w:tcMar>
              <w:top w:w="0" w:type="dxa"/>
              <w:left w:w="0" w:type="dxa"/>
              <w:bottom w:w="0" w:type="dxa"/>
              <w:right w:w="0" w:type="dxa"/>
            </w:tcMar>
          </w:tcPr>
          <w:p w:rsidR="00A03ADC" w:rsidRDefault="00A03ADC" w:rsidP="00A03ADC">
            <w:pPr>
              <w:ind w:left="180"/>
              <w:rPr>
                <w:sz w:val="24"/>
                <w:szCs w:val="24"/>
              </w:rPr>
            </w:pPr>
          </w:p>
          <w:p w:rsidR="00A03ADC" w:rsidRDefault="00A03ADC" w:rsidP="00A03ADC">
            <w:pPr>
              <w:rPr>
                <w:sz w:val="24"/>
                <w:szCs w:val="24"/>
              </w:rPr>
            </w:pPr>
          </w:p>
          <w:p w:rsidR="00A03ADC" w:rsidRDefault="00A03ADC" w:rsidP="00A03ADC">
            <w:pPr>
              <w:pStyle w:val="Standard"/>
              <w:pBdr>
                <w:bottom w:val="single" w:sz="12" w:space="1" w:color="auto"/>
              </w:pBdr>
              <w:rPr>
                <w:rFonts w:ascii="Times New Roman" w:hAnsi="Times New Roman" w:cs="Times New Roman"/>
              </w:rPr>
            </w:pPr>
          </w:p>
          <w:p w:rsidR="00A03ADC" w:rsidRPr="00444289" w:rsidRDefault="00A03ADC" w:rsidP="00A03ADC">
            <w:pPr>
              <w:pStyle w:val="Standard"/>
              <w:rPr>
                <w:rFonts w:ascii="Times New Roman" w:hAnsi="Times New Roman" w:cs="Times New Roman"/>
                <w:b/>
                <w:color w:val="333333"/>
              </w:rPr>
            </w:pPr>
          </w:p>
          <w:p w:rsidR="00A03ADC" w:rsidRDefault="00A03ADC" w:rsidP="00A03ADC">
            <w:pPr>
              <w:pStyle w:val="Standard"/>
              <w:rPr>
                <w:rFonts w:ascii="Times New Roman" w:hAnsi="Times New Roman" w:cs="Times New Roman"/>
              </w:rPr>
            </w:pPr>
            <w:r>
              <w:rPr>
                <w:rFonts w:ascii="Times New Roman" w:hAnsi="Times New Roman" w:cs="Times New Roman"/>
                <w:b/>
                <w:color w:val="333333"/>
              </w:rPr>
              <w:t>_____________________</w:t>
            </w:r>
            <w:r w:rsidRPr="000B7121">
              <w:rPr>
                <w:rFonts w:ascii="Times New Roman" w:hAnsi="Times New Roman" w:cs="Times New Roman"/>
                <w:b/>
                <w:color w:val="333333"/>
              </w:rPr>
              <w:t>         </w:t>
            </w:r>
            <w:r w:rsidRPr="005C142F">
              <w:rPr>
                <w:rFonts w:ascii="Times New Roman" w:hAnsi="Times New Roman" w:cs="Times New Roman"/>
              </w:rPr>
              <w:t xml:space="preserve"> </w:t>
            </w:r>
          </w:p>
          <w:p w:rsidR="00A03ADC" w:rsidRDefault="00A03ADC" w:rsidP="00A03ADC">
            <w:pPr>
              <w:rPr>
                <w:sz w:val="24"/>
                <w:szCs w:val="24"/>
              </w:rPr>
            </w:pPr>
          </w:p>
          <w:p w:rsidR="00A03ADC" w:rsidRPr="00303897" w:rsidRDefault="00A03ADC" w:rsidP="00A03ADC">
            <w:r>
              <w:rPr>
                <w:sz w:val="24"/>
                <w:szCs w:val="24"/>
              </w:rPr>
              <w:t>_________________</w:t>
            </w:r>
          </w:p>
          <w:p w:rsidR="00A03ADC" w:rsidRPr="00303897" w:rsidRDefault="00A03ADC" w:rsidP="00A03ADC">
            <w:pPr>
              <w:pStyle w:val="Standard"/>
              <w:rPr>
                <w:rFonts w:ascii="Times New Roman" w:hAnsi="Times New Roman" w:cs="Times New Roman"/>
              </w:rPr>
            </w:pPr>
            <w:r w:rsidRPr="00303897">
              <w:rPr>
                <w:rFonts w:ascii="Times New Roman" w:hAnsi="Times New Roman" w:cs="Times New Roman"/>
              </w:rPr>
              <w:t xml:space="preserve">    </w:t>
            </w:r>
          </w:p>
          <w:p w:rsidR="00A03ADC" w:rsidRDefault="00A03ADC" w:rsidP="00A03ADC">
            <w:pPr>
              <w:rPr>
                <w:color w:val="000000"/>
                <w:sz w:val="24"/>
                <w:szCs w:val="24"/>
              </w:rPr>
            </w:pPr>
          </w:p>
          <w:p w:rsidR="00A03ADC" w:rsidRDefault="00A03ADC" w:rsidP="00A03ADC">
            <w:r>
              <w:rPr>
                <w:sz w:val="36"/>
                <w:szCs w:val="36"/>
              </w:rPr>
              <w:t xml:space="preserve">               </w:t>
            </w:r>
          </w:p>
          <w:p w:rsidR="00A03ADC" w:rsidRPr="00381B2F" w:rsidRDefault="00A03ADC" w:rsidP="00A03ADC">
            <w:pPr>
              <w:rPr>
                <w:color w:val="000000"/>
                <w:sz w:val="24"/>
                <w:szCs w:val="24"/>
              </w:rPr>
            </w:pPr>
            <w:r>
              <w:rPr>
                <w:sz w:val="24"/>
                <w:szCs w:val="24"/>
              </w:rPr>
              <w:t xml:space="preserve">                                                                                       </w:t>
            </w:r>
          </w:p>
          <w:p w:rsidR="00A03ADC" w:rsidRPr="00F6432A" w:rsidRDefault="00A03ADC" w:rsidP="00A03ADC">
            <w:pPr>
              <w:pStyle w:val="AttorneyName"/>
              <w:rPr>
                <w:rFonts w:ascii="Times New Roman" w:hAnsi="Times New Roman"/>
              </w:rPr>
            </w:pPr>
          </w:p>
          <w:p w:rsidR="00A03ADC" w:rsidRDefault="00A03ADC" w:rsidP="00A03ADC">
            <w:pPr>
              <w:tabs>
                <w:tab w:val="left" w:pos="1500"/>
              </w:tabs>
              <w:rPr>
                <w:sz w:val="24"/>
                <w:szCs w:val="24"/>
              </w:rPr>
            </w:pPr>
          </w:p>
          <w:p w:rsidR="00A03ADC" w:rsidRDefault="00A03ADC" w:rsidP="00A03ADC">
            <w:pPr>
              <w:ind w:left="180"/>
              <w:rPr>
                <w:sz w:val="24"/>
                <w:szCs w:val="24"/>
              </w:rPr>
            </w:pPr>
          </w:p>
          <w:p w:rsidR="00A03ADC" w:rsidRDefault="00A03ADC" w:rsidP="00A03ADC">
            <w:pPr>
              <w:rPr>
                <w:sz w:val="24"/>
                <w:szCs w:val="24"/>
              </w:rPr>
            </w:pPr>
          </w:p>
          <w:p w:rsidR="00A03ADC" w:rsidRDefault="00A03ADC" w:rsidP="00A03ADC">
            <w:pPr>
              <w:rPr>
                <w:sz w:val="24"/>
                <w:szCs w:val="24"/>
              </w:rPr>
            </w:pPr>
            <w:r>
              <w:rPr>
                <w:sz w:val="24"/>
                <w:szCs w:val="24"/>
              </w:rPr>
              <w:t xml:space="preserve">                            </w:t>
            </w:r>
          </w:p>
        </w:tc>
        <w:tc>
          <w:tcPr>
            <w:tcW w:w="137" w:type="dxa"/>
            <w:tcMar>
              <w:top w:w="0" w:type="dxa"/>
              <w:left w:w="0" w:type="dxa"/>
              <w:bottom w:w="0" w:type="dxa"/>
              <w:right w:w="0" w:type="dxa"/>
            </w:tcMar>
          </w:tcPr>
          <w:p w:rsidR="00A03ADC" w:rsidRDefault="00A03ADC" w:rsidP="00A03ADC">
            <w:pPr>
              <w:pStyle w:val="SingleSpacing"/>
              <w:spacing w:line="240" w:lineRule="auto"/>
              <w:rPr>
                <w:rFonts w:ascii="Times New Roman" w:hAnsi="Times New Roman"/>
              </w:rPr>
            </w:pPr>
          </w:p>
          <w:p w:rsidR="00A03ADC" w:rsidRDefault="00A03ADC" w:rsidP="00A03ADC">
            <w:pPr>
              <w:pStyle w:val="SingleSpacing"/>
              <w:spacing w:line="240" w:lineRule="auto"/>
              <w:rPr>
                <w:rFonts w:ascii="Times New Roman" w:hAnsi="Times New Roman"/>
              </w:rPr>
            </w:pPr>
            <w:r>
              <w:rPr>
                <w:rFonts w:ascii="Times New Roman" w:hAnsi="Times New Roman"/>
              </w:rPr>
              <w:t>))))))))))))))))))))))))</w:t>
            </w:r>
          </w:p>
          <w:p w:rsidR="00A03ADC" w:rsidRDefault="00A03ADC" w:rsidP="00A03ADC">
            <w:pPr>
              <w:pStyle w:val="SingleSpacing"/>
              <w:spacing w:line="240" w:lineRule="auto"/>
              <w:rPr>
                <w:rFonts w:ascii="Times New Roman" w:hAnsi="Times New Roman"/>
              </w:rPr>
            </w:pPr>
            <w:r>
              <w:rPr>
                <w:rFonts w:ascii="Times New Roman" w:hAnsi="Times New Roman"/>
              </w:rPr>
              <w:t>)) )</w:t>
            </w:r>
          </w:p>
          <w:p w:rsidR="00A03ADC" w:rsidRDefault="00A03ADC" w:rsidP="00A03ADC">
            <w:pPr>
              <w:pStyle w:val="SingleSpacing"/>
              <w:spacing w:line="240" w:lineRule="auto"/>
              <w:rPr>
                <w:rFonts w:ascii="Times New Roman" w:hAnsi="Times New Roman"/>
              </w:rPr>
            </w:pPr>
          </w:p>
        </w:tc>
        <w:tc>
          <w:tcPr>
            <w:tcW w:w="4682" w:type="dxa"/>
            <w:tcMar>
              <w:top w:w="0" w:type="dxa"/>
              <w:left w:w="0" w:type="dxa"/>
              <w:bottom w:w="0" w:type="dxa"/>
              <w:right w:w="0" w:type="dxa"/>
            </w:tcMar>
          </w:tcPr>
          <w:p w:rsidR="00A03ADC" w:rsidRDefault="00A03ADC" w:rsidP="00A03ADC">
            <w:pPr>
              <w:rPr>
                <w:sz w:val="24"/>
                <w:szCs w:val="24"/>
              </w:rPr>
            </w:pPr>
          </w:p>
          <w:p w:rsidR="00A03ADC" w:rsidRDefault="00A03ADC" w:rsidP="00A03ADC"/>
          <w:p w:rsidR="00A03ADC" w:rsidRDefault="00A03ADC" w:rsidP="00A03ADC">
            <w:r>
              <w:rPr>
                <w:sz w:val="24"/>
                <w:szCs w:val="24"/>
              </w:rPr>
              <w:t>CASE # 122-1929</w:t>
            </w:r>
          </w:p>
          <w:p w:rsidR="00A03ADC" w:rsidRDefault="00A03ADC" w:rsidP="00A03ADC">
            <w:r>
              <w:rPr>
                <w:sz w:val="24"/>
                <w:szCs w:val="24"/>
              </w:rPr>
              <w:t xml:space="preserve"> X-REF 12-50967</w:t>
            </w:r>
          </w:p>
          <w:p w:rsidR="00A03ADC" w:rsidRDefault="00A03ADC" w:rsidP="00A03ADC"/>
          <w:p w:rsidR="00A03ADC" w:rsidRDefault="00A03ADC" w:rsidP="00A03ADC">
            <w:pPr>
              <w:rPr>
                <w:b/>
                <w:sz w:val="36"/>
                <w:szCs w:val="36"/>
              </w:rPr>
            </w:pPr>
          </w:p>
          <w:p w:rsidR="00A03ADC" w:rsidRPr="009B0999" w:rsidRDefault="00A03ADC" w:rsidP="00A03ADC">
            <w:pPr>
              <w:rPr>
                <w:b/>
                <w:sz w:val="36"/>
                <w:szCs w:val="36"/>
              </w:rPr>
            </w:pPr>
            <w:r>
              <w:rPr>
                <w:b/>
                <w:sz w:val="36"/>
                <w:szCs w:val="36"/>
              </w:rPr>
              <w:t>MOTION FOR DEFAULT JUDGMENT</w:t>
            </w:r>
          </w:p>
        </w:tc>
      </w:tr>
    </w:tbl>
    <w:p w:rsidR="00A03ADC" w:rsidRPr="009B0999" w:rsidRDefault="00A03ADC" w:rsidP="00A03ADC">
      <w:pPr>
        <w:rPr>
          <w:b/>
        </w:rPr>
      </w:pPr>
      <w:r>
        <w:rPr>
          <w:b/>
          <w:sz w:val="36"/>
          <w:szCs w:val="36"/>
        </w:rPr>
        <w:t xml:space="preserve">MOTION FOR DEFAULT JUDGMENT </w:t>
      </w:r>
    </w:p>
    <w:p w:rsidR="00A03ADC" w:rsidRDefault="00A03ADC" w:rsidP="00A03ADC"/>
    <w:p w:rsidR="00A03ADC" w:rsidRDefault="00A03ADC" w:rsidP="00A03ADC">
      <w:pPr>
        <w:pStyle w:val="Standard"/>
        <w:rPr>
          <w:color w:val="auto"/>
        </w:rPr>
      </w:pPr>
    </w:p>
    <w:p w:rsidR="00A03ADC" w:rsidRDefault="00A03ADC" w:rsidP="00A03ADC">
      <w:pPr>
        <w:pStyle w:val="Standard"/>
        <w:rPr>
          <w:rFonts w:ascii="Times New Roman" w:hAnsi="Times New Roman" w:cs="Times New Roman"/>
        </w:rPr>
      </w:pPr>
      <w:r>
        <w:rPr>
          <w:color w:val="auto"/>
        </w:rPr>
        <w:t xml:space="preserve">COMES now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w:t>
      </w:r>
      <w:r w:rsidRPr="005C142F">
        <w:rPr>
          <w:rFonts w:ascii="Times New Roman" w:hAnsi="Times New Roman" w:cs="Times New Roman"/>
        </w:rPr>
        <w:lastRenderedPageBreak/>
        <w:t xml:space="preserve">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A03ADC" w:rsidRPr="001420FF" w:rsidRDefault="00A03ADC" w:rsidP="00A03ADC">
      <w:pPr>
        <w:pStyle w:val="Standard"/>
        <w:rPr>
          <w:rFonts w:ascii="Times New Roman" w:hAnsi="Times New Roman" w:cs="Times New Roman"/>
        </w:rPr>
      </w:pPr>
    </w:p>
    <w:p w:rsidR="00A03ADC" w:rsidRPr="00F71942" w:rsidRDefault="00A03ADC" w:rsidP="00A03ADC">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r>
        <w:rPr>
          <w:rFonts w:ascii="Times New Roman" w:hAnsi="Times New Roman" w:cs="Times New Roman"/>
          <w:b/>
          <w:color w:val="333333"/>
        </w:rPr>
        <w:t xml:space="preserve">CIVIL CROSS-PLAINTIFF  and/or PLAINTIFFS AND/OR PETITIONERS and request the court, pursuant to rule of civil procedure 55(b)(1) of the Federal rule of civil procedure, for an entry of Judgment by default against </w:t>
      </w:r>
      <w:r w:rsidRPr="000B7121">
        <w:rPr>
          <w:rFonts w:ascii="Times New Roman" w:hAnsi="Times New Roman" w:cs="Times New Roman"/>
          <w:b/>
          <w:color w:val="333333"/>
        </w:rPr>
        <w:t>       </w:t>
      </w:r>
    </w:p>
    <w:p w:rsidR="00A03ADC" w:rsidRDefault="00A03ADC" w:rsidP="00A03ADC">
      <w:pPr>
        <w:pStyle w:val="Standard"/>
        <w:rPr>
          <w:rFonts w:ascii="Times New Roman" w:hAnsi="Times New Roman" w:cs="Times New Roman"/>
          <w:color w:val="auto"/>
        </w:rPr>
      </w:pPr>
      <w:r>
        <w:rPr>
          <w:color w:val="auto"/>
        </w:rPr>
        <w:t>Defendant</w:t>
      </w:r>
      <w:r w:rsidRPr="009B0999">
        <w:rPr>
          <w:rFonts w:ascii="Times New Roman" w:hAnsi="Times New Roman" w:cs="Times New Roman"/>
          <w:color w:val="auto"/>
        </w:rPr>
        <w:t xml:space="preserve"> “BARAK H. OBAMA (AKA BARRY SORTEOES)” IN HIS OFFICIAL CAPACITY AND INDIVUALLY CLASS DEFENDANT AND/OR RESPONDANT  REPRESENTATIVE ON BEHALF OF CLASS DEFENDANT AND/OR RESPONDANT MEMBERS and  DOES</w:t>
      </w:r>
      <w:r>
        <w:rPr>
          <w:rFonts w:ascii="Times New Roman" w:hAnsi="Times New Roman" w:cs="Times New Roman"/>
          <w:color w:val="auto"/>
        </w:rPr>
        <w:t xml:space="preserve"> 1 thru 1,000,000,000 inclusive.  In support of this request the Pla intiffs and/or Petitioner relies upon the record in this case and the affidivant submitted herein.</w:t>
      </w: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r>
        <w:rPr>
          <w:rFonts w:ascii="Times New Roman" w:hAnsi="Times New Roman" w:cs="Times New Roman"/>
          <w:color w:val="auto"/>
        </w:rPr>
        <w:t xml:space="preserve">                                                                    Respectfully Submitted</w:t>
      </w: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r w:rsidRPr="009B0999">
        <w:rPr>
          <w:rFonts w:ascii="Times New Roman" w:hAnsi="Times New Roman" w:cs="Times New Roman"/>
          <w:color w:val="auto"/>
        </w:rPr>
        <w:lastRenderedPageBreak/>
        <w:t xml:space="preserve">DEFENDANT AND/OR RESPONDANT </w:t>
      </w:r>
      <w:r>
        <w:rPr>
          <w:rFonts w:ascii="Times New Roman" w:hAnsi="Times New Roman" w:cs="Times New Roman"/>
          <w:color w:val="auto"/>
        </w:rPr>
        <w:t xml:space="preserve">no response has been served within the time allowed by law nor has Defendant  sought additional time within which to respond, and default has been entered against the defendant and/or Respondant </w:t>
      </w:r>
      <w:r w:rsidRPr="009B0999">
        <w:rPr>
          <w:rFonts w:ascii="Times New Roman" w:hAnsi="Times New Roman" w:cs="Times New Roman"/>
          <w:color w:val="auto"/>
        </w:rPr>
        <w:t>“BARAK H. OBAMA (AKA BARRY SORTEOES)” IN HIS OFFICIAL CAPACITY AND INDIVUALLY CLASS DEFENDANT AND/OR RESPONDANT  REPRESENTATIVE ON BEHALF OF CLASS DEFENDANT AND/OR RESPONDANT MEMBERS and  DOES 1 thru 1,000,000,000 inclusive DEFENDANT AND/OR RESPONDANT</w:t>
      </w:r>
      <w:r>
        <w:rPr>
          <w:rFonts w:ascii="Times New Roman" w:hAnsi="Times New Roman" w:cs="Times New Roman"/>
          <w:color w:val="auto"/>
        </w:rPr>
        <w:t>.</w:t>
      </w:r>
    </w:p>
    <w:p w:rsidR="00A03ADC" w:rsidRDefault="00A03ADC" w:rsidP="00A03ADC">
      <w:pPr>
        <w:pStyle w:val="Standard"/>
        <w:numPr>
          <w:ilvl w:val="0"/>
          <w:numId w:val="105"/>
        </w:numPr>
        <w:ind w:left="0" w:firstLine="720"/>
        <w:rPr>
          <w:rFonts w:ascii="Times New Roman" w:hAnsi="Times New Roman" w:cs="Times New Roman"/>
          <w:color w:val="auto"/>
        </w:rPr>
      </w:pPr>
      <w:r>
        <w:rPr>
          <w:rFonts w:ascii="Times New Roman" w:hAnsi="Times New Roman" w:cs="Times New Roman"/>
          <w:color w:val="auto"/>
        </w:rPr>
        <w:t xml:space="preserve">The claim of the Plaintiffs and/or Petitioners is for the sum of $200,000,000 Trillion Dollars plus interest from the date of judgment as provided by law, together with the cost of this action </w:t>
      </w:r>
    </w:p>
    <w:p w:rsidR="00A03ADC" w:rsidRPr="009B0999" w:rsidRDefault="00A03ADC" w:rsidP="00A03ADC">
      <w:pPr>
        <w:pStyle w:val="Standard"/>
        <w:numPr>
          <w:ilvl w:val="0"/>
          <w:numId w:val="105"/>
        </w:numPr>
        <w:ind w:left="0" w:firstLine="720"/>
        <w:rPr>
          <w:rFonts w:ascii="Times New Roman" w:hAnsi="Times New Roman" w:cs="Times New Roman"/>
          <w:color w:val="auto"/>
        </w:rPr>
      </w:pPr>
    </w:p>
    <w:p w:rsidR="00A03ADC" w:rsidRDefault="00A03ADC" w:rsidP="00A03ADC">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w:t>
      </w:r>
      <w:r>
        <w:rPr>
          <w:sz w:val="24"/>
          <w:szCs w:val="24"/>
        </w:rPr>
        <w:t xml:space="preserve"> dollars plus interest from the date of Judment as provided by law, together with the cost of this action </w:t>
      </w:r>
    </w:p>
    <w:p w:rsidR="00A03ADC" w:rsidRDefault="00A03ADC" w:rsidP="00A03ADC">
      <w:pPr>
        <w:rPr>
          <w:sz w:val="24"/>
          <w:szCs w:val="24"/>
        </w:rPr>
      </w:pPr>
    </w:p>
    <w:p w:rsidR="00A03ADC" w:rsidRPr="003B58E3" w:rsidRDefault="00A03ADC" w:rsidP="00A03ADC">
      <w:pPr>
        <w:rPr>
          <w:sz w:val="24"/>
          <w:szCs w:val="24"/>
        </w:rPr>
      </w:pPr>
      <w:r w:rsidRPr="003B58E3">
        <w:rPr>
          <w:sz w:val="24"/>
          <w:szCs w:val="24"/>
        </w:rPr>
        <w:t>Executed this</w:t>
      </w:r>
      <w:r>
        <w:rPr>
          <w:sz w:val="24"/>
          <w:szCs w:val="24"/>
        </w:rPr>
        <w:t xml:space="preserve">___________day of ____________, 2014 </w:t>
      </w:r>
      <w:r w:rsidRPr="003B58E3">
        <w:rPr>
          <w:sz w:val="24"/>
          <w:szCs w:val="24"/>
        </w:rPr>
        <w:t>in Detroit, Michigan.</w:t>
      </w:r>
    </w:p>
    <w:p w:rsidR="00A03ADC" w:rsidRPr="003B58E3" w:rsidRDefault="00A03ADC" w:rsidP="00A03ADC">
      <w:pPr>
        <w:rPr>
          <w:sz w:val="24"/>
          <w:szCs w:val="24"/>
        </w:rPr>
      </w:pPr>
    </w:p>
    <w:p w:rsidR="00A03ADC" w:rsidRPr="003B58E3" w:rsidRDefault="00A03ADC" w:rsidP="00A03ADC">
      <w:pPr>
        <w:spacing w:line="480" w:lineRule="auto"/>
        <w:rPr>
          <w:sz w:val="24"/>
          <w:szCs w:val="24"/>
        </w:rPr>
      </w:pPr>
      <w:r w:rsidRPr="003B58E3">
        <w:rPr>
          <w:sz w:val="24"/>
          <w:szCs w:val="24"/>
        </w:rPr>
        <w:t xml:space="preserve">                                                                      </w:t>
      </w:r>
    </w:p>
    <w:p w:rsidR="00A03ADC" w:rsidRPr="003B58E3" w:rsidRDefault="00A03ADC" w:rsidP="00A03ADC">
      <w:pPr>
        <w:spacing w:line="480" w:lineRule="auto"/>
        <w:ind w:left="2880" w:firstLine="720"/>
        <w:rPr>
          <w:sz w:val="24"/>
          <w:szCs w:val="24"/>
        </w:rPr>
      </w:pPr>
      <w:r w:rsidRPr="003B58E3">
        <w:rPr>
          <w:sz w:val="24"/>
          <w:szCs w:val="24"/>
        </w:rPr>
        <w:t xml:space="preserve">Respectfully submitted                                                                       </w:t>
      </w:r>
    </w:p>
    <w:p w:rsidR="00A03ADC" w:rsidRPr="003B58E3" w:rsidRDefault="00A03ADC" w:rsidP="00A03ADC">
      <w:pPr>
        <w:pStyle w:val="Default"/>
        <w:ind w:left="3600"/>
      </w:pPr>
      <w:r w:rsidRPr="003B58E3">
        <w:t xml:space="preserve">By: Specialty Investment Group  L.L.C., a Georgia Company,  </w:t>
      </w:r>
    </w:p>
    <w:p w:rsidR="00A03ADC" w:rsidRPr="003B58E3" w:rsidRDefault="00A03ADC" w:rsidP="00A03ADC">
      <w:pPr>
        <w:pStyle w:val="Default"/>
        <w:ind w:left="3600"/>
      </w:pPr>
      <w:r w:rsidRPr="003B58E3">
        <w:t>Its Managing Member and/or Founder</w:t>
      </w:r>
    </w:p>
    <w:p w:rsidR="00A03ADC" w:rsidRPr="003B58E3" w:rsidRDefault="00A03ADC" w:rsidP="00A03ADC">
      <w:pPr>
        <w:pStyle w:val="Default"/>
        <w:ind w:left="3600"/>
      </w:pPr>
      <w:r w:rsidRPr="003B58E3">
        <w:t xml:space="preserve">By: Specialty Global Investments Inc.,  a Nevada Corporation, </w:t>
      </w:r>
    </w:p>
    <w:p w:rsidR="00A03ADC" w:rsidRPr="003B58E3" w:rsidRDefault="00A03ADC" w:rsidP="00A03ADC">
      <w:pPr>
        <w:pStyle w:val="Default"/>
        <w:ind w:left="3600"/>
      </w:pPr>
      <w:r w:rsidRPr="003B58E3">
        <w:t>Its President and/or Chief Executive Office(C.E.O.) and/or Founder</w:t>
      </w:r>
    </w:p>
    <w:p w:rsidR="00A03ADC" w:rsidRPr="003B58E3" w:rsidRDefault="00A03ADC" w:rsidP="00A03ADC">
      <w:pPr>
        <w:pStyle w:val="Default"/>
        <w:ind w:left="3600"/>
      </w:pPr>
      <w:r w:rsidRPr="003B58E3">
        <w:t>By: Bridgewater &amp; Company Inc. a California Corporation</w:t>
      </w:r>
    </w:p>
    <w:p w:rsidR="00A03ADC" w:rsidRDefault="00A03ADC" w:rsidP="00A03ADC">
      <w:pPr>
        <w:pStyle w:val="Default"/>
        <w:ind w:left="3600"/>
      </w:pPr>
      <w:r w:rsidRPr="003B58E3">
        <w:t>Its President and/or Chief Executive Office(C.E.O.) and/or Founder and/or Officer</w:t>
      </w:r>
    </w:p>
    <w:p w:rsidR="00A03ADC" w:rsidRDefault="00A03ADC" w:rsidP="00A03ADC">
      <w:pPr>
        <w:pStyle w:val="Default"/>
        <w:ind w:left="3600"/>
      </w:pPr>
      <w:r>
        <w:t>By: B &amp; B Building Maintenance INC. a Michigan Corporation</w:t>
      </w:r>
    </w:p>
    <w:p w:rsidR="00A03ADC" w:rsidRDefault="00A03ADC" w:rsidP="00A03ADC">
      <w:pPr>
        <w:pStyle w:val="Default"/>
        <w:ind w:left="3600"/>
      </w:pPr>
      <w:r>
        <w:t>By: The Coalition for Empowerment(formerly Greater Lansing Helping Hands) a 501-C-3 Non-profit Organization</w:t>
      </w:r>
    </w:p>
    <w:p w:rsidR="00A03ADC" w:rsidRPr="003B58E3" w:rsidRDefault="00A03ADC" w:rsidP="00A03ADC">
      <w:pPr>
        <w:pStyle w:val="Default"/>
        <w:ind w:left="3600"/>
      </w:pPr>
      <w:r>
        <w:lastRenderedPageBreak/>
        <w:t xml:space="preserve">Its Founder and Executive Director </w:t>
      </w:r>
    </w:p>
    <w:p w:rsidR="00A03ADC" w:rsidRPr="003B58E3" w:rsidRDefault="00A03ADC" w:rsidP="00A03ADC">
      <w:pPr>
        <w:pStyle w:val="Default"/>
        <w:ind w:left="4320"/>
      </w:pPr>
    </w:p>
    <w:p w:rsidR="00A03ADC" w:rsidRDefault="00A03ADC" w:rsidP="00A03ADC">
      <w:pPr>
        <w:pStyle w:val="Default"/>
        <w:ind w:left="4320"/>
      </w:pPr>
    </w:p>
    <w:p w:rsidR="00A03ADC" w:rsidRDefault="00A03ADC" w:rsidP="00A03ADC">
      <w:pPr>
        <w:pStyle w:val="Default"/>
        <w:ind w:left="4320"/>
      </w:pPr>
    </w:p>
    <w:p w:rsidR="00A03ADC" w:rsidRPr="003B58E3" w:rsidRDefault="00A03ADC" w:rsidP="00A03ADC">
      <w:pPr>
        <w:pStyle w:val="Default"/>
      </w:pPr>
      <w:r>
        <w:t xml:space="preserve">                                                             </w:t>
      </w:r>
      <w:r w:rsidRPr="003B58E3">
        <w:t xml:space="preserve">By: </w:t>
      </w:r>
    </w:p>
    <w:p w:rsidR="00A03ADC" w:rsidRPr="003B58E3" w:rsidRDefault="00A03ADC" w:rsidP="00A03ADC">
      <w:pPr>
        <w:pStyle w:val="Default"/>
        <w:ind w:left="4320"/>
      </w:pPr>
    </w:p>
    <w:p w:rsidR="00A03ADC" w:rsidRPr="003B58E3" w:rsidRDefault="00A03ADC" w:rsidP="00A03ADC">
      <w:pPr>
        <w:pStyle w:val="Default"/>
        <w:ind w:left="4320"/>
      </w:pPr>
      <w:r w:rsidRPr="003B58E3">
        <w:t>_______</w:t>
      </w:r>
      <w:r>
        <w:t>______________________________</w:t>
      </w:r>
    </w:p>
    <w:p w:rsidR="00A03ADC" w:rsidRPr="003B58E3" w:rsidRDefault="00A03ADC" w:rsidP="00A03ADC">
      <w:pPr>
        <w:pStyle w:val="Default"/>
      </w:pPr>
      <w:r>
        <w:t xml:space="preserve">                                                                        Name:   </w:t>
      </w:r>
      <w:r w:rsidRPr="003B58E3">
        <w:t xml:space="preserve">Sharon Bridgewater and/or James S. </w:t>
      </w:r>
    </w:p>
    <w:p w:rsidR="00A03ADC" w:rsidRPr="003B58E3" w:rsidRDefault="00A03ADC" w:rsidP="00A03ADC">
      <w:pPr>
        <w:pStyle w:val="Default"/>
        <w:ind w:left="4320"/>
      </w:pPr>
      <w:r>
        <w:t xml:space="preserve">               </w:t>
      </w:r>
      <w:r w:rsidRPr="003B58E3">
        <w:t>Bridgewater</w:t>
      </w:r>
    </w:p>
    <w:p w:rsidR="00A03ADC" w:rsidRPr="003B58E3" w:rsidRDefault="00A03ADC" w:rsidP="00A03ADC">
      <w:pPr>
        <w:pStyle w:val="Default"/>
        <w:ind w:left="3600"/>
      </w:pPr>
      <w:r w:rsidRPr="003B58E3">
        <w:t xml:space="preserve">            Title:     President and/or Chief Executive </w:t>
      </w:r>
    </w:p>
    <w:p w:rsidR="00A03ADC" w:rsidRPr="003B58E3" w:rsidRDefault="00A03ADC" w:rsidP="00A03ADC">
      <w:pPr>
        <w:pStyle w:val="Default"/>
        <w:ind w:left="3600"/>
      </w:pPr>
      <w:r w:rsidRPr="003B58E3">
        <w:t xml:space="preserve">                          Office</w:t>
      </w:r>
      <w:r>
        <w:t>r</w:t>
      </w:r>
      <w:r w:rsidRPr="003B58E3">
        <w:t>(C.E.O.) and/or Founder</w:t>
      </w:r>
    </w:p>
    <w:p w:rsidR="00A03ADC" w:rsidRDefault="00A03ADC" w:rsidP="00A03ADC">
      <w:pPr>
        <w:pStyle w:val="Default"/>
        <w:ind w:left="3600"/>
      </w:pPr>
      <w:r>
        <w:t xml:space="preserve">                           and/or Managing Member and/or</w:t>
      </w:r>
    </w:p>
    <w:p w:rsidR="00A03ADC" w:rsidRDefault="00A03ADC" w:rsidP="00A03ADC">
      <w:pPr>
        <w:pStyle w:val="Default"/>
        <w:ind w:left="3600"/>
      </w:pPr>
      <w:r>
        <w:t xml:space="preserve">                           Officer and/or Executive Director</w:t>
      </w:r>
    </w:p>
    <w:p w:rsidR="00A03ADC" w:rsidRDefault="00A03ADC" w:rsidP="00A03ADC">
      <w:pPr>
        <w:pStyle w:val="Default"/>
        <w:ind w:left="3600"/>
      </w:pPr>
      <w:r>
        <w:t xml:space="preserve">                          Counsel for the above companies</w:t>
      </w:r>
    </w:p>
    <w:p w:rsidR="00A03ADC" w:rsidRDefault="00A03ADC" w:rsidP="00A03ADC">
      <w:pPr>
        <w:pStyle w:val="Default"/>
        <w:ind w:left="3600"/>
      </w:pPr>
      <w:r>
        <w:t xml:space="preserve">                          12070 W. Outer Drive</w:t>
      </w:r>
    </w:p>
    <w:p w:rsidR="00A03ADC" w:rsidRDefault="00A03ADC" w:rsidP="00A03ADC">
      <w:pPr>
        <w:pStyle w:val="Default"/>
        <w:ind w:left="3600"/>
      </w:pPr>
      <w:r>
        <w:t xml:space="preserve">                          Detroit, MI48223</w:t>
      </w:r>
    </w:p>
    <w:p w:rsidR="00A03ADC" w:rsidRPr="003B58E3" w:rsidRDefault="00A03ADC" w:rsidP="00A03ADC">
      <w:pPr>
        <w:pStyle w:val="Default"/>
        <w:ind w:left="3600"/>
      </w:pPr>
      <w:r>
        <w:t xml:space="preserve">                          Sbridge11@yahoo.com</w:t>
      </w:r>
    </w:p>
    <w:p w:rsidR="00A03ADC" w:rsidRPr="003B58E3" w:rsidRDefault="00A03ADC" w:rsidP="00A03ADC">
      <w:pPr>
        <w:pStyle w:val="Default"/>
        <w:tabs>
          <w:tab w:val="left" w:pos="720"/>
        </w:tabs>
        <w:ind w:left="3600"/>
      </w:pPr>
    </w:p>
    <w:p w:rsidR="00A03ADC" w:rsidRPr="003B58E3" w:rsidRDefault="00A03ADC" w:rsidP="00A03ADC">
      <w:pPr>
        <w:rPr>
          <w:sz w:val="24"/>
          <w:szCs w:val="24"/>
        </w:rPr>
      </w:pPr>
    </w:p>
    <w:p w:rsidR="00A03ADC" w:rsidRPr="003B58E3" w:rsidRDefault="00A03ADC" w:rsidP="00A03ADC">
      <w:pPr>
        <w:pStyle w:val="Default"/>
        <w:ind w:left="3600"/>
      </w:pPr>
      <w:r w:rsidRPr="003B58E3">
        <w:t>____________________________________</w:t>
      </w:r>
    </w:p>
    <w:p w:rsidR="00A03ADC" w:rsidRDefault="00A03ADC" w:rsidP="00A03ADC">
      <w:pPr>
        <w:pStyle w:val="Default"/>
        <w:tabs>
          <w:tab w:val="left" w:pos="720"/>
        </w:tabs>
        <w:ind w:left="3600"/>
      </w:pPr>
      <w:r>
        <w:t>Sharon Bridgewater individually</w:t>
      </w:r>
    </w:p>
    <w:p w:rsidR="00A03ADC" w:rsidRPr="003B58E3" w:rsidRDefault="00A03ADC" w:rsidP="00A03ADC">
      <w:pPr>
        <w:pStyle w:val="Default"/>
        <w:tabs>
          <w:tab w:val="left" w:pos="720"/>
        </w:tabs>
        <w:ind w:left="3600"/>
      </w:pPr>
      <w:r>
        <w:t>Counsel for the Plaintiffs – Pro Se</w:t>
      </w:r>
    </w:p>
    <w:p w:rsidR="00A03ADC" w:rsidRDefault="00A03ADC" w:rsidP="00A03ADC">
      <w:pPr>
        <w:pStyle w:val="Default"/>
        <w:ind w:left="3600"/>
      </w:pPr>
      <w:r>
        <w:t xml:space="preserve"> Petitioner12070 W. Outer Drive                                                                                                                                                                                Detroit, MI48223</w:t>
      </w:r>
    </w:p>
    <w:p w:rsidR="00A03ADC" w:rsidRPr="003B58E3" w:rsidRDefault="00A03ADC" w:rsidP="00A03ADC">
      <w:pPr>
        <w:pStyle w:val="Default"/>
        <w:ind w:left="3600"/>
      </w:pPr>
      <w:r>
        <w:t>1-313-375-0351</w:t>
      </w:r>
    </w:p>
    <w:p w:rsidR="00A03ADC" w:rsidRDefault="00A03ADC" w:rsidP="00A03ADC">
      <w:pPr>
        <w:rPr>
          <w:sz w:val="24"/>
          <w:szCs w:val="24"/>
        </w:rPr>
      </w:pPr>
      <w:r>
        <w:rPr>
          <w:sz w:val="24"/>
          <w:szCs w:val="24"/>
        </w:rPr>
        <w:t xml:space="preserve">                                                             Sbridge11@yahoo.com</w:t>
      </w:r>
    </w:p>
    <w:p w:rsidR="00A03ADC" w:rsidRPr="003B58E3" w:rsidRDefault="00A03ADC" w:rsidP="00A03ADC">
      <w:pPr>
        <w:rPr>
          <w:sz w:val="24"/>
          <w:szCs w:val="24"/>
        </w:rPr>
      </w:pPr>
    </w:p>
    <w:p w:rsidR="00A03ADC" w:rsidRPr="003B58E3" w:rsidRDefault="00A03ADC" w:rsidP="00A03ADC">
      <w:pPr>
        <w:rPr>
          <w:sz w:val="24"/>
          <w:szCs w:val="24"/>
        </w:rPr>
      </w:pPr>
    </w:p>
    <w:p w:rsidR="00A03ADC" w:rsidRPr="003B58E3" w:rsidRDefault="00A03ADC" w:rsidP="00A03ADC">
      <w:pPr>
        <w:pStyle w:val="Default"/>
        <w:tabs>
          <w:tab w:val="left" w:pos="720"/>
        </w:tabs>
        <w:ind w:left="3600"/>
      </w:pPr>
      <w:r w:rsidRPr="003B58E3">
        <w:t>_____________________________________</w:t>
      </w:r>
    </w:p>
    <w:p w:rsidR="00A03ADC" w:rsidRPr="003B58E3" w:rsidRDefault="00A03ADC" w:rsidP="00A03ADC">
      <w:pPr>
        <w:pStyle w:val="Default"/>
        <w:tabs>
          <w:tab w:val="left" w:pos="720"/>
        </w:tabs>
        <w:ind w:left="3600"/>
      </w:pPr>
      <w:r>
        <w:t xml:space="preserve">UNITED STATES </w:t>
      </w:r>
      <w:r w:rsidRPr="003B58E3">
        <w:t xml:space="preserve">EX REL SHARON BRIDGEWATER PRIVATE ATTORNEY GENERAL AND/OR </w:t>
      </w:r>
      <w:r>
        <w:t>QUI TAM RELATOR</w:t>
      </w:r>
      <w:r w:rsidRPr="003B58E3">
        <w:t xml:space="preserve"> </w:t>
      </w:r>
      <w:r>
        <w:t xml:space="preserve">and/or on behalf of those similarly situated, et al </w:t>
      </w:r>
    </w:p>
    <w:p w:rsidR="00A03ADC" w:rsidRPr="003B58E3" w:rsidRDefault="00A03ADC" w:rsidP="00A03ADC">
      <w:pPr>
        <w:pStyle w:val="Default"/>
        <w:tabs>
          <w:tab w:val="left" w:pos="720"/>
        </w:tabs>
        <w:ind w:left="3600"/>
      </w:pPr>
      <w:r w:rsidRPr="003B58E3">
        <w:t>PLAINTIFFS AND/OR PETITIONERS</w:t>
      </w:r>
    </w:p>
    <w:p w:rsidR="00A03ADC" w:rsidRDefault="00A03ADC" w:rsidP="00A03ADC">
      <w:pPr>
        <w:pStyle w:val="Default"/>
        <w:tabs>
          <w:tab w:val="left" w:pos="720"/>
        </w:tabs>
        <w:ind w:left="3600"/>
      </w:pPr>
      <w:r>
        <w:t xml:space="preserve">  Counsel for the USA and/or Class Plaintiffs </w:t>
      </w:r>
    </w:p>
    <w:p w:rsidR="00A03ADC" w:rsidRDefault="00A03ADC" w:rsidP="00A03ADC">
      <w:pPr>
        <w:pStyle w:val="Default"/>
        <w:tabs>
          <w:tab w:val="left" w:pos="720"/>
        </w:tabs>
        <w:ind w:left="3600"/>
      </w:pPr>
      <w:r>
        <w:t xml:space="preserve"> 12070 W. Outer Drive                                                                                                                                                                                Detroit, MI 48223</w:t>
      </w:r>
    </w:p>
    <w:p w:rsidR="00A03ADC" w:rsidRPr="003B58E3" w:rsidRDefault="00A03ADC" w:rsidP="00A03ADC">
      <w:pPr>
        <w:pStyle w:val="Default"/>
        <w:tabs>
          <w:tab w:val="left" w:pos="720"/>
        </w:tabs>
        <w:ind w:left="3600"/>
      </w:pPr>
      <w:r>
        <w:t xml:space="preserve"> 1-313-375-0351</w:t>
      </w:r>
    </w:p>
    <w:p w:rsidR="00A03ADC" w:rsidRPr="003B58E3" w:rsidRDefault="00A03ADC" w:rsidP="00A03ADC">
      <w:pPr>
        <w:rPr>
          <w:sz w:val="24"/>
          <w:szCs w:val="24"/>
        </w:rPr>
      </w:pPr>
      <w:r>
        <w:rPr>
          <w:sz w:val="24"/>
          <w:szCs w:val="24"/>
        </w:rPr>
        <w:t xml:space="preserve">                                                             Sbridge11@yahoo.com</w:t>
      </w:r>
    </w:p>
    <w:p w:rsidR="00A03ADC" w:rsidRPr="00FC4E04" w:rsidRDefault="00A03ADC" w:rsidP="00A03ADC">
      <w:pPr>
        <w:rPr>
          <w:sz w:val="24"/>
          <w:szCs w:val="24"/>
        </w:rPr>
      </w:pPr>
    </w:p>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 w:rsidR="00A03ADC" w:rsidRDefault="00A03ADC" w:rsidP="00A03ADC">
      <w:pPr>
        <w:rPr>
          <w:rFonts w:ascii="Times Roman" w:hAnsi="Times Roman"/>
          <w:b/>
        </w:rPr>
      </w:pPr>
      <w:r>
        <w:rPr>
          <w:rFonts w:ascii="Times Roman" w:hAnsi="Times Roman"/>
          <w:b/>
        </w:rPr>
        <w:t xml:space="preserve">                                               </w:t>
      </w:r>
    </w:p>
    <w:p w:rsidR="00A03ADC" w:rsidRDefault="00A03ADC" w:rsidP="00A03ADC">
      <w:pPr>
        <w:rPr>
          <w:rFonts w:ascii="Times Roman" w:hAnsi="Times Roman"/>
          <w:b/>
        </w:rPr>
      </w:pPr>
    </w:p>
    <w:p w:rsidR="00A03ADC" w:rsidRDefault="00A03ADC" w:rsidP="00A03ADC">
      <w:pPr>
        <w:rPr>
          <w:rFonts w:ascii="Times Roman" w:hAnsi="Times Roman"/>
          <w:b/>
        </w:rPr>
      </w:pPr>
    </w:p>
    <w:p w:rsidR="00A03ADC" w:rsidRPr="001E197D" w:rsidRDefault="00A03ADC" w:rsidP="00A03ADC">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A03ADC" w:rsidRPr="001E197D" w:rsidRDefault="00A03ADC" w:rsidP="00A03ADC">
      <w:r w:rsidRPr="001E197D">
        <w:t>12070 W. Outer Drive</w:t>
      </w:r>
    </w:p>
    <w:p w:rsidR="00A03ADC" w:rsidRPr="001E197D" w:rsidRDefault="00A03ADC" w:rsidP="00A03ADC">
      <w:r w:rsidRPr="001E197D">
        <w:t>Detroit, MI 48223</w:t>
      </w:r>
    </w:p>
    <w:p w:rsidR="00A03ADC" w:rsidRPr="001E197D" w:rsidRDefault="00A03ADC" w:rsidP="00A03ADC">
      <w:r>
        <w:t>1-313-375-0351</w:t>
      </w:r>
    </w:p>
    <w:p w:rsidR="00A03ADC" w:rsidRPr="001E197D" w:rsidRDefault="00A03ADC" w:rsidP="00A03ADC">
      <w:r w:rsidRPr="001E197D">
        <w:t>Sbridge11@yahoo.com</w:t>
      </w:r>
    </w:p>
    <w:p w:rsidR="00A03ADC" w:rsidRDefault="00A03ADC" w:rsidP="00A03ADC"/>
    <w:p w:rsidR="00A03ADC" w:rsidRDefault="00A03ADC" w:rsidP="00A03ADC">
      <w:r>
        <w:rPr>
          <w:b/>
          <w:sz w:val="24"/>
          <w:szCs w:val="24"/>
        </w:rPr>
        <w:t xml:space="preserve">                            </w:t>
      </w:r>
    </w:p>
    <w:p w:rsidR="00A03ADC" w:rsidRDefault="00A03ADC" w:rsidP="00A03ADC">
      <w:pPr>
        <w:rPr>
          <w:b/>
        </w:rPr>
      </w:pPr>
    </w:p>
    <w:p w:rsidR="00A03ADC" w:rsidRDefault="00A03ADC" w:rsidP="00A03ADC">
      <w:pPr>
        <w:rPr>
          <w:b/>
        </w:rPr>
      </w:pPr>
    </w:p>
    <w:p w:rsidR="00A03ADC" w:rsidRDefault="00A03ADC" w:rsidP="00A03ADC">
      <w:pPr>
        <w:rPr>
          <w:b/>
        </w:rPr>
      </w:pPr>
    </w:p>
    <w:p w:rsidR="00A03ADC" w:rsidRDefault="00A03ADC" w:rsidP="00A03ADC">
      <w:r>
        <w:rPr>
          <w:b/>
          <w:sz w:val="24"/>
          <w:szCs w:val="24"/>
        </w:rPr>
        <w:t xml:space="preserve">                       STATE OF MICHIGAN IN THE DISTRICT COURT FOR</w:t>
      </w:r>
    </w:p>
    <w:p w:rsidR="00A03ADC" w:rsidRDefault="00A03ADC" w:rsidP="00A03ADC">
      <w:pPr>
        <w:rPr>
          <w:b/>
        </w:rPr>
      </w:pPr>
    </w:p>
    <w:p w:rsidR="00A03ADC" w:rsidRDefault="00A03ADC" w:rsidP="00A03ADC">
      <w:r>
        <w:rPr>
          <w:b/>
          <w:sz w:val="24"/>
          <w:szCs w:val="24"/>
        </w:rPr>
        <w:t xml:space="preserve">                                                   THE 14A JUDICIAL DISTRICT</w:t>
      </w:r>
    </w:p>
    <w:p w:rsidR="00A03ADC" w:rsidRDefault="00A03ADC" w:rsidP="00A03ADC">
      <w:pPr>
        <w:rPr>
          <w:b/>
          <w:sz w:val="36"/>
          <w:szCs w:val="36"/>
        </w:rPr>
      </w:pPr>
    </w:p>
    <w:p w:rsidR="00A03ADC" w:rsidRDefault="00A03ADC" w:rsidP="00A03ADC">
      <w:pPr>
        <w:pStyle w:val="ListParagraph"/>
        <w:rPr>
          <w:sz w:val="24"/>
          <w:szCs w:val="24"/>
        </w:rPr>
      </w:pPr>
      <w:r>
        <w:rPr>
          <w:sz w:val="24"/>
          <w:szCs w:val="24"/>
        </w:rPr>
        <w:t xml:space="preserve">                                              </w:t>
      </w:r>
    </w:p>
    <w:p w:rsidR="00A03ADC" w:rsidRDefault="00A03ADC" w:rsidP="00A03ADC">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A03ADC" w:rsidTr="00A03ADC">
        <w:tc>
          <w:tcPr>
            <w:tcW w:w="4631" w:type="dxa"/>
            <w:tcMar>
              <w:top w:w="0" w:type="dxa"/>
              <w:left w:w="0" w:type="dxa"/>
              <w:bottom w:w="0" w:type="dxa"/>
              <w:right w:w="0" w:type="dxa"/>
            </w:tcMar>
          </w:tcPr>
          <w:p w:rsidR="00A03ADC" w:rsidRDefault="00A03ADC" w:rsidP="00A03ADC">
            <w:pPr>
              <w:ind w:left="180"/>
              <w:rPr>
                <w:sz w:val="24"/>
                <w:szCs w:val="24"/>
              </w:rPr>
            </w:pPr>
          </w:p>
          <w:p w:rsidR="00A03ADC" w:rsidRDefault="00A03ADC" w:rsidP="00A03ADC">
            <w:pPr>
              <w:rPr>
                <w:sz w:val="24"/>
                <w:szCs w:val="24"/>
              </w:rPr>
            </w:pPr>
          </w:p>
          <w:p w:rsidR="00A03ADC" w:rsidRDefault="00A03ADC" w:rsidP="00A03ADC">
            <w:pPr>
              <w:pStyle w:val="Standard"/>
              <w:pBdr>
                <w:bottom w:val="single" w:sz="12" w:space="1" w:color="auto"/>
              </w:pBdr>
              <w:rPr>
                <w:rFonts w:ascii="Times New Roman" w:hAnsi="Times New Roman" w:cs="Times New Roman"/>
              </w:rPr>
            </w:pPr>
          </w:p>
          <w:p w:rsidR="00A03ADC" w:rsidRPr="00444289" w:rsidRDefault="00A03ADC" w:rsidP="00A03ADC">
            <w:pPr>
              <w:pStyle w:val="Standard"/>
              <w:rPr>
                <w:rFonts w:ascii="Times New Roman" w:hAnsi="Times New Roman" w:cs="Times New Roman"/>
                <w:b/>
                <w:color w:val="333333"/>
              </w:rPr>
            </w:pPr>
            <w:r w:rsidRPr="00444289">
              <w:rPr>
                <w:rFonts w:ascii="Times New Roman" w:hAnsi="Times New Roman" w:cs="Times New Roman"/>
                <w:b/>
                <w:color w:val="333333"/>
              </w:rPr>
              <w:t>  </w:t>
            </w:r>
          </w:p>
          <w:p w:rsidR="00A03ADC" w:rsidRDefault="00A03ADC" w:rsidP="00A03ADC">
            <w:pPr>
              <w:pStyle w:val="Standard"/>
              <w:rPr>
                <w:rFonts w:ascii="Times New Roman" w:hAnsi="Times New Roman" w:cs="Times New Roman"/>
              </w:rPr>
            </w:pPr>
            <w:r>
              <w:rPr>
                <w:rFonts w:ascii="Times New Roman" w:hAnsi="Times New Roman" w:cs="Times New Roman"/>
                <w:b/>
                <w:color w:val="333333"/>
              </w:rPr>
              <w:t>_____________________</w:t>
            </w:r>
            <w:r w:rsidRPr="000B7121">
              <w:rPr>
                <w:rFonts w:ascii="Times New Roman" w:hAnsi="Times New Roman" w:cs="Times New Roman"/>
                <w:b/>
                <w:color w:val="333333"/>
              </w:rPr>
              <w:t>         </w:t>
            </w:r>
            <w:r w:rsidRPr="005C142F">
              <w:rPr>
                <w:rFonts w:ascii="Times New Roman" w:hAnsi="Times New Roman" w:cs="Times New Roman"/>
              </w:rPr>
              <w:t xml:space="preserve"> </w:t>
            </w:r>
          </w:p>
          <w:p w:rsidR="00A03ADC" w:rsidRPr="00235B76" w:rsidRDefault="00A03ADC" w:rsidP="00A03ADC">
            <w:pPr>
              <w:pStyle w:val="Standard"/>
              <w:rPr>
                <w:rFonts w:ascii="Times New Roman" w:hAnsi="Times New Roman" w:cs="Times New Roman"/>
                <w:color w:val="auto"/>
              </w:rPr>
            </w:pPr>
            <w:r w:rsidRPr="00235B76">
              <w:rPr>
                <w:rFonts w:ascii="Times New Roman" w:hAnsi="Times New Roman" w:cs="Times New Roman"/>
                <w:color w:val="auto"/>
              </w:rPr>
              <w:t xml:space="preserve">THE STATE of Alabama, Alaska, Arizona, Arkansas, California, Colorado, Connecticut, Delaware, Florida, Georgia, Hawaii, Idaho, Illinois, Indiana, Iowa, Kansas, Kentucky, Louisiana, Maine, Maryland, Massachusetts, Michigan, Minnesota, Mississippi, Missouri, </w:t>
            </w:r>
            <w:r w:rsidRPr="00235B76">
              <w:rPr>
                <w:rFonts w:ascii="Times New Roman" w:hAnsi="Times New Roman" w:cs="Times New Roman"/>
                <w:bCs/>
                <w:color w:val="auto"/>
              </w:rPr>
              <w:t xml:space="preserve">Montana, Nebraska, Nevada, New Hampshire, New Jersey, New Mexico, New York, North Carolina, North Dakota, Ohio, Oklahoma, </w:t>
            </w:r>
            <w:r w:rsidRPr="00235B76">
              <w:rPr>
                <w:rFonts w:ascii="Times New Roman" w:hAnsi="Times New Roman" w:cs="Times New Roman"/>
                <w:color w:val="auto"/>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w:t>
            </w:r>
            <w:r>
              <w:rPr>
                <w:rFonts w:ascii="Times New Roman" w:hAnsi="Times New Roman" w:cs="Times New Roman"/>
                <w:color w:val="auto"/>
              </w:rPr>
              <w:t>QUI TAM RELATOR</w:t>
            </w:r>
            <w:r w:rsidRPr="00235B76">
              <w:rPr>
                <w:rFonts w:ascii="Times New Roman" w:hAnsi="Times New Roman" w:cs="Times New Roman"/>
                <w:color w:val="auto"/>
              </w:rPr>
              <w:t xml:space="preserve">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color w:val="auto"/>
              </w:rPr>
              <w:t>, (PROSECUTOR) “THE PLAINTIFFS” AND/OR “PETITIONER</w:t>
            </w:r>
            <w:r w:rsidRPr="00235B76">
              <w:rPr>
                <w:rFonts w:ascii="Times New Roman" w:hAnsi="Times New Roman" w:cs="Times New Roman"/>
                <w:color w:val="auto"/>
              </w:rPr>
              <w:t xml:space="preserve">S”  </w:t>
            </w:r>
          </w:p>
          <w:p w:rsidR="00A03ADC" w:rsidRPr="00235B76" w:rsidRDefault="00A03ADC" w:rsidP="00A03ADC">
            <w:pPr>
              <w:pStyle w:val="Standard"/>
              <w:rPr>
                <w:rFonts w:ascii="Times New Roman" w:hAnsi="Times New Roman" w:cs="Times New Roman"/>
                <w:color w:val="auto"/>
              </w:rPr>
            </w:pPr>
          </w:p>
          <w:p w:rsidR="00A03ADC" w:rsidRPr="00235B76" w:rsidRDefault="00A03ADC" w:rsidP="00A03ADC">
            <w:pPr>
              <w:pStyle w:val="Standard"/>
              <w:rPr>
                <w:rFonts w:ascii="Times New Roman" w:hAnsi="Times New Roman" w:cs="Times New Roman"/>
                <w:color w:val="auto"/>
              </w:rPr>
            </w:pPr>
            <w:r w:rsidRPr="00235B76">
              <w:rPr>
                <w:rFonts w:ascii="Times New Roman" w:hAnsi="Times New Roman" w:cs="Times New Roman"/>
                <w:color w:val="auto"/>
              </w:rPr>
              <w:t xml:space="preserve"> “The 50 States” [the District of Columbia, the Common wealth of Puerto Rico, The US Virgin </w:t>
            </w:r>
            <w:r w:rsidRPr="00235B76">
              <w:rPr>
                <w:rFonts w:ascii="Times New Roman" w:hAnsi="Times New Roman" w:cs="Times New Roman"/>
                <w:color w:val="auto"/>
              </w:rPr>
              <w:lastRenderedPageBreak/>
              <w:t xml:space="preserve">Island, Guam, the Northern Marianna Islands, the American Samoa](The Federal Trade Commission, The Bureau of Consumer Protection, Bureau of Competition, Securities and Exchange  Commission) EX REL Sharon Bridgewater(A.K.A. Sharon Abusalem, Sharon Davis) Private Attorney General and </w:t>
            </w:r>
            <w:r>
              <w:rPr>
                <w:rFonts w:ascii="Times New Roman" w:hAnsi="Times New Roman" w:cs="Times New Roman"/>
                <w:color w:val="auto"/>
              </w:rPr>
              <w:t>QUI TAM RELATOR</w:t>
            </w:r>
            <w:r w:rsidRPr="00235B76">
              <w:rPr>
                <w:rFonts w:ascii="Times New Roman" w:hAnsi="Times New Roman" w:cs="Times New Roman"/>
                <w:color w:val="auto"/>
              </w:rPr>
              <w:t xml:space="preserve">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color w:val="auto"/>
              </w:rPr>
              <w:t>, (PROSECUTOR)  “THE PLAINTIFFS” AND/OR “THE PETITIONER</w:t>
            </w:r>
            <w:r w:rsidRPr="00235B76">
              <w:rPr>
                <w:rFonts w:ascii="Times New Roman" w:hAnsi="Times New Roman" w:cs="Times New Roman"/>
                <w:color w:val="auto"/>
              </w:rPr>
              <w:t xml:space="preserve">S”   “CLASS REPRESENTATIVE” </w:t>
            </w:r>
          </w:p>
          <w:p w:rsidR="00A03ADC" w:rsidRPr="00235B76" w:rsidRDefault="00A03ADC" w:rsidP="00A03ADC">
            <w:pPr>
              <w:pStyle w:val="Standard"/>
              <w:rPr>
                <w:rFonts w:ascii="Times New Roman" w:hAnsi="Times New Roman" w:cs="Times New Roman"/>
                <w:color w:val="auto"/>
              </w:rPr>
            </w:pPr>
          </w:p>
          <w:p w:rsidR="00A03ADC" w:rsidRPr="00235B76" w:rsidRDefault="00A03ADC" w:rsidP="00A03ADC">
            <w:pPr>
              <w:pStyle w:val="Standard"/>
              <w:rPr>
                <w:rFonts w:ascii="Times New Roman" w:hAnsi="Times New Roman" w:cs="Times New Roman"/>
                <w:color w:val="auto"/>
              </w:rPr>
            </w:pPr>
            <w:r w:rsidRPr="00235B76">
              <w:rPr>
                <w:rFonts w:ascii="Times New Roman" w:hAnsi="Times New Roman" w:cs="Times New Roman"/>
                <w:color w:val="auto"/>
              </w:rPr>
              <w:t>PLAINTIFFS AND/OR PETITIONERS,  . “CLASS REPRESENTATIVE”</w:t>
            </w:r>
          </w:p>
          <w:p w:rsidR="00A03ADC" w:rsidRPr="00235B76" w:rsidRDefault="00A03ADC" w:rsidP="00A03ADC">
            <w:r w:rsidRPr="00235B76">
              <w:rPr>
                <w:sz w:val="24"/>
                <w:szCs w:val="24"/>
              </w:rPr>
              <w:t xml:space="preserve">                                                                                                                         </w:t>
            </w:r>
          </w:p>
          <w:p w:rsidR="00A03ADC" w:rsidRPr="00235B76" w:rsidRDefault="00A03ADC" w:rsidP="00A03ADC">
            <w:pPr>
              <w:rPr>
                <w:sz w:val="24"/>
                <w:szCs w:val="24"/>
              </w:rPr>
            </w:pPr>
            <w:r w:rsidRPr="00235B76">
              <w:rPr>
                <w:sz w:val="24"/>
                <w:szCs w:val="24"/>
              </w:rPr>
              <w:t xml:space="preserve">  PLAINTIFF</w:t>
            </w:r>
            <w:r>
              <w:rPr>
                <w:sz w:val="24"/>
                <w:szCs w:val="24"/>
              </w:rPr>
              <w:t xml:space="preserve">  AND/OR PETITIONER</w:t>
            </w:r>
          </w:p>
          <w:p w:rsidR="00A03ADC" w:rsidRPr="00235B76" w:rsidRDefault="00A03ADC" w:rsidP="00A03ADC">
            <w:pPr>
              <w:pStyle w:val="Standard"/>
              <w:rPr>
                <w:rFonts w:ascii="Times New Roman" w:eastAsia="Calibri" w:hAnsi="Times New Roman" w:cs="Times New Roman"/>
                <w:color w:val="auto"/>
                <w:kern w:val="0"/>
              </w:rPr>
            </w:pPr>
          </w:p>
          <w:p w:rsidR="00A03ADC" w:rsidRPr="00235B76" w:rsidRDefault="00A03ADC" w:rsidP="00A03ADC">
            <w:pPr>
              <w:ind w:left="90"/>
            </w:pPr>
          </w:p>
          <w:p w:rsidR="00A03ADC" w:rsidRPr="00235B76" w:rsidRDefault="00A03ADC" w:rsidP="00A03ADC">
            <w:pPr>
              <w:ind w:left="90"/>
              <w:rPr>
                <w:sz w:val="24"/>
                <w:szCs w:val="24"/>
              </w:rPr>
            </w:pPr>
            <w:r w:rsidRPr="00235B76">
              <w:t xml:space="preserve">VS.  </w:t>
            </w:r>
          </w:p>
          <w:p w:rsidR="00A03ADC" w:rsidRPr="00235B76" w:rsidRDefault="00A03ADC" w:rsidP="00A03ADC">
            <w:pPr>
              <w:ind w:left="90"/>
              <w:rPr>
                <w:sz w:val="24"/>
                <w:szCs w:val="24"/>
              </w:rPr>
            </w:pPr>
          </w:p>
          <w:p w:rsidR="00A03ADC" w:rsidRPr="00235B76" w:rsidRDefault="00A03ADC" w:rsidP="00A03ADC">
            <w:pPr>
              <w:rPr>
                <w:sz w:val="24"/>
                <w:szCs w:val="24"/>
              </w:rPr>
            </w:pPr>
          </w:p>
          <w:p w:rsidR="00A03ADC" w:rsidRPr="00235B76" w:rsidRDefault="00A03ADC" w:rsidP="00A03ADC">
            <w:pPr>
              <w:rPr>
                <w:sz w:val="24"/>
                <w:szCs w:val="24"/>
              </w:rPr>
            </w:pPr>
          </w:p>
          <w:p w:rsidR="00A03ADC" w:rsidRDefault="00A03ADC" w:rsidP="00A03ADC">
            <w:pPr>
              <w:rPr>
                <w:sz w:val="24"/>
                <w:szCs w:val="24"/>
              </w:rPr>
            </w:pPr>
          </w:p>
          <w:p w:rsidR="00A03ADC" w:rsidRDefault="00A03ADC" w:rsidP="00A03ADC">
            <w:pPr>
              <w:rPr>
                <w:sz w:val="24"/>
                <w:szCs w:val="24"/>
              </w:rPr>
            </w:pPr>
            <w:r>
              <w:rPr>
                <w:sz w:val="24"/>
                <w:szCs w:val="24"/>
              </w:rPr>
              <w:t xml:space="preserve">BARAK H. OBAMA (AKA BARRY SORTEOES) INDIVIDUALLY  ET AL </w:t>
            </w:r>
          </w:p>
          <w:p w:rsidR="00A03ADC" w:rsidRDefault="00A03ADC" w:rsidP="00A03ADC">
            <w:pPr>
              <w:rPr>
                <w:sz w:val="24"/>
                <w:szCs w:val="24"/>
              </w:rPr>
            </w:pPr>
          </w:p>
          <w:p w:rsidR="00A03ADC" w:rsidRDefault="00A03ADC" w:rsidP="00A03ADC">
            <w:pPr>
              <w:pStyle w:val="Standard"/>
              <w:rPr>
                <w:rFonts w:ascii="Times New Roman" w:hAnsi="Times New Roman" w:cs="Times New Roman"/>
              </w:rPr>
            </w:pPr>
            <w:r>
              <w:rPr>
                <w:rFonts w:ascii="Times New Roman" w:hAnsi="Times New Roman" w:cs="Times New Roman"/>
              </w:rPr>
              <w:t>The White House</w:t>
            </w:r>
          </w:p>
          <w:p w:rsidR="00A03ADC" w:rsidRDefault="00A03ADC" w:rsidP="00A03ADC">
            <w:pPr>
              <w:pStyle w:val="Standard"/>
              <w:tabs>
                <w:tab w:val="left" w:pos="720"/>
              </w:tabs>
              <w:rPr>
                <w:rFonts w:ascii="Times Roman" w:hAnsi="Times Roman"/>
              </w:rPr>
            </w:pPr>
            <w:r>
              <w:rPr>
                <w:rFonts w:ascii="Times New Roman" w:hAnsi="Times New Roman"/>
              </w:rPr>
              <w:t xml:space="preserve">1600 </w:t>
            </w:r>
            <w:r>
              <w:rPr>
                <w:rFonts w:ascii="Times Roman" w:hAnsi="Times Roman"/>
              </w:rPr>
              <w:t xml:space="preserve">Pennsylvania Avenue, </w:t>
            </w:r>
          </w:p>
          <w:p w:rsidR="00A03ADC" w:rsidRDefault="00A03ADC" w:rsidP="00A03ADC">
            <w:pPr>
              <w:pStyle w:val="Standard"/>
              <w:tabs>
                <w:tab w:val="left" w:pos="720"/>
              </w:tabs>
            </w:pPr>
            <w:r>
              <w:rPr>
                <w:rFonts w:ascii="Times Roman" w:hAnsi="Times Roman"/>
              </w:rPr>
              <w:t>N.W.Washington, D.C.20500</w:t>
            </w:r>
            <w:r>
              <w:t xml:space="preserve"> </w:t>
            </w:r>
          </w:p>
          <w:p w:rsidR="00A03ADC" w:rsidRDefault="00A03ADC" w:rsidP="00A03ADC">
            <w:pPr>
              <w:pStyle w:val="Standard"/>
              <w:tabs>
                <w:tab w:val="left" w:pos="720"/>
              </w:tabs>
              <w:rPr>
                <w:rFonts w:ascii="Times Roman" w:hAnsi="Times Roman"/>
              </w:rPr>
            </w:pPr>
          </w:p>
          <w:p w:rsidR="00A03ADC" w:rsidRPr="003B1862" w:rsidRDefault="00A03ADC" w:rsidP="00A03ADC">
            <w:pPr>
              <w:pStyle w:val="Standard"/>
              <w:tabs>
                <w:tab w:val="left" w:pos="720"/>
              </w:tabs>
            </w:pPr>
            <w:r>
              <w:rPr>
                <w:rFonts w:ascii="Times Roman" w:hAnsi="Times Roman"/>
              </w:rPr>
              <w:t>Certified mail # 7012-2920-0001-2832-0724</w:t>
            </w:r>
          </w:p>
          <w:p w:rsidR="00A03ADC" w:rsidRPr="001362B6" w:rsidRDefault="00A03ADC" w:rsidP="00A03ADC">
            <w:pPr>
              <w:pStyle w:val="Standard"/>
              <w:tabs>
                <w:tab w:val="left" w:pos="720"/>
              </w:tabs>
              <w:spacing w:line="276" w:lineRule="auto"/>
              <w:rPr>
                <w:rFonts w:ascii="Times New Roman" w:hAnsi="Times New Roman" w:cs="Times New Roman"/>
                <w:lang w:eastAsia="ja-JP"/>
              </w:rPr>
            </w:pPr>
          </w:p>
          <w:p w:rsidR="00A03ADC" w:rsidRDefault="00A03ADC" w:rsidP="00A03ADC">
            <w:pPr>
              <w:pStyle w:val="Standard"/>
            </w:pPr>
            <w:r>
              <w:rPr>
                <w:rFonts w:ascii="Times New Roman" w:hAnsi="Times New Roman" w:cs="Times New Roman"/>
              </w:rPr>
              <w:t xml:space="preserve"> </w:t>
            </w:r>
          </w:p>
          <w:p w:rsidR="00A03ADC" w:rsidRPr="00444289" w:rsidRDefault="00A03ADC" w:rsidP="00A03ADC">
            <w:pPr>
              <w:pStyle w:val="Standard"/>
              <w:rPr>
                <w:rFonts w:ascii="Times New Roman" w:hAnsi="Times New Roman" w:cs="Times New Roman"/>
              </w:rPr>
            </w:pPr>
            <w:r w:rsidRPr="00444289">
              <w:rPr>
                <w:rFonts w:ascii="Times New Roman" w:hAnsi="Times New Roman" w:cs="Times New Roman"/>
              </w:rPr>
              <w:t xml:space="preserve">“BARAK H. OBAMA (AKA BARRY SORTEOES)” </w:t>
            </w:r>
            <w:r>
              <w:rPr>
                <w:rFonts w:ascii="Times New Roman" w:hAnsi="Times New Roman" w:cs="Times New Roman"/>
              </w:rPr>
              <w:t xml:space="preserve">INDIVUALLY </w:t>
            </w:r>
            <w:r w:rsidRPr="00444289">
              <w:rPr>
                <w:rFonts w:ascii="Times New Roman" w:hAnsi="Times New Roman" w:cs="Times New Roman"/>
              </w:rPr>
              <w:t xml:space="preserve">CLASS DEFENDANT AND/OR RESPONDANT  REPRESENTATIVE ON BEHALF OF CLASS DEFENDANT AND/OR RESPONDANT MEMBERS and  DOES 1 thru 1,000,000,000 inclusive </w:t>
            </w:r>
          </w:p>
          <w:p w:rsidR="00A03ADC" w:rsidRPr="00444289" w:rsidRDefault="00A03ADC" w:rsidP="00A03ADC">
            <w:pPr>
              <w:pStyle w:val="Standard"/>
              <w:rPr>
                <w:rFonts w:ascii="Times New Roman" w:hAnsi="Times New Roman" w:cs="Times New Roman"/>
              </w:rPr>
            </w:pPr>
          </w:p>
          <w:p w:rsidR="00A03ADC" w:rsidRDefault="00A03ADC" w:rsidP="00A03ADC">
            <w:pPr>
              <w:pStyle w:val="Standard"/>
              <w:rPr>
                <w:rFonts w:ascii="Times New Roman" w:hAnsi="Times New Roman" w:cs="Times New Roman"/>
                <w:color w:val="auto"/>
              </w:rPr>
            </w:pPr>
            <w:r w:rsidRPr="00444289">
              <w:rPr>
                <w:rFonts w:ascii="Times New Roman" w:hAnsi="Times New Roman" w:cs="Times New Roman"/>
              </w:rPr>
              <w:t>DEFENDANT AND/OR RESPONDANT</w:t>
            </w:r>
            <w:r>
              <w:rPr>
                <w:rFonts w:ascii="Times New Roman" w:hAnsi="Times New Roman" w:cs="Times New Roman"/>
                <w:color w:val="auto"/>
              </w:rPr>
              <w:t xml:space="preserve"> </w:t>
            </w:r>
          </w:p>
          <w:p w:rsidR="00A03ADC" w:rsidRDefault="00A03ADC" w:rsidP="00A03ADC">
            <w:pPr>
              <w:pStyle w:val="Standard"/>
              <w:rPr>
                <w:rFonts w:ascii="Times New Roman" w:hAnsi="Times New Roman" w:cs="Times New Roman"/>
                <w:color w:val="auto"/>
              </w:rPr>
            </w:pPr>
          </w:p>
          <w:p w:rsidR="00A03ADC" w:rsidRDefault="00A03ADC" w:rsidP="00A03ADC">
            <w:pPr>
              <w:pStyle w:val="Standard"/>
              <w:rPr>
                <w:rFonts w:ascii="Times New Roman" w:hAnsi="Times New Roman" w:cs="Times New Roman"/>
                <w:color w:val="auto"/>
              </w:rPr>
            </w:pPr>
          </w:p>
          <w:p w:rsidR="00A03ADC" w:rsidRDefault="00A03ADC" w:rsidP="00A03ADC">
            <w:pPr>
              <w:rPr>
                <w:sz w:val="24"/>
                <w:szCs w:val="24"/>
              </w:rPr>
            </w:pPr>
          </w:p>
          <w:p w:rsidR="00A03ADC" w:rsidRPr="00303897" w:rsidRDefault="00A03ADC" w:rsidP="00A03ADC">
            <w:r>
              <w:rPr>
                <w:sz w:val="24"/>
                <w:szCs w:val="24"/>
              </w:rPr>
              <w:t>_________________</w:t>
            </w:r>
          </w:p>
          <w:p w:rsidR="00A03ADC" w:rsidRPr="00303897" w:rsidRDefault="00A03ADC" w:rsidP="00A03ADC">
            <w:pPr>
              <w:pStyle w:val="Standard"/>
              <w:rPr>
                <w:rFonts w:ascii="Times New Roman" w:hAnsi="Times New Roman" w:cs="Times New Roman"/>
              </w:rPr>
            </w:pPr>
            <w:r w:rsidRPr="00303897">
              <w:rPr>
                <w:rFonts w:ascii="Times New Roman" w:hAnsi="Times New Roman" w:cs="Times New Roman"/>
              </w:rPr>
              <w:t xml:space="preserve">    </w:t>
            </w:r>
          </w:p>
          <w:p w:rsidR="00A03ADC" w:rsidRDefault="00A03ADC" w:rsidP="00A03ADC">
            <w:pPr>
              <w:rPr>
                <w:color w:val="000000"/>
                <w:sz w:val="24"/>
                <w:szCs w:val="24"/>
              </w:rPr>
            </w:pPr>
          </w:p>
          <w:p w:rsidR="00A03ADC" w:rsidRDefault="00A03ADC" w:rsidP="00A03ADC">
            <w:r>
              <w:rPr>
                <w:sz w:val="36"/>
                <w:szCs w:val="36"/>
              </w:rPr>
              <w:t xml:space="preserve">               </w:t>
            </w:r>
          </w:p>
          <w:p w:rsidR="00A03ADC" w:rsidRPr="00381B2F" w:rsidRDefault="00A03ADC" w:rsidP="00A03ADC">
            <w:pPr>
              <w:rPr>
                <w:color w:val="000000"/>
                <w:sz w:val="24"/>
                <w:szCs w:val="24"/>
              </w:rPr>
            </w:pPr>
            <w:r>
              <w:rPr>
                <w:sz w:val="24"/>
                <w:szCs w:val="24"/>
              </w:rPr>
              <w:t xml:space="preserve">                                                                                       </w:t>
            </w:r>
          </w:p>
          <w:p w:rsidR="00A03ADC" w:rsidRPr="00F6432A" w:rsidRDefault="00A03ADC" w:rsidP="00A03ADC">
            <w:pPr>
              <w:pStyle w:val="AttorneyName"/>
              <w:rPr>
                <w:rFonts w:ascii="Times New Roman" w:hAnsi="Times New Roman"/>
              </w:rPr>
            </w:pPr>
          </w:p>
          <w:p w:rsidR="00A03ADC" w:rsidRDefault="00A03ADC" w:rsidP="00A03ADC">
            <w:pPr>
              <w:tabs>
                <w:tab w:val="left" w:pos="1500"/>
              </w:tabs>
              <w:rPr>
                <w:sz w:val="24"/>
                <w:szCs w:val="24"/>
              </w:rPr>
            </w:pPr>
          </w:p>
          <w:p w:rsidR="00A03ADC" w:rsidRDefault="00A03ADC" w:rsidP="00A03ADC">
            <w:pPr>
              <w:ind w:left="180"/>
              <w:rPr>
                <w:sz w:val="24"/>
                <w:szCs w:val="24"/>
              </w:rPr>
            </w:pPr>
          </w:p>
          <w:p w:rsidR="00A03ADC" w:rsidRDefault="00A03ADC" w:rsidP="00A03ADC">
            <w:pPr>
              <w:rPr>
                <w:sz w:val="24"/>
                <w:szCs w:val="24"/>
              </w:rPr>
            </w:pPr>
          </w:p>
          <w:p w:rsidR="00A03ADC" w:rsidRDefault="00A03ADC" w:rsidP="00A03ADC">
            <w:pPr>
              <w:rPr>
                <w:sz w:val="24"/>
                <w:szCs w:val="24"/>
              </w:rPr>
            </w:pPr>
            <w:r>
              <w:rPr>
                <w:sz w:val="24"/>
                <w:szCs w:val="24"/>
              </w:rPr>
              <w:t xml:space="preserve">                            </w:t>
            </w:r>
          </w:p>
        </w:tc>
        <w:tc>
          <w:tcPr>
            <w:tcW w:w="137" w:type="dxa"/>
            <w:tcMar>
              <w:top w:w="0" w:type="dxa"/>
              <w:left w:w="0" w:type="dxa"/>
              <w:bottom w:w="0" w:type="dxa"/>
              <w:right w:w="0" w:type="dxa"/>
            </w:tcMar>
          </w:tcPr>
          <w:p w:rsidR="00A03ADC" w:rsidRDefault="00A03ADC" w:rsidP="00A03ADC">
            <w:pPr>
              <w:pStyle w:val="SingleSpacing"/>
              <w:spacing w:line="240" w:lineRule="auto"/>
              <w:rPr>
                <w:rFonts w:ascii="Times New Roman" w:hAnsi="Times New Roman"/>
              </w:rPr>
            </w:pPr>
          </w:p>
          <w:p w:rsidR="00A03ADC" w:rsidRDefault="00A03ADC" w:rsidP="00A03ADC">
            <w:pPr>
              <w:pStyle w:val="SingleSpacing"/>
              <w:spacing w:line="240" w:lineRule="auto"/>
              <w:rPr>
                <w:rFonts w:ascii="Times New Roman" w:hAnsi="Times New Roman"/>
              </w:rPr>
            </w:pPr>
            <w:r>
              <w:rPr>
                <w:rFonts w:ascii="Times New Roman" w:hAnsi="Times New Roman"/>
              </w:rPr>
              <w:t>))))))))))))))))))))))))</w:t>
            </w:r>
          </w:p>
          <w:p w:rsidR="00A03ADC" w:rsidRDefault="00A03ADC" w:rsidP="00A03ADC">
            <w:pPr>
              <w:pStyle w:val="SingleSpacing"/>
              <w:spacing w:line="240" w:lineRule="auto"/>
              <w:rPr>
                <w:rFonts w:ascii="Times New Roman" w:hAnsi="Times New Roman"/>
              </w:rPr>
            </w:pPr>
            <w:r>
              <w:rPr>
                <w:rFonts w:ascii="Times New Roman" w:hAnsi="Times New Roman"/>
              </w:rPr>
              <w:t>)) )</w:t>
            </w:r>
          </w:p>
          <w:p w:rsidR="00A03ADC" w:rsidRDefault="00A03ADC" w:rsidP="00A03ADC">
            <w:pPr>
              <w:pStyle w:val="SingleSpacing"/>
              <w:spacing w:line="240" w:lineRule="auto"/>
              <w:rPr>
                <w:rFonts w:ascii="Times New Roman" w:hAnsi="Times New Roman"/>
              </w:rPr>
            </w:pPr>
          </w:p>
        </w:tc>
        <w:tc>
          <w:tcPr>
            <w:tcW w:w="4682" w:type="dxa"/>
            <w:tcMar>
              <w:top w:w="0" w:type="dxa"/>
              <w:left w:w="0" w:type="dxa"/>
              <w:bottom w:w="0" w:type="dxa"/>
              <w:right w:w="0" w:type="dxa"/>
            </w:tcMar>
          </w:tcPr>
          <w:p w:rsidR="00A03ADC" w:rsidRDefault="00A03ADC" w:rsidP="00A03ADC">
            <w:pPr>
              <w:rPr>
                <w:sz w:val="24"/>
                <w:szCs w:val="24"/>
              </w:rPr>
            </w:pPr>
          </w:p>
          <w:p w:rsidR="00A03ADC" w:rsidRDefault="00A03ADC" w:rsidP="00A03ADC"/>
          <w:p w:rsidR="00A03ADC" w:rsidRDefault="00A03ADC" w:rsidP="00A03ADC">
            <w:r>
              <w:rPr>
                <w:sz w:val="24"/>
                <w:szCs w:val="24"/>
              </w:rPr>
              <w:t>CASE # 122-1929</w:t>
            </w:r>
          </w:p>
          <w:p w:rsidR="00A03ADC" w:rsidRDefault="00A03ADC" w:rsidP="00A03ADC">
            <w:r>
              <w:rPr>
                <w:sz w:val="24"/>
                <w:szCs w:val="24"/>
              </w:rPr>
              <w:t xml:space="preserve"> X-REF 12-50967</w:t>
            </w:r>
          </w:p>
          <w:p w:rsidR="00A03ADC" w:rsidRDefault="00A03ADC" w:rsidP="00A03ADC"/>
          <w:p w:rsidR="00A03ADC" w:rsidRPr="00184580" w:rsidRDefault="00A03ADC" w:rsidP="00A03ADC">
            <w:r>
              <w:rPr>
                <w:sz w:val="24"/>
                <w:szCs w:val="24"/>
              </w:rPr>
              <w:t>CASE #_____________________</w:t>
            </w:r>
          </w:p>
          <w:p w:rsidR="00A03ADC" w:rsidRDefault="00A03ADC" w:rsidP="00A03ADC">
            <w:pPr>
              <w:rPr>
                <w:b/>
                <w:sz w:val="36"/>
                <w:szCs w:val="36"/>
              </w:rPr>
            </w:pPr>
          </w:p>
          <w:p w:rsidR="00A03ADC" w:rsidRDefault="00A03ADC" w:rsidP="00A03ADC">
            <w:pPr>
              <w:rPr>
                <w:b/>
                <w:sz w:val="36"/>
                <w:szCs w:val="36"/>
              </w:rPr>
            </w:pPr>
          </w:p>
          <w:p w:rsidR="00A03ADC" w:rsidRPr="009B0999" w:rsidRDefault="00A03ADC" w:rsidP="00A03ADC">
            <w:pPr>
              <w:rPr>
                <w:b/>
                <w:sz w:val="36"/>
                <w:szCs w:val="36"/>
              </w:rPr>
            </w:pPr>
            <w:r>
              <w:rPr>
                <w:b/>
                <w:sz w:val="36"/>
                <w:szCs w:val="36"/>
              </w:rPr>
              <w:t>AFFIDIVANT IN SUPPORT OF MOTION FOR DEFAULT JUDGMENT</w:t>
            </w:r>
          </w:p>
        </w:tc>
      </w:tr>
    </w:tbl>
    <w:p w:rsidR="00A03ADC" w:rsidRDefault="00A03ADC" w:rsidP="00A03ADC">
      <w:pPr>
        <w:rPr>
          <w:b/>
          <w:sz w:val="36"/>
          <w:szCs w:val="36"/>
        </w:rPr>
      </w:pPr>
      <w:r>
        <w:rPr>
          <w:b/>
          <w:sz w:val="36"/>
          <w:szCs w:val="36"/>
        </w:rPr>
        <w:lastRenderedPageBreak/>
        <w:t xml:space="preserve">AFFIDIVANT IN SUPPORT OF MOTION FOR DEFAULT </w:t>
      </w:r>
    </w:p>
    <w:p w:rsidR="00A03ADC" w:rsidRPr="009B0999" w:rsidRDefault="00A03ADC" w:rsidP="00A03ADC">
      <w:pPr>
        <w:rPr>
          <w:b/>
        </w:rPr>
      </w:pPr>
      <w:r>
        <w:rPr>
          <w:b/>
          <w:sz w:val="36"/>
          <w:szCs w:val="36"/>
        </w:rPr>
        <w:t xml:space="preserve">                                   JUDGMENT</w:t>
      </w:r>
      <w:r w:rsidRPr="009B0999">
        <w:rPr>
          <w:b/>
          <w:sz w:val="36"/>
          <w:szCs w:val="36"/>
        </w:rPr>
        <w:t xml:space="preserve"> </w:t>
      </w:r>
    </w:p>
    <w:p w:rsidR="00A03ADC" w:rsidRDefault="00A03ADC" w:rsidP="00A03ADC"/>
    <w:p w:rsidR="00A03ADC" w:rsidRDefault="00A03ADC" w:rsidP="00A03ADC">
      <w:pPr>
        <w:pStyle w:val="Standard"/>
        <w:rPr>
          <w:color w:val="auto"/>
        </w:rPr>
      </w:pPr>
    </w:p>
    <w:p w:rsidR="00A03ADC" w:rsidRDefault="00A03ADC" w:rsidP="00A03ADC">
      <w:pPr>
        <w:pStyle w:val="Standard"/>
        <w:rPr>
          <w:color w:val="auto"/>
        </w:rPr>
      </w:pPr>
    </w:p>
    <w:p w:rsidR="00A03ADC" w:rsidRPr="009B0999" w:rsidRDefault="00A03ADC" w:rsidP="00A03ADC">
      <w:pPr>
        <w:pStyle w:val="Standard"/>
        <w:numPr>
          <w:ilvl w:val="0"/>
          <w:numId w:val="106"/>
        </w:numPr>
        <w:ind w:left="0" w:firstLine="720"/>
        <w:rPr>
          <w:rFonts w:ascii="Times New Roman" w:hAnsi="Times New Roman" w:cs="Times New Roman"/>
          <w:color w:val="auto"/>
        </w:rPr>
      </w:pPr>
      <w:r>
        <w:rPr>
          <w:color w:val="auto"/>
        </w:rPr>
        <w:t xml:space="preserve"> __________________, being duly sworn disposes and statate, under penalty of perjury that the following facts are true and correct to the best of my information and belief.  </w:t>
      </w:r>
    </w:p>
    <w:p w:rsidR="00A03ADC" w:rsidRPr="009B0999" w:rsidRDefault="00A03ADC" w:rsidP="00A03ADC">
      <w:pPr>
        <w:pStyle w:val="Standard"/>
        <w:numPr>
          <w:ilvl w:val="0"/>
          <w:numId w:val="106"/>
        </w:numPr>
        <w:ind w:left="0" w:firstLine="720"/>
        <w:rPr>
          <w:rFonts w:ascii="Times New Roman" w:hAnsi="Times New Roman" w:cs="Times New Roman"/>
          <w:color w:val="auto"/>
        </w:rPr>
      </w:pPr>
      <w:r>
        <w:rPr>
          <w:color w:val="auto"/>
        </w:rPr>
        <w:t>I am the attorney for the Plaintifff in this action.</w:t>
      </w:r>
    </w:p>
    <w:p w:rsidR="00A03ADC" w:rsidRDefault="00A03ADC" w:rsidP="00A03ADC">
      <w:pPr>
        <w:pStyle w:val="Standard"/>
        <w:numPr>
          <w:ilvl w:val="0"/>
          <w:numId w:val="106"/>
        </w:numPr>
        <w:ind w:left="0" w:firstLine="720"/>
        <w:rPr>
          <w:rFonts w:ascii="Times New Roman" w:hAnsi="Times New Roman" w:cs="Times New Roman"/>
          <w:color w:val="auto"/>
        </w:rPr>
      </w:pPr>
      <w:r>
        <w:rPr>
          <w:color w:val="auto"/>
        </w:rPr>
        <w:t xml:space="preserve">Complaint was served upon the </w:t>
      </w:r>
      <w:r w:rsidRPr="009B0999">
        <w:rPr>
          <w:color w:val="auto"/>
        </w:rPr>
        <w:t xml:space="preserve">Defendant and/or Respondant </w:t>
      </w:r>
      <w:r w:rsidRPr="009B0999">
        <w:rPr>
          <w:rFonts w:ascii="Times New Roman" w:hAnsi="Times New Roman" w:cs="Times New Roman"/>
          <w:color w:val="auto"/>
        </w:rPr>
        <w:t xml:space="preserve">“BARAK H. OBAMA (AKA BARRY SORTEOES)” IN HIS OFFICIAL CAPACITY AND INDIVUALLY CLASS DEFENDANT AND/OR RESPONDANT  REPRESENTATIVE ON BEHALF OF CLASS DEFENDANT AND/OR RESPONDANT MEMBERS and  DOES 1 thru 1,000,000,000 inclusive DEFENDANT AND/OR RESPONDANT </w:t>
      </w:r>
      <w:r>
        <w:rPr>
          <w:rFonts w:ascii="Times New Roman" w:hAnsi="Times New Roman" w:cs="Times New Roman"/>
          <w:color w:val="auto"/>
        </w:rPr>
        <w:t xml:space="preserve">no response has been served within the time allowed by law nor has Defendant  sought additional time within which to respond, and default has been entered against the defendant and/or Respondant </w:t>
      </w:r>
      <w:r w:rsidRPr="009B0999">
        <w:rPr>
          <w:rFonts w:ascii="Times New Roman" w:hAnsi="Times New Roman" w:cs="Times New Roman"/>
          <w:color w:val="auto"/>
        </w:rPr>
        <w:t>“BARAK H. OBAMA (AKA BARRY SORTEOES)” IN HIS OFFICIAL CAPACITY AND INDIVUALLY CLASS DEFENDANT AND/OR RESPONDANT  REPRESENTATIVE ON BEHALF OF CLASS DEFENDANT AND/OR RESPONDANT MEMBERS and  DOES 1 thru 1,000,000,000 inclusive DEFENDANT AND/OR RESPONDANT</w:t>
      </w:r>
      <w:r>
        <w:rPr>
          <w:rFonts w:ascii="Times New Roman" w:hAnsi="Times New Roman" w:cs="Times New Roman"/>
          <w:color w:val="auto"/>
        </w:rPr>
        <w:t>.</w:t>
      </w:r>
    </w:p>
    <w:p w:rsidR="00A03ADC" w:rsidRDefault="00A03ADC" w:rsidP="00A03ADC">
      <w:pPr>
        <w:pStyle w:val="Standard"/>
        <w:numPr>
          <w:ilvl w:val="0"/>
          <w:numId w:val="106"/>
        </w:numPr>
        <w:ind w:left="0" w:firstLine="720"/>
        <w:rPr>
          <w:rFonts w:ascii="Times New Roman" w:hAnsi="Times New Roman" w:cs="Times New Roman"/>
          <w:color w:val="auto"/>
        </w:rPr>
      </w:pPr>
      <w:r>
        <w:rPr>
          <w:rFonts w:ascii="Times New Roman" w:hAnsi="Times New Roman" w:cs="Times New Roman"/>
          <w:color w:val="auto"/>
        </w:rPr>
        <w:t xml:space="preserve">The claim of the Plaintiffs and/or Petitioners is for the sum of $200,000,000 Trillion Dollars plus interest from the date of judgment as provided by law, together with the cost of this action </w:t>
      </w:r>
    </w:p>
    <w:p w:rsidR="00A03ADC" w:rsidRPr="009B0999" w:rsidRDefault="00A03ADC" w:rsidP="00A03ADC">
      <w:pPr>
        <w:pStyle w:val="Standard"/>
        <w:numPr>
          <w:ilvl w:val="0"/>
          <w:numId w:val="106"/>
        </w:numPr>
        <w:ind w:left="0" w:firstLine="720"/>
        <w:rPr>
          <w:rFonts w:ascii="Times New Roman" w:hAnsi="Times New Roman" w:cs="Times New Roman"/>
          <w:color w:val="auto"/>
        </w:rPr>
      </w:pPr>
    </w:p>
    <w:p w:rsidR="00A03ADC" w:rsidRDefault="00A03ADC" w:rsidP="00A03ADC">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w:t>
      </w:r>
      <w:r>
        <w:rPr>
          <w:sz w:val="24"/>
          <w:szCs w:val="24"/>
        </w:rPr>
        <w:t xml:space="preserve"> dollars plus interest from the date of Judment as provided by law, together with the cost of this action </w:t>
      </w:r>
    </w:p>
    <w:p w:rsidR="00A03ADC" w:rsidRDefault="00A03ADC" w:rsidP="00A03ADC">
      <w:pPr>
        <w:rPr>
          <w:sz w:val="24"/>
          <w:szCs w:val="24"/>
        </w:rPr>
      </w:pPr>
    </w:p>
    <w:p w:rsidR="00A03ADC" w:rsidRPr="003B58E3" w:rsidRDefault="00A03ADC" w:rsidP="00A03ADC">
      <w:pPr>
        <w:rPr>
          <w:sz w:val="24"/>
          <w:szCs w:val="24"/>
        </w:rPr>
      </w:pPr>
      <w:r w:rsidRPr="003B58E3">
        <w:rPr>
          <w:sz w:val="24"/>
          <w:szCs w:val="24"/>
        </w:rPr>
        <w:t>Executed this</w:t>
      </w:r>
      <w:r>
        <w:rPr>
          <w:sz w:val="24"/>
          <w:szCs w:val="24"/>
        </w:rPr>
        <w:t xml:space="preserve">___________day of ____________, 2014 </w:t>
      </w:r>
      <w:r w:rsidRPr="003B58E3">
        <w:rPr>
          <w:sz w:val="24"/>
          <w:szCs w:val="24"/>
        </w:rPr>
        <w:t>in Detroit, Michigan.</w:t>
      </w:r>
    </w:p>
    <w:p w:rsidR="00A03ADC" w:rsidRPr="003B58E3" w:rsidRDefault="00A03ADC" w:rsidP="00A03ADC">
      <w:pPr>
        <w:rPr>
          <w:sz w:val="24"/>
          <w:szCs w:val="24"/>
        </w:rPr>
      </w:pPr>
    </w:p>
    <w:p w:rsidR="00A03ADC" w:rsidRPr="003B58E3" w:rsidRDefault="00A03ADC" w:rsidP="00A03ADC">
      <w:pPr>
        <w:spacing w:line="480" w:lineRule="auto"/>
        <w:rPr>
          <w:sz w:val="24"/>
          <w:szCs w:val="24"/>
        </w:rPr>
      </w:pPr>
      <w:r w:rsidRPr="003B58E3">
        <w:rPr>
          <w:sz w:val="24"/>
          <w:szCs w:val="24"/>
        </w:rPr>
        <w:t xml:space="preserve">                                                                      </w:t>
      </w:r>
    </w:p>
    <w:p w:rsidR="00A03ADC" w:rsidRPr="003B58E3" w:rsidRDefault="00A03ADC" w:rsidP="00A03ADC">
      <w:pPr>
        <w:spacing w:line="480" w:lineRule="auto"/>
        <w:ind w:left="2880" w:firstLine="720"/>
        <w:rPr>
          <w:sz w:val="24"/>
          <w:szCs w:val="24"/>
        </w:rPr>
      </w:pPr>
      <w:r w:rsidRPr="003B58E3">
        <w:rPr>
          <w:sz w:val="24"/>
          <w:szCs w:val="24"/>
        </w:rPr>
        <w:t xml:space="preserve">Respectfully submitted                                                                       </w:t>
      </w:r>
    </w:p>
    <w:p w:rsidR="00A03ADC" w:rsidRPr="003B58E3" w:rsidRDefault="00A03ADC" w:rsidP="00A03ADC">
      <w:pPr>
        <w:pStyle w:val="Default"/>
        <w:ind w:left="3600"/>
      </w:pPr>
      <w:r w:rsidRPr="003B58E3">
        <w:t xml:space="preserve">By: Specialty Investment Group  L.L.C., a Georgia Company,  </w:t>
      </w:r>
    </w:p>
    <w:p w:rsidR="00A03ADC" w:rsidRPr="003B58E3" w:rsidRDefault="00A03ADC" w:rsidP="00A03ADC">
      <w:pPr>
        <w:pStyle w:val="Default"/>
        <w:ind w:left="3600"/>
      </w:pPr>
      <w:r w:rsidRPr="003B58E3">
        <w:t>Its Managing Member and/or Founder</w:t>
      </w:r>
    </w:p>
    <w:p w:rsidR="00A03ADC" w:rsidRPr="003B58E3" w:rsidRDefault="00A03ADC" w:rsidP="00A03ADC">
      <w:pPr>
        <w:pStyle w:val="Default"/>
        <w:ind w:left="3600"/>
      </w:pPr>
      <w:r w:rsidRPr="003B58E3">
        <w:t xml:space="preserve">By: Specialty Global Investments Inc.,  a Nevada Corporation, </w:t>
      </w:r>
    </w:p>
    <w:p w:rsidR="00A03ADC" w:rsidRPr="003B58E3" w:rsidRDefault="00A03ADC" w:rsidP="00A03ADC">
      <w:pPr>
        <w:pStyle w:val="Default"/>
        <w:ind w:left="3600"/>
      </w:pPr>
      <w:r w:rsidRPr="003B58E3">
        <w:lastRenderedPageBreak/>
        <w:t>Its President and/or Chief Executive Office(C.E.O.) and/or Founder</w:t>
      </w:r>
    </w:p>
    <w:p w:rsidR="00A03ADC" w:rsidRPr="003B58E3" w:rsidRDefault="00A03ADC" w:rsidP="00A03ADC">
      <w:pPr>
        <w:pStyle w:val="Default"/>
        <w:ind w:left="3600"/>
      </w:pPr>
      <w:r w:rsidRPr="003B58E3">
        <w:t>By: Bridgewater &amp; Company Inc. a California Corporation</w:t>
      </w:r>
    </w:p>
    <w:p w:rsidR="00A03ADC" w:rsidRDefault="00A03ADC" w:rsidP="00A03ADC">
      <w:pPr>
        <w:pStyle w:val="Default"/>
        <w:ind w:left="3600"/>
      </w:pPr>
      <w:r w:rsidRPr="003B58E3">
        <w:t>Its President and/or Chief Executive Office(C.E.O.) and/or Founder and/or Officer</w:t>
      </w:r>
    </w:p>
    <w:p w:rsidR="00A03ADC" w:rsidRDefault="00A03ADC" w:rsidP="00A03ADC">
      <w:pPr>
        <w:pStyle w:val="Default"/>
        <w:ind w:left="3600"/>
      </w:pPr>
      <w:r>
        <w:t>By: B &amp; B Building Maintenance INC. a Michigan Corporation</w:t>
      </w:r>
    </w:p>
    <w:p w:rsidR="00A03ADC" w:rsidRDefault="00A03ADC" w:rsidP="00A03ADC">
      <w:pPr>
        <w:pStyle w:val="Default"/>
        <w:ind w:left="3600"/>
      </w:pPr>
      <w:r>
        <w:t>By: The Coalition for Empowerment(formerly Greater Lansing Helping Hands) a 501-C-3 Non-profit Organization</w:t>
      </w:r>
    </w:p>
    <w:p w:rsidR="00A03ADC" w:rsidRPr="003B58E3" w:rsidRDefault="00A03ADC" w:rsidP="00A03ADC">
      <w:pPr>
        <w:pStyle w:val="Default"/>
        <w:ind w:left="3600"/>
      </w:pPr>
      <w:r>
        <w:t xml:space="preserve">Its Founder and Executive Director </w:t>
      </w:r>
    </w:p>
    <w:p w:rsidR="00A03ADC" w:rsidRPr="003B58E3" w:rsidRDefault="00A03ADC" w:rsidP="00A03ADC">
      <w:pPr>
        <w:pStyle w:val="Default"/>
        <w:ind w:left="4320"/>
      </w:pPr>
    </w:p>
    <w:p w:rsidR="00A03ADC" w:rsidRDefault="00A03ADC" w:rsidP="00A03ADC">
      <w:pPr>
        <w:pStyle w:val="Default"/>
        <w:ind w:left="4320"/>
      </w:pPr>
    </w:p>
    <w:p w:rsidR="00A03ADC" w:rsidRDefault="00A03ADC" w:rsidP="00A03ADC">
      <w:pPr>
        <w:pStyle w:val="Default"/>
        <w:ind w:left="4320"/>
      </w:pPr>
    </w:p>
    <w:p w:rsidR="00A03ADC" w:rsidRPr="003B58E3" w:rsidRDefault="00A03ADC" w:rsidP="00A03ADC">
      <w:pPr>
        <w:pStyle w:val="Default"/>
      </w:pPr>
      <w:r>
        <w:t xml:space="preserve">                                                             </w:t>
      </w:r>
      <w:r w:rsidRPr="003B58E3">
        <w:t xml:space="preserve">By: </w:t>
      </w:r>
    </w:p>
    <w:p w:rsidR="00A03ADC" w:rsidRPr="003B58E3" w:rsidRDefault="00A03ADC" w:rsidP="00A03ADC">
      <w:pPr>
        <w:pStyle w:val="Default"/>
        <w:ind w:left="4320"/>
      </w:pPr>
    </w:p>
    <w:p w:rsidR="00A03ADC" w:rsidRPr="003B58E3" w:rsidRDefault="00A03ADC" w:rsidP="00A03ADC">
      <w:pPr>
        <w:pStyle w:val="Default"/>
        <w:ind w:left="4320"/>
      </w:pPr>
      <w:r w:rsidRPr="003B58E3">
        <w:t>_______</w:t>
      </w:r>
      <w:r>
        <w:t>______________________________</w:t>
      </w:r>
    </w:p>
    <w:p w:rsidR="00A03ADC" w:rsidRPr="003B58E3" w:rsidRDefault="00A03ADC" w:rsidP="00A03ADC">
      <w:pPr>
        <w:pStyle w:val="Default"/>
      </w:pPr>
      <w:r>
        <w:t xml:space="preserve">                                                                        Name:   </w:t>
      </w:r>
      <w:r w:rsidRPr="003B58E3">
        <w:t xml:space="preserve">Sharon Bridgewater and/or James S. </w:t>
      </w:r>
    </w:p>
    <w:p w:rsidR="00A03ADC" w:rsidRPr="003B58E3" w:rsidRDefault="00A03ADC" w:rsidP="00A03ADC">
      <w:pPr>
        <w:pStyle w:val="Default"/>
        <w:ind w:left="4320"/>
      </w:pPr>
      <w:r>
        <w:t xml:space="preserve">               </w:t>
      </w:r>
      <w:r w:rsidRPr="003B58E3">
        <w:t>Bridgewater</w:t>
      </w:r>
    </w:p>
    <w:p w:rsidR="00A03ADC" w:rsidRPr="003B58E3" w:rsidRDefault="00A03ADC" w:rsidP="00A03ADC">
      <w:pPr>
        <w:pStyle w:val="Default"/>
        <w:ind w:left="3600"/>
      </w:pPr>
      <w:r w:rsidRPr="003B58E3">
        <w:t xml:space="preserve">            Title:     President and/or Chief Executive </w:t>
      </w:r>
    </w:p>
    <w:p w:rsidR="00A03ADC" w:rsidRPr="003B58E3" w:rsidRDefault="00A03ADC" w:rsidP="00A03ADC">
      <w:pPr>
        <w:pStyle w:val="Default"/>
        <w:ind w:left="3600"/>
      </w:pPr>
      <w:r w:rsidRPr="003B58E3">
        <w:t xml:space="preserve">                          Office</w:t>
      </w:r>
      <w:r>
        <w:t>r</w:t>
      </w:r>
      <w:r w:rsidRPr="003B58E3">
        <w:t>(C.E.O.) and/or Founder</w:t>
      </w:r>
    </w:p>
    <w:p w:rsidR="00A03ADC" w:rsidRDefault="00A03ADC" w:rsidP="00A03ADC">
      <w:pPr>
        <w:pStyle w:val="Default"/>
        <w:ind w:left="3600"/>
      </w:pPr>
      <w:r>
        <w:t xml:space="preserve">                           and/or Managing Member and/or</w:t>
      </w:r>
    </w:p>
    <w:p w:rsidR="00A03ADC" w:rsidRDefault="00A03ADC" w:rsidP="00A03ADC">
      <w:pPr>
        <w:pStyle w:val="Default"/>
        <w:ind w:left="3600"/>
      </w:pPr>
      <w:r>
        <w:t xml:space="preserve">                           Officer and/or Executive Director</w:t>
      </w:r>
    </w:p>
    <w:p w:rsidR="00A03ADC" w:rsidRDefault="00A03ADC" w:rsidP="00A03ADC">
      <w:pPr>
        <w:pStyle w:val="Default"/>
        <w:ind w:left="3600"/>
      </w:pPr>
      <w:r>
        <w:t xml:space="preserve">                          Counsel for the above companies</w:t>
      </w:r>
    </w:p>
    <w:p w:rsidR="00A03ADC" w:rsidRDefault="00A03ADC" w:rsidP="00A03ADC">
      <w:pPr>
        <w:pStyle w:val="Default"/>
        <w:ind w:left="3600"/>
      </w:pPr>
      <w:r>
        <w:t xml:space="preserve">                          12070 W. Outer Drive</w:t>
      </w:r>
    </w:p>
    <w:p w:rsidR="00A03ADC" w:rsidRDefault="00A03ADC" w:rsidP="00A03ADC">
      <w:pPr>
        <w:pStyle w:val="Default"/>
        <w:ind w:left="3600"/>
      </w:pPr>
      <w:r>
        <w:t xml:space="preserve">                          Detroit, MI48223</w:t>
      </w:r>
    </w:p>
    <w:p w:rsidR="00A03ADC" w:rsidRPr="003B58E3" w:rsidRDefault="00A03ADC" w:rsidP="00A03ADC">
      <w:pPr>
        <w:pStyle w:val="Default"/>
        <w:ind w:left="3600"/>
      </w:pPr>
      <w:r>
        <w:t xml:space="preserve">                          Sbridge11@yahoo.com</w:t>
      </w:r>
    </w:p>
    <w:p w:rsidR="00A03ADC" w:rsidRPr="003B58E3" w:rsidRDefault="00A03ADC" w:rsidP="00A03ADC">
      <w:pPr>
        <w:pStyle w:val="Default"/>
        <w:tabs>
          <w:tab w:val="left" w:pos="720"/>
        </w:tabs>
        <w:ind w:left="3600"/>
      </w:pPr>
    </w:p>
    <w:p w:rsidR="00A03ADC" w:rsidRPr="003B58E3" w:rsidRDefault="00A03ADC" w:rsidP="00A03ADC">
      <w:pPr>
        <w:rPr>
          <w:sz w:val="24"/>
          <w:szCs w:val="24"/>
        </w:rPr>
      </w:pPr>
    </w:p>
    <w:p w:rsidR="00A03ADC" w:rsidRPr="003B58E3" w:rsidRDefault="00A03ADC" w:rsidP="00A03ADC">
      <w:pPr>
        <w:pStyle w:val="Default"/>
        <w:ind w:left="3600"/>
      </w:pPr>
      <w:r w:rsidRPr="003B58E3">
        <w:t>____________________________________</w:t>
      </w:r>
    </w:p>
    <w:p w:rsidR="00A03ADC" w:rsidRDefault="00A03ADC" w:rsidP="00A03ADC">
      <w:pPr>
        <w:pStyle w:val="Default"/>
        <w:tabs>
          <w:tab w:val="left" w:pos="720"/>
        </w:tabs>
        <w:ind w:left="3600"/>
      </w:pPr>
      <w:r>
        <w:t>Sharon Bridgewater individually</w:t>
      </w:r>
    </w:p>
    <w:p w:rsidR="00A03ADC" w:rsidRPr="003B58E3" w:rsidRDefault="00A03ADC" w:rsidP="00A03ADC">
      <w:pPr>
        <w:pStyle w:val="Default"/>
        <w:tabs>
          <w:tab w:val="left" w:pos="720"/>
        </w:tabs>
        <w:ind w:left="3600"/>
      </w:pPr>
      <w:r>
        <w:t>Counsel for the Plaintiffs – Pro Se</w:t>
      </w:r>
    </w:p>
    <w:p w:rsidR="00A03ADC" w:rsidRDefault="00A03ADC" w:rsidP="00A03ADC">
      <w:pPr>
        <w:pStyle w:val="Default"/>
        <w:ind w:left="3600"/>
      </w:pPr>
      <w:r>
        <w:t xml:space="preserve"> Petitioner12070 W. Outer Drive                                                                                                                                                                                Detroit, MI48223</w:t>
      </w:r>
    </w:p>
    <w:p w:rsidR="00A03ADC" w:rsidRPr="003B58E3" w:rsidRDefault="00A03ADC" w:rsidP="00A03ADC">
      <w:pPr>
        <w:pStyle w:val="Default"/>
        <w:ind w:left="3600"/>
      </w:pPr>
      <w:r>
        <w:t>1-313-375-0351</w:t>
      </w:r>
    </w:p>
    <w:p w:rsidR="00A03ADC" w:rsidRDefault="00A03ADC" w:rsidP="00A03ADC">
      <w:pPr>
        <w:rPr>
          <w:sz w:val="24"/>
          <w:szCs w:val="24"/>
        </w:rPr>
      </w:pPr>
      <w:r>
        <w:rPr>
          <w:sz w:val="24"/>
          <w:szCs w:val="24"/>
        </w:rPr>
        <w:t xml:space="preserve">                                                             Sbridge11@yahoo.com</w:t>
      </w:r>
    </w:p>
    <w:p w:rsidR="00A03ADC" w:rsidRPr="003B58E3" w:rsidRDefault="00A03ADC" w:rsidP="00A03ADC">
      <w:pPr>
        <w:rPr>
          <w:sz w:val="24"/>
          <w:szCs w:val="24"/>
        </w:rPr>
      </w:pPr>
    </w:p>
    <w:p w:rsidR="00A03ADC" w:rsidRPr="003B58E3" w:rsidRDefault="00A03ADC" w:rsidP="00A03ADC">
      <w:pPr>
        <w:rPr>
          <w:sz w:val="24"/>
          <w:szCs w:val="24"/>
        </w:rPr>
      </w:pPr>
    </w:p>
    <w:p w:rsidR="00A03ADC" w:rsidRPr="003B58E3" w:rsidRDefault="00A03ADC" w:rsidP="00A03ADC">
      <w:pPr>
        <w:pStyle w:val="Default"/>
        <w:tabs>
          <w:tab w:val="left" w:pos="720"/>
        </w:tabs>
        <w:ind w:left="3600"/>
      </w:pPr>
      <w:r w:rsidRPr="003B58E3">
        <w:t>_____________________________________</w:t>
      </w:r>
    </w:p>
    <w:p w:rsidR="00A03ADC" w:rsidRPr="003B58E3" w:rsidRDefault="00A03ADC" w:rsidP="00A03ADC">
      <w:pPr>
        <w:pStyle w:val="Default"/>
        <w:tabs>
          <w:tab w:val="left" w:pos="720"/>
        </w:tabs>
        <w:ind w:left="3600"/>
      </w:pPr>
      <w:r>
        <w:t xml:space="preserve">UNITED STATES </w:t>
      </w:r>
      <w:r w:rsidRPr="003B58E3">
        <w:t xml:space="preserve">EX REL SHARON BRIDGEWATER PRIVATE ATTORNEY GENERAL AND/OR </w:t>
      </w:r>
      <w:r>
        <w:t>QUI TAM RELATOR</w:t>
      </w:r>
      <w:r w:rsidRPr="003B58E3">
        <w:t xml:space="preserve"> </w:t>
      </w:r>
      <w:r>
        <w:t xml:space="preserve">and/or on behalf of those similarly situated, et al </w:t>
      </w:r>
    </w:p>
    <w:p w:rsidR="00A03ADC" w:rsidRPr="003B58E3" w:rsidRDefault="00A03ADC" w:rsidP="00A03ADC">
      <w:pPr>
        <w:pStyle w:val="Default"/>
        <w:tabs>
          <w:tab w:val="left" w:pos="720"/>
        </w:tabs>
        <w:ind w:left="3600"/>
      </w:pPr>
      <w:r w:rsidRPr="003B58E3">
        <w:lastRenderedPageBreak/>
        <w:t>PLAINTIFFS AND/OR PETITIONERS</w:t>
      </w:r>
    </w:p>
    <w:p w:rsidR="00A03ADC" w:rsidRDefault="00A03ADC" w:rsidP="00A03ADC">
      <w:pPr>
        <w:pStyle w:val="Default"/>
        <w:tabs>
          <w:tab w:val="left" w:pos="720"/>
        </w:tabs>
        <w:ind w:left="3600"/>
      </w:pPr>
      <w:r>
        <w:t xml:space="preserve">  Counsel for the USA and/or Class Plaintiffs </w:t>
      </w:r>
    </w:p>
    <w:p w:rsidR="00A03ADC" w:rsidRDefault="00A03ADC" w:rsidP="00A03ADC">
      <w:pPr>
        <w:pStyle w:val="Default"/>
        <w:tabs>
          <w:tab w:val="left" w:pos="720"/>
        </w:tabs>
        <w:ind w:left="3600"/>
      </w:pPr>
      <w:r>
        <w:t xml:space="preserve"> 12070 W. Outer Drive                                                                                                                                                                                Detroit, MI 48223</w:t>
      </w:r>
    </w:p>
    <w:p w:rsidR="00A03ADC" w:rsidRPr="003B58E3" w:rsidRDefault="00A03ADC" w:rsidP="00A03ADC">
      <w:pPr>
        <w:pStyle w:val="Default"/>
        <w:tabs>
          <w:tab w:val="left" w:pos="720"/>
        </w:tabs>
        <w:ind w:left="3600"/>
      </w:pPr>
      <w:r>
        <w:t xml:space="preserve"> 1-313-375-0351</w:t>
      </w:r>
    </w:p>
    <w:p w:rsidR="00A03ADC" w:rsidRPr="003B58E3" w:rsidRDefault="00A03ADC" w:rsidP="00A03ADC">
      <w:pPr>
        <w:rPr>
          <w:sz w:val="24"/>
          <w:szCs w:val="24"/>
        </w:rPr>
      </w:pPr>
      <w:r>
        <w:rPr>
          <w:sz w:val="24"/>
          <w:szCs w:val="24"/>
        </w:rPr>
        <w:t xml:space="preserve">                                                             Sbridge11@yahoo.com</w:t>
      </w:r>
    </w:p>
    <w:p w:rsidR="00A03ADC" w:rsidRPr="00FC4E04" w:rsidRDefault="00A03ADC" w:rsidP="00A03ADC">
      <w:pPr>
        <w:rPr>
          <w:sz w:val="24"/>
          <w:szCs w:val="24"/>
        </w:rPr>
      </w:pPr>
    </w:p>
    <w:p w:rsidR="00A03ADC" w:rsidRDefault="00A03ADC" w:rsidP="00A03ADC">
      <w:pPr>
        <w:pStyle w:val="Default"/>
        <w:rPr>
          <w:sz w:val="23"/>
          <w:szCs w:val="23"/>
        </w:rPr>
      </w:pPr>
    </w:p>
    <w:p w:rsidR="00A03ADC" w:rsidRPr="00810C7D" w:rsidRDefault="00A03ADC" w:rsidP="00A03ADC">
      <w:pPr>
        <w:pStyle w:val="Default"/>
        <w:rPr>
          <w:sz w:val="23"/>
          <w:szCs w:val="23"/>
        </w:rPr>
      </w:pPr>
      <w:r w:rsidRPr="00810C7D">
        <w:rPr>
          <w:sz w:val="23"/>
          <w:szCs w:val="23"/>
        </w:rPr>
        <w:t>Sworn to and subscribed before me this _______ day of __</w:t>
      </w:r>
      <w:r>
        <w:rPr>
          <w:sz w:val="23"/>
          <w:szCs w:val="23"/>
        </w:rPr>
        <w:t>___________________, 2014</w:t>
      </w:r>
    </w:p>
    <w:p w:rsidR="00A03ADC" w:rsidRDefault="00A03ADC" w:rsidP="00A03ADC">
      <w:pPr>
        <w:rPr>
          <w:color w:val="000000"/>
          <w:sz w:val="23"/>
          <w:szCs w:val="23"/>
        </w:rPr>
      </w:pPr>
    </w:p>
    <w:p w:rsidR="00A03ADC" w:rsidRDefault="00A03ADC" w:rsidP="00A03ADC">
      <w:pPr>
        <w:rPr>
          <w:color w:val="000000"/>
          <w:sz w:val="23"/>
          <w:szCs w:val="23"/>
        </w:rPr>
      </w:pPr>
    </w:p>
    <w:p w:rsidR="00A03ADC" w:rsidRDefault="00A03ADC" w:rsidP="00A03ADC">
      <w:pPr>
        <w:rPr>
          <w:color w:val="000000"/>
          <w:sz w:val="23"/>
          <w:szCs w:val="23"/>
        </w:rPr>
      </w:pPr>
    </w:p>
    <w:p w:rsidR="00A03ADC" w:rsidRPr="00810C7D" w:rsidRDefault="00A03ADC" w:rsidP="00A03ADC">
      <w:pPr>
        <w:rPr>
          <w:color w:val="000000"/>
          <w:sz w:val="23"/>
          <w:szCs w:val="23"/>
        </w:rPr>
      </w:pPr>
      <w:r>
        <w:rPr>
          <w:color w:val="000000"/>
          <w:sz w:val="23"/>
          <w:szCs w:val="23"/>
        </w:rPr>
        <w:t xml:space="preserve">                                         </w:t>
      </w:r>
      <w:r w:rsidRPr="00E965D0">
        <w:rPr>
          <w:color w:val="FFFFFF" w:themeColor="background1"/>
          <w:sz w:val="23"/>
          <w:szCs w:val="23"/>
        </w:rPr>
        <w:t>_____________</w:t>
      </w:r>
      <w:r>
        <w:rPr>
          <w:color w:val="000000"/>
          <w:sz w:val="23"/>
          <w:szCs w:val="23"/>
        </w:rPr>
        <w:t>_________________________________________</w:t>
      </w:r>
    </w:p>
    <w:p w:rsidR="00A03ADC" w:rsidRDefault="00A03ADC" w:rsidP="00A03ADC">
      <w:pPr>
        <w:rPr>
          <w:color w:val="000000"/>
          <w:sz w:val="23"/>
          <w:szCs w:val="23"/>
        </w:rPr>
      </w:pPr>
      <w:r>
        <w:rPr>
          <w:color w:val="000000"/>
          <w:sz w:val="23"/>
          <w:szCs w:val="23"/>
        </w:rPr>
        <w:t xml:space="preserve">                                                                                  </w:t>
      </w:r>
      <w:r w:rsidRPr="00810C7D">
        <w:rPr>
          <w:color w:val="000000"/>
          <w:sz w:val="23"/>
          <w:szCs w:val="23"/>
        </w:rPr>
        <w:t xml:space="preserve">NOTARY PUBLIC or other person </w:t>
      </w:r>
    </w:p>
    <w:p w:rsidR="00A03ADC" w:rsidRPr="00810C7D" w:rsidRDefault="00A03ADC" w:rsidP="00A03ADC">
      <w:pPr>
        <w:rPr>
          <w:color w:val="000000"/>
          <w:sz w:val="23"/>
          <w:szCs w:val="23"/>
        </w:rPr>
      </w:pPr>
      <w:r>
        <w:rPr>
          <w:color w:val="000000"/>
          <w:sz w:val="23"/>
          <w:szCs w:val="23"/>
        </w:rPr>
        <w:t xml:space="preserve">                                                                                  </w:t>
      </w:r>
      <w:r w:rsidRPr="00810C7D">
        <w:rPr>
          <w:color w:val="000000"/>
          <w:sz w:val="23"/>
          <w:szCs w:val="23"/>
        </w:rPr>
        <w:t xml:space="preserve">authorized to administer an oath </w:t>
      </w:r>
    </w:p>
    <w:p w:rsidR="00A03ADC" w:rsidRDefault="00A03ADC" w:rsidP="00A03ADC">
      <w:pPr>
        <w:rPr>
          <w:color w:val="000000"/>
          <w:sz w:val="23"/>
          <w:szCs w:val="23"/>
        </w:rPr>
      </w:pPr>
    </w:p>
    <w:p w:rsidR="00A03ADC" w:rsidRDefault="00A03ADC" w:rsidP="00A03ADC">
      <w:pPr>
        <w:rPr>
          <w:color w:val="000000"/>
          <w:sz w:val="23"/>
          <w:szCs w:val="23"/>
        </w:rPr>
      </w:pPr>
      <w:r>
        <w:rPr>
          <w:color w:val="000000"/>
          <w:sz w:val="23"/>
          <w:szCs w:val="23"/>
        </w:rPr>
        <w:t xml:space="preserve">                                         </w:t>
      </w:r>
    </w:p>
    <w:p w:rsidR="00A03ADC" w:rsidRDefault="00A03ADC" w:rsidP="00A03ADC">
      <w:pPr>
        <w:rPr>
          <w:color w:val="000000"/>
          <w:sz w:val="23"/>
          <w:szCs w:val="23"/>
        </w:rPr>
      </w:pPr>
      <w:r>
        <w:rPr>
          <w:color w:val="000000"/>
          <w:sz w:val="23"/>
          <w:szCs w:val="23"/>
        </w:rPr>
        <w:t xml:space="preserve">                                                                                    </w:t>
      </w:r>
      <w:r w:rsidRPr="00810C7D">
        <w:rPr>
          <w:color w:val="000000"/>
          <w:sz w:val="23"/>
          <w:szCs w:val="23"/>
        </w:rPr>
        <w:t xml:space="preserve">MY COMMISSION EXPIRES: </w:t>
      </w: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w:t>
            </w:r>
            <w:r w:rsidRPr="001420FF">
              <w:rPr>
                <w:rFonts w:ascii="Times New Roman" w:hAnsi="Times New Roman" w:cs="Times New Roman"/>
              </w:rPr>
              <w:lastRenderedPageBreak/>
              <w:t>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lastRenderedPageBreak/>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Pr="00303897" w:rsidRDefault="006718E7" w:rsidP="006718E7">
            <w:pPr>
              <w:pStyle w:val="Standard"/>
              <w:rPr>
                <w:rFonts w:ascii="Times New Roman" w:hAnsi="Times New Roman" w:cs="Times New Roman"/>
              </w:rPr>
            </w:pPr>
            <w:r>
              <w:rPr>
                <w:rFonts w:ascii="Times New Roman" w:hAnsi="Times New Roman" w:cs="Times New Roman"/>
              </w:rPr>
              <w:t>.</w:t>
            </w:r>
          </w:p>
          <w:p w:rsidR="006718E7" w:rsidRDefault="006718E7" w:rsidP="006718E7">
            <w:pPr>
              <w:rPr>
                <w:color w:val="000000"/>
                <w:sz w:val="24"/>
                <w:szCs w:val="24"/>
              </w:rPr>
            </w:pPr>
          </w:p>
          <w:p w:rsidR="006718E7" w:rsidRDefault="006718E7" w:rsidP="006718E7">
            <w:r>
              <w:rPr>
                <w:sz w:val="36"/>
                <w:szCs w:val="36"/>
              </w:rPr>
              <w:t xml:space="preserve">               </w:t>
            </w:r>
          </w:p>
          <w:p w:rsidR="006718E7" w:rsidRPr="00381B2F" w:rsidRDefault="006718E7" w:rsidP="006718E7">
            <w:pPr>
              <w:rPr>
                <w:color w:val="000000"/>
                <w:sz w:val="24"/>
                <w:szCs w:val="24"/>
              </w:rPr>
            </w:pPr>
            <w:r>
              <w:rPr>
                <w:sz w:val="24"/>
                <w:szCs w:val="24"/>
              </w:rPr>
              <w:t xml:space="preserve">                                                                                       </w:t>
            </w:r>
          </w:p>
          <w:p w:rsidR="006718E7" w:rsidRPr="00F6432A" w:rsidRDefault="006718E7" w:rsidP="006718E7">
            <w:pPr>
              <w:pStyle w:val="AttorneyName"/>
              <w:rPr>
                <w:rFonts w:ascii="Times New Roman" w:hAnsi="Times New Roman"/>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Pr="009B0999" w:rsidRDefault="006718E7" w:rsidP="006718E7">
            <w:pPr>
              <w:rPr>
                <w:b/>
                <w:sz w:val="36"/>
                <w:szCs w:val="36"/>
              </w:rPr>
            </w:pPr>
            <w:r>
              <w:rPr>
                <w:b/>
                <w:sz w:val="36"/>
                <w:szCs w:val="36"/>
              </w:rPr>
              <w:t xml:space="preserve">REQUEST FOR ENTRY OF DEFAULT JUDGMENT </w:t>
            </w:r>
          </w:p>
        </w:tc>
      </w:tr>
    </w:tbl>
    <w:p w:rsidR="006718E7" w:rsidRDefault="006718E7" w:rsidP="006718E7">
      <w:pPr>
        <w:rPr>
          <w:b/>
          <w:sz w:val="36"/>
          <w:szCs w:val="36"/>
        </w:rPr>
      </w:pPr>
      <w:r>
        <w:rPr>
          <w:b/>
          <w:sz w:val="36"/>
          <w:szCs w:val="36"/>
        </w:rPr>
        <w:lastRenderedPageBreak/>
        <w:t xml:space="preserve">REQUEST FOR ENTRY OF DEFAULT JUDGMENT </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rPr>
          <w:sz w:val="24"/>
          <w:szCs w:val="24"/>
        </w:rPr>
      </w:pPr>
      <w:r w:rsidRPr="00A52D93">
        <w:rPr>
          <w:sz w:val="24"/>
          <w:szCs w:val="24"/>
        </w:rPr>
        <w:lastRenderedPageBreak/>
        <w:t xml:space="preserve">Comes now ______and request the </w:t>
      </w:r>
      <w:r>
        <w:rPr>
          <w:sz w:val="24"/>
          <w:szCs w:val="24"/>
        </w:rPr>
        <w:t xml:space="preserve">Clerk to enter a default against </w:t>
      </w:r>
      <w:r w:rsidRPr="00A52D93">
        <w:rPr>
          <w:sz w:val="24"/>
          <w:szCs w:val="24"/>
        </w:rPr>
        <w:t xml:space="preserve">“BARAK H. OBAMA (AKA BARRY SORTEOES)” INDIVUALLY CLASS DEFENDANT AND/OR RESPONDANT  REPRESENTATIVE ON BEHALF OF CLASS DEFENDANT AND/OR RESPONDANT MEMBERS </w:t>
      </w:r>
      <w:r>
        <w:rPr>
          <w:sz w:val="24"/>
          <w:szCs w:val="24"/>
        </w:rPr>
        <w:t xml:space="preserve"> et al </w:t>
      </w:r>
      <w:r w:rsidRPr="00A52D93">
        <w:rPr>
          <w:sz w:val="24"/>
          <w:szCs w:val="24"/>
        </w:rPr>
        <w:t>and  DOES 1 thru 1,000,000,000 inclusive DEFENDANT AND/OR RESPONDANT</w:t>
      </w:r>
      <w:r>
        <w:rPr>
          <w:sz w:val="24"/>
          <w:szCs w:val="24"/>
        </w:rPr>
        <w:t>, on the basis that the record in this case demonstrateds that there has been a failure to plead or otherwise Defendant as provided by Rule 55(a) of federal rules of Civil procedure</w:t>
      </w:r>
      <w:r w:rsidRPr="00A52D93">
        <w:rPr>
          <w:sz w:val="24"/>
          <w:szCs w:val="24"/>
        </w:rPr>
        <w:t xml:space="preserve">.  </w:t>
      </w:r>
    </w:p>
    <w:p w:rsidR="006718E7" w:rsidRDefault="006718E7" w:rsidP="006718E7">
      <w:pPr>
        <w:rPr>
          <w:sz w:val="24"/>
          <w:szCs w:val="24"/>
        </w:rPr>
      </w:pPr>
    </w:p>
    <w:p w:rsidR="006718E7" w:rsidRDefault="006718E7" w:rsidP="006718E7">
      <w:pPr>
        <w:rPr>
          <w:sz w:val="24"/>
          <w:szCs w:val="24"/>
        </w:rPr>
      </w:pPr>
    </w:p>
    <w:p w:rsidR="006718E7" w:rsidRPr="009B0999" w:rsidRDefault="006718E7" w:rsidP="006718E7">
      <w:pPr>
        <w:rPr>
          <w:b/>
        </w:rPr>
      </w:pPr>
    </w:p>
    <w:p w:rsidR="006718E7" w:rsidRDefault="006718E7" w:rsidP="006718E7"/>
    <w:p w:rsidR="006718E7" w:rsidRDefault="006718E7" w:rsidP="006718E7"/>
    <w:p w:rsidR="006718E7" w:rsidRDefault="006718E7" w:rsidP="006718E7">
      <w:pPr>
        <w:pStyle w:val="Standard"/>
        <w:rPr>
          <w:color w:val="auto"/>
        </w:rPr>
      </w:pP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lastRenderedPageBreak/>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1420FF">
              <w:rPr>
                <w:rFonts w:ascii="Times New Roman" w:hAnsi="Times New Roman" w:cs="Times New Roman"/>
              </w:rPr>
              <w:lastRenderedPageBreak/>
              <w:t>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lastRenderedPageBreak/>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color w:val="auto"/>
              </w:rPr>
            </w:pPr>
          </w:p>
          <w:p w:rsidR="006718E7" w:rsidRDefault="006718E7" w:rsidP="006718E7">
            <w:pPr>
              <w:rPr>
                <w:sz w:val="24"/>
                <w:szCs w:val="24"/>
              </w:rPr>
            </w:pPr>
          </w:p>
          <w:p w:rsidR="006718E7" w:rsidRPr="00303897" w:rsidRDefault="006718E7" w:rsidP="006718E7">
            <w:r>
              <w:rPr>
                <w:sz w:val="24"/>
                <w:szCs w:val="24"/>
              </w:rPr>
              <w:t>_________________</w:t>
            </w:r>
          </w:p>
          <w:p w:rsidR="006718E7" w:rsidRPr="00303897" w:rsidRDefault="006718E7" w:rsidP="006718E7">
            <w:pPr>
              <w:pStyle w:val="Standard"/>
              <w:rPr>
                <w:rFonts w:ascii="Times New Roman" w:hAnsi="Times New Roman" w:cs="Times New Roman"/>
              </w:rPr>
            </w:pPr>
            <w:r w:rsidRPr="00303897">
              <w:rPr>
                <w:rFonts w:ascii="Times New Roman" w:hAnsi="Times New Roman" w:cs="Times New Roman"/>
              </w:rPr>
              <w:t xml:space="preserve">    </w:t>
            </w:r>
          </w:p>
          <w:p w:rsidR="006718E7" w:rsidRDefault="006718E7" w:rsidP="006718E7">
            <w:pPr>
              <w:rPr>
                <w:color w:val="000000"/>
                <w:sz w:val="24"/>
                <w:szCs w:val="24"/>
              </w:rPr>
            </w:pPr>
          </w:p>
          <w:p w:rsidR="006718E7" w:rsidRDefault="006718E7" w:rsidP="006718E7">
            <w:r>
              <w:rPr>
                <w:sz w:val="36"/>
                <w:szCs w:val="36"/>
              </w:rPr>
              <w:t xml:space="preserve">               </w:t>
            </w:r>
          </w:p>
          <w:p w:rsidR="006718E7" w:rsidRPr="00381B2F" w:rsidRDefault="006718E7" w:rsidP="006718E7">
            <w:pPr>
              <w:rPr>
                <w:color w:val="000000"/>
                <w:sz w:val="24"/>
                <w:szCs w:val="24"/>
              </w:rPr>
            </w:pPr>
            <w:r>
              <w:rPr>
                <w:sz w:val="24"/>
                <w:szCs w:val="24"/>
              </w:rPr>
              <w:t xml:space="preserve">                                                                                       </w:t>
            </w:r>
          </w:p>
          <w:p w:rsidR="006718E7" w:rsidRPr="00F6432A" w:rsidRDefault="006718E7" w:rsidP="006718E7">
            <w:pPr>
              <w:pStyle w:val="AttorneyName"/>
              <w:rPr>
                <w:rFonts w:ascii="Times New Roman" w:hAnsi="Times New Roman"/>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Pr="009B0999" w:rsidRDefault="006718E7" w:rsidP="006718E7">
            <w:pPr>
              <w:rPr>
                <w:b/>
                <w:sz w:val="36"/>
                <w:szCs w:val="36"/>
              </w:rPr>
            </w:pPr>
            <w:r>
              <w:rPr>
                <w:b/>
                <w:sz w:val="36"/>
                <w:szCs w:val="36"/>
              </w:rPr>
              <w:t xml:space="preserve">AFFIDIVANT IN SUPPORT OF REQUEST FOR ENTRY OF DEFAULT JUDGMENT </w:t>
            </w:r>
          </w:p>
        </w:tc>
      </w:tr>
    </w:tbl>
    <w:p w:rsidR="006718E7" w:rsidRDefault="006718E7" w:rsidP="006718E7">
      <w:pPr>
        <w:rPr>
          <w:b/>
          <w:sz w:val="36"/>
          <w:szCs w:val="36"/>
        </w:rPr>
      </w:pPr>
      <w:r>
        <w:rPr>
          <w:b/>
          <w:sz w:val="36"/>
          <w:szCs w:val="36"/>
        </w:rPr>
        <w:lastRenderedPageBreak/>
        <w:t xml:space="preserve">AFFIDIVANT IN SUPPORT OF REQUEST FOR ENTRY OF DEFAULT JUDGMENT </w:t>
      </w:r>
    </w:p>
    <w:p w:rsidR="006718E7" w:rsidRDefault="006718E7" w:rsidP="006718E7">
      <w:pPr>
        <w:rPr>
          <w:b/>
          <w:sz w:val="36"/>
          <w:szCs w:val="36"/>
        </w:rPr>
      </w:pPr>
    </w:p>
    <w:p w:rsidR="006718E7" w:rsidRPr="00E81988" w:rsidRDefault="006718E7" w:rsidP="0008101B">
      <w:pPr>
        <w:pStyle w:val="ListParagraph"/>
        <w:numPr>
          <w:ilvl w:val="0"/>
          <w:numId w:val="107"/>
        </w:numPr>
        <w:autoSpaceDE w:val="0"/>
        <w:autoSpaceDN w:val="0"/>
        <w:adjustRightInd w:val="0"/>
        <w:spacing w:after="0" w:line="240" w:lineRule="auto"/>
        <w:rPr>
          <w:sz w:val="24"/>
          <w:szCs w:val="24"/>
        </w:rPr>
      </w:pPr>
      <w:r w:rsidRPr="00E81988">
        <w:rPr>
          <w:sz w:val="24"/>
          <w:szCs w:val="24"/>
        </w:rPr>
        <w:lastRenderedPageBreak/>
        <w:t xml:space="preserve"> _____,being duly sworn dispose and state that the following facts are true and correct to the best of my belief:</w:t>
      </w:r>
    </w:p>
    <w:p w:rsidR="006718E7" w:rsidRPr="00E81988" w:rsidRDefault="006718E7" w:rsidP="0008101B">
      <w:pPr>
        <w:pStyle w:val="ListParagraph"/>
        <w:numPr>
          <w:ilvl w:val="0"/>
          <w:numId w:val="107"/>
        </w:numPr>
        <w:autoSpaceDE w:val="0"/>
        <w:autoSpaceDN w:val="0"/>
        <w:adjustRightInd w:val="0"/>
        <w:spacing w:after="0" w:line="240" w:lineRule="auto"/>
        <w:rPr>
          <w:sz w:val="24"/>
          <w:szCs w:val="24"/>
        </w:rPr>
      </w:pPr>
      <w:r w:rsidRPr="00E81988">
        <w:rPr>
          <w:sz w:val="24"/>
          <w:szCs w:val="24"/>
        </w:rPr>
        <w:t xml:space="preserve"> A complaint was filed herein o _____and service of process was had on Defendant and/or Respondant BARAK H. OBAMA (AKA BARRY SORTEOES)” INDIVUALLY CLASS DEFENDANT AND/OR RESPONDANT  REPRESENTATIVE ON BEHALF OF CLASS DEFENDANT AND/OR RESPONDANT MEMBERS  et al and  DOES 1 thru 1,000,000,000 inclusive DEFENDANT AND/OR RESPONDANT.</w:t>
      </w:r>
    </w:p>
    <w:p w:rsidR="006718E7" w:rsidRPr="00E81988" w:rsidRDefault="006718E7" w:rsidP="0008101B">
      <w:pPr>
        <w:pStyle w:val="ListParagraph"/>
        <w:numPr>
          <w:ilvl w:val="0"/>
          <w:numId w:val="107"/>
        </w:numPr>
        <w:autoSpaceDE w:val="0"/>
        <w:autoSpaceDN w:val="0"/>
        <w:adjustRightInd w:val="0"/>
        <w:spacing w:after="0" w:line="240" w:lineRule="auto"/>
        <w:rPr>
          <w:sz w:val="24"/>
          <w:szCs w:val="24"/>
        </w:rPr>
      </w:pPr>
      <w:r w:rsidRPr="00E81988">
        <w:rPr>
          <w:sz w:val="24"/>
          <w:szCs w:val="24"/>
        </w:rPr>
        <w:t xml:space="preserve">More than 21 days have elapsed since the Defendant and/or Respondant BARAK H. OBAMA (AKA BARRY SORTEOES)” INDIVUALLY CLASS DEFENDANT AND/OR RESPONDANT  REPRESENTATIVE ON BEHALF OF CLASS DEFENDANT AND/OR RESPONDANT MEMBERS  et al and  DOES 1 thru 1,000,000,000 inclusive DEFENDANT AND/OR RESPONDANT in ______________________, case #  served, and the DEFENDANT AND/OR RESPONDANT  has failed to plead or otherwise Defendant as provided by Federal Rule of civil procedure.  </w:t>
      </w:r>
    </w:p>
    <w:p w:rsidR="006718E7" w:rsidRDefault="006718E7" w:rsidP="006718E7">
      <w:pPr>
        <w:rPr>
          <w:b/>
          <w:sz w:val="36"/>
          <w:szCs w:val="36"/>
        </w:rPr>
      </w:pPr>
    </w:p>
    <w:p w:rsidR="006718E7" w:rsidRPr="003B58E3" w:rsidRDefault="006718E7" w:rsidP="006718E7">
      <w:pPr>
        <w:rPr>
          <w:sz w:val="24"/>
          <w:szCs w:val="24"/>
        </w:rPr>
      </w:pPr>
      <w:r w:rsidRPr="003B58E3">
        <w:rPr>
          <w:sz w:val="24"/>
          <w:szCs w:val="24"/>
        </w:rPr>
        <w:t>Executed this</w:t>
      </w:r>
      <w:r>
        <w:rPr>
          <w:sz w:val="24"/>
          <w:szCs w:val="24"/>
        </w:rPr>
        <w:t xml:space="preserve">___________day of ____________, 2014 </w:t>
      </w:r>
      <w:r w:rsidRPr="003B58E3">
        <w:rPr>
          <w:sz w:val="24"/>
          <w:szCs w:val="24"/>
        </w:rPr>
        <w:t>in Detroit, Michigan.</w:t>
      </w:r>
    </w:p>
    <w:p w:rsidR="006718E7" w:rsidRPr="003B58E3" w:rsidRDefault="006718E7" w:rsidP="006718E7">
      <w:pPr>
        <w:rPr>
          <w:sz w:val="24"/>
          <w:szCs w:val="24"/>
        </w:rPr>
      </w:pPr>
    </w:p>
    <w:p w:rsidR="006718E7" w:rsidRPr="003B58E3" w:rsidRDefault="006718E7" w:rsidP="006718E7">
      <w:pPr>
        <w:spacing w:line="480" w:lineRule="auto"/>
        <w:rPr>
          <w:sz w:val="24"/>
          <w:szCs w:val="24"/>
        </w:rPr>
      </w:pPr>
      <w:r w:rsidRPr="003B58E3">
        <w:rPr>
          <w:sz w:val="24"/>
          <w:szCs w:val="24"/>
        </w:rPr>
        <w:t xml:space="preserve">                                                                      </w:t>
      </w:r>
    </w:p>
    <w:p w:rsidR="006718E7" w:rsidRPr="003B58E3" w:rsidRDefault="006718E7" w:rsidP="006718E7">
      <w:pPr>
        <w:spacing w:line="480" w:lineRule="auto"/>
        <w:ind w:left="2880" w:firstLine="720"/>
        <w:rPr>
          <w:sz w:val="24"/>
          <w:szCs w:val="24"/>
        </w:rPr>
      </w:pPr>
      <w:r w:rsidRPr="003B58E3">
        <w:rPr>
          <w:sz w:val="24"/>
          <w:szCs w:val="24"/>
        </w:rPr>
        <w:t xml:space="preserve">Respectfully submitted                                                                       </w:t>
      </w:r>
    </w:p>
    <w:p w:rsidR="006718E7" w:rsidRPr="003B58E3" w:rsidRDefault="006718E7" w:rsidP="006718E7">
      <w:pPr>
        <w:pStyle w:val="Default"/>
        <w:ind w:left="3600"/>
      </w:pPr>
      <w:r w:rsidRPr="003B58E3">
        <w:t xml:space="preserve">By: Specialty Investment Group  L.L.C., a Georgia Company,  </w:t>
      </w:r>
    </w:p>
    <w:p w:rsidR="006718E7" w:rsidRPr="003B58E3" w:rsidRDefault="006718E7" w:rsidP="006718E7">
      <w:pPr>
        <w:pStyle w:val="Default"/>
        <w:ind w:left="3600"/>
      </w:pPr>
      <w:r w:rsidRPr="003B58E3">
        <w:t>Its Managing Member and/or Founder</w:t>
      </w:r>
    </w:p>
    <w:p w:rsidR="006718E7" w:rsidRPr="003B58E3" w:rsidRDefault="006718E7" w:rsidP="006718E7">
      <w:pPr>
        <w:pStyle w:val="Default"/>
        <w:ind w:left="3600"/>
      </w:pPr>
      <w:r w:rsidRPr="003B58E3">
        <w:t xml:space="preserve">By: Specialty Global Investments Inc.,  a Nevada Corporation, </w:t>
      </w:r>
    </w:p>
    <w:p w:rsidR="006718E7" w:rsidRPr="003B58E3" w:rsidRDefault="006718E7" w:rsidP="006718E7">
      <w:pPr>
        <w:pStyle w:val="Default"/>
        <w:ind w:left="3600"/>
      </w:pPr>
      <w:r w:rsidRPr="003B58E3">
        <w:t>Its President and/or Chief Executive Office(C.E.O.) and/or Founder</w:t>
      </w:r>
    </w:p>
    <w:p w:rsidR="006718E7" w:rsidRPr="003B58E3" w:rsidRDefault="006718E7" w:rsidP="006718E7">
      <w:pPr>
        <w:pStyle w:val="Default"/>
        <w:ind w:left="3600"/>
      </w:pPr>
      <w:r w:rsidRPr="003B58E3">
        <w:t>By: Bridgewater &amp; Company Inc. a California Corporation</w:t>
      </w:r>
    </w:p>
    <w:p w:rsidR="006718E7" w:rsidRDefault="006718E7" w:rsidP="006718E7">
      <w:pPr>
        <w:pStyle w:val="Default"/>
        <w:ind w:left="3600"/>
      </w:pPr>
      <w:r w:rsidRPr="003B58E3">
        <w:t>Its President and/or Chief Executive Office(C.E.O.) and/or Founder and/or Officer</w:t>
      </w:r>
    </w:p>
    <w:p w:rsidR="006718E7" w:rsidRDefault="006718E7" w:rsidP="006718E7">
      <w:pPr>
        <w:pStyle w:val="Default"/>
        <w:ind w:left="3600"/>
      </w:pPr>
      <w:r>
        <w:t>By: B &amp; B Building Maintenance INC. a Michigan Corporation</w:t>
      </w:r>
    </w:p>
    <w:p w:rsidR="006718E7" w:rsidRDefault="006718E7" w:rsidP="006718E7">
      <w:pPr>
        <w:pStyle w:val="Default"/>
        <w:ind w:left="3600"/>
      </w:pPr>
      <w:r>
        <w:t>By: The Coalition for Empowerment(formerly Greater Lansing Helping Hands) a 501-C-3 Non-profit Organization</w:t>
      </w:r>
    </w:p>
    <w:p w:rsidR="006718E7" w:rsidRPr="003B58E3" w:rsidRDefault="006718E7" w:rsidP="006718E7">
      <w:pPr>
        <w:pStyle w:val="Default"/>
        <w:ind w:left="3600"/>
      </w:pPr>
      <w:r>
        <w:t xml:space="preserve">Its Founder and Executive Director </w:t>
      </w:r>
    </w:p>
    <w:p w:rsidR="006718E7" w:rsidRPr="003B58E3" w:rsidRDefault="006718E7" w:rsidP="006718E7">
      <w:pPr>
        <w:pStyle w:val="Default"/>
        <w:ind w:left="4320"/>
      </w:pPr>
    </w:p>
    <w:p w:rsidR="006718E7" w:rsidRDefault="006718E7" w:rsidP="006718E7">
      <w:pPr>
        <w:pStyle w:val="Default"/>
        <w:ind w:left="4320"/>
      </w:pPr>
    </w:p>
    <w:p w:rsidR="006718E7" w:rsidRDefault="006718E7" w:rsidP="006718E7">
      <w:pPr>
        <w:pStyle w:val="Default"/>
        <w:ind w:left="4320"/>
      </w:pPr>
    </w:p>
    <w:p w:rsidR="006718E7" w:rsidRPr="003B58E3" w:rsidRDefault="006718E7" w:rsidP="006718E7">
      <w:pPr>
        <w:pStyle w:val="Default"/>
      </w:pPr>
      <w:r>
        <w:lastRenderedPageBreak/>
        <w:t xml:space="preserve">                                                             </w:t>
      </w:r>
      <w:r w:rsidRPr="003B58E3">
        <w:t xml:space="preserve">By: </w:t>
      </w:r>
    </w:p>
    <w:p w:rsidR="006718E7" w:rsidRPr="003B58E3" w:rsidRDefault="006718E7" w:rsidP="006718E7">
      <w:pPr>
        <w:pStyle w:val="Default"/>
        <w:ind w:left="4320"/>
      </w:pPr>
    </w:p>
    <w:p w:rsidR="006718E7" w:rsidRPr="003B58E3" w:rsidRDefault="006718E7" w:rsidP="006718E7">
      <w:pPr>
        <w:pStyle w:val="Default"/>
        <w:ind w:left="4320"/>
      </w:pPr>
      <w:r w:rsidRPr="003B58E3">
        <w:t>_______</w:t>
      </w:r>
      <w:r>
        <w:t>______________________________</w:t>
      </w:r>
    </w:p>
    <w:p w:rsidR="006718E7" w:rsidRPr="003B58E3" w:rsidRDefault="006718E7" w:rsidP="006718E7">
      <w:pPr>
        <w:pStyle w:val="Default"/>
      </w:pPr>
      <w:r>
        <w:t xml:space="preserve">                                                                        Name:   </w:t>
      </w:r>
      <w:r w:rsidRPr="003B58E3">
        <w:t xml:space="preserve">Sharon Bridgewater and/or James S. </w:t>
      </w:r>
    </w:p>
    <w:p w:rsidR="006718E7" w:rsidRPr="003B58E3" w:rsidRDefault="006718E7" w:rsidP="006718E7">
      <w:pPr>
        <w:pStyle w:val="Default"/>
        <w:ind w:left="4320"/>
      </w:pPr>
      <w:r>
        <w:t xml:space="preserve">               </w:t>
      </w:r>
      <w:r w:rsidRPr="003B58E3">
        <w:t>Bridgewater</w:t>
      </w:r>
    </w:p>
    <w:p w:rsidR="006718E7" w:rsidRPr="003B58E3" w:rsidRDefault="006718E7" w:rsidP="006718E7">
      <w:pPr>
        <w:pStyle w:val="Default"/>
        <w:ind w:left="3600"/>
      </w:pPr>
      <w:r w:rsidRPr="003B58E3">
        <w:t xml:space="preserve">            Title:     President and/or Chief Executive </w:t>
      </w:r>
    </w:p>
    <w:p w:rsidR="006718E7" w:rsidRPr="003B58E3" w:rsidRDefault="006718E7" w:rsidP="006718E7">
      <w:pPr>
        <w:pStyle w:val="Default"/>
        <w:ind w:left="3600"/>
      </w:pPr>
      <w:r w:rsidRPr="003B58E3">
        <w:t xml:space="preserve">                          Office</w:t>
      </w:r>
      <w:r>
        <w:t>r</w:t>
      </w:r>
      <w:r w:rsidRPr="003B58E3">
        <w:t>(C.E.O.) and/or Founder</w:t>
      </w:r>
    </w:p>
    <w:p w:rsidR="006718E7" w:rsidRDefault="006718E7" w:rsidP="006718E7">
      <w:pPr>
        <w:pStyle w:val="Default"/>
        <w:ind w:left="3600"/>
      </w:pPr>
      <w:r>
        <w:t xml:space="preserve">                           and/or Managing Member and/or</w:t>
      </w:r>
    </w:p>
    <w:p w:rsidR="006718E7" w:rsidRDefault="006718E7" w:rsidP="006718E7">
      <w:pPr>
        <w:pStyle w:val="Default"/>
        <w:ind w:left="3600"/>
      </w:pPr>
      <w:r>
        <w:t xml:space="preserve">                           Officer and/or Executive Director</w:t>
      </w:r>
    </w:p>
    <w:p w:rsidR="006718E7" w:rsidRDefault="006718E7" w:rsidP="006718E7">
      <w:pPr>
        <w:pStyle w:val="Default"/>
        <w:ind w:left="3600"/>
      </w:pPr>
      <w:r>
        <w:t xml:space="preserve">                          Counsel for the above companies</w:t>
      </w:r>
    </w:p>
    <w:p w:rsidR="006718E7" w:rsidRDefault="006718E7" w:rsidP="006718E7">
      <w:pPr>
        <w:pStyle w:val="Default"/>
        <w:ind w:left="3600"/>
      </w:pPr>
      <w:r>
        <w:t xml:space="preserve">                          12070 W. Outer Drive</w:t>
      </w:r>
    </w:p>
    <w:p w:rsidR="006718E7" w:rsidRDefault="006718E7" w:rsidP="006718E7">
      <w:pPr>
        <w:pStyle w:val="Default"/>
        <w:ind w:left="3600"/>
      </w:pPr>
      <w:r>
        <w:t xml:space="preserve">                          Detroit, MI48223</w:t>
      </w:r>
    </w:p>
    <w:p w:rsidR="006718E7" w:rsidRPr="003B58E3" w:rsidRDefault="006718E7" w:rsidP="006718E7">
      <w:pPr>
        <w:pStyle w:val="Default"/>
        <w:ind w:left="3600"/>
      </w:pPr>
      <w:r>
        <w:t xml:space="preserve">                          Sbridge11@yahoo.com</w:t>
      </w:r>
    </w:p>
    <w:p w:rsidR="006718E7" w:rsidRPr="003B58E3" w:rsidRDefault="006718E7" w:rsidP="006718E7">
      <w:pPr>
        <w:pStyle w:val="Default"/>
        <w:tabs>
          <w:tab w:val="left" w:pos="720"/>
        </w:tabs>
        <w:ind w:left="3600"/>
      </w:pPr>
    </w:p>
    <w:p w:rsidR="006718E7" w:rsidRPr="003B58E3" w:rsidRDefault="006718E7" w:rsidP="006718E7">
      <w:pPr>
        <w:rPr>
          <w:sz w:val="24"/>
          <w:szCs w:val="24"/>
        </w:rPr>
      </w:pPr>
    </w:p>
    <w:p w:rsidR="006718E7" w:rsidRPr="003B58E3" w:rsidRDefault="006718E7" w:rsidP="006718E7">
      <w:pPr>
        <w:pStyle w:val="Default"/>
        <w:ind w:left="3600"/>
      </w:pPr>
      <w:r w:rsidRPr="003B58E3">
        <w:t>____________________________________</w:t>
      </w:r>
    </w:p>
    <w:p w:rsidR="006718E7" w:rsidRDefault="006718E7" w:rsidP="006718E7">
      <w:pPr>
        <w:pStyle w:val="Default"/>
        <w:tabs>
          <w:tab w:val="left" w:pos="720"/>
        </w:tabs>
        <w:ind w:left="3600"/>
      </w:pPr>
      <w:r>
        <w:t>Sharon Bridgewater individually</w:t>
      </w:r>
    </w:p>
    <w:p w:rsidR="006718E7" w:rsidRPr="003B58E3" w:rsidRDefault="006718E7" w:rsidP="006718E7">
      <w:pPr>
        <w:pStyle w:val="Default"/>
        <w:tabs>
          <w:tab w:val="left" w:pos="720"/>
        </w:tabs>
        <w:ind w:left="3600"/>
      </w:pPr>
      <w:r>
        <w:t>Counsel for the Plaintiffs – Pro Se</w:t>
      </w:r>
    </w:p>
    <w:p w:rsidR="006718E7" w:rsidRDefault="006718E7" w:rsidP="006718E7">
      <w:pPr>
        <w:pStyle w:val="Default"/>
        <w:ind w:left="3600"/>
      </w:pPr>
      <w:r>
        <w:t xml:space="preserve"> Petitioner12070 W. Outer Drive                                                                                                                                                                                Detroit, MI48223</w:t>
      </w:r>
    </w:p>
    <w:p w:rsidR="006718E7" w:rsidRPr="003B58E3" w:rsidRDefault="006718E7" w:rsidP="006718E7">
      <w:pPr>
        <w:pStyle w:val="Default"/>
        <w:ind w:left="3600"/>
      </w:pPr>
      <w:r>
        <w:t>1-313-375-0351</w:t>
      </w:r>
    </w:p>
    <w:p w:rsidR="006718E7" w:rsidRDefault="006718E7" w:rsidP="006718E7">
      <w:pPr>
        <w:rPr>
          <w:sz w:val="24"/>
          <w:szCs w:val="24"/>
        </w:rPr>
      </w:pPr>
      <w:r>
        <w:rPr>
          <w:sz w:val="24"/>
          <w:szCs w:val="24"/>
        </w:rPr>
        <w:t xml:space="preserve">                                                             Sbridge11@yahoo.com</w:t>
      </w:r>
    </w:p>
    <w:p w:rsidR="006718E7" w:rsidRPr="003B58E3" w:rsidRDefault="006718E7" w:rsidP="006718E7">
      <w:pPr>
        <w:rPr>
          <w:sz w:val="24"/>
          <w:szCs w:val="24"/>
        </w:rPr>
      </w:pPr>
    </w:p>
    <w:p w:rsidR="006718E7" w:rsidRPr="003B58E3" w:rsidRDefault="006718E7" w:rsidP="006718E7">
      <w:pPr>
        <w:rPr>
          <w:sz w:val="24"/>
          <w:szCs w:val="24"/>
        </w:rPr>
      </w:pPr>
    </w:p>
    <w:p w:rsidR="006718E7" w:rsidRPr="003B58E3" w:rsidRDefault="006718E7" w:rsidP="006718E7">
      <w:pPr>
        <w:pStyle w:val="Default"/>
        <w:tabs>
          <w:tab w:val="left" w:pos="720"/>
        </w:tabs>
        <w:ind w:left="3600"/>
      </w:pPr>
      <w:r w:rsidRPr="003B58E3">
        <w:t>_____________________________________</w:t>
      </w:r>
    </w:p>
    <w:p w:rsidR="006718E7" w:rsidRPr="003B58E3" w:rsidRDefault="006718E7" w:rsidP="006718E7">
      <w:pPr>
        <w:pStyle w:val="Default"/>
        <w:tabs>
          <w:tab w:val="left" w:pos="720"/>
        </w:tabs>
        <w:ind w:left="3600"/>
      </w:pPr>
      <w:r>
        <w:t xml:space="preserve">UNITED STATES </w:t>
      </w:r>
      <w:r w:rsidRPr="003B58E3">
        <w:t xml:space="preserve">EX REL SHARON BRIDGEWATER PRIVATE ATTORNEY GENERAL AND/OR </w:t>
      </w:r>
      <w:r>
        <w:t>QUI TAM RELATOR</w:t>
      </w:r>
      <w:r w:rsidRPr="003B58E3">
        <w:t xml:space="preserve"> </w:t>
      </w:r>
      <w:r>
        <w:t xml:space="preserve">and/or on behalf of those similarly situated, et al </w:t>
      </w:r>
    </w:p>
    <w:p w:rsidR="006718E7" w:rsidRPr="003B58E3" w:rsidRDefault="006718E7" w:rsidP="006718E7">
      <w:pPr>
        <w:pStyle w:val="Default"/>
        <w:tabs>
          <w:tab w:val="left" w:pos="720"/>
        </w:tabs>
        <w:ind w:left="3600"/>
      </w:pPr>
      <w:r w:rsidRPr="003B58E3">
        <w:t>PLAINTIFFS AND/OR PETITIONERS</w:t>
      </w:r>
    </w:p>
    <w:p w:rsidR="006718E7" w:rsidRDefault="006718E7" w:rsidP="006718E7">
      <w:pPr>
        <w:pStyle w:val="Default"/>
        <w:tabs>
          <w:tab w:val="left" w:pos="720"/>
        </w:tabs>
        <w:ind w:left="3600"/>
      </w:pPr>
      <w:r>
        <w:t xml:space="preserve">  Counsel for the USA and/or Class Plaintiffs </w:t>
      </w:r>
    </w:p>
    <w:p w:rsidR="006718E7" w:rsidRDefault="006718E7" w:rsidP="006718E7">
      <w:pPr>
        <w:pStyle w:val="Default"/>
        <w:tabs>
          <w:tab w:val="left" w:pos="720"/>
        </w:tabs>
        <w:ind w:left="3600"/>
      </w:pPr>
      <w:r>
        <w:t xml:space="preserve"> 12070 W. Outer Drive                                                                                                                                                                                Detroit, MI 48223</w:t>
      </w:r>
    </w:p>
    <w:p w:rsidR="006718E7" w:rsidRPr="003B58E3" w:rsidRDefault="006718E7" w:rsidP="006718E7">
      <w:pPr>
        <w:pStyle w:val="Default"/>
        <w:tabs>
          <w:tab w:val="left" w:pos="720"/>
        </w:tabs>
        <w:ind w:left="3600"/>
      </w:pPr>
      <w:r>
        <w:t xml:space="preserve"> 1-313-375-0351</w:t>
      </w:r>
    </w:p>
    <w:p w:rsidR="006718E7" w:rsidRPr="003B58E3" w:rsidRDefault="006718E7" w:rsidP="006718E7">
      <w:pPr>
        <w:rPr>
          <w:sz w:val="24"/>
          <w:szCs w:val="24"/>
        </w:rPr>
      </w:pPr>
      <w:r>
        <w:rPr>
          <w:sz w:val="24"/>
          <w:szCs w:val="24"/>
        </w:rPr>
        <w:t xml:space="preserve">                                                             Sbridge11@yahoo.com</w:t>
      </w:r>
    </w:p>
    <w:p w:rsidR="006718E7" w:rsidRPr="00FC4E04" w:rsidRDefault="006718E7" w:rsidP="006718E7">
      <w:pPr>
        <w:rPr>
          <w:sz w:val="24"/>
          <w:szCs w:val="24"/>
        </w:rPr>
      </w:pP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t>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Company Inc., a California Corporation, The Coalition for </w:t>
            </w:r>
            <w:r w:rsidRPr="001420FF">
              <w:rPr>
                <w:rFonts w:ascii="Times New Roman" w:hAnsi="Times New Roman" w:cs="Times New Roman"/>
              </w:rPr>
              <w:lastRenderedPageBreak/>
              <w:t>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lastRenderedPageBreak/>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Default="006718E7" w:rsidP="006718E7">
            <w:pPr>
              <w:pStyle w:val="Standard"/>
              <w:rPr>
                <w:rFonts w:ascii="Times New Roman" w:hAnsi="Times New Roman" w:cs="Times New Roman"/>
                <w:color w:val="auto"/>
              </w:rPr>
            </w:pPr>
          </w:p>
          <w:p w:rsidR="006718E7" w:rsidRDefault="006718E7" w:rsidP="006718E7">
            <w:pPr>
              <w:rPr>
                <w:sz w:val="24"/>
                <w:szCs w:val="24"/>
              </w:rPr>
            </w:pPr>
          </w:p>
          <w:p w:rsidR="006718E7" w:rsidRPr="00303897" w:rsidRDefault="006718E7" w:rsidP="006718E7">
            <w:r>
              <w:rPr>
                <w:sz w:val="24"/>
                <w:szCs w:val="24"/>
              </w:rPr>
              <w:t>_________________</w:t>
            </w:r>
          </w:p>
          <w:p w:rsidR="006718E7" w:rsidRPr="00303897" w:rsidRDefault="006718E7" w:rsidP="006718E7">
            <w:pPr>
              <w:pStyle w:val="Standard"/>
              <w:rPr>
                <w:rFonts w:ascii="Times New Roman" w:hAnsi="Times New Roman" w:cs="Times New Roman"/>
              </w:rPr>
            </w:pPr>
            <w:r w:rsidRPr="00303897">
              <w:rPr>
                <w:rFonts w:ascii="Times New Roman" w:hAnsi="Times New Roman" w:cs="Times New Roman"/>
              </w:rPr>
              <w:t xml:space="preserve">    </w:t>
            </w:r>
          </w:p>
          <w:p w:rsidR="006718E7" w:rsidRDefault="006718E7" w:rsidP="006718E7">
            <w:pPr>
              <w:rPr>
                <w:color w:val="000000"/>
                <w:sz w:val="24"/>
                <w:szCs w:val="24"/>
              </w:rPr>
            </w:pPr>
          </w:p>
          <w:p w:rsidR="006718E7" w:rsidRDefault="006718E7" w:rsidP="006718E7">
            <w:r>
              <w:rPr>
                <w:sz w:val="36"/>
                <w:szCs w:val="36"/>
              </w:rPr>
              <w:t xml:space="preserve">               </w:t>
            </w:r>
          </w:p>
          <w:p w:rsidR="006718E7" w:rsidRPr="00381B2F" w:rsidRDefault="006718E7" w:rsidP="006718E7">
            <w:pPr>
              <w:rPr>
                <w:color w:val="000000"/>
                <w:sz w:val="24"/>
                <w:szCs w:val="24"/>
              </w:rPr>
            </w:pPr>
            <w:r>
              <w:rPr>
                <w:sz w:val="24"/>
                <w:szCs w:val="24"/>
              </w:rPr>
              <w:t xml:space="preserve">                                                                                       </w:t>
            </w:r>
          </w:p>
          <w:p w:rsidR="006718E7" w:rsidRPr="00F6432A" w:rsidRDefault="006718E7" w:rsidP="006718E7">
            <w:pPr>
              <w:pStyle w:val="AttorneyName"/>
              <w:rPr>
                <w:rFonts w:ascii="Times New Roman" w:hAnsi="Times New Roman"/>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Pr="009B0999" w:rsidRDefault="006718E7" w:rsidP="006718E7">
            <w:pPr>
              <w:rPr>
                <w:b/>
                <w:sz w:val="36"/>
                <w:szCs w:val="36"/>
              </w:rPr>
            </w:pPr>
            <w:r>
              <w:rPr>
                <w:b/>
                <w:sz w:val="36"/>
                <w:szCs w:val="36"/>
              </w:rPr>
              <w:t>ENTRY OF DEFAULT</w:t>
            </w:r>
          </w:p>
        </w:tc>
      </w:tr>
    </w:tbl>
    <w:p w:rsidR="006718E7" w:rsidRDefault="006718E7" w:rsidP="006718E7">
      <w:pPr>
        <w:rPr>
          <w:b/>
          <w:sz w:val="36"/>
          <w:szCs w:val="36"/>
        </w:rPr>
      </w:pPr>
      <w:r>
        <w:rPr>
          <w:b/>
          <w:sz w:val="36"/>
          <w:szCs w:val="36"/>
        </w:rPr>
        <w:lastRenderedPageBreak/>
        <w:t xml:space="preserve">                      ENTRY OF DEFAULT JUDGMENT </w:t>
      </w: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It appearing that the complaint was filed in case___on______; that the summons and complaint were duly served upon the </w:t>
      </w:r>
      <w:r w:rsidRPr="00E81988">
        <w:rPr>
          <w:sz w:val="24"/>
          <w:szCs w:val="24"/>
        </w:rPr>
        <w:t xml:space="preserve">Defendant and/or Respondant BARAK H. OBAMA (AKA BARRY SORTEOES)” INDIVUALLY CLASS DEFENDANT AND/OR RESPONDANT  REPRESENTATIVE ON BEHALF OF CLASS DEFENDANT AND/OR RESPONDANT MEMBERS  et al and  DOES 1 thru 1,000,000,000 inclusive DEFENDANT AND/OR RESPONDANT </w:t>
      </w:r>
      <w:r>
        <w:rPr>
          <w:sz w:val="24"/>
          <w:szCs w:val="24"/>
        </w:rPr>
        <w:t xml:space="preserve">, and no answer or other pleading has been  filed by said </w:t>
      </w:r>
      <w:r w:rsidRPr="00E81988">
        <w:rPr>
          <w:sz w:val="24"/>
          <w:szCs w:val="24"/>
        </w:rPr>
        <w:t xml:space="preserve">BARAK H. OBAMA (AKA BARRY SORTEOES)” INDIVUALLY CLASS DEFENDANT AND/OR RESPONDANT  REPRESENTATIVE ON BEHALF OF CLASS DEFENDANT AND/OR RESPONDANT MEMBERS  et al and  DOES 1 thru 1,000,000,000 inclusive DEFENDANT AND/OR RESPONDANT </w:t>
      </w:r>
      <w:r>
        <w:rPr>
          <w:sz w:val="24"/>
          <w:szCs w:val="24"/>
        </w:rPr>
        <w:t xml:space="preserve">,, and no answer or other pleading has been filed by said </w:t>
      </w:r>
      <w:r w:rsidRPr="00E81988">
        <w:rPr>
          <w:sz w:val="24"/>
          <w:szCs w:val="24"/>
        </w:rPr>
        <w:t xml:space="preserve">BARAK H. OBAMA (AKA BARRY SORTEOES)” INDIVUALLY CLASS DEFENDANT AND/OR RESPONDANT  REPRESENTATIVE ON BEHALF OF CLASS DEFENDANT AND/OR RESPONDANT MEMBERS  et al and  DOES 1 thru 1,000,000,000 inclusive DEFENDANT AND/OR RESPONDANT </w:t>
      </w:r>
      <w:r>
        <w:rPr>
          <w:sz w:val="24"/>
          <w:szCs w:val="24"/>
        </w:rPr>
        <w:t>, as required by law.</w:t>
      </w:r>
    </w:p>
    <w:p w:rsidR="006718E7" w:rsidRDefault="006718E7" w:rsidP="006718E7">
      <w:pPr>
        <w:pStyle w:val="ListParagraph"/>
        <w:rPr>
          <w:sz w:val="24"/>
          <w:szCs w:val="24"/>
        </w:rPr>
      </w:pPr>
      <w:r>
        <w:rPr>
          <w:sz w:val="24"/>
          <w:szCs w:val="24"/>
        </w:rPr>
        <w:t xml:space="preserve">          Therefore, upon request of the Plaintiffs and/or Petitoners, default is herby entered against the </w:t>
      </w:r>
      <w:r w:rsidRPr="00E81988">
        <w:rPr>
          <w:sz w:val="24"/>
          <w:szCs w:val="24"/>
        </w:rPr>
        <w:t xml:space="preserve">BARAK H. OBAMA (AKA BARRY SORTEOES)” INDIVUALLY CLASS DEFENDANT AND/OR RESPONDANT  REPRESENTATIVE ON BEHALF OF CLASS DEFENDANT AND/OR RESPONDANT MEMBERS  et al and  DOES 1 thru 1,000,000,000 inclusive DEFENDANT AND/OR RESPONDANT </w:t>
      </w:r>
      <w:r>
        <w:rPr>
          <w:sz w:val="24"/>
          <w:szCs w:val="24"/>
        </w:rPr>
        <w:t>,as provided in rule 55(a), Federal Rule of CivilProcedure.</w:t>
      </w:r>
    </w:p>
    <w:p w:rsidR="006718E7" w:rsidRDefault="006718E7" w:rsidP="006718E7">
      <w:pPr>
        <w:pStyle w:val="ListParagraph"/>
        <w:rPr>
          <w:sz w:val="24"/>
          <w:szCs w:val="24"/>
        </w:rPr>
      </w:pPr>
    </w:p>
    <w:p w:rsidR="006718E7" w:rsidRDefault="006718E7" w:rsidP="006718E7">
      <w:pPr>
        <w:pStyle w:val="ListParagraph"/>
        <w:rPr>
          <w:sz w:val="24"/>
          <w:szCs w:val="24"/>
        </w:rPr>
      </w:pPr>
    </w:p>
    <w:p w:rsidR="006718E7" w:rsidRDefault="006718E7" w:rsidP="006718E7">
      <w:pPr>
        <w:pStyle w:val="ListParagraph"/>
        <w:rPr>
          <w:sz w:val="24"/>
          <w:szCs w:val="24"/>
        </w:rPr>
      </w:pPr>
    </w:p>
    <w:p w:rsidR="006718E7" w:rsidRDefault="006718E7" w:rsidP="006718E7">
      <w:pPr>
        <w:pStyle w:val="ListParagraph"/>
        <w:rPr>
          <w:sz w:val="24"/>
          <w:szCs w:val="24"/>
        </w:rPr>
      </w:pPr>
      <w:r>
        <w:rPr>
          <w:sz w:val="24"/>
          <w:szCs w:val="24"/>
        </w:rPr>
        <w:t xml:space="preserve">                                                           By:_____________________________</w:t>
      </w:r>
    </w:p>
    <w:p w:rsidR="006718E7" w:rsidRDefault="006718E7" w:rsidP="006718E7">
      <w:pPr>
        <w:pStyle w:val="ListParagraph"/>
        <w:rPr>
          <w:sz w:val="24"/>
          <w:szCs w:val="24"/>
        </w:rPr>
      </w:pPr>
      <w:r>
        <w:rPr>
          <w:sz w:val="24"/>
          <w:szCs w:val="24"/>
        </w:rPr>
        <w:t xml:space="preserve">                                                                 Deputy Clerk</w:t>
      </w: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lastRenderedPageBreak/>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w:t>
            </w:r>
            <w:r w:rsidRPr="005C142F">
              <w:rPr>
                <w:rFonts w:ascii="Times New Roman" w:hAnsi="Times New Roman" w:cs="Times New Roman"/>
              </w:rPr>
              <w:lastRenderedPageBreak/>
              <w:t xml:space="preserve">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lastRenderedPageBreak/>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Default="006718E7" w:rsidP="006718E7">
            <w:pPr>
              <w:rPr>
                <w:color w:val="000000"/>
                <w:sz w:val="24"/>
                <w:szCs w:val="24"/>
              </w:rPr>
            </w:pPr>
            <w:r>
              <w:rPr>
                <w:color w:val="000000"/>
                <w:sz w:val="24"/>
                <w:szCs w:val="24"/>
              </w:rPr>
              <w:t>.</w:t>
            </w:r>
          </w:p>
          <w:p w:rsidR="006718E7" w:rsidRDefault="006718E7" w:rsidP="006718E7">
            <w:r>
              <w:rPr>
                <w:sz w:val="36"/>
                <w:szCs w:val="36"/>
              </w:rPr>
              <w:t xml:space="preserve">               </w:t>
            </w:r>
          </w:p>
          <w:p w:rsidR="006718E7" w:rsidRPr="00381B2F" w:rsidRDefault="006718E7" w:rsidP="006718E7">
            <w:pPr>
              <w:rPr>
                <w:color w:val="000000"/>
                <w:sz w:val="24"/>
                <w:szCs w:val="24"/>
              </w:rPr>
            </w:pPr>
            <w:r>
              <w:rPr>
                <w:sz w:val="24"/>
                <w:szCs w:val="24"/>
              </w:rPr>
              <w:t xml:space="preserve">                                                                                       </w:t>
            </w:r>
          </w:p>
          <w:p w:rsidR="006718E7" w:rsidRPr="00F6432A" w:rsidRDefault="006718E7" w:rsidP="006718E7">
            <w:pPr>
              <w:pStyle w:val="AttorneyName"/>
              <w:rPr>
                <w:rFonts w:ascii="Times New Roman" w:hAnsi="Times New Roman"/>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r>
              <w:rPr>
                <w:rFonts w:ascii="Times New Roman" w:hAnsi="Times New Roman"/>
              </w:rPr>
              <w:lastRenderedPageBreak/>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Default="006718E7" w:rsidP="006718E7">
            <w:pPr>
              <w:rPr>
                <w:b/>
                <w:sz w:val="36"/>
                <w:szCs w:val="36"/>
              </w:rPr>
            </w:pPr>
            <w:r>
              <w:rPr>
                <w:b/>
                <w:sz w:val="36"/>
                <w:szCs w:val="36"/>
              </w:rPr>
              <w:t xml:space="preserve">IN ADMIRALITY </w:t>
            </w:r>
          </w:p>
          <w:p w:rsidR="006718E7" w:rsidRDefault="006718E7" w:rsidP="006718E7">
            <w:pPr>
              <w:rPr>
                <w:b/>
                <w:sz w:val="36"/>
                <w:szCs w:val="36"/>
              </w:rPr>
            </w:pPr>
          </w:p>
          <w:p w:rsidR="006718E7" w:rsidRDefault="006718E7" w:rsidP="006718E7">
            <w:pPr>
              <w:rPr>
                <w:b/>
                <w:sz w:val="36"/>
                <w:szCs w:val="36"/>
              </w:rPr>
            </w:pPr>
          </w:p>
          <w:p w:rsidR="006718E7" w:rsidRPr="009B0999" w:rsidRDefault="006718E7" w:rsidP="006718E7">
            <w:pPr>
              <w:rPr>
                <w:b/>
                <w:sz w:val="36"/>
                <w:szCs w:val="36"/>
              </w:rPr>
            </w:pPr>
            <w:r>
              <w:rPr>
                <w:b/>
                <w:sz w:val="36"/>
                <w:szCs w:val="36"/>
              </w:rPr>
              <w:t>MOTION FOR ADJUFICATION FOR  DEFAULT JUDGMENT IN REM</w:t>
            </w:r>
          </w:p>
        </w:tc>
      </w:tr>
    </w:tbl>
    <w:p w:rsidR="006718E7" w:rsidRPr="009B0999" w:rsidRDefault="006718E7" w:rsidP="006718E7">
      <w:pPr>
        <w:rPr>
          <w:b/>
        </w:rPr>
      </w:pPr>
      <w:r>
        <w:rPr>
          <w:b/>
          <w:sz w:val="36"/>
          <w:szCs w:val="36"/>
        </w:rPr>
        <w:lastRenderedPageBreak/>
        <w:t xml:space="preserve">MOTION FOR DEFAULT JUDGMENT </w:t>
      </w:r>
    </w:p>
    <w:p w:rsidR="006718E7" w:rsidRDefault="006718E7" w:rsidP="006718E7"/>
    <w:p w:rsidR="006718E7" w:rsidRDefault="006718E7" w:rsidP="006718E7">
      <w:pPr>
        <w:pStyle w:val="Standard"/>
        <w:rPr>
          <w:color w:val="auto"/>
        </w:rPr>
      </w:pPr>
    </w:p>
    <w:p w:rsidR="006718E7" w:rsidRDefault="006718E7" w:rsidP="006718E7">
      <w:pPr>
        <w:pStyle w:val="Standard"/>
        <w:rPr>
          <w:rFonts w:ascii="Times New Roman" w:hAnsi="Times New Roman" w:cs="Times New Roman"/>
        </w:rPr>
      </w:pPr>
      <w:r>
        <w:rPr>
          <w:color w:val="auto"/>
        </w:rPr>
        <w:t xml:space="preserve">COMES now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Pr="00F71942"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w:t>
      </w:r>
      <w:r w:rsidRPr="001420FF">
        <w:rPr>
          <w:rFonts w:ascii="Times New Roman" w:hAnsi="Times New Roman" w:cs="Times New Roman"/>
        </w:rPr>
        <w:lastRenderedPageBreak/>
        <w:t>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r>
        <w:rPr>
          <w:rFonts w:ascii="Times New Roman" w:hAnsi="Times New Roman" w:cs="Times New Roman"/>
          <w:b/>
          <w:color w:val="333333"/>
        </w:rPr>
        <w:t xml:space="preserve">CIVIL CROSS-PLAINTIFF  and/or PLAINTIFFS AND/OR PETITIONERS and request the court, pursuant to rule of civil procedure 55(b)(1) of the Federal rule of civil procedure, for an entry of Judgment by default against </w:t>
      </w:r>
      <w:r w:rsidRPr="000B7121">
        <w:rPr>
          <w:rFonts w:ascii="Times New Roman" w:hAnsi="Times New Roman" w:cs="Times New Roman"/>
          <w:b/>
          <w:color w:val="333333"/>
        </w:rPr>
        <w:t>       </w:t>
      </w:r>
    </w:p>
    <w:p w:rsidR="006718E7" w:rsidRDefault="006718E7" w:rsidP="006718E7">
      <w:pPr>
        <w:pStyle w:val="Standard"/>
        <w:rPr>
          <w:rFonts w:ascii="Times New Roman" w:hAnsi="Times New Roman" w:cs="Times New Roman"/>
          <w:color w:val="auto"/>
        </w:rPr>
      </w:pPr>
      <w:r>
        <w:rPr>
          <w:color w:val="auto"/>
        </w:rPr>
        <w:t>Defendant</w:t>
      </w:r>
      <w:r w:rsidRPr="009B0999">
        <w:rPr>
          <w:rFonts w:ascii="Times New Roman" w:hAnsi="Times New Roman" w:cs="Times New Roman"/>
          <w:color w:val="auto"/>
        </w:rPr>
        <w:t xml:space="preserve"> “BARAK H. OBAMA (AKA BARRY SORTEOES)” IN HIS OFFICIAL CAPACITY AND INDIVUALLY CLASS DEFENDANT AND/OR RESPONDANT  REPRESENTATIVE ON BEHALF OF CLASS DEFENDANT AND/OR RESPONDANT MEMBERS and  DOES</w:t>
      </w:r>
      <w:r>
        <w:rPr>
          <w:rFonts w:ascii="Times New Roman" w:hAnsi="Times New Roman" w:cs="Times New Roman"/>
          <w:color w:val="auto"/>
        </w:rPr>
        <w:t xml:space="preserve"> 1 thru 1,000,000,000 inclusive.  In support of this request the Pla intiffs and/or Petitioner relies upon the record in this case and the affidivant submitted herein.</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 xml:space="preserve">                                                                    Respectfully Submitted</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sidRPr="009B0999">
        <w:rPr>
          <w:rFonts w:ascii="Times New Roman" w:hAnsi="Times New Roman" w:cs="Times New Roman"/>
          <w:color w:val="auto"/>
        </w:rPr>
        <w:t xml:space="preserve">DEFENDANT AND/OR RESPONDANT </w:t>
      </w:r>
      <w:r>
        <w:rPr>
          <w:rFonts w:ascii="Times New Roman" w:hAnsi="Times New Roman" w:cs="Times New Roman"/>
          <w:color w:val="auto"/>
        </w:rPr>
        <w:t xml:space="preserve">no response has been served within the time allowed by law nor has Defendant  sought additional time within which to respond, and default has been entered against the defendant and/or Respondant </w:t>
      </w:r>
      <w:r w:rsidRPr="009B0999">
        <w:rPr>
          <w:rFonts w:ascii="Times New Roman" w:hAnsi="Times New Roman" w:cs="Times New Roman"/>
          <w:color w:val="auto"/>
        </w:rPr>
        <w:t>“BARAK H. OBAMA (AKA BARRY SORTEOES)” IN HIS OFFICIAL CAPACITY AND INDIVUALLY CLASS DEFENDANT AND/OR RESPONDANT  REPRESENTATIVE ON BEHALF OF CLASS DEFENDANT AND/OR RESPONDANT MEMBERS and  DOES 1 thru 1,000,000,000 inclusive DEFENDANT AND/OR RESPONDANT</w:t>
      </w:r>
      <w:r>
        <w:rPr>
          <w:rFonts w:ascii="Times New Roman" w:hAnsi="Times New Roman" w:cs="Times New Roman"/>
          <w:color w:val="auto"/>
        </w:rPr>
        <w:t>.</w:t>
      </w:r>
    </w:p>
    <w:p w:rsidR="006718E7" w:rsidRDefault="006718E7" w:rsidP="0008101B">
      <w:pPr>
        <w:pStyle w:val="Standard"/>
        <w:numPr>
          <w:ilvl w:val="0"/>
          <w:numId w:val="105"/>
        </w:numPr>
        <w:ind w:left="0" w:firstLine="720"/>
        <w:rPr>
          <w:rFonts w:ascii="Times New Roman" w:hAnsi="Times New Roman" w:cs="Times New Roman"/>
          <w:color w:val="auto"/>
        </w:rPr>
      </w:pPr>
      <w:r>
        <w:rPr>
          <w:rFonts w:ascii="Times New Roman" w:hAnsi="Times New Roman" w:cs="Times New Roman"/>
          <w:color w:val="auto"/>
        </w:rPr>
        <w:t xml:space="preserve">The claim of the Plaintiffs and/or Petitioners is for the sum of $200,000,000 Trillion Dollars plus interest from the date of judgment as provided by law, together with the cost of this action </w:t>
      </w:r>
    </w:p>
    <w:p w:rsidR="006718E7" w:rsidRPr="009B0999" w:rsidRDefault="006718E7" w:rsidP="0008101B">
      <w:pPr>
        <w:pStyle w:val="Standard"/>
        <w:numPr>
          <w:ilvl w:val="0"/>
          <w:numId w:val="105"/>
        </w:numPr>
        <w:ind w:left="0" w:firstLine="720"/>
        <w:rPr>
          <w:rFonts w:ascii="Times New Roman" w:hAnsi="Times New Roman" w:cs="Times New Roman"/>
          <w:color w:val="auto"/>
        </w:rPr>
      </w:pPr>
    </w:p>
    <w:p w:rsidR="006718E7" w:rsidRDefault="006718E7" w:rsidP="006718E7">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w:t>
      </w:r>
      <w:r>
        <w:rPr>
          <w:sz w:val="24"/>
          <w:szCs w:val="24"/>
        </w:rPr>
        <w:t xml:space="preserve"> dollars plus interest from the date of Judment as provided by law, together with the cost of this action </w:t>
      </w:r>
    </w:p>
    <w:p w:rsidR="006718E7" w:rsidRDefault="006718E7" w:rsidP="006718E7">
      <w:pPr>
        <w:rPr>
          <w:sz w:val="24"/>
          <w:szCs w:val="24"/>
        </w:rPr>
      </w:pPr>
    </w:p>
    <w:p w:rsidR="006718E7" w:rsidRPr="003B58E3" w:rsidRDefault="006718E7" w:rsidP="006718E7">
      <w:pPr>
        <w:rPr>
          <w:sz w:val="24"/>
          <w:szCs w:val="24"/>
        </w:rPr>
      </w:pPr>
      <w:r w:rsidRPr="003B58E3">
        <w:rPr>
          <w:sz w:val="24"/>
          <w:szCs w:val="24"/>
        </w:rPr>
        <w:t>Executed this</w:t>
      </w:r>
      <w:r>
        <w:rPr>
          <w:sz w:val="24"/>
          <w:szCs w:val="24"/>
        </w:rPr>
        <w:t xml:space="preserve">___________day of ____________, 2014 </w:t>
      </w:r>
      <w:r w:rsidRPr="003B58E3">
        <w:rPr>
          <w:sz w:val="24"/>
          <w:szCs w:val="24"/>
        </w:rPr>
        <w:t>in Detroit, Michigan.</w:t>
      </w:r>
    </w:p>
    <w:p w:rsidR="006718E7" w:rsidRPr="003B58E3" w:rsidRDefault="006718E7" w:rsidP="006718E7">
      <w:pPr>
        <w:rPr>
          <w:sz w:val="24"/>
          <w:szCs w:val="24"/>
        </w:rPr>
      </w:pPr>
    </w:p>
    <w:p w:rsidR="006718E7" w:rsidRPr="003B58E3" w:rsidRDefault="006718E7" w:rsidP="006718E7">
      <w:pPr>
        <w:spacing w:line="480" w:lineRule="auto"/>
        <w:rPr>
          <w:sz w:val="24"/>
          <w:szCs w:val="24"/>
        </w:rPr>
      </w:pPr>
      <w:r w:rsidRPr="003B58E3">
        <w:rPr>
          <w:sz w:val="24"/>
          <w:szCs w:val="24"/>
        </w:rPr>
        <w:t xml:space="preserve">                                                                      </w:t>
      </w:r>
    </w:p>
    <w:p w:rsidR="006718E7" w:rsidRPr="003B58E3" w:rsidRDefault="006718E7" w:rsidP="006718E7">
      <w:pPr>
        <w:spacing w:line="480" w:lineRule="auto"/>
        <w:ind w:left="2880" w:firstLine="720"/>
        <w:rPr>
          <w:sz w:val="24"/>
          <w:szCs w:val="24"/>
        </w:rPr>
      </w:pPr>
      <w:r w:rsidRPr="003B58E3">
        <w:rPr>
          <w:sz w:val="24"/>
          <w:szCs w:val="24"/>
        </w:rPr>
        <w:t xml:space="preserve">Respectfully submitted                                                                       </w:t>
      </w:r>
    </w:p>
    <w:p w:rsidR="006718E7" w:rsidRPr="003B58E3" w:rsidRDefault="006718E7" w:rsidP="006718E7">
      <w:pPr>
        <w:pStyle w:val="Default"/>
        <w:ind w:left="3600"/>
      </w:pPr>
      <w:r w:rsidRPr="003B58E3">
        <w:t xml:space="preserve">By: Specialty Investment Group  L.L.C., a Georgia Company,  </w:t>
      </w:r>
    </w:p>
    <w:p w:rsidR="006718E7" w:rsidRPr="003B58E3" w:rsidRDefault="006718E7" w:rsidP="006718E7">
      <w:pPr>
        <w:pStyle w:val="Default"/>
        <w:ind w:left="3600"/>
      </w:pPr>
      <w:r w:rsidRPr="003B58E3">
        <w:t>Its Managing Member and/or Founder</w:t>
      </w:r>
    </w:p>
    <w:p w:rsidR="006718E7" w:rsidRPr="003B58E3" w:rsidRDefault="006718E7" w:rsidP="006718E7">
      <w:pPr>
        <w:pStyle w:val="Default"/>
        <w:ind w:left="3600"/>
      </w:pPr>
      <w:r w:rsidRPr="003B58E3">
        <w:t xml:space="preserve">By: Specialty Global Investments Inc.,  a Nevada Corporation, </w:t>
      </w:r>
    </w:p>
    <w:p w:rsidR="006718E7" w:rsidRPr="003B58E3" w:rsidRDefault="006718E7" w:rsidP="006718E7">
      <w:pPr>
        <w:pStyle w:val="Default"/>
        <w:ind w:left="3600"/>
      </w:pPr>
      <w:r w:rsidRPr="003B58E3">
        <w:t>Its President and/or Chief Executive Office(C.E.O.) and/or Founder</w:t>
      </w:r>
    </w:p>
    <w:p w:rsidR="006718E7" w:rsidRPr="003B58E3" w:rsidRDefault="006718E7" w:rsidP="006718E7">
      <w:pPr>
        <w:pStyle w:val="Default"/>
        <w:ind w:left="3600"/>
      </w:pPr>
      <w:r w:rsidRPr="003B58E3">
        <w:t>By: Bridgewater &amp; Company Inc. a California Corporation</w:t>
      </w:r>
    </w:p>
    <w:p w:rsidR="006718E7" w:rsidRDefault="006718E7" w:rsidP="006718E7">
      <w:pPr>
        <w:pStyle w:val="Default"/>
        <w:ind w:left="3600"/>
      </w:pPr>
      <w:r w:rsidRPr="003B58E3">
        <w:t>Its President and/or Chief Executive Office(C.E.O.) and/or Founder and/or Officer</w:t>
      </w:r>
    </w:p>
    <w:p w:rsidR="006718E7" w:rsidRDefault="006718E7" w:rsidP="006718E7">
      <w:pPr>
        <w:pStyle w:val="Default"/>
        <w:ind w:left="3600"/>
      </w:pPr>
      <w:r>
        <w:t>By: B &amp; B Building Maintenance INC. a Michigan Corporation</w:t>
      </w:r>
    </w:p>
    <w:p w:rsidR="006718E7" w:rsidRDefault="006718E7" w:rsidP="006718E7">
      <w:pPr>
        <w:pStyle w:val="Default"/>
        <w:ind w:left="3600"/>
      </w:pPr>
      <w:r>
        <w:t>By: The Coalition for Empowerment(formerly Greater Lansing Helping Hands) a 501-C-3 Non-profit Organization</w:t>
      </w:r>
    </w:p>
    <w:p w:rsidR="006718E7" w:rsidRPr="003B58E3" w:rsidRDefault="006718E7" w:rsidP="006718E7">
      <w:pPr>
        <w:pStyle w:val="Default"/>
        <w:ind w:left="3600"/>
      </w:pPr>
      <w:r>
        <w:t xml:space="preserve">Its Founder and Executive Director </w:t>
      </w:r>
    </w:p>
    <w:p w:rsidR="006718E7" w:rsidRPr="003B58E3" w:rsidRDefault="006718E7" w:rsidP="006718E7">
      <w:pPr>
        <w:pStyle w:val="Default"/>
        <w:ind w:left="4320"/>
      </w:pPr>
    </w:p>
    <w:p w:rsidR="006718E7" w:rsidRDefault="006718E7" w:rsidP="006718E7">
      <w:pPr>
        <w:pStyle w:val="Default"/>
        <w:ind w:left="4320"/>
      </w:pPr>
    </w:p>
    <w:p w:rsidR="006718E7" w:rsidRDefault="006718E7" w:rsidP="006718E7">
      <w:pPr>
        <w:pStyle w:val="Default"/>
        <w:ind w:left="4320"/>
      </w:pPr>
    </w:p>
    <w:p w:rsidR="006718E7" w:rsidRPr="003B58E3" w:rsidRDefault="006718E7" w:rsidP="006718E7">
      <w:pPr>
        <w:pStyle w:val="Default"/>
      </w:pPr>
      <w:r>
        <w:t xml:space="preserve">                                                             </w:t>
      </w:r>
      <w:r w:rsidRPr="003B58E3">
        <w:t xml:space="preserve">By: </w:t>
      </w:r>
    </w:p>
    <w:p w:rsidR="006718E7" w:rsidRPr="003B58E3" w:rsidRDefault="006718E7" w:rsidP="006718E7">
      <w:pPr>
        <w:pStyle w:val="Default"/>
        <w:ind w:left="4320"/>
      </w:pPr>
    </w:p>
    <w:p w:rsidR="006718E7" w:rsidRPr="003B58E3" w:rsidRDefault="006718E7" w:rsidP="006718E7">
      <w:pPr>
        <w:pStyle w:val="Default"/>
        <w:ind w:left="4320"/>
      </w:pPr>
      <w:r w:rsidRPr="003B58E3">
        <w:t>_______</w:t>
      </w:r>
      <w:r>
        <w:t>______________________________</w:t>
      </w:r>
    </w:p>
    <w:p w:rsidR="006718E7" w:rsidRPr="003B58E3" w:rsidRDefault="006718E7" w:rsidP="006718E7">
      <w:pPr>
        <w:pStyle w:val="Default"/>
      </w:pPr>
      <w:r>
        <w:t xml:space="preserve">                                                                        Name:   </w:t>
      </w:r>
      <w:r w:rsidRPr="003B58E3">
        <w:t xml:space="preserve">Sharon Bridgewater and/or James S. </w:t>
      </w:r>
    </w:p>
    <w:p w:rsidR="006718E7" w:rsidRPr="003B58E3" w:rsidRDefault="006718E7" w:rsidP="006718E7">
      <w:pPr>
        <w:pStyle w:val="Default"/>
        <w:ind w:left="4320"/>
      </w:pPr>
      <w:r>
        <w:t xml:space="preserve">               </w:t>
      </w:r>
      <w:r w:rsidRPr="003B58E3">
        <w:t>Bridgewater</w:t>
      </w:r>
    </w:p>
    <w:p w:rsidR="006718E7" w:rsidRPr="003B58E3" w:rsidRDefault="006718E7" w:rsidP="006718E7">
      <w:pPr>
        <w:pStyle w:val="Default"/>
        <w:ind w:left="3600"/>
      </w:pPr>
      <w:r w:rsidRPr="003B58E3">
        <w:t xml:space="preserve">            Title:     President and/or Chief Executive </w:t>
      </w:r>
    </w:p>
    <w:p w:rsidR="006718E7" w:rsidRPr="003B58E3" w:rsidRDefault="006718E7" w:rsidP="006718E7">
      <w:pPr>
        <w:pStyle w:val="Default"/>
        <w:ind w:left="3600"/>
      </w:pPr>
      <w:r w:rsidRPr="003B58E3">
        <w:t xml:space="preserve">                          Office</w:t>
      </w:r>
      <w:r>
        <w:t>r</w:t>
      </w:r>
      <w:r w:rsidRPr="003B58E3">
        <w:t>(C.E.O.) and/or Founder</w:t>
      </w:r>
    </w:p>
    <w:p w:rsidR="006718E7" w:rsidRDefault="006718E7" w:rsidP="006718E7">
      <w:pPr>
        <w:pStyle w:val="Default"/>
        <w:ind w:left="3600"/>
      </w:pPr>
      <w:r>
        <w:t xml:space="preserve">                           and/or Managing Member and/or</w:t>
      </w:r>
    </w:p>
    <w:p w:rsidR="006718E7" w:rsidRDefault="006718E7" w:rsidP="006718E7">
      <w:pPr>
        <w:pStyle w:val="Default"/>
        <w:ind w:left="3600"/>
      </w:pPr>
      <w:r>
        <w:t xml:space="preserve">                           Officer and/or Executive Director</w:t>
      </w:r>
    </w:p>
    <w:p w:rsidR="006718E7" w:rsidRDefault="006718E7" w:rsidP="006718E7">
      <w:pPr>
        <w:pStyle w:val="Default"/>
        <w:ind w:left="3600"/>
      </w:pPr>
      <w:r>
        <w:t xml:space="preserve">                          Counsel for the above companies</w:t>
      </w:r>
    </w:p>
    <w:p w:rsidR="006718E7" w:rsidRDefault="006718E7" w:rsidP="006718E7">
      <w:pPr>
        <w:pStyle w:val="Default"/>
        <w:ind w:left="3600"/>
      </w:pPr>
      <w:r>
        <w:t xml:space="preserve">                          12070 W. Outer Drive</w:t>
      </w:r>
    </w:p>
    <w:p w:rsidR="006718E7" w:rsidRDefault="006718E7" w:rsidP="006718E7">
      <w:pPr>
        <w:pStyle w:val="Default"/>
        <w:ind w:left="3600"/>
      </w:pPr>
      <w:r>
        <w:t xml:space="preserve">                          Detroit, MI48223</w:t>
      </w:r>
    </w:p>
    <w:p w:rsidR="006718E7" w:rsidRPr="003B58E3" w:rsidRDefault="006718E7" w:rsidP="006718E7">
      <w:pPr>
        <w:pStyle w:val="Default"/>
        <w:ind w:left="3600"/>
      </w:pPr>
      <w:r>
        <w:t xml:space="preserve">                          Sbridge11@yahoo.com</w:t>
      </w:r>
    </w:p>
    <w:p w:rsidR="006718E7" w:rsidRPr="003B58E3" w:rsidRDefault="006718E7" w:rsidP="006718E7">
      <w:pPr>
        <w:pStyle w:val="Default"/>
        <w:tabs>
          <w:tab w:val="left" w:pos="720"/>
        </w:tabs>
        <w:ind w:left="3600"/>
      </w:pPr>
    </w:p>
    <w:p w:rsidR="006718E7" w:rsidRPr="003B58E3" w:rsidRDefault="006718E7" w:rsidP="006718E7">
      <w:pPr>
        <w:rPr>
          <w:sz w:val="24"/>
          <w:szCs w:val="24"/>
        </w:rPr>
      </w:pPr>
    </w:p>
    <w:p w:rsidR="006718E7" w:rsidRPr="003B58E3" w:rsidRDefault="006718E7" w:rsidP="006718E7">
      <w:pPr>
        <w:pStyle w:val="Default"/>
        <w:ind w:left="3600"/>
      </w:pPr>
      <w:r w:rsidRPr="003B58E3">
        <w:t>____________________________________</w:t>
      </w:r>
    </w:p>
    <w:p w:rsidR="006718E7" w:rsidRDefault="006718E7" w:rsidP="006718E7">
      <w:pPr>
        <w:pStyle w:val="Default"/>
        <w:tabs>
          <w:tab w:val="left" w:pos="720"/>
        </w:tabs>
        <w:ind w:left="3600"/>
      </w:pPr>
      <w:r>
        <w:t>Sharon Bridgewater individually</w:t>
      </w:r>
    </w:p>
    <w:p w:rsidR="006718E7" w:rsidRPr="003B58E3" w:rsidRDefault="006718E7" w:rsidP="006718E7">
      <w:pPr>
        <w:pStyle w:val="Default"/>
        <w:tabs>
          <w:tab w:val="left" w:pos="720"/>
        </w:tabs>
        <w:ind w:left="3600"/>
      </w:pPr>
      <w:r>
        <w:t>Counsel for the Plaintiffs – Pro Se</w:t>
      </w:r>
    </w:p>
    <w:p w:rsidR="006718E7" w:rsidRDefault="006718E7" w:rsidP="006718E7">
      <w:pPr>
        <w:pStyle w:val="Default"/>
        <w:ind w:left="3600"/>
      </w:pPr>
      <w:r>
        <w:lastRenderedPageBreak/>
        <w:t xml:space="preserve"> Petitioner12070 W. Outer Drive                                                                                                                                                                                Detroit, MI48223</w:t>
      </w:r>
    </w:p>
    <w:p w:rsidR="006718E7" w:rsidRPr="003B58E3" w:rsidRDefault="006718E7" w:rsidP="006718E7">
      <w:pPr>
        <w:pStyle w:val="Default"/>
        <w:ind w:left="3600"/>
      </w:pPr>
      <w:r>
        <w:t>1-313-375-0351</w:t>
      </w:r>
    </w:p>
    <w:p w:rsidR="006718E7" w:rsidRDefault="006718E7" w:rsidP="006718E7">
      <w:pPr>
        <w:rPr>
          <w:sz w:val="24"/>
          <w:szCs w:val="24"/>
        </w:rPr>
      </w:pPr>
      <w:r>
        <w:rPr>
          <w:sz w:val="24"/>
          <w:szCs w:val="24"/>
        </w:rPr>
        <w:t xml:space="preserve">                                                             Sbridge11@yahoo.com</w:t>
      </w:r>
    </w:p>
    <w:p w:rsidR="006718E7" w:rsidRPr="003B58E3" w:rsidRDefault="006718E7" w:rsidP="006718E7">
      <w:pPr>
        <w:rPr>
          <w:sz w:val="24"/>
          <w:szCs w:val="24"/>
        </w:rPr>
      </w:pPr>
    </w:p>
    <w:p w:rsidR="006718E7" w:rsidRPr="003B58E3" w:rsidRDefault="006718E7" w:rsidP="006718E7">
      <w:pPr>
        <w:rPr>
          <w:sz w:val="24"/>
          <w:szCs w:val="24"/>
        </w:rPr>
      </w:pPr>
    </w:p>
    <w:p w:rsidR="006718E7" w:rsidRPr="003B58E3" w:rsidRDefault="006718E7" w:rsidP="006718E7">
      <w:pPr>
        <w:pStyle w:val="Default"/>
        <w:tabs>
          <w:tab w:val="left" w:pos="720"/>
        </w:tabs>
        <w:ind w:left="3600"/>
      </w:pPr>
      <w:r w:rsidRPr="003B58E3">
        <w:t>_____________________________________</w:t>
      </w:r>
    </w:p>
    <w:p w:rsidR="006718E7" w:rsidRPr="003B58E3" w:rsidRDefault="006718E7" w:rsidP="006718E7">
      <w:pPr>
        <w:pStyle w:val="Default"/>
        <w:tabs>
          <w:tab w:val="left" w:pos="720"/>
        </w:tabs>
        <w:ind w:left="3600"/>
      </w:pPr>
      <w:r>
        <w:t xml:space="preserve">UNITED STATES </w:t>
      </w:r>
      <w:r w:rsidRPr="003B58E3">
        <w:t xml:space="preserve">EX REL SHARON BRIDGEWATER PRIVATE ATTORNEY GENERAL AND/OR </w:t>
      </w:r>
      <w:r>
        <w:t>QUI TAM RELATOR</w:t>
      </w:r>
      <w:r w:rsidRPr="003B58E3">
        <w:t xml:space="preserve"> </w:t>
      </w:r>
      <w:r>
        <w:t xml:space="preserve">and/or on behalf of those similarly situated, et al </w:t>
      </w:r>
    </w:p>
    <w:p w:rsidR="006718E7" w:rsidRPr="003B58E3" w:rsidRDefault="006718E7" w:rsidP="006718E7">
      <w:pPr>
        <w:pStyle w:val="Default"/>
        <w:tabs>
          <w:tab w:val="left" w:pos="720"/>
        </w:tabs>
        <w:ind w:left="3600"/>
      </w:pPr>
      <w:r w:rsidRPr="003B58E3">
        <w:t>PLAINTIFFS AND/OR PETITIONERS</w:t>
      </w:r>
    </w:p>
    <w:p w:rsidR="006718E7" w:rsidRDefault="006718E7" w:rsidP="006718E7">
      <w:pPr>
        <w:pStyle w:val="Default"/>
        <w:tabs>
          <w:tab w:val="left" w:pos="720"/>
        </w:tabs>
        <w:ind w:left="3600"/>
      </w:pPr>
      <w:r>
        <w:t xml:space="preserve">  Counsel for the USA and/or Class Plaintiffs </w:t>
      </w:r>
    </w:p>
    <w:p w:rsidR="006718E7" w:rsidRDefault="006718E7" w:rsidP="006718E7">
      <w:pPr>
        <w:pStyle w:val="Default"/>
        <w:tabs>
          <w:tab w:val="left" w:pos="720"/>
        </w:tabs>
        <w:ind w:left="3600"/>
      </w:pPr>
      <w:r>
        <w:t xml:space="preserve"> 12070 W. Outer Drive                                                                                                                                                                                Detroit, MI 48223</w:t>
      </w:r>
    </w:p>
    <w:p w:rsidR="006718E7" w:rsidRPr="003B58E3" w:rsidRDefault="006718E7" w:rsidP="006718E7">
      <w:pPr>
        <w:pStyle w:val="Default"/>
        <w:tabs>
          <w:tab w:val="left" w:pos="720"/>
        </w:tabs>
        <w:ind w:left="3600"/>
      </w:pPr>
      <w:r>
        <w:t xml:space="preserve"> 1-313-375-0351</w:t>
      </w:r>
    </w:p>
    <w:p w:rsidR="006718E7" w:rsidRPr="003B58E3" w:rsidRDefault="006718E7" w:rsidP="006718E7">
      <w:pPr>
        <w:rPr>
          <w:sz w:val="24"/>
          <w:szCs w:val="24"/>
        </w:rPr>
      </w:pPr>
      <w:r>
        <w:rPr>
          <w:sz w:val="24"/>
          <w:szCs w:val="24"/>
        </w:rPr>
        <w:t xml:space="preserve">                                                             Sbridge11@yahoo.com</w:t>
      </w:r>
    </w:p>
    <w:p w:rsidR="006718E7" w:rsidRPr="00FC4E04" w:rsidRDefault="006718E7" w:rsidP="006718E7">
      <w:pPr>
        <w:rPr>
          <w:sz w:val="24"/>
          <w:szCs w:val="24"/>
        </w:rPr>
      </w:pPr>
    </w:p>
    <w:p w:rsidR="006718E7" w:rsidRPr="001E197D" w:rsidRDefault="006718E7" w:rsidP="006718E7">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w:t>
            </w:r>
            <w:r w:rsidRPr="001420FF">
              <w:rPr>
                <w:rFonts w:ascii="Times New Roman" w:hAnsi="Times New Roman" w:cs="Times New Roman"/>
              </w:rPr>
              <w:lastRenderedPageBreak/>
              <w:t>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lastRenderedPageBreak/>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Pr="00303897" w:rsidRDefault="006718E7" w:rsidP="006718E7">
            <w:pPr>
              <w:pStyle w:val="Standard"/>
              <w:rPr>
                <w:rFonts w:ascii="Times New Roman" w:hAnsi="Times New Roman" w:cs="Times New Roman"/>
              </w:rPr>
            </w:pPr>
            <w:r>
              <w:rPr>
                <w:rFonts w:ascii="Times New Roman" w:hAnsi="Times New Roman" w:cs="Times New Roman"/>
              </w:rPr>
              <w:t>.</w:t>
            </w:r>
          </w:p>
          <w:p w:rsidR="006718E7" w:rsidRDefault="006718E7" w:rsidP="006718E7">
            <w:pPr>
              <w:rPr>
                <w:color w:val="000000"/>
                <w:sz w:val="24"/>
                <w:szCs w:val="24"/>
              </w:rPr>
            </w:pPr>
          </w:p>
          <w:p w:rsidR="006718E7" w:rsidRDefault="006718E7" w:rsidP="006718E7">
            <w:r>
              <w:rPr>
                <w:sz w:val="36"/>
                <w:szCs w:val="36"/>
              </w:rPr>
              <w:t xml:space="preserve">               </w:t>
            </w:r>
          </w:p>
          <w:p w:rsidR="006718E7" w:rsidRPr="00381B2F" w:rsidRDefault="006718E7" w:rsidP="006718E7">
            <w:pPr>
              <w:rPr>
                <w:color w:val="000000"/>
                <w:sz w:val="24"/>
                <w:szCs w:val="24"/>
              </w:rPr>
            </w:pPr>
            <w:r>
              <w:rPr>
                <w:sz w:val="24"/>
                <w:szCs w:val="24"/>
              </w:rPr>
              <w:t xml:space="preserve">                                                                                       </w:t>
            </w:r>
          </w:p>
          <w:p w:rsidR="006718E7" w:rsidRPr="00F6432A" w:rsidRDefault="006718E7" w:rsidP="006718E7">
            <w:pPr>
              <w:pStyle w:val="AttorneyName"/>
              <w:rPr>
                <w:rFonts w:ascii="Times New Roman" w:hAnsi="Times New Roman"/>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Pr="009B0999" w:rsidRDefault="006718E7" w:rsidP="006718E7">
            <w:pPr>
              <w:rPr>
                <w:b/>
                <w:sz w:val="36"/>
                <w:szCs w:val="36"/>
              </w:rPr>
            </w:pPr>
            <w:r>
              <w:rPr>
                <w:b/>
                <w:sz w:val="36"/>
                <w:szCs w:val="36"/>
              </w:rPr>
              <w:t>NOTICE AND MOTION FOR DEFAULT JUDGMENT IN REM</w:t>
            </w:r>
          </w:p>
        </w:tc>
      </w:tr>
    </w:tbl>
    <w:p w:rsidR="006718E7" w:rsidRPr="009B0999" w:rsidRDefault="006718E7" w:rsidP="006718E7">
      <w:pPr>
        <w:rPr>
          <w:b/>
        </w:rPr>
      </w:pPr>
      <w:r>
        <w:rPr>
          <w:b/>
          <w:sz w:val="36"/>
          <w:szCs w:val="36"/>
        </w:rPr>
        <w:lastRenderedPageBreak/>
        <w:t xml:space="preserve">MOTION FOR DEFAULT JUDGMENT </w:t>
      </w:r>
    </w:p>
    <w:p w:rsidR="006718E7" w:rsidRDefault="006718E7" w:rsidP="006718E7"/>
    <w:p w:rsidR="006718E7" w:rsidRDefault="006718E7" w:rsidP="006718E7">
      <w:pPr>
        <w:pStyle w:val="Standard"/>
        <w:rPr>
          <w:color w:val="auto"/>
        </w:rPr>
      </w:pPr>
    </w:p>
    <w:p w:rsidR="006718E7" w:rsidRDefault="006718E7" w:rsidP="006718E7">
      <w:pPr>
        <w:pStyle w:val="Standard"/>
        <w:rPr>
          <w:rFonts w:ascii="Times New Roman" w:hAnsi="Times New Roman" w:cs="Times New Roman"/>
        </w:rPr>
      </w:pPr>
      <w:r>
        <w:rPr>
          <w:color w:val="auto"/>
        </w:rPr>
        <w:t xml:space="preserve">COMES now </w:t>
      </w:r>
      <w:r w:rsidRPr="005C142F">
        <w:rPr>
          <w:rFonts w:ascii="Times New Roman" w:hAnsi="Times New Roman" w:cs="Times New Roman"/>
        </w:rPr>
        <w:t xml:space="preserve">THE STATE of Alabama, Alaska, Arizona, Arkansas, California, Colorado, Connecticut, Delaware, Florida, Georgia, Hawaii, Idaho, Illinois, Indiana, Iowa, Kansas, </w:t>
      </w:r>
      <w:r w:rsidRPr="005C142F">
        <w:rPr>
          <w:rFonts w:ascii="Times New Roman" w:hAnsi="Times New Roman" w:cs="Times New Roman"/>
        </w:rPr>
        <w:lastRenderedPageBreak/>
        <w:t xml:space="preserve">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Pr="00F71942"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r>
        <w:rPr>
          <w:rFonts w:ascii="Times New Roman" w:hAnsi="Times New Roman" w:cs="Times New Roman"/>
          <w:b/>
          <w:color w:val="333333"/>
        </w:rPr>
        <w:t xml:space="preserve">CIVIL CROSS-PLAINTIFF  and/or PLAINTIFFS AND/OR PETITIONERS and request the court, pursuant to rule of civil procedure 55(b)(1) of the Federal rule of civil procedure, for an entry of Judgment by default against </w:t>
      </w:r>
      <w:r w:rsidRPr="000B7121">
        <w:rPr>
          <w:rFonts w:ascii="Times New Roman" w:hAnsi="Times New Roman" w:cs="Times New Roman"/>
          <w:b/>
          <w:color w:val="333333"/>
        </w:rPr>
        <w:t>       </w:t>
      </w:r>
    </w:p>
    <w:p w:rsidR="006718E7" w:rsidRDefault="006718E7" w:rsidP="006718E7">
      <w:pPr>
        <w:pStyle w:val="Standard"/>
        <w:rPr>
          <w:rFonts w:ascii="Times New Roman" w:hAnsi="Times New Roman" w:cs="Times New Roman"/>
          <w:color w:val="auto"/>
        </w:rPr>
      </w:pPr>
      <w:r>
        <w:rPr>
          <w:color w:val="auto"/>
        </w:rPr>
        <w:t>Defendant</w:t>
      </w:r>
      <w:r w:rsidRPr="009B0999">
        <w:rPr>
          <w:rFonts w:ascii="Times New Roman" w:hAnsi="Times New Roman" w:cs="Times New Roman"/>
          <w:color w:val="auto"/>
        </w:rPr>
        <w:t xml:space="preserve"> “BARAK H. OBAMA (AKA BARRY SORTEOES)” IN HIS OFFICIAL CAPACITY AND INDIVUALLY CLASS DEFENDANT AND/OR RESPONDANT  REPRESENTATIVE ON BEHALF OF CLASS DEFENDANT AND/OR RESPONDANT MEMBERS and  DOES</w:t>
      </w:r>
      <w:r>
        <w:rPr>
          <w:rFonts w:ascii="Times New Roman" w:hAnsi="Times New Roman" w:cs="Times New Roman"/>
          <w:color w:val="auto"/>
        </w:rPr>
        <w:t xml:space="preserve"> 1 thru 1,000,000,000 inclusive.  In support of this request the Pla intiffs and/or Petitioner relies upon the record in this case and the affidivant submitted herein.</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 xml:space="preserve">                                                                    Respectfully Submitted</w:t>
      </w: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sidRPr="009B0999">
        <w:rPr>
          <w:rFonts w:ascii="Times New Roman" w:hAnsi="Times New Roman" w:cs="Times New Roman"/>
          <w:color w:val="auto"/>
        </w:rPr>
        <w:t xml:space="preserve">DEFENDANT AND/OR RESPONDANT </w:t>
      </w:r>
      <w:r>
        <w:rPr>
          <w:rFonts w:ascii="Times New Roman" w:hAnsi="Times New Roman" w:cs="Times New Roman"/>
          <w:color w:val="auto"/>
        </w:rPr>
        <w:t xml:space="preserve">no response has been served within the time allowed by law nor has Defendant  sought additional time within which to respond, and default has been entered against the defendant and/or Respondant </w:t>
      </w:r>
      <w:r w:rsidRPr="009B0999">
        <w:rPr>
          <w:rFonts w:ascii="Times New Roman" w:hAnsi="Times New Roman" w:cs="Times New Roman"/>
          <w:color w:val="auto"/>
        </w:rPr>
        <w:t>“BARAK H. OBAMA (AKA BARRY SORTEOES)” IN HIS OFFICIAL CAPACITY AND INDIVUALLY CLASS DEFENDANT AND/OR RESPONDANT  REPRESENTATIVE ON BEHALF OF CLASS DEFENDANT AND/OR RESPONDANT MEMBERS and  DOES 1 thru 1,000,000,000 inclusive DEFENDANT AND/OR RESPONDANT</w:t>
      </w:r>
      <w:r>
        <w:rPr>
          <w:rFonts w:ascii="Times New Roman" w:hAnsi="Times New Roman" w:cs="Times New Roman"/>
          <w:color w:val="auto"/>
        </w:rPr>
        <w:t>.</w:t>
      </w:r>
    </w:p>
    <w:p w:rsidR="006718E7" w:rsidRDefault="006718E7" w:rsidP="0008101B">
      <w:pPr>
        <w:pStyle w:val="Standard"/>
        <w:numPr>
          <w:ilvl w:val="0"/>
          <w:numId w:val="105"/>
        </w:numPr>
        <w:ind w:left="0" w:firstLine="720"/>
        <w:rPr>
          <w:rFonts w:ascii="Times New Roman" w:hAnsi="Times New Roman" w:cs="Times New Roman"/>
          <w:color w:val="auto"/>
        </w:rPr>
      </w:pPr>
      <w:r>
        <w:rPr>
          <w:rFonts w:ascii="Times New Roman" w:hAnsi="Times New Roman" w:cs="Times New Roman"/>
          <w:color w:val="auto"/>
        </w:rPr>
        <w:t xml:space="preserve">The claim of the Plaintiffs and/or Petitioners is for the sum of $200,000,000 Trillion Dollars plus interest from the date of judgment as provided by law, together with the cost of this action </w:t>
      </w:r>
    </w:p>
    <w:p w:rsidR="006718E7" w:rsidRPr="009B0999" w:rsidRDefault="006718E7" w:rsidP="0008101B">
      <w:pPr>
        <w:pStyle w:val="Standard"/>
        <w:numPr>
          <w:ilvl w:val="0"/>
          <w:numId w:val="105"/>
        </w:numPr>
        <w:ind w:left="0" w:firstLine="720"/>
        <w:rPr>
          <w:rFonts w:ascii="Times New Roman" w:hAnsi="Times New Roman" w:cs="Times New Roman"/>
          <w:color w:val="auto"/>
        </w:rPr>
      </w:pPr>
    </w:p>
    <w:p w:rsidR="006718E7" w:rsidRDefault="006718E7" w:rsidP="006718E7">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w:t>
      </w:r>
      <w:r>
        <w:rPr>
          <w:sz w:val="24"/>
          <w:szCs w:val="24"/>
        </w:rPr>
        <w:t xml:space="preserve"> dollars plus interest from the date of Judment as provided by law, together with the cost of this action </w:t>
      </w:r>
    </w:p>
    <w:p w:rsidR="006718E7" w:rsidRDefault="006718E7" w:rsidP="006718E7">
      <w:pPr>
        <w:rPr>
          <w:sz w:val="24"/>
          <w:szCs w:val="24"/>
        </w:rPr>
      </w:pPr>
    </w:p>
    <w:p w:rsidR="006718E7" w:rsidRPr="003B58E3" w:rsidRDefault="006718E7" w:rsidP="006718E7">
      <w:pPr>
        <w:rPr>
          <w:sz w:val="24"/>
          <w:szCs w:val="24"/>
        </w:rPr>
      </w:pPr>
      <w:r w:rsidRPr="003B58E3">
        <w:rPr>
          <w:sz w:val="24"/>
          <w:szCs w:val="24"/>
        </w:rPr>
        <w:t>Executed this</w:t>
      </w:r>
      <w:r>
        <w:rPr>
          <w:sz w:val="24"/>
          <w:szCs w:val="24"/>
        </w:rPr>
        <w:t xml:space="preserve">___________day of ____________, 2014 </w:t>
      </w:r>
      <w:r w:rsidRPr="003B58E3">
        <w:rPr>
          <w:sz w:val="24"/>
          <w:szCs w:val="24"/>
        </w:rPr>
        <w:t>in Detroit, Michigan.</w:t>
      </w:r>
    </w:p>
    <w:p w:rsidR="006718E7" w:rsidRPr="003B58E3" w:rsidRDefault="006718E7" w:rsidP="006718E7">
      <w:pPr>
        <w:rPr>
          <w:sz w:val="24"/>
          <w:szCs w:val="24"/>
        </w:rPr>
      </w:pPr>
    </w:p>
    <w:p w:rsidR="006718E7" w:rsidRPr="003B58E3" w:rsidRDefault="006718E7" w:rsidP="006718E7">
      <w:pPr>
        <w:spacing w:line="480" w:lineRule="auto"/>
        <w:rPr>
          <w:sz w:val="24"/>
          <w:szCs w:val="24"/>
        </w:rPr>
      </w:pPr>
      <w:r w:rsidRPr="003B58E3">
        <w:rPr>
          <w:sz w:val="24"/>
          <w:szCs w:val="24"/>
        </w:rPr>
        <w:t xml:space="preserve">                                                                      </w:t>
      </w:r>
    </w:p>
    <w:p w:rsidR="006718E7" w:rsidRPr="003B58E3" w:rsidRDefault="006718E7" w:rsidP="006718E7">
      <w:pPr>
        <w:spacing w:line="480" w:lineRule="auto"/>
        <w:ind w:left="2880" w:firstLine="720"/>
        <w:rPr>
          <w:sz w:val="24"/>
          <w:szCs w:val="24"/>
        </w:rPr>
      </w:pPr>
      <w:r w:rsidRPr="003B58E3">
        <w:rPr>
          <w:sz w:val="24"/>
          <w:szCs w:val="24"/>
        </w:rPr>
        <w:t xml:space="preserve">Respectfully submitted                                                                       </w:t>
      </w:r>
    </w:p>
    <w:p w:rsidR="006718E7" w:rsidRPr="003B58E3" w:rsidRDefault="006718E7" w:rsidP="006718E7">
      <w:pPr>
        <w:pStyle w:val="Default"/>
        <w:ind w:left="3600"/>
      </w:pPr>
      <w:r w:rsidRPr="003B58E3">
        <w:t xml:space="preserve">By: Specialty Investment Group  L.L.C., a Georgia Company,  </w:t>
      </w:r>
    </w:p>
    <w:p w:rsidR="006718E7" w:rsidRPr="003B58E3" w:rsidRDefault="006718E7" w:rsidP="006718E7">
      <w:pPr>
        <w:pStyle w:val="Default"/>
        <w:ind w:left="3600"/>
      </w:pPr>
      <w:r w:rsidRPr="003B58E3">
        <w:t>Its Managing Member and/or Founder</w:t>
      </w:r>
    </w:p>
    <w:p w:rsidR="006718E7" w:rsidRPr="003B58E3" w:rsidRDefault="006718E7" w:rsidP="006718E7">
      <w:pPr>
        <w:pStyle w:val="Default"/>
        <w:ind w:left="3600"/>
      </w:pPr>
      <w:r w:rsidRPr="003B58E3">
        <w:t xml:space="preserve">By: Specialty Global Investments Inc.,  a Nevada Corporation, </w:t>
      </w:r>
    </w:p>
    <w:p w:rsidR="006718E7" w:rsidRPr="003B58E3" w:rsidRDefault="006718E7" w:rsidP="006718E7">
      <w:pPr>
        <w:pStyle w:val="Default"/>
        <w:ind w:left="3600"/>
      </w:pPr>
      <w:r w:rsidRPr="003B58E3">
        <w:t>Its President and/or Chief Executive Office(C.E.O.) and/or Founder</w:t>
      </w:r>
    </w:p>
    <w:p w:rsidR="006718E7" w:rsidRPr="003B58E3" w:rsidRDefault="006718E7" w:rsidP="006718E7">
      <w:pPr>
        <w:pStyle w:val="Default"/>
        <w:ind w:left="3600"/>
      </w:pPr>
      <w:r w:rsidRPr="003B58E3">
        <w:t>By: Bridgewater &amp; Company Inc. a California Corporation</w:t>
      </w:r>
    </w:p>
    <w:p w:rsidR="006718E7" w:rsidRDefault="006718E7" w:rsidP="006718E7">
      <w:pPr>
        <w:pStyle w:val="Default"/>
        <w:ind w:left="3600"/>
      </w:pPr>
      <w:r w:rsidRPr="003B58E3">
        <w:t>Its President and/or Chief Executive Office(C.E.O.) and/or Founder and/or Officer</w:t>
      </w:r>
    </w:p>
    <w:p w:rsidR="006718E7" w:rsidRDefault="006718E7" w:rsidP="006718E7">
      <w:pPr>
        <w:pStyle w:val="Default"/>
        <w:ind w:left="3600"/>
      </w:pPr>
      <w:r>
        <w:t>By: B &amp; B Building Maintenance INC. a Michigan Corporation</w:t>
      </w:r>
    </w:p>
    <w:p w:rsidR="006718E7" w:rsidRDefault="006718E7" w:rsidP="006718E7">
      <w:pPr>
        <w:pStyle w:val="Default"/>
        <w:ind w:left="3600"/>
      </w:pPr>
      <w:r>
        <w:lastRenderedPageBreak/>
        <w:t>By: The Coalition for Empowerment(formerly Greater Lansing Helping Hands) a 501-C-3 Non-profit Organization</w:t>
      </w:r>
    </w:p>
    <w:p w:rsidR="006718E7" w:rsidRPr="003B58E3" w:rsidRDefault="006718E7" w:rsidP="006718E7">
      <w:pPr>
        <w:pStyle w:val="Default"/>
        <w:ind w:left="3600"/>
      </w:pPr>
      <w:r>
        <w:t xml:space="preserve">Its Founder and Executive Director </w:t>
      </w:r>
    </w:p>
    <w:p w:rsidR="006718E7" w:rsidRPr="003B58E3" w:rsidRDefault="006718E7" w:rsidP="006718E7">
      <w:pPr>
        <w:pStyle w:val="Default"/>
        <w:ind w:left="4320"/>
      </w:pPr>
    </w:p>
    <w:p w:rsidR="006718E7" w:rsidRDefault="006718E7" w:rsidP="006718E7">
      <w:pPr>
        <w:pStyle w:val="Default"/>
        <w:ind w:left="4320"/>
      </w:pPr>
    </w:p>
    <w:p w:rsidR="006718E7" w:rsidRDefault="006718E7" w:rsidP="006718E7">
      <w:pPr>
        <w:pStyle w:val="Default"/>
        <w:ind w:left="4320"/>
      </w:pPr>
    </w:p>
    <w:p w:rsidR="006718E7" w:rsidRPr="003B58E3" w:rsidRDefault="006718E7" w:rsidP="006718E7">
      <w:pPr>
        <w:pStyle w:val="Default"/>
      </w:pPr>
      <w:r>
        <w:t xml:space="preserve">                                                             </w:t>
      </w:r>
      <w:r w:rsidRPr="003B58E3">
        <w:t xml:space="preserve">By: </w:t>
      </w:r>
    </w:p>
    <w:p w:rsidR="006718E7" w:rsidRPr="003B58E3" w:rsidRDefault="006718E7" w:rsidP="006718E7">
      <w:pPr>
        <w:pStyle w:val="Default"/>
        <w:ind w:left="4320"/>
      </w:pPr>
    </w:p>
    <w:p w:rsidR="006718E7" w:rsidRPr="003B58E3" w:rsidRDefault="006718E7" w:rsidP="006718E7">
      <w:pPr>
        <w:pStyle w:val="Default"/>
        <w:ind w:left="4320"/>
      </w:pPr>
      <w:r w:rsidRPr="003B58E3">
        <w:t>_______</w:t>
      </w:r>
      <w:r>
        <w:t>______________________________</w:t>
      </w:r>
    </w:p>
    <w:p w:rsidR="006718E7" w:rsidRPr="003B58E3" w:rsidRDefault="006718E7" w:rsidP="006718E7">
      <w:pPr>
        <w:pStyle w:val="Default"/>
      </w:pPr>
      <w:r>
        <w:t xml:space="preserve">                                                                        Name:   </w:t>
      </w:r>
      <w:r w:rsidRPr="003B58E3">
        <w:t xml:space="preserve">Sharon Bridgewater and/or James S. </w:t>
      </w:r>
    </w:p>
    <w:p w:rsidR="006718E7" w:rsidRPr="003B58E3" w:rsidRDefault="006718E7" w:rsidP="006718E7">
      <w:pPr>
        <w:pStyle w:val="Default"/>
        <w:ind w:left="4320"/>
      </w:pPr>
      <w:r>
        <w:t xml:space="preserve">               </w:t>
      </w:r>
      <w:r w:rsidRPr="003B58E3">
        <w:t>Bridgewater</w:t>
      </w:r>
    </w:p>
    <w:p w:rsidR="006718E7" w:rsidRPr="003B58E3" w:rsidRDefault="006718E7" w:rsidP="006718E7">
      <w:pPr>
        <w:pStyle w:val="Default"/>
        <w:ind w:left="3600"/>
      </w:pPr>
      <w:r w:rsidRPr="003B58E3">
        <w:t xml:space="preserve">            Title:     President and/or Chief Executive </w:t>
      </w:r>
    </w:p>
    <w:p w:rsidR="006718E7" w:rsidRPr="003B58E3" w:rsidRDefault="006718E7" w:rsidP="006718E7">
      <w:pPr>
        <w:pStyle w:val="Default"/>
        <w:ind w:left="3600"/>
      </w:pPr>
      <w:r w:rsidRPr="003B58E3">
        <w:t xml:space="preserve">                          Office</w:t>
      </w:r>
      <w:r>
        <w:t>r</w:t>
      </w:r>
      <w:r w:rsidRPr="003B58E3">
        <w:t>(C.E.O.) and/or Founder</w:t>
      </w:r>
    </w:p>
    <w:p w:rsidR="006718E7" w:rsidRDefault="006718E7" w:rsidP="006718E7">
      <w:pPr>
        <w:pStyle w:val="Default"/>
        <w:ind w:left="3600"/>
      </w:pPr>
      <w:r>
        <w:t xml:space="preserve">                           and/or Managing Member and/or</w:t>
      </w:r>
    </w:p>
    <w:p w:rsidR="006718E7" w:rsidRDefault="006718E7" w:rsidP="006718E7">
      <w:pPr>
        <w:pStyle w:val="Default"/>
        <w:ind w:left="3600"/>
      </w:pPr>
      <w:r>
        <w:t xml:space="preserve">                           Officer and/or Executive Director</w:t>
      </w:r>
    </w:p>
    <w:p w:rsidR="006718E7" w:rsidRDefault="006718E7" w:rsidP="006718E7">
      <w:pPr>
        <w:pStyle w:val="Default"/>
        <w:ind w:left="3600"/>
      </w:pPr>
      <w:r>
        <w:t xml:space="preserve">                          Counsel for the above companies</w:t>
      </w:r>
    </w:p>
    <w:p w:rsidR="006718E7" w:rsidRDefault="006718E7" w:rsidP="006718E7">
      <w:pPr>
        <w:pStyle w:val="Default"/>
        <w:ind w:left="3600"/>
      </w:pPr>
      <w:r>
        <w:t xml:space="preserve">                          12070 W. Outer Drive</w:t>
      </w:r>
    </w:p>
    <w:p w:rsidR="006718E7" w:rsidRDefault="006718E7" w:rsidP="006718E7">
      <w:pPr>
        <w:pStyle w:val="Default"/>
        <w:ind w:left="3600"/>
      </w:pPr>
      <w:r>
        <w:t xml:space="preserve">                          Detroit, MI48223</w:t>
      </w:r>
    </w:p>
    <w:p w:rsidR="006718E7" w:rsidRPr="003B58E3" w:rsidRDefault="006718E7" w:rsidP="006718E7">
      <w:pPr>
        <w:pStyle w:val="Default"/>
        <w:ind w:left="3600"/>
      </w:pPr>
      <w:r>
        <w:t xml:space="preserve">                          Sbridge11@yahoo.com</w:t>
      </w:r>
    </w:p>
    <w:p w:rsidR="006718E7" w:rsidRPr="003B58E3" w:rsidRDefault="006718E7" w:rsidP="006718E7">
      <w:pPr>
        <w:pStyle w:val="Default"/>
        <w:tabs>
          <w:tab w:val="left" w:pos="720"/>
        </w:tabs>
        <w:ind w:left="3600"/>
      </w:pPr>
    </w:p>
    <w:p w:rsidR="006718E7" w:rsidRPr="003B58E3" w:rsidRDefault="006718E7" w:rsidP="006718E7">
      <w:pPr>
        <w:rPr>
          <w:sz w:val="24"/>
          <w:szCs w:val="24"/>
        </w:rPr>
      </w:pPr>
    </w:p>
    <w:p w:rsidR="006718E7" w:rsidRPr="003B58E3" w:rsidRDefault="006718E7" w:rsidP="006718E7">
      <w:pPr>
        <w:pStyle w:val="Default"/>
        <w:ind w:left="3600"/>
      </w:pPr>
      <w:r w:rsidRPr="003B58E3">
        <w:t>____________________________________</w:t>
      </w:r>
    </w:p>
    <w:p w:rsidR="006718E7" w:rsidRDefault="006718E7" w:rsidP="006718E7">
      <w:pPr>
        <w:pStyle w:val="Default"/>
        <w:tabs>
          <w:tab w:val="left" w:pos="720"/>
        </w:tabs>
        <w:ind w:left="3600"/>
      </w:pPr>
      <w:r>
        <w:t>Sharon Bridgewater individually</w:t>
      </w:r>
    </w:p>
    <w:p w:rsidR="006718E7" w:rsidRPr="003B58E3" w:rsidRDefault="006718E7" w:rsidP="006718E7">
      <w:pPr>
        <w:pStyle w:val="Default"/>
        <w:tabs>
          <w:tab w:val="left" w:pos="720"/>
        </w:tabs>
        <w:ind w:left="3600"/>
      </w:pPr>
      <w:r>
        <w:t>Counsel for the Plaintiffs – Pro Se</w:t>
      </w:r>
    </w:p>
    <w:p w:rsidR="006718E7" w:rsidRDefault="006718E7" w:rsidP="006718E7">
      <w:pPr>
        <w:pStyle w:val="Default"/>
        <w:ind w:left="3600"/>
      </w:pPr>
      <w:r>
        <w:t xml:space="preserve"> Petitioner12070 W. Outer Drive                                                                                                                                                                                Detroit, MI48223</w:t>
      </w:r>
    </w:p>
    <w:p w:rsidR="006718E7" w:rsidRPr="003B58E3" w:rsidRDefault="006718E7" w:rsidP="006718E7">
      <w:pPr>
        <w:pStyle w:val="Default"/>
        <w:ind w:left="3600"/>
      </w:pPr>
      <w:r>
        <w:t>1-313-375-0351</w:t>
      </w:r>
    </w:p>
    <w:p w:rsidR="006718E7" w:rsidRDefault="006718E7" w:rsidP="006718E7">
      <w:pPr>
        <w:rPr>
          <w:sz w:val="24"/>
          <w:szCs w:val="24"/>
        </w:rPr>
      </w:pPr>
      <w:r>
        <w:rPr>
          <w:sz w:val="24"/>
          <w:szCs w:val="24"/>
        </w:rPr>
        <w:t xml:space="preserve">                                                             Sbridge11@yahoo.com</w:t>
      </w:r>
    </w:p>
    <w:p w:rsidR="006718E7" w:rsidRPr="003B58E3" w:rsidRDefault="006718E7" w:rsidP="006718E7">
      <w:pPr>
        <w:rPr>
          <w:sz w:val="24"/>
          <w:szCs w:val="24"/>
        </w:rPr>
      </w:pPr>
    </w:p>
    <w:p w:rsidR="006718E7" w:rsidRPr="003B58E3" w:rsidRDefault="006718E7" w:rsidP="006718E7">
      <w:pPr>
        <w:rPr>
          <w:sz w:val="24"/>
          <w:szCs w:val="24"/>
        </w:rPr>
      </w:pPr>
    </w:p>
    <w:p w:rsidR="006718E7" w:rsidRPr="003B58E3" w:rsidRDefault="006718E7" w:rsidP="006718E7">
      <w:pPr>
        <w:pStyle w:val="Default"/>
        <w:tabs>
          <w:tab w:val="left" w:pos="720"/>
        </w:tabs>
        <w:ind w:left="3600"/>
      </w:pPr>
      <w:r w:rsidRPr="003B58E3">
        <w:t>_____________________________________</w:t>
      </w:r>
    </w:p>
    <w:p w:rsidR="006718E7" w:rsidRPr="003B58E3" w:rsidRDefault="006718E7" w:rsidP="006718E7">
      <w:pPr>
        <w:pStyle w:val="Default"/>
        <w:tabs>
          <w:tab w:val="left" w:pos="720"/>
        </w:tabs>
        <w:ind w:left="3600"/>
      </w:pPr>
      <w:r>
        <w:t xml:space="preserve">UNITED STATES </w:t>
      </w:r>
      <w:r w:rsidRPr="003B58E3">
        <w:t xml:space="preserve">EX REL SHARON BRIDGEWATER PRIVATE ATTORNEY GENERAL AND/OR </w:t>
      </w:r>
      <w:r>
        <w:t>QUI TAM RELATOR</w:t>
      </w:r>
      <w:r w:rsidRPr="003B58E3">
        <w:t xml:space="preserve"> </w:t>
      </w:r>
      <w:r>
        <w:t xml:space="preserve">and/or on behalf of those similarly situated, et al </w:t>
      </w:r>
    </w:p>
    <w:p w:rsidR="006718E7" w:rsidRPr="003B58E3" w:rsidRDefault="006718E7" w:rsidP="006718E7">
      <w:pPr>
        <w:pStyle w:val="Default"/>
        <w:tabs>
          <w:tab w:val="left" w:pos="720"/>
        </w:tabs>
        <w:ind w:left="3600"/>
      </w:pPr>
      <w:r w:rsidRPr="003B58E3">
        <w:t>PLAINTIFFS AND/OR PETITIONERS</w:t>
      </w:r>
    </w:p>
    <w:p w:rsidR="006718E7" w:rsidRDefault="006718E7" w:rsidP="006718E7">
      <w:pPr>
        <w:pStyle w:val="Default"/>
        <w:tabs>
          <w:tab w:val="left" w:pos="720"/>
        </w:tabs>
        <w:ind w:left="3600"/>
      </w:pPr>
      <w:r>
        <w:t xml:space="preserve">  Counsel for the USA and/or Class Plaintiffs </w:t>
      </w:r>
    </w:p>
    <w:p w:rsidR="006718E7" w:rsidRDefault="006718E7" w:rsidP="006718E7">
      <w:pPr>
        <w:pStyle w:val="Default"/>
        <w:tabs>
          <w:tab w:val="left" w:pos="720"/>
        </w:tabs>
        <w:ind w:left="3600"/>
      </w:pPr>
      <w:r>
        <w:t xml:space="preserve"> 12070 W. Outer Drive                                                                                                                                                                                Detroit, MI 48223</w:t>
      </w:r>
    </w:p>
    <w:p w:rsidR="006718E7" w:rsidRPr="003B58E3" w:rsidRDefault="006718E7" w:rsidP="006718E7">
      <w:pPr>
        <w:pStyle w:val="Default"/>
        <w:tabs>
          <w:tab w:val="left" w:pos="720"/>
        </w:tabs>
        <w:ind w:left="3600"/>
      </w:pPr>
      <w:r>
        <w:t xml:space="preserve"> 1-313-375-0351</w:t>
      </w:r>
    </w:p>
    <w:p w:rsidR="006718E7" w:rsidRPr="003B58E3" w:rsidRDefault="006718E7" w:rsidP="006718E7">
      <w:pPr>
        <w:rPr>
          <w:sz w:val="24"/>
          <w:szCs w:val="24"/>
        </w:rPr>
      </w:pPr>
      <w:r>
        <w:rPr>
          <w:sz w:val="24"/>
          <w:szCs w:val="24"/>
        </w:rPr>
        <w:t xml:space="preserve">                                                             Sbridge11@yahoo.com</w:t>
      </w:r>
    </w:p>
    <w:p w:rsidR="006718E7" w:rsidRPr="00FC4E04" w:rsidRDefault="006718E7" w:rsidP="006718E7">
      <w:pPr>
        <w:rPr>
          <w:sz w:val="24"/>
          <w:szCs w:val="24"/>
        </w:rPr>
      </w:pPr>
    </w:p>
    <w:p w:rsidR="006718E7" w:rsidRPr="001E197D" w:rsidRDefault="006718E7" w:rsidP="006718E7">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lastRenderedPageBreak/>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 xml:space="preserve">(A.K.A. Sharon Abusalem, Sharon </w:t>
            </w:r>
            <w:r w:rsidRPr="00303897">
              <w:rPr>
                <w:rFonts w:ascii="Times New Roman" w:hAnsi="Times New Roman" w:cs="Times New Roman"/>
              </w:rPr>
              <w:lastRenderedPageBreak/>
              <w:t>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Default="006718E7" w:rsidP="006718E7">
            <w:r>
              <w:t>.</w:t>
            </w:r>
          </w:p>
          <w:p w:rsidR="006718E7" w:rsidRPr="00381B2F" w:rsidRDefault="006718E7" w:rsidP="006718E7">
            <w:pPr>
              <w:rPr>
                <w:color w:val="000000"/>
                <w:sz w:val="24"/>
                <w:szCs w:val="24"/>
              </w:rPr>
            </w:pPr>
            <w:r>
              <w:rPr>
                <w:sz w:val="24"/>
                <w:szCs w:val="24"/>
              </w:rPr>
              <w:t xml:space="preserve">                                                                                       </w:t>
            </w:r>
          </w:p>
          <w:p w:rsidR="006718E7" w:rsidRPr="00F6432A" w:rsidRDefault="006718E7" w:rsidP="006718E7">
            <w:pPr>
              <w:pStyle w:val="AttorneyName"/>
              <w:rPr>
                <w:rFonts w:ascii="Times New Roman" w:hAnsi="Times New Roman"/>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r>
              <w:rPr>
                <w:rFonts w:ascii="Times New Roman" w:hAnsi="Times New Roman"/>
              </w:rPr>
              <w:lastRenderedPageBreak/>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Pr="009B0999" w:rsidRDefault="006718E7" w:rsidP="006718E7">
            <w:pPr>
              <w:rPr>
                <w:b/>
                <w:sz w:val="36"/>
                <w:szCs w:val="36"/>
              </w:rPr>
            </w:pPr>
            <w:r>
              <w:rPr>
                <w:b/>
                <w:sz w:val="36"/>
                <w:szCs w:val="36"/>
              </w:rPr>
              <w:lastRenderedPageBreak/>
              <w:t>AFFIDIVANT IN SUPPORT OF MOTION FOR DEFAULT JUDGMENT</w:t>
            </w:r>
          </w:p>
        </w:tc>
      </w:tr>
    </w:tbl>
    <w:p w:rsidR="006718E7" w:rsidRDefault="006718E7" w:rsidP="006718E7">
      <w:pPr>
        <w:rPr>
          <w:b/>
          <w:sz w:val="36"/>
          <w:szCs w:val="36"/>
        </w:rPr>
      </w:pPr>
      <w:r>
        <w:rPr>
          <w:b/>
          <w:sz w:val="36"/>
          <w:szCs w:val="36"/>
        </w:rPr>
        <w:lastRenderedPageBreak/>
        <w:t xml:space="preserve">AFFIDIVANT IN SUPPORT OF MOTION FOR DEFAULT </w:t>
      </w:r>
    </w:p>
    <w:p w:rsidR="006718E7" w:rsidRPr="009B0999" w:rsidRDefault="006718E7" w:rsidP="006718E7">
      <w:pPr>
        <w:rPr>
          <w:b/>
        </w:rPr>
      </w:pPr>
      <w:r>
        <w:rPr>
          <w:b/>
          <w:sz w:val="36"/>
          <w:szCs w:val="36"/>
        </w:rPr>
        <w:t xml:space="preserve">                                   JUDGMENT</w:t>
      </w:r>
      <w:r w:rsidRPr="009B0999">
        <w:rPr>
          <w:b/>
          <w:sz w:val="36"/>
          <w:szCs w:val="36"/>
        </w:rPr>
        <w:t xml:space="preserve"> </w:t>
      </w:r>
    </w:p>
    <w:p w:rsidR="006718E7" w:rsidRDefault="006718E7" w:rsidP="006718E7"/>
    <w:p w:rsidR="006718E7" w:rsidRDefault="006718E7" w:rsidP="006718E7">
      <w:pPr>
        <w:pStyle w:val="Standard"/>
        <w:rPr>
          <w:color w:val="auto"/>
        </w:rPr>
      </w:pPr>
    </w:p>
    <w:p w:rsidR="006718E7" w:rsidRDefault="006718E7" w:rsidP="006718E7">
      <w:pPr>
        <w:pStyle w:val="Standard"/>
        <w:rPr>
          <w:color w:val="auto"/>
        </w:rPr>
      </w:pPr>
    </w:p>
    <w:p w:rsidR="006718E7" w:rsidRPr="009B0999" w:rsidRDefault="006718E7" w:rsidP="0008101B">
      <w:pPr>
        <w:pStyle w:val="Standard"/>
        <w:numPr>
          <w:ilvl w:val="0"/>
          <w:numId w:val="106"/>
        </w:numPr>
        <w:ind w:left="0" w:firstLine="720"/>
        <w:rPr>
          <w:rFonts w:ascii="Times New Roman" w:hAnsi="Times New Roman" w:cs="Times New Roman"/>
          <w:color w:val="auto"/>
        </w:rPr>
      </w:pPr>
      <w:r>
        <w:rPr>
          <w:color w:val="auto"/>
        </w:rPr>
        <w:t xml:space="preserve"> __________________, being duly sworn disposes and statate, under penalty of perjury that the following facts are true and correct to the best of my information and belief.  </w:t>
      </w:r>
    </w:p>
    <w:p w:rsidR="006718E7" w:rsidRPr="009B0999" w:rsidRDefault="006718E7" w:rsidP="0008101B">
      <w:pPr>
        <w:pStyle w:val="Standard"/>
        <w:numPr>
          <w:ilvl w:val="0"/>
          <w:numId w:val="106"/>
        </w:numPr>
        <w:ind w:left="0" w:firstLine="720"/>
        <w:rPr>
          <w:rFonts w:ascii="Times New Roman" w:hAnsi="Times New Roman" w:cs="Times New Roman"/>
          <w:color w:val="auto"/>
        </w:rPr>
      </w:pPr>
      <w:r>
        <w:rPr>
          <w:color w:val="auto"/>
        </w:rPr>
        <w:t>I am the attorney for the Plaintifff in this action.</w:t>
      </w:r>
    </w:p>
    <w:p w:rsidR="006718E7" w:rsidRDefault="006718E7" w:rsidP="006718E7">
      <w:r>
        <w:t xml:space="preserve">Complaint was served upon the </w:t>
      </w:r>
      <w:r w:rsidRPr="009B0999">
        <w:t xml:space="preserve">Defendant and/or Respondant “BARAK H. OBAMA (AKA BARRY SORTEOES)” IN HIS OFFICIAL CAPACITY AND INDIVUALLY CLASS DEFENDANT AND/OR RESPONDANT  REPRESENTATIVE ON BEHALF OF CLASS DEFENDANT AND/OR RESPONDANT MEMBERS and  DOES 1 thru 1,000,000,000 inclusive DEFENDANT AND/OR RESPONDANT </w:t>
      </w:r>
      <w:r>
        <w:t xml:space="preserve">no response has been served within the time allowed by law nor has Defendant  sought additional time within which to respond, and default has been entered against the defendant and/or Respondant </w:t>
      </w:r>
      <w:r w:rsidRPr="009B0999">
        <w:t>“BARAK H. OBAMA (AKA BARRY SORTEOES)” IN HIS OFFICIAL CAPACITY AND INDIVUALLY CLASS DEFENDANT AND/OR RESPONDANT  REPRESENTATIVE ON BEHALF OF CLASS DEFENDANT AND/OR RESPONDANT MEMBERS and  DOES 1 thru 1,000,000,000 inclusive DEFENDANT AND/OR RESPONDANT</w:t>
      </w:r>
      <w:r>
        <w:t>.</w:t>
      </w:r>
      <w:r w:rsidRPr="005176DB">
        <w:t xml:space="preserve"> </w:t>
      </w:r>
      <w:r>
        <w:t>What constitute Default</w:t>
      </w:r>
    </w:p>
    <w:p w:rsidR="006718E7" w:rsidRDefault="006718E7" w:rsidP="006718E7"/>
    <w:p w:rsidR="006718E7" w:rsidRDefault="006718E7" w:rsidP="006718E7">
      <w:r>
        <w:t xml:space="preserve">Under rule “Appearance” under rule 55(b)(2) of Federal Rule of civil procedure providing that if Party Against who Default may occur by failure “to plead or otherwise Defend; and is taken either taken for failure to appear or to plead within the time allowed b the rules; or also be taken for willful failure of a party or of an offender Director or managing againt of a party to appear for taking of a deposition or failure to serve ansers to interrogatories or failure  of a Defendant Attorney(Eric Holder) to appear </w:t>
      </w:r>
      <w:r>
        <w:lastRenderedPageBreak/>
        <w:t>before a court and/or to comply with a court order of a subpoena. (the time has lapse for Eric Holder and/or Loretta Lynch to comply with this court order). The Defendants are in Default</w:t>
      </w:r>
    </w:p>
    <w:p w:rsidR="006718E7" w:rsidRDefault="006718E7" w:rsidP="0008101B">
      <w:pPr>
        <w:pStyle w:val="Standard"/>
        <w:numPr>
          <w:ilvl w:val="0"/>
          <w:numId w:val="106"/>
        </w:numPr>
        <w:ind w:left="0" w:firstLine="720"/>
        <w:rPr>
          <w:rFonts w:ascii="Times New Roman" w:hAnsi="Times New Roman" w:cs="Times New Roman"/>
          <w:color w:val="auto"/>
        </w:rPr>
      </w:pPr>
    </w:p>
    <w:p w:rsidR="006718E7" w:rsidRDefault="006718E7" w:rsidP="0008101B">
      <w:pPr>
        <w:pStyle w:val="Standard"/>
        <w:numPr>
          <w:ilvl w:val="0"/>
          <w:numId w:val="106"/>
        </w:numPr>
        <w:ind w:left="0" w:firstLine="720"/>
        <w:rPr>
          <w:rFonts w:ascii="Times New Roman" w:hAnsi="Times New Roman" w:cs="Times New Roman"/>
          <w:color w:val="auto"/>
        </w:rPr>
      </w:pPr>
      <w:r>
        <w:rPr>
          <w:rFonts w:ascii="Times New Roman" w:hAnsi="Times New Roman" w:cs="Times New Roman"/>
          <w:color w:val="auto"/>
        </w:rPr>
        <w:t xml:space="preserve">The claim of the Plaintiffs and/or Petitioners is for the sum of $200,000,000 Trillion Dollars plus interest from the date of judgment as provided by law, together with the cost of this action </w:t>
      </w:r>
    </w:p>
    <w:p w:rsidR="006718E7" w:rsidRPr="009B0999" w:rsidRDefault="006718E7" w:rsidP="0008101B">
      <w:pPr>
        <w:pStyle w:val="Standard"/>
        <w:numPr>
          <w:ilvl w:val="0"/>
          <w:numId w:val="106"/>
        </w:numPr>
        <w:ind w:left="0" w:firstLine="720"/>
        <w:rPr>
          <w:rFonts w:ascii="Times New Roman" w:hAnsi="Times New Roman" w:cs="Times New Roman"/>
          <w:color w:val="auto"/>
        </w:rPr>
      </w:pPr>
    </w:p>
    <w:p w:rsidR="006718E7" w:rsidRDefault="006718E7" w:rsidP="006718E7">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w:t>
      </w:r>
      <w:r>
        <w:rPr>
          <w:sz w:val="24"/>
          <w:szCs w:val="24"/>
        </w:rPr>
        <w:t xml:space="preserve"> dollars plus interest from the date of Judment as provided by law, together with the cost of this action </w:t>
      </w:r>
    </w:p>
    <w:p w:rsidR="006718E7" w:rsidRDefault="006718E7" w:rsidP="006718E7">
      <w:pPr>
        <w:rPr>
          <w:sz w:val="24"/>
          <w:szCs w:val="24"/>
        </w:rPr>
      </w:pPr>
    </w:p>
    <w:p w:rsidR="006718E7" w:rsidRPr="003B58E3" w:rsidRDefault="006718E7" w:rsidP="006718E7">
      <w:pPr>
        <w:rPr>
          <w:sz w:val="24"/>
          <w:szCs w:val="24"/>
        </w:rPr>
      </w:pPr>
      <w:r w:rsidRPr="003B58E3">
        <w:rPr>
          <w:sz w:val="24"/>
          <w:szCs w:val="24"/>
        </w:rPr>
        <w:t>Executed this</w:t>
      </w:r>
      <w:r>
        <w:rPr>
          <w:sz w:val="24"/>
          <w:szCs w:val="24"/>
        </w:rPr>
        <w:t xml:space="preserve">___________day of ____________, 2014 </w:t>
      </w:r>
      <w:r w:rsidRPr="003B58E3">
        <w:rPr>
          <w:sz w:val="24"/>
          <w:szCs w:val="24"/>
        </w:rPr>
        <w:t>in Detroit, Michigan.</w:t>
      </w:r>
    </w:p>
    <w:p w:rsidR="006718E7" w:rsidRPr="003B58E3" w:rsidRDefault="006718E7" w:rsidP="006718E7">
      <w:pPr>
        <w:rPr>
          <w:sz w:val="24"/>
          <w:szCs w:val="24"/>
        </w:rPr>
      </w:pPr>
    </w:p>
    <w:p w:rsidR="006718E7" w:rsidRPr="003B58E3" w:rsidRDefault="006718E7" w:rsidP="006718E7">
      <w:pPr>
        <w:spacing w:line="480" w:lineRule="auto"/>
        <w:rPr>
          <w:sz w:val="24"/>
          <w:szCs w:val="24"/>
        </w:rPr>
      </w:pPr>
      <w:r w:rsidRPr="003B58E3">
        <w:rPr>
          <w:sz w:val="24"/>
          <w:szCs w:val="24"/>
        </w:rPr>
        <w:t xml:space="preserve">                                                                      </w:t>
      </w:r>
    </w:p>
    <w:p w:rsidR="006718E7" w:rsidRPr="003B58E3" w:rsidRDefault="006718E7" w:rsidP="006718E7">
      <w:pPr>
        <w:spacing w:line="480" w:lineRule="auto"/>
        <w:ind w:left="2880" w:firstLine="720"/>
        <w:rPr>
          <w:sz w:val="24"/>
          <w:szCs w:val="24"/>
        </w:rPr>
      </w:pPr>
      <w:r w:rsidRPr="003B58E3">
        <w:rPr>
          <w:sz w:val="24"/>
          <w:szCs w:val="24"/>
        </w:rPr>
        <w:t xml:space="preserve">Respectfully submitted                                                                       </w:t>
      </w:r>
    </w:p>
    <w:p w:rsidR="006718E7" w:rsidRPr="003B58E3" w:rsidRDefault="006718E7" w:rsidP="006718E7">
      <w:pPr>
        <w:pStyle w:val="Default"/>
        <w:ind w:left="3600"/>
      </w:pPr>
      <w:r w:rsidRPr="003B58E3">
        <w:t xml:space="preserve">By: Specialty Investment Group  L.L.C., a Georgia Company,  </w:t>
      </w:r>
    </w:p>
    <w:p w:rsidR="006718E7" w:rsidRPr="003B58E3" w:rsidRDefault="006718E7" w:rsidP="006718E7">
      <w:pPr>
        <w:pStyle w:val="Default"/>
        <w:ind w:left="3600"/>
      </w:pPr>
      <w:r w:rsidRPr="003B58E3">
        <w:t>Its Managing Member and/or Founder</w:t>
      </w:r>
    </w:p>
    <w:p w:rsidR="006718E7" w:rsidRPr="003B58E3" w:rsidRDefault="006718E7" w:rsidP="006718E7">
      <w:pPr>
        <w:pStyle w:val="Default"/>
        <w:ind w:left="3600"/>
      </w:pPr>
      <w:r w:rsidRPr="003B58E3">
        <w:t xml:space="preserve">By: Specialty Global Investments Inc.,  a Nevada Corporation, </w:t>
      </w:r>
    </w:p>
    <w:p w:rsidR="006718E7" w:rsidRPr="003B58E3" w:rsidRDefault="006718E7" w:rsidP="006718E7">
      <w:pPr>
        <w:pStyle w:val="Default"/>
        <w:ind w:left="3600"/>
      </w:pPr>
      <w:r w:rsidRPr="003B58E3">
        <w:t>Its President and/or Chief Executive Office(C.E.O.) and/or Founder</w:t>
      </w:r>
    </w:p>
    <w:p w:rsidR="006718E7" w:rsidRPr="003B58E3" w:rsidRDefault="006718E7" w:rsidP="006718E7">
      <w:pPr>
        <w:pStyle w:val="Default"/>
        <w:ind w:left="3600"/>
      </w:pPr>
      <w:r w:rsidRPr="003B58E3">
        <w:t>By: Bridgewater &amp; Company Inc. a California Corporation</w:t>
      </w:r>
    </w:p>
    <w:p w:rsidR="006718E7" w:rsidRDefault="006718E7" w:rsidP="006718E7">
      <w:pPr>
        <w:pStyle w:val="Default"/>
        <w:ind w:left="3600"/>
      </w:pPr>
      <w:r w:rsidRPr="003B58E3">
        <w:t>Its President and/or Chief Executive Office(C.E.O.) and/or Founder and/or Officer</w:t>
      </w:r>
    </w:p>
    <w:p w:rsidR="006718E7" w:rsidRDefault="006718E7" w:rsidP="006718E7">
      <w:pPr>
        <w:pStyle w:val="Default"/>
        <w:ind w:left="3600"/>
      </w:pPr>
      <w:r>
        <w:t>By: B &amp; B Building Maintenance INC. a Michigan Corporation</w:t>
      </w:r>
    </w:p>
    <w:p w:rsidR="006718E7" w:rsidRDefault="006718E7" w:rsidP="006718E7">
      <w:pPr>
        <w:pStyle w:val="Default"/>
        <w:ind w:left="3600"/>
      </w:pPr>
      <w:r>
        <w:t>By: The Coalition for Empowerment(formerly Greater Lansing Helping Hands) a 501-C-3 Non-profit Organization</w:t>
      </w:r>
    </w:p>
    <w:p w:rsidR="006718E7" w:rsidRPr="003B58E3" w:rsidRDefault="006718E7" w:rsidP="006718E7">
      <w:pPr>
        <w:pStyle w:val="Default"/>
        <w:ind w:left="3600"/>
      </w:pPr>
      <w:r>
        <w:t xml:space="preserve">Its Founder and Executive Director </w:t>
      </w:r>
    </w:p>
    <w:p w:rsidR="006718E7" w:rsidRPr="003B58E3" w:rsidRDefault="006718E7" w:rsidP="006718E7">
      <w:pPr>
        <w:pStyle w:val="Default"/>
        <w:ind w:left="4320"/>
      </w:pPr>
    </w:p>
    <w:p w:rsidR="006718E7" w:rsidRDefault="006718E7" w:rsidP="006718E7">
      <w:pPr>
        <w:pStyle w:val="Default"/>
        <w:ind w:left="4320"/>
      </w:pPr>
    </w:p>
    <w:p w:rsidR="006718E7" w:rsidRDefault="006718E7" w:rsidP="006718E7">
      <w:pPr>
        <w:pStyle w:val="Default"/>
        <w:ind w:left="4320"/>
      </w:pPr>
    </w:p>
    <w:p w:rsidR="006718E7" w:rsidRPr="003B58E3" w:rsidRDefault="006718E7" w:rsidP="006718E7">
      <w:pPr>
        <w:pStyle w:val="Default"/>
      </w:pPr>
      <w:r>
        <w:t xml:space="preserve">                                                             </w:t>
      </w:r>
      <w:r w:rsidRPr="003B58E3">
        <w:t xml:space="preserve">By: </w:t>
      </w:r>
    </w:p>
    <w:p w:rsidR="006718E7" w:rsidRPr="003B58E3" w:rsidRDefault="006718E7" w:rsidP="006718E7">
      <w:pPr>
        <w:pStyle w:val="Default"/>
        <w:ind w:left="4320"/>
      </w:pPr>
    </w:p>
    <w:p w:rsidR="006718E7" w:rsidRPr="003B58E3" w:rsidRDefault="006718E7" w:rsidP="006718E7">
      <w:pPr>
        <w:pStyle w:val="Default"/>
        <w:ind w:left="4320"/>
      </w:pPr>
      <w:r w:rsidRPr="003B58E3">
        <w:t>_______</w:t>
      </w:r>
      <w:r>
        <w:t>______________________________</w:t>
      </w:r>
    </w:p>
    <w:p w:rsidR="006718E7" w:rsidRPr="003B58E3" w:rsidRDefault="006718E7" w:rsidP="006718E7">
      <w:pPr>
        <w:pStyle w:val="Default"/>
      </w:pPr>
      <w:r>
        <w:t xml:space="preserve">                                                                        Name:   </w:t>
      </w:r>
      <w:r w:rsidRPr="003B58E3">
        <w:t xml:space="preserve">Sharon Bridgewater and/or James S. </w:t>
      </w:r>
    </w:p>
    <w:p w:rsidR="006718E7" w:rsidRPr="003B58E3" w:rsidRDefault="006718E7" w:rsidP="006718E7">
      <w:pPr>
        <w:pStyle w:val="Default"/>
        <w:ind w:left="4320"/>
      </w:pPr>
      <w:r>
        <w:t xml:space="preserve">               </w:t>
      </w:r>
      <w:r w:rsidRPr="003B58E3">
        <w:t>Bridgewater</w:t>
      </w:r>
    </w:p>
    <w:p w:rsidR="006718E7" w:rsidRPr="003B58E3" w:rsidRDefault="006718E7" w:rsidP="006718E7">
      <w:pPr>
        <w:pStyle w:val="Default"/>
        <w:ind w:left="3600"/>
      </w:pPr>
      <w:r w:rsidRPr="003B58E3">
        <w:t xml:space="preserve">            Title:     President and/or Chief Executive </w:t>
      </w:r>
    </w:p>
    <w:p w:rsidR="006718E7" w:rsidRPr="003B58E3" w:rsidRDefault="006718E7" w:rsidP="006718E7">
      <w:pPr>
        <w:pStyle w:val="Default"/>
        <w:ind w:left="3600"/>
      </w:pPr>
      <w:r w:rsidRPr="003B58E3">
        <w:t xml:space="preserve">                          Office</w:t>
      </w:r>
      <w:r>
        <w:t>r</w:t>
      </w:r>
      <w:r w:rsidRPr="003B58E3">
        <w:t>(C.E.O.) and/or Founder</w:t>
      </w:r>
    </w:p>
    <w:p w:rsidR="006718E7" w:rsidRDefault="006718E7" w:rsidP="006718E7">
      <w:pPr>
        <w:pStyle w:val="Default"/>
        <w:ind w:left="3600"/>
      </w:pPr>
      <w:r>
        <w:t xml:space="preserve">                           and/or Managing Member and/or</w:t>
      </w:r>
    </w:p>
    <w:p w:rsidR="006718E7" w:rsidRDefault="006718E7" w:rsidP="006718E7">
      <w:pPr>
        <w:pStyle w:val="Default"/>
        <w:ind w:left="3600"/>
      </w:pPr>
      <w:r>
        <w:t xml:space="preserve">                           Officer and/or Executive Director</w:t>
      </w:r>
    </w:p>
    <w:p w:rsidR="006718E7" w:rsidRDefault="006718E7" w:rsidP="006718E7">
      <w:pPr>
        <w:pStyle w:val="Default"/>
        <w:ind w:left="3600"/>
      </w:pPr>
      <w:r>
        <w:t xml:space="preserve">                          Counsel for the above companies</w:t>
      </w:r>
    </w:p>
    <w:p w:rsidR="006718E7" w:rsidRDefault="006718E7" w:rsidP="006718E7">
      <w:pPr>
        <w:pStyle w:val="Default"/>
        <w:ind w:left="3600"/>
      </w:pPr>
      <w:r>
        <w:t xml:space="preserve">                          12070 W. Outer Drive</w:t>
      </w:r>
    </w:p>
    <w:p w:rsidR="006718E7" w:rsidRDefault="006718E7" w:rsidP="006718E7">
      <w:pPr>
        <w:pStyle w:val="Default"/>
        <w:ind w:left="3600"/>
      </w:pPr>
      <w:r>
        <w:t xml:space="preserve">                          Detroit, MI48223</w:t>
      </w:r>
    </w:p>
    <w:p w:rsidR="006718E7" w:rsidRPr="003B58E3" w:rsidRDefault="006718E7" w:rsidP="006718E7">
      <w:pPr>
        <w:pStyle w:val="Default"/>
        <w:ind w:left="3600"/>
      </w:pPr>
      <w:r>
        <w:t xml:space="preserve">                          Sbridge11@yahoo.com</w:t>
      </w:r>
    </w:p>
    <w:p w:rsidR="006718E7" w:rsidRPr="003B58E3" w:rsidRDefault="006718E7" w:rsidP="006718E7">
      <w:pPr>
        <w:pStyle w:val="Default"/>
        <w:tabs>
          <w:tab w:val="left" w:pos="720"/>
        </w:tabs>
        <w:ind w:left="3600"/>
      </w:pPr>
    </w:p>
    <w:p w:rsidR="006718E7" w:rsidRPr="003B58E3" w:rsidRDefault="006718E7" w:rsidP="006718E7">
      <w:pPr>
        <w:rPr>
          <w:sz w:val="24"/>
          <w:szCs w:val="24"/>
        </w:rPr>
      </w:pPr>
    </w:p>
    <w:p w:rsidR="006718E7" w:rsidRPr="003B58E3" w:rsidRDefault="006718E7" w:rsidP="006718E7">
      <w:pPr>
        <w:pStyle w:val="Default"/>
        <w:ind w:left="3600"/>
      </w:pPr>
      <w:r w:rsidRPr="003B58E3">
        <w:t>____________________________________</w:t>
      </w:r>
    </w:p>
    <w:p w:rsidR="006718E7" w:rsidRDefault="006718E7" w:rsidP="006718E7">
      <w:pPr>
        <w:pStyle w:val="Default"/>
        <w:tabs>
          <w:tab w:val="left" w:pos="720"/>
        </w:tabs>
        <w:ind w:left="3600"/>
      </w:pPr>
      <w:r>
        <w:t>Sharon Bridgewater individually</w:t>
      </w:r>
    </w:p>
    <w:p w:rsidR="006718E7" w:rsidRPr="003B58E3" w:rsidRDefault="006718E7" w:rsidP="006718E7">
      <w:pPr>
        <w:pStyle w:val="Default"/>
        <w:tabs>
          <w:tab w:val="left" w:pos="720"/>
        </w:tabs>
        <w:ind w:left="3600"/>
      </w:pPr>
      <w:r>
        <w:t>Counsel for the Plaintiffs – Pro Se</w:t>
      </w:r>
    </w:p>
    <w:p w:rsidR="006718E7" w:rsidRDefault="006718E7" w:rsidP="006718E7">
      <w:pPr>
        <w:pStyle w:val="Default"/>
        <w:ind w:left="3600"/>
      </w:pPr>
      <w:r>
        <w:t xml:space="preserve"> Petitioner12070 W. Outer Drive                                                                                                                                                                                Detroit, MI48223</w:t>
      </w:r>
    </w:p>
    <w:p w:rsidR="006718E7" w:rsidRPr="003B58E3" w:rsidRDefault="006718E7" w:rsidP="006718E7">
      <w:pPr>
        <w:pStyle w:val="Default"/>
        <w:ind w:left="3600"/>
      </w:pPr>
      <w:r>
        <w:t>1-313-375-0351</w:t>
      </w:r>
    </w:p>
    <w:p w:rsidR="006718E7" w:rsidRDefault="006718E7" w:rsidP="006718E7">
      <w:pPr>
        <w:rPr>
          <w:sz w:val="24"/>
          <w:szCs w:val="24"/>
        </w:rPr>
      </w:pPr>
      <w:r>
        <w:rPr>
          <w:sz w:val="24"/>
          <w:szCs w:val="24"/>
        </w:rPr>
        <w:t xml:space="preserve">                                                             Sbridge11@yahoo.com</w:t>
      </w:r>
    </w:p>
    <w:p w:rsidR="006718E7" w:rsidRPr="003B58E3" w:rsidRDefault="006718E7" w:rsidP="006718E7">
      <w:pPr>
        <w:rPr>
          <w:sz w:val="24"/>
          <w:szCs w:val="24"/>
        </w:rPr>
      </w:pPr>
    </w:p>
    <w:p w:rsidR="006718E7" w:rsidRPr="003B58E3" w:rsidRDefault="006718E7" w:rsidP="006718E7">
      <w:pPr>
        <w:rPr>
          <w:sz w:val="24"/>
          <w:szCs w:val="24"/>
        </w:rPr>
      </w:pPr>
    </w:p>
    <w:p w:rsidR="006718E7" w:rsidRPr="003B58E3" w:rsidRDefault="006718E7" w:rsidP="006718E7">
      <w:pPr>
        <w:pStyle w:val="Default"/>
        <w:tabs>
          <w:tab w:val="left" w:pos="720"/>
        </w:tabs>
        <w:ind w:left="3600"/>
      </w:pPr>
      <w:r w:rsidRPr="003B58E3">
        <w:t>_____________________________________</w:t>
      </w:r>
    </w:p>
    <w:p w:rsidR="006718E7" w:rsidRPr="003B58E3" w:rsidRDefault="006718E7" w:rsidP="006718E7">
      <w:pPr>
        <w:pStyle w:val="Default"/>
        <w:tabs>
          <w:tab w:val="left" w:pos="720"/>
        </w:tabs>
        <w:ind w:left="3600"/>
      </w:pPr>
      <w:r>
        <w:t xml:space="preserve">UNITED STATES </w:t>
      </w:r>
      <w:r w:rsidRPr="003B58E3">
        <w:t xml:space="preserve">EX REL SHARON BRIDGEWATER PRIVATE ATTORNEY GENERAL AND/OR </w:t>
      </w:r>
      <w:r>
        <w:t>QUI TAM RELATOR</w:t>
      </w:r>
      <w:r w:rsidRPr="003B58E3">
        <w:t xml:space="preserve"> </w:t>
      </w:r>
      <w:r>
        <w:t xml:space="preserve">and/or on behalf of those similarly situated, et al </w:t>
      </w:r>
    </w:p>
    <w:p w:rsidR="006718E7" w:rsidRPr="003B58E3" w:rsidRDefault="006718E7" w:rsidP="006718E7">
      <w:pPr>
        <w:pStyle w:val="Default"/>
        <w:tabs>
          <w:tab w:val="left" w:pos="720"/>
        </w:tabs>
        <w:ind w:left="3600"/>
      </w:pPr>
      <w:r w:rsidRPr="003B58E3">
        <w:t>PLAINTIFFS AND/OR PETITIONERS</w:t>
      </w:r>
    </w:p>
    <w:p w:rsidR="006718E7" w:rsidRDefault="006718E7" w:rsidP="006718E7">
      <w:pPr>
        <w:pStyle w:val="Default"/>
        <w:tabs>
          <w:tab w:val="left" w:pos="720"/>
        </w:tabs>
        <w:ind w:left="3600"/>
      </w:pPr>
      <w:r>
        <w:t xml:space="preserve">  Counsel for the USA and/or Class Plaintiffs </w:t>
      </w:r>
    </w:p>
    <w:p w:rsidR="006718E7" w:rsidRDefault="006718E7" w:rsidP="006718E7">
      <w:pPr>
        <w:pStyle w:val="Default"/>
        <w:tabs>
          <w:tab w:val="left" w:pos="720"/>
        </w:tabs>
        <w:ind w:left="3600"/>
      </w:pPr>
      <w:r>
        <w:t xml:space="preserve"> 12070 W. Outer Drive                                                                                                                                                                                Detroit, MI 48223</w:t>
      </w:r>
    </w:p>
    <w:p w:rsidR="006718E7" w:rsidRPr="003B58E3" w:rsidRDefault="006718E7" w:rsidP="006718E7">
      <w:pPr>
        <w:pStyle w:val="Default"/>
        <w:tabs>
          <w:tab w:val="left" w:pos="720"/>
        </w:tabs>
        <w:ind w:left="3600"/>
      </w:pPr>
      <w:r>
        <w:t xml:space="preserve"> 1-313-375-0351</w:t>
      </w:r>
    </w:p>
    <w:p w:rsidR="006718E7" w:rsidRPr="003B58E3" w:rsidRDefault="006718E7" w:rsidP="006718E7">
      <w:pPr>
        <w:rPr>
          <w:sz w:val="24"/>
          <w:szCs w:val="24"/>
        </w:rPr>
      </w:pPr>
      <w:r>
        <w:rPr>
          <w:sz w:val="24"/>
          <w:szCs w:val="24"/>
        </w:rPr>
        <w:t xml:space="preserve">                                                             Sbridge11@yahoo.com</w:t>
      </w:r>
    </w:p>
    <w:p w:rsidR="006718E7" w:rsidRPr="00FC4E04" w:rsidRDefault="006718E7" w:rsidP="006718E7">
      <w:pPr>
        <w:rPr>
          <w:sz w:val="24"/>
          <w:szCs w:val="24"/>
        </w:rPr>
      </w:pPr>
    </w:p>
    <w:p w:rsidR="006718E7" w:rsidRDefault="006718E7" w:rsidP="006718E7">
      <w:pPr>
        <w:pStyle w:val="Default"/>
        <w:rPr>
          <w:sz w:val="23"/>
          <w:szCs w:val="23"/>
        </w:rPr>
      </w:pPr>
    </w:p>
    <w:p w:rsidR="006718E7" w:rsidRPr="00810C7D" w:rsidRDefault="006718E7" w:rsidP="006718E7">
      <w:pPr>
        <w:pStyle w:val="Default"/>
        <w:rPr>
          <w:sz w:val="23"/>
          <w:szCs w:val="23"/>
        </w:rPr>
      </w:pPr>
      <w:r w:rsidRPr="00810C7D">
        <w:rPr>
          <w:sz w:val="23"/>
          <w:szCs w:val="23"/>
        </w:rPr>
        <w:t>Sworn to and subscribed before me this _______ day of __</w:t>
      </w:r>
      <w:r>
        <w:rPr>
          <w:sz w:val="23"/>
          <w:szCs w:val="23"/>
        </w:rPr>
        <w:t>___________________, 2014</w:t>
      </w:r>
    </w:p>
    <w:p w:rsidR="006718E7" w:rsidRDefault="006718E7" w:rsidP="006718E7">
      <w:pPr>
        <w:rPr>
          <w:color w:val="000000"/>
          <w:sz w:val="23"/>
          <w:szCs w:val="23"/>
        </w:rPr>
      </w:pPr>
    </w:p>
    <w:p w:rsidR="006718E7" w:rsidRDefault="006718E7" w:rsidP="006718E7">
      <w:pPr>
        <w:rPr>
          <w:color w:val="000000"/>
          <w:sz w:val="23"/>
          <w:szCs w:val="23"/>
        </w:rPr>
      </w:pPr>
    </w:p>
    <w:p w:rsidR="006718E7" w:rsidRDefault="006718E7" w:rsidP="006718E7">
      <w:pPr>
        <w:rPr>
          <w:color w:val="000000"/>
          <w:sz w:val="23"/>
          <w:szCs w:val="23"/>
        </w:rPr>
      </w:pPr>
    </w:p>
    <w:p w:rsidR="006718E7" w:rsidRPr="00810C7D" w:rsidRDefault="006718E7" w:rsidP="006718E7">
      <w:pPr>
        <w:rPr>
          <w:color w:val="000000"/>
          <w:sz w:val="23"/>
          <w:szCs w:val="23"/>
        </w:rPr>
      </w:pPr>
      <w:r>
        <w:rPr>
          <w:color w:val="000000"/>
          <w:sz w:val="23"/>
          <w:szCs w:val="23"/>
        </w:rPr>
        <w:t xml:space="preserve">                                         </w:t>
      </w:r>
      <w:r w:rsidRPr="00E965D0">
        <w:rPr>
          <w:color w:val="FFFFFF" w:themeColor="background1"/>
          <w:sz w:val="23"/>
          <w:szCs w:val="23"/>
        </w:rPr>
        <w:t>_____________</w:t>
      </w:r>
      <w:r>
        <w:rPr>
          <w:color w:val="000000"/>
          <w:sz w:val="23"/>
          <w:szCs w:val="23"/>
        </w:rPr>
        <w:t>_________________________________________</w:t>
      </w:r>
    </w:p>
    <w:p w:rsidR="006718E7" w:rsidRDefault="006718E7" w:rsidP="006718E7">
      <w:pPr>
        <w:rPr>
          <w:color w:val="000000"/>
          <w:sz w:val="23"/>
          <w:szCs w:val="23"/>
        </w:rPr>
      </w:pPr>
      <w:r>
        <w:rPr>
          <w:color w:val="000000"/>
          <w:sz w:val="23"/>
          <w:szCs w:val="23"/>
        </w:rPr>
        <w:t xml:space="preserve">                                                                                  </w:t>
      </w:r>
      <w:r w:rsidRPr="00810C7D">
        <w:rPr>
          <w:color w:val="000000"/>
          <w:sz w:val="23"/>
          <w:szCs w:val="23"/>
        </w:rPr>
        <w:t xml:space="preserve">NOTARY PUBLIC or other person </w:t>
      </w:r>
    </w:p>
    <w:p w:rsidR="006718E7" w:rsidRPr="00810C7D" w:rsidRDefault="006718E7" w:rsidP="006718E7">
      <w:pPr>
        <w:rPr>
          <w:color w:val="000000"/>
          <w:sz w:val="23"/>
          <w:szCs w:val="23"/>
        </w:rPr>
      </w:pPr>
      <w:r>
        <w:rPr>
          <w:color w:val="000000"/>
          <w:sz w:val="23"/>
          <w:szCs w:val="23"/>
        </w:rPr>
        <w:t xml:space="preserve">                                                                                  </w:t>
      </w:r>
      <w:r w:rsidRPr="00810C7D">
        <w:rPr>
          <w:color w:val="000000"/>
          <w:sz w:val="23"/>
          <w:szCs w:val="23"/>
        </w:rPr>
        <w:t xml:space="preserve">authorized to administer an oath </w:t>
      </w:r>
    </w:p>
    <w:p w:rsidR="006718E7" w:rsidRDefault="006718E7" w:rsidP="006718E7">
      <w:pPr>
        <w:rPr>
          <w:color w:val="000000"/>
          <w:sz w:val="23"/>
          <w:szCs w:val="23"/>
        </w:rPr>
      </w:pPr>
    </w:p>
    <w:p w:rsidR="006718E7" w:rsidRDefault="006718E7" w:rsidP="006718E7">
      <w:pPr>
        <w:rPr>
          <w:color w:val="000000"/>
          <w:sz w:val="23"/>
          <w:szCs w:val="23"/>
        </w:rPr>
      </w:pPr>
      <w:r>
        <w:rPr>
          <w:color w:val="000000"/>
          <w:sz w:val="23"/>
          <w:szCs w:val="23"/>
        </w:rPr>
        <w:t xml:space="preserve">                                         </w:t>
      </w:r>
    </w:p>
    <w:p w:rsidR="006718E7" w:rsidRDefault="006718E7" w:rsidP="006718E7">
      <w:pPr>
        <w:rPr>
          <w:color w:val="000000"/>
          <w:sz w:val="23"/>
          <w:szCs w:val="23"/>
        </w:rPr>
      </w:pPr>
      <w:r>
        <w:rPr>
          <w:color w:val="000000"/>
          <w:sz w:val="23"/>
          <w:szCs w:val="23"/>
        </w:rPr>
        <w:t xml:space="preserve">                                                                                    </w:t>
      </w:r>
      <w:r w:rsidRPr="00810C7D">
        <w:rPr>
          <w:color w:val="000000"/>
          <w:sz w:val="23"/>
          <w:szCs w:val="23"/>
        </w:rPr>
        <w:t xml:space="preserve">MY COMMISSION EXPIRES: </w:t>
      </w:r>
    </w:p>
    <w:p w:rsidR="006718E7" w:rsidRDefault="006718E7" w:rsidP="006718E7">
      <w:pPr>
        <w:tabs>
          <w:tab w:val="left" w:pos="720"/>
        </w:tabs>
        <w:rPr>
          <w:b/>
          <w:sz w:val="24"/>
          <w:szCs w:val="24"/>
        </w:rPr>
      </w:pPr>
    </w:p>
    <w:p w:rsidR="006718E7" w:rsidRPr="00076B56" w:rsidRDefault="006718E7" w:rsidP="006718E7">
      <w:pPr>
        <w:pStyle w:val="HTMLPreformatted"/>
        <w:spacing w:line="480" w:lineRule="auto"/>
        <w:rPr>
          <w:rFonts w:ascii="Times New Roman" w:hAnsi="Times New Roman" w:cs="Times New Roman"/>
          <w:sz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lastRenderedPageBreak/>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6718E7" w:rsidTr="006718E7">
        <w:tc>
          <w:tcPr>
            <w:tcW w:w="4631" w:type="dxa"/>
            <w:tcMar>
              <w:top w:w="0" w:type="dxa"/>
              <w:left w:w="0" w:type="dxa"/>
              <w:bottom w:w="0" w:type="dxa"/>
              <w:right w:w="0" w:type="dxa"/>
            </w:tcMar>
          </w:tcPr>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pStyle w:val="Standard"/>
              <w:pBdr>
                <w:bottom w:val="single" w:sz="12" w:space="1" w:color="auto"/>
              </w:pBdr>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1420FF">
              <w:rPr>
                <w:rFonts w:ascii="Times New Roman" w:hAnsi="Times New Roman" w:cs="Times New Roman"/>
              </w:rPr>
              <w:lastRenderedPageBreak/>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C96D23" w:rsidRDefault="006718E7" w:rsidP="006718E7">
            <w:pPr>
              <w:rPr>
                <w:sz w:val="24"/>
                <w:szCs w:val="24"/>
              </w:rPr>
            </w:pPr>
          </w:p>
          <w:p w:rsidR="006718E7" w:rsidRPr="00C96D23" w:rsidRDefault="006718E7" w:rsidP="006718E7">
            <w:pPr>
              <w:rPr>
                <w:sz w:val="24"/>
                <w:szCs w:val="24"/>
              </w:rPr>
            </w:pPr>
          </w:p>
          <w:p w:rsidR="006718E7" w:rsidRPr="00C96D23" w:rsidRDefault="006718E7" w:rsidP="006718E7">
            <w:pPr>
              <w:rPr>
                <w:sz w:val="24"/>
                <w:szCs w:val="24"/>
              </w:rPr>
            </w:pPr>
            <w:r w:rsidRPr="00C96D23">
              <w:rPr>
                <w:sz w:val="24"/>
                <w:szCs w:val="24"/>
              </w:rPr>
              <w:t xml:space="preserve">BARAK H. OBAMA (AKA BARRY SORTEOES) INDIVIDUALLY  ET AL </w:t>
            </w:r>
          </w:p>
          <w:p w:rsidR="006718E7" w:rsidRPr="00C96D23" w:rsidRDefault="006718E7" w:rsidP="006718E7">
            <w:pPr>
              <w:rPr>
                <w:sz w:val="24"/>
                <w:szCs w:val="24"/>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The White House</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1600 Pennsylvania Avenue, </w:t>
            </w:r>
          </w:p>
          <w:p w:rsidR="006718E7" w:rsidRPr="00C96D23" w:rsidRDefault="006718E7" w:rsidP="006718E7">
            <w:pPr>
              <w:pStyle w:val="Standard"/>
              <w:tabs>
                <w:tab w:val="left" w:pos="720"/>
              </w:tabs>
              <w:rPr>
                <w:rFonts w:ascii="Times New Roman" w:hAnsi="Times New Roman" w:cs="Times New Roman"/>
              </w:rPr>
            </w:pPr>
            <w:r w:rsidRPr="00C96D23">
              <w:rPr>
                <w:rFonts w:ascii="Times New Roman" w:hAnsi="Times New Roman" w:cs="Times New Roman"/>
              </w:rPr>
              <w:t xml:space="preserve">N.W.Washington, D.C.20500 </w:t>
            </w:r>
          </w:p>
          <w:p w:rsidR="006718E7" w:rsidRPr="00C96D23" w:rsidRDefault="006718E7" w:rsidP="006718E7">
            <w:pPr>
              <w:pStyle w:val="Standard"/>
              <w:tabs>
                <w:tab w:val="left" w:pos="720"/>
              </w:tabs>
              <w:rPr>
                <w:rFonts w:ascii="Times New Roman" w:hAnsi="Times New Roman" w:cs="Times New Roman"/>
              </w:rPr>
            </w:pPr>
          </w:p>
          <w:p w:rsidR="006718E7" w:rsidRPr="00C96D23" w:rsidRDefault="006718E7" w:rsidP="006718E7">
            <w:pPr>
              <w:pStyle w:val="Standard"/>
              <w:tabs>
                <w:tab w:val="left" w:pos="720"/>
              </w:tabs>
              <w:spacing w:line="276" w:lineRule="auto"/>
              <w:rPr>
                <w:rFonts w:ascii="Times New Roman" w:hAnsi="Times New Roman" w:cs="Times New Roman"/>
                <w:lang w:eastAsia="ja-JP"/>
              </w:rPr>
            </w:pPr>
          </w:p>
          <w:p w:rsidR="006718E7" w:rsidRPr="00C96D23" w:rsidRDefault="006718E7" w:rsidP="006718E7">
            <w:pPr>
              <w:pStyle w:val="Standard"/>
              <w:rPr>
                <w:rFonts w:ascii="Times New Roman" w:hAnsi="Times New Roman" w:cs="Times New Roman"/>
              </w:rPr>
            </w:pPr>
            <w:r w:rsidRPr="00C96D23">
              <w:rPr>
                <w:rFonts w:ascii="Times New Roman" w:hAnsi="Times New Roman" w:cs="Times New Roman"/>
              </w:rPr>
              <w:t xml:space="preserve"> </w:t>
            </w:r>
          </w:p>
          <w:p w:rsidR="006718E7" w:rsidRDefault="006718E7" w:rsidP="006718E7">
            <w:pPr>
              <w:rPr>
                <w:sz w:val="24"/>
                <w:szCs w:val="24"/>
              </w:rPr>
            </w:pPr>
            <w:r w:rsidRPr="00C96D23">
              <w:rPr>
                <w:sz w:val="24"/>
                <w:szCs w:val="24"/>
              </w:rPr>
              <w:lastRenderedPageBreak/>
              <w:t xml:space="preserve">BARAK H. OBAMA (AKA BARRY SORTEOES) INDIVIDUALLY  CLASS DEFENDANT AND/OR RESPONDANT  REPRESENTATIVE ON BEHALF CLASS DEFENDANTS AND/OR RESPONDANTS MEMBERS “ET AL’S”  and  DOES 1 thru 1,000,000,000 inclusive CLASS DEFENDANT AND/OR RESPONDANT </w:t>
            </w:r>
          </w:p>
          <w:p w:rsidR="006718E7" w:rsidRDefault="006718E7" w:rsidP="006718E7">
            <w:pPr>
              <w:rPr>
                <w:sz w:val="24"/>
                <w:szCs w:val="24"/>
              </w:rPr>
            </w:pPr>
          </w:p>
          <w:p w:rsidR="006718E7" w:rsidRDefault="006718E7" w:rsidP="006718E7">
            <w:pPr>
              <w:pStyle w:val="Standard"/>
              <w:rPr>
                <w:rFonts w:ascii="Times New Roman" w:hAnsi="Times New Roman" w:cs="Times New Roman"/>
                <w:b/>
                <w:color w:val="333333"/>
              </w:rPr>
            </w:pPr>
          </w:p>
          <w:p w:rsidR="006718E7" w:rsidRDefault="006718E7" w:rsidP="006718E7">
            <w:pPr>
              <w:rPr>
                <w:color w:val="000000"/>
                <w:sz w:val="24"/>
                <w:szCs w:val="24"/>
              </w:rPr>
            </w:pPr>
            <w:r>
              <w:rPr>
                <w:color w:val="000000"/>
                <w:sz w:val="24"/>
                <w:szCs w:val="24"/>
              </w:rPr>
              <w:t>.</w:t>
            </w:r>
          </w:p>
          <w:p w:rsidR="006718E7" w:rsidRDefault="006718E7" w:rsidP="006718E7">
            <w:r>
              <w:rPr>
                <w:sz w:val="36"/>
                <w:szCs w:val="36"/>
              </w:rPr>
              <w:t xml:space="preserve">               </w:t>
            </w:r>
          </w:p>
          <w:p w:rsidR="006718E7" w:rsidRPr="00381B2F" w:rsidRDefault="006718E7" w:rsidP="006718E7">
            <w:pPr>
              <w:rPr>
                <w:color w:val="000000"/>
                <w:sz w:val="24"/>
                <w:szCs w:val="24"/>
              </w:rPr>
            </w:pPr>
            <w:r>
              <w:rPr>
                <w:sz w:val="24"/>
                <w:szCs w:val="24"/>
              </w:rPr>
              <w:t xml:space="preserve">                                                                                       </w:t>
            </w:r>
          </w:p>
          <w:p w:rsidR="006718E7" w:rsidRPr="00F6432A" w:rsidRDefault="006718E7" w:rsidP="006718E7">
            <w:pPr>
              <w:pStyle w:val="AttorneyName"/>
              <w:rPr>
                <w:rFonts w:ascii="Times New Roman" w:hAnsi="Times New Roman"/>
              </w:rPr>
            </w:pPr>
          </w:p>
          <w:p w:rsidR="006718E7" w:rsidRDefault="006718E7" w:rsidP="006718E7">
            <w:pPr>
              <w:tabs>
                <w:tab w:val="left" w:pos="1500"/>
              </w:tabs>
              <w:rPr>
                <w:sz w:val="24"/>
                <w:szCs w:val="24"/>
              </w:rPr>
            </w:pPr>
          </w:p>
          <w:p w:rsidR="006718E7" w:rsidRDefault="006718E7" w:rsidP="006718E7">
            <w:pPr>
              <w:ind w:left="180"/>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tc>
        <w:tc>
          <w:tcPr>
            <w:tcW w:w="137" w:type="dxa"/>
            <w:tcMar>
              <w:top w:w="0" w:type="dxa"/>
              <w:left w:w="0" w:type="dxa"/>
              <w:bottom w:w="0" w:type="dxa"/>
              <w:right w:w="0" w:type="dxa"/>
            </w:tcMar>
          </w:tcPr>
          <w:p w:rsidR="006718E7" w:rsidRDefault="006718E7" w:rsidP="006718E7">
            <w:pPr>
              <w:pStyle w:val="SingleSpacing"/>
              <w:spacing w:line="240" w:lineRule="auto"/>
              <w:rPr>
                <w:rFonts w:ascii="Times New Roman" w:hAnsi="Times New Roman"/>
              </w:rPr>
            </w:pPr>
          </w:p>
          <w:p w:rsidR="006718E7" w:rsidRDefault="006718E7" w:rsidP="006718E7">
            <w:pPr>
              <w:pStyle w:val="SingleSpacing"/>
              <w:spacing w:line="240" w:lineRule="auto"/>
              <w:rPr>
                <w:rFonts w:ascii="Times New Roman" w:hAnsi="Times New Roman"/>
              </w:rPr>
            </w:pPr>
            <w:r>
              <w:rPr>
                <w:rFonts w:ascii="Times New Roman" w:hAnsi="Times New Roman"/>
              </w:rPr>
              <w:t>))))))))))))))))))))))))</w:t>
            </w:r>
          </w:p>
          <w:p w:rsidR="006718E7" w:rsidRDefault="006718E7" w:rsidP="006718E7">
            <w:pPr>
              <w:pStyle w:val="SingleSpacing"/>
              <w:spacing w:line="240" w:lineRule="auto"/>
              <w:rPr>
                <w:rFonts w:ascii="Times New Roman" w:hAnsi="Times New Roman"/>
              </w:rPr>
            </w:pPr>
            <w:r>
              <w:rPr>
                <w:rFonts w:ascii="Times New Roman" w:hAnsi="Times New Roman"/>
              </w:rPr>
              <w:t>)) )</w:t>
            </w:r>
          </w:p>
          <w:p w:rsidR="006718E7" w:rsidRDefault="006718E7" w:rsidP="006718E7">
            <w:pPr>
              <w:pStyle w:val="SingleSpacing"/>
              <w:spacing w:line="240" w:lineRule="auto"/>
              <w:rPr>
                <w:rFonts w:ascii="Times New Roman" w:hAnsi="Times New Roman"/>
              </w:rPr>
            </w:pPr>
          </w:p>
        </w:tc>
        <w:tc>
          <w:tcPr>
            <w:tcW w:w="4682" w:type="dxa"/>
            <w:tcMar>
              <w:top w:w="0" w:type="dxa"/>
              <w:left w:w="0" w:type="dxa"/>
              <w:bottom w:w="0" w:type="dxa"/>
              <w:right w:w="0" w:type="dxa"/>
            </w:tcMar>
          </w:tcPr>
          <w:p w:rsidR="006718E7" w:rsidRDefault="006718E7" w:rsidP="006718E7">
            <w:pPr>
              <w:rPr>
                <w:sz w:val="24"/>
                <w:szCs w:val="24"/>
              </w:rPr>
            </w:pPr>
          </w:p>
          <w:p w:rsidR="006718E7" w:rsidRDefault="006718E7" w:rsidP="006718E7">
            <w:pPr>
              <w:rPr>
                <w:rFonts w:ascii="Times Roman" w:hAnsi="Times Roman"/>
                <w:sz w:val="24"/>
                <w:szCs w:val="24"/>
              </w:rPr>
            </w:pPr>
          </w:p>
          <w:p w:rsidR="006718E7" w:rsidRPr="009B0999" w:rsidRDefault="006718E7" w:rsidP="006718E7">
            <w:pPr>
              <w:rPr>
                <w:b/>
                <w:sz w:val="36"/>
                <w:szCs w:val="36"/>
              </w:rPr>
            </w:pPr>
            <w:r w:rsidRPr="009B0999">
              <w:rPr>
                <w:b/>
                <w:sz w:val="36"/>
                <w:szCs w:val="36"/>
              </w:rPr>
              <w:t>DEFAULT JUDMENT</w:t>
            </w:r>
            <w:r>
              <w:rPr>
                <w:b/>
                <w:sz w:val="36"/>
                <w:szCs w:val="36"/>
              </w:rPr>
              <w:t xml:space="preserve"> IN REM</w:t>
            </w:r>
          </w:p>
        </w:tc>
      </w:tr>
    </w:tbl>
    <w:p w:rsidR="006718E7" w:rsidRPr="009B0999" w:rsidRDefault="006718E7" w:rsidP="006718E7">
      <w:pPr>
        <w:rPr>
          <w:b/>
        </w:rPr>
      </w:pPr>
      <w:r>
        <w:lastRenderedPageBreak/>
        <w:t xml:space="preserve">                                           </w:t>
      </w:r>
      <w:r w:rsidRPr="009B0999">
        <w:rPr>
          <w:b/>
          <w:sz w:val="36"/>
          <w:szCs w:val="36"/>
        </w:rPr>
        <w:t>DEFAULT JUDMENT</w:t>
      </w:r>
      <w:r w:rsidRPr="009B0999">
        <w:rPr>
          <w:b/>
        </w:rPr>
        <w:t xml:space="preserve"> </w:t>
      </w:r>
    </w:p>
    <w:p w:rsidR="006718E7" w:rsidRDefault="006718E7" w:rsidP="006718E7"/>
    <w:p w:rsidR="006718E7" w:rsidRPr="009B0999" w:rsidRDefault="006718E7" w:rsidP="006718E7">
      <w:pPr>
        <w:pStyle w:val="Standard"/>
        <w:rPr>
          <w:rFonts w:ascii="Times New Roman" w:hAnsi="Times New Roman" w:cs="Times New Roman"/>
          <w:color w:val="auto"/>
        </w:rPr>
      </w:pPr>
      <w:r w:rsidRPr="009B0999">
        <w:rPr>
          <w:color w:val="auto"/>
        </w:rPr>
        <w:t xml:space="preserve">The Defendant and/or Respondant </w:t>
      </w:r>
      <w:r w:rsidRPr="009B0999">
        <w:rPr>
          <w:rFonts w:ascii="Times New Roman" w:hAnsi="Times New Roman" w:cs="Times New Roman"/>
          <w:color w:val="auto"/>
        </w:rPr>
        <w:t xml:space="preserve">“BARAK H. OBAMA (AKA BARRY SORTEOES)” IN HIS OFFICIAL CAPACITY AND INDIVUALLY CLASS DEFENDANT AND/OR RESPONDANT  REPRESENTATIVE ON BEHALF OF CLASS DEFENDANT AND/OR RESPONDANT MEMBERS and  DOES 1 thru 1,000,000,000 inclusive DEFENDANT AND/OR RESPONDANT </w:t>
      </w:r>
    </w:p>
    <w:p w:rsidR="006718E7" w:rsidRPr="009B0999" w:rsidRDefault="006718E7" w:rsidP="006718E7">
      <w:pPr>
        <w:rPr>
          <w:sz w:val="24"/>
          <w:szCs w:val="24"/>
        </w:rPr>
      </w:pPr>
      <w:r w:rsidRPr="009B0999">
        <w:rPr>
          <w:sz w:val="24"/>
          <w:szCs w:val="24"/>
        </w:rPr>
        <w:t>Havin failed to plead or otherwise defend in this action _____, and default having herefore been entered; upon application of Plaintiffs and/or Petitioner and upon affidivant the  “BARAK H. OBAMA (AKA BARRY SORTEOES)” IN HIS OFFICIAL CAPACITY AND INDIVUALLY CLASS DEFENDANT AND/OR RESPONDANT  REPRESENTATIVE ON BEHALF OF CLASS DEFENDANT AND/OR RESPONDANT MEMBERS and  DOES 1 thru 1,000,000,000 inclusive is indepted to Plaintiffs and/or Petitioners in the principal sum of $200,000,000.00 Trillion dollars plus interest thereon;  that defendant had been defaulted for failure to appear pursuant to Rule 55(a) of the FederalRule of Civil Procedure; and that the claim is for a sum certain or for a sum which can by computation be made certain; it is hereby ;</w:t>
      </w:r>
    </w:p>
    <w:p w:rsidR="006718E7" w:rsidRPr="009B0999" w:rsidRDefault="006718E7" w:rsidP="006718E7">
      <w:pPr>
        <w:rPr>
          <w:b/>
          <w:sz w:val="24"/>
          <w:szCs w:val="24"/>
        </w:rPr>
      </w:pPr>
    </w:p>
    <w:p w:rsidR="006718E7" w:rsidRPr="009B0999" w:rsidRDefault="006718E7" w:rsidP="006718E7">
      <w:pPr>
        <w:rPr>
          <w:sz w:val="24"/>
          <w:szCs w:val="24"/>
        </w:rPr>
      </w:pPr>
      <w:r w:rsidRPr="009B0999">
        <w:rPr>
          <w:b/>
          <w:sz w:val="24"/>
          <w:szCs w:val="24"/>
        </w:rPr>
        <w:t xml:space="preserve">                 ORDERED,  ADJUDED, and DECREED</w:t>
      </w:r>
      <w:r>
        <w:rPr>
          <w:sz w:val="24"/>
          <w:szCs w:val="24"/>
        </w:rPr>
        <w:t xml:space="preserve"> that </w:t>
      </w:r>
      <w:r w:rsidRPr="009B0999">
        <w:rPr>
          <w:sz w:val="24"/>
          <w:szCs w:val="24"/>
        </w:rPr>
        <w:t>plaintiff,_________________________________ recover of the defendant “BARAK H. OBAMA (AKA BARRY SORTEOES)” IN HIS OFFICIAL CAPACITY AND INDIVUALLY CLASS DEFENDANT AND/OR RESPONDANT  REPRESENTATIVE ON BEHALF OF CLASS DEFENDANT AND/OR RESPONDANT MEMBERS and  DOES 1 thru 1,000,000,000 inclusive the sum of $200,000,000.00(Two hundred Trillion Dollars), plus costs and interest accordin to law from the date of this Judment until the entire amount is paid.</w:t>
      </w:r>
    </w:p>
    <w:p w:rsidR="006718E7" w:rsidRPr="009B0999" w:rsidRDefault="006718E7" w:rsidP="006718E7">
      <w:pPr>
        <w:rPr>
          <w:sz w:val="24"/>
          <w:szCs w:val="24"/>
        </w:rPr>
      </w:pPr>
      <w:r w:rsidRPr="009B0999">
        <w:rPr>
          <w:sz w:val="24"/>
          <w:szCs w:val="24"/>
        </w:rPr>
        <w:t xml:space="preserve">       This Judment is ented by the Clerk at the request of the Plaintiff and upon affidivant that said amount is due, in accordance with Rule 55(b)(1)of the federal rule of Civil Procedure.</w:t>
      </w:r>
    </w:p>
    <w:p w:rsidR="006718E7" w:rsidRPr="009B0999" w:rsidRDefault="006718E7" w:rsidP="006718E7">
      <w:pPr>
        <w:rPr>
          <w:sz w:val="24"/>
          <w:szCs w:val="24"/>
        </w:rPr>
      </w:pPr>
    </w:p>
    <w:p w:rsidR="006718E7" w:rsidRPr="009B0999" w:rsidRDefault="006718E7" w:rsidP="006718E7">
      <w:pPr>
        <w:rPr>
          <w:sz w:val="24"/>
          <w:szCs w:val="24"/>
        </w:rPr>
      </w:pPr>
    </w:p>
    <w:p w:rsidR="006718E7" w:rsidRPr="009B0999" w:rsidRDefault="006718E7" w:rsidP="006718E7">
      <w:pPr>
        <w:rPr>
          <w:sz w:val="24"/>
          <w:szCs w:val="24"/>
        </w:rPr>
      </w:pPr>
      <w:r w:rsidRPr="009B0999">
        <w:rPr>
          <w:sz w:val="24"/>
          <w:szCs w:val="24"/>
        </w:rPr>
        <w:t xml:space="preserve">                                                                     By____________________________________</w:t>
      </w:r>
    </w:p>
    <w:p w:rsidR="006718E7" w:rsidRPr="009B0999" w:rsidRDefault="006718E7" w:rsidP="006718E7">
      <w:r>
        <w:t xml:space="preserve">                                                                                         Deputy Clerk</w:t>
      </w: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1E197D" w:rsidRDefault="006718E7" w:rsidP="006718E7">
      <w:r w:rsidRPr="001E197D">
        <w:t>THE “50 STATES” EX REL Sharon Bridgewater                                                                                                                                   (A.K.A. Sharon Abusalem, Sharon Davis)                                                                                                                           Private</w:t>
      </w:r>
      <w:r>
        <w:t xml:space="preserve"> Attorney General  and  QUI TAM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lastRenderedPageBreak/>
        <w:t xml:space="preserve">B &amp; B Building Maintenance INC. a Michigan Corporation,                                                                                                    forced out of business ) and those similarly situated(PROSECUTOR) </w:t>
      </w:r>
    </w:p>
    <w:p w:rsidR="006718E7" w:rsidRPr="001E197D" w:rsidRDefault="006718E7" w:rsidP="006718E7">
      <w:r w:rsidRPr="001E197D">
        <w:t>12070 W. Outer Drive</w:t>
      </w:r>
    </w:p>
    <w:p w:rsidR="006718E7" w:rsidRPr="001E197D" w:rsidRDefault="006718E7" w:rsidP="006718E7">
      <w:r w:rsidRPr="001E197D">
        <w:t>Detroit, MI 48223</w:t>
      </w:r>
    </w:p>
    <w:p w:rsidR="006718E7" w:rsidRPr="001E197D" w:rsidRDefault="006718E7" w:rsidP="006718E7">
      <w:r>
        <w:t>1-313-375-0351</w:t>
      </w:r>
    </w:p>
    <w:p w:rsidR="006718E7" w:rsidRPr="001E197D" w:rsidRDefault="006718E7" w:rsidP="006718E7">
      <w:r w:rsidRPr="001E197D">
        <w:t>Sbridge11@yahoo.com</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IN THE UNITED STATES DISTRICT COURT</w:t>
      </w:r>
    </w:p>
    <w:p w:rsidR="006718E7" w:rsidRDefault="006718E7" w:rsidP="006718E7">
      <w:pPr>
        <w:pStyle w:val="ListParagraph"/>
        <w:tabs>
          <w:tab w:val="left" w:pos="720"/>
        </w:tabs>
        <w:ind w:left="420"/>
        <w:rPr>
          <w:b/>
          <w:sz w:val="24"/>
          <w:szCs w:val="24"/>
        </w:rPr>
      </w:pPr>
    </w:p>
    <w:p w:rsidR="006718E7" w:rsidRDefault="006718E7" w:rsidP="006718E7">
      <w:pPr>
        <w:pStyle w:val="ListParagraph"/>
        <w:tabs>
          <w:tab w:val="left" w:pos="720"/>
        </w:tabs>
        <w:ind w:left="420"/>
        <w:rPr>
          <w:b/>
          <w:sz w:val="24"/>
          <w:szCs w:val="24"/>
        </w:rPr>
      </w:pPr>
      <w:r>
        <w:rPr>
          <w:b/>
          <w:sz w:val="24"/>
          <w:szCs w:val="24"/>
        </w:rPr>
        <w:t xml:space="preserve">                               FOR THE DISTRICT OF COLUMBIA</w:t>
      </w:r>
    </w:p>
    <w:p w:rsidR="006718E7" w:rsidRDefault="006718E7" w:rsidP="006718E7">
      <w:pPr>
        <w:rPr>
          <w:b/>
          <w:sz w:val="36"/>
          <w:szCs w:val="36"/>
        </w:rPr>
      </w:pPr>
    </w:p>
    <w:p w:rsidR="006718E7" w:rsidRDefault="006718E7" w:rsidP="006718E7">
      <w:pPr>
        <w:rPr>
          <w:b/>
          <w:sz w:val="36"/>
          <w:szCs w:val="36"/>
        </w:rPr>
      </w:pPr>
    </w:p>
    <w:p w:rsidR="006718E7" w:rsidRDefault="006718E7" w:rsidP="006718E7">
      <w:pPr>
        <w:pStyle w:val="ListParagraph"/>
        <w:rPr>
          <w:sz w:val="24"/>
          <w:szCs w:val="24"/>
        </w:rPr>
      </w:pPr>
      <w:r>
        <w:rPr>
          <w:sz w:val="24"/>
          <w:szCs w:val="24"/>
        </w:rPr>
        <w:t xml:space="preserve">                                              </w:t>
      </w:r>
    </w:p>
    <w:p w:rsidR="006718E7" w:rsidRDefault="006718E7" w:rsidP="006718E7">
      <w:pPr>
        <w:pStyle w:val="AttorneyName"/>
        <w:tabs>
          <w:tab w:val="left" w:pos="3194"/>
        </w:tabs>
        <w:spacing w:line="240" w:lineRule="auto"/>
        <w:rPr>
          <w:rFonts w:ascii="Times New Roman" w:hAnsi="Times New Roman"/>
        </w:rPr>
      </w:pPr>
      <w:r>
        <w:rPr>
          <w:rFonts w:ascii="Times New Roman" w:hAnsi="Times New Roman"/>
        </w:rPr>
        <w:tab/>
      </w:r>
    </w:p>
    <w:p w:rsidR="006718E7" w:rsidRPr="001C4FC2" w:rsidRDefault="006718E7" w:rsidP="006718E7">
      <w:pPr>
        <w:rPr>
          <w:rFonts w:ascii="Times Roman" w:hAnsi="Times Roman"/>
          <w:b/>
          <w:sz w:val="24"/>
          <w:szCs w:val="24"/>
        </w:rPr>
      </w:pPr>
      <w:r w:rsidRPr="001C4FC2">
        <w:rPr>
          <w:b/>
          <w:sz w:val="24"/>
          <w:szCs w:val="24"/>
        </w:rPr>
        <w:t xml:space="preserve">                 </w:t>
      </w:r>
    </w:p>
    <w:p w:rsidR="006718E7" w:rsidRPr="001C4FC2" w:rsidRDefault="006718E7" w:rsidP="006718E7">
      <w:pPr>
        <w:rPr>
          <w:b/>
          <w:sz w:val="24"/>
          <w:szCs w:val="24"/>
        </w:rPr>
      </w:pPr>
      <w:r w:rsidRPr="001C4FC2">
        <w:rPr>
          <w:b/>
          <w:sz w:val="24"/>
          <w:szCs w:val="24"/>
        </w:rPr>
        <w:t>ORDER GRANTING THE PETITION FOR ADJUFICATION AND GRANTING A DEFAULT JUDGMENT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And now, to with, THIS ______ DAY OF __________2015,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Company Inc., a California Corporation, The Coalition for </w:t>
      </w:r>
      <w:r w:rsidRPr="001420FF">
        <w:rPr>
          <w:rFonts w:ascii="Times New Roman" w:hAnsi="Times New Roman" w:cs="Times New Roman"/>
        </w:rPr>
        <w:lastRenderedPageBreak/>
        <w:t>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6718E7" w:rsidRPr="001420FF" w:rsidRDefault="006718E7" w:rsidP="006718E7">
      <w:pPr>
        <w:pStyle w:val="Standard"/>
        <w:rPr>
          <w:rFonts w:ascii="Times New Roman" w:hAnsi="Times New Roman" w:cs="Times New Roman"/>
        </w:rPr>
      </w:pPr>
    </w:p>
    <w:p w:rsidR="006718E7" w:rsidRDefault="006718E7" w:rsidP="006718E7">
      <w:pPr>
        <w:pStyle w:val="Standard"/>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CLASS (WHO CONTEST OBAMA RIGHT TO HOLD OFFICE AS THE UNITED STATES PRESIDENT, AND THE UNITED STATES QUI TAM RELATOR </w:t>
      </w:r>
      <w:r>
        <w:t>PETITION FOR ADJUFICATION AND GRANTING A DEFAULT JUDGMENT and the opposition thereto having been duly heard and considered;</w:t>
      </w:r>
    </w:p>
    <w:p w:rsidR="006718E7" w:rsidRDefault="006718E7" w:rsidP="006718E7">
      <w:pPr>
        <w:pStyle w:val="Standard"/>
      </w:pPr>
    </w:p>
    <w:p w:rsidR="006718E7" w:rsidRDefault="006718E7" w:rsidP="006718E7">
      <w:pPr>
        <w:pStyle w:val="Standard"/>
      </w:pPr>
    </w:p>
    <w:p w:rsidR="006718E7" w:rsidRDefault="006718E7" w:rsidP="006718E7">
      <w:pPr>
        <w:pStyle w:val="Standard"/>
      </w:pPr>
    </w:p>
    <w:p w:rsidR="006718E7" w:rsidRDefault="006718E7" w:rsidP="006718E7">
      <w:pPr>
        <w:pStyle w:val="Standard"/>
      </w:pPr>
    </w:p>
    <w:p w:rsidR="006718E7" w:rsidRPr="00C42D20" w:rsidRDefault="006718E7" w:rsidP="006718E7">
      <w:pPr>
        <w:pStyle w:val="Standard"/>
        <w:rPr>
          <w:rFonts w:ascii="Times New Roman" w:hAnsi="Times New Roman" w:cs="Times New Roman"/>
          <w:b/>
          <w:sz w:val="32"/>
          <w:szCs w:val="32"/>
        </w:rPr>
      </w:pPr>
      <w:r w:rsidRPr="00C42D20">
        <w:rPr>
          <w:rFonts w:ascii="Times New Roman" w:hAnsi="Times New Roman" w:cs="Times New Roman"/>
          <w:b/>
          <w:sz w:val="32"/>
          <w:szCs w:val="32"/>
        </w:rPr>
        <w:t>IT APPEARS TO THE COURT THAT:</w:t>
      </w:r>
    </w:p>
    <w:p w:rsidR="006718E7" w:rsidRDefault="006718E7" w:rsidP="006718E7">
      <w:pPr>
        <w:pStyle w:val="Standard"/>
      </w:pPr>
    </w:p>
    <w:p w:rsidR="006718E7" w:rsidRPr="00532ED1" w:rsidRDefault="006718E7" w:rsidP="0008101B">
      <w:pPr>
        <w:pStyle w:val="Standard"/>
        <w:numPr>
          <w:ilvl w:val="1"/>
          <w:numId w:val="103"/>
        </w:numPr>
        <w:rPr>
          <w:rFonts w:ascii="Times New Roman" w:hAnsi="Times New Roman" w:cs="Times New Roman"/>
        </w:rPr>
      </w:pPr>
      <w:r>
        <w:t xml:space="preserve"> On or about from Jan. 1, 2010 and continuing thru present,  Defendant </w:t>
      </w:r>
    </w:p>
    <w:p w:rsidR="006718E7" w:rsidRPr="00532ED1" w:rsidRDefault="006718E7" w:rsidP="006718E7">
      <w:pPr>
        <w:pStyle w:val="Standard"/>
        <w:ind w:left="1440"/>
        <w:rPr>
          <w:rFonts w:ascii="Times New Roman" w:hAnsi="Times New Roman" w:cs="Times New Roman"/>
        </w:rPr>
      </w:pPr>
    </w:p>
    <w:p w:rsidR="006718E7" w:rsidRDefault="006718E7" w:rsidP="006718E7">
      <w:pPr>
        <w:pStyle w:val="Standard"/>
      </w:pPr>
      <w:r>
        <w:t>Barak H. Obama(AKA Barry Soertoes) was appointed and elected President of the United States, and class Plaintiffs filed in excess of two hundred lawsuits  against Defendant Obama , all lawsuits were duly served on Barak H. Obama(AKA Barry Soertoes) and/or Eric Holder, or Loretta Lynch(his agents)as provided by law.  The subject of 1) contesting Obama eligibility to hold Office as United States President via 1)Natural Born Citizen; 2) Unauthorize usuage of someone else social security card; 3) forged birth certificate or for other reasons.</w:t>
      </w:r>
    </w:p>
    <w:p w:rsidR="006718E7" w:rsidRDefault="006718E7" w:rsidP="006718E7">
      <w:pPr>
        <w:pStyle w:val="Standard"/>
      </w:pPr>
    </w:p>
    <w:p w:rsidR="006718E7" w:rsidRDefault="006718E7" w:rsidP="006718E7">
      <w:pPr>
        <w:pStyle w:val="Standard"/>
      </w:pPr>
      <w:r>
        <w:t xml:space="preserve">      It is well settled law, that one must defend a lawsuit.  Obama has failed to defend any of the lawsuits.</w:t>
      </w:r>
    </w:p>
    <w:p w:rsidR="006718E7" w:rsidRDefault="006718E7" w:rsidP="006718E7">
      <w:pPr>
        <w:pStyle w:val="Standard"/>
      </w:pPr>
    </w:p>
    <w:p w:rsidR="006718E7" w:rsidRDefault="006718E7" w:rsidP="006718E7">
      <w:pPr>
        <w:pStyle w:val="Standard"/>
      </w:pPr>
      <w:r>
        <w:t>Consequently Default Judgment shall be entered against the Defendant Barak Obama(class representative) and on behalf of Class member Defendant.</w:t>
      </w:r>
    </w:p>
    <w:p w:rsidR="006718E7" w:rsidRDefault="006718E7" w:rsidP="006718E7">
      <w:pPr>
        <w:pStyle w:val="Standard"/>
      </w:pPr>
    </w:p>
    <w:p w:rsidR="006718E7" w:rsidRDefault="006718E7" w:rsidP="006718E7">
      <w:pPr>
        <w:pStyle w:val="Standard"/>
      </w:pPr>
    </w:p>
    <w:p w:rsidR="006718E7" w:rsidRDefault="006718E7" w:rsidP="006718E7">
      <w:pPr>
        <w:pStyle w:val="Standard"/>
      </w:pPr>
    </w:p>
    <w:p w:rsidR="006718E7" w:rsidRDefault="006718E7" w:rsidP="006718E7">
      <w:pPr>
        <w:pStyle w:val="Standard"/>
      </w:pPr>
      <w:r>
        <w:t>Principle Amount Due                                                                   $200,000,000 Trillion Dollars</w:t>
      </w:r>
    </w:p>
    <w:p w:rsidR="006718E7" w:rsidRDefault="006718E7" w:rsidP="006718E7">
      <w:pPr>
        <w:pStyle w:val="Standard"/>
      </w:pPr>
    </w:p>
    <w:p w:rsidR="006718E7" w:rsidRDefault="006718E7" w:rsidP="006718E7">
      <w:pPr>
        <w:pStyle w:val="Standard"/>
      </w:pPr>
      <w:r>
        <w:lastRenderedPageBreak/>
        <w:t>Total Debt Due                                                                                 $200,000,000 Trillion Dollars</w:t>
      </w:r>
    </w:p>
    <w:p w:rsidR="006718E7" w:rsidRPr="00C42D20" w:rsidRDefault="006718E7" w:rsidP="006718E7">
      <w:pPr>
        <w:pStyle w:val="Standard"/>
        <w:rPr>
          <w:b/>
          <w:sz w:val="40"/>
          <w:szCs w:val="40"/>
        </w:rPr>
      </w:pPr>
    </w:p>
    <w:p w:rsidR="006718E7" w:rsidRPr="00C42D20" w:rsidRDefault="006718E7" w:rsidP="006718E7">
      <w:pPr>
        <w:pStyle w:val="Standard"/>
        <w:rPr>
          <w:rFonts w:ascii="Times New Roman" w:hAnsi="Times New Roman" w:cs="Times New Roman"/>
          <w:b/>
          <w:sz w:val="40"/>
          <w:szCs w:val="40"/>
        </w:rPr>
      </w:pPr>
      <w:r w:rsidRPr="00C42D20">
        <w:rPr>
          <w:rFonts w:ascii="Times New Roman" w:hAnsi="Times New Roman" w:cs="Times New Roman"/>
          <w:b/>
          <w:sz w:val="40"/>
          <w:szCs w:val="40"/>
        </w:rPr>
        <w:t>IT IS SO ORDERED.</w:t>
      </w:r>
    </w:p>
    <w:p w:rsidR="006718E7" w:rsidRDefault="006718E7" w:rsidP="006718E7">
      <w:pPr>
        <w:pStyle w:val="Standard"/>
      </w:pPr>
    </w:p>
    <w:p w:rsidR="006718E7" w:rsidRPr="00532ED1" w:rsidRDefault="006718E7" w:rsidP="006718E7">
      <w:pPr>
        <w:pStyle w:val="Standard"/>
        <w:rPr>
          <w:rFonts w:ascii="Times New Roman" w:hAnsi="Times New Roman" w:cs="Times New Roman"/>
        </w:rPr>
      </w:pPr>
    </w:p>
    <w:p w:rsidR="006718E7" w:rsidRDefault="006718E7" w:rsidP="006718E7">
      <w:pPr>
        <w:pStyle w:val="Standard"/>
        <w:ind w:left="1080"/>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OBAMA HAS REFUSED TO DEFEND, HAS NOT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$200,000,000.00  TRILLION DOLLARS</w:t>
      </w:r>
    </w:p>
    <w:p w:rsidR="006718E7" w:rsidRDefault="006718E7" w:rsidP="006718E7"/>
    <w:p w:rsidR="006718E7" w:rsidRDefault="006718E7" w:rsidP="006718E7"/>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and/or Petitioner –Class Representative Appellant of behalf of  Class Appellants  and/or Cross CROSS APPELLEES </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 xml:space="preserve"> CLAIMANTS</w:t>
            </w:r>
          </w:p>
          <w:p w:rsidR="006718E7" w:rsidRPr="00235B76" w:rsidRDefault="006718E7" w:rsidP="006718E7">
            <w:pPr>
              <w:pStyle w:val="Standard"/>
              <w:rPr>
                <w:rFonts w:ascii="Times New Roman" w:hAnsi="Times New Roman" w:cs="Times New Roman"/>
                <w:color w:val="auto"/>
              </w:rPr>
            </w:pPr>
          </w:p>
          <w:p w:rsidR="006718E7" w:rsidRDefault="006718E7" w:rsidP="006718E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color w:val="000000"/>
                <w:sz w:val="24"/>
                <w:szCs w:val="24"/>
              </w:rPr>
            </w:pP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ALL FUNDS  ALL FUNDS DEPSOSTIED OR CREDITED TO THE FEDERAL RESERVE, ON OR ANY OTHER CORRESPONDENT ACCOUNT MAIN, 150,000,000,000,000, TRILLION  IN</w:t>
            </w: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 </w:t>
            </w:r>
            <w:r w:rsidRPr="007E5639">
              <w:rPr>
                <w:rFonts w:ascii="Times New Roman" w:eastAsiaTheme="minorEastAsia" w:hAnsi="Times New Roman" w:cs="Times New Roman"/>
                <w:color w:val="auto"/>
                <w:kern w:val="0"/>
                <w:sz w:val="32"/>
                <w:szCs w:val="32"/>
              </w:rPr>
              <w:t>BRITCOIN</w:t>
            </w:r>
            <w:r>
              <w:rPr>
                <w:rFonts w:ascii="Times New Roman" w:eastAsiaTheme="minorEastAsia" w:hAnsi="Times New Roman" w:cs="Times New Roman"/>
                <w:color w:val="auto"/>
                <w:kern w:val="0"/>
              </w:rPr>
              <w:t xml:space="preserve">  </w:t>
            </w: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hAnsi="Times New Roman" w:cs="Times New Roman"/>
              </w:rPr>
            </w:pPr>
            <w:r>
              <w:rPr>
                <w:rFonts w:ascii="Times New Roman" w:hAnsi="Times New Roman" w:cs="Times New Roman"/>
              </w:rPr>
              <w:t>_Papers, ds, boo</w:t>
            </w:r>
            <w:r w:rsidRPr="0079210C">
              <w:rPr>
                <w:rFonts w:ascii="Times New Roman" w:hAnsi="Times New Roman" w:cs="Times New Roman"/>
              </w:rPr>
              <w:t>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hAnsi="Trebuchet MS" w:cs="Arial"/>
                <w:color w:val="323232"/>
                <w:sz w:val="18"/>
                <w:szCs w:val="18"/>
                <w:lang w:val="en"/>
              </w:rPr>
              <w:t xml:space="preserve"> </w:t>
            </w:r>
            <w:r w:rsidRPr="001A538E">
              <w:rPr>
                <w:rFonts w:ascii="Times New Roman" w:hAnsi="Times New Roman" w:cs="Times New Roman"/>
                <w:color w:val="323232"/>
                <w:lang w:val="en"/>
              </w:rPr>
              <w:t>goods and chattels, or credits and effects in the hands of garnishees to be named in the process</w:t>
            </w:r>
            <w:r w:rsidRPr="0079210C">
              <w:rPr>
                <w:rFonts w:ascii="Times New Roman" w:hAnsi="Times New Roman" w:cs="Times New Roman"/>
              </w:rPr>
              <w:t xml:space="preserve"> ALL TANGIBLE AND INTANGLE PROPERTY</w:t>
            </w:r>
            <w:r>
              <w:rPr>
                <w:rFonts w:ascii="Times New Roman" w:hAnsi="Times New Roman" w:cs="Times New Roman"/>
              </w:rPr>
              <w:t xml:space="preserve">, </w:t>
            </w:r>
            <w:r>
              <w:rPr>
                <w:rFonts w:ascii="Times New Roman" w:hAnsi="Times New Roman" w:cs="Times New Roman"/>
              </w:rPr>
              <w:lastRenderedPageBreak/>
              <w:t>WITH ALL ACCUMLATED INTEREST THEREON IN REM AND IN PERNON</w:t>
            </w: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ind w:hanging="1440"/>
              <w:rPr>
                <w:rFonts w:ascii="Times New Roman" w:hAnsi="Times New Roman" w:cs="Times New Roman"/>
              </w:rPr>
            </w:pP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rPr>
              <w:t xml:space="preserve">Barak H. Obama(AKA Barry Soertoes)in is official capacity as United States President for the United States of America </w:t>
            </w:r>
          </w:p>
          <w:p w:rsidR="006718E7" w:rsidRDefault="006718E7" w:rsidP="006718E7">
            <w:pPr>
              <w:pStyle w:val="Standard"/>
              <w:tabs>
                <w:tab w:val="left" w:pos="720"/>
              </w:tabs>
              <w:rPr>
                <w:rFonts w:ascii="Times New Roman" w:hAnsi="Times New Roman" w:cs="Times New Roman"/>
                <w:color w:val="auto"/>
              </w:rPr>
            </w:pPr>
          </w:p>
          <w:p w:rsidR="006718E7" w:rsidRPr="00D364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rPr>
              <w:t xml:space="preserve"> Defendant and/or Respondant –Appellee  Class Representative of behalf of  Loretta Lynch </w:t>
            </w:r>
            <w:r w:rsidRPr="00914874">
              <w:rPr>
                <w:rFonts w:ascii="Times New Roman" w:hAnsi="Times New Roman" w:cs="Times New Roman"/>
                <w:color w:val="auto"/>
              </w:rPr>
              <w:t xml:space="preserve"> in her official as Attorney General of the United States</w:t>
            </w:r>
            <w:r>
              <w:rPr>
                <w:rFonts w:ascii="Times New Roman" w:hAnsi="Times New Roman" w:cs="Times New Roman"/>
                <w:color w:val="auto"/>
              </w:rPr>
              <w:t xml:space="preserve"> </w:t>
            </w:r>
            <w:r w:rsidRPr="00914874">
              <w:rPr>
                <w:rFonts w:ascii="Times New Roman" w:hAnsi="Times New Roman" w:cs="Times New Roman"/>
              </w:rPr>
              <w:t xml:space="preserve">ET AL </w:t>
            </w:r>
          </w:p>
          <w:p w:rsidR="006718E7" w:rsidRDefault="006718E7" w:rsidP="006718E7">
            <w:pPr>
              <w:pStyle w:val="Standard"/>
              <w:rPr>
                <w:rFonts w:ascii="Times New Roman" w:hAnsi="Times New Roman" w:cs="Times New Roman"/>
              </w:rPr>
            </w:pPr>
            <w:r>
              <w:rPr>
                <w:rFonts w:ascii="Times New Roman" w:hAnsi="Times New Roman" w:cs="Times New Roman"/>
              </w:rPr>
              <w:t xml:space="preserve">Class Appellee  and/or Cross Appellant </w:t>
            </w:r>
          </w:p>
          <w:p w:rsidR="006718E7"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r w:rsidRPr="00914874">
              <w:rPr>
                <w:rFonts w:ascii="Times New Roman" w:hAnsi="Times New Roman" w:cs="Times New Roman"/>
              </w:rPr>
              <w:t>The White House</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1600 Pennsylvania Avenue, </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N.W.Washington, D.C.20500 </w:t>
            </w:r>
          </w:p>
          <w:p w:rsidR="006718E7" w:rsidRPr="00291F7A" w:rsidRDefault="006718E7" w:rsidP="006718E7">
            <w:pPr>
              <w:pStyle w:val="Standard"/>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1362B6" w:rsidRDefault="006718E7" w:rsidP="006718E7">
            <w:pPr>
              <w:pStyle w:val="Standard"/>
              <w:rPr>
                <w:rFonts w:ascii="Times New Roman" w:hAnsi="Times New Roman" w:cs="Times New Roman"/>
              </w:rPr>
            </w:pPr>
          </w:p>
          <w:p w:rsidR="006718E7" w:rsidRPr="009726C7" w:rsidRDefault="006718E7" w:rsidP="006718E7">
            <w:pPr>
              <w:pStyle w:val="BodyTextIndent2"/>
              <w:spacing w:line="240" w:lineRule="auto"/>
              <w:ind w:left="0" w:firstLine="0"/>
              <w:rPr>
                <w:rFonts w:cs="Times New Roman"/>
                <w:b/>
              </w:rPr>
            </w:pPr>
            <w:r w:rsidRPr="009726C7">
              <w:rPr>
                <w:rFonts w:cs="Times New Roman"/>
                <w:b/>
              </w:rPr>
              <w:t xml:space="preserve">ORDER OF ISSUANCE OF PROCESS OF MARTIME TIME ATTACHMENT AND </w:t>
            </w:r>
            <w:r>
              <w:rPr>
                <w:rFonts w:cs="Times New Roman"/>
                <w:b/>
              </w:rPr>
              <w:t xml:space="preserve">      </w:t>
            </w:r>
            <w:r w:rsidRPr="009726C7">
              <w:rPr>
                <w:rFonts w:cs="Times New Roman"/>
                <w:b/>
              </w:rPr>
              <w:t xml:space="preserve">ARREST, </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b/>
        </w:rPr>
      </w:pPr>
      <w:r w:rsidRPr="009726C7">
        <w:rPr>
          <w:rFonts w:cs="Times New Roman"/>
          <w:b/>
        </w:rPr>
        <w:lastRenderedPageBreak/>
        <w:t xml:space="preserve">ORDER OF ISSUANCE OF PROCESS OF MARTIME TIME ATTACHMENT AND </w:t>
      </w:r>
      <w:r>
        <w:rPr>
          <w:rFonts w:cs="Times New Roman"/>
          <w:b/>
        </w:rPr>
        <w:t xml:space="preserve">      </w:t>
      </w:r>
    </w:p>
    <w:p w:rsidR="006718E7" w:rsidRPr="009726C7" w:rsidRDefault="006718E7" w:rsidP="006718E7">
      <w:pPr>
        <w:pStyle w:val="BodyTextIndent2"/>
        <w:spacing w:line="240" w:lineRule="auto"/>
        <w:ind w:left="0" w:firstLine="0"/>
        <w:rPr>
          <w:rFonts w:cs="Times New Roman"/>
          <w:b/>
        </w:rPr>
      </w:pPr>
      <w:r>
        <w:rPr>
          <w:rFonts w:cs="Times New Roman"/>
          <w:b/>
        </w:rPr>
        <w:t xml:space="preserve">                                          </w:t>
      </w:r>
      <w:r w:rsidRPr="009726C7">
        <w:rPr>
          <w:rFonts w:cs="Times New Roman"/>
          <w:b/>
        </w:rPr>
        <w:t>ARREST, PURSUANT TO FRCP C(2)(a</w:t>
      </w:r>
      <w:r>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Upon reading the complaint and affidivant seeking issuance of process of maritime arrest in this action, and good cause appearing therfor, it is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ORDERED: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That  the Clerk issue process of admirality and/or maritime arrest of  $150,000,  against all persons claiming to have an interest therin, that they be cited to appear and answer under oath all and singular the matters set forth in the Complaint.</w:t>
      </w:r>
    </w:p>
    <w:p w:rsidR="006718E7" w:rsidRDefault="006718E7" w:rsidP="006718E7">
      <w:pPr>
        <w:pStyle w:val="BodyTextIndent2"/>
        <w:spacing w:line="240" w:lineRule="auto"/>
        <w:ind w:left="0" w:firstLine="0"/>
        <w:rPr>
          <w:rFonts w:cs="Times New Roman"/>
        </w:rPr>
      </w:pPr>
      <w:r>
        <w:rPr>
          <w:rFonts w:cs="Times New Roman"/>
        </w:rPr>
        <w:t xml:space="preserve">             That any person claimin an interest in the property arrested may, uupon a showing of any improper practice or a manifest want of equity on the part of the Plaintiff be entitled to an order requiring the Plaintiff to show cause why the arrest shold not be vacated or other relief granted; and it is further</w:t>
      </w:r>
    </w:p>
    <w:p w:rsidR="006718E7" w:rsidRDefault="006718E7" w:rsidP="006718E7">
      <w:pPr>
        <w:pStyle w:val="BodyTextIndent2"/>
        <w:spacing w:line="240" w:lineRule="auto"/>
        <w:ind w:left="0" w:firstLine="0"/>
        <w:rPr>
          <w:rFonts w:cs="Times New Roman"/>
        </w:rPr>
      </w:pPr>
      <w:r>
        <w:rPr>
          <w:rFonts w:cs="Times New Roman"/>
        </w:rPr>
        <w:t xml:space="preserve">           That a copy of this corder must be attached to and served with the process of maritime arrest.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This, the __day of 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United States District/Magistrate Judge</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Order Submitted by:</w:t>
      </w:r>
    </w:p>
    <w:p w:rsidR="006718E7" w:rsidRDefault="006718E7" w:rsidP="006718E7">
      <w:pPr>
        <w:pStyle w:val="BodyTextIndent2"/>
        <w:spacing w:line="240" w:lineRule="auto"/>
        <w:ind w:left="0" w:firstLine="0"/>
        <w:rPr>
          <w:rFonts w:cs="Times New Roman"/>
        </w:rPr>
      </w:pPr>
      <w:r>
        <w:rPr>
          <w:rFonts w:cs="Times New Roman"/>
        </w:rPr>
        <w:t>The United States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Sign rule 11 e-mail address,etc,</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lastRenderedPageBreak/>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w:t>
            </w:r>
            <w:r w:rsidRPr="001420FF">
              <w:rPr>
                <w:rFonts w:ascii="Times New Roman" w:hAnsi="Times New Roman" w:cs="Times New Roman"/>
              </w:rPr>
              <w:lastRenderedPageBreak/>
              <w:t>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and/or Petitioner –Class Representative Appellant of behalf of  Class Appellants  and/or Cross CROSS APPELLEES </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 xml:space="preserve"> CLAIMANTS</w:t>
            </w:r>
          </w:p>
          <w:p w:rsidR="006718E7" w:rsidRDefault="006718E7" w:rsidP="006718E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color w:val="000000"/>
                <w:sz w:val="24"/>
                <w:szCs w:val="24"/>
              </w:rPr>
            </w:pP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ALL FUNDS  ALL FUNDS DEPSOSTIED OR CREDITED TO THE FEDERAL RESERVE, ON OR ANY OTHER CORRESPONDENT ACCOUNT MAIN, 150,000,000,000,000, TRILLION  IN COMBINATION OF EUROPEAN EUROS, UNITES STATES DOLLARS, BRITISH POUNDS, AFGHAN AFGHANI, ALBANIAN LEK, ALGERIAN DINAR, ANGOLAN KWAZA, EAST CARIBBEAN DOLLAR, ARMENIAN DRAM, ARUBAN FLORIN, AUSTRALIAN DOLLAR, AZERBIJANI MANAT, BAAMIAN DOLLAR, BARAINI DINAR, BARBADIAN DOLLAR, BERMUNDIAN DOLLAR, BOSNIA AND ERZEGOVINA CONVERTIBLE MARK, BRUNEI DOLLAR, BURUNEI DOLLAR, BULGARIAN LEV, BURUNDI FRANC, CAPE VERDEAN ESCUDO, CANADIAN DOLLAR, CAYMAN ISLANDS DOLLAR, CENTRAL AFRICAN CFA FRANC, COMORIAN FRANC, COOK LISLAND DOLLAR, CROATIAN KUNA, NETHERLANDS </w:t>
            </w: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ANTILLEAN GUILDER, CZECH KORUNA, DANISH KRONE, DIJIBOUTIAN FRANC, EAST CARIBBEAN DOLLAR, EGYPTIAN POUND, ERITREAN NAKFA, FALKLAND ISLAND POUND, FAROESE KRONA, FIJIAN DOLLAR, GAMBIAN DALASI, GEORGIAN LARI, GIBRALTAR POUND, </w:t>
            </w:r>
            <w:r>
              <w:rPr>
                <w:rFonts w:ascii="Times New Roman" w:eastAsiaTheme="minorEastAsia" w:hAnsi="Times New Roman" w:cs="Times New Roman"/>
                <w:color w:val="auto"/>
                <w:kern w:val="0"/>
              </w:rPr>
              <w:lastRenderedPageBreak/>
              <w:t xml:space="preserve">GUERNSEY POUND, GUINEAN FRANC, HUNGARIAN FORINT, ICELANDIC KRONA, SWISS FRANC, IRAQI DINAR, MANX POUND, JAMAICAN DOLLAR, JAPANESE EN, JERSEY POUND JORDANIAN DINAR, KAZAKSTANI TENGE, KEAN SHILLING, KUWAITI DINAR, LIBERIAN DOLLAR, LIBYAN DINAR, MACEDONIA DENAR, CFP FRANC, NEW ZELAND DOLLAR, NORWEGIAN KRONE, NEW ZEALAND DOLLAR, POLISH ZLOTY, QATARI RIYAL, ROMANIAN LEU,SAINT ELENA POUND SAMOAN TALA, SERBIAN DINAR, SINGAPORE DOLLAR, NETHERLANDS ANTILLEAN GUILDER, SOLOMON ISLANDS DOLLAR, SOUTH AFRICAN RAND, SOUTH KOREAN WON, SURINAMESE DOLLAR,  SWAZI LIANGENI, SWEDISH KRONA, SWISS FRANC, TRINIDAD AND TOBAGO DOLLAR, TUNISIAN DINAR, TURKISH LIRA, TURKEMENISTANI MANAT, UNITED ARAB EMIRATES DIRAM,  POUND STERLING, , BRITCOIN  [BRITCOIN]LIST AL BANKS, </w:t>
            </w:r>
            <w:r w:rsidRPr="007E5639">
              <w:rPr>
                <w:rFonts w:ascii="Times New Roman" w:eastAsiaTheme="minorEastAsia" w:hAnsi="Times New Roman" w:cs="Times New Roman"/>
                <w:color w:val="auto"/>
                <w:kern w:val="0"/>
                <w:sz w:val="32"/>
                <w:szCs w:val="32"/>
              </w:rPr>
              <w:t>BRITCOIN</w:t>
            </w:r>
            <w:r>
              <w:rPr>
                <w:rFonts w:ascii="Times New Roman" w:eastAsiaTheme="minorEastAsia" w:hAnsi="Times New Roman" w:cs="Times New Roman"/>
                <w:color w:val="auto"/>
                <w:kern w:val="0"/>
              </w:rPr>
              <w:t xml:space="preserve">  </w:t>
            </w: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hAnsi="Times New Roman" w:cs="Times New Roman"/>
              </w:rPr>
            </w:pPr>
            <w:r>
              <w:rPr>
                <w:rFonts w:ascii="Times New Roman" w:hAnsi="Times New Roman" w:cs="Times New Roman"/>
              </w:rPr>
              <w:t>_Papers, ds, boo</w:t>
            </w:r>
            <w:r w:rsidRPr="0079210C">
              <w:rPr>
                <w:rFonts w:ascii="Times New Roman" w:hAnsi="Times New Roman" w:cs="Times New Roman"/>
              </w:rPr>
              <w:t xml:space="preserve">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w:t>
            </w:r>
            <w:r w:rsidRPr="0079210C">
              <w:rPr>
                <w:rFonts w:ascii="Times New Roman" w:hAnsi="Times New Roman" w:cs="Times New Roman"/>
              </w:rPr>
              <w:lastRenderedPageBreak/>
              <w:t>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hAnsi="Trebuchet MS" w:cs="Arial"/>
                <w:color w:val="323232"/>
                <w:sz w:val="18"/>
                <w:szCs w:val="18"/>
                <w:lang w:val="en"/>
              </w:rPr>
              <w:t xml:space="preserve"> </w:t>
            </w:r>
            <w:r w:rsidRPr="001A538E">
              <w:rPr>
                <w:rFonts w:ascii="Times New Roman" w:hAnsi="Times New Roman" w:cs="Times New Roman"/>
                <w:color w:val="323232"/>
                <w:lang w:val="en"/>
              </w:rPr>
              <w:t>goods and chattels, or credits and effects in the hands of garnishees to be named in the process</w:t>
            </w:r>
            <w:r w:rsidRPr="0079210C">
              <w:rPr>
                <w:rFonts w:ascii="Times New Roman" w:hAnsi="Times New Roman" w:cs="Times New Roman"/>
              </w:rPr>
              <w:t xml:space="preserve"> ALL TANGIBLE AND INTANGLE PROPERTY</w:t>
            </w:r>
            <w:r>
              <w:rPr>
                <w:rFonts w:ascii="Times New Roman" w:hAnsi="Times New Roman" w:cs="Times New Roman"/>
              </w:rPr>
              <w:t>, WITH ALL ACCUMLATED INTEREST THEREON IN REM AND IN PERNON</w:t>
            </w: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rPr>
              <w:t xml:space="preserve">Barak H. Obama(AKA Barry Soertoes)in is official capacity as United States President for the United States of America </w:t>
            </w:r>
          </w:p>
          <w:p w:rsidR="006718E7" w:rsidRDefault="006718E7" w:rsidP="006718E7">
            <w:pPr>
              <w:pStyle w:val="Standard"/>
              <w:tabs>
                <w:tab w:val="left" w:pos="720"/>
              </w:tabs>
              <w:rPr>
                <w:rFonts w:ascii="Times New Roman" w:hAnsi="Times New Roman" w:cs="Times New Roman"/>
                <w:color w:val="auto"/>
              </w:rPr>
            </w:pPr>
          </w:p>
          <w:p w:rsidR="006718E7" w:rsidRPr="00D364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rPr>
              <w:t xml:space="preserve"> Defendant and/or Respondant –Appellee  Class Representative of behalf of  Loretta Lynch </w:t>
            </w:r>
            <w:r w:rsidRPr="00914874">
              <w:rPr>
                <w:rFonts w:ascii="Times New Roman" w:hAnsi="Times New Roman" w:cs="Times New Roman"/>
                <w:color w:val="auto"/>
              </w:rPr>
              <w:t xml:space="preserve"> in her official as Attorney General of the United States</w:t>
            </w:r>
            <w:r>
              <w:rPr>
                <w:rFonts w:ascii="Times New Roman" w:hAnsi="Times New Roman" w:cs="Times New Roman"/>
                <w:color w:val="auto"/>
              </w:rPr>
              <w:t xml:space="preserve"> </w:t>
            </w:r>
            <w:r w:rsidRPr="00914874">
              <w:rPr>
                <w:rFonts w:ascii="Times New Roman" w:hAnsi="Times New Roman" w:cs="Times New Roman"/>
              </w:rPr>
              <w:t xml:space="preserve">ET AL </w:t>
            </w:r>
          </w:p>
          <w:p w:rsidR="006718E7" w:rsidRDefault="006718E7" w:rsidP="006718E7">
            <w:pPr>
              <w:pStyle w:val="Standard"/>
              <w:rPr>
                <w:rFonts w:ascii="Times New Roman" w:hAnsi="Times New Roman" w:cs="Times New Roman"/>
              </w:rPr>
            </w:pPr>
            <w:r>
              <w:rPr>
                <w:rFonts w:ascii="Times New Roman" w:hAnsi="Times New Roman" w:cs="Times New Roman"/>
              </w:rPr>
              <w:t xml:space="preserve">Class Appellee  and/or Cross Appellant </w:t>
            </w:r>
          </w:p>
          <w:p w:rsidR="006718E7"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r w:rsidRPr="00914874">
              <w:rPr>
                <w:rFonts w:ascii="Times New Roman" w:hAnsi="Times New Roman" w:cs="Times New Roman"/>
              </w:rPr>
              <w:t>The White House</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1600 Pennsylvania Avenue, </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N.W.Washington, D.C.20500 </w:t>
            </w:r>
          </w:p>
          <w:p w:rsidR="006718E7" w:rsidRPr="00291F7A" w:rsidRDefault="006718E7" w:rsidP="006718E7">
            <w:pPr>
              <w:pStyle w:val="Standard"/>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Pr="009726C7" w:rsidRDefault="006718E7" w:rsidP="006718E7">
            <w:pPr>
              <w:pStyle w:val="BodyTextIndent2"/>
              <w:spacing w:line="240" w:lineRule="auto"/>
              <w:ind w:left="0" w:firstLine="0"/>
              <w:rPr>
                <w:rFonts w:cs="Times New Roman"/>
                <w:b/>
              </w:rPr>
            </w:pPr>
            <w:r w:rsidRPr="00DD48B6">
              <w:rPr>
                <w:rFonts w:cs="Times New Roman"/>
                <w:b/>
              </w:rPr>
              <w:t>WARRANT FOR ARREST IN REM PURSUANT TO , L.A.R. C2(a</w:t>
            </w:r>
            <w:r w:rsidRPr="009726C7">
              <w:rPr>
                <w:rFonts w:cs="Times New Roman"/>
                <w:b/>
              </w:rPr>
              <w:t xml:space="preserve"> </w:t>
            </w:r>
            <w:r>
              <w:rPr>
                <w:rFonts w:cs="Times New Roman"/>
                <w:b/>
              </w:rPr>
              <w:t>)</w:t>
            </w:r>
            <w:r w:rsidRPr="009726C7">
              <w:rPr>
                <w:rFonts w:cs="Times New Roman"/>
                <w:b/>
              </w:rPr>
              <w:t xml:space="preserve"> </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lastRenderedPageBreak/>
              <w:t xml:space="preserve">    certified</w:t>
            </w:r>
            <w:r>
              <w:rPr>
                <w:sz w:val="24"/>
                <w:szCs w:val="24"/>
              </w:rPr>
              <w:t xml:space="preserve"> mail # 8888-8888-8888-8888</w:t>
            </w: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p>
    <w:p w:rsidR="006718E7" w:rsidRPr="00DD48B6" w:rsidRDefault="006718E7" w:rsidP="006718E7">
      <w:pPr>
        <w:pStyle w:val="BodyTextIndent2"/>
        <w:spacing w:line="240" w:lineRule="auto"/>
        <w:ind w:left="0" w:firstLine="0"/>
        <w:rPr>
          <w:rFonts w:cs="Times New Roman"/>
        </w:rPr>
      </w:pPr>
    </w:p>
    <w:p w:rsidR="006718E7" w:rsidRPr="00DD48B6" w:rsidRDefault="006718E7" w:rsidP="006718E7">
      <w:pPr>
        <w:pStyle w:val="BodyTextIndent2"/>
        <w:spacing w:line="240" w:lineRule="auto"/>
        <w:ind w:left="0" w:firstLine="0"/>
        <w:rPr>
          <w:rFonts w:cs="Times New Roman"/>
          <w:b/>
        </w:rPr>
      </w:pPr>
      <w:r w:rsidRPr="00DD48B6">
        <w:rPr>
          <w:rFonts w:cs="Times New Roman"/>
          <w:b/>
        </w:rPr>
        <w:t>WARRANT FOR ARREST IN REM PURSUANT TO , L.A.R. C2(a) – look up</w:t>
      </w: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TO THE UNITED STATES MARSHALL FOR THE DISTRICT COURT OF COLUMBIA</w:t>
      </w:r>
    </w:p>
    <w:p w:rsidR="006718E7" w:rsidRDefault="006718E7" w:rsidP="006718E7">
      <w:pPr>
        <w:pStyle w:val="BodyTextIndent2"/>
        <w:spacing w:line="240" w:lineRule="auto"/>
        <w:ind w:left="0" w:firstLine="0"/>
        <w:rPr>
          <w:rFonts w:cs="Times New Roman"/>
          <w:b/>
        </w:rPr>
      </w:pPr>
      <w:r>
        <w:rPr>
          <w:rFonts w:cs="Times New Roman"/>
          <w:b/>
        </w:rPr>
        <w:t>FOR THE DISTRICT OF THE DISTRICT OF COLUMBIA</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DD48B6" w:rsidRDefault="006718E7" w:rsidP="006718E7">
      <w:pPr>
        <w:pStyle w:val="BodyTextIndent2"/>
        <w:spacing w:line="240" w:lineRule="auto"/>
        <w:ind w:left="0" w:firstLine="0"/>
        <w:rPr>
          <w:rFonts w:cs="Times New Roman"/>
        </w:rPr>
      </w:pPr>
      <w:r w:rsidRPr="00DD48B6">
        <w:rPr>
          <w:rFonts w:cs="Times New Roman"/>
        </w:rPr>
        <w:lastRenderedPageBreak/>
        <w:t>The complaint in the above in rem proceeding was filed in the _________Division of this court of_________2016.</w:t>
      </w:r>
    </w:p>
    <w:p w:rsidR="006718E7" w:rsidRPr="00DD48B6" w:rsidRDefault="006718E7" w:rsidP="006718E7">
      <w:pPr>
        <w:pStyle w:val="BodyTextIndent2"/>
        <w:spacing w:line="240" w:lineRule="auto"/>
        <w:ind w:left="0" w:firstLine="0"/>
        <w:rPr>
          <w:rFonts w:cs="Times New Roman"/>
        </w:rPr>
      </w:pPr>
      <w:r w:rsidRPr="00DD48B6">
        <w:rPr>
          <w:rFonts w:cs="Times New Roman"/>
        </w:rPr>
        <w:t xml:space="preserve">              In accordance with FRCP Supplem</w:t>
      </w:r>
      <w:r>
        <w:rPr>
          <w:rFonts w:cs="Times New Roman"/>
        </w:rPr>
        <w:t>ent</w:t>
      </w:r>
      <w:r w:rsidRPr="00DD48B6">
        <w:rPr>
          <w:rFonts w:cs="Times New Roman"/>
        </w:rPr>
        <w:t>al Rule C and/or L.A.R. C2(a)[look up you are directed both to arrest the Defendants money in the amount of $150,000,000 Trillion Dollars, , her tackle, apparel, furniture, engines and appurtenances, should you find her within this District and to detain her in your custody pending further order of the court.</w:t>
      </w:r>
    </w:p>
    <w:p w:rsidR="006718E7" w:rsidRPr="00DD48B6" w:rsidRDefault="006718E7" w:rsidP="006718E7">
      <w:pPr>
        <w:pStyle w:val="BodyTextIndent2"/>
        <w:spacing w:line="240" w:lineRule="auto"/>
        <w:ind w:left="0" w:firstLine="0"/>
        <w:rPr>
          <w:rFonts w:cs="Times New Roman"/>
        </w:rPr>
      </w:pPr>
      <w:r w:rsidRPr="00DD48B6">
        <w:rPr>
          <w:rFonts w:cs="Times New Roman"/>
        </w:rPr>
        <w:t xml:space="preserve">               You must also give notice of the arrest to all persons upon whom notice is required by FRCP Supplementa</w:t>
      </w:r>
      <w:r>
        <w:rPr>
          <w:rFonts w:cs="Times New Roman"/>
        </w:rPr>
        <w:t>l</w:t>
      </w:r>
      <w:r w:rsidRPr="00DD48B6">
        <w:rPr>
          <w:rFonts w:cs="Times New Roman"/>
        </w:rPr>
        <w:t xml:space="preserve"> Rule C(4), L.A.R. C(4) as designated below by the Plaintiff and the practices of your office.</w:t>
      </w:r>
    </w:p>
    <w:p w:rsidR="006718E7" w:rsidRPr="00DD48B6" w:rsidRDefault="006718E7" w:rsidP="006718E7">
      <w:pPr>
        <w:pStyle w:val="BodyTextIndent2"/>
        <w:spacing w:line="240" w:lineRule="auto"/>
        <w:ind w:left="0" w:firstLine="0"/>
        <w:rPr>
          <w:rFonts w:cs="Times New Roman"/>
        </w:rPr>
      </w:pPr>
    </w:p>
    <w:p w:rsidR="006718E7" w:rsidRPr="00DD48B6" w:rsidRDefault="006718E7" w:rsidP="006718E7">
      <w:pPr>
        <w:pStyle w:val="BodyTextIndent2"/>
        <w:spacing w:line="240" w:lineRule="auto"/>
        <w:ind w:left="0" w:firstLine="0"/>
        <w:rPr>
          <w:rFonts w:cs="Times New Roman"/>
        </w:rPr>
      </w:pPr>
      <w:r w:rsidRPr="00DD48B6">
        <w:rPr>
          <w:rFonts w:cs="Times New Roman"/>
        </w:rPr>
        <w:t>(List notice requirements).</w:t>
      </w:r>
    </w:p>
    <w:p w:rsidR="006718E7" w:rsidRPr="00DD48B6"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sidRPr="00DD48B6">
        <w:rPr>
          <w:rFonts w:cs="Times New Roman"/>
        </w:rPr>
        <w:t xml:space="preserve">                         So Ordered at ______________________District of Columbia, this Day of </w:t>
      </w:r>
      <w:r>
        <w:rPr>
          <w:rFonts w:cs="Times New Roman"/>
        </w:rPr>
        <w:t xml:space="preserve">_________________, 2016.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CLERK</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BY: ______________________________</w:t>
      </w:r>
    </w:p>
    <w:p w:rsidR="006718E7" w:rsidRPr="00DD48B6" w:rsidRDefault="006718E7" w:rsidP="006718E7">
      <w:pPr>
        <w:pStyle w:val="BodyTextIndent2"/>
        <w:spacing w:line="240" w:lineRule="auto"/>
        <w:ind w:left="0" w:firstLine="0"/>
        <w:rPr>
          <w:rFonts w:cs="Times New Roman"/>
        </w:rPr>
      </w:pPr>
      <w:r>
        <w:rPr>
          <w:rFonts w:cs="Times New Roman"/>
        </w:rPr>
        <w:t xml:space="preserve">                                                                                          DEPUTY CLERK</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Order Submitted by:</w:t>
      </w:r>
    </w:p>
    <w:p w:rsidR="006718E7" w:rsidRDefault="006718E7" w:rsidP="006718E7">
      <w:pPr>
        <w:pStyle w:val="BodyTextIndent2"/>
        <w:spacing w:line="240" w:lineRule="auto"/>
        <w:ind w:left="0" w:firstLine="0"/>
        <w:rPr>
          <w:rFonts w:cs="Times New Roman"/>
        </w:rPr>
      </w:pPr>
      <w:r>
        <w:rPr>
          <w:rFonts w:cs="Times New Roman"/>
        </w:rPr>
        <w:t>The United States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Sign rule 11 e-mail address,etc,</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and/or Petitioner –Class Representative Appellant of behalf of  Class Appellants  and/or Cross CROSS APPELLEES </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 xml:space="preserve"> CLAIMANTS</w:t>
            </w:r>
          </w:p>
          <w:p w:rsidR="006718E7" w:rsidRDefault="006718E7" w:rsidP="006718E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6718E7" w:rsidRDefault="006718E7" w:rsidP="006718E7">
            <w:pPr>
              <w:tabs>
                <w:tab w:val="left" w:pos="1500"/>
              </w:tabs>
              <w:rPr>
                <w:color w:val="000000"/>
                <w:sz w:val="24"/>
                <w:szCs w:val="24"/>
              </w:rPr>
            </w:pPr>
            <w:r>
              <w:rPr>
                <w:color w:val="000000"/>
                <w:sz w:val="24"/>
                <w:szCs w:val="24"/>
              </w:rPr>
              <w:lastRenderedPageBreak/>
              <w:t>VS.</w:t>
            </w:r>
          </w:p>
          <w:p w:rsidR="006718E7" w:rsidRDefault="006718E7" w:rsidP="006718E7">
            <w:pPr>
              <w:tabs>
                <w:tab w:val="left" w:pos="1500"/>
              </w:tabs>
              <w:rPr>
                <w:color w:val="000000"/>
                <w:sz w:val="24"/>
                <w:szCs w:val="24"/>
              </w:rPr>
            </w:pP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ALL FUNDS  ALL FUNDS DEPSOSTIED OR CREDITED TO THE FEDERAL RESERVE, ON OR ANY OTHER CORRESPONDENT ACCOUNT MAIN, 150,000,000,000,000, TRILLION  IN COMBINATION OF EUROPEAN EUROS, UNITES STATES DOLLARS, BRITISH POUNDS, AFGHAN AFGHANI, ALBANIAN LEK, ALGERIAN DINAR, ANGOLAN KWAZA, EAST CARIBBEAN DOLLAR, ARMENIAN DRAM, ARUBAN FLORIN, AUSTRALIAN DOLLAR, AZERBIJANI MANAT, BAAMIAN DOLLAR, BARAINI DINAR, BARBADIAN DOLLAR, BERMUNDIAN DOLLAR, BOSNIA AND ERZEGOVINA CONVERTIBLE MARK, BRUNEI DOLLAR, BURUNEI DOLLAR, BULGARIAN LEV, BURUNDI FRANC, CAPE VERDEAN ESCUDO, CANADIAN DOLLAR, CAYMAN ISLANDS DOLLAR, CENTRAL AFRICAN CFA FRANC, COMORIAN FRANC, COOK LISLAND DOLLAR, CROATIAN KUNA, NETHERLANDS </w:t>
            </w: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ANTILLEAN GUILDER, CZECH KORUNA, DANISH KRONE, DIJIBOUTIAN FRANC, EAST CARIBBEAN DOLLAR, EGYPTIAN POUND, ERITREAN NAKFA, FALKLAND ISLAND POUND, FAROESE KRONA, FIJIAN DOLLAR, GAMBIAN DALASI, GEORGIAN LARI, GIBRALTAR POUND, GUERNSEY POUND, GUINEAN FRANC, HUNGARIAN FORINT, ICELANDIC KRONA, SWISS FRANC, IRAQI DINAR, MANX POUND, JAMAICAN DOLLAR, JAPANESE EN, JERSEY POUND JORDANIAN DINAR, KAZAKSTANI TENGE, KEAN SHILLING, KUWAITI DINAR, LIBERIAN DOLLAR, LIBYAN DINAR, MACEDONIA DENAR, CFP FRANC, NEW ZELAND DOLLAR, NORWEGIAN KRONE, NEW ZEALAND DOLLAR, POLISH ZLOTY, QATARI RIYAL, ROMANIAN LEU,SAINT ELENA </w:t>
            </w:r>
            <w:r>
              <w:rPr>
                <w:rFonts w:ascii="Times New Roman" w:eastAsiaTheme="minorEastAsia" w:hAnsi="Times New Roman" w:cs="Times New Roman"/>
                <w:color w:val="auto"/>
                <w:kern w:val="0"/>
              </w:rPr>
              <w:lastRenderedPageBreak/>
              <w:t xml:space="preserve">POUND SAMOAN TALA, SERBIAN DINAR, SINGAPORE DOLLAR, NETHERLANDS ANTILLEAN GUILDER, SOLOMON ISLANDS DOLLAR, SOUTH AFRICAN RAND, SOUTH KOREAN WON, SURINAMESE DOLLAR,  SWAZI LIANGENI, SWEDISH KRONA, SWISS FRANC, TRINIDAD AND TOBAGO DOLLAR, TUNISIAN DINAR, TURKISH LIRA, TURKEMENISTANI MANAT, UNITED ARAB EMIRATES DIRAM,  POUND STERLING, , BRITCOIN  [BRITCOIN]LIST AL BANKS, </w:t>
            </w:r>
            <w:r w:rsidRPr="007E5639">
              <w:rPr>
                <w:rFonts w:ascii="Times New Roman" w:eastAsiaTheme="minorEastAsia" w:hAnsi="Times New Roman" w:cs="Times New Roman"/>
                <w:color w:val="auto"/>
                <w:kern w:val="0"/>
                <w:sz w:val="32"/>
                <w:szCs w:val="32"/>
              </w:rPr>
              <w:t>BRITCOIN</w:t>
            </w:r>
            <w:r>
              <w:rPr>
                <w:rFonts w:ascii="Times New Roman" w:eastAsiaTheme="minorEastAsia" w:hAnsi="Times New Roman" w:cs="Times New Roman"/>
                <w:color w:val="auto"/>
                <w:kern w:val="0"/>
              </w:rPr>
              <w:t xml:space="preserve">  </w:t>
            </w: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hAnsi="Times New Roman" w:cs="Times New Roman"/>
              </w:rPr>
            </w:pPr>
            <w:r>
              <w:rPr>
                <w:rFonts w:ascii="Times New Roman" w:hAnsi="Times New Roman" w:cs="Times New Roman"/>
              </w:rPr>
              <w:t>_Papers, ds, boo</w:t>
            </w:r>
            <w:r w:rsidRPr="0079210C">
              <w:rPr>
                <w:rFonts w:ascii="Times New Roman" w:hAnsi="Times New Roman" w:cs="Times New Roman"/>
              </w:rPr>
              <w:t>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hAnsi="Trebuchet MS" w:cs="Arial"/>
                <w:color w:val="323232"/>
                <w:sz w:val="18"/>
                <w:szCs w:val="18"/>
                <w:lang w:val="en"/>
              </w:rPr>
              <w:t xml:space="preserve"> </w:t>
            </w:r>
            <w:r w:rsidRPr="001A538E">
              <w:rPr>
                <w:rFonts w:ascii="Times New Roman" w:hAnsi="Times New Roman" w:cs="Times New Roman"/>
                <w:color w:val="323232"/>
                <w:lang w:val="en"/>
              </w:rPr>
              <w:t>goods and chattels, or credits and effects in the hands of garnishees to be named in the process</w:t>
            </w:r>
            <w:r w:rsidRPr="0079210C">
              <w:rPr>
                <w:rFonts w:ascii="Times New Roman" w:hAnsi="Times New Roman" w:cs="Times New Roman"/>
              </w:rPr>
              <w:t xml:space="preserve"> ALL </w:t>
            </w:r>
            <w:r w:rsidRPr="0079210C">
              <w:rPr>
                <w:rFonts w:ascii="Times New Roman" w:hAnsi="Times New Roman" w:cs="Times New Roman"/>
              </w:rPr>
              <w:lastRenderedPageBreak/>
              <w:t>TANGIBLE AND INTANGLE PROPERTY</w:t>
            </w:r>
            <w:r>
              <w:rPr>
                <w:rFonts w:ascii="Times New Roman" w:hAnsi="Times New Roman" w:cs="Times New Roman"/>
              </w:rPr>
              <w:t>, WITH ALL ACCUMLATED INTEREST THEREON IN REM AND IN PERNON</w:t>
            </w: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ind w:hanging="1440"/>
              <w:rPr>
                <w:rFonts w:ascii="Times New Roman" w:hAnsi="Times New Roman" w:cs="Times New Roman"/>
              </w:rPr>
            </w:pP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rPr>
              <w:t xml:space="preserve">Barak H. Obama(AKA Barry Soertoes)in is official capacity as United States President for the United States of America </w:t>
            </w:r>
          </w:p>
          <w:p w:rsidR="006718E7" w:rsidRDefault="006718E7" w:rsidP="006718E7">
            <w:pPr>
              <w:pStyle w:val="Standard"/>
              <w:tabs>
                <w:tab w:val="left" w:pos="720"/>
              </w:tabs>
              <w:rPr>
                <w:rFonts w:ascii="Times New Roman" w:hAnsi="Times New Roman" w:cs="Times New Roman"/>
                <w:color w:val="auto"/>
              </w:rPr>
            </w:pPr>
          </w:p>
          <w:p w:rsidR="006718E7" w:rsidRPr="00D364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rPr>
              <w:t xml:space="preserve"> Defendant and/or Respondant –Appellee  Class Representative of behalf of  Loretta Lynch </w:t>
            </w:r>
            <w:r w:rsidRPr="00914874">
              <w:rPr>
                <w:rFonts w:ascii="Times New Roman" w:hAnsi="Times New Roman" w:cs="Times New Roman"/>
                <w:color w:val="auto"/>
              </w:rPr>
              <w:t xml:space="preserve"> in her official as Attorney General of the United States</w:t>
            </w:r>
            <w:r>
              <w:rPr>
                <w:rFonts w:ascii="Times New Roman" w:hAnsi="Times New Roman" w:cs="Times New Roman"/>
                <w:color w:val="auto"/>
              </w:rPr>
              <w:t xml:space="preserve"> </w:t>
            </w:r>
            <w:r w:rsidRPr="00914874">
              <w:rPr>
                <w:rFonts w:ascii="Times New Roman" w:hAnsi="Times New Roman" w:cs="Times New Roman"/>
              </w:rPr>
              <w:t xml:space="preserve">ET AL </w:t>
            </w:r>
          </w:p>
          <w:p w:rsidR="006718E7" w:rsidRDefault="006718E7" w:rsidP="006718E7">
            <w:pPr>
              <w:pStyle w:val="Standard"/>
              <w:rPr>
                <w:rFonts w:ascii="Times New Roman" w:hAnsi="Times New Roman" w:cs="Times New Roman"/>
              </w:rPr>
            </w:pPr>
            <w:r>
              <w:rPr>
                <w:rFonts w:ascii="Times New Roman" w:hAnsi="Times New Roman" w:cs="Times New Roman"/>
              </w:rPr>
              <w:t xml:space="preserve">Class Appellee  and/or Cross Appellant </w:t>
            </w:r>
          </w:p>
          <w:p w:rsidR="006718E7"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r w:rsidRPr="00914874">
              <w:rPr>
                <w:rFonts w:ascii="Times New Roman" w:hAnsi="Times New Roman" w:cs="Times New Roman"/>
              </w:rPr>
              <w:t>The White House</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1600 Pennsylvania Avenue, </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N.W.Washington, D.C.20500 </w:t>
            </w:r>
          </w:p>
          <w:p w:rsidR="006718E7" w:rsidRDefault="006718E7" w:rsidP="006718E7">
            <w:pPr>
              <w:pStyle w:val="Standard"/>
              <w:rPr>
                <w:rFonts w:ascii="Times New Roman" w:hAnsi="Times New Roman" w:cs="Times New Roman"/>
              </w:rPr>
            </w:pPr>
          </w:p>
          <w:p w:rsidR="006718E7" w:rsidRPr="00291F7A" w:rsidRDefault="006718E7" w:rsidP="006718E7">
            <w:pPr>
              <w:pStyle w:val="Standard"/>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t xml:space="preserve">  </w:t>
            </w: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r>
              <w:rPr>
                <w:rFonts w:cs="Times New Roman"/>
                <w:b/>
              </w:rPr>
              <w:t xml:space="preserve">NOTICE OF ARREST OF ________, AND NOTICE OF CLAIM </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b/>
        </w:rPr>
      </w:pPr>
      <w:r>
        <w:rPr>
          <w:rFonts w:cs="Times New Roman"/>
          <w:b/>
        </w:rPr>
        <w:t xml:space="preserve">                   </w:t>
      </w:r>
      <w:r w:rsidRPr="00DD48B6">
        <w:rPr>
          <w:rFonts w:cs="Times New Roman"/>
          <w:b/>
        </w:rPr>
        <w:t xml:space="preserve"> </w:t>
      </w:r>
      <w:r>
        <w:rPr>
          <w:rFonts w:cs="Times New Roman"/>
          <w:b/>
        </w:rPr>
        <w:t xml:space="preserve">NOTICE OF ARREST OF ________, AND NOTICE OF CLAIMS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r>
        <w:rPr>
          <w:rFonts w:cs="Times New Roman"/>
        </w:rPr>
        <w:t xml:space="preserve"> In accordance with FRCP Supplemtnal Rule C(4) and/or LAR C(4), notice is hereby given of the arrest of $150,000,000, in accordance with warrant for arrest issued on 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Under FRCP Supplimental rule C(6)(a)AND L.A.R. C(6), any person asserting either a right to possess or ownership of the vessel or property must file a Claim of ownership with the court not later thatn fourteen(14) days after process has been executed, and shall file an answer within twenty-one(21) days from the date of filing his/her/its claim.</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Dated at ________District of Columbia this____day of 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The United States ex rel Sharon Bridgewater </w:t>
      </w:r>
    </w:p>
    <w:p w:rsidR="006718E7" w:rsidRDefault="006718E7" w:rsidP="006718E7">
      <w:pPr>
        <w:pStyle w:val="BodyTextIndent2"/>
        <w:spacing w:line="240" w:lineRule="auto"/>
        <w:ind w:left="0" w:firstLine="0"/>
        <w:rPr>
          <w:rFonts w:cs="Times New Roman"/>
        </w:rPr>
      </w:pPr>
      <w:r>
        <w:rPr>
          <w:rFonts w:cs="Times New Roman"/>
        </w:rPr>
        <w:t xml:space="preserve">                                                                       Private Attorney General and Relator</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Cc:  Counsel of Record – Loretta Lynch</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lastRenderedPageBreak/>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 xml:space="preserve">Bridgewater( one or more of </w:t>
            </w:r>
            <w:r w:rsidRPr="001420FF">
              <w:rPr>
                <w:rFonts w:ascii="Times New Roman" w:hAnsi="Times New Roman" w:cs="Times New Roman"/>
              </w:rPr>
              <w:lastRenderedPageBreak/>
              <w:t>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and/or Petitioner –Class Representative Appellant of behalf of  Class Appellants  and/or Cross CROSS APPELLEES </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 xml:space="preserve"> CLAIMANTS</w:t>
            </w:r>
          </w:p>
          <w:p w:rsidR="006718E7" w:rsidRPr="00235B76" w:rsidRDefault="006718E7" w:rsidP="006718E7">
            <w:pPr>
              <w:pStyle w:val="Standard"/>
              <w:rPr>
                <w:rFonts w:ascii="Times New Roman" w:hAnsi="Times New Roman" w:cs="Times New Roman"/>
                <w:color w:val="auto"/>
              </w:rPr>
            </w:pPr>
          </w:p>
          <w:p w:rsidR="006718E7" w:rsidRDefault="006718E7" w:rsidP="006718E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color w:val="000000"/>
                <w:sz w:val="24"/>
                <w:szCs w:val="24"/>
              </w:rPr>
            </w:pP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ALL FUNDS  ALL FUNDS DEPSOSTIED OR CREDITED TO THE FEDERAL RESERVE, ON OR ANY OTHER CORRESPONDENT ACCOUNT MAIN, 150,000,000,000,000, TRILLION  IN COMBINATION OF EUROPEAN EUROS, UNITES STATES DOLLARS, BRITISH POUNDS, AFGHAN AFGHANI, ALBANIAN LEK, ALGERIAN DINAR, ANGOLAN KWAZA, EAST CARIBBEAN DOLLAR, ARMENIAN DRAM, ARUBAN FLORIN, AUSTRALIAN DOLLAR, AZERBIJANI MANAT, BAAMIAN DOLLAR, BARAINI DINAR, BARBADIAN DOLLAR, BERMUNDIAN DOLLAR, BOSNIA AND ERZEGOVINA CONVERTIBLE MARK, BRUNEI DOLLAR, BURUNEI DOLLAR, BULGARIAN LEV, BURUNDI FRANC, CAPE VERDEAN ESCUDO, CANADIAN DOLLAR, CAYMAN ISLANDS DOLLAR, CENTRAL AFRICAN CFA FRANC, COMORIAN FRANC, COOK LISLAND </w:t>
            </w:r>
            <w:r>
              <w:rPr>
                <w:rFonts w:ascii="Times New Roman" w:eastAsiaTheme="minorEastAsia" w:hAnsi="Times New Roman" w:cs="Times New Roman"/>
                <w:color w:val="auto"/>
                <w:kern w:val="0"/>
              </w:rPr>
              <w:lastRenderedPageBreak/>
              <w:t xml:space="preserve">DOLLAR, CROATIAN KUNA, NETHERLANDS </w:t>
            </w: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ANTILLEAN GUILDER, CZECH KORUNA, DANISH KRONE, DIJIBOUTIAN FRANC, EAST CARIBBEAN DOLLAR, EGYPTIAN POUND, ERITREAN NAKFA, FALKLAND ISLAND POUND, FAROESE KRONA, FIJIAN DOLLAR, GAMBIAN DALASI, GEORGIAN LARI, GIBRALTAR POUND, GUERNSEY POUND, GUINEAN FRANC, HUNGARIAN FORINT, ICELANDIC KRONA, SWISS FRANC, IRAQI DINAR, MANX POUND, JAMAICAN DOLLAR, JAPANESE EN, JERSEY POUND JORDANIAN DINAR, KAZAKSTANI TENGE, KEAN SHILLING, KUWAITI DINAR, LIBERIAN DOLLAR, LIBYAN DINAR, MACEDONIA DENAR, CFP FRANC, NEW ZELAND DOLLAR, NORWEGIAN KRONE, NEW ZEALAND DOLLAR, POLISH ZLOTY, QATARI RIYAL, ROMANIAN LEU,SAINT ELENA POUND SAMOAN TALA, SERBIAN DINAR, SINGAPORE DOLLAR, NETHERLANDS ANTILLEAN GUILDER, SOLOMON ISLANDS DOLLAR, SOUTH AFRICAN RAND, SOUTH KOREAN WON, SURINAMESE DOLLAR,  SWAZI LIANGENI, SWEDISH KRONA, SWISS FRANC, TRINIDAD AND TOBAGO DOLLAR, TUNISIAN DINAR, TURKISH LIRA, TURKEMENISTANI MANAT, UNITED ARAB EMIRATES DIRAM,  POUND STERLING, , BRITCOIN  [BRITCOIN]LIST AL BANKS, </w:t>
            </w:r>
            <w:r w:rsidRPr="007E5639">
              <w:rPr>
                <w:rFonts w:ascii="Times New Roman" w:eastAsiaTheme="minorEastAsia" w:hAnsi="Times New Roman" w:cs="Times New Roman"/>
                <w:color w:val="auto"/>
                <w:kern w:val="0"/>
                <w:sz w:val="32"/>
                <w:szCs w:val="32"/>
              </w:rPr>
              <w:t>BRITCOIN</w:t>
            </w:r>
            <w:r>
              <w:rPr>
                <w:rFonts w:ascii="Times New Roman" w:eastAsiaTheme="minorEastAsia" w:hAnsi="Times New Roman" w:cs="Times New Roman"/>
                <w:color w:val="auto"/>
                <w:kern w:val="0"/>
              </w:rPr>
              <w:t xml:space="preserve">  </w:t>
            </w: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hAnsi="Times New Roman" w:cs="Times New Roman"/>
              </w:rPr>
            </w:pPr>
            <w:r>
              <w:rPr>
                <w:rFonts w:ascii="Times New Roman" w:hAnsi="Times New Roman" w:cs="Times New Roman"/>
              </w:rPr>
              <w:t>_Papers, ds, boo</w:t>
            </w:r>
            <w:r w:rsidRPr="0079210C">
              <w:rPr>
                <w:rFonts w:ascii="Times New Roman" w:hAnsi="Times New Roman" w:cs="Times New Roman"/>
              </w:rPr>
              <w:t xml:space="preserve">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w:t>
            </w:r>
            <w:r w:rsidRPr="0079210C">
              <w:rPr>
                <w:rFonts w:ascii="Times New Roman" w:hAnsi="Times New Roman" w:cs="Times New Roman"/>
              </w:rPr>
              <w:lastRenderedPageBreak/>
              <w:t>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hAnsi="Trebuchet MS" w:cs="Arial"/>
                <w:color w:val="323232"/>
                <w:sz w:val="18"/>
                <w:szCs w:val="18"/>
                <w:lang w:val="en"/>
              </w:rPr>
              <w:t xml:space="preserve"> </w:t>
            </w:r>
            <w:r w:rsidRPr="001A538E">
              <w:rPr>
                <w:rFonts w:ascii="Times New Roman" w:hAnsi="Times New Roman" w:cs="Times New Roman"/>
                <w:color w:val="323232"/>
                <w:lang w:val="en"/>
              </w:rPr>
              <w:t>goods and chattels, or credits and effects in the hands of garnishees to be named in the process</w:t>
            </w:r>
            <w:r w:rsidRPr="0079210C">
              <w:rPr>
                <w:rFonts w:ascii="Times New Roman" w:hAnsi="Times New Roman" w:cs="Times New Roman"/>
              </w:rPr>
              <w:t xml:space="preserve"> ALL TANGIBLE AND INTANGLE PROPERTY</w:t>
            </w:r>
            <w:r>
              <w:rPr>
                <w:rFonts w:ascii="Times New Roman" w:hAnsi="Times New Roman" w:cs="Times New Roman"/>
              </w:rPr>
              <w:t>, WITH ALL ACCUMLATED INTEREST THEREON IN REM AND IN PERNON</w:t>
            </w:r>
          </w:p>
          <w:p w:rsidR="006718E7" w:rsidRPr="00914874" w:rsidRDefault="006718E7" w:rsidP="006718E7">
            <w:pPr>
              <w:pStyle w:val="Standard"/>
              <w:tabs>
                <w:tab w:val="left" w:pos="720"/>
              </w:tabs>
              <w:rPr>
                <w:rFonts w:ascii="Times New Roman" w:hAnsi="Times New Roman" w:cs="Times New Roman"/>
                <w:color w:val="auto"/>
              </w:rPr>
            </w:pP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rPr>
              <w:t xml:space="preserve">Barak H. Obama(AKA Barry Soertoes)in is official capacity as United States President for the United States of America </w:t>
            </w:r>
          </w:p>
          <w:p w:rsidR="006718E7" w:rsidRDefault="006718E7" w:rsidP="006718E7">
            <w:pPr>
              <w:pStyle w:val="Standard"/>
              <w:tabs>
                <w:tab w:val="left" w:pos="720"/>
              </w:tabs>
              <w:rPr>
                <w:rFonts w:ascii="Times New Roman" w:hAnsi="Times New Roman" w:cs="Times New Roman"/>
                <w:color w:val="auto"/>
              </w:rPr>
            </w:pPr>
          </w:p>
          <w:p w:rsidR="006718E7" w:rsidRPr="00D364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rPr>
              <w:t xml:space="preserve"> Defendant and/or Respondant –Appellee  Class Representative of behalf of  Loretta Lynch </w:t>
            </w:r>
            <w:r w:rsidRPr="00914874">
              <w:rPr>
                <w:rFonts w:ascii="Times New Roman" w:hAnsi="Times New Roman" w:cs="Times New Roman"/>
                <w:color w:val="auto"/>
              </w:rPr>
              <w:t xml:space="preserve"> in her official as Attorney General of the United States</w:t>
            </w:r>
            <w:r>
              <w:rPr>
                <w:rFonts w:ascii="Times New Roman" w:hAnsi="Times New Roman" w:cs="Times New Roman"/>
                <w:color w:val="auto"/>
              </w:rPr>
              <w:t xml:space="preserve"> </w:t>
            </w:r>
            <w:r w:rsidRPr="00914874">
              <w:rPr>
                <w:rFonts w:ascii="Times New Roman" w:hAnsi="Times New Roman" w:cs="Times New Roman"/>
              </w:rPr>
              <w:t xml:space="preserve">ET AL </w:t>
            </w:r>
          </w:p>
          <w:p w:rsidR="006718E7" w:rsidRDefault="006718E7" w:rsidP="006718E7">
            <w:pPr>
              <w:pStyle w:val="Standard"/>
              <w:rPr>
                <w:rFonts w:ascii="Times New Roman" w:hAnsi="Times New Roman" w:cs="Times New Roman"/>
              </w:rPr>
            </w:pPr>
            <w:r>
              <w:rPr>
                <w:rFonts w:ascii="Times New Roman" w:hAnsi="Times New Roman" w:cs="Times New Roman"/>
              </w:rPr>
              <w:t xml:space="preserve">Class Appellee  and/or Cross Appellant </w:t>
            </w:r>
          </w:p>
          <w:p w:rsidR="006718E7"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r w:rsidRPr="00914874">
              <w:rPr>
                <w:rFonts w:ascii="Times New Roman" w:hAnsi="Times New Roman" w:cs="Times New Roman"/>
              </w:rPr>
              <w:t>The White House</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1600 Pennsylvania Avenue, </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N.W.Washington, D.C.20500 </w:t>
            </w:r>
          </w:p>
          <w:p w:rsidR="006718E7" w:rsidRPr="00291F7A" w:rsidRDefault="006718E7" w:rsidP="006718E7">
            <w:pPr>
              <w:pStyle w:val="Standard"/>
            </w:pPr>
            <w:r>
              <w:rPr>
                <w:rFonts w:ascii="Times New Roman" w:hAnsi="Times New Roman" w:cs="Times New Roman"/>
              </w:rPr>
              <w:t>‘</w:t>
            </w:r>
          </w:p>
        </w:tc>
        <w:tc>
          <w:tcPr>
            <w:tcW w:w="138" w:type="dxa"/>
          </w:tcPr>
          <w:p w:rsidR="006718E7" w:rsidRPr="00291F7A" w:rsidRDefault="006718E7" w:rsidP="006718E7">
            <w:pPr>
              <w:pStyle w:val="CM11"/>
            </w:pPr>
          </w:p>
          <w:p w:rsidR="006718E7" w:rsidRPr="00291F7A" w:rsidRDefault="006718E7" w:rsidP="006718E7">
            <w:pPr>
              <w:pStyle w:val="CM11"/>
            </w:pPr>
            <w:r w:rsidRPr="00291F7A">
              <w:t>))))))))))))))</w:t>
            </w:r>
            <w:r>
              <w:t xml:space="preserve">  </w:t>
            </w: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r>
              <w:rPr>
                <w:rFonts w:cs="Times New Roman"/>
                <w:b/>
              </w:rPr>
              <w:t>NOTICE AND MOTION FOR PUBLICATION OF NOTICE OF ATTACHMENT,  RULE C(4)</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lastRenderedPageBreak/>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r>
        <w:rPr>
          <w:rFonts w:cs="Times New Roman"/>
          <w:b/>
        </w:rPr>
        <w:lastRenderedPageBreak/>
        <w:t>NOTICE AND MOTION FOR PUBLICATION OF NOTICE OF ATTACHMENT,  RULE C(4)</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COMES NOW plaintiff and moves the court for an order directing the clerk to publish notice of this action:  of Defendants last known address; and of maritime attachment and garnishment of _____$150,000,000 Trillion Dollars  ________Barak H. Obama(AKA Barry Soertoes)on behalf of Class Defendants.  With said notice to be published in the ___________as a newspaper of general circulation in the District once a week for three successive weeks.  Also said notice to specify that all persons claimin either the right to possess or ownership of the property or having anything to say why it should not be condemned and sold to satisfy the demand of Plaintiff msut serve and file a claim of owner pursuant to FRCP Supplemental Rule C(6)(a)(i)(iii) and an answer to the complaint on or before twenty-one(21) days after filing his claim of owner, whichever is later.</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The United States ex rel Sharon Bridgewater</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w:t>
      </w:r>
      <w:r w:rsidRPr="0079210C">
        <w:rPr>
          <w:rFonts w:cs="Times New Roman"/>
        </w:rPr>
        <w:lastRenderedPageBreak/>
        <w:t xml:space="preserve">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w:t>
            </w:r>
            <w:r w:rsidRPr="00303897">
              <w:rPr>
                <w:rFonts w:ascii="Times New Roman" w:hAnsi="Times New Roman" w:cs="Times New Roman"/>
                <w:bCs/>
              </w:rPr>
              <w:lastRenderedPageBreak/>
              <w:t xml:space="preserve">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and/or Petitioner –Class Representative Appellant of behalf of  Class Appellants  and/or Cross CROSS APPELLEES </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 xml:space="preserve"> CLAIMANTS</w:t>
            </w:r>
          </w:p>
          <w:p w:rsidR="006718E7" w:rsidRDefault="006718E7" w:rsidP="006718E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color w:val="000000"/>
                <w:sz w:val="24"/>
                <w:szCs w:val="24"/>
              </w:rPr>
            </w:pP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ALL FUNDS  ALL FUNDS DEPSOSTIED OR CREDITED TO THE FEDERAL RESERVE, ON OR ANY OTHER CORRESPONDENT ACCOUNT MAIN, 150,000,000,000,000, TRILLION  IN COMBINATION OF EUROPEAN EUROS, UNITES STATES DOLLARS, BRITISH POUNDS, AFGHAN AFGHANI, ALBANIAN </w:t>
            </w:r>
            <w:r>
              <w:rPr>
                <w:rFonts w:ascii="Times New Roman" w:eastAsiaTheme="minorEastAsia" w:hAnsi="Times New Roman" w:cs="Times New Roman"/>
                <w:color w:val="auto"/>
                <w:kern w:val="0"/>
              </w:rPr>
              <w:lastRenderedPageBreak/>
              <w:t xml:space="preserve">LEK, ALGERIAN DINAR, ANGOLAN KWAZA, EAST CARIBBEAN DOLLAR, ARMENIAN DRAM, ARUBAN FLORIN, AUSTRALIAN DOLLAR, AZERBIJANI MANAT, BAAMIAN DOLLAR, BARAINI DINAR, BARBADIAN DOLLAR, BERMUNDIAN DOLLAR, BOSNIA AND ERZEGOVINA CONVERTIBLE MARK, BRUNEI DOLLAR, BURUNEI DOLLAR, BULGARIAN LEV, BURUNDI FRANC, CAPE VERDEAN ESCUDO, CANADIAN DOLLAR, CAYMAN ISLANDS DOLLAR, CENTRAL AFRICAN CFA FRANC, COMORIAN FRANC, COOK LISLAND DOLLAR, CROATIAN KUNA, NETHERLANDS </w:t>
            </w: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ANTILLEAN GUILDER, CZECH KORUNA, DANISH KRONE, DIJIBOUTIAN FRANC, EAST CARIBBEAN DOLLAR, EGYPTIAN POUND, ERITREAN NAKFA, FALKLAND ISLAND POUND, FAROESE KRONA, FIJIAN DOLLAR, GAMBIAN DALASI, GEORGIAN LARI, GIBRALTAR POUND, GUERNSEY POUND, GUINEAN FRANC, HUNGARIAN FORINT, ICELANDIC KRONA, SWISS FRANC, IRAQI DINAR, MANX POUND, JAMAICAN DOLLAR, JAPANESE EN, JERSEY POUND JORDANIAN DINAR, KAZAKSTANI TENGE, KEAN SHILLING, KUWAITI DINAR, LIBERIAN DOLLAR, LIBYAN DINAR, MACEDONIA DENAR, CFP FRANC, NEW ZELAND DOLLAR, NORWEGIAN KRONE, NEW ZEALAND DOLLAR, POLISH ZLOTY, QATARI RIYAL, ROMANIAN LEU,SAINT ELENA POUND SAMOAN TALA, SERBIAN DINAR, SINGAPORE DOLLAR, NETHERLANDS ANTILLEAN GUILDER, SOLOMON ISLANDS DOLLAR, SOUTH AFRICAN RAND, SOUTH KOREAN WON, SURINAMESE DOLLAR,  SWAZI LIANGENI, SWEDISH KRONA, SWISS FRANC, TRINIDAD AND TOBAGO DOLLAR, TUNISIAN DINAR, TURKISH LIRA, TURKEMENISTANI MANAT, </w:t>
            </w:r>
            <w:r>
              <w:rPr>
                <w:rFonts w:ascii="Times New Roman" w:eastAsiaTheme="minorEastAsia" w:hAnsi="Times New Roman" w:cs="Times New Roman"/>
                <w:color w:val="auto"/>
                <w:kern w:val="0"/>
              </w:rPr>
              <w:lastRenderedPageBreak/>
              <w:t xml:space="preserve">UNITED ARAB EMIRATES DIRAM,  POUND STERLING, , BRITCOIN  [BRITCOIN]LIST AL BANKS, </w:t>
            </w:r>
            <w:r w:rsidRPr="007E5639">
              <w:rPr>
                <w:rFonts w:ascii="Times New Roman" w:eastAsiaTheme="minorEastAsia" w:hAnsi="Times New Roman" w:cs="Times New Roman"/>
                <w:color w:val="auto"/>
                <w:kern w:val="0"/>
                <w:sz w:val="32"/>
                <w:szCs w:val="32"/>
              </w:rPr>
              <w:t>BRITCOIN</w:t>
            </w:r>
            <w:r>
              <w:rPr>
                <w:rFonts w:ascii="Times New Roman" w:eastAsiaTheme="minorEastAsia" w:hAnsi="Times New Roman" w:cs="Times New Roman"/>
                <w:color w:val="auto"/>
                <w:kern w:val="0"/>
              </w:rPr>
              <w:t xml:space="preserve">  </w:t>
            </w: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hAnsi="Times New Roman" w:cs="Times New Roman"/>
              </w:rPr>
            </w:pPr>
            <w:r>
              <w:rPr>
                <w:rFonts w:ascii="Times New Roman" w:hAnsi="Times New Roman" w:cs="Times New Roman"/>
              </w:rPr>
              <w:t>_Papers, ds, boo</w:t>
            </w:r>
            <w:r w:rsidRPr="0079210C">
              <w:rPr>
                <w:rFonts w:ascii="Times New Roman" w:hAnsi="Times New Roman" w:cs="Times New Roman"/>
              </w:rPr>
              <w:t>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hAnsi="Trebuchet MS" w:cs="Arial"/>
                <w:color w:val="323232"/>
                <w:sz w:val="18"/>
                <w:szCs w:val="18"/>
                <w:lang w:val="en"/>
              </w:rPr>
              <w:t xml:space="preserve"> </w:t>
            </w:r>
            <w:r w:rsidRPr="001A538E">
              <w:rPr>
                <w:rFonts w:ascii="Times New Roman" w:hAnsi="Times New Roman" w:cs="Times New Roman"/>
                <w:color w:val="323232"/>
                <w:lang w:val="en"/>
              </w:rPr>
              <w:t>goods and chattels, or credits and effects in the hands of garnishees to be named in the process</w:t>
            </w:r>
            <w:r w:rsidRPr="0079210C">
              <w:rPr>
                <w:rFonts w:ascii="Times New Roman" w:hAnsi="Times New Roman" w:cs="Times New Roman"/>
              </w:rPr>
              <w:t xml:space="preserve"> ALL TANGIBLE AND INTANGLE PROPERTY</w:t>
            </w:r>
            <w:r>
              <w:rPr>
                <w:rFonts w:ascii="Times New Roman" w:hAnsi="Times New Roman" w:cs="Times New Roman"/>
              </w:rPr>
              <w:t>, WITH ALL ACCUMLATED INTEREST THEREON IN REM AND IN PERNON</w:t>
            </w: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ind w:hanging="1440"/>
              <w:rPr>
                <w:rFonts w:ascii="Times New Roman" w:hAnsi="Times New Roman" w:cs="Times New Roman"/>
              </w:rPr>
            </w:pP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rPr>
              <w:t xml:space="preserve">Barak H. Obama(AKA Barry Soertoes)in is official capacity as United States President for the United States of America </w:t>
            </w:r>
          </w:p>
          <w:p w:rsidR="006718E7" w:rsidRDefault="006718E7" w:rsidP="006718E7">
            <w:pPr>
              <w:pStyle w:val="Standard"/>
              <w:tabs>
                <w:tab w:val="left" w:pos="720"/>
              </w:tabs>
              <w:rPr>
                <w:rFonts w:ascii="Times New Roman" w:hAnsi="Times New Roman" w:cs="Times New Roman"/>
                <w:color w:val="auto"/>
              </w:rPr>
            </w:pPr>
          </w:p>
          <w:p w:rsidR="006718E7" w:rsidRPr="00D364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rPr>
              <w:t xml:space="preserve"> Defendant and/or Respondant –Appellee  Class Representative of behalf of  Loretta Lynch </w:t>
            </w:r>
            <w:r w:rsidRPr="00914874">
              <w:rPr>
                <w:rFonts w:ascii="Times New Roman" w:hAnsi="Times New Roman" w:cs="Times New Roman"/>
                <w:color w:val="auto"/>
              </w:rPr>
              <w:t xml:space="preserve"> in her official as Attorney General of the United States</w:t>
            </w:r>
            <w:r>
              <w:rPr>
                <w:rFonts w:ascii="Times New Roman" w:hAnsi="Times New Roman" w:cs="Times New Roman"/>
                <w:color w:val="auto"/>
              </w:rPr>
              <w:t xml:space="preserve"> </w:t>
            </w:r>
            <w:r w:rsidRPr="00914874">
              <w:rPr>
                <w:rFonts w:ascii="Times New Roman" w:hAnsi="Times New Roman" w:cs="Times New Roman"/>
              </w:rPr>
              <w:t xml:space="preserve">ET AL </w:t>
            </w:r>
          </w:p>
          <w:p w:rsidR="006718E7" w:rsidRDefault="006718E7" w:rsidP="006718E7">
            <w:pPr>
              <w:pStyle w:val="Standard"/>
              <w:rPr>
                <w:rFonts w:ascii="Times New Roman" w:hAnsi="Times New Roman" w:cs="Times New Roman"/>
              </w:rPr>
            </w:pPr>
            <w:r>
              <w:rPr>
                <w:rFonts w:ascii="Times New Roman" w:hAnsi="Times New Roman" w:cs="Times New Roman"/>
              </w:rPr>
              <w:t xml:space="preserve">Class Appellee  and/or Cross Appellant </w:t>
            </w:r>
          </w:p>
          <w:p w:rsidR="006718E7"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r w:rsidRPr="00914874">
              <w:rPr>
                <w:rFonts w:ascii="Times New Roman" w:hAnsi="Times New Roman" w:cs="Times New Roman"/>
              </w:rPr>
              <w:t>The White House</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1600 Pennsylvania Avenue, </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N.W.Washington, D.C.20500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r>
              <w:rPr>
                <w:rFonts w:cs="Times New Roman"/>
                <w:b/>
              </w:rPr>
              <w:t xml:space="preserve">ORDER OF PUBLICATION </w:t>
            </w:r>
          </w:p>
          <w:p w:rsidR="006718E7" w:rsidRDefault="006718E7" w:rsidP="006718E7">
            <w:pPr>
              <w:pStyle w:val="BodyTextIndent2"/>
              <w:spacing w:line="240" w:lineRule="auto"/>
              <w:ind w:left="0" w:firstLine="0"/>
              <w:rPr>
                <w:rFonts w:cs="Times New Roman"/>
                <w:b/>
              </w:rPr>
            </w:pPr>
            <w:r>
              <w:rPr>
                <w:rFonts w:cs="Times New Roman"/>
                <w:b/>
              </w:rPr>
              <w:t>NOTICE AND MOTION FOR PUBLICATION OF NOTICE OF ATTACHMENT,  RULE C(4)</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lastRenderedPageBreak/>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2C0C96" w:rsidRDefault="006718E7" w:rsidP="006718E7">
      <w:pPr>
        <w:pStyle w:val="BodyTextIndent2"/>
        <w:spacing w:line="240" w:lineRule="auto"/>
        <w:ind w:left="0" w:firstLine="0"/>
        <w:rPr>
          <w:rFonts w:cs="Times New Roman"/>
          <w:b/>
        </w:rPr>
      </w:pPr>
      <w:r w:rsidRPr="002C0C96">
        <w:rPr>
          <w:rFonts w:cs="Times New Roman"/>
          <w:b/>
        </w:rPr>
        <w:t>ORDER FOR PUBLICATION OF ARREST, FRCP SUPPLEMENTAL RULE C(4)</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On motion of the Plaintff, it is hereby </w:t>
      </w:r>
    </w:p>
    <w:p w:rsidR="006718E7" w:rsidRDefault="006718E7" w:rsidP="006718E7">
      <w:pPr>
        <w:pStyle w:val="BodyTextIndent2"/>
        <w:spacing w:line="240" w:lineRule="auto"/>
        <w:ind w:left="0" w:firstLine="0"/>
        <w:rPr>
          <w:rFonts w:cs="Times New Roman"/>
        </w:rPr>
      </w:pPr>
    </w:p>
    <w:p w:rsidR="006718E7" w:rsidRPr="002C0C96" w:rsidRDefault="006718E7" w:rsidP="006718E7">
      <w:pPr>
        <w:pStyle w:val="BodyTextIndent2"/>
        <w:spacing w:line="240" w:lineRule="auto"/>
        <w:ind w:left="0" w:firstLine="0"/>
        <w:rPr>
          <w:rFonts w:cs="Times New Roman"/>
          <w:b/>
        </w:rPr>
      </w:pPr>
      <w:r w:rsidRPr="002C0C96">
        <w:rPr>
          <w:rFonts w:cs="Times New Roman"/>
          <w:b/>
        </w:rPr>
        <w:t>ORDERED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That the Clerk publish notice of this action and of the arrest of the__________ in the form attached as Exhibit A to the Plaintiffs Motion for Order for Publication.  Such notice will be deemed notice to any adverse party or parites upon whom notice is required by FRCP Supplemental Rule C(4).</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DATED:_______________</w:t>
      </w:r>
    </w:p>
    <w:p w:rsidR="006718E7" w:rsidRDefault="006718E7" w:rsidP="006718E7">
      <w:pPr>
        <w:pStyle w:val="BodyTextIndent2"/>
        <w:spacing w:line="240" w:lineRule="auto"/>
        <w:ind w:left="0" w:firstLine="0"/>
        <w:rPr>
          <w:rFonts w:cs="Times New Roman"/>
        </w:rPr>
      </w:pPr>
      <w:r>
        <w:rPr>
          <w:rFonts w:cs="Times New Roman"/>
        </w:rPr>
        <w:t xml:space="preserve">                                                                            ___________,_______________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United States District/Magistrate Judge</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Order Submitted by:</w:t>
      </w:r>
    </w:p>
    <w:p w:rsidR="006718E7" w:rsidRDefault="006718E7" w:rsidP="006718E7">
      <w:pPr>
        <w:pStyle w:val="BodyTextIndent2"/>
        <w:spacing w:line="240" w:lineRule="auto"/>
        <w:ind w:left="0" w:firstLine="0"/>
        <w:rPr>
          <w:rFonts w:cs="Times New Roman"/>
        </w:rPr>
      </w:pPr>
      <w:r>
        <w:rPr>
          <w:rFonts w:cs="Times New Roman"/>
        </w:rPr>
        <w:t>The United States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Sign rule 11 e-mail address,etc,</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lastRenderedPageBreak/>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and/or Petitioner –Class Representative Appellant of behalf of  Class Appellants  and/or Cross CROSS APPELLEES </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 xml:space="preserve"> CLAIMANTS</w:t>
            </w:r>
          </w:p>
          <w:p w:rsidR="006718E7" w:rsidRPr="00235B76" w:rsidRDefault="006718E7" w:rsidP="006718E7">
            <w:pPr>
              <w:pStyle w:val="Standard"/>
              <w:rPr>
                <w:rFonts w:ascii="Times New Roman" w:hAnsi="Times New Roman" w:cs="Times New Roman"/>
                <w:color w:val="auto"/>
              </w:rPr>
            </w:pPr>
          </w:p>
          <w:p w:rsidR="006718E7" w:rsidRDefault="006718E7" w:rsidP="006718E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color w:val="000000"/>
                <w:sz w:val="24"/>
                <w:szCs w:val="24"/>
              </w:rPr>
            </w:pP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ALL FUNDS  ALL FUNDS DEPSOSTIED OR CREDITED TO THE FEDERAL RESERVE, ON OR ANY OTHER CORRESPONDENT ACCOUNT MAIN, 150,000,000,000,000, TRILLION  IN COMBINATION OF EUROPEAN EUROS, </w:t>
            </w:r>
            <w:r>
              <w:rPr>
                <w:rFonts w:ascii="Times New Roman" w:eastAsiaTheme="minorEastAsia" w:hAnsi="Times New Roman" w:cs="Times New Roman"/>
                <w:color w:val="auto"/>
                <w:kern w:val="0"/>
              </w:rPr>
              <w:lastRenderedPageBreak/>
              <w:t xml:space="preserve">UNITES STATES DOLLARS, BRITISH POUNDS, AFGHAN AFGHANI, ALBANIAN LEK, ALGERIAN DINAR, ANGOLAN KWAZA, EAST CARIBBEAN DOLLAR, ARMENIAN DRAM, ARUBAN FLORIN, AUSTRALIAN DOLLAR, AZERBIJANI MANAT, BAAMIAN DOLLAR, BARAINI DINAR, BARBADIAN DOLLAR, BERMUNDIAN DOLLAR, BOSNIA AND ERZEGOVINA CONVERTIBLE MARK, BRUNEI DOLLAR, BURUNEI DOLLAR, BULGARIAN LEV, BURUNDI FRANC, CAPE VERDEAN ESCUDO, CANADIAN DOLLAR, CAYMAN ISLANDS DOLLAR, CENTRAL AFRICAN CFA FRANC, COMORIAN FRANC, COOK LISLAND DOLLAR, CROATIAN KUNA, NETHERLANDS </w:t>
            </w: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ANTILLEAN GUILDER, CZECH KORUNA, DANISH KRONE, DIJIBOUTIAN FRANC, EAST CARIBBEAN DOLLAR, EGYPTIAN POUND, ERITREAN NAKFA, FALKLAND ISLAND POUND, FAROESE KRONA, FIJIAN DOLLAR, GAMBIAN DALASI, GEORGIAN LARI, GIBRALTAR POUND, GUERNSEY POUND, GUINEAN FRANC, HUNGARIAN FORINT, ICELANDIC KRONA, SWISS FRANC, IRAQI DINAR, MANX POUND, JAMAICAN DOLLAR, JAPANESE EN, JERSEY POUND JORDANIAN DINAR, KAZAKSTANI TENGE, KEAN SHILLING, KUWAITI DINAR, LIBERIAN DOLLAR, LIBYAN DINAR, MACEDONIA DENAR, CFP FRANC, NEW ZELAND DOLLAR, NORWEGIAN KRONE, NEW ZEALAND DOLLAR, POLISH ZLOTY, QATARI RIYAL, ROMANIAN LEU,SAINT ELENA POUND SAMOAN TALA, SERBIAN DINAR, SINGAPORE DOLLAR, NETHERLANDS ANTILLEAN GUILDER, SOLOMON ISLANDS DOLLAR, SOUTH AFRICAN RAND, SOUTH KOREAN WON, SURINAMESE DOLLAR,  SWAZI LIANGENI, SWEDISH KRONA, SWISS FRANC, TRINIDAD AND TOBAGO </w:t>
            </w:r>
            <w:r>
              <w:rPr>
                <w:rFonts w:ascii="Times New Roman" w:eastAsiaTheme="minorEastAsia" w:hAnsi="Times New Roman" w:cs="Times New Roman"/>
                <w:color w:val="auto"/>
                <w:kern w:val="0"/>
              </w:rPr>
              <w:lastRenderedPageBreak/>
              <w:t xml:space="preserve">DOLLAR, TUNISIAN DINAR, TURKISH LIRA, TURKEMENISTANI MANAT, UNITED ARAB EMIRATES DIRAM,  POUND STERLING, , BRITCOIN  [BRITCOIN]LIST AL BANKS, </w:t>
            </w:r>
            <w:r w:rsidRPr="007E5639">
              <w:rPr>
                <w:rFonts w:ascii="Times New Roman" w:eastAsiaTheme="minorEastAsia" w:hAnsi="Times New Roman" w:cs="Times New Roman"/>
                <w:color w:val="auto"/>
                <w:kern w:val="0"/>
                <w:sz w:val="32"/>
                <w:szCs w:val="32"/>
              </w:rPr>
              <w:t>BRITCOIN</w:t>
            </w:r>
            <w:r>
              <w:rPr>
                <w:rFonts w:ascii="Times New Roman" w:eastAsiaTheme="minorEastAsia" w:hAnsi="Times New Roman" w:cs="Times New Roman"/>
                <w:color w:val="auto"/>
                <w:kern w:val="0"/>
              </w:rPr>
              <w:t xml:space="preserve">  </w:t>
            </w: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hAnsi="Times New Roman" w:cs="Times New Roman"/>
              </w:rPr>
            </w:pPr>
            <w:r>
              <w:rPr>
                <w:rFonts w:ascii="Times New Roman" w:hAnsi="Times New Roman" w:cs="Times New Roman"/>
              </w:rPr>
              <w:t>_Papers, ds, boo</w:t>
            </w:r>
            <w:r w:rsidRPr="0079210C">
              <w:rPr>
                <w:rFonts w:ascii="Times New Roman" w:hAnsi="Times New Roman" w:cs="Times New Roman"/>
              </w:rPr>
              <w:t>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hAnsi="Trebuchet MS" w:cs="Arial"/>
                <w:color w:val="323232"/>
                <w:sz w:val="18"/>
                <w:szCs w:val="18"/>
                <w:lang w:val="en"/>
              </w:rPr>
              <w:t xml:space="preserve"> </w:t>
            </w:r>
            <w:r w:rsidRPr="001A538E">
              <w:rPr>
                <w:rFonts w:ascii="Times New Roman" w:hAnsi="Times New Roman" w:cs="Times New Roman"/>
                <w:color w:val="323232"/>
                <w:lang w:val="en"/>
              </w:rPr>
              <w:t>goods and chattels, or credits and effects in the hands of garnishees to be named in the process</w:t>
            </w:r>
            <w:r w:rsidRPr="0079210C">
              <w:rPr>
                <w:rFonts w:ascii="Times New Roman" w:hAnsi="Times New Roman" w:cs="Times New Roman"/>
              </w:rPr>
              <w:t xml:space="preserve"> ALL TANGIBLE AND INTANGLE PROPERTY</w:t>
            </w:r>
            <w:r>
              <w:rPr>
                <w:rFonts w:ascii="Times New Roman" w:hAnsi="Times New Roman" w:cs="Times New Roman"/>
              </w:rPr>
              <w:t>, WITH ALL ACCUMLATED INTEREST THEREON IN REM AND IN PERNON</w:t>
            </w: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p>
          <w:p w:rsidR="006718E7" w:rsidRDefault="006718E7" w:rsidP="006718E7">
            <w:pPr>
              <w:pStyle w:val="Standard"/>
              <w:ind w:hanging="1440"/>
              <w:rPr>
                <w:rFonts w:ascii="Times New Roman" w:hAnsi="Times New Roman" w:cs="Times New Roman"/>
              </w:rPr>
            </w:pP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rPr>
              <w:lastRenderedPageBreak/>
              <w:t xml:space="preserve">Barak H. Obama(AKA Barry Soertoes)in is official capacity as United States President for the United States of America </w:t>
            </w:r>
          </w:p>
          <w:p w:rsidR="006718E7" w:rsidRDefault="006718E7" w:rsidP="006718E7">
            <w:pPr>
              <w:pStyle w:val="Standard"/>
              <w:tabs>
                <w:tab w:val="left" w:pos="720"/>
              </w:tabs>
              <w:rPr>
                <w:rFonts w:ascii="Times New Roman" w:hAnsi="Times New Roman" w:cs="Times New Roman"/>
                <w:color w:val="auto"/>
              </w:rPr>
            </w:pPr>
          </w:p>
          <w:p w:rsidR="006718E7" w:rsidRPr="00D364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rPr>
              <w:t xml:space="preserve"> Defendant and/or Respondant –Appellee  Class Representative of behalf of  Loretta Lynch </w:t>
            </w:r>
            <w:r w:rsidRPr="00914874">
              <w:rPr>
                <w:rFonts w:ascii="Times New Roman" w:hAnsi="Times New Roman" w:cs="Times New Roman"/>
                <w:color w:val="auto"/>
              </w:rPr>
              <w:t xml:space="preserve"> in her official as Attorney General of the United States</w:t>
            </w:r>
            <w:r>
              <w:rPr>
                <w:rFonts w:ascii="Times New Roman" w:hAnsi="Times New Roman" w:cs="Times New Roman"/>
                <w:color w:val="auto"/>
              </w:rPr>
              <w:t xml:space="preserve"> </w:t>
            </w:r>
            <w:r w:rsidRPr="00914874">
              <w:rPr>
                <w:rFonts w:ascii="Times New Roman" w:hAnsi="Times New Roman" w:cs="Times New Roman"/>
              </w:rPr>
              <w:t xml:space="preserve">ET AL </w:t>
            </w:r>
          </w:p>
          <w:p w:rsidR="006718E7" w:rsidRDefault="006718E7" w:rsidP="006718E7">
            <w:pPr>
              <w:pStyle w:val="Standard"/>
              <w:rPr>
                <w:rFonts w:ascii="Times New Roman" w:hAnsi="Times New Roman" w:cs="Times New Roman"/>
              </w:rPr>
            </w:pPr>
            <w:r>
              <w:rPr>
                <w:rFonts w:ascii="Times New Roman" w:hAnsi="Times New Roman" w:cs="Times New Roman"/>
              </w:rPr>
              <w:t xml:space="preserve">Class Appellee  and/or Cross Appellant </w:t>
            </w:r>
          </w:p>
          <w:p w:rsidR="006718E7"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r w:rsidRPr="00914874">
              <w:rPr>
                <w:rFonts w:ascii="Times New Roman" w:hAnsi="Times New Roman" w:cs="Times New Roman"/>
              </w:rPr>
              <w:t>The White House</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1600 Pennsylvania Avenue, </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N.W.Washington, D.C.20500 </w:t>
            </w: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Pr="00291F7A" w:rsidRDefault="006718E7" w:rsidP="006718E7">
            <w:pPr>
              <w:pStyle w:val="Standard"/>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NOTICE TO CLERK OF PUBLICATION OF NOTICE OF ARREST – NEWSPAPER OF GENERAL CIRCULATION, RULE C(4)</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lastRenderedPageBreak/>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b/>
        </w:rPr>
      </w:pPr>
      <w:r w:rsidRPr="00D05398">
        <w:rPr>
          <w:rFonts w:cs="Times New Roman"/>
          <w:b/>
        </w:rPr>
        <w:t xml:space="preserve"> </w:t>
      </w:r>
      <w:r>
        <w:rPr>
          <w:rFonts w:cs="Times New Roman"/>
          <w:b/>
        </w:rPr>
        <w:t xml:space="preserve">NOTICE TO CLERK OF PUBLICATION OF NOTICE OF ARREST – NEWSPAPER OF  </w:t>
      </w:r>
    </w:p>
    <w:p w:rsidR="006718E7" w:rsidRDefault="006718E7" w:rsidP="006718E7">
      <w:pPr>
        <w:pStyle w:val="BodyTextIndent2"/>
        <w:spacing w:line="240" w:lineRule="auto"/>
        <w:ind w:left="0" w:firstLine="0"/>
        <w:rPr>
          <w:rFonts w:cs="Times New Roman"/>
          <w:b/>
        </w:rPr>
      </w:pPr>
      <w:r>
        <w:rPr>
          <w:rFonts w:cs="Times New Roman"/>
          <w:b/>
        </w:rPr>
        <w:t xml:space="preserve">                                             GENERAL CIRCULATION, RULE C(4)</w:t>
      </w: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rPr>
      </w:pPr>
      <w:r w:rsidRPr="00D05398">
        <w:rPr>
          <w:rFonts w:cs="Times New Roman"/>
          <w:noProof/>
        </w:rPr>
        <w:lastRenderedPageBreak/>
        <w:drawing>
          <wp:inline distT="0" distB="0" distL="0" distR="0" wp14:anchorId="59C92D3E" wp14:editId="15D991F8">
            <wp:extent cx="5943600" cy="3226316"/>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20" cstate="print">
                      <a:extLst>
                        <a:ext uri="{28A0092B-C50C-407E-A947-70E740481C1C}">
                          <a14:useLocalDpi xmlns:a14="http://schemas.microsoft.com/office/drawing/2010/main" val="0"/>
                        </a:ext>
                      </a:extLst>
                    </a:blip>
                    <a:srcRect/>
                    <a:stretch>
                      <a:fillRect/>
                    </a:stretch>
                  </pic:blipFill>
                  <pic:spPr bwMode="auto">
                    <a:xfrm>
                      <a:off x="0" y="0"/>
                      <a:ext cx="5943600" cy="3226316"/>
                    </a:xfrm>
                    <a:prstGeom prst="rect">
                      <a:avLst/>
                    </a:prstGeom>
                    <a:noFill/>
                    <a:ln>
                      <a:noFill/>
                    </a:ln>
                  </pic:spPr>
                </pic:pic>
              </a:graphicData>
            </a:graphic>
          </wp:inline>
        </w:drawing>
      </w:r>
    </w:p>
    <w:p w:rsidR="006718E7" w:rsidRDefault="006718E7" w:rsidP="006718E7">
      <w:pPr>
        <w:pStyle w:val="BodyTextIndent2"/>
        <w:spacing w:line="240" w:lineRule="auto"/>
        <w:ind w:left="0" w:firstLine="0"/>
        <w:rPr>
          <w:rFonts w:cs="Times New Roman"/>
        </w:rPr>
      </w:pPr>
      <w:r>
        <w:rPr>
          <w:rFonts w:cs="Times New Roman"/>
        </w:rPr>
        <w:t>To:  The Clerk of the United States District Court for the District of Columbia:</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The following notice was published in the _______, a newspaper of general circulation in this district, on ___________, 20__, _______, 20, : _________: and ____________20;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Notice is hereby given that on ___________, The United States Marshall arrested $150,000,000,000 at __________in within the jurisdicition of this court pursuant to an Order of this court and a Warrant for Arrest issued by the Clerk of this court upon the filing of a Verified Complaint in the above action.  Any person having after publication of this notice, and must file his/her answer to the complaint hereing withing 21 days thereafter.</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/s/</w:t>
      </w: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United States Marshal</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The United States ex rel Sharon Bridgewater Private </w:t>
      </w:r>
    </w:p>
    <w:p w:rsidR="006718E7" w:rsidRDefault="006718E7" w:rsidP="006718E7">
      <w:pPr>
        <w:pStyle w:val="BodyTextIndent2"/>
        <w:spacing w:line="240" w:lineRule="auto"/>
        <w:ind w:left="0" w:firstLine="0"/>
        <w:rPr>
          <w:rFonts w:cs="Times New Roman"/>
        </w:rPr>
      </w:pPr>
      <w:r>
        <w:rPr>
          <w:rFonts w:cs="Times New Roman"/>
        </w:rPr>
        <w:t xml:space="preserve">                                                                     Attorney General and/or Qui Tam Relator</w:t>
      </w:r>
    </w:p>
    <w:p w:rsidR="006718E7" w:rsidRDefault="006718E7" w:rsidP="006718E7">
      <w:pPr>
        <w:pStyle w:val="BodyTextIndent2"/>
        <w:spacing w:line="240" w:lineRule="auto"/>
        <w:ind w:left="0" w:firstLine="0"/>
        <w:rPr>
          <w:rFonts w:cs="Times New Roman"/>
        </w:rPr>
      </w:pPr>
      <w:r>
        <w:rPr>
          <w:rFonts w:cs="Times New Roman"/>
        </w:rPr>
        <w:t xml:space="preserve">                                                                     Sign rule 11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Plaintiff and/or Petitioner –Class Representative Appellant of behalf of  Class Appellants  and/or Cross CROSS APPELLEES </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 xml:space="preserve"> CLAIMANTS</w:t>
      </w:r>
    </w:p>
    <w:p w:rsidR="006718E7" w:rsidRPr="00235B76" w:rsidRDefault="006718E7" w:rsidP="006718E7">
      <w:pPr>
        <w:pStyle w:val="Standard"/>
        <w:rPr>
          <w:rFonts w:ascii="Times New Roman" w:hAnsi="Times New Roman" w:cs="Times New Roman"/>
          <w:color w:val="auto"/>
        </w:rPr>
      </w:pPr>
    </w:p>
    <w:p w:rsidR="006718E7" w:rsidRDefault="006718E7" w:rsidP="006718E7">
      <w:pPr>
        <w:pStyle w:val="Standard"/>
        <w:rPr>
          <w:rFonts w:ascii="Times New Roman" w:hAnsi="Times New Roman" w:cs="Times New Roman"/>
          <w:color w:val="auto"/>
        </w:rPr>
      </w:pPr>
      <w:r>
        <w:rPr>
          <w:rFonts w:ascii="Times New Roman" w:hAnsi="Times New Roman" w:cs="Times New Roman"/>
          <w:color w:val="auto"/>
        </w:rPr>
        <w:t xml:space="preserve">AND </w:t>
      </w:r>
    </w:p>
    <w:p w:rsidR="006718E7" w:rsidRDefault="006718E7" w:rsidP="006718E7">
      <w:pPr>
        <w:pStyle w:val="Standard"/>
        <w:rPr>
          <w:rFonts w:ascii="Times New Roman" w:hAnsi="Times New Roman" w:cs="Times New Roman"/>
          <w:color w:val="auto"/>
        </w:rPr>
      </w:pPr>
    </w:p>
    <w:p w:rsidR="006718E7" w:rsidRPr="00235B76" w:rsidRDefault="006718E7" w:rsidP="006718E7">
      <w:pPr>
        <w:pStyle w:val="Standard"/>
        <w:rPr>
          <w:rFonts w:ascii="Times New Roman" w:hAnsi="Times New Roman" w:cs="Times New Roman"/>
          <w:color w:val="auto"/>
        </w:rPr>
      </w:pPr>
      <w:r>
        <w:rPr>
          <w:rFonts w:ascii="Times New Roman" w:hAnsi="Times New Roman" w:cs="Times New Roman"/>
          <w:color w:val="auto"/>
        </w:rPr>
        <w:t>INTERVENOR</w:t>
      </w:r>
    </w:p>
    <w:p w:rsidR="006718E7" w:rsidRDefault="006718E7" w:rsidP="006718E7">
      <w:pPr>
        <w:pStyle w:val="Standard"/>
        <w:pBdr>
          <w:top w:val="none" w:sz="0" w:space="2" w:color="auto"/>
          <w:left w:val="none" w:sz="0" w:space="2" w:color="auto"/>
          <w:bottom w:val="none" w:sz="0" w:space="2" w:color="auto"/>
          <w:right w:val="none" w:sz="0" w:space="2" w:color="auto"/>
        </w:pBdr>
        <w:tabs>
          <w:tab w:val="left" w:pos="1500"/>
        </w:tabs>
        <w:rPr>
          <w:rFonts w:ascii="Times New Roman" w:hAnsi="Times New Roman" w:cs="Times New Roman"/>
          <w:color w:val="auto"/>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color w:val="000000"/>
          <w:sz w:val="24"/>
          <w:szCs w:val="24"/>
        </w:rPr>
      </w:pP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ALL FUNDS  ALL FUNDS DEPSOSTIED OR CREDITED TO THE FEDERAL RESERVE, ON OR ANY OTHER CORRESPONDENT ACCOUNT MAIN, 150,000,000,000,000, TRILLION  IN COMBINATION OF EUROPEAN EUROS, UNITES STATES DOLLARS, BRITISH POUNDS, AFGHAN AFGHANI, ALBANIAN LEK, ALGERIAN DINAR, ANGOLAN KWAZA, EAST CARIBBEAN DOLLAR, ARMENIAN DRAM, ARUBAN FLORIN, AUSTRALIAN DOLLAR, AZERBIJANI MANAT, BAAMIAN DOLLAR, BARAINI DINAR, BARBADIAN DOLLAR, BERMUNDIAN DOLLAR, BOSNIA AND ERZEGOVINA CONVERTIBLE MARK, BRUNEI DOLLAR, BURUNEI DOLLAR, BULGARIAN LEV, </w:t>
      </w:r>
      <w:r>
        <w:rPr>
          <w:rFonts w:ascii="Times New Roman" w:eastAsiaTheme="minorEastAsia" w:hAnsi="Times New Roman" w:cs="Times New Roman"/>
          <w:color w:val="auto"/>
          <w:kern w:val="0"/>
        </w:rPr>
        <w:lastRenderedPageBreak/>
        <w:t xml:space="preserve">BURUNDI FRANC, CAPE VERDEAN ESCUDO, CANADIAN DOLLAR, CAYMAN ISLANDS DOLLAR, CENTRAL AFRICAN CFA FRANC, COMORIAN FRANC, COOK LISLAND DOLLAR, CROATIAN KUNA, NETHERLANDS </w:t>
      </w:r>
    </w:p>
    <w:p w:rsidR="006718E7" w:rsidRDefault="006718E7" w:rsidP="006718E7">
      <w:pPr>
        <w:pStyle w:val="Standard"/>
        <w:ind w:hanging="1440"/>
        <w:rPr>
          <w:rFonts w:ascii="Times New Roman" w:eastAsiaTheme="minorEastAsia" w:hAnsi="Times New Roman" w:cs="Times New Roman"/>
          <w:color w:val="auto"/>
          <w:kern w:val="0"/>
        </w:rPr>
      </w:pPr>
      <w:r>
        <w:rPr>
          <w:rFonts w:ascii="Times New Roman" w:eastAsiaTheme="minorEastAsia" w:hAnsi="Times New Roman" w:cs="Times New Roman"/>
          <w:color w:val="auto"/>
          <w:kern w:val="0"/>
        </w:rPr>
        <w:t xml:space="preserve">ANTILLEAN GUILDER, CZECH KORUNA, DANISH KRONE, DIJIBOUTIAN FRANC, EAST CARIBBEAN DOLLAR, EGYPTIAN POUND, ERITREAN NAKFA, FALKLAND ISLAND POUND, FAROESE KRONA, FIJIAN DOLLAR, GAMBIAN DALASI, GEORGIAN LARI, GIBRALTAR POUND, GUERNSEY POUND, GUINEAN FRANC, HUNGARIAN FORINT, ICELANDIC KRONA, SWISS FRANC, IRAQI DINAR, MANX POUND, JAMAICAN DOLLAR, JAPANESE EN, JERSEY POUND JORDANIAN DINAR, KAZAKSTANI TENGE, KEAN SHILLING, KUWAITI DINAR, LIBERIAN DOLLAR, LIBYAN DINAR, MACEDONIA DENAR, CFP FRANC, NEW ZELAND DOLLAR, NORWEGIAN KRONE, NEW ZEALAND DOLLAR, POLISH ZLOTY, QATARI RIYAL, ROMANIAN LEU,SAINT ELENA POUND SAMOAN TALA, SERBIAN DINAR, SINGAPORE DOLLAR, NETHERLANDS ANTILLEAN GUILDER, SOLOMON ISLANDS DOLLAR, SOUTH AFRICAN RAND, SOUTH KOREAN WON, SURINAMESE DOLLAR,  SWAZI LIANGENI, SWEDISH KRONA, SWISS FRANC, TRINIDAD AND TOBAGO DOLLAR, TUNISIAN DINAR, TURKISH LIRA, TURKEMENISTANI MANAT, UNITED ARAB EMIRATES DIRAM,  POUND STERLING, , BRITCOIN  [BRITCOIN]LIST AL BANKS, </w:t>
      </w:r>
      <w:r w:rsidRPr="007E5639">
        <w:rPr>
          <w:rFonts w:ascii="Times New Roman" w:eastAsiaTheme="minorEastAsia" w:hAnsi="Times New Roman" w:cs="Times New Roman"/>
          <w:color w:val="auto"/>
          <w:kern w:val="0"/>
          <w:sz w:val="32"/>
          <w:szCs w:val="32"/>
        </w:rPr>
        <w:t>BRITCOIN</w:t>
      </w:r>
      <w:r>
        <w:rPr>
          <w:rFonts w:ascii="Times New Roman" w:eastAsiaTheme="minorEastAsia" w:hAnsi="Times New Roman" w:cs="Times New Roman"/>
          <w:color w:val="auto"/>
          <w:kern w:val="0"/>
        </w:rPr>
        <w:t xml:space="preserve">  </w:t>
      </w: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eastAsiaTheme="minorEastAsia" w:hAnsi="Times New Roman" w:cs="Times New Roman"/>
          <w:color w:val="auto"/>
          <w:kern w:val="0"/>
        </w:rPr>
      </w:pPr>
    </w:p>
    <w:p w:rsidR="006718E7" w:rsidRDefault="006718E7" w:rsidP="006718E7">
      <w:pPr>
        <w:pStyle w:val="Standard"/>
        <w:ind w:hanging="1440"/>
        <w:rPr>
          <w:rFonts w:ascii="Times New Roman" w:hAnsi="Times New Roman" w:cs="Times New Roman"/>
        </w:rPr>
      </w:pPr>
      <w:r>
        <w:rPr>
          <w:rFonts w:ascii="Times New Roman" w:hAnsi="Times New Roman" w:cs="Times New Roman"/>
        </w:rPr>
        <w:t>_Papers, ds, boo</w:t>
      </w:r>
      <w:r w:rsidRPr="0079210C">
        <w:rPr>
          <w:rFonts w:ascii="Times New Roman" w:hAnsi="Times New Roman" w:cs="Times New Roman"/>
        </w:rPr>
        <w:t>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hAnsi="Trebuchet MS" w:cs="Arial"/>
          <w:color w:val="323232"/>
          <w:sz w:val="18"/>
          <w:szCs w:val="18"/>
          <w:lang w:val="en"/>
        </w:rPr>
        <w:t xml:space="preserve"> </w:t>
      </w:r>
      <w:r w:rsidRPr="001A538E">
        <w:rPr>
          <w:rFonts w:ascii="Times New Roman" w:hAnsi="Times New Roman" w:cs="Times New Roman"/>
          <w:color w:val="323232"/>
          <w:lang w:val="en"/>
        </w:rPr>
        <w:t>goods and chattels, or credits and effects in the hands of garnishees to be named in the process</w:t>
      </w:r>
      <w:r w:rsidRPr="0079210C">
        <w:rPr>
          <w:rFonts w:ascii="Times New Roman" w:hAnsi="Times New Roman" w:cs="Times New Roman"/>
        </w:rPr>
        <w:t xml:space="preserve"> ALL TANGIBLE AND INTANGLE PROPERTY</w:t>
      </w:r>
      <w:r>
        <w:rPr>
          <w:rFonts w:ascii="Times New Roman" w:hAnsi="Times New Roman" w:cs="Times New Roman"/>
        </w:rPr>
        <w:t>, WITH ALL ACCUMLATED INTEREST THEREON IN REM AND IN PERNON</w:t>
      </w:r>
    </w:p>
    <w:p w:rsidR="006718E7" w:rsidRPr="00914874" w:rsidRDefault="006718E7" w:rsidP="006718E7">
      <w:pPr>
        <w:pStyle w:val="Standard"/>
        <w:tabs>
          <w:tab w:val="left" w:pos="720"/>
        </w:tabs>
        <w:rPr>
          <w:rFonts w:ascii="Times New Roman" w:hAnsi="Times New Roman" w:cs="Times New Roman"/>
          <w:color w:val="auto"/>
        </w:rPr>
      </w:pPr>
    </w:p>
    <w:p w:rsidR="006718E7" w:rsidRPr="00914874" w:rsidRDefault="006718E7" w:rsidP="006718E7">
      <w:pPr>
        <w:pStyle w:val="Standard"/>
        <w:tabs>
          <w:tab w:val="left" w:pos="720"/>
        </w:tabs>
        <w:rPr>
          <w:rFonts w:ascii="Times New Roman" w:hAnsi="Times New Roman" w:cs="Times New Roman"/>
          <w:color w:val="auto"/>
        </w:rPr>
      </w:pPr>
    </w:p>
    <w:p w:rsidR="006718E7" w:rsidRDefault="006718E7" w:rsidP="006718E7">
      <w:pPr>
        <w:pStyle w:val="Standard"/>
        <w:tabs>
          <w:tab w:val="left" w:pos="720"/>
        </w:tabs>
        <w:rPr>
          <w:rFonts w:ascii="Times New Roman" w:hAnsi="Times New Roman" w:cs="Times New Roman"/>
          <w:color w:val="auto"/>
        </w:rPr>
      </w:pPr>
      <w:r w:rsidRPr="00914874">
        <w:rPr>
          <w:rFonts w:ascii="Times New Roman" w:hAnsi="Times New Roman" w:cs="Times New Roman"/>
        </w:rPr>
        <w:t xml:space="preserve">Barak H. Obama(AKA Barry Soertoes)in is official capacity as United States President for the United States of America </w:t>
      </w:r>
    </w:p>
    <w:p w:rsidR="006718E7" w:rsidRDefault="006718E7" w:rsidP="006718E7">
      <w:pPr>
        <w:pStyle w:val="Standard"/>
        <w:tabs>
          <w:tab w:val="left" w:pos="720"/>
        </w:tabs>
        <w:rPr>
          <w:rFonts w:ascii="Times New Roman" w:hAnsi="Times New Roman" w:cs="Times New Roman"/>
          <w:color w:val="auto"/>
        </w:rPr>
      </w:pPr>
    </w:p>
    <w:p w:rsidR="006718E7" w:rsidRPr="00D364E7" w:rsidRDefault="006718E7" w:rsidP="006718E7">
      <w:pPr>
        <w:pStyle w:val="Standard"/>
        <w:tabs>
          <w:tab w:val="left" w:pos="720"/>
        </w:tabs>
        <w:rPr>
          <w:rFonts w:ascii="Times New Roman" w:hAnsi="Times New Roman" w:cs="Times New Roman"/>
          <w:color w:val="auto"/>
        </w:rPr>
      </w:pPr>
      <w:r>
        <w:rPr>
          <w:rFonts w:ascii="Times New Roman" w:hAnsi="Times New Roman" w:cs="Times New Roman"/>
        </w:rPr>
        <w:t xml:space="preserve"> Defendant and/or Respondant –Appellee  Class Representative of behalf of  Loretta Lynch </w:t>
      </w:r>
      <w:r w:rsidRPr="00914874">
        <w:rPr>
          <w:rFonts w:ascii="Times New Roman" w:hAnsi="Times New Roman" w:cs="Times New Roman"/>
          <w:color w:val="auto"/>
        </w:rPr>
        <w:t xml:space="preserve"> in her official as Attorney General of the United States</w:t>
      </w:r>
      <w:r>
        <w:rPr>
          <w:rFonts w:ascii="Times New Roman" w:hAnsi="Times New Roman" w:cs="Times New Roman"/>
          <w:color w:val="auto"/>
        </w:rPr>
        <w:t xml:space="preserve"> </w:t>
      </w:r>
      <w:r w:rsidRPr="00914874">
        <w:rPr>
          <w:rFonts w:ascii="Times New Roman" w:hAnsi="Times New Roman" w:cs="Times New Roman"/>
        </w:rPr>
        <w:t xml:space="preserve">ET AL </w:t>
      </w:r>
    </w:p>
    <w:p w:rsidR="006718E7" w:rsidRDefault="006718E7" w:rsidP="006718E7">
      <w:pPr>
        <w:pStyle w:val="Standard"/>
        <w:rPr>
          <w:rFonts w:ascii="Times New Roman" w:hAnsi="Times New Roman" w:cs="Times New Roman"/>
        </w:rPr>
      </w:pPr>
      <w:r>
        <w:rPr>
          <w:rFonts w:ascii="Times New Roman" w:hAnsi="Times New Roman" w:cs="Times New Roman"/>
        </w:rPr>
        <w:t xml:space="preserve">Class Appellee  and/or Cross Appellant </w:t>
      </w:r>
    </w:p>
    <w:p w:rsidR="006718E7"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p>
    <w:p w:rsidR="006718E7" w:rsidRPr="00914874" w:rsidRDefault="006718E7" w:rsidP="006718E7">
      <w:pPr>
        <w:pStyle w:val="Standard"/>
        <w:rPr>
          <w:rFonts w:ascii="Times New Roman" w:hAnsi="Times New Roman" w:cs="Times New Roman"/>
        </w:rPr>
      </w:pPr>
      <w:r w:rsidRPr="00914874">
        <w:rPr>
          <w:rFonts w:ascii="Times New Roman" w:hAnsi="Times New Roman" w:cs="Times New Roman"/>
        </w:rPr>
        <w:t>The White House</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1600 Pennsylvania Avenue, </w:t>
      </w:r>
    </w:p>
    <w:p w:rsidR="006718E7" w:rsidRPr="00914874" w:rsidRDefault="006718E7" w:rsidP="006718E7">
      <w:pPr>
        <w:pStyle w:val="Standard"/>
        <w:tabs>
          <w:tab w:val="left" w:pos="720"/>
        </w:tabs>
        <w:rPr>
          <w:rFonts w:ascii="Times New Roman" w:hAnsi="Times New Roman" w:cs="Times New Roman"/>
        </w:rPr>
      </w:pPr>
      <w:r w:rsidRPr="00914874">
        <w:rPr>
          <w:rFonts w:ascii="Times New Roman" w:hAnsi="Times New Roman" w:cs="Times New Roman"/>
        </w:rPr>
        <w:t xml:space="preserve">N.W.Washington, D.C.20500 </w:t>
      </w:r>
    </w:p>
    <w:p w:rsidR="006718E7" w:rsidRDefault="006718E7" w:rsidP="006718E7">
      <w:pPr>
        <w:tabs>
          <w:tab w:val="left" w:pos="1500"/>
        </w:tabs>
        <w:rPr>
          <w:color w:val="000000"/>
          <w:sz w:val="24"/>
          <w:szCs w:val="24"/>
        </w:rPr>
      </w:pPr>
    </w:p>
    <w:p w:rsidR="006718E7" w:rsidRDefault="006718E7" w:rsidP="006718E7">
      <w:pPr>
        <w:tabs>
          <w:tab w:val="left" w:pos="1500"/>
        </w:tabs>
        <w:rPr>
          <w:sz w:val="24"/>
          <w:szCs w:val="24"/>
        </w:rPr>
      </w:pPr>
      <w:r w:rsidRPr="0079210C">
        <w:rPr>
          <w:color w:val="000000"/>
          <w:sz w:val="24"/>
          <w:szCs w:val="24"/>
        </w:rPr>
        <w:t>$150,000,000,000</w:t>
      </w:r>
      <w:r>
        <w:rPr>
          <w:color w:val="000000"/>
          <w:sz w:val="24"/>
          <w:szCs w:val="24"/>
        </w:rPr>
        <w:t>,000</w:t>
      </w:r>
      <w:r w:rsidRPr="0079210C">
        <w:rPr>
          <w:color w:val="000000"/>
          <w:sz w:val="24"/>
          <w:szCs w:val="24"/>
        </w:rPr>
        <w:t xml:space="preserve"> TRILLION IN UNITED STATES, </w:t>
      </w:r>
      <w:r>
        <w:rPr>
          <w:color w:val="000000"/>
          <w:sz w:val="24"/>
          <w:szCs w:val="24"/>
        </w:rPr>
        <w:t>“CURRENCY”</w:t>
      </w:r>
      <w:r w:rsidRPr="0079210C">
        <w:rPr>
          <w:color w:val="000000"/>
          <w:sz w:val="24"/>
          <w:szCs w:val="24"/>
        </w:rPr>
        <w:t xml:space="preserve"> UNITED KINDOM, SAUDIA ARABIA, </w:t>
      </w:r>
      <w:r>
        <w:rPr>
          <w:color w:val="000000"/>
          <w:sz w:val="24"/>
          <w:szCs w:val="24"/>
        </w:rPr>
        <w:t xml:space="preserve">CURRENCY, </w:t>
      </w:r>
      <w:r w:rsidRPr="0079210C">
        <w:rPr>
          <w:color w:val="000000"/>
          <w:sz w:val="24"/>
          <w:szCs w:val="24"/>
        </w:rPr>
        <w:t>LIST ALL COUNTRIES</w:t>
      </w:r>
      <w:r>
        <w:rPr>
          <w:color w:val="000000"/>
          <w:sz w:val="24"/>
          <w:szCs w:val="24"/>
        </w:rPr>
        <w:t xml:space="preserve"> </w:t>
      </w:r>
      <w:r w:rsidRPr="0079210C">
        <w:rPr>
          <w:color w:val="000000"/>
          <w:sz w:val="24"/>
          <w:szCs w:val="24"/>
        </w:rPr>
        <w:t xml:space="preserve">GOLD, </w:t>
      </w:r>
      <w:r>
        <w:rPr>
          <w:color w:val="000000"/>
          <w:sz w:val="24"/>
          <w:szCs w:val="24"/>
        </w:rPr>
        <w:t xml:space="preserve">SILVER, PRECIOUS MEDAL, </w:t>
      </w:r>
      <w:r w:rsidRPr="0079210C">
        <w:rPr>
          <w:color w:val="000000"/>
          <w:sz w:val="24"/>
          <w:szCs w:val="24"/>
        </w:rPr>
        <w:t xml:space="preserve">COINS, LIST </w:t>
      </w:r>
      <w:r w:rsidRPr="0079210C">
        <w:rPr>
          <w:sz w:val="24"/>
          <w:szCs w:val="24"/>
        </w:rPr>
        <w:t>.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tabs>
          <w:tab w:val="left" w:pos="1500"/>
        </w:tabs>
        <w:rPr>
          <w:color w:val="000000"/>
          <w:sz w:val="24"/>
          <w:szCs w:val="24"/>
        </w:rPr>
      </w:pPr>
      <w:r>
        <w:rPr>
          <w:sz w:val="24"/>
          <w:szCs w:val="24"/>
        </w:rPr>
        <w:t>DEFENDANT</w:t>
      </w:r>
    </w:p>
    <w:p w:rsidR="006718E7" w:rsidRDefault="006718E7" w:rsidP="006718E7">
      <w:pPr>
        <w:tabs>
          <w:tab w:val="left" w:pos="1500"/>
        </w:tabs>
        <w:rPr>
          <w:color w:val="000000"/>
          <w:sz w:val="24"/>
          <w:szCs w:val="24"/>
        </w:rPr>
      </w:pPr>
      <w:r>
        <w:rPr>
          <w:color w:val="000000"/>
          <w:sz w:val="24"/>
          <w:szCs w:val="24"/>
        </w:rPr>
        <w:t>______________________________</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Pr="0079210C" w:rsidRDefault="006718E7" w:rsidP="006718E7">
      <w:pPr>
        <w:rPr>
          <w:sz w:val="24"/>
          <w:szCs w:val="24"/>
        </w:rPr>
      </w:pPr>
      <w:r>
        <w:rPr>
          <w:sz w:val="24"/>
          <w:szCs w:val="24"/>
        </w:rPr>
        <w:t>CLASS REPRESENATIVE                                        DEFENDANT AND/OR  RESPONDANT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 xml:space="preserve">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w:t>
            </w:r>
            <w:r w:rsidRPr="001420FF">
              <w:rPr>
                <w:rFonts w:ascii="Times New Roman" w:hAnsi="Times New Roman" w:cs="Times New Roman"/>
              </w:rPr>
              <w:lastRenderedPageBreak/>
              <w:t>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w:t>
            </w:r>
            <w:r w:rsidRPr="0079210C">
              <w:rPr>
                <w:sz w:val="24"/>
                <w:szCs w:val="24"/>
              </w:rPr>
              <w:lastRenderedPageBreak/>
              <w:t>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t xml:space="preserve">  </w:t>
            </w: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NOTICE TO CLERK OF PUBLICATION OF NOTICE OF ARREST – NEWSPAPER OF GENERAL CIRCULATION, RULE C(4)</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lastRenderedPageBreak/>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IN THE MATTER OF THE COMPLAINT OF “THE UNITED STATES VS. BARAK H. OBAMA(AKA BARRY SOERTOES), owner AND/OR owner pro hac vice of the exhoneration from or limitation of Liability</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4063EE" w:rsidRDefault="006718E7" w:rsidP="006718E7">
      <w:pPr>
        <w:pStyle w:val="BodyTextIndent2"/>
        <w:spacing w:line="240" w:lineRule="auto"/>
        <w:ind w:left="0" w:firstLine="0"/>
        <w:rPr>
          <w:rFonts w:cs="Times New Roman"/>
          <w:b/>
        </w:rPr>
      </w:pPr>
      <w:r>
        <w:rPr>
          <w:rFonts w:cs="Times New Roman"/>
        </w:rPr>
        <w:t xml:space="preserve">                                                   </w:t>
      </w:r>
      <w:r w:rsidRPr="004063EE">
        <w:rPr>
          <w:rFonts w:cs="Times New Roman"/>
          <w:b/>
        </w:rPr>
        <w:t>LETTER OF UNDERTAKING</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LOOK –UP – SEE NOTICE OF CONSITUTIOANLITY ALL COST AND LIABILITIES(?)</w:t>
      </w:r>
    </w:p>
    <w:p w:rsidR="006718E7" w:rsidRDefault="006718E7" w:rsidP="006718E7">
      <w:pPr>
        <w:pStyle w:val="BodyTextIndent2"/>
        <w:spacing w:line="240" w:lineRule="auto"/>
        <w:ind w:left="0" w:firstLine="0"/>
        <w:rPr>
          <w:rFonts w:cs="Times New Roman"/>
        </w:rPr>
      </w:pPr>
      <w:r w:rsidRPr="004063EE">
        <w:rPr>
          <w:rFonts w:cs="Times New Roman"/>
          <w:noProof/>
        </w:rPr>
        <w:drawing>
          <wp:inline distT="0" distB="0" distL="0" distR="0" wp14:anchorId="56C1A6E4" wp14:editId="5E2C63D3">
            <wp:extent cx="5943600" cy="4982934"/>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21">
                      <a:extLst>
                        <a:ext uri="{28A0092B-C50C-407E-A947-70E740481C1C}">
                          <a14:useLocalDpi xmlns:a14="http://schemas.microsoft.com/office/drawing/2010/main" val="0"/>
                        </a:ext>
                      </a:extLst>
                    </a:blip>
                    <a:srcRect/>
                    <a:stretch>
                      <a:fillRect/>
                    </a:stretch>
                  </pic:blipFill>
                  <pic:spPr bwMode="auto">
                    <a:xfrm>
                      <a:off x="0" y="0"/>
                      <a:ext cx="5943600" cy="4982934"/>
                    </a:xfrm>
                    <a:prstGeom prst="rect">
                      <a:avLst/>
                    </a:prstGeom>
                    <a:noFill/>
                    <a:ln>
                      <a:noFill/>
                    </a:ln>
                  </pic:spPr>
                </pic:pic>
              </a:graphicData>
            </a:graphic>
          </wp:inline>
        </w:drawing>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sidRPr="004063EE">
        <w:rPr>
          <w:rFonts w:cs="Times New Roman"/>
          <w:noProof/>
        </w:rPr>
        <w:lastRenderedPageBreak/>
        <w:drawing>
          <wp:inline distT="0" distB="0" distL="0" distR="0" wp14:anchorId="67FE7E2D" wp14:editId="293B6D19">
            <wp:extent cx="5943600" cy="5969841"/>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22">
                      <a:extLst>
                        <a:ext uri="{28A0092B-C50C-407E-A947-70E740481C1C}">
                          <a14:useLocalDpi xmlns:a14="http://schemas.microsoft.com/office/drawing/2010/main" val="0"/>
                        </a:ext>
                      </a:extLst>
                    </a:blip>
                    <a:srcRect/>
                    <a:stretch>
                      <a:fillRect/>
                    </a:stretch>
                  </pic:blipFill>
                  <pic:spPr bwMode="auto">
                    <a:xfrm>
                      <a:off x="0" y="0"/>
                      <a:ext cx="5943600" cy="5969841"/>
                    </a:xfrm>
                    <a:prstGeom prst="rect">
                      <a:avLst/>
                    </a:prstGeom>
                    <a:noFill/>
                    <a:ln>
                      <a:noFill/>
                    </a:ln>
                  </pic:spPr>
                </pic:pic>
              </a:graphicData>
            </a:graphic>
          </wp:inline>
        </w:drawing>
      </w:r>
      <w:r w:rsidRPr="004063EE">
        <w:rPr>
          <w:rFonts w:cs="Times New Roman"/>
        </w:rPr>
        <w:t xml:space="preserve"> </w:t>
      </w:r>
      <w:r w:rsidRPr="004063EE">
        <w:rPr>
          <w:rFonts w:cs="Times New Roman"/>
          <w:noProof/>
        </w:rPr>
        <w:drawing>
          <wp:inline distT="0" distB="0" distL="0" distR="0" wp14:anchorId="67D52F5F" wp14:editId="788740CD">
            <wp:extent cx="5943600" cy="1668601"/>
            <wp:effectExtent l="0" t="0" r="0" b="825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23">
                      <a:extLst>
                        <a:ext uri="{28A0092B-C50C-407E-A947-70E740481C1C}">
                          <a14:useLocalDpi xmlns:a14="http://schemas.microsoft.com/office/drawing/2010/main" val="0"/>
                        </a:ext>
                      </a:extLst>
                    </a:blip>
                    <a:srcRect/>
                    <a:stretch>
                      <a:fillRect/>
                    </a:stretch>
                  </pic:blipFill>
                  <pic:spPr bwMode="auto">
                    <a:xfrm>
                      <a:off x="0" y="0"/>
                      <a:ext cx="5943600" cy="1668601"/>
                    </a:xfrm>
                    <a:prstGeom prst="rect">
                      <a:avLst/>
                    </a:prstGeom>
                    <a:noFill/>
                    <a:ln>
                      <a:noFill/>
                    </a:ln>
                  </pic:spPr>
                </pic:pic>
              </a:graphicData>
            </a:graphic>
          </wp:inline>
        </w:drawing>
      </w:r>
      <w:r w:rsidRPr="004063EE">
        <w:rPr>
          <w:rFonts w:cs="Times New Roman"/>
        </w:rPr>
        <w:t xml:space="preserve"> </w:t>
      </w:r>
      <w:r w:rsidRPr="004063EE">
        <w:rPr>
          <w:rFonts w:cs="Times New Roman"/>
          <w:noProof/>
        </w:rPr>
        <w:lastRenderedPageBreak/>
        <w:drawing>
          <wp:inline distT="0" distB="0" distL="0" distR="0" wp14:anchorId="77CDEAE3" wp14:editId="31B8EE64">
            <wp:extent cx="5943600" cy="3947419"/>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24" cstate="print">
                      <a:extLst>
                        <a:ext uri="{28A0092B-C50C-407E-A947-70E740481C1C}">
                          <a14:useLocalDpi xmlns:a14="http://schemas.microsoft.com/office/drawing/2010/main" val="0"/>
                        </a:ext>
                      </a:extLst>
                    </a:blip>
                    <a:srcRect/>
                    <a:stretch>
                      <a:fillRect/>
                    </a:stretch>
                  </pic:blipFill>
                  <pic:spPr bwMode="auto">
                    <a:xfrm>
                      <a:off x="0" y="0"/>
                      <a:ext cx="5943600" cy="3947419"/>
                    </a:xfrm>
                    <a:prstGeom prst="rect">
                      <a:avLst/>
                    </a:prstGeom>
                    <a:noFill/>
                    <a:ln>
                      <a:noFill/>
                    </a:ln>
                  </pic:spPr>
                </pic:pic>
              </a:graphicData>
            </a:graphic>
          </wp:inline>
        </w:drawing>
      </w:r>
      <w:r w:rsidRPr="004063EE">
        <w:rPr>
          <w:rFonts w:cs="Times New Roman"/>
        </w:rPr>
        <w:t xml:space="preserve"> </w:t>
      </w:r>
      <w:r w:rsidRPr="004063EE">
        <w:rPr>
          <w:rFonts w:cs="Times New Roman"/>
          <w:noProof/>
        </w:rPr>
        <w:drawing>
          <wp:inline distT="0" distB="0" distL="0" distR="0" wp14:anchorId="1E9E49C6" wp14:editId="3980E36F">
            <wp:extent cx="5943600" cy="2372283"/>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25">
                      <a:extLst>
                        <a:ext uri="{28A0092B-C50C-407E-A947-70E740481C1C}">
                          <a14:useLocalDpi xmlns:a14="http://schemas.microsoft.com/office/drawing/2010/main" val="0"/>
                        </a:ext>
                      </a:extLst>
                    </a:blip>
                    <a:srcRect/>
                    <a:stretch>
                      <a:fillRect/>
                    </a:stretch>
                  </pic:blipFill>
                  <pic:spPr bwMode="auto">
                    <a:xfrm>
                      <a:off x="0" y="0"/>
                      <a:ext cx="5943600" cy="2372283"/>
                    </a:xfrm>
                    <a:prstGeom prst="rect">
                      <a:avLst/>
                    </a:prstGeom>
                    <a:noFill/>
                    <a:ln>
                      <a:noFill/>
                    </a:ln>
                  </pic:spPr>
                </pic:pic>
              </a:graphicData>
            </a:graphic>
          </wp:inline>
        </w:drawing>
      </w:r>
      <w:r w:rsidRPr="00FF2A2B">
        <w:rPr>
          <w:rFonts w:cs="Times New Roman"/>
        </w:rPr>
        <w:t xml:space="preserve"> </w:t>
      </w:r>
      <w:r w:rsidRPr="00FF2A2B">
        <w:rPr>
          <w:rFonts w:cs="Times New Roman"/>
          <w:noProof/>
        </w:rPr>
        <w:lastRenderedPageBreak/>
        <w:drawing>
          <wp:inline distT="0" distB="0" distL="0" distR="0" wp14:anchorId="20A1DD23" wp14:editId="7CAD49F3">
            <wp:extent cx="5943600" cy="3584137"/>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26" cstate="print">
                      <a:extLst>
                        <a:ext uri="{28A0092B-C50C-407E-A947-70E740481C1C}">
                          <a14:useLocalDpi xmlns:a14="http://schemas.microsoft.com/office/drawing/2010/main" val="0"/>
                        </a:ext>
                      </a:extLst>
                    </a:blip>
                    <a:srcRect/>
                    <a:stretch>
                      <a:fillRect/>
                    </a:stretch>
                  </pic:blipFill>
                  <pic:spPr bwMode="auto">
                    <a:xfrm>
                      <a:off x="0" y="0"/>
                      <a:ext cx="5943600" cy="3584137"/>
                    </a:xfrm>
                    <a:prstGeom prst="rect">
                      <a:avLst/>
                    </a:prstGeom>
                    <a:noFill/>
                    <a:ln>
                      <a:noFill/>
                    </a:ln>
                  </pic:spPr>
                </pic:pic>
              </a:graphicData>
            </a:graphic>
          </wp:inline>
        </w:drawing>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lastRenderedPageBreak/>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w:t>
            </w:r>
            <w:r w:rsidRPr="005C142F">
              <w:rPr>
                <w:rFonts w:ascii="Times New Roman" w:hAnsi="Times New Roman" w:cs="Times New Roman"/>
              </w:rPr>
              <w:lastRenderedPageBreak/>
              <w:t xml:space="preserve">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w:t>
            </w:r>
            <w:r w:rsidRPr="0079210C">
              <w:rPr>
                <w:sz w:val="24"/>
                <w:szCs w:val="24"/>
              </w:rPr>
              <w:lastRenderedPageBreak/>
              <w:t>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lastRenderedPageBreak/>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CLAIM OF OWNER, SUPPLIMENTAL RULE C(6)</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lastRenderedPageBreak/>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sidRPr="00FF2A2B">
        <w:rPr>
          <w:rFonts w:cs="Times New Roman"/>
          <w:noProof/>
        </w:rPr>
        <w:lastRenderedPageBreak/>
        <w:drawing>
          <wp:inline distT="0" distB="0" distL="0" distR="0" wp14:anchorId="1EFADEFF" wp14:editId="1949AFE2">
            <wp:extent cx="5943600" cy="4992281"/>
            <wp:effectExtent l="0" t="0" r="0" b="0"/>
            <wp:docPr id="1614" name="Picture 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27">
                      <a:extLst>
                        <a:ext uri="{28A0092B-C50C-407E-A947-70E740481C1C}">
                          <a14:useLocalDpi xmlns:a14="http://schemas.microsoft.com/office/drawing/2010/main" val="0"/>
                        </a:ext>
                      </a:extLst>
                    </a:blip>
                    <a:srcRect/>
                    <a:stretch>
                      <a:fillRect/>
                    </a:stretch>
                  </pic:blipFill>
                  <pic:spPr bwMode="auto">
                    <a:xfrm>
                      <a:off x="0" y="0"/>
                      <a:ext cx="5943600" cy="4992281"/>
                    </a:xfrm>
                    <a:prstGeom prst="rect">
                      <a:avLst/>
                    </a:prstGeom>
                    <a:noFill/>
                    <a:ln>
                      <a:noFill/>
                    </a:ln>
                  </pic:spPr>
                </pic:pic>
              </a:graphicData>
            </a:graphic>
          </wp:inline>
        </w:drawing>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b/>
        </w:rPr>
      </w:pPr>
      <w:r>
        <w:rPr>
          <w:rFonts w:cs="Times New Roman"/>
          <w:b/>
        </w:rPr>
        <w:t xml:space="preserve">                              </w:t>
      </w: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CLAIM OF OWNER, SUPPLIMENTAL RULE C(6)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The United States______ intervenes for itself as owner of $150,000,000,000,000 Trillion Dollars, coins, and makes claims to the _____________, $150,000,000,000 Trillion, coins , books, as they are arrested at the instance of ________, the Plaitniff.  The claimant was at the time the complaint was filed and still is the true and bona fide sole owner of $150,00,000 of and not other person is the owner thereof.</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Respectfully submitted,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_________________________________</w:t>
      </w:r>
    </w:p>
    <w:p w:rsidR="006718E7" w:rsidRDefault="006718E7" w:rsidP="006718E7">
      <w:pPr>
        <w:pStyle w:val="BodyTextIndent2"/>
        <w:spacing w:line="240" w:lineRule="auto"/>
        <w:ind w:left="0" w:firstLine="0"/>
        <w:rPr>
          <w:rFonts w:cs="Times New Roman"/>
        </w:rPr>
      </w:pPr>
      <w:r>
        <w:rPr>
          <w:rFonts w:cs="Times New Roman"/>
        </w:rPr>
        <w:lastRenderedPageBreak/>
        <w:t xml:space="preserve">                                                                            [Owner]</w:t>
      </w:r>
    </w:p>
    <w:p w:rsidR="006718E7" w:rsidRDefault="006718E7" w:rsidP="006718E7">
      <w:pPr>
        <w:pStyle w:val="BodyTextIndent2"/>
        <w:spacing w:line="240" w:lineRule="auto"/>
        <w:ind w:left="0" w:firstLine="0"/>
        <w:rPr>
          <w:rFonts w:cs="Times New Roman"/>
        </w:rPr>
      </w:pPr>
      <w:r>
        <w:rPr>
          <w:rFonts w:cs="Times New Roman"/>
        </w:rPr>
        <w:t xml:space="preserve">                                                                            United States ex rel Sharon Bridgewater Private</w:t>
      </w:r>
    </w:p>
    <w:p w:rsidR="006718E7" w:rsidRDefault="006718E7" w:rsidP="006718E7">
      <w:pPr>
        <w:pStyle w:val="BodyTextIndent2"/>
        <w:spacing w:line="240" w:lineRule="auto"/>
        <w:ind w:left="0" w:firstLine="0"/>
        <w:rPr>
          <w:rFonts w:cs="Times New Roman"/>
        </w:rPr>
      </w:pPr>
      <w:r>
        <w:rPr>
          <w:rFonts w:cs="Times New Roman"/>
        </w:rPr>
        <w:t xml:space="preserve">                                                                           By____________________________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United States ex rel Sharon Bridgewater Private Atttorney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BE7E37" w:rsidRDefault="006718E7" w:rsidP="006718E7">
      <w:pPr>
        <w:pStyle w:val="BodyTextIndent2"/>
        <w:spacing w:line="240" w:lineRule="auto"/>
        <w:ind w:left="0" w:firstLine="0"/>
        <w:rPr>
          <w:rFonts w:cs="Times New Roman"/>
          <w:u w:val="single"/>
        </w:rPr>
      </w:pPr>
      <w:r>
        <w:rPr>
          <w:rFonts w:cs="Times New Roman"/>
        </w:rPr>
        <w:t xml:space="preserve">                                                                </w:t>
      </w:r>
      <w:r w:rsidRPr="00BE7E37">
        <w:rPr>
          <w:rFonts w:cs="Times New Roman"/>
          <w:u w:val="single"/>
        </w:rPr>
        <w:t>United States ex rel</w:t>
      </w:r>
    </w:p>
    <w:p w:rsidR="006718E7" w:rsidRDefault="006718E7" w:rsidP="006718E7">
      <w:pPr>
        <w:pStyle w:val="BodyTextIndent2"/>
        <w:spacing w:line="240" w:lineRule="auto"/>
        <w:ind w:left="0" w:firstLine="0"/>
        <w:rPr>
          <w:rFonts w:cs="Times New Roman"/>
        </w:rPr>
      </w:pPr>
      <w:r>
        <w:rPr>
          <w:rFonts w:cs="Times New Roman"/>
        </w:rPr>
        <w:t xml:space="preserve">                                                                Attorney for Claimant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2F325B" w:rsidRDefault="006718E7" w:rsidP="006718E7">
      <w:pPr>
        <w:pStyle w:val="BodyTextIndent2"/>
        <w:spacing w:line="240" w:lineRule="auto"/>
        <w:ind w:left="0" w:firstLine="0"/>
        <w:rPr>
          <w:rFonts w:cs="Times New Roman"/>
          <w:b/>
        </w:rPr>
      </w:pPr>
    </w:p>
    <w:p w:rsidR="006718E7" w:rsidRPr="002F325B" w:rsidRDefault="006718E7" w:rsidP="006718E7">
      <w:pPr>
        <w:pStyle w:val="BodyTextIndent2"/>
        <w:spacing w:line="240" w:lineRule="auto"/>
        <w:ind w:left="0" w:firstLine="0"/>
        <w:rPr>
          <w:rFonts w:cs="Times New Roman"/>
          <w:b/>
        </w:rPr>
      </w:pPr>
      <w:r w:rsidRPr="002F325B">
        <w:rPr>
          <w:rFonts w:cs="Times New Roman"/>
          <w:b/>
        </w:rPr>
        <w:t>STATE OF DELAWARE AND/OR VIRGINIA AND/OR MARYLAND</w:t>
      </w:r>
    </w:p>
    <w:p w:rsidR="006718E7" w:rsidRPr="002F325B" w:rsidRDefault="006718E7" w:rsidP="006718E7">
      <w:pPr>
        <w:pStyle w:val="BodyTextIndent2"/>
        <w:spacing w:line="240" w:lineRule="auto"/>
        <w:ind w:left="0" w:firstLine="0"/>
        <w:rPr>
          <w:rFonts w:cs="Times New Roman"/>
          <w:b/>
        </w:rPr>
      </w:pPr>
      <w:r w:rsidRPr="002F325B">
        <w:rPr>
          <w:rFonts w:cs="Times New Roman"/>
          <w:b/>
        </w:rPr>
        <w:t>DISTRICT OF COLUMBIA</w:t>
      </w:r>
    </w:p>
    <w:p w:rsidR="006718E7" w:rsidRPr="002F325B" w:rsidRDefault="006718E7" w:rsidP="006718E7">
      <w:pPr>
        <w:pStyle w:val="BodyTextIndent2"/>
        <w:spacing w:line="240" w:lineRule="auto"/>
        <w:ind w:left="0" w:firstLine="0"/>
        <w:rPr>
          <w:rFonts w:cs="Times New Roman"/>
          <w:b/>
        </w:rPr>
      </w:pPr>
      <w:r w:rsidRPr="002F325B">
        <w:rPr>
          <w:rFonts w:cs="Times New Roman"/>
          <w:b/>
        </w:rPr>
        <w:t>COUNTY OF FAIRFAX</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I am the __________________of the claimant described in foregoing Claim of Owner.  I have read the Claim of Owner and known the contents thereof, and the same are true to my own knowledge, except as to matters therein stated to be upon information and belief, and as to those matters, I believe them to be true.</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United States ex rel Sharon Bridgewater</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Subscribed and sworn to before me this _________day of ___________2016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Notary Public</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My Commission Expires: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lastRenderedPageBreak/>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w:t>
            </w:r>
            <w:r w:rsidRPr="005C142F">
              <w:rPr>
                <w:rFonts w:ascii="Times New Roman" w:hAnsi="Times New Roman" w:cs="Times New Roman"/>
              </w:rPr>
              <w:lastRenderedPageBreak/>
              <w:t xml:space="preserve">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w:t>
            </w:r>
            <w:r w:rsidRPr="0079210C">
              <w:rPr>
                <w:sz w:val="24"/>
                <w:szCs w:val="24"/>
              </w:rPr>
              <w:lastRenderedPageBreak/>
              <w:t>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lastRenderedPageBreak/>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rPr>
            </w:pPr>
            <w:r>
              <w:rPr>
                <w:rFonts w:cs="Times New Roman"/>
              </w:rPr>
              <w:t>CLAIM TO CARGO – EX MY VESSEL FRCP SUPPLEMENTAL C(6)</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lastRenderedPageBreak/>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CLAIM TO CARGO – EX MY VESSEL FRCP SUPPLEMENTAL C(6)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___ by_____________ its attorney, intervenes for itself as owner of $150,000 Trillion Dollars, books,  arrest at the instance of ________Corporation Claimant was at the time Complaintif was filed, and still is, the owner of the $150,00 and entitled to possession of it.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Respectfully submitted,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[Owner]</w:t>
      </w:r>
    </w:p>
    <w:p w:rsidR="006718E7" w:rsidRDefault="006718E7" w:rsidP="006718E7">
      <w:pPr>
        <w:pStyle w:val="BodyTextIndent2"/>
        <w:spacing w:line="240" w:lineRule="auto"/>
        <w:ind w:left="0" w:firstLine="0"/>
        <w:rPr>
          <w:rFonts w:cs="Times New Roman"/>
        </w:rPr>
      </w:pPr>
      <w:r>
        <w:rPr>
          <w:rFonts w:cs="Times New Roman"/>
        </w:rPr>
        <w:t xml:space="preserve">                                                                            United States ex rel Sharon Bridgewater Private</w:t>
      </w:r>
    </w:p>
    <w:p w:rsidR="006718E7" w:rsidRDefault="006718E7" w:rsidP="006718E7">
      <w:pPr>
        <w:pStyle w:val="BodyTextIndent2"/>
        <w:spacing w:line="240" w:lineRule="auto"/>
        <w:ind w:left="0" w:firstLine="0"/>
        <w:rPr>
          <w:rFonts w:cs="Times New Roman"/>
        </w:rPr>
      </w:pPr>
      <w:r>
        <w:rPr>
          <w:rFonts w:cs="Times New Roman"/>
        </w:rPr>
        <w:t xml:space="preserve">                                                                           By____________________________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United States ex rel Sharon Bridgewater Private Atttorney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BE7E37" w:rsidRDefault="006718E7" w:rsidP="006718E7">
      <w:pPr>
        <w:pStyle w:val="BodyTextIndent2"/>
        <w:spacing w:line="240" w:lineRule="auto"/>
        <w:ind w:left="0" w:firstLine="0"/>
        <w:rPr>
          <w:rFonts w:cs="Times New Roman"/>
          <w:u w:val="single"/>
        </w:rPr>
      </w:pPr>
      <w:r>
        <w:rPr>
          <w:rFonts w:cs="Times New Roman"/>
        </w:rPr>
        <w:t xml:space="preserve">                                                                </w:t>
      </w:r>
      <w:r w:rsidRPr="00BE7E37">
        <w:rPr>
          <w:rFonts w:cs="Times New Roman"/>
          <w:u w:val="single"/>
        </w:rPr>
        <w:t>United States ex rel</w:t>
      </w:r>
    </w:p>
    <w:p w:rsidR="006718E7" w:rsidRDefault="006718E7" w:rsidP="006718E7">
      <w:pPr>
        <w:pStyle w:val="BodyTextIndent2"/>
        <w:spacing w:line="240" w:lineRule="auto"/>
        <w:ind w:left="0" w:firstLine="0"/>
        <w:rPr>
          <w:rFonts w:cs="Times New Roman"/>
        </w:rPr>
      </w:pPr>
      <w:r>
        <w:rPr>
          <w:rFonts w:cs="Times New Roman"/>
        </w:rPr>
        <w:t xml:space="preserve">                                                                Attorney for Claimant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2F325B" w:rsidRDefault="006718E7" w:rsidP="006718E7">
      <w:pPr>
        <w:pStyle w:val="BodyTextIndent2"/>
        <w:spacing w:line="240" w:lineRule="auto"/>
        <w:ind w:left="0" w:firstLine="0"/>
        <w:rPr>
          <w:rFonts w:cs="Times New Roman"/>
          <w:b/>
        </w:rPr>
      </w:pPr>
    </w:p>
    <w:p w:rsidR="006718E7" w:rsidRPr="002F325B" w:rsidRDefault="006718E7" w:rsidP="006718E7">
      <w:pPr>
        <w:pStyle w:val="BodyTextIndent2"/>
        <w:spacing w:line="240" w:lineRule="auto"/>
        <w:ind w:left="0" w:firstLine="0"/>
        <w:rPr>
          <w:rFonts w:cs="Times New Roman"/>
          <w:b/>
        </w:rPr>
      </w:pPr>
      <w:r w:rsidRPr="002F325B">
        <w:rPr>
          <w:rFonts w:cs="Times New Roman"/>
          <w:b/>
        </w:rPr>
        <w:t>STATE OF DELAWARE AND/OR VIRGINIA AND/OR MARYLAND</w:t>
      </w:r>
    </w:p>
    <w:p w:rsidR="006718E7" w:rsidRPr="002F325B" w:rsidRDefault="006718E7" w:rsidP="006718E7">
      <w:pPr>
        <w:pStyle w:val="BodyTextIndent2"/>
        <w:spacing w:line="240" w:lineRule="auto"/>
        <w:ind w:left="0" w:firstLine="0"/>
        <w:rPr>
          <w:rFonts w:cs="Times New Roman"/>
          <w:b/>
        </w:rPr>
      </w:pPr>
      <w:r w:rsidRPr="002F325B">
        <w:rPr>
          <w:rFonts w:cs="Times New Roman"/>
          <w:b/>
        </w:rPr>
        <w:lastRenderedPageBreak/>
        <w:t>DISTRICT OF COLUMBIA</w:t>
      </w:r>
    </w:p>
    <w:p w:rsidR="006718E7" w:rsidRPr="002F325B" w:rsidRDefault="006718E7" w:rsidP="006718E7">
      <w:pPr>
        <w:pStyle w:val="BodyTextIndent2"/>
        <w:spacing w:line="240" w:lineRule="auto"/>
        <w:ind w:left="0" w:firstLine="0"/>
        <w:rPr>
          <w:rFonts w:cs="Times New Roman"/>
          <w:b/>
        </w:rPr>
      </w:pPr>
      <w:r w:rsidRPr="002F325B">
        <w:rPr>
          <w:rFonts w:cs="Times New Roman"/>
          <w:b/>
        </w:rPr>
        <w:t>COUNTY OF FAIRFAX</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I am the __________________of the claimant described in foregoing Claim of Owner.  I have read the Claim of Owner and known the contents thereof, and the same are true to my own knowledge, except as to matters therein stated to be upon information and belief, and as to those matters, I believe them to be true.</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United States ex rel Sharon Bridgewater</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Subscribed and sworn to before me this _________day of ___________2016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Notary Public</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My Commission Expires: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w:t>
            </w:r>
            <w:r w:rsidRPr="005C142F">
              <w:rPr>
                <w:rFonts w:ascii="Times New Roman" w:hAnsi="Times New Roman" w:cs="Times New Roman"/>
              </w:rPr>
              <w:lastRenderedPageBreak/>
              <w:t xml:space="preserve">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w:t>
            </w:r>
            <w:r w:rsidRPr="0079210C">
              <w:rPr>
                <w:sz w:val="24"/>
                <w:szCs w:val="24"/>
              </w:rPr>
              <w:lastRenderedPageBreak/>
              <w:t>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5D5F18" w:rsidRDefault="006718E7" w:rsidP="006718E7">
            <w:pPr>
              <w:pStyle w:val="BodyTextIndent2"/>
              <w:spacing w:line="240" w:lineRule="auto"/>
              <w:ind w:left="0" w:firstLine="0"/>
              <w:rPr>
                <w:rFonts w:cs="Times New Roman"/>
                <w:b/>
              </w:rPr>
            </w:pPr>
          </w:p>
          <w:p w:rsidR="006718E7" w:rsidRPr="005D5F18" w:rsidRDefault="006718E7" w:rsidP="006718E7">
            <w:pPr>
              <w:pStyle w:val="BodyTextIndent2"/>
              <w:spacing w:line="240" w:lineRule="auto"/>
              <w:ind w:left="0" w:firstLine="0"/>
              <w:rPr>
                <w:rFonts w:cs="Times New Roman"/>
                <w:b/>
              </w:rPr>
            </w:pPr>
            <w:r w:rsidRPr="005D5F18">
              <w:rPr>
                <w:rFonts w:cs="Times New Roman"/>
                <w:b/>
              </w:rPr>
              <w:t xml:space="preserve">STIPULATION FOR VALUE, FRCP SUPPLEMENTAL RULE E(5), </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lastRenderedPageBreak/>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5D5F18" w:rsidRDefault="006718E7" w:rsidP="006718E7">
      <w:pPr>
        <w:pStyle w:val="BodyTextIndent2"/>
        <w:spacing w:line="240" w:lineRule="auto"/>
        <w:ind w:left="0" w:firstLine="0"/>
        <w:rPr>
          <w:rFonts w:cs="Times New Roman"/>
          <w:b/>
        </w:rPr>
      </w:pPr>
      <w:r>
        <w:rPr>
          <w:rFonts w:cs="Times New Roman"/>
        </w:rPr>
        <w:t xml:space="preserve">                </w:t>
      </w:r>
      <w:r w:rsidRPr="005D5F18">
        <w:rPr>
          <w:rFonts w:cs="Times New Roman"/>
          <w:b/>
        </w:rPr>
        <w:t>STIPULATION FOR VALUE, FRCP SUPPLEMENTAL RULE E(5),</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STIPULATION FOR VALUE, FRCP SUPPLEMENTAL RULE E(5), the parties have agreed for_____________, throught is attorney-in-fact, to submit itself to the jurisdiction of theis court acknowledges itself to be bound in the sum of $150,00 Trillion Dollars, with interest at the rate of_______percent_________per annum from this date, on behalf of the claimant of $150,00 books, to the Plaintiff, ________, and agrees to abide b y and fulfuill the final judgment of this court and, in case of an appeal from final judgment, then the final judgment of the United States Court of Appeals for “this District of Columbia Circuit,” then the final judgment of the Supreme Court of the Untied States in this action.  If __________fails to honor the judgment, consents that summary process of execution may issue against it, its goods, chattels land and tenements wherever found or to be found.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This, the ______day of 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WITNESS:                                                                                  [Name of Corporate Surety]                 </w:t>
      </w:r>
    </w:p>
    <w:p w:rsidR="006718E7" w:rsidRDefault="006718E7" w:rsidP="006718E7">
      <w:pPr>
        <w:pStyle w:val="BodyTextIndent2"/>
        <w:spacing w:line="240" w:lineRule="auto"/>
        <w:ind w:left="0" w:firstLine="0"/>
        <w:rPr>
          <w:rFonts w:cs="Times New Roman"/>
        </w:rPr>
      </w:pPr>
      <w:r>
        <w:rPr>
          <w:rFonts w:cs="Times New Roman"/>
        </w:rPr>
        <w:t xml:space="preserve">                                                                                                     By:  _________[Seal]</w:t>
      </w:r>
    </w:p>
    <w:p w:rsidR="006718E7" w:rsidRDefault="006718E7" w:rsidP="006718E7">
      <w:pPr>
        <w:pStyle w:val="BodyTextIndent2"/>
        <w:spacing w:line="240" w:lineRule="auto"/>
        <w:ind w:left="0" w:firstLine="0"/>
        <w:rPr>
          <w:rFonts w:cs="Times New Roman"/>
        </w:rPr>
      </w:pPr>
      <w:r>
        <w:rPr>
          <w:rFonts w:cs="Times New Roman"/>
        </w:rPr>
        <w:t xml:space="preserve">                                                                                                     Attorney-in-fact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___________________________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The foregoing Stipulation is approved as to form and amount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w:t>
      </w:r>
    </w:p>
    <w:p w:rsidR="006718E7" w:rsidRDefault="006718E7" w:rsidP="006718E7">
      <w:pPr>
        <w:pStyle w:val="BodyTextIndent2"/>
        <w:spacing w:line="240" w:lineRule="auto"/>
        <w:ind w:left="0" w:firstLine="0"/>
        <w:rPr>
          <w:rFonts w:cs="Times New Roman"/>
        </w:rPr>
      </w:pPr>
      <w:r>
        <w:rPr>
          <w:rFonts w:cs="Times New Roman"/>
        </w:rPr>
        <w:lastRenderedPageBreak/>
        <w:t xml:space="preserve">                                                                                                Attorney for Plaintiffs</w:t>
      </w: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w:t>
            </w:r>
            <w:r w:rsidRPr="005C142F">
              <w:rPr>
                <w:rFonts w:ascii="Times New Roman" w:hAnsi="Times New Roman" w:cs="Times New Roman"/>
              </w:rPr>
              <w:lastRenderedPageBreak/>
              <w:t xml:space="preserve">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w:t>
            </w:r>
            <w:r w:rsidRPr="0079210C">
              <w:rPr>
                <w:sz w:val="24"/>
                <w:szCs w:val="24"/>
              </w:rPr>
              <w:lastRenderedPageBreak/>
              <w:t>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5D5F18" w:rsidRDefault="006718E7" w:rsidP="006718E7">
            <w:pPr>
              <w:pStyle w:val="BodyTextIndent2"/>
              <w:spacing w:line="240" w:lineRule="auto"/>
              <w:ind w:left="0" w:firstLine="0"/>
              <w:rPr>
                <w:rFonts w:cs="Times New Roman"/>
                <w:b/>
              </w:rPr>
            </w:pPr>
          </w:p>
          <w:p w:rsidR="006718E7" w:rsidRPr="00D75CFB" w:rsidRDefault="006718E7" w:rsidP="006718E7">
            <w:pPr>
              <w:pStyle w:val="BodyTextIndent2"/>
              <w:spacing w:line="240" w:lineRule="auto"/>
              <w:ind w:left="0" w:firstLine="0"/>
              <w:rPr>
                <w:rFonts w:cs="Times New Roman"/>
                <w:b/>
              </w:rPr>
            </w:pPr>
            <w:r w:rsidRPr="00D75CFB">
              <w:rPr>
                <w:rFonts w:cs="Times New Roman"/>
                <w:b/>
              </w:rPr>
              <w:t>BOND AGREEMENT – SUBSTIUTION OF SECURITY FOR ATTACHMENT OF $150,000, FRCP SUPPLEMENTAL E(5)</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D75CFB" w:rsidRDefault="006718E7" w:rsidP="006718E7">
      <w:pPr>
        <w:pStyle w:val="BodyTextIndent2"/>
        <w:spacing w:line="240" w:lineRule="auto"/>
        <w:ind w:left="0" w:firstLine="0"/>
        <w:rPr>
          <w:rFonts w:cs="Times New Roman"/>
          <w:b/>
        </w:rPr>
      </w:pPr>
    </w:p>
    <w:p w:rsidR="006718E7" w:rsidRPr="00D75CFB" w:rsidRDefault="006718E7" w:rsidP="006718E7">
      <w:pPr>
        <w:pStyle w:val="BodyTextIndent2"/>
        <w:spacing w:line="240" w:lineRule="auto"/>
        <w:ind w:left="0" w:firstLine="0"/>
        <w:rPr>
          <w:rFonts w:cs="Times New Roman"/>
          <w:b/>
        </w:rPr>
      </w:pPr>
      <w:r w:rsidRPr="00D75CFB">
        <w:rPr>
          <w:rFonts w:cs="Times New Roman"/>
          <w:b/>
        </w:rPr>
        <w:t>BOND AGREEMENT – SUBSTIUTION OF SECURITY FOR ATTACHMENT OF $150,000, FRCP SUPPLEMENTAL E(5)</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A complaint has been filed in this court by _________________against $150,000, in rem, and against Barak H. Obama(AKA Barry Soertoes)on behalf of class Defendants_______and Does 1 thru 100,000,000,000 inclusive as owner of ______________, in personam.  The parties agree to the substitution of the security for the arrest or attachment of the $150,00 as follows: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_______________as principal and __________, as security, are held and firmly bound unto________________in the sum of ___________________($_________) Dollars to the use of the said___________in this action.</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The conditition of this obligation is such that if the Plaintiff, ___________, obtains a final judgment or award against the $150,00 togther with tinterst and costs.  If __________fails to do so,__________________will stand for ______________, not not to exceed the above sum, then this obligation will become void, otherwise to remain in full force and effect.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This bond is further subject to the general conditions of the securety bond attached to this agreement and incorporated here by reference.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Dated this _______________day of ___________, 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lastRenderedPageBreak/>
        <w:t xml:space="preserve">                                                                    </w:t>
      </w:r>
    </w:p>
    <w:p w:rsidR="006718E7" w:rsidRDefault="006718E7" w:rsidP="006718E7">
      <w:pPr>
        <w:pStyle w:val="BodyTextIndent2"/>
        <w:spacing w:line="240" w:lineRule="auto"/>
        <w:ind w:left="0" w:firstLine="0"/>
        <w:rPr>
          <w:rFonts w:cs="Times New Roman"/>
        </w:rPr>
      </w:pPr>
      <w:r>
        <w:rPr>
          <w:rFonts w:cs="Times New Roman"/>
        </w:rPr>
        <w:t xml:space="preserve">                                                                          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Principal</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And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Surety</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noProof/>
        </w:rPr>
        <w: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w:t>
            </w:r>
            <w:r w:rsidRPr="005C142F">
              <w:rPr>
                <w:rFonts w:ascii="Times New Roman" w:hAnsi="Times New Roman" w:cs="Times New Roman"/>
              </w:rPr>
              <w:lastRenderedPageBreak/>
              <w:t xml:space="preserve">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w:t>
            </w:r>
            <w:r w:rsidRPr="0079210C">
              <w:rPr>
                <w:sz w:val="24"/>
                <w:szCs w:val="24"/>
              </w:rPr>
              <w:lastRenderedPageBreak/>
              <w:t>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5D5F18" w:rsidRDefault="006718E7" w:rsidP="006718E7">
            <w:pPr>
              <w:pStyle w:val="BodyTextIndent2"/>
              <w:spacing w:line="240" w:lineRule="auto"/>
              <w:ind w:left="0" w:firstLine="0"/>
              <w:rPr>
                <w:rFonts w:cs="Times New Roman"/>
                <w:b/>
              </w:rPr>
            </w:pPr>
          </w:p>
          <w:p w:rsidR="006718E7" w:rsidRPr="00D75CFB" w:rsidRDefault="006718E7" w:rsidP="006718E7">
            <w:pPr>
              <w:pStyle w:val="BodyTextIndent2"/>
              <w:spacing w:line="240" w:lineRule="auto"/>
              <w:ind w:left="0" w:firstLine="0"/>
              <w:rPr>
                <w:rFonts w:cs="Times New Roman"/>
                <w:b/>
              </w:rPr>
            </w:pPr>
            <w:r w:rsidRPr="00D75CFB">
              <w:rPr>
                <w:rFonts w:cs="Times New Roman"/>
                <w:b/>
              </w:rPr>
              <w:t>BOND AGREEMENT – SUBSTIUTION OF SECURITY FOR ATTACHMENT OF $150,000, FRCP SUPPLEMENTAL E(5)</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lastRenderedPageBreak/>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r>
        <w:rPr>
          <w:rFonts w:cs="Times New Roman"/>
        </w:rPr>
        <w:lastRenderedPageBreak/>
        <w:t>ORDER FIXING BOND AND DIRECTING THAT ATTACHMENT(PROCESS IN REM) BE DISSOVLED UPON FILING OF SUCH BOND, FRCP SUPPLEMENTAL E(5)</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Upon the stipulation of counsel for ___________, Plaintiff, and counsel for ________________Defendant to the amount of bond to be filed in this action, pursuant to ______[State Attachment rule}, for the purpose of dissolving the attachment(Process in rem) issued hereunder it is </w:t>
      </w: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r>
        <w:rPr>
          <w:rFonts w:cs="Times New Roman"/>
        </w:rPr>
        <w:t xml:space="preserve">                              ORDERED: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rPr>
          <w:rFonts w:cs="Times New Roman"/>
        </w:rPr>
      </w:pPr>
      <w:r>
        <w:rPr>
          <w:rFonts w:cs="Times New Roman"/>
        </w:rPr>
        <w:t>a). That the amount of bond to be filed by the Defenant is hereby fixes as the sum of One Hundred and Fifty Trillion Dollars $150,000,000,000 Trillion Dollars; and</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b)  Upon filing of a bond in the amount of $150,000,000,000 Trillion Dollars with good and sufficient Surety approved by the court, the attachment (process in rem) in this action will be dissolved and the case will proceed in ordinary course.</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Dated:___________________</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 xml:space="preserve">                                                                               ______________________________</w:t>
      </w:r>
    </w:p>
    <w:p w:rsidR="006718E7" w:rsidRDefault="006718E7" w:rsidP="006718E7">
      <w:pPr>
        <w:pStyle w:val="BodyTextIndent2"/>
        <w:spacing w:line="240" w:lineRule="auto"/>
        <w:rPr>
          <w:rFonts w:cs="Times New Roman"/>
        </w:rPr>
      </w:pPr>
      <w:r>
        <w:rPr>
          <w:rFonts w:cs="Times New Roman"/>
        </w:rPr>
        <w:t xml:space="preserve">                                                                               United States District/Magistrate Judge</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The above Order is hereby stipulated to and agreed upon:</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____________________</w:t>
      </w:r>
    </w:p>
    <w:p w:rsidR="006718E7" w:rsidRDefault="006718E7" w:rsidP="006718E7">
      <w:pPr>
        <w:pStyle w:val="BodyTextIndent2"/>
        <w:spacing w:line="240" w:lineRule="auto"/>
        <w:ind w:left="0" w:firstLine="0"/>
        <w:rPr>
          <w:rFonts w:cs="Times New Roman"/>
        </w:rPr>
      </w:pPr>
      <w:r>
        <w:rPr>
          <w:rFonts w:cs="Times New Roman"/>
        </w:rPr>
        <w:lastRenderedPageBreak/>
        <w:t>Attorney for Plaintiff</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u w:val="single"/>
        </w:rPr>
      </w:pPr>
      <w:r w:rsidRPr="00085808">
        <w:rPr>
          <w:rFonts w:cs="Times New Roman"/>
          <w:u w:val="single"/>
        </w:rPr>
        <w:t>_/s/_______________</w:t>
      </w:r>
    </w:p>
    <w:p w:rsidR="006718E7" w:rsidRPr="00085808" w:rsidRDefault="006718E7" w:rsidP="006718E7">
      <w:pPr>
        <w:pStyle w:val="BodyTextIndent2"/>
        <w:spacing w:line="240" w:lineRule="auto"/>
        <w:ind w:left="0" w:firstLine="0"/>
        <w:rPr>
          <w:rFonts w:cs="Times New Roman"/>
        </w:rPr>
      </w:pPr>
      <w:r w:rsidRPr="00085808">
        <w:rPr>
          <w:rFonts w:cs="Times New Roman"/>
        </w:rPr>
        <w:t>Attorney for Defendant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lastRenderedPageBreak/>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w:t>
            </w:r>
            <w:r w:rsidRPr="0079210C">
              <w:rPr>
                <w:sz w:val="24"/>
                <w:szCs w:val="24"/>
              </w:rPr>
              <w:lastRenderedPageBreak/>
              <w:t>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t xml:space="preserve">  </w:t>
            </w: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2F6C90" w:rsidRDefault="006718E7" w:rsidP="006718E7">
            <w:pPr>
              <w:pStyle w:val="BodyTextIndent2"/>
              <w:spacing w:line="240" w:lineRule="auto"/>
              <w:ind w:left="0" w:firstLine="0"/>
              <w:rPr>
                <w:rFonts w:cs="Times New Roman"/>
                <w:b/>
              </w:rPr>
            </w:pPr>
          </w:p>
          <w:p w:rsidR="006718E7" w:rsidRPr="002F6C90" w:rsidRDefault="006718E7" w:rsidP="006718E7">
            <w:pPr>
              <w:pStyle w:val="BodyTextIndent2"/>
              <w:spacing w:line="240" w:lineRule="auto"/>
              <w:ind w:left="0" w:firstLine="0"/>
              <w:rPr>
                <w:rFonts w:cs="Times New Roman"/>
                <w:b/>
              </w:rPr>
            </w:pPr>
            <w:r w:rsidRPr="002F6C90">
              <w:rPr>
                <w:rFonts w:cs="Times New Roman"/>
                <w:b/>
              </w:rPr>
              <w:t xml:space="preserve">ORDER FIXING BOND AND DIRECTING THAT ATTACHMENT(PROCESS IN REM) BE DISSOVLED UPON FILING OF SUCH BOND, FRCP </w:t>
            </w:r>
            <w:r>
              <w:rPr>
                <w:rFonts w:cs="Times New Roman"/>
                <w:b/>
              </w:rPr>
              <w:t xml:space="preserve">                           </w:t>
            </w:r>
            <w:r w:rsidRPr="002F6C90">
              <w:rPr>
                <w:rFonts w:cs="Times New Roman"/>
                <w:b/>
              </w:rPr>
              <w:t>SUPPLEMENTAL E(5)</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r>
        <w:rPr>
          <w:rFonts w:cs="Times New Roman"/>
        </w:rPr>
        <w:lastRenderedPageBreak/>
        <w:t>ORDER FIXING BOND AND DIRECTING THAT ATTACHMENT(PROCESS IN REM) BE DISSOVLED UPON FILING OF SUCH BOND, FRCP SUPPLEMENTAL E(5)</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Upon the stipulation of counsel for ___________, Plaintiff, and counsel for ________________Defendant to the amount of bond to be filed in this action, pursuant to ______[State Attachment rule}, for the purpose of dissolving the attachment(Process in rem) issued hereunder it is </w:t>
      </w: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r>
        <w:rPr>
          <w:rFonts w:cs="Times New Roman"/>
        </w:rPr>
        <w:t xml:space="preserve">                              ORDERED: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rPr>
          <w:rFonts w:cs="Times New Roman"/>
        </w:rPr>
      </w:pPr>
      <w:r>
        <w:rPr>
          <w:rFonts w:cs="Times New Roman"/>
        </w:rPr>
        <w:t>a). That the amount of bond to be filed by the Defenant is hereby fixes as the sum of One Hundred and Fifty Trillion Dollars $150,000,000,000 Trillion Dollars; and</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b)  Upon filing of a bond in the amount of $150,000,000,000 Trillion Dollars with good and sufficient Surety approved by the court, the attachment (process in rem) in this action will be dissolved and the case will proceed in ordinary course.</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Dated:___________________</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 xml:space="preserve">                                                                               ______________________________</w:t>
      </w:r>
    </w:p>
    <w:p w:rsidR="006718E7" w:rsidRDefault="006718E7" w:rsidP="006718E7">
      <w:pPr>
        <w:pStyle w:val="BodyTextIndent2"/>
        <w:spacing w:line="240" w:lineRule="auto"/>
        <w:rPr>
          <w:rFonts w:cs="Times New Roman"/>
        </w:rPr>
      </w:pPr>
      <w:r>
        <w:rPr>
          <w:rFonts w:cs="Times New Roman"/>
        </w:rPr>
        <w:t xml:space="preserve">                                                                               United States District/Magistrate Judge</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The above Order is hereby stipulated to and agreed upon:</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____________________</w:t>
      </w:r>
    </w:p>
    <w:p w:rsidR="006718E7" w:rsidRDefault="006718E7" w:rsidP="006718E7">
      <w:pPr>
        <w:pStyle w:val="BodyTextIndent2"/>
        <w:spacing w:line="240" w:lineRule="auto"/>
        <w:ind w:left="0" w:firstLine="0"/>
        <w:rPr>
          <w:rFonts w:cs="Times New Roman"/>
        </w:rPr>
      </w:pPr>
      <w:r>
        <w:rPr>
          <w:rFonts w:cs="Times New Roman"/>
        </w:rPr>
        <w:t>Attorney for Plaintiff</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u w:val="single"/>
        </w:rPr>
      </w:pPr>
      <w:r w:rsidRPr="00085808">
        <w:rPr>
          <w:rFonts w:cs="Times New Roman"/>
          <w:u w:val="single"/>
        </w:rPr>
        <w:t>_/s/_______________</w:t>
      </w:r>
    </w:p>
    <w:p w:rsidR="006718E7" w:rsidRPr="00085808" w:rsidRDefault="006718E7" w:rsidP="006718E7">
      <w:pPr>
        <w:pStyle w:val="BodyTextIndent2"/>
        <w:spacing w:line="240" w:lineRule="auto"/>
        <w:ind w:left="0" w:firstLine="0"/>
        <w:rPr>
          <w:rFonts w:cs="Times New Roman"/>
        </w:rPr>
      </w:pPr>
      <w:r w:rsidRPr="00085808">
        <w:rPr>
          <w:rFonts w:cs="Times New Roman"/>
        </w:rPr>
        <w:t>Attorney for Defendant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w:t>
            </w:r>
            <w:r w:rsidRPr="005C142F">
              <w:rPr>
                <w:rFonts w:ascii="Times New Roman" w:hAnsi="Times New Roman" w:cs="Times New Roman"/>
              </w:rPr>
              <w:lastRenderedPageBreak/>
              <w:t xml:space="preserve">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w:t>
            </w:r>
            <w:r w:rsidRPr="0079210C">
              <w:rPr>
                <w:sz w:val="24"/>
                <w:szCs w:val="24"/>
              </w:rPr>
              <w:lastRenderedPageBreak/>
              <w:t>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2F6C90" w:rsidRDefault="006718E7" w:rsidP="006718E7">
            <w:pPr>
              <w:pStyle w:val="BodyTextIndent2"/>
              <w:spacing w:line="240" w:lineRule="auto"/>
              <w:ind w:left="0" w:firstLine="0"/>
              <w:rPr>
                <w:rFonts w:cs="Times New Roman"/>
                <w:b/>
              </w:rPr>
            </w:pPr>
          </w:p>
          <w:p w:rsidR="006718E7" w:rsidRPr="002F6C90" w:rsidRDefault="006718E7" w:rsidP="006718E7">
            <w:pPr>
              <w:pStyle w:val="BodyTextIndent2"/>
              <w:spacing w:line="240" w:lineRule="auto"/>
              <w:ind w:left="0" w:firstLine="0"/>
              <w:rPr>
                <w:rFonts w:cs="Times New Roman"/>
                <w:b/>
              </w:rPr>
            </w:pPr>
            <w:r w:rsidRPr="002F6C90">
              <w:rPr>
                <w:rFonts w:cs="Times New Roman"/>
                <w:b/>
              </w:rPr>
              <w:t xml:space="preserve">ORDER FIXING BOND AND DIRECTING THAT ATTACHMENT(PROCESS IN REM) BE DISSOVLED UPON FILING OF SUCH BOND, FRCP </w:t>
            </w:r>
            <w:r>
              <w:rPr>
                <w:rFonts w:cs="Times New Roman"/>
                <w:b/>
              </w:rPr>
              <w:t xml:space="preserve">                           </w:t>
            </w:r>
            <w:r w:rsidRPr="002F6C90">
              <w:rPr>
                <w:rFonts w:cs="Times New Roman"/>
                <w:b/>
              </w:rPr>
              <w:t>SUPPLEMENTAL E(5)</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r>
        <w:rPr>
          <w:rFonts w:cs="Times New Roman"/>
        </w:rPr>
        <w:t xml:space="preserve">In accordance with FRCP Supplemental E(5) and L.A.R. E(8)(b), Plaintiff, on whose behalf property $150,000,000, Trillion Dollars __________has been seized, petitions  the court to enter an Order directing the United States Marshal for the District Court of Columbia to release the property $150,000,000, Trillion Dollars </w:t>
      </w:r>
    </w:p>
    <w:p w:rsidR="006718E7" w:rsidRDefault="006718E7" w:rsidP="006718E7">
      <w:pPr>
        <w:pStyle w:val="BodyTextIndent2"/>
        <w:spacing w:line="240" w:lineRule="auto"/>
        <w:ind w:left="0" w:firstLine="0"/>
        <w:rPr>
          <w:rFonts w:cs="Times New Roman"/>
        </w:rPr>
      </w:pPr>
      <w:r>
        <w:rPr>
          <w:rFonts w:cs="Times New Roman"/>
        </w:rPr>
        <w:t>This request is made for the following reasons: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(Describe the reasons in suffient detail to permit the Court to enter an appropriate Order)</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Dated   at_____________, Virginia and/or Maryland and/or Delaware, this the ________________day of ___________________, 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The United States ex rel</w:t>
      </w:r>
    </w:p>
    <w:p w:rsidR="006718E7" w:rsidRDefault="006718E7" w:rsidP="006718E7">
      <w:pPr>
        <w:pStyle w:val="BodyTextIndent2"/>
        <w:spacing w:line="240" w:lineRule="auto"/>
        <w:ind w:left="0" w:firstLine="0"/>
        <w:rPr>
          <w:rFonts w:cs="Times New Roman"/>
        </w:rPr>
      </w:pPr>
      <w:r>
        <w:rPr>
          <w:rFonts w:cs="Times New Roman"/>
        </w:rPr>
        <w:t xml:space="preserve">                                                              Sign in pursuant to rule 11</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Cc: Counsel of Record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t xml:space="preserve">  </w:t>
            </w: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2F6C90" w:rsidRDefault="006718E7" w:rsidP="006718E7">
            <w:pPr>
              <w:pStyle w:val="BodyTextIndent2"/>
              <w:spacing w:line="240" w:lineRule="auto"/>
              <w:ind w:left="0" w:firstLine="0"/>
              <w:rPr>
                <w:rFonts w:cs="Times New Roman"/>
                <w:b/>
              </w:rPr>
            </w:pPr>
          </w:p>
          <w:p w:rsidR="006718E7" w:rsidRPr="002F6C90" w:rsidRDefault="006718E7" w:rsidP="006718E7">
            <w:pPr>
              <w:pStyle w:val="BodyTextIndent2"/>
              <w:spacing w:line="240" w:lineRule="auto"/>
              <w:ind w:left="0" w:firstLine="0"/>
              <w:rPr>
                <w:rFonts w:cs="Times New Roman"/>
                <w:b/>
              </w:rPr>
            </w:pPr>
            <w:r w:rsidRPr="002F6C90">
              <w:rPr>
                <w:rFonts w:cs="Times New Roman"/>
                <w:b/>
              </w:rPr>
              <w:t xml:space="preserve">ORDER FIXING BOND AND DIRECTING THAT ATTACHMENT(PROCESS IN REM) BE DISSOVLED UPON FILING OF SUCH BOND, FRCP </w:t>
            </w:r>
            <w:r>
              <w:rPr>
                <w:rFonts w:cs="Times New Roman"/>
                <w:b/>
              </w:rPr>
              <w:t xml:space="preserve">                           </w:t>
            </w:r>
            <w:r w:rsidRPr="002F6C90">
              <w:rPr>
                <w:rFonts w:cs="Times New Roman"/>
                <w:b/>
              </w:rPr>
              <w:t>SUPPLEMENTAL E(5)</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r>
        <w:rPr>
          <w:rFonts w:cs="Times New Roman"/>
        </w:rPr>
        <w:t xml:space="preserve">In accordance with FRCP Supplemental E(5) and L.A.R. E(8)(b), Plaintiff, on whose behalf property $150,000,000, Trillion Dollars __________has been seized, petitions  the court to enter an Order directing the United States Marshal for the District Court of Columbia to release the property $150,000,000, Trillion Dollars </w:t>
      </w:r>
    </w:p>
    <w:p w:rsidR="006718E7" w:rsidRDefault="006718E7" w:rsidP="006718E7">
      <w:pPr>
        <w:pStyle w:val="BodyTextIndent2"/>
        <w:spacing w:line="240" w:lineRule="auto"/>
        <w:ind w:left="0" w:firstLine="0"/>
        <w:rPr>
          <w:rFonts w:cs="Times New Roman"/>
        </w:rPr>
      </w:pPr>
      <w:r>
        <w:rPr>
          <w:rFonts w:cs="Times New Roman"/>
        </w:rPr>
        <w:t>This request is made for the following reasons: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(Describe the reasons in suffient detail to permit the Court to enter an appropriate Order)</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Dated   at_____________, Virginia and/or Maryland and/or Delaware, this the ________________day of ___________________, 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The United States ex rel</w:t>
      </w:r>
    </w:p>
    <w:p w:rsidR="006718E7" w:rsidRDefault="006718E7" w:rsidP="006718E7">
      <w:pPr>
        <w:pStyle w:val="BodyTextIndent2"/>
        <w:spacing w:line="240" w:lineRule="auto"/>
        <w:ind w:left="0" w:firstLine="0"/>
        <w:rPr>
          <w:rFonts w:cs="Times New Roman"/>
        </w:rPr>
      </w:pPr>
      <w:r>
        <w:rPr>
          <w:rFonts w:cs="Times New Roman"/>
        </w:rPr>
        <w:t xml:space="preserve">                                                              Sign in pursuant to rule 11</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Cc: Counsel of Record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w:t>
      </w:r>
      <w:r w:rsidRPr="0079210C">
        <w:rPr>
          <w:rFonts w:cs="Times New Roman"/>
        </w:rPr>
        <w:lastRenderedPageBreak/>
        <w:t xml:space="preserve">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Island, South Carolina, South Dakota, Tennessee, Texas, Utah, Vermont, Virginia, Washington, West </w:t>
            </w:r>
            <w:r w:rsidRPr="00303897">
              <w:rPr>
                <w:rFonts w:ascii="Times New Roman" w:hAnsi="Times New Roman" w:cs="Times New Roman"/>
              </w:rPr>
              <w:lastRenderedPageBreak/>
              <w:t>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w:t>
            </w:r>
            <w:r w:rsidRPr="0079210C">
              <w:rPr>
                <w:sz w:val="24"/>
                <w:szCs w:val="24"/>
              </w:rPr>
              <w:lastRenderedPageBreak/>
              <w:t>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2F6C90" w:rsidRDefault="006718E7" w:rsidP="006718E7">
            <w:pPr>
              <w:pStyle w:val="BodyTextIndent2"/>
              <w:spacing w:line="240" w:lineRule="auto"/>
              <w:ind w:left="0" w:firstLine="0"/>
              <w:rPr>
                <w:rFonts w:cs="Times New Roman"/>
                <w:b/>
              </w:rPr>
            </w:pPr>
          </w:p>
          <w:p w:rsidR="006718E7" w:rsidRPr="00132F4F" w:rsidRDefault="006718E7" w:rsidP="006718E7">
            <w:pPr>
              <w:pStyle w:val="BodyTextIndent2"/>
              <w:spacing w:line="240" w:lineRule="auto"/>
              <w:ind w:left="0" w:firstLine="0"/>
              <w:rPr>
                <w:rFonts w:cs="Times New Roman"/>
                <w:b/>
              </w:rPr>
            </w:pPr>
            <w:r w:rsidRPr="00132F4F">
              <w:rPr>
                <w:rFonts w:cs="Times New Roman"/>
                <w:b/>
              </w:rPr>
              <w:t>APPLICATION FOR APPOINTMENT OF SUBSTITUTE CUSTODIAN, FRCP SUPPLEMENTAL E(C)</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lastRenderedPageBreak/>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Pr="00132F4F" w:rsidRDefault="006718E7" w:rsidP="006718E7">
      <w:pPr>
        <w:pStyle w:val="BodyTextIndent2"/>
        <w:spacing w:line="240" w:lineRule="auto"/>
        <w:ind w:left="0" w:firstLine="0"/>
        <w:rPr>
          <w:rFonts w:cs="Times New Roman"/>
          <w:b/>
        </w:rPr>
      </w:pPr>
      <w:r w:rsidRPr="00132F4F">
        <w:rPr>
          <w:rFonts w:cs="Times New Roman"/>
          <w:b/>
        </w:rPr>
        <w:lastRenderedPageBreak/>
        <w:t>APPLICATION FOR APPOINTMENT OF SUBSTITUTE CUSTODIAN, FRCP SUPPLEMENTAL E(C)</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ind w:left="0" w:firstLine="0"/>
        <w:rPr>
          <w:rFonts w:cs="Times New Roman"/>
        </w:rPr>
      </w:pPr>
      <w:r>
        <w:rPr>
          <w:rFonts w:cs="Times New Roman"/>
        </w:rPr>
        <w:t xml:space="preserve">                  Plaintiff ____________(A_____________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Applies for appointment of ____________, _________________, As substitute custodian for Barak H. Obama(AKA Barry Soertoes) ________on behalf of class Defendants.   Official number owed by ____________.  As grounds for the motion, Plaintiff states as follows:</w:t>
      </w:r>
    </w:p>
    <w:p w:rsidR="006718E7" w:rsidRDefault="006718E7" w:rsidP="006718E7">
      <w:pPr>
        <w:pStyle w:val="BodyTextIndent2"/>
        <w:spacing w:line="240" w:lineRule="auto"/>
        <w:ind w:left="0" w:firstLine="0"/>
        <w:rPr>
          <w:rFonts w:cs="Times New Roman"/>
        </w:rPr>
      </w:pPr>
    </w:p>
    <w:p w:rsidR="006718E7" w:rsidRDefault="006718E7" w:rsidP="0008101B">
      <w:pPr>
        <w:pStyle w:val="BodyTextIndent2"/>
        <w:numPr>
          <w:ilvl w:val="0"/>
          <w:numId w:val="50"/>
        </w:numPr>
        <w:spacing w:line="240" w:lineRule="auto"/>
        <w:rPr>
          <w:rFonts w:cs="Times New Roman"/>
        </w:rPr>
      </w:pPr>
      <w:r>
        <w:rPr>
          <w:rFonts w:cs="Times New Roman"/>
        </w:rPr>
        <w:t xml:space="preserve"> The United States Marshal for the District of Columbia has been directed by the clerk of this court to seize $150,000,000 Trillion Dollars, Official No.________pursuant to a warrant of arrest issued by the clerk.  The Marshal expects soon to be in custody of such___________, which is currently located at__________.   The United States Marshal for the District of Columbia has no facilities for the custody or fleeting of this_______________, and a substitute custodian will be required.</w:t>
      </w:r>
    </w:p>
    <w:p w:rsidR="006718E7" w:rsidRDefault="006718E7" w:rsidP="0008101B">
      <w:pPr>
        <w:pStyle w:val="BodyTextIndent2"/>
        <w:numPr>
          <w:ilvl w:val="0"/>
          <w:numId w:val="50"/>
        </w:numPr>
        <w:spacing w:line="240" w:lineRule="auto"/>
        <w:rPr>
          <w:rFonts w:cs="Times New Roman"/>
        </w:rPr>
      </w:pPr>
      <w:r>
        <w:rPr>
          <w:rFonts w:cs="Times New Roman"/>
        </w:rPr>
        <w:t>______________has facilities for fleeting and cutody of the__________, and is willing to act as substitute custodian for it at a rate of $_________per day.</w:t>
      </w:r>
    </w:p>
    <w:p w:rsidR="006718E7" w:rsidRDefault="006718E7" w:rsidP="0008101B">
      <w:pPr>
        <w:pStyle w:val="BodyTextIndent2"/>
        <w:numPr>
          <w:ilvl w:val="0"/>
          <w:numId w:val="50"/>
        </w:numPr>
        <w:spacing w:line="240" w:lineRule="auto"/>
        <w:rPr>
          <w:rFonts w:cs="Times New Roman"/>
        </w:rPr>
      </w:pPr>
      <w:r>
        <w:rPr>
          <w:rFonts w:cs="Times New Roman"/>
        </w:rPr>
        <w:t>Plaintiff______________request that the court appoint ___________as substitute custodian or _________________, Official N. _____________until further order, to become effective after the United States Marshal has seized the ____________and has conducted an inventory of the __________________.</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RESPECTFULLY SUBMITTED,  this ___________day of_________. ________.</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 xml:space="preserve">                                                                              ________________________</w:t>
      </w:r>
    </w:p>
    <w:p w:rsidR="006718E7" w:rsidRDefault="006718E7" w:rsidP="006718E7">
      <w:pPr>
        <w:pStyle w:val="BodyTextIndent2"/>
        <w:spacing w:line="240" w:lineRule="auto"/>
        <w:rPr>
          <w:rFonts w:cs="Times New Roman"/>
        </w:rPr>
      </w:pPr>
      <w:r>
        <w:rPr>
          <w:rFonts w:cs="Times New Roman"/>
        </w:rPr>
        <w:t xml:space="preserve">                                                                              United States Attorney</w:t>
      </w:r>
    </w:p>
    <w:p w:rsidR="006718E7" w:rsidRDefault="006718E7" w:rsidP="006718E7">
      <w:pPr>
        <w:pStyle w:val="BodyTextIndent2"/>
        <w:spacing w:line="240" w:lineRule="auto"/>
        <w:rPr>
          <w:rFonts w:cs="Times New Roman"/>
        </w:rPr>
      </w:pPr>
      <w:r>
        <w:rPr>
          <w:rFonts w:cs="Times New Roman"/>
        </w:rPr>
        <w:t xml:space="preserve">                                                                              Bar No.</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p w:rsidR="006718E7" w:rsidRDefault="006718E7" w:rsidP="006718E7">
      <w:pPr>
        <w:pStyle w:val="BodyTextIndent2"/>
        <w:spacing w:line="240" w:lineRule="auto"/>
        <w:ind w:left="0" w:firstLine="0"/>
        <w:rPr>
          <w:rFonts w:cs="Times New Roman"/>
        </w:rPr>
      </w:pPr>
      <w:r>
        <w:rPr>
          <w:rFonts w:cs="Times New Roman"/>
        </w:rPr>
        <w: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b/>
          <w:u w:val="single"/>
        </w:rPr>
      </w:pPr>
      <w:r w:rsidRPr="00277347">
        <w:rPr>
          <w:rFonts w:cs="Times New Roman"/>
          <w:b/>
          <w:u w:val="single"/>
        </w:rPr>
        <w:t xml:space="preserve">CONSENT AND INDEMNIFICATION AGREEMENT FOR THE APPOINTMENT OF A </w:t>
      </w:r>
      <w:r>
        <w:rPr>
          <w:rFonts w:cs="Times New Roman"/>
          <w:b/>
          <w:u w:val="single"/>
        </w:rPr>
        <w:t xml:space="preserve">         </w:t>
      </w:r>
    </w:p>
    <w:p w:rsidR="006718E7" w:rsidRDefault="006718E7" w:rsidP="006718E7">
      <w:pPr>
        <w:pStyle w:val="BodyTextIndent2"/>
        <w:spacing w:line="240" w:lineRule="auto"/>
        <w:ind w:left="0" w:firstLine="0"/>
        <w:rPr>
          <w:rFonts w:cs="Times New Roman"/>
          <w:b/>
          <w:u w:val="single"/>
        </w:rPr>
      </w:pPr>
      <w:r w:rsidRPr="00600DAB">
        <w:rPr>
          <w:rFonts w:cs="Times New Roman"/>
          <w:b/>
        </w:rPr>
        <w:t xml:space="preserve">                                            </w:t>
      </w:r>
      <w:r w:rsidRPr="00277347">
        <w:rPr>
          <w:rFonts w:cs="Times New Roman"/>
          <w:b/>
          <w:u w:val="single"/>
        </w:rPr>
        <w:t>SUBSTITUTE CUSTODIAN</w:t>
      </w:r>
    </w:p>
    <w:p w:rsidR="006718E7" w:rsidRDefault="006718E7" w:rsidP="006718E7">
      <w:pPr>
        <w:pStyle w:val="BodyTextIndent2"/>
        <w:spacing w:line="240" w:lineRule="auto"/>
        <w:ind w:left="0" w:firstLine="0"/>
        <w:rPr>
          <w:rFonts w:cs="Times New Roman"/>
          <w:b/>
          <w:u w:val="single"/>
        </w:rPr>
      </w:pPr>
    </w:p>
    <w:p w:rsidR="006718E7" w:rsidRDefault="006718E7" w:rsidP="006718E7">
      <w:pPr>
        <w:pStyle w:val="BodyTextIndent2"/>
        <w:spacing w:line="240" w:lineRule="auto"/>
        <w:ind w:left="0" w:firstLine="0"/>
        <w:rPr>
          <w:rFonts w:cs="Times New Roman"/>
        </w:rPr>
      </w:pPr>
      <w:r w:rsidRPr="00277347">
        <w:rPr>
          <w:rFonts w:cs="Times New Roman"/>
        </w:rPr>
        <w:t>Plaintiff</w:t>
      </w:r>
      <w:r>
        <w:rPr>
          <w:rFonts w:cs="Times New Roman"/>
        </w:rPr>
        <w:t>______________, (by the undersigned attorney) and_____________, the proposed Substitute Custodian, hereby expressly release the United States Marshal for this District and the United States Marshal’s Service, from any and all liability and responsibility for the care and custody of $150,00 (describe property) wile in the hand of ___________________(substitute custodian).</w:t>
      </w:r>
    </w:p>
    <w:p w:rsidR="006718E7" w:rsidRDefault="006718E7" w:rsidP="006718E7">
      <w:pPr>
        <w:pStyle w:val="BodyTextIndent2"/>
        <w:spacing w:line="240" w:lineRule="auto"/>
        <w:ind w:left="0" w:firstLine="0"/>
        <w:rPr>
          <w:rFonts w:cs="Times New Roman"/>
        </w:rPr>
      </w:pPr>
      <w:r>
        <w:rPr>
          <w:rFonts w:cs="Times New Roman"/>
        </w:rPr>
        <w:t xml:space="preserve">         Plaintiff and______________(substitute custodian) also expressly agree to hold the United States Marshal for the District and the United States Marshal’s Service harmless from all claims whatsoever arising during the period of the substitute custodian ship.</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As counsel of record in this action, the undersigned attorney represents that he has been expressly authorized by the Plaintiff to sign the Consent and Idemnification Agreement from and on behalf of the Plaintiff.</w:t>
      </w:r>
    </w:p>
    <w:p w:rsidR="006718E7" w:rsidRDefault="006718E7" w:rsidP="006718E7">
      <w:pPr>
        <w:pStyle w:val="BodyTextIndent2"/>
        <w:spacing w:line="240" w:lineRule="auto"/>
        <w:ind w:left="0" w:firstLine="0"/>
        <w:rPr>
          <w:rFonts w:cs="Times New Roman"/>
        </w:rPr>
      </w:pPr>
    </w:p>
    <w:p w:rsidR="006718E7" w:rsidRPr="00277347" w:rsidRDefault="006718E7" w:rsidP="006718E7">
      <w:pPr>
        <w:pStyle w:val="BodyTextIndent2"/>
        <w:spacing w:line="240" w:lineRule="auto"/>
        <w:ind w:left="0" w:firstLine="0"/>
        <w:rPr>
          <w:rFonts w:cs="Times New Roman"/>
        </w:rPr>
      </w:pPr>
      <w:r>
        <w:rPr>
          <w:rFonts w:cs="Times New Roman"/>
        </w:rPr>
        <w:t xml:space="preserve">This, the _________day of_____________, 2016, at __________District Court of Columbia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_____________________                                                                 ________________________</w:t>
      </w:r>
    </w:p>
    <w:p w:rsidR="006718E7" w:rsidRDefault="006718E7" w:rsidP="006718E7">
      <w:pPr>
        <w:pStyle w:val="BodyTextIndent2"/>
        <w:spacing w:line="240" w:lineRule="auto"/>
        <w:ind w:left="0" w:firstLine="0"/>
        <w:rPr>
          <w:rFonts w:cs="Times New Roman"/>
        </w:rPr>
      </w:pPr>
      <w:r>
        <w:rPr>
          <w:rFonts w:cs="Times New Roman"/>
        </w:rPr>
        <w:t xml:space="preserve">                                                                                                           Substitute Custodian</w:t>
      </w:r>
    </w:p>
    <w:p w:rsidR="006718E7" w:rsidRDefault="006718E7" w:rsidP="006718E7">
      <w:pPr>
        <w:pStyle w:val="BodyTextIndent2"/>
        <w:spacing w:line="240" w:lineRule="auto"/>
        <w:ind w:left="0" w:firstLine="0"/>
        <w:rPr>
          <w:rFonts w:cs="Times New Roman"/>
        </w:rPr>
      </w:pPr>
      <w:r>
        <w:rPr>
          <w:rFonts w:cs="Times New Roman"/>
        </w:rPr>
        <w:t xml:space="preserve">                                                                                                            Name, address, phone, fax,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e-mail</w:t>
      </w:r>
    </w:p>
    <w:p w:rsidR="006718E7" w:rsidRDefault="006718E7" w:rsidP="006718E7">
      <w:pPr>
        <w:pStyle w:val="BodyTextIndent2"/>
        <w:spacing w:line="240" w:lineRule="auto"/>
        <w:ind w:left="0" w:firstLine="0"/>
        <w:rPr>
          <w:rFonts w:cs="Times New Roman"/>
        </w:rPr>
      </w:pPr>
      <w:r>
        <w:rPr>
          <w:rFonts w:cs="Times New Roman"/>
        </w:rPr>
        <w:t>Attorney for Plaintiff</w:t>
      </w:r>
    </w:p>
    <w:p w:rsidR="006718E7" w:rsidRDefault="006718E7" w:rsidP="006718E7">
      <w:pPr>
        <w:pStyle w:val="BodyTextIndent2"/>
        <w:spacing w:line="240" w:lineRule="auto"/>
        <w:ind w:left="0" w:firstLine="0"/>
        <w:rPr>
          <w:rFonts w:cs="Times New Roman"/>
        </w:rPr>
      </w:pPr>
      <w:r>
        <w:rPr>
          <w:rFonts w:cs="Times New Roman"/>
        </w:rPr>
        <w:t>Sign rule 11</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Cc: Counsel of Record</w:t>
      </w:r>
    </w:p>
    <w:p w:rsidR="006718E7" w:rsidRDefault="006718E7" w:rsidP="006718E7">
      <w:pPr>
        <w:pStyle w:val="BodyTextIndent2"/>
        <w:spacing w:line="240" w:lineRule="auto"/>
        <w:ind w:left="0" w:firstLine="0"/>
        <w:rPr>
          <w:rFonts w:cs="Times New Roman"/>
        </w:rPr>
      </w:pPr>
      <w:r>
        <w:rPr>
          <w:rFonts w:cs="Times New Roman"/>
        </w:rPr>
        <w:t xml:space="preserve">       Loretta Lynch in her official capacity</w:t>
      </w:r>
    </w:p>
    <w:p w:rsidR="006718E7" w:rsidRDefault="006718E7" w:rsidP="006718E7">
      <w:pPr>
        <w:pStyle w:val="BodyTextIndent2"/>
        <w:spacing w:line="240" w:lineRule="auto"/>
        <w:ind w:left="0" w:firstLine="0"/>
        <w:rPr>
          <w:rFonts w:cs="Times New Roman"/>
        </w:rPr>
      </w:pPr>
      <w:r>
        <w:rPr>
          <w:rFonts w:cs="Times New Roman"/>
        </w:rPr>
        <w:t xml:space="preserve">       As United States Attorney General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w:t>
            </w:r>
            <w:r w:rsidRPr="005C142F">
              <w:rPr>
                <w:rFonts w:ascii="Times New Roman" w:hAnsi="Times New Roman" w:cs="Times New Roman"/>
              </w:rPr>
              <w:lastRenderedPageBreak/>
              <w:t xml:space="preserve">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w:t>
            </w:r>
            <w:r w:rsidRPr="0079210C">
              <w:rPr>
                <w:sz w:val="24"/>
                <w:szCs w:val="24"/>
              </w:rPr>
              <w:lastRenderedPageBreak/>
              <w:t>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lastRenderedPageBreak/>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2F6C90" w:rsidRDefault="006718E7" w:rsidP="006718E7">
            <w:pPr>
              <w:pStyle w:val="BodyTextIndent2"/>
              <w:spacing w:line="240" w:lineRule="auto"/>
              <w:ind w:left="0" w:firstLine="0"/>
              <w:rPr>
                <w:rFonts w:cs="Times New Roman"/>
                <w:b/>
              </w:rPr>
            </w:pPr>
            <w:r w:rsidRPr="002726B6">
              <w:rPr>
                <w:rFonts w:cs="Times New Roman"/>
                <w:b/>
              </w:rPr>
              <w:t>ORDER APPOINTING SUBSTITUTE CUSTODIAN, RULE E(4)(d)</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lastRenderedPageBreak/>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r>
        <w:rPr>
          <w:rFonts w:cs="Times New Roman"/>
        </w:rPr>
        <w:lastRenderedPageBreak/>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2726B6" w:rsidRDefault="006718E7" w:rsidP="006718E7">
      <w:pPr>
        <w:pStyle w:val="BodyTextIndent2"/>
        <w:spacing w:line="240" w:lineRule="auto"/>
        <w:ind w:left="0" w:firstLine="0"/>
        <w:rPr>
          <w:rFonts w:cs="Times New Roman"/>
          <w:b/>
        </w:rPr>
      </w:pPr>
      <w:r>
        <w:rPr>
          <w:rFonts w:cs="Times New Roman"/>
        </w:rPr>
        <w:t xml:space="preserve">        </w:t>
      </w:r>
      <w:r w:rsidRPr="002726B6">
        <w:rPr>
          <w:rFonts w:cs="Times New Roman"/>
          <w:b/>
        </w:rPr>
        <w:t>ORDER APPOINTING SUBSTITUTE CUSTODIAN, RULE E(4)(d)</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Plaintiff,____________________by and through its attorneys, having appreared and made the following recitals:</w:t>
      </w: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r>
        <w:rPr>
          <w:rFonts w:cs="Times New Roman"/>
        </w:rPr>
        <w:t xml:space="preserve">                       1..  Plaintiff filed a complaint in this action of _____, 2016, asking that $150,000,000,000 Trillion Dollars, coins, and all other necessaries thereunto ppertaining and belonging, he arrested and, upon entry of the Judgment, be condemned and sold to pay Plaintiffs Demands and claiss and for other proper relief.</w:t>
      </w:r>
    </w:p>
    <w:p w:rsidR="006718E7" w:rsidRDefault="006718E7" w:rsidP="006718E7">
      <w:pPr>
        <w:pStyle w:val="BodyTextIndent2"/>
        <w:spacing w:line="240" w:lineRule="auto"/>
        <w:ind w:left="0" w:firstLine="0"/>
        <w:rPr>
          <w:rFonts w:cs="Times New Roman"/>
        </w:rPr>
      </w:pPr>
      <w:r>
        <w:rPr>
          <w:rFonts w:cs="Times New Roman"/>
        </w:rPr>
        <w:t xml:space="preserve">                       2.  On ________, 2016, the Clerk of Court issued a Warrant for Arrest of $150,000 commanding the United States Marshal for this District to arrest and take into custody the Defendant Barak H. Obama(AKA Barry Soertoes) on behalf of Class Defendants________to Detain the same in his custody until futher Order.  </w:t>
      </w:r>
    </w:p>
    <w:p w:rsidR="006718E7" w:rsidRDefault="006718E7" w:rsidP="006718E7">
      <w:pPr>
        <w:pStyle w:val="BodyTextIndent2"/>
        <w:spacing w:line="240" w:lineRule="auto"/>
        <w:ind w:left="0" w:firstLine="0"/>
        <w:rPr>
          <w:rFonts w:cs="Times New Roman"/>
        </w:rPr>
      </w:pPr>
      <w:r>
        <w:rPr>
          <w:rFonts w:cs="Times New Roman"/>
        </w:rPr>
        <w:t xml:space="preserve">                      3.  [The United States Marshal has seized the Defenandant____________immediately].  Custody by the United States Marshall requires the service of one or more keepers and includes charges wharfage and other services usually associated with the safekeeping of _____________$150, similar to the Defendants $150.</w:t>
      </w: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08101B">
      <w:pPr>
        <w:pStyle w:val="BodyTextIndent2"/>
        <w:numPr>
          <w:ilvl w:val="0"/>
          <w:numId w:val="50"/>
        </w:numPr>
        <w:spacing w:line="240" w:lineRule="auto"/>
        <w:rPr>
          <w:rFonts w:cs="Times New Roman"/>
        </w:rPr>
      </w:pPr>
      <w:r>
        <w:rPr>
          <w:rFonts w:cs="Times New Roman"/>
        </w:rPr>
        <w:t xml:space="preserve"> The Defendants ______150, is currently berthed at ____________, _________has agreed to assume the responsiblility of safekeeping the $150,  and has consented to act as her substitute custodian until further Order of this court, all for a sum, including wharfage and routine services required for the safe-keeping of the particular __________, at a rate of $_________per____________.   The Untied States Marshal is unable to perform  at a separate cost not to exceed $______________.  The above charges are to be advanced to </w:t>
      </w:r>
      <w:r>
        <w:rPr>
          <w:rFonts w:cs="Times New Roman"/>
        </w:rPr>
        <w:lastRenderedPageBreak/>
        <w:t>the United States Marshal by the Plaintiff at least 24 hours after ntofication by the United States Marshal that the charges will be incurred.  IN any case, the transfer of the Defendant ____________$150, to the substitute custodian for safekeeping will not be effected until such harges have been paid by the Plaintiff.</w:t>
      </w:r>
    </w:p>
    <w:p w:rsidR="006718E7" w:rsidRDefault="006718E7" w:rsidP="0008101B">
      <w:pPr>
        <w:pStyle w:val="BodyTextIndent2"/>
        <w:numPr>
          <w:ilvl w:val="0"/>
          <w:numId w:val="50"/>
        </w:numPr>
        <w:spacing w:line="240" w:lineRule="auto"/>
        <w:rPr>
          <w:rFonts w:cs="Times New Roman"/>
        </w:rPr>
      </w:pPr>
      <w:r>
        <w:rPr>
          <w:rFonts w:cs="Times New Roman"/>
        </w:rPr>
        <w:t>_______________, by affidivant represents that ___________has adequate f</w:t>
      </w:r>
      <w:r w:rsidRPr="008A4C75">
        <w:rPr>
          <w:rFonts w:cs="Times New Roman"/>
        </w:rPr>
        <w:t>acilities and supervision for the</w:t>
      </w:r>
      <w:r>
        <w:rPr>
          <w:rFonts w:cs="Times New Roman"/>
        </w:rPr>
        <w:t xml:space="preserve"> proper safekeeping of the vesse</w:t>
      </w:r>
      <w:r w:rsidRPr="008A4C75">
        <w:rPr>
          <w:rFonts w:cs="Times New Roman"/>
        </w:rPr>
        <w:t xml:space="preserve">l and that___________has insurance coverage [name of the insurance and amount of insurance} or assets adequate to respond to damage______waived to the Defendant $150 or damages sustained by third parties proximately caused by any acts, faults, or negligence by the substitute custodian.  The substitute custodian will accept, in accordance </w:t>
      </w:r>
      <w:r>
        <w:rPr>
          <w:rFonts w:cs="Times New Roman"/>
        </w:rPr>
        <w:t>with the terms of this Order, possession of the Defendants $150, and all other necessaries thereunto appertaining and belonging, wich are the subject of this action.</w:t>
      </w:r>
    </w:p>
    <w:p w:rsidR="006718E7" w:rsidRPr="00DE06C0" w:rsidRDefault="006718E7" w:rsidP="0008101B">
      <w:pPr>
        <w:pStyle w:val="BodyTextIndent2"/>
        <w:numPr>
          <w:ilvl w:val="0"/>
          <w:numId w:val="50"/>
        </w:numPr>
        <w:spacing w:line="240" w:lineRule="auto"/>
        <w:rPr>
          <w:rFonts w:cs="Times New Roman"/>
        </w:rPr>
      </w:pPr>
      <w:r>
        <w:rPr>
          <w:rFonts w:cs="Times New Roman"/>
        </w:rPr>
        <w:t>Plaintiff__________, in consideration of the United States Marshal and the United States Marshal’s consent to the substitution of custody, agrees to release all the United States Marshal and the the United States Marshal Service</w:t>
      </w:r>
      <w:r w:rsidRPr="00DE06C0">
        <w:rPr>
          <w:rFonts w:cs="Times New Roman"/>
        </w:rPr>
        <w:t xml:space="preserve"> from all liability and responsibility arising out of care and custody Of the Defenants $150, and all other necessaries hereunto appertaining and belong, from the time the Untied Sates Marshal transfers possession of the vessel over to the substitute custodian, and the Plaintiff further agrees to hold harmless and indemnify the United States Marshal transfers possession and safe-keeping.</w:t>
      </w:r>
    </w:p>
    <w:p w:rsidR="006718E7" w:rsidRDefault="006718E7" w:rsidP="006718E7">
      <w:pPr>
        <w:pStyle w:val="BodyTextIndent2"/>
        <w:spacing w:line="240" w:lineRule="auto"/>
        <w:ind w:left="1080" w:firstLine="0"/>
        <w:rPr>
          <w:rFonts w:cs="Times New Roman"/>
        </w:rPr>
      </w:pPr>
    </w:p>
    <w:p w:rsidR="006718E7" w:rsidRDefault="006718E7" w:rsidP="006718E7">
      <w:pPr>
        <w:pStyle w:val="BodyTextIndent2"/>
        <w:spacing w:line="240" w:lineRule="auto"/>
        <w:rPr>
          <w:rFonts w:cs="Times New Roman"/>
        </w:rPr>
      </w:pPr>
      <w:r>
        <w:rPr>
          <w:rFonts w:cs="Times New Roman"/>
        </w:rPr>
        <w:t xml:space="preserve">                           THEREFORE, IT IS HEREBY ORDERED that the Untied States Marshal for the District Court of Columbia is authorized and directed, (forthwith)(upon his seizure of the Defenant $150,000 Trillion  and all other necessaries therfunto appertaining and belingoing, pursuant to the said Warrant for Arrest)to surrender possession of them to the substitute custodian named herein, and upon surrending them, the United States Marshal whill be discharged from his duties and respoindaiblities for the safekeeping of the $150. And held harmless from all claims arising whatever out of substituted possession and safe-keeping. ______________is hereby appointed substitute custodian of $150.,  books,  to retain the it in is custody for possession and safekeeping for the above compensation until further Order of this court.</w:t>
      </w:r>
    </w:p>
    <w:p w:rsidR="006718E7" w:rsidRDefault="006718E7" w:rsidP="006718E7">
      <w:pPr>
        <w:pStyle w:val="BodyTextIndent2"/>
        <w:spacing w:line="240" w:lineRule="auto"/>
        <w:rPr>
          <w:rFonts w:cs="Times New Roman"/>
        </w:rPr>
      </w:pPr>
      <w:r>
        <w:rPr>
          <w:rFonts w:cs="Times New Roman"/>
        </w:rPr>
        <w:t xml:space="preserve">                       All expenses for the safekeeping of Defendant vessel will be deemed administrative expenses of the United States Marshal.</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 xml:space="preserve">                            Plaintiff’s attorney will serve a copy of said order upon the owner of Defendant $150,000, pursuant to ________________.</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Dated:_____________________                                            ___________________________</w:t>
      </w:r>
    </w:p>
    <w:p w:rsidR="006718E7" w:rsidRDefault="006718E7" w:rsidP="006718E7">
      <w:pPr>
        <w:pStyle w:val="BodyTextIndent2"/>
        <w:spacing w:line="240" w:lineRule="auto"/>
        <w:rPr>
          <w:rFonts w:cs="Times New Roman"/>
        </w:rPr>
      </w:pPr>
      <w:r>
        <w:rPr>
          <w:rFonts w:cs="Times New Roman"/>
        </w:rPr>
        <w:t xml:space="preserve">                                                                                          United States District/Magistrate Judge</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noProof/>
        </w:rPr>
        <w:t>.</w:t>
      </w:r>
      <w:r w:rsidRPr="00DE06C0">
        <w:rPr>
          <w:rFonts w:cs="Times New Roman"/>
          <w:noProof/>
        </w:rPr>
        <w:t xml:space="preserve"> </w:t>
      </w:r>
      <w:r>
        <w:rPr>
          <w:rFonts w:cs="Times New Roman"/>
          <w:noProof/>
        </w:rPr>
        <w: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lastRenderedPageBreak/>
              <w:t xml:space="preserve">$ 150,000,000,000, TRILLION DOLLARS </w:t>
            </w:r>
            <w:r w:rsidRPr="0079210C">
              <w:rPr>
                <w:sz w:val="24"/>
                <w:szCs w:val="24"/>
              </w:rPr>
              <w:t>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lastRenderedPageBreak/>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lastRenderedPageBreak/>
              <w:t>))))))))))))))</w:t>
            </w:r>
            <w:r>
              <w:t xml:space="preserve">  </w:t>
            </w: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7C0B67" w:rsidRDefault="006718E7" w:rsidP="006718E7">
            <w:pPr>
              <w:pStyle w:val="BodyTextIndent2"/>
              <w:spacing w:line="240" w:lineRule="auto"/>
              <w:ind w:left="0" w:firstLine="0"/>
              <w:rPr>
                <w:rFonts w:cs="Times New Roman"/>
                <w:b/>
              </w:rPr>
            </w:pPr>
            <w:r w:rsidRPr="007C0B67">
              <w:rPr>
                <w:rFonts w:cs="Times New Roman"/>
                <w:b/>
              </w:rPr>
              <w:t>REQUEST FOR CONFIRMATION OF SALE, FRCP SUPPLEMENTAL E(9)</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r>
        <w:rPr>
          <w:rFonts w:cs="Times New Roman"/>
        </w:rPr>
        <w:lastRenderedPageBreak/>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r>
        <w:rPr>
          <w:rFonts w:cs="Times New Roman"/>
          <w:noProof/>
        </w:rPr>
        <w:t>.</w:t>
      </w:r>
      <w:r w:rsidRPr="00DE06C0">
        <w:rPr>
          <w:rFonts w:cs="Times New Roman"/>
          <w:noProof/>
        </w:rPr>
        <w:t xml:space="preserve"> </w:t>
      </w:r>
      <w:r>
        <w:rPr>
          <w:rFonts w:cs="Times New Roman"/>
          <w:noProof/>
        </w:rPr>
        <w:t>..</w:t>
      </w:r>
    </w:p>
    <w:p w:rsidR="006718E7" w:rsidRDefault="006718E7" w:rsidP="006718E7">
      <w:pPr>
        <w:pStyle w:val="BodyTextIndent2"/>
        <w:spacing w:line="240" w:lineRule="auto"/>
        <w:ind w:left="0" w:firstLine="0"/>
        <w:rPr>
          <w:rFonts w:cs="Times New Roman"/>
        </w:rPr>
      </w:pPr>
    </w:p>
    <w:p w:rsidR="006718E7" w:rsidRPr="007C0B67" w:rsidRDefault="006718E7" w:rsidP="006718E7">
      <w:pPr>
        <w:pStyle w:val="BodyTextIndent2"/>
        <w:spacing w:line="240" w:lineRule="auto"/>
        <w:ind w:left="0" w:firstLine="0"/>
        <w:rPr>
          <w:rFonts w:cs="Times New Roman"/>
          <w:b/>
        </w:rPr>
      </w:pPr>
      <w:r w:rsidRPr="007C0B67">
        <w:rPr>
          <w:rFonts w:cs="Times New Roman"/>
          <w:b/>
        </w:rPr>
        <w:t>REQUEST FOR CONFIRMATION OF SALE, FRCP SUPPLEMENTAL E(9)</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Plaintiff, by and through its undersigned attorney certifies the following:</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(1) Date of Sale:  In accordance with the court’s previous Order of Sale, Plaintiff represents that the sale of ______________(describe property) was conducted by the United States Marshal on___________2016.</w:t>
      </w:r>
    </w:p>
    <w:p w:rsidR="006718E7" w:rsidRDefault="006718E7" w:rsidP="006718E7">
      <w:pPr>
        <w:pStyle w:val="BodyTextIndent2"/>
        <w:spacing w:line="240" w:lineRule="auto"/>
        <w:ind w:left="0" w:firstLine="0"/>
        <w:rPr>
          <w:rFonts w:cs="Times New Roman"/>
        </w:rPr>
      </w:pPr>
      <w:r>
        <w:rPr>
          <w:rFonts w:cs="Times New Roman"/>
        </w:rPr>
        <w:t xml:space="preserve">             (2)Last Day for filing Objections: Under L.A.R. E(17)(g)(1), the last day for filing objections to the sale was____________, ____.</w:t>
      </w:r>
    </w:p>
    <w:p w:rsidR="006718E7" w:rsidRDefault="006718E7" w:rsidP="006718E7">
      <w:pPr>
        <w:pStyle w:val="BodyTextIndent2"/>
        <w:spacing w:line="240" w:lineRule="auto"/>
        <w:ind w:left="0" w:firstLine="0"/>
        <w:rPr>
          <w:rFonts w:cs="Times New Roman"/>
        </w:rPr>
      </w:pPr>
      <w:r>
        <w:rPr>
          <w:rFonts w:cs="Times New Roman"/>
        </w:rPr>
        <w:t xml:space="preserve">             (3)  Survey of Court Records:  Plaintiff has surveyed the docket and records of this case, and has confired that as of__________, 2016, there was no objections to the sale on file with the Clerk of Court.</w:t>
      </w:r>
    </w:p>
    <w:p w:rsidR="006718E7" w:rsidRDefault="006718E7" w:rsidP="006718E7">
      <w:pPr>
        <w:pStyle w:val="BodyTextIndent2"/>
        <w:spacing w:line="240" w:lineRule="auto"/>
        <w:ind w:left="0" w:firstLine="0"/>
        <w:rPr>
          <w:rFonts w:cs="Times New Roman"/>
        </w:rPr>
      </w:pPr>
      <w:r>
        <w:rPr>
          <w:rFonts w:cs="Times New Roman"/>
        </w:rPr>
        <w:t xml:space="preserve">              Plaintiff therefore request the Clerk to enter a Confirmation of Sale and to transmit the confirmation to the United States Marshal for processing.</w:t>
      </w:r>
    </w:p>
    <w:p w:rsidR="006718E7" w:rsidRDefault="006718E7" w:rsidP="006718E7">
      <w:pPr>
        <w:pStyle w:val="BodyTextIndent2"/>
        <w:spacing w:line="240" w:lineRule="auto"/>
        <w:ind w:left="0" w:firstLine="0"/>
        <w:rPr>
          <w:rFonts w:cs="Times New Roman"/>
        </w:rPr>
      </w:pPr>
      <w:r>
        <w:rPr>
          <w:rFonts w:cs="Times New Roman"/>
        </w:rPr>
        <w:t xml:space="preserve">              This, the ________day of ________, 2015</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Name of Attorney </w:t>
      </w:r>
    </w:p>
    <w:p w:rsidR="006718E7" w:rsidRDefault="006718E7" w:rsidP="006718E7">
      <w:pPr>
        <w:pStyle w:val="BodyTextIndent2"/>
        <w:spacing w:line="240" w:lineRule="auto"/>
        <w:ind w:left="0" w:firstLine="0"/>
        <w:rPr>
          <w:rFonts w:cs="Times New Roman"/>
        </w:rPr>
      </w:pPr>
      <w:r>
        <w:rPr>
          <w:rFonts w:cs="Times New Roman"/>
        </w:rPr>
        <w:t xml:space="preserve">                                                                       Signed pursuant to FRCP11</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Cc: Counsel of Record</w:t>
      </w:r>
    </w:p>
    <w:p w:rsidR="006718E7" w:rsidRDefault="006718E7" w:rsidP="006718E7">
      <w:pPr>
        <w:pStyle w:val="BodyTextIndent2"/>
        <w:spacing w:line="240" w:lineRule="auto"/>
        <w:ind w:left="0" w:firstLine="0"/>
        <w:rPr>
          <w:rFonts w:cs="Times New Roman"/>
        </w:rPr>
      </w:pPr>
      <w:r>
        <w:rPr>
          <w:rFonts w:cs="Times New Roman"/>
        </w:rPr>
        <w:t xml:space="preserve">       Loretta Lynch in her official capacity as United</w:t>
      </w:r>
    </w:p>
    <w:p w:rsidR="006718E7" w:rsidRDefault="006718E7" w:rsidP="006718E7">
      <w:pPr>
        <w:pStyle w:val="BodyTextIndent2"/>
        <w:spacing w:line="240" w:lineRule="auto"/>
        <w:ind w:left="0" w:firstLine="0"/>
        <w:rPr>
          <w:rFonts w:cs="Times New Roman"/>
        </w:rPr>
      </w:pPr>
      <w:r>
        <w:rPr>
          <w:rFonts w:cs="Times New Roman"/>
        </w:rPr>
        <w:t xml:space="preserve">       States Attorney General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w:t>
      </w:r>
      <w:r w:rsidRPr="0079210C">
        <w:rPr>
          <w:rFonts w:cs="Times New Roman"/>
        </w:rPr>
        <w:lastRenderedPageBreak/>
        <w:t xml:space="preserve">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xml:space="preserve">(The </w:t>
            </w:r>
            <w:r w:rsidRPr="00303897">
              <w:rPr>
                <w:rFonts w:ascii="Times New Roman" w:hAnsi="Times New Roman" w:cs="Times New Roman"/>
              </w:rPr>
              <w:lastRenderedPageBreak/>
              <w:t>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w:t>
            </w:r>
            <w:r w:rsidRPr="0079210C">
              <w:rPr>
                <w:sz w:val="24"/>
                <w:szCs w:val="24"/>
              </w:rPr>
              <w:lastRenderedPageBreak/>
              <w:t>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7C0B67" w:rsidRDefault="006718E7" w:rsidP="006718E7">
            <w:pPr>
              <w:pStyle w:val="BodyTextIndent2"/>
              <w:spacing w:line="240" w:lineRule="auto"/>
              <w:ind w:left="0" w:firstLine="0"/>
              <w:rPr>
                <w:rFonts w:cs="Times New Roman"/>
                <w:b/>
              </w:rPr>
            </w:pPr>
            <w:r w:rsidRPr="007C0B67">
              <w:rPr>
                <w:rFonts w:cs="Times New Roman"/>
                <w:b/>
              </w:rPr>
              <w:t>CONFIRMATION OF SALE, RULE E(9)</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lastRenderedPageBreak/>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r>
        <w:rPr>
          <w:rFonts w:cs="Times New Roman"/>
        </w:rPr>
        <w:lastRenderedPageBreak/>
        <w:t xml:space="preserve"> </w:t>
      </w:r>
    </w:p>
    <w:p w:rsidR="006718E7" w:rsidRDefault="006718E7" w:rsidP="006718E7">
      <w:pPr>
        <w:pStyle w:val="BodyTextIndent2"/>
        <w:spacing w:line="240" w:lineRule="auto"/>
        <w:ind w:left="0" w:firstLine="0"/>
        <w:rPr>
          <w:rFonts w:cs="Times New Roman"/>
        </w:rPr>
      </w:pPr>
    </w:p>
    <w:p w:rsidR="006718E7" w:rsidRPr="007C0B67" w:rsidRDefault="006718E7" w:rsidP="006718E7">
      <w:pPr>
        <w:pStyle w:val="BodyTextIndent2"/>
        <w:spacing w:line="240" w:lineRule="auto"/>
        <w:ind w:left="0" w:firstLine="0"/>
        <w:rPr>
          <w:rFonts w:cs="Times New Roman"/>
        </w:rPr>
      </w:pPr>
      <w:r>
        <w:rPr>
          <w:rFonts w:cs="Times New Roman"/>
          <w:noProof/>
        </w:rPr>
        <w:t xml:space="preserve">                                        </w:t>
      </w:r>
      <w:r w:rsidRPr="007C0B67">
        <w:rPr>
          <w:rFonts w:cs="Times New Roman"/>
          <w:b/>
        </w:rPr>
        <w:t>CONFIRMATION OF SALE, RULE E(9)</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The records in this action indicate that no objection has been filed to the sale of property conducted by the U.S. Marshal on ________, 20116.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THEREFORE, in accordance with L.A.R. E(17)(f), the sale stands confirmed as of ____________, 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This, the ______day of _________2016.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CLERK</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By:</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Deputy Clerk</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lastRenderedPageBreak/>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xml:space="preserve">(The Federal Trade Commission, The Bureau of Consumer Protection, Bureau of Competition, Securities and Exchange  Commission) EX </w:t>
            </w:r>
            <w:r w:rsidRPr="00303897">
              <w:rPr>
                <w:rFonts w:ascii="Times New Roman" w:hAnsi="Times New Roman" w:cs="Times New Roman"/>
              </w:rPr>
              <w:lastRenderedPageBreak/>
              <w:t>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w:t>
            </w:r>
            <w:r w:rsidRPr="0079210C">
              <w:rPr>
                <w:sz w:val="24"/>
                <w:szCs w:val="24"/>
              </w:rPr>
              <w:lastRenderedPageBreak/>
              <w:t>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rPr>
            </w:pPr>
            <w:r>
              <w:rPr>
                <w:rFonts w:cs="Times New Roman"/>
                <w:b/>
              </w:rPr>
              <w:t>AFFIDIVANT SUPPLIMENTAL RULE F(1)</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lastRenderedPageBreak/>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r>
        <w:rPr>
          <w:rFonts w:cs="Times New Roman"/>
        </w:rPr>
        <w:lastRenderedPageBreak/>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noProof/>
        </w:rPr>
      </w:pPr>
      <w:r>
        <w:rPr>
          <w:rFonts w:cs="Times New Roman"/>
          <w:noProof/>
        </w:rPr>
        <w:t xml:space="preserve">                                     </w:t>
      </w:r>
      <w:r w:rsidRPr="009F3525">
        <w:rPr>
          <w:rFonts w:cs="Times New Roman"/>
          <w:noProof/>
        </w:rPr>
        <w:drawing>
          <wp:inline distT="0" distB="0" distL="0" distR="0" wp14:anchorId="3AED4360" wp14:editId="3B3E7E49">
            <wp:extent cx="5943600" cy="3384155"/>
            <wp:effectExtent l="0" t="0" r="0" b="6985"/>
            <wp:docPr id="1615" name="Picture 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28" cstate="print">
                      <a:extLst>
                        <a:ext uri="{28A0092B-C50C-407E-A947-70E740481C1C}">
                          <a14:useLocalDpi xmlns:a14="http://schemas.microsoft.com/office/drawing/2010/main" val="0"/>
                        </a:ext>
                      </a:extLst>
                    </a:blip>
                    <a:srcRect/>
                    <a:stretch>
                      <a:fillRect/>
                    </a:stretch>
                  </pic:blipFill>
                  <pic:spPr bwMode="auto">
                    <a:xfrm>
                      <a:off x="0" y="0"/>
                      <a:ext cx="5943600" cy="3384155"/>
                    </a:xfrm>
                    <a:prstGeom prst="rect">
                      <a:avLst/>
                    </a:prstGeom>
                    <a:noFill/>
                    <a:ln>
                      <a:noFill/>
                    </a:ln>
                  </pic:spPr>
                </pic:pic>
              </a:graphicData>
            </a:graphic>
          </wp:inline>
        </w:drawing>
      </w:r>
      <w:r>
        <w:rPr>
          <w:rFonts w:cs="Times New Roman"/>
          <w:noProof/>
        </w:rPr>
        <w:t xml:space="preserve">   </w:t>
      </w:r>
      <w:r w:rsidRPr="00AF4B5E">
        <w:rPr>
          <w:rFonts w:cs="Times New Roman"/>
          <w:noProof/>
        </w:rPr>
        <w:drawing>
          <wp:inline distT="0" distB="0" distL="0" distR="0" wp14:anchorId="677F8A23" wp14:editId="22E355D4">
            <wp:extent cx="5943600" cy="2160459"/>
            <wp:effectExtent l="0" t="0" r="0" b="0"/>
            <wp:docPr id="1616" name="Picture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29">
                      <a:extLst>
                        <a:ext uri="{28A0092B-C50C-407E-A947-70E740481C1C}">
                          <a14:useLocalDpi xmlns:a14="http://schemas.microsoft.com/office/drawing/2010/main" val="0"/>
                        </a:ext>
                      </a:extLst>
                    </a:blip>
                    <a:srcRect/>
                    <a:stretch>
                      <a:fillRect/>
                    </a:stretch>
                  </pic:blipFill>
                  <pic:spPr bwMode="auto">
                    <a:xfrm>
                      <a:off x="0" y="0"/>
                      <a:ext cx="5943600" cy="2160459"/>
                    </a:xfrm>
                    <a:prstGeom prst="rect">
                      <a:avLst/>
                    </a:prstGeom>
                    <a:noFill/>
                    <a:ln>
                      <a:noFill/>
                    </a:ln>
                  </pic:spPr>
                </pic:pic>
              </a:graphicData>
            </a:graphic>
          </wp:inline>
        </w:drawing>
      </w:r>
      <w:r>
        <w:rPr>
          <w:rFonts w:cs="Times New Roman"/>
          <w:noProof/>
        </w:rPr>
        <w:t>AFFIDIVANT  OF _______________________FRCP SUPPLIMENTAL F(1)</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STATE OF ___________</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COUNTY OF _____________</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rPr>
          <w:rFonts w:cs="Times New Roman"/>
          <w:noProof/>
        </w:rPr>
      </w:pPr>
      <w:r>
        <w:rPr>
          <w:rFonts w:cs="Times New Roman"/>
          <w:noProof/>
        </w:rPr>
        <w:t xml:space="preserve"> ______________________, after being duly sworn by me, states on oath as follows</w:t>
      </w:r>
    </w:p>
    <w:p w:rsidR="006718E7" w:rsidRDefault="006718E7" w:rsidP="006718E7">
      <w:pPr>
        <w:pStyle w:val="BodyTextIndent2"/>
        <w:spacing w:line="240" w:lineRule="auto"/>
        <w:ind w:left="0" w:firstLine="0"/>
        <w:rPr>
          <w:rFonts w:cs="Times New Roman"/>
          <w:noProof/>
        </w:rPr>
      </w:pPr>
    </w:p>
    <w:p w:rsidR="006718E7" w:rsidRDefault="006718E7" w:rsidP="0008101B">
      <w:pPr>
        <w:pStyle w:val="BodyTextIndent2"/>
        <w:numPr>
          <w:ilvl w:val="1"/>
          <w:numId w:val="50"/>
        </w:numPr>
        <w:spacing w:line="240" w:lineRule="auto"/>
        <w:rPr>
          <w:rFonts w:cs="Times New Roman"/>
          <w:noProof/>
        </w:rPr>
      </w:pPr>
      <w:r>
        <w:rPr>
          <w:rFonts w:cs="Times New Roman"/>
          <w:noProof/>
        </w:rPr>
        <w:lastRenderedPageBreak/>
        <w:t xml:space="preserve"> I am and have been for __________years </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The records in this action indicate that no objection has been filed to the sale of property conducted by the U.S. Marshal on ________, 20116.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THEREFORE, in accordance with L.A.R. E(17)(f), the sale stands confirmed as of ____________, 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This, the ______day of _________2016.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CLERK</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By:</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Deputy Clerk</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w:t>
      </w:r>
      <w:r w:rsidRPr="0079210C">
        <w:rPr>
          <w:rFonts w:cs="Times New Roman"/>
        </w:rPr>
        <w:lastRenderedPageBreak/>
        <w:t xml:space="preserve">(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lastRenderedPageBreak/>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w:t>
            </w:r>
            <w:r w:rsidRPr="0079210C">
              <w:rPr>
                <w:sz w:val="24"/>
                <w:szCs w:val="24"/>
              </w:rPr>
              <w:lastRenderedPageBreak/>
              <w:t>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 xml:space="preserve">BARAK H. OBAMA(AKA BARRY SORTOES) IN HIS OFFICIAL CAPACITY AS UNITED STATES OF AMERICA PRESIDENT DEFENDANT, ON BEHALF </w:t>
            </w:r>
            <w:r w:rsidRPr="0079210C">
              <w:rPr>
                <w:sz w:val="24"/>
                <w:szCs w:val="24"/>
              </w:rPr>
              <w:lastRenderedPageBreak/>
              <w:t>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r>
              <w:rPr>
                <w:sz w:val="24"/>
                <w:szCs w:val="24"/>
              </w:rPr>
              <w:t>.</w:t>
            </w: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28"/>
                <w:szCs w:val="28"/>
                <w:u w:val="single"/>
              </w:rPr>
            </w:pPr>
            <w:r>
              <w:rPr>
                <w:rFonts w:cs="Times New Roman"/>
                <w:b/>
                <w:sz w:val="28"/>
                <w:szCs w:val="28"/>
                <w:u w:val="single"/>
              </w:rPr>
              <w:t>AD INTERIM STIPULATION FOR VALUE, FRCP SUPPLEMENTAL F(1)</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lastRenderedPageBreak/>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28"/>
          <w:szCs w:val="28"/>
          <w:u w:val="single"/>
        </w:rPr>
      </w:pPr>
      <w:r>
        <w:rPr>
          <w:rFonts w:cs="Times New Roman"/>
          <w:b/>
          <w:sz w:val="28"/>
          <w:szCs w:val="28"/>
          <w:u w:val="single"/>
        </w:rPr>
        <w:t>AD INTERIM STIPULATION FOR VALUE, FRCP SUPPLEMENTAL F(1)</w:t>
      </w:r>
    </w:p>
    <w:p w:rsidR="006718E7" w:rsidRDefault="006718E7" w:rsidP="006718E7">
      <w:pPr>
        <w:pStyle w:val="BodyTextIndent2"/>
        <w:spacing w:line="240" w:lineRule="auto"/>
        <w:ind w:left="0" w:firstLine="0"/>
        <w:rPr>
          <w:rFonts w:cs="Times New Roman"/>
          <w:b/>
          <w:sz w:val="28"/>
          <w:szCs w:val="28"/>
          <w:u w:val="single"/>
        </w:rPr>
      </w:pPr>
    </w:p>
    <w:p w:rsidR="006718E7" w:rsidRPr="00872910" w:rsidRDefault="006718E7" w:rsidP="006718E7">
      <w:pPr>
        <w:pStyle w:val="BodyTextIndent2"/>
        <w:spacing w:line="240" w:lineRule="auto"/>
        <w:ind w:left="0" w:firstLine="0"/>
        <w:rPr>
          <w:rFonts w:cs="Times New Roman"/>
          <w:u w:val="single"/>
        </w:rPr>
      </w:pPr>
    </w:p>
    <w:p w:rsidR="006718E7" w:rsidRPr="00872910" w:rsidRDefault="006718E7" w:rsidP="006718E7">
      <w:pPr>
        <w:pStyle w:val="BodyTextIndent2"/>
        <w:spacing w:line="240" w:lineRule="auto"/>
        <w:ind w:left="0" w:firstLine="0"/>
        <w:rPr>
          <w:rFonts w:cs="Times New Roman"/>
        </w:rPr>
      </w:pPr>
      <w:r w:rsidRPr="00872910">
        <w:rPr>
          <w:rFonts w:cs="Times New Roman"/>
        </w:rPr>
        <w:t>_______________________, a corporation, as owner and operator of the  ___, has filed a Complaint for exoneration from, or limitation of its liability as owner and operator, with respect to demands arising out of a casualty which occurred on or about 1993 and continuing thru present, on the _____________________River at or near Mile ______________in the vicinity of _________________, and the consequent damage.  Plaintiff asks, among other things, that the court order due appraisement to be made of the amount of value of its interest in the vessel and its pending freight, if any, and that a notice issue to all persons claiming dage for loss, damage, expense, or injury by, or resulting from the accident, directing them to appear before the committee and oversight and/or counsel appointed by this court, and make due proof of their claims, and to answer the complaint.  Plaintiff requests that that an injuction issue restraining the commencement or prosecution of all actions, claims or proceedings, except in compliance with provisions of a monition granted herein.</w:t>
      </w:r>
    </w:p>
    <w:p w:rsidR="006718E7" w:rsidRPr="00872910" w:rsidRDefault="006718E7" w:rsidP="006718E7">
      <w:pPr>
        <w:pStyle w:val="BodyTextIndent2"/>
        <w:spacing w:line="240" w:lineRule="auto"/>
        <w:ind w:left="0" w:firstLine="0"/>
        <w:rPr>
          <w:rFonts w:cs="Times New Roman"/>
        </w:rPr>
      </w:pPr>
    </w:p>
    <w:p w:rsidR="006718E7" w:rsidRPr="00872910" w:rsidRDefault="006718E7" w:rsidP="006718E7">
      <w:pPr>
        <w:pStyle w:val="BodyTextIndent2"/>
        <w:spacing w:line="240" w:lineRule="auto"/>
        <w:ind w:left="0" w:firstLine="0"/>
        <w:rPr>
          <w:rFonts w:cs="Times New Roman"/>
        </w:rPr>
      </w:pPr>
      <w:r w:rsidRPr="00872910">
        <w:rPr>
          <w:rFonts w:cs="Times New Roman"/>
        </w:rPr>
        <w:t xml:space="preserve">                   Plaintiff wishes to prevent the commencement or oprocecution of all suits, actions or legal proceeding of any nature in any other court and wishes to provide an ad interim stipulation for value as security for claimiants pending the determination by reference of the amount of Plaintiff’s interest in the ___________(vessel) its pending freight, if any,</w:t>
      </w:r>
    </w:p>
    <w:p w:rsidR="006718E7" w:rsidRPr="00872910" w:rsidRDefault="006718E7" w:rsidP="006718E7">
      <w:pPr>
        <w:pStyle w:val="BodyTextIndent2"/>
        <w:spacing w:line="240" w:lineRule="auto"/>
        <w:ind w:left="0" w:firstLine="0"/>
        <w:rPr>
          <w:rFonts w:cs="Times New Roman"/>
          <w:u w:val="single"/>
        </w:rPr>
      </w:pPr>
    </w:p>
    <w:p w:rsidR="006718E7" w:rsidRPr="00872910" w:rsidRDefault="006718E7" w:rsidP="006718E7">
      <w:pPr>
        <w:pStyle w:val="BodyTextIndent2"/>
        <w:spacing w:line="240" w:lineRule="auto"/>
        <w:ind w:left="0" w:firstLine="0"/>
        <w:rPr>
          <w:rFonts w:cs="Times New Roman"/>
          <w:u w:val="single"/>
        </w:rPr>
      </w:pPr>
    </w:p>
    <w:p w:rsidR="006718E7" w:rsidRPr="00872910" w:rsidRDefault="006718E7" w:rsidP="006718E7">
      <w:pPr>
        <w:pStyle w:val="BodyTextIndent2"/>
        <w:spacing w:line="240" w:lineRule="auto"/>
        <w:ind w:left="0" w:firstLine="0"/>
        <w:rPr>
          <w:rFonts w:cs="Times New Roman"/>
        </w:rPr>
      </w:pPr>
      <w:r w:rsidRPr="00872910">
        <w:rPr>
          <w:rFonts w:cs="Times New Roman"/>
        </w:rPr>
        <w:t xml:space="preserve">Accordingly, plaintiff and __________, Surety, having an office and place of business at ________, hereby undertake in the sum of__________AND NO/100($__________)DOLLARS, with interest at six(6%) percent per annum from the date the complaint was filed, that the Plaintiff will pay into the court within fourteen days after the entry of an order confirming the </w:t>
      </w:r>
      <w:r w:rsidRPr="00872910">
        <w:rPr>
          <w:rFonts w:cs="Times New Roman"/>
        </w:rPr>
        <w:lastRenderedPageBreak/>
        <w:t xml:space="preserve">report of the commissioner, the amount or value of its interest as determined by the commissioner, or will file a bond or stipulation for value in that amount.  This ad interm stipulation will stand as security for all claims in the limitation proceeding.  Surety hereby submits itself to the jurisdiction of the court and agrees to abide by all orders of the court, interluctory and final, and to pay the amount awarded by the final judgment rendered by this court or by an appeallate court if appealed, to the extent of $____________, with interest at six(6%) per annum from the date the complaint was filed, unless plaintiff in the meantime pays into court the amount of value of the Plaintiff’s interest </w:t>
      </w:r>
      <w:r>
        <w:rPr>
          <w:rFonts w:cs="Times New Roman"/>
        </w:rPr>
        <w:t>in the vessel________ an</w:t>
      </w:r>
      <w:r w:rsidRPr="00872910">
        <w:rPr>
          <w:rFonts w:cs="Times New Roman"/>
        </w:rPr>
        <w:t>d</w:t>
      </w:r>
      <w:r>
        <w:rPr>
          <w:rFonts w:cs="Times New Roman"/>
        </w:rPr>
        <w:t xml:space="preserve"> </w:t>
      </w:r>
      <w:r w:rsidRPr="00872910">
        <w:rPr>
          <w:rFonts w:cs="Times New Roman"/>
        </w:rPr>
        <w:t xml:space="preserve">its pending freight or a sitopulation for value is given, in which event this ad intermim stipulation will be void. </w:t>
      </w:r>
    </w:p>
    <w:p w:rsidR="006718E7" w:rsidRPr="00872910" w:rsidRDefault="006718E7" w:rsidP="006718E7">
      <w:pPr>
        <w:pStyle w:val="BodyTextIndent2"/>
        <w:spacing w:line="240" w:lineRule="auto"/>
        <w:ind w:left="0" w:firstLine="0"/>
        <w:rPr>
          <w:rFonts w:cs="Times New Roman"/>
        </w:rPr>
      </w:pPr>
    </w:p>
    <w:p w:rsidR="006718E7" w:rsidRPr="00872910"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44"/>
          <w:szCs w:val="44"/>
          <w:u w:val="single"/>
        </w:rPr>
      </w:pPr>
    </w:p>
    <w:p w:rsidR="006718E7" w:rsidRPr="0067644A" w:rsidRDefault="006718E7" w:rsidP="006718E7">
      <w:pPr>
        <w:pStyle w:val="BodyTextIndent2"/>
        <w:spacing w:line="240" w:lineRule="auto"/>
        <w:ind w:left="0" w:firstLine="0"/>
        <w:rPr>
          <w:rFonts w:cs="Times New Roman"/>
        </w:rPr>
      </w:pPr>
      <w:r w:rsidRPr="0067644A">
        <w:rPr>
          <w:rFonts w:cs="Times New Roman"/>
        </w:rPr>
        <w:t xml:space="preserve">    </w:t>
      </w:r>
      <w:r>
        <w:rPr>
          <w:rFonts w:cs="Times New Roman"/>
        </w:rPr>
        <w:t xml:space="preserve">                                                                                 </w:t>
      </w:r>
      <w:r w:rsidRPr="0067644A">
        <w:rPr>
          <w:rFonts w:cs="Times New Roman"/>
        </w:rPr>
        <w:t>Principal</w:t>
      </w:r>
    </w:p>
    <w:p w:rsidR="006718E7" w:rsidRPr="0067644A" w:rsidRDefault="006718E7" w:rsidP="006718E7">
      <w:pPr>
        <w:pStyle w:val="BodyTextIndent2"/>
        <w:spacing w:line="240" w:lineRule="auto"/>
        <w:ind w:left="0" w:firstLine="0"/>
        <w:rPr>
          <w:rFonts w:cs="Times New Roman"/>
        </w:rPr>
      </w:pPr>
      <w:r w:rsidRPr="0067644A">
        <w:rPr>
          <w:rFonts w:cs="Times New Roman"/>
        </w:rPr>
        <w:t xml:space="preserve">                                                            </w:t>
      </w:r>
      <w:r>
        <w:rPr>
          <w:rFonts w:cs="Times New Roman"/>
        </w:rPr>
        <w:t xml:space="preserve">                         BY</w:t>
      </w:r>
      <w:r w:rsidRPr="0067644A">
        <w:rPr>
          <w:rFonts w:cs="Times New Roman"/>
        </w:rPr>
        <w:t>:___________</w:t>
      </w:r>
    </w:p>
    <w:p w:rsidR="006718E7" w:rsidRPr="0067644A" w:rsidRDefault="006718E7" w:rsidP="006718E7">
      <w:pPr>
        <w:pStyle w:val="BodyTextIndent2"/>
        <w:spacing w:line="240" w:lineRule="auto"/>
        <w:ind w:left="0" w:firstLine="0"/>
        <w:rPr>
          <w:rFonts w:cs="Times New Roman"/>
        </w:rPr>
      </w:pPr>
      <w:r w:rsidRPr="0067644A">
        <w:rPr>
          <w:rFonts w:cs="Times New Roman"/>
        </w:rPr>
        <w:t xml:space="preserve">                                                                                   </w:t>
      </w:r>
      <w:r>
        <w:rPr>
          <w:rFonts w:cs="Times New Roman"/>
        </w:rPr>
        <w:t xml:space="preserve"> </w:t>
      </w:r>
      <w:r w:rsidRPr="0067644A">
        <w:rPr>
          <w:rFonts w:cs="Times New Roman"/>
        </w:rPr>
        <w:t xml:space="preserve"> Surety</w:t>
      </w:r>
    </w:p>
    <w:p w:rsidR="006718E7" w:rsidRPr="0067644A" w:rsidRDefault="006718E7" w:rsidP="006718E7">
      <w:pPr>
        <w:pStyle w:val="BodyTextIndent2"/>
        <w:spacing w:line="240" w:lineRule="auto"/>
        <w:ind w:left="0" w:firstLine="0"/>
        <w:rPr>
          <w:rFonts w:cs="Times New Roman"/>
        </w:rPr>
      </w:pPr>
      <w:r w:rsidRPr="0067644A">
        <w:rPr>
          <w:rFonts w:cs="Times New Roman"/>
        </w:rPr>
        <w:t xml:space="preserve">                                                                                    </w:t>
      </w:r>
      <w:r>
        <w:rPr>
          <w:rFonts w:cs="Times New Roman"/>
        </w:rPr>
        <w:t xml:space="preserve"> BY</w:t>
      </w:r>
      <w:r w:rsidRPr="0067644A">
        <w:rPr>
          <w:rFonts w:cs="Times New Roman"/>
        </w:rPr>
        <w:t>:___________</w:t>
      </w:r>
    </w:p>
    <w:p w:rsidR="006718E7" w:rsidRDefault="006718E7" w:rsidP="006718E7">
      <w:pPr>
        <w:pStyle w:val="BodyTextIndent2"/>
        <w:spacing w:line="240" w:lineRule="auto"/>
        <w:ind w:left="0" w:firstLine="0"/>
        <w:rPr>
          <w:rFonts w:cs="Times New Roman"/>
        </w:rPr>
      </w:pPr>
      <w:r>
        <w:rPr>
          <w:rFonts w:cs="Times New Roman"/>
        </w:rPr>
        <w:t>STATE OF ____________</w:t>
      </w:r>
    </w:p>
    <w:p w:rsidR="006718E7" w:rsidRDefault="006718E7" w:rsidP="006718E7">
      <w:pPr>
        <w:pStyle w:val="BodyTextIndent2"/>
        <w:spacing w:line="240" w:lineRule="auto"/>
        <w:ind w:left="0" w:firstLine="0"/>
        <w:rPr>
          <w:rFonts w:cs="Times New Roman"/>
        </w:rPr>
      </w:pPr>
      <w:r>
        <w:rPr>
          <w:rFonts w:cs="Times New Roman"/>
        </w:rPr>
        <w:t>COUNTY OF 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On the ___________day of ______2016, befoe me appeared__________________, to me personally known, who after being first duly sworn, did state that he is the ______________of___________________, a corporation organizaed under the laws of the State of ________________, and is authorized to execute the foregoing document as agnet for and on behalf of the _______________, and acknowledged said instrument to be the free act and deed of the said corporation.</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IN TESTIMONY WHEREOF, I have hereunto set my hand and notarial seal on the day and year first above written.</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NOTORY PUBLIC</w:t>
      </w:r>
    </w:p>
    <w:p w:rsidR="006718E7" w:rsidRDefault="006718E7" w:rsidP="006718E7">
      <w:pPr>
        <w:pStyle w:val="BodyTextIndent2"/>
        <w:spacing w:line="240" w:lineRule="auto"/>
        <w:ind w:left="0" w:firstLine="0"/>
        <w:rPr>
          <w:rFonts w:cs="Times New Roman"/>
        </w:rPr>
      </w:pPr>
      <w:r>
        <w:rPr>
          <w:rFonts w:cs="Times New Roman"/>
        </w:rPr>
        <w:t>My Commission Expires: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STATE OF ____________</w:t>
      </w:r>
    </w:p>
    <w:p w:rsidR="006718E7" w:rsidRDefault="006718E7" w:rsidP="006718E7">
      <w:pPr>
        <w:pStyle w:val="BodyTextIndent2"/>
        <w:spacing w:line="240" w:lineRule="auto"/>
        <w:ind w:left="0" w:firstLine="0"/>
        <w:rPr>
          <w:rFonts w:cs="Times New Roman"/>
        </w:rPr>
      </w:pPr>
      <w:r>
        <w:rPr>
          <w:rFonts w:cs="Times New Roman"/>
        </w:rPr>
        <w:t>COUNTY OF 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On the _________day of _____________2016, before me appeared____________, to me personally known, who after being first duly sworn, did state that he read the foregoing Ad Interim Sipulation for Value and understands the contents thereof, and has executed same as his free at and deed.</w:t>
      </w:r>
    </w:p>
    <w:p w:rsidR="006718E7" w:rsidRDefault="006718E7" w:rsidP="006718E7">
      <w:pPr>
        <w:pStyle w:val="BodyTextIndent2"/>
        <w:spacing w:line="240" w:lineRule="auto"/>
        <w:ind w:left="0" w:firstLine="0"/>
        <w:rPr>
          <w:rFonts w:cs="Times New Roman"/>
        </w:rPr>
      </w:pPr>
      <w:r>
        <w:rPr>
          <w:rFonts w:cs="Times New Roman"/>
        </w:rPr>
        <w:lastRenderedPageBreak/>
        <w:t xml:space="preserve">             IN THE TESTIMONY WHEREOF, I have hereunto set my had and ntorial seal on the day and year first above written.</w:t>
      </w:r>
    </w:p>
    <w:p w:rsidR="006718E7" w:rsidRDefault="006718E7" w:rsidP="006718E7">
      <w:pPr>
        <w:pStyle w:val="BodyTextIndent2"/>
        <w:spacing w:line="240" w:lineRule="auto"/>
        <w:ind w:left="0" w:firstLine="0"/>
        <w:rPr>
          <w:rFonts w:cs="Times New Roman"/>
        </w:rPr>
      </w:pPr>
      <w:r>
        <w:rPr>
          <w:rFonts w:cs="Times New Roman"/>
        </w:rPr>
        <w:t xml:space="preserve">                                                             _____________________________</w:t>
      </w:r>
    </w:p>
    <w:p w:rsidR="006718E7" w:rsidRDefault="006718E7" w:rsidP="006718E7">
      <w:pPr>
        <w:pStyle w:val="BodyTextIndent2"/>
        <w:spacing w:line="240" w:lineRule="auto"/>
        <w:ind w:left="0" w:firstLine="0"/>
        <w:rPr>
          <w:rFonts w:cs="Times New Roman"/>
        </w:rPr>
      </w:pPr>
      <w:r>
        <w:rPr>
          <w:rFonts w:cs="Times New Roman"/>
        </w:rPr>
        <w:t xml:space="preserve">                                                             NOTARY PUBLIC</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My Commission expires: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________________________</w:t>
      </w:r>
      <w:r w:rsidRPr="0067644A">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67644A" w:rsidRDefault="006718E7" w:rsidP="006718E7">
      <w:pPr>
        <w:pStyle w:val="BodyTextIndent2"/>
        <w:spacing w:line="240" w:lineRule="auto"/>
        <w:ind w:left="0" w:firstLine="0"/>
        <w:rPr>
          <w:rFonts w:cs="Times New Roman"/>
        </w:rPr>
      </w:pPr>
      <w:r>
        <w:rPr>
          <w:rFonts w:cs="Times New Roman"/>
        </w:rPr>
        <w:t xml:space="preserve">                </w:t>
      </w:r>
      <w:r w:rsidRPr="0067644A">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w:t>
      </w:r>
      <w:r w:rsidRPr="0079210C">
        <w:rPr>
          <w:rFonts w:cs="Times New Roman"/>
        </w:rPr>
        <w:lastRenderedPageBreak/>
        <w:t xml:space="preserve">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Island, South </w:t>
            </w:r>
            <w:r w:rsidRPr="00303897">
              <w:rPr>
                <w:rFonts w:ascii="Times New Roman" w:hAnsi="Times New Roman" w:cs="Times New Roman"/>
              </w:rPr>
              <w:lastRenderedPageBreak/>
              <w:t>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w:t>
            </w:r>
            <w:r w:rsidRPr="0079210C">
              <w:rPr>
                <w:sz w:val="24"/>
                <w:szCs w:val="24"/>
              </w:rPr>
              <w:lastRenderedPageBreak/>
              <w:t>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 xml:space="preserve">BARAK H. OBAMA(AKA BARRY SORTOES) IN HIS OFFICIAL CAPACITY AS UNITED STATES OF AMERICA PRESIDENT DEFENDANT, ON BEHALF </w:t>
            </w:r>
            <w:r w:rsidRPr="0079210C">
              <w:rPr>
                <w:sz w:val="24"/>
                <w:szCs w:val="24"/>
              </w:rPr>
              <w:lastRenderedPageBreak/>
              <w:t>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sz w:val="44"/>
                <w:szCs w:val="44"/>
                <w:u w:val="single"/>
              </w:rPr>
            </w:pPr>
          </w:p>
          <w:p w:rsidR="006718E7" w:rsidRPr="005122F1" w:rsidRDefault="006718E7" w:rsidP="006718E7">
            <w:pPr>
              <w:pStyle w:val="BodyTextIndent2"/>
              <w:spacing w:line="240" w:lineRule="auto"/>
              <w:ind w:left="0" w:firstLine="0"/>
              <w:rPr>
                <w:rFonts w:cs="Times New Roman"/>
                <w:b/>
              </w:rPr>
            </w:pPr>
            <w:r w:rsidRPr="005122F1">
              <w:rPr>
                <w:rFonts w:cs="Times New Roman"/>
                <w:b/>
              </w:rPr>
              <w:t>ORDER FOR AD INTERIM STIPULATION AND ENJOINING OF SUIT, FRCP SUPPLENTAL F(1)</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lastRenderedPageBreak/>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44"/>
          <w:szCs w:val="44"/>
          <w:u w:val="single"/>
        </w:rPr>
      </w:pPr>
    </w:p>
    <w:p w:rsidR="006718E7" w:rsidRPr="005122F1" w:rsidRDefault="006718E7" w:rsidP="006718E7">
      <w:pPr>
        <w:pStyle w:val="BodyTextIndent2"/>
        <w:spacing w:line="240" w:lineRule="auto"/>
        <w:ind w:left="0" w:firstLine="0"/>
        <w:rPr>
          <w:rFonts w:cs="Times New Roman"/>
          <w:b/>
          <w:u w:val="single"/>
        </w:rPr>
      </w:pPr>
      <w:r w:rsidRPr="005122F1">
        <w:rPr>
          <w:rFonts w:cs="Times New Roman"/>
          <w:b/>
          <w:u w:val="single"/>
        </w:rPr>
        <w:t>ORDER FOR AD INTERIM STIPULATION AND</w:t>
      </w:r>
      <w:r>
        <w:rPr>
          <w:rFonts w:cs="Times New Roman"/>
          <w:b/>
          <w:u w:val="single"/>
        </w:rPr>
        <w:t xml:space="preserve"> ENJOINING OF SUIT, FRCP SUPPLEMEN</w:t>
      </w:r>
      <w:r w:rsidRPr="005122F1">
        <w:rPr>
          <w:rFonts w:cs="Times New Roman"/>
          <w:b/>
          <w:u w:val="single"/>
        </w:rPr>
        <w:t>TAL F(1)</w:t>
      </w:r>
    </w:p>
    <w:p w:rsidR="006718E7" w:rsidRDefault="006718E7" w:rsidP="006718E7">
      <w:pPr>
        <w:pStyle w:val="BodyTextIndent2"/>
        <w:spacing w:line="240" w:lineRule="auto"/>
        <w:ind w:left="0" w:firstLine="0"/>
        <w:rPr>
          <w:rFonts w:cs="Times New Roman"/>
          <w:b/>
          <w:sz w:val="44"/>
          <w:szCs w:val="44"/>
          <w:u w:val="single"/>
        </w:rPr>
      </w:pPr>
      <w:r>
        <w:rPr>
          <w:rFonts w:cs="Times New Roman"/>
          <w:b/>
          <w:sz w:val="44"/>
          <w:szCs w:val="44"/>
          <w:u w:val="single"/>
        </w:rPr>
        <w:t xml:space="preserve"> </w:t>
      </w: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44"/>
          <w:szCs w:val="44"/>
          <w:u w:val="single"/>
        </w:rPr>
      </w:pPr>
    </w:p>
    <w:p w:rsidR="006718E7" w:rsidRPr="00231BC7" w:rsidRDefault="006718E7" w:rsidP="006718E7">
      <w:pPr>
        <w:pStyle w:val="BodyTextIndent2"/>
        <w:spacing w:line="240" w:lineRule="auto"/>
        <w:ind w:left="0" w:firstLine="0"/>
        <w:rPr>
          <w:rFonts w:cs="Times New Roman"/>
        </w:rPr>
      </w:pPr>
      <w:r w:rsidRPr="00231BC7">
        <w:rPr>
          <w:rFonts w:cs="Times New Roman"/>
        </w:rPr>
        <w:t>The above named Plaintiff, having on ______, 20_, filed its Complaint for Exoneration from or Limitation of Liability with respect to any loss, damage, injury or destruction arising out of an incident occurring on _______________, an dtherafter; and said Plaintiff having stated in said Complaint the facts and circumstances upon which said exoneration from or limitation of liability was cla</w:t>
      </w:r>
      <w:r>
        <w:rPr>
          <w:rFonts w:cs="Times New Roman"/>
        </w:rPr>
        <w:t xml:space="preserve">imed, and having prayed therein for an appraisal of its interest in the M/V ____________and her pending freight, if any, and for leave to file a stipulation for the amount of said appraised value or pending said appriaisal, an Ad Interim Stipulation; and said appriaisal not yet having been had, and it appearing that the Plaintiff’s desire, pending said appraisal, is to give an Ad Interim Stipualtion and to obtain a restraining order; </w:t>
      </w: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rPr>
      </w:pPr>
      <w:r>
        <w:rPr>
          <w:rFonts w:cs="Times New Roman"/>
        </w:rPr>
        <w:t xml:space="preserve">               </w:t>
      </w:r>
      <w:r w:rsidRPr="00231BC7">
        <w:rPr>
          <w:rFonts w:cs="Times New Roman"/>
        </w:rPr>
        <w:t>NOW, on the proceedings heretofore had herein, and on reading the affidavits of___________and__________ of _____, which affidivits have been duly filed in this proceeding</w:t>
      </w:r>
      <w:r>
        <w:rPr>
          <w:rFonts w:cs="Times New Roman"/>
        </w:rPr>
        <w:t>, and from which it appears that the value of the Plaintiff’s interest in the M/V____________and here pending freight on the day immediately following said incident did not exceed the sum of $_________________; and</w:t>
      </w:r>
    </w:p>
    <w:p w:rsidR="006718E7" w:rsidRDefault="006718E7" w:rsidP="006718E7">
      <w:pPr>
        <w:pStyle w:val="BodyTextIndent2"/>
        <w:spacing w:line="240" w:lineRule="auto"/>
        <w:ind w:left="0" w:firstLine="0"/>
        <w:rPr>
          <w:rFonts w:cs="Times New Roman"/>
        </w:rPr>
      </w:pPr>
      <w:r>
        <w:rPr>
          <w:rFonts w:cs="Times New Roman"/>
        </w:rPr>
        <w:t xml:space="preserve">               On reading and filling the Ad Interim Stipulation for Value duly executed on _________, 2016, by the Plaintiff, as principal and by _____________, as surety, in the sum of $___________________, with interest at six (6%) percent per annum from the date of the filing of the Complaint, undertaking to pay into Court, within ten days after the entry of an order herein appraising the value of Plaintiff’s interst in the said vessel___ and in her pending freight, the </w:t>
      </w:r>
      <w:r>
        <w:rPr>
          <w:rFonts w:cs="Times New Roman"/>
        </w:rPr>
        <w:lastRenderedPageBreak/>
        <w:t>amount so fixed, or witin said time to file in this Court a Stipulation  for Value in the ususal form and with property surety in said amount, and that pending such payment into Court or ginving of theSipulation,k this Ad Interim Stipulatio shall stand as security in said proceeding;</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Now, on Motion of ______[firm name}_____________, attorney___________for the Plaintiff, it is </w:t>
      </w:r>
    </w:p>
    <w:p w:rsidR="006718E7" w:rsidRPr="002B0EF9" w:rsidRDefault="006718E7" w:rsidP="006718E7">
      <w:pPr>
        <w:pStyle w:val="BodyTextIndent2"/>
        <w:spacing w:line="240" w:lineRule="auto"/>
        <w:ind w:left="0" w:firstLine="0"/>
        <w:rPr>
          <w:rFonts w:cs="Times New Roman"/>
        </w:rPr>
      </w:pPr>
      <w:r w:rsidRPr="002B0EF9">
        <w:rPr>
          <w:rFonts w:cs="Times New Roman"/>
        </w:rPr>
        <w:t xml:space="preserve">              ORDERED that said Ad Interrim Stipulation be, and the same hereby is approved;</w:t>
      </w:r>
    </w:p>
    <w:p w:rsidR="006718E7" w:rsidRPr="002B0EF9" w:rsidRDefault="006718E7" w:rsidP="006718E7">
      <w:pPr>
        <w:pStyle w:val="BodyTextIndent2"/>
        <w:spacing w:line="240" w:lineRule="auto"/>
        <w:ind w:left="0" w:firstLine="0"/>
        <w:rPr>
          <w:rFonts w:cs="Times New Roman"/>
        </w:rPr>
      </w:pPr>
      <w:r w:rsidRPr="002B0EF9">
        <w:rPr>
          <w:rFonts w:cs="Times New Roman"/>
        </w:rPr>
        <w:t xml:space="preserve">And it is </w:t>
      </w:r>
    </w:p>
    <w:p w:rsidR="006718E7" w:rsidRPr="002B0EF9" w:rsidRDefault="006718E7" w:rsidP="006718E7">
      <w:pPr>
        <w:pStyle w:val="BodyTextIndent2"/>
        <w:spacing w:line="240" w:lineRule="auto"/>
        <w:ind w:left="0" w:firstLine="0"/>
        <w:rPr>
          <w:rFonts w:cs="Times New Roman"/>
        </w:rPr>
      </w:pPr>
      <w:r w:rsidRPr="002B0EF9">
        <w:rPr>
          <w:rFonts w:cs="Times New Roman"/>
        </w:rPr>
        <w:t xml:space="preserve"> </w:t>
      </w:r>
    </w:p>
    <w:p w:rsidR="006718E7" w:rsidRPr="002B0EF9" w:rsidRDefault="006718E7" w:rsidP="006718E7">
      <w:pPr>
        <w:pStyle w:val="BodyTextIndent2"/>
        <w:spacing w:line="240" w:lineRule="auto"/>
        <w:ind w:left="0" w:firstLine="0"/>
        <w:rPr>
          <w:rFonts w:cs="Times New Roman"/>
        </w:rPr>
      </w:pPr>
      <w:r w:rsidRPr="002B0EF9">
        <w:rPr>
          <w:rFonts w:cs="Times New Roman"/>
        </w:rPr>
        <w:t xml:space="preserve">             FURTHER ORDERED that the execution and filing of said Ad Interim Sipulation shall be without prejudge to the due appraisal of the Plaintiff’s said Interest under the order of this Court and that; on the filing of the report of the Commissioner to appaise and upon the determinatiom by the Court of any exceptions thereto, any pary may have leave to apply to have the mount of the said Stipulation increased or diminished as the Court may direct;  and it si </w:t>
      </w:r>
    </w:p>
    <w:p w:rsidR="006718E7" w:rsidRPr="002B0EF9" w:rsidRDefault="006718E7" w:rsidP="006718E7">
      <w:pPr>
        <w:pStyle w:val="BodyTextIndent2"/>
        <w:spacing w:line="240" w:lineRule="auto"/>
        <w:ind w:left="0" w:firstLine="0"/>
        <w:rPr>
          <w:rFonts w:cs="Times New Roman"/>
        </w:rPr>
      </w:pPr>
    </w:p>
    <w:p w:rsidR="006718E7" w:rsidRPr="002B0EF9" w:rsidRDefault="006718E7" w:rsidP="006718E7">
      <w:pPr>
        <w:pStyle w:val="BodyTextIndent2"/>
        <w:spacing w:line="240" w:lineRule="auto"/>
        <w:ind w:left="0" w:firstLine="0"/>
        <w:rPr>
          <w:rFonts w:cs="Times New Roman"/>
        </w:rPr>
      </w:pPr>
      <w:r w:rsidRPr="002B0EF9">
        <w:rPr>
          <w:rFonts w:cs="Times New Roman"/>
        </w:rPr>
        <w:t xml:space="preserve">            FURTHER ORDERED that the further prosecution of any pending actions, sutis or legal proceedings of any nature or description whatsoever in any Court wheresoever, against the M/V____________________ or against Plaintiff, as the owner, operator and/or chrtereer of the M/V_________________with respect to any claims arising out of or connected with the incident occurring_________________(facts as Pled in Complaint) thereafter, be and the same hereby are stayed and restrained until the hearing and determination of this proceedings; and it is </w:t>
      </w:r>
    </w:p>
    <w:p w:rsidR="006718E7" w:rsidRPr="002B0EF9" w:rsidRDefault="006718E7" w:rsidP="006718E7">
      <w:pPr>
        <w:pStyle w:val="BodyTextIndent2"/>
        <w:spacing w:line="240" w:lineRule="auto"/>
        <w:ind w:left="0" w:firstLine="0"/>
        <w:rPr>
          <w:rFonts w:cs="Times New Roman"/>
        </w:rPr>
      </w:pPr>
    </w:p>
    <w:p w:rsidR="006718E7" w:rsidRPr="002B0EF9" w:rsidRDefault="006718E7" w:rsidP="006718E7">
      <w:pPr>
        <w:pStyle w:val="BodyTextIndent2"/>
        <w:spacing w:line="240" w:lineRule="auto"/>
        <w:ind w:left="0" w:firstLine="0"/>
        <w:rPr>
          <w:rFonts w:cs="Times New Roman"/>
        </w:rPr>
      </w:pPr>
      <w:r w:rsidRPr="002B0EF9">
        <w:rPr>
          <w:rFonts w:cs="Times New Roman"/>
        </w:rPr>
        <w:t xml:space="preserve">            FURTHER ORDERED that service of this Order as Restraining Order witin this Dstrict be made in the usual manner and in any other district of the United States by service or process pursuant to FRCP 4, of a certified copy of this Orer to the peron or person to be restrained, or by mailing first class, postage prepaid a true and correct copy of this Order to their respective attorneys, proctors or representatives.</w:t>
      </w:r>
    </w:p>
    <w:p w:rsidR="006718E7" w:rsidRPr="002B0EF9" w:rsidRDefault="006718E7" w:rsidP="006718E7">
      <w:pPr>
        <w:pStyle w:val="BodyTextIndent2"/>
        <w:spacing w:line="240" w:lineRule="auto"/>
        <w:ind w:left="0" w:firstLine="0"/>
        <w:rPr>
          <w:rFonts w:cs="Times New Roman"/>
        </w:rPr>
      </w:pPr>
      <w:r w:rsidRPr="002B0EF9">
        <w:rPr>
          <w:rFonts w:cs="Times New Roman"/>
        </w:rPr>
        <w:t xml:space="preserve">         Ordered, this ________day of __________, 2016. </w:t>
      </w: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b/>
          <w:sz w:val="44"/>
          <w:szCs w:val="44"/>
        </w:rPr>
      </w:pPr>
      <w:r>
        <w:rPr>
          <w:rFonts w:cs="Times New Roman"/>
          <w:b/>
          <w:sz w:val="44"/>
          <w:szCs w:val="44"/>
        </w:rPr>
        <w:t xml:space="preserve">                             </w:t>
      </w:r>
    </w:p>
    <w:p w:rsidR="006718E7" w:rsidRDefault="006718E7" w:rsidP="006718E7">
      <w:pPr>
        <w:pStyle w:val="BodyTextIndent2"/>
        <w:spacing w:line="240" w:lineRule="auto"/>
        <w:ind w:left="0" w:firstLine="0"/>
        <w:rPr>
          <w:rFonts w:cs="Times New Roman"/>
          <w:b/>
          <w:sz w:val="44"/>
          <w:szCs w:val="44"/>
        </w:rPr>
      </w:pPr>
      <w:r>
        <w:rPr>
          <w:rFonts w:cs="Times New Roman"/>
          <w:b/>
          <w:sz w:val="44"/>
          <w:szCs w:val="44"/>
        </w:rPr>
        <w:t xml:space="preserve">                                         _____________________</w:t>
      </w:r>
    </w:p>
    <w:p w:rsidR="006718E7" w:rsidRPr="002B0EF9" w:rsidRDefault="006718E7" w:rsidP="006718E7">
      <w:pPr>
        <w:pStyle w:val="BodyTextIndent2"/>
        <w:spacing w:line="240" w:lineRule="auto"/>
        <w:ind w:left="0" w:firstLine="0"/>
        <w:rPr>
          <w:rFonts w:cs="Times New Roman"/>
          <w:b/>
        </w:rPr>
      </w:pPr>
      <w:r>
        <w:rPr>
          <w:rFonts w:cs="Times New Roman"/>
          <w:b/>
          <w:sz w:val="44"/>
          <w:szCs w:val="44"/>
        </w:rPr>
        <w:t xml:space="preserve">                                         </w:t>
      </w:r>
      <w:r w:rsidRPr="002B0EF9">
        <w:rPr>
          <w:rFonts w:cs="Times New Roman"/>
          <w:b/>
        </w:rPr>
        <w:t>United States District Judge/Magistrate Judge</w:t>
      </w:r>
    </w:p>
    <w:p w:rsidR="006718E7" w:rsidRDefault="006718E7" w:rsidP="006718E7">
      <w:pPr>
        <w:pStyle w:val="BodyTextIndent2"/>
        <w:spacing w:line="240" w:lineRule="auto"/>
        <w:ind w:left="0" w:firstLine="0"/>
        <w:rPr>
          <w:rFonts w:cs="Times New Roman"/>
          <w:b/>
          <w:sz w:val="44"/>
          <w:szCs w:val="44"/>
          <w:u w:val="single"/>
        </w:rPr>
      </w:pPr>
    </w:p>
    <w:p w:rsidR="006718E7" w:rsidRDefault="006718E7" w:rsidP="006718E7">
      <w:pPr>
        <w:pStyle w:val="BodyTextIndent2"/>
        <w:spacing w:line="240" w:lineRule="auto"/>
        <w:ind w:left="0" w:firstLine="0"/>
        <w:rPr>
          <w:rFonts w:cs="Times New Roman"/>
        </w:rPr>
      </w:pPr>
      <w:r>
        <w:rPr>
          <w:rFonts w:cs="Times New Roman"/>
        </w:rPr>
        <w:t>Submitted by:</w:t>
      </w:r>
    </w:p>
    <w:p w:rsidR="006718E7" w:rsidRDefault="006718E7" w:rsidP="006718E7">
      <w:pPr>
        <w:pStyle w:val="BodyTextIndent2"/>
        <w:spacing w:line="240" w:lineRule="auto"/>
        <w:ind w:left="0" w:firstLine="0"/>
        <w:rPr>
          <w:rFonts w:cs="Times New Roman"/>
        </w:rPr>
      </w:pPr>
      <w:r>
        <w:rPr>
          <w:rFonts w:cs="Times New Roman"/>
        </w:rPr>
        <w:t>_______________</w:t>
      </w:r>
    </w:p>
    <w:p w:rsidR="006718E7" w:rsidRDefault="006718E7" w:rsidP="006718E7">
      <w:pPr>
        <w:pStyle w:val="BodyTextIndent2"/>
        <w:spacing w:line="240" w:lineRule="auto"/>
        <w:ind w:left="0" w:firstLine="0"/>
        <w:rPr>
          <w:rFonts w:cs="Times New Roman"/>
        </w:rPr>
      </w:pPr>
      <w:r>
        <w:rPr>
          <w:rFonts w:cs="Times New Roman"/>
        </w:rPr>
        <w:t>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Counsel for Plaintiff</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w:t>
      </w:r>
      <w:r w:rsidRPr="0079210C">
        <w:rPr>
          <w:rFonts w:cs="Times New Roman"/>
        </w:rPr>
        <w:lastRenderedPageBreak/>
        <w:t xml:space="preserve">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Island, South Carolina, South Dakota, Tennessee, Texas, Utah, Vermont, Virginia, Washington, West </w:t>
            </w:r>
            <w:r w:rsidRPr="00303897">
              <w:rPr>
                <w:rFonts w:ascii="Times New Roman" w:hAnsi="Times New Roman" w:cs="Times New Roman"/>
              </w:rPr>
              <w:lastRenderedPageBreak/>
              <w:t>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w:t>
            </w:r>
            <w:r w:rsidRPr="0079210C">
              <w:rPr>
                <w:sz w:val="24"/>
                <w:szCs w:val="24"/>
              </w:rPr>
              <w:lastRenderedPageBreak/>
              <w:t>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sz w:val="44"/>
                <w:szCs w:val="44"/>
                <w:u w:val="single"/>
              </w:rPr>
            </w:pPr>
          </w:p>
          <w:p w:rsidR="006718E7" w:rsidRPr="00BF01C0" w:rsidRDefault="006718E7" w:rsidP="006718E7">
            <w:pPr>
              <w:pStyle w:val="BodyTextIndent2"/>
              <w:spacing w:line="240" w:lineRule="auto"/>
              <w:ind w:left="0" w:firstLine="0"/>
              <w:rPr>
                <w:rFonts w:cs="Times New Roman"/>
                <w:b/>
              </w:rPr>
            </w:pPr>
            <w:r w:rsidRPr="00BF01C0">
              <w:rPr>
                <w:rFonts w:cs="Times New Roman"/>
                <w:b/>
              </w:rPr>
              <w:t>ORDER FOR NOTICE, FRCP SUPPLEMENTAL F(4)</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lastRenderedPageBreak/>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noProof/>
        </w:rPr>
        <w:t>.</w:t>
      </w:r>
    </w:p>
    <w:p w:rsidR="006718E7" w:rsidRDefault="006718E7" w:rsidP="006718E7">
      <w:pPr>
        <w:pStyle w:val="BodyTextIndent2"/>
        <w:spacing w:line="240" w:lineRule="auto"/>
        <w:ind w:left="0" w:firstLine="0"/>
        <w:rPr>
          <w:rFonts w:cs="Times New Roman"/>
        </w:rPr>
      </w:pPr>
    </w:p>
    <w:p w:rsidR="006718E7" w:rsidRPr="00BF01C0" w:rsidRDefault="006718E7" w:rsidP="006718E7">
      <w:pPr>
        <w:pStyle w:val="BodyTextIndent2"/>
        <w:spacing w:line="240" w:lineRule="auto"/>
        <w:ind w:left="0" w:firstLine="0"/>
        <w:rPr>
          <w:rFonts w:cs="Times New Roman"/>
          <w:b/>
        </w:rPr>
      </w:pPr>
      <w:r>
        <w:rPr>
          <w:rFonts w:cs="Times New Roman"/>
        </w:rPr>
        <w:t xml:space="preserve">                                  </w:t>
      </w:r>
      <w:r w:rsidRPr="00BF01C0">
        <w:rPr>
          <w:rFonts w:cs="Times New Roman"/>
          <w:b/>
        </w:rPr>
        <w:t>ORDER FOR NOTICE, FRCP SUPPLEMENTAL F(4)</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On the </w:t>
      </w:r>
      <w:r w:rsidRPr="002B0EF9">
        <w:rPr>
          <w:rFonts w:cs="Times New Roman"/>
          <w:u w:val="single"/>
        </w:rPr>
        <w:t>ore</w:t>
      </w:r>
      <w:r>
        <w:rPr>
          <w:rFonts w:cs="Times New Roman"/>
        </w:rPr>
        <w:t xml:space="preserve">   </w:t>
      </w:r>
      <w:r w:rsidRPr="002B0EF9">
        <w:rPr>
          <w:rFonts w:cs="Times New Roman"/>
          <w:u w:val="single"/>
        </w:rPr>
        <w:t>tenus</w:t>
      </w:r>
      <w:r>
        <w:rPr>
          <w:rFonts w:cs="Times New Roman"/>
        </w:rPr>
        <w:t xml:space="preserve"> motion of Plaintiff&lt;____________, appearing through undersigned counsel, and on suggesting to the Court that Plantiff desires the issuance of notice pursuant ot the provisions of FRCP Supplental F(4);</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IT IS ORDERED, that notice be given to all persons asserting any claims with respet to the accident occurring on or about 1993 and continuing thru present, when (facts related to indident).  The incident apparently resulted in damages to __________.  The Court further admonishes all such parties to file their respective claims with the Clerk of this Court and to serve on the attornes of the Plaitniff as listed below, a copy theron on or befoef_________, 2016.</w:t>
      </w:r>
    </w:p>
    <w:p w:rsidR="006718E7" w:rsidRDefault="006718E7" w:rsidP="006718E7">
      <w:pPr>
        <w:pStyle w:val="BodyTextIndent2"/>
        <w:spacing w:line="240" w:lineRule="auto"/>
        <w:ind w:left="0" w:firstLine="0"/>
        <w:rPr>
          <w:rFonts w:cs="Times New Roman"/>
        </w:rPr>
      </w:pPr>
      <w:r>
        <w:rPr>
          <w:rFonts w:cs="Times New Roman"/>
        </w:rPr>
        <w:t xml:space="preserve">           It is further ordered that such notice be published in the ___________once a week for foru(4) successive weeks with the last publication being at leas thirty(30) days prior to the date fixed herinabove for the filing of claims.</w:t>
      </w:r>
    </w:p>
    <w:p w:rsidR="006718E7" w:rsidRDefault="006718E7" w:rsidP="006718E7">
      <w:pPr>
        <w:pStyle w:val="BodyTextIndent2"/>
        <w:spacing w:line="240" w:lineRule="auto"/>
        <w:ind w:left="0" w:firstLine="0"/>
        <w:rPr>
          <w:rFonts w:cs="Times New Roman"/>
        </w:rPr>
      </w:pPr>
      <w:r>
        <w:rPr>
          <w:rFonts w:cs="Times New Roman"/>
        </w:rPr>
        <w:t xml:space="preserve">                    DONE AT _________, ______________, this day of _____________2016.</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United States District Judge/Magistrage Judge</w:t>
      </w:r>
    </w:p>
    <w:p w:rsidR="006718E7" w:rsidRDefault="006718E7" w:rsidP="006718E7">
      <w:pPr>
        <w:pStyle w:val="BodyTextIndent2"/>
        <w:spacing w:line="240" w:lineRule="auto"/>
        <w:ind w:left="0" w:firstLine="0"/>
        <w:rPr>
          <w:rFonts w:cs="Times New Roman"/>
        </w:rPr>
      </w:pPr>
      <w:r>
        <w:rPr>
          <w:rFonts w:cs="Times New Roman"/>
        </w:rPr>
        <w:t>[firm name &amp; Address]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BY:______________</w:t>
      </w: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w:t>
      </w:r>
      <w:r w:rsidRPr="0079210C">
        <w:rPr>
          <w:rFonts w:cs="Times New Roman"/>
        </w:rPr>
        <w:lastRenderedPageBreak/>
        <w:t xml:space="preserve">(formerly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 xml:space="preserve">[the District of Columbia, the Common wealth of Puerto Rico, </w:t>
            </w:r>
            <w:r>
              <w:rPr>
                <w:rFonts w:ascii="Times New Roman" w:hAnsi="Times New Roman" w:cs="Times New Roman"/>
              </w:rPr>
              <w:lastRenderedPageBreak/>
              <w:t>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w:t>
            </w:r>
            <w:r w:rsidRPr="0079210C">
              <w:rPr>
                <w:sz w:val="24"/>
                <w:szCs w:val="24"/>
              </w:rPr>
              <w:lastRenderedPageBreak/>
              <w:t>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lastRenderedPageBreak/>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sz w:val="44"/>
                <w:szCs w:val="44"/>
                <w:u w:val="single"/>
              </w:rPr>
            </w:pPr>
          </w:p>
          <w:p w:rsidR="006718E7" w:rsidRPr="00A90D3F" w:rsidRDefault="006718E7" w:rsidP="006718E7">
            <w:pPr>
              <w:pStyle w:val="BodyTextIndent2"/>
              <w:spacing w:line="240" w:lineRule="auto"/>
              <w:ind w:left="0" w:firstLine="0"/>
              <w:rPr>
                <w:rFonts w:cs="Times New Roman"/>
                <w:b/>
              </w:rPr>
            </w:pPr>
            <w:r w:rsidRPr="00A90D3F">
              <w:rPr>
                <w:rFonts w:cs="Times New Roman"/>
                <w:b/>
              </w:rPr>
              <w:t>NOTICE OF FILING OF COMPLAINT FOR EXONERATION FROM OR LIMITATION OF LIABILITY, RULE F(4)</w:t>
            </w: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noProof/>
        </w:rPr>
        <w: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BD28F8" w:rsidRDefault="006718E7" w:rsidP="006718E7">
      <w:pPr>
        <w:pStyle w:val="BodyTextIndent2"/>
        <w:spacing w:line="240" w:lineRule="auto"/>
        <w:ind w:left="0" w:firstLine="0"/>
        <w:rPr>
          <w:rFonts w:cs="Times New Roman"/>
          <w:b/>
          <w:u w:val="single"/>
        </w:rPr>
      </w:pPr>
    </w:p>
    <w:p w:rsidR="006718E7" w:rsidRDefault="006718E7" w:rsidP="006718E7">
      <w:pPr>
        <w:pStyle w:val="BodyTextIndent2"/>
        <w:spacing w:line="240" w:lineRule="auto"/>
        <w:ind w:left="0" w:firstLine="0"/>
        <w:rPr>
          <w:rFonts w:cs="Times New Roman"/>
          <w:b/>
          <w:u w:val="single"/>
        </w:rPr>
      </w:pPr>
      <w:r w:rsidRPr="00BD28F8">
        <w:rPr>
          <w:rFonts w:cs="Times New Roman"/>
          <w:b/>
          <w:u w:val="single"/>
        </w:rPr>
        <w:t>NOTICE OF FILING OF COMPLAINT FOR EXONERATION FROM OR LIMITATION OF LIABILITY, RULE F(4)</w:t>
      </w:r>
    </w:p>
    <w:p w:rsidR="006718E7" w:rsidRPr="00BD28F8" w:rsidRDefault="006718E7" w:rsidP="006718E7">
      <w:pPr>
        <w:pStyle w:val="BodyTextIndent2"/>
        <w:spacing w:line="240" w:lineRule="auto"/>
        <w:ind w:left="0" w:firstLine="0"/>
        <w:rPr>
          <w:rFonts w:cs="Times New Roman"/>
          <w:b/>
        </w:rPr>
      </w:pPr>
    </w:p>
    <w:p w:rsidR="006718E7" w:rsidRPr="00FA0AEB" w:rsidRDefault="006718E7" w:rsidP="006718E7">
      <w:pPr>
        <w:pStyle w:val="BodyTextIndent2"/>
        <w:spacing w:line="240" w:lineRule="auto"/>
        <w:ind w:left="0" w:firstLine="0"/>
        <w:rPr>
          <w:rFonts w:cs="Times New Roman"/>
        </w:rPr>
      </w:pPr>
      <w:r w:rsidRPr="00BD28F8">
        <w:rPr>
          <w:rFonts w:cs="Times New Roman"/>
          <w:b/>
        </w:rPr>
        <w:t xml:space="preserve">         </w:t>
      </w:r>
      <w:r w:rsidRPr="00FA0AEB">
        <w:rPr>
          <w:rFonts w:cs="Times New Roman"/>
        </w:rPr>
        <w:t>NOTICE IS HEREBY GIVEN that__________________has filed a Complaint pursuant to Title 46, USC 33501,</w:t>
      </w:r>
      <w:r w:rsidRPr="00FA0AEB">
        <w:rPr>
          <w:rFonts w:cs="Times New Roman"/>
          <w:u w:val="single"/>
        </w:rPr>
        <w:t xml:space="preserve"> et</w:t>
      </w:r>
      <w:r w:rsidRPr="00FA0AEB">
        <w:rPr>
          <w:rFonts w:cs="Times New Roman"/>
        </w:rPr>
        <w:t xml:space="preserve"> </w:t>
      </w:r>
      <w:r w:rsidRPr="00FA0AEB">
        <w:rPr>
          <w:rFonts w:cs="Times New Roman"/>
          <w:u w:val="single"/>
        </w:rPr>
        <w:t xml:space="preserve">seq., </w:t>
      </w:r>
      <w:r w:rsidRPr="00FA0AEB">
        <w:rPr>
          <w:rFonts w:cs="Times New Roman"/>
        </w:rPr>
        <w:t>and the various statues, rules and regulations supplemental thereto, and mandatory thereof, claiming the right to exoneration from or limitation for claims arising out of a casualty or incident occurring on or about___________1993 and continuing thru present, on (facts as pled in Complaint).</w:t>
      </w:r>
    </w:p>
    <w:p w:rsidR="006718E7" w:rsidRPr="00FA0AEB" w:rsidRDefault="006718E7" w:rsidP="006718E7">
      <w:pPr>
        <w:pStyle w:val="BodyTextIndent2"/>
        <w:spacing w:line="240" w:lineRule="auto"/>
        <w:ind w:left="0" w:firstLine="0"/>
        <w:rPr>
          <w:rFonts w:cs="Times New Roman"/>
        </w:rPr>
      </w:pPr>
      <w:r w:rsidRPr="00FA0AEB">
        <w:rPr>
          <w:rFonts w:cs="Times New Roman"/>
        </w:rPr>
        <w:t xml:space="preserve">                   All person having such claims must file them as provided by FRCP Supplemental Rule F with the Clerk of this Court at ___________and serve on or mail to Plaitniff’s attorneys__________, of [FIRM_ NAME AND ADDRESS], A a copy thereof on or before the ______day of ________, 2016, or be defaulted.</w:t>
      </w:r>
    </w:p>
    <w:p w:rsidR="006718E7" w:rsidRPr="00FA0AEB" w:rsidRDefault="006718E7" w:rsidP="006718E7">
      <w:pPr>
        <w:pStyle w:val="BodyTextIndent2"/>
        <w:spacing w:line="240" w:lineRule="auto"/>
        <w:ind w:left="0" w:firstLine="0"/>
        <w:rPr>
          <w:rFonts w:cs="Times New Roman"/>
        </w:rPr>
      </w:pPr>
    </w:p>
    <w:p w:rsidR="006718E7" w:rsidRPr="00FA0AEB" w:rsidRDefault="006718E7" w:rsidP="006718E7">
      <w:pPr>
        <w:pStyle w:val="BodyTextIndent2"/>
        <w:spacing w:line="240" w:lineRule="auto"/>
        <w:ind w:left="0" w:firstLine="0"/>
        <w:rPr>
          <w:rFonts w:cs="Times New Roman"/>
        </w:rPr>
      </w:pPr>
      <w:r w:rsidRPr="00FA0AEB">
        <w:rPr>
          <w:rFonts w:cs="Times New Roman"/>
        </w:rPr>
        <w:t xml:space="preserve">              Personal attendance is not required.</w:t>
      </w:r>
    </w:p>
    <w:p w:rsidR="006718E7" w:rsidRPr="00FA0AEB" w:rsidRDefault="006718E7" w:rsidP="006718E7">
      <w:pPr>
        <w:pStyle w:val="BodyTextIndent2"/>
        <w:spacing w:line="240" w:lineRule="auto"/>
        <w:ind w:left="0" w:firstLine="0"/>
        <w:rPr>
          <w:rFonts w:cs="Times New Roman"/>
        </w:rPr>
      </w:pPr>
    </w:p>
    <w:p w:rsidR="006718E7" w:rsidRPr="00FA0AEB" w:rsidRDefault="006718E7" w:rsidP="006718E7">
      <w:pPr>
        <w:pStyle w:val="BodyTextIndent2"/>
        <w:spacing w:line="240" w:lineRule="auto"/>
        <w:ind w:left="0" w:firstLine="0"/>
        <w:rPr>
          <w:rFonts w:cs="Times New Roman"/>
        </w:rPr>
      </w:pPr>
      <w:r w:rsidRPr="00FA0AEB">
        <w:rPr>
          <w:rFonts w:cs="Times New Roman"/>
        </w:rPr>
        <w:t>Any claimant desiring to contest the claims of Plaintiff must file an answer to said Complaint, as required by FRCP Supplemental Rule F(4) and (5) and serve or mail the Plaintiffs attorney a copy thereof.</w:t>
      </w: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Dated, this ________day of ______________2016</w:t>
      </w: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 xml:space="preserve">                                                                ___________________________________, CLERK</w:t>
      </w:r>
    </w:p>
    <w:p w:rsidR="006718E7" w:rsidRDefault="006718E7" w:rsidP="006718E7">
      <w:pPr>
        <w:pStyle w:val="BodyTextIndent2"/>
        <w:spacing w:line="240" w:lineRule="auto"/>
        <w:ind w:left="0" w:firstLine="0"/>
        <w:rPr>
          <w:rFonts w:cs="Times New Roman"/>
          <w:b/>
        </w:rPr>
      </w:pPr>
      <w:r>
        <w:rPr>
          <w:rFonts w:cs="Times New Roman"/>
          <w:b/>
        </w:rPr>
        <w:t xml:space="preserve">                                                                     UNITED STATES DISTRICT COURT</w:t>
      </w: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 xml:space="preserve">                                                                  BY:____________________________, D.C.</w:t>
      </w:r>
    </w:p>
    <w:p w:rsidR="006718E7" w:rsidRPr="00BD28F8" w:rsidRDefault="006718E7" w:rsidP="006718E7">
      <w:pPr>
        <w:pStyle w:val="BodyTextIndent2"/>
        <w:spacing w:line="240" w:lineRule="auto"/>
        <w:ind w:left="0" w:firstLine="0"/>
        <w:rPr>
          <w:rFonts w:cs="Times New Roman"/>
          <w:b/>
          <w:u w:val="single"/>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w:t>
      </w:r>
      <w:r w:rsidRPr="0079210C">
        <w:rPr>
          <w:rFonts w:cs="Times New Roman"/>
        </w:rPr>
        <w:lastRenderedPageBreak/>
        <w:t xml:space="preserve">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xml:space="preserve">(The Federal Trade Commission, The Bureau of </w:t>
            </w:r>
            <w:r w:rsidRPr="00303897">
              <w:rPr>
                <w:rFonts w:ascii="Times New Roman" w:hAnsi="Times New Roman" w:cs="Times New Roman"/>
              </w:rPr>
              <w:lastRenderedPageBreak/>
              <w:t>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w:t>
            </w:r>
            <w:r w:rsidRPr="0079210C">
              <w:rPr>
                <w:sz w:val="24"/>
                <w:szCs w:val="24"/>
              </w:rPr>
              <w:lastRenderedPageBreak/>
              <w:t>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FA0AEB" w:rsidRDefault="006718E7" w:rsidP="006718E7">
            <w:pPr>
              <w:rPr>
                <w:sz w:val="24"/>
                <w:szCs w:val="24"/>
              </w:rPr>
            </w:pPr>
            <w:r w:rsidRPr="00FA0AEB">
              <w:rPr>
                <w:b/>
                <w:noProof/>
                <w:sz w:val="28"/>
                <w:szCs w:val="28"/>
              </w:rPr>
              <w:t>CLAIM</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lastRenderedPageBreak/>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Pr="00FA0AEB" w:rsidRDefault="006718E7" w:rsidP="006718E7">
      <w:pPr>
        <w:pStyle w:val="BodyTextIndent2"/>
        <w:spacing w:line="240" w:lineRule="auto"/>
        <w:ind w:left="0" w:firstLine="0"/>
        <w:rPr>
          <w:rFonts w:cs="Times New Roman"/>
          <w:b/>
          <w:noProof/>
          <w:sz w:val="28"/>
          <w:szCs w:val="28"/>
        </w:rPr>
      </w:pPr>
      <w:r>
        <w:rPr>
          <w:rFonts w:cs="Times New Roman"/>
        </w:rPr>
        <w:t xml:space="preserve">                                                                </w:t>
      </w:r>
      <w:r w:rsidRPr="00FA0AEB">
        <w:rPr>
          <w:rFonts w:cs="Times New Roman"/>
          <w:b/>
          <w:sz w:val="28"/>
          <w:szCs w:val="28"/>
        </w:rPr>
        <w:t xml:space="preserve"> </w:t>
      </w:r>
      <w:r w:rsidRPr="00FA0AEB">
        <w:rPr>
          <w:rFonts w:cs="Times New Roman"/>
          <w:b/>
          <w:noProof/>
          <w:sz w:val="28"/>
          <w:szCs w:val="28"/>
        </w:rPr>
        <w:t>CLAIM</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The undersigned claimant, the United States            ,files this claim in response to the Notice of Forfetirure filed by the United States in the above styled cause, and asserts the following under penalty and perjury:</w:t>
      </w:r>
    </w:p>
    <w:p w:rsidR="006718E7" w:rsidRDefault="006718E7" w:rsidP="006718E7">
      <w:pPr>
        <w:pStyle w:val="BodyTextIndent2"/>
        <w:spacing w:line="240" w:lineRule="auto"/>
        <w:ind w:left="0" w:firstLine="0"/>
        <w:rPr>
          <w:rFonts w:cs="Times New Roman"/>
          <w:noProof/>
        </w:rPr>
      </w:pPr>
      <w:r>
        <w:rPr>
          <w:rFonts w:cs="Times New Roman"/>
          <w:noProof/>
        </w:rPr>
        <w:t xml:space="preserve">               ______________________, claimant, has an interest in the property alleged to be subject to forfeiture by the United States, more particularly described as _________________________, which either existed prior to the accrual of the interest asserted by the Untied States, or was acquired, for valuem, after the accural of the interst asserted by the United States without notice to the claimant that the Defenatn property was suject to foreture to the the Untied States.  The claimant’s interest in the subject propery is more particularly described as follows:</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$150,000,000,000,000 Trillion Dollars, books,</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A copy of this claim has been served on the attorney designated by the government, in complaince with FRCP Supplemental G(5)(a)(i)(D).</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Sworn to and subscribed before me under penality of perjury, this the _________day of _________, 2016.</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________________________</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The United States ex rel Sharon Bridgewater</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Sworn to and subscribed before me under penalty of perjury, this the_______day of ______________2016. </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____________________</w:t>
      </w:r>
    </w:p>
    <w:p w:rsidR="006718E7" w:rsidRDefault="006718E7" w:rsidP="006718E7">
      <w:pPr>
        <w:pStyle w:val="BodyTextIndent2"/>
        <w:spacing w:line="240" w:lineRule="auto"/>
        <w:ind w:left="0" w:firstLine="0"/>
        <w:rPr>
          <w:rFonts w:cs="Times New Roman"/>
          <w:noProof/>
        </w:rPr>
      </w:pPr>
      <w:r>
        <w:rPr>
          <w:rFonts w:cs="Times New Roman"/>
          <w:noProof/>
        </w:rPr>
        <w:t xml:space="preserve">                                                                                      Notary</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My Commission Expires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lastRenderedPageBreak/>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xml:space="preserve">(The Federal Trade Commission, The Bureau of Consumer Protection, Bureau of Competition, Securities and Exchange  Commission) EX </w:t>
            </w:r>
            <w:r w:rsidRPr="00303897">
              <w:rPr>
                <w:rFonts w:ascii="Times New Roman" w:hAnsi="Times New Roman" w:cs="Times New Roman"/>
              </w:rPr>
              <w:lastRenderedPageBreak/>
              <w:t>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w:t>
            </w:r>
            <w:r w:rsidRPr="0079210C">
              <w:rPr>
                <w:sz w:val="24"/>
                <w:szCs w:val="24"/>
              </w:rPr>
              <w:lastRenderedPageBreak/>
              <w:t>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r>
              <w:t xml:space="preserve">  </w:t>
            </w:r>
            <w:r w:rsidRPr="00291F7A">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p>
          <w:p w:rsidR="006718E7" w:rsidRPr="00FA0AEB" w:rsidRDefault="006718E7" w:rsidP="006718E7">
            <w:pPr>
              <w:rPr>
                <w:sz w:val="24"/>
                <w:szCs w:val="24"/>
              </w:rPr>
            </w:pPr>
            <w:r w:rsidRPr="00FA0AEB">
              <w:rPr>
                <w:b/>
                <w:noProof/>
                <w:sz w:val="28"/>
                <w:szCs w:val="28"/>
              </w:rPr>
              <w:t>CLAIM</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p>
    <w:p w:rsidR="006718E7" w:rsidRPr="00FA0AEB" w:rsidRDefault="006718E7" w:rsidP="006718E7">
      <w:pPr>
        <w:pStyle w:val="BodyTextIndent2"/>
        <w:spacing w:line="240" w:lineRule="auto"/>
        <w:ind w:left="0" w:firstLine="0"/>
        <w:rPr>
          <w:rFonts w:cs="Times New Roman"/>
          <w:b/>
          <w:noProof/>
          <w:sz w:val="28"/>
          <w:szCs w:val="28"/>
        </w:rPr>
      </w:pPr>
      <w:r>
        <w:rPr>
          <w:rFonts w:cs="Times New Roman"/>
        </w:rPr>
        <w:t xml:space="preserve">                                                                </w:t>
      </w:r>
      <w:r w:rsidRPr="00FA0AEB">
        <w:rPr>
          <w:rFonts w:cs="Times New Roman"/>
          <w:b/>
          <w:sz w:val="28"/>
          <w:szCs w:val="28"/>
        </w:rPr>
        <w:t xml:space="preserve"> </w:t>
      </w:r>
      <w:r w:rsidRPr="00FA0AEB">
        <w:rPr>
          <w:rFonts w:cs="Times New Roman"/>
          <w:b/>
          <w:noProof/>
          <w:sz w:val="28"/>
          <w:szCs w:val="28"/>
        </w:rPr>
        <w:t>CLAIM</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The undersigned claimant, the United States            ,files this claim in response to the Notice of Forfetirure filed by the United States in the above styled cause, and asserts the following under penalty and perjury:</w:t>
      </w:r>
    </w:p>
    <w:p w:rsidR="006718E7" w:rsidRDefault="006718E7" w:rsidP="006718E7">
      <w:pPr>
        <w:pStyle w:val="BodyTextIndent2"/>
        <w:spacing w:line="240" w:lineRule="auto"/>
        <w:ind w:left="0" w:firstLine="0"/>
        <w:rPr>
          <w:rFonts w:cs="Times New Roman"/>
          <w:noProof/>
        </w:rPr>
      </w:pPr>
      <w:r>
        <w:rPr>
          <w:rFonts w:cs="Times New Roman"/>
          <w:noProof/>
        </w:rPr>
        <w:t xml:space="preserve">               ______________________, claimant, has an interest in the property alleged to be subject to forfeiture by the United States, more particularly described as _________________________, which either existed prior to the accrual of the interest asserted by the Untied States, or was acquired, for valuem, after the accural of the interst asserted by the United States without notice to the claimant that the Defenatn property was suject to foreture to the the Untied States.  The claimant’s interest in the subject propery is more particularly described as follows:</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$150,000,000,000,000 Trillion Dollars, books,</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A copy of this claim has been served on the attorney designated by the government, in complaince with FRCP Supplemental G(5)(a)(i)(D).</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Sworn to and subscribed before me under penality of perjury, this the _________day of _________, 2016.</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________________________</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The United States ex rel Sharon Bridgewater</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Sworn to and subscribed before me under penalty of perjury, this the_______day of ______________2016. </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 xml:space="preserve">                                                                                      ____________________</w:t>
      </w:r>
    </w:p>
    <w:p w:rsidR="006718E7" w:rsidRDefault="006718E7" w:rsidP="006718E7">
      <w:pPr>
        <w:pStyle w:val="BodyTextIndent2"/>
        <w:spacing w:line="240" w:lineRule="auto"/>
        <w:ind w:left="0" w:firstLine="0"/>
        <w:rPr>
          <w:rFonts w:cs="Times New Roman"/>
          <w:noProof/>
        </w:rPr>
      </w:pPr>
      <w:r>
        <w:rPr>
          <w:rFonts w:cs="Times New Roman"/>
          <w:noProof/>
        </w:rPr>
        <w:t xml:space="preserve">                                                                                      Notary</w:t>
      </w: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p>
    <w:p w:rsidR="006718E7" w:rsidRDefault="006718E7" w:rsidP="006718E7">
      <w:pPr>
        <w:pStyle w:val="BodyTextIndent2"/>
        <w:spacing w:line="240" w:lineRule="auto"/>
        <w:ind w:left="0" w:firstLine="0"/>
        <w:rPr>
          <w:rFonts w:cs="Times New Roman"/>
          <w:noProof/>
        </w:rPr>
      </w:pPr>
      <w:r>
        <w:rPr>
          <w:rFonts w:cs="Times New Roman"/>
          <w:noProof/>
        </w:rPr>
        <w:t>My Commission Expires</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t xml:space="preserve">  </w:t>
            </w: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b/>
              </w:rPr>
            </w:pPr>
            <w:r>
              <w:rPr>
                <w:rFonts w:cs="Times New Roman"/>
                <w:b/>
              </w:rPr>
              <w:t xml:space="preserve">PLAINTIFF </w:t>
            </w: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CIVIL # _________________________</w:t>
            </w:r>
          </w:p>
          <w:p w:rsidR="006718E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rPr>
            </w:pPr>
            <w:r>
              <w:rPr>
                <w:rFonts w:cs="Times New Roman"/>
                <w:b/>
              </w:rPr>
              <w:t xml:space="preserve">DEFENDANT BARAK H. OBAMA(AKA BARRY SORTOES) IN HIS OFFICIAL CAPACITY ON BEHALF OF CLASS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Pr="00357172" w:rsidRDefault="006718E7" w:rsidP="006718E7">
      <w:pPr>
        <w:pStyle w:val="BodyTextIndent2"/>
        <w:spacing w:line="240" w:lineRule="auto"/>
        <w:ind w:left="0" w:firstLine="0"/>
        <w:rPr>
          <w:rFonts w:cs="Times New Roman"/>
          <w:b/>
          <w:sz w:val="32"/>
          <w:szCs w:val="32"/>
          <w:u w:val="single"/>
        </w:rPr>
      </w:pPr>
      <w:r>
        <w:rPr>
          <w:rFonts w:cs="Times New Roman"/>
        </w:rPr>
        <w:lastRenderedPageBreak/>
        <w:t xml:space="preserve">                                                               </w:t>
      </w:r>
      <w:r w:rsidRPr="00357172">
        <w:rPr>
          <w:rFonts w:cs="Times New Roman"/>
          <w:b/>
          <w:sz w:val="32"/>
          <w:szCs w:val="32"/>
          <w:u w:val="single"/>
        </w:rPr>
        <w:t xml:space="preserve"> AFFIDIVANT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STATE OF 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COUNTY OF 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Pr>
          <w:rFonts w:cs="Times New Roman"/>
        </w:rPr>
        <w:t xml:space="preserve">BEFORE ME, the undersigned authority, personally  came and appeared: __________________________________, who, after being duly sworn, did depose and say that:  </w:t>
      </w:r>
    </w:p>
    <w:p w:rsidR="006718E7" w:rsidRDefault="006718E7" w:rsidP="006718E7">
      <w:pPr>
        <w:pStyle w:val="BodyTextIndent2"/>
        <w:spacing w:line="240" w:lineRule="auto"/>
        <w:ind w:left="0" w:firstLine="0"/>
        <w:rPr>
          <w:rFonts w:cs="Times New Roman"/>
        </w:rPr>
      </w:pPr>
    </w:p>
    <w:p w:rsidR="006718E7" w:rsidRDefault="006718E7" w:rsidP="0008101B">
      <w:pPr>
        <w:pStyle w:val="BodyTextIndent2"/>
        <w:numPr>
          <w:ilvl w:val="2"/>
          <w:numId w:val="50"/>
        </w:numPr>
        <w:spacing w:line="240" w:lineRule="auto"/>
        <w:rPr>
          <w:rFonts w:cs="Times New Roman"/>
        </w:rPr>
      </w:pPr>
      <w:r>
        <w:rPr>
          <w:rFonts w:cs="Times New Roman"/>
        </w:rPr>
        <w:lastRenderedPageBreak/>
        <w:t xml:space="preserve"> He/she has personally conducted a diligent inquiry in order to determine whether or not the Defendant(s) in this action, _____________________________________________, can be found within this District:</w:t>
      </w:r>
    </w:p>
    <w:p w:rsidR="006718E7" w:rsidRDefault="006718E7" w:rsidP="0008101B">
      <w:pPr>
        <w:pStyle w:val="BodyTextIndent2"/>
        <w:numPr>
          <w:ilvl w:val="2"/>
          <w:numId w:val="50"/>
        </w:numPr>
        <w:spacing w:line="240" w:lineRule="auto"/>
        <w:rPr>
          <w:rFonts w:cs="Times New Roman"/>
        </w:rPr>
      </w:pPr>
      <w:r>
        <w:rPr>
          <w:rFonts w:cs="Times New Roman"/>
        </w:rPr>
        <w:t xml:space="preserve">He/she has reviewed local telephone directories, searched the web(internet), searched the secretary of State official corporate database website, and has conducted a mult-comprehsive electic search of all states; and </w:t>
      </w:r>
    </w:p>
    <w:p w:rsidR="006718E7" w:rsidRDefault="006718E7" w:rsidP="0008101B">
      <w:pPr>
        <w:pStyle w:val="BodyTextIndent2"/>
        <w:numPr>
          <w:ilvl w:val="2"/>
          <w:numId w:val="50"/>
        </w:numPr>
        <w:spacing w:line="240" w:lineRule="auto"/>
        <w:rPr>
          <w:rFonts w:cs="Times New Roman"/>
        </w:rPr>
      </w:pPr>
      <w:r>
        <w:rPr>
          <w:rFonts w:cs="Times New Roman"/>
        </w:rPr>
        <w:t>Based upon the results of the inquires here and above mentioned, to best of his/her knowledge, information and belief, the Defendant can not be found within the county within the meaning of FRCP Supplmental Rule B.</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 xml:space="preserve">                                                                            SWORN TO AND SUBSCRIBED</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BEFORE ME THIS__________DAY OF _____________2016</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 xml:space="preserve">                                                                            NOTARY PUBLIC</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MY COMMISSION EXPIRES</w:t>
      </w:r>
    </w:p>
    <w:p w:rsidR="006718E7" w:rsidRDefault="006718E7" w:rsidP="006718E7">
      <w:pPr>
        <w:pStyle w:val="BodyTextIndent2"/>
        <w:spacing w:line="240" w:lineRule="auto"/>
        <w:rPr>
          <w:rFonts w:cs="Times New Roman"/>
        </w:rPr>
      </w:pPr>
    </w:p>
    <w:p w:rsidR="006718E7" w:rsidRDefault="006718E7" w:rsidP="006718E7">
      <w:pPr>
        <w:pStyle w:val="BodyTextIndent2"/>
        <w:spacing w:line="240" w:lineRule="auto"/>
        <w:rPr>
          <w:rFonts w:cs="Times New Roman"/>
        </w:rPr>
      </w:pPr>
      <w:r>
        <w:rPr>
          <w:rFonts w:cs="Times New Roman"/>
        </w:rPr>
        <w:t>_________________________</w:t>
      </w:r>
    </w:p>
    <w:p w:rsidR="006718E7" w:rsidRDefault="006718E7" w:rsidP="006718E7">
      <w:pPr>
        <w:pStyle w:val="BodyTextIndent2"/>
        <w:spacing w:line="240" w:lineRule="auto"/>
        <w:ind w:left="1440" w:firstLine="0"/>
        <w:rPr>
          <w:rFonts w:cs="Times New Roman"/>
        </w:rPr>
      </w:pPr>
      <w:r>
        <w:rPr>
          <w:rFonts w:cs="Times New Roman"/>
          <w:noProof/>
        </w:rPr>
        <w:t>..</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w:t>
      </w:r>
      <w:r w:rsidRPr="0079210C">
        <w:rPr>
          <w:rFonts w:cs="Times New Roman"/>
        </w:rPr>
        <w:lastRenderedPageBreak/>
        <w:t xml:space="preserve">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w:t>
      </w:r>
      <w:r>
        <w:rPr>
          <w:b/>
          <w:sz w:val="24"/>
          <w:szCs w:val="24"/>
        </w:rPr>
        <w:t xml:space="preserve">  </w:t>
      </w: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Island, South </w:t>
            </w:r>
            <w:r w:rsidRPr="00303897">
              <w:rPr>
                <w:rFonts w:ascii="Times New Roman" w:hAnsi="Times New Roman" w:cs="Times New Roman"/>
              </w:rPr>
              <w:lastRenderedPageBreak/>
              <w:t>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w:t>
            </w:r>
            <w:r w:rsidRPr="0079210C">
              <w:rPr>
                <w:sz w:val="24"/>
                <w:szCs w:val="24"/>
              </w:rPr>
              <w:lastRenderedPageBreak/>
              <w:t>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 xml:space="preserve">BARAK H. OBAMA(AKA BARRY SORTOES) IN HIS OFFICIAL CAPACITY AS UNITED STATES OF AMERICA PRESIDENT DEFENDANT, ON BEHALF </w:t>
            </w:r>
            <w:r w:rsidRPr="0079210C">
              <w:rPr>
                <w:sz w:val="24"/>
                <w:szCs w:val="24"/>
              </w:rPr>
              <w:lastRenderedPageBreak/>
              <w:t>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rPr>
            </w:pPr>
            <w:r>
              <w:rPr>
                <w:rFonts w:cs="Times New Roman"/>
              </w:rPr>
              <w:t xml:space="preserve">NOTICE AND PETITION FOR LEAVE TO FILE ADDITIONAL INTERTORRIETORIES, BEYOND THE </w:t>
            </w:r>
          </w:p>
          <w:p w:rsidR="006718E7" w:rsidRDefault="006718E7" w:rsidP="006718E7">
            <w:pPr>
              <w:pStyle w:val="BodyTextIndent2"/>
              <w:spacing w:line="240" w:lineRule="auto"/>
              <w:ind w:left="0" w:firstLine="0"/>
              <w:rPr>
                <w:rFonts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lastRenderedPageBreak/>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pStyle w:val="BodyTextIndent2"/>
        <w:spacing w:line="240" w:lineRule="auto"/>
        <w:ind w:left="0" w:firstLine="0"/>
        <w:rPr>
          <w:rFonts w:cs="Times New Roman"/>
        </w:rPr>
      </w:pPr>
      <w:r>
        <w:rPr>
          <w:rFonts w:cs="Times New Roman"/>
        </w:rPr>
        <w:lastRenderedPageBreak/>
        <w:t xml:space="preserve">NOTICE AND REQUEST FOR LEAVE TO FILE ADDITIONAL INTERTORRIETORIES, BEYOND THE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w:t>
      </w:r>
      <w:r w:rsidRPr="0079210C">
        <w:rPr>
          <w:rFonts w:cs="Times New Roman"/>
        </w:rPr>
        <w:lastRenderedPageBreak/>
        <w:t xml:space="preserve">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 xml:space="preserve">Oregon, Pennsylvania, Rhode Island, South </w:t>
            </w:r>
            <w:r w:rsidRPr="00303897">
              <w:rPr>
                <w:rFonts w:ascii="Times New Roman" w:hAnsi="Times New Roman" w:cs="Times New Roman"/>
              </w:rPr>
              <w:lastRenderedPageBreak/>
              <w:t>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w:t>
            </w:r>
            <w:r w:rsidRPr="0079210C">
              <w:rPr>
                <w:sz w:val="24"/>
                <w:szCs w:val="24"/>
              </w:rPr>
              <w:lastRenderedPageBreak/>
              <w:t>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 xml:space="preserve">BARAK H. OBAMA(AKA BARRY SORTOES) IN HIS OFFICIAL CAPACITY AS UNITED STATES OF AMERICA PRESIDENT DEFENDANT, ON BEHALF </w:t>
            </w:r>
            <w:r w:rsidRPr="0079210C">
              <w:rPr>
                <w:sz w:val="24"/>
                <w:szCs w:val="24"/>
              </w:rPr>
              <w:lastRenderedPageBreak/>
              <w:t>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r>
              <w:rPr>
                <w:sz w:val="24"/>
                <w:szCs w:val="24"/>
              </w:rPr>
              <w:t>.</w:t>
            </w: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rPr>
          <w:b/>
          <w:bCs/>
          <w:sz w:val="24"/>
          <w:szCs w:val="24"/>
        </w:rPr>
      </w:pPr>
      <w:r>
        <w:rPr>
          <w:b/>
          <w:bCs/>
          <w:sz w:val="24"/>
          <w:szCs w:val="24"/>
        </w:rPr>
        <w:lastRenderedPageBreak/>
        <w:t>PLAINTIFF'S FIRST SET OF INTERROGATORIES PROPOUNDED TO THE DEFENDANT FINANCIAL INFORMATRION WITH REQUEST FOR PRODUCTION</w:t>
      </w:r>
    </w:p>
    <w:p w:rsidR="006718E7" w:rsidRDefault="006718E7" w:rsidP="006718E7">
      <w:pPr>
        <w:rPr>
          <w:b/>
          <w:bCs/>
        </w:rPr>
      </w:pPr>
    </w:p>
    <w:p w:rsidR="006718E7" w:rsidRDefault="006718E7" w:rsidP="006718E7">
      <w:pPr>
        <w:rPr>
          <w:b/>
          <w:bCs/>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COMES NOW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 xml:space="preserve">PROSECUTOR)  </w:t>
      </w:r>
      <w:r>
        <w:rPr>
          <w:rFonts w:ascii="Times New Roman" w:hAnsi="Times New Roman" w:cs="Times New Roman"/>
        </w:rPr>
        <w:t xml:space="preserve"> ("Plaintiff") and propounds the</w:t>
      </w:r>
    </w:p>
    <w:p w:rsidR="006718E7" w:rsidRDefault="006718E7" w:rsidP="006718E7">
      <w:pPr>
        <w:rPr>
          <w:sz w:val="24"/>
          <w:szCs w:val="24"/>
        </w:rPr>
      </w:pPr>
      <w:r>
        <w:rPr>
          <w:sz w:val="24"/>
          <w:szCs w:val="24"/>
        </w:rPr>
        <w:t xml:space="preserve">following interrogatories to Barak H. Obama(AKA Barry Soertoes) list defendants  ("Defendant") pursuant to “the 50 States Rules and/or Federal law, and other applicable provisions of said Rules, and gives notice that each and every interrogatory or section thereof is to be answered separately, in writing, under oath of the aforesaid Defendant within the legal number of days of the date of service hereof, and further gives notice that these interrogatories and request for production of documents and things are deemed to be continuing, and, that if different or additional information is received by Defendant after answers hereto are submitted and filed, same is to be provided to this Plaintiff in writing. Production requests are also made pursuant </w:t>
      </w:r>
      <w:r>
        <w:rPr>
          <w:sz w:val="24"/>
          <w:szCs w:val="24"/>
        </w:rPr>
        <w:lastRenderedPageBreak/>
        <w:t>to the rules of Florida. Plaintiff requests that Production of documents be made on the same date as the date Answers to Interrogatories are due and shall be made to Plaintiff at the following address:</w:t>
      </w:r>
    </w:p>
    <w:p w:rsidR="006718E7" w:rsidRDefault="006718E7" w:rsidP="006718E7">
      <w:pPr>
        <w:rPr>
          <w:sz w:val="24"/>
          <w:szCs w:val="24"/>
        </w:rPr>
      </w:pPr>
    </w:p>
    <w:p w:rsidR="006718E7" w:rsidRPr="00FD2B0E" w:rsidRDefault="006718E7" w:rsidP="006718E7">
      <w:pPr>
        <w:pStyle w:val="Standard"/>
        <w:rPr>
          <w:rFonts w:ascii="Times New Roman" w:hAnsi="Times New Roman" w:cs="Times New Roman"/>
        </w:rPr>
      </w:pPr>
      <w:r w:rsidRPr="00FD2B0E">
        <w:rPr>
          <w:rFonts w:ascii="Times New Roman" w:hAnsi="Times New Roman" w:cs="Times New Roman"/>
        </w:rPr>
        <w:t xml:space="preserve">Pursuant to Fed. R.Civil Procedure 33, THE STATE of Alabama, Alaska, Arizona, Arkansas, California, Colorado, Connecticut, Delaware, Florida, Georgia, Hawaii, Idaho, Illinois, Indiana, Iowa, Kansas, Kentucky, Louisiana, Maine, Maryland, Massachusetts, Michigan, Minnesota, Mississippi, Missouri, </w:t>
      </w:r>
      <w:r w:rsidRPr="00FD2B0E">
        <w:rPr>
          <w:rFonts w:ascii="Times New Roman" w:hAnsi="Times New Roman" w:cs="Times New Roman"/>
          <w:bCs/>
        </w:rPr>
        <w:t xml:space="preserve">Montana, Nebraska, Nevada, New Hampshire, New Jersey, New Mexico, New York, North Carolina, North Dakota, Ohio, Oklahoma, </w:t>
      </w:r>
      <w:r w:rsidRPr="00FD2B0E">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PETITIONER/PLAINTIFF, request that [Obama and Defendants] file sworn answers to the following interrogatories within (30) days of service therof. </w:t>
      </w:r>
    </w:p>
    <w:p w:rsidR="006718E7" w:rsidRPr="00FD2B0E"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w:t>
      </w:r>
    </w:p>
    <w:p w:rsidR="006718E7" w:rsidRDefault="006718E7" w:rsidP="006718E7">
      <w:pPr>
        <w:rPr>
          <w:sz w:val="24"/>
          <w:szCs w:val="24"/>
        </w:rPr>
      </w:pPr>
    </w:p>
    <w:p w:rsidR="006718E7" w:rsidRDefault="006718E7" w:rsidP="006718E7">
      <w:pPr>
        <w:rPr>
          <w:sz w:val="24"/>
          <w:szCs w:val="24"/>
        </w:rPr>
      </w:pPr>
      <w:r>
        <w:rPr>
          <w:sz w:val="24"/>
          <w:szCs w:val="24"/>
        </w:rPr>
        <w:t xml:space="preserve">                                       COMMITTEE AND OVERSIGHT ADDRESS</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r>
        <w:t xml:space="preserve">                                                                             </w:t>
      </w: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C96841" w:rsidRDefault="006718E7" w:rsidP="006718E7">
      <w:pPr>
        <w:rPr>
          <w:b/>
          <w:sz w:val="24"/>
          <w:szCs w:val="24"/>
          <w:u w:val="single"/>
        </w:rPr>
      </w:pPr>
      <w:r>
        <w:t xml:space="preserve">                                                                       </w:t>
      </w:r>
      <w:r w:rsidRPr="00C96841">
        <w:rPr>
          <w:b/>
          <w:sz w:val="24"/>
          <w:szCs w:val="24"/>
          <w:u w:val="single"/>
        </w:rPr>
        <w:t>INSTRUCTIONS:</w:t>
      </w:r>
    </w:p>
    <w:p w:rsidR="006718E7" w:rsidRDefault="006718E7" w:rsidP="006718E7">
      <w:pPr>
        <w:rPr>
          <w:sz w:val="21"/>
          <w:szCs w:val="21"/>
        </w:rPr>
      </w:pPr>
    </w:p>
    <w:p w:rsidR="006718E7" w:rsidRDefault="006718E7" w:rsidP="006718E7">
      <w:pPr>
        <w:rPr>
          <w:sz w:val="21"/>
          <w:szCs w:val="21"/>
        </w:rPr>
      </w:pPr>
    </w:p>
    <w:p w:rsidR="006718E7" w:rsidRDefault="006718E7" w:rsidP="006718E7">
      <w:pPr>
        <w:rPr>
          <w:sz w:val="24"/>
          <w:szCs w:val="24"/>
        </w:rPr>
      </w:pPr>
      <w:r>
        <w:rPr>
          <w:sz w:val="21"/>
          <w:szCs w:val="21"/>
        </w:rPr>
        <w:t>1</w:t>
      </w:r>
      <w:r w:rsidRPr="00C96841">
        <w:rPr>
          <w:sz w:val="24"/>
          <w:szCs w:val="24"/>
        </w:rPr>
        <w:t xml:space="preserve">. Complete all </w:t>
      </w:r>
      <w:r>
        <w:rPr>
          <w:sz w:val="24"/>
          <w:szCs w:val="24"/>
        </w:rPr>
        <w:t>Interrogatory</w:t>
      </w:r>
      <w:r w:rsidRPr="00C96841">
        <w:rPr>
          <w:sz w:val="24"/>
          <w:szCs w:val="24"/>
        </w:rPr>
        <w:t xml:space="preserve">s. Enter "None" or "N/A" ("Not Applicable") where appropriate. If </w:t>
      </w:r>
    </w:p>
    <w:p w:rsidR="006718E7" w:rsidRPr="00C96841" w:rsidRDefault="006718E7" w:rsidP="006718E7">
      <w:pPr>
        <w:rPr>
          <w:sz w:val="24"/>
          <w:szCs w:val="24"/>
        </w:rPr>
      </w:pPr>
      <w:r>
        <w:rPr>
          <w:sz w:val="24"/>
          <w:szCs w:val="24"/>
        </w:rPr>
        <w:t xml:space="preserve">     </w:t>
      </w:r>
      <w:r w:rsidRPr="00C96841">
        <w:rPr>
          <w:sz w:val="24"/>
          <w:szCs w:val="24"/>
        </w:rPr>
        <w:t xml:space="preserve">you </w:t>
      </w:r>
      <w:r>
        <w:rPr>
          <w:sz w:val="24"/>
          <w:szCs w:val="24"/>
        </w:rPr>
        <w:t xml:space="preserve">cannot fully answer a </w:t>
      </w:r>
      <w:r w:rsidRPr="00C96841">
        <w:rPr>
          <w:sz w:val="24"/>
          <w:szCs w:val="24"/>
        </w:rPr>
        <w:t>question, explain why.</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2. The font size within each field will adjust automatically as you type to accommodate longer </w:t>
      </w:r>
      <w:r>
        <w:rPr>
          <w:sz w:val="24"/>
          <w:szCs w:val="24"/>
        </w:rPr>
        <w:t xml:space="preserve"> </w:t>
      </w:r>
    </w:p>
    <w:p w:rsidR="006718E7" w:rsidRPr="00C96841" w:rsidRDefault="006718E7" w:rsidP="006718E7">
      <w:pPr>
        <w:rPr>
          <w:sz w:val="24"/>
          <w:szCs w:val="24"/>
        </w:rPr>
      </w:pPr>
      <w:r>
        <w:rPr>
          <w:sz w:val="24"/>
          <w:szCs w:val="24"/>
        </w:rPr>
        <w:t xml:space="preserve">     </w:t>
      </w:r>
      <w:r w:rsidRPr="00C96841">
        <w:rPr>
          <w:sz w:val="24"/>
          <w:szCs w:val="24"/>
        </w:rPr>
        <w:t>responses.</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3. "Dependents" include your live-in companion, dependent children, or any other person, whom </w:t>
      </w:r>
      <w:r>
        <w:rPr>
          <w:sz w:val="24"/>
          <w:szCs w:val="24"/>
        </w:rPr>
        <w:t xml:space="preserve"> </w:t>
      </w:r>
    </w:p>
    <w:p w:rsidR="006718E7" w:rsidRDefault="006718E7" w:rsidP="006718E7">
      <w:pPr>
        <w:rPr>
          <w:sz w:val="24"/>
          <w:szCs w:val="24"/>
        </w:rPr>
      </w:pPr>
      <w:r>
        <w:rPr>
          <w:sz w:val="24"/>
          <w:szCs w:val="24"/>
        </w:rPr>
        <w:t xml:space="preserve">      </w:t>
      </w:r>
      <w:r w:rsidRPr="00C96841">
        <w:rPr>
          <w:sz w:val="24"/>
          <w:szCs w:val="24"/>
        </w:rPr>
        <w:t>you or your spouse</w:t>
      </w:r>
      <w:r>
        <w:rPr>
          <w:sz w:val="24"/>
          <w:szCs w:val="24"/>
        </w:rPr>
        <w:t xml:space="preserve"> </w:t>
      </w:r>
      <w:r w:rsidRPr="00C96841">
        <w:rPr>
          <w:sz w:val="24"/>
          <w:szCs w:val="24"/>
        </w:rPr>
        <w:t xml:space="preserve">(or your children's other parent) claimed or could have claimed as a </w:t>
      </w:r>
    </w:p>
    <w:p w:rsidR="006718E7" w:rsidRPr="00C96841" w:rsidRDefault="006718E7" w:rsidP="006718E7">
      <w:pPr>
        <w:rPr>
          <w:sz w:val="24"/>
          <w:szCs w:val="24"/>
        </w:rPr>
      </w:pPr>
      <w:r>
        <w:rPr>
          <w:sz w:val="24"/>
          <w:szCs w:val="24"/>
        </w:rPr>
        <w:t xml:space="preserve">      </w:t>
      </w:r>
      <w:r w:rsidRPr="00C96841">
        <w:rPr>
          <w:sz w:val="24"/>
          <w:szCs w:val="24"/>
        </w:rPr>
        <w:t>dependent for tax purposes at any time During the past five years.</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4. "Assets" and "Liabilities" include ALL assets and liabilities, located within the United States </w:t>
      </w:r>
    </w:p>
    <w:p w:rsidR="006718E7" w:rsidRPr="00C96841" w:rsidRDefault="006718E7" w:rsidP="006718E7">
      <w:pPr>
        <w:rPr>
          <w:sz w:val="24"/>
          <w:szCs w:val="24"/>
        </w:rPr>
      </w:pPr>
      <w:r>
        <w:rPr>
          <w:sz w:val="24"/>
          <w:szCs w:val="24"/>
        </w:rPr>
        <w:t xml:space="preserve">      or elsewhere, </w:t>
      </w:r>
      <w:r w:rsidRPr="00C96841">
        <w:rPr>
          <w:sz w:val="24"/>
          <w:szCs w:val="24"/>
        </w:rPr>
        <w:t>whether held individually or jointly.</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5. Attach continuation pages as needed. On the financial statement, state next to the </w:t>
      </w:r>
      <w:r>
        <w:rPr>
          <w:sz w:val="24"/>
          <w:szCs w:val="24"/>
        </w:rPr>
        <w:t>Interrogatory</w:t>
      </w:r>
      <w:r w:rsidRPr="00C96841">
        <w:rPr>
          <w:sz w:val="24"/>
          <w:szCs w:val="24"/>
        </w:rPr>
        <w:t xml:space="preserve"> number </w:t>
      </w:r>
    </w:p>
    <w:p w:rsidR="006718E7" w:rsidRDefault="006718E7" w:rsidP="006718E7">
      <w:pPr>
        <w:rPr>
          <w:sz w:val="24"/>
          <w:szCs w:val="24"/>
        </w:rPr>
      </w:pPr>
      <w:r>
        <w:rPr>
          <w:sz w:val="24"/>
          <w:szCs w:val="24"/>
        </w:rPr>
        <w:lastRenderedPageBreak/>
        <w:t xml:space="preserve">     that the Interrogatory is </w:t>
      </w:r>
      <w:r w:rsidRPr="00C96841">
        <w:rPr>
          <w:sz w:val="24"/>
          <w:szCs w:val="24"/>
        </w:rPr>
        <w:t xml:space="preserve">being continued. On the continuation page(s), identify the </w:t>
      </w:r>
      <w:r>
        <w:rPr>
          <w:sz w:val="24"/>
          <w:szCs w:val="24"/>
        </w:rPr>
        <w:t>Interrogatory</w:t>
      </w:r>
      <w:r w:rsidRPr="00C96841">
        <w:rPr>
          <w:sz w:val="24"/>
          <w:szCs w:val="24"/>
        </w:rPr>
        <w:t xml:space="preserve"> number(s) </w:t>
      </w:r>
    </w:p>
    <w:p w:rsidR="006718E7" w:rsidRPr="00C96841" w:rsidRDefault="006718E7" w:rsidP="006718E7">
      <w:pPr>
        <w:rPr>
          <w:sz w:val="24"/>
          <w:szCs w:val="24"/>
        </w:rPr>
      </w:pPr>
      <w:r>
        <w:rPr>
          <w:sz w:val="24"/>
          <w:szCs w:val="24"/>
        </w:rPr>
        <w:t xml:space="preserve">     </w:t>
      </w:r>
      <w:r w:rsidRPr="00C96841">
        <w:rPr>
          <w:sz w:val="24"/>
          <w:szCs w:val="24"/>
        </w:rPr>
        <w:t>being continued.</w:t>
      </w:r>
    </w:p>
    <w:p w:rsidR="006718E7" w:rsidRDefault="006718E7" w:rsidP="006718E7">
      <w:pPr>
        <w:rPr>
          <w:sz w:val="24"/>
          <w:szCs w:val="24"/>
        </w:rPr>
      </w:pPr>
    </w:p>
    <w:p w:rsidR="006718E7" w:rsidRPr="00C96841" w:rsidRDefault="006718E7" w:rsidP="006718E7">
      <w:pPr>
        <w:rPr>
          <w:sz w:val="24"/>
          <w:szCs w:val="24"/>
        </w:rPr>
      </w:pPr>
      <w:r w:rsidRPr="00C96841">
        <w:rPr>
          <w:sz w:val="24"/>
          <w:szCs w:val="24"/>
        </w:rPr>
        <w:t>6. Type or print legibly.</w:t>
      </w:r>
    </w:p>
    <w:p w:rsidR="006718E7" w:rsidRDefault="006718E7" w:rsidP="006718E7">
      <w:pPr>
        <w:rPr>
          <w:sz w:val="24"/>
          <w:szCs w:val="24"/>
        </w:rPr>
      </w:pPr>
    </w:p>
    <w:p w:rsidR="006718E7" w:rsidRPr="00C96841" w:rsidRDefault="006718E7" w:rsidP="006718E7">
      <w:pPr>
        <w:rPr>
          <w:sz w:val="24"/>
          <w:szCs w:val="24"/>
        </w:rPr>
      </w:pPr>
      <w:r w:rsidRPr="00C96841">
        <w:rPr>
          <w:sz w:val="24"/>
          <w:szCs w:val="24"/>
        </w:rPr>
        <w:t>7. Initial each page in the space provided in the lower right comer.</w:t>
      </w:r>
    </w:p>
    <w:p w:rsidR="006718E7" w:rsidRDefault="006718E7" w:rsidP="006718E7">
      <w:pPr>
        <w:rPr>
          <w:sz w:val="24"/>
          <w:szCs w:val="24"/>
        </w:rPr>
      </w:pPr>
    </w:p>
    <w:p w:rsidR="006718E7" w:rsidRPr="00C96841" w:rsidRDefault="006718E7" w:rsidP="006718E7">
      <w:pPr>
        <w:rPr>
          <w:sz w:val="24"/>
          <w:szCs w:val="24"/>
        </w:rPr>
      </w:pPr>
      <w:r w:rsidRPr="00C96841">
        <w:rPr>
          <w:sz w:val="24"/>
          <w:szCs w:val="24"/>
        </w:rPr>
        <w:t>8. Sign and date the completed financial statement on the last page.</w:t>
      </w:r>
    </w:p>
    <w:p w:rsidR="006718E7" w:rsidRPr="00C96841" w:rsidRDefault="006718E7" w:rsidP="006718E7">
      <w:pPr>
        <w:rPr>
          <w:sz w:val="24"/>
          <w:szCs w:val="24"/>
        </w:rPr>
      </w:pPr>
      <w:r>
        <w:rPr>
          <w:sz w:val="24"/>
          <w:szCs w:val="24"/>
        </w:rPr>
        <w:t xml:space="preserve">                 </w:t>
      </w:r>
    </w:p>
    <w:p w:rsidR="006718E7" w:rsidRDefault="006718E7" w:rsidP="006718E7">
      <w:pPr>
        <w:rPr>
          <w:sz w:val="24"/>
          <w:szCs w:val="24"/>
        </w:rPr>
      </w:pPr>
      <w:r>
        <w:rPr>
          <w:sz w:val="24"/>
          <w:szCs w:val="24"/>
        </w:rPr>
        <w:t xml:space="preserve">                                                         </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Pr="00C96841" w:rsidRDefault="006718E7" w:rsidP="006718E7">
      <w:pPr>
        <w:rPr>
          <w:b/>
          <w:sz w:val="24"/>
          <w:szCs w:val="24"/>
          <w:u w:val="single"/>
        </w:rPr>
      </w:pPr>
      <w:r>
        <w:rPr>
          <w:sz w:val="24"/>
          <w:szCs w:val="24"/>
        </w:rPr>
        <w:t xml:space="preserve">                                                 </w:t>
      </w:r>
      <w:r w:rsidRPr="00C96841">
        <w:rPr>
          <w:b/>
          <w:sz w:val="24"/>
          <w:szCs w:val="24"/>
          <w:u w:val="single"/>
        </w:rPr>
        <w:t>Penalty for False Information:</w:t>
      </w:r>
    </w:p>
    <w:p w:rsidR="006718E7" w:rsidRPr="00C96841" w:rsidRDefault="006718E7" w:rsidP="006718E7">
      <w:pPr>
        <w:rPr>
          <w:sz w:val="24"/>
          <w:szCs w:val="24"/>
        </w:rPr>
      </w:pPr>
    </w:p>
    <w:p w:rsidR="006718E7" w:rsidRPr="00C96841" w:rsidRDefault="006718E7" w:rsidP="006718E7">
      <w:pPr>
        <w:rPr>
          <w:sz w:val="24"/>
          <w:szCs w:val="24"/>
        </w:rPr>
      </w:pPr>
      <w:r w:rsidRPr="00C96841">
        <w:rPr>
          <w:sz w:val="24"/>
          <w:szCs w:val="24"/>
        </w:rPr>
        <w:t>Federal law provides that any person may be imprisoned for not more than five years, fined, or both, if such person:</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(1) </w:t>
      </w:r>
      <w:r>
        <w:rPr>
          <w:sz w:val="24"/>
          <w:szCs w:val="24"/>
        </w:rPr>
        <w:t xml:space="preserve">   </w:t>
      </w:r>
      <w:r w:rsidRPr="00C96841">
        <w:rPr>
          <w:sz w:val="24"/>
          <w:szCs w:val="24"/>
        </w:rPr>
        <w:t xml:space="preserve">"in any matter within the jurisdiction of any department or agency of the United States </w:t>
      </w:r>
      <w:r>
        <w:rPr>
          <w:sz w:val="24"/>
          <w:szCs w:val="24"/>
        </w:rPr>
        <w:t xml:space="preserve"> </w:t>
      </w:r>
    </w:p>
    <w:p w:rsidR="006718E7" w:rsidRDefault="006718E7" w:rsidP="006718E7">
      <w:pPr>
        <w:rPr>
          <w:sz w:val="24"/>
          <w:szCs w:val="24"/>
        </w:rPr>
      </w:pPr>
      <w:r>
        <w:rPr>
          <w:sz w:val="24"/>
          <w:szCs w:val="24"/>
        </w:rPr>
        <w:t xml:space="preserve">         knowingly and </w:t>
      </w:r>
      <w:r w:rsidRPr="00C96841">
        <w:rPr>
          <w:sz w:val="24"/>
          <w:szCs w:val="24"/>
        </w:rPr>
        <w:t xml:space="preserve">willfully falsifies, conceals or covers up by any trick, scheme, or device a </w:t>
      </w:r>
    </w:p>
    <w:p w:rsidR="006718E7" w:rsidRDefault="006718E7" w:rsidP="006718E7">
      <w:pPr>
        <w:rPr>
          <w:sz w:val="24"/>
          <w:szCs w:val="24"/>
        </w:rPr>
      </w:pPr>
      <w:r>
        <w:rPr>
          <w:sz w:val="24"/>
          <w:szCs w:val="24"/>
        </w:rPr>
        <w:t xml:space="preserve">         </w:t>
      </w:r>
      <w:r w:rsidRPr="00C96841">
        <w:rPr>
          <w:sz w:val="24"/>
          <w:szCs w:val="24"/>
        </w:rPr>
        <w:t>mat</w:t>
      </w:r>
      <w:r>
        <w:rPr>
          <w:sz w:val="24"/>
          <w:szCs w:val="24"/>
        </w:rPr>
        <w:t xml:space="preserve">erial fact, or makes any false, </w:t>
      </w:r>
      <w:r w:rsidRPr="00C96841">
        <w:rPr>
          <w:sz w:val="24"/>
          <w:szCs w:val="24"/>
        </w:rPr>
        <w:t xml:space="preserve">fictitious or fraudulent statements or representations, or </w:t>
      </w:r>
    </w:p>
    <w:p w:rsidR="006718E7" w:rsidRDefault="006718E7" w:rsidP="006718E7">
      <w:pPr>
        <w:rPr>
          <w:sz w:val="24"/>
          <w:szCs w:val="24"/>
        </w:rPr>
      </w:pPr>
      <w:r>
        <w:rPr>
          <w:sz w:val="24"/>
          <w:szCs w:val="24"/>
        </w:rPr>
        <w:t xml:space="preserve">         </w:t>
      </w:r>
      <w:r w:rsidRPr="00C96841">
        <w:rPr>
          <w:sz w:val="24"/>
          <w:szCs w:val="24"/>
        </w:rPr>
        <w:t xml:space="preserve">makes or uses any false writing or document knowing the same to contain any false, </w:t>
      </w:r>
    </w:p>
    <w:p w:rsidR="006718E7" w:rsidRPr="00C96841" w:rsidRDefault="006718E7" w:rsidP="006718E7">
      <w:pPr>
        <w:rPr>
          <w:sz w:val="24"/>
          <w:szCs w:val="24"/>
        </w:rPr>
      </w:pPr>
      <w:r>
        <w:rPr>
          <w:sz w:val="24"/>
          <w:szCs w:val="24"/>
        </w:rPr>
        <w:lastRenderedPageBreak/>
        <w:t xml:space="preserve">         </w:t>
      </w:r>
      <w:r w:rsidRPr="00C96841">
        <w:rPr>
          <w:sz w:val="24"/>
          <w:szCs w:val="24"/>
        </w:rPr>
        <w:t>fictitious or fraudulent statement or entry" (18 U.S.C. § 1001);</w:t>
      </w:r>
    </w:p>
    <w:p w:rsidR="006718E7" w:rsidRDefault="006718E7" w:rsidP="006718E7">
      <w:pPr>
        <w:rPr>
          <w:sz w:val="24"/>
          <w:szCs w:val="24"/>
        </w:rPr>
      </w:pPr>
    </w:p>
    <w:p w:rsidR="006718E7" w:rsidRDefault="006718E7" w:rsidP="006718E7">
      <w:pPr>
        <w:rPr>
          <w:sz w:val="24"/>
          <w:szCs w:val="24"/>
        </w:rPr>
      </w:pPr>
      <w:r w:rsidRPr="00C96841">
        <w:rPr>
          <w:sz w:val="24"/>
          <w:szCs w:val="24"/>
        </w:rPr>
        <w:t>(2)</w:t>
      </w:r>
      <w:r>
        <w:rPr>
          <w:sz w:val="24"/>
          <w:szCs w:val="24"/>
        </w:rPr>
        <w:t xml:space="preserve"> </w:t>
      </w:r>
      <w:r w:rsidRPr="00C96841">
        <w:rPr>
          <w:sz w:val="24"/>
          <w:szCs w:val="24"/>
        </w:rPr>
        <w:t xml:space="preserve"> "in any ... statement under penalty of perjury as permitted under section 1746 of title 28, </w:t>
      </w:r>
    </w:p>
    <w:p w:rsidR="006718E7" w:rsidRDefault="006718E7" w:rsidP="006718E7">
      <w:pPr>
        <w:rPr>
          <w:sz w:val="24"/>
          <w:szCs w:val="24"/>
        </w:rPr>
      </w:pPr>
      <w:r>
        <w:rPr>
          <w:sz w:val="24"/>
          <w:szCs w:val="24"/>
        </w:rPr>
        <w:t xml:space="preserve">        United States Code, </w:t>
      </w:r>
      <w:r w:rsidRPr="00C96841">
        <w:rPr>
          <w:sz w:val="24"/>
          <w:szCs w:val="24"/>
        </w:rPr>
        <w:t xml:space="preserve">willfully subscribes as true any material matter which he does not </w:t>
      </w:r>
    </w:p>
    <w:p w:rsidR="006718E7" w:rsidRPr="00C96841" w:rsidRDefault="006718E7" w:rsidP="006718E7">
      <w:pPr>
        <w:rPr>
          <w:sz w:val="24"/>
          <w:szCs w:val="24"/>
        </w:rPr>
      </w:pPr>
      <w:r>
        <w:rPr>
          <w:sz w:val="24"/>
          <w:szCs w:val="24"/>
        </w:rPr>
        <w:t xml:space="preserve">        </w:t>
      </w:r>
      <w:r w:rsidRPr="00C96841">
        <w:rPr>
          <w:sz w:val="24"/>
          <w:szCs w:val="24"/>
        </w:rPr>
        <w:t>believe to be true" (18 U.S.C. § 1621); or</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(3) "in any ( ... statement under penalty ofpetjury as permitted under section 1746 of title 28, </w:t>
      </w:r>
      <w:r>
        <w:rPr>
          <w:sz w:val="24"/>
          <w:szCs w:val="24"/>
        </w:rPr>
        <w:t xml:space="preserve"> </w:t>
      </w:r>
    </w:p>
    <w:p w:rsidR="006718E7" w:rsidRDefault="006718E7" w:rsidP="006718E7">
      <w:pPr>
        <w:rPr>
          <w:sz w:val="24"/>
          <w:szCs w:val="24"/>
        </w:rPr>
      </w:pPr>
      <w:r>
        <w:rPr>
          <w:sz w:val="24"/>
          <w:szCs w:val="24"/>
        </w:rPr>
        <w:t xml:space="preserve">        </w:t>
      </w:r>
      <w:r w:rsidRPr="00C96841">
        <w:rPr>
          <w:sz w:val="24"/>
          <w:szCs w:val="24"/>
        </w:rPr>
        <w:t>United States</w:t>
      </w:r>
      <w:r>
        <w:rPr>
          <w:sz w:val="24"/>
          <w:szCs w:val="24"/>
        </w:rPr>
        <w:t xml:space="preserve"> </w:t>
      </w:r>
      <w:r w:rsidRPr="00C96841">
        <w:rPr>
          <w:sz w:val="24"/>
          <w:szCs w:val="24"/>
        </w:rPr>
        <w:t xml:space="preserve">Code) in any proceeding before or ancillary to any court or grand jury of the </w:t>
      </w:r>
    </w:p>
    <w:p w:rsidR="006718E7" w:rsidRDefault="006718E7" w:rsidP="006718E7">
      <w:pPr>
        <w:rPr>
          <w:sz w:val="24"/>
          <w:szCs w:val="24"/>
        </w:rPr>
      </w:pPr>
      <w:r>
        <w:rPr>
          <w:sz w:val="24"/>
          <w:szCs w:val="24"/>
        </w:rPr>
        <w:t xml:space="preserve">        </w:t>
      </w:r>
      <w:r w:rsidRPr="00C96841">
        <w:rPr>
          <w:sz w:val="24"/>
          <w:szCs w:val="24"/>
        </w:rPr>
        <w:t xml:space="preserve">United States knowingly makes Any false material declaration or makes or uses any other </w:t>
      </w:r>
    </w:p>
    <w:p w:rsidR="006718E7" w:rsidRDefault="006718E7" w:rsidP="006718E7">
      <w:pPr>
        <w:rPr>
          <w:sz w:val="24"/>
          <w:szCs w:val="24"/>
        </w:rPr>
      </w:pPr>
      <w:r>
        <w:rPr>
          <w:sz w:val="24"/>
          <w:szCs w:val="24"/>
        </w:rPr>
        <w:t xml:space="preserve">         information .</w:t>
      </w:r>
      <w:r w:rsidRPr="00C96841">
        <w:rPr>
          <w:sz w:val="24"/>
          <w:szCs w:val="24"/>
        </w:rPr>
        <w:t>knowin</w:t>
      </w:r>
      <w:r>
        <w:rPr>
          <w:sz w:val="24"/>
          <w:szCs w:val="24"/>
        </w:rPr>
        <w:t xml:space="preserve">g the same to contain any false </w:t>
      </w:r>
      <w:r w:rsidRPr="00C96841">
        <w:rPr>
          <w:sz w:val="24"/>
          <w:szCs w:val="24"/>
        </w:rPr>
        <w:t xml:space="preserve">material declaration" (18 U.S.C. § </w:t>
      </w:r>
    </w:p>
    <w:p w:rsidR="006718E7" w:rsidRPr="00C96841" w:rsidRDefault="006718E7" w:rsidP="006718E7">
      <w:pPr>
        <w:rPr>
          <w:sz w:val="24"/>
          <w:szCs w:val="24"/>
        </w:rPr>
      </w:pPr>
      <w:r>
        <w:rPr>
          <w:sz w:val="24"/>
          <w:szCs w:val="24"/>
        </w:rPr>
        <w:t xml:space="preserve">        </w:t>
      </w:r>
      <w:r w:rsidRPr="00C96841">
        <w:rPr>
          <w:sz w:val="24"/>
          <w:szCs w:val="24"/>
        </w:rPr>
        <w:t>1623).</w:t>
      </w:r>
    </w:p>
    <w:p w:rsidR="006718E7" w:rsidRPr="00C96841" w:rsidRDefault="006718E7" w:rsidP="006718E7">
      <w:pPr>
        <w:rPr>
          <w:sz w:val="24"/>
          <w:szCs w:val="24"/>
        </w:rPr>
      </w:pPr>
    </w:p>
    <w:p w:rsidR="006718E7" w:rsidRPr="00C96841" w:rsidRDefault="006718E7" w:rsidP="006718E7">
      <w:pPr>
        <w:rPr>
          <w:sz w:val="24"/>
          <w:szCs w:val="24"/>
        </w:rPr>
      </w:pPr>
      <w:r w:rsidRPr="00C96841">
        <w:rPr>
          <w:sz w:val="24"/>
          <w:szCs w:val="24"/>
        </w:rPr>
        <w:t>For a felony conviction under the provisions cited above, federal law provides that th</w:t>
      </w:r>
      <w:r>
        <w:rPr>
          <w:sz w:val="24"/>
          <w:szCs w:val="24"/>
        </w:rPr>
        <w:t xml:space="preserve">e fine may be not more than the </w:t>
      </w:r>
      <w:r w:rsidRPr="00C96841">
        <w:rPr>
          <w:sz w:val="24"/>
          <w:szCs w:val="24"/>
        </w:rPr>
        <w:t>greater of (i) $250,000 for an individual or $500,000 for a corporation, or (ii) if the felony results in pecuniary gain to any person or pecuniary loss to any person other than the defendant, the greater of twice the gross gain or twice the gross loss. 18 U.S.C. § 3571.</w:t>
      </w:r>
    </w:p>
    <w:p w:rsidR="006718E7" w:rsidRPr="00C96841" w:rsidRDefault="006718E7" w:rsidP="006718E7">
      <w:pPr>
        <w:rPr>
          <w:sz w:val="24"/>
          <w:szCs w:val="24"/>
        </w:rPr>
      </w:pPr>
      <w:r w:rsidRPr="00C96841">
        <w:rPr>
          <w:sz w:val="24"/>
          <w:szCs w:val="24"/>
        </w:rPr>
        <w:t>________________________________________________________.</w:t>
      </w:r>
    </w:p>
    <w:p w:rsidR="006718E7" w:rsidRDefault="006718E7" w:rsidP="006718E7">
      <w:pPr>
        <w:rPr>
          <w:sz w:val="24"/>
          <w:szCs w:val="24"/>
        </w:rPr>
      </w:pPr>
    </w:p>
    <w:p w:rsidR="006718E7" w:rsidRPr="00F211D9" w:rsidRDefault="006718E7" w:rsidP="006718E7">
      <w:pPr>
        <w:rPr>
          <w:b/>
          <w:sz w:val="24"/>
          <w:szCs w:val="24"/>
          <w:u w:val="single"/>
        </w:rPr>
      </w:pPr>
      <w:r w:rsidRPr="00F211D9">
        <w:rPr>
          <w:b/>
          <w:sz w:val="24"/>
          <w:szCs w:val="24"/>
          <w:u w:val="single"/>
        </w:rPr>
        <w:t>INTERROGATORY NO. 1</w:t>
      </w:r>
    </w:p>
    <w:p w:rsidR="006718E7" w:rsidRDefault="006718E7" w:rsidP="006718E7">
      <w:pPr>
        <w:rPr>
          <w:sz w:val="24"/>
          <w:szCs w:val="24"/>
        </w:rPr>
      </w:pPr>
    </w:p>
    <w:p w:rsidR="006718E7" w:rsidRDefault="006718E7" w:rsidP="006718E7">
      <w:pPr>
        <w:rPr>
          <w:sz w:val="21"/>
          <w:szCs w:val="21"/>
        </w:rPr>
      </w:pPr>
      <w:r>
        <w:rPr>
          <w:sz w:val="21"/>
          <w:szCs w:val="21"/>
        </w:rPr>
        <w:t>Information About You</w:t>
      </w:r>
    </w:p>
    <w:p w:rsidR="006718E7" w:rsidRDefault="006718E7" w:rsidP="006718E7">
      <w:pPr>
        <w:rPr>
          <w:sz w:val="24"/>
          <w:szCs w:val="24"/>
        </w:rPr>
      </w:pPr>
    </w:p>
    <w:p w:rsidR="006718E7" w:rsidRPr="00406196" w:rsidRDefault="006718E7" w:rsidP="006718E7">
      <w:pPr>
        <w:rPr>
          <w:sz w:val="24"/>
          <w:szCs w:val="24"/>
        </w:rPr>
      </w:pPr>
      <w:r w:rsidRPr="00406196">
        <w:rPr>
          <w:sz w:val="24"/>
          <w:szCs w:val="24"/>
        </w:rPr>
        <w:t xml:space="preserve">(a)State your full name </w:t>
      </w:r>
    </w:p>
    <w:p w:rsidR="006718E7" w:rsidRPr="00406196" w:rsidRDefault="006718E7" w:rsidP="006718E7">
      <w:pPr>
        <w:rPr>
          <w:sz w:val="24"/>
          <w:szCs w:val="24"/>
        </w:rPr>
      </w:pPr>
      <w:r w:rsidRPr="00406196">
        <w:rPr>
          <w:sz w:val="24"/>
          <w:szCs w:val="24"/>
        </w:rPr>
        <w:t xml:space="preserve">(b)Your Full Name Social Security No. </w:t>
      </w:r>
    </w:p>
    <w:p w:rsidR="006718E7" w:rsidRPr="00406196" w:rsidRDefault="006718E7" w:rsidP="006718E7">
      <w:pPr>
        <w:rPr>
          <w:sz w:val="24"/>
          <w:szCs w:val="24"/>
        </w:rPr>
      </w:pPr>
      <w:r w:rsidRPr="00406196">
        <w:rPr>
          <w:sz w:val="24"/>
          <w:szCs w:val="24"/>
        </w:rPr>
        <w:t xml:space="preserve">(c)Place of Birth </w:t>
      </w:r>
    </w:p>
    <w:p w:rsidR="006718E7" w:rsidRPr="00406196" w:rsidRDefault="006718E7" w:rsidP="006718E7">
      <w:pPr>
        <w:rPr>
          <w:sz w:val="24"/>
          <w:szCs w:val="24"/>
        </w:rPr>
      </w:pPr>
      <w:r w:rsidRPr="00406196">
        <w:rPr>
          <w:sz w:val="24"/>
          <w:szCs w:val="24"/>
        </w:rPr>
        <w:lastRenderedPageBreak/>
        <w:t xml:space="preserve">(d)Date of Birth </w:t>
      </w:r>
    </w:p>
    <w:p w:rsidR="006718E7" w:rsidRPr="00406196" w:rsidRDefault="006718E7" w:rsidP="006718E7">
      <w:pPr>
        <w:rPr>
          <w:sz w:val="24"/>
          <w:szCs w:val="24"/>
        </w:rPr>
      </w:pPr>
      <w:r w:rsidRPr="00406196">
        <w:rPr>
          <w:sz w:val="24"/>
          <w:szCs w:val="24"/>
        </w:rPr>
        <w:t>(e)Drivers License No. ---------</w:t>
      </w:r>
    </w:p>
    <w:p w:rsidR="006718E7" w:rsidRPr="00406196" w:rsidRDefault="006718E7" w:rsidP="006718E7">
      <w:pPr>
        <w:rPr>
          <w:sz w:val="24"/>
          <w:szCs w:val="24"/>
        </w:rPr>
      </w:pPr>
      <w:r w:rsidRPr="00406196">
        <w:rPr>
          <w:sz w:val="24"/>
          <w:szCs w:val="24"/>
        </w:rPr>
        <w:t>(f)Current Address _______________</w:t>
      </w:r>
      <w:r>
        <w:rPr>
          <w:sz w:val="24"/>
          <w:szCs w:val="24"/>
        </w:rPr>
        <w:t>_________ From (Date) ______</w:t>
      </w:r>
      <w:r w:rsidRPr="00406196">
        <w:rPr>
          <w:sz w:val="24"/>
          <w:szCs w:val="24"/>
        </w:rPr>
        <w:t xml:space="preserve">Rent or Own? ____ </w:t>
      </w:r>
    </w:p>
    <w:p w:rsidR="006718E7" w:rsidRPr="00406196" w:rsidRDefault="006718E7" w:rsidP="006718E7">
      <w:pPr>
        <w:rPr>
          <w:sz w:val="24"/>
          <w:szCs w:val="24"/>
        </w:rPr>
      </w:pPr>
      <w:r w:rsidRPr="00406196">
        <w:rPr>
          <w:sz w:val="24"/>
          <w:szCs w:val="24"/>
        </w:rPr>
        <w:t xml:space="preserve">(g)Telephone No. _____________ </w:t>
      </w:r>
    </w:p>
    <w:p w:rsidR="006718E7" w:rsidRPr="00406196" w:rsidRDefault="006718E7" w:rsidP="006718E7">
      <w:pPr>
        <w:rPr>
          <w:sz w:val="24"/>
          <w:szCs w:val="24"/>
        </w:rPr>
      </w:pPr>
      <w:r w:rsidRPr="00406196">
        <w:rPr>
          <w:sz w:val="24"/>
          <w:szCs w:val="24"/>
        </w:rPr>
        <w:t>(h)Facsimile No. ___________ _</w:t>
      </w:r>
    </w:p>
    <w:p w:rsidR="006718E7" w:rsidRPr="00406196" w:rsidRDefault="006718E7" w:rsidP="006718E7">
      <w:pPr>
        <w:rPr>
          <w:sz w:val="24"/>
          <w:szCs w:val="24"/>
        </w:rPr>
      </w:pPr>
      <w:r w:rsidRPr="00406196">
        <w:rPr>
          <w:sz w:val="24"/>
          <w:szCs w:val="24"/>
        </w:rPr>
        <w:t>(i) E-Mail Address ___________________</w:t>
      </w:r>
    </w:p>
    <w:p w:rsidR="006718E7" w:rsidRPr="00406196" w:rsidRDefault="006718E7" w:rsidP="006718E7">
      <w:pPr>
        <w:rPr>
          <w:sz w:val="24"/>
          <w:szCs w:val="24"/>
        </w:rPr>
      </w:pPr>
      <w:r w:rsidRPr="00406196">
        <w:rPr>
          <w:sz w:val="24"/>
          <w:szCs w:val="24"/>
        </w:rPr>
        <w:t>(j) Internet Home Page ___________ _</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r>
        <w:rPr>
          <w:sz w:val="21"/>
          <w:szCs w:val="21"/>
        </w:rPr>
        <w:t xml:space="preserve">                                                                                                                                        Page 1 Initials ____ _</w:t>
      </w:r>
    </w:p>
    <w:p w:rsidR="006718E7" w:rsidRDefault="006718E7" w:rsidP="006718E7">
      <w:pPr>
        <w:rPr>
          <w:sz w:val="21"/>
          <w:szCs w:val="21"/>
        </w:rPr>
      </w:pPr>
      <w:r>
        <w:rPr>
          <w:sz w:val="24"/>
          <w:szCs w:val="24"/>
        </w:rPr>
        <w:t xml:space="preserve">                                                                                                                          </w:t>
      </w:r>
    </w:p>
    <w:p w:rsidR="006718E7" w:rsidRPr="00406196" w:rsidRDefault="006718E7" w:rsidP="006718E7">
      <w:pPr>
        <w:rPr>
          <w:sz w:val="24"/>
          <w:szCs w:val="24"/>
        </w:rPr>
      </w:pPr>
      <w:r w:rsidRPr="00406196">
        <w:rPr>
          <w:sz w:val="24"/>
          <w:szCs w:val="24"/>
        </w:rPr>
        <w:t>(k)Previous Addresses for past five years: Address- -------------------Rent or Own?- ---</w:t>
      </w:r>
    </w:p>
    <w:p w:rsidR="006718E7" w:rsidRPr="00406196" w:rsidRDefault="006718E7" w:rsidP="006718E7">
      <w:pPr>
        <w:rPr>
          <w:sz w:val="24"/>
          <w:szCs w:val="24"/>
        </w:rPr>
      </w:pPr>
      <w:r>
        <w:rPr>
          <w:sz w:val="24"/>
          <w:szCs w:val="24"/>
        </w:rPr>
        <w:t xml:space="preserve">     </w:t>
      </w:r>
      <w:r w:rsidRPr="00406196">
        <w:rPr>
          <w:sz w:val="24"/>
          <w:szCs w:val="24"/>
        </w:rPr>
        <w:t>From____________Until- -------</w:t>
      </w:r>
    </w:p>
    <w:p w:rsidR="006718E7" w:rsidRPr="00406196" w:rsidRDefault="006718E7" w:rsidP="006718E7">
      <w:pPr>
        <w:rPr>
          <w:sz w:val="24"/>
          <w:szCs w:val="24"/>
        </w:rPr>
      </w:pPr>
      <w:r w:rsidRPr="00406196">
        <w:rPr>
          <w:sz w:val="24"/>
          <w:szCs w:val="24"/>
        </w:rPr>
        <w:t>(L)Address ____________________ Rent or Own? ___ FromlUntil _____ __</w:t>
      </w:r>
    </w:p>
    <w:p w:rsidR="006718E7" w:rsidRDefault="006718E7" w:rsidP="006718E7">
      <w:pPr>
        <w:rPr>
          <w:sz w:val="24"/>
          <w:szCs w:val="24"/>
        </w:rPr>
      </w:pPr>
      <w:r w:rsidRPr="00406196">
        <w:rPr>
          <w:sz w:val="24"/>
          <w:szCs w:val="24"/>
        </w:rPr>
        <w:t xml:space="preserve">(m)Identify any other name(s) and/or social security number(s) you have used, and the time </w:t>
      </w:r>
      <w:r>
        <w:rPr>
          <w:sz w:val="24"/>
          <w:szCs w:val="24"/>
        </w:rPr>
        <w:t xml:space="preserve"> </w:t>
      </w:r>
    </w:p>
    <w:p w:rsidR="006718E7" w:rsidRDefault="006718E7" w:rsidP="006718E7">
      <w:pPr>
        <w:rPr>
          <w:sz w:val="24"/>
          <w:szCs w:val="24"/>
        </w:rPr>
      </w:pPr>
      <w:r>
        <w:rPr>
          <w:sz w:val="24"/>
          <w:szCs w:val="24"/>
        </w:rPr>
        <w:t xml:space="preserve">      </w:t>
      </w:r>
      <w:r w:rsidRPr="00406196">
        <w:rPr>
          <w:sz w:val="24"/>
          <w:szCs w:val="24"/>
        </w:rPr>
        <w:t>period(s) during which they were used</w:t>
      </w:r>
      <w:r>
        <w:rPr>
          <w:sz w:val="24"/>
          <w:szCs w:val="24"/>
        </w:rPr>
        <w:t>.</w:t>
      </w:r>
      <w:r w:rsidRPr="00B75603">
        <w:rPr>
          <w:sz w:val="24"/>
          <w:szCs w:val="24"/>
        </w:rPr>
        <w:t xml:space="preserve"> </w:t>
      </w:r>
    </w:p>
    <w:p w:rsidR="006718E7" w:rsidRPr="00B75603" w:rsidRDefault="006718E7" w:rsidP="006718E7">
      <w:pPr>
        <w:rPr>
          <w:sz w:val="24"/>
          <w:szCs w:val="24"/>
        </w:rPr>
      </w:pPr>
      <w:r>
        <w:rPr>
          <w:sz w:val="24"/>
          <w:szCs w:val="24"/>
        </w:rPr>
        <w:t>(</w:t>
      </w:r>
      <w:r w:rsidRPr="00B75603">
        <w:rPr>
          <w:sz w:val="24"/>
          <w:szCs w:val="24"/>
        </w:rPr>
        <w:t>N)</w:t>
      </w:r>
      <w:r w:rsidRPr="00B75603">
        <w:t xml:space="preserve"> State your height in inches:________________</w:t>
      </w:r>
    </w:p>
    <w:p w:rsidR="006718E7" w:rsidRPr="00B75603" w:rsidRDefault="006718E7" w:rsidP="006718E7">
      <w:r w:rsidRPr="00B75603">
        <w:t>(O)State your weight in pounds:______________</w:t>
      </w:r>
    </w:p>
    <w:p w:rsidR="006718E7" w:rsidRPr="00B75603" w:rsidRDefault="006718E7" w:rsidP="006718E7">
      <w:r w:rsidRPr="00B75603">
        <w:t>(P)State your eye color:______________________</w:t>
      </w:r>
    </w:p>
    <w:p w:rsidR="006718E7" w:rsidRPr="00B75603" w:rsidRDefault="006718E7" w:rsidP="006718E7">
      <w:r w:rsidRPr="00B75603">
        <w:t xml:space="preserve">(q) State your hair color:_____________________ </w:t>
      </w:r>
    </w:p>
    <w:p w:rsidR="006718E7" w:rsidRPr="00B75603" w:rsidRDefault="006718E7" w:rsidP="006718E7">
      <w:r w:rsidRPr="00B75603">
        <w:t>(r)Have you ever been convicted of a felony?________________________________If so, state:</w:t>
      </w:r>
    </w:p>
    <w:p w:rsidR="006718E7" w:rsidRPr="00B75603" w:rsidRDefault="006718E7" w:rsidP="006718E7">
      <w:r w:rsidRPr="00B75603">
        <w:t xml:space="preserve">           (a) What was the original charge made against you?</w:t>
      </w:r>
    </w:p>
    <w:p w:rsidR="006718E7" w:rsidRPr="00B75603" w:rsidRDefault="006718E7" w:rsidP="006718E7">
      <w:r w:rsidRPr="00B75603">
        <w:t xml:space="preserve">           (b)What was the charge of which you were convicted?</w:t>
      </w:r>
    </w:p>
    <w:p w:rsidR="006718E7" w:rsidRPr="00B75603" w:rsidRDefault="006718E7" w:rsidP="006718E7">
      <w:r w:rsidRPr="00B75603">
        <w:t xml:space="preserve">           (c) Did you plead guilty to the charge, or were you convicted after trial?________________</w:t>
      </w:r>
    </w:p>
    <w:p w:rsidR="006718E7" w:rsidRPr="00B75603" w:rsidRDefault="006718E7" w:rsidP="006718E7">
      <w:r w:rsidRPr="00B75603">
        <w:t xml:space="preserve">           (d) What was the name and address of the court where the proceedings took place?_______</w:t>
      </w:r>
    </w:p>
    <w:p w:rsidR="006718E7" w:rsidRPr="00B75603" w:rsidRDefault="006718E7" w:rsidP="006718E7">
      <w:r w:rsidRPr="00B75603">
        <w:lastRenderedPageBreak/>
        <w:t>(S) State the highest grade of formal schooling completed by you and any certificates or degrees                       received:_________________________________________________________________________</w:t>
      </w:r>
    </w:p>
    <w:p w:rsidR="006718E7" w:rsidRPr="00B75603" w:rsidRDefault="006718E7" w:rsidP="006718E7">
      <w:r w:rsidRPr="00B75603">
        <w:t>(T)Have you ever served in the Armed Forces of the United states?_______________If so, state:</w:t>
      </w:r>
    </w:p>
    <w:p w:rsidR="006718E7" w:rsidRPr="00B75603" w:rsidRDefault="006718E7" w:rsidP="006718E7">
      <w:r w:rsidRPr="00B75603">
        <w:t xml:space="preserve">        (a) The branch of service:___________________________________________</w:t>
      </w:r>
    </w:p>
    <w:p w:rsidR="006718E7" w:rsidRPr="00B75603" w:rsidRDefault="006718E7" w:rsidP="006718E7">
      <w:r w:rsidRPr="00B75603">
        <w:t xml:space="preserve">         (b) Your serial number:_____________________________________________________</w:t>
      </w:r>
    </w:p>
    <w:p w:rsidR="006718E7" w:rsidRPr="00B75603" w:rsidRDefault="006718E7" w:rsidP="006718E7">
      <w:r w:rsidRPr="00B75603">
        <w:t xml:space="preserve">         (c) The date of commencement and termination of service:________________________</w:t>
      </w:r>
    </w:p>
    <w:p w:rsidR="006718E7" w:rsidRPr="00B75603" w:rsidRDefault="006718E7" w:rsidP="006718E7">
      <w:r w:rsidRPr="00B75603">
        <w:t xml:space="preserve">        (d) highest rank attained:____________________________________________________</w:t>
      </w:r>
    </w:p>
    <w:p w:rsidR="006718E7" w:rsidRPr="00B75603" w:rsidRDefault="006718E7" w:rsidP="006718E7">
      <w:r w:rsidRPr="00B75603">
        <w:t xml:space="preserve">        (e) The type of discharge received:____________________________________________</w:t>
      </w:r>
    </w:p>
    <w:p w:rsidR="006718E7" w:rsidRPr="00B75603" w:rsidRDefault="006718E7" w:rsidP="006718E7"/>
    <w:p w:rsidR="006718E7" w:rsidRDefault="006718E7" w:rsidP="006718E7">
      <w:pPr>
        <w:rPr>
          <w:b/>
        </w:rPr>
      </w:pPr>
    </w:p>
    <w:p w:rsidR="006718E7" w:rsidRPr="00406196" w:rsidRDefault="006718E7" w:rsidP="006718E7">
      <w:pPr>
        <w:rPr>
          <w:sz w:val="24"/>
          <w:szCs w:val="24"/>
        </w:rPr>
      </w:pPr>
    </w:p>
    <w:p w:rsidR="006718E7" w:rsidRPr="005324F5"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Pr="00F211D9" w:rsidRDefault="006718E7" w:rsidP="006718E7">
      <w:pPr>
        <w:rPr>
          <w:b/>
          <w:sz w:val="24"/>
          <w:szCs w:val="24"/>
          <w:u w:val="single"/>
        </w:rPr>
      </w:pPr>
      <w:r w:rsidRPr="00F211D9">
        <w:rPr>
          <w:b/>
          <w:sz w:val="24"/>
          <w:szCs w:val="24"/>
          <w:u w:val="single"/>
        </w:rPr>
        <w:t>INTERROGATORY NO. 2</w:t>
      </w:r>
    </w:p>
    <w:p w:rsidR="006718E7" w:rsidRPr="00FD2B0E" w:rsidRDefault="006718E7" w:rsidP="006718E7">
      <w:pPr>
        <w:rPr>
          <w:sz w:val="24"/>
          <w:szCs w:val="24"/>
        </w:rPr>
      </w:pPr>
    </w:p>
    <w:p w:rsidR="006718E7" w:rsidRPr="00FD2B0E" w:rsidRDefault="006718E7" w:rsidP="006718E7">
      <w:pPr>
        <w:rPr>
          <w:sz w:val="24"/>
          <w:szCs w:val="24"/>
        </w:rPr>
      </w:pPr>
      <w:r w:rsidRPr="00FD2B0E">
        <w:rPr>
          <w:sz w:val="24"/>
          <w:szCs w:val="24"/>
        </w:rPr>
        <w:t>(a)Spouse/Companion's Name _________________ Social Security No. _______ _</w:t>
      </w:r>
    </w:p>
    <w:p w:rsidR="006718E7" w:rsidRPr="00FD2B0E" w:rsidRDefault="006718E7" w:rsidP="006718E7">
      <w:pPr>
        <w:rPr>
          <w:sz w:val="24"/>
          <w:szCs w:val="24"/>
        </w:rPr>
      </w:pPr>
      <w:r w:rsidRPr="00FD2B0E">
        <w:rPr>
          <w:sz w:val="24"/>
          <w:szCs w:val="24"/>
        </w:rPr>
        <w:t>(b) Place of Birth __________________ Date of Birth ____________ __</w:t>
      </w:r>
    </w:p>
    <w:p w:rsidR="006718E7" w:rsidRPr="00FD2B0E" w:rsidRDefault="006718E7" w:rsidP="006718E7">
      <w:pPr>
        <w:rPr>
          <w:sz w:val="24"/>
          <w:szCs w:val="24"/>
        </w:rPr>
      </w:pPr>
      <w:r w:rsidRPr="00FD2B0E">
        <w:rPr>
          <w:sz w:val="24"/>
          <w:szCs w:val="24"/>
        </w:rPr>
        <w:t xml:space="preserve">(c)Identify any other name(s) and/or social security number(s) your spouse/companion has used, and the time </w:t>
      </w:r>
    </w:p>
    <w:p w:rsidR="006718E7" w:rsidRPr="00FD2B0E" w:rsidRDefault="006718E7" w:rsidP="006718E7">
      <w:pPr>
        <w:rPr>
          <w:sz w:val="24"/>
          <w:szCs w:val="24"/>
        </w:rPr>
      </w:pPr>
      <w:r w:rsidRPr="00FD2B0E">
        <w:rPr>
          <w:sz w:val="24"/>
          <w:szCs w:val="24"/>
        </w:rPr>
        <w:lastRenderedPageBreak/>
        <w:t xml:space="preserve">     period(s) during which they were used _______________________________ _</w:t>
      </w:r>
    </w:p>
    <w:p w:rsidR="006718E7" w:rsidRPr="00FD2B0E" w:rsidRDefault="006718E7" w:rsidP="006718E7">
      <w:pPr>
        <w:rPr>
          <w:sz w:val="24"/>
          <w:szCs w:val="24"/>
        </w:rPr>
      </w:pPr>
      <w:r w:rsidRPr="00FD2B0E">
        <w:rPr>
          <w:sz w:val="24"/>
          <w:szCs w:val="24"/>
        </w:rPr>
        <w:t>(d) Address (if different from yours) ____________________________ _</w:t>
      </w:r>
    </w:p>
    <w:p w:rsidR="006718E7" w:rsidRPr="00FD2B0E" w:rsidRDefault="006718E7" w:rsidP="006718E7">
      <w:pPr>
        <w:rPr>
          <w:sz w:val="24"/>
          <w:szCs w:val="24"/>
        </w:rPr>
      </w:pPr>
      <w:r w:rsidRPr="00FD2B0E">
        <w:rPr>
          <w:sz w:val="24"/>
          <w:szCs w:val="24"/>
        </w:rPr>
        <w:t>(e)From (Date) ____________ Rent or Own? _______ Telephone No. __________ _</w:t>
      </w:r>
    </w:p>
    <w:p w:rsidR="006718E7" w:rsidRPr="00FD2B0E" w:rsidRDefault="006718E7" w:rsidP="006718E7">
      <w:pPr>
        <w:rPr>
          <w:sz w:val="24"/>
          <w:szCs w:val="24"/>
        </w:rPr>
      </w:pPr>
      <w:r w:rsidRPr="00FD2B0E">
        <w:rPr>
          <w:sz w:val="24"/>
          <w:szCs w:val="24"/>
        </w:rPr>
        <w:t xml:space="preserve">    Employer's Name and Address ________________________________ __</w:t>
      </w:r>
    </w:p>
    <w:p w:rsidR="006718E7" w:rsidRPr="00FD2B0E" w:rsidRDefault="006718E7" w:rsidP="006718E7">
      <w:pPr>
        <w:rPr>
          <w:sz w:val="24"/>
          <w:szCs w:val="24"/>
        </w:rPr>
      </w:pPr>
      <w:r w:rsidRPr="00FD2B0E">
        <w:rPr>
          <w:sz w:val="24"/>
          <w:szCs w:val="24"/>
        </w:rPr>
        <w:t>(f) Job Title ----------Years in Present Job -----Annual Gross Salary/Wages $</w:t>
      </w:r>
    </w:p>
    <w:p w:rsidR="006718E7" w:rsidRDefault="006718E7" w:rsidP="006718E7"/>
    <w:p w:rsidR="006718E7" w:rsidRDefault="006718E7" w:rsidP="006718E7">
      <w:pPr>
        <w:rPr>
          <w:sz w:val="24"/>
          <w:szCs w:val="24"/>
        </w:rPr>
      </w:pPr>
    </w:p>
    <w:p w:rsidR="006718E7" w:rsidRDefault="006718E7" w:rsidP="006718E7">
      <w:pPr>
        <w:rPr>
          <w:sz w:val="24"/>
          <w:szCs w:val="24"/>
        </w:rPr>
      </w:pPr>
    </w:p>
    <w:p w:rsidR="006718E7" w:rsidRPr="00F211D9" w:rsidRDefault="006718E7" w:rsidP="006718E7">
      <w:pPr>
        <w:rPr>
          <w:b/>
          <w:sz w:val="24"/>
          <w:szCs w:val="24"/>
          <w:u w:val="single"/>
        </w:rPr>
      </w:pPr>
      <w:r w:rsidRPr="00F211D9">
        <w:rPr>
          <w:b/>
          <w:sz w:val="24"/>
          <w:szCs w:val="24"/>
          <w:u w:val="single"/>
        </w:rPr>
        <w:t>INTERROGATORY NO. 3</w:t>
      </w:r>
    </w:p>
    <w:p w:rsidR="006718E7" w:rsidRDefault="006718E7" w:rsidP="006718E7">
      <w:pPr>
        <w:rPr>
          <w:sz w:val="21"/>
          <w:szCs w:val="21"/>
        </w:rPr>
      </w:pPr>
    </w:p>
    <w:p w:rsidR="006718E7" w:rsidRDefault="006718E7" w:rsidP="006718E7">
      <w:pPr>
        <w:rPr>
          <w:sz w:val="21"/>
          <w:szCs w:val="21"/>
        </w:rPr>
      </w:pPr>
      <w:r>
        <w:rPr>
          <w:sz w:val="21"/>
          <w:szCs w:val="21"/>
        </w:rPr>
        <w:t xml:space="preserve">Previous Spouse's Name </w:t>
      </w:r>
      <w:r>
        <w:rPr>
          <w:rFonts w:ascii="Arial" w:hAnsi="Arial" w:cs="Arial"/>
        </w:rPr>
        <w:t xml:space="preserve">&amp; </w:t>
      </w:r>
      <w:r>
        <w:rPr>
          <w:sz w:val="21"/>
          <w:szCs w:val="21"/>
        </w:rPr>
        <w:t>Address _________ , _ Social Security No. __________ Date of Birth _______ __</w:t>
      </w:r>
    </w:p>
    <w:p w:rsidR="006718E7" w:rsidRDefault="006718E7" w:rsidP="006718E7">
      <w:pPr>
        <w:rPr>
          <w:sz w:val="24"/>
          <w:szCs w:val="24"/>
        </w:rPr>
      </w:pPr>
    </w:p>
    <w:p w:rsidR="006718E7" w:rsidRPr="00F211D9" w:rsidRDefault="006718E7" w:rsidP="006718E7">
      <w:pPr>
        <w:rPr>
          <w:b/>
          <w:sz w:val="24"/>
          <w:szCs w:val="24"/>
          <w:u w:val="single"/>
        </w:rPr>
      </w:pPr>
      <w:r w:rsidRPr="00F211D9">
        <w:rPr>
          <w:b/>
          <w:sz w:val="24"/>
          <w:szCs w:val="24"/>
          <w:u w:val="single"/>
        </w:rPr>
        <w:t>INTERROGATORY NO. 4</w:t>
      </w:r>
    </w:p>
    <w:p w:rsidR="006718E7" w:rsidRDefault="006718E7" w:rsidP="006718E7">
      <w:pPr>
        <w:rPr>
          <w:sz w:val="24"/>
          <w:szCs w:val="24"/>
        </w:rPr>
      </w:pPr>
    </w:p>
    <w:p w:rsidR="006718E7" w:rsidRDefault="006718E7" w:rsidP="006718E7">
      <w:pPr>
        <w:rPr>
          <w:sz w:val="21"/>
          <w:szCs w:val="21"/>
        </w:rPr>
      </w:pPr>
      <w:r>
        <w:rPr>
          <w:sz w:val="21"/>
          <w:szCs w:val="21"/>
        </w:rPr>
        <w:t>Contact Information</w:t>
      </w:r>
    </w:p>
    <w:p w:rsidR="006718E7" w:rsidRDefault="006718E7" w:rsidP="006718E7">
      <w:pPr>
        <w:rPr>
          <w:sz w:val="21"/>
          <w:szCs w:val="21"/>
        </w:rPr>
      </w:pPr>
    </w:p>
    <w:p w:rsidR="006718E7" w:rsidRDefault="006718E7" w:rsidP="006718E7">
      <w:pPr>
        <w:rPr>
          <w:sz w:val="21"/>
          <w:szCs w:val="21"/>
        </w:rPr>
      </w:pPr>
      <w:r>
        <w:rPr>
          <w:sz w:val="21"/>
          <w:szCs w:val="21"/>
        </w:rPr>
        <w:t>Name &amp; Address of Nearest Living Relative or Friend _______________________ Telephone No. _________</w:t>
      </w:r>
    </w:p>
    <w:p w:rsidR="006718E7" w:rsidRDefault="006718E7" w:rsidP="006718E7">
      <w:pPr>
        <w:rPr>
          <w:sz w:val="21"/>
          <w:szCs w:val="21"/>
        </w:rPr>
      </w:pPr>
    </w:p>
    <w:p w:rsidR="006718E7" w:rsidRDefault="006718E7" w:rsidP="006718E7">
      <w:pPr>
        <w:rPr>
          <w:sz w:val="24"/>
          <w:szCs w:val="24"/>
        </w:rPr>
      </w:pPr>
    </w:p>
    <w:p w:rsidR="006718E7" w:rsidRPr="00F211D9" w:rsidRDefault="006718E7" w:rsidP="006718E7">
      <w:pPr>
        <w:rPr>
          <w:b/>
          <w:sz w:val="24"/>
          <w:szCs w:val="24"/>
          <w:u w:val="single"/>
        </w:rPr>
      </w:pPr>
      <w:r w:rsidRPr="00F211D9">
        <w:rPr>
          <w:b/>
          <w:sz w:val="24"/>
          <w:szCs w:val="24"/>
          <w:u w:val="single"/>
        </w:rPr>
        <w:t>INTERROGATORY NO. 5</w:t>
      </w:r>
    </w:p>
    <w:p w:rsidR="006718E7" w:rsidRDefault="006718E7" w:rsidP="006718E7">
      <w:pPr>
        <w:rPr>
          <w:sz w:val="21"/>
          <w:szCs w:val="21"/>
        </w:rPr>
      </w:pPr>
    </w:p>
    <w:p w:rsidR="006718E7" w:rsidRDefault="006718E7" w:rsidP="006718E7">
      <w:pPr>
        <w:rPr>
          <w:sz w:val="21"/>
          <w:szCs w:val="21"/>
        </w:rPr>
      </w:pPr>
      <w:r>
        <w:rPr>
          <w:sz w:val="21"/>
          <w:szCs w:val="21"/>
        </w:rPr>
        <w:t>Information About Dependents Who Live With You</w:t>
      </w:r>
    </w:p>
    <w:p w:rsidR="006718E7" w:rsidRDefault="006718E7" w:rsidP="006718E7">
      <w:pPr>
        <w:rPr>
          <w:rFonts w:eastAsia="HiddenHorzOCR"/>
          <w:sz w:val="24"/>
          <w:szCs w:val="24"/>
        </w:rPr>
      </w:pPr>
    </w:p>
    <w:p w:rsidR="006718E7" w:rsidRDefault="006718E7" w:rsidP="006718E7">
      <w:pPr>
        <w:rPr>
          <w:sz w:val="31"/>
          <w:szCs w:val="31"/>
        </w:rPr>
      </w:pPr>
      <w:r w:rsidRPr="00406196">
        <w:rPr>
          <w:rFonts w:eastAsia="HiddenHorzOCR"/>
          <w:sz w:val="24"/>
          <w:szCs w:val="24"/>
        </w:rPr>
        <w:t>Name</w:t>
      </w:r>
      <w:r>
        <w:rPr>
          <w:rFonts w:ascii="HiddenHorzOCR" w:eastAsia="HiddenHorzOCR" w:cs="HiddenHorzOCR"/>
          <w:sz w:val="15"/>
          <w:szCs w:val="15"/>
        </w:rPr>
        <w:t xml:space="preserve"> </w:t>
      </w:r>
      <w:r>
        <w:rPr>
          <w:sz w:val="21"/>
          <w:szCs w:val="21"/>
        </w:rPr>
        <w:t>Date of Birth ________________________</w:t>
      </w:r>
    </w:p>
    <w:p w:rsidR="006718E7" w:rsidRDefault="006718E7" w:rsidP="006718E7">
      <w:pPr>
        <w:rPr>
          <w:sz w:val="21"/>
          <w:szCs w:val="21"/>
        </w:rPr>
      </w:pPr>
      <w:r>
        <w:rPr>
          <w:sz w:val="21"/>
          <w:szCs w:val="21"/>
        </w:rPr>
        <w:t>Relationship Social Security No. ___________</w:t>
      </w:r>
    </w:p>
    <w:p w:rsidR="006718E7" w:rsidRPr="00406196" w:rsidRDefault="006718E7" w:rsidP="006718E7">
      <w:pPr>
        <w:rPr>
          <w:sz w:val="24"/>
          <w:szCs w:val="24"/>
        </w:rPr>
      </w:pPr>
      <w:r w:rsidRPr="00406196">
        <w:rPr>
          <w:rFonts w:eastAsia="HiddenHorzOCR"/>
          <w:sz w:val="24"/>
          <w:szCs w:val="24"/>
        </w:rPr>
        <w:lastRenderedPageBreak/>
        <w:t xml:space="preserve">Name </w:t>
      </w:r>
      <w:r>
        <w:rPr>
          <w:sz w:val="24"/>
          <w:szCs w:val="24"/>
        </w:rPr>
        <w:t xml:space="preserve">Date of Birth _____________ </w:t>
      </w:r>
    </w:p>
    <w:p w:rsidR="006718E7" w:rsidRPr="00406196" w:rsidRDefault="006718E7" w:rsidP="006718E7">
      <w:pPr>
        <w:rPr>
          <w:sz w:val="24"/>
          <w:szCs w:val="24"/>
        </w:rPr>
      </w:pPr>
      <w:r w:rsidRPr="00406196">
        <w:rPr>
          <w:sz w:val="24"/>
          <w:szCs w:val="24"/>
        </w:rPr>
        <w:t>Relationship S</w:t>
      </w:r>
      <w:r>
        <w:rPr>
          <w:sz w:val="24"/>
          <w:szCs w:val="24"/>
        </w:rPr>
        <w:t>ocial Security No. ___________</w:t>
      </w:r>
    </w:p>
    <w:p w:rsidR="006718E7" w:rsidRDefault="006718E7" w:rsidP="006718E7">
      <w:pPr>
        <w:rPr>
          <w:sz w:val="21"/>
          <w:szCs w:val="21"/>
        </w:rPr>
      </w:pPr>
      <w:r w:rsidRPr="00406196">
        <w:rPr>
          <w:rFonts w:eastAsia="HiddenHorzOCR"/>
          <w:sz w:val="24"/>
          <w:szCs w:val="24"/>
        </w:rPr>
        <w:t xml:space="preserve">Name </w:t>
      </w:r>
      <w:r w:rsidRPr="00406196">
        <w:rPr>
          <w:sz w:val="24"/>
          <w:szCs w:val="24"/>
        </w:rPr>
        <w:t>Date</w:t>
      </w:r>
      <w:r>
        <w:rPr>
          <w:sz w:val="21"/>
          <w:szCs w:val="21"/>
        </w:rPr>
        <w:t xml:space="preserve"> of Birth _____________ </w:t>
      </w:r>
    </w:p>
    <w:p w:rsidR="006718E7" w:rsidRPr="00406196" w:rsidRDefault="006718E7" w:rsidP="006718E7">
      <w:pPr>
        <w:rPr>
          <w:sz w:val="21"/>
          <w:szCs w:val="21"/>
        </w:rPr>
      </w:pPr>
      <w:r>
        <w:rPr>
          <w:sz w:val="21"/>
          <w:szCs w:val="21"/>
        </w:rPr>
        <w:t>Relationship Social Security No. __________</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r>
        <w:rPr>
          <w:sz w:val="21"/>
          <w:szCs w:val="21"/>
        </w:rPr>
        <w:t xml:space="preserve">                                                                                                                             Page 2 Initials ____ _</w:t>
      </w:r>
    </w:p>
    <w:p w:rsidR="006718E7" w:rsidRDefault="006718E7" w:rsidP="006718E7">
      <w:pPr>
        <w:rPr>
          <w:sz w:val="24"/>
          <w:szCs w:val="24"/>
        </w:rPr>
      </w:pPr>
      <w:r>
        <w:rPr>
          <w:sz w:val="21"/>
          <w:szCs w:val="21"/>
        </w:rPr>
        <w:t xml:space="preserve">                                                                                                                             </w:t>
      </w:r>
    </w:p>
    <w:p w:rsidR="006718E7" w:rsidRDefault="006718E7" w:rsidP="006718E7">
      <w:pPr>
        <w:rPr>
          <w:sz w:val="24"/>
          <w:szCs w:val="24"/>
        </w:rPr>
      </w:pPr>
      <w:r>
        <w:rPr>
          <w:sz w:val="24"/>
          <w:szCs w:val="24"/>
        </w:rPr>
        <w:t xml:space="preserve">                                                                                                                          </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Pr="00F211D9" w:rsidRDefault="006718E7" w:rsidP="006718E7">
      <w:pPr>
        <w:rPr>
          <w:sz w:val="21"/>
          <w:szCs w:val="21"/>
          <w:u w:val="single"/>
        </w:rPr>
      </w:pPr>
      <w:r w:rsidRPr="00F211D9">
        <w:rPr>
          <w:b/>
          <w:sz w:val="24"/>
          <w:szCs w:val="24"/>
          <w:u w:val="single"/>
        </w:rPr>
        <w:t>INTERROGATORY NO. 6</w:t>
      </w:r>
    </w:p>
    <w:p w:rsidR="006718E7" w:rsidRDefault="006718E7" w:rsidP="006718E7">
      <w:pPr>
        <w:rPr>
          <w:rFonts w:ascii="Arial" w:hAnsi="Arial" w:cs="Arial"/>
          <w:sz w:val="64"/>
          <w:szCs w:val="64"/>
        </w:rPr>
      </w:pPr>
    </w:p>
    <w:p w:rsidR="006718E7" w:rsidRPr="00466674" w:rsidRDefault="006718E7" w:rsidP="006718E7">
      <w:pPr>
        <w:rPr>
          <w:sz w:val="21"/>
          <w:szCs w:val="21"/>
        </w:rPr>
      </w:pPr>
      <w:r w:rsidRPr="00466674">
        <w:rPr>
          <w:sz w:val="21"/>
          <w:szCs w:val="21"/>
        </w:rPr>
        <w:t>Information About Dependents Who Do Not Live With You</w:t>
      </w:r>
    </w:p>
    <w:p w:rsidR="006718E7" w:rsidRPr="00466674" w:rsidRDefault="006718E7" w:rsidP="006718E7">
      <w:pPr>
        <w:rPr>
          <w:sz w:val="21"/>
          <w:szCs w:val="21"/>
        </w:rPr>
      </w:pPr>
    </w:p>
    <w:p w:rsidR="006718E7" w:rsidRPr="00466674" w:rsidRDefault="006718E7" w:rsidP="006718E7">
      <w:pPr>
        <w:rPr>
          <w:sz w:val="21"/>
          <w:szCs w:val="21"/>
        </w:rPr>
      </w:pPr>
      <w:r w:rsidRPr="00466674">
        <w:rPr>
          <w:rFonts w:eastAsia="HiddenHorzOCR"/>
          <w:sz w:val="24"/>
          <w:szCs w:val="24"/>
        </w:rPr>
        <w:t xml:space="preserve">Name </w:t>
      </w:r>
      <w:r w:rsidRPr="00466674">
        <w:rPr>
          <w:sz w:val="24"/>
          <w:szCs w:val="24"/>
        </w:rPr>
        <w:t>&amp; Address</w:t>
      </w:r>
      <w:r w:rsidRPr="00466674">
        <w:rPr>
          <w:rFonts w:eastAsia="HiddenHorzOCR"/>
          <w:sz w:val="24"/>
          <w:szCs w:val="24"/>
        </w:rPr>
        <w:t>-----------------~-----------------</w:t>
      </w:r>
    </w:p>
    <w:p w:rsidR="006718E7" w:rsidRPr="00466674" w:rsidRDefault="006718E7" w:rsidP="006718E7">
      <w:pPr>
        <w:rPr>
          <w:sz w:val="24"/>
          <w:szCs w:val="24"/>
        </w:rPr>
      </w:pPr>
      <w:r w:rsidRPr="00466674">
        <w:rPr>
          <w:sz w:val="24"/>
          <w:szCs w:val="24"/>
        </w:rPr>
        <w:lastRenderedPageBreak/>
        <w:t>Date of Birth _________ Relationship _________ Social Security No., _______ __</w:t>
      </w:r>
    </w:p>
    <w:p w:rsidR="006718E7" w:rsidRPr="00466674" w:rsidRDefault="006718E7" w:rsidP="006718E7">
      <w:pPr>
        <w:rPr>
          <w:sz w:val="24"/>
          <w:szCs w:val="24"/>
        </w:rPr>
      </w:pPr>
      <w:r w:rsidRPr="00466674">
        <w:rPr>
          <w:rFonts w:eastAsia="HiddenHorzOCR"/>
          <w:sz w:val="24"/>
          <w:szCs w:val="24"/>
        </w:rPr>
        <w:t>Name</w:t>
      </w:r>
      <w:r>
        <w:rPr>
          <w:rFonts w:eastAsia="HiddenHorzOCR"/>
          <w:sz w:val="24"/>
          <w:szCs w:val="24"/>
        </w:rPr>
        <w:t xml:space="preserve"> </w:t>
      </w:r>
      <w:r w:rsidRPr="00466674">
        <w:rPr>
          <w:rFonts w:eastAsia="HiddenHorzOCR"/>
          <w:sz w:val="24"/>
          <w:szCs w:val="24"/>
        </w:rPr>
        <w:t xml:space="preserve">Address </w:t>
      </w:r>
      <w:r w:rsidRPr="00466674">
        <w:rPr>
          <w:sz w:val="24"/>
          <w:szCs w:val="24"/>
        </w:rPr>
        <w:t>___________________________________ __</w:t>
      </w:r>
    </w:p>
    <w:p w:rsidR="006718E7" w:rsidRPr="00466674" w:rsidRDefault="006718E7" w:rsidP="006718E7">
      <w:pPr>
        <w:rPr>
          <w:sz w:val="24"/>
          <w:szCs w:val="24"/>
        </w:rPr>
      </w:pPr>
      <w:r w:rsidRPr="00466674">
        <w:rPr>
          <w:sz w:val="24"/>
          <w:szCs w:val="24"/>
        </w:rPr>
        <w:t>Date of Birth _________ Relationship _________ Social Security No. _______ _</w:t>
      </w:r>
    </w:p>
    <w:p w:rsidR="006718E7" w:rsidRPr="00466674" w:rsidRDefault="006718E7" w:rsidP="006718E7">
      <w:pPr>
        <w:rPr>
          <w:sz w:val="24"/>
          <w:szCs w:val="24"/>
        </w:rPr>
      </w:pPr>
      <w:r w:rsidRPr="00466674">
        <w:rPr>
          <w:rFonts w:eastAsia="HiddenHorzOCR"/>
          <w:sz w:val="24"/>
          <w:szCs w:val="24"/>
        </w:rPr>
        <w:t>Name</w:t>
      </w:r>
      <w:r>
        <w:rPr>
          <w:rFonts w:eastAsia="HiddenHorzOCR"/>
          <w:sz w:val="24"/>
          <w:szCs w:val="24"/>
        </w:rPr>
        <w:t xml:space="preserve"> </w:t>
      </w:r>
      <w:r w:rsidRPr="00466674">
        <w:rPr>
          <w:rFonts w:eastAsia="HiddenHorzOCR"/>
          <w:sz w:val="24"/>
          <w:szCs w:val="24"/>
        </w:rPr>
        <w:t>&amp;</w:t>
      </w:r>
      <w:r>
        <w:rPr>
          <w:rFonts w:eastAsia="HiddenHorzOCR"/>
          <w:sz w:val="24"/>
          <w:szCs w:val="24"/>
        </w:rPr>
        <w:t xml:space="preserve"> </w:t>
      </w:r>
      <w:r w:rsidRPr="00466674">
        <w:rPr>
          <w:rFonts w:eastAsia="HiddenHorzOCR"/>
          <w:sz w:val="24"/>
          <w:szCs w:val="24"/>
        </w:rPr>
        <w:t xml:space="preserve">Address </w:t>
      </w:r>
      <w:r w:rsidRPr="00466674">
        <w:rPr>
          <w:sz w:val="24"/>
          <w:szCs w:val="24"/>
        </w:rPr>
        <w:t>__________________________________ _</w:t>
      </w:r>
    </w:p>
    <w:p w:rsidR="006718E7" w:rsidRPr="00466674" w:rsidRDefault="006718E7" w:rsidP="006718E7">
      <w:pPr>
        <w:rPr>
          <w:sz w:val="17"/>
          <w:szCs w:val="17"/>
        </w:rPr>
      </w:pPr>
      <w:r w:rsidRPr="00466674">
        <w:rPr>
          <w:sz w:val="24"/>
          <w:szCs w:val="24"/>
        </w:rPr>
        <w:t>Date of Birth</w:t>
      </w:r>
      <w:r w:rsidRPr="00466674">
        <w:rPr>
          <w:sz w:val="21"/>
          <w:szCs w:val="21"/>
        </w:rPr>
        <w:t xml:space="preserve"> ________ Relationship _________ Social Security No. _______ _</w:t>
      </w:r>
      <w:r w:rsidRPr="00466674">
        <w:rPr>
          <w:sz w:val="17"/>
          <w:szCs w:val="17"/>
        </w:rPr>
        <w:t>,</w:t>
      </w:r>
    </w:p>
    <w:p w:rsidR="006718E7" w:rsidRDefault="006718E7" w:rsidP="006718E7">
      <w:pPr>
        <w:rPr>
          <w:rFonts w:ascii="Arial" w:hAnsi="Arial" w:cs="Arial"/>
          <w:sz w:val="17"/>
          <w:szCs w:val="17"/>
        </w:rPr>
      </w:pPr>
    </w:p>
    <w:p w:rsidR="006718E7" w:rsidRPr="00F211D9" w:rsidRDefault="006718E7" w:rsidP="006718E7">
      <w:pPr>
        <w:rPr>
          <w:b/>
          <w:sz w:val="24"/>
          <w:szCs w:val="24"/>
          <w:u w:val="single"/>
        </w:rPr>
      </w:pPr>
      <w:r w:rsidRPr="00F211D9">
        <w:rPr>
          <w:b/>
          <w:sz w:val="24"/>
          <w:szCs w:val="24"/>
          <w:u w:val="single"/>
        </w:rPr>
        <w:t>INTERROGATORY NO. 7</w:t>
      </w:r>
    </w:p>
    <w:p w:rsidR="006718E7" w:rsidRPr="001F3356" w:rsidRDefault="006718E7" w:rsidP="006718E7">
      <w:pPr>
        <w:rPr>
          <w:rFonts w:ascii="Arial" w:hAnsi="Arial" w:cs="Arial"/>
          <w:sz w:val="24"/>
          <w:szCs w:val="24"/>
        </w:rPr>
      </w:pPr>
    </w:p>
    <w:p w:rsidR="006718E7" w:rsidRPr="001F3356" w:rsidRDefault="006718E7" w:rsidP="006718E7">
      <w:pPr>
        <w:rPr>
          <w:rFonts w:ascii="Arial" w:hAnsi="Arial" w:cs="Arial"/>
          <w:sz w:val="24"/>
          <w:szCs w:val="24"/>
        </w:rPr>
      </w:pPr>
    </w:p>
    <w:p w:rsidR="006718E7" w:rsidRPr="001F3356" w:rsidRDefault="006718E7" w:rsidP="006718E7">
      <w:pPr>
        <w:rPr>
          <w:sz w:val="24"/>
          <w:szCs w:val="24"/>
        </w:rPr>
      </w:pPr>
      <w:r w:rsidRPr="001F3356">
        <w:rPr>
          <w:sz w:val="24"/>
          <w:szCs w:val="24"/>
        </w:rPr>
        <w:t>Employment Information</w:t>
      </w:r>
    </w:p>
    <w:p w:rsidR="006718E7" w:rsidRPr="001F3356" w:rsidRDefault="006718E7" w:rsidP="006718E7">
      <w:pPr>
        <w:rPr>
          <w:sz w:val="24"/>
          <w:szCs w:val="24"/>
        </w:rPr>
      </w:pPr>
    </w:p>
    <w:p w:rsidR="006718E7" w:rsidRPr="001F3356" w:rsidRDefault="006718E7" w:rsidP="006718E7">
      <w:pPr>
        <w:rPr>
          <w:sz w:val="24"/>
          <w:szCs w:val="24"/>
        </w:rPr>
      </w:pPr>
      <w:r w:rsidRPr="001F3356">
        <w:rPr>
          <w:sz w:val="24"/>
          <w:szCs w:val="24"/>
        </w:rPr>
        <w:t xml:space="preserve">Provide the following information for this year-to-date and for each of the previous five full years, for each company of which you were a director, officer, employee, agent, contractor, participant or consultant at any </w:t>
      </w:r>
    </w:p>
    <w:p w:rsidR="006718E7" w:rsidRPr="001F3356" w:rsidRDefault="006718E7" w:rsidP="006718E7">
      <w:pPr>
        <w:rPr>
          <w:sz w:val="24"/>
          <w:szCs w:val="24"/>
        </w:rPr>
      </w:pPr>
      <w:r w:rsidRPr="001F3356">
        <w:rPr>
          <w:sz w:val="24"/>
          <w:szCs w:val="24"/>
        </w:rPr>
        <w:t>time during that period.</w:t>
      </w:r>
    </w:p>
    <w:p w:rsidR="006718E7" w:rsidRPr="001F3356" w:rsidRDefault="006718E7" w:rsidP="006718E7">
      <w:pPr>
        <w:rPr>
          <w:sz w:val="24"/>
          <w:szCs w:val="24"/>
        </w:rPr>
      </w:pPr>
    </w:p>
    <w:p w:rsidR="006718E7" w:rsidRPr="001F3356" w:rsidRDefault="006718E7" w:rsidP="006718E7">
      <w:pPr>
        <w:rPr>
          <w:sz w:val="24"/>
          <w:szCs w:val="24"/>
        </w:rPr>
      </w:pPr>
      <w:r w:rsidRPr="001F3356">
        <w:rPr>
          <w:sz w:val="24"/>
          <w:szCs w:val="24"/>
        </w:rPr>
        <w:t xml:space="preserve">"Income" includes, but is not limited to, any salary, commissions, draws, consulting fees, loans, loan payments, dividends, royalties or other benefits for which you did not pay </w:t>
      </w:r>
      <w:r w:rsidRPr="001F3356">
        <w:rPr>
          <w:i/>
          <w:iCs/>
          <w:sz w:val="24"/>
          <w:szCs w:val="24"/>
        </w:rPr>
        <w:t xml:space="preserve">(e.g., </w:t>
      </w:r>
      <w:r w:rsidRPr="001F3356">
        <w:rPr>
          <w:sz w:val="24"/>
          <w:szCs w:val="24"/>
        </w:rPr>
        <w:t>health insurance premiums, automobile lease or loan payments) received by you or anyone else on your behalf.</w:t>
      </w:r>
    </w:p>
    <w:p w:rsidR="006718E7" w:rsidRDefault="006718E7" w:rsidP="006718E7">
      <w:pPr>
        <w:rPr>
          <w:rFonts w:ascii="HiddenHorzOCR" w:eastAsia="HiddenHorzOCR" w:cs="HiddenHorzOCR"/>
          <w:sz w:val="14"/>
          <w:szCs w:val="14"/>
        </w:rPr>
      </w:pPr>
    </w:p>
    <w:p w:rsidR="006718E7" w:rsidRDefault="006718E7" w:rsidP="006718E7">
      <w:pPr>
        <w:rPr>
          <w:rFonts w:ascii="HiddenHorzOCR" w:eastAsia="HiddenHorzOCR" w:cs="HiddenHorzOCR"/>
          <w:sz w:val="14"/>
          <w:szCs w:val="14"/>
        </w:rPr>
      </w:pPr>
    </w:p>
    <w:p w:rsidR="006718E7" w:rsidRDefault="006718E7" w:rsidP="006718E7">
      <w:pPr>
        <w:rPr>
          <w:rFonts w:ascii="HiddenHorzOCR" w:eastAsia="HiddenHorzOCR" w:cs="HiddenHorzOCR"/>
          <w:sz w:val="14"/>
          <w:szCs w:val="14"/>
        </w:rPr>
      </w:pPr>
    </w:p>
    <w:p w:rsidR="006718E7" w:rsidRPr="006730EE" w:rsidRDefault="006718E7" w:rsidP="006718E7">
      <w:pPr>
        <w:rPr>
          <w:sz w:val="24"/>
          <w:szCs w:val="24"/>
        </w:rPr>
      </w:pPr>
      <w:r w:rsidRPr="006730EE">
        <w:rPr>
          <w:sz w:val="24"/>
          <w:szCs w:val="24"/>
        </w:rPr>
        <w:t>Name &amp; Address _______________________________ _</w:t>
      </w:r>
    </w:p>
    <w:p w:rsidR="006718E7" w:rsidRPr="006730EE" w:rsidRDefault="006718E7" w:rsidP="006718E7">
      <w:pPr>
        <w:rPr>
          <w:sz w:val="24"/>
          <w:szCs w:val="24"/>
        </w:rPr>
      </w:pPr>
      <w:r w:rsidRPr="006730EE">
        <w:rPr>
          <w:sz w:val="24"/>
          <w:szCs w:val="24"/>
        </w:rPr>
        <w:t>Dates Employed: From (Month Ye</w:t>
      </w:r>
      <w:r>
        <w:rPr>
          <w:sz w:val="24"/>
          <w:szCs w:val="24"/>
        </w:rPr>
        <w:t>ar) _________________ To</w:t>
      </w:r>
      <w:r w:rsidRPr="006730EE">
        <w:rPr>
          <w:sz w:val="24"/>
          <w:szCs w:val="24"/>
        </w:rPr>
        <w:t>(Month Year) __________</w:t>
      </w:r>
    </w:p>
    <w:p w:rsidR="006718E7" w:rsidRPr="006730EE" w:rsidRDefault="006718E7" w:rsidP="006718E7">
      <w:pPr>
        <w:rPr>
          <w:sz w:val="24"/>
          <w:szCs w:val="24"/>
        </w:rPr>
      </w:pPr>
      <w:r w:rsidRPr="006730EE">
        <w:rPr>
          <w:sz w:val="24"/>
          <w:szCs w:val="24"/>
        </w:rPr>
        <w:t>Positions Held with Beginning and Ending Dates ________________________ _</w:t>
      </w:r>
    </w:p>
    <w:p w:rsidR="006718E7" w:rsidRDefault="006718E7" w:rsidP="006718E7">
      <w:pPr>
        <w:rPr>
          <w:sz w:val="24"/>
          <w:szCs w:val="24"/>
        </w:rPr>
      </w:pPr>
      <w:r w:rsidRPr="006730EE">
        <w:rPr>
          <w:sz w:val="24"/>
          <w:szCs w:val="24"/>
        </w:rPr>
        <w:t xml:space="preserve">Income Received: This year-to-date: $ $ </w:t>
      </w:r>
      <w:r>
        <w:rPr>
          <w:sz w:val="24"/>
          <w:szCs w:val="24"/>
        </w:rPr>
        <w:t>______________</w:t>
      </w:r>
    </w:p>
    <w:p w:rsidR="006718E7" w:rsidRPr="006730EE" w:rsidRDefault="006718E7" w:rsidP="006718E7">
      <w:pPr>
        <w:rPr>
          <w:sz w:val="24"/>
          <w:szCs w:val="24"/>
        </w:rPr>
      </w:pPr>
      <w:r w:rsidRPr="006730EE">
        <w:rPr>
          <w:rFonts w:eastAsia="HiddenHorzOCR"/>
          <w:sz w:val="24"/>
          <w:szCs w:val="24"/>
        </w:rPr>
        <w:lastRenderedPageBreak/>
        <w:t xml:space="preserve">Company </w:t>
      </w:r>
      <w:r w:rsidRPr="006730EE">
        <w:rPr>
          <w:sz w:val="24"/>
          <w:szCs w:val="24"/>
        </w:rPr>
        <w:t>Name &amp; Address</w:t>
      </w:r>
    </w:p>
    <w:p w:rsidR="006718E7" w:rsidRPr="006730EE" w:rsidRDefault="006718E7" w:rsidP="006718E7">
      <w:pPr>
        <w:rPr>
          <w:sz w:val="24"/>
          <w:szCs w:val="24"/>
        </w:rPr>
      </w:pPr>
      <w:r w:rsidRPr="006730EE">
        <w:rPr>
          <w:sz w:val="24"/>
          <w:szCs w:val="24"/>
        </w:rPr>
        <w:t>Dates Employed: From (Month Year) To (Month Year)</w:t>
      </w:r>
    </w:p>
    <w:p w:rsidR="006718E7" w:rsidRPr="006730EE" w:rsidRDefault="006718E7" w:rsidP="006718E7">
      <w:pPr>
        <w:rPr>
          <w:sz w:val="24"/>
          <w:szCs w:val="24"/>
        </w:rPr>
      </w:pPr>
      <w:r w:rsidRPr="006730EE">
        <w:rPr>
          <w:sz w:val="24"/>
          <w:szCs w:val="24"/>
        </w:rPr>
        <w:t>Positions Held with Beginning and Ending Dates</w:t>
      </w:r>
    </w:p>
    <w:p w:rsidR="006718E7" w:rsidRPr="006730EE" w:rsidRDefault="006718E7" w:rsidP="006718E7">
      <w:pPr>
        <w:rPr>
          <w:sz w:val="24"/>
          <w:szCs w:val="24"/>
        </w:rPr>
      </w:pPr>
      <w:r w:rsidRPr="006730EE">
        <w:rPr>
          <w:sz w:val="24"/>
          <w:szCs w:val="24"/>
        </w:rPr>
        <w:t xml:space="preserve">Income Received: This year-to-date: $ _______ _ </w:t>
      </w:r>
    </w:p>
    <w:p w:rsidR="006718E7" w:rsidRPr="006730EE" w:rsidRDefault="006718E7" w:rsidP="006718E7">
      <w:pPr>
        <w:rPr>
          <w:sz w:val="24"/>
          <w:szCs w:val="24"/>
        </w:rPr>
      </w:pPr>
      <w:r w:rsidRPr="006730EE">
        <w:rPr>
          <w:rFonts w:eastAsia="HiddenHorzOCR"/>
          <w:sz w:val="24"/>
          <w:szCs w:val="24"/>
        </w:rPr>
        <w:t xml:space="preserve">Company </w:t>
      </w:r>
      <w:r w:rsidRPr="006730EE">
        <w:rPr>
          <w:sz w:val="24"/>
          <w:szCs w:val="24"/>
        </w:rPr>
        <w:t>Name &amp; Address _______________________________ _</w:t>
      </w:r>
    </w:p>
    <w:p w:rsidR="006718E7" w:rsidRPr="006730EE" w:rsidRDefault="006718E7" w:rsidP="006718E7">
      <w:pPr>
        <w:rPr>
          <w:sz w:val="24"/>
          <w:szCs w:val="24"/>
        </w:rPr>
      </w:pPr>
      <w:r w:rsidRPr="006730EE">
        <w:rPr>
          <w:sz w:val="24"/>
          <w:szCs w:val="24"/>
        </w:rPr>
        <w:t>Dates Employed: From (Month Year</w:t>
      </w:r>
      <w:r>
        <w:rPr>
          <w:sz w:val="24"/>
          <w:szCs w:val="24"/>
        </w:rPr>
        <w:t>) ___________________ To</w:t>
      </w:r>
      <w:r w:rsidRPr="006730EE">
        <w:rPr>
          <w:sz w:val="24"/>
          <w:szCs w:val="24"/>
        </w:rPr>
        <w:t>(Month Year) _________ _</w:t>
      </w:r>
    </w:p>
    <w:p w:rsidR="006718E7" w:rsidRPr="006730EE" w:rsidRDefault="006718E7" w:rsidP="006718E7">
      <w:pPr>
        <w:rPr>
          <w:sz w:val="24"/>
          <w:szCs w:val="24"/>
        </w:rPr>
      </w:pPr>
      <w:r w:rsidRPr="006730EE">
        <w:rPr>
          <w:sz w:val="24"/>
          <w:szCs w:val="24"/>
        </w:rPr>
        <w:t>Positions Held with Be</w:t>
      </w:r>
      <w:r>
        <w:rPr>
          <w:sz w:val="24"/>
          <w:szCs w:val="24"/>
        </w:rPr>
        <w:t>ginning and Ending Dates __</w:t>
      </w:r>
      <w:r w:rsidRPr="006730EE">
        <w:rPr>
          <w:sz w:val="24"/>
          <w:szCs w:val="24"/>
        </w:rPr>
        <w:t>_____________________ _</w:t>
      </w:r>
    </w:p>
    <w:p w:rsidR="006718E7" w:rsidRDefault="006718E7" w:rsidP="006718E7">
      <w:pPr>
        <w:rPr>
          <w:sz w:val="24"/>
          <w:szCs w:val="24"/>
        </w:rPr>
      </w:pPr>
      <w:r w:rsidRPr="006730EE">
        <w:rPr>
          <w:sz w:val="24"/>
          <w:szCs w:val="24"/>
        </w:rPr>
        <w:t xml:space="preserve">Income Received: This year-to-date: $ _______ </w:t>
      </w:r>
    </w:p>
    <w:p w:rsidR="006718E7" w:rsidRDefault="006718E7" w:rsidP="006718E7">
      <w:pPr>
        <w:rPr>
          <w:rFonts w:ascii="HiddenHorzOCR" w:eastAsia="HiddenHorzOCR" w:cs="HiddenHorzOCR"/>
          <w:sz w:val="16"/>
          <w:szCs w:val="16"/>
        </w:rPr>
      </w:pPr>
    </w:p>
    <w:p w:rsidR="006718E7" w:rsidRDefault="006718E7" w:rsidP="006718E7">
      <w:pPr>
        <w:rPr>
          <w:sz w:val="24"/>
          <w:szCs w:val="24"/>
        </w:rPr>
      </w:pPr>
    </w:p>
    <w:p w:rsidR="006718E7" w:rsidRDefault="006718E7" w:rsidP="006718E7">
      <w:pPr>
        <w:rPr>
          <w:sz w:val="24"/>
          <w:szCs w:val="24"/>
        </w:rPr>
      </w:pPr>
      <w:r>
        <w:rPr>
          <w:sz w:val="21"/>
          <w:szCs w:val="21"/>
        </w:rPr>
        <w:t xml:space="preserve">                                                                                                                       Page 3 Initials ____</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r>
        <w:rPr>
          <w:sz w:val="21"/>
          <w:szCs w:val="21"/>
        </w:rPr>
        <w:t>_</w:t>
      </w:r>
    </w:p>
    <w:p w:rsidR="006718E7" w:rsidRDefault="006718E7" w:rsidP="006718E7">
      <w:pPr>
        <w:rPr>
          <w:sz w:val="24"/>
          <w:szCs w:val="24"/>
        </w:rPr>
      </w:pPr>
    </w:p>
    <w:p w:rsidR="006718E7" w:rsidRPr="006730EE" w:rsidRDefault="006718E7" w:rsidP="006718E7">
      <w:pPr>
        <w:rPr>
          <w:sz w:val="24"/>
          <w:szCs w:val="24"/>
        </w:rPr>
      </w:pPr>
      <w:r w:rsidRPr="006730EE">
        <w:rPr>
          <w:sz w:val="24"/>
          <w:szCs w:val="24"/>
        </w:rPr>
        <w:t>Name &amp; Address _______________________________ _</w:t>
      </w:r>
    </w:p>
    <w:p w:rsidR="006718E7" w:rsidRPr="006730EE" w:rsidRDefault="006718E7" w:rsidP="006718E7">
      <w:pPr>
        <w:rPr>
          <w:sz w:val="24"/>
          <w:szCs w:val="24"/>
        </w:rPr>
      </w:pPr>
      <w:r w:rsidRPr="006730EE">
        <w:rPr>
          <w:sz w:val="24"/>
          <w:szCs w:val="24"/>
        </w:rPr>
        <w:t>Dates Employed: From (Month Ye</w:t>
      </w:r>
      <w:r>
        <w:rPr>
          <w:sz w:val="24"/>
          <w:szCs w:val="24"/>
        </w:rPr>
        <w:t>ar) _________________ To</w:t>
      </w:r>
      <w:r w:rsidRPr="006730EE">
        <w:rPr>
          <w:sz w:val="24"/>
          <w:szCs w:val="24"/>
        </w:rPr>
        <w:t>(Month Year) __________</w:t>
      </w:r>
    </w:p>
    <w:p w:rsidR="006718E7" w:rsidRPr="006730EE" w:rsidRDefault="006718E7" w:rsidP="006718E7">
      <w:pPr>
        <w:rPr>
          <w:sz w:val="24"/>
          <w:szCs w:val="24"/>
        </w:rPr>
      </w:pPr>
      <w:r w:rsidRPr="006730EE">
        <w:rPr>
          <w:sz w:val="24"/>
          <w:szCs w:val="24"/>
        </w:rPr>
        <w:t>Positions Held with Beginning and Ending Dates ________________________ _</w:t>
      </w:r>
    </w:p>
    <w:p w:rsidR="006718E7" w:rsidRDefault="006718E7" w:rsidP="006718E7">
      <w:pPr>
        <w:rPr>
          <w:sz w:val="24"/>
          <w:szCs w:val="24"/>
        </w:rPr>
      </w:pPr>
      <w:r w:rsidRPr="006730EE">
        <w:rPr>
          <w:sz w:val="24"/>
          <w:szCs w:val="24"/>
        </w:rPr>
        <w:t xml:space="preserve">Income Received: This year-to-date: $ $ </w:t>
      </w:r>
      <w:r>
        <w:rPr>
          <w:sz w:val="24"/>
          <w:szCs w:val="24"/>
        </w:rPr>
        <w:t>______________</w:t>
      </w:r>
    </w:p>
    <w:p w:rsidR="006718E7" w:rsidRPr="006730EE" w:rsidRDefault="006718E7" w:rsidP="006718E7">
      <w:pPr>
        <w:rPr>
          <w:sz w:val="24"/>
          <w:szCs w:val="24"/>
        </w:rPr>
      </w:pPr>
      <w:r w:rsidRPr="006730EE">
        <w:rPr>
          <w:rFonts w:eastAsia="HiddenHorzOCR"/>
          <w:sz w:val="24"/>
          <w:szCs w:val="24"/>
        </w:rPr>
        <w:t xml:space="preserve">Company </w:t>
      </w:r>
      <w:r w:rsidRPr="006730EE">
        <w:rPr>
          <w:sz w:val="24"/>
          <w:szCs w:val="24"/>
        </w:rPr>
        <w:t>Name &amp; Address</w:t>
      </w:r>
    </w:p>
    <w:p w:rsidR="006718E7" w:rsidRPr="006730EE" w:rsidRDefault="006718E7" w:rsidP="006718E7">
      <w:pPr>
        <w:rPr>
          <w:sz w:val="24"/>
          <w:szCs w:val="24"/>
        </w:rPr>
      </w:pPr>
      <w:r w:rsidRPr="006730EE">
        <w:rPr>
          <w:sz w:val="24"/>
          <w:szCs w:val="24"/>
        </w:rPr>
        <w:t>Dates Employed: From (Month Year) To (Month Year)</w:t>
      </w:r>
    </w:p>
    <w:p w:rsidR="006718E7" w:rsidRPr="006730EE" w:rsidRDefault="006718E7" w:rsidP="006718E7">
      <w:pPr>
        <w:rPr>
          <w:sz w:val="24"/>
          <w:szCs w:val="24"/>
        </w:rPr>
      </w:pPr>
      <w:r w:rsidRPr="006730EE">
        <w:rPr>
          <w:sz w:val="24"/>
          <w:szCs w:val="24"/>
        </w:rPr>
        <w:t>Positions Held with Beginning and Ending Dates</w:t>
      </w:r>
    </w:p>
    <w:p w:rsidR="006718E7" w:rsidRPr="006730EE" w:rsidRDefault="006718E7" w:rsidP="006718E7">
      <w:pPr>
        <w:rPr>
          <w:sz w:val="24"/>
          <w:szCs w:val="24"/>
        </w:rPr>
      </w:pPr>
      <w:r w:rsidRPr="006730EE">
        <w:rPr>
          <w:sz w:val="24"/>
          <w:szCs w:val="24"/>
        </w:rPr>
        <w:t xml:space="preserve">Income Received: This year-to-date: $ _______ _ </w:t>
      </w:r>
    </w:p>
    <w:p w:rsidR="006718E7" w:rsidRPr="006730EE" w:rsidRDefault="006718E7" w:rsidP="006718E7">
      <w:pPr>
        <w:rPr>
          <w:sz w:val="24"/>
          <w:szCs w:val="24"/>
        </w:rPr>
      </w:pPr>
      <w:r w:rsidRPr="006730EE">
        <w:rPr>
          <w:rFonts w:eastAsia="HiddenHorzOCR"/>
          <w:sz w:val="24"/>
          <w:szCs w:val="24"/>
        </w:rPr>
        <w:lastRenderedPageBreak/>
        <w:t xml:space="preserve">Company </w:t>
      </w:r>
      <w:r w:rsidRPr="006730EE">
        <w:rPr>
          <w:sz w:val="24"/>
          <w:szCs w:val="24"/>
        </w:rPr>
        <w:t>Name &amp; Address _______________________________ _</w:t>
      </w:r>
    </w:p>
    <w:p w:rsidR="006718E7" w:rsidRPr="006730EE" w:rsidRDefault="006718E7" w:rsidP="006718E7">
      <w:pPr>
        <w:rPr>
          <w:sz w:val="24"/>
          <w:szCs w:val="24"/>
        </w:rPr>
      </w:pPr>
      <w:r w:rsidRPr="006730EE">
        <w:rPr>
          <w:sz w:val="24"/>
          <w:szCs w:val="24"/>
        </w:rPr>
        <w:t>Dates Employed: From (Month Year</w:t>
      </w:r>
      <w:r>
        <w:rPr>
          <w:sz w:val="24"/>
          <w:szCs w:val="24"/>
        </w:rPr>
        <w:t>) ___________________ To</w:t>
      </w:r>
      <w:r w:rsidRPr="006730EE">
        <w:rPr>
          <w:sz w:val="24"/>
          <w:szCs w:val="24"/>
        </w:rPr>
        <w:t>(Month Year) _________ _</w:t>
      </w:r>
    </w:p>
    <w:p w:rsidR="006718E7" w:rsidRPr="006730EE" w:rsidRDefault="006718E7" w:rsidP="006718E7">
      <w:pPr>
        <w:rPr>
          <w:sz w:val="24"/>
          <w:szCs w:val="24"/>
        </w:rPr>
      </w:pPr>
      <w:r w:rsidRPr="006730EE">
        <w:rPr>
          <w:sz w:val="24"/>
          <w:szCs w:val="24"/>
        </w:rPr>
        <w:t>Positions Held with Be</w:t>
      </w:r>
      <w:r>
        <w:rPr>
          <w:sz w:val="24"/>
          <w:szCs w:val="24"/>
        </w:rPr>
        <w:t>ginning and Ending Dates __</w:t>
      </w:r>
      <w:r w:rsidRPr="006730EE">
        <w:rPr>
          <w:sz w:val="24"/>
          <w:szCs w:val="24"/>
        </w:rPr>
        <w:t>_____________________ _</w:t>
      </w:r>
    </w:p>
    <w:p w:rsidR="006718E7" w:rsidRDefault="006718E7" w:rsidP="006718E7">
      <w:pPr>
        <w:rPr>
          <w:sz w:val="24"/>
          <w:szCs w:val="24"/>
        </w:rPr>
      </w:pPr>
      <w:r w:rsidRPr="006730EE">
        <w:rPr>
          <w:sz w:val="24"/>
          <w:szCs w:val="24"/>
        </w:rPr>
        <w:t xml:space="preserve">Income Received: This year-to-date: $ _______ </w:t>
      </w:r>
    </w:p>
    <w:p w:rsidR="006718E7" w:rsidRDefault="006718E7" w:rsidP="006718E7">
      <w:pPr>
        <w:rPr>
          <w:rFonts w:ascii="HiddenHorzOCR" w:eastAsia="HiddenHorzOCR" w:cs="HiddenHorzOCR"/>
          <w:sz w:val="16"/>
          <w:szCs w:val="16"/>
        </w:rPr>
      </w:pPr>
    </w:p>
    <w:p w:rsidR="006718E7" w:rsidRDefault="006718E7" w:rsidP="006718E7">
      <w:pPr>
        <w:rPr>
          <w:rFonts w:ascii="HiddenHorzOCR" w:eastAsia="HiddenHorzOCR" w:cs="HiddenHorzOCR"/>
          <w:sz w:val="16"/>
          <w:szCs w:val="16"/>
        </w:rPr>
      </w:pPr>
    </w:p>
    <w:p w:rsidR="006718E7" w:rsidRPr="001F3356" w:rsidRDefault="006718E7" w:rsidP="006718E7">
      <w:pPr>
        <w:rPr>
          <w:sz w:val="24"/>
          <w:szCs w:val="24"/>
        </w:rPr>
      </w:pPr>
      <w:r w:rsidRPr="001F3356">
        <w:rPr>
          <w:sz w:val="24"/>
          <w:szCs w:val="24"/>
        </w:rPr>
        <w:t>Name &amp; Address _______________________________ _</w:t>
      </w:r>
    </w:p>
    <w:p w:rsidR="006718E7" w:rsidRPr="001F3356" w:rsidRDefault="006718E7" w:rsidP="006718E7">
      <w:pPr>
        <w:rPr>
          <w:sz w:val="24"/>
          <w:szCs w:val="24"/>
        </w:rPr>
      </w:pPr>
      <w:r w:rsidRPr="001F3356">
        <w:rPr>
          <w:sz w:val="24"/>
          <w:szCs w:val="24"/>
        </w:rPr>
        <w:t>Dates Employed: From (Month Year) _________________ To(Month Year) __________</w:t>
      </w:r>
    </w:p>
    <w:p w:rsidR="006718E7" w:rsidRPr="001F3356" w:rsidRDefault="006718E7" w:rsidP="006718E7">
      <w:pPr>
        <w:rPr>
          <w:sz w:val="24"/>
          <w:szCs w:val="24"/>
        </w:rPr>
      </w:pPr>
      <w:r w:rsidRPr="001F3356">
        <w:rPr>
          <w:sz w:val="24"/>
          <w:szCs w:val="24"/>
        </w:rPr>
        <w:t>Positions Held with Beginning and Ending Dates ________________________ _</w:t>
      </w:r>
    </w:p>
    <w:p w:rsidR="006718E7" w:rsidRPr="001F3356" w:rsidRDefault="006718E7" w:rsidP="006718E7">
      <w:pPr>
        <w:rPr>
          <w:sz w:val="24"/>
          <w:szCs w:val="24"/>
        </w:rPr>
      </w:pPr>
      <w:r w:rsidRPr="001F3356">
        <w:rPr>
          <w:sz w:val="24"/>
          <w:szCs w:val="24"/>
        </w:rPr>
        <w:t>Income Received: This year-to-date: $ $ ______________</w:t>
      </w:r>
    </w:p>
    <w:p w:rsidR="006718E7" w:rsidRPr="001F3356" w:rsidRDefault="006718E7" w:rsidP="006718E7">
      <w:pPr>
        <w:rPr>
          <w:sz w:val="24"/>
          <w:szCs w:val="24"/>
        </w:rPr>
      </w:pPr>
      <w:r w:rsidRPr="001F3356">
        <w:rPr>
          <w:rFonts w:eastAsia="HiddenHorzOCR"/>
          <w:sz w:val="24"/>
          <w:szCs w:val="24"/>
        </w:rPr>
        <w:t xml:space="preserve">Company </w:t>
      </w:r>
      <w:r w:rsidRPr="001F3356">
        <w:rPr>
          <w:sz w:val="24"/>
          <w:szCs w:val="24"/>
        </w:rPr>
        <w:t>Name &amp; Address</w:t>
      </w:r>
    </w:p>
    <w:p w:rsidR="006718E7" w:rsidRPr="001F3356" w:rsidRDefault="006718E7" w:rsidP="006718E7">
      <w:pPr>
        <w:rPr>
          <w:sz w:val="24"/>
          <w:szCs w:val="24"/>
        </w:rPr>
      </w:pPr>
      <w:r w:rsidRPr="001F3356">
        <w:rPr>
          <w:sz w:val="24"/>
          <w:szCs w:val="24"/>
        </w:rPr>
        <w:t>Dates Employed: From (Month Year) To (Month Year)</w:t>
      </w:r>
    </w:p>
    <w:p w:rsidR="006718E7" w:rsidRPr="001F3356" w:rsidRDefault="006718E7" w:rsidP="006718E7">
      <w:pPr>
        <w:rPr>
          <w:sz w:val="24"/>
          <w:szCs w:val="24"/>
        </w:rPr>
      </w:pPr>
      <w:r w:rsidRPr="001F3356">
        <w:rPr>
          <w:sz w:val="24"/>
          <w:szCs w:val="24"/>
        </w:rPr>
        <w:t>Positions Held with Beginning and Ending Dates</w:t>
      </w:r>
    </w:p>
    <w:p w:rsidR="006718E7" w:rsidRPr="001F3356" w:rsidRDefault="006718E7" w:rsidP="006718E7">
      <w:pPr>
        <w:rPr>
          <w:sz w:val="24"/>
          <w:szCs w:val="24"/>
        </w:rPr>
      </w:pPr>
      <w:r w:rsidRPr="001F3356">
        <w:rPr>
          <w:sz w:val="24"/>
          <w:szCs w:val="24"/>
        </w:rPr>
        <w:t xml:space="preserve">Income Received: This year-to-date: $ _______ _ </w:t>
      </w:r>
    </w:p>
    <w:p w:rsidR="006718E7" w:rsidRPr="001F3356" w:rsidRDefault="006718E7" w:rsidP="006718E7">
      <w:pPr>
        <w:rPr>
          <w:sz w:val="24"/>
          <w:szCs w:val="24"/>
        </w:rPr>
      </w:pPr>
      <w:r w:rsidRPr="001F3356">
        <w:rPr>
          <w:rFonts w:eastAsia="HiddenHorzOCR"/>
          <w:sz w:val="24"/>
          <w:szCs w:val="24"/>
        </w:rPr>
        <w:t xml:space="preserve">Company </w:t>
      </w:r>
      <w:r w:rsidRPr="001F3356">
        <w:rPr>
          <w:sz w:val="24"/>
          <w:szCs w:val="24"/>
        </w:rPr>
        <w:t>Name &amp; Address _______________________________ _</w:t>
      </w:r>
    </w:p>
    <w:p w:rsidR="006718E7" w:rsidRPr="001F3356" w:rsidRDefault="006718E7" w:rsidP="006718E7">
      <w:pPr>
        <w:rPr>
          <w:sz w:val="24"/>
          <w:szCs w:val="24"/>
        </w:rPr>
      </w:pPr>
      <w:r w:rsidRPr="001F3356">
        <w:rPr>
          <w:sz w:val="24"/>
          <w:szCs w:val="24"/>
        </w:rPr>
        <w:t>Dates Employed: From (Month Year) ___________________ To(Month Year) _________ _</w:t>
      </w:r>
    </w:p>
    <w:p w:rsidR="006718E7" w:rsidRPr="001F3356" w:rsidRDefault="006718E7" w:rsidP="006718E7">
      <w:pPr>
        <w:rPr>
          <w:sz w:val="24"/>
          <w:szCs w:val="24"/>
        </w:rPr>
      </w:pPr>
      <w:r w:rsidRPr="001F3356">
        <w:rPr>
          <w:sz w:val="24"/>
          <w:szCs w:val="24"/>
        </w:rPr>
        <w:t>Positions Held with Beginning and Ending Dates _______________________ _</w:t>
      </w:r>
    </w:p>
    <w:p w:rsidR="006718E7" w:rsidRPr="001F3356" w:rsidRDefault="006718E7" w:rsidP="006718E7">
      <w:pPr>
        <w:rPr>
          <w:sz w:val="24"/>
          <w:szCs w:val="24"/>
        </w:rPr>
      </w:pPr>
      <w:r w:rsidRPr="001F3356">
        <w:rPr>
          <w:sz w:val="24"/>
          <w:szCs w:val="24"/>
        </w:rPr>
        <w:t xml:space="preserve">Income Received: This year-to-date: $ _______ </w:t>
      </w:r>
    </w:p>
    <w:p w:rsidR="006718E7" w:rsidRPr="001F3356" w:rsidRDefault="006718E7" w:rsidP="006718E7">
      <w:pPr>
        <w:rPr>
          <w:rFonts w:eastAsia="HiddenHorzOCR"/>
          <w:sz w:val="24"/>
          <w:szCs w:val="24"/>
        </w:rPr>
      </w:pPr>
      <w:r w:rsidRPr="001F3356">
        <w:rPr>
          <w:rFonts w:ascii="HiddenHorzOCR" w:eastAsia="HiddenHorzOCR" w:cs="HiddenHorzOCR"/>
          <w:sz w:val="24"/>
          <w:szCs w:val="24"/>
        </w:rPr>
        <w:t xml:space="preserve">Company </w:t>
      </w:r>
      <w:r w:rsidRPr="001F3356">
        <w:rPr>
          <w:rFonts w:eastAsia="HiddenHorzOCR"/>
          <w:sz w:val="24"/>
          <w:szCs w:val="24"/>
        </w:rPr>
        <w:t xml:space="preserve">Name </w:t>
      </w:r>
      <w:r w:rsidRPr="001F3356">
        <w:rPr>
          <w:rFonts w:ascii="Arial" w:eastAsia="HiddenHorzOCR" w:hAnsi="Arial" w:cs="Arial"/>
          <w:sz w:val="24"/>
          <w:szCs w:val="24"/>
        </w:rPr>
        <w:t xml:space="preserve">&amp; </w:t>
      </w:r>
      <w:r w:rsidRPr="001F3356">
        <w:rPr>
          <w:rFonts w:eastAsia="HiddenHorzOCR"/>
          <w:sz w:val="24"/>
          <w:szCs w:val="24"/>
        </w:rPr>
        <w:t>Address</w:t>
      </w:r>
    </w:p>
    <w:p w:rsidR="006718E7" w:rsidRPr="001F3356" w:rsidRDefault="006718E7" w:rsidP="006718E7">
      <w:pPr>
        <w:rPr>
          <w:rFonts w:eastAsia="HiddenHorzOCR"/>
          <w:sz w:val="24"/>
          <w:szCs w:val="24"/>
        </w:rPr>
      </w:pPr>
      <w:r w:rsidRPr="001F3356">
        <w:rPr>
          <w:rFonts w:eastAsia="HiddenHorzOCR"/>
          <w:sz w:val="24"/>
          <w:szCs w:val="24"/>
        </w:rPr>
        <w:t>Dates Employed: From (MonthN ear) To (MonthNear)</w:t>
      </w:r>
    </w:p>
    <w:p w:rsidR="006718E7" w:rsidRPr="001F3356" w:rsidRDefault="006718E7" w:rsidP="006718E7">
      <w:pPr>
        <w:rPr>
          <w:rFonts w:eastAsia="HiddenHorzOCR"/>
          <w:sz w:val="24"/>
          <w:szCs w:val="24"/>
        </w:rPr>
      </w:pPr>
      <w:r w:rsidRPr="001F3356">
        <w:rPr>
          <w:rFonts w:eastAsia="HiddenHorzOCR"/>
          <w:sz w:val="24"/>
          <w:szCs w:val="24"/>
        </w:rPr>
        <w:t>Positions Held with Beginning and Ending Dates</w:t>
      </w:r>
    </w:p>
    <w:p w:rsidR="006718E7" w:rsidRPr="001F3356" w:rsidRDefault="006718E7" w:rsidP="006718E7">
      <w:pPr>
        <w:rPr>
          <w:rFonts w:eastAsia="HiddenHorzOCR"/>
          <w:sz w:val="24"/>
          <w:szCs w:val="24"/>
        </w:rPr>
      </w:pPr>
      <w:r w:rsidRPr="001F3356">
        <w:rPr>
          <w:rFonts w:eastAsia="HiddenHorzOCR"/>
          <w:sz w:val="24"/>
          <w:szCs w:val="24"/>
        </w:rPr>
        <w:t xml:space="preserve">Income Received: This year-to-date: $ _______ _ </w:t>
      </w:r>
    </w:p>
    <w:p w:rsidR="006718E7" w:rsidRDefault="006718E7" w:rsidP="006718E7">
      <w:pPr>
        <w:rPr>
          <w:rFonts w:eastAsia="HiddenHorzOCR"/>
        </w:rPr>
      </w:pPr>
    </w:p>
    <w:p w:rsidR="006718E7" w:rsidRDefault="006718E7" w:rsidP="006718E7">
      <w:pPr>
        <w:rPr>
          <w:rFonts w:eastAsia="HiddenHorzOCR"/>
        </w:rPr>
      </w:pPr>
    </w:p>
    <w:p w:rsidR="006718E7" w:rsidRPr="005324F5" w:rsidRDefault="006718E7" w:rsidP="006718E7">
      <w:pPr>
        <w:rPr>
          <w:rFonts w:eastAsia="HiddenHorzOCR"/>
          <w:b/>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sz w:val="24"/>
          <w:szCs w:val="24"/>
        </w:rPr>
      </w:pPr>
      <w:r>
        <w:rPr>
          <w:sz w:val="21"/>
          <w:szCs w:val="21"/>
        </w:rPr>
        <w:t xml:space="preserve">                                                                                                                                    Page 4 Initials ____</w:t>
      </w: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Pr="00F211D9" w:rsidRDefault="006718E7" w:rsidP="006718E7">
      <w:pPr>
        <w:rPr>
          <w:b/>
          <w:sz w:val="24"/>
          <w:szCs w:val="24"/>
          <w:u w:val="single"/>
        </w:rPr>
      </w:pPr>
      <w:r w:rsidRPr="00F211D9">
        <w:rPr>
          <w:b/>
          <w:sz w:val="24"/>
          <w:szCs w:val="24"/>
          <w:u w:val="single"/>
        </w:rPr>
        <w:t>INTERROGATORY NO. 8</w:t>
      </w:r>
    </w:p>
    <w:p w:rsidR="006718E7" w:rsidRDefault="006718E7" w:rsidP="006718E7">
      <w:pPr>
        <w:rPr>
          <w:rFonts w:eastAsia="HiddenHorzOCR"/>
        </w:rPr>
      </w:pPr>
    </w:p>
    <w:p w:rsidR="006718E7" w:rsidRDefault="006718E7" w:rsidP="006718E7">
      <w:pPr>
        <w:rPr>
          <w:rFonts w:eastAsia="HiddenHorzOCR"/>
        </w:rPr>
      </w:pPr>
    </w:p>
    <w:p w:rsidR="006718E7" w:rsidRPr="007F3D15" w:rsidRDefault="006718E7" w:rsidP="006718E7">
      <w:pPr>
        <w:rPr>
          <w:sz w:val="24"/>
          <w:szCs w:val="24"/>
        </w:rPr>
      </w:pPr>
      <w:r>
        <w:t xml:space="preserve"> </w:t>
      </w:r>
      <w:r w:rsidRPr="007F3D15">
        <w:rPr>
          <w:sz w:val="24"/>
          <w:szCs w:val="24"/>
        </w:rPr>
        <w:t>Pending Lawsuits Filed Against You or Your Spouse</w:t>
      </w:r>
    </w:p>
    <w:p w:rsidR="006718E7" w:rsidRPr="007F3D15" w:rsidRDefault="006718E7" w:rsidP="006718E7">
      <w:pPr>
        <w:rPr>
          <w:sz w:val="24"/>
          <w:szCs w:val="24"/>
        </w:rPr>
      </w:pPr>
      <w:r w:rsidRPr="007F3D15">
        <w:rPr>
          <w:sz w:val="24"/>
          <w:szCs w:val="24"/>
        </w:rPr>
        <w:t xml:space="preserve"> </w:t>
      </w:r>
    </w:p>
    <w:p w:rsidR="006718E7" w:rsidRDefault="006718E7" w:rsidP="006718E7">
      <w:pPr>
        <w:rPr>
          <w:sz w:val="24"/>
          <w:szCs w:val="24"/>
        </w:rPr>
      </w:pPr>
      <w:r>
        <w:rPr>
          <w:sz w:val="24"/>
          <w:szCs w:val="24"/>
        </w:rPr>
        <w:t>(a).</w:t>
      </w:r>
      <w:r w:rsidRPr="00B75603">
        <w:rPr>
          <w:sz w:val="24"/>
          <w:szCs w:val="24"/>
        </w:rPr>
        <w:t xml:space="preserve">List all pending </w:t>
      </w:r>
      <w:r>
        <w:rPr>
          <w:sz w:val="24"/>
          <w:szCs w:val="24"/>
        </w:rPr>
        <w:t xml:space="preserve">civil </w:t>
      </w:r>
      <w:r w:rsidRPr="00B75603">
        <w:rPr>
          <w:sz w:val="24"/>
          <w:szCs w:val="24"/>
        </w:rPr>
        <w:t xml:space="preserve">lawsuits that have been filed against you or your spouse in court or </w:t>
      </w:r>
    </w:p>
    <w:p w:rsidR="006718E7" w:rsidRPr="00B75603" w:rsidRDefault="006718E7" w:rsidP="006718E7">
      <w:pPr>
        <w:rPr>
          <w:sz w:val="24"/>
          <w:szCs w:val="24"/>
        </w:rPr>
      </w:pPr>
      <w:r>
        <w:rPr>
          <w:sz w:val="24"/>
          <w:szCs w:val="24"/>
        </w:rPr>
        <w:t xml:space="preserve">      before an </w:t>
      </w:r>
      <w:r w:rsidRPr="00B75603">
        <w:rPr>
          <w:sz w:val="24"/>
          <w:szCs w:val="24"/>
        </w:rPr>
        <w:t xml:space="preserve">administrative agency. </w:t>
      </w:r>
    </w:p>
    <w:p w:rsidR="006718E7" w:rsidRPr="007F3D15" w:rsidRDefault="006718E7" w:rsidP="006718E7">
      <w:pPr>
        <w:rPr>
          <w:sz w:val="24"/>
          <w:szCs w:val="24"/>
        </w:rPr>
      </w:pPr>
    </w:p>
    <w:p w:rsidR="006718E7" w:rsidRPr="007F3D15" w:rsidRDefault="006718E7" w:rsidP="006718E7">
      <w:pPr>
        <w:rPr>
          <w:sz w:val="24"/>
          <w:szCs w:val="24"/>
        </w:rPr>
      </w:pPr>
      <w:r w:rsidRPr="007F3D15">
        <w:rPr>
          <w:sz w:val="24"/>
          <w:szCs w:val="24"/>
        </w:rPr>
        <w:t xml:space="preserve">Opposing Party's Name </w:t>
      </w:r>
      <w:r w:rsidRPr="007F3D15">
        <w:rPr>
          <w:rFonts w:ascii="Arial" w:hAnsi="Arial" w:cs="Arial"/>
          <w:sz w:val="24"/>
          <w:szCs w:val="24"/>
        </w:rPr>
        <w:t xml:space="preserve">&amp; </w:t>
      </w:r>
      <w:r w:rsidRPr="007F3D15">
        <w:rPr>
          <w:sz w:val="24"/>
          <w:szCs w:val="24"/>
        </w:rPr>
        <w:t>Address ___________________________ _</w:t>
      </w:r>
    </w:p>
    <w:p w:rsidR="006718E7" w:rsidRPr="007F3D15" w:rsidRDefault="006718E7" w:rsidP="006718E7">
      <w:pPr>
        <w:rPr>
          <w:sz w:val="24"/>
          <w:szCs w:val="24"/>
        </w:rPr>
      </w:pPr>
      <w:r w:rsidRPr="007F3D15">
        <w:rPr>
          <w:sz w:val="24"/>
          <w:szCs w:val="24"/>
        </w:rPr>
        <w:t>Court's Name &amp; Address _______________________________ __</w:t>
      </w:r>
    </w:p>
    <w:p w:rsidR="006718E7" w:rsidRPr="007F3D15" w:rsidRDefault="006718E7" w:rsidP="006718E7">
      <w:pPr>
        <w:rPr>
          <w:sz w:val="24"/>
          <w:szCs w:val="24"/>
        </w:rPr>
      </w:pPr>
      <w:r w:rsidRPr="007F3D15">
        <w:rPr>
          <w:sz w:val="24"/>
          <w:szCs w:val="24"/>
        </w:rPr>
        <w:t>Docket No. ________ Relief Requested _________ Nature of Lawsuit _______ _</w:t>
      </w:r>
    </w:p>
    <w:p w:rsidR="006718E7" w:rsidRPr="00F211D9" w:rsidRDefault="006718E7" w:rsidP="006718E7">
      <w:pPr>
        <w:rPr>
          <w:b/>
          <w:u w:val="single"/>
        </w:rPr>
      </w:pPr>
      <w:r w:rsidRPr="00F211D9">
        <w:rPr>
          <w:sz w:val="24"/>
          <w:szCs w:val="24"/>
          <w:u w:val="single"/>
        </w:rPr>
        <w:lastRenderedPageBreak/>
        <w:t xml:space="preserve">________________ Status ___ </w:t>
      </w:r>
    </w:p>
    <w:p w:rsidR="006718E7" w:rsidRPr="00F211D9" w:rsidRDefault="006718E7" w:rsidP="006718E7">
      <w:pPr>
        <w:rPr>
          <w:b/>
          <w:sz w:val="24"/>
          <w:szCs w:val="24"/>
          <w:u w:val="single"/>
        </w:rPr>
      </w:pPr>
      <w:r w:rsidRPr="00F211D9">
        <w:rPr>
          <w:b/>
          <w:sz w:val="24"/>
          <w:szCs w:val="24"/>
          <w:u w:val="single"/>
        </w:rPr>
        <w:t>INTERROGATORY NO. 9</w:t>
      </w:r>
    </w:p>
    <w:p w:rsidR="006718E7" w:rsidRDefault="006718E7" w:rsidP="006718E7">
      <w:pPr>
        <w:rPr>
          <w:rFonts w:eastAsia="HiddenHorzOCR"/>
        </w:rPr>
      </w:pPr>
    </w:p>
    <w:p w:rsidR="006718E7" w:rsidRDefault="006718E7" w:rsidP="006718E7">
      <w:pPr>
        <w:rPr>
          <w:rFonts w:eastAsia="HiddenHorzOCR"/>
        </w:rPr>
      </w:pPr>
    </w:p>
    <w:p w:rsidR="006718E7" w:rsidRPr="007F3D15" w:rsidRDefault="006718E7" w:rsidP="006718E7">
      <w:pPr>
        <w:rPr>
          <w:sz w:val="24"/>
          <w:szCs w:val="24"/>
        </w:rPr>
      </w:pPr>
      <w:r>
        <w:t xml:space="preserve"> </w:t>
      </w:r>
      <w:r w:rsidRPr="007F3D15">
        <w:rPr>
          <w:sz w:val="24"/>
          <w:szCs w:val="24"/>
        </w:rPr>
        <w:t xml:space="preserve">Pending Lawsuits </w:t>
      </w:r>
      <w:r>
        <w:rPr>
          <w:sz w:val="24"/>
          <w:szCs w:val="24"/>
        </w:rPr>
        <w:t xml:space="preserve">You or Your Spouse </w:t>
      </w:r>
      <w:r w:rsidRPr="007F3D15">
        <w:rPr>
          <w:sz w:val="24"/>
          <w:szCs w:val="24"/>
        </w:rPr>
        <w:t>Filed Against</w:t>
      </w:r>
      <w:r>
        <w:rPr>
          <w:sz w:val="24"/>
          <w:szCs w:val="24"/>
        </w:rPr>
        <w:t xml:space="preserve"> others </w:t>
      </w:r>
      <w:r w:rsidRPr="007F3D15">
        <w:rPr>
          <w:sz w:val="24"/>
          <w:szCs w:val="24"/>
        </w:rPr>
        <w:t xml:space="preserve"> </w:t>
      </w:r>
    </w:p>
    <w:p w:rsidR="006718E7" w:rsidRPr="007F3D15" w:rsidRDefault="006718E7" w:rsidP="006718E7">
      <w:pPr>
        <w:rPr>
          <w:sz w:val="24"/>
          <w:szCs w:val="24"/>
        </w:rPr>
      </w:pPr>
      <w:r w:rsidRPr="007F3D15">
        <w:rPr>
          <w:sz w:val="24"/>
          <w:szCs w:val="24"/>
        </w:rPr>
        <w:t xml:space="preserve"> </w:t>
      </w:r>
    </w:p>
    <w:p w:rsidR="006718E7" w:rsidRDefault="006718E7" w:rsidP="006718E7">
      <w:pPr>
        <w:rPr>
          <w:sz w:val="24"/>
          <w:szCs w:val="24"/>
        </w:rPr>
      </w:pPr>
      <w:r>
        <w:rPr>
          <w:sz w:val="24"/>
          <w:szCs w:val="24"/>
        </w:rPr>
        <w:t>(a).</w:t>
      </w:r>
      <w:r w:rsidRPr="00B75603">
        <w:rPr>
          <w:sz w:val="24"/>
          <w:szCs w:val="24"/>
        </w:rPr>
        <w:t xml:space="preserve">List all pending </w:t>
      </w:r>
      <w:r>
        <w:rPr>
          <w:sz w:val="24"/>
          <w:szCs w:val="24"/>
        </w:rPr>
        <w:t xml:space="preserve">civil </w:t>
      </w:r>
      <w:r w:rsidRPr="00B75603">
        <w:rPr>
          <w:sz w:val="24"/>
          <w:szCs w:val="24"/>
        </w:rPr>
        <w:t xml:space="preserve">lawsuits that </w:t>
      </w:r>
      <w:r>
        <w:rPr>
          <w:sz w:val="24"/>
          <w:szCs w:val="24"/>
        </w:rPr>
        <w:t xml:space="preserve">Your or Your Spouse filed against others in court </w:t>
      </w:r>
      <w:r w:rsidRPr="00B75603">
        <w:rPr>
          <w:sz w:val="24"/>
          <w:szCs w:val="24"/>
        </w:rPr>
        <w:t xml:space="preserve">or </w:t>
      </w:r>
    </w:p>
    <w:p w:rsidR="006718E7" w:rsidRPr="00B75603" w:rsidRDefault="006718E7" w:rsidP="006718E7">
      <w:pPr>
        <w:rPr>
          <w:sz w:val="24"/>
          <w:szCs w:val="24"/>
        </w:rPr>
      </w:pPr>
      <w:r>
        <w:rPr>
          <w:sz w:val="24"/>
          <w:szCs w:val="24"/>
        </w:rPr>
        <w:t xml:space="preserve">      before an </w:t>
      </w:r>
      <w:r w:rsidRPr="00B75603">
        <w:rPr>
          <w:sz w:val="24"/>
          <w:szCs w:val="24"/>
        </w:rPr>
        <w:t xml:space="preserve">administrative agency. </w:t>
      </w:r>
    </w:p>
    <w:p w:rsidR="006718E7" w:rsidRPr="007F3D15" w:rsidRDefault="006718E7" w:rsidP="006718E7">
      <w:pPr>
        <w:rPr>
          <w:sz w:val="24"/>
          <w:szCs w:val="24"/>
        </w:rPr>
      </w:pPr>
    </w:p>
    <w:p w:rsidR="006718E7" w:rsidRPr="007F3D15" w:rsidRDefault="006718E7" w:rsidP="006718E7">
      <w:pPr>
        <w:rPr>
          <w:sz w:val="24"/>
          <w:szCs w:val="24"/>
        </w:rPr>
      </w:pPr>
      <w:r w:rsidRPr="007F3D15">
        <w:rPr>
          <w:sz w:val="24"/>
          <w:szCs w:val="24"/>
        </w:rPr>
        <w:t xml:space="preserve">Party's Name </w:t>
      </w:r>
      <w:r w:rsidRPr="007F3D15">
        <w:rPr>
          <w:rFonts w:ascii="Arial" w:hAnsi="Arial" w:cs="Arial"/>
          <w:sz w:val="24"/>
          <w:szCs w:val="24"/>
        </w:rPr>
        <w:t xml:space="preserve">&amp; </w:t>
      </w:r>
      <w:r w:rsidRPr="007F3D15">
        <w:rPr>
          <w:sz w:val="24"/>
          <w:szCs w:val="24"/>
        </w:rPr>
        <w:t>Address ___________________________ _</w:t>
      </w:r>
    </w:p>
    <w:p w:rsidR="006718E7" w:rsidRPr="007F3D15" w:rsidRDefault="006718E7" w:rsidP="006718E7">
      <w:pPr>
        <w:rPr>
          <w:sz w:val="24"/>
          <w:szCs w:val="24"/>
        </w:rPr>
      </w:pPr>
      <w:r w:rsidRPr="007F3D15">
        <w:rPr>
          <w:sz w:val="24"/>
          <w:szCs w:val="24"/>
        </w:rPr>
        <w:t>Court's Name &amp; Address _______________________________ __</w:t>
      </w:r>
    </w:p>
    <w:p w:rsidR="006718E7" w:rsidRPr="007F3D15" w:rsidRDefault="006718E7" w:rsidP="006718E7">
      <w:pPr>
        <w:rPr>
          <w:sz w:val="24"/>
          <w:szCs w:val="24"/>
        </w:rPr>
      </w:pPr>
      <w:r w:rsidRPr="007F3D15">
        <w:rPr>
          <w:sz w:val="24"/>
          <w:szCs w:val="24"/>
        </w:rPr>
        <w:t>Docket No. ________ Relief Requested _________ Nature of Lawsuit _______ _</w:t>
      </w:r>
    </w:p>
    <w:p w:rsidR="006718E7" w:rsidRDefault="006718E7" w:rsidP="006718E7">
      <w:pPr>
        <w:rPr>
          <w:b/>
        </w:rPr>
      </w:pPr>
      <w:r w:rsidRPr="007F3D15">
        <w:rPr>
          <w:sz w:val="24"/>
          <w:szCs w:val="24"/>
        </w:rPr>
        <w:t xml:space="preserve">________________ Status ___ </w:t>
      </w:r>
    </w:p>
    <w:p w:rsidR="006718E7" w:rsidRDefault="006718E7" w:rsidP="006718E7">
      <w:pPr>
        <w:rPr>
          <w:b/>
        </w:rPr>
      </w:pPr>
      <w:r>
        <w:rPr>
          <w:b/>
        </w:rPr>
        <w:t xml:space="preserve"> </w:t>
      </w:r>
    </w:p>
    <w:p w:rsidR="006718E7" w:rsidRPr="00F211D9" w:rsidRDefault="006718E7" w:rsidP="006718E7">
      <w:pPr>
        <w:rPr>
          <w:b/>
          <w:sz w:val="24"/>
          <w:szCs w:val="24"/>
          <w:u w:val="single"/>
        </w:rPr>
      </w:pPr>
      <w:r w:rsidRPr="00F211D9">
        <w:rPr>
          <w:b/>
          <w:sz w:val="24"/>
          <w:szCs w:val="24"/>
          <w:u w:val="single"/>
        </w:rPr>
        <w:t>INTERROGATORY NO. 10</w:t>
      </w:r>
    </w:p>
    <w:p w:rsidR="006718E7" w:rsidRDefault="006718E7" w:rsidP="006718E7">
      <w:pPr>
        <w:rPr>
          <w:rFonts w:eastAsia="HiddenHorzOCR"/>
        </w:rPr>
      </w:pPr>
    </w:p>
    <w:p w:rsidR="006718E7" w:rsidRPr="007F3D15" w:rsidRDefault="006718E7" w:rsidP="006718E7">
      <w:pPr>
        <w:rPr>
          <w:rFonts w:eastAsia="HiddenHorzOCR"/>
          <w:sz w:val="24"/>
          <w:szCs w:val="24"/>
        </w:rPr>
      </w:pPr>
    </w:p>
    <w:p w:rsidR="006718E7" w:rsidRPr="007F3D15" w:rsidRDefault="006718E7" w:rsidP="006718E7">
      <w:pPr>
        <w:rPr>
          <w:sz w:val="24"/>
          <w:szCs w:val="24"/>
        </w:rPr>
      </w:pPr>
      <w:r w:rsidRPr="007F3D15">
        <w:rPr>
          <w:sz w:val="24"/>
          <w:szCs w:val="24"/>
        </w:rPr>
        <w:t xml:space="preserve">Pending Lawsuits </w:t>
      </w:r>
      <w:r>
        <w:rPr>
          <w:sz w:val="24"/>
          <w:szCs w:val="24"/>
        </w:rPr>
        <w:t>and/or lawsuits f</w:t>
      </w:r>
      <w:r w:rsidRPr="007F3D15">
        <w:rPr>
          <w:sz w:val="24"/>
          <w:szCs w:val="24"/>
        </w:rPr>
        <w:t>iled Against You or Your Spouse</w:t>
      </w:r>
    </w:p>
    <w:p w:rsidR="006718E7" w:rsidRPr="007F3D15" w:rsidRDefault="006718E7" w:rsidP="006718E7">
      <w:pPr>
        <w:rPr>
          <w:sz w:val="24"/>
          <w:szCs w:val="24"/>
        </w:rPr>
      </w:pPr>
    </w:p>
    <w:p w:rsidR="006718E7" w:rsidRPr="007F3D15" w:rsidRDefault="006718E7" w:rsidP="006718E7">
      <w:pPr>
        <w:rPr>
          <w:sz w:val="24"/>
          <w:szCs w:val="24"/>
        </w:rPr>
      </w:pPr>
      <w:r w:rsidRPr="007F3D15">
        <w:rPr>
          <w:sz w:val="24"/>
          <w:szCs w:val="24"/>
        </w:rPr>
        <w:t xml:space="preserve"> List all pending lawsuits </w:t>
      </w:r>
      <w:r>
        <w:rPr>
          <w:sz w:val="24"/>
          <w:szCs w:val="24"/>
        </w:rPr>
        <w:t xml:space="preserve">or lawsuits </w:t>
      </w:r>
      <w:r w:rsidRPr="007F3D15">
        <w:rPr>
          <w:sz w:val="24"/>
          <w:szCs w:val="24"/>
        </w:rPr>
        <w:t>that resulted in</w:t>
      </w:r>
      <w:r>
        <w:rPr>
          <w:sz w:val="24"/>
          <w:szCs w:val="24"/>
        </w:rPr>
        <w:t xml:space="preserve"> final judgments or settlements. </w:t>
      </w:r>
    </w:p>
    <w:p w:rsidR="006718E7" w:rsidRPr="007F3D15" w:rsidRDefault="006718E7" w:rsidP="006718E7">
      <w:pPr>
        <w:rPr>
          <w:sz w:val="24"/>
          <w:szCs w:val="24"/>
        </w:rPr>
      </w:pPr>
      <w:r w:rsidRPr="007F3D15">
        <w:rPr>
          <w:sz w:val="24"/>
          <w:szCs w:val="24"/>
        </w:rPr>
        <w:t>Party's Name &amp; Address ___________________________ _</w:t>
      </w:r>
    </w:p>
    <w:p w:rsidR="006718E7" w:rsidRPr="007F3D15" w:rsidRDefault="006718E7" w:rsidP="006718E7">
      <w:pPr>
        <w:rPr>
          <w:sz w:val="24"/>
          <w:szCs w:val="24"/>
        </w:rPr>
      </w:pPr>
      <w:r w:rsidRPr="007F3D15">
        <w:rPr>
          <w:sz w:val="24"/>
          <w:szCs w:val="24"/>
        </w:rPr>
        <w:t xml:space="preserve">Court's Name &amp; </w:t>
      </w:r>
      <w:r>
        <w:rPr>
          <w:sz w:val="24"/>
          <w:szCs w:val="24"/>
        </w:rPr>
        <w:t>Adre</w:t>
      </w:r>
      <w:r w:rsidRPr="007F3D15">
        <w:rPr>
          <w:sz w:val="24"/>
          <w:szCs w:val="24"/>
        </w:rPr>
        <w:t>ss _______________________________ __</w:t>
      </w:r>
    </w:p>
    <w:p w:rsidR="006718E7" w:rsidRPr="007F3D15" w:rsidRDefault="006718E7" w:rsidP="006718E7">
      <w:pPr>
        <w:rPr>
          <w:sz w:val="24"/>
          <w:szCs w:val="24"/>
        </w:rPr>
      </w:pPr>
      <w:r w:rsidRPr="007F3D15">
        <w:rPr>
          <w:sz w:val="24"/>
          <w:szCs w:val="24"/>
        </w:rPr>
        <w:t>Docket No. ________ Relief</w:t>
      </w:r>
      <w:r>
        <w:rPr>
          <w:sz w:val="24"/>
          <w:szCs w:val="24"/>
        </w:rPr>
        <w:t xml:space="preserve"> </w:t>
      </w:r>
      <w:r w:rsidRPr="007F3D15">
        <w:rPr>
          <w:sz w:val="24"/>
          <w:szCs w:val="24"/>
        </w:rPr>
        <w:t>Requested _________ Nature of Lawsuit _______ _</w:t>
      </w:r>
    </w:p>
    <w:p w:rsidR="006718E7" w:rsidRPr="007F3D15" w:rsidRDefault="006718E7" w:rsidP="006718E7">
      <w:pPr>
        <w:rPr>
          <w:sz w:val="24"/>
          <w:szCs w:val="24"/>
        </w:rPr>
      </w:pPr>
      <w:r w:rsidRPr="007F3D15">
        <w:rPr>
          <w:sz w:val="24"/>
          <w:szCs w:val="24"/>
        </w:rPr>
        <w:t xml:space="preserve">________________ Status ___ </w:t>
      </w:r>
    </w:p>
    <w:p w:rsidR="006718E7" w:rsidRDefault="006718E7" w:rsidP="006718E7"/>
    <w:p w:rsidR="006718E7" w:rsidRDefault="006718E7" w:rsidP="006718E7"/>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r>
        <w:rPr>
          <w:sz w:val="21"/>
          <w:szCs w:val="21"/>
        </w:rPr>
        <w:t xml:space="preserve">                                                                                                                                       Page 5 Initials ____</w:t>
      </w: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Default="006718E7" w:rsidP="006718E7">
      <w:pPr>
        <w:rPr>
          <w:b/>
          <w:sz w:val="24"/>
          <w:szCs w:val="24"/>
        </w:rPr>
      </w:pPr>
    </w:p>
    <w:p w:rsidR="006718E7" w:rsidRPr="00F211D9" w:rsidRDefault="006718E7" w:rsidP="006718E7">
      <w:pPr>
        <w:rPr>
          <w:b/>
          <w:sz w:val="24"/>
          <w:szCs w:val="24"/>
          <w:u w:val="single"/>
        </w:rPr>
      </w:pPr>
      <w:r w:rsidRPr="00F211D9">
        <w:rPr>
          <w:b/>
          <w:sz w:val="24"/>
          <w:szCs w:val="24"/>
          <w:u w:val="single"/>
        </w:rPr>
        <w:t>INTERROGATORY NO. 11</w:t>
      </w:r>
    </w:p>
    <w:p w:rsidR="006718E7" w:rsidRDefault="006718E7" w:rsidP="006718E7"/>
    <w:p w:rsidR="006718E7" w:rsidRPr="007F3D15" w:rsidRDefault="006718E7" w:rsidP="006718E7">
      <w:pPr>
        <w:rPr>
          <w:sz w:val="24"/>
          <w:szCs w:val="24"/>
        </w:rPr>
      </w:pPr>
      <w:r w:rsidRPr="007F3D15">
        <w:rPr>
          <w:sz w:val="24"/>
          <w:szCs w:val="24"/>
        </w:rPr>
        <w:t>Safe Deposit Boxes</w:t>
      </w:r>
    </w:p>
    <w:p w:rsidR="006718E7" w:rsidRDefault="006718E7" w:rsidP="006718E7"/>
    <w:p w:rsidR="006718E7" w:rsidRPr="007F3D15" w:rsidRDefault="006718E7" w:rsidP="006718E7">
      <w:pPr>
        <w:rPr>
          <w:sz w:val="24"/>
          <w:szCs w:val="24"/>
        </w:rPr>
      </w:pPr>
      <w:r w:rsidRPr="007F3D15">
        <w:rPr>
          <w:sz w:val="24"/>
          <w:szCs w:val="24"/>
        </w:rPr>
        <w:t xml:space="preserve">List all safe deposit boxes, located within the United States or elsewhere, held by you, your spouse, or </w:t>
      </w:r>
      <w:r>
        <w:rPr>
          <w:sz w:val="24"/>
          <w:szCs w:val="24"/>
        </w:rPr>
        <w:t xml:space="preserve">any of your </w:t>
      </w:r>
      <w:r w:rsidRPr="007F3D15">
        <w:rPr>
          <w:sz w:val="24"/>
          <w:szCs w:val="24"/>
        </w:rPr>
        <w:t xml:space="preserve">dependents, or held by others for the benefit of you, your spouse, or any of your dependents. </w:t>
      </w:r>
      <w:r>
        <w:rPr>
          <w:i/>
          <w:iCs/>
          <w:sz w:val="24"/>
          <w:szCs w:val="24"/>
        </w:rPr>
        <w:t xml:space="preserve">On a separate page, </w:t>
      </w:r>
      <w:r w:rsidRPr="007F3D15">
        <w:rPr>
          <w:i/>
          <w:iCs/>
          <w:sz w:val="24"/>
          <w:szCs w:val="24"/>
        </w:rPr>
        <w:t>describe the contents of each box.</w:t>
      </w:r>
    </w:p>
    <w:p w:rsidR="006718E7" w:rsidRPr="007F3D15" w:rsidRDefault="006718E7" w:rsidP="006718E7">
      <w:pPr>
        <w:rPr>
          <w:rFonts w:eastAsia="HiddenHorzOCR"/>
          <w:sz w:val="24"/>
          <w:szCs w:val="24"/>
        </w:rPr>
      </w:pPr>
      <w:r w:rsidRPr="007F3D15">
        <w:rPr>
          <w:sz w:val="24"/>
          <w:szCs w:val="24"/>
        </w:rPr>
        <w:t>Owner's Name Name &amp; Address of Depository Institution Box No.</w:t>
      </w:r>
    </w:p>
    <w:p w:rsidR="006718E7" w:rsidRPr="007F3D15" w:rsidRDefault="006718E7" w:rsidP="006718E7">
      <w:pPr>
        <w:rPr>
          <w:rFonts w:eastAsia="HiddenHorzOCR"/>
          <w:sz w:val="24"/>
          <w:szCs w:val="24"/>
        </w:rPr>
      </w:pPr>
    </w:p>
    <w:p w:rsidR="006718E7" w:rsidRDefault="006718E7" w:rsidP="006718E7">
      <w:pPr>
        <w:rPr>
          <w:rFonts w:eastAsia="HiddenHorzOCR"/>
        </w:rPr>
      </w:pPr>
    </w:p>
    <w:p w:rsidR="006718E7" w:rsidRDefault="006718E7" w:rsidP="006718E7">
      <w:pPr>
        <w:rPr>
          <w:b/>
          <w:sz w:val="24"/>
          <w:szCs w:val="24"/>
        </w:rPr>
      </w:pPr>
    </w:p>
    <w:p w:rsidR="006718E7" w:rsidRDefault="006718E7" w:rsidP="006718E7">
      <w:pPr>
        <w:rPr>
          <w:b/>
          <w:sz w:val="24"/>
          <w:szCs w:val="24"/>
        </w:rPr>
      </w:pPr>
      <w:r>
        <w:rPr>
          <w:sz w:val="21"/>
          <w:szCs w:val="21"/>
        </w:rPr>
        <w:t xml:space="preserve">                                                                                                                                   </w:t>
      </w:r>
    </w:p>
    <w:p w:rsidR="006718E7" w:rsidRPr="00F211D9" w:rsidRDefault="006718E7" w:rsidP="006718E7">
      <w:pPr>
        <w:rPr>
          <w:b/>
          <w:sz w:val="24"/>
          <w:szCs w:val="24"/>
          <w:u w:val="single"/>
        </w:rPr>
      </w:pPr>
      <w:r w:rsidRPr="00F211D9">
        <w:rPr>
          <w:b/>
          <w:sz w:val="24"/>
          <w:szCs w:val="24"/>
          <w:u w:val="single"/>
        </w:rPr>
        <w:t>INTERROGATORY NO. 12</w:t>
      </w:r>
    </w:p>
    <w:p w:rsidR="006718E7" w:rsidRPr="0079210C" w:rsidRDefault="006718E7" w:rsidP="006718E7">
      <w:pPr>
        <w:rPr>
          <w:sz w:val="24"/>
          <w:szCs w:val="24"/>
        </w:rPr>
      </w:pPr>
    </w:p>
    <w:p w:rsidR="006718E7" w:rsidRPr="0079210C" w:rsidRDefault="006718E7" w:rsidP="006718E7">
      <w:pPr>
        <w:rPr>
          <w:sz w:val="24"/>
          <w:szCs w:val="24"/>
        </w:rPr>
      </w:pPr>
      <w:r w:rsidRPr="0079210C">
        <w:rPr>
          <w:sz w:val="24"/>
          <w:szCs w:val="24"/>
        </w:rPr>
        <w:t>Business Interests</w:t>
      </w:r>
    </w:p>
    <w:p w:rsidR="006718E7" w:rsidRPr="0079210C" w:rsidRDefault="006718E7" w:rsidP="006718E7">
      <w:pPr>
        <w:rPr>
          <w:sz w:val="24"/>
          <w:szCs w:val="24"/>
        </w:rPr>
      </w:pPr>
    </w:p>
    <w:p w:rsidR="006718E7" w:rsidRPr="0079210C" w:rsidRDefault="006718E7" w:rsidP="006718E7">
      <w:pPr>
        <w:rPr>
          <w:sz w:val="24"/>
          <w:szCs w:val="24"/>
        </w:rPr>
      </w:pPr>
      <w:r w:rsidRPr="0079210C">
        <w:rPr>
          <w:sz w:val="24"/>
          <w:szCs w:val="24"/>
        </w:rPr>
        <w:t>List all businesses for which you, your spouse, or your dependents are an officer or director.</w:t>
      </w:r>
    </w:p>
    <w:p w:rsidR="006718E7" w:rsidRPr="0079210C" w:rsidRDefault="006718E7" w:rsidP="006718E7">
      <w:pPr>
        <w:rPr>
          <w:sz w:val="24"/>
          <w:szCs w:val="24"/>
        </w:rPr>
      </w:pPr>
      <w:r w:rsidRPr="0079210C">
        <w:rPr>
          <w:rFonts w:eastAsia="HiddenHorzOCR"/>
          <w:sz w:val="24"/>
          <w:szCs w:val="24"/>
        </w:rPr>
        <w:t xml:space="preserve"> </w:t>
      </w:r>
      <w:r w:rsidRPr="0079210C">
        <w:rPr>
          <w:sz w:val="24"/>
          <w:szCs w:val="24"/>
        </w:rPr>
        <w:t>Business' Name &amp; Address --------------------------------</w:t>
      </w:r>
    </w:p>
    <w:p w:rsidR="006718E7" w:rsidRPr="0079210C" w:rsidRDefault="006718E7" w:rsidP="006718E7">
      <w:pPr>
        <w:rPr>
          <w:sz w:val="24"/>
          <w:szCs w:val="24"/>
        </w:rPr>
      </w:pPr>
      <w:r w:rsidRPr="0079210C">
        <w:rPr>
          <w:sz w:val="24"/>
          <w:szCs w:val="24"/>
        </w:rPr>
        <w:t xml:space="preserve">Business Format </w:t>
      </w:r>
      <w:r w:rsidRPr="0079210C">
        <w:rPr>
          <w:i/>
          <w:iCs/>
          <w:sz w:val="24"/>
          <w:szCs w:val="24"/>
        </w:rPr>
        <w:t xml:space="preserve">(e.g., </w:t>
      </w:r>
      <w:r w:rsidRPr="0079210C">
        <w:rPr>
          <w:sz w:val="24"/>
          <w:szCs w:val="24"/>
        </w:rPr>
        <w:t>corporation) ____________ De</w:t>
      </w:r>
      <w:r>
        <w:rPr>
          <w:sz w:val="24"/>
          <w:szCs w:val="24"/>
        </w:rPr>
        <w:t xml:space="preserve">scription of Business ________ </w:t>
      </w:r>
    </w:p>
    <w:p w:rsidR="006718E7" w:rsidRDefault="006718E7" w:rsidP="006718E7">
      <w:pPr>
        <w:rPr>
          <w:sz w:val="24"/>
          <w:szCs w:val="24"/>
        </w:rPr>
      </w:pPr>
      <w:r w:rsidRPr="0079210C">
        <w:rPr>
          <w:sz w:val="24"/>
          <w:szCs w:val="24"/>
        </w:rPr>
        <w:t>_____________ Position(s) Held</w:t>
      </w:r>
      <w:r>
        <w:rPr>
          <w:sz w:val="24"/>
          <w:szCs w:val="24"/>
        </w:rPr>
        <w:t xml:space="preserve">, and By Whom _______________ </w:t>
      </w:r>
    </w:p>
    <w:p w:rsidR="006718E7" w:rsidRPr="0079210C" w:rsidRDefault="006718E7" w:rsidP="006718E7">
      <w:pPr>
        <w:rPr>
          <w:sz w:val="24"/>
          <w:szCs w:val="24"/>
        </w:rPr>
      </w:pPr>
      <w:r w:rsidRPr="0079210C">
        <w:rPr>
          <w:rFonts w:eastAsia="HiddenHorzOCR"/>
          <w:sz w:val="24"/>
          <w:szCs w:val="24"/>
        </w:rPr>
        <w:t xml:space="preserve">Business' </w:t>
      </w:r>
      <w:r>
        <w:rPr>
          <w:sz w:val="24"/>
          <w:szCs w:val="24"/>
        </w:rPr>
        <w:t>Name &amp; Addr</w:t>
      </w:r>
      <w:r w:rsidRPr="0079210C">
        <w:rPr>
          <w:sz w:val="24"/>
          <w:szCs w:val="24"/>
        </w:rPr>
        <w:t>ess _</w:t>
      </w:r>
      <w:r>
        <w:rPr>
          <w:sz w:val="24"/>
          <w:szCs w:val="24"/>
        </w:rPr>
        <w:t xml:space="preserve">______________________________ </w:t>
      </w:r>
    </w:p>
    <w:p w:rsidR="006718E7" w:rsidRPr="0079210C" w:rsidRDefault="006718E7" w:rsidP="006718E7">
      <w:pPr>
        <w:rPr>
          <w:sz w:val="24"/>
          <w:szCs w:val="24"/>
        </w:rPr>
      </w:pPr>
      <w:r w:rsidRPr="0079210C">
        <w:rPr>
          <w:sz w:val="24"/>
          <w:szCs w:val="24"/>
        </w:rPr>
        <w:t xml:space="preserve">Business Format </w:t>
      </w:r>
      <w:r w:rsidRPr="0079210C">
        <w:rPr>
          <w:i/>
          <w:iCs/>
          <w:sz w:val="24"/>
          <w:szCs w:val="24"/>
        </w:rPr>
        <w:t xml:space="preserve">(e.g., </w:t>
      </w:r>
      <w:r>
        <w:rPr>
          <w:sz w:val="24"/>
          <w:szCs w:val="24"/>
        </w:rPr>
        <w:t>corporation) ________</w:t>
      </w:r>
      <w:r w:rsidRPr="0079210C">
        <w:rPr>
          <w:sz w:val="24"/>
          <w:szCs w:val="24"/>
        </w:rPr>
        <w:t xml:space="preserve"> De</w:t>
      </w:r>
      <w:r>
        <w:rPr>
          <w:sz w:val="24"/>
          <w:szCs w:val="24"/>
        </w:rPr>
        <w:t xml:space="preserve">scription of Business ________ </w:t>
      </w:r>
    </w:p>
    <w:p w:rsidR="006718E7" w:rsidRPr="0079210C" w:rsidRDefault="006718E7" w:rsidP="006718E7">
      <w:pPr>
        <w:rPr>
          <w:sz w:val="24"/>
          <w:szCs w:val="24"/>
        </w:rPr>
      </w:pPr>
      <w:r w:rsidRPr="0079210C">
        <w:rPr>
          <w:sz w:val="24"/>
          <w:szCs w:val="24"/>
        </w:rPr>
        <w:t>_________________ Position(s) Held</w:t>
      </w:r>
      <w:r>
        <w:rPr>
          <w:sz w:val="24"/>
          <w:szCs w:val="24"/>
        </w:rPr>
        <w:t xml:space="preserve">, and By Whom _______________ </w:t>
      </w:r>
    </w:p>
    <w:p w:rsidR="006718E7" w:rsidRPr="0079210C" w:rsidRDefault="006718E7" w:rsidP="006718E7">
      <w:pPr>
        <w:rPr>
          <w:sz w:val="24"/>
          <w:szCs w:val="24"/>
        </w:rPr>
      </w:pPr>
      <w:r w:rsidRPr="0079210C">
        <w:rPr>
          <w:rFonts w:eastAsia="HiddenHorzOCR"/>
          <w:sz w:val="24"/>
          <w:szCs w:val="24"/>
        </w:rPr>
        <w:t xml:space="preserve">Business' </w:t>
      </w:r>
      <w:r w:rsidRPr="0079210C">
        <w:rPr>
          <w:sz w:val="24"/>
          <w:szCs w:val="24"/>
        </w:rPr>
        <w:t>Name &amp; Address _______________________________ _</w:t>
      </w:r>
    </w:p>
    <w:p w:rsidR="006718E7" w:rsidRPr="0079210C" w:rsidRDefault="006718E7" w:rsidP="006718E7">
      <w:pPr>
        <w:rPr>
          <w:sz w:val="24"/>
          <w:szCs w:val="24"/>
        </w:rPr>
      </w:pPr>
      <w:r w:rsidRPr="0079210C">
        <w:rPr>
          <w:sz w:val="24"/>
          <w:szCs w:val="24"/>
        </w:rPr>
        <w:t xml:space="preserve">Business Format </w:t>
      </w:r>
      <w:r w:rsidRPr="0079210C">
        <w:rPr>
          <w:i/>
          <w:iCs/>
          <w:sz w:val="24"/>
          <w:szCs w:val="24"/>
        </w:rPr>
        <w:t xml:space="preserve">(e.g., </w:t>
      </w:r>
      <w:r w:rsidRPr="0079210C">
        <w:rPr>
          <w:sz w:val="24"/>
          <w:szCs w:val="24"/>
        </w:rPr>
        <w:t>corporation) ____________ Descrip</w:t>
      </w:r>
      <w:r>
        <w:rPr>
          <w:sz w:val="24"/>
          <w:szCs w:val="24"/>
        </w:rPr>
        <w:t xml:space="preserve">tion of Business ________ </w:t>
      </w:r>
    </w:p>
    <w:p w:rsidR="006718E7" w:rsidRPr="0079210C" w:rsidRDefault="006718E7" w:rsidP="006718E7">
      <w:pPr>
        <w:rPr>
          <w:sz w:val="24"/>
          <w:szCs w:val="24"/>
        </w:rPr>
      </w:pPr>
      <w:r w:rsidRPr="0079210C">
        <w:rPr>
          <w:sz w:val="24"/>
          <w:szCs w:val="24"/>
        </w:rPr>
        <w:t>______ Position(s) Hel</w:t>
      </w:r>
      <w:r>
        <w:rPr>
          <w:sz w:val="24"/>
          <w:szCs w:val="24"/>
        </w:rPr>
        <w:t xml:space="preserve">d, and By Whom _______________ </w:t>
      </w:r>
    </w:p>
    <w:p w:rsidR="006718E7" w:rsidRDefault="006718E7" w:rsidP="006718E7">
      <w:pPr>
        <w:rPr>
          <w:rFonts w:eastAsia="HiddenHorzOCR"/>
        </w:rPr>
      </w:pPr>
    </w:p>
    <w:p w:rsidR="006718E7" w:rsidRDefault="006718E7" w:rsidP="006718E7">
      <w:pPr>
        <w:rPr>
          <w:rFonts w:eastAsia="HiddenHorzOCR"/>
        </w:rPr>
      </w:pPr>
    </w:p>
    <w:p w:rsidR="006718E7" w:rsidRDefault="006718E7" w:rsidP="006718E7">
      <w:pPr>
        <w:rPr>
          <w:rFonts w:eastAsia="HiddenHorzOCR"/>
        </w:rPr>
      </w:pPr>
    </w:p>
    <w:p w:rsidR="006718E7" w:rsidRDefault="006718E7" w:rsidP="006718E7">
      <w:r>
        <w:rPr>
          <w:sz w:val="24"/>
          <w:szCs w:val="24"/>
        </w:rPr>
        <w:t xml:space="preserve">                                 </w:t>
      </w:r>
      <w:r>
        <w:t xml:space="preserve">    </w:t>
      </w: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Pr>
        <w:rPr>
          <w:b/>
          <w:sz w:val="24"/>
          <w:szCs w:val="24"/>
        </w:rPr>
      </w:pPr>
      <w:r>
        <w:t xml:space="preserve">                                                                                                                                   </w:t>
      </w:r>
      <w:r>
        <w:rPr>
          <w:sz w:val="21"/>
          <w:szCs w:val="21"/>
        </w:rPr>
        <w:t xml:space="preserve">  Page 6 Initials ____</w:t>
      </w:r>
    </w:p>
    <w:p w:rsidR="006718E7" w:rsidRDefault="006718E7" w:rsidP="006718E7"/>
    <w:p w:rsidR="006718E7" w:rsidRDefault="006718E7" w:rsidP="006718E7">
      <w:r>
        <w:t xml:space="preserve">                                 </w:t>
      </w:r>
    </w:p>
    <w:p w:rsidR="006718E7" w:rsidRDefault="006718E7" w:rsidP="006718E7"/>
    <w:p w:rsidR="006718E7" w:rsidRDefault="006718E7" w:rsidP="006718E7"/>
    <w:p w:rsidR="006718E7" w:rsidRPr="001F3356" w:rsidRDefault="006718E7" w:rsidP="006718E7">
      <w:pPr>
        <w:rPr>
          <w:b/>
          <w:u w:val="single"/>
        </w:rPr>
      </w:pPr>
      <w:r>
        <w:t xml:space="preserve">                                     </w:t>
      </w:r>
      <w:r w:rsidRPr="001F3356">
        <w:rPr>
          <w:b/>
          <w:u w:val="single"/>
        </w:rPr>
        <w:t>FINANCIAL INFORMATION: ASSETS AND LIABILITIES</w:t>
      </w:r>
    </w:p>
    <w:p w:rsidR="006718E7" w:rsidRDefault="006718E7" w:rsidP="006718E7"/>
    <w:p w:rsidR="006718E7" w:rsidRDefault="006718E7" w:rsidP="006718E7">
      <w:pPr>
        <w:rPr>
          <w:sz w:val="24"/>
          <w:szCs w:val="24"/>
        </w:rPr>
      </w:pPr>
    </w:p>
    <w:p w:rsidR="006718E7" w:rsidRPr="001F3356" w:rsidRDefault="006718E7" w:rsidP="006718E7">
      <w:pPr>
        <w:rPr>
          <w:sz w:val="24"/>
          <w:szCs w:val="24"/>
        </w:rPr>
      </w:pPr>
      <w:r w:rsidRPr="001F3356">
        <w:rPr>
          <w:sz w:val="24"/>
          <w:szCs w:val="24"/>
        </w:rPr>
        <w:t xml:space="preserve"> "Assets" and "Liabilities" include ALL assets and liabilities, located within the United States or</w:t>
      </w:r>
    </w:p>
    <w:p w:rsidR="006718E7" w:rsidRPr="001F3356" w:rsidRDefault="006718E7" w:rsidP="006718E7">
      <w:pPr>
        <w:rPr>
          <w:sz w:val="24"/>
          <w:szCs w:val="24"/>
        </w:rPr>
      </w:pPr>
      <w:r>
        <w:rPr>
          <w:sz w:val="24"/>
          <w:szCs w:val="24"/>
        </w:rPr>
        <w:t xml:space="preserve">  </w:t>
      </w:r>
      <w:r w:rsidRPr="001F3356">
        <w:rPr>
          <w:sz w:val="24"/>
          <w:szCs w:val="24"/>
        </w:rPr>
        <w:t>elsewhere, whether held individually or jointly.</w:t>
      </w:r>
    </w:p>
    <w:p w:rsidR="006718E7" w:rsidRPr="001F3356" w:rsidRDefault="006718E7" w:rsidP="006718E7">
      <w:pPr>
        <w:rPr>
          <w:sz w:val="24"/>
          <w:szCs w:val="24"/>
        </w:rPr>
      </w:pPr>
    </w:p>
    <w:p w:rsidR="006718E7" w:rsidRPr="001F3356" w:rsidRDefault="006718E7" w:rsidP="006718E7">
      <w:pPr>
        <w:rPr>
          <w:sz w:val="24"/>
          <w:szCs w:val="24"/>
        </w:rPr>
      </w:pPr>
      <w:r w:rsidRPr="001F3356">
        <w:rPr>
          <w:sz w:val="24"/>
          <w:szCs w:val="24"/>
        </w:rPr>
        <w:t>Cash, Bank, and Money Market Accounts</w:t>
      </w:r>
    </w:p>
    <w:p w:rsidR="006718E7" w:rsidRPr="001F3356" w:rsidRDefault="006718E7" w:rsidP="006718E7">
      <w:pPr>
        <w:rPr>
          <w:sz w:val="24"/>
          <w:szCs w:val="24"/>
        </w:rPr>
      </w:pPr>
    </w:p>
    <w:p w:rsidR="006718E7" w:rsidRPr="001F3356" w:rsidRDefault="006718E7" w:rsidP="006718E7">
      <w:pPr>
        <w:rPr>
          <w:sz w:val="24"/>
          <w:szCs w:val="24"/>
        </w:rPr>
      </w:pPr>
      <w:r w:rsidRPr="001F3356">
        <w:rPr>
          <w:sz w:val="24"/>
          <w:szCs w:val="24"/>
        </w:rPr>
        <w:t>List cash and all bank and money market accounts, including but not limited to, checking accounts, savings accounts, and certificates of deposit, held by you, your spouse, or your dependents, or held by others for the benefit of you, your spouse, or your dependents. The term "cash" includes currency and uncashed checks.</w:t>
      </w:r>
    </w:p>
    <w:p w:rsidR="006718E7" w:rsidRDefault="006718E7" w:rsidP="006718E7">
      <w:pPr>
        <w:rPr>
          <w:sz w:val="24"/>
          <w:szCs w:val="24"/>
        </w:rPr>
      </w:pPr>
    </w:p>
    <w:p w:rsidR="006718E7" w:rsidRPr="001F3356" w:rsidRDefault="006718E7" w:rsidP="006718E7">
      <w:pPr>
        <w:rPr>
          <w:sz w:val="24"/>
          <w:szCs w:val="24"/>
        </w:rPr>
      </w:pPr>
      <w:r w:rsidRPr="001F3356">
        <w:rPr>
          <w:sz w:val="24"/>
          <w:szCs w:val="24"/>
        </w:rPr>
        <w:t>Cash on Hand $ ___________ Cash Held For Your Benefit $ __________ _</w:t>
      </w:r>
    </w:p>
    <w:p w:rsidR="006718E7" w:rsidRPr="001F3356" w:rsidRDefault="006718E7" w:rsidP="006718E7">
      <w:pPr>
        <w:rPr>
          <w:sz w:val="24"/>
          <w:szCs w:val="24"/>
        </w:rPr>
      </w:pPr>
    </w:p>
    <w:p w:rsidR="006718E7" w:rsidRPr="001F3356" w:rsidRDefault="006718E7" w:rsidP="006718E7">
      <w:pPr>
        <w:rPr>
          <w:sz w:val="24"/>
          <w:szCs w:val="24"/>
        </w:rPr>
      </w:pPr>
      <w:r w:rsidRPr="001F3356">
        <w:rPr>
          <w:sz w:val="24"/>
          <w:szCs w:val="24"/>
        </w:rPr>
        <w:t>Name on Account Name &amp; Address of Financial Institution Account No. Current</w:t>
      </w:r>
    </w:p>
    <w:p w:rsidR="006718E7" w:rsidRPr="001F3356" w:rsidRDefault="006718E7" w:rsidP="006718E7">
      <w:pPr>
        <w:rPr>
          <w:sz w:val="24"/>
          <w:szCs w:val="24"/>
        </w:rPr>
      </w:pPr>
      <w:r>
        <w:rPr>
          <w:sz w:val="24"/>
          <w:szCs w:val="24"/>
        </w:rPr>
        <w:lastRenderedPageBreak/>
        <w:t xml:space="preserve">Balance </w:t>
      </w:r>
      <w:r w:rsidRPr="001F3356">
        <w:rPr>
          <w:sz w:val="24"/>
          <w:szCs w:val="24"/>
        </w:rPr>
        <w:t>$-------</w:t>
      </w:r>
    </w:p>
    <w:p w:rsidR="006718E7" w:rsidRPr="001F3356" w:rsidRDefault="006718E7" w:rsidP="006718E7">
      <w:pPr>
        <w:rPr>
          <w:sz w:val="24"/>
          <w:szCs w:val="24"/>
        </w:rPr>
      </w:pPr>
      <w:r>
        <w:rPr>
          <w:sz w:val="24"/>
          <w:szCs w:val="24"/>
        </w:rPr>
        <w:t xml:space="preserve">              </w:t>
      </w:r>
      <w:r w:rsidRPr="001F3356">
        <w:rPr>
          <w:sz w:val="24"/>
          <w:szCs w:val="24"/>
        </w:rPr>
        <w:t>$-------</w:t>
      </w:r>
    </w:p>
    <w:p w:rsidR="006718E7" w:rsidRPr="001F3356" w:rsidRDefault="006718E7" w:rsidP="006718E7">
      <w:pPr>
        <w:rPr>
          <w:sz w:val="24"/>
          <w:szCs w:val="24"/>
        </w:rPr>
      </w:pPr>
      <w:r>
        <w:rPr>
          <w:sz w:val="24"/>
          <w:szCs w:val="24"/>
        </w:rPr>
        <w:t xml:space="preserve">              </w:t>
      </w:r>
      <w:r w:rsidRPr="001F3356">
        <w:rPr>
          <w:sz w:val="24"/>
          <w:szCs w:val="24"/>
        </w:rPr>
        <w:t>$-------</w:t>
      </w:r>
    </w:p>
    <w:p w:rsidR="006718E7" w:rsidRDefault="006718E7" w:rsidP="006718E7">
      <w:pPr>
        <w:rPr>
          <w:sz w:val="21"/>
          <w:szCs w:val="21"/>
        </w:rPr>
      </w:pPr>
    </w:p>
    <w:p w:rsidR="006718E7" w:rsidRDefault="006718E7" w:rsidP="006718E7">
      <w:pPr>
        <w:rPr>
          <w:sz w:val="21"/>
          <w:szCs w:val="21"/>
        </w:rPr>
      </w:pPr>
    </w:p>
    <w:p w:rsidR="006718E7" w:rsidRPr="00F211D9" w:rsidRDefault="006718E7" w:rsidP="006718E7">
      <w:pPr>
        <w:rPr>
          <w:b/>
          <w:sz w:val="24"/>
          <w:szCs w:val="24"/>
          <w:u w:val="single"/>
        </w:rPr>
      </w:pPr>
      <w:r w:rsidRPr="00F211D9">
        <w:rPr>
          <w:b/>
          <w:sz w:val="24"/>
          <w:szCs w:val="24"/>
          <w:u w:val="single"/>
        </w:rPr>
        <w:t>INTERROGATORY NO. 13</w:t>
      </w:r>
    </w:p>
    <w:p w:rsidR="006718E7" w:rsidRDefault="006718E7" w:rsidP="006718E7">
      <w:pPr>
        <w:rPr>
          <w:sz w:val="21"/>
          <w:szCs w:val="21"/>
        </w:rPr>
      </w:pPr>
    </w:p>
    <w:p w:rsidR="006718E7" w:rsidRDefault="006718E7" w:rsidP="006718E7">
      <w:pPr>
        <w:rPr>
          <w:sz w:val="21"/>
          <w:szCs w:val="21"/>
        </w:rPr>
      </w:pPr>
    </w:p>
    <w:p w:rsidR="006718E7" w:rsidRDefault="006718E7" w:rsidP="006718E7">
      <w:r>
        <w:t>U.S. Government Securities</w:t>
      </w:r>
    </w:p>
    <w:p w:rsidR="006718E7" w:rsidRDefault="006718E7" w:rsidP="006718E7"/>
    <w:p w:rsidR="006718E7" w:rsidRPr="006A1E3C" w:rsidRDefault="006718E7" w:rsidP="006718E7">
      <w:pPr>
        <w:rPr>
          <w:sz w:val="24"/>
          <w:szCs w:val="24"/>
        </w:rPr>
      </w:pPr>
      <w:r w:rsidRPr="006A1E3C">
        <w:rPr>
          <w:sz w:val="24"/>
          <w:szCs w:val="24"/>
        </w:rPr>
        <w:t>List all U.S. Government securities, including but not limited to, savings bonds, treasury bills, and treasury notes, held by you, your spouse, or your dependents, or held by others for the benefit of you, your spouse, or your dependents.</w:t>
      </w:r>
    </w:p>
    <w:p w:rsidR="006718E7" w:rsidRPr="006A1E3C" w:rsidRDefault="006718E7" w:rsidP="006718E7">
      <w:pPr>
        <w:rPr>
          <w:sz w:val="24"/>
          <w:szCs w:val="24"/>
        </w:rPr>
      </w:pPr>
    </w:p>
    <w:p w:rsidR="006718E7" w:rsidRPr="006A1E3C" w:rsidRDefault="006718E7" w:rsidP="006718E7">
      <w:pPr>
        <w:rPr>
          <w:sz w:val="24"/>
          <w:szCs w:val="24"/>
        </w:rPr>
      </w:pPr>
    </w:p>
    <w:p w:rsidR="006718E7" w:rsidRPr="006A1E3C" w:rsidRDefault="006718E7" w:rsidP="006718E7">
      <w:pPr>
        <w:rPr>
          <w:sz w:val="24"/>
          <w:szCs w:val="24"/>
        </w:rPr>
      </w:pPr>
      <w:r w:rsidRPr="006A1E3C">
        <w:rPr>
          <w:sz w:val="24"/>
          <w:szCs w:val="24"/>
        </w:rPr>
        <w:t>Name on Account Type of Obligation Security Amount Maturity Date</w:t>
      </w:r>
      <w:r>
        <w:rPr>
          <w:sz w:val="24"/>
          <w:szCs w:val="24"/>
        </w:rPr>
        <w:t xml:space="preserve">--------- </w:t>
      </w:r>
      <w:r w:rsidRPr="006A1E3C">
        <w:rPr>
          <w:sz w:val="24"/>
          <w:szCs w:val="24"/>
        </w:rPr>
        <w:t>$--------------------</w:t>
      </w:r>
      <w:r>
        <w:rPr>
          <w:sz w:val="24"/>
          <w:szCs w:val="24"/>
        </w:rPr>
        <w:t xml:space="preserve">                                          </w:t>
      </w:r>
      <w:r w:rsidRPr="006A1E3C">
        <w:rPr>
          <w:sz w:val="24"/>
          <w:szCs w:val="24"/>
        </w:rPr>
        <w:t xml:space="preserve"> </w:t>
      </w:r>
    </w:p>
    <w:p w:rsidR="006718E7" w:rsidRDefault="006718E7" w:rsidP="006718E7">
      <w:pPr>
        <w:rPr>
          <w:sz w:val="21"/>
          <w:szCs w:val="21"/>
        </w:rPr>
      </w:pPr>
    </w:p>
    <w:p w:rsidR="006718E7" w:rsidRDefault="006718E7" w:rsidP="006718E7">
      <w:pPr>
        <w:rPr>
          <w:sz w:val="21"/>
          <w:szCs w:val="21"/>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b/>
        </w:rPr>
      </w:pPr>
    </w:p>
    <w:p w:rsidR="006718E7" w:rsidRDefault="006718E7" w:rsidP="006718E7">
      <w:pPr>
        <w:rPr>
          <w:sz w:val="24"/>
          <w:szCs w:val="24"/>
        </w:rPr>
      </w:pPr>
    </w:p>
    <w:p w:rsidR="006718E7" w:rsidRDefault="006718E7" w:rsidP="006718E7">
      <w:pPr>
        <w:rPr>
          <w:sz w:val="24"/>
          <w:szCs w:val="24"/>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sz w:val="21"/>
          <w:szCs w:val="21"/>
        </w:rPr>
      </w:pPr>
      <w:r>
        <w:rPr>
          <w:rFonts w:cs="Times New Roman"/>
          <w:sz w:val="21"/>
          <w:szCs w:val="21"/>
        </w:rPr>
        <w:t xml:space="preserve">                                                                                                                                           Page 7 Initials ____</w:t>
      </w:r>
    </w:p>
    <w:p w:rsidR="006718E7" w:rsidRDefault="006718E7" w:rsidP="006718E7">
      <w:pPr>
        <w:pStyle w:val="BodyTextIndent2"/>
        <w:spacing w:line="240" w:lineRule="auto"/>
        <w:ind w:left="0" w:firstLine="0"/>
        <w:rPr>
          <w:rFonts w:cs="Times New Roman"/>
          <w:sz w:val="21"/>
          <w:szCs w:val="21"/>
        </w:rPr>
      </w:pPr>
    </w:p>
    <w:p w:rsidR="006718E7" w:rsidRDefault="006718E7" w:rsidP="006718E7">
      <w:pPr>
        <w:rPr>
          <w:sz w:val="21"/>
          <w:szCs w:val="21"/>
        </w:rPr>
      </w:pPr>
    </w:p>
    <w:p w:rsidR="006718E7" w:rsidRDefault="006718E7" w:rsidP="006718E7">
      <w:pPr>
        <w:rPr>
          <w:sz w:val="21"/>
          <w:szCs w:val="21"/>
        </w:rPr>
      </w:pPr>
    </w:p>
    <w:p w:rsidR="006718E7" w:rsidRDefault="006718E7" w:rsidP="006718E7">
      <w:pPr>
        <w:rPr>
          <w:sz w:val="21"/>
          <w:szCs w:val="21"/>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Pr="00F211D9" w:rsidRDefault="006718E7" w:rsidP="006718E7">
      <w:pPr>
        <w:rPr>
          <w:b/>
          <w:sz w:val="24"/>
          <w:szCs w:val="24"/>
          <w:u w:val="single"/>
        </w:rPr>
      </w:pPr>
      <w:r w:rsidRPr="00F211D9">
        <w:rPr>
          <w:b/>
          <w:sz w:val="24"/>
          <w:szCs w:val="24"/>
          <w:u w:val="single"/>
        </w:rPr>
        <w:t>INTERROGATORY NO. 14</w:t>
      </w:r>
    </w:p>
    <w:p w:rsidR="006718E7" w:rsidRDefault="006718E7" w:rsidP="006718E7">
      <w:pPr>
        <w:rPr>
          <w:sz w:val="21"/>
          <w:szCs w:val="21"/>
        </w:rPr>
      </w:pPr>
    </w:p>
    <w:p w:rsidR="006718E7" w:rsidRPr="00012452" w:rsidRDefault="006718E7" w:rsidP="006718E7">
      <w:pPr>
        <w:rPr>
          <w:sz w:val="24"/>
          <w:szCs w:val="24"/>
        </w:rPr>
      </w:pPr>
      <w:r w:rsidRPr="00012452">
        <w:rPr>
          <w:sz w:val="24"/>
          <w:szCs w:val="24"/>
        </w:rPr>
        <w:t>Publicly Traded Securities and Loans Secured by Them</w:t>
      </w:r>
    </w:p>
    <w:p w:rsidR="006718E7" w:rsidRDefault="006718E7" w:rsidP="006718E7">
      <w:pPr>
        <w:rPr>
          <w:sz w:val="24"/>
          <w:szCs w:val="24"/>
        </w:rPr>
      </w:pPr>
    </w:p>
    <w:p w:rsidR="006718E7" w:rsidRPr="00012452" w:rsidRDefault="006718E7" w:rsidP="006718E7">
      <w:pPr>
        <w:rPr>
          <w:sz w:val="24"/>
          <w:szCs w:val="24"/>
        </w:rPr>
      </w:pPr>
      <w:r w:rsidRPr="00012452">
        <w:rPr>
          <w:sz w:val="24"/>
          <w:szCs w:val="24"/>
        </w:rPr>
        <w:t>List all publicly traded securities, including but not limited to, stocks, stock options, registered and bearer bonds, state and municipal bonds, and mutual funds, held by you, your spouse, or your dependents, or held by others for the benefit of you, your spouse, or your dependents.</w:t>
      </w:r>
    </w:p>
    <w:p w:rsidR="006718E7" w:rsidRPr="00012452" w:rsidRDefault="006718E7" w:rsidP="006718E7">
      <w:pPr>
        <w:rPr>
          <w:sz w:val="24"/>
          <w:szCs w:val="24"/>
        </w:rPr>
      </w:pPr>
      <w:r w:rsidRPr="00012452">
        <w:rPr>
          <w:rFonts w:eastAsia="HiddenHorzOCR"/>
          <w:sz w:val="24"/>
          <w:szCs w:val="24"/>
        </w:rPr>
        <w:t xml:space="preserve">Issuer </w:t>
      </w:r>
      <w:r w:rsidRPr="00012452">
        <w:rPr>
          <w:sz w:val="24"/>
          <w:szCs w:val="24"/>
        </w:rPr>
        <w:t>______________ Type of Security ________ No. of Units Owned ___ _</w:t>
      </w:r>
    </w:p>
    <w:p w:rsidR="006718E7" w:rsidRPr="00012452" w:rsidRDefault="006718E7" w:rsidP="006718E7">
      <w:pPr>
        <w:rPr>
          <w:sz w:val="24"/>
          <w:szCs w:val="24"/>
        </w:rPr>
      </w:pPr>
      <w:r w:rsidRPr="00012452">
        <w:rPr>
          <w:sz w:val="24"/>
          <w:szCs w:val="24"/>
        </w:rPr>
        <w:t>Name on Security _______ Current Fair Market Value $ ____ Loan(s) Against Security $ ___ _</w:t>
      </w:r>
    </w:p>
    <w:p w:rsidR="006718E7" w:rsidRDefault="006718E7" w:rsidP="006718E7">
      <w:pPr>
        <w:rPr>
          <w:rFonts w:eastAsia="HiddenHorzOCR"/>
          <w:sz w:val="24"/>
          <w:szCs w:val="24"/>
        </w:rPr>
      </w:pPr>
      <w:r w:rsidRPr="00012452">
        <w:rPr>
          <w:sz w:val="24"/>
          <w:szCs w:val="24"/>
        </w:rPr>
        <w:t xml:space="preserve">Broker House, Address _______________ </w:t>
      </w:r>
    </w:p>
    <w:p w:rsidR="006718E7" w:rsidRPr="00012452" w:rsidRDefault="006718E7" w:rsidP="006718E7">
      <w:pPr>
        <w:rPr>
          <w:sz w:val="24"/>
          <w:szCs w:val="24"/>
        </w:rPr>
      </w:pPr>
      <w:r>
        <w:rPr>
          <w:sz w:val="24"/>
          <w:szCs w:val="24"/>
        </w:rPr>
        <w:t xml:space="preserve">____ Broker Account No. ____ </w:t>
      </w:r>
      <w:r w:rsidRPr="00012452">
        <w:rPr>
          <w:sz w:val="24"/>
          <w:szCs w:val="24"/>
        </w:rPr>
        <w:t>Issuer ______________ Type of Security ________ No. of Units Owned ___ _</w:t>
      </w:r>
    </w:p>
    <w:p w:rsidR="006718E7" w:rsidRPr="00012452" w:rsidRDefault="006718E7" w:rsidP="006718E7">
      <w:pPr>
        <w:rPr>
          <w:sz w:val="24"/>
          <w:szCs w:val="24"/>
        </w:rPr>
      </w:pPr>
      <w:r w:rsidRPr="00012452">
        <w:rPr>
          <w:sz w:val="24"/>
          <w:szCs w:val="24"/>
        </w:rPr>
        <w:t>Name on Security _______ Current Fair Market Value $ ___ Loan(s) Against Security $ __ _</w:t>
      </w:r>
    </w:p>
    <w:p w:rsidR="006718E7" w:rsidRPr="00012452" w:rsidRDefault="006718E7" w:rsidP="006718E7">
      <w:pPr>
        <w:pStyle w:val="BodyTextIndent2"/>
        <w:spacing w:line="240" w:lineRule="auto"/>
        <w:ind w:left="0" w:firstLine="0"/>
        <w:rPr>
          <w:rFonts w:cs="Times New Roman"/>
        </w:rPr>
      </w:pPr>
      <w:r w:rsidRPr="00012452">
        <w:rPr>
          <w:rFonts w:cs="Times New Roman"/>
        </w:rPr>
        <w:t>Broker House, Address _____________________ Broker Account No.</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r>
        <w:rPr>
          <w:b/>
          <w:sz w:val="24"/>
          <w:szCs w:val="24"/>
          <w:u w:val="single"/>
        </w:rPr>
        <w:t>INTERROGATORY NO. 15</w:t>
      </w:r>
    </w:p>
    <w:p w:rsidR="006718E7" w:rsidRDefault="006718E7" w:rsidP="006718E7">
      <w:pPr>
        <w:rPr>
          <w:b/>
          <w:sz w:val="24"/>
          <w:szCs w:val="24"/>
          <w:u w:val="single"/>
        </w:rPr>
      </w:pPr>
    </w:p>
    <w:p w:rsidR="006718E7" w:rsidRDefault="006718E7" w:rsidP="006718E7">
      <w:pPr>
        <w:rPr>
          <w:sz w:val="21"/>
          <w:szCs w:val="21"/>
        </w:rPr>
      </w:pPr>
    </w:p>
    <w:p w:rsidR="006718E7" w:rsidRPr="007069CF" w:rsidRDefault="006718E7" w:rsidP="006718E7">
      <w:pPr>
        <w:rPr>
          <w:sz w:val="24"/>
          <w:szCs w:val="24"/>
        </w:rPr>
      </w:pPr>
      <w:r w:rsidRPr="007069CF">
        <w:rPr>
          <w:sz w:val="24"/>
          <w:szCs w:val="24"/>
        </w:rPr>
        <w:t xml:space="preserve">List all other business interests, including but not limited to, non-public corporations, subchapter-S corporations, limited liability corporations ("LLCs"), general or limited partnership interests, joint ventures, sole proprietorships, and oil and mineral leases, held by you, your </w:t>
      </w:r>
      <w:r w:rsidRPr="007069CF">
        <w:rPr>
          <w:sz w:val="24"/>
          <w:szCs w:val="24"/>
        </w:rPr>
        <w:lastRenderedPageBreak/>
        <w:t>spouse, or your dependents, or held by others for the benefit of you, your spouse, or your dependents.</w:t>
      </w:r>
    </w:p>
    <w:p w:rsidR="006718E7" w:rsidRDefault="006718E7" w:rsidP="006718E7">
      <w:pPr>
        <w:rPr>
          <w:rFonts w:eastAsia="HiddenHorzOCR"/>
          <w:sz w:val="24"/>
          <w:szCs w:val="24"/>
        </w:rPr>
      </w:pPr>
    </w:p>
    <w:p w:rsidR="006718E7" w:rsidRPr="007069CF" w:rsidRDefault="006718E7" w:rsidP="006718E7">
      <w:pPr>
        <w:rPr>
          <w:sz w:val="24"/>
          <w:szCs w:val="24"/>
        </w:rPr>
      </w:pPr>
      <w:r w:rsidRPr="007069CF">
        <w:rPr>
          <w:rFonts w:eastAsia="HiddenHorzOCR"/>
          <w:sz w:val="24"/>
          <w:szCs w:val="24"/>
        </w:rPr>
        <w:t xml:space="preserve">Business </w:t>
      </w:r>
      <w:r w:rsidRPr="007069CF">
        <w:rPr>
          <w:sz w:val="24"/>
          <w:szCs w:val="24"/>
        </w:rPr>
        <w:t xml:space="preserve">Format _____________ Business' Name &amp; </w:t>
      </w:r>
      <w:r>
        <w:rPr>
          <w:sz w:val="24"/>
          <w:szCs w:val="24"/>
        </w:rPr>
        <w:t xml:space="preserve">Address ____________ </w:t>
      </w:r>
    </w:p>
    <w:p w:rsidR="006718E7" w:rsidRPr="007069CF" w:rsidRDefault="006718E7" w:rsidP="006718E7">
      <w:pPr>
        <w:rPr>
          <w:sz w:val="24"/>
          <w:szCs w:val="24"/>
        </w:rPr>
      </w:pPr>
      <w:r w:rsidRPr="007069CF">
        <w:rPr>
          <w:sz w:val="24"/>
          <w:szCs w:val="24"/>
        </w:rPr>
        <w:t>________________________________ Ownership % ____ _</w:t>
      </w:r>
    </w:p>
    <w:p w:rsidR="006718E7" w:rsidRPr="007069CF" w:rsidRDefault="006718E7" w:rsidP="006718E7">
      <w:pPr>
        <w:rPr>
          <w:sz w:val="24"/>
          <w:szCs w:val="24"/>
        </w:rPr>
      </w:pPr>
      <w:r w:rsidRPr="007069CF">
        <w:rPr>
          <w:sz w:val="24"/>
          <w:szCs w:val="24"/>
        </w:rPr>
        <w:t xml:space="preserve">Owner (e.g., self, spouse) ______________ Current Fair Market Value </w:t>
      </w:r>
      <w:r>
        <w:rPr>
          <w:sz w:val="24"/>
          <w:szCs w:val="24"/>
        </w:rPr>
        <w:t xml:space="preserve">$ ________ </w:t>
      </w:r>
    </w:p>
    <w:p w:rsidR="006718E7" w:rsidRPr="007069CF" w:rsidRDefault="006718E7" w:rsidP="006718E7">
      <w:pPr>
        <w:rPr>
          <w:sz w:val="24"/>
          <w:szCs w:val="24"/>
        </w:rPr>
      </w:pPr>
      <w:r w:rsidRPr="007069CF">
        <w:rPr>
          <w:rFonts w:eastAsia="HiddenHorzOCR"/>
          <w:sz w:val="24"/>
          <w:szCs w:val="24"/>
        </w:rPr>
        <w:t xml:space="preserve">Business </w:t>
      </w:r>
      <w:r w:rsidRPr="007069CF">
        <w:rPr>
          <w:sz w:val="24"/>
          <w:szCs w:val="24"/>
        </w:rPr>
        <w:t>Format -------------Business' Name &amp; Address --------------</w:t>
      </w:r>
    </w:p>
    <w:p w:rsidR="006718E7" w:rsidRPr="007069CF" w:rsidRDefault="006718E7" w:rsidP="006718E7">
      <w:pPr>
        <w:rPr>
          <w:sz w:val="24"/>
          <w:szCs w:val="24"/>
        </w:rPr>
      </w:pPr>
      <w:r w:rsidRPr="007069CF">
        <w:rPr>
          <w:sz w:val="24"/>
          <w:szCs w:val="24"/>
        </w:rPr>
        <w:t>________________________________ Ownership % ____ _</w:t>
      </w:r>
    </w:p>
    <w:p w:rsidR="006718E7" w:rsidRDefault="006718E7" w:rsidP="006718E7">
      <w:pPr>
        <w:rPr>
          <w:sz w:val="24"/>
          <w:szCs w:val="24"/>
        </w:rPr>
      </w:pPr>
      <w:r w:rsidRPr="007069CF">
        <w:rPr>
          <w:sz w:val="24"/>
          <w:szCs w:val="24"/>
        </w:rPr>
        <w:t xml:space="preserve">Owner (e.g., self, spouse) ______________ Current Fair Market Value </w:t>
      </w:r>
      <w:r>
        <w:rPr>
          <w:sz w:val="24"/>
          <w:szCs w:val="24"/>
        </w:rPr>
        <w:t xml:space="preserve">$ _______ </w:t>
      </w:r>
    </w:p>
    <w:p w:rsidR="006718E7" w:rsidRDefault="006718E7" w:rsidP="006718E7">
      <w:pPr>
        <w:rPr>
          <w:sz w:val="24"/>
          <w:szCs w:val="24"/>
        </w:rPr>
      </w:pP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16</w:t>
      </w:r>
    </w:p>
    <w:p w:rsidR="006718E7" w:rsidRPr="007069CF" w:rsidRDefault="006718E7" w:rsidP="006718E7">
      <w:pPr>
        <w:rPr>
          <w:sz w:val="24"/>
          <w:szCs w:val="24"/>
        </w:rPr>
      </w:pPr>
    </w:p>
    <w:p w:rsidR="006718E7" w:rsidRDefault="006718E7" w:rsidP="006718E7">
      <w:pPr>
        <w:rPr>
          <w:sz w:val="24"/>
          <w:szCs w:val="24"/>
        </w:rPr>
      </w:pPr>
    </w:p>
    <w:p w:rsidR="006718E7" w:rsidRPr="007069CF" w:rsidRDefault="006718E7" w:rsidP="006718E7">
      <w:pPr>
        <w:rPr>
          <w:sz w:val="24"/>
          <w:szCs w:val="24"/>
        </w:rPr>
      </w:pPr>
      <w:r w:rsidRPr="007069CF">
        <w:rPr>
          <w:sz w:val="24"/>
          <w:szCs w:val="24"/>
        </w:rPr>
        <w:t>Monetary Judgments or Settlements Owed to You, Your Spouse, or Your Dependents</w:t>
      </w:r>
    </w:p>
    <w:p w:rsidR="006718E7" w:rsidRDefault="006718E7" w:rsidP="006718E7">
      <w:pPr>
        <w:rPr>
          <w:sz w:val="24"/>
          <w:szCs w:val="24"/>
        </w:rPr>
      </w:pPr>
    </w:p>
    <w:p w:rsidR="006718E7" w:rsidRPr="007069CF" w:rsidRDefault="006718E7" w:rsidP="006718E7">
      <w:pPr>
        <w:rPr>
          <w:sz w:val="24"/>
          <w:szCs w:val="24"/>
        </w:rPr>
      </w:pPr>
      <w:r w:rsidRPr="007069CF">
        <w:rPr>
          <w:sz w:val="24"/>
          <w:szCs w:val="24"/>
        </w:rPr>
        <w:t>List all monetary judgments or settlements owed to you, your spouse, or your dependents.</w:t>
      </w:r>
    </w:p>
    <w:p w:rsidR="006718E7" w:rsidRPr="007069CF" w:rsidRDefault="006718E7" w:rsidP="006718E7">
      <w:pPr>
        <w:rPr>
          <w:sz w:val="24"/>
          <w:szCs w:val="24"/>
        </w:rPr>
      </w:pPr>
      <w:r w:rsidRPr="007069CF">
        <w:rPr>
          <w:rFonts w:eastAsia="HiddenHorzOCR"/>
          <w:sz w:val="24"/>
          <w:szCs w:val="24"/>
        </w:rPr>
        <w:t xml:space="preserve">Opposing </w:t>
      </w:r>
      <w:r w:rsidRPr="007069CF">
        <w:rPr>
          <w:sz w:val="24"/>
          <w:szCs w:val="24"/>
        </w:rPr>
        <w:t>Party's Name &amp; Address ___________________________ _</w:t>
      </w:r>
    </w:p>
    <w:p w:rsidR="006718E7" w:rsidRPr="007069CF" w:rsidRDefault="006718E7" w:rsidP="006718E7">
      <w:pPr>
        <w:rPr>
          <w:sz w:val="24"/>
          <w:szCs w:val="24"/>
        </w:rPr>
      </w:pPr>
      <w:r w:rsidRPr="007069CF">
        <w:rPr>
          <w:sz w:val="24"/>
          <w:szCs w:val="24"/>
        </w:rPr>
        <w:t>Court's Name &amp; Address _____________________ Docket No. _____ _</w:t>
      </w:r>
    </w:p>
    <w:p w:rsidR="006718E7" w:rsidRPr="007069CF" w:rsidRDefault="006718E7" w:rsidP="006718E7">
      <w:pPr>
        <w:rPr>
          <w:sz w:val="24"/>
          <w:szCs w:val="24"/>
        </w:rPr>
      </w:pPr>
      <w:r w:rsidRPr="007069CF">
        <w:rPr>
          <w:sz w:val="24"/>
          <w:szCs w:val="24"/>
        </w:rPr>
        <w:t>Nature of Lawsuit _____________ Date of Judgment _______ Amount $ ___ _</w:t>
      </w:r>
    </w:p>
    <w:p w:rsidR="006718E7" w:rsidRPr="007069CF" w:rsidRDefault="006718E7" w:rsidP="006718E7">
      <w:pPr>
        <w:rPr>
          <w:sz w:val="24"/>
          <w:szCs w:val="24"/>
        </w:rPr>
      </w:pPr>
      <w:r w:rsidRPr="007069CF">
        <w:rPr>
          <w:rFonts w:eastAsia="HiddenHorzOCR"/>
          <w:sz w:val="24"/>
          <w:szCs w:val="24"/>
        </w:rPr>
        <w:t xml:space="preserve">Opposing </w:t>
      </w:r>
      <w:r w:rsidRPr="007069CF">
        <w:rPr>
          <w:sz w:val="24"/>
          <w:szCs w:val="24"/>
        </w:rPr>
        <w:t>Party's Name &amp; Address ___________________________ _</w:t>
      </w:r>
    </w:p>
    <w:p w:rsidR="006718E7" w:rsidRPr="007069CF" w:rsidRDefault="006718E7" w:rsidP="006718E7">
      <w:pPr>
        <w:rPr>
          <w:sz w:val="24"/>
          <w:szCs w:val="24"/>
        </w:rPr>
      </w:pPr>
      <w:r w:rsidRPr="007069CF">
        <w:rPr>
          <w:sz w:val="24"/>
          <w:szCs w:val="24"/>
        </w:rPr>
        <w:t>Court's Name &amp; Address ______________________ Docket No. ______ _</w:t>
      </w:r>
    </w:p>
    <w:p w:rsidR="006718E7" w:rsidRPr="007069CF" w:rsidRDefault="006718E7" w:rsidP="006718E7">
      <w:pPr>
        <w:rPr>
          <w:sz w:val="24"/>
          <w:szCs w:val="24"/>
        </w:rPr>
      </w:pPr>
      <w:r w:rsidRPr="007069CF">
        <w:rPr>
          <w:sz w:val="24"/>
          <w:szCs w:val="24"/>
        </w:rPr>
        <w:t xml:space="preserve">Nature of Lawsuit _____________ Date of Judgment _______ Amount </w:t>
      </w:r>
      <w:r>
        <w:rPr>
          <w:sz w:val="24"/>
          <w:szCs w:val="24"/>
        </w:rPr>
        <w:t xml:space="preserve">$ ___ </w:t>
      </w:r>
    </w:p>
    <w:p w:rsidR="006718E7" w:rsidRPr="007069CF" w:rsidRDefault="006718E7" w:rsidP="006718E7">
      <w:pPr>
        <w:rPr>
          <w:b/>
          <w:sz w:val="24"/>
          <w:szCs w:val="24"/>
          <w:u w:val="single"/>
        </w:rPr>
      </w:pPr>
    </w:p>
    <w:p w:rsidR="006718E7" w:rsidRPr="007069CF"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r>
        <w:rPr>
          <w:b/>
          <w:sz w:val="24"/>
          <w:szCs w:val="24"/>
          <w:u w:val="single"/>
        </w:rPr>
        <w:t>INTERROGATORY NO. 17</w:t>
      </w:r>
    </w:p>
    <w:p w:rsidR="006718E7" w:rsidRDefault="006718E7" w:rsidP="006718E7">
      <w:pPr>
        <w:pStyle w:val="BodyTextIndent2"/>
        <w:spacing w:line="240" w:lineRule="auto"/>
        <w:ind w:left="0" w:firstLine="0"/>
        <w:rPr>
          <w:rFonts w:cs="Times New Roman"/>
        </w:rPr>
      </w:pPr>
    </w:p>
    <w:p w:rsidR="006718E7" w:rsidRPr="007069CF" w:rsidRDefault="006718E7" w:rsidP="006718E7">
      <w:pPr>
        <w:pStyle w:val="BodyTextIndent2"/>
        <w:spacing w:line="240" w:lineRule="auto"/>
        <w:ind w:left="0" w:firstLine="0"/>
        <w:rPr>
          <w:rFonts w:cs="Times New Roman"/>
        </w:rPr>
      </w:pPr>
    </w:p>
    <w:p w:rsidR="006718E7" w:rsidRPr="007069CF" w:rsidRDefault="006718E7" w:rsidP="006718E7">
      <w:pPr>
        <w:rPr>
          <w:bCs/>
          <w:sz w:val="24"/>
          <w:szCs w:val="24"/>
        </w:rPr>
      </w:pPr>
      <w:r w:rsidRPr="007069CF">
        <w:rPr>
          <w:bCs/>
          <w:sz w:val="24"/>
          <w:szCs w:val="24"/>
        </w:rPr>
        <w:t>Other Amounts Owed to You, Your Spouse, or Your Dependents</w:t>
      </w:r>
    </w:p>
    <w:p w:rsidR="006718E7" w:rsidRDefault="006718E7" w:rsidP="006718E7">
      <w:pPr>
        <w:rPr>
          <w:sz w:val="24"/>
          <w:szCs w:val="24"/>
        </w:rPr>
      </w:pPr>
    </w:p>
    <w:p w:rsidR="006718E7" w:rsidRPr="007069CF" w:rsidRDefault="006718E7" w:rsidP="006718E7">
      <w:pPr>
        <w:rPr>
          <w:sz w:val="24"/>
          <w:szCs w:val="24"/>
        </w:rPr>
      </w:pPr>
      <w:r w:rsidRPr="007069CF">
        <w:rPr>
          <w:sz w:val="24"/>
          <w:szCs w:val="24"/>
        </w:rPr>
        <w:t>List all other amounts owed to you, your spouse, or your dependents.</w:t>
      </w:r>
    </w:p>
    <w:p w:rsidR="006718E7" w:rsidRPr="007069CF" w:rsidRDefault="006718E7" w:rsidP="006718E7">
      <w:pPr>
        <w:rPr>
          <w:sz w:val="24"/>
          <w:szCs w:val="24"/>
        </w:rPr>
      </w:pPr>
      <w:r w:rsidRPr="007069CF">
        <w:rPr>
          <w:sz w:val="24"/>
          <w:szCs w:val="24"/>
        </w:rPr>
        <w:t xml:space="preserve">Debtor's Name, Address, </w:t>
      </w:r>
      <w:r w:rsidRPr="007069CF">
        <w:rPr>
          <w:rFonts w:ascii="Arial" w:hAnsi="Arial" w:cs="Arial"/>
          <w:sz w:val="24"/>
          <w:szCs w:val="24"/>
        </w:rPr>
        <w:t xml:space="preserve">&amp; </w:t>
      </w:r>
      <w:r w:rsidRPr="007069CF">
        <w:rPr>
          <w:sz w:val="24"/>
          <w:szCs w:val="24"/>
        </w:rPr>
        <w:t>Telephone No. _________________________ _</w:t>
      </w:r>
    </w:p>
    <w:p w:rsidR="006718E7" w:rsidRPr="007069CF" w:rsidRDefault="006718E7" w:rsidP="006718E7">
      <w:pPr>
        <w:pStyle w:val="BodyTextIndent2"/>
        <w:spacing w:line="240" w:lineRule="auto"/>
        <w:ind w:left="0" w:firstLine="0"/>
        <w:rPr>
          <w:rFonts w:cs="Times New Roman"/>
        </w:rPr>
      </w:pPr>
      <w:r w:rsidRPr="007069CF">
        <w:rPr>
          <w:rFonts w:cs="Times New Roman"/>
        </w:rPr>
        <w:t>Original Amount Owed $ _____ Current Amount Owed $ _____ Monthly Payment $ 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r>
        <w:rPr>
          <w:b/>
          <w:sz w:val="24"/>
          <w:szCs w:val="24"/>
          <w:u w:val="single"/>
        </w:rPr>
        <w:t>INTERROGATORY NO. 18</w:t>
      </w:r>
    </w:p>
    <w:p w:rsidR="006718E7" w:rsidRDefault="006718E7" w:rsidP="006718E7">
      <w:pPr>
        <w:rPr>
          <w:b/>
          <w:sz w:val="24"/>
          <w:szCs w:val="24"/>
          <w:u w:val="single"/>
        </w:rPr>
      </w:pPr>
    </w:p>
    <w:p w:rsidR="006718E7" w:rsidRDefault="006718E7" w:rsidP="006718E7">
      <w:pPr>
        <w:rPr>
          <w:sz w:val="24"/>
          <w:szCs w:val="24"/>
        </w:rPr>
      </w:pPr>
      <w:r w:rsidRPr="0057101F">
        <w:rPr>
          <w:sz w:val="24"/>
          <w:szCs w:val="24"/>
        </w:rPr>
        <w:t>List all life insurance policies held by you, yo</w:t>
      </w:r>
      <w:r>
        <w:rPr>
          <w:sz w:val="24"/>
          <w:szCs w:val="24"/>
        </w:rPr>
        <w:t>ur spouse, or your dependents .</w:t>
      </w:r>
    </w:p>
    <w:p w:rsidR="006718E7" w:rsidRDefault="006718E7" w:rsidP="006718E7">
      <w:pPr>
        <w:rPr>
          <w:sz w:val="24"/>
          <w:szCs w:val="24"/>
        </w:rPr>
      </w:pPr>
    </w:p>
    <w:p w:rsidR="006718E7" w:rsidRPr="0057101F" w:rsidRDefault="006718E7" w:rsidP="006718E7">
      <w:pPr>
        <w:rPr>
          <w:sz w:val="24"/>
          <w:szCs w:val="24"/>
        </w:rPr>
      </w:pPr>
      <w:r w:rsidRPr="0057101F">
        <w:rPr>
          <w:sz w:val="24"/>
          <w:szCs w:val="24"/>
        </w:rPr>
        <w:t xml:space="preserve"> Insurance Company's Name, Address, &amp; </w:t>
      </w:r>
      <w:r>
        <w:rPr>
          <w:sz w:val="24"/>
          <w:szCs w:val="24"/>
        </w:rPr>
        <w:t xml:space="preserve">Telephone No.____________________ </w:t>
      </w:r>
    </w:p>
    <w:p w:rsidR="006718E7" w:rsidRPr="0057101F" w:rsidRDefault="006718E7" w:rsidP="006718E7">
      <w:pPr>
        <w:rPr>
          <w:sz w:val="24"/>
          <w:szCs w:val="24"/>
        </w:rPr>
      </w:pPr>
      <w:r w:rsidRPr="0057101F">
        <w:rPr>
          <w:sz w:val="24"/>
          <w:szCs w:val="24"/>
        </w:rPr>
        <w:lastRenderedPageBreak/>
        <w:t>Insured ___________ Beneficiary __________ Face Value $ _______ _</w:t>
      </w:r>
    </w:p>
    <w:p w:rsidR="006718E7" w:rsidRPr="0057101F" w:rsidRDefault="006718E7" w:rsidP="006718E7">
      <w:pPr>
        <w:rPr>
          <w:sz w:val="24"/>
          <w:szCs w:val="24"/>
        </w:rPr>
      </w:pPr>
      <w:r w:rsidRPr="0057101F">
        <w:rPr>
          <w:sz w:val="24"/>
          <w:szCs w:val="24"/>
        </w:rPr>
        <w:t xml:space="preserve">Policy No. _______ Loans Against Policy $ _______ Surrender Value </w:t>
      </w:r>
      <w:r>
        <w:rPr>
          <w:sz w:val="24"/>
          <w:szCs w:val="24"/>
        </w:rPr>
        <w:t xml:space="preserve">$ _______ </w:t>
      </w:r>
    </w:p>
    <w:p w:rsidR="006718E7" w:rsidRPr="0057101F" w:rsidRDefault="006718E7" w:rsidP="006718E7">
      <w:pPr>
        <w:rPr>
          <w:sz w:val="24"/>
          <w:szCs w:val="24"/>
        </w:rPr>
      </w:pPr>
      <w:r w:rsidRPr="0057101F">
        <w:rPr>
          <w:sz w:val="24"/>
          <w:szCs w:val="24"/>
        </w:rPr>
        <w:t xml:space="preserve">Insurance Company's Name, Address, &amp; </w:t>
      </w:r>
      <w:r>
        <w:rPr>
          <w:sz w:val="24"/>
          <w:szCs w:val="24"/>
        </w:rPr>
        <w:t xml:space="preserve">Telephone No. ___________________ </w:t>
      </w:r>
    </w:p>
    <w:p w:rsidR="006718E7" w:rsidRPr="0057101F" w:rsidRDefault="006718E7" w:rsidP="006718E7">
      <w:pPr>
        <w:rPr>
          <w:sz w:val="24"/>
          <w:szCs w:val="24"/>
        </w:rPr>
      </w:pPr>
      <w:r w:rsidRPr="0057101F">
        <w:rPr>
          <w:sz w:val="24"/>
          <w:szCs w:val="24"/>
        </w:rPr>
        <w:t>Insured ___________ Beneficiary __________ Face Value $ _______ _</w:t>
      </w:r>
    </w:p>
    <w:p w:rsidR="006718E7" w:rsidRPr="0057101F" w:rsidRDefault="006718E7" w:rsidP="006718E7">
      <w:pPr>
        <w:rPr>
          <w:b/>
          <w:sz w:val="24"/>
          <w:szCs w:val="24"/>
          <w:u w:val="single"/>
        </w:rPr>
      </w:pPr>
      <w:r w:rsidRPr="0057101F">
        <w:rPr>
          <w:sz w:val="24"/>
          <w:szCs w:val="24"/>
        </w:rPr>
        <w:t>Policy No. ________ Loans Against Policy $ ______ Surrender Value $ _____</w:t>
      </w:r>
    </w:p>
    <w:p w:rsidR="006718E7" w:rsidRPr="0057101F"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r>
        <w:rPr>
          <w:b/>
          <w:sz w:val="24"/>
          <w:szCs w:val="24"/>
          <w:u w:val="single"/>
        </w:rPr>
        <w:t>INTERROGATORY NO. 19</w:t>
      </w:r>
    </w:p>
    <w:p w:rsidR="006718E7" w:rsidRDefault="006718E7" w:rsidP="006718E7">
      <w:pPr>
        <w:pStyle w:val="BodyTextIndent2"/>
        <w:spacing w:line="240" w:lineRule="auto"/>
        <w:ind w:left="0" w:firstLine="0"/>
        <w:rPr>
          <w:rFonts w:cs="Times New Roman"/>
        </w:rPr>
      </w:pPr>
    </w:p>
    <w:p w:rsidR="006718E7" w:rsidRPr="0057101F" w:rsidRDefault="006718E7" w:rsidP="006718E7">
      <w:pPr>
        <w:rPr>
          <w:b/>
          <w:bCs/>
          <w:sz w:val="24"/>
          <w:szCs w:val="24"/>
        </w:rPr>
      </w:pPr>
      <w:r w:rsidRPr="0057101F">
        <w:rPr>
          <w:b/>
          <w:bCs/>
          <w:sz w:val="24"/>
          <w:szCs w:val="24"/>
        </w:rPr>
        <w:t>Deferred Income Arrangements</w:t>
      </w:r>
    </w:p>
    <w:p w:rsidR="006718E7" w:rsidRDefault="006718E7" w:rsidP="006718E7">
      <w:pPr>
        <w:rPr>
          <w:sz w:val="24"/>
          <w:szCs w:val="24"/>
        </w:rPr>
      </w:pPr>
    </w:p>
    <w:p w:rsidR="006718E7" w:rsidRPr="0057101F" w:rsidRDefault="006718E7" w:rsidP="006718E7">
      <w:pPr>
        <w:rPr>
          <w:sz w:val="24"/>
          <w:szCs w:val="24"/>
        </w:rPr>
      </w:pPr>
      <w:r w:rsidRPr="0057101F">
        <w:rPr>
          <w:sz w:val="24"/>
          <w:szCs w:val="24"/>
        </w:rPr>
        <w:t>List all deferred income arrangements, including but not limited to, deferred annuities,</w:t>
      </w:r>
      <w:r>
        <w:rPr>
          <w:sz w:val="24"/>
          <w:szCs w:val="24"/>
        </w:rPr>
        <w:t xml:space="preserve"> pensions plans, profit-sharing </w:t>
      </w:r>
      <w:r w:rsidRPr="0057101F">
        <w:rPr>
          <w:sz w:val="24"/>
          <w:szCs w:val="24"/>
        </w:rPr>
        <w:t xml:space="preserve">plans, 40 I (k) plans, IRAs, Keoghs, and other retirement accounts, held by you, your spouse, or your dependents, or </w:t>
      </w:r>
      <w:r>
        <w:rPr>
          <w:sz w:val="24"/>
          <w:szCs w:val="24"/>
        </w:rPr>
        <w:t xml:space="preserve">held </w:t>
      </w:r>
      <w:r w:rsidRPr="0057101F">
        <w:rPr>
          <w:sz w:val="24"/>
          <w:szCs w:val="24"/>
        </w:rPr>
        <w:t>by others for the benefit of you, your spouse, or your dependents .</w:t>
      </w:r>
    </w:p>
    <w:p w:rsidR="006718E7" w:rsidRPr="0057101F" w:rsidRDefault="006718E7" w:rsidP="006718E7">
      <w:pPr>
        <w:rPr>
          <w:sz w:val="24"/>
          <w:szCs w:val="24"/>
        </w:rPr>
      </w:pPr>
      <w:r>
        <w:rPr>
          <w:sz w:val="24"/>
          <w:szCs w:val="24"/>
        </w:rPr>
        <w:t>Name on Account ____</w:t>
      </w:r>
      <w:r w:rsidRPr="0057101F">
        <w:rPr>
          <w:sz w:val="24"/>
          <w:szCs w:val="24"/>
        </w:rPr>
        <w:t>_____ Type of Plan</w:t>
      </w:r>
      <w:r>
        <w:rPr>
          <w:sz w:val="24"/>
          <w:szCs w:val="24"/>
        </w:rPr>
        <w:t xml:space="preserve"> ________ Date Established ___ </w:t>
      </w:r>
    </w:p>
    <w:p w:rsidR="006718E7" w:rsidRPr="0057101F" w:rsidRDefault="006718E7" w:rsidP="006718E7">
      <w:pPr>
        <w:rPr>
          <w:sz w:val="24"/>
          <w:szCs w:val="24"/>
        </w:rPr>
      </w:pPr>
      <w:r w:rsidRPr="0057101F">
        <w:rPr>
          <w:sz w:val="24"/>
          <w:szCs w:val="24"/>
        </w:rPr>
        <w:t>Trustee or Administrator's Name, Address &amp; Tele</w:t>
      </w:r>
      <w:r>
        <w:rPr>
          <w:sz w:val="24"/>
          <w:szCs w:val="24"/>
        </w:rPr>
        <w:t xml:space="preserve">phone No. ____________________ </w:t>
      </w:r>
    </w:p>
    <w:p w:rsidR="006718E7" w:rsidRPr="0057101F" w:rsidRDefault="006718E7" w:rsidP="006718E7">
      <w:pPr>
        <w:rPr>
          <w:sz w:val="24"/>
          <w:szCs w:val="24"/>
        </w:rPr>
      </w:pPr>
      <w:r w:rsidRPr="0057101F">
        <w:rPr>
          <w:sz w:val="24"/>
          <w:szCs w:val="24"/>
        </w:rPr>
        <w:t>Account No. ---------- Surrender Value $- --------</w:t>
      </w:r>
    </w:p>
    <w:p w:rsidR="006718E7" w:rsidRPr="0057101F" w:rsidRDefault="006718E7" w:rsidP="006718E7">
      <w:pPr>
        <w:rPr>
          <w:sz w:val="24"/>
          <w:szCs w:val="24"/>
        </w:rPr>
      </w:pPr>
      <w:r w:rsidRPr="0057101F">
        <w:rPr>
          <w:sz w:val="24"/>
          <w:szCs w:val="24"/>
        </w:rPr>
        <w:t>"Name on Account ___________ Type of Plan</w:t>
      </w:r>
      <w:r>
        <w:rPr>
          <w:sz w:val="24"/>
          <w:szCs w:val="24"/>
        </w:rPr>
        <w:t xml:space="preserve"> ________ Date Established ___ </w:t>
      </w:r>
    </w:p>
    <w:p w:rsidR="006718E7" w:rsidRPr="0057101F" w:rsidRDefault="006718E7" w:rsidP="006718E7">
      <w:pPr>
        <w:rPr>
          <w:sz w:val="24"/>
          <w:szCs w:val="24"/>
        </w:rPr>
      </w:pPr>
      <w:r w:rsidRPr="0057101F">
        <w:rPr>
          <w:sz w:val="24"/>
          <w:szCs w:val="24"/>
        </w:rPr>
        <w:t>Trustee or Administrator's Name, Address &amp; Tele</w:t>
      </w:r>
      <w:r>
        <w:rPr>
          <w:sz w:val="24"/>
          <w:szCs w:val="24"/>
        </w:rPr>
        <w:t xml:space="preserve">phone No. ____________________ </w:t>
      </w:r>
    </w:p>
    <w:p w:rsidR="006718E7" w:rsidRPr="0057101F" w:rsidRDefault="006718E7" w:rsidP="006718E7">
      <w:pPr>
        <w:rPr>
          <w:sz w:val="24"/>
          <w:szCs w:val="24"/>
        </w:rPr>
      </w:pPr>
      <w:r w:rsidRPr="0057101F">
        <w:rPr>
          <w:sz w:val="24"/>
          <w:szCs w:val="24"/>
        </w:rPr>
        <w:t xml:space="preserve">Account No. __________ Surrender Value </w:t>
      </w:r>
      <w:r>
        <w:rPr>
          <w:sz w:val="24"/>
          <w:szCs w:val="24"/>
        </w:rPr>
        <w:t xml:space="preserve">$ ______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r>
        <w:rPr>
          <w:b/>
          <w:sz w:val="24"/>
          <w:szCs w:val="24"/>
          <w:u w:val="single"/>
        </w:rPr>
        <w:t>INTERROGATORY NO. 20</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sz w:val="21"/>
          <w:szCs w:val="21"/>
        </w:rPr>
      </w:pPr>
      <w:r>
        <w:rPr>
          <w:sz w:val="21"/>
          <w:szCs w:val="21"/>
        </w:rPr>
        <w:t xml:space="preserve"> Personal Property</w:t>
      </w:r>
    </w:p>
    <w:p w:rsidR="006718E7" w:rsidRDefault="006718E7" w:rsidP="006718E7"/>
    <w:p w:rsidR="006718E7" w:rsidRDefault="006718E7" w:rsidP="006718E7">
      <w:r>
        <w:t>List all personal property, by category, whether held for personal use or for investment, including but not limited to,</w:t>
      </w:r>
    </w:p>
    <w:p w:rsidR="006718E7" w:rsidRDefault="006718E7" w:rsidP="006718E7">
      <w:r>
        <w:t>furniture and household goods of value, computer equipment, electronics, coins, stamps, artwork, gemstones, jewelry, bullion, other collectibles, copyrights, patents, and other intellectual property, held by you, your spouse, or your dependents, or held by others for the benefit of you, your spouse, or your dependents.</w:t>
      </w:r>
    </w:p>
    <w:p w:rsidR="006718E7" w:rsidRDefault="006718E7" w:rsidP="006718E7">
      <w:r>
        <w:t>ProI1ettY Category</w:t>
      </w:r>
    </w:p>
    <w:p w:rsidR="006718E7" w:rsidRDefault="006718E7" w:rsidP="006718E7">
      <w:pPr>
        <w:pStyle w:val="BodyTextIndent2"/>
        <w:spacing w:line="240" w:lineRule="auto"/>
        <w:ind w:left="0" w:firstLine="0"/>
        <w:rPr>
          <w:rFonts w:cs="Times New Roman"/>
        </w:rPr>
      </w:pPr>
      <w:r>
        <w:rPr>
          <w:rFonts w:cs="Times New Roman"/>
          <w:sz w:val="20"/>
          <w:szCs w:val="20"/>
        </w:rPr>
        <w:t>(e.g., artwork, jewelry)</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sz w:val="20"/>
          <w:szCs w:val="20"/>
        </w:rPr>
      </w:pPr>
      <w:r>
        <w:rPr>
          <w:rFonts w:cs="Times New Roman"/>
          <w:sz w:val="20"/>
          <w:szCs w:val="20"/>
        </w:rPr>
        <w:t>Name of Owner____________________________________________</w:t>
      </w:r>
    </w:p>
    <w:p w:rsidR="006718E7" w:rsidRDefault="006718E7" w:rsidP="006718E7">
      <w:pPr>
        <w:pStyle w:val="BodyTextIndent2"/>
        <w:spacing w:line="240" w:lineRule="auto"/>
        <w:ind w:left="0" w:firstLine="0"/>
        <w:rPr>
          <w:rFonts w:cs="Times New Roman"/>
          <w:sz w:val="20"/>
          <w:szCs w:val="20"/>
        </w:rPr>
      </w:pPr>
    </w:p>
    <w:p w:rsidR="006718E7" w:rsidRDefault="006718E7" w:rsidP="006718E7">
      <w:pPr>
        <w:pStyle w:val="BodyTextIndent2"/>
        <w:spacing w:line="240" w:lineRule="auto"/>
        <w:ind w:left="0" w:firstLine="0"/>
        <w:rPr>
          <w:rFonts w:cs="Times New Roman"/>
          <w:sz w:val="20"/>
          <w:szCs w:val="20"/>
        </w:rPr>
      </w:pPr>
      <w:r>
        <w:rPr>
          <w:rFonts w:cs="Times New Roman"/>
          <w:sz w:val="20"/>
          <w:szCs w:val="20"/>
        </w:rPr>
        <w:t>Property Location</w:t>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r>
      <w:r>
        <w:rPr>
          <w:rFonts w:cs="Times New Roman"/>
          <w:sz w:val="20"/>
          <w:szCs w:val="20"/>
        </w:rPr>
        <w:softHyphen/>
        <w:t>__________________________________________</w:t>
      </w:r>
    </w:p>
    <w:p w:rsidR="006718E7" w:rsidRDefault="006718E7" w:rsidP="006718E7">
      <w:pPr>
        <w:pStyle w:val="BodyTextIndent2"/>
        <w:spacing w:line="240" w:lineRule="auto"/>
        <w:ind w:left="0" w:firstLine="0"/>
        <w:rPr>
          <w:rFonts w:cs="Times New Roman"/>
          <w:sz w:val="20"/>
          <w:szCs w:val="20"/>
        </w:rPr>
      </w:pPr>
    </w:p>
    <w:p w:rsidR="006718E7" w:rsidRDefault="006718E7" w:rsidP="006718E7">
      <w:r>
        <w:t xml:space="preserve">Acguisition Cost___________________________________________ </w:t>
      </w:r>
    </w:p>
    <w:p w:rsidR="006718E7" w:rsidRDefault="006718E7" w:rsidP="006718E7"/>
    <w:p w:rsidR="006718E7" w:rsidRDefault="006718E7" w:rsidP="006718E7">
      <w:pPr>
        <w:pStyle w:val="BodyTextIndent2"/>
        <w:spacing w:line="240" w:lineRule="auto"/>
        <w:ind w:left="0" w:firstLine="0"/>
        <w:rPr>
          <w:rFonts w:cs="Times New Roman"/>
        </w:rPr>
      </w:pPr>
      <w:r>
        <w:rPr>
          <w:rFonts w:cs="Times New Roman"/>
        </w:rPr>
        <w:t>Current Value____________________________________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21</w:t>
      </w: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rPr>
          <w:sz w:val="24"/>
          <w:szCs w:val="24"/>
        </w:rPr>
      </w:pPr>
      <w:r w:rsidRPr="0057101F">
        <w:rPr>
          <w:sz w:val="24"/>
          <w:szCs w:val="24"/>
        </w:rPr>
        <w:t>List all cars, trucks, motorcycles, boats, airplanes, and other vehicles owned or operated by you, your spouse, or your dependents, or held by others for the benefit of you, y</w:t>
      </w:r>
      <w:r>
        <w:rPr>
          <w:sz w:val="24"/>
          <w:szCs w:val="24"/>
        </w:rPr>
        <w:t>our spouse, or your dependents.</w:t>
      </w:r>
    </w:p>
    <w:p w:rsidR="006718E7" w:rsidRDefault="006718E7" w:rsidP="006718E7">
      <w:pPr>
        <w:rPr>
          <w:sz w:val="24"/>
          <w:szCs w:val="24"/>
        </w:rPr>
      </w:pPr>
    </w:p>
    <w:p w:rsidR="006718E7" w:rsidRPr="0057101F" w:rsidRDefault="006718E7" w:rsidP="006718E7">
      <w:pPr>
        <w:rPr>
          <w:sz w:val="24"/>
          <w:szCs w:val="24"/>
        </w:rPr>
      </w:pPr>
      <w:r w:rsidRPr="0057101F">
        <w:rPr>
          <w:rFonts w:eastAsia="HiddenHorzOCR"/>
          <w:sz w:val="24"/>
          <w:szCs w:val="24"/>
        </w:rPr>
        <w:t>Vehicle</w:t>
      </w:r>
      <w:r>
        <w:rPr>
          <w:rFonts w:eastAsia="HiddenHorzOCR"/>
          <w:sz w:val="24"/>
          <w:szCs w:val="24"/>
        </w:rPr>
        <w:t xml:space="preserve"> </w:t>
      </w:r>
      <w:r w:rsidRPr="0057101F">
        <w:rPr>
          <w:rFonts w:eastAsia="HiddenHorzOCR"/>
          <w:sz w:val="24"/>
          <w:szCs w:val="24"/>
        </w:rPr>
        <w:t xml:space="preserve">Type </w:t>
      </w:r>
      <w:r w:rsidRPr="0057101F">
        <w:rPr>
          <w:sz w:val="24"/>
          <w:szCs w:val="24"/>
        </w:rPr>
        <w:t>________ Make ________</w:t>
      </w:r>
      <w:r>
        <w:rPr>
          <w:sz w:val="24"/>
          <w:szCs w:val="24"/>
        </w:rPr>
        <w:t>_____ Model __________ year ____________</w:t>
      </w:r>
    </w:p>
    <w:p w:rsidR="006718E7" w:rsidRPr="0057101F" w:rsidRDefault="006718E7" w:rsidP="006718E7">
      <w:pPr>
        <w:rPr>
          <w:sz w:val="24"/>
          <w:szCs w:val="24"/>
        </w:rPr>
      </w:pPr>
      <w:r w:rsidRPr="0057101F">
        <w:rPr>
          <w:sz w:val="24"/>
          <w:szCs w:val="24"/>
        </w:rPr>
        <w:t xml:space="preserve">Registered Owner's Name ____________ Registration State &amp; </w:t>
      </w:r>
      <w:r>
        <w:rPr>
          <w:sz w:val="24"/>
          <w:szCs w:val="24"/>
        </w:rPr>
        <w:t>No. _______________</w:t>
      </w:r>
    </w:p>
    <w:p w:rsidR="006718E7" w:rsidRPr="0057101F" w:rsidRDefault="006718E7" w:rsidP="006718E7">
      <w:pPr>
        <w:rPr>
          <w:sz w:val="24"/>
          <w:szCs w:val="24"/>
        </w:rPr>
      </w:pPr>
      <w:r w:rsidRPr="0057101F">
        <w:rPr>
          <w:sz w:val="24"/>
          <w:szCs w:val="24"/>
        </w:rPr>
        <w:t xml:space="preserve">Address of Vehicle's Location </w:t>
      </w:r>
      <w:r>
        <w:rPr>
          <w:sz w:val="24"/>
          <w:szCs w:val="24"/>
        </w:rPr>
        <w:t xml:space="preserve">______________________________ </w:t>
      </w:r>
    </w:p>
    <w:p w:rsidR="006718E7" w:rsidRPr="0057101F" w:rsidRDefault="006718E7" w:rsidP="006718E7">
      <w:pPr>
        <w:rPr>
          <w:sz w:val="24"/>
          <w:szCs w:val="24"/>
        </w:rPr>
      </w:pPr>
      <w:r w:rsidRPr="0057101F">
        <w:rPr>
          <w:sz w:val="24"/>
          <w:szCs w:val="24"/>
        </w:rPr>
        <w:t>Purchase Price $</w:t>
      </w:r>
      <w:r>
        <w:rPr>
          <w:sz w:val="24"/>
          <w:szCs w:val="24"/>
        </w:rPr>
        <w:t>_______</w:t>
      </w:r>
      <w:r w:rsidRPr="0057101F">
        <w:rPr>
          <w:sz w:val="24"/>
          <w:szCs w:val="24"/>
        </w:rPr>
        <w:t>Current Value $</w:t>
      </w:r>
      <w:r>
        <w:rPr>
          <w:sz w:val="24"/>
          <w:szCs w:val="24"/>
        </w:rPr>
        <w:t>_______</w:t>
      </w:r>
      <w:r w:rsidRPr="0057101F">
        <w:rPr>
          <w:sz w:val="24"/>
          <w:szCs w:val="24"/>
        </w:rPr>
        <w:t>Account</w:t>
      </w:r>
      <w:r>
        <w:rPr>
          <w:sz w:val="24"/>
          <w:szCs w:val="24"/>
        </w:rPr>
        <w:t xml:space="preserve"> </w:t>
      </w:r>
      <w:r w:rsidRPr="0057101F">
        <w:rPr>
          <w:sz w:val="24"/>
          <w:szCs w:val="24"/>
        </w:rPr>
        <w:t xml:space="preserve">Loan No. </w:t>
      </w:r>
      <w:r>
        <w:rPr>
          <w:sz w:val="24"/>
          <w:szCs w:val="24"/>
        </w:rPr>
        <w:t>_______</w:t>
      </w:r>
    </w:p>
    <w:p w:rsidR="006718E7" w:rsidRPr="0057101F" w:rsidRDefault="006718E7" w:rsidP="006718E7">
      <w:pPr>
        <w:rPr>
          <w:sz w:val="24"/>
          <w:szCs w:val="24"/>
        </w:rPr>
      </w:pPr>
      <w:r w:rsidRPr="0057101F">
        <w:rPr>
          <w:sz w:val="24"/>
          <w:szCs w:val="24"/>
        </w:rPr>
        <w:t>Lender's Name and Address __________________</w:t>
      </w:r>
      <w:r>
        <w:rPr>
          <w:sz w:val="24"/>
          <w:szCs w:val="24"/>
        </w:rPr>
        <w:t>______________________</w:t>
      </w:r>
    </w:p>
    <w:p w:rsidR="006718E7" w:rsidRPr="0057101F" w:rsidRDefault="006718E7" w:rsidP="006718E7">
      <w:pPr>
        <w:rPr>
          <w:sz w:val="24"/>
          <w:szCs w:val="24"/>
        </w:rPr>
      </w:pPr>
      <w:r w:rsidRPr="0057101F">
        <w:rPr>
          <w:sz w:val="24"/>
          <w:szCs w:val="24"/>
        </w:rPr>
        <w:t xml:space="preserve">Original Loan Amount $ _______ Current Loan Balance $ _______ Monthly Payment </w:t>
      </w:r>
      <w:r>
        <w:rPr>
          <w:sz w:val="24"/>
          <w:szCs w:val="24"/>
        </w:rPr>
        <w:t>$ _____</w:t>
      </w:r>
    </w:p>
    <w:p w:rsidR="006718E7" w:rsidRPr="0057101F" w:rsidRDefault="006718E7" w:rsidP="006718E7">
      <w:pPr>
        <w:rPr>
          <w:sz w:val="24"/>
          <w:szCs w:val="24"/>
        </w:rPr>
      </w:pPr>
      <w:r w:rsidRPr="0057101F">
        <w:rPr>
          <w:rFonts w:eastAsia="HiddenHorzOCR"/>
          <w:sz w:val="24"/>
          <w:szCs w:val="24"/>
        </w:rPr>
        <w:t xml:space="preserve">~ </w:t>
      </w:r>
      <w:r w:rsidRPr="0057101F">
        <w:rPr>
          <w:sz w:val="24"/>
          <w:szCs w:val="24"/>
        </w:rPr>
        <w:t>Vehicle Type _____________ Make __________</w:t>
      </w:r>
      <w:r>
        <w:rPr>
          <w:sz w:val="24"/>
          <w:szCs w:val="24"/>
        </w:rPr>
        <w:t>__ Model ____________ Year ______</w:t>
      </w:r>
    </w:p>
    <w:p w:rsidR="006718E7" w:rsidRPr="0057101F" w:rsidRDefault="006718E7" w:rsidP="006718E7">
      <w:pPr>
        <w:rPr>
          <w:sz w:val="24"/>
          <w:szCs w:val="24"/>
        </w:rPr>
      </w:pPr>
      <w:r w:rsidRPr="0057101F">
        <w:rPr>
          <w:sz w:val="24"/>
          <w:szCs w:val="24"/>
        </w:rPr>
        <w:t xml:space="preserve">Registered Owner's Name ______________ Registration State &amp; No. </w:t>
      </w:r>
      <w:r>
        <w:rPr>
          <w:sz w:val="24"/>
          <w:szCs w:val="24"/>
        </w:rPr>
        <w:t xml:space="preserve">_______________ </w:t>
      </w:r>
    </w:p>
    <w:p w:rsidR="006718E7" w:rsidRPr="0057101F" w:rsidRDefault="006718E7" w:rsidP="006718E7">
      <w:pPr>
        <w:rPr>
          <w:sz w:val="24"/>
          <w:szCs w:val="24"/>
        </w:rPr>
      </w:pPr>
      <w:r w:rsidRPr="0057101F">
        <w:rPr>
          <w:sz w:val="24"/>
          <w:szCs w:val="24"/>
        </w:rPr>
        <w:t>Address of Vehicle's Location _____________</w:t>
      </w:r>
      <w:r>
        <w:rPr>
          <w:sz w:val="24"/>
          <w:szCs w:val="24"/>
        </w:rPr>
        <w:t xml:space="preserve">______________________________ </w:t>
      </w:r>
    </w:p>
    <w:p w:rsidR="006718E7" w:rsidRPr="0057101F" w:rsidRDefault="006718E7" w:rsidP="006718E7">
      <w:pPr>
        <w:rPr>
          <w:sz w:val="24"/>
          <w:szCs w:val="24"/>
        </w:rPr>
      </w:pPr>
      <w:r w:rsidRPr="0057101F">
        <w:rPr>
          <w:sz w:val="24"/>
          <w:szCs w:val="24"/>
        </w:rPr>
        <w:t>Purchase Price $- --------Current Value $</w:t>
      </w:r>
      <w:r>
        <w:rPr>
          <w:sz w:val="24"/>
          <w:szCs w:val="24"/>
        </w:rPr>
        <w:t>____________</w:t>
      </w:r>
      <w:r w:rsidRPr="0057101F">
        <w:rPr>
          <w:sz w:val="24"/>
          <w:szCs w:val="24"/>
        </w:rPr>
        <w:t xml:space="preserve"> </w:t>
      </w:r>
      <w:r>
        <w:rPr>
          <w:sz w:val="24"/>
          <w:szCs w:val="24"/>
        </w:rPr>
        <w:t>Account Loan No.____________</w:t>
      </w:r>
    </w:p>
    <w:p w:rsidR="006718E7" w:rsidRPr="0057101F" w:rsidRDefault="006718E7" w:rsidP="006718E7">
      <w:pPr>
        <w:rPr>
          <w:sz w:val="24"/>
          <w:szCs w:val="24"/>
        </w:rPr>
      </w:pPr>
      <w:r w:rsidRPr="0057101F">
        <w:rPr>
          <w:sz w:val="24"/>
          <w:szCs w:val="24"/>
        </w:rPr>
        <w:t>Lender's Name and Address -----------------------------------------</w:t>
      </w:r>
    </w:p>
    <w:p w:rsidR="006718E7" w:rsidRPr="0057101F" w:rsidRDefault="006718E7" w:rsidP="006718E7">
      <w:pPr>
        <w:pStyle w:val="BodyTextIndent2"/>
        <w:spacing w:line="240" w:lineRule="auto"/>
        <w:ind w:left="0" w:firstLine="0"/>
        <w:rPr>
          <w:rFonts w:cs="Times New Roman"/>
          <w:b/>
        </w:rPr>
      </w:pPr>
      <w:r w:rsidRPr="0057101F">
        <w:rPr>
          <w:rFonts w:cs="Times New Roman"/>
        </w:rPr>
        <w:t xml:space="preserve">Original Loan Amount $ _____ Current Loan Balance $ _______ Monthly Payment </w:t>
      </w:r>
      <w:r>
        <w:rPr>
          <w:rFonts w:cs="Times New Roman"/>
        </w:rPr>
        <w:t>$ ________</w:t>
      </w:r>
    </w:p>
    <w:p w:rsidR="006718E7" w:rsidRPr="0057101F" w:rsidRDefault="006718E7" w:rsidP="006718E7">
      <w:pPr>
        <w:pStyle w:val="BodyTextIndent2"/>
        <w:spacing w:line="240" w:lineRule="auto"/>
        <w:ind w:left="0" w:firstLine="0"/>
        <w:rPr>
          <w:rFonts w:cs="Times New Roman"/>
          <w:b/>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22</w:t>
      </w:r>
    </w:p>
    <w:p w:rsidR="006718E7" w:rsidRDefault="006718E7" w:rsidP="006718E7">
      <w:pPr>
        <w:rPr>
          <w:b/>
          <w:sz w:val="24"/>
          <w:szCs w:val="24"/>
          <w:u w:val="single"/>
        </w:rPr>
      </w:pPr>
    </w:p>
    <w:p w:rsidR="006718E7" w:rsidRPr="001139FA" w:rsidRDefault="006718E7" w:rsidP="006718E7">
      <w:pPr>
        <w:rPr>
          <w:sz w:val="24"/>
          <w:szCs w:val="24"/>
        </w:rPr>
      </w:pPr>
      <w:r w:rsidRPr="001139FA">
        <w:rPr>
          <w:sz w:val="24"/>
          <w:szCs w:val="24"/>
        </w:rPr>
        <w:t>Real Property</w:t>
      </w:r>
    </w:p>
    <w:p w:rsidR="006718E7" w:rsidRPr="001139FA" w:rsidRDefault="006718E7" w:rsidP="006718E7">
      <w:pPr>
        <w:rPr>
          <w:sz w:val="24"/>
          <w:szCs w:val="24"/>
        </w:rPr>
      </w:pPr>
    </w:p>
    <w:p w:rsidR="006718E7" w:rsidRDefault="006718E7" w:rsidP="006718E7">
      <w:pPr>
        <w:rPr>
          <w:sz w:val="24"/>
          <w:szCs w:val="24"/>
        </w:rPr>
      </w:pPr>
      <w:r w:rsidRPr="001139FA">
        <w:rPr>
          <w:sz w:val="24"/>
          <w:szCs w:val="24"/>
        </w:rPr>
        <w:lastRenderedPageBreak/>
        <w:t xml:space="preserve">List all real estate held by you, your spouse, or your dependents, or held by others for the benefit of you, your spouse, or </w:t>
      </w:r>
      <w:r>
        <w:rPr>
          <w:sz w:val="24"/>
          <w:szCs w:val="24"/>
        </w:rPr>
        <w:t>your dependents.</w:t>
      </w:r>
    </w:p>
    <w:p w:rsidR="006718E7" w:rsidRPr="001139FA" w:rsidRDefault="006718E7" w:rsidP="006718E7">
      <w:pPr>
        <w:rPr>
          <w:sz w:val="24"/>
          <w:szCs w:val="24"/>
        </w:rPr>
      </w:pPr>
      <w:r w:rsidRPr="001139FA">
        <w:rPr>
          <w:rFonts w:eastAsia="HiddenHorzOCR"/>
          <w:sz w:val="24"/>
          <w:szCs w:val="24"/>
        </w:rPr>
        <w:t xml:space="preserve">Type </w:t>
      </w:r>
      <w:r w:rsidRPr="001139FA">
        <w:rPr>
          <w:sz w:val="24"/>
          <w:szCs w:val="24"/>
        </w:rPr>
        <w:t>of</w:t>
      </w:r>
      <w:r>
        <w:rPr>
          <w:sz w:val="24"/>
          <w:szCs w:val="24"/>
        </w:rPr>
        <w:t xml:space="preserve"> </w:t>
      </w:r>
      <w:r w:rsidRPr="001139FA">
        <w:rPr>
          <w:sz w:val="24"/>
          <w:szCs w:val="24"/>
        </w:rPr>
        <w:t>Property ________________ Pro</w:t>
      </w:r>
      <w:r>
        <w:rPr>
          <w:sz w:val="24"/>
          <w:szCs w:val="24"/>
        </w:rPr>
        <w:t xml:space="preserve">perty's Location _____________ </w:t>
      </w:r>
    </w:p>
    <w:p w:rsidR="006718E7" w:rsidRPr="001139FA" w:rsidRDefault="006718E7" w:rsidP="006718E7">
      <w:pPr>
        <w:rPr>
          <w:sz w:val="24"/>
          <w:szCs w:val="24"/>
        </w:rPr>
      </w:pPr>
      <w:r w:rsidRPr="001139FA">
        <w:rPr>
          <w:sz w:val="24"/>
          <w:szCs w:val="24"/>
        </w:rPr>
        <w:t>Name(s) on Title and Ownership Percent</w:t>
      </w:r>
      <w:r>
        <w:rPr>
          <w:sz w:val="24"/>
          <w:szCs w:val="24"/>
        </w:rPr>
        <w:t xml:space="preserve">ages, ________________________ </w:t>
      </w:r>
    </w:p>
    <w:p w:rsidR="006718E7" w:rsidRPr="001139FA" w:rsidRDefault="006718E7" w:rsidP="006718E7">
      <w:pPr>
        <w:rPr>
          <w:sz w:val="24"/>
          <w:szCs w:val="24"/>
        </w:rPr>
      </w:pPr>
      <w:r w:rsidRPr="001139FA">
        <w:rPr>
          <w:sz w:val="24"/>
          <w:szCs w:val="24"/>
        </w:rPr>
        <w:t xml:space="preserve">Acquisition Date _______ Purchase Price $ ________ Current Value </w:t>
      </w:r>
      <w:r>
        <w:rPr>
          <w:sz w:val="24"/>
          <w:szCs w:val="24"/>
        </w:rPr>
        <w:t>$ ______</w:t>
      </w:r>
    </w:p>
    <w:p w:rsidR="006718E7" w:rsidRPr="001139FA" w:rsidRDefault="006718E7" w:rsidP="006718E7">
      <w:pPr>
        <w:rPr>
          <w:sz w:val="24"/>
          <w:szCs w:val="24"/>
        </w:rPr>
      </w:pPr>
      <w:r w:rsidRPr="001139FA">
        <w:rPr>
          <w:sz w:val="24"/>
          <w:szCs w:val="24"/>
        </w:rPr>
        <w:t>Basis of</w:t>
      </w:r>
      <w:r>
        <w:rPr>
          <w:sz w:val="24"/>
          <w:szCs w:val="24"/>
        </w:rPr>
        <w:t xml:space="preserve"> </w:t>
      </w:r>
      <w:r w:rsidRPr="001139FA">
        <w:rPr>
          <w:sz w:val="24"/>
          <w:szCs w:val="24"/>
        </w:rPr>
        <w:t>Valuation, __________________ Loan o</w:t>
      </w:r>
      <w:r>
        <w:rPr>
          <w:sz w:val="24"/>
          <w:szCs w:val="24"/>
        </w:rPr>
        <w:t>r Account No. _____________</w:t>
      </w:r>
    </w:p>
    <w:p w:rsidR="006718E7" w:rsidRPr="001139FA" w:rsidRDefault="006718E7" w:rsidP="006718E7">
      <w:pPr>
        <w:rPr>
          <w:sz w:val="24"/>
          <w:szCs w:val="24"/>
        </w:rPr>
      </w:pPr>
      <w:r w:rsidRPr="001139FA">
        <w:rPr>
          <w:sz w:val="24"/>
          <w:szCs w:val="24"/>
        </w:rPr>
        <w:t>Lender's Name and Address, ____________________</w:t>
      </w:r>
      <w:r>
        <w:rPr>
          <w:sz w:val="24"/>
          <w:szCs w:val="24"/>
        </w:rPr>
        <w:t xml:space="preserve">____________________________ </w:t>
      </w:r>
    </w:p>
    <w:p w:rsidR="006718E7" w:rsidRPr="001139FA" w:rsidRDefault="006718E7" w:rsidP="006718E7">
      <w:pPr>
        <w:rPr>
          <w:sz w:val="24"/>
          <w:szCs w:val="24"/>
        </w:rPr>
      </w:pPr>
      <w:r w:rsidRPr="001139FA">
        <w:rPr>
          <w:sz w:val="24"/>
          <w:szCs w:val="24"/>
        </w:rPr>
        <w:t xml:space="preserve">Current Balance On First Mortgage $, _______ Monthly Payment </w:t>
      </w:r>
      <w:r>
        <w:rPr>
          <w:sz w:val="24"/>
          <w:szCs w:val="24"/>
        </w:rPr>
        <w:t>$, _____</w:t>
      </w:r>
    </w:p>
    <w:p w:rsidR="006718E7" w:rsidRPr="001139FA" w:rsidRDefault="006718E7" w:rsidP="006718E7">
      <w:pPr>
        <w:rPr>
          <w:sz w:val="24"/>
          <w:szCs w:val="24"/>
        </w:rPr>
      </w:pPr>
      <w:r w:rsidRPr="001139FA">
        <w:rPr>
          <w:sz w:val="24"/>
          <w:szCs w:val="24"/>
        </w:rPr>
        <w:t>Other Loan(s) (describe) _________________ Current Balance $ _____ _</w:t>
      </w:r>
    </w:p>
    <w:p w:rsidR="006718E7" w:rsidRPr="001139FA" w:rsidRDefault="006718E7" w:rsidP="006718E7">
      <w:pPr>
        <w:rPr>
          <w:sz w:val="24"/>
          <w:szCs w:val="24"/>
        </w:rPr>
      </w:pPr>
      <w:r w:rsidRPr="001139FA">
        <w:rPr>
          <w:sz w:val="24"/>
          <w:szCs w:val="24"/>
        </w:rPr>
        <w:t xml:space="preserve">Monthly Payment $ _______ Rental Unit? ______ Monthly Rent Received </w:t>
      </w:r>
      <w:r>
        <w:rPr>
          <w:sz w:val="24"/>
          <w:szCs w:val="24"/>
        </w:rPr>
        <w:t xml:space="preserve">$ ____ </w:t>
      </w:r>
    </w:p>
    <w:p w:rsidR="006718E7" w:rsidRPr="001139FA" w:rsidRDefault="006718E7" w:rsidP="006718E7">
      <w:pPr>
        <w:rPr>
          <w:sz w:val="24"/>
          <w:szCs w:val="24"/>
        </w:rPr>
      </w:pPr>
      <w:r w:rsidRPr="001139FA">
        <w:rPr>
          <w:rFonts w:eastAsia="HiddenHorzOCR"/>
          <w:sz w:val="24"/>
          <w:szCs w:val="24"/>
        </w:rPr>
        <w:t xml:space="preserve">~Type </w:t>
      </w:r>
      <w:r w:rsidRPr="001139FA">
        <w:rPr>
          <w:sz w:val="24"/>
          <w:szCs w:val="24"/>
        </w:rPr>
        <w:t>of</w:t>
      </w:r>
      <w:r>
        <w:rPr>
          <w:sz w:val="24"/>
          <w:szCs w:val="24"/>
        </w:rPr>
        <w:t xml:space="preserve"> Property ____________ , </w:t>
      </w:r>
      <w:r w:rsidRPr="001139FA">
        <w:rPr>
          <w:sz w:val="24"/>
          <w:szCs w:val="24"/>
        </w:rPr>
        <w:t xml:space="preserve"> Prop</w:t>
      </w:r>
      <w:r>
        <w:rPr>
          <w:sz w:val="24"/>
          <w:szCs w:val="24"/>
        </w:rPr>
        <w:t xml:space="preserve">erty's Location, ____________ </w:t>
      </w:r>
    </w:p>
    <w:p w:rsidR="006718E7" w:rsidRPr="001139FA" w:rsidRDefault="006718E7" w:rsidP="006718E7">
      <w:pPr>
        <w:rPr>
          <w:sz w:val="24"/>
          <w:szCs w:val="24"/>
        </w:rPr>
      </w:pPr>
      <w:r w:rsidRPr="001139FA">
        <w:rPr>
          <w:sz w:val="24"/>
          <w:szCs w:val="24"/>
        </w:rPr>
        <w:t>Name(s) on Title and Ownership Percent</w:t>
      </w:r>
      <w:r>
        <w:rPr>
          <w:sz w:val="24"/>
          <w:szCs w:val="24"/>
        </w:rPr>
        <w:t xml:space="preserve">ages. ________________________ </w:t>
      </w:r>
    </w:p>
    <w:p w:rsidR="006718E7" w:rsidRPr="001139FA" w:rsidRDefault="006718E7" w:rsidP="006718E7">
      <w:pPr>
        <w:rPr>
          <w:sz w:val="24"/>
          <w:szCs w:val="24"/>
        </w:rPr>
      </w:pPr>
      <w:r>
        <w:rPr>
          <w:sz w:val="24"/>
          <w:szCs w:val="24"/>
        </w:rPr>
        <w:t>Acquisition Date. _</w:t>
      </w:r>
      <w:r w:rsidRPr="001139FA">
        <w:rPr>
          <w:sz w:val="24"/>
          <w:szCs w:val="24"/>
        </w:rPr>
        <w:t xml:space="preserve">____ Purchase Price $, ________ Current Value </w:t>
      </w:r>
      <w:r>
        <w:rPr>
          <w:sz w:val="24"/>
          <w:szCs w:val="24"/>
        </w:rPr>
        <w:t xml:space="preserve">$. _______ </w:t>
      </w:r>
    </w:p>
    <w:p w:rsidR="006718E7" w:rsidRPr="001139FA" w:rsidRDefault="006718E7" w:rsidP="006718E7">
      <w:pPr>
        <w:rPr>
          <w:sz w:val="24"/>
          <w:szCs w:val="24"/>
        </w:rPr>
      </w:pPr>
      <w:r w:rsidRPr="001139FA">
        <w:rPr>
          <w:sz w:val="24"/>
          <w:szCs w:val="24"/>
        </w:rPr>
        <w:t>Basis of</w:t>
      </w:r>
      <w:r>
        <w:rPr>
          <w:sz w:val="24"/>
          <w:szCs w:val="24"/>
        </w:rPr>
        <w:t xml:space="preserve"> </w:t>
      </w:r>
      <w:r w:rsidRPr="001139FA">
        <w:rPr>
          <w:sz w:val="24"/>
          <w:szCs w:val="24"/>
        </w:rPr>
        <w:t>Valuation. _________________ L</w:t>
      </w:r>
      <w:r>
        <w:rPr>
          <w:sz w:val="24"/>
          <w:szCs w:val="24"/>
        </w:rPr>
        <w:t xml:space="preserve">oan or Account No .. _________ </w:t>
      </w:r>
    </w:p>
    <w:p w:rsidR="006718E7" w:rsidRPr="001139FA" w:rsidRDefault="006718E7" w:rsidP="006718E7">
      <w:pPr>
        <w:rPr>
          <w:sz w:val="24"/>
          <w:szCs w:val="24"/>
        </w:rPr>
      </w:pPr>
      <w:r w:rsidRPr="001139FA">
        <w:rPr>
          <w:sz w:val="24"/>
          <w:szCs w:val="24"/>
        </w:rPr>
        <w:t>Lender's Name and Address '------------------------------------------</w:t>
      </w:r>
    </w:p>
    <w:p w:rsidR="006718E7" w:rsidRPr="001139FA" w:rsidRDefault="006718E7" w:rsidP="006718E7">
      <w:pPr>
        <w:rPr>
          <w:sz w:val="24"/>
          <w:szCs w:val="24"/>
        </w:rPr>
      </w:pPr>
      <w:r w:rsidRPr="001139FA">
        <w:rPr>
          <w:sz w:val="24"/>
          <w:szCs w:val="24"/>
        </w:rPr>
        <w:t xml:space="preserve">Current Balance </w:t>
      </w:r>
      <w:r>
        <w:rPr>
          <w:sz w:val="24"/>
          <w:szCs w:val="24"/>
        </w:rPr>
        <w:t xml:space="preserve"> </w:t>
      </w:r>
      <w:r w:rsidRPr="001139FA">
        <w:rPr>
          <w:sz w:val="24"/>
          <w:szCs w:val="24"/>
        </w:rPr>
        <w:t xml:space="preserve">On First Mortgage $, ________ Monthly Payment </w:t>
      </w:r>
      <w:r>
        <w:rPr>
          <w:sz w:val="24"/>
          <w:szCs w:val="24"/>
        </w:rPr>
        <w:t xml:space="preserve">$, _____ </w:t>
      </w:r>
    </w:p>
    <w:p w:rsidR="006718E7" w:rsidRPr="001139FA" w:rsidRDefault="006718E7" w:rsidP="006718E7">
      <w:pPr>
        <w:rPr>
          <w:sz w:val="24"/>
          <w:szCs w:val="24"/>
        </w:rPr>
      </w:pPr>
      <w:r w:rsidRPr="001139FA">
        <w:rPr>
          <w:sz w:val="24"/>
          <w:szCs w:val="24"/>
        </w:rPr>
        <w:t>Other Loan(s) (</w:t>
      </w:r>
      <w:r>
        <w:rPr>
          <w:sz w:val="24"/>
          <w:szCs w:val="24"/>
        </w:rPr>
        <w:t xml:space="preserve">describe). ________________ </w:t>
      </w:r>
      <w:r w:rsidRPr="001139FA">
        <w:rPr>
          <w:sz w:val="24"/>
          <w:szCs w:val="24"/>
        </w:rPr>
        <w:t xml:space="preserve"> Current Balance </w:t>
      </w:r>
      <w:r>
        <w:rPr>
          <w:sz w:val="24"/>
          <w:szCs w:val="24"/>
        </w:rPr>
        <w:t xml:space="preserve">$ __________ </w:t>
      </w:r>
    </w:p>
    <w:p w:rsidR="006718E7" w:rsidRPr="001139FA" w:rsidRDefault="006718E7" w:rsidP="006718E7">
      <w:pPr>
        <w:rPr>
          <w:sz w:val="24"/>
          <w:szCs w:val="24"/>
        </w:rPr>
      </w:pPr>
      <w:r w:rsidRPr="001139FA">
        <w:rPr>
          <w:sz w:val="24"/>
          <w:szCs w:val="24"/>
        </w:rPr>
        <w:t xml:space="preserve">Monthly Payment $ _______ Rental Unit? ______ Monthly Rent Received </w:t>
      </w:r>
      <w:r>
        <w:rPr>
          <w:sz w:val="24"/>
          <w:szCs w:val="24"/>
        </w:rPr>
        <w:t xml:space="preserve">$ ____ </w:t>
      </w: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23</w:t>
      </w:r>
    </w:p>
    <w:p w:rsidR="006718E7" w:rsidRPr="001139FA" w:rsidRDefault="006718E7" w:rsidP="006718E7">
      <w:pPr>
        <w:pStyle w:val="BodyTextIndent2"/>
        <w:spacing w:line="240" w:lineRule="auto"/>
        <w:ind w:left="0" w:firstLine="0"/>
        <w:rPr>
          <w:rFonts w:cs="Times New Roman"/>
          <w:b/>
        </w:rPr>
      </w:pPr>
    </w:p>
    <w:p w:rsidR="006718E7" w:rsidRPr="0068675D" w:rsidRDefault="006718E7" w:rsidP="006718E7">
      <w:pPr>
        <w:rPr>
          <w:sz w:val="24"/>
          <w:szCs w:val="24"/>
        </w:rPr>
      </w:pPr>
      <w:r w:rsidRPr="0068675D">
        <w:rPr>
          <w:sz w:val="24"/>
          <w:szCs w:val="24"/>
        </w:rPr>
        <w:t>List each credit card held by you, your spouse, or your dependents. Also list any other credit cards that you, your spouse, or your dependents use.</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Name of Credit Card (e.g., Visa, MasterCard, Department Store)</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Account No.____________________________________</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Name(s) on</w:t>
      </w:r>
    </w:p>
    <w:p w:rsidR="006718E7" w:rsidRPr="0068675D" w:rsidRDefault="006718E7" w:rsidP="006718E7">
      <w:pPr>
        <w:rPr>
          <w:sz w:val="24"/>
          <w:szCs w:val="24"/>
        </w:rPr>
      </w:pPr>
      <w:r w:rsidRPr="0068675D">
        <w:rPr>
          <w:sz w:val="24"/>
          <w:szCs w:val="24"/>
        </w:rPr>
        <w:t>Account_______________________________________</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Current Minimum</w:t>
      </w:r>
    </w:p>
    <w:p w:rsidR="006718E7" w:rsidRPr="0068675D" w:rsidRDefault="006718E7" w:rsidP="006718E7">
      <w:pPr>
        <w:rPr>
          <w:sz w:val="24"/>
          <w:szCs w:val="24"/>
        </w:rPr>
      </w:pPr>
      <w:r w:rsidRPr="0068675D">
        <w:rPr>
          <w:sz w:val="24"/>
          <w:szCs w:val="24"/>
        </w:rPr>
        <w:t>Balance______________________________________</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Minimum</w:t>
      </w:r>
    </w:p>
    <w:p w:rsidR="006718E7" w:rsidRPr="0068675D" w:rsidRDefault="006718E7" w:rsidP="006718E7">
      <w:pPr>
        <w:rPr>
          <w:sz w:val="24"/>
          <w:szCs w:val="24"/>
        </w:rPr>
      </w:pPr>
      <w:r w:rsidRPr="0068675D">
        <w:rPr>
          <w:sz w:val="24"/>
          <w:szCs w:val="24"/>
        </w:rPr>
        <w:t>Balance Monthly Payment_______________________</w:t>
      </w:r>
    </w:p>
    <w:p w:rsidR="006718E7" w:rsidRDefault="006718E7" w:rsidP="006718E7"/>
    <w:p w:rsidR="006718E7" w:rsidRDefault="006718E7" w:rsidP="006718E7">
      <w:pPr>
        <w:rPr>
          <w:b/>
          <w:sz w:val="24"/>
          <w:szCs w:val="24"/>
          <w:u w:val="single"/>
        </w:rPr>
      </w:pPr>
      <w:r>
        <w:rPr>
          <w:b/>
          <w:sz w:val="24"/>
          <w:szCs w:val="24"/>
          <w:u w:val="single"/>
        </w:rPr>
        <w:t>INTERROGATORY NO. 24</w:t>
      </w:r>
    </w:p>
    <w:p w:rsidR="006718E7" w:rsidRDefault="006718E7" w:rsidP="006718E7"/>
    <w:p w:rsidR="006718E7" w:rsidRDefault="006718E7" w:rsidP="006718E7"/>
    <w:p w:rsidR="006718E7" w:rsidRDefault="006718E7" w:rsidP="006718E7">
      <w:r>
        <w:t>Taxes Payable</w:t>
      </w:r>
    </w:p>
    <w:p w:rsidR="006718E7" w:rsidRDefault="006718E7" w:rsidP="006718E7"/>
    <w:p w:rsidR="006718E7" w:rsidRPr="001139FA" w:rsidRDefault="006718E7" w:rsidP="006718E7">
      <w:pPr>
        <w:rPr>
          <w:sz w:val="24"/>
          <w:szCs w:val="24"/>
        </w:rPr>
      </w:pPr>
      <w:r w:rsidRPr="001139FA">
        <w:rPr>
          <w:sz w:val="24"/>
          <w:szCs w:val="24"/>
        </w:rPr>
        <w:t>List all taxes, such as income taxes or real estate taxes, owed by you, your spouse, or your dependants.</w:t>
      </w:r>
    </w:p>
    <w:p w:rsidR="006718E7" w:rsidRDefault="006718E7" w:rsidP="006718E7">
      <w:pPr>
        <w:rPr>
          <w:sz w:val="24"/>
          <w:szCs w:val="24"/>
        </w:rPr>
      </w:pPr>
    </w:p>
    <w:p w:rsidR="006718E7" w:rsidRDefault="006718E7" w:rsidP="006718E7">
      <w:pPr>
        <w:rPr>
          <w:sz w:val="24"/>
          <w:szCs w:val="24"/>
        </w:rPr>
      </w:pPr>
      <w:r w:rsidRPr="001139FA">
        <w:rPr>
          <w:sz w:val="24"/>
          <w:szCs w:val="24"/>
        </w:rPr>
        <w:t>Type of Tax</w:t>
      </w:r>
      <w:r>
        <w:rPr>
          <w:sz w:val="24"/>
          <w:szCs w:val="24"/>
        </w:rPr>
        <w:t>__________________________________</w:t>
      </w:r>
    </w:p>
    <w:p w:rsidR="006718E7" w:rsidRDefault="006718E7" w:rsidP="006718E7">
      <w:pPr>
        <w:rPr>
          <w:sz w:val="24"/>
          <w:szCs w:val="24"/>
        </w:rPr>
      </w:pPr>
    </w:p>
    <w:p w:rsidR="006718E7" w:rsidRDefault="006718E7" w:rsidP="006718E7">
      <w:pPr>
        <w:rPr>
          <w:sz w:val="24"/>
          <w:szCs w:val="24"/>
        </w:rPr>
      </w:pPr>
      <w:r w:rsidRPr="001139FA">
        <w:rPr>
          <w:sz w:val="24"/>
          <w:szCs w:val="24"/>
        </w:rPr>
        <w:t xml:space="preserve"> Amount Owed </w:t>
      </w:r>
      <w:r>
        <w:rPr>
          <w:sz w:val="24"/>
          <w:szCs w:val="24"/>
        </w:rPr>
        <w:t>_______________________________</w:t>
      </w:r>
    </w:p>
    <w:p w:rsidR="006718E7" w:rsidRDefault="006718E7" w:rsidP="006718E7">
      <w:pPr>
        <w:rPr>
          <w:sz w:val="24"/>
          <w:szCs w:val="24"/>
        </w:rPr>
      </w:pPr>
    </w:p>
    <w:p w:rsidR="006718E7" w:rsidRPr="001139FA" w:rsidRDefault="006718E7" w:rsidP="006718E7">
      <w:pPr>
        <w:rPr>
          <w:sz w:val="24"/>
          <w:szCs w:val="24"/>
        </w:rPr>
      </w:pPr>
      <w:r w:rsidRPr="001139FA">
        <w:rPr>
          <w:sz w:val="24"/>
          <w:szCs w:val="24"/>
        </w:rPr>
        <w:t>Year Incurred $---------------------------------------</w:t>
      </w: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25</w:t>
      </w:r>
    </w:p>
    <w:p w:rsidR="006718E7" w:rsidRDefault="006718E7" w:rsidP="006718E7">
      <w:pPr>
        <w:rPr>
          <w:b/>
          <w:sz w:val="24"/>
          <w:szCs w:val="24"/>
          <w:u w:val="single"/>
        </w:rPr>
      </w:pPr>
    </w:p>
    <w:p w:rsidR="006718E7" w:rsidRPr="0068675D" w:rsidRDefault="006718E7" w:rsidP="006718E7">
      <w:pPr>
        <w:rPr>
          <w:sz w:val="24"/>
          <w:szCs w:val="24"/>
        </w:rPr>
      </w:pPr>
      <w:r w:rsidRPr="0068675D">
        <w:rPr>
          <w:sz w:val="24"/>
          <w:szCs w:val="24"/>
        </w:rPr>
        <w:t>Judgments or Settlements Owed</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List all judgments or settlements owed by you, your spouse, or your dependents.</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 xml:space="preserve">Opposing Party's Name &amp; Address _____________________________________________________ </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 xml:space="preserve">Court's Name &amp; Address _____________________________________________ Docket No. __________ </w:t>
      </w:r>
    </w:p>
    <w:p w:rsidR="006718E7" w:rsidRPr="0068675D" w:rsidRDefault="006718E7" w:rsidP="006718E7">
      <w:pPr>
        <w:rPr>
          <w:sz w:val="24"/>
          <w:szCs w:val="24"/>
        </w:rPr>
      </w:pPr>
    </w:p>
    <w:p w:rsidR="006718E7" w:rsidRPr="0068675D" w:rsidRDefault="006718E7" w:rsidP="006718E7">
      <w:pPr>
        <w:rPr>
          <w:sz w:val="24"/>
          <w:szCs w:val="24"/>
        </w:rPr>
      </w:pPr>
      <w:r w:rsidRPr="0068675D">
        <w:rPr>
          <w:sz w:val="24"/>
          <w:szCs w:val="24"/>
        </w:rPr>
        <w:t xml:space="preserve">Nature of Lawsuit. ________________________________ Date ___________ Amount $ _________ </w:t>
      </w:r>
    </w:p>
    <w:p w:rsidR="006718E7" w:rsidRPr="0068675D" w:rsidRDefault="006718E7" w:rsidP="006718E7">
      <w:pPr>
        <w:pStyle w:val="BodyTextIndent2"/>
        <w:spacing w:line="240" w:lineRule="auto"/>
        <w:ind w:left="0" w:firstLine="0"/>
        <w:rPr>
          <w:rFonts w:cs="Times New Roman"/>
          <w:b/>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26</w:t>
      </w:r>
    </w:p>
    <w:p w:rsidR="006718E7" w:rsidRDefault="006718E7" w:rsidP="006718E7">
      <w:pPr>
        <w:rPr>
          <w:b/>
          <w:sz w:val="24"/>
          <w:szCs w:val="24"/>
          <w:u w:val="single"/>
        </w:rPr>
      </w:pPr>
    </w:p>
    <w:p w:rsidR="006718E7" w:rsidRPr="00465075" w:rsidRDefault="006718E7" w:rsidP="006718E7">
      <w:pPr>
        <w:rPr>
          <w:sz w:val="24"/>
          <w:szCs w:val="24"/>
        </w:rPr>
      </w:pPr>
      <w:r w:rsidRPr="00465075">
        <w:rPr>
          <w:sz w:val="24"/>
          <w:szCs w:val="24"/>
        </w:rPr>
        <w:t>Other Loans and Liabilities</w:t>
      </w:r>
    </w:p>
    <w:p w:rsidR="006718E7" w:rsidRPr="00083391" w:rsidRDefault="006718E7" w:rsidP="006718E7">
      <w:pPr>
        <w:rPr>
          <w:sz w:val="24"/>
          <w:szCs w:val="24"/>
        </w:rPr>
      </w:pPr>
    </w:p>
    <w:p w:rsidR="006718E7" w:rsidRPr="00083391" w:rsidRDefault="006718E7" w:rsidP="006718E7">
      <w:pPr>
        <w:rPr>
          <w:sz w:val="24"/>
          <w:szCs w:val="24"/>
        </w:rPr>
      </w:pPr>
      <w:r w:rsidRPr="00083391">
        <w:rPr>
          <w:sz w:val="24"/>
          <w:szCs w:val="24"/>
        </w:rPr>
        <w:t xml:space="preserve">Name &amp; Address of Lender and/or </w:t>
      </w:r>
      <w:r w:rsidRPr="00083391">
        <w:rPr>
          <w:i/>
          <w:iCs/>
          <w:sz w:val="24"/>
          <w:szCs w:val="24"/>
        </w:rPr>
        <w:t>C</w:t>
      </w:r>
      <w:r w:rsidRPr="00083391">
        <w:rPr>
          <w:sz w:val="24"/>
          <w:szCs w:val="24"/>
        </w:rPr>
        <w:t>reditor</w:t>
      </w:r>
    </w:p>
    <w:p w:rsidR="006718E7" w:rsidRPr="00083391" w:rsidRDefault="006718E7" w:rsidP="006718E7">
      <w:pPr>
        <w:rPr>
          <w:rFonts w:eastAsia="HiddenHorzOCR"/>
          <w:sz w:val="24"/>
          <w:szCs w:val="24"/>
        </w:rPr>
      </w:pPr>
      <w:r>
        <w:rPr>
          <w:rFonts w:eastAsia="HiddenHorzOCR"/>
          <w:sz w:val="24"/>
          <w:szCs w:val="24"/>
        </w:rPr>
        <w:t>__________________________________</w:t>
      </w:r>
    </w:p>
    <w:p w:rsidR="006718E7" w:rsidRPr="00083391" w:rsidRDefault="006718E7" w:rsidP="006718E7">
      <w:pPr>
        <w:rPr>
          <w:sz w:val="24"/>
          <w:szCs w:val="24"/>
        </w:rPr>
      </w:pPr>
      <w:r w:rsidRPr="00083391">
        <w:rPr>
          <w:sz w:val="24"/>
          <w:szCs w:val="24"/>
        </w:rPr>
        <w:t xml:space="preserve">Nature of Liability ________________ </w:t>
      </w:r>
      <w:r>
        <w:rPr>
          <w:sz w:val="24"/>
          <w:szCs w:val="24"/>
        </w:rPr>
        <w:t>Name(s) on Liability ________________</w:t>
      </w:r>
    </w:p>
    <w:p w:rsidR="006718E7" w:rsidRPr="00083391" w:rsidRDefault="006718E7" w:rsidP="006718E7">
      <w:pPr>
        <w:rPr>
          <w:sz w:val="24"/>
          <w:szCs w:val="24"/>
        </w:rPr>
      </w:pPr>
      <w:r w:rsidRPr="00083391">
        <w:rPr>
          <w:sz w:val="24"/>
          <w:szCs w:val="24"/>
        </w:rPr>
        <w:t>Date of</w:t>
      </w:r>
      <w:r>
        <w:rPr>
          <w:sz w:val="24"/>
          <w:szCs w:val="24"/>
        </w:rPr>
        <w:t xml:space="preserve"> </w:t>
      </w:r>
      <w:r w:rsidRPr="00083391">
        <w:rPr>
          <w:sz w:val="24"/>
          <w:szCs w:val="24"/>
        </w:rPr>
        <w:t xml:space="preserve">Liability _________ Amount Borrowed $ ______ Current Balance </w:t>
      </w:r>
      <w:r>
        <w:rPr>
          <w:sz w:val="24"/>
          <w:szCs w:val="24"/>
        </w:rPr>
        <w:t>$ ______________</w:t>
      </w:r>
    </w:p>
    <w:p w:rsidR="006718E7" w:rsidRPr="00083391" w:rsidRDefault="006718E7" w:rsidP="006718E7">
      <w:pPr>
        <w:rPr>
          <w:sz w:val="24"/>
          <w:szCs w:val="24"/>
        </w:rPr>
      </w:pPr>
      <w:r w:rsidRPr="00083391">
        <w:rPr>
          <w:sz w:val="24"/>
          <w:szCs w:val="24"/>
        </w:rPr>
        <w:t>Payment Amount $ _________ Frequency of</w:t>
      </w:r>
      <w:r>
        <w:rPr>
          <w:sz w:val="24"/>
          <w:szCs w:val="24"/>
        </w:rPr>
        <w:t xml:space="preserve"> Payment, ______________</w:t>
      </w:r>
    </w:p>
    <w:p w:rsidR="006718E7" w:rsidRPr="00083391" w:rsidRDefault="006718E7" w:rsidP="006718E7">
      <w:pPr>
        <w:rPr>
          <w:sz w:val="24"/>
          <w:szCs w:val="24"/>
        </w:rPr>
      </w:pPr>
      <w:r w:rsidRPr="00083391">
        <w:rPr>
          <w:sz w:val="24"/>
          <w:szCs w:val="24"/>
        </w:rPr>
        <w:t xml:space="preserve">Name &amp; </w:t>
      </w:r>
      <w:r>
        <w:rPr>
          <w:sz w:val="24"/>
          <w:szCs w:val="24"/>
        </w:rPr>
        <w:t xml:space="preserve">Address of Lender and/or </w:t>
      </w:r>
      <w:r>
        <w:rPr>
          <w:i/>
          <w:iCs/>
          <w:sz w:val="24"/>
          <w:szCs w:val="24"/>
        </w:rPr>
        <w:t>C</w:t>
      </w:r>
      <w:r>
        <w:rPr>
          <w:sz w:val="24"/>
          <w:szCs w:val="24"/>
        </w:rPr>
        <w:t>redit</w:t>
      </w:r>
      <w:r w:rsidRPr="00083391">
        <w:rPr>
          <w:sz w:val="24"/>
          <w:szCs w:val="24"/>
        </w:rPr>
        <w:t>or ----------------------------------------------------------</w:t>
      </w:r>
    </w:p>
    <w:p w:rsidR="006718E7" w:rsidRPr="00083391" w:rsidRDefault="006718E7" w:rsidP="006718E7">
      <w:pPr>
        <w:rPr>
          <w:sz w:val="24"/>
          <w:szCs w:val="24"/>
        </w:rPr>
      </w:pPr>
      <w:r w:rsidRPr="00083391">
        <w:rPr>
          <w:sz w:val="24"/>
          <w:szCs w:val="24"/>
        </w:rPr>
        <w:t>Nature of Liability ________________ Name(s) on Liability __________ _</w:t>
      </w:r>
    </w:p>
    <w:p w:rsidR="006718E7" w:rsidRPr="00083391" w:rsidRDefault="006718E7" w:rsidP="006718E7">
      <w:pPr>
        <w:rPr>
          <w:sz w:val="24"/>
          <w:szCs w:val="24"/>
        </w:rPr>
      </w:pPr>
      <w:r w:rsidRPr="00083391">
        <w:rPr>
          <w:sz w:val="24"/>
          <w:szCs w:val="24"/>
        </w:rPr>
        <w:t>Date of Liability- -------Amount Borrowed $- ------------Current Balance $</w:t>
      </w:r>
      <w:r>
        <w:rPr>
          <w:sz w:val="24"/>
          <w:szCs w:val="24"/>
        </w:rPr>
        <w:t>_________________</w:t>
      </w:r>
    </w:p>
    <w:p w:rsidR="006718E7" w:rsidRPr="00083391" w:rsidRDefault="006718E7" w:rsidP="006718E7">
      <w:pPr>
        <w:rPr>
          <w:sz w:val="24"/>
          <w:szCs w:val="24"/>
        </w:rPr>
      </w:pPr>
      <w:r w:rsidRPr="00083391">
        <w:rPr>
          <w:sz w:val="24"/>
          <w:szCs w:val="24"/>
        </w:rPr>
        <w:t>Payment Amount $ _________ Frequency of</w:t>
      </w:r>
      <w:r>
        <w:rPr>
          <w:sz w:val="24"/>
          <w:szCs w:val="24"/>
        </w:rPr>
        <w:t xml:space="preserve"> Payment ________________</w:t>
      </w:r>
    </w:p>
    <w:p w:rsidR="006718E7" w:rsidRDefault="006718E7" w:rsidP="006718E7"/>
    <w:p w:rsidR="006718E7" w:rsidRPr="00465075" w:rsidRDefault="006718E7" w:rsidP="006718E7">
      <w:pPr>
        <w:pStyle w:val="BodyTextIndent2"/>
        <w:spacing w:line="240" w:lineRule="auto"/>
        <w:ind w:left="0" w:firstLine="0"/>
        <w:rPr>
          <w:rFonts w:cs="Times New Roman"/>
          <w:b/>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27</w:t>
      </w:r>
    </w:p>
    <w:p w:rsidR="006718E7" w:rsidRDefault="006718E7" w:rsidP="006718E7">
      <w:pPr>
        <w:rPr>
          <w:sz w:val="21"/>
          <w:szCs w:val="21"/>
        </w:rPr>
      </w:pPr>
    </w:p>
    <w:p w:rsidR="006718E7" w:rsidRPr="005E0525" w:rsidRDefault="006718E7" w:rsidP="006718E7">
      <w:pPr>
        <w:rPr>
          <w:sz w:val="24"/>
          <w:szCs w:val="24"/>
        </w:rPr>
      </w:pPr>
      <w:r w:rsidRPr="005E0525">
        <w:rPr>
          <w:sz w:val="24"/>
          <w:szCs w:val="24"/>
        </w:rPr>
        <w:t>Tax Returns</w:t>
      </w:r>
    </w:p>
    <w:p w:rsidR="006718E7" w:rsidRDefault="006718E7" w:rsidP="006718E7">
      <w:pPr>
        <w:rPr>
          <w:sz w:val="24"/>
          <w:szCs w:val="24"/>
        </w:rPr>
      </w:pPr>
    </w:p>
    <w:p w:rsidR="006718E7" w:rsidRPr="005E0525" w:rsidRDefault="006718E7" w:rsidP="006718E7">
      <w:pPr>
        <w:rPr>
          <w:sz w:val="24"/>
          <w:szCs w:val="24"/>
        </w:rPr>
      </w:pPr>
      <w:r w:rsidRPr="005E0525">
        <w:rPr>
          <w:sz w:val="24"/>
          <w:szCs w:val="24"/>
        </w:rPr>
        <w:t>List all federal tax returns that were filed during the last three years by or on beha</w:t>
      </w:r>
      <w:r>
        <w:rPr>
          <w:sz w:val="24"/>
          <w:szCs w:val="24"/>
        </w:rPr>
        <w:t xml:space="preserve">lf of you, your spouse, or your </w:t>
      </w:r>
      <w:r w:rsidRPr="005E0525">
        <w:rPr>
          <w:sz w:val="24"/>
          <w:szCs w:val="24"/>
        </w:rPr>
        <w:t xml:space="preserve">dependents. </w:t>
      </w:r>
      <w:r w:rsidRPr="005E0525">
        <w:rPr>
          <w:i/>
          <w:iCs/>
          <w:sz w:val="24"/>
          <w:szCs w:val="24"/>
        </w:rPr>
        <w:t>Provide a copy of each signed tax return that was filed during the last three years.</w:t>
      </w:r>
    </w:p>
    <w:p w:rsidR="006718E7" w:rsidRPr="005E0525" w:rsidRDefault="006718E7" w:rsidP="006718E7">
      <w:pPr>
        <w:rPr>
          <w:sz w:val="24"/>
          <w:szCs w:val="24"/>
        </w:rPr>
      </w:pPr>
      <w:r w:rsidRPr="005E0525">
        <w:rPr>
          <w:sz w:val="24"/>
          <w:szCs w:val="24"/>
        </w:rPr>
        <w:t>Tax Year Name(s) on Return Refund Expected</w:t>
      </w:r>
    </w:p>
    <w:p w:rsidR="006718E7" w:rsidRPr="005E0525" w:rsidRDefault="006718E7" w:rsidP="006718E7">
      <w:pPr>
        <w:rPr>
          <w:sz w:val="24"/>
          <w:szCs w:val="24"/>
        </w:rPr>
      </w:pPr>
      <w:r w:rsidRPr="005E0525">
        <w:rPr>
          <w:sz w:val="24"/>
          <w:szCs w:val="24"/>
        </w:rPr>
        <w:t>---------- ------------------------------------------------------------$------------</w:t>
      </w:r>
    </w:p>
    <w:p w:rsidR="006718E7" w:rsidRPr="005E0525" w:rsidRDefault="006718E7" w:rsidP="006718E7">
      <w:pPr>
        <w:rPr>
          <w:sz w:val="24"/>
          <w:szCs w:val="24"/>
        </w:rPr>
      </w:pPr>
      <w:r w:rsidRPr="005E0525">
        <w:rPr>
          <w:sz w:val="24"/>
          <w:szCs w:val="24"/>
        </w:rPr>
        <w:t>----------------------------------------------------------------------$-------------</w:t>
      </w:r>
    </w:p>
    <w:p w:rsidR="006718E7" w:rsidRDefault="006718E7" w:rsidP="006718E7">
      <w:pPr>
        <w:pStyle w:val="BodyTextIndent2"/>
        <w:spacing w:line="240" w:lineRule="auto"/>
        <w:ind w:left="0" w:firstLine="0"/>
        <w:rPr>
          <w:rFonts w:cs="Times New Roman"/>
        </w:rPr>
      </w:pPr>
      <w:r w:rsidRPr="005E0525">
        <w:rPr>
          <w:rFonts w:cs="Times New Roman"/>
        </w:rPr>
        <w:t>----- ----------------------------$</w:t>
      </w: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lastRenderedPageBreak/>
        <w:t>INTERROGATORY NO. 28</w:t>
      </w:r>
    </w:p>
    <w:p w:rsidR="006718E7" w:rsidRDefault="006718E7" w:rsidP="006718E7">
      <w:pPr>
        <w:rPr>
          <w:sz w:val="21"/>
          <w:szCs w:val="21"/>
        </w:rPr>
      </w:pPr>
    </w:p>
    <w:p w:rsidR="006718E7" w:rsidRPr="005E0525" w:rsidRDefault="006718E7" w:rsidP="006718E7">
      <w:pPr>
        <w:rPr>
          <w:sz w:val="24"/>
          <w:szCs w:val="24"/>
        </w:rPr>
      </w:pPr>
      <w:r w:rsidRPr="005E0525">
        <w:rPr>
          <w:sz w:val="24"/>
          <w:szCs w:val="24"/>
        </w:rPr>
        <w:t>Applications for Credit</w:t>
      </w:r>
    </w:p>
    <w:p w:rsidR="006718E7" w:rsidRPr="005E0525" w:rsidRDefault="006718E7" w:rsidP="006718E7">
      <w:pPr>
        <w:rPr>
          <w:sz w:val="24"/>
          <w:szCs w:val="24"/>
        </w:rPr>
      </w:pPr>
      <w:r w:rsidRPr="005E0525">
        <w:rPr>
          <w:sz w:val="24"/>
          <w:szCs w:val="24"/>
        </w:rPr>
        <w:t xml:space="preserve">List all applications for bank loans or other extensions of credit that you, your spouse, or your dependents have submitted within the last two years. </w:t>
      </w:r>
      <w:r w:rsidRPr="005E0525">
        <w:rPr>
          <w:i/>
          <w:iCs/>
          <w:sz w:val="24"/>
          <w:szCs w:val="24"/>
        </w:rPr>
        <w:t>Provide a copy of each application, including all attachments.</w:t>
      </w:r>
    </w:p>
    <w:p w:rsidR="006718E7" w:rsidRDefault="006718E7" w:rsidP="006718E7">
      <w:pPr>
        <w:rPr>
          <w:sz w:val="24"/>
          <w:szCs w:val="24"/>
        </w:rPr>
      </w:pPr>
      <w:r w:rsidRPr="005E0525">
        <w:rPr>
          <w:sz w:val="24"/>
          <w:szCs w:val="24"/>
        </w:rPr>
        <w:t>Name(s) on Application</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______________________________</w:t>
      </w:r>
    </w:p>
    <w:p w:rsidR="006718E7" w:rsidRPr="005E0525" w:rsidRDefault="006718E7" w:rsidP="006718E7">
      <w:pPr>
        <w:rPr>
          <w:sz w:val="24"/>
          <w:szCs w:val="24"/>
        </w:rPr>
      </w:pPr>
      <w:r w:rsidRPr="005E0525">
        <w:rPr>
          <w:sz w:val="24"/>
          <w:szCs w:val="24"/>
        </w:rPr>
        <w:t xml:space="preserve"> Name &amp; Address of Lender</w:t>
      </w:r>
      <w:r>
        <w:rPr>
          <w:sz w:val="24"/>
          <w:szCs w:val="24"/>
        </w:rPr>
        <w:t>___________________________</w:t>
      </w:r>
    </w:p>
    <w:p w:rsidR="006718E7" w:rsidRPr="005E0525"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sz w:val="23"/>
          <w:szCs w:val="23"/>
        </w:rPr>
      </w:pPr>
    </w:p>
    <w:p w:rsidR="006718E7" w:rsidRDefault="006718E7" w:rsidP="006718E7">
      <w:pPr>
        <w:pStyle w:val="BodyTextIndent2"/>
        <w:spacing w:line="240" w:lineRule="auto"/>
        <w:ind w:left="0" w:firstLine="0"/>
        <w:rPr>
          <w:rFonts w:cs="Times New Roman"/>
          <w:sz w:val="23"/>
          <w:szCs w:val="23"/>
        </w:rPr>
      </w:pPr>
    </w:p>
    <w:p w:rsidR="006718E7" w:rsidRDefault="006718E7" w:rsidP="006718E7">
      <w:pPr>
        <w:pStyle w:val="BodyTextIndent2"/>
        <w:spacing w:line="240" w:lineRule="auto"/>
        <w:ind w:left="0" w:firstLine="0"/>
        <w:rPr>
          <w:rFonts w:cs="Times New Roman"/>
          <w:sz w:val="23"/>
          <w:szCs w:val="23"/>
        </w:rPr>
      </w:pPr>
    </w:p>
    <w:p w:rsidR="006718E7" w:rsidRDefault="006718E7" w:rsidP="006718E7">
      <w:pPr>
        <w:pStyle w:val="BodyTextIndent2"/>
        <w:spacing w:line="240" w:lineRule="auto"/>
        <w:ind w:left="0" w:firstLine="0"/>
        <w:rPr>
          <w:rFonts w:cs="Times New Roman"/>
          <w:sz w:val="23"/>
          <w:szCs w:val="23"/>
        </w:rPr>
      </w:pPr>
    </w:p>
    <w:p w:rsidR="006718E7" w:rsidRDefault="006718E7" w:rsidP="006718E7">
      <w:pPr>
        <w:pStyle w:val="BodyTextIndent2"/>
        <w:spacing w:line="240" w:lineRule="auto"/>
        <w:ind w:left="0" w:firstLine="0"/>
        <w:rPr>
          <w:rFonts w:cs="Times New Roman"/>
          <w:sz w:val="23"/>
          <w:szCs w:val="23"/>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29</w:t>
      </w:r>
    </w:p>
    <w:p w:rsidR="006718E7" w:rsidRDefault="006718E7" w:rsidP="006718E7"/>
    <w:p w:rsidR="006718E7" w:rsidRPr="005E0525" w:rsidRDefault="006718E7" w:rsidP="006718E7">
      <w:pPr>
        <w:rPr>
          <w:sz w:val="24"/>
          <w:szCs w:val="24"/>
        </w:rPr>
      </w:pPr>
    </w:p>
    <w:p w:rsidR="006718E7" w:rsidRPr="005E0525" w:rsidRDefault="006718E7" w:rsidP="006718E7">
      <w:pPr>
        <w:rPr>
          <w:sz w:val="24"/>
          <w:szCs w:val="24"/>
        </w:rPr>
      </w:pPr>
      <w:r w:rsidRPr="005E0525">
        <w:rPr>
          <w:sz w:val="24"/>
          <w:szCs w:val="24"/>
        </w:rPr>
        <w:t>Trusts and Escrows</w:t>
      </w:r>
    </w:p>
    <w:p w:rsidR="006718E7" w:rsidRPr="005E0525" w:rsidRDefault="006718E7" w:rsidP="006718E7">
      <w:pPr>
        <w:rPr>
          <w:sz w:val="24"/>
          <w:szCs w:val="24"/>
        </w:rPr>
      </w:pPr>
    </w:p>
    <w:p w:rsidR="006718E7" w:rsidRPr="005E0525" w:rsidRDefault="006718E7" w:rsidP="006718E7">
      <w:pPr>
        <w:rPr>
          <w:sz w:val="24"/>
          <w:szCs w:val="24"/>
        </w:rPr>
      </w:pPr>
      <w:r w:rsidRPr="005E0525">
        <w:rPr>
          <w:sz w:val="24"/>
          <w:szCs w:val="24"/>
        </w:rPr>
        <w:t>List all funds or other assets that are being held in trust or escrow by any person or entity for you, your spouse, or your dependents. Also list all funds or other assets that are being held in trust or escrow by you, your spouse, or your</w:t>
      </w:r>
    </w:p>
    <w:p w:rsidR="006718E7" w:rsidRPr="005E0525" w:rsidRDefault="006718E7" w:rsidP="006718E7">
      <w:pPr>
        <w:rPr>
          <w:i/>
          <w:iCs/>
          <w:sz w:val="24"/>
          <w:szCs w:val="24"/>
        </w:rPr>
      </w:pPr>
      <w:r w:rsidRPr="005E0525">
        <w:rPr>
          <w:sz w:val="24"/>
          <w:szCs w:val="24"/>
        </w:rPr>
        <w:t xml:space="preserve">dependents, for any person or entity. </w:t>
      </w:r>
      <w:r w:rsidRPr="005E0525">
        <w:rPr>
          <w:i/>
          <w:iCs/>
          <w:sz w:val="24"/>
          <w:szCs w:val="24"/>
        </w:rPr>
        <w:t>Provide copies of all executed trust documents.</w:t>
      </w:r>
    </w:p>
    <w:p w:rsidR="006718E7" w:rsidRPr="005E0525" w:rsidRDefault="006718E7" w:rsidP="006718E7">
      <w:pPr>
        <w:rPr>
          <w:sz w:val="24"/>
          <w:szCs w:val="24"/>
        </w:rPr>
      </w:pPr>
      <w:r w:rsidRPr="005E0525">
        <w:rPr>
          <w:sz w:val="24"/>
          <w:szCs w:val="24"/>
        </w:rPr>
        <w:t>Trustee or Escrow Agent's_____________________________________________</w:t>
      </w:r>
    </w:p>
    <w:p w:rsidR="006718E7" w:rsidRPr="005E0525" w:rsidRDefault="006718E7" w:rsidP="006718E7">
      <w:pPr>
        <w:rPr>
          <w:sz w:val="24"/>
          <w:szCs w:val="24"/>
        </w:rPr>
      </w:pPr>
      <w:r w:rsidRPr="005E0525">
        <w:rPr>
          <w:sz w:val="24"/>
          <w:szCs w:val="24"/>
        </w:rPr>
        <w:t xml:space="preserve">Name </w:t>
      </w:r>
      <w:r w:rsidRPr="005E0525">
        <w:rPr>
          <w:rFonts w:ascii="Arial" w:hAnsi="Arial" w:cs="Arial"/>
          <w:sz w:val="24"/>
          <w:szCs w:val="24"/>
        </w:rPr>
        <w:t xml:space="preserve">&amp; </w:t>
      </w:r>
      <w:r w:rsidRPr="005E0525">
        <w:rPr>
          <w:sz w:val="24"/>
          <w:szCs w:val="24"/>
        </w:rPr>
        <w:t>Address_____________________________________________________</w:t>
      </w:r>
    </w:p>
    <w:p w:rsidR="006718E7" w:rsidRPr="005E0525" w:rsidRDefault="006718E7" w:rsidP="006718E7">
      <w:pPr>
        <w:rPr>
          <w:sz w:val="24"/>
          <w:szCs w:val="24"/>
        </w:rPr>
      </w:pPr>
      <w:r w:rsidRPr="005E0525">
        <w:rPr>
          <w:sz w:val="24"/>
          <w:szCs w:val="24"/>
        </w:rPr>
        <w:lastRenderedPageBreak/>
        <w:t>Date_______________________________________________________________</w:t>
      </w:r>
    </w:p>
    <w:p w:rsidR="006718E7" w:rsidRPr="005E0525" w:rsidRDefault="006718E7" w:rsidP="006718E7">
      <w:pPr>
        <w:rPr>
          <w:sz w:val="24"/>
          <w:szCs w:val="24"/>
        </w:rPr>
      </w:pPr>
      <w:r w:rsidRPr="005E0525">
        <w:rPr>
          <w:sz w:val="24"/>
          <w:szCs w:val="24"/>
        </w:rPr>
        <w:t>Established_________________________________________________________</w:t>
      </w:r>
    </w:p>
    <w:p w:rsidR="006718E7" w:rsidRPr="005E0525" w:rsidRDefault="006718E7" w:rsidP="006718E7">
      <w:pPr>
        <w:rPr>
          <w:sz w:val="24"/>
          <w:szCs w:val="24"/>
        </w:rPr>
      </w:pPr>
      <w:r w:rsidRPr="005E0525">
        <w:rPr>
          <w:sz w:val="24"/>
          <w:szCs w:val="24"/>
        </w:rPr>
        <w:t>Grantor Beneficiaries Present Market____________________________________</w:t>
      </w:r>
    </w:p>
    <w:p w:rsidR="006718E7" w:rsidRPr="005E0525" w:rsidRDefault="006718E7" w:rsidP="006718E7">
      <w:pPr>
        <w:pStyle w:val="BodyTextIndent2"/>
        <w:spacing w:line="240" w:lineRule="auto"/>
        <w:ind w:left="0" w:firstLine="0"/>
        <w:rPr>
          <w:rFonts w:cs="Times New Roman"/>
        </w:rPr>
      </w:pPr>
      <w:r w:rsidRPr="005E0525">
        <w:rPr>
          <w:rFonts w:cs="Times New Roman"/>
        </w:rPr>
        <w:t>Value of Assets______________________________________________________</w:t>
      </w:r>
    </w:p>
    <w:p w:rsidR="006718E7" w:rsidRDefault="006718E7" w:rsidP="006718E7">
      <w:pPr>
        <w:pStyle w:val="BodyTextIndent2"/>
        <w:spacing w:line="240" w:lineRule="auto"/>
        <w:ind w:left="0" w:firstLine="0"/>
        <w:rPr>
          <w:rFonts w:cs="Times New Roman"/>
          <w:sz w:val="20"/>
          <w:szCs w:val="20"/>
        </w:rPr>
      </w:pPr>
    </w:p>
    <w:p w:rsidR="006718E7" w:rsidRDefault="006718E7" w:rsidP="006718E7">
      <w:pPr>
        <w:pStyle w:val="BodyTextIndent2"/>
        <w:spacing w:line="240" w:lineRule="auto"/>
        <w:ind w:left="0" w:firstLine="0"/>
        <w:rPr>
          <w:rFonts w:cs="Times New Roman"/>
          <w:sz w:val="20"/>
          <w:szCs w:val="20"/>
        </w:rPr>
      </w:pPr>
    </w:p>
    <w:p w:rsidR="006718E7" w:rsidRDefault="006718E7" w:rsidP="006718E7">
      <w:pPr>
        <w:pStyle w:val="BodyTextIndent2"/>
        <w:spacing w:line="240" w:lineRule="auto"/>
        <w:ind w:left="0" w:firstLine="0"/>
        <w:rPr>
          <w:rFonts w:cs="Times New Roman"/>
          <w:sz w:val="20"/>
          <w:szCs w:val="20"/>
        </w:rPr>
      </w:pPr>
    </w:p>
    <w:p w:rsidR="006718E7" w:rsidRDefault="006718E7" w:rsidP="006718E7">
      <w:pPr>
        <w:rPr>
          <w:b/>
          <w:sz w:val="24"/>
          <w:szCs w:val="24"/>
          <w:u w:val="single"/>
        </w:rPr>
      </w:pPr>
      <w:r>
        <w:rPr>
          <w:b/>
          <w:sz w:val="24"/>
          <w:szCs w:val="24"/>
          <w:u w:val="single"/>
        </w:rPr>
        <w:t>INTERROGATORY NO. 30</w:t>
      </w:r>
    </w:p>
    <w:p w:rsidR="006718E7" w:rsidRDefault="006718E7" w:rsidP="006718E7">
      <w:pPr>
        <w:rPr>
          <w:b/>
          <w:sz w:val="24"/>
          <w:szCs w:val="24"/>
          <w:u w:val="single"/>
        </w:rPr>
      </w:pPr>
    </w:p>
    <w:p w:rsidR="006718E7" w:rsidRPr="005E0525" w:rsidRDefault="006718E7" w:rsidP="006718E7">
      <w:pPr>
        <w:rPr>
          <w:sz w:val="24"/>
          <w:szCs w:val="24"/>
        </w:rPr>
      </w:pPr>
      <w:r w:rsidRPr="005E0525">
        <w:rPr>
          <w:sz w:val="24"/>
          <w:szCs w:val="24"/>
        </w:rPr>
        <w:t>Transfers of Assets</w:t>
      </w:r>
    </w:p>
    <w:p w:rsidR="006718E7" w:rsidRPr="005E0525" w:rsidRDefault="006718E7" w:rsidP="006718E7">
      <w:pPr>
        <w:rPr>
          <w:sz w:val="24"/>
          <w:szCs w:val="24"/>
        </w:rPr>
      </w:pPr>
      <w:r w:rsidRPr="005E0525">
        <w:rPr>
          <w:sz w:val="24"/>
          <w:szCs w:val="24"/>
        </w:rPr>
        <w:t>List each person to whom you have transferred, in the aggregate, more than $2,500 in funds or other assets during the previous three years by loan, gift, sale, or other transfer. For each such person, state the total amount transferred during that period.</w:t>
      </w:r>
    </w:p>
    <w:p w:rsidR="006718E7" w:rsidRPr="005E0525" w:rsidRDefault="006718E7" w:rsidP="006718E7">
      <w:pPr>
        <w:rPr>
          <w:sz w:val="24"/>
          <w:szCs w:val="24"/>
        </w:rPr>
      </w:pPr>
      <w:r w:rsidRPr="005E0525">
        <w:rPr>
          <w:sz w:val="24"/>
          <w:szCs w:val="24"/>
        </w:rPr>
        <w:t xml:space="preserve">Transferee's Name, Address, </w:t>
      </w:r>
      <w:r w:rsidRPr="005E0525">
        <w:rPr>
          <w:rFonts w:ascii="Arial" w:hAnsi="Arial" w:cs="Arial"/>
          <w:sz w:val="24"/>
          <w:szCs w:val="24"/>
        </w:rPr>
        <w:t xml:space="preserve">&amp; </w:t>
      </w:r>
      <w:r w:rsidRPr="005E0525">
        <w:rPr>
          <w:sz w:val="24"/>
          <w:szCs w:val="24"/>
        </w:rPr>
        <w:t>Relationship Property</w:t>
      </w:r>
      <w:r>
        <w:rPr>
          <w:sz w:val="24"/>
          <w:szCs w:val="24"/>
        </w:rPr>
        <w:t>_____________________</w:t>
      </w:r>
    </w:p>
    <w:p w:rsidR="006718E7" w:rsidRPr="005E0525" w:rsidRDefault="006718E7" w:rsidP="006718E7">
      <w:pPr>
        <w:rPr>
          <w:sz w:val="24"/>
          <w:szCs w:val="24"/>
        </w:rPr>
      </w:pPr>
      <w:r w:rsidRPr="005E0525">
        <w:rPr>
          <w:sz w:val="24"/>
          <w:szCs w:val="24"/>
        </w:rPr>
        <w:t>Transferred</w:t>
      </w:r>
      <w:r>
        <w:rPr>
          <w:sz w:val="24"/>
          <w:szCs w:val="24"/>
        </w:rPr>
        <w:t>_______________________________________________________</w:t>
      </w:r>
    </w:p>
    <w:p w:rsidR="006718E7" w:rsidRPr="005E0525" w:rsidRDefault="006718E7" w:rsidP="006718E7">
      <w:pPr>
        <w:rPr>
          <w:sz w:val="24"/>
          <w:szCs w:val="24"/>
        </w:rPr>
      </w:pPr>
      <w:r w:rsidRPr="005E0525">
        <w:rPr>
          <w:sz w:val="24"/>
          <w:szCs w:val="24"/>
        </w:rPr>
        <w:t>Aggregate</w:t>
      </w:r>
      <w:r>
        <w:rPr>
          <w:sz w:val="24"/>
          <w:szCs w:val="24"/>
        </w:rPr>
        <w:t>________________________________________________________</w:t>
      </w:r>
    </w:p>
    <w:p w:rsidR="006718E7" w:rsidRPr="005E0525" w:rsidRDefault="006718E7" w:rsidP="006718E7">
      <w:pPr>
        <w:rPr>
          <w:sz w:val="24"/>
          <w:szCs w:val="24"/>
        </w:rPr>
      </w:pPr>
      <w:r w:rsidRPr="005E0525">
        <w:rPr>
          <w:sz w:val="24"/>
          <w:szCs w:val="24"/>
        </w:rPr>
        <w:t>Value</w:t>
      </w:r>
      <w:r>
        <w:rPr>
          <w:sz w:val="24"/>
          <w:szCs w:val="24"/>
        </w:rPr>
        <w:t>____________________________________________________________</w:t>
      </w:r>
    </w:p>
    <w:p w:rsidR="006718E7" w:rsidRPr="005E0525" w:rsidRDefault="006718E7" w:rsidP="006718E7">
      <w:pPr>
        <w:rPr>
          <w:sz w:val="24"/>
          <w:szCs w:val="24"/>
        </w:rPr>
      </w:pPr>
      <w:r w:rsidRPr="005E0525">
        <w:rPr>
          <w:sz w:val="24"/>
          <w:szCs w:val="24"/>
        </w:rPr>
        <w:t>Transfer</w:t>
      </w:r>
      <w:r>
        <w:rPr>
          <w:sz w:val="24"/>
          <w:szCs w:val="24"/>
        </w:rPr>
        <w:t>__________________________________________________________</w:t>
      </w:r>
    </w:p>
    <w:p w:rsidR="006718E7" w:rsidRPr="005E0525" w:rsidRDefault="006718E7" w:rsidP="006718E7">
      <w:pPr>
        <w:rPr>
          <w:sz w:val="24"/>
          <w:szCs w:val="24"/>
        </w:rPr>
      </w:pPr>
      <w:r w:rsidRPr="005E0525">
        <w:rPr>
          <w:sz w:val="24"/>
          <w:szCs w:val="24"/>
        </w:rPr>
        <w:t>Date</w:t>
      </w:r>
      <w:r>
        <w:rPr>
          <w:sz w:val="24"/>
          <w:szCs w:val="24"/>
        </w:rPr>
        <w:t>_____________________________________________________________</w:t>
      </w:r>
    </w:p>
    <w:p w:rsidR="006718E7" w:rsidRPr="005E0525" w:rsidRDefault="006718E7" w:rsidP="006718E7">
      <w:pPr>
        <w:rPr>
          <w:sz w:val="24"/>
          <w:szCs w:val="24"/>
        </w:rPr>
      </w:pPr>
      <w:r w:rsidRPr="005E0525">
        <w:rPr>
          <w:sz w:val="24"/>
          <w:szCs w:val="24"/>
        </w:rPr>
        <w:t>Type of Transfer</w:t>
      </w:r>
      <w:r>
        <w:rPr>
          <w:sz w:val="24"/>
          <w:szCs w:val="24"/>
        </w:rPr>
        <w:t>___________________________________________________</w:t>
      </w:r>
    </w:p>
    <w:p w:rsidR="006718E7" w:rsidRDefault="006718E7" w:rsidP="006718E7">
      <w:pPr>
        <w:rPr>
          <w:sz w:val="24"/>
          <w:szCs w:val="24"/>
        </w:rPr>
      </w:pPr>
      <w:r w:rsidRPr="005E0525">
        <w:rPr>
          <w:rFonts w:ascii="Arial" w:hAnsi="Arial" w:cs="Arial"/>
          <w:i/>
          <w:iCs/>
          <w:sz w:val="24"/>
          <w:szCs w:val="24"/>
        </w:rPr>
        <w:t xml:space="preserve">(e.g., </w:t>
      </w:r>
      <w:r w:rsidRPr="005E0525">
        <w:rPr>
          <w:sz w:val="24"/>
          <w:szCs w:val="24"/>
        </w:rPr>
        <w:t>Loan, Gift)</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b/>
          <w:sz w:val="24"/>
          <w:szCs w:val="24"/>
          <w:u w:val="single"/>
        </w:rPr>
      </w:pPr>
      <w:r>
        <w:rPr>
          <w:b/>
          <w:sz w:val="24"/>
          <w:szCs w:val="24"/>
          <w:u w:val="single"/>
        </w:rPr>
        <w:t>INTERROGATORY NO. 31</w:t>
      </w:r>
    </w:p>
    <w:p w:rsidR="006718E7" w:rsidRDefault="006718E7" w:rsidP="006718E7">
      <w:pPr>
        <w:rPr>
          <w:b/>
          <w:sz w:val="24"/>
          <w:szCs w:val="24"/>
          <w:u w:val="single"/>
        </w:rPr>
      </w:pPr>
    </w:p>
    <w:p w:rsidR="006718E7" w:rsidRPr="009530C8" w:rsidRDefault="006718E7" w:rsidP="006718E7">
      <w:pPr>
        <w:rPr>
          <w:b/>
          <w:bCs/>
          <w:sz w:val="24"/>
          <w:szCs w:val="24"/>
        </w:rPr>
      </w:pPr>
      <w:r>
        <w:rPr>
          <w:b/>
          <w:bCs/>
        </w:rPr>
        <w:lastRenderedPageBreak/>
        <w:t xml:space="preserve">                                                               </w:t>
      </w:r>
      <w:r w:rsidRPr="009530C8">
        <w:rPr>
          <w:b/>
          <w:bCs/>
          <w:sz w:val="24"/>
          <w:szCs w:val="24"/>
        </w:rPr>
        <w:t>SUMMARY FINANCIAL SCHEDULES</w:t>
      </w:r>
    </w:p>
    <w:p w:rsidR="006718E7" w:rsidRDefault="006718E7" w:rsidP="006718E7">
      <w:pPr>
        <w:rPr>
          <w:b/>
          <w:bCs/>
        </w:rPr>
      </w:pPr>
    </w:p>
    <w:p w:rsidR="006718E7" w:rsidRDefault="006718E7" w:rsidP="006718E7">
      <w:pPr>
        <w:rPr>
          <w:b/>
          <w:bCs/>
        </w:rPr>
      </w:pPr>
      <w:r>
        <w:rPr>
          <w:b/>
          <w:bCs/>
        </w:rPr>
        <w:t>Combined Balance Sheet for You, Your Spouse, and Your Dependents</w:t>
      </w:r>
    </w:p>
    <w:p w:rsidR="006718E7" w:rsidRDefault="006718E7" w:rsidP="006718E7"/>
    <w:p w:rsidR="006718E7" w:rsidRDefault="006718E7" w:rsidP="006718E7">
      <w:pPr>
        <w:rPr>
          <w:sz w:val="24"/>
          <w:szCs w:val="24"/>
        </w:rPr>
      </w:pPr>
      <w:r w:rsidRPr="005E0525">
        <w:rPr>
          <w:sz w:val="24"/>
          <w:szCs w:val="24"/>
        </w:rPr>
        <w:t xml:space="preserve">ASSETS </w:t>
      </w:r>
    </w:p>
    <w:p w:rsidR="006718E7" w:rsidRDefault="006718E7" w:rsidP="006718E7">
      <w:pPr>
        <w:rPr>
          <w:sz w:val="24"/>
          <w:szCs w:val="24"/>
        </w:rPr>
      </w:pPr>
    </w:p>
    <w:p w:rsidR="006718E7" w:rsidRPr="005E0525" w:rsidRDefault="006718E7" w:rsidP="006718E7">
      <w:pPr>
        <w:rPr>
          <w:sz w:val="24"/>
          <w:szCs w:val="24"/>
        </w:rPr>
      </w:pPr>
      <w:r w:rsidRPr="005E0525">
        <w:rPr>
          <w:sz w:val="24"/>
          <w:szCs w:val="24"/>
        </w:rPr>
        <w:t>Cash on Hand$</w:t>
      </w:r>
      <w:r>
        <w:rPr>
          <w:sz w:val="24"/>
          <w:szCs w:val="24"/>
        </w:rPr>
        <w:t xml:space="preserve">__________________ </w:t>
      </w:r>
    </w:p>
    <w:p w:rsidR="006718E7" w:rsidRPr="005E0525" w:rsidRDefault="006718E7" w:rsidP="006718E7">
      <w:pPr>
        <w:rPr>
          <w:sz w:val="24"/>
          <w:szCs w:val="24"/>
        </w:rPr>
      </w:pPr>
      <w:r w:rsidRPr="005E0525">
        <w:rPr>
          <w:sz w:val="24"/>
          <w:szCs w:val="24"/>
        </w:rPr>
        <w:t xml:space="preserve">Cash in Financial Institutions </w:t>
      </w:r>
      <w:r>
        <w:rPr>
          <w:sz w:val="24"/>
          <w:szCs w:val="24"/>
        </w:rPr>
        <w:t>$__________________________</w:t>
      </w:r>
    </w:p>
    <w:p w:rsidR="006718E7" w:rsidRPr="005E0525" w:rsidRDefault="006718E7" w:rsidP="006718E7">
      <w:pPr>
        <w:rPr>
          <w:sz w:val="24"/>
          <w:szCs w:val="24"/>
        </w:rPr>
      </w:pPr>
      <w:r w:rsidRPr="005E0525">
        <w:rPr>
          <w:sz w:val="24"/>
          <w:szCs w:val="24"/>
        </w:rPr>
        <w:t>U.S. Govern</w:t>
      </w:r>
      <w:r>
        <w:rPr>
          <w:sz w:val="24"/>
          <w:szCs w:val="24"/>
        </w:rPr>
        <w:t>ment Securities Real Property $_______________</w:t>
      </w:r>
    </w:p>
    <w:p w:rsidR="006718E7" w:rsidRPr="005E0525" w:rsidRDefault="006718E7" w:rsidP="006718E7">
      <w:pPr>
        <w:rPr>
          <w:sz w:val="24"/>
          <w:szCs w:val="24"/>
        </w:rPr>
      </w:pPr>
      <w:r w:rsidRPr="005E0525">
        <w:rPr>
          <w:sz w:val="24"/>
          <w:szCs w:val="24"/>
        </w:rPr>
        <w:t xml:space="preserve">Publicly Traded Securities </w:t>
      </w:r>
      <w:r>
        <w:rPr>
          <w:sz w:val="24"/>
          <w:szCs w:val="24"/>
        </w:rPr>
        <w:t xml:space="preserve">$____________________________                                                                                                          </w:t>
      </w:r>
      <w:r w:rsidRPr="005E0525">
        <w:rPr>
          <w:sz w:val="24"/>
          <w:szCs w:val="24"/>
        </w:rPr>
        <w:t>Other Business Interests Taxes Payable</w:t>
      </w:r>
      <w:r>
        <w:rPr>
          <w:sz w:val="24"/>
          <w:szCs w:val="24"/>
        </w:rPr>
        <w:t>___________________</w:t>
      </w:r>
    </w:p>
    <w:p w:rsidR="006718E7" w:rsidRPr="005E0525" w:rsidRDefault="006718E7" w:rsidP="006718E7">
      <w:pPr>
        <w:rPr>
          <w:sz w:val="24"/>
          <w:szCs w:val="24"/>
        </w:rPr>
      </w:pPr>
      <w:r>
        <w:rPr>
          <w:sz w:val="24"/>
          <w:szCs w:val="24"/>
        </w:rPr>
        <w:t xml:space="preserve">Judgments or Settlements Owed </w:t>
      </w:r>
      <w:r w:rsidRPr="005E0525">
        <w:rPr>
          <w:sz w:val="24"/>
          <w:szCs w:val="24"/>
        </w:rPr>
        <w:t>to You</w:t>
      </w:r>
      <w:r>
        <w:rPr>
          <w:sz w:val="24"/>
          <w:szCs w:val="24"/>
        </w:rPr>
        <w:t>__________________</w:t>
      </w:r>
      <w:r w:rsidRPr="005E0525">
        <w:rPr>
          <w:sz w:val="24"/>
          <w:szCs w:val="24"/>
        </w:rPr>
        <w:t xml:space="preserve"> </w:t>
      </w:r>
    </w:p>
    <w:p w:rsidR="006718E7" w:rsidRPr="005E0525" w:rsidRDefault="006718E7" w:rsidP="006718E7">
      <w:pPr>
        <w:rPr>
          <w:sz w:val="24"/>
          <w:szCs w:val="24"/>
        </w:rPr>
      </w:pPr>
      <w:r w:rsidRPr="005E0525">
        <w:rPr>
          <w:sz w:val="24"/>
          <w:szCs w:val="24"/>
        </w:rPr>
        <w:t xml:space="preserve">Other Amounts Owed to You </w:t>
      </w:r>
      <w:r>
        <w:rPr>
          <w:sz w:val="24"/>
          <w:szCs w:val="24"/>
        </w:rPr>
        <w:t>__________________________</w:t>
      </w:r>
    </w:p>
    <w:p w:rsidR="006718E7" w:rsidRPr="005E0525" w:rsidRDefault="006718E7" w:rsidP="006718E7">
      <w:pPr>
        <w:rPr>
          <w:sz w:val="24"/>
          <w:szCs w:val="24"/>
        </w:rPr>
      </w:pPr>
      <w:r w:rsidRPr="005E0525">
        <w:rPr>
          <w:sz w:val="24"/>
          <w:szCs w:val="24"/>
        </w:rPr>
        <w:t>Surrender Value of Life Insurance</w:t>
      </w:r>
      <w:r>
        <w:rPr>
          <w:sz w:val="24"/>
          <w:szCs w:val="24"/>
        </w:rPr>
        <w:t>_______________________</w:t>
      </w:r>
    </w:p>
    <w:p w:rsidR="006718E7" w:rsidRPr="005E0525" w:rsidRDefault="006718E7" w:rsidP="006718E7">
      <w:pPr>
        <w:rPr>
          <w:sz w:val="24"/>
          <w:szCs w:val="24"/>
        </w:rPr>
      </w:pPr>
      <w:r w:rsidRPr="005E0525">
        <w:rPr>
          <w:sz w:val="24"/>
          <w:szCs w:val="24"/>
        </w:rPr>
        <w:t>Deferred Income Arrangements</w:t>
      </w:r>
      <w:r>
        <w:rPr>
          <w:sz w:val="24"/>
          <w:szCs w:val="24"/>
        </w:rPr>
        <w:t>_________________________</w:t>
      </w:r>
    </w:p>
    <w:p w:rsidR="006718E7" w:rsidRPr="005E0525" w:rsidRDefault="006718E7" w:rsidP="006718E7">
      <w:pPr>
        <w:rPr>
          <w:sz w:val="24"/>
          <w:szCs w:val="24"/>
        </w:rPr>
      </w:pPr>
      <w:r w:rsidRPr="005E0525">
        <w:rPr>
          <w:sz w:val="24"/>
          <w:szCs w:val="24"/>
        </w:rPr>
        <w:t>Personal Property</w:t>
      </w:r>
      <w:r>
        <w:rPr>
          <w:sz w:val="24"/>
          <w:szCs w:val="24"/>
        </w:rPr>
        <w:t>____________________________________</w:t>
      </w:r>
    </w:p>
    <w:p w:rsidR="006718E7" w:rsidRPr="005E0525" w:rsidRDefault="006718E7" w:rsidP="006718E7">
      <w:pPr>
        <w:rPr>
          <w:sz w:val="24"/>
          <w:szCs w:val="24"/>
        </w:rPr>
      </w:pPr>
      <w:r w:rsidRPr="005E0525">
        <w:rPr>
          <w:sz w:val="24"/>
          <w:szCs w:val="24"/>
        </w:rPr>
        <w:t>Motor Vehicles</w:t>
      </w:r>
      <w:r>
        <w:rPr>
          <w:sz w:val="24"/>
          <w:szCs w:val="24"/>
        </w:rPr>
        <w:t>______________________________________</w:t>
      </w:r>
    </w:p>
    <w:p w:rsidR="006718E7" w:rsidRPr="005E0525" w:rsidRDefault="006718E7" w:rsidP="006718E7">
      <w:pPr>
        <w:rPr>
          <w:sz w:val="24"/>
          <w:szCs w:val="24"/>
        </w:rPr>
      </w:pPr>
      <w:r w:rsidRPr="005E0525">
        <w:rPr>
          <w:sz w:val="24"/>
          <w:szCs w:val="24"/>
        </w:rPr>
        <w:t>Real Property</w:t>
      </w:r>
      <w:r>
        <w:rPr>
          <w:sz w:val="24"/>
          <w:szCs w:val="24"/>
        </w:rPr>
        <w:t>_______________________________________</w:t>
      </w:r>
    </w:p>
    <w:p w:rsidR="006718E7" w:rsidRPr="00A955BF" w:rsidRDefault="006718E7" w:rsidP="006718E7">
      <w:pPr>
        <w:rPr>
          <w:sz w:val="24"/>
          <w:szCs w:val="24"/>
        </w:rPr>
      </w:pPr>
      <w:r w:rsidRPr="005E0525">
        <w:rPr>
          <w:sz w:val="24"/>
          <w:szCs w:val="24"/>
        </w:rPr>
        <w:t xml:space="preserve">Other </w:t>
      </w:r>
      <w:r w:rsidRPr="00A955BF">
        <w:rPr>
          <w:sz w:val="24"/>
          <w:szCs w:val="24"/>
        </w:rPr>
        <w:t>Assets _______________________________________</w:t>
      </w:r>
    </w:p>
    <w:p w:rsidR="006718E7" w:rsidRPr="00A955BF" w:rsidRDefault="006718E7" w:rsidP="006718E7">
      <w:pPr>
        <w:rPr>
          <w:sz w:val="24"/>
          <w:szCs w:val="24"/>
        </w:rPr>
      </w:pPr>
    </w:p>
    <w:p w:rsidR="006718E7" w:rsidRPr="00A955BF" w:rsidRDefault="006718E7" w:rsidP="006718E7">
      <w:pPr>
        <w:rPr>
          <w:sz w:val="24"/>
          <w:szCs w:val="24"/>
        </w:rPr>
      </w:pPr>
      <w:r w:rsidRPr="00A955BF">
        <w:rPr>
          <w:sz w:val="24"/>
          <w:szCs w:val="24"/>
        </w:rPr>
        <w:t>Total Assets $ _________________</w:t>
      </w:r>
      <w:r>
        <w:rPr>
          <w:sz w:val="24"/>
          <w:szCs w:val="24"/>
        </w:rPr>
        <w:t>___________________</w:t>
      </w:r>
    </w:p>
    <w:p w:rsidR="006718E7" w:rsidRPr="005E0525" w:rsidRDefault="006718E7" w:rsidP="006718E7">
      <w:pPr>
        <w:rPr>
          <w:sz w:val="24"/>
          <w:szCs w:val="24"/>
        </w:rPr>
      </w:pPr>
    </w:p>
    <w:p w:rsidR="006718E7" w:rsidRDefault="006718E7" w:rsidP="006718E7">
      <w:pPr>
        <w:rPr>
          <w:sz w:val="24"/>
          <w:szCs w:val="24"/>
        </w:rPr>
      </w:pPr>
    </w:p>
    <w:p w:rsidR="006718E7" w:rsidRPr="005E0525" w:rsidRDefault="006718E7" w:rsidP="006718E7">
      <w:pPr>
        <w:rPr>
          <w:sz w:val="24"/>
          <w:szCs w:val="24"/>
        </w:rPr>
      </w:pPr>
      <w:r w:rsidRPr="005E0525">
        <w:rPr>
          <w:sz w:val="24"/>
          <w:szCs w:val="24"/>
        </w:rPr>
        <w:t>LIABILITIES</w:t>
      </w:r>
    </w:p>
    <w:p w:rsidR="006718E7" w:rsidRDefault="006718E7" w:rsidP="006718E7">
      <w:pPr>
        <w:rPr>
          <w:sz w:val="24"/>
          <w:szCs w:val="24"/>
        </w:rPr>
      </w:pPr>
    </w:p>
    <w:p w:rsidR="006718E7" w:rsidRDefault="006718E7" w:rsidP="006718E7">
      <w:pPr>
        <w:rPr>
          <w:sz w:val="24"/>
          <w:szCs w:val="24"/>
        </w:rPr>
      </w:pPr>
    </w:p>
    <w:p w:rsidR="006718E7" w:rsidRPr="00A955BF" w:rsidRDefault="006718E7" w:rsidP="006718E7">
      <w:pPr>
        <w:rPr>
          <w:b/>
          <w:sz w:val="24"/>
          <w:szCs w:val="24"/>
        </w:rPr>
      </w:pPr>
      <w:r w:rsidRPr="00A955BF">
        <w:rPr>
          <w:sz w:val="24"/>
          <w:szCs w:val="24"/>
        </w:rPr>
        <w:t>Credit Cards</w:t>
      </w:r>
      <w:r>
        <w:rPr>
          <w:sz w:val="24"/>
          <w:szCs w:val="24"/>
        </w:rPr>
        <w:t xml:space="preserve"> </w:t>
      </w:r>
      <w:r w:rsidRPr="00A955BF">
        <w:rPr>
          <w:sz w:val="24"/>
          <w:szCs w:val="24"/>
        </w:rPr>
        <w:t>Encumbrances</w:t>
      </w:r>
    </w:p>
    <w:p w:rsidR="006718E7" w:rsidRPr="005E0525" w:rsidRDefault="006718E7" w:rsidP="006718E7">
      <w:pPr>
        <w:rPr>
          <w:sz w:val="24"/>
          <w:szCs w:val="24"/>
        </w:rPr>
      </w:pPr>
      <w:r w:rsidRPr="005E0525">
        <w:rPr>
          <w:sz w:val="24"/>
          <w:szCs w:val="24"/>
        </w:rPr>
        <w:t>Motor Vehicles - Liens</w:t>
      </w:r>
    </w:p>
    <w:p w:rsidR="006718E7" w:rsidRPr="005E0525" w:rsidRDefault="006718E7" w:rsidP="006718E7">
      <w:pPr>
        <w:rPr>
          <w:sz w:val="24"/>
          <w:szCs w:val="24"/>
        </w:rPr>
      </w:pPr>
      <w:r w:rsidRPr="005E0525">
        <w:rPr>
          <w:sz w:val="24"/>
          <w:szCs w:val="24"/>
        </w:rPr>
        <w:t>Loans Against Publicly Traded Securities</w:t>
      </w:r>
    </w:p>
    <w:p w:rsidR="006718E7" w:rsidRPr="005E0525" w:rsidRDefault="006718E7" w:rsidP="006718E7">
      <w:pPr>
        <w:rPr>
          <w:sz w:val="24"/>
          <w:szCs w:val="24"/>
        </w:rPr>
      </w:pPr>
      <w:r w:rsidRPr="005E0525">
        <w:rPr>
          <w:sz w:val="24"/>
          <w:szCs w:val="24"/>
        </w:rPr>
        <w:t>Judgments or Settlements Owed</w:t>
      </w:r>
    </w:p>
    <w:p w:rsidR="006718E7" w:rsidRDefault="006718E7" w:rsidP="006718E7">
      <w:pPr>
        <w:rPr>
          <w:sz w:val="24"/>
          <w:szCs w:val="24"/>
        </w:rPr>
      </w:pPr>
      <w:r w:rsidRPr="005E0525">
        <w:rPr>
          <w:sz w:val="24"/>
          <w:szCs w:val="24"/>
        </w:rPr>
        <w:t>Other Loans and Liabilities</w:t>
      </w:r>
    </w:p>
    <w:p w:rsidR="006718E7" w:rsidRPr="005E0525" w:rsidRDefault="006718E7" w:rsidP="006718E7">
      <w:pPr>
        <w:rPr>
          <w:sz w:val="24"/>
          <w:szCs w:val="24"/>
        </w:rPr>
      </w:pPr>
      <w:r w:rsidRPr="005E0525">
        <w:rPr>
          <w:sz w:val="24"/>
          <w:szCs w:val="24"/>
        </w:rPr>
        <w:t>Total Liabilities $</w:t>
      </w:r>
      <w:r>
        <w:rPr>
          <w:sz w:val="24"/>
          <w:szCs w:val="24"/>
        </w:rPr>
        <w:t>__________________________________</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 w:rsidR="006718E7" w:rsidRDefault="006718E7" w:rsidP="006718E7">
      <w:pPr>
        <w:pStyle w:val="BodyTextIndent2"/>
        <w:spacing w:line="240" w:lineRule="auto"/>
        <w:ind w:left="0" w:firstLine="0"/>
        <w:rPr>
          <w:rFonts w:cs="Times New Roman"/>
        </w:rPr>
      </w:pPr>
      <w:r>
        <w:rPr>
          <w:rFonts w:cs="Times New Roman"/>
          <w:sz w:val="20"/>
          <w:szCs w:val="20"/>
        </w:rPr>
        <w:t xml:space="preserve"> </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w:t>
      </w:r>
      <w:r w:rsidRPr="0079210C">
        <w:rPr>
          <w:rFonts w:cs="Times New Roman"/>
        </w:rPr>
        <w:lastRenderedPageBreak/>
        <w:t xml:space="preserve">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xml:space="preserve">(The Federal Trade Commission, The Bureau of </w:t>
            </w:r>
            <w:r w:rsidRPr="00303897">
              <w:rPr>
                <w:rFonts w:ascii="Times New Roman" w:hAnsi="Times New Roman" w:cs="Times New Roman"/>
              </w:rPr>
              <w:lastRenderedPageBreak/>
              <w:t>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w:t>
            </w:r>
            <w:r w:rsidRPr="0079210C">
              <w:rPr>
                <w:sz w:val="24"/>
                <w:szCs w:val="24"/>
              </w:rPr>
              <w:lastRenderedPageBreak/>
              <w:t>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79210C" w:rsidRDefault="006718E7" w:rsidP="006718E7">
            <w:pPr>
              <w:rPr>
                <w:sz w:val="24"/>
                <w:szCs w:val="24"/>
              </w:rPr>
            </w:pPr>
          </w:p>
          <w:p w:rsidR="006718E7" w:rsidRPr="00291F7A" w:rsidRDefault="006718E7" w:rsidP="006718E7">
            <w:pPr>
              <w:ind w:left="90"/>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lastRenderedPageBreak/>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rPr>
          <w:b/>
          <w:bCs/>
          <w:sz w:val="24"/>
          <w:szCs w:val="24"/>
        </w:rPr>
      </w:pPr>
      <w:r>
        <w:rPr>
          <w:b/>
          <w:bCs/>
          <w:sz w:val="24"/>
          <w:szCs w:val="24"/>
        </w:rPr>
        <w:lastRenderedPageBreak/>
        <w:t xml:space="preserve">PLAINTIFF'S SECOND SET OF INTERROGATORIES PROPOUNDED TO THE CORPORATE DEFENDANT FINANCIAL INFORMATRION WITH REQUEST FOR </w:t>
      </w:r>
    </w:p>
    <w:p w:rsidR="006718E7" w:rsidRDefault="006718E7" w:rsidP="006718E7">
      <w:pPr>
        <w:rPr>
          <w:b/>
          <w:bCs/>
          <w:sz w:val="24"/>
          <w:szCs w:val="24"/>
        </w:rPr>
      </w:pPr>
      <w:r>
        <w:rPr>
          <w:b/>
          <w:bCs/>
          <w:sz w:val="24"/>
          <w:szCs w:val="24"/>
        </w:rPr>
        <w:t xml:space="preserve">                                                   PRODUCTION</w:t>
      </w:r>
    </w:p>
    <w:p w:rsidR="006718E7" w:rsidRDefault="006718E7" w:rsidP="006718E7">
      <w:pPr>
        <w:rPr>
          <w:b/>
          <w:bCs/>
        </w:rPr>
      </w:pPr>
    </w:p>
    <w:p w:rsidR="006718E7" w:rsidRDefault="006718E7" w:rsidP="006718E7">
      <w:pPr>
        <w:rPr>
          <w:b/>
          <w:bCs/>
        </w:rPr>
      </w:pPr>
    </w:p>
    <w:p w:rsidR="006718E7" w:rsidRDefault="006718E7" w:rsidP="006718E7">
      <w:pPr>
        <w:pStyle w:val="Standard"/>
        <w:rPr>
          <w:rFonts w:ascii="Times New Roman" w:hAnsi="Times New Roman" w:cs="Times New Roman"/>
        </w:rPr>
      </w:pPr>
      <w:r>
        <w:rPr>
          <w:rFonts w:ascii="Times New Roman" w:hAnsi="Times New Roman" w:cs="Times New Roman"/>
        </w:rPr>
        <w:t xml:space="preserve">COMES NOW </w:t>
      </w: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 xml:space="preserve">PROSECUTOR)  </w:t>
      </w:r>
      <w:r>
        <w:rPr>
          <w:rFonts w:ascii="Times New Roman" w:hAnsi="Times New Roman" w:cs="Times New Roman"/>
        </w:rPr>
        <w:t xml:space="preserve"> ("Plaintiff") and propounds the</w:t>
      </w:r>
    </w:p>
    <w:p w:rsidR="006718E7" w:rsidRDefault="006718E7" w:rsidP="006718E7">
      <w:pPr>
        <w:rPr>
          <w:sz w:val="24"/>
          <w:szCs w:val="24"/>
        </w:rPr>
      </w:pPr>
      <w:r>
        <w:rPr>
          <w:sz w:val="24"/>
          <w:szCs w:val="24"/>
        </w:rPr>
        <w:t>following interrogatories to Barak H. Obama(AKA Barry Soertoes) list defendants  ("Defendant") pursuant to “the 50 States Rules and/or Federal law, and other applicable provisions of said Rules, and gives notice that each and every interrogatory or section thereof is to be answered separately, in writing, under oath of the aforesaid Defendant within the legal number of days of the date of service hereof, and further gives notice that these interrogatories and request for production of documents and things are deemed to be continuing, and, that if different or additional information is received by Defendant after answers hereto are submitted and filed, same is to be provided to this Plaintiff in writing. Production requests are also made pursuant to the rules of Florida. Plaintiff requests that Production of documents be made on the same date as the date Answers to Interrogatories are due and shall be made to Plaintiff at the following address:</w:t>
      </w:r>
    </w:p>
    <w:p w:rsidR="006718E7" w:rsidRDefault="006718E7" w:rsidP="006718E7">
      <w:pPr>
        <w:rPr>
          <w:sz w:val="24"/>
          <w:szCs w:val="24"/>
        </w:rPr>
      </w:pPr>
    </w:p>
    <w:p w:rsidR="006718E7" w:rsidRDefault="006718E7" w:rsidP="006718E7">
      <w:pPr>
        <w:rPr>
          <w:sz w:val="24"/>
          <w:szCs w:val="24"/>
        </w:rPr>
      </w:pPr>
      <w:r>
        <w:rPr>
          <w:sz w:val="24"/>
          <w:szCs w:val="24"/>
        </w:rPr>
        <w:t xml:space="preserve">                                                    </w:t>
      </w:r>
    </w:p>
    <w:p w:rsidR="006718E7" w:rsidRDefault="006718E7" w:rsidP="006718E7">
      <w:pPr>
        <w:rPr>
          <w:sz w:val="24"/>
          <w:szCs w:val="24"/>
        </w:rPr>
      </w:pPr>
    </w:p>
    <w:p w:rsidR="006718E7" w:rsidRPr="00FD2B0E" w:rsidRDefault="006718E7" w:rsidP="006718E7">
      <w:pPr>
        <w:pStyle w:val="Standard"/>
        <w:rPr>
          <w:rFonts w:ascii="Times New Roman" w:hAnsi="Times New Roman" w:cs="Times New Roman"/>
        </w:rPr>
      </w:pPr>
      <w:r>
        <w:rPr>
          <w:rFonts w:ascii="Times New Roman" w:hAnsi="Times New Roman" w:cs="Times New Roman"/>
        </w:rPr>
        <w:t xml:space="preserve">     </w:t>
      </w:r>
      <w:r w:rsidRPr="00FD2B0E">
        <w:rPr>
          <w:rFonts w:ascii="Times New Roman" w:hAnsi="Times New Roman" w:cs="Times New Roman"/>
        </w:rPr>
        <w:t xml:space="preserve">Pursuant to Fed. R.Civil Procedure 33, THE STATE of Alabama, Alaska, Arizona, Arkansas, California, Colorado, Connecticut, Delaware, Florida, Georgia, Hawaii, Idaho, Illinois, Indiana, Iowa, Kansas, Kentucky, Louisiana, Maine, Maryland, Massachusetts, Michigan, Minnesota, Mississippi, Missouri, </w:t>
      </w:r>
      <w:r w:rsidRPr="00FD2B0E">
        <w:rPr>
          <w:rFonts w:ascii="Times New Roman" w:hAnsi="Times New Roman" w:cs="Times New Roman"/>
          <w:bCs/>
        </w:rPr>
        <w:t xml:space="preserve">Montana, Nebraska, Nevada, New Hampshire, New Jersey, New Mexico, New York, North Carolina, North Dakota, Ohio, Oklahoma, </w:t>
      </w:r>
      <w:r w:rsidRPr="00FD2B0E">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PETITIONER/PLAINTIFF, request that [Obama and Defendants] file sworn answers to the following interrogatories within (30) days of service therof. </w:t>
      </w:r>
    </w:p>
    <w:p w:rsidR="006718E7" w:rsidRPr="00FD2B0E" w:rsidRDefault="006718E7" w:rsidP="006718E7">
      <w:pPr>
        <w:rPr>
          <w:sz w:val="24"/>
          <w:szCs w:val="24"/>
        </w:rPr>
      </w:pPr>
    </w:p>
    <w:p w:rsidR="006718E7" w:rsidRDefault="006718E7" w:rsidP="006718E7">
      <w:pPr>
        <w:rPr>
          <w:sz w:val="24"/>
          <w:szCs w:val="24"/>
        </w:rPr>
      </w:pPr>
      <w:r>
        <w:rPr>
          <w:sz w:val="24"/>
          <w:szCs w:val="24"/>
        </w:rPr>
        <w:t xml:space="preserve">                                                                      </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t xml:space="preserve">                               COMMITTEE AND OVERSIGHT ADDRESS</w:t>
      </w: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r>
        <w:t xml:space="preserve">                                                                             </w:t>
      </w:r>
    </w:p>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Default="006718E7" w:rsidP="006718E7"/>
    <w:p w:rsidR="006718E7" w:rsidRPr="00C96841" w:rsidRDefault="006718E7" w:rsidP="006718E7">
      <w:pPr>
        <w:rPr>
          <w:b/>
          <w:sz w:val="24"/>
          <w:szCs w:val="24"/>
          <w:u w:val="single"/>
        </w:rPr>
      </w:pPr>
      <w:r>
        <w:t xml:space="preserve">                                                                       </w:t>
      </w:r>
      <w:r w:rsidRPr="00C96841">
        <w:rPr>
          <w:b/>
          <w:sz w:val="24"/>
          <w:szCs w:val="24"/>
          <w:u w:val="single"/>
        </w:rPr>
        <w:t>INSTRUCTIONS:</w:t>
      </w:r>
    </w:p>
    <w:p w:rsidR="006718E7" w:rsidRDefault="006718E7" w:rsidP="006718E7">
      <w:pPr>
        <w:rPr>
          <w:sz w:val="21"/>
          <w:szCs w:val="21"/>
        </w:rPr>
      </w:pPr>
    </w:p>
    <w:p w:rsidR="006718E7" w:rsidRDefault="006718E7" w:rsidP="006718E7">
      <w:pPr>
        <w:rPr>
          <w:sz w:val="21"/>
          <w:szCs w:val="21"/>
        </w:rPr>
      </w:pPr>
    </w:p>
    <w:p w:rsidR="006718E7" w:rsidRDefault="006718E7" w:rsidP="006718E7">
      <w:pPr>
        <w:rPr>
          <w:sz w:val="24"/>
          <w:szCs w:val="24"/>
        </w:rPr>
      </w:pPr>
      <w:r>
        <w:rPr>
          <w:sz w:val="21"/>
          <w:szCs w:val="21"/>
        </w:rPr>
        <w:t>1</w:t>
      </w:r>
      <w:r w:rsidRPr="00C96841">
        <w:rPr>
          <w:sz w:val="24"/>
          <w:szCs w:val="24"/>
        </w:rPr>
        <w:t xml:space="preserve">. Complete all </w:t>
      </w:r>
      <w:r>
        <w:rPr>
          <w:sz w:val="24"/>
          <w:szCs w:val="24"/>
        </w:rPr>
        <w:t>Interrogatory</w:t>
      </w:r>
      <w:r w:rsidRPr="00C96841">
        <w:rPr>
          <w:sz w:val="24"/>
          <w:szCs w:val="24"/>
        </w:rPr>
        <w:t>s. Enter "None" or "N/A" ("Not Applicable") where appro</w:t>
      </w:r>
      <w:r>
        <w:rPr>
          <w:sz w:val="24"/>
          <w:szCs w:val="24"/>
        </w:rPr>
        <w:t xml:space="preserve">priate. If </w:t>
      </w:r>
    </w:p>
    <w:p w:rsidR="006718E7" w:rsidRPr="00C96841" w:rsidRDefault="006718E7" w:rsidP="006718E7">
      <w:pPr>
        <w:rPr>
          <w:sz w:val="24"/>
          <w:szCs w:val="24"/>
        </w:rPr>
      </w:pPr>
      <w:r>
        <w:rPr>
          <w:sz w:val="24"/>
          <w:szCs w:val="24"/>
        </w:rPr>
        <w:t xml:space="preserve">    you cannot fully answer a </w:t>
      </w:r>
      <w:r w:rsidRPr="00C96841">
        <w:rPr>
          <w:sz w:val="24"/>
          <w:szCs w:val="24"/>
        </w:rPr>
        <w:t>question, explain why.</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2. The font size within each field will adjust automatically as you type to accommodate longer </w:t>
      </w:r>
      <w:r>
        <w:rPr>
          <w:sz w:val="24"/>
          <w:szCs w:val="24"/>
        </w:rPr>
        <w:t xml:space="preserve"> </w:t>
      </w:r>
    </w:p>
    <w:p w:rsidR="006718E7" w:rsidRPr="00C96841" w:rsidRDefault="006718E7" w:rsidP="006718E7">
      <w:pPr>
        <w:rPr>
          <w:sz w:val="24"/>
          <w:szCs w:val="24"/>
        </w:rPr>
      </w:pPr>
      <w:r>
        <w:rPr>
          <w:sz w:val="24"/>
          <w:szCs w:val="24"/>
        </w:rPr>
        <w:t xml:space="preserve">     </w:t>
      </w:r>
      <w:r w:rsidRPr="00C96841">
        <w:rPr>
          <w:sz w:val="24"/>
          <w:szCs w:val="24"/>
        </w:rPr>
        <w:t>responses.</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3. "Dependents" include your live-in companion, dependent children, or any other person, whom </w:t>
      </w:r>
      <w:r>
        <w:rPr>
          <w:sz w:val="24"/>
          <w:szCs w:val="24"/>
        </w:rPr>
        <w:t xml:space="preserve"> </w:t>
      </w:r>
    </w:p>
    <w:p w:rsidR="006718E7" w:rsidRDefault="006718E7" w:rsidP="006718E7">
      <w:pPr>
        <w:rPr>
          <w:sz w:val="24"/>
          <w:szCs w:val="24"/>
        </w:rPr>
      </w:pPr>
      <w:r>
        <w:rPr>
          <w:sz w:val="24"/>
          <w:szCs w:val="24"/>
        </w:rPr>
        <w:t xml:space="preserve">      </w:t>
      </w:r>
      <w:r w:rsidRPr="00C96841">
        <w:rPr>
          <w:sz w:val="24"/>
          <w:szCs w:val="24"/>
        </w:rPr>
        <w:t>you or your spouse</w:t>
      </w:r>
      <w:r>
        <w:rPr>
          <w:sz w:val="24"/>
          <w:szCs w:val="24"/>
        </w:rPr>
        <w:t xml:space="preserve"> </w:t>
      </w:r>
      <w:r w:rsidRPr="00C96841">
        <w:rPr>
          <w:sz w:val="24"/>
          <w:szCs w:val="24"/>
        </w:rPr>
        <w:t xml:space="preserve">(or your children's other parent) claimed or could have claimed as a </w:t>
      </w:r>
    </w:p>
    <w:p w:rsidR="006718E7" w:rsidRPr="00C96841" w:rsidRDefault="006718E7" w:rsidP="006718E7">
      <w:pPr>
        <w:rPr>
          <w:sz w:val="24"/>
          <w:szCs w:val="24"/>
        </w:rPr>
      </w:pPr>
      <w:r>
        <w:rPr>
          <w:sz w:val="24"/>
          <w:szCs w:val="24"/>
        </w:rPr>
        <w:t xml:space="preserve">      </w:t>
      </w:r>
      <w:r w:rsidRPr="00C96841">
        <w:rPr>
          <w:sz w:val="24"/>
          <w:szCs w:val="24"/>
        </w:rPr>
        <w:t>dependent for tax purposes at any time During the past five years.</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4. "Assets" and "Liabilities" include ALL assets and liabilities, located within the United States </w:t>
      </w:r>
    </w:p>
    <w:p w:rsidR="006718E7" w:rsidRPr="00C96841" w:rsidRDefault="006718E7" w:rsidP="006718E7">
      <w:pPr>
        <w:rPr>
          <w:sz w:val="24"/>
          <w:szCs w:val="24"/>
        </w:rPr>
      </w:pPr>
      <w:r>
        <w:rPr>
          <w:sz w:val="24"/>
          <w:szCs w:val="24"/>
        </w:rPr>
        <w:t xml:space="preserve">      or elsewhere, </w:t>
      </w:r>
      <w:r w:rsidRPr="00C96841">
        <w:rPr>
          <w:sz w:val="24"/>
          <w:szCs w:val="24"/>
        </w:rPr>
        <w:t>whether held individually or jointly.</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5. Attach continuation pages as needed. On the financial statement, state next to the </w:t>
      </w:r>
      <w:r>
        <w:rPr>
          <w:sz w:val="24"/>
          <w:szCs w:val="24"/>
        </w:rPr>
        <w:t>Interrogatory</w:t>
      </w:r>
      <w:r w:rsidRPr="00C96841">
        <w:rPr>
          <w:sz w:val="24"/>
          <w:szCs w:val="24"/>
        </w:rPr>
        <w:t xml:space="preserve"> </w:t>
      </w:r>
      <w:r>
        <w:rPr>
          <w:sz w:val="24"/>
          <w:szCs w:val="24"/>
        </w:rPr>
        <w:t xml:space="preserve"> </w:t>
      </w:r>
    </w:p>
    <w:p w:rsidR="006718E7" w:rsidRDefault="006718E7" w:rsidP="006718E7">
      <w:pPr>
        <w:rPr>
          <w:sz w:val="24"/>
          <w:szCs w:val="24"/>
        </w:rPr>
      </w:pPr>
      <w:r>
        <w:rPr>
          <w:sz w:val="24"/>
          <w:szCs w:val="24"/>
        </w:rPr>
        <w:lastRenderedPageBreak/>
        <w:t xml:space="preserve">     </w:t>
      </w:r>
      <w:r w:rsidRPr="00C96841">
        <w:rPr>
          <w:sz w:val="24"/>
          <w:szCs w:val="24"/>
        </w:rPr>
        <w:t xml:space="preserve">number </w:t>
      </w:r>
      <w:r>
        <w:rPr>
          <w:sz w:val="24"/>
          <w:szCs w:val="24"/>
        </w:rPr>
        <w:t xml:space="preserve">that the Interrogatory is </w:t>
      </w:r>
      <w:r w:rsidRPr="00C96841">
        <w:rPr>
          <w:sz w:val="24"/>
          <w:szCs w:val="24"/>
        </w:rPr>
        <w:t xml:space="preserve">being continued. On the continuation page(s), identify the </w:t>
      </w:r>
      <w:r>
        <w:rPr>
          <w:sz w:val="24"/>
          <w:szCs w:val="24"/>
        </w:rPr>
        <w:t xml:space="preserve">  </w:t>
      </w:r>
    </w:p>
    <w:p w:rsidR="006718E7" w:rsidRPr="00C96841" w:rsidRDefault="006718E7" w:rsidP="006718E7">
      <w:pPr>
        <w:rPr>
          <w:sz w:val="24"/>
          <w:szCs w:val="24"/>
        </w:rPr>
      </w:pPr>
      <w:r>
        <w:rPr>
          <w:sz w:val="24"/>
          <w:szCs w:val="24"/>
        </w:rPr>
        <w:t xml:space="preserve">     Interrogatory number(s) </w:t>
      </w:r>
      <w:r w:rsidRPr="00C96841">
        <w:rPr>
          <w:sz w:val="24"/>
          <w:szCs w:val="24"/>
        </w:rPr>
        <w:t>being continued.</w:t>
      </w:r>
    </w:p>
    <w:p w:rsidR="006718E7" w:rsidRDefault="006718E7" w:rsidP="006718E7">
      <w:pPr>
        <w:rPr>
          <w:sz w:val="24"/>
          <w:szCs w:val="24"/>
        </w:rPr>
      </w:pPr>
    </w:p>
    <w:p w:rsidR="006718E7" w:rsidRPr="00C96841" w:rsidRDefault="006718E7" w:rsidP="006718E7">
      <w:pPr>
        <w:rPr>
          <w:sz w:val="24"/>
          <w:szCs w:val="24"/>
        </w:rPr>
      </w:pPr>
      <w:r w:rsidRPr="00C96841">
        <w:rPr>
          <w:sz w:val="24"/>
          <w:szCs w:val="24"/>
        </w:rPr>
        <w:t>6. Type or print legibly.</w:t>
      </w:r>
    </w:p>
    <w:p w:rsidR="006718E7" w:rsidRDefault="006718E7" w:rsidP="006718E7">
      <w:pPr>
        <w:rPr>
          <w:sz w:val="24"/>
          <w:szCs w:val="24"/>
        </w:rPr>
      </w:pPr>
    </w:p>
    <w:p w:rsidR="006718E7" w:rsidRPr="00C96841" w:rsidRDefault="006718E7" w:rsidP="006718E7">
      <w:pPr>
        <w:rPr>
          <w:sz w:val="24"/>
          <w:szCs w:val="24"/>
        </w:rPr>
      </w:pPr>
      <w:r w:rsidRPr="00C96841">
        <w:rPr>
          <w:sz w:val="24"/>
          <w:szCs w:val="24"/>
        </w:rPr>
        <w:t>7. Initial each page in the space provided in the lower right comer.</w:t>
      </w:r>
    </w:p>
    <w:p w:rsidR="006718E7" w:rsidRDefault="006718E7" w:rsidP="006718E7">
      <w:pPr>
        <w:rPr>
          <w:sz w:val="24"/>
          <w:szCs w:val="24"/>
        </w:rPr>
      </w:pPr>
    </w:p>
    <w:p w:rsidR="006718E7" w:rsidRPr="00C96841" w:rsidRDefault="006718E7" w:rsidP="006718E7">
      <w:pPr>
        <w:rPr>
          <w:sz w:val="24"/>
          <w:szCs w:val="24"/>
        </w:rPr>
      </w:pPr>
      <w:r w:rsidRPr="00C96841">
        <w:rPr>
          <w:sz w:val="24"/>
          <w:szCs w:val="24"/>
        </w:rPr>
        <w:t>8. Sign and date the completed financial statement on the last page.</w:t>
      </w:r>
    </w:p>
    <w:p w:rsidR="006718E7" w:rsidRPr="00C96841" w:rsidRDefault="006718E7" w:rsidP="006718E7">
      <w:pPr>
        <w:rPr>
          <w:sz w:val="24"/>
          <w:szCs w:val="24"/>
        </w:rPr>
      </w:pPr>
      <w:r>
        <w:rPr>
          <w:sz w:val="24"/>
          <w:szCs w:val="24"/>
        </w:rPr>
        <w:t xml:space="preserve">                 </w:t>
      </w:r>
    </w:p>
    <w:p w:rsidR="006718E7" w:rsidRDefault="006718E7" w:rsidP="006718E7">
      <w:pPr>
        <w:rPr>
          <w:sz w:val="24"/>
          <w:szCs w:val="24"/>
        </w:rPr>
      </w:pPr>
      <w:r>
        <w:rPr>
          <w:sz w:val="24"/>
          <w:szCs w:val="24"/>
        </w:rPr>
        <w:t xml:space="preserve">                                                         </w:t>
      </w:r>
    </w:p>
    <w:p w:rsidR="006718E7" w:rsidRDefault="006718E7" w:rsidP="006718E7">
      <w:pPr>
        <w:rPr>
          <w:sz w:val="24"/>
          <w:szCs w:val="24"/>
        </w:rPr>
      </w:pPr>
    </w:p>
    <w:p w:rsidR="006718E7" w:rsidRPr="00C96841" w:rsidRDefault="006718E7" w:rsidP="006718E7">
      <w:pPr>
        <w:rPr>
          <w:b/>
          <w:sz w:val="24"/>
          <w:szCs w:val="24"/>
          <w:u w:val="single"/>
        </w:rPr>
      </w:pPr>
      <w:r>
        <w:rPr>
          <w:sz w:val="24"/>
          <w:szCs w:val="24"/>
        </w:rPr>
        <w:t xml:space="preserve">                                                </w:t>
      </w:r>
      <w:r w:rsidRPr="00C96841">
        <w:rPr>
          <w:b/>
          <w:sz w:val="24"/>
          <w:szCs w:val="24"/>
          <w:u w:val="single"/>
        </w:rPr>
        <w:t>Penalty for False Information:</w:t>
      </w:r>
    </w:p>
    <w:p w:rsidR="006718E7" w:rsidRPr="00C96841" w:rsidRDefault="006718E7" w:rsidP="006718E7">
      <w:pPr>
        <w:rPr>
          <w:sz w:val="24"/>
          <w:szCs w:val="24"/>
        </w:rPr>
      </w:pPr>
    </w:p>
    <w:p w:rsidR="006718E7" w:rsidRPr="00C96841" w:rsidRDefault="006718E7" w:rsidP="006718E7">
      <w:pPr>
        <w:rPr>
          <w:sz w:val="24"/>
          <w:szCs w:val="24"/>
        </w:rPr>
      </w:pPr>
      <w:r w:rsidRPr="00C96841">
        <w:rPr>
          <w:sz w:val="24"/>
          <w:szCs w:val="24"/>
        </w:rPr>
        <w:t>Federal law provides that any person may be imprisoned for not more than five years, fined, or both, if such person:</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(1) </w:t>
      </w:r>
      <w:r>
        <w:rPr>
          <w:sz w:val="24"/>
          <w:szCs w:val="24"/>
        </w:rPr>
        <w:t xml:space="preserve">   </w:t>
      </w:r>
      <w:r w:rsidRPr="00C96841">
        <w:rPr>
          <w:sz w:val="24"/>
          <w:szCs w:val="24"/>
        </w:rPr>
        <w:t xml:space="preserve">"in any matter within the jurisdiction of any department or agency of the United States </w:t>
      </w:r>
      <w:r>
        <w:rPr>
          <w:sz w:val="24"/>
          <w:szCs w:val="24"/>
        </w:rPr>
        <w:t xml:space="preserve"> </w:t>
      </w:r>
    </w:p>
    <w:p w:rsidR="006718E7" w:rsidRDefault="006718E7" w:rsidP="006718E7">
      <w:pPr>
        <w:rPr>
          <w:sz w:val="24"/>
          <w:szCs w:val="24"/>
        </w:rPr>
      </w:pPr>
      <w:r>
        <w:rPr>
          <w:sz w:val="24"/>
          <w:szCs w:val="24"/>
        </w:rPr>
        <w:t xml:space="preserve">         knowingly and </w:t>
      </w:r>
      <w:r w:rsidRPr="00C96841">
        <w:rPr>
          <w:sz w:val="24"/>
          <w:szCs w:val="24"/>
        </w:rPr>
        <w:t xml:space="preserve">willfully falsifies, conceals or covers up by any trick, scheme, or device a </w:t>
      </w:r>
    </w:p>
    <w:p w:rsidR="006718E7" w:rsidRDefault="006718E7" w:rsidP="006718E7">
      <w:pPr>
        <w:rPr>
          <w:sz w:val="24"/>
          <w:szCs w:val="24"/>
        </w:rPr>
      </w:pPr>
      <w:r>
        <w:rPr>
          <w:sz w:val="24"/>
          <w:szCs w:val="24"/>
        </w:rPr>
        <w:t xml:space="preserve">         </w:t>
      </w:r>
      <w:r w:rsidRPr="00C96841">
        <w:rPr>
          <w:sz w:val="24"/>
          <w:szCs w:val="24"/>
        </w:rPr>
        <w:t>mat</w:t>
      </w:r>
      <w:r>
        <w:rPr>
          <w:sz w:val="24"/>
          <w:szCs w:val="24"/>
        </w:rPr>
        <w:t xml:space="preserve">erial fact, or makes any false, </w:t>
      </w:r>
      <w:r w:rsidRPr="00C96841">
        <w:rPr>
          <w:sz w:val="24"/>
          <w:szCs w:val="24"/>
        </w:rPr>
        <w:t xml:space="preserve">fictitious or fraudulent statements or representations, or </w:t>
      </w:r>
    </w:p>
    <w:p w:rsidR="006718E7" w:rsidRDefault="006718E7" w:rsidP="006718E7">
      <w:pPr>
        <w:rPr>
          <w:sz w:val="24"/>
          <w:szCs w:val="24"/>
        </w:rPr>
      </w:pPr>
      <w:r>
        <w:rPr>
          <w:sz w:val="24"/>
          <w:szCs w:val="24"/>
        </w:rPr>
        <w:t xml:space="preserve">         </w:t>
      </w:r>
      <w:r w:rsidRPr="00C96841">
        <w:rPr>
          <w:sz w:val="24"/>
          <w:szCs w:val="24"/>
        </w:rPr>
        <w:t xml:space="preserve">makes or uses any false writing or document knowing the same to contain any false, </w:t>
      </w:r>
    </w:p>
    <w:p w:rsidR="006718E7" w:rsidRPr="00C96841" w:rsidRDefault="006718E7" w:rsidP="006718E7">
      <w:pPr>
        <w:rPr>
          <w:sz w:val="24"/>
          <w:szCs w:val="24"/>
        </w:rPr>
      </w:pPr>
      <w:r>
        <w:rPr>
          <w:sz w:val="24"/>
          <w:szCs w:val="24"/>
        </w:rPr>
        <w:t xml:space="preserve">         </w:t>
      </w:r>
      <w:r w:rsidRPr="00C96841">
        <w:rPr>
          <w:sz w:val="24"/>
          <w:szCs w:val="24"/>
        </w:rPr>
        <w:t>fictitious or fraudulent statement or entry" (18 U.S.C. § 1001);</w:t>
      </w:r>
    </w:p>
    <w:p w:rsidR="006718E7" w:rsidRDefault="006718E7" w:rsidP="006718E7">
      <w:pPr>
        <w:rPr>
          <w:sz w:val="24"/>
          <w:szCs w:val="24"/>
        </w:rPr>
      </w:pPr>
    </w:p>
    <w:p w:rsidR="006718E7" w:rsidRDefault="006718E7" w:rsidP="006718E7">
      <w:pPr>
        <w:rPr>
          <w:sz w:val="24"/>
          <w:szCs w:val="24"/>
        </w:rPr>
      </w:pPr>
      <w:r w:rsidRPr="00C96841">
        <w:rPr>
          <w:sz w:val="24"/>
          <w:szCs w:val="24"/>
        </w:rPr>
        <w:t>(2)</w:t>
      </w:r>
      <w:r>
        <w:rPr>
          <w:sz w:val="24"/>
          <w:szCs w:val="24"/>
        </w:rPr>
        <w:t xml:space="preserve"> </w:t>
      </w:r>
      <w:r w:rsidRPr="00C96841">
        <w:rPr>
          <w:sz w:val="24"/>
          <w:szCs w:val="24"/>
        </w:rPr>
        <w:t xml:space="preserve"> "in any ... statement under penalty of perjury as permitted under section 1746 of title 28, </w:t>
      </w:r>
    </w:p>
    <w:p w:rsidR="006718E7" w:rsidRDefault="006718E7" w:rsidP="006718E7">
      <w:pPr>
        <w:rPr>
          <w:sz w:val="24"/>
          <w:szCs w:val="24"/>
        </w:rPr>
      </w:pPr>
      <w:r>
        <w:rPr>
          <w:sz w:val="24"/>
          <w:szCs w:val="24"/>
        </w:rPr>
        <w:t xml:space="preserve">        United States Code, </w:t>
      </w:r>
      <w:r w:rsidRPr="00C96841">
        <w:rPr>
          <w:sz w:val="24"/>
          <w:szCs w:val="24"/>
        </w:rPr>
        <w:t xml:space="preserve">willfully subscribes as true any material matter which he does not </w:t>
      </w:r>
    </w:p>
    <w:p w:rsidR="006718E7" w:rsidRPr="00C96841" w:rsidRDefault="006718E7" w:rsidP="006718E7">
      <w:pPr>
        <w:rPr>
          <w:sz w:val="24"/>
          <w:szCs w:val="24"/>
        </w:rPr>
      </w:pPr>
      <w:r>
        <w:rPr>
          <w:sz w:val="24"/>
          <w:szCs w:val="24"/>
        </w:rPr>
        <w:lastRenderedPageBreak/>
        <w:t xml:space="preserve">        </w:t>
      </w:r>
      <w:r w:rsidRPr="00C96841">
        <w:rPr>
          <w:sz w:val="24"/>
          <w:szCs w:val="24"/>
        </w:rPr>
        <w:t>believe to be true" (18 U.S.C. § 1621); or</w:t>
      </w:r>
    </w:p>
    <w:p w:rsidR="006718E7" w:rsidRDefault="006718E7" w:rsidP="006718E7">
      <w:pPr>
        <w:rPr>
          <w:sz w:val="24"/>
          <w:szCs w:val="24"/>
        </w:rPr>
      </w:pPr>
    </w:p>
    <w:p w:rsidR="006718E7" w:rsidRDefault="006718E7" w:rsidP="006718E7">
      <w:pPr>
        <w:rPr>
          <w:sz w:val="24"/>
          <w:szCs w:val="24"/>
        </w:rPr>
      </w:pPr>
      <w:r w:rsidRPr="00C96841">
        <w:rPr>
          <w:sz w:val="24"/>
          <w:szCs w:val="24"/>
        </w:rPr>
        <w:t xml:space="preserve">(3) "in any ( ... statement under penalty ofpetjury as permitted under section 1746 of title 28, </w:t>
      </w:r>
      <w:r>
        <w:rPr>
          <w:sz w:val="24"/>
          <w:szCs w:val="24"/>
        </w:rPr>
        <w:t xml:space="preserve"> </w:t>
      </w:r>
    </w:p>
    <w:p w:rsidR="006718E7" w:rsidRDefault="006718E7" w:rsidP="006718E7">
      <w:pPr>
        <w:rPr>
          <w:sz w:val="24"/>
          <w:szCs w:val="24"/>
        </w:rPr>
      </w:pPr>
      <w:r>
        <w:rPr>
          <w:sz w:val="24"/>
          <w:szCs w:val="24"/>
        </w:rPr>
        <w:t xml:space="preserve">        </w:t>
      </w:r>
      <w:r w:rsidRPr="00C96841">
        <w:rPr>
          <w:sz w:val="24"/>
          <w:szCs w:val="24"/>
        </w:rPr>
        <w:t>United States</w:t>
      </w:r>
      <w:r>
        <w:rPr>
          <w:sz w:val="24"/>
          <w:szCs w:val="24"/>
        </w:rPr>
        <w:t xml:space="preserve"> </w:t>
      </w:r>
      <w:r w:rsidRPr="00C96841">
        <w:rPr>
          <w:sz w:val="24"/>
          <w:szCs w:val="24"/>
        </w:rPr>
        <w:t xml:space="preserve">Code) in any proceeding before or ancillary to any court or grand jury of the </w:t>
      </w:r>
    </w:p>
    <w:p w:rsidR="006718E7" w:rsidRDefault="006718E7" w:rsidP="006718E7">
      <w:pPr>
        <w:rPr>
          <w:sz w:val="24"/>
          <w:szCs w:val="24"/>
        </w:rPr>
      </w:pPr>
      <w:r>
        <w:rPr>
          <w:sz w:val="24"/>
          <w:szCs w:val="24"/>
        </w:rPr>
        <w:t xml:space="preserve">        </w:t>
      </w:r>
      <w:r w:rsidRPr="00C96841">
        <w:rPr>
          <w:sz w:val="24"/>
          <w:szCs w:val="24"/>
        </w:rPr>
        <w:t xml:space="preserve">United States knowingly makes Any false material declaration or makes or uses any other </w:t>
      </w:r>
    </w:p>
    <w:p w:rsidR="006718E7" w:rsidRDefault="006718E7" w:rsidP="006718E7">
      <w:pPr>
        <w:rPr>
          <w:sz w:val="24"/>
          <w:szCs w:val="24"/>
        </w:rPr>
      </w:pPr>
      <w:r>
        <w:rPr>
          <w:sz w:val="24"/>
          <w:szCs w:val="24"/>
        </w:rPr>
        <w:t xml:space="preserve">         information .</w:t>
      </w:r>
      <w:r w:rsidRPr="00C96841">
        <w:rPr>
          <w:sz w:val="24"/>
          <w:szCs w:val="24"/>
        </w:rPr>
        <w:t>knowin</w:t>
      </w:r>
      <w:r>
        <w:rPr>
          <w:sz w:val="24"/>
          <w:szCs w:val="24"/>
        </w:rPr>
        <w:t xml:space="preserve">g the same to contain any false </w:t>
      </w:r>
      <w:r w:rsidRPr="00C96841">
        <w:rPr>
          <w:sz w:val="24"/>
          <w:szCs w:val="24"/>
        </w:rPr>
        <w:t xml:space="preserve">material declaration" (18 U.S.C. § </w:t>
      </w:r>
    </w:p>
    <w:p w:rsidR="006718E7" w:rsidRPr="00C96841" w:rsidRDefault="006718E7" w:rsidP="006718E7">
      <w:pPr>
        <w:rPr>
          <w:sz w:val="24"/>
          <w:szCs w:val="24"/>
        </w:rPr>
      </w:pPr>
      <w:r>
        <w:rPr>
          <w:sz w:val="24"/>
          <w:szCs w:val="24"/>
        </w:rPr>
        <w:t xml:space="preserve">        </w:t>
      </w:r>
      <w:r w:rsidRPr="00C96841">
        <w:rPr>
          <w:sz w:val="24"/>
          <w:szCs w:val="24"/>
        </w:rPr>
        <w:t>1623).</w:t>
      </w:r>
    </w:p>
    <w:p w:rsidR="006718E7" w:rsidRPr="00C96841" w:rsidRDefault="006718E7" w:rsidP="006718E7">
      <w:pPr>
        <w:rPr>
          <w:sz w:val="24"/>
          <w:szCs w:val="24"/>
        </w:rPr>
      </w:pPr>
    </w:p>
    <w:p w:rsidR="006718E7" w:rsidRPr="00C96841" w:rsidRDefault="006718E7" w:rsidP="006718E7">
      <w:pPr>
        <w:rPr>
          <w:sz w:val="24"/>
          <w:szCs w:val="24"/>
        </w:rPr>
      </w:pPr>
      <w:r w:rsidRPr="00C96841">
        <w:rPr>
          <w:sz w:val="24"/>
          <w:szCs w:val="24"/>
        </w:rPr>
        <w:t>For a felony conviction under the provisions cited above, federal law provides that th</w:t>
      </w:r>
      <w:r>
        <w:rPr>
          <w:sz w:val="24"/>
          <w:szCs w:val="24"/>
        </w:rPr>
        <w:t xml:space="preserve">e fine may be not more than the </w:t>
      </w:r>
      <w:r w:rsidRPr="00C96841">
        <w:rPr>
          <w:sz w:val="24"/>
          <w:szCs w:val="24"/>
        </w:rPr>
        <w:t>greater of (i) $250,000 for an individual or $500,000 for a corporation, or (ii) if the felony results in pecuniary gain to any person or pecuniary loss to any person other than the defendant, the greater of twice the gross gain or twice the gross loss. 18 U.S.C. § 3571.</w:t>
      </w:r>
    </w:p>
    <w:p w:rsidR="006718E7" w:rsidRPr="00C96841" w:rsidRDefault="006718E7" w:rsidP="006718E7">
      <w:pPr>
        <w:rPr>
          <w:sz w:val="24"/>
          <w:szCs w:val="24"/>
        </w:rPr>
      </w:pPr>
      <w:r w:rsidRPr="00C96841">
        <w:rPr>
          <w:sz w:val="24"/>
          <w:szCs w:val="24"/>
        </w:rPr>
        <w:t>________________________________________________________.</w:t>
      </w: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1</w:t>
      </w:r>
    </w:p>
    <w:p w:rsidR="006718E7" w:rsidRDefault="006718E7" w:rsidP="006718E7">
      <w:pPr>
        <w:rPr>
          <w:sz w:val="24"/>
          <w:szCs w:val="24"/>
        </w:rPr>
      </w:pPr>
    </w:p>
    <w:p w:rsidR="006718E7" w:rsidRDefault="006718E7" w:rsidP="006718E7">
      <w:pPr>
        <w:rPr>
          <w:b/>
          <w:sz w:val="24"/>
          <w:szCs w:val="24"/>
        </w:rPr>
      </w:pPr>
    </w:p>
    <w:p w:rsidR="006718E7" w:rsidRPr="00300E27" w:rsidRDefault="006718E7" w:rsidP="006718E7">
      <w:pPr>
        <w:rPr>
          <w:b/>
          <w:color w:val="000000"/>
          <w:sz w:val="24"/>
          <w:szCs w:val="24"/>
        </w:rPr>
      </w:pPr>
      <w:r>
        <w:rPr>
          <w:b/>
          <w:sz w:val="24"/>
          <w:szCs w:val="24"/>
        </w:rPr>
        <w:t xml:space="preserve">                                          </w:t>
      </w:r>
      <w:r w:rsidRPr="00300E27">
        <w:rPr>
          <w:b/>
          <w:color w:val="000000"/>
          <w:sz w:val="24"/>
          <w:szCs w:val="24"/>
        </w:rPr>
        <w:t>BACKGROUND INFORMATION</w:t>
      </w:r>
    </w:p>
    <w:p w:rsidR="006718E7" w:rsidRDefault="006718E7" w:rsidP="006718E7">
      <w:pPr>
        <w:rPr>
          <w:color w:val="000000"/>
          <w:sz w:val="21"/>
          <w:szCs w:val="21"/>
        </w:rPr>
      </w:pPr>
    </w:p>
    <w:p w:rsidR="006718E7" w:rsidRPr="00300E27" w:rsidRDefault="006718E7" w:rsidP="006718E7">
      <w:pPr>
        <w:rPr>
          <w:color w:val="000000"/>
          <w:sz w:val="24"/>
          <w:szCs w:val="24"/>
        </w:rPr>
      </w:pPr>
      <w:r w:rsidRPr="00300E27">
        <w:rPr>
          <w:color w:val="000000"/>
          <w:sz w:val="24"/>
          <w:szCs w:val="24"/>
        </w:rPr>
        <w:t>General Information</w:t>
      </w:r>
    </w:p>
    <w:p w:rsidR="006718E7" w:rsidRPr="00300E27" w:rsidRDefault="006718E7" w:rsidP="006718E7">
      <w:pPr>
        <w:rPr>
          <w:color w:val="000000"/>
          <w:sz w:val="24"/>
          <w:szCs w:val="24"/>
        </w:rPr>
      </w:pPr>
    </w:p>
    <w:p w:rsidR="006718E7" w:rsidRPr="00300E27" w:rsidRDefault="006718E7" w:rsidP="006718E7">
      <w:pPr>
        <w:rPr>
          <w:color w:val="000000"/>
          <w:sz w:val="24"/>
          <w:szCs w:val="24"/>
        </w:rPr>
      </w:pPr>
      <w:r w:rsidRPr="00300E27">
        <w:rPr>
          <w:color w:val="000000"/>
          <w:sz w:val="24"/>
          <w:szCs w:val="24"/>
        </w:rPr>
        <w:t>Corporation's Full Name---------------------------------</w:t>
      </w:r>
    </w:p>
    <w:p w:rsidR="006718E7" w:rsidRPr="00300E27" w:rsidRDefault="006718E7" w:rsidP="006718E7">
      <w:pPr>
        <w:rPr>
          <w:color w:val="000000"/>
          <w:sz w:val="24"/>
          <w:szCs w:val="24"/>
        </w:rPr>
      </w:pPr>
      <w:r w:rsidRPr="00300E27">
        <w:rPr>
          <w:color w:val="000000"/>
          <w:sz w:val="24"/>
          <w:szCs w:val="24"/>
        </w:rPr>
        <w:t>Primary Business Address----------</w:t>
      </w:r>
      <w:r>
        <w:rPr>
          <w:color w:val="000000"/>
          <w:sz w:val="24"/>
          <w:szCs w:val="24"/>
        </w:rPr>
        <w:t>---------------From (Date) ____________</w:t>
      </w:r>
    </w:p>
    <w:p w:rsidR="006718E7" w:rsidRPr="00300E27" w:rsidRDefault="006718E7" w:rsidP="006718E7">
      <w:pPr>
        <w:rPr>
          <w:color w:val="000000"/>
          <w:sz w:val="24"/>
          <w:szCs w:val="24"/>
        </w:rPr>
      </w:pPr>
      <w:r w:rsidRPr="00300E27">
        <w:rPr>
          <w:color w:val="000000"/>
          <w:sz w:val="24"/>
          <w:szCs w:val="24"/>
        </w:rPr>
        <w:t>Telephone No.-------------Fax No.-------------</w:t>
      </w:r>
    </w:p>
    <w:p w:rsidR="006718E7" w:rsidRPr="00300E27" w:rsidRDefault="006718E7" w:rsidP="006718E7">
      <w:pPr>
        <w:rPr>
          <w:color w:val="000000"/>
          <w:sz w:val="24"/>
          <w:szCs w:val="24"/>
        </w:rPr>
      </w:pPr>
      <w:r w:rsidRPr="00300E27">
        <w:rPr>
          <w:color w:val="000000"/>
          <w:sz w:val="24"/>
          <w:szCs w:val="24"/>
        </w:rPr>
        <w:t>E-Mail Address Internet Home Page. ________ _</w:t>
      </w:r>
    </w:p>
    <w:p w:rsidR="006718E7" w:rsidRPr="00300E27" w:rsidRDefault="006718E7" w:rsidP="006718E7">
      <w:pPr>
        <w:rPr>
          <w:color w:val="000000"/>
          <w:sz w:val="24"/>
          <w:szCs w:val="24"/>
        </w:rPr>
      </w:pPr>
      <w:r w:rsidRPr="00300E27">
        <w:rPr>
          <w:color w:val="000000"/>
          <w:sz w:val="24"/>
          <w:szCs w:val="24"/>
        </w:rPr>
        <w:lastRenderedPageBreak/>
        <w:t>All other current addresses &amp; previous addresses for past five years, including post office boxes and mail drops:</w:t>
      </w:r>
    </w:p>
    <w:p w:rsidR="006718E7" w:rsidRPr="00300E27" w:rsidRDefault="006718E7" w:rsidP="006718E7">
      <w:pPr>
        <w:rPr>
          <w:color w:val="000000"/>
          <w:sz w:val="24"/>
          <w:szCs w:val="24"/>
        </w:rPr>
      </w:pPr>
      <w:r w:rsidRPr="00300E27">
        <w:rPr>
          <w:color w:val="000000"/>
          <w:sz w:val="24"/>
          <w:szCs w:val="24"/>
        </w:rPr>
        <w:t>Address -------------------------------</w:t>
      </w:r>
    </w:p>
    <w:p w:rsidR="006718E7" w:rsidRPr="00300E27" w:rsidRDefault="006718E7" w:rsidP="006718E7">
      <w:pPr>
        <w:rPr>
          <w:color w:val="000000"/>
          <w:sz w:val="24"/>
          <w:szCs w:val="24"/>
        </w:rPr>
      </w:pPr>
      <w:r w:rsidRPr="00300E27">
        <w:rPr>
          <w:color w:val="000000"/>
          <w:sz w:val="24"/>
          <w:szCs w:val="24"/>
        </w:rPr>
        <w:t>Address --------------------------------------------- From/Until- ------------</w:t>
      </w:r>
    </w:p>
    <w:p w:rsidR="006718E7" w:rsidRPr="00300E27" w:rsidRDefault="006718E7" w:rsidP="006718E7">
      <w:pPr>
        <w:rPr>
          <w:color w:val="000000"/>
          <w:sz w:val="24"/>
          <w:szCs w:val="24"/>
        </w:rPr>
      </w:pPr>
      <w:r w:rsidRPr="00300E27">
        <w:rPr>
          <w:color w:val="000000"/>
          <w:sz w:val="24"/>
          <w:szCs w:val="24"/>
        </w:rPr>
        <w:t>Address From/Until --------------</w:t>
      </w:r>
    </w:p>
    <w:p w:rsidR="006718E7" w:rsidRPr="00300E27" w:rsidRDefault="006718E7" w:rsidP="006718E7">
      <w:pPr>
        <w:rPr>
          <w:color w:val="000000"/>
          <w:sz w:val="24"/>
          <w:szCs w:val="24"/>
        </w:rPr>
      </w:pPr>
      <w:r w:rsidRPr="00300E27">
        <w:rPr>
          <w:color w:val="000000"/>
          <w:sz w:val="24"/>
          <w:szCs w:val="24"/>
        </w:rPr>
        <w:t>All predecessor companies for past five years:</w:t>
      </w:r>
    </w:p>
    <w:p w:rsidR="006718E7" w:rsidRPr="00300E27" w:rsidRDefault="006718E7" w:rsidP="006718E7">
      <w:pPr>
        <w:rPr>
          <w:color w:val="000000"/>
          <w:sz w:val="24"/>
          <w:szCs w:val="24"/>
        </w:rPr>
      </w:pPr>
      <w:r w:rsidRPr="00300E27">
        <w:rPr>
          <w:color w:val="000000"/>
          <w:sz w:val="24"/>
          <w:szCs w:val="24"/>
        </w:rPr>
        <w:t>Name &amp; Address-------------</w:t>
      </w:r>
      <w:r>
        <w:rPr>
          <w:color w:val="000000"/>
          <w:sz w:val="24"/>
          <w:szCs w:val="24"/>
        </w:rPr>
        <w:t xml:space="preserve">--------------From/Until _____ </w:t>
      </w:r>
    </w:p>
    <w:p w:rsidR="006718E7" w:rsidRPr="00300E27" w:rsidRDefault="006718E7" w:rsidP="006718E7">
      <w:pPr>
        <w:rPr>
          <w:color w:val="000000"/>
          <w:sz w:val="24"/>
          <w:szCs w:val="24"/>
        </w:rPr>
      </w:pPr>
      <w:r w:rsidRPr="00300E27">
        <w:rPr>
          <w:color w:val="000000"/>
          <w:sz w:val="24"/>
          <w:szCs w:val="24"/>
        </w:rPr>
        <w:t xml:space="preserve">Name &amp; </w:t>
      </w:r>
      <w:r>
        <w:rPr>
          <w:color w:val="000000"/>
          <w:sz w:val="24"/>
          <w:szCs w:val="24"/>
        </w:rPr>
        <w:t xml:space="preserve">Address From/Until _____ </w:t>
      </w:r>
    </w:p>
    <w:p w:rsidR="006718E7" w:rsidRDefault="006718E7" w:rsidP="006718E7">
      <w:pPr>
        <w:rPr>
          <w:color w:val="000000"/>
          <w:sz w:val="24"/>
          <w:szCs w:val="24"/>
        </w:rPr>
      </w:pPr>
      <w:r w:rsidRPr="00300E27">
        <w:rPr>
          <w:color w:val="000000"/>
          <w:sz w:val="24"/>
          <w:szCs w:val="24"/>
        </w:rPr>
        <w:t>Name &amp; Address From/Until ------</w:t>
      </w:r>
    </w:p>
    <w:p w:rsidR="006718E7" w:rsidRDefault="006718E7" w:rsidP="006718E7">
      <w:pPr>
        <w:rPr>
          <w:color w:val="000000"/>
          <w:sz w:val="24"/>
          <w:szCs w:val="24"/>
        </w:rPr>
      </w:pPr>
    </w:p>
    <w:p w:rsidR="006718E7" w:rsidRDefault="006718E7" w:rsidP="006718E7">
      <w:pPr>
        <w:rPr>
          <w:b/>
          <w:sz w:val="24"/>
          <w:szCs w:val="24"/>
          <w:u w:val="single"/>
        </w:rPr>
      </w:pPr>
      <w:r>
        <w:rPr>
          <w:b/>
          <w:sz w:val="24"/>
          <w:szCs w:val="24"/>
          <w:u w:val="single"/>
        </w:rPr>
        <w:t>INTERROGATORY NO. #2</w:t>
      </w:r>
    </w:p>
    <w:p w:rsidR="006718E7" w:rsidRPr="00300E27" w:rsidRDefault="006718E7" w:rsidP="006718E7">
      <w:pPr>
        <w:rPr>
          <w:color w:val="000000"/>
          <w:sz w:val="24"/>
          <w:szCs w:val="24"/>
        </w:rPr>
      </w:pPr>
    </w:p>
    <w:p w:rsidR="006718E7" w:rsidRDefault="006718E7" w:rsidP="006718E7">
      <w:pPr>
        <w:rPr>
          <w:color w:val="000000"/>
          <w:sz w:val="24"/>
          <w:szCs w:val="24"/>
        </w:rPr>
      </w:pPr>
      <w:r w:rsidRPr="00300E27">
        <w:rPr>
          <w:color w:val="000000"/>
          <w:sz w:val="24"/>
          <w:szCs w:val="24"/>
        </w:rPr>
        <w:t>Legal Information</w:t>
      </w:r>
    </w:p>
    <w:p w:rsidR="006718E7" w:rsidRDefault="006718E7" w:rsidP="006718E7">
      <w:pPr>
        <w:rPr>
          <w:color w:val="000000"/>
          <w:sz w:val="24"/>
          <w:szCs w:val="24"/>
        </w:rPr>
      </w:pPr>
    </w:p>
    <w:p w:rsidR="006718E7" w:rsidRPr="00300E27" w:rsidRDefault="006718E7" w:rsidP="006718E7">
      <w:pPr>
        <w:rPr>
          <w:color w:val="000000"/>
          <w:sz w:val="24"/>
          <w:szCs w:val="24"/>
        </w:rPr>
      </w:pPr>
      <w:r w:rsidRPr="00300E27">
        <w:rPr>
          <w:color w:val="000000"/>
          <w:sz w:val="24"/>
          <w:szCs w:val="24"/>
        </w:rPr>
        <w:t xml:space="preserve">Federal </w:t>
      </w:r>
      <w:r>
        <w:rPr>
          <w:color w:val="000000"/>
          <w:sz w:val="24"/>
          <w:szCs w:val="24"/>
        </w:rPr>
        <w:t>Taxpayer ID No.___________</w:t>
      </w:r>
      <w:r w:rsidRPr="00300E27">
        <w:rPr>
          <w:color w:val="000000"/>
          <w:sz w:val="24"/>
          <w:szCs w:val="24"/>
        </w:rPr>
        <w:t xml:space="preserve"> State &amp; Date of I</w:t>
      </w:r>
      <w:r>
        <w:rPr>
          <w:color w:val="000000"/>
          <w:sz w:val="24"/>
          <w:szCs w:val="24"/>
        </w:rPr>
        <w:t>ncorporation_____________</w:t>
      </w:r>
    </w:p>
    <w:p w:rsidR="006718E7" w:rsidRPr="00300E27" w:rsidRDefault="006718E7" w:rsidP="006718E7">
      <w:pPr>
        <w:rPr>
          <w:color w:val="000000"/>
          <w:sz w:val="24"/>
          <w:szCs w:val="24"/>
        </w:rPr>
      </w:pPr>
      <w:r w:rsidRPr="00300E27">
        <w:rPr>
          <w:color w:val="000000"/>
          <w:sz w:val="24"/>
          <w:szCs w:val="24"/>
        </w:rPr>
        <w:t>State Tax ID No. __________ State ________ Pro</w:t>
      </w:r>
      <w:r>
        <w:rPr>
          <w:color w:val="000000"/>
          <w:sz w:val="24"/>
          <w:szCs w:val="24"/>
        </w:rPr>
        <w:t>fit or Not For Profit ____________</w:t>
      </w:r>
    </w:p>
    <w:p w:rsidR="006718E7" w:rsidRPr="00300E27" w:rsidRDefault="006718E7" w:rsidP="006718E7">
      <w:pPr>
        <w:rPr>
          <w:color w:val="000000"/>
          <w:sz w:val="24"/>
          <w:szCs w:val="24"/>
        </w:rPr>
      </w:pPr>
      <w:r w:rsidRPr="00300E27">
        <w:rPr>
          <w:color w:val="000000"/>
          <w:sz w:val="24"/>
          <w:szCs w:val="24"/>
        </w:rPr>
        <w:t>Corporation's Present Status: Active _______ Ina</w:t>
      </w:r>
      <w:r>
        <w:rPr>
          <w:color w:val="000000"/>
          <w:sz w:val="24"/>
          <w:szCs w:val="24"/>
        </w:rPr>
        <w:t>ctive _______ Dissolved__________</w:t>
      </w:r>
    </w:p>
    <w:p w:rsidR="006718E7" w:rsidRPr="00300E27" w:rsidRDefault="006718E7" w:rsidP="006718E7">
      <w:pPr>
        <w:rPr>
          <w:color w:val="000000"/>
          <w:sz w:val="24"/>
          <w:szCs w:val="24"/>
        </w:rPr>
      </w:pPr>
      <w:r w:rsidRPr="00300E27">
        <w:rPr>
          <w:color w:val="000000"/>
          <w:sz w:val="24"/>
          <w:szCs w:val="24"/>
        </w:rPr>
        <w:t>If Dissolved: Date dissolved By W</w:t>
      </w:r>
      <w:r>
        <w:rPr>
          <w:color w:val="000000"/>
          <w:sz w:val="24"/>
          <w:szCs w:val="24"/>
        </w:rPr>
        <w:t>hom_______________________________</w:t>
      </w:r>
    </w:p>
    <w:p w:rsidR="006718E7" w:rsidRPr="00300E27" w:rsidRDefault="006718E7" w:rsidP="006718E7">
      <w:pPr>
        <w:rPr>
          <w:color w:val="000000"/>
          <w:sz w:val="24"/>
          <w:szCs w:val="24"/>
        </w:rPr>
      </w:pPr>
      <w:r w:rsidRPr="00300E27">
        <w:rPr>
          <w:color w:val="000000"/>
          <w:sz w:val="24"/>
          <w:szCs w:val="24"/>
        </w:rPr>
        <w:t>Reasons ____________________________</w:t>
      </w:r>
      <w:r>
        <w:rPr>
          <w:color w:val="000000"/>
          <w:sz w:val="24"/>
          <w:szCs w:val="24"/>
        </w:rPr>
        <w:t>____________________________</w:t>
      </w:r>
    </w:p>
    <w:p w:rsidR="006718E7" w:rsidRPr="00300E27" w:rsidRDefault="006718E7" w:rsidP="006718E7">
      <w:pPr>
        <w:rPr>
          <w:sz w:val="24"/>
          <w:szCs w:val="24"/>
        </w:rPr>
      </w:pPr>
      <w:r>
        <w:rPr>
          <w:color w:val="000000"/>
          <w:sz w:val="24"/>
          <w:szCs w:val="24"/>
        </w:rPr>
        <w:t xml:space="preserve">Fiscal Year-End </w:t>
      </w:r>
      <w:r>
        <w:rPr>
          <w:sz w:val="21"/>
          <w:szCs w:val="21"/>
        </w:rPr>
        <w:t>(Mo./Day) _______ Corporation's Business Activities_________________</w:t>
      </w:r>
      <w:r w:rsidRPr="00300E27">
        <w:rPr>
          <w:sz w:val="24"/>
          <w:szCs w:val="24"/>
        </w:rPr>
        <w:t xml:space="preserve">                                                             </w:t>
      </w:r>
    </w:p>
    <w:p w:rsidR="006718E7" w:rsidRPr="00300E27" w:rsidRDefault="006718E7" w:rsidP="006718E7">
      <w:pPr>
        <w:rPr>
          <w:sz w:val="24"/>
          <w:szCs w:val="24"/>
        </w:rPr>
      </w:pPr>
    </w:p>
    <w:p w:rsidR="006718E7" w:rsidRPr="00300E27" w:rsidRDefault="006718E7" w:rsidP="006718E7">
      <w:pPr>
        <w:rPr>
          <w:sz w:val="24"/>
          <w:szCs w:val="24"/>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#3</w:t>
      </w:r>
    </w:p>
    <w:p w:rsidR="006718E7" w:rsidRDefault="006718E7" w:rsidP="006718E7">
      <w:pPr>
        <w:rPr>
          <w:b/>
          <w:sz w:val="24"/>
          <w:szCs w:val="24"/>
          <w:u w:val="single"/>
        </w:rPr>
      </w:pPr>
    </w:p>
    <w:p w:rsidR="006718E7" w:rsidRPr="00191D8D" w:rsidRDefault="006718E7" w:rsidP="006718E7">
      <w:pPr>
        <w:rPr>
          <w:sz w:val="24"/>
          <w:szCs w:val="24"/>
        </w:rPr>
      </w:pPr>
      <w:r w:rsidRPr="00191D8D">
        <w:rPr>
          <w:sz w:val="24"/>
          <w:szCs w:val="24"/>
        </w:rPr>
        <w:t>Registered Agent</w:t>
      </w:r>
    </w:p>
    <w:p w:rsidR="006718E7" w:rsidRPr="00191D8D" w:rsidRDefault="006718E7" w:rsidP="006718E7">
      <w:pPr>
        <w:rPr>
          <w:sz w:val="24"/>
          <w:szCs w:val="24"/>
        </w:rPr>
      </w:pPr>
    </w:p>
    <w:p w:rsidR="006718E7" w:rsidRPr="00191D8D" w:rsidRDefault="006718E7" w:rsidP="006718E7">
      <w:pPr>
        <w:rPr>
          <w:sz w:val="24"/>
          <w:szCs w:val="24"/>
        </w:rPr>
      </w:pPr>
      <w:r w:rsidRPr="00191D8D">
        <w:rPr>
          <w:sz w:val="24"/>
          <w:szCs w:val="24"/>
        </w:rPr>
        <w:t>Name of Registered Agent_______________________</w:t>
      </w:r>
    </w:p>
    <w:p w:rsidR="006718E7" w:rsidRPr="00191D8D" w:rsidRDefault="006718E7" w:rsidP="006718E7">
      <w:pPr>
        <w:rPr>
          <w:sz w:val="24"/>
          <w:szCs w:val="24"/>
        </w:rPr>
      </w:pPr>
      <w:r w:rsidRPr="00191D8D">
        <w:rPr>
          <w:sz w:val="24"/>
          <w:szCs w:val="24"/>
        </w:rPr>
        <w:t>Address ______________________Telephone No. ____________________________________</w:t>
      </w:r>
    </w:p>
    <w:p w:rsidR="006718E7" w:rsidRPr="00191D8D" w:rsidRDefault="006718E7" w:rsidP="006718E7">
      <w:pPr>
        <w:rPr>
          <w:sz w:val="24"/>
          <w:szCs w:val="24"/>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#4</w:t>
      </w:r>
    </w:p>
    <w:p w:rsidR="006718E7" w:rsidRDefault="006718E7" w:rsidP="006718E7">
      <w:pPr>
        <w:rPr>
          <w:sz w:val="21"/>
          <w:szCs w:val="21"/>
        </w:rPr>
      </w:pPr>
    </w:p>
    <w:p w:rsidR="006718E7" w:rsidRPr="00191D8D" w:rsidRDefault="006718E7" w:rsidP="006718E7">
      <w:pPr>
        <w:rPr>
          <w:sz w:val="24"/>
          <w:szCs w:val="24"/>
        </w:rPr>
      </w:pPr>
      <w:r w:rsidRPr="00191D8D">
        <w:rPr>
          <w:sz w:val="24"/>
          <w:szCs w:val="24"/>
        </w:rPr>
        <w:t>Principal Stockholders</w:t>
      </w:r>
    </w:p>
    <w:p w:rsidR="006718E7" w:rsidRPr="00191D8D" w:rsidRDefault="006718E7" w:rsidP="006718E7">
      <w:pPr>
        <w:rPr>
          <w:sz w:val="24"/>
          <w:szCs w:val="24"/>
        </w:rPr>
      </w:pPr>
    </w:p>
    <w:p w:rsidR="006718E7" w:rsidRPr="00191D8D" w:rsidRDefault="006718E7" w:rsidP="006718E7">
      <w:pPr>
        <w:rPr>
          <w:sz w:val="24"/>
          <w:szCs w:val="24"/>
        </w:rPr>
      </w:pPr>
      <w:r w:rsidRPr="00191D8D">
        <w:rPr>
          <w:sz w:val="24"/>
          <w:szCs w:val="24"/>
        </w:rPr>
        <w:t>List all persons and entities that own at least 5% of the corporation's stock.</w:t>
      </w:r>
    </w:p>
    <w:p w:rsidR="006718E7" w:rsidRPr="00191D8D" w:rsidRDefault="006718E7" w:rsidP="006718E7">
      <w:pPr>
        <w:rPr>
          <w:sz w:val="24"/>
          <w:szCs w:val="24"/>
        </w:rPr>
      </w:pPr>
      <w:r w:rsidRPr="00191D8D">
        <w:rPr>
          <w:sz w:val="24"/>
          <w:szCs w:val="24"/>
        </w:rPr>
        <w:t xml:space="preserve">Name </w:t>
      </w:r>
      <w:r w:rsidRPr="00191D8D">
        <w:rPr>
          <w:rFonts w:ascii="Arial" w:hAnsi="Arial" w:cs="Arial"/>
          <w:sz w:val="24"/>
          <w:szCs w:val="24"/>
        </w:rPr>
        <w:t xml:space="preserve">&amp; </w:t>
      </w:r>
      <w:r w:rsidRPr="00191D8D">
        <w:rPr>
          <w:sz w:val="24"/>
          <w:szCs w:val="24"/>
        </w:rPr>
        <w:t>Address_______________________________</w:t>
      </w:r>
    </w:p>
    <w:p w:rsidR="006718E7" w:rsidRPr="00191D8D" w:rsidRDefault="006718E7" w:rsidP="006718E7">
      <w:pPr>
        <w:rPr>
          <w:b/>
          <w:sz w:val="24"/>
          <w:szCs w:val="24"/>
          <w:u w:val="single"/>
        </w:rPr>
      </w:pPr>
      <w:r w:rsidRPr="00191D8D">
        <w:rPr>
          <w:sz w:val="24"/>
          <w:szCs w:val="24"/>
        </w:rPr>
        <w:t xml:space="preserve"> %Owned_____________________________________</w:t>
      </w:r>
    </w:p>
    <w:p w:rsidR="006718E7" w:rsidRPr="00191D8D" w:rsidRDefault="006718E7" w:rsidP="006718E7">
      <w:pPr>
        <w:rPr>
          <w:sz w:val="24"/>
          <w:szCs w:val="24"/>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lastRenderedPageBreak/>
        <w:t>INTERROGATORY NO. #5</w:t>
      </w:r>
    </w:p>
    <w:p w:rsidR="006718E7" w:rsidRPr="00300E27" w:rsidRDefault="006718E7" w:rsidP="006718E7">
      <w:pPr>
        <w:rPr>
          <w:sz w:val="24"/>
          <w:szCs w:val="24"/>
        </w:rPr>
      </w:pPr>
    </w:p>
    <w:p w:rsidR="006718E7" w:rsidRPr="00300E27" w:rsidRDefault="006718E7" w:rsidP="006718E7">
      <w:pPr>
        <w:rPr>
          <w:sz w:val="24"/>
          <w:szCs w:val="24"/>
        </w:rPr>
      </w:pPr>
    </w:p>
    <w:p w:rsidR="006718E7" w:rsidRPr="00191D8D" w:rsidRDefault="006718E7" w:rsidP="006718E7">
      <w:pPr>
        <w:rPr>
          <w:sz w:val="24"/>
          <w:szCs w:val="24"/>
        </w:rPr>
      </w:pPr>
      <w:r w:rsidRPr="00191D8D">
        <w:rPr>
          <w:sz w:val="24"/>
          <w:szCs w:val="24"/>
        </w:rPr>
        <w:t>Board Members</w:t>
      </w:r>
    </w:p>
    <w:p w:rsidR="006718E7" w:rsidRPr="00191D8D" w:rsidRDefault="006718E7" w:rsidP="006718E7">
      <w:pPr>
        <w:rPr>
          <w:sz w:val="24"/>
          <w:szCs w:val="24"/>
        </w:rPr>
      </w:pPr>
    </w:p>
    <w:p w:rsidR="006718E7" w:rsidRPr="00191D8D" w:rsidRDefault="006718E7" w:rsidP="006718E7">
      <w:pPr>
        <w:rPr>
          <w:sz w:val="24"/>
          <w:szCs w:val="24"/>
        </w:rPr>
      </w:pPr>
      <w:r w:rsidRPr="00191D8D">
        <w:rPr>
          <w:sz w:val="24"/>
          <w:szCs w:val="24"/>
        </w:rPr>
        <w:t>List all members of the corporation's Board of Directors.</w:t>
      </w:r>
    </w:p>
    <w:p w:rsidR="006718E7" w:rsidRPr="00191D8D" w:rsidRDefault="006718E7" w:rsidP="006718E7">
      <w:pPr>
        <w:rPr>
          <w:sz w:val="24"/>
          <w:szCs w:val="24"/>
        </w:rPr>
      </w:pPr>
      <w:r w:rsidRPr="00191D8D">
        <w:rPr>
          <w:sz w:val="24"/>
          <w:szCs w:val="24"/>
        </w:rPr>
        <w:t>Name &amp; Address ______________________</w:t>
      </w:r>
    </w:p>
    <w:p w:rsidR="006718E7" w:rsidRPr="00191D8D" w:rsidRDefault="006718E7" w:rsidP="006718E7">
      <w:pPr>
        <w:rPr>
          <w:sz w:val="24"/>
          <w:szCs w:val="24"/>
        </w:rPr>
      </w:pPr>
      <w:r w:rsidRPr="00191D8D">
        <w:rPr>
          <w:sz w:val="24"/>
          <w:szCs w:val="24"/>
        </w:rPr>
        <w:t>% Owned Term (From/Until)_____________</w:t>
      </w:r>
    </w:p>
    <w:p w:rsidR="006718E7" w:rsidRPr="00191D8D" w:rsidRDefault="006718E7" w:rsidP="006718E7">
      <w:pPr>
        <w:rPr>
          <w:sz w:val="24"/>
          <w:szCs w:val="24"/>
        </w:rPr>
      </w:pPr>
    </w:p>
    <w:p w:rsidR="006718E7" w:rsidRDefault="006718E7" w:rsidP="006718E7">
      <w:pPr>
        <w:rPr>
          <w:b/>
          <w:sz w:val="24"/>
          <w:szCs w:val="24"/>
          <w:u w:val="single"/>
        </w:rPr>
      </w:pPr>
      <w:r>
        <w:rPr>
          <w:b/>
          <w:sz w:val="24"/>
          <w:szCs w:val="24"/>
          <w:u w:val="single"/>
        </w:rPr>
        <w:t>INTERROGATORY NO. #6</w:t>
      </w:r>
    </w:p>
    <w:p w:rsidR="006718E7" w:rsidRDefault="006718E7" w:rsidP="006718E7">
      <w:pPr>
        <w:rPr>
          <w:sz w:val="21"/>
          <w:szCs w:val="21"/>
        </w:rPr>
      </w:pPr>
    </w:p>
    <w:p w:rsidR="006718E7" w:rsidRDefault="006718E7" w:rsidP="006718E7">
      <w:pPr>
        <w:rPr>
          <w:sz w:val="21"/>
          <w:szCs w:val="21"/>
        </w:rPr>
      </w:pPr>
    </w:p>
    <w:p w:rsidR="006718E7" w:rsidRPr="00191D8D" w:rsidRDefault="006718E7" w:rsidP="006718E7">
      <w:pPr>
        <w:rPr>
          <w:sz w:val="24"/>
          <w:szCs w:val="24"/>
        </w:rPr>
      </w:pPr>
      <w:r w:rsidRPr="00191D8D">
        <w:rPr>
          <w:sz w:val="24"/>
          <w:szCs w:val="24"/>
        </w:rPr>
        <w:t>Officers</w:t>
      </w:r>
    </w:p>
    <w:p w:rsidR="006718E7" w:rsidRPr="00191D8D" w:rsidRDefault="006718E7" w:rsidP="006718E7">
      <w:pPr>
        <w:rPr>
          <w:sz w:val="24"/>
          <w:szCs w:val="24"/>
        </w:rPr>
      </w:pPr>
      <w:r w:rsidRPr="00191D8D">
        <w:rPr>
          <w:sz w:val="24"/>
          <w:szCs w:val="24"/>
        </w:rPr>
        <w:t xml:space="preserve">List all of corporate officers, including </w:t>
      </w:r>
      <w:r w:rsidRPr="00191D8D">
        <w:rPr>
          <w:i/>
          <w:iCs/>
          <w:sz w:val="24"/>
          <w:szCs w:val="24"/>
        </w:rPr>
        <w:t xml:space="preserve">de facto </w:t>
      </w:r>
      <w:r w:rsidRPr="00191D8D">
        <w:rPr>
          <w:sz w:val="24"/>
          <w:szCs w:val="24"/>
        </w:rPr>
        <w:t>officers (individuals with significant management responsibility whose titles do not reflect the nature of their positions).</w:t>
      </w:r>
    </w:p>
    <w:p w:rsidR="006718E7" w:rsidRPr="00191D8D" w:rsidRDefault="006718E7" w:rsidP="006718E7">
      <w:pPr>
        <w:rPr>
          <w:sz w:val="24"/>
          <w:szCs w:val="24"/>
        </w:rPr>
      </w:pPr>
      <w:r w:rsidRPr="00191D8D">
        <w:rPr>
          <w:sz w:val="24"/>
          <w:szCs w:val="24"/>
        </w:rPr>
        <w:t>Name &amp; Address _________________________________</w:t>
      </w:r>
    </w:p>
    <w:p w:rsidR="006718E7" w:rsidRPr="00191D8D" w:rsidRDefault="006718E7" w:rsidP="006718E7">
      <w:pPr>
        <w:rPr>
          <w:sz w:val="24"/>
          <w:szCs w:val="24"/>
        </w:rPr>
      </w:pPr>
      <w:r w:rsidRPr="00191D8D">
        <w:rPr>
          <w:sz w:val="24"/>
          <w:szCs w:val="24"/>
        </w:rPr>
        <w:t>%Owned________________________________________</w:t>
      </w:r>
    </w:p>
    <w:p w:rsidR="006718E7" w:rsidRPr="00191D8D" w:rsidRDefault="006718E7" w:rsidP="006718E7">
      <w:pPr>
        <w:rPr>
          <w:sz w:val="24"/>
          <w:szCs w:val="24"/>
        </w:rPr>
      </w:pPr>
    </w:p>
    <w:p w:rsidR="006718E7" w:rsidRDefault="006718E7" w:rsidP="006718E7">
      <w:pPr>
        <w:rPr>
          <w:sz w:val="21"/>
          <w:szCs w:val="21"/>
        </w:rPr>
      </w:pPr>
    </w:p>
    <w:p w:rsidR="006718E7" w:rsidRDefault="006718E7" w:rsidP="006718E7">
      <w:pPr>
        <w:rPr>
          <w:sz w:val="21"/>
          <w:szCs w:val="21"/>
        </w:rPr>
      </w:pPr>
    </w:p>
    <w:p w:rsidR="006718E7" w:rsidRDefault="006718E7" w:rsidP="006718E7">
      <w:pPr>
        <w:rPr>
          <w:b/>
          <w:sz w:val="24"/>
          <w:szCs w:val="24"/>
          <w:u w:val="single"/>
        </w:rPr>
      </w:pPr>
      <w:r w:rsidRPr="00191D8D">
        <w:rPr>
          <w:b/>
          <w:sz w:val="24"/>
          <w:szCs w:val="24"/>
          <w:u w:val="single"/>
        </w:rPr>
        <w:t xml:space="preserve"> </w:t>
      </w:r>
      <w:r>
        <w:rPr>
          <w:b/>
          <w:sz w:val="24"/>
          <w:szCs w:val="24"/>
          <w:u w:val="single"/>
        </w:rPr>
        <w:t>INTERROGATORY NO. #7</w:t>
      </w:r>
    </w:p>
    <w:p w:rsidR="006718E7" w:rsidRDefault="006718E7" w:rsidP="006718E7">
      <w:pPr>
        <w:rPr>
          <w:sz w:val="24"/>
          <w:szCs w:val="24"/>
        </w:rPr>
      </w:pPr>
    </w:p>
    <w:p w:rsidR="006718E7" w:rsidRDefault="006718E7" w:rsidP="006718E7">
      <w:pPr>
        <w:rPr>
          <w:sz w:val="24"/>
          <w:szCs w:val="24"/>
        </w:rPr>
      </w:pPr>
    </w:p>
    <w:p w:rsidR="006718E7" w:rsidRPr="00191D8D" w:rsidRDefault="006718E7" w:rsidP="006718E7">
      <w:pPr>
        <w:rPr>
          <w:sz w:val="24"/>
          <w:szCs w:val="24"/>
        </w:rPr>
      </w:pPr>
      <w:r w:rsidRPr="00191D8D">
        <w:rPr>
          <w:sz w:val="24"/>
          <w:szCs w:val="24"/>
        </w:rPr>
        <w:t>Businesses Related to the Corporation</w:t>
      </w:r>
    </w:p>
    <w:p w:rsidR="006718E7" w:rsidRPr="00191D8D" w:rsidRDefault="006718E7" w:rsidP="006718E7">
      <w:pPr>
        <w:rPr>
          <w:sz w:val="24"/>
          <w:szCs w:val="24"/>
        </w:rPr>
      </w:pPr>
    </w:p>
    <w:p w:rsidR="006718E7" w:rsidRPr="00191D8D" w:rsidRDefault="006718E7" w:rsidP="006718E7">
      <w:pPr>
        <w:rPr>
          <w:sz w:val="24"/>
          <w:szCs w:val="24"/>
        </w:rPr>
      </w:pPr>
      <w:r w:rsidRPr="00191D8D">
        <w:rPr>
          <w:sz w:val="24"/>
          <w:szCs w:val="24"/>
        </w:rPr>
        <w:lastRenderedPageBreak/>
        <w:t>List all corporations, partnerships, and other business entities in which this corporation has an ownership interest.</w:t>
      </w:r>
    </w:p>
    <w:p w:rsidR="006718E7" w:rsidRPr="00191D8D" w:rsidRDefault="006718E7" w:rsidP="006718E7">
      <w:pPr>
        <w:rPr>
          <w:sz w:val="24"/>
          <w:szCs w:val="24"/>
        </w:rPr>
      </w:pPr>
      <w:r w:rsidRPr="00191D8D">
        <w:rPr>
          <w:sz w:val="24"/>
          <w:szCs w:val="24"/>
        </w:rPr>
        <w:t>Name &amp; Address Business Activities _________________________________________________</w:t>
      </w:r>
    </w:p>
    <w:p w:rsidR="006718E7" w:rsidRPr="00191D8D" w:rsidRDefault="006718E7" w:rsidP="006718E7">
      <w:pPr>
        <w:rPr>
          <w:sz w:val="24"/>
          <w:szCs w:val="24"/>
        </w:rPr>
      </w:pPr>
      <w:r w:rsidRPr="00191D8D">
        <w:rPr>
          <w:sz w:val="24"/>
          <w:szCs w:val="24"/>
        </w:rPr>
        <w:t>% Owned_______________________________________________________________________</w:t>
      </w:r>
    </w:p>
    <w:p w:rsidR="006718E7" w:rsidRPr="00191D8D" w:rsidRDefault="006718E7" w:rsidP="006718E7">
      <w:pPr>
        <w:pStyle w:val="BodyTextIndent2"/>
        <w:spacing w:line="240" w:lineRule="auto"/>
        <w:ind w:left="0" w:firstLine="0"/>
        <w:rPr>
          <w:rFonts w:cs="Times New Roman"/>
          <w:b/>
        </w:rPr>
      </w:pPr>
      <w:r w:rsidRPr="00191D8D">
        <w:rPr>
          <w:rFonts w:cs="Times New Roman"/>
        </w:rPr>
        <w:t>State which of these businesses, if any, has ever transacted business with the corporation _________</w:t>
      </w: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rPr>
          <w:b/>
          <w:sz w:val="24"/>
          <w:szCs w:val="24"/>
          <w:u w:val="single"/>
        </w:rPr>
      </w:pPr>
    </w:p>
    <w:p w:rsidR="006718E7" w:rsidRDefault="006718E7" w:rsidP="006718E7">
      <w:pPr>
        <w:rPr>
          <w:b/>
          <w:sz w:val="24"/>
          <w:szCs w:val="24"/>
          <w:u w:val="single"/>
        </w:rPr>
      </w:pPr>
      <w:r>
        <w:rPr>
          <w:b/>
          <w:sz w:val="24"/>
          <w:szCs w:val="24"/>
          <w:u w:val="single"/>
        </w:rPr>
        <w:t>INTERROGATORY NO. #8</w:t>
      </w:r>
    </w:p>
    <w:p w:rsidR="006718E7" w:rsidRDefault="006718E7" w:rsidP="006718E7">
      <w:pPr>
        <w:rPr>
          <w:sz w:val="21"/>
          <w:szCs w:val="21"/>
        </w:rPr>
      </w:pPr>
    </w:p>
    <w:p w:rsidR="006718E7" w:rsidRPr="00191D8D" w:rsidRDefault="006718E7" w:rsidP="006718E7">
      <w:pPr>
        <w:rPr>
          <w:sz w:val="24"/>
          <w:szCs w:val="24"/>
        </w:rPr>
      </w:pPr>
      <w:r w:rsidRPr="00191D8D">
        <w:rPr>
          <w:sz w:val="24"/>
          <w:szCs w:val="24"/>
        </w:rPr>
        <w:t>Businesses Related to Individuals</w:t>
      </w:r>
    </w:p>
    <w:p w:rsidR="006718E7" w:rsidRPr="00191D8D" w:rsidRDefault="006718E7" w:rsidP="006718E7">
      <w:pPr>
        <w:rPr>
          <w:sz w:val="24"/>
          <w:szCs w:val="24"/>
        </w:rPr>
      </w:pPr>
    </w:p>
    <w:p w:rsidR="006718E7" w:rsidRPr="00191D8D" w:rsidRDefault="006718E7" w:rsidP="006718E7">
      <w:pPr>
        <w:rPr>
          <w:sz w:val="24"/>
          <w:szCs w:val="24"/>
        </w:rPr>
      </w:pPr>
      <w:r w:rsidRPr="00191D8D">
        <w:rPr>
          <w:sz w:val="24"/>
          <w:szCs w:val="24"/>
        </w:rPr>
        <w:t>List all corporations, partnerships, and other business entities in which the corporation's principal stockholders, board members, or officers (i.e., the individuals listed in Interrog. 4- 6 above) have an ownership interest.</w:t>
      </w:r>
    </w:p>
    <w:p w:rsidR="006718E7" w:rsidRPr="00191D8D" w:rsidRDefault="006718E7" w:rsidP="006718E7">
      <w:pPr>
        <w:rPr>
          <w:sz w:val="24"/>
          <w:szCs w:val="24"/>
        </w:rPr>
      </w:pPr>
      <w:r w:rsidRPr="00191D8D">
        <w:rPr>
          <w:sz w:val="24"/>
          <w:szCs w:val="24"/>
        </w:rPr>
        <w:t>Individual's Name Business Name &amp; Address Business Activities % Owned</w:t>
      </w:r>
    </w:p>
    <w:p w:rsidR="006718E7" w:rsidRDefault="006718E7" w:rsidP="006718E7">
      <w:pPr>
        <w:pStyle w:val="BodyTextIndent2"/>
        <w:spacing w:line="240" w:lineRule="auto"/>
        <w:ind w:left="0" w:firstLine="0"/>
        <w:rPr>
          <w:rFonts w:cs="Times New Roman"/>
        </w:rPr>
      </w:pPr>
      <w:r w:rsidRPr="00191D8D">
        <w:rPr>
          <w:rFonts w:cs="Times New Roman"/>
        </w:rPr>
        <w:t>State which of these businesses, if any, have ever transacted business</w:t>
      </w:r>
      <w:r>
        <w:rPr>
          <w:rFonts w:cs="Times New Roman"/>
        </w:rPr>
        <w:t xml:space="preserve"> with the corporation---------</w:t>
      </w:r>
    </w:p>
    <w:p w:rsidR="006718E7" w:rsidRDefault="006718E7" w:rsidP="006718E7">
      <w:pPr>
        <w:pStyle w:val="BodyTextIndent2"/>
        <w:spacing w:line="240" w:lineRule="auto"/>
        <w:ind w:left="0" w:firstLine="0"/>
        <w:rPr>
          <w:rFonts w:cs="Times New Roman"/>
        </w:rPr>
      </w:pPr>
    </w:p>
    <w:p w:rsidR="006718E7" w:rsidRDefault="006718E7" w:rsidP="006718E7">
      <w:pPr>
        <w:rPr>
          <w:b/>
          <w:sz w:val="24"/>
          <w:szCs w:val="24"/>
          <w:u w:val="single"/>
        </w:rPr>
      </w:pPr>
      <w:r>
        <w:rPr>
          <w:b/>
          <w:sz w:val="24"/>
          <w:szCs w:val="24"/>
          <w:u w:val="single"/>
        </w:rPr>
        <w:t>INTERROGATORY NO. #9</w:t>
      </w:r>
    </w:p>
    <w:p w:rsidR="006718E7" w:rsidRDefault="006718E7" w:rsidP="006718E7">
      <w:pPr>
        <w:rPr>
          <w:b/>
          <w:sz w:val="24"/>
          <w:szCs w:val="24"/>
          <w:u w:val="single"/>
        </w:rPr>
      </w:pPr>
    </w:p>
    <w:p w:rsidR="006718E7" w:rsidRPr="0068675D" w:rsidRDefault="006718E7" w:rsidP="006718E7">
      <w:pPr>
        <w:rPr>
          <w:sz w:val="24"/>
          <w:szCs w:val="24"/>
        </w:rPr>
      </w:pPr>
      <w:r w:rsidRPr="0068675D">
        <w:rPr>
          <w:sz w:val="24"/>
          <w:szCs w:val="24"/>
        </w:rPr>
        <w:t>Related Individuals</w:t>
      </w:r>
    </w:p>
    <w:p w:rsidR="006718E7" w:rsidRDefault="006718E7" w:rsidP="006718E7">
      <w:pPr>
        <w:rPr>
          <w:sz w:val="24"/>
          <w:szCs w:val="24"/>
        </w:rPr>
      </w:pPr>
    </w:p>
    <w:p w:rsidR="006718E7" w:rsidRPr="0068675D" w:rsidRDefault="006718E7" w:rsidP="006718E7">
      <w:pPr>
        <w:rPr>
          <w:sz w:val="24"/>
          <w:szCs w:val="24"/>
        </w:rPr>
      </w:pPr>
      <w:r w:rsidRPr="0068675D">
        <w:rPr>
          <w:sz w:val="24"/>
          <w:szCs w:val="24"/>
        </w:rPr>
        <w:t>List all related individuals with whom the corporation has had any business transactions d</w:t>
      </w:r>
      <w:r>
        <w:rPr>
          <w:sz w:val="24"/>
          <w:szCs w:val="24"/>
        </w:rPr>
        <w:t xml:space="preserve">uring the three previous fiscal </w:t>
      </w:r>
      <w:r w:rsidRPr="0068675D">
        <w:rPr>
          <w:sz w:val="24"/>
          <w:szCs w:val="24"/>
        </w:rPr>
        <w:t>years and current fiscal year-to-date. A "related individual" is a spouse, sibling, p</w:t>
      </w:r>
      <w:r>
        <w:rPr>
          <w:sz w:val="24"/>
          <w:szCs w:val="24"/>
        </w:rPr>
        <w:t xml:space="preserve">arent, or child of the principal </w:t>
      </w:r>
      <w:r w:rsidRPr="0068675D">
        <w:rPr>
          <w:sz w:val="24"/>
          <w:szCs w:val="24"/>
        </w:rPr>
        <w:t>stockholders, board members, and officers (i.e.</w:t>
      </w:r>
      <w:r>
        <w:rPr>
          <w:sz w:val="24"/>
          <w:szCs w:val="24"/>
        </w:rPr>
        <w:t xml:space="preserve">, the individuals listed in Interrog. </w:t>
      </w:r>
      <w:r w:rsidRPr="0068675D">
        <w:rPr>
          <w:sz w:val="24"/>
          <w:szCs w:val="24"/>
        </w:rPr>
        <w:t>s 4- 6 above).</w:t>
      </w:r>
    </w:p>
    <w:p w:rsidR="006718E7" w:rsidRPr="0068675D" w:rsidRDefault="006718E7" w:rsidP="006718E7">
      <w:pPr>
        <w:rPr>
          <w:b/>
          <w:sz w:val="24"/>
          <w:szCs w:val="24"/>
          <w:u w:val="single"/>
        </w:rPr>
      </w:pPr>
      <w:r w:rsidRPr="0068675D">
        <w:rPr>
          <w:sz w:val="24"/>
          <w:szCs w:val="24"/>
        </w:rPr>
        <w:t>Name and Address Relationship Business Activities</w:t>
      </w:r>
    </w:p>
    <w:p w:rsidR="006718E7" w:rsidRPr="0068675D" w:rsidRDefault="006718E7" w:rsidP="006718E7">
      <w:pPr>
        <w:pStyle w:val="BodyTextIndent2"/>
        <w:spacing w:line="240" w:lineRule="auto"/>
        <w:ind w:left="0" w:firstLine="0"/>
        <w:rPr>
          <w:rFonts w:cs="Times New Roman"/>
          <w:b/>
        </w:rPr>
      </w:pPr>
    </w:p>
    <w:p w:rsidR="006718E7" w:rsidRDefault="006718E7" w:rsidP="006718E7">
      <w:pPr>
        <w:rPr>
          <w:b/>
          <w:sz w:val="24"/>
          <w:szCs w:val="24"/>
          <w:u w:val="single"/>
        </w:rPr>
      </w:pPr>
      <w:r>
        <w:rPr>
          <w:b/>
          <w:sz w:val="24"/>
          <w:szCs w:val="24"/>
          <w:u w:val="single"/>
        </w:rPr>
        <w:t>INTERROGATORY NO. #10</w:t>
      </w:r>
    </w:p>
    <w:p w:rsidR="006718E7" w:rsidRPr="00191D8D" w:rsidRDefault="006718E7" w:rsidP="006718E7">
      <w:pPr>
        <w:pStyle w:val="BodyTextIndent2"/>
        <w:spacing w:line="240" w:lineRule="auto"/>
        <w:ind w:left="0" w:firstLine="0"/>
        <w:rPr>
          <w:rFonts w:cs="Times New Roman"/>
          <w:b/>
        </w:rPr>
      </w:pPr>
    </w:p>
    <w:p w:rsidR="006718E7" w:rsidRPr="0068675D" w:rsidRDefault="006718E7" w:rsidP="006718E7">
      <w:pPr>
        <w:rPr>
          <w:sz w:val="24"/>
          <w:szCs w:val="24"/>
        </w:rPr>
      </w:pPr>
      <w:r w:rsidRPr="0068675D">
        <w:rPr>
          <w:sz w:val="24"/>
          <w:szCs w:val="24"/>
        </w:rPr>
        <w:t>Outside Accountants</w:t>
      </w:r>
    </w:p>
    <w:p w:rsidR="006718E7" w:rsidRPr="0068675D" w:rsidRDefault="006718E7" w:rsidP="006718E7">
      <w:pPr>
        <w:pStyle w:val="BodyTextIndent2"/>
        <w:spacing w:line="240" w:lineRule="auto"/>
        <w:ind w:left="0" w:firstLine="0"/>
        <w:rPr>
          <w:rFonts w:cs="Times New Roman"/>
        </w:rPr>
      </w:pPr>
      <w:r w:rsidRPr="0068675D">
        <w:rPr>
          <w:rFonts w:cs="Times New Roman"/>
        </w:rPr>
        <w:t>List all outside accountants retained by the corporation during the last three years.</w:t>
      </w:r>
    </w:p>
    <w:p w:rsidR="006718E7" w:rsidRPr="0068675D" w:rsidRDefault="006718E7" w:rsidP="006718E7">
      <w:pPr>
        <w:pStyle w:val="BodyTextIndent2"/>
        <w:spacing w:line="240" w:lineRule="auto"/>
        <w:ind w:left="0" w:firstLine="0"/>
        <w:rPr>
          <w:rFonts w:cs="Times New Roman"/>
        </w:rPr>
      </w:pPr>
    </w:p>
    <w:p w:rsidR="006718E7" w:rsidRPr="0068675D" w:rsidRDefault="006718E7" w:rsidP="006718E7">
      <w:pPr>
        <w:pStyle w:val="BodyTextIndent2"/>
        <w:spacing w:line="240" w:lineRule="auto"/>
        <w:ind w:left="0" w:firstLine="0"/>
        <w:rPr>
          <w:rFonts w:cs="Times New Roman"/>
        </w:rPr>
      </w:pPr>
      <w:r w:rsidRPr="0068675D">
        <w:rPr>
          <w:rFonts w:cs="Times New Roman"/>
        </w:rPr>
        <w:t>Name</w:t>
      </w:r>
      <w:r>
        <w:rPr>
          <w:rFonts w:cs="Times New Roman"/>
        </w:rPr>
        <w:t>_______________________________________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sidRPr="0068675D">
        <w:rPr>
          <w:rFonts w:cs="Times New Roman"/>
        </w:rPr>
        <w:t xml:space="preserve">Firm Name </w:t>
      </w:r>
      <w:r>
        <w:rPr>
          <w:rFonts w:cs="Times New Roman"/>
        </w:rPr>
        <w:t>__________________________________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r w:rsidRPr="0068675D">
        <w:rPr>
          <w:rFonts w:cs="Times New Roman"/>
        </w:rPr>
        <w:t xml:space="preserve">Address </w:t>
      </w:r>
      <w:r>
        <w:rPr>
          <w:rFonts w:cs="Times New Roman"/>
        </w:rPr>
        <w:t>_____________________________________</w:t>
      </w:r>
    </w:p>
    <w:p w:rsidR="006718E7" w:rsidRDefault="006718E7" w:rsidP="006718E7">
      <w:pPr>
        <w:pStyle w:val="BodyTextIndent2"/>
        <w:spacing w:line="240" w:lineRule="auto"/>
        <w:ind w:left="0" w:firstLine="0"/>
        <w:rPr>
          <w:rFonts w:cs="Times New Roman"/>
        </w:rPr>
      </w:pPr>
    </w:p>
    <w:p w:rsidR="006718E7" w:rsidRPr="0068675D" w:rsidRDefault="006718E7" w:rsidP="006718E7">
      <w:pPr>
        <w:pStyle w:val="BodyTextIndent2"/>
        <w:spacing w:line="240" w:lineRule="auto"/>
        <w:ind w:left="0" w:firstLine="0"/>
        <w:rPr>
          <w:rFonts w:cs="Times New Roman"/>
          <w:b/>
        </w:rPr>
      </w:pPr>
      <w:r w:rsidRPr="0068675D">
        <w:rPr>
          <w:rFonts w:cs="Times New Roman"/>
        </w:rPr>
        <w:t>CPA/PA?</w:t>
      </w:r>
      <w:r>
        <w:rPr>
          <w:rFonts w:cs="Times New Roman"/>
        </w:rPr>
        <w:t>____________________________________</w:t>
      </w: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rPr>
          <w:b/>
          <w:sz w:val="24"/>
          <w:szCs w:val="24"/>
          <w:u w:val="single"/>
        </w:rPr>
      </w:pPr>
      <w:r>
        <w:rPr>
          <w:b/>
          <w:sz w:val="24"/>
          <w:szCs w:val="24"/>
          <w:u w:val="single"/>
        </w:rPr>
        <w:t>INTERROGATORY NO. #11</w:t>
      </w:r>
    </w:p>
    <w:p w:rsidR="006718E7" w:rsidRDefault="006718E7" w:rsidP="006718E7">
      <w:pPr>
        <w:rPr>
          <w:b/>
          <w:sz w:val="24"/>
          <w:szCs w:val="24"/>
          <w:u w:val="single"/>
        </w:rPr>
      </w:pPr>
    </w:p>
    <w:p w:rsidR="006718E7" w:rsidRPr="0068675D" w:rsidRDefault="006718E7" w:rsidP="006718E7">
      <w:pPr>
        <w:rPr>
          <w:sz w:val="24"/>
          <w:szCs w:val="24"/>
        </w:rPr>
      </w:pPr>
      <w:r w:rsidRPr="0068675D">
        <w:rPr>
          <w:sz w:val="24"/>
          <w:szCs w:val="24"/>
        </w:rPr>
        <w:t>Corporation's Recordkeeping</w:t>
      </w:r>
    </w:p>
    <w:p w:rsidR="006718E7" w:rsidRPr="0068675D" w:rsidRDefault="006718E7" w:rsidP="006718E7">
      <w:pPr>
        <w:rPr>
          <w:sz w:val="24"/>
          <w:szCs w:val="24"/>
        </w:rPr>
      </w:pPr>
      <w:r w:rsidRPr="0068675D">
        <w:rPr>
          <w:sz w:val="24"/>
          <w:szCs w:val="24"/>
        </w:rPr>
        <w:t>List all individuals within the corporation with responsibility for keeping the corporation's financial books and records for the last three years.</w:t>
      </w:r>
    </w:p>
    <w:p w:rsidR="006718E7" w:rsidRPr="0068675D" w:rsidRDefault="006718E7" w:rsidP="006718E7">
      <w:pPr>
        <w:rPr>
          <w:sz w:val="24"/>
          <w:szCs w:val="24"/>
        </w:rPr>
      </w:pPr>
      <w:r w:rsidRPr="0068675D">
        <w:rPr>
          <w:sz w:val="24"/>
          <w:szCs w:val="24"/>
        </w:rPr>
        <w:t>Name________________________</w:t>
      </w:r>
    </w:p>
    <w:p w:rsidR="006718E7" w:rsidRPr="0068675D" w:rsidRDefault="006718E7" w:rsidP="006718E7">
      <w:pPr>
        <w:rPr>
          <w:sz w:val="24"/>
          <w:szCs w:val="24"/>
        </w:rPr>
      </w:pPr>
      <w:r w:rsidRPr="0068675D">
        <w:rPr>
          <w:sz w:val="24"/>
          <w:szCs w:val="24"/>
        </w:rPr>
        <w:t>Address_____________________________ &amp; Telephone Number __________________</w:t>
      </w:r>
    </w:p>
    <w:p w:rsidR="006718E7" w:rsidRPr="0068675D" w:rsidRDefault="006718E7" w:rsidP="006718E7">
      <w:pPr>
        <w:rPr>
          <w:b/>
          <w:sz w:val="24"/>
          <w:szCs w:val="24"/>
          <w:u w:val="single"/>
        </w:rPr>
      </w:pPr>
      <w:r w:rsidRPr="0068675D">
        <w:rPr>
          <w:sz w:val="24"/>
          <w:szCs w:val="24"/>
        </w:rPr>
        <w:t>Position(s) Held____________________________________</w:t>
      </w: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rPr>
          <w:b/>
          <w:sz w:val="24"/>
          <w:szCs w:val="24"/>
          <w:u w:val="single"/>
        </w:rPr>
      </w:pPr>
      <w:r>
        <w:rPr>
          <w:b/>
          <w:sz w:val="24"/>
          <w:szCs w:val="24"/>
          <w:u w:val="single"/>
        </w:rPr>
        <w:t>INTERROGATORY NO. #12</w:t>
      </w:r>
    </w:p>
    <w:p w:rsidR="006718E7" w:rsidRDefault="006718E7" w:rsidP="006718E7">
      <w:pPr>
        <w:pStyle w:val="BodyTextIndent2"/>
        <w:spacing w:line="240" w:lineRule="auto"/>
        <w:ind w:left="0" w:firstLine="0"/>
        <w:rPr>
          <w:rFonts w:cs="Times New Roman"/>
          <w:b/>
          <w:sz w:val="56"/>
          <w:szCs w:val="56"/>
        </w:rPr>
      </w:pPr>
    </w:p>
    <w:p w:rsidR="006718E7" w:rsidRPr="0068675D" w:rsidRDefault="006718E7" w:rsidP="006718E7">
      <w:pPr>
        <w:rPr>
          <w:sz w:val="24"/>
          <w:szCs w:val="24"/>
        </w:rPr>
      </w:pPr>
      <w:r w:rsidRPr="0068675D">
        <w:rPr>
          <w:sz w:val="24"/>
          <w:szCs w:val="24"/>
        </w:rPr>
        <w:t>Attorneys</w:t>
      </w:r>
      <w:r>
        <w:rPr>
          <w:sz w:val="24"/>
          <w:szCs w:val="24"/>
        </w:rPr>
        <w:t>________________________________</w:t>
      </w:r>
    </w:p>
    <w:p w:rsidR="006718E7" w:rsidRPr="0068675D" w:rsidRDefault="006718E7" w:rsidP="006718E7">
      <w:pPr>
        <w:rPr>
          <w:sz w:val="24"/>
          <w:szCs w:val="24"/>
        </w:rPr>
      </w:pPr>
      <w:r w:rsidRPr="0068675D">
        <w:rPr>
          <w:sz w:val="24"/>
          <w:szCs w:val="24"/>
        </w:rPr>
        <w:t>List all attorneys retained by the corporat</w:t>
      </w:r>
      <w:r>
        <w:rPr>
          <w:sz w:val="24"/>
          <w:szCs w:val="24"/>
        </w:rPr>
        <w:t>ion during the last three years___________</w:t>
      </w:r>
    </w:p>
    <w:p w:rsidR="006718E7" w:rsidRDefault="006718E7" w:rsidP="006718E7">
      <w:pPr>
        <w:rPr>
          <w:sz w:val="24"/>
          <w:szCs w:val="24"/>
        </w:rPr>
      </w:pPr>
      <w:r w:rsidRPr="0068675D">
        <w:rPr>
          <w:sz w:val="24"/>
          <w:szCs w:val="24"/>
        </w:rPr>
        <w:t xml:space="preserve">Firm Name </w:t>
      </w:r>
      <w:r>
        <w:rPr>
          <w:sz w:val="24"/>
          <w:szCs w:val="24"/>
        </w:rPr>
        <w:t>____________________________________</w:t>
      </w:r>
    </w:p>
    <w:p w:rsidR="006718E7" w:rsidRPr="0068675D" w:rsidRDefault="006718E7" w:rsidP="006718E7">
      <w:pPr>
        <w:rPr>
          <w:sz w:val="24"/>
          <w:szCs w:val="24"/>
        </w:rPr>
      </w:pPr>
      <w:r w:rsidRPr="0068675D">
        <w:rPr>
          <w:sz w:val="24"/>
          <w:szCs w:val="24"/>
        </w:rPr>
        <w:lastRenderedPageBreak/>
        <w:t>Address</w:t>
      </w:r>
      <w:r>
        <w:rPr>
          <w:sz w:val="24"/>
          <w:szCs w:val="24"/>
        </w:rPr>
        <w:t>____________________________________________________</w:t>
      </w: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rPr>
          <w:b/>
          <w:sz w:val="24"/>
          <w:szCs w:val="24"/>
          <w:u w:val="single"/>
        </w:rPr>
      </w:pPr>
      <w:r>
        <w:rPr>
          <w:b/>
          <w:sz w:val="24"/>
          <w:szCs w:val="24"/>
          <w:u w:val="single"/>
        </w:rPr>
        <w:t>INTERROGATORY NO. #13</w:t>
      </w:r>
    </w:p>
    <w:p w:rsidR="006718E7" w:rsidRDefault="006718E7" w:rsidP="006718E7">
      <w:pPr>
        <w:rPr>
          <w:rFonts w:eastAsia="Times New Roman"/>
          <w:b/>
          <w:color w:val="000000"/>
          <w:kern w:val="3"/>
          <w:sz w:val="56"/>
          <w:szCs w:val="56"/>
        </w:rPr>
      </w:pPr>
    </w:p>
    <w:p w:rsidR="006718E7" w:rsidRPr="00596D4C" w:rsidRDefault="006718E7" w:rsidP="006718E7">
      <w:pPr>
        <w:rPr>
          <w:sz w:val="24"/>
          <w:szCs w:val="24"/>
        </w:rPr>
      </w:pPr>
      <w:r w:rsidRPr="00596D4C">
        <w:rPr>
          <w:sz w:val="24"/>
          <w:szCs w:val="24"/>
        </w:rPr>
        <w:t>Pending Lawsuits Filed by the Corporation</w:t>
      </w:r>
    </w:p>
    <w:p w:rsidR="006718E7" w:rsidRPr="00596D4C" w:rsidRDefault="006718E7" w:rsidP="006718E7">
      <w:pPr>
        <w:rPr>
          <w:sz w:val="24"/>
          <w:szCs w:val="24"/>
        </w:rPr>
      </w:pPr>
      <w:r w:rsidRPr="00596D4C">
        <w:rPr>
          <w:sz w:val="24"/>
          <w:szCs w:val="24"/>
        </w:rPr>
        <w:t xml:space="preserve">List all pending lawsuits that have been filed by the corporation in court or before an </w:t>
      </w:r>
      <w:r>
        <w:rPr>
          <w:sz w:val="24"/>
          <w:szCs w:val="24"/>
        </w:rPr>
        <w:t xml:space="preserve">administrative agency. (List </w:t>
      </w:r>
      <w:r w:rsidRPr="00596D4C">
        <w:rPr>
          <w:sz w:val="24"/>
          <w:szCs w:val="24"/>
        </w:rPr>
        <w:t>lawsuits that resulted in final judgments or settlements in favor of the corporation in Item 25).</w:t>
      </w:r>
    </w:p>
    <w:p w:rsidR="006718E7" w:rsidRDefault="006718E7" w:rsidP="006718E7">
      <w:pPr>
        <w:rPr>
          <w:sz w:val="24"/>
          <w:szCs w:val="24"/>
        </w:rPr>
      </w:pPr>
    </w:p>
    <w:p w:rsidR="006718E7" w:rsidRPr="00596D4C" w:rsidRDefault="006718E7" w:rsidP="006718E7">
      <w:pPr>
        <w:rPr>
          <w:sz w:val="24"/>
          <w:szCs w:val="24"/>
        </w:rPr>
      </w:pPr>
      <w:r w:rsidRPr="00596D4C">
        <w:rPr>
          <w:sz w:val="24"/>
          <w:szCs w:val="24"/>
        </w:rPr>
        <w:t>Opposing Party's Name &amp; Address. ___________________________ _</w:t>
      </w:r>
    </w:p>
    <w:p w:rsidR="006718E7" w:rsidRPr="00596D4C" w:rsidRDefault="006718E7" w:rsidP="006718E7">
      <w:pPr>
        <w:rPr>
          <w:sz w:val="24"/>
          <w:szCs w:val="24"/>
        </w:rPr>
      </w:pPr>
      <w:r w:rsidRPr="00596D4C">
        <w:rPr>
          <w:sz w:val="24"/>
          <w:szCs w:val="24"/>
        </w:rPr>
        <w:t>Court's Name &amp;</w:t>
      </w:r>
    </w:p>
    <w:p w:rsidR="006718E7" w:rsidRPr="00596D4C" w:rsidRDefault="006718E7" w:rsidP="006718E7">
      <w:pPr>
        <w:rPr>
          <w:sz w:val="24"/>
          <w:szCs w:val="24"/>
        </w:rPr>
      </w:pPr>
      <w:r w:rsidRPr="00596D4C">
        <w:rPr>
          <w:sz w:val="24"/>
          <w:szCs w:val="24"/>
        </w:rPr>
        <w:t>Docket No .. ________ Relief</w:t>
      </w:r>
      <w:r>
        <w:rPr>
          <w:sz w:val="24"/>
          <w:szCs w:val="24"/>
        </w:rPr>
        <w:t xml:space="preserve"> </w:t>
      </w:r>
      <w:r w:rsidRPr="00596D4C">
        <w:rPr>
          <w:sz w:val="24"/>
          <w:szCs w:val="24"/>
        </w:rPr>
        <w:t>Requested. ________ Nature of Lawsuit. _______ _</w:t>
      </w:r>
    </w:p>
    <w:p w:rsidR="006718E7" w:rsidRDefault="006718E7" w:rsidP="006718E7">
      <w:pPr>
        <w:rPr>
          <w:sz w:val="24"/>
          <w:szCs w:val="24"/>
        </w:rPr>
      </w:pPr>
    </w:p>
    <w:p w:rsidR="006718E7" w:rsidRPr="00596D4C" w:rsidRDefault="006718E7" w:rsidP="006718E7">
      <w:pPr>
        <w:rPr>
          <w:sz w:val="24"/>
          <w:szCs w:val="24"/>
        </w:rPr>
      </w:pPr>
      <w:r w:rsidRPr="00596D4C">
        <w:rPr>
          <w:sz w:val="24"/>
          <w:szCs w:val="24"/>
        </w:rPr>
        <w:t>Opposing Party's Name &amp;</w:t>
      </w:r>
    </w:p>
    <w:p w:rsidR="006718E7" w:rsidRPr="00596D4C" w:rsidRDefault="006718E7" w:rsidP="006718E7">
      <w:pPr>
        <w:rPr>
          <w:sz w:val="24"/>
          <w:szCs w:val="24"/>
        </w:rPr>
      </w:pPr>
      <w:r w:rsidRPr="00596D4C">
        <w:rPr>
          <w:sz w:val="24"/>
          <w:szCs w:val="24"/>
        </w:rPr>
        <w:t>Court's Name &amp; Address _______________________________ _</w:t>
      </w:r>
    </w:p>
    <w:p w:rsidR="006718E7" w:rsidRPr="00596D4C" w:rsidRDefault="006718E7" w:rsidP="006718E7">
      <w:pPr>
        <w:rPr>
          <w:sz w:val="24"/>
          <w:szCs w:val="24"/>
        </w:rPr>
      </w:pPr>
      <w:r w:rsidRPr="00596D4C">
        <w:rPr>
          <w:sz w:val="24"/>
          <w:szCs w:val="24"/>
        </w:rPr>
        <w:t>Docket No. _______ Relief Requested _________ Nature of Lawsuit. _______ _</w:t>
      </w:r>
    </w:p>
    <w:p w:rsidR="006718E7" w:rsidRPr="00596D4C" w:rsidRDefault="006718E7" w:rsidP="006718E7">
      <w:pPr>
        <w:rPr>
          <w:sz w:val="24"/>
          <w:szCs w:val="24"/>
        </w:rPr>
      </w:pPr>
      <w:r>
        <w:rPr>
          <w:sz w:val="24"/>
          <w:szCs w:val="24"/>
        </w:rPr>
        <w:t>_________________ Stat</w:t>
      </w:r>
      <w:r w:rsidRPr="00596D4C">
        <w:rPr>
          <w:sz w:val="24"/>
          <w:szCs w:val="24"/>
        </w:rPr>
        <w:t>us ______________________ ___</w:t>
      </w:r>
    </w:p>
    <w:p w:rsidR="006718E7" w:rsidRDefault="006718E7" w:rsidP="006718E7">
      <w:pPr>
        <w:rPr>
          <w:sz w:val="24"/>
          <w:szCs w:val="24"/>
        </w:rPr>
      </w:pPr>
    </w:p>
    <w:p w:rsidR="006718E7" w:rsidRDefault="006718E7" w:rsidP="006718E7">
      <w:pPr>
        <w:rPr>
          <w:sz w:val="24"/>
          <w:szCs w:val="24"/>
        </w:rPr>
      </w:pPr>
    </w:p>
    <w:p w:rsidR="006718E7" w:rsidRPr="00596D4C" w:rsidRDefault="006718E7" w:rsidP="006718E7">
      <w:pPr>
        <w:rPr>
          <w:sz w:val="24"/>
          <w:szCs w:val="24"/>
        </w:rPr>
      </w:pPr>
      <w:r w:rsidRPr="00596D4C">
        <w:rPr>
          <w:sz w:val="24"/>
          <w:szCs w:val="24"/>
        </w:rPr>
        <w:t>Opposing Party's Name &amp; Address. ___________________________ _</w:t>
      </w:r>
    </w:p>
    <w:p w:rsidR="006718E7" w:rsidRPr="00596D4C" w:rsidRDefault="006718E7" w:rsidP="006718E7">
      <w:pPr>
        <w:rPr>
          <w:sz w:val="24"/>
          <w:szCs w:val="24"/>
        </w:rPr>
      </w:pPr>
      <w:r w:rsidRPr="00596D4C">
        <w:rPr>
          <w:sz w:val="24"/>
          <w:szCs w:val="24"/>
        </w:rPr>
        <w:t>Court's Name &amp;</w:t>
      </w:r>
    </w:p>
    <w:p w:rsidR="006718E7" w:rsidRPr="00596D4C" w:rsidRDefault="006718E7" w:rsidP="006718E7">
      <w:pPr>
        <w:rPr>
          <w:sz w:val="24"/>
          <w:szCs w:val="24"/>
        </w:rPr>
      </w:pPr>
      <w:r w:rsidRPr="00596D4C">
        <w:rPr>
          <w:sz w:val="24"/>
          <w:szCs w:val="24"/>
        </w:rPr>
        <w:t>Docket No .. ________ Relief</w:t>
      </w:r>
      <w:r>
        <w:rPr>
          <w:sz w:val="24"/>
          <w:szCs w:val="24"/>
        </w:rPr>
        <w:t xml:space="preserve"> </w:t>
      </w:r>
      <w:r w:rsidRPr="00596D4C">
        <w:rPr>
          <w:sz w:val="24"/>
          <w:szCs w:val="24"/>
        </w:rPr>
        <w:t>Requested. ________ Nature of Lawsuit. _______ _</w:t>
      </w:r>
    </w:p>
    <w:p w:rsidR="006718E7" w:rsidRDefault="006718E7" w:rsidP="006718E7">
      <w:pPr>
        <w:rPr>
          <w:sz w:val="24"/>
          <w:szCs w:val="24"/>
        </w:rPr>
      </w:pPr>
    </w:p>
    <w:p w:rsidR="006718E7" w:rsidRPr="00596D4C" w:rsidRDefault="006718E7" w:rsidP="006718E7">
      <w:pPr>
        <w:rPr>
          <w:sz w:val="24"/>
          <w:szCs w:val="24"/>
        </w:rPr>
      </w:pPr>
      <w:r w:rsidRPr="00596D4C">
        <w:rPr>
          <w:sz w:val="24"/>
          <w:szCs w:val="24"/>
        </w:rPr>
        <w:lastRenderedPageBreak/>
        <w:t>Opposing Party's Name &amp;</w:t>
      </w:r>
    </w:p>
    <w:p w:rsidR="006718E7" w:rsidRPr="00596D4C" w:rsidRDefault="006718E7" w:rsidP="006718E7">
      <w:pPr>
        <w:rPr>
          <w:sz w:val="24"/>
          <w:szCs w:val="24"/>
        </w:rPr>
      </w:pPr>
      <w:r w:rsidRPr="00596D4C">
        <w:rPr>
          <w:sz w:val="24"/>
          <w:szCs w:val="24"/>
        </w:rPr>
        <w:t>Court's Name &amp; Address _______________________________ _</w:t>
      </w:r>
    </w:p>
    <w:p w:rsidR="006718E7" w:rsidRPr="00596D4C" w:rsidRDefault="006718E7" w:rsidP="006718E7">
      <w:pPr>
        <w:rPr>
          <w:sz w:val="24"/>
          <w:szCs w:val="24"/>
        </w:rPr>
      </w:pPr>
      <w:r w:rsidRPr="00596D4C">
        <w:rPr>
          <w:sz w:val="24"/>
          <w:szCs w:val="24"/>
        </w:rPr>
        <w:t>Docket No. _______ Relief Requested _________ Nature of Lawsuit. _______ _</w:t>
      </w:r>
    </w:p>
    <w:p w:rsidR="006718E7" w:rsidRPr="00596D4C" w:rsidRDefault="006718E7" w:rsidP="006718E7">
      <w:pPr>
        <w:rPr>
          <w:sz w:val="24"/>
          <w:szCs w:val="24"/>
        </w:rPr>
      </w:pPr>
      <w:r>
        <w:rPr>
          <w:sz w:val="24"/>
          <w:szCs w:val="24"/>
        </w:rPr>
        <w:t>_________________ Stat</w:t>
      </w:r>
      <w:r w:rsidRPr="00596D4C">
        <w:rPr>
          <w:sz w:val="24"/>
          <w:szCs w:val="24"/>
        </w:rPr>
        <w:t>us ______________________ ___</w:t>
      </w:r>
    </w:p>
    <w:p w:rsidR="006718E7" w:rsidRDefault="006718E7" w:rsidP="006718E7">
      <w:pPr>
        <w:rPr>
          <w:sz w:val="24"/>
          <w:szCs w:val="24"/>
        </w:rPr>
      </w:pPr>
    </w:p>
    <w:p w:rsidR="006718E7" w:rsidRPr="00596D4C" w:rsidRDefault="006718E7" w:rsidP="006718E7">
      <w:pPr>
        <w:rPr>
          <w:sz w:val="24"/>
          <w:szCs w:val="24"/>
        </w:rPr>
      </w:pPr>
      <w:r w:rsidRPr="00596D4C">
        <w:rPr>
          <w:sz w:val="24"/>
          <w:szCs w:val="24"/>
        </w:rPr>
        <w:t>Opposing Party's Name &amp; Address. ___________________________ _</w:t>
      </w:r>
    </w:p>
    <w:p w:rsidR="006718E7" w:rsidRPr="00596D4C" w:rsidRDefault="006718E7" w:rsidP="006718E7">
      <w:pPr>
        <w:rPr>
          <w:sz w:val="24"/>
          <w:szCs w:val="24"/>
        </w:rPr>
      </w:pPr>
      <w:r w:rsidRPr="00596D4C">
        <w:rPr>
          <w:sz w:val="24"/>
          <w:szCs w:val="24"/>
        </w:rPr>
        <w:t>Court's Name &amp;</w:t>
      </w:r>
    </w:p>
    <w:p w:rsidR="006718E7" w:rsidRPr="00596D4C" w:rsidRDefault="006718E7" w:rsidP="006718E7">
      <w:pPr>
        <w:rPr>
          <w:sz w:val="24"/>
          <w:szCs w:val="24"/>
        </w:rPr>
      </w:pPr>
      <w:r w:rsidRPr="00596D4C">
        <w:rPr>
          <w:sz w:val="24"/>
          <w:szCs w:val="24"/>
        </w:rPr>
        <w:t>Docket No .. ________ Relief</w:t>
      </w:r>
      <w:r>
        <w:rPr>
          <w:sz w:val="24"/>
          <w:szCs w:val="24"/>
        </w:rPr>
        <w:t xml:space="preserve"> </w:t>
      </w:r>
      <w:r w:rsidRPr="00596D4C">
        <w:rPr>
          <w:sz w:val="24"/>
          <w:szCs w:val="24"/>
        </w:rPr>
        <w:t>Requested. ________ Nature of Lawsuit. _______ _</w:t>
      </w:r>
    </w:p>
    <w:p w:rsidR="006718E7" w:rsidRDefault="006718E7" w:rsidP="006718E7">
      <w:pPr>
        <w:rPr>
          <w:sz w:val="24"/>
          <w:szCs w:val="24"/>
        </w:rPr>
      </w:pPr>
    </w:p>
    <w:p w:rsidR="006718E7" w:rsidRPr="00596D4C" w:rsidRDefault="006718E7" w:rsidP="006718E7">
      <w:pPr>
        <w:rPr>
          <w:sz w:val="24"/>
          <w:szCs w:val="24"/>
        </w:rPr>
      </w:pPr>
      <w:r w:rsidRPr="00596D4C">
        <w:rPr>
          <w:sz w:val="24"/>
          <w:szCs w:val="24"/>
        </w:rPr>
        <w:t>Opposing Party's Name &amp;</w:t>
      </w:r>
    </w:p>
    <w:p w:rsidR="006718E7" w:rsidRPr="00596D4C" w:rsidRDefault="006718E7" w:rsidP="006718E7">
      <w:pPr>
        <w:rPr>
          <w:sz w:val="24"/>
          <w:szCs w:val="24"/>
        </w:rPr>
      </w:pPr>
      <w:r w:rsidRPr="00596D4C">
        <w:rPr>
          <w:sz w:val="24"/>
          <w:szCs w:val="24"/>
        </w:rPr>
        <w:t>Court's Name &amp; Address _______________________________ _</w:t>
      </w:r>
    </w:p>
    <w:p w:rsidR="006718E7" w:rsidRPr="00596D4C" w:rsidRDefault="006718E7" w:rsidP="006718E7">
      <w:pPr>
        <w:rPr>
          <w:sz w:val="24"/>
          <w:szCs w:val="24"/>
        </w:rPr>
      </w:pPr>
      <w:r w:rsidRPr="00596D4C">
        <w:rPr>
          <w:sz w:val="24"/>
          <w:szCs w:val="24"/>
        </w:rPr>
        <w:t>Docket No. _______ Relief Requested _________ Nature of Lawsuit. _______ _</w:t>
      </w:r>
    </w:p>
    <w:p w:rsidR="006718E7" w:rsidRPr="00596D4C" w:rsidRDefault="006718E7" w:rsidP="006718E7">
      <w:pPr>
        <w:rPr>
          <w:sz w:val="24"/>
          <w:szCs w:val="24"/>
        </w:rPr>
      </w:pPr>
      <w:r>
        <w:rPr>
          <w:sz w:val="24"/>
          <w:szCs w:val="24"/>
        </w:rPr>
        <w:t>_________________ Stat</w:t>
      </w:r>
      <w:r w:rsidRPr="00596D4C">
        <w:rPr>
          <w:sz w:val="24"/>
          <w:szCs w:val="24"/>
        </w:rPr>
        <w:t>us ______________________ ___</w:t>
      </w: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rPr>
          <w:b/>
          <w:sz w:val="24"/>
          <w:szCs w:val="24"/>
          <w:u w:val="single"/>
        </w:rPr>
      </w:pPr>
      <w:r>
        <w:rPr>
          <w:b/>
          <w:sz w:val="24"/>
          <w:szCs w:val="24"/>
          <w:u w:val="single"/>
        </w:rPr>
        <w:t>INTERROGATORY NO. #14</w:t>
      </w:r>
    </w:p>
    <w:p w:rsidR="006718E7" w:rsidRDefault="006718E7" w:rsidP="006718E7"/>
    <w:p w:rsidR="006718E7" w:rsidRDefault="006718E7" w:rsidP="006718E7"/>
    <w:p w:rsidR="006718E7" w:rsidRPr="00596D4C" w:rsidRDefault="006718E7" w:rsidP="006718E7">
      <w:pPr>
        <w:rPr>
          <w:sz w:val="28"/>
          <w:szCs w:val="28"/>
        </w:rPr>
      </w:pPr>
      <w:r>
        <w:rPr>
          <w:sz w:val="28"/>
          <w:szCs w:val="28"/>
        </w:rPr>
        <w:t>Curr</w:t>
      </w:r>
      <w:r w:rsidRPr="00596D4C">
        <w:rPr>
          <w:sz w:val="28"/>
          <w:szCs w:val="28"/>
        </w:rPr>
        <w:t>en</w:t>
      </w:r>
      <w:r>
        <w:rPr>
          <w:sz w:val="28"/>
          <w:szCs w:val="28"/>
        </w:rPr>
        <w:t>t Lawsuits Filed Against the Corpor</w:t>
      </w:r>
      <w:r w:rsidRPr="00596D4C">
        <w:rPr>
          <w:sz w:val="28"/>
          <w:szCs w:val="28"/>
        </w:rPr>
        <w:t>ation</w:t>
      </w:r>
    </w:p>
    <w:p w:rsidR="006718E7" w:rsidRPr="00596D4C" w:rsidRDefault="006718E7" w:rsidP="006718E7">
      <w:pPr>
        <w:rPr>
          <w:sz w:val="28"/>
          <w:szCs w:val="28"/>
        </w:rPr>
      </w:pPr>
      <w:r w:rsidRPr="00596D4C">
        <w:rPr>
          <w:sz w:val="28"/>
          <w:szCs w:val="28"/>
        </w:rPr>
        <w:t>List all pending lawsuits that have been filed against the corporation in court or before an administrative agency. (List lawsuits that resulted in final judgments,</w:t>
      </w:r>
      <w:r>
        <w:rPr>
          <w:sz w:val="28"/>
          <w:szCs w:val="28"/>
        </w:rPr>
        <w:t xml:space="preserve"> settlements, or orders in Interrogatories</w:t>
      </w:r>
      <w:r w:rsidRPr="00596D4C">
        <w:rPr>
          <w:sz w:val="28"/>
          <w:szCs w:val="28"/>
        </w:rPr>
        <w:t xml:space="preserve"> 26 - 27).</w:t>
      </w:r>
    </w:p>
    <w:p w:rsidR="006718E7" w:rsidRPr="00596D4C" w:rsidRDefault="006718E7" w:rsidP="006718E7">
      <w:pPr>
        <w:rPr>
          <w:sz w:val="28"/>
          <w:szCs w:val="28"/>
        </w:rPr>
      </w:pPr>
      <w:r w:rsidRPr="00596D4C">
        <w:rPr>
          <w:sz w:val="28"/>
          <w:szCs w:val="28"/>
        </w:rPr>
        <w:t>Opposing Party's Name &amp; Address __________________________ _</w:t>
      </w:r>
    </w:p>
    <w:p w:rsidR="006718E7" w:rsidRPr="00596D4C" w:rsidRDefault="006718E7" w:rsidP="006718E7">
      <w:pPr>
        <w:rPr>
          <w:sz w:val="28"/>
          <w:szCs w:val="28"/>
        </w:rPr>
      </w:pPr>
      <w:r w:rsidRPr="00596D4C">
        <w:rPr>
          <w:sz w:val="28"/>
          <w:szCs w:val="28"/>
        </w:rPr>
        <w:t>Court's Name &amp;</w:t>
      </w:r>
    </w:p>
    <w:p w:rsidR="006718E7" w:rsidRPr="00596D4C" w:rsidRDefault="006718E7" w:rsidP="006718E7">
      <w:pPr>
        <w:rPr>
          <w:sz w:val="28"/>
          <w:szCs w:val="28"/>
        </w:rPr>
      </w:pPr>
      <w:r>
        <w:rPr>
          <w:sz w:val="28"/>
          <w:szCs w:val="28"/>
        </w:rPr>
        <w:lastRenderedPageBreak/>
        <w:t xml:space="preserve">Docket No </w:t>
      </w:r>
      <w:r w:rsidRPr="00596D4C">
        <w:rPr>
          <w:sz w:val="28"/>
          <w:szCs w:val="28"/>
        </w:rPr>
        <w:t xml:space="preserve"> ________ Relief Requested ________ Nature of Lawsuit. _______ _</w:t>
      </w:r>
    </w:p>
    <w:p w:rsidR="006718E7" w:rsidRPr="00596D4C" w:rsidRDefault="006718E7" w:rsidP="006718E7">
      <w:pPr>
        <w:rPr>
          <w:sz w:val="28"/>
          <w:szCs w:val="28"/>
        </w:rPr>
      </w:pPr>
      <w:r>
        <w:rPr>
          <w:sz w:val="28"/>
          <w:szCs w:val="28"/>
        </w:rPr>
        <w:t>Opposing Party's Nam</w:t>
      </w:r>
      <w:r w:rsidRPr="00596D4C">
        <w:rPr>
          <w:sz w:val="28"/>
          <w:szCs w:val="28"/>
        </w:rPr>
        <w:t>e &amp;</w:t>
      </w:r>
    </w:p>
    <w:p w:rsidR="006718E7" w:rsidRPr="00596D4C" w:rsidRDefault="006718E7" w:rsidP="006718E7">
      <w:pPr>
        <w:rPr>
          <w:sz w:val="28"/>
          <w:szCs w:val="28"/>
        </w:rPr>
      </w:pPr>
      <w:r w:rsidRPr="00596D4C">
        <w:rPr>
          <w:sz w:val="28"/>
          <w:szCs w:val="28"/>
        </w:rPr>
        <w:t>Court's Name &amp;</w:t>
      </w:r>
    </w:p>
    <w:p w:rsidR="006718E7" w:rsidRDefault="006718E7" w:rsidP="006718E7">
      <w:pPr>
        <w:pStyle w:val="BodyTextIndent2"/>
        <w:spacing w:line="240" w:lineRule="auto"/>
        <w:ind w:left="0" w:firstLine="0"/>
        <w:rPr>
          <w:rFonts w:cs="Times New Roman"/>
          <w:sz w:val="28"/>
          <w:szCs w:val="28"/>
        </w:rPr>
      </w:pPr>
      <w:r w:rsidRPr="00596D4C">
        <w:rPr>
          <w:rFonts w:cs="Times New Roman"/>
          <w:sz w:val="28"/>
          <w:szCs w:val="28"/>
        </w:rPr>
        <w:t>Docket No. Relief Requested</w:t>
      </w:r>
    </w:p>
    <w:p w:rsidR="006718E7" w:rsidRDefault="006718E7" w:rsidP="006718E7">
      <w:pPr>
        <w:pStyle w:val="BodyTextIndent2"/>
        <w:spacing w:line="240" w:lineRule="auto"/>
        <w:ind w:left="0" w:firstLine="0"/>
        <w:rPr>
          <w:rFonts w:cs="Times New Roman"/>
          <w:sz w:val="28"/>
          <w:szCs w:val="28"/>
        </w:rPr>
      </w:pPr>
    </w:p>
    <w:p w:rsidR="006718E7" w:rsidRDefault="006718E7" w:rsidP="006718E7">
      <w:pPr>
        <w:rPr>
          <w:b/>
          <w:sz w:val="24"/>
          <w:szCs w:val="24"/>
          <w:u w:val="single"/>
        </w:rPr>
      </w:pPr>
      <w:r>
        <w:rPr>
          <w:b/>
          <w:sz w:val="24"/>
          <w:szCs w:val="24"/>
          <w:u w:val="single"/>
        </w:rPr>
        <w:t>INTERROGATORY NO. #15</w:t>
      </w:r>
    </w:p>
    <w:p w:rsidR="006718E7" w:rsidRDefault="006718E7" w:rsidP="006718E7"/>
    <w:p w:rsidR="006718E7" w:rsidRPr="00905294" w:rsidRDefault="006718E7" w:rsidP="006718E7">
      <w:pPr>
        <w:rPr>
          <w:sz w:val="24"/>
          <w:szCs w:val="24"/>
        </w:rPr>
      </w:pPr>
      <w:r w:rsidRPr="00905294">
        <w:rPr>
          <w:sz w:val="24"/>
          <w:szCs w:val="24"/>
        </w:rPr>
        <w:t>Bankruptcy Information</w:t>
      </w:r>
    </w:p>
    <w:p w:rsidR="006718E7" w:rsidRPr="00905294" w:rsidRDefault="006718E7" w:rsidP="006718E7">
      <w:pPr>
        <w:rPr>
          <w:sz w:val="24"/>
          <w:szCs w:val="24"/>
        </w:rPr>
      </w:pPr>
      <w:r>
        <w:rPr>
          <w:sz w:val="24"/>
          <w:szCs w:val="24"/>
        </w:rPr>
        <w:t xml:space="preserve">List </w:t>
      </w:r>
      <w:r w:rsidRPr="00905294">
        <w:rPr>
          <w:sz w:val="24"/>
          <w:szCs w:val="24"/>
        </w:rPr>
        <w:t>U state insolvency and federal bankruptcy proceedings involving the corporation.</w:t>
      </w:r>
    </w:p>
    <w:p w:rsidR="006718E7" w:rsidRPr="00905294" w:rsidRDefault="006718E7" w:rsidP="006718E7">
      <w:pPr>
        <w:rPr>
          <w:sz w:val="24"/>
          <w:szCs w:val="24"/>
        </w:rPr>
      </w:pPr>
      <w:r w:rsidRPr="00905294">
        <w:rPr>
          <w:sz w:val="24"/>
          <w:szCs w:val="24"/>
        </w:rPr>
        <w:t>Commencement Date --------------- Termination Date ---------------Docket No. ----------------</w:t>
      </w:r>
    </w:p>
    <w:p w:rsidR="006718E7" w:rsidRDefault="006718E7" w:rsidP="006718E7">
      <w:pPr>
        <w:rPr>
          <w:sz w:val="24"/>
          <w:szCs w:val="24"/>
        </w:rPr>
      </w:pPr>
      <w:r w:rsidRPr="00905294">
        <w:rPr>
          <w:sz w:val="24"/>
          <w:szCs w:val="24"/>
        </w:rPr>
        <w:t xml:space="preserve">If State Court: Court &amp; County-------------- </w:t>
      </w:r>
    </w:p>
    <w:p w:rsidR="006718E7" w:rsidRPr="00905294" w:rsidRDefault="006718E7" w:rsidP="006718E7">
      <w:pPr>
        <w:rPr>
          <w:sz w:val="24"/>
          <w:szCs w:val="24"/>
        </w:rPr>
      </w:pPr>
      <w:r w:rsidRPr="00905294">
        <w:rPr>
          <w:sz w:val="24"/>
          <w:szCs w:val="24"/>
        </w:rPr>
        <w:t>If Federal Cou</w:t>
      </w:r>
      <w:r>
        <w:rPr>
          <w:sz w:val="24"/>
          <w:szCs w:val="24"/>
        </w:rPr>
        <w:t>rt: District _________________</w:t>
      </w:r>
    </w:p>
    <w:p w:rsidR="006718E7" w:rsidRDefault="006718E7" w:rsidP="006718E7">
      <w:pPr>
        <w:pStyle w:val="BodyTextIndent2"/>
        <w:spacing w:line="240" w:lineRule="auto"/>
        <w:ind w:left="0" w:firstLine="0"/>
        <w:rPr>
          <w:rFonts w:cs="Times New Roman"/>
        </w:rPr>
      </w:pPr>
      <w:r>
        <w:rPr>
          <w:rFonts w:cs="Times New Roman"/>
        </w:rPr>
        <w:t>Disposition_____________________________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NO. #16</w:t>
      </w:r>
    </w:p>
    <w:p w:rsidR="006718E7" w:rsidRDefault="006718E7" w:rsidP="006718E7">
      <w:pPr>
        <w:pStyle w:val="BodyTextIndent2"/>
        <w:spacing w:line="240" w:lineRule="auto"/>
        <w:ind w:left="0" w:firstLine="0"/>
        <w:rPr>
          <w:rFonts w:cs="Times New Roman"/>
          <w:b/>
          <w:u w:val="single"/>
        </w:rPr>
      </w:pPr>
    </w:p>
    <w:p w:rsidR="006718E7" w:rsidRDefault="006718E7" w:rsidP="006718E7">
      <w:pPr>
        <w:pStyle w:val="BodyTextIndent2"/>
        <w:spacing w:line="240" w:lineRule="auto"/>
        <w:ind w:left="0" w:firstLine="0"/>
        <w:rPr>
          <w:rFonts w:cs="Times New Roman"/>
        </w:rPr>
      </w:pPr>
      <w:r>
        <w:rPr>
          <w:rFonts w:cs="Times New Roman"/>
        </w:rPr>
        <w:t>SAFE DEPOSIT BOXES</w:t>
      </w:r>
    </w:p>
    <w:p w:rsidR="006718E7" w:rsidRDefault="006718E7" w:rsidP="006718E7">
      <w:pPr>
        <w:pStyle w:val="BodyTextIndent2"/>
        <w:spacing w:line="240" w:lineRule="auto"/>
        <w:ind w:left="0" w:firstLine="0"/>
        <w:rPr>
          <w:rFonts w:cs="Times New Roman"/>
        </w:rPr>
      </w:pPr>
    </w:p>
    <w:p w:rsidR="006718E7" w:rsidRPr="00905294" w:rsidRDefault="006718E7" w:rsidP="006718E7">
      <w:pPr>
        <w:rPr>
          <w:sz w:val="24"/>
          <w:szCs w:val="24"/>
        </w:rPr>
      </w:pPr>
      <w:r w:rsidRPr="00905294">
        <w:rPr>
          <w:sz w:val="24"/>
          <w:szCs w:val="24"/>
        </w:rPr>
        <w:t>List all safe deposit boxes, located within the United States or elsewhere, held by the corpora</w:t>
      </w:r>
      <w:r>
        <w:rPr>
          <w:sz w:val="24"/>
          <w:szCs w:val="24"/>
        </w:rPr>
        <w:t xml:space="preserve">tion, or held by others for the </w:t>
      </w:r>
      <w:r w:rsidRPr="00905294">
        <w:rPr>
          <w:sz w:val="24"/>
          <w:szCs w:val="24"/>
        </w:rPr>
        <w:t xml:space="preserve">benefit of the corporation. </w:t>
      </w:r>
      <w:r w:rsidRPr="00905294">
        <w:rPr>
          <w:i/>
          <w:iCs/>
          <w:sz w:val="24"/>
          <w:szCs w:val="24"/>
        </w:rPr>
        <w:t>On a separate page, describe the contents of each box.</w:t>
      </w:r>
    </w:p>
    <w:p w:rsidR="006718E7" w:rsidRDefault="006718E7" w:rsidP="006718E7">
      <w:pPr>
        <w:rPr>
          <w:sz w:val="24"/>
          <w:szCs w:val="24"/>
        </w:rPr>
      </w:pPr>
      <w:r w:rsidRPr="00905294">
        <w:rPr>
          <w:sz w:val="24"/>
          <w:szCs w:val="24"/>
        </w:rPr>
        <w:t xml:space="preserve">Owner's Name </w:t>
      </w:r>
    </w:p>
    <w:p w:rsidR="006718E7" w:rsidRPr="00905294" w:rsidRDefault="006718E7" w:rsidP="006718E7">
      <w:pPr>
        <w:rPr>
          <w:sz w:val="24"/>
          <w:szCs w:val="24"/>
        </w:rPr>
      </w:pPr>
      <w:r w:rsidRPr="00905294">
        <w:rPr>
          <w:sz w:val="24"/>
          <w:szCs w:val="24"/>
        </w:rPr>
        <w:t>Name &amp; Address of Depository Institution Box No.</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NO. #17</w:t>
      </w:r>
    </w:p>
    <w:p w:rsidR="006718E7" w:rsidRPr="00905294" w:rsidRDefault="006718E7" w:rsidP="006718E7">
      <w:pPr>
        <w:pStyle w:val="BodyTextIndent2"/>
        <w:spacing w:line="240" w:lineRule="auto"/>
        <w:ind w:left="0" w:firstLine="0"/>
        <w:rPr>
          <w:rFonts w:cs="Times New Roman"/>
          <w:b/>
          <w:u w:val="single"/>
        </w:rPr>
      </w:pPr>
    </w:p>
    <w:p w:rsidR="006718E7" w:rsidRPr="00905294" w:rsidRDefault="006718E7" w:rsidP="006718E7">
      <w:pPr>
        <w:rPr>
          <w:sz w:val="24"/>
          <w:szCs w:val="24"/>
        </w:rPr>
      </w:pPr>
      <w:r w:rsidRPr="00905294">
        <w:rPr>
          <w:sz w:val="24"/>
          <w:szCs w:val="24"/>
        </w:rPr>
        <w:t>REMINDER: When an Hem asks for information about assets or liabilities "held by the corporation," include</w:t>
      </w:r>
    </w:p>
    <w:p w:rsidR="006718E7" w:rsidRPr="00905294" w:rsidRDefault="006718E7" w:rsidP="006718E7">
      <w:pPr>
        <w:rPr>
          <w:sz w:val="24"/>
          <w:szCs w:val="24"/>
        </w:rPr>
      </w:pPr>
      <w:r w:rsidRPr="00905294">
        <w:rPr>
          <w:sz w:val="24"/>
          <w:szCs w:val="24"/>
        </w:rPr>
        <w:lastRenderedPageBreak/>
        <w:t>ALL such assets and liabilities, located within the United States or elsewhere, held by the corporation or held by</w:t>
      </w:r>
    </w:p>
    <w:p w:rsidR="006718E7" w:rsidRPr="00905294" w:rsidRDefault="006718E7" w:rsidP="006718E7">
      <w:pPr>
        <w:rPr>
          <w:sz w:val="24"/>
          <w:szCs w:val="24"/>
        </w:rPr>
      </w:pPr>
      <w:r w:rsidRPr="00905294">
        <w:rPr>
          <w:sz w:val="24"/>
          <w:szCs w:val="24"/>
        </w:rPr>
        <w:t>others for the benefit of the corporation.</w:t>
      </w:r>
    </w:p>
    <w:p w:rsidR="006718E7" w:rsidRPr="00905294" w:rsidRDefault="006718E7" w:rsidP="006718E7">
      <w:pPr>
        <w:rPr>
          <w:sz w:val="24"/>
          <w:szCs w:val="24"/>
        </w:rPr>
      </w:pPr>
    </w:p>
    <w:p w:rsidR="006718E7" w:rsidRPr="00905294" w:rsidRDefault="006718E7" w:rsidP="006718E7">
      <w:pPr>
        <w:rPr>
          <w:sz w:val="24"/>
          <w:szCs w:val="24"/>
        </w:rPr>
      </w:pPr>
      <w:r w:rsidRPr="00905294">
        <w:rPr>
          <w:sz w:val="24"/>
          <w:szCs w:val="24"/>
        </w:rPr>
        <w:t>Tax Returns</w:t>
      </w:r>
    </w:p>
    <w:p w:rsidR="006718E7" w:rsidRPr="00905294" w:rsidRDefault="006718E7" w:rsidP="006718E7">
      <w:pPr>
        <w:rPr>
          <w:i/>
          <w:iCs/>
          <w:sz w:val="24"/>
          <w:szCs w:val="24"/>
        </w:rPr>
      </w:pPr>
      <w:r w:rsidRPr="00905294">
        <w:rPr>
          <w:sz w:val="24"/>
          <w:szCs w:val="24"/>
        </w:rPr>
        <w:t xml:space="preserve">List all federal and state corporate tax returns filed for the last three complete fiscal years. </w:t>
      </w:r>
      <w:r w:rsidRPr="00905294">
        <w:rPr>
          <w:i/>
          <w:iCs/>
          <w:sz w:val="24"/>
          <w:szCs w:val="24"/>
        </w:rPr>
        <w:t>Attach copies of all returns.</w:t>
      </w:r>
    </w:p>
    <w:p w:rsidR="006718E7" w:rsidRPr="00905294" w:rsidRDefault="006718E7" w:rsidP="006718E7">
      <w:pPr>
        <w:rPr>
          <w:sz w:val="24"/>
          <w:szCs w:val="24"/>
        </w:rPr>
      </w:pPr>
      <w:r w:rsidRPr="00905294">
        <w:rPr>
          <w:sz w:val="24"/>
          <w:szCs w:val="24"/>
        </w:rPr>
        <w:t>Federal/ State/Both___________________________________</w:t>
      </w:r>
    </w:p>
    <w:p w:rsidR="006718E7" w:rsidRPr="00905294" w:rsidRDefault="006718E7" w:rsidP="006718E7">
      <w:pPr>
        <w:rPr>
          <w:sz w:val="24"/>
          <w:szCs w:val="24"/>
        </w:rPr>
      </w:pPr>
    </w:p>
    <w:p w:rsidR="006718E7" w:rsidRPr="00905294" w:rsidRDefault="006718E7" w:rsidP="006718E7">
      <w:pPr>
        <w:rPr>
          <w:sz w:val="24"/>
          <w:szCs w:val="24"/>
        </w:rPr>
      </w:pPr>
      <w:r w:rsidRPr="00905294">
        <w:rPr>
          <w:sz w:val="24"/>
          <w:szCs w:val="24"/>
        </w:rPr>
        <w:t>Tax Year___________________________________________</w:t>
      </w:r>
    </w:p>
    <w:p w:rsidR="006718E7" w:rsidRPr="00905294" w:rsidRDefault="006718E7" w:rsidP="006718E7">
      <w:pPr>
        <w:rPr>
          <w:sz w:val="24"/>
          <w:szCs w:val="24"/>
        </w:rPr>
      </w:pPr>
    </w:p>
    <w:p w:rsidR="006718E7" w:rsidRPr="00905294" w:rsidRDefault="006718E7" w:rsidP="006718E7">
      <w:pPr>
        <w:rPr>
          <w:sz w:val="24"/>
          <w:szCs w:val="24"/>
        </w:rPr>
      </w:pPr>
      <w:r w:rsidRPr="00905294">
        <w:rPr>
          <w:sz w:val="24"/>
          <w:szCs w:val="24"/>
        </w:rPr>
        <w:t>Tax Due___________________________________________</w:t>
      </w:r>
    </w:p>
    <w:p w:rsidR="006718E7" w:rsidRPr="00905294" w:rsidRDefault="006718E7" w:rsidP="006718E7">
      <w:pPr>
        <w:rPr>
          <w:sz w:val="24"/>
          <w:szCs w:val="24"/>
        </w:rPr>
      </w:pPr>
    </w:p>
    <w:p w:rsidR="006718E7" w:rsidRPr="00905294" w:rsidRDefault="006718E7" w:rsidP="006718E7">
      <w:pPr>
        <w:rPr>
          <w:sz w:val="24"/>
          <w:szCs w:val="24"/>
        </w:rPr>
      </w:pPr>
      <w:r w:rsidRPr="00905294">
        <w:rPr>
          <w:sz w:val="24"/>
          <w:szCs w:val="24"/>
        </w:rPr>
        <w:t>Tax Paid _____________________________________________</w:t>
      </w:r>
    </w:p>
    <w:p w:rsidR="006718E7" w:rsidRPr="00905294" w:rsidRDefault="006718E7" w:rsidP="006718E7">
      <w:pPr>
        <w:rPr>
          <w:sz w:val="24"/>
          <w:szCs w:val="24"/>
        </w:rPr>
      </w:pPr>
    </w:p>
    <w:p w:rsidR="006718E7" w:rsidRPr="00905294" w:rsidRDefault="006718E7" w:rsidP="006718E7">
      <w:pPr>
        <w:rPr>
          <w:sz w:val="24"/>
          <w:szCs w:val="24"/>
        </w:rPr>
      </w:pPr>
      <w:r w:rsidRPr="00905294">
        <w:rPr>
          <w:sz w:val="24"/>
          <w:szCs w:val="24"/>
        </w:rPr>
        <w:t>State Preparer' s Name______________________________</w:t>
      </w:r>
    </w:p>
    <w:p w:rsidR="006718E7" w:rsidRDefault="006718E7" w:rsidP="006718E7">
      <w:pPr>
        <w:rPr>
          <w:sz w:val="24"/>
          <w:szCs w:val="24"/>
        </w:rPr>
      </w:pP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NO. #18</w:t>
      </w:r>
    </w:p>
    <w:p w:rsidR="006718E7" w:rsidRDefault="006718E7" w:rsidP="006718E7">
      <w:pPr>
        <w:rPr>
          <w:sz w:val="24"/>
          <w:szCs w:val="24"/>
        </w:rPr>
      </w:pPr>
    </w:p>
    <w:p w:rsidR="006718E7" w:rsidRDefault="006718E7" w:rsidP="006718E7">
      <w:pPr>
        <w:rPr>
          <w:sz w:val="24"/>
          <w:szCs w:val="24"/>
        </w:rPr>
      </w:pPr>
    </w:p>
    <w:p w:rsidR="006718E7" w:rsidRPr="00905294" w:rsidRDefault="006718E7" w:rsidP="006718E7">
      <w:pPr>
        <w:rPr>
          <w:sz w:val="24"/>
          <w:szCs w:val="24"/>
        </w:rPr>
      </w:pPr>
      <w:r w:rsidRPr="00905294">
        <w:rPr>
          <w:sz w:val="24"/>
          <w:szCs w:val="24"/>
        </w:rPr>
        <w:t>Financial Statements</w:t>
      </w:r>
    </w:p>
    <w:p w:rsidR="006718E7" w:rsidRPr="00905294" w:rsidRDefault="006718E7" w:rsidP="006718E7">
      <w:pPr>
        <w:rPr>
          <w:sz w:val="24"/>
          <w:szCs w:val="24"/>
        </w:rPr>
      </w:pPr>
      <w:r w:rsidRPr="00905294">
        <w:rPr>
          <w:sz w:val="24"/>
          <w:szCs w:val="24"/>
        </w:rPr>
        <w:t xml:space="preserve">List all financial statements that were prepared for the corporation's last three complete fiscal years and for the current fiscal year-to-date. </w:t>
      </w:r>
      <w:r w:rsidRPr="00905294">
        <w:rPr>
          <w:i/>
          <w:iCs/>
          <w:sz w:val="24"/>
          <w:szCs w:val="24"/>
        </w:rPr>
        <w:t xml:space="preserve">Attach copies of all statements, providing audited statements </w:t>
      </w:r>
      <w:r w:rsidRPr="00905294">
        <w:rPr>
          <w:rFonts w:ascii="Arial" w:hAnsi="Arial" w:cs="Arial"/>
          <w:i/>
          <w:iCs/>
          <w:sz w:val="24"/>
          <w:szCs w:val="24"/>
        </w:rPr>
        <w:t xml:space="preserve">if </w:t>
      </w:r>
      <w:r w:rsidRPr="00905294">
        <w:rPr>
          <w:i/>
          <w:iCs/>
          <w:sz w:val="24"/>
          <w:szCs w:val="24"/>
        </w:rPr>
        <w:t>available.</w:t>
      </w:r>
    </w:p>
    <w:p w:rsidR="006718E7" w:rsidRPr="00905294" w:rsidRDefault="006718E7" w:rsidP="006718E7">
      <w:pPr>
        <w:rPr>
          <w:sz w:val="24"/>
          <w:szCs w:val="24"/>
        </w:rPr>
      </w:pPr>
      <w:r w:rsidRPr="00905294">
        <w:rPr>
          <w:sz w:val="24"/>
          <w:szCs w:val="24"/>
        </w:rPr>
        <w:t>Year Balance Sheet _____________________________________________</w:t>
      </w:r>
    </w:p>
    <w:p w:rsidR="006718E7" w:rsidRPr="00905294" w:rsidRDefault="006718E7" w:rsidP="006718E7">
      <w:pPr>
        <w:rPr>
          <w:sz w:val="24"/>
          <w:szCs w:val="24"/>
        </w:rPr>
      </w:pPr>
      <w:r w:rsidRPr="00905294">
        <w:rPr>
          <w:sz w:val="24"/>
          <w:szCs w:val="24"/>
        </w:rPr>
        <w:t>Profit &amp; Loss Statement _________________________________________</w:t>
      </w:r>
    </w:p>
    <w:p w:rsidR="006718E7" w:rsidRPr="00905294" w:rsidRDefault="006718E7" w:rsidP="006718E7">
      <w:pPr>
        <w:rPr>
          <w:sz w:val="24"/>
          <w:szCs w:val="24"/>
        </w:rPr>
      </w:pPr>
      <w:r w:rsidRPr="00905294">
        <w:rPr>
          <w:sz w:val="24"/>
          <w:szCs w:val="24"/>
        </w:rPr>
        <w:lastRenderedPageBreak/>
        <w:t>Cash Flow Statement ____________________________________________</w:t>
      </w:r>
    </w:p>
    <w:p w:rsidR="006718E7" w:rsidRPr="00905294" w:rsidRDefault="006718E7" w:rsidP="006718E7">
      <w:pPr>
        <w:rPr>
          <w:sz w:val="24"/>
          <w:szCs w:val="24"/>
        </w:rPr>
      </w:pPr>
      <w:r w:rsidRPr="00905294">
        <w:rPr>
          <w:sz w:val="24"/>
          <w:szCs w:val="24"/>
        </w:rPr>
        <w:t>Changes in Owner's Equity Audited_________________________________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NO. #19</w:t>
      </w:r>
    </w:p>
    <w:p w:rsidR="006718E7" w:rsidRDefault="006718E7" w:rsidP="006718E7">
      <w:pPr>
        <w:rPr>
          <w:sz w:val="21"/>
          <w:szCs w:val="21"/>
        </w:rPr>
      </w:pPr>
    </w:p>
    <w:p w:rsidR="006718E7" w:rsidRPr="003C0EF7" w:rsidRDefault="006718E7" w:rsidP="006718E7">
      <w:pPr>
        <w:rPr>
          <w:sz w:val="24"/>
          <w:szCs w:val="24"/>
        </w:rPr>
      </w:pPr>
      <w:r w:rsidRPr="003C0EF7">
        <w:rPr>
          <w:sz w:val="24"/>
          <w:szCs w:val="24"/>
        </w:rPr>
        <w:t>Financial Summary</w:t>
      </w:r>
    </w:p>
    <w:p w:rsidR="006718E7" w:rsidRPr="003C0EF7" w:rsidRDefault="006718E7" w:rsidP="006718E7">
      <w:pPr>
        <w:rPr>
          <w:sz w:val="24"/>
          <w:szCs w:val="24"/>
        </w:rPr>
      </w:pPr>
      <w:r w:rsidRPr="003C0EF7">
        <w:rPr>
          <w:sz w:val="24"/>
          <w:szCs w:val="24"/>
        </w:rPr>
        <w:t>For each of the last three complete fiscal years and for the current fiscal year-to-date for which the corporation has not rovided a profit and loss statement in accordance with Item 18 above, provide the following summary financial</w:t>
      </w:r>
    </w:p>
    <w:p w:rsidR="006718E7" w:rsidRPr="003C0EF7" w:rsidRDefault="006718E7" w:rsidP="006718E7">
      <w:pPr>
        <w:rPr>
          <w:sz w:val="24"/>
          <w:szCs w:val="24"/>
        </w:rPr>
      </w:pPr>
      <w:r w:rsidRPr="003C0EF7">
        <w:rPr>
          <w:sz w:val="24"/>
          <w:szCs w:val="24"/>
        </w:rPr>
        <w:t>information.</w:t>
      </w:r>
    </w:p>
    <w:p w:rsidR="006718E7" w:rsidRPr="003C0EF7" w:rsidRDefault="006718E7" w:rsidP="006718E7">
      <w:pPr>
        <w:rPr>
          <w:sz w:val="24"/>
          <w:szCs w:val="24"/>
        </w:rPr>
      </w:pPr>
    </w:p>
    <w:p w:rsidR="006718E7" w:rsidRPr="003C0EF7" w:rsidRDefault="006718E7" w:rsidP="006718E7">
      <w:pPr>
        <w:rPr>
          <w:sz w:val="24"/>
          <w:szCs w:val="24"/>
        </w:rPr>
      </w:pPr>
      <w:r w:rsidRPr="003C0EF7">
        <w:rPr>
          <w:sz w:val="24"/>
          <w:szCs w:val="24"/>
        </w:rPr>
        <w:t>Gross Revenue_________________________________</w:t>
      </w:r>
    </w:p>
    <w:p w:rsidR="006718E7" w:rsidRPr="003C0EF7" w:rsidRDefault="006718E7" w:rsidP="006718E7">
      <w:pPr>
        <w:rPr>
          <w:sz w:val="24"/>
          <w:szCs w:val="24"/>
        </w:rPr>
      </w:pPr>
      <w:r w:rsidRPr="003C0EF7">
        <w:rPr>
          <w:sz w:val="24"/>
          <w:szCs w:val="24"/>
        </w:rPr>
        <w:t>Expenses_____________________________________</w:t>
      </w:r>
    </w:p>
    <w:p w:rsidR="006718E7" w:rsidRPr="003C0EF7" w:rsidRDefault="006718E7" w:rsidP="006718E7">
      <w:pPr>
        <w:rPr>
          <w:sz w:val="24"/>
          <w:szCs w:val="24"/>
        </w:rPr>
      </w:pPr>
      <w:r w:rsidRPr="003C0EF7">
        <w:rPr>
          <w:sz w:val="24"/>
          <w:szCs w:val="24"/>
        </w:rPr>
        <w:t>Net Profit After Taxes___________________________</w:t>
      </w:r>
    </w:p>
    <w:p w:rsidR="006718E7" w:rsidRPr="003C0EF7" w:rsidRDefault="006718E7" w:rsidP="006718E7">
      <w:pPr>
        <w:rPr>
          <w:sz w:val="24"/>
          <w:szCs w:val="24"/>
        </w:rPr>
      </w:pPr>
      <w:r w:rsidRPr="003C0EF7">
        <w:rPr>
          <w:sz w:val="24"/>
          <w:szCs w:val="24"/>
        </w:rPr>
        <w:t>Payables_____________________________________</w:t>
      </w:r>
    </w:p>
    <w:p w:rsidR="006718E7" w:rsidRPr="003C0EF7" w:rsidRDefault="006718E7" w:rsidP="006718E7">
      <w:pPr>
        <w:pStyle w:val="BodyTextIndent2"/>
        <w:spacing w:line="240" w:lineRule="auto"/>
        <w:ind w:left="0" w:firstLine="0"/>
        <w:rPr>
          <w:rFonts w:cs="Times New Roman"/>
        </w:rPr>
      </w:pPr>
      <w:r w:rsidRPr="003C0EF7">
        <w:rPr>
          <w:rFonts w:cs="Times New Roman"/>
        </w:rPr>
        <w:t>Receivables__________________________________</w:t>
      </w:r>
    </w:p>
    <w:p w:rsidR="006718E7" w:rsidRPr="003C0EF7" w:rsidRDefault="006718E7" w:rsidP="006718E7">
      <w:pPr>
        <w:pStyle w:val="BodyTextIndent2"/>
        <w:spacing w:line="240" w:lineRule="auto"/>
        <w:ind w:left="0" w:firstLine="0"/>
        <w:rPr>
          <w:rFonts w:cs="Times New Roman"/>
        </w:rPr>
      </w:pPr>
    </w:p>
    <w:p w:rsidR="006718E7" w:rsidRPr="003C0EF7" w:rsidRDefault="006718E7" w:rsidP="0008101B">
      <w:pPr>
        <w:pStyle w:val="BodyTextIndent2"/>
        <w:numPr>
          <w:ilvl w:val="0"/>
          <w:numId w:val="49"/>
        </w:numPr>
        <w:spacing w:line="240" w:lineRule="auto"/>
        <w:rPr>
          <w:rFonts w:cs="Times New Roman"/>
          <w:b/>
        </w:rPr>
      </w:pPr>
      <w:r w:rsidRPr="003C0EF7">
        <w:rPr>
          <w:rFonts w:cs="Times New Roman"/>
        </w:rPr>
        <w:t>Year to date</w:t>
      </w:r>
    </w:p>
    <w:p w:rsidR="006718E7" w:rsidRPr="003C0EF7" w:rsidRDefault="006718E7" w:rsidP="0008101B">
      <w:pPr>
        <w:pStyle w:val="BodyTextIndent2"/>
        <w:numPr>
          <w:ilvl w:val="0"/>
          <w:numId w:val="49"/>
        </w:numPr>
        <w:spacing w:line="240" w:lineRule="auto"/>
        <w:rPr>
          <w:rFonts w:cs="Times New Roman"/>
          <w:b/>
        </w:rPr>
      </w:pPr>
      <w:r w:rsidRPr="003C0EF7">
        <w:rPr>
          <w:rFonts w:cs="Times New Roman"/>
        </w:rPr>
        <w:t>One year ago</w:t>
      </w:r>
    </w:p>
    <w:p w:rsidR="006718E7" w:rsidRPr="003C0EF7" w:rsidRDefault="006718E7" w:rsidP="0008101B">
      <w:pPr>
        <w:pStyle w:val="BodyTextIndent2"/>
        <w:numPr>
          <w:ilvl w:val="0"/>
          <w:numId w:val="49"/>
        </w:numPr>
        <w:spacing w:line="240" w:lineRule="auto"/>
        <w:rPr>
          <w:rFonts w:cs="Times New Roman"/>
          <w:b/>
        </w:rPr>
      </w:pPr>
      <w:r w:rsidRPr="003C0EF7">
        <w:rPr>
          <w:rFonts w:cs="Times New Roman"/>
        </w:rPr>
        <w:t>Two years ago</w:t>
      </w:r>
    </w:p>
    <w:p w:rsidR="006718E7" w:rsidRPr="003C0EF7" w:rsidRDefault="006718E7" w:rsidP="0008101B">
      <w:pPr>
        <w:pStyle w:val="BodyTextIndent2"/>
        <w:numPr>
          <w:ilvl w:val="0"/>
          <w:numId w:val="49"/>
        </w:numPr>
        <w:spacing w:line="240" w:lineRule="auto"/>
        <w:rPr>
          <w:rFonts w:cs="Times New Roman"/>
          <w:b/>
        </w:rPr>
      </w:pPr>
      <w:r w:rsidRPr="003C0EF7">
        <w:rPr>
          <w:rFonts w:cs="Times New Roman"/>
        </w:rPr>
        <w:t>Three years ag.</w:t>
      </w:r>
    </w:p>
    <w:p w:rsidR="006718E7" w:rsidRPr="003C0EF7" w:rsidRDefault="006718E7" w:rsidP="006718E7">
      <w:pPr>
        <w:pStyle w:val="BodyTextIndent2"/>
        <w:spacing w:line="240" w:lineRule="auto"/>
        <w:ind w:left="0" w:firstLine="0"/>
        <w:rPr>
          <w:rFonts w:cs="Times New Roman"/>
          <w:b/>
        </w:rPr>
      </w:pP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NO. #20</w:t>
      </w:r>
    </w:p>
    <w:p w:rsidR="006718E7" w:rsidRDefault="006718E7" w:rsidP="006718E7">
      <w:pPr>
        <w:rPr>
          <w:sz w:val="21"/>
          <w:szCs w:val="21"/>
        </w:rPr>
      </w:pPr>
    </w:p>
    <w:p w:rsidR="006718E7" w:rsidRPr="003C0EF7" w:rsidRDefault="006718E7" w:rsidP="006718E7">
      <w:pPr>
        <w:rPr>
          <w:sz w:val="24"/>
          <w:szCs w:val="24"/>
        </w:rPr>
      </w:pPr>
      <w:r>
        <w:rPr>
          <w:sz w:val="21"/>
          <w:szCs w:val="21"/>
        </w:rPr>
        <w:t xml:space="preserve"> </w:t>
      </w:r>
      <w:r w:rsidRPr="003C0EF7">
        <w:rPr>
          <w:sz w:val="24"/>
          <w:szCs w:val="24"/>
        </w:rPr>
        <w:t>Cash, Bank, and Money Market Accounts</w:t>
      </w:r>
    </w:p>
    <w:p w:rsidR="006718E7" w:rsidRPr="003C0EF7" w:rsidRDefault="006718E7" w:rsidP="006718E7">
      <w:pPr>
        <w:rPr>
          <w:sz w:val="24"/>
          <w:szCs w:val="24"/>
        </w:rPr>
      </w:pPr>
      <w:r w:rsidRPr="003C0EF7">
        <w:rPr>
          <w:sz w:val="24"/>
          <w:szCs w:val="24"/>
        </w:rPr>
        <w:t>2 Years Ago 3 Years Ago $ _________________________</w:t>
      </w:r>
    </w:p>
    <w:p w:rsidR="006718E7" w:rsidRPr="003C0EF7" w:rsidRDefault="006718E7" w:rsidP="006718E7">
      <w:pPr>
        <w:rPr>
          <w:sz w:val="24"/>
          <w:szCs w:val="24"/>
        </w:rPr>
      </w:pPr>
      <w:r w:rsidRPr="003C0EF7">
        <w:rPr>
          <w:sz w:val="24"/>
          <w:szCs w:val="24"/>
        </w:rPr>
        <w:t xml:space="preserve">$ ______  $ ____ </w:t>
      </w:r>
    </w:p>
    <w:p w:rsidR="006718E7" w:rsidRPr="003C0EF7" w:rsidRDefault="006718E7" w:rsidP="006718E7">
      <w:pPr>
        <w:rPr>
          <w:sz w:val="24"/>
          <w:szCs w:val="24"/>
        </w:rPr>
      </w:pPr>
      <w:r w:rsidRPr="003C0EF7">
        <w:rPr>
          <w:sz w:val="24"/>
          <w:szCs w:val="24"/>
        </w:rPr>
        <w:t>List cash and all bank and money market accounts, including but not limited to, checking accounts, savings accounts, and</w:t>
      </w:r>
    </w:p>
    <w:p w:rsidR="006718E7" w:rsidRPr="003C0EF7" w:rsidRDefault="006718E7" w:rsidP="006718E7">
      <w:pPr>
        <w:rPr>
          <w:sz w:val="24"/>
          <w:szCs w:val="24"/>
        </w:rPr>
      </w:pPr>
      <w:r w:rsidRPr="003C0EF7">
        <w:rPr>
          <w:sz w:val="24"/>
          <w:szCs w:val="24"/>
        </w:rPr>
        <w:t>certificates of deposit, held by the corporation. The term "cash" includes currency and uncashed checks.</w:t>
      </w:r>
    </w:p>
    <w:p w:rsidR="006718E7" w:rsidRDefault="006718E7" w:rsidP="006718E7">
      <w:pPr>
        <w:rPr>
          <w:sz w:val="24"/>
          <w:szCs w:val="24"/>
        </w:rPr>
      </w:pPr>
    </w:p>
    <w:p w:rsidR="006718E7" w:rsidRDefault="006718E7" w:rsidP="006718E7">
      <w:pPr>
        <w:rPr>
          <w:sz w:val="24"/>
          <w:szCs w:val="24"/>
        </w:rPr>
      </w:pPr>
      <w:r w:rsidRPr="003C0EF7">
        <w:rPr>
          <w:sz w:val="24"/>
          <w:szCs w:val="24"/>
        </w:rPr>
        <w:t xml:space="preserve">Cash on Hand$ ___________ </w:t>
      </w:r>
    </w:p>
    <w:p w:rsidR="006718E7" w:rsidRPr="003C0EF7" w:rsidRDefault="006718E7" w:rsidP="006718E7">
      <w:pPr>
        <w:rPr>
          <w:rFonts w:eastAsia="HiddenHorzOCR"/>
          <w:sz w:val="24"/>
          <w:szCs w:val="24"/>
        </w:rPr>
      </w:pPr>
      <w:r w:rsidRPr="003C0EF7">
        <w:rPr>
          <w:sz w:val="24"/>
          <w:szCs w:val="24"/>
        </w:rPr>
        <w:t xml:space="preserve">Cash Held for the Corporation's </w:t>
      </w:r>
      <w:r>
        <w:rPr>
          <w:rFonts w:eastAsia="HiddenHorzOCR"/>
          <w:sz w:val="24"/>
          <w:szCs w:val="24"/>
        </w:rPr>
        <w:t>Benefit_______________</w:t>
      </w:r>
    </w:p>
    <w:p w:rsidR="006718E7" w:rsidRDefault="006718E7" w:rsidP="006718E7">
      <w:pPr>
        <w:rPr>
          <w:sz w:val="24"/>
          <w:szCs w:val="24"/>
        </w:rPr>
      </w:pPr>
      <w:r w:rsidRPr="003C0EF7">
        <w:rPr>
          <w:sz w:val="24"/>
          <w:szCs w:val="24"/>
        </w:rPr>
        <w:t xml:space="preserve">Name &amp; Address of Financial Institution </w:t>
      </w:r>
      <w:r>
        <w:rPr>
          <w:sz w:val="24"/>
          <w:szCs w:val="24"/>
        </w:rPr>
        <w:t>_____________</w:t>
      </w:r>
    </w:p>
    <w:p w:rsidR="006718E7" w:rsidRDefault="006718E7" w:rsidP="006718E7">
      <w:pPr>
        <w:rPr>
          <w:sz w:val="24"/>
          <w:szCs w:val="24"/>
        </w:rPr>
      </w:pPr>
      <w:r w:rsidRPr="003C0EF7">
        <w:rPr>
          <w:sz w:val="24"/>
          <w:szCs w:val="24"/>
        </w:rPr>
        <w:t xml:space="preserve">Signator(s) on Account </w:t>
      </w:r>
      <w:r>
        <w:rPr>
          <w:sz w:val="24"/>
          <w:szCs w:val="24"/>
        </w:rPr>
        <w:t>___________________________</w:t>
      </w:r>
    </w:p>
    <w:p w:rsidR="006718E7" w:rsidRDefault="006718E7" w:rsidP="006718E7">
      <w:pPr>
        <w:rPr>
          <w:sz w:val="24"/>
          <w:szCs w:val="24"/>
        </w:rPr>
      </w:pPr>
      <w:r w:rsidRPr="003C0EF7">
        <w:rPr>
          <w:sz w:val="24"/>
          <w:szCs w:val="24"/>
        </w:rPr>
        <w:t xml:space="preserve">Account No. </w:t>
      </w:r>
      <w:r>
        <w:rPr>
          <w:sz w:val="24"/>
          <w:szCs w:val="24"/>
        </w:rPr>
        <w:t>___________________________________</w:t>
      </w:r>
    </w:p>
    <w:p w:rsidR="006718E7" w:rsidRPr="003C0EF7" w:rsidRDefault="006718E7" w:rsidP="006718E7">
      <w:pPr>
        <w:rPr>
          <w:sz w:val="24"/>
          <w:szCs w:val="24"/>
        </w:rPr>
      </w:pPr>
      <w:r>
        <w:rPr>
          <w:sz w:val="24"/>
          <w:szCs w:val="24"/>
        </w:rPr>
        <w:t xml:space="preserve">Current </w:t>
      </w:r>
      <w:r w:rsidRPr="003C0EF7">
        <w:rPr>
          <w:sz w:val="24"/>
          <w:szCs w:val="24"/>
        </w:rPr>
        <w:t>Balance</w:t>
      </w:r>
      <w:r>
        <w:rPr>
          <w:sz w:val="24"/>
          <w:szCs w:val="24"/>
        </w:rPr>
        <w:t>_________________________________</w:t>
      </w:r>
    </w:p>
    <w:p w:rsidR="006718E7" w:rsidRDefault="006718E7" w:rsidP="006718E7">
      <w:pPr>
        <w:pStyle w:val="BodyTextIndent2"/>
        <w:spacing w:line="240" w:lineRule="auto"/>
        <w:ind w:left="0" w:firstLine="0"/>
        <w:rPr>
          <w:rFonts w:cs="Times New Roman"/>
          <w:b/>
          <w:u w:val="single"/>
        </w:rPr>
      </w:pP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NO. #21</w:t>
      </w:r>
    </w:p>
    <w:p w:rsidR="006718E7" w:rsidRDefault="006718E7" w:rsidP="006718E7">
      <w:pPr>
        <w:pStyle w:val="BodyTextIndent2"/>
        <w:spacing w:line="240" w:lineRule="auto"/>
        <w:ind w:left="0" w:firstLine="0"/>
        <w:rPr>
          <w:rFonts w:cs="Times New Roman"/>
          <w:b/>
          <w:sz w:val="56"/>
          <w:szCs w:val="56"/>
        </w:rPr>
      </w:pPr>
    </w:p>
    <w:p w:rsidR="006718E7" w:rsidRDefault="006718E7" w:rsidP="006718E7">
      <w:pPr>
        <w:rPr>
          <w:sz w:val="21"/>
          <w:szCs w:val="21"/>
        </w:rPr>
      </w:pPr>
      <w:r>
        <w:rPr>
          <w:sz w:val="21"/>
          <w:szCs w:val="21"/>
        </w:rPr>
        <w:t>Government Obligations and Publicly Traded Securities</w:t>
      </w:r>
    </w:p>
    <w:p w:rsidR="006718E7" w:rsidRDefault="006718E7" w:rsidP="006718E7">
      <w:pPr>
        <w:rPr>
          <w:sz w:val="21"/>
          <w:szCs w:val="21"/>
        </w:rPr>
      </w:pPr>
      <w:r>
        <w:rPr>
          <w:sz w:val="21"/>
          <w:szCs w:val="21"/>
        </w:rPr>
        <w:t>List all U.S. Government obligations, including but not limited to, savings bonds, treasury bills, or treasury notes, held by</w:t>
      </w:r>
    </w:p>
    <w:p w:rsidR="006718E7" w:rsidRDefault="006718E7" w:rsidP="006718E7">
      <w:pPr>
        <w:rPr>
          <w:sz w:val="21"/>
          <w:szCs w:val="21"/>
        </w:rPr>
      </w:pPr>
      <w:r>
        <w:rPr>
          <w:sz w:val="21"/>
          <w:szCs w:val="21"/>
        </w:rPr>
        <w:t>the corporation. Also list all publicly traded securities, including but not limited to, stocks, stock options, registered and</w:t>
      </w:r>
    </w:p>
    <w:p w:rsidR="006718E7" w:rsidRDefault="006718E7" w:rsidP="006718E7">
      <w:pPr>
        <w:rPr>
          <w:sz w:val="21"/>
          <w:szCs w:val="21"/>
        </w:rPr>
      </w:pPr>
      <w:r>
        <w:rPr>
          <w:sz w:val="21"/>
          <w:szCs w:val="21"/>
        </w:rPr>
        <w:t>bearer bonds, state and municipal bonds, and mutual funds, held by the corporation.</w:t>
      </w:r>
    </w:p>
    <w:p w:rsidR="006718E7" w:rsidRDefault="006718E7" w:rsidP="006718E7">
      <w:pPr>
        <w:rPr>
          <w:sz w:val="21"/>
          <w:szCs w:val="21"/>
        </w:rPr>
      </w:pPr>
      <w:r>
        <w:rPr>
          <w:sz w:val="21"/>
          <w:szCs w:val="21"/>
        </w:rPr>
        <w:t>Issuer------------------Type of Security/Obligation-----------------</w:t>
      </w:r>
    </w:p>
    <w:p w:rsidR="006718E7" w:rsidRDefault="006718E7" w:rsidP="006718E7">
      <w:pPr>
        <w:rPr>
          <w:sz w:val="25"/>
          <w:szCs w:val="25"/>
        </w:rPr>
      </w:pPr>
      <w:r>
        <w:rPr>
          <w:sz w:val="21"/>
          <w:szCs w:val="21"/>
        </w:rPr>
        <w:t xml:space="preserve">No. of Units Owned </w:t>
      </w:r>
      <w:r>
        <w:rPr>
          <w:sz w:val="25"/>
          <w:szCs w:val="25"/>
        </w:rPr>
        <w:t>-----</w:t>
      </w:r>
      <w:r>
        <w:rPr>
          <w:sz w:val="21"/>
          <w:szCs w:val="21"/>
        </w:rPr>
        <w:t xml:space="preserve">Current Fair Market Value Maturity Date </w:t>
      </w:r>
      <w:r>
        <w:rPr>
          <w:rFonts w:ascii="HiddenHorzOCR" w:eastAsia="HiddenHorzOCR" w:cs="HiddenHorzOCR"/>
          <w:sz w:val="4"/>
          <w:szCs w:val="4"/>
        </w:rPr>
        <w:t xml:space="preserve">~._________ </w:t>
      </w:r>
      <w:r>
        <w:rPr>
          <w:sz w:val="25"/>
          <w:szCs w:val="25"/>
        </w:rPr>
        <w:t>--------</w:t>
      </w:r>
    </w:p>
    <w:p w:rsidR="006718E7" w:rsidRDefault="006718E7" w:rsidP="006718E7">
      <w:pPr>
        <w:rPr>
          <w:sz w:val="21"/>
          <w:szCs w:val="21"/>
        </w:rPr>
      </w:pPr>
      <w:r>
        <w:rPr>
          <w:sz w:val="21"/>
          <w:szCs w:val="21"/>
        </w:rPr>
        <w:t>Issuer _______________ Type of Security/Obligation-----------------</w:t>
      </w:r>
    </w:p>
    <w:p w:rsidR="006718E7" w:rsidRDefault="006718E7" w:rsidP="006718E7">
      <w:pPr>
        <w:pStyle w:val="BodyTextIndent2"/>
        <w:spacing w:line="240" w:lineRule="auto"/>
        <w:ind w:left="0" w:firstLine="0"/>
        <w:rPr>
          <w:rFonts w:cs="Times New Roman"/>
          <w:sz w:val="21"/>
          <w:szCs w:val="21"/>
        </w:rPr>
      </w:pPr>
      <w:r>
        <w:rPr>
          <w:rFonts w:cs="Times New Roman"/>
          <w:sz w:val="21"/>
          <w:szCs w:val="21"/>
        </w:rPr>
        <w:t xml:space="preserve">No. of Units Owned ______ Current Fair Market Value </w:t>
      </w:r>
      <w:r>
        <w:rPr>
          <w:rFonts w:ascii="HiddenHorzOCR" w:eastAsia="HiddenHorzOCR" w:cs="HiddenHorzOCR"/>
          <w:sz w:val="16"/>
          <w:szCs w:val="16"/>
        </w:rPr>
        <w:t xml:space="preserve">~---------Maturity </w:t>
      </w:r>
      <w:r>
        <w:rPr>
          <w:rFonts w:cs="Times New Roman"/>
          <w:sz w:val="21"/>
          <w:szCs w:val="21"/>
        </w:rPr>
        <w:t>Date _______ _</w:t>
      </w:r>
    </w:p>
    <w:p w:rsidR="006718E7" w:rsidRDefault="006718E7" w:rsidP="006718E7">
      <w:pPr>
        <w:pStyle w:val="BodyTextIndent2"/>
        <w:spacing w:line="240" w:lineRule="auto"/>
        <w:ind w:left="0" w:firstLine="0"/>
        <w:rPr>
          <w:rFonts w:cs="Times New Roman"/>
          <w:sz w:val="21"/>
          <w:szCs w:val="21"/>
        </w:rPr>
      </w:pP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NO. #22</w:t>
      </w:r>
    </w:p>
    <w:p w:rsidR="006718E7" w:rsidRDefault="006718E7" w:rsidP="006718E7">
      <w:pPr>
        <w:pStyle w:val="BodyTextIndent2"/>
        <w:spacing w:line="240" w:lineRule="auto"/>
        <w:ind w:left="0" w:firstLine="0"/>
        <w:rPr>
          <w:rFonts w:cs="Times New Roman"/>
          <w:b/>
          <w:u w:val="single"/>
        </w:rPr>
      </w:pPr>
    </w:p>
    <w:p w:rsidR="006718E7" w:rsidRDefault="006718E7" w:rsidP="006718E7">
      <w:pPr>
        <w:rPr>
          <w:sz w:val="21"/>
          <w:szCs w:val="21"/>
        </w:rPr>
      </w:pPr>
      <w:r>
        <w:rPr>
          <w:sz w:val="21"/>
          <w:szCs w:val="21"/>
        </w:rPr>
        <w:t>Item 22. Real Estate</w:t>
      </w:r>
    </w:p>
    <w:p w:rsidR="006718E7" w:rsidRDefault="006718E7" w:rsidP="006718E7">
      <w:pPr>
        <w:rPr>
          <w:sz w:val="21"/>
          <w:szCs w:val="21"/>
        </w:rPr>
      </w:pPr>
      <w:r>
        <w:rPr>
          <w:sz w:val="21"/>
          <w:szCs w:val="21"/>
        </w:rPr>
        <w:t>List all real estate, including leaseholds in excess of five years, held by the corporation.</w:t>
      </w:r>
    </w:p>
    <w:p w:rsidR="006718E7" w:rsidRDefault="006718E7" w:rsidP="006718E7">
      <w:pPr>
        <w:rPr>
          <w:sz w:val="21"/>
          <w:szCs w:val="21"/>
        </w:rPr>
      </w:pPr>
      <w:r>
        <w:rPr>
          <w:sz w:val="21"/>
          <w:szCs w:val="21"/>
        </w:rPr>
        <w:t>Type of Property _____________ Property's Location. _____________ _</w:t>
      </w:r>
    </w:p>
    <w:p w:rsidR="006718E7" w:rsidRDefault="006718E7" w:rsidP="006718E7">
      <w:pPr>
        <w:rPr>
          <w:sz w:val="21"/>
          <w:szCs w:val="21"/>
        </w:rPr>
      </w:pPr>
      <w:r>
        <w:rPr>
          <w:sz w:val="21"/>
          <w:szCs w:val="21"/>
        </w:rPr>
        <w:t>Current Value Loan or Account No.</w:t>
      </w:r>
    </w:p>
    <w:p w:rsidR="006718E7" w:rsidRDefault="006718E7" w:rsidP="006718E7">
      <w:pPr>
        <w:rPr>
          <w:sz w:val="29"/>
          <w:szCs w:val="29"/>
        </w:rPr>
      </w:pPr>
      <w:r>
        <w:rPr>
          <w:rFonts w:ascii="HiddenHorzOCR" w:eastAsia="HiddenHorzOCR" w:cs="HiddenHorzOCR"/>
          <w:sz w:val="13"/>
          <w:szCs w:val="13"/>
        </w:rPr>
        <w:t xml:space="preserve">~------------ </w:t>
      </w:r>
      <w:r>
        <w:rPr>
          <w:sz w:val="29"/>
          <w:szCs w:val="29"/>
        </w:rPr>
        <w:t>---------------</w:t>
      </w:r>
    </w:p>
    <w:p w:rsidR="006718E7" w:rsidRDefault="006718E7" w:rsidP="006718E7">
      <w:pPr>
        <w:rPr>
          <w:rFonts w:ascii="HiddenHorzOCR" w:eastAsia="HiddenHorzOCR" w:cs="HiddenHorzOCR"/>
        </w:rPr>
      </w:pPr>
      <w:r>
        <w:rPr>
          <w:sz w:val="21"/>
          <w:szCs w:val="21"/>
        </w:rPr>
        <w:lastRenderedPageBreak/>
        <w:t xml:space="preserve">Lender'sNameandr.ucu ... </w:t>
      </w:r>
      <w:r>
        <w:rPr>
          <w:rFonts w:ascii="HiddenHorzOCR" w:eastAsia="HiddenHorzOCR" w:cs="HiddenHorzOCR"/>
        </w:rPr>
        <w:t>0~------------------------------------------</w:t>
      </w:r>
    </w:p>
    <w:p w:rsidR="006718E7" w:rsidRDefault="006718E7" w:rsidP="006718E7">
      <w:pPr>
        <w:rPr>
          <w:sz w:val="19"/>
          <w:szCs w:val="19"/>
        </w:rPr>
      </w:pPr>
      <w:r>
        <w:rPr>
          <w:sz w:val="21"/>
          <w:szCs w:val="21"/>
        </w:rPr>
        <w:t xml:space="preserve">Current Balance On First Mortgage </w:t>
      </w:r>
      <w:r>
        <w:rPr>
          <w:rFonts w:ascii="HiddenHorzOCR" w:eastAsia="HiddenHorzOCR" w:cs="HiddenHorzOCR"/>
          <w:sz w:val="14"/>
          <w:szCs w:val="14"/>
        </w:rPr>
        <w:t xml:space="preserve">~ </w:t>
      </w:r>
      <w:r>
        <w:rPr>
          <w:sz w:val="21"/>
          <w:szCs w:val="21"/>
        </w:rPr>
        <w:t xml:space="preserve">_______ Monthly Payment </w:t>
      </w:r>
      <w:r>
        <w:rPr>
          <w:sz w:val="19"/>
          <w:szCs w:val="19"/>
        </w:rPr>
        <w:t>$ ________ _</w:t>
      </w:r>
    </w:p>
    <w:p w:rsidR="006718E7" w:rsidRDefault="006718E7" w:rsidP="006718E7">
      <w:pPr>
        <w:rPr>
          <w:rFonts w:ascii="HiddenHorzOCR" w:eastAsia="HiddenHorzOCR" w:cs="HiddenHorzOCR"/>
          <w:sz w:val="15"/>
          <w:szCs w:val="15"/>
        </w:rPr>
      </w:pPr>
      <w:r>
        <w:rPr>
          <w:sz w:val="21"/>
          <w:szCs w:val="21"/>
        </w:rPr>
        <w:t xml:space="preserve">Other Loan(s) (describe) __________________ Current </w:t>
      </w:r>
      <w:r>
        <w:rPr>
          <w:rFonts w:ascii="HiddenHorzOCR" w:eastAsia="HiddenHorzOCR" w:cs="HiddenHorzOCR"/>
          <w:sz w:val="15"/>
          <w:szCs w:val="15"/>
        </w:rPr>
        <w:t>Balance~---------</w:t>
      </w:r>
    </w:p>
    <w:p w:rsidR="006718E7" w:rsidRDefault="006718E7" w:rsidP="006718E7">
      <w:pPr>
        <w:pStyle w:val="BodyTextIndent2"/>
        <w:spacing w:line="240" w:lineRule="auto"/>
        <w:ind w:left="0" w:firstLine="0"/>
        <w:rPr>
          <w:rFonts w:cs="Times New Roman"/>
          <w:b/>
          <w:u w:val="single"/>
        </w:rPr>
      </w:pPr>
      <w:r>
        <w:rPr>
          <w:rFonts w:cs="Times New Roman"/>
          <w:sz w:val="21"/>
          <w:szCs w:val="21"/>
        </w:rPr>
        <w:t>Monthly Payment $ __________ Rental Unit? _______ Monthly Rent Received$ ______ _</w:t>
      </w: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NO. #23</w:t>
      </w:r>
    </w:p>
    <w:p w:rsidR="006718E7" w:rsidRDefault="006718E7" w:rsidP="006718E7">
      <w:pPr>
        <w:rPr>
          <w:sz w:val="21"/>
          <w:szCs w:val="21"/>
        </w:rPr>
      </w:pPr>
      <w:r>
        <w:rPr>
          <w:sz w:val="21"/>
          <w:szCs w:val="21"/>
        </w:rPr>
        <w:t>Item 23. Other Assets</w:t>
      </w:r>
    </w:p>
    <w:p w:rsidR="006718E7" w:rsidRDefault="006718E7" w:rsidP="006718E7">
      <w:r>
        <w:t xml:space="preserve">List all other property, </w:t>
      </w:r>
      <w:r>
        <w:rPr>
          <w:sz w:val="19"/>
          <w:szCs w:val="19"/>
        </w:rPr>
        <w:t xml:space="preserve">by </w:t>
      </w:r>
      <w:r>
        <w:t xml:space="preserve">category, with an estimated value of </w:t>
      </w:r>
      <w:r>
        <w:rPr>
          <w:sz w:val="19"/>
          <w:szCs w:val="19"/>
        </w:rPr>
        <w:t xml:space="preserve">$2,500 </w:t>
      </w:r>
      <w:r>
        <w:t xml:space="preserve">or more, held </w:t>
      </w:r>
      <w:r>
        <w:rPr>
          <w:sz w:val="19"/>
          <w:szCs w:val="19"/>
        </w:rPr>
        <w:t xml:space="preserve">by </w:t>
      </w:r>
      <w:r>
        <w:t>the corporation, including but not</w:t>
      </w:r>
    </w:p>
    <w:p w:rsidR="006718E7" w:rsidRDefault="006718E7" w:rsidP="006718E7">
      <w:r>
        <w:t>limited to, inventory, machinery, equipment, furniture, vehicles, customer lists, computer software, patents, and other</w:t>
      </w:r>
    </w:p>
    <w:p w:rsidR="006718E7" w:rsidRDefault="006718E7" w:rsidP="006718E7">
      <w:r>
        <w:t>intellectual property.</w:t>
      </w:r>
    </w:p>
    <w:p w:rsidR="006718E7" w:rsidRDefault="006718E7" w:rsidP="006718E7">
      <w:pPr>
        <w:rPr>
          <w:sz w:val="18"/>
          <w:szCs w:val="18"/>
        </w:rPr>
      </w:pPr>
      <w:r>
        <w:rPr>
          <w:sz w:val="18"/>
          <w:szCs w:val="18"/>
        </w:rPr>
        <w:t>Property Category Propertv Location Acguisition Current</w:t>
      </w:r>
    </w:p>
    <w:p w:rsidR="006718E7" w:rsidRDefault="006718E7" w:rsidP="006718E7">
      <w:pPr>
        <w:pStyle w:val="BodyTextIndent2"/>
        <w:spacing w:line="240" w:lineRule="auto"/>
        <w:ind w:left="0" w:firstLine="0"/>
        <w:rPr>
          <w:rFonts w:cs="Times New Roman"/>
          <w:sz w:val="18"/>
          <w:szCs w:val="18"/>
        </w:rPr>
      </w:pPr>
      <w:r>
        <w:rPr>
          <w:rFonts w:cs="Times New Roman"/>
          <w:sz w:val="18"/>
          <w:szCs w:val="18"/>
        </w:rPr>
        <w:t>Cost Value</w:t>
      </w:r>
    </w:p>
    <w:p w:rsidR="006718E7" w:rsidRDefault="006718E7" w:rsidP="006718E7">
      <w:pPr>
        <w:pStyle w:val="BodyTextIndent2"/>
        <w:spacing w:line="240" w:lineRule="auto"/>
        <w:ind w:left="0" w:firstLine="0"/>
        <w:rPr>
          <w:rFonts w:cs="Times New Roman"/>
          <w:sz w:val="18"/>
          <w:szCs w:val="18"/>
        </w:rPr>
      </w:pPr>
    </w:p>
    <w:p w:rsidR="006718E7" w:rsidRPr="003C0EF7" w:rsidRDefault="006718E7" w:rsidP="006718E7">
      <w:pPr>
        <w:pStyle w:val="BodyTextIndent2"/>
        <w:spacing w:line="240" w:lineRule="auto"/>
        <w:ind w:left="0" w:firstLine="0"/>
        <w:rPr>
          <w:rFonts w:cs="Times New Roman"/>
          <w:u w:val="single"/>
        </w:rPr>
      </w:pPr>
    </w:p>
    <w:p w:rsidR="006718E7" w:rsidRPr="003C0EF7" w:rsidRDefault="006718E7" w:rsidP="006718E7">
      <w:pPr>
        <w:pStyle w:val="BodyTextIndent2"/>
        <w:spacing w:line="240" w:lineRule="auto"/>
        <w:ind w:left="0" w:firstLine="0"/>
        <w:rPr>
          <w:rFonts w:cs="Times New Roman"/>
          <w:b/>
          <w:u w:val="single"/>
        </w:rPr>
      </w:pPr>
      <w:r w:rsidRPr="003C0EF7">
        <w:rPr>
          <w:rFonts w:cs="Times New Roman"/>
          <w:b/>
          <w:u w:val="single"/>
        </w:rPr>
        <w:t>INTERROGATORY #24</w:t>
      </w:r>
    </w:p>
    <w:p w:rsidR="006718E7" w:rsidRDefault="006718E7" w:rsidP="006718E7">
      <w:pPr>
        <w:rPr>
          <w:sz w:val="21"/>
          <w:szCs w:val="21"/>
        </w:rPr>
      </w:pPr>
      <w:r>
        <w:rPr>
          <w:sz w:val="21"/>
          <w:szCs w:val="21"/>
        </w:rPr>
        <w:t xml:space="preserve">Item 24. Trusts </w:t>
      </w:r>
      <w:r>
        <w:t xml:space="preserve">and </w:t>
      </w:r>
      <w:r>
        <w:rPr>
          <w:sz w:val="21"/>
          <w:szCs w:val="21"/>
        </w:rPr>
        <w:t>Escrows</w:t>
      </w:r>
    </w:p>
    <w:p w:rsidR="006718E7" w:rsidRDefault="006718E7" w:rsidP="006718E7">
      <w:r>
        <w:t>List all persons and other entities holding funds or other assets that are in escrow or in trust for the corporation.</w:t>
      </w:r>
    </w:p>
    <w:p w:rsidR="006718E7" w:rsidRDefault="006718E7" w:rsidP="006718E7">
      <w:r>
        <w:t>Trustee or Escrow Agent's</w:t>
      </w:r>
    </w:p>
    <w:p w:rsidR="006718E7" w:rsidRDefault="006718E7" w:rsidP="006718E7">
      <w:r>
        <w:t>Name &amp; Address</w:t>
      </w:r>
    </w:p>
    <w:p w:rsidR="006718E7" w:rsidRDefault="006718E7" w:rsidP="006718E7">
      <w:r>
        <w:t>Description and Location of Assets Present Market</w:t>
      </w:r>
    </w:p>
    <w:p w:rsidR="006718E7" w:rsidRDefault="006718E7" w:rsidP="006718E7">
      <w:r>
        <w:t>Value of Assets</w:t>
      </w:r>
    </w:p>
    <w:p w:rsidR="006718E7" w:rsidRDefault="006718E7" w:rsidP="006718E7"/>
    <w:p w:rsidR="006718E7" w:rsidRPr="003C0EF7" w:rsidRDefault="006718E7" w:rsidP="006718E7">
      <w:pPr>
        <w:pStyle w:val="BodyTextIndent2"/>
        <w:spacing w:line="240" w:lineRule="auto"/>
        <w:ind w:left="0" w:firstLine="0"/>
        <w:rPr>
          <w:rFonts w:cs="Times New Roman"/>
          <w:b/>
          <w:u w:val="single"/>
        </w:rPr>
      </w:pPr>
      <w:r>
        <w:rPr>
          <w:rFonts w:cs="Times New Roman"/>
          <w:b/>
          <w:u w:val="single"/>
        </w:rPr>
        <w:t>INTERROGATORY #25</w:t>
      </w:r>
    </w:p>
    <w:p w:rsidR="006718E7" w:rsidRDefault="006718E7" w:rsidP="006718E7"/>
    <w:p w:rsidR="006718E7" w:rsidRDefault="006718E7" w:rsidP="006718E7">
      <w:pPr>
        <w:rPr>
          <w:sz w:val="21"/>
          <w:szCs w:val="21"/>
        </w:rPr>
      </w:pPr>
      <w:r>
        <w:rPr>
          <w:sz w:val="21"/>
          <w:szCs w:val="21"/>
        </w:rPr>
        <w:t>Monetary Judgments and Settlements Owed To the Corporation</w:t>
      </w:r>
    </w:p>
    <w:p w:rsidR="006718E7" w:rsidRDefault="006718E7" w:rsidP="006718E7">
      <w:r>
        <w:t>List all monetary judgments and settlements, recorded and unrecorded, owed to the corporation.</w:t>
      </w:r>
    </w:p>
    <w:p w:rsidR="006718E7" w:rsidRDefault="006718E7" w:rsidP="006718E7">
      <w:r>
        <w:t xml:space="preserve">Opposing Party's Name </w:t>
      </w:r>
      <w:r>
        <w:rPr>
          <w:sz w:val="21"/>
          <w:szCs w:val="21"/>
        </w:rPr>
        <w:t xml:space="preserve">&amp; </w:t>
      </w:r>
      <w:r>
        <w:t>Address __________________________ _</w:t>
      </w:r>
    </w:p>
    <w:p w:rsidR="006718E7" w:rsidRDefault="006718E7" w:rsidP="006718E7">
      <w:pPr>
        <w:rPr>
          <w:sz w:val="25"/>
          <w:szCs w:val="25"/>
        </w:rPr>
      </w:pPr>
      <w:r>
        <w:t xml:space="preserve">Court's Name </w:t>
      </w:r>
      <w:r>
        <w:rPr>
          <w:sz w:val="21"/>
          <w:szCs w:val="21"/>
        </w:rPr>
        <w:t xml:space="preserve">&amp; </w:t>
      </w:r>
      <w:r>
        <w:t>Address</w:t>
      </w:r>
      <w:r>
        <w:rPr>
          <w:sz w:val="31"/>
          <w:szCs w:val="31"/>
        </w:rPr>
        <w:t xml:space="preserve">- ------------------------------- </w:t>
      </w:r>
      <w:r>
        <w:t>Docket No.</w:t>
      </w:r>
      <w:r>
        <w:rPr>
          <w:sz w:val="25"/>
          <w:szCs w:val="25"/>
        </w:rPr>
        <w:t>- -----</w:t>
      </w:r>
    </w:p>
    <w:p w:rsidR="006718E7" w:rsidRDefault="006718E7" w:rsidP="006718E7">
      <w:r>
        <w:lastRenderedPageBreak/>
        <w:t>Nature of Lawsuit ____________ Date of Judgment ______ Amount$ ___ _</w:t>
      </w:r>
    </w:p>
    <w:p w:rsidR="006718E7" w:rsidRDefault="006718E7" w:rsidP="006718E7">
      <w:r>
        <w:t xml:space="preserve">Opposing Party's Name </w:t>
      </w:r>
      <w:r>
        <w:rPr>
          <w:sz w:val="21"/>
          <w:szCs w:val="21"/>
        </w:rPr>
        <w:t xml:space="preserve">&amp; </w:t>
      </w:r>
      <w:r>
        <w:t>Address ___________________________ _</w:t>
      </w:r>
    </w:p>
    <w:p w:rsidR="006718E7" w:rsidRDefault="006718E7" w:rsidP="006718E7">
      <w:pPr>
        <w:rPr>
          <w:sz w:val="25"/>
          <w:szCs w:val="25"/>
        </w:rPr>
      </w:pPr>
      <w:r>
        <w:t xml:space="preserve">Court's Name </w:t>
      </w:r>
      <w:r>
        <w:rPr>
          <w:rFonts w:ascii="Arial" w:hAnsi="Arial" w:cs="Arial"/>
          <w:sz w:val="19"/>
          <w:szCs w:val="19"/>
        </w:rPr>
        <w:t xml:space="preserve">&amp; </w:t>
      </w:r>
      <w:r>
        <w:t xml:space="preserve">Docket No. </w:t>
      </w:r>
      <w:r>
        <w:rPr>
          <w:sz w:val="25"/>
          <w:szCs w:val="25"/>
        </w:rPr>
        <w:t>------</w:t>
      </w:r>
    </w:p>
    <w:p w:rsidR="006718E7" w:rsidRDefault="006718E7" w:rsidP="006718E7">
      <w:r>
        <w:t>Nature of Lawsuit ____________ Date of Judgment ______ Amount$ ___ _</w:t>
      </w:r>
    </w:p>
    <w:p w:rsidR="006718E7" w:rsidRDefault="006718E7" w:rsidP="006718E7">
      <w:pPr>
        <w:rPr>
          <w:sz w:val="21"/>
          <w:szCs w:val="21"/>
        </w:rPr>
      </w:pPr>
      <w:r>
        <w:rPr>
          <w:sz w:val="21"/>
          <w:szCs w:val="21"/>
        </w:rPr>
        <w:t xml:space="preserve">Item 26. Monetary Judgments and Settlements Owed </w:t>
      </w:r>
      <w:r>
        <w:t xml:space="preserve">By </w:t>
      </w:r>
      <w:r>
        <w:rPr>
          <w:sz w:val="21"/>
          <w:szCs w:val="21"/>
        </w:rPr>
        <w:t>the Corporation</w:t>
      </w:r>
    </w:p>
    <w:p w:rsidR="006718E7" w:rsidRDefault="006718E7" w:rsidP="006718E7">
      <w:r>
        <w:t>List all monetary judgments and settlements, recorded and unrecorded, owed by the corporation.</w:t>
      </w:r>
    </w:p>
    <w:p w:rsidR="006718E7" w:rsidRDefault="006718E7" w:rsidP="006718E7">
      <w:pPr>
        <w:rPr>
          <w:sz w:val="21"/>
          <w:szCs w:val="21"/>
        </w:rPr>
      </w:pPr>
      <w:r>
        <w:t xml:space="preserve">Opposing Party's Name </w:t>
      </w:r>
      <w:r>
        <w:rPr>
          <w:sz w:val="21"/>
          <w:szCs w:val="21"/>
        </w:rPr>
        <w:t>&amp;</w:t>
      </w:r>
    </w:p>
    <w:p w:rsidR="006718E7" w:rsidRDefault="006718E7" w:rsidP="006718E7">
      <w:r>
        <w:t xml:space="preserve">Court's Name </w:t>
      </w:r>
      <w:r>
        <w:rPr>
          <w:rFonts w:ascii="Arial" w:hAnsi="Arial" w:cs="Arial"/>
          <w:sz w:val="19"/>
          <w:szCs w:val="19"/>
        </w:rPr>
        <w:t xml:space="preserve">&amp; </w:t>
      </w:r>
      <w:r>
        <w:t>Address ________________________ Docket No. _____ _</w:t>
      </w:r>
    </w:p>
    <w:p w:rsidR="006718E7" w:rsidRDefault="006718E7" w:rsidP="006718E7">
      <w:r>
        <w:t>Nature of Lawsuit</w:t>
      </w:r>
      <w:r>
        <w:rPr>
          <w:sz w:val="31"/>
          <w:szCs w:val="31"/>
        </w:rPr>
        <w:t xml:space="preserve">- ------------------ </w:t>
      </w:r>
      <w:r>
        <w:t>Date</w:t>
      </w:r>
      <w:r>
        <w:rPr>
          <w:sz w:val="25"/>
          <w:szCs w:val="25"/>
        </w:rPr>
        <w:t>- -----</w:t>
      </w:r>
      <w:r>
        <w:t>Amount</w:t>
      </w:r>
    </w:p>
    <w:p w:rsidR="006718E7" w:rsidRDefault="006718E7" w:rsidP="006718E7">
      <w:pPr>
        <w:rPr>
          <w:sz w:val="21"/>
          <w:szCs w:val="21"/>
        </w:rPr>
      </w:pPr>
      <w:r>
        <w:t xml:space="preserve">Opposing Party's Name </w:t>
      </w:r>
      <w:r>
        <w:rPr>
          <w:sz w:val="21"/>
          <w:szCs w:val="21"/>
        </w:rPr>
        <w:t>&amp;</w:t>
      </w:r>
    </w:p>
    <w:p w:rsidR="006718E7" w:rsidRDefault="006718E7" w:rsidP="006718E7">
      <w:pPr>
        <w:rPr>
          <w:rFonts w:ascii="Arial" w:hAnsi="Arial" w:cs="Arial"/>
          <w:sz w:val="21"/>
          <w:szCs w:val="21"/>
        </w:rPr>
      </w:pPr>
      <w:r>
        <w:t xml:space="preserve">Court's Name &amp; Docket No. </w:t>
      </w:r>
      <w:r>
        <w:rPr>
          <w:rFonts w:ascii="Arial" w:hAnsi="Arial" w:cs="Arial"/>
          <w:sz w:val="21"/>
          <w:szCs w:val="21"/>
        </w:rPr>
        <w:t>·------</w:t>
      </w:r>
    </w:p>
    <w:p w:rsidR="006718E7" w:rsidRDefault="006718E7" w:rsidP="006718E7">
      <w:r>
        <w:t>Nature of Lawsuit. ____________ Date of Judgment ______ Amount$ ___ _</w:t>
      </w:r>
    </w:p>
    <w:p w:rsidR="006718E7" w:rsidRDefault="006718E7" w:rsidP="006718E7">
      <w:pPr>
        <w:rPr>
          <w:rFonts w:ascii="Arial" w:hAnsi="Arial" w:cs="Arial"/>
          <w:sz w:val="21"/>
          <w:szCs w:val="21"/>
        </w:rPr>
      </w:pPr>
      <w:r>
        <w:t xml:space="preserve">Opposing Party's Name </w:t>
      </w:r>
      <w:r>
        <w:rPr>
          <w:sz w:val="21"/>
          <w:szCs w:val="21"/>
        </w:rPr>
        <w:t xml:space="preserve">&amp; </w:t>
      </w:r>
      <w:r>
        <w:rPr>
          <w:rFonts w:ascii="Arial" w:hAnsi="Arial" w:cs="Arial"/>
          <w:sz w:val="21"/>
          <w:szCs w:val="21"/>
        </w:rPr>
        <w:t>£&gt;.'-''-'"·''"'------------------------------</w:t>
      </w:r>
    </w:p>
    <w:p w:rsidR="006718E7" w:rsidRDefault="006718E7" w:rsidP="006718E7">
      <w:pPr>
        <w:rPr>
          <w:sz w:val="25"/>
          <w:szCs w:val="25"/>
        </w:rPr>
      </w:pPr>
      <w:r>
        <w:t xml:space="preserve">Court's Name </w:t>
      </w:r>
      <w:r>
        <w:rPr>
          <w:rFonts w:ascii="Arial" w:hAnsi="Arial" w:cs="Arial"/>
          <w:sz w:val="19"/>
          <w:szCs w:val="19"/>
        </w:rPr>
        <w:t xml:space="preserve">&amp; </w:t>
      </w:r>
      <w:r>
        <w:t xml:space="preserve">Docket No. </w:t>
      </w:r>
      <w:r>
        <w:rPr>
          <w:sz w:val="25"/>
          <w:szCs w:val="25"/>
        </w:rPr>
        <w:t>------</w:t>
      </w:r>
    </w:p>
    <w:p w:rsidR="006718E7" w:rsidRDefault="006718E7" w:rsidP="006718E7">
      <w:r>
        <w:t>Nature of Lawsuit'--------------Date of Judgment _______ Amount$ ___ _</w:t>
      </w:r>
    </w:p>
    <w:p w:rsidR="006718E7" w:rsidRDefault="006718E7" w:rsidP="006718E7">
      <w:r>
        <w:t>Opposing Party's Name &amp; Address __________________________ _</w:t>
      </w:r>
    </w:p>
    <w:p w:rsidR="006718E7" w:rsidRDefault="006718E7" w:rsidP="006718E7">
      <w:r>
        <w:t xml:space="preserve">Court's Name </w:t>
      </w:r>
      <w:r>
        <w:rPr>
          <w:rFonts w:ascii="Arial" w:hAnsi="Arial" w:cs="Arial"/>
          <w:sz w:val="19"/>
          <w:szCs w:val="19"/>
        </w:rPr>
        <w:t xml:space="preserve">&amp; </w:t>
      </w:r>
      <w:r>
        <w:t>Address. _______________________ Docket No. ____ _</w:t>
      </w:r>
    </w:p>
    <w:p w:rsidR="006718E7" w:rsidRDefault="006718E7" w:rsidP="006718E7">
      <w:r>
        <w:t>Nature of Lawsuit. _____________ Date of Judgment ______ Amount$ ___ _</w:t>
      </w:r>
    </w:p>
    <w:p w:rsidR="006718E7" w:rsidRDefault="006718E7" w:rsidP="006718E7">
      <w:r>
        <w:t xml:space="preserve">Opposing Party's Name </w:t>
      </w:r>
      <w:r>
        <w:rPr>
          <w:sz w:val="21"/>
          <w:szCs w:val="21"/>
        </w:rPr>
        <w:t xml:space="preserve">&amp; </w:t>
      </w:r>
      <w:r>
        <w:t>Address ___________________________ _</w:t>
      </w:r>
    </w:p>
    <w:p w:rsidR="006718E7" w:rsidRDefault="006718E7" w:rsidP="006718E7">
      <w:r>
        <w:t xml:space="preserve">Court's Name </w:t>
      </w:r>
      <w:r>
        <w:rPr>
          <w:rFonts w:ascii="Arial" w:hAnsi="Arial" w:cs="Arial"/>
        </w:rPr>
        <w:t xml:space="preserve">&amp; </w:t>
      </w:r>
      <w:r>
        <w:t>Address, _________________________ Docket No. _____ _</w:t>
      </w:r>
    </w:p>
    <w:p w:rsidR="006718E7" w:rsidRDefault="006718E7" w:rsidP="006718E7">
      <w:r>
        <w:t>Nature of Lawsuit _____________ Date of Judgment ______ Amount$ ___ _</w:t>
      </w:r>
    </w:p>
    <w:p w:rsidR="006718E7" w:rsidRDefault="006718E7" w:rsidP="006718E7">
      <w:pPr>
        <w:pStyle w:val="BodyTextIndent2"/>
        <w:spacing w:line="240" w:lineRule="auto"/>
        <w:ind w:left="0" w:firstLine="0"/>
        <w:rPr>
          <w:rFonts w:cs="Times New Roman"/>
          <w:sz w:val="21"/>
          <w:szCs w:val="21"/>
        </w:rPr>
      </w:pPr>
    </w:p>
    <w:p w:rsidR="006718E7" w:rsidRDefault="006718E7" w:rsidP="006718E7">
      <w:pPr>
        <w:pStyle w:val="BodyTextIndent2"/>
        <w:spacing w:line="240" w:lineRule="auto"/>
        <w:ind w:left="0" w:firstLine="0"/>
        <w:rPr>
          <w:rFonts w:cs="Times New Roman"/>
          <w:b/>
          <w:u w:val="single"/>
        </w:rPr>
      </w:pPr>
      <w:r>
        <w:rPr>
          <w:rFonts w:cs="Times New Roman"/>
          <w:b/>
          <w:u w:val="single"/>
        </w:rPr>
        <w:t>INTERROGATORY #26</w:t>
      </w:r>
    </w:p>
    <w:p w:rsidR="006718E7" w:rsidRDefault="006718E7" w:rsidP="006718E7">
      <w:pPr>
        <w:pStyle w:val="BodyTextIndent2"/>
        <w:spacing w:line="240" w:lineRule="auto"/>
        <w:ind w:left="0" w:firstLine="0"/>
        <w:rPr>
          <w:rFonts w:cs="Times New Roman"/>
          <w:b/>
          <w:u w:val="single"/>
        </w:rPr>
      </w:pPr>
    </w:p>
    <w:p w:rsidR="006718E7" w:rsidRDefault="006718E7" w:rsidP="006718E7">
      <w:pPr>
        <w:rPr>
          <w:sz w:val="21"/>
          <w:szCs w:val="21"/>
        </w:rPr>
      </w:pPr>
      <w:r>
        <w:rPr>
          <w:sz w:val="21"/>
          <w:szCs w:val="21"/>
        </w:rPr>
        <w:t xml:space="preserve">Monetary Judgments and Settlements Owed </w:t>
      </w:r>
      <w:r>
        <w:t xml:space="preserve">By </w:t>
      </w:r>
      <w:r>
        <w:rPr>
          <w:sz w:val="21"/>
          <w:szCs w:val="21"/>
        </w:rPr>
        <w:t>the Corporation</w:t>
      </w:r>
    </w:p>
    <w:p w:rsidR="006718E7" w:rsidRDefault="006718E7" w:rsidP="006718E7">
      <w:r>
        <w:t>List all monetary judgments and settlements, recorded and unrecorded, owed by the corporation.</w:t>
      </w:r>
    </w:p>
    <w:p w:rsidR="006718E7" w:rsidRDefault="006718E7" w:rsidP="006718E7">
      <w:pPr>
        <w:rPr>
          <w:sz w:val="21"/>
          <w:szCs w:val="21"/>
        </w:rPr>
      </w:pPr>
      <w:r>
        <w:lastRenderedPageBreak/>
        <w:t xml:space="preserve">Opposing Party's Name </w:t>
      </w:r>
      <w:r>
        <w:rPr>
          <w:sz w:val="21"/>
          <w:szCs w:val="21"/>
        </w:rPr>
        <w:t>&amp;</w:t>
      </w:r>
    </w:p>
    <w:p w:rsidR="006718E7" w:rsidRDefault="006718E7" w:rsidP="006718E7">
      <w:r>
        <w:t xml:space="preserve">Court's Name </w:t>
      </w:r>
      <w:r>
        <w:rPr>
          <w:rFonts w:ascii="Arial" w:hAnsi="Arial" w:cs="Arial"/>
          <w:sz w:val="19"/>
          <w:szCs w:val="19"/>
        </w:rPr>
        <w:t xml:space="preserve">&amp; </w:t>
      </w:r>
      <w:r>
        <w:t>Address ________________________ Docket No. _____ _</w:t>
      </w:r>
    </w:p>
    <w:p w:rsidR="006718E7" w:rsidRDefault="006718E7" w:rsidP="006718E7">
      <w:r>
        <w:t>Nature of Lawsuit</w:t>
      </w:r>
      <w:r>
        <w:rPr>
          <w:sz w:val="31"/>
          <w:szCs w:val="31"/>
        </w:rPr>
        <w:t xml:space="preserve">- ------------------ </w:t>
      </w:r>
      <w:r>
        <w:t>Date</w:t>
      </w:r>
      <w:r>
        <w:rPr>
          <w:sz w:val="25"/>
          <w:szCs w:val="25"/>
        </w:rPr>
        <w:t>- -----</w:t>
      </w:r>
      <w:r>
        <w:t>Amount</w:t>
      </w:r>
    </w:p>
    <w:p w:rsidR="006718E7" w:rsidRDefault="006718E7" w:rsidP="006718E7">
      <w:pPr>
        <w:rPr>
          <w:sz w:val="21"/>
          <w:szCs w:val="21"/>
        </w:rPr>
      </w:pPr>
      <w:r>
        <w:t xml:space="preserve">Opposing Party's Name </w:t>
      </w:r>
      <w:r>
        <w:rPr>
          <w:sz w:val="21"/>
          <w:szCs w:val="21"/>
        </w:rPr>
        <w:t>&amp;</w:t>
      </w:r>
    </w:p>
    <w:p w:rsidR="006718E7" w:rsidRDefault="006718E7" w:rsidP="006718E7">
      <w:pPr>
        <w:rPr>
          <w:rFonts w:ascii="Arial" w:hAnsi="Arial" w:cs="Arial"/>
          <w:sz w:val="21"/>
          <w:szCs w:val="21"/>
        </w:rPr>
      </w:pPr>
      <w:r>
        <w:t xml:space="preserve">Court's Name &amp; Docket No. </w:t>
      </w:r>
      <w:r>
        <w:rPr>
          <w:rFonts w:ascii="Arial" w:hAnsi="Arial" w:cs="Arial"/>
          <w:sz w:val="21"/>
          <w:szCs w:val="21"/>
        </w:rPr>
        <w:t>·------</w:t>
      </w:r>
    </w:p>
    <w:p w:rsidR="006718E7" w:rsidRDefault="006718E7" w:rsidP="006718E7">
      <w:r>
        <w:t>Nature of Lawsuit. ____________ Date of Judgment ______ Amount$ ___ _</w:t>
      </w:r>
    </w:p>
    <w:p w:rsidR="006718E7" w:rsidRDefault="006718E7" w:rsidP="006718E7">
      <w:pPr>
        <w:rPr>
          <w:rFonts w:ascii="Arial" w:hAnsi="Arial" w:cs="Arial"/>
          <w:sz w:val="21"/>
          <w:szCs w:val="21"/>
        </w:rPr>
      </w:pPr>
      <w:r>
        <w:t xml:space="preserve">Opposing Party's Name </w:t>
      </w:r>
      <w:r>
        <w:rPr>
          <w:sz w:val="21"/>
          <w:szCs w:val="21"/>
        </w:rPr>
        <w:t xml:space="preserve">&amp; </w:t>
      </w:r>
      <w:r>
        <w:rPr>
          <w:rFonts w:ascii="Arial" w:hAnsi="Arial" w:cs="Arial"/>
          <w:sz w:val="21"/>
          <w:szCs w:val="21"/>
        </w:rPr>
        <w:t>£&gt;.'-''-'"·''"'------------------------------</w:t>
      </w:r>
    </w:p>
    <w:p w:rsidR="006718E7" w:rsidRDefault="006718E7" w:rsidP="006718E7">
      <w:pPr>
        <w:rPr>
          <w:sz w:val="25"/>
          <w:szCs w:val="25"/>
        </w:rPr>
      </w:pPr>
      <w:r>
        <w:t xml:space="preserve">Court's Name </w:t>
      </w:r>
      <w:r>
        <w:rPr>
          <w:rFonts w:ascii="Arial" w:hAnsi="Arial" w:cs="Arial"/>
          <w:sz w:val="19"/>
          <w:szCs w:val="19"/>
        </w:rPr>
        <w:t xml:space="preserve">&amp; </w:t>
      </w:r>
      <w:r>
        <w:t xml:space="preserve">Docket No. </w:t>
      </w:r>
      <w:r>
        <w:rPr>
          <w:sz w:val="25"/>
          <w:szCs w:val="25"/>
        </w:rPr>
        <w:t>------</w:t>
      </w:r>
    </w:p>
    <w:p w:rsidR="006718E7" w:rsidRDefault="006718E7" w:rsidP="006718E7">
      <w:r>
        <w:t>Nature of Lawsuit'--------------Date of Judgment _______ Amount$ ___ _</w:t>
      </w:r>
    </w:p>
    <w:p w:rsidR="006718E7" w:rsidRDefault="006718E7" w:rsidP="006718E7">
      <w:r>
        <w:t>Opposing Party's Name &amp; Address __________________________ _</w:t>
      </w:r>
    </w:p>
    <w:p w:rsidR="006718E7" w:rsidRDefault="006718E7" w:rsidP="006718E7">
      <w:r>
        <w:t xml:space="preserve">Court's Name </w:t>
      </w:r>
      <w:r>
        <w:rPr>
          <w:rFonts w:ascii="Arial" w:hAnsi="Arial" w:cs="Arial"/>
          <w:sz w:val="19"/>
          <w:szCs w:val="19"/>
        </w:rPr>
        <w:t xml:space="preserve">&amp; </w:t>
      </w:r>
      <w:r>
        <w:t>Address. _______________________ Docket No. ____ _</w:t>
      </w:r>
    </w:p>
    <w:p w:rsidR="006718E7" w:rsidRDefault="006718E7" w:rsidP="006718E7">
      <w:pPr>
        <w:pStyle w:val="BodyTextIndent2"/>
        <w:spacing w:line="240" w:lineRule="auto"/>
        <w:ind w:left="0" w:firstLine="0"/>
        <w:rPr>
          <w:rFonts w:cs="Times New Roman"/>
          <w:sz w:val="20"/>
          <w:szCs w:val="20"/>
        </w:rPr>
      </w:pPr>
      <w:r>
        <w:rPr>
          <w:rFonts w:cs="Times New Roman"/>
          <w:sz w:val="20"/>
          <w:szCs w:val="20"/>
        </w:rPr>
        <w:t>Nature of Lawsuit. _____________</w:t>
      </w:r>
    </w:p>
    <w:p w:rsidR="006718E7" w:rsidRDefault="006718E7" w:rsidP="006718E7">
      <w:pPr>
        <w:pStyle w:val="BodyTextIndent2"/>
        <w:spacing w:line="240" w:lineRule="auto"/>
        <w:ind w:left="0" w:firstLine="0"/>
        <w:rPr>
          <w:rFonts w:cs="Times New Roman"/>
          <w:sz w:val="20"/>
          <w:szCs w:val="20"/>
        </w:rPr>
      </w:pPr>
    </w:p>
    <w:p w:rsidR="006718E7" w:rsidRDefault="006718E7" w:rsidP="006718E7">
      <w:pPr>
        <w:pStyle w:val="BodyTextIndent2"/>
        <w:spacing w:line="240" w:lineRule="auto"/>
        <w:ind w:left="0" w:firstLine="0"/>
        <w:rPr>
          <w:rFonts w:cs="Times New Roman"/>
          <w:sz w:val="20"/>
          <w:szCs w:val="20"/>
        </w:rPr>
      </w:pPr>
      <w:r>
        <w:rPr>
          <w:rFonts w:cs="Times New Roman"/>
          <w:sz w:val="20"/>
          <w:szCs w:val="20"/>
        </w:rPr>
        <w:t>INTERROGATORY #27</w:t>
      </w:r>
    </w:p>
    <w:p w:rsidR="006718E7" w:rsidRDefault="006718E7" w:rsidP="006718E7">
      <w:pPr>
        <w:pStyle w:val="BodyTextIndent2"/>
        <w:spacing w:line="240" w:lineRule="auto"/>
        <w:ind w:left="0" w:firstLine="0"/>
        <w:rPr>
          <w:rFonts w:cs="Times New Roman"/>
          <w:sz w:val="20"/>
          <w:szCs w:val="20"/>
        </w:rPr>
      </w:pPr>
    </w:p>
    <w:p w:rsidR="006718E7" w:rsidRDefault="006718E7" w:rsidP="006718E7">
      <w:pPr>
        <w:pStyle w:val="BodyTextIndent2"/>
        <w:spacing w:line="240" w:lineRule="auto"/>
        <w:ind w:left="0" w:firstLine="0"/>
        <w:rPr>
          <w:rFonts w:cs="Times New Roman"/>
          <w:sz w:val="20"/>
          <w:szCs w:val="20"/>
        </w:rPr>
      </w:pPr>
    </w:p>
    <w:p w:rsidR="006718E7" w:rsidRDefault="006718E7" w:rsidP="006718E7">
      <w:pPr>
        <w:rPr>
          <w:sz w:val="21"/>
          <w:szCs w:val="21"/>
        </w:rPr>
      </w:pPr>
      <w:r>
        <w:rPr>
          <w:sz w:val="21"/>
          <w:szCs w:val="21"/>
        </w:rPr>
        <w:t>Government Orders and Settlements</w:t>
      </w:r>
    </w:p>
    <w:p w:rsidR="006718E7" w:rsidRDefault="006718E7" w:rsidP="006718E7">
      <w:pPr>
        <w:rPr>
          <w:sz w:val="21"/>
          <w:szCs w:val="21"/>
        </w:rPr>
      </w:pPr>
      <w:r>
        <w:rPr>
          <w:sz w:val="21"/>
          <w:szCs w:val="21"/>
        </w:rPr>
        <w:t>List all existing orders and settlements between the corporation and any federal or state government entities.</w:t>
      </w:r>
    </w:p>
    <w:p w:rsidR="006718E7" w:rsidRDefault="006718E7" w:rsidP="006718E7">
      <w:pPr>
        <w:rPr>
          <w:sz w:val="21"/>
          <w:szCs w:val="21"/>
        </w:rPr>
      </w:pPr>
      <w:r>
        <w:rPr>
          <w:sz w:val="21"/>
          <w:szCs w:val="21"/>
        </w:rPr>
        <w:t>Name of Agency-------------------- Contact Person------------</w:t>
      </w:r>
    </w:p>
    <w:p w:rsidR="006718E7" w:rsidRDefault="006718E7" w:rsidP="006718E7">
      <w:pPr>
        <w:rPr>
          <w:sz w:val="21"/>
          <w:szCs w:val="21"/>
        </w:rPr>
      </w:pPr>
      <w:r>
        <w:rPr>
          <w:sz w:val="21"/>
          <w:szCs w:val="21"/>
        </w:rPr>
        <w:t>Address----------------------------Telephone No.-------</w:t>
      </w:r>
    </w:p>
    <w:p w:rsidR="006718E7" w:rsidRDefault="006718E7" w:rsidP="006718E7">
      <w:pPr>
        <w:pStyle w:val="BodyTextIndent2"/>
        <w:spacing w:line="240" w:lineRule="auto"/>
        <w:ind w:left="0" w:firstLine="0"/>
        <w:rPr>
          <w:rFonts w:cs="Times New Roman"/>
          <w:sz w:val="21"/>
          <w:szCs w:val="21"/>
        </w:rPr>
      </w:pPr>
      <w:r>
        <w:rPr>
          <w:rFonts w:cs="Times New Roman"/>
          <w:sz w:val="21"/>
          <w:szCs w:val="21"/>
        </w:rPr>
        <w:t>Agreement Date _______ Nature of Agreement-----------------------</w:t>
      </w:r>
    </w:p>
    <w:p w:rsidR="006718E7" w:rsidRDefault="006718E7" w:rsidP="006718E7">
      <w:pPr>
        <w:pStyle w:val="BodyTextIndent2"/>
        <w:spacing w:line="240" w:lineRule="auto"/>
        <w:ind w:left="0" w:firstLine="0"/>
        <w:rPr>
          <w:rFonts w:cs="Times New Roman"/>
          <w:sz w:val="21"/>
          <w:szCs w:val="21"/>
        </w:rPr>
      </w:pPr>
    </w:p>
    <w:p w:rsidR="006718E7" w:rsidRPr="003C0EF7" w:rsidRDefault="006718E7" w:rsidP="006718E7">
      <w:pPr>
        <w:pStyle w:val="BodyTextIndent2"/>
        <w:spacing w:line="240" w:lineRule="auto"/>
        <w:ind w:left="0" w:firstLine="0"/>
        <w:rPr>
          <w:rFonts w:cs="Times New Roman"/>
          <w:b/>
          <w:u w:val="single"/>
        </w:rPr>
      </w:pPr>
    </w:p>
    <w:p w:rsidR="006718E7" w:rsidRDefault="006718E7" w:rsidP="006718E7">
      <w:pPr>
        <w:pStyle w:val="BodyTextIndent2"/>
        <w:spacing w:line="240" w:lineRule="auto"/>
        <w:ind w:left="0" w:firstLine="0"/>
        <w:rPr>
          <w:rFonts w:cs="Times New Roman"/>
          <w:b/>
          <w:sz w:val="56"/>
          <w:szCs w:val="56"/>
        </w:rPr>
      </w:pPr>
      <w:r>
        <w:rPr>
          <w:rFonts w:cs="Times New Roman"/>
          <w:sz w:val="21"/>
          <w:szCs w:val="21"/>
        </w:rPr>
        <w:t>____________________________________________________________________</w:t>
      </w: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w:t>
      </w:r>
      <w:r w:rsidRPr="0079210C">
        <w:rPr>
          <w:rFonts w:cs="Times New Roman"/>
        </w:rPr>
        <w:lastRenderedPageBreak/>
        <w:t xml:space="preserve">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 xml:space="preserve">[the District of </w:t>
            </w:r>
            <w:r>
              <w:rPr>
                <w:rFonts w:ascii="Times New Roman" w:hAnsi="Times New Roman" w:cs="Times New Roman"/>
              </w:rPr>
              <w:lastRenderedPageBreak/>
              <w:t>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w:t>
            </w:r>
            <w:r w:rsidRPr="0079210C">
              <w:rPr>
                <w:sz w:val="24"/>
                <w:szCs w:val="24"/>
              </w:rPr>
              <w:lastRenderedPageBreak/>
              <w:t>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lastRenderedPageBreak/>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Default="006718E7" w:rsidP="006718E7">
            <w:pPr>
              <w:pStyle w:val="Standard"/>
              <w:rPr>
                <w:rFonts w:ascii="Times New Roman" w:hAnsi="Times New Roman" w:cs="Times New Roman"/>
              </w:rPr>
            </w:pP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r>
        <w:lastRenderedPageBreak/>
        <w:t>TO:{Name of Party}</w:t>
      </w:r>
    </w:p>
    <w:p w:rsidR="006718E7" w:rsidRDefault="006718E7" w:rsidP="006718E7"/>
    <w:p w:rsidR="006718E7" w:rsidRPr="00884C71" w:rsidRDefault="006718E7" w:rsidP="006718E7">
      <w:r w:rsidRPr="00884C71">
        <w:t>INTERROGATORIES TO GARNISHEE</w:t>
      </w:r>
    </w:p>
    <w:p w:rsidR="006718E7" w:rsidRPr="00884C71" w:rsidRDefault="006718E7" w:rsidP="006718E7"/>
    <w:p w:rsidR="006718E7" w:rsidRPr="00884C71" w:rsidRDefault="006718E7" w:rsidP="006718E7">
      <w:r w:rsidRPr="00884C71">
        <w:t>TO:</w:t>
      </w:r>
    </w:p>
    <w:p w:rsidR="006718E7" w:rsidRPr="00884C71" w:rsidRDefault="006718E7" w:rsidP="006718E7">
      <w:r w:rsidRPr="00884C71">
        <w:t xml:space="preserve">       (GARNISHEE)</w:t>
      </w:r>
    </w:p>
    <w:p w:rsidR="006718E7" w:rsidRPr="00884C71" w:rsidRDefault="006718E7" w:rsidP="006718E7"/>
    <w:p w:rsidR="006718E7" w:rsidRPr="00884C71" w:rsidRDefault="006718E7" w:rsidP="006718E7">
      <w:pPr>
        <w:rPr>
          <w:sz w:val="24"/>
          <w:szCs w:val="24"/>
        </w:rPr>
      </w:pPr>
      <w:r w:rsidRPr="00884C71">
        <w:rPr>
          <w:sz w:val="24"/>
          <w:szCs w:val="24"/>
        </w:rPr>
        <w:t>You are required to file answers to the following interrogatories within (20) days after service upon you.  Failure to do so may result in judgment against you:</w:t>
      </w:r>
    </w:p>
    <w:p w:rsidR="006718E7" w:rsidRPr="00884C71" w:rsidRDefault="006718E7" w:rsidP="006718E7">
      <w:pPr>
        <w:rPr>
          <w:sz w:val="24"/>
          <w:szCs w:val="24"/>
        </w:rPr>
      </w:pPr>
    </w:p>
    <w:p w:rsidR="006718E7" w:rsidRPr="00884C71" w:rsidRDefault="006718E7" w:rsidP="0008101B">
      <w:pPr>
        <w:pStyle w:val="ListParagraph"/>
        <w:numPr>
          <w:ilvl w:val="0"/>
          <w:numId w:val="48"/>
        </w:numPr>
        <w:rPr>
          <w:sz w:val="24"/>
          <w:szCs w:val="24"/>
        </w:rPr>
      </w:pPr>
      <w:r w:rsidRPr="00884C71">
        <w:rPr>
          <w:sz w:val="24"/>
          <w:szCs w:val="24"/>
        </w:rPr>
        <w:t xml:space="preserve"> At any time you served or at any subsequent time did you owe the Defendant any money or were you liable to the Defendant on any negotiable or other written instrument, or did the Defendant claim that you owed the Defendant any money or were liable to the Defendant for any reason?</w:t>
      </w:r>
    </w:p>
    <w:p w:rsidR="006718E7" w:rsidRPr="00884C71" w:rsidRDefault="006718E7" w:rsidP="0008101B">
      <w:pPr>
        <w:pStyle w:val="ListParagraph"/>
        <w:numPr>
          <w:ilvl w:val="0"/>
          <w:numId w:val="48"/>
        </w:numPr>
        <w:rPr>
          <w:sz w:val="24"/>
          <w:szCs w:val="24"/>
        </w:rPr>
      </w:pPr>
      <w:r w:rsidRPr="00884C71">
        <w:rPr>
          <w:sz w:val="24"/>
          <w:szCs w:val="24"/>
        </w:rPr>
        <w:t>At the time you were served or at any subsequent time was there in your possession, custody or control or in the joint possession, custody or control of yourself and one or more other persons any property of any nature owned solely or in part by the Defendant?</w:t>
      </w:r>
    </w:p>
    <w:p w:rsidR="006718E7" w:rsidRPr="00884C71" w:rsidRDefault="006718E7" w:rsidP="0008101B">
      <w:pPr>
        <w:pStyle w:val="ListParagraph"/>
        <w:numPr>
          <w:ilvl w:val="0"/>
          <w:numId w:val="48"/>
        </w:numPr>
        <w:rPr>
          <w:sz w:val="24"/>
          <w:szCs w:val="24"/>
        </w:rPr>
      </w:pPr>
      <w:r w:rsidRPr="00884C71">
        <w:rPr>
          <w:sz w:val="24"/>
          <w:szCs w:val="24"/>
        </w:rPr>
        <w:t>At the time you were served or at any subsequent time did you hold legal title to any property of any nature owned solely or in part by the Defendant or in which the Defendant held or claimed any interest?</w:t>
      </w:r>
    </w:p>
    <w:p w:rsidR="006718E7" w:rsidRPr="00884C71" w:rsidRDefault="006718E7" w:rsidP="0008101B">
      <w:pPr>
        <w:pStyle w:val="ListParagraph"/>
        <w:numPr>
          <w:ilvl w:val="0"/>
          <w:numId w:val="48"/>
        </w:numPr>
        <w:rPr>
          <w:sz w:val="24"/>
          <w:szCs w:val="24"/>
        </w:rPr>
      </w:pPr>
      <w:r w:rsidRPr="00884C71">
        <w:rPr>
          <w:sz w:val="24"/>
          <w:szCs w:val="24"/>
        </w:rPr>
        <w:t>At the time you were served or at any subsequent time did you hold as fiduciary any property in which the Defendant had an interest?</w:t>
      </w:r>
    </w:p>
    <w:p w:rsidR="006718E7" w:rsidRPr="00884C71" w:rsidRDefault="006718E7" w:rsidP="0008101B">
      <w:pPr>
        <w:pStyle w:val="ListParagraph"/>
        <w:numPr>
          <w:ilvl w:val="0"/>
          <w:numId w:val="48"/>
        </w:numPr>
        <w:rPr>
          <w:sz w:val="24"/>
          <w:szCs w:val="24"/>
        </w:rPr>
      </w:pPr>
      <w:r w:rsidRPr="00884C71">
        <w:rPr>
          <w:sz w:val="24"/>
          <w:szCs w:val="24"/>
        </w:rPr>
        <w:t>At any tie before or after you were served did the Defendant transfer or deliver any property to you or to any person or place pursuant to your direction or consent and if so what was the consideration therefore?</w:t>
      </w:r>
    </w:p>
    <w:p w:rsidR="006718E7" w:rsidRPr="00884C71" w:rsidRDefault="006718E7" w:rsidP="0008101B">
      <w:pPr>
        <w:pStyle w:val="ListParagraph"/>
        <w:numPr>
          <w:ilvl w:val="0"/>
          <w:numId w:val="48"/>
        </w:numPr>
        <w:rPr>
          <w:sz w:val="24"/>
          <w:szCs w:val="24"/>
        </w:rPr>
      </w:pPr>
      <w:r w:rsidRPr="00884C71">
        <w:rPr>
          <w:sz w:val="24"/>
          <w:szCs w:val="24"/>
        </w:rPr>
        <w:t xml:space="preserve">At any time after you were served did you pay, transfer or deliver any money or property </w:t>
      </w:r>
    </w:p>
    <w:p w:rsidR="006718E7" w:rsidRPr="00884C71" w:rsidRDefault="006718E7" w:rsidP="0008101B">
      <w:pPr>
        <w:pStyle w:val="ListParagraph"/>
        <w:numPr>
          <w:ilvl w:val="0"/>
          <w:numId w:val="48"/>
        </w:numPr>
        <w:rPr>
          <w:sz w:val="24"/>
          <w:szCs w:val="24"/>
        </w:rPr>
      </w:pPr>
      <w:r w:rsidRPr="00884C71">
        <w:rPr>
          <w:sz w:val="24"/>
          <w:szCs w:val="24"/>
        </w:rPr>
        <w:lastRenderedPageBreak/>
        <w:t>If you are a bank or other financial institution at the time you were served or at any subsequent time did the Defenant have funds or deposit in an account in which funds are depositied electronically on a recurring basis and which are identified as being funds that upon deposit are exempt from execution, levy or attachment under one of the “50 States” or Federal law?  If so, identify each account and state the amount of funds in each account, and the entitity electronically depositing  those funds on a recurring basis.</w:t>
      </w:r>
    </w:p>
    <w:p w:rsidR="006718E7" w:rsidRPr="00884C71" w:rsidRDefault="006718E7" w:rsidP="0008101B">
      <w:pPr>
        <w:pStyle w:val="ListParagraph"/>
        <w:numPr>
          <w:ilvl w:val="0"/>
          <w:numId w:val="48"/>
        </w:numPr>
        <w:rPr>
          <w:sz w:val="24"/>
          <w:szCs w:val="24"/>
        </w:rPr>
      </w:pPr>
      <w:r w:rsidRPr="00884C71">
        <w:rPr>
          <w:sz w:val="24"/>
          <w:szCs w:val="24"/>
        </w:rPr>
        <w:t>If you are a bank or other financial institution, at the time you were served or at any subsequent  time you were served or at any subsequent tim did the Defenant have funds on deposit, not including any othersie exempt funds, did not exceed the amount of the general monetary exemption under 42 USCS section 8123?  If so identify each account.</w:t>
      </w:r>
    </w:p>
    <w:p w:rsidR="006718E7" w:rsidRPr="00884C71" w:rsidRDefault="006718E7" w:rsidP="006718E7">
      <w:pPr>
        <w:pStyle w:val="ListParagraph"/>
        <w:rPr>
          <w:sz w:val="24"/>
          <w:szCs w:val="24"/>
        </w:rPr>
      </w:pPr>
    </w:p>
    <w:p w:rsidR="006718E7" w:rsidRDefault="006718E7" w:rsidP="006718E7">
      <w:pPr>
        <w:rPr>
          <w:sz w:val="24"/>
          <w:szCs w:val="24"/>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79210C" w:rsidRDefault="006718E7" w:rsidP="006718E7">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6718E7" w:rsidRPr="0079210C" w:rsidRDefault="006718E7" w:rsidP="006718E7">
      <w:pPr>
        <w:rPr>
          <w:sz w:val="24"/>
          <w:szCs w:val="24"/>
        </w:rPr>
      </w:pPr>
      <w:r>
        <w:rPr>
          <w:sz w:val="24"/>
          <w:szCs w:val="24"/>
        </w:rPr>
        <w:lastRenderedPageBreak/>
        <w:t>18592 Dale Street                                                                                                                                      Detroit, MI 48219</w:t>
      </w:r>
    </w:p>
    <w:p w:rsidR="006718E7" w:rsidRPr="0079210C" w:rsidRDefault="006718E7" w:rsidP="006718E7">
      <w:pPr>
        <w:rPr>
          <w:sz w:val="24"/>
          <w:szCs w:val="24"/>
        </w:rPr>
      </w:pPr>
      <w:r w:rsidRPr="0079210C">
        <w:rPr>
          <w:sz w:val="24"/>
          <w:szCs w:val="24"/>
        </w:rPr>
        <w:t>1-</w:t>
      </w:r>
    </w:p>
    <w:p w:rsidR="006718E7" w:rsidRPr="0079210C" w:rsidRDefault="006718E7" w:rsidP="006718E7">
      <w:pPr>
        <w:rPr>
          <w:sz w:val="24"/>
          <w:szCs w:val="24"/>
        </w:rPr>
      </w:pPr>
      <w:r w:rsidRPr="0079210C">
        <w:rPr>
          <w:sz w:val="24"/>
          <w:szCs w:val="24"/>
        </w:rPr>
        <w:t>Sbridge11@yahoo.com</w:t>
      </w:r>
    </w:p>
    <w:p w:rsidR="006718E7" w:rsidRPr="0079210C" w:rsidRDefault="006718E7" w:rsidP="006718E7">
      <w:pPr>
        <w:rPr>
          <w:sz w:val="24"/>
          <w:szCs w:val="24"/>
        </w:rPr>
      </w:pPr>
    </w:p>
    <w:p w:rsidR="006718E7" w:rsidRPr="0079210C" w:rsidRDefault="006718E7" w:rsidP="006718E7">
      <w:pPr>
        <w:rPr>
          <w:sz w:val="24"/>
          <w:szCs w:val="24"/>
        </w:rPr>
      </w:pPr>
      <w:r w:rsidRPr="0079210C">
        <w:rPr>
          <w:b/>
          <w:sz w:val="24"/>
          <w:szCs w:val="24"/>
        </w:rPr>
        <w:t xml:space="preserve">                                 IN THE UNITED STATES DISTRICT COURT</w:t>
      </w:r>
    </w:p>
    <w:p w:rsidR="006718E7" w:rsidRPr="0079210C" w:rsidRDefault="006718E7" w:rsidP="006718E7">
      <w:pPr>
        <w:rPr>
          <w:b/>
          <w:sz w:val="24"/>
          <w:szCs w:val="24"/>
        </w:rPr>
      </w:pPr>
    </w:p>
    <w:p w:rsidR="006718E7" w:rsidRPr="0079210C" w:rsidRDefault="006718E7" w:rsidP="006718E7">
      <w:pPr>
        <w:rPr>
          <w:sz w:val="24"/>
          <w:szCs w:val="24"/>
        </w:rPr>
      </w:pPr>
      <w:r w:rsidRPr="0079210C">
        <w:rPr>
          <w:b/>
          <w:sz w:val="24"/>
          <w:szCs w:val="24"/>
        </w:rPr>
        <w:t xml:space="preserve">                                     FOR THE DISTRICT OF COLUMBIA</w:t>
      </w:r>
    </w:p>
    <w:p w:rsidR="006718E7" w:rsidRPr="00291F7A" w:rsidRDefault="006718E7" w:rsidP="006718E7">
      <w:pPr>
        <w:rPr>
          <w:sz w:val="24"/>
          <w:szCs w:val="24"/>
        </w:rPr>
      </w:pPr>
    </w:p>
    <w:p w:rsidR="006718E7" w:rsidRPr="00291F7A" w:rsidRDefault="006718E7" w:rsidP="006718E7">
      <w:pPr>
        <w:pStyle w:val="WW-Default"/>
        <w:tabs>
          <w:tab w:val="left" w:pos="3194"/>
        </w:tabs>
        <w:rPr>
          <w:rFonts w:ascii="Times New Roman" w:hAnsi="Times New Roman" w:cs="Times New Roman"/>
        </w:rPr>
      </w:pPr>
    </w:p>
    <w:p w:rsidR="006718E7" w:rsidRPr="00291F7A" w:rsidRDefault="006718E7" w:rsidP="006718E7">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6718E7" w:rsidRPr="00291F7A" w:rsidTr="006718E7">
        <w:tc>
          <w:tcPr>
            <w:tcW w:w="4632" w:type="dxa"/>
          </w:tcPr>
          <w:p w:rsidR="006718E7" w:rsidRPr="00C80FA3" w:rsidRDefault="006718E7" w:rsidP="006718E7">
            <w:pPr>
              <w:pBdr>
                <w:top w:val="none" w:sz="0" w:space="2" w:color="auto"/>
                <w:left w:val="none" w:sz="0" w:space="2" w:color="auto"/>
                <w:bottom w:val="single" w:sz="12" w:space="1" w:color="auto"/>
                <w:right w:val="none" w:sz="0" w:space="2" w:color="auto"/>
              </w:pBdr>
              <w:tabs>
                <w:tab w:val="left" w:pos="1500"/>
              </w:tabs>
              <w:rPr>
                <w:sz w:val="24"/>
                <w:szCs w:val="24"/>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235B76" w:rsidRDefault="006718E7" w:rsidP="006718E7"/>
          <w:p w:rsidR="006718E7" w:rsidRPr="00235B76" w:rsidRDefault="006718E7" w:rsidP="006718E7"/>
          <w:p w:rsidR="006718E7" w:rsidRDefault="006718E7" w:rsidP="006718E7">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xml:space="preserve">(The Federal Trade Commission, The Bureau of Consumer Protection, Bureau of Competition, Securities and Exchange  Commission) EX </w:t>
            </w:r>
            <w:r w:rsidRPr="00303897">
              <w:rPr>
                <w:rFonts w:ascii="Times New Roman" w:hAnsi="Times New Roman" w:cs="Times New Roman"/>
              </w:rPr>
              <w:lastRenderedPageBreak/>
              <w:t>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w:t>
            </w:r>
            <w:r w:rsidRPr="00D2640C">
              <w:rPr>
                <w:rFonts w:ascii="Times New Roman" w:hAnsi="Times New Roman" w:cs="Times New Roman"/>
              </w:rPr>
              <w:t>PROSECUTOR)</w:t>
            </w:r>
          </w:p>
          <w:p w:rsidR="006718E7" w:rsidRDefault="006718E7" w:rsidP="006718E7">
            <w:pPr>
              <w:pStyle w:val="Standard"/>
              <w:rPr>
                <w:rFonts w:ascii="Times New Roman" w:hAnsi="Times New Roman" w:cs="Times New Roman"/>
              </w:rPr>
            </w:pPr>
          </w:p>
          <w:p w:rsidR="006718E7" w:rsidRPr="0020135C" w:rsidRDefault="006718E7" w:rsidP="006718E7">
            <w:pPr>
              <w:pStyle w:val="Standard"/>
              <w:rPr>
                <w:rFonts w:ascii="Times New Roman" w:hAnsi="Times New Roman" w:cs="Times New Roman"/>
              </w:rPr>
            </w:pPr>
            <w:r>
              <w:rPr>
                <w:rFonts w:ascii="Times New Roman" w:hAnsi="Times New Roman" w:cs="Times New Roman"/>
              </w:rPr>
              <w:t>PLAINTIFF AND PETITIONER</w:t>
            </w:r>
            <w:r w:rsidRPr="00D2640C">
              <w:rPr>
                <w:rFonts w:ascii="Times New Roman" w:hAnsi="Times New Roman" w:cs="Times New Roman"/>
              </w:rPr>
              <w:t xml:space="preserve"> </w:t>
            </w:r>
            <w:r>
              <w:rPr>
                <w:rFonts w:ascii="Times New Roman" w:hAnsi="Times New Roman" w:cs="Times New Roman"/>
              </w:rPr>
              <w:t>-CLAIMANT</w:t>
            </w:r>
          </w:p>
          <w:p w:rsidR="006718E7" w:rsidRDefault="006718E7" w:rsidP="006718E7">
            <w:pPr>
              <w:tabs>
                <w:tab w:val="left" w:pos="1500"/>
              </w:tabs>
              <w:rPr>
                <w:color w:val="000000"/>
                <w:sz w:val="24"/>
                <w:szCs w:val="24"/>
              </w:rPr>
            </w:pPr>
          </w:p>
          <w:p w:rsidR="006718E7" w:rsidRDefault="006718E7" w:rsidP="006718E7">
            <w:pPr>
              <w:tabs>
                <w:tab w:val="left" w:pos="1500"/>
              </w:tabs>
              <w:rPr>
                <w:color w:val="000000"/>
                <w:sz w:val="24"/>
                <w:szCs w:val="24"/>
              </w:rPr>
            </w:pPr>
            <w:r>
              <w:rPr>
                <w:color w:val="000000"/>
                <w:sz w:val="24"/>
                <w:szCs w:val="24"/>
              </w:rPr>
              <w:t>VS.</w:t>
            </w:r>
          </w:p>
          <w:p w:rsidR="006718E7" w:rsidRDefault="006718E7" w:rsidP="006718E7">
            <w:pPr>
              <w:tabs>
                <w:tab w:val="left" w:pos="1500"/>
              </w:tabs>
              <w:rPr>
                <w:sz w:val="24"/>
                <w:szCs w:val="24"/>
              </w:rPr>
            </w:pPr>
            <w:r>
              <w:rPr>
                <w:sz w:val="24"/>
                <w:szCs w:val="24"/>
              </w:rPr>
              <w:t xml:space="preserve">$ 150,000,000,000, TRILLION DOLLARS </w:t>
            </w:r>
            <w:r w:rsidRPr="0079210C">
              <w:rPr>
                <w:sz w:val="24"/>
                <w:szCs w:val="24"/>
              </w:rPr>
              <w:t xml:space="preserve">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w:t>
            </w:r>
            <w:r w:rsidRPr="0079210C">
              <w:rPr>
                <w:sz w:val="24"/>
                <w:szCs w:val="24"/>
              </w:rPr>
              <w:lastRenderedPageBreak/>
              <w:t>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1A538E">
              <w:rPr>
                <w:rFonts w:ascii="Trebuchet MS" w:eastAsia="Times New Roman" w:hAnsi="Trebuchet MS" w:cs="Arial"/>
                <w:color w:val="323232"/>
                <w:sz w:val="18"/>
                <w:szCs w:val="18"/>
                <w:lang w:val="en"/>
              </w:rPr>
              <w:t xml:space="preserve"> </w:t>
            </w:r>
            <w:r w:rsidRPr="001A538E">
              <w:rPr>
                <w:rFonts w:eastAsia="Times New Roman"/>
                <w:color w:val="323232"/>
                <w:sz w:val="24"/>
                <w:szCs w:val="24"/>
                <w:lang w:val="en"/>
              </w:rPr>
              <w:t>goods and chattels, or credits and effects in the hands of garnishees to be named in the process</w:t>
            </w:r>
            <w:r w:rsidRPr="0079210C">
              <w:rPr>
                <w:sz w:val="24"/>
                <w:szCs w:val="24"/>
              </w:rPr>
              <w:t xml:space="preserve"> ALL TANGIBLE AND INTANGLE PROPERTY</w:t>
            </w:r>
            <w:r>
              <w:rPr>
                <w:sz w:val="24"/>
                <w:szCs w:val="24"/>
              </w:rPr>
              <w:t xml:space="preserve">, WITH ALL ACCUMLATED INTEREST THEREON </w:t>
            </w:r>
          </w:p>
          <w:p w:rsidR="006718E7" w:rsidRDefault="006718E7" w:rsidP="006718E7">
            <w:pPr>
              <w:tabs>
                <w:tab w:val="left" w:pos="1500"/>
              </w:tabs>
              <w:rPr>
                <w:sz w:val="24"/>
                <w:szCs w:val="24"/>
              </w:rPr>
            </w:pPr>
          </w:p>
          <w:p w:rsidR="006718E7" w:rsidRPr="0079210C" w:rsidRDefault="006718E7" w:rsidP="006718E7">
            <w:pPr>
              <w:pBdr>
                <w:bottom w:val="single" w:sz="12" w:space="1" w:color="auto"/>
              </w:pBdr>
              <w:tabs>
                <w:tab w:val="left" w:pos="1500"/>
              </w:tabs>
              <w:rPr>
                <w:color w:val="000000"/>
                <w:sz w:val="24"/>
                <w:szCs w:val="24"/>
              </w:rPr>
            </w:pPr>
            <w:r>
              <w:rPr>
                <w:sz w:val="24"/>
                <w:szCs w:val="24"/>
              </w:rPr>
              <w:t xml:space="preserve">DEFENDANT </w:t>
            </w:r>
          </w:p>
          <w:p w:rsidR="006718E7" w:rsidRPr="0079210C" w:rsidRDefault="006718E7" w:rsidP="006718E7">
            <w:pPr>
              <w:rPr>
                <w:sz w:val="24"/>
                <w:szCs w:val="24"/>
              </w:rPr>
            </w:pPr>
            <w:r w:rsidRPr="0079210C">
              <w:rPr>
                <w:sz w:val="24"/>
                <w:szCs w:val="24"/>
              </w:rPr>
              <w:t>BARAK H. OBAMA(AKA BARRY SORTOES) IN HIS OFFICIAL CAPACITY AS UNITED STATES OF AMERICA PRESIDENT DEFENDANT</w:t>
            </w:r>
            <w:r>
              <w:rPr>
                <w:sz w:val="24"/>
                <w:szCs w:val="24"/>
              </w:rPr>
              <w:t xml:space="preserve"> AND/OR RESPONDANT </w:t>
            </w:r>
          </w:p>
          <w:p w:rsidR="006718E7" w:rsidRPr="0079210C" w:rsidRDefault="006718E7" w:rsidP="006718E7">
            <w:pPr>
              <w:pStyle w:val="Standard"/>
              <w:rPr>
                <w:rFonts w:ascii="Times New Roman" w:hAnsi="Times New Roman" w:cs="Times New Roman"/>
              </w:rPr>
            </w:pPr>
          </w:p>
          <w:p w:rsidR="006718E7" w:rsidRPr="0079210C" w:rsidRDefault="006718E7" w:rsidP="006718E7">
            <w:pPr>
              <w:tabs>
                <w:tab w:val="left" w:pos="1500"/>
              </w:tabs>
              <w:rPr>
                <w:sz w:val="24"/>
                <w:szCs w:val="24"/>
              </w:rPr>
            </w:pPr>
            <w:r w:rsidRPr="0079210C">
              <w:rPr>
                <w:sz w:val="24"/>
                <w:szCs w:val="24"/>
              </w:rPr>
              <w:t>LIST ALL DEFENDANTS</w:t>
            </w:r>
          </w:p>
          <w:p w:rsidR="006718E7" w:rsidRPr="0079210C"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p>
          <w:p w:rsidR="006718E7" w:rsidRDefault="006718E7" w:rsidP="006718E7">
            <w:pPr>
              <w:rPr>
                <w:sz w:val="24"/>
                <w:szCs w:val="24"/>
              </w:rPr>
            </w:pPr>
            <w:r w:rsidRPr="0079210C">
              <w:rPr>
                <w:sz w:val="24"/>
                <w:szCs w:val="24"/>
              </w:rPr>
              <w:t>BARAK H. OBAMA(AKA BARRY SORTOES) IN HIS OFFICIAL CAPACITY AS UNITED STATES OF AMERICA PRESIDENT DEFENDANT, ON BEHALF OF CLASS DEFENDANTS, and  DOES 1 thru 1,000,000,000  INCLUSIVE</w:t>
            </w:r>
          </w:p>
          <w:p w:rsidR="006718E7" w:rsidRDefault="006718E7" w:rsidP="006718E7">
            <w:pPr>
              <w:rPr>
                <w:sz w:val="24"/>
                <w:szCs w:val="24"/>
              </w:rPr>
            </w:pPr>
          </w:p>
          <w:p w:rsidR="006718E7" w:rsidRDefault="006718E7" w:rsidP="006718E7">
            <w:pPr>
              <w:pStyle w:val="Standard"/>
              <w:rPr>
                <w:rFonts w:ascii="Times New Roman" w:hAnsi="Times New Roman" w:cs="Times New Roman"/>
              </w:rPr>
            </w:pPr>
            <w:r>
              <w:rPr>
                <w:rFonts w:ascii="Times New Roman" w:hAnsi="Times New Roman" w:cs="Times New Roman"/>
              </w:rPr>
              <w:t>CLASS REPRESENATIVE                                        DEFENDANT AND/OR  RESPONDANT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79210C" w:rsidRDefault="006718E7" w:rsidP="006718E7">
            <w:pPr>
              <w:rPr>
                <w:sz w:val="24"/>
                <w:szCs w:val="24"/>
              </w:rPr>
            </w:pPr>
          </w:p>
          <w:p w:rsidR="006718E7" w:rsidRPr="00291F7A" w:rsidRDefault="006718E7" w:rsidP="006718E7">
            <w:pPr>
              <w:rPr>
                <w:sz w:val="24"/>
                <w:szCs w:val="24"/>
              </w:rPr>
            </w:pPr>
          </w:p>
        </w:tc>
        <w:tc>
          <w:tcPr>
            <w:tcW w:w="138" w:type="dxa"/>
          </w:tcPr>
          <w:p w:rsidR="006718E7" w:rsidRPr="00291F7A" w:rsidRDefault="006718E7" w:rsidP="006718E7">
            <w:pPr>
              <w:pStyle w:val="CM11"/>
            </w:pPr>
          </w:p>
          <w:p w:rsidR="006718E7" w:rsidRPr="00291F7A" w:rsidRDefault="006718E7" w:rsidP="006718E7">
            <w:pPr>
              <w:pStyle w:val="CM11"/>
            </w:pPr>
            <w:r w:rsidRPr="00291F7A">
              <w:t>))))))))))))</w:t>
            </w:r>
            <w:r w:rsidRPr="00291F7A">
              <w:lastRenderedPageBreak/>
              <w:t>))))))))))))</w:t>
            </w:r>
          </w:p>
          <w:p w:rsidR="006718E7" w:rsidRPr="00291F7A" w:rsidRDefault="006718E7" w:rsidP="006718E7">
            <w:pPr>
              <w:pStyle w:val="CM11"/>
            </w:pPr>
            <w:r w:rsidRPr="00291F7A">
              <w:t>)) )</w:t>
            </w:r>
          </w:p>
          <w:p w:rsidR="006718E7" w:rsidRPr="00291F7A" w:rsidRDefault="006718E7" w:rsidP="006718E7">
            <w:pPr>
              <w:pStyle w:val="CM11"/>
            </w:pPr>
          </w:p>
        </w:tc>
        <w:tc>
          <w:tcPr>
            <w:tcW w:w="4590" w:type="dxa"/>
          </w:tcPr>
          <w:p w:rsidR="006718E7" w:rsidRPr="00291F7A" w:rsidRDefault="006718E7" w:rsidP="006718E7">
            <w:pPr>
              <w:pStyle w:val="CM11"/>
            </w:pPr>
          </w:p>
          <w:p w:rsidR="006718E7" w:rsidRPr="00291F7A" w:rsidRDefault="006718E7" w:rsidP="006718E7">
            <w:pPr>
              <w:pStyle w:val="CM11"/>
            </w:pPr>
            <w:r>
              <w:t>CASE # COMMITTEE AND OVERSIGHT</w:t>
            </w:r>
          </w:p>
          <w:p w:rsidR="006718E7" w:rsidRPr="001362B6" w:rsidRDefault="006718E7" w:rsidP="006718E7">
            <w:pPr>
              <w:pStyle w:val="Standard"/>
              <w:rPr>
                <w:rFonts w:ascii="Times New Roman" w:hAnsi="Times New Roman" w:cs="Times New Roman"/>
              </w:rPr>
            </w:pPr>
          </w:p>
          <w:p w:rsidR="006718E7" w:rsidRPr="00291F7A" w:rsidRDefault="006718E7" w:rsidP="006718E7">
            <w:pPr>
              <w:rPr>
                <w:sz w:val="24"/>
                <w:szCs w:val="24"/>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6718E7" w:rsidRPr="0079210C" w:rsidRDefault="006718E7" w:rsidP="006718E7">
            <w:pPr>
              <w:pStyle w:val="Standard"/>
              <w:rPr>
                <w:rFonts w:ascii="Times New Roman" w:hAnsi="Times New Roman" w:cs="Times New Roman"/>
              </w:rPr>
            </w:pPr>
            <w:r>
              <w:rPr>
                <w:rFonts w:ascii="Times New Roman" w:hAnsi="Times New Roman" w:cs="Times New Roman"/>
              </w:rPr>
              <w:t xml:space="preserve"> </w:t>
            </w:r>
            <w:r w:rsidRPr="0079210C">
              <w:rPr>
                <w:rFonts w:ascii="Times New Roman" w:hAnsi="Times New Roman" w:cs="Times New Roman"/>
              </w:rPr>
              <w:t xml:space="preserve">his official capacity as President of the </w:t>
            </w:r>
          </w:p>
          <w:p w:rsidR="006718E7" w:rsidRDefault="006718E7" w:rsidP="006718E7">
            <w:pPr>
              <w:pStyle w:val="Standard"/>
              <w:rPr>
                <w:rFonts w:ascii="Times New Roman" w:hAnsi="Times New Roman" w:cs="Times New Roman"/>
              </w:rPr>
            </w:pP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United States of America</w:t>
            </w:r>
          </w:p>
          <w:p w:rsidR="006718E7" w:rsidRPr="0079210C" w:rsidRDefault="006718E7" w:rsidP="006718E7">
            <w:pPr>
              <w:rPr>
                <w:sz w:val="24"/>
                <w:szCs w:val="24"/>
              </w:rPr>
            </w:pPr>
            <w:r w:rsidRPr="0079210C">
              <w:rPr>
                <w:sz w:val="24"/>
                <w:szCs w:val="24"/>
              </w:rPr>
              <w:t xml:space="preserve">The White House </w:t>
            </w:r>
            <w:r>
              <w:rPr>
                <w:sz w:val="24"/>
                <w:szCs w:val="24"/>
              </w:rPr>
              <w:t xml:space="preserve">                                                    </w:t>
            </w:r>
            <w:r w:rsidRPr="0079210C">
              <w:rPr>
                <w:sz w:val="24"/>
                <w:szCs w:val="24"/>
              </w:rPr>
              <w:t>1600 Pennsylvania Avenue, N.W.</w:t>
            </w:r>
            <w:r>
              <w:rPr>
                <w:sz w:val="24"/>
                <w:szCs w:val="24"/>
              </w:rPr>
              <w:t xml:space="preserve">                  </w:t>
            </w:r>
            <w:r w:rsidRPr="0079210C">
              <w:rPr>
                <w:sz w:val="24"/>
                <w:szCs w:val="24"/>
              </w:rPr>
              <w:t>Washington, DC 333333</w:t>
            </w:r>
          </w:p>
          <w:p w:rsidR="006718E7" w:rsidRPr="0079210C" w:rsidRDefault="006718E7" w:rsidP="006718E7">
            <w:pPr>
              <w:rPr>
                <w:sz w:val="24"/>
                <w:szCs w:val="24"/>
              </w:rPr>
            </w:pPr>
            <w:r>
              <w:rPr>
                <w:sz w:val="24"/>
                <w:szCs w:val="24"/>
              </w:rPr>
              <w:t xml:space="preserve"> </w:t>
            </w:r>
            <w:r w:rsidRPr="0079210C">
              <w:rPr>
                <w:sz w:val="24"/>
                <w:szCs w:val="24"/>
              </w:rPr>
              <w:t>certified</w:t>
            </w:r>
            <w:r>
              <w:rPr>
                <w:sz w:val="24"/>
                <w:szCs w:val="24"/>
              </w:rPr>
              <w:t xml:space="preserve"> mail # 9999-9999-9999-9999</w:t>
            </w:r>
          </w:p>
          <w:p w:rsidR="006718E7" w:rsidRPr="0079210C" w:rsidRDefault="006718E7" w:rsidP="006718E7">
            <w:pPr>
              <w:tabs>
                <w:tab w:val="left" w:pos="720"/>
              </w:tabs>
              <w:rPr>
                <w:sz w:val="24"/>
                <w:szCs w:val="24"/>
              </w:rPr>
            </w:pPr>
          </w:p>
          <w:p w:rsidR="006718E7" w:rsidRDefault="006718E7" w:rsidP="006718E7">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6718E7" w:rsidRPr="0079210C" w:rsidRDefault="006718E7" w:rsidP="006718E7">
            <w:pPr>
              <w:pStyle w:val="Standard"/>
              <w:rPr>
                <w:rFonts w:ascii="Times New Roman" w:hAnsi="Times New Roman" w:cs="Times New Roman"/>
              </w:rPr>
            </w:pPr>
            <w:r w:rsidRPr="0079210C">
              <w:rPr>
                <w:rFonts w:ascii="Times New Roman" w:hAnsi="Times New Roman" w:cs="Times New Roman"/>
              </w:rPr>
              <w:t xml:space="preserve">    </w:t>
            </w:r>
          </w:p>
          <w:p w:rsidR="006718E7" w:rsidRPr="0079210C" w:rsidRDefault="006718E7" w:rsidP="006718E7">
            <w:pPr>
              <w:tabs>
                <w:tab w:val="left" w:pos="720"/>
              </w:tabs>
              <w:rPr>
                <w:sz w:val="24"/>
                <w:szCs w:val="24"/>
              </w:rPr>
            </w:pPr>
            <w:r>
              <w:rPr>
                <w:sz w:val="24"/>
                <w:szCs w:val="24"/>
              </w:rPr>
              <w:t xml:space="preserve"> </w:t>
            </w:r>
            <w:r w:rsidRPr="0079210C">
              <w:rPr>
                <w:sz w:val="24"/>
                <w:szCs w:val="24"/>
              </w:rPr>
              <w:t xml:space="preserve">The  United States Department of Justice </w:t>
            </w:r>
            <w:r>
              <w:rPr>
                <w:sz w:val="24"/>
                <w:szCs w:val="24"/>
              </w:rPr>
              <w:t xml:space="preserve">              </w:t>
            </w:r>
            <w:r w:rsidRPr="0079210C">
              <w:rPr>
                <w:sz w:val="24"/>
                <w:szCs w:val="24"/>
              </w:rPr>
              <w:t xml:space="preserve">950 Pennsylvania Avenue,  </w:t>
            </w:r>
            <w:r>
              <w:rPr>
                <w:sz w:val="24"/>
                <w:szCs w:val="24"/>
              </w:rPr>
              <w:t xml:space="preserve">                     </w:t>
            </w:r>
            <w:r w:rsidRPr="0079210C">
              <w:rPr>
                <w:sz w:val="24"/>
                <w:szCs w:val="24"/>
              </w:rPr>
              <w:t>N.W.Washington, D.C.20530-0001</w:t>
            </w:r>
          </w:p>
          <w:p w:rsidR="006718E7" w:rsidRPr="0079210C" w:rsidRDefault="006718E7" w:rsidP="006718E7">
            <w:pPr>
              <w:tabs>
                <w:tab w:val="left" w:pos="720"/>
              </w:tabs>
              <w:rPr>
                <w:sz w:val="24"/>
                <w:szCs w:val="24"/>
              </w:rPr>
            </w:pPr>
          </w:p>
          <w:p w:rsidR="006718E7" w:rsidRPr="0079210C" w:rsidRDefault="006718E7" w:rsidP="006718E7">
            <w:pPr>
              <w:tabs>
                <w:tab w:val="left" w:pos="720"/>
              </w:tabs>
              <w:rPr>
                <w:sz w:val="24"/>
                <w:szCs w:val="24"/>
              </w:rPr>
            </w:pPr>
            <w:r w:rsidRPr="0079210C">
              <w:rPr>
                <w:sz w:val="24"/>
                <w:szCs w:val="24"/>
              </w:rPr>
              <w:t xml:space="preserve">    certified</w:t>
            </w:r>
            <w:r>
              <w:rPr>
                <w:sz w:val="24"/>
                <w:szCs w:val="24"/>
              </w:rPr>
              <w:t xml:space="preserve"> mail # 8888-8888-8888-8888</w:t>
            </w:r>
          </w:p>
          <w:p w:rsidR="006718E7" w:rsidRPr="001362B6" w:rsidRDefault="006718E7" w:rsidP="006718E7">
            <w:pPr>
              <w:pStyle w:val="Standard"/>
              <w:ind w:left="180"/>
              <w:rPr>
                <w:rFonts w:ascii="Times New Roman" w:hAnsi="Times New Roman" w:cs="Times New Roman"/>
              </w:rPr>
            </w:pPr>
          </w:p>
          <w:p w:rsidR="006718E7" w:rsidRDefault="006718E7" w:rsidP="006718E7">
            <w:pPr>
              <w:pStyle w:val="Standard"/>
              <w:rPr>
                <w:rFonts w:ascii="Times New Roman" w:hAnsi="Times New Roman" w:cs="Times New Roman"/>
              </w:rPr>
            </w:pPr>
            <w:r>
              <w:rPr>
                <w:rFonts w:ascii="Times New Roman" w:hAnsi="Times New Roman" w:cs="Times New Roman"/>
              </w:rPr>
              <w:t>.</w:t>
            </w:r>
          </w:p>
          <w:p w:rsidR="006718E7" w:rsidRPr="00291F7A" w:rsidRDefault="006718E7" w:rsidP="006718E7">
            <w:pPr>
              <w:rPr>
                <w:sz w:val="24"/>
                <w:szCs w:val="24"/>
              </w:rPr>
            </w:pPr>
          </w:p>
          <w:p w:rsidR="006718E7" w:rsidRPr="00291F7A" w:rsidRDefault="006718E7" w:rsidP="006718E7">
            <w:pPr>
              <w:rPr>
                <w:sz w:val="24"/>
                <w:szCs w:val="24"/>
              </w:rPr>
            </w:pPr>
          </w:p>
        </w:tc>
      </w:tr>
    </w:tbl>
    <w:p w:rsidR="006718E7" w:rsidRDefault="006718E7" w:rsidP="006718E7">
      <w:pPr>
        <w:rPr>
          <w:b/>
          <w:bCs/>
          <w:sz w:val="24"/>
          <w:szCs w:val="24"/>
        </w:rPr>
      </w:pPr>
      <w:r>
        <w:rPr>
          <w:b/>
          <w:bCs/>
          <w:sz w:val="24"/>
          <w:szCs w:val="24"/>
        </w:rPr>
        <w:lastRenderedPageBreak/>
        <w:t xml:space="preserve">PLAINTIFF'S SECOND  SET OF INTERROGATORIES PROPOUNDED THE  </w:t>
      </w:r>
    </w:p>
    <w:p w:rsidR="006718E7" w:rsidRDefault="006718E7" w:rsidP="006718E7">
      <w:pPr>
        <w:rPr>
          <w:b/>
          <w:bCs/>
          <w:sz w:val="24"/>
          <w:szCs w:val="24"/>
        </w:rPr>
      </w:pPr>
      <w:r>
        <w:rPr>
          <w:b/>
          <w:bCs/>
          <w:sz w:val="24"/>
          <w:szCs w:val="24"/>
        </w:rPr>
        <w:t xml:space="preserve">                        DEFENDANT WITH REQUEST FOR PRODUCTION</w:t>
      </w:r>
    </w:p>
    <w:p w:rsidR="006718E7" w:rsidRDefault="006718E7" w:rsidP="006718E7">
      <w:pPr>
        <w:rPr>
          <w:b/>
          <w:bCs/>
          <w:sz w:val="24"/>
          <w:szCs w:val="24"/>
        </w:rPr>
      </w:pPr>
      <w:r>
        <w:rPr>
          <w:b/>
          <w:bCs/>
          <w:sz w:val="24"/>
          <w:szCs w:val="24"/>
        </w:rPr>
        <w:t xml:space="preserve">IDENTIFICATION OF ELECTRONIC DATA AND COMMUNICATIONS </w:t>
      </w:r>
    </w:p>
    <w:p w:rsidR="006718E7" w:rsidRDefault="006718E7" w:rsidP="006718E7"/>
    <w:p w:rsidR="006718E7" w:rsidRDefault="006718E7" w:rsidP="006718E7"/>
    <w:p w:rsidR="006718E7" w:rsidRDefault="006718E7" w:rsidP="006718E7"/>
    <w:p w:rsidR="006718E7" w:rsidRDefault="006718E7" w:rsidP="006718E7">
      <w:pPr>
        <w:pStyle w:val="ListParagraph"/>
      </w:pPr>
    </w:p>
    <w:p w:rsidR="006718E7" w:rsidRPr="00FD2B0E" w:rsidRDefault="006718E7" w:rsidP="006718E7">
      <w:pPr>
        <w:pStyle w:val="Standard"/>
        <w:rPr>
          <w:rFonts w:ascii="Times New Roman" w:hAnsi="Times New Roman" w:cs="Times New Roman"/>
        </w:rPr>
      </w:pPr>
      <w:r w:rsidRPr="00FD2B0E">
        <w:rPr>
          <w:rFonts w:ascii="Times New Roman" w:hAnsi="Times New Roman" w:cs="Times New Roman"/>
        </w:rPr>
        <w:t xml:space="preserve">Pursuant to Fed. R.Civil Procedure 33, THE STATE of Alabama, Alaska, Arizona, Arkansas, California, Colorado, Connecticut, Delaware, Florida, Georgia, Hawaii, Idaho, Illinois, Indiana, Iowa, Kansas, Kentucky, Louisiana, Maine, Maryland, Massachusetts, Michigan, Minnesota, Mississippi, Missouri, </w:t>
      </w:r>
      <w:r w:rsidRPr="00FD2B0E">
        <w:rPr>
          <w:rFonts w:ascii="Times New Roman" w:hAnsi="Times New Roman" w:cs="Times New Roman"/>
          <w:bCs/>
        </w:rPr>
        <w:t xml:space="preserve">Montana, Nebraska, Nevada, New Hampshire, New Jersey, New Mexico, New York, North Carolina, North Dakota, Ohio, Oklahoma, </w:t>
      </w:r>
      <w:r w:rsidRPr="00FD2B0E">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QUI TAM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PETITIONER/PLAINTIFF, request that [Obama and Defendants] file sworn answers to the following interrogatories within (30) days of service therof. </w:t>
      </w:r>
    </w:p>
    <w:p w:rsidR="006718E7" w:rsidRPr="00FD2B0E" w:rsidRDefault="006718E7" w:rsidP="006718E7">
      <w:pPr>
        <w:rPr>
          <w:sz w:val="24"/>
          <w:szCs w:val="24"/>
        </w:rPr>
      </w:pPr>
    </w:p>
    <w:p w:rsidR="006718E7" w:rsidRPr="00FD2B0E" w:rsidRDefault="006718E7" w:rsidP="006718E7">
      <w:pPr>
        <w:rPr>
          <w:b/>
          <w:sz w:val="24"/>
          <w:szCs w:val="24"/>
          <w:u w:val="single"/>
        </w:rPr>
      </w:pPr>
      <w:r w:rsidRPr="00FD2B0E">
        <w:rPr>
          <w:sz w:val="24"/>
          <w:szCs w:val="24"/>
        </w:rPr>
        <w:t xml:space="preserve">                                                               </w:t>
      </w:r>
      <w:r w:rsidRPr="00FD2B0E">
        <w:rPr>
          <w:b/>
          <w:sz w:val="24"/>
          <w:szCs w:val="24"/>
          <w:u w:val="single"/>
        </w:rPr>
        <w:t xml:space="preserve">DEFINITIONS </w:t>
      </w:r>
    </w:p>
    <w:p w:rsidR="006718E7" w:rsidRPr="00FD2B0E" w:rsidRDefault="006718E7" w:rsidP="006718E7">
      <w:pPr>
        <w:rPr>
          <w:sz w:val="24"/>
          <w:szCs w:val="24"/>
        </w:rPr>
      </w:pPr>
    </w:p>
    <w:p w:rsidR="006718E7" w:rsidRPr="00FD2B0E" w:rsidRDefault="006718E7" w:rsidP="006718E7">
      <w:pPr>
        <w:rPr>
          <w:sz w:val="24"/>
          <w:szCs w:val="24"/>
        </w:rPr>
      </w:pPr>
      <w:r w:rsidRPr="00FD2B0E">
        <w:rPr>
          <w:sz w:val="24"/>
          <w:szCs w:val="24"/>
        </w:rPr>
        <w:t xml:space="preserve">1.. You, “Your” and “{Obama and class Defenants]” refer to  its predecessor and successor companies, all of its present and past dividisons, joint ventures, affiliates, commonly owned and controlled enterprises, parents, and subsidiaries, whether partially or wholly owned, as well as all of its present nd former officers, directors, principal shareholders, employees, agents, </w:t>
      </w:r>
      <w:r w:rsidRPr="00FD2B0E">
        <w:rPr>
          <w:sz w:val="24"/>
          <w:szCs w:val="24"/>
        </w:rPr>
        <w:lastRenderedPageBreak/>
        <w:t>attorneys, investigators, accountants, consultants and legal assistants, and all other persons acting on its behalf or under its direction and control, including{list of names of officials}.</w:t>
      </w:r>
    </w:p>
    <w:p w:rsidR="006718E7" w:rsidRPr="00FD2B0E" w:rsidRDefault="006718E7" w:rsidP="006718E7">
      <w:pPr>
        <w:rPr>
          <w:sz w:val="24"/>
          <w:szCs w:val="24"/>
        </w:rPr>
      </w:pPr>
      <w:r w:rsidRPr="00FD2B0E">
        <w:rPr>
          <w:sz w:val="24"/>
          <w:szCs w:val="24"/>
        </w:rPr>
        <w:t>2.  “Documents” includes any tangible thing within your possessionor custody or under your control and shall  included all manner of written, typed, printed, reproduced, filmed, recorded or computer stored material, and all photographs, pictures, plans or other representation s of any kind, or any tangible thing pertaiing, describing referring or relating to directly or indirectly in who or in part, to each interrogatory herein and includes without limitation:</w:t>
      </w:r>
    </w:p>
    <w:p w:rsidR="006718E7" w:rsidRPr="00FD2B0E" w:rsidRDefault="006718E7" w:rsidP="006718E7">
      <w:pPr>
        <w:rPr>
          <w:sz w:val="24"/>
          <w:szCs w:val="24"/>
        </w:rPr>
      </w:pPr>
      <w:r w:rsidRPr="00FD2B0E">
        <w:rPr>
          <w:sz w:val="24"/>
          <w:szCs w:val="24"/>
        </w:rPr>
        <w:t xml:space="preserve">          a.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 as well as all ntotiaons on the foregoing;</w:t>
      </w:r>
    </w:p>
    <w:p w:rsidR="006718E7" w:rsidRPr="00FD2B0E" w:rsidRDefault="006718E7" w:rsidP="006718E7">
      <w:pPr>
        <w:rPr>
          <w:sz w:val="24"/>
          <w:szCs w:val="24"/>
        </w:rPr>
      </w:pPr>
      <w:r w:rsidRPr="00FD2B0E">
        <w:rPr>
          <w:sz w:val="24"/>
          <w:szCs w:val="24"/>
        </w:rPr>
        <w:t xml:space="preserve">       b.  Originals and all other copies not absoliutely identical to originals; and </w:t>
      </w:r>
    </w:p>
    <w:p w:rsidR="006718E7" w:rsidRPr="00FD2B0E" w:rsidRDefault="006718E7" w:rsidP="006718E7">
      <w:pPr>
        <w:rPr>
          <w:sz w:val="24"/>
          <w:szCs w:val="24"/>
        </w:rPr>
      </w:pPr>
      <w:r w:rsidRPr="00FD2B0E">
        <w:rPr>
          <w:sz w:val="24"/>
          <w:szCs w:val="24"/>
        </w:rPr>
        <w:t xml:space="preserve">       c.  All draftes(whether typed, hadwritten or otherwise) made or prepared in connection with any document.  For purposes of the foregoing, “draft” means an earlier preliminary or tentative version of all or part fo a dcoment, whether or not such draft was superseded by a later draft or version, and whether or not the terms of the draft are the same or different from the terms of the final document.</w:t>
      </w:r>
    </w:p>
    <w:p w:rsidR="006718E7" w:rsidRPr="00FD2B0E" w:rsidRDefault="006718E7" w:rsidP="006718E7">
      <w:pPr>
        <w:rPr>
          <w:sz w:val="24"/>
          <w:szCs w:val="24"/>
        </w:rPr>
      </w:pPr>
      <w:r w:rsidRPr="00FD2B0E">
        <w:rPr>
          <w:sz w:val="24"/>
          <w:szCs w:val="24"/>
        </w:rPr>
        <w:t xml:space="preserve">       5.  “Communication” means any transmission or exchange of information between two or more peronss, orally or inwriting, by any method whatever(e.g. whether person to person, in a goup, by telephone, correspondence, telex, telecopier, mailgram, reports, or by any other process, electric, electronic or otherwise).  All communications in writing shall be deemed “documents.”</w:t>
      </w:r>
    </w:p>
    <w:p w:rsidR="006718E7" w:rsidRPr="00FD2B0E" w:rsidRDefault="006718E7" w:rsidP="006718E7">
      <w:pPr>
        <w:rPr>
          <w:sz w:val="24"/>
          <w:szCs w:val="24"/>
        </w:rPr>
      </w:pPr>
      <w:r w:rsidRPr="00FD2B0E">
        <w:rPr>
          <w:sz w:val="24"/>
          <w:szCs w:val="24"/>
        </w:rPr>
        <w:t xml:space="preserve">     6.  “Person” means any antural person or any entity or organization, including but not limited to corporations, partnerships, limited liablitiy companies, joint ventures, unincorporated associations, proprietorships, truset, and government agencies or departments.</w:t>
      </w:r>
    </w:p>
    <w:p w:rsidR="006718E7" w:rsidRPr="00FD2B0E" w:rsidRDefault="006718E7" w:rsidP="006718E7">
      <w:pPr>
        <w:rPr>
          <w:sz w:val="24"/>
          <w:szCs w:val="24"/>
        </w:rPr>
      </w:pPr>
      <w:r w:rsidRPr="00FD2B0E">
        <w:rPr>
          <w:sz w:val="24"/>
          <w:szCs w:val="24"/>
        </w:rPr>
        <w:lastRenderedPageBreak/>
        <w:t xml:space="preserve">   7.  ‘Advice Date” mean the date in )name of month[identification of year] when Obama and Defendants prpotedly first acquired knowledge that the Districtuor Agreements wer a franchise under the [name of state][name of statue, and that [Obama and defendants had violated the {50 states][name of statue] in the course of conversations with its attoeny in [name of month] of [identification of year], as alleged in paragph [ of the complaint.</w:t>
      </w:r>
    </w:p>
    <w:p w:rsidR="006718E7" w:rsidRPr="00FD2B0E" w:rsidRDefault="006718E7" w:rsidP="006718E7">
      <w:pPr>
        <w:rPr>
          <w:sz w:val="24"/>
          <w:szCs w:val="24"/>
        </w:rPr>
      </w:pPr>
      <w:r w:rsidRPr="00FD2B0E">
        <w:rPr>
          <w:sz w:val="24"/>
          <w:szCs w:val="24"/>
        </w:rPr>
        <w:t xml:space="preserve">    8.  “Relate” or “relating” means, in addition to the customary and usual mening, discuss or discussing, describe or describing, emody or emdoying, refer or referring concern or concerning, evidenc or evidencing, reflect or relecting, pertainin or pertaining, assess or asseession, meitn or metioning, record or recording, and without limitation in any way logically connected with the matter specified.</w:t>
      </w:r>
    </w:p>
    <w:p w:rsidR="006718E7" w:rsidRPr="00FD2B0E" w:rsidRDefault="006718E7" w:rsidP="006718E7">
      <w:pPr>
        <w:rPr>
          <w:sz w:val="24"/>
          <w:szCs w:val="24"/>
        </w:rPr>
      </w:pPr>
      <w:r w:rsidRPr="00FD2B0E">
        <w:rPr>
          <w:sz w:val="24"/>
          <w:szCs w:val="24"/>
        </w:rPr>
        <w:t xml:space="preserve"> 9.  “Describe in detail” and “state with particularity” meanin to provide all information concerning the event, matter, subject, action, conduct or fact referred to in the interrogatory. </w:t>
      </w:r>
    </w:p>
    <w:p w:rsidR="006718E7" w:rsidRPr="00FD2B0E" w:rsidRDefault="006718E7" w:rsidP="006718E7">
      <w:pPr>
        <w:rPr>
          <w:sz w:val="24"/>
          <w:szCs w:val="24"/>
        </w:rPr>
      </w:pPr>
      <w:r w:rsidRPr="00FD2B0E">
        <w:rPr>
          <w:sz w:val="24"/>
          <w:szCs w:val="24"/>
        </w:rPr>
        <w:t>10.  The term “identify” with respect to a document means to provide a brief description of the document sufficient to support a request for its production, including;</w:t>
      </w:r>
    </w:p>
    <w:p w:rsidR="006718E7" w:rsidRPr="00FD2B0E" w:rsidRDefault="006718E7" w:rsidP="006718E7">
      <w:pPr>
        <w:rPr>
          <w:sz w:val="24"/>
          <w:szCs w:val="24"/>
        </w:rPr>
      </w:pPr>
      <w:r w:rsidRPr="00FD2B0E">
        <w:rPr>
          <w:sz w:val="24"/>
          <w:szCs w:val="24"/>
        </w:rPr>
        <w:t xml:space="preserve">     (a) the general nature of the subject matter; (b) the date; (c) identification of the author and all recipients; and (d) the present location of the original and all copies of the document, incluing identification of the person having present custody of it.</w:t>
      </w:r>
    </w:p>
    <w:p w:rsidR="006718E7" w:rsidRPr="00FD2B0E" w:rsidRDefault="006718E7" w:rsidP="006718E7">
      <w:pPr>
        <w:rPr>
          <w:sz w:val="24"/>
          <w:szCs w:val="24"/>
        </w:rPr>
      </w:pPr>
      <w:r w:rsidRPr="00FD2B0E">
        <w:rPr>
          <w:sz w:val="24"/>
          <w:szCs w:val="24"/>
        </w:rPr>
        <w:t xml:space="preserve">    11.  The term “identify” with respect to a communicationmeans to provide the following information: (a) the general nature of its subject matter; (b) its date; (c) the name, title, and addres of each party to the communication; (d) whether the commincation occurred by written exhchange, by telephone, or by direct personal contact; and € the places(s) where the communication occurred.</w:t>
      </w:r>
    </w:p>
    <w:p w:rsidR="006718E7" w:rsidRPr="00FD2B0E" w:rsidRDefault="006718E7" w:rsidP="006718E7">
      <w:pPr>
        <w:rPr>
          <w:sz w:val="24"/>
          <w:szCs w:val="24"/>
        </w:rPr>
      </w:pPr>
      <w:r w:rsidRPr="00FD2B0E">
        <w:rPr>
          <w:sz w:val="24"/>
          <w:szCs w:val="24"/>
        </w:rPr>
        <w:t xml:space="preserve"> 12.  The term “dentify” with respect to a natural person means to provide the person’s full name and present business address, employer, occupation aned job tittle, obth currently and at the time of the particular occurrence.</w:t>
      </w:r>
    </w:p>
    <w:p w:rsidR="006718E7" w:rsidRPr="00FD2B0E" w:rsidRDefault="006718E7" w:rsidP="006718E7">
      <w:pPr>
        <w:rPr>
          <w:b/>
          <w:sz w:val="24"/>
          <w:szCs w:val="24"/>
          <w:u w:val="single"/>
        </w:rPr>
      </w:pPr>
      <w:r w:rsidRPr="00FD2B0E">
        <w:rPr>
          <w:sz w:val="24"/>
          <w:szCs w:val="24"/>
        </w:rPr>
        <w:t xml:space="preserve">                                                              </w:t>
      </w:r>
      <w:r w:rsidRPr="00FD2B0E">
        <w:rPr>
          <w:b/>
          <w:sz w:val="24"/>
          <w:szCs w:val="24"/>
          <w:u w:val="single"/>
        </w:rPr>
        <w:t>INSTRUCTIONS</w:t>
      </w:r>
    </w:p>
    <w:p w:rsidR="006718E7" w:rsidRPr="00FD2B0E" w:rsidRDefault="006718E7" w:rsidP="006718E7">
      <w:pPr>
        <w:rPr>
          <w:sz w:val="24"/>
          <w:szCs w:val="24"/>
        </w:rPr>
      </w:pPr>
      <w:r w:rsidRPr="00FD2B0E">
        <w:rPr>
          <w:sz w:val="24"/>
          <w:szCs w:val="24"/>
        </w:rPr>
        <w:t>1.. The plurl shall include the singular and the singular shall include the plural.</w:t>
      </w:r>
    </w:p>
    <w:p w:rsidR="006718E7" w:rsidRPr="00FD2B0E" w:rsidRDefault="006718E7" w:rsidP="006718E7">
      <w:pPr>
        <w:rPr>
          <w:sz w:val="24"/>
          <w:szCs w:val="24"/>
        </w:rPr>
      </w:pPr>
      <w:r w:rsidRPr="00FD2B0E">
        <w:rPr>
          <w:sz w:val="24"/>
          <w:szCs w:val="24"/>
        </w:rPr>
        <w:t>2.  The words “and” and “or” shall be construed conjuntively as necessary to  make the request inclusive rather than exlusive.</w:t>
      </w:r>
    </w:p>
    <w:p w:rsidR="006718E7" w:rsidRPr="00FD2B0E" w:rsidRDefault="006718E7" w:rsidP="006718E7">
      <w:pPr>
        <w:rPr>
          <w:sz w:val="24"/>
          <w:szCs w:val="24"/>
        </w:rPr>
      </w:pPr>
    </w:p>
    <w:p w:rsidR="006718E7" w:rsidRPr="00FD2B0E" w:rsidRDefault="006718E7" w:rsidP="006718E7">
      <w:pPr>
        <w:rPr>
          <w:b/>
          <w:sz w:val="24"/>
          <w:szCs w:val="24"/>
          <w:u w:val="single"/>
        </w:rPr>
      </w:pPr>
      <w:r w:rsidRPr="00FD2B0E">
        <w:rPr>
          <w:sz w:val="24"/>
          <w:szCs w:val="24"/>
        </w:rPr>
        <w:t xml:space="preserve">                                                            </w:t>
      </w:r>
      <w:r w:rsidRPr="00FD2B0E">
        <w:rPr>
          <w:b/>
          <w:sz w:val="24"/>
          <w:szCs w:val="24"/>
          <w:u w:val="single"/>
        </w:rPr>
        <w:t>TIME PERIOD</w:t>
      </w:r>
    </w:p>
    <w:p w:rsidR="006718E7" w:rsidRPr="00FD2B0E" w:rsidRDefault="006718E7" w:rsidP="006718E7">
      <w:pPr>
        <w:rPr>
          <w:b/>
          <w:sz w:val="24"/>
          <w:szCs w:val="24"/>
          <w:u w:val="single"/>
        </w:rPr>
      </w:pPr>
    </w:p>
    <w:p w:rsidR="006718E7" w:rsidRPr="00FD2B0E" w:rsidRDefault="006718E7" w:rsidP="006718E7">
      <w:pPr>
        <w:rPr>
          <w:sz w:val="24"/>
          <w:szCs w:val="24"/>
        </w:rPr>
      </w:pPr>
      <w:r w:rsidRPr="00FD2B0E">
        <w:rPr>
          <w:sz w:val="24"/>
          <w:szCs w:val="24"/>
        </w:rPr>
        <w:t>The time period for the information to be provided, unless otherwise indicated is from Jan. 1, 1993 and to the present.</w:t>
      </w:r>
    </w:p>
    <w:p w:rsidR="006718E7" w:rsidRPr="00FD2B0E" w:rsidRDefault="006718E7" w:rsidP="006718E7">
      <w:pPr>
        <w:rPr>
          <w:sz w:val="24"/>
          <w:szCs w:val="24"/>
        </w:rPr>
      </w:pPr>
      <w:r w:rsidRPr="00FD2B0E">
        <w:rPr>
          <w:sz w:val="24"/>
          <w:szCs w:val="24"/>
        </w:rPr>
        <w:t xml:space="preserve">      </w:t>
      </w:r>
    </w:p>
    <w:p w:rsidR="006718E7" w:rsidRPr="00FD2B0E" w:rsidRDefault="006718E7" w:rsidP="006718E7">
      <w:pPr>
        <w:rPr>
          <w:b/>
          <w:sz w:val="24"/>
          <w:szCs w:val="24"/>
          <w:u w:val="single"/>
        </w:rPr>
      </w:pPr>
      <w:r w:rsidRPr="00FD2B0E">
        <w:rPr>
          <w:sz w:val="24"/>
          <w:szCs w:val="24"/>
        </w:rPr>
        <w:t xml:space="preserve">                                          </w:t>
      </w:r>
      <w:r w:rsidRPr="00FD2B0E">
        <w:rPr>
          <w:b/>
          <w:sz w:val="24"/>
          <w:szCs w:val="24"/>
          <w:u w:val="single"/>
        </w:rPr>
        <w:t>DUTIES TO SUPPLIMENT RESPONSES</w:t>
      </w:r>
    </w:p>
    <w:p w:rsidR="006718E7" w:rsidRPr="00FD2B0E" w:rsidRDefault="006718E7" w:rsidP="006718E7">
      <w:pPr>
        <w:rPr>
          <w:b/>
          <w:sz w:val="24"/>
          <w:szCs w:val="24"/>
          <w:u w:val="single"/>
        </w:rPr>
      </w:pPr>
    </w:p>
    <w:p w:rsidR="006718E7" w:rsidRPr="00FD2B0E" w:rsidRDefault="006718E7" w:rsidP="006718E7">
      <w:pPr>
        <w:rPr>
          <w:sz w:val="24"/>
          <w:szCs w:val="24"/>
        </w:rPr>
      </w:pPr>
      <w:r w:rsidRPr="00FD2B0E">
        <w:rPr>
          <w:sz w:val="24"/>
          <w:szCs w:val="24"/>
        </w:rPr>
        <w:t xml:space="preserve">Pursuant ot Fed. R. Civil Procedure 26(e) (1), you are requested to seasonable supplement your responses to these interrogatories if you learn that a response is in some material respect incomplete or incorrect and if the additional or corrective material has not otherwise been made known to Defenants during the discovery process or in writing. </w:t>
      </w:r>
    </w:p>
    <w:p w:rsidR="006718E7" w:rsidRPr="00FD2B0E" w:rsidRDefault="006718E7" w:rsidP="006718E7">
      <w:pPr>
        <w:rPr>
          <w:b/>
          <w:sz w:val="24"/>
          <w:szCs w:val="24"/>
          <w:u w:val="single"/>
        </w:rPr>
      </w:pPr>
    </w:p>
    <w:p w:rsidR="006718E7" w:rsidRPr="00FD2B0E" w:rsidRDefault="006718E7" w:rsidP="006718E7">
      <w:pPr>
        <w:rPr>
          <w:b/>
          <w:sz w:val="24"/>
          <w:szCs w:val="24"/>
          <w:u w:val="single"/>
        </w:rPr>
      </w:pPr>
      <w:r w:rsidRPr="00FD2B0E">
        <w:rPr>
          <w:b/>
          <w:sz w:val="24"/>
          <w:szCs w:val="24"/>
        </w:rPr>
        <w:t xml:space="preserve">                                                      </w:t>
      </w:r>
      <w:r w:rsidRPr="00FD2B0E">
        <w:rPr>
          <w:b/>
          <w:sz w:val="24"/>
          <w:szCs w:val="24"/>
          <w:u w:val="single"/>
        </w:rPr>
        <w:t xml:space="preserve"> INTERROGATORIES</w:t>
      </w:r>
    </w:p>
    <w:p w:rsidR="006718E7" w:rsidRPr="00FD2B0E" w:rsidRDefault="006718E7" w:rsidP="006718E7">
      <w:pPr>
        <w:rPr>
          <w:sz w:val="24"/>
          <w:szCs w:val="24"/>
        </w:rPr>
      </w:pPr>
    </w:p>
    <w:p w:rsidR="006718E7" w:rsidRPr="00FD2B0E" w:rsidRDefault="006718E7" w:rsidP="0008101B">
      <w:pPr>
        <w:pStyle w:val="ListParagraph"/>
        <w:numPr>
          <w:ilvl w:val="0"/>
          <w:numId w:val="47"/>
        </w:numPr>
        <w:rPr>
          <w:b/>
          <w:sz w:val="24"/>
          <w:szCs w:val="24"/>
          <w:u w:val="single"/>
        </w:rPr>
      </w:pPr>
      <w:r w:rsidRPr="00FD2B0E">
        <w:rPr>
          <w:sz w:val="24"/>
          <w:szCs w:val="24"/>
        </w:rPr>
        <w:t xml:space="preserve"> Identify the date or dates on which [ Obama and Defendants] first acquired knowledge that the Distributor Agreements were a franchise under {same of the State}{name of Company} had violated the [name of State}{name of statue] in the course of conversation with its attorney in [ [name of month</w:t>
      </w:r>
      <w:r w:rsidRPr="00FD2B0E">
        <w:rPr>
          <w:b/>
          <w:sz w:val="24"/>
          <w:szCs w:val="24"/>
          <w:u w:val="single"/>
        </w:rPr>
        <w:t>}</w:t>
      </w:r>
    </w:p>
    <w:p w:rsidR="006718E7" w:rsidRPr="00FD2B0E" w:rsidRDefault="006718E7" w:rsidP="006718E7">
      <w:pPr>
        <w:rPr>
          <w:b/>
          <w:sz w:val="24"/>
          <w:szCs w:val="24"/>
          <w:u w:val="single"/>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r>
        <w:rPr>
          <w:sz w:val="24"/>
          <w:szCs w:val="24"/>
        </w:rPr>
        <w:lastRenderedPageBreak/>
        <w:t>CERTIFICATE OF SERVICE</w:t>
      </w:r>
    </w:p>
    <w:p w:rsidR="006718E7" w:rsidRDefault="006718E7" w:rsidP="006718E7">
      <w:pPr>
        <w:rPr>
          <w:sz w:val="24"/>
          <w:szCs w:val="24"/>
        </w:rPr>
      </w:pPr>
      <w:r>
        <w:rPr>
          <w:sz w:val="24"/>
          <w:szCs w:val="24"/>
        </w:rPr>
        <w:t>I, the undersigned, _____________________________, Plaintiff, do hereby certify that I</w:t>
      </w:r>
    </w:p>
    <w:p w:rsidR="006718E7" w:rsidRDefault="006718E7" w:rsidP="006718E7">
      <w:pPr>
        <w:rPr>
          <w:sz w:val="24"/>
          <w:szCs w:val="24"/>
        </w:rPr>
      </w:pPr>
      <w:r>
        <w:rPr>
          <w:sz w:val="24"/>
          <w:szCs w:val="24"/>
        </w:rPr>
        <w:t>have this day mailed, by United States mail, postage prepaid, a true and correct copy of the</w:t>
      </w:r>
    </w:p>
    <w:p w:rsidR="006718E7" w:rsidRDefault="006718E7" w:rsidP="006718E7">
      <w:pPr>
        <w:rPr>
          <w:sz w:val="24"/>
          <w:szCs w:val="24"/>
        </w:rPr>
      </w:pPr>
      <w:r>
        <w:rPr>
          <w:sz w:val="24"/>
          <w:szCs w:val="24"/>
        </w:rPr>
        <w:t>above and foregoing Plaintiff's First Set of Interrogatories to Defendant at:</w:t>
      </w:r>
    </w:p>
    <w:p w:rsidR="006718E7" w:rsidRDefault="006718E7" w:rsidP="006718E7">
      <w:pPr>
        <w:rPr>
          <w:sz w:val="24"/>
          <w:szCs w:val="24"/>
        </w:rPr>
      </w:pPr>
      <w:r>
        <w:rPr>
          <w:sz w:val="24"/>
          <w:szCs w:val="24"/>
        </w:rPr>
        <w:t>Name of Defendant</w:t>
      </w:r>
    </w:p>
    <w:p w:rsidR="006718E7" w:rsidRDefault="006718E7" w:rsidP="006718E7">
      <w:pPr>
        <w:rPr>
          <w:sz w:val="24"/>
          <w:szCs w:val="24"/>
        </w:rPr>
      </w:pPr>
      <w:r>
        <w:rPr>
          <w:sz w:val="24"/>
          <w:szCs w:val="24"/>
        </w:rPr>
        <w:t>Address</w:t>
      </w:r>
    </w:p>
    <w:p w:rsidR="006718E7" w:rsidRDefault="006718E7" w:rsidP="006718E7">
      <w:pPr>
        <w:rPr>
          <w:sz w:val="24"/>
          <w:szCs w:val="24"/>
        </w:rPr>
      </w:pPr>
      <w:r>
        <w:rPr>
          <w:sz w:val="24"/>
          <w:szCs w:val="24"/>
        </w:rPr>
        <w:t>DATED, this the day of _______________, 20_____.</w:t>
      </w:r>
    </w:p>
    <w:p w:rsidR="006718E7" w:rsidRDefault="006718E7" w:rsidP="006718E7">
      <w:r>
        <w:t>-6-</w:t>
      </w:r>
    </w:p>
    <w:p w:rsidR="006718E7" w:rsidRDefault="006718E7" w:rsidP="006718E7">
      <w:pPr>
        <w:rPr>
          <w:sz w:val="24"/>
          <w:szCs w:val="24"/>
        </w:rPr>
      </w:pPr>
      <w:r>
        <w:rPr>
          <w:sz w:val="24"/>
          <w:szCs w:val="24"/>
        </w:rPr>
        <w:t>________________________________</w:t>
      </w:r>
    </w:p>
    <w:p w:rsidR="006718E7" w:rsidRDefault="006718E7" w:rsidP="006718E7">
      <w:pPr>
        <w:rPr>
          <w:sz w:val="24"/>
          <w:szCs w:val="24"/>
        </w:rPr>
      </w:pPr>
      <w:r>
        <w:rPr>
          <w:sz w:val="24"/>
          <w:szCs w:val="24"/>
        </w:rPr>
        <w:t>Signature of Plaintiff</w:t>
      </w:r>
    </w:p>
    <w:p w:rsidR="006718E7" w:rsidRDefault="006718E7" w:rsidP="006718E7">
      <w:r>
        <w:t>- 1 -</w:t>
      </w:r>
    </w:p>
    <w:p w:rsidR="006718E7" w:rsidRDefault="006718E7" w:rsidP="006718E7">
      <w:r>
        <w:t>Name of Petitioner/Plaintiff</w:t>
      </w:r>
    </w:p>
    <w:p w:rsidR="006718E7" w:rsidRDefault="006718E7" w:rsidP="006718E7">
      <w:pPr>
        <w:rPr>
          <w:sz w:val="24"/>
          <w:szCs w:val="24"/>
        </w:rPr>
      </w:pPr>
      <w:r>
        <w:rPr>
          <w:sz w:val="24"/>
          <w:szCs w:val="24"/>
        </w:rPr>
        <w:t>Address of Petitioner/Plaintiff</w:t>
      </w:r>
    </w:p>
    <w:p w:rsidR="006718E7" w:rsidRDefault="006718E7" w:rsidP="006718E7">
      <w:r>
        <w:t>City, State, Zip</w:t>
      </w:r>
    </w:p>
    <w:p w:rsidR="006718E7" w:rsidRDefault="006718E7" w:rsidP="006718E7">
      <w:r>
        <w:t>Phone</w:t>
      </w:r>
    </w:p>
    <w:p w:rsidR="006718E7" w:rsidRDefault="006718E7" w:rsidP="006718E7">
      <w:pPr>
        <w:rPr>
          <w:sz w:val="24"/>
          <w:szCs w:val="24"/>
        </w:rPr>
      </w:pPr>
      <w:r>
        <w:rPr>
          <w:sz w:val="24"/>
          <w:szCs w:val="24"/>
        </w:rPr>
        <w:t>TO: All Counsel of Record:</w:t>
      </w:r>
    </w:p>
    <w:p w:rsidR="006718E7" w:rsidRDefault="006718E7" w:rsidP="006718E7">
      <w:pPr>
        <w:rPr>
          <w:sz w:val="24"/>
          <w:szCs w:val="24"/>
        </w:rPr>
      </w:pPr>
      <w:r>
        <w:rPr>
          <w:sz w:val="24"/>
          <w:szCs w:val="24"/>
        </w:rPr>
        <w:t>Notice is hereby given that Plaintiffs have this date served in the above entitled action:</w:t>
      </w:r>
    </w:p>
    <w:p w:rsidR="006718E7" w:rsidRDefault="006718E7" w:rsidP="006718E7">
      <w:pPr>
        <w:rPr>
          <w:sz w:val="24"/>
          <w:szCs w:val="24"/>
        </w:rPr>
      </w:pPr>
      <w:r>
        <w:rPr>
          <w:sz w:val="24"/>
          <w:szCs w:val="24"/>
        </w:rPr>
        <w:t>PLAINTIFF'S FIRST SET OF INTERROGATORIES PROPOUNDED TO THE</w:t>
      </w:r>
    </w:p>
    <w:p w:rsidR="006718E7" w:rsidRDefault="006718E7" w:rsidP="006718E7">
      <w:pPr>
        <w:rPr>
          <w:sz w:val="24"/>
          <w:szCs w:val="24"/>
        </w:rPr>
      </w:pPr>
      <w:r>
        <w:rPr>
          <w:sz w:val="24"/>
          <w:szCs w:val="24"/>
        </w:rPr>
        <w:t>DEFENDANT WITH REQUEST FOR PRODUCTION</w:t>
      </w:r>
    </w:p>
    <w:p w:rsidR="006718E7" w:rsidRDefault="006718E7" w:rsidP="006718E7">
      <w:pPr>
        <w:rPr>
          <w:sz w:val="24"/>
          <w:szCs w:val="24"/>
        </w:rPr>
      </w:pPr>
      <w:r>
        <w:rPr>
          <w:sz w:val="24"/>
          <w:szCs w:val="24"/>
        </w:rPr>
        <w:t>The undersigned retains the originals of the above papers as custodian thereof pursuant to</w:t>
      </w:r>
    </w:p>
    <w:p w:rsidR="006718E7" w:rsidRDefault="006718E7" w:rsidP="006718E7">
      <w:pPr>
        <w:rPr>
          <w:sz w:val="24"/>
          <w:szCs w:val="24"/>
        </w:rPr>
      </w:pPr>
      <w:r>
        <w:rPr>
          <w:sz w:val="24"/>
          <w:szCs w:val="24"/>
        </w:rPr>
        <w:t>Court Rules.</w:t>
      </w:r>
    </w:p>
    <w:p w:rsidR="006718E7" w:rsidRDefault="006718E7" w:rsidP="006718E7">
      <w:pPr>
        <w:rPr>
          <w:sz w:val="24"/>
          <w:szCs w:val="24"/>
        </w:rPr>
      </w:pPr>
      <w:r>
        <w:rPr>
          <w:sz w:val="24"/>
          <w:szCs w:val="24"/>
        </w:rPr>
        <w:t>DATED:</w:t>
      </w:r>
    </w:p>
    <w:p w:rsidR="006718E7" w:rsidRDefault="006718E7" w:rsidP="006718E7">
      <w:pPr>
        <w:rPr>
          <w:sz w:val="24"/>
          <w:szCs w:val="24"/>
        </w:rPr>
      </w:pPr>
      <w:r>
        <w:rPr>
          <w:sz w:val="24"/>
          <w:szCs w:val="24"/>
        </w:rPr>
        <w:t>Respectfully Submitted,</w:t>
      </w:r>
    </w:p>
    <w:p w:rsidR="006718E7" w:rsidRDefault="006718E7" w:rsidP="006718E7">
      <w:r>
        <w:t>- 2 -</w:t>
      </w:r>
    </w:p>
    <w:p w:rsidR="006718E7" w:rsidRDefault="006718E7" w:rsidP="006718E7">
      <w:pPr>
        <w:rPr>
          <w:sz w:val="24"/>
          <w:szCs w:val="24"/>
        </w:rPr>
      </w:pPr>
      <w:r>
        <w:rPr>
          <w:sz w:val="24"/>
          <w:szCs w:val="24"/>
        </w:rPr>
        <w:lastRenderedPageBreak/>
        <w:t>By:</w:t>
      </w:r>
    </w:p>
    <w:p w:rsidR="006718E7" w:rsidRDefault="006718E7" w:rsidP="006718E7">
      <w:pPr>
        <w:rPr>
          <w:sz w:val="24"/>
          <w:szCs w:val="24"/>
        </w:rPr>
      </w:pPr>
      <w:r>
        <w:rPr>
          <w:sz w:val="24"/>
          <w:szCs w:val="24"/>
        </w:rPr>
        <w:t>__________________________________________</w:t>
      </w:r>
    </w:p>
    <w:p w:rsidR="006718E7" w:rsidRDefault="006718E7" w:rsidP="006718E7">
      <w:pPr>
        <w:rPr>
          <w:sz w:val="24"/>
          <w:szCs w:val="24"/>
        </w:rPr>
      </w:pPr>
      <w:r>
        <w:rPr>
          <w:sz w:val="24"/>
          <w:szCs w:val="24"/>
        </w:rPr>
        <w:t>Signature of Plaintiff</w:t>
      </w:r>
    </w:p>
    <w:p w:rsidR="006718E7" w:rsidRDefault="006718E7" w:rsidP="006718E7">
      <w:pPr>
        <w:rPr>
          <w:b/>
          <w:bCs/>
          <w:sz w:val="24"/>
          <w:szCs w:val="24"/>
        </w:rPr>
      </w:pPr>
      <w:r>
        <w:rPr>
          <w:b/>
          <w:bCs/>
          <w:sz w:val="24"/>
          <w:szCs w:val="24"/>
        </w:rPr>
        <w:t>CERTIFICATE OF SERVICE</w:t>
      </w:r>
    </w:p>
    <w:p w:rsidR="006718E7" w:rsidRDefault="006718E7" w:rsidP="006718E7">
      <w:pPr>
        <w:rPr>
          <w:sz w:val="24"/>
          <w:szCs w:val="24"/>
        </w:rPr>
      </w:pPr>
      <w:r>
        <w:rPr>
          <w:sz w:val="24"/>
          <w:szCs w:val="24"/>
        </w:rPr>
        <w:t>I, _______________________________, Plaintiff in the above referenced civil action, do</w:t>
      </w:r>
    </w:p>
    <w:p w:rsidR="006718E7" w:rsidRDefault="006718E7" w:rsidP="006718E7">
      <w:pPr>
        <w:rPr>
          <w:sz w:val="24"/>
          <w:szCs w:val="24"/>
        </w:rPr>
      </w:pPr>
      <w:r>
        <w:rPr>
          <w:sz w:val="24"/>
          <w:szCs w:val="24"/>
        </w:rPr>
        <w:t>hereby certify that I have this day caused to be delivered, via United States Postal Service, first class</w:t>
      </w:r>
    </w:p>
    <w:p w:rsidR="006718E7" w:rsidRDefault="006718E7" w:rsidP="006718E7">
      <w:pPr>
        <w:rPr>
          <w:sz w:val="24"/>
          <w:szCs w:val="24"/>
        </w:rPr>
      </w:pPr>
      <w:r>
        <w:rPr>
          <w:sz w:val="24"/>
          <w:szCs w:val="24"/>
        </w:rPr>
        <w:t>postage prepaid, a true and correct copy of the above and foregoing document to:</w:t>
      </w:r>
    </w:p>
    <w:p w:rsidR="006718E7" w:rsidRDefault="006718E7" w:rsidP="006718E7">
      <w:pPr>
        <w:rPr>
          <w:sz w:val="24"/>
          <w:szCs w:val="24"/>
        </w:rPr>
      </w:pPr>
      <w:r>
        <w:rPr>
          <w:sz w:val="24"/>
          <w:szCs w:val="24"/>
        </w:rPr>
        <w:t>Defendants Name</w:t>
      </w:r>
    </w:p>
    <w:p w:rsidR="006718E7" w:rsidRDefault="006718E7" w:rsidP="006718E7">
      <w:pPr>
        <w:rPr>
          <w:sz w:val="24"/>
          <w:szCs w:val="24"/>
        </w:rPr>
      </w:pPr>
      <w:r>
        <w:rPr>
          <w:sz w:val="24"/>
          <w:szCs w:val="24"/>
        </w:rPr>
        <w:t>Address</w:t>
      </w:r>
    </w:p>
    <w:p w:rsidR="006718E7" w:rsidRDefault="006718E7" w:rsidP="006718E7">
      <w:pPr>
        <w:rPr>
          <w:sz w:val="24"/>
          <w:szCs w:val="24"/>
        </w:rPr>
      </w:pPr>
      <w:r>
        <w:rPr>
          <w:sz w:val="24"/>
          <w:szCs w:val="24"/>
        </w:rPr>
        <w:t>THIS the _____ day of _______________________, 20____.</w:t>
      </w:r>
    </w:p>
    <w:p w:rsidR="006718E7" w:rsidRDefault="006718E7" w:rsidP="006718E7">
      <w:pPr>
        <w:rPr>
          <w:sz w:val="24"/>
          <w:szCs w:val="24"/>
        </w:rPr>
      </w:pPr>
      <w:r>
        <w:rPr>
          <w:sz w:val="24"/>
          <w:szCs w:val="24"/>
        </w:rPr>
        <w:t>____________________________________</w:t>
      </w:r>
    </w:p>
    <w:p w:rsidR="006718E7" w:rsidRDefault="006718E7" w:rsidP="006718E7">
      <w:r>
        <w:rPr>
          <w:sz w:val="24"/>
          <w:szCs w:val="24"/>
        </w:rPr>
        <w:t>Signature</w:t>
      </w:r>
    </w:p>
    <w:p w:rsidR="006718E7" w:rsidRDefault="006718E7" w:rsidP="006718E7"/>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tabs>
          <w:tab w:val="left" w:pos="3194"/>
        </w:tabs>
      </w:pPr>
    </w:p>
    <w:p w:rsidR="006718E7" w:rsidRDefault="006718E7" w:rsidP="006718E7">
      <w:pPr>
        <w:tabs>
          <w:tab w:val="left" w:pos="3194"/>
        </w:tabs>
      </w:pPr>
      <w:r>
        <w:rPr>
          <w:sz w:val="24"/>
          <w:szCs w:val="24"/>
        </w:rPr>
        <w:tab/>
      </w:r>
    </w:p>
    <w:p w:rsidR="006718E7" w:rsidRPr="00E578E9" w:rsidRDefault="006718E7" w:rsidP="006718E7">
      <w:pPr>
        <w:pStyle w:val="NormalWeb"/>
        <w:rPr>
          <w:rFonts w:cs="Times New Roman"/>
        </w:rPr>
      </w:pPr>
      <w:r>
        <w:rPr>
          <w:b/>
        </w:rPr>
        <w:t xml:space="preserve">                                     ORDER GRANTING </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Pr="006F6FE8" w:rsidRDefault="006718E7" w:rsidP="006718E7">
      <w:pPr>
        <w:pStyle w:val="Standard"/>
        <w:rPr>
          <w:rFonts w:ascii="Times New Roman" w:hAnsi="Times New Roman" w:cs="Times New Roman"/>
        </w:rPr>
      </w:pP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RESPONDANT/DEFENDANT</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 xml:space="preserve">CROSS APPELLEES </w:t>
      </w:r>
      <w:r w:rsidRPr="00DC10B8">
        <w:rPr>
          <w:rFonts w:ascii="Times New Roman" w:hAnsi="Times New Roman" w:cs="Times New Roman"/>
        </w:rPr>
        <w:t>PETITION LEAVE TO AMEND CRIMINAL COMPLAINT CASE # 15117148- X-REF 150022 ADD</w:t>
      </w:r>
      <w:r>
        <w:rPr>
          <w:rFonts w:ascii="Times New Roman" w:hAnsi="Times New Roman" w:cs="Times New Roman"/>
        </w:rPr>
        <w:t>ING</w:t>
      </w:r>
      <w:r w:rsidRPr="00DC10B8">
        <w:rPr>
          <w:rFonts w:ascii="Times New Roman" w:hAnsi="Times New Roman" w:cs="Times New Roman"/>
        </w:rPr>
        <w:t xml:space="preserve"> AND/OR JOIN</w:t>
      </w:r>
      <w:r>
        <w:rPr>
          <w:rFonts w:ascii="Times New Roman" w:hAnsi="Times New Roman" w:cs="Times New Roman"/>
        </w:rPr>
        <w:t>ING</w:t>
      </w:r>
      <w:r w:rsidRPr="00DC10B8">
        <w:rPr>
          <w:rFonts w:ascii="Times New Roman" w:hAnsi="Times New Roman" w:cs="Times New Roman"/>
        </w:rPr>
        <w:t xml:space="preserve">  INDISPENSIBLE PARTIES LORETTA LYNCH IN HER OFFICIAL CAPACITY AS ATTORNEY GENERAL FOR THE UNITED STATES </w:t>
      </w:r>
    </w:p>
    <w:p w:rsidR="006718E7" w:rsidRDefault="006718E7" w:rsidP="006718E7">
      <w:pPr>
        <w:rPr>
          <w:sz w:val="24"/>
          <w:szCs w:val="24"/>
        </w:rPr>
      </w:pPr>
    </w:p>
    <w:p w:rsidR="006718E7" w:rsidRPr="006E7805" w:rsidRDefault="006718E7" w:rsidP="006718E7">
      <w:pPr>
        <w:pStyle w:val="Standard"/>
        <w:rPr>
          <w:rFonts w:ascii="Times New Roman" w:hAnsi="Times New Roman" w:cs="Times New Roman"/>
        </w:rPr>
      </w:pPr>
    </w:p>
    <w:p w:rsidR="006718E7" w:rsidRPr="008158FB" w:rsidRDefault="006718E7" w:rsidP="006718E7">
      <w:pPr>
        <w:pStyle w:val="NormalWeb"/>
        <w:rPr>
          <w:rFonts w:ascii="Times New Roman" w:hAnsi="Times New Roman" w:cs="Times New Roman"/>
        </w:rPr>
      </w:pPr>
      <w:r w:rsidRPr="008158FB">
        <w:rPr>
          <w:rFonts w:ascii="Times New Roman" w:hAnsi="Times New Roman" w:cs="Times New Roman"/>
        </w:rPr>
        <w:t xml:space="preserve">Having read and considered the </w:t>
      </w:r>
    </w:p>
    <w:p w:rsidR="006718E7" w:rsidRPr="008158FB" w:rsidRDefault="006718E7" w:rsidP="006718E7">
      <w:pPr>
        <w:pStyle w:val="Standard"/>
        <w:rPr>
          <w:rFonts w:ascii="Times New Roman" w:hAnsi="Times New Roman" w:cs="Times New Roman"/>
        </w:rPr>
      </w:pP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t>
      </w:r>
      <w:r w:rsidRPr="00FF43A3">
        <w:rPr>
          <w:rFonts w:ascii="Times New Roman" w:hAnsi="Times New Roman" w:cs="Times New Roman"/>
        </w:rPr>
        <w:lastRenderedPageBreak/>
        <w:t xml:space="preserve">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RESPONDANT/DEFENDANT</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 xml:space="preserve">CROSS APPELLEES </w:t>
      </w:r>
      <w:r w:rsidRPr="008158FB">
        <w:rPr>
          <w:rFonts w:ascii="Times New Roman" w:hAnsi="Times New Roman" w:cs="Times New Roman"/>
        </w:rPr>
        <w:t>PETITION FOR LEAVE TO AMEND CRIMINAL COMPLAINT CASE # 15117148- X-REF 150022 TO ADD AND/OR JOIN  INDISPENSIBLE PARTIES LORETTA LYNCH IN HER OFFICIAL CAPACITY AS ATTORNEY GENERAL FOR THE UNITED STATES  and there being no apparent prejudice to the LORETTA LYNCH  IN HER OFFICIAL CAPACITY AS UNITED STATES ATTORNEY GENERAL, it is on this _day of _______, month________ 2015, ORDERED THAT THE  motion be and hereby is GRANTED.</w:t>
      </w:r>
    </w:p>
    <w:p w:rsidR="006718E7" w:rsidRDefault="006718E7" w:rsidP="006718E7">
      <w:pPr>
        <w:rPr>
          <w:sz w:val="24"/>
          <w:szCs w:val="24"/>
        </w:rPr>
      </w:pPr>
    </w:p>
    <w:p w:rsidR="006718E7" w:rsidRPr="008908AD" w:rsidRDefault="006718E7" w:rsidP="006718E7">
      <w:pPr>
        <w:rPr>
          <w:sz w:val="24"/>
          <w:szCs w:val="24"/>
        </w:rPr>
      </w:pPr>
    </w:p>
    <w:p w:rsidR="006718E7" w:rsidRPr="002D2A61" w:rsidRDefault="006718E7" w:rsidP="006718E7">
      <w:pPr>
        <w:pStyle w:val="NormalWeb"/>
        <w:rPr>
          <w:rFonts w:cs="Times New Roman"/>
          <w:color w:val="auto"/>
        </w:rPr>
      </w:pPr>
      <w:r w:rsidRPr="008908AD">
        <w:rPr>
          <w:rFonts w:ascii="Times New Roman" w:hAnsi="Times New Roman" w:cs="Times New Roman"/>
          <w:color w:val="auto"/>
        </w:rPr>
        <w:t xml:space="preserve">                The Clerk shall docket Exhbit 1 AS TO </w:t>
      </w:r>
      <w:r>
        <w:rPr>
          <w:rFonts w:ascii="Times New Roman" w:hAnsi="Times New Roman" w:cs="Times New Roman"/>
          <w:color w:val="auto"/>
        </w:rPr>
        <w:t xml:space="preserve">THE </w:t>
      </w:r>
      <w:r w:rsidRPr="008908AD">
        <w:rPr>
          <w:rFonts w:ascii="Times New Roman" w:hAnsi="Times New Roman" w:cs="Times New Roman"/>
          <w:color w:val="auto"/>
        </w:rPr>
        <w:t>Amended Complaint.  The Clerk is further directed to amend  the docket and case information to reflect that:</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color w:val="auto"/>
        </w:rPr>
      </w:pPr>
    </w:p>
    <w:p w:rsidR="006718E7" w:rsidRPr="006D78D9" w:rsidRDefault="006718E7" w:rsidP="006718E7">
      <w:pPr>
        <w:pStyle w:val="Standard"/>
        <w:rPr>
          <w:rFonts w:ascii="Times New Roman" w:hAnsi="Times New Roman" w:cs="Times New Roman"/>
        </w:rPr>
      </w:pPr>
      <w:r w:rsidRPr="006D78D9">
        <w:rPr>
          <w:rFonts w:ascii="Times New Roman" w:hAnsi="Times New Roman" w:cs="Times New Roman"/>
        </w:rPr>
        <w:t xml:space="preserve">Loretta Lynch  in her official capacity as the     </w:t>
      </w:r>
    </w:p>
    <w:p w:rsidR="006718E7" w:rsidRPr="006D78D9" w:rsidRDefault="006718E7" w:rsidP="006718E7">
      <w:pPr>
        <w:tabs>
          <w:tab w:val="left" w:pos="720"/>
        </w:tabs>
        <w:rPr>
          <w:sz w:val="24"/>
          <w:szCs w:val="24"/>
        </w:rPr>
      </w:pPr>
      <w:r w:rsidRPr="006D78D9">
        <w:rPr>
          <w:sz w:val="24"/>
          <w:szCs w:val="24"/>
        </w:rPr>
        <w:t xml:space="preserve">Attorney General for  the United States </w:t>
      </w:r>
    </w:p>
    <w:p w:rsidR="006718E7" w:rsidRDefault="006718E7" w:rsidP="006718E7">
      <w:pPr>
        <w:rPr>
          <w:sz w:val="24"/>
          <w:szCs w:val="24"/>
        </w:rPr>
      </w:pPr>
    </w:p>
    <w:p w:rsidR="006718E7" w:rsidRPr="0020135C" w:rsidRDefault="006718E7" w:rsidP="006718E7">
      <w:pPr>
        <w:rPr>
          <w:sz w:val="24"/>
          <w:szCs w:val="24"/>
        </w:rPr>
      </w:pPr>
    </w:p>
    <w:p w:rsidR="006718E7" w:rsidRPr="0020135C" w:rsidRDefault="006718E7" w:rsidP="006718E7">
      <w:pPr>
        <w:tabs>
          <w:tab w:val="left" w:pos="720"/>
        </w:tabs>
        <w:rPr>
          <w:sz w:val="24"/>
          <w:szCs w:val="24"/>
        </w:rPr>
      </w:pPr>
      <w:r w:rsidRPr="0020135C">
        <w:rPr>
          <w:sz w:val="24"/>
          <w:szCs w:val="24"/>
        </w:rPr>
        <w:t xml:space="preserve">    United States Department of Justice  </w:t>
      </w:r>
    </w:p>
    <w:p w:rsidR="006718E7" w:rsidRPr="0020135C" w:rsidRDefault="006718E7" w:rsidP="006718E7">
      <w:pPr>
        <w:tabs>
          <w:tab w:val="left" w:pos="720"/>
        </w:tabs>
        <w:rPr>
          <w:sz w:val="24"/>
          <w:szCs w:val="24"/>
        </w:rPr>
      </w:pPr>
      <w:r w:rsidRPr="0020135C">
        <w:rPr>
          <w:sz w:val="24"/>
          <w:szCs w:val="24"/>
        </w:rPr>
        <w:t xml:space="preserve">    950 Pennsylvania Avenue,  </w:t>
      </w:r>
    </w:p>
    <w:p w:rsidR="006718E7" w:rsidRDefault="006718E7" w:rsidP="006718E7">
      <w:pPr>
        <w:tabs>
          <w:tab w:val="left" w:pos="720"/>
        </w:tabs>
        <w:rPr>
          <w:sz w:val="24"/>
          <w:szCs w:val="24"/>
        </w:rPr>
      </w:pPr>
      <w:r w:rsidRPr="0020135C">
        <w:rPr>
          <w:sz w:val="24"/>
          <w:szCs w:val="24"/>
        </w:rPr>
        <w:t xml:space="preserve">     N.W.Washington, D.C.20530-0001</w:t>
      </w:r>
    </w:p>
    <w:p w:rsidR="006718E7" w:rsidRDefault="006718E7" w:rsidP="006718E7">
      <w:pPr>
        <w:tabs>
          <w:tab w:val="left" w:pos="720"/>
        </w:tabs>
        <w:rPr>
          <w:sz w:val="24"/>
          <w:szCs w:val="24"/>
        </w:rPr>
      </w:pPr>
    </w:p>
    <w:p w:rsidR="006718E7" w:rsidRDefault="006718E7" w:rsidP="006718E7">
      <w:pPr>
        <w:tabs>
          <w:tab w:val="left" w:pos="720"/>
        </w:tabs>
        <w:rPr>
          <w:sz w:val="24"/>
          <w:szCs w:val="24"/>
        </w:rPr>
      </w:pPr>
      <w:r>
        <w:rPr>
          <w:sz w:val="24"/>
          <w:szCs w:val="24"/>
        </w:rPr>
        <w:t>Plaintiff</w:t>
      </w:r>
    </w:p>
    <w:p w:rsidR="006718E7" w:rsidRDefault="006718E7" w:rsidP="006718E7">
      <w:pPr>
        <w:tabs>
          <w:tab w:val="left" w:pos="720"/>
        </w:tabs>
        <w:rPr>
          <w:sz w:val="24"/>
          <w:szCs w:val="24"/>
        </w:rPr>
      </w:pPr>
    </w:p>
    <w:p w:rsidR="006718E7" w:rsidRPr="0020135C" w:rsidRDefault="006718E7" w:rsidP="006718E7">
      <w:pPr>
        <w:pStyle w:val="Standard"/>
        <w:tabs>
          <w:tab w:val="left" w:pos="720"/>
        </w:tabs>
        <w:rPr>
          <w:rFonts w:ascii="Times New Roman" w:hAnsi="Times New Roman" w:cs="Times New Roman"/>
        </w:rPr>
      </w:pPr>
    </w:p>
    <w:p w:rsidR="006718E7" w:rsidRPr="008158FB" w:rsidRDefault="006718E7" w:rsidP="006718E7">
      <w:pPr>
        <w:rPr>
          <w:sz w:val="24"/>
          <w:szCs w:val="24"/>
        </w:rPr>
      </w:pPr>
      <w:r>
        <w:rPr>
          <w:sz w:val="24"/>
          <w:szCs w:val="24"/>
        </w:rPr>
        <w:t>VS.</w:t>
      </w: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RESPONDANT/DEFENDANT</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CROSS APPELLEES</w:t>
      </w:r>
    </w:p>
    <w:p w:rsidR="006718E7" w:rsidRDefault="006718E7" w:rsidP="006718E7">
      <w:pPr>
        <w:pStyle w:val="Standard"/>
        <w:rPr>
          <w:rFonts w:ascii="Times New Roman" w:hAnsi="Times New Roman" w:cs="Times New Roman"/>
        </w:rPr>
      </w:pPr>
    </w:p>
    <w:p w:rsidR="006718E7" w:rsidRPr="00DC10B8" w:rsidRDefault="006718E7" w:rsidP="006718E7">
      <w:pPr>
        <w:rPr>
          <w:b/>
          <w:sz w:val="24"/>
          <w:szCs w:val="24"/>
        </w:rPr>
      </w:pPr>
      <w:r>
        <w:rPr>
          <w:rFonts w:eastAsia="Times New Roman"/>
          <w:color w:val="000000"/>
          <w:kern w:val="3"/>
          <w:sz w:val="24"/>
          <w:szCs w:val="24"/>
        </w:rPr>
        <w:t xml:space="preserve">                                                      </w:t>
      </w:r>
      <w:r>
        <w:rPr>
          <w:sz w:val="24"/>
          <w:szCs w:val="24"/>
        </w:rPr>
        <w:t>18592 Dale Street</w:t>
      </w:r>
    </w:p>
    <w:p w:rsidR="006718E7" w:rsidRPr="00DC10B8" w:rsidRDefault="006718E7" w:rsidP="006718E7">
      <w:pPr>
        <w:rPr>
          <w:sz w:val="24"/>
          <w:szCs w:val="24"/>
        </w:rPr>
      </w:pPr>
      <w:r w:rsidRPr="00DC10B8">
        <w:rPr>
          <w:sz w:val="24"/>
          <w:szCs w:val="24"/>
          <w:lang w:val="fr-FR"/>
        </w:rPr>
        <w:t xml:space="preserve">                                                      Detroit, MI </w:t>
      </w:r>
      <w:r>
        <w:rPr>
          <w:sz w:val="24"/>
          <w:szCs w:val="24"/>
          <w:lang w:val="fr-FR"/>
        </w:rPr>
        <w:t>48219</w:t>
      </w:r>
    </w:p>
    <w:p w:rsidR="006718E7" w:rsidRPr="00DC10B8" w:rsidRDefault="006718E7" w:rsidP="006718E7">
      <w:pPr>
        <w:rPr>
          <w:sz w:val="24"/>
          <w:szCs w:val="24"/>
        </w:rPr>
      </w:pPr>
      <w:r w:rsidRPr="00DC10B8">
        <w:rPr>
          <w:sz w:val="24"/>
          <w:szCs w:val="24"/>
          <w:lang w:val="fr-FR"/>
        </w:rPr>
        <w:t xml:space="preserve">                                                      </w:t>
      </w:r>
      <w:r>
        <w:rPr>
          <w:sz w:val="24"/>
          <w:szCs w:val="24"/>
          <w:lang w:val="fr-FR"/>
        </w:rPr>
        <w:t>1-415-963-2761</w:t>
      </w:r>
    </w:p>
    <w:p w:rsidR="006718E7" w:rsidRPr="00DC10B8" w:rsidRDefault="006718E7" w:rsidP="006718E7">
      <w:pPr>
        <w:rPr>
          <w:rStyle w:val="Hyperlink"/>
          <w:sz w:val="24"/>
          <w:szCs w:val="24"/>
          <w:lang w:val="fr-FR"/>
        </w:rPr>
      </w:pPr>
      <w:r w:rsidRPr="00DC10B8">
        <w:rPr>
          <w:sz w:val="24"/>
          <w:szCs w:val="24"/>
        </w:rPr>
        <w:t xml:space="preserve">                               </w:t>
      </w:r>
      <w:r>
        <w:rPr>
          <w:sz w:val="24"/>
          <w:szCs w:val="24"/>
        </w:rPr>
        <w:t xml:space="preserve">                     </w:t>
      </w:r>
      <w:r w:rsidRPr="00DC10B8">
        <w:rPr>
          <w:sz w:val="24"/>
          <w:szCs w:val="24"/>
        </w:rPr>
        <w:t xml:space="preserve"> </w:t>
      </w:r>
      <w:hyperlink r:id="rId1730" w:history="1">
        <w:r w:rsidRPr="00DC10B8">
          <w:rPr>
            <w:rStyle w:val="Hyperlink"/>
            <w:sz w:val="24"/>
            <w:szCs w:val="24"/>
            <w:lang w:val="fr-FR"/>
          </w:rPr>
          <w:t>Sbridge11@yahoo.com</w:t>
        </w:r>
      </w:hyperlink>
    </w:p>
    <w:p w:rsidR="006718E7" w:rsidRDefault="006718E7" w:rsidP="006718E7">
      <w:pPr>
        <w:rPr>
          <w:b/>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pStyle w:val="Standard"/>
        <w:rPr>
          <w:rFonts w:ascii="Times New Roman" w:hAnsi="Times New Roman" w:cs="Times New Roman"/>
        </w:rPr>
      </w:pPr>
    </w:p>
    <w:p w:rsidR="006718E7" w:rsidRDefault="006718E7" w:rsidP="006718E7">
      <w:pPr>
        <w:rPr>
          <w:b/>
        </w:rPr>
      </w:pPr>
    </w:p>
    <w:p w:rsidR="006718E7" w:rsidRDefault="006718E7" w:rsidP="006718E7">
      <w:pPr>
        <w:rPr>
          <w:b/>
        </w:rPr>
      </w:pPr>
    </w:p>
    <w:p w:rsidR="006718E7" w:rsidRPr="00234E62" w:rsidRDefault="006718E7" w:rsidP="006718E7">
      <w:pPr>
        <w:rPr>
          <w:i/>
          <w:sz w:val="24"/>
          <w:szCs w:val="24"/>
        </w:rPr>
      </w:pPr>
    </w:p>
    <w:p w:rsidR="006718E7" w:rsidRPr="00234E62" w:rsidRDefault="006718E7" w:rsidP="006718E7">
      <w:pPr>
        <w:rPr>
          <w:sz w:val="24"/>
          <w:szCs w:val="24"/>
        </w:rPr>
      </w:pPr>
      <w:r w:rsidRPr="00234E62">
        <w:rPr>
          <w:i/>
          <w:sz w:val="24"/>
          <w:szCs w:val="24"/>
        </w:rPr>
        <w:t xml:space="preserve">                                                          _______________________________</w:t>
      </w:r>
      <w:r w:rsidRPr="00234E62">
        <w:rPr>
          <w:i/>
          <w:sz w:val="24"/>
          <w:szCs w:val="24"/>
          <w:u w:val="single"/>
        </w:rPr>
        <w:tab/>
      </w:r>
      <w:r w:rsidRPr="00234E62">
        <w:rPr>
          <w:i/>
          <w:sz w:val="24"/>
          <w:szCs w:val="24"/>
          <w:u w:val="single"/>
        </w:rPr>
        <w:tab/>
      </w:r>
      <w:r w:rsidRPr="00234E62">
        <w:rPr>
          <w:i/>
          <w:sz w:val="24"/>
          <w:szCs w:val="24"/>
        </w:rPr>
        <w:tab/>
      </w:r>
    </w:p>
    <w:p w:rsidR="006718E7" w:rsidRPr="00234E62" w:rsidRDefault="006718E7" w:rsidP="006718E7">
      <w:pPr>
        <w:ind w:left="3600"/>
        <w:rPr>
          <w:sz w:val="24"/>
          <w:szCs w:val="24"/>
        </w:rPr>
      </w:pPr>
      <w:r w:rsidRPr="00234E62">
        <w:rPr>
          <w:sz w:val="24"/>
          <w:szCs w:val="24"/>
        </w:rPr>
        <w:lastRenderedPageBreak/>
        <w:t>AMY B. JACKSON</w:t>
      </w:r>
    </w:p>
    <w:p w:rsidR="006718E7" w:rsidRPr="00234E62" w:rsidRDefault="006718E7" w:rsidP="006718E7">
      <w:pPr>
        <w:ind w:left="3600"/>
        <w:rPr>
          <w:sz w:val="24"/>
          <w:szCs w:val="24"/>
        </w:rPr>
      </w:pPr>
      <w:r w:rsidRPr="00234E62">
        <w:rPr>
          <w:sz w:val="24"/>
          <w:szCs w:val="24"/>
        </w:rPr>
        <w:t>UNITED STATES FEDERAL DISTRICT JUDGE</w:t>
      </w: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sz w:val="24"/>
          <w:szCs w:val="24"/>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Pr="00DB6A6C" w:rsidRDefault="006718E7" w:rsidP="006718E7">
      <w:pPr>
        <w:rPr>
          <w:rFonts w:ascii="Times Roman" w:hAnsi="Times Roman"/>
          <w:b/>
          <w:sz w:val="28"/>
          <w:szCs w:val="28"/>
        </w:rPr>
      </w:pPr>
      <w:r>
        <w:rPr>
          <w:rFonts w:ascii="Times Roman" w:hAnsi="Times Roman"/>
          <w:b/>
          <w:sz w:val="28"/>
          <w:szCs w:val="28"/>
        </w:rPr>
        <w:t xml:space="preserve">                                    </w:t>
      </w:r>
      <w:r w:rsidRPr="001C6FE5">
        <w:rPr>
          <w:rFonts w:ascii="Times Roman" w:hAnsi="Times Roman"/>
          <w:b/>
          <w:sz w:val="28"/>
          <w:szCs w:val="28"/>
        </w:rPr>
        <w:t xml:space="preserve">CERTIFICATE OF SERVICE </w:t>
      </w:r>
    </w:p>
    <w:p w:rsidR="006718E7" w:rsidRDefault="006718E7" w:rsidP="006718E7">
      <w:pPr>
        <w:tabs>
          <w:tab w:val="left" w:pos="720"/>
        </w:tabs>
        <w:rPr>
          <w:rFonts w:ascii="Times Roman" w:hAnsi="Times Roman"/>
        </w:rPr>
      </w:pPr>
    </w:p>
    <w:p w:rsidR="006718E7" w:rsidRPr="00D033F1" w:rsidRDefault="006718E7" w:rsidP="006718E7">
      <w:pPr>
        <w:pStyle w:val="Standard"/>
        <w:rPr>
          <w:rFonts w:ascii="Times New Roman" w:hAnsi="Times New Roman" w:cs="Times New Roman"/>
          <w:b/>
          <w:sz w:val="28"/>
          <w:szCs w:val="28"/>
        </w:rPr>
      </w:pPr>
      <w:r w:rsidRPr="00A25F3D">
        <w:rPr>
          <w:rFonts w:ascii="Times New Roman" w:hAnsi="Times New Roman" w:cs="Times New Roman"/>
        </w:rPr>
        <w:t xml:space="preserve">I herby certify that on Novermber </w:t>
      </w:r>
      <w:r>
        <w:rPr>
          <w:rFonts w:ascii="Times New Roman" w:hAnsi="Times New Roman" w:cs="Times New Roman"/>
        </w:rPr>
        <w:t>23rd</w:t>
      </w:r>
      <w:r w:rsidRPr="00A25F3D">
        <w:rPr>
          <w:rFonts w:ascii="Times New Roman" w:hAnsi="Times New Roman" w:cs="Times New Roman"/>
        </w:rPr>
        <w:t xml:space="preserve">, 2015 a true and correct copy of the </w:t>
      </w:r>
      <w:r>
        <w:rPr>
          <w:rFonts w:ascii="Times New Roman" w:hAnsi="Times New Roman" w:cs="Times New Roman"/>
          <w:b/>
          <w:sz w:val="28"/>
          <w:szCs w:val="28"/>
        </w:rPr>
        <w:t xml:space="preserve">  </w:t>
      </w: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w:t>
      </w:r>
      <w:r w:rsidRPr="00FF43A3">
        <w:rPr>
          <w:rFonts w:ascii="Times New Roman" w:hAnsi="Times New Roman" w:cs="Times New Roman"/>
        </w:rPr>
        <w:lastRenderedPageBreak/>
        <w:t xml:space="preserve">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RESPONDANT/DEFENDANT</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CROSS APPELLEES</w:t>
      </w:r>
      <w:r>
        <w:rPr>
          <w:rFonts w:ascii="Times New Roman" w:hAnsi="Times New Roman" w:cs="Times New Roman"/>
          <w:b/>
          <w:sz w:val="28"/>
          <w:szCs w:val="28"/>
        </w:rPr>
        <w:t xml:space="preserve"> AFFIDIVANT AND ENTRY OF APPEARANCE OF COUNSEL</w:t>
      </w:r>
      <w:r w:rsidRPr="00A25F3D">
        <w:rPr>
          <w:rFonts w:ascii="Times New Roman" w:hAnsi="Times New Roman" w:cs="Times New Roman"/>
        </w:rPr>
        <w:t xml:space="preserve"> was served upon the following listed below via:</w:t>
      </w:r>
    </w:p>
    <w:p w:rsidR="006718E7" w:rsidRDefault="006718E7" w:rsidP="006718E7">
      <w:pPr>
        <w:tabs>
          <w:tab w:val="left" w:pos="720"/>
        </w:tabs>
      </w:pPr>
    </w:p>
    <w:p w:rsidR="006718E7" w:rsidRDefault="006718E7" w:rsidP="006718E7">
      <w:pPr>
        <w:rPr>
          <w:sz w:val="24"/>
          <w:szCs w:val="24"/>
        </w:rPr>
      </w:pPr>
    </w:p>
    <w:p w:rsidR="006718E7" w:rsidRPr="00882432" w:rsidRDefault="006718E7" w:rsidP="006718E7">
      <w:pPr>
        <w:rPr>
          <w:bCs/>
          <w:sz w:val="24"/>
          <w:szCs w:val="24"/>
        </w:rPr>
      </w:pPr>
      <w:r w:rsidRPr="00882432">
        <w:rPr>
          <w:sz w:val="24"/>
          <w:szCs w:val="24"/>
        </w:rPr>
        <w:t xml:space="preserve">TO:  The Clerk of the Court for the District </w:t>
      </w:r>
      <w:r w:rsidRPr="00882432">
        <w:rPr>
          <w:bCs/>
          <w:sz w:val="24"/>
          <w:szCs w:val="24"/>
        </w:rPr>
        <w:t>for the District of Columbia</w:t>
      </w:r>
      <w:r w:rsidRPr="00882432">
        <w:rPr>
          <w:bCs/>
          <w:sz w:val="24"/>
          <w:szCs w:val="24"/>
        </w:rPr>
        <w:br/>
        <w:t xml:space="preserve">        333 Constitution Ave., N.W. Washington, DC 20001</w:t>
      </w:r>
    </w:p>
    <w:p w:rsidR="006718E7" w:rsidRPr="00882432" w:rsidRDefault="006718E7" w:rsidP="006718E7">
      <w:pPr>
        <w:rPr>
          <w:sz w:val="24"/>
          <w:szCs w:val="24"/>
        </w:rPr>
      </w:pPr>
      <w:r>
        <w:rPr>
          <w:sz w:val="24"/>
          <w:szCs w:val="24"/>
        </w:rPr>
        <w:t xml:space="preserve">        certified mail # 7015-0640-0007-1477-4481 and Overnight mail </w:t>
      </w:r>
    </w:p>
    <w:p w:rsidR="006718E7" w:rsidRPr="00882432" w:rsidRDefault="006718E7" w:rsidP="006718E7">
      <w:pPr>
        <w:rPr>
          <w:sz w:val="24"/>
          <w:szCs w:val="24"/>
        </w:rPr>
      </w:pPr>
    </w:p>
    <w:p w:rsidR="006718E7" w:rsidRPr="00882432" w:rsidRDefault="006718E7" w:rsidP="006718E7">
      <w:pPr>
        <w:tabs>
          <w:tab w:val="left" w:pos="720"/>
        </w:tabs>
        <w:rPr>
          <w:sz w:val="24"/>
          <w:szCs w:val="24"/>
        </w:rPr>
      </w:pPr>
      <w:r w:rsidRPr="00882432">
        <w:rPr>
          <w:sz w:val="24"/>
          <w:szCs w:val="24"/>
        </w:rPr>
        <w:t>TO: KERRY W. KIRCHER, General Counsel D.C. Bar No. 386816</w:t>
      </w:r>
      <w:r w:rsidRPr="00882432">
        <w:rPr>
          <w:iCs/>
          <w:sz w:val="24"/>
          <w:szCs w:val="24"/>
        </w:rPr>
        <w:t xml:space="preserve"> at</w:t>
      </w:r>
      <w:r w:rsidRPr="00882432">
        <w:rPr>
          <w:sz w:val="24"/>
          <w:szCs w:val="24"/>
        </w:rPr>
        <w:t>: U.. HOUSE OF</w:t>
      </w:r>
    </w:p>
    <w:p w:rsidR="006718E7" w:rsidRPr="00882432" w:rsidRDefault="006718E7" w:rsidP="006718E7">
      <w:pPr>
        <w:tabs>
          <w:tab w:val="left" w:pos="720"/>
        </w:tabs>
        <w:rPr>
          <w:sz w:val="24"/>
          <w:szCs w:val="24"/>
        </w:rPr>
      </w:pPr>
      <w:r w:rsidRPr="00882432">
        <w:rPr>
          <w:sz w:val="24"/>
          <w:szCs w:val="24"/>
        </w:rPr>
        <w:t xml:space="preserve">        REPRESENTATIVES 219 Cannon House Office Building Washington, D.C. 20515</w:t>
      </w:r>
    </w:p>
    <w:p w:rsidR="006718E7" w:rsidRPr="00882432" w:rsidRDefault="006718E7" w:rsidP="006718E7">
      <w:pPr>
        <w:tabs>
          <w:tab w:val="left" w:pos="720"/>
        </w:tabs>
        <w:rPr>
          <w:sz w:val="24"/>
          <w:szCs w:val="24"/>
        </w:rPr>
      </w:pPr>
      <w:r w:rsidRPr="00882432">
        <w:rPr>
          <w:iCs/>
          <w:sz w:val="24"/>
          <w:szCs w:val="24"/>
        </w:rPr>
        <w:t xml:space="preserve">       Counsel for Plaintiff Committee on Oversight And Government Reform, U.. House of</w:t>
      </w:r>
    </w:p>
    <w:p w:rsidR="006718E7" w:rsidRPr="00882432" w:rsidRDefault="006718E7" w:rsidP="006718E7">
      <w:pPr>
        <w:rPr>
          <w:sz w:val="24"/>
          <w:szCs w:val="24"/>
        </w:rPr>
      </w:pPr>
      <w:r w:rsidRPr="00882432">
        <w:rPr>
          <w:iCs/>
          <w:sz w:val="24"/>
          <w:szCs w:val="24"/>
        </w:rPr>
        <w:t xml:space="preserve">       Representative- </w:t>
      </w:r>
      <w:r>
        <w:rPr>
          <w:sz w:val="24"/>
          <w:szCs w:val="24"/>
        </w:rPr>
        <w:t xml:space="preserve">certified mail # 7015-0640-0007-1477-4481 and Overnight mail </w:t>
      </w:r>
    </w:p>
    <w:p w:rsidR="006718E7" w:rsidRDefault="006718E7" w:rsidP="006718E7">
      <w:pPr>
        <w:rPr>
          <w:rFonts w:ascii="Times Roman" w:hAnsi="Times Roman"/>
          <w:sz w:val="24"/>
          <w:szCs w:val="24"/>
        </w:rPr>
      </w:pPr>
    </w:p>
    <w:p w:rsidR="006718E7" w:rsidRDefault="006718E7" w:rsidP="006718E7">
      <w:r>
        <w:rPr>
          <w:rFonts w:ascii="Times Roman" w:hAnsi="Times Roman"/>
          <w:sz w:val="24"/>
          <w:szCs w:val="24"/>
        </w:rPr>
        <w:t xml:space="preserve">TO:  </w:t>
      </w:r>
      <w:r>
        <w:rPr>
          <w:sz w:val="24"/>
          <w:szCs w:val="24"/>
        </w:rPr>
        <w:t>Clerk of the Court for State of Michigan in</w:t>
      </w:r>
    </w:p>
    <w:p w:rsidR="006718E7" w:rsidRDefault="006718E7" w:rsidP="006718E7">
      <w:r>
        <w:rPr>
          <w:sz w:val="24"/>
          <w:szCs w:val="24"/>
        </w:rPr>
        <w:t xml:space="preserve">        The District Court for the 17A</w:t>
      </w:r>
    </w:p>
    <w:p w:rsidR="006718E7" w:rsidRDefault="006718E7" w:rsidP="006718E7">
      <w:pPr>
        <w:rPr>
          <w:sz w:val="28"/>
          <w:szCs w:val="28"/>
          <w:lang w:val="it-IT"/>
        </w:rPr>
      </w:pPr>
      <w:r>
        <w:rPr>
          <w:sz w:val="24"/>
          <w:szCs w:val="24"/>
        </w:rPr>
        <w:t xml:space="preserve">        15111 Beech Daly</w:t>
      </w:r>
    </w:p>
    <w:p w:rsidR="006718E7" w:rsidRDefault="006718E7" w:rsidP="006718E7">
      <w:pPr>
        <w:rPr>
          <w:rFonts w:ascii="Times Roman" w:hAnsi="Times Roman"/>
          <w:sz w:val="24"/>
          <w:szCs w:val="24"/>
          <w:lang w:val="it-IT"/>
        </w:rPr>
      </w:pPr>
      <w:r>
        <w:rPr>
          <w:sz w:val="28"/>
          <w:szCs w:val="28"/>
          <w:lang w:val="it-IT"/>
        </w:rPr>
        <w:t xml:space="preserve">       Redford,  MI  28239   </w:t>
      </w:r>
    </w:p>
    <w:p w:rsidR="006718E7" w:rsidRPr="00882432" w:rsidRDefault="006718E7" w:rsidP="006718E7">
      <w:pPr>
        <w:rPr>
          <w:sz w:val="24"/>
          <w:szCs w:val="24"/>
        </w:rPr>
      </w:pPr>
      <w:r>
        <w:rPr>
          <w:rFonts w:ascii="Times Roman" w:hAnsi="Times Roman"/>
          <w:sz w:val="24"/>
          <w:szCs w:val="24"/>
          <w:lang w:val="it-IT"/>
        </w:rPr>
        <w:t xml:space="preserve">        </w:t>
      </w:r>
      <w:r>
        <w:rPr>
          <w:rFonts w:ascii="Times Roman" w:hAnsi="Times Roman"/>
          <w:sz w:val="24"/>
          <w:szCs w:val="24"/>
          <w:lang w:val="fr-FR"/>
        </w:rPr>
        <w:t xml:space="preserve">Reg. </w:t>
      </w:r>
      <w:r>
        <w:rPr>
          <w:rFonts w:ascii="Times Roman" w:hAnsi="Times Roman"/>
          <w:sz w:val="24"/>
          <w:szCs w:val="24"/>
        </w:rPr>
        <w:t xml:space="preserve">First Class US Mail                                                </w:t>
      </w:r>
    </w:p>
    <w:p w:rsidR="006718E7" w:rsidRDefault="006718E7" w:rsidP="006718E7">
      <w:pPr>
        <w:tabs>
          <w:tab w:val="left" w:pos="720"/>
        </w:tabs>
        <w:rPr>
          <w:sz w:val="24"/>
          <w:szCs w:val="24"/>
        </w:rPr>
      </w:pPr>
      <w:r>
        <w:rPr>
          <w:sz w:val="24"/>
          <w:szCs w:val="24"/>
        </w:rPr>
        <w:t xml:space="preserve">        </w:t>
      </w:r>
    </w:p>
    <w:p w:rsidR="006718E7" w:rsidRDefault="006718E7" w:rsidP="006718E7">
      <w:pPr>
        <w:tabs>
          <w:tab w:val="left" w:pos="720"/>
        </w:tabs>
        <w:rPr>
          <w:sz w:val="24"/>
          <w:szCs w:val="24"/>
        </w:rPr>
      </w:pPr>
      <w:r>
        <w:rPr>
          <w:sz w:val="24"/>
          <w:szCs w:val="24"/>
        </w:rPr>
        <w:t>To:  Loretta Lynch</w:t>
      </w:r>
      <w:r w:rsidRPr="00882432">
        <w:rPr>
          <w:sz w:val="24"/>
          <w:szCs w:val="24"/>
        </w:rPr>
        <w:t xml:space="preserve"> US Attorney General for the United States  </w:t>
      </w:r>
      <w:r>
        <w:rPr>
          <w:sz w:val="24"/>
          <w:szCs w:val="24"/>
        </w:rPr>
        <w:t xml:space="preserve">                                                    </w:t>
      </w:r>
    </w:p>
    <w:p w:rsidR="006718E7" w:rsidRPr="00882432" w:rsidRDefault="006718E7" w:rsidP="006718E7">
      <w:pPr>
        <w:tabs>
          <w:tab w:val="left" w:pos="720"/>
        </w:tabs>
        <w:rPr>
          <w:sz w:val="24"/>
          <w:szCs w:val="24"/>
        </w:rPr>
      </w:pPr>
      <w:r>
        <w:rPr>
          <w:sz w:val="24"/>
          <w:szCs w:val="24"/>
        </w:rPr>
        <w:t xml:space="preserve">         </w:t>
      </w:r>
      <w:r w:rsidRPr="00882432">
        <w:rPr>
          <w:sz w:val="24"/>
          <w:szCs w:val="24"/>
        </w:rPr>
        <w:t>Department of Justice , 950 Pennsylvania Avenue, N.W.Washington, D.C.20530-0001</w:t>
      </w:r>
    </w:p>
    <w:p w:rsidR="006718E7" w:rsidRDefault="006718E7" w:rsidP="006718E7">
      <w:pPr>
        <w:tabs>
          <w:tab w:val="left" w:pos="720"/>
        </w:tabs>
        <w:rPr>
          <w:sz w:val="24"/>
          <w:szCs w:val="24"/>
        </w:rPr>
      </w:pPr>
      <w:r>
        <w:rPr>
          <w:sz w:val="24"/>
          <w:szCs w:val="24"/>
        </w:rPr>
        <w:t xml:space="preserve">        </w:t>
      </w:r>
      <w:r w:rsidRPr="00882432">
        <w:rPr>
          <w:sz w:val="24"/>
          <w:szCs w:val="24"/>
        </w:rPr>
        <w:t>c</w:t>
      </w:r>
      <w:r>
        <w:rPr>
          <w:sz w:val="24"/>
          <w:szCs w:val="24"/>
        </w:rPr>
        <w:t xml:space="preserve">ertified mail #7015-0640-0007-1477-4474 and Overnight mail </w:t>
      </w:r>
    </w:p>
    <w:p w:rsidR="006718E7" w:rsidRDefault="006718E7" w:rsidP="006718E7">
      <w:pPr>
        <w:tabs>
          <w:tab w:val="left" w:pos="720"/>
        </w:tabs>
        <w:rPr>
          <w:sz w:val="24"/>
          <w:szCs w:val="24"/>
        </w:rPr>
      </w:pPr>
    </w:p>
    <w:p w:rsidR="006718E7" w:rsidRDefault="006718E7" w:rsidP="006718E7">
      <w:pPr>
        <w:tabs>
          <w:tab w:val="left" w:pos="720"/>
        </w:tabs>
        <w:rPr>
          <w:sz w:val="24"/>
          <w:szCs w:val="24"/>
        </w:rPr>
      </w:pPr>
      <w:r>
        <w:rPr>
          <w:sz w:val="24"/>
          <w:szCs w:val="24"/>
        </w:rPr>
        <w:t>To:  Faith A. Arminiak</w:t>
      </w:r>
    </w:p>
    <w:p w:rsidR="006718E7" w:rsidRDefault="006718E7" w:rsidP="006718E7">
      <w:pPr>
        <w:tabs>
          <w:tab w:val="left" w:pos="720"/>
        </w:tabs>
        <w:rPr>
          <w:sz w:val="24"/>
          <w:szCs w:val="24"/>
        </w:rPr>
      </w:pPr>
      <w:r>
        <w:rPr>
          <w:sz w:val="24"/>
          <w:szCs w:val="24"/>
        </w:rPr>
        <w:t xml:space="preserve">        1441 Saint  Antoine Street Suite 1006</w:t>
      </w:r>
    </w:p>
    <w:p w:rsidR="006718E7" w:rsidRDefault="006718E7" w:rsidP="006718E7">
      <w:pPr>
        <w:tabs>
          <w:tab w:val="left" w:pos="720"/>
        </w:tabs>
      </w:pPr>
      <w:r>
        <w:rPr>
          <w:sz w:val="24"/>
          <w:szCs w:val="24"/>
        </w:rPr>
        <w:t xml:space="preserve">        Frank Murphy Hall of Justice</w:t>
      </w:r>
    </w:p>
    <w:p w:rsidR="006718E7" w:rsidRDefault="006718E7" w:rsidP="006718E7">
      <w:r>
        <w:rPr>
          <w:rFonts w:ascii="Times Roman" w:hAnsi="Times Roman"/>
          <w:sz w:val="24"/>
          <w:szCs w:val="24"/>
          <w:lang w:val="fr-FR"/>
        </w:rPr>
        <w:t xml:space="preserve">          Detroit, MI 48226</w:t>
      </w:r>
    </w:p>
    <w:p w:rsidR="006718E7" w:rsidRDefault="006718E7" w:rsidP="006718E7">
      <w:pPr>
        <w:tabs>
          <w:tab w:val="left" w:pos="720"/>
        </w:tabs>
      </w:pPr>
      <w:r>
        <w:rPr>
          <w:rFonts w:ascii="Times Roman" w:hAnsi="Times Roman"/>
          <w:sz w:val="24"/>
          <w:szCs w:val="24"/>
          <w:lang w:val="fr-FR"/>
        </w:rPr>
        <w:t xml:space="preserve">        Reg. </w:t>
      </w:r>
      <w:r>
        <w:rPr>
          <w:rFonts w:ascii="Times Roman" w:hAnsi="Times Roman"/>
          <w:sz w:val="24"/>
          <w:szCs w:val="24"/>
        </w:rPr>
        <w:t xml:space="preserve">First Class US Mail                                                </w:t>
      </w: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r>
        <w:rPr>
          <w:sz w:val="24"/>
          <w:szCs w:val="24"/>
        </w:rPr>
        <w:t>PROOF OF SERVICE 2 0F 2</w:t>
      </w:r>
    </w:p>
    <w:p w:rsidR="006718E7" w:rsidRDefault="006718E7" w:rsidP="006718E7">
      <w:pPr>
        <w:tabs>
          <w:tab w:val="left" w:pos="720"/>
        </w:tabs>
        <w:rPr>
          <w:sz w:val="24"/>
          <w:szCs w:val="24"/>
        </w:rPr>
      </w:pPr>
    </w:p>
    <w:p w:rsidR="006718E7" w:rsidRDefault="006718E7" w:rsidP="006718E7">
      <w:pPr>
        <w:rPr>
          <w:sz w:val="24"/>
          <w:szCs w:val="24"/>
        </w:rPr>
      </w:pPr>
      <w:r w:rsidRPr="000327F6">
        <w:rPr>
          <w:sz w:val="24"/>
          <w:szCs w:val="24"/>
        </w:rPr>
        <w:t xml:space="preserve">I certify and/or Declare and/or state under penalty and perjury that the foregoing is true and correct. Executed  </w:t>
      </w:r>
      <w:r>
        <w:rPr>
          <w:sz w:val="24"/>
          <w:szCs w:val="24"/>
        </w:rPr>
        <w:t>23rd day of  November</w:t>
      </w:r>
      <w:r w:rsidRPr="000327F6">
        <w:rPr>
          <w:sz w:val="24"/>
          <w:szCs w:val="24"/>
        </w:rPr>
        <w:t xml:space="preserve"> 2015 in Detroit, Michigan</w:t>
      </w:r>
    </w:p>
    <w:p w:rsidR="006718E7" w:rsidRDefault="006718E7" w:rsidP="006718E7">
      <w:pPr>
        <w:pStyle w:val="Standard"/>
        <w:rPr>
          <w:rFonts w:ascii="Times New Roman" w:hAnsi="Times New Roman" w:cs="Times New Roman"/>
          <w:b/>
          <w:sz w:val="28"/>
          <w:szCs w:val="28"/>
        </w:rPr>
      </w:pPr>
    </w:p>
    <w:p w:rsidR="006718E7" w:rsidRPr="00DC10B8" w:rsidRDefault="006718E7" w:rsidP="006718E7">
      <w:pPr>
        <w:tabs>
          <w:tab w:val="left" w:pos="11520"/>
        </w:tabs>
        <w:ind w:left="3600"/>
        <w:rPr>
          <w:sz w:val="24"/>
          <w:szCs w:val="24"/>
        </w:rPr>
      </w:pPr>
      <w:r w:rsidRPr="00DC10B8">
        <w:rPr>
          <w:sz w:val="24"/>
          <w:szCs w:val="24"/>
          <w:lang w:val="fr-FR"/>
        </w:rPr>
        <w:t>_____________________________________</w:t>
      </w:r>
    </w:p>
    <w:p w:rsidR="006718E7" w:rsidRDefault="006718E7" w:rsidP="006718E7">
      <w:pPr>
        <w:pStyle w:val="Standard"/>
        <w:rPr>
          <w:rFonts w:ascii="Times New Roman" w:hAnsi="Times New Roman" w:cs="Times New Roman"/>
        </w:rPr>
      </w:pP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w:t>
      </w:r>
      <w:r w:rsidRPr="00FF43A3">
        <w:rPr>
          <w:rFonts w:ascii="Times New Roman" w:hAnsi="Times New Roman" w:cs="Times New Roman"/>
        </w:rPr>
        <w:lastRenderedPageBreak/>
        <w:t xml:space="preserve">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RESPONDANT/DEFENDANT</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CROSS APPELLEES</w:t>
      </w:r>
    </w:p>
    <w:p w:rsidR="006718E7" w:rsidRDefault="006718E7" w:rsidP="006718E7">
      <w:pPr>
        <w:pStyle w:val="Standard"/>
        <w:rPr>
          <w:rFonts w:ascii="Times New Roman" w:hAnsi="Times New Roman" w:cs="Times New Roman"/>
        </w:rPr>
      </w:pPr>
    </w:p>
    <w:p w:rsidR="006718E7" w:rsidRDefault="006718E7" w:rsidP="006718E7">
      <w:pPr>
        <w:tabs>
          <w:tab w:val="left" w:pos="720"/>
        </w:tabs>
        <w:rPr>
          <w:sz w:val="24"/>
          <w:szCs w:val="24"/>
        </w:rPr>
      </w:pPr>
    </w:p>
    <w:p w:rsidR="006718E7" w:rsidRDefault="006718E7" w:rsidP="006718E7">
      <w:pPr>
        <w:tabs>
          <w:tab w:val="left" w:pos="720"/>
        </w:tabs>
        <w:rPr>
          <w:sz w:val="24"/>
          <w:szCs w:val="24"/>
        </w:rPr>
      </w:pPr>
      <w:r>
        <w:rPr>
          <w:sz w:val="24"/>
          <w:szCs w:val="24"/>
        </w:rPr>
        <w:t>PROOF OF SERVICE PAGE 2 OF 2</w:t>
      </w:r>
    </w:p>
    <w:p w:rsidR="006718E7" w:rsidRDefault="006718E7" w:rsidP="006718E7">
      <w:pPr>
        <w:pStyle w:val="Standard"/>
        <w:rPr>
          <w:rFonts w:ascii="Times New Roman" w:hAnsi="Times New Roman"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rFonts w:ascii="Times Roman" w:hAnsi="Times Roman"/>
          <w:b/>
          <w:sz w:val="28"/>
          <w:szCs w:val="28"/>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color w:val="auto"/>
        </w:rPr>
      </w:pPr>
    </w:p>
    <w:p w:rsidR="006718E7" w:rsidRDefault="006718E7" w:rsidP="006718E7">
      <w:pPr>
        <w:pStyle w:val="BodyTextIndent2"/>
        <w:spacing w:line="240" w:lineRule="auto"/>
        <w:ind w:left="0" w:firstLine="0"/>
        <w:rPr>
          <w:rFonts w:cs="Times New Roman"/>
          <w:color w:val="auto"/>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pStyle w:val="BodyTextIndent2"/>
        <w:spacing w:line="240" w:lineRule="auto"/>
        <w:ind w:left="0" w:firstLine="0"/>
        <w:rPr>
          <w:rFonts w:cs="Times New Roman"/>
        </w:rPr>
      </w:pPr>
    </w:p>
    <w:p w:rsidR="006718E7" w:rsidRDefault="006718E7" w:rsidP="006718E7">
      <w:pPr>
        <w:rPr>
          <w:color w:val="000000"/>
          <w:sz w:val="24"/>
          <w:szCs w:val="24"/>
        </w:rPr>
      </w:pPr>
    </w:p>
    <w:p w:rsidR="006718E7" w:rsidRDefault="006718E7" w:rsidP="006718E7">
      <w:pPr>
        <w:pStyle w:val="BodyTextIndent2"/>
        <w:spacing w:line="240" w:lineRule="auto"/>
        <w:ind w:left="0" w:firstLine="0"/>
        <w:rPr>
          <w:rFonts w:cs="Times New Roman"/>
          <w:b/>
          <w:sz w:val="40"/>
          <w:szCs w:val="40"/>
        </w:rPr>
      </w:pPr>
    </w:p>
    <w:p w:rsidR="006718E7" w:rsidRDefault="006718E7" w:rsidP="006718E7">
      <w:pPr>
        <w:rPr>
          <w:rFonts w:ascii="Times Roman" w:hAnsi="Times Roman"/>
          <w:b/>
          <w:sz w:val="28"/>
          <w:szCs w:val="28"/>
        </w:rPr>
      </w:pPr>
    </w:p>
    <w:p w:rsidR="006718E7" w:rsidRDefault="006718E7" w:rsidP="006718E7">
      <w:pPr>
        <w:rPr>
          <w:rFonts w:ascii="Times Roman" w:hAnsi="Times Roman"/>
          <w:b/>
          <w:sz w:val="28"/>
          <w:szCs w:val="28"/>
        </w:rPr>
      </w:pPr>
    </w:p>
    <w:p w:rsidR="006718E7" w:rsidRDefault="006718E7" w:rsidP="006718E7">
      <w:pPr>
        <w:rPr>
          <w:b/>
          <w:sz w:val="28"/>
          <w:szCs w:val="28"/>
          <w:lang w:val="es-ES_tradnl"/>
        </w:rPr>
      </w:pPr>
    </w:p>
    <w:p w:rsidR="006718E7" w:rsidRDefault="006718E7" w:rsidP="006718E7">
      <w:pPr>
        <w:rPr>
          <w:b/>
          <w:sz w:val="28"/>
          <w:szCs w:val="28"/>
          <w:lang w:val="es-ES_tradnl"/>
        </w:rPr>
      </w:pPr>
    </w:p>
    <w:p w:rsidR="006718E7" w:rsidRDefault="006718E7" w:rsidP="006718E7">
      <w:pPr>
        <w:rPr>
          <w:b/>
          <w:sz w:val="28"/>
          <w:szCs w:val="28"/>
          <w:lang w:val="es-ES_tradnl"/>
        </w:rPr>
      </w:pPr>
    </w:p>
    <w:p w:rsidR="006718E7" w:rsidRDefault="006718E7" w:rsidP="006718E7">
      <w:pPr>
        <w:rPr>
          <w:b/>
          <w:sz w:val="28"/>
          <w:szCs w:val="28"/>
          <w:lang w:val="es-ES_tradnl"/>
        </w:rPr>
      </w:pPr>
      <w:r>
        <w:rPr>
          <w:b/>
          <w:sz w:val="28"/>
          <w:szCs w:val="28"/>
          <w:lang w:val="es-ES_tradnl"/>
        </w:rPr>
        <w:t xml:space="preserve">                          </w:t>
      </w:r>
      <w:r>
        <w:rPr>
          <w:rFonts w:ascii="Times Roman" w:hAnsi="Times Roman"/>
          <w:b/>
          <w:sz w:val="28"/>
          <w:szCs w:val="28"/>
        </w:rPr>
        <w:t xml:space="preserve">    </w:t>
      </w:r>
    </w:p>
    <w:p w:rsidR="006718E7" w:rsidRDefault="006718E7" w:rsidP="006718E7">
      <w:pPr>
        <w:rPr>
          <w:b/>
          <w:sz w:val="28"/>
          <w:szCs w:val="28"/>
          <w:lang w:val="es-ES_tradnl"/>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Default="0009788F" w:rsidP="0009788F">
      <w:pPr>
        <w:tabs>
          <w:tab w:val="left" w:pos="720"/>
        </w:tabs>
        <w:spacing w:line="240" w:lineRule="auto"/>
        <w:rPr>
          <w:rFonts w:ascii="Times New Roman" w:hAnsi="Times New Roman"/>
          <w:b/>
          <w:sz w:val="24"/>
          <w:szCs w:val="24"/>
          <w:u w:val="single"/>
        </w:rPr>
      </w:pPr>
    </w:p>
    <w:p w:rsidR="0009788F" w:rsidRPr="00414750" w:rsidRDefault="0009788F" w:rsidP="0009788F">
      <w:pPr>
        <w:tabs>
          <w:tab w:val="left" w:pos="720"/>
        </w:tabs>
        <w:spacing w:line="240" w:lineRule="auto"/>
        <w:rPr>
          <w:rFonts w:ascii="Times New Roman" w:hAnsi="Times New Roman"/>
          <w:sz w:val="24"/>
          <w:szCs w:val="24"/>
        </w:rPr>
      </w:pPr>
      <w:r w:rsidRPr="004D57BF">
        <w:rPr>
          <w:rFonts w:ascii="Times New Roman" w:hAnsi="Times New Roman"/>
          <w:b/>
          <w:sz w:val="24"/>
          <w:szCs w:val="24"/>
        </w:rPr>
        <w:t xml:space="preserve">                                         </w:t>
      </w:r>
      <w:r w:rsidRPr="003B58E3">
        <w:rPr>
          <w:rFonts w:ascii="Times New Roman" w:hAnsi="Times New Roman"/>
          <w:b/>
          <w:sz w:val="24"/>
          <w:szCs w:val="24"/>
          <w:u w:val="single"/>
        </w:rPr>
        <w:t>CERTIFICATE OF SERVICE</w:t>
      </w:r>
    </w:p>
    <w:p w:rsidR="0009788F" w:rsidRPr="003B58E3" w:rsidRDefault="0009788F" w:rsidP="0009788F">
      <w:pPr>
        <w:pStyle w:val="SectionHeading"/>
        <w:tabs>
          <w:tab w:val="left" w:pos="720"/>
        </w:tabs>
        <w:spacing w:line="480" w:lineRule="auto"/>
      </w:pP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Sharon Bridgewater and/or James S. Bridgewater certify that</w:t>
      </w: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 xml:space="preserve">I am 18 years old and a potential party and/or a party to this action; </w:t>
      </w: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 xml:space="preserve">My resident address is:  </w:t>
      </w:r>
      <w:smartTag w:uri="urn:schemas-microsoft-com:office:smarttags" w:element="Street">
        <w:smartTag w:uri="urn:schemas-microsoft-com:office:smarttags" w:element="address">
          <w:r w:rsidRPr="003B58E3">
            <w:rPr>
              <w:rFonts w:ascii="Times New Roman" w:hAnsi="Times New Roman"/>
              <w:sz w:val="24"/>
              <w:szCs w:val="24"/>
            </w:rPr>
            <w:t>12070 W. Outer Drive</w:t>
          </w:r>
        </w:smartTag>
      </w:smartTag>
    </w:p>
    <w:p w:rsidR="0009788F" w:rsidRPr="003B58E3" w:rsidRDefault="0009788F" w:rsidP="0009788F">
      <w:pPr>
        <w:tabs>
          <w:tab w:val="left" w:pos="720"/>
        </w:tabs>
        <w:spacing w:line="480" w:lineRule="auto"/>
        <w:rPr>
          <w:rFonts w:ascii="Times New Roman" w:hAnsi="Times New Roman"/>
          <w:sz w:val="24"/>
          <w:szCs w:val="24"/>
        </w:rPr>
      </w:pP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w:t>
          </w:r>
        </w:smartTag>
        <w:smartTag w:uri="urn:schemas-microsoft-com:office:smarttags" w:element="PostalCode">
          <w:r w:rsidRPr="003B58E3">
            <w:rPr>
              <w:rFonts w:ascii="Times New Roman" w:hAnsi="Times New Roman"/>
              <w:sz w:val="24"/>
              <w:szCs w:val="24"/>
            </w:rPr>
            <w:t>48223</w:t>
          </w:r>
        </w:smartTag>
      </w:smartTag>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My phone number is:   1-313-375-0351</w:t>
      </w: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I CERTIFY THAT A TRUE AND CORRECT COPY OF THE:</w:t>
      </w:r>
    </w:p>
    <w:p w:rsidR="0009788F" w:rsidRPr="003B58E3" w:rsidRDefault="0009788F" w:rsidP="000978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09788F" w:rsidRPr="00AD5D0B" w:rsidRDefault="0009788F" w:rsidP="0009788F">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Pr>
          <w:rFonts w:ascii="Times New Roman" w:hAnsi="Times New Roman"/>
          <w:bCs/>
          <w:sz w:val="24"/>
          <w:szCs w:val="24"/>
        </w:rPr>
        <w:t xml:space="preserve">Montana, Nebraska, Nevada, New Hampshire, New Jersey, New Mexico, New York, North Carolina, North Dakota, Ohio, Oklahoma, </w:t>
      </w:r>
      <w:r>
        <w:rPr>
          <w:rFonts w:ascii="Times New Roman" w:hAnsi="Times New Roman"/>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Pr>
          <w:rFonts w:ascii="Times New Roman" w:hAnsi="Times New Roman"/>
          <w:i/>
          <w:sz w:val="24"/>
          <w:szCs w:val="24"/>
        </w:rPr>
        <w:t>EX REL</w:t>
      </w:r>
      <w:r>
        <w:rPr>
          <w:rFonts w:ascii="Times New Roman" w:hAnsi="Times New Roman"/>
          <w:sz w:val="24"/>
          <w:szCs w:val="24"/>
        </w:rPr>
        <w:t xml:space="preserve"> Sharon Bridgewater (A.K.A. Sharon Abusalem, Sharon Davis)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INTERVENING PLAINTIFFS AND/OR PETITIONERS CERTIFICATION OF JUDGMENT </w:t>
      </w:r>
      <w:r w:rsidRPr="00996B1E">
        <w:rPr>
          <w:rFonts w:ascii="Times New Roman" w:hAnsi="Times New Roman"/>
          <w:sz w:val="24"/>
          <w:szCs w:val="24"/>
        </w:rPr>
        <w:t>were sent by  first class mail(in a properly-addressed envelop with first class postage duly paid) and s</w:t>
      </w:r>
      <w:r>
        <w:rPr>
          <w:rFonts w:ascii="Times New Roman" w:hAnsi="Times New Roman"/>
          <w:sz w:val="24"/>
          <w:szCs w:val="24"/>
        </w:rPr>
        <w:t xml:space="preserve">erved before 5:00 p.m. on </w:t>
      </w:r>
      <w:r>
        <w:rPr>
          <w:rFonts w:ascii="Times New Roman" w:hAnsi="Times New Roman"/>
          <w:sz w:val="24"/>
          <w:szCs w:val="24"/>
        </w:rPr>
        <w:lastRenderedPageBreak/>
        <w:t>July 7</w:t>
      </w:r>
      <w:r w:rsidRPr="00996B1E">
        <w:rPr>
          <w:rFonts w:ascii="Times New Roman" w:hAnsi="Times New Roman"/>
          <w:sz w:val="24"/>
          <w:szCs w:val="24"/>
        </w:rPr>
        <w:t>, 2014  from</w:t>
      </w:r>
      <w:r w:rsidRPr="003B58E3">
        <w:rPr>
          <w:rFonts w:ascii="Times New Roman" w:hAnsi="Times New Roman"/>
          <w:sz w:val="24"/>
          <w:szCs w:val="24"/>
        </w:rPr>
        <w:t xml:space="preserve"> Detroit, MI to the attorneys of record for all parties in this action at the addresses listed below:</w:t>
      </w:r>
    </w:p>
    <w:p w:rsidR="0009788F" w:rsidRPr="003B58E3" w:rsidRDefault="0009788F" w:rsidP="0009788F">
      <w:pPr>
        <w:tabs>
          <w:tab w:val="left" w:pos="720"/>
        </w:tabs>
        <w:spacing w:line="240" w:lineRule="auto"/>
        <w:rPr>
          <w:rFonts w:ascii="Times New Roman" w:hAnsi="Times New Roman"/>
          <w:b/>
          <w:sz w:val="24"/>
          <w:szCs w:val="24"/>
        </w:rPr>
      </w:pPr>
    </w:p>
    <w:p w:rsidR="0009788F" w:rsidRPr="003B58E3" w:rsidRDefault="0009788F" w:rsidP="0009788F">
      <w:pPr>
        <w:tabs>
          <w:tab w:val="left" w:pos="720"/>
        </w:tabs>
        <w:rPr>
          <w:rFonts w:ascii="Times New Roman" w:hAnsi="Times New Roman"/>
          <w:sz w:val="24"/>
          <w:szCs w:val="24"/>
        </w:rPr>
      </w:pPr>
      <w:r>
        <w:rPr>
          <w:rFonts w:ascii="Times New Roman" w:hAnsi="Times New Roman"/>
          <w:sz w:val="24"/>
          <w:szCs w:val="24"/>
        </w:rPr>
        <w:t>TO:  The CLERK OF THE COURT-</w:t>
      </w:r>
      <w:r w:rsidRPr="00BA168A">
        <w:rPr>
          <w:rStyle w:val="st1"/>
          <w:rFonts w:ascii="Times New Roman" w:hAnsi="Times New Roman"/>
          <w:sz w:val="24"/>
          <w:szCs w:val="24"/>
        </w:rPr>
        <w:t xml:space="preserve">333 Constitution Ave., N.W.. </w:t>
      </w:r>
      <w:smartTag w:uri="urn:schemas-microsoft-com:office:smarttags" w:element="City">
        <w:r w:rsidRPr="00BA168A">
          <w:rPr>
            <w:rStyle w:val="st1"/>
            <w:rFonts w:ascii="Times New Roman" w:hAnsi="Times New Roman"/>
            <w:sz w:val="24"/>
            <w:szCs w:val="24"/>
          </w:rPr>
          <w:t>Washington</w:t>
        </w:r>
      </w:smartTag>
      <w:r w:rsidRPr="00BA168A">
        <w:rPr>
          <w:rStyle w:val="st1"/>
          <w:rFonts w:ascii="Times New Roman" w:hAnsi="Times New Roman"/>
          <w:sz w:val="24"/>
          <w:szCs w:val="24"/>
        </w:rPr>
        <w:t>, DC</w:t>
      </w:r>
      <w:r>
        <w:rPr>
          <w:rStyle w:val="st1"/>
          <w:rFonts w:ascii="Times New Roman" w:hAnsi="Times New Roman"/>
          <w:sz w:val="24"/>
          <w:szCs w:val="24"/>
        </w:rPr>
        <w:t xml:space="preserve"> </w:t>
      </w:r>
      <w:r w:rsidRPr="00BA168A">
        <w:rPr>
          <w:rStyle w:val="st1"/>
          <w:rFonts w:ascii="Times New Roman" w:hAnsi="Times New Roman"/>
          <w:sz w:val="24"/>
          <w:szCs w:val="24"/>
        </w:rPr>
        <w:t>20001</w:t>
      </w:r>
    </w:p>
    <w:p w:rsidR="0009788F" w:rsidRDefault="0009788F" w:rsidP="0009788F">
      <w:pPr>
        <w:tabs>
          <w:tab w:val="left" w:pos="720"/>
        </w:tabs>
        <w:spacing w:line="480" w:lineRule="auto"/>
        <w:ind w:left="446" w:hanging="446"/>
        <w:rPr>
          <w:rFonts w:ascii="Times New Roman" w:hAnsi="Times New Roman"/>
          <w:sz w:val="24"/>
          <w:szCs w:val="24"/>
        </w:rPr>
      </w:pPr>
    </w:p>
    <w:p w:rsidR="0009788F" w:rsidRPr="003B58E3" w:rsidRDefault="0009788F" w:rsidP="0009788F">
      <w:pPr>
        <w:tabs>
          <w:tab w:val="left" w:pos="720"/>
        </w:tabs>
        <w:spacing w:line="480" w:lineRule="auto"/>
        <w:rPr>
          <w:rFonts w:ascii="Times New Roman" w:hAnsi="Times New Roman"/>
          <w:sz w:val="24"/>
          <w:szCs w:val="24"/>
        </w:rPr>
      </w:pPr>
      <w:r w:rsidRPr="003B58E3">
        <w:rPr>
          <w:rFonts w:ascii="Times New Roman" w:hAnsi="Times New Roman"/>
          <w:sz w:val="24"/>
          <w:szCs w:val="24"/>
        </w:rPr>
        <w:t>TO:KERRY W. KIRCHER, General CounselD.C. Bar No. 386816</w:t>
      </w:r>
      <w:r w:rsidRPr="003B58E3">
        <w:rPr>
          <w:rFonts w:ascii="Times New Roman" w:hAnsi="Times New Roman"/>
          <w:i/>
          <w:iCs/>
          <w:sz w:val="24"/>
          <w:szCs w:val="24"/>
        </w:rPr>
        <w:t xml:space="preserve"> at</w:t>
      </w:r>
      <w:r w:rsidRPr="003B58E3">
        <w:rPr>
          <w:rFonts w:ascii="Times New Roman" w:hAnsi="Times New Roman"/>
          <w:sz w:val="24"/>
          <w:szCs w:val="24"/>
        </w:rPr>
        <w:t>: U.S. HOUSE OF REPRESENTATIVES 219 Cannon House Office Building Washington, D.C. 20515 (202) 225-9700 (telephone)(202) 226-1360 (facsimile)</w:t>
      </w:r>
      <w:r w:rsidRPr="003B58E3">
        <w:rPr>
          <w:rFonts w:ascii="Times New Roman" w:hAnsi="Times New Roman"/>
          <w:i/>
          <w:iCs/>
          <w:sz w:val="24"/>
          <w:szCs w:val="24"/>
        </w:rPr>
        <w:t xml:space="preserve">Counsel for Plaintiff Committee on Oversight andGovernment </w:t>
      </w:r>
      <w:smartTag w:uri="urn:schemas-microsoft-com:office:smarttags" w:element="place">
        <w:smartTag w:uri="urn:schemas-microsoft-com:office:smarttags" w:element="City">
          <w:r w:rsidRPr="003B58E3">
            <w:rPr>
              <w:rFonts w:ascii="Times New Roman" w:hAnsi="Times New Roman"/>
              <w:i/>
              <w:iCs/>
              <w:sz w:val="24"/>
              <w:szCs w:val="24"/>
            </w:rPr>
            <w:t>Reform</w:t>
          </w:r>
        </w:smartTag>
        <w:r w:rsidRPr="003B58E3">
          <w:rPr>
            <w:rFonts w:ascii="Times New Roman" w:hAnsi="Times New Roman"/>
            <w:i/>
            <w:iCs/>
            <w:sz w:val="24"/>
            <w:szCs w:val="24"/>
          </w:rPr>
          <w:t xml:space="preserve">, </w:t>
        </w:r>
        <w:smartTag w:uri="urn:schemas-microsoft-com:office:smarttags" w:element="country-region">
          <w:r w:rsidRPr="003B58E3">
            <w:rPr>
              <w:rFonts w:ascii="Times New Roman" w:hAnsi="Times New Roman"/>
              <w:i/>
              <w:iCs/>
              <w:sz w:val="24"/>
              <w:szCs w:val="24"/>
            </w:rPr>
            <w:t>U.S.</w:t>
          </w:r>
        </w:smartTag>
      </w:smartTag>
      <w:r w:rsidRPr="003B58E3">
        <w:rPr>
          <w:rFonts w:ascii="Times New Roman" w:hAnsi="Times New Roman"/>
          <w:i/>
          <w:iCs/>
          <w:sz w:val="24"/>
          <w:szCs w:val="24"/>
        </w:rPr>
        <w:t xml:space="preserve"> House of Representatives</w:t>
      </w:r>
      <w:r w:rsidRPr="003B58E3">
        <w:rPr>
          <w:rFonts w:ascii="Times New Roman" w:hAnsi="Times New Roman"/>
          <w:sz w:val="24"/>
          <w:szCs w:val="24"/>
        </w:rPr>
        <w:t>.</w:t>
      </w:r>
    </w:p>
    <w:p w:rsidR="0009788F" w:rsidRPr="003B58E3" w:rsidRDefault="0009788F" w:rsidP="0009788F">
      <w:pPr>
        <w:tabs>
          <w:tab w:val="left" w:pos="720"/>
        </w:tabs>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 xml:space="preserve">TO:  John Russell Tyler, General Counsel for Eric Holder </w:t>
      </w:r>
    </w:p>
    <w:p w:rsidR="0009788F" w:rsidRPr="003B58E3" w:rsidRDefault="0009788F" w:rsidP="0009788F">
      <w:pPr>
        <w:tabs>
          <w:tab w:val="left" w:pos="720"/>
        </w:tabs>
        <w:spacing w:line="240" w:lineRule="auto"/>
        <w:rPr>
          <w:rFonts w:ascii="Times New Roman" w:hAnsi="Times New Roman"/>
          <w:sz w:val="24"/>
          <w:szCs w:val="24"/>
        </w:rPr>
      </w:pPr>
      <w:r w:rsidRPr="003B58E3">
        <w:rPr>
          <w:rFonts w:ascii="Times New Roman" w:hAnsi="Times New Roman"/>
          <w:sz w:val="24"/>
          <w:szCs w:val="24"/>
        </w:rPr>
        <w:t xml:space="preserve">At the United States Department of Justice </w:t>
      </w:r>
    </w:p>
    <w:p w:rsidR="0009788F" w:rsidRPr="003B58E3" w:rsidRDefault="0009788F" w:rsidP="0009788F">
      <w:pPr>
        <w:tabs>
          <w:tab w:val="left" w:pos="720"/>
        </w:tabs>
        <w:autoSpaceDE w:val="0"/>
        <w:autoSpaceDN w:val="0"/>
        <w:adjustRightInd w:val="0"/>
        <w:spacing w:line="240" w:lineRule="auto"/>
        <w:rPr>
          <w:rFonts w:ascii="Times New Roman" w:hAnsi="Times New Roman"/>
          <w:sz w:val="24"/>
          <w:szCs w:val="24"/>
        </w:rPr>
      </w:pPr>
      <w:smartTag w:uri="urn:schemas-microsoft-com:office:smarttags" w:element="Street">
        <w:smartTag w:uri="urn:schemas-microsoft-com:office:smarttags" w:element="address">
          <w:r w:rsidRPr="003B58E3">
            <w:rPr>
              <w:rFonts w:ascii="Times New Roman" w:hAnsi="Times New Roman"/>
              <w:sz w:val="24"/>
              <w:szCs w:val="24"/>
            </w:rPr>
            <w:t>950 Pennsylvania Avenue, N.W.</w:t>
          </w:r>
        </w:smartTag>
      </w:smartTag>
    </w:p>
    <w:p w:rsidR="0009788F" w:rsidRPr="003B58E3" w:rsidRDefault="0009788F" w:rsidP="0009788F">
      <w:pPr>
        <w:tabs>
          <w:tab w:val="left" w:pos="720"/>
        </w:tabs>
        <w:autoSpaceDE w:val="0"/>
        <w:autoSpaceDN w:val="0"/>
        <w:adjustRightInd w:val="0"/>
        <w:spacing w:line="240" w:lineRule="auto"/>
        <w:rPr>
          <w:rFonts w:ascii="Times New Roman" w:hAnsi="Times New Roman"/>
          <w:sz w:val="24"/>
          <w:szCs w:val="24"/>
        </w:rPr>
      </w:pPr>
      <w:smartTag w:uri="urn:schemas-microsoft-com:office:smarttags" w:element="place">
        <w:smartTag w:uri="urn:schemas-microsoft-com:office:smarttags" w:element="City">
          <w:r w:rsidRPr="003B58E3">
            <w:rPr>
              <w:rFonts w:ascii="Times New Roman" w:hAnsi="Times New Roman"/>
              <w:sz w:val="24"/>
              <w:szCs w:val="24"/>
            </w:rPr>
            <w:t>Washington</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D.C.</w:t>
          </w:r>
        </w:smartTag>
        <w:smartTag w:uri="urn:schemas-microsoft-com:office:smarttags" w:element="PostalCode">
          <w:r w:rsidRPr="003B58E3">
            <w:rPr>
              <w:rFonts w:ascii="Times New Roman" w:hAnsi="Times New Roman"/>
              <w:sz w:val="24"/>
              <w:szCs w:val="24"/>
            </w:rPr>
            <w:t>20530-0001</w:t>
          </w:r>
        </w:smartTag>
      </w:smartTag>
      <w:r w:rsidRPr="003B58E3">
        <w:rPr>
          <w:rFonts w:ascii="Times New Roman" w:hAnsi="Times New Roman"/>
          <w:sz w:val="24"/>
          <w:szCs w:val="24"/>
        </w:rPr>
        <w:t>,</w:t>
      </w:r>
    </w:p>
    <w:p w:rsidR="0009788F" w:rsidRPr="003B58E3" w:rsidRDefault="0009788F" w:rsidP="0009788F">
      <w:pPr>
        <w:tabs>
          <w:tab w:val="left" w:pos="720"/>
        </w:tabs>
        <w:autoSpaceDE w:val="0"/>
        <w:autoSpaceDN w:val="0"/>
        <w:adjustRightInd w:val="0"/>
        <w:spacing w:line="240" w:lineRule="auto"/>
        <w:ind w:left="180"/>
        <w:rPr>
          <w:rFonts w:ascii="Times New Roman" w:hAnsi="Times New Roman"/>
          <w:sz w:val="24"/>
          <w:szCs w:val="24"/>
        </w:rPr>
      </w:pPr>
    </w:p>
    <w:p w:rsidR="0009788F"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I certify and/or Declare and/or state under penalty and perjury that the foregoing is true and </w:t>
      </w:r>
    </w:p>
    <w:p w:rsidR="0009788F" w:rsidRDefault="0009788F" w:rsidP="0009788F">
      <w:pPr>
        <w:autoSpaceDE w:val="0"/>
        <w:autoSpaceDN w:val="0"/>
        <w:adjustRightInd w:val="0"/>
        <w:spacing w:line="240" w:lineRule="auto"/>
        <w:rPr>
          <w:rFonts w:ascii="Times New Roman" w:hAnsi="Times New Roman"/>
          <w:sz w:val="24"/>
          <w:szCs w:val="24"/>
        </w:rPr>
      </w:pPr>
    </w:p>
    <w:p w:rsidR="0009788F" w:rsidRPr="003B58E3" w:rsidRDefault="0009788F" w:rsidP="0009788F">
      <w:pPr>
        <w:autoSpaceDE w:val="0"/>
        <w:autoSpaceDN w:val="0"/>
        <w:adjustRightInd w:val="0"/>
        <w:spacing w:line="240" w:lineRule="auto"/>
        <w:rPr>
          <w:rFonts w:ascii="Times New Roman" w:hAnsi="Times New Roman"/>
          <w:sz w:val="24"/>
          <w:szCs w:val="24"/>
        </w:rPr>
      </w:pPr>
      <w:r w:rsidRPr="003B58E3">
        <w:rPr>
          <w:rFonts w:ascii="Times New Roman" w:hAnsi="Times New Roman"/>
          <w:sz w:val="24"/>
          <w:szCs w:val="24"/>
        </w:rPr>
        <w:t xml:space="preserve">correct.Executed this </w:t>
      </w:r>
      <w:r>
        <w:rPr>
          <w:rFonts w:ascii="Times New Roman" w:hAnsi="Times New Roman"/>
          <w:sz w:val="24"/>
          <w:szCs w:val="24"/>
        </w:rPr>
        <w:t>11</w:t>
      </w:r>
      <w:r w:rsidRPr="00DD3CBF">
        <w:rPr>
          <w:rFonts w:ascii="Times New Roman" w:hAnsi="Times New Roman"/>
          <w:sz w:val="24"/>
          <w:szCs w:val="24"/>
          <w:vertAlign w:val="superscript"/>
        </w:rPr>
        <w:t>th</w:t>
      </w:r>
      <w:r>
        <w:rPr>
          <w:rFonts w:ascii="Times New Roman" w:hAnsi="Times New Roman"/>
          <w:sz w:val="24"/>
          <w:szCs w:val="24"/>
        </w:rPr>
        <w:t xml:space="preserve"> day of Sept.</w:t>
      </w:r>
      <w:r w:rsidRPr="003B58E3">
        <w:rPr>
          <w:rFonts w:ascii="Times New Roman" w:hAnsi="Times New Roman"/>
          <w:sz w:val="24"/>
          <w:szCs w:val="24"/>
        </w:rPr>
        <w:t xml:space="preserve"> 2014  in </w:t>
      </w:r>
      <w:smartTag w:uri="urn:schemas-microsoft-com:office:smarttags" w:element="place">
        <w:smartTag w:uri="urn:schemas-microsoft-com:office:smarttags" w:element="City">
          <w:r w:rsidRPr="003B58E3">
            <w:rPr>
              <w:rFonts w:ascii="Times New Roman" w:hAnsi="Times New Roman"/>
              <w:sz w:val="24"/>
              <w:szCs w:val="24"/>
            </w:rPr>
            <w:t>Detroit</w:t>
          </w:r>
        </w:smartTag>
        <w:r w:rsidRPr="003B58E3">
          <w:rPr>
            <w:rFonts w:ascii="Times New Roman" w:hAnsi="Times New Roman"/>
            <w:sz w:val="24"/>
            <w:szCs w:val="24"/>
          </w:rPr>
          <w:t xml:space="preserve">, </w:t>
        </w:r>
        <w:smartTag w:uri="urn:schemas-microsoft-com:office:smarttags" w:element="State">
          <w:r w:rsidRPr="003B58E3">
            <w:rPr>
              <w:rFonts w:ascii="Times New Roman" w:hAnsi="Times New Roman"/>
              <w:sz w:val="24"/>
              <w:szCs w:val="24"/>
            </w:rPr>
            <w:t>Michigan</w:t>
          </w:r>
        </w:smartTag>
      </w:smartTag>
      <w:r w:rsidRPr="003B58E3">
        <w:rPr>
          <w:rFonts w:ascii="Times New Roman" w:hAnsi="Times New Roman"/>
          <w:sz w:val="24"/>
          <w:szCs w:val="24"/>
        </w:rPr>
        <w:t>.</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480" w:lineRule="auto"/>
        <w:ind w:left="2880" w:firstLine="720"/>
        <w:rPr>
          <w:rFonts w:ascii="Times New Roman" w:hAnsi="Times New Roman"/>
          <w:sz w:val="24"/>
          <w:szCs w:val="24"/>
        </w:rPr>
      </w:pPr>
      <w:r w:rsidRPr="003B58E3">
        <w:rPr>
          <w:rFonts w:ascii="Times New Roman" w:hAnsi="Times New Roman"/>
          <w:sz w:val="24"/>
          <w:szCs w:val="24"/>
        </w:rPr>
        <w:t xml:space="preserve">Respectfully submitted                                                                       </w:t>
      </w:r>
    </w:p>
    <w:p w:rsidR="0009788F" w:rsidRPr="003B58E3" w:rsidRDefault="0009788F" w:rsidP="0009788F">
      <w:pPr>
        <w:pStyle w:val="Default"/>
        <w:ind w:left="3600"/>
      </w:pPr>
      <w:r w:rsidRPr="003B58E3">
        <w:t xml:space="preserve">By: Specialty Investment Group  L.L.C., a Georgia Company,  </w:t>
      </w:r>
    </w:p>
    <w:p w:rsidR="0009788F" w:rsidRPr="003B58E3" w:rsidRDefault="0009788F" w:rsidP="0009788F">
      <w:pPr>
        <w:pStyle w:val="Default"/>
        <w:ind w:left="3600"/>
      </w:pPr>
      <w:r w:rsidRPr="003B58E3">
        <w:t>Its Managing Member and/or Founder</w:t>
      </w:r>
    </w:p>
    <w:p w:rsidR="0009788F" w:rsidRPr="003B58E3" w:rsidRDefault="0009788F" w:rsidP="0009788F">
      <w:pPr>
        <w:pStyle w:val="Default"/>
        <w:ind w:left="3600"/>
      </w:pPr>
      <w:r w:rsidRPr="003B58E3">
        <w:t xml:space="preserve">By: Specialty Global Investments Inc.,  a Nevada Corporation, </w:t>
      </w:r>
    </w:p>
    <w:p w:rsidR="0009788F" w:rsidRPr="003B58E3" w:rsidRDefault="0009788F" w:rsidP="0009788F">
      <w:pPr>
        <w:pStyle w:val="Default"/>
        <w:ind w:left="3600"/>
      </w:pPr>
      <w:r w:rsidRPr="003B58E3">
        <w:lastRenderedPageBreak/>
        <w:t>Its President and/or Chief Executive Office(C.E.O.) and/or Founder</w:t>
      </w:r>
    </w:p>
    <w:p w:rsidR="0009788F" w:rsidRPr="003B58E3" w:rsidRDefault="0009788F" w:rsidP="0009788F">
      <w:pPr>
        <w:pStyle w:val="Default"/>
        <w:ind w:left="3600"/>
      </w:pPr>
      <w:r w:rsidRPr="003B58E3">
        <w:t>By: Bridgewater &amp; Company Inc. a California Corporation</w:t>
      </w:r>
    </w:p>
    <w:p w:rsidR="0009788F" w:rsidRDefault="0009788F" w:rsidP="0009788F">
      <w:pPr>
        <w:pStyle w:val="Default"/>
        <w:ind w:left="3600"/>
      </w:pPr>
      <w:r w:rsidRPr="003B58E3">
        <w:t>Its President and/or Chief Executive Office(C.E.O.) and/or Founder and/or Officer</w:t>
      </w:r>
    </w:p>
    <w:p w:rsidR="0009788F" w:rsidRDefault="0009788F" w:rsidP="0009788F">
      <w:pPr>
        <w:pStyle w:val="Default"/>
        <w:ind w:left="3600"/>
      </w:pPr>
      <w:r>
        <w:t>By: B &amp; B Building Maintenance INC. a Michigan Corporation</w:t>
      </w:r>
    </w:p>
    <w:p w:rsidR="0009788F" w:rsidRDefault="0009788F" w:rsidP="0009788F">
      <w:pPr>
        <w:pStyle w:val="Default"/>
        <w:ind w:left="3600"/>
      </w:pPr>
      <w:r>
        <w:t>By: The Coalition for Empowerment(formerly Greater Lansing Helping Hands) a 501-C-3 Non-profit Organition</w:t>
      </w:r>
    </w:p>
    <w:p w:rsidR="0009788F" w:rsidRPr="003B58E3" w:rsidRDefault="0009788F" w:rsidP="0009788F">
      <w:pPr>
        <w:pStyle w:val="Default"/>
        <w:ind w:left="3600"/>
      </w:pPr>
      <w:r>
        <w:t xml:space="preserve">Its Founder and Executive Director </w:t>
      </w:r>
    </w:p>
    <w:p w:rsidR="0009788F" w:rsidRPr="003B58E3" w:rsidRDefault="0009788F" w:rsidP="0009788F">
      <w:pPr>
        <w:pStyle w:val="Default"/>
        <w:ind w:left="4320"/>
      </w:pPr>
    </w:p>
    <w:p w:rsidR="0009788F" w:rsidRDefault="0009788F" w:rsidP="0009788F">
      <w:pPr>
        <w:pStyle w:val="Default"/>
        <w:ind w:left="4320"/>
      </w:pPr>
    </w:p>
    <w:p w:rsidR="0009788F" w:rsidRDefault="0009788F" w:rsidP="0009788F">
      <w:pPr>
        <w:pStyle w:val="Default"/>
        <w:ind w:left="4320"/>
      </w:pPr>
    </w:p>
    <w:p w:rsidR="0009788F" w:rsidRPr="003B58E3" w:rsidRDefault="0009788F" w:rsidP="0009788F">
      <w:pPr>
        <w:pStyle w:val="Default"/>
      </w:pPr>
      <w:r>
        <w:t xml:space="preserve">                                                             </w:t>
      </w:r>
      <w:r w:rsidRPr="003B58E3">
        <w:t xml:space="preserve">By: </w:t>
      </w:r>
    </w:p>
    <w:p w:rsidR="0009788F" w:rsidRPr="003B58E3" w:rsidRDefault="0009788F" w:rsidP="0009788F">
      <w:pPr>
        <w:pStyle w:val="Default"/>
        <w:ind w:left="4320"/>
      </w:pPr>
    </w:p>
    <w:p w:rsidR="0009788F" w:rsidRPr="003B58E3" w:rsidRDefault="0009788F" w:rsidP="0009788F">
      <w:pPr>
        <w:pStyle w:val="Default"/>
        <w:ind w:left="4320"/>
      </w:pPr>
      <w:r w:rsidRPr="003B58E3">
        <w:t>_______</w:t>
      </w:r>
      <w:r>
        <w:t>______________________________</w:t>
      </w:r>
    </w:p>
    <w:p w:rsidR="0009788F" w:rsidRPr="003B58E3" w:rsidRDefault="0009788F" w:rsidP="0009788F">
      <w:pPr>
        <w:pStyle w:val="Default"/>
      </w:pPr>
      <w:r>
        <w:t xml:space="preserve">                                                                        Name:   </w:t>
      </w:r>
      <w:r w:rsidRPr="003B58E3">
        <w:t xml:space="preserve">Sharon Bridgewater and/or James S. </w:t>
      </w:r>
    </w:p>
    <w:p w:rsidR="0009788F" w:rsidRPr="003B58E3" w:rsidRDefault="0009788F" w:rsidP="0009788F">
      <w:pPr>
        <w:pStyle w:val="Default"/>
        <w:ind w:left="4320"/>
      </w:pPr>
      <w:r>
        <w:t xml:space="preserve">               </w:t>
      </w:r>
      <w:smartTag w:uri="urn:schemas-microsoft-com:office:smarttags" w:element="City">
        <w:smartTag w:uri="urn:schemas-microsoft-com:office:smarttags" w:element="place">
          <w:r w:rsidRPr="003B58E3">
            <w:t>Bridgewater</w:t>
          </w:r>
        </w:smartTag>
      </w:smartTag>
    </w:p>
    <w:p w:rsidR="0009788F" w:rsidRPr="003B58E3" w:rsidRDefault="0009788F" w:rsidP="0009788F">
      <w:pPr>
        <w:pStyle w:val="Default"/>
        <w:ind w:left="3600"/>
      </w:pPr>
      <w:r w:rsidRPr="003B58E3">
        <w:t xml:space="preserve">            Title:     President and/or Chief Executive </w:t>
      </w:r>
    </w:p>
    <w:p w:rsidR="0009788F" w:rsidRPr="003B58E3" w:rsidRDefault="0009788F" w:rsidP="0009788F">
      <w:pPr>
        <w:pStyle w:val="Default"/>
        <w:ind w:left="3600"/>
      </w:pPr>
      <w:r w:rsidRPr="003B58E3">
        <w:t xml:space="preserve">                          Office</w:t>
      </w:r>
      <w:r>
        <w:t>r</w:t>
      </w:r>
      <w:r w:rsidRPr="003B58E3">
        <w:t>(C.E.O.) and/or Founder</w:t>
      </w:r>
    </w:p>
    <w:p w:rsidR="0009788F" w:rsidRDefault="0009788F" w:rsidP="0009788F">
      <w:pPr>
        <w:pStyle w:val="Default"/>
        <w:ind w:left="3600"/>
      </w:pPr>
      <w:r>
        <w:t xml:space="preserve">                           and/or Managing Member and/or</w:t>
      </w:r>
    </w:p>
    <w:p w:rsidR="0009788F" w:rsidRDefault="0009788F" w:rsidP="0009788F">
      <w:pPr>
        <w:pStyle w:val="Default"/>
        <w:ind w:left="3600"/>
      </w:pPr>
      <w:r>
        <w:t xml:space="preserve">                           Officer and/or Executive Director</w:t>
      </w:r>
    </w:p>
    <w:p w:rsidR="0009788F" w:rsidRDefault="0009788F" w:rsidP="0009788F">
      <w:pPr>
        <w:pStyle w:val="Default"/>
        <w:ind w:left="3600"/>
      </w:pPr>
      <w:r>
        <w:t xml:space="preserve">                          Counsel for the above companies</w:t>
      </w:r>
    </w:p>
    <w:p w:rsidR="0009788F" w:rsidRDefault="0009788F" w:rsidP="0009788F">
      <w:pPr>
        <w:pStyle w:val="Default"/>
        <w:ind w:left="3600"/>
      </w:pPr>
      <w:r>
        <w:t xml:space="preserve">                          12070 W. Outer Drive</w:t>
      </w:r>
    </w:p>
    <w:p w:rsidR="0009788F" w:rsidRDefault="0009788F" w:rsidP="0009788F">
      <w:pPr>
        <w:pStyle w:val="Default"/>
        <w:ind w:left="3600"/>
      </w:pPr>
      <w:r>
        <w:t xml:space="preser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 xml:space="preserve">                          Sbridge11@yahoo.com</w:t>
      </w:r>
    </w:p>
    <w:p w:rsidR="0009788F" w:rsidRPr="003B58E3" w:rsidRDefault="0009788F" w:rsidP="0009788F">
      <w:pPr>
        <w:pStyle w:val="Default"/>
        <w:tabs>
          <w:tab w:val="left" w:pos="720"/>
        </w:tabs>
        <w:ind w:left="3600"/>
      </w:pPr>
    </w:p>
    <w:p w:rsidR="0009788F" w:rsidRPr="003B58E3"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ind w:left="3600"/>
      </w:pPr>
      <w:r w:rsidRPr="003B58E3">
        <w:t>____________________________________</w:t>
      </w:r>
    </w:p>
    <w:p w:rsidR="0009788F" w:rsidRDefault="0009788F" w:rsidP="0009788F">
      <w:pPr>
        <w:pStyle w:val="Default"/>
        <w:tabs>
          <w:tab w:val="left" w:pos="720"/>
        </w:tabs>
        <w:ind w:left="3600"/>
      </w:pPr>
      <w:r>
        <w:t>Sharon Bridgewater individually</w:t>
      </w:r>
    </w:p>
    <w:p w:rsidR="0009788F" w:rsidRPr="003B58E3" w:rsidRDefault="0009788F" w:rsidP="0009788F">
      <w:pPr>
        <w:pStyle w:val="Default"/>
        <w:tabs>
          <w:tab w:val="left" w:pos="720"/>
        </w:tabs>
        <w:ind w:left="3600"/>
      </w:pPr>
      <w:r>
        <w:t>Counsel for the Plaintiffs – Pro Se</w:t>
      </w:r>
    </w:p>
    <w:p w:rsidR="0009788F" w:rsidRDefault="0009788F" w:rsidP="0009788F">
      <w:pPr>
        <w:pStyle w:val="Default"/>
        <w:ind w:left="3600"/>
      </w:pPr>
      <w:r>
        <w:t xml:space="preserve"> Petitioner12070 W. Outer Drive                                                                                                                                                                                </w:t>
      </w:r>
      <w:smartTag w:uri="urn:schemas-microsoft-com:office:smarttags" w:element="place">
        <w:smartTag w:uri="urn:schemas-microsoft-com:office:smarttags" w:element="City">
          <w:r>
            <w:t>Detroit</w:t>
          </w:r>
        </w:smartTag>
        <w:r>
          <w:t xml:space="preserve">, </w:t>
        </w:r>
        <w:smartTag w:uri="urn:schemas-microsoft-com:office:smarttags" w:element="State">
          <w:r>
            <w:t>MI</w:t>
          </w:r>
        </w:smartTag>
        <w:smartTag w:uri="urn:schemas-microsoft-com:office:smarttags" w:element="PostalCode">
          <w:r>
            <w:t>48223</w:t>
          </w:r>
        </w:smartTag>
      </w:smartTag>
    </w:p>
    <w:p w:rsidR="0009788F" w:rsidRPr="003B58E3" w:rsidRDefault="0009788F" w:rsidP="0009788F">
      <w:pPr>
        <w:pStyle w:val="Default"/>
        <w:ind w:left="3600"/>
      </w:pPr>
      <w:r>
        <w:t>1-313-375-0351</w:t>
      </w:r>
    </w:p>
    <w:p w:rsidR="0009788F"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spacing w:line="240" w:lineRule="auto"/>
        <w:rPr>
          <w:rFonts w:ascii="Times New Roman" w:hAnsi="Times New Roman"/>
          <w:sz w:val="24"/>
          <w:szCs w:val="24"/>
        </w:rPr>
      </w:pPr>
    </w:p>
    <w:p w:rsidR="0009788F" w:rsidRPr="003B58E3" w:rsidRDefault="0009788F" w:rsidP="0009788F">
      <w:pPr>
        <w:pStyle w:val="Default"/>
        <w:tabs>
          <w:tab w:val="left" w:pos="720"/>
        </w:tabs>
        <w:ind w:left="3600"/>
      </w:pPr>
      <w:r w:rsidRPr="003B58E3">
        <w:t>_____________________________________</w:t>
      </w:r>
    </w:p>
    <w:p w:rsidR="0009788F" w:rsidRPr="003B58E3" w:rsidRDefault="0009788F" w:rsidP="0009788F">
      <w:pPr>
        <w:pStyle w:val="Default"/>
        <w:tabs>
          <w:tab w:val="left" w:pos="720"/>
        </w:tabs>
        <w:ind w:left="3600"/>
      </w:pPr>
      <w:r>
        <w:lastRenderedPageBreak/>
        <w:t xml:space="preserve">UNITED STATES </w:t>
      </w:r>
      <w:r w:rsidRPr="003B58E3">
        <w:t xml:space="preserve">EX REL SHARON BRIDGEWATER PRIVATE ATTORNEY GENERAL </w:t>
      </w:r>
      <w:r>
        <w:t xml:space="preserve">AND/OR QUI TAM RELATOR et al </w:t>
      </w:r>
      <w:r w:rsidRPr="003B58E3">
        <w:t>PLAINTIFFS AND/OR PETITIONERS</w:t>
      </w:r>
    </w:p>
    <w:p w:rsidR="0009788F" w:rsidRDefault="0009788F" w:rsidP="0009788F">
      <w:pPr>
        <w:pStyle w:val="Default"/>
        <w:tabs>
          <w:tab w:val="left" w:pos="720"/>
        </w:tabs>
        <w:ind w:left="3600"/>
      </w:pPr>
      <w:r>
        <w:t xml:space="preserve">  Counsel for the </w:t>
      </w:r>
      <w:smartTag w:uri="urn:schemas-microsoft-com:office:smarttags" w:element="country-region">
        <w:smartTag w:uri="urn:schemas-microsoft-com:office:smarttags" w:element="place">
          <w:r>
            <w:t>USA</w:t>
          </w:r>
        </w:smartTag>
      </w:smartTag>
      <w:r>
        <w:t xml:space="preserve"> and/or Class Plaintiffs </w:t>
      </w:r>
    </w:p>
    <w:p w:rsidR="0009788F" w:rsidRDefault="0009788F" w:rsidP="0009788F">
      <w:pPr>
        <w:pStyle w:val="Default"/>
        <w:tabs>
          <w:tab w:val="left" w:pos="720"/>
        </w:tabs>
        <w:ind w:left="3600"/>
      </w:pPr>
      <w:r>
        <w:t xml:space="preserve"> 12070 W. Outer Drive                                                                                                                                                                                </w:t>
      </w:r>
      <w:smartTag w:uri="urn:schemas-microsoft-com:office:smarttags" w:element="City">
        <w:r>
          <w:t>Detroit</w:t>
        </w:r>
      </w:smartTag>
      <w:r>
        <w:t>, MI 48223</w:t>
      </w:r>
    </w:p>
    <w:p w:rsidR="0009788F" w:rsidRPr="003B58E3" w:rsidRDefault="0009788F" w:rsidP="0009788F">
      <w:pPr>
        <w:pStyle w:val="Default"/>
        <w:tabs>
          <w:tab w:val="left" w:pos="720"/>
        </w:tabs>
        <w:ind w:left="3600"/>
      </w:pPr>
      <w:r>
        <w:t xml:space="preserve"> 1-313-375-0351</w:t>
      </w:r>
    </w:p>
    <w:p w:rsidR="0009788F" w:rsidRPr="003B58E3" w:rsidRDefault="0009788F" w:rsidP="0009788F">
      <w:pPr>
        <w:spacing w:line="240" w:lineRule="auto"/>
        <w:rPr>
          <w:rFonts w:ascii="Times New Roman" w:hAnsi="Times New Roman"/>
          <w:sz w:val="24"/>
          <w:szCs w:val="24"/>
        </w:rPr>
      </w:pPr>
      <w:r>
        <w:rPr>
          <w:rFonts w:ascii="Times New Roman" w:hAnsi="Times New Roman"/>
          <w:sz w:val="24"/>
          <w:szCs w:val="24"/>
        </w:rPr>
        <w:t xml:space="preserve">                                                             Sbridge11@yahoo.com</w:t>
      </w:r>
    </w:p>
    <w:p w:rsidR="0009788F" w:rsidRDefault="0009788F" w:rsidP="0009788F">
      <w:pPr>
        <w:autoSpaceDE w:val="0"/>
        <w:autoSpaceDN w:val="0"/>
        <w:adjustRightInd w:val="0"/>
        <w:spacing w:line="360" w:lineRule="auto"/>
        <w:rPr>
          <w:rFonts w:ascii="Times New Roman" w:hAnsi="Times New Roman"/>
          <w:sz w:val="24"/>
          <w:szCs w:val="24"/>
        </w:rPr>
      </w:pPr>
    </w:p>
    <w:p w:rsidR="0009788F" w:rsidRDefault="0009788F" w:rsidP="0009788F">
      <w:pPr>
        <w:autoSpaceDE w:val="0"/>
        <w:autoSpaceDN w:val="0"/>
        <w:adjustRightInd w:val="0"/>
        <w:spacing w:line="360" w:lineRule="auto"/>
        <w:rPr>
          <w:rFonts w:ascii="Times New Roman" w:hAnsi="Times New Roman"/>
          <w:sz w:val="24"/>
          <w:szCs w:val="24"/>
        </w:rPr>
      </w:pPr>
    </w:p>
    <w:p w:rsidR="0009788F" w:rsidRDefault="0009788F" w:rsidP="0009788F">
      <w:pPr>
        <w:autoSpaceDE w:val="0"/>
        <w:autoSpaceDN w:val="0"/>
        <w:adjustRightInd w:val="0"/>
        <w:spacing w:line="36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09788F" w:rsidRDefault="0009788F" w:rsidP="0009788F">
      <w:pPr>
        <w:spacing w:line="240" w:lineRule="auto"/>
        <w:rPr>
          <w:rFonts w:ascii="Times New Roman" w:hAnsi="Times New Roman"/>
          <w:sz w:val="24"/>
          <w:szCs w:val="24"/>
        </w:rPr>
      </w:pPr>
    </w:p>
    <w:p w:rsidR="009B48B3" w:rsidRPr="00762CE5" w:rsidRDefault="009B48B3" w:rsidP="009B48B3">
      <w:pPr>
        <w:pStyle w:val="BodyTextIndent2"/>
        <w:spacing w:line="240" w:lineRule="auto"/>
        <w:ind w:left="0" w:firstLine="0"/>
        <w:rPr>
          <w:rFonts w:cs="Times New Roman"/>
        </w:rPr>
      </w:pPr>
      <w:r w:rsidRPr="00762CE5">
        <w:rPr>
          <w:rFonts w:cs="Times New Roman"/>
        </w:rPr>
        <w:lastRenderedPageBreak/>
        <w:t xml:space="preserve">THE “50 STATES” EX REL Sharon Bridgewater                                                                                                                                   (A.K.A. Sharon Abusalem, Sharon Davis)                                                                                                                           Private Attorney General  and  QUI TAM RELATOR ET AL                                                                                                                         </w:t>
      </w:r>
    </w:p>
    <w:p w:rsidR="009B48B3" w:rsidRPr="00762CE5" w:rsidRDefault="009B48B3" w:rsidP="009B48B3">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9B48B3" w:rsidRDefault="009B48B3" w:rsidP="009B48B3">
      <w:pPr>
        <w:pStyle w:val="BodyTextIndent2"/>
        <w:spacing w:line="240" w:lineRule="auto"/>
        <w:ind w:left="0" w:firstLine="0"/>
        <w:rPr>
          <w:rFonts w:cs="Times New Roman"/>
        </w:rPr>
      </w:pPr>
    </w:p>
    <w:p w:rsidR="009B48B3" w:rsidRPr="0079210C" w:rsidRDefault="009B48B3" w:rsidP="009B48B3">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9B48B3" w:rsidRPr="0079210C" w:rsidRDefault="009B48B3" w:rsidP="009B48B3">
      <w:pPr>
        <w:spacing w:line="240" w:lineRule="auto"/>
        <w:rPr>
          <w:rFonts w:ascii="Times New Roman" w:hAnsi="Times New Roman"/>
          <w:b/>
          <w:sz w:val="24"/>
          <w:szCs w:val="24"/>
        </w:rPr>
      </w:pPr>
    </w:p>
    <w:p w:rsidR="009B48B3" w:rsidRPr="0079210C" w:rsidRDefault="009B48B3" w:rsidP="009B48B3">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9B48B3" w:rsidRPr="003666A7" w:rsidRDefault="009B48B3" w:rsidP="009B48B3">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4770"/>
        <w:gridCol w:w="270"/>
        <w:gridCol w:w="4500"/>
      </w:tblGrid>
      <w:tr w:rsidR="009B48B3" w:rsidRPr="003666A7" w:rsidTr="00356A5B">
        <w:trPr>
          <w:trHeight w:val="4140"/>
        </w:trPr>
        <w:tc>
          <w:tcPr>
            <w:tcW w:w="4770" w:type="dxa"/>
            <w:tcBorders>
              <w:bottom w:val="single" w:sz="4" w:space="0" w:color="00000A"/>
            </w:tcBorders>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r w:rsidRPr="00235B76">
              <w:rPr>
                <w:rFonts w:ascii="Times New Roman" w:hAnsi="Times New Roman"/>
              </w:rPr>
              <w:t>_______________________________</w:t>
            </w:r>
          </w:p>
          <w:tbl>
            <w:tblPr>
              <w:tblW w:w="9360" w:type="dxa"/>
              <w:tblLayout w:type="fixed"/>
              <w:tblCellMar>
                <w:left w:w="10" w:type="dxa"/>
                <w:right w:w="10" w:type="dxa"/>
              </w:tblCellMar>
              <w:tblLook w:val="04A0" w:firstRow="1" w:lastRow="0" w:firstColumn="1" w:lastColumn="0" w:noHBand="0" w:noVBand="1"/>
            </w:tblPr>
            <w:tblGrid>
              <w:gridCol w:w="4769"/>
              <w:gridCol w:w="48"/>
              <w:gridCol w:w="4543"/>
            </w:tblGrid>
            <w:tr w:rsidR="009B48B3" w:rsidRPr="003666A7" w:rsidTr="00356A5B">
              <w:trPr>
                <w:trHeight w:val="4050"/>
              </w:trPr>
              <w:tc>
                <w:tcPr>
                  <w:tcW w:w="4769" w:type="dxa"/>
                  <w:tcBorders>
                    <w:bottom w:val="single" w:sz="4" w:space="0" w:color="00000A"/>
                  </w:tcBorders>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p>
                <w:p w:rsidR="009B48B3" w:rsidRPr="00DB61E1" w:rsidRDefault="009B48B3" w:rsidP="00356A5B">
                  <w:pPr>
                    <w:pStyle w:val="Standard"/>
                    <w:rPr>
                      <w:rFonts w:ascii="Times New Roman" w:hAnsi="Times New Roman" w:cs="Times New Roman"/>
                      <w:b/>
                    </w:rPr>
                  </w:pPr>
                </w:p>
                <w:p w:rsidR="009B48B3" w:rsidRDefault="009B48B3" w:rsidP="00356A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9B48B3" w:rsidRDefault="009B48B3" w:rsidP="00356A5B">
                  <w:pPr>
                    <w:rPr>
                      <w:rFonts w:ascii="Times New Roman" w:hAnsi="Times New Roman"/>
                    </w:rPr>
                  </w:pPr>
                  <w:r w:rsidRPr="00B96117">
                    <w:rPr>
                      <w:rFonts w:ascii="Times New Roman" w:hAnsi="Times New Roman"/>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w:t>
                  </w:r>
                  <w:r w:rsidRPr="00B96117">
                    <w:rPr>
                      <w:rFonts w:ascii="Times New Roman" w:hAnsi="Times New Roman"/>
                    </w:rPr>
                    <w:lastRenderedPageBreak/>
                    <w:t>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Pr>
                      <w:rFonts w:ascii="Times New Roman" w:hAnsi="Times New Roman"/>
                    </w:rPr>
                    <w:t xml:space="preserve"> THE APPELLANTS ( PLAINTIFFS/CounterClaim Defendants)CLASS REPRESENATIVE</w:t>
                  </w:r>
                </w:p>
                <w:p w:rsidR="009B48B3" w:rsidRDefault="009B48B3" w:rsidP="00356A5B">
                  <w:pPr>
                    <w:tabs>
                      <w:tab w:val="left" w:pos="1500"/>
                    </w:tabs>
                    <w:rPr>
                      <w:rFonts w:ascii="Times New Roman" w:hAnsi="Times New Roman"/>
                      <w:color w:val="000000"/>
                      <w:sz w:val="24"/>
                      <w:szCs w:val="24"/>
                    </w:rPr>
                  </w:pPr>
                  <w:r>
                    <w:rPr>
                      <w:rFonts w:ascii="Times New Roman" w:hAnsi="Times New Roman"/>
                      <w:color w:val="000000"/>
                      <w:sz w:val="24"/>
                      <w:szCs w:val="24"/>
                    </w:rPr>
                    <w:t xml:space="preserve">VS. </w:t>
                  </w:r>
                </w:p>
                <w:p w:rsidR="009B48B3" w:rsidRDefault="009B48B3" w:rsidP="00356A5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9B48B3" w:rsidRDefault="009B48B3" w:rsidP="00356A5B">
                  <w:pPr>
                    <w:pStyle w:val="Standard"/>
                    <w:tabs>
                      <w:tab w:val="left" w:pos="720"/>
                    </w:tabs>
                    <w:rPr>
                      <w:rFonts w:ascii="Times New Roman" w:hAnsi="Times New Roman" w:cs="Times New Roman"/>
                      <w:color w:val="auto"/>
                    </w:rPr>
                  </w:pPr>
                </w:p>
                <w:p w:rsidR="009B48B3" w:rsidRDefault="009B48B3" w:rsidP="00356A5B">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9B48B3" w:rsidRDefault="009B48B3" w:rsidP="00356A5B">
                  <w:pPr>
                    <w:pStyle w:val="Standard"/>
                    <w:tabs>
                      <w:tab w:val="left" w:pos="720"/>
                    </w:tabs>
                    <w:rPr>
                      <w:rFonts w:ascii="Times New Roman" w:hAnsi="Times New Roman" w:cs="Times New Roman"/>
                      <w:color w:val="auto"/>
                    </w:rPr>
                  </w:pPr>
                </w:p>
                <w:p w:rsidR="009B48B3" w:rsidRDefault="009B48B3" w:rsidP="00356A5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9B48B3" w:rsidRDefault="009B48B3" w:rsidP="00356A5B">
                  <w:pPr>
                    <w:pStyle w:val="Standard"/>
                    <w:tabs>
                      <w:tab w:val="left" w:pos="720"/>
                    </w:tabs>
                    <w:rPr>
                      <w:rFonts w:ascii="Times New Roman" w:hAnsi="Times New Roman" w:cs="Times New Roman"/>
                      <w:color w:val="auto"/>
                    </w:rPr>
                  </w:pPr>
                </w:p>
                <w:p w:rsidR="009B48B3" w:rsidRPr="00914874" w:rsidRDefault="009B48B3" w:rsidP="00356A5B">
                  <w:pPr>
                    <w:pStyle w:val="Standard"/>
                    <w:tabs>
                      <w:tab w:val="left" w:pos="720"/>
                    </w:tabs>
                    <w:rPr>
                      <w:rFonts w:ascii="Times New Roman" w:hAnsi="Times New Roman" w:cs="Times New Roman"/>
                      <w:color w:val="auto"/>
                    </w:rPr>
                  </w:pPr>
                </w:p>
                <w:p w:rsidR="009B48B3" w:rsidRPr="00914874" w:rsidRDefault="009B48B3" w:rsidP="00356A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9B48B3" w:rsidRPr="00914874" w:rsidRDefault="009B48B3" w:rsidP="00356A5B">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9B48B3" w:rsidRDefault="009B48B3" w:rsidP="00356A5B">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9B48B3" w:rsidRPr="003666A7" w:rsidRDefault="009B48B3" w:rsidP="00356A5B">
                  <w:pPr>
                    <w:rPr>
                      <w:rFonts w:ascii="Times New Roman" w:hAnsi="Times New Roman"/>
                      <w:sz w:val="24"/>
                      <w:szCs w:val="24"/>
                    </w:rPr>
                  </w:pPr>
                </w:p>
              </w:tc>
              <w:tc>
                <w:tcPr>
                  <w:tcW w:w="48" w:type="dxa"/>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r w:rsidRPr="003666A7">
                    <w:rPr>
                      <w:rFonts w:ascii="Times New Roman" w:hAnsi="Times New Roman"/>
                      <w:sz w:val="24"/>
                      <w:szCs w:val="24"/>
                    </w:rPr>
                    <w:lastRenderedPageBreak/>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lastRenderedPageBreak/>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tc>
              <w:tc>
                <w:tcPr>
                  <w:tcW w:w="4543" w:type="dxa"/>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r w:rsidRPr="003666A7">
                    <w:rPr>
                      <w:rFonts w:ascii="Times New Roman" w:hAnsi="Times New Roman"/>
                      <w:sz w:val="24"/>
                      <w:szCs w:val="24"/>
                    </w:rPr>
                    <w:lastRenderedPageBreak/>
                    <w:t>CASE No.</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EX-PARTE APPLICATION AND MOTON FOR TEMPORARY RESTRAINING ORDER RE PRELIMINARY AND PERMANENT INJUNCTION</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Date: __TBA_</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Time:     TBA</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Dept:     TBA</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FILED CONCURRENTLY WITH THE COMPLAINTANT VERIFIED CRIMINAL COMPLAINT</w:t>
                  </w:r>
                </w:p>
              </w:tc>
            </w:tr>
          </w:tbl>
          <w:p w:rsidR="009B48B3" w:rsidRPr="003666A7" w:rsidRDefault="009B48B3" w:rsidP="00356A5B">
            <w:pPr>
              <w:rPr>
                <w:rFonts w:ascii="Times New Roman" w:hAnsi="Times New Roman"/>
                <w:sz w:val="24"/>
                <w:szCs w:val="24"/>
              </w:rPr>
            </w:pPr>
          </w:p>
        </w:tc>
        <w:tc>
          <w:tcPr>
            <w:tcW w:w="270" w:type="dxa"/>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lastRenderedPageBreak/>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tc>
        <w:tc>
          <w:tcPr>
            <w:tcW w:w="4500" w:type="dxa"/>
            <w:shd w:val="clear" w:color="auto" w:fill="FFFFFF"/>
            <w:tcMar>
              <w:top w:w="0" w:type="dxa"/>
              <w:left w:w="0" w:type="dxa"/>
              <w:bottom w:w="0" w:type="dxa"/>
              <w:right w:w="0" w:type="dxa"/>
            </w:tcMar>
          </w:tcPr>
          <w:p w:rsidR="009B48B3" w:rsidRPr="00B96117" w:rsidRDefault="009B48B3" w:rsidP="00356A5B">
            <w:pPr>
              <w:rPr>
                <w:rFonts w:ascii="Times New Roman" w:hAnsi="Times New Roman"/>
                <w:sz w:val="24"/>
                <w:szCs w:val="24"/>
              </w:rPr>
            </w:pPr>
            <w:r>
              <w:rPr>
                <w:rFonts w:ascii="Times New Roman" w:hAnsi="Times New Roman"/>
                <w:sz w:val="24"/>
                <w:szCs w:val="24"/>
              </w:rPr>
              <w:lastRenderedPageBreak/>
              <w:t>CASE #_________</w:t>
            </w:r>
          </w:p>
          <w:p w:rsidR="009B48B3" w:rsidRPr="003666A7" w:rsidRDefault="009B48B3" w:rsidP="00356A5B">
            <w:pPr>
              <w:rPr>
                <w:rFonts w:ascii="Times New Roman" w:hAnsi="Times New Roman"/>
                <w:sz w:val="24"/>
                <w:szCs w:val="24"/>
              </w:rPr>
            </w:pPr>
          </w:p>
          <w:p w:rsidR="009B48B3" w:rsidRPr="00DB61E1" w:rsidRDefault="009B48B3" w:rsidP="00356A5B">
            <w:pPr>
              <w:pStyle w:val="Standard"/>
              <w:rPr>
                <w:rFonts w:ascii="Times New Roman" w:hAnsi="Times New Roman" w:cs="Times New Roman"/>
                <w:b/>
              </w:rPr>
            </w:pPr>
          </w:p>
          <w:p w:rsidR="009B48B3" w:rsidRPr="003666A7" w:rsidRDefault="009B48B3" w:rsidP="00356A5B">
            <w:pPr>
              <w:rPr>
                <w:rFonts w:ascii="Times New Roman" w:hAnsi="Times New Roman"/>
              </w:rPr>
            </w:pPr>
          </w:p>
        </w:tc>
      </w:tr>
    </w:tbl>
    <w:p w:rsidR="009B48B3" w:rsidRDefault="009B48B3" w:rsidP="009B48B3">
      <w:pPr>
        <w:rPr>
          <w:rFonts w:ascii="Times New Roman" w:hAnsi="Times New Roman"/>
          <w:sz w:val="24"/>
          <w:szCs w:val="24"/>
        </w:rPr>
      </w:pPr>
      <w:r>
        <w:rPr>
          <w:rFonts w:ascii="Times New Roman" w:hAnsi="Times New Roman"/>
          <w:sz w:val="24"/>
          <w:szCs w:val="24"/>
        </w:rPr>
        <w:lastRenderedPageBreak/>
        <w:t>REQUEST FOR ISSUANCE OF PROCESS OF WRIT</w:t>
      </w:r>
    </w:p>
    <w:p w:rsidR="009B48B3" w:rsidRDefault="009B48B3" w:rsidP="009B48B3">
      <w:pPr>
        <w:rPr>
          <w:rFonts w:ascii="Times New Roman" w:hAnsi="Times New Roman"/>
          <w:sz w:val="24"/>
          <w:szCs w:val="24"/>
        </w:rPr>
      </w:pPr>
      <w:r>
        <w:rPr>
          <w:rFonts w:ascii="Times New Roman" w:hAnsi="Times New Roman"/>
          <w:sz w:val="24"/>
          <w:szCs w:val="24"/>
        </w:rPr>
        <w:t xml:space="preserve">Local rules  of some district courts provide that when an action is filed authorizing or requiring process to be issued by the clerk pursuant to the Supplental Rules for Certain Admirality and Maritime Claims, the pleading must be accompanied by a praecipe specifying the process to be issued. </w:t>
      </w:r>
    </w:p>
    <w:p w:rsidR="009B48B3" w:rsidRDefault="009B48B3" w:rsidP="009B48B3">
      <w:pPr>
        <w:rPr>
          <w:rFonts w:ascii="Times New Roman" w:hAnsi="Times New Roman"/>
        </w:rPr>
      </w:pPr>
      <w:r>
        <w:rPr>
          <w:rFonts w:ascii="Times New Roman" w:hAnsi="Times New Roman"/>
        </w:rPr>
        <w:t>THE UNITED STATES                                                                       CASE #_______________</w:t>
      </w:r>
    </w:p>
    <w:p w:rsidR="009B48B3" w:rsidRDefault="009B48B3" w:rsidP="009B48B3">
      <w:pPr>
        <w:rPr>
          <w:rFonts w:ascii="Times New Roman" w:hAnsi="Times New Roman"/>
        </w:rPr>
      </w:pPr>
      <w:r>
        <w:rPr>
          <w:rFonts w:ascii="Times New Roman" w:hAnsi="Times New Roman"/>
        </w:rPr>
        <w:t>VS.</w:t>
      </w:r>
    </w:p>
    <w:p w:rsidR="009B48B3" w:rsidRDefault="009B48B3" w:rsidP="009B48B3">
      <w:pPr>
        <w:rPr>
          <w:rFonts w:ascii="Times New Roman" w:hAnsi="Times New Roman"/>
        </w:rPr>
      </w:pPr>
      <w:r>
        <w:rPr>
          <w:rFonts w:ascii="Times New Roman" w:hAnsi="Times New Roman"/>
        </w:rPr>
        <w:t>LORETTA LYNCH IN HER OFFICIAL CAPACITY</w:t>
      </w:r>
    </w:p>
    <w:p w:rsidR="009B48B3" w:rsidRDefault="009B48B3" w:rsidP="009B48B3">
      <w:pPr>
        <w:rPr>
          <w:rFonts w:ascii="Times New Roman" w:hAnsi="Times New Roman"/>
        </w:rPr>
      </w:pPr>
      <w:r>
        <w:rPr>
          <w:rFonts w:ascii="Times New Roman" w:hAnsi="Times New Roman"/>
        </w:rPr>
        <w:t>IN PERSONAM</w:t>
      </w:r>
    </w:p>
    <w:p w:rsidR="009B48B3" w:rsidRDefault="009B48B3" w:rsidP="009B48B3">
      <w:pPr>
        <w:rPr>
          <w:rFonts w:ascii="Times New Roman" w:hAnsi="Times New Roman"/>
        </w:rPr>
      </w:pPr>
      <w:r>
        <w:rPr>
          <w:rFonts w:ascii="Times New Roman" w:hAnsi="Times New Roman"/>
        </w:rPr>
        <w:t>TO THE CLERK:</w:t>
      </w:r>
    </w:p>
    <w:p w:rsidR="009B48B3" w:rsidRDefault="009B48B3" w:rsidP="009B48B3">
      <w:pPr>
        <w:rPr>
          <w:rFonts w:ascii="Times New Roman" w:hAnsi="Times New Roman"/>
        </w:rPr>
      </w:pPr>
      <w:r>
        <w:rPr>
          <w:rFonts w:ascii="Times New Roman" w:hAnsi="Times New Roman"/>
        </w:rPr>
        <w:t xml:space="preserve">Please issue a summons </w:t>
      </w: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6718E7" w:rsidRDefault="006718E7" w:rsidP="009B48B3">
      <w:pPr>
        <w:pStyle w:val="BodyTextIndent2"/>
        <w:spacing w:line="240" w:lineRule="auto"/>
        <w:ind w:left="0" w:firstLine="0"/>
        <w:rPr>
          <w:rFonts w:cs="Times New Roman"/>
        </w:rPr>
      </w:pPr>
    </w:p>
    <w:p w:rsidR="009B48B3" w:rsidRPr="00762CE5" w:rsidRDefault="009B48B3" w:rsidP="009B48B3">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9B48B3" w:rsidRPr="00762CE5" w:rsidRDefault="009B48B3" w:rsidP="009B48B3">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9B48B3" w:rsidRDefault="009B48B3" w:rsidP="009B48B3">
      <w:pPr>
        <w:pStyle w:val="BodyTextIndent2"/>
        <w:spacing w:line="240" w:lineRule="auto"/>
        <w:ind w:left="0" w:firstLine="0"/>
        <w:rPr>
          <w:rFonts w:cs="Times New Roman"/>
        </w:rPr>
      </w:pPr>
    </w:p>
    <w:p w:rsidR="009B48B3" w:rsidRPr="0079210C" w:rsidRDefault="009B48B3" w:rsidP="009B48B3">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9B48B3" w:rsidRPr="0079210C" w:rsidRDefault="009B48B3" w:rsidP="009B48B3">
      <w:pPr>
        <w:spacing w:line="240" w:lineRule="auto"/>
        <w:rPr>
          <w:rFonts w:ascii="Times New Roman" w:hAnsi="Times New Roman"/>
          <w:b/>
          <w:sz w:val="24"/>
          <w:szCs w:val="24"/>
        </w:rPr>
      </w:pPr>
    </w:p>
    <w:p w:rsidR="009B48B3" w:rsidRPr="0079210C" w:rsidRDefault="009B48B3" w:rsidP="009B48B3">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9B48B3" w:rsidRPr="003666A7" w:rsidRDefault="009B48B3" w:rsidP="009B48B3">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4770"/>
        <w:gridCol w:w="270"/>
        <w:gridCol w:w="4500"/>
      </w:tblGrid>
      <w:tr w:rsidR="009B48B3" w:rsidRPr="003666A7" w:rsidTr="00356A5B">
        <w:trPr>
          <w:trHeight w:val="4140"/>
        </w:trPr>
        <w:tc>
          <w:tcPr>
            <w:tcW w:w="4770" w:type="dxa"/>
            <w:tcBorders>
              <w:bottom w:val="single" w:sz="4" w:space="0" w:color="00000A"/>
            </w:tcBorders>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r w:rsidRPr="00235B76">
              <w:rPr>
                <w:rFonts w:ascii="Times New Roman" w:hAnsi="Times New Roman"/>
              </w:rPr>
              <w:t>_______________________________</w:t>
            </w:r>
          </w:p>
          <w:tbl>
            <w:tblPr>
              <w:tblW w:w="9360" w:type="dxa"/>
              <w:tblLayout w:type="fixed"/>
              <w:tblCellMar>
                <w:left w:w="10" w:type="dxa"/>
                <w:right w:w="10" w:type="dxa"/>
              </w:tblCellMar>
              <w:tblLook w:val="04A0" w:firstRow="1" w:lastRow="0" w:firstColumn="1" w:lastColumn="0" w:noHBand="0" w:noVBand="1"/>
            </w:tblPr>
            <w:tblGrid>
              <w:gridCol w:w="4769"/>
              <w:gridCol w:w="48"/>
              <w:gridCol w:w="4543"/>
            </w:tblGrid>
            <w:tr w:rsidR="009B48B3" w:rsidRPr="003666A7" w:rsidTr="00356A5B">
              <w:trPr>
                <w:trHeight w:val="4050"/>
              </w:trPr>
              <w:tc>
                <w:tcPr>
                  <w:tcW w:w="4769" w:type="dxa"/>
                  <w:tcBorders>
                    <w:bottom w:val="single" w:sz="4" w:space="0" w:color="00000A"/>
                  </w:tcBorders>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p>
                <w:p w:rsidR="009B48B3" w:rsidRPr="00DB61E1" w:rsidRDefault="009B48B3" w:rsidP="00356A5B">
                  <w:pPr>
                    <w:pStyle w:val="Standard"/>
                    <w:rPr>
                      <w:rFonts w:ascii="Times New Roman" w:hAnsi="Times New Roman" w:cs="Times New Roman"/>
                      <w:b/>
                    </w:rPr>
                  </w:pPr>
                </w:p>
                <w:p w:rsidR="009B48B3" w:rsidRDefault="009B48B3" w:rsidP="00356A5B">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w:t>
                  </w:r>
                  <w:r w:rsidRPr="00B96117">
                    <w:rPr>
                      <w:rFonts w:ascii="Times New Roman" w:hAnsi="Times New Roman" w:cs="Times New Roman"/>
                    </w:rPr>
                    <w:lastRenderedPageBreak/>
                    <w:t xml:space="preserve">Islands, the American Samoa]( EX REL Sharon Bridgewater (A.K.A. Sharon </w:t>
                  </w:r>
                </w:p>
                <w:p w:rsidR="009B48B3" w:rsidRDefault="009B48B3" w:rsidP="00356A5B">
                  <w:pPr>
                    <w:rPr>
                      <w:rFonts w:ascii="Times New Roman" w:hAnsi="Times New Roman"/>
                    </w:rPr>
                  </w:pPr>
                  <w:r w:rsidRPr="00B96117">
                    <w:rPr>
                      <w:rFonts w:ascii="Times New Roman" w:hAnsi="Times New Roman"/>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Pr>
                      <w:rFonts w:ascii="Times New Roman" w:hAnsi="Times New Roman"/>
                    </w:rPr>
                    <w:t xml:space="preserve"> THE APPELLANTS ( PLAINTIFFS/CounterClaim Defendants)CLASS REPRESENATIVE</w:t>
                  </w:r>
                </w:p>
                <w:p w:rsidR="009B48B3" w:rsidRDefault="009B48B3" w:rsidP="00356A5B">
                  <w:pPr>
                    <w:tabs>
                      <w:tab w:val="left" w:pos="1500"/>
                    </w:tabs>
                    <w:rPr>
                      <w:rFonts w:ascii="Times New Roman" w:hAnsi="Times New Roman"/>
                      <w:color w:val="000000"/>
                      <w:sz w:val="24"/>
                      <w:szCs w:val="24"/>
                    </w:rPr>
                  </w:pPr>
                  <w:r>
                    <w:rPr>
                      <w:rFonts w:ascii="Times New Roman" w:hAnsi="Times New Roman"/>
                      <w:color w:val="000000"/>
                      <w:sz w:val="24"/>
                      <w:szCs w:val="24"/>
                    </w:rPr>
                    <w:t xml:space="preserve">VS. </w:t>
                  </w:r>
                </w:p>
                <w:p w:rsidR="009B48B3" w:rsidRDefault="009B48B3" w:rsidP="00356A5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9B48B3" w:rsidRDefault="009B48B3" w:rsidP="00356A5B">
                  <w:pPr>
                    <w:pStyle w:val="Standard"/>
                    <w:tabs>
                      <w:tab w:val="left" w:pos="720"/>
                    </w:tabs>
                    <w:rPr>
                      <w:rFonts w:ascii="Times New Roman" w:hAnsi="Times New Roman" w:cs="Times New Roman"/>
                      <w:color w:val="auto"/>
                    </w:rPr>
                  </w:pPr>
                </w:p>
                <w:p w:rsidR="009B48B3" w:rsidRDefault="009B48B3" w:rsidP="00356A5B">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9B48B3" w:rsidRDefault="009B48B3" w:rsidP="00356A5B">
                  <w:pPr>
                    <w:pStyle w:val="Standard"/>
                    <w:tabs>
                      <w:tab w:val="left" w:pos="720"/>
                    </w:tabs>
                    <w:rPr>
                      <w:rFonts w:ascii="Times New Roman" w:hAnsi="Times New Roman" w:cs="Times New Roman"/>
                      <w:color w:val="auto"/>
                    </w:rPr>
                  </w:pPr>
                </w:p>
                <w:p w:rsidR="009B48B3" w:rsidRDefault="009B48B3" w:rsidP="00356A5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9B48B3" w:rsidRDefault="009B48B3" w:rsidP="00356A5B">
                  <w:pPr>
                    <w:pStyle w:val="Standard"/>
                    <w:tabs>
                      <w:tab w:val="left" w:pos="720"/>
                    </w:tabs>
                    <w:rPr>
                      <w:rFonts w:ascii="Times New Roman" w:hAnsi="Times New Roman" w:cs="Times New Roman"/>
                      <w:color w:val="auto"/>
                    </w:rPr>
                  </w:pPr>
                </w:p>
                <w:p w:rsidR="009B48B3" w:rsidRPr="00914874" w:rsidRDefault="009B48B3" w:rsidP="00356A5B">
                  <w:pPr>
                    <w:pStyle w:val="Standard"/>
                    <w:tabs>
                      <w:tab w:val="left" w:pos="720"/>
                    </w:tabs>
                    <w:rPr>
                      <w:rFonts w:ascii="Times New Roman" w:hAnsi="Times New Roman" w:cs="Times New Roman"/>
                      <w:color w:val="auto"/>
                    </w:rPr>
                  </w:pPr>
                </w:p>
                <w:p w:rsidR="009B48B3" w:rsidRPr="00914874" w:rsidRDefault="009B48B3" w:rsidP="00356A5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9B48B3" w:rsidRPr="00914874" w:rsidRDefault="009B48B3" w:rsidP="00356A5B">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9B48B3" w:rsidRDefault="009B48B3" w:rsidP="00356A5B">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9B48B3" w:rsidRDefault="009B48B3" w:rsidP="00356A5B">
                  <w:pPr>
                    <w:pStyle w:val="Standard"/>
                    <w:rPr>
                      <w:rFonts w:ascii="Times New Roman" w:hAnsi="Times New Roman"/>
                    </w:rPr>
                  </w:pPr>
                </w:p>
                <w:p w:rsidR="009B48B3" w:rsidRPr="003666A7" w:rsidRDefault="009B48B3" w:rsidP="00356A5B">
                  <w:pPr>
                    <w:rPr>
                      <w:rFonts w:ascii="Times New Roman" w:hAnsi="Times New Roman"/>
                      <w:sz w:val="24"/>
                      <w:szCs w:val="24"/>
                    </w:rPr>
                  </w:pPr>
                </w:p>
              </w:tc>
              <w:tc>
                <w:tcPr>
                  <w:tcW w:w="48" w:type="dxa"/>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r w:rsidRPr="003666A7">
                    <w:rPr>
                      <w:rFonts w:ascii="Times New Roman" w:hAnsi="Times New Roman"/>
                      <w:sz w:val="24"/>
                      <w:szCs w:val="24"/>
                    </w:rPr>
                    <w:lastRenderedPageBreak/>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lastRenderedPageBreak/>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tc>
              <w:tc>
                <w:tcPr>
                  <w:tcW w:w="4543" w:type="dxa"/>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r w:rsidRPr="003666A7">
                    <w:rPr>
                      <w:rFonts w:ascii="Times New Roman" w:hAnsi="Times New Roman"/>
                      <w:sz w:val="24"/>
                      <w:szCs w:val="24"/>
                    </w:rPr>
                    <w:lastRenderedPageBreak/>
                    <w:t>CASE No.</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EX-PARTE APPLICATION AND MOTON FOR TEMPORARY RESTRAINING ORDER RE PRELIMINARY AND PERMANENT INJUNCTION</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Date: __TBA_</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Time:     TBA</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Dept:     TBA</w:t>
                  </w: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FILED CONCURRENTLY WITH THE COMPLAINTANT VERIFIED CRIMINAL COMPLAINT</w:t>
                  </w:r>
                </w:p>
              </w:tc>
            </w:tr>
          </w:tbl>
          <w:p w:rsidR="009B48B3" w:rsidRPr="003666A7" w:rsidRDefault="009B48B3" w:rsidP="00356A5B">
            <w:pPr>
              <w:rPr>
                <w:rFonts w:ascii="Times New Roman" w:hAnsi="Times New Roman"/>
                <w:sz w:val="24"/>
                <w:szCs w:val="24"/>
              </w:rPr>
            </w:pPr>
          </w:p>
        </w:tc>
        <w:tc>
          <w:tcPr>
            <w:tcW w:w="270" w:type="dxa"/>
            <w:shd w:val="clear" w:color="auto" w:fill="FFFFFF"/>
            <w:tcMar>
              <w:top w:w="0" w:type="dxa"/>
              <w:left w:w="0" w:type="dxa"/>
              <w:bottom w:w="0" w:type="dxa"/>
              <w:right w:w="0" w:type="dxa"/>
            </w:tcMar>
          </w:tcPr>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lastRenderedPageBreak/>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p w:rsidR="009B48B3" w:rsidRPr="003666A7" w:rsidRDefault="009B48B3" w:rsidP="00356A5B">
            <w:pPr>
              <w:rPr>
                <w:rFonts w:ascii="Times New Roman" w:hAnsi="Times New Roman"/>
                <w:sz w:val="24"/>
                <w:szCs w:val="24"/>
              </w:rPr>
            </w:pPr>
            <w:r w:rsidRPr="003666A7">
              <w:rPr>
                <w:rFonts w:ascii="Times New Roman" w:hAnsi="Times New Roman"/>
                <w:sz w:val="24"/>
                <w:szCs w:val="24"/>
              </w:rPr>
              <w:t>)</w:t>
            </w:r>
          </w:p>
        </w:tc>
        <w:tc>
          <w:tcPr>
            <w:tcW w:w="4500" w:type="dxa"/>
            <w:shd w:val="clear" w:color="auto" w:fill="FFFFFF"/>
            <w:tcMar>
              <w:top w:w="0" w:type="dxa"/>
              <w:left w:w="0" w:type="dxa"/>
              <w:bottom w:w="0" w:type="dxa"/>
              <w:right w:w="0" w:type="dxa"/>
            </w:tcMar>
          </w:tcPr>
          <w:p w:rsidR="009B48B3" w:rsidRPr="00B96117" w:rsidRDefault="009B48B3" w:rsidP="00356A5B">
            <w:pPr>
              <w:rPr>
                <w:rFonts w:ascii="Times New Roman" w:hAnsi="Times New Roman"/>
                <w:sz w:val="24"/>
                <w:szCs w:val="24"/>
              </w:rPr>
            </w:pPr>
            <w:r>
              <w:rPr>
                <w:rFonts w:ascii="Times New Roman" w:hAnsi="Times New Roman"/>
                <w:sz w:val="24"/>
                <w:szCs w:val="24"/>
              </w:rPr>
              <w:lastRenderedPageBreak/>
              <w:t>CASE #_________</w:t>
            </w:r>
          </w:p>
          <w:p w:rsidR="009B48B3" w:rsidRPr="003666A7" w:rsidRDefault="009B48B3" w:rsidP="00356A5B">
            <w:pPr>
              <w:rPr>
                <w:rFonts w:ascii="Times New Roman" w:hAnsi="Times New Roman"/>
                <w:sz w:val="24"/>
                <w:szCs w:val="24"/>
              </w:rPr>
            </w:pPr>
          </w:p>
          <w:p w:rsidR="009B48B3" w:rsidRPr="00DB61E1" w:rsidRDefault="009B48B3" w:rsidP="00356A5B">
            <w:pPr>
              <w:pStyle w:val="Standard"/>
              <w:rPr>
                <w:rFonts w:ascii="Times New Roman" w:hAnsi="Times New Roman" w:cs="Times New Roman"/>
                <w:b/>
              </w:rPr>
            </w:pPr>
          </w:p>
          <w:p w:rsidR="009B48B3" w:rsidRPr="003666A7" w:rsidRDefault="009B48B3" w:rsidP="00356A5B">
            <w:pPr>
              <w:rPr>
                <w:rFonts w:ascii="Times New Roman" w:hAnsi="Times New Roman"/>
              </w:rPr>
            </w:pPr>
          </w:p>
        </w:tc>
      </w:tr>
    </w:tbl>
    <w:p w:rsidR="009B48B3" w:rsidRDefault="009B48B3" w:rsidP="009B48B3">
      <w:pPr>
        <w:rPr>
          <w:rFonts w:ascii="Times New Roman" w:hAnsi="Times New Roman"/>
        </w:rPr>
      </w:pPr>
    </w:p>
    <w:p w:rsidR="009B48B3" w:rsidRDefault="009B48B3" w:rsidP="009B48B3">
      <w:pPr>
        <w:rPr>
          <w:rFonts w:ascii="Times New Roman" w:hAnsi="Times New Roman"/>
        </w:rPr>
      </w:pPr>
      <w:r>
        <w:rPr>
          <w:rFonts w:ascii="Times New Roman" w:hAnsi="Times New Roman"/>
        </w:rPr>
        <w:t>TO THE CLERK:</w:t>
      </w:r>
    </w:p>
    <w:p w:rsidR="009B48B3" w:rsidRDefault="009B48B3" w:rsidP="009B48B3">
      <w:pPr>
        <w:rPr>
          <w:rFonts w:ascii="Times New Roman" w:hAnsi="Times New Roman"/>
        </w:rPr>
      </w:pPr>
      <w:r>
        <w:rPr>
          <w:rFonts w:ascii="Times New Roman" w:hAnsi="Times New Roman"/>
        </w:rPr>
        <w:t>Please issue a subpeana</w:t>
      </w:r>
    </w:p>
    <w:p w:rsidR="009B48B3" w:rsidRDefault="009B48B3" w:rsidP="009B48B3">
      <w:pPr>
        <w:rPr>
          <w:rFonts w:ascii="Times New Roman" w:hAnsi="Times New Roman"/>
        </w:rPr>
      </w:pPr>
    </w:p>
    <w:p w:rsidR="009B48B3" w:rsidRDefault="009B48B3" w:rsidP="009B48B3">
      <w:pPr>
        <w:rPr>
          <w:rFonts w:ascii="Times New Roman" w:hAnsi="Times New Roman"/>
        </w:rPr>
      </w:pPr>
      <w:r>
        <w:rPr>
          <w:rFonts w:ascii="Times New Roman" w:hAnsi="Times New Roman"/>
        </w:rPr>
        <w:lastRenderedPageBreak/>
        <w:t>TO APPEAR:</w:t>
      </w:r>
    </w:p>
    <w:p w:rsidR="009B48B3" w:rsidRDefault="009B48B3" w:rsidP="009B48B3">
      <w:pPr>
        <w:rPr>
          <w:rFonts w:ascii="Times New Roman" w:hAnsi="Times New Roman"/>
        </w:rPr>
      </w:pPr>
      <w:r>
        <w:rPr>
          <w:rFonts w:ascii="Times New Roman" w:hAnsi="Times New Roman"/>
        </w:rPr>
        <w:t>Place____________</w:t>
      </w:r>
    </w:p>
    <w:p w:rsidR="009B48B3" w:rsidRDefault="009B48B3" w:rsidP="009B48B3">
      <w:pPr>
        <w:rPr>
          <w:rFonts w:ascii="Times New Roman" w:hAnsi="Times New Roman"/>
        </w:rPr>
      </w:pPr>
      <w:r>
        <w:rPr>
          <w:rFonts w:ascii="Times New Roman" w:hAnsi="Times New Roman"/>
        </w:rPr>
        <w:t>Time___________</w:t>
      </w:r>
    </w:p>
    <w:p w:rsidR="009B48B3" w:rsidRDefault="009B48B3" w:rsidP="009B48B3">
      <w:pPr>
        <w:rPr>
          <w:rFonts w:ascii="Times New Roman" w:hAnsi="Times New Roman"/>
        </w:rPr>
      </w:pPr>
      <w:r>
        <w:rPr>
          <w:rFonts w:ascii="Times New Roman" w:hAnsi="Times New Roman"/>
        </w:rPr>
        <w:t>Date:______________                                    ATTORNEY FOR THE PLAINTIFF</w:t>
      </w:r>
    </w:p>
    <w:p w:rsidR="009B48B3" w:rsidRDefault="009B48B3" w:rsidP="009B48B3">
      <w:pPr>
        <w:rPr>
          <w:rFonts w:ascii="Times New Roman" w:hAnsi="Times New Roman"/>
        </w:rPr>
      </w:pPr>
      <w:r>
        <w:rPr>
          <w:rFonts w:ascii="Times New Roman" w:hAnsi="Times New Roman"/>
        </w:rPr>
        <w:t>_______________________________________________________________________</w:t>
      </w:r>
    </w:p>
    <w:p w:rsidR="009B48B3" w:rsidRDefault="009B48B3" w:rsidP="009B48B3">
      <w:pPr>
        <w:rPr>
          <w:rFonts w:ascii="Times New Roman" w:hAnsi="Times New Roman"/>
        </w:rPr>
      </w:pPr>
      <w:r>
        <w:rPr>
          <w:rFonts w:ascii="Times New Roman" w:hAnsi="Times New Roman"/>
        </w:rPr>
        <w:t>THE UNITED STATES                                                                       CASE #_____________</w:t>
      </w:r>
    </w:p>
    <w:p w:rsidR="009B48B3" w:rsidRDefault="009B48B3" w:rsidP="009B48B3">
      <w:pPr>
        <w:rPr>
          <w:rFonts w:ascii="Times New Roman" w:hAnsi="Times New Roman"/>
        </w:rPr>
      </w:pPr>
      <w:r>
        <w:rPr>
          <w:rFonts w:ascii="Times New Roman" w:hAnsi="Times New Roman"/>
        </w:rPr>
        <w:t>VS.</w:t>
      </w:r>
    </w:p>
    <w:p w:rsidR="009B48B3" w:rsidRDefault="009B48B3" w:rsidP="009B48B3">
      <w:pPr>
        <w:rPr>
          <w:rFonts w:ascii="Times New Roman" w:hAnsi="Times New Roman"/>
        </w:rPr>
      </w:pPr>
      <w:r>
        <w:rPr>
          <w:rFonts w:ascii="Times New Roman" w:hAnsi="Times New Roman"/>
        </w:rPr>
        <w:t>LORETTA LYNCH IN HER OFFICIAL CAPACITY</w:t>
      </w:r>
    </w:p>
    <w:p w:rsidR="009B48B3" w:rsidRDefault="009B48B3" w:rsidP="009B48B3">
      <w:pPr>
        <w:rPr>
          <w:rFonts w:ascii="Times New Roman" w:hAnsi="Times New Roman"/>
        </w:rPr>
      </w:pPr>
      <w:r>
        <w:rPr>
          <w:rFonts w:ascii="Times New Roman" w:hAnsi="Times New Roman"/>
        </w:rPr>
        <w:t>IN PERSONAM</w:t>
      </w:r>
    </w:p>
    <w:p w:rsidR="009B48B3" w:rsidRPr="0007251D" w:rsidRDefault="009B48B3" w:rsidP="009B48B3">
      <w:pPr>
        <w:rPr>
          <w:rFonts w:ascii="Times New Roman" w:hAnsi="Times New Roman"/>
          <w:b/>
        </w:rPr>
      </w:pPr>
      <w:r w:rsidRPr="0007251D">
        <w:rPr>
          <w:rFonts w:ascii="Times New Roman" w:hAnsi="Times New Roman"/>
          <w:b/>
        </w:rPr>
        <w:t xml:space="preserve"> WRIT</w:t>
      </w:r>
    </w:p>
    <w:p w:rsidR="009B48B3" w:rsidRDefault="009B48B3" w:rsidP="009B48B3">
      <w:pPr>
        <w:rPr>
          <w:rFonts w:ascii="Times New Roman" w:hAnsi="Times New Roman"/>
        </w:rPr>
      </w:pPr>
      <w:r>
        <w:rPr>
          <w:rFonts w:ascii="Times New Roman" w:hAnsi="Times New Roman"/>
        </w:rPr>
        <w:t xml:space="preserve">      The President of the United States to the Marshal of the District Court of Columbia and/or any </w:t>
      </w:r>
    </w:p>
    <w:p w:rsidR="009B48B3" w:rsidRDefault="009B48B3" w:rsidP="009B48B3">
      <w:pPr>
        <w:rPr>
          <w:rFonts w:ascii="Times New Roman" w:hAnsi="Times New Roman"/>
        </w:rPr>
      </w:pPr>
      <w:r>
        <w:rPr>
          <w:rFonts w:ascii="Times New Roman" w:hAnsi="Times New Roman"/>
        </w:rPr>
        <w:t xml:space="preserve">      authorized Party,</w:t>
      </w:r>
    </w:p>
    <w:p w:rsidR="009B48B3" w:rsidRDefault="009B48B3" w:rsidP="009B48B3">
      <w:pPr>
        <w:rPr>
          <w:rFonts w:ascii="Times New Roman" w:hAnsi="Times New Roman"/>
        </w:rPr>
      </w:pPr>
      <w:r>
        <w:rPr>
          <w:rFonts w:ascii="Times New Roman" w:hAnsi="Times New Roman"/>
        </w:rPr>
        <w:t>Greetings:</w:t>
      </w:r>
    </w:p>
    <w:p w:rsidR="009B48B3" w:rsidRDefault="009B48B3" w:rsidP="009B48B3">
      <w:pPr>
        <w:rPr>
          <w:rFonts w:ascii="Times New Roman" w:hAnsi="Times New Roman"/>
        </w:rPr>
      </w:pPr>
      <w:r>
        <w:rPr>
          <w:rFonts w:ascii="Times New Roman" w:hAnsi="Times New Roman"/>
        </w:rPr>
        <w:t>Follow wording of form of appropriate writ used in state cours in District in which the Federal Ditrict Court is located , except as to formal necessary changes.</w:t>
      </w:r>
    </w:p>
    <w:p w:rsidR="009B48B3" w:rsidRDefault="009B48B3" w:rsidP="009B48B3">
      <w:pPr>
        <w:rPr>
          <w:rFonts w:ascii="Times New Roman" w:hAnsi="Times New Roman"/>
        </w:rPr>
      </w:pPr>
    </w:p>
    <w:p w:rsidR="009B48B3" w:rsidRDefault="009B48B3" w:rsidP="009B48B3">
      <w:pPr>
        <w:rPr>
          <w:rFonts w:ascii="Times New Roman" w:hAnsi="Times New Roman"/>
        </w:rPr>
      </w:pPr>
      <w:r>
        <w:rPr>
          <w:rFonts w:ascii="Times New Roman" w:hAnsi="Times New Roman"/>
        </w:rPr>
        <w:t>Witness, the Honorable Amy B. Jackson, Judge of the United States District Court for the District of Columbia, at __________on the ___________day  ________date.</w:t>
      </w:r>
    </w:p>
    <w:p w:rsidR="009B48B3" w:rsidRDefault="009B48B3" w:rsidP="009B48B3">
      <w:pPr>
        <w:rPr>
          <w:rFonts w:ascii="Times New Roman" w:hAnsi="Times New Roman"/>
        </w:rPr>
      </w:pPr>
      <w:r>
        <w:rPr>
          <w:rFonts w:ascii="Times New Roman" w:hAnsi="Times New Roman"/>
        </w:rPr>
        <w:t>____________________________________________________________________</w:t>
      </w:r>
    </w:p>
    <w:p w:rsidR="009B48B3" w:rsidRDefault="009B48B3" w:rsidP="009B48B3">
      <w:pPr>
        <w:rPr>
          <w:rFonts w:ascii="Times New Roman" w:hAnsi="Times New Roman"/>
        </w:rPr>
      </w:pPr>
    </w:p>
    <w:p w:rsidR="009B48B3" w:rsidRDefault="009B48B3" w:rsidP="009B48B3">
      <w:pPr>
        <w:rPr>
          <w:rFonts w:ascii="Times New Roman" w:hAnsi="Times New Roman"/>
        </w:rPr>
      </w:pPr>
      <w:r>
        <w:rPr>
          <w:rFonts w:ascii="Times New Roman" w:hAnsi="Times New Roman"/>
        </w:rPr>
        <w:t>IN THEIN THE MATTER OF THE UNITED STATES</w:t>
      </w:r>
    </w:p>
    <w:p w:rsidR="009B48B3" w:rsidRDefault="009B48B3" w:rsidP="009B48B3">
      <w:pPr>
        <w:rPr>
          <w:rFonts w:ascii="Times New Roman" w:hAnsi="Times New Roman"/>
          <w:b/>
        </w:rPr>
      </w:pPr>
    </w:p>
    <w:p w:rsidR="009B48B3" w:rsidRDefault="009B48B3" w:rsidP="009B48B3">
      <w:pPr>
        <w:rPr>
          <w:rFonts w:ascii="Times New Roman" w:hAnsi="Times New Roman"/>
          <w:b/>
        </w:rPr>
      </w:pPr>
      <w:r>
        <w:rPr>
          <w:rFonts w:ascii="Times New Roman" w:hAnsi="Times New Roman"/>
          <w:b/>
        </w:rPr>
        <w:t>To: Loretta Lynch, Attorney for the United States , Plaintiff the United States in the above entiled cause</w:t>
      </w:r>
    </w:p>
    <w:p w:rsidR="009B48B3" w:rsidRDefault="009B48B3" w:rsidP="009B48B3">
      <w:pPr>
        <w:rPr>
          <w:rFonts w:ascii="Times New Roman" w:hAnsi="Times New Roman"/>
          <w:b/>
        </w:rPr>
      </w:pPr>
    </w:p>
    <w:p w:rsidR="009B48B3" w:rsidRDefault="009B48B3" w:rsidP="009B48B3">
      <w:pPr>
        <w:rPr>
          <w:rFonts w:ascii="Times New Roman" w:hAnsi="Times New Roman"/>
          <w:b/>
        </w:rPr>
      </w:pPr>
      <w:r>
        <w:rPr>
          <w:rFonts w:ascii="Times New Roman" w:hAnsi="Times New Roman"/>
          <w:b/>
        </w:rPr>
        <w:t>Address</w:t>
      </w:r>
    </w:p>
    <w:p w:rsidR="009B48B3" w:rsidRDefault="009B48B3" w:rsidP="009B48B3">
      <w:pPr>
        <w:rPr>
          <w:rFonts w:ascii="Times New Roman" w:hAnsi="Times New Roman"/>
          <w:b/>
        </w:rPr>
      </w:pPr>
      <w:r>
        <w:rPr>
          <w:rFonts w:ascii="Times New Roman" w:hAnsi="Times New Roman"/>
          <w:b/>
        </w:rPr>
        <w:t>18952 Dale Street</w:t>
      </w:r>
    </w:p>
    <w:p w:rsidR="009B48B3" w:rsidRDefault="009B48B3" w:rsidP="009B48B3">
      <w:pPr>
        <w:rPr>
          <w:rFonts w:ascii="Times New Roman" w:hAnsi="Times New Roman"/>
          <w:b/>
        </w:rPr>
      </w:pPr>
      <w:r>
        <w:rPr>
          <w:rFonts w:ascii="Times New Roman" w:hAnsi="Times New Roman"/>
          <w:b/>
        </w:rPr>
        <w:t>Detroit, MI  48219</w:t>
      </w:r>
    </w:p>
    <w:p w:rsidR="009B48B3" w:rsidRDefault="009B48B3" w:rsidP="009B48B3">
      <w:pPr>
        <w:rPr>
          <w:rFonts w:ascii="Times New Roman" w:hAnsi="Times New Roman"/>
        </w:rPr>
      </w:pPr>
      <w:r>
        <w:rPr>
          <w:rFonts w:ascii="Times New Roman" w:hAnsi="Times New Roman"/>
          <w:b/>
        </w:rPr>
        <w:lastRenderedPageBreak/>
        <w:t>Notice is hereby given that the United States</w:t>
      </w:r>
    </w:p>
    <w:p w:rsidR="009B48B3" w:rsidRDefault="009B48B3" w:rsidP="009B48B3">
      <w:pPr>
        <w:rPr>
          <w:rFonts w:ascii="Times New Roman" w:hAnsi="Times New Roman"/>
        </w:rPr>
      </w:pPr>
    </w:p>
    <w:p w:rsidR="009B48B3" w:rsidRDefault="009B48B3" w:rsidP="009B48B3">
      <w:pPr>
        <w:rPr>
          <w:rFonts w:ascii="Times New Roman" w:hAnsi="Times New Roman"/>
        </w:rPr>
      </w:pPr>
    </w:p>
    <w:p w:rsidR="009B48B3" w:rsidRDefault="009B48B3" w:rsidP="009B48B3">
      <w:pPr>
        <w:rPr>
          <w:rFonts w:ascii="Times New Roman" w:hAnsi="Times New Roman"/>
        </w:rPr>
      </w:pPr>
      <w:r>
        <w:rPr>
          <w:rFonts w:ascii="Times New Roman" w:hAnsi="Times New Roman"/>
        </w:rPr>
        <w:t>THE UNITED STATES                                                                       CASE #_______________</w:t>
      </w:r>
    </w:p>
    <w:p w:rsidR="009B48B3" w:rsidRDefault="009B48B3" w:rsidP="009B48B3">
      <w:pPr>
        <w:rPr>
          <w:rFonts w:ascii="Times New Roman" w:hAnsi="Times New Roman"/>
        </w:rPr>
      </w:pPr>
      <w:r>
        <w:rPr>
          <w:rFonts w:ascii="Times New Roman" w:hAnsi="Times New Roman"/>
        </w:rPr>
        <w:t>VS.</w:t>
      </w:r>
    </w:p>
    <w:p w:rsidR="009B48B3" w:rsidRDefault="009B48B3" w:rsidP="009B48B3">
      <w:pPr>
        <w:rPr>
          <w:rFonts w:ascii="Times New Roman" w:hAnsi="Times New Roman"/>
        </w:rPr>
      </w:pPr>
      <w:r>
        <w:rPr>
          <w:rFonts w:ascii="Times New Roman" w:hAnsi="Times New Roman"/>
        </w:rPr>
        <w:t>LORETTA LYNCH IN HER OFFICIAL CAPACITY</w:t>
      </w:r>
    </w:p>
    <w:p w:rsidR="009B48B3" w:rsidRDefault="009B48B3" w:rsidP="009B48B3">
      <w:pPr>
        <w:rPr>
          <w:rFonts w:ascii="Times New Roman" w:hAnsi="Times New Roman"/>
        </w:rPr>
      </w:pPr>
      <w:r>
        <w:rPr>
          <w:rFonts w:ascii="Times New Roman" w:hAnsi="Times New Roman"/>
        </w:rPr>
        <w:t>IN PERSONAM</w:t>
      </w:r>
    </w:p>
    <w:p w:rsidR="009B48B3" w:rsidRDefault="009B48B3" w:rsidP="009B48B3">
      <w:pPr>
        <w:rPr>
          <w:rFonts w:ascii="Times New Roman" w:hAnsi="Times New Roman"/>
        </w:rPr>
      </w:pPr>
    </w:p>
    <w:p w:rsidR="009B48B3" w:rsidRDefault="009B48B3" w:rsidP="009B48B3">
      <w:pPr>
        <w:rPr>
          <w:rFonts w:ascii="Times New Roman" w:hAnsi="Times New Roman"/>
          <w:sz w:val="24"/>
          <w:szCs w:val="24"/>
        </w:rPr>
      </w:pPr>
      <w:r>
        <w:rPr>
          <w:rFonts w:ascii="Times New Roman" w:hAnsi="Times New Roman"/>
          <w:sz w:val="24"/>
          <w:szCs w:val="24"/>
        </w:rPr>
        <w:t>The Plaintiff the United States moves this court for an order making[name of defendants] to the counterclaim and/or clam set in this Plaintiffs answer in this cause pursuant to FRCP 13(h) on the groungs that his/her present is required under FRCP 19 and/or FRCP 20 for the granting of complete relief in the determination of such counterclaims and that jurisidiction of [the Defendants] can be obtained and his/her joinder will not deprive this court of jurisdiction of the action.</w:t>
      </w:r>
    </w:p>
    <w:p w:rsidR="009B48B3" w:rsidRDefault="009B48B3" w:rsidP="009B48B3">
      <w:pPr>
        <w:rPr>
          <w:rFonts w:ascii="Times New Roman" w:hAnsi="Times New Roman"/>
          <w:sz w:val="24"/>
          <w:szCs w:val="24"/>
        </w:rPr>
      </w:pPr>
    </w:p>
    <w:p w:rsidR="009B48B3" w:rsidRDefault="009B48B3" w:rsidP="009B48B3">
      <w:pPr>
        <w:rPr>
          <w:rFonts w:ascii="Times New Roman" w:hAnsi="Times New Roman"/>
          <w:sz w:val="24"/>
          <w:szCs w:val="24"/>
        </w:rPr>
      </w:pPr>
      <w:r>
        <w:rPr>
          <w:rFonts w:ascii="Times New Roman" w:hAnsi="Times New Roman"/>
          <w:sz w:val="24"/>
          <w:szCs w:val="24"/>
        </w:rPr>
        <w:t>Dated: ______________                                              ______________</w:t>
      </w:r>
    </w:p>
    <w:p w:rsidR="009B48B3" w:rsidRDefault="009B48B3" w:rsidP="009B48B3">
      <w:pPr>
        <w:rPr>
          <w:rFonts w:ascii="Times New Roman" w:hAnsi="Times New Roman"/>
          <w:sz w:val="24"/>
          <w:szCs w:val="24"/>
        </w:rPr>
      </w:pPr>
      <w:r>
        <w:rPr>
          <w:rFonts w:ascii="Times New Roman" w:hAnsi="Times New Roman"/>
          <w:sz w:val="24"/>
          <w:szCs w:val="24"/>
        </w:rPr>
        <w:t xml:space="preserve">                                                                                      The United States</w:t>
      </w:r>
    </w:p>
    <w:p w:rsidR="009B48B3" w:rsidRDefault="009B48B3" w:rsidP="009B48B3">
      <w:pPr>
        <w:rPr>
          <w:rFonts w:ascii="Times New Roman" w:hAnsi="Times New Roman"/>
          <w:sz w:val="24"/>
          <w:szCs w:val="24"/>
        </w:rPr>
      </w:pPr>
    </w:p>
    <w:p w:rsidR="009B48B3" w:rsidRDefault="009B48B3" w:rsidP="009B48B3">
      <w:pPr>
        <w:rPr>
          <w:rFonts w:ascii="Times New Roman" w:hAnsi="Times New Roman"/>
          <w:sz w:val="24"/>
          <w:szCs w:val="24"/>
        </w:rPr>
      </w:pPr>
      <w:r>
        <w:rPr>
          <w:rFonts w:ascii="Times New Roman" w:hAnsi="Times New Roman"/>
          <w:sz w:val="24"/>
          <w:szCs w:val="24"/>
        </w:rPr>
        <w:t>ORDER GRANTING MOTION TO JOIN ADDITIONAL PARTY BARAK H. OBAMA</w:t>
      </w:r>
    </w:p>
    <w:p w:rsidR="009B48B3" w:rsidRDefault="009B48B3" w:rsidP="009B48B3">
      <w:pPr>
        <w:rPr>
          <w:rFonts w:ascii="Times New Roman" w:hAnsi="Times New Roman"/>
          <w:sz w:val="24"/>
          <w:szCs w:val="24"/>
        </w:rPr>
      </w:pPr>
    </w:p>
    <w:p w:rsidR="009B48B3" w:rsidRDefault="009B48B3" w:rsidP="009B48B3">
      <w:pPr>
        <w:rPr>
          <w:rFonts w:ascii="Times New Roman" w:hAnsi="Times New Roman"/>
          <w:sz w:val="24"/>
          <w:szCs w:val="24"/>
        </w:rPr>
      </w:pPr>
      <w:r>
        <w:rPr>
          <w:rFonts w:ascii="Times New Roman" w:hAnsi="Times New Roman"/>
          <w:sz w:val="24"/>
          <w:szCs w:val="24"/>
        </w:rPr>
        <w:t xml:space="preserve">This cause came on to be heard on the motion of the United States for an order pursuant to FRCP 13(H) making Barak H. Obama et al a Defendant to the counterclaim, in this action, and it appearing to the court that the present of Barak H. Obma is required under FRCP 19 and/or FRCP 20 if complete relief is to be granted on the counterclaim, and that the Jursiction of said additional Defendant[name] can be obtained and that his/her joinder as a paryt  will not deprived this court of jurisdiction of the action, it is </w:t>
      </w:r>
    </w:p>
    <w:p w:rsidR="009B48B3" w:rsidRDefault="009B48B3" w:rsidP="009B48B3">
      <w:pPr>
        <w:rPr>
          <w:rFonts w:ascii="Times New Roman" w:hAnsi="Times New Roman"/>
          <w:sz w:val="24"/>
          <w:szCs w:val="24"/>
        </w:rPr>
      </w:pPr>
      <w:r>
        <w:rPr>
          <w:rFonts w:ascii="Times New Roman" w:hAnsi="Times New Roman"/>
          <w:sz w:val="24"/>
          <w:szCs w:val="24"/>
        </w:rPr>
        <w:t xml:space="preserve">       Ordered, that be made a Defendant to the counterclaim, and theat a summons be served upon him in accordance with Fed. Rule Civil Procedure 4 todether with a copy of the answer and counterclaim of the United States.</w:t>
      </w:r>
    </w:p>
    <w:p w:rsidR="009B48B3" w:rsidRDefault="009B48B3" w:rsidP="009B48B3">
      <w:pPr>
        <w:rPr>
          <w:rFonts w:ascii="Times New Roman" w:hAnsi="Times New Roman"/>
          <w:sz w:val="24"/>
          <w:szCs w:val="24"/>
        </w:rPr>
      </w:pPr>
    </w:p>
    <w:p w:rsidR="009B48B3" w:rsidRDefault="009B48B3" w:rsidP="009B48B3">
      <w:pPr>
        <w:rPr>
          <w:rFonts w:ascii="Times New Roman" w:hAnsi="Times New Roman"/>
          <w:sz w:val="24"/>
          <w:szCs w:val="24"/>
        </w:rPr>
      </w:pPr>
      <w:r>
        <w:rPr>
          <w:rFonts w:ascii="Times New Roman" w:hAnsi="Times New Roman"/>
          <w:sz w:val="24"/>
          <w:szCs w:val="24"/>
        </w:rPr>
        <w:lastRenderedPageBreak/>
        <w:t>Dated: _______                                         _______________________________</w:t>
      </w:r>
    </w:p>
    <w:p w:rsidR="009B48B3" w:rsidRDefault="009B48B3" w:rsidP="009B48B3">
      <w:pPr>
        <w:rPr>
          <w:rFonts w:ascii="Times New Roman" w:hAnsi="Times New Roman"/>
          <w:sz w:val="24"/>
          <w:szCs w:val="24"/>
        </w:rPr>
      </w:pPr>
      <w:r>
        <w:rPr>
          <w:rFonts w:ascii="Times New Roman" w:hAnsi="Times New Roman"/>
          <w:sz w:val="24"/>
          <w:szCs w:val="24"/>
        </w:rPr>
        <w:t xml:space="preserve">                                                                   US District Court Judge</w:t>
      </w:r>
    </w:p>
    <w:p w:rsidR="009B48B3" w:rsidRDefault="009B48B3" w:rsidP="009B48B3">
      <w:pPr>
        <w:rPr>
          <w:rFonts w:ascii="Times New Roman" w:hAnsi="Times New Roman"/>
        </w:rPr>
      </w:pPr>
    </w:p>
    <w:p w:rsidR="009B48B3" w:rsidRDefault="009B48B3" w:rsidP="009B48B3">
      <w:pPr>
        <w:rPr>
          <w:rFonts w:ascii="Times New Roman" w:hAnsi="Times New Roman"/>
        </w:rPr>
      </w:pPr>
    </w:p>
    <w:p w:rsidR="009B48B3" w:rsidRDefault="009B48B3" w:rsidP="009B48B3">
      <w:pPr>
        <w:rPr>
          <w:rFonts w:ascii="Times New Roman" w:hAnsi="Times New Roman"/>
          <w:sz w:val="24"/>
          <w:szCs w:val="24"/>
        </w:rPr>
      </w:pPr>
    </w:p>
    <w:p w:rsidR="009B48B3" w:rsidRDefault="009B48B3" w:rsidP="009B48B3">
      <w:pPr>
        <w:rPr>
          <w:rFonts w:ascii="Times New Roman" w:hAnsi="Times New Roman"/>
        </w:rPr>
      </w:pPr>
      <w:r>
        <w:rPr>
          <w:rFonts w:ascii="Times New Roman" w:hAnsi="Times New Roman"/>
        </w:rPr>
        <w:t xml:space="preserve"> THE UNITED STATES APPELLANTS ( PLAINTIFFS/CounterClaim Defendants)</w:t>
      </w:r>
    </w:p>
    <w:p w:rsidR="009B48B3" w:rsidRDefault="009B48B3" w:rsidP="009B48B3">
      <w:pPr>
        <w:rPr>
          <w:rFonts w:ascii="Times New Roman" w:hAnsi="Times New Roman"/>
        </w:rPr>
      </w:pPr>
    </w:p>
    <w:p w:rsidR="009B48B3" w:rsidRDefault="009B48B3" w:rsidP="009B48B3">
      <w:pPr>
        <w:rPr>
          <w:rFonts w:ascii="Times New Roman" w:hAnsi="Times New Roman"/>
        </w:rPr>
      </w:pPr>
      <w:r>
        <w:rPr>
          <w:rFonts w:ascii="Times New Roman" w:hAnsi="Times New Roman"/>
        </w:rPr>
        <w:t>VS.</w:t>
      </w:r>
    </w:p>
    <w:p w:rsidR="009B48B3" w:rsidRDefault="009B48B3" w:rsidP="009B48B3">
      <w:pPr>
        <w:rPr>
          <w:rFonts w:ascii="Times New Roman" w:hAnsi="Times New Roman"/>
        </w:rPr>
      </w:pPr>
    </w:p>
    <w:p w:rsidR="009B48B3" w:rsidRDefault="009B48B3" w:rsidP="009B48B3">
      <w:pPr>
        <w:rPr>
          <w:rFonts w:ascii="Times New Roman" w:hAnsi="Times New Roman"/>
        </w:rPr>
      </w:pPr>
      <w:r>
        <w:rPr>
          <w:rFonts w:ascii="Times New Roman" w:hAnsi="Times New Roman"/>
        </w:rPr>
        <w:t>LORETTA LYNCH IN HER OFFICIAL CAPACITY</w:t>
      </w:r>
    </w:p>
    <w:p w:rsidR="009B48B3" w:rsidRDefault="009B48B3" w:rsidP="009B48B3">
      <w:pPr>
        <w:rPr>
          <w:rFonts w:ascii="Times New Roman" w:hAnsi="Times New Roman"/>
        </w:rPr>
      </w:pPr>
      <w:r>
        <w:rPr>
          <w:rFonts w:ascii="Times New Roman" w:hAnsi="Times New Roman"/>
        </w:rPr>
        <w:t>IN PERSONAM</w:t>
      </w:r>
    </w:p>
    <w:p w:rsidR="009B48B3" w:rsidRPr="003C7150" w:rsidRDefault="009B48B3" w:rsidP="009B48B3">
      <w:pPr>
        <w:rPr>
          <w:rFonts w:ascii="Times New Roman" w:hAnsi="Times New Roman"/>
        </w:rPr>
      </w:pPr>
      <w:r>
        <w:rPr>
          <w:rFonts w:ascii="Times New Roman" w:hAnsi="Times New Roman"/>
        </w:rPr>
        <w:t>DEFENDANT AND/OR RESPONDANT</w:t>
      </w:r>
    </w:p>
    <w:p w:rsidR="009B48B3" w:rsidRDefault="009B48B3" w:rsidP="009B48B3">
      <w:pPr>
        <w:rPr>
          <w:rFonts w:ascii="Times New Roman" w:hAnsi="Times New Roman"/>
        </w:rPr>
      </w:pPr>
    </w:p>
    <w:p w:rsidR="009B48B3" w:rsidRDefault="009B48B3" w:rsidP="009B48B3">
      <w:pPr>
        <w:rPr>
          <w:rFonts w:ascii="Times New Roman" w:hAnsi="Times New Roman"/>
          <w:sz w:val="24"/>
          <w:szCs w:val="24"/>
        </w:rPr>
      </w:pPr>
      <w:r>
        <w:rPr>
          <w:rFonts w:ascii="Times New Roman" w:hAnsi="Times New Roman"/>
          <w:sz w:val="24"/>
          <w:szCs w:val="24"/>
        </w:rPr>
        <w:t>Motion for leave to file a first amended complaint in intervention barak h. obam</w:t>
      </w:r>
    </w:p>
    <w:p w:rsidR="009B48B3" w:rsidRDefault="009B48B3" w:rsidP="009B48B3">
      <w:pPr>
        <w:rPr>
          <w:rFonts w:ascii="Times New Roman" w:hAnsi="Times New Roman"/>
          <w:sz w:val="24"/>
          <w:szCs w:val="24"/>
        </w:rPr>
      </w:pPr>
      <w:r>
        <w:rPr>
          <w:rFonts w:ascii="Times New Roman" w:hAnsi="Times New Roman"/>
          <w:sz w:val="24"/>
          <w:szCs w:val="24"/>
        </w:rPr>
        <w:t>Dated: ______________                                              ______________</w:t>
      </w:r>
    </w:p>
    <w:p w:rsidR="009B48B3" w:rsidRDefault="009B48B3" w:rsidP="009B48B3">
      <w:pPr>
        <w:rPr>
          <w:rFonts w:ascii="Times New Roman" w:hAnsi="Times New Roman"/>
          <w:sz w:val="24"/>
          <w:szCs w:val="24"/>
        </w:rPr>
      </w:pPr>
      <w:r>
        <w:rPr>
          <w:rFonts w:ascii="Times New Roman" w:hAnsi="Times New Roman"/>
          <w:sz w:val="24"/>
          <w:szCs w:val="24"/>
        </w:rPr>
        <w:t xml:space="preserve">                                                                                      The United States</w:t>
      </w:r>
    </w:p>
    <w:p w:rsidR="009B48B3" w:rsidRDefault="009B48B3" w:rsidP="009B48B3">
      <w:pPr>
        <w:rPr>
          <w:rFonts w:ascii="Times New Roman" w:hAnsi="Times New Roman"/>
          <w:sz w:val="24"/>
          <w:szCs w:val="24"/>
        </w:rPr>
      </w:pPr>
    </w:p>
    <w:p w:rsidR="009B48B3" w:rsidRDefault="009B48B3" w:rsidP="009B48B3">
      <w:pPr>
        <w:rPr>
          <w:rFonts w:ascii="Times New Roman" w:hAnsi="Times New Roman"/>
          <w:sz w:val="24"/>
          <w:szCs w:val="24"/>
        </w:rPr>
      </w:pPr>
      <w:r>
        <w:rPr>
          <w:rFonts w:ascii="Times New Roman" w:hAnsi="Times New Roman"/>
          <w:sz w:val="24"/>
          <w:szCs w:val="24"/>
        </w:rPr>
        <w:t>ORDER GRANTING Leave to file a first amended complaint</w:t>
      </w:r>
    </w:p>
    <w:p w:rsidR="009B48B3" w:rsidRDefault="009B48B3" w:rsidP="009B48B3">
      <w:pPr>
        <w:rPr>
          <w:rFonts w:ascii="Times New Roman" w:hAnsi="Times New Roman"/>
          <w:sz w:val="24"/>
          <w:szCs w:val="24"/>
        </w:rPr>
      </w:pPr>
    </w:p>
    <w:p w:rsidR="009B48B3" w:rsidRDefault="009B48B3" w:rsidP="009B48B3">
      <w:pPr>
        <w:rPr>
          <w:rFonts w:ascii="Times New Roman" w:hAnsi="Times New Roman"/>
          <w:sz w:val="24"/>
          <w:szCs w:val="24"/>
        </w:rPr>
      </w:pPr>
      <w:r>
        <w:rPr>
          <w:rFonts w:ascii="Times New Roman" w:hAnsi="Times New Roman"/>
          <w:sz w:val="24"/>
          <w:szCs w:val="24"/>
        </w:rPr>
        <w:t xml:space="preserve">This cause came on to be heard on the motion of the United States for an order pursuant to FRCP 13(H) making Barak H. Obama et al a Defendant to the counterclaim, in this action, and it appearing to the court that the present of Barak H. Obma is required under FRCP 19 and/or FRCP 20 if complete relief is to be granted on the counterclaim, and that the Jursiction of said additional Defendant[name] can be obtained and that his/her joinder as a paryt  will not deprived this court of jurisdiction of the action, it is </w:t>
      </w:r>
    </w:p>
    <w:p w:rsidR="009B48B3" w:rsidRDefault="009B48B3" w:rsidP="009B48B3">
      <w:pPr>
        <w:rPr>
          <w:rFonts w:ascii="Times New Roman" w:hAnsi="Times New Roman"/>
          <w:sz w:val="24"/>
          <w:szCs w:val="24"/>
        </w:rPr>
      </w:pPr>
      <w:r>
        <w:rPr>
          <w:rFonts w:ascii="Times New Roman" w:hAnsi="Times New Roman"/>
          <w:sz w:val="24"/>
          <w:szCs w:val="24"/>
        </w:rPr>
        <w:t xml:space="preserve">       Ordered, that be made a Defendant to the counterclaim, and theat a summons be served upon him in accordance with Fed. Rule Civil Procedure 4 todether with a copy of the answer and counterclaim of the United States.</w:t>
      </w:r>
    </w:p>
    <w:p w:rsidR="009B48B3" w:rsidRDefault="009B48B3" w:rsidP="009B48B3">
      <w:pPr>
        <w:rPr>
          <w:rFonts w:ascii="Times New Roman" w:hAnsi="Times New Roman"/>
          <w:sz w:val="24"/>
          <w:szCs w:val="24"/>
        </w:rPr>
      </w:pPr>
    </w:p>
    <w:p w:rsidR="009B48B3" w:rsidRDefault="009B48B3" w:rsidP="009B48B3">
      <w:pPr>
        <w:rPr>
          <w:rFonts w:ascii="Times New Roman" w:hAnsi="Times New Roman"/>
          <w:sz w:val="24"/>
          <w:szCs w:val="24"/>
        </w:rPr>
      </w:pPr>
      <w:r>
        <w:rPr>
          <w:rFonts w:ascii="Times New Roman" w:hAnsi="Times New Roman"/>
          <w:sz w:val="24"/>
          <w:szCs w:val="24"/>
        </w:rPr>
        <w:t>Dated: _______                                         _______________________________</w:t>
      </w:r>
    </w:p>
    <w:p w:rsidR="009B48B3" w:rsidRDefault="009B48B3" w:rsidP="009B48B3">
      <w:pPr>
        <w:rPr>
          <w:rFonts w:ascii="Times New Roman" w:hAnsi="Times New Roman"/>
          <w:sz w:val="24"/>
          <w:szCs w:val="24"/>
        </w:rPr>
      </w:pPr>
      <w:r>
        <w:rPr>
          <w:rFonts w:ascii="Times New Roman" w:hAnsi="Times New Roman"/>
          <w:sz w:val="24"/>
          <w:szCs w:val="24"/>
        </w:rPr>
        <w:t xml:space="preserve">                                                                   US District Court Judge</w:t>
      </w:r>
    </w:p>
    <w:p w:rsidR="004D4350" w:rsidRPr="00780326" w:rsidRDefault="004D4350" w:rsidP="004D4350">
      <w:pPr>
        <w:spacing w:line="480" w:lineRule="auto"/>
        <w:ind w:left="360"/>
        <w:rPr>
          <w:rFonts w:ascii="Times New Roman" w:hAnsi="Times New Roman"/>
          <w:sz w:val="24"/>
          <w:szCs w:val="24"/>
        </w:rPr>
      </w:pPr>
    </w:p>
    <w:p w:rsidR="004D4350" w:rsidRPr="00762CE5" w:rsidRDefault="004D4350" w:rsidP="004D4350">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4D4350" w:rsidRPr="00762CE5" w:rsidRDefault="004D4350" w:rsidP="004D4350">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4D4350" w:rsidRDefault="004D4350" w:rsidP="004D4350">
      <w:pPr>
        <w:pStyle w:val="BodyTextIndent2"/>
        <w:spacing w:line="240" w:lineRule="auto"/>
        <w:ind w:left="0" w:firstLine="0"/>
        <w:rPr>
          <w:rFonts w:cs="Times New Roman"/>
        </w:rPr>
      </w:pPr>
    </w:p>
    <w:p w:rsidR="004D4350" w:rsidRPr="0079210C" w:rsidRDefault="004D4350" w:rsidP="004D4350">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4D4350" w:rsidRPr="0079210C" w:rsidRDefault="004D4350" w:rsidP="004D4350">
      <w:pPr>
        <w:spacing w:line="240" w:lineRule="auto"/>
        <w:rPr>
          <w:rFonts w:ascii="Times New Roman" w:hAnsi="Times New Roman"/>
          <w:b/>
          <w:sz w:val="24"/>
          <w:szCs w:val="24"/>
        </w:rPr>
      </w:pPr>
    </w:p>
    <w:p w:rsidR="004D4350" w:rsidRPr="0079210C" w:rsidRDefault="004D4350" w:rsidP="004D4350">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4D4350" w:rsidRPr="003666A7" w:rsidRDefault="004D4350" w:rsidP="004D4350">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4770"/>
        <w:gridCol w:w="270"/>
        <w:gridCol w:w="4500"/>
      </w:tblGrid>
      <w:tr w:rsidR="004D4350" w:rsidRPr="00B83760" w:rsidTr="00D21B9E">
        <w:trPr>
          <w:trHeight w:val="4140"/>
        </w:trPr>
        <w:tc>
          <w:tcPr>
            <w:tcW w:w="4770" w:type="dxa"/>
            <w:tcBorders>
              <w:bottom w:val="single" w:sz="4" w:space="0" w:color="00000A"/>
            </w:tcBorders>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rPr>
              <w:t>_______________________________</w:t>
            </w:r>
          </w:p>
          <w:tbl>
            <w:tblPr>
              <w:tblW w:w="9360" w:type="dxa"/>
              <w:tblLayout w:type="fixed"/>
              <w:tblCellMar>
                <w:left w:w="10" w:type="dxa"/>
                <w:right w:w="10" w:type="dxa"/>
              </w:tblCellMar>
              <w:tblLook w:val="04A0" w:firstRow="1" w:lastRow="0" w:firstColumn="1" w:lastColumn="0" w:noHBand="0" w:noVBand="1"/>
            </w:tblPr>
            <w:tblGrid>
              <w:gridCol w:w="4769"/>
              <w:gridCol w:w="48"/>
              <w:gridCol w:w="4543"/>
            </w:tblGrid>
            <w:tr w:rsidR="004D4350" w:rsidRPr="00B83760" w:rsidTr="00D21B9E">
              <w:trPr>
                <w:trHeight w:val="4050"/>
              </w:trPr>
              <w:tc>
                <w:tcPr>
                  <w:tcW w:w="4769" w:type="dxa"/>
                  <w:tcBorders>
                    <w:bottom w:val="single" w:sz="4" w:space="0" w:color="00000A"/>
                  </w:tcBorders>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p>
                <w:p w:rsidR="004D4350" w:rsidRPr="00DB61E1" w:rsidRDefault="004D4350" w:rsidP="00D21B9E">
                  <w:pPr>
                    <w:pStyle w:val="Standard"/>
                    <w:rPr>
                      <w:rFonts w:ascii="Times New Roman" w:hAnsi="Times New Roman" w:cs="Times New Roman"/>
                      <w:b/>
                    </w:rPr>
                  </w:pPr>
                </w:p>
                <w:p w:rsidR="004D4350" w:rsidRDefault="004D4350" w:rsidP="00D21B9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D4350" w:rsidRPr="00B83760" w:rsidRDefault="004D4350" w:rsidP="00D21B9E">
                  <w:pPr>
                    <w:rPr>
                      <w:rFonts w:ascii="Times New Roman" w:eastAsiaTheme="minorHAnsi" w:hAnsi="Times New Roman" w:cstheme="minorBidi"/>
                    </w:rPr>
                  </w:pPr>
                  <w:r w:rsidRPr="00B83760">
                    <w:rPr>
                      <w:rFonts w:ascii="Times New Roman" w:eastAsiaTheme="minorHAnsi" w:hAnsi="Times New Roman" w:cstheme="minorBidi"/>
                    </w:rPr>
                    <w:lastRenderedPageBreak/>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D4350" w:rsidRPr="00B83760" w:rsidRDefault="004D4350" w:rsidP="00D21B9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D4350" w:rsidRDefault="004D4350" w:rsidP="00D21B9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D4350" w:rsidRDefault="004D4350" w:rsidP="00D21B9E">
                  <w:pPr>
                    <w:pStyle w:val="Standard"/>
                    <w:tabs>
                      <w:tab w:val="left" w:pos="720"/>
                    </w:tabs>
                    <w:rPr>
                      <w:rFonts w:ascii="Times New Roman" w:hAnsi="Times New Roman" w:cs="Times New Roman"/>
                      <w:color w:val="auto"/>
                    </w:rPr>
                  </w:pPr>
                </w:p>
                <w:p w:rsidR="004D4350" w:rsidRDefault="004D4350" w:rsidP="00D21B9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D4350" w:rsidRDefault="004D4350" w:rsidP="00D21B9E">
                  <w:pPr>
                    <w:pStyle w:val="Standard"/>
                    <w:tabs>
                      <w:tab w:val="left" w:pos="720"/>
                    </w:tabs>
                    <w:rPr>
                      <w:rFonts w:ascii="Times New Roman" w:hAnsi="Times New Roman" w:cs="Times New Roman"/>
                      <w:color w:val="auto"/>
                    </w:rPr>
                  </w:pPr>
                </w:p>
                <w:p w:rsidR="004D4350" w:rsidRDefault="004D4350" w:rsidP="00D21B9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D4350" w:rsidRDefault="004D4350" w:rsidP="00D21B9E">
                  <w:pPr>
                    <w:pStyle w:val="Standard"/>
                    <w:tabs>
                      <w:tab w:val="left" w:pos="720"/>
                    </w:tabs>
                    <w:rPr>
                      <w:rFonts w:ascii="Times New Roman" w:hAnsi="Times New Roman" w:cs="Times New Roman"/>
                      <w:color w:val="auto"/>
                    </w:rPr>
                  </w:pPr>
                </w:p>
                <w:p w:rsidR="004D4350" w:rsidRPr="00914874" w:rsidRDefault="004D4350" w:rsidP="00D21B9E">
                  <w:pPr>
                    <w:pStyle w:val="Standard"/>
                    <w:tabs>
                      <w:tab w:val="left" w:pos="720"/>
                    </w:tabs>
                    <w:rPr>
                      <w:rFonts w:ascii="Times New Roman" w:hAnsi="Times New Roman" w:cs="Times New Roman"/>
                      <w:color w:val="auto"/>
                    </w:rPr>
                  </w:pPr>
                </w:p>
                <w:p w:rsidR="004D4350" w:rsidRPr="00914874" w:rsidRDefault="004D4350" w:rsidP="00D21B9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D4350" w:rsidRPr="00914874" w:rsidRDefault="004D4350" w:rsidP="00D21B9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D4350" w:rsidRDefault="004D4350" w:rsidP="00D21B9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D4350" w:rsidRPr="00B83760" w:rsidRDefault="004D4350" w:rsidP="00D21B9E">
                  <w:pPr>
                    <w:rPr>
                      <w:rFonts w:ascii="Times New Roman" w:eastAsiaTheme="minorHAnsi" w:hAnsi="Times New Roman" w:cstheme="minorBidi"/>
                      <w:sz w:val="24"/>
                      <w:szCs w:val="24"/>
                    </w:rPr>
                  </w:pPr>
                </w:p>
              </w:tc>
              <w:tc>
                <w:tcPr>
                  <w:tcW w:w="48" w:type="dxa"/>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43" w:type="dxa"/>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CASE No.</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EX-PARTE APPLICATION AND MOTON FOR TEMPORARY RESTRAINING ORDER RE PRELIMINARY AND PERMANENT INJUNCTION</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Date: __TBA_</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Time:     TBA</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Dept:     TBA</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FILED CONCURRENTLY WITH THE COMPLAINTANT VERIFIED CRIMINAL COMPLAINT</w:t>
                  </w:r>
                </w:p>
              </w:tc>
            </w:tr>
          </w:tbl>
          <w:p w:rsidR="004D4350" w:rsidRPr="00B83760" w:rsidRDefault="004D4350" w:rsidP="00D21B9E">
            <w:pPr>
              <w:rPr>
                <w:rFonts w:ascii="Times New Roman" w:eastAsiaTheme="minorHAnsi" w:hAnsi="Times New Roman" w:cstheme="minorBidi"/>
                <w:sz w:val="24"/>
                <w:szCs w:val="24"/>
              </w:rPr>
            </w:pPr>
          </w:p>
        </w:tc>
        <w:tc>
          <w:tcPr>
            <w:tcW w:w="270" w:type="dxa"/>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00" w:type="dxa"/>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CASE #_________</w:t>
            </w:r>
          </w:p>
          <w:p w:rsidR="004D4350" w:rsidRPr="00B83760" w:rsidRDefault="004D4350" w:rsidP="00D21B9E">
            <w:pPr>
              <w:rPr>
                <w:rFonts w:ascii="Times New Roman" w:eastAsiaTheme="minorHAnsi" w:hAnsi="Times New Roman" w:cstheme="minorBidi"/>
                <w:sz w:val="24"/>
                <w:szCs w:val="24"/>
              </w:rPr>
            </w:pPr>
          </w:p>
          <w:p w:rsidR="004D4350" w:rsidRPr="00DB61E1" w:rsidRDefault="004D4350" w:rsidP="00D21B9E">
            <w:pPr>
              <w:pStyle w:val="Standard"/>
              <w:rPr>
                <w:rFonts w:ascii="Times New Roman" w:hAnsi="Times New Roman" w:cs="Times New Roman"/>
                <w:b/>
              </w:rPr>
            </w:pPr>
          </w:p>
          <w:p w:rsidR="004D4350" w:rsidRPr="00B83760" w:rsidRDefault="004D4350" w:rsidP="00D21B9E">
            <w:pPr>
              <w:rPr>
                <w:rFonts w:ascii="Times New Roman" w:eastAsiaTheme="minorHAnsi" w:hAnsi="Times New Roman" w:cstheme="minorBidi"/>
              </w:rPr>
            </w:pPr>
          </w:p>
        </w:tc>
      </w:tr>
    </w:tbl>
    <w:p w:rsidR="004D4350" w:rsidRDefault="004D4350" w:rsidP="004D4350">
      <w:pPr>
        <w:rPr>
          <w:rFonts w:ascii="Times New Roman" w:hAnsi="Times New Roman"/>
          <w:sz w:val="24"/>
          <w:szCs w:val="24"/>
        </w:rPr>
      </w:pPr>
      <w:r>
        <w:rPr>
          <w:rFonts w:ascii="Times New Roman" w:hAnsi="Times New Roman"/>
          <w:sz w:val="24"/>
          <w:szCs w:val="24"/>
        </w:rPr>
        <w:lastRenderedPageBreak/>
        <w:t>REQUEST FOR ISSUANCE OF PROCESS OF WRIT</w:t>
      </w:r>
    </w:p>
    <w:p w:rsidR="004D4350" w:rsidRDefault="004D4350" w:rsidP="004D4350">
      <w:pPr>
        <w:rPr>
          <w:rFonts w:ascii="Times New Roman" w:hAnsi="Times New Roman"/>
          <w:sz w:val="24"/>
          <w:szCs w:val="24"/>
        </w:rPr>
      </w:pPr>
      <w:r>
        <w:rPr>
          <w:rFonts w:ascii="Times New Roman" w:hAnsi="Times New Roman"/>
          <w:sz w:val="24"/>
          <w:szCs w:val="24"/>
        </w:rPr>
        <w:t xml:space="preserve">Local rules  of some district courts provide that when an action is filed authorizing or requiring process to be issued by the clerk pursuant to the Supplental Rules for Certain Admirality and Maritime Claims, the pleading must be accompanied by a praecipe specifying the process to be issued. </w:t>
      </w:r>
    </w:p>
    <w:p w:rsidR="004D4350" w:rsidRDefault="004D4350" w:rsidP="004D4350">
      <w:pPr>
        <w:rPr>
          <w:rFonts w:ascii="Times New Roman" w:hAnsi="Times New Roman"/>
        </w:rPr>
      </w:pPr>
      <w:r>
        <w:rPr>
          <w:rFonts w:ascii="Times New Roman" w:hAnsi="Times New Roman"/>
        </w:rPr>
        <w:t>THE UNITED STATES                                                                       CASE #_______________</w:t>
      </w:r>
    </w:p>
    <w:p w:rsidR="004D4350" w:rsidRDefault="004D4350" w:rsidP="004D4350">
      <w:pPr>
        <w:rPr>
          <w:rFonts w:ascii="Times New Roman" w:hAnsi="Times New Roman"/>
        </w:rPr>
      </w:pPr>
      <w:r>
        <w:rPr>
          <w:rFonts w:ascii="Times New Roman" w:hAnsi="Times New Roman"/>
        </w:rPr>
        <w:lastRenderedPageBreak/>
        <w:t>VS.</w:t>
      </w:r>
    </w:p>
    <w:p w:rsidR="004D4350" w:rsidRDefault="004D4350" w:rsidP="004D4350">
      <w:pPr>
        <w:rPr>
          <w:rFonts w:ascii="Times New Roman" w:hAnsi="Times New Roman"/>
        </w:rPr>
      </w:pPr>
      <w:r>
        <w:rPr>
          <w:rFonts w:ascii="Times New Roman" w:hAnsi="Times New Roman"/>
        </w:rPr>
        <w:t>LORETTA LYNCH IN HER OFFICIAL CAPACITY</w:t>
      </w:r>
    </w:p>
    <w:p w:rsidR="004D4350" w:rsidRDefault="004D4350" w:rsidP="004D4350">
      <w:pPr>
        <w:rPr>
          <w:rFonts w:ascii="Times New Roman" w:hAnsi="Times New Roman"/>
        </w:rPr>
      </w:pPr>
      <w:r>
        <w:rPr>
          <w:rFonts w:ascii="Times New Roman" w:hAnsi="Times New Roman"/>
        </w:rPr>
        <w:t>IN PERSONAM</w:t>
      </w:r>
    </w:p>
    <w:p w:rsidR="004D4350" w:rsidRDefault="004D4350" w:rsidP="004D4350">
      <w:pPr>
        <w:rPr>
          <w:rFonts w:ascii="Times New Roman" w:hAnsi="Times New Roman"/>
        </w:rPr>
      </w:pPr>
      <w:r>
        <w:rPr>
          <w:rFonts w:ascii="Times New Roman" w:hAnsi="Times New Roman"/>
        </w:rPr>
        <w:t>TO THE CLERK:</w:t>
      </w:r>
    </w:p>
    <w:p w:rsidR="004D4350" w:rsidRDefault="004D4350" w:rsidP="004D4350">
      <w:pPr>
        <w:rPr>
          <w:rFonts w:ascii="Times New Roman" w:hAnsi="Times New Roman"/>
        </w:rPr>
      </w:pPr>
      <w:r>
        <w:rPr>
          <w:rFonts w:ascii="Times New Roman" w:hAnsi="Times New Roman"/>
        </w:rPr>
        <w:t xml:space="preserve">Please issue a summons </w:t>
      </w:r>
    </w:p>
    <w:p w:rsidR="004D4350" w:rsidRPr="00762CE5" w:rsidRDefault="004D4350" w:rsidP="004D4350">
      <w:pPr>
        <w:pStyle w:val="BodyTextIndent2"/>
        <w:spacing w:line="240" w:lineRule="auto"/>
        <w:ind w:left="0" w:firstLine="0"/>
        <w:rPr>
          <w:rFonts w:cs="Times New Roman"/>
        </w:rPr>
      </w:pPr>
      <w:r w:rsidRPr="00762CE5">
        <w:rPr>
          <w:rFonts w:cs="Times New Roman"/>
        </w:rPr>
        <w:t xml:space="preserve">THE “50 STATES” EX REL Sharon Bridgewater                                                                                                                                   (A.K.A. Sharon Abusalem, Sharon Davis)                                                                                                                           Private Attorney General  and  QUI TAM RELATOR ET AL                                                                                                                         </w:t>
      </w:r>
    </w:p>
    <w:p w:rsidR="004D4350" w:rsidRPr="00762CE5" w:rsidRDefault="004D4350" w:rsidP="004D4350">
      <w:pPr>
        <w:rPr>
          <w:rFonts w:ascii="Times New Roman" w:hAnsi="Times New Roman"/>
          <w:sz w:val="24"/>
          <w:szCs w:val="24"/>
        </w:rPr>
      </w:pPr>
      <w:r w:rsidRPr="00762CE5">
        <w:rPr>
          <w:rFonts w:ascii="Times New Roman" w:hAnsi="Times New Roman"/>
          <w:sz w:val="24"/>
          <w:szCs w:val="24"/>
        </w:rPr>
        <w:t>18592 Dale Street                                                                                                                                         Detroit, MI 48219                                                                                                                                                             1-</w:t>
      </w:r>
      <w:r>
        <w:rPr>
          <w:rFonts w:ascii="Times New Roman" w:hAnsi="Times New Roman"/>
          <w:sz w:val="24"/>
          <w:szCs w:val="24"/>
        </w:rPr>
        <w:t>313-471-8714</w:t>
      </w:r>
      <w:r w:rsidRPr="00762CE5">
        <w:rPr>
          <w:rFonts w:ascii="Times New Roman" w:hAnsi="Times New Roman"/>
          <w:sz w:val="24"/>
          <w:szCs w:val="24"/>
        </w:rPr>
        <w:t xml:space="preserve">                                                                                                                     Sbridge11@yahoo.com</w:t>
      </w:r>
    </w:p>
    <w:p w:rsidR="004D4350" w:rsidRDefault="004D4350" w:rsidP="004D4350">
      <w:pPr>
        <w:pStyle w:val="BodyTextIndent2"/>
        <w:spacing w:line="240" w:lineRule="auto"/>
        <w:ind w:left="0" w:firstLine="0"/>
        <w:rPr>
          <w:rFonts w:cs="Times New Roman"/>
        </w:rPr>
      </w:pPr>
    </w:p>
    <w:p w:rsidR="004D4350" w:rsidRPr="0079210C" w:rsidRDefault="004D4350" w:rsidP="004D4350">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4D4350" w:rsidRPr="0079210C" w:rsidRDefault="004D4350" w:rsidP="004D4350">
      <w:pPr>
        <w:spacing w:line="240" w:lineRule="auto"/>
        <w:rPr>
          <w:rFonts w:ascii="Times New Roman" w:hAnsi="Times New Roman"/>
          <w:b/>
          <w:sz w:val="24"/>
          <w:szCs w:val="24"/>
        </w:rPr>
      </w:pPr>
    </w:p>
    <w:p w:rsidR="004D4350" w:rsidRPr="0079210C" w:rsidRDefault="004D4350" w:rsidP="004D4350">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4D4350" w:rsidRPr="003666A7" w:rsidRDefault="004D4350" w:rsidP="004D4350">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4770"/>
        <w:gridCol w:w="270"/>
        <w:gridCol w:w="4500"/>
      </w:tblGrid>
      <w:tr w:rsidR="004D4350" w:rsidRPr="00B83760" w:rsidTr="00D21B9E">
        <w:trPr>
          <w:trHeight w:val="4140"/>
        </w:trPr>
        <w:tc>
          <w:tcPr>
            <w:tcW w:w="4770" w:type="dxa"/>
            <w:tcBorders>
              <w:bottom w:val="single" w:sz="4" w:space="0" w:color="00000A"/>
            </w:tcBorders>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rPr>
              <w:t>_______________________________</w:t>
            </w:r>
          </w:p>
          <w:tbl>
            <w:tblPr>
              <w:tblW w:w="9360" w:type="dxa"/>
              <w:tblLayout w:type="fixed"/>
              <w:tblCellMar>
                <w:left w:w="10" w:type="dxa"/>
                <w:right w:w="10" w:type="dxa"/>
              </w:tblCellMar>
              <w:tblLook w:val="04A0" w:firstRow="1" w:lastRow="0" w:firstColumn="1" w:lastColumn="0" w:noHBand="0" w:noVBand="1"/>
            </w:tblPr>
            <w:tblGrid>
              <w:gridCol w:w="4769"/>
              <w:gridCol w:w="48"/>
              <w:gridCol w:w="4543"/>
            </w:tblGrid>
            <w:tr w:rsidR="004D4350" w:rsidRPr="00B83760" w:rsidTr="00D21B9E">
              <w:trPr>
                <w:trHeight w:val="4050"/>
              </w:trPr>
              <w:tc>
                <w:tcPr>
                  <w:tcW w:w="4769" w:type="dxa"/>
                  <w:tcBorders>
                    <w:bottom w:val="single" w:sz="4" w:space="0" w:color="00000A"/>
                  </w:tcBorders>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p>
                <w:p w:rsidR="004D4350" w:rsidRPr="00DB61E1" w:rsidRDefault="004D4350" w:rsidP="00D21B9E">
                  <w:pPr>
                    <w:pStyle w:val="Standard"/>
                    <w:rPr>
                      <w:rFonts w:ascii="Times New Roman" w:hAnsi="Times New Roman" w:cs="Times New Roman"/>
                      <w:b/>
                    </w:rPr>
                  </w:pPr>
                </w:p>
                <w:p w:rsidR="004D4350" w:rsidRDefault="004D4350" w:rsidP="00D21B9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w:t>
                  </w:r>
                  <w:r w:rsidRPr="00B96117">
                    <w:rPr>
                      <w:rFonts w:ascii="Times New Roman" w:hAnsi="Times New Roman" w:cs="Times New Roman"/>
                    </w:rPr>
                    <w:lastRenderedPageBreak/>
                    <w:t xml:space="preserve">Islands, the American Samoa]( EX REL Sharon Bridgewater (A.K.A. Sharon </w:t>
                  </w:r>
                </w:p>
                <w:p w:rsidR="004D4350" w:rsidRPr="00B83760" w:rsidRDefault="004D4350" w:rsidP="00D21B9E">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D4350" w:rsidRPr="00B83760" w:rsidRDefault="004D4350" w:rsidP="00D21B9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D4350" w:rsidRDefault="004D4350" w:rsidP="00D21B9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D4350" w:rsidRDefault="004D4350" w:rsidP="00D21B9E">
                  <w:pPr>
                    <w:pStyle w:val="Standard"/>
                    <w:tabs>
                      <w:tab w:val="left" w:pos="720"/>
                    </w:tabs>
                    <w:rPr>
                      <w:rFonts w:ascii="Times New Roman" w:hAnsi="Times New Roman" w:cs="Times New Roman"/>
                      <w:color w:val="auto"/>
                    </w:rPr>
                  </w:pPr>
                </w:p>
                <w:p w:rsidR="004D4350" w:rsidRDefault="004D4350" w:rsidP="00D21B9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D4350" w:rsidRDefault="004D4350" w:rsidP="00D21B9E">
                  <w:pPr>
                    <w:pStyle w:val="Standard"/>
                    <w:tabs>
                      <w:tab w:val="left" w:pos="720"/>
                    </w:tabs>
                    <w:rPr>
                      <w:rFonts w:ascii="Times New Roman" w:hAnsi="Times New Roman" w:cs="Times New Roman"/>
                      <w:color w:val="auto"/>
                    </w:rPr>
                  </w:pPr>
                </w:p>
                <w:p w:rsidR="004D4350" w:rsidRDefault="004D4350" w:rsidP="00D21B9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D4350" w:rsidRDefault="004D4350" w:rsidP="00D21B9E">
                  <w:pPr>
                    <w:pStyle w:val="Standard"/>
                    <w:tabs>
                      <w:tab w:val="left" w:pos="720"/>
                    </w:tabs>
                    <w:rPr>
                      <w:rFonts w:ascii="Times New Roman" w:hAnsi="Times New Roman" w:cs="Times New Roman"/>
                      <w:color w:val="auto"/>
                    </w:rPr>
                  </w:pPr>
                </w:p>
                <w:p w:rsidR="004D4350" w:rsidRPr="00914874" w:rsidRDefault="004D4350" w:rsidP="00D21B9E">
                  <w:pPr>
                    <w:pStyle w:val="Standard"/>
                    <w:tabs>
                      <w:tab w:val="left" w:pos="720"/>
                    </w:tabs>
                    <w:rPr>
                      <w:rFonts w:ascii="Times New Roman" w:hAnsi="Times New Roman" w:cs="Times New Roman"/>
                      <w:color w:val="auto"/>
                    </w:rPr>
                  </w:pPr>
                </w:p>
                <w:p w:rsidR="004D4350" w:rsidRPr="00914874" w:rsidRDefault="004D4350" w:rsidP="00D21B9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D4350" w:rsidRPr="00914874" w:rsidRDefault="004D4350" w:rsidP="00D21B9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D4350" w:rsidRDefault="004D4350" w:rsidP="00D21B9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D4350" w:rsidRDefault="004D4350" w:rsidP="00D21B9E">
                  <w:pPr>
                    <w:pStyle w:val="Standard"/>
                    <w:rPr>
                      <w:rFonts w:ascii="Times New Roman" w:hAnsi="Times New Roman"/>
                    </w:rPr>
                  </w:pPr>
                </w:p>
                <w:p w:rsidR="004D4350" w:rsidRPr="00B83760" w:rsidRDefault="004D4350" w:rsidP="00D21B9E">
                  <w:pPr>
                    <w:rPr>
                      <w:rFonts w:ascii="Times New Roman" w:eastAsiaTheme="minorHAnsi" w:hAnsi="Times New Roman" w:cstheme="minorBidi"/>
                      <w:sz w:val="24"/>
                      <w:szCs w:val="24"/>
                    </w:rPr>
                  </w:pPr>
                </w:p>
              </w:tc>
              <w:tc>
                <w:tcPr>
                  <w:tcW w:w="48" w:type="dxa"/>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43" w:type="dxa"/>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CASE No.</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EX-PARTE APPLICATION AND MOTON FOR TEMPORARY RESTRAINING ORDER RE PRELIMINARY AND PERMANENT INJUNCTION</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Date: __TBA_</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Time:     TBA</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Dept:     TBA</w:t>
                  </w: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FILED CONCURRENTLY WITH THE COMPLAINTANT VERIFIED CRIMINAL COMPLAINT</w:t>
                  </w:r>
                </w:p>
              </w:tc>
            </w:tr>
          </w:tbl>
          <w:p w:rsidR="004D4350" w:rsidRPr="00B83760" w:rsidRDefault="004D4350" w:rsidP="00D21B9E">
            <w:pPr>
              <w:rPr>
                <w:rFonts w:ascii="Times New Roman" w:eastAsiaTheme="minorHAnsi" w:hAnsi="Times New Roman" w:cstheme="minorBidi"/>
                <w:sz w:val="24"/>
                <w:szCs w:val="24"/>
              </w:rPr>
            </w:pPr>
          </w:p>
        </w:tc>
        <w:tc>
          <w:tcPr>
            <w:tcW w:w="270" w:type="dxa"/>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t>)</w:t>
            </w:r>
          </w:p>
        </w:tc>
        <w:tc>
          <w:tcPr>
            <w:tcW w:w="4500" w:type="dxa"/>
            <w:shd w:val="clear" w:color="auto" w:fill="FFFFFF"/>
            <w:tcMar>
              <w:top w:w="0" w:type="dxa"/>
              <w:left w:w="0" w:type="dxa"/>
              <w:bottom w:w="0" w:type="dxa"/>
              <w:right w:w="0" w:type="dxa"/>
            </w:tcMar>
          </w:tcPr>
          <w:p w:rsidR="004D4350" w:rsidRPr="00B83760" w:rsidRDefault="004D4350" w:rsidP="00D21B9E">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CASE #_________</w:t>
            </w:r>
          </w:p>
          <w:p w:rsidR="004D4350" w:rsidRPr="00B83760" w:rsidRDefault="004D4350" w:rsidP="00D21B9E">
            <w:pPr>
              <w:rPr>
                <w:rFonts w:ascii="Times New Roman" w:eastAsiaTheme="minorHAnsi" w:hAnsi="Times New Roman" w:cstheme="minorBidi"/>
                <w:sz w:val="24"/>
                <w:szCs w:val="24"/>
              </w:rPr>
            </w:pPr>
          </w:p>
          <w:p w:rsidR="004D4350" w:rsidRPr="00DB61E1" w:rsidRDefault="004D4350" w:rsidP="00D21B9E">
            <w:pPr>
              <w:pStyle w:val="Standard"/>
              <w:rPr>
                <w:rFonts w:ascii="Times New Roman" w:hAnsi="Times New Roman" w:cs="Times New Roman"/>
                <w:b/>
              </w:rPr>
            </w:pPr>
          </w:p>
          <w:p w:rsidR="004D4350" w:rsidRPr="00B83760" w:rsidRDefault="004D4350" w:rsidP="00D21B9E">
            <w:pPr>
              <w:rPr>
                <w:rFonts w:ascii="Times New Roman" w:eastAsiaTheme="minorHAnsi" w:hAnsi="Times New Roman" w:cstheme="minorBidi"/>
              </w:rPr>
            </w:pPr>
          </w:p>
        </w:tc>
      </w:tr>
    </w:tbl>
    <w:p w:rsidR="004D4350" w:rsidRDefault="004D4350" w:rsidP="004D4350">
      <w:pPr>
        <w:rPr>
          <w:rFonts w:ascii="Times New Roman" w:hAnsi="Times New Roman"/>
        </w:rPr>
      </w:pPr>
    </w:p>
    <w:p w:rsidR="004D4350" w:rsidRDefault="004D4350" w:rsidP="004D4350">
      <w:pPr>
        <w:rPr>
          <w:rFonts w:ascii="Times New Roman" w:hAnsi="Times New Roman"/>
        </w:rPr>
      </w:pPr>
      <w:r>
        <w:rPr>
          <w:rFonts w:ascii="Times New Roman" w:hAnsi="Times New Roman"/>
        </w:rPr>
        <w:t>TO THE CLERK:</w:t>
      </w:r>
    </w:p>
    <w:p w:rsidR="004D4350" w:rsidRDefault="004D4350" w:rsidP="004D4350">
      <w:pPr>
        <w:rPr>
          <w:rFonts w:ascii="Times New Roman" w:hAnsi="Times New Roman"/>
        </w:rPr>
      </w:pPr>
      <w:r>
        <w:rPr>
          <w:rFonts w:ascii="Times New Roman" w:hAnsi="Times New Roman"/>
        </w:rPr>
        <w:t>Please issue a subpeana</w:t>
      </w:r>
    </w:p>
    <w:p w:rsidR="004D4350" w:rsidRDefault="004D4350" w:rsidP="004D4350">
      <w:pPr>
        <w:rPr>
          <w:rFonts w:ascii="Times New Roman" w:hAnsi="Times New Roman"/>
        </w:rPr>
      </w:pPr>
    </w:p>
    <w:p w:rsidR="004D4350" w:rsidRDefault="004D4350" w:rsidP="004D4350">
      <w:pPr>
        <w:rPr>
          <w:rFonts w:ascii="Times New Roman" w:hAnsi="Times New Roman"/>
        </w:rPr>
      </w:pPr>
      <w:r>
        <w:rPr>
          <w:rFonts w:ascii="Times New Roman" w:hAnsi="Times New Roman"/>
        </w:rPr>
        <w:lastRenderedPageBreak/>
        <w:t>TO APPEAR:</w:t>
      </w:r>
    </w:p>
    <w:p w:rsidR="004D4350" w:rsidRDefault="004D4350" w:rsidP="004D4350">
      <w:pPr>
        <w:rPr>
          <w:rFonts w:ascii="Times New Roman" w:hAnsi="Times New Roman"/>
        </w:rPr>
      </w:pPr>
      <w:r>
        <w:rPr>
          <w:rFonts w:ascii="Times New Roman" w:hAnsi="Times New Roman"/>
        </w:rPr>
        <w:t>Place____________</w:t>
      </w:r>
    </w:p>
    <w:p w:rsidR="004D4350" w:rsidRDefault="004D4350" w:rsidP="004D4350">
      <w:pPr>
        <w:rPr>
          <w:rFonts w:ascii="Times New Roman" w:hAnsi="Times New Roman"/>
        </w:rPr>
      </w:pPr>
      <w:r>
        <w:rPr>
          <w:rFonts w:ascii="Times New Roman" w:hAnsi="Times New Roman"/>
        </w:rPr>
        <w:t>Time___________</w:t>
      </w:r>
    </w:p>
    <w:p w:rsidR="004D4350" w:rsidRDefault="004D4350" w:rsidP="004D4350">
      <w:pPr>
        <w:rPr>
          <w:rFonts w:ascii="Times New Roman" w:hAnsi="Times New Roman"/>
        </w:rPr>
      </w:pPr>
      <w:r>
        <w:rPr>
          <w:rFonts w:ascii="Times New Roman" w:hAnsi="Times New Roman"/>
        </w:rPr>
        <w:t>Date:______________                                    ATTORNEY FOR THE PLAINTIFF</w:t>
      </w:r>
    </w:p>
    <w:p w:rsidR="004D4350" w:rsidRDefault="004D4350" w:rsidP="004D4350">
      <w:pPr>
        <w:rPr>
          <w:rFonts w:ascii="Times New Roman" w:hAnsi="Times New Roman"/>
        </w:rPr>
      </w:pPr>
      <w:r>
        <w:rPr>
          <w:rFonts w:ascii="Times New Roman" w:hAnsi="Times New Roman"/>
        </w:rPr>
        <w:t>_______________________________________________________________________</w:t>
      </w:r>
    </w:p>
    <w:p w:rsidR="004D4350" w:rsidRDefault="004D4350" w:rsidP="004D4350">
      <w:pPr>
        <w:rPr>
          <w:rFonts w:ascii="Times New Roman" w:hAnsi="Times New Roman"/>
        </w:rPr>
      </w:pPr>
      <w:r>
        <w:rPr>
          <w:rFonts w:ascii="Times New Roman" w:hAnsi="Times New Roman"/>
        </w:rPr>
        <w:t>THE UNITED STATES                                                                       CASE #_____________</w:t>
      </w:r>
    </w:p>
    <w:p w:rsidR="004D4350" w:rsidRDefault="004D4350" w:rsidP="004D4350">
      <w:pPr>
        <w:rPr>
          <w:rFonts w:ascii="Times New Roman" w:hAnsi="Times New Roman"/>
        </w:rPr>
      </w:pPr>
      <w:r>
        <w:rPr>
          <w:rFonts w:ascii="Times New Roman" w:hAnsi="Times New Roman"/>
        </w:rPr>
        <w:t>VS.</w:t>
      </w:r>
    </w:p>
    <w:p w:rsidR="004D4350" w:rsidRDefault="004D4350" w:rsidP="004D4350">
      <w:pPr>
        <w:rPr>
          <w:rFonts w:ascii="Times New Roman" w:hAnsi="Times New Roman"/>
        </w:rPr>
      </w:pPr>
      <w:r>
        <w:rPr>
          <w:rFonts w:ascii="Times New Roman" w:hAnsi="Times New Roman"/>
        </w:rPr>
        <w:t>LORETTA LYNCH IN HER OFFICIAL CAPACITY</w:t>
      </w:r>
    </w:p>
    <w:p w:rsidR="004D4350" w:rsidRDefault="004D4350" w:rsidP="004D4350">
      <w:pPr>
        <w:rPr>
          <w:rFonts w:ascii="Times New Roman" w:hAnsi="Times New Roman"/>
        </w:rPr>
      </w:pPr>
      <w:r>
        <w:rPr>
          <w:rFonts w:ascii="Times New Roman" w:hAnsi="Times New Roman"/>
        </w:rPr>
        <w:t>IN PERSONAM</w:t>
      </w:r>
    </w:p>
    <w:p w:rsidR="004D4350" w:rsidRPr="0007251D" w:rsidRDefault="004D4350" w:rsidP="004D4350">
      <w:pPr>
        <w:rPr>
          <w:rFonts w:ascii="Times New Roman" w:hAnsi="Times New Roman"/>
          <w:b/>
        </w:rPr>
      </w:pPr>
      <w:r w:rsidRPr="0007251D">
        <w:rPr>
          <w:rFonts w:ascii="Times New Roman" w:hAnsi="Times New Roman"/>
          <w:b/>
        </w:rPr>
        <w:t xml:space="preserve"> WRIT</w:t>
      </w:r>
    </w:p>
    <w:p w:rsidR="004D4350" w:rsidRDefault="004D4350" w:rsidP="004D4350">
      <w:pPr>
        <w:rPr>
          <w:rFonts w:ascii="Times New Roman" w:hAnsi="Times New Roman"/>
        </w:rPr>
      </w:pPr>
      <w:r>
        <w:rPr>
          <w:rFonts w:ascii="Times New Roman" w:hAnsi="Times New Roman"/>
        </w:rPr>
        <w:t xml:space="preserve">      The President of the United States to the Marshal of the District Court of Columbia and/or any </w:t>
      </w:r>
    </w:p>
    <w:p w:rsidR="004D4350" w:rsidRDefault="004D4350" w:rsidP="004D4350">
      <w:pPr>
        <w:rPr>
          <w:rFonts w:ascii="Times New Roman" w:hAnsi="Times New Roman"/>
        </w:rPr>
      </w:pPr>
      <w:r>
        <w:rPr>
          <w:rFonts w:ascii="Times New Roman" w:hAnsi="Times New Roman"/>
        </w:rPr>
        <w:t xml:space="preserve">      authorized Party,</w:t>
      </w:r>
    </w:p>
    <w:p w:rsidR="004D4350" w:rsidRDefault="004D4350" w:rsidP="004D4350">
      <w:pPr>
        <w:rPr>
          <w:rFonts w:ascii="Times New Roman" w:hAnsi="Times New Roman"/>
        </w:rPr>
      </w:pPr>
      <w:r>
        <w:rPr>
          <w:rFonts w:ascii="Times New Roman" w:hAnsi="Times New Roman"/>
        </w:rPr>
        <w:t>Greetings:</w:t>
      </w:r>
    </w:p>
    <w:p w:rsidR="004D4350" w:rsidRDefault="004D4350" w:rsidP="004D4350">
      <w:pPr>
        <w:rPr>
          <w:rFonts w:ascii="Times New Roman" w:hAnsi="Times New Roman"/>
        </w:rPr>
      </w:pPr>
      <w:r>
        <w:rPr>
          <w:rFonts w:ascii="Times New Roman" w:hAnsi="Times New Roman"/>
        </w:rPr>
        <w:t>Follow wording of form of appropriate writ used in state cours in District in which the Federal Ditrict Court is located , except as to formal necessary changes.</w:t>
      </w:r>
    </w:p>
    <w:p w:rsidR="004D4350" w:rsidRDefault="004D4350" w:rsidP="004D4350">
      <w:pPr>
        <w:rPr>
          <w:rFonts w:ascii="Times New Roman" w:hAnsi="Times New Roman"/>
        </w:rPr>
      </w:pPr>
    </w:p>
    <w:p w:rsidR="004D4350" w:rsidRDefault="004D4350" w:rsidP="004D4350">
      <w:pPr>
        <w:rPr>
          <w:rFonts w:ascii="Times New Roman" w:hAnsi="Times New Roman"/>
        </w:rPr>
      </w:pPr>
      <w:r>
        <w:rPr>
          <w:rFonts w:ascii="Times New Roman" w:hAnsi="Times New Roman"/>
        </w:rPr>
        <w:t>Witness, the Honorable Amy B. Jackson, Judge of the United States District Court for the District of Columbia, at __________on the ___________day  ________date.</w:t>
      </w:r>
    </w:p>
    <w:p w:rsidR="004D4350" w:rsidRDefault="004D4350" w:rsidP="004D4350">
      <w:pPr>
        <w:rPr>
          <w:rFonts w:ascii="Times New Roman" w:hAnsi="Times New Roman"/>
        </w:rPr>
      </w:pPr>
      <w:r>
        <w:rPr>
          <w:rFonts w:ascii="Times New Roman" w:hAnsi="Times New Roman"/>
        </w:rPr>
        <w:t>____________________________________________________________________</w:t>
      </w:r>
    </w:p>
    <w:p w:rsidR="004D4350" w:rsidRDefault="004D4350" w:rsidP="004D4350">
      <w:pPr>
        <w:rPr>
          <w:rFonts w:ascii="Times New Roman" w:hAnsi="Times New Roman"/>
        </w:rPr>
      </w:pPr>
    </w:p>
    <w:p w:rsidR="004D4350" w:rsidRDefault="004D4350" w:rsidP="004D4350">
      <w:pPr>
        <w:rPr>
          <w:rFonts w:ascii="Times New Roman" w:hAnsi="Times New Roman"/>
        </w:rPr>
      </w:pPr>
      <w:r>
        <w:rPr>
          <w:rFonts w:ascii="Times New Roman" w:hAnsi="Times New Roman"/>
        </w:rPr>
        <w:t>IN THEIN THE MATTER OF THE UNITED STATES</w:t>
      </w:r>
    </w:p>
    <w:p w:rsidR="004D4350" w:rsidRDefault="004D4350" w:rsidP="004D4350">
      <w:pPr>
        <w:rPr>
          <w:rFonts w:ascii="Times New Roman" w:hAnsi="Times New Roman"/>
          <w:b/>
        </w:rPr>
      </w:pPr>
    </w:p>
    <w:p w:rsidR="004D4350" w:rsidRDefault="004D4350" w:rsidP="004D4350">
      <w:pPr>
        <w:rPr>
          <w:rFonts w:ascii="Times New Roman" w:hAnsi="Times New Roman"/>
          <w:b/>
        </w:rPr>
      </w:pPr>
      <w:r>
        <w:rPr>
          <w:rFonts w:ascii="Times New Roman" w:hAnsi="Times New Roman"/>
          <w:b/>
        </w:rPr>
        <w:t>To: Loretta Lynch, Attorney for the United States , Plaintiff the United States in the above entiled cause</w:t>
      </w:r>
    </w:p>
    <w:p w:rsidR="004D4350" w:rsidRDefault="004D4350" w:rsidP="004D4350">
      <w:pPr>
        <w:rPr>
          <w:rFonts w:ascii="Times New Roman" w:hAnsi="Times New Roman"/>
          <w:b/>
        </w:rPr>
      </w:pPr>
    </w:p>
    <w:p w:rsidR="004D4350" w:rsidRDefault="004D4350" w:rsidP="004D4350">
      <w:pPr>
        <w:rPr>
          <w:rFonts w:ascii="Times New Roman" w:hAnsi="Times New Roman"/>
          <w:b/>
        </w:rPr>
      </w:pPr>
      <w:r>
        <w:rPr>
          <w:rFonts w:ascii="Times New Roman" w:hAnsi="Times New Roman"/>
          <w:b/>
        </w:rPr>
        <w:t>Address</w:t>
      </w:r>
    </w:p>
    <w:p w:rsidR="004D4350" w:rsidRDefault="004D4350" w:rsidP="004D4350">
      <w:pPr>
        <w:rPr>
          <w:rFonts w:ascii="Times New Roman" w:hAnsi="Times New Roman"/>
          <w:b/>
        </w:rPr>
      </w:pPr>
      <w:r>
        <w:rPr>
          <w:rFonts w:ascii="Times New Roman" w:hAnsi="Times New Roman"/>
          <w:b/>
        </w:rPr>
        <w:t>18952 Dale Street</w:t>
      </w:r>
    </w:p>
    <w:p w:rsidR="004D4350" w:rsidRDefault="004D4350" w:rsidP="004D4350">
      <w:pPr>
        <w:rPr>
          <w:rFonts w:ascii="Times New Roman" w:hAnsi="Times New Roman"/>
          <w:b/>
        </w:rPr>
      </w:pPr>
      <w:r>
        <w:rPr>
          <w:rFonts w:ascii="Times New Roman" w:hAnsi="Times New Roman"/>
          <w:b/>
        </w:rPr>
        <w:t>Detroit, MI  48219</w:t>
      </w:r>
    </w:p>
    <w:p w:rsidR="004D4350" w:rsidRDefault="004D4350" w:rsidP="004D4350">
      <w:pPr>
        <w:rPr>
          <w:rFonts w:ascii="Times New Roman" w:hAnsi="Times New Roman"/>
        </w:rPr>
      </w:pPr>
      <w:r>
        <w:rPr>
          <w:rFonts w:ascii="Times New Roman" w:hAnsi="Times New Roman"/>
          <w:b/>
        </w:rPr>
        <w:lastRenderedPageBreak/>
        <w:t>Notice is hereby given that the United States</w:t>
      </w:r>
    </w:p>
    <w:p w:rsidR="004D4350" w:rsidRDefault="004D4350" w:rsidP="004D4350">
      <w:pPr>
        <w:rPr>
          <w:rFonts w:ascii="Times New Roman" w:hAnsi="Times New Roman"/>
        </w:rPr>
      </w:pPr>
    </w:p>
    <w:p w:rsidR="004D4350" w:rsidRDefault="004D4350" w:rsidP="004D4350">
      <w:pPr>
        <w:rPr>
          <w:rFonts w:ascii="Times New Roman" w:hAnsi="Times New Roman"/>
        </w:rPr>
      </w:pPr>
    </w:p>
    <w:p w:rsidR="004D4350" w:rsidRDefault="004D4350" w:rsidP="004D4350">
      <w:pPr>
        <w:rPr>
          <w:rFonts w:ascii="Times New Roman" w:hAnsi="Times New Roman"/>
        </w:rPr>
      </w:pPr>
      <w:r>
        <w:rPr>
          <w:rFonts w:ascii="Times New Roman" w:hAnsi="Times New Roman"/>
        </w:rPr>
        <w:t>THE UNITED STATES                                                                       CASE #_______________</w:t>
      </w:r>
    </w:p>
    <w:p w:rsidR="004D4350" w:rsidRDefault="004D4350" w:rsidP="004D4350">
      <w:pPr>
        <w:rPr>
          <w:rFonts w:ascii="Times New Roman" w:hAnsi="Times New Roman"/>
        </w:rPr>
      </w:pPr>
      <w:r>
        <w:rPr>
          <w:rFonts w:ascii="Times New Roman" w:hAnsi="Times New Roman"/>
        </w:rPr>
        <w:t>VS.</w:t>
      </w:r>
    </w:p>
    <w:p w:rsidR="004D4350" w:rsidRDefault="004D4350" w:rsidP="004D4350">
      <w:pPr>
        <w:rPr>
          <w:rFonts w:ascii="Times New Roman" w:hAnsi="Times New Roman"/>
        </w:rPr>
      </w:pPr>
      <w:r>
        <w:rPr>
          <w:rFonts w:ascii="Times New Roman" w:hAnsi="Times New Roman"/>
        </w:rPr>
        <w:t>LORETTA LYNCH IN HER OFFICIAL CAPACITY</w:t>
      </w:r>
    </w:p>
    <w:p w:rsidR="004D4350" w:rsidRDefault="004D4350" w:rsidP="004D4350">
      <w:pPr>
        <w:rPr>
          <w:rFonts w:ascii="Times New Roman" w:hAnsi="Times New Roman"/>
        </w:rPr>
      </w:pPr>
      <w:r>
        <w:rPr>
          <w:rFonts w:ascii="Times New Roman" w:hAnsi="Times New Roman"/>
        </w:rPr>
        <w:t>IN PERSONAM</w:t>
      </w:r>
    </w:p>
    <w:p w:rsidR="004D4350" w:rsidRDefault="004D4350" w:rsidP="004D4350">
      <w:pPr>
        <w:rPr>
          <w:rFonts w:ascii="Times New Roman" w:hAnsi="Times New Roman"/>
        </w:rPr>
      </w:pPr>
    </w:p>
    <w:p w:rsidR="004D4350" w:rsidRDefault="004D4350" w:rsidP="004D4350">
      <w:pPr>
        <w:rPr>
          <w:rFonts w:ascii="Times New Roman" w:hAnsi="Times New Roman"/>
          <w:sz w:val="24"/>
          <w:szCs w:val="24"/>
        </w:rPr>
      </w:pPr>
      <w:r>
        <w:rPr>
          <w:rFonts w:ascii="Times New Roman" w:hAnsi="Times New Roman"/>
          <w:sz w:val="24"/>
          <w:szCs w:val="24"/>
        </w:rPr>
        <w:t>The Plaintiff the United States moves this court for an order making[name of defendants] to the counterclaim and/or clam set in this Plaintiffs answer in this cause pursuant to FRCP 13(h) on the groungs that his/her present is required under FRCP 19 and/or FRCP 20 for the granting of complete relief in the determination of such counterclaims and that jurisidiction of [the Defendants] can be obtained and his/her joinder will not deprive this court of jurisdiction of the action.</w:t>
      </w:r>
    </w:p>
    <w:p w:rsidR="004D4350" w:rsidRDefault="004D4350" w:rsidP="004D4350">
      <w:pPr>
        <w:rPr>
          <w:rFonts w:ascii="Times New Roman" w:hAnsi="Times New Roman"/>
          <w:sz w:val="24"/>
          <w:szCs w:val="24"/>
        </w:rPr>
      </w:pPr>
    </w:p>
    <w:p w:rsidR="004D4350" w:rsidRDefault="004D4350" w:rsidP="004D4350">
      <w:pPr>
        <w:rPr>
          <w:rFonts w:ascii="Times New Roman" w:hAnsi="Times New Roman"/>
          <w:sz w:val="24"/>
          <w:szCs w:val="24"/>
        </w:rPr>
      </w:pPr>
      <w:r>
        <w:rPr>
          <w:rFonts w:ascii="Times New Roman" w:hAnsi="Times New Roman"/>
          <w:sz w:val="24"/>
          <w:szCs w:val="24"/>
        </w:rPr>
        <w:t>Dated: ______________                                              ______________</w:t>
      </w:r>
    </w:p>
    <w:p w:rsidR="004D4350" w:rsidRDefault="004D4350" w:rsidP="004D4350">
      <w:pPr>
        <w:rPr>
          <w:rFonts w:ascii="Times New Roman" w:hAnsi="Times New Roman"/>
          <w:sz w:val="24"/>
          <w:szCs w:val="24"/>
        </w:rPr>
      </w:pPr>
      <w:r>
        <w:rPr>
          <w:rFonts w:ascii="Times New Roman" w:hAnsi="Times New Roman"/>
          <w:sz w:val="24"/>
          <w:szCs w:val="24"/>
        </w:rPr>
        <w:t xml:space="preserve">                                                                                      The United States</w:t>
      </w:r>
    </w:p>
    <w:p w:rsidR="004D4350" w:rsidRDefault="004D4350" w:rsidP="004D4350">
      <w:pPr>
        <w:rPr>
          <w:rFonts w:ascii="Times New Roman" w:hAnsi="Times New Roman"/>
          <w:sz w:val="24"/>
          <w:szCs w:val="24"/>
        </w:rPr>
      </w:pPr>
    </w:p>
    <w:p w:rsidR="004D4350" w:rsidRDefault="004D4350" w:rsidP="004D4350">
      <w:pPr>
        <w:rPr>
          <w:rFonts w:ascii="Times New Roman" w:hAnsi="Times New Roman"/>
          <w:sz w:val="24"/>
          <w:szCs w:val="24"/>
        </w:rPr>
      </w:pPr>
      <w:r>
        <w:rPr>
          <w:rFonts w:ascii="Times New Roman" w:hAnsi="Times New Roman"/>
          <w:sz w:val="24"/>
          <w:szCs w:val="24"/>
        </w:rPr>
        <w:t>ORDER GRANTING MOTION TO JOIN ADDITIONAL PARTY BARAK H. OBAMA</w:t>
      </w:r>
    </w:p>
    <w:p w:rsidR="004D4350" w:rsidRDefault="004D4350" w:rsidP="004D4350">
      <w:pPr>
        <w:rPr>
          <w:rFonts w:ascii="Times New Roman" w:hAnsi="Times New Roman"/>
          <w:sz w:val="24"/>
          <w:szCs w:val="24"/>
        </w:rPr>
      </w:pPr>
    </w:p>
    <w:p w:rsidR="004D4350" w:rsidRDefault="004D4350" w:rsidP="004D4350">
      <w:pPr>
        <w:rPr>
          <w:rFonts w:ascii="Times New Roman" w:hAnsi="Times New Roman"/>
          <w:sz w:val="24"/>
          <w:szCs w:val="24"/>
        </w:rPr>
      </w:pPr>
      <w:r>
        <w:rPr>
          <w:rFonts w:ascii="Times New Roman" w:hAnsi="Times New Roman"/>
          <w:sz w:val="24"/>
          <w:szCs w:val="24"/>
        </w:rPr>
        <w:t xml:space="preserve">This cause came on to be heard on the motion of the United States for an order pursuant to FRCP 13(H) making Barak H. Obama et al a Defendant to the counterclaim, in this action, and it appearing to the court that the present of Barak H. Obma is required under FRCP 19 and/or FRCP 20 if complete relief is to be granted on the counterclaim, and that the Jursiction of said additional Defendant[name] can be obtained and that his/her joinder as a paryt  will not deprived this court of jurisdiction of the action, it is </w:t>
      </w:r>
    </w:p>
    <w:p w:rsidR="004D4350" w:rsidRDefault="004D4350" w:rsidP="004D4350">
      <w:pPr>
        <w:rPr>
          <w:rFonts w:ascii="Times New Roman" w:hAnsi="Times New Roman"/>
          <w:sz w:val="24"/>
          <w:szCs w:val="24"/>
        </w:rPr>
      </w:pPr>
      <w:r>
        <w:rPr>
          <w:rFonts w:ascii="Times New Roman" w:hAnsi="Times New Roman"/>
          <w:sz w:val="24"/>
          <w:szCs w:val="24"/>
        </w:rPr>
        <w:t xml:space="preserve">       Ordered, that be made a Defendant to the counterclaim, and theat a summons be served upon him in accordance with Fed. Rule Civil Procedure 4 todether with a copy of the answer and counterclaim of the United States.</w:t>
      </w:r>
    </w:p>
    <w:p w:rsidR="004D4350" w:rsidRDefault="004D4350" w:rsidP="004D4350">
      <w:pPr>
        <w:rPr>
          <w:rFonts w:ascii="Times New Roman" w:hAnsi="Times New Roman"/>
          <w:sz w:val="24"/>
          <w:szCs w:val="24"/>
        </w:rPr>
      </w:pPr>
    </w:p>
    <w:p w:rsidR="004D4350" w:rsidRDefault="004D4350" w:rsidP="004D4350">
      <w:pPr>
        <w:rPr>
          <w:rFonts w:ascii="Times New Roman" w:hAnsi="Times New Roman"/>
          <w:sz w:val="24"/>
          <w:szCs w:val="24"/>
        </w:rPr>
      </w:pPr>
      <w:r>
        <w:rPr>
          <w:rFonts w:ascii="Times New Roman" w:hAnsi="Times New Roman"/>
          <w:sz w:val="24"/>
          <w:szCs w:val="24"/>
        </w:rPr>
        <w:lastRenderedPageBreak/>
        <w:t>Dated: _______                                         _______________________________</w:t>
      </w:r>
    </w:p>
    <w:p w:rsidR="004D4350" w:rsidRDefault="004D4350" w:rsidP="004D4350">
      <w:pPr>
        <w:rPr>
          <w:rFonts w:ascii="Times New Roman" w:hAnsi="Times New Roman"/>
          <w:sz w:val="24"/>
          <w:szCs w:val="24"/>
        </w:rPr>
      </w:pPr>
      <w:r>
        <w:rPr>
          <w:rFonts w:ascii="Times New Roman" w:hAnsi="Times New Roman"/>
          <w:sz w:val="24"/>
          <w:szCs w:val="24"/>
        </w:rPr>
        <w:t xml:space="preserve">                                                                   US District Court Judge</w:t>
      </w:r>
    </w:p>
    <w:p w:rsidR="004D4350" w:rsidRDefault="004D4350" w:rsidP="004D4350">
      <w:pPr>
        <w:rPr>
          <w:rFonts w:ascii="Times New Roman" w:hAnsi="Times New Roman"/>
        </w:rPr>
      </w:pPr>
    </w:p>
    <w:p w:rsidR="004D4350" w:rsidRDefault="004D4350" w:rsidP="004D4350">
      <w:pPr>
        <w:rPr>
          <w:rFonts w:ascii="Times New Roman" w:hAnsi="Times New Roman"/>
        </w:rPr>
      </w:pPr>
    </w:p>
    <w:p w:rsidR="004D4350" w:rsidRDefault="004D4350" w:rsidP="004D4350">
      <w:pPr>
        <w:rPr>
          <w:rFonts w:ascii="Times New Roman" w:hAnsi="Times New Roman"/>
          <w:sz w:val="24"/>
          <w:szCs w:val="24"/>
        </w:rPr>
      </w:pPr>
    </w:p>
    <w:p w:rsidR="004D4350" w:rsidRDefault="004D4350" w:rsidP="004D4350">
      <w:pPr>
        <w:rPr>
          <w:rFonts w:ascii="Times New Roman" w:hAnsi="Times New Roman"/>
        </w:rPr>
      </w:pPr>
      <w:r>
        <w:rPr>
          <w:rFonts w:ascii="Times New Roman" w:hAnsi="Times New Roman"/>
        </w:rPr>
        <w:t xml:space="preserve"> THE UNITED STATES APPELLANTS ( PLAINTIFFS/CounterClaim Defendants)</w:t>
      </w:r>
    </w:p>
    <w:p w:rsidR="004D4350" w:rsidRDefault="004D4350" w:rsidP="004D4350">
      <w:pPr>
        <w:rPr>
          <w:rFonts w:ascii="Times New Roman" w:hAnsi="Times New Roman"/>
        </w:rPr>
      </w:pPr>
    </w:p>
    <w:p w:rsidR="004D4350" w:rsidRDefault="004D4350" w:rsidP="004D4350">
      <w:pPr>
        <w:rPr>
          <w:rFonts w:ascii="Times New Roman" w:hAnsi="Times New Roman"/>
        </w:rPr>
      </w:pPr>
      <w:r>
        <w:rPr>
          <w:rFonts w:ascii="Times New Roman" w:hAnsi="Times New Roman"/>
        </w:rPr>
        <w:t>VS.</w:t>
      </w:r>
    </w:p>
    <w:p w:rsidR="004D4350" w:rsidRDefault="004D4350" w:rsidP="004D4350">
      <w:pPr>
        <w:rPr>
          <w:rFonts w:ascii="Times New Roman" w:hAnsi="Times New Roman"/>
        </w:rPr>
      </w:pPr>
    </w:p>
    <w:p w:rsidR="004D4350" w:rsidRDefault="004D4350" w:rsidP="004D4350">
      <w:pPr>
        <w:rPr>
          <w:rFonts w:ascii="Times New Roman" w:hAnsi="Times New Roman"/>
        </w:rPr>
      </w:pPr>
      <w:r>
        <w:rPr>
          <w:rFonts w:ascii="Times New Roman" w:hAnsi="Times New Roman"/>
        </w:rPr>
        <w:t>LORETTA LYNCH IN HER OFFICIAL CAPACITY</w:t>
      </w:r>
    </w:p>
    <w:p w:rsidR="004D4350" w:rsidRDefault="004D4350" w:rsidP="004D4350">
      <w:pPr>
        <w:rPr>
          <w:rFonts w:ascii="Times New Roman" w:hAnsi="Times New Roman"/>
        </w:rPr>
      </w:pPr>
      <w:r>
        <w:rPr>
          <w:rFonts w:ascii="Times New Roman" w:hAnsi="Times New Roman"/>
        </w:rPr>
        <w:t>IN PERSONAM</w:t>
      </w:r>
    </w:p>
    <w:p w:rsidR="004D4350" w:rsidRPr="003C7150" w:rsidRDefault="004D4350" w:rsidP="004D4350">
      <w:pPr>
        <w:rPr>
          <w:rFonts w:ascii="Times New Roman" w:hAnsi="Times New Roman"/>
        </w:rPr>
      </w:pPr>
      <w:r>
        <w:rPr>
          <w:rFonts w:ascii="Times New Roman" w:hAnsi="Times New Roman"/>
        </w:rPr>
        <w:t>DEFENDANT AND/OR RESPONDANT</w:t>
      </w:r>
    </w:p>
    <w:p w:rsidR="004D4350" w:rsidRDefault="004D4350" w:rsidP="004D4350">
      <w:pPr>
        <w:rPr>
          <w:rFonts w:ascii="Times New Roman" w:hAnsi="Times New Roman"/>
        </w:rPr>
      </w:pPr>
    </w:p>
    <w:p w:rsidR="004D4350" w:rsidRDefault="004D4350" w:rsidP="004D4350">
      <w:pPr>
        <w:rPr>
          <w:rFonts w:ascii="Times New Roman" w:hAnsi="Times New Roman"/>
          <w:sz w:val="24"/>
          <w:szCs w:val="24"/>
        </w:rPr>
      </w:pPr>
      <w:r>
        <w:rPr>
          <w:rFonts w:ascii="Times New Roman" w:hAnsi="Times New Roman"/>
          <w:sz w:val="24"/>
          <w:szCs w:val="24"/>
        </w:rPr>
        <w:t>Motion for leave to file a first amended complaint in intervention barak h. obam</w:t>
      </w:r>
    </w:p>
    <w:p w:rsidR="004D4350" w:rsidRDefault="004D4350" w:rsidP="004D4350">
      <w:pPr>
        <w:rPr>
          <w:rFonts w:ascii="Times New Roman" w:hAnsi="Times New Roman"/>
          <w:sz w:val="24"/>
          <w:szCs w:val="24"/>
        </w:rPr>
      </w:pPr>
      <w:r>
        <w:rPr>
          <w:rFonts w:ascii="Times New Roman" w:hAnsi="Times New Roman"/>
          <w:sz w:val="24"/>
          <w:szCs w:val="24"/>
        </w:rPr>
        <w:t>Dated: ______________                                              ______________</w:t>
      </w:r>
    </w:p>
    <w:p w:rsidR="004D4350" w:rsidRDefault="004D4350" w:rsidP="004D4350">
      <w:pPr>
        <w:rPr>
          <w:rFonts w:ascii="Times New Roman" w:hAnsi="Times New Roman"/>
          <w:sz w:val="24"/>
          <w:szCs w:val="24"/>
        </w:rPr>
      </w:pPr>
      <w:r>
        <w:rPr>
          <w:rFonts w:ascii="Times New Roman" w:hAnsi="Times New Roman"/>
          <w:sz w:val="24"/>
          <w:szCs w:val="24"/>
        </w:rPr>
        <w:t xml:space="preserve">                                                                                      The United States</w:t>
      </w:r>
    </w:p>
    <w:p w:rsidR="004D4350" w:rsidRDefault="004D4350" w:rsidP="004D4350">
      <w:pPr>
        <w:rPr>
          <w:rFonts w:ascii="Times New Roman" w:hAnsi="Times New Roman"/>
          <w:sz w:val="24"/>
          <w:szCs w:val="24"/>
        </w:rPr>
      </w:pPr>
    </w:p>
    <w:p w:rsidR="004D4350" w:rsidRDefault="004D4350" w:rsidP="004D4350">
      <w:pPr>
        <w:rPr>
          <w:rFonts w:ascii="Times New Roman" w:hAnsi="Times New Roman"/>
          <w:sz w:val="24"/>
          <w:szCs w:val="24"/>
        </w:rPr>
      </w:pPr>
      <w:r>
        <w:rPr>
          <w:rFonts w:ascii="Times New Roman" w:hAnsi="Times New Roman"/>
          <w:sz w:val="24"/>
          <w:szCs w:val="24"/>
        </w:rPr>
        <w:t>ORDER GRANTING Leave to file a first amended complaint</w:t>
      </w:r>
    </w:p>
    <w:p w:rsidR="004D4350" w:rsidRDefault="004D4350" w:rsidP="004D4350">
      <w:pPr>
        <w:rPr>
          <w:rFonts w:ascii="Times New Roman" w:hAnsi="Times New Roman"/>
          <w:sz w:val="24"/>
          <w:szCs w:val="24"/>
        </w:rPr>
      </w:pPr>
    </w:p>
    <w:p w:rsidR="004D4350" w:rsidRDefault="004D4350" w:rsidP="004D4350">
      <w:pPr>
        <w:rPr>
          <w:rFonts w:ascii="Times New Roman" w:hAnsi="Times New Roman"/>
          <w:sz w:val="24"/>
          <w:szCs w:val="24"/>
        </w:rPr>
      </w:pPr>
      <w:r>
        <w:rPr>
          <w:rFonts w:ascii="Times New Roman" w:hAnsi="Times New Roman"/>
          <w:sz w:val="24"/>
          <w:szCs w:val="24"/>
        </w:rPr>
        <w:t xml:space="preserve">This cause came on to be heard on the motion of the United States for an order pursuant to FRCP 13(H) making Barak H. Obama et al a Defendant to the counterclaim, in this action, and it appearing to the court that the present of Barak H. Obma is required under FRCP 19 and/or FRCP 20 if complete relief is to be granted on the counterclaim, and that the Jursiction of said additional Defendant[name] can be obtained and that his/her joinder as a paryt  will not deprived this court of jurisdiction of the action, it is </w:t>
      </w:r>
    </w:p>
    <w:p w:rsidR="004D4350" w:rsidRDefault="004D4350" w:rsidP="004D4350">
      <w:pPr>
        <w:rPr>
          <w:rFonts w:ascii="Times New Roman" w:hAnsi="Times New Roman"/>
          <w:sz w:val="24"/>
          <w:szCs w:val="24"/>
        </w:rPr>
      </w:pPr>
      <w:r>
        <w:rPr>
          <w:rFonts w:ascii="Times New Roman" w:hAnsi="Times New Roman"/>
          <w:sz w:val="24"/>
          <w:szCs w:val="24"/>
        </w:rPr>
        <w:t xml:space="preserve">       Ordered, that be made a Defendant to the counterclaim, and theat a summons be served upon him in accordance with Fed. Rule Civil Procedure 4 todether with a copy of the answer and counterclaim of the United States.</w:t>
      </w:r>
    </w:p>
    <w:p w:rsidR="004D4350" w:rsidRDefault="004D4350" w:rsidP="004D4350">
      <w:pPr>
        <w:rPr>
          <w:rFonts w:ascii="Times New Roman" w:hAnsi="Times New Roman"/>
          <w:sz w:val="24"/>
          <w:szCs w:val="24"/>
        </w:rPr>
      </w:pPr>
    </w:p>
    <w:p w:rsidR="004D4350" w:rsidRDefault="004D4350" w:rsidP="004D4350">
      <w:pPr>
        <w:rPr>
          <w:rFonts w:ascii="Times New Roman" w:hAnsi="Times New Roman"/>
          <w:sz w:val="24"/>
          <w:szCs w:val="24"/>
        </w:rPr>
      </w:pPr>
      <w:r>
        <w:rPr>
          <w:rFonts w:ascii="Times New Roman" w:hAnsi="Times New Roman"/>
          <w:sz w:val="24"/>
          <w:szCs w:val="24"/>
        </w:rPr>
        <w:t>Dated: _______                                         _______________________________</w:t>
      </w:r>
    </w:p>
    <w:p w:rsidR="004D4350" w:rsidRDefault="004D4350" w:rsidP="004D4350">
      <w:pPr>
        <w:rPr>
          <w:rFonts w:ascii="Times New Roman" w:hAnsi="Times New Roman"/>
          <w:sz w:val="24"/>
          <w:szCs w:val="24"/>
        </w:rPr>
      </w:pPr>
      <w:r>
        <w:rPr>
          <w:rFonts w:ascii="Times New Roman" w:hAnsi="Times New Roman"/>
          <w:sz w:val="24"/>
          <w:szCs w:val="24"/>
        </w:rPr>
        <w:t xml:space="preserve">                                                                   US District Court Judge</w:t>
      </w:r>
    </w:p>
    <w:p w:rsidR="004D4350" w:rsidRDefault="004D4350" w:rsidP="004D4350">
      <w:pPr>
        <w:rPr>
          <w:rFonts w:ascii="Times New Roman" w:hAnsi="Times New Roman"/>
        </w:rPr>
      </w:pPr>
    </w:p>
    <w:p w:rsidR="004D4350" w:rsidRDefault="004D4350" w:rsidP="004D4350"/>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4D4350" w:rsidRDefault="004D4350" w:rsidP="00354B61">
      <w:pPr>
        <w:pStyle w:val="Standard"/>
        <w:rPr>
          <w:rFonts w:ascii="Times Roman" w:hAnsi="Times Roman"/>
          <w:b/>
          <w:sz w:val="28"/>
          <w:szCs w:val="28"/>
        </w:rPr>
      </w:pPr>
    </w:p>
    <w:p w:rsidR="00354B61" w:rsidRDefault="00354B61" w:rsidP="00354B61">
      <w:pPr>
        <w:pStyle w:val="Standard"/>
        <w:rPr>
          <w:rFonts w:ascii="Times Roman" w:hAnsi="Times Roman"/>
          <w:b/>
          <w:sz w:val="28"/>
          <w:szCs w:val="28"/>
        </w:rPr>
      </w:pPr>
      <w:r>
        <w:rPr>
          <w:rFonts w:ascii="Times Roman" w:hAnsi="Times Roman"/>
          <w:b/>
          <w:sz w:val="28"/>
          <w:szCs w:val="28"/>
        </w:rPr>
        <w:t xml:space="preserve">THE UNITED STATES </w:t>
      </w:r>
    </w:p>
    <w:p w:rsidR="00354B61" w:rsidRDefault="00354B61" w:rsidP="00354B61">
      <w:pPr>
        <w:pStyle w:val="Standard"/>
        <w:rPr>
          <w:rFonts w:ascii="Times Roman" w:hAnsi="Times Roman"/>
          <w:b/>
          <w:sz w:val="28"/>
          <w:szCs w:val="28"/>
        </w:rPr>
      </w:pPr>
      <w:r>
        <w:rPr>
          <w:rFonts w:ascii="Times Roman" w:hAnsi="Times Roman"/>
          <w:b/>
          <w:sz w:val="28"/>
          <w:szCs w:val="28"/>
        </w:rPr>
        <w:t>Corporate disclosure statement</w:t>
      </w:r>
    </w:p>
    <w:p w:rsidR="00354B61" w:rsidRDefault="00354B61" w:rsidP="00354B61">
      <w:pPr>
        <w:pStyle w:val="Standard"/>
        <w:rPr>
          <w:rFonts w:ascii="Times Roman" w:hAnsi="Times Roman"/>
          <w:b/>
          <w:sz w:val="28"/>
          <w:szCs w:val="28"/>
        </w:rPr>
      </w:pPr>
    </w:p>
    <w:p w:rsidR="00354B61" w:rsidRDefault="00354B61" w:rsidP="00354B61">
      <w:pPr>
        <w:pStyle w:val="Standard"/>
        <w:rPr>
          <w:rFonts w:ascii="Times Roman" w:hAnsi="Times Roman"/>
          <w:b/>
          <w:sz w:val="28"/>
          <w:szCs w:val="28"/>
        </w:rPr>
      </w:pPr>
      <w:r>
        <w:rPr>
          <w:rFonts w:ascii="Times Roman" w:hAnsi="Times Roman"/>
          <w:b/>
          <w:sz w:val="28"/>
          <w:szCs w:val="28"/>
        </w:rPr>
        <w:t>BUSINESSES</w:t>
      </w:r>
    </w:p>
    <w:p w:rsidR="00354B61" w:rsidRDefault="00354B61" w:rsidP="00354B61">
      <w:pPr>
        <w:pStyle w:val="Standard"/>
        <w:rPr>
          <w:rFonts w:ascii="Times Roman" w:hAnsi="Times Roman"/>
          <w:b/>
          <w:sz w:val="28"/>
          <w:szCs w:val="28"/>
        </w:rPr>
      </w:pPr>
      <w:r>
        <w:rPr>
          <w:rFonts w:ascii="Times Roman" w:hAnsi="Times Roman"/>
          <w:b/>
          <w:sz w:val="28"/>
          <w:szCs w:val="28"/>
        </w:rPr>
        <w:t>RELATED CASES</w:t>
      </w:r>
    </w:p>
    <w:p w:rsidR="00354B61" w:rsidRDefault="00354B61" w:rsidP="00354B61">
      <w:pPr>
        <w:rPr>
          <w:rFonts w:ascii="Times New Roman" w:hAnsi="Times New Roman"/>
          <w:sz w:val="24"/>
          <w:szCs w:val="24"/>
        </w:rPr>
      </w:pPr>
    </w:p>
    <w:p w:rsidR="00354B61" w:rsidRDefault="00354B61" w:rsidP="00354B61">
      <w:pPr>
        <w:rPr>
          <w:b/>
        </w:rPr>
      </w:pPr>
      <w:r>
        <w:rPr>
          <w:b/>
        </w:rPr>
        <w:t xml:space="preserve">THE UNITED STATES </w:t>
      </w:r>
    </w:p>
    <w:p w:rsidR="00354B61" w:rsidRDefault="00354B61" w:rsidP="00354B61">
      <w:pPr>
        <w:rPr>
          <w:b/>
        </w:rPr>
      </w:pPr>
    </w:p>
    <w:p w:rsidR="00354B61" w:rsidRDefault="00354B61" w:rsidP="00354B61">
      <w:pPr>
        <w:pStyle w:val="Heading1"/>
        <w:rPr>
          <w:rFonts w:ascii="Times New Roman" w:hAnsi="Times New Roman"/>
          <w:b/>
          <w:i w:val="0"/>
          <w:sz w:val="24"/>
          <w:szCs w:val="24"/>
          <w:u w:val="single"/>
        </w:rPr>
      </w:pPr>
    </w:p>
    <w:p w:rsidR="00354B61" w:rsidRDefault="00354B61" w:rsidP="00354B61">
      <w:pPr>
        <w:rPr>
          <w:b/>
        </w:rPr>
      </w:pPr>
    </w:p>
    <w:p w:rsidR="00354B61" w:rsidRDefault="00354B61" w:rsidP="00354B61">
      <w:pPr>
        <w:rPr>
          <w:b/>
        </w:rPr>
      </w:pPr>
      <w:r>
        <w:rPr>
          <w:b/>
        </w:rPr>
        <w:t xml:space="preserve">SUMMON TO LORETTA LYNCH </w:t>
      </w:r>
    </w:p>
    <w:p w:rsidR="00354B61" w:rsidRDefault="00354B61" w:rsidP="00354B61">
      <w:pPr>
        <w:rPr>
          <w:b/>
        </w:rPr>
      </w:pPr>
    </w:p>
    <w:p w:rsidR="00354B61" w:rsidRDefault="00354B61" w:rsidP="00354B61">
      <w:pPr>
        <w:rPr>
          <w:b/>
        </w:rPr>
      </w:pPr>
      <w:r>
        <w:rPr>
          <w:b/>
        </w:rPr>
        <w:t>THE OVERSIGHT PARY</w:t>
      </w:r>
    </w:p>
    <w:p w:rsidR="00354B61" w:rsidRDefault="00354B61" w:rsidP="00354B61">
      <w:pPr>
        <w:pStyle w:val="Standard"/>
        <w:rPr>
          <w:rFonts w:cs="Times New Roman"/>
        </w:rPr>
      </w:pPr>
      <w:r>
        <w:rPr>
          <w:rFonts w:cs="Times New Roman"/>
        </w:rPr>
        <w:t>SUPEANA TO LORETTA LYNCH</w:t>
      </w: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Pr="00EA3446" w:rsidRDefault="00354B61" w:rsidP="00354B61">
      <w:pPr>
        <w:pStyle w:val="BodyTextIndent2"/>
        <w:spacing w:line="240" w:lineRule="auto"/>
        <w:ind w:left="0" w:firstLine="0"/>
        <w:rPr>
          <w:rFonts w:cs="Times New Roman"/>
        </w:rPr>
      </w:pPr>
      <w:r>
        <w:rPr>
          <w:rFonts w:cs="Times New Roman"/>
        </w:rPr>
        <w:t>USE DC FORM AND ATTACH</w:t>
      </w:r>
    </w:p>
    <w:p w:rsidR="00354B61" w:rsidRPr="00EA3446" w:rsidRDefault="00354B61" w:rsidP="00354B61">
      <w:pPr>
        <w:pStyle w:val="BodyTextIndent2"/>
        <w:spacing w:line="240" w:lineRule="auto"/>
        <w:ind w:left="0" w:firstLine="0"/>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354B61" w:rsidRDefault="00354B61" w:rsidP="00354B61">
      <w:pPr>
        <w:pStyle w:val="Standard"/>
        <w:rPr>
          <w:rFonts w:cs="Times New Roman"/>
        </w:rPr>
      </w:pPr>
    </w:p>
    <w:p w:rsidR="001025CA" w:rsidRPr="001025CA" w:rsidRDefault="001025CA" w:rsidP="001025CA">
      <w:r w:rsidRPr="007204B8">
        <w:t xml:space="preserve">THE “50 STATES” EX REL Sharon Bridgewater                                                                                                                                   (A.K.A. Sharon Abusalem, Sharon Davis)                                                                                                                           Private Attorney General  and  QUI TAM RELATOR                                                                                                                        on behalf </w:t>
      </w:r>
      <w:r>
        <w:t xml:space="preserve">the United States Government, </w:t>
      </w:r>
      <w:r w:rsidRPr="007204B8">
        <w:t xml:space="preserve">myself, </w:t>
      </w:r>
      <w:r>
        <w:t xml:space="preserve">                                                                                        James S. Bridgewater , </w:t>
      </w:r>
      <w:r w:rsidRPr="007204B8">
        <w:t xml:space="preserve">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 </w:t>
      </w:r>
    </w:p>
    <w:p w:rsidR="001025CA" w:rsidRPr="007204B8" w:rsidRDefault="001025CA" w:rsidP="001025CA">
      <w:pPr>
        <w:rPr>
          <w:sz w:val="24"/>
          <w:szCs w:val="24"/>
        </w:rPr>
      </w:pPr>
      <w:r>
        <w:rPr>
          <w:sz w:val="24"/>
          <w:szCs w:val="24"/>
        </w:rPr>
        <w:t>18592 Dale Street</w:t>
      </w:r>
    </w:p>
    <w:p w:rsidR="001025CA" w:rsidRPr="007204B8" w:rsidRDefault="001025CA" w:rsidP="001025CA">
      <w:pPr>
        <w:rPr>
          <w:sz w:val="24"/>
          <w:szCs w:val="24"/>
        </w:rPr>
      </w:pPr>
      <w:r w:rsidRPr="007204B8">
        <w:rPr>
          <w:sz w:val="24"/>
          <w:szCs w:val="24"/>
        </w:rPr>
        <w:t xml:space="preserve">Detroit, MI </w:t>
      </w:r>
      <w:r>
        <w:rPr>
          <w:sz w:val="24"/>
          <w:szCs w:val="24"/>
        </w:rPr>
        <w:t>48219</w:t>
      </w:r>
    </w:p>
    <w:p w:rsidR="001025CA" w:rsidRPr="007204B8" w:rsidRDefault="001025CA" w:rsidP="001025CA">
      <w:pPr>
        <w:rPr>
          <w:sz w:val="24"/>
          <w:szCs w:val="24"/>
        </w:rPr>
      </w:pPr>
      <w:r>
        <w:rPr>
          <w:sz w:val="24"/>
          <w:szCs w:val="24"/>
        </w:rPr>
        <w:t>1-415-963-2761</w:t>
      </w:r>
    </w:p>
    <w:p w:rsidR="001025CA" w:rsidRPr="007204B8" w:rsidRDefault="001025CA" w:rsidP="001025CA">
      <w:pPr>
        <w:rPr>
          <w:sz w:val="24"/>
          <w:szCs w:val="24"/>
        </w:rPr>
      </w:pPr>
      <w:r w:rsidRPr="007204B8">
        <w:rPr>
          <w:sz w:val="24"/>
          <w:szCs w:val="24"/>
        </w:rPr>
        <w:t>Sbridge11@yahoo.com</w:t>
      </w: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Pr="001362B6" w:rsidRDefault="001025CA" w:rsidP="001025CA">
      <w:pPr>
        <w:pStyle w:val="Standard"/>
        <w:rPr>
          <w:rFonts w:ascii="Times New Roman" w:hAnsi="Times New Roman" w:cs="Times New Roman"/>
          <w:b/>
        </w:rPr>
      </w:pPr>
    </w:p>
    <w:p w:rsidR="001025CA" w:rsidRPr="001362B6" w:rsidRDefault="001025CA" w:rsidP="001025CA">
      <w:pPr>
        <w:pStyle w:val="Standard"/>
        <w:rPr>
          <w:rFonts w:ascii="Times New Roman" w:hAnsi="Times New Roman" w:cs="Times New Roman"/>
          <w:b/>
        </w:rPr>
      </w:pPr>
    </w:p>
    <w:p w:rsidR="001025CA" w:rsidRPr="001362B6" w:rsidRDefault="001025CA" w:rsidP="001025CA">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1025CA" w:rsidRPr="001362B6" w:rsidRDefault="001025CA" w:rsidP="001025CA">
      <w:pPr>
        <w:pStyle w:val="Standard"/>
        <w:rPr>
          <w:rFonts w:ascii="Times New Roman" w:hAnsi="Times New Roman" w:cs="Times New Roman"/>
          <w:b/>
        </w:rPr>
      </w:pPr>
    </w:p>
    <w:p w:rsidR="001025CA" w:rsidRPr="001362B6" w:rsidRDefault="001025CA" w:rsidP="001025CA">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1025CA" w:rsidRPr="003666A7" w:rsidRDefault="001025CA" w:rsidP="001025CA">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4770"/>
        <w:gridCol w:w="270"/>
        <w:gridCol w:w="4500"/>
      </w:tblGrid>
      <w:tr w:rsidR="001025CA" w:rsidRPr="003666A7" w:rsidTr="00FC350A">
        <w:trPr>
          <w:trHeight w:val="4140"/>
        </w:trPr>
        <w:tc>
          <w:tcPr>
            <w:tcW w:w="4770" w:type="dxa"/>
            <w:tcBorders>
              <w:bottom w:val="single" w:sz="4" w:space="0" w:color="00000A"/>
            </w:tcBorders>
            <w:shd w:val="clear" w:color="auto" w:fill="FFFFFF"/>
            <w:tcMar>
              <w:top w:w="0" w:type="dxa"/>
              <w:left w:w="0" w:type="dxa"/>
              <w:bottom w:w="0" w:type="dxa"/>
              <w:right w:w="0" w:type="dxa"/>
            </w:tcMar>
          </w:tcPr>
          <w:p w:rsidR="001025CA" w:rsidRPr="00FD2108" w:rsidRDefault="001025CA" w:rsidP="00FC350A">
            <w:pPr>
              <w:pStyle w:val="Standard"/>
              <w:rPr>
                <w:rFonts w:ascii="Times New Roman" w:hAnsi="Times New Roman" w:cs="Times New Roman"/>
                <w:color w:val="auto"/>
              </w:rPr>
            </w:pPr>
          </w:p>
          <w:p w:rsidR="001025CA" w:rsidRDefault="001025CA" w:rsidP="001025CA">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1025CA" w:rsidRDefault="001025CA" w:rsidP="001025CA">
            <w:pPr>
              <w:pStyle w:val="Standard"/>
              <w:rPr>
                <w:rFonts w:ascii="Times New Roman" w:hAnsi="Times New Roman"/>
                <w:b/>
              </w:rPr>
            </w:pPr>
            <w:r w:rsidRPr="00493E64">
              <w:rPr>
                <w:rFonts w:ascii="Times New Roman" w:hAnsi="Times New Roman"/>
                <w:b/>
              </w:rPr>
              <w:t>Real Parties in Interest.</w:t>
            </w:r>
          </w:p>
          <w:p w:rsidR="001025CA" w:rsidRPr="00B83760" w:rsidRDefault="001025CA" w:rsidP="001025CA">
            <w:pPr>
              <w:tabs>
                <w:tab w:val="left" w:pos="1500"/>
              </w:tabs>
              <w:rPr>
                <w:rFonts w:ascii="Times New Roman" w:eastAsiaTheme="minorHAnsi" w:hAnsi="Times New Roman" w:cstheme="minorBidi"/>
              </w:rPr>
            </w:pPr>
          </w:p>
          <w:p w:rsidR="001025CA" w:rsidRPr="00B83760" w:rsidRDefault="001025CA" w:rsidP="001025CA">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1025CA" w:rsidRDefault="001025CA" w:rsidP="001025CA">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PERSONAM, IN REM AND/OR QUASI IN REM “CLASS DEFENDANTS”  </w:t>
            </w:r>
          </w:p>
          <w:p w:rsidR="001025CA" w:rsidRPr="00914874" w:rsidRDefault="001025CA" w:rsidP="001025CA">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1025CA" w:rsidRPr="00914874" w:rsidRDefault="001025CA" w:rsidP="001025CA">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1025CA" w:rsidRDefault="001025CA" w:rsidP="001025CA">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1025CA" w:rsidRDefault="001025CA" w:rsidP="001025CA">
            <w:pPr>
              <w:pStyle w:val="Standard"/>
              <w:rPr>
                <w:rFonts w:ascii="Times New Roman" w:hAnsi="Times New Roman"/>
                <w:b/>
              </w:rPr>
            </w:pPr>
          </w:p>
          <w:p w:rsidR="001025CA" w:rsidRPr="003666A7" w:rsidRDefault="001025CA" w:rsidP="001025CA">
            <w:pPr>
              <w:pStyle w:val="Standard"/>
              <w:rPr>
                <w:rFonts w:ascii="Times New Roman" w:hAnsi="Times New Roman" w:cs="Times New Roman"/>
              </w:rPr>
            </w:pPr>
          </w:p>
        </w:tc>
        <w:tc>
          <w:tcPr>
            <w:tcW w:w="270" w:type="dxa"/>
            <w:shd w:val="clear" w:color="auto" w:fill="FFFFFF"/>
            <w:tcMar>
              <w:top w:w="0" w:type="dxa"/>
              <w:left w:w="0" w:type="dxa"/>
              <w:bottom w:w="0" w:type="dxa"/>
              <w:right w:w="0" w:type="dxa"/>
            </w:tcMar>
          </w:tcPr>
          <w:p w:rsidR="001025CA" w:rsidRPr="003666A7" w:rsidRDefault="001025CA" w:rsidP="00FC350A">
            <w:pPr>
              <w:rPr>
                <w:rFonts w:ascii="Times New Roman" w:hAnsi="Times New Roman"/>
                <w:sz w:val="24"/>
                <w:szCs w:val="24"/>
              </w:rPr>
            </w:pPr>
          </w:p>
          <w:p w:rsidR="001025CA" w:rsidRPr="003666A7" w:rsidRDefault="001025CA" w:rsidP="00FC350A">
            <w:pPr>
              <w:rPr>
                <w:rFonts w:ascii="Times New Roman" w:hAnsi="Times New Roman"/>
                <w:sz w:val="24"/>
                <w:szCs w:val="24"/>
              </w:rPr>
            </w:pPr>
          </w:p>
          <w:p w:rsidR="001025CA" w:rsidRPr="003666A7" w:rsidRDefault="001025CA" w:rsidP="00FC350A">
            <w:pPr>
              <w:rPr>
                <w:rFonts w:ascii="Times New Roman" w:hAnsi="Times New Roman"/>
                <w:sz w:val="24"/>
                <w:szCs w:val="24"/>
              </w:rPr>
            </w:pPr>
          </w:p>
          <w:p w:rsidR="001025CA" w:rsidRPr="003666A7" w:rsidRDefault="001025CA" w:rsidP="00FC350A">
            <w:pPr>
              <w:rPr>
                <w:rFonts w:ascii="Times New Roman" w:hAnsi="Times New Roman"/>
                <w:sz w:val="24"/>
                <w:szCs w:val="24"/>
              </w:rPr>
            </w:pP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lastRenderedPageBreak/>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tc>
        <w:tc>
          <w:tcPr>
            <w:tcW w:w="4500" w:type="dxa"/>
            <w:shd w:val="clear" w:color="auto" w:fill="FFFFFF"/>
            <w:tcMar>
              <w:top w:w="0" w:type="dxa"/>
              <w:left w:w="0" w:type="dxa"/>
              <w:bottom w:w="0" w:type="dxa"/>
              <w:right w:w="0" w:type="dxa"/>
            </w:tcMar>
          </w:tcPr>
          <w:p w:rsidR="001025CA" w:rsidRPr="00B96117" w:rsidRDefault="001025CA" w:rsidP="00FC350A">
            <w:pPr>
              <w:pStyle w:val="NormalWeb"/>
              <w:rPr>
                <w:rFonts w:ascii="Times New Roman" w:hAnsi="Times New Roman" w:cs="Times New Roman"/>
              </w:rPr>
            </w:pPr>
          </w:p>
          <w:p w:rsidR="001025CA" w:rsidRPr="00F03AC8" w:rsidRDefault="001025CA" w:rsidP="00FC350A">
            <w:pPr>
              <w:spacing w:line="240" w:lineRule="auto"/>
              <w:rPr>
                <w:rFonts w:ascii="Times New Roman" w:hAnsi="Times New Roman"/>
                <w:b/>
                <w:sz w:val="40"/>
                <w:szCs w:val="40"/>
              </w:rPr>
            </w:pPr>
            <w:r w:rsidRPr="00F03AC8">
              <w:rPr>
                <w:rFonts w:ascii="Times New Roman" w:hAnsi="Times New Roman"/>
                <w:b/>
                <w:sz w:val="40"/>
                <w:szCs w:val="40"/>
              </w:rPr>
              <w:t>STATEMENT OF FACTS</w:t>
            </w:r>
          </w:p>
          <w:p w:rsidR="001025CA" w:rsidRDefault="001025CA" w:rsidP="00FC350A">
            <w:pPr>
              <w:spacing w:line="240" w:lineRule="auto"/>
              <w:rPr>
                <w:rFonts w:ascii="Times New Roman" w:hAnsi="Times New Roman"/>
                <w:sz w:val="24"/>
                <w:szCs w:val="24"/>
              </w:rPr>
            </w:pPr>
          </w:p>
          <w:p w:rsidR="001025CA" w:rsidRPr="003666A7" w:rsidRDefault="001025CA" w:rsidP="001025CA">
            <w:pPr>
              <w:spacing w:line="240" w:lineRule="auto"/>
              <w:rPr>
                <w:rFonts w:ascii="Times New Roman" w:hAnsi="Times New Roman"/>
              </w:rPr>
            </w:pPr>
          </w:p>
        </w:tc>
      </w:tr>
    </w:tbl>
    <w:p w:rsidR="001025CA" w:rsidRPr="00F03AC8" w:rsidRDefault="001025CA" w:rsidP="001025CA">
      <w:pPr>
        <w:rPr>
          <w:rFonts w:ascii="Times New Roman" w:hAnsi="Times New Roman"/>
          <w:sz w:val="24"/>
          <w:szCs w:val="24"/>
        </w:rPr>
      </w:pPr>
      <w:r w:rsidRPr="00F03AC8">
        <w:rPr>
          <w:rFonts w:ascii="Times New Roman" w:hAnsi="Times New Roman"/>
          <w:sz w:val="24"/>
          <w:szCs w:val="24"/>
        </w:rPr>
        <w:lastRenderedPageBreak/>
        <w:t xml:space="preserve">                                      STATEMENT OF MATERIAL FACTS</w:t>
      </w:r>
    </w:p>
    <w:p w:rsidR="001025CA" w:rsidRPr="00F03AC8" w:rsidRDefault="001025CA" w:rsidP="001025CA">
      <w:pPr>
        <w:rPr>
          <w:rFonts w:ascii="Times New Roman" w:hAnsi="Times New Roman"/>
          <w:sz w:val="24"/>
          <w:szCs w:val="24"/>
        </w:rPr>
      </w:pPr>
    </w:p>
    <w:p w:rsidR="001025CA" w:rsidRPr="00F03AC8" w:rsidRDefault="001025CA" w:rsidP="001025CA">
      <w:pPr>
        <w:rPr>
          <w:rFonts w:ascii="Times New Roman" w:hAnsi="Times New Roman"/>
          <w:sz w:val="24"/>
          <w:szCs w:val="24"/>
        </w:rPr>
      </w:pPr>
      <w:r w:rsidRPr="00F03AC8">
        <w:rPr>
          <w:rFonts w:ascii="Times New Roman" w:hAnsi="Times New Roman"/>
          <w:sz w:val="24"/>
          <w:szCs w:val="24"/>
        </w:rPr>
        <w:t>Plaintiff __________________, pursuant to Rule_________of this court, submits the following statement of material facts as to which it contends there is no genuine issues</w:t>
      </w:r>
    </w:p>
    <w:p w:rsidR="001025CA" w:rsidRPr="00F03AC8" w:rsidRDefault="001025CA" w:rsidP="001025CA">
      <w:pPr>
        <w:rPr>
          <w:rFonts w:ascii="Times New Roman" w:hAnsi="Times New Roman"/>
          <w:sz w:val="24"/>
          <w:szCs w:val="24"/>
        </w:rPr>
      </w:pP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Plaintiff is, at all times relevant to this action was engaged in the business of ____________.</w:t>
      </w: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Defendant is a corporation with is principle place of business located in Washington DC</w:t>
      </w: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At all times relevant to this action, Defendant was engaged in the business of ________, admitted in _______</w:t>
      </w: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On or about without due process stole, books, guns, documents, Specialty Investment</w:t>
      </w:r>
    </w:p>
    <w:p w:rsidR="001025CA" w:rsidRPr="00F03AC8" w:rsidRDefault="001025CA" w:rsidP="0008101B">
      <w:pPr>
        <w:pStyle w:val="ListParagraph"/>
        <w:numPr>
          <w:ilvl w:val="0"/>
          <w:numId w:val="64"/>
        </w:numPr>
        <w:rPr>
          <w:rFonts w:ascii="Times New Roman" w:hAnsi="Times New Roman"/>
          <w:sz w:val="24"/>
          <w:szCs w:val="24"/>
        </w:rPr>
      </w:pP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At all times relevant to this action, Defenant was enged in the buinsess of _____</w:t>
      </w: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The amount in controversy in this action is substanciall in excess of $5,000,000,000 milion dollars.</w:t>
      </w: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Between dates____and date_______the Class Plaintiff Bridgewater and/or on behalf of class members claimed an interest in the United States Attorney General.</w:t>
      </w: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Between dates_____dates_______________.</w:t>
      </w: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 xml:space="preserve">Defendant Barak H. Obama had a legal did not or refused to answer the complaint </w:t>
      </w:r>
    </w:p>
    <w:p w:rsidR="001025CA" w:rsidRPr="00F03AC8" w:rsidRDefault="001025CA" w:rsidP="0008101B">
      <w:pPr>
        <w:pStyle w:val="ListParagraph"/>
        <w:numPr>
          <w:ilvl w:val="0"/>
          <w:numId w:val="64"/>
        </w:numPr>
        <w:rPr>
          <w:rFonts w:ascii="Times New Roman" w:hAnsi="Times New Roman"/>
          <w:sz w:val="24"/>
          <w:szCs w:val="24"/>
        </w:rPr>
      </w:pPr>
      <w:r w:rsidRPr="00F03AC8">
        <w:rPr>
          <w:rFonts w:ascii="Times New Roman" w:hAnsi="Times New Roman"/>
          <w:sz w:val="24"/>
          <w:szCs w:val="24"/>
        </w:rPr>
        <w:t xml:space="preserve">Obama is in default </w:t>
      </w:r>
    </w:p>
    <w:p w:rsidR="001025CA" w:rsidRPr="00F03AC8" w:rsidRDefault="001025CA" w:rsidP="001025CA">
      <w:pPr>
        <w:rPr>
          <w:rFonts w:ascii="Times New Roman" w:hAnsi="Times New Roman"/>
          <w:sz w:val="24"/>
          <w:szCs w:val="24"/>
        </w:rPr>
      </w:pPr>
    </w:p>
    <w:p w:rsidR="001025CA" w:rsidRPr="00F03AC8" w:rsidRDefault="001025CA" w:rsidP="001025CA">
      <w:pPr>
        <w:rPr>
          <w:rFonts w:ascii="Times New Roman" w:hAnsi="Times New Roman"/>
          <w:sz w:val="24"/>
          <w:szCs w:val="24"/>
        </w:rPr>
      </w:pPr>
    </w:p>
    <w:p w:rsidR="001025CA" w:rsidRPr="00F03AC8" w:rsidRDefault="001025CA" w:rsidP="001025CA">
      <w:pPr>
        <w:rPr>
          <w:rFonts w:ascii="Times New Roman" w:hAnsi="Times New Roman"/>
          <w:sz w:val="24"/>
          <w:szCs w:val="24"/>
        </w:rPr>
      </w:pPr>
    </w:p>
    <w:p w:rsidR="001025CA" w:rsidRDefault="001025CA" w:rsidP="001025CA">
      <w:pPr>
        <w:rPr>
          <w:b/>
        </w:rPr>
      </w:pPr>
    </w:p>
    <w:p w:rsidR="001025CA" w:rsidRDefault="001025CA" w:rsidP="001025CA">
      <w:pPr>
        <w:rPr>
          <w:b/>
        </w:rPr>
      </w:pPr>
    </w:p>
    <w:p w:rsidR="001025CA" w:rsidRDefault="001025CA" w:rsidP="001025CA">
      <w:pPr>
        <w:rPr>
          <w:b/>
        </w:rPr>
      </w:pPr>
    </w:p>
    <w:p w:rsidR="001025CA" w:rsidRPr="00C606B5" w:rsidRDefault="001025CA" w:rsidP="001025CA">
      <w:pPr>
        <w:rPr>
          <w:rFonts w:ascii="Times New Roman" w:hAnsi="Times New Roman"/>
          <w:b/>
          <w:sz w:val="36"/>
          <w:szCs w:val="36"/>
          <w:u w:val="single"/>
        </w:rPr>
      </w:pPr>
      <w:r w:rsidRPr="00C606B5">
        <w:rPr>
          <w:rFonts w:ascii="Times New Roman" w:hAnsi="Times New Roman"/>
          <w:b/>
          <w:sz w:val="36"/>
          <w:szCs w:val="36"/>
          <w:u w:val="single"/>
        </w:rPr>
        <w:t xml:space="preserve">MEM AND POINTS OF AUTHORITY </w:t>
      </w:r>
    </w:p>
    <w:p w:rsidR="001025CA" w:rsidRDefault="001025CA" w:rsidP="001025CA">
      <w:pPr>
        <w:rPr>
          <w:b/>
        </w:rPr>
      </w:pPr>
    </w:p>
    <w:p w:rsidR="001025CA" w:rsidRPr="009C0EB3" w:rsidRDefault="001025CA" w:rsidP="001025CA">
      <w:pPr>
        <w:rPr>
          <w:b/>
          <w:sz w:val="24"/>
          <w:szCs w:val="24"/>
        </w:rPr>
      </w:pPr>
      <w:r>
        <w:rPr>
          <w:b/>
          <w:sz w:val="24"/>
          <w:szCs w:val="24"/>
        </w:rPr>
        <w:t>Further i</w:t>
      </w:r>
      <w:r w:rsidRPr="005C1B92">
        <w:rPr>
          <w:rFonts w:ascii="Arial" w:hAnsi="Arial" w:cs="Arial"/>
          <w:sz w:val="24"/>
          <w:szCs w:val="24"/>
        </w:rPr>
        <w:t>n a case of actual controversy within it</w:t>
      </w:r>
      <w:r>
        <w:rPr>
          <w:rFonts w:ascii="Arial" w:hAnsi="Arial" w:cs="Arial"/>
          <w:sz w:val="24"/>
          <w:szCs w:val="24"/>
        </w:rPr>
        <w:t xml:space="preserve">s jurisdiction, . . . any court </w:t>
      </w:r>
      <w:r w:rsidRPr="005C1B92">
        <w:rPr>
          <w:rFonts w:ascii="Arial" w:hAnsi="Arial" w:cs="Arial"/>
          <w:sz w:val="24"/>
          <w:szCs w:val="24"/>
        </w:rPr>
        <w:t xml:space="preserve">ofthe United States, upon the filing of an appropriate pleading, may declare the rights and other legal relations of any interested partyseeking such declaration, whether or not further relief is or could be sought. Any such declaration </w:t>
      </w:r>
      <w:r>
        <w:rPr>
          <w:rFonts w:ascii="Arial" w:hAnsi="Arial" w:cs="Arial"/>
          <w:sz w:val="24"/>
          <w:szCs w:val="24"/>
        </w:rPr>
        <w:t xml:space="preserve">and/or affidivant </w:t>
      </w:r>
      <w:r w:rsidRPr="005C1B92">
        <w:rPr>
          <w:rFonts w:ascii="Arial" w:hAnsi="Arial" w:cs="Arial"/>
          <w:sz w:val="24"/>
          <w:szCs w:val="24"/>
        </w:rPr>
        <w:t xml:space="preserve">shall have the force and effect of a final judgment or decree and shall be reviewable as such.28 U.S.C. § 2201(a).Similarly, </w:t>
      </w:r>
      <w:r>
        <w:rPr>
          <w:rFonts w:ascii="Arial" w:hAnsi="Arial" w:cs="Arial"/>
          <w:sz w:val="24"/>
          <w:szCs w:val="24"/>
        </w:rPr>
        <w:t xml:space="preserve">the “50 States” and/or this district court of Columbia </w:t>
      </w:r>
      <w:r w:rsidRPr="005C1B92">
        <w:rPr>
          <w:rFonts w:ascii="Arial" w:hAnsi="Arial" w:cs="Arial"/>
          <w:sz w:val="24"/>
          <w:szCs w:val="24"/>
        </w:rPr>
        <w:t>has codified the Uniform Declaratory Judgment Act courts with the authority to issue declaratory judgments:</w:t>
      </w:r>
    </w:p>
    <w:p w:rsidR="001025CA" w:rsidRDefault="001025CA" w:rsidP="001025CA">
      <w:pPr>
        <w:rPr>
          <w:rFonts w:ascii="Arial" w:hAnsi="Arial" w:cs="Arial"/>
          <w:sz w:val="24"/>
          <w:szCs w:val="24"/>
        </w:rPr>
      </w:pPr>
    </w:p>
    <w:p w:rsidR="001025CA" w:rsidRDefault="001025CA" w:rsidP="001025CA">
      <w:pPr>
        <w:rPr>
          <w:rFonts w:ascii="Arial" w:hAnsi="Arial" w:cs="Arial"/>
          <w:sz w:val="24"/>
          <w:szCs w:val="24"/>
        </w:rPr>
      </w:pPr>
    </w:p>
    <w:p w:rsidR="001025CA" w:rsidRPr="005C1B92" w:rsidRDefault="001025CA" w:rsidP="001025CA">
      <w:pPr>
        <w:ind w:left="1350" w:right="1800"/>
        <w:rPr>
          <w:rFonts w:ascii="Arial" w:hAnsi="Arial" w:cs="Arial"/>
          <w:sz w:val="24"/>
          <w:szCs w:val="24"/>
        </w:rPr>
      </w:pPr>
      <w:r w:rsidRPr="005C1B92">
        <w:rPr>
          <w:rFonts w:ascii="Arial" w:hAnsi="Arial" w:cs="Arial"/>
          <w:sz w:val="24"/>
          <w:szCs w:val="24"/>
        </w:rPr>
        <w:t xml:space="preserve">In cases of actual controversy, therespective </w:t>
      </w:r>
      <w:r>
        <w:rPr>
          <w:rFonts w:ascii="Arial" w:hAnsi="Arial" w:cs="Arial"/>
          <w:sz w:val="24"/>
          <w:szCs w:val="24"/>
        </w:rPr>
        <w:t>US Federal District Court of this District of Columbia</w:t>
      </w:r>
      <w:r w:rsidRPr="005C1B92">
        <w:rPr>
          <w:rFonts w:ascii="Arial" w:hAnsi="Arial" w:cs="Arial"/>
          <w:sz w:val="24"/>
          <w:szCs w:val="24"/>
        </w:rPr>
        <w:t xml:space="preserve"> shall have power, upon petition or other appropriate pleading, to declare rights and other legal relations of any interested party petitioning for such declaration, whether or not further relief is or could be prayed; and the declaration shall have the force and effect ofa final judgmentor decree and be reviewable as such.While many business disputes do present an “actual controversy” between the parties such that one party</w:t>
      </w:r>
    </w:p>
    <w:p w:rsidR="001025CA" w:rsidRPr="005C1B92" w:rsidRDefault="001025CA" w:rsidP="001025CA">
      <w:pPr>
        <w:ind w:left="1350" w:right="1800"/>
        <w:rPr>
          <w:rFonts w:ascii="Arial" w:hAnsi="Arial" w:cs="Arial"/>
          <w:sz w:val="24"/>
          <w:szCs w:val="24"/>
        </w:rPr>
      </w:pPr>
      <w:r w:rsidRPr="005C1B92">
        <w:rPr>
          <w:rFonts w:ascii="Arial" w:hAnsi="Arial" w:cs="Arial"/>
          <w:sz w:val="24"/>
          <w:szCs w:val="24"/>
        </w:rPr>
        <w:t xml:space="preserve">has standing to bring a lawsuit, not all business disputes may be appropriately resolved through a declaratory judgment action. Declaratory relief is appropriate where a litigant needs direction from a court beforefrom taking future action. Such direction will afford the litigant relief fromuncertainty or insecurity. SeeAmer. Household </w:t>
      </w:r>
      <w:r w:rsidRPr="005C1B92">
        <w:rPr>
          <w:rFonts w:ascii="Arial" w:hAnsi="Arial" w:cs="Arial"/>
          <w:sz w:val="24"/>
          <w:szCs w:val="24"/>
        </w:rPr>
        <w:lastRenderedPageBreak/>
        <w:t xml:space="preserve">Products, Inc. v. Evans Manufacturing, Inc., 139 F.Supp.2d 1235, 1239 (N.D. Al. 2001). </w:t>
      </w:r>
    </w:p>
    <w:p w:rsidR="001025CA" w:rsidRDefault="001025CA" w:rsidP="001025CA">
      <w:pPr>
        <w:rPr>
          <w:b/>
          <w:sz w:val="24"/>
          <w:szCs w:val="24"/>
        </w:rPr>
      </w:pPr>
    </w:p>
    <w:p w:rsidR="001025CA" w:rsidRDefault="001025CA" w:rsidP="001025CA">
      <w:pPr>
        <w:rPr>
          <w:b/>
          <w:sz w:val="24"/>
          <w:szCs w:val="24"/>
        </w:rPr>
      </w:pPr>
    </w:p>
    <w:p w:rsidR="001025CA" w:rsidRPr="00280000" w:rsidRDefault="001025CA" w:rsidP="001025CA">
      <w:pPr>
        <w:rPr>
          <w:rFonts w:ascii="Times New Roman" w:hAnsi="Times New Roman"/>
          <w:sz w:val="24"/>
          <w:szCs w:val="24"/>
        </w:rPr>
      </w:pPr>
      <w:r>
        <w:rPr>
          <w:rFonts w:ascii="Times New Roman" w:hAnsi="Times New Roman"/>
          <w:sz w:val="24"/>
          <w:szCs w:val="24"/>
        </w:rPr>
        <w:t xml:space="preserve">A third-party complaint, if within the admirality and maritime jursidcition, may be in rem against money or property subject oto admirality or maritime process in rem, in whch case reference in to the summons include the warrant of arret and references to the third-party Plaintiff, where appropriate, a person who asserts a right under Supplemtnal rule in the property tiThe </w:t>
      </w:r>
      <w:r w:rsidRPr="00280000">
        <w:rPr>
          <w:rFonts w:ascii="Times New Roman" w:hAnsi="Times New Roman"/>
          <w:sz w:val="24"/>
          <w:szCs w:val="24"/>
        </w:rPr>
        <w:t xml:space="preserve">Defendant </w:t>
      </w:r>
      <w:r>
        <w:rPr>
          <w:rFonts w:ascii="Times New Roman" w:hAnsi="Times New Roman"/>
          <w:sz w:val="24"/>
          <w:szCs w:val="24"/>
        </w:rPr>
        <w:t xml:space="preserve">has </w:t>
      </w:r>
      <w:r w:rsidRPr="00280000">
        <w:rPr>
          <w:rFonts w:ascii="Times New Roman" w:hAnsi="Times New Roman"/>
          <w:sz w:val="24"/>
          <w:szCs w:val="24"/>
        </w:rPr>
        <w:t>assert</w:t>
      </w:r>
      <w:r>
        <w:rPr>
          <w:rFonts w:ascii="Times New Roman" w:hAnsi="Times New Roman"/>
          <w:sz w:val="24"/>
          <w:szCs w:val="24"/>
        </w:rPr>
        <w:t>ed</w:t>
      </w:r>
      <w:r w:rsidRPr="00280000">
        <w:rPr>
          <w:rFonts w:ascii="Times New Roman" w:hAnsi="Times New Roman"/>
          <w:sz w:val="24"/>
          <w:szCs w:val="24"/>
        </w:rPr>
        <w:t xml:space="preserve">  a claim under an admiralty or maritime claim within the meaning of Rule 9(h), or under Supplimental rule, as a “Party Defendant-the United States” vs. Loretta Lynch who asserts a claim for relief;  in this case,  the Defendant-the United States” vs. Loretta Lynch Loretta Lynch “  is  “wholly and/or partly liable,” to the Defenant Class Representative, on the account of of the same transactions, occurrences, series of transactions or occurrences and/or acts or omissionsFurther an admirality and maritime claim.  In such case “the United States may demand judgment against Loretta Lynch in favor of “The 50 United States,” ex rel Sharon Bridgewater Private Attorney General and/or Qui Tam Relator. </w:t>
      </w:r>
      <w:r>
        <w:rPr>
          <w:rFonts w:ascii="Times New Roman" w:hAnsi="Times New Roman"/>
          <w:sz w:val="24"/>
          <w:szCs w:val="24"/>
        </w:rPr>
        <w:t xml:space="preserve"> Partial judgmmt againt r</w:t>
      </w: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Pr="001E4CB2" w:rsidRDefault="001025CA" w:rsidP="001025CA">
      <w:pPr>
        <w:pStyle w:val="BodyTextIndent2"/>
        <w:spacing w:line="240" w:lineRule="auto"/>
        <w:ind w:left="0" w:firstLine="0"/>
        <w:rPr>
          <w:b/>
          <w:bCs/>
        </w:rPr>
      </w:pPr>
      <w:r w:rsidRPr="007204B8">
        <w:rPr>
          <w:rFonts w:cs="Times New Roman"/>
        </w:rPr>
        <w:t xml:space="preserve">THE “50 STATES” EX REL Sharon Bridgewater                                                                                                                                   (A.K.A. Sharon Abusalem, Sharon Davis)                                                                                                                           Private Attorney General  and  QUI TAM RELATOR                                                                                                                        on behalf </w:t>
      </w:r>
      <w:r>
        <w:rPr>
          <w:rFonts w:cs="Times New Roman"/>
        </w:rPr>
        <w:t xml:space="preserve">the United States Government, </w:t>
      </w:r>
      <w:r w:rsidRPr="007204B8">
        <w:rPr>
          <w:rFonts w:cs="Times New Roman"/>
        </w:rPr>
        <w:t xml:space="preserve">myself, </w:t>
      </w:r>
      <w:r>
        <w:rPr>
          <w:rFonts w:cs="Times New Roman"/>
        </w:rPr>
        <w:t xml:space="preserve">                                                                                        James S. Bridgewater , </w:t>
      </w:r>
      <w:r w:rsidRPr="007204B8">
        <w:rPr>
          <w:rFonts w:cs="Times New Roman"/>
        </w:rPr>
        <w:t xml:space="preserve">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 </w:t>
      </w:r>
    </w:p>
    <w:p w:rsidR="001025CA" w:rsidRPr="007204B8" w:rsidRDefault="001025CA" w:rsidP="001025CA">
      <w:pPr>
        <w:rPr>
          <w:sz w:val="24"/>
          <w:szCs w:val="24"/>
        </w:rPr>
      </w:pPr>
      <w:r>
        <w:rPr>
          <w:sz w:val="24"/>
          <w:szCs w:val="24"/>
        </w:rPr>
        <w:t>18592 Dale Street</w:t>
      </w:r>
    </w:p>
    <w:p w:rsidR="001025CA" w:rsidRPr="007204B8" w:rsidRDefault="001025CA" w:rsidP="001025CA">
      <w:pPr>
        <w:rPr>
          <w:sz w:val="24"/>
          <w:szCs w:val="24"/>
        </w:rPr>
      </w:pPr>
      <w:r w:rsidRPr="007204B8">
        <w:rPr>
          <w:sz w:val="24"/>
          <w:szCs w:val="24"/>
        </w:rPr>
        <w:t xml:space="preserve">Detroit, MI </w:t>
      </w:r>
      <w:r>
        <w:rPr>
          <w:sz w:val="24"/>
          <w:szCs w:val="24"/>
        </w:rPr>
        <w:t>48219</w:t>
      </w:r>
    </w:p>
    <w:p w:rsidR="001025CA" w:rsidRPr="007204B8" w:rsidRDefault="001025CA" w:rsidP="001025CA">
      <w:pPr>
        <w:rPr>
          <w:sz w:val="24"/>
          <w:szCs w:val="24"/>
        </w:rPr>
      </w:pPr>
      <w:r>
        <w:rPr>
          <w:sz w:val="24"/>
          <w:szCs w:val="24"/>
        </w:rPr>
        <w:t>1-415-963-2761</w:t>
      </w:r>
    </w:p>
    <w:p w:rsidR="001025CA" w:rsidRPr="007204B8" w:rsidRDefault="001025CA" w:rsidP="001025CA">
      <w:pPr>
        <w:rPr>
          <w:sz w:val="24"/>
          <w:szCs w:val="24"/>
        </w:rPr>
      </w:pPr>
      <w:r w:rsidRPr="007204B8">
        <w:rPr>
          <w:sz w:val="24"/>
          <w:szCs w:val="24"/>
        </w:rPr>
        <w:t>Sbridge11@yahoo.com</w:t>
      </w: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Default="001025CA" w:rsidP="001025CA">
      <w:pPr>
        <w:pStyle w:val="BodyTextIndent2"/>
        <w:spacing w:line="240" w:lineRule="auto"/>
        <w:ind w:left="0" w:firstLine="0"/>
        <w:rPr>
          <w:rFonts w:cs="Times New Roman"/>
        </w:rPr>
      </w:pPr>
    </w:p>
    <w:p w:rsidR="001025CA" w:rsidRPr="001362B6" w:rsidRDefault="001025CA" w:rsidP="001025CA">
      <w:pPr>
        <w:pStyle w:val="Standard"/>
        <w:rPr>
          <w:rFonts w:ascii="Times New Roman" w:hAnsi="Times New Roman" w:cs="Times New Roman"/>
          <w:b/>
        </w:rPr>
      </w:pPr>
    </w:p>
    <w:p w:rsidR="001025CA" w:rsidRPr="001362B6" w:rsidRDefault="001025CA" w:rsidP="001025CA">
      <w:pPr>
        <w:pStyle w:val="Standard"/>
        <w:rPr>
          <w:rFonts w:ascii="Times New Roman" w:hAnsi="Times New Roman" w:cs="Times New Roman"/>
          <w:b/>
        </w:rPr>
      </w:pPr>
    </w:p>
    <w:p w:rsidR="001025CA" w:rsidRPr="001362B6" w:rsidRDefault="001025CA" w:rsidP="001025CA">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1025CA" w:rsidRPr="001362B6" w:rsidRDefault="001025CA" w:rsidP="001025CA">
      <w:pPr>
        <w:pStyle w:val="Standard"/>
        <w:rPr>
          <w:rFonts w:ascii="Times New Roman" w:hAnsi="Times New Roman" w:cs="Times New Roman"/>
          <w:b/>
        </w:rPr>
      </w:pPr>
    </w:p>
    <w:p w:rsidR="001025CA" w:rsidRPr="001362B6" w:rsidRDefault="001025CA" w:rsidP="001025CA">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1025CA" w:rsidRPr="003666A7" w:rsidRDefault="001025CA" w:rsidP="001025CA">
      <w:pPr>
        <w:rPr>
          <w:rFonts w:ascii="Times New Roman" w:hAnsi="Times New Roman"/>
          <w:sz w:val="24"/>
          <w:szCs w:val="24"/>
        </w:rPr>
      </w:pPr>
    </w:p>
    <w:tbl>
      <w:tblPr>
        <w:tblW w:w="9540" w:type="dxa"/>
        <w:tblLayout w:type="fixed"/>
        <w:tblCellMar>
          <w:left w:w="10" w:type="dxa"/>
          <w:right w:w="10" w:type="dxa"/>
        </w:tblCellMar>
        <w:tblLook w:val="04A0" w:firstRow="1" w:lastRow="0" w:firstColumn="1" w:lastColumn="0" w:noHBand="0" w:noVBand="1"/>
      </w:tblPr>
      <w:tblGrid>
        <w:gridCol w:w="4770"/>
        <w:gridCol w:w="270"/>
        <w:gridCol w:w="4500"/>
      </w:tblGrid>
      <w:tr w:rsidR="001025CA" w:rsidRPr="003666A7" w:rsidTr="00FC350A">
        <w:trPr>
          <w:trHeight w:val="4140"/>
        </w:trPr>
        <w:tc>
          <w:tcPr>
            <w:tcW w:w="4770" w:type="dxa"/>
            <w:tcBorders>
              <w:bottom w:val="single" w:sz="4" w:space="0" w:color="00000A"/>
            </w:tcBorders>
            <w:shd w:val="clear" w:color="auto" w:fill="FFFFFF"/>
            <w:tcMar>
              <w:top w:w="0" w:type="dxa"/>
              <w:left w:w="0" w:type="dxa"/>
              <w:bottom w:w="0" w:type="dxa"/>
              <w:right w:w="0" w:type="dxa"/>
            </w:tcMar>
          </w:tcPr>
          <w:p w:rsidR="001025CA" w:rsidRPr="00FD2108" w:rsidRDefault="001025CA" w:rsidP="00FC350A">
            <w:pPr>
              <w:pStyle w:val="Standard"/>
              <w:rPr>
                <w:rFonts w:ascii="Times New Roman" w:hAnsi="Times New Roman" w:cs="Times New Roman"/>
                <w:color w:val="auto"/>
              </w:rPr>
            </w:pPr>
          </w:p>
          <w:p w:rsidR="001025CA" w:rsidRDefault="001025CA" w:rsidP="001025CA">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1025CA" w:rsidRDefault="001025CA" w:rsidP="001025CA">
            <w:pPr>
              <w:pStyle w:val="Standard"/>
              <w:rPr>
                <w:rFonts w:ascii="Times New Roman" w:hAnsi="Times New Roman"/>
                <w:b/>
              </w:rPr>
            </w:pPr>
            <w:r w:rsidRPr="00493E64">
              <w:rPr>
                <w:rFonts w:ascii="Times New Roman" w:hAnsi="Times New Roman"/>
                <w:b/>
              </w:rPr>
              <w:t>Real Parties in Interest.</w:t>
            </w:r>
          </w:p>
          <w:p w:rsidR="001025CA" w:rsidRPr="00B83760" w:rsidRDefault="001025CA" w:rsidP="001025CA">
            <w:pPr>
              <w:tabs>
                <w:tab w:val="left" w:pos="1500"/>
              </w:tabs>
              <w:rPr>
                <w:rFonts w:ascii="Times New Roman" w:eastAsiaTheme="minorHAnsi" w:hAnsi="Times New Roman" w:cstheme="minorBidi"/>
              </w:rPr>
            </w:pPr>
          </w:p>
          <w:p w:rsidR="001025CA" w:rsidRPr="00B83760" w:rsidRDefault="001025CA" w:rsidP="001025CA">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VS.</w:t>
            </w:r>
          </w:p>
          <w:p w:rsidR="001025CA" w:rsidRDefault="001025CA" w:rsidP="001025CA">
            <w:pPr>
              <w:pStyle w:val="Standard"/>
              <w:tabs>
                <w:tab w:val="left" w:pos="720"/>
              </w:tabs>
              <w:rPr>
                <w:rFonts w:ascii="Times New Roman" w:hAnsi="Times New Roman" w:cs="Times New Roman"/>
                <w:color w:val="auto"/>
              </w:rPr>
            </w:pPr>
            <w:r>
              <w:rPr>
                <w:rFonts w:ascii="Times New Roman" w:hAnsi="Times New Roman"/>
                <w:b/>
              </w:rPr>
              <w:t>The Department of Justice Agency, The Bureau of Alcohol, Tobacco, Firearms and Explosives(ATF) agency[</w:t>
            </w: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r>
              <w:rPr>
                <w:rFonts w:ascii="Times New Roman" w:hAnsi="Times New Roman" w:cs="Times New Roman"/>
                <w:color w:val="auto"/>
              </w:rPr>
              <w:t xml:space="preserve"> IN PERSONAM-DEFENDANT AND/OR RESPONDANT ON BEHALF OF IN </w:t>
            </w:r>
            <w:r>
              <w:rPr>
                <w:rFonts w:ascii="Times New Roman" w:hAnsi="Times New Roman" w:cs="Times New Roman"/>
                <w:color w:val="auto"/>
              </w:rPr>
              <w:lastRenderedPageBreak/>
              <w:t xml:space="preserve">PERSONAM, IN REM AND/OR QUASI IN REM “CLASS DEFENDANTS”  </w:t>
            </w:r>
          </w:p>
          <w:p w:rsidR="001025CA" w:rsidRPr="00914874" w:rsidRDefault="001025CA" w:rsidP="001025CA">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1025CA" w:rsidRPr="00914874" w:rsidRDefault="001025CA" w:rsidP="001025CA">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1025CA" w:rsidRDefault="001025CA" w:rsidP="001025CA">
            <w:pPr>
              <w:pStyle w:val="Standard"/>
              <w:rPr>
                <w:rFonts w:ascii="Times New Roman" w:hAnsi="Times New Roman"/>
                <w:b/>
              </w:rPr>
            </w:pPr>
            <w:r>
              <w:rPr>
                <w:rFonts w:ascii="Times New Roman" w:hAnsi="Times New Roman" w:cs="Times New Roman"/>
                <w:color w:val="auto"/>
              </w:rPr>
              <w:t xml:space="preserve">Washington, D.C.20530-0001] </w:t>
            </w:r>
            <w:r>
              <w:rPr>
                <w:rFonts w:ascii="Times New Roman" w:hAnsi="Times New Roman"/>
                <w:b/>
              </w:rPr>
              <w:t xml:space="preserve"> Social Security Adminstration  Agency </w:t>
            </w:r>
          </w:p>
          <w:p w:rsidR="001025CA" w:rsidRDefault="001025CA" w:rsidP="001025CA">
            <w:pPr>
              <w:pStyle w:val="Standard"/>
              <w:rPr>
                <w:rFonts w:ascii="Times New Roman" w:hAnsi="Times New Roman"/>
                <w:b/>
              </w:rPr>
            </w:pPr>
          </w:p>
          <w:p w:rsidR="001025CA" w:rsidRPr="003666A7" w:rsidRDefault="001025CA" w:rsidP="001025CA">
            <w:pPr>
              <w:pStyle w:val="Standard"/>
              <w:tabs>
                <w:tab w:val="left" w:pos="720"/>
              </w:tabs>
              <w:rPr>
                <w:rFonts w:ascii="Times New Roman" w:hAnsi="Times New Roman" w:cs="Times New Roman"/>
              </w:rPr>
            </w:pPr>
          </w:p>
        </w:tc>
        <w:tc>
          <w:tcPr>
            <w:tcW w:w="270" w:type="dxa"/>
            <w:shd w:val="clear" w:color="auto" w:fill="FFFFFF"/>
            <w:tcMar>
              <w:top w:w="0" w:type="dxa"/>
              <w:left w:w="0" w:type="dxa"/>
              <w:bottom w:w="0" w:type="dxa"/>
              <w:right w:w="0" w:type="dxa"/>
            </w:tcMar>
          </w:tcPr>
          <w:p w:rsidR="001025CA" w:rsidRPr="003666A7" w:rsidRDefault="001025CA" w:rsidP="00FC350A">
            <w:pPr>
              <w:rPr>
                <w:rFonts w:ascii="Times New Roman" w:hAnsi="Times New Roman"/>
                <w:sz w:val="24"/>
                <w:szCs w:val="24"/>
              </w:rPr>
            </w:pPr>
          </w:p>
          <w:p w:rsidR="001025CA" w:rsidRPr="003666A7" w:rsidRDefault="001025CA" w:rsidP="00FC350A">
            <w:pPr>
              <w:rPr>
                <w:rFonts w:ascii="Times New Roman" w:hAnsi="Times New Roman"/>
                <w:sz w:val="24"/>
                <w:szCs w:val="24"/>
              </w:rPr>
            </w:pPr>
          </w:p>
          <w:p w:rsidR="001025CA" w:rsidRPr="003666A7" w:rsidRDefault="001025CA" w:rsidP="00FC350A">
            <w:pPr>
              <w:rPr>
                <w:rFonts w:ascii="Times New Roman" w:hAnsi="Times New Roman"/>
                <w:sz w:val="24"/>
                <w:szCs w:val="24"/>
              </w:rPr>
            </w:pPr>
          </w:p>
          <w:p w:rsidR="001025CA" w:rsidRPr="003666A7" w:rsidRDefault="001025CA" w:rsidP="00FC350A">
            <w:pPr>
              <w:rPr>
                <w:rFonts w:ascii="Times New Roman" w:hAnsi="Times New Roman"/>
                <w:sz w:val="24"/>
                <w:szCs w:val="24"/>
              </w:rPr>
            </w:pP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p w:rsidR="001025CA" w:rsidRPr="003666A7" w:rsidRDefault="001025CA" w:rsidP="00FC350A">
            <w:pPr>
              <w:rPr>
                <w:rFonts w:ascii="Times New Roman" w:hAnsi="Times New Roman"/>
                <w:sz w:val="24"/>
                <w:szCs w:val="24"/>
              </w:rPr>
            </w:pPr>
            <w:r w:rsidRPr="003666A7">
              <w:rPr>
                <w:rFonts w:ascii="Times New Roman" w:hAnsi="Times New Roman"/>
                <w:sz w:val="24"/>
                <w:szCs w:val="24"/>
              </w:rPr>
              <w:t>)</w:t>
            </w:r>
          </w:p>
        </w:tc>
        <w:tc>
          <w:tcPr>
            <w:tcW w:w="4500" w:type="dxa"/>
            <w:shd w:val="clear" w:color="auto" w:fill="FFFFFF"/>
            <w:tcMar>
              <w:top w:w="0" w:type="dxa"/>
              <w:left w:w="0" w:type="dxa"/>
              <w:bottom w:w="0" w:type="dxa"/>
              <w:right w:w="0" w:type="dxa"/>
            </w:tcMar>
          </w:tcPr>
          <w:p w:rsidR="001025CA" w:rsidRPr="00B96117" w:rsidRDefault="001025CA" w:rsidP="00FC350A">
            <w:pPr>
              <w:pStyle w:val="NormalWeb"/>
              <w:rPr>
                <w:rFonts w:ascii="Times New Roman" w:hAnsi="Times New Roman" w:cs="Times New Roman"/>
              </w:rPr>
            </w:pPr>
          </w:p>
          <w:p w:rsidR="001025CA" w:rsidRPr="003666A7" w:rsidRDefault="001025CA" w:rsidP="001025CA">
            <w:pPr>
              <w:spacing w:line="240" w:lineRule="auto"/>
              <w:rPr>
                <w:rFonts w:ascii="Times New Roman" w:hAnsi="Times New Roman"/>
              </w:rPr>
            </w:pPr>
          </w:p>
        </w:tc>
      </w:tr>
    </w:tbl>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rPr>
          <w:b/>
        </w:rPr>
      </w:pPr>
    </w:p>
    <w:p w:rsidR="00B5723B" w:rsidRDefault="00B5723B" w:rsidP="00B5723B"/>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B5723B" w:rsidRDefault="00B5723B" w:rsidP="00B5723B">
      <w:pPr>
        <w:pStyle w:val="BodyTextIndent2"/>
        <w:spacing w:line="240" w:lineRule="auto"/>
        <w:ind w:left="0" w:firstLine="0"/>
        <w:rPr>
          <w:rFonts w:cs="Times New Roman"/>
        </w:rPr>
      </w:pPr>
    </w:p>
    <w:p w:rsidR="006E3569" w:rsidRDefault="006E3569" w:rsidP="006F4222"/>
    <w:p w:rsidR="006E3569" w:rsidRDefault="006E3569" w:rsidP="006F4222"/>
    <w:p w:rsidR="006E3569" w:rsidRDefault="006E3569" w:rsidP="006F4222"/>
    <w:p w:rsidR="006E3569" w:rsidRDefault="006E3569" w:rsidP="006F4222"/>
    <w:p w:rsidR="006E3569" w:rsidRDefault="006E3569" w:rsidP="006F4222"/>
    <w:p w:rsidR="006E3569" w:rsidRDefault="006E3569" w:rsidP="006F4222"/>
    <w:p w:rsidR="006E3569" w:rsidRDefault="006E3569" w:rsidP="006F4222"/>
    <w:p w:rsidR="006E3569" w:rsidRDefault="006E3569" w:rsidP="006F4222"/>
    <w:p w:rsidR="006E3569" w:rsidRDefault="006E3569" w:rsidP="006F4222"/>
    <w:p w:rsidR="006E3569" w:rsidRDefault="006E3569" w:rsidP="006F4222"/>
    <w:p w:rsidR="004D0144" w:rsidRPr="008C4D12" w:rsidRDefault="004B5D47" w:rsidP="009D78B2">
      <w:pPr>
        <w:rPr>
          <w:rFonts w:ascii="Times New Roman" w:hAnsi="Times New Roman"/>
        </w:rPr>
      </w:pPr>
      <w:r>
        <w:t>.</w:t>
      </w:r>
    </w:p>
    <w:p w:rsidR="00322EA8" w:rsidRDefault="00322EA8" w:rsidP="00322EA8"/>
    <w:p w:rsidR="00322EA8" w:rsidRDefault="00322EA8" w:rsidP="00322EA8">
      <w:pPr>
        <w:pStyle w:val="ListParagraph"/>
      </w:pPr>
    </w:p>
    <w:p w:rsidR="00322EA8" w:rsidRPr="009F7899" w:rsidRDefault="00322EA8" w:rsidP="00322EA8">
      <w:pPr>
        <w:rPr>
          <w:rFonts w:ascii="Times New Roman" w:hAnsi="Times New Roman"/>
          <w:b/>
          <w:sz w:val="32"/>
          <w:szCs w:val="32"/>
          <w:u w:val="single"/>
        </w:rPr>
      </w:pPr>
      <w:r w:rsidRPr="009F7899">
        <w:rPr>
          <w:rFonts w:ascii="Times New Roman" w:hAnsi="Times New Roman"/>
          <w:b/>
          <w:sz w:val="32"/>
          <w:szCs w:val="32"/>
        </w:rPr>
        <w:t>INCORPORATE RELATED CASES</w:t>
      </w:r>
    </w:p>
    <w:p w:rsidR="00322EA8" w:rsidRPr="008C5BB3" w:rsidRDefault="00322EA8" w:rsidP="00322EA8">
      <w:pPr>
        <w:rPr>
          <w:rFonts w:ascii="Times New Roman" w:hAnsi="Times New Roman"/>
          <w:sz w:val="24"/>
          <w:szCs w:val="24"/>
        </w:rPr>
      </w:pPr>
    </w:p>
    <w:p w:rsidR="004D0144" w:rsidRDefault="004D0144" w:rsidP="004D0144">
      <w:pPr>
        <w:rPr>
          <w:rFonts w:ascii="Times New Roman" w:hAnsi="Times New Roman"/>
          <w:sz w:val="24"/>
          <w:szCs w:val="24"/>
        </w:rPr>
      </w:pPr>
    </w:p>
    <w:p w:rsidR="00C513E8" w:rsidRPr="0047503E" w:rsidRDefault="00C513E8" w:rsidP="007054E9">
      <w:pPr>
        <w:rPr>
          <w:rFonts w:ascii="Times New Roman" w:hAnsi="Times New Roman"/>
        </w:rPr>
      </w:pPr>
    </w:p>
    <w:p w:rsidR="00506C9C" w:rsidRDefault="00506C9C" w:rsidP="00C513E8">
      <w:pPr>
        <w:rPr>
          <w:rFonts w:ascii="Times New Roman" w:hAnsi="Times New Roman"/>
          <w:sz w:val="24"/>
          <w:szCs w:val="24"/>
        </w:rPr>
      </w:pPr>
    </w:p>
    <w:p w:rsidR="00C513E8" w:rsidRDefault="00C513E8" w:rsidP="00C513E8">
      <w:pPr>
        <w:rPr>
          <w:rFonts w:ascii="Times New Roman" w:hAnsi="Times New Roman"/>
          <w:b/>
          <w:u w:val="single"/>
        </w:rPr>
      </w:pPr>
    </w:p>
    <w:p w:rsidR="0006670B" w:rsidRPr="00273CEF" w:rsidRDefault="0006670B" w:rsidP="00E9161F">
      <w:pPr>
        <w:rPr>
          <w:rFonts w:ascii="Times New Roman" w:hAnsi="Times New Roman"/>
          <w:sz w:val="24"/>
          <w:szCs w:val="24"/>
        </w:rPr>
      </w:pPr>
    </w:p>
    <w:p w:rsidR="007B67F0" w:rsidRDefault="007B67F0" w:rsidP="0006670B">
      <w:pPr>
        <w:rPr>
          <w:b/>
          <w:sz w:val="24"/>
          <w:szCs w:val="24"/>
        </w:rPr>
      </w:pPr>
    </w:p>
    <w:p w:rsidR="007B67F0" w:rsidRDefault="007B67F0" w:rsidP="0006670B">
      <w:pPr>
        <w:rPr>
          <w:b/>
          <w:sz w:val="24"/>
          <w:szCs w:val="24"/>
        </w:rPr>
      </w:pPr>
    </w:p>
    <w:p w:rsidR="007B67F0" w:rsidRDefault="007B67F0" w:rsidP="0006670B">
      <w:pPr>
        <w:rPr>
          <w:b/>
          <w:sz w:val="24"/>
          <w:szCs w:val="24"/>
        </w:rPr>
      </w:pPr>
    </w:p>
    <w:p w:rsidR="007B67F0" w:rsidRDefault="007B67F0" w:rsidP="0006670B">
      <w:pPr>
        <w:rPr>
          <w:b/>
          <w:sz w:val="24"/>
          <w:szCs w:val="24"/>
        </w:rPr>
      </w:pPr>
    </w:p>
    <w:p w:rsidR="007B67F0" w:rsidRDefault="007B67F0" w:rsidP="0006670B">
      <w:pPr>
        <w:rPr>
          <w:b/>
          <w:sz w:val="24"/>
          <w:szCs w:val="24"/>
        </w:rPr>
      </w:pPr>
    </w:p>
    <w:p w:rsidR="0006670B" w:rsidRPr="009F7899" w:rsidRDefault="0006670B" w:rsidP="0006670B">
      <w:pPr>
        <w:rPr>
          <w:rFonts w:ascii="Times New Roman" w:hAnsi="Times New Roman"/>
          <w:b/>
          <w:sz w:val="24"/>
          <w:szCs w:val="24"/>
          <w:u w:val="single"/>
        </w:rPr>
      </w:pPr>
      <w:r w:rsidRPr="009F7899">
        <w:rPr>
          <w:rFonts w:ascii="Times New Roman" w:hAnsi="Times New Roman"/>
          <w:b/>
          <w:sz w:val="24"/>
          <w:szCs w:val="24"/>
          <w:u w:val="single"/>
        </w:rPr>
        <w:t>STATEMENT OF FACTS</w:t>
      </w:r>
    </w:p>
    <w:p w:rsidR="0006670B" w:rsidRDefault="0006670B" w:rsidP="0006670B">
      <w:pPr>
        <w:pStyle w:val="BodyTextIndent2"/>
        <w:spacing w:before="240" w:line="240" w:lineRule="auto"/>
        <w:ind w:left="0" w:firstLine="0"/>
      </w:pPr>
    </w:p>
    <w:p w:rsidR="0006670B" w:rsidRPr="000B4338" w:rsidRDefault="0006670B" w:rsidP="0006670B">
      <w:pPr>
        <w:pStyle w:val="BodyTextIndent2"/>
        <w:spacing w:before="240" w:line="240" w:lineRule="auto"/>
        <w:ind w:left="0" w:firstLine="0"/>
        <w:rPr>
          <w:rFonts w:cs="Times New Roman"/>
        </w:rPr>
      </w:pPr>
      <w:r w:rsidRPr="000B4338">
        <w:t>The Second Amendment “guarantee [s} the individual right to possess and carry weapo</w:t>
      </w:r>
      <w:r>
        <w:t xml:space="preserve">ns in case </w:t>
      </w:r>
      <w:r w:rsidRPr="000B4338">
        <w:t>of confrontation,” However, the laws of Barak H. Obama(AKA Barry Soertoes) and Loretta Lynch “executive order Jan. __, 2016) prohibit resident from __________and/or obtaining a license for the concealed carry of guns I, in publish, for the purpose of self defense</w:t>
      </w:r>
      <w:r w:rsidRPr="000B4338">
        <w:rPr>
          <w:sz w:val="28"/>
        </w:rPr>
        <w:t xml:space="preserve">.      </w:t>
      </w:r>
    </w:p>
    <w:p w:rsidR="0006670B" w:rsidRPr="009F7899" w:rsidRDefault="0006670B" w:rsidP="0006670B">
      <w:pPr>
        <w:rPr>
          <w:rFonts w:ascii="Times New Roman" w:hAnsi="Times New Roman"/>
          <w:sz w:val="24"/>
          <w:szCs w:val="24"/>
        </w:rPr>
      </w:pPr>
    </w:p>
    <w:p w:rsidR="0006670B" w:rsidRPr="00A11DBE" w:rsidRDefault="0006670B" w:rsidP="0006670B">
      <w:pPr>
        <w:ind w:left="360"/>
        <w:rPr>
          <w:rFonts w:ascii="Times New Roman" w:hAnsi="Times New Roman"/>
          <w:b/>
          <w:sz w:val="24"/>
          <w:szCs w:val="24"/>
          <w:u w:val="single"/>
        </w:rPr>
      </w:pPr>
      <w:r w:rsidRPr="00A11DBE">
        <w:rPr>
          <w:rFonts w:ascii="Times New Roman" w:hAnsi="Times New Roman"/>
          <w:b/>
          <w:sz w:val="24"/>
          <w:szCs w:val="24"/>
          <w:u w:val="single"/>
        </w:rPr>
        <w:t>ON OR ABOUT 1993 AND CONTINUING THRU PRESENT</w:t>
      </w:r>
    </w:p>
    <w:p w:rsidR="0006670B" w:rsidRPr="00A11DBE" w:rsidRDefault="0006670B" w:rsidP="0006670B">
      <w:pPr>
        <w:ind w:left="360"/>
        <w:rPr>
          <w:rFonts w:ascii="Times New Roman" w:hAnsi="Times New Roman"/>
          <w:b/>
          <w:sz w:val="24"/>
          <w:szCs w:val="24"/>
          <w:u w:val="single"/>
        </w:rPr>
      </w:pPr>
      <w:r w:rsidRPr="00A11DBE">
        <w:rPr>
          <w:rFonts w:ascii="Times New Roman" w:hAnsi="Times New Roman"/>
          <w:b/>
          <w:sz w:val="24"/>
          <w:szCs w:val="24"/>
          <w:u w:val="single"/>
        </w:rPr>
        <w:t>CONTINUED OVERT ACTS WITH THE ORIGINAL PLAINTIFFS</w:t>
      </w:r>
    </w:p>
    <w:p w:rsidR="0006670B" w:rsidRDefault="0006670B" w:rsidP="0006670B"/>
    <w:p w:rsidR="0006670B" w:rsidRDefault="0006670B" w:rsidP="0006670B">
      <w:pPr>
        <w:rPr>
          <w:rFonts w:ascii="Times New Roman" w:hAnsi="Times New Roman"/>
          <w:sz w:val="24"/>
          <w:szCs w:val="24"/>
        </w:rPr>
      </w:pPr>
    </w:p>
    <w:p w:rsidR="00C513E8" w:rsidRDefault="00C513E8" w:rsidP="00C513E8">
      <w:pPr>
        <w:rPr>
          <w:rFonts w:ascii="Times New Roman" w:hAnsi="Times New Roman"/>
          <w:sz w:val="24"/>
          <w:szCs w:val="24"/>
        </w:rPr>
      </w:pPr>
      <w:r w:rsidRPr="003C7150">
        <w:rPr>
          <w:rFonts w:ascii="Times New Roman" w:hAnsi="Times New Roman"/>
          <w:sz w:val="24"/>
          <w:szCs w:val="24"/>
        </w:rPr>
        <w:t xml:space="preserve">Allow Plaintiff to file a first amended complaint in intervention to add Barak H. Obama on behalf of Class Defendants, </w:t>
      </w:r>
    </w:p>
    <w:p w:rsidR="00C513E8" w:rsidRDefault="00C513E8" w:rsidP="00C513E8">
      <w:pPr>
        <w:rPr>
          <w:rFonts w:ascii="Times New Roman" w:hAnsi="Times New Roman"/>
          <w:sz w:val="24"/>
          <w:szCs w:val="24"/>
        </w:rPr>
      </w:pPr>
    </w:p>
    <w:p w:rsidR="00C513E8" w:rsidRDefault="00C513E8" w:rsidP="00C513E8">
      <w:pPr>
        <w:rPr>
          <w:rFonts w:ascii="Times New Roman" w:hAnsi="Times New Roman"/>
          <w:sz w:val="24"/>
          <w:szCs w:val="24"/>
        </w:rPr>
      </w:pPr>
      <w:r>
        <w:rPr>
          <w:rFonts w:ascii="Times New Roman" w:hAnsi="Times New Roman"/>
          <w:sz w:val="24"/>
          <w:szCs w:val="24"/>
        </w:rPr>
        <w:t>REQUEST FOR ISSUANCE OF PROCESS OF WRIT</w:t>
      </w:r>
    </w:p>
    <w:p w:rsidR="00C513E8" w:rsidRDefault="00C513E8" w:rsidP="00C513E8">
      <w:pPr>
        <w:rPr>
          <w:rFonts w:ascii="Times New Roman" w:hAnsi="Times New Roman"/>
          <w:sz w:val="24"/>
          <w:szCs w:val="24"/>
        </w:rPr>
      </w:pPr>
    </w:p>
    <w:p w:rsidR="00C513E8" w:rsidRDefault="00C513E8" w:rsidP="00C513E8">
      <w:pPr>
        <w:rPr>
          <w:rFonts w:ascii="Times New Roman" w:hAnsi="Times New Roman"/>
          <w:sz w:val="24"/>
          <w:szCs w:val="24"/>
        </w:rPr>
      </w:pPr>
      <w:r>
        <w:rPr>
          <w:rFonts w:ascii="Times New Roman" w:hAnsi="Times New Roman"/>
          <w:sz w:val="24"/>
          <w:szCs w:val="24"/>
        </w:rPr>
        <w:t xml:space="preserve">Local rules  of some district courts provide that when an action is filed authorizing or requiring process to be issued by the clerk pursuant to the Supplental Rules for Certain Admirality and Maritime Claims, the pleading must be accompanied by a praecipe specifying the process to be issued. </w:t>
      </w:r>
    </w:p>
    <w:p w:rsidR="00C513E8" w:rsidRPr="003C7150" w:rsidRDefault="00C513E8" w:rsidP="00C513E8">
      <w:pPr>
        <w:rPr>
          <w:rFonts w:ascii="Times New Roman" w:hAnsi="Times New Roman"/>
          <w:sz w:val="24"/>
          <w:szCs w:val="24"/>
        </w:rPr>
      </w:pPr>
      <w:r>
        <w:rPr>
          <w:rFonts w:ascii="Times New Roman" w:hAnsi="Times New Roman"/>
          <w:sz w:val="24"/>
          <w:szCs w:val="24"/>
        </w:rPr>
        <w:t>PRACIPE FOR WRIT</w:t>
      </w:r>
    </w:p>
    <w:p w:rsidR="00C513E8" w:rsidRDefault="00C513E8" w:rsidP="00C513E8">
      <w:pPr>
        <w:rPr>
          <w:rFonts w:ascii="Times New Roman" w:hAnsi="Times New Roman"/>
        </w:rPr>
      </w:pPr>
    </w:p>
    <w:p w:rsidR="00C513E8" w:rsidRDefault="00C513E8" w:rsidP="00C513E8">
      <w:pPr>
        <w:rPr>
          <w:rFonts w:ascii="Times New Roman" w:hAnsi="Times New Roman"/>
        </w:rPr>
      </w:pPr>
    </w:p>
    <w:p w:rsidR="00283A60" w:rsidRPr="00283A60" w:rsidRDefault="00283A60" w:rsidP="00283A60">
      <w:pPr>
        <w:pStyle w:val="ListParagraph"/>
        <w:rPr>
          <w:rFonts w:ascii="Times New Roman" w:hAnsi="Times New Roman"/>
        </w:rPr>
      </w:pPr>
    </w:p>
    <w:p w:rsidR="00283A60" w:rsidRDefault="00283A60" w:rsidP="00283A60">
      <w:pPr>
        <w:rPr>
          <w:rFonts w:ascii="Times New Roman" w:hAnsi="Times New Roman"/>
        </w:rPr>
      </w:pPr>
      <w:r>
        <w:rPr>
          <w:rFonts w:ascii="Times New Roman" w:hAnsi="Times New Roman"/>
        </w:rPr>
        <w:t>CONTAIN</w:t>
      </w:r>
      <w:r w:rsidR="009D15AA">
        <w:rPr>
          <w:rFonts w:ascii="Times New Roman" w:hAnsi="Times New Roman"/>
        </w:rPr>
        <w:t xml:space="preserve">  150,000 FEDERAL RESERVE BANKS, GOLD </w:t>
      </w:r>
    </w:p>
    <w:p w:rsidR="00283A60" w:rsidRDefault="00283A60" w:rsidP="00283A60">
      <w:pPr>
        <w:rPr>
          <w:rFonts w:ascii="Times New Roman" w:hAnsi="Times New Roman"/>
        </w:rPr>
      </w:pPr>
    </w:p>
    <w:p w:rsidR="00283A60" w:rsidRPr="00283A60" w:rsidRDefault="00283A60" w:rsidP="00283A60">
      <w:pPr>
        <w:rPr>
          <w:rFonts w:ascii="Times New Roman" w:hAnsi="Times New Roman"/>
        </w:rPr>
      </w:pPr>
      <w:r>
        <w:rPr>
          <w:rFonts w:ascii="Times New Roman" w:hAnsi="Times New Roman"/>
        </w:rPr>
        <w:t>REM</w:t>
      </w:r>
    </w:p>
    <w:p w:rsidR="00C513E8" w:rsidRDefault="00C513E8" w:rsidP="00C513E8">
      <w:pPr>
        <w:rPr>
          <w:b/>
          <w:u w:val="single"/>
        </w:rPr>
      </w:pPr>
    </w:p>
    <w:p w:rsidR="004D0144" w:rsidRDefault="004D0144" w:rsidP="004D0144">
      <w:pPr>
        <w:rPr>
          <w:rFonts w:ascii="Times New Roman" w:hAnsi="Times New Roman"/>
          <w:sz w:val="24"/>
          <w:szCs w:val="24"/>
        </w:rPr>
      </w:pPr>
    </w:p>
    <w:p w:rsidR="0035604A" w:rsidRDefault="0035604A" w:rsidP="00C513E8">
      <w:pPr>
        <w:rPr>
          <w:rFonts w:ascii="Times New Roman" w:hAnsi="Times New Roman"/>
        </w:rPr>
      </w:pPr>
    </w:p>
    <w:p w:rsidR="0035604A" w:rsidRPr="002B24D2" w:rsidRDefault="0035604A" w:rsidP="0035604A">
      <w:pPr>
        <w:pStyle w:val="Standard"/>
        <w:rPr>
          <w:rFonts w:ascii="Times New Roman" w:hAnsi="Times New Roman" w:cs="Times New Roman"/>
        </w:rPr>
      </w:pPr>
      <w:r w:rsidRPr="00DB61E1">
        <w:rPr>
          <w:rFonts w:ascii="Times New Roman" w:hAnsi="Times New Roman" w:cs="Times New Roman"/>
        </w:rPr>
        <w:t xml:space="preserve">I certify and/or Declare and/or state under penalty and perjury that the foregoing is true and correct. Executed  </w:t>
      </w:r>
      <w:r>
        <w:rPr>
          <w:rFonts w:ascii="Times New Roman" w:hAnsi="Times New Roman" w:cs="Times New Roman"/>
        </w:rPr>
        <w:t>29th</w:t>
      </w:r>
      <w:r w:rsidRPr="00DB61E1">
        <w:rPr>
          <w:rFonts w:ascii="Times New Roman" w:hAnsi="Times New Roman" w:cs="Times New Roman"/>
        </w:rPr>
        <w:t xml:space="preserve">  day of  Febraury  2016 in Detroit, Michigan</w:t>
      </w:r>
    </w:p>
    <w:p w:rsidR="0035604A" w:rsidRPr="00DB61E1" w:rsidRDefault="0035604A" w:rsidP="0035604A">
      <w:pPr>
        <w:pBdr>
          <w:bottom w:val="single" w:sz="12" w:space="1" w:color="auto"/>
        </w:pBdr>
        <w:rPr>
          <w:rFonts w:ascii="Times New Roman" w:hAnsi="Times New Roman"/>
          <w:sz w:val="24"/>
          <w:szCs w:val="24"/>
        </w:rPr>
      </w:pPr>
    </w:p>
    <w:p w:rsidR="00867E38" w:rsidRDefault="00867E38" w:rsidP="0035604A">
      <w:pPr>
        <w:pStyle w:val="Standard"/>
        <w:rPr>
          <w:rFonts w:ascii="Times New Roman" w:hAnsi="Times New Roman" w:cs="Times New Roman"/>
        </w:rPr>
      </w:pPr>
    </w:p>
    <w:p w:rsidR="00867E38" w:rsidRDefault="00867E38" w:rsidP="0035604A">
      <w:pPr>
        <w:pStyle w:val="Standard"/>
        <w:rPr>
          <w:rFonts w:ascii="Times New Roman" w:hAnsi="Times New Roman" w:cs="Times New Roman"/>
        </w:rPr>
      </w:pPr>
    </w:p>
    <w:p w:rsidR="0035604A" w:rsidRDefault="0035604A" w:rsidP="0035604A">
      <w:pPr>
        <w:pStyle w:val="Standard"/>
        <w:rPr>
          <w:rFonts w:ascii="Times New Roman" w:hAnsi="Times New Roman" w:cs="Times New Roman"/>
        </w:rPr>
      </w:pPr>
    </w:p>
    <w:p w:rsidR="0035604A" w:rsidRPr="00EA3446" w:rsidRDefault="0035604A" w:rsidP="0035604A">
      <w:pPr>
        <w:rPr>
          <w:rFonts w:ascii="Times New Roman" w:hAnsi="Times New Roman"/>
          <w:b/>
          <w:sz w:val="24"/>
          <w:szCs w:val="24"/>
        </w:rPr>
      </w:pPr>
      <w:r w:rsidRPr="00EA3446">
        <w:rPr>
          <w:rFonts w:ascii="Times New Roman" w:hAnsi="Times New Roman"/>
          <w:sz w:val="24"/>
          <w:szCs w:val="24"/>
        </w:rPr>
        <w:t>Sworn to and subscribed before me this _______ day of _____________________, 2015</w:t>
      </w:r>
    </w:p>
    <w:p w:rsidR="0035604A" w:rsidRPr="00EA3446" w:rsidRDefault="0035604A" w:rsidP="0035604A">
      <w:pPr>
        <w:rPr>
          <w:rFonts w:ascii="Times New Roman" w:hAnsi="Times New Roman"/>
          <w:sz w:val="24"/>
          <w:szCs w:val="24"/>
        </w:rPr>
      </w:pPr>
    </w:p>
    <w:p w:rsidR="0035604A" w:rsidRPr="00EA3446" w:rsidRDefault="0035604A" w:rsidP="0035604A">
      <w:pPr>
        <w:rPr>
          <w:rFonts w:ascii="Times New Roman" w:hAnsi="Times New Roman"/>
          <w:sz w:val="24"/>
          <w:szCs w:val="24"/>
        </w:rPr>
      </w:pPr>
    </w:p>
    <w:p w:rsidR="0035604A" w:rsidRPr="00EA3446" w:rsidRDefault="0035604A" w:rsidP="0035604A">
      <w:pPr>
        <w:pBdr>
          <w:bottom w:val="single" w:sz="12" w:space="1" w:color="auto"/>
        </w:pBdr>
        <w:rPr>
          <w:rFonts w:ascii="Times New Roman" w:hAnsi="Times New Roman"/>
          <w:sz w:val="24"/>
          <w:szCs w:val="24"/>
        </w:rPr>
      </w:pPr>
    </w:p>
    <w:p w:rsidR="0035604A" w:rsidRPr="00EA3446" w:rsidRDefault="0035604A" w:rsidP="0035604A">
      <w:pPr>
        <w:rPr>
          <w:rFonts w:ascii="Times New Roman" w:hAnsi="Times New Roman"/>
          <w:sz w:val="24"/>
          <w:szCs w:val="24"/>
        </w:rPr>
      </w:pPr>
      <w:r w:rsidRPr="00EA3446">
        <w:rPr>
          <w:rFonts w:ascii="Times New Roman" w:hAnsi="Times New Roman"/>
          <w:sz w:val="24"/>
          <w:szCs w:val="24"/>
        </w:rPr>
        <w:t xml:space="preserve">                               NOTARY PUBLIC or other person</w:t>
      </w:r>
    </w:p>
    <w:p w:rsidR="0035604A" w:rsidRPr="00EA3446" w:rsidRDefault="00867E38" w:rsidP="0035604A">
      <w:pPr>
        <w:rPr>
          <w:rFonts w:ascii="Times New Roman" w:hAnsi="Times New Roman"/>
          <w:sz w:val="24"/>
          <w:szCs w:val="24"/>
        </w:rPr>
      </w:pPr>
      <w:r w:rsidRPr="00EA3446">
        <w:rPr>
          <w:rFonts w:ascii="Times New Roman" w:hAnsi="Times New Roman"/>
          <w:sz w:val="24"/>
          <w:szCs w:val="24"/>
        </w:rPr>
        <w:t>Authorized</w:t>
      </w:r>
      <w:r w:rsidR="0035604A" w:rsidRPr="00EA3446">
        <w:rPr>
          <w:rFonts w:ascii="Times New Roman" w:hAnsi="Times New Roman"/>
          <w:sz w:val="24"/>
          <w:szCs w:val="24"/>
        </w:rPr>
        <w:t xml:space="preserve"> to administer an oath                                                                                        </w:t>
      </w:r>
    </w:p>
    <w:p w:rsidR="0035604A" w:rsidRPr="00EA3446" w:rsidRDefault="0035604A" w:rsidP="0035604A">
      <w:pPr>
        <w:rPr>
          <w:rFonts w:ascii="Times New Roman" w:hAnsi="Times New Roman"/>
          <w:sz w:val="24"/>
          <w:szCs w:val="24"/>
        </w:rPr>
      </w:pPr>
    </w:p>
    <w:p w:rsidR="0035604A" w:rsidRDefault="0035604A" w:rsidP="0035604A">
      <w:pPr>
        <w:rPr>
          <w:rFonts w:ascii="Times New Roman" w:hAnsi="Times New Roman"/>
          <w:b/>
          <w:sz w:val="24"/>
          <w:szCs w:val="24"/>
        </w:rPr>
      </w:pPr>
      <w:r w:rsidRPr="00EA3446">
        <w:rPr>
          <w:rFonts w:ascii="Times New Roman" w:hAnsi="Times New Roman"/>
          <w:b/>
          <w:sz w:val="24"/>
          <w:szCs w:val="24"/>
        </w:rPr>
        <w:t>MY COMMISSION EXPIRES:</w:t>
      </w:r>
    </w:p>
    <w:p w:rsidR="00AF5035" w:rsidRDefault="00AF5035" w:rsidP="00AF5035">
      <w:pPr>
        <w:rPr>
          <w:b/>
          <w:u w:val="single"/>
        </w:rPr>
      </w:pPr>
    </w:p>
    <w:p w:rsidR="00AF5035" w:rsidRDefault="00AF5035"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Default="004D4350" w:rsidP="00AF5035">
      <w:pPr>
        <w:rPr>
          <w:b/>
          <w:u w:val="single"/>
        </w:rPr>
      </w:pPr>
    </w:p>
    <w:p w:rsidR="004D4350" w:rsidRPr="004D4350" w:rsidRDefault="004D4350" w:rsidP="00AF5035">
      <w:pPr>
        <w:rPr>
          <w:b/>
          <w:sz w:val="144"/>
          <w:szCs w:val="144"/>
          <w:u w:val="single"/>
        </w:rPr>
      </w:pPr>
    </w:p>
    <w:p w:rsidR="004D4350" w:rsidRPr="004D4350" w:rsidRDefault="004D4350" w:rsidP="00AF5035">
      <w:pPr>
        <w:rPr>
          <w:b/>
          <w:sz w:val="144"/>
          <w:szCs w:val="144"/>
          <w:u w:val="single"/>
        </w:rPr>
      </w:pPr>
      <w:r w:rsidRPr="004D4350">
        <w:rPr>
          <w:b/>
          <w:sz w:val="144"/>
          <w:szCs w:val="144"/>
          <w:u w:val="single"/>
        </w:rPr>
        <w:t xml:space="preserve">FEDERAL FALSE CLAIMS COMPLAINT </w:t>
      </w:r>
    </w:p>
    <w:p w:rsidR="00704B72" w:rsidRPr="00156EAE" w:rsidRDefault="00704B72" w:rsidP="00704B72">
      <w:pPr>
        <w:ind w:firstLine="720"/>
        <w:rPr>
          <w:rFonts w:ascii="Times New Roman" w:hAnsi="Times New Roman"/>
          <w:sz w:val="24"/>
          <w:szCs w:val="24"/>
        </w:rPr>
      </w:pPr>
    </w:p>
    <w:p w:rsidR="00440C14" w:rsidRPr="0090230B" w:rsidRDefault="00322EA8" w:rsidP="0090230B">
      <w:pPr>
        <w:pStyle w:val="BodyTextIndent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ascii="Calibri" w:hAnsi="Calibri" w:cs="Times New Roman"/>
          <w:color w:val="auto"/>
          <w:kern w:val="0"/>
          <w:sz w:val="22"/>
          <w:szCs w:val="22"/>
        </w:rPr>
      </w:pPr>
      <w:r w:rsidRPr="00322EA8">
        <w:rPr>
          <w:rFonts w:cs="Times New Roman"/>
          <w:sz w:val="72"/>
          <w:szCs w:val="72"/>
        </w:rPr>
        <w:t xml:space="preserve">COMPLAINT HERE FEDERAL FALSE CLAIMS </w:t>
      </w:r>
    </w:p>
    <w:p w:rsidR="00440C14" w:rsidRDefault="0090230B" w:rsidP="005533F3">
      <w:pPr>
        <w:autoSpaceDE w:val="0"/>
        <w:autoSpaceDN w:val="0"/>
        <w:adjustRightInd w:val="0"/>
        <w:spacing w:after="0" w:line="240" w:lineRule="auto"/>
        <w:rPr>
          <w:rFonts w:ascii="Times New Roman" w:hAnsi="Times New Roman"/>
          <w:sz w:val="72"/>
          <w:szCs w:val="72"/>
        </w:rPr>
      </w:pPr>
      <w:r>
        <w:rPr>
          <w:rFonts w:ascii="Times New Roman" w:hAnsi="Times New Roman"/>
          <w:sz w:val="72"/>
          <w:szCs w:val="72"/>
        </w:rPr>
        <w:t>Summary judgment</w:t>
      </w:r>
      <w:r w:rsidR="00255FBC">
        <w:rPr>
          <w:rFonts w:ascii="Times New Roman" w:hAnsi="Times New Roman"/>
          <w:sz w:val="72"/>
          <w:szCs w:val="72"/>
        </w:rPr>
        <w:t xml:space="preserve"> HERE</w:t>
      </w:r>
    </w:p>
    <w:p w:rsidR="00E9161F" w:rsidRDefault="00E9161F" w:rsidP="005533F3">
      <w:pPr>
        <w:autoSpaceDE w:val="0"/>
        <w:autoSpaceDN w:val="0"/>
        <w:adjustRightInd w:val="0"/>
        <w:spacing w:after="0" w:line="240" w:lineRule="auto"/>
        <w:rPr>
          <w:rFonts w:ascii="Times New Roman" w:hAnsi="Times New Roman"/>
          <w:sz w:val="72"/>
          <w:szCs w:val="72"/>
        </w:rPr>
      </w:pPr>
      <w:r>
        <w:rPr>
          <w:rFonts w:ascii="Times New Roman" w:hAnsi="Times New Roman"/>
          <w:sz w:val="72"/>
          <w:szCs w:val="72"/>
        </w:rPr>
        <w:t>PLAINTIFF SEEKS FORFEITURE OF PROPERTY HERE</w:t>
      </w:r>
    </w:p>
    <w:p w:rsidR="00E9161F" w:rsidRPr="00322EA8" w:rsidRDefault="00E9161F" w:rsidP="005533F3">
      <w:pPr>
        <w:autoSpaceDE w:val="0"/>
        <w:autoSpaceDN w:val="0"/>
        <w:adjustRightInd w:val="0"/>
        <w:spacing w:after="0" w:line="240" w:lineRule="auto"/>
        <w:rPr>
          <w:rFonts w:ascii="Times New Roman" w:hAnsi="Times New Roman"/>
          <w:sz w:val="72"/>
          <w:szCs w:val="72"/>
        </w:rPr>
      </w:pPr>
      <w:r>
        <w:rPr>
          <w:rFonts w:ascii="Times New Roman" w:hAnsi="Times New Roman"/>
          <w:sz w:val="72"/>
          <w:szCs w:val="72"/>
        </w:rPr>
        <w:t>MOTION FOR TMEOPORARY RESTATINING ORD E</w:t>
      </w:r>
    </w:p>
    <w:p w:rsidR="00440C14" w:rsidRDefault="00440C14" w:rsidP="005533F3">
      <w:pPr>
        <w:autoSpaceDE w:val="0"/>
        <w:autoSpaceDN w:val="0"/>
        <w:adjustRightInd w:val="0"/>
        <w:spacing w:after="0" w:line="240" w:lineRule="auto"/>
        <w:rPr>
          <w:rFonts w:ascii="Times New Roman" w:hAnsi="Times New Roman"/>
          <w:sz w:val="23"/>
          <w:szCs w:val="23"/>
        </w:rPr>
      </w:pPr>
    </w:p>
    <w:p w:rsidR="00E52CBB" w:rsidRDefault="00E52CBB" w:rsidP="005533F3">
      <w:pPr>
        <w:autoSpaceDE w:val="0"/>
        <w:autoSpaceDN w:val="0"/>
        <w:adjustRightInd w:val="0"/>
        <w:spacing w:after="0" w:line="240" w:lineRule="auto"/>
        <w:rPr>
          <w:rFonts w:ascii="Times New Roman" w:hAnsi="Times New Roman"/>
          <w:sz w:val="23"/>
          <w:szCs w:val="23"/>
        </w:rPr>
      </w:pPr>
    </w:p>
    <w:p w:rsidR="00E52CBB" w:rsidRDefault="00E52CBB" w:rsidP="005533F3">
      <w:pPr>
        <w:autoSpaceDE w:val="0"/>
        <w:autoSpaceDN w:val="0"/>
        <w:adjustRightInd w:val="0"/>
        <w:spacing w:after="0" w:line="240" w:lineRule="auto"/>
        <w:rPr>
          <w:rFonts w:ascii="Times New Roman" w:hAnsi="Times New Roman"/>
          <w:sz w:val="23"/>
          <w:szCs w:val="23"/>
        </w:rPr>
      </w:pPr>
    </w:p>
    <w:p w:rsidR="00E52CBB" w:rsidRDefault="00E52CBB" w:rsidP="005533F3">
      <w:pPr>
        <w:autoSpaceDE w:val="0"/>
        <w:autoSpaceDN w:val="0"/>
        <w:adjustRightInd w:val="0"/>
        <w:spacing w:after="0" w:line="240" w:lineRule="auto"/>
        <w:rPr>
          <w:rFonts w:ascii="Times New Roman" w:hAnsi="Times New Roman"/>
          <w:sz w:val="23"/>
          <w:szCs w:val="23"/>
        </w:rPr>
      </w:pPr>
    </w:p>
    <w:p w:rsidR="00E52CBB" w:rsidRDefault="00E52CBB" w:rsidP="005533F3">
      <w:pPr>
        <w:autoSpaceDE w:val="0"/>
        <w:autoSpaceDN w:val="0"/>
        <w:adjustRightInd w:val="0"/>
        <w:spacing w:after="0" w:line="240" w:lineRule="auto"/>
        <w:rPr>
          <w:rFonts w:ascii="Times New Roman" w:hAnsi="Times New Roman"/>
          <w:sz w:val="23"/>
          <w:szCs w:val="23"/>
        </w:rPr>
      </w:pPr>
    </w:p>
    <w:p w:rsidR="0065568B" w:rsidRDefault="0065568B" w:rsidP="005533F3">
      <w:pPr>
        <w:autoSpaceDE w:val="0"/>
        <w:autoSpaceDN w:val="0"/>
        <w:adjustRightInd w:val="0"/>
        <w:spacing w:after="0" w:line="240" w:lineRule="auto"/>
        <w:rPr>
          <w:rFonts w:ascii="Times New Roman" w:hAnsi="Times New Roman"/>
          <w:sz w:val="23"/>
          <w:szCs w:val="23"/>
        </w:rPr>
      </w:pPr>
    </w:p>
    <w:p w:rsidR="0065568B" w:rsidRDefault="0065568B" w:rsidP="005533F3">
      <w:pPr>
        <w:autoSpaceDE w:val="0"/>
        <w:autoSpaceDN w:val="0"/>
        <w:adjustRightInd w:val="0"/>
        <w:spacing w:after="0" w:line="240" w:lineRule="auto"/>
        <w:rPr>
          <w:rFonts w:ascii="Times New Roman" w:hAnsi="Times New Roman"/>
          <w:sz w:val="23"/>
          <w:szCs w:val="23"/>
        </w:rPr>
      </w:pPr>
    </w:p>
    <w:p w:rsidR="0065568B" w:rsidRDefault="0065568B" w:rsidP="005533F3">
      <w:pPr>
        <w:autoSpaceDE w:val="0"/>
        <w:autoSpaceDN w:val="0"/>
        <w:adjustRightInd w:val="0"/>
        <w:spacing w:after="0" w:line="240" w:lineRule="auto"/>
        <w:rPr>
          <w:rFonts w:ascii="Times New Roman" w:hAnsi="Times New Roman"/>
          <w:sz w:val="23"/>
          <w:szCs w:val="23"/>
        </w:rPr>
      </w:pPr>
    </w:p>
    <w:p w:rsidR="00C40236" w:rsidRPr="00376CAB" w:rsidRDefault="00C40236" w:rsidP="00C40236">
      <w:pPr>
        <w:pStyle w:val="BodyTextIndent2"/>
        <w:spacing w:line="240" w:lineRule="auto"/>
        <w:ind w:left="0" w:firstLine="0"/>
        <w:rPr>
          <w:rFonts w:cs="Times New Roman"/>
          <w:b/>
          <w:sz w:val="36"/>
          <w:szCs w:val="36"/>
        </w:rPr>
      </w:pPr>
      <w:r>
        <w:rPr>
          <w:rFonts w:cs="Times New Roman"/>
          <w:b/>
          <w:sz w:val="36"/>
          <w:szCs w:val="36"/>
        </w:rPr>
        <w:t>HIM</w:t>
      </w:r>
      <w:r w:rsidRPr="00376CAB">
        <w:rPr>
          <w:rFonts w:cs="Times New Roman"/>
          <w:b/>
          <w:sz w:val="36"/>
          <w:szCs w:val="36"/>
        </w:rPr>
        <w:t>CERTIFICATE OF INTERESTED PERSONS</w:t>
      </w:r>
    </w:p>
    <w:p w:rsidR="00C40236" w:rsidRDefault="00C40236" w:rsidP="00867E38">
      <w:pPr>
        <w:rPr>
          <w:rFonts w:ascii="Times New Roman" w:hAnsi="Times New Roman"/>
          <w:sz w:val="24"/>
          <w:szCs w:val="24"/>
        </w:rPr>
      </w:pPr>
    </w:p>
    <w:p w:rsidR="00A95B77" w:rsidRDefault="00A95B77" w:rsidP="00A95B77">
      <w:pPr>
        <w:pStyle w:val="BodyTextIndent2"/>
        <w:spacing w:line="240" w:lineRule="auto"/>
        <w:ind w:left="0" w:firstLine="0"/>
        <w:rPr>
          <w:rFonts w:cs="Times New Roman"/>
        </w:rPr>
      </w:pPr>
    </w:p>
    <w:p w:rsidR="00A95B77" w:rsidRDefault="00A95B77" w:rsidP="00A95B77">
      <w:pPr>
        <w:pStyle w:val="BodyTextIndent2"/>
        <w:spacing w:line="240" w:lineRule="auto"/>
        <w:ind w:left="0" w:firstLine="0"/>
        <w:rPr>
          <w:rFonts w:cs="Times New Roman"/>
        </w:rPr>
      </w:pPr>
    </w:p>
    <w:p w:rsidR="00A95B77" w:rsidRDefault="00A95B77" w:rsidP="00A95B77">
      <w:pPr>
        <w:pStyle w:val="BodyTextIndent2"/>
        <w:spacing w:line="240" w:lineRule="auto"/>
        <w:ind w:left="0" w:firstLine="0"/>
        <w:rPr>
          <w:rFonts w:cs="Times New Roman"/>
        </w:rPr>
      </w:pPr>
    </w:p>
    <w:p w:rsidR="00A95B77" w:rsidRDefault="00A95B77" w:rsidP="00A95B77">
      <w:pPr>
        <w:pStyle w:val="BodyTextIndent2"/>
        <w:spacing w:line="240" w:lineRule="auto"/>
        <w:ind w:left="0" w:firstLine="0"/>
        <w:rPr>
          <w:rFonts w:cs="Times New Roman"/>
        </w:rPr>
      </w:pPr>
    </w:p>
    <w:p w:rsidR="009D15AA" w:rsidRDefault="009D15AA" w:rsidP="00B6453B">
      <w:pPr>
        <w:pStyle w:val="BodyTextIndent2"/>
        <w:spacing w:line="240" w:lineRule="auto"/>
        <w:ind w:left="0" w:firstLine="0"/>
        <w:rPr>
          <w:rFonts w:cs="Times New Roman"/>
        </w:rPr>
      </w:pPr>
    </w:p>
    <w:p w:rsidR="00A95B77" w:rsidRDefault="00A95B77" w:rsidP="00A95B77">
      <w:pPr>
        <w:pageBreakBefore/>
        <w:tabs>
          <w:tab w:val="left" w:pos="720"/>
        </w:tabs>
        <w:jc w:val="both"/>
      </w:pPr>
    </w:p>
    <w:p w:rsidR="00A95B77" w:rsidRDefault="00A95B77" w:rsidP="00A95B77">
      <w:pPr>
        <w:pStyle w:val="BodyTextIndent2"/>
        <w:spacing w:line="240" w:lineRule="auto"/>
        <w:ind w:left="0" w:firstLine="0"/>
        <w:rPr>
          <w:rFonts w:cs="Times New Roman"/>
        </w:rPr>
      </w:pPr>
    </w:p>
    <w:p w:rsidR="00A95B77" w:rsidRDefault="00A95B77" w:rsidP="00A95B77">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3567ED" w:rsidP="00B6453B">
      <w:pPr>
        <w:pStyle w:val="BodyTextIndent2"/>
        <w:spacing w:line="240" w:lineRule="auto"/>
        <w:ind w:left="0" w:firstLine="0"/>
        <w:rPr>
          <w:rFonts w:cs="Times New Roman"/>
        </w:rPr>
      </w:pPr>
      <w:r>
        <w:rPr>
          <w:rFonts w:cs="Times New Roman"/>
        </w:rPr>
        <w:t>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l</w:t>
      </w: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A95B77" w:rsidRDefault="00A95B77" w:rsidP="00B6453B">
      <w:pPr>
        <w:pStyle w:val="BodyTextIndent2"/>
        <w:spacing w:line="240" w:lineRule="auto"/>
        <w:ind w:left="0" w:firstLine="0"/>
        <w:rPr>
          <w:rFonts w:cs="Times New Roman"/>
        </w:rPr>
      </w:pPr>
    </w:p>
    <w:p w:rsidR="00B6453B" w:rsidRDefault="00B6453B" w:rsidP="00B6453B">
      <w:pPr>
        <w:pStyle w:val="BodyTextIndent2"/>
        <w:spacing w:line="240" w:lineRule="auto"/>
        <w:ind w:left="0" w:firstLine="0"/>
        <w:rPr>
          <w:rFonts w:cs="Times New Roman"/>
        </w:rPr>
      </w:pPr>
    </w:p>
    <w:p w:rsidR="00B6453B" w:rsidRDefault="00B6453B" w:rsidP="00B6453B">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79210C" w:rsidRDefault="00B7606E" w:rsidP="00B7606E">
      <w:pPr>
        <w:rPr>
          <w:sz w:val="24"/>
          <w:szCs w:val="24"/>
        </w:rPr>
      </w:pPr>
      <w:r w:rsidRPr="0079210C">
        <w:rPr>
          <w:b/>
          <w:sz w:val="24"/>
          <w:szCs w:val="24"/>
        </w:rPr>
        <w:t xml:space="preserve">                                 IN THE UNITED STATES DISTRICT COURT</w:t>
      </w:r>
    </w:p>
    <w:p w:rsidR="00B7606E" w:rsidRPr="0079210C" w:rsidRDefault="00B7606E" w:rsidP="00B7606E">
      <w:pPr>
        <w:rPr>
          <w:b/>
          <w:sz w:val="24"/>
          <w:szCs w:val="24"/>
        </w:rPr>
      </w:pPr>
    </w:p>
    <w:p w:rsidR="00B7606E" w:rsidRPr="0079210C" w:rsidRDefault="00B7606E" w:rsidP="00B7606E">
      <w:pPr>
        <w:rPr>
          <w:sz w:val="24"/>
          <w:szCs w:val="24"/>
        </w:rPr>
      </w:pPr>
      <w:r w:rsidRPr="0079210C">
        <w:rPr>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255FBC" w:rsidRDefault="00255FBC" w:rsidP="00255FBC">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255FBC" w:rsidRPr="00B83760" w:rsidRDefault="00255FBC" w:rsidP="00255FBC">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255FBC" w:rsidRPr="00B83760" w:rsidRDefault="00255FBC" w:rsidP="00255FBC">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lastRenderedPageBreak/>
              <w:t>IN PERSONAM-DEFENDANT AND/OR RESPONDANT</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255FBC"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255FBC" w:rsidRDefault="00255FBC" w:rsidP="00255FBC">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B7606E" w:rsidRPr="00B83760" w:rsidRDefault="00B7606E" w:rsidP="00B7606E">
            <w:pPr>
              <w:rPr>
                <w:rFonts w:asciiTheme="minorHAnsi" w:eastAsiaTheme="minorHAnsi" w:hAnsiTheme="minorHAnsi" w:cstheme="minorBidi"/>
              </w:rPr>
            </w:pPr>
          </w:p>
          <w:p w:rsidR="00B7606E" w:rsidRPr="00B83760" w:rsidRDefault="00B7606E" w:rsidP="00B7606E">
            <w:pPr>
              <w:rPr>
                <w:rFonts w:asciiTheme="minorHAnsi" w:eastAsiaTheme="minorHAnsi" w:hAnsiTheme="minorHAnsi" w:cstheme="minorBidi"/>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B7606E" w:rsidP="00B7606E">
            <w:pPr>
              <w:pStyle w:val="CM11"/>
            </w:pPr>
            <w:r>
              <w:t>CASE # COMMITTEE AND OVERSIGHT</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r>
              <w:rPr>
                <w:rFonts w:cs="Times New Roman"/>
                <w:b/>
              </w:rPr>
              <w:t>NOTICE TO CLERK OF PUBLICATION OF NOTICE OF ARREST – NEWSPAPER OF GENERAL CIRCULATION, RULE C(4)</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r>
        <w:rPr>
          <w:rFonts w:cs="Times New Roman"/>
        </w:rPr>
        <w:lastRenderedPageBreak/>
        <w:t>IN THE MATTER OF THE COMPLAINT OF “THE UNITED STATES VS. BARAK H. OBAMA(AKA BARRY SOERTOES), owner AND/OR owner pro hac vice of the exhoneration from or limitation of Liability</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4063EE" w:rsidRDefault="00B7606E" w:rsidP="00B7606E">
      <w:pPr>
        <w:pStyle w:val="BodyTextIndent2"/>
        <w:spacing w:line="240" w:lineRule="auto"/>
        <w:ind w:left="0" w:firstLine="0"/>
        <w:rPr>
          <w:rFonts w:cs="Times New Roman"/>
          <w:b/>
        </w:rPr>
      </w:pPr>
      <w:r w:rsidRPr="004063EE">
        <w:rPr>
          <w:rFonts w:cs="Times New Roman"/>
          <w:b/>
        </w:rPr>
        <w:t>LETTER OF UNDERTAKING</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LOOK –UP – SEE NOTICE OF CONSITUTIOANLITY ALL COST AND LIABILITIES(?)</w:t>
      </w:r>
    </w:p>
    <w:p w:rsidR="00B7606E" w:rsidRDefault="0008101B" w:rsidP="00B7606E">
      <w:pPr>
        <w:pStyle w:val="BodyTextIndent2"/>
        <w:spacing w:line="240" w:lineRule="auto"/>
        <w:ind w:left="0" w:firstLine="0"/>
        <w:rPr>
          <w:rFonts w:cs="Times New Roman"/>
        </w:rPr>
      </w:pPr>
      <w:r>
        <w:rPr>
          <w:noProof/>
        </w:rPr>
        <w:lastRenderedPageBreak/>
        <mc:AlternateContent>
          <mc:Choice Requires="wps">
            <w:drawing>
              <wp:inline distT="0" distB="0" distL="0" distR="0">
                <wp:extent cx="5949315" cy="4987925"/>
                <wp:effectExtent l="0" t="0" r="3810" b="3175"/>
                <wp:docPr id="16" name="Pictur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9315" cy="4987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EBA395" id="Picture 5" o:spid="_x0000_s1026" style="width:468.45pt;height:39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" filled="f" stroked="f">
                <o:lock v:ext="edit" aspectratio="t"/>
                <w10:anchorlock/>
              </v:rect>
            </w:pict>
          </mc:Fallback>
        </mc:AlternateContent>
      </w:r>
    </w:p>
    <w:p w:rsidR="00B7606E" w:rsidRDefault="00B7606E" w:rsidP="00B7606E">
      <w:pPr>
        <w:pStyle w:val="BodyTextIndent2"/>
        <w:spacing w:line="240" w:lineRule="auto"/>
        <w:ind w:left="0" w:firstLine="0"/>
        <w:rPr>
          <w:rFonts w:cs="Times New Roman"/>
        </w:rPr>
      </w:pPr>
    </w:p>
    <w:p w:rsidR="00B7606E" w:rsidRDefault="0008101B" w:rsidP="00B7606E">
      <w:pPr>
        <w:pStyle w:val="BodyTextIndent2"/>
        <w:spacing w:line="240" w:lineRule="auto"/>
        <w:ind w:left="0" w:firstLine="0"/>
        <w:rPr>
          <w:rFonts w:cs="Times New Roman"/>
        </w:rPr>
      </w:pPr>
      <w:r>
        <w:rPr>
          <w:noProof/>
        </w:rPr>
        <w:lastRenderedPageBreak/>
        <mc:AlternateContent>
          <mc:Choice Requires="wps">
            <w:drawing>
              <wp:inline distT="0" distB="0" distL="0" distR="0">
                <wp:extent cx="5949315" cy="5973445"/>
                <wp:effectExtent l="0" t="0" r="3810" b="0"/>
                <wp:docPr id="15" name="Picture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9315" cy="5973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BCF83A" id="Picture 32" o:spid="_x0000_s1026" style="width:468.45pt;height:47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" filled="f" stroked="f">
                <o:lock v:ext="edit" aspectratio="t"/>
                <w10:anchorlock/>
              </v:rect>
            </w:pict>
          </mc:Fallback>
        </mc:AlternateContent>
      </w:r>
      <w:r w:rsidR="00B26B67">
        <w:rPr>
          <w:rFonts w:cs="Times New Roman"/>
          <w:noProof/>
        </w:rPr>
        <w:drawing>
          <wp:inline distT="0" distB="0" distL="0" distR="0">
            <wp:extent cx="5937885" cy="1674495"/>
            <wp:effectExtent l="0" t="0" r="5715" b="1905"/>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31">
                      <a:extLst>
                        <a:ext uri="{28A0092B-C50C-407E-A947-70E740481C1C}">
                          <a14:useLocalDpi xmlns:a14="http://schemas.microsoft.com/office/drawing/2010/main" val="0"/>
                        </a:ext>
                      </a:extLst>
                    </a:blip>
                    <a:srcRect/>
                    <a:stretch>
                      <a:fillRect/>
                    </a:stretch>
                  </pic:blipFill>
                  <pic:spPr bwMode="auto">
                    <a:xfrm>
                      <a:off x="0" y="0"/>
                      <a:ext cx="5937885" cy="1674495"/>
                    </a:xfrm>
                    <a:prstGeom prst="rect">
                      <a:avLst/>
                    </a:prstGeom>
                    <a:noFill/>
                    <a:ln>
                      <a:noFill/>
                    </a:ln>
                  </pic:spPr>
                </pic:pic>
              </a:graphicData>
            </a:graphic>
          </wp:inline>
        </w:drawing>
      </w:r>
      <w:r>
        <w:rPr>
          <w:noProof/>
        </w:rPr>
        <w:lastRenderedPageBreak/>
        <mc:AlternateContent>
          <mc:Choice Requires="wps">
            <w:drawing>
              <wp:inline distT="0" distB="0" distL="0" distR="0">
                <wp:extent cx="5949315" cy="3942715"/>
                <wp:effectExtent l="0" t="0" r="3810" b="635"/>
                <wp:docPr id="13" name="Picture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9315" cy="3942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9EE538" id="Picture 34" o:spid="_x0000_s1026" style="width:468.45pt;height:310.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" filled="f" stroked="f">
                <o:lock v:ext="edit" aspectratio="t"/>
                <w10:anchorlock/>
              </v:rect>
            </w:pict>
          </mc:Fallback>
        </mc:AlternateContent>
      </w:r>
      <w:r w:rsidR="00B26B67">
        <w:rPr>
          <w:rFonts w:cs="Times New Roman"/>
          <w:noProof/>
        </w:rPr>
        <w:drawing>
          <wp:inline distT="0" distB="0" distL="0" distR="0">
            <wp:extent cx="5937885" cy="2374900"/>
            <wp:effectExtent l="0" t="0" r="5715" b="6350"/>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31">
                      <a:extLst>
                        <a:ext uri="{28A0092B-C50C-407E-A947-70E740481C1C}">
                          <a14:useLocalDpi xmlns:a14="http://schemas.microsoft.com/office/drawing/2010/main" val="0"/>
                        </a:ext>
                      </a:extLst>
                    </a:blip>
                    <a:srcRect/>
                    <a:stretch>
                      <a:fillRect/>
                    </a:stretch>
                  </pic:blipFill>
                  <pic:spPr bwMode="auto">
                    <a:xfrm>
                      <a:off x="0" y="0"/>
                      <a:ext cx="5937885" cy="2374900"/>
                    </a:xfrm>
                    <a:prstGeom prst="rect">
                      <a:avLst/>
                    </a:prstGeom>
                    <a:noFill/>
                    <a:ln>
                      <a:noFill/>
                    </a:ln>
                  </pic:spPr>
                </pic:pic>
              </a:graphicData>
            </a:graphic>
          </wp:inline>
        </w:drawing>
      </w:r>
      <w:r w:rsidR="00B26B67">
        <w:rPr>
          <w:rFonts w:cs="Times New Roman"/>
          <w:noProof/>
        </w:rPr>
        <w:lastRenderedPageBreak/>
        <w:drawing>
          <wp:inline distT="0" distB="0" distL="0" distR="0">
            <wp:extent cx="5961380" cy="3586480"/>
            <wp:effectExtent l="0" t="0" r="1270"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31" cstate="print">
                      <a:extLst>
                        <a:ext uri="{28A0092B-C50C-407E-A947-70E740481C1C}">
                          <a14:useLocalDpi xmlns:a14="http://schemas.microsoft.com/office/drawing/2010/main" val="0"/>
                        </a:ext>
                      </a:extLst>
                    </a:blip>
                    <a:srcRect/>
                    <a:stretch>
                      <a:fillRect/>
                    </a:stretch>
                  </pic:blipFill>
                  <pic:spPr bwMode="auto">
                    <a:xfrm>
                      <a:off x="0" y="0"/>
                      <a:ext cx="5961380" cy="3586480"/>
                    </a:xfrm>
                    <a:prstGeom prst="rect">
                      <a:avLst/>
                    </a:prstGeom>
                    <a:noFill/>
                    <a:ln>
                      <a:noFill/>
                    </a:ln>
                  </pic:spPr>
                </pic:pic>
              </a:graphicData>
            </a:graphic>
          </wp:inline>
        </w:drawing>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lastRenderedPageBreak/>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79210C" w:rsidRDefault="00B7606E" w:rsidP="00B7606E">
      <w:pPr>
        <w:rPr>
          <w:sz w:val="24"/>
          <w:szCs w:val="24"/>
        </w:rPr>
      </w:pPr>
      <w:r w:rsidRPr="0079210C">
        <w:rPr>
          <w:b/>
          <w:sz w:val="24"/>
          <w:szCs w:val="24"/>
        </w:rPr>
        <w:t xml:space="preserve">                                 IN THE UNITED STATES DISTRICT COURT</w:t>
      </w:r>
    </w:p>
    <w:p w:rsidR="00B7606E" w:rsidRPr="0079210C" w:rsidRDefault="00B7606E" w:rsidP="00B7606E">
      <w:pPr>
        <w:rPr>
          <w:b/>
          <w:sz w:val="24"/>
          <w:szCs w:val="24"/>
        </w:rPr>
      </w:pPr>
    </w:p>
    <w:p w:rsidR="00B7606E" w:rsidRPr="0079210C" w:rsidRDefault="00B7606E" w:rsidP="00B7606E">
      <w:pPr>
        <w:rPr>
          <w:sz w:val="24"/>
          <w:szCs w:val="24"/>
        </w:rPr>
      </w:pPr>
      <w:r w:rsidRPr="0079210C">
        <w:rPr>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255FBC" w:rsidRDefault="00255FBC" w:rsidP="00255FBC">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w:t>
            </w:r>
            <w:r w:rsidRPr="00B96117">
              <w:rPr>
                <w:rFonts w:ascii="Times New Roman" w:hAnsi="Times New Roman" w:cs="Times New Roman"/>
              </w:rPr>
              <w:lastRenderedPageBreak/>
              <w:t xml:space="preserve">The US Virgin Island, Guam, the Northern Marianna Islands, the American Samoa]( EX REL Sharon Bridgewater (A.K.A. Sharon </w:t>
            </w:r>
          </w:p>
          <w:p w:rsidR="00255FBC" w:rsidRPr="00B83760" w:rsidRDefault="00255FBC" w:rsidP="00255FBC">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255FBC" w:rsidRPr="00B83760" w:rsidRDefault="00255FBC" w:rsidP="00255FBC">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255FBC"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255FBC" w:rsidRDefault="00255FBC" w:rsidP="00255FBC">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ind w:left="90"/>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255FBC" w:rsidP="00B7606E">
            <w:pPr>
              <w:pStyle w:val="CM11"/>
            </w:pPr>
            <w:r>
              <w:t>CASE # 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r>
              <w:rPr>
                <w:rFonts w:cs="Times New Roman"/>
                <w:b/>
              </w:rPr>
              <w:t>CLAIM OF OWNER, SUPPLIMENTAL RULE C(6)</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26B67" w:rsidP="00B7606E">
      <w:pPr>
        <w:pStyle w:val="BodyTextIndent2"/>
        <w:spacing w:line="240" w:lineRule="auto"/>
        <w:ind w:left="0" w:firstLine="0"/>
        <w:rPr>
          <w:rFonts w:cs="Times New Roman"/>
        </w:rPr>
      </w:pPr>
      <w:r>
        <w:rPr>
          <w:rFonts w:cs="Times New Roman"/>
          <w:noProof/>
        </w:rPr>
        <w:drawing>
          <wp:inline distT="0" distB="0" distL="0" distR="0">
            <wp:extent cx="5937885" cy="4999355"/>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31">
                      <a:extLst>
                        <a:ext uri="{28A0092B-C50C-407E-A947-70E740481C1C}">
                          <a14:useLocalDpi xmlns:a14="http://schemas.microsoft.com/office/drawing/2010/main" val="0"/>
                        </a:ext>
                      </a:extLst>
                    </a:blip>
                    <a:srcRect/>
                    <a:stretch>
                      <a:fillRect/>
                    </a:stretch>
                  </pic:blipFill>
                  <pic:spPr bwMode="auto">
                    <a:xfrm>
                      <a:off x="0" y="0"/>
                      <a:ext cx="5937885" cy="4999355"/>
                    </a:xfrm>
                    <a:prstGeom prst="rect">
                      <a:avLst/>
                    </a:prstGeom>
                    <a:noFill/>
                    <a:ln>
                      <a:noFill/>
                    </a:ln>
                  </pic:spPr>
                </pic:pic>
              </a:graphicData>
            </a:graphic>
          </wp:inline>
        </w:drawing>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r>
        <w:rPr>
          <w:rFonts w:cs="Times New Roman"/>
          <w:b/>
        </w:rPr>
        <w:t>CLAIM OF OWNER, SUPPLIMENTAL RULE C(6)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The United States______ intervenes for itself as owner of $150,000,000,000,000 Trillion Dollars, coins, and makes claims to the _____________, $150,000,000,000 Trillion, coins , books, as they are arrested at the instance of ________, the Plaitniff.  The claimant was at the time the complaint was filed and still is the true and bona fide sole owner of $150,00,000 of and not other person is the owner thereof.</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Respectfully submitted,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[Owner]</w:t>
      </w:r>
    </w:p>
    <w:p w:rsidR="00B7606E" w:rsidRDefault="00B7606E" w:rsidP="00B7606E">
      <w:pPr>
        <w:pStyle w:val="BodyTextIndent2"/>
        <w:spacing w:line="240" w:lineRule="auto"/>
        <w:ind w:left="0" w:firstLine="0"/>
        <w:rPr>
          <w:rFonts w:cs="Times New Roman"/>
        </w:rPr>
      </w:pPr>
      <w:r>
        <w:rPr>
          <w:rFonts w:cs="Times New Roman"/>
        </w:rPr>
        <w:t xml:space="preserve">                                                                            United States ex rel Sharon Bridgewater Private</w:t>
      </w:r>
    </w:p>
    <w:p w:rsidR="00B7606E" w:rsidRDefault="00B7606E" w:rsidP="00B7606E">
      <w:pPr>
        <w:pStyle w:val="BodyTextIndent2"/>
        <w:spacing w:line="240" w:lineRule="auto"/>
        <w:ind w:left="0" w:firstLine="0"/>
        <w:rPr>
          <w:rFonts w:cs="Times New Roman"/>
        </w:rPr>
      </w:pPr>
      <w:r>
        <w:rPr>
          <w:rFonts w:cs="Times New Roman"/>
        </w:rPr>
        <w:t xml:space="preserve">                                                                           By____________________________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United States ex rel Sharon Bridgewater Private Atttorney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BE7E37" w:rsidRDefault="00B7606E" w:rsidP="00B7606E">
      <w:pPr>
        <w:pStyle w:val="BodyTextIndent2"/>
        <w:spacing w:line="240" w:lineRule="auto"/>
        <w:ind w:left="0" w:firstLine="0"/>
        <w:rPr>
          <w:rFonts w:cs="Times New Roman"/>
          <w:u w:val="single"/>
        </w:rPr>
      </w:pPr>
      <w:r w:rsidRPr="00BE7E37">
        <w:rPr>
          <w:rFonts w:cs="Times New Roman"/>
          <w:u w:val="single"/>
        </w:rPr>
        <w:t>United States ex rel</w:t>
      </w:r>
    </w:p>
    <w:p w:rsidR="00B7606E" w:rsidRDefault="00B7606E" w:rsidP="00B7606E">
      <w:pPr>
        <w:pStyle w:val="BodyTextIndent2"/>
        <w:spacing w:line="240" w:lineRule="auto"/>
        <w:ind w:left="0" w:firstLine="0"/>
        <w:rPr>
          <w:rFonts w:cs="Times New Roman"/>
        </w:rPr>
      </w:pPr>
      <w:r>
        <w:rPr>
          <w:rFonts w:cs="Times New Roman"/>
        </w:rPr>
        <w:t xml:space="preserve">                                                                Attorney for Claimant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2F325B" w:rsidRDefault="00B7606E" w:rsidP="00B7606E">
      <w:pPr>
        <w:pStyle w:val="BodyTextIndent2"/>
        <w:spacing w:line="240" w:lineRule="auto"/>
        <w:ind w:left="0" w:firstLine="0"/>
        <w:rPr>
          <w:rFonts w:cs="Times New Roman"/>
          <w:b/>
        </w:rPr>
      </w:pPr>
    </w:p>
    <w:p w:rsidR="00B7606E" w:rsidRPr="002F325B" w:rsidRDefault="00B7606E" w:rsidP="00B7606E">
      <w:pPr>
        <w:pStyle w:val="BodyTextIndent2"/>
        <w:spacing w:line="240" w:lineRule="auto"/>
        <w:ind w:left="0" w:firstLine="0"/>
        <w:rPr>
          <w:rFonts w:cs="Times New Roman"/>
          <w:b/>
        </w:rPr>
      </w:pPr>
      <w:r w:rsidRPr="002F325B">
        <w:rPr>
          <w:rFonts w:cs="Times New Roman"/>
          <w:b/>
        </w:rPr>
        <w:t>STATE OF DELAWARE AND/OR VIRGINIA AND/OR MARYLAND</w:t>
      </w:r>
    </w:p>
    <w:p w:rsidR="00B7606E" w:rsidRPr="002F325B" w:rsidRDefault="00B7606E" w:rsidP="00B7606E">
      <w:pPr>
        <w:pStyle w:val="BodyTextIndent2"/>
        <w:spacing w:line="240" w:lineRule="auto"/>
        <w:ind w:left="0" w:firstLine="0"/>
        <w:rPr>
          <w:rFonts w:cs="Times New Roman"/>
          <w:b/>
        </w:rPr>
      </w:pPr>
      <w:r w:rsidRPr="002F325B">
        <w:rPr>
          <w:rFonts w:cs="Times New Roman"/>
          <w:b/>
        </w:rPr>
        <w:t>DISTRICT OF COLUMBIA</w:t>
      </w:r>
    </w:p>
    <w:p w:rsidR="00B7606E" w:rsidRPr="002F325B" w:rsidRDefault="00B7606E" w:rsidP="00B7606E">
      <w:pPr>
        <w:pStyle w:val="BodyTextIndent2"/>
        <w:spacing w:line="240" w:lineRule="auto"/>
        <w:ind w:left="0" w:firstLine="0"/>
        <w:rPr>
          <w:rFonts w:cs="Times New Roman"/>
          <w:b/>
        </w:rPr>
      </w:pPr>
      <w:r w:rsidRPr="002F325B">
        <w:rPr>
          <w:rFonts w:cs="Times New Roman"/>
          <w:b/>
        </w:rPr>
        <w:t>COUNTY OF FAIRFAX</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I am the __________________of the claimant described in foregoing Claim of Owner.  I have read the Claim of Owner and known the contents thereof, and the same are true to my own knowledge, except as to matters therein stated to be upon information and belief, and as to those matters, I believe them to be true.</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United States ex rel Sharon Bridgewater</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Subscribed and sworn to before me this _________day of ___________2016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Notary Public</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My Commission Expires: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79210C" w:rsidRDefault="00B7606E" w:rsidP="00B7606E">
      <w:pPr>
        <w:rPr>
          <w:sz w:val="24"/>
          <w:szCs w:val="24"/>
        </w:rPr>
      </w:pPr>
      <w:r w:rsidRPr="0079210C">
        <w:rPr>
          <w:b/>
          <w:sz w:val="24"/>
          <w:szCs w:val="24"/>
        </w:rPr>
        <w:t xml:space="preserve">                                 IN THE UNITED STATES DISTRICT COURT</w:t>
      </w:r>
    </w:p>
    <w:p w:rsidR="00B7606E" w:rsidRPr="0079210C" w:rsidRDefault="00B7606E" w:rsidP="00B7606E">
      <w:pPr>
        <w:rPr>
          <w:b/>
          <w:sz w:val="24"/>
          <w:szCs w:val="24"/>
        </w:rPr>
      </w:pPr>
    </w:p>
    <w:p w:rsidR="00B7606E" w:rsidRPr="0079210C" w:rsidRDefault="00B7606E" w:rsidP="00B7606E">
      <w:pPr>
        <w:rPr>
          <w:sz w:val="24"/>
          <w:szCs w:val="24"/>
        </w:rPr>
      </w:pPr>
      <w:r w:rsidRPr="0079210C">
        <w:rPr>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255FBC" w:rsidRDefault="00255FBC" w:rsidP="00255FBC">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w:t>
            </w:r>
            <w:r w:rsidRPr="00B96117">
              <w:rPr>
                <w:rFonts w:ascii="Times New Roman" w:hAnsi="Times New Roman" w:cs="Times New Roman"/>
              </w:rPr>
              <w:lastRenderedPageBreak/>
              <w:t xml:space="preserve">Virginia, Wisconsin, Wyoming[the District of Columbia, the Common wealth of Puerto Rico, The US Virgin Island, Guam, the Northern Marianna Islands, the American Samoa]( EX REL Sharon Bridgewater (A.K.A. Sharon </w:t>
            </w:r>
          </w:p>
          <w:p w:rsidR="00255FBC" w:rsidRPr="00B83760" w:rsidRDefault="00255FBC" w:rsidP="00255FBC">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255FBC" w:rsidRPr="00B83760" w:rsidRDefault="00255FBC" w:rsidP="00255FBC">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255FBC"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255FBC" w:rsidRDefault="00255FBC" w:rsidP="00255FBC">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255FBC" w:rsidRDefault="00255FBC" w:rsidP="00255FBC">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ind w:left="90"/>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255FBC" w:rsidP="00B7606E">
            <w:pPr>
              <w:pStyle w:val="CM11"/>
            </w:pPr>
            <w:r>
              <w:t>CASE # _________________________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rPr>
            </w:pPr>
            <w:r>
              <w:rPr>
                <w:rFonts w:cs="Times New Roman"/>
              </w:rPr>
              <w:t>CLAIM TO CARGO – EX MY VESSEL FRCP SUPPLEMENTAL C(6)</w:t>
            </w:r>
          </w:p>
          <w:p w:rsidR="00B7606E" w:rsidRPr="00B83760" w:rsidRDefault="00B7606E" w:rsidP="00B7606E">
            <w:pPr>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r>
        <w:rPr>
          <w:rFonts w:cs="Times New Roman"/>
        </w:rPr>
        <w:lastRenderedPageBreak/>
        <w:t>CLAIM TO CARGO – EX MY VESSEL FRCP SUPPLEMENTAL C(6)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___ by_____________ its attorney, intervenes for itself as owner of $150,000 Trillion Dollars, books,  arrest at the instance of ________Corporation Claimant was at the time Complaintif was filed, and still is, the owner of the $150,00 and entitled to possession of it.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Respectfully submitted,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[Owner]</w:t>
      </w:r>
    </w:p>
    <w:p w:rsidR="00B7606E" w:rsidRDefault="00B7606E" w:rsidP="00B7606E">
      <w:pPr>
        <w:pStyle w:val="BodyTextIndent2"/>
        <w:spacing w:line="240" w:lineRule="auto"/>
        <w:ind w:left="0" w:firstLine="0"/>
        <w:rPr>
          <w:rFonts w:cs="Times New Roman"/>
        </w:rPr>
      </w:pPr>
      <w:r>
        <w:rPr>
          <w:rFonts w:cs="Times New Roman"/>
        </w:rPr>
        <w:t xml:space="preserve">                                                                            United States ex rel Sharon Bridgewater Private</w:t>
      </w:r>
    </w:p>
    <w:p w:rsidR="00B7606E" w:rsidRDefault="00B7606E" w:rsidP="00B7606E">
      <w:pPr>
        <w:pStyle w:val="BodyTextIndent2"/>
        <w:spacing w:line="240" w:lineRule="auto"/>
        <w:ind w:left="0" w:firstLine="0"/>
        <w:rPr>
          <w:rFonts w:cs="Times New Roman"/>
        </w:rPr>
      </w:pPr>
      <w:r>
        <w:rPr>
          <w:rFonts w:cs="Times New Roman"/>
        </w:rPr>
        <w:t xml:space="preserve">                                                                           By____________________________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United States ex rel Sharon Bridgewater Private Atttorney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BE7E37" w:rsidRDefault="00B7606E" w:rsidP="00B7606E">
      <w:pPr>
        <w:pStyle w:val="BodyTextIndent2"/>
        <w:spacing w:line="240" w:lineRule="auto"/>
        <w:ind w:left="0" w:firstLine="0"/>
        <w:rPr>
          <w:rFonts w:cs="Times New Roman"/>
          <w:u w:val="single"/>
        </w:rPr>
      </w:pPr>
      <w:r w:rsidRPr="00BE7E37">
        <w:rPr>
          <w:rFonts w:cs="Times New Roman"/>
          <w:u w:val="single"/>
        </w:rPr>
        <w:t>United States ex rel</w:t>
      </w:r>
    </w:p>
    <w:p w:rsidR="00B7606E" w:rsidRDefault="00B7606E" w:rsidP="00B7606E">
      <w:pPr>
        <w:pStyle w:val="BodyTextIndent2"/>
        <w:spacing w:line="240" w:lineRule="auto"/>
        <w:ind w:left="0" w:firstLine="0"/>
        <w:rPr>
          <w:rFonts w:cs="Times New Roman"/>
        </w:rPr>
      </w:pPr>
      <w:r>
        <w:rPr>
          <w:rFonts w:cs="Times New Roman"/>
        </w:rPr>
        <w:t xml:space="preserve">                                                                Attorney for Claimant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2F325B" w:rsidRDefault="00B7606E" w:rsidP="00B7606E">
      <w:pPr>
        <w:pStyle w:val="BodyTextIndent2"/>
        <w:spacing w:line="240" w:lineRule="auto"/>
        <w:ind w:left="0" w:firstLine="0"/>
        <w:rPr>
          <w:rFonts w:cs="Times New Roman"/>
          <w:b/>
        </w:rPr>
      </w:pPr>
      <w:r w:rsidRPr="002F325B">
        <w:rPr>
          <w:rFonts w:cs="Times New Roman"/>
          <w:b/>
        </w:rPr>
        <w:t>STATE OF DELAWARE AND/OR VIRGINIA AND/OR MARYLAND</w:t>
      </w:r>
    </w:p>
    <w:p w:rsidR="00B7606E" w:rsidRPr="002F325B" w:rsidRDefault="00B7606E" w:rsidP="00B7606E">
      <w:pPr>
        <w:pStyle w:val="BodyTextIndent2"/>
        <w:spacing w:line="240" w:lineRule="auto"/>
        <w:ind w:left="0" w:firstLine="0"/>
        <w:rPr>
          <w:rFonts w:cs="Times New Roman"/>
          <w:b/>
        </w:rPr>
      </w:pPr>
      <w:r w:rsidRPr="002F325B">
        <w:rPr>
          <w:rFonts w:cs="Times New Roman"/>
          <w:b/>
        </w:rPr>
        <w:t>DISTRICT OF COLUMBIA</w:t>
      </w:r>
    </w:p>
    <w:p w:rsidR="00B7606E" w:rsidRPr="002F325B" w:rsidRDefault="00B7606E" w:rsidP="00B7606E">
      <w:pPr>
        <w:pStyle w:val="BodyTextIndent2"/>
        <w:spacing w:line="240" w:lineRule="auto"/>
        <w:ind w:left="0" w:firstLine="0"/>
        <w:rPr>
          <w:rFonts w:cs="Times New Roman"/>
          <w:b/>
        </w:rPr>
      </w:pPr>
      <w:r w:rsidRPr="002F325B">
        <w:rPr>
          <w:rFonts w:cs="Times New Roman"/>
          <w:b/>
        </w:rPr>
        <w:t>COUNTY OF FAIRFAX</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I am the __________________of the claimant described in foregoing Claim of Owner.  I have read the Claim of Owner and known the contents thereof, and the same are true to my own knowledge, except as to matters therein stated to be upon information and belief, and as to those matters, I believe them to be true.</w:t>
      </w:r>
    </w:p>
    <w:p w:rsidR="00B7606E" w:rsidRDefault="00255FBC" w:rsidP="00B7606E">
      <w:pPr>
        <w:pStyle w:val="BodyTextIndent2"/>
        <w:spacing w:line="240" w:lineRule="auto"/>
        <w:ind w:left="0" w:firstLine="0"/>
        <w:rPr>
          <w:rFonts w:cs="Times New Roman"/>
        </w:rPr>
      </w:pPr>
      <w:r>
        <w:rPr>
          <w:rFonts w:cs="Times New Roman"/>
        </w:rPr>
        <w:t xml:space="preserve">                                                                            ______________________________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United States ex rel Sharon Bridgewater</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Subscribed and sworn to before me this _________day of ___________2016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Notary Public</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My Commission Expires: </w:t>
      </w: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w:t>
      </w:r>
      <w:r w:rsidRPr="0079210C">
        <w:rPr>
          <w:rFonts w:cs="Times New Roman"/>
        </w:rPr>
        <w:lastRenderedPageBreak/>
        <w:t xml:space="preserve">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255FBC" w:rsidRDefault="00B7606E" w:rsidP="00B7606E">
      <w:pPr>
        <w:rPr>
          <w:rFonts w:ascii="Times New Roman" w:hAnsi="Times New Roman"/>
          <w:sz w:val="24"/>
          <w:szCs w:val="24"/>
        </w:rPr>
      </w:pPr>
      <w:r w:rsidRPr="00255FBC">
        <w:rPr>
          <w:rFonts w:ascii="Times New Roman" w:hAnsi="Times New Roman"/>
          <w:b/>
          <w:sz w:val="24"/>
          <w:szCs w:val="24"/>
        </w:rPr>
        <w:t>IN THE UNITED STATES DISTRICT COURT</w:t>
      </w:r>
    </w:p>
    <w:p w:rsidR="00B7606E" w:rsidRPr="00255FBC" w:rsidRDefault="00B7606E" w:rsidP="00B7606E">
      <w:pPr>
        <w:rPr>
          <w:rFonts w:ascii="Times New Roman" w:hAnsi="Times New Roman"/>
          <w:b/>
          <w:sz w:val="24"/>
          <w:szCs w:val="24"/>
        </w:rPr>
      </w:pPr>
    </w:p>
    <w:p w:rsidR="00B7606E" w:rsidRPr="00255FBC" w:rsidRDefault="00B7606E" w:rsidP="00B7606E">
      <w:pPr>
        <w:rPr>
          <w:rFonts w:ascii="Times New Roman" w:hAnsi="Times New Roman"/>
          <w:sz w:val="24"/>
          <w:szCs w:val="24"/>
        </w:rPr>
      </w:pPr>
      <w:r w:rsidRPr="00255FBC">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255FBC" w:rsidRDefault="00255FBC" w:rsidP="00255FBC">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255FBC" w:rsidRPr="00B83760" w:rsidRDefault="00255FBC" w:rsidP="00255FBC">
            <w:pPr>
              <w:rPr>
                <w:rFonts w:ascii="Times New Roman" w:eastAsiaTheme="minorHAnsi" w:hAnsi="Times New Roman" w:cstheme="minorBidi"/>
              </w:rPr>
            </w:pPr>
            <w:r w:rsidRPr="00B83760">
              <w:rPr>
                <w:rFonts w:ascii="Times New Roman" w:eastAsiaTheme="minorHAnsi" w:hAnsi="Times New Roman" w:cstheme="minorBidi"/>
              </w:rPr>
              <w:lastRenderedPageBreak/>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255FBC" w:rsidRPr="00B83760" w:rsidRDefault="00255FBC" w:rsidP="00255FBC">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255FBC"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255FBC" w:rsidRDefault="00255FBC" w:rsidP="00255FBC">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255FBC" w:rsidRDefault="00255FBC" w:rsidP="00255FBC">
            <w:pPr>
              <w:pStyle w:val="Standard"/>
              <w:rPr>
                <w:rFonts w:ascii="Times New Roman" w:hAnsi="Times New Roman" w:cs="Times New Roman"/>
              </w:rPr>
            </w:pPr>
          </w:p>
          <w:p w:rsidR="00B7606E" w:rsidRPr="00291F7A" w:rsidRDefault="00B7606E" w:rsidP="00255FBC">
            <w:pPr>
              <w:pStyle w:val="Standard"/>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B7606E" w:rsidP="00B7606E">
            <w:pPr>
              <w:pStyle w:val="CM11"/>
            </w:pPr>
            <w:r>
              <w:t>CASE # COMMITTEE AND OVERSIGHT</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5D5F18" w:rsidRDefault="00B7606E" w:rsidP="00B7606E">
            <w:pPr>
              <w:pStyle w:val="BodyTextIndent2"/>
              <w:spacing w:line="240" w:lineRule="auto"/>
              <w:ind w:left="0" w:firstLine="0"/>
              <w:rPr>
                <w:rFonts w:cs="Times New Roman"/>
                <w:b/>
              </w:rPr>
            </w:pPr>
          </w:p>
          <w:p w:rsidR="00B7606E" w:rsidRPr="005D5F18" w:rsidRDefault="00B7606E" w:rsidP="00B7606E">
            <w:pPr>
              <w:pStyle w:val="BodyTextIndent2"/>
              <w:spacing w:line="240" w:lineRule="auto"/>
              <w:ind w:left="0" w:firstLine="0"/>
              <w:rPr>
                <w:rFonts w:cs="Times New Roman"/>
                <w:b/>
              </w:rPr>
            </w:pPr>
            <w:r w:rsidRPr="005D5F18">
              <w:rPr>
                <w:rFonts w:cs="Times New Roman"/>
                <w:b/>
              </w:rPr>
              <w:t xml:space="preserve">STIPULATION FOR VALUE, FRCP SUPPLEMENTAL RULE E(5), </w:t>
            </w:r>
          </w:p>
          <w:p w:rsidR="00B7606E" w:rsidRDefault="00B7606E" w:rsidP="00B7606E">
            <w:pPr>
              <w:pStyle w:val="BodyTextIndent2"/>
              <w:spacing w:line="240" w:lineRule="auto"/>
              <w:ind w:left="0" w:firstLine="0"/>
              <w:rPr>
                <w:rFonts w:cs="Times New Roman"/>
              </w:rPr>
            </w:pP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5D5F18" w:rsidRDefault="00B7606E" w:rsidP="00B7606E">
      <w:pPr>
        <w:pStyle w:val="BodyTextIndent2"/>
        <w:spacing w:line="240" w:lineRule="auto"/>
        <w:ind w:left="0" w:firstLine="0"/>
        <w:rPr>
          <w:rFonts w:cs="Times New Roman"/>
          <w:b/>
        </w:rPr>
      </w:pPr>
      <w:r w:rsidRPr="005D5F18">
        <w:rPr>
          <w:rFonts w:cs="Times New Roman"/>
          <w:b/>
        </w:rPr>
        <w:t>STIPULATION FOR VALUE, FRCP SUPPLEMENTAL RULE E(5),</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STIPULATION FOR VALUE, FRCP SUPPLEMENTAL RULE E(5), the parties have agreed for_____________, throught is attorney-in-fact, to submit itself to the jurisdiction of theis court acknowledges itself to be bound in the sum of $150,00 Trillion Dollars, with interest at the rate of_______percent_________per annum from this date, on behalf of the claimant of $150,00 books, to the Plaintiff, ________, and agrees to abide b y and fulfuill the final judgment of this court and, in case of an appeal from final judgment, then the final judgment of the United States Court of Appeals for “this District of Columbia Circuit,” then the final judgment of the Supreme Court of the Untied States in this action.  If __________fails to honor the judgment, consents that summary process of execution may issue against it, its goods, chattels land and tenements wherever found or to be found.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This, the ______day of _____________________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WITNESS:                                                                                  [Name of Corporate Surety]                 </w:t>
      </w:r>
    </w:p>
    <w:p w:rsidR="00B7606E" w:rsidRDefault="00B7606E" w:rsidP="00B7606E">
      <w:pPr>
        <w:pStyle w:val="BodyTextIndent2"/>
        <w:spacing w:line="240" w:lineRule="auto"/>
        <w:ind w:left="0" w:firstLine="0"/>
        <w:rPr>
          <w:rFonts w:cs="Times New Roman"/>
        </w:rPr>
      </w:pPr>
      <w:r>
        <w:rPr>
          <w:rFonts w:cs="Times New Roman"/>
        </w:rPr>
        <w:t xml:space="preserve">                                                                                                     By:  _________[Seal]</w:t>
      </w:r>
    </w:p>
    <w:p w:rsidR="00B7606E" w:rsidRDefault="00B7606E" w:rsidP="00B7606E">
      <w:pPr>
        <w:pStyle w:val="BodyTextIndent2"/>
        <w:spacing w:line="240" w:lineRule="auto"/>
        <w:ind w:left="0" w:firstLine="0"/>
        <w:rPr>
          <w:rFonts w:cs="Times New Roman"/>
        </w:rPr>
      </w:pPr>
      <w:r>
        <w:rPr>
          <w:rFonts w:cs="Times New Roman"/>
        </w:rPr>
        <w:t xml:space="preserve">                                                                                                     Attorney-in-fact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___________________________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The foregoing Stipulation is approved as to form and amount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Attorney for Plaintiffs</w:t>
      </w:r>
    </w:p>
    <w:p w:rsidR="00B7606E" w:rsidRDefault="00B7606E"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255FBC" w:rsidRDefault="00255FBC"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w:t>
      </w:r>
      <w:r w:rsidRPr="0079210C">
        <w:rPr>
          <w:rFonts w:cs="Times New Roman"/>
        </w:rPr>
        <w:lastRenderedPageBreak/>
        <w:t xml:space="preserve">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255FBC" w:rsidRDefault="00B7606E" w:rsidP="00B7606E">
      <w:pPr>
        <w:rPr>
          <w:rFonts w:ascii="Times New Roman" w:hAnsi="Times New Roman"/>
          <w:sz w:val="24"/>
          <w:szCs w:val="24"/>
        </w:rPr>
      </w:pPr>
    </w:p>
    <w:p w:rsidR="00B7606E" w:rsidRPr="00255FBC" w:rsidRDefault="00B7606E" w:rsidP="00B7606E">
      <w:pPr>
        <w:rPr>
          <w:rFonts w:ascii="Times New Roman" w:hAnsi="Times New Roman"/>
          <w:sz w:val="24"/>
          <w:szCs w:val="24"/>
        </w:rPr>
      </w:pPr>
      <w:r w:rsidRPr="00255FBC">
        <w:rPr>
          <w:rFonts w:ascii="Times New Roman" w:hAnsi="Times New Roman"/>
          <w:b/>
          <w:sz w:val="24"/>
          <w:szCs w:val="24"/>
        </w:rPr>
        <w:t xml:space="preserve">                                 IN THE UNITED STATES DISTRICT COURT</w:t>
      </w:r>
    </w:p>
    <w:p w:rsidR="00B7606E" w:rsidRPr="00255FBC" w:rsidRDefault="00B7606E" w:rsidP="00B7606E">
      <w:pPr>
        <w:rPr>
          <w:rFonts w:ascii="Times New Roman" w:hAnsi="Times New Roman"/>
          <w:b/>
          <w:sz w:val="24"/>
          <w:szCs w:val="24"/>
        </w:rPr>
      </w:pPr>
    </w:p>
    <w:p w:rsidR="00B7606E" w:rsidRPr="00255FBC" w:rsidRDefault="00B7606E" w:rsidP="00B7606E">
      <w:pPr>
        <w:rPr>
          <w:rFonts w:ascii="Times New Roman" w:hAnsi="Times New Roman"/>
          <w:sz w:val="24"/>
          <w:szCs w:val="24"/>
        </w:rPr>
      </w:pPr>
      <w:r w:rsidRPr="00255FBC">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255FBC" w:rsidRDefault="00255FBC" w:rsidP="00255FBC">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255FBC" w:rsidRPr="00B83760" w:rsidRDefault="00255FBC" w:rsidP="00255FBC">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w:t>
            </w:r>
            <w:r w:rsidRPr="00B83760">
              <w:rPr>
                <w:rFonts w:ascii="Times New Roman" w:eastAsiaTheme="minorHAnsi" w:hAnsi="Times New Roman" w:cstheme="minorBidi"/>
              </w:rPr>
              <w:lastRenderedPageBreak/>
              <w:t>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255FBC" w:rsidRPr="00B83760" w:rsidRDefault="00255FBC" w:rsidP="00255FBC">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255FBC"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255FBC" w:rsidRDefault="00255FBC" w:rsidP="00255FBC">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255FBC" w:rsidRDefault="00255FBC" w:rsidP="00255FBC">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rPr>
            </w:pPr>
          </w:p>
          <w:p w:rsidR="00B7606E" w:rsidRPr="00B83760" w:rsidRDefault="00B7606E" w:rsidP="00255FBC">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B7606E" w:rsidP="00B7606E">
            <w:pPr>
              <w:pStyle w:val="CM11"/>
            </w:pPr>
            <w:r>
              <w:t>CASE # COMMITTEE AND OVERSIGHT</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5D5F18" w:rsidRDefault="00B7606E" w:rsidP="00B7606E">
            <w:pPr>
              <w:pStyle w:val="BodyTextIndent2"/>
              <w:spacing w:line="240" w:lineRule="auto"/>
              <w:ind w:left="0" w:firstLine="0"/>
              <w:rPr>
                <w:rFonts w:cs="Times New Roman"/>
                <w:b/>
              </w:rPr>
            </w:pPr>
          </w:p>
          <w:p w:rsidR="00B7606E" w:rsidRPr="00D75CFB" w:rsidRDefault="00B7606E" w:rsidP="00B7606E">
            <w:pPr>
              <w:pStyle w:val="BodyTextIndent2"/>
              <w:spacing w:line="240" w:lineRule="auto"/>
              <w:ind w:left="0" w:firstLine="0"/>
              <w:rPr>
                <w:rFonts w:cs="Times New Roman"/>
                <w:b/>
              </w:rPr>
            </w:pPr>
            <w:r w:rsidRPr="00D75CFB">
              <w:rPr>
                <w:rFonts w:cs="Times New Roman"/>
                <w:b/>
              </w:rPr>
              <w:t>BOND AGREEMENT – SUBSTIUTION OF SECURITY FOR ATTACHMENT OF $150,000, FRCP SUPPLEMENTAL E(5)</w:t>
            </w:r>
          </w:p>
          <w:p w:rsidR="00B7606E" w:rsidRDefault="00B7606E" w:rsidP="00B7606E">
            <w:pPr>
              <w:pStyle w:val="BodyTextIndent2"/>
              <w:spacing w:line="240" w:lineRule="auto"/>
              <w:ind w:left="0" w:firstLine="0"/>
              <w:rPr>
                <w:rFonts w:cs="Times New Roman"/>
              </w:rPr>
            </w:pPr>
          </w:p>
          <w:p w:rsidR="00B7606E" w:rsidRPr="00B83760" w:rsidRDefault="00B7606E" w:rsidP="00B7606E">
            <w:pPr>
              <w:rPr>
                <w:rFonts w:asciiTheme="minorHAnsi" w:eastAsiaTheme="minorHAnsi" w:hAnsiTheme="minorHAnsi" w:cstheme="minorBidi"/>
                <w:sz w:val="24"/>
                <w:szCs w:val="24"/>
              </w:rPr>
            </w:pP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 xml:space="preserve">his official capacity as President of the </w:t>
            </w:r>
          </w:p>
          <w:p w:rsidR="00B7606E" w:rsidRDefault="00B7606E" w:rsidP="00B7606E">
            <w:pPr>
              <w:pStyle w:val="Standard"/>
              <w:rPr>
                <w:rFonts w:ascii="Times New Roman" w:hAnsi="Times New Roman" w:cs="Times New Roman"/>
              </w:rPr>
            </w:pP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United States of America</w:t>
            </w:r>
          </w:p>
          <w:p w:rsidR="00B7606E" w:rsidRPr="00B83760" w:rsidRDefault="00B7606E" w:rsidP="00B7606E">
            <w:pPr>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The White House 1600 Pennsylvania Avenue, N.W.Washington, DC 333333</w:t>
            </w:r>
          </w:p>
          <w:p w:rsidR="00B7606E" w:rsidRPr="00B83760" w:rsidRDefault="00B7606E" w:rsidP="00B7606E">
            <w:pPr>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certified mail # 9999-9999-9999-9999</w:t>
            </w:r>
          </w:p>
          <w:p w:rsidR="00B7606E" w:rsidRPr="00B83760" w:rsidRDefault="00B7606E" w:rsidP="00B7606E">
            <w:pPr>
              <w:tabs>
                <w:tab w:val="left" w:pos="72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B7606E" w:rsidRPr="0079210C" w:rsidRDefault="00B7606E" w:rsidP="00B7606E">
            <w:pPr>
              <w:pStyle w:val="Standard"/>
              <w:rPr>
                <w:rFonts w:ascii="Times New Roman" w:hAnsi="Times New Roman" w:cs="Times New Roman"/>
              </w:rPr>
            </w:pPr>
          </w:p>
          <w:p w:rsidR="00B7606E" w:rsidRPr="00B83760" w:rsidRDefault="00B7606E" w:rsidP="00B7606E">
            <w:pPr>
              <w:tabs>
                <w:tab w:val="left" w:pos="720"/>
              </w:tabs>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The  United States Department of Justice 950 Pennsylvania Avenue,  N.W.Washington, D.C.20530-0001</w:t>
            </w:r>
          </w:p>
          <w:p w:rsidR="00B7606E" w:rsidRPr="00B83760" w:rsidRDefault="00B7606E" w:rsidP="00B7606E">
            <w:pPr>
              <w:tabs>
                <w:tab w:val="left" w:pos="720"/>
              </w:tabs>
              <w:rPr>
                <w:rFonts w:asciiTheme="minorHAnsi" w:eastAsiaTheme="minorHAnsi" w:hAnsiTheme="minorHAnsi" w:cstheme="minorBidi"/>
                <w:sz w:val="24"/>
                <w:szCs w:val="24"/>
              </w:rPr>
            </w:pPr>
          </w:p>
          <w:p w:rsidR="00B7606E" w:rsidRPr="00B83760" w:rsidRDefault="00B7606E" w:rsidP="00B7606E">
            <w:pPr>
              <w:tabs>
                <w:tab w:val="left" w:pos="720"/>
              </w:tabs>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 xml:space="preserve">    certified mail # 8888-8888-8888-8888</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D75CFB" w:rsidRDefault="00B7606E" w:rsidP="00B7606E">
      <w:pPr>
        <w:pStyle w:val="BodyTextIndent2"/>
        <w:spacing w:line="240" w:lineRule="auto"/>
        <w:ind w:left="0" w:firstLine="0"/>
        <w:rPr>
          <w:rFonts w:cs="Times New Roman"/>
          <w:b/>
        </w:rPr>
      </w:pPr>
    </w:p>
    <w:p w:rsidR="00B7606E" w:rsidRPr="00D75CFB" w:rsidRDefault="00B7606E" w:rsidP="00B7606E">
      <w:pPr>
        <w:pStyle w:val="BodyTextIndent2"/>
        <w:spacing w:line="240" w:lineRule="auto"/>
        <w:ind w:left="0" w:firstLine="0"/>
        <w:rPr>
          <w:rFonts w:cs="Times New Roman"/>
          <w:b/>
        </w:rPr>
      </w:pPr>
      <w:r w:rsidRPr="00D75CFB">
        <w:rPr>
          <w:rFonts w:cs="Times New Roman"/>
          <w:b/>
        </w:rPr>
        <w:t>BOND AGREEMENT – SUBSTIUTION OF SECURITY FOR ATTACHMENT OF $150,000, FRCP SUPPLEMENTAL E(5)</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A complaint has been filed in this court by _________________against $150,000, in rem, and against Barak H. Obama(AKA Barry Soertoes)on behalf of class Defendants_______and Does 1 thru 100,000,000,000 inclusive as owner of ______________, in personam.  The parties agree to the substitution of the security for the arrest or attachment of the $150,00 as follows:</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_______________as principal and __________, as security, are held and firmly bound unto________________in the sum of ___________________($_________) Dollars to the use of the said___________in this action.</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The conditition of this obligation is such that if the Plaintiff, ___________, obtains a final judgment or award against the $150,00 togther with tinterst and costs.  If __________fails to do so,__________________will stand for ______________, not not to exceed the above sum, then this obligation will become void, otherwise to remain in full force and effect.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This bond is further subject to the general conditions of the securety bond attached to this agreement and incorporated here by reference.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Dated this _______________day of ___________, 2016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Principal</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And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Surety</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noProof/>
        </w:rPr>
        <w: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w:t>
      </w:r>
      <w:r w:rsidRPr="0079210C">
        <w:rPr>
          <w:rFonts w:cs="Times New Roman"/>
        </w:rPr>
        <w:lastRenderedPageBreak/>
        <w:t xml:space="preserve">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255FBC" w:rsidRDefault="00B7606E" w:rsidP="00B7606E">
      <w:pPr>
        <w:rPr>
          <w:rFonts w:ascii="Times New Roman" w:hAnsi="Times New Roman"/>
          <w:sz w:val="24"/>
          <w:szCs w:val="24"/>
        </w:rPr>
      </w:pPr>
      <w:r w:rsidRPr="00255FBC">
        <w:rPr>
          <w:rFonts w:ascii="Times New Roman" w:hAnsi="Times New Roman"/>
          <w:b/>
          <w:sz w:val="24"/>
          <w:szCs w:val="24"/>
        </w:rPr>
        <w:t>IN THE UNITED STATES DISTRICT COURT</w:t>
      </w:r>
    </w:p>
    <w:p w:rsidR="00B7606E" w:rsidRPr="00255FBC" w:rsidRDefault="00B7606E" w:rsidP="00B7606E">
      <w:pPr>
        <w:rPr>
          <w:rFonts w:ascii="Times New Roman" w:hAnsi="Times New Roman"/>
          <w:b/>
          <w:sz w:val="24"/>
          <w:szCs w:val="24"/>
        </w:rPr>
      </w:pPr>
    </w:p>
    <w:p w:rsidR="00B7606E" w:rsidRPr="00255FBC" w:rsidRDefault="00B7606E" w:rsidP="00B7606E">
      <w:pPr>
        <w:rPr>
          <w:rFonts w:ascii="Times New Roman" w:hAnsi="Times New Roman"/>
          <w:sz w:val="24"/>
          <w:szCs w:val="24"/>
        </w:rPr>
      </w:pPr>
      <w:r w:rsidRPr="00255FBC">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255FBC" w:rsidRDefault="00255FBC" w:rsidP="00255FBC">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255FBC" w:rsidRPr="00B83760" w:rsidRDefault="00255FBC" w:rsidP="00255FBC">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w:t>
            </w:r>
            <w:r w:rsidRPr="00B83760">
              <w:rPr>
                <w:rFonts w:ascii="Times New Roman" w:eastAsiaTheme="minorHAnsi" w:hAnsi="Times New Roman" w:cstheme="minorBidi"/>
              </w:rPr>
              <w:lastRenderedPageBreak/>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255FBC" w:rsidRPr="00B83760" w:rsidRDefault="00255FBC" w:rsidP="00255FBC">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255FBC" w:rsidRDefault="00255FBC" w:rsidP="00255FBC">
            <w:pPr>
              <w:pStyle w:val="Standard"/>
              <w:tabs>
                <w:tab w:val="left" w:pos="720"/>
              </w:tabs>
              <w:rPr>
                <w:rFonts w:ascii="Times New Roman" w:hAnsi="Times New Roman" w:cs="Times New Roman"/>
                <w:color w:val="auto"/>
              </w:rPr>
            </w:pPr>
          </w:p>
          <w:p w:rsidR="00255FBC" w:rsidRDefault="00255FBC" w:rsidP="00255FBC">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255FBC"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tabs>
                <w:tab w:val="left" w:pos="720"/>
              </w:tabs>
              <w:rPr>
                <w:rFonts w:ascii="Times New Roman" w:hAnsi="Times New Roman" w:cs="Times New Roman"/>
                <w:color w:val="auto"/>
              </w:rPr>
            </w:pP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255FBC" w:rsidRPr="00914874"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255FBC" w:rsidRDefault="00255FBC" w:rsidP="00255FBC">
            <w:pPr>
              <w:pStyle w:val="Standard"/>
              <w:rPr>
                <w:rFonts w:ascii="Times New Roman" w:hAnsi="Times New Roman" w:cs="Times New Roman"/>
                <w:color w:val="auto"/>
              </w:rPr>
            </w:pPr>
            <w:r w:rsidRPr="00914874">
              <w:rPr>
                <w:rFonts w:ascii="Times New Roman" w:hAnsi="Times New Roman" w:cs="Times New Roman"/>
                <w:color w:val="auto"/>
              </w:rPr>
              <w:t>Washington, D.C.20530-0001,</w:t>
            </w:r>
          </w:p>
          <w:p w:rsidR="00B7606E" w:rsidRDefault="00255FBC" w:rsidP="00255FBC">
            <w:pPr>
              <w:pStyle w:val="Standard"/>
              <w:rPr>
                <w:rFonts w:ascii="Times New Roman" w:hAnsi="Times New Roman" w:cs="Times New Roman"/>
              </w:rPr>
            </w:pPr>
            <w:r w:rsidRPr="00816896">
              <w:rPr>
                <w:rFonts w:ascii="Times New Roman" w:hAnsi="Times New Roman"/>
              </w:rPr>
              <w:t>_______________________________</w:t>
            </w: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rPr>
            </w:pPr>
          </w:p>
          <w:p w:rsidR="00B7606E" w:rsidRPr="00B83760" w:rsidRDefault="00B7606E" w:rsidP="00B7606E">
            <w:pPr>
              <w:rPr>
                <w:rFonts w:asciiTheme="minorHAnsi" w:eastAsiaTheme="minorHAnsi" w:hAnsiTheme="minorHAnsi" w:cstheme="minorBidi"/>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255FBC" w:rsidP="00B7606E">
            <w:pPr>
              <w:pStyle w:val="CM11"/>
            </w:pPr>
            <w:r>
              <w:t>CASE # 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5D5F18" w:rsidRDefault="00B7606E" w:rsidP="00B7606E">
            <w:pPr>
              <w:pStyle w:val="BodyTextIndent2"/>
              <w:spacing w:line="240" w:lineRule="auto"/>
              <w:ind w:left="0" w:firstLine="0"/>
              <w:rPr>
                <w:rFonts w:cs="Times New Roman"/>
                <w:b/>
              </w:rPr>
            </w:pPr>
          </w:p>
          <w:p w:rsidR="00B7606E" w:rsidRPr="00D75CFB" w:rsidRDefault="00B7606E" w:rsidP="00B7606E">
            <w:pPr>
              <w:pStyle w:val="BodyTextIndent2"/>
              <w:spacing w:line="240" w:lineRule="auto"/>
              <w:ind w:left="0" w:firstLine="0"/>
              <w:rPr>
                <w:rFonts w:cs="Times New Roman"/>
                <w:b/>
              </w:rPr>
            </w:pPr>
            <w:r w:rsidRPr="00D75CFB">
              <w:rPr>
                <w:rFonts w:cs="Times New Roman"/>
                <w:b/>
              </w:rPr>
              <w:t>BOND AGREEMENT – SUBSTIUTION OF SECURITY FOR ATTACHMENT OF $150,000, FRCP SUPPLEMENTAL E(5)</w:t>
            </w:r>
          </w:p>
          <w:p w:rsidR="00B7606E" w:rsidRDefault="00B7606E" w:rsidP="00B7606E">
            <w:pPr>
              <w:pStyle w:val="BodyTextIndent2"/>
              <w:spacing w:line="240" w:lineRule="auto"/>
              <w:ind w:left="0" w:firstLine="0"/>
              <w:rPr>
                <w:rFonts w:cs="Times New Roman"/>
              </w:rPr>
            </w:pP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r>
        <w:rPr>
          <w:rFonts w:cs="Times New Roman"/>
        </w:rPr>
        <w:lastRenderedPageBreak/>
        <w:t>ORDER FIXING BOND AND DIRECTING THAT ATTACHMENT(PROCESS IN REM) BE DISSOVLED UPON FILING OF SUCH BOND, FRCP SUPPLEMENTAL E(5)</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Upon the stipulation of counsel for ___________, Plaintiff, and counsel for ________________Defendant to the amount of bond to be filed in this action, pursuant to ______[State Attachment rule}, for the purpose of dissolving the attachment(Process in rem) issued hereunder it is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ORDERED: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rPr>
          <w:rFonts w:cs="Times New Roman"/>
        </w:rPr>
      </w:pPr>
      <w:r>
        <w:rPr>
          <w:rFonts w:cs="Times New Roman"/>
        </w:rPr>
        <w:t>a). That the amount of bond to be filed by the Defenant is hereby fixes as the sum of One Hundred and Fifty Trillion Dollars $150,000,000,000 Trillion Dollars; and</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b)  Upon filing of a bond in the amount of $150,000,000,000 Trillion Dollars with good and sufficient Surety approved by the court, the attachment (process in rem) in this action will be dissolved and the case will proceed in ordinary course.</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Dated:___________________</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 xml:space="preserve">                                                                               ______________________________</w:t>
      </w:r>
    </w:p>
    <w:p w:rsidR="00B7606E" w:rsidRDefault="00B7606E" w:rsidP="00B7606E">
      <w:pPr>
        <w:pStyle w:val="BodyTextIndent2"/>
        <w:spacing w:line="240" w:lineRule="auto"/>
        <w:rPr>
          <w:rFonts w:cs="Times New Roman"/>
        </w:rPr>
      </w:pPr>
      <w:r>
        <w:rPr>
          <w:rFonts w:cs="Times New Roman"/>
        </w:rPr>
        <w:t xml:space="preserve">                                                                               United States District/Magistrate Judge</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The above Order is hereby stipulated to and agreed upon:</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____________________</w:t>
      </w:r>
    </w:p>
    <w:p w:rsidR="00B7606E" w:rsidRDefault="00B7606E" w:rsidP="00B7606E">
      <w:pPr>
        <w:pStyle w:val="BodyTextIndent2"/>
        <w:spacing w:line="240" w:lineRule="auto"/>
        <w:ind w:left="0" w:firstLine="0"/>
        <w:rPr>
          <w:rFonts w:cs="Times New Roman"/>
        </w:rPr>
      </w:pPr>
      <w:r>
        <w:rPr>
          <w:rFonts w:cs="Times New Roman"/>
        </w:rPr>
        <w:t>Attorney for Plaintiff</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u w:val="single"/>
        </w:rPr>
      </w:pPr>
      <w:r w:rsidRPr="00085808">
        <w:rPr>
          <w:rFonts w:cs="Times New Roman"/>
          <w:u w:val="single"/>
        </w:rPr>
        <w:t>_/s/_______________</w:t>
      </w:r>
    </w:p>
    <w:p w:rsidR="00B7606E" w:rsidRPr="00085808" w:rsidRDefault="00B7606E" w:rsidP="00B7606E">
      <w:pPr>
        <w:pStyle w:val="BodyTextIndent2"/>
        <w:spacing w:line="240" w:lineRule="auto"/>
        <w:ind w:left="0" w:firstLine="0"/>
        <w:rPr>
          <w:rFonts w:cs="Times New Roman"/>
        </w:rPr>
      </w:pPr>
      <w:r w:rsidRPr="00085808">
        <w:rPr>
          <w:rFonts w:cs="Times New Roman"/>
        </w:rPr>
        <w:t>Attorney for Defendant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w:t>
      </w:r>
      <w:r w:rsidRPr="0079210C">
        <w:rPr>
          <w:rFonts w:cs="Times New Roman"/>
        </w:rPr>
        <w:lastRenderedPageBreak/>
        <w:t xml:space="preserve">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4C4DF1" w:rsidRDefault="00B7606E" w:rsidP="00B7606E">
      <w:pPr>
        <w:rPr>
          <w:rFonts w:ascii="Times New Roman" w:hAnsi="Times New Roman"/>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IN THE UNITED STATES DISTRICT COURT</w:t>
      </w:r>
    </w:p>
    <w:p w:rsidR="00B7606E" w:rsidRPr="004C4DF1" w:rsidRDefault="00B7606E" w:rsidP="00B7606E">
      <w:pPr>
        <w:rPr>
          <w:rFonts w:ascii="Times New Roman" w:hAnsi="Times New Roman"/>
          <w:b/>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4C4DF1" w:rsidRDefault="004C4DF1" w:rsidP="004C4DF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C4DF1" w:rsidRPr="00B83760" w:rsidRDefault="004C4DF1" w:rsidP="004C4DF1">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w:t>
            </w:r>
            <w:r w:rsidRPr="00B83760">
              <w:rPr>
                <w:rFonts w:ascii="Times New Roman" w:eastAsiaTheme="minorHAnsi" w:hAnsi="Times New Roman" w:cstheme="minorBidi"/>
              </w:rPr>
              <w:lastRenderedPageBreak/>
              <w:t>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C4DF1" w:rsidRPr="00B83760" w:rsidRDefault="004C4DF1" w:rsidP="004C4DF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C4DF1"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C4DF1" w:rsidRDefault="004C4DF1" w:rsidP="004C4DF1">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C4DF1" w:rsidRDefault="004C4DF1" w:rsidP="004C4DF1">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rPr>
            </w:pPr>
          </w:p>
          <w:p w:rsidR="00B7606E" w:rsidRPr="00B83760" w:rsidRDefault="00B7606E" w:rsidP="004C4DF1">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4C4DF1" w:rsidP="00B7606E">
            <w:pPr>
              <w:pStyle w:val="CM11"/>
            </w:pPr>
            <w:r>
              <w:t>CASE # 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2F6C90" w:rsidRDefault="00B7606E" w:rsidP="00B7606E">
            <w:pPr>
              <w:pStyle w:val="BodyTextIndent2"/>
              <w:spacing w:line="240" w:lineRule="auto"/>
              <w:ind w:left="0" w:firstLine="0"/>
              <w:rPr>
                <w:rFonts w:cs="Times New Roman"/>
                <w:b/>
              </w:rPr>
            </w:pPr>
          </w:p>
          <w:p w:rsidR="00B7606E" w:rsidRPr="002F6C90" w:rsidRDefault="00B7606E" w:rsidP="00B7606E">
            <w:pPr>
              <w:pStyle w:val="BodyTextIndent2"/>
              <w:spacing w:line="240" w:lineRule="auto"/>
              <w:ind w:left="0" w:firstLine="0"/>
              <w:rPr>
                <w:rFonts w:cs="Times New Roman"/>
                <w:b/>
              </w:rPr>
            </w:pPr>
            <w:r w:rsidRPr="002F6C90">
              <w:rPr>
                <w:rFonts w:cs="Times New Roman"/>
                <w:b/>
              </w:rPr>
              <w:t>ORDER FIXING BOND AND DIRECTING THAT ATTACHMENT(PROCESS IN REM) BE DISSOVLED UPON FILING OF SUCH BOND, FRCP SUPPLEMENTAL E(5)</w:t>
            </w:r>
          </w:p>
          <w:p w:rsidR="00B7606E" w:rsidRDefault="00B7606E" w:rsidP="00B7606E">
            <w:pPr>
              <w:pStyle w:val="BodyTextIndent2"/>
              <w:spacing w:line="240" w:lineRule="auto"/>
              <w:ind w:left="0" w:firstLine="0"/>
              <w:rPr>
                <w:rFonts w:cs="Times New Roman"/>
              </w:rPr>
            </w:pPr>
          </w:p>
          <w:p w:rsidR="00B7606E" w:rsidRPr="00B83760" w:rsidRDefault="00B7606E" w:rsidP="00B7606E">
            <w:pPr>
              <w:rPr>
                <w:rFonts w:asciiTheme="minorHAnsi" w:eastAsiaTheme="minorHAnsi" w:hAnsiTheme="minorHAnsi" w:cstheme="minorBidi"/>
                <w:sz w:val="24"/>
                <w:szCs w:val="24"/>
              </w:rPr>
            </w:pP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 xml:space="preserve">his official capacity as President of the </w:t>
            </w:r>
          </w:p>
          <w:p w:rsidR="00B7606E" w:rsidRDefault="00B7606E" w:rsidP="00B7606E">
            <w:pPr>
              <w:pStyle w:val="Standard"/>
              <w:rPr>
                <w:rFonts w:ascii="Times New Roman" w:hAnsi="Times New Roman" w:cs="Times New Roman"/>
              </w:rPr>
            </w:pP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United States of America</w:t>
            </w:r>
          </w:p>
          <w:p w:rsidR="00B7606E" w:rsidRPr="00B83760" w:rsidRDefault="00B7606E" w:rsidP="00B7606E">
            <w:pPr>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The White House 1600 Pennsylvania Avenue, N.W.Washington, DC 333333</w:t>
            </w:r>
          </w:p>
          <w:p w:rsidR="00B7606E" w:rsidRPr="00B83760" w:rsidRDefault="00B7606E" w:rsidP="00B7606E">
            <w:pPr>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lastRenderedPageBreak/>
              <w:t>certified mail # 9999-9999-9999-9999</w:t>
            </w:r>
          </w:p>
          <w:p w:rsidR="00B7606E" w:rsidRPr="00B83760" w:rsidRDefault="00B7606E" w:rsidP="00B7606E">
            <w:pPr>
              <w:tabs>
                <w:tab w:val="left" w:pos="72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B7606E" w:rsidRPr="0079210C" w:rsidRDefault="00B7606E" w:rsidP="00B7606E">
            <w:pPr>
              <w:pStyle w:val="Standard"/>
              <w:rPr>
                <w:rFonts w:ascii="Times New Roman" w:hAnsi="Times New Roman" w:cs="Times New Roman"/>
              </w:rPr>
            </w:pPr>
          </w:p>
          <w:p w:rsidR="00B7606E" w:rsidRPr="00B83760" w:rsidRDefault="00B7606E" w:rsidP="00B7606E">
            <w:pPr>
              <w:tabs>
                <w:tab w:val="left" w:pos="720"/>
              </w:tabs>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The  United States Department of Justice 950 Pennsylvania Avenue,  N.W.Washington, D.C.20530-0001</w:t>
            </w:r>
          </w:p>
          <w:p w:rsidR="00B7606E" w:rsidRPr="00B83760" w:rsidRDefault="00B7606E" w:rsidP="00B7606E">
            <w:pPr>
              <w:tabs>
                <w:tab w:val="left" w:pos="720"/>
              </w:tabs>
              <w:rPr>
                <w:rFonts w:asciiTheme="minorHAnsi" w:eastAsiaTheme="minorHAnsi" w:hAnsiTheme="minorHAnsi" w:cstheme="minorBidi"/>
                <w:sz w:val="24"/>
                <w:szCs w:val="24"/>
              </w:rPr>
            </w:pPr>
          </w:p>
          <w:p w:rsidR="00B7606E" w:rsidRPr="00B83760" w:rsidRDefault="00B7606E" w:rsidP="00B7606E">
            <w:pPr>
              <w:tabs>
                <w:tab w:val="left" w:pos="720"/>
              </w:tabs>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 xml:space="preserve">    certified mail # 8888-8888-8888-8888</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r>
        <w:rPr>
          <w:rFonts w:cs="Times New Roman"/>
        </w:rPr>
        <w:lastRenderedPageBreak/>
        <w:t>ORDER FIXING BOND AND DIRECTING THAT ATTACHMENT(PROCESS IN REM) BE DISSOVLED UPON FILING OF SUCH BOND, FRCP SUPPLEMENTAL E(5)</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Upon the stipulation of counsel for ___________, Plaintiff, and counsel for ________________Defendant to the amount of bond to be filed in this action, pursuant to ______[State Attachment rule}, for the purpose of dissolving the attachment(Process in rem) issued hereunder it is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ORDERED: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rPr>
          <w:rFonts w:cs="Times New Roman"/>
        </w:rPr>
      </w:pPr>
      <w:r>
        <w:rPr>
          <w:rFonts w:cs="Times New Roman"/>
        </w:rPr>
        <w:t>a). That the amount of bond to be filed by the Defenant is hereby fixes as the sum of One Hundred and Fifty Trillion Dollars $150,000,000,000 Trillion Dollars; and</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b)  Upon filing of a bond in the amount of $150,000,000,000 Trillion Dollars with good and sufficient Surety approved by the court, the attachment (process in rem) in this action will be dissolved and the case will proceed in ordinary course.</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Dated:___________________</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 xml:space="preserve">                                                                               ______________________________</w:t>
      </w:r>
    </w:p>
    <w:p w:rsidR="00B7606E" w:rsidRDefault="00B7606E" w:rsidP="00B7606E">
      <w:pPr>
        <w:pStyle w:val="BodyTextIndent2"/>
        <w:spacing w:line="240" w:lineRule="auto"/>
        <w:rPr>
          <w:rFonts w:cs="Times New Roman"/>
        </w:rPr>
      </w:pPr>
      <w:r>
        <w:rPr>
          <w:rFonts w:cs="Times New Roman"/>
        </w:rPr>
        <w:t xml:space="preserve">                                                                               United States District/Magistrate Judge</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The above Order is hereby stipulated to and agreed upon:</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____________________</w:t>
      </w:r>
    </w:p>
    <w:p w:rsidR="00B7606E" w:rsidRDefault="00B7606E" w:rsidP="00B7606E">
      <w:pPr>
        <w:pStyle w:val="BodyTextIndent2"/>
        <w:spacing w:line="240" w:lineRule="auto"/>
        <w:ind w:left="0" w:firstLine="0"/>
        <w:rPr>
          <w:rFonts w:cs="Times New Roman"/>
        </w:rPr>
      </w:pPr>
      <w:r>
        <w:rPr>
          <w:rFonts w:cs="Times New Roman"/>
        </w:rPr>
        <w:t>Attorney for Plaintiff</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u w:val="single"/>
        </w:rPr>
      </w:pPr>
      <w:r w:rsidRPr="00085808">
        <w:rPr>
          <w:rFonts w:cs="Times New Roman"/>
          <w:u w:val="single"/>
        </w:rPr>
        <w:t>_/s/_______________</w:t>
      </w:r>
    </w:p>
    <w:p w:rsidR="00B7606E" w:rsidRPr="00085808" w:rsidRDefault="00B7606E" w:rsidP="00B7606E">
      <w:pPr>
        <w:pStyle w:val="BodyTextIndent2"/>
        <w:spacing w:line="240" w:lineRule="auto"/>
        <w:ind w:left="0" w:firstLine="0"/>
        <w:rPr>
          <w:rFonts w:cs="Times New Roman"/>
        </w:rPr>
      </w:pPr>
      <w:r w:rsidRPr="00085808">
        <w:rPr>
          <w:rFonts w:cs="Times New Roman"/>
        </w:rPr>
        <w:t>Attorney for Defendant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w:t>
      </w:r>
      <w:r w:rsidRPr="0079210C">
        <w:rPr>
          <w:rFonts w:cs="Times New Roman"/>
        </w:rPr>
        <w:lastRenderedPageBreak/>
        <w:t xml:space="preserve">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 xml:space="preserve">18592 Dale Street                                                                                                                                      </w:t>
      </w:r>
      <w:r w:rsidR="004C4DF1">
        <w:rPr>
          <w:sz w:val="24"/>
          <w:szCs w:val="24"/>
        </w:rPr>
        <w:t xml:space="preserve">Detroit, MI 48219                                                                                                                   </w:t>
      </w:r>
      <w:r w:rsidRPr="0079210C">
        <w:rPr>
          <w:sz w:val="24"/>
          <w:szCs w:val="24"/>
        </w:rPr>
        <w:t>Sbridge11@yahoo.com</w:t>
      </w:r>
    </w:p>
    <w:p w:rsidR="00B7606E" w:rsidRPr="004C4DF1" w:rsidRDefault="00B7606E" w:rsidP="00B7606E">
      <w:pPr>
        <w:rPr>
          <w:rFonts w:ascii="Times New Roman" w:hAnsi="Times New Roman"/>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IN THE UNITED STATES DISTRICT COURT</w:t>
      </w:r>
    </w:p>
    <w:p w:rsidR="00B7606E" w:rsidRPr="004C4DF1" w:rsidRDefault="00B7606E" w:rsidP="00B7606E">
      <w:pPr>
        <w:rPr>
          <w:rFonts w:ascii="Times New Roman" w:hAnsi="Times New Roman"/>
          <w:b/>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4C4DF1" w:rsidRDefault="004C4DF1" w:rsidP="004C4DF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C4DF1" w:rsidRPr="00B83760" w:rsidRDefault="004C4DF1" w:rsidP="004C4DF1">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w:t>
            </w:r>
            <w:r w:rsidRPr="00B83760">
              <w:rPr>
                <w:rFonts w:ascii="Times New Roman" w:eastAsiaTheme="minorHAnsi" w:hAnsi="Times New Roman" w:cstheme="minorBidi"/>
              </w:rPr>
              <w:lastRenderedPageBreak/>
              <w:t>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C4DF1" w:rsidRPr="00B83760" w:rsidRDefault="004C4DF1" w:rsidP="004C4DF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C4DF1"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C4DF1" w:rsidRDefault="004C4DF1" w:rsidP="004C4DF1">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C4DF1" w:rsidRDefault="004C4DF1" w:rsidP="004C4DF1">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ind w:left="90"/>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4C4DF1" w:rsidP="00B7606E">
            <w:pPr>
              <w:pStyle w:val="CM11"/>
            </w:pPr>
            <w:r>
              <w:t>CASE # ____________________________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2F6C90" w:rsidRDefault="00B7606E" w:rsidP="00B7606E">
            <w:pPr>
              <w:pStyle w:val="BodyTextIndent2"/>
              <w:spacing w:line="240" w:lineRule="auto"/>
              <w:ind w:left="0" w:firstLine="0"/>
              <w:rPr>
                <w:rFonts w:cs="Times New Roman"/>
                <w:b/>
              </w:rPr>
            </w:pPr>
          </w:p>
          <w:p w:rsidR="00B7606E" w:rsidRPr="002F6C90" w:rsidRDefault="00B7606E" w:rsidP="00B7606E">
            <w:pPr>
              <w:pStyle w:val="BodyTextIndent2"/>
              <w:spacing w:line="240" w:lineRule="auto"/>
              <w:ind w:left="0" w:firstLine="0"/>
              <w:rPr>
                <w:rFonts w:cs="Times New Roman"/>
                <w:b/>
              </w:rPr>
            </w:pPr>
            <w:r w:rsidRPr="002F6C90">
              <w:rPr>
                <w:rFonts w:cs="Times New Roman"/>
                <w:b/>
              </w:rPr>
              <w:t>ORDER FIXING BOND AND DIRECTING THAT ATTACHMENT(PROCESS IN REM) BE DISSOVLED UPON FILING OF SUCH BOND, FRCP SUPPLEMENTAL E(5)</w:t>
            </w:r>
          </w:p>
          <w:p w:rsidR="00B7606E" w:rsidRDefault="00B7606E" w:rsidP="00B7606E">
            <w:pPr>
              <w:pStyle w:val="BodyTextIndent2"/>
              <w:spacing w:line="240" w:lineRule="auto"/>
              <w:ind w:left="0" w:firstLine="0"/>
              <w:rPr>
                <w:rFonts w:cs="Times New Roman"/>
              </w:rPr>
            </w:pP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In accordance with FRCP Supplemental E(5) and L.A.R. E(8)(b), Plaintiff, on whose behalf property $150,000,000, Trillion Dollars __________has been seized, petitions  the court to enter an Order directing the United States Marshal for the District Court of Columbia to release the property $150,000,000, Trillion Dollars </w:t>
      </w:r>
    </w:p>
    <w:p w:rsidR="00B7606E" w:rsidRDefault="00B7606E" w:rsidP="00B7606E">
      <w:pPr>
        <w:pStyle w:val="BodyTextIndent2"/>
        <w:spacing w:line="240" w:lineRule="auto"/>
        <w:ind w:left="0" w:firstLine="0"/>
        <w:rPr>
          <w:rFonts w:cs="Times New Roman"/>
        </w:rPr>
      </w:pPr>
      <w:r>
        <w:rPr>
          <w:rFonts w:cs="Times New Roman"/>
        </w:rPr>
        <w:lastRenderedPageBreak/>
        <w:t>This request is made for the following reasons:</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(Describe the reasons in suffient detail to permit the Court to enter an appropriate Order)</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Dated   at_____________, Virginia and/or Maryland and/or Delaware, this the ________________day of ___________________, 2016.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The United States ex rel</w:t>
      </w:r>
    </w:p>
    <w:p w:rsidR="00B7606E" w:rsidRDefault="00B7606E" w:rsidP="00B7606E">
      <w:pPr>
        <w:pStyle w:val="BodyTextIndent2"/>
        <w:spacing w:line="240" w:lineRule="auto"/>
        <w:ind w:left="0" w:firstLine="0"/>
        <w:rPr>
          <w:rFonts w:cs="Times New Roman"/>
        </w:rPr>
      </w:pPr>
      <w:r>
        <w:rPr>
          <w:rFonts w:cs="Times New Roman"/>
        </w:rPr>
        <w:t xml:space="preserve">                                                              Sign in pursuant to rule 11</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Cc: Counsel of Record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w:t>
      </w:r>
      <w:r w:rsidRPr="0079210C">
        <w:rPr>
          <w:rFonts w:cs="Times New Roman"/>
        </w:rPr>
        <w:lastRenderedPageBreak/>
        <w:t xml:space="preserve">(formerly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4C4DF1" w:rsidRDefault="00B7606E" w:rsidP="00B7606E">
      <w:pPr>
        <w:rPr>
          <w:rFonts w:ascii="Times New Roman" w:hAnsi="Times New Roman"/>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IN THE UNITED STATES DISTRICT COURT</w:t>
      </w:r>
    </w:p>
    <w:p w:rsidR="00B7606E" w:rsidRPr="004C4DF1" w:rsidRDefault="00B7606E" w:rsidP="00B7606E">
      <w:pPr>
        <w:rPr>
          <w:rFonts w:ascii="Times New Roman" w:hAnsi="Times New Roman"/>
          <w:b/>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4C4DF1" w:rsidRDefault="004C4DF1" w:rsidP="004C4DF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C4DF1" w:rsidRPr="00B83760" w:rsidRDefault="004C4DF1" w:rsidP="004C4DF1">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w:t>
            </w:r>
            <w:r w:rsidRPr="00B83760">
              <w:rPr>
                <w:rFonts w:ascii="Times New Roman" w:eastAsiaTheme="minorHAnsi" w:hAnsi="Times New Roman" w:cstheme="minorBidi"/>
              </w:rPr>
              <w:lastRenderedPageBreak/>
              <w:t>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C4DF1" w:rsidRPr="00B83760" w:rsidRDefault="004C4DF1" w:rsidP="004C4DF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C4DF1"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C4DF1" w:rsidRDefault="004C4DF1" w:rsidP="004C4DF1">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C4DF1" w:rsidRDefault="004C4DF1" w:rsidP="004C4DF1">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4C4DF1">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4C4DF1" w:rsidP="00B7606E">
            <w:pPr>
              <w:pStyle w:val="CM11"/>
            </w:pPr>
            <w:r>
              <w:t>CASE # _________________________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2F6C90" w:rsidRDefault="00B7606E" w:rsidP="00B7606E">
            <w:pPr>
              <w:pStyle w:val="BodyTextIndent2"/>
              <w:spacing w:line="240" w:lineRule="auto"/>
              <w:ind w:left="0" w:firstLine="0"/>
              <w:rPr>
                <w:rFonts w:cs="Times New Roman"/>
                <w:b/>
              </w:rPr>
            </w:pPr>
          </w:p>
          <w:p w:rsidR="00B7606E" w:rsidRPr="002F6C90" w:rsidRDefault="00B7606E" w:rsidP="00B7606E">
            <w:pPr>
              <w:pStyle w:val="BodyTextIndent2"/>
              <w:spacing w:line="240" w:lineRule="auto"/>
              <w:ind w:left="0" w:firstLine="0"/>
              <w:rPr>
                <w:rFonts w:cs="Times New Roman"/>
                <w:b/>
              </w:rPr>
            </w:pPr>
            <w:r w:rsidRPr="002F6C90">
              <w:rPr>
                <w:rFonts w:cs="Times New Roman"/>
                <w:b/>
              </w:rPr>
              <w:t>ORDER FIXING BOND AND DIRECTING THAT ATTACHMENT(PROCESS IN REM) BE DISSOVLED UPON FILING OF SUCH BOND, FRCP SUPPLEMENTAL E(5)</w:t>
            </w:r>
          </w:p>
          <w:p w:rsidR="00B7606E" w:rsidRDefault="00B7606E" w:rsidP="00B7606E">
            <w:pPr>
              <w:pStyle w:val="BodyTextIndent2"/>
              <w:spacing w:line="240" w:lineRule="auto"/>
              <w:ind w:left="0" w:firstLine="0"/>
              <w:rPr>
                <w:rFonts w:cs="Times New Roman"/>
              </w:rPr>
            </w:pP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In accordance with FRCP Supplemental E(5) and L.A.R. E(8)(b), Plaintiff, on whose behalf property $150,000,000, Trillion Dollars __________has been seized, petitions  the court to enter an Order directing the United States Marshal for the District Court of Columbia to release the property $150,000,000, Trillion Dollars </w:t>
      </w:r>
    </w:p>
    <w:p w:rsidR="00B7606E" w:rsidRDefault="00B7606E" w:rsidP="00B7606E">
      <w:pPr>
        <w:pStyle w:val="BodyTextIndent2"/>
        <w:spacing w:line="240" w:lineRule="auto"/>
        <w:ind w:left="0" w:firstLine="0"/>
        <w:rPr>
          <w:rFonts w:cs="Times New Roman"/>
        </w:rPr>
      </w:pPr>
      <w:r>
        <w:rPr>
          <w:rFonts w:cs="Times New Roman"/>
        </w:rPr>
        <w:t>This request is made for the following reasons:</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(Describe the reasons in suffient detail to permit the Court to enter an appropriate Order)</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lastRenderedPageBreak/>
        <w:t>Dated   at_____________, Virginia and/or Maryland and/or Delaware, this the ________________day of ___________________, 2016.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The United States ex rel</w:t>
      </w:r>
    </w:p>
    <w:p w:rsidR="00B7606E" w:rsidRDefault="00B7606E" w:rsidP="00B7606E">
      <w:pPr>
        <w:pStyle w:val="BodyTextIndent2"/>
        <w:spacing w:line="240" w:lineRule="auto"/>
        <w:ind w:left="0" w:firstLine="0"/>
        <w:rPr>
          <w:rFonts w:cs="Times New Roman"/>
        </w:rPr>
      </w:pPr>
      <w:r>
        <w:rPr>
          <w:rFonts w:cs="Times New Roman"/>
        </w:rPr>
        <w:t xml:space="preserve">                                                              Sign in pursuant to rule 11</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Cc: Counsel of Record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w:t>
      </w:r>
      <w:r w:rsidRPr="0079210C">
        <w:rPr>
          <w:rFonts w:cs="Times New Roman"/>
        </w:rPr>
        <w:lastRenderedPageBreak/>
        <w:t xml:space="preserve">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IN THE UNITED STATES DISTRICT COURT</w:t>
      </w:r>
    </w:p>
    <w:p w:rsidR="00B7606E" w:rsidRPr="004C4DF1" w:rsidRDefault="00B7606E" w:rsidP="00B7606E">
      <w:pPr>
        <w:rPr>
          <w:rFonts w:ascii="Times New Roman" w:hAnsi="Times New Roman"/>
          <w:b/>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4C4DF1" w:rsidRDefault="004C4DF1" w:rsidP="004C4DF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C4DF1" w:rsidRPr="00B83760" w:rsidRDefault="004C4DF1" w:rsidP="004C4DF1">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w:t>
            </w:r>
            <w:r w:rsidRPr="00B83760">
              <w:rPr>
                <w:rFonts w:ascii="Times New Roman" w:eastAsiaTheme="minorHAnsi" w:hAnsi="Times New Roman" w:cstheme="minorBidi"/>
              </w:rPr>
              <w:lastRenderedPageBreak/>
              <w:t>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C4DF1" w:rsidRPr="00B83760" w:rsidRDefault="004C4DF1" w:rsidP="004C4DF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C4DF1"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C4DF1" w:rsidRDefault="004C4DF1" w:rsidP="004C4DF1">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C4DF1" w:rsidRDefault="004C4DF1" w:rsidP="004C4DF1">
            <w:pPr>
              <w:pStyle w:val="Standard"/>
              <w:rPr>
                <w:rFonts w:ascii="Times New Roman" w:hAnsi="Times New Roman" w:cs="Times New Roman"/>
              </w:rPr>
            </w:pPr>
          </w:p>
          <w:p w:rsidR="00B7606E" w:rsidRPr="00291F7A" w:rsidRDefault="00B7606E" w:rsidP="004C4DF1">
            <w:pPr>
              <w:pStyle w:val="Standard"/>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4C4DF1" w:rsidP="00B7606E">
            <w:pPr>
              <w:pStyle w:val="CM11"/>
            </w:pPr>
            <w:r>
              <w:t>CASE # 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2F6C90" w:rsidRDefault="00B7606E" w:rsidP="00B7606E">
            <w:pPr>
              <w:pStyle w:val="BodyTextIndent2"/>
              <w:spacing w:line="240" w:lineRule="auto"/>
              <w:ind w:left="0" w:firstLine="0"/>
              <w:rPr>
                <w:rFonts w:cs="Times New Roman"/>
                <w:b/>
              </w:rPr>
            </w:pPr>
          </w:p>
          <w:p w:rsidR="00B7606E" w:rsidRPr="00132F4F" w:rsidRDefault="00B7606E" w:rsidP="00B7606E">
            <w:pPr>
              <w:pStyle w:val="BodyTextIndent2"/>
              <w:spacing w:line="240" w:lineRule="auto"/>
              <w:ind w:left="0" w:firstLine="0"/>
              <w:rPr>
                <w:rFonts w:cs="Times New Roman"/>
                <w:b/>
              </w:rPr>
            </w:pPr>
            <w:r w:rsidRPr="00132F4F">
              <w:rPr>
                <w:rFonts w:cs="Times New Roman"/>
                <w:b/>
              </w:rPr>
              <w:t>APPLICATION FOR APPOINTMENT OF SUBSTITUTE CUSTODIAN, FRCP SUPPLEMENTAL E(C)</w:t>
            </w:r>
          </w:p>
          <w:p w:rsidR="00B7606E" w:rsidRDefault="00B7606E" w:rsidP="00B7606E">
            <w:pPr>
              <w:pStyle w:val="BodyTextIndent2"/>
              <w:spacing w:line="240" w:lineRule="auto"/>
              <w:ind w:left="0" w:firstLine="0"/>
              <w:rPr>
                <w:rFonts w:cs="Times New Roman"/>
              </w:rPr>
            </w:pPr>
          </w:p>
          <w:p w:rsidR="00B7606E" w:rsidRPr="00B83760" w:rsidRDefault="00B7606E" w:rsidP="00B7606E">
            <w:pPr>
              <w:rPr>
                <w:rFonts w:asciiTheme="minorHAnsi" w:eastAsiaTheme="minorHAnsi" w:hAnsiTheme="minorHAnsi" w:cstheme="minorBidi"/>
                <w:sz w:val="24"/>
                <w:szCs w:val="24"/>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Pr="00132F4F" w:rsidRDefault="00B7606E" w:rsidP="00B7606E">
      <w:pPr>
        <w:pStyle w:val="BodyTextIndent2"/>
        <w:spacing w:line="240" w:lineRule="auto"/>
        <w:ind w:left="0" w:firstLine="0"/>
        <w:rPr>
          <w:rFonts w:cs="Times New Roman"/>
          <w:b/>
        </w:rPr>
      </w:pPr>
      <w:r w:rsidRPr="00132F4F">
        <w:rPr>
          <w:rFonts w:cs="Times New Roman"/>
          <w:b/>
        </w:rPr>
        <w:lastRenderedPageBreak/>
        <w:t>APPLICATION FOR APPOINTMENT OF SUBSTITUTE CUSTODIAN, FRCP SUPPLEMENTAL E(C)</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ind w:left="0" w:firstLine="0"/>
        <w:rPr>
          <w:rFonts w:cs="Times New Roman"/>
        </w:rPr>
      </w:pPr>
      <w:r>
        <w:rPr>
          <w:rFonts w:cs="Times New Roman"/>
        </w:rPr>
        <w:t xml:space="preserve">                  Plaintiff ____________(A_____________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Applies for appointment of ____________, _________________, As substitute custodian for Barak H. Obama(AKA Barry Soertoes) ________on behalf of class Defendants.   Official number owed by ____________.  As grounds for the motion, Plaintiff states as follows:</w:t>
      </w:r>
    </w:p>
    <w:p w:rsidR="00B7606E" w:rsidRDefault="00B7606E" w:rsidP="00B7606E">
      <w:pPr>
        <w:pStyle w:val="BodyTextIndent2"/>
        <w:spacing w:line="240" w:lineRule="auto"/>
        <w:ind w:left="0" w:firstLine="0"/>
        <w:rPr>
          <w:rFonts w:cs="Times New Roman"/>
        </w:rPr>
      </w:pPr>
    </w:p>
    <w:p w:rsidR="00B7606E" w:rsidRDefault="00B7606E" w:rsidP="0008101B">
      <w:pPr>
        <w:pStyle w:val="BodyTextIndent2"/>
        <w:numPr>
          <w:ilvl w:val="0"/>
          <w:numId w:val="50"/>
        </w:numPr>
        <w:spacing w:line="240" w:lineRule="auto"/>
        <w:rPr>
          <w:rFonts w:cs="Times New Roman"/>
        </w:rPr>
      </w:pPr>
      <w:r>
        <w:rPr>
          <w:rFonts w:cs="Times New Roman"/>
        </w:rPr>
        <w:t xml:space="preserve"> The United States Marshal for the District of Columbia has been directed by the clerk of this court to seize $150,000,000 Trillion Dollars, Official No.________pursuant to a warrant of arrest issued by the clerk.  The Marshal expects soon to be in custody of </w:t>
      </w:r>
      <w:r>
        <w:rPr>
          <w:rFonts w:cs="Times New Roman"/>
        </w:rPr>
        <w:lastRenderedPageBreak/>
        <w:t>such___________, which is currently located at__________.   The United States Marshal for the District of Columbia has no facilities for the custody or fleeting of this_______________, and a substitute custodian will be required.</w:t>
      </w:r>
    </w:p>
    <w:p w:rsidR="00B7606E" w:rsidRDefault="00B7606E" w:rsidP="0008101B">
      <w:pPr>
        <w:pStyle w:val="BodyTextIndent2"/>
        <w:numPr>
          <w:ilvl w:val="0"/>
          <w:numId w:val="50"/>
        </w:numPr>
        <w:spacing w:line="240" w:lineRule="auto"/>
        <w:rPr>
          <w:rFonts w:cs="Times New Roman"/>
        </w:rPr>
      </w:pPr>
      <w:r>
        <w:rPr>
          <w:rFonts w:cs="Times New Roman"/>
        </w:rPr>
        <w:t>______________has facilities for fleeting and cutody of the__________, and is willing to act as substitute custodian for it at a rate of $_________per day.</w:t>
      </w:r>
    </w:p>
    <w:p w:rsidR="00B7606E" w:rsidRDefault="00B7606E" w:rsidP="0008101B">
      <w:pPr>
        <w:pStyle w:val="BodyTextIndent2"/>
        <w:numPr>
          <w:ilvl w:val="0"/>
          <w:numId w:val="50"/>
        </w:numPr>
        <w:spacing w:line="240" w:lineRule="auto"/>
        <w:rPr>
          <w:rFonts w:cs="Times New Roman"/>
        </w:rPr>
      </w:pPr>
      <w:r>
        <w:rPr>
          <w:rFonts w:cs="Times New Roman"/>
        </w:rPr>
        <w:t xml:space="preserve">Plaintiff______________request that the court appoint ___________as substitute custodian or _________________, Official N. _____________until further order, to become effective </w:t>
      </w:r>
      <w:r w:rsidR="006F4222">
        <w:rPr>
          <w:rFonts w:cs="Times New Roman"/>
        </w:rPr>
        <w:t>ATF</w:t>
      </w:r>
      <w:r>
        <w:rPr>
          <w:rFonts w:cs="Times New Roman"/>
        </w:rPr>
        <w:t>er the United States Marshal has seized the ____________and has conducted an inventory of the __________________.</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RESPECTFULLY SUBMITTED,  this ___________day of_________. ________.</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 xml:space="preserve">                                                                              ________________________</w:t>
      </w:r>
    </w:p>
    <w:p w:rsidR="00B7606E" w:rsidRDefault="00B7606E" w:rsidP="00B7606E">
      <w:pPr>
        <w:pStyle w:val="BodyTextIndent2"/>
        <w:spacing w:line="240" w:lineRule="auto"/>
        <w:rPr>
          <w:rFonts w:cs="Times New Roman"/>
        </w:rPr>
      </w:pPr>
      <w:r>
        <w:rPr>
          <w:rFonts w:cs="Times New Roman"/>
        </w:rPr>
        <w:t xml:space="preserve">                                                                              United States Attorney</w:t>
      </w:r>
    </w:p>
    <w:p w:rsidR="00B7606E" w:rsidRDefault="00B7606E" w:rsidP="00B7606E">
      <w:pPr>
        <w:pStyle w:val="BodyTextIndent2"/>
        <w:spacing w:line="240" w:lineRule="auto"/>
        <w:rPr>
          <w:rFonts w:cs="Times New Roman"/>
        </w:rPr>
      </w:pPr>
      <w:r>
        <w:rPr>
          <w:rFonts w:cs="Times New Roman"/>
        </w:rPr>
        <w:t xml:space="preserve">                                                                              Bar No.</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4C4DF1">
      <w:pPr>
        <w:pStyle w:val="BodyTextIndent2"/>
        <w:spacing w:line="240" w:lineRule="auto"/>
        <w:ind w:left="0" w:firstLine="0"/>
        <w:rPr>
          <w:rFonts w:cs="Times New Roman"/>
        </w:rPr>
      </w:pPr>
    </w:p>
    <w:p w:rsidR="004C4DF1" w:rsidRPr="0079210C" w:rsidRDefault="004C4DF1" w:rsidP="004C4DF1">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w:t>
      </w:r>
      <w:r w:rsidRPr="0079210C">
        <w:rPr>
          <w:rFonts w:cs="Times New Roman"/>
        </w:rPr>
        <w:lastRenderedPageBreak/>
        <w:t xml:space="preserve">a 501C-3 non-profit organization, a Michigan                                                                                                                               and/or  Georgia non-profit corporation,                                                                                                                                                                                                 B &amp; B Building Maintenance INC. a Michigan Corporation,                                                                                                    forced out of business ) and those similarly situated(PROSECUTOR)                                                </w:t>
      </w:r>
    </w:p>
    <w:p w:rsidR="004C4DF1" w:rsidRPr="0079210C" w:rsidRDefault="004C4DF1" w:rsidP="004C4DF1">
      <w:pPr>
        <w:rPr>
          <w:sz w:val="24"/>
          <w:szCs w:val="24"/>
        </w:rPr>
      </w:pPr>
      <w:r>
        <w:rPr>
          <w:sz w:val="24"/>
          <w:szCs w:val="24"/>
        </w:rPr>
        <w:t xml:space="preserve">18592 Dale Street                                                                                                                                      Detroit, MI 48219                                                                                                                      </w:t>
      </w:r>
      <w:r w:rsidRPr="0079210C">
        <w:rPr>
          <w:sz w:val="24"/>
          <w:szCs w:val="24"/>
        </w:rPr>
        <w:t>Sbridge11@yahoo.com</w:t>
      </w:r>
    </w:p>
    <w:p w:rsidR="004C4DF1" w:rsidRPr="0079210C" w:rsidRDefault="004C4DF1" w:rsidP="004C4DF1">
      <w:pPr>
        <w:rPr>
          <w:sz w:val="24"/>
          <w:szCs w:val="24"/>
        </w:rPr>
      </w:pPr>
    </w:p>
    <w:p w:rsidR="004C4DF1" w:rsidRPr="004C4DF1" w:rsidRDefault="004C4DF1" w:rsidP="004C4DF1">
      <w:pPr>
        <w:rPr>
          <w:rFonts w:ascii="Times New Roman" w:hAnsi="Times New Roman"/>
          <w:sz w:val="24"/>
          <w:szCs w:val="24"/>
        </w:rPr>
      </w:pPr>
      <w:r w:rsidRPr="004C4DF1">
        <w:rPr>
          <w:rFonts w:ascii="Times New Roman" w:hAnsi="Times New Roman"/>
          <w:b/>
          <w:sz w:val="24"/>
          <w:szCs w:val="24"/>
        </w:rPr>
        <w:t>IN THE UNITED STATES DISTRICT COURT</w:t>
      </w:r>
    </w:p>
    <w:p w:rsidR="004C4DF1" w:rsidRPr="004C4DF1" w:rsidRDefault="004C4DF1" w:rsidP="004C4DF1">
      <w:pPr>
        <w:rPr>
          <w:rFonts w:ascii="Times New Roman" w:hAnsi="Times New Roman"/>
          <w:b/>
          <w:sz w:val="24"/>
          <w:szCs w:val="24"/>
        </w:rPr>
      </w:pPr>
    </w:p>
    <w:p w:rsidR="004C4DF1" w:rsidRPr="004C4DF1" w:rsidRDefault="004C4DF1" w:rsidP="004C4DF1">
      <w:pPr>
        <w:rPr>
          <w:rFonts w:ascii="Times New Roman" w:hAnsi="Times New Roman"/>
          <w:sz w:val="24"/>
          <w:szCs w:val="24"/>
        </w:rPr>
      </w:pPr>
      <w:r w:rsidRPr="004C4DF1">
        <w:rPr>
          <w:rFonts w:ascii="Times New Roman" w:hAnsi="Times New Roman"/>
          <w:b/>
          <w:sz w:val="24"/>
          <w:szCs w:val="24"/>
        </w:rPr>
        <w:t xml:space="preserve">                                     FOR THE DISTRICT OF COLUMBIA</w:t>
      </w:r>
    </w:p>
    <w:p w:rsidR="004C4DF1" w:rsidRPr="00291F7A" w:rsidRDefault="004C4DF1" w:rsidP="004C4DF1">
      <w:pPr>
        <w:rPr>
          <w:sz w:val="24"/>
          <w:szCs w:val="24"/>
        </w:rPr>
      </w:pPr>
    </w:p>
    <w:p w:rsidR="004C4DF1" w:rsidRPr="00291F7A" w:rsidRDefault="004C4DF1" w:rsidP="004C4DF1">
      <w:pPr>
        <w:pStyle w:val="WW-Default"/>
        <w:tabs>
          <w:tab w:val="left" w:pos="3194"/>
        </w:tabs>
        <w:rPr>
          <w:rFonts w:ascii="Times New Roman" w:hAnsi="Times New Roman" w:cs="Times New Roman"/>
        </w:rPr>
      </w:pPr>
    </w:p>
    <w:p w:rsidR="004C4DF1" w:rsidRPr="00291F7A" w:rsidRDefault="004C4DF1" w:rsidP="004C4DF1">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4C4DF1" w:rsidRPr="00B83760" w:rsidTr="005C56AE">
        <w:tc>
          <w:tcPr>
            <w:tcW w:w="4632" w:type="dxa"/>
          </w:tcPr>
          <w:p w:rsidR="004C4DF1" w:rsidRPr="00B83760" w:rsidRDefault="004C4DF1" w:rsidP="005C56A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4C4DF1" w:rsidRDefault="004C4DF1" w:rsidP="005C56A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C4DF1" w:rsidRPr="00B83760" w:rsidRDefault="004C4DF1" w:rsidP="005C56AE">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w:t>
            </w:r>
            <w:r w:rsidRPr="00B83760">
              <w:rPr>
                <w:rFonts w:ascii="Times New Roman" w:eastAsiaTheme="minorHAnsi" w:hAnsi="Times New Roman" w:cstheme="minorBidi"/>
              </w:rPr>
              <w:lastRenderedPageBreak/>
              <w:t>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C4DF1" w:rsidRPr="00B83760" w:rsidRDefault="004C4DF1" w:rsidP="005C56A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C4DF1" w:rsidRDefault="004C4DF1"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C4DF1" w:rsidRDefault="004C4DF1" w:rsidP="005C56AE">
            <w:pPr>
              <w:pStyle w:val="Standard"/>
              <w:tabs>
                <w:tab w:val="left" w:pos="720"/>
              </w:tabs>
              <w:rPr>
                <w:rFonts w:ascii="Times New Roman" w:hAnsi="Times New Roman" w:cs="Times New Roman"/>
                <w:color w:val="auto"/>
              </w:rPr>
            </w:pPr>
          </w:p>
          <w:p w:rsidR="004C4DF1" w:rsidRDefault="004C4DF1"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C4DF1" w:rsidRDefault="004C4DF1" w:rsidP="005C56AE">
            <w:pPr>
              <w:pStyle w:val="Standard"/>
              <w:tabs>
                <w:tab w:val="left" w:pos="720"/>
              </w:tabs>
              <w:rPr>
                <w:rFonts w:ascii="Times New Roman" w:hAnsi="Times New Roman" w:cs="Times New Roman"/>
                <w:color w:val="auto"/>
              </w:rPr>
            </w:pPr>
          </w:p>
          <w:p w:rsidR="004C4DF1" w:rsidRDefault="004C4DF1"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C4DF1" w:rsidRDefault="004C4DF1" w:rsidP="005C56AE">
            <w:pPr>
              <w:pStyle w:val="Standard"/>
              <w:tabs>
                <w:tab w:val="left" w:pos="720"/>
              </w:tabs>
              <w:rPr>
                <w:rFonts w:ascii="Times New Roman" w:hAnsi="Times New Roman" w:cs="Times New Roman"/>
                <w:color w:val="auto"/>
              </w:rPr>
            </w:pPr>
          </w:p>
          <w:p w:rsidR="004C4DF1" w:rsidRPr="00914874" w:rsidRDefault="004C4DF1" w:rsidP="005C56AE">
            <w:pPr>
              <w:pStyle w:val="Standard"/>
              <w:tabs>
                <w:tab w:val="left" w:pos="720"/>
              </w:tabs>
              <w:rPr>
                <w:rFonts w:ascii="Times New Roman" w:hAnsi="Times New Roman" w:cs="Times New Roman"/>
                <w:color w:val="auto"/>
              </w:rPr>
            </w:pPr>
          </w:p>
          <w:p w:rsidR="004C4DF1" w:rsidRPr="00914874" w:rsidRDefault="004C4DF1" w:rsidP="005C56A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C4DF1" w:rsidRPr="00914874" w:rsidRDefault="004C4DF1" w:rsidP="005C56A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C4DF1" w:rsidRDefault="004C4DF1" w:rsidP="005C56A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C4DF1" w:rsidRDefault="004C4DF1" w:rsidP="005C56AE">
            <w:pPr>
              <w:pStyle w:val="Standard"/>
              <w:rPr>
                <w:rFonts w:ascii="Times New Roman" w:hAnsi="Times New Roman" w:cs="Times New Roman"/>
              </w:rPr>
            </w:pPr>
          </w:p>
          <w:p w:rsidR="004C4DF1" w:rsidRPr="00291F7A" w:rsidRDefault="004C4DF1" w:rsidP="005C56AE">
            <w:pPr>
              <w:pStyle w:val="Standard"/>
            </w:pPr>
          </w:p>
        </w:tc>
        <w:tc>
          <w:tcPr>
            <w:tcW w:w="138" w:type="dxa"/>
          </w:tcPr>
          <w:p w:rsidR="004C4DF1" w:rsidRPr="00291F7A" w:rsidRDefault="004C4DF1" w:rsidP="005C56AE">
            <w:pPr>
              <w:pStyle w:val="CM11"/>
            </w:pPr>
          </w:p>
          <w:p w:rsidR="004C4DF1" w:rsidRPr="00291F7A" w:rsidRDefault="004C4DF1" w:rsidP="005C56AE">
            <w:pPr>
              <w:pStyle w:val="CM11"/>
            </w:pPr>
            <w:r w:rsidRPr="00291F7A">
              <w:t>))))))))))))</w:t>
            </w:r>
            <w:r w:rsidRPr="00291F7A">
              <w:lastRenderedPageBreak/>
              <w:t>))))))))))))</w:t>
            </w:r>
          </w:p>
          <w:p w:rsidR="004C4DF1" w:rsidRPr="00291F7A" w:rsidRDefault="004C4DF1" w:rsidP="005C56AE">
            <w:pPr>
              <w:pStyle w:val="CM11"/>
            </w:pPr>
            <w:r w:rsidRPr="00291F7A">
              <w:t>)) )</w:t>
            </w:r>
          </w:p>
          <w:p w:rsidR="004C4DF1" w:rsidRPr="00291F7A" w:rsidRDefault="004C4DF1" w:rsidP="005C56AE">
            <w:pPr>
              <w:pStyle w:val="CM11"/>
            </w:pPr>
          </w:p>
        </w:tc>
        <w:tc>
          <w:tcPr>
            <w:tcW w:w="4590" w:type="dxa"/>
          </w:tcPr>
          <w:p w:rsidR="004C4DF1" w:rsidRPr="00291F7A" w:rsidRDefault="004C4DF1" w:rsidP="005C56AE">
            <w:pPr>
              <w:pStyle w:val="CM11"/>
            </w:pPr>
          </w:p>
          <w:p w:rsidR="004C4DF1" w:rsidRPr="00291F7A" w:rsidRDefault="004C4DF1" w:rsidP="005C56AE">
            <w:pPr>
              <w:pStyle w:val="CM11"/>
            </w:pPr>
            <w:r>
              <w:t>CASE # ______________________</w:t>
            </w:r>
          </w:p>
          <w:p w:rsidR="004C4DF1" w:rsidRPr="001362B6" w:rsidRDefault="004C4DF1" w:rsidP="005C56AE">
            <w:pPr>
              <w:pStyle w:val="Standard"/>
              <w:rPr>
                <w:rFonts w:ascii="Times New Roman" w:hAnsi="Times New Roman" w:cs="Times New Roman"/>
              </w:rPr>
            </w:pPr>
          </w:p>
          <w:p w:rsidR="004C4DF1" w:rsidRDefault="004C4DF1" w:rsidP="005C56AE">
            <w:pPr>
              <w:pStyle w:val="BodyTextIndent2"/>
              <w:spacing w:line="240" w:lineRule="auto"/>
              <w:ind w:left="0" w:firstLine="0"/>
              <w:rPr>
                <w:rFonts w:cs="Times New Roman"/>
                <w:b/>
              </w:rPr>
            </w:pPr>
          </w:p>
          <w:p w:rsidR="004C4DF1" w:rsidRPr="002F6C90" w:rsidRDefault="004C4DF1" w:rsidP="005C56AE">
            <w:pPr>
              <w:pStyle w:val="BodyTextIndent2"/>
              <w:spacing w:line="240" w:lineRule="auto"/>
              <w:ind w:left="0" w:firstLine="0"/>
              <w:rPr>
                <w:rFonts w:cs="Times New Roman"/>
                <w:b/>
              </w:rPr>
            </w:pPr>
          </w:p>
          <w:p w:rsidR="004C4DF1" w:rsidRDefault="004C4DF1" w:rsidP="004C4DF1">
            <w:pPr>
              <w:pStyle w:val="BodyTextIndent2"/>
              <w:spacing w:line="240" w:lineRule="auto"/>
              <w:ind w:left="0" w:firstLine="0"/>
              <w:rPr>
                <w:rFonts w:cs="Times New Roman"/>
              </w:rPr>
            </w:pPr>
          </w:p>
          <w:p w:rsidR="004C4DF1" w:rsidRDefault="004C4DF1" w:rsidP="004C4DF1">
            <w:pPr>
              <w:pStyle w:val="BodyTextIndent2"/>
              <w:spacing w:line="240" w:lineRule="auto"/>
              <w:ind w:left="0" w:firstLine="0"/>
              <w:rPr>
                <w:rFonts w:cs="Times New Roman"/>
                <w:b/>
                <w:u w:val="single"/>
              </w:rPr>
            </w:pPr>
            <w:r w:rsidRPr="00277347">
              <w:rPr>
                <w:rFonts w:cs="Times New Roman"/>
                <w:b/>
                <w:u w:val="single"/>
              </w:rPr>
              <w:t>CONSENT AND INDEMNIFICATION AGREEMENT FOR THE APPOINTMENT OF A SUBSTITUTE CUSTODIAN</w:t>
            </w:r>
          </w:p>
          <w:p w:rsidR="004C4DF1" w:rsidRDefault="004C4DF1" w:rsidP="005C56AE">
            <w:pPr>
              <w:pStyle w:val="BodyTextIndent2"/>
              <w:spacing w:line="240" w:lineRule="auto"/>
              <w:ind w:left="0" w:firstLine="0"/>
              <w:rPr>
                <w:rFonts w:cs="Times New Roman"/>
                <w:b/>
              </w:rPr>
            </w:pPr>
          </w:p>
          <w:p w:rsidR="004C4DF1" w:rsidRPr="00B83760" w:rsidRDefault="004C4DF1" w:rsidP="005C56AE">
            <w:pPr>
              <w:rPr>
                <w:rFonts w:asciiTheme="minorHAnsi" w:eastAsiaTheme="minorHAnsi" w:hAnsiTheme="minorHAnsi" w:cstheme="minorBidi"/>
                <w:sz w:val="24"/>
                <w:szCs w:val="24"/>
              </w:rPr>
            </w:pPr>
          </w:p>
          <w:p w:rsidR="004C4DF1" w:rsidRPr="001362B6" w:rsidRDefault="004C4DF1" w:rsidP="005C56AE">
            <w:pPr>
              <w:pStyle w:val="Standard"/>
              <w:ind w:left="180"/>
              <w:rPr>
                <w:rFonts w:ascii="Times New Roman" w:hAnsi="Times New Roman" w:cs="Times New Roman"/>
              </w:rPr>
            </w:pPr>
          </w:p>
          <w:p w:rsidR="004C4DF1" w:rsidRPr="001362B6" w:rsidRDefault="004C4DF1" w:rsidP="005C56AE">
            <w:pPr>
              <w:pStyle w:val="Standard"/>
              <w:ind w:left="180"/>
              <w:rPr>
                <w:rFonts w:ascii="Times New Roman" w:hAnsi="Times New Roman" w:cs="Times New Roman"/>
              </w:rPr>
            </w:pPr>
          </w:p>
          <w:p w:rsidR="004C4DF1" w:rsidRDefault="004C4DF1" w:rsidP="005C56AE">
            <w:pPr>
              <w:pStyle w:val="Standard"/>
              <w:rPr>
                <w:rFonts w:ascii="Times New Roman" w:hAnsi="Times New Roman" w:cs="Times New Roman"/>
              </w:rPr>
            </w:pPr>
            <w:r>
              <w:rPr>
                <w:rFonts w:ascii="Times New Roman" w:hAnsi="Times New Roman" w:cs="Times New Roman"/>
              </w:rPr>
              <w:t>.</w:t>
            </w:r>
          </w:p>
          <w:p w:rsidR="004C4DF1" w:rsidRPr="00B83760" w:rsidRDefault="004C4DF1" w:rsidP="005C56AE">
            <w:pPr>
              <w:rPr>
                <w:rFonts w:asciiTheme="minorHAnsi" w:eastAsiaTheme="minorHAnsi" w:hAnsiTheme="minorHAnsi" w:cstheme="minorBidi"/>
                <w:sz w:val="24"/>
                <w:szCs w:val="24"/>
              </w:rPr>
            </w:pPr>
          </w:p>
          <w:p w:rsidR="004C4DF1" w:rsidRPr="00B83760" w:rsidRDefault="004C4DF1" w:rsidP="005C56AE">
            <w:pPr>
              <w:rPr>
                <w:rFonts w:asciiTheme="minorHAnsi" w:eastAsiaTheme="minorHAnsi" w:hAnsiTheme="minorHAnsi" w:cstheme="minorBidi"/>
                <w:sz w:val="24"/>
                <w:szCs w:val="24"/>
              </w:rPr>
            </w:pPr>
          </w:p>
        </w:tc>
      </w:tr>
    </w:tbl>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p w:rsidR="00B7606E" w:rsidRDefault="00B7606E" w:rsidP="00B7606E">
      <w:pPr>
        <w:pStyle w:val="BodyTextIndent2"/>
        <w:spacing w:line="240" w:lineRule="auto"/>
        <w:ind w:left="0" w:firstLine="0"/>
        <w:rPr>
          <w:rFonts w:cs="Times New Roman"/>
        </w:rPr>
      </w:pPr>
      <w:r>
        <w:rPr>
          <w:rFonts w:cs="Times New Roman"/>
        </w:rPr>
        <w: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b/>
          <w:u w:val="single"/>
        </w:rPr>
      </w:pPr>
      <w:r w:rsidRPr="00277347">
        <w:rPr>
          <w:rFonts w:cs="Times New Roman"/>
          <w:b/>
          <w:u w:val="single"/>
        </w:rPr>
        <w:t xml:space="preserve">CONSENT AND INDEMNIFICATION AGREEMENT FOR THE APPOINTMENT OF A </w:t>
      </w:r>
    </w:p>
    <w:p w:rsidR="00B7606E" w:rsidRDefault="00B7606E" w:rsidP="00B7606E">
      <w:pPr>
        <w:pStyle w:val="BodyTextIndent2"/>
        <w:spacing w:line="240" w:lineRule="auto"/>
        <w:ind w:left="0" w:firstLine="0"/>
        <w:rPr>
          <w:rFonts w:cs="Times New Roman"/>
          <w:b/>
          <w:u w:val="single"/>
        </w:rPr>
      </w:pPr>
      <w:r w:rsidRPr="00277347">
        <w:rPr>
          <w:rFonts w:cs="Times New Roman"/>
          <w:b/>
          <w:u w:val="single"/>
        </w:rPr>
        <w:t>SUBSTITUTE CUSTODIAN</w:t>
      </w:r>
    </w:p>
    <w:p w:rsidR="00B7606E" w:rsidRDefault="00B7606E" w:rsidP="00B7606E">
      <w:pPr>
        <w:pStyle w:val="BodyTextIndent2"/>
        <w:spacing w:line="240" w:lineRule="auto"/>
        <w:ind w:left="0" w:firstLine="0"/>
        <w:rPr>
          <w:rFonts w:cs="Times New Roman"/>
          <w:b/>
          <w:u w:val="single"/>
        </w:rPr>
      </w:pPr>
    </w:p>
    <w:p w:rsidR="00B7606E" w:rsidRDefault="00B7606E" w:rsidP="00B7606E">
      <w:pPr>
        <w:pStyle w:val="BodyTextIndent2"/>
        <w:spacing w:line="240" w:lineRule="auto"/>
        <w:ind w:left="0" w:firstLine="0"/>
        <w:rPr>
          <w:rFonts w:cs="Times New Roman"/>
        </w:rPr>
      </w:pPr>
      <w:r w:rsidRPr="00277347">
        <w:rPr>
          <w:rFonts w:cs="Times New Roman"/>
        </w:rPr>
        <w:t>Plaintiff</w:t>
      </w:r>
      <w:r>
        <w:rPr>
          <w:rFonts w:cs="Times New Roman"/>
        </w:rPr>
        <w:t>______________, (by the undersigned attorney) and_____________, the proposed Substitute Custodian, hereby expressly release the United States Marshal for this District and the United States Marshal’s Service, from any and all liability and responsibility for the care and custody of $150,00 (describe property) wile in the hand of ___________________(substitute custodian).</w:t>
      </w:r>
    </w:p>
    <w:p w:rsidR="00B7606E" w:rsidRDefault="00B7606E" w:rsidP="00B7606E">
      <w:pPr>
        <w:pStyle w:val="BodyTextIndent2"/>
        <w:spacing w:line="240" w:lineRule="auto"/>
        <w:ind w:left="0" w:firstLine="0"/>
        <w:rPr>
          <w:rFonts w:cs="Times New Roman"/>
        </w:rPr>
      </w:pPr>
      <w:r>
        <w:rPr>
          <w:rFonts w:cs="Times New Roman"/>
        </w:rPr>
        <w:lastRenderedPageBreak/>
        <w:t xml:space="preserve">         Plaintiff and______________(substitute custodian) also expressly agree to hold the United States Marshal for the District and the United States Marshal’s Service harmless from all claims whatsoever arising during the period of the substitute custodian ship.</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As counsel of record in this action, the undersigned attorney represents that he has been expressly authorized by the Plaintiff to sign the Consent and Idemnification Agreement from and on behalf of the Plaintiff.</w:t>
      </w:r>
    </w:p>
    <w:p w:rsidR="00B7606E" w:rsidRDefault="00B7606E" w:rsidP="00B7606E">
      <w:pPr>
        <w:pStyle w:val="BodyTextIndent2"/>
        <w:spacing w:line="240" w:lineRule="auto"/>
        <w:ind w:left="0" w:firstLine="0"/>
        <w:rPr>
          <w:rFonts w:cs="Times New Roman"/>
        </w:rPr>
      </w:pPr>
    </w:p>
    <w:p w:rsidR="00B7606E" w:rsidRPr="00277347" w:rsidRDefault="00B7606E" w:rsidP="00B7606E">
      <w:pPr>
        <w:pStyle w:val="BodyTextIndent2"/>
        <w:spacing w:line="240" w:lineRule="auto"/>
        <w:ind w:left="0" w:firstLine="0"/>
        <w:rPr>
          <w:rFonts w:cs="Times New Roman"/>
        </w:rPr>
      </w:pPr>
      <w:r>
        <w:rPr>
          <w:rFonts w:cs="Times New Roman"/>
        </w:rPr>
        <w:t xml:space="preserve">This, the _________day of_____________, 2016, at __________District Court of Columbia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_____________________                                                                 ________________________</w:t>
      </w:r>
    </w:p>
    <w:p w:rsidR="00B7606E" w:rsidRDefault="00B7606E" w:rsidP="00B7606E">
      <w:pPr>
        <w:pStyle w:val="BodyTextIndent2"/>
        <w:spacing w:line="240" w:lineRule="auto"/>
        <w:ind w:left="0" w:firstLine="0"/>
        <w:rPr>
          <w:rFonts w:cs="Times New Roman"/>
        </w:rPr>
      </w:pPr>
      <w:r>
        <w:rPr>
          <w:rFonts w:cs="Times New Roman"/>
        </w:rPr>
        <w:t xml:space="preserve">                                                                                                           Substitute Custodian</w:t>
      </w:r>
    </w:p>
    <w:p w:rsidR="00B7606E" w:rsidRDefault="00B7606E" w:rsidP="00B7606E">
      <w:pPr>
        <w:pStyle w:val="BodyTextIndent2"/>
        <w:spacing w:line="240" w:lineRule="auto"/>
        <w:ind w:left="0" w:firstLine="0"/>
        <w:rPr>
          <w:rFonts w:cs="Times New Roman"/>
        </w:rPr>
      </w:pPr>
      <w:r>
        <w:rPr>
          <w:rFonts w:cs="Times New Roman"/>
        </w:rPr>
        <w:t xml:space="preserve">                                                                                                            Name, address, phone, fax,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e-mail</w:t>
      </w:r>
    </w:p>
    <w:p w:rsidR="00B7606E" w:rsidRDefault="00B7606E" w:rsidP="00B7606E">
      <w:pPr>
        <w:pStyle w:val="BodyTextIndent2"/>
        <w:spacing w:line="240" w:lineRule="auto"/>
        <w:ind w:left="0" w:firstLine="0"/>
        <w:rPr>
          <w:rFonts w:cs="Times New Roman"/>
        </w:rPr>
      </w:pPr>
      <w:r>
        <w:rPr>
          <w:rFonts w:cs="Times New Roman"/>
        </w:rPr>
        <w:t>Attorney for Plaintiff</w:t>
      </w:r>
    </w:p>
    <w:p w:rsidR="00B7606E" w:rsidRDefault="00B7606E" w:rsidP="00B7606E">
      <w:pPr>
        <w:pStyle w:val="BodyTextIndent2"/>
        <w:spacing w:line="240" w:lineRule="auto"/>
        <w:ind w:left="0" w:firstLine="0"/>
        <w:rPr>
          <w:rFonts w:cs="Times New Roman"/>
        </w:rPr>
      </w:pPr>
      <w:r>
        <w:rPr>
          <w:rFonts w:cs="Times New Roman"/>
        </w:rPr>
        <w:t>Sign rule 11</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Cc: Counsel of Record</w:t>
      </w:r>
    </w:p>
    <w:p w:rsidR="00B7606E" w:rsidRDefault="00B7606E" w:rsidP="00B7606E">
      <w:pPr>
        <w:pStyle w:val="BodyTextIndent2"/>
        <w:spacing w:line="240" w:lineRule="auto"/>
        <w:ind w:left="0" w:firstLine="0"/>
        <w:rPr>
          <w:rFonts w:cs="Times New Roman"/>
        </w:rPr>
      </w:pPr>
      <w:r>
        <w:rPr>
          <w:rFonts w:cs="Times New Roman"/>
        </w:rPr>
        <w:t xml:space="preserve">       Loretta Lynch in her official capacity</w:t>
      </w:r>
    </w:p>
    <w:p w:rsidR="00B7606E" w:rsidRDefault="00B7606E" w:rsidP="00B7606E">
      <w:pPr>
        <w:pStyle w:val="BodyTextIndent2"/>
        <w:spacing w:line="240" w:lineRule="auto"/>
        <w:ind w:left="0" w:firstLine="0"/>
        <w:rPr>
          <w:rFonts w:cs="Times New Roman"/>
        </w:rPr>
      </w:pPr>
      <w:r>
        <w:rPr>
          <w:rFonts w:cs="Times New Roman"/>
        </w:rPr>
        <w:t xml:space="preserve">       As United States Attorney General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w:t>
      </w:r>
      <w:r w:rsidRPr="0079210C">
        <w:rPr>
          <w:rFonts w:cs="Times New Roman"/>
        </w:rPr>
        <w:lastRenderedPageBreak/>
        <w:t xml:space="preserve">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IN THE UNITED STATES DISTRICT COURT</w:t>
      </w:r>
    </w:p>
    <w:p w:rsidR="00B7606E" w:rsidRPr="004C4DF1" w:rsidRDefault="00B7606E" w:rsidP="00B7606E">
      <w:pPr>
        <w:rPr>
          <w:rFonts w:ascii="Times New Roman" w:hAnsi="Times New Roman"/>
          <w:b/>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4C4DF1" w:rsidRDefault="004C4DF1" w:rsidP="004C4DF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C4DF1" w:rsidRPr="00B83760" w:rsidRDefault="004C4DF1" w:rsidP="004C4DF1">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w:t>
            </w:r>
            <w:r w:rsidRPr="00B83760">
              <w:rPr>
                <w:rFonts w:ascii="Times New Roman" w:eastAsiaTheme="minorHAnsi" w:hAnsi="Times New Roman" w:cstheme="minorBidi"/>
              </w:rPr>
              <w:lastRenderedPageBreak/>
              <w:t>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C4DF1" w:rsidRPr="00B83760" w:rsidRDefault="004C4DF1" w:rsidP="004C4DF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C4DF1"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C4DF1" w:rsidRDefault="004C4DF1" w:rsidP="004C4DF1">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C4DF1" w:rsidRDefault="004C4DF1" w:rsidP="004C4DF1">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rPr>
            </w:pPr>
          </w:p>
          <w:p w:rsidR="00B7606E" w:rsidRPr="00B83760" w:rsidRDefault="00B7606E" w:rsidP="00B7606E">
            <w:pPr>
              <w:rPr>
                <w:rFonts w:asciiTheme="minorHAnsi" w:eastAsiaTheme="minorHAnsi" w:hAnsiTheme="minorHAnsi" w:cstheme="minorBidi"/>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B7606E" w:rsidP="00B7606E">
            <w:pPr>
              <w:pStyle w:val="CM11"/>
            </w:pPr>
            <w:r>
              <w:t xml:space="preserve">CASE # </w:t>
            </w:r>
            <w:r w:rsidR="004C4DF1">
              <w:t>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2F6C90" w:rsidRDefault="00B7606E" w:rsidP="00B7606E">
            <w:pPr>
              <w:pStyle w:val="BodyTextIndent2"/>
              <w:spacing w:line="240" w:lineRule="auto"/>
              <w:ind w:left="0" w:firstLine="0"/>
              <w:rPr>
                <w:rFonts w:cs="Times New Roman"/>
                <w:b/>
              </w:rPr>
            </w:pPr>
            <w:r w:rsidRPr="002726B6">
              <w:rPr>
                <w:rFonts w:cs="Times New Roman"/>
                <w:b/>
              </w:rPr>
              <w:t>ORDER APPOINTING SUBSTITUTE CUSTODIAN, RULE E(4)(d)</w:t>
            </w:r>
          </w:p>
          <w:p w:rsidR="00B7606E" w:rsidRDefault="00B7606E" w:rsidP="00B7606E">
            <w:pPr>
              <w:pStyle w:val="BodyTextIndent2"/>
              <w:spacing w:line="240" w:lineRule="auto"/>
              <w:ind w:left="0" w:firstLine="0"/>
              <w:rPr>
                <w:rFonts w:cs="Times New Roman"/>
              </w:rPr>
            </w:pPr>
          </w:p>
          <w:p w:rsidR="00B7606E" w:rsidRPr="00B83760" w:rsidRDefault="00B7606E" w:rsidP="00B7606E">
            <w:pPr>
              <w:rPr>
                <w:rFonts w:asciiTheme="minorHAnsi" w:eastAsiaTheme="minorHAnsi" w:hAnsiTheme="minorHAnsi" w:cstheme="minorBidi"/>
                <w:sz w:val="24"/>
                <w:szCs w:val="24"/>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2726B6" w:rsidRDefault="00B7606E" w:rsidP="00B7606E">
      <w:pPr>
        <w:pStyle w:val="BodyTextIndent2"/>
        <w:spacing w:line="240" w:lineRule="auto"/>
        <w:ind w:left="0" w:firstLine="0"/>
        <w:rPr>
          <w:rFonts w:cs="Times New Roman"/>
          <w:b/>
        </w:rPr>
      </w:pPr>
      <w:r w:rsidRPr="002726B6">
        <w:rPr>
          <w:rFonts w:cs="Times New Roman"/>
          <w:b/>
        </w:rPr>
        <w:t>ORDER APPOINTING SUBSTITUTE CUSTODIAN, RULE E(4)(d)</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Plaintiff,____________________by and through its attorneys, having appreared and made the following recitals:</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1..  Plaintiff filed a complaint in this action of _____, 2016, asking that $150,000,000,000 Trillion Dollars, coins, and all other necessaries thereunto ppertaining and belonging, he arrested and, upon entry of the Judgment, be condemned and sold to pay Plaintiffs Demands and claiss and for other proper relief.</w:t>
      </w:r>
    </w:p>
    <w:p w:rsidR="00B7606E" w:rsidRDefault="00B7606E" w:rsidP="00B7606E">
      <w:pPr>
        <w:pStyle w:val="BodyTextIndent2"/>
        <w:spacing w:line="240" w:lineRule="auto"/>
        <w:ind w:left="0" w:firstLine="0"/>
        <w:rPr>
          <w:rFonts w:cs="Times New Roman"/>
        </w:rPr>
      </w:pPr>
      <w:r>
        <w:rPr>
          <w:rFonts w:cs="Times New Roman"/>
        </w:rPr>
        <w:t xml:space="preserve">                       2.  On ________, 2016, the Clerk of Court issued a Warrant for Arrest of $150,000 commanding the United States Marshal for this District to arrest and take into custody the Defendant Barak H. Obama(AKA Barry Soertoes) on behalf of Class Defendants________to Detain the same in his custody until futher Order.  </w:t>
      </w:r>
    </w:p>
    <w:p w:rsidR="00B7606E" w:rsidRDefault="00B7606E" w:rsidP="00B7606E">
      <w:pPr>
        <w:pStyle w:val="BodyTextIndent2"/>
        <w:spacing w:line="240" w:lineRule="auto"/>
        <w:ind w:left="0" w:firstLine="0"/>
        <w:rPr>
          <w:rFonts w:cs="Times New Roman"/>
        </w:rPr>
      </w:pPr>
      <w:r>
        <w:rPr>
          <w:rFonts w:cs="Times New Roman"/>
        </w:rPr>
        <w:t xml:space="preserve">                      3.  [The United States Marshal has seized the Defenandant____________immediately].  Custody by the United States Marshall requires the service of one or more keepers and includes charges wharfage and other services usually associated with the safekeeping of _____________$150, similar to the Defendants $150.</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08101B">
      <w:pPr>
        <w:pStyle w:val="BodyTextIndent2"/>
        <w:numPr>
          <w:ilvl w:val="0"/>
          <w:numId w:val="50"/>
        </w:numPr>
        <w:spacing w:line="240" w:lineRule="auto"/>
        <w:rPr>
          <w:rFonts w:cs="Times New Roman"/>
        </w:rPr>
      </w:pPr>
      <w:r>
        <w:rPr>
          <w:rFonts w:cs="Times New Roman"/>
        </w:rPr>
        <w:t xml:space="preserve"> The Defendants ______150, is currently berthed at ____________, _________has agreed to assume the responsiblility of safekeeping the $150,  and has consented to act as her substitute custodian until further Order of this court, all for a sum, including wharfage and routine services required for the safe-keeping of the particular __________, at a rate of $_________per____________.   The Untied States Marshal is unable to perform  at a separate cost not to exceed $______________.  The above charges are to be advanced to the United States Marshal by the Plaintiff at least 24 hours </w:t>
      </w:r>
      <w:r w:rsidR="006F4222">
        <w:rPr>
          <w:rFonts w:cs="Times New Roman"/>
        </w:rPr>
        <w:t>ATF</w:t>
      </w:r>
      <w:r>
        <w:rPr>
          <w:rFonts w:cs="Times New Roman"/>
        </w:rPr>
        <w:t>er ntofication by the United States Marshal that the charges will be incurred.  IN any case, the transfer of the Defendant ____________$150, to the substitute custodian for safekeeping will not be effected until such harges have been paid by the Plaintiff.</w:t>
      </w:r>
    </w:p>
    <w:p w:rsidR="00B7606E" w:rsidRDefault="00B7606E" w:rsidP="0008101B">
      <w:pPr>
        <w:pStyle w:val="BodyTextIndent2"/>
        <w:numPr>
          <w:ilvl w:val="0"/>
          <w:numId w:val="50"/>
        </w:numPr>
        <w:spacing w:line="240" w:lineRule="auto"/>
        <w:rPr>
          <w:rFonts w:cs="Times New Roman"/>
        </w:rPr>
      </w:pPr>
      <w:r>
        <w:rPr>
          <w:rFonts w:cs="Times New Roman"/>
        </w:rPr>
        <w:t>_______________, by affidivant represents that ___________has adequate f</w:t>
      </w:r>
      <w:r w:rsidRPr="008A4C75">
        <w:rPr>
          <w:rFonts w:cs="Times New Roman"/>
        </w:rPr>
        <w:t>acilities and supervision for the</w:t>
      </w:r>
      <w:r>
        <w:rPr>
          <w:rFonts w:cs="Times New Roman"/>
        </w:rPr>
        <w:t xml:space="preserve"> proper safekeeping of the vesse</w:t>
      </w:r>
      <w:r w:rsidRPr="008A4C75">
        <w:rPr>
          <w:rFonts w:cs="Times New Roman"/>
        </w:rPr>
        <w:t xml:space="preserve">l and that___________has insurance coverage [name of the insurance and amount of insurance} or assets adequate to respond to damage______waived to the Defendant $150 or damages sustained by third parties proximately caused by any acts, faults, or negligence by the substitute custodian.  The substitute custodian will accept, in accordance </w:t>
      </w:r>
      <w:r>
        <w:rPr>
          <w:rFonts w:cs="Times New Roman"/>
        </w:rPr>
        <w:t>with the terms of this Order, possession of the Defendants $150, and all other necessaries thereunto appertaining and belonging, wich are the subject of this action.</w:t>
      </w:r>
    </w:p>
    <w:p w:rsidR="00B7606E" w:rsidRPr="00DE06C0" w:rsidRDefault="00B7606E" w:rsidP="0008101B">
      <w:pPr>
        <w:pStyle w:val="BodyTextIndent2"/>
        <w:numPr>
          <w:ilvl w:val="0"/>
          <w:numId w:val="50"/>
        </w:numPr>
        <w:spacing w:line="240" w:lineRule="auto"/>
        <w:rPr>
          <w:rFonts w:cs="Times New Roman"/>
        </w:rPr>
      </w:pPr>
      <w:r>
        <w:rPr>
          <w:rFonts w:cs="Times New Roman"/>
        </w:rPr>
        <w:t>Plaintiff__________, in consideration of the United States Marshal and the United States Marshal’s consent to the substitution of custody, agrees to release all the United States Marshal and the the United States Marshal Service</w:t>
      </w:r>
      <w:r w:rsidRPr="00DE06C0">
        <w:rPr>
          <w:rFonts w:cs="Times New Roman"/>
        </w:rPr>
        <w:t xml:space="preserve"> from all liability and responsibility arising out of care and custody Of the Defenants $150, and all other necessaries hereunto appertaining and belong, from the time the Untied Sates Marshal transfers possession of the vessel over to the substitute custodian, and the Plaintiff further agrees to hold harmless and indemnify the United States Marshal transfers possession and safe-keeping.</w:t>
      </w:r>
    </w:p>
    <w:p w:rsidR="00B7606E" w:rsidRDefault="00B7606E" w:rsidP="00B7606E">
      <w:pPr>
        <w:pStyle w:val="BodyTextIndent2"/>
        <w:spacing w:line="240" w:lineRule="auto"/>
        <w:ind w:left="1080" w:firstLine="0"/>
        <w:rPr>
          <w:rFonts w:cs="Times New Roman"/>
        </w:rPr>
      </w:pPr>
    </w:p>
    <w:p w:rsidR="00B7606E" w:rsidRDefault="00B7606E" w:rsidP="00B7606E">
      <w:pPr>
        <w:pStyle w:val="BodyTextIndent2"/>
        <w:spacing w:line="240" w:lineRule="auto"/>
        <w:rPr>
          <w:rFonts w:cs="Times New Roman"/>
        </w:rPr>
      </w:pPr>
      <w:r>
        <w:rPr>
          <w:rFonts w:cs="Times New Roman"/>
        </w:rPr>
        <w:t xml:space="preserve">                           THEREFORE, IT IS HEREBY ORDERED that the Untied States Marshal for the District Court of Columbia is authorized and directed, (forthwith)(upon his seizure of the Defenant $150,000 Trillion  and all other necessaries therfunto appertaining and belingoing, pursuant to the said Warrant for Arrest)to surrender possession of them to the substitute custodian named herein, and upon surrending them, the United States Marshal </w:t>
      </w:r>
      <w:r>
        <w:rPr>
          <w:rFonts w:cs="Times New Roman"/>
        </w:rPr>
        <w:lastRenderedPageBreak/>
        <w:t>whill be discharged from his duties and respoindaiblities for the safekeeping of the $150. And held harmless from all claims arising whatever out of substituted possession and safe-keeping. ______________is hereby appointed substitute custodian of $150.,  books,  to retain the it in is custody for possession and safekeeping for the above compensation until further Order of this court.</w:t>
      </w:r>
    </w:p>
    <w:p w:rsidR="00B7606E" w:rsidRDefault="00B7606E" w:rsidP="00B7606E">
      <w:pPr>
        <w:pStyle w:val="BodyTextIndent2"/>
        <w:spacing w:line="240" w:lineRule="auto"/>
        <w:rPr>
          <w:rFonts w:cs="Times New Roman"/>
        </w:rPr>
      </w:pPr>
      <w:r>
        <w:rPr>
          <w:rFonts w:cs="Times New Roman"/>
        </w:rPr>
        <w:t xml:space="preserve">                       All expenses for the safekeeping of Defendant vessel will be deemed administrative expenses of the United States Marshal.</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 xml:space="preserve">                            Plaintiff’s attorney will serve a copy of said order upon the owner of Defendant $150,000, pursuant to ________________.</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Dated:_____________________                                            ___________________________</w:t>
      </w:r>
    </w:p>
    <w:p w:rsidR="00B7606E" w:rsidRDefault="00B7606E" w:rsidP="00B7606E">
      <w:pPr>
        <w:pStyle w:val="BodyTextIndent2"/>
        <w:spacing w:line="240" w:lineRule="auto"/>
        <w:rPr>
          <w:rFonts w:cs="Times New Roman"/>
        </w:rPr>
      </w:pPr>
      <w:r>
        <w:rPr>
          <w:rFonts w:cs="Times New Roman"/>
        </w:rPr>
        <w:t xml:space="preserve">                                                                                          United States District/Magistrate Judge</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noProof/>
        </w:rPr>
        <w: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B7606E" w:rsidRPr="004C4DF1" w:rsidRDefault="00B7606E" w:rsidP="00B7606E">
      <w:pPr>
        <w:pStyle w:val="BodyTextIndent2"/>
        <w:spacing w:line="240" w:lineRule="auto"/>
        <w:ind w:left="0" w:firstLine="0"/>
        <w:rPr>
          <w:rFonts w:cs="Times New Roman"/>
          <w:b/>
          <w:bCs/>
        </w:rPr>
      </w:pPr>
      <w:r w:rsidRPr="004C4DF1">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w:t>
      </w:r>
      <w:r w:rsidRPr="004C4DF1">
        <w:rPr>
          <w:rFonts w:cs="Times New Roman"/>
        </w:rPr>
        <w:lastRenderedPageBreak/>
        <w:t xml:space="preserve">a 501C-3 non-profit organization, a Michigan                                                                                                                               and/or  Georgia non-profit corporation,                                                                                                                                                                                                 B &amp; B Building Maintenance INC. a Michigan Corporation,                                                                                                    forced out of business ) and those similarly situated(PROSECUTOR)                                                </w:t>
      </w:r>
    </w:p>
    <w:p w:rsidR="00B7606E" w:rsidRPr="004C4DF1" w:rsidRDefault="00B7606E" w:rsidP="00B7606E">
      <w:pPr>
        <w:rPr>
          <w:rFonts w:ascii="Times New Roman" w:hAnsi="Times New Roman"/>
          <w:sz w:val="24"/>
          <w:szCs w:val="24"/>
        </w:rPr>
      </w:pPr>
      <w:r w:rsidRPr="004C4DF1">
        <w:rPr>
          <w:rFonts w:ascii="Times New Roman" w:hAnsi="Times New Roman"/>
          <w:sz w:val="24"/>
          <w:szCs w:val="24"/>
        </w:rPr>
        <w:t>18592 Dale Street                                                                                                                                      Detroit, MI 48219Sbridge11@yahoo.com</w:t>
      </w:r>
    </w:p>
    <w:p w:rsidR="00B7606E" w:rsidRPr="004C4DF1" w:rsidRDefault="00B7606E" w:rsidP="00B7606E">
      <w:pPr>
        <w:rPr>
          <w:rFonts w:ascii="Times New Roman" w:hAnsi="Times New Roman"/>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IN THE UNITED STATES DISTRICT COURT</w:t>
      </w:r>
    </w:p>
    <w:p w:rsidR="00B7606E" w:rsidRPr="004C4DF1" w:rsidRDefault="00B7606E" w:rsidP="00B7606E">
      <w:pPr>
        <w:rPr>
          <w:rFonts w:ascii="Times New Roman" w:hAnsi="Times New Roman"/>
          <w:b/>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4C4DF1" w:rsidRDefault="004C4DF1" w:rsidP="004C4DF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C4DF1" w:rsidRPr="00B83760" w:rsidRDefault="004C4DF1" w:rsidP="004C4DF1">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w:t>
            </w:r>
            <w:r w:rsidRPr="00B83760">
              <w:rPr>
                <w:rFonts w:ascii="Times New Roman" w:eastAsiaTheme="minorHAnsi" w:hAnsi="Times New Roman" w:cstheme="minorBidi"/>
              </w:rPr>
              <w:lastRenderedPageBreak/>
              <w:t>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C4DF1" w:rsidRPr="00B83760" w:rsidRDefault="004C4DF1" w:rsidP="004C4DF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C4DF1"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C4DF1" w:rsidRDefault="004C4DF1" w:rsidP="004C4DF1">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C4DF1" w:rsidRDefault="004C4DF1" w:rsidP="004C4DF1">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rPr>
            </w:pPr>
          </w:p>
          <w:p w:rsidR="00B7606E" w:rsidRPr="00B83760" w:rsidRDefault="00B7606E" w:rsidP="00B7606E">
            <w:pPr>
              <w:rPr>
                <w:rFonts w:asciiTheme="minorHAnsi" w:eastAsiaTheme="minorHAnsi" w:hAnsiTheme="minorHAnsi" w:cstheme="minorBidi"/>
              </w:rPr>
            </w:pPr>
          </w:p>
          <w:p w:rsidR="00B7606E" w:rsidRPr="00291F7A" w:rsidRDefault="00B7606E" w:rsidP="004C4DF1">
            <w:pPr>
              <w:pStyle w:val="Standard"/>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4C4DF1" w:rsidP="00B7606E">
            <w:pPr>
              <w:pStyle w:val="CM11"/>
            </w:pPr>
            <w:r>
              <w:t>CASE # ____________________________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7C0B67" w:rsidRDefault="00B7606E" w:rsidP="00B7606E">
            <w:pPr>
              <w:pStyle w:val="BodyTextIndent2"/>
              <w:spacing w:line="240" w:lineRule="auto"/>
              <w:ind w:left="0" w:firstLine="0"/>
              <w:rPr>
                <w:rFonts w:cs="Times New Roman"/>
                <w:b/>
              </w:rPr>
            </w:pPr>
            <w:r w:rsidRPr="007C0B67">
              <w:rPr>
                <w:rFonts w:cs="Times New Roman"/>
                <w:b/>
              </w:rPr>
              <w:t>REQUEST FOR CONFIRMATION OF SALE, FRCP SUPPLEMENTAL E(9)</w:t>
            </w:r>
          </w:p>
          <w:p w:rsidR="00B7606E" w:rsidRDefault="00B7606E" w:rsidP="00B7606E">
            <w:pPr>
              <w:pStyle w:val="BodyTextIndent2"/>
              <w:spacing w:line="240" w:lineRule="auto"/>
              <w:ind w:left="0" w:firstLine="0"/>
              <w:rPr>
                <w:rFonts w:cs="Times New Roman"/>
              </w:rPr>
            </w:pPr>
          </w:p>
          <w:p w:rsidR="00B7606E" w:rsidRPr="00B83760" w:rsidRDefault="00B7606E" w:rsidP="00B7606E">
            <w:pPr>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noProof/>
        </w:rPr>
        <w:t>...</w:t>
      </w:r>
    </w:p>
    <w:p w:rsidR="00B7606E" w:rsidRDefault="00B7606E" w:rsidP="00B7606E">
      <w:pPr>
        <w:pStyle w:val="BodyTextIndent2"/>
        <w:spacing w:line="240" w:lineRule="auto"/>
        <w:ind w:left="0" w:firstLine="0"/>
        <w:rPr>
          <w:rFonts w:cs="Times New Roman"/>
        </w:rPr>
      </w:pPr>
    </w:p>
    <w:p w:rsidR="00B7606E" w:rsidRPr="007C0B67" w:rsidRDefault="00B7606E" w:rsidP="00B7606E">
      <w:pPr>
        <w:pStyle w:val="BodyTextIndent2"/>
        <w:spacing w:line="240" w:lineRule="auto"/>
        <w:ind w:left="0" w:firstLine="0"/>
        <w:rPr>
          <w:rFonts w:cs="Times New Roman"/>
          <w:b/>
        </w:rPr>
      </w:pPr>
      <w:r w:rsidRPr="007C0B67">
        <w:rPr>
          <w:rFonts w:cs="Times New Roman"/>
          <w:b/>
        </w:rPr>
        <w:t>REQUEST FOR CONFIRMATION OF SALE, FRCP SUPPLEMENTAL E(9)</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Plaintiff, by and through its undersigned attorney certifies the following:</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lastRenderedPageBreak/>
        <w:t xml:space="preserve">             (1) Date of Sale:  In accordance with the court’s previous Order of Sale, Plaintiff represents that the sale of ______________(describe property) was conducted by the United States Marshal on___________2016.</w:t>
      </w:r>
    </w:p>
    <w:p w:rsidR="00B7606E" w:rsidRDefault="00B7606E" w:rsidP="00B7606E">
      <w:pPr>
        <w:pStyle w:val="BodyTextIndent2"/>
        <w:spacing w:line="240" w:lineRule="auto"/>
        <w:ind w:left="0" w:firstLine="0"/>
        <w:rPr>
          <w:rFonts w:cs="Times New Roman"/>
        </w:rPr>
      </w:pPr>
      <w:r>
        <w:rPr>
          <w:rFonts w:cs="Times New Roman"/>
        </w:rPr>
        <w:t xml:space="preserve">             (2)Last Day for filing Objections: Under L.A.R. E(17)(g)(1), the last day for filing objections to the sale was____________, ____.</w:t>
      </w:r>
    </w:p>
    <w:p w:rsidR="00B7606E" w:rsidRDefault="00B7606E" w:rsidP="00B7606E">
      <w:pPr>
        <w:pStyle w:val="BodyTextIndent2"/>
        <w:spacing w:line="240" w:lineRule="auto"/>
        <w:ind w:left="0" w:firstLine="0"/>
        <w:rPr>
          <w:rFonts w:cs="Times New Roman"/>
        </w:rPr>
      </w:pPr>
      <w:r>
        <w:rPr>
          <w:rFonts w:cs="Times New Roman"/>
        </w:rPr>
        <w:t xml:space="preserve">             (3)  Survey of Court Records:  Plaintiff has surveyed the docket and records of this case, and has confired that as of__________, 2016, there was no objections to the sale on file with the Clerk of Court.</w:t>
      </w:r>
    </w:p>
    <w:p w:rsidR="00B7606E" w:rsidRDefault="00B7606E" w:rsidP="00B7606E">
      <w:pPr>
        <w:pStyle w:val="BodyTextIndent2"/>
        <w:spacing w:line="240" w:lineRule="auto"/>
        <w:ind w:left="0" w:firstLine="0"/>
        <w:rPr>
          <w:rFonts w:cs="Times New Roman"/>
        </w:rPr>
      </w:pPr>
      <w:r>
        <w:rPr>
          <w:rFonts w:cs="Times New Roman"/>
        </w:rPr>
        <w:t xml:space="preserve">              Plaintiff therefore request the Clerk to enter a Confirmation of Sale and to transmit the confirmation to the United States Marshal for processing.</w:t>
      </w:r>
    </w:p>
    <w:p w:rsidR="00B7606E" w:rsidRDefault="00B7606E" w:rsidP="00B7606E">
      <w:pPr>
        <w:pStyle w:val="BodyTextIndent2"/>
        <w:spacing w:line="240" w:lineRule="auto"/>
        <w:ind w:left="0" w:firstLine="0"/>
        <w:rPr>
          <w:rFonts w:cs="Times New Roman"/>
        </w:rPr>
      </w:pPr>
      <w:r>
        <w:rPr>
          <w:rFonts w:cs="Times New Roman"/>
        </w:rPr>
        <w:t xml:space="preserve">              This, the ________day of ________, 2015</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Name of Attorney </w:t>
      </w:r>
    </w:p>
    <w:p w:rsidR="00B7606E" w:rsidRDefault="00B7606E" w:rsidP="00B7606E">
      <w:pPr>
        <w:pStyle w:val="BodyTextIndent2"/>
        <w:spacing w:line="240" w:lineRule="auto"/>
        <w:ind w:left="0" w:firstLine="0"/>
        <w:rPr>
          <w:rFonts w:cs="Times New Roman"/>
        </w:rPr>
      </w:pPr>
      <w:r>
        <w:rPr>
          <w:rFonts w:cs="Times New Roman"/>
        </w:rPr>
        <w:t xml:space="preserve">                                                                       Signed pursuant to FRCP11</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Cc: Counsel of Record</w:t>
      </w:r>
    </w:p>
    <w:p w:rsidR="00B7606E" w:rsidRDefault="00B7606E" w:rsidP="00B7606E">
      <w:pPr>
        <w:pStyle w:val="BodyTextIndent2"/>
        <w:spacing w:line="240" w:lineRule="auto"/>
        <w:ind w:left="0" w:firstLine="0"/>
        <w:rPr>
          <w:rFonts w:cs="Times New Roman"/>
        </w:rPr>
      </w:pPr>
      <w:r>
        <w:rPr>
          <w:rFonts w:cs="Times New Roman"/>
        </w:rPr>
        <w:t xml:space="preserve">       Loretta Lynch in her official capacity as United</w:t>
      </w:r>
    </w:p>
    <w:p w:rsidR="00B7606E" w:rsidRDefault="00B7606E" w:rsidP="00B7606E">
      <w:pPr>
        <w:pStyle w:val="BodyTextIndent2"/>
        <w:spacing w:line="240" w:lineRule="auto"/>
        <w:ind w:left="0" w:firstLine="0"/>
        <w:rPr>
          <w:rFonts w:cs="Times New Roman"/>
        </w:rPr>
      </w:pPr>
      <w:r>
        <w:rPr>
          <w:rFonts w:cs="Times New Roman"/>
        </w:rPr>
        <w:t xml:space="preserve">       States Attorney General </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w:t>
      </w:r>
      <w:r w:rsidRPr="0079210C">
        <w:rPr>
          <w:rFonts w:cs="Times New Roman"/>
        </w:rPr>
        <w:lastRenderedPageBreak/>
        <w:t xml:space="preserve">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4C4DF1" w:rsidRDefault="00B7606E" w:rsidP="00B7606E">
      <w:pPr>
        <w:rPr>
          <w:rFonts w:ascii="Times New Roman" w:hAnsi="Times New Roman"/>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IN THE UNITED STATES DISTRICT COURT</w:t>
      </w:r>
    </w:p>
    <w:p w:rsidR="00B7606E" w:rsidRPr="004C4DF1" w:rsidRDefault="00B7606E" w:rsidP="00B7606E">
      <w:pPr>
        <w:rPr>
          <w:rFonts w:ascii="Times New Roman" w:hAnsi="Times New Roman"/>
          <w:b/>
          <w:sz w:val="24"/>
          <w:szCs w:val="24"/>
        </w:rPr>
      </w:pPr>
    </w:p>
    <w:p w:rsidR="00B7606E" w:rsidRPr="004C4DF1" w:rsidRDefault="00B7606E" w:rsidP="00B7606E">
      <w:pPr>
        <w:rPr>
          <w:rFonts w:ascii="Times New Roman" w:hAnsi="Times New Roman"/>
          <w:sz w:val="24"/>
          <w:szCs w:val="24"/>
        </w:rPr>
      </w:pPr>
      <w:r w:rsidRPr="004C4DF1">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4C4DF1" w:rsidRDefault="004C4DF1" w:rsidP="004C4DF1">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4C4DF1" w:rsidRPr="00B83760" w:rsidRDefault="004C4DF1" w:rsidP="004C4DF1">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w:t>
            </w:r>
            <w:r w:rsidRPr="00B83760">
              <w:rPr>
                <w:rFonts w:ascii="Times New Roman" w:eastAsiaTheme="minorHAnsi" w:hAnsi="Times New Roman" w:cstheme="minorBidi"/>
              </w:rPr>
              <w:lastRenderedPageBreak/>
              <w:t>&amp;Company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4C4DF1" w:rsidRPr="00B83760" w:rsidRDefault="004C4DF1" w:rsidP="004C4DF1">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4C4DF1" w:rsidRDefault="004C4DF1" w:rsidP="004C4DF1">
            <w:pPr>
              <w:pStyle w:val="Standard"/>
              <w:tabs>
                <w:tab w:val="left" w:pos="720"/>
              </w:tabs>
              <w:rPr>
                <w:rFonts w:ascii="Times New Roman" w:hAnsi="Times New Roman" w:cs="Times New Roman"/>
                <w:color w:val="auto"/>
              </w:rPr>
            </w:pPr>
          </w:p>
          <w:p w:rsidR="004C4DF1" w:rsidRDefault="004C4DF1" w:rsidP="004C4DF1">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4C4DF1"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tabs>
                <w:tab w:val="left" w:pos="720"/>
              </w:tabs>
              <w:rPr>
                <w:rFonts w:ascii="Times New Roman" w:hAnsi="Times New Roman" w:cs="Times New Roman"/>
                <w:color w:val="auto"/>
              </w:rPr>
            </w:pP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4C4DF1" w:rsidRPr="00914874" w:rsidRDefault="004C4DF1" w:rsidP="004C4DF1">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4C4DF1" w:rsidRDefault="004C4DF1" w:rsidP="004C4DF1">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4C4DF1" w:rsidRDefault="004C4DF1" w:rsidP="004C4DF1">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4C4DF1" w:rsidP="00B7606E">
            <w:pPr>
              <w:pStyle w:val="CM11"/>
            </w:pPr>
            <w:r>
              <w:t>CASE # 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7C0B67" w:rsidRDefault="00B7606E" w:rsidP="00B7606E">
            <w:pPr>
              <w:pStyle w:val="BodyTextIndent2"/>
              <w:spacing w:line="240" w:lineRule="auto"/>
              <w:ind w:left="0" w:firstLine="0"/>
              <w:rPr>
                <w:rFonts w:cs="Times New Roman"/>
                <w:b/>
              </w:rPr>
            </w:pPr>
            <w:r w:rsidRPr="007C0B67">
              <w:rPr>
                <w:rFonts w:cs="Times New Roman"/>
                <w:b/>
              </w:rPr>
              <w:t>CONFIRMATION OF SALE, RULE E(9)</w:t>
            </w:r>
          </w:p>
          <w:p w:rsidR="00B7606E" w:rsidRDefault="00B7606E" w:rsidP="00B7606E">
            <w:pPr>
              <w:pStyle w:val="BodyTextIndent2"/>
              <w:spacing w:line="240" w:lineRule="auto"/>
              <w:ind w:left="0" w:firstLine="0"/>
              <w:rPr>
                <w:rFonts w:cs="Times New Roman"/>
              </w:rPr>
            </w:pPr>
          </w:p>
          <w:p w:rsidR="00B7606E" w:rsidRPr="00B83760" w:rsidRDefault="00B7606E" w:rsidP="00B7606E">
            <w:pPr>
              <w:rPr>
                <w:rFonts w:asciiTheme="minorHAnsi" w:eastAsiaTheme="minorHAnsi" w:hAnsiTheme="minorHAnsi" w:cstheme="minorBidi"/>
                <w:sz w:val="24"/>
                <w:szCs w:val="24"/>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C0B67" w:rsidRDefault="00B7606E" w:rsidP="00B7606E">
      <w:pPr>
        <w:pStyle w:val="BodyTextIndent2"/>
        <w:spacing w:line="240" w:lineRule="auto"/>
        <w:ind w:left="0" w:firstLine="0"/>
        <w:rPr>
          <w:rFonts w:cs="Times New Roman"/>
        </w:rPr>
      </w:pPr>
      <w:r w:rsidRPr="007C0B67">
        <w:rPr>
          <w:rFonts w:cs="Times New Roman"/>
          <w:b/>
        </w:rPr>
        <w:t>CONFIRMATION OF SALE, RULE E(9)</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The records in this action indicate that no objection has been filed to the sale of property conducted by the U.S. Marshal on ________, 20116.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THEREFORE, in accordance with L.A.R. E(17)(f), the sale stands confirmed as of ____________, 2016.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This, the ______day of _________2016.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CLERK</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By:</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lastRenderedPageBreak/>
        <w:t xml:space="preserve">                                                                  _____________________________________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Deputy Clerk</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4C4DF1" w:rsidRDefault="004C4DF1"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w:t>
      </w:r>
      <w:r w:rsidRPr="0079210C">
        <w:rPr>
          <w:rFonts w:cs="Times New Roman"/>
        </w:rPr>
        <w:lastRenderedPageBreak/>
        <w:t xml:space="preserve">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IN THE UNITED STATES DISTRICT COURT</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5C56AE" w:rsidRDefault="005C56AE" w:rsidP="005C56A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5C56AE" w:rsidRPr="00B83760" w:rsidRDefault="005C56AE" w:rsidP="005C56AE">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w:t>
            </w:r>
            <w:r w:rsidRPr="00B83760">
              <w:rPr>
                <w:rFonts w:ascii="Times New Roman" w:eastAsiaTheme="minorHAnsi" w:hAnsi="Times New Roman" w:cstheme="minorBidi"/>
              </w:rPr>
              <w:lastRenderedPageBreak/>
              <w:t>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5C56AE" w:rsidRPr="00B83760" w:rsidRDefault="005C56AE" w:rsidP="005C56A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5C56AE"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C56AE" w:rsidRDefault="005C56AE" w:rsidP="005C56A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B7606E" w:rsidRPr="00B83760" w:rsidRDefault="00B7606E" w:rsidP="005C56A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5C56AE" w:rsidP="00B7606E">
            <w:pPr>
              <w:pStyle w:val="CM11"/>
            </w:pPr>
            <w:r>
              <w:t>CASE # _________________________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28"/>
                <w:szCs w:val="28"/>
                <w:u w:val="single"/>
              </w:rPr>
            </w:pPr>
            <w:r>
              <w:rPr>
                <w:rFonts w:cs="Times New Roman"/>
                <w:b/>
                <w:sz w:val="28"/>
                <w:szCs w:val="28"/>
                <w:u w:val="single"/>
              </w:rPr>
              <w:t>AD INTERIM STIPULATION FOR VALUE, FRCP SUPPLEMENTAL F(1)</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28"/>
          <w:szCs w:val="28"/>
          <w:u w:val="single"/>
        </w:rPr>
      </w:pPr>
      <w:r>
        <w:rPr>
          <w:rFonts w:cs="Times New Roman"/>
          <w:b/>
          <w:sz w:val="28"/>
          <w:szCs w:val="28"/>
          <w:u w:val="single"/>
        </w:rPr>
        <w:t>AD INTERIM STIPULATION FOR VALUE, FRCP SUPPLEMENTAL F(1)</w:t>
      </w:r>
    </w:p>
    <w:p w:rsidR="00B7606E" w:rsidRDefault="00B7606E" w:rsidP="00B7606E">
      <w:pPr>
        <w:pStyle w:val="BodyTextIndent2"/>
        <w:spacing w:line="240" w:lineRule="auto"/>
        <w:ind w:left="0" w:firstLine="0"/>
        <w:rPr>
          <w:rFonts w:cs="Times New Roman"/>
          <w:b/>
          <w:sz w:val="28"/>
          <w:szCs w:val="28"/>
          <w:u w:val="single"/>
        </w:rPr>
      </w:pPr>
    </w:p>
    <w:p w:rsidR="00B7606E" w:rsidRPr="00872910" w:rsidRDefault="00B7606E" w:rsidP="00B7606E">
      <w:pPr>
        <w:pStyle w:val="BodyTextIndent2"/>
        <w:spacing w:line="240" w:lineRule="auto"/>
        <w:ind w:left="0" w:firstLine="0"/>
        <w:rPr>
          <w:rFonts w:cs="Times New Roman"/>
          <w:u w:val="single"/>
        </w:rPr>
      </w:pPr>
    </w:p>
    <w:p w:rsidR="00B7606E" w:rsidRPr="00872910" w:rsidRDefault="00B7606E" w:rsidP="00B7606E">
      <w:pPr>
        <w:pStyle w:val="BodyTextIndent2"/>
        <w:spacing w:line="240" w:lineRule="auto"/>
        <w:ind w:left="0" w:firstLine="0"/>
        <w:rPr>
          <w:rFonts w:cs="Times New Roman"/>
        </w:rPr>
      </w:pPr>
      <w:r w:rsidRPr="00872910">
        <w:rPr>
          <w:rFonts w:cs="Times New Roman"/>
        </w:rPr>
        <w:t xml:space="preserve">_______________________, a corporation, as owner and operator of the  ___, has filed a Complaint for exoneration from, or limitation of its liability as owner and operator, with respect to demands arising out of a casualty which occurred on or about 1993 and continuing thru present, on the _____________________River at or near Mile ______________in the vicinity of _________________, and the consequent damage.  Plaintiff asks, among other things, that the court order due appraisement to be made of the amount of value of its interest in the vessel and its pending freight, if any, and that a notice issue to all persons claiming dage for loss, damage, </w:t>
      </w:r>
      <w:r w:rsidRPr="00872910">
        <w:rPr>
          <w:rFonts w:cs="Times New Roman"/>
        </w:rPr>
        <w:lastRenderedPageBreak/>
        <w:t>expense, or injury by, or resulting from the accident, directing them to appear before the committee and oversight and/or counsel appointed by this court, and make due proof of their claims, and to answer the complaint.  Plaintiff requests that that an injuction issue restraining the commencement or prosecution of all actions, claims or proceedings, except in compliance with provisions of a monition granted herein.</w:t>
      </w:r>
    </w:p>
    <w:p w:rsidR="00B7606E" w:rsidRPr="00872910" w:rsidRDefault="00B7606E" w:rsidP="00B7606E">
      <w:pPr>
        <w:pStyle w:val="BodyTextIndent2"/>
        <w:spacing w:line="240" w:lineRule="auto"/>
        <w:ind w:left="0" w:firstLine="0"/>
        <w:rPr>
          <w:rFonts w:cs="Times New Roman"/>
        </w:rPr>
      </w:pPr>
    </w:p>
    <w:p w:rsidR="00B7606E" w:rsidRPr="00872910" w:rsidRDefault="00B7606E" w:rsidP="00B7606E">
      <w:pPr>
        <w:pStyle w:val="BodyTextIndent2"/>
        <w:spacing w:line="240" w:lineRule="auto"/>
        <w:ind w:left="0" w:firstLine="0"/>
        <w:rPr>
          <w:rFonts w:cs="Times New Roman"/>
        </w:rPr>
      </w:pPr>
      <w:r w:rsidRPr="00872910">
        <w:rPr>
          <w:rFonts w:cs="Times New Roman"/>
        </w:rPr>
        <w:t xml:space="preserve">                   Plaintiff wishes to prevent the commencement or oprocecution of all suits, actions or legal proceeding of any nature in any other court and wishes to provide an ad interim stipulation for value as security for claimiants pending the determination by reference of the amount of Plaintiff’s interest in the ___________(vessel) its pending freight, if any,</w:t>
      </w:r>
    </w:p>
    <w:p w:rsidR="00B7606E" w:rsidRPr="00872910" w:rsidRDefault="00B7606E" w:rsidP="00B7606E">
      <w:pPr>
        <w:pStyle w:val="BodyTextIndent2"/>
        <w:spacing w:line="240" w:lineRule="auto"/>
        <w:ind w:left="0" w:firstLine="0"/>
        <w:rPr>
          <w:rFonts w:cs="Times New Roman"/>
          <w:u w:val="single"/>
        </w:rPr>
      </w:pPr>
    </w:p>
    <w:p w:rsidR="00B7606E" w:rsidRPr="00872910" w:rsidRDefault="00B7606E" w:rsidP="00B7606E">
      <w:pPr>
        <w:pStyle w:val="BodyTextIndent2"/>
        <w:spacing w:line="240" w:lineRule="auto"/>
        <w:ind w:left="0" w:firstLine="0"/>
        <w:rPr>
          <w:rFonts w:cs="Times New Roman"/>
          <w:u w:val="single"/>
        </w:rPr>
      </w:pPr>
    </w:p>
    <w:p w:rsidR="00B7606E" w:rsidRPr="00872910" w:rsidRDefault="00B7606E" w:rsidP="00B7606E">
      <w:pPr>
        <w:pStyle w:val="BodyTextIndent2"/>
        <w:spacing w:line="240" w:lineRule="auto"/>
        <w:ind w:left="0" w:firstLine="0"/>
        <w:rPr>
          <w:rFonts w:cs="Times New Roman"/>
        </w:rPr>
      </w:pPr>
      <w:r w:rsidRPr="00872910">
        <w:rPr>
          <w:rFonts w:cs="Times New Roman"/>
        </w:rPr>
        <w:t xml:space="preserve">Accordingly, plaintiff and __________, Surety, having an office and place of business at ________, hereby undertake in the sum of__________AND NO/100($__________)DOLLARS, with interest at six(6%) percent per annum from the date the complaint was filed, that the Plaintiff will pay into the court within fourteen days </w:t>
      </w:r>
      <w:r w:rsidR="006F4222">
        <w:rPr>
          <w:rFonts w:cs="Times New Roman"/>
        </w:rPr>
        <w:t>ATF</w:t>
      </w:r>
      <w:r w:rsidRPr="00872910">
        <w:rPr>
          <w:rFonts w:cs="Times New Roman"/>
        </w:rPr>
        <w:t xml:space="preserve">er the entry of an order confirming the report of the commissioner, the amount or value of its interest as determined by the commissioner, or will file a bond or stipulation for value in that amount.  This ad interm stipulation will stand as security for all claims in the limitation proceeding.  Surety hereby submits itself to the jurisdiction of the court and agrees to abide by all orders of the court, interluctory and final, and to pay the amount awarded by the final judgment rendered by this court or by an appeallate court if appealed, to the extent of $____________, with interest at six(6%) per annum from the date the complaint was filed, unless plaintiff in the meantime pays into court the amount of value of the Plaintiff’s interest </w:t>
      </w:r>
      <w:r>
        <w:rPr>
          <w:rFonts w:cs="Times New Roman"/>
        </w:rPr>
        <w:t>in the vessel________ an</w:t>
      </w:r>
      <w:r w:rsidRPr="00872910">
        <w:rPr>
          <w:rFonts w:cs="Times New Roman"/>
        </w:rPr>
        <w:t xml:space="preserve">dits pending freight or a sitopulation for value is given, in which event this ad intermim stipulation will be void. </w:t>
      </w:r>
    </w:p>
    <w:p w:rsidR="00B7606E" w:rsidRPr="00872910" w:rsidRDefault="00B7606E" w:rsidP="00B7606E">
      <w:pPr>
        <w:pStyle w:val="BodyTextIndent2"/>
        <w:spacing w:line="240" w:lineRule="auto"/>
        <w:ind w:left="0" w:firstLine="0"/>
        <w:rPr>
          <w:rFonts w:cs="Times New Roman"/>
        </w:rPr>
      </w:pPr>
    </w:p>
    <w:p w:rsidR="00B7606E" w:rsidRPr="00872910"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u w:val="single"/>
        </w:rPr>
      </w:pPr>
    </w:p>
    <w:p w:rsidR="00B7606E" w:rsidRPr="0067644A" w:rsidRDefault="00B7606E" w:rsidP="00B7606E">
      <w:pPr>
        <w:pStyle w:val="BodyTextIndent2"/>
        <w:spacing w:line="240" w:lineRule="auto"/>
        <w:ind w:left="0" w:firstLine="0"/>
        <w:rPr>
          <w:rFonts w:cs="Times New Roman"/>
        </w:rPr>
      </w:pPr>
      <w:r w:rsidRPr="0067644A">
        <w:rPr>
          <w:rFonts w:cs="Times New Roman"/>
        </w:rPr>
        <w:t>Principal</w:t>
      </w:r>
    </w:p>
    <w:p w:rsidR="00B7606E" w:rsidRPr="0067644A" w:rsidRDefault="00B7606E" w:rsidP="00B7606E">
      <w:pPr>
        <w:pStyle w:val="BodyTextIndent2"/>
        <w:spacing w:line="240" w:lineRule="auto"/>
        <w:ind w:left="0" w:firstLine="0"/>
        <w:rPr>
          <w:rFonts w:cs="Times New Roman"/>
        </w:rPr>
      </w:pPr>
      <w:r>
        <w:rPr>
          <w:rFonts w:cs="Times New Roman"/>
        </w:rPr>
        <w:t xml:space="preserve">                         BY</w:t>
      </w:r>
      <w:r w:rsidRPr="0067644A">
        <w:rPr>
          <w:rFonts w:cs="Times New Roman"/>
        </w:rPr>
        <w:t>:___________</w:t>
      </w:r>
    </w:p>
    <w:p w:rsidR="00B7606E" w:rsidRPr="0067644A" w:rsidRDefault="00B7606E" w:rsidP="00B7606E">
      <w:pPr>
        <w:pStyle w:val="BodyTextIndent2"/>
        <w:spacing w:line="240" w:lineRule="auto"/>
        <w:ind w:left="0" w:firstLine="0"/>
        <w:rPr>
          <w:rFonts w:cs="Times New Roman"/>
        </w:rPr>
      </w:pPr>
      <w:r w:rsidRPr="0067644A">
        <w:rPr>
          <w:rFonts w:cs="Times New Roman"/>
        </w:rPr>
        <w:t xml:space="preserve"> Surety</w:t>
      </w:r>
    </w:p>
    <w:p w:rsidR="00B7606E" w:rsidRPr="0067644A" w:rsidRDefault="00B7606E" w:rsidP="00B7606E">
      <w:pPr>
        <w:pStyle w:val="BodyTextIndent2"/>
        <w:spacing w:line="240" w:lineRule="auto"/>
        <w:ind w:left="0" w:firstLine="0"/>
        <w:rPr>
          <w:rFonts w:cs="Times New Roman"/>
        </w:rPr>
      </w:pPr>
      <w:r>
        <w:rPr>
          <w:rFonts w:cs="Times New Roman"/>
        </w:rPr>
        <w:t xml:space="preserve"> BY</w:t>
      </w:r>
      <w:r w:rsidRPr="0067644A">
        <w:rPr>
          <w:rFonts w:cs="Times New Roman"/>
        </w:rPr>
        <w:t>:___________</w:t>
      </w:r>
    </w:p>
    <w:p w:rsidR="00B7606E" w:rsidRDefault="00B7606E" w:rsidP="00B7606E">
      <w:pPr>
        <w:pStyle w:val="BodyTextIndent2"/>
        <w:spacing w:line="240" w:lineRule="auto"/>
        <w:ind w:left="0" w:firstLine="0"/>
        <w:rPr>
          <w:rFonts w:cs="Times New Roman"/>
        </w:rPr>
      </w:pPr>
      <w:r>
        <w:rPr>
          <w:rFonts w:cs="Times New Roman"/>
        </w:rPr>
        <w:t>STATE OF ____________</w:t>
      </w:r>
    </w:p>
    <w:p w:rsidR="00B7606E" w:rsidRDefault="00B7606E" w:rsidP="00B7606E">
      <w:pPr>
        <w:pStyle w:val="BodyTextIndent2"/>
        <w:spacing w:line="240" w:lineRule="auto"/>
        <w:ind w:left="0" w:firstLine="0"/>
        <w:rPr>
          <w:rFonts w:cs="Times New Roman"/>
        </w:rPr>
      </w:pPr>
      <w:r>
        <w:rPr>
          <w:rFonts w:cs="Times New Roman"/>
        </w:rPr>
        <w:t>COUNTY OF 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On the ___________day of ______2016, befoe me appeared__________________, to me personally known, who </w:t>
      </w:r>
      <w:r w:rsidR="006F4222">
        <w:rPr>
          <w:rFonts w:cs="Times New Roman"/>
        </w:rPr>
        <w:t>ATF</w:t>
      </w:r>
      <w:r>
        <w:rPr>
          <w:rFonts w:cs="Times New Roman"/>
        </w:rPr>
        <w:t xml:space="preserve">er being first duly sworn, did state that he is the ______________of___________________, a corporation organizaed under the laws of the State of ________________, and is authorized to execute the foregoing document as agnet for and on </w:t>
      </w:r>
      <w:r>
        <w:rPr>
          <w:rFonts w:cs="Times New Roman"/>
        </w:rPr>
        <w:lastRenderedPageBreak/>
        <w:t>behalf of the _______________, and acknowledged said instrument to be the free act and deed of the said corporation.</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IN TESTIMONY WHEREOF, I have hereunto set my hand and notarial seal on the day and year first above written.</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_____________________________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NOTORY PUBLIC</w:t>
      </w:r>
    </w:p>
    <w:p w:rsidR="00B7606E" w:rsidRDefault="00B7606E" w:rsidP="00B7606E">
      <w:pPr>
        <w:pStyle w:val="BodyTextIndent2"/>
        <w:spacing w:line="240" w:lineRule="auto"/>
        <w:ind w:left="0" w:firstLine="0"/>
        <w:rPr>
          <w:rFonts w:cs="Times New Roman"/>
        </w:rPr>
      </w:pPr>
      <w:r>
        <w:rPr>
          <w:rFonts w:cs="Times New Roman"/>
        </w:rPr>
        <w:t>My Commission Expires:</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STATE OF ____________</w:t>
      </w:r>
    </w:p>
    <w:p w:rsidR="00B7606E" w:rsidRDefault="00B7606E" w:rsidP="00B7606E">
      <w:pPr>
        <w:pStyle w:val="BodyTextIndent2"/>
        <w:spacing w:line="240" w:lineRule="auto"/>
        <w:ind w:left="0" w:firstLine="0"/>
        <w:rPr>
          <w:rFonts w:cs="Times New Roman"/>
        </w:rPr>
      </w:pPr>
      <w:r>
        <w:rPr>
          <w:rFonts w:cs="Times New Roman"/>
        </w:rPr>
        <w:t>COUNTY OF 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On the _________day of _____________2016, before me appeared____________, to me personally known, who </w:t>
      </w:r>
      <w:r w:rsidR="006F4222">
        <w:rPr>
          <w:rFonts w:cs="Times New Roman"/>
        </w:rPr>
        <w:t>ATF</w:t>
      </w:r>
      <w:r>
        <w:rPr>
          <w:rFonts w:cs="Times New Roman"/>
        </w:rPr>
        <w:t>er being first duly sworn, did state that he read the foregoing Ad Interim Sipulation for Value and understands the contents thereof, and has executed same as his free at and deed.</w:t>
      </w:r>
    </w:p>
    <w:p w:rsidR="00B7606E" w:rsidRDefault="00B7606E" w:rsidP="00B7606E">
      <w:pPr>
        <w:pStyle w:val="BodyTextIndent2"/>
        <w:spacing w:line="240" w:lineRule="auto"/>
        <w:ind w:left="0" w:firstLine="0"/>
        <w:rPr>
          <w:rFonts w:cs="Times New Roman"/>
        </w:rPr>
      </w:pPr>
      <w:r>
        <w:rPr>
          <w:rFonts w:cs="Times New Roman"/>
        </w:rPr>
        <w:t xml:space="preserve">             IN THE TESTIMONY WHEREOF, I have hereunto set my had and ntorial seal on the day and year first above written.</w:t>
      </w:r>
    </w:p>
    <w:p w:rsidR="00B7606E" w:rsidRDefault="00B7606E" w:rsidP="00B7606E">
      <w:pPr>
        <w:pStyle w:val="BodyTextIndent2"/>
        <w:spacing w:line="240" w:lineRule="auto"/>
        <w:ind w:left="0" w:firstLine="0"/>
        <w:rPr>
          <w:rFonts w:cs="Times New Roman"/>
        </w:rPr>
      </w:pPr>
      <w:r>
        <w:rPr>
          <w:rFonts w:cs="Times New Roman"/>
        </w:rPr>
        <w:t xml:space="preserve">                                                             _____________________________</w:t>
      </w:r>
    </w:p>
    <w:p w:rsidR="00B7606E" w:rsidRDefault="00B7606E" w:rsidP="00B7606E">
      <w:pPr>
        <w:pStyle w:val="BodyTextIndent2"/>
        <w:spacing w:line="240" w:lineRule="auto"/>
        <w:ind w:left="0" w:firstLine="0"/>
        <w:rPr>
          <w:rFonts w:cs="Times New Roman"/>
        </w:rPr>
      </w:pPr>
      <w:r>
        <w:rPr>
          <w:rFonts w:cs="Times New Roman"/>
        </w:rPr>
        <w:t xml:space="preserve">                                                             NOTARY PUBLIC</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My Commission expires:</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________________________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67644A"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w:t>
      </w:r>
      <w:r w:rsidRPr="0079210C">
        <w:rPr>
          <w:rFonts w:cs="Times New Roman"/>
        </w:rPr>
        <w:lastRenderedPageBreak/>
        <w:t xml:space="preserve">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IN THE UNITED STATES DISTRICT COURT</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5C56AE" w:rsidRDefault="005C56AE" w:rsidP="005C56A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5C56AE" w:rsidRPr="00B83760" w:rsidRDefault="005C56AE" w:rsidP="005C56AE">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w:t>
            </w:r>
            <w:r w:rsidRPr="00B83760">
              <w:rPr>
                <w:rFonts w:ascii="Times New Roman" w:eastAsiaTheme="minorHAnsi" w:hAnsi="Times New Roman" w:cstheme="minorBidi"/>
              </w:rPr>
              <w:lastRenderedPageBreak/>
              <w:t>&amp;Company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5C56AE" w:rsidRPr="00B83760" w:rsidRDefault="005C56AE" w:rsidP="005C56A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5C56AE"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C56AE" w:rsidRDefault="005C56AE" w:rsidP="005C56A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B7606E" w:rsidRPr="00B83760" w:rsidRDefault="00B7606E" w:rsidP="005C56A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5C56AE" w:rsidP="00B7606E">
            <w:pPr>
              <w:pStyle w:val="CM11"/>
            </w:pPr>
            <w:r>
              <w:t>CASE # 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sz w:val="44"/>
                <w:szCs w:val="44"/>
                <w:u w:val="single"/>
              </w:rPr>
            </w:pPr>
          </w:p>
          <w:p w:rsidR="00B7606E" w:rsidRPr="005122F1" w:rsidRDefault="00B7606E" w:rsidP="00B7606E">
            <w:pPr>
              <w:pStyle w:val="BodyTextIndent2"/>
              <w:spacing w:line="240" w:lineRule="auto"/>
              <w:ind w:left="0" w:firstLine="0"/>
              <w:rPr>
                <w:rFonts w:cs="Times New Roman"/>
                <w:b/>
              </w:rPr>
            </w:pPr>
            <w:r w:rsidRPr="005122F1">
              <w:rPr>
                <w:rFonts w:cs="Times New Roman"/>
                <w:b/>
              </w:rPr>
              <w:t>ORDER FOR AD INTERIM STIPULATION AND ENJOINING OF SUIT, FRCP SUPPLENTAL F(1)</w:t>
            </w:r>
          </w:p>
          <w:p w:rsidR="00B7606E" w:rsidRPr="00B83760" w:rsidRDefault="00B7606E" w:rsidP="00B7606E">
            <w:pPr>
              <w:rPr>
                <w:rFonts w:asciiTheme="minorHAnsi" w:eastAsiaTheme="minorHAnsi" w:hAnsiTheme="minorHAnsi" w:cstheme="minorBidi"/>
                <w:sz w:val="24"/>
                <w:szCs w:val="24"/>
              </w:rPr>
            </w:pP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 xml:space="preserve">his official capacity as President of the </w:t>
            </w:r>
          </w:p>
          <w:p w:rsidR="00B7606E" w:rsidRDefault="00B7606E" w:rsidP="00B7606E">
            <w:pPr>
              <w:pStyle w:val="Standard"/>
              <w:rPr>
                <w:rFonts w:ascii="Times New Roman" w:hAnsi="Times New Roman" w:cs="Times New Roman"/>
              </w:rPr>
            </w:pP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United States of America</w:t>
            </w:r>
          </w:p>
          <w:p w:rsidR="00B7606E" w:rsidRPr="00B83760" w:rsidRDefault="00B7606E" w:rsidP="00B7606E">
            <w:pPr>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The White House 1600 Pennsylvania Avenue, N.W.Washington, DC 333333</w:t>
            </w:r>
          </w:p>
          <w:p w:rsidR="00B7606E" w:rsidRPr="00B83760" w:rsidRDefault="00B7606E" w:rsidP="00B7606E">
            <w:pPr>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certified mail # 9999-9999-9999-9999</w:t>
            </w:r>
          </w:p>
          <w:p w:rsidR="00B7606E" w:rsidRPr="00B83760" w:rsidRDefault="00B7606E" w:rsidP="00B7606E">
            <w:pPr>
              <w:tabs>
                <w:tab w:val="left" w:pos="72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B7606E" w:rsidRPr="0079210C" w:rsidRDefault="00B7606E" w:rsidP="00B7606E">
            <w:pPr>
              <w:pStyle w:val="Standard"/>
              <w:rPr>
                <w:rFonts w:ascii="Times New Roman" w:hAnsi="Times New Roman" w:cs="Times New Roman"/>
              </w:rPr>
            </w:pPr>
          </w:p>
          <w:p w:rsidR="00B7606E" w:rsidRPr="00B83760" w:rsidRDefault="00B7606E" w:rsidP="00B7606E">
            <w:pPr>
              <w:tabs>
                <w:tab w:val="left" w:pos="720"/>
              </w:tabs>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lastRenderedPageBreak/>
              <w:t>The  United States Department of Justice 950 Pennsylvania Avenue,  N.W.Washington, D.C.20530-0001</w:t>
            </w:r>
          </w:p>
          <w:p w:rsidR="00B7606E" w:rsidRPr="00B83760" w:rsidRDefault="00B7606E" w:rsidP="00B7606E">
            <w:pPr>
              <w:tabs>
                <w:tab w:val="left" w:pos="720"/>
              </w:tabs>
              <w:rPr>
                <w:rFonts w:asciiTheme="minorHAnsi" w:eastAsiaTheme="minorHAnsi" w:hAnsiTheme="minorHAnsi" w:cstheme="minorBidi"/>
                <w:sz w:val="24"/>
                <w:szCs w:val="24"/>
              </w:rPr>
            </w:pPr>
          </w:p>
          <w:p w:rsidR="00B7606E" w:rsidRPr="00B83760" w:rsidRDefault="00B7606E" w:rsidP="00B7606E">
            <w:pPr>
              <w:tabs>
                <w:tab w:val="left" w:pos="720"/>
              </w:tabs>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 xml:space="preserve">    certified mail # 8888-8888-8888-8888</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u w:val="single"/>
        </w:rPr>
      </w:pPr>
    </w:p>
    <w:p w:rsidR="00B7606E" w:rsidRPr="005122F1" w:rsidRDefault="00B7606E" w:rsidP="00B7606E">
      <w:pPr>
        <w:pStyle w:val="BodyTextIndent2"/>
        <w:spacing w:line="240" w:lineRule="auto"/>
        <w:ind w:left="0" w:firstLine="0"/>
        <w:rPr>
          <w:rFonts w:cs="Times New Roman"/>
          <w:b/>
          <w:u w:val="single"/>
        </w:rPr>
      </w:pPr>
      <w:r w:rsidRPr="005122F1">
        <w:rPr>
          <w:rFonts w:cs="Times New Roman"/>
          <w:b/>
          <w:u w:val="single"/>
        </w:rPr>
        <w:t>ORDER FOR AD INTERIM STIPULATION AND</w:t>
      </w:r>
      <w:r>
        <w:rPr>
          <w:rFonts w:cs="Times New Roman"/>
          <w:b/>
          <w:u w:val="single"/>
        </w:rPr>
        <w:t xml:space="preserve"> ENJOINING OF SUIT, FRCP SUPPLEMEN</w:t>
      </w:r>
      <w:r w:rsidRPr="005122F1">
        <w:rPr>
          <w:rFonts w:cs="Times New Roman"/>
          <w:b/>
          <w:u w:val="single"/>
        </w:rPr>
        <w:t>TAL F(1)</w:t>
      </w: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u w:val="single"/>
        </w:rPr>
      </w:pPr>
    </w:p>
    <w:p w:rsidR="00B7606E" w:rsidRPr="00231BC7" w:rsidRDefault="00B7606E" w:rsidP="00B7606E">
      <w:pPr>
        <w:pStyle w:val="BodyTextIndent2"/>
        <w:spacing w:line="240" w:lineRule="auto"/>
        <w:ind w:left="0" w:firstLine="0"/>
        <w:rPr>
          <w:rFonts w:cs="Times New Roman"/>
        </w:rPr>
      </w:pPr>
      <w:r w:rsidRPr="00231BC7">
        <w:rPr>
          <w:rFonts w:cs="Times New Roman"/>
        </w:rPr>
        <w:t>The above named Plaintiff, having on ______, 20_, filed its Complaint for Exoneration from or Limitation of Liability with respect to any loss, damage, injury or destruction arising out of an incident occurring on _______________, an dther</w:t>
      </w:r>
      <w:r w:rsidR="006F4222">
        <w:rPr>
          <w:rFonts w:cs="Times New Roman"/>
        </w:rPr>
        <w:t>ATF</w:t>
      </w:r>
      <w:r w:rsidRPr="00231BC7">
        <w:rPr>
          <w:rFonts w:cs="Times New Roman"/>
        </w:rPr>
        <w:t>er; and said Plaintiff having stated in said Complaint the facts and circumstances upon which said exoneration from or limitation of liability was cla</w:t>
      </w:r>
      <w:r>
        <w:rPr>
          <w:rFonts w:cs="Times New Roman"/>
        </w:rPr>
        <w:t xml:space="preserve">imed, and having prayed therein for an appraisal of its interest in the M/V </w:t>
      </w:r>
      <w:r>
        <w:rPr>
          <w:rFonts w:cs="Times New Roman"/>
        </w:rPr>
        <w:lastRenderedPageBreak/>
        <w:t xml:space="preserve">____________and her pending freight, if any, and for leave to file a stipulation for the amount of said appraised value or pending said appriaisal, an Ad Interim Stipulation; and said appriaisal not yet having been had, and it appearing that the Plaintiff’s desire, pending said appraisal, is to give an Ad Interim Stipualtion and to obtain a restraining order; </w:t>
      </w: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rPr>
      </w:pPr>
      <w:r w:rsidRPr="00231BC7">
        <w:rPr>
          <w:rFonts w:cs="Times New Roman"/>
        </w:rPr>
        <w:t>NOW, on the proceedings heretofore had herein, and on reading the affidavits of___________and__________ of _____, which affidivits have been duly filed in this proceeding</w:t>
      </w:r>
      <w:r>
        <w:rPr>
          <w:rFonts w:cs="Times New Roman"/>
        </w:rPr>
        <w:t>, and from which it appears that the value of the Plaintiff’s interest in the M/V____________and here pending freight on the day immediately following said incident did not exceed the sum of $_________________; and</w:t>
      </w:r>
    </w:p>
    <w:p w:rsidR="00B7606E" w:rsidRDefault="00B7606E" w:rsidP="00B7606E">
      <w:pPr>
        <w:pStyle w:val="BodyTextIndent2"/>
        <w:spacing w:line="240" w:lineRule="auto"/>
        <w:ind w:left="0" w:firstLine="0"/>
        <w:rPr>
          <w:rFonts w:cs="Times New Roman"/>
        </w:rPr>
      </w:pPr>
      <w:r>
        <w:rPr>
          <w:rFonts w:cs="Times New Roman"/>
        </w:rPr>
        <w:t xml:space="preserve">               On reading and filling the Ad Interim Stipulation for Value duly executed on _________, 2016, by the Plaintiff, as principal and by _____________, as surety, in the sum of $___________________, with interest at six (6%) percent per annum from the date of the filing of the Complaint, undertaking to pay into Court, within ten days </w:t>
      </w:r>
      <w:r w:rsidR="006F4222">
        <w:rPr>
          <w:rFonts w:cs="Times New Roman"/>
        </w:rPr>
        <w:t>ATF</w:t>
      </w:r>
      <w:r>
        <w:rPr>
          <w:rFonts w:cs="Times New Roman"/>
        </w:rPr>
        <w:t>er the entry of an order herein appraising the value of Plaintiff’s interst in the said vessel___ and in her pending freight, the amount so fixed, or witin said time to file in this Court a Stipulation  for Value in the ususal form and with property surety in said amount, and that pending such payment into Court or ginving of theSipulation,k this Ad Interim Stipulatio shall stand as security in said proceeding;</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Now, on Motion of ______[firm name}_____________, attorney___________for the Plaintiff, it is </w:t>
      </w:r>
    </w:p>
    <w:p w:rsidR="00B7606E" w:rsidRPr="002B0EF9" w:rsidRDefault="00B7606E" w:rsidP="00B7606E">
      <w:pPr>
        <w:pStyle w:val="BodyTextIndent2"/>
        <w:spacing w:line="240" w:lineRule="auto"/>
        <w:ind w:left="0" w:firstLine="0"/>
        <w:rPr>
          <w:rFonts w:cs="Times New Roman"/>
        </w:rPr>
      </w:pPr>
      <w:r w:rsidRPr="002B0EF9">
        <w:rPr>
          <w:rFonts w:cs="Times New Roman"/>
        </w:rPr>
        <w:t xml:space="preserve">              ORDERED that said Ad Interrim Stipulation be, and the same hereby is approved;</w:t>
      </w:r>
    </w:p>
    <w:p w:rsidR="00B7606E" w:rsidRPr="002B0EF9" w:rsidRDefault="00B7606E" w:rsidP="00B7606E">
      <w:pPr>
        <w:pStyle w:val="BodyTextIndent2"/>
        <w:spacing w:line="240" w:lineRule="auto"/>
        <w:ind w:left="0" w:firstLine="0"/>
        <w:rPr>
          <w:rFonts w:cs="Times New Roman"/>
        </w:rPr>
      </w:pPr>
      <w:r w:rsidRPr="002B0EF9">
        <w:rPr>
          <w:rFonts w:cs="Times New Roman"/>
        </w:rPr>
        <w:t xml:space="preserve">And it is </w:t>
      </w:r>
    </w:p>
    <w:p w:rsidR="00B7606E" w:rsidRPr="002B0EF9" w:rsidRDefault="00B7606E" w:rsidP="00B7606E">
      <w:pPr>
        <w:pStyle w:val="BodyTextIndent2"/>
        <w:spacing w:line="240" w:lineRule="auto"/>
        <w:ind w:left="0" w:firstLine="0"/>
        <w:rPr>
          <w:rFonts w:cs="Times New Roman"/>
        </w:rPr>
      </w:pPr>
    </w:p>
    <w:p w:rsidR="00B7606E" w:rsidRPr="002B0EF9" w:rsidRDefault="00B7606E" w:rsidP="00B7606E">
      <w:pPr>
        <w:pStyle w:val="BodyTextIndent2"/>
        <w:spacing w:line="240" w:lineRule="auto"/>
        <w:ind w:left="0" w:firstLine="0"/>
        <w:rPr>
          <w:rFonts w:cs="Times New Roman"/>
        </w:rPr>
      </w:pPr>
      <w:r w:rsidRPr="002B0EF9">
        <w:rPr>
          <w:rFonts w:cs="Times New Roman"/>
        </w:rPr>
        <w:t xml:space="preserve">             FURTHER ORDERED that the execution and filing of said Ad Interim Sipulation shall be without prejudge to the due appraisal of the Plaintiff’s said Interest under the order of this Court and that; on the filing of the report of the Commissioner to appaise and upon the determinatiom by the Court of any exceptions thereto, any pary may have leave to apply to have the mount of the said Stipulation increased or diminished as the Court may direct;  and it si </w:t>
      </w:r>
    </w:p>
    <w:p w:rsidR="00B7606E" w:rsidRPr="002B0EF9" w:rsidRDefault="00B7606E" w:rsidP="00B7606E">
      <w:pPr>
        <w:pStyle w:val="BodyTextIndent2"/>
        <w:spacing w:line="240" w:lineRule="auto"/>
        <w:ind w:left="0" w:firstLine="0"/>
        <w:rPr>
          <w:rFonts w:cs="Times New Roman"/>
        </w:rPr>
      </w:pPr>
    </w:p>
    <w:p w:rsidR="00B7606E" w:rsidRPr="002B0EF9" w:rsidRDefault="00B7606E" w:rsidP="00B7606E">
      <w:pPr>
        <w:pStyle w:val="BodyTextIndent2"/>
        <w:spacing w:line="240" w:lineRule="auto"/>
        <w:ind w:left="0" w:firstLine="0"/>
        <w:rPr>
          <w:rFonts w:cs="Times New Roman"/>
        </w:rPr>
      </w:pPr>
      <w:r w:rsidRPr="002B0EF9">
        <w:rPr>
          <w:rFonts w:cs="Times New Roman"/>
        </w:rPr>
        <w:t xml:space="preserve">            FURTHER ORDERED that the further prosecution of any pending actions, sutis or legal proceedings of any nature or description whatsoever in any Court wheresoever, against the M/V____________________ or against Plaintiff, as the owner, operator and/or chrtereer of the M/V_________________with respect to any claims arising out of or connected with the incident occurring_________________(facts as Pled in Complaint) there</w:t>
      </w:r>
      <w:r w:rsidR="006F4222">
        <w:rPr>
          <w:rFonts w:cs="Times New Roman"/>
        </w:rPr>
        <w:t>ATF</w:t>
      </w:r>
      <w:r w:rsidRPr="002B0EF9">
        <w:rPr>
          <w:rFonts w:cs="Times New Roman"/>
        </w:rPr>
        <w:t xml:space="preserve">er, be and the same hereby are stayed and restrained until the hearing and determination of this proceedings; and it is </w:t>
      </w:r>
    </w:p>
    <w:p w:rsidR="00B7606E" w:rsidRPr="002B0EF9" w:rsidRDefault="00B7606E" w:rsidP="00B7606E">
      <w:pPr>
        <w:pStyle w:val="BodyTextIndent2"/>
        <w:spacing w:line="240" w:lineRule="auto"/>
        <w:ind w:left="0" w:firstLine="0"/>
        <w:rPr>
          <w:rFonts w:cs="Times New Roman"/>
        </w:rPr>
      </w:pPr>
    </w:p>
    <w:p w:rsidR="00B7606E" w:rsidRPr="002B0EF9" w:rsidRDefault="00B7606E" w:rsidP="00B7606E">
      <w:pPr>
        <w:pStyle w:val="BodyTextIndent2"/>
        <w:spacing w:line="240" w:lineRule="auto"/>
        <w:ind w:left="0" w:firstLine="0"/>
        <w:rPr>
          <w:rFonts w:cs="Times New Roman"/>
        </w:rPr>
      </w:pPr>
      <w:r w:rsidRPr="002B0EF9">
        <w:rPr>
          <w:rFonts w:cs="Times New Roman"/>
        </w:rPr>
        <w:t xml:space="preserve">            FURTHER ORDERED that service of this Order as Restraining Order witin this Dstrict be made in the usual manner and in any other district of the United States by service or process pursuant to FRCP 4, of a certified copy of this Orer to the peron or person to be restrained, or by mailing first class, postage prepaid a true and correct copy of this Order to their respective attorneys, proctors or representatives.</w:t>
      </w:r>
    </w:p>
    <w:p w:rsidR="00B7606E" w:rsidRPr="002B0EF9" w:rsidRDefault="00B7606E" w:rsidP="00B7606E">
      <w:pPr>
        <w:pStyle w:val="BodyTextIndent2"/>
        <w:spacing w:line="240" w:lineRule="auto"/>
        <w:ind w:left="0" w:firstLine="0"/>
        <w:rPr>
          <w:rFonts w:cs="Times New Roman"/>
        </w:rPr>
      </w:pPr>
      <w:r w:rsidRPr="002B0EF9">
        <w:rPr>
          <w:rFonts w:cs="Times New Roman"/>
        </w:rPr>
        <w:t xml:space="preserve">         Ordered, this ________day of __________, 2016. </w:t>
      </w: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b/>
          <w:sz w:val="44"/>
          <w:szCs w:val="44"/>
        </w:rPr>
      </w:pPr>
    </w:p>
    <w:p w:rsidR="00B7606E" w:rsidRDefault="00B7606E" w:rsidP="00B7606E">
      <w:pPr>
        <w:pStyle w:val="BodyTextIndent2"/>
        <w:spacing w:line="240" w:lineRule="auto"/>
        <w:ind w:left="0" w:firstLine="0"/>
        <w:rPr>
          <w:rFonts w:cs="Times New Roman"/>
          <w:b/>
          <w:sz w:val="44"/>
          <w:szCs w:val="44"/>
        </w:rPr>
      </w:pPr>
      <w:r>
        <w:rPr>
          <w:rFonts w:cs="Times New Roman"/>
          <w:b/>
          <w:sz w:val="44"/>
          <w:szCs w:val="44"/>
        </w:rPr>
        <w:t xml:space="preserve">                                         _____________________</w:t>
      </w:r>
    </w:p>
    <w:p w:rsidR="00B7606E" w:rsidRPr="002B0EF9" w:rsidRDefault="00B7606E" w:rsidP="00B7606E">
      <w:pPr>
        <w:pStyle w:val="BodyTextIndent2"/>
        <w:spacing w:line="240" w:lineRule="auto"/>
        <w:ind w:left="0" w:firstLine="0"/>
        <w:rPr>
          <w:rFonts w:cs="Times New Roman"/>
          <w:b/>
        </w:rPr>
      </w:pPr>
      <w:r w:rsidRPr="002B0EF9">
        <w:rPr>
          <w:rFonts w:cs="Times New Roman"/>
          <w:b/>
        </w:rPr>
        <w:t>United States District Judge/Magistrate Judge</w:t>
      </w:r>
    </w:p>
    <w:p w:rsidR="00B7606E" w:rsidRDefault="00B7606E" w:rsidP="00B7606E">
      <w:pPr>
        <w:pStyle w:val="BodyTextIndent2"/>
        <w:spacing w:line="240" w:lineRule="auto"/>
        <w:ind w:left="0" w:firstLine="0"/>
        <w:rPr>
          <w:rFonts w:cs="Times New Roman"/>
          <w:b/>
          <w:sz w:val="44"/>
          <w:szCs w:val="44"/>
          <w:u w:val="single"/>
        </w:rPr>
      </w:pPr>
    </w:p>
    <w:p w:rsidR="00B7606E" w:rsidRDefault="00B7606E" w:rsidP="00B7606E">
      <w:pPr>
        <w:pStyle w:val="BodyTextIndent2"/>
        <w:spacing w:line="240" w:lineRule="auto"/>
        <w:ind w:left="0" w:firstLine="0"/>
        <w:rPr>
          <w:rFonts w:cs="Times New Roman"/>
        </w:rPr>
      </w:pPr>
      <w:r>
        <w:rPr>
          <w:rFonts w:cs="Times New Roman"/>
        </w:rPr>
        <w:t>Submitted by:</w:t>
      </w:r>
    </w:p>
    <w:p w:rsidR="00B7606E" w:rsidRDefault="00B7606E" w:rsidP="00B7606E">
      <w:pPr>
        <w:pStyle w:val="BodyTextIndent2"/>
        <w:spacing w:line="240" w:lineRule="auto"/>
        <w:ind w:left="0" w:firstLine="0"/>
        <w:rPr>
          <w:rFonts w:cs="Times New Roman"/>
        </w:rPr>
      </w:pPr>
      <w:r>
        <w:rPr>
          <w:rFonts w:cs="Times New Roman"/>
        </w:rPr>
        <w:t>_______________</w:t>
      </w:r>
    </w:p>
    <w:p w:rsidR="00B7606E" w:rsidRDefault="00B7606E" w:rsidP="00B7606E">
      <w:pPr>
        <w:pStyle w:val="BodyTextIndent2"/>
        <w:spacing w:line="240" w:lineRule="auto"/>
        <w:ind w:left="0" w:firstLine="0"/>
        <w:rPr>
          <w:rFonts w:cs="Times New Roman"/>
        </w:rPr>
      </w:pPr>
      <w:r>
        <w:rPr>
          <w:rFonts w:cs="Times New Roman"/>
        </w:rPr>
        <w:t>_______________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Counsel for Plaintiff</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lastRenderedPageBreak/>
        <w:t>18592 Dale Street                                                                                                                                      Detroit, MI 48219</w:t>
      </w:r>
      <w:r w:rsidRPr="0079210C">
        <w:rPr>
          <w:sz w:val="24"/>
          <w:szCs w:val="24"/>
        </w:rPr>
        <w:t>Sbridge11@yahoo.com</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IN THE UNITED STATES DISTRICT COURT</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5C56AE" w:rsidRDefault="005C56AE" w:rsidP="005C56A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5C56AE" w:rsidRPr="00B83760" w:rsidRDefault="005C56AE" w:rsidP="005C56AE">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w:t>
            </w:r>
            <w:r w:rsidRPr="00B83760">
              <w:rPr>
                <w:rFonts w:ascii="Times New Roman" w:eastAsiaTheme="minorHAnsi" w:hAnsi="Times New Roman" w:cstheme="minorBidi"/>
              </w:rPr>
              <w:lastRenderedPageBreak/>
              <w:t>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5C56AE" w:rsidRPr="00B83760" w:rsidRDefault="005C56AE" w:rsidP="005C56A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5C56AE"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C56AE" w:rsidRDefault="005C56AE" w:rsidP="005C56A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5C56AE" w:rsidRDefault="005C56AE" w:rsidP="005C56AE">
            <w:pPr>
              <w:pStyle w:val="Standard"/>
              <w:rPr>
                <w:rFonts w:ascii="Times New Roman" w:hAnsi="Times New Roman" w:cs="Times New Roman"/>
              </w:rPr>
            </w:pPr>
          </w:p>
          <w:p w:rsidR="00B7606E" w:rsidRPr="00B83760" w:rsidRDefault="00B7606E" w:rsidP="005C56A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5C56AE" w:rsidP="00B7606E">
            <w:pPr>
              <w:pStyle w:val="CM11"/>
            </w:pPr>
            <w:r>
              <w:t>CASE #________________________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sz w:val="44"/>
                <w:szCs w:val="44"/>
                <w:u w:val="single"/>
              </w:rPr>
            </w:pPr>
          </w:p>
          <w:p w:rsidR="00B7606E" w:rsidRPr="00BF01C0" w:rsidRDefault="00B7606E" w:rsidP="00B7606E">
            <w:pPr>
              <w:pStyle w:val="BodyTextIndent2"/>
              <w:spacing w:line="240" w:lineRule="auto"/>
              <w:ind w:left="0" w:firstLine="0"/>
              <w:rPr>
                <w:rFonts w:cs="Times New Roman"/>
                <w:b/>
              </w:rPr>
            </w:pPr>
            <w:r w:rsidRPr="00BF01C0">
              <w:rPr>
                <w:rFonts w:cs="Times New Roman"/>
                <w:b/>
              </w:rPr>
              <w:t>ORDER FOR NOTICE, FRCP SUPPLEMENTAL F(4)</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noProof/>
        </w:rPr>
        <w:t>.</w:t>
      </w:r>
    </w:p>
    <w:p w:rsidR="00B7606E" w:rsidRDefault="00B7606E" w:rsidP="00B7606E">
      <w:pPr>
        <w:pStyle w:val="BodyTextIndent2"/>
        <w:spacing w:line="240" w:lineRule="auto"/>
        <w:ind w:left="0" w:firstLine="0"/>
        <w:rPr>
          <w:rFonts w:cs="Times New Roman"/>
        </w:rPr>
      </w:pPr>
    </w:p>
    <w:p w:rsidR="00B7606E" w:rsidRPr="00BF01C0" w:rsidRDefault="00B7606E" w:rsidP="00B7606E">
      <w:pPr>
        <w:pStyle w:val="BodyTextIndent2"/>
        <w:spacing w:line="240" w:lineRule="auto"/>
        <w:ind w:left="0" w:firstLine="0"/>
        <w:rPr>
          <w:rFonts w:cs="Times New Roman"/>
          <w:b/>
        </w:rPr>
      </w:pPr>
      <w:r w:rsidRPr="00BF01C0">
        <w:rPr>
          <w:rFonts w:cs="Times New Roman"/>
          <w:b/>
        </w:rPr>
        <w:t>ORDER FOR NOTICE, FRCP SUPPLEMENTAL F(4)</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On the </w:t>
      </w:r>
      <w:r w:rsidRPr="002B0EF9">
        <w:rPr>
          <w:rFonts w:cs="Times New Roman"/>
          <w:u w:val="single"/>
        </w:rPr>
        <w:t>oretenus</w:t>
      </w:r>
      <w:r>
        <w:rPr>
          <w:rFonts w:cs="Times New Roman"/>
        </w:rPr>
        <w:t xml:space="preserve"> motion of Plaintiff&lt;____________, appearing through undersigned counsel, and on suggesting to the Court that Plantiff desires the issuance of notice pursuant ot the provisions of FRCP Supplental F(4);</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IT IS ORDERED, that notice be given to all persons asserting any claims with respet to the accident occurring on or about 1993 and continuing thru present, when (facts related to indident).  The incident apparently resulted in damages to __________.  The Court further admonishes all such parties to file their respective claims with the Clerk of this Court and to serve on the attornes of the Plaitniff as listed below, a copy theron on or befoef_________, 2016.</w:t>
      </w:r>
    </w:p>
    <w:p w:rsidR="00B7606E" w:rsidRDefault="00B7606E" w:rsidP="00B7606E">
      <w:pPr>
        <w:pStyle w:val="BodyTextIndent2"/>
        <w:spacing w:line="240" w:lineRule="auto"/>
        <w:ind w:left="0" w:firstLine="0"/>
        <w:rPr>
          <w:rFonts w:cs="Times New Roman"/>
        </w:rPr>
      </w:pPr>
      <w:r>
        <w:rPr>
          <w:rFonts w:cs="Times New Roman"/>
        </w:rPr>
        <w:lastRenderedPageBreak/>
        <w:t xml:space="preserve">           It is further ordered that such notice be published in the ___________once a week for foru(4) successive weeks with the last publication being at leas thirty(30) days prior to the date fixed herinabove for the filing of claims.</w:t>
      </w:r>
    </w:p>
    <w:p w:rsidR="00B7606E" w:rsidRDefault="00B7606E" w:rsidP="00B7606E">
      <w:pPr>
        <w:pStyle w:val="BodyTextIndent2"/>
        <w:spacing w:line="240" w:lineRule="auto"/>
        <w:ind w:left="0" w:firstLine="0"/>
        <w:rPr>
          <w:rFonts w:cs="Times New Roman"/>
        </w:rPr>
      </w:pPr>
      <w:r>
        <w:rPr>
          <w:rFonts w:cs="Times New Roman"/>
        </w:rPr>
        <w:t xml:space="preserve">                    DONE AT _________, ______________, this day of _____________2016.</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                                                                      United States District Judge/Magistrage Judge</w:t>
      </w:r>
    </w:p>
    <w:p w:rsidR="00B7606E" w:rsidRDefault="00B7606E" w:rsidP="00B7606E">
      <w:pPr>
        <w:pStyle w:val="BodyTextIndent2"/>
        <w:spacing w:line="240" w:lineRule="auto"/>
        <w:ind w:left="0" w:firstLine="0"/>
        <w:rPr>
          <w:rFonts w:cs="Times New Roman"/>
        </w:rPr>
      </w:pPr>
      <w:r>
        <w:rPr>
          <w:rFonts w:cs="Times New Roman"/>
        </w:rPr>
        <w:t>[firm name &amp; Address]</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BY:______________</w:t>
      </w: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lastRenderedPageBreak/>
        <w:t xml:space="preserve">18592 Dale Street                                                                                                                                      </w:t>
      </w:r>
      <w:r w:rsidR="005C56AE">
        <w:rPr>
          <w:sz w:val="24"/>
          <w:szCs w:val="24"/>
        </w:rPr>
        <w:t xml:space="preserve">Detroit, MI 48219                                                                                                                 </w:t>
      </w:r>
      <w:r w:rsidRPr="0079210C">
        <w:rPr>
          <w:sz w:val="24"/>
          <w:szCs w:val="24"/>
        </w:rPr>
        <w:t>Sbridge11@yahoo.com</w:t>
      </w:r>
    </w:p>
    <w:p w:rsidR="00B7606E" w:rsidRPr="0079210C" w:rsidRDefault="00B7606E" w:rsidP="00B7606E">
      <w:pPr>
        <w:rPr>
          <w:sz w:val="24"/>
          <w:szCs w:val="24"/>
        </w:rPr>
      </w:pPr>
    </w:p>
    <w:p w:rsidR="00B7606E" w:rsidRPr="0079210C" w:rsidRDefault="00B7606E" w:rsidP="00B7606E">
      <w:pPr>
        <w:rPr>
          <w:sz w:val="24"/>
          <w:szCs w:val="24"/>
        </w:rPr>
      </w:pPr>
      <w:r w:rsidRPr="0079210C">
        <w:rPr>
          <w:b/>
          <w:sz w:val="24"/>
          <w:szCs w:val="24"/>
        </w:rPr>
        <w:t xml:space="preserve">                                 IN THE UNITED STATES DISTRICT COURT</w:t>
      </w:r>
    </w:p>
    <w:p w:rsidR="00B7606E" w:rsidRPr="0079210C" w:rsidRDefault="00B7606E" w:rsidP="00B7606E">
      <w:pPr>
        <w:rPr>
          <w:b/>
          <w:sz w:val="24"/>
          <w:szCs w:val="24"/>
        </w:rPr>
      </w:pPr>
    </w:p>
    <w:p w:rsidR="00B7606E" w:rsidRPr="0079210C" w:rsidRDefault="00B7606E" w:rsidP="00B7606E">
      <w:pPr>
        <w:rPr>
          <w:sz w:val="24"/>
          <w:szCs w:val="24"/>
        </w:rPr>
      </w:pPr>
      <w:r w:rsidRPr="0079210C">
        <w:rPr>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5C56AE" w:rsidRDefault="005C56AE" w:rsidP="005C56A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5C56AE" w:rsidRPr="00B83760" w:rsidRDefault="005C56AE" w:rsidP="005C56AE">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w:t>
            </w:r>
            <w:r w:rsidRPr="00B83760">
              <w:rPr>
                <w:rFonts w:ascii="Times New Roman" w:eastAsiaTheme="minorHAnsi" w:hAnsi="Times New Roman" w:cstheme="minorBidi"/>
              </w:rPr>
              <w:lastRenderedPageBreak/>
              <w:t>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5C56AE" w:rsidRPr="00B83760" w:rsidRDefault="005C56AE" w:rsidP="005C56A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5C56AE"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C56AE" w:rsidRDefault="005C56AE" w:rsidP="005C56A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5C56AE" w:rsidRDefault="005C56AE" w:rsidP="005C56A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5C56A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5C56AE" w:rsidP="00B7606E">
            <w:pPr>
              <w:pStyle w:val="CM11"/>
            </w:pPr>
            <w:r>
              <w:t>CASE # ___________________________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sz w:val="44"/>
                <w:szCs w:val="44"/>
                <w:u w:val="single"/>
              </w:rPr>
            </w:pPr>
          </w:p>
          <w:p w:rsidR="00B7606E" w:rsidRPr="00A90D3F" w:rsidRDefault="00B7606E" w:rsidP="00B7606E">
            <w:pPr>
              <w:pStyle w:val="BodyTextIndent2"/>
              <w:spacing w:line="240" w:lineRule="auto"/>
              <w:ind w:left="0" w:firstLine="0"/>
              <w:rPr>
                <w:rFonts w:cs="Times New Roman"/>
                <w:b/>
              </w:rPr>
            </w:pPr>
            <w:r w:rsidRPr="00A90D3F">
              <w:rPr>
                <w:rFonts w:cs="Times New Roman"/>
                <w:b/>
              </w:rPr>
              <w:t>NOTICE OF FILING OF COMPLAINT FOR EXONERATION FROM OR LIMITATION OF LIABILITY, RULE F(4)</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noProof/>
        </w:rPr>
        <w: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BD28F8" w:rsidRDefault="00B7606E" w:rsidP="00B7606E">
      <w:pPr>
        <w:pStyle w:val="BodyTextIndent2"/>
        <w:spacing w:line="240" w:lineRule="auto"/>
        <w:ind w:left="0" w:firstLine="0"/>
        <w:rPr>
          <w:rFonts w:cs="Times New Roman"/>
          <w:b/>
          <w:u w:val="single"/>
        </w:rPr>
      </w:pPr>
    </w:p>
    <w:p w:rsidR="00B7606E" w:rsidRDefault="00B7606E" w:rsidP="00B7606E">
      <w:pPr>
        <w:pStyle w:val="BodyTextIndent2"/>
        <w:spacing w:line="240" w:lineRule="auto"/>
        <w:ind w:left="0" w:firstLine="0"/>
        <w:rPr>
          <w:rFonts w:cs="Times New Roman"/>
          <w:b/>
          <w:u w:val="single"/>
        </w:rPr>
      </w:pPr>
      <w:r w:rsidRPr="00BD28F8">
        <w:rPr>
          <w:rFonts w:cs="Times New Roman"/>
          <w:b/>
          <w:u w:val="single"/>
        </w:rPr>
        <w:t>NOTICE OF FILING OF COMPLAINT FOR EXONERATION FROM OR LIMITATION OF LIABILITY, RULE F(4)</w:t>
      </w:r>
    </w:p>
    <w:p w:rsidR="00B7606E" w:rsidRPr="00BD28F8" w:rsidRDefault="00B7606E" w:rsidP="00B7606E">
      <w:pPr>
        <w:pStyle w:val="BodyTextIndent2"/>
        <w:spacing w:line="240" w:lineRule="auto"/>
        <w:ind w:left="0" w:firstLine="0"/>
        <w:rPr>
          <w:rFonts w:cs="Times New Roman"/>
          <w:b/>
        </w:rPr>
      </w:pPr>
    </w:p>
    <w:p w:rsidR="00B7606E" w:rsidRPr="00FA0AEB" w:rsidRDefault="00B7606E" w:rsidP="00B7606E">
      <w:pPr>
        <w:pStyle w:val="BodyTextIndent2"/>
        <w:spacing w:line="240" w:lineRule="auto"/>
        <w:ind w:left="0" w:firstLine="0"/>
        <w:rPr>
          <w:rFonts w:cs="Times New Roman"/>
        </w:rPr>
      </w:pPr>
      <w:r w:rsidRPr="00FA0AEB">
        <w:rPr>
          <w:rFonts w:cs="Times New Roman"/>
        </w:rPr>
        <w:t>NOTICE IS HEREBY GIVEN that__________________has filed a Complaint pursuant to Title 46, USC 33501,</w:t>
      </w:r>
      <w:r w:rsidRPr="00FA0AEB">
        <w:rPr>
          <w:rFonts w:cs="Times New Roman"/>
          <w:u w:val="single"/>
        </w:rPr>
        <w:t xml:space="preserve"> etseq., </w:t>
      </w:r>
      <w:r w:rsidRPr="00FA0AEB">
        <w:rPr>
          <w:rFonts w:cs="Times New Roman"/>
        </w:rPr>
        <w:t xml:space="preserve">and the various statues, rules and regulations supplemental thereto, and mandatory thereof, claiming the right to exoneration from or limitation for claims arising out of a </w:t>
      </w:r>
      <w:r w:rsidRPr="00FA0AEB">
        <w:rPr>
          <w:rFonts w:cs="Times New Roman"/>
        </w:rPr>
        <w:lastRenderedPageBreak/>
        <w:t>casualty or incident occurring on or about___________1993 and continuing thru present, on (facts as pled in Complaint).</w:t>
      </w:r>
    </w:p>
    <w:p w:rsidR="00B7606E" w:rsidRPr="00FA0AEB" w:rsidRDefault="00B7606E" w:rsidP="00B7606E">
      <w:pPr>
        <w:pStyle w:val="BodyTextIndent2"/>
        <w:spacing w:line="240" w:lineRule="auto"/>
        <w:ind w:left="0" w:firstLine="0"/>
        <w:rPr>
          <w:rFonts w:cs="Times New Roman"/>
        </w:rPr>
      </w:pPr>
      <w:r w:rsidRPr="00FA0AEB">
        <w:rPr>
          <w:rFonts w:cs="Times New Roman"/>
        </w:rPr>
        <w:t xml:space="preserve">                   All person having such claims must file them as provided by FRCP Supplemental Rule F with the Clerk of this Court at ___________and serve on or mail to Plaitniff’s attorneys__________, of [FIRM_ NAME AND ADDRESS], A a copy thereof on or before the ______day of ________, 2016, or be defaulted.</w:t>
      </w:r>
    </w:p>
    <w:p w:rsidR="00B7606E" w:rsidRPr="00FA0AEB" w:rsidRDefault="00B7606E" w:rsidP="00B7606E">
      <w:pPr>
        <w:pStyle w:val="BodyTextIndent2"/>
        <w:spacing w:line="240" w:lineRule="auto"/>
        <w:ind w:left="0" w:firstLine="0"/>
        <w:rPr>
          <w:rFonts w:cs="Times New Roman"/>
        </w:rPr>
      </w:pPr>
    </w:p>
    <w:p w:rsidR="00B7606E" w:rsidRPr="00FA0AEB" w:rsidRDefault="00B7606E" w:rsidP="00B7606E">
      <w:pPr>
        <w:pStyle w:val="BodyTextIndent2"/>
        <w:spacing w:line="240" w:lineRule="auto"/>
        <w:ind w:left="0" w:firstLine="0"/>
        <w:rPr>
          <w:rFonts w:cs="Times New Roman"/>
        </w:rPr>
      </w:pPr>
      <w:r w:rsidRPr="00FA0AEB">
        <w:rPr>
          <w:rFonts w:cs="Times New Roman"/>
        </w:rPr>
        <w:t xml:space="preserve">              Personal attendance is not required.</w:t>
      </w:r>
    </w:p>
    <w:p w:rsidR="00B7606E" w:rsidRPr="00FA0AEB" w:rsidRDefault="00B7606E" w:rsidP="00B7606E">
      <w:pPr>
        <w:pStyle w:val="BodyTextIndent2"/>
        <w:spacing w:line="240" w:lineRule="auto"/>
        <w:ind w:left="0" w:firstLine="0"/>
        <w:rPr>
          <w:rFonts w:cs="Times New Roman"/>
        </w:rPr>
      </w:pPr>
    </w:p>
    <w:p w:rsidR="00B7606E" w:rsidRPr="00FA0AEB" w:rsidRDefault="00B7606E" w:rsidP="00B7606E">
      <w:pPr>
        <w:pStyle w:val="BodyTextIndent2"/>
        <w:spacing w:line="240" w:lineRule="auto"/>
        <w:ind w:left="0" w:firstLine="0"/>
        <w:rPr>
          <w:rFonts w:cs="Times New Roman"/>
        </w:rPr>
      </w:pPr>
      <w:r w:rsidRPr="00FA0AEB">
        <w:rPr>
          <w:rFonts w:cs="Times New Roman"/>
        </w:rPr>
        <w:t>Any claimant desiring to contest the claims of Plaintiff must file an answer to said Complaint, as required by FRCP Supplemental Rule F(4) and (5) and serve or mail the Plaintiffs attorney a copy thereof.</w:t>
      </w: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r>
        <w:rPr>
          <w:rFonts w:cs="Times New Roman"/>
          <w:b/>
        </w:rPr>
        <w:t>Dated, this ________day of ______________2016</w:t>
      </w: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r>
        <w:rPr>
          <w:rFonts w:cs="Times New Roman"/>
          <w:b/>
        </w:rPr>
        <w:t xml:space="preserve">                                                                ___________________________________, CLERK</w:t>
      </w:r>
    </w:p>
    <w:p w:rsidR="00B7606E" w:rsidRDefault="00B7606E" w:rsidP="00B7606E">
      <w:pPr>
        <w:pStyle w:val="BodyTextIndent2"/>
        <w:spacing w:line="240" w:lineRule="auto"/>
        <w:ind w:left="0" w:firstLine="0"/>
        <w:rPr>
          <w:rFonts w:cs="Times New Roman"/>
          <w:b/>
        </w:rPr>
      </w:pPr>
      <w:r>
        <w:rPr>
          <w:rFonts w:cs="Times New Roman"/>
          <w:b/>
        </w:rPr>
        <w:t xml:space="preserve">                                                                     UNITED STATES DISTRICT COURT</w:t>
      </w: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r>
        <w:rPr>
          <w:rFonts w:cs="Times New Roman"/>
          <w:b/>
        </w:rPr>
        <w:t xml:space="preserve">                                                                  BY:____________________________, D.C.</w:t>
      </w:r>
    </w:p>
    <w:p w:rsidR="00B7606E" w:rsidRPr="00BD28F8" w:rsidRDefault="00B7606E" w:rsidP="00B7606E">
      <w:pPr>
        <w:pStyle w:val="BodyTextIndent2"/>
        <w:spacing w:line="240" w:lineRule="auto"/>
        <w:ind w:left="0" w:firstLine="0"/>
        <w:rPr>
          <w:rFonts w:cs="Times New Roman"/>
          <w:b/>
          <w:u w:val="single"/>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w:t>
      </w:r>
      <w:r w:rsidRPr="0079210C">
        <w:rPr>
          <w:rFonts w:cs="Times New Roman"/>
        </w:rPr>
        <w:lastRenderedPageBreak/>
        <w:t xml:space="preserve">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IN THE UNITED STATES DISTRICT COURT</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5C56AE" w:rsidRDefault="005C56AE" w:rsidP="005C56A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5C56AE" w:rsidRPr="00B83760" w:rsidRDefault="005C56AE" w:rsidP="005C56AE">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w:t>
            </w:r>
            <w:r w:rsidRPr="00B83760">
              <w:rPr>
                <w:rFonts w:ascii="Times New Roman" w:eastAsiaTheme="minorHAnsi" w:hAnsi="Times New Roman" w:cstheme="minorBidi"/>
              </w:rPr>
              <w:lastRenderedPageBreak/>
              <w:t>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5C56AE" w:rsidRPr="00B83760" w:rsidRDefault="005C56AE" w:rsidP="005C56A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5C56AE"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C56AE" w:rsidRDefault="005C56AE" w:rsidP="005C56A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5C56AE" w:rsidRDefault="005C56AE" w:rsidP="005C56A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5C56AE" w:rsidRDefault="005C56AE" w:rsidP="00B7606E">
            <w:pPr>
              <w:pStyle w:val="Standard"/>
              <w:rPr>
                <w:rFonts w:ascii="Times New Roman" w:hAnsi="Times New Roman" w:cs="Times New Roman"/>
              </w:rPr>
            </w:pPr>
          </w:p>
          <w:p w:rsidR="005C56AE" w:rsidRDefault="005C56A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rPr>
            </w:pPr>
          </w:p>
          <w:p w:rsidR="00B7606E" w:rsidRPr="00B83760" w:rsidRDefault="00B7606E" w:rsidP="00B7606E">
            <w:pPr>
              <w:rPr>
                <w:rFonts w:asciiTheme="minorHAnsi" w:eastAsiaTheme="minorHAnsi" w:hAnsiTheme="minorHAnsi" w:cstheme="minorBidi"/>
              </w:rPr>
            </w:pPr>
          </w:p>
          <w:p w:rsidR="00B7606E" w:rsidRPr="00291F7A" w:rsidRDefault="00B7606E" w:rsidP="005C56AE">
            <w:pPr>
              <w:pStyle w:val="Standard"/>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5C56AE" w:rsidP="00B7606E">
            <w:pPr>
              <w:pStyle w:val="CM11"/>
            </w:pPr>
            <w:r>
              <w:t>CASE # 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p>
          <w:p w:rsidR="00B7606E" w:rsidRPr="00B83760" w:rsidRDefault="00B7606E" w:rsidP="00B7606E">
            <w:pPr>
              <w:rPr>
                <w:rFonts w:ascii="Times New Roman" w:eastAsiaTheme="minorHAnsi" w:hAnsi="Times New Roman"/>
                <w:sz w:val="24"/>
                <w:szCs w:val="24"/>
              </w:rPr>
            </w:pPr>
            <w:r w:rsidRPr="00B83760">
              <w:rPr>
                <w:rFonts w:ascii="Times New Roman" w:eastAsiaTheme="minorHAnsi" w:hAnsi="Times New Roman"/>
                <w:b/>
                <w:noProof/>
                <w:sz w:val="28"/>
                <w:szCs w:val="28"/>
              </w:rPr>
              <w:t>CLAIM</w:t>
            </w: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Default="00B7606E" w:rsidP="00B7606E">
      <w:pPr>
        <w:pStyle w:val="BodyTextIndent2"/>
        <w:spacing w:line="240" w:lineRule="auto"/>
        <w:ind w:left="0" w:firstLine="0"/>
        <w:rPr>
          <w:rFonts w:cs="Times New Roman"/>
        </w:rPr>
      </w:pPr>
    </w:p>
    <w:p w:rsidR="00B7606E" w:rsidRPr="00FA0AEB" w:rsidRDefault="00B7606E" w:rsidP="00B7606E">
      <w:pPr>
        <w:pStyle w:val="BodyTextIndent2"/>
        <w:spacing w:line="240" w:lineRule="auto"/>
        <w:ind w:left="0" w:firstLine="0"/>
        <w:rPr>
          <w:rFonts w:cs="Times New Roman"/>
          <w:b/>
          <w:noProof/>
          <w:sz w:val="28"/>
          <w:szCs w:val="28"/>
        </w:rPr>
      </w:pPr>
      <w:r w:rsidRPr="00FA0AEB">
        <w:rPr>
          <w:rFonts w:cs="Times New Roman"/>
          <w:b/>
          <w:noProof/>
          <w:sz w:val="28"/>
          <w:szCs w:val="28"/>
        </w:rPr>
        <w:t>CLAIM</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 xml:space="preserve">                The undersigned claimant, the United States            ,files this claim in response to the Notice of Forfetirure filed by the United States in the above styled cause, and asserts the following under penalty and perjury:</w:t>
      </w:r>
    </w:p>
    <w:p w:rsidR="00B7606E" w:rsidRDefault="00B7606E" w:rsidP="00B7606E">
      <w:pPr>
        <w:pStyle w:val="BodyTextIndent2"/>
        <w:spacing w:line="240" w:lineRule="auto"/>
        <w:ind w:left="0" w:firstLine="0"/>
        <w:rPr>
          <w:rFonts w:cs="Times New Roman"/>
          <w:noProof/>
        </w:rPr>
      </w:pPr>
      <w:r>
        <w:rPr>
          <w:rFonts w:cs="Times New Roman"/>
          <w:noProof/>
        </w:rPr>
        <w:t xml:space="preserve">               ______________________, claimant, has an interest in the property alleged to be subject to forfeiture by the United States, more particularly described as _________________________, which either existed prior to the accrual of the interest asserted by the Untied States, or was acquired, for valuem, </w:t>
      </w:r>
      <w:r w:rsidR="006F4222">
        <w:rPr>
          <w:rFonts w:cs="Times New Roman"/>
          <w:noProof/>
        </w:rPr>
        <w:t>ATF</w:t>
      </w:r>
      <w:r>
        <w:rPr>
          <w:rFonts w:cs="Times New Roman"/>
          <w:noProof/>
        </w:rPr>
        <w:t xml:space="preserve">er the accural of the interst asserted by the </w:t>
      </w:r>
      <w:r>
        <w:rPr>
          <w:rFonts w:cs="Times New Roman"/>
          <w:noProof/>
        </w:rPr>
        <w:lastRenderedPageBreak/>
        <w:t>United States without notice to the claimant that the Defenatn property was suject to foreture to the the Untied States.  The claimant’s interest in the subject propery is more particularly described as follows:</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 xml:space="preserve">                     $150,000,000,</w:t>
      </w:r>
      <w:r w:rsidR="005C56AE">
        <w:rPr>
          <w:rFonts w:cs="Times New Roman"/>
          <w:noProof/>
        </w:rPr>
        <w:t>000,000 Trillion Dollars.</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A copy of this claim has been served on the attorney designated by the government, in complaince with FRCP Supplemental G(5)(a)(i)(D).</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 xml:space="preserve">                      Sworn to and subscribed before me under penality of perjury, this the _________day of _________, 2016.</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 xml:space="preserve">                                                                                   ________________________</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 xml:space="preserve">                                                                                   The United States ex rel Sharon Bridgewater</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 xml:space="preserve">Sworn to and subscribed before me under penalty of perjury, this the_______day of ______________2016. </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 xml:space="preserve">                                                                                      ____________________</w:t>
      </w:r>
    </w:p>
    <w:p w:rsidR="00B7606E" w:rsidRDefault="00B7606E" w:rsidP="00B7606E">
      <w:pPr>
        <w:pStyle w:val="BodyTextIndent2"/>
        <w:spacing w:line="240" w:lineRule="auto"/>
        <w:ind w:left="0" w:firstLine="0"/>
        <w:rPr>
          <w:rFonts w:cs="Times New Roman"/>
          <w:noProof/>
        </w:rPr>
      </w:pPr>
      <w:r>
        <w:rPr>
          <w:rFonts w:cs="Times New Roman"/>
          <w:noProof/>
        </w:rPr>
        <w:t xml:space="preserve">                                                                                      Notary</w:t>
      </w: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p>
    <w:p w:rsidR="00B7606E" w:rsidRDefault="00B7606E" w:rsidP="00B7606E">
      <w:pPr>
        <w:pStyle w:val="BodyTextIndent2"/>
        <w:spacing w:line="240" w:lineRule="auto"/>
        <w:ind w:left="0" w:firstLine="0"/>
        <w:rPr>
          <w:rFonts w:cs="Times New Roman"/>
          <w:noProof/>
        </w:rPr>
      </w:pPr>
      <w:r>
        <w:rPr>
          <w:rFonts w:cs="Times New Roman"/>
          <w:noProof/>
        </w:rPr>
        <w:t>My Commission Expires</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w:t>
      </w:r>
      <w:r w:rsidRPr="0079210C">
        <w:rPr>
          <w:rFonts w:cs="Times New Roman"/>
        </w:rPr>
        <w:lastRenderedPageBreak/>
        <w:t xml:space="preserve">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IN THE UNITED STATES DISTRICT COURT</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5C56AE" w:rsidRDefault="005C56AE" w:rsidP="005C56A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5C56AE" w:rsidRPr="00B83760" w:rsidRDefault="005C56AE" w:rsidP="005C56AE">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w:t>
            </w:r>
            <w:r w:rsidRPr="00B83760">
              <w:rPr>
                <w:rFonts w:ascii="Times New Roman" w:eastAsiaTheme="minorHAnsi" w:hAnsi="Times New Roman" w:cstheme="minorBidi"/>
              </w:rPr>
              <w:lastRenderedPageBreak/>
              <w:t>&amp;Company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5C56AE" w:rsidRPr="00B83760" w:rsidRDefault="005C56AE" w:rsidP="005C56A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5C56AE"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C56AE" w:rsidRDefault="005C56AE" w:rsidP="005C56A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5C56AE" w:rsidRDefault="005C56AE" w:rsidP="005C56A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ind w:left="90"/>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5C56AE" w:rsidP="00B7606E">
            <w:pPr>
              <w:pStyle w:val="CM11"/>
            </w:pPr>
            <w:r>
              <w:t>CASE #__________________________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b/>
              </w:rPr>
            </w:pPr>
            <w:r>
              <w:rPr>
                <w:rFonts w:cs="Times New Roman"/>
                <w:b/>
              </w:rPr>
              <w:t xml:space="preserve">PLAINTIFF </w:t>
            </w: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p>
          <w:p w:rsidR="00B7606E" w:rsidRDefault="00B7606E" w:rsidP="00B7606E">
            <w:pPr>
              <w:pStyle w:val="BodyTextIndent2"/>
              <w:spacing w:line="240" w:lineRule="auto"/>
              <w:ind w:left="0" w:firstLine="0"/>
              <w:rPr>
                <w:rFonts w:cs="Times New Roman"/>
                <w:b/>
              </w:rPr>
            </w:pPr>
            <w:r>
              <w:rPr>
                <w:rFonts w:cs="Times New Roman"/>
                <w:b/>
              </w:rPr>
              <w:t xml:space="preserve">DEFENDANT BARAK H. OBAMA(AKA BARRY SORTOES) IN HIS OFFICIAL CAPACITY ON BEHALF OF CLASS </w:t>
            </w: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 xml:space="preserve">Barak H. Obama(AKA Barry Soertoes)  in </w:t>
            </w: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 xml:space="preserve">his official capacity as President of the </w:t>
            </w:r>
          </w:p>
          <w:p w:rsidR="00B7606E" w:rsidRDefault="00B7606E" w:rsidP="00B7606E">
            <w:pPr>
              <w:pStyle w:val="Standard"/>
              <w:rPr>
                <w:rFonts w:ascii="Times New Roman" w:hAnsi="Times New Roman" w:cs="Times New Roman"/>
              </w:rPr>
            </w:pPr>
          </w:p>
          <w:p w:rsidR="00B7606E" w:rsidRPr="0079210C" w:rsidRDefault="00B7606E" w:rsidP="00B7606E">
            <w:pPr>
              <w:pStyle w:val="Standard"/>
              <w:rPr>
                <w:rFonts w:ascii="Times New Roman" w:hAnsi="Times New Roman" w:cs="Times New Roman"/>
              </w:rPr>
            </w:pPr>
            <w:r w:rsidRPr="0079210C">
              <w:rPr>
                <w:rFonts w:ascii="Times New Roman" w:hAnsi="Times New Roman" w:cs="Times New Roman"/>
              </w:rPr>
              <w:t>United States of America</w:t>
            </w:r>
          </w:p>
          <w:p w:rsidR="00B7606E" w:rsidRPr="00B83760" w:rsidRDefault="00B7606E" w:rsidP="00B7606E">
            <w:pPr>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The White House 1600 Pennsylvania Avenue, N.W.Washington, DC 333333</w:t>
            </w:r>
          </w:p>
          <w:p w:rsidR="00B7606E" w:rsidRPr="00B83760" w:rsidRDefault="00B7606E" w:rsidP="00B7606E">
            <w:pPr>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certified mail # 9999-9999-9999-9999</w:t>
            </w:r>
          </w:p>
          <w:p w:rsidR="00B7606E" w:rsidRPr="00B83760" w:rsidRDefault="00B7606E" w:rsidP="00B7606E">
            <w:pPr>
              <w:tabs>
                <w:tab w:val="left" w:pos="72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r w:rsidRPr="0079210C">
              <w:rPr>
                <w:rFonts w:ascii="Times New Roman" w:hAnsi="Times New Roman" w:cs="Times New Roman"/>
              </w:rPr>
              <w:t>Loretta Lynch  in her official capacity as</w:t>
            </w:r>
            <w:r>
              <w:rPr>
                <w:rFonts w:ascii="Times New Roman" w:hAnsi="Times New Roman" w:cs="Times New Roman"/>
              </w:rPr>
              <w:t xml:space="preserve"> United States Attorney General</w:t>
            </w:r>
          </w:p>
          <w:p w:rsidR="00B7606E" w:rsidRPr="0079210C" w:rsidRDefault="00B7606E" w:rsidP="00B7606E">
            <w:pPr>
              <w:pStyle w:val="Standard"/>
              <w:rPr>
                <w:rFonts w:ascii="Times New Roman" w:hAnsi="Times New Roman" w:cs="Times New Roman"/>
              </w:rPr>
            </w:pPr>
          </w:p>
          <w:p w:rsidR="00B7606E" w:rsidRPr="00B83760" w:rsidRDefault="00B7606E" w:rsidP="00B7606E">
            <w:pPr>
              <w:tabs>
                <w:tab w:val="left" w:pos="720"/>
              </w:tabs>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lastRenderedPageBreak/>
              <w:t>The  United States Department of Justice 950 Pennsylvania Avenue,  N.W.Washington, D.C.20530-0001</w:t>
            </w:r>
          </w:p>
          <w:p w:rsidR="00B7606E" w:rsidRPr="00B83760" w:rsidRDefault="00B7606E" w:rsidP="00B7606E">
            <w:pPr>
              <w:tabs>
                <w:tab w:val="left" w:pos="720"/>
              </w:tabs>
              <w:rPr>
                <w:rFonts w:asciiTheme="minorHAnsi" w:eastAsiaTheme="minorHAnsi" w:hAnsiTheme="minorHAnsi" w:cstheme="minorBidi"/>
                <w:sz w:val="24"/>
                <w:szCs w:val="24"/>
              </w:rPr>
            </w:pPr>
          </w:p>
          <w:p w:rsidR="00B7606E" w:rsidRPr="00B83760" w:rsidRDefault="00B7606E" w:rsidP="00B7606E">
            <w:pPr>
              <w:tabs>
                <w:tab w:val="left" w:pos="720"/>
              </w:tabs>
              <w:rPr>
                <w:rFonts w:asciiTheme="minorHAnsi" w:eastAsiaTheme="minorHAnsi" w:hAnsiTheme="minorHAnsi" w:cstheme="minorBidi"/>
                <w:sz w:val="24"/>
                <w:szCs w:val="24"/>
              </w:rPr>
            </w:pPr>
            <w:r w:rsidRPr="00B83760">
              <w:rPr>
                <w:rFonts w:asciiTheme="minorHAnsi" w:eastAsiaTheme="minorHAnsi" w:hAnsiTheme="minorHAnsi" w:cstheme="minorBidi"/>
                <w:sz w:val="24"/>
                <w:szCs w:val="24"/>
              </w:rPr>
              <w:t xml:space="preserve">    certified mail # 8888-8888-8888-8888</w:t>
            </w: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5C56AE" w:rsidRDefault="005C56AE" w:rsidP="00B7606E">
      <w:pPr>
        <w:pStyle w:val="BodyTextIndent2"/>
        <w:spacing w:line="240" w:lineRule="auto"/>
        <w:ind w:left="0" w:firstLine="0"/>
        <w:rPr>
          <w:rFonts w:cs="Times New Roman"/>
        </w:rPr>
      </w:pPr>
    </w:p>
    <w:p w:rsidR="00B7606E" w:rsidRPr="00357172" w:rsidRDefault="00B7606E" w:rsidP="00B7606E">
      <w:pPr>
        <w:pStyle w:val="BodyTextIndent2"/>
        <w:spacing w:line="240" w:lineRule="auto"/>
        <w:ind w:left="0" w:firstLine="0"/>
        <w:rPr>
          <w:rFonts w:cs="Times New Roman"/>
          <w:b/>
          <w:sz w:val="32"/>
          <w:szCs w:val="32"/>
          <w:u w:val="single"/>
        </w:rPr>
      </w:pPr>
      <w:r w:rsidRPr="00357172">
        <w:rPr>
          <w:rFonts w:cs="Times New Roman"/>
          <w:b/>
          <w:sz w:val="32"/>
          <w:szCs w:val="32"/>
          <w:u w:val="single"/>
        </w:rPr>
        <w:t xml:space="preserve"> AFFIDIVANT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STATE OF _____________________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COUNTY OF ______________________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 xml:space="preserve">BEFORE ME, the undersigned authority, personally  came and appeared: __________________________________, who, </w:t>
      </w:r>
      <w:r w:rsidR="006F4222">
        <w:rPr>
          <w:rFonts w:cs="Times New Roman"/>
        </w:rPr>
        <w:t>ATF</w:t>
      </w:r>
      <w:r>
        <w:rPr>
          <w:rFonts w:cs="Times New Roman"/>
        </w:rPr>
        <w:t xml:space="preserve">er being duly sworn, did depose and say that:  </w:t>
      </w:r>
    </w:p>
    <w:p w:rsidR="00B7606E" w:rsidRDefault="00B7606E" w:rsidP="00B7606E">
      <w:pPr>
        <w:pStyle w:val="BodyTextIndent2"/>
        <w:spacing w:line="240" w:lineRule="auto"/>
        <w:ind w:left="0" w:firstLine="0"/>
        <w:rPr>
          <w:rFonts w:cs="Times New Roman"/>
        </w:rPr>
      </w:pPr>
    </w:p>
    <w:p w:rsidR="00B7606E" w:rsidRDefault="00B7606E" w:rsidP="0008101B">
      <w:pPr>
        <w:pStyle w:val="BodyTextIndent2"/>
        <w:numPr>
          <w:ilvl w:val="2"/>
          <w:numId w:val="50"/>
        </w:numPr>
        <w:spacing w:line="240" w:lineRule="auto"/>
        <w:rPr>
          <w:rFonts w:cs="Times New Roman"/>
        </w:rPr>
      </w:pPr>
      <w:r>
        <w:rPr>
          <w:rFonts w:cs="Times New Roman"/>
        </w:rPr>
        <w:lastRenderedPageBreak/>
        <w:t xml:space="preserve"> He/she has personally conducted a diligent inquiry in order to determine whether or not the Defendant(s) in this action, _____________________________________________, can be found within this District:</w:t>
      </w:r>
    </w:p>
    <w:p w:rsidR="00B7606E" w:rsidRDefault="00B7606E" w:rsidP="0008101B">
      <w:pPr>
        <w:pStyle w:val="BodyTextIndent2"/>
        <w:numPr>
          <w:ilvl w:val="2"/>
          <w:numId w:val="50"/>
        </w:numPr>
        <w:spacing w:line="240" w:lineRule="auto"/>
        <w:rPr>
          <w:rFonts w:cs="Times New Roman"/>
        </w:rPr>
      </w:pPr>
      <w:r>
        <w:rPr>
          <w:rFonts w:cs="Times New Roman"/>
        </w:rPr>
        <w:t xml:space="preserve">He/she has reviewed local telephone directories, searched the web(internet), searched the secretary of State official corporate database website, and has conducted a mult-comprehsive electic search of all states; and </w:t>
      </w:r>
    </w:p>
    <w:p w:rsidR="00B7606E" w:rsidRDefault="00B7606E" w:rsidP="0008101B">
      <w:pPr>
        <w:pStyle w:val="BodyTextIndent2"/>
        <w:numPr>
          <w:ilvl w:val="2"/>
          <w:numId w:val="50"/>
        </w:numPr>
        <w:spacing w:line="240" w:lineRule="auto"/>
        <w:rPr>
          <w:rFonts w:cs="Times New Roman"/>
        </w:rPr>
      </w:pPr>
      <w:r>
        <w:rPr>
          <w:rFonts w:cs="Times New Roman"/>
        </w:rPr>
        <w:t>Based upon the results of the inquires here and above mentioned, to best of his/her knowledge, information and belief, the Defendant can not be found within the county within the meaning of FRCP Supplmental Rule B.</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 xml:space="preserve">                                                                            SWORN TO AND SUBSCRIBED</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BEFORE ME THIS__________DAY OF _____________2016</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 xml:space="preserve">                                                                            NOTARY PUBLIC</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MY COMMISSION EXPIRES</w:t>
      </w:r>
    </w:p>
    <w:p w:rsidR="00B7606E" w:rsidRDefault="00B7606E" w:rsidP="00B7606E">
      <w:pPr>
        <w:pStyle w:val="BodyTextIndent2"/>
        <w:spacing w:line="240" w:lineRule="auto"/>
        <w:rPr>
          <w:rFonts w:cs="Times New Roman"/>
        </w:rPr>
      </w:pPr>
    </w:p>
    <w:p w:rsidR="00B7606E" w:rsidRDefault="00B7606E" w:rsidP="00B7606E">
      <w:pPr>
        <w:pStyle w:val="BodyTextIndent2"/>
        <w:spacing w:line="240" w:lineRule="auto"/>
        <w:rPr>
          <w:rFonts w:cs="Times New Roman"/>
        </w:rPr>
      </w:pPr>
      <w:r>
        <w:rPr>
          <w:rFonts w:cs="Times New Roman"/>
        </w:rPr>
        <w:t>_________________________</w:t>
      </w:r>
    </w:p>
    <w:p w:rsidR="00B7606E" w:rsidRDefault="00B7606E" w:rsidP="00B7606E">
      <w:pPr>
        <w:pStyle w:val="BodyTextIndent2"/>
        <w:spacing w:line="240" w:lineRule="auto"/>
        <w:ind w:left="1440" w:firstLine="0"/>
        <w:rPr>
          <w:rFonts w:cs="Times New Roman"/>
        </w:rPr>
      </w:pPr>
      <w:r>
        <w:rPr>
          <w:rFonts w:cs="Times New Roman"/>
          <w:noProof/>
        </w:rPr>
        <w: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w:t>
      </w:r>
      <w:r w:rsidRPr="0079210C">
        <w:rPr>
          <w:rFonts w:cs="Times New Roman"/>
        </w:rPr>
        <w:lastRenderedPageBreak/>
        <w:t xml:space="preserve">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IN THE UNITED STATES DISTRICT COURT</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5C56AE" w:rsidRDefault="005C56AE" w:rsidP="005C56AE">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5C56AE" w:rsidRPr="00B83760" w:rsidRDefault="005C56AE" w:rsidP="005C56AE">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w:t>
            </w:r>
            <w:r w:rsidRPr="00B83760">
              <w:rPr>
                <w:rFonts w:ascii="Times New Roman" w:eastAsiaTheme="minorHAnsi" w:hAnsi="Times New Roman" w:cstheme="minorBidi"/>
              </w:rPr>
              <w:lastRenderedPageBreak/>
              <w:t>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5C56AE" w:rsidRPr="00B83760" w:rsidRDefault="005C56AE" w:rsidP="005C56AE">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5C56AE" w:rsidRDefault="005C56AE" w:rsidP="005C56AE">
            <w:pPr>
              <w:pStyle w:val="Standard"/>
              <w:tabs>
                <w:tab w:val="left" w:pos="720"/>
              </w:tabs>
              <w:rPr>
                <w:rFonts w:ascii="Times New Roman" w:hAnsi="Times New Roman" w:cs="Times New Roman"/>
                <w:color w:val="auto"/>
              </w:rPr>
            </w:pPr>
          </w:p>
          <w:p w:rsidR="005C56AE" w:rsidRDefault="005C56AE" w:rsidP="005C56AE">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5C56AE"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tabs>
                <w:tab w:val="left" w:pos="720"/>
              </w:tabs>
              <w:rPr>
                <w:rFonts w:ascii="Times New Roman" w:hAnsi="Times New Roman" w:cs="Times New Roman"/>
                <w:color w:val="auto"/>
              </w:rPr>
            </w:pP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5C56AE" w:rsidRPr="00914874" w:rsidRDefault="005C56AE" w:rsidP="005C56AE">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5C56AE" w:rsidRDefault="005C56AE" w:rsidP="005C56AE">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B7606E" w:rsidRPr="00291F7A" w:rsidRDefault="00B7606E" w:rsidP="005C56AE">
            <w:pPr>
              <w:pStyle w:val="Standard"/>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5C56AE" w:rsidP="00B7606E">
            <w:pPr>
              <w:pStyle w:val="CM11"/>
            </w:pPr>
            <w:r>
              <w:t>CASE # _______________________________</w:t>
            </w:r>
          </w:p>
          <w:p w:rsidR="00B7606E" w:rsidRPr="001362B6" w:rsidRDefault="00B7606E" w:rsidP="00B7606E">
            <w:pPr>
              <w:pStyle w:val="Standard"/>
              <w:rPr>
                <w:rFonts w:ascii="Times New Roman" w:hAnsi="Times New Roman" w:cs="Times New Roman"/>
              </w:rPr>
            </w:pPr>
          </w:p>
          <w:p w:rsidR="00B7606E" w:rsidRDefault="00B7606E" w:rsidP="00B7606E">
            <w:pPr>
              <w:pStyle w:val="BodyTextIndent2"/>
              <w:spacing w:line="240" w:lineRule="auto"/>
              <w:ind w:left="0" w:firstLine="0"/>
              <w:rPr>
                <w:rFonts w:cs="Times New Roman"/>
              </w:rPr>
            </w:pPr>
            <w:r>
              <w:rPr>
                <w:rFonts w:cs="Times New Roman"/>
              </w:rPr>
              <w:t xml:space="preserve">NOTICE AND PETITION FOR LEAVE TO FILE ADDITIONAL INTERTORRIETORIES, BEYOND THE </w:t>
            </w:r>
          </w:p>
          <w:p w:rsidR="00B7606E" w:rsidRDefault="00B7606E" w:rsidP="00B7606E">
            <w:pPr>
              <w:pStyle w:val="BodyTextIndent2"/>
              <w:spacing w:line="240" w:lineRule="auto"/>
              <w:ind w:left="0" w:firstLine="0"/>
              <w:rPr>
                <w:rFonts w:cs="Times New Roman"/>
              </w:rPr>
            </w:pPr>
          </w:p>
          <w:p w:rsidR="00B7606E" w:rsidRPr="00B83760" w:rsidRDefault="00B7606E" w:rsidP="00B7606E">
            <w:pPr>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Pr="005C56AE" w:rsidRDefault="00B7606E" w:rsidP="00B7606E">
      <w:pPr>
        <w:rPr>
          <w:rFonts w:ascii="Times New Roman" w:hAnsi="Times New Roman"/>
          <w:b/>
          <w:bCs/>
          <w:sz w:val="24"/>
          <w:szCs w:val="24"/>
        </w:rPr>
      </w:pPr>
      <w:r w:rsidRPr="005C56AE">
        <w:rPr>
          <w:rFonts w:ascii="Times New Roman" w:hAnsi="Times New Roman"/>
          <w:b/>
          <w:bCs/>
          <w:sz w:val="24"/>
          <w:szCs w:val="24"/>
        </w:rPr>
        <w:lastRenderedPageBreak/>
        <w:t>PLAINTIFF'S FIRST SET OF INTERROGATORIES PROPOUNDED TO THE DEFENDANT FINANCIAL INFORMATRION WITH REQUEST FOR PRODUCTION</w:t>
      </w:r>
    </w:p>
    <w:p w:rsidR="00B7606E" w:rsidRDefault="00B7606E" w:rsidP="00B7606E">
      <w:pPr>
        <w:rPr>
          <w:b/>
          <w:bCs/>
        </w:rPr>
      </w:pPr>
    </w:p>
    <w:p w:rsidR="00B7606E" w:rsidRDefault="00B7606E" w:rsidP="00B7606E">
      <w:pPr>
        <w:rPr>
          <w:b/>
          <w:bCs/>
        </w:rPr>
      </w:pPr>
    </w:p>
    <w:p w:rsidR="00B7606E" w:rsidRPr="005C56AE" w:rsidRDefault="00B7606E" w:rsidP="005C56AE">
      <w:pPr>
        <w:pStyle w:val="Standard"/>
        <w:rPr>
          <w:rFonts w:ascii="Times New Roman" w:hAnsi="Times New Roman" w:cs="Times New Roman"/>
        </w:rPr>
      </w:pPr>
      <w:r>
        <w:rPr>
          <w:rFonts w:ascii="Times New Roman" w:hAnsi="Times New Roman" w:cs="Times New Roman"/>
        </w:rPr>
        <w:t xml:space="preserve">COMES NOW </w:t>
      </w:r>
      <w:r w:rsidR="005C56AE"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5C56AE" w:rsidRPr="00B96117">
        <w:rPr>
          <w:rFonts w:ascii="Times New Roman" w:hAnsi="Times New Roman" w:cs="Times New Roman"/>
          <w:bCs/>
        </w:rPr>
        <w:t xml:space="preserve">Montana, Nebraska, Nevada, New Hampshire, New Jersey, New Mexico, New York, North Carolina, North Dakota, Ohio, Oklahoma, </w:t>
      </w:r>
      <w:r w:rsidR="005C56AE"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r w:rsidR="005C56AE" w:rsidRPr="00B96117">
        <w:rPr>
          <w:rFonts w:ascii="Times New Roman" w:hAnsi="Times New Roman"/>
        </w:rPr>
        <w:t xml:space="preserve">Abusalem, Sharon Davis) Private Attorney General and QUI TAM </w:t>
      </w:r>
      <w:r w:rsidR="005C56AE" w:rsidRPr="00B96117">
        <w:rPr>
          <w:rFonts w:ascii="Times New Roman" w:hAnsi="Times New Roman"/>
        </w:rPr>
        <w:lastRenderedPageBreak/>
        <w:t>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sidR="005C56AE">
        <w:rPr>
          <w:rFonts w:ascii="Times New Roman" w:hAnsi="Times New Roman"/>
        </w:rPr>
        <w:t xml:space="preserve"> THE APPELLANTS ( PLAINTIFFS/CounterClaim Defendants)CLASS REPRESENATIVE</w:t>
      </w:r>
      <w:r w:rsidR="005C56AE">
        <w:rPr>
          <w:rFonts w:ascii="Times New Roman" w:hAnsi="Times New Roman" w:cs="Times New Roman"/>
        </w:rPr>
        <w:t xml:space="preserve"> and propounds the </w:t>
      </w:r>
      <w:r>
        <w:t xml:space="preserve">following interrogatories to </w:t>
      </w:r>
      <w:r w:rsidR="005C56AE">
        <w:t xml:space="preserve">Loretta Lynch et al </w:t>
      </w:r>
      <w:r>
        <w:t>("Defendant</w:t>
      </w:r>
      <w:r w:rsidR="005C56AE">
        <w:t>s</w:t>
      </w:r>
      <w:r>
        <w:t xml:space="preserve">") pursuant to “the 50 States Rules and/or Federal law, and other applicable provisions of said Rules, and gives notice that each and every interrogatory or section thereof is to be answered separately, in writing, under oath of the aforesaid Defendant within the legal number of days of the date of service hereof, and further gives notice that these interrogatories and request for production of documents and things are deemed to be continuing, and, that if different or additional information is received by Defendant </w:t>
      </w:r>
      <w:r w:rsidR="006F4222">
        <w:t>ATF</w:t>
      </w:r>
      <w:r>
        <w:t>er answers hereto are submitted and filed, same is to be provided to this Plaintiff in writing. Production requests are also made pursuant to the rules of Florida. Plaintiff requests that Production of documents be made on the same date as the date Answers to Interrogatories are due and shall be made to Plaintiff at the following address:</w:t>
      </w:r>
    </w:p>
    <w:p w:rsidR="00B7606E" w:rsidRDefault="00B7606E" w:rsidP="00B7606E">
      <w:pPr>
        <w:rPr>
          <w:sz w:val="24"/>
          <w:szCs w:val="24"/>
        </w:rPr>
      </w:pPr>
    </w:p>
    <w:p w:rsidR="00B7606E" w:rsidRPr="00FD2B0E" w:rsidRDefault="00B7606E" w:rsidP="00B7606E">
      <w:pPr>
        <w:pStyle w:val="Standard"/>
        <w:rPr>
          <w:rFonts w:ascii="Times New Roman" w:hAnsi="Times New Roman" w:cs="Times New Roman"/>
        </w:rPr>
      </w:pPr>
      <w:r w:rsidRPr="00FD2B0E">
        <w:rPr>
          <w:rFonts w:ascii="Times New Roman" w:hAnsi="Times New Roman" w:cs="Times New Roman"/>
        </w:rPr>
        <w:t xml:space="preserve">Pursuant to Fed. R.Civil Procedure 33, </w:t>
      </w:r>
      <w:r w:rsidR="005C56AE"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5C56AE" w:rsidRPr="00B96117">
        <w:rPr>
          <w:rFonts w:ascii="Times New Roman" w:hAnsi="Times New Roman" w:cs="Times New Roman"/>
          <w:bCs/>
        </w:rPr>
        <w:t xml:space="preserve">Montana, Nebraska, Nevada, New Hampshire, New Jersey, New Mexico, New York, North Carolina, North Dakota, Ohio, Oklahoma, </w:t>
      </w:r>
      <w:r w:rsidR="005C56AE"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r w:rsidR="005C56AE" w:rsidRPr="00B96117">
        <w:rPr>
          <w:rFonts w:ascii="Times New Roman" w:hAnsi="Times New Roman"/>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sidR="005C56AE">
        <w:rPr>
          <w:rFonts w:ascii="Times New Roman" w:hAnsi="Times New Roman"/>
        </w:rPr>
        <w:t xml:space="preserve"> THE APPELLANTS ( PLAINTIFFS/CounterClaim Defendants)CLASS REPRESENATIVE</w:t>
      </w:r>
      <w:r w:rsidRPr="00FD2B0E">
        <w:rPr>
          <w:rFonts w:ascii="Times New Roman" w:hAnsi="Times New Roman" w:cs="Times New Roman"/>
        </w:rPr>
        <w:t xml:space="preserve">, request that [Obama and Defendants] file sworn answers to the following interrogatories within (30) days of service therof. </w:t>
      </w:r>
    </w:p>
    <w:p w:rsidR="00B7606E" w:rsidRPr="00FD2B0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r>
        <w:rPr>
          <w:sz w:val="24"/>
          <w:szCs w:val="24"/>
        </w:rPr>
        <w:t xml:space="preserve">                                       COMMITTEE AND OVERSIGHT ADDRESS</w:t>
      </w: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 w:rsidR="00B7606E" w:rsidRDefault="00B7606E" w:rsidP="00B7606E"/>
    <w:p w:rsidR="00B7606E" w:rsidRDefault="00B7606E" w:rsidP="00B7606E"/>
    <w:p w:rsidR="00B7606E" w:rsidRDefault="00B7606E" w:rsidP="00B7606E"/>
    <w:p w:rsidR="00B7606E" w:rsidRDefault="00B7606E" w:rsidP="00B7606E"/>
    <w:p w:rsidR="00B7606E" w:rsidRDefault="00B7606E" w:rsidP="00B7606E"/>
    <w:p w:rsidR="00B7606E" w:rsidRDefault="00B7606E" w:rsidP="00B7606E"/>
    <w:p w:rsidR="00B7606E" w:rsidRDefault="00B7606E" w:rsidP="00B7606E"/>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INSTRUCTIONS: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1. Complete all Interrogatorys. Enter "None" or "N/A" ("Not Applicable") where appropriate. If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you cannot fully answer a question, explain why.</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2. The font size within each field will adjust automatically as you type to accommodate longer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responses.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3. "Dependents" include your live-in companion, dependent children, or any other person, whom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you or your spouse (or your children's other parent) claimed or could have claimed as a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 xml:space="preserve">      dependent for tax purposes at any time During the past five years.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4. "Assets" and "Liabilities" include ALL assets and liabilities, located within the United States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or elsewhere, whether held </w:t>
      </w:r>
      <w:r w:rsidR="00FD0FFC">
        <w:rPr>
          <w:rFonts w:ascii="Times New Roman" w:hAnsi="Times New Roman"/>
          <w:sz w:val="24"/>
          <w:szCs w:val="24"/>
        </w:rPr>
        <w:t>in his and/or her official capacity</w:t>
      </w:r>
      <w:r w:rsidRPr="005C56AE">
        <w:rPr>
          <w:rFonts w:ascii="Times New Roman" w:hAnsi="Times New Roman"/>
          <w:sz w:val="24"/>
          <w:szCs w:val="24"/>
        </w:rPr>
        <w:t xml:space="preserve"> or jointly.</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5. Attach continuation pages as needed. On the financial statement, state next to the Interrogatory number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that the Interrogatory is being continued. On the continuation page(s), identify the Interrogatory number(s)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being continued.</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6. Type or print legibly.</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7. Initial each page in the space provided in the lower right comer.</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8. Sign and date the completed financial statement on the last page.</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Penalty for False Information:</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Federal law provides that any person may be imprisoned for not more than five years, fined, or both, if such person:</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(1)    "in any matter within the jurisdiction of any department or agency of the United States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knowingly and willfully falsifies, conceals or covers up by any trick, scheme, or device a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material fact, or makes any false, fictitious or fraudulent statements or representations, or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makes or uses any false writing or document knowing the same to contain any false,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fictitious or fraudulent statement or entry" (18 U.S.C. § 1001);</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(2)  "in any ... statement under penalty of perjury as permitted under section 1746 of title 28,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United States Code, willfully subscribes as true any material matter which he does not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believe to be true" (18 U.S.C. § 1621); or</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(3) "in any ( ... statement under penalty ofpetjury as permitted under section 1746 of title 28,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United States Code) in any proceeding before or ancillary to any court or grand jury of the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United States knowingly makes Any false material declaration or makes or uses any other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information .knowing the same to contain any false material declaration" (18 U.S.C. §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1623).</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For a felony conviction under the provisions cited above, federal law provides that the fine may be not more than the greater of (i) $250,000 for an individual or $500,000 for a corporation, or (ii) if the felony results in pecuniary gain to any person or pecuniary loss to any person other than the defendant, the greater of twice the gross gain or twice the gross loss. 18 U.S.C. § 3571.</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________________________________________________________.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Information About You</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(a)State your full name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(b)Your Full Name Social Security No.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(c)Place of Birth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(d)Date of Birth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(e)Drivers License No.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(f)Current Address ________________________ From (Date) ______Rent or Own? 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(g)Telephone No. 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(h)Facsimile No. 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(i) E-Mail Address 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(j) Internet Home Page ___________ 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Page 1 Initials ____ 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(k)Previous Addresses for past five years: Address- -------------------Rent or Own?-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From____________Until-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(L)Address ____________________ Rent or Own? ___ FromlUntil _____ 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(m)Identify any other name(s) and/or social security number(s) you have used, and the time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period(s) during which they were used.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 State your height in inches:________________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(O)State your weight in pounds:______________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(P)State your eye color:______________________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 xml:space="preserve">(q) State your hair color:_____________________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(r)Have you ever been convicted of a felony?________________________________If so, state:</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(a) What was the original charge made against you?</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(b)What was the charge of which you were convicted?</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(c) Did you plead guilty to the charge, or were you convicted </w:t>
      </w:r>
      <w:r w:rsidR="006F4222">
        <w:rPr>
          <w:rFonts w:ascii="Times New Roman" w:hAnsi="Times New Roman"/>
          <w:sz w:val="24"/>
          <w:szCs w:val="24"/>
        </w:rPr>
        <w:t>ATF</w:t>
      </w:r>
      <w:r w:rsidRPr="005C56AE">
        <w:rPr>
          <w:rFonts w:ascii="Times New Roman" w:hAnsi="Times New Roman"/>
          <w:sz w:val="24"/>
          <w:szCs w:val="24"/>
        </w:rPr>
        <w:t>er trial?________________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(d) What was the name and address of the court where the proceedings took place?_______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(S) State the highest grade of formal schooling completed by you and any certificates or degrees                       received:_________________________________________________________________________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(T)Have you ever served in the Armed Forces of the United states?_______________If so, state:</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(a) The branch of service:___________________________________________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(b) Your serial number:_____________________________________________________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(c) The date of commencement and termination of service:________________________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(d) highest rank attained:____________________________________________________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(e) The type of discharge received:____________________________________________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(a)Spouse/Companion's Name _________________ Social Security No. 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(b) Place of Birth __________________ Date of Birth ____________ 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(c)Identify any other name(s) and/or social security number(s) your spouse/companion has used, and the time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period(s) during which they were used 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 Address (if different from yours) 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(e)From (Date) ____________ Rent or Own? _______ Telephone No. 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Employer's Name and Address ________________________________ 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(f) Job Title ----------Years in Present Job -----Annual Gross Salary/Wages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3</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Previous Spouse's Name &amp; Address _________ , _ Social Security No. __________ Date of Birth _______ 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4</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Contact Information</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&amp; Address of Nearest Living Relative or Friend _______________________ Telephone No. 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5</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Information About Dependents Who Live With You</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Name </w:t>
      </w:r>
      <w:r w:rsidRPr="005C56AE">
        <w:rPr>
          <w:rFonts w:ascii="Times New Roman" w:hAnsi="Times New Roman"/>
          <w:sz w:val="24"/>
          <w:szCs w:val="24"/>
        </w:rPr>
        <w:t>Date of Birth 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Relationship Social Security No. ___________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Name </w:t>
      </w:r>
      <w:r w:rsidRPr="005C56AE">
        <w:rPr>
          <w:rFonts w:ascii="Times New Roman" w:hAnsi="Times New Roman"/>
          <w:sz w:val="24"/>
          <w:szCs w:val="24"/>
        </w:rPr>
        <w:t xml:space="preserve">Date of Birth 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Relationship Social Security No. ___________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Name </w:t>
      </w:r>
      <w:r w:rsidRPr="005C56AE">
        <w:rPr>
          <w:rFonts w:ascii="Times New Roman" w:hAnsi="Times New Roman"/>
          <w:sz w:val="24"/>
          <w:szCs w:val="24"/>
        </w:rPr>
        <w:t xml:space="preserve">Date of Birth 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Relationship Social Security No. 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Page 2 Initials ____ 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u w:val="single"/>
        </w:rPr>
      </w:pPr>
      <w:r w:rsidRPr="005C56AE">
        <w:rPr>
          <w:rFonts w:ascii="Times New Roman" w:hAnsi="Times New Roman"/>
          <w:b/>
          <w:sz w:val="24"/>
          <w:szCs w:val="24"/>
          <w:u w:val="single"/>
        </w:rPr>
        <w:t>INTERROGATORY NO. 6</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Information About Dependents Who Do Not Live With You</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Name </w:t>
      </w:r>
      <w:r w:rsidRPr="005C56AE">
        <w:rPr>
          <w:rFonts w:ascii="Times New Roman" w:hAnsi="Times New Roman"/>
          <w:sz w:val="24"/>
          <w:szCs w:val="24"/>
        </w:rPr>
        <w:t>&amp; Address</w:t>
      </w:r>
      <w:r w:rsidRPr="005C56AE">
        <w:rPr>
          <w:rFonts w:ascii="Times New Roman" w:eastAsia="HiddenHorzOCR" w:hAnsi="Times New Roman"/>
          <w:sz w:val="24"/>
          <w:szCs w:val="24"/>
        </w:rPr>
        <w:t>-----------------~-----------------</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 of Birth _________ Relationship _________ Social Security No., _______ __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Name Address </w:t>
      </w:r>
      <w:r w:rsidRPr="005C56AE">
        <w:rPr>
          <w:rFonts w:ascii="Times New Roman" w:hAnsi="Times New Roman"/>
          <w:sz w:val="24"/>
          <w:szCs w:val="24"/>
        </w:rPr>
        <w:t>___________________________________ 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 of Birth _________ Relationship _________ Social Security No. _______ 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Name &amp; Address </w:t>
      </w:r>
      <w:r w:rsidRPr="005C56AE">
        <w:rPr>
          <w:rFonts w:ascii="Times New Roman" w:hAnsi="Times New Roman"/>
          <w:sz w:val="24"/>
          <w:szCs w:val="24"/>
        </w:rPr>
        <w:t>__________________________________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 of Birth ________ Relationship _________ Social Security No. _______ 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7</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Employment Information</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Provide the following information for this year-to-date and for each of the previous five full years, for each company of which you were a director, officer, employee, agent, contractor, participant or consultant at any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time during that period.</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"Income" includes, but is not limited to, any salary, commissions, draws, consulting fees, loans, loan payments, dividends, royalties or other benefits for which you did not pay </w:t>
      </w:r>
      <w:r w:rsidRPr="005C56AE">
        <w:rPr>
          <w:rFonts w:ascii="Times New Roman" w:hAnsi="Times New Roman"/>
          <w:i/>
          <w:iCs/>
          <w:sz w:val="24"/>
          <w:szCs w:val="24"/>
        </w:rPr>
        <w:t xml:space="preserve">(e.g., </w:t>
      </w:r>
      <w:r w:rsidRPr="005C56AE">
        <w:rPr>
          <w:rFonts w:ascii="Times New Roman" w:hAnsi="Times New Roman"/>
          <w:sz w:val="24"/>
          <w:szCs w:val="24"/>
        </w:rPr>
        <w:t>health insurance premiums, automobile lease or loan payments) received by you or anyone else on your behalf.</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&amp; Address 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_________________ To(Month Year) 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Positions Held with Beginning and Ending Dates 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Income Received: This year-to-date: $ $ ______________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Company </w:t>
      </w:r>
      <w:r w:rsidRPr="005C56AE">
        <w:rPr>
          <w:rFonts w:ascii="Times New Roman" w:hAnsi="Times New Roman"/>
          <w:sz w:val="24"/>
          <w:szCs w:val="24"/>
        </w:rPr>
        <w:t>Name &amp; Address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To (Month Year)</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Positions Held with Beginning and Ending Dates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Income Received: This year-to-date: $ _______ _ </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Company </w:t>
      </w:r>
      <w:r w:rsidRPr="005C56AE">
        <w:rPr>
          <w:rFonts w:ascii="Times New Roman" w:hAnsi="Times New Roman"/>
          <w:sz w:val="24"/>
          <w:szCs w:val="24"/>
        </w:rPr>
        <w:t>Name &amp; Address 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___________________ To(Month Year) 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Positions Held with Beginning and Ending Dates 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Income Received: This year-to-date: $ _______ </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Page 3 Initials 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&amp; Address 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_________________ To(Month Year) 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Positions Held with Beginning and Ending Dates 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Income Received: This year-to-date: $ $ ______________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Company </w:t>
      </w:r>
      <w:r w:rsidRPr="005C56AE">
        <w:rPr>
          <w:rFonts w:ascii="Times New Roman" w:hAnsi="Times New Roman"/>
          <w:sz w:val="24"/>
          <w:szCs w:val="24"/>
        </w:rPr>
        <w:t>Name &amp; Address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To (Month Year)</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Positions Held with Beginning and Ending Dates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Income Received: This year-to-date: $ _______ _ </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Company </w:t>
      </w:r>
      <w:r w:rsidRPr="005C56AE">
        <w:rPr>
          <w:rFonts w:ascii="Times New Roman" w:hAnsi="Times New Roman"/>
          <w:sz w:val="24"/>
          <w:szCs w:val="24"/>
        </w:rPr>
        <w:t>Name &amp; Address 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___________________ To(Month Year) 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Positions Held with Beginning and Ending Dates 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Income Received: This year-to-date: $ _______ </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&amp; Address 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_________________ To(Month Year) 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Positions Held with Beginning and Ending Dates 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Income Received: This year-to-date: $ $ ______________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Company </w:t>
      </w:r>
      <w:r w:rsidRPr="005C56AE">
        <w:rPr>
          <w:rFonts w:ascii="Times New Roman" w:hAnsi="Times New Roman"/>
          <w:sz w:val="24"/>
          <w:szCs w:val="24"/>
        </w:rPr>
        <w:t>Name &amp; Address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To (Month Year)</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Positions Held with Beginning and Ending Dates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Income Received: This year-to-date: $ _______ _ </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Company </w:t>
      </w:r>
      <w:r w:rsidRPr="005C56AE">
        <w:rPr>
          <w:rFonts w:ascii="Times New Roman" w:hAnsi="Times New Roman"/>
          <w:sz w:val="24"/>
          <w:szCs w:val="24"/>
        </w:rPr>
        <w:t>Name &amp; Address 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Dates Employed: From (Month Year) ___________________ To(Month Year) 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Positions Held with Beginning and Ending Dates 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Income Received: This year-to-date: $ _______ </w:t>
      </w:r>
    </w:p>
    <w:p w:rsidR="00B7606E" w:rsidRPr="005C56AE" w:rsidRDefault="00B7606E" w:rsidP="00B7606E">
      <w:pPr>
        <w:rPr>
          <w:rFonts w:ascii="Times New Roman" w:eastAsia="HiddenHorzOCR" w:hAnsi="Times New Roman"/>
          <w:sz w:val="24"/>
          <w:szCs w:val="24"/>
        </w:rPr>
      </w:pPr>
      <w:r w:rsidRPr="005C56AE">
        <w:rPr>
          <w:rFonts w:ascii="Times New Roman" w:eastAsia="HiddenHorzOCR" w:hAnsi="Times New Roman"/>
          <w:sz w:val="24"/>
          <w:szCs w:val="24"/>
        </w:rPr>
        <w:t>Company Name &amp; Address</w:t>
      </w:r>
    </w:p>
    <w:p w:rsidR="00B7606E" w:rsidRPr="005C56AE" w:rsidRDefault="00B7606E" w:rsidP="00B7606E">
      <w:pPr>
        <w:rPr>
          <w:rFonts w:ascii="Times New Roman" w:eastAsia="HiddenHorzOCR" w:hAnsi="Times New Roman"/>
          <w:sz w:val="24"/>
          <w:szCs w:val="24"/>
        </w:rPr>
      </w:pPr>
      <w:r w:rsidRPr="005C56AE">
        <w:rPr>
          <w:rFonts w:ascii="Times New Roman" w:eastAsia="HiddenHorzOCR" w:hAnsi="Times New Roman"/>
          <w:sz w:val="24"/>
          <w:szCs w:val="24"/>
        </w:rPr>
        <w:lastRenderedPageBreak/>
        <w:t>Dates Employed: From (MonthN ear) To (MonthNear)</w:t>
      </w:r>
    </w:p>
    <w:p w:rsidR="00B7606E" w:rsidRPr="005C56AE" w:rsidRDefault="00B7606E" w:rsidP="00B7606E">
      <w:pPr>
        <w:rPr>
          <w:rFonts w:ascii="Times New Roman" w:eastAsia="HiddenHorzOCR" w:hAnsi="Times New Roman"/>
          <w:sz w:val="24"/>
          <w:szCs w:val="24"/>
        </w:rPr>
      </w:pPr>
      <w:r w:rsidRPr="005C56AE">
        <w:rPr>
          <w:rFonts w:ascii="Times New Roman" w:eastAsia="HiddenHorzOCR" w:hAnsi="Times New Roman"/>
          <w:sz w:val="24"/>
          <w:szCs w:val="24"/>
        </w:rPr>
        <w:t>Positions Held with Beginning and Ending Dates</w:t>
      </w:r>
    </w:p>
    <w:p w:rsidR="00B7606E" w:rsidRPr="005C56AE" w:rsidRDefault="00B7606E" w:rsidP="00B7606E">
      <w:pPr>
        <w:rPr>
          <w:rFonts w:ascii="Times New Roman" w:eastAsia="HiddenHorzOCR" w:hAnsi="Times New Roman"/>
          <w:sz w:val="24"/>
          <w:szCs w:val="24"/>
        </w:rPr>
      </w:pPr>
      <w:r w:rsidRPr="005C56AE">
        <w:rPr>
          <w:rFonts w:ascii="Times New Roman" w:eastAsia="HiddenHorzOCR" w:hAnsi="Times New Roman"/>
          <w:sz w:val="24"/>
          <w:szCs w:val="24"/>
        </w:rPr>
        <w:t xml:space="preserve">Income Received: This year-to-date: $ _______ _ </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Page 4 Initials ____</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8</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Pending Lawsuits Filed Against You or Your Spouse</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 xml:space="preserve">(a).List all pending civil lawsuits that have been filed against you or your spouse in court or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before an administrative agency.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Opposing Party's Name &amp; Address 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Court's Name &amp; Address _______________________________ 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Docket No. ________ Relief Requested _________ Nature of Lawsuit _______ _</w:t>
      </w:r>
    </w:p>
    <w:p w:rsidR="00B7606E" w:rsidRPr="005C56AE" w:rsidRDefault="00B7606E" w:rsidP="00B7606E">
      <w:pPr>
        <w:rPr>
          <w:rFonts w:ascii="Times New Roman" w:hAnsi="Times New Roman"/>
          <w:b/>
          <w:sz w:val="24"/>
          <w:szCs w:val="24"/>
          <w:u w:val="single"/>
        </w:rPr>
      </w:pPr>
      <w:r w:rsidRPr="005C56AE">
        <w:rPr>
          <w:rFonts w:ascii="Times New Roman" w:hAnsi="Times New Roman"/>
          <w:sz w:val="24"/>
          <w:szCs w:val="24"/>
          <w:u w:val="single"/>
        </w:rPr>
        <w:t xml:space="preserve">________________ Status ___ </w:t>
      </w: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9</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Pending Lawsuits You or Your Spouse Filed Against others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(a).List all pending civil lawsuits that Your or Your Spouse filed against others in court or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before an administrative agency.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Party's Name &amp; Address 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Court's Name &amp; Address _______________________________ 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Docket No. ________ Relief Requested _________ Nature of Lawsuit _______ _</w:t>
      </w:r>
    </w:p>
    <w:p w:rsidR="00B7606E" w:rsidRPr="005C56AE" w:rsidRDefault="00B7606E" w:rsidP="00B7606E">
      <w:pPr>
        <w:rPr>
          <w:rFonts w:ascii="Times New Roman" w:hAnsi="Times New Roman"/>
          <w:b/>
          <w:sz w:val="24"/>
          <w:szCs w:val="24"/>
        </w:rPr>
      </w:pPr>
      <w:r w:rsidRPr="005C56AE">
        <w:rPr>
          <w:rFonts w:ascii="Times New Roman" w:hAnsi="Times New Roman"/>
          <w:sz w:val="24"/>
          <w:szCs w:val="24"/>
        </w:rPr>
        <w:t xml:space="preserve">________________ Status ___ </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10</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Pending Lawsuits and/or lawsuits filed Against You or Your Spouse</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 xml:space="preserve"> List all pending lawsuits or lawsuits that resulted in final judgments or settlements.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Party's Name &amp; Address 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Court's Name &amp; Adress _______________________________ 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Docket No. ________ Relief Requested _________ Nature of Lawsuit 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________________ Status ___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r w:rsidRPr="005C56AE">
        <w:rPr>
          <w:rFonts w:ascii="Times New Roman" w:hAnsi="Times New Roman"/>
          <w:sz w:val="24"/>
          <w:szCs w:val="24"/>
        </w:rPr>
        <w:t xml:space="preserve">                                                                                                                                       Page 5 Initials ____</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11</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Safe Deposit Boxes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List all safe deposit boxes, located within the United States or elsewhere, held by you, your spouse, or any of your dependents, or held by others for the benefit of you, your spouse, or any of your dependents. </w:t>
      </w:r>
      <w:r w:rsidRPr="005C56AE">
        <w:rPr>
          <w:rFonts w:ascii="Times New Roman" w:hAnsi="Times New Roman"/>
          <w:i/>
          <w:iCs/>
          <w:sz w:val="24"/>
          <w:szCs w:val="24"/>
        </w:rPr>
        <w:t>On a separate page, describe the contents of each box.</w:t>
      </w:r>
    </w:p>
    <w:p w:rsidR="00B7606E" w:rsidRPr="005C56AE" w:rsidRDefault="00B7606E" w:rsidP="00B7606E">
      <w:pPr>
        <w:rPr>
          <w:rFonts w:ascii="Times New Roman" w:eastAsia="HiddenHorzOCR" w:hAnsi="Times New Roman"/>
          <w:sz w:val="24"/>
          <w:szCs w:val="24"/>
        </w:rPr>
      </w:pPr>
      <w:r w:rsidRPr="005C56AE">
        <w:rPr>
          <w:rFonts w:ascii="Times New Roman" w:hAnsi="Times New Roman"/>
          <w:sz w:val="24"/>
          <w:szCs w:val="24"/>
        </w:rPr>
        <w:t>Owner's Name Name &amp; Address of Depository Institution Box No.</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12</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Business Interests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businesses for which you, your spouse, or your dependents are an officer or director.</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Business' Name &amp; Address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Business Format </w:t>
      </w:r>
      <w:r w:rsidRPr="005C56AE">
        <w:rPr>
          <w:rFonts w:ascii="Times New Roman" w:hAnsi="Times New Roman"/>
          <w:i/>
          <w:iCs/>
          <w:sz w:val="24"/>
          <w:szCs w:val="24"/>
        </w:rPr>
        <w:t xml:space="preserve">(e.g., </w:t>
      </w:r>
      <w:r w:rsidRPr="005C56AE">
        <w:rPr>
          <w:rFonts w:ascii="Times New Roman" w:hAnsi="Times New Roman"/>
          <w:sz w:val="24"/>
          <w:szCs w:val="24"/>
        </w:rPr>
        <w:t xml:space="preserve">corporation) ____________ Description of Business 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_____________ Position(s) Held, and By Whom _______________ </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Business' </w:t>
      </w:r>
      <w:r w:rsidRPr="005C56AE">
        <w:rPr>
          <w:rFonts w:ascii="Times New Roman" w:hAnsi="Times New Roman"/>
          <w:sz w:val="24"/>
          <w:szCs w:val="24"/>
        </w:rPr>
        <w:t xml:space="preserve">Name &amp; Address _______________________________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Business Format </w:t>
      </w:r>
      <w:r w:rsidRPr="005C56AE">
        <w:rPr>
          <w:rFonts w:ascii="Times New Roman" w:hAnsi="Times New Roman"/>
          <w:i/>
          <w:iCs/>
          <w:sz w:val="24"/>
          <w:szCs w:val="24"/>
        </w:rPr>
        <w:t xml:space="preserve">(e.g., </w:t>
      </w:r>
      <w:r w:rsidRPr="005C56AE">
        <w:rPr>
          <w:rFonts w:ascii="Times New Roman" w:hAnsi="Times New Roman"/>
          <w:sz w:val="24"/>
          <w:szCs w:val="24"/>
        </w:rPr>
        <w:t xml:space="preserve">corporation) ________ Description of Business 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_________________ Position(s) Held, and By Whom _______________ </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Business' </w:t>
      </w:r>
      <w:r w:rsidRPr="005C56AE">
        <w:rPr>
          <w:rFonts w:ascii="Times New Roman" w:hAnsi="Times New Roman"/>
          <w:sz w:val="24"/>
          <w:szCs w:val="24"/>
        </w:rPr>
        <w:t>Name &amp; Address _______________________________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Business Format </w:t>
      </w:r>
      <w:r w:rsidRPr="005C56AE">
        <w:rPr>
          <w:rFonts w:ascii="Times New Roman" w:hAnsi="Times New Roman"/>
          <w:i/>
          <w:iCs/>
          <w:sz w:val="24"/>
          <w:szCs w:val="24"/>
        </w:rPr>
        <w:t xml:space="preserve">(e.g., </w:t>
      </w:r>
      <w:r w:rsidRPr="005C56AE">
        <w:rPr>
          <w:rFonts w:ascii="Times New Roman" w:hAnsi="Times New Roman"/>
          <w:sz w:val="24"/>
          <w:szCs w:val="24"/>
        </w:rPr>
        <w:t xml:space="preserve">corporation) ____________ Description of Business 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______ Position(s) Held, and By Whom _______________ </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rPr>
      </w:pPr>
      <w:r w:rsidRPr="005C56AE">
        <w:rPr>
          <w:rFonts w:ascii="Times New Roman" w:hAnsi="Times New Roman"/>
          <w:sz w:val="24"/>
          <w:szCs w:val="24"/>
        </w:rPr>
        <w:t xml:space="preserve">                                                                                                                                     Page 6 Initials 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FINANCIAL INFORMATION: ASSETS AND LIABILITIES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"Assets" and "Liabilities" include ALL assets and liabilities, located within the United States or</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elsewhere, whether held </w:t>
      </w:r>
      <w:r w:rsidR="00FD0FFC">
        <w:rPr>
          <w:rFonts w:ascii="Times New Roman" w:hAnsi="Times New Roman"/>
          <w:sz w:val="24"/>
          <w:szCs w:val="24"/>
        </w:rPr>
        <w:t>in his and/or her official capacity</w:t>
      </w:r>
      <w:r w:rsidRPr="005C56AE">
        <w:rPr>
          <w:rFonts w:ascii="Times New Roman" w:hAnsi="Times New Roman"/>
          <w:sz w:val="24"/>
          <w:szCs w:val="24"/>
        </w:rPr>
        <w:t xml:space="preserve"> or jointly.</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Cash, Bank, and Money Market Accounts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List cash and all bank and money market accounts, including but not limited to, checking accounts, savings accounts, and certificates of deposit, held by you, your spouse, or your </w:t>
      </w:r>
      <w:r w:rsidRPr="005C56AE">
        <w:rPr>
          <w:rFonts w:ascii="Times New Roman" w:hAnsi="Times New Roman"/>
          <w:sz w:val="24"/>
          <w:szCs w:val="24"/>
        </w:rPr>
        <w:lastRenderedPageBreak/>
        <w:t>dependents, or held by others for the benefit of you, your spouse, or your dependents. The term "cash" includes currency and uncashed checks.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Cash on Hand $ ___________ Cash Held For Your Benefit $ __________ 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on Account Name &amp; Address of Financial Institution Account No. Current</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Balance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13</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U.S. Government Securities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U.S. Government securities, including but not limited to, savings bonds, treasury bills, and treasury notes, held by you, your spouse, or your dependents, or held by others for the benefit of you, your spouse, or your dependents.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Name on Account Type of Obligation Security Amount Maturity Date--------- $--------------------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r w:rsidRPr="005C56AE">
        <w:rPr>
          <w:rFonts w:cs="Times New Roman"/>
        </w:rPr>
        <w:t xml:space="preserve">                                                                                                                                           Page 7 Initials ____</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14</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Publicly Traded Securities and Loans Secured by Them</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publicly traded securities, including but not limited to, stocks, stock options, registered and bearer bonds, state and municipal bonds, and mutual funds, held by you, your spouse, or your dependents, or held by others for the benefit of you, your spouse, or your dependents.</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Issuer </w:t>
      </w:r>
      <w:r w:rsidRPr="005C56AE">
        <w:rPr>
          <w:rFonts w:ascii="Times New Roman" w:hAnsi="Times New Roman"/>
          <w:sz w:val="24"/>
          <w:szCs w:val="24"/>
        </w:rPr>
        <w:t>______________ Type of Security ________ No. of Units Owned 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on Security _______ Current Fair Market Value $ ____ Loan(s) Against Security $ ___ _</w:t>
      </w:r>
    </w:p>
    <w:p w:rsidR="00B7606E" w:rsidRPr="005C56AE" w:rsidRDefault="00B7606E" w:rsidP="00B7606E">
      <w:pPr>
        <w:rPr>
          <w:rFonts w:ascii="Times New Roman" w:eastAsia="HiddenHorzOCR" w:hAnsi="Times New Roman"/>
          <w:sz w:val="24"/>
          <w:szCs w:val="24"/>
        </w:rPr>
      </w:pPr>
      <w:r w:rsidRPr="005C56AE">
        <w:rPr>
          <w:rFonts w:ascii="Times New Roman" w:hAnsi="Times New Roman"/>
          <w:sz w:val="24"/>
          <w:szCs w:val="24"/>
        </w:rPr>
        <w:t xml:space="preserve">Broker House, Address 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____ Broker Account No. ____ Issuer ______________ Type of Security ________ No. of Units Owned 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on Security _______ Current Fair Market Value $ ___ Loan(s) Against Security $ __ _</w:t>
      </w:r>
    </w:p>
    <w:p w:rsidR="00B7606E" w:rsidRPr="005C56AE" w:rsidRDefault="00B7606E" w:rsidP="00B7606E">
      <w:pPr>
        <w:pStyle w:val="BodyTextIndent2"/>
        <w:spacing w:line="240" w:lineRule="auto"/>
        <w:ind w:left="0" w:firstLine="0"/>
        <w:rPr>
          <w:rFonts w:cs="Times New Roman"/>
        </w:rPr>
      </w:pPr>
      <w:r w:rsidRPr="005C56AE">
        <w:rPr>
          <w:rFonts w:cs="Times New Roman"/>
        </w:rPr>
        <w:t>Broker House, Address _____________________ Broker Account No.</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15</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other business interests, including but not limited to, non-public corporations, subchapter-S corporations, limited liability corporations ("LLCs"), general or limited partnership interests, joint ventures, sole proprietorships, and oil and mineral leases, held by you, your spouse, or your dependents, or held by others for the benefit of you, your spouse, or your dependents.</w:t>
      </w:r>
    </w:p>
    <w:p w:rsidR="00B7606E" w:rsidRPr="005C56AE" w:rsidRDefault="00B7606E" w:rsidP="00B7606E">
      <w:pPr>
        <w:rPr>
          <w:rFonts w:ascii="Times New Roman" w:eastAsia="HiddenHorzOCR"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Business </w:t>
      </w:r>
      <w:r w:rsidRPr="005C56AE">
        <w:rPr>
          <w:rFonts w:ascii="Times New Roman" w:hAnsi="Times New Roman"/>
          <w:sz w:val="24"/>
          <w:szCs w:val="24"/>
        </w:rPr>
        <w:t xml:space="preserve">Format _____________ Business' Name &amp; Address 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________________________________ Ownership % 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Owner (e.g., self, spouse) ______________ Current Fair Market Value $ ________ </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Business </w:t>
      </w:r>
      <w:r w:rsidRPr="005C56AE">
        <w:rPr>
          <w:rFonts w:ascii="Times New Roman" w:hAnsi="Times New Roman"/>
          <w:sz w:val="24"/>
          <w:szCs w:val="24"/>
        </w:rPr>
        <w:t>Format -------------Business' Name &amp; Address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________________________________ Ownership % 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Owner (e.g., self, spouse) ______________ Current Fair Market Value $ _______ </w:t>
      </w:r>
    </w:p>
    <w:p w:rsidR="00B7606E" w:rsidRPr="005C56AE" w:rsidRDefault="00B7606E" w:rsidP="00B7606E">
      <w:pPr>
        <w:rPr>
          <w:rFonts w:ascii="Times New Roman" w:hAnsi="Times New Roman"/>
          <w:sz w:val="24"/>
          <w:szCs w:val="24"/>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16</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Monetary Judgments or Settlements Owed to You, Your Spouse, or Your Dependents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monetary judgments or settlements owed to you, your spouse, or your dependents.</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Opposing </w:t>
      </w:r>
      <w:r w:rsidRPr="005C56AE">
        <w:rPr>
          <w:rFonts w:ascii="Times New Roman" w:hAnsi="Times New Roman"/>
          <w:sz w:val="24"/>
          <w:szCs w:val="24"/>
        </w:rPr>
        <w:t>Party's Name &amp; Address 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Court's Name &amp; Address _____________________ Docket No. 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Nature of Lawsuit _____________ Date of Judgment _______ Amount $ ___ 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Opposing </w:t>
      </w:r>
      <w:r w:rsidRPr="005C56AE">
        <w:rPr>
          <w:rFonts w:ascii="Times New Roman" w:hAnsi="Times New Roman"/>
          <w:sz w:val="24"/>
          <w:szCs w:val="24"/>
        </w:rPr>
        <w:t>Party's Name &amp; Address ___________________________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Court's Name &amp; Address ______________________ Docket No. 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Nature of Lawsuit _____________ Date of Judgment _______ Amount $ ___ </w:t>
      </w:r>
    </w:p>
    <w:p w:rsidR="00B7606E" w:rsidRPr="005C56AE" w:rsidRDefault="00B7606E" w:rsidP="00B7606E">
      <w:pPr>
        <w:rPr>
          <w:rFonts w:ascii="Times New Roman" w:hAnsi="Times New Roman"/>
          <w:b/>
          <w:sz w:val="24"/>
          <w:szCs w:val="24"/>
          <w:u w:val="single"/>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17</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Cs/>
          <w:sz w:val="24"/>
          <w:szCs w:val="24"/>
        </w:rPr>
      </w:pPr>
      <w:r w:rsidRPr="005C56AE">
        <w:rPr>
          <w:rFonts w:ascii="Times New Roman" w:hAnsi="Times New Roman"/>
          <w:bCs/>
          <w:sz w:val="24"/>
          <w:szCs w:val="24"/>
        </w:rPr>
        <w:t>Other Amounts Owed to You, Your Spouse, or Your Dependents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other amounts owed to you, your spouse, or your dependents.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Debtor's Name, Address, &amp; Telephone No. _________________________ _</w:t>
      </w:r>
    </w:p>
    <w:p w:rsidR="00B7606E" w:rsidRPr="005C56AE" w:rsidRDefault="00B7606E" w:rsidP="00B7606E">
      <w:pPr>
        <w:pStyle w:val="BodyTextIndent2"/>
        <w:spacing w:line="240" w:lineRule="auto"/>
        <w:ind w:left="0" w:firstLine="0"/>
        <w:rPr>
          <w:rFonts w:cs="Times New Roman"/>
        </w:rPr>
      </w:pPr>
      <w:r w:rsidRPr="005C56AE">
        <w:rPr>
          <w:rFonts w:cs="Times New Roman"/>
        </w:rPr>
        <w:t>Original Amount Owed $ _____ Current Amount Owed $ _____ Monthly Payment $ ____</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18</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life insurance policies held by you, your spouse, or your dependents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Insurance Company's Name, Address, &amp; Telephone No.____________________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Insured ___________ Beneficiary __________ Face Value $ 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Policy No. _______ Loans Against Policy $ _______ Surrender Value $ 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Insurance Company's Name, Address, &amp; Telephone No. 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Insured ___________ Beneficiary __________ Face Value $ _______ _</w:t>
      </w:r>
    </w:p>
    <w:p w:rsidR="00B7606E" w:rsidRPr="005C56AE" w:rsidRDefault="00B7606E" w:rsidP="00B7606E">
      <w:pPr>
        <w:rPr>
          <w:rFonts w:ascii="Times New Roman" w:hAnsi="Times New Roman"/>
          <w:b/>
          <w:sz w:val="24"/>
          <w:szCs w:val="24"/>
          <w:u w:val="single"/>
        </w:rPr>
      </w:pPr>
      <w:r w:rsidRPr="005C56AE">
        <w:rPr>
          <w:rFonts w:ascii="Times New Roman" w:hAnsi="Times New Roman"/>
          <w:sz w:val="24"/>
          <w:szCs w:val="24"/>
        </w:rPr>
        <w:t>Policy No. ________ Loans Against Policy $ ______ Surrender Value $ _____</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19</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bCs/>
          <w:sz w:val="24"/>
          <w:szCs w:val="24"/>
        </w:rPr>
      </w:pPr>
      <w:r w:rsidRPr="005C56AE">
        <w:rPr>
          <w:rFonts w:ascii="Times New Roman" w:hAnsi="Times New Roman"/>
          <w:b/>
          <w:bCs/>
          <w:sz w:val="24"/>
          <w:szCs w:val="24"/>
        </w:rPr>
        <w:t>Deferred Income Arrangements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deferred income arrangements, including but not limited to, deferred annuities, pensions plans, profit-sharing plans, 40 I (k) plans, IRAs, Keoghs, and other retirement accounts, held by you, your spouse, or your dependents, or held by others for the benefit of you, your spouse, or your dependents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Name on Account _________ Type of Plan ________ Date Established 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Trustee or Administrator's Name, Address &amp; Telephone No. 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Account No. ---------- Surrender Value $-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"Name on Account ___________ Type of Plan ________ Date Established 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Trustee or Administrator's Name, Address &amp; Telephone No. 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Account No. __________ Surrender Value $ ______ </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20</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Personal Property</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personal property, by category, whether held for personal use or for investment, including but not limited to,</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furniture and household goods of value, computer equipment, electronics, coins, stamps, artwork, gemstones, jewelry, bullion, other collectibles, copyrights, patents, and other intellectual property, held by you, your spouse, or your dependents, or held by others for the benefit of you, your spouse, or your dependents.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ProI1ettY Category</w:t>
      </w:r>
    </w:p>
    <w:p w:rsidR="00B7606E" w:rsidRPr="005C56AE" w:rsidRDefault="00B7606E" w:rsidP="00B7606E">
      <w:pPr>
        <w:pStyle w:val="BodyTextIndent2"/>
        <w:spacing w:line="240" w:lineRule="auto"/>
        <w:ind w:left="0" w:firstLine="0"/>
        <w:rPr>
          <w:rFonts w:cs="Times New Roman"/>
        </w:rPr>
      </w:pPr>
      <w:r w:rsidRPr="005C56AE">
        <w:rPr>
          <w:rFonts w:cs="Times New Roman"/>
        </w:rPr>
        <w:t>(e.g., artwork, jewelry)</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r w:rsidRPr="005C56AE">
        <w:rPr>
          <w:rFonts w:cs="Times New Roman"/>
        </w:rPr>
        <w:t>Name of Owner____________________________________________</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r w:rsidRPr="005C56AE">
        <w:rPr>
          <w:rFonts w:cs="Times New Roman"/>
        </w:rPr>
        <w:t>Property Location</w:t>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r>
      <w:r w:rsidRPr="005C56AE">
        <w:rPr>
          <w:rFonts w:cs="Times New Roman"/>
        </w:rPr>
        <w:softHyphen/>
        <w:t>__________________________________________</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Acguisition Cost___________________________________________ </w:t>
      </w:r>
    </w:p>
    <w:p w:rsidR="00B7606E" w:rsidRPr="005C56AE" w:rsidRDefault="00B7606E" w:rsidP="00B7606E">
      <w:pPr>
        <w:rPr>
          <w:rFonts w:ascii="Times New Roman" w:hAnsi="Times New Roman"/>
          <w:sz w:val="24"/>
          <w:szCs w:val="24"/>
        </w:rPr>
      </w:pPr>
    </w:p>
    <w:p w:rsidR="00B7606E" w:rsidRPr="005C56AE" w:rsidRDefault="00B7606E" w:rsidP="00B7606E">
      <w:pPr>
        <w:pStyle w:val="BodyTextIndent2"/>
        <w:spacing w:line="240" w:lineRule="auto"/>
        <w:ind w:left="0" w:firstLine="0"/>
        <w:rPr>
          <w:rFonts w:cs="Times New Roman"/>
        </w:rPr>
      </w:pPr>
      <w:r w:rsidRPr="005C56AE">
        <w:rPr>
          <w:rFonts w:cs="Times New Roman"/>
        </w:rPr>
        <w:t>Current Value____________________________________</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21</w:t>
      </w:r>
    </w:p>
    <w:p w:rsidR="00B7606E" w:rsidRPr="005C56AE" w:rsidRDefault="00B7606E" w:rsidP="00B7606E">
      <w:pPr>
        <w:pStyle w:val="BodyTextIndent2"/>
        <w:spacing w:line="240" w:lineRule="auto"/>
        <w:ind w:left="0" w:firstLine="0"/>
        <w:rPr>
          <w:rFonts w:cs="Times New Roman"/>
          <w:b/>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cars, trucks, motorcycles, boats, airplanes, and other vehicles owned or operated by you, your spouse, or your dependents, or held by others for the benefit of you, your spouse, or your dependents.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Vehicle Type </w:t>
      </w:r>
      <w:r w:rsidRPr="005C56AE">
        <w:rPr>
          <w:rFonts w:ascii="Times New Roman" w:hAnsi="Times New Roman"/>
          <w:sz w:val="24"/>
          <w:szCs w:val="24"/>
        </w:rPr>
        <w:t>________ Make _____________ Model __________ year 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Registered Owner's Name ____________ Registration State &amp; No. 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Address of Vehicle's Location ______________________________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Purchase Price $_______Current Value $_______Account Loan No. 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Lender's Name and Address 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Original Loan Amount $ _______ Current Loan Balance $ _______ Monthly Payment $ _____</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 </w:t>
      </w:r>
      <w:r w:rsidRPr="005C56AE">
        <w:rPr>
          <w:rFonts w:ascii="Times New Roman" w:hAnsi="Times New Roman"/>
          <w:sz w:val="24"/>
          <w:szCs w:val="24"/>
        </w:rPr>
        <w:t>Vehicle Type _____________ Make ____________ Model ____________ Year 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Registered Owner's Name ______________ Registration State &amp; No. 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Address of Vehicle's Location ___________________________________________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Purchase Price $- --------Current Value $____________ Account Loan No.____________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Lender's Name and Address -----------------------------------------</w:t>
      </w:r>
    </w:p>
    <w:p w:rsidR="00B7606E" w:rsidRPr="005C56AE" w:rsidRDefault="00B7606E" w:rsidP="00B7606E">
      <w:pPr>
        <w:pStyle w:val="BodyTextIndent2"/>
        <w:spacing w:line="240" w:lineRule="auto"/>
        <w:ind w:left="0" w:firstLine="0"/>
        <w:rPr>
          <w:rFonts w:cs="Times New Roman"/>
          <w:b/>
        </w:rPr>
      </w:pPr>
      <w:r w:rsidRPr="005C56AE">
        <w:rPr>
          <w:rFonts w:cs="Times New Roman"/>
        </w:rPr>
        <w:t>Original Loan Amount $ _____ Current Loan Balance $ _______ Monthly Payment $ ________</w:t>
      </w:r>
    </w:p>
    <w:p w:rsidR="00B7606E" w:rsidRPr="005C56AE" w:rsidRDefault="00B7606E" w:rsidP="00B7606E">
      <w:pPr>
        <w:pStyle w:val="BodyTextIndent2"/>
        <w:spacing w:line="240" w:lineRule="auto"/>
        <w:ind w:left="0" w:firstLine="0"/>
        <w:rPr>
          <w:rFonts w:cs="Times New Roman"/>
          <w:b/>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22</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Real Property</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real estate held by you, your spouse, or your dependents, or held by others for the benefit of you, your spouse, or your dependents.</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Type </w:t>
      </w:r>
      <w:r w:rsidRPr="005C56AE">
        <w:rPr>
          <w:rFonts w:ascii="Times New Roman" w:hAnsi="Times New Roman"/>
          <w:sz w:val="24"/>
          <w:szCs w:val="24"/>
        </w:rPr>
        <w:t xml:space="preserve">of Property ________________ Property's Location 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Name(s) on Title and Ownership Percentages, ________________________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Acquisition Date _______ Purchase Price $ ________ Current Value $ 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Basis of Valuation, __________________ Loan or Account No. 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Lender's Name and Address, ________________________________________________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Current Balance On First Mortgage $, _______ Monthly Payment $, 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Other Loan(s) (describe) _________________ Current Balance $ 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Monthly Payment $ _______ Rental Unit? ______ Monthly Rent Received $ ____ </w:t>
      </w:r>
    </w:p>
    <w:p w:rsidR="00B7606E" w:rsidRPr="005C56AE" w:rsidRDefault="00B7606E" w:rsidP="00B7606E">
      <w:pPr>
        <w:rPr>
          <w:rFonts w:ascii="Times New Roman" w:hAnsi="Times New Roman"/>
          <w:sz w:val="24"/>
          <w:szCs w:val="24"/>
        </w:rPr>
      </w:pPr>
      <w:r w:rsidRPr="005C56AE">
        <w:rPr>
          <w:rFonts w:ascii="Times New Roman" w:eastAsia="HiddenHorzOCR" w:hAnsi="Times New Roman"/>
          <w:sz w:val="24"/>
          <w:szCs w:val="24"/>
        </w:rPr>
        <w:t xml:space="preserve">~Type </w:t>
      </w:r>
      <w:r w:rsidRPr="005C56AE">
        <w:rPr>
          <w:rFonts w:ascii="Times New Roman" w:hAnsi="Times New Roman"/>
          <w:sz w:val="24"/>
          <w:szCs w:val="24"/>
        </w:rPr>
        <w:t xml:space="preserve">of Property ____________ ,  Property's Location, 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Name(s) on Title and Ownership Percentages. ________________________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Acquisition Date. _____ Purchase Price $, ________ Current Value $. 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Basis of Valuation. _________________ Loan or Account No .. 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Lender's Name and Address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Current Balance  On First Mortgage $, ________ Monthly Payment $, 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Other Loan(s) (describe). ________________  Current Balance $ 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Monthly Payment $ _______ Rental Unit? ______ Monthly Rent Received $ ____ </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23</w:t>
      </w:r>
    </w:p>
    <w:p w:rsidR="00B7606E" w:rsidRPr="005C56AE" w:rsidRDefault="00B7606E" w:rsidP="00B7606E">
      <w:pPr>
        <w:pStyle w:val="BodyTextIndent2"/>
        <w:spacing w:line="240" w:lineRule="auto"/>
        <w:ind w:left="0" w:firstLine="0"/>
        <w:rPr>
          <w:rFonts w:cs="Times New Roman"/>
          <w:b/>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each credit card held by you, your spouse, or your dependents. Also list any other credit cards that you, your spouse, or your dependents use.</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of Credit Card (e.g., Visa, MasterCard, Department Store)</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Account No.____________________________________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Name(s) on</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Account_______________________________________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Current Minimum</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Balance______________________________________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Minimum</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Balance Monthly Payment_______________________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24</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Taxes Payable</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taxes, such as income taxes or real estate taxes, owed by you, your spouse, or your dependants.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Type of Tax__________________________________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Amount Owed 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Year Incurred $---------------------------------------</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25</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Judgments or Settlements Owed</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judgments or settlements owed by you, your spouse, or your dependents.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Opposing Party's Name &amp; Address _____________________________________________________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Court's Name &amp; Address _____________________________________________ Docket No. __________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Nature of Lawsuit. ________________________________ Date ___________ Amount $ _________ </w:t>
      </w:r>
    </w:p>
    <w:p w:rsidR="00B7606E" w:rsidRPr="005C56AE" w:rsidRDefault="00B7606E" w:rsidP="00B7606E">
      <w:pPr>
        <w:pStyle w:val="BodyTextIndent2"/>
        <w:spacing w:line="240" w:lineRule="auto"/>
        <w:ind w:left="0" w:firstLine="0"/>
        <w:rPr>
          <w:rFonts w:cs="Times New Roman"/>
          <w:b/>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26</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Other Loans and Liabilities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 xml:space="preserve">Name &amp; Address of Lender and/or </w:t>
      </w:r>
      <w:r w:rsidRPr="005C56AE">
        <w:rPr>
          <w:rFonts w:ascii="Times New Roman" w:hAnsi="Times New Roman"/>
          <w:i/>
          <w:iCs/>
          <w:sz w:val="24"/>
          <w:szCs w:val="24"/>
        </w:rPr>
        <w:t>C</w:t>
      </w:r>
      <w:r w:rsidRPr="005C56AE">
        <w:rPr>
          <w:rFonts w:ascii="Times New Roman" w:hAnsi="Times New Roman"/>
          <w:sz w:val="24"/>
          <w:szCs w:val="24"/>
        </w:rPr>
        <w:t>reditor</w:t>
      </w:r>
    </w:p>
    <w:p w:rsidR="00B7606E" w:rsidRPr="005C56AE" w:rsidRDefault="00B7606E" w:rsidP="00B7606E">
      <w:pPr>
        <w:rPr>
          <w:rFonts w:ascii="Times New Roman" w:eastAsia="HiddenHorzOCR" w:hAnsi="Times New Roman"/>
          <w:sz w:val="24"/>
          <w:szCs w:val="24"/>
        </w:rPr>
      </w:pPr>
      <w:r w:rsidRPr="005C56AE">
        <w:rPr>
          <w:rFonts w:ascii="Times New Roman" w:eastAsia="HiddenHorzOCR" w:hAnsi="Times New Roman"/>
          <w:sz w:val="24"/>
          <w:szCs w:val="24"/>
        </w:rPr>
        <w:t>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Nature of Liability ________________ Name(s) on Liability 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 of Liability _________ Amount Borrowed $ ______ Current Balance $ 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Payment Amount $ _________ Frequency of Payment, 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Name &amp; Address of Lender and/or </w:t>
      </w:r>
      <w:r w:rsidRPr="005C56AE">
        <w:rPr>
          <w:rFonts w:ascii="Times New Roman" w:hAnsi="Times New Roman"/>
          <w:i/>
          <w:iCs/>
          <w:sz w:val="24"/>
          <w:szCs w:val="24"/>
        </w:rPr>
        <w:t>C</w:t>
      </w:r>
      <w:r w:rsidRPr="005C56AE">
        <w:rPr>
          <w:rFonts w:ascii="Times New Roman" w:hAnsi="Times New Roman"/>
          <w:sz w:val="24"/>
          <w:szCs w:val="24"/>
        </w:rPr>
        <w:t>reditor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Nature of Liability ________________ Name(s) on Liability __________ 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 of Liability- -------Amount Borrowed $- ------------Current Balance $_________________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Payment Amount $ _________ Frequency of Payment ________________</w:t>
      </w:r>
    </w:p>
    <w:p w:rsidR="00B7606E" w:rsidRPr="005C56AE" w:rsidRDefault="00B7606E" w:rsidP="00B7606E">
      <w:pPr>
        <w:rPr>
          <w:rFonts w:ascii="Times New Roman" w:hAnsi="Times New Roman"/>
          <w:sz w:val="24"/>
          <w:szCs w:val="24"/>
        </w:rPr>
      </w:pPr>
    </w:p>
    <w:p w:rsidR="00B7606E" w:rsidRPr="005C56AE" w:rsidRDefault="00B7606E" w:rsidP="00B7606E">
      <w:pPr>
        <w:pStyle w:val="BodyTextIndent2"/>
        <w:spacing w:line="240" w:lineRule="auto"/>
        <w:ind w:left="0" w:firstLine="0"/>
        <w:rPr>
          <w:rFonts w:cs="Times New Roman"/>
          <w:b/>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27</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Tax Returns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List all federal tax returns that were filed during the last three years by or on behalf of you, your spouse, or your dependents. </w:t>
      </w:r>
      <w:r w:rsidRPr="005C56AE">
        <w:rPr>
          <w:rFonts w:ascii="Times New Roman" w:hAnsi="Times New Roman"/>
          <w:i/>
          <w:iCs/>
          <w:sz w:val="24"/>
          <w:szCs w:val="24"/>
        </w:rPr>
        <w:t>Provide a copy of each signed tax return that was filed during the last three years.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Tax Year Name(s) on Return Refund Expected</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w:t>
      </w:r>
    </w:p>
    <w:p w:rsidR="00B7606E" w:rsidRPr="005C56AE" w:rsidRDefault="00B7606E" w:rsidP="00B7606E">
      <w:pPr>
        <w:pStyle w:val="BodyTextIndent2"/>
        <w:spacing w:line="240" w:lineRule="auto"/>
        <w:ind w:left="0" w:firstLine="0"/>
        <w:rPr>
          <w:rFonts w:cs="Times New Roman"/>
        </w:rPr>
      </w:pPr>
      <w:r w:rsidRPr="005C56AE">
        <w:rPr>
          <w:rFonts w:cs="Times New Roman"/>
        </w:rPr>
        <w:t>----- ----------------------------$</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28</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Applications for Credit</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List all applications for bank loans or other extensions of credit that you, your spouse, or your dependents have submitted within the last two years. </w:t>
      </w:r>
      <w:r w:rsidRPr="005C56AE">
        <w:rPr>
          <w:rFonts w:ascii="Times New Roman" w:hAnsi="Times New Roman"/>
          <w:i/>
          <w:iCs/>
          <w:sz w:val="24"/>
          <w:szCs w:val="24"/>
        </w:rPr>
        <w:t>Provide a copy of each application, including all attachments.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Name(s) on Application</w:t>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r>
      <w:r w:rsidRPr="005C56AE">
        <w:rPr>
          <w:rFonts w:ascii="Times New Roman" w:hAnsi="Times New Roman"/>
          <w:sz w:val="24"/>
          <w:szCs w:val="24"/>
        </w:rPr>
        <w:softHyphen/>
        <w:t>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 Name &amp; Address of Lender___________________________</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29</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Trusts and Escrows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all funds or other assets that are being held in trust or escrow by any person or entity for you, your spouse, or your dependents. Also list all funds or other assets that are being held in trust or escrow by you, your spouse, or your</w:t>
      </w:r>
    </w:p>
    <w:p w:rsidR="00B7606E" w:rsidRPr="005C56AE" w:rsidRDefault="00B7606E" w:rsidP="00B7606E">
      <w:pPr>
        <w:rPr>
          <w:rFonts w:ascii="Times New Roman" w:hAnsi="Times New Roman"/>
          <w:i/>
          <w:iCs/>
          <w:sz w:val="24"/>
          <w:szCs w:val="24"/>
        </w:rPr>
      </w:pPr>
      <w:r w:rsidRPr="005C56AE">
        <w:rPr>
          <w:rFonts w:ascii="Times New Roman" w:hAnsi="Times New Roman"/>
          <w:sz w:val="24"/>
          <w:szCs w:val="24"/>
        </w:rPr>
        <w:t xml:space="preserve">dependents, for any person or entity. </w:t>
      </w:r>
      <w:r w:rsidRPr="005C56AE">
        <w:rPr>
          <w:rFonts w:ascii="Times New Roman" w:hAnsi="Times New Roman"/>
          <w:i/>
          <w:iCs/>
          <w:sz w:val="24"/>
          <w:szCs w:val="24"/>
        </w:rPr>
        <w:t>Provide copies of all executed trust documents.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Trustee or Escrow Agent's_____________________________________________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Name &amp; Address_____________________________________________________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Date_______________________________________________________________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Established_________________________________________________________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Grantor Beneficiaries Present Market____________________________________</w:t>
      </w:r>
    </w:p>
    <w:p w:rsidR="00B7606E" w:rsidRPr="005C56AE" w:rsidRDefault="00B7606E" w:rsidP="00B7606E">
      <w:pPr>
        <w:pStyle w:val="BodyTextIndent2"/>
        <w:spacing w:line="240" w:lineRule="auto"/>
        <w:ind w:left="0" w:firstLine="0"/>
        <w:rPr>
          <w:rFonts w:cs="Times New Roman"/>
        </w:rPr>
      </w:pPr>
      <w:r w:rsidRPr="005C56AE">
        <w:rPr>
          <w:rFonts w:cs="Times New Roman"/>
        </w:rPr>
        <w:t>Value of Assets______________________________________________________</w:t>
      </w: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30</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Transfers of Assets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List each person to whom you have transferred, in the aggregate, more than $2,500 in funds or other assets during the previous three years by loan, gift, sale, or other transfer. For each such person, state the total amount transferred during that period.</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Transferee's Name, Address, &amp; Relationship Property_____________________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Transferred_______________________________________________________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Aggregate________________________________________________________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Value____________________________________________________________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Transfer__________________________________________________________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Date_____________________________________________________________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Type of Transfer___________________________________________________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i/>
          <w:iCs/>
          <w:sz w:val="24"/>
          <w:szCs w:val="24"/>
        </w:rPr>
        <w:t xml:space="preserve">(e.g., </w:t>
      </w:r>
      <w:r w:rsidRPr="005C56AE">
        <w:rPr>
          <w:rFonts w:ascii="Times New Roman" w:hAnsi="Times New Roman"/>
          <w:sz w:val="24"/>
          <w:szCs w:val="24"/>
        </w:rPr>
        <w:t>Loan, Gift)</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u w:val="single"/>
        </w:rPr>
      </w:pPr>
      <w:r w:rsidRPr="005C56AE">
        <w:rPr>
          <w:rFonts w:ascii="Times New Roman" w:hAnsi="Times New Roman"/>
          <w:b/>
          <w:sz w:val="24"/>
          <w:szCs w:val="24"/>
          <w:u w:val="single"/>
        </w:rPr>
        <w:t>INTERROGATORY NO. 31</w:t>
      </w:r>
    </w:p>
    <w:p w:rsidR="00B7606E" w:rsidRPr="005C56AE" w:rsidRDefault="00B7606E" w:rsidP="00B7606E">
      <w:pPr>
        <w:rPr>
          <w:rFonts w:ascii="Times New Roman" w:hAnsi="Times New Roman"/>
          <w:b/>
          <w:sz w:val="24"/>
          <w:szCs w:val="24"/>
          <w:u w:val="single"/>
        </w:rPr>
      </w:pPr>
    </w:p>
    <w:p w:rsidR="00B7606E" w:rsidRPr="005C56AE" w:rsidRDefault="00B7606E" w:rsidP="00B7606E">
      <w:pPr>
        <w:rPr>
          <w:rFonts w:ascii="Times New Roman" w:hAnsi="Times New Roman"/>
          <w:b/>
          <w:bCs/>
          <w:sz w:val="24"/>
          <w:szCs w:val="24"/>
        </w:rPr>
      </w:pPr>
      <w:r w:rsidRPr="005C56AE">
        <w:rPr>
          <w:rFonts w:ascii="Times New Roman" w:hAnsi="Times New Roman"/>
          <w:b/>
          <w:bCs/>
          <w:sz w:val="24"/>
          <w:szCs w:val="24"/>
        </w:rPr>
        <w:t xml:space="preserve">                                                               SUMMARY FINANCIAL SCHEDULES</w:t>
      </w:r>
    </w:p>
    <w:p w:rsidR="00B7606E" w:rsidRPr="005C56AE" w:rsidRDefault="00B7606E" w:rsidP="00B7606E">
      <w:pPr>
        <w:rPr>
          <w:rFonts w:ascii="Times New Roman" w:hAnsi="Times New Roman"/>
          <w:b/>
          <w:bCs/>
          <w:sz w:val="24"/>
          <w:szCs w:val="24"/>
        </w:rPr>
      </w:pPr>
    </w:p>
    <w:p w:rsidR="00B7606E" w:rsidRPr="005C56AE" w:rsidRDefault="00B7606E" w:rsidP="00B7606E">
      <w:pPr>
        <w:rPr>
          <w:rFonts w:ascii="Times New Roman" w:hAnsi="Times New Roman"/>
          <w:b/>
          <w:bCs/>
          <w:sz w:val="24"/>
          <w:szCs w:val="24"/>
        </w:rPr>
      </w:pPr>
      <w:r w:rsidRPr="005C56AE">
        <w:rPr>
          <w:rFonts w:ascii="Times New Roman" w:hAnsi="Times New Roman"/>
          <w:b/>
          <w:bCs/>
          <w:sz w:val="24"/>
          <w:szCs w:val="24"/>
        </w:rPr>
        <w:t>Combined Balance Sheet for You, Your Spouse, and Your Dependents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ASSETS </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Cash on Hand$__________________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Cash in Financial Institutions $__________________________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U.S. Government Securities Real Property $_______________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Publicly Traded Securities $____________________________                                                                                                          Other Business Interests Taxes Payable___________________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 xml:space="preserve">Judgments or Settlements Owed to You__________________ </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Other Amounts Owed to You 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Surrender Value of Life Insurance_______________________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Deferred Income Arrangements_________________________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Personal Property____________________________________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Motor Vehicles______________________________________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Real Property_______________________________________</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Other Assets _______________________________________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Total Assets $ ____________________________________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LIABILITIES</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b/>
          <w:sz w:val="24"/>
          <w:szCs w:val="24"/>
        </w:rPr>
      </w:pPr>
      <w:r w:rsidRPr="005C56AE">
        <w:rPr>
          <w:rFonts w:ascii="Times New Roman" w:hAnsi="Times New Roman"/>
          <w:sz w:val="24"/>
          <w:szCs w:val="24"/>
        </w:rPr>
        <w:t>Credit Cards Encumbrances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Motor Vehicles - Liens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lastRenderedPageBreak/>
        <w:t>Loans Against Publicly Traded Securities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Judgments or Settlements Owed</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Other Loans and Liabilities</w:t>
      </w:r>
    </w:p>
    <w:p w:rsidR="00B7606E" w:rsidRPr="005C56AE" w:rsidRDefault="00B7606E" w:rsidP="00B7606E">
      <w:pPr>
        <w:rPr>
          <w:rFonts w:ascii="Times New Roman" w:hAnsi="Times New Roman"/>
          <w:sz w:val="24"/>
          <w:szCs w:val="24"/>
        </w:rPr>
      </w:pPr>
      <w:r w:rsidRPr="005C56AE">
        <w:rPr>
          <w:rFonts w:ascii="Times New Roman" w:hAnsi="Times New Roman"/>
          <w:sz w:val="24"/>
          <w:szCs w:val="24"/>
        </w:rPr>
        <w:t>Total Liabilities $__________________________________</w:t>
      </w: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rPr>
          <w:rFonts w:ascii="Times New Roman" w:hAnsi="Times New Roman"/>
          <w:sz w:val="24"/>
          <w:szCs w:val="24"/>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Pr="005C56A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5C56AE" w:rsidRDefault="005C56AE"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lastRenderedPageBreak/>
        <w:t>18592 Dale Street                                                                                                                                      Detroit, MI 48219</w:t>
      </w:r>
      <w:r w:rsidRPr="0079210C">
        <w:rPr>
          <w:sz w:val="24"/>
          <w:szCs w:val="24"/>
        </w:rPr>
        <w:t>Sbridge11@yahoo.com</w:t>
      </w:r>
    </w:p>
    <w:p w:rsidR="00B7606E" w:rsidRPr="0079210C" w:rsidRDefault="00B7606E" w:rsidP="00B7606E">
      <w:pPr>
        <w:rPr>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IN THE UNITED STATES DISTRICT COURT</w:t>
      </w:r>
    </w:p>
    <w:p w:rsidR="00B7606E" w:rsidRPr="005C56AE" w:rsidRDefault="00B7606E" w:rsidP="00B7606E">
      <w:pPr>
        <w:rPr>
          <w:rFonts w:ascii="Times New Roman" w:hAnsi="Times New Roman"/>
          <w:b/>
          <w:sz w:val="24"/>
          <w:szCs w:val="24"/>
        </w:rPr>
      </w:pPr>
    </w:p>
    <w:p w:rsidR="00B7606E" w:rsidRPr="005C56AE" w:rsidRDefault="00B7606E" w:rsidP="00B7606E">
      <w:pPr>
        <w:rPr>
          <w:rFonts w:ascii="Times New Roman" w:hAnsi="Times New Roman"/>
          <w:sz w:val="24"/>
          <w:szCs w:val="24"/>
        </w:rPr>
      </w:pPr>
      <w:r w:rsidRPr="005C56AE">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F430A6" w:rsidRPr="00B83760" w:rsidRDefault="00F430A6" w:rsidP="00F430A6">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F430A6" w:rsidRDefault="00F430A6" w:rsidP="00F430A6">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F430A6" w:rsidRPr="00B83760" w:rsidRDefault="00F430A6" w:rsidP="00F430A6">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w:t>
            </w:r>
            <w:r w:rsidRPr="00B83760">
              <w:rPr>
                <w:rFonts w:ascii="Times New Roman" w:eastAsiaTheme="minorHAnsi" w:hAnsi="Times New Roman" w:cstheme="minorBidi"/>
              </w:rPr>
              <w:lastRenderedPageBreak/>
              <w:t>&amp;Company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F430A6" w:rsidRPr="00B83760" w:rsidRDefault="00F430A6" w:rsidP="00F430A6">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F430A6" w:rsidRDefault="00F430A6" w:rsidP="00F430A6">
            <w:pPr>
              <w:pStyle w:val="Standard"/>
              <w:tabs>
                <w:tab w:val="left" w:pos="720"/>
              </w:tabs>
              <w:rPr>
                <w:rFonts w:ascii="Times New Roman" w:hAnsi="Times New Roman" w:cs="Times New Roman"/>
                <w:color w:val="auto"/>
              </w:rPr>
            </w:pP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F430A6" w:rsidRDefault="00F430A6" w:rsidP="00F430A6">
            <w:pPr>
              <w:pStyle w:val="Standard"/>
              <w:tabs>
                <w:tab w:val="left" w:pos="720"/>
              </w:tabs>
              <w:rPr>
                <w:rFonts w:ascii="Times New Roman" w:hAnsi="Times New Roman" w:cs="Times New Roman"/>
                <w:color w:val="auto"/>
              </w:rPr>
            </w:pP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F430A6" w:rsidRDefault="00F430A6" w:rsidP="00F430A6">
            <w:pPr>
              <w:pStyle w:val="Standard"/>
              <w:tabs>
                <w:tab w:val="left" w:pos="720"/>
              </w:tabs>
              <w:rPr>
                <w:rFonts w:ascii="Times New Roman" w:hAnsi="Times New Roman" w:cs="Times New Roman"/>
                <w:color w:val="auto"/>
              </w:rPr>
            </w:pPr>
          </w:p>
          <w:p w:rsidR="00F430A6" w:rsidRPr="00914874" w:rsidRDefault="00F430A6" w:rsidP="00F430A6">
            <w:pPr>
              <w:pStyle w:val="Standard"/>
              <w:tabs>
                <w:tab w:val="left" w:pos="720"/>
              </w:tabs>
              <w:rPr>
                <w:rFonts w:ascii="Times New Roman" w:hAnsi="Times New Roman" w:cs="Times New Roman"/>
                <w:color w:val="auto"/>
              </w:rPr>
            </w:pPr>
          </w:p>
          <w:p w:rsidR="00F430A6" w:rsidRPr="00914874" w:rsidRDefault="00F430A6" w:rsidP="00F430A6">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F430A6" w:rsidRPr="00914874" w:rsidRDefault="00F430A6" w:rsidP="00F430A6">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F430A6" w:rsidRDefault="00F430A6" w:rsidP="00F430A6">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ind w:left="90"/>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5C56AE" w:rsidP="00B7606E">
            <w:pPr>
              <w:pStyle w:val="CM11"/>
            </w:pPr>
            <w:r>
              <w:t>CASE # _________________________</w:t>
            </w:r>
          </w:p>
          <w:p w:rsidR="00B7606E" w:rsidRPr="001362B6"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B7606E" w:rsidRPr="00F430A6" w:rsidRDefault="00B7606E" w:rsidP="00B7606E">
      <w:pPr>
        <w:rPr>
          <w:rFonts w:ascii="Times New Roman" w:hAnsi="Times New Roman"/>
          <w:b/>
          <w:bCs/>
          <w:sz w:val="24"/>
          <w:szCs w:val="24"/>
        </w:rPr>
      </w:pPr>
      <w:r w:rsidRPr="00F430A6">
        <w:rPr>
          <w:rFonts w:ascii="Times New Roman" w:hAnsi="Times New Roman"/>
          <w:b/>
          <w:bCs/>
          <w:sz w:val="24"/>
          <w:szCs w:val="24"/>
        </w:rPr>
        <w:lastRenderedPageBreak/>
        <w:t xml:space="preserve">PLAINTIFF'S SECOND SET OF INTERROGATORIES PROPOUNDED TO THE CORPORATE DEFENDANT FINANCIAL INFORMATRION WITH REQUEST FOR </w:t>
      </w:r>
    </w:p>
    <w:p w:rsidR="00B7606E" w:rsidRPr="00F430A6" w:rsidRDefault="00B7606E" w:rsidP="00B7606E">
      <w:pPr>
        <w:rPr>
          <w:rFonts w:ascii="Times New Roman" w:hAnsi="Times New Roman"/>
          <w:b/>
          <w:bCs/>
          <w:sz w:val="24"/>
          <w:szCs w:val="24"/>
        </w:rPr>
      </w:pPr>
      <w:r w:rsidRPr="00F430A6">
        <w:rPr>
          <w:rFonts w:ascii="Times New Roman" w:hAnsi="Times New Roman"/>
          <w:b/>
          <w:bCs/>
          <w:sz w:val="24"/>
          <w:szCs w:val="24"/>
        </w:rPr>
        <w:t xml:space="preserve">                                                   PRODUCTION</w:t>
      </w:r>
    </w:p>
    <w:p w:rsidR="00B7606E" w:rsidRDefault="00B7606E" w:rsidP="00B7606E">
      <w:pPr>
        <w:rPr>
          <w:b/>
          <w:bCs/>
        </w:rPr>
      </w:pPr>
    </w:p>
    <w:p w:rsidR="00B7606E" w:rsidRDefault="00B7606E" w:rsidP="00B7606E">
      <w:pPr>
        <w:rPr>
          <w:b/>
          <w:bCs/>
        </w:rPr>
      </w:pPr>
    </w:p>
    <w:p w:rsidR="00B7606E" w:rsidRPr="00F430A6" w:rsidRDefault="00B7606E" w:rsidP="00F430A6">
      <w:pPr>
        <w:pStyle w:val="Standard"/>
        <w:rPr>
          <w:rFonts w:ascii="Times New Roman" w:hAnsi="Times New Roman" w:cs="Times New Roman"/>
        </w:rPr>
      </w:pPr>
      <w:r>
        <w:rPr>
          <w:rFonts w:ascii="Times New Roman" w:hAnsi="Times New Roman" w:cs="Times New Roman"/>
        </w:rPr>
        <w:t xml:space="preserve">COMES NOW </w:t>
      </w:r>
      <w:r w:rsidR="00F430A6"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F430A6" w:rsidRPr="00B96117">
        <w:rPr>
          <w:rFonts w:ascii="Times New Roman" w:hAnsi="Times New Roman" w:cs="Times New Roman"/>
          <w:bCs/>
        </w:rPr>
        <w:t xml:space="preserve">Montana, Nebraska, Nevada, New Hampshire, New Jersey, New Mexico, New York, North Carolina, North Dakota, Ohio, Oklahoma, </w:t>
      </w:r>
      <w:r w:rsidR="00F430A6"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w:t>
      </w:r>
      <w:r w:rsidR="00F430A6" w:rsidRPr="00B96117">
        <w:rPr>
          <w:rFonts w:ascii="Times New Roman" w:hAnsi="Times New Roman" w:cs="Times New Roman"/>
        </w:rPr>
        <w:lastRenderedPageBreak/>
        <w:t xml:space="preserve">Virgin Island, Guam, the Northern Marianna Islands, the American Samoa]( EX REL Sharon Bridgewater (A.K.A. Sharon </w:t>
      </w:r>
      <w:r w:rsidR="00F430A6" w:rsidRPr="00B96117">
        <w:rPr>
          <w:rFonts w:ascii="Times New Roman" w:hAnsi="Times New Roman"/>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sidR="00F430A6">
        <w:rPr>
          <w:rFonts w:ascii="Times New Roman" w:hAnsi="Times New Roman"/>
        </w:rPr>
        <w:t xml:space="preserve"> THE APPELLANTS ( PLAINTIFFS/CounterClaim Defendants)CLASS REPRESENATIVE</w:t>
      </w:r>
      <w:r w:rsidR="00F430A6">
        <w:rPr>
          <w:rFonts w:ascii="Times New Roman" w:hAnsi="Times New Roman" w:cs="Times New Roman"/>
        </w:rPr>
        <w:t xml:space="preserve"> and propounds the </w:t>
      </w:r>
      <w:r>
        <w:t xml:space="preserve">following interrogatories to </w:t>
      </w:r>
      <w:r w:rsidR="00F430A6">
        <w:t xml:space="preserve">Loretta Lynch et al </w:t>
      </w:r>
      <w:r>
        <w:t xml:space="preserve">("Defendant") pursuant to “the 50 States Rules and/or Federal law, and other applicable provisions of said Rules, and gives notice that each and every interrogatory or section thereof is to be answered separately, in writing, under oath of the aforesaid Defendant within the legal number of days of the date of service hereof, and further gives notice that these interrogatories and request for production of documents and things are deemed to be continuing, and, that if different or additional information is received by Defendant </w:t>
      </w:r>
      <w:r w:rsidR="006F4222">
        <w:t>ATF</w:t>
      </w:r>
      <w:r>
        <w:t>er answers hereto are submitted and filed, same is to be provided to this Plaintiff in writing. Production requests are also made pursuant to the rules of Florida. Plaintiff requests that Production of documents be made on the same date as the date Answers to Interrogatories are due and shall be made to Plaintiff at the following address:</w:t>
      </w: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Pr="00FD2B0E" w:rsidRDefault="00B7606E" w:rsidP="00B7606E">
      <w:pPr>
        <w:pStyle w:val="Standard"/>
        <w:rPr>
          <w:rFonts w:ascii="Times New Roman" w:hAnsi="Times New Roman" w:cs="Times New Roman"/>
        </w:rPr>
      </w:pPr>
      <w:r w:rsidRPr="00FD2B0E">
        <w:rPr>
          <w:rFonts w:ascii="Times New Roman" w:hAnsi="Times New Roman" w:cs="Times New Roman"/>
        </w:rPr>
        <w:t xml:space="preserve">Pursuant to Fed. R.Civil Procedure 33, </w:t>
      </w:r>
      <w:r w:rsidR="00F430A6"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F430A6" w:rsidRPr="00B96117">
        <w:rPr>
          <w:rFonts w:ascii="Times New Roman" w:hAnsi="Times New Roman" w:cs="Times New Roman"/>
          <w:bCs/>
        </w:rPr>
        <w:t xml:space="preserve">Montana, Nebraska, Nevada, New Hampshire, New Jersey, New Mexico, New York, North Carolina, North Dakota, Ohio, Oklahoma, </w:t>
      </w:r>
      <w:r w:rsidR="00F430A6"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r w:rsidR="00F430A6" w:rsidRPr="00B96117">
        <w:rPr>
          <w:rFonts w:ascii="Times New Roman" w:hAnsi="Times New Roman"/>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sidR="00F430A6">
        <w:rPr>
          <w:rFonts w:ascii="Times New Roman" w:hAnsi="Times New Roman"/>
        </w:rPr>
        <w:t xml:space="preserve"> THE APPELLANTS ( PLAINTIFFS/CounterClaim Defendants)CLASS REPRESENATIVE</w:t>
      </w:r>
      <w:r w:rsidRPr="00FD2B0E">
        <w:rPr>
          <w:rFonts w:ascii="Times New Roman" w:hAnsi="Times New Roman" w:cs="Times New Roman"/>
        </w:rPr>
        <w:t xml:space="preserve">request that [Obama and Defendants] file sworn answers to the following interrogatories within (30) days of service therof. </w:t>
      </w:r>
    </w:p>
    <w:p w:rsidR="00B7606E" w:rsidRPr="00FD2B0E" w:rsidRDefault="00B7606E" w:rsidP="00B7606E">
      <w:pPr>
        <w:rPr>
          <w:sz w:val="24"/>
          <w:szCs w:val="24"/>
        </w:rPr>
      </w:pPr>
    </w:p>
    <w:p w:rsidR="00F430A6" w:rsidRDefault="00F430A6" w:rsidP="00B7606E">
      <w:pPr>
        <w:rPr>
          <w:sz w:val="24"/>
          <w:szCs w:val="24"/>
        </w:rPr>
      </w:pPr>
    </w:p>
    <w:p w:rsidR="00B7606E" w:rsidRDefault="00B7606E" w:rsidP="00B7606E">
      <w:pPr>
        <w:rPr>
          <w:sz w:val="24"/>
          <w:szCs w:val="24"/>
        </w:rPr>
      </w:pPr>
      <w:r>
        <w:rPr>
          <w:sz w:val="24"/>
          <w:szCs w:val="24"/>
        </w:rPr>
        <w:t>COMMITTEE AND OVERSIGHT ADDRESS</w:t>
      </w: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b/>
          <w:sz w:val="24"/>
          <w:szCs w:val="24"/>
          <w:u w:val="single"/>
        </w:rPr>
        <w:t>INSTRUCTIONS:</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1. Complete all Interrogatorys. Enter "None" or "N/A" ("Not Applicable") where appropriate. If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you cannot fully answer a question, explain why.</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2. The font size within each field will adjust automatically as you type to accommodate longer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responses.</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3. "Dependents" include your live-in companion, dependent children, or any other person, whom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you or your spouse (or your children's other parent) claimed or could have claimed as a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dependent for tax purposes at any time During the past five years.</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4. "Assets" and "Liabilities" include ALL assets and liabilities, located within the United States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or elsewhere, whether held </w:t>
      </w:r>
      <w:r w:rsidR="00FD0FFC">
        <w:rPr>
          <w:rFonts w:ascii="Times New Roman" w:hAnsi="Times New Roman"/>
          <w:sz w:val="24"/>
          <w:szCs w:val="24"/>
        </w:rPr>
        <w:t>in his and/or her official capacity</w:t>
      </w:r>
      <w:r w:rsidRPr="00F430A6">
        <w:rPr>
          <w:rFonts w:ascii="Times New Roman" w:hAnsi="Times New Roman"/>
          <w:sz w:val="24"/>
          <w:szCs w:val="24"/>
        </w:rPr>
        <w:t xml:space="preserve"> or jointly.</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5. Attach continuation pages as needed. On the financial statement, state next to the Interrogatory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number that the Interrogatory is being continued. On the continuation page(s), identify the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Interrogatory number(s) being continued.</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6. Type or print legibly.</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7. Initial each page in the space provided in the lower right comer.</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8. Sign and date the completed financial statement on the last page.</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Penalty for False Information:</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Federal law provides that any person may be imprisoned for not more than five years, fined, or both, if such person:</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(1)    "in any matter within the jurisdiction of any department or agency of the United States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knowingly and willfully falsifies, conceals or covers up by any trick, scheme, or device a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material fact, or makes any false, fictitious or fraudulent statements or representations, or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makes or uses any false writing or document knowing the same to contain any false,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fictitious or fraudulent statement or entry" (18 U.S.C. § 1001);</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(2)  "in any ... statement under penalty of perjury as permitted under section 1746 of title 28,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United States Code, willfully subscribes as true any material matter which he does not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believe to be true" (18 U.S.C. § 1621); or</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(3) "in any ( ... statement under penalty ofpetjury as permitted under section 1746 of title 28,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 xml:space="preserve">        United States Code) in any proceeding before or ancillary to any court or grand jury of the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United States knowingly makes Any false material declaration or makes or uses any other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information .knowing the same to contain any false material declaration" (18 U.S.C. §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1623).</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For a felony conviction under the provisions cited above, federal law provides that the fine may be not more than the greater of (i) $250,000 for an individual or $500,000 for a corporation, or (ii) if the felony results in pecuniary gain to any person or pecuniary loss to any person other than the defendant, the greater of twice the gross gain or twice the gross loss. 18 U.S.C. § 3571.</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________________________________________________________.</w:t>
      </w: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1</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rPr>
      </w:pPr>
    </w:p>
    <w:p w:rsidR="00B7606E" w:rsidRPr="00F430A6" w:rsidRDefault="00B7606E" w:rsidP="00B7606E">
      <w:pPr>
        <w:rPr>
          <w:rFonts w:ascii="Times New Roman" w:hAnsi="Times New Roman"/>
          <w:b/>
          <w:color w:val="000000"/>
          <w:sz w:val="24"/>
          <w:szCs w:val="24"/>
        </w:rPr>
      </w:pPr>
      <w:r w:rsidRPr="00F430A6">
        <w:rPr>
          <w:rFonts w:ascii="Times New Roman" w:hAnsi="Times New Roman"/>
          <w:b/>
          <w:color w:val="000000"/>
          <w:sz w:val="24"/>
          <w:szCs w:val="24"/>
        </w:rPr>
        <w:t>BACKGROUND INFORMATION</w:t>
      </w:r>
    </w:p>
    <w:p w:rsidR="00B7606E" w:rsidRPr="00F430A6" w:rsidRDefault="00B7606E" w:rsidP="00B7606E">
      <w:pPr>
        <w:rPr>
          <w:rFonts w:ascii="Times New Roman" w:hAnsi="Times New Roman"/>
          <w:color w:val="000000"/>
          <w:sz w:val="24"/>
          <w:szCs w:val="24"/>
        </w:rPr>
      </w:pP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General Information</w:t>
      </w:r>
    </w:p>
    <w:p w:rsidR="00B7606E" w:rsidRPr="00F430A6" w:rsidRDefault="00B7606E" w:rsidP="00B7606E">
      <w:pPr>
        <w:rPr>
          <w:rFonts w:ascii="Times New Roman" w:hAnsi="Times New Roman"/>
          <w:color w:val="000000"/>
          <w:sz w:val="24"/>
          <w:szCs w:val="24"/>
        </w:rPr>
      </w:pP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Corporation's Full Name---------------------------------</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Primary Business Address-------------------------From (Date) ____________</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Telephone No.-------------Fax No.-------------</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E-Mail Address Internet Home Page. ________ _</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All other current addresses &amp; previous addresses for past five years, including post office boxes and mail drops:</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Address -------------------------------</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Address --------------------------------------------- From/Until- ------------</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Address From/Until --------------</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lastRenderedPageBreak/>
        <w:t>All predecessor companies for past five years:</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 xml:space="preserve">Name &amp; Address---------------------------From/Until _____ </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 xml:space="preserve">Name &amp; Address From/Until _____ </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Name &amp; Address From/Until ------</w:t>
      </w:r>
    </w:p>
    <w:p w:rsidR="00B7606E" w:rsidRPr="00F430A6" w:rsidRDefault="00B7606E" w:rsidP="00B7606E">
      <w:pPr>
        <w:rPr>
          <w:rFonts w:ascii="Times New Roman" w:hAnsi="Times New Roman"/>
          <w:color w:val="000000"/>
          <w:sz w:val="24"/>
          <w:szCs w:val="24"/>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#2</w:t>
      </w:r>
    </w:p>
    <w:p w:rsidR="00B7606E" w:rsidRPr="00F430A6" w:rsidRDefault="00B7606E" w:rsidP="00B7606E">
      <w:pPr>
        <w:rPr>
          <w:rFonts w:ascii="Times New Roman" w:hAnsi="Times New Roman"/>
          <w:color w:val="000000"/>
          <w:sz w:val="24"/>
          <w:szCs w:val="24"/>
        </w:rPr>
      </w:pP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Legal Information</w:t>
      </w:r>
    </w:p>
    <w:p w:rsidR="00B7606E" w:rsidRPr="00F430A6" w:rsidRDefault="00B7606E" w:rsidP="00B7606E">
      <w:pPr>
        <w:rPr>
          <w:rFonts w:ascii="Times New Roman" w:hAnsi="Times New Roman"/>
          <w:color w:val="000000"/>
          <w:sz w:val="24"/>
          <w:szCs w:val="24"/>
        </w:rPr>
      </w:pP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Federal Taxpayer ID No.___________ State &amp; Date of Incorporation_____________</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State Tax ID No. __________ State ________ Profit or Not For Profit ____________</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Corporation's Present Status: Active _______ Inactive _______ Dissolved__________</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If Dissolved: Date dissolved By Whom_______________________________</w:t>
      </w:r>
    </w:p>
    <w:p w:rsidR="00B7606E" w:rsidRPr="00F430A6" w:rsidRDefault="00B7606E" w:rsidP="00B7606E">
      <w:pPr>
        <w:rPr>
          <w:rFonts w:ascii="Times New Roman" w:hAnsi="Times New Roman"/>
          <w:color w:val="000000"/>
          <w:sz w:val="24"/>
          <w:szCs w:val="24"/>
        </w:rPr>
      </w:pPr>
      <w:r w:rsidRPr="00F430A6">
        <w:rPr>
          <w:rFonts w:ascii="Times New Roman" w:hAnsi="Times New Roman"/>
          <w:color w:val="000000"/>
          <w:sz w:val="24"/>
          <w:szCs w:val="24"/>
        </w:rPr>
        <w:t>Reasons ________________________________________________________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color w:val="000000"/>
          <w:sz w:val="24"/>
          <w:szCs w:val="24"/>
        </w:rPr>
        <w:t xml:space="preserve">Fiscal Year-End </w:t>
      </w:r>
      <w:r w:rsidRPr="00F430A6">
        <w:rPr>
          <w:rFonts w:ascii="Times New Roman" w:hAnsi="Times New Roman"/>
          <w:sz w:val="24"/>
          <w:szCs w:val="24"/>
        </w:rPr>
        <w:t xml:space="preserve">(Mo./Day) _______ Corporation's Business Activities_________________                                                             </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#3</w:t>
      </w: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Registered Agent</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 of Registered Agent_______________________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Address ______________________Telephone No. ____________________________________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#4</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Principal Stockholders</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persons and entities that own at least 5% of the corporation's stock.</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 &amp; Address_______________________________</w:t>
      </w:r>
    </w:p>
    <w:p w:rsidR="00B7606E" w:rsidRPr="00F430A6" w:rsidRDefault="00B7606E" w:rsidP="00B7606E">
      <w:pPr>
        <w:rPr>
          <w:rFonts w:ascii="Times New Roman" w:hAnsi="Times New Roman"/>
          <w:b/>
          <w:sz w:val="24"/>
          <w:szCs w:val="24"/>
          <w:u w:val="single"/>
        </w:rPr>
      </w:pPr>
      <w:r w:rsidRPr="00F430A6">
        <w:rPr>
          <w:rFonts w:ascii="Times New Roman" w:hAnsi="Times New Roman"/>
          <w:sz w:val="24"/>
          <w:szCs w:val="24"/>
        </w:rPr>
        <w:t xml:space="preserve"> %Owned_____________________________________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#5</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Board Members</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members of the corporation's Board of Directors.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 &amp; Address 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 Owned Term (From/Until)_____________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#6</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Officers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List all of corporate officers, including </w:t>
      </w:r>
      <w:r w:rsidRPr="00F430A6">
        <w:rPr>
          <w:rFonts w:ascii="Times New Roman" w:hAnsi="Times New Roman"/>
          <w:i/>
          <w:iCs/>
          <w:sz w:val="24"/>
          <w:szCs w:val="24"/>
        </w:rPr>
        <w:t xml:space="preserve">de facto </w:t>
      </w:r>
      <w:r w:rsidRPr="00F430A6">
        <w:rPr>
          <w:rFonts w:ascii="Times New Roman" w:hAnsi="Times New Roman"/>
          <w:sz w:val="24"/>
          <w:szCs w:val="24"/>
        </w:rPr>
        <w:t>officers (individuals with significant management responsibility whose titles do not reflect the nature of their positions).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 &amp; Address 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%Owned________________________________________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 xml:space="preserve"> INTERROGATORY NO. #7</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Businesses Related to the Corporation</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corporations, partnerships, and other business entities in which this corporation has an ownership interest.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 &amp; Address Business Activities _________________________________________________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Owned_______________________________________________________________________</w:t>
      </w:r>
    </w:p>
    <w:p w:rsidR="00B7606E" w:rsidRPr="00F430A6" w:rsidRDefault="00B7606E" w:rsidP="00B7606E">
      <w:pPr>
        <w:pStyle w:val="BodyTextIndent2"/>
        <w:spacing w:line="240" w:lineRule="auto"/>
        <w:ind w:left="0" w:firstLine="0"/>
        <w:rPr>
          <w:rFonts w:cs="Times New Roman"/>
          <w:b/>
        </w:rPr>
      </w:pPr>
      <w:r w:rsidRPr="00F430A6">
        <w:rPr>
          <w:rFonts w:cs="Times New Roman"/>
        </w:rPr>
        <w:t>State which of these businesses, if any, has ever transacted business with the corporation _________</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lastRenderedPageBreak/>
        <w:t>INTERROGATORY NO. #8</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Businesses Related to Individuals</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corporations, partnerships, and other business entities in which the corporation's principal stockholders, board members, or officers (i.e., the individuals listed in Interrog. 4- 6 above) have an ownership interest.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Individual's Name Business Name &amp; Address Business Activities % Owned</w:t>
      </w:r>
    </w:p>
    <w:p w:rsidR="00B7606E" w:rsidRPr="00F430A6" w:rsidRDefault="00B7606E" w:rsidP="00B7606E">
      <w:pPr>
        <w:pStyle w:val="BodyTextIndent2"/>
        <w:spacing w:line="240" w:lineRule="auto"/>
        <w:ind w:left="0" w:firstLine="0"/>
        <w:rPr>
          <w:rFonts w:cs="Times New Roman"/>
        </w:rPr>
      </w:pPr>
      <w:r w:rsidRPr="00F430A6">
        <w:rPr>
          <w:rFonts w:cs="Times New Roman"/>
        </w:rPr>
        <w:t>State which of these businesses, if any, have ever transacted business with the corporation---------</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#9</w:t>
      </w: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Related Individuals</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related individuals with whom the corporation has had any business transactions during the three previous fiscal years and current fiscal year-to-date. A "related individual" is a spouse, sibling, parent, or child of the principal stockholders, board members, and officers (i.e., the individuals listed in Interrog. s 4- 6 above).</w:t>
      </w:r>
    </w:p>
    <w:p w:rsidR="00B7606E" w:rsidRPr="00F430A6" w:rsidRDefault="00B7606E" w:rsidP="00B7606E">
      <w:pPr>
        <w:rPr>
          <w:rFonts w:ascii="Times New Roman" w:hAnsi="Times New Roman"/>
          <w:b/>
          <w:sz w:val="24"/>
          <w:szCs w:val="24"/>
          <w:u w:val="single"/>
        </w:rPr>
      </w:pPr>
      <w:r w:rsidRPr="00F430A6">
        <w:rPr>
          <w:rFonts w:ascii="Times New Roman" w:hAnsi="Times New Roman"/>
          <w:sz w:val="24"/>
          <w:szCs w:val="24"/>
        </w:rPr>
        <w:t>Name and Address Relationship Business Activities</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#10</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Outside Accountants</w:t>
      </w:r>
    </w:p>
    <w:p w:rsidR="00B7606E" w:rsidRPr="00F430A6" w:rsidRDefault="00B7606E" w:rsidP="00B7606E">
      <w:pPr>
        <w:pStyle w:val="BodyTextIndent2"/>
        <w:spacing w:line="240" w:lineRule="auto"/>
        <w:ind w:left="0" w:firstLine="0"/>
        <w:rPr>
          <w:rFonts w:cs="Times New Roman"/>
        </w:rPr>
      </w:pPr>
      <w:r w:rsidRPr="00F430A6">
        <w:rPr>
          <w:rFonts w:cs="Times New Roman"/>
        </w:rPr>
        <w:t>List all outside accountants retained by the corporation during the last three years.</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r w:rsidRPr="00F430A6">
        <w:rPr>
          <w:rFonts w:cs="Times New Roman"/>
        </w:rPr>
        <w:t>Name_______________________________________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r w:rsidRPr="00F430A6">
        <w:rPr>
          <w:rFonts w:cs="Times New Roman"/>
        </w:rPr>
        <w:t>Firm Name __________________________________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r w:rsidRPr="00F430A6">
        <w:rPr>
          <w:rFonts w:cs="Times New Roman"/>
        </w:rPr>
        <w:t>Address _____________________________________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b/>
        </w:rPr>
      </w:pPr>
      <w:r w:rsidRPr="00F430A6">
        <w:rPr>
          <w:rFonts w:cs="Times New Roman"/>
        </w:rPr>
        <w:t>CPA/PA?____________________________________</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#11</w:t>
      </w: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Corporation's Recordkeeping</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individuals within the corporation with responsibility for keeping the corporation's financial books and records for the last three years.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Address_____________________________ &amp; Telephone Number __________________</w:t>
      </w:r>
    </w:p>
    <w:p w:rsidR="00B7606E" w:rsidRPr="00F430A6" w:rsidRDefault="00B7606E" w:rsidP="00B7606E">
      <w:pPr>
        <w:rPr>
          <w:rFonts w:ascii="Times New Roman" w:hAnsi="Times New Roman"/>
          <w:b/>
          <w:sz w:val="24"/>
          <w:szCs w:val="24"/>
          <w:u w:val="single"/>
        </w:rPr>
      </w:pPr>
      <w:r w:rsidRPr="00F430A6">
        <w:rPr>
          <w:rFonts w:ascii="Times New Roman" w:hAnsi="Times New Roman"/>
          <w:sz w:val="24"/>
          <w:szCs w:val="24"/>
        </w:rPr>
        <w:t>Position(s) Held____________________________________</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#12</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Attorneys________________________________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attorneys retained by the corporation during the last three years___________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Firm Name ____________________________________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Address____________________________________________________</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#13</w:t>
      </w:r>
    </w:p>
    <w:p w:rsidR="00B7606E" w:rsidRPr="00F430A6" w:rsidRDefault="00B7606E" w:rsidP="00B7606E">
      <w:pPr>
        <w:rPr>
          <w:rFonts w:ascii="Times New Roman" w:eastAsia="Times New Roman" w:hAnsi="Times New Roman"/>
          <w:b/>
          <w:color w:val="000000"/>
          <w:kern w:val="3"/>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Pending Lawsuits Filed by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pending lawsuits that have been filed by the corporation in court or before an administrative agency. (List lawsuits that resulted in final judgments or settlements in favor of the corporation in Item 25).</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Docket No .. ________ Relief Requested. ________ Nature of Lawsuit. _______ 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Opposing Party's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_______________________________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Docket No. _______ Relief Requested _________ Nature of Lawsuit. 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_________________ Status ______________________ 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Docket No .. ________ Relief Requested. ________ Nature of Lawsuit. _______ 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_______________________________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Docket No. _______ Relief Requested _________ Nature of Lawsuit. 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_________________ Status ______________________ 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Docket No .. ________ Relief Requested. ________ Nature of Lawsuit. _______ 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_______________________________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Docket No. _______ Relief Requested _________ Nature of Lawsuit. 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_________________ Status ______________________ ___</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#14</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Current Lawsuits Filed Against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pending lawsuits that have been filed against the corporation in court or before an administrative agency. (List lawsuits that resulted in final judgments, settlements, or orders in Interrogatories 26 - 27).</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Docket No  ________ Relief Requested ________ Nature of Lawsuit. 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w:t>
      </w:r>
    </w:p>
    <w:p w:rsidR="00B7606E" w:rsidRPr="00F430A6" w:rsidRDefault="00B7606E" w:rsidP="00B7606E">
      <w:pPr>
        <w:pStyle w:val="BodyTextIndent2"/>
        <w:spacing w:line="240" w:lineRule="auto"/>
        <w:ind w:left="0" w:firstLine="0"/>
        <w:rPr>
          <w:rFonts w:cs="Times New Roman"/>
        </w:rPr>
      </w:pPr>
      <w:r w:rsidRPr="00F430A6">
        <w:rPr>
          <w:rFonts w:cs="Times New Roman"/>
        </w:rPr>
        <w:t>Docket No. Relief Requested</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INTERROGATORY NO. #15</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Bankruptcy Information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U state insolvency and federal bankruptcy proceedings involving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Commencement Date --------------- Termination Date ---------------Docket No.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If State Court: Court &amp; County--------------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If Federal Court: District _________________</w:t>
      </w:r>
    </w:p>
    <w:p w:rsidR="00B7606E" w:rsidRPr="00F430A6" w:rsidRDefault="00B7606E" w:rsidP="00B7606E">
      <w:pPr>
        <w:pStyle w:val="BodyTextIndent2"/>
        <w:spacing w:line="240" w:lineRule="auto"/>
        <w:ind w:left="0" w:firstLine="0"/>
        <w:rPr>
          <w:rFonts w:cs="Times New Roman"/>
        </w:rPr>
      </w:pPr>
      <w:r w:rsidRPr="00F430A6">
        <w:rPr>
          <w:rFonts w:cs="Times New Roman"/>
        </w:rPr>
        <w:t>Disposition_____________________________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NO. #16</w:t>
      </w:r>
    </w:p>
    <w:p w:rsidR="00B7606E" w:rsidRPr="00F430A6" w:rsidRDefault="00B7606E" w:rsidP="00B7606E">
      <w:pPr>
        <w:pStyle w:val="BodyTextIndent2"/>
        <w:spacing w:line="240" w:lineRule="auto"/>
        <w:ind w:left="0" w:firstLine="0"/>
        <w:rPr>
          <w:rFonts w:cs="Times New Roman"/>
          <w:b/>
          <w:u w:val="single"/>
        </w:rPr>
      </w:pPr>
    </w:p>
    <w:p w:rsidR="00B7606E" w:rsidRPr="00F430A6" w:rsidRDefault="00B7606E" w:rsidP="00B7606E">
      <w:pPr>
        <w:pStyle w:val="BodyTextIndent2"/>
        <w:spacing w:line="240" w:lineRule="auto"/>
        <w:ind w:left="0" w:firstLine="0"/>
        <w:rPr>
          <w:rFonts w:cs="Times New Roman"/>
        </w:rPr>
      </w:pPr>
      <w:r w:rsidRPr="00F430A6">
        <w:rPr>
          <w:rFonts w:cs="Times New Roman"/>
        </w:rPr>
        <w:t>SAFE DEPOSIT BOXES</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List all safe deposit boxes, located within the United States or elsewhere, held by the corporation, or held by others for the benefit of the corporation. </w:t>
      </w:r>
      <w:r w:rsidRPr="00F430A6">
        <w:rPr>
          <w:rFonts w:ascii="Times New Roman" w:hAnsi="Times New Roman"/>
          <w:i/>
          <w:iCs/>
          <w:sz w:val="24"/>
          <w:szCs w:val="24"/>
        </w:rPr>
        <w:t>On a separate page, describe the contents of each box.</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Owner's Name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Name &amp; Address of Depository Institution Box No.</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NO. #17</w:t>
      </w:r>
    </w:p>
    <w:p w:rsidR="00B7606E" w:rsidRPr="00F430A6" w:rsidRDefault="00B7606E" w:rsidP="00B7606E">
      <w:pPr>
        <w:pStyle w:val="BodyTextIndent2"/>
        <w:spacing w:line="240" w:lineRule="auto"/>
        <w:ind w:left="0" w:firstLine="0"/>
        <w:rPr>
          <w:rFonts w:cs="Times New Roman"/>
          <w:b/>
          <w:u w:val="single"/>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REMINDER: When an Hem asks for information about assets or liabilities "held by the corporation," include</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ALL such assets and liabilities, located within the United States or elsewhere, held by the corporation or held by</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others for the benefit of the corporation.</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Tax Returns</w:t>
      </w:r>
    </w:p>
    <w:p w:rsidR="00B7606E" w:rsidRPr="00F430A6" w:rsidRDefault="00B7606E" w:rsidP="00B7606E">
      <w:pPr>
        <w:rPr>
          <w:rFonts w:ascii="Times New Roman" w:hAnsi="Times New Roman"/>
          <w:i/>
          <w:iCs/>
          <w:sz w:val="24"/>
          <w:szCs w:val="24"/>
        </w:rPr>
      </w:pPr>
      <w:r w:rsidRPr="00F430A6">
        <w:rPr>
          <w:rFonts w:ascii="Times New Roman" w:hAnsi="Times New Roman"/>
          <w:sz w:val="24"/>
          <w:szCs w:val="24"/>
        </w:rPr>
        <w:t xml:space="preserve">List all federal and state corporate tax returns filed for the last three complete fiscal years. </w:t>
      </w:r>
      <w:r w:rsidRPr="00F430A6">
        <w:rPr>
          <w:rFonts w:ascii="Times New Roman" w:hAnsi="Times New Roman"/>
          <w:i/>
          <w:iCs/>
          <w:sz w:val="24"/>
          <w:szCs w:val="24"/>
        </w:rPr>
        <w:t>Attach copies of all returns.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Federal/ State/Both___________________________________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Tax Year___________________________________________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Tax Due___________________________________________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Tax Paid _____________________________________________</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State Preparer' s Name______________________________</w:t>
      </w:r>
    </w:p>
    <w:p w:rsidR="00B7606E" w:rsidRPr="00F430A6" w:rsidRDefault="00B7606E" w:rsidP="00B7606E">
      <w:pPr>
        <w:rPr>
          <w:rFonts w:ascii="Times New Roman" w:hAnsi="Times New Roman"/>
          <w:sz w:val="24"/>
          <w:szCs w:val="24"/>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NO. #18</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Financial Statements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List all financial statements that were prepared for the corporation's last three complete fiscal years and for the current fiscal year-to-date. </w:t>
      </w:r>
      <w:r w:rsidRPr="00F430A6">
        <w:rPr>
          <w:rFonts w:ascii="Times New Roman" w:hAnsi="Times New Roman"/>
          <w:i/>
          <w:iCs/>
          <w:sz w:val="24"/>
          <w:szCs w:val="24"/>
        </w:rPr>
        <w:t>Attach copies of all statements, providing audited statements if available.</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Year Balance Sheet _____________________________________________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Profit &amp; Loss Statement _________________________________________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Cash Flow Statement ____________________________________________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Changes in Owner's Equity Audited_________________________________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NO. #19</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Financial Summary</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For each of the last three complete fiscal years and for the current fiscal year-to-date for which the corporation has not rovided a profit and loss statement in accordance with Item 18 above, provide the following summary financial</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information.</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Gross Revenue_________________________________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Expenses_____________________________________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Net Profit </w:t>
      </w:r>
      <w:r w:rsidR="006F4222">
        <w:rPr>
          <w:rFonts w:ascii="Times New Roman" w:hAnsi="Times New Roman"/>
          <w:sz w:val="24"/>
          <w:szCs w:val="24"/>
        </w:rPr>
        <w:t>ATF</w:t>
      </w:r>
      <w:r w:rsidRPr="00F430A6">
        <w:rPr>
          <w:rFonts w:ascii="Times New Roman" w:hAnsi="Times New Roman"/>
          <w:sz w:val="24"/>
          <w:szCs w:val="24"/>
        </w:rPr>
        <w:t>er Taxes___________________________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Payables_____________________________________</w:t>
      </w:r>
    </w:p>
    <w:p w:rsidR="00B7606E" w:rsidRPr="00F430A6" w:rsidRDefault="00B7606E" w:rsidP="00B7606E">
      <w:pPr>
        <w:pStyle w:val="BodyTextIndent2"/>
        <w:spacing w:line="240" w:lineRule="auto"/>
        <w:ind w:left="0" w:firstLine="0"/>
        <w:rPr>
          <w:rFonts w:cs="Times New Roman"/>
        </w:rPr>
      </w:pPr>
      <w:r w:rsidRPr="00F430A6">
        <w:rPr>
          <w:rFonts w:cs="Times New Roman"/>
        </w:rPr>
        <w:t>Receivables__________________________________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08101B">
      <w:pPr>
        <w:pStyle w:val="BodyTextIndent2"/>
        <w:numPr>
          <w:ilvl w:val="0"/>
          <w:numId w:val="49"/>
        </w:numPr>
        <w:spacing w:line="240" w:lineRule="auto"/>
        <w:rPr>
          <w:rFonts w:cs="Times New Roman"/>
          <w:b/>
        </w:rPr>
      </w:pPr>
      <w:r w:rsidRPr="00F430A6">
        <w:rPr>
          <w:rFonts w:cs="Times New Roman"/>
        </w:rPr>
        <w:t>Year to date</w:t>
      </w:r>
    </w:p>
    <w:p w:rsidR="00B7606E" w:rsidRPr="00F430A6" w:rsidRDefault="00B7606E" w:rsidP="0008101B">
      <w:pPr>
        <w:pStyle w:val="BodyTextIndent2"/>
        <w:numPr>
          <w:ilvl w:val="0"/>
          <w:numId w:val="49"/>
        </w:numPr>
        <w:spacing w:line="240" w:lineRule="auto"/>
        <w:rPr>
          <w:rFonts w:cs="Times New Roman"/>
          <w:b/>
        </w:rPr>
      </w:pPr>
      <w:r w:rsidRPr="00F430A6">
        <w:rPr>
          <w:rFonts w:cs="Times New Roman"/>
        </w:rPr>
        <w:t>One year ago</w:t>
      </w:r>
    </w:p>
    <w:p w:rsidR="00B7606E" w:rsidRPr="00F430A6" w:rsidRDefault="00B7606E" w:rsidP="0008101B">
      <w:pPr>
        <w:pStyle w:val="BodyTextIndent2"/>
        <w:numPr>
          <w:ilvl w:val="0"/>
          <w:numId w:val="49"/>
        </w:numPr>
        <w:spacing w:line="240" w:lineRule="auto"/>
        <w:rPr>
          <w:rFonts w:cs="Times New Roman"/>
          <w:b/>
        </w:rPr>
      </w:pPr>
      <w:r w:rsidRPr="00F430A6">
        <w:rPr>
          <w:rFonts w:cs="Times New Roman"/>
        </w:rPr>
        <w:t>Two years ago</w:t>
      </w:r>
    </w:p>
    <w:p w:rsidR="00B7606E" w:rsidRPr="00F430A6" w:rsidRDefault="00B7606E" w:rsidP="0008101B">
      <w:pPr>
        <w:pStyle w:val="BodyTextIndent2"/>
        <w:numPr>
          <w:ilvl w:val="0"/>
          <w:numId w:val="49"/>
        </w:numPr>
        <w:spacing w:line="240" w:lineRule="auto"/>
        <w:rPr>
          <w:rFonts w:cs="Times New Roman"/>
          <w:b/>
        </w:rPr>
      </w:pPr>
      <w:r w:rsidRPr="00F430A6">
        <w:rPr>
          <w:rFonts w:cs="Times New Roman"/>
        </w:rPr>
        <w:t>Three years ag.</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NO. #20</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Cash, Bank, and Money Market Accounts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2 Years Ago 3 Years Ago $ 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______  $ ____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cash and all bank and money market accounts, including but not limited to, checking accounts, savings accounts, and</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certificates of deposit, held by the corporation. The term "cash" includes currency and uncashed checks.</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Cash on Hand$ ___________ </w:t>
      </w:r>
    </w:p>
    <w:p w:rsidR="00B7606E" w:rsidRPr="00F430A6" w:rsidRDefault="00B7606E" w:rsidP="00B7606E">
      <w:pPr>
        <w:rPr>
          <w:rFonts w:ascii="Times New Roman" w:eastAsia="HiddenHorzOCR" w:hAnsi="Times New Roman"/>
          <w:sz w:val="24"/>
          <w:szCs w:val="24"/>
        </w:rPr>
      </w:pPr>
      <w:r w:rsidRPr="00F430A6">
        <w:rPr>
          <w:rFonts w:ascii="Times New Roman" w:hAnsi="Times New Roman"/>
          <w:sz w:val="24"/>
          <w:szCs w:val="24"/>
        </w:rPr>
        <w:t xml:space="preserve">Cash Held for the Corporation's </w:t>
      </w:r>
      <w:r w:rsidRPr="00F430A6">
        <w:rPr>
          <w:rFonts w:ascii="Times New Roman" w:eastAsia="HiddenHorzOCR" w:hAnsi="Times New Roman"/>
          <w:sz w:val="24"/>
          <w:szCs w:val="24"/>
        </w:rPr>
        <w:t>Benefit_______________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 &amp; Address of Financial Institution 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Signator(s) on Account 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Account No. ___________________________________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Current Balance_________________________________</w:t>
      </w:r>
    </w:p>
    <w:p w:rsidR="00B7606E" w:rsidRPr="00F430A6" w:rsidRDefault="00B7606E" w:rsidP="00B7606E">
      <w:pPr>
        <w:pStyle w:val="BodyTextIndent2"/>
        <w:spacing w:line="240" w:lineRule="auto"/>
        <w:ind w:left="0" w:firstLine="0"/>
        <w:rPr>
          <w:rFonts w:cs="Times New Roman"/>
          <w:b/>
          <w:u w:val="single"/>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NO. #21</w:t>
      </w:r>
    </w:p>
    <w:p w:rsidR="00B7606E" w:rsidRPr="00F430A6" w:rsidRDefault="00B7606E" w:rsidP="00B7606E">
      <w:pPr>
        <w:pStyle w:val="BodyTextIndent2"/>
        <w:spacing w:line="240" w:lineRule="auto"/>
        <w:ind w:left="0" w:firstLine="0"/>
        <w:rPr>
          <w:rFonts w:cs="Times New Roman"/>
          <w:b/>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Government Obligations and Publicly Traded Securities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U.S. Government obligations, including but not limited to, savings bonds, treasury bills, or treasury notes, held by</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the corporation. Also list all publicly traded securities, including but not limited to, stocks, stock options, registered and</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bearer bonds, state and municipal bonds, and mutual funds, held by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Issuer------------------Type of Security/Obligation-----------------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No. of Units Owned -----Current Fair Market Value Maturity Date </w:t>
      </w:r>
      <w:r w:rsidRPr="00F430A6">
        <w:rPr>
          <w:rFonts w:ascii="Times New Roman" w:eastAsia="HiddenHorzOCR" w:hAnsi="Times New Roman"/>
          <w:sz w:val="24"/>
          <w:szCs w:val="24"/>
        </w:rPr>
        <w:t xml:space="preserve">~._________ </w:t>
      </w:r>
      <w:r w:rsidRPr="00F430A6">
        <w:rPr>
          <w:rFonts w:ascii="Times New Roman" w:hAnsi="Times New Roman"/>
          <w:sz w:val="24"/>
          <w:szCs w:val="24"/>
        </w:rPr>
        <w: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Issuer _______________ Type of Security/Obligation-----------------</w:t>
      </w:r>
    </w:p>
    <w:p w:rsidR="00B7606E" w:rsidRPr="00F430A6" w:rsidRDefault="00B7606E" w:rsidP="00B7606E">
      <w:pPr>
        <w:pStyle w:val="BodyTextIndent2"/>
        <w:spacing w:line="240" w:lineRule="auto"/>
        <w:ind w:left="0" w:firstLine="0"/>
        <w:rPr>
          <w:rFonts w:cs="Times New Roman"/>
        </w:rPr>
      </w:pPr>
      <w:r w:rsidRPr="00F430A6">
        <w:rPr>
          <w:rFonts w:cs="Times New Roman"/>
        </w:rPr>
        <w:t xml:space="preserve">No. of Units Owned ______ Current Fair Market Value </w:t>
      </w:r>
      <w:r w:rsidRPr="00F430A6">
        <w:rPr>
          <w:rFonts w:eastAsia="HiddenHorzOCR" w:cs="Times New Roman"/>
        </w:rPr>
        <w:t xml:space="preserve">~---------Maturity </w:t>
      </w:r>
      <w:r w:rsidRPr="00F430A6">
        <w:rPr>
          <w:rFonts w:cs="Times New Roman"/>
        </w:rPr>
        <w:t>Date _______ 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NO. #22</w:t>
      </w:r>
    </w:p>
    <w:p w:rsidR="00B7606E" w:rsidRPr="00F430A6" w:rsidRDefault="00B7606E" w:rsidP="00B7606E">
      <w:pPr>
        <w:pStyle w:val="BodyTextIndent2"/>
        <w:spacing w:line="240" w:lineRule="auto"/>
        <w:ind w:left="0" w:firstLine="0"/>
        <w:rPr>
          <w:rFonts w:cs="Times New Roman"/>
          <w:b/>
          <w:u w:val="single"/>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Item 22. Real Estate</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List all real estate, including leaseholds in excess of five years, held by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Type of Property _____________ Property's Location. 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Current Value Loan or Account No.</w:t>
      </w:r>
    </w:p>
    <w:p w:rsidR="00B7606E" w:rsidRPr="00F430A6" w:rsidRDefault="00B7606E" w:rsidP="00B7606E">
      <w:pPr>
        <w:rPr>
          <w:rFonts w:ascii="Times New Roman" w:hAnsi="Times New Roman"/>
          <w:sz w:val="24"/>
          <w:szCs w:val="24"/>
        </w:rPr>
      </w:pPr>
      <w:r w:rsidRPr="00F430A6">
        <w:rPr>
          <w:rFonts w:ascii="Times New Roman" w:eastAsia="HiddenHorzOCR" w:hAnsi="Times New Roman"/>
          <w:sz w:val="24"/>
          <w:szCs w:val="24"/>
        </w:rPr>
        <w:t xml:space="preserve">~------------ </w:t>
      </w:r>
      <w:r w:rsidRPr="00F430A6">
        <w:rPr>
          <w:rFonts w:ascii="Times New Roman" w:hAnsi="Times New Roman"/>
          <w:sz w:val="24"/>
          <w:szCs w:val="24"/>
        </w:rPr>
        <w:t>---------------</w:t>
      </w:r>
    </w:p>
    <w:p w:rsidR="00B7606E" w:rsidRPr="00F430A6" w:rsidRDefault="00B7606E" w:rsidP="00B7606E">
      <w:pPr>
        <w:rPr>
          <w:rFonts w:ascii="Times New Roman" w:eastAsia="HiddenHorzOCR" w:hAnsi="Times New Roman"/>
          <w:sz w:val="24"/>
          <w:szCs w:val="24"/>
        </w:rPr>
      </w:pPr>
      <w:r w:rsidRPr="00F430A6">
        <w:rPr>
          <w:rFonts w:ascii="Times New Roman" w:hAnsi="Times New Roman"/>
          <w:sz w:val="24"/>
          <w:szCs w:val="24"/>
        </w:rPr>
        <w:t xml:space="preserve">Lender'sNameandr.ucu ... </w:t>
      </w:r>
      <w:r w:rsidRPr="00F430A6">
        <w:rPr>
          <w:rFonts w:ascii="Times New Roman" w:eastAsia="HiddenHorzOCR" w:hAnsi="Times New Roman"/>
          <w:sz w:val="24"/>
          <w:szCs w:val="24"/>
        </w:rPr>
        <w:t>0~------------------------------------------</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Current Balance On First Mortgage </w:t>
      </w:r>
      <w:r w:rsidRPr="00F430A6">
        <w:rPr>
          <w:rFonts w:ascii="Times New Roman" w:eastAsia="HiddenHorzOCR" w:hAnsi="Times New Roman"/>
          <w:sz w:val="24"/>
          <w:szCs w:val="24"/>
        </w:rPr>
        <w:t xml:space="preserve">~ </w:t>
      </w:r>
      <w:r w:rsidRPr="00F430A6">
        <w:rPr>
          <w:rFonts w:ascii="Times New Roman" w:hAnsi="Times New Roman"/>
          <w:sz w:val="24"/>
          <w:szCs w:val="24"/>
        </w:rPr>
        <w:t>_______ Monthly Payment $ ________ _</w:t>
      </w:r>
    </w:p>
    <w:p w:rsidR="00B7606E" w:rsidRPr="00F430A6" w:rsidRDefault="00B7606E" w:rsidP="00B7606E">
      <w:pPr>
        <w:rPr>
          <w:rFonts w:ascii="Times New Roman" w:eastAsia="HiddenHorzOCR" w:hAnsi="Times New Roman"/>
          <w:sz w:val="24"/>
          <w:szCs w:val="24"/>
        </w:rPr>
      </w:pPr>
      <w:r w:rsidRPr="00F430A6">
        <w:rPr>
          <w:rFonts w:ascii="Times New Roman" w:hAnsi="Times New Roman"/>
          <w:sz w:val="24"/>
          <w:szCs w:val="24"/>
        </w:rPr>
        <w:t xml:space="preserve">Other Loan(s) (describe) __________________ Current </w:t>
      </w:r>
      <w:r w:rsidRPr="00F430A6">
        <w:rPr>
          <w:rFonts w:ascii="Times New Roman" w:eastAsia="HiddenHorzOCR" w:hAnsi="Times New Roman"/>
          <w:sz w:val="24"/>
          <w:szCs w:val="24"/>
        </w:rPr>
        <w:t>Balance~---------</w:t>
      </w:r>
    </w:p>
    <w:p w:rsidR="00B7606E" w:rsidRPr="00F430A6" w:rsidRDefault="00B7606E" w:rsidP="00B7606E">
      <w:pPr>
        <w:pStyle w:val="BodyTextIndent2"/>
        <w:spacing w:line="240" w:lineRule="auto"/>
        <w:ind w:left="0" w:firstLine="0"/>
        <w:rPr>
          <w:rFonts w:cs="Times New Roman"/>
          <w:b/>
          <w:u w:val="single"/>
        </w:rPr>
      </w:pPr>
      <w:r w:rsidRPr="00F430A6">
        <w:rPr>
          <w:rFonts w:cs="Times New Roman"/>
        </w:rPr>
        <w:t>Monthly Payment $ __________ Rental Unit? _______ Monthly Rent Received$ ______ _</w:t>
      </w: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NO. #23</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Item 23. Other Assets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other property, by category, with an estimated value of $2,500 or more, held by the corporation, including but not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limited to, inventory, machinery, equipment, furniture, vehicles, customer lists, computer software, patents, and other</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intellectual property.</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Property Category Propertv Location Acguisition Current</w:t>
      </w:r>
    </w:p>
    <w:p w:rsidR="00B7606E" w:rsidRPr="00F430A6" w:rsidRDefault="00B7606E" w:rsidP="00B7606E">
      <w:pPr>
        <w:pStyle w:val="BodyTextIndent2"/>
        <w:spacing w:line="240" w:lineRule="auto"/>
        <w:ind w:left="0" w:firstLine="0"/>
        <w:rPr>
          <w:rFonts w:cs="Times New Roman"/>
        </w:rPr>
      </w:pPr>
      <w:r w:rsidRPr="00F430A6">
        <w:rPr>
          <w:rFonts w:cs="Times New Roman"/>
        </w:rPr>
        <w:t>Cost Value</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u w:val="single"/>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#24</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Item 24. Trusts and Escrows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persons and other entities holding funds or other assets that are in escrow or in trust for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Trustee or Escrow Agent's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 &amp; Address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Description and Location of Assets Present Market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Value of Assets</w:t>
      </w:r>
    </w:p>
    <w:p w:rsidR="00B7606E" w:rsidRPr="00F430A6" w:rsidRDefault="00B7606E" w:rsidP="00B7606E">
      <w:pPr>
        <w:rPr>
          <w:rFonts w:ascii="Times New Roman" w:hAnsi="Times New Roman"/>
          <w:sz w:val="24"/>
          <w:szCs w:val="24"/>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#25</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Monetary Judgments and Settlements Owed To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monetary judgments and settlements, recorded and unrecorded, owed to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 Docket No.-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 ____________ Date of Judgment ______ Amount$ 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Docket No.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 ____________ Date of Judgment ______ Amount$ 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Item 26. Monetary Judgments and Settlements Owed By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monetary judgments and settlements, recorded and unrecorded, owed by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________________________ Docket No. 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 ------------------ Date- -----Amount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Docket No.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 ____________ Date of Judgment ______ Amount$ 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£&gt;.'-''-'"·''"'------------------------------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Docket No.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Lawsuit'--------------Date of Judgment _______ Amount$ 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_______________________ Docket No. 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 _____________ Date of Judgment ______ Amount$ 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_________________________ Docket No. 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Nature of Lawsuit _____________ Date of Judgment ______ Amount$ ___ 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b/>
          <w:u w:val="single"/>
        </w:rPr>
      </w:pPr>
      <w:r w:rsidRPr="00F430A6">
        <w:rPr>
          <w:rFonts w:cs="Times New Roman"/>
          <w:b/>
          <w:u w:val="single"/>
        </w:rPr>
        <w:t>INTERROGATORY #26</w:t>
      </w:r>
    </w:p>
    <w:p w:rsidR="00B7606E" w:rsidRPr="00F430A6" w:rsidRDefault="00B7606E" w:rsidP="00B7606E">
      <w:pPr>
        <w:pStyle w:val="BodyTextIndent2"/>
        <w:spacing w:line="240" w:lineRule="auto"/>
        <w:ind w:left="0" w:firstLine="0"/>
        <w:rPr>
          <w:rFonts w:cs="Times New Roman"/>
          <w:b/>
          <w:u w:val="single"/>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Monetary Judgments and Settlements Owed By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monetary judgments and settlements, recorded and unrecorded, owed by the corporation.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________________________ Docket No. 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 ------------------ Date- -----Amount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Docket No.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 ____________ Date of Judgment ______ Amount$ 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£&gt;.'-''-'"·''"'------------------------------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Docket No.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Nature of Lawsuit'--------------Date of Judgment _______ Amount$ 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Opposing Party's Name &amp; Address __________________________ _</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Court's Name &amp; Address. _______________________ Docket No. ____ _</w:t>
      </w:r>
    </w:p>
    <w:p w:rsidR="00B7606E" w:rsidRPr="00F430A6" w:rsidRDefault="00B7606E" w:rsidP="00B7606E">
      <w:pPr>
        <w:pStyle w:val="BodyTextIndent2"/>
        <w:spacing w:line="240" w:lineRule="auto"/>
        <w:ind w:left="0" w:firstLine="0"/>
        <w:rPr>
          <w:rFonts w:cs="Times New Roman"/>
        </w:rPr>
      </w:pPr>
      <w:r w:rsidRPr="00F430A6">
        <w:rPr>
          <w:rFonts w:cs="Times New Roman"/>
        </w:rPr>
        <w:t>Nature of Lawsuit. _____________</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r w:rsidRPr="00F430A6">
        <w:rPr>
          <w:rFonts w:cs="Times New Roman"/>
        </w:rPr>
        <w:t>INTERROGATORY #27</w:t>
      </w: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pStyle w:val="BodyTextIndent2"/>
        <w:spacing w:line="240" w:lineRule="auto"/>
        <w:ind w:left="0" w:firstLine="0"/>
        <w:rPr>
          <w:rFonts w:cs="Times New Roman"/>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Government Orders and Settlements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List all existing orders and settlements between the corporation and any federal or state government entities.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Name of Agency-------------------- Contact Person------------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Address----------------------------Telephone No.-------</w:t>
      </w:r>
    </w:p>
    <w:p w:rsidR="00B7606E" w:rsidRPr="00F430A6" w:rsidRDefault="00B7606E" w:rsidP="00B7606E">
      <w:pPr>
        <w:pStyle w:val="BodyTextIndent2"/>
        <w:spacing w:line="240" w:lineRule="auto"/>
        <w:ind w:left="0" w:firstLine="0"/>
        <w:rPr>
          <w:rFonts w:cs="Times New Roman"/>
        </w:rPr>
      </w:pPr>
      <w:r w:rsidRPr="00F430A6">
        <w:rPr>
          <w:rFonts w:cs="Times New Roman"/>
        </w:rPr>
        <w:t>Agreement Date _______ Nature of Agreement-----------------------</w:t>
      </w:r>
    </w:p>
    <w:p w:rsidR="00B7606E" w:rsidRDefault="00B7606E" w:rsidP="00B7606E">
      <w:pPr>
        <w:pStyle w:val="BodyTextIndent2"/>
        <w:spacing w:line="240" w:lineRule="auto"/>
        <w:ind w:left="0" w:firstLine="0"/>
        <w:rPr>
          <w:rFonts w:cs="Times New Roman"/>
          <w:sz w:val="21"/>
          <w:szCs w:val="21"/>
        </w:rPr>
      </w:pPr>
    </w:p>
    <w:p w:rsidR="00B7606E" w:rsidRPr="003C0EF7" w:rsidRDefault="00B7606E" w:rsidP="00B7606E">
      <w:pPr>
        <w:pStyle w:val="BodyTextIndent2"/>
        <w:spacing w:line="240" w:lineRule="auto"/>
        <w:ind w:left="0" w:firstLine="0"/>
        <w:rPr>
          <w:rFonts w:cs="Times New Roman"/>
          <w:b/>
          <w:u w:val="single"/>
        </w:rPr>
      </w:pPr>
    </w:p>
    <w:p w:rsidR="00B7606E" w:rsidRDefault="00B7606E" w:rsidP="00B7606E">
      <w:pPr>
        <w:pStyle w:val="BodyTextIndent2"/>
        <w:spacing w:line="240" w:lineRule="auto"/>
        <w:ind w:left="0" w:firstLine="0"/>
        <w:rPr>
          <w:rFonts w:cs="Times New Roman"/>
          <w:b/>
          <w:sz w:val="56"/>
          <w:szCs w:val="56"/>
        </w:rPr>
      </w:pPr>
      <w:r>
        <w:rPr>
          <w:rFonts w:cs="Times New Roman"/>
          <w:sz w:val="21"/>
          <w:szCs w:val="21"/>
        </w:rPr>
        <w:t>____________________________________________________________________</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79210C" w:rsidRDefault="00B7606E" w:rsidP="00B7606E">
      <w:pPr>
        <w:rPr>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b/>
          <w:sz w:val="24"/>
          <w:szCs w:val="24"/>
        </w:rPr>
        <w:t>IN THE UNITED STATES DISTRICT COURT</w:t>
      </w:r>
    </w:p>
    <w:p w:rsidR="00B7606E" w:rsidRPr="00F430A6" w:rsidRDefault="00B7606E" w:rsidP="00B7606E">
      <w:pPr>
        <w:rPr>
          <w:rFonts w:ascii="Times New Roman" w:hAnsi="Times New Roman"/>
          <w:b/>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F430A6" w:rsidRPr="00B83760" w:rsidRDefault="00F430A6" w:rsidP="00F430A6">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F430A6" w:rsidRDefault="00F430A6" w:rsidP="00F430A6">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F430A6" w:rsidRPr="00B83760" w:rsidRDefault="00F430A6" w:rsidP="00F430A6">
            <w:pPr>
              <w:rPr>
                <w:rFonts w:ascii="Times New Roman" w:eastAsiaTheme="minorHAnsi" w:hAnsi="Times New Roman" w:cstheme="minorBidi"/>
              </w:rPr>
            </w:pPr>
            <w:r w:rsidRPr="00B83760">
              <w:rPr>
                <w:rFonts w:ascii="Times New Roman" w:eastAsiaTheme="minorHAnsi" w:hAnsi="Times New Roman" w:cstheme="minorBidi"/>
              </w:rPr>
              <w:t xml:space="preserve">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w:t>
            </w:r>
            <w:r w:rsidRPr="00B83760">
              <w:rPr>
                <w:rFonts w:ascii="Times New Roman" w:eastAsiaTheme="minorHAnsi" w:hAnsi="Times New Roman" w:cstheme="minorBidi"/>
              </w:rPr>
              <w:lastRenderedPageBreak/>
              <w:t>those similarly situated(Crime Victims), THE APPELLANTS ( PLAINTIFFS/CounterClaim Defendants)CLASS REPRESENATIVE</w:t>
            </w:r>
          </w:p>
          <w:p w:rsidR="00F430A6" w:rsidRPr="00B83760" w:rsidRDefault="00F430A6" w:rsidP="00F430A6">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F430A6" w:rsidRDefault="00F430A6" w:rsidP="00F430A6">
            <w:pPr>
              <w:pStyle w:val="Standard"/>
              <w:tabs>
                <w:tab w:val="left" w:pos="720"/>
              </w:tabs>
              <w:rPr>
                <w:rFonts w:ascii="Times New Roman" w:hAnsi="Times New Roman" w:cs="Times New Roman"/>
                <w:color w:val="auto"/>
              </w:rPr>
            </w:pP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F430A6" w:rsidRDefault="00F430A6" w:rsidP="00F430A6">
            <w:pPr>
              <w:pStyle w:val="Standard"/>
              <w:tabs>
                <w:tab w:val="left" w:pos="720"/>
              </w:tabs>
              <w:rPr>
                <w:rFonts w:ascii="Times New Roman" w:hAnsi="Times New Roman" w:cs="Times New Roman"/>
                <w:color w:val="auto"/>
              </w:rPr>
            </w:pP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F430A6" w:rsidRDefault="00F430A6" w:rsidP="00F430A6">
            <w:pPr>
              <w:pStyle w:val="Standard"/>
              <w:tabs>
                <w:tab w:val="left" w:pos="720"/>
              </w:tabs>
              <w:rPr>
                <w:rFonts w:ascii="Times New Roman" w:hAnsi="Times New Roman" w:cs="Times New Roman"/>
                <w:color w:val="auto"/>
              </w:rPr>
            </w:pPr>
          </w:p>
          <w:p w:rsidR="00F430A6" w:rsidRPr="00914874" w:rsidRDefault="00F430A6" w:rsidP="00F430A6">
            <w:pPr>
              <w:pStyle w:val="Standard"/>
              <w:tabs>
                <w:tab w:val="left" w:pos="720"/>
              </w:tabs>
              <w:rPr>
                <w:rFonts w:ascii="Times New Roman" w:hAnsi="Times New Roman" w:cs="Times New Roman"/>
                <w:color w:val="auto"/>
              </w:rPr>
            </w:pPr>
          </w:p>
          <w:p w:rsidR="00F430A6" w:rsidRPr="00914874" w:rsidRDefault="00F430A6" w:rsidP="00F430A6">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F430A6" w:rsidRPr="00914874" w:rsidRDefault="00F430A6" w:rsidP="00F430A6">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F430A6" w:rsidRDefault="00F430A6" w:rsidP="00F430A6">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F430A6" w:rsidRDefault="00F430A6" w:rsidP="00B7606E">
            <w:pPr>
              <w:pStyle w:val="Standard"/>
              <w:rPr>
                <w:rFonts w:ascii="Times New Roman" w:hAnsi="Times New Roman" w:cs="Times New Roman"/>
              </w:rPr>
            </w:pPr>
          </w:p>
          <w:p w:rsidR="00F430A6" w:rsidRDefault="00F430A6" w:rsidP="00B7606E">
            <w:pPr>
              <w:pStyle w:val="Standard"/>
              <w:rPr>
                <w:rFonts w:ascii="Times New Roman" w:hAnsi="Times New Roman" w:cs="Times New Roman"/>
              </w:rPr>
            </w:pPr>
          </w:p>
          <w:p w:rsidR="00B7606E" w:rsidRPr="00291F7A" w:rsidRDefault="00B7606E" w:rsidP="00F430A6">
            <w:pPr>
              <w:pStyle w:val="Standard"/>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F430A6" w:rsidP="00B7606E">
            <w:pPr>
              <w:pStyle w:val="CM11"/>
            </w:pPr>
            <w:r>
              <w:t>CASE #______________________</w:t>
            </w:r>
          </w:p>
          <w:p w:rsidR="00B7606E" w:rsidRPr="001362B6"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F430A6">
            <w:pPr>
              <w:rPr>
                <w:rFonts w:asciiTheme="minorHAnsi" w:eastAsiaTheme="minorHAnsi" w:hAnsiTheme="minorHAnsi" w:cstheme="minorBidi"/>
                <w:sz w:val="24"/>
                <w:szCs w:val="24"/>
              </w:rPr>
            </w:pPr>
          </w:p>
        </w:tc>
      </w:tr>
    </w:tbl>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TO:{Name of Party}</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INTERROGATORIES TO GARNISHEE</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TO:</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(GARNISHEE)</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You are required to file answers to the following interrogatories within (20) days </w:t>
      </w:r>
      <w:r w:rsidR="006F4222">
        <w:rPr>
          <w:rFonts w:ascii="Times New Roman" w:hAnsi="Times New Roman"/>
          <w:sz w:val="24"/>
          <w:szCs w:val="24"/>
        </w:rPr>
        <w:t>ATF</w:t>
      </w:r>
      <w:r w:rsidRPr="00F430A6">
        <w:rPr>
          <w:rFonts w:ascii="Times New Roman" w:hAnsi="Times New Roman"/>
          <w:sz w:val="24"/>
          <w:szCs w:val="24"/>
        </w:rPr>
        <w:t>er service upon you.  Failure to do so may result in judgment against you:</w:t>
      </w:r>
    </w:p>
    <w:p w:rsidR="00B7606E" w:rsidRPr="00F430A6" w:rsidRDefault="00B7606E" w:rsidP="00B7606E">
      <w:pPr>
        <w:rPr>
          <w:rFonts w:ascii="Times New Roman" w:hAnsi="Times New Roman"/>
          <w:sz w:val="24"/>
          <w:szCs w:val="24"/>
        </w:rPr>
      </w:pPr>
    </w:p>
    <w:p w:rsidR="00B7606E" w:rsidRPr="00F430A6" w:rsidRDefault="00B7606E" w:rsidP="0008101B">
      <w:pPr>
        <w:pStyle w:val="ListParagraph"/>
        <w:numPr>
          <w:ilvl w:val="0"/>
          <w:numId w:val="48"/>
        </w:numPr>
        <w:rPr>
          <w:rFonts w:ascii="Times New Roman" w:hAnsi="Times New Roman"/>
          <w:sz w:val="24"/>
          <w:szCs w:val="24"/>
        </w:rPr>
      </w:pPr>
      <w:r w:rsidRPr="00F430A6">
        <w:rPr>
          <w:rFonts w:ascii="Times New Roman" w:hAnsi="Times New Roman"/>
          <w:sz w:val="24"/>
          <w:szCs w:val="24"/>
        </w:rPr>
        <w:t xml:space="preserve"> At any time you served or at any subsequent time did you owe the Defendant any money or were you liable to the Defendant on any negotiable or other written instrument, or did the Defendant claim that you owed the Defendant any money or were liable to the Defendant for any reason?</w:t>
      </w:r>
    </w:p>
    <w:p w:rsidR="00B7606E" w:rsidRPr="00F430A6" w:rsidRDefault="00B7606E" w:rsidP="0008101B">
      <w:pPr>
        <w:pStyle w:val="ListParagraph"/>
        <w:numPr>
          <w:ilvl w:val="0"/>
          <w:numId w:val="48"/>
        </w:numPr>
        <w:rPr>
          <w:rFonts w:ascii="Times New Roman" w:hAnsi="Times New Roman"/>
          <w:sz w:val="24"/>
          <w:szCs w:val="24"/>
        </w:rPr>
      </w:pPr>
      <w:r w:rsidRPr="00F430A6">
        <w:rPr>
          <w:rFonts w:ascii="Times New Roman" w:hAnsi="Times New Roman"/>
          <w:sz w:val="24"/>
          <w:szCs w:val="24"/>
        </w:rPr>
        <w:lastRenderedPageBreak/>
        <w:t>At the time you were served or at any subsequent time was there in your possession, custody or control or in the joint possession, custody or control of yourself and one or more other persons any property of any nature owned solely or in part by the Defendant?</w:t>
      </w:r>
    </w:p>
    <w:p w:rsidR="00B7606E" w:rsidRPr="00F430A6" w:rsidRDefault="00B7606E" w:rsidP="0008101B">
      <w:pPr>
        <w:pStyle w:val="ListParagraph"/>
        <w:numPr>
          <w:ilvl w:val="0"/>
          <w:numId w:val="48"/>
        </w:numPr>
        <w:rPr>
          <w:rFonts w:ascii="Times New Roman" w:hAnsi="Times New Roman"/>
          <w:sz w:val="24"/>
          <w:szCs w:val="24"/>
        </w:rPr>
      </w:pPr>
      <w:r w:rsidRPr="00F430A6">
        <w:rPr>
          <w:rFonts w:ascii="Times New Roman" w:hAnsi="Times New Roman"/>
          <w:sz w:val="24"/>
          <w:szCs w:val="24"/>
        </w:rPr>
        <w:t>At the time you were served or at any subsequent time did you hold legal title to any property of any nature owned solely or in part by the Defendant or in which the Defendant held or claimed any interest?</w:t>
      </w:r>
    </w:p>
    <w:p w:rsidR="00B7606E" w:rsidRPr="00F430A6" w:rsidRDefault="00B7606E" w:rsidP="0008101B">
      <w:pPr>
        <w:pStyle w:val="ListParagraph"/>
        <w:numPr>
          <w:ilvl w:val="0"/>
          <w:numId w:val="48"/>
        </w:numPr>
        <w:rPr>
          <w:rFonts w:ascii="Times New Roman" w:hAnsi="Times New Roman"/>
          <w:sz w:val="24"/>
          <w:szCs w:val="24"/>
        </w:rPr>
      </w:pPr>
      <w:r w:rsidRPr="00F430A6">
        <w:rPr>
          <w:rFonts w:ascii="Times New Roman" w:hAnsi="Times New Roman"/>
          <w:sz w:val="24"/>
          <w:szCs w:val="24"/>
        </w:rPr>
        <w:t>At the time you were served or at any subsequent time did you hold as fiduciary any property in which the Defendant had an interest?</w:t>
      </w:r>
    </w:p>
    <w:p w:rsidR="00B7606E" w:rsidRPr="00F430A6" w:rsidRDefault="00B7606E" w:rsidP="0008101B">
      <w:pPr>
        <w:pStyle w:val="ListParagraph"/>
        <w:numPr>
          <w:ilvl w:val="0"/>
          <w:numId w:val="48"/>
        </w:numPr>
        <w:rPr>
          <w:rFonts w:ascii="Times New Roman" w:hAnsi="Times New Roman"/>
          <w:sz w:val="24"/>
          <w:szCs w:val="24"/>
        </w:rPr>
      </w:pPr>
      <w:r w:rsidRPr="00F430A6">
        <w:rPr>
          <w:rFonts w:ascii="Times New Roman" w:hAnsi="Times New Roman"/>
          <w:sz w:val="24"/>
          <w:szCs w:val="24"/>
        </w:rPr>
        <w:t xml:space="preserve">At any tie before or </w:t>
      </w:r>
      <w:r w:rsidR="006F4222">
        <w:rPr>
          <w:rFonts w:ascii="Times New Roman" w:hAnsi="Times New Roman"/>
          <w:sz w:val="24"/>
          <w:szCs w:val="24"/>
        </w:rPr>
        <w:t>ATF</w:t>
      </w:r>
      <w:r w:rsidRPr="00F430A6">
        <w:rPr>
          <w:rFonts w:ascii="Times New Roman" w:hAnsi="Times New Roman"/>
          <w:sz w:val="24"/>
          <w:szCs w:val="24"/>
        </w:rPr>
        <w:t>er you were served did the Defendant transfer or deliver any property to you or to any person or place pursuant to your direction or consent and if so what was the consideration therefore?</w:t>
      </w:r>
    </w:p>
    <w:p w:rsidR="00B7606E" w:rsidRPr="00F430A6" w:rsidRDefault="00B7606E" w:rsidP="0008101B">
      <w:pPr>
        <w:pStyle w:val="ListParagraph"/>
        <w:numPr>
          <w:ilvl w:val="0"/>
          <w:numId w:val="48"/>
        </w:numPr>
        <w:rPr>
          <w:rFonts w:ascii="Times New Roman" w:hAnsi="Times New Roman"/>
          <w:sz w:val="24"/>
          <w:szCs w:val="24"/>
        </w:rPr>
      </w:pPr>
      <w:r w:rsidRPr="00F430A6">
        <w:rPr>
          <w:rFonts w:ascii="Times New Roman" w:hAnsi="Times New Roman"/>
          <w:sz w:val="24"/>
          <w:szCs w:val="24"/>
        </w:rPr>
        <w:t xml:space="preserve">At any time </w:t>
      </w:r>
      <w:r w:rsidR="006F4222">
        <w:rPr>
          <w:rFonts w:ascii="Times New Roman" w:hAnsi="Times New Roman"/>
          <w:sz w:val="24"/>
          <w:szCs w:val="24"/>
        </w:rPr>
        <w:t>ATF</w:t>
      </w:r>
      <w:r w:rsidRPr="00F430A6">
        <w:rPr>
          <w:rFonts w:ascii="Times New Roman" w:hAnsi="Times New Roman"/>
          <w:sz w:val="24"/>
          <w:szCs w:val="24"/>
        </w:rPr>
        <w:t xml:space="preserve">er you were served did you pay, transfer or deliver any money or property </w:t>
      </w:r>
    </w:p>
    <w:p w:rsidR="00B7606E" w:rsidRPr="00F430A6" w:rsidRDefault="00B7606E" w:rsidP="0008101B">
      <w:pPr>
        <w:pStyle w:val="ListParagraph"/>
        <w:numPr>
          <w:ilvl w:val="0"/>
          <w:numId w:val="48"/>
        </w:numPr>
        <w:rPr>
          <w:rFonts w:ascii="Times New Roman" w:hAnsi="Times New Roman"/>
          <w:sz w:val="24"/>
          <w:szCs w:val="24"/>
        </w:rPr>
      </w:pPr>
      <w:r w:rsidRPr="00F430A6">
        <w:rPr>
          <w:rFonts w:ascii="Times New Roman" w:hAnsi="Times New Roman"/>
          <w:sz w:val="24"/>
          <w:szCs w:val="24"/>
        </w:rPr>
        <w:t>If you are a bank or other financial institution at the time you were served or at any subsequent time did the Defenant have funds or deposit in an account in which funds are depositied electronically on a recurring basis and which are identified as being funds that upon deposit are exempt from execution, levy or attachment under one of the “50 States” or Federal law?  If so, identify each account and state the amount of funds in each account, and the entitity electronically depositing  those funds on a recurring basis.</w:t>
      </w:r>
    </w:p>
    <w:p w:rsidR="00B7606E" w:rsidRPr="00F430A6" w:rsidRDefault="00B7606E" w:rsidP="0008101B">
      <w:pPr>
        <w:pStyle w:val="ListParagraph"/>
        <w:numPr>
          <w:ilvl w:val="0"/>
          <w:numId w:val="48"/>
        </w:numPr>
        <w:rPr>
          <w:rFonts w:ascii="Times New Roman" w:hAnsi="Times New Roman"/>
          <w:sz w:val="24"/>
          <w:szCs w:val="24"/>
        </w:rPr>
      </w:pPr>
      <w:r w:rsidRPr="00F430A6">
        <w:rPr>
          <w:rFonts w:ascii="Times New Roman" w:hAnsi="Times New Roman"/>
          <w:sz w:val="24"/>
          <w:szCs w:val="24"/>
        </w:rPr>
        <w:t>If you are a bank or other financial institution, at the time you were served or at any subsequent  time you were served or at any subsequent tim did the Defenant have funds on deposit, not including any othersie exempt funds, did not exceed the amount of the general monetary exemption under 42 USCS section 8123?  If so identify each account.</w:t>
      </w:r>
    </w:p>
    <w:p w:rsidR="00B7606E" w:rsidRPr="00F430A6" w:rsidRDefault="00B7606E" w:rsidP="00B7606E">
      <w:pPr>
        <w:pStyle w:val="ListParagraph"/>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B7606E" w:rsidRPr="0079210C" w:rsidRDefault="00B7606E" w:rsidP="00B7606E">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7606E" w:rsidRPr="0079210C" w:rsidRDefault="00B7606E" w:rsidP="00B7606E">
      <w:pPr>
        <w:rPr>
          <w:sz w:val="24"/>
          <w:szCs w:val="24"/>
        </w:rPr>
      </w:pPr>
      <w:r>
        <w:rPr>
          <w:sz w:val="24"/>
          <w:szCs w:val="24"/>
        </w:rPr>
        <w:t>18592 Dale Street                                                                                                                                      Detroit, MI 48219</w:t>
      </w:r>
      <w:r w:rsidRPr="0079210C">
        <w:rPr>
          <w:sz w:val="24"/>
          <w:szCs w:val="24"/>
        </w:rPr>
        <w:t>Sbridge11@yahoo.com</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b/>
          <w:sz w:val="24"/>
          <w:szCs w:val="24"/>
        </w:rPr>
        <w:t xml:space="preserve">                                 IN THE UNITED STATES DISTRICT COURT</w:t>
      </w:r>
    </w:p>
    <w:p w:rsidR="00B7606E" w:rsidRPr="00F430A6" w:rsidRDefault="00B7606E" w:rsidP="00B7606E">
      <w:pPr>
        <w:rPr>
          <w:rFonts w:ascii="Times New Roman" w:hAnsi="Times New Roman"/>
          <w:b/>
          <w:sz w:val="24"/>
          <w:szCs w:val="24"/>
        </w:rPr>
      </w:pPr>
    </w:p>
    <w:p w:rsidR="00B7606E" w:rsidRPr="00F430A6" w:rsidRDefault="00B7606E" w:rsidP="00B7606E">
      <w:pPr>
        <w:rPr>
          <w:rFonts w:ascii="Times New Roman" w:hAnsi="Times New Roman"/>
          <w:sz w:val="24"/>
          <w:szCs w:val="24"/>
        </w:rPr>
      </w:pPr>
      <w:r w:rsidRPr="00F430A6">
        <w:rPr>
          <w:rFonts w:ascii="Times New Roman" w:hAnsi="Times New Roman"/>
          <w:b/>
          <w:sz w:val="24"/>
          <w:szCs w:val="24"/>
        </w:rPr>
        <w:t xml:space="preserve">                                     FOR THE DISTRICT OF COLUMBIA</w:t>
      </w:r>
    </w:p>
    <w:p w:rsidR="00B7606E" w:rsidRPr="00291F7A" w:rsidRDefault="00B7606E" w:rsidP="00B7606E">
      <w:pPr>
        <w:rPr>
          <w:sz w:val="24"/>
          <w:szCs w:val="24"/>
        </w:rPr>
      </w:pPr>
    </w:p>
    <w:p w:rsidR="00B7606E" w:rsidRPr="00291F7A" w:rsidRDefault="00B7606E" w:rsidP="00B7606E">
      <w:pPr>
        <w:pStyle w:val="WW-Default"/>
        <w:tabs>
          <w:tab w:val="left" w:pos="3194"/>
        </w:tabs>
        <w:rPr>
          <w:rFonts w:ascii="Times New Roman" w:hAnsi="Times New Roman" w:cs="Times New Roman"/>
        </w:rPr>
      </w:pPr>
    </w:p>
    <w:p w:rsidR="00B7606E" w:rsidRPr="00291F7A" w:rsidRDefault="00B7606E" w:rsidP="00B7606E">
      <w:pPr>
        <w:pStyle w:val="WW-Default"/>
        <w:tabs>
          <w:tab w:val="left" w:pos="3194"/>
        </w:tabs>
        <w:rPr>
          <w:rFonts w:ascii="Times New Roman" w:hAnsi="Times New Roman" w:cs="Times New Roman"/>
        </w:rPr>
      </w:pPr>
      <w:r w:rsidRPr="00291F7A">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B7606E" w:rsidRPr="00B83760" w:rsidTr="00B7606E">
        <w:tc>
          <w:tcPr>
            <w:tcW w:w="4632" w:type="dxa"/>
          </w:tcPr>
          <w:p w:rsidR="00B7606E" w:rsidRPr="00B83760" w:rsidRDefault="00B7606E" w:rsidP="00B7606E">
            <w:pPr>
              <w:pBdr>
                <w:top w:val="none" w:sz="0" w:space="2" w:color="auto"/>
                <w:left w:val="none" w:sz="0" w:space="2" w:color="auto"/>
                <w:bottom w:val="single" w:sz="12" w:space="1" w:color="auto"/>
                <w:right w:val="none" w:sz="0" w:space="2" w:color="auto"/>
              </w:pBdr>
              <w:tabs>
                <w:tab w:val="left" w:pos="1500"/>
              </w:tabs>
              <w:rPr>
                <w:rFonts w:asciiTheme="minorHAnsi" w:eastAsiaTheme="minorHAnsi" w:hAnsiTheme="minorHAnsi" w:cstheme="minorBidi"/>
                <w:sz w:val="24"/>
                <w:szCs w:val="24"/>
              </w:rPr>
            </w:pPr>
          </w:p>
          <w:p w:rsidR="00B7606E" w:rsidRDefault="00B7606E" w:rsidP="00B7606E">
            <w:pPr>
              <w:pStyle w:val="Standard"/>
              <w:rPr>
                <w:rFonts w:ascii="Times New Roman" w:hAnsi="Times New Roman" w:cs="Times New Roman"/>
              </w:rPr>
            </w:pPr>
          </w:p>
          <w:p w:rsidR="00F430A6" w:rsidRDefault="00F430A6" w:rsidP="00F430A6">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F430A6" w:rsidRPr="00B83760" w:rsidRDefault="00F430A6" w:rsidP="00F430A6">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F430A6" w:rsidRPr="00B83760" w:rsidRDefault="00F430A6" w:rsidP="00F430A6">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lastRenderedPageBreak/>
              <w:t xml:space="preserve">Loretta Lynch in her official capacity </w:t>
            </w:r>
            <w:r w:rsidRPr="00914874">
              <w:rPr>
                <w:rFonts w:ascii="Times New Roman" w:hAnsi="Times New Roman" w:cs="Times New Roman"/>
                <w:color w:val="auto"/>
              </w:rPr>
              <w:t>Attorney General of the United States</w:t>
            </w:r>
          </w:p>
          <w:p w:rsidR="00F430A6" w:rsidRDefault="00F430A6" w:rsidP="00F430A6">
            <w:pPr>
              <w:pStyle w:val="Standard"/>
              <w:tabs>
                <w:tab w:val="left" w:pos="720"/>
              </w:tabs>
              <w:rPr>
                <w:rFonts w:ascii="Times New Roman" w:hAnsi="Times New Roman" w:cs="Times New Roman"/>
                <w:color w:val="auto"/>
              </w:rPr>
            </w:pP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F430A6" w:rsidRDefault="00F430A6" w:rsidP="00F430A6">
            <w:pPr>
              <w:pStyle w:val="Standard"/>
              <w:tabs>
                <w:tab w:val="left" w:pos="720"/>
              </w:tabs>
              <w:rPr>
                <w:rFonts w:ascii="Times New Roman" w:hAnsi="Times New Roman" w:cs="Times New Roman"/>
                <w:color w:val="auto"/>
              </w:rPr>
            </w:pPr>
          </w:p>
          <w:p w:rsidR="00F430A6" w:rsidRDefault="00F430A6" w:rsidP="00F430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F430A6" w:rsidRDefault="00F430A6" w:rsidP="00F430A6">
            <w:pPr>
              <w:pStyle w:val="Standard"/>
              <w:tabs>
                <w:tab w:val="left" w:pos="720"/>
              </w:tabs>
              <w:rPr>
                <w:rFonts w:ascii="Times New Roman" w:hAnsi="Times New Roman" w:cs="Times New Roman"/>
                <w:color w:val="auto"/>
              </w:rPr>
            </w:pPr>
          </w:p>
          <w:p w:rsidR="00F430A6" w:rsidRPr="00914874" w:rsidRDefault="00F430A6" w:rsidP="00F430A6">
            <w:pPr>
              <w:pStyle w:val="Standard"/>
              <w:tabs>
                <w:tab w:val="left" w:pos="720"/>
              </w:tabs>
              <w:rPr>
                <w:rFonts w:ascii="Times New Roman" w:hAnsi="Times New Roman" w:cs="Times New Roman"/>
                <w:color w:val="auto"/>
              </w:rPr>
            </w:pPr>
          </w:p>
          <w:p w:rsidR="00F430A6" w:rsidRPr="00914874" w:rsidRDefault="00F430A6" w:rsidP="00F430A6">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F430A6" w:rsidRPr="00914874" w:rsidRDefault="00F430A6" w:rsidP="00F430A6">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F430A6" w:rsidRDefault="00F430A6" w:rsidP="00F430A6">
            <w:pPr>
              <w:pStyle w:val="Standard"/>
              <w:pBdr>
                <w:bottom w:val="single" w:sz="12" w:space="1" w:color="auto"/>
              </w:pBdr>
              <w:rPr>
                <w:rFonts w:ascii="Times New Roman" w:hAnsi="Times New Roman" w:cs="Times New Roman"/>
                <w:color w:val="auto"/>
              </w:rPr>
            </w:pPr>
            <w:r w:rsidRPr="00914874">
              <w:rPr>
                <w:rFonts w:ascii="Times New Roman" w:hAnsi="Times New Roman" w:cs="Times New Roman"/>
                <w:color w:val="auto"/>
              </w:rPr>
              <w:t>Washington, D.C.20530-0001,</w:t>
            </w: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c>
          <w:tcPr>
            <w:tcW w:w="138" w:type="dxa"/>
          </w:tcPr>
          <w:p w:rsidR="00B7606E" w:rsidRPr="00291F7A" w:rsidRDefault="00B7606E" w:rsidP="00B7606E">
            <w:pPr>
              <w:pStyle w:val="CM11"/>
            </w:pPr>
          </w:p>
          <w:p w:rsidR="00B7606E" w:rsidRPr="00291F7A" w:rsidRDefault="00B7606E" w:rsidP="00B7606E">
            <w:pPr>
              <w:pStyle w:val="CM11"/>
            </w:pPr>
            <w:r w:rsidRPr="00291F7A">
              <w:t>))))))))))))))))))))</w:t>
            </w:r>
            <w:r w:rsidRPr="00291F7A">
              <w:lastRenderedPageBreak/>
              <w:t>))))</w:t>
            </w:r>
          </w:p>
          <w:p w:rsidR="00B7606E" w:rsidRPr="00291F7A" w:rsidRDefault="00B7606E" w:rsidP="00B7606E">
            <w:pPr>
              <w:pStyle w:val="CM11"/>
            </w:pPr>
            <w:r w:rsidRPr="00291F7A">
              <w:t>)) )</w:t>
            </w:r>
          </w:p>
          <w:p w:rsidR="00B7606E" w:rsidRPr="00291F7A" w:rsidRDefault="00B7606E" w:rsidP="00B7606E">
            <w:pPr>
              <w:pStyle w:val="CM11"/>
            </w:pPr>
          </w:p>
        </w:tc>
        <w:tc>
          <w:tcPr>
            <w:tcW w:w="4590" w:type="dxa"/>
          </w:tcPr>
          <w:p w:rsidR="00B7606E" w:rsidRPr="00291F7A" w:rsidRDefault="00B7606E" w:rsidP="00B7606E">
            <w:pPr>
              <w:pStyle w:val="CM11"/>
            </w:pPr>
          </w:p>
          <w:p w:rsidR="00B7606E" w:rsidRPr="00291F7A" w:rsidRDefault="00F430A6" w:rsidP="00B7606E">
            <w:pPr>
              <w:pStyle w:val="CM11"/>
            </w:pPr>
            <w:r>
              <w:t>CASE # ___________________________</w:t>
            </w:r>
          </w:p>
          <w:p w:rsidR="00B7606E" w:rsidRPr="001362B6" w:rsidRDefault="00B7606E" w:rsidP="00B7606E">
            <w:pPr>
              <w:pStyle w:val="Standard"/>
              <w:rPr>
                <w:rFonts w:ascii="Times New Roman" w:hAnsi="Times New Roman" w:cs="Times New Roman"/>
              </w:rPr>
            </w:pPr>
          </w:p>
          <w:p w:rsidR="00B7606E" w:rsidRPr="001362B6" w:rsidRDefault="00B7606E" w:rsidP="00B7606E">
            <w:pPr>
              <w:pStyle w:val="Standard"/>
              <w:ind w:left="180"/>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w:t>
            </w: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tc>
      </w:tr>
    </w:tbl>
    <w:p w:rsidR="00F430A6" w:rsidRDefault="00F430A6" w:rsidP="00B7606E">
      <w:pPr>
        <w:rPr>
          <w:b/>
          <w:bCs/>
          <w:sz w:val="24"/>
          <w:szCs w:val="24"/>
        </w:rPr>
      </w:pPr>
    </w:p>
    <w:p w:rsidR="00F430A6" w:rsidRPr="00F430A6" w:rsidRDefault="00F430A6" w:rsidP="00B7606E">
      <w:pPr>
        <w:rPr>
          <w:rFonts w:ascii="Times New Roman" w:hAnsi="Times New Roman"/>
          <w:b/>
          <w:bCs/>
          <w:sz w:val="24"/>
          <w:szCs w:val="24"/>
        </w:rPr>
      </w:pPr>
    </w:p>
    <w:p w:rsidR="00B7606E" w:rsidRPr="00F430A6" w:rsidRDefault="00B7606E" w:rsidP="00B7606E">
      <w:pPr>
        <w:rPr>
          <w:rFonts w:ascii="Times New Roman" w:hAnsi="Times New Roman"/>
          <w:b/>
          <w:bCs/>
          <w:sz w:val="24"/>
          <w:szCs w:val="24"/>
        </w:rPr>
      </w:pPr>
      <w:r w:rsidRPr="00F430A6">
        <w:rPr>
          <w:rFonts w:ascii="Times New Roman" w:hAnsi="Times New Roman"/>
          <w:b/>
          <w:bCs/>
          <w:sz w:val="24"/>
          <w:szCs w:val="24"/>
        </w:rPr>
        <w:t xml:space="preserve">PLAINTIFF'S SECOND  SET OF INTERROGATORIES PROPOUNDED THE  </w:t>
      </w:r>
    </w:p>
    <w:p w:rsidR="00B7606E" w:rsidRPr="00F430A6" w:rsidRDefault="00B7606E" w:rsidP="00B7606E">
      <w:pPr>
        <w:rPr>
          <w:rFonts w:ascii="Times New Roman" w:hAnsi="Times New Roman"/>
          <w:b/>
          <w:bCs/>
          <w:sz w:val="24"/>
          <w:szCs w:val="24"/>
        </w:rPr>
      </w:pPr>
      <w:r w:rsidRPr="00F430A6">
        <w:rPr>
          <w:rFonts w:ascii="Times New Roman" w:hAnsi="Times New Roman"/>
          <w:b/>
          <w:bCs/>
          <w:sz w:val="24"/>
          <w:szCs w:val="24"/>
        </w:rPr>
        <w:t xml:space="preserve">                        DEFENDANT WITH REQUEST FOR PRODUCTION</w:t>
      </w:r>
    </w:p>
    <w:p w:rsidR="00B7606E" w:rsidRPr="00F430A6" w:rsidRDefault="00B7606E" w:rsidP="00B7606E">
      <w:pPr>
        <w:rPr>
          <w:rFonts w:ascii="Times New Roman" w:hAnsi="Times New Roman"/>
          <w:b/>
          <w:bCs/>
          <w:sz w:val="24"/>
          <w:szCs w:val="24"/>
        </w:rPr>
      </w:pPr>
      <w:r w:rsidRPr="00F430A6">
        <w:rPr>
          <w:rFonts w:ascii="Times New Roman" w:hAnsi="Times New Roman"/>
          <w:b/>
          <w:bCs/>
          <w:sz w:val="24"/>
          <w:szCs w:val="24"/>
        </w:rPr>
        <w:t xml:space="preserve">IDENTIFICATION OF ELECTRONIC DATA AND COMMUNICATIONS </w:t>
      </w:r>
    </w:p>
    <w:p w:rsidR="00B7606E" w:rsidRDefault="00B7606E" w:rsidP="00B7606E"/>
    <w:p w:rsidR="00B7606E" w:rsidRDefault="00B7606E" w:rsidP="00B7606E"/>
    <w:p w:rsidR="00B7606E" w:rsidRDefault="00B7606E" w:rsidP="00B7606E"/>
    <w:p w:rsidR="00B7606E" w:rsidRDefault="00B7606E" w:rsidP="00B7606E">
      <w:pPr>
        <w:pStyle w:val="ListParagraph"/>
      </w:pPr>
    </w:p>
    <w:p w:rsidR="00B7606E" w:rsidRPr="00FD2B0E" w:rsidRDefault="00B7606E" w:rsidP="00B7606E">
      <w:pPr>
        <w:pStyle w:val="Standard"/>
        <w:rPr>
          <w:rFonts w:ascii="Times New Roman" w:hAnsi="Times New Roman" w:cs="Times New Roman"/>
        </w:rPr>
      </w:pPr>
      <w:r w:rsidRPr="00FD2B0E">
        <w:rPr>
          <w:rFonts w:ascii="Times New Roman" w:hAnsi="Times New Roman" w:cs="Times New Roman"/>
        </w:rPr>
        <w:t xml:space="preserve">Pursuant to Fed. R.Civil Procedure 33, </w:t>
      </w:r>
      <w:r w:rsidR="00F430A6"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F430A6" w:rsidRPr="00B96117">
        <w:rPr>
          <w:rFonts w:ascii="Times New Roman" w:hAnsi="Times New Roman" w:cs="Times New Roman"/>
          <w:bCs/>
        </w:rPr>
        <w:t xml:space="preserve">Montana, Nebraska, Nevada, New Hampshire, New Jersey, New Mexico, New York, North Carolina, North Dakota, Ohio, Oklahoma, </w:t>
      </w:r>
      <w:r w:rsidR="00F430A6"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r w:rsidR="00F430A6" w:rsidRPr="00B96117">
        <w:rPr>
          <w:rFonts w:ascii="Times New Roman" w:hAnsi="Times New Roman"/>
        </w:rPr>
        <w:t xml:space="preserve">Abusalem, Sharon Davis) Private Attorney General and QUI TAM RELATOR[The Federal Trade Commission, The Bureau of Consumer Protection, Bureau of Competition, Securities and Exchange  Commission]on behalf of  myself, James S. </w:t>
      </w:r>
      <w:r w:rsidR="00F430A6" w:rsidRPr="00B96117">
        <w:rPr>
          <w:rFonts w:ascii="Times New Roman" w:hAnsi="Times New Roman"/>
        </w:rPr>
        <w:lastRenderedPageBreak/>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sidR="00F430A6">
        <w:rPr>
          <w:rFonts w:ascii="Times New Roman" w:hAnsi="Times New Roman"/>
        </w:rPr>
        <w:t xml:space="preserve"> THE APPELLANTS ( PLAINTIFFS/CounterClaim Defendants)CLASS REPRESENATIVE</w:t>
      </w:r>
      <w:r w:rsidRPr="00FD2B0E">
        <w:rPr>
          <w:rFonts w:ascii="Times New Roman" w:hAnsi="Times New Roman" w:cs="Times New Roman"/>
        </w:rPr>
        <w:t xml:space="preserve">, request that [Obama and Defendants] file sworn answers to the following interrogatories within (30) days of service therof. </w:t>
      </w:r>
    </w:p>
    <w:p w:rsidR="00B7606E" w:rsidRPr="00FD2B0E" w:rsidRDefault="00B7606E" w:rsidP="00B7606E">
      <w:pPr>
        <w:rPr>
          <w:sz w:val="24"/>
          <w:szCs w:val="24"/>
        </w:rPr>
      </w:pPr>
    </w:p>
    <w:p w:rsidR="00B7606E" w:rsidRPr="00FD2B0E" w:rsidRDefault="00B7606E" w:rsidP="00B7606E">
      <w:pPr>
        <w:rPr>
          <w:b/>
          <w:sz w:val="24"/>
          <w:szCs w:val="24"/>
          <w:u w:val="single"/>
        </w:rPr>
      </w:pPr>
      <w:r w:rsidRPr="00FD2B0E">
        <w:rPr>
          <w:b/>
          <w:sz w:val="24"/>
          <w:szCs w:val="24"/>
          <w:u w:val="single"/>
        </w:rPr>
        <w:t xml:space="preserve">DEFINITIONS </w:t>
      </w:r>
    </w:p>
    <w:p w:rsidR="00B7606E" w:rsidRPr="00FD2B0E" w:rsidRDefault="00B7606E" w:rsidP="00B7606E">
      <w:pPr>
        <w:rPr>
          <w:sz w:val="24"/>
          <w:szCs w:val="24"/>
        </w:rPr>
      </w:pPr>
    </w:p>
    <w:p w:rsidR="00B7606E" w:rsidRPr="00F430A6" w:rsidRDefault="00F430A6" w:rsidP="00B7606E">
      <w:pPr>
        <w:rPr>
          <w:rFonts w:ascii="Times New Roman" w:hAnsi="Times New Roman"/>
          <w:sz w:val="24"/>
          <w:szCs w:val="24"/>
        </w:rPr>
      </w:pPr>
      <w:r>
        <w:rPr>
          <w:sz w:val="24"/>
          <w:szCs w:val="24"/>
        </w:rPr>
        <w:t xml:space="preserve">1.. </w:t>
      </w:r>
      <w:r w:rsidRPr="00F430A6">
        <w:rPr>
          <w:rFonts w:ascii="Times New Roman" w:hAnsi="Times New Roman"/>
          <w:sz w:val="24"/>
          <w:szCs w:val="24"/>
        </w:rPr>
        <w:t xml:space="preserve">You, “Your” and “{Loretta Lynch et al </w:t>
      </w:r>
      <w:r w:rsidR="00B7606E" w:rsidRPr="00F430A6">
        <w:rPr>
          <w:rFonts w:ascii="Times New Roman" w:hAnsi="Times New Roman"/>
          <w:sz w:val="24"/>
          <w:szCs w:val="24"/>
        </w:rPr>
        <w:t>and class Defenants]” refer to  its predecessor and successor companies, all of its present and past dividisons, joint ventures, affiliates, commonly owned and controlled enterprises, parents, and subsidiaries, whether partially or wholly owned, as well as all of its present nd former officers, directors, principal shareholders, employees, agents, attorneys, investigators, accountants, consultants and legal assistants, and all other persons acting on its behalf or under its direction and control, including{list of names of officials}.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2.  “Documents” includes any tangible thing within your possessionor custody or under your control and shall  included all manner of written, typed, printed, reproduced, filmed, recorded or computer stored material, and all photographs, pictures, plans or other representation s of any kind, or any tangible thing pertaiing, describing referring or relating to directly or indirectly in who or in part, to each interrogatory herein and includes without limitation:</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a.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 as well as all ntotiaons on the foregoing;</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 xml:space="preserve">       b.  Originals and all other copies not absoliutely identical to originals; and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c.  All dr</w:t>
      </w:r>
      <w:r w:rsidR="006F4222">
        <w:rPr>
          <w:rFonts w:ascii="Times New Roman" w:hAnsi="Times New Roman"/>
          <w:sz w:val="24"/>
          <w:szCs w:val="24"/>
        </w:rPr>
        <w:t>ATF</w:t>
      </w:r>
      <w:r w:rsidRPr="00F430A6">
        <w:rPr>
          <w:rFonts w:ascii="Times New Roman" w:hAnsi="Times New Roman"/>
          <w:sz w:val="24"/>
          <w:szCs w:val="24"/>
        </w:rPr>
        <w:t>es(whether typed, hadwritten or otherwise) made or prepared in connection with any document.  For purposes of the foregoing, “dr</w:t>
      </w:r>
      <w:r w:rsidR="006F4222">
        <w:rPr>
          <w:rFonts w:ascii="Times New Roman" w:hAnsi="Times New Roman"/>
          <w:sz w:val="24"/>
          <w:szCs w:val="24"/>
        </w:rPr>
        <w:t>ATF</w:t>
      </w:r>
      <w:r w:rsidRPr="00F430A6">
        <w:rPr>
          <w:rFonts w:ascii="Times New Roman" w:hAnsi="Times New Roman"/>
          <w:sz w:val="24"/>
          <w:szCs w:val="24"/>
        </w:rPr>
        <w:t>” means an earlier preliminary or tentative version of all or part fo a dcoment, whether or not such dr</w:t>
      </w:r>
      <w:r w:rsidR="006F4222">
        <w:rPr>
          <w:rFonts w:ascii="Times New Roman" w:hAnsi="Times New Roman"/>
          <w:sz w:val="24"/>
          <w:szCs w:val="24"/>
        </w:rPr>
        <w:t>ATF</w:t>
      </w:r>
      <w:r w:rsidRPr="00F430A6">
        <w:rPr>
          <w:rFonts w:ascii="Times New Roman" w:hAnsi="Times New Roman"/>
          <w:sz w:val="24"/>
          <w:szCs w:val="24"/>
        </w:rPr>
        <w:t xml:space="preserve"> was superseded by a later dr</w:t>
      </w:r>
      <w:r w:rsidR="006F4222">
        <w:rPr>
          <w:rFonts w:ascii="Times New Roman" w:hAnsi="Times New Roman"/>
          <w:sz w:val="24"/>
          <w:szCs w:val="24"/>
        </w:rPr>
        <w:t>ATF</w:t>
      </w:r>
      <w:r w:rsidRPr="00F430A6">
        <w:rPr>
          <w:rFonts w:ascii="Times New Roman" w:hAnsi="Times New Roman"/>
          <w:sz w:val="24"/>
          <w:szCs w:val="24"/>
        </w:rPr>
        <w:t xml:space="preserve"> or version, and whether or not the terms of the dr</w:t>
      </w:r>
      <w:r w:rsidR="006F4222">
        <w:rPr>
          <w:rFonts w:ascii="Times New Roman" w:hAnsi="Times New Roman"/>
          <w:sz w:val="24"/>
          <w:szCs w:val="24"/>
        </w:rPr>
        <w:t>ATF</w:t>
      </w:r>
      <w:r w:rsidRPr="00F430A6">
        <w:rPr>
          <w:rFonts w:ascii="Times New Roman" w:hAnsi="Times New Roman"/>
          <w:sz w:val="24"/>
          <w:szCs w:val="24"/>
        </w:rPr>
        <w:t xml:space="preserve"> are the same or different from the terms of the final document.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5.  “Communication” means any transmission or exchange of information between two or more peronss, orally or inwriting, by any method whatever(e.g. whether person to person, in a goup, by telephone, correspondence, telex, telecopier, mailgram, reports, or by any other process, electric, electronic or otherwise).  All communications in writing shall be deemed “documents.”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6.  “Person” means any antural person or any entity or organization, including but not limited to corporations, partnerships, limited liablitiy companies, joint ventures, unincorporated associations, proprietorships, truset, and government agencies or departments.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7.  ‘Advice Date” mean the date in )name of month[identification of year] when Obama and Defendants prpotedly first acquired knowledge that the Districtuor Agreements wer a franchise under the [name of state][name of statue, and that [Obama and defendants had violated the {50 states][name of statue] in the course of conversations with its attoeny in [name of month] of [identification of year], as alleged in paragph [ of the complaint.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8.  “Relate” or “relating” means, in addition to the customary and usual mening, discuss or discussing, describe or describing, emody or emdoying, refer or referring concern or concerning, evidenc or evidencing, reflect or relecting, pertainin or pertaining, assess or asseession, meitn or metioning, record or recording, and without limitation in any way logically connected with the matter specified.</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9.  “Describe in detail” and “state with particularity” meanin to provide all information concerning the event, matter, subject, action, conduct or fact referred to in the interrogatory. </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10.  The term “identify” with respect to a document means to provide a brief description of the document sufficient to support a request for its production, including;</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(a) the general nature of the subject matter; (b) the date; (c) identification of the author and all recipients; and (d) the present location of the original and all copies of the document, incluing identification of the person having present custody of it.</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    11.  The term “identify” with respect to a communicationmeans to provide the following information: (a) the general nature of its subject matter; (b) its date; (c) the name, title, and addres of each party to the communication; (d) whether the commincation occurred by written exhchange, by telephone, or by direct personal contact; and € the places(s) where the communication occurred.</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lastRenderedPageBreak/>
        <w:t xml:space="preserve"> 12.  The term “dentify” with respect to a natural person means to provide the person’s full name and present business address, employer, occupation aned job tittle, obth currently and at the time of the particular occurrence.</w:t>
      </w: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INSTRUCTIONS</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1.. The plurl shall include the singular and the singular shall include the plural.</w:t>
      </w: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2.  The words “and” and “or” shall be construed conjuntively as necessary to  make the request inclusive rather than exlusive.</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TIME PERIOD</w:t>
      </w: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The time period for the information to be provided, unless otherwise indicated is from Jan. 1, 1993 and to the present.</w:t>
      </w: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DUTIES TO SUPPLIMENT RESPONSES</w:t>
      </w: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sz w:val="24"/>
          <w:szCs w:val="24"/>
        </w:rPr>
      </w:pPr>
      <w:r w:rsidRPr="00F430A6">
        <w:rPr>
          <w:rFonts w:ascii="Times New Roman" w:hAnsi="Times New Roman"/>
          <w:sz w:val="24"/>
          <w:szCs w:val="24"/>
        </w:rPr>
        <w:t xml:space="preserve">Pursuant ot Fed. R. Civil Procedure 26(e) (1), you are requested to seasonable supplement your responses to these interrogatories if you learn that a response is in some material respect incomplete or incorrect and if the additional or corrective material has not otherwise been made known to Defenants during the discovery process or in writing. </w:t>
      </w: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b/>
          <w:sz w:val="24"/>
          <w:szCs w:val="24"/>
          <w:u w:val="single"/>
        </w:rPr>
      </w:pPr>
      <w:r w:rsidRPr="00F430A6">
        <w:rPr>
          <w:rFonts w:ascii="Times New Roman" w:hAnsi="Times New Roman"/>
          <w:b/>
          <w:sz w:val="24"/>
          <w:szCs w:val="24"/>
          <w:u w:val="single"/>
        </w:rPr>
        <w:t xml:space="preserve"> INTERROGATORIES</w:t>
      </w:r>
    </w:p>
    <w:p w:rsidR="00B7606E" w:rsidRPr="00F430A6" w:rsidRDefault="00B7606E" w:rsidP="00B7606E">
      <w:pPr>
        <w:rPr>
          <w:rFonts w:ascii="Times New Roman" w:hAnsi="Times New Roman"/>
          <w:sz w:val="24"/>
          <w:szCs w:val="24"/>
        </w:rPr>
      </w:pPr>
    </w:p>
    <w:p w:rsidR="00B7606E" w:rsidRPr="00F430A6" w:rsidRDefault="00B7606E" w:rsidP="0008101B">
      <w:pPr>
        <w:pStyle w:val="ListParagraph"/>
        <w:numPr>
          <w:ilvl w:val="0"/>
          <w:numId w:val="47"/>
        </w:numPr>
        <w:rPr>
          <w:rFonts w:ascii="Times New Roman" w:hAnsi="Times New Roman"/>
          <w:b/>
          <w:sz w:val="24"/>
          <w:szCs w:val="24"/>
          <w:u w:val="single"/>
        </w:rPr>
      </w:pPr>
      <w:r w:rsidRPr="00F430A6">
        <w:rPr>
          <w:rFonts w:ascii="Times New Roman" w:hAnsi="Times New Roman"/>
          <w:sz w:val="24"/>
          <w:szCs w:val="24"/>
        </w:rPr>
        <w:t xml:space="preserve"> Identify the date or dates on which [ Obama and Defendants] first acquired knowledge that the Distributor Agreements were a franchise under {same of the State}{name of Company} had violated the [name of State}{name of statue] in the course of conversation with its attorney in [ [name of month</w:t>
      </w:r>
      <w:r w:rsidRPr="00F430A6">
        <w:rPr>
          <w:rFonts w:ascii="Times New Roman" w:hAnsi="Times New Roman"/>
          <w:b/>
          <w:sz w:val="24"/>
          <w:szCs w:val="24"/>
          <w:u w:val="single"/>
        </w:rPr>
        <w:t>}</w:t>
      </w:r>
    </w:p>
    <w:p w:rsidR="00B7606E" w:rsidRPr="00F430A6" w:rsidRDefault="00B7606E" w:rsidP="00B7606E">
      <w:pPr>
        <w:rPr>
          <w:rFonts w:ascii="Times New Roman" w:hAnsi="Times New Roman"/>
          <w:b/>
          <w:sz w:val="24"/>
          <w:szCs w:val="24"/>
          <w:u w:val="single"/>
        </w:rPr>
      </w:pPr>
    </w:p>
    <w:p w:rsidR="00B7606E" w:rsidRPr="00F430A6" w:rsidRDefault="00B7606E" w:rsidP="00B7606E">
      <w:pPr>
        <w:rPr>
          <w:rFonts w:ascii="Times New Roman" w:hAnsi="Times New Roman"/>
          <w:sz w:val="24"/>
          <w:szCs w:val="24"/>
        </w:rPr>
      </w:pPr>
    </w:p>
    <w:p w:rsidR="00B7606E" w:rsidRPr="00F430A6" w:rsidRDefault="00B7606E" w:rsidP="00B7606E">
      <w:pPr>
        <w:rPr>
          <w:rFonts w:ascii="Times New Roman" w:hAnsi="Times New Roman"/>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r>
        <w:rPr>
          <w:sz w:val="24"/>
          <w:szCs w:val="24"/>
        </w:rPr>
        <w:t>CERTIFICATE OF SERVICE</w:t>
      </w:r>
    </w:p>
    <w:p w:rsidR="00B7606E" w:rsidRDefault="00B7606E" w:rsidP="00B7606E">
      <w:pPr>
        <w:rPr>
          <w:sz w:val="24"/>
          <w:szCs w:val="24"/>
        </w:rPr>
      </w:pPr>
      <w:r>
        <w:rPr>
          <w:sz w:val="24"/>
          <w:szCs w:val="24"/>
        </w:rPr>
        <w:t>I, the undersigned, _____________________________, Plaintiff, do hereby certify that I</w:t>
      </w:r>
    </w:p>
    <w:p w:rsidR="00B7606E" w:rsidRDefault="00B7606E" w:rsidP="00B7606E">
      <w:pPr>
        <w:rPr>
          <w:sz w:val="24"/>
          <w:szCs w:val="24"/>
        </w:rPr>
      </w:pPr>
      <w:r>
        <w:rPr>
          <w:sz w:val="24"/>
          <w:szCs w:val="24"/>
        </w:rPr>
        <w:t>have this day mailed, by United States mail, postage prepaid, a true and correct copy of the</w:t>
      </w:r>
    </w:p>
    <w:p w:rsidR="00B7606E" w:rsidRDefault="00B7606E" w:rsidP="00B7606E">
      <w:pPr>
        <w:rPr>
          <w:sz w:val="24"/>
          <w:szCs w:val="24"/>
        </w:rPr>
      </w:pPr>
      <w:r>
        <w:rPr>
          <w:sz w:val="24"/>
          <w:szCs w:val="24"/>
        </w:rPr>
        <w:t>above and foregoing Plaintiff's First Set of Interrogatories to Defendant at:</w:t>
      </w:r>
    </w:p>
    <w:p w:rsidR="00B7606E" w:rsidRDefault="00B7606E" w:rsidP="00B7606E">
      <w:pPr>
        <w:rPr>
          <w:sz w:val="24"/>
          <w:szCs w:val="24"/>
        </w:rPr>
      </w:pPr>
      <w:r>
        <w:rPr>
          <w:sz w:val="24"/>
          <w:szCs w:val="24"/>
        </w:rPr>
        <w:t>Name of Defendant</w:t>
      </w:r>
    </w:p>
    <w:p w:rsidR="00B7606E" w:rsidRDefault="00B7606E" w:rsidP="00B7606E">
      <w:pPr>
        <w:rPr>
          <w:sz w:val="24"/>
          <w:szCs w:val="24"/>
        </w:rPr>
      </w:pPr>
      <w:r>
        <w:rPr>
          <w:sz w:val="24"/>
          <w:szCs w:val="24"/>
        </w:rPr>
        <w:t>Address</w:t>
      </w:r>
    </w:p>
    <w:p w:rsidR="00B7606E" w:rsidRDefault="00B7606E" w:rsidP="00B7606E">
      <w:pPr>
        <w:rPr>
          <w:sz w:val="24"/>
          <w:szCs w:val="24"/>
        </w:rPr>
      </w:pPr>
      <w:r>
        <w:rPr>
          <w:sz w:val="24"/>
          <w:szCs w:val="24"/>
        </w:rPr>
        <w:t>DATED, this the day of _______________, 20_____.</w:t>
      </w:r>
    </w:p>
    <w:p w:rsidR="00B7606E" w:rsidRDefault="00B7606E" w:rsidP="00B7606E">
      <w:r>
        <w:t>-6-</w:t>
      </w:r>
    </w:p>
    <w:p w:rsidR="00B7606E" w:rsidRDefault="00B7606E" w:rsidP="00B7606E">
      <w:pPr>
        <w:rPr>
          <w:sz w:val="24"/>
          <w:szCs w:val="24"/>
        </w:rPr>
      </w:pPr>
      <w:r>
        <w:rPr>
          <w:sz w:val="24"/>
          <w:szCs w:val="24"/>
        </w:rPr>
        <w:t>________________________________</w:t>
      </w:r>
    </w:p>
    <w:p w:rsidR="00B7606E" w:rsidRDefault="00B7606E" w:rsidP="00B7606E">
      <w:pPr>
        <w:rPr>
          <w:sz w:val="24"/>
          <w:szCs w:val="24"/>
        </w:rPr>
      </w:pPr>
      <w:r>
        <w:rPr>
          <w:sz w:val="24"/>
          <w:szCs w:val="24"/>
        </w:rPr>
        <w:t>Signature of Plaintiff</w:t>
      </w:r>
    </w:p>
    <w:p w:rsidR="00B7606E" w:rsidRDefault="00B7606E" w:rsidP="00B7606E">
      <w:r>
        <w:lastRenderedPageBreak/>
        <w:t>- 1 -</w:t>
      </w:r>
    </w:p>
    <w:p w:rsidR="00B7606E" w:rsidRDefault="00B7606E" w:rsidP="00B7606E">
      <w:r>
        <w:t>Name of Petitioner/Plaintiff</w:t>
      </w:r>
    </w:p>
    <w:p w:rsidR="00B7606E" w:rsidRDefault="00B7606E" w:rsidP="00B7606E">
      <w:pPr>
        <w:rPr>
          <w:sz w:val="24"/>
          <w:szCs w:val="24"/>
        </w:rPr>
      </w:pPr>
      <w:r>
        <w:rPr>
          <w:sz w:val="24"/>
          <w:szCs w:val="24"/>
        </w:rPr>
        <w:t>Address of Petitioner/Plaintiff</w:t>
      </w:r>
    </w:p>
    <w:p w:rsidR="00B7606E" w:rsidRDefault="00B7606E" w:rsidP="00B7606E">
      <w:r>
        <w:t>City, State, Zip</w:t>
      </w:r>
    </w:p>
    <w:p w:rsidR="00B7606E" w:rsidRDefault="00B7606E" w:rsidP="00B7606E">
      <w:r>
        <w:t>Phone</w:t>
      </w:r>
    </w:p>
    <w:p w:rsidR="00B7606E" w:rsidRDefault="00B7606E" w:rsidP="00B7606E">
      <w:pPr>
        <w:rPr>
          <w:sz w:val="24"/>
          <w:szCs w:val="24"/>
        </w:rPr>
      </w:pPr>
      <w:r>
        <w:rPr>
          <w:sz w:val="24"/>
          <w:szCs w:val="24"/>
        </w:rPr>
        <w:t>TO: All Counsel of Record:</w:t>
      </w:r>
    </w:p>
    <w:p w:rsidR="00B7606E" w:rsidRDefault="00B7606E" w:rsidP="00B7606E">
      <w:pPr>
        <w:rPr>
          <w:sz w:val="24"/>
          <w:szCs w:val="24"/>
        </w:rPr>
      </w:pPr>
      <w:r>
        <w:rPr>
          <w:sz w:val="24"/>
          <w:szCs w:val="24"/>
        </w:rPr>
        <w:t>Notice is hereby given that Plaintiffs have this date served in the above entitled action:</w:t>
      </w:r>
    </w:p>
    <w:p w:rsidR="00B7606E" w:rsidRDefault="00B7606E" w:rsidP="00B7606E">
      <w:pPr>
        <w:rPr>
          <w:sz w:val="24"/>
          <w:szCs w:val="24"/>
        </w:rPr>
      </w:pPr>
      <w:r>
        <w:rPr>
          <w:sz w:val="24"/>
          <w:szCs w:val="24"/>
        </w:rPr>
        <w:t>PLAINTIFF'S FIRST SET OF INTERROGATORIES PROPOUNDED TO THE</w:t>
      </w:r>
    </w:p>
    <w:p w:rsidR="00B7606E" w:rsidRDefault="00B7606E" w:rsidP="00B7606E">
      <w:pPr>
        <w:rPr>
          <w:sz w:val="24"/>
          <w:szCs w:val="24"/>
        </w:rPr>
      </w:pPr>
      <w:r>
        <w:rPr>
          <w:sz w:val="24"/>
          <w:szCs w:val="24"/>
        </w:rPr>
        <w:t>DEFENDANT WITH REQUEST FOR PRODUCTION</w:t>
      </w:r>
    </w:p>
    <w:p w:rsidR="00B7606E" w:rsidRDefault="00B7606E" w:rsidP="00B7606E">
      <w:pPr>
        <w:rPr>
          <w:sz w:val="24"/>
          <w:szCs w:val="24"/>
        </w:rPr>
      </w:pPr>
      <w:r>
        <w:rPr>
          <w:sz w:val="24"/>
          <w:szCs w:val="24"/>
        </w:rPr>
        <w:t>The undersigned retains the originals of the above papers as custodian thereof pursuant to</w:t>
      </w:r>
    </w:p>
    <w:p w:rsidR="00B7606E" w:rsidRDefault="00B7606E" w:rsidP="00B7606E">
      <w:pPr>
        <w:rPr>
          <w:sz w:val="24"/>
          <w:szCs w:val="24"/>
        </w:rPr>
      </w:pPr>
      <w:r>
        <w:rPr>
          <w:sz w:val="24"/>
          <w:szCs w:val="24"/>
        </w:rPr>
        <w:t>Court Rules.</w:t>
      </w:r>
    </w:p>
    <w:p w:rsidR="00B7606E" w:rsidRDefault="00B7606E" w:rsidP="00B7606E">
      <w:pPr>
        <w:rPr>
          <w:sz w:val="24"/>
          <w:szCs w:val="24"/>
        </w:rPr>
      </w:pPr>
      <w:r>
        <w:rPr>
          <w:sz w:val="24"/>
          <w:szCs w:val="24"/>
        </w:rPr>
        <w:t>DATED:</w:t>
      </w:r>
    </w:p>
    <w:p w:rsidR="00B7606E" w:rsidRDefault="00B7606E" w:rsidP="00B7606E">
      <w:pPr>
        <w:rPr>
          <w:sz w:val="24"/>
          <w:szCs w:val="24"/>
        </w:rPr>
      </w:pPr>
      <w:r>
        <w:rPr>
          <w:sz w:val="24"/>
          <w:szCs w:val="24"/>
        </w:rPr>
        <w:t>Respectfully Submitted,</w:t>
      </w:r>
    </w:p>
    <w:p w:rsidR="00B7606E" w:rsidRDefault="00B7606E" w:rsidP="00B7606E">
      <w:r>
        <w:t>- 2 -</w:t>
      </w:r>
    </w:p>
    <w:p w:rsidR="00B7606E" w:rsidRDefault="00B7606E" w:rsidP="00B7606E">
      <w:pPr>
        <w:rPr>
          <w:sz w:val="24"/>
          <w:szCs w:val="24"/>
        </w:rPr>
      </w:pPr>
      <w:r>
        <w:rPr>
          <w:sz w:val="24"/>
          <w:szCs w:val="24"/>
        </w:rPr>
        <w:t>By:</w:t>
      </w:r>
    </w:p>
    <w:p w:rsidR="00B7606E" w:rsidRDefault="00B7606E" w:rsidP="00B7606E">
      <w:pPr>
        <w:rPr>
          <w:sz w:val="24"/>
          <w:szCs w:val="24"/>
        </w:rPr>
      </w:pPr>
      <w:r>
        <w:rPr>
          <w:sz w:val="24"/>
          <w:szCs w:val="24"/>
        </w:rPr>
        <w:t>__________________________________________</w:t>
      </w:r>
    </w:p>
    <w:p w:rsidR="00B7606E" w:rsidRDefault="00B7606E" w:rsidP="00B7606E">
      <w:pPr>
        <w:rPr>
          <w:sz w:val="24"/>
          <w:szCs w:val="24"/>
        </w:rPr>
      </w:pPr>
      <w:r>
        <w:rPr>
          <w:sz w:val="24"/>
          <w:szCs w:val="24"/>
        </w:rPr>
        <w:t>Signature of Plaintiff</w:t>
      </w:r>
    </w:p>
    <w:p w:rsidR="00B7606E" w:rsidRDefault="00B7606E" w:rsidP="00B7606E">
      <w:pPr>
        <w:rPr>
          <w:b/>
          <w:bCs/>
          <w:sz w:val="24"/>
          <w:szCs w:val="24"/>
        </w:rPr>
      </w:pPr>
      <w:r>
        <w:rPr>
          <w:b/>
          <w:bCs/>
          <w:sz w:val="24"/>
          <w:szCs w:val="24"/>
        </w:rPr>
        <w:t>CERTIFICATE OF SERVICE</w:t>
      </w:r>
    </w:p>
    <w:p w:rsidR="00B7606E" w:rsidRDefault="00B7606E" w:rsidP="00B7606E">
      <w:pPr>
        <w:rPr>
          <w:sz w:val="24"/>
          <w:szCs w:val="24"/>
        </w:rPr>
      </w:pPr>
      <w:r>
        <w:rPr>
          <w:sz w:val="24"/>
          <w:szCs w:val="24"/>
        </w:rPr>
        <w:t>I, _______________________________, Plaintiff in the above referenced civil action, do</w:t>
      </w:r>
    </w:p>
    <w:p w:rsidR="00B7606E" w:rsidRDefault="00B7606E" w:rsidP="00B7606E">
      <w:pPr>
        <w:rPr>
          <w:sz w:val="24"/>
          <w:szCs w:val="24"/>
        </w:rPr>
      </w:pPr>
      <w:r>
        <w:rPr>
          <w:sz w:val="24"/>
          <w:szCs w:val="24"/>
        </w:rPr>
        <w:t>hereby certify that I have this day caused to be delivered, via United States Postal Service, first class</w:t>
      </w:r>
    </w:p>
    <w:p w:rsidR="00B7606E" w:rsidRDefault="00B7606E" w:rsidP="00B7606E">
      <w:pPr>
        <w:rPr>
          <w:sz w:val="24"/>
          <w:szCs w:val="24"/>
        </w:rPr>
      </w:pPr>
      <w:r>
        <w:rPr>
          <w:sz w:val="24"/>
          <w:szCs w:val="24"/>
        </w:rPr>
        <w:t>postage prepaid, a true and correct copy of the above and foregoing document to:</w:t>
      </w:r>
    </w:p>
    <w:p w:rsidR="00B7606E" w:rsidRDefault="00B7606E" w:rsidP="00B7606E">
      <w:pPr>
        <w:rPr>
          <w:sz w:val="24"/>
          <w:szCs w:val="24"/>
        </w:rPr>
      </w:pPr>
      <w:r>
        <w:rPr>
          <w:sz w:val="24"/>
          <w:szCs w:val="24"/>
        </w:rPr>
        <w:t>Defendants Name</w:t>
      </w:r>
    </w:p>
    <w:p w:rsidR="00B7606E" w:rsidRDefault="00B7606E" w:rsidP="00B7606E">
      <w:pPr>
        <w:rPr>
          <w:sz w:val="24"/>
          <w:szCs w:val="24"/>
        </w:rPr>
      </w:pPr>
      <w:r>
        <w:rPr>
          <w:sz w:val="24"/>
          <w:szCs w:val="24"/>
        </w:rPr>
        <w:t>Address</w:t>
      </w:r>
    </w:p>
    <w:p w:rsidR="00B7606E" w:rsidRDefault="00B7606E" w:rsidP="00B7606E">
      <w:pPr>
        <w:rPr>
          <w:sz w:val="24"/>
          <w:szCs w:val="24"/>
        </w:rPr>
      </w:pPr>
      <w:r>
        <w:rPr>
          <w:sz w:val="24"/>
          <w:szCs w:val="24"/>
        </w:rPr>
        <w:t>THIS the _____ day of _______________________, 20____.</w:t>
      </w:r>
    </w:p>
    <w:p w:rsidR="00B7606E" w:rsidRDefault="00B7606E" w:rsidP="00B7606E">
      <w:pPr>
        <w:rPr>
          <w:sz w:val="24"/>
          <w:szCs w:val="24"/>
        </w:rPr>
      </w:pPr>
      <w:r>
        <w:rPr>
          <w:sz w:val="24"/>
          <w:szCs w:val="24"/>
        </w:rPr>
        <w:lastRenderedPageBreak/>
        <w:t>____________________________________</w:t>
      </w:r>
    </w:p>
    <w:p w:rsidR="00B7606E" w:rsidRDefault="00B7606E" w:rsidP="00B7606E">
      <w:r>
        <w:rPr>
          <w:sz w:val="24"/>
          <w:szCs w:val="24"/>
        </w:rPr>
        <w:t>Signature</w:t>
      </w:r>
    </w:p>
    <w:p w:rsidR="00B7606E" w:rsidRDefault="00B7606E" w:rsidP="00B7606E"/>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tabs>
          <w:tab w:val="left" w:pos="3194"/>
        </w:tabs>
      </w:pPr>
    </w:p>
    <w:p w:rsidR="00B7606E" w:rsidRDefault="00B7606E" w:rsidP="00B7606E">
      <w:pPr>
        <w:tabs>
          <w:tab w:val="left" w:pos="3194"/>
        </w:tabs>
      </w:pPr>
      <w:r>
        <w:rPr>
          <w:sz w:val="24"/>
          <w:szCs w:val="24"/>
        </w:rPr>
        <w:tab/>
      </w:r>
    </w:p>
    <w:p w:rsidR="00B7606E" w:rsidRPr="00E578E9" w:rsidRDefault="00B7606E" w:rsidP="00B7606E">
      <w:pPr>
        <w:pStyle w:val="NormalWeb"/>
        <w:rPr>
          <w:rFonts w:cs="Times New Roman"/>
        </w:rPr>
      </w:pPr>
      <w:r>
        <w:rPr>
          <w:b/>
        </w:rPr>
        <w:t xml:space="preserve">                                     ORDER GRANTING </w:t>
      </w: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F430A6" w:rsidRDefault="00F430A6" w:rsidP="00F430A6">
      <w:pPr>
        <w:pStyle w:val="Standard"/>
        <w:rPr>
          <w:rFonts w:ascii="Times New Roman" w:hAnsi="Times New Roman" w:cs="Times New Roman"/>
        </w:rPr>
      </w:pPr>
    </w:p>
    <w:p w:rsidR="00F430A6" w:rsidRPr="00F430A6" w:rsidRDefault="00F430A6" w:rsidP="00F430A6">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w:t>
      </w:r>
      <w:r w:rsidRPr="00B96117">
        <w:rPr>
          <w:rFonts w:ascii="Times New Roman" w:hAnsi="Times New Roman" w:cs="Times New Roman"/>
        </w:rPr>
        <w:lastRenderedPageBreak/>
        <w:t xml:space="preserve">Dakota, Tennessee, Texas, Utah, Vermont, Virginia, Washington, West Virginia, Wisconsin, Wyoming[the District of Columbia, the Common wealth of Puerto Rico, The US Virgin Island, Guam, the Northern Marianna Islands, the American Samoa]( EX REL Sharon Bridgewater (A.K.A. Sharon </w:t>
      </w:r>
      <w:r w:rsidRPr="00B96117">
        <w:rPr>
          <w:rFonts w:ascii="Times New Roman" w:hAnsi="Times New Roman"/>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Pr>
          <w:rFonts w:ascii="Times New Roman" w:hAnsi="Times New Roman"/>
        </w:rPr>
        <w:t xml:space="preserve"> THE APPELLANTS ( PLAINTIFFS/CounterClaim Defendants)CLASS REPRESENATIVE</w:t>
      </w:r>
    </w:p>
    <w:p w:rsidR="00B7606E" w:rsidRPr="006E7805" w:rsidRDefault="00B7606E" w:rsidP="00B7606E">
      <w:pPr>
        <w:pStyle w:val="Standard"/>
        <w:rPr>
          <w:rFonts w:ascii="Times New Roman" w:hAnsi="Times New Roman" w:cs="Times New Roman"/>
        </w:rPr>
      </w:pPr>
    </w:p>
    <w:p w:rsidR="00B7606E" w:rsidRPr="008158FB" w:rsidRDefault="00B7606E" w:rsidP="00B7606E">
      <w:pPr>
        <w:pStyle w:val="NormalWeb"/>
        <w:rPr>
          <w:rFonts w:ascii="Times New Roman" w:hAnsi="Times New Roman" w:cs="Times New Roman"/>
        </w:rPr>
      </w:pPr>
      <w:r w:rsidRPr="008158FB">
        <w:rPr>
          <w:rFonts w:ascii="Times New Roman" w:hAnsi="Times New Roman" w:cs="Times New Roman"/>
        </w:rPr>
        <w:t xml:space="preserve">Having read and considered the </w:t>
      </w:r>
    </w:p>
    <w:p w:rsidR="00F430A6" w:rsidRDefault="00F430A6" w:rsidP="00F430A6">
      <w:pPr>
        <w:pStyle w:val="Standard"/>
        <w:rPr>
          <w:rFonts w:ascii="Times New Roman" w:hAnsi="Times New Roman" w:cs="Times New Roman"/>
        </w:rPr>
      </w:pPr>
    </w:p>
    <w:p w:rsidR="00F430A6" w:rsidRDefault="00F430A6" w:rsidP="00F430A6">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F430A6" w:rsidRDefault="00F430A6" w:rsidP="00F430A6">
      <w:pPr>
        <w:rPr>
          <w:rFonts w:ascii="Times New Roman" w:hAnsi="Times New Roman"/>
        </w:rPr>
      </w:pPr>
      <w:r w:rsidRPr="00B96117">
        <w:rPr>
          <w:rFonts w:ascii="Times New Roman" w:hAnsi="Times New Roman"/>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w:t>
      </w:r>
      <w:r>
        <w:rPr>
          <w:rFonts w:ascii="Times New Roman" w:hAnsi="Times New Roman"/>
        </w:rPr>
        <w:t xml:space="preserve"> THE APPELLANTS ( PLAINTIFFS/CounterClaim Defendants)CLASS REPRESENATIVE</w:t>
      </w:r>
    </w:p>
    <w:p w:rsidR="00F430A6" w:rsidRDefault="00F430A6" w:rsidP="00B7606E">
      <w:pPr>
        <w:pStyle w:val="Standard"/>
        <w:rPr>
          <w:rFonts w:ascii="Times New Roman" w:hAnsi="Times New Roman" w:cs="Times New Roman"/>
        </w:rPr>
      </w:pPr>
    </w:p>
    <w:p w:rsidR="00B7606E" w:rsidRPr="008158FB" w:rsidRDefault="00B7606E" w:rsidP="00B7606E">
      <w:pPr>
        <w:pStyle w:val="Standard"/>
        <w:rPr>
          <w:rFonts w:ascii="Times New Roman" w:hAnsi="Times New Roman" w:cs="Times New Roman"/>
        </w:rPr>
      </w:pPr>
      <w:r w:rsidRPr="008158FB">
        <w:rPr>
          <w:rFonts w:ascii="Times New Roman" w:hAnsi="Times New Roman" w:cs="Times New Roman"/>
        </w:rPr>
        <w:t>it is on this _day of _______, month________ 2015, ORDERED THAT THE  motion be and hereby is GRANTED.</w:t>
      </w:r>
    </w:p>
    <w:p w:rsidR="00B7606E" w:rsidRDefault="00B7606E" w:rsidP="00B7606E">
      <w:pPr>
        <w:rPr>
          <w:sz w:val="24"/>
          <w:szCs w:val="24"/>
        </w:rPr>
      </w:pPr>
    </w:p>
    <w:p w:rsidR="00B7606E" w:rsidRPr="008908AD" w:rsidRDefault="00B7606E" w:rsidP="00B7606E">
      <w:pPr>
        <w:rPr>
          <w:sz w:val="24"/>
          <w:szCs w:val="24"/>
        </w:rPr>
      </w:pPr>
    </w:p>
    <w:p w:rsidR="00B7606E" w:rsidRPr="002D2A61" w:rsidRDefault="00B7606E" w:rsidP="00B7606E">
      <w:pPr>
        <w:pStyle w:val="NormalWeb"/>
        <w:rPr>
          <w:rFonts w:cs="Times New Roman"/>
          <w:color w:val="auto"/>
        </w:rPr>
      </w:pPr>
      <w:r w:rsidRPr="008908AD">
        <w:rPr>
          <w:rFonts w:ascii="Times New Roman" w:hAnsi="Times New Roman" w:cs="Times New Roman"/>
          <w:color w:val="auto"/>
        </w:rPr>
        <w:t xml:space="preserve">                The Clerk shall docket Exhbit 1 AS TO </w:t>
      </w:r>
      <w:r>
        <w:rPr>
          <w:rFonts w:ascii="Times New Roman" w:hAnsi="Times New Roman" w:cs="Times New Roman"/>
          <w:color w:val="auto"/>
        </w:rPr>
        <w:t xml:space="preserve">THE </w:t>
      </w:r>
      <w:r w:rsidRPr="008908AD">
        <w:rPr>
          <w:rFonts w:ascii="Times New Roman" w:hAnsi="Times New Roman" w:cs="Times New Roman"/>
          <w:color w:val="auto"/>
        </w:rPr>
        <w:t>Amended Complaint.  The Clerk is further directed to amend  the docket and case information to reflect that:</w:t>
      </w: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color w:val="auto"/>
        </w:rPr>
      </w:pPr>
    </w:p>
    <w:p w:rsidR="00B7606E" w:rsidRPr="006D78D9" w:rsidRDefault="00B7606E" w:rsidP="00B7606E">
      <w:pPr>
        <w:pStyle w:val="Standard"/>
        <w:rPr>
          <w:rFonts w:ascii="Times New Roman" w:hAnsi="Times New Roman" w:cs="Times New Roman"/>
        </w:rPr>
      </w:pPr>
      <w:r w:rsidRPr="006D78D9">
        <w:rPr>
          <w:rFonts w:ascii="Times New Roman" w:hAnsi="Times New Roman" w:cs="Times New Roman"/>
        </w:rPr>
        <w:t xml:space="preserve">Loretta Lynch  in her official capacity as the     </w:t>
      </w:r>
    </w:p>
    <w:p w:rsidR="00B7606E" w:rsidRPr="006D78D9" w:rsidRDefault="00B7606E" w:rsidP="00B7606E">
      <w:pPr>
        <w:tabs>
          <w:tab w:val="left" w:pos="720"/>
        </w:tabs>
        <w:rPr>
          <w:sz w:val="24"/>
          <w:szCs w:val="24"/>
        </w:rPr>
      </w:pPr>
      <w:r w:rsidRPr="006D78D9">
        <w:rPr>
          <w:sz w:val="24"/>
          <w:szCs w:val="24"/>
        </w:rPr>
        <w:t xml:space="preserve">Attorney General for  the United States </w:t>
      </w:r>
    </w:p>
    <w:p w:rsidR="00B7606E" w:rsidRDefault="00B7606E" w:rsidP="00B7606E">
      <w:pPr>
        <w:rPr>
          <w:sz w:val="24"/>
          <w:szCs w:val="24"/>
        </w:rPr>
      </w:pPr>
    </w:p>
    <w:p w:rsidR="00B7606E" w:rsidRPr="0020135C" w:rsidRDefault="00B7606E" w:rsidP="00B7606E">
      <w:pPr>
        <w:rPr>
          <w:sz w:val="24"/>
          <w:szCs w:val="24"/>
        </w:rPr>
      </w:pPr>
    </w:p>
    <w:p w:rsidR="00B7606E" w:rsidRPr="0020135C" w:rsidRDefault="00B7606E" w:rsidP="00B7606E">
      <w:pPr>
        <w:tabs>
          <w:tab w:val="left" w:pos="720"/>
        </w:tabs>
        <w:rPr>
          <w:sz w:val="24"/>
          <w:szCs w:val="24"/>
        </w:rPr>
      </w:pPr>
      <w:r w:rsidRPr="0020135C">
        <w:rPr>
          <w:sz w:val="24"/>
          <w:szCs w:val="24"/>
        </w:rPr>
        <w:t xml:space="preserve">    United States Department of Justice  </w:t>
      </w:r>
    </w:p>
    <w:p w:rsidR="00B7606E" w:rsidRPr="0020135C" w:rsidRDefault="00B7606E" w:rsidP="00B7606E">
      <w:pPr>
        <w:tabs>
          <w:tab w:val="left" w:pos="720"/>
        </w:tabs>
        <w:rPr>
          <w:sz w:val="24"/>
          <w:szCs w:val="24"/>
        </w:rPr>
      </w:pPr>
      <w:r w:rsidRPr="0020135C">
        <w:rPr>
          <w:sz w:val="24"/>
          <w:szCs w:val="24"/>
        </w:rPr>
        <w:t xml:space="preserve">    950 Pennsylvania Avenue,  </w:t>
      </w:r>
    </w:p>
    <w:p w:rsidR="00B7606E" w:rsidRDefault="00B7606E" w:rsidP="00B7606E">
      <w:pPr>
        <w:tabs>
          <w:tab w:val="left" w:pos="720"/>
        </w:tabs>
        <w:rPr>
          <w:sz w:val="24"/>
          <w:szCs w:val="24"/>
        </w:rPr>
      </w:pPr>
      <w:r w:rsidRPr="0020135C">
        <w:rPr>
          <w:sz w:val="24"/>
          <w:szCs w:val="24"/>
        </w:rPr>
        <w:t xml:space="preserve">     N.W.Washington, D.C.20530-0001</w:t>
      </w:r>
    </w:p>
    <w:p w:rsidR="00B7606E" w:rsidRDefault="00B7606E" w:rsidP="00B7606E">
      <w:pPr>
        <w:tabs>
          <w:tab w:val="left" w:pos="720"/>
        </w:tabs>
        <w:rPr>
          <w:sz w:val="24"/>
          <w:szCs w:val="24"/>
        </w:rPr>
      </w:pPr>
    </w:p>
    <w:p w:rsidR="00B7606E" w:rsidRDefault="00B7606E" w:rsidP="00B7606E">
      <w:pPr>
        <w:tabs>
          <w:tab w:val="left" w:pos="720"/>
        </w:tabs>
        <w:rPr>
          <w:sz w:val="24"/>
          <w:szCs w:val="24"/>
        </w:rPr>
      </w:pPr>
      <w:r>
        <w:rPr>
          <w:sz w:val="24"/>
          <w:szCs w:val="24"/>
        </w:rPr>
        <w:t>Plaintiff</w:t>
      </w:r>
    </w:p>
    <w:p w:rsidR="00B7606E" w:rsidRDefault="00B7606E" w:rsidP="00B7606E">
      <w:pPr>
        <w:tabs>
          <w:tab w:val="left" w:pos="720"/>
        </w:tabs>
        <w:rPr>
          <w:sz w:val="24"/>
          <w:szCs w:val="24"/>
        </w:rPr>
      </w:pPr>
    </w:p>
    <w:p w:rsidR="00B7606E" w:rsidRPr="0020135C" w:rsidRDefault="00B7606E" w:rsidP="00B7606E">
      <w:pPr>
        <w:pStyle w:val="Standard"/>
        <w:tabs>
          <w:tab w:val="left" w:pos="720"/>
        </w:tabs>
        <w:rPr>
          <w:rFonts w:ascii="Times New Roman" w:hAnsi="Times New Roman" w:cs="Times New Roman"/>
        </w:rPr>
      </w:pPr>
    </w:p>
    <w:p w:rsidR="00B7606E" w:rsidRPr="008158FB" w:rsidRDefault="00B7606E" w:rsidP="00B7606E">
      <w:pPr>
        <w:rPr>
          <w:sz w:val="24"/>
          <w:szCs w:val="24"/>
        </w:rPr>
      </w:pPr>
      <w:r>
        <w:rPr>
          <w:sz w:val="24"/>
          <w:szCs w:val="24"/>
        </w:rPr>
        <w:t>VS.</w:t>
      </w: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r w:rsidRPr="00FF43A3">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FF43A3">
        <w:rPr>
          <w:rFonts w:ascii="Times New Roman" w:hAnsi="Times New Roman" w:cs="Times New Roman"/>
          <w:bCs/>
        </w:rPr>
        <w:t xml:space="preserve">Montana, Nebraska, Nevada, New Hampshire, New Jersey, New Mexico, New York, North Carolina, North Dakota, Ohio, Oklahoma, </w:t>
      </w:r>
      <w:r w:rsidRPr="00FF43A3">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on behalf of the United States Government,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w:t>
      </w:r>
      <w:r>
        <w:rPr>
          <w:rFonts w:ascii="Times New Roman" w:hAnsi="Times New Roman" w:cs="Times New Roman"/>
        </w:rPr>
        <w:t>RESPONDANT/DEFENDANT</w:t>
      </w:r>
      <w:r w:rsidRPr="00FF43A3">
        <w:rPr>
          <w:rFonts w:ascii="Times New Roman" w:hAnsi="Times New Roman" w:cs="Times New Roman"/>
        </w:rPr>
        <w:t xml:space="preserve">,  CLASS COUNSEL, </w:t>
      </w:r>
      <w:r>
        <w:rPr>
          <w:rFonts w:ascii="Times New Roman" w:hAnsi="Times New Roman" w:cs="Times New Roman"/>
        </w:rPr>
        <w:t>CLASS REPRESENTATIVE(AND REPRESENTATIVE OF PUBLIC INTEREST)</w:t>
      </w:r>
      <w:r w:rsidRPr="00FF43A3">
        <w:rPr>
          <w:rFonts w:ascii="Times New Roman" w:hAnsi="Times New Roman" w:cs="Times New Roman"/>
        </w:rPr>
        <w:t xml:space="preserve">  FOR CRIME VICTIMS, “THE APPEALANTS AND/OR THE CROSS </w:t>
      </w:r>
      <w:r>
        <w:rPr>
          <w:rFonts w:ascii="Times New Roman" w:hAnsi="Times New Roman" w:cs="Times New Roman"/>
        </w:rPr>
        <w:t>CROSS APPELLEES</w:t>
      </w:r>
    </w:p>
    <w:p w:rsidR="00B7606E" w:rsidRDefault="00B7606E" w:rsidP="00B7606E">
      <w:pPr>
        <w:pStyle w:val="Standard"/>
        <w:rPr>
          <w:rFonts w:ascii="Times New Roman" w:hAnsi="Times New Roman" w:cs="Times New Roman"/>
        </w:rPr>
      </w:pPr>
    </w:p>
    <w:p w:rsidR="00B7606E" w:rsidRPr="00DC10B8" w:rsidRDefault="00B7606E" w:rsidP="00B7606E">
      <w:pPr>
        <w:rPr>
          <w:b/>
          <w:sz w:val="24"/>
          <w:szCs w:val="24"/>
        </w:rPr>
      </w:pPr>
      <w:r>
        <w:rPr>
          <w:sz w:val="24"/>
          <w:szCs w:val="24"/>
        </w:rPr>
        <w:t>18592 Dale Street</w:t>
      </w:r>
    </w:p>
    <w:p w:rsidR="00B7606E" w:rsidRPr="00DC10B8" w:rsidRDefault="00B7606E" w:rsidP="00B7606E">
      <w:pPr>
        <w:rPr>
          <w:sz w:val="24"/>
          <w:szCs w:val="24"/>
        </w:rPr>
      </w:pPr>
      <w:r w:rsidRPr="00DC10B8">
        <w:rPr>
          <w:sz w:val="24"/>
          <w:szCs w:val="24"/>
          <w:lang w:val="fr-FR"/>
        </w:rPr>
        <w:lastRenderedPageBreak/>
        <w:t xml:space="preserve">                                                      Detroit, MI </w:t>
      </w:r>
      <w:r>
        <w:rPr>
          <w:sz w:val="24"/>
          <w:szCs w:val="24"/>
          <w:lang w:val="fr-FR"/>
        </w:rPr>
        <w:t>48219</w:t>
      </w:r>
    </w:p>
    <w:p w:rsidR="00B7606E" w:rsidRPr="00DC10B8" w:rsidRDefault="00B7606E" w:rsidP="00B7606E">
      <w:pPr>
        <w:rPr>
          <w:sz w:val="24"/>
          <w:szCs w:val="24"/>
        </w:rPr>
      </w:pPr>
      <w:r>
        <w:rPr>
          <w:sz w:val="24"/>
          <w:szCs w:val="24"/>
          <w:lang w:val="fr-FR"/>
        </w:rPr>
        <w:t>1-</w:t>
      </w:r>
      <w:r w:rsidR="00E30B34">
        <w:rPr>
          <w:sz w:val="24"/>
          <w:szCs w:val="24"/>
          <w:lang w:val="fr-FR"/>
        </w:rPr>
        <w:t>313-471-8714</w:t>
      </w:r>
    </w:p>
    <w:p w:rsidR="00B7606E" w:rsidRPr="00DC10B8" w:rsidRDefault="001B0919" w:rsidP="00B7606E">
      <w:pPr>
        <w:rPr>
          <w:rStyle w:val="Hyperlink"/>
          <w:sz w:val="24"/>
          <w:szCs w:val="24"/>
          <w:lang w:val="fr-FR"/>
        </w:rPr>
      </w:pPr>
      <w:hyperlink r:id="rId1732" w:history="1">
        <w:r w:rsidR="00B7606E" w:rsidRPr="00DC10B8">
          <w:rPr>
            <w:rStyle w:val="Hyperlink"/>
            <w:sz w:val="24"/>
            <w:szCs w:val="24"/>
            <w:lang w:val="fr-FR"/>
          </w:rPr>
          <w:t>Sbridge11@yahoo.com</w:t>
        </w:r>
      </w:hyperlink>
    </w:p>
    <w:p w:rsidR="00B7606E" w:rsidRDefault="00B7606E" w:rsidP="00B7606E">
      <w:pPr>
        <w:rPr>
          <w:b/>
        </w:rPr>
      </w:pPr>
    </w:p>
    <w:p w:rsidR="00B7606E" w:rsidRDefault="00B7606E" w:rsidP="00B7606E">
      <w:pPr>
        <w:rPr>
          <w:rFonts w:ascii="Times Roman" w:hAnsi="Times Roman"/>
          <w:b/>
          <w:sz w:val="28"/>
          <w:szCs w:val="28"/>
        </w:rPr>
      </w:pPr>
    </w:p>
    <w:p w:rsidR="00B7606E" w:rsidRDefault="00B7606E" w:rsidP="00B7606E">
      <w:pPr>
        <w:rPr>
          <w:rFonts w:ascii="Times Roman" w:hAnsi="Times Roman"/>
          <w:b/>
          <w:sz w:val="28"/>
          <w:szCs w:val="28"/>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Default="00B7606E" w:rsidP="00B7606E">
      <w:pPr>
        <w:rPr>
          <w:b/>
        </w:rPr>
      </w:pPr>
    </w:p>
    <w:p w:rsidR="00B7606E" w:rsidRDefault="00B7606E" w:rsidP="00B7606E">
      <w:pPr>
        <w:rPr>
          <w:b/>
        </w:rPr>
      </w:pPr>
    </w:p>
    <w:p w:rsidR="00B7606E" w:rsidRPr="00234E62" w:rsidRDefault="00B7606E" w:rsidP="00B7606E">
      <w:pPr>
        <w:rPr>
          <w:i/>
          <w:sz w:val="24"/>
          <w:szCs w:val="24"/>
        </w:rPr>
      </w:pPr>
    </w:p>
    <w:p w:rsidR="00B7606E" w:rsidRPr="00234E62" w:rsidRDefault="00B7606E" w:rsidP="00B7606E">
      <w:pPr>
        <w:rPr>
          <w:sz w:val="24"/>
          <w:szCs w:val="24"/>
        </w:rPr>
      </w:pPr>
      <w:r w:rsidRPr="00234E62">
        <w:rPr>
          <w:i/>
          <w:sz w:val="24"/>
          <w:szCs w:val="24"/>
        </w:rPr>
        <w:t xml:space="preserve">                                                          _______________________________</w:t>
      </w:r>
      <w:r w:rsidRPr="00234E62">
        <w:rPr>
          <w:i/>
          <w:sz w:val="24"/>
          <w:szCs w:val="24"/>
          <w:u w:val="single"/>
        </w:rPr>
        <w:tab/>
      </w:r>
      <w:r w:rsidRPr="00234E62">
        <w:rPr>
          <w:i/>
          <w:sz w:val="24"/>
          <w:szCs w:val="24"/>
          <w:u w:val="single"/>
        </w:rPr>
        <w:tab/>
      </w:r>
      <w:r w:rsidRPr="00234E62">
        <w:rPr>
          <w:i/>
          <w:sz w:val="24"/>
          <w:szCs w:val="24"/>
        </w:rPr>
        <w:tab/>
      </w:r>
    </w:p>
    <w:p w:rsidR="00B7606E" w:rsidRPr="00234E62" w:rsidRDefault="00B7606E" w:rsidP="00B7606E">
      <w:pPr>
        <w:ind w:left="3600"/>
        <w:rPr>
          <w:sz w:val="24"/>
          <w:szCs w:val="24"/>
        </w:rPr>
      </w:pPr>
      <w:r w:rsidRPr="00234E62">
        <w:rPr>
          <w:sz w:val="24"/>
          <w:szCs w:val="24"/>
        </w:rPr>
        <w:t>AMY B. JACKSON</w:t>
      </w:r>
    </w:p>
    <w:p w:rsidR="00B7606E" w:rsidRPr="00234E62" w:rsidRDefault="00B7606E" w:rsidP="00B7606E">
      <w:pPr>
        <w:ind w:left="3600"/>
        <w:rPr>
          <w:sz w:val="24"/>
          <w:szCs w:val="24"/>
        </w:rPr>
      </w:pPr>
      <w:r w:rsidRPr="00234E62">
        <w:rPr>
          <w:sz w:val="24"/>
          <w:szCs w:val="24"/>
        </w:rPr>
        <w:t>UNITED STATES FEDERAL DISTRICT JUDGE</w:t>
      </w:r>
    </w:p>
    <w:p w:rsidR="00B7606E" w:rsidRDefault="00B7606E" w:rsidP="00B7606E">
      <w:pPr>
        <w:tabs>
          <w:tab w:val="left" w:pos="720"/>
        </w:tabs>
        <w:rPr>
          <w:sz w:val="24"/>
          <w:szCs w:val="24"/>
        </w:rPr>
      </w:pPr>
    </w:p>
    <w:p w:rsidR="00B7606E" w:rsidRDefault="00B7606E" w:rsidP="00B7606E">
      <w:pPr>
        <w:tabs>
          <w:tab w:val="left" w:pos="720"/>
        </w:tabs>
        <w:rPr>
          <w:sz w:val="24"/>
          <w:szCs w:val="24"/>
        </w:rPr>
      </w:pPr>
    </w:p>
    <w:p w:rsidR="00B7606E" w:rsidRDefault="00B7606E" w:rsidP="00B7606E">
      <w:pPr>
        <w:tabs>
          <w:tab w:val="left" w:pos="720"/>
        </w:tabs>
        <w:rPr>
          <w:sz w:val="24"/>
          <w:szCs w:val="24"/>
        </w:rPr>
      </w:pPr>
    </w:p>
    <w:p w:rsidR="00B7606E" w:rsidRDefault="00B7606E" w:rsidP="00B7606E">
      <w:pPr>
        <w:tabs>
          <w:tab w:val="left" w:pos="720"/>
        </w:tabs>
        <w:rPr>
          <w:sz w:val="24"/>
          <w:szCs w:val="24"/>
        </w:rPr>
      </w:pPr>
    </w:p>
    <w:p w:rsidR="00B7606E" w:rsidRDefault="00B7606E" w:rsidP="00B7606E">
      <w:pPr>
        <w:tabs>
          <w:tab w:val="left" w:pos="720"/>
        </w:tabs>
        <w:rPr>
          <w:sz w:val="24"/>
          <w:szCs w:val="24"/>
        </w:rPr>
      </w:pPr>
    </w:p>
    <w:p w:rsidR="00B7606E" w:rsidRDefault="00B7606E" w:rsidP="00B7606E">
      <w:pPr>
        <w:tabs>
          <w:tab w:val="left" w:pos="720"/>
        </w:tabs>
        <w:rPr>
          <w:sz w:val="24"/>
          <w:szCs w:val="24"/>
        </w:rPr>
      </w:pPr>
    </w:p>
    <w:p w:rsidR="00B7606E" w:rsidRDefault="00B7606E" w:rsidP="00B7606E">
      <w:pPr>
        <w:tabs>
          <w:tab w:val="left" w:pos="720"/>
        </w:tabs>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sz w:val="24"/>
          <w:szCs w:val="24"/>
        </w:rPr>
      </w:pPr>
    </w:p>
    <w:p w:rsidR="00B7606E" w:rsidRDefault="00B7606E" w:rsidP="00B7606E">
      <w:pPr>
        <w:rPr>
          <w:rFonts w:ascii="Times Roman" w:hAnsi="Times Roman"/>
          <w:b/>
          <w:sz w:val="28"/>
          <w:szCs w:val="28"/>
        </w:rPr>
      </w:pPr>
    </w:p>
    <w:p w:rsidR="00B7606E" w:rsidRDefault="00B7606E" w:rsidP="00B7606E">
      <w:pPr>
        <w:rPr>
          <w:rFonts w:ascii="Times Roman" w:hAnsi="Times Roman"/>
          <w:b/>
          <w:sz w:val="28"/>
          <w:szCs w:val="28"/>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F430A6" w:rsidRDefault="00F430A6"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r>
        <w:rPr>
          <w:rFonts w:cs="Times New Roman"/>
        </w:rPr>
        <w:t>EXH. A</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1362B6" w:rsidRDefault="00B7606E" w:rsidP="00B7606E">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B7606E" w:rsidRPr="001362B6" w:rsidRDefault="00B7606E" w:rsidP="00B7606E">
      <w:pPr>
        <w:pStyle w:val="Standard"/>
        <w:rPr>
          <w:rFonts w:ascii="Times New Roman" w:hAnsi="Times New Roman" w:cs="Times New Roman"/>
          <w:b/>
        </w:rPr>
      </w:pPr>
    </w:p>
    <w:p w:rsidR="00B7606E" w:rsidRPr="001362B6" w:rsidRDefault="00B7606E" w:rsidP="00B7606E">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B7606E" w:rsidRDefault="00B7606E" w:rsidP="00B7606E">
      <w:pPr>
        <w:tabs>
          <w:tab w:val="left" w:pos="3194"/>
        </w:tabs>
      </w:pPr>
    </w:p>
    <w:p w:rsidR="00B7606E" w:rsidRDefault="00B7606E" w:rsidP="00B7606E">
      <w:pPr>
        <w:tabs>
          <w:tab w:val="left" w:pos="3194"/>
        </w:tabs>
      </w:pPr>
    </w:p>
    <w:p w:rsidR="00B7606E" w:rsidRDefault="00B7606E" w:rsidP="00B7606E">
      <w:pPr>
        <w:tabs>
          <w:tab w:val="left" w:pos="3194"/>
        </w:tabs>
      </w:pPr>
      <w:r>
        <w:rPr>
          <w:sz w:val="24"/>
          <w:szCs w:val="24"/>
        </w:rPr>
        <w:tab/>
      </w: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B7606E" w:rsidRPr="00B83760" w:rsidTr="00B7606E">
        <w:tc>
          <w:tcPr>
            <w:tcW w:w="4649" w:type="dxa"/>
            <w:shd w:val="clear" w:color="auto" w:fill="FFFFFF"/>
            <w:tcMar>
              <w:top w:w="0" w:type="dxa"/>
              <w:left w:w="10" w:type="dxa"/>
              <w:bottom w:w="0" w:type="dxa"/>
              <w:right w:w="10" w:type="dxa"/>
            </w:tcMar>
          </w:tcPr>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eastAsiaTheme="minorEastAsia" w:hAnsi="Times New Roman" w:cs="Times New Roman"/>
                <w:color w:val="auto"/>
                <w:kern w:val="0"/>
              </w:rPr>
            </w:pPr>
          </w:p>
          <w:p w:rsidR="00B7606E" w:rsidRPr="00B978C0" w:rsidRDefault="00B7606E" w:rsidP="00B7606E">
            <w:pPr>
              <w:pStyle w:val="Standard"/>
              <w:rPr>
                <w:rFonts w:ascii="Times New Roman" w:hAnsi="Times New Roman" w:cs="Times New Roman"/>
              </w:rPr>
            </w:pPr>
            <w:r>
              <w:rPr>
                <w:rFonts w:ascii="Times New Roman" w:eastAsiaTheme="minorEastAsia" w:hAnsi="Times New Roman" w:cs="Times New Roman"/>
                <w:color w:val="auto"/>
                <w:kern w:val="0"/>
              </w:rPr>
              <w:t>________________________________</w:t>
            </w:r>
          </w:p>
          <w:p w:rsidR="00B7606E" w:rsidRPr="00B83760" w:rsidRDefault="00B7606E" w:rsidP="00B7606E">
            <w:pPr>
              <w:rPr>
                <w:rFonts w:asciiTheme="minorHAnsi" w:eastAsiaTheme="minorHAnsi" w:hAnsiTheme="minorHAnsi" w:cstheme="minorBidi"/>
              </w:rPr>
            </w:pPr>
          </w:p>
          <w:p w:rsidR="00B7606E" w:rsidRDefault="00B7606E" w:rsidP="00B7606E">
            <w:pPr>
              <w:pStyle w:val="Standard"/>
              <w:ind w:left="180"/>
              <w:rPr>
                <w:rFonts w:ascii="Times New Roman" w:hAnsi="Times New Roman" w:cs="Times New Roman"/>
                <w:color w:val="auto"/>
              </w:rPr>
            </w:pPr>
          </w:p>
          <w:p w:rsidR="00F430A6" w:rsidRDefault="00F430A6" w:rsidP="00F430A6">
            <w:pPr>
              <w:pStyle w:val="Standard"/>
              <w:rPr>
                <w:rFonts w:ascii="Times New Roman" w:hAnsi="Times New Roman" w:cs="Times New Roman"/>
              </w:rPr>
            </w:pPr>
          </w:p>
          <w:p w:rsidR="00AA53A6" w:rsidRDefault="00AA53A6" w:rsidP="00AA53A6">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lastRenderedPageBreak/>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AA53A6" w:rsidRPr="00B83760" w:rsidRDefault="00AA53A6" w:rsidP="00AA53A6">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AA53A6" w:rsidRPr="00B83760" w:rsidRDefault="00AA53A6" w:rsidP="00AA53A6">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AA53A6" w:rsidRDefault="00AA53A6" w:rsidP="00AA53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AA53A6" w:rsidRDefault="00AA53A6" w:rsidP="00AA53A6">
            <w:pPr>
              <w:pStyle w:val="Standard"/>
              <w:tabs>
                <w:tab w:val="left" w:pos="720"/>
              </w:tabs>
              <w:rPr>
                <w:rFonts w:ascii="Times New Roman" w:hAnsi="Times New Roman" w:cs="Times New Roman"/>
                <w:color w:val="auto"/>
              </w:rPr>
            </w:pPr>
          </w:p>
          <w:p w:rsidR="00AA53A6" w:rsidRDefault="00AA53A6" w:rsidP="00AA53A6">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AA53A6" w:rsidRDefault="00AA53A6" w:rsidP="00AA53A6">
            <w:pPr>
              <w:pStyle w:val="Standard"/>
              <w:tabs>
                <w:tab w:val="left" w:pos="720"/>
              </w:tabs>
              <w:rPr>
                <w:rFonts w:ascii="Times New Roman" w:hAnsi="Times New Roman" w:cs="Times New Roman"/>
                <w:color w:val="auto"/>
              </w:rPr>
            </w:pPr>
          </w:p>
          <w:p w:rsidR="00AA53A6" w:rsidRDefault="00AA53A6" w:rsidP="00AA53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AA53A6" w:rsidRDefault="00AA53A6" w:rsidP="00AA53A6">
            <w:pPr>
              <w:pStyle w:val="Standard"/>
              <w:tabs>
                <w:tab w:val="left" w:pos="720"/>
              </w:tabs>
              <w:rPr>
                <w:rFonts w:ascii="Times New Roman" w:hAnsi="Times New Roman" w:cs="Times New Roman"/>
                <w:color w:val="auto"/>
              </w:rPr>
            </w:pPr>
          </w:p>
          <w:p w:rsidR="00AA53A6" w:rsidRPr="00914874" w:rsidRDefault="00AA53A6" w:rsidP="00AA53A6">
            <w:pPr>
              <w:pStyle w:val="Standard"/>
              <w:tabs>
                <w:tab w:val="left" w:pos="720"/>
              </w:tabs>
              <w:rPr>
                <w:rFonts w:ascii="Times New Roman" w:hAnsi="Times New Roman" w:cs="Times New Roman"/>
                <w:color w:val="auto"/>
              </w:rPr>
            </w:pPr>
          </w:p>
          <w:p w:rsidR="00AA53A6" w:rsidRPr="00914874" w:rsidRDefault="00AA53A6" w:rsidP="00AA53A6">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AA53A6" w:rsidRPr="00914874" w:rsidRDefault="00AA53A6" w:rsidP="00AA53A6">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AA53A6" w:rsidRDefault="00AA53A6" w:rsidP="00AA53A6">
            <w:pPr>
              <w:pStyle w:val="Standard"/>
              <w:rPr>
                <w:rFonts w:ascii="Times New Roman" w:hAnsi="Times New Roman" w:cs="Times New Roman"/>
                <w:color w:val="auto"/>
              </w:rPr>
            </w:pPr>
            <w:r w:rsidRPr="00914874">
              <w:rPr>
                <w:rFonts w:ascii="Times New Roman" w:hAnsi="Times New Roman" w:cs="Times New Roman"/>
                <w:color w:val="auto"/>
              </w:rPr>
              <w:t>Washington, D.C.20530-0001,</w:t>
            </w:r>
          </w:p>
          <w:p w:rsidR="00AA53A6" w:rsidRPr="00B83760" w:rsidRDefault="00AA53A6" w:rsidP="00AA53A6">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_______________________________</w:t>
            </w:r>
          </w:p>
          <w:p w:rsidR="00B7606E" w:rsidRPr="00235B76" w:rsidRDefault="00B7606E" w:rsidP="00B7606E">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B7606E" w:rsidRPr="00B83760" w:rsidRDefault="00B7606E" w:rsidP="00B7606E">
            <w:pPr>
              <w:rPr>
                <w:rFonts w:asciiTheme="minorHAnsi" w:eastAsiaTheme="minorHAnsi" w:hAnsiTheme="minorHAnsi" w:cstheme="minorBidi"/>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rPr>
                <w:rFonts w:asciiTheme="minorHAnsi" w:eastAsiaTheme="minorHAnsi" w:hAnsiTheme="minorHAnsi" w:cstheme="minorBidi"/>
                <w:sz w:val="24"/>
                <w:szCs w:val="24"/>
              </w:rPr>
            </w:pPr>
          </w:p>
          <w:p w:rsidR="00B7606E" w:rsidRPr="00B83760" w:rsidRDefault="00B7606E" w:rsidP="00B7606E">
            <w:pPr>
              <w:tabs>
                <w:tab w:val="left" w:pos="1500"/>
              </w:tabs>
              <w:rPr>
                <w:rFonts w:asciiTheme="minorHAnsi" w:eastAsiaTheme="minorHAnsi" w:hAnsiTheme="minorHAnsi" w:cstheme="minorBidi"/>
                <w:color w:val="000000"/>
                <w:sz w:val="24"/>
                <w:szCs w:val="24"/>
              </w:rPr>
            </w:pPr>
          </w:p>
          <w:p w:rsidR="00B7606E" w:rsidRDefault="00B7606E" w:rsidP="00B7606E">
            <w:pPr>
              <w:pStyle w:val="Standard"/>
            </w:pPr>
          </w:p>
        </w:tc>
        <w:tc>
          <w:tcPr>
            <w:tcW w:w="134" w:type="dxa"/>
            <w:shd w:val="clear" w:color="auto" w:fill="FFFFFF"/>
            <w:tcMar>
              <w:top w:w="0" w:type="dxa"/>
              <w:left w:w="10" w:type="dxa"/>
              <w:bottom w:w="0" w:type="dxa"/>
              <w:right w:w="10" w:type="dxa"/>
            </w:tcMar>
          </w:tcPr>
          <w:p w:rsidR="00B7606E" w:rsidRDefault="00B7606E" w:rsidP="00B7606E">
            <w:pPr>
              <w:pStyle w:val="NormalWeb"/>
            </w:pPr>
          </w:p>
          <w:p w:rsidR="00B7606E" w:rsidRDefault="00B7606E" w:rsidP="00B7606E">
            <w:pPr>
              <w:pStyle w:val="NormalWeb"/>
            </w:pPr>
            <w:r>
              <w:t>)))))))))))</w:t>
            </w:r>
          </w:p>
          <w:p w:rsidR="00B7606E" w:rsidRDefault="00B7606E" w:rsidP="00B7606E">
            <w:pPr>
              <w:pStyle w:val="NormalWeb"/>
            </w:pPr>
          </w:p>
        </w:tc>
        <w:tc>
          <w:tcPr>
            <w:tcW w:w="4682" w:type="dxa"/>
            <w:shd w:val="clear" w:color="auto" w:fill="FFFFFF"/>
            <w:tcMar>
              <w:top w:w="0" w:type="dxa"/>
              <w:left w:w="10" w:type="dxa"/>
              <w:bottom w:w="0" w:type="dxa"/>
              <w:right w:w="10" w:type="dxa"/>
            </w:tcMar>
          </w:tcPr>
          <w:p w:rsidR="00B7606E" w:rsidRPr="00B83760" w:rsidRDefault="00B7606E" w:rsidP="00B7606E">
            <w:pPr>
              <w:rPr>
                <w:rFonts w:asciiTheme="minorHAnsi" w:eastAsiaTheme="minorHAnsi" w:hAnsiTheme="minorHAnsi" w:cstheme="minorBidi"/>
              </w:rPr>
            </w:pPr>
          </w:p>
          <w:p w:rsidR="00B7606E" w:rsidRDefault="00B7606E" w:rsidP="00B7606E">
            <w:pPr>
              <w:pStyle w:val="NormalWeb"/>
            </w:pPr>
          </w:p>
          <w:p w:rsidR="00B7606E" w:rsidRPr="00B83760" w:rsidRDefault="00B7606E" w:rsidP="00B7606E">
            <w:pPr>
              <w:rPr>
                <w:rFonts w:asciiTheme="minorHAnsi" w:eastAsiaTheme="minorHAnsi" w:hAnsiTheme="minorHAnsi" w:cstheme="minorBidi"/>
                <w:b/>
              </w:rPr>
            </w:pPr>
          </w:p>
          <w:p w:rsidR="00B7606E" w:rsidRDefault="00B7606E" w:rsidP="00B7606E">
            <w:pPr>
              <w:pStyle w:val="Standard"/>
              <w:rPr>
                <w:rFonts w:ascii="Times New Roman" w:hAnsi="Times New Roman" w:cs="Times New Roman"/>
                <w:b/>
              </w:rPr>
            </w:pPr>
            <w:r>
              <w:rPr>
                <w:rFonts w:ascii="Times New Roman" w:hAnsi="Times New Roman" w:cs="Times New Roman"/>
                <w:b/>
              </w:rPr>
              <w:t>PRACIPE</w:t>
            </w:r>
          </w:p>
          <w:p w:rsidR="00B7606E" w:rsidRDefault="00B7606E" w:rsidP="00B7606E">
            <w:pPr>
              <w:pStyle w:val="Standard"/>
              <w:rPr>
                <w:rFonts w:ascii="Times New Roman" w:hAnsi="Times New Roman" w:cs="Times New Roman"/>
                <w:b/>
              </w:rPr>
            </w:pPr>
          </w:p>
          <w:p w:rsidR="00B7606E" w:rsidRDefault="00B7606E" w:rsidP="00B7606E">
            <w:pPr>
              <w:pStyle w:val="Standard"/>
            </w:pPr>
          </w:p>
        </w:tc>
      </w:tr>
    </w:tbl>
    <w:p w:rsidR="00B7606E" w:rsidRPr="00DB4042" w:rsidRDefault="00B7606E" w:rsidP="00B7606E">
      <w:pPr>
        <w:rPr>
          <w:b/>
        </w:rPr>
      </w:pPr>
      <w:r>
        <w:rPr>
          <w:b/>
        </w:rPr>
        <w:lastRenderedPageBreak/>
        <w:t xml:space="preserve"> SUMMONS </w:t>
      </w:r>
    </w:p>
    <w:p w:rsidR="00B7606E" w:rsidRDefault="00B7606E" w:rsidP="00B7606E">
      <w:pPr>
        <w:rPr>
          <w:b/>
          <w:sz w:val="44"/>
          <w:szCs w:val="44"/>
        </w:rPr>
      </w:pPr>
    </w:p>
    <w:p w:rsidR="00B7606E" w:rsidRDefault="00B7606E" w:rsidP="00B7606E">
      <w:pPr>
        <w:rPr>
          <w:b/>
          <w:sz w:val="44"/>
          <w:szCs w:val="44"/>
        </w:rPr>
      </w:pPr>
    </w:p>
    <w:p w:rsidR="00B7606E" w:rsidRPr="001362B6" w:rsidRDefault="00B7606E" w:rsidP="00B7606E">
      <w:pPr>
        <w:pStyle w:val="Standard"/>
        <w:rPr>
          <w:rFonts w:ascii="Times New Roman" w:hAnsi="Times New Roman" w:cs="Times New Roman"/>
          <w:b/>
        </w:rPr>
      </w:pPr>
    </w:p>
    <w:p w:rsidR="00B7606E" w:rsidRPr="001362B6" w:rsidRDefault="00B7606E" w:rsidP="00B7606E">
      <w:pPr>
        <w:pStyle w:val="Standard"/>
        <w:rPr>
          <w:rFonts w:ascii="Times New Roman" w:hAnsi="Times New Roman" w:cs="Times New Roman"/>
        </w:rPr>
      </w:pPr>
      <w:r w:rsidRPr="001362B6">
        <w:rPr>
          <w:rFonts w:ascii="Times New Roman" w:hAnsi="Times New Roman" w:cs="Times New Roman"/>
          <w:b/>
        </w:rPr>
        <w:t xml:space="preserve">                               IN THE UNITED STATES DISTRICT COURT</w:t>
      </w:r>
    </w:p>
    <w:p w:rsidR="00B7606E" w:rsidRPr="001362B6" w:rsidRDefault="00B7606E" w:rsidP="00B7606E">
      <w:pPr>
        <w:pStyle w:val="Standard"/>
        <w:rPr>
          <w:rFonts w:ascii="Times New Roman" w:hAnsi="Times New Roman" w:cs="Times New Roman"/>
          <w:b/>
        </w:rPr>
      </w:pPr>
    </w:p>
    <w:p w:rsidR="00B7606E" w:rsidRPr="001362B6" w:rsidRDefault="00B7606E" w:rsidP="00B7606E">
      <w:pPr>
        <w:pStyle w:val="Standard"/>
        <w:rPr>
          <w:rFonts w:ascii="Times New Roman" w:hAnsi="Times New Roman" w:cs="Times New Roman"/>
        </w:rPr>
      </w:pPr>
      <w:r w:rsidRPr="001362B6">
        <w:rPr>
          <w:rFonts w:ascii="Times New Roman" w:hAnsi="Times New Roman" w:cs="Times New Roman"/>
          <w:b/>
        </w:rPr>
        <w:t xml:space="preserve">                                      FOR THE DISTRICT OF COLUMBIA</w:t>
      </w:r>
    </w:p>
    <w:p w:rsidR="00B7606E" w:rsidRDefault="00B7606E" w:rsidP="00B7606E">
      <w:pPr>
        <w:tabs>
          <w:tab w:val="left" w:pos="3194"/>
        </w:tabs>
      </w:pPr>
    </w:p>
    <w:p w:rsidR="00B7606E" w:rsidRDefault="00B7606E" w:rsidP="00B7606E">
      <w:pPr>
        <w:tabs>
          <w:tab w:val="left" w:pos="3194"/>
        </w:tabs>
      </w:pPr>
    </w:p>
    <w:p w:rsidR="00B7606E" w:rsidRDefault="00B7606E" w:rsidP="00B7606E">
      <w:pPr>
        <w:tabs>
          <w:tab w:val="left" w:pos="3194"/>
        </w:tabs>
      </w:pPr>
      <w:r>
        <w:rPr>
          <w:sz w:val="24"/>
          <w:szCs w:val="24"/>
        </w:rPr>
        <w:tab/>
      </w: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B7606E" w:rsidRPr="00B83760" w:rsidTr="00B7606E">
        <w:tc>
          <w:tcPr>
            <w:tcW w:w="4649" w:type="dxa"/>
            <w:shd w:val="clear" w:color="auto" w:fill="FFFFFF"/>
            <w:tcMar>
              <w:top w:w="0" w:type="dxa"/>
              <w:left w:w="10" w:type="dxa"/>
              <w:bottom w:w="0" w:type="dxa"/>
              <w:right w:w="10" w:type="dxa"/>
            </w:tcMar>
          </w:tcPr>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p>
          <w:p w:rsidR="00B7606E" w:rsidRPr="00B83760" w:rsidRDefault="00B7606E" w:rsidP="00B7606E">
            <w:pPr>
              <w:rPr>
                <w:rFonts w:asciiTheme="minorHAnsi" w:eastAsiaTheme="minorHAnsi" w:hAnsiTheme="minorHAnsi" w:cstheme="minorBidi"/>
              </w:rPr>
            </w:pP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eastAsiaTheme="minorEastAsia" w:hAnsi="Times New Roman" w:cs="Times New Roman"/>
                <w:color w:val="auto"/>
                <w:kern w:val="0"/>
              </w:rPr>
            </w:pPr>
          </w:p>
          <w:p w:rsidR="00B7606E" w:rsidRPr="00B978C0" w:rsidRDefault="00B7606E" w:rsidP="00B7606E">
            <w:pPr>
              <w:pStyle w:val="Standard"/>
              <w:rPr>
                <w:rFonts w:ascii="Times New Roman" w:hAnsi="Times New Roman" w:cs="Times New Roman"/>
              </w:rPr>
            </w:pPr>
            <w:r>
              <w:rPr>
                <w:rFonts w:ascii="Times New Roman" w:eastAsiaTheme="minorEastAsia" w:hAnsi="Times New Roman" w:cs="Times New Roman"/>
                <w:color w:val="auto"/>
                <w:kern w:val="0"/>
              </w:rPr>
              <w:t>________________________________</w:t>
            </w:r>
          </w:p>
          <w:p w:rsidR="00B7606E" w:rsidRPr="00B83760" w:rsidRDefault="00B7606E" w:rsidP="00B7606E">
            <w:pPr>
              <w:rPr>
                <w:rFonts w:asciiTheme="minorHAnsi" w:eastAsiaTheme="minorHAnsi" w:hAnsiTheme="minorHAnsi" w:cstheme="minorBidi"/>
              </w:rPr>
            </w:pPr>
          </w:p>
          <w:p w:rsidR="00B7606E" w:rsidRDefault="00B7606E" w:rsidP="00B7606E">
            <w:pPr>
              <w:pStyle w:val="Standard"/>
              <w:ind w:left="180"/>
              <w:rPr>
                <w:rFonts w:ascii="Times New Roman" w:hAnsi="Times New Roman" w:cs="Times New Roman"/>
                <w:color w:val="auto"/>
              </w:rPr>
            </w:pPr>
          </w:p>
          <w:p w:rsidR="00F430A6" w:rsidRDefault="00F430A6" w:rsidP="00F430A6">
            <w:pPr>
              <w:pStyle w:val="Standard"/>
              <w:rPr>
                <w:rFonts w:ascii="Times New Roman" w:hAnsi="Times New Roman" w:cs="Times New Roman"/>
              </w:rPr>
            </w:pPr>
          </w:p>
          <w:p w:rsidR="00AA53A6" w:rsidRDefault="00AA53A6" w:rsidP="00AA53A6">
            <w:pPr>
              <w:pStyle w:val="Standard"/>
              <w:rPr>
                <w:rFonts w:ascii="Times New Roman" w:hAnsi="Times New Roman" w:cs="Times New Roman"/>
              </w:rPr>
            </w:pP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lastRenderedPageBreak/>
              <w:t xml:space="preserve">Montana, Nebraska, Nevada, New Hampshire, New Jersey, New Mexico, New York, North Carolina, North Dakota, Ohio, Oklahoma, </w:t>
            </w:r>
            <w:r w:rsidRPr="00B96117">
              <w:rPr>
                <w:rFonts w:ascii="Times New Roman" w:hAnsi="Times New Roman" w:cs="Times New Roman"/>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w:t>
            </w:r>
          </w:p>
          <w:p w:rsidR="00AA53A6" w:rsidRPr="00B83760" w:rsidRDefault="00AA53A6" w:rsidP="00AA53A6">
            <w:pPr>
              <w:rPr>
                <w:rFonts w:ascii="Times New Roman" w:eastAsiaTheme="minorHAnsi" w:hAnsi="Times New Roman" w:cstheme="minorBidi"/>
              </w:rPr>
            </w:pPr>
            <w:r w:rsidRPr="00B83760">
              <w:rPr>
                <w:rFonts w:ascii="Times New Roman" w:eastAsiaTheme="minorHAnsi" w:hAnsi="Times New Roman" w:cstheme="minorBidi"/>
              </w:rPr>
              <w:t>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situated(Crime Victims), THE APPELLANTS ( PLAINTIFFS/CounterClaim Defendants)CLASS REPRESENATIVE</w:t>
            </w:r>
          </w:p>
          <w:p w:rsidR="00AA53A6" w:rsidRPr="00B83760" w:rsidRDefault="00AA53A6" w:rsidP="00AA53A6">
            <w:pPr>
              <w:tabs>
                <w:tab w:val="left" w:pos="1500"/>
              </w:tabs>
              <w:rPr>
                <w:rFonts w:ascii="Times New Roman" w:eastAsiaTheme="minorHAnsi" w:hAnsi="Times New Roman" w:cstheme="minorBidi"/>
                <w:color w:val="000000"/>
                <w:sz w:val="24"/>
                <w:szCs w:val="24"/>
              </w:rPr>
            </w:pPr>
            <w:r w:rsidRPr="00B83760">
              <w:rPr>
                <w:rFonts w:ascii="Times New Roman" w:eastAsiaTheme="minorHAnsi" w:hAnsi="Times New Roman" w:cstheme="minorBidi"/>
                <w:color w:val="000000"/>
                <w:sz w:val="24"/>
                <w:szCs w:val="24"/>
              </w:rPr>
              <w:t xml:space="preserve">VS. </w:t>
            </w:r>
          </w:p>
          <w:p w:rsidR="00AA53A6" w:rsidRDefault="00AA53A6" w:rsidP="00AA53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r w:rsidRPr="00914874">
              <w:rPr>
                <w:rFonts w:ascii="Times New Roman" w:hAnsi="Times New Roman" w:cs="Times New Roman"/>
                <w:color w:val="auto"/>
              </w:rPr>
              <w:t>Attorney General of the United States</w:t>
            </w:r>
          </w:p>
          <w:p w:rsidR="00AA53A6" w:rsidRDefault="00AA53A6" w:rsidP="00AA53A6">
            <w:pPr>
              <w:pStyle w:val="Standard"/>
              <w:tabs>
                <w:tab w:val="left" w:pos="720"/>
              </w:tabs>
              <w:rPr>
                <w:rFonts w:ascii="Times New Roman" w:hAnsi="Times New Roman" w:cs="Times New Roman"/>
                <w:color w:val="auto"/>
              </w:rPr>
            </w:pPr>
          </w:p>
          <w:p w:rsidR="00AA53A6" w:rsidRDefault="00AA53A6" w:rsidP="00AA53A6">
            <w:pPr>
              <w:pStyle w:val="Standard"/>
              <w:tabs>
                <w:tab w:val="left" w:pos="720"/>
              </w:tabs>
              <w:rPr>
                <w:rFonts w:ascii="Times New Roman" w:hAnsi="Times New Roman" w:cs="Times New Roman"/>
                <w:color w:val="auto"/>
              </w:rPr>
            </w:pPr>
            <w:r>
              <w:rPr>
                <w:rFonts w:ascii="Times New Roman" w:hAnsi="Times New Roman" w:cs="Times New Roman"/>
                <w:color w:val="auto"/>
              </w:rPr>
              <w:t>IN PERSONAM-DEFENDANT AND/OR RESPONDANT</w:t>
            </w:r>
          </w:p>
          <w:p w:rsidR="00AA53A6" w:rsidRDefault="00AA53A6" w:rsidP="00AA53A6">
            <w:pPr>
              <w:pStyle w:val="Standard"/>
              <w:tabs>
                <w:tab w:val="left" w:pos="720"/>
              </w:tabs>
              <w:rPr>
                <w:rFonts w:ascii="Times New Roman" w:hAnsi="Times New Roman" w:cs="Times New Roman"/>
                <w:color w:val="auto"/>
              </w:rPr>
            </w:pPr>
          </w:p>
          <w:p w:rsidR="00AA53A6" w:rsidRDefault="00AA53A6" w:rsidP="00AA53A6">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ON BEHALF OF IN PERSONAM, IN REM AND/OR QUASI IN REM “CLASS DEFENDANTS”  </w:t>
            </w:r>
          </w:p>
          <w:p w:rsidR="00AA53A6" w:rsidRDefault="00AA53A6" w:rsidP="00AA53A6">
            <w:pPr>
              <w:pStyle w:val="Standard"/>
              <w:tabs>
                <w:tab w:val="left" w:pos="720"/>
              </w:tabs>
              <w:rPr>
                <w:rFonts w:ascii="Times New Roman" w:hAnsi="Times New Roman" w:cs="Times New Roman"/>
                <w:color w:val="auto"/>
              </w:rPr>
            </w:pPr>
          </w:p>
          <w:p w:rsidR="00AA53A6" w:rsidRPr="00914874" w:rsidRDefault="00AA53A6" w:rsidP="00AA53A6">
            <w:pPr>
              <w:pStyle w:val="Standard"/>
              <w:tabs>
                <w:tab w:val="left" w:pos="720"/>
              </w:tabs>
              <w:rPr>
                <w:rFonts w:ascii="Times New Roman" w:hAnsi="Times New Roman" w:cs="Times New Roman"/>
                <w:color w:val="auto"/>
              </w:rPr>
            </w:pPr>
          </w:p>
          <w:p w:rsidR="00AA53A6" w:rsidRPr="00914874" w:rsidRDefault="00AA53A6" w:rsidP="00AA53A6">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AA53A6" w:rsidRPr="00914874" w:rsidRDefault="00AA53A6" w:rsidP="00AA53A6">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AA53A6" w:rsidRDefault="00AA53A6" w:rsidP="00AA53A6">
            <w:pPr>
              <w:pStyle w:val="Standard"/>
              <w:rPr>
                <w:rFonts w:ascii="Times New Roman" w:hAnsi="Times New Roman" w:cs="Times New Roman"/>
                <w:color w:val="auto"/>
              </w:rPr>
            </w:pPr>
            <w:r w:rsidRPr="00914874">
              <w:rPr>
                <w:rFonts w:ascii="Times New Roman" w:hAnsi="Times New Roman" w:cs="Times New Roman"/>
                <w:color w:val="auto"/>
              </w:rPr>
              <w:t>Washington, D.C.20530-0001,</w:t>
            </w:r>
          </w:p>
          <w:p w:rsidR="00AA53A6" w:rsidRPr="00B83760" w:rsidRDefault="00AA53A6" w:rsidP="00AA53A6">
            <w:pPr>
              <w:rPr>
                <w:rFonts w:ascii="Times New Roman" w:eastAsiaTheme="minorHAnsi" w:hAnsi="Times New Roman" w:cstheme="minorBidi"/>
                <w:sz w:val="24"/>
                <w:szCs w:val="24"/>
              </w:rPr>
            </w:pPr>
            <w:r w:rsidRPr="00B83760">
              <w:rPr>
                <w:rFonts w:ascii="Times New Roman" w:eastAsiaTheme="minorHAnsi" w:hAnsi="Times New Roman" w:cstheme="minorBidi"/>
                <w:sz w:val="24"/>
                <w:szCs w:val="24"/>
              </w:rPr>
              <w:lastRenderedPageBreak/>
              <w:t>_______________________________</w:t>
            </w:r>
          </w:p>
          <w:p w:rsidR="00AA53A6" w:rsidRDefault="00AA53A6" w:rsidP="00F430A6">
            <w:pPr>
              <w:pStyle w:val="Standard"/>
              <w:rPr>
                <w:rFonts w:ascii="Times New Roman" w:hAnsi="Times New Roman" w:cs="Times New Roman"/>
              </w:rPr>
            </w:pPr>
          </w:p>
          <w:p w:rsidR="00F430A6" w:rsidRDefault="00F430A6" w:rsidP="00B7606E">
            <w:pPr>
              <w:pStyle w:val="Standard"/>
              <w:rPr>
                <w:rFonts w:ascii="Times New Roman" w:hAnsi="Times New Roman" w:cs="Times New Roman"/>
              </w:rPr>
            </w:pPr>
          </w:p>
          <w:p w:rsidR="00B7606E" w:rsidRPr="00235B76" w:rsidRDefault="00B7606E" w:rsidP="00B7606E">
            <w:pPr>
              <w:pStyle w:val="Standard"/>
              <w:ind w:left="180"/>
              <w:rPr>
                <w:rFonts w:ascii="Times New Roman" w:hAnsi="Times New Roman" w:cs="Times New Roman"/>
                <w:color w:val="auto"/>
              </w:rPr>
            </w:pPr>
          </w:p>
          <w:p w:rsidR="00B7606E" w:rsidRPr="00235B76" w:rsidRDefault="00B7606E" w:rsidP="00B7606E">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B7606E" w:rsidRPr="00B83760" w:rsidRDefault="00B7606E" w:rsidP="00B7606E">
            <w:pPr>
              <w:tabs>
                <w:tab w:val="left" w:pos="1500"/>
              </w:tabs>
              <w:rPr>
                <w:rFonts w:asciiTheme="minorHAnsi" w:eastAsiaTheme="minorHAnsi" w:hAnsiTheme="minorHAnsi" w:cstheme="minorBidi"/>
              </w:rPr>
            </w:pPr>
          </w:p>
        </w:tc>
        <w:tc>
          <w:tcPr>
            <w:tcW w:w="134" w:type="dxa"/>
            <w:shd w:val="clear" w:color="auto" w:fill="FFFFFF"/>
            <w:tcMar>
              <w:top w:w="0" w:type="dxa"/>
              <w:left w:w="10" w:type="dxa"/>
              <w:bottom w:w="0" w:type="dxa"/>
              <w:right w:w="10" w:type="dxa"/>
            </w:tcMar>
          </w:tcPr>
          <w:p w:rsidR="00B7606E" w:rsidRDefault="00B7606E" w:rsidP="00B7606E">
            <w:pPr>
              <w:pStyle w:val="NormalWeb"/>
            </w:pPr>
          </w:p>
          <w:p w:rsidR="00B7606E" w:rsidRDefault="00B7606E" w:rsidP="00B7606E">
            <w:pPr>
              <w:pStyle w:val="NormalWeb"/>
            </w:pPr>
            <w:r>
              <w:t>)))))))))))</w:t>
            </w:r>
          </w:p>
          <w:p w:rsidR="00B7606E" w:rsidRDefault="00B7606E" w:rsidP="00B7606E">
            <w:pPr>
              <w:pStyle w:val="NormalWeb"/>
            </w:pPr>
          </w:p>
        </w:tc>
        <w:tc>
          <w:tcPr>
            <w:tcW w:w="4682" w:type="dxa"/>
            <w:shd w:val="clear" w:color="auto" w:fill="FFFFFF"/>
            <w:tcMar>
              <w:top w:w="0" w:type="dxa"/>
              <w:left w:w="10" w:type="dxa"/>
              <w:bottom w:w="0" w:type="dxa"/>
              <w:right w:w="10" w:type="dxa"/>
            </w:tcMar>
          </w:tcPr>
          <w:p w:rsidR="00B7606E" w:rsidRPr="00B83760" w:rsidRDefault="00B7606E" w:rsidP="00B7606E">
            <w:pPr>
              <w:rPr>
                <w:rFonts w:asciiTheme="minorHAnsi" w:eastAsiaTheme="minorHAnsi" w:hAnsiTheme="minorHAnsi" w:cstheme="minorBidi"/>
              </w:rPr>
            </w:pPr>
          </w:p>
          <w:p w:rsidR="00B7606E" w:rsidRDefault="00B7606E" w:rsidP="00B7606E">
            <w:pPr>
              <w:pStyle w:val="NormalWeb"/>
            </w:pPr>
          </w:p>
          <w:p w:rsidR="00B7606E" w:rsidRPr="00B83760" w:rsidRDefault="00B7606E" w:rsidP="00B7606E">
            <w:pPr>
              <w:rPr>
                <w:rFonts w:asciiTheme="minorHAnsi" w:eastAsiaTheme="minorHAnsi" w:hAnsiTheme="minorHAnsi" w:cstheme="minorBidi"/>
                <w:b/>
              </w:rPr>
            </w:pPr>
          </w:p>
          <w:p w:rsidR="00B7606E" w:rsidRDefault="00B7606E" w:rsidP="00B7606E">
            <w:pPr>
              <w:pStyle w:val="Standard"/>
            </w:pPr>
            <w:r>
              <w:rPr>
                <w:rFonts w:ascii="Times New Roman" w:hAnsi="Times New Roman" w:cs="Times New Roman"/>
                <w:b/>
              </w:rPr>
              <w:t xml:space="preserve">SUMMONS </w:t>
            </w:r>
          </w:p>
        </w:tc>
      </w:tr>
    </w:tbl>
    <w:p w:rsidR="00B7606E" w:rsidRPr="00DB4042" w:rsidRDefault="00B7606E" w:rsidP="00B7606E">
      <w:pPr>
        <w:rPr>
          <w:b/>
        </w:rPr>
      </w:pPr>
      <w:r>
        <w:rPr>
          <w:b/>
        </w:rPr>
        <w:lastRenderedPageBreak/>
        <w:t xml:space="preserve">                                                                     SUMMONS </w:t>
      </w:r>
    </w:p>
    <w:p w:rsidR="00B7606E" w:rsidRDefault="00B7606E" w:rsidP="00B7606E">
      <w:pPr>
        <w:rPr>
          <w:b/>
          <w:sz w:val="44"/>
          <w:szCs w:val="44"/>
        </w:rPr>
      </w:pPr>
    </w:p>
    <w:p w:rsidR="00B7606E" w:rsidRDefault="00B7606E" w:rsidP="00B7606E">
      <w:pPr>
        <w:pStyle w:val="Standard"/>
        <w:tabs>
          <w:tab w:val="left" w:pos="720"/>
        </w:tabs>
        <w:rPr>
          <w:rFonts w:ascii="Times New Roman" w:hAnsi="Times New Roman" w:cs="Times New Roman"/>
        </w:rPr>
      </w:pPr>
      <w:r>
        <w:rPr>
          <w:rFonts w:ascii="Times New Roman" w:hAnsi="Times New Roman" w:cs="Times New Roman"/>
          <w:b/>
          <w:sz w:val="44"/>
          <w:szCs w:val="44"/>
        </w:rPr>
        <w:t xml:space="preserve">TO:  </w:t>
      </w:r>
      <w:r>
        <w:rPr>
          <w:rFonts w:ascii="Times New Roman" w:hAnsi="Times New Roman" w:cs="Times New Roman"/>
          <w:color w:val="auto"/>
        </w:rPr>
        <w:t xml:space="preserve">Barak H. Obama(AKA Barry Soertoes) </w:t>
      </w:r>
      <w:r w:rsidRPr="00B978C0">
        <w:rPr>
          <w:rFonts w:ascii="Times New Roman" w:hAnsi="Times New Roman" w:cs="Times New Roman"/>
          <w:color w:val="auto"/>
        </w:rPr>
        <w:t xml:space="preserve"> in her official as </w:t>
      </w:r>
      <w:r>
        <w:rPr>
          <w:rFonts w:ascii="Times New Roman" w:hAnsi="Times New Roman" w:cs="Times New Roman"/>
          <w:color w:val="auto"/>
        </w:rPr>
        <w:t>United States President \</w:t>
      </w:r>
    </w:p>
    <w:p w:rsidR="00B7606E" w:rsidRPr="00FA0E4C" w:rsidRDefault="00B7606E" w:rsidP="00B7606E">
      <w:pPr>
        <w:pStyle w:val="Standard"/>
        <w:tabs>
          <w:tab w:val="left" w:pos="720"/>
        </w:tabs>
        <w:rPr>
          <w:rFonts w:ascii="Times New Roman" w:hAnsi="Times New Roman" w:cs="Times New Roman"/>
          <w:color w:val="auto"/>
        </w:rPr>
      </w:pPr>
      <w:r>
        <w:rPr>
          <w:rFonts w:ascii="Times New Roman" w:hAnsi="Times New Roman" w:cs="Times New Roman"/>
        </w:rPr>
        <w:t xml:space="preserve">                DEFENDANT AND/OR RESPONDANT  </w:t>
      </w:r>
    </w:p>
    <w:p w:rsidR="00B7606E" w:rsidRDefault="00B7606E" w:rsidP="00B7606E">
      <w:pPr>
        <w:pStyle w:val="Standard"/>
        <w:rPr>
          <w:rFonts w:ascii="Times New Roman" w:hAnsi="Times New Roman" w:cs="Times New Roman"/>
        </w:rPr>
      </w:pPr>
    </w:p>
    <w:p w:rsidR="00B7606E" w:rsidRPr="0079210C" w:rsidRDefault="00B7606E" w:rsidP="00B7606E">
      <w:pPr>
        <w:pStyle w:val="Standard"/>
        <w:rPr>
          <w:rFonts w:ascii="Times New Roman" w:hAnsi="Times New Roman" w:cs="Times New Roman"/>
        </w:rPr>
      </w:pPr>
      <w:r>
        <w:rPr>
          <w:rFonts w:ascii="Times New Roman" w:hAnsi="Times New Roman" w:cs="Times New Roman"/>
        </w:rPr>
        <w:t xml:space="preserve">               APPEALEE AND/OR CROSS APPELLANT </w:t>
      </w:r>
    </w:p>
    <w:p w:rsidR="00B7606E" w:rsidRDefault="00B7606E" w:rsidP="00B7606E">
      <w:pPr>
        <w:tabs>
          <w:tab w:val="left" w:pos="1500"/>
        </w:tabs>
        <w:rPr>
          <w:color w:val="000000"/>
          <w:sz w:val="24"/>
          <w:szCs w:val="24"/>
        </w:rPr>
      </w:pPr>
    </w:p>
    <w:p w:rsidR="00B7606E" w:rsidRPr="00B978C0" w:rsidRDefault="00B7606E" w:rsidP="00B7606E">
      <w:pPr>
        <w:pStyle w:val="Standard"/>
        <w:rPr>
          <w:rFonts w:ascii="Times New Roman" w:hAnsi="Times New Roman" w:cs="Times New Roman"/>
          <w:color w:val="auto"/>
        </w:rPr>
      </w:pPr>
    </w:p>
    <w:p w:rsidR="00B7606E" w:rsidRPr="00B978C0" w:rsidRDefault="00B7606E" w:rsidP="00B7606E">
      <w:pPr>
        <w:pStyle w:val="Standard"/>
        <w:ind w:left="180"/>
        <w:rPr>
          <w:rFonts w:ascii="Times New Roman" w:hAnsi="Times New Roman" w:cs="Times New Roman"/>
          <w:color w:val="auto"/>
        </w:rPr>
      </w:pPr>
      <w:r w:rsidRPr="00B978C0">
        <w:rPr>
          <w:rFonts w:ascii="Times New Roman" w:hAnsi="Times New Roman" w:cs="Times New Roman"/>
          <w:color w:val="auto"/>
        </w:rPr>
        <w:t>United States Department of Justice</w:t>
      </w:r>
    </w:p>
    <w:p w:rsidR="00B7606E" w:rsidRPr="00B978C0" w:rsidRDefault="00B7606E" w:rsidP="00B7606E">
      <w:pPr>
        <w:pStyle w:val="Standard"/>
        <w:ind w:left="180"/>
        <w:rPr>
          <w:rFonts w:ascii="Times New Roman" w:hAnsi="Times New Roman" w:cs="Times New Roman"/>
          <w:color w:val="auto"/>
        </w:rPr>
      </w:pPr>
      <w:r w:rsidRPr="00B978C0">
        <w:rPr>
          <w:rFonts w:ascii="Times New Roman" w:hAnsi="Times New Roman" w:cs="Times New Roman"/>
          <w:color w:val="auto"/>
        </w:rPr>
        <w:t>950 Pennsylvania Avenue, N.W.</w:t>
      </w:r>
    </w:p>
    <w:p w:rsidR="00B7606E" w:rsidRDefault="00B7606E" w:rsidP="00B7606E">
      <w:pPr>
        <w:pStyle w:val="Standard"/>
        <w:rPr>
          <w:rFonts w:ascii="Times New Roman" w:hAnsi="Times New Roman" w:cs="Times New Roman"/>
          <w:color w:val="auto"/>
        </w:rPr>
      </w:pPr>
      <w:r w:rsidRPr="00B978C0">
        <w:rPr>
          <w:rFonts w:ascii="Times New Roman" w:hAnsi="Times New Roman" w:cs="Times New Roman"/>
          <w:color w:val="auto"/>
        </w:rPr>
        <w:t xml:space="preserve"> Washington, D.C.20530-0001,</w:t>
      </w:r>
    </w:p>
    <w:p w:rsidR="00B7606E" w:rsidRDefault="00B7606E" w:rsidP="00B7606E">
      <w:pPr>
        <w:pStyle w:val="Standard"/>
        <w:rPr>
          <w:rFonts w:ascii="Times New Roman" w:hAnsi="Times New Roman" w:cs="Times New Roman"/>
          <w:color w:val="auto"/>
        </w:rPr>
      </w:pPr>
    </w:p>
    <w:p w:rsidR="00B7606E" w:rsidRDefault="00B7606E" w:rsidP="00B7606E">
      <w:pPr>
        <w:pStyle w:val="Standard"/>
        <w:rPr>
          <w:rFonts w:ascii="Times New Roman" w:hAnsi="Times New Roman" w:cs="Times New Roman"/>
          <w:color w:val="auto"/>
        </w:rPr>
      </w:pPr>
    </w:p>
    <w:p w:rsidR="00B7606E" w:rsidRDefault="00B7606E" w:rsidP="00B7606E">
      <w:pPr>
        <w:pStyle w:val="Standard"/>
        <w:rPr>
          <w:rFonts w:ascii="Times New Roman" w:hAnsi="Times New Roman" w:cs="Times New Roman"/>
        </w:rPr>
      </w:pPr>
      <w:r>
        <w:rPr>
          <w:rFonts w:ascii="Times New Roman" w:hAnsi="Times New Roman" w:cs="Times New Roman"/>
          <w:color w:val="auto"/>
        </w:rPr>
        <w:t xml:space="preserve">A Lawsuit has been filed against Defendant ________class Defemdants, , who as </w:t>
      </w:r>
      <w:r>
        <w:rPr>
          <w:rFonts w:ascii="Times New Roman" w:hAnsi="Times New Roman" w:cs="Times New Roman"/>
        </w:rPr>
        <w:t>Civil Cross Plaintiff and/or Petitioner  -INTERVENOR -APPEALANTS AND/OR CROSS CROSS APPELLEES –CLAIMANTS  is making tis claim against you to pay part or all of wat he/she may owe to the Civil Cross Plaintiff and/or Petitioner  -INTERVENOR -APPEALANTS AND/OR CROSS CROSS APPELLEES –CLAIMANTS and the Plaintiff Committee and Oversight.</w:t>
      </w:r>
    </w:p>
    <w:p w:rsidR="00B7606E" w:rsidRDefault="00B7606E" w:rsidP="00B7606E">
      <w:pPr>
        <w:pStyle w:val="Standard"/>
        <w:rPr>
          <w:rFonts w:ascii="Times New Roman" w:hAnsi="Times New Roman" w:cs="Times New Roman"/>
        </w:rPr>
      </w:pPr>
    </w:p>
    <w:p w:rsidR="00B7606E" w:rsidRDefault="00B7606E" w:rsidP="00B7606E">
      <w:pPr>
        <w:pStyle w:val="Standard"/>
        <w:rPr>
          <w:rFonts w:ascii="Times New Roman" w:hAnsi="Times New Roman" w:cs="Times New Roman"/>
        </w:rPr>
      </w:pPr>
      <w:r>
        <w:rPr>
          <w:rFonts w:ascii="Times New Roman" w:hAnsi="Times New Roman" w:cs="Times New Roman"/>
        </w:rPr>
        <w:t xml:space="preserve">             Within 20 days </w:t>
      </w:r>
      <w:r w:rsidR="006F4222">
        <w:rPr>
          <w:rFonts w:ascii="Times New Roman" w:hAnsi="Times New Roman" w:cs="Times New Roman"/>
        </w:rPr>
        <w:t>ATF</w:t>
      </w:r>
      <w:r>
        <w:rPr>
          <w:rFonts w:ascii="Times New Roman" w:hAnsi="Times New Roman" w:cs="Times New Roman"/>
        </w:rPr>
        <w:t xml:space="preserve">er service of tis summons on you(not counting the day you received it), you must serve on the Civil Cross Plaintiff and/or Petitioner  -INTERVENOR -APPEALANTS AND/OR CROSS CROSS APPELLEES –CLAIMANTS  and the Plaintiff Committee and Oversight and on the Defendant an answer to te attached complaint or a motion under Rule 12 of the federal rule of civil procedure.  Te answer or motion must be served on the Defendant ATTONREY - </w:t>
      </w:r>
      <w:r w:rsidRPr="00882432">
        <w:t xml:space="preserve">General Counsel for Eric Holder </w:t>
      </w:r>
      <w:r>
        <w:t xml:space="preserve">- </w:t>
      </w:r>
      <w:r w:rsidRPr="00882432">
        <w:t xml:space="preserve">John Russell Tyler, </w:t>
      </w:r>
      <w:r>
        <w:rPr>
          <w:rFonts w:ascii="Times New Roman" w:hAnsi="Times New Roman" w:cs="Times New Roman"/>
        </w:rPr>
        <w:t>who address is</w:t>
      </w:r>
    </w:p>
    <w:p w:rsidR="00B7606E" w:rsidRPr="005F37BA" w:rsidRDefault="00B7606E" w:rsidP="00B7606E">
      <w:pPr>
        <w:pStyle w:val="Standard"/>
        <w:rPr>
          <w:rFonts w:ascii="Times New Roman" w:hAnsi="Times New Roman" w:cs="Times New Roman"/>
        </w:rPr>
      </w:pPr>
      <w:r w:rsidRPr="00882432">
        <w:t>950 Pennsylvania Avenue, N.W.Washington, D.C.20530-0001</w:t>
      </w:r>
      <w:r>
        <w:t xml:space="preserve">  - </w:t>
      </w:r>
      <w:r w:rsidRPr="00882432">
        <w:t xml:space="preserve"> At the United States   </w:t>
      </w:r>
    </w:p>
    <w:p w:rsidR="00B7606E" w:rsidRDefault="00B7606E" w:rsidP="00B7606E">
      <w:pPr>
        <w:rPr>
          <w:sz w:val="24"/>
          <w:szCs w:val="24"/>
        </w:rPr>
      </w:pPr>
      <w:r w:rsidRPr="00882432">
        <w:rPr>
          <w:sz w:val="24"/>
          <w:szCs w:val="24"/>
        </w:rPr>
        <w:t xml:space="preserve">Department of Justice </w:t>
      </w:r>
      <w:r>
        <w:rPr>
          <w:sz w:val="24"/>
          <w:szCs w:val="24"/>
        </w:rPr>
        <w:t xml:space="preserve">AND ALSO ON THE PLAINTIFFS ATTORNEY </w:t>
      </w:r>
      <w:r w:rsidRPr="00882432">
        <w:rPr>
          <w:sz w:val="24"/>
          <w:szCs w:val="24"/>
        </w:rPr>
        <w:t>KERRY W. KIRCHER,</w:t>
      </w:r>
      <w:r w:rsidRPr="00882432">
        <w:rPr>
          <w:iCs/>
          <w:sz w:val="24"/>
          <w:szCs w:val="24"/>
        </w:rPr>
        <w:t xml:space="preserve">Counsel for Plaintiff Committee on Oversight And Government Reform, U.. House ofRepresentative- </w:t>
      </w:r>
      <w:r>
        <w:rPr>
          <w:sz w:val="24"/>
          <w:szCs w:val="24"/>
        </w:rPr>
        <w:t xml:space="preserve">who address is:  </w:t>
      </w:r>
      <w:r w:rsidRPr="00882432">
        <w:rPr>
          <w:sz w:val="24"/>
          <w:szCs w:val="24"/>
        </w:rPr>
        <w:t xml:space="preserve"> U.</w:t>
      </w:r>
      <w:r>
        <w:rPr>
          <w:sz w:val="24"/>
          <w:szCs w:val="24"/>
        </w:rPr>
        <w:t>S</w:t>
      </w:r>
      <w:r w:rsidRPr="00882432">
        <w:rPr>
          <w:sz w:val="24"/>
          <w:szCs w:val="24"/>
        </w:rPr>
        <w:t>. HOUSE OFREPRESENTATIVES 219 Cannon House Office Building Washington, D.C. 20515</w:t>
      </w:r>
      <w:r>
        <w:rPr>
          <w:sz w:val="24"/>
          <w:szCs w:val="24"/>
        </w:rPr>
        <w:t xml:space="preserve">  AND ALSO ON </w:t>
      </w:r>
      <w:r>
        <w:t xml:space="preserve">Civil Cross Plaintiff and/or Petitioner  -INTERVENOR -APPEALANTS AND/OR CROSS CROSS APPELLEES –CLAIMANTS - </w:t>
      </w:r>
      <w:r w:rsidRPr="005C142F">
        <w:t xml:space="preserve">THE STATE of Alabama, Alaska, Arizona, Arkansas, California, Colorado, Connecticut, Delaware, Florida, Georgia, Hawaii, Idaho, Illinois, Indiana, Iowa, Kansas, </w:t>
      </w:r>
      <w:r w:rsidRPr="005C142F">
        <w:lastRenderedPageBreak/>
        <w:t xml:space="preserve">Kentucky, Louisiana, Maine, Maryland, Massachusetts, Michigan, Minnesota, Mississippi, Missouri, </w:t>
      </w:r>
      <w:r w:rsidRPr="005C142F">
        <w:rPr>
          <w:bCs/>
        </w:rPr>
        <w:t>Montana</w:t>
      </w:r>
      <w:r w:rsidRPr="00303897">
        <w:rPr>
          <w:bCs/>
        </w:rPr>
        <w:t xml:space="preserve">, Nebraska, Nevada, New Hampshire, New Jersey, New Mexico, New York, North Carolina, North Dakota, Ohio, Oklahoma, </w:t>
      </w:r>
      <w:r w:rsidRPr="00303897">
        <w:t>Oregon, Pennsylvania, Rhode Island, South Carolina, South Dakota, Tennessee, Texas, Utah, Vermont, Virginia, Washington, West Virginia, Wisconsin, Wyoming</w:t>
      </w:r>
      <w:r>
        <w:t>[the District of Columbia, the Common wealth of Puerto Rico, The US Virgin Island, Guam, the Northern Marianna Islands, the American Samoa]</w:t>
      </w:r>
      <w:r w:rsidRPr="00303897">
        <w:t>( EX REL Sharon Bridgewater (A.K.A. Sharon Abusalem, Sharon D</w:t>
      </w:r>
      <w:r>
        <w:t>avis) Private Attorney General and QUI TAM RELATOR[</w:t>
      </w:r>
      <w:r w:rsidRPr="00303897">
        <w:t>The Federal Trade Commission, The Bureau of Consumer Protection, Bureau of Competition, Securit</w:t>
      </w:r>
      <w:r>
        <w:t xml:space="preserve">ies and Exchange  Commission]on behalf of  </w:t>
      </w:r>
      <w:r w:rsidRPr="00303897">
        <w:t xml:space="preserve">myself, James S. </w:t>
      </w:r>
      <w:r w:rsidRPr="001420FF">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t>(Crime Victims)who address is</w:t>
      </w:r>
      <w:r>
        <w:rPr>
          <w:sz w:val="24"/>
          <w:szCs w:val="24"/>
        </w:rPr>
        <w:t xml:space="preserve">18592 Dale Street </w:t>
      </w:r>
      <w:r w:rsidRPr="007204B8">
        <w:rPr>
          <w:sz w:val="24"/>
          <w:szCs w:val="24"/>
        </w:rPr>
        <w:t xml:space="preserve">Detroit, MI </w:t>
      </w:r>
      <w:r>
        <w:rPr>
          <w:sz w:val="24"/>
          <w:szCs w:val="24"/>
        </w:rPr>
        <w:t>48219.  If you fail to do so, judgment by default will be entered against you for the relief demanded in the Intervening_______complaint.  You also must file te answer or motion with the court and serve it on any oter parties.</w:t>
      </w:r>
    </w:p>
    <w:p w:rsidR="00B7606E" w:rsidRPr="007204B8" w:rsidRDefault="00B7606E" w:rsidP="00B7606E">
      <w:pPr>
        <w:rPr>
          <w:sz w:val="24"/>
          <w:szCs w:val="24"/>
        </w:rPr>
      </w:pPr>
      <w:r>
        <w:rPr>
          <w:sz w:val="24"/>
          <w:szCs w:val="24"/>
        </w:rPr>
        <w:t xml:space="preserve">         A copy of the Plaintiff’s complaint is also attaced.  You may-but are not required to –respond to it</w:t>
      </w: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Default="00B7606E" w:rsidP="00B7606E">
      <w:pPr>
        <w:pStyle w:val="BodyTextIndent2"/>
        <w:spacing w:line="240" w:lineRule="auto"/>
        <w:ind w:left="0" w:firstLine="0"/>
        <w:rPr>
          <w:rFonts w:cs="Times New Roman"/>
        </w:rPr>
      </w:pPr>
    </w:p>
    <w:p w:rsidR="00B7606E" w:rsidRPr="00AD250B" w:rsidRDefault="00B7606E" w:rsidP="00B7606E">
      <w:pPr>
        <w:pStyle w:val="BodyTextIndent2"/>
        <w:spacing w:line="240" w:lineRule="auto"/>
        <w:ind w:left="0" w:firstLine="0"/>
        <w:rPr>
          <w:rFonts w:cs="Times New Roman"/>
          <w:sz w:val="72"/>
          <w:szCs w:val="72"/>
        </w:rPr>
      </w:pPr>
      <w:r w:rsidRPr="00AD250B">
        <w:rPr>
          <w:rFonts w:cs="Times New Roman"/>
          <w:sz w:val="72"/>
          <w:szCs w:val="72"/>
        </w:rPr>
        <w:t>E(4)(C)SUPPLENAL RULES</w:t>
      </w:r>
    </w:p>
    <w:p w:rsidR="00B7606E" w:rsidRDefault="00B7606E" w:rsidP="00B7606E">
      <w:pPr>
        <w:rPr>
          <w:b/>
          <w:sz w:val="24"/>
          <w:szCs w:val="24"/>
        </w:rPr>
      </w:pPr>
    </w:p>
    <w:p w:rsidR="00B7606E" w:rsidRDefault="00B7606E" w:rsidP="00B7606E">
      <w:pPr>
        <w:rPr>
          <w:b/>
          <w:sz w:val="24"/>
          <w:szCs w:val="24"/>
        </w:rPr>
      </w:pPr>
    </w:p>
    <w:p w:rsidR="00B7606E" w:rsidRDefault="00B7606E" w:rsidP="00B7606E">
      <w:pPr>
        <w:rPr>
          <w:b/>
          <w:sz w:val="24"/>
          <w:szCs w:val="24"/>
        </w:rPr>
      </w:pPr>
    </w:p>
    <w:p w:rsidR="00B7606E" w:rsidRDefault="00B7606E" w:rsidP="00B7606E">
      <w:pPr>
        <w:tabs>
          <w:tab w:val="left" w:pos="720"/>
        </w:tabs>
      </w:pPr>
    </w:p>
    <w:p w:rsidR="00B7606E" w:rsidRDefault="00B7606E" w:rsidP="00B7606E">
      <w:pPr>
        <w:tabs>
          <w:tab w:val="left" w:pos="720"/>
        </w:tabs>
      </w:pPr>
    </w:p>
    <w:p w:rsidR="00B6453B" w:rsidRPr="00244E92" w:rsidRDefault="00B6453B" w:rsidP="00B6453B">
      <w:pPr>
        <w:rPr>
          <w:rFonts w:ascii="Times New Roman" w:hAnsi="Times New Roman"/>
          <w:b/>
          <w:u w:val="single"/>
        </w:rPr>
      </w:pPr>
      <w:r w:rsidRPr="00244E92">
        <w:rPr>
          <w:rFonts w:ascii="Times New Roman" w:hAnsi="Times New Roman"/>
          <w:b/>
          <w:u w:val="single"/>
        </w:rPr>
        <w:t>SUPPLIMENTAL RULES PROVIDE FOR INTERROGAROTIES WITH COMPLAINT</w:t>
      </w:r>
    </w:p>
    <w:p w:rsidR="00B6453B" w:rsidRDefault="00B6453B" w:rsidP="00B6453B"/>
    <w:p w:rsidR="00B6453B" w:rsidRDefault="00B7606E" w:rsidP="00B6453B">
      <w:r>
        <w:t>.</w:t>
      </w:r>
    </w:p>
    <w:p w:rsidR="00B6453B" w:rsidRPr="0021396D" w:rsidRDefault="00B6453B" w:rsidP="00B6453B">
      <w:pPr>
        <w:rPr>
          <w:rFonts w:ascii="Times New Roman" w:hAnsi="Times New Roman"/>
          <w:b/>
        </w:rPr>
      </w:pPr>
      <w:r w:rsidRPr="0021396D">
        <w:rPr>
          <w:rFonts w:ascii="Times New Roman" w:hAnsi="Times New Roman"/>
          <w:b/>
        </w:rPr>
        <w:t>UNITED STATES DISTRICT COURT FOR THE DISTRICT OF COLUMBIA</w:t>
      </w:r>
    </w:p>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r>
        <w:t>TO:{Name of Party}</w:t>
      </w:r>
    </w:p>
    <w:p w:rsidR="00B6453B" w:rsidRDefault="00B6453B" w:rsidP="00B6453B"/>
    <w:p w:rsidR="00B6453B" w:rsidRDefault="00B6453B" w:rsidP="00B6453B"/>
    <w:p w:rsidR="00B6453B" w:rsidRDefault="00B6453B" w:rsidP="00B6453B"/>
    <w:p w:rsidR="00B6453B" w:rsidRDefault="00B6453B" w:rsidP="00B6453B">
      <w:r>
        <w:t>INTERROGATORIES TO GARNISHEE</w:t>
      </w:r>
    </w:p>
    <w:p w:rsidR="00B6453B" w:rsidRDefault="00B6453B" w:rsidP="00B6453B"/>
    <w:p w:rsidR="00B6453B" w:rsidRDefault="00B6453B" w:rsidP="00B6453B">
      <w:r>
        <w:t>TO:</w:t>
      </w:r>
    </w:p>
    <w:p w:rsidR="00B6453B" w:rsidRDefault="00B6453B" w:rsidP="00B6453B">
      <w:r>
        <w:t xml:space="preserve">       (GARNISHEE)</w:t>
      </w:r>
    </w:p>
    <w:p w:rsidR="00B6453B" w:rsidRDefault="00B6453B" w:rsidP="00B6453B"/>
    <w:p w:rsidR="00B6453B" w:rsidRDefault="00B6453B" w:rsidP="00B6453B">
      <w:r>
        <w:t xml:space="preserve">You are required to file answers to the following interrogatories within (20) days </w:t>
      </w:r>
      <w:r w:rsidR="006F4222">
        <w:t>ATF</w:t>
      </w:r>
      <w:r>
        <w:t>er service upon you.  Failure to do so may result in judgment against you:</w:t>
      </w:r>
    </w:p>
    <w:p w:rsidR="00B6453B" w:rsidRDefault="00B6453B" w:rsidP="00B6453B"/>
    <w:p w:rsidR="00B6453B" w:rsidRDefault="00B6453B" w:rsidP="0008101B">
      <w:pPr>
        <w:pStyle w:val="ListParagraph"/>
        <w:numPr>
          <w:ilvl w:val="0"/>
          <w:numId w:val="14"/>
        </w:numPr>
      </w:pPr>
      <w:r>
        <w:t xml:space="preserve"> At any time you served or at any subsequent time did you owe the Defendant any money or were you liable to the Defendant on any negotiable or other written instrument, or did the Defendant claim that you owed the Defendant any money or were liable to the Defendant for any reason?</w:t>
      </w:r>
    </w:p>
    <w:p w:rsidR="00B6453B" w:rsidRDefault="00B6453B" w:rsidP="0008101B">
      <w:pPr>
        <w:pStyle w:val="ListParagraph"/>
        <w:numPr>
          <w:ilvl w:val="0"/>
          <w:numId w:val="14"/>
        </w:numPr>
      </w:pPr>
      <w:r>
        <w:t>At the time you were served or at any subsequent time was there in your possession, custody or control or in the joint possession, custody or control of yourself and one or more other persons any property of any nature owned solely or in part by the Defendant?</w:t>
      </w:r>
    </w:p>
    <w:p w:rsidR="00B6453B" w:rsidRDefault="00B6453B" w:rsidP="0008101B">
      <w:pPr>
        <w:pStyle w:val="ListParagraph"/>
        <w:numPr>
          <w:ilvl w:val="0"/>
          <w:numId w:val="14"/>
        </w:numPr>
      </w:pPr>
      <w:r>
        <w:t>At the time you were served or at any subsequent time did you hold legal title to any property of any nature owned solely or in part by the Defendant or in which the Defendant held or claimed any interest?</w:t>
      </w:r>
    </w:p>
    <w:p w:rsidR="00B6453B" w:rsidRDefault="00B6453B" w:rsidP="0008101B">
      <w:pPr>
        <w:pStyle w:val="ListParagraph"/>
        <w:numPr>
          <w:ilvl w:val="0"/>
          <w:numId w:val="14"/>
        </w:numPr>
      </w:pPr>
      <w:r>
        <w:t>At the time you were served or at any subsequent time did you hold as fiduciary any property in which the Defendant had an interest?</w:t>
      </w:r>
    </w:p>
    <w:p w:rsidR="00B6453B" w:rsidRDefault="00B6453B" w:rsidP="0008101B">
      <w:pPr>
        <w:pStyle w:val="ListParagraph"/>
        <w:numPr>
          <w:ilvl w:val="0"/>
          <w:numId w:val="14"/>
        </w:numPr>
      </w:pPr>
      <w:r>
        <w:lastRenderedPageBreak/>
        <w:t xml:space="preserve">At any tie before or </w:t>
      </w:r>
      <w:r w:rsidR="006F4222">
        <w:t>ATF</w:t>
      </w:r>
      <w:r>
        <w:t>er you were served did the Defendant transfer or deliver any property to you or to any person or place pursuant to your direction or consent and if so what was the consideration therefore?</w:t>
      </w:r>
    </w:p>
    <w:p w:rsidR="00B6453B" w:rsidRDefault="00B6453B" w:rsidP="0008101B">
      <w:pPr>
        <w:pStyle w:val="ListParagraph"/>
        <w:numPr>
          <w:ilvl w:val="0"/>
          <w:numId w:val="14"/>
        </w:numPr>
      </w:pPr>
      <w:r>
        <w:t xml:space="preserve">At any time </w:t>
      </w:r>
      <w:r w:rsidR="006F4222">
        <w:t>ATF</w:t>
      </w:r>
      <w:r>
        <w:t xml:space="preserve">er you were served did you pay, transfer or deliver any money or property </w:t>
      </w:r>
    </w:p>
    <w:p w:rsidR="00B6453B" w:rsidRDefault="00B6453B" w:rsidP="0008101B">
      <w:pPr>
        <w:pStyle w:val="ListParagraph"/>
        <w:numPr>
          <w:ilvl w:val="0"/>
          <w:numId w:val="14"/>
        </w:numPr>
      </w:pPr>
      <w:r>
        <w:t>If you are a bank or other financial institution at the time you were served or at any subsequent time did the Defenant have funds or deposit in an account in which funds are depositied electronically on a recurring basis and which are identified as being funds that upon deposit are exempt from execution, levy or attachment under one of the “50 States” or Federal law?  If so, identify each account and state the amount of funds in each account, and the entitity electronically depositing  those funds on a recurring basis.</w:t>
      </w:r>
    </w:p>
    <w:p w:rsidR="00B6453B" w:rsidRDefault="00B6453B" w:rsidP="0008101B">
      <w:pPr>
        <w:pStyle w:val="ListParagraph"/>
        <w:numPr>
          <w:ilvl w:val="0"/>
          <w:numId w:val="14"/>
        </w:numPr>
      </w:pPr>
      <w:r>
        <w:t>If you are a bank or other financial institution, at the time you were served or at any subsequent  time you were served or at any subsequent tim did the Defenant have funds on deposit, not including any othersie exempt funds, did not exceed the amount of the general monetary exemption under 42 USCS section 8123?  If so identify each account.</w:t>
      </w:r>
    </w:p>
    <w:p w:rsidR="00B6453B" w:rsidRDefault="00B6453B" w:rsidP="00B6453B">
      <w:pPr>
        <w:pStyle w:val="ListParagraph"/>
      </w:pPr>
    </w:p>
    <w:p w:rsidR="00B6453B" w:rsidRDefault="00B6453B" w:rsidP="00B6453B">
      <w:pPr>
        <w:pStyle w:val="ListParagraph"/>
      </w:pPr>
    </w:p>
    <w:p w:rsidR="00B6453B" w:rsidRDefault="00B6453B" w:rsidP="00B6453B">
      <w:pPr>
        <w:pStyle w:val="ListParagraph"/>
      </w:pPr>
      <w:r>
        <w:t>PLAINTIFF SET FORTH ADDITIIONAL OTHER APPROPRIATE INTERROGATORIES</w:t>
      </w:r>
    </w:p>
    <w:p w:rsidR="00B6453B" w:rsidRDefault="00B6453B" w:rsidP="00B6453B">
      <w:pPr>
        <w:pStyle w:val="ListParagraph"/>
      </w:pPr>
    </w:p>
    <w:p w:rsidR="00B6453B" w:rsidRDefault="00B6453B" w:rsidP="0008101B">
      <w:pPr>
        <w:pStyle w:val="ListParagraph"/>
        <w:numPr>
          <w:ilvl w:val="0"/>
          <w:numId w:val="14"/>
        </w:numPr>
      </w:pPr>
      <w:r>
        <w:t>Under authority o Fed. R.Civil Procedure 33, you are hebey requeted to answer in writing and under oath, within (15) days from the receipt hereof, the following interrogatories:</w:t>
      </w:r>
    </w:p>
    <w:p w:rsidR="00B6453B" w:rsidRDefault="00B6453B" w:rsidP="00B6453B"/>
    <w:p w:rsidR="00B6453B" w:rsidRDefault="00B6453B" w:rsidP="00B6453B">
      <w:pPr>
        <w:rPr>
          <w:rFonts w:ascii="Times New Roman" w:hAnsi="Times New Roman"/>
          <w:b/>
          <w:u w:val="single"/>
        </w:rPr>
      </w:pPr>
      <w:r w:rsidRPr="00E52A72">
        <w:rPr>
          <w:rFonts w:ascii="Times New Roman" w:hAnsi="Times New Roman"/>
          <w:b/>
          <w:u w:val="single"/>
        </w:rPr>
        <w:t>INSTRUCTIONS FOR USE</w:t>
      </w:r>
    </w:p>
    <w:p w:rsidR="00B6453B" w:rsidRDefault="00B6453B" w:rsidP="00B6453B">
      <w:pPr>
        <w:rPr>
          <w:rFonts w:ascii="Times New Roman" w:hAnsi="Times New Roman"/>
          <w:b/>
          <w:u w:val="single"/>
        </w:rPr>
      </w:pPr>
    </w:p>
    <w:p w:rsidR="00B6453B" w:rsidRPr="000137B9" w:rsidRDefault="00B6453B" w:rsidP="0008101B">
      <w:pPr>
        <w:pStyle w:val="ListParagraph"/>
        <w:numPr>
          <w:ilvl w:val="0"/>
          <w:numId w:val="9"/>
        </w:numPr>
        <w:rPr>
          <w:rFonts w:ascii="Times New Roman" w:hAnsi="Times New Roman"/>
        </w:rPr>
      </w:pPr>
      <w:r w:rsidRPr="000137B9">
        <w:rPr>
          <w:rFonts w:ascii="Times New Roman" w:hAnsi="Times New Roman"/>
        </w:rPr>
        <w:t>All information is to be divuldged which is in the possession of he individual or corporate party, his or her attorney , investigators, agnets, employees, or other represeatives of the named party and his or her attorney.</w:t>
      </w:r>
    </w:p>
    <w:p w:rsidR="00B6453B" w:rsidRPr="000137B9" w:rsidRDefault="00B6453B" w:rsidP="0008101B">
      <w:pPr>
        <w:pStyle w:val="ListParagraph"/>
        <w:numPr>
          <w:ilvl w:val="0"/>
          <w:numId w:val="9"/>
        </w:numPr>
        <w:rPr>
          <w:rFonts w:ascii="Times New Roman" w:hAnsi="Times New Roman"/>
        </w:rPr>
      </w:pPr>
      <w:r w:rsidRPr="000137B9">
        <w:rPr>
          <w:rFonts w:ascii="Times New Roman" w:hAnsi="Times New Roman"/>
        </w:rPr>
        <w:t>A “Public Official” as used in these interrogatory s meant to include any employee of the United States Government, or other person who performs any for _______see page 283, volume 1A.</w:t>
      </w:r>
    </w:p>
    <w:p w:rsidR="00B6453B" w:rsidRPr="000137B9" w:rsidRDefault="00B6453B" w:rsidP="0008101B">
      <w:pPr>
        <w:pStyle w:val="ListParagraph"/>
        <w:numPr>
          <w:ilvl w:val="0"/>
          <w:numId w:val="9"/>
        </w:numPr>
        <w:rPr>
          <w:rFonts w:ascii="Times New Roman" w:hAnsi="Times New Roman"/>
        </w:rPr>
      </w:pPr>
      <w:r w:rsidRPr="000137B9">
        <w:rPr>
          <w:rFonts w:ascii="Times New Roman" w:hAnsi="Times New Roman"/>
        </w:rPr>
        <w:t>Where an individual interrogatory calls for an answer wichi involves more than one par, each part of the answer should be clearly set out so that it is understandable.</w:t>
      </w:r>
    </w:p>
    <w:p w:rsidR="00B6453B" w:rsidRPr="000137B9" w:rsidRDefault="00B6453B" w:rsidP="0008101B">
      <w:pPr>
        <w:pStyle w:val="ListParagraph"/>
        <w:numPr>
          <w:ilvl w:val="0"/>
          <w:numId w:val="9"/>
        </w:numPr>
        <w:rPr>
          <w:rFonts w:ascii="Times New Roman" w:hAnsi="Times New Roman"/>
        </w:rPr>
      </w:pPr>
      <w:r w:rsidRPr="000137B9">
        <w:rPr>
          <w:rFonts w:ascii="Times New Roman" w:hAnsi="Times New Roman"/>
        </w:rPr>
        <w:t>Where the terms “you” Defendant are used, they are meant to include every individual party and separate answers should be given for each person named as a party, if requested.</w:t>
      </w:r>
    </w:p>
    <w:p w:rsidR="00B6453B" w:rsidRPr="000137B9" w:rsidRDefault="00B6453B" w:rsidP="0008101B">
      <w:pPr>
        <w:pStyle w:val="ListParagraph"/>
        <w:numPr>
          <w:ilvl w:val="0"/>
          <w:numId w:val="9"/>
        </w:numPr>
        <w:rPr>
          <w:rFonts w:ascii="Times New Roman" w:hAnsi="Times New Roman"/>
          <w:b/>
          <w:u w:val="single"/>
        </w:rPr>
      </w:pPr>
      <w:r w:rsidRPr="000137B9">
        <w:rPr>
          <w:rFonts w:ascii="Times New Roman" w:hAnsi="Times New Roman"/>
        </w:rPr>
        <w:t>Where the terms “____________” or “the__” are sued they are mean</w:t>
      </w:r>
      <w:r>
        <w:rPr>
          <w:rFonts w:ascii="Times New Roman" w:hAnsi="Times New Roman"/>
        </w:rPr>
        <w:t>t to mean the ________________ which is the basis of this lawsuit, unless otherwise specificied.</w:t>
      </w:r>
    </w:p>
    <w:p w:rsidR="00B6453B" w:rsidRPr="000137B9" w:rsidRDefault="00B6453B" w:rsidP="0008101B">
      <w:pPr>
        <w:pStyle w:val="ListParagraph"/>
        <w:numPr>
          <w:ilvl w:val="0"/>
          <w:numId w:val="9"/>
        </w:numPr>
        <w:rPr>
          <w:rFonts w:ascii="Times New Roman" w:hAnsi="Times New Roman"/>
          <w:b/>
          <w:u w:val="single"/>
        </w:rPr>
      </w:pPr>
      <w:r>
        <w:rPr>
          <w:rFonts w:ascii="Times New Roman" w:hAnsi="Times New Roman"/>
        </w:rPr>
        <w:t>A specase has been provided on the Form of Interrogatories for your answer.  [Number of copies] are served herewith.  Complete all copies and swerve a copy upon each separate counsel rpresentation, retaining a copy in your file.  Attach a verification and certifice of mailing.</w:t>
      </w:r>
    </w:p>
    <w:p w:rsidR="00B6453B" w:rsidRPr="000137B9" w:rsidRDefault="00B6453B" w:rsidP="0008101B">
      <w:pPr>
        <w:pStyle w:val="ListParagraph"/>
        <w:numPr>
          <w:ilvl w:val="0"/>
          <w:numId w:val="9"/>
        </w:numPr>
        <w:rPr>
          <w:rFonts w:ascii="Times New Roman" w:hAnsi="Times New Roman"/>
          <w:b/>
          <w:u w:val="single"/>
        </w:rPr>
      </w:pPr>
      <w:r>
        <w:rPr>
          <w:rFonts w:ascii="Times New Roman" w:hAnsi="Times New Roman"/>
        </w:rPr>
        <w:t>In the event the speace provided is not sufficient for your answer to any of the questions, please attach a separate sheet of paper with the additional information.</w:t>
      </w:r>
    </w:p>
    <w:p w:rsidR="00B6453B" w:rsidRPr="000137B9" w:rsidRDefault="00B6453B" w:rsidP="0008101B">
      <w:pPr>
        <w:pStyle w:val="ListParagraph"/>
        <w:numPr>
          <w:ilvl w:val="0"/>
          <w:numId w:val="9"/>
        </w:numPr>
        <w:rPr>
          <w:rFonts w:ascii="Times New Roman" w:hAnsi="Times New Roman"/>
          <w:b/>
          <w:u w:val="single"/>
        </w:rPr>
      </w:pPr>
      <w:r>
        <w:rPr>
          <w:rFonts w:ascii="Times New Roman" w:hAnsi="Times New Roman"/>
        </w:rPr>
        <w:lastRenderedPageBreak/>
        <w:t>These interrogatories are intended as continuing interrogatories, requiring you to answer by supplentnal answer, setting forth any information within the scope of the interrogatories as may be acquired by you, your agents, attorneys or represetantive following your original answers.</w:t>
      </w:r>
    </w:p>
    <w:p w:rsidR="00B6453B" w:rsidRDefault="00B6453B" w:rsidP="00B6453B">
      <w:pPr>
        <w:rPr>
          <w:rFonts w:ascii="Times New Roman" w:hAnsi="Times New Roman"/>
          <w:b/>
          <w:u w:val="single"/>
        </w:rPr>
      </w:pPr>
    </w:p>
    <w:p w:rsidR="00B6453B" w:rsidRDefault="00B6453B" w:rsidP="00B6453B">
      <w:pPr>
        <w:rPr>
          <w:rFonts w:ascii="Times New Roman" w:hAnsi="Times New Roman"/>
          <w:b/>
          <w:u w:val="single"/>
        </w:rPr>
      </w:pPr>
      <w:r>
        <w:rPr>
          <w:rFonts w:ascii="Times New Roman" w:hAnsi="Times New Roman"/>
          <w:b/>
          <w:u w:val="single"/>
        </w:rPr>
        <w:t>GENERAL BACKGROUND AND IDENTIFICATION</w:t>
      </w:r>
    </w:p>
    <w:p w:rsidR="00B6453B" w:rsidRPr="000137B9" w:rsidRDefault="00B6453B" w:rsidP="00B6453B">
      <w:pPr>
        <w:rPr>
          <w:rFonts w:ascii="Times New Roman" w:hAnsi="Times New Roman"/>
          <w:b/>
        </w:rPr>
      </w:pPr>
      <w:r w:rsidRPr="000137B9">
        <w:rPr>
          <w:rFonts w:ascii="Times New Roman" w:hAnsi="Times New Roman"/>
          <w:b/>
        </w:rPr>
        <w:t>501.</w:t>
      </w:r>
    </w:p>
    <w:p w:rsidR="00B6453B" w:rsidRPr="000A267C" w:rsidRDefault="00B6453B" w:rsidP="0008101B">
      <w:pPr>
        <w:pStyle w:val="ListParagraph"/>
        <w:numPr>
          <w:ilvl w:val="0"/>
          <w:numId w:val="10"/>
        </w:numPr>
        <w:rPr>
          <w:rFonts w:ascii="Times New Roman" w:hAnsi="Times New Roman"/>
        </w:rPr>
      </w:pPr>
      <w:r w:rsidRPr="000A267C">
        <w:rPr>
          <w:rFonts w:ascii="Times New Roman" w:hAnsi="Times New Roman"/>
        </w:rPr>
        <w:t xml:space="preserve"> State your full name:________________________________</w:t>
      </w:r>
    </w:p>
    <w:p w:rsidR="00B6453B" w:rsidRPr="000A267C" w:rsidRDefault="00B6453B" w:rsidP="0008101B">
      <w:pPr>
        <w:pStyle w:val="ListParagraph"/>
        <w:numPr>
          <w:ilvl w:val="0"/>
          <w:numId w:val="10"/>
        </w:numPr>
        <w:rPr>
          <w:rFonts w:ascii="Times New Roman" w:hAnsi="Times New Roman"/>
        </w:rPr>
      </w:pPr>
      <w:r w:rsidRPr="000A267C">
        <w:rPr>
          <w:rFonts w:ascii="Times New Roman" w:hAnsi="Times New Roman"/>
        </w:rPr>
        <w:t>State any and all other names which you have ever used or by which you have been known:</w:t>
      </w:r>
    </w:p>
    <w:p w:rsidR="00B6453B" w:rsidRPr="000A267C" w:rsidRDefault="00B6453B" w:rsidP="00B6453B">
      <w:pPr>
        <w:pStyle w:val="ListParagraph"/>
        <w:rPr>
          <w:rFonts w:ascii="Times New Roman" w:hAnsi="Times New Roman"/>
        </w:rPr>
      </w:pPr>
      <w:r w:rsidRPr="000A267C">
        <w:rPr>
          <w:rFonts w:ascii="Times New Roman" w:hAnsi="Times New Roman"/>
        </w:rPr>
        <w:t>___________________________________________________</w:t>
      </w:r>
    </w:p>
    <w:p w:rsidR="00B6453B" w:rsidRPr="000A267C" w:rsidRDefault="00B6453B" w:rsidP="0008101B">
      <w:pPr>
        <w:pStyle w:val="ListParagraph"/>
        <w:numPr>
          <w:ilvl w:val="0"/>
          <w:numId w:val="11"/>
        </w:numPr>
        <w:rPr>
          <w:rFonts w:ascii="Times New Roman" w:hAnsi="Times New Roman"/>
        </w:rPr>
      </w:pPr>
      <w:r w:rsidRPr="000A267C">
        <w:rPr>
          <w:rFonts w:ascii="Times New Roman" w:hAnsi="Times New Roman"/>
        </w:rPr>
        <w:t xml:space="preserve">  State each and every address which you have had in the last five(5) years, including your present address, and the dates of your residence at each:___________________________</w:t>
      </w:r>
    </w:p>
    <w:p w:rsidR="00B6453B" w:rsidRPr="000A267C" w:rsidRDefault="00B6453B" w:rsidP="00B6453B">
      <w:pPr>
        <w:pStyle w:val="ListParagraph"/>
        <w:ind w:left="465"/>
        <w:rPr>
          <w:rFonts w:ascii="Times New Roman" w:hAnsi="Times New Roman"/>
        </w:rPr>
      </w:pPr>
    </w:p>
    <w:p w:rsidR="00B6453B" w:rsidRPr="000A267C" w:rsidRDefault="00B6453B" w:rsidP="0008101B">
      <w:pPr>
        <w:pStyle w:val="ListParagraph"/>
        <w:numPr>
          <w:ilvl w:val="0"/>
          <w:numId w:val="11"/>
        </w:numPr>
        <w:rPr>
          <w:rFonts w:ascii="Times New Roman" w:hAnsi="Times New Roman"/>
        </w:rPr>
      </w:pPr>
      <w:r w:rsidRPr="000A267C">
        <w:rPr>
          <w:rFonts w:ascii="Times New Roman" w:hAnsi="Times New Roman"/>
        </w:rPr>
        <w:t>State  the date and place of your birth:__________________________________________</w:t>
      </w:r>
    </w:p>
    <w:p w:rsidR="00B6453B" w:rsidRPr="000A267C" w:rsidRDefault="00B6453B" w:rsidP="00B6453B">
      <w:pPr>
        <w:rPr>
          <w:rFonts w:ascii="Times New Roman" w:hAnsi="Times New Roman"/>
        </w:rPr>
      </w:pPr>
      <w:r w:rsidRPr="000A267C">
        <w:rPr>
          <w:rFonts w:ascii="Times New Roman" w:hAnsi="Times New Roman"/>
        </w:rPr>
        <w:t>504.</w:t>
      </w:r>
    </w:p>
    <w:p w:rsidR="00B6453B" w:rsidRPr="000A267C" w:rsidRDefault="00B6453B" w:rsidP="0008101B">
      <w:pPr>
        <w:pStyle w:val="ListParagraph"/>
        <w:numPr>
          <w:ilvl w:val="0"/>
          <w:numId w:val="12"/>
        </w:numPr>
        <w:rPr>
          <w:rFonts w:ascii="Times New Roman" w:hAnsi="Times New Roman"/>
        </w:rPr>
      </w:pPr>
      <w:r w:rsidRPr="000A267C">
        <w:rPr>
          <w:rFonts w:ascii="Times New Roman" w:hAnsi="Times New Roman"/>
        </w:rPr>
        <w:t>Which of the following is your present marital status:  Single, married, separated, widowed, or divorced?</w:t>
      </w:r>
    </w:p>
    <w:p w:rsidR="00B6453B" w:rsidRPr="000A267C" w:rsidRDefault="00B6453B" w:rsidP="0008101B">
      <w:pPr>
        <w:pStyle w:val="ListParagraph"/>
        <w:numPr>
          <w:ilvl w:val="0"/>
          <w:numId w:val="12"/>
        </w:numPr>
        <w:rPr>
          <w:rFonts w:ascii="Times New Roman" w:hAnsi="Times New Roman"/>
        </w:rPr>
      </w:pPr>
      <w:r w:rsidRPr="000A267C">
        <w:rPr>
          <w:rFonts w:ascii="Times New Roman" w:hAnsi="Times New Roman"/>
        </w:rPr>
        <w:t>State the name and last known address of your spouse and every former spouse:_______________________________________________________________________</w:t>
      </w:r>
    </w:p>
    <w:p w:rsidR="00B6453B" w:rsidRPr="000A267C" w:rsidRDefault="00B6453B" w:rsidP="0008101B">
      <w:pPr>
        <w:pStyle w:val="ListParagraph"/>
        <w:numPr>
          <w:ilvl w:val="0"/>
          <w:numId w:val="12"/>
        </w:numPr>
        <w:rPr>
          <w:rFonts w:ascii="Times New Roman" w:hAnsi="Times New Roman"/>
        </w:rPr>
      </w:pPr>
      <w:r w:rsidRPr="000A267C">
        <w:rPr>
          <w:rFonts w:ascii="Times New Roman" w:hAnsi="Times New Roman"/>
        </w:rPr>
        <w:t>State the date and place of each such marriage:_____________________________________</w:t>
      </w:r>
    </w:p>
    <w:p w:rsidR="00B6453B" w:rsidRPr="000A267C" w:rsidRDefault="00B6453B" w:rsidP="0008101B">
      <w:pPr>
        <w:pStyle w:val="ListParagraph"/>
        <w:numPr>
          <w:ilvl w:val="0"/>
          <w:numId w:val="12"/>
        </w:numPr>
        <w:rPr>
          <w:rFonts w:ascii="Times New Roman" w:hAnsi="Times New Roman"/>
        </w:rPr>
      </w:pPr>
      <w:r w:rsidRPr="000A267C">
        <w:rPr>
          <w:rFonts w:ascii="Times New Roman" w:hAnsi="Times New Roman"/>
        </w:rPr>
        <w:t>All previous marriages, please give the date, place and manner of each termination:____</w:t>
      </w:r>
    </w:p>
    <w:p w:rsidR="00B6453B" w:rsidRPr="000A267C" w:rsidRDefault="00B6453B" w:rsidP="0008101B">
      <w:pPr>
        <w:pStyle w:val="ListParagraph"/>
        <w:numPr>
          <w:ilvl w:val="0"/>
          <w:numId w:val="12"/>
        </w:numPr>
        <w:rPr>
          <w:rFonts w:ascii="Times New Roman" w:hAnsi="Times New Roman"/>
        </w:rPr>
      </w:pPr>
      <w:r w:rsidRPr="000A267C">
        <w:rPr>
          <w:rFonts w:ascii="Times New Roman" w:hAnsi="Times New Roman"/>
        </w:rPr>
        <w:t>State the name, age and address of each of your children:___________________________</w:t>
      </w:r>
    </w:p>
    <w:p w:rsidR="00B6453B" w:rsidRPr="000A267C" w:rsidRDefault="00B6453B" w:rsidP="00B6453B">
      <w:pPr>
        <w:rPr>
          <w:rFonts w:ascii="Times New Roman" w:hAnsi="Times New Roman"/>
        </w:rPr>
      </w:pPr>
      <w:r w:rsidRPr="000A267C">
        <w:rPr>
          <w:rFonts w:ascii="Times New Roman" w:hAnsi="Times New Roman"/>
        </w:rPr>
        <w:t>505. State your height in inches:________________</w:t>
      </w:r>
    </w:p>
    <w:p w:rsidR="00B6453B" w:rsidRPr="000A267C" w:rsidRDefault="00B6453B" w:rsidP="00B6453B">
      <w:pPr>
        <w:rPr>
          <w:rFonts w:ascii="Times New Roman" w:hAnsi="Times New Roman"/>
        </w:rPr>
      </w:pPr>
      <w:r w:rsidRPr="000A267C">
        <w:rPr>
          <w:rFonts w:ascii="Times New Roman" w:hAnsi="Times New Roman"/>
        </w:rPr>
        <w:t>506.  State your weight in pounds:______________</w:t>
      </w:r>
    </w:p>
    <w:p w:rsidR="00B6453B" w:rsidRPr="000A267C" w:rsidRDefault="00B6453B" w:rsidP="00B6453B">
      <w:pPr>
        <w:rPr>
          <w:rFonts w:ascii="Times New Roman" w:hAnsi="Times New Roman"/>
        </w:rPr>
      </w:pPr>
      <w:r w:rsidRPr="000A267C">
        <w:rPr>
          <w:rFonts w:ascii="Times New Roman" w:hAnsi="Times New Roman"/>
        </w:rPr>
        <w:t>507.   State your eye color:______________________</w:t>
      </w:r>
    </w:p>
    <w:p w:rsidR="00B6453B" w:rsidRPr="000A267C" w:rsidRDefault="00B6453B" w:rsidP="00B6453B">
      <w:pPr>
        <w:rPr>
          <w:rFonts w:ascii="Times New Roman" w:hAnsi="Times New Roman"/>
        </w:rPr>
      </w:pPr>
      <w:r w:rsidRPr="000A267C">
        <w:rPr>
          <w:rFonts w:ascii="Times New Roman" w:hAnsi="Times New Roman"/>
        </w:rPr>
        <w:t>508.   State your hair color:_____________________</w:t>
      </w:r>
    </w:p>
    <w:p w:rsidR="00B6453B" w:rsidRPr="000A267C" w:rsidRDefault="00B6453B" w:rsidP="00B6453B">
      <w:pPr>
        <w:rPr>
          <w:rFonts w:ascii="Times New Roman" w:hAnsi="Times New Roman"/>
        </w:rPr>
      </w:pPr>
      <w:r w:rsidRPr="000A267C">
        <w:rPr>
          <w:rFonts w:ascii="Times New Roman" w:hAnsi="Times New Roman"/>
        </w:rPr>
        <w:t>509.  State your social security number:________________________________________________</w:t>
      </w:r>
    </w:p>
    <w:p w:rsidR="00B6453B" w:rsidRPr="000A267C" w:rsidRDefault="00B6453B" w:rsidP="00B6453B">
      <w:pPr>
        <w:rPr>
          <w:rFonts w:ascii="Times New Roman" w:hAnsi="Times New Roman"/>
        </w:rPr>
      </w:pPr>
      <w:r w:rsidRPr="000A267C">
        <w:rPr>
          <w:rFonts w:ascii="Times New Roman" w:hAnsi="Times New Roman"/>
        </w:rPr>
        <w:t>510.  Have you every been a party to a civil lawsuit?______________________________________</w:t>
      </w:r>
    </w:p>
    <w:p w:rsidR="00B6453B" w:rsidRPr="000A267C" w:rsidRDefault="00B6453B" w:rsidP="00B6453B">
      <w:pPr>
        <w:rPr>
          <w:rFonts w:ascii="Times New Roman" w:hAnsi="Times New Roman"/>
        </w:rPr>
      </w:pPr>
      <w:r w:rsidRPr="000A267C">
        <w:rPr>
          <w:rFonts w:ascii="Times New Roman" w:hAnsi="Times New Roman"/>
        </w:rPr>
        <w:t xml:space="preserve">         If so, state:</w:t>
      </w:r>
    </w:p>
    <w:p w:rsidR="00B6453B" w:rsidRPr="000A267C" w:rsidRDefault="00B6453B" w:rsidP="0008101B">
      <w:pPr>
        <w:pStyle w:val="ListParagraph"/>
        <w:numPr>
          <w:ilvl w:val="0"/>
          <w:numId w:val="13"/>
        </w:numPr>
        <w:rPr>
          <w:rFonts w:ascii="Times New Roman" w:hAnsi="Times New Roman"/>
        </w:rPr>
      </w:pPr>
      <w:r w:rsidRPr="000A267C">
        <w:rPr>
          <w:rFonts w:ascii="Times New Roman" w:hAnsi="Times New Roman"/>
        </w:rPr>
        <w:t xml:space="preserve"> Were you Plaintiff or Defendant?________________________________________</w:t>
      </w:r>
    </w:p>
    <w:p w:rsidR="00B6453B" w:rsidRPr="000A267C" w:rsidRDefault="00B6453B" w:rsidP="0008101B">
      <w:pPr>
        <w:pStyle w:val="ListParagraph"/>
        <w:numPr>
          <w:ilvl w:val="0"/>
          <w:numId w:val="13"/>
        </w:numPr>
        <w:rPr>
          <w:rFonts w:ascii="Times New Roman" w:hAnsi="Times New Roman"/>
        </w:rPr>
      </w:pPr>
      <w:r w:rsidRPr="000A267C">
        <w:rPr>
          <w:rFonts w:ascii="Times New Roman" w:hAnsi="Times New Roman"/>
        </w:rPr>
        <w:t>What was the nature o the Plainiffs claims?________________________________</w:t>
      </w:r>
    </w:p>
    <w:p w:rsidR="00B6453B" w:rsidRPr="000A267C" w:rsidRDefault="00B6453B" w:rsidP="0008101B">
      <w:pPr>
        <w:pStyle w:val="ListParagraph"/>
        <w:numPr>
          <w:ilvl w:val="0"/>
          <w:numId w:val="13"/>
        </w:numPr>
        <w:rPr>
          <w:rFonts w:ascii="Times New Roman" w:hAnsi="Times New Roman"/>
        </w:rPr>
      </w:pPr>
      <w:r w:rsidRPr="000A267C">
        <w:rPr>
          <w:rFonts w:ascii="Times New Roman" w:hAnsi="Times New Roman"/>
        </w:rPr>
        <w:t>When, where, and in what court was the action commenced?_________________</w:t>
      </w:r>
    </w:p>
    <w:p w:rsidR="00B6453B" w:rsidRPr="000A267C" w:rsidRDefault="00B6453B" w:rsidP="0008101B">
      <w:pPr>
        <w:pStyle w:val="ListParagraph"/>
        <w:numPr>
          <w:ilvl w:val="0"/>
          <w:numId w:val="13"/>
        </w:numPr>
        <w:rPr>
          <w:rFonts w:ascii="Times New Roman" w:hAnsi="Times New Roman"/>
        </w:rPr>
      </w:pPr>
      <w:r w:rsidRPr="000A267C">
        <w:rPr>
          <w:rFonts w:ascii="Times New Roman" w:hAnsi="Times New Roman"/>
        </w:rPr>
        <w:t>State the names of all parties other than yourself:__________________________</w:t>
      </w:r>
    </w:p>
    <w:p w:rsidR="00B6453B" w:rsidRPr="000A267C" w:rsidRDefault="00B6453B" w:rsidP="00B6453B">
      <w:pPr>
        <w:rPr>
          <w:rFonts w:ascii="Times New Roman" w:hAnsi="Times New Roman"/>
        </w:rPr>
      </w:pPr>
      <w:r w:rsidRPr="000A267C">
        <w:rPr>
          <w:rFonts w:ascii="Times New Roman" w:hAnsi="Times New Roman"/>
        </w:rPr>
        <w:t>511.  Have you ever been convicted of a felony?________________________________If so, state:</w:t>
      </w:r>
    </w:p>
    <w:p w:rsidR="00B6453B" w:rsidRPr="000A267C" w:rsidRDefault="00B6453B" w:rsidP="00B6453B">
      <w:pPr>
        <w:rPr>
          <w:rFonts w:ascii="Times New Roman" w:hAnsi="Times New Roman"/>
        </w:rPr>
      </w:pPr>
      <w:r w:rsidRPr="000A267C">
        <w:rPr>
          <w:rFonts w:ascii="Times New Roman" w:hAnsi="Times New Roman"/>
        </w:rPr>
        <w:lastRenderedPageBreak/>
        <w:t xml:space="preserve">           (a) What was the original charge made against you?</w:t>
      </w:r>
    </w:p>
    <w:p w:rsidR="00B6453B" w:rsidRPr="000A267C" w:rsidRDefault="00B6453B" w:rsidP="00B6453B">
      <w:pPr>
        <w:rPr>
          <w:rFonts w:ascii="Times New Roman" w:hAnsi="Times New Roman"/>
        </w:rPr>
      </w:pPr>
      <w:r w:rsidRPr="000A267C">
        <w:rPr>
          <w:rFonts w:ascii="Times New Roman" w:hAnsi="Times New Roman"/>
        </w:rPr>
        <w:t xml:space="preserve">           (b)What was the charge of which you were convicted?</w:t>
      </w:r>
    </w:p>
    <w:p w:rsidR="00B6453B" w:rsidRPr="000A267C" w:rsidRDefault="00B6453B" w:rsidP="00B6453B">
      <w:pPr>
        <w:rPr>
          <w:rFonts w:ascii="Times New Roman" w:hAnsi="Times New Roman"/>
        </w:rPr>
      </w:pPr>
      <w:r w:rsidRPr="000A267C">
        <w:rPr>
          <w:rFonts w:ascii="Times New Roman" w:hAnsi="Times New Roman"/>
        </w:rPr>
        <w:t xml:space="preserve">           (c) Did you plead guilty to the charge, or were you convicted </w:t>
      </w:r>
      <w:r w:rsidR="006F4222">
        <w:rPr>
          <w:rFonts w:ascii="Times New Roman" w:hAnsi="Times New Roman"/>
        </w:rPr>
        <w:t>ATF</w:t>
      </w:r>
      <w:r w:rsidRPr="000A267C">
        <w:rPr>
          <w:rFonts w:ascii="Times New Roman" w:hAnsi="Times New Roman"/>
        </w:rPr>
        <w:t>er trial?________________</w:t>
      </w:r>
    </w:p>
    <w:p w:rsidR="00B6453B" w:rsidRPr="000A267C" w:rsidRDefault="00B6453B" w:rsidP="00B6453B">
      <w:pPr>
        <w:rPr>
          <w:rFonts w:ascii="Times New Roman" w:hAnsi="Times New Roman"/>
        </w:rPr>
      </w:pPr>
      <w:r w:rsidRPr="000A267C">
        <w:rPr>
          <w:rFonts w:ascii="Times New Roman" w:hAnsi="Times New Roman"/>
        </w:rPr>
        <w:t xml:space="preserve">           (d) What was the name and address of the court where the proceedings took place?_______</w:t>
      </w:r>
    </w:p>
    <w:p w:rsidR="00B6453B" w:rsidRPr="000A267C" w:rsidRDefault="00B6453B" w:rsidP="00B6453B">
      <w:pPr>
        <w:rPr>
          <w:rFonts w:ascii="Times New Roman" w:hAnsi="Times New Roman"/>
        </w:rPr>
      </w:pPr>
      <w:r w:rsidRPr="000A267C">
        <w:rPr>
          <w:rFonts w:ascii="Times New Roman" w:hAnsi="Times New Roman"/>
        </w:rPr>
        <w:t>512.  State the highest grade of formal schooling completed by you and any certificates or degrees                       received:_________________________________________________________________________</w:t>
      </w:r>
    </w:p>
    <w:p w:rsidR="00B6453B" w:rsidRPr="000A267C" w:rsidRDefault="00B6453B" w:rsidP="00B6453B">
      <w:pPr>
        <w:rPr>
          <w:rFonts w:ascii="Times New Roman" w:hAnsi="Times New Roman"/>
        </w:rPr>
      </w:pPr>
      <w:r w:rsidRPr="000A267C">
        <w:rPr>
          <w:rFonts w:ascii="Times New Roman" w:hAnsi="Times New Roman"/>
        </w:rPr>
        <w:t>513.  Have you ever served in the Armed Forces of the United states?_______________If so, state:</w:t>
      </w:r>
    </w:p>
    <w:p w:rsidR="00B6453B" w:rsidRPr="000A267C" w:rsidRDefault="00B6453B" w:rsidP="00B6453B">
      <w:pPr>
        <w:rPr>
          <w:rFonts w:ascii="Times New Roman" w:hAnsi="Times New Roman"/>
        </w:rPr>
      </w:pPr>
      <w:r w:rsidRPr="000A267C">
        <w:rPr>
          <w:rFonts w:ascii="Times New Roman" w:hAnsi="Times New Roman"/>
        </w:rPr>
        <w:t xml:space="preserve">        (a) The branch of service:___________________________________________</w:t>
      </w:r>
    </w:p>
    <w:p w:rsidR="00B6453B" w:rsidRPr="000A267C" w:rsidRDefault="00B6453B" w:rsidP="00B6453B">
      <w:pPr>
        <w:rPr>
          <w:rFonts w:ascii="Times New Roman" w:hAnsi="Times New Roman"/>
        </w:rPr>
      </w:pPr>
      <w:r w:rsidRPr="000A267C">
        <w:rPr>
          <w:rFonts w:ascii="Times New Roman" w:hAnsi="Times New Roman"/>
        </w:rPr>
        <w:t xml:space="preserve"> (b) Your serial number:_____________________________________________________</w:t>
      </w:r>
    </w:p>
    <w:p w:rsidR="00B6453B" w:rsidRPr="000A267C" w:rsidRDefault="00B6453B" w:rsidP="00B6453B">
      <w:pPr>
        <w:rPr>
          <w:rFonts w:ascii="Times New Roman" w:hAnsi="Times New Roman"/>
        </w:rPr>
      </w:pPr>
      <w:r w:rsidRPr="000A267C">
        <w:rPr>
          <w:rFonts w:ascii="Times New Roman" w:hAnsi="Times New Roman"/>
        </w:rPr>
        <w:t>(c) The date of commencement and termination of service:________________________</w:t>
      </w:r>
    </w:p>
    <w:p w:rsidR="00B6453B" w:rsidRPr="000A267C" w:rsidRDefault="00B6453B" w:rsidP="00B6453B">
      <w:pPr>
        <w:rPr>
          <w:rFonts w:ascii="Times New Roman" w:hAnsi="Times New Roman"/>
        </w:rPr>
      </w:pPr>
      <w:r w:rsidRPr="000A267C">
        <w:rPr>
          <w:rFonts w:ascii="Times New Roman" w:hAnsi="Times New Roman"/>
        </w:rPr>
        <w:t>(d) highest rank attained:____________________________________________________</w:t>
      </w:r>
    </w:p>
    <w:p w:rsidR="00B6453B" w:rsidRPr="000A267C" w:rsidRDefault="00B6453B" w:rsidP="00B6453B">
      <w:pPr>
        <w:rPr>
          <w:rFonts w:ascii="Times New Roman" w:hAnsi="Times New Roman"/>
        </w:rPr>
      </w:pPr>
      <w:r w:rsidRPr="000A267C">
        <w:rPr>
          <w:rFonts w:ascii="Times New Roman" w:hAnsi="Times New Roman"/>
        </w:rPr>
        <w:t>(e) The type of discharge received:____________________________________________</w:t>
      </w:r>
    </w:p>
    <w:p w:rsidR="00B6453B" w:rsidRPr="000A267C" w:rsidRDefault="00B6453B" w:rsidP="00B6453B">
      <w:pPr>
        <w:rPr>
          <w:rFonts w:ascii="Times New Roman" w:hAnsi="Times New Roman"/>
        </w:rPr>
      </w:pPr>
    </w:p>
    <w:p w:rsidR="00B6453B" w:rsidRPr="0079210C" w:rsidRDefault="00B6453B" w:rsidP="00B6453B">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6453B" w:rsidRPr="0079210C" w:rsidRDefault="00B6453B" w:rsidP="00B6453B">
      <w:pPr>
        <w:rPr>
          <w:rFonts w:ascii="Times New Roman" w:hAnsi="Times New Roman"/>
          <w:sz w:val="24"/>
          <w:szCs w:val="24"/>
        </w:rPr>
      </w:pPr>
      <w:r>
        <w:rPr>
          <w:rFonts w:ascii="Times New Roman" w:hAnsi="Times New Roman"/>
          <w:sz w:val="24"/>
          <w:szCs w:val="24"/>
        </w:rPr>
        <w:t>18592 Dale Street                                                                                                                                      Detroit, MI 48219</w:t>
      </w:r>
      <w:r w:rsidRPr="0079210C">
        <w:rPr>
          <w:rFonts w:ascii="Times New Roman" w:hAnsi="Times New Roman"/>
          <w:sz w:val="24"/>
          <w:szCs w:val="24"/>
        </w:rPr>
        <w:t>Sbridge11@yahoo.com</w:t>
      </w:r>
    </w:p>
    <w:p w:rsidR="00B6453B" w:rsidRPr="0079210C" w:rsidRDefault="00B6453B" w:rsidP="00B6453B">
      <w:pPr>
        <w:spacing w:line="240" w:lineRule="auto"/>
        <w:rPr>
          <w:rFonts w:ascii="Times New Roman" w:hAnsi="Times New Roman"/>
          <w:sz w:val="24"/>
          <w:szCs w:val="24"/>
        </w:rPr>
      </w:pPr>
    </w:p>
    <w:p w:rsidR="00B6453B" w:rsidRPr="0079210C" w:rsidRDefault="00B6453B" w:rsidP="00B6453B">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B6453B" w:rsidRPr="0079210C" w:rsidRDefault="00B6453B" w:rsidP="00B6453B">
      <w:pPr>
        <w:spacing w:line="240" w:lineRule="auto"/>
        <w:rPr>
          <w:rFonts w:ascii="Times New Roman" w:hAnsi="Times New Roman"/>
          <w:b/>
          <w:sz w:val="24"/>
          <w:szCs w:val="24"/>
        </w:rPr>
      </w:pPr>
    </w:p>
    <w:p w:rsidR="00B6453B" w:rsidRPr="0079210C" w:rsidRDefault="00B6453B" w:rsidP="00B6453B">
      <w:pPr>
        <w:spacing w:line="240" w:lineRule="auto"/>
        <w:rPr>
          <w:rFonts w:ascii="Times New Roman" w:hAnsi="Times New Roman"/>
          <w:sz w:val="24"/>
          <w:szCs w:val="24"/>
        </w:rPr>
      </w:pPr>
      <w:r w:rsidRPr="0079210C">
        <w:rPr>
          <w:rFonts w:ascii="Times New Roman" w:hAnsi="Times New Roman"/>
          <w:b/>
          <w:sz w:val="24"/>
          <w:szCs w:val="24"/>
        </w:rPr>
        <w:t xml:space="preserve">                                     FOR THE DISTRICT OF COLUMBIA</w:t>
      </w:r>
    </w:p>
    <w:p w:rsidR="00B6453B" w:rsidRPr="00291F7A" w:rsidRDefault="00B6453B" w:rsidP="00B6453B">
      <w:pPr>
        <w:pStyle w:val="WW-Default"/>
        <w:tabs>
          <w:tab w:val="left" w:pos="3194"/>
        </w:tabs>
        <w:rPr>
          <w:rFonts w:ascii="Times New Roman" w:hAnsi="Times New Roman" w:cs="Times New Roman"/>
        </w:rPr>
      </w:pPr>
    </w:p>
    <w:p w:rsidR="00B6453B" w:rsidRDefault="00B6453B" w:rsidP="00B6453B">
      <w:pPr>
        <w:pStyle w:val="BodyTextIndent2"/>
        <w:spacing w:line="240" w:lineRule="auto"/>
        <w:ind w:left="0" w:firstLine="0"/>
        <w:rPr>
          <w:rFonts w:cs="Times New Roman"/>
        </w:rPr>
      </w:pPr>
    </w:p>
    <w:p w:rsidR="00B6453B" w:rsidRDefault="00B6453B" w:rsidP="00B6453B">
      <w:pPr>
        <w:pStyle w:val="BodyTextIndent2"/>
        <w:spacing w:line="240" w:lineRule="auto"/>
        <w:ind w:left="0" w:firstLine="0"/>
        <w:rPr>
          <w:rFonts w:cs="Times New Roman"/>
        </w:rPr>
      </w:pPr>
    </w:p>
    <w:p w:rsidR="00B6453B" w:rsidRDefault="00B6453B" w:rsidP="00B6453B">
      <w:pPr>
        <w:pStyle w:val="BodyTextIndent2"/>
        <w:spacing w:line="240" w:lineRule="auto"/>
        <w:ind w:left="0" w:firstLine="0"/>
        <w:rPr>
          <w:rFonts w:cs="Times New Roman"/>
        </w:rPr>
      </w:pPr>
    </w:p>
    <w:p w:rsidR="00B6453B" w:rsidRPr="00A802EB" w:rsidRDefault="00B6453B" w:rsidP="00B6453B">
      <w:pPr>
        <w:rPr>
          <w:rFonts w:ascii="Times New Roman" w:hAnsi="Times New Roman"/>
          <w:b/>
          <w:sz w:val="24"/>
          <w:szCs w:val="24"/>
          <w:u w:val="single"/>
        </w:rPr>
      </w:pPr>
      <w:r w:rsidRPr="00A802EB">
        <w:rPr>
          <w:rFonts w:ascii="Times New Roman" w:hAnsi="Times New Roman"/>
          <w:b/>
          <w:sz w:val="24"/>
          <w:szCs w:val="24"/>
          <w:u w:val="single"/>
        </w:rPr>
        <w:t>WRIT OF HABEAS CORPUS CUM CAUSA</w:t>
      </w:r>
    </w:p>
    <w:p w:rsidR="00B6453B" w:rsidRDefault="00B6453B" w:rsidP="00B6453B">
      <w:pPr>
        <w:rPr>
          <w:rFonts w:ascii="Times New Roman" w:hAnsi="Times New Roman"/>
          <w:b/>
          <w:sz w:val="24"/>
          <w:szCs w:val="24"/>
          <w:u w:val="single"/>
        </w:rPr>
      </w:pPr>
    </w:p>
    <w:p w:rsidR="00B6453B" w:rsidRPr="005B676F" w:rsidRDefault="00B6453B" w:rsidP="00B6453B">
      <w:pPr>
        <w:rPr>
          <w:rFonts w:ascii="Times New Roman" w:hAnsi="Times New Roman"/>
          <w:b/>
          <w:sz w:val="24"/>
          <w:szCs w:val="24"/>
        </w:rPr>
      </w:pPr>
      <w:r w:rsidRPr="005B676F">
        <w:rPr>
          <w:rFonts w:ascii="Times New Roman" w:hAnsi="Times New Roman"/>
          <w:b/>
          <w:sz w:val="24"/>
          <w:szCs w:val="24"/>
        </w:rPr>
        <w:t>United States of America</w:t>
      </w:r>
    </w:p>
    <w:p w:rsidR="00B6453B" w:rsidRPr="005B676F" w:rsidRDefault="00B6453B" w:rsidP="00B6453B">
      <w:pPr>
        <w:rPr>
          <w:rFonts w:ascii="Times New Roman" w:hAnsi="Times New Roman"/>
          <w:b/>
          <w:sz w:val="24"/>
          <w:szCs w:val="24"/>
        </w:rPr>
      </w:pPr>
      <w:r w:rsidRPr="005B676F">
        <w:rPr>
          <w:rFonts w:ascii="Times New Roman" w:hAnsi="Times New Roman"/>
          <w:b/>
          <w:sz w:val="24"/>
          <w:szCs w:val="24"/>
        </w:rPr>
        <w:t>Name of District – District of       )</w:t>
      </w:r>
    </w:p>
    <w:p w:rsidR="00B6453B" w:rsidRDefault="00B6453B" w:rsidP="00B6453B">
      <w:pPr>
        <w:rPr>
          <w:rFonts w:ascii="Times New Roman" w:hAnsi="Times New Roman"/>
          <w:b/>
          <w:sz w:val="24"/>
          <w:szCs w:val="24"/>
          <w:u w:val="single"/>
        </w:rPr>
      </w:pPr>
      <w:r w:rsidRPr="005B676F">
        <w:rPr>
          <w:rFonts w:ascii="Times New Roman" w:hAnsi="Times New Roman"/>
          <w:b/>
          <w:sz w:val="24"/>
          <w:szCs w:val="24"/>
        </w:rPr>
        <w:t>Name of State                                )</w:t>
      </w:r>
      <w:r>
        <w:rPr>
          <w:rFonts w:ascii="Times New Roman" w:hAnsi="Times New Roman"/>
          <w:b/>
          <w:sz w:val="24"/>
          <w:szCs w:val="24"/>
          <w:u w:val="single"/>
        </w:rPr>
        <w:t>ss</w:t>
      </w:r>
    </w:p>
    <w:p w:rsidR="00B6453B" w:rsidRDefault="00B6453B" w:rsidP="00B6453B">
      <w:pPr>
        <w:rPr>
          <w:rFonts w:ascii="Times New Roman" w:hAnsi="Times New Roman"/>
          <w:b/>
          <w:sz w:val="24"/>
          <w:szCs w:val="24"/>
          <w:u w:val="single"/>
        </w:rPr>
      </w:pPr>
    </w:p>
    <w:p w:rsidR="00B6453B" w:rsidRDefault="00B6453B" w:rsidP="00B6453B">
      <w:pPr>
        <w:rPr>
          <w:rFonts w:ascii="Times New Roman" w:hAnsi="Times New Roman"/>
          <w:b/>
          <w:sz w:val="24"/>
          <w:szCs w:val="24"/>
          <w:u w:val="single"/>
        </w:rPr>
      </w:pPr>
      <w:r>
        <w:rPr>
          <w:rFonts w:ascii="Times New Roman" w:hAnsi="Times New Roman"/>
          <w:b/>
          <w:sz w:val="24"/>
          <w:szCs w:val="24"/>
          <w:u w:val="single"/>
        </w:rPr>
        <w:t xml:space="preserve">The </w:t>
      </w:r>
      <w:r w:rsidR="00AA53A6">
        <w:rPr>
          <w:rFonts w:ascii="Times New Roman" w:hAnsi="Times New Roman"/>
          <w:b/>
          <w:sz w:val="24"/>
          <w:szCs w:val="24"/>
          <w:u w:val="single"/>
        </w:rPr>
        <w:t xml:space="preserve">United States Attorney General </w:t>
      </w:r>
      <w:r>
        <w:rPr>
          <w:rFonts w:ascii="Times New Roman" w:hAnsi="Times New Roman"/>
          <w:b/>
          <w:sz w:val="24"/>
          <w:szCs w:val="24"/>
          <w:u w:val="single"/>
        </w:rPr>
        <w:t>President of the United States of America</w:t>
      </w:r>
      <w:r w:rsidR="00AA53A6">
        <w:rPr>
          <w:rFonts w:ascii="Times New Roman" w:hAnsi="Times New Roman"/>
          <w:b/>
          <w:sz w:val="24"/>
          <w:szCs w:val="24"/>
          <w:u w:val="single"/>
        </w:rPr>
        <w:t xml:space="preserve"> and/or the United States Attorney General to </w:t>
      </w:r>
      <w:r>
        <w:rPr>
          <w:rFonts w:ascii="Times New Roman" w:hAnsi="Times New Roman"/>
          <w:b/>
          <w:sz w:val="24"/>
          <w:szCs w:val="24"/>
          <w:u w:val="single"/>
        </w:rPr>
        <w:t xml:space="preserve"> Greeting.</w:t>
      </w: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r w:rsidRPr="00F15CBF">
        <w:rPr>
          <w:rFonts w:ascii="Times New Roman" w:hAnsi="Times New Roman"/>
          <w:sz w:val="24"/>
          <w:szCs w:val="24"/>
        </w:rPr>
        <w:t>Being informed that there is now pending in the [name of court} court of the state of [name of state} in and for the county of Wayne, a criinal prsecution commenced in the court on the part of the people of the state of Michigan against “the United States ex rel Sharon Bridgewater private attorney general and/or Qui Tam Relator, and that on {date of indictment and/or arraignment, at the {identification of term} term of the {name of cort} court, “the United States ex rel Sharon Bridgewater private attorney general and/or Qui Tam Relator</w:t>
      </w:r>
      <w:r>
        <w:rPr>
          <w:rFonts w:ascii="Times New Roman" w:hAnsi="Times New Roman"/>
          <w:sz w:val="24"/>
          <w:szCs w:val="24"/>
        </w:rPr>
        <w:t xml:space="preserve"> was arraigned and/or indicted by by the grand jury of the county of Waynch for “Lying to a police Officer,” which indicitment and/or criminal prosecution is still pending; and being further informed that the prosecution has been commenced in the {indentification of court} court by indicumt and capias and that [name of Defenant is now in the actual custody of the {name of official } of the {name of prison} on mesne process:</w:t>
      </w:r>
    </w:p>
    <w:p w:rsidR="00B6453B" w:rsidRDefault="00B6453B" w:rsidP="00B6453B">
      <w:pPr>
        <w:rPr>
          <w:rFonts w:ascii="Times New Roman" w:hAnsi="Times New Roman"/>
          <w:sz w:val="24"/>
          <w:szCs w:val="24"/>
        </w:rPr>
      </w:pPr>
      <w:r>
        <w:rPr>
          <w:rFonts w:ascii="Times New Roman" w:hAnsi="Times New Roman"/>
          <w:sz w:val="24"/>
          <w:szCs w:val="24"/>
        </w:rPr>
        <w:t xml:space="preserve">         And we, being willing for certain reasons tht the proseuction should be certified by the {identification of court} court removed into our United States District Court in and for the {District of Columbia} District of {name of Sate, comman you to deliver into the custody of the Marshal of the United States for the {name of District} district of {name of State} the body of the Defendant{Sharon Bridgewater and/or James S. Bridgewater} to be dealth with in the cause according to law and the order of the United States District Corut for the {name of District} District of {name of State} , and that you send without further delay to the United States District Coourt for the {name of District} District of {name of state} a true copy of the record and proceeding in the prosecution oor otherwise show cause the cause of the taking and detaining of </w:t>
      </w:r>
      <w:r w:rsidRPr="00F15CBF">
        <w:rPr>
          <w:rFonts w:ascii="Times New Roman" w:hAnsi="Times New Roman"/>
          <w:sz w:val="24"/>
          <w:szCs w:val="24"/>
        </w:rPr>
        <w:t>“the United States ex rel Sharon Bridgewater private attorney general and/or Qui Tam Relator</w:t>
      </w:r>
      <w:r>
        <w:rPr>
          <w:rFonts w:ascii="Times New Roman" w:hAnsi="Times New Roman"/>
          <w:sz w:val="24"/>
          <w:szCs w:val="24"/>
        </w:rPr>
        <w:t xml:space="preserve"> “ </w:t>
      </w:r>
      <w:r>
        <w:rPr>
          <w:rFonts w:ascii="Times New Roman" w:hAnsi="Times New Roman"/>
          <w:sz w:val="24"/>
          <w:szCs w:val="24"/>
        </w:rPr>
        <w:lastRenderedPageBreak/>
        <w:t>and/or Sharon Bridgewater and/or James S. Bridgewater so that the United Stes District Court for the {ane of District} of {name of State} may act as of right and according to law.</w:t>
      </w: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r>
        <w:rPr>
          <w:rFonts w:ascii="Times New Roman" w:hAnsi="Times New Roman"/>
          <w:sz w:val="24"/>
          <w:szCs w:val="24"/>
        </w:rPr>
        <w:t>{teste}</w:t>
      </w: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r>
        <w:rPr>
          <w:rFonts w:ascii="Times New Roman" w:hAnsi="Times New Roman"/>
          <w:sz w:val="24"/>
          <w:szCs w:val="24"/>
        </w:rPr>
        <w:t>{allowance of writ}                                                        {name of clerk, Clerk}</w:t>
      </w: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p>
    <w:p w:rsidR="00B6453B" w:rsidRDefault="00B6453B" w:rsidP="00B6453B">
      <w:pPr>
        <w:pStyle w:val="BodyTextIndent2"/>
        <w:spacing w:line="240" w:lineRule="auto"/>
        <w:ind w:left="0" w:firstLine="0"/>
        <w:rPr>
          <w:rFonts w:cs="Times New Roman"/>
        </w:rPr>
      </w:pPr>
    </w:p>
    <w:p w:rsidR="00B7606E" w:rsidRDefault="00B7606E" w:rsidP="00B6453B">
      <w:pPr>
        <w:pStyle w:val="BodyTextIndent2"/>
        <w:spacing w:line="240" w:lineRule="auto"/>
        <w:ind w:left="0" w:firstLine="0"/>
        <w:rPr>
          <w:rFonts w:cs="Times New Roman"/>
        </w:rPr>
      </w:pPr>
    </w:p>
    <w:p w:rsidR="00B7606E" w:rsidRDefault="00B7606E" w:rsidP="00B6453B">
      <w:pPr>
        <w:pStyle w:val="BodyTextIndent2"/>
        <w:spacing w:line="240" w:lineRule="auto"/>
        <w:ind w:left="0" w:firstLine="0"/>
        <w:rPr>
          <w:rFonts w:cs="Times New Roman"/>
        </w:rPr>
      </w:pPr>
    </w:p>
    <w:p w:rsidR="00B7606E" w:rsidRDefault="00B7606E" w:rsidP="00B6453B">
      <w:pPr>
        <w:pStyle w:val="BodyTextIndent2"/>
        <w:spacing w:line="240" w:lineRule="auto"/>
        <w:ind w:left="0" w:firstLine="0"/>
        <w:rPr>
          <w:rFonts w:cs="Times New Roman"/>
        </w:rPr>
      </w:pPr>
    </w:p>
    <w:p w:rsidR="00B7606E" w:rsidRDefault="00B7606E" w:rsidP="00B6453B">
      <w:pPr>
        <w:pStyle w:val="BodyTextIndent2"/>
        <w:spacing w:line="240" w:lineRule="auto"/>
        <w:ind w:left="0" w:firstLine="0"/>
        <w:rPr>
          <w:rFonts w:cs="Times New Roman"/>
        </w:rPr>
      </w:pPr>
    </w:p>
    <w:p w:rsidR="00B7606E" w:rsidRDefault="00B7606E" w:rsidP="00B6453B">
      <w:pPr>
        <w:pStyle w:val="BodyTextIndent2"/>
        <w:spacing w:line="240" w:lineRule="auto"/>
        <w:ind w:left="0" w:firstLine="0"/>
        <w:rPr>
          <w:rFonts w:cs="Times New Roman"/>
        </w:rPr>
      </w:pPr>
    </w:p>
    <w:p w:rsidR="00B6453B" w:rsidRPr="0079210C" w:rsidRDefault="00B6453B" w:rsidP="00B6453B">
      <w:pPr>
        <w:pStyle w:val="BodyTextIndent2"/>
        <w:spacing w:line="240" w:lineRule="auto"/>
        <w:ind w:left="0" w:firstLine="0"/>
        <w:rPr>
          <w:rFonts w:cs="Times New Roman"/>
          <w:b/>
          <w:bCs/>
        </w:rPr>
      </w:pPr>
      <w:r w:rsidRPr="0079210C">
        <w:rPr>
          <w:rFonts w:cs="Times New Roman"/>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forced out of business ) and those similarly situated(PROSECUTOR)                                                </w:t>
      </w:r>
    </w:p>
    <w:p w:rsidR="00B6453B" w:rsidRPr="0079210C" w:rsidRDefault="00B6453B" w:rsidP="00B6453B">
      <w:pPr>
        <w:rPr>
          <w:rFonts w:ascii="Times New Roman" w:hAnsi="Times New Roman"/>
          <w:sz w:val="24"/>
          <w:szCs w:val="24"/>
        </w:rPr>
      </w:pPr>
      <w:r>
        <w:rPr>
          <w:rFonts w:ascii="Times New Roman" w:hAnsi="Times New Roman"/>
          <w:sz w:val="24"/>
          <w:szCs w:val="24"/>
        </w:rPr>
        <w:t>18592 Dale Street                                                                                                                                      Detroit, MI 48219</w:t>
      </w:r>
    </w:p>
    <w:p w:rsidR="00B6453B" w:rsidRPr="0079210C" w:rsidRDefault="00B6453B" w:rsidP="00B6453B">
      <w:pPr>
        <w:rPr>
          <w:rFonts w:ascii="Times New Roman" w:hAnsi="Times New Roman"/>
          <w:sz w:val="24"/>
          <w:szCs w:val="24"/>
        </w:rPr>
      </w:pPr>
      <w:r w:rsidRPr="0079210C">
        <w:rPr>
          <w:rFonts w:ascii="Times New Roman" w:hAnsi="Times New Roman"/>
          <w:sz w:val="24"/>
          <w:szCs w:val="24"/>
        </w:rPr>
        <w:t>1-</w:t>
      </w:r>
    </w:p>
    <w:p w:rsidR="00B6453B" w:rsidRPr="0079210C" w:rsidRDefault="00B6453B" w:rsidP="00B6453B">
      <w:pPr>
        <w:rPr>
          <w:rFonts w:ascii="Times New Roman" w:hAnsi="Times New Roman"/>
          <w:sz w:val="24"/>
          <w:szCs w:val="24"/>
        </w:rPr>
      </w:pPr>
      <w:r w:rsidRPr="0079210C">
        <w:rPr>
          <w:rFonts w:ascii="Times New Roman" w:hAnsi="Times New Roman"/>
          <w:sz w:val="24"/>
          <w:szCs w:val="24"/>
        </w:rPr>
        <w:t>Sbridge11@yahoo.com</w:t>
      </w:r>
    </w:p>
    <w:p w:rsidR="00B6453B" w:rsidRPr="0079210C" w:rsidRDefault="00B6453B" w:rsidP="00B6453B">
      <w:pPr>
        <w:spacing w:line="240" w:lineRule="auto"/>
        <w:rPr>
          <w:rFonts w:ascii="Times New Roman" w:hAnsi="Times New Roman"/>
          <w:sz w:val="24"/>
          <w:szCs w:val="24"/>
        </w:rPr>
      </w:pPr>
    </w:p>
    <w:p w:rsidR="00B6453B" w:rsidRPr="0079210C" w:rsidRDefault="00B6453B" w:rsidP="00B6453B">
      <w:pPr>
        <w:spacing w:line="240" w:lineRule="auto"/>
        <w:rPr>
          <w:rFonts w:ascii="Times New Roman" w:hAnsi="Times New Roman"/>
          <w:sz w:val="24"/>
          <w:szCs w:val="24"/>
        </w:rPr>
      </w:pPr>
      <w:r w:rsidRPr="0079210C">
        <w:rPr>
          <w:rFonts w:ascii="Times New Roman" w:hAnsi="Times New Roman"/>
          <w:b/>
          <w:sz w:val="24"/>
          <w:szCs w:val="24"/>
        </w:rPr>
        <w:t xml:space="preserve">                                 IN THE UNITED STATES DISTRICT COURT</w:t>
      </w:r>
    </w:p>
    <w:p w:rsidR="00B6453B" w:rsidRPr="0079210C" w:rsidRDefault="00B6453B" w:rsidP="00B6453B">
      <w:pPr>
        <w:spacing w:line="240" w:lineRule="auto"/>
        <w:rPr>
          <w:rFonts w:ascii="Times New Roman" w:hAnsi="Times New Roman"/>
          <w:b/>
          <w:sz w:val="24"/>
          <w:szCs w:val="24"/>
        </w:rPr>
      </w:pPr>
    </w:p>
    <w:p w:rsidR="00B6453B" w:rsidRPr="0079210C" w:rsidRDefault="00B6453B" w:rsidP="00B6453B">
      <w:pPr>
        <w:spacing w:line="240" w:lineRule="auto"/>
        <w:rPr>
          <w:rFonts w:ascii="Times New Roman" w:hAnsi="Times New Roman"/>
          <w:sz w:val="24"/>
          <w:szCs w:val="24"/>
        </w:rPr>
      </w:pPr>
      <w:r w:rsidRPr="0079210C">
        <w:rPr>
          <w:rFonts w:ascii="Times New Roman" w:hAnsi="Times New Roman"/>
          <w:b/>
          <w:sz w:val="24"/>
          <w:szCs w:val="24"/>
        </w:rPr>
        <w:lastRenderedPageBreak/>
        <w:t xml:space="preserve">                                     FOR THE DISTRICT OF COLUMBIA</w:t>
      </w:r>
    </w:p>
    <w:p w:rsidR="00B6453B" w:rsidRPr="00291F7A" w:rsidRDefault="00B6453B" w:rsidP="00B6453B">
      <w:pPr>
        <w:rPr>
          <w:sz w:val="24"/>
          <w:szCs w:val="24"/>
        </w:rPr>
      </w:pPr>
    </w:p>
    <w:p w:rsidR="00B6453B" w:rsidRPr="00291F7A" w:rsidRDefault="00B6453B" w:rsidP="00B6453B">
      <w:pPr>
        <w:pStyle w:val="WW-Default"/>
        <w:tabs>
          <w:tab w:val="left" w:pos="3194"/>
        </w:tabs>
        <w:rPr>
          <w:rFonts w:ascii="Times New Roman" w:hAnsi="Times New Roman" w:cs="Times New Roman"/>
        </w:rPr>
      </w:pPr>
    </w:p>
    <w:p w:rsidR="00B6453B" w:rsidRPr="00291F7A" w:rsidRDefault="00B6453B" w:rsidP="00B6453B">
      <w:pPr>
        <w:pStyle w:val="WW-Default"/>
        <w:tabs>
          <w:tab w:val="left" w:pos="3194"/>
        </w:tabs>
        <w:rPr>
          <w:rFonts w:ascii="Times New Roman" w:hAnsi="Times New Roman" w:cs="Times New Roman"/>
        </w:rPr>
      </w:pPr>
      <w:r w:rsidRPr="00291F7A">
        <w:rPr>
          <w:rFonts w:ascii="Times New Roman" w:hAnsi="Times New Roman" w:cs="Times New Roman"/>
        </w:rPr>
        <w:tab/>
      </w:r>
    </w:p>
    <w:p w:rsidR="00B6453B" w:rsidRDefault="00B6453B" w:rsidP="00B6453B">
      <w:pPr>
        <w:rPr>
          <w:rFonts w:ascii="Times New Roman" w:hAnsi="Times New Roman"/>
          <w:b/>
          <w:sz w:val="24"/>
          <w:szCs w:val="24"/>
          <w:u w:val="single"/>
        </w:rPr>
      </w:pPr>
    </w:p>
    <w:p w:rsidR="00B6453B" w:rsidRDefault="00B6453B" w:rsidP="00B6453B">
      <w:pPr>
        <w:rPr>
          <w:rFonts w:ascii="Times New Roman" w:hAnsi="Times New Roman"/>
          <w:b/>
          <w:sz w:val="24"/>
          <w:szCs w:val="24"/>
          <w:u w:val="single"/>
        </w:rPr>
      </w:pPr>
      <w:r>
        <w:rPr>
          <w:rFonts w:ascii="Times New Roman" w:hAnsi="Times New Roman"/>
          <w:b/>
          <w:sz w:val="24"/>
          <w:szCs w:val="24"/>
          <w:u w:val="single"/>
        </w:rPr>
        <w:t xml:space="preserve"> INJUNCTION WRIT</w:t>
      </w:r>
    </w:p>
    <w:p w:rsidR="00B6453B" w:rsidRPr="00D6507F" w:rsidRDefault="00B6453B" w:rsidP="00B6453B">
      <w:pPr>
        <w:rPr>
          <w:rFonts w:ascii="Times New Roman" w:hAnsi="Times New Roman"/>
          <w:sz w:val="24"/>
          <w:szCs w:val="24"/>
        </w:rPr>
      </w:pPr>
    </w:p>
    <w:p w:rsidR="00B6453B" w:rsidRPr="00D6507F" w:rsidRDefault="00B6453B" w:rsidP="00B6453B">
      <w:pPr>
        <w:rPr>
          <w:rFonts w:ascii="Times New Roman" w:hAnsi="Times New Roman"/>
          <w:sz w:val="24"/>
          <w:szCs w:val="24"/>
        </w:rPr>
      </w:pPr>
      <w:r w:rsidRPr="00D6507F">
        <w:rPr>
          <w:rFonts w:ascii="Times New Roman" w:hAnsi="Times New Roman"/>
          <w:sz w:val="24"/>
          <w:szCs w:val="24"/>
        </w:rPr>
        <w:t xml:space="preserve">THE PRESIDENT OF THE UNITED STATES OF AMERICA, </w:t>
      </w:r>
    </w:p>
    <w:p w:rsidR="00B6453B" w:rsidRPr="00D6507F" w:rsidRDefault="00B6453B" w:rsidP="00B6453B">
      <w:pPr>
        <w:rPr>
          <w:rFonts w:ascii="Times New Roman" w:hAnsi="Times New Roman"/>
          <w:sz w:val="24"/>
          <w:szCs w:val="24"/>
        </w:rPr>
      </w:pPr>
    </w:p>
    <w:p w:rsidR="00B6453B" w:rsidRPr="00D6507F" w:rsidRDefault="00B6453B" w:rsidP="00B6453B">
      <w:pPr>
        <w:rPr>
          <w:rFonts w:ascii="Times New Roman" w:hAnsi="Times New Roman"/>
          <w:sz w:val="24"/>
          <w:szCs w:val="24"/>
        </w:rPr>
      </w:pPr>
      <w:r w:rsidRPr="00D6507F">
        <w:rPr>
          <w:rFonts w:ascii="Times New Roman" w:hAnsi="Times New Roman"/>
          <w:sz w:val="24"/>
          <w:szCs w:val="24"/>
        </w:rPr>
        <w:t>TO: BARAK H. OBAMA(AKA BARRY SOERTOES)</w:t>
      </w:r>
      <w:r>
        <w:rPr>
          <w:rFonts w:ascii="Times New Roman" w:hAnsi="Times New Roman"/>
          <w:sz w:val="24"/>
          <w:szCs w:val="24"/>
        </w:rPr>
        <w:t xml:space="preserve"> and on behalf of Class Defendants</w:t>
      </w:r>
    </w:p>
    <w:p w:rsidR="00B6453B" w:rsidRDefault="00B6453B" w:rsidP="00B6453B">
      <w:pPr>
        <w:rPr>
          <w:rFonts w:ascii="Times New Roman" w:hAnsi="Times New Roman"/>
          <w:b/>
          <w:sz w:val="24"/>
          <w:szCs w:val="24"/>
          <w:u w:val="single"/>
        </w:rPr>
      </w:pPr>
    </w:p>
    <w:p w:rsidR="00B6453B" w:rsidRPr="00D6507F" w:rsidRDefault="00B6453B" w:rsidP="00B6453B">
      <w:pPr>
        <w:rPr>
          <w:rFonts w:ascii="Times New Roman" w:hAnsi="Times New Roman"/>
          <w:sz w:val="24"/>
          <w:szCs w:val="24"/>
        </w:rPr>
      </w:pPr>
      <w:r w:rsidRPr="00D6507F">
        <w:rPr>
          <w:rFonts w:ascii="Times New Roman" w:hAnsi="Times New Roman"/>
          <w:sz w:val="24"/>
          <w:szCs w:val="24"/>
        </w:rPr>
        <w:t>GREETINGS:</w:t>
      </w:r>
    </w:p>
    <w:p w:rsidR="00B6453B" w:rsidRDefault="00B6453B" w:rsidP="00B6453B">
      <w:pPr>
        <w:rPr>
          <w:rFonts w:ascii="Times New Roman" w:hAnsi="Times New Roman"/>
          <w:b/>
          <w:sz w:val="24"/>
          <w:szCs w:val="24"/>
          <w:u w:val="single"/>
        </w:rPr>
      </w:pPr>
    </w:p>
    <w:p w:rsidR="00B6453B" w:rsidRDefault="00B6453B" w:rsidP="00B6453B">
      <w:pPr>
        <w:rPr>
          <w:rFonts w:ascii="Times New Roman" w:hAnsi="Times New Roman"/>
          <w:sz w:val="24"/>
          <w:szCs w:val="24"/>
        </w:rPr>
      </w:pPr>
      <w:r w:rsidRPr="00D6507F">
        <w:rPr>
          <w:rFonts w:ascii="Times New Roman" w:hAnsi="Times New Roman"/>
          <w:sz w:val="24"/>
          <w:szCs w:val="24"/>
        </w:rPr>
        <w:t>WHEREAS, in the United States District Court for the District of Columbia, the Court Entered Judgment in the above entitled cause directing among other things that you and each of you be ejoined and restrained as prayed for in the complaint filed in said cause against you.</w:t>
      </w: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r>
        <w:rPr>
          <w:rFonts w:ascii="Times New Roman" w:hAnsi="Times New Roman"/>
          <w:sz w:val="24"/>
          <w:szCs w:val="24"/>
        </w:rPr>
        <w:t>NOW THIS IS TO COMMAND That you, your agents, employees, associaties, servants______, list all Defendants  and those in active concert with you and each of you do absolutely desist and refain from ___________________________________________________________</w:t>
      </w:r>
    </w:p>
    <w:p w:rsidR="00B6453B" w:rsidRDefault="00B6453B" w:rsidP="00B6453B">
      <w:pPr>
        <w:rPr>
          <w:rFonts w:ascii="Times New Roman" w:hAnsi="Times New Roman"/>
          <w:sz w:val="24"/>
          <w:szCs w:val="24"/>
        </w:rPr>
      </w:pPr>
      <w:r>
        <w:rPr>
          <w:rFonts w:ascii="Times New Roman" w:hAnsi="Times New Roman"/>
          <w:sz w:val="24"/>
          <w:szCs w:val="24"/>
        </w:rPr>
        <w:t>Unitl otherwise ordered by this Honorable Court.  Hereof fail not, under the penality of what the law directs.</w:t>
      </w: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r>
        <w:rPr>
          <w:rFonts w:ascii="Times New Roman" w:hAnsi="Times New Roman"/>
          <w:sz w:val="24"/>
          <w:szCs w:val="24"/>
        </w:rPr>
        <w:t>TO THE MARSAHL OF THE DISTRICT COURT OF COLUMBIA, to execute, and return in due form of law.</w:t>
      </w: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r>
        <w:rPr>
          <w:rFonts w:ascii="Times New Roman" w:hAnsi="Times New Roman"/>
          <w:sz w:val="24"/>
          <w:szCs w:val="24"/>
        </w:rPr>
        <w:t xml:space="preserve">            WITNESS, the Honorable Amy B. Jackson, Judge of the United States District Court for _______in said District_______, this___________Day of _________in the ear of our Lord___________________.</w:t>
      </w:r>
    </w:p>
    <w:p w:rsidR="00B6453B" w:rsidRDefault="00B6453B" w:rsidP="00B6453B">
      <w:pPr>
        <w:rPr>
          <w:rFonts w:ascii="Times New Roman" w:hAnsi="Times New Roman"/>
          <w:sz w:val="24"/>
          <w:szCs w:val="24"/>
        </w:rPr>
      </w:pPr>
      <w:r>
        <w:rPr>
          <w:rFonts w:ascii="Times New Roman" w:hAnsi="Times New Roman"/>
          <w:sz w:val="24"/>
          <w:szCs w:val="24"/>
        </w:rPr>
        <w:lastRenderedPageBreak/>
        <w:t xml:space="preserve">                                                                                            __________________________</w:t>
      </w:r>
    </w:p>
    <w:p w:rsidR="00B6453B" w:rsidRPr="00D6507F" w:rsidRDefault="00B6453B" w:rsidP="00B6453B">
      <w:pPr>
        <w:rPr>
          <w:rFonts w:ascii="Times New Roman" w:hAnsi="Times New Roman"/>
          <w:sz w:val="24"/>
          <w:szCs w:val="24"/>
        </w:rPr>
      </w:pPr>
      <w:r>
        <w:rPr>
          <w:rFonts w:ascii="Times New Roman" w:hAnsi="Times New Roman"/>
          <w:sz w:val="24"/>
          <w:szCs w:val="24"/>
        </w:rPr>
        <w:t xml:space="preserve">                                                                                            Clerk</w:t>
      </w:r>
    </w:p>
    <w:p w:rsidR="00B6453B" w:rsidRPr="00A802EB" w:rsidRDefault="00B6453B" w:rsidP="00B6453B">
      <w:pPr>
        <w:rPr>
          <w:rFonts w:ascii="Times New Roman" w:hAnsi="Times New Roman"/>
          <w:sz w:val="24"/>
          <w:szCs w:val="24"/>
        </w:rPr>
      </w:pPr>
      <w:r w:rsidRPr="00A802EB">
        <w:rPr>
          <w:rFonts w:ascii="Times New Roman" w:hAnsi="Times New Roman"/>
          <w:sz w:val="24"/>
          <w:szCs w:val="24"/>
        </w:rPr>
        <w:t xml:space="preserve"> By: Deputy Clerk</w:t>
      </w:r>
      <w:r>
        <w:rPr>
          <w:rFonts w:ascii="Times New Roman" w:hAnsi="Times New Roman"/>
          <w:sz w:val="24"/>
          <w:szCs w:val="24"/>
        </w:rPr>
        <w:t>______________</w:t>
      </w: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p>
    <w:p w:rsidR="00B6453B" w:rsidRDefault="00B6453B" w:rsidP="00B6453B">
      <w:pPr>
        <w:rPr>
          <w:rFonts w:ascii="Times New Roman" w:hAnsi="Times New Roman"/>
          <w:sz w:val="24"/>
          <w:szCs w:val="24"/>
        </w:rPr>
      </w:pPr>
    </w:p>
    <w:p w:rsidR="00B6453B" w:rsidRPr="001C2FF8" w:rsidRDefault="00AA53A6" w:rsidP="00B6453B">
      <w:pPr>
        <w:rPr>
          <w:rFonts w:ascii="Times New Roman" w:hAnsi="Times New Roman"/>
          <w:b/>
          <w:sz w:val="56"/>
          <w:szCs w:val="56"/>
        </w:rPr>
      </w:pPr>
      <w:r w:rsidRPr="00AA53A6">
        <w:rPr>
          <w:rFonts w:ascii="Times New Roman" w:hAnsi="Times New Roman"/>
          <w:sz w:val="44"/>
          <w:szCs w:val="44"/>
        </w:rPr>
        <w:t xml:space="preserve">DC COURT </w:t>
      </w:r>
      <w:r w:rsidR="00B6453B" w:rsidRPr="00AA53A6">
        <w:rPr>
          <w:rFonts w:ascii="Times New Roman" w:hAnsi="Times New Roman"/>
          <w:b/>
          <w:sz w:val="44"/>
          <w:szCs w:val="44"/>
        </w:rPr>
        <w:t>Contempt</w:t>
      </w:r>
      <w:r w:rsidR="00B6453B" w:rsidRPr="001C2FF8">
        <w:rPr>
          <w:rFonts w:ascii="Times New Roman" w:hAnsi="Times New Roman"/>
          <w:b/>
          <w:sz w:val="56"/>
          <w:szCs w:val="56"/>
        </w:rPr>
        <w:t xml:space="preserve"> form here</w:t>
      </w:r>
    </w:p>
    <w:p w:rsidR="00B6453B" w:rsidRDefault="00B6453B" w:rsidP="00B6453B">
      <w:pPr>
        <w:rPr>
          <w:rFonts w:ascii="Times New Roman" w:hAnsi="Times New Roman"/>
          <w:sz w:val="24"/>
          <w:szCs w:val="24"/>
        </w:rPr>
      </w:pPr>
    </w:p>
    <w:p w:rsidR="00AA53A6" w:rsidRDefault="00AA53A6" w:rsidP="00B6453B">
      <w:pPr>
        <w:rPr>
          <w:rFonts w:ascii="Times New Roman" w:hAnsi="Times New Roman"/>
          <w:sz w:val="24"/>
          <w:szCs w:val="24"/>
        </w:rPr>
      </w:pPr>
    </w:p>
    <w:p w:rsidR="00AA53A6" w:rsidRDefault="00AA53A6" w:rsidP="00B6453B">
      <w:pPr>
        <w:rPr>
          <w:rFonts w:ascii="Times New Roman" w:hAnsi="Times New Roman"/>
          <w:sz w:val="24"/>
          <w:szCs w:val="24"/>
        </w:rPr>
      </w:pPr>
    </w:p>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Default="00B6453B" w:rsidP="00B6453B"/>
    <w:p w:rsidR="00B6453B" w:rsidRPr="00780326" w:rsidRDefault="0008101B" w:rsidP="00B645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Pr>
          <w:noProof/>
        </w:rPr>
        <w:lastRenderedPageBreak/>
        <mc:AlternateContent>
          <mc:Choice Requires="wps">
            <w:drawing>
              <wp:inline distT="0" distB="0" distL="0" distR="0">
                <wp:extent cx="5890260" cy="7612380"/>
                <wp:effectExtent l="0" t="0" r="0" b="0"/>
                <wp:docPr id="9" name="Picture 98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0260" cy="7612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AEFC2D9" id="Picture 980" o:spid="_x0000_s1026" style="width:463.8pt;height:59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" filled="f" stroked="f">
                <o:lock v:ext="edit" aspectratio="t"/>
                <w10:anchorlock/>
              </v:rect>
            </w:pict>
          </mc:Fallback>
        </mc:AlternateContent>
      </w:r>
      <w:r>
        <w:rPr>
          <w:noProof/>
        </w:rPr>
        <w:lastRenderedPageBreak/>
        <mc:AlternateContent>
          <mc:Choice Requires="wps">
            <w:drawing>
              <wp:inline distT="0" distB="0" distL="0" distR="0">
                <wp:extent cx="5890260" cy="7612380"/>
                <wp:effectExtent l="0" t="0" r="0" b="0"/>
                <wp:docPr id="8" name="Picture 98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0260" cy="7612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41AA32" id="Picture 981" o:spid="_x0000_s1026" style="width:463.8pt;height:59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" filled="f" stroked="f">
                <o:lock v:ext="edit" aspectratio="t"/>
                <w10:anchorlock/>
              </v:rect>
            </w:pict>
          </mc:Fallback>
        </mc:AlternateContent>
      </w:r>
      <w:r>
        <w:rPr>
          <w:noProof/>
        </w:rPr>
        <w:lastRenderedPageBreak/>
        <mc:AlternateContent>
          <mc:Choice Requires="wps">
            <w:drawing>
              <wp:inline distT="0" distB="0" distL="0" distR="0">
                <wp:extent cx="5890260" cy="7612380"/>
                <wp:effectExtent l="0" t="0" r="0" b="0"/>
                <wp:docPr id="7" name="Picture 98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0260" cy="7612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697880B" id="Picture 982" o:spid="_x0000_s1026" style="width:463.8pt;height:59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" filled="f" stroked="f">
                <o:lock v:ext="edit" aspectratio="t"/>
                <w10:anchorlock/>
              </v:rect>
            </w:pict>
          </mc:Fallback>
        </mc:AlternateContent>
      </w:r>
      <w:r>
        <w:rPr>
          <w:noProof/>
        </w:rPr>
        <w:lastRenderedPageBreak/>
        <mc:AlternateContent>
          <mc:Choice Requires="wps">
            <w:drawing>
              <wp:inline distT="0" distB="0" distL="0" distR="0">
                <wp:extent cx="5890260" cy="7612380"/>
                <wp:effectExtent l="0" t="0" r="0" b="0"/>
                <wp:docPr id="6" name="Picture 98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0260" cy="7612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D05479" id="Picture 983" o:spid="_x0000_s1026" style="width:463.8pt;height:59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" filled="f" stroked="f">
                <o:lock v:ext="edit" aspectratio="t"/>
                <w10:anchorlock/>
              </v:rect>
            </w:pict>
          </mc:Fallback>
        </mc:AlternateContent>
      </w:r>
      <w:r>
        <w:rPr>
          <w:noProof/>
        </w:rPr>
        <w:lastRenderedPageBreak/>
        <mc:AlternateContent>
          <mc:Choice Requires="wps">
            <w:drawing>
              <wp:inline distT="0" distB="0" distL="0" distR="0">
                <wp:extent cx="5890260" cy="7612380"/>
                <wp:effectExtent l="0" t="0" r="0" b="0"/>
                <wp:docPr id="4" name="Picture 98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0260" cy="7612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602194" id="Picture 984" o:spid="_x0000_s1026" style="width:463.8pt;height:59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" filled="f" stroked="f">
                <o:lock v:ext="edit" aspectratio="t"/>
                <w10:anchorlock/>
              </v:rect>
            </w:pict>
          </mc:Fallback>
        </mc:AlternateContent>
      </w:r>
      <w:r>
        <w:rPr>
          <w:noProof/>
        </w:rPr>
        <w:lastRenderedPageBreak/>
        <mc:AlternateContent>
          <mc:Choice Requires="wps">
            <w:drawing>
              <wp:inline distT="0" distB="0" distL="0" distR="0">
                <wp:extent cx="5890260" cy="7612380"/>
                <wp:effectExtent l="0" t="0" r="0" b="0"/>
                <wp:docPr id="3" name="Picture 98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0260" cy="7612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7BE016" id="Picture 985" o:spid="_x0000_s1026" style="width:463.8pt;height:59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" filled="f" stroked="f">
                <o:lock v:ext="edit" aspectratio="t"/>
                <w10:anchorlock/>
              </v:rect>
            </w:pict>
          </mc:Fallback>
        </mc:AlternateContent>
      </w:r>
    </w:p>
    <w:p w:rsidR="00B6453B" w:rsidRPr="00780326" w:rsidRDefault="00B6453B" w:rsidP="00B645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p>
    <w:p w:rsidR="00B6453B" w:rsidRPr="00780326" w:rsidRDefault="00B6453B" w:rsidP="00B645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p>
    <w:p w:rsidR="00B6453B" w:rsidRPr="00780326" w:rsidRDefault="00B6453B" w:rsidP="00B6453B">
      <w:pPr>
        <w:spacing w:line="480" w:lineRule="exact"/>
        <w:rPr>
          <w:rFonts w:ascii="Times New Roman" w:hAnsi="Times New Roman"/>
          <w:sz w:val="24"/>
          <w:szCs w:val="24"/>
        </w:rPr>
      </w:pPr>
      <w:r w:rsidRPr="00780326">
        <w:rPr>
          <w:rFonts w:ascii="Times New Roman" w:hAnsi="Times New Roman"/>
          <w:sz w:val="24"/>
          <w:szCs w:val="24"/>
        </w:rPr>
        <w:t>INCLUDE COMEY DOCUMENTS AND OBSTRUCTION</w:t>
      </w:r>
    </w:p>
    <w:p w:rsidR="00B6453B" w:rsidRPr="00780326" w:rsidRDefault="00B6453B" w:rsidP="00B6453B">
      <w:pPr>
        <w:pStyle w:val="Standard"/>
        <w:rPr>
          <w:rFonts w:ascii="Times New Roman" w:hAnsi="Times New Roman" w:cs="Times New Roman"/>
        </w:rPr>
      </w:pPr>
      <w:r w:rsidRPr="00780326">
        <w:rPr>
          <w:rFonts w:ascii="Times New Roman" w:hAnsi="Times New Roman" w:cs="Times New Roman"/>
        </w:rPr>
        <w:t xml:space="preserve">ERIC HOLDER NAME IS REPLACED WITH LORETTA LYNCH </w:t>
      </w:r>
    </w:p>
    <w:p w:rsidR="00B6453B" w:rsidRPr="00780326" w:rsidRDefault="00B6453B" w:rsidP="00B6453B">
      <w:pPr>
        <w:pStyle w:val="Standard"/>
        <w:rPr>
          <w:rFonts w:ascii="Times New Roman" w:hAnsi="Times New Roman" w:cs="Times New Roman"/>
        </w:rPr>
      </w:pPr>
    </w:p>
    <w:p w:rsidR="00B6453B" w:rsidRPr="00780326" w:rsidRDefault="00B6453B" w:rsidP="00B6453B">
      <w:pPr>
        <w:pStyle w:val="Standard"/>
        <w:rPr>
          <w:rFonts w:ascii="Times New Roman" w:hAnsi="Times New Roman" w:cs="Times New Roman"/>
        </w:rPr>
      </w:pPr>
      <w:r w:rsidRPr="00780326">
        <w:rPr>
          <w:rFonts w:ascii="Times New Roman" w:hAnsi="Times New Roman" w:cs="Times New Roman"/>
        </w:rPr>
        <w:t>MACHEN REFUSED TO PROSECUTE HOLDER</w:t>
      </w:r>
    </w:p>
    <w:p w:rsidR="00B6453B" w:rsidRPr="00780326" w:rsidRDefault="00B6453B" w:rsidP="00B6453B">
      <w:pPr>
        <w:pStyle w:val="Standard"/>
        <w:rPr>
          <w:rFonts w:ascii="Times New Roman" w:hAnsi="Times New Roman" w:cs="Times New Roman"/>
        </w:rPr>
      </w:pPr>
      <w:r w:rsidRPr="00780326">
        <w:rPr>
          <w:rFonts w:ascii="Times New Roman" w:hAnsi="Times New Roman" w:cs="Times New Roman"/>
        </w:rPr>
        <w:t>JOHN BOERNOR REFUSED TO ARREST LOIS LERNER</w:t>
      </w:r>
    </w:p>
    <w:p w:rsidR="00B6453B" w:rsidRPr="00780326" w:rsidRDefault="00B6453B" w:rsidP="00B6453B">
      <w:pPr>
        <w:pStyle w:val="Standard"/>
        <w:rPr>
          <w:rFonts w:ascii="Times New Roman" w:hAnsi="Times New Roman" w:cs="Times New Roman"/>
        </w:rPr>
      </w:pPr>
      <w:r w:rsidRPr="00780326">
        <w:rPr>
          <w:rFonts w:ascii="Times New Roman" w:hAnsi="Times New Roman" w:cs="Times New Roman"/>
        </w:rPr>
        <w:t>OBAMA EXERT EXECUTIVE PRIVLEDE</w:t>
      </w:r>
    </w:p>
    <w:p w:rsidR="00B6453B" w:rsidRPr="00780326" w:rsidRDefault="00B6453B" w:rsidP="00B6453B">
      <w:pPr>
        <w:pStyle w:val="Standard"/>
        <w:rPr>
          <w:rFonts w:ascii="Times New Roman" w:hAnsi="Times New Roman" w:cs="Times New Roman"/>
        </w:rPr>
      </w:pPr>
      <w:r w:rsidRPr="00780326">
        <w:rPr>
          <w:rFonts w:ascii="Times New Roman" w:hAnsi="Times New Roman" w:cs="Times New Roman"/>
        </w:rPr>
        <w:t>COMEY FAILED TO REQUEST TO DOCUMENT</w:t>
      </w:r>
    </w:p>
    <w:p w:rsidR="00B6453B" w:rsidRPr="00780326" w:rsidRDefault="00B6453B" w:rsidP="00B6453B">
      <w:pPr>
        <w:pStyle w:val="Standard"/>
        <w:rPr>
          <w:rFonts w:ascii="Times New Roman" w:hAnsi="Times New Roman" w:cs="Times New Roman"/>
        </w:rPr>
      </w:pPr>
      <w:r w:rsidRPr="00780326">
        <w:rPr>
          <w:rFonts w:ascii="Times New Roman" w:hAnsi="Times New Roman" w:cs="Times New Roman"/>
        </w:rPr>
        <w:t>LOIS LERNER HELD IN CIVIL OR CRIMINAL CONTEMPT</w:t>
      </w:r>
    </w:p>
    <w:p w:rsidR="00B6453B" w:rsidRPr="00780326" w:rsidRDefault="00B6453B" w:rsidP="00B6453B">
      <w:pPr>
        <w:pStyle w:val="Standard"/>
        <w:rPr>
          <w:rFonts w:ascii="Times New Roman" w:hAnsi="Times New Roman" w:cs="Times New Roman"/>
        </w:rPr>
      </w:pPr>
      <w:r w:rsidRPr="00780326">
        <w:rPr>
          <w:rFonts w:ascii="Times New Roman" w:hAnsi="Times New Roman" w:cs="Times New Roman"/>
        </w:rPr>
        <w:t>CLINTON DELETE E-MAILS</w:t>
      </w:r>
    </w:p>
    <w:p w:rsidR="00B6453B" w:rsidRPr="00780326" w:rsidRDefault="00B6453B" w:rsidP="00B6453B">
      <w:pPr>
        <w:pStyle w:val="Standard"/>
        <w:rPr>
          <w:rFonts w:ascii="Times New Roman" w:hAnsi="Times New Roman" w:cs="Times New Roman"/>
        </w:rPr>
      </w:pPr>
    </w:p>
    <w:p w:rsidR="00B6453B" w:rsidRPr="00780326" w:rsidRDefault="00B6453B" w:rsidP="00B6453B">
      <w:pPr>
        <w:pStyle w:val="Standard"/>
        <w:rPr>
          <w:rFonts w:ascii="Times New Roman" w:hAnsi="Times New Roman" w:cs="Times New Roman"/>
        </w:rPr>
      </w:pPr>
      <w:r w:rsidRPr="00780326">
        <w:rPr>
          <w:rFonts w:ascii="Times New Roman" w:hAnsi="Times New Roman" w:cs="Times New Roman"/>
        </w:rPr>
        <w:t xml:space="preserve">LIST OTHER OBSTRUCTION </w:t>
      </w:r>
    </w:p>
    <w:p w:rsidR="00B6453B" w:rsidRPr="00780326" w:rsidRDefault="00B6453B" w:rsidP="00B6453B">
      <w:pPr>
        <w:pStyle w:val="Standard"/>
        <w:rPr>
          <w:rFonts w:ascii="Times New Roman" w:hAnsi="Times New Roman" w:cs="Times New Roman"/>
        </w:rPr>
      </w:pPr>
    </w:p>
    <w:p w:rsidR="00B6453B" w:rsidRPr="00780326" w:rsidRDefault="00B6453B" w:rsidP="00B6453B">
      <w:pPr>
        <w:pStyle w:val="Standard"/>
        <w:rPr>
          <w:rFonts w:ascii="Times New Roman" w:hAnsi="Times New Roman" w:cs="Times New Roman"/>
          <w:b/>
        </w:rPr>
      </w:pPr>
      <w:r w:rsidRPr="00780326">
        <w:rPr>
          <w:rFonts w:ascii="Times New Roman" w:hAnsi="Times New Roman" w:cs="Times New Roman"/>
        </w:rPr>
        <w:t>WRIT OF  MANDUMUS</w:t>
      </w:r>
    </w:p>
    <w:p w:rsidR="00B6453B" w:rsidRPr="00780326" w:rsidRDefault="0008101B" w:rsidP="00B6453B">
      <w:pPr>
        <w:rPr>
          <w:rFonts w:ascii="Times New Roman" w:hAnsi="Times New Roman"/>
          <w:sz w:val="24"/>
          <w:szCs w:val="24"/>
        </w:rPr>
      </w:pPr>
      <w:r>
        <w:rPr>
          <w:noProof/>
        </w:rPr>
        <w:lastRenderedPageBreak/>
        <mc:AlternateContent>
          <mc:Choice Requires="wps">
            <w:drawing>
              <wp:inline distT="0" distB="0" distL="0" distR="0">
                <wp:extent cx="5937885" cy="7671435"/>
                <wp:effectExtent l="0" t="0" r="0" b="0"/>
                <wp:docPr id="2" name="Picture 5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37885" cy="7671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34DAA32" id="Picture 51" o:spid="_x0000_s1026" style="width:467.55pt;height:60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" filled="f" stroked="f">
                <o:lock v:ext="edit" aspectratio="t"/>
                <w10:anchorlock/>
              </v:rect>
            </w:pict>
          </mc:Fallback>
        </mc:AlternateContent>
      </w:r>
      <w:r w:rsidR="00B6453B" w:rsidRPr="00780326">
        <w:rPr>
          <w:rFonts w:ascii="Times New Roman" w:hAnsi="Times New Roman"/>
          <w:sz w:val="24"/>
          <w:szCs w:val="24"/>
        </w:rPr>
        <w:t>I certify and/or Declare and/or state under penalty and perjury that the foregoing is true and correct. Executed  12</w:t>
      </w:r>
      <w:r w:rsidR="00B6453B" w:rsidRPr="00780326">
        <w:rPr>
          <w:rFonts w:ascii="Times New Roman" w:hAnsi="Times New Roman"/>
          <w:sz w:val="24"/>
          <w:szCs w:val="24"/>
          <w:vertAlign w:val="superscript"/>
        </w:rPr>
        <w:t>TH</w:t>
      </w:r>
      <w:r w:rsidR="00B6453B" w:rsidRPr="00780326">
        <w:rPr>
          <w:rFonts w:ascii="Times New Roman" w:hAnsi="Times New Roman"/>
          <w:sz w:val="24"/>
          <w:szCs w:val="24"/>
        </w:rPr>
        <w:t xml:space="preserve"> day of May 2015 in New York, New York.</w:t>
      </w: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lastRenderedPageBreak/>
        <w:t>.</w:t>
      </w:r>
    </w:p>
    <w:p w:rsidR="00B6453B" w:rsidRPr="00780326" w:rsidRDefault="00B6453B" w:rsidP="00B6453B">
      <w:pPr>
        <w:ind w:firstLine="720"/>
        <w:rPr>
          <w:rFonts w:ascii="Times New Roman" w:hAnsi="Times New Roman"/>
          <w:b/>
          <w:sz w:val="24"/>
          <w:szCs w:val="24"/>
        </w:rPr>
      </w:pPr>
    </w:p>
    <w:p w:rsidR="00B6453B" w:rsidRPr="00780326" w:rsidRDefault="00B6453B" w:rsidP="00B6453B">
      <w:pPr>
        <w:rPr>
          <w:rFonts w:ascii="Times New Roman" w:hAnsi="Times New Roman"/>
          <w:b/>
          <w:sz w:val="24"/>
          <w:szCs w:val="24"/>
        </w:rPr>
      </w:pPr>
    </w:p>
    <w:p w:rsidR="00B6453B" w:rsidRPr="00780326" w:rsidRDefault="00B6453B" w:rsidP="00B6453B">
      <w:pPr>
        <w:rPr>
          <w:rFonts w:ascii="Times New Roman" w:hAnsi="Times New Roman"/>
          <w:b/>
          <w:sz w:val="24"/>
          <w:szCs w:val="24"/>
        </w:rPr>
      </w:pPr>
    </w:p>
    <w:p w:rsidR="00B6453B" w:rsidRPr="00780326" w:rsidRDefault="00B6453B" w:rsidP="00B6453B">
      <w:pPr>
        <w:rPr>
          <w:rFonts w:ascii="Times New Roman" w:hAnsi="Times New Roman"/>
          <w:b/>
          <w:sz w:val="24"/>
          <w:szCs w:val="24"/>
        </w:rPr>
      </w:pPr>
    </w:p>
    <w:p w:rsidR="00B6453B" w:rsidRPr="00780326" w:rsidRDefault="00B6453B" w:rsidP="00B6453B">
      <w:pPr>
        <w:rPr>
          <w:rFonts w:ascii="Times New Roman" w:hAnsi="Times New Roman"/>
          <w:b/>
          <w:sz w:val="24"/>
          <w:szCs w:val="24"/>
          <w:u w:val="single"/>
        </w:rPr>
      </w:pPr>
    </w:p>
    <w:p w:rsidR="00B6453B" w:rsidRPr="00780326" w:rsidRDefault="00B6453B" w:rsidP="00B6453B">
      <w:pPr>
        <w:rPr>
          <w:rFonts w:ascii="Times New Roman" w:hAnsi="Times New Roman"/>
          <w:b/>
          <w:sz w:val="24"/>
          <w:szCs w:val="24"/>
          <w:u w:val="single"/>
        </w:rPr>
      </w:pPr>
    </w:p>
    <w:p w:rsidR="00B6453B" w:rsidRPr="00780326" w:rsidRDefault="00B6453B" w:rsidP="00B6453B">
      <w:pPr>
        <w:rPr>
          <w:rFonts w:ascii="Times New Roman" w:hAnsi="Times New Roman"/>
          <w:b/>
          <w:sz w:val="24"/>
          <w:szCs w:val="24"/>
          <w:u w:val="single"/>
        </w:rPr>
      </w:pPr>
    </w:p>
    <w:p w:rsidR="00B6453B" w:rsidRPr="00780326" w:rsidRDefault="00B6453B" w:rsidP="00B6453B">
      <w:pPr>
        <w:rPr>
          <w:rFonts w:ascii="Times New Roman" w:hAnsi="Times New Roman"/>
          <w:color w:val="000000"/>
          <w:sz w:val="24"/>
          <w:szCs w:val="24"/>
        </w:rPr>
      </w:pPr>
      <w:r w:rsidRPr="00780326">
        <w:rPr>
          <w:rFonts w:ascii="Times New Roman" w:hAnsi="Times New Roman"/>
          <w:b/>
          <w:sz w:val="24"/>
          <w:szCs w:val="24"/>
          <w:u w:val="single"/>
        </w:rPr>
        <w:t>CERTIFICATE OF SERVICE</w:t>
      </w:r>
    </w:p>
    <w:p w:rsidR="00B6453B" w:rsidRPr="00780326" w:rsidRDefault="00B6453B" w:rsidP="00B6453B">
      <w:pPr>
        <w:pStyle w:val="SectionHeading"/>
        <w:tabs>
          <w:tab w:val="left" w:pos="720"/>
        </w:tabs>
        <w:rPr>
          <w:rFonts w:cs="Times New Roman"/>
        </w:rPr>
      </w:pPr>
    </w:p>
    <w:p w:rsidR="00B6453B" w:rsidRPr="00780326" w:rsidRDefault="00B6453B" w:rsidP="00B6453B">
      <w:pPr>
        <w:tabs>
          <w:tab w:val="left" w:pos="720"/>
        </w:tabs>
        <w:spacing w:line="480" w:lineRule="auto"/>
        <w:rPr>
          <w:rFonts w:ascii="Times New Roman" w:hAnsi="Times New Roman"/>
          <w:sz w:val="24"/>
          <w:szCs w:val="24"/>
        </w:rPr>
      </w:pPr>
      <w:r w:rsidRPr="00780326">
        <w:rPr>
          <w:rFonts w:ascii="Times New Roman" w:hAnsi="Times New Roman"/>
          <w:sz w:val="24"/>
          <w:szCs w:val="24"/>
        </w:rPr>
        <w:t>Sharon Bridgewater and/or James S. Bridgewater certify that</w:t>
      </w:r>
    </w:p>
    <w:p w:rsidR="00B6453B" w:rsidRPr="00780326" w:rsidRDefault="00B6453B" w:rsidP="00B6453B">
      <w:pPr>
        <w:tabs>
          <w:tab w:val="left" w:pos="720"/>
        </w:tabs>
        <w:spacing w:line="480" w:lineRule="auto"/>
        <w:rPr>
          <w:rFonts w:ascii="Times New Roman" w:hAnsi="Times New Roman"/>
          <w:sz w:val="24"/>
          <w:szCs w:val="24"/>
        </w:rPr>
      </w:pPr>
      <w:r w:rsidRPr="00780326">
        <w:rPr>
          <w:rFonts w:ascii="Times New Roman" w:hAnsi="Times New Roman"/>
          <w:sz w:val="24"/>
          <w:szCs w:val="24"/>
        </w:rPr>
        <w:t xml:space="preserve">I am 18 years old and a potential party and/or a party to this action; </w:t>
      </w:r>
    </w:p>
    <w:p w:rsidR="00B6453B" w:rsidRPr="00780326" w:rsidRDefault="00B6453B" w:rsidP="00B6453B">
      <w:pPr>
        <w:tabs>
          <w:tab w:val="left" w:pos="720"/>
        </w:tabs>
        <w:spacing w:line="480" w:lineRule="auto"/>
        <w:rPr>
          <w:rFonts w:ascii="Times New Roman" w:hAnsi="Times New Roman"/>
          <w:sz w:val="24"/>
          <w:szCs w:val="24"/>
        </w:rPr>
      </w:pPr>
      <w:r w:rsidRPr="00780326">
        <w:rPr>
          <w:rFonts w:ascii="Times New Roman" w:hAnsi="Times New Roman"/>
          <w:sz w:val="24"/>
          <w:szCs w:val="24"/>
        </w:rPr>
        <w:t>My resident address is:  18592 Dale Street</w:t>
      </w:r>
    </w:p>
    <w:p w:rsidR="00B6453B" w:rsidRPr="00780326" w:rsidRDefault="00B6453B" w:rsidP="00B6453B">
      <w:pPr>
        <w:tabs>
          <w:tab w:val="left" w:pos="720"/>
        </w:tabs>
        <w:spacing w:line="480" w:lineRule="auto"/>
        <w:rPr>
          <w:rFonts w:ascii="Times New Roman" w:hAnsi="Times New Roman"/>
          <w:sz w:val="24"/>
          <w:szCs w:val="24"/>
        </w:rPr>
      </w:pPr>
      <w:r w:rsidRPr="00780326">
        <w:rPr>
          <w:rFonts w:ascii="Times New Roman" w:hAnsi="Times New Roman"/>
          <w:sz w:val="24"/>
          <w:szCs w:val="24"/>
        </w:rPr>
        <w:t>Detroit, MI48219</w:t>
      </w:r>
    </w:p>
    <w:p w:rsidR="00B6453B" w:rsidRPr="00780326" w:rsidRDefault="00B6453B" w:rsidP="00B6453B">
      <w:pPr>
        <w:tabs>
          <w:tab w:val="left" w:pos="720"/>
        </w:tabs>
        <w:rPr>
          <w:rFonts w:ascii="Times New Roman" w:hAnsi="Times New Roman"/>
          <w:sz w:val="24"/>
          <w:szCs w:val="24"/>
        </w:rPr>
      </w:pPr>
      <w:r w:rsidRPr="00780326">
        <w:rPr>
          <w:rFonts w:ascii="Times New Roman" w:hAnsi="Times New Roman"/>
          <w:sz w:val="24"/>
          <w:szCs w:val="24"/>
        </w:rPr>
        <w:t>My phone number is:   1-</w:t>
      </w:r>
      <w:r w:rsidR="00E30B34">
        <w:rPr>
          <w:rFonts w:ascii="Times New Roman" w:hAnsi="Times New Roman"/>
          <w:sz w:val="24"/>
          <w:szCs w:val="24"/>
        </w:rPr>
        <w:t>313-471-8714</w:t>
      </w:r>
    </w:p>
    <w:p w:rsidR="00B6453B" w:rsidRPr="00780326" w:rsidRDefault="00B6453B" w:rsidP="00B6453B">
      <w:pPr>
        <w:tabs>
          <w:tab w:val="left" w:pos="720"/>
        </w:tabs>
        <w:rPr>
          <w:rFonts w:ascii="Times New Roman" w:hAnsi="Times New Roman"/>
          <w:sz w:val="24"/>
          <w:szCs w:val="24"/>
        </w:rPr>
      </w:pPr>
    </w:p>
    <w:p w:rsidR="00B6453B" w:rsidRPr="00780326" w:rsidRDefault="00B6453B" w:rsidP="00B6453B">
      <w:pPr>
        <w:tabs>
          <w:tab w:val="left" w:pos="720"/>
        </w:tabs>
        <w:rPr>
          <w:rFonts w:ascii="Times New Roman" w:hAnsi="Times New Roman"/>
          <w:sz w:val="24"/>
          <w:szCs w:val="24"/>
        </w:rPr>
      </w:pPr>
      <w:r w:rsidRPr="00780326">
        <w:rPr>
          <w:rFonts w:ascii="Times New Roman" w:hAnsi="Times New Roman"/>
          <w:sz w:val="24"/>
          <w:szCs w:val="24"/>
        </w:rPr>
        <w:t>I CERTIFY THAT A TRUE AND CORRECT COPY OF THE:</w:t>
      </w:r>
    </w:p>
    <w:p w:rsidR="00B6453B" w:rsidRPr="00780326" w:rsidRDefault="00B6453B" w:rsidP="00B6453B">
      <w:pPr>
        <w:rPr>
          <w:rFonts w:ascii="Times New Roman" w:hAnsi="Times New Roman"/>
          <w:sz w:val="24"/>
          <w:szCs w:val="24"/>
        </w:rPr>
      </w:pPr>
    </w:p>
    <w:p w:rsidR="00B6453B" w:rsidRPr="00780326" w:rsidRDefault="00B6453B" w:rsidP="00B6453B">
      <w:pPr>
        <w:pStyle w:val="BodyTextIndent"/>
        <w:ind w:left="90"/>
        <w:rPr>
          <w:sz w:val="24"/>
          <w:szCs w:val="24"/>
        </w:rPr>
      </w:pPr>
      <w:r w:rsidRPr="00780326">
        <w:rPr>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780326">
        <w:rPr>
          <w:bCs/>
          <w:sz w:val="24"/>
          <w:szCs w:val="24"/>
        </w:rPr>
        <w:t xml:space="preserve">Montana, Nebraska, Nevada, New Hampshire, New Jersey, New Mexico, New York, North Carolina, North Dakota, Ohio, Oklahoma, </w:t>
      </w:r>
      <w:r w:rsidRPr="00780326">
        <w:rPr>
          <w:sz w:val="24"/>
          <w:szCs w:val="24"/>
        </w:rPr>
        <w:t xml:space="preserve">Oregon, Pennsylvania, Rhode Island, South Carolina, South Dakota, Tennessee, Texas, Utah, Vermont, Virginia, Washington, West Virgina, Wisconsin, Wyoming(The Federal Trade Commission, The Bureau of Consumer Protection, Bureau of Competition, Securities and Exchange Commission) </w:t>
      </w:r>
      <w:r w:rsidRPr="00780326">
        <w:rPr>
          <w:i/>
          <w:sz w:val="24"/>
          <w:szCs w:val="24"/>
        </w:rPr>
        <w:t>EX REL</w:t>
      </w:r>
      <w:r w:rsidRPr="00780326">
        <w:rPr>
          <w:sz w:val="24"/>
          <w:szCs w:val="24"/>
        </w:rPr>
        <w:t xml:space="preserve"> Sharon Bridgewater (A.K.A. Sharon </w:t>
      </w:r>
      <w:r w:rsidRPr="00780326">
        <w:rPr>
          <w:sz w:val="24"/>
          <w:szCs w:val="24"/>
        </w:rPr>
        <w:lastRenderedPageBreak/>
        <w:t>Abusalem, Sharon Davis) Qui Tam QUI TAM QUI TAM RELATOR and/or Private Attorney General and on behalf of myself, James S. Bridgewater, one or more of the following companies, Specialty Investment Group  L.L.C., a Georgia Company, Specialty Global Investments Inc.,  a Nevada Corporation, and Bridgewater &amp; Company Inc., The Coalition for Empowerment(formerly Greater Lansing Helping Hands)a 501C-3 non-profit organization, B &amp; B Building Maintenance INC. a Michigan Corporation, and those similarly situated Peitioners –</w:t>
      </w:r>
      <w:r w:rsidRPr="00780326">
        <w:rPr>
          <w:b/>
          <w:sz w:val="24"/>
          <w:szCs w:val="24"/>
        </w:rPr>
        <w:t xml:space="preserve">PETITION FOR ADJUDICATION FOR CIVIL AND/OR CRIMINAL CONTEMPT OF COURT AND/OR CONGRESS AND MEM AND POINTS </w:t>
      </w:r>
      <w:r w:rsidRPr="00780326">
        <w:rPr>
          <w:sz w:val="24"/>
          <w:szCs w:val="24"/>
        </w:rPr>
        <w:t>and/or together with all exhibits and/or attachments were sent by  first class mail(in a properly-addressed envelop with first class postage duly paid)before 5:00 p.m. on         Nov. 12th, 2014  from Detroit, MI to the parties and/or attorneys of record for all parties in this actionin this actionat the addresses listed below:</w:t>
      </w:r>
    </w:p>
    <w:p w:rsidR="00B6453B" w:rsidRPr="00780326" w:rsidRDefault="00B6453B" w:rsidP="00B6453B">
      <w:pPr>
        <w:tabs>
          <w:tab w:val="left" w:pos="720"/>
        </w:tabs>
        <w:rPr>
          <w:rStyle w:val="st1"/>
          <w:rFonts w:ascii="Times New Roman" w:hAnsi="Times New Roman"/>
          <w:sz w:val="24"/>
          <w:szCs w:val="24"/>
        </w:rPr>
      </w:pPr>
      <w:r w:rsidRPr="00780326">
        <w:rPr>
          <w:rFonts w:ascii="Times New Roman" w:hAnsi="Times New Roman"/>
          <w:sz w:val="24"/>
          <w:szCs w:val="24"/>
        </w:rPr>
        <w:t>TO:  The CLERK OF THE COURT-</w:t>
      </w:r>
      <w:r w:rsidRPr="00780326">
        <w:rPr>
          <w:rStyle w:val="st1"/>
          <w:rFonts w:ascii="Times New Roman" w:hAnsi="Times New Roman"/>
          <w:sz w:val="24"/>
          <w:szCs w:val="24"/>
        </w:rPr>
        <w:t>333 Constitution Ave., N.W. Washington, DC20001</w:t>
      </w:r>
    </w:p>
    <w:p w:rsidR="00B6453B" w:rsidRPr="00780326" w:rsidRDefault="00B6453B" w:rsidP="00B6453B">
      <w:pPr>
        <w:tabs>
          <w:tab w:val="left" w:pos="720"/>
        </w:tabs>
        <w:rPr>
          <w:rFonts w:ascii="Times New Roman" w:hAnsi="Times New Roman"/>
          <w:sz w:val="24"/>
          <w:szCs w:val="24"/>
        </w:rPr>
      </w:pPr>
      <w:r w:rsidRPr="00780326">
        <w:rPr>
          <w:rFonts w:ascii="Times New Roman" w:hAnsi="Times New Roman"/>
          <w:color w:val="222222"/>
          <w:sz w:val="24"/>
          <w:szCs w:val="24"/>
          <w:shd w:val="clear" w:color="auto" w:fill="FFFFFF"/>
        </w:rPr>
        <w:t>certified mail # 7012-3460-0003-0411-9265</w:t>
      </w:r>
    </w:p>
    <w:p w:rsidR="00B6453B" w:rsidRPr="00780326" w:rsidRDefault="00B6453B" w:rsidP="00B6453B">
      <w:pPr>
        <w:tabs>
          <w:tab w:val="left" w:pos="720"/>
        </w:tabs>
        <w:ind w:left="450" w:hanging="450"/>
        <w:rPr>
          <w:rFonts w:ascii="Times New Roman" w:hAnsi="Times New Roman"/>
          <w:sz w:val="24"/>
          <w:szCs w:val="24"/>
        </w:rPr>
      </w:pPr>
    </w:p>
    <w:p w:rsidR="00B6453B" w:rsidRPr="00780326" w:rsidRDefault="00B6453B" w:rsidP="00B6453B">
      <w:pPr>
        <w:rPr>
          <w:rFonts w:ascii="Times New Roman" w:hAnsi="Times New Roman"/>
          <w:color w:val="222222"/>
          <w:sz w:val="24"/>
          <w:szCs w:val="24"/>
          <w:shd w:val="clear" w:color="auto" w:fill="FFFFFF"/>
        </w:rPr>
      </w:pPr>
      <w:r w:rsidRPr="00780326">
        <w:rPr>
          <w:rFonts w:ascii="Times New Roman" w:hAnsi="Times New Roman"/>
          <w:sz w:val="24"/>
          <w:szCs w:val="24"/>
        </w:rPr>
        <w:t xml:space="preserve">TO: Barak H. Obama(AKA Barry Soertoes)  </w:t>
      </w:r>
      <w:r w:rsidRPr="00780326">
        <w:rPr>
          <w:rFonts w:ascii="Times New Roman" w:hAnsi="Times New Roman"/>
          <w:color w:val="222222"/>
          <w:sz w:val="24"/>
          <w:szCs w:val="24"/>
          <w:shd w:val="clear" w:color="auto" w:fill="FFFFFF"/>
        </w:rPr>
        <w:t>1600 Pennsylvania Ave NW, Washington, DC 20500</w:t>
      </w:r>
    </w:p>
    <w:p w:rsidR="00B6453B" w:rsidRPr="00780326" w:rsidRDefault="00B6453B" w:rsidP="00B6453B">
      <w:pPr>
        <w:rPr>
          <w:rFonts w:ascii="Times New Roman" w:hAnsi="Times New Roman"/>
          <w:sz w:val="24"/>
          <w:szCs w:val="24"/>
        </w:rPr>
      </w:pPr>
      <w:r w:rsidRPr="00780326">
        <w:rPr>
          <w:rFonts w:ascii="Times New Roman" w:hAnsi="Times New Roman"/>
          <w:color w:val="222222"/>
          <w:sz w:val="24"/>
          <w:szCs w:val="24"/>
          <w:shd w:val="clear" w:color="auto" w:fill="FFFFFF"/>
        </w:rPr>
        <w:t xml:space="preserve">        certified mail # 7012-3460-0003-0411-9272</w:t>
      </w:r>
    </w:p>
    <w:p w:rsidR="00B6453B" w:rsidRPr="00780326" w:rsidRDefault="00B6453B" w:rsidP="00B6453B">
      <w:pPr>
        <w:tabs>
          <w:tab w:val="left" w:pos="720"/>
        </w:tabs>
        <w:rPr>
          <w:rFonts w:ascii="Times New Roman" w:hAnsi="Times New Roman"/>
          <w:sz w:val="24"/>
          <w:szCs w:val="24"/>
        </w:rPr>
      </w:pPr>
      <w:r w:rsidRPr="00780326">
        <w:rPr>
          <w:rStyle w:val="st1"/>
          <w:rFonts w:ascii="Times New Roman" w:hAnsi="Times New Roman"/>
          <w:sz w:val="24"/>
          <w:szCs w:val="24"/>
        </w:rPr>
        <w:t>.</w:t>
      </w:r>
    </w:p>
    <w:p w:rsidR="00B6453B" w:rsidRPr="00780326" w:rsidRDefault="00B6453B" w:rsidP="00B6453B">
      <w:pPr>
        <w:tabs>
          <w:tab w:val="left" w:pos="720"/>
        </w:tabs>
        <w:ind w:left="450" w:hanging="450"/>
        <w:rPr>
          <w:rFonts w:ascii="Times New Roman" w:hAnsi="Times New Roman"/>
          <w:sz w:val="24"/>
          <w:szCs w:val="24"/>
        </w:rPr>
      </w:pPr>
    </w:p>
    <w:p w:rsidR="00B6453B" w:rsidRPr="00780326" w:rsidRDefault="00B6453B" w:rsidP="00B6453B">
      <w:pPr>
        <w:tabs>
          <w:tab w:val="left" w:pos="720"/>
        </w:tabs>
        <w:rPr>
          <w:rFonts w:ascii="Times New Roman" w:hAnsi="Times New Roman"/>
          <w:sz w:val="24"/>
          <w:szCs w:val="24"/>
        </w:rPr>
      </w:pPr>
      <w:r w:rsidRPr="00780326">
        <w:rPr>
          <w:rFonts w:ascii="Times New Roman" w:hAnsi="Times New Roman"/>
          <w:sz w:val="24"/>
          <w:szCs w:val="24"/>
        </w:rPr>
        <w:t>TO:KERRY W. KIRCHER, General CounselD.C. Bar No. 386816</w:t>
      </w:r>
      <w:r w:rsidRPr="00780326">
        <w:rPr>
          <w:rFonts w:ascii="Times New Roman" w:hAnsi="Times New Roman"/>
          <w:i/>
          <w:iCs/>
          <w:sz w:val="24"/>
          <w:szCs w:val="24"/>
        </w:rPr>
        <w:t xml:space="preserve"> at</w:t>
      </w:r>
      <w:r w:rsidRPr="00780326">
        <w:rPr>
          <w:rFonts w:ascii="Times New Roman" w:hAnsi="Times New Roman"/>
          <w:sz w:val="24"/>
          <w:szCs w:val="24"/>
        </w:rPr>
        <w:t xml:space="preserve">: U.S. HOUSE OF </w:t>
      </w:r>
    </w:p>
    <w:p w:rsidR="00B6453B" w:rsidRPr="00780326" w:rsidRDefault="00B6453B" w:rsidP="00B6453B">
      <w:pPr>
        <w:tabs>
          <w:tab w:val="left" w:pos="720"/>
        </w:tabs>
        <w:rPr>
          <w:rFonts w:ascii="Times New Roman" w:hAnsi="Times New Roman"/>
          <w:sz w:val="24"/>
          <w:szCs w:val="24"/>
        </w:rPr>
      </w:pPr>
      <w:r w:rsidRPr="00780326">
        <w:rPr>
          <w:rFonts w:ascii="Times New Roman" w:hAnsi="Times New Roman"/>
          <w:sz w:val="24"/>
          <w:szCs w:val="24"/>
        </w:rPr>
        <w:t>REPRESENTATIVES 219 Cannon House Office Building Washington, D.C. 20515 (202) 225-</w:t>
      </w:r>
    </w:p>
    <w:p w:rsidR="00B6453B" w:rsidRPr="00780326" w:rsidRDefault="00B6453B" w:rsidP="00B6453B">
      <w:pPr>
        <w:tabs>
          <w:tab w:val="left" w:pos="720"/>
        </w:tabs>
        <w:rPr>
          <w:rFonts w:ascii="Times New Roman" w:hAnsi="Times New Roman"/>
          <w:i/>
          <w:iCs/>
          <w:sz w:val="24"/>
          <w:szCs w:val="24"/>
        </w:rPr>
      </w:pPr>
      <w:r w:rsidRPr="00780326">
        <w:rPr>
          <w:rFonts w:ascii="Times New Roman" w:hAnsi="Times New Roman"/>
          <w:sz w:val="24"/>
          <w:szCs w:val="24"/>
        </w:rPr>
        <w:t>9700 (telephone)(202) 226-1360 (facsimile)</w:t>
      </w:r>
      <w:r w:rsidRPr="00780326">
        <w:rPr>
          <w:rFonts w:ascii="Times New Roman" w:hAnsi="Times New Roman"/>
          <w:i/>
          <w:iCs/>
          <w:sz w:val="24"/>
          <w:szCs w:val="24"/>
        </w:rPr>
        <w:t xml:space="preserve">Counsel for Plaintiff Committee on Oversight </w:t>
      </w:r>
    </w:p>
    <w:p w:rsidR="00B6453B" w:rsidRPr="00780326" w:rsidRDefault="00B6453B" w:rsidP="00B6453B">
      <w:pPr>
        <w:tabs>
          <w:tab w:val="left" w:pos="720"/>
        </w:tabs>
        <w:rPr>
          <w:rFonts w:ascii="Times New Roman" w:hAnsi="Times New Roman"/>
          <w:color w:val="222222"/>
          <w:sz w:val="24"/>
          <w:szCs w:val="24"/>
          <w:shd w:val="clear" w:color="auto" w:fill="FFFFFF"/>
        </w:rPr>
      </w:pPr>
      <w:r w:rsidRPr="00780326">
        <w:rPr>
          <w:rFonts w:ascii="Times New Roman" w:hAnsi="Times New Roman"/>
          <w:i/>
          <w:iCs/>
          <w:sz w:val="24"/>
          <w:szCs w:val="24"/>
        </w:rPr>
        <w:t>andGovernment Reform, U.S. House of Representatives</w:t>
      </w:r>
      <w:r w:rsidRPr="00780326">
        <w:rPr>
          <w:rFonts w:ascii="Times New Roman" w:hAnsi="Times New Roman"/>
          <w:sz w:val="24"/>
          <w:szCs w:val="24"/>
        </w:rPr>
        <w:t>.</w:t>
      </w:r>
    </w:p>
    <w:p w:rsidR="00B6453B" w:rsidRPr="00780326" w:rsidRDefault="00B6453B" w:rsidP="00B6453B">
      <w:pPr>
        <w:tabs>
          <w:tab w:val="left" w:pos="720"/>
        </w:tabs>
        <w:rPr>
          <w:rFonts w:ascii="Times New Roman" w:hAnsi="Times New Roman"/>
          <w:sz w:val="24"/>
          <w:szCs w:val="24"/>
        </w:rPr>
      </w:pPr>
      <w:r w:rsidRPr="00780326">
        <w:rPr>
          <w:rFonts w:ascii="Times New Roman" w:hAnsi="Times New Roman"/>
          <w:color w:val="222222"/>
          <w:sz w:val="24"/>
          <w:szCs w:val="24"/>
          <w:shd w:val="clear" w:color="auto" w:fill="FFFFFF"/>
        </w:rPr>
        <w:t xml:space="preserve">      Certified mail # 7012-3460-0003-0411-9289</w:t>
      </w:r>
    </w:p>
    <w:p w:rsidR="00B6453B" w:rsidRPr="00780326" w:rsidRDefault="00B6453B" w:rsidP="00B6453B">
      <w:pPr>
        <w:tabs>
          <w:tab w:val="left" w:pos="720"/>
        </w:tabs>
        <w:rPr>
          <w:rFonts w:ascii="Times New Roman" w:hAnsi="Times New Roman"/>
          <w:sz w:val="24"/>
          <w:szCs w:val="24"/>
        </w:rPr>
      </w:pPr>
    </w:p>
    <w:p w:rsidR="00B6453B" w:rsidRPr="00780326" w:rsidRDefault="00B6453B" w:rsidP="00B6453B">
      <w:pPr>
        <w:tabs>
          <w:tab w:val="left" w:pos="720"/>
        </w:tabs>
        <w:rPr>
          <w:rFonts w:ascii="Times New Roman" w:hAnsi="Times New Roman"/>
          <w:sz w:val="24"/>
          <w:szCs w:val="24"/>
        </w:rPr>
      </w:pPr>
    </w:p>
    <w:p w:rsidR="00B6453B" w:rsidRPr="00780326" w:rsidRDefault="00B6453B" w:rsidP="00B6453B">
      <w:pPr>
        <w:tabs>
          <w:tab w:val="left" w:pos="720"/>
        </w:tabs>
        <w:rPr>
          <w:rFonts w:ascii="Times New Roman" w:hAnsi="Times New Roman"/>
          <w:sz w:val="24"/>
          <w:szCs w:val="24"/>
        </w:rPr>
      </w:pPr>
    </w:p>
    <w:p w:rsidR="00B6453B" w:rsidRPr="00780326" w:rsidRDefault="00B6453B" w:rsidP="00B6453B">
      <w:pPr>
        <w:tabs>
          <w:tab w:val="left" w:pos="720"/>
        </w:tabs>
        <w:rPr>
          <w:rFonts w:ascii="Times New Roman" w:hAnsi="Times New Roman"/>
          <w:sz w:val="24"/>
          <w:szCs w:val="24"/>
        </w:rPr>
      </w:pPr>
      <w:r w:rsidRPr="00780326">
        <w:rPr>
          <w:rFonts w:ascii="Times New Roman" w:hAnsi="Times New Roman"/>
          <w:sz w:val="24"/>
          <w:szCs w:val="24"/>
        </w:rPr>
        <w:t xml:space="preserve">TO:  John Russell Tyler, General Counsel for Eric Holder,  At the United States Department of </w:t>
      </w:r>
    </w:p>
    <w:p w:rsidR="00B6453B" w:rsidRPr="00780326" w:rsidRDefault="00B6453B" w:rsidP="00B6453B">
      <w:pPr>
        <w:tabs>
          <w:tab w:val="left" w:pos="720"/>
        </w:tabs>
        <w:rPr>
          <w:rFonts w:ascii="Times New Roman" w:hAnsi="Times New Roman"/>
          <w:color w:val="222222"/>
          <w:sz w:val="24"/>
          <w:szCs w:val="24"/>
          <w:shd w:val="clear" w:color="auto" w:fill="FFFFFF"/>
        </w:rPr>
      </w:pPr>
      <w:r w:rsidRPr="00780326">
        <w:rPr>
          <w:rFonts w:ascii="Times New Roman" w:hAnsi="Times New Roman"/>
          <w:sz w:val="24"/>
          <w:szCs w:val="24"/>
        </w:rPr>
        <w:t>Justice , 950 Pennsylvania Avenue, N.W.Washington, D.C.20530-0001,</w:t>
      </w:r>
    </w:p>
    <w:p w:rsidR="00B6453B" w:rsidRPr="00780326" w:rsidRDefault="00B6453B" w:rsidP="00B6453B">
      <w:pPr>
        <w:tabs>
          <w:tab w:val="left" w:pos="720"/>
        </w:tabs>
        <w:rPr>
          <w:rFonts w:ascii="Times New Roman" w:hAnsi="Times New Roman"/>
          <w:color w:val="222222"/>
          <w:sz w:val="24"/>
          <w:szCs w:val="24"/>
          <w:shd w:val="clear" w:color="auto" w:fill="FFFFFF"/>
        </w:rPr>
      </w:pPr>
      <w:r w:rsidRPr="00780326">
        <w:rPr>
          <w:rFonts w:ascii="Times New Roman" w:hAnsi="Times New Roman"/>
          <w:color w:val="222222"/>
          <w:sz w:val="24"/>
          <w:szCs w:val="24"/>
          <w:shd w:val="clear" w:color="auto" w:fill="FFFFFF"/>
        </w:rPr>
        <w:lastRenderedPageBreak/>
        <w:t xml:space="preserve">         certified mail # 7012-3460-0003-0411-9296</w:t>
      </w:r>
    </w:p>
    <w:p w:rsidR="00B6453B" w:rsidRPr="00780326" w:rsidRDefault="00B6453B" w:rsidP="00B6453B">
      <w:pPr>
        <w:tabs>
          <w:tab w:val="left" w:pos="720"/>
        </w:tabs>
        <w:rPr>
          <w:rFonts w:ascii="Times New Roman" w:hAnsi="Times New Roman"/>
          <w:color w:val="222222"/>
          <w:sz w:val="24"/>
          <w:szCs w:val="24"/>
          <w:shd w:val="clear" w:color="auto" w:fill="FFFFFF"/>
        </w:rPr>
      </w:pPr>
    </w:p>
    <w:p w:rsidR="00B6453B" w:rsidRPr="00780326" w:rsidRDefault="00B6453B" w:rsidP="00B6453B">
      <w:pPr>
        <w:shd w:val="clear" w:color="auto" w:fill="FFFFFF"/>
        <w:spacing w:before="708"/>
        <w:outlineLvl w:val="0"/>
        <w:rPr>
          <w:rFonts w:ascii="Times New Roman" w:hAnsi="Times New Roman"/>
          <w:sz w:val="24"/>
          <w:szCs w:val="24"/>
        </w:rPr>
      </w:pPr>
      <w:r w:rsidRPr="00780326">
        <w:rPr>
          <w:rFonts w:ascii="Times New Roman" w:hAnsi="Times New Roman"/>
          <w:bCs/>
          <w:color w:val="242424"/>
          <w:kern w:val="36"/>
          <w:sz w:val="24"/>
          <w:szCs w:val="24"/>
        </w:rPr>
        <w:t>TO:  Ronald C. Machen Jr.</w:t>
      </w:r>
      <w:r w:rsidRPr="00780326">
        <w:rPr>
          <w:rFonts w:ascii="Times New Roman" w:hAnsi="Times New Roman"/>
          <w:sz w:val="24"/>
          <w:szCs w:val="24"/>
        </w:rPr>
        <w:t xml:space="preserve"> in his official capacity as United States Attorney General for the             District of Columbia and </w:t>
      </w:r>
      <w:r w:rsidR="00FD0FFC">
        <w:rPr>
          <w:rFonts w:ascii="Times New Roman" w:hAnsi="Times New Roman"/>
          <w:sz w:val="24"/>
          <w:szCs w:val="24"/>
        </w:rPr>
        <w:t>in his and/or her official capacity</w:t>
      </w:r>
      <w:r w:rsidRPr="00780326">
        <w:rPr>
          <w:rFonts w:ascii="Times New Roman" w:hAnsi="Times New Roman"/>
          <w:sz w:val="24"/>
          <w:szCs w:val="24"/>
        </w:rPr>
        <w:t>, United States Department of Justice, 950 Pennsylvania Avenue, N. W. Washington, D.C. 20530-0001 certified mail # 7012-3460-0003-0411-9258</w:t>
      </w:r>
    </w:p>
    <w:p w:rsidR="00B6453B" w:rsidRPr="00780326" w:rsidRDefault="00B6453B" w:rsidP="00B6453B">
      <w:pPr>
        <w:tabs>
          <w:tab w:val="left" w:pos="720"/>
        </w:tabs>
        <w:rPr>
          <w:rStyle w:val="st1"/>
          <w:rFonts w:ascii="Times New Roman" w:hAnsi="Times New Roman"/>
          <w:sz w:val="24"/>
          <w:szCs w:val="24"/>
        </w:rPr>
      </w:pPr>
    </w:p>
    <w:p w:rsidR="00B6453B" w:rsidRPr="00780326" w:rsidRDefault="00B6453B" w:rsidP="00B6453B">
      <w:pPr>
        <w:ind w:left="180"/>
        <w:rPr>
          <w:rStyle w:val="st1"/>
          <w:rFonts w:ascii="Times New Roman" w:hAnsi="Times New Roman"/>
          <w:sz w:val="24"/>
          <w:szCs w:val="24"/>
        </w:rPr>
      </w:pPr>
    </w:p>
    <w:p w:rsidR="00B6453B" w:rsidRPr="00780326" w:rsidRDefault="00B6453B" w:rsidP="00B6453B">
      <w:pPr>
        <w:ind w:left="180"/>
        <w:rPr>
          <w:rFonts w:ascii="Times New Roman" w:hAnsi="Times New Roman"/>
          <w:sz w:val="24"/>
          <w:szCs w:val="24"/>
        </w:rPr>
      </w:pPr>
      <w:r w:rsidRPr="00780326">
        <w:rPr>
          <w:rStyle w:val="st1"/>
          <w:rFonts w:ascii="Times New Roman" w:hAnsi="Times New Roman"/>
          <w:sz w:val="24"/>
          <w:szCs w:val="24"/>
        </w:rPr>
        <w:t xml:space="preserve">TO:  </w:t>
      </w:r>
      <w:r w:rsidRPr="00780326">
        <w:rPr>
          <w:rFonts w:ascii="Times New Roman" w:hAnsi="Times New Roman"/>
          <w:sz w:val="24"/>
          <w:szCs w:val="24"/>
        </w:rPr>
        <w:t xml:space="preserve">James M. Cole.,  in his official capacity                                                                                                 </w:t>
      </w:r>
    </w:p>
    <w:p w:rsidR="00B6453B" w:rsidRPr="00780326" w:rsidRDefault="00B6453B" w:rsidP="00B6453B">
      <w:pPr>
        <w:ind w:left="180"/>
        <w:rPr>
          <w:rFonts w:ascii="Times New Roman" w:hAnsi="Times New Roman"/>
          <w:sz w:val="24"/>
          <w:szCs w:val="24"/>
        </w:rPr>
      </w:pPr>
      <w:r w:rsidRPr="00780326">
        <w:rPr>
          <w:rFonts w:ascii="Times New Roman" w:hAnsi="Times New Roman"/>
          <w:sz w:val="24"/>
          <w:szCs w:val="24"/>
        </w:rPr>
        <w:t xml:space="preserve">        United States Deputy Attorney General and/or </w:t>
      </w:r>
      <w:r w:rsidR="00FD0FFC">
        <w:rPr>
          <w:rFonts w:ascii="Times New Roman" w:hAnsi="Times New Roman"/>
          <w:sz w:val="24"/>
          <w:szCs w:val="24"/>
        </w:rPr>
        <w:t>in his and/or her official capacity</w:t>
      </w:r>
    </w:p>
    <w:p w:rsidR="00B6453B" w:rsidRPr="00780326" w:rsidRDefault="00B6453B" w:rsidP="00B6453B">
      <w:pPr>
        <w:ind w:left="180"/>
        <w:rPr>
          <w:rFonts w:ascii="Times New Roman" w:hAnsi="Times New Roman"/>
          <w:sz w:val="24"/>
          <w:szCs w:val="24"/>
        </w:rPr>
      </w:pPr>
      <w:r w:rsidRPr="00780326">
        <w:rPr>
          <w:rFonts w:ascii="Times New Roman" w:hAnsi="Times New Roman"/>
          <w:sz w:val="24"/>
          <w:szCs w:val="24"/>
        </w:rPr>
        <w:t xml:space="preserve">        United States Department of Justice                                                                                                                 </w:t>
      </w:r>
    </w:p>
    <w:p w:rsidR="00B6453B" w:rsidRPr="00780326" w:rsidRDefault="00B6453B" w:rsidP="00B6453B">
      <w:pPr>
        <w:ind w:left="180"/>
        <w:rPr>
          <w:rFonts w:ascii="Times New Roman" w:hAnsi="Times New Roman"/>
          <w:sz w:val="24"/>
          <w:szCs w:val="24"/>
        </w:rPr>
      </w:pPr>
      <w:r w:rsidRPr="00780326">
        <w:rPr>
          <w:rFonts w:ascii="Times New Roman" w:hAnsi="Times New Roman"/>
          <w:sz w:val="24"/>
          <w:szCs w:val="24"/>
        </w:rPr>
        <w:t xml:space="preserve">        950 Pennsylvania Avenue, N. W.                                                                                                     </w:t>
      </w:r>
    </w:p>
    <w:p w:rsidR="00B6453B" w:rsidRPr="00780326" w:rsidRDefault="00B6453B" w:rsidP="00B6453B">
      <w:pPr>
        <w:ind w:left="180"/>
        <w:rPr>
          <w:rFonts w:ascii="Times New Roman" w:hAnsi="Times New Roman"/>
          <w:color w:val="222222"/>
          <w:sz w:val="24"/>
          <w:szCs w:val="24"/>
          <w:shd w:val="clear" w:color="auto" w:fill="FFFFFF"/>
        </w:rPr>
      </w:pPr>
      <w:r w:rsidRPr="00780326">
        <w:rPr>
          <w:rFonts w:ascii="Times New Roman" w:hAnsi="Times New Roman"/>
          <w:sz w:val="24"/>
          <w:szCs w:val="24"/>
        </w:rPr>
        <w:t xml:space="preserve">        Washington, D.C. 20530-0001</w:t>
      </w:r>
      <w:r w:rsidRPr="00780326">
        <w:rPr>
          <w:rFonts w:ascii="Times New Roman" w:hAnsi="Times New Roman"/>
          <w:color w:val="222222"/>
          <w:sz w:val="24"/>
          <w:szCs w:val="24"/>
          <w:shd w:val="clear" w:color="auto" w:fill="FFFFFF"/>
        </w:rPr>
        <w:t xml:space="preserve"> certified mail # 7012-3460-0003-0411-9302</w:t>
      </w:r>
    </w:p>
    <w:p w:rsidR="00B6453B" w:rsidRPr="00780326" w:rsidRDefault="00B6453B" w:rsidP="00B6453B">
      <w:pPr>
        <w:ind w:left="180"/>
        <w:rPr>
          <w:rFonts w:ascii="Times New Roman" w:hAnsi="Times New Roman"/>
          <w:color w:val="222222"/>
          <w:sz w:val="24"/>
          <w:szCs w:val="24"/>
          <w:shd w:val="clear" w:color="auto" w:fill="FFFFFF"/>
        </w:rPr>
      </w:pPr>
    </w:p>
    <w:p w:rsidR="00B6453B" w:rsidRPr="00780326" w:rsidRDefault="00B6453B" w:rsidP="00B6453B">
      <w:pPr>
        <w:ind w:left="180"/>
        <w:rPr>
          <w:rFonts w:ascii="Times New Roman" w:hAnsi="Times New Roman"/>
          <w:color w:val="171E24"/>
          <w:sz w:val="24"/>
          <w:szCs w:val="24"/>
          <w:shd w:val="clear" w:color="auto" w:fill="FEFDF9"/>
        </w:rPr>
      </w:pPr>
    </w:p>
    <w:p w:rsidR="00B6453B" w:rsidRPr="00780326" w:rsidRDefault="00B6453B" w:rsidP="00B6453B">
      <w:pPr>
        <w:ind w:left="180"/>
        <w:rPr>
          <w:rFonts w:ascii="Times New Roman" w:hAnsi="Times New Roman"/>
          <w:color w:val="171E24"/>
          <w:sz w:val="24"/>
          <w:szCs w:val="24"/>
          <w:shd w:val="clear" w:color="auto" w:fill="FEFDF9"/>
        </w:rPr>
      </w:pPr>
      <w:r w:rsidRPr="00780326">
        <w:rPr>
          <w:rFonts w:ascii="Times New Roman" w:hAnsi="Times New Roman"/>
          <w:color w:val="171E24"/>
          <w:sz w:val="24"/>
          <w:szCs w:val="24"/>
          <w:shd w:val="clear" w:color="auto" w:fill="FEFDF9"/>
        </w:rPr>
        <w:t xml:space="preserve">TO: Donald B. Verrilli, Jr. in his official capacity as Solicitor General of the United States and </w:t>
      </w:r>
    </w:p>
    <w:p w:rsidR="00B6453B" w:rsidRPr="00780326" w:rsidRDefault="00FD0FFC" w:rsidP="00B6453B">
      <w:pPr>
        <w:ind w:left="180"/>
        <w:rPr>
          <w:rFonts w:ascii="Times New Roman" w:hAnsi="Times New Roman"/>
          <w:sz w:val="24"/>
          <w:szCs w:val="24"/>
        </w:rPr>
      </w:pPr>
      <w:r>
        <w:rPr>
          <w:rFonts w:ascii="Times New Roman" w:hAnsi="Times New Roman"/>
          <w:color w:val="171E24"/>
          <w:sz w:val="24"/>
          <w:szCs w:val="24"/>
          <w:shd w:val="clear" w:color="auto" w:fill="FEFDF9"/>
        </w:rPr>
        <w:t>In his and/or her official capacity</w:t>
      </w:r>
      <w:r w:rsidR="00B6453B" w:rsidRPr="00780326">
        <w:rPr>
          <w:rFonts w:ascii="Times New Roman" w:hAnsi="Times New Roman"/>
          <w:sz w:val="24"/>
          <w:szCs w:val="24"/>
        </w:rPr>
        <w:t xml:space="preserve">United States Department of Justice, 950 Pennsylvania Avenue, N. W.     </w:t>
      </w:r>
    </w:p>
    <w:p w:rsidR="00B6453B" w:rsidRPr="00780326" w:rsidRDefault="00B6453B" w:rsidP="00B6453B">
      <w:pPr>
        <w:ind w:left="180"/>
        <w:rPr>
          <w:rFonts w:ascii="Times New Roman" w:hAnsi="Times New Roman"/>
          <w:color w:val="171E24"/>
          <w:sz w:val="24"/>
          <w:szCs w:val="24"/>
          <w:shd w:val="clear" w:color="auto" w:fill="FEFDF9"/>
        </w:rPr>
      </w:pPr>
      <w:r w:rsidRPr="00780326">
        <w:rPr>
          <w:rFonts w:ascii="Times New Roman" w:hAnsi="Times New Roman"/>
          <w:sz w:val="24"/>
          <w:szCs w:val="24"/>
        </w:rPr>
        <w:t>Washington, D.C. 20530-0001 certified mail # 7012-3460-0003-0411-9333</w:t>
      </w:r>
    </w:p>
    <w:p w:rsidR="00B6453B" w:rsidRPr="00780326" w:rsidRDefault="00B6453B" w:rsidP="00B6453B">
      <w:pPr>
        <w:ind w:left="180"/>
        <w:rPr>
          <w:rFonts w:ascii="Times New Roman" w:hAnsi="Times New Roman"/>
          <w:color w:val="171E24"/>
          <w:sz w:val="24"/>
          <w:szCs w:val="24"/>
          <w:shd w:val="clear" w:color="auto" w:fill="FEFDF9"/>
        </w:rPr>
      </w:pPr>
    </w:p>
    <w:p w:rsidR="00B6453B" w:rsidRPr="00780326" w:rsidRDefault="00B6453B" w:rsidP="00B6453B">
      <w:pPr>
        <w:ind w:left="180"/>
        <w:rPr>
          <w:rStyle w:val="Hyperlink"/>
          <w:bCs/>
        </w:rPr>
      </w:pPr>
      <w:r w:rsidRPr="00780326">
        <w:rPr>
          <w:rFonts w:ascii="Times New Roman" w:hAnsi="Times New Roman"/>
          <w:color w:val="171E24"/>
          <w:sz w:val="24"/>
          <w:szCs w:val="24"/>
          <w:shd w:val="clear" w:color="auto" w:fill="FEFDF9"/>
        </w:rPr>
        <w:t xml:space="preserve">TO: </w:t>
      </w:r>
      <w:r w:rsidRPr="00780326">
        <w:rPr>
          <w:rFonts w:ascii="Times New Roman" w:hAnsi="Times New Roman"/>
          <w:bCs/>
          <w:sz w:val="24"/>
          <w:szCs w:val="24"/>
          <w:shd w:val="clear" w:color="auto" w:fill="FFFFFF"/>
        </w:rPr>
        <w:t>James Brien Comey, Jr.</w:t>
      </w:r>
      <w:r w:rsidRPr="00780326">
        <w:rPr>
          <w:rStyle w:val="apple-converted-space"/>
          <w:rFonts w:ascii="Times New Roman" w:hAnsi="Times New Roman"/>
          <w:sz w:val="24"/>
          <w:szCs w:val="24"/>
          <w:shd w:val="clear" w:color="auto" w:fill="FFFFFF"/>
        </w:rPr>
        <w:t> </w:t>
      </w:r>
      <w:r w:rsidRPr="00780326">
        <w:rPr>
          <w:rFonts w:ascii="Times New Roman" w:hAnsi="Times New Roman"/>
          <w:sz w:val="24"/>
          <w:szCs w:val="24"/>
          <w:shd w:val="clear" w:color="auto" w:fill="FFFFFF"/>
        </w:rPr>
        <w:t xml:space="preserve">in his official capacity as Director of </w:t>
      </w:r>
      <w:r w:rsidR="005F52E3" w:rsidRPr="00780326">
        <w:rPr>
          <w:rFonts w:ascii="Times New Roman" w:hAnsi="Times New Roman"/>
          <w:sz w:val="24"/>
          <w:szCs w:val="24"/>
        </w:rPr>
        <w:fldChar w:fldCharType="begin"/>
      </w:r>
      <w:r w:rsidRPr="00780326">
        <w:rPr>
          <w:rFonts w:ascii="Times New Roman" w:hAnsi="Times New Roman"/>
          <w:sz w:val="24"/>
          <w:szCs w:val="24"/>
        </w:rPr>
        <w:instrText xml:space="preserve"> HYPERLINK "http://en.wikipedia.org/wiki/Director_of_the_Federal_Bureau_of_Investigation" \o "Director of the Federal Bureau of Investigation" </w:instrText>
      </w:r>
      <w:r w:rsidR="005F52E3" w:rsidRPr="00780326">
        <w:rPr>
          <w:rFonts w:ascii="Times New Roman" w:hAnsi="Times New Roman"/>
          <w:sz w:val="24"/>
          <w:szCs w:val="24"/>
        </w:rPr>
        <w:fldChar w:fldCharType="separate"/>
      </w:r>
      <w:r w:rsidRPr="00780326">
        <w:rPr>
          <w:rStyle w:val="Hyperlink"/>
          <w:bCs/>
        </w:rPr>
        <w:t xml:space="preserve">Federal Bureau of </w:t>
      </w:r>
    </w:p>
    <w:p w:rsidR="00B6453B" w:rsidRPr="00780326" w:rsidRDefault="00B6453B" w:rsidP="00B6453B">
      <w:pPr>
        <w:ind w:left="180"/>
        <w:rPr>
          <w:rFonts w:ascii="Times New Roman" w:hAnsi="Times New Roman"/>
          <w:sz w:val="24"/>
          <w:szCs w:val="24"/>
        </w:rPr>
      </w:pPr>
      <w:r w:rsidRPr="00780326">
        <w:rPr>
          <w:rStyle w:val="Hyperlink"/>
          <w:bCs/>
        </w:rPr>
        <w:t>Investigation</w:t>
      </w:r>
      <w:r w:rsidR="005F52E3" w:rsidRPr="00780326">
        <w:rPr>
          <w:rFonts w:ascii="Times New Roman" w:hAnsi="Times New Roman"/>
          <w:sz w:val="24"/>
          <w:szCs w:val="24"/>
        </w:rPr>
        <w:fldChar w:fldCharType="end"/>
      </w:r>
      <w:r w:rsidRPr="00780326">
        <w:rPr>
          <w:rFonts w:ascii="Times New Roman" w:hAnsi="Times New Roman"/>
          <w:sz w:val="24"/>
          <w:szCs w:val="24"/>
          <w:shd w:val="clear" w:color="auto" w:fill="FFFFFF"/>
        </w:rPr>
        <w:t xml:space="preserve"> and </w:t>
      </w:r>
      <w:r w:rsidR="00FD0FFC">
        <w:rPr>
          <w:rFonts w:ascii="Times New Roman" w:hAnsi="Times New Roman"/>
          <w:sz w:val="24"/>
          <w:szCs w:val="24"/>
          <w:shd w:val="clear" w:color="auto" w:fill="FFFFFF"/>
        </w:rPr>
        <w:t>in his and/or her official capacity</w:t>
      </w:r>
      <w:r w:rsidRPr="00780326">
        <w:rPr>
          <w:rFonts w:ascii="Times New Roman" w:hAnsi="Times New Roman"/>
          <w:color w:val="171E24"/>
          <w:sz w:val="24"/>
          <w:szCs w:val="24"/>
          <w:shd w:val="clear" w:color="auto" w:fill="FEFDF9"/>
        </w:rPr>
        <w:t xml:space="preserve">, </w:t>
      </w:r>
      <w:r w:rsidRPr="00780326">
        <w:rPr>
          <w:rFonts w:ascii="Times New Roman" w:hAnsi="Times New Roman"/>
          <w:sz w:val="24"/>
          <w:szCs w:val="24"/>
        </w:rPr>
        <w:t xml:space="preserve">United States Department of Justice, 950 Pennsylvania </w:t>
      </w:r>
    </w:p>
    <w:p w:rsidR="00B6453B" w:rsidRPr="00780326" w:rsidRDefault="00B6453B" w:rsidP="00B6453B">
      <w:pPr>
        <w:ind w:left="180"/>
        <w:rPr>
          <w:rFonts w:ascii="Times New Roman" w:hAnsi="Times New Roman"/>
          <w:sz w:val="24"/>
          <w:szCs w:val="24"/>
          <w:shd w:val="clear" w:color="auto" w:fill="FFFFFF"/>
        </w:rPr>
      </w:pPr>
      <w:r w:rsidRPr="00780326">
        <w:rPr>
          <w:rFonts w:ascii="Times New Roman" w:hAnsi="Times New Roman"/>
          <w:sz w:val="24"/>
          <w:szCs w:val="24"/>
        </w:rPr>
        <w:t xml:space="preserve">        Avenue, N. W. Washington, D.C. 20530-0001 certified mail # 7012-3460-0003-0411-9340</w:t>
      </w:r>
    </w:p>
    <w:p w:rsidR="00B6453B" w:rsidRPr="00780326" w:rsidRDefault="00B6453B" w:rsidP="00B6453B">
      <w:pPr>
        <w:ind w:left="180"/>
        <w:rPr>
          <w:rFonts w:ascii="Times New Roman" w:hAnsi="Times New Roman"/>
          <w:sz w:val="24"/>
          <w:szCs w:val="24"/>
        </w:rPr>
      </w:pP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lastRenderedPageBreak/>
        <w:t xml:space="preserve">  TO:  Stuart Delery, Acting Associate Attorney General of the United States in his official           </w:t>
      </w: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 xml:space="preserve">          Capacity and </w:t>
      </w:r>
      <w:r w:rsidR="00FD0FFC">
        <w:rPr>
          <w:rFonts w:ascii="Times New Roman" w:hAnsi="Times New Roman"/>
          <w:sz w:val="24"/>
          <w:szCs w:val="24"/>
        </w:rPr>
        <w:t>in his and/or her official capacity</w:t>
      </w:r>
      <w:r w:rsidRPr="00780326">
        <w:rPr>
          <w:rFonts w:ascii="Times New Roman" w:hAnsi="Times New Roman"/>
          <w:sz w:val="24"/>
          <w:szCs w:val="24"/>
        </w:rPr>
        <w:t xml:space="preserve">, United States Department of Justice, 950 Pennsylvania Avenue, N. </w:t>
      </w: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 xml:space="preserve">           W. Washington, D.C. 20530-0001 certified mail # 7012-3460-0003-0411-9319</w:t>
      </w: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bCs/>
          <w:sz w:val="24"/>
          <w:szCs w:val="24"/>
        </w:rPr>
      </w:pPr>
      <w:r w:rsidRPr="00780326">
        <w:rPr>
          <w:rFonts w:ascii="Times New Roman" w:hAnsi="Times New Roman"/>
          <w:sz w:val="24"/>
          <w:szCs w:val="24"/>
        </w:rPr>
        <w:t xml:space="preserve"> TO:  </w:t>
      </w:r>
      <w:r w:rsidRPr="00780326">
        <w:rPr>
          <w:rFonts w:ascii="Times New Roman" w:hAnsi="Times New Roman"/>
          <w:bCs/>
          <w:sz w:val="24"/>
          <w:szCs w:val="24"/>
        </w:rPr>
        <w:t xml:space="preserve">John O. Brennan in his official capacity as Director of Central Intelligency Agency and </w:t>
      </w:r>
    </w:p>
    <w:p w:rsidR="00B6453B" w:rsidRPr="00780326" w:rsidRDefault="00FD0FFC" w:rsidP="00B6453B">
      <w:pPr>
        <w:rPr>
          <w:rFonts w:ascii="Times New Roman" w:hAnsi="Times New Roman"/>
          <w:sz w:val="24"/>
          <w:szCs w:val="24"/>
        </w:rPr>
      </w:pPr>
      <w:r>
        <w:rPr>
          <w:rFonts w:ascii="Times New Roman" w:hAnsi="Times New Roman"/>
          <w:bCs/>
          <w:sz w:val="24"/>
          <w:szCs w:val="24"/>
        </w:rPr>
        <w:t>in his and/or her official capacity</w:t>
      </w:r>
      <w:r w:rsidR="00B6453B" w:rsidRPr="00780326">
        <w:rPr>
          <w:rFonts w:ascii="Times New Roman" w:hAnsi="Times New Roman"/>
          <w:bCs/>
          <w:sz w:val="24"/>
          <w:szCs w:val="24"/>
        </w:rPr>
        <w:t xml:space="preserve">, </w:t>
      </w:r>
      <w:r w:rsidR="00B6453B" w:rsidRPr="00780326">
        <w:rPr>
          <w:rFonts w:ascii="Times New Roman" w:hAnsi="Times New Roman"/>
          <w:sz w:val="24"/>
          <w:szCs w:val="24"/>
        </w:rPr>
        <w:t xml:space="preserve">United States Department of Justice  950 Pennsylvania Avenue, N. W.      </w:t>
      </w: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 xml:space="preserve">          Washington, D.C. 20530-0001 certified mail # 7012-3460-0003-0411-9326</w:t>
      </w:r>
    </w:p>
    <w:p w:rsidR="00B6453B" w:rsidRPr="00780326" w:rsidRDefault="00B6453B" w:rsidP="00B6453B">
      <w:pPr>
        <w:tabs>
          <w:tab w:val="left" w:pos="720"/>
        </w:tabs>
        <w:rPr>
          <w:rStyle w:val="st1"/>
          <w:rFonts w:ascii="Times New Roman" w:hAnsi="Times New Roman"/>
          <w:sz w:val="24"/>
          <w:szCs w:val="24"/>
        </w:rPr>
      </w:pPr>
      <w:r w:rsidRPr="00780326">
        <w:rPr>
          <w:rFonts w:ascii="Times New Roman" w:hAnsi="Times New Roman"/>
          <w:sz w:val="24"/>
          <w:szCs w:val="24"/>
        </w:rPr>
        <w:t>TO:  The CLERK OF THE COURT-</w:t>
      </w:r>
      <w:r w:rsidRPr="00780326">
        <w:rPr>
          <w:rStyle w:val="st1"/>
          <w:rFonts w:ascii="Times New Roman" w:hAnsi="Times New Roman"/>
          <w:sz w:val="24"/>
          <w:szCs w:val="24"/>
        </w:rPr>
        <w:t>333 Constitution Ave., N.W. Washington, DC20001</w:t>
      </w:r>
    </w:p>
    <w:p w:rsidR="00B6453B" w:rsidRPr="00780326" w:rsidRDefault="00B6453B" w:rsidP="00B6453B">
      <w:pPr>
        <w:tabs>
          <w:tab w:val="left" w:pos="720"/>
        </w:tabs>
        <w:rPr>
          <w:rFonts w:ascii="Times New Roman" w:hAnsi="Times New Roman"/>
          <w:sz w:val="24"/>
          <w:szCs w:val="24"/>
        </w:rPr>
      </w:pPr>
      <w:r w:rsidRPr="00780326">
        <w:rPr>
          <w:rFonts w:ascii="Times New Roman" w:hAnsi="Times New Roman"/>
          <w:color w:val="222222"/>
          <w:sz w:val="24"/>
          <w:szCs w:val="24"/>
          <w:shd w:val="clear" w:color="auto" w:fill="FFFFFF"/>
        </w:rPr>
        <w:t>certified mail # 7012-3460-0003-0411-9265</w:t>
      </w:r>
    </w:p>
    <w:p w:rsidR="00B6453B" w:rsidRPr="00780326" w:rsidRDefault="00B6453B" w:rsidP="00B6453B">
      <w:pPr>
        <w:tabs>
          <w:tab w:val="left" w:pos="720"/>
        </w:tabs>
        <w:ind w:left="450" w:hanging="450"/>
        <w:rPr>
          <w:rFonts w:ascii="Times New Roman" w:hAnsi="Times New Roman"/>
          <w:sz w:val="24"/>
          <w:szCs w:val="24"/>
        </w:rPr>
      </w:pPr>
    </w:p>
    <w:p w:rsidR="00B6453B" w:rsidRPr="00780326" w:rsidRDefault="00B6453B" w:rsidP="00B6453B">
      <w:pPr>
        <w:ind w:left="180"/>
        <w:rPr>
          <w:rFonts w:ascii="Times New Roman" w:hAnsi="Times New Roman"/>
          <w:sz w:val="24"/>
          <w:szCs w:val="24"/>
        </w:rPr>
      </w:pPr>
    </w:p>
    <w:p w:rsidR="00B6453B" w:rsidRPr="00780326" w:rsidRDefault="00B6453B" w:rsidP="00B6453B">
      <w:pPr>
        <w:tabs>
          <w:tab w:val="left" w:pos="720"/>
        </w:tabs>
        <w:rPr>
          <w:rFonts w:ascii="Times New Roman" w:hAnsi="Times New Roman"/>
          <w:sz w:val="24"/>
          <w:szCs w:val="24"/>
        </w:rPr>
      </w:pPr>
    </w:p>
    <w:p w:rsidR="00B6453B" w:rsidRPr="00780326" w:rsidRDefault="00B6453B" w:rsidP="00B6453B">
      <w:pPr>
        <w:tabs>
          <w:tab w:val="left" w:pos="720"/>
        </w:tabs>
        <w:ind w:left="180"/>
        <w:rPr>
          <w:rFonts w:ascii="Times New Roman" w:hAnsi="Times New Roman"/>
          <w:sz w:val="24"/>
          <w:szCs w:val="24"/>
        </w:rPr>
      </w:pP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 xml:space="preserve">I certify and/or Declare and/or state under penalty and perjury that the foregoing is true </w:t>
      </w: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and correct. Executed 1</w:t>
      </w:r>
      <w:r w:rsidRPr="00780326">
        <w:rPr>
          <w:rFonts w:ascii="Times New Roman" w:hAnsi="Times New Roman"/>
          <w:sz w:val="24"/>
          <w:szCs w:val="24"/>
          <w:vertAlign w:val="superscript"/>
        </w:rPr>
        <w:t>th</w:t>
      </w:r>
      <w:r w:rsidRPr="00780326">
        <w:rPr>
          <w:rFonts w:ascii="Times New Roman" w:hAnsi="Times New Roman"/>
          <w:sz w:val="24"/>
          <w:szCs w:val="24"/>
        </w:rPr>
        <w:t xml:space="preserve"> day of November 2014 in Detroit, Michigan.</w:t>
      </w:r>
    </w:p>
    <w:p w:rsidR="00B6453B" w:rsidRPr="00780326" w:rsidRDefault="00B6453B" w:rsidP="00B6453B">
      <w:pPr>
        <w:rPr>
          <w:rFonts w:ascii="Times New Roman" w:hAnsi="Times New Roman"/>
          <w:sz w:val="24"/>
          <w:szCs w:val="24"/>
        </w:rPr>
      </w:pPr>
    </w:p>
    <w:p w:rsidR="00B6453B" w:rsidRPr="00780326" w:rsidRDefault="00B6453B" w:rsidP="00B6453B">
      <w:pPr>
        <w:spacing w:line="480" w:lineRule="auto"/>
        <w:rPr>
          <w:rFonts w:ascii="Times New Roman" w:hAnsi="Times New Roman"/>
          <w:sz w:val="24"/>
          <w:szCs w:val="24"/>
        </w:rPr>
      </w:pPr>
      <w:r w:rsidRPr="00780326">
        <w:rPr>
          <w:rFonts w:ascii="Times New Roman" w:hAnsi="Times New Roman"/>
          <w:sz w:val="24"/>
          <w:szCs w:val="24"/>
        </w:rPr>
        <w:t xml:space="preserve">Respectfully submitted                                                                       </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By: Specialty Investment Group  L.L.C., a Georgia Company,  </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It’s Managing Member and/or Founder</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By: Specialty Global Investments Inc., a Nevada Corporation, </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Its President and/or Chief Executive Office (C.E.O.) and/or Founder</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lastRenderedPageBreak/>
        <w:t>By: Bridgewater &amp; Company Inc. a California Corporation</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Its President and/or Chief Executive Office (C.E.O.) and/or Founder and/or Officer</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By: B &amp; B Building Maintenance INC. a Michigan Corporation</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By: The Coalition for Empowerment (formerly Greater Lansing Helping Hands) a 501-C-3 Non-profit Organition</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Its Founder and Executive Director </w:t>
      </w:r>
    </w:p>
    <w:p w:rsidR="00B6453B" w:rsidRPr="00780326" w:rsidRDefault="00B6453B" w:rsidP="00B6453B">
      <w:pPr>
        <w:ind w:left="4320"/>
        <w:rPr>
          <w:rFonts w:ascii="Times New Roman" w:hAnsi="Times New Roman"/>
          <w:sz w:val="24"/>
          <w:szCs w:val="24"/>
        </w:rPr>
      </w:pPr>
    </w:p>
    <w:p w:rsidR="00B6453B" w:rsidRPr="00780326" w:rsidRDefault="00B6453B" w:rsidP="00B6453B">
      <w:pPr>
        <w:ind w:left="4320"/>
        <w:rPr>
          <w:rFonts w:ascii="Times New Roman" w:hAnsi="Times New Roman"/>
          <w:sz w:val="24"/>
          <w:szCs w:val="24"/>
        </w:rPr>
      </w:pPr>
    </w:p>
    <w:p w:rsidR="00B6453B" w:rsidRPr="00780326" w:rsidRDefault="00B6453B" w:rsidP="00B6453B">
      <w:pPr>
        <w:ind w:left="4320"/>
        <w:rPr>
          <w:rFonts w:ascii="Times New Roman" w:hAnsi="Times New Roman"/>
          <w:sz w:val="24"/>
          <w:szCs w:val="24"/>
        </w:rPr>
      </w:pP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 xml:space="preserve">By: </w:t>
      </w:r>
    </w:p>
    <w:p w:rsidR="00B6453B" w:rsidRPr="00780326" w:rsidRDefault="00B6453B" w:rsidP="00B6453B">
      <w:pPr>
        <w:pBdr>
          <w:bottom w:val="single" w:sz="12" w:space="1" w:color="auto"/>
        </w:pBdr>
        <w:ind w:left="4320"/>
        <w:rPr>
          <w:rFonts w:ascii="Times New Roman" w:hAnsi="Times New Roman"/>
          <w:sz w:val="24"/>
          <w:szCs w:val="24"/>
        </w:rPr>
      </w:pP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 xml:space="preserve">                                                                        Name:   Sharon Bridgewater and/or James S. </w:t>
      </w:r>
    </w:p>
    <w:p w:rsidR="00B6453B" w:rsidRPr="00780326" w:rsidRDefault="00B6453B" w:rsidP="00B6453B">
      <w:pPr>
        <w:ind w:left="4320"/>
        <w:rPr>
          <w:rFonts w:ascii="Times New Roman" w:hAnsi="Times New Roman"/>
          <w:sz w:val="24"/>
          <w:szCs w:val="24"/>
        </w:rPr>
      </w:pPr>
      <w:r w:rsidRPr="00780326">
        <w:rPr>
          <w:rFonts w:ascii="Times New Roman" w:hAnsi="Times New Roman"/>
          <w:sz w:val="24"/>
          <w:szCs w:val="24"/>
        </w:rPr>
        <w:t>Bridgewater</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            Title:     President and/or Chief Executive </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                          Officer (C.E.O.) and/or Founder</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                           And/or Managing Member and/or</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                           Officer and/or Executive Director</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                          Counsel for the above companies</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                          18592 Dale Street</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Detroit, MI48219</w:t>
      </w:r>
    </w:p>
    <w:p w:rsidR="00B6453B" w:rsidRPr="00780326" w:rsidRDefault="001B0919" w:rsidP="00B6453B">
      <w:pPr>
        <w:ind w:left="3600"/>
        <w:rPr>
          <w:rFonts w:ascii="Times New Roman" w:hAnsi="Times New Roman"/>
          <w:sz w:val="24"/>
          <w:szCs w:val="24"/>
        </w:rPr>
      </w:pPr>
      <w:hyperlink r:id="rId1733" w:history="1">
        <w:r w:rsidR="00B6453B" w:rsidRPr="00780326">
          <w:rPr>
            <w:rStyle w:val="Hyperlink"/>
          </w:rPr>
          <w:t>Sbridge11@yahoo.com</w:t>
        </w:r>
      </w:hyperlink>
    </w:p>
    <w:p w:rsidR="00B6453B" w:rsidRPr="00780326" w:rsidRDefault="00B6453B" w:rsidP="00B6453B">
      <w:pPr>
        <w:tabs>
          <w:tab w:val="left" w:pos="720"/>
        </w:tabs>
        <w:ind w:left="3600"/>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pBdr>
          <w:bottom w:val="single" w:sz="12" w:space="1" w:color="auto"/>
        </w:pBdr>
        <w:rPr>
          <w:rFonts w:ascii="Times New Roman" w:hAnsi="Times New Roman"/>
          <w:sz w:val="24"/>
          <w:szCs w:val="24"/>
        </w:rPr>
      </w:pPr>
    </w:p>
    <w:p w:rsidR="00B6453B" w:rsidRPr="00780326" w:rsidRDefault="00B6453B" w:rsidP="00B6453B">
      <w:pPr>
        <w:tabs>
          <w:tab w:val="left" w:pos="720"/>
        </w:tabs>
        <w:ind w:left="3600"/>
        <w:rPr>
          <w:rFonts w:ascii="Times New Roman" w:hAnsi="Times New Roman"/>
          <w:sz w:val="24"/>
          <w:szCs w:val="24"/>
        </w:rPr>
      </w:pPr>
      <w:r w:rsidRPr="00780326">
        <w:rPr>
          <w:rFonts w:ascii="Times New Roman" w:hAnsi="Times New Roman"/>
          <w:sz w:val="24"/>
          <w:szCs w:val="24"/>
        </w:rPr>
        <w:t xml:space="preserve">Sharon Bridgewater </w:t>
      </w:r>
      <w:r w:rsidR="00FD0FFC">
        <w:rPr>
          <w:rFonts w:ascii="Times New Roman" w:hAnsi="Times New Roman"/>
          <w:sz w:val="24"/>
          <w:szCs w:val="24"/>
        </w:rPr>
        <w:t>in his and/or her official capacity</w:t>
      </w:r>
    </w:p>
    <w:p w:rsidR="00B6453B" w:rsidRPr="00780326" w:rsidRDefault="00B6453B" w:rsidP="00B6453B">
      <w:pPr>
        <w:tabs>
          <w:tab w:val="left" w:pos="720"/>
        </w:tabs>
        <w:ind w:left="3600"/>
        <w:rPr>
          <w:rFonts w:ascii="Times New Roman" w:hAnsi="Times New Roman"/>
          <w:sz w:val="24"/>
          <w:szCs w:val="24"/>
        </w:rPr>
      </w:pPr>
      <w:r w:rsidRPr="00780326">
        <w:rPr>
          <w:rFonts w:ascii="Times New Roman" w:hAnsi="Times New Roman"/>
          <w:sz w:val="24"/>
          <w:szCs w:val="24"/>
        </w:rPr>
        <w:t>Counsel for the Plaintiffs – Pro Se</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 xml:space="preserve"> Petitioner18592 Dale Street                                                                                                                                                                                Detroit, MI48219</w:t>
      </w:r>
    </w:p>
    <w:p w:rsidR="00B6453B" w:rsidRPr="00780326" w:rsidRDefault="00B6453B" w:rsidP="00B6453B">
      <w:pPr>
        <w:ind w:left="3600"/>
        <w:rPr>
          <w:rFonts w:ascii="Times New Roman" w:hAnsi="Times New Roman"/>
          <w:sz w:val="24"/>
          <w:szCs w:val="24"/>
        </w:rPr>
      </w:pPr>
      <w:r w:rsidRPr="00780326">
        <w:rPr>
          <w:rFonts w:ascii="Times New Roman" w:hAnsi="Times New Roman"/>
          <w:sz w:val="24"/>
          <w:szCs w:val="24"/>
        </w:rPr>
        <w:t>1-</w:t>
      </w:r>
      <w:r w:rsidR="00E30B34">
        <w:rPr>
          <w:rFonts w:ascii="Times New Roman" w:hAnsi="Times New Roman"/>
          <w:sz w:val="24"/>
          <w:szCs w:val="24"/>
        </w:rPr>
        <w:t>313-471-8714</w:t>
      </w:r>
    </w:p>
    <w:p w:rsidR="00B6453B" w:rsidRPr="00780326" w:rsidRDefault="001B0919" w:rsidP="00B6453B">
      <w:pPr>
        <w:rPr>
          <w:rFonts w:ascii="Times New Roman" w:hAnsi="Times New Roman"/>
          <w:sz w:val="24"/>
          <w:szCs w:val="24"/>
        </w:rPr>
      </w:pPr>
      <w:hyperlink r:id="rId1734" w:history="1">
        <w:r w:rsidR="00B6453B" w:rsidRPr="00780326">
          <w:rPr>
            <w:rStyle w:val="Hyperlink"/>
          </w:rPr>
          <w:t>Sbridge11@yahoo.com</w:t>
        </w:r>
      </w:hyperlink>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pBdr>
          <w:bottom w:val="single" w:sz="12" w:space="1" w:color="auto"/>
        </w:pBdr>
        <w:rPr>
          <w:rFonts w:ascii="Times New Roman" w:hAnsi="Times New Roman"/>
          <w:sz w:val="24"/>
          <w:szCs w:val="24"/>
        </w:rPr>
      </w:pPr>
    </w:p>
    <w:p w:rsidR="00B6453B" w:rsidRPr="00780326" w:rsidRDefault="00B6453B" w:rsidP="00B6453B">
      <w:pPr>
        <w:tabs>
          <w:tab w:val="left" w:pos="720"/>
        </w:tabs>
        <w:ind w:left="3600"/>
        <w:rPr>
          <w:rFonts w:ascii="Times New Roman" w:hAnsi="Times New Roman"/>
          <w:sz w:val="24"/>
          <w:szCs w:val="24"/>
        </w:rPr>
      </w:pPr>
      <w:r w:rsidRPr="00780326">
        <w:rPr>
          <w:rFonts w:ascii="Times New Roman" w:hAnsi="Times New Roman"/>
          <w:sz w:val="24"/>
          <w:szCs w:val="24"/>
        </w:rPr>
        <w:t>UNITED STATES EX REL SHARON BRIDGEWATER PRIVATE ATTORNEY GENERAL AND/OR QUI TAM QUI TAM QUI TAM RELATOR et al PLAINTIFFS AND/OR PETITIONERS</w:t>
      </w:r>
    </w:p>
    <w:p w:rsidR="00B6453B" w:rsidRPr="00780326" w:rsidRDefault="00B6453B" w:rsidP="00B6453B">
      <w:pPr>
        <w:tabs>
          <w:tab w:val="left" w:pos="720"/>
        </w:tabs>
        <w:ind w:left="3600"/>
        <w:rPr>
          <w:rFonts w:ascii="Times New Roman" w:hAnsi="Times New Roman"/>
          <w:sz w:val="24"/>
          <w:szCs w:val="24"/>
        </w:rPr>
      </w:pPr>
      <w:r w:rsidRPr="00780326">
        <w:rPr>
          <w:rFonts w:ascii="Times New Roman" w:hAnsi="Times New Roman"/>
          <w:sz w:val="24"/>
          <w:szCs w:val="24"/>
        </w:rPr>
        <w:t xml:space="preserve">  Counsel for the USA and/or Class Plaintiffs </w:t>
      </w:r>
    </w:p>
    <w:p w:rsidR="00B6453B" w:rsidRPr="00780326" w:rsidRDefault="00B6453B" w:rsidP="00B6453B">
      <w:pPr>
        <w:tabs>
          <w:tab w:val="left" w:pos="720"/>
        </w:tabs>
        <w:ind w:left="3600"/>
        <w:rPr>
          <w:rFonts w:ascii="Times New Roman" w:hAnsi="Times New Roman"/>
          <w:sz w:val="24"/>
          <w:szCs w:val="24"/>
        </w:rPr>
      </w:pPr>
      <w:r w:rsidRPr="00780326">
        <w:rPr>
          <w:rFonts w:ascii="Times New Roman" w:hAnsi="Times New Roman"/>
          <w:sz w:val="24"/>
          <w:szCs w:val="24"/>
        </w:rPr>
        <w:t xml:space="preserve"> 18592 Dale Street                                                                                                                                                                                Detroit, MI 48219</w:t>
      </w:r>
    </w:p>
    <w:p w:rsidR="00B6453B" w:rsidRPr="00780326" w:rsidRDefault="00B6453B" w:rsidP="00B6453B">
      <w:pPr>
        <w:tabs>
          <w:tab w:val="left" w:pos="720"/>
        </w:tabs>
        <w:ind w:left="3600"/>
        <w:rPr>
          <w:rFonts w:ascii="Times New Roman" w:hAnsi="Times New Roman"/>
          <w:sz w:val="24"/>
          <w:szCs w:val="24"/>
        </w:rPr>
      </w:pPr>
      <w:r w:rsidRPr="00780326">
        <w:rPr>
          <w:rFonts w:ascii="Times New Roman" w:hAnsi="Times New Roman"/>
          <w:sz w:val="24"/>
          <w:szCs w:val="24"/>
        </w:rPr>
        <w:t xml:space="preserve"> 1-</w:t>
      </w:r>
      <w:r w:rsidR="00E30B34">
        <w:rPr>
          <w:rFonts w:ascii="Times New Roman" w:hAnsi="Times New Roman"/>
          <w:sz w:val="24"/>
          <w:szCs w:val="24"/>
        </w:rPr>
        <w:t>313-471-8714</w:t>
      </w:r>
    </w:p>
    <w:p w:rsidR="00B6453B" w:rsidRPr="00780326" w:rsidRDefault="001B0919" w:rsidP="00B6453B">
      <w:pPr>
        <w:rPr>
          <w:rFonts w:ascii="Times New Roman" w:hAnsi="Times New Roman"/>
          <w:sz w:val="24"/>
          <w:szCs w:val="24"/>
        </w:rPr>
      </w:pPr>
      <w:hyperlink r:id="rId1735" w:history="1">
        <w:r w:rsidR="00B6453B" w:rsidRPr="00780326">
          <w:rPr>
            <w:rStyle w:val="Hyperlink"/>
          </w:rPr>
          <w:t>Sbridge11@yahoo.com</w:t>
        </w:r>
      </w:hyperlink>
    </w:p>
    <w:p w:rsidR="00B6453B" w:rsidRPr="00780326" w:rsidRDefault="00B6453B" w:rsidP="00B6453B">
      <w:pPr>
        <w:tabs>
          <w:tab w:val="left" w:pos="720"/>
        </w:tabs>
        <w:ind w:left="3600"/>
        <w:rPr>
          <w:rFonts w:ascii="Times New Roman" w:hAnsi="Times New Roman"/>
          <w:sz w:val="24"/>
          <w:szCs w:val="24"/>
        </w:rPr>
      </w:pPr>
    </w:p>
    <w:p w:rsidR="00B6453B" w:rsidRPr="00780326" w:rsidRDefault="00B6453B" w:rsidP="00B6453B">
      <w:pPr>
        <w:tabs>
          <w:tab w:val="left" w:pos="720"/>
        </w:tabs>
        <w:ind w:left="3600"/>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tabs>
          <w:tab w:val="left" w:pos="720"/>
        </w:tabs>
        <w:rPr>
          <w:rFonts w:ascii="Times New Roman" w:hAnsi="Times New Roman"/>
          <w:sz w:val="24"/>
          <w:szCs w:val="24"/>
        </w:rPr>
      </w:pPr>
    </w:p>
    <w:p w:rsidR="00B6453B" w:rsidRPr="00780326" w:rsidRDefault="00B6453B" w:rsidP="00B6453B">
      <w:pPr>
        <w:tabs>
          <w:tab w:val="left" w:pos="720"/>
        </w:tabs>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 xml:space="preserve">NOTICE AND MOTION FOR PERMANENT INJUNCTION, ASSET FREEZE  ORDER TO SHOW CAUSE WRIT OF QUO WARRANT </w:t>
      </w: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r w:rsidRPr="00780326">
        <w:rPr>
          <w:rFonts w:ascii="Times New Roman" w:hAnsi="Times New Roman"/>
          <w:sz w:val="24"/>
          <w:szCs w:val="24"/>
        </w:rPr>
        <w:t xml:space="preserve">PROPOSED ORDER </w:t>
      </w: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spacing w:line="360" w:lineRule="auto"/>
        <w:rPr>
          <w:rFonts w:ascii="Times New Roman" w:hAnsi="Times New Roman"/>
          <w:b/>
          <w:sz w:val="24"/>
          <w:szCs w:val="24"/>
        </w:rPr>
      </w:pPr>
    </w:p>
    <w:p w:rsidR="00B6453B" w:rsidRPr="00780326" w:rsidRDefault="00B6453B" w:rsidP="00B6453B">
      <w:pPr>
        <w:spacing w:line="360" w:lineRule="auto"/>
        <w:rPr>
          <w:rFonts w:ascii="Times New Roman" w:hAnsi="Times New Roman"/>
          <w:b/>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b/>
          <w:sz w:val="24"/>
          <w:szCs w:val="24"/>
        </w:rPr>
      </w:pPr>
    </w:p>
    <w:p w:rsidR="00B6453B" w:rsidRPr="00780326" w:rsidRDefault="00B6453B" w:rsidP="00B6453B">
      <w:pPr>
        <w:rPr>
          <w:rFonts w:ascii="Times New Roman" w:hAnsi="Times New Roman"/>
          <w:b/>
          <w:sz w:val="24"/>
          <w:szCs w:val="24"/>
        </w:rPr>
      </w:pPr>
    </w:p>
    <w:p w:rsidR="00B6453B" w:rsidRPr="00780326" w:rsidRDefault="00B6453B" w:rsidP="00B6453B">
      <w:pPr>
        <w:rPr>
          <w:rFonts w:ascii="Times New Roman" w:hAnsi="Times New Roman"/>
          <w:b/>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780326" w:rsidRDefault="00B6453B" w:rsidP="00B6453B">
      <w:pPr>
        <w:rPr>
          <w:rFonts w:ascii="Times New Roman" w:hAnsi="Times New Roman"/>
          <w:sz w:val="24"/>
          <w:szCs w:val="24"/>
        </w:rPr>
      </w:pPr>
    </w:p>
    <w:p w:rsidR="00B6453B" w:rsidRPr="00AF36E8" w:rsidRDefault="00B6453B" w:rsidP="00B6453B">
      <w:pPr>
        <w:rPr>
          <w:rFonts w:ascii="Times New Roman" w:hAnsi="Times New Roman"/>
          <w:b/>
          <w:sz w:val="96"/>
          <w:szCs w:val="96"/>
        </w:rPr>
      </w:pPr>
    </w:p>
    <w:p w:rsidR="00B6453B" w:rsidRPr="00AF36E8" w:rsidRDefault="00B6453B" w:rsidP="00B6453B">
      <w:pPr>
        <w:rPr>
          <w:rFonts w:ascii="Times New Roman" w:hAnsi="Times New Roman"/>
          <w:b/>
          <w:sz w:val="96"/>
          <w:szCs w:val="96"/>
        </w:rPr>
      </w:pPr>
      <w:r w:rsidRPr="00AF36E8">
        <w:rPr>
          <w:rFonts w:ascii="Times New Roman" w:hAnsi="Times New Roman"/>
          <w:b/>
          <w:sz w:val="96"/>
          <w:szCs w:val="96"/>
        </w:rPr>
        <w:t>FEDERAL FALSE CLAIMS COMPLAINT AGAINST LORETTA LYNCH</w:t>
      </w:r>
    </w:p>
    <w:p w:rsidR="00B6453B" w:rsidRPr="005B676F" w:rsidRDefault="00B6453B" w:rsidP="00B6453B">
      <w:pPr>
        <w:rPr>
          <w:rFonts w:ascii="Times New Roman" w:hAnsi="Times New Roman"/>
          <w:b/>
          <w:sz w:val="24"/>
          <w:szCs w:val="24"/>
          <w:u w:val="single"/>
        </w:rPr>
      </w:pPr>
    </w:p>
    <w:tbl>
      <w:tblPr>
        <w:tblW w:w="5000" w:type="pct"/>
        <w:tblCellMar>
          <w:left w:w="10" w:type="dxa"/>
          <w:right w:w="10" w:type="dxa"/>
        </w:tblCellMar>
        <w:tblLook w:val="04A0" w:firstRow="1" w:lastRow="0" w:firstColumn="1" w:lastColumn="0" w:noHBand="0" w:noVBand="1"/>
      </w:tblPr>
      <w:tblGrid>
        <w:gridCol w:w="4577"/>
        <w:gridCol w:w="39"/>
        <w:gridCol w:w="4744"/>
      </w:tblGrid>
      <w:tr w:rsidR="00B6453B" w:rsidRPr="00B83760" w:rsidTr="00B6453B">
        <w:trPr>
          <w:trHeight w:val="10449"/>
        </w:trPr>
        <w:tc>
          <w:tcPr>
            <w:tcW w:w="2445" w:type="pct"/>
            <w:shd w:val="clear" w:color="auto" w:fill="FFFFFF"/>
            <w:tcMar>
              <w:top w:w="0" w:type="dxa"/>
              <w:left w:w="10" w:type="dxa"/>
              <w:bottom w:w="0" w:type="dxa"/>
              <w:right w:w="10" w:type="dxa"/>
            </w:tcMar>
          </w:tcPr>
          <w:p w:rsidR="00B6453B" w:rsidRPr="00235B76" w:rsidRDefault="00B6453B" w:rsidP="00B6453B">
            <w:pPr>
              <w:pStyle w:val="Standard"/>
              <w:rPr>
                <w:rFonts w:ascii="Times New Roman" w:hAnsi="Times New Roman" w:cs="Times New Roman"/>
                <w:color w:val="auto"/>
              </w:rPr>
            </w:pPr>
          </w:p>
          <w:p w:rsidR="00B6453B" w:rsidRPr="00235B76" w:rsidRDefault="00B6453B" w:rsidP="00B6453B">
            <w:pPr>
              <w:pStyle w:val="Standard"/>
              <w:ind w:left="180"/>
              <w:rPr>
                <w:rFonts w:ascii="Times New Roman" w:hAnsi="Times New Roman" w:cs="Times New Roman"/>
                <w:color w:val="auto"/>
              </w:rPr>
            </w:pPr>
            <w:r w:rsidRPr="00235B76">
              <w:rPr>
                <w:rFonts w:ascii="Times New Roman" w:hAnsi="Times New Roman" w:cs="Times New Roman"/>
                <w:color w:val="auto"/>
              </w:rPr>
              <w:t>_______________________________</w:t>
            </w:r>
          </w:p>
          <w:p w:rsidR="00B6453B" w:rsidRPr="00B83760" w:rsidRDefault="00B6453B" w:rsidP="00B6453B">
            <w:pPr>
              <w:rPr>
                <w:rFonts w:asciiTheme="minorHAnsi" w:eastAsiaTheme="minorHAnsi" w:hAnsiTheme="minorHAnsi" w:cstheme="minorBidi"/>
              </w:rPr>
            </w:pPr>
          </w:p>
          <w:p w:rsidR="00B6453B" w:rsidRDefault="00B6453B" w:rsidP="00B6453B">
            <w:pPr>
              <w:pStyle w:val="Standard"/>
              <w:rPr>
                <w:rFonts w:ascii="Times New Roman" w:hAnsi="Times New Roman" w:cs="Times New Roman"/>
              </w:rPr>
            </w:pPr>
          </w:p>
          <w:p w:rsidR="00B6453B" w:rsidRDefault="00B6453B" w:rsidP="00B6453B">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The Federal Trade Commission, The Bureau of Consumer Protection, Bureau of Competition, Securit</w:t>
            </w:r>
            <w:r>
              <w:rPr>
                <w:rFonts w:ascii="Times New Roman" w:hAnsi="Times New Roman" w:cs="Times New Roman"/>
              </w:rPr>
              <w:t xml:space="preserve">ies and Exchange  Commission]on behalf of  </w:t>
            </w:r>
            <w:r w:rsidRPr="00303897">
              <w:rPr>
                <w:rFonts w:ascii="Times New Roman" w:hAnsi="Times New Roman" w:cs="Times New Roman"/>
              </w:rPr>
              <w:t xml:space="preserve">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(Crime Victims)</w:t>
            </w:r>
          </w:p>
          <w:p w:rsidR="00B6453B" w:rsidRDefault="00B6453B" w:rsidP="00B6453B">
            <w:pPr>
              <w:pStyle w:val="Standard"/>
              <w:rPr>
                <w:rFonts w:ascii="Times New Roman" w:hAnsi="Times New Roman" w:cs="Times New Roman"/>
              </w:rPr>
            </w:pPr>
          </w:p>
          <w:p w:rsidR="00B6453B" w:rsidRDefault="00B6453B" w:rsidP="00B6453B">
            <w:pPr>
              <w:pStyle w:val="Standard"/>
              <w:rPr>
                <w:rFonts w:ascii="Times New Roman" w:hAnsi="Times New Roman" w:cs="Times New Roman"/>
              </w:rPr>
            </w:pPr>
            <w:r>
              <w:rPr>
                <w:rFonts w:ascii="Times New Roman" w:hAnsi="Times New Roman" w:cs="Times New Roman"/>
              </w:rPr>
              <w:t xml:space="preserve">Plaintiff and/or Petitioner  Class Representative on behalf of Class Appellants and/or Appellee </w:t>
            </w:r>
          </w:p>
          <w:p w:rsidR="00B6453B" w:rsidRDefault="00B6453B" w:rsidP="00B6453B">
            <w:pPr>
              <w:pStyle w:val="Standard"/>
              <w:rPr>
                <w:rFonts w:ascii="Times New Roman" w:hAnsi="Times New Roman" w:cs="Times New Roman"/>
              </w:rPr>
            </w:pPr>
          </w:p>
          <w:p w:rsidR="00B6453B" w:rsidRPr="00235B76" w:rsidRDefault="00B6453B" w:rsidP="00B6453B">
            <w:pPr>
              <w:pStyle w:val="Standard"/>
              <w:rPr>
                <w:rFonts w:ascii="Times New Roman" w:hAnsi="Times New Roman" w:cs="Times New Roman"/>
                <w:color w:val="auto"/>
              </w:rPr>
            </w:pPr>
            <w:r>
              <w:rPr>
                <w:rFonts w:ascii="Times New Roman" w:hAnsi="Times New Roman" w:cs="Times New Roman"/>
              </w:rPr>
              <w:t xml:space="preserve"> CLAIMANTS </w:t>
            </w:r>
          </w:p>
          <w:p w:rsidR="00B6453B" w:rsidRDefault="00B6453B" w:rsidP="00B6453B">
            <w:pPr>
              <w:pStyle w:val="Standard"/>
              <w:rPr>
                <w:rFonts w:ascii="Times New Roman" w:hAnsi="Times New Roman" w:cs="Times New Roman"/>
                <w:color w:val="auto"/>
              </w:rPr>
            </w:pPr>
          </w:p>
          <w:p w:rsidR="00B6453B" w:rsidRDefault="00B6453B" w:rsidP="00B6453B">
            <w:pPr>
              <w:pStyle w:val="Standard"/>
              <w:rPr>
                <w:rFonts w:ascii="Times New Roman" w:hAnsi="Times New Roman" w:cs="Times New Roman"/>
                <w:color w:val="auto"/>
              </w:rPr>
            </w:pPr>
            <w:r>
              <w:rPr>
                <w:rFonts w:ascii="Times New Roman" w:hAnsi="Times New Roman" w:cs="Times New Roman"/>
                <w:color w:val="auto"/>
              </w:rPr>
              <w:lastRenderedPageBreak/>
              <w:t xml:space="preserve">AND </w:t>
            </w:r>
          </w:p>
          <w:p w:rsidR="00B6453B" w:rsidRDefault="00B6453B" w:rsidP="00B6453B">
            <w:pPr>
              <w:pStyle w:val="Standard"/>
              <w:rPr>
                <w:rFonts w:ascii="Times New Roman" w:hAnsi="Times New Roman" w:cs="Times New Roman"/>
                <w:color w:val="auto"/>
              </w:rPr>
            </w:pPr>
          </w:p>
          <w:p w:rsidR="00B6453B" w:rsidRDefault="00B6453B" w:rsidP="00B6453B">
            <w:pPr>
              <w:pStyle w:val="Standard"/>
              <w:rPr>
                <w:rFonts w:ascii="Times New Roman" w:hAnsi="Times New Roman" w:cs="Times New Roman"/>
                <w:color w:val="auto"/>
              </w:rPr>
            </w:pPr>
            <w:r>
              <w:rPr>
                <w:rFonts w:ascii="Times New Roman" w:hAnsi="Times New Roman" w:cs="Times New Roman"/>
                <w:color w:val="auto"/>
              </w:rPr>
              <w:t>INTERVENOR</w:t>
            </w:r>
          </w:p>
          <w:p w:rsidR="00B6453B" w:rsidRDefault="00B6453B" w:rsidP="00B6453B">
            <w:pPr>
              <w:pStyle w:val="Standard"/>
              <w:rPr>
                <w:rFonts w:ascii="Times New Roman" w:hAnsi="Times New Roman" w:cs="Times New Roman"/>
                <w:color w:val="auto"/>
              </w:rPr>
            </w:pPr>
          </w:p>
          <w:p w:rsidR="00B6453B" w:rsidRDefault="00B6453B" w:rsidP="00B6453B">
            <w:pPr>
              <w:pStyle w:val="Standard"/>
              <w:rPr>
                <w:rFonts w:ascii="Times New Roman" w:hAnsi="Times New Roman" w:cs="Times New Roman"/>
                <w:color w:val="auto"/>
              </w:rPr>
            </w:pPr>
            <w:r>
              <w:rPr>
                <w:rFonts w:ascii="Times New Roman" w:hAnsi="Times New Roman" w:cs="Times New Roman"/>
                <w:color w:val="auto"/>
              </w:rPr>
              <w:t>Vs.</w:t>
            </w:r>
          </w:p>
          <w:p w:rsidR="00B6453B" w:rsidRDefault="00B6453B" w:rsidP="00B6453B">
            <w:pPr>
              <w:pStyle w:val="Standard"/>
              <w:rPr>
                <w:rFonts w:ascii="Times New Roman" w:hAnsi="Times New Roman" w:cs="Times New Roman"/>
                <w:color w:val="auto"/>
              </w:rPr>
            </w:pPr>
          </w:p>
          <w:p w:rsidR="00B6453B" w:rsidRPr="00914874" w:rsidRDefault="00B6453B" w:rsidP="00B6453B">
            <w:pPr>
              <w:pStyle w:val="Standard"/>
              <w:tabs>
                <w:tab w:val="left" w:pos="720"/>
              </w:tabs>
              <w:rPr>
                <w:rFonts w:ascii="Times New Roman" w:hAnsi="Times New Roman" w:cs="Times New Roman"/>
                <w:color w:val="auto"/>
              </w:rPr>
            </w:pPr>
          </w:p>
          <w:p w:rsidR="00B6453B" w:rsidRDefault="00B6453B" w:rsidP="00B6453B">
            <w:pPr>
              <w:pStyle w:val="Standard"/>
              <w:tabs>
                <w:tab w:val="left" w:pos="720"/>
              </w:tabs>
              <w:rPr>
                <w:rFonts w:ascii="Times New Roman" w:hAnsi="Times New Roman" w:cs="Times New Roman"/>
                <w:color w:val="auto"/>
              </w:rPr>
            </w:pPr>
            <w:r>
              <w:rPr>
                <w:rFonts w:ascii="Times New Roman" w:hAnsi="Times New Roman" w:cs="Times New Roman"/>
                <w:color w:val="auto"/>
              </w:rPr>
              <w:t xml:space="preserve">Loretta Lynch in her official capacity </w:t>
            </w:r>
          </w:p>
          <w:p w:rsidR="00B6453B" w:rsidRDefault="00B6453B" w:rsidP="00B6453B">
            <w:pPr>
              <w:pStyle w:val="Standard"/>
              <w:tabs>
                <w:tab w:val="left" w:pos="720"/>
              </w:tabs>
              <w:rPr>
                <w:rFonts w:ascii="Times New Roman" w:hAnsi="Times New Roman" w:cs="Times New Roman"/>
                <w:color w:val="auto"/>
              </w:rPr>
            </w:pPr>
            <w:r w:rsidRPr="00914874">
              <w:rPr>
                <w:rFonts w:ascii="Times New Roman" w:hAnsi="Times New Roman" w:cs="Times New Roman"/>
                <w:color w:val="auto"/>
              </w:rPr>
              <w:t>in her official as Attorney General of the</w:t>
            </w:r>
          </w:p>
          <w:p w:rsidR="00B6453B" w:rsidRDefault="00B6453B" w:rsidP="00B6453B">
            <w:pPr>
              <w:pStyle w:val="Standard"/>
              <w:tabs>
                <w:tab w:val="left" w:pos="720"/>
              </w:tabs>
              <w:rPr>
                <w:rFonts w:ascii="Times New Roman" w:hAnsi="Times New Roman" w:cs="Times New Roman"/>
                <w:color w:val="auto"/>
              </w:rPr>
            </w:pPr>
          </w:p>
          <w:p w:rsidR="00B6453B" w:rsidRDefault="00B6453B" w:rsidP="00B6453B">
            <w:pPr>
              <w:pStyle w:val="Standard"/>
              <w:rPr>
                <w:rFonts w:ascii="Times New Roman" w:hAnsi="Times New Roman" w:cs="Times New Roman"/>
              </w:rPr>
            </w:pPr>
            <w:r>
              <w:rPr>
                <w:rFonts w:ascii="Times New Roman" w:hAnsi="Times New Roman" w:cs="Times New Roman"/>
              </w:rPr>
              <w:t xml:space="preserve"> Defendant and/or Respondant  Class Representative on behalf of of Barak H.Obama(Barry Soertoes)in is official capacity as United States President  and/or Class Appellee and/or Appellants</w:t>
            </w:r>
          </w:p>
          <w:p w:rsidR="00B6453B" w:rsidRPr="00D364E7" w:rsidRDefault="00B6453B" w:rsidP="00B6453B">
            <w:pPr>
              <w:pStyle w:val="Standard"/>
              <w:tabs>
                <w:tab w:val="left" w:pos="720"/>
              </w:tabs>
              <w:rPr>
                <w:rFonts w:ascii="Times New Roman" w:hAnsi="Times New Roman" w:cs="Times New Roman"/>
                <w:color w:val="auto"/>
              </w:rPr>
            </w:pPr>
            <w:r w:rsidRPr="00914874">
              <w:rPr>
                <w:rFonts w:ascii="Times New Roman" w:hAnsi="Times New Roman" w:cs="Times New Roman"/>
                <w:color w:val="auto"/>
              </w:rPr>
              <w:t>United States</w:t>
            </w:r>
            <w:r w:rsidRPr="00914874">
              <w:rPr>
                <w:rFonts w:ascii="Times New Roman" w:hAnsi="Times New Roman" w:cs="Times New Roman"/>
              </w:rPr>
              <w:t xml:space="preserve">ET AL </w:t>
            </w:r>
          </w:p>
          <w:p w:rsidR="00B6453B" w:rsidRDefault="00B6453B" w:rsidP="00B6453B">
            <w:pPr>
              <w:pStyle w:val="Standard"/>
              <w:rPr>
                <w:rFonts w:ascii="Times New Roman" w:hAnsi="Times New Roman" w:cs="Times New Roman"/>
              </w:rPr>
            </w:pPr>
            <w:r>
              <w:rPr>
                <w:rFonts w:ascii="Times New Roman" w:hAnsi="Times New Roman" w:cs="Times New Roman"/>
              </w:rPr>
              <w:t xml:space="preserve">Class Appellee  and/or Cross Appellant </w:t>
            </w:r>
          </w:p>
          <w:p w:rsidR="00B6453B" w:rsidRDefault="00B6453B" w:rsidP="00B6453B">
            <w:pPr>
              <w:pStyle w:val="Standard"/>
              <w:rPr>
                <w:rFonts w:ascii="Times New Roman" w:hAnsi="Times New Roman" w:cs="Times New Roman"/>
              </w:rPr>
            </w:pPr>
          </w:p>
          <w:p w:rsidR="00B6453B" w:rsidRDefault="00B6453B" w:rsidP="00B6453B">
            <w:pPr>
              <w:pStyle w:val="Standard"/>
              <w:rPr>
                <w:rFonts w:ascii="Times New Roman" w:hAnsi="Times New Roman" w:cs="Times New Roman"/>
              </w:rPr>
            </w:pPr>
          </w:p>
          <w:p w:rsidR="00B6453B" w:rsidRPr="00914874" w:rsidRDefault="00B6453B" w:rsidP="00B6453B">
            <w:pPr>
              <w:pStyle w:val="Standard"/>
              <w:tabs>
                <w:tab w:val="left" w:pos="720"/>
              </w:tabs>
              <w:rPr>
                <w:rFonts w:ascii="Times New Roman" w:hAnsi="Times New Roman" w:cs="Times New Roman"/>
                <w:color w:val="auto"/>
              </w:rPr>
            </w:pPr>
          </w:p>
          <w:p w:rsidR="00B6453B" w:rsidRPr="00914874" w:rsidRDefault="00B6453B" w:rsidP="00B6453B">
            <w:pPr>
              <w:pStyle w:val="Standard"/>
              <w:rPr>
                <w:rFonts w:ascii="Times New Roman" w:hAnsi="Times New Roman" w:cs="Times New Roman"/>
                <w:color w:val="auto"/>
              </w:rPr>
            </w:pPr>
            <w:r w:rsidRPr="00914874">
              <w:rPr>
                <w:rFonts w:ascii="Times New Roman" w:hAnsi="Times New Roman" w:cs="Times New Roman"/>
                <w:color w:val="auto"/>
              </w:rPr>
              <w:t>United States Department of Justice</w:t>
            </w:r>
          </w:p>
          <w:p w:rsidR="00B6453B" w:rsidRPr="00914874" w:rsidRDefault="00B6453B" w:rsidP="00B6453B">
            <w:pPr>
              <w:pStyle w:val="Standard"/>
              <w:rPr>
                <w:rFonts w:ascii="Times New Roman" w:hAnsi="Times New Roman" w:cs="Times New Roman"/>
                <w:color w:val="auto"/>
              </w:rPr>
            </w:pPr>
            <w:r w:rsidRPr="00914874">
              <w:rPr>
                <w:rFonts w:ascii="Times New Roman" w:hAnsi="Times New Roman" w:cs="Times New Roman"/>
                <w:color w:val="auto"/>
              </w:rPr>
              <w:t>950 Pennsylvania Avenue, N.W.</w:t>
            </w:r>
          </w:p>
          <w:p w:rsidR="00B6453B" w:rsidRDefault="00B6453B" w:rsidP="00B6453B">
            <w:pPr>
              <w:pStyle w:val="Standard"/>
              <w:rPr>
                <w:rFonts w:ascii="Times New Roman" w:hAnsi="Times New Roman" w:cs="Times New Roman"/>
                <w:color w:val="auto"/>
              </w:rPr>
            </w:pPr>
            <w:r w:rsidRPr="00914874">
              <w:rPr>
                <w:rFonts w:ascii="Times New Roman" w:hAnsi="Times New Roman" w:cs="Times New Roman"/>
                <w:color w:val="auto"/>
              </w:rPr>
              <w:t>Washington, D.C.20530-0001,</w:t>
            </w:r>
          </w:p>
          <w:p w:rsidR="00B6453B" w:rsidRPr="00914874" w:rsidRDefault="00B6453B" w:rsidP="00B6453B">
            <w:pPr>
              <w:pStyle w:val="Standard"/>
              <w:rPr>
                <w:rFonts w:ascii="Times New Roman" w:hAnsi="Times New Roman" w:cs="Times New Roman"/>
              </w:rPr>
            </w:pPr>
          </w:p>
          <w:p w:rsidR="00B6453B" w:rsidRDefault="00B6453B" w:rsidP="00B6453B">
            <w:pPr>
              <w:pStyle w:val="Standard"/>
              <w:rPr>
                <w:rFonts w:ascii="Times New Roman" w:hAnsi="Times New Roman" w:cs="Times New Roman"/>
              </w:rPr>
            </w:pPr>
          </w:p>
          <w:p w:rsidR="00B6453B" w:rsidRDefault="00B6453B" w:rsidP="00B6453B">
            <w:pPr>
              <w:pStyle w:val="Standard"/>
              <w:rPr>
                <w:rFonts w:ascii="Times New Roman" w:hAnsi="Times New Roman" w:cs="Times New Roman"/>
              </w:rPr>
            </w:pPr>
          </w:p>
          <w:p w:rsidR="00B6453B" w:rsidRPr="00914874" w:rsidRDefault="00B6453B" w:rsidP="00B6453B">
            <w:pPr>
              <w:pStyle w:val="Standard"/>
              <w:rPr>
                <w:rFonts w:ascii="Times New Roman" w:hAnsi="Times New Roman" w:cs="Times New Roman"/>
              </w:rPr>
            </w:pPr>
          </w:p>
          <w:p w:rsidR="00B6453B" w:rsidRPr="00CA6124" w:rsidRDefault="00B6453B" w:rsidP="00B6453B">
            <w:pPr>
              <w:pStyle w:val="Standard"/>
              <w:rPr>
                <w:rFonts w:ascii="Times New Roman" w:hAnsi="Times New Roman" w:cs="Times New Roman"/>
              </w:rPr>
            </w:pPr>
          </w:p>
        </w:tc>
        <w:tc>
          <w:tcPr>
            <w:tcW w:w="21" w:type="pct"/>
            <w:shd w:val="clear" w:color="auto" w:fill="FFFFFF"/>
            <w:tcMar>
              <w:top w:w="0" w:type="dxa"/>
              <w:left w:w="10" w:type="dxa"/>
              <w:bottom w:w="0" w:type="dxa"/>
              <w:right w:w="10" w:type="dxa"/>
            </w:tcMar>
          </w:tcPr>
          <w:p w:rsidR="00B6453B" w:rsidRPr="001362B6" w:rsidRDefault="00B6453B" w:rsidP="00B6453B">
            <w:pPr>
              <w:pStyle w:val="SingleSpacing"/>
              <w:spacing w:line="240" w:lineRule="auto"/>
              <w:rPr>
                <w:rFonts w:ascii="Times New Roman" w:hAnsi="Times New Roman" w:cs="Times New Roman"/>
              </w:rPr>
            </w:pPr>
          </w:p>
          <w:p w:rsidR="00B6453B" w:rsidRPr="001362B6" w:rsidRDefault="00B6453B" w:rsidP="00B6453B">
            <w:pPr>
              <w:pStyle w:val="SingleSpacing"/>
              <w:spacing w:line="240" w:lineRule="auto"/>
              <w:rPr>
                <w:rFonts w:ascii="Times New Roman" w:hAnsi="Times New Roman" w:cs="Times New Roman"/>
              </w:rPr>
            </w:pPr>
          </w:p>
        </w:tc>
        <w:tc>
          <w:tcPr>
            <w:tcW w:w="2534" w:type="pct"/>
            <w:shd w:val="clear" w:color="auto" w:fill="FFFFFF"/>
            <w:tcMar>
              <w:top w:w="0" w:type="dxa"/>
              <w:left w:w="10" w:type="dxa"/>
              <w:bottom w:w="0" w:type="dxa"/>
              <w:right w:w="10" w:type="dxa"/>
            </w:tcMar>
          </w:tcPr>
          <w:p w:rsidR="00B6453B" w:rsidRDefault="00B6453B" w:rsidP="00B6453B">
            <w:pPr>
              <w:pStyle w:val="Standard"/>
              <w:rPr>
                <w:rFonts w:ascii="Times New Roman" w:hAnsi="Times New Roman" w:cs="Times New Roman"/>
                <w:b/>
              </w:rPr>
            </w:pPr>
          </w:p>
          <w:p w:rsidR="00B6453B" w:rsidRDefault="00B6453B" w:rsidP="00B6453B">
            <w:pPr>
              <w:pStyle w:val="Standard"/>
              <w:rPr>
                <w:rFonts w:ascii="Times New Roman" w:hAnsi="Times New Roman" w:cs="Times New Roman"/>
                <w:b/>
              </w:rPr>
            </w:pPr>
          </w:p>
          <w:p w:rsidR="00B6453B" w:rsidRDefault="00B6453B" w:rsidP="00B6453B">
            <w:pPr>
              <w:pStyle w:val="Standard"/>
              <w:rPr>
                <w:rFonts w:ascii="Times New Roman" w:hAnsi="Times New Roman" w:cs="Times New Roman"/>
                <w:b/>
              </w:rPr>
            </w:pPr>
          </w:p>
          <w:p w:rsidR="00B6453B" w:rsidRPr="00B83760" w:rsidRDefault="00B6453B" w:rsidP="00B6453B">
            <w:pPr>
              <w:ind w:right="270"/>
              <w:rPr>
                <w:rFonts w:asciiTheme="minorHAnsi" w:eastAsiaTheme="minorHAnsi" w:hAnsiTheme="minorHAnsi" w:cstheme="minorBidi"/>
                <w:sz w:val="24"/>
                <w:szCs w:val="24"/>
              </w:rPr>
            </w:pPr>
          </w:p>
          <w:p w:rsidR="00B6453B" w:rsidRPr="00B83760" w:rsidRDefault="00B6453B" w:rsidP="00B645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0"/>
              <w:rPr>
                <w:rFonts w:asciiTheme="minorHAnsi" w:eastAsiaTheme="minorHAnsi" w:hAnsiTheme="minorHAnsi" w:cstheme="minorBidi"/>
                <w:b/>
                <w:bCs/>
                <w:sz w:val="32"/>
                <w:szCs w:val="32"/>
              </w:rPr>
            </w:pPr>
            <w:r w:rsidRPr="00B83760">
              <w:rPr>
                <w:rFonts w:asciiTheme="minorHAnsi" w:eastAsiaTheme="minorHAnsi" w:hAnsiTheme="minorHAnsi" w:cstheme="minorBidi"/>
                <w:b/>
                <w:bCs/>
                <w:sz w:val="32"/>
                <w:szCs w:val="32"/>
              </w:rPr>
              <w:t>CASE #________</w:t>
            </w:r>
          </w:p>
          <w:p w:rsidR="00B6453B" w:rsidRPr="00B83760" w:rsidRDefault="00B6453B" w:rsidP="00B645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0"/>
              <w:rPr>
                <w:rFonts w:asciiTheme="minorHAnsi" w:eastAsiaTheme="minorHAnsi" w:hAnsiTheme="minorHAnsi" w:cstheme="minorBidi"/>
                <w:b/>
                <w:bCs/>
                <w:sz w:val="32"/>
                <w:szCs w:val="32"/>
              </w:rPr>
            </w:pPr>
          </w:p>
          <w:p w:rsidR="00B6453B" w:rsidRPr="00B83760" w:rsidRDefault="00B6453B" w:rsidP="00B645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0"/>
              <w:rPr>
                <w:rFonts w:asciiTheme="minorHAnsi" w:eastAsiaTheme="minorHAnsi" w:hAnsiTheme="minorHAnsi" w:cstheme="minorBidi"/>
                <w:b/>
                <w:bCs/>
                <w:sz w:val="32"/>
                <w:szCs w:val="32"/>
              </w:rPr>
            </w:pPr>
            <w:r w:rsidRPr="00B83760">
              <w:rPr>
                <w:rFonts w:asciiTheme="minorHAnsi" w:eastAsiaTheme="minorHAnsi" w:hAnsiTheme="minorHAnsi" w:cstheme="minorBidi"/>
                <w:b/>
                <w:bCs/>
                <w:sz w:val="32"/>
                <w:szCs w:val="32"/>
              </w:rPr>
              <w:t>RICO CASE STATEMENT</w:t>
            </w:r>
          </w:p>
          <w:p w:rsidR="00B6453B" w:rsidRPr="00B13ED7" w:rsidRDefault="00B6453B" w:rsidP="00B6453B">
            <w:pPr>
              <w:pStyle w:val="Standard"/>
              <w:rPr>
                <w:rFonts w:ascii="Times New Roman" w:hAnsi="Times New Roman" w:cs="Times New Roman"/>
                <w:b/>
              </w:rPr>
            </w:pPr>
          </w:p>
          <w:p w:rsidR="00B6453B" w:rsidRPr="00B83760" w:rsidRDefault="00B6453B" w:rsidP="00B6453B">
            <w:pPr>
              <w:tabs>
                <w:tab w:val="left" w:pos="720"/>
              </w:tabs>
              <w:rPr>
                <w:rFonts w:asciiTheme="minorHAnsi" w:eastAsiaTheme="minorHAnsi" w:hAnsiTheme="minorHAnsi" w:cstheme="minorBidi"/>
                <w:sz w:val="24"/>
                <w:szCs w:val="24"/>
              </w:rPr>
            </w:pPr>
          </w:p>
          <w:p w:rsidR="00B6453B" w:rsidRPr="00B83760" w:rsidRDefault="00B6453B" w:rsidP="00B6453B">
            <w:pPr>
              <w:tabs>
                <w:tab w:val="left" w:pos="720"/>
              </w:tabs>
              <w:rPr>
                <w:rFonts w:asciiTheme="minorHAnsi" w:eastAsiaTheme="minorHAnsi" w:hAnsiTheme="minorHAnsi" w:cstheme="minorBidi"/>
                <w:sz w:val="24"/>
                <w:szCs w:val="24"/>
              </w:rPr>
            </w:pPr>
          </w:p>
          <w:p w:rsidR="00B6453B" w:rsidRDefault="00B6453B" w:rsidP="00B6453B">
            <w:pPr>
              <w:pStyle w:val="Standard"/>
            </w:pPr>
          </w:p>
          <w:p w:rsidR="00B6453B" w:rsidRPr="00B83760" w:rsidRDefault="00B6453B" w:rsidP="00B6453B">
            <w:pPr>
              <w:rPr>
                <w:rFonts w:ascii="Times Roman" w:eastAsiaTheme="minorHAnsi" w:hAnsi="Times Roman" w:cstheme="minorBidi"/>
                <w:b/>
              </w:rPr>
            </w:pPr>
          </w:p>
          <w:p w:rsidR="00B6453B" w:rsidRPr="00B83760" w:rsidRDefault="00B6453B" w:rsidP="00B6453B">
            <w:pPr>
              <w:rPr>
                <w:rFonts w:asciiTheme="minorHAnsi" w:eastAsiaTheme="minorHAnsi" w:hAnsiTheme="minorHAnsi" w:cstheme="minorBidi"/>
                <w:b/>
              </w:rPr>
            </w:pPr>
          </w:p>
          <w:p w:rsidR="00B6453B" w:rsidRPr="00B83760" w:rsidRDefault="00B6453B" w:rsidP="00B6453B">
            <w:pPr>
              <w:rPr>
                <w:rFonts w:asciiTheme="minorHAnsi" w:eastAsiaTheme="minorHAnsi" w:hAnsiTheme="minorHAnsi" w:cstheme="minorBidi"/>
                <w:b/>
              </w:rPr>
            </w:pPr>
          </w:p>
          <w:p w:rsidR="00B6453B" w:rsidRPr="00B13ED7" w:rsidRDefault="00B6453B" w:rsidP="00B6453B">
            <w:pPr>
              <w:pStyle w:val="Standard"/>
              <w:rPr>
                <w:rFonts w:ascii="Times New Roman" w:hAnsi="Times New Roman" w:cs="Times New Roman"/>
                <w:b/>
              </w:rPr>
            </w:pPr>
          </w:p>
          <w:p w:rsidR="00B6453B" w:rsidRPr="00B13ED7" w:rsidRDefault="00B6453B" w:rsidP="00B6453B">
            <w:pPr>
              <w:pStyle w:val="Standard"/>
              <w:rPr>
                <w:rFonts w:ascii="Times New Roman" w:hAnsi="Times New Roman" w:cs="Times New Roman"/>
                <w:b/>
              </w:rPr>
            </w:pPr>
          </w:p>
          <w:p w:rsidR="00B6453B" w:rsidRDefault="00B6453B" w:rsidP="00B6453B">
            <w:pPr>
              <w:pStyle w:val="Standard"/>
              <w:rPr>
                <w:rFonts w:ascii="Times New Roman" w:hAnsi="Times New Roman" w:cs="Times New Roman"/>
                <w:b/>
              </w:rPr>
            </w:pPr>
          </w:p>
          <w:p w:rsidR="00B6453B" w:rsidRPr="00B13ED7" w:rsidRDefault="00B6453B" w:rsidP="00B6453B">
            <w:pPr>
              <w:pStyle w:val="SingleSpacing"/>
              <w:spacing w:line="240" w:lineRule="auto"/>
              <w:rPr>
                <w:rFonts w:ascii="Times New Roman" w:hAnsi="Times New Roman" w:cs="Times New Roman"/>
                <w:b/>
              </w:rPr>
            </w:pPr>
          </w:p>
          <w:p w:rsidR="00B6453B" w:rsidRPr="00B83760" w:rsidRDefault="00B6453B" w:rsidP="00B6453B">
            <w:pPr>
              <w:rPr>
                <w:rFonts w:asciiTheme="minorHAnsi" w:eastAsiaTheme="minorHAnsi" w:hAnsiTheme="minorHAnsi" w:cstheme="minorBidi"/>
                <w:b/>
                <w:sz w:val="24"/>
                <w:szCs w:val="24"/>
              </w:rPr>
            </w:pPr>
          </w:p>
          <w:p w:rsidR="00B6453B" w:rsidRPr="00B13ED7" w:rsidRDefault="00B6453B" w:rsidP="00B6453B">
            <w:pPr>
              <w:pStyle w:val="Standard"/>
              <w:rPr>
                <w:b/>
              </w:rPr>
            </w:pPr>
          </w:p>
          <w:p w:rsidR="00B6453B" w:rsidRPr="00B13ED7" w:rsidRDefault="00B6453B" w:rsidP="00B6453B">
            <w:pPr>
              <w:pStyle w:val="Standard"/>
              <w:rPr>
                <w:rFonts w:ascii="Times New Roman" w:hAnsi="Times New Roman" w:cs="Times New Roman"/>
                <w:b/>
              </w:rPr>
            </w:pPr>
          </w:p>
          <w:p w:rsidR="00B6453B" w:rsidRPr="00B83760" w:rsidRDefault="00B6453B" w:rsidP="00B6453B">
            <w:pPr>
              <w:rPr>
                <w:rFonts w:asciiTheme="minorHAnsi" w:eastAsiaTheme="minorHAnsi" w:hAnsiTheme="minorHAnsi" w:cstheme="minorBidi"/>
                <w:b/>
              </w:rPr>
            </w:pPr>
          </w:p>
        </w:tc>
      </w:tr>
    </w:tbl>
    <w:p w:rsidR="00B6453B" w:rsidRPr="00341924" w:rsidRDefault="00B6453B" w:rsidP="00B6453B">
      <w:pPr>
        <w:rPr>
          <w:b/>
          <w:sz w:val="32"/>
          <w:szCs w:val="32"/>
        </w:rPr>
      </w:pPr>
      <w:r w:rsidRPr="00341924">
        <w:rPr>
          <w:b/>
          <w:bCs/>
          <w:sz w:val="32"/>
          <w:szCs w:val="32"/>
        </w:rPr>
        <w:lastRenderedPageBreak/>
        <w:t xml:space="preserve">RICO CASE STATEMENT </w:t>
      </w:r>
    </w:p>
    <w:p w:rsidR="00B6453B" w:rsidRDefault="00B6453B" w:rsidP="00B6453B">
      <w:pPr>
        <w:rPr>
          <w:rFonts w:ascii="CourierNewPSMT,Bold" w:hAnsi="CourierNewPSMT,Bold" w:cs="CourierNewPSMT,Bold"/>
          <w:b/>
          <w:bCs/>
          <w:sz w:val="24"/>
          <w:szCs w:val="24"/>
        </w:rPr>
      </w:pPr>
    </w:p>
    <w:p w:rsidR="00B6453B" w:rsidRDefault="00B6453B" w:rsidP="00B6453B">
      <w:pPr>
        <w:rPr>
          <w:rFonts w:ascii="CourierNewPSMT,Bold" w:hAnsi="CourierNewPSMT,Bold" w:cs="CourierNewPSMT,Bold"/>
          <w:b/>
          <w:bCs/>
          <w:sz w:val="24"/>
          <w:szCs w:val="24"/>
        </w:rPr>
      </w:pPr>
    </w:p>
    <w:p w:rsidR="00B6453B" w:rsidRDefault="00B6453B" w:rsidP="00B6453B">
      <w:pPr>
        <w:rPr>
          <w:rFonts w:ascii="CourierNewPSMT,Bold" w:hAnsi="CourierNewPSMT,Bold" w:cs="CourierNewPSMT,Bold"/>
          <w:b/>
          <w:bCs/>
          <w:sz w:val="24"/>
          <w:szCs w:val="24"/>
        </w:rPr>
      </w:pPr>
    </w:p>
    <w:p w:rsidR="00B6453B" w:rsidRDefault="00B6453B" w:rsidP="00B6453B">
      <w:pPr>
        <w:rPr>
          <w:rFonts w:ascii="CourierNewPSMT,Bold" w:hAnsi="CourierNewPSMT,Bold" w:cs="CourierNewPSMT,Bold"/>
          <w:b/>
          <w:bCs/>
          <w:sz w:val="24"/>
          <w:szCs w:val="24"/>
        </w:rPr>
      </w:pPr>
    </w:p>
    <w:p w:rsidR="00B6453B" w:rsidRDefault="00B6453B" w:rsidP="00B6453B">
      <w:pPr>
        <w:pStyle w:val="BodyTextIndent2"/>
        <w:pBdr>
          <w:bottom w:val="single" w:sz="12" w:space="1" w:color="auto"/>
        </w:pBdr>
        <w:spacing w:line="240" w:lineRule="auto"/>
        <w:ind w:left="0" w:firstLine="0"/>
      </w:pPr>
    </w:p>
    <w:p w:rsidR="00B6453B" w:rsidRPr="00FA6C2B" w:rsidRDefault="00B6453B" w:rsidP="00B6453B">
      <w:pPr>
        <w:rPr>
          <w:sz w:val="24"/>
          <w:szCs w:val="24"/>
        </w:rPr>
      </w:pPr>
    </w:p>
    <w:p w:rsidR="00B6453B" w:rsidRPr="00B7606E" w:rsidRDefault="00B6453B" w:rsidP="00B6453B">
      <w:pPr>
        <w:pStyle w:val="BodyTextIndent2"/>
        <w:spacing w:line="240" w:lineRule="auto"/>
        <w:ind w:left="0" w:firstLine="0"/>
        <w:rPr>
          <w:rFonts w:cs="Times New Roman"/>
        </w:rPr>
      </w:pPr>
      <w:r>
        <w:t xml:space="preserve">THE STATE of Alabama, Alaska, Arizona, Arkansas, California, Colorado, Connecticut, </w:t>
      </w:r>
      <w:r w:rsidRPr="00B7606E">
        <w:rPr>
          <w:rFonts w:cs="Times New Roman"/>
        </w:rPr>
        <w:t xml:space="preserve">Delaware, Florida, Georgia, Hawaii, Idaho, Illinois, Indiana, Iowa, Kansas, Kentucky, Louisiana, Maine, Maryland, Massachusetts, Michigan, Minnesota, Mississippi, Missouri, </w:t>
      </w:r>
      <w:r w:rsidRPr="00B7606E">
        <w:rPr>
          <w:rFonts w:cs="Times New Roman"/>
          <w:bCs/>
        </w:rPr>
        <w:t xml:space="preserve">Montana, Nebraska, Nevada, New Hampshire, New Jersey, New Mexico, New York, North Carolina, North Dakota, Ohio, Oklahoma, </w:t>
      </w:r>
      <w:r w:rsidRPr="00B7606E">
        <w:rPr>
          <w:rFonts w:cs="Times New Roman"/>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Qui Tam QUI TAM RELATOR  and Qui Tam Qui Tam QUI TAM RELATORon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“PLAINTIFF AND/OR PETITIONER “PLAINTIFFS AND/OR PETITIONERS”  (PROSECUTOR)  - files this RICO Case Statement pursuant to the Federal Rule of Civil or Criminal Procedure.</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This Statement includefacts that the Plaintiff is relying upon to initiate this RICO complaint as a required byRule 11 of the Federal Rules of Civil Procedure. This  RICO CaseStatement shall be in a form which uses both the numbers andletters set forth below and shall, in detail and with</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specificity, provide the following information:</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18"/>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State whether the alleged unlawful conduct is inviolation of 18 U.S.C. Sections 1962(a), (b), (c), and/or (d). Ifyou allege violations of more than one Section 1962 subsection,</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treat each as separate RICO claim.</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19"/>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List </w:t>
      </w:r>
      <w:r w:rsidRPr="00B7606E">
        <w:rPr>
          <w:rFonts w:ascii="Times New Roman" w:hAnsi="Times New Roman"/>
          <w:b/>
          <w:bCs/>
          <w:sz w:val="24"/>
          <w:szCs w:val="24"/>
        </w:rPr>
        <w:t xml:space="preserve">each </w:t>
      </w:r>
      <w:r w:rsidRPr="00B7606E">
        <w:rPr>
          <w:rFonts w:ascii="Times New Roman" w:hAnsi="Times New Roman"/>
          <w:sz w:val="24"/>
          <w:szCs w:val="24"/>
        </w:rPr>
        <w:t xml:space="preserve">defendant and state the alleged misconduct andbasis of liability of </w:t>
      </w:r>
      <w:r w:rsidRPr="00B7606E">
        <w:rPr>
          <w:rFonts w:ascii="Times New Roman" w:hAnsi="Times New Roman"/>
          <w:b/>
          <w:bCs/>
          <w:sz w:val="24"/>
          <w:szCs w:val="24"/>
        </w:rPr>
        <w:t xml:space="preserve">each </w:t>
      </w:r>
      <w:r w:rsidRPr="00B7606E">
        <w:rPr>
          <w:rFonts w:ascii="Times New Roman" w:hAnsi="Times New Roman"/>
          <w:sz w:val="24"/>
          <w:szCs w:val="24"/>
        </w:rPr>
        <w:t>defendant.</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0"/>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lastRenderedPageBreak/>
        <w:t xml:space="preserve">List the alleged wrongdoers, other than the defendantslisted above, and state the alleged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misconduct of each wrongdoer.</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1"/>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List the alleged victims and state how each victimallegedly was injured.</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2"/>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Describe in detail the pattern of racketeering activityor collection of an unlawful debt alleged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for each RICO claim. Adescription of the pattern of racketeering activity shall include</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the following information:</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3"/>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List the alleged predicate acts and the specificstatutes allegedly violated;</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 xml:space="preserve">(b) Provide the dates of the predicate acts, theparticipants in the predicate acts and a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description ofthe facts surrounding each predicate act;</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4"/>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If the RICO claim is based upon the predicateoffenses of wire fraud, mail fraud, fraud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 xml:space="preserve">in the saleof securities, or fraud in connection with a case underU.S.C. Title 11, the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 xml:space="preserve">“circumstances constituting fraudor mistake shall be stated with particularity.” Fed. </w:t>
      </w:r>
    </w:p>
    <w:p w:rsidR="00B6453B" w:rsidRPr="00B7606E" w:rsidRDefault="00B6453B" w:rsidP="00B6453B">
      <w:pPr>
        <w:rPr>
          <w:rFonts w:ascii="Times New Roman" w:hAnsi="Times New Roman"/>
          <w:b/>
          <w:bCs/>
          <w:sz w:val="24"/>
          <w:szCs w:val="24"/>
        </w:rPr>
      </w:pPr>
      <w:r w:rsidRPr="00B7606E">
        <w:rPr>
          <w:rFonts w:ascii="Times New Roman" w:hAnsi="Times New Roman"/>
          <w:sz w:val="24"/>
          <w:szCs w:val="24"/>
        </w:rPr>
        <w:t xml:space="preserve">R.Civ. P. 9(b). </w:t>
      </w:r>
      <w:r w:rsidRPr="00B7606E">
        <w:rPr>
          <w:rFonts w:ascii="Times New Roman" w:hAnsi="Times New Roman"/>
          <w:b/>
          <w:bCs/>
          <w:sz w:val="24"/>
          <w:szCs w:val="24"/>
        </w:rPr>
        <w:t xml:space="preserve">Identify the time, place, and contentsof the alleged </w:t>
      </w:r>
    </w:p>
    <w:p w:rsidR="00B6453B" w:rsidRPr="00B7606E" w:rsidRDefault="00B6453B" w:rsidP="00B6453B">
      <w:pPr>
        <w:rPr>
          <w:rFonts w:ascii="Times New Roman" w:hAnsi="Times New Roman"/>
          <w:b/>
          <w:bCs/>
          <w:sz w:val="24"/>
          <w:szCs w:val="24"/>
        </w:rPr>
      </w:pPr>
      <w:r w:rsidRPr="00B7606E">
        <w:rPr>
          <w:rFonts w:ascii="Times New Roman" w:hAnsi="Times New Roman"/>
          <w:b/>
          <w:bCs/>
          <w:sz w:val="24"/>
          <w:szCs w:val="24"/>
        </w:rPr>
        <w:t xml:space="preserve">misrepresentation or omissions, and theidentity of persons to whom and by </w:t>
      </w:r>
    </w:p>
    <w:p w:rsidR="00B6453B" w:rsidRPr="00B7606E" w:rsidRDefault="00B6453B" w:rsidP="00B6453B">
      <w:pPr>
        <w:rPr>
          <w:rFonts w:ascii="Times New Roman" w:hAnsi="Times New Roman"/>
          <w:sz w:val="24"/>
          <w:szCs w:val="24"/>
        </w:rPr>
      </w:pPr>
      <w:r w:rsidRPr="00B7606E">
        <w:rPr>
          <w:rFonts w:ascii="Times New Roman" w:hAnsi="Times New Roman"/>
          <w:b/>
          <w:bCs/>
          <w:sz w:val="24"/>
          <w:szCs w:val="24"/>
        </w:rPr>
        <w:t>whom the allegedmisrepresentations or omissions were made;</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5"/>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Describe whether the alleged predicate acts relateto the enterprise as part of a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common plan. If so,describe in detail.</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6"/>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Describe in detail the alleged enterprise for each RICOclaim. A description of the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enterprise shall include thefollowing information;</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5"/>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 xml:space="preserve">State the names of the individuals, partnerships, corporations, associations or </w:t>
      </w:r>
    </w:p>
    <w:p w:rsidR="00B6453B" w:rsidRPr="00B7606E" w:rsidRDefault="00B6453B" w:rsidP="00B6453B">
      <w:pPr>
        <w:pStyle w:val="ListParagraph"/>
        <w:ind w:left="1560"/>
        <w:rPr>
          <w:rFonts w:ascii="Times New Roman" w:hAnsi="Times New Roman"/>
          <w:sz w:val="24"/>
          <w:szCs w:val="24"/>
        </w:rPr>
      </w:pPr>
      <w:r w:rsidRPr="00B7606E">
        <w:rPr>
          <w:rFonts w:ascii="Times New Roman" w:hAnsi="Times New Roman"/>
          <w:sz w:val="24"/>
          <w:szCs w:val="24"/>
        </w:rPr>
        <w:t>other entities allegedlyconstituting the enterprise;</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5"/>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 xml:space="preserve">Describe the structure, purpose, roles, function and course of conduct of the </w:t>
      </w:r>
    </w:p>
    <w:p w:rsidR="00B6453B" w:rsidRPr="00B7606E" w:rsidRDefault="00B6453B" w:rsidP="00B6453B">
      <w:pPr>
        <w:pStyle w:val="ListParagraph"/>
        <w:ind w:left="1560"/>
        <w:rPr>
          <w:rFonts w:ascii="Times New Roman" w:hAnsi="Times New Roman"/>
          <w:sz w:val="24"/>
          <w:szCs w:val="24"/>
        </w:rPr>
      </w:pPr>
      <w:r w:rsidRPr="00B7606E">
        <w:rPr>
          <w:rFonts w:ascii="Times New Roman" w:hAnsi="Times New Roman"/>
          <w:sz w:val="24"/>
          <w:szCs w:val="24"/>
        </w:rPr>
        <w:t>enterprise;</w:t>
      </w: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5"/>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 xml:space="preserve">State whether any defendants are employees, officers or directors of the alleged </w:t>
      </w:r>
    </w:p>
    <w:p w:rsidR="00B6453B" w:rsidRPr="00B7606E" w:rsidRDefault="00B6453B" w:rsidP="00B6453B">
      <w:pPr>
        <w:pStyle w:val="ListParagraph"/>
        <w:ind w:left="1560"/>
        <w:rPr>
          <w:rFonts w:ascii="Times New Roman" w:hAnsi="Times New Roman"/>
          <w:sz w:val="24"/>
          <w:szCs w:val="24"/>
        </w:rPr>
      </w:pPr>
      <w:r w:rsidRPr="00B7606E">
        <w:rPr>
          <w:rFonts w:ascii="Times New Roman" w:hAnsi="Times New Roman"/>
          <w:sz w:val="24"/>
          <w:szCs w:val="24"/>
        </w:rPr>
        <w:t>enterprise;</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5"/>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 xml:space="preserve">State whether any defendants are associated with the alleged enterprise, and if </w:t>
      </w:r>
    </w:p>
    <w:p w:rsidR="00B6453B" w:rsidRPr="00B7606E" w:rsidRDefault="00B6453B" w:rsidP="00B6453B">
      <w:pPr>
        <w:pStyle w:val="ListParagraph"/>
        <w:ind w:left="1560"/>
        <w:rPr>
          <w:rFonts w:ascii="Times New Roman" w:hAnsi="Times New Roman"/>
          <w:sz w:val="24"/>
          <w:szCs w:val="24"/>
        </w:rPr>
      </w:pPr>
      <w:r w:rsidRPr="00B7606E">
        <w:rPr>
          <w:rFonts w:ascii="Times New Roman" w:hAnsi="Times New Roman"/>
          <w:sz w:val="24"/>
          <w:szCs w:val="24"/>
        </w:rPr>
        <w:t>so, how;</w:t>
      </w: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5"/>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 xml:space="preserve">State whether you allege that the defendants are individuals or entities separate </w:t>
      </w:r>
    </w:p>
    <w:p w:rsidR="00B6453B" w:rsidRPr="00B7606E" w:rsidRDefault="00B6453B" w:rsidP="00B6453B">
      <w:pPr>
        <w:ind w:left="1560"/>
        <w:rPr>
          <w:rFonts w:ascii="Times New Roman" w:hAnsi="Times New Roman"/>
          <w:sz w:val="24"/>
          <w:szCs w:val="24"/>
        </w:rPr>
      </w:pPr>
      <w:r w:rsidRPr="00B7606E">
        <w:rPr>
          <w:rFonts w:ascii="Times New Roman" w:hAnsi="Times New Roman"/>
          <w:sz w:val="24"/>
          <w:szCs w:val="24"/>
        </w:rPr>
        <w:t xml:space="preserve">from the allegedenterprise, or that the defendants are the enterpriseitself, or </w:t>
      </w:r>
    </w:p>
    <w:p w:rsidR="00B6453B" w:rsidRPr="00B7606E" w:rsidRDefault="00B6453B" w:rsidP="00B6453B">
      <w:pPr>
        <w:ind w:left="1200"/>
        <w:rPr>
          <w:rFonts w:ascii="Times New Roman" w:hAnsi="Times New Roman"/>
          <w:sz w:val="24"/>
          <w:szCs w:val="24"/>
        </w:rPr>
      </w:pPr>
      <w:r w:rsidRPr="00B7606E">
        <w:rPr>
          <w:rFonts w:ascii="Times New Roman" w:hAnsi="Times New Roman"/>
          <w:sz w:val="24"/>
          <w:szCs w:val="24"/>
        </w:rPr>
        <w:t>members of the enterprise;</w:t>
      </w: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5"/>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 xml:space="preserve">If you alleged any defendants to be the enterprise itself, or members of the </w:t>
      </w:r>
    </w:p>
    <w:p w:rsidR="00B6453B" w:rsidRPr="00B7606E" w:rsidRDefault="00B6453B" w:rsidP="00B6453B">
      <w:pPr>
        <w:pStyle w:val="ListParagraph"/>
        <w:ind w:left="1560"/>
        <w:rPr>
          <w:rFonts w:ascii="Times New Roman" w:hAnsi="Times New Roman"/>
          <w:sz w:val="24"/>
          <w:szCs w:val="24"/>
        </w:rPr>
      </w:pPr>
      <w:r w:rsidRPr="00B7606E">
        <w:rPr>
          <w:rFonts w:ascii="Times New Roman" w:hAnsi="Times New Roman"/>
          <w:sz w:val="24"/>
          <w:szCs w:val="24"/>
        </w:rPr>
        <w:t>enterprise, explain whethersuch defendants are perpetrators, passive instruments,or victims of the alleged racketeering activity.</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7"/>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State whether you allege and describe in detail how thepattern of racketeering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activities and the enterprise areseparate or have merged into one entity.</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8"/>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Describe the alleged relationship between the activitiesof the enterprise and the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 xml:space="preserve">pattern of racketeering activity.Discuss how the racketeering activity differs from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the usual anddaily activities of the enterprise, if at all.</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29"/>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Describe what benefits, if any, the alleged enterprisereceives from the alleged pattern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of racketeering activities.</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30"/>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Describe the effect of the activities of the enterpriseon interstate or foreign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commerce.</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31"/>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If the complaint alleges a violation of 18 U.S.C.Section 1962(a), provide the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following information:</w:t>
      </w: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6"/>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State who received the income derived from the pattern of racketeering activity or through thecollection of an unlawful debt; and,</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32"/>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Describe the use or investment of such income.</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 xml:space="preserve">12. If the complaint alleges a violation of 18 U.S.C.Section 1962(b), provide the following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information:</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7"/>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 xml:space="preserve">Describe in detail the acquisition or maintenance of any interest in or control of the </w:t>
      </w:r>
    </w:p>
    <w:p w:rsidR="00B6453B" w:rsidRPr="00B7606E" w:rsidRDefault="00B6453B" w:rsidP="00B6453B">
      <w:pPr>
        <w:pStyle w:val="ListParagraph"/>
        <w:ind w:left="1020"/>
        <w:rPr>
          <w:rFonts w:ascii="Times New Roman" w:hAnsi="Times New Roman"/>
          <w:sz w:val="24"/>
          <w:szCs w:val="24"/>
        </w:rPr>
      </w:pPr>
      <w:r w:rsidRPr="00B7606E">
        <w:rPr>
          <w:rFonts w:ascii="Times New Roman" w:hAnsi="Times New Roman"/>
          <w:sz w:val="24"/>
          <w:szCs w:val="24"/>
        </w:rPr>
        <w:t>Allegedenterprise; and,</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pStyle w:val="ListParagraph"/>
        <w:numPr>
          <w:ilvl w:val="0"/>
          <w:numId w:val="17"/>
        </w:numPr>
        <w:autoSpaceDE w:val="0"/>
        <w:autoSpaceDN w:val="0"/>
        <w:adjustRightInd w:val="0"/>
        <w:spacing w:after="0" w:line="240" w:lineRule="auto"/>
        <w:contextualSpacing w:val="0"/>
        <w:rPr>
          <w:rFonts w:ascii="Times New Roman" w:hAnsi="Times New Roman"/>
          <w:sz w:val="24"/>
          <w:szCs w:val="24"/>
        </w:rPr>
      </w:pPr>
      <w:r w:rsidRPr="00B7606E">
        <w:rPr>
          <w:rFonts w:ascii="Times New Roman" w:hAnsi="Times New Roman"/>
          <w:sz w:val="24"/>
          <w:szCs w:val="24"/>
        </w:rPr>
        <w:t xml:space="preserve">State whether the same entity is both the liable “person” and the “enterprise” under </w:t>
      </w:r>
    </w:p>
    <w:p w:rsidR="00B6453B" w:rsidRPr="00B7606E" w:rsidRDefault="00B6453B" w:rsidP="00B6453B">
      <w:pPr>
        <w:pStyle w:val="ListParagraph"/>
        <w:ind w:left="1020"/>
        <w:rPr>
          <w:rFonts w:ascii="Times New Roman" w:hAnsi="Times New Roman"/>
          <w:sz w:val="24"/>
          <w:szCs w:val="24"/>
        </w:rPr>
      </w:pPr>
      <w:r w:rsidRPr="00B7606E">
        <w:rPr>
          <w:rFonts w:ascii="Times New Roman" w:hAnsi="Times New Roman"/>
          <w:sz w:val="24"/>
          <w:szCs w:val="24"/>
        </w:rPr>
        <w:t>Section 1962 (b).</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33"/>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If the complaint alleges a violation of 18 U.S.C.Section 1962I, provide the following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information:</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34"/>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State who is employed by or associated with theenterprise;</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35"/>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State whether the same entity is both the liable“person” and the “enterprise” under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Section 1962 I.</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36"/>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 xml:space="preserve">If the complaint alleges a violation of 18 U.S.C.Section 1962(d), describe in detail the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alleged conspiracy.</w:t>
      </w:r>
    </w:p>
    <w:p w:rsidR="00B6453B" w:rsidRPr="00B7606E" w:rsidRDefault="00B6453B" w:rsidP="00B6453B">
      <w:pPr>
        <w:rPr>
          <w:rFonts w:ascii="Times New Roman" w:hAnsi="Times New Roman"/>
          <w:sz w:val="24"/>
          <w:szCs w:val="24"/>
        </w:rPr>
      </w:pPr>
    </w:p>
    <w:p w:rsidR="00B6453B" w:rsidRPr="00B7606E" w:rsidRDefault="00B6453B" w:rsidP="0008101B">
      <w:pPr>
        <w:numPr>
          <w:ilvl w:val="0"/>
          <w:numId w:val="37"/>
        </w:numPr>
        <w:autoSpaceDE w:val="0"/>
        <w:autoSpaceDN w:val="0"/>
        <w:adjustRightInd w:val="0"/>
        <w:spacing w:after="0" w:line="240" w:lineRule="auto"/>
        <w:rPr>
          <w:rFonts w:ascii="Times New Roman" w:hAnsi="Times New Roman"/>
          <w:sz w:val="24"/>
          <w:szCs w:val="24"/>
        </w:rPr>
      </w:pPr>
      <w:r w:rsidRPr="00B7606E">
        <w:rPr>
          <w:rFonts w:ascii="Times New Roman" w:hAnsi="Times New Roman"/>
          <w:sz w:val="24"/>
          <w:szCs w:val="24"/>
        </w:rPr>
        <w:t>Describe the alleged injury to business or property.</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16. Describe the relationship between the alleged injury andviolation of the RICO statute.</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 xml:space="preserve">17. List the damages sustained by reason of the violation ofSection 1962, indicating the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amount for which each defendantallegedly is liable.</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lastRenderedPageBreak/>
        <w:t>18. List all other federal causes of action, if any, andprovide the relevant statute numbers.</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19. List all pendent states claim, if any.</w:t>
      </w: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 xml:space="preserve">20. Provide any additional information you feel would behelpful to the Court in assessing </w:t>
      </w:r>
    </w:p>
    <w:p w:rsidR="00B6453B" w:rsidRPr="00B7606E" w:rsidRDefault="00B6453B" w:rsidP="00B6453B">
      <w:pPr>
        <w:rPr>
          <w:rFonts w:ascii="Times New Roman" w:hAnsi="Times New Roman"/>
          <w:sz w:val="24"/>
          <w:szCs w:val="24"/>
        </w:rPr>
      </w:pPr>
      <w:r w:rsidRPr="00B7606E">
        <w:rPr>
          <w:rFonts w:ascii="Times New Roman" w:hAnsi="Times New Roman"/>
          <w:sz w:val="24"/>
          <w:szCs w:val="24"/>
        </w:rPr>
        <w:t>your RICO claim.</w:t>
      </w:r>
    </w:p>
    <w:p w:rsidR="00B6453B" w:rsidRPr="00B7606E" w:rsidRDefault="00B6453B" w:rsidP="00B6453B">
      <w:pPr>
        <w:tabs>
          <w:tab w:val="left" w:pos="720"/>
        </w:tabs>
        <w:ind w:right="360"/>
        <w:rPr>
          <w:rFonts w:ascii="Times New Roman" w:hAnsi="Times New Roman"/>
          <w:sz w:val="24"/>
          <w:szCs w:val="24"/>
        </w:rPr>
      </w:pPr>
    </w:p>
    <w:p w:rsidR="00B6453B" w:rsidRPr="00B7606E" w:rsidRDefault="00B6453B" w:rsidP="00B6453B">
      <w:pPr>
        <w:tabs>
          <w:tab w:val="left" w:pos="720"/>
        </w:tabs>
        <w:ind w:right="360"/>
        <w:rPr>
          <w:rFonts w:ascii="Times New Roman" w:hAnsi="Times New Roman"/>
          <w:sz w:val="24"/>
          <w:szCs w:val="24"/>
        </w:rPr>
      </w:pPr>
    </w:p>
    <w:p w:rsidR="00B6453B" w:rsidRPr="00B7606E" w:rsidRDefault="00B6453B" w:rsidP="00B6453B">
      <w:pPr>
        <w:tabs>
          <w:tab w:val="left" w:pos="720"/>
        </w:tabs>
        <w:ind w:right="360"/>
        <w:rPr>
          <w:rFonts w:ascii="Times New Roman" w:hAnsi="Times New Roman"/>
          <w:sz w:val="24"/>
          <w:szCs w:val="24"/>
        </w:rPr>
      </w:pPr>
    </w:p>
    <w:p w:rsidR="00B6453B" w:rsidRPr="00B7606E" w:rsidRDefault="00B6453B" w:rsidP="00B6453B">
      <w:pPr>
        <w:rPr>
          <w:rFonts w:ascii="Times New Roman" w:hAnsi="Times New Roman"/>
          <w:sz w:val="24"/>
          <w:szCs w:val="24"/>
        </w:rPr>
      </w:pPr>
    </w:p>
    <w:p w:rsidR="00B6453B" w:rsidRPr="00B7606E" w:rsidRDefault="00B6453B" w:rsidP="00B6453B">
      <w:pPr>
        <w:rPr>
          <w:rFonts w:ascii="Times New Roman" w:hAnsi="Times New Roman"/>
          <w:b/>
          <w:bCs/>
          <w:sz w:val="24"/>
          <w:szCs w:val="24"/>
        </w:rPr>
      </w:pPr>
    </w:p>
    <w:p w:rsidR="00B6453B" w:rsidRPr="00B7606E" w:rsidRDefault="00B6453B" w:rsidP="00B6453B">
      <w:pPr>
        <w:rPr>
          <w:rFonts w:ascii="Times New Roman" w:hAnsi="Times New Roman"/>
          <w:b/>
          <w:sz w:val="24"/>
          <w:szCs w:val="24"/>
        </w:rPr>
      </w:pPr>
    </w:p>
    <w:p w:rsidR="00B6453B" w:rsidRPr="00B7606E" w:rsidRDefault="00B6453B" w:rsidP="00B6453B">
      <w:pPr>
        <w:rPr>
          <w:rFonts w:ascii="Times New Roman" w:hAnsi="Times New Roman"/>
          <w:b/>
          <w:sz w:val="24"/>
          <w:szCs w:val="24"/>
        </w:rPr>
      </w:pPr>
    </w:p>
    <w:p w:rsidR="00B6453B" w:rsidRPr="00B7606E" w:rsidRDefault="00B6453B" w:rsidP="00B6453B">
      <w:pPr>
        <w:rPr>
          <w:rFonts w:ascii="Times New Roman" w:hAnsi="Times New Roman"/>
          <w:b/>
          <w:sz w:val="24"/>
          <w:szCs w:val="24"/>
        </w:rPr>
      </w:pPr>
    </w:p>
    <w:p w:rsidR="00B6453B" w:rsidRPr="00B7606E" w:rsidRDefault="00B6453B" w:rsidP="00B6453B">
      <w:pPr>
        <w:rPr>
          <w:rFonts w:ascii="Times New Roman" w:hAnsi="Times New Roman"/>
          <w:b/>
          <w:sz w:val="24"/>
          <w:szCs w:val="24"/>
        </w:rPr>
      </w:pPr>
    </w:p>
    <w:p w:rsidR="00B6453B" w:rsidRPr="00B7606E" w:rsidRDefault="00B6453B" w:rsidP="00B6453B">
      <w:pPr>
        <w:rPr>
          <w:rFonts w:ascii="Times New Roman" w:hAnsi="Times New Roman"/>
          <w:b/>
          <w:sz w:val="24"/>
          <w:szCs w:val="24"/>
        </w:rPr>
      </w:pPr>
    </w:p>
    <w:p w:rsidR="00B6453B" w:rsidRPr="00B7606E" w:rsidRDefault="00B6453B" w:rsidP="00B6453B">
      <w:pPr>
        <w:rPr>
          <w:rFonts w:ascii="Times New Roman" w:hAnsi="Times New Roman"/>
          <w:b/>
          <w:sz w:val="24"/>
          <w:szCs w:val="24"/>
        </w:rPr>
      </w:pPr>
    </w:p>
    <w:p w:rsidR="00B6453B" w:rsidRDefault="00B6453B" w:rsidP="00B6453B">
      <w:pPr>
        <w:rPr>
          <w:rFonts w:ascii="Times Roman" w:hAnsi="Times Roman"/>
          <w:b/>
        </w:rPr>
      </w:pPr>
    </w:p>
    <w:p w:rsidR="00B6453B" w:rsidRDefault="00B6453B" w:rsidP="00B6453B">
      <w:pPr>
        <w:tabs>
          <w:tab w:val="left" w:pos="720"/>
        </w:tabs>
        <w:ind w:right="360"/>
        <w:rPr>
          <w:sz w:val="24"/>
          <w:szCs w:val="24"/>
        </w:rPr>
      </w:pPr>
    </w:p>
    <w:p w:rsidR="00B6453B" w:rsidRDefault="00B6453B" w:rsidP="00B6453B">
      <w:pPr>
        <w:rPr>
          <w:sz w:val="24"/>
          <w:szCs w:val="24"/>
        </w:rPr>
      </w:pPr>
    </w:p>
    <w:p w:rsidR="00B6453B" w:rsidRDefault="00B6453B" w:rsidP="00B6453B">
      <w:pPr>
        <w:rPr>
          <w:sz w:val="24"/>
          <w:szCs w:val="24"/>
        </w:rPr>
      </w:pPr>
    </w:p>
    <w:p w:rsidR="00B6453B" w:rsidRDefault="00B6453B" w:rsidP="00B6453B">
      <w:pPr>
        <w:rPr>
          <w:sz w:val="24"/>
          <w:szCs w:val="24"/>
        </w:rPr>
      </w:pPr>
    </w:p>
    <w:p w:rsidR="00B6453B" w:rsidRDefault="00B6453B" w:rsidP="00B6453B">
      <w:pPr>
        <w:rPr>
          <w:sz w:val="24"/>
          <w:szCs w:val="24"/>
        </w:rPr>
      </w:pPr>
    </w:p>
    <w:p w:rsidR="00B7606E" w:rsidRDefault="00B7606E" w:rsidP="00B6453B">
      <w:pPr>
        <w:pStyle w:val="BodyTextIndent2"/>
        <w:spacing w:line="240" w:lineRule="auto"/>
        <w:ind w:left="0" w:firstLine="0"/>
        <w:rPr>
          <w:rFonts w:cs="Times New Roman"/>
        </w:rPr>
      </w:pPr>
    </w:p>
    <w:p w:rsidR="00B7606E" w:rsidRDefault="00B7606E" w:rsidP="00B6453B">
      <w:pPr>
        <w:pStyle w:val="BodyTextIndent2"/>
        <w:spacing w:line="240" w:lineRule="auto"/>
        <w:ind w:left="0" w:firstLine="0"/>
        <w:rPr>
          <w:rFonts w:cs="Times New Roman"/>
        </w:rPr>
      </w:pPr>
    </w:p>
    <w:p w:rsidR="00B7606E" w:rsidRDefault="00B7606E" w:rsidP="00B6453B">
      <w:pPr>
        <w:pStyle w:val="BodyTextIndent2"/>
        <w:spacing w:line="240" w:lineRule="auto"/>
        <w:ind w:left="0" w:firstLine="0"/>
        <w:rPr>
          <w:rFonts w:cs="Times New Roman"/>
        </w:rPr>
      </w:pPr>
    </w:p>
    <w:p w:rsidR="00B6453B" w:rsidRPr="00B7606E" w:rsidRDefault="00B6453B" w:rsidP="00B6453B">
      <w:pPr>
        <w:pStyle w:val="BodyTextIndent2"/>
        <w:spacing w:line="240" w:lineRule="auto"/>
        <w:ind w:left="0" w:firstLine="0"/>
        <w:rPr>
          <w:rFonts w:cs="Times New Roman"/>
          <w:b/>
        </w:rPr>
      </w:pPr>
    </w:p>
    <w:p w:rsidR="004F5808" w:rsidRPr="001E197D" w:rsidRDefault="004F5808" w:rsidP="004F5808">
      <w:r w:rsidRPr="001E197D">
        <w:t>HE “50 STATES” EX REL Sharon Bridgewater                                                                                                                                   (A.K.A. Sharon Abusalem, Sharon Davis)                                                                                                                           Private</w:t>
      </w:r>
      <w:r>
        <w:t xml:space="preserve"> Attorney General  and  QUI TAM RELATOR</w:t>
      </w:r>
      <w:r w:rsidRPr="001E197D">
        <w:t xml:space="preserve">                                                                                                                        on behalf of myself, James S. Bridgewater                                                                                                                                        ( one or more of the following companies,                                                                                                                      Specialty Investment Group  L.L.C., a Georgia Company,                                                                                                Specialty Global Investments Inc.,  a Nevada Corporation,                                                                                                    and Bridgewater  &amp; Company Inc., a California Corporation,                                                                                                                 The Coalition for Empowerment                                                                                                                                        (formerly Greater Lansing Helping Hands)</w:t>
      </w:r>
      <w:r>
        <w:t xml:space="preserve">                                                                                                                       </w:t>
      </w:r>
      <w:r w:rsidRPr="001E197D">
        <w:t>a 501C-3</w:t>
      </w:r>
      <w:r>
        <w:t xml:space="preserve"> </w:t>
      </w:r>
      <w:r w:rsidRPr="001E197D">
        <w:t xml:space="preserve">non-profit organization, a Michigan </w:t>
      </w:r>
      <w:r>
        <w:t xml:space="preserve">                                                                                                                              </w:t>
      </w:r>
      <w:r w:rsidRPr="001E197D">
        <w:t>and/or</w:t>
      </w:r>
      <w:r>
        <w:t xml:space="preserve">  </w:t>
      </w:r>
      <w:r w:rsidRPr="001E197D">
        <w:t xml:space="preserve">Georgia non-profit corporation,                                                                                                                                                                  </w:t>
      </w:r>
      <w:r>
        <w:t xml:space="preserve">                               </w:t>
      </w:r>
      <w:r w:rsidRPr="001E197D">
        <w:t xml:space="preserve">B &amp; B Building Maintenance INC. a Michigan Corporation,                                                                                                    forced out of business ) and those similarly situated(PROSECUTOR) </w:t>
      </w:r>
    </w:p>
    <w:p w:rsidR="004F5808" w:rsidRPr="001E197D" w:rsidRDefault="004F5808" w:rsidP="004F5808">
      <w:r w:rsidRPr="001E197D">
        <w:t>12070 W. Outer Drive</w:t>
      </w:r>
    </w:p>
    <w:p w:rsidR="004F5808" w:rsidRPr="001E197D" w:rsidRDefault="004F5808" w:rsidP="004F5808">
      <w:r w:rsidRPr="001E197D">
        <w:t>Detroit, MI 48223</w:t>
      </w:r>
    </w:p>
    <w:p w:rsidR="004F5808" w:rsidRPr="001E197D" w:rsidRDefault="004F5808" w:rsidP="004F5808">
      <w:r>
        <w:t>1-313-375-0351</w:t>
      </w:r>
    </w:p>
    <w:p w:rsidR="004F5808" w:rsidRPr="001E197D" w:rsidRDefault="004F5808" w:rsidP="004F5808">
      <w:r w:rsidRPr="001E197D">
        <w:t>Sbridge11@yahoo.com</w:t>
      </w:r>
    </w:p>
    <w:p w:rsidR="004F5808" w:rsidRDefault="004F5808" w:rsidP="004F5808">
      <w:pPr>
        <w:pStyle w:val="ListParagraph"/>
        <w:tabs>
          <w:tab w:val="left" w:pos="720"/>
        </w:tabs>
        <w:ind w:left="420"/>
        <w:rPr>
          <w:b/>
          <w:sz w:val="24"/>
          <w:szCs w:val="24"/>
        </w:rPr>
      </w:pPr>
    </w:p>
    <w:p w:rsidR="004F5808" w:rsidRDefault="004F5808" w:rsidP="004F5808">
      <w:pPr>
        <w:pStyle w:val="ListParagraph"/>
        <w:tabs>
          <w:tab w:val="left" w:pos="720"/>
        </w:tabs>
        <w:ind w:left="420"/>
        <w:rPr>
          <w:b/>
          <w:sz w:val="24"/>
          <w:szCs w:val="24"/>
        </w:rPr>
      </w:pPr>
      <w:r>
        <w:rPr>
          <w:b/>
          <w:sz w:val="24"/>
          <w:szCs w:val="24"/>
        </w:rPr>
        <w:t xml:space="preserve">                   </w:t>
      </w:r>
    </w:p>
    <w:p w:rsidR="004F5808" w:rsidRDefault="004F5808" w:rsidP="004F5808">
      <w:pPr>
        <w:pStyle w:val="ListParagraph"/>
        <w:tabs>
          <w:tab w:val="left" w:pos="720"/>
        </w:tabs>
        <w:ind w:left="420"/>
        <w:rPr>
          <w:b/>
          <w:sz w:val="24"/>
          <w:szCs w:val="24"/>
        </w:rPr>
      </w:pPr>
    </w:p>
    <w:p w:rsidR="004F5808" w:rsidRDefault="004F5808" w:rsidP="004F5808">
      <w:pPr>
        <w:pStyle w:val="ListParagraph"/>
        <w:tabs>
          <w:tab w:val="left" w:pos="720"/>
        </w:tabs>
        <w:ind w:left="420"/>
        <w:rPr>
          <w:b/>
          <w:sz w:val="24"/>
          <w:szCs w:val="24"/>
        </w:rPr>
      </w:pPr>
      <w:r>
        <w:rPr>
          <w:b/>
          <w:sz w:val="24"/>
          <w:szCs w:val="24"/>
        </w:rPr>
        <w:t xml:space="preserve">                       IN THE UNITED STATES DISTRICT COURT</w:t>
      </w:r>
    </w:p>
    <w:p w:rsidR="004F5808" w:rsidRDefault="004F5808" w:rsidP="004F5808">
      <w:pPr>
        <w:pStyle w:val="ListParagraph"/>
        <w:tabs>
          <w:tab w:val="left" w:pos="720"/>
        </w:tabs>
        <w:ind w:left="420"/>
        <w:rPr>
          <w:b/>
          <w:sz w:val="24"/>
          <w:szCs w:val="24"/>
        </w:rPr>
      </w:pPr>
    </w:p>
    <w:p w:rsidR="004F5808" w:rsidRDefault="004F5808" w:rsidP="004F5808">
      <w:pPr>
        <w:pStyle w:val="ListParagraph"/>
        <w:tabs>
          <w:tab w:val="left" w:pos="720"/>
        </w:tabs>
        <w:ind w:left="420"/>
        <w:rPr>
          <w:b/>
          <w:sz w:val="24"/>
          <w:szCs w:val="24"/>
        </w:rPr>
      </w:pPr>
      <w:r>
        <w:rPr>
          <w:b/>
          <w:sz w:val="24"/>
          <w:szCs w:val="24"/>
        </w:rPr>
        <w:t xml:space="preserve">                               FOR THE DISTRICT OF COLUMBIA</w:t>
      </w:r>
    </w:p>
    <w:p w:rsidR="004F5808" w:rsidRDefault="004F5808" w:rsidP="004F5808">
      <w:pPr>
        <w:rPr>
          <w:b/>
          <w:sz w:val="36"/>
          <w:szCs w:val="36"/>
        </w:rPr>
      </w:pPr>
    </w:p>
    <w:p w:rsidR="004F5808" w:rsidRDefault="004F5808" w:rsidP="004F5808">
      <w:pPr>
        <w:rPr>
          <w:b/>
          <w:sz w:val="36"/>
          <w:szCs w:val="36"/>
        </w:rPr>
      </w:pPr>
    </w:p>
    <w:p w:rsidR="004F5808" w:rsidRDefault="004F5808" w:rsidP="004F5808">
      <w:pPr>
        <w:pStyle w:val="ListParagraph"/>
        <w:rPr>
          <w:sz w:val="24"/>
          <w:szCs w:val="24"/>
        </w:rPr>
      </w:pPr>
      <w:r>
        <w:rPr>
          <w:sz w:val="24"/>
          <w:szCs w:val="24"/>
        </w:rPr>
        <w:t xml:space="preserve">                                              </w:t>
      </w:r>
    </w:p>
    <w:p w:rsidR="004F5808" w:rsidRDefault="004F5808" w:rsidP="004F5808">
      <w:pPr>
        <w:pStyle w:val="AttorneyName"/>
        <w:tabs>
          <w:tab w:val="left" w:pos="3194"/>
        </w:tabs>
        <w:spacing w:line="240" w:lineRule="auto"/>
        <w:rPr>
          <w:rFonts w:ascii="Times New Roman" w:hAnsi="Times New Roman"/>
        </w:rPr>
      </w:pPr>
      <w:r>
        <w:rPr>
          <w:rFonts w:ascii="Times New Roman" w:hAnsi="Times New Roman"/>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4F5808" w:rsidTr="004F5808">
        <w:tc>
          <w:tcPr>
            <w:tcW w:w="4631" w:type="dxa"/>
            <w:tcMar>
              <w:top w:w="0" w:type="dxa"/>
              <w:left w:w="0" w:type="dxa"/>
              <w:bottom w:w="0" w:type="dxa"/>
              <w:right w:w="0" w:type="dxa"/>
            </w:tcMar>
          </w:tcPr>
          <w:p w:rsidR="004F5808" w:rsidRDefault="004F5808" w:rsidP="004F5808">
            <w:pPr>
              <w:ind w:left="180"/>
              <w:rPr>
                <w:sz w:val="24"/>
                <w:szCs w:val="24"/>
              </w:rPr>
            </w:pPr>
          </w:p>
          <w:p w:rsidR="004F5808" w:rsidRDefault="004F5808" w:rsidP="004F5808">
            <w:pPr>
              <w:rPr>
                <w:sz w:val="24"/>
                <w:szCs w:val="24"/>
              </w:rPr>
            </w:pPr>
          </w:p>
          <w:p w:rsidR="004F5808" w:rsidRDefault="004F5808" w:rsidP="004F5808">
            <w:pPr>
              <w:pStyle w:val="Standard"/>
              <w:pBdr>
                <w:bottom w:val="single" w:sz="12" w:space="1" w:color="auto"/>
              </w:pBdr>
              <w:rPr>
                <w:rFonts w:ascii="Times New Roman" w:hAnsi="Times New Roman" w:cs="Times New Roman"/>
              </w:rPr>
            </w:pPr>
          </w:p>
          <w:p w:rsidR="004F5808" w:rsidRDefault="004F5808" w:rsidP="004F5808">
            <w:pPr>
              <w:pStyle w:val="Standard"/>
              <w:rPr>
                <w:rFonts w:ascii="Times New Roman" w:hAnsi="Times New Roman" w:cs="Times New Roman"/>
              </w:rPr>
            </w:pPr>
            <w:r w:rsidRPr="005C142F">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5C142F">
              <w:rPr>
                <w:rFonts w:ascii="Times New Roman" w:hAnsi="Times New Roman" w:cs="Times New Roman"/>
                <w:bCs/>
              </w:rPr>
              <w:t>Montana</w:t>
            </w:r>
            <w:r w:rsidRPr="00303897">
              <w:rPr>
                <w:rFonts w:ascii="Times New Roman" w:hAnsi="Times New Roman" w:cs="Times New Roman"/>
                <w:bCs/>
              </w:rPr>
              <w:t xml:space="preserve">, Nebraska, Nevada, New Hampshire, New Jersey, New Mexico, New York, North Carolina, North Dakota, Ohio, Oklahoma, </w:t>
            </w:r>
            <w:r w:rsidRPr="00303897">
              <w:rPr>
                <w:rFonts w:ascii="Times New Roman" w:hAnsi="Times New Roman" w:cs="Times New Roman"/>
              </w:rPr>
              <w:t>Oregon, Pennsylvania, Rhode Island, South Carolina, South Dakota, Tennessee, Texas, Utah, Vermont, Virginia, Washington, West Virginia, Wisconsin, Wyoming</w:t>
            </w:r>
            <w:r>
              <w:rPr>
                <w:rFonts w:ascii="Times New Roman" w:hAnsi="Times New Roman" w:cs="Times New Roman"/>
              </w:rPr>
              <w:t>[the District of Columbia, the Common wealth of Puerto Rico, The US Virgin Island, Guam, the Northern Marianna Islands, the American Samoa]</w:t>
            </w:r>
            <w:r w:rsidRPr="00303897">
              <w:rPr>
                <w:rFonts w:ascii="Times New Roman" w:hAnsi="Times New Roman" w:cs="Times New Roman"/>
              </w:rPr>
              <w:t>(The Federal Trade Commission, The Bureau of Consumer Protection, Bureau of Competition, Securities and Exchange  Commission) EX REL Sharon Bridgewater (A.K.A.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p>
          <w:p w:rsidR="004F5808" w:rsidRPr="001420FF" w:rsidRDefault="004F5808" w:rsidP="004F5808">
            <w:pPr>
              <w:pStyle w:val="Standard"/>
              <w:rPr>
                <w:rFonts w:ascii="Times New Roman" w:hAnsi="Times New Roman" w:cs="Times New Roman"/>
              </w:rPr>
            </w:pPr>
          </w:p>
          <w:p w:rsidR="004F5808" w:rsidRDefault="004F5808" w:rsidP="004F5808">
            <w:pPr>
              <w:pStyle w:val="Standard"/>
              <w:rPr>
                <w:rFonts w:ascii="Times New Roman" w:hAnsi="Times New Roman" w:cs="Times New Roman"/>
              </w:rPr>
            </w:pPr>
            <w:r w:rsidRPr="001420FF">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w:t>
            </w:r>
            <w:r w:rsidRPr="001420FF">
              <w:rPr>
                <w:rFonts w:ascii="Times New Roman" w:hAnsi="Times New Roman" w:cs="Times New Roman"/>
              </w:rPr>
              <w:lastRenderedPageBreak/>
              <w:t>Bridgewater</w:t>
            </w:r>
            <w:r w:rsidRPr="00303897">
              <w:rPr>
                <w:rFonts w:ascii="Times New Roman" w:hAnsi="Times New Roman" w:cs="Times New Roman"/>
              </w:rPr>
              <w:t>(A.K.A. Sharon Abusalem, Sharon D</w:t>
            </w:r>
            <w:r>
              <w:rPr>
                <w:rFonts w:ascii="Times New Roman" w:hAnsi="Times New Roman" w:cs="Times New Roman"/>
              </w:rPr>
              <w:t>avis) Private Attorney General and QUI TAM RELATOR</w:t>
            </w:r>
            <w:r w:rsidRPr="00303897">
              <w:rPr>
                <w:rFonts w:ascii="Times New Roman" w:hAnsi="Times New Roman" w:cs="Times New Roman"/>
              </w:rPr>
              <w:t xml:space="preserve"> on behalf of myself, James S. </w:t>
            </w:r>
            <w:r w:rsidRPr="001420FF">
              <w:rPr>
                <w:rFonts w:ascii="Times New Roman" w:hAnsi="Times New Roman" w:cs="Times New Roman"/>
              </w:rPr>
              <w:t>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r>
              <w:rPr>
                <w:rFonts w:ascii="Times New Roman" w:hAnsi="Times New Roman" w:cs="Times New Roman"/>
              </w:rPr>
              <w:t xml:space="preserve">, (PROSECUTOR)  “THE PLAINTIFFS” AND/OR “THE PETITIONERS”   </w:t>
            </w:r>
            <w:r w:rsidRPr="00780E96">
              <w:rPr>
                <w:rFonts w:ascii="Times New Roman" w:hAnsi="Times New Roman" w:cs="Times New Roman"/>
              </w:rPr>
              <w:t>“CLASS REPRESENTATIVE</w:t>
            </w:r>
            <w:r>
              <w:rPr>
                <w:rFonts w:ascii="Times New Roman" w:hAnsi="Times New Roman" w:cs="Times New Roman"/>
              </w:rPr>
              <w:t xml:space="preserve">” </w:t>
            </w:r>
          </w:p>
          <w:p w:rsidR="004F5808" w:rsidRDefault="004F5808" w:rsidP="004F5808">
            <w:pPr>
              <w:pStyle w:val="Standard"/>
              <w:rPr>
                <w:rFonts w:ascii="Times New Roman" w:hAnsi="Times New Roman" w:cs="Times New Roman"/>
              </w:rPr>
            </w:pPr>
          </w:p>
          <w:p w:rsidR="004F5808" w:rsidRDefault="004F5808" w:rsidP="004F5808">
            <w:pPr>
              <w:pStyle w:val="Standard"/>
              <w:rPr>
                <w:rFonts w:ascii="Times New Roman" w:hAnsi="Times New Roman" w:cs="Times New Roman"/>
              </w:rPr>
            </w:pPr>
          </w:p>
          <w:p w:rsidR="004F5808" w:rsidRDefault="004F5808" w:rsidP="004F5808">
            <w:pPr>
              <w:pStyle w:val="Standard"/>
              <w:rPr>
                <w:rFonts w:ascii="Times New Roman" w:hAnsi="Times New Roman" w:cs="Times New Roman"/>
              </w:rPr>
            </w:pPr>
            <w:r>
              <w:rPr>
                <w:rFonts w:ascii="Times New Roman" w:hAnsi="Times New Roman" w:cs="Times New Roman"/>
              </w:rPr>
              <w:t>Vs.</w:t>
            </w:r>
          </w:p>
          <w:p w:rsidR="004F5808" w:rsidRDefault="004F5808" w:rsidP="004F5808">
            <w:pPr>
              <w:pStyle w:val="Standard"/>
              <w:rPr>
                <w:rFonts w:ascii="Times New Roman" w:hAnsi="Times New Roman" w:cs="Times New Roman"/>
              </w:rPr>
            </w:pPr>
          </w:p>
          <w:p w:rsidR="004F5808" w:rsidRPr="00444289" w:rsidRDefault="004F5808" w:rsidP="004F5808">
            <w:pPr>
              <w:pStyle w:val="Standard"/>
              <w:rPr>
                <w:rFonts w:ascii="Times New Roman" w:hAnsi="Times New Roman" w:cs="Times New Roman"/>
              </w:rPr>
            </w:pPr>
          </w:p>
          <w:p w:rsidR="004F5808" w:rsidRDefault="004F5808" w:rsidP="004F5808">
            <w:pPr>
              <w:pStyle w:val="Standard"/>
              <w:rPr>
                <w:rFonts w:ascii="Times New Roman" w:hAnsi="Times New Roman" w:cs="Times New Roman"/>
              </w:rPr>
            </w:pPr>
          </w:p>
          <w:p w:rsidR="004F5808" w:rsidRDefault="004F5808" w:rsidP="004F5808">
            <w:pPr>
              <w:pStyle w:val="Standard"/>
              <w:rPr>
                <w:rFonts w:ascii="Times New Roman" w:hAnsi="Times New Roman" w:cs="Times New Roman"/>
              </w:rPr>
            </w:pPr>
            <w:r>
              <w:rPr>
                <w:rFonts w:ascii="Times New Roman" w:hAnsi="Times New Roman" w:cs="Times New Roman"/>
              </w:rPr>
              <w:t xml:space="preserve">ALL REAL PROPERTY LOCATED AT </w:t>
            </w:r>
          </w:p>
          <w:p w:rsidR="004F5808" w:rsidRDefault="004F5808" w:rsidP="004F5808">
            <w:pPr>
              <w:pStyle w:val="Standard"/>
              <w:rPr>
                <w:rFonts w:ascii="Times New Roman" w:hAnsi="Times New Roman" w:cs="Times New Roman"/>
              </w:rPr>
            </w:pPr>
            <w:r>
              <w:rPr>
                <w:rFonts w:ascii="Times New Roman" w:hAnsi="Times New Roman" w:cs="Times New Roman"/>
              </w:rPr>
              <w:t>AKA TERRITORIES, ISLANDS, INCLUDING ANY AND ALL FIXTURES, IMPROVEMENTS AND APPURTENANCES THEREOF(Owner of Record:    Barak H. Obama (LIST)</w:t>
            </w:r>
          </w:p>
          <w:p w:rsidR="004F5808" w:rsidRDefault="004F5808" w:rsidP="004F5808">
            <w:pPr>
              <w:pStyle w:val="Standard"/>
              <w:rPr>
                <w:rFonts w:ascii="Times New Roman" w:hAnsi="Times New Roman" w:cs="Times New Roman"/>
              </w:rPr>
            </w:pPr>
          </w:p>
          <w:p w:rsidR="004F5808" w:rsidRDefault="004F5808" w:rsidP="004F5808">
            <w:pPr>
              <w:pStyle w:val="Standard"/>
              <w:rPr>
                <w:rFonts w:ascii="Times New Roman" w:hAnsi="Times New Roman" w:cs="Times New Roman"/>
              </w:rPr>
            </w:pPr>
            <w:r>
              <w:rPr>
                <w:rFonts w:ascii="Times New Roman" w:hAnsi="Times New Roman" w:cs="Times New Roman"/>
              </w:rPr>
              <w:t>ALL FEDERAL RESERVE BANKS(LIST)</w:t>
            </w:r>
          </w:p>
          <w:p w:rsidR="004F5808" w:rsidRDefault="004F5808" w:rsidP="004F5808">
            <w:pPr>
              <w:pStyle w:val="Standard"/>
              <w:rPr>
                <w:rFonts w:ascii="Times New Roman" w:hAnsi="Times New Roman" w:cs="Times New Roman"/>
              </w:rPr>
            </w:pPr>
          </w:p>
          <w:p w:rsidR="004F5808" w:rsidRDefault="004F5808" w:rsidP="004F5808">
            <w:pPr>
              <w:pStyle w:val="Standard"/>
            </w:pPr>
            <w:r>
              <w:rPr>
                <w:rFonts w:ascii="Times New Roman" w:hAnsi="Times New Roman" w:cs="Times New Roman"/>
              </w:rPr>
              <w:t>LIST ALL</w:t>
            </w:r>
            <w:r>
              <w:t xml:space="preserve"> </w:t>
            </w:r>
          </w:p>
          <w:p w:rsidR="004F5808" w:rsidRDefault="004F5808" w:rsidP="004F5808">
            <w:pPr>
              <w:rPr>
                <w:sz w:val="24"/>
                <w:szCs w:val="24"/>
              </w:rPr>
            </w:pPr>
          </w:p>
          <w:p w:rsidR="004F5808" w:rsidRDefault="004F5808" w:rsidP="004F5808">
            <w:pPr>
              <w:rPr>
                <w:sz w:val="24"/>
                <w:szCs w:val="24"/>
              </w:rPr>
            </w:pPr>
            <w:r>
              <w:rPr>
                <w:sz w:val="24"/>
                <w:szCs w:val="24"/>
              </w:rPr>
              <w:t xml:space="preserve">                            </w:t>
            </w:r>
          </w:p>
        </w:tc>
        <w:tc>
          <w:tcPr>
            <w:tcW w:w="137" w:type="dxa"/>
            <w:tcMar>
              <w:top w:w="0" w:type="dxa"/>
              <w:left w:w="0" w:type="dxa"/>
              <w:bottom w:w="0" w:type="dxa"/>
              <w:right w:w="0" w:type="dxa"/>
            </w:tcMar>
          </w:tcPr>
          <w:p w:rsidR="004F5808" w:rsidRDefault="004F5808" w:rsidP="004F5808">
            <w:pPr>
              <w:pStyle w:val="SingleSpacing"/>
              <w:spacing w:line="240" w:lineRule="auto"/>
              <w:rPr>
                <w:rFonts w:ascii="Times New Roman" w:hAnsi="Times New Roman"/>
              </w:rPr>
            </w:pPr>
          </w:p>
          <w:p w:rsidR="004F5808" w:rsidRDefault="004F5808" w:rsidP="004F5808">
            <w:pPr>
              <w:pStyle w:val="SingleSpacing"/>
              <w:spacing w:line="240" w:lineRule="auto"/>
              <w:rPr>
                <w:rFonts w:ascii="Times New Roman" w:hAnsi="Times New Roman"/>
              </w:rPr>
            </w:pPr>
            <w:r>
              <w:rPr>
                <w:rFonts w:ascii="Times New Roman" w:hAnsi="Times New Roman"/>
              </w:rPr>
              <w:t>)))</w:t>
            </w:r>
            <w:r>
              <w:rPr>
                <w:rFonts w:ascii="Times New Roman" w:hAnsi="Times New Roman"/>
              </w:rPr>
              <w:lastRenderedPageBreak/>
              <w:t>)))))))))))))))))))))</w:t>
            </w:r>
          </w:p>
          <w:p w:rsidR="004F5808" w:rsidRDefault="004F5808" w:rsidP="004F5808">
            <w:pPr>
              <w:pStyle w:val="SingleSpacing"/>
              <w:spacing w:line="240" w:lineRule="auto"/>
              <w:rPr>
                <w:rFonts w:ascii="Times New Roman" w:hAnsi="Times New Roman"/>
              </w:rPr>
            </w:pPr>
            <w:r>
              <w:rPr>
                <w:rFonts w:ascii="Times New Roman" w:hAnsi="Times New Roman"/>
              </w:rPr>
              <w:t>)) )</w:t>
            </w:r>
          </w:p>
          <w:p w:rsidR="004F5808" w:rsidRDefault="004F5808" w:rsidP="004F5808">
            <w:pPr>
              <w:pStyle w:val="SingleSpacing"/>
              <w:spacing w:line="240" w:lineRule="auto"/>
              <w:rPr>
                <w:rFonts w:ascii="Times New Roman" w:hAnsi="Times New Roman"/>
              </w:rPr>
            </w:pPr>
          </w:p>
        </w:tc>
        <w:tc>
          <w:tcPr>
            <w:tcW w:w="4682" w:type="dxa"/>
            <w:tcMar>
              <w:top w:w="0" w:type="dxa"/>
              <w:left w:w="0" w:type="dxa"/>
              <w:bottom w:w="0" w:type="dxa"/>
              <w:right w:w="0" w:type="dxa"/>
            </w:tcMar>
          </w:tcPr>
          <w:p w:rsidR="004F5808" w:rsidRDefault="004F5808" w:rsidP="004F5808">
            <w:pPr>
              <w:rPr>
                <w:sz w:val="24"/>
                <w:szCs w:val="24"/>
              </w:rPr>
            </w:pPr>
          </w:p>
          <w:p w:rsidR="004F5808" w:rsidRDefault="004F5808" w:rsidP="004F5808">
            <w:pPr>
              <w:rPr>
                <w:b/>
                <w:sz w:val="36"/>
                <w:szCs w:val="36"/>
              </w:rPr>
            </w:pPr>
          </w:p>
          <w:p w:rsidR="004F5808" w:rsidRPr="009B0999" w:rsidRDefault="004F5808" w:rsidP="004F5808">
            <w:pPr>
              <w:rPr>
                <w:b/>
                <w:sz w:val="36"/>
                <w:szCs w:val="36"/>
              </w:rPr>
            </w:pPr>
            <w:r>
              <w:rPr>
                <w:b/>
                <w:sz w:val="36"/>
                <w:szCs w:val="36"/>
              </w:rPr>
              <w:t xml:space="preserve">NOTICE OF COMPLAINT FOR FORFEITURE OF REAL PROPERTY </w:t>
            </w:r>
          </w:p>
        </w:tc>
      </w:tr>
    </w:tbl>
    <w:p w:rsidR="004F5808" w:rsidRDefault="004F5808" w:rsidP="004F5808">
      <w:pPr>
        <w:rPr>
          <w:b/>
          <w:sz w:val="36"/>
          <w:szCs w:val="36"/>
        </w:rPr>
      </w:pPr>
      <w:r>
        <w:rPr>
          <w:b/>
          <w:sz w:val="36"/>
          <w:szCs w:val="36"/>
        </w:rPr>
        <w:lastRenderedPageBreak/>
        <w:t xml:space="preserve">NOTICE OF COMPLAINT FOR FORFEITURE OF REAL </w:t>
      </w:r>
    </w:p>
    <w:p w:rsidR="004F5808" w:rsidRDefault="004F5808" w:rsidP="004F5808">
      <w:pPr>
        <w:rPr>
          <w:b/>
          <w:sz w:val="36"/>
          <w:szCs w:val="36"/>
        </w:rPr>
      </w:pPr>
      <w:r>
        <w:rPr>
          <w:b/>
          <w:sz w:val="36"/>
          <w:szCs w:val="36"/>
        </w:rPr>
        <w:t xml:space="preserve">                                  PROPERTY </w:t>
      </w:r>
    </w:p>
    <w:p w:rsidR="004F5808" w:rsidRDefault="004F5808" w:rsidP="004F5808">
      <w:pPr>
        <w:rPr>
          <w:b/>
          <w:sz w:val="36"/>
          <w:szCs w:val="36"/>
        </w:rPr>
      </w:pPr>
    </w:p>
    <w:p w:rsidR="004F5808" w:rsidRDefault="004F5808" w:rsidP="004F5808">
      <w:pPr>
        <w:rPr>
          <w:b/>
          <w:sz w:val="36"/>
          <w:szCs w:val="36"/>
        </w:rPr>
      </w:pPr>
    </w:p>
    <w:p w:rsidR="004F5808" w:rsidRDefault="004F5808" w:rsidP="004F5808">
      <w:pPr>
        <w:rPr>
          <w:b/>
          <w:sz w:val="36"/>
          <w:szCs w:val="36"/>
        </w:rPr>
      </w:pPr>
      <w:r>
        <w:rPr>
          <w:b/>
          <w:sz w:val="36"/>
          <w:szCs w:val="36"/>
        </w:rPr>
        <w:t xml:space="preserve">TO: BARAK H. OBAMA AND ALL OTHER PARTIES OF </w:t>
      </w:r>
    </w:p>
    <w:p w:rsidR="004F5808" w:rsidRDefault="004F5808" w:rsidP="004F5808">
      <w:pPr>
        <w:rPr>
          <w:b/>
          <w:sz w:val="36"/>
          <w:szCs w:val="36"/>
        </w:rPr>
      </w:pPr>
      <w:r>
        <w:rPr>
          <w:b/>
          <w:sz w:val="36"/>
          <w:szCs w:val="36"/>
        </w:rPr>
        <w:t xml:space="preserve">          INTEREST </w:t>
      </w:r>
    </w:p>
    <w:p w:rsidR="004F5808" w:rsidRDefault="004F5808" w:rsidP="004F5808">
      <w:pPr>
        <w:rPr>
          <w:b/>
          <w:sz w:val="36"/>
          <w:szCs w:val="36"/>
        </w:rPr>
      </w:pPr>
    </w:p>
    <w:p w:rsidR="004F5808" w:rsidRDefault="004F5808" w:rsidP="004F5808">
      <w:r>
        <w:t xml:space="preserve">A Civil Complaint seekin forfeiture pursuant to 21 USC </w:t>
      </w:r>
      <w:proofErr w:type="gramStart"/>
      <w:r>
        <w:t>section  881</w:t>
      </w:r>
      <w:proofErr w:type="gramEnd"/>
      <w:r>
        <w:t>(a)(6) and (7) and 18 981(a)(1)(A) was filed on  Oct.1, 2015 in  the United States District Court for the District Court of Columbia by _____ on behalf of the “United States of America, Plaintiffs and/or Petitioners against Barak H. Obama(AKA Barry Soertoes) against Real Property.  The complaint alleges that said property may for the causes stated in the complaint, be condemned as forfeited to the Untied States.</w:t>
      </w:r>
    </w:p>
    <w:p w:rsidR="004F5808" w:rsidRDefault="004F5808" w:rsidP="004F5808"/>
    <w:p w:rsidR="004F5808" w:rsidRDefault="004F5808" w:rsidP="004F5808">
      <w:r>
        <w:t xml:space="preserve">In order to advoid forfeiture of Property any person claiming an interest in , or right against the property must file a verified Statement of interest or Riht identifyin the interest in or riht aainst the property in the manner set forth  in Rule ©(a) of the Suplemental Rule for Certain Admirality and Maritime Claims, Federal Rules of Civil Procedure, except that in no eventmay such Statemnt of interest or riht be filed later than 30 days after the service of the complaint, or as applicabl, the date of final publication of the complaint.  In addition, any person havin filed such a State of interests ofr Riht must also file an answer to the complaint not later that that 20 days after the filin of the Statement.  </w:t>
      </w:r>
    </w:p>
    <w:p w:rsidR="004F5808" w:rsidRDefault="004F5808" w:rsidP="004F5808"/>
    <w:p w:rsidR="004F5808" w:rsidRDefault="004F5808" w:rsidP="004F5808">
      <w:r>
        <w:t xml:space="preserve">Claims should be filed with the Office of </w:t>
      </w:r>
      <w:proofErr w:type="gramStart"/>
      <w:r>
        <w:t>the  Clerk</w:t>
      </w:r>
      <w:proofErr w:type="gramEnd"/>
      <w:r>
        <w:t>, United States District Court for the District of Columbia_____-, with a copy therof set to class counsel appointed by this court.</w:t>
      </w:r>
    </w:p>
    <w:p w:rsidR="004F5808" w:rsidRDefault="004F5808" w:rsidP="004F5808"/>
    <w:p w:rsidR="004F5808" w:rsidRDefault="004F5808" w:rsidP="004F5808">
      <w:r>
        <w:t>In accordance with 18 USC 985, this Notice shall be posted on the Defendant property owner, alon with a copy of the Complaint for FORFEITURE.</w:t>
      </w:r>
    </w:p>
    <w:p w:rsidR="004F5808" w:rsidRDefault="004F5808" w:rsidP="004F5808"/>
    <w:p w:rsidR="004F5808" w:rsidRDefault="004F5808" w:rsidP="004F5808">
      <w:r>
        <w:t xml:space="preserve">  Respectfully submitted</w:t>
      </w:r>
    </w:p>
    <w:p w:rsidR="004F5808" w:rsidRDefault="004F5808" w:rsidP="004F5808"/>
    <w:p w:rsidR="004F5808" w:rsidRDefault="004F5808" w:rsidP="004F5808"/>
    <w:p w:rsidR="004F5808" w:rsidRDefault="004F5808" w:rsidP="004F5808"/>
    <w:p w:rsidR="004F5808" w:rsidRDefault="004F5808" w:rsidP="004F5808">
      <w:r>
        <w:t xml:space="preserve">Date:  </w:t>
      </w:r>
    </w:p>
    <w:p w:rsidR="00B6453B" w:rsidRPr="00B7606E" w:rsidRDefault="00B6453B" w:rsidP="00B6453B">
      <w:pPr>
        <w:pStyle w:val="BodyTextIndent2"/>
        <w:spacing w:line="240" w:lineRule="auto"/>
        <w:ind w:left="0" w:firstLine="0"/>
        <w:rPr>
          <w:rFonts w:cs="Times New Roman"/>
          <w:b/>
        </w:rPr>
      </w:pPr>
    </w:p>
    <w:p w:rsidR="00B6453B" w:rsidRPr="00B7606E" w:rsidRDefault="00B6453B" w:rsidP="00B6453B">
      <w:pPr>
        <w:pStyle w:val="BodyTextIndent2"/>
        <w:spacing w:line="240" w:lineRule="auto"/>
        <w:ind w:left="0" w:firstLine="0"/>
        <w:rPr>
          <w:rFonts w:cs="Times New Roman"/>
          <w:b/>
        </w:rPr>
      </w:pPr>
    </w:p>
    <w:p w:rsidR="00B6453B" w:rsidRPr="00B7606E" w:rsidRDefault="00B6453B" w:rsidP="00B6453B">
      <w:pPr>
        <w:pStyle w:val="BodyTextIndent2"/>
        <w:spacing w:line="240" w:lineRule="auto"/>
        <w:ind w:left="0" w:firstLine="0"/>
        <w:rPr>
          <w:rFonts w:cs="Times New Roman"/>
          <w:b/>
        </w:rPr>
      </w:pPr>
    </w:p>
    <w:p w:rsidR="00B6453B" w:rsidRPr="00B7606E" w:rsidRDefault="00B6453B" w:rsidP="00B6453B">
      <w:pPr>
        <w:pStyle w:val="BodyTextIndent2"/>
        <w:spacing w:line="240" w:lineRule="auto"/>
        <w:ind w:left="0" w:firstLine="0"/>
        <w:rPr>
          <w:rFonts w:cs="Times New Roman"/>
          <w:b/>
        </w:rPr>
      </w:pPr>
    </w:p>
    <w:p w:rsidR="00B6453B" w:rsidRPr="00B7606E" w:rsidRDefault="00B6453B" w:rsidP="00B6453B">
      <w:pPr>
        <w:pStyle w:val="BodyTextIndent2"/>
        <w:spacing w:line="240" w:lineRule="auto"/>
        <w:ind w:left="0" w:firstLine="0"/>
        <w:rPr>
          <w:rFonts w:cs="Times New Roman"/>
          <w:b/>
        </w:rPr>
      </w:pPr>
    </w:p>
    <w:p w:rsidR="00B6453B" w:rsidRPr="00B7606E" w:rsidRDefault="00B6453B" w:rsidP="00B6453B">
      <w:pPr>
        <w:pStyle w:val="BodyTextIndent2"/>
        <w:spacing w:line="240" w:lineRule="auto"/>
        <w:ind w:left="0" w:firstLine="0"/>
        <w:rPr>
          <w:rFonts w:cs="Times New Roman"/>
          <w:b/>
        </w:rPr>
      </w:pPr>
    </w:p>
    <w:p w:rsidR="00B6453B" w:rsidRPr="00B7606E" w:rsidRDefault="00B6453B" w:rsidP="00B6453B">
      <w:pPr>
        <w:pStyle w:val="BodyTextIndent2"/>
        <w:spacing w:line="240" w:lineRule="auto"/>
        <w:ind w:left="0" w:firstLine="0"/>
        <w:rPr>
          <w:rFonts w:cs="Times New Roman"/>
          <w:b/>
        </w:rPr>
      </w:pPr>
    </w:p>
    <w:p w:rsidR="00B6453B" w:rsidRPr="00B7606E" w:rsidRDefault="00B6453B" w:rsidP="00B6453B">
      <w:pPr>
        <w:pStyle w:val="BodyTextIndent2"/>
        <w:spacing w:line="240" w:lineRule="auto"/>
        <w:ind w:left="0" w:firstLine="0"/>
        <w:rPr>
          <w:rFonts w:cs="Times New Roman"/>
          <w:b/>
        </w:rPr>
      </w:pPr>
    </w:p>
    <w:p w:rsidR="00C40236" w:rsidRPr="00B7606E" w:rsidRDefault="00C40236" w:rsidP="00C40236">
      <w:pPr>
        <w:rPr>
          <w:rFonts w:ascii="Times New Roman" w:hAnsi="Times New Roman"/>
          <w:sz w:val="24"/>
          <w:szCs w:val="24"/>
        </w:rPr>
      </w:pPr>
    </w:p>
    <w:p w:rsidR="00C40236" w:rsidRPr="00B7606E" w:rsidRDefault="00C40236" w:rsidP="00C40236">
      <w:pPr>
        <w:rPr>
          <w:rFonts w:ascii="Times New Roman" w:hAnsi="Times New Roman"/>
          <w:sz w:val="24"/>
          <w:szCs w:val="24"/>
        </w:rPr>
      </w:pPr>
    </w:p>
    <w:p w:rsidR="00C40236" w:rsidRPr="00B7606E" w:rsidRDefault="00C40236" w:rsidP="00C40236">
      <w:pPr>
        <w:rPr>
          <w:rFonts w:ascii="Times New Roman" w:hAnsi="Times New Roman"/>
          <w:sz w:val="24"/>
          <w:szCs w:val="24"/>
        </w:rPr>
      </w:pPr>
    </w:p>
    <w:p w:rsidR="00C40236" w:rsidRPr="00B7606E" w:rsidRDefault="00C40236" w:rsidP="00C40236">
      <w:pPr>
        <w:rPr>
          <w:rFonts w:ascii="Times New Roman" w:hAnsi="Times New Roman"/>
          <w:sz w:val="24"/>
          <w:szCs w:val="24"/>
        </w:rPr>
      </w:pPr>
    </w:p>
    <w:p w:rsidR="00C40236" w:rsidRPr="00B7606E" w:rsidRDefault="00C40236" w:rsidP="00C40236">
      <w:pPr>
        <w:rPr>
          <w:rFonts w:ascii="Times New Roman" w:hAnsi="Times New Roman"/>
          <w:sz w:val="24"/>
          <w:szCs w:val="24"/>
        </w:rPr>
      </w:pPr>
    </w:p>
    <w:p w:rsidR="00C40236" w:rsidRDefault="00C40236" w:rsidP="00C40236">
      <w:pPr>
        <w:rPr>
          <w:rFonts w:ascii="Times New Roman" w:hAnsi="Times New Roman"/>
          <w:sz w:val="24"/>
          <w:szCs w:val="24"/>
        </w:rPr>
      </w:pPr>
    </w:p>
    <w:p w:rsidR="00C40236" w:rsidRDefault="00C40236" w:rsidP="00C40236">
      <w:pPr>
        <w:rPr>
          <w:rFonts w:ascii="Times New Roman" w:hAnsi="Times New Roman"/>
          <w:sz w:val="24"/>
          <w:szCs w:val="24"/>
        </w:rPr>
      </w:pPr>
    </w:p>
    <w:p w:rsidR="00C40236" w:rsidRDefault="00C40236" w:rsidP="00C40236">
      <w:pPr>
        <w:rPr>
          <w:rFonts w:ascii="Times New Roman" w:hAnsi="Times New Roman"/>
          <w:sz w:val="24"/>
          <w:szCs w:val="24"/>
        </w:rPr>
      </w:pPr>
    </w:p>
    <w:p w:rsidR="00C40236" w:rsidRDefault="00C40236" w:rsidP="00C40236">
      <w:pPr>
        <w:rPr>
          <w:rFonts w:ascii="Times New Roman" w:hAnsi="Times New Roman"/>
          <w:sz w:val="24"/>
          <w:szCs w:val="24"/>
        </w:rPr>
      </w:pPr>
    </w:p>
    <w:p w:rsidR="00C40236" w:rsidRDefault="00C40236" w:rsidP="00C40236">
      <w:pPr>
        <w:rPr>
          <w:rFonts w:ascii="Times New Roman" w:hAnsi="Times New Roman"/>
          <w:sz w:val="24"/>
          <w:szCs w:val="24"/>
        </w:rPr>
      </w:pPr>
    </w:p>
    <w:p w:rsidR="00C40236" w:rsidRDefault="00C40236" w:rsidP="00C40236">
      <w:pPr>
        <w:rPr>
          <w:rFonts w:ascii="Times New Roman" w:hAnsi="Times New Roman"/>
          <w:sz w:val="24"/>
          <w:szCs w:val="24"/>
        </w:rPr>
      </w:pPr>
    </w:p>
    <w:p w:rsidR="00694286" w:rsidRDefault="00694286" w:rsidP="00694286">
      <w:pPr>
        <w:rPr>
          <w:b/>
        </w:rPr>
      </w:pPr>
    </w:p>
    <w:p w:rsidR="00B74827" w:rsidRDefault="00B74827" w:rsidP="009A1D25">
      <w:pPr>
        <w:rPr>
          <w:b/>
        </w:rPr>
      </w:pPr>
    </w:p>
    <w:p w:rsidR="0037299C" w:rsidRDefault="0037299C" w:rsidP="00524B7F"/>
    <w:p w:rsidR="0037299C" w:rsidRDefault="0037299C" w:rsidP="009A1D25"/>
    <w:p w:rsidR="002861DF" w:rsidRDefault="002861DF" w:rsidP="009A1D25"/>
    <w:sectPr w:rsidR="002861DF" w:rsidSect="00A077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0861" w:rsidRDefault="00730861" w:rsidP="00DD69F6">
      <w:pPr>
        <w:spacing w:after="0" w:line="240" w:lineRule="auto"/>
      </w:pPr>
      <w:r>
        <w:separator/>
      </w:r>
    </w:p>
  </w:endnote>
  <w:endnote w:type="continuationSeparator" w:id="0">
    <w:p w:rsidR="00730861" w:rsidRDefault="00730861" w:rsidP="00DD6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FranklinITCProLight">
    <w:altName w:val="Times New Roman"/>
    <w:panose1 w:val="00000000000000000000"/>
    <w:charset w:val="00"/>
    <w:family w:val="auto"/>
    <w:notTrueType/>
    <w:pitch w:val="default"/>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w Cen MT">
    <w:panose1 w:val="020B0602020104020603"/>
    <w:charset w:val="00"/>
    <w:family w:val="swiss"/>
    <w:pitch w:val="variable"/>
    <w:sig w:usb0="00000007" w:usb1="00000000" w:usb2="00000000" w:usb3="00000000" w:csb0="00000003" w:csb1="00000000"/>
  </w:font>
  <w:font w:name="Courier">
    <w:panose1 w:val="02070409020205020404"/>
    <w:charset w:val="00"/>
    <w:family w:val="modern"/>
    <w:notTrueType/>
    <w:pitch w:val="fixed"/>
    <w:sig w:usb0="00000003" w:usb1="00000000" w:usb2="00000000" w:usb3="00000000" w:csb0="00000001" w:csb1="00000000"/>
  </w:font>
  <w:font w:name="Times New">
    <w:altName w:val="Times New Roman"/>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Univers Condensed">
    <w:charset w:val="00"/>
    <w:family w:val="swiss"/>
    <w:pitch w:val="variable"/>
    <w:sig w:usb0="00000007" w:usb1="00000000" w:usb2="00000000" w:usb3="00000000" w:csb0="00000093" w:csb1="00000000"/>
  </w:font>
  <w:font w:name="Cheltenham">
    <w:altName w:val="Cheltenham"/>
    <w:panose1 w:val="00000000000000000000"/>
    <w:charset w:val="00"/>
    <w:family w:val="roman"/>
    <w:notTrueType/>
    <w:pitch w:val="default"/>
    <w:sig w:usb0="00000003" w:usb1="00000000" w:usb2="00000000" w:usb3="00000000" w:csb0="00000001" w:csb1="00000000"/>
  </w:font>
  <w:font w:name="KNKJNF+TimesNewRoman">
    <w:altName w:val="Times New Roman"/>
    <w:panose1 w:val="00000000000000000000"/>
    <w:charset w:val="00"/>
    <w:family w:val="roman"/>
    <w:notTrueType/>
    <w:pitch w:val="default"/>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PCKMG N+ Officina Sans">
    <w:altName w:val="Officina Sans"/>
    <w:panose1 w:val="00000000000000000000"/>
    <w:charset w:val="00"/>
    <w:family w:val="swiss"/>
    <w:notTrueType/>
    <w:pitch w:val="default"/>
    <w:sig w:usb0="00000003" w:usb1="00000000" w:usb2="00000000" w:usb3="00000000" w:csb0="00000001" w:csb1="00000000"/>
  </w:font>
  <w:font w:name="KGEGN G+ Helvetica">
    <w:altName w:val="Arial"/>
    <w:panose1 w:val="00000000000000000000"/>
    <w:charset w:val="00"/>
    <w:family w:val="swiss"/>
    <w:notTrueType/>
    <w:pitch w:val="default"/>
    <w:sig w:usb0="00000003" w:usb1="00000000" w:usb2="00000000" w:usb3="00000000" w:csb0="00000001" w:csb1="00000000"/>
  </w:font>
  <w:font w:name="KGEFF M+ Century">
    <w:altName w:val="Century"/>
    <w:panose1 w:val="00000000000000000000"/>
    <w:charset w:val="00"/>
    <w:family w:val="roman"/>
    <w:notTrueType/>
    <w:pitch w:val="default"/>
    <w:sig w:usb0="00000003" w:usb1="00000000" w:usb2="00000000" w:usb3="00000000" w:csb0="00000001" w:csb1="00000000"/>
  </w:font>
  <w:font w:name="KGEMI I+ Helvetica">
    <w:altName w:val="Helvetica"/>
    <w:panose1 w:val="00000000000000000000"/>
    <w:charset w:val="00"/>
    <w:family w:val="swiss"/>
    <w:notTrueType/>
    <w:pitch w:val="default"/>
    <w:sig w:usb0="00000003" w:usb1="00000000" w:usb2="00000000" w:usb3="00000000" w:csb0="00000001" w:csb1="00000000"/>
  </w:font>
  <w:font w:name="LBGHKK+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NNEMJN+TimesNewRoman,Bold">
    <w:altName w:val="Times New Roman"/>
    <w:panose1 w:val="00000000000000000000"/>
    <w:charset w:val="00"/>
    <w:family w:val="roman"/>
    <w:notTrueType/>
    <w:pitch w:val="default"/>
    <w:sig w:usb0="00000003" w:usb1="00000000" w:usb2="00000000" w:usb3="00000000" w:csb0="00000001" w:csb1="00000000"/>
  </w:font>
  <w:font w:name="inherit">
    <w:altName w:val="Times New Roman"/>
    <w:panose1 w:val="00000000000000000000"/>
    <w:charset w:val="00"/>
    <w:family w:val="roman"/>
    <w:notTrueType/>
    <w:pitch w:val="default"/>
  </w:font>
  <w:font w:name="Helvetica Neue">
    <w:altName w:val="Times New Roman"/>
    <w:panose1 w:val="00000000000000000000"/>
    <w:charset w:val="00"/>
    <w:family w:val="roman"/>
    <w:notTrueType/>
    <w:pitch w:val="default"/>
  </w:font>
  <w:font w:name="SourceSansProRegular">
    <w:altName w:val="Times New Roman"/>
    <w:charset w:val="00"/>
    <w:family w:val="auto"/>
    <w:pitch w:val="default"/>
  </w:font>
  <w:font w:name="Tah">
    <w:panose1 w:val="00000000000000000000"/>
    <w:charset w:val="00"/>
    <w:family w:val="roman"/>
    <w:notTrueType/>
    <w:pitch w:val="default"/>
  </w:font>
  <w:font w:name="Arial,Helvetica,sans-serif">
    <w:panose1 w:val="00000000000000000000"/>
    <w:charset w:val="00"/>
    <w:family w:val="roman"/>
    <w:notTrueType/>
    <w:pitch w:val="default"/>
  </w:font>
  <w:font w:name="Times">
    <w:panose1 w:val="02020603050405020304"/>
    <w:charset w:val="00"/>
    <w:family w:val="roman"/>
    <w:pitch w:val="variable"/>
    <w:sig w:usb0="E0002AFF" w:usb1="C0007841" w:usb2="00000009" w:usb3="00000000" w:csb0="000001FF" w:csb1="00000000"/>
  </w:font>
  <w:font w:name="Cuprum">
    <w:panose1 w:val="00000000000000000000"/>
    <w:charset w:val="00"/>
    <w:family w:val="roman"/>
    <w:notTrueType/>
    <w:pitch w:val="default"/>
  </w:font>
  <w:font w:name="Georgia Serif">
    <w:altName w:val="Times New Roman"/>
    <w:panose1 w:val="00000000000000000000"/>
    <w:charset w:val="00"/>
    <w:family w:val="roman"/>
    <w:notTrueType/>
    <w:pitch w:val="default"/>
  </w:font>
  <w:font w:name="Hackensack-Regular!important">
    <w:altName w:val="Times New Roman"/>
    <w:panose1 w:val="00000000000000000000"/>
    <w:charset w:val="00"/>
    <w:family w:val="roman"/>
    <w:notTrueType/>
    <w:pitch w:val="default"/>
  </w:font>
  <w:font w:name="Consolas">
    <w:panose1 w:val="020B0609020204030204"/>
    <w:charset w:val="00"/>
    <w:family w:val="modern"/>
    <w:pitch w:val="fixed"/>
    <w:sig w:usb0="E10002FF" w:usb1="4000FCFF" w:usb2="00000009" w:usb3="00000000" w:csb0="0000019F" w:csb1="00000000"/>
  </w:font>
  <w:font w:name="Futura Today Bold">
    <w:altName w:val="Times New Roman"/>
    <w:charset w:val="00"/>
    <w:family w:val="auto"/>
    <w:pitch w:val="default"/>
  </w:font>
  <w:font w:name="Times Roman">
    <w:altName w:val="Times New Roman"/>
    <w:panose1 w:val="00000000000000000000"/>
    <w:charset w:val="00"/>
    <w:family w:val="roman"/>
    <w:notTrueType/>
    <w:pitch w:val="variable"/>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WPTypographicSymbols">
    <w:panose1 w:val="00000000000000000000"/>
    <w:charset w:val="00"/>
    <w:family w:val="swiss"/>
    <w:notTrueType/>
    <w:pitch w:val="default"/>
    <w:sig w:usb0="00000003" w:usb1="00000000" w:usb2="00000000" w:usb3="00000000" w:csb0="00000001" w:csb1="00000000"/>
  </w:font>
  <w:font w:name="TimesNewRoman,Italic">
    <w:panose1 w:val="00000000000000000000"/>
    <w:charset w:val="00"/>
    <w:family w:val="roman"/>
    <w:notTrueType/>
    <w:pitch w:val="default"/>
    <w:sig w:usb0="00000003" w:usb1="00000000" w:usb2="00000000" w:usb3="00000000" w:csb0="00000001" w:csb1="00000000"/>
  </w:font>
  <w:font w:name="TimesNewRoman, Bold">
    <w:altName w:val="Times New Roman"/>
    <w:charset w:val="00"/>
    <w:family w:val="roman"/>
    <w:pitch w:val="default"/>
  </w:font>
  <w:font w:name="NSimSun">
    <w:panose1 w:val="02010609030101010101"/>
    <w:charset w:val="86"/>
    <w:family w:val="modern"/>
    <w:pitch w:val="fixed"/>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TimesNewRoman,Bold">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swiss"/>
    <w:notTrueType/>
    <w:pitch w:val="default"/>
    <w:sig w:usb0="00000003" w:usb1="00000000" w:usb2="00000000" w:usb3="00000000" w:csb0="00000001" w:csb1="00000000"/>
  </w:font>
  <w:font w:name="TimesNewRomanPSMT">
    <w:panose1 w:val="00000000000000000000"/>
    <w:charset w:val="00"/>
    <w:family w:val="roman"/>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Souvenir Lt BT">
    <w:altName w:val="Souvenir Light"/>
    <w:panose1 w:val="00000000000000000000"/>
    <w:charset w:val="00"/>
    <w:family w:val="swiss"/>
    <w:notTrueType/>
    <w:pitch w:val="default"/>
    <w:sig w:usb0="00000003" w:usb1="00000000" w:usb2="00000000" w:usb3="00000000" w:csb0="00000001" w:csb1="00000000"/>
  </w:font>
  <w:font w:name="bebasNeueRegular">
    <w:altName w:val="Times New Roman"/>
    <w:charset w:val="00"/>
    <w:family w:val="auto"/>
    <w:pitch w:val="default"/>
  </w:font>
  <w:font w:name="Old Standard TT">
    <w:altName w:val="Times New Roman"/>
    <w:charset w:val="00"/>
    <w:family w:val="auto"/>
    <w:pitch w:val="default"/>
  </w:font>
  <w:font w:name="Indie Flower">
    <w:altName w:val="Times New Roman"/>
    <w:panose1 w:val="00000000000000000000"/>
    <w:charset w:val="00"/>
    <w:family w:val="roman"/>
    <w:notTrueType/>
    <w:pitch w:val="default"/>
  </w:font>
  <w:font w:name="HiddenHorzOCR">
    <w:altName w:val="MS Mincho"/>
    <w:panose1 w:val="00000000000000000000"/>
    <w:charset w:val="80"/>
    <w:family w:val="auto"/>
    <w:notTrueType/>
    <w:pitch w:val="default"/>
    <w:sig w:usb0="00000001" w:usb1="08070000" w:usb2="00000010" w:usb3="00000000" w:csb0="00020000" w:csb1="00000000"/>
  </w:font>
  <w:font w:name="RHGCC W+ Times New Roman PSM T,">
    <w:altName w:val="Times New Roman PSMT"/>
    <w:panose1 w:val="00000000000000000000"/>
    <w:charset w:val="00"/>
    <w:family w:val="roman"/>
    <w:notTrueType/>
    <w:pitch w:val="default"/>
    <w:sig w:usb0="00000003" w:usb1="00000000" w:usb2="00000000" w:usb3="00000000" w:csb0="00000001" w:csb1="00000000"/>
  </w:font>
  <w:font w:name="PKSLG D+ Times New Roman PSMT">
    <w:altName w:val="Times New Roman PSMT"/>
    <w:panose1 w:val="00000000000000000000"/>
    <w:charset w:val="00"/>
    <w:family w:val="roman"/>
    <w:notTrueType/>
    <w:pitch w:val="default"/>
    <w:sig w:usb0="00000003" w:usb1="00000000" w:usb2="00000000" w:usb3="00000000" w:csb0="00000001" w:csb1="00000000"/>
  </w:font>
  <w:font w:name="UGMID H+ Times New Roman PSM T,">
    <w:altName w:val="Times New Roman PSMT"/>
    <w:panose1 w:val="00000000000000000000"/>
    <w:charset w:val="00"/>
    <w:family w:val="roman"/>
    <w:notTrueType/>
    <w:pitch w:val="default"/>
    <w:sig w:usb0="00000003" w:usb1="00000000" w:usb2="00000000" w:usb3="00000000" w:csb0="00000001" w:csb1="00000000"/>
  </w:font>
  <w:font w:name="Garamond">
    <w:altName w:val="Garamond"/>
    <w:panose1 w:val="02020404030301010803"/>
    <w:charset w:val="00"/>
    <w:family w:val="roman"/>
    <w:pitch w:val="variable"/>
    <w:sig w:usb0="00000287" w:usb1="00000000" w:usb2="00000000" w:usb3="00000000" w:csb0="0000009F" w:csb1="00000000"/>
  </w:font>
  <w:font w:name="Verdana, 'Helvetica Neue', Helv">
    <w:altName w:val="Times New Roman"/>
    <w:charset w:val="00"/>
    <w:family w:val="auto"/>
    <w:pitch w:val="default"/>
  </w:font>
  <w:font w:name="Playfair Display">
    <w:altName w:val="Times New Roman"/>
    <w:charset w:val="00"/>
    <w:family w:val="auto"/>
    <w:pitch w:val="default"/>
  </w:font>
  <w:font w:name="Baskerville">
    <w:panose1 w:val="00000000000000000000"/>
    <w:charset w:val="00"/>
    <w:family w:val="roman"/>
    <w:notTrueType/>
    <w:pitch w:val="default"/>
    <w:sig w:usb0="00000003" w:usb1="00000000" w:usb2="00000000" w:usb3="00000000" w:csb0="00000001" w:csb1="00000000"/>
  </w:font>
  <w:font w:name="HelveticaNeueLT Std Med">
    <w:altName w:val="HelveticaNeueLT Std Med"/>
    <w:panose1 w:val="00000000000000000000"/>
    <w:charset w:val="00"/>
    <w:family w:val="swiss"/>
    <w:notTrueType/>
    <w:pitch w:val="default"/>
    <w:sig w:usb0="00000003" w:usb1="00000000" w:usb2="00000000" w:usb3="00000000" w:csb0="00000001" w:csb1="00000000"/>
  </w:font>
  <w:font w:name="Rockwell Condensed">
    <w:panose1 w:val="02060603050405020104"/>
    <w:charset w:val="00"/>
    <w:family w:val="roman"/>
    <w:pitch w:val="variable"/>
    <w:sig w:usb0="00000003" w:usb1="00000000" w:usb2="00000000" w:usb3="00000000" w:csb0="00000001" w:csb1="00000000"/>
  </w:font>
  <w:font w:name="PalatinoLinotype,Bold">
    <w:panose1 w:val="00000000000000000000"/>
    <w:charset w:val="00"/>
    <w:family w:val="roman"/>
    <w:notTrueType/>
    <w:pitch w:val="default"/>
    <w:sig w:usb0="00000003" w:usb1="00000000" w:usb2="00000000" w:usb3="00000000" w:csb0="00000001" w:csb1="00000000"/>
  </w:font>
  <w:font w:name="PT Sans Narrow">
    <w:altName w:val="Times New Roman"/>
    <w:charset w:val="00"/>
    <w:family w:val="auto"/>
    <w:pitch w:val="default"/>
  </w:font>
  <w:font w:name="Times,BoldItalic">
    <w:panose1 w:val="00000000000000000000"/>
    <w:charset w:val="00"/>
    <w:family w:val="roman"/>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CourierNewPSMT,Bold">
    <w:panose1 w:val="00000000000000000000"/>
    <w:charset w:val="00"/>
    <w:family w:val="modern"/>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0861" w:rsidRDefault="00730861" w:rsidP="00DD69F6">
      <w:pPr>
        <w:spacing w:after="0" w:line="240" w:lineRule="auto"/>
      </w:pPr>
      <w:r>
        <w:separator/>
      </w:r>
    </w:p>
  </w:footnote>
  <w:footnote w:type="continuationSeparator" w:id="0">
    <w:p w:rsidR="00730861" w:rsidRDefault="00730861" w:rsidP="00DD69F6">
      <w:pPr>
        <w:spacing w:after="0" w:line="240" w:lineRule="auto"/>
      </w:pPr>
      <w:r>
        <w:continuationSeparator/>
      </w:r>
    </w:p>
  </w:footnote>
  <w:footnote w:id="1">
    <w:p w:rsidR="00730861" w:rsidRDefault="00730861" w:rsidP="00274676">
      <w:pPr>
        <w:rPr>
          <w:rFonts w:ascii="Times New Roman" w:hAnsi="Times New Roman"/>
        </w:rPr>
      </w:pPr>
      <w:r w:rsidRPr="00167C50">
        <w:rPr>
          <w:rStyle w:val="FootnoteReference"/>
          <w:rFonts w:ascii="Times New Roman" w:hAnsi="Times New Roman"/>
          <w:sz w:val="24"/>
          <w:szCs w:val="24"/>
        </w:rPr>
        <w:footnoteRef/>
      </w:r>
      <w:r w:rsidRPr="00167C50">
        <w:rPr>
          <w:rFonts w:ascii="Times New Roman" w:hAnsi="Times New Roman"/>
          <w:sz w:val="24"/>
          <w:szCs w:val="24"/>
        </w:rPr>
        <w:t xml:space="preserve"> (the following  exceptions- to issue injunction to stay proceeedngs in a state court expressly authoirized by Act of Congress, or where necessary in aid of its jurisidiction or to protect of effectuate its judgments; 2) to prevent State courts form continuing to hear matters which have been removed to federal court and to enjoin state suits in cases of real property dispute where a federal claim is filed first or to prevent parties who have lost in feeral litigation from seeking</w:t>
      </w:r>
      <w:r>
        <w:rPr>
          <w:b/>
          <w:u w:val="single"/>
        </w:rPr>
        <w:t xml:space="preserve"> hearing of their cases in state court or the Civil rights Act(42 USC section 1983 and/or 42 USC section 1985(3).</w:t>
      </w:r>
    </w:p>
    <w:p w:rsidR="00730861" w:rsidRPr="00C60BC1" w:rsidRDefault="00730861" w:rsidP="00274676">
      <w:pPr>
        <w:rPr>
          <w:rFonts w:ascii="Times New Roman" w:hAnsi="Times New Roman"/>
          <w:b/>
          <w:sz w:val="24"/>
          <w:szCs w:val="24"/>
          <w:u w:val="single"/>
        </w:rPr>
      </w:pPr>
    </w:p>
    <w:p w:rsidR="00730861" w:rsidRDefault="00730861" w:rsidP="00274676"/>
    <w:p w:rsidR="00730861" w:rsidRDefault="00730861" w:rsidP="00274676">
      <w:pPr>
        <w:pStyle w:val="FootnoteText"/>
      </w:pPr>
    </w:p>
  </w:footnote>
  <w:footnote w:id="2">
    <w:p w:rsidR="00730861" w:rsidRDefault="00730861"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Pr>
          <w:rStyle w:val="FootnoteReference"/>
        </w:rPr>
        <w:footnoteRef/>
      </w:r>
      <w:proofErr w:type="gramStart"/>
      <w:r>
        <w:rPr>
          <w:rFonts w:ascii="Times New Roman" w:hAnsi="Times New Roman"/>
          <w:sz w:val="24"/>
          <w:szCs w:val="24"/>
        </w:rPr>
        <w:t>because  this</w:t>
      </w:r>
      <w:proofErr w:type="gramEnd"/>
      <w:r>
        <w:rPr>
          <w:rFonts w:ascii="Times New Roman" w:hAnsi="Times New Roman"/>
          <w:sz w:val="24"/>
          <w:szCs w:val="24"/>
        </w:rPr>
        <w:t xml:space="preserve"> case primarily involve a "common pool" of money or property subjected to criminal forfeiture, asset freezes, etc. in which the Defendants owe to the USA; and/or is for equitable relief, declaratory, and injunctive relief.  </w:t>
      </w:r>
    </w:p>
    <w:p w:rsidR="00730861" w:rsidRPr="00C70250" w:rsidRDefault="00730861" w:rsidP="00B14768">
      <w:pPr>
        <w:pStyle w:val="FootnoteText"/>
      </w:pPr>
    </w:p>
  </w:footnote>
  <w:footnote w:id="3">
    <w:p w:rsidR="00730861" w:rsidRDefault="00730861"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Pr>
          <w:rStyle w:val="FootnoteReference"/>
        </w:rPr>
        <w:footnoteRef/>
      </w:r>
      <w:proofErr w:type="gramStart"/>
      <w:r>
        <w:rPr>
          <w:rFonts w:ascii="Times New Roman" w:hAnsi="Times New Roman"/>
          <w:sz w:val="24"/>
          <w:szCs w:val="24"/>
        </w:rPr>
        <w:t>because  this</w:t>
      </w:r>
      <w:proofErr w:type="gramEnd"/>
      <w:r>
        <w:rPr>
          <w:rFonts w:ascii="Times New Roman" w:hAnsi="Times New Roman"/>
          <w:sz w:val="24"/>
          <w:szCs w:val="24"/>
        </w:rPr>
        <w:t xml:space="preserve"> case primarily involve a "common pool" of money or property subjected to criminal forfeiture, asset freezes, etc. in which the Defendants owe to the USA; and/or is for equitable relief, declaratory, and injunctive relief.  </w:t>
      </w:r>
    </w:p>
    <w:p w:rsidR="00730861" w:rsidRPr="00C70250" w:rsidRDefault="00730861" w:rsidP="00B14768">
      <w:pPr>
        <w:pStyle w:val="FootnoteText"/>
      </w:pPr>
    </w:p>
  </w:footnote>
  <w:footnote w:id="4">
    <w:p w:rsidR="00730861" w:rsidRDefault="00730861" w:rsidP="00B14768">
      <w:pPr>
        <w:pStyle w:val="FootnoteText"/>
      </w:pPr>
      <w:r>
        <w:rPr>
          <w:rStyle w:val="FootnoteReference"/>
        </w:rPr>
        <w:footnoteRef/>
      </w:r>
      <w:r w:rsidRPr="00CB6664">
        <w:rPr>
          <w:sz w:val="24"/>
          <w:szCs w:val="24"/>
        </w:rPr>
        <w:t xml:space="preserve">If a witness, </w:t>
      </w:r>
      <w:r>
        <w:rPr>
          <w:sz w:val="24"/>
          <w:szCs w:val="24"/>
        </w:rPr>
        <w:t>ATF</w:t>
      </w:r>
      <w:r w:rsidRPr="00CB6664">
        <w:rPr>
          <w:sz w:val="24"/>
          <w:szCs w:val="24"/>
        </w:rPr>
        <w:t>er being served with a subpena, neglects or refuses to appear, or, appearing, refuses to testify, the judge of the district in which the subpena issued may proceed, on proper process, to enforce obedience to the subpena</w:t>
      </w:r>
      <w:r>
        <w:rPr>
          <w:sz w:val="24"/>
          <w:szCs w:val="24"/>
        </w:rPr>
        <w:t>, or to punish for disobedience.</w:t>
      </w:r>
    </w:p>
  </w:footnote>
  <w:footnote w:id="5">
    <w:p w:rsidR="00730861" w:rsidRDefault="00730861" w:rsidP="00273D3D">
      <w:pPr>
        <w:rPr>
          <w:rFonts w:ascii="Times New Roman" w:hAnsi="Times New Roman"/>
        </w:rPr>
      </w:pPr>
      <w:r>
        <w:rPr>
          <w:rStyle w:val="FootnoteReference"/>
        </w:rPr>
        <w:footnoteRef/>
      </w:r>
      <w:r>
        <w:t xml:space="preserve"> </w:t>
      </w:r>
      <w:r w:rsidRPr="00AF7B22">
        <w:rPr>
          <w:rFonts w:ascii="Times New Roman" w:hAnsi="Times New Roman"/>
        </w:rPr>
        <w:t xml:space="preserve">THIS IS AN ADMIRALITY AND MARITIME CLAIM WITHIN THE MEANING OF </w:t>
      </w:r>
      <w:r>
        <w:rPr>
          <w:rFonts w:ascii="Times New Roman" w:hAnsi="Times New Roman"/>
        </w:rPr>
        <w:t xml:space="preserve">9(H) </w:t>
      </w:r>
      <w:r w:rsidRPr="00AF7B22">
        <w:rPr>
          <w:rFonts w:ascii="Times New Roman" w:hAnsi="Times New Roman"/>
        </w:rPr>
        <w:t xml:space="preserve"> to recovery $150,000,000,000.00(One hundered and Fifty Trillion Dollars)  from 1993 and continuing thru present  for breach of international peace, breach of international treaties, breach of  US Government employment Contracts, breach of Corporate Contracts, Ant-trust violations, Rackeeteering, etc. and </w:t>
      </w:r>
      <w:r>
        <w:rPr>
          <w:rFonts w:ascii="Times New Roman" w:hAnsi="Times New Roman"/>
        </w:rPr>
        <w:t xml:space="preserve">to recover money and/or property </w:t>
      </w:r>
      <w:r w:rsidRPr="00AF7B22">
        <w:rPr>
          <w:rFonts w:ascii="Times New Roman" w:hAnsi="Times New Roman"/>
        </w:rPr>
        <w:t xml:space="preserve">of which belongs to “the 50 United States el al”  </w:t>
      </w:r>
      <w:r>
        <w:rPr>
          <w:rFonts w:ascii="Times New Roman" w:hAnsi="Times New Roman"/>
        </w:rPr>
        <w:t>“The Appellants and/or Plaintiffs.</w:t>
      </w:r>
      <w:r w:rsidRPr="00AF7B22">
        <w:rPr>
          <w:rFonts w:ascii="Times New Roman" w:hAnsi="Times New Roman"/>
        </w:rPr>
        <w:t>(victims of criminal activity torture, peonage, slavery, etc. ) via a denial of equal protection under the laws or as defined in the Declaration of Human Rights which can be found at website</w:t>
      </w:r>
      <w:proofErr w:type="gramStart"/>
      <w:r w:rsidRPr="00AF7B22">
        <w:rPr>
          <w:rFonts w:ascii="Times New Roman" w:hAnsi="Times New Roman"/>
        </w:rPr>
        <w:t>:_</w:t>
      </w:r>
      <w:proofErr w:type="gramEnd"/>
      <w:r w:rsidRPr="00AF7B22">
        <w:rPr>
          <w:rFonts w:ascii="Times New Roman" w:hAnsi="Times New Roman"/>
        </w:rPr>
        <w:t>______________________The classes</w:t>
      </w:r>
      <w:r>
        <w:rPr>
          <w:rFonts w:ascii="Times New Roman" w:hAnsi="Times New Roman"/>
        </w:rPr>
        <w:t xml:space="preserve">(natitional/transnational/international) </w:t>
      </w:r>
      <w:r w:rsidRPr="00AF7B22">
        <w:rPr>
          <w:rFonts w:ascii="Times New Roman" w:hAnsi="Times New Roman"/>
        </w:rPr>
        <w:t xml:space="preserve"> are so numerous that joinder of all members impracticable, and there is a common questions of law or fact common to the class, and the claims of the Plaintiffs are typle of the claims of the class.  The Appellant Class Represenative is a member of all of the </w:t>
      </w:r>
      <w:proofErr w:type="gramStart"/>
      <w:r w:rsidRPr="00AF7B22">
        <w:rPr>
          <w:rFonts w:ascii="Times New Roman" w:hAnsi="Times New Roman"/>
        </w:rPr>
        <w:t>above  classes</w:t>
      </w:r>
      <w:proofErr w:type="gramEnd"/>
      <w:r w:rsidRPr="00AF7B22">
        <w:rPr>
          <w:rFonts w:ascii="Times New Roman" w:hAnsi="Times New Roman"/>
        </w:rPr>
        <w:t xml:space="preserve"> and is suing as representative party and/or claiming the  </w:t>
      </w:r>
      <w:r w:rsidRPr="00AF7B22">
        <w:rPr>
          <w:rFonts w:ascii="Times New Roman" w:hAnsi="Times New Roman"/>
          <w:u w:val="single"/>
        </w:rPr>
        <w:t>claims</w:t>
      </w:r>
      <w:r w:rsidRPr="00AF7B22">
        <w:rPr>
          <w:rFonts w:ascii="Times New Roman" w:hAnsi="Times New Roman"/>
        </w:rPr>
        <w:t xml:space="preserve"> amount of $150,000,000,000[One hundred and fifty trillion]on behalf of the all the above class members, and further will fairly and adequately protect the</w:t>
      </w:r>
      <w:r>
        <w:rPr>
          <w:rFonts w:ascii="Times New Roman" w:hAnsi="Times New Roman"/>
        </w:rPr>
        <w:t xml:space="preserve"> interest of the class members and deeclaratory and injunctive relief is appropriate.  The Appellants has exhausted all remedies and have no other adequate remedies at law. </w:t>
      </w:r>
    </w:p>
    <w:p w:rsidR="00730861" w:rsidRDefault="00730861" w:rsidP="00273D3D">
      <w:pPr>
        <w:pStyle w:val="FootnoteText"/>
      </w:pPr>
    </w:p>
  </w:footnote>
  <w:footnote w:id="6">
    <w:p w:rsidR="00730861" w:rsidRDefault="00730861">
      <w:pPr>
        <w:pStyle w:val="FootnoteText"/>
      </w:pPr>
      <w:r>
        <w:rPr>
          <w:rStyle w:val="FootnoteReference"/>
        </w:rPr>
        <w:footnoteRef/>
      </w:r>
      <w:r>
        <w:t xml:space="preserve"> </w:t>
      </w:r>
    </w:p>
    <w:tbl>
      <w:tblPr>
        <w:tblW w:w="11250" w:type="dxa"/>
        <w:tblInd w:w="80" w:type="dxa"/>
        <w:tblLayout w:type="fixed"/>
        <w:tblCellMar>
          <w:left w:w="10" w:type="dxa"/>
          <w:right w:w="10" w:type="dxa"/>
        </w:tblCellMar>
        <w:tblLook w:val="0000" w:firstRow="0" w:lastRow="0" w:firstColumn="0" w:lastColumn="0" w:noHBand="0" w:noVBand="0"/>
      </w:tblPr>
      <w:tblGrid>
        <w:gridCol w:w="10833"/>
        <w:gridCol w:w="417"/>
      </w:tblGrid>
      <w:tr w:rsidR="00730861" w:rsidRPr="00B14768" w:rsidTr="001B0919">
        <w:tc>
          <w:tcPr>
            <w:tcW w:w="10833" w:type="dxa"/>
            <w:shd w:val="clear" w:color="auto" w:fill="auto"/>
            <w:tcMar>
              <w:top w:w="90" w:type="dxa"/>
              <w:left w:w="90" w:type="dxa"/>
              <w:bottom w:w="90" w:type="dxa"/>
              <w:right w:w="90" w:type="dxa"/>
            </w:tcMar>
          </w:tcPr>
          <w:p w:rsidR="00730861" w:rsidRPr="00B14768" w:rsidRDefault="00730861" w:rsidP="00B14768">
            <w:pPr>
              <w:pStyle w:val="Heading2"/>
              <w:spacing w:after="283"/>
              <w:jc w:val="left"/>
              <w:rPr>
                <w:sz w:val="20"/>
              </w:rPr>
            </w:pPr>
            <w:r w:rsidRPr="00B14768">
              <w:rPr>
                <w:sz w:val="20"/>
              </w:rPr>
              <w:t>18 U.S.C. § 371- Conspiracy to Defraud the United States</w:t>
            </w:r>
          </w:p>
        </w:tc>
        <w:tc>
          <w:tcPr>
            <w:tcW w:w="417" w:type="dxa"/>
            <w:shd w:val="clear" w:color="auto" w:fill="auto"/>
            <w:tcMar>
              <w:top w:w="90" w:type="dxa"/>
              <w:left w:w="90" w:type="dxa"/>
              <w:bottom w:w="90" w:type="dxa"/>
              <w:right w:w="90" w:type="dxa"/>
            </w:tcMar>
          </w:tcPr>
          <w:p w:rsidR="00730861" w:rsidRPr="00B14768" w:rsidRDefault="00730861" w:rsidP="00B14768">
            <w:pPr>
              <w:rPr>
                <w:sz w:val="20"/>
                <w:szCs w:val="20"/>
              </w:rPr>
            </w:pPr>
          </w:p>
        </w:tc>
      </w:tr>
      <w:tr w:rsidR="00730861" w:rsidRPr="00B14768" w:rsidTr="001B0919">
        <w:tc>
          <w:tcPr>
            <w:tcW w:w="11250" w:type="dxa"/>
            <w:gridSpan w:val="2"/>
            <w:shd w:val="clear" w:color="auto" w:fill="auto"/>
            <w:tcMar>
              <w:top w:w="90" w:type="dxa"/>
              <w:left w:w="90" w:type="dxa"/>
              <w:bottom w:w="90" w:type="dxa"/>
              <w:right w:w="90" w:type="dxa"/>
            </w:tcMar>
          </w:tcPr>
          <w:p w:rsidR="00730861" w:rsidRPr="00B14768" w:rsidRDefault="00730861" w:rsidP="00B14768">
            <w:pPr>
              <w:pStyle w:val="gs-relativepublisheddate24"/>
              <w:rPr>
                <w:sz w:val="20"/>
                <w:szCs w:val="20"/>
              </w:rPr>
            </w:pPr>
            <w:r w:rsidRPr="00B14768">
              <w:rPr>
                <w:color w:val="auto"/>
                <w:sz w:val="20"/>
                <w:szCs w:val="20"/>
              </w:rPr>
              <w:t>The general conspiracy statute, 18 U.S.C. § 371, creates an off</w:t>
            </w:r>
            <w:r>
              <w:rPr>
                <w:color w:val="auto"/>
                <w:sz w:val="20"/>
                <w:szCs w:val="20"/>
              </w:rPr>
              <w:t xml:space="preserve">ense "[i]f two or more </w:t>
            </w:r>
            <w:r w:rsidRPr="00B14768">
              <w:rPr>
                <w:color w:val="auto"/>
                <w:sz w:val="20"/>
                <w:szCs w:val="20"/>
              </w:rPr>
              <w:t xml:space="preserve">persons conspire either to commit any </w:t>
            </w:r>
            <w:r>
              <w:rPr>
                <w:color w:val="auto"/>
                <w:sz w:val="20"/>
                <w:szCs w:val="20"/>
              </w:rPr>
              <w:t xml:space="preserve">                             </w:t>
            </w:r>
            <w:r w:rsidRPr="00B14768">
              <w:rPr>
                <w:color w:val="auto"/>
                <w:sz w:val="20"/>
                <w:szCs w:val="20"/>
              </w:rPr>
              <w:t>offense against the United States</w:t>
            </w:r>
            <w:r>
              <w:rPr>
                <w:color w:val="auto"/>
                <w:sz w:val="20"/>
                <w:szCs w:val="20"/>
              </w:rPr>
              <w:t xml:space="preserve">, or to  </w:t>
            </w:r>
            <w:r w:rsidRPr="00B14768">
              <w:rPr>
                <w:color w:val="auto"/>
                <w:sz w:val="20"/>
                <w:szCs w:val="20"/>
              </w:rPr>
              <w:t>defraud the United States, or any agency thereof in any manner or for any purpose.                                                The operative language is the so-called "defraud clause," that p</w:t>
            </w:r>
            <w:r>
              <w:rPr>
                <w:color w:val="auto"/>
                <w:sz w:val="20"/>
                <w:szCs w:val="20"/>
              </w:rPr>
              <w:t xml:space="preserve">rohibits conspiracies to </w:t>
            </w:r>
            <w:r w:rsidRPr="00B14768">
              <w:rPr>
                <w:color w:val="auto"/>
                <w:sz w:val="20"/>
                <w:szCs w:val="20"/>
              </w:rPr>
              <w:t xml:space="preserve">defraud the United States. </w:t>
            </w:r>
            <w:r>
              <w:rPr>
                <w:color w:val="auto"/>
                <w:sz w:val="20"/>
                <w:szCs w:val="20"/>
              </w:rPr>
              <w:t xml:space="preserve">                                                    </w:t>
            </w:r>
            <w:r w:rsidRPr="00B14768">
              <w:rPr>
                <w:color w:val="auto"/>
                <w:sz w:val="20"/>
                <w:szCs w:val="20"/>
              </w:rPr>
              <w:t>This clause creates a separate offense from t</w:t>
            </w:r>
            <w:r>
              <w:rPr>
                <w:color w:val="auto"/>
                <w:sz w:val="20"/>
                <w:szCs w:val="20"/>
              </w:rPr>
              <w:t xml:space="preserve">he "offense clause"  </w:t>
            </w:r>
            <w:r w:rsidRPr="00B14768">
              <w:rPr>
                <w:color w:val="auto"/>
                <w:sz w:val="20"/>
                <w:szCs w:val="20"/>
              </w:rPr>
              <w:t xml:space="preserve"> In Section 371. Both offenses require the traditional elements </w:t>
            </w:r>
            <w:r>
              <w:rPr>
                <w:color w:val="auto"/>
                <w:sz w:val="20"/>
                <w:szCs w:val="20"/>
              </w:rPr>
              <w:t xml:space="preserve">                                </w:t>
            </w:r>
            <w:r w:rsidRPr="00B14768">
              <w:rPr>
                <w:color w:val="auto"/>
                <w:sz w:val="20"/>
                <w:szCs w:val="20"/>
              </w:rPr>
              <w:t>of S</w:t>
            </w:r>
            <w:r>
              <w:rPr>
                <w:color w:val="auto"/>
                <w:sz w:val="20"/>
                <w:szCs w:val="20"/>
              </w:rPr>
              <w:t>ection 371 conspiracy</w:t>
            </w:r>
            <w:proofErr w:type="gramStart"/>
            <w:r>
              <w:rPr>
                <w:color w:val="auto"/>
                <w:sz w:val="20"/>
                <w:szCs w:val="20"/>
              </w:rPr>
              <w:t xml:space="preserve">, </w:t>
            </w:r>
            <w:r w:rsidRPr="00B14768">
              <w:rPr>
                <w:color w:val="auto"/>
                <w:sz w:val="20"/>
                <w:szCs w:val="20"/>
              </w:rPr>
              <w:t xml:space="preserve"> including</w:t>
            </w:r>
            <w:proofErr w:type="gramEnd"/>
            <w:r w:rsidRPr="00B14768">
              <w:rPr>
                <w:color w:val="auto"/>
                <w:sz w:val="20"/>
                <w:szCs w:val="20"/>
              </w:rPr>
              <w:t xml:space="preserve"> an illegal agreement, criminal intent, and proof of an overt act.</w:t>
            </w:r>
            <w:r>
              <w:rPr>
                <w:color w:val="auto"/>
                <w:sz w:val="20"/>
                <w:szCs w:val="20"/>
              </w:rPr>
              <w:t xml:space="preserve"> </w:t>
            </w:r>
            <w:r w:rsidRPr="00B14768">
              <w:rPr>
                <w:sz w:val="20"/>
                <w:szCs w:val="20"/>
              </w:rPr>
              <w:t>Although this language is</w:t>
            </w:r>
            <w:r>
              <w:rPr>
                <w:sz w:val="20"/>
                <w:szCs w:val="20"/>
              </w:rPr>
              <w:t xml:space="preserve">                               </w:t>
            </w:r>
            <w:r w:rsidRPr="00B14768">
              <w:rPr>
                <w:sz w:val="20"/>
                <w:szCs w:val="20"/>
              </w:rPr>
              <w:t xml:space="preserve"> very broad, cases rely heavily on the definition of "defraud" provided by the Supreme Court in two early cases, </w:t>
            </w:r>
            <w:r w:rsidRPr="00B14768">
              <w:rPr>
                <w:i/>
                <w:sz w:val="20"/>
                <w:szCs w:val="20"/>
              </w:rPr>
              <w:t xml:space="preserve">Hass v. </w:t>
            </w:r>
            <w:r>
              <w:rPr>
                <w:i/>
                <w:sz w:val="20"/>
                <w:szCs w:val="20"/>
              </w:rPr>
              <w:t xml:space="preserve">                                   </w:t>
            </w:r>
            <w:r w:rsidRPr="00B14768">
              <w:rPr>
                <w:i/>
                <w:sz w:val="20"/>
                <w:szCs w:val="20"/>
              </w:rPr>
              <w:t>Henkel</w:t>
            </w:r>
            <w:r w:rsidRPr="00B14768">
              <w:rPr>
                <w:sz w:val="20"/>
                <w:szCs w:val="20"/>
              </w:rPr>
              <w:t xml:space="preserve">, 216 U.S. 462 (1910), and </w:t>
            </w:r>
            <w:r w:rsidRPr="00B14768">
              <w:rPr>
                <w:i/>
                <w:sz w:val="20"/>
                <w:szCs w:val="20"/>
              </w:rPr>
              <w:t>Hammerschmidt v. United States</w:t>
            </w:r>
            <w:r w:rsidRPr="00B14768">
              <w:rPr>
                <w:sz w:val="20"/>
                <w:szCs w:val="20"/>
              </w:rPr>
              <w:t xml:space="preserve">, 265 U.S. 182 (1924). In </w:t>
            </w:r>
            <w:r w:rsidRPr="00B14768">
              <w:rPr>
                <w:i/>
                <w:sz w:val="20"/>
                <w:szCs w:val="20"/>
              </w:rPr>
              <w:t>Hass</w:t>
            </w:r>
            <w:r w:rsidRPr="00B14768">
              <w:rPr>
                <w:sz w:val="20"/>
                <w:szCs w:val="20"/>
              </w:rPr>
              <w:t xml:space="preserve"> the Court stated:</w:t>
            </w:r>
            <w:r>
              <w:rPr>
                <w:sz w:val="20"/>
                <w:szCs w:val="20"/>
              </w:rPr>
              <w:t xml:space="preserve">                                      </w:t>
            </w:r>
            <w:r w:rsidRPr="00B14768">
              <w:rPr>
                <w:sz w:val="20"/>
                <w:szCs w:val="20"/>
              </w:rPr>
              <w:t xml:space="preserve">The statute is broad enough in its terms to include any conspiracy for the purpose of impairing, obstructing or defeating </w:t>
            </w:r>
            <w:r>
              <w:rPr>
                <w:sz w:val="20"/>
                <w:szCs w:val="20"/>
              </w:rPr>
              <w:t xml:space="preserve">                                       </w:t>
            </w:r>
            <w:r w:rsidRPr="00B14768">
              <w:rPr>
                <w:sz w:val="20"/>
                <w:szCs w:val="20"/>
              </w:rPr>
              <w:t xml:space="preserve">the lawful function of any department of government . . . (A)ny conspiracy which is calculated to obstruct or impair its </w:t>
            </w:r>
            <w:r>
              <w:rPr>
                <w:sz w:val="20"/>
                <w:szCs w:val="20"/>
              </w:rPr>
              <w:t xml:space="preserve">                                 </w:t>
            </w:r>
            <w:r w:rsidRPr="00B14768">
              <w:rPr>
                <w:sz w:val="20"/>
                <w:szCs w:val="20"/>
              </w:rPr>
              <w:t xml:space="preserve">efficiency and destroy the value of its operation and reports as fair, impartial and reasonably accurate, would be to defraud the </w:t>
            </w:r>
            <w:r>
              <w:rPr>
                <w:sz w:val="20"/>
                <w:szCs w:val="20"/>
              </w:rPr>
              <w:t xml:space="preserve">                         </w:t>
            </w:r>
            <w:r w:rsidRPr="00B14768">
              <w:rPr>
                <w:sz w:val="20"/>
                <w:szCs w:val="20"/>
              </w:rPr>
              <w:t xml:space="preserve">United States by depriving it of its lawful right and duty of promulgating or diffusing the information so officially acquired </w:t>
            </w:r>
            <w:r>
              <w:rPr>
                <w:sz w:val="20"/>
                <w:szCs w:val="20"/>
              </w:rPr>
              <w:t xml:space="preserve">                                        </w:t>
            </w:r>
            <w:r w:rsidRPr="00B14768">
              <w:rPr>
                <w:sz w:val="20"/>
                <w:szCs w:val="20"/>
              </w:rPr>
              <w:t>in the way and at the time required by law or departmental regulation.</w:t>
            </w:r>
            <w:r>
              <w:rPr>
                <w:sz w:val="20"/>
                <w:szCs w:val="20"/>
              </w:rPr>
              <w:t xml:space="preserve">                                                                                                                         </w:t>
            </w:r>
            <w:r w:rsidRPr="00B14768">
              <w:rPr>
                <w:i/>
                <w:sz w:val="20"/>
                <w:szCs w:val="20"/>
              </w:rPr>
              <w:t>Hass</w:t>
            </w:r>
            <w:r w:rsidRPr="00B14768">
              <w:rPr>
                <w:sz w:val="20"/>
                <w:szCs w:val="20"/>
              </w:rPr>
              <w:t xml:space="preserve">, 216 U.S. at 479-480. In </w:t>
            </w:r>
            <w:r w:rsidRPr="00B14768">
              <w:rPr>
                <w:i/>
                <w:sz w:val="20"/>
                <w:szCs w:val="20"/>
              </w:rPr>
              <w:t>Hammerschmidt</w:t>
            </w:r>
            <w:r w:rsidRPr="00B14768">
              <w:rPr>
                <w:sz w:val="20"/>
                <w:szCs w:val="20"/>
              </w:rPr>
              <w:t>, Chief Justice Taft, defined "defraud" as follows:</w:t>
            </w:r>
            <w:r>
              <w:rPr>
                <w:sz w:val="20"/>
                <w:szCs w:val="20"/>
              </w:rPr>
              <w:t xml:space="preserve">                                                                                           </w:t>
            </w:r>
            <w:r w:rsidRPr="00B14768">
              <w:rPr>
                <w:sz w:val="20"/>
                <w:szCs w:val="20"/>
              </w:rPr>
              <w:t>To conspire to defraud the United States means primarily to cheat the Government out of property or money, but it also means</w:t>
            </w:r>
            <w:r>
              <w:rPr>
                <w:sz w:val="20"/>
                <w:szCs w:val="20"/>
              </w:rPr>
              <w:t xml:space="preserve">                             </w:t>
            </w:r>
            <w:r w:rsidRPr="00B14768">
              <w:rPr>
                <w:sz w:val="20"/>
                <w:szCs w:val="20"/>
              </w:rPr>
              <w:t xml:space="preserve"> to interfere with or obstruct one of its lawful governmental functions by deceit, craft or trickery, or at least by means that are</w:t>
            </w:r>
            <w:r>
              <w:rPr>
                <w:sz w:val="20"/>
                <w:szCs w:val="20"/>
              </w:rPr>
              <w:t xml:space="preserve">                            </w:t>
            </w:r>
            <w:r w:rsidRPr="00B14768">
              <w:rPr>
                <w:sz w:val="20"/>
                <w:szCs w:val="20"/>
              </w:rPr>
              <w:t xml:space="preserve"> dishonest. It is not necessary that the Government shall be subjected to property or pecuniary loss by the fraud, but only that</w:t>
            </w:r>
            <w:r>
              <w:rPr>
                <w:sz w:val="20"/>
                <w:szCs w:val="20"/>
              </w:rPr>
              <w:t xml:space="preserve">                               </w:t>
            </w:r>
            <w:r w:rsidRPr="00B14768">
              <w:rPr>
                <w:sz w:val="20"/>
                <w:szCs w:val="20"/>
              </w:rPr>
              <w:t xml:space="preserve"> its legitimate official action and purpose shall be defeated by misrepresentation, chicane or the overreaching of those charged</w:t>
            </w:r>
            <w:r>
              <w:rPr>
                <w:sz w:val="20"/>
                <w:szCs w:val="20"/>
              </w:rPr>
              <w:t xml:space="preserve">                                              </w:t>
            </w:r>
            <w:r w:rsidRPr="00B14768">
              <w:rPr>
                <w:sz w:val="20"/>
                <w:szCs w:val="20"/>
              </w:rPr>
              <w:t xml:space="preserve"> with carrying out the governmental intention. The general purpose of this part of the statute is to protect governmental functions </w:t>
            </w:r>
            <w:r>
              <w:rPr>
                <w:sz w:val="20"/>
                <w:szCs w:val="20"/>
              </w:rPr>
              <w:t xml:space="preserve">                     </w:t>
            </w:r>
            <w:r w:rsidRPr="00B14768">
              <w:rPr>
                <w:sz w:val="20"/>
                <w:szCs w:val="20"/>
              </w:rPr>
              <w:t>from frustration and distortion through deceptive practices. Section 371 reaches "any conspiracy for the purpose of impairing,</w:t>
            </w:r>
            <w:r>
              <w:rPr>
                <w:sz w:val="20"/>
                <w:szCs w:val="20"/>
              </w:rPr>
              <w:t xml:space="preserve">                            </w:t>
            </w:r>
            <w:r w:rsidRPr="00B14768">
              <w:rPr>
                <w:sz w:val="20"/>
                <w:szCs w:val="20"/>
              </w:rPr>
              <w:t xml:space="preserve"> obstructing or defeating the lawful function of any department of Government." </w:t>
            </w:r>
            <w:r w:rsidRPr="00B14768">
              <w:rPr>
                <w:i/>
                <w:sz w:val="20"/>
                <w:szCs w:val="20"/>
              </w:rPr>
              <w:t>Tanner v. United States</w:t>
            </w:r>
            <w:r w:rsidRPr="00B14768">
              <w:rPr>
                <w:sz w:val="20"/>
                <w:szCs w:val="20"/>
              </w:rPr>
              <w:t xml:space="preserve">, 483 U.S. 107, 128 (1987); </w:t>
            </w:r>
            <w:r w:rsidRPr="00B14768">
              <w:rPr>
                <w:i/>
                <w:sz w:val="20"/>
                <w:szCs w:val="20"/>
              </w:rPr>
              <w:t>seeDennis v. United States</w:t>
            </w:r>
            <w:r w:rsidRPr="00B14768">
              <w:rPr>
                <w:sz w:val="20"/>
                <w:szCs w:val="20"/>
              </w:rPr>
              <w:t xml:space="preserve">, 384 U.S. 855 (1966). The "defraud part of section 371 criminalizes any willful impairment of a </w:t>
            </w:r>
            <w:r>
              <w:rPr>
                <w:sz w:val="20"/>
                <w:szCs w:val="20"/>
              </w:rPr>
              <w:t xml:space="preserve">                          </w:t>
            </w:r>
            <w:r w:rsidRPr="00B14768">
              <w:rPr>
                <w:sz w:val="20"/>
                <w:szCs w:val="20"/>
              </w:rPr>
              <w:t xml:space="preserve">legitimate function of government, whether or not the improper acts or objective are criminal under another statute." </w:t>
            </w:r>
            <w:r>
              <w:rPr>
                <w:sz w:val="20"/>
                <w:szCs w:val="20"/>
              </w:rPr>
              <w:t xml:space="preserve">                                         </w:t>
            </w:r>
            <w:r w:rsidRPr="00B14768">
              <w:rPr>
                <w:i/>
                <w:sz w:val="20"/>
                <w:szCs w:val="20"/>
              </w:rPr>
              <w:t>United States v. Tuohey</w:t>
            </w:r>
            <w:r w:rsidRPr="00B14768">
              <w:rPr>
                <w:sz w:val="20"/>
                <w:szCs w:val="20"/>
              </w:rPr>
              <w:t>, 867 F.2d 534, 537 (9th Cir. 1989).The word "defraud" in Section 371 not only reaches financial or</w:t>
            </w:r>
            <w:r>
              <w:rPr>
                <w:sz w:val="20"/>
                <w:szCs w:val="20"/>
              </w:rPr>
              <w:t xml:space="preserve">                             </w:t>
            </w:r>
            <w:r w:rsidRPr="00B14768">
              <w:rPr>
                <w:sz w:val="20"/>
                <w:szCs w:val="20"/>
              </w:rPr>
              <w:t xml:space="preserve"> property loss through use of a scheme or artifice to defraud but also is designed and intended to protect the integrity of the</w:t>
            </w:r>
            <w:r>
              <w:rPr>
                <w:sz w:val="20"/>
                <w:szCs w:val="20"/>
              </w:rPr>
              <w:t xml:space="preserve">                                 </w:t>
            </w:r>
            <w:r w:rsidRPr="00B14768">
              <w:rPr>
                <w:sz w:val="20"/>
                <w:szCs w:val="20"/>
              </w:rPr>
              <w:t xml:space="preserve"> United States and its agencies, programs and policies. </w:t>
            </w:r>
            <w:r w:rsidRPr="00B14768">
              <w:rPr>
                <w:i/>
                <w:sz w:val="20"/>
                <w:szCs w:val="20"/>
              </w:rPr>
              <w:t>United States v. Burgin</w:t>
            </w:r>
            <w:r w:rsidRPr="00B14768">
              <w:rPr>
                <w:sz w:val="20"/>
                <w:szCs w:val="20"/>
              </w:rPr>
              <w:t xml:space="preserve">, 621 F.2d 1352, 1356 (5th Cir.), </w:t>
            </w:r>
            <w:r w:rsidRPr="00B14768">
              <w:rPr>
                <w:i/>
                <w:sz w:val="20"/>
                <w:szCs w:val="20"/>
              </w:rPr>
              <w:t>cert. denied</w:t>
            </w:r>
            <w:r w:rsidRPr="00B14768">
              <w:rPr>
                <w:sz w:val="20"/>
                <w:szCs w:val="20"/>
              </w:rPr>
              <w:t>,</w:t>
            </w:r>
            <w:r>
              <w:rPr>
                <w:sz w:val="20"/>
                <w:szCs w:val="20"/>
              </w:rPr>
              <w:t xml:space="preserve">                                     </w:t>
            </w:r>
            <w:r w:rsidRPr="00B14768">
              <w:rPr>
                <w:sz w:val="20"/>
                <w:szCs w:val="20"/>
              </w:rPr>
              <w:t xml:space="preserve"> 449 U.S. 1015 (1980); </w:t>
            </w:r>
            <w:r w:rsidRPr="00B14768">
              <w:rPr>
                <w:i/>
                <w:sz w:val="20"/>
                <w:szCs w:val="20"/>
              </w:rPr>
              <w:t>seeUnited States v. Herron</w:t>
            </w:r>
            <w:r w:rsidRPr="00B14768">
              <w:rPr>
                <w:sz w:val="20"/>
                <w:szCs w:val="20"/>
              </w:rPr>
              <w:t xml:space="preserve">, 825 F.2d 50, 57-58 (5th Cir.); </w:t>
            </w:r>
            <w:r w:rsidRPr="00B14768">
              <w:rPr>
                <w:i/>
                <w:sz w:val="20"/>
                <w:szCs w:val="20"/>
              </w:rPr>
              <w:t>United States v. Winkle</w:t>
            </w:r>
            <w:r w:rsidRPr="00B14768">
              <w:rPr>
                <w:sz w:val="20"/>
                <w:szCs w:val="20"/>
              </w:rPr>
              <w:t>, 587 F.2d 705, 708</w:t>
            </w:r>
            <w:r>
              <w:rPr>
                <w:sz w:val="20"/>
                <w:szCs w:val="20"/>
              </w:rPr>
              <w:t xml:space="preserve">                                      </w:t>
            </w:r>
            <w:r w:rsidRPr="00B14768">
              <w:rPr>
                <w:sz w:val="20"/>
                <w:szCs w:val="20"/>
              </w:rPr>
              <w:t xml:space="preserve"> (5th Cir. 1979), </w:t>
            </w:r>
            <w:r w:rsidRPr="00B14768">
              <w:rPr>
                <w:i/>
                <w:sz w:val="20"/>
                <w:szCs w:val="20"/>
              </w:rPr>
              <w:t>cert. denied</w:t>
            </w:r>
            <w:r w:rsidRPr="00B14768">
              <w:rPr>
                <w:sz w:val="20"/>
                <w:szCs w:val="20"/>
              </w:rPr>
              <w:t>, 444 U.S. 827 (1979). Thus, proof that the United States has been defrauded under this statute</w:t>
            </w:r>
            <w:r>
              <w:rPr>
                <w:sz w:val="20"/>
                <w:szCs w:val="20"/>
              </w:rPr>
              <w:t xml:space="preserve">                                                     </w:t>
            </w:r>
            <w:r w:rsidRPr="00B14768">
              <w:rPr>
                <w:sz w:val="20"/>
                <w:szCs w:val="20"/>
              </w:rPr>
              <w:t xml:space="preserve"> does not require any showing of monetary or proprietary loss. </w:t>
            </w:r>
            <w:r w:rsidRPr="00B14768">
              <w:rPr>
                <w:i/>
                <w:sz w:val="20"/>
                <w:szCs w:val="20"/>
              </w:rPr>
              <w:t>United States v. Conover</w:t>
            </w:r>
            <w:r w:rsidRPr="00B14768">
              <w:rPr>
                <w:sz w:val="20"/>
                <w:szCs w:val="20"/>
              </w:rPr>
              <w:t xml:space="preserve">, 772 F.2d 765 (11th Cir. 1985), </w:t>
            </w:r>
            <w:r w:rsidRPr="00B14768">
              <w:rPr>
                <w:i/>
                <w:sz w:val="20"/>
                <w:szCs w:val="20"/>
              </w:rPr>
              <w:t>aff'd</w:t>
            </w:r>
            <w:r w:rsidRPr="00B14768">
              <w:rPr>
                <w:sz w:val="20"/>
                <w:szCs w:val="20"/>
              </w:rPr>
              <w:t xml:space="preserve">, </w:t>
            </w:r>
            <w:r>
              <w:rPr>
                <w:sz w:val="20"/>
                <w:szCs w:val="20"/>
              </w:rPr>
              <w:t xml:space="preserve">                                 </w:t>
            </w:r>
            <w:r w:rsidRPr="00B14768">
              <w:rPr>
                <w:i/>
                <w:sz w:val="20"/>
                <w:szCs w:val="20"/>
              </w:rPr>
              <w:t>sub</w:t>
            </w:r>
            <w:r w:rsidRPr="00B14768">
              <w:rPr>
                <w:sz w:val="20"/>
                <w:szCs w:val="20"/>
              </w:rPr>
              <w:t xml:space="preserve">. </w:t>
            </w:r>
            <w:r w:rsidRPr="00B14768">
              <w:rPr>
                <w:i/>
                <w:sz w:val="20"/>
                <w:szCs w:val="20"/>
              </w:rPr>
              <w:t>nom</w:t>
            </w:r>
            <w:r w:rsidRPr="00B14768">
              <w:rPr>
                <w:sz w:val="20"/>
                <w:szCs w:val="20"/>
              </w:rPr>
              <w:t xml:space="preserve">. </w:t>
            </w:r>
            <w:r w:rsidRPr="00B14768">
              <w:rPr>
                <w:i/>
                <w:sz w:val="20"/>
                <w:szCs w:val="20"/>
              </w:rPr>
              <w:t>Tanner v. United States</w:t>
            </w:r>
            <w:r w:rsidRPr="00B14768">
              <w:rPr>
                <w:sz w:val="20"/>
                <w:szCs w:val="20"/>
              </w:rPr>
              <w:t xml:space="preserve">, 483 U.S. 107 (1987); </w:t>
            </w:r>
            <w:r w:rsidRPr="00B14768">
              <w:rPr>
                <w:i/>
                <w:sz w:val="20"/>
                <w:szCs w:val="20"/>
              </w:rPr>
              <w:t>United States v. Del Toro</w:t>
            </w:r>
            <w:r w:rsidRPr="00B14768">
              <w:rPr>
                <w:sz w:val="20"/>
                <w:szCs w:val="20"/>
              </w:rPr>
              <w:t xml:space="preserve">, 513 F.2d 656 (2d Cir.), </w:t>
            </w:r>
            <w:r w:rsidRPr="00B14768">
              <w:rPr>
                <w:i/>
                <w:sz w:val="20"/>
                <w:szCs w:val="20"/>
              </w:rPr>
              <w:t>cert. denied</w:t>
            </w:r>
            <w:r w:rsidRPr="00B14768">
              <w:rPr>
                <w:sz w:val="20"/>
                <w:szCs w:val="20"/>
              </w:rPr>
              <w:t xml:space="preserve">, </w:t>
            </w:r>
            <w:r>
              <w:rPr>
                <w:sz w:val="20"/>
                <w:szCs w:val="20"/>
              </w:rPr>
              <w:t xml:space="preserve">                                           </w:t>
            </w:r>
            <w:r w:rsidRPr="00B14768">
              <w:rPr>
                <w:sz w:val="20"/>
                <w:szCs w:val="20"/>
              </w:rPr>
              <w:t xml:space="preserve">423 U.S. 826 (1975); </w:t>
            </w:r>
            <w:r w:rsidRPr="00B14768">
              <w:rPr>
                <w:i/>
                <w:sz w:val="20"/>
                <w:szCs w:val="20"/>
              </w:rPr>
              <w:t>United States v. Jacobs</w:t>
            </w:r>
            <w:r w:rsidRPr="00B14768">
              <w:rPr>
                <w:sz w:val="20"/>
                <w:szCs w:val="20"/>
              </w:rPr>
              <w:t xml:space="preserve">, 475 F.2d 270 (2d Cir.), </w:t>
            </w:r>
            <w:r w:rsidRPr="00B14768">
              <w:rPr>
                <w:i/>
                <w:sz w:val="20"/>
                <w:szCs w:val="20"/>
              </w:rPr>
              <w:t>cert</w:t>
            </w:r>
            <w:r w:rsidRPr="00B14768">
              <w:rPr>
                <w:sz w:val="20"/>
                <w:szCs w:val="20"/>
              </w:rPr>
              <w:t xml:space="preserve">. </w:t>
            </w:r>
            <w:r w:rsidRPr="00B14768">
              <w:rPr>
                <w:i/>
                <w:sz w:val="20"/>
                <w:szCs w:val="20"/>
              </w:rPr>
              <w:t>denied</w:t>
            </w:r>
            <w:r w:rsidRPr="00B14768">
              <w:rPr>
                <w:sz w:val="20"/>
                <w:szCs w:val="20"/>
              </w:rPr>
              <w:t>, 414 U.S. 821 (1973).Thus, if the defendant</w:t>
            </w:r>
            <w:r>
              <w:rPr>
                <w:sz w:val="20"/>
                <w:szCs w:val="20"/>
              </w:rPr>
              <w:t xml:space="preserve">                             </w:t>
            </w:r>
            <w:r w:rsidRPr="00B14768">
              <w:rPr>
                <w:sz w:val="20"/>
                <w:szCs w:val="20"/>
              </w:rPr>
              <w:t xml:space="preserve"> and others have engaged in dishonest practices in connection with a program administered by an agency of the Government, </w:t>
            </w:r>
            <w:r>
              <w:rPr>
                <w:sz w:val="20"/>
                <w:szCs w:val="20"/>
              </w:rPr>
              <w:t xml:space="preserve">                                    </w:t>
            </w:r>
            <w:r w:rsidRPr="00B14768">
              <w:rPr>
                <w:sz w:val="20"/>
                <w:szCs w:val="20"/>
              </w:rPr>
              <w:t xml:space="preserve">it constitutes a fraud on the United States under Section 371. </w:t>
            </w:r>
            <w:r w:rsidRPr="00B14768">
              <w:rPr>
                <w:i/>
                <w:sz w:val="20"/>
                <w:szCs w:val="20"/>
              </w:rPr>
              <w:t>United States v. Gallup</w:t>
            </w:r>
            <w:r w:rsidRPr="00B14768">
              <w:rPr>
                <w:sz w:val="20"/>
                <w:szCs w:val="20"/>
              </w:rPr>
              <w:t xml:space="preserve">, 812 F.2d 1271, 1276 (23rd Cir. 1987); </w:t>
            </w:r>
            <w:r w:rsidRPr="00B14768">
              <w:rPr>
                <w:i/>
                <w:sz w:val="20"/>
                <w:szCs w:val="20"/>
              </w:rPr>
              <w:t>Conover</w:t>
            </w:r>
            <w:r w:rsidRPr="00B14768">
              <w:rPr>
                <w:sz w:val="20"/>
                <w:szCs w:val="20"/>
              </w:rPr>
              <w:t>, 772 F.2d at 771.</w:t>
            </w:r>
          </w:p>
          <w:p w:rsidR="00730861" w:rsidRPr="00B14768" w:rsidRDefault="00730861" w:rsidP="00B14768">
            <w:pPr>
              <w:pStyle w:val="gs-relativepublisheddate25"/>
              <w:spacing w:after="283"/>
              <w:ind w:left="0"/>
              <w:rPr>
                <w:sz w:val="20"/>
                <w:szCs w:val="20"/>
              </w:rPr>
            </w:pPr>
          </w:p>
          <w:p w:rsidR="00730861" w:rsidRPr="00B14768" w:rsidRDefault="00730861" w:rsidP="00B14768">
            <w:pPr>
              <w:spacing w:after="283"/>
              <w:rPr>
                <w:sz w:val="20"/>
                <w:szCs w:val="20"/>
              </w:rPr>
            </w:pPr>
            <w:r w:rsidRPr="00B14768">
              <w:rPr>
                <w:i/>
                <w:sz w:val="20"/>
                <w:szCs w:val="20"/>
              </w:rPr>
              <w:t>Hammerschmidt</w:t>
            </w:r>
            <w:r w:rsidRPr="00B14768">
              <w:rPr>
                <w:sz w:val="20"/>
                <w:szCs w:val="20"/>
              </w:rPr>
              <w:t>, 265 U.S. at 188.</w:t>
            </w:r>
          </w:p>
          <w:p w:rsidR="00730861" w:rsidRPr="00B14768" w:rsidRDefault="00730861" w:rsidP="00B14768">
            <w:pPr>
              <w:pStyle w:val="gs-relativepublisheddate25"/>
              <w:spacing w:after="283"/>
              <w:ind w:left="0"/>
              <w:rPr>
                <w:color w:val="auto"/>
                <w:sz w:val="20"/>
                <w:szCs w:val="20"/>
              </w:rPr>
            </w:pPr>
          </w:p>
          <w:p w:rsidR="00730861" w:rsidRPr="00B14768" w:rsidRDefault="00730861" w:rsidP="00B14768">
            <w:pPr>
              <w:pStyle w:val="gs-relativepublisheddate25"/>
              <w:spacing w:after="283"/>
              <w:rPr>
                <w:color w:val="auto"/>
                <w:sz w:val="20"/>
                <w:szCs w:val="20"/>
              </w:rPr>
            </w:pPr>
          </w:p>
          <w:p w:rsidR="00730861" w:rsidRPr="00B14768" w:rsidRDefault="00730861" w:rsidP="00B14768">
            <w:pPr>
              <w:pStyle w:val="gs-relativepublisheddate25"/>
              <w:rPr>
                <w:color w:val="auto"/>
                <w:sz w:val="20"/>
                <w:szCs w:val="20"/>
              </w:rPr>
            </w:pPr>
          </w:p>
        </w:tc>
      </w:tr>
    </w:tbl>
    <w:p w:rsidR="00730861" w:rsidRPr="00B14768" w:rsidRDefault="00730861" w:rsidP="00B14768">
      <w:pPr>
        <w:pStyle w:val="Heading2"/>
        <w:spacing w:line="480" w:lineRule="auto"/>
        <w:jc w:val="left"/>
        <w:rPr>
          <w:sz w:val="20"/>
        </w:rPr>
      </w:pPr>
      <w:r w:rsidRPr="00B14768">
        <w:rPr>
          <w:rFonts w:ascii="TimesNewRoman, Bold" w:eastAsia="NSimSun" w:hAnsi="TimesNewRoman, Bold" w:cs="TimesNewRoman, Bold"/>
          <w:color w:val="000000"/>
          <w:sz w:val="20"/>
        </w:rPr>
        <w:t>This clause creates a separate offense from the “offense clause” including an illegal agreement, criminal intent, and proof of an overt act.</w:t>
      </w:r>
    </w:p>
    <w:p w:rsidR="00730861" w:rsidRPr="00B14768" w:rsidRDefault="00730861" w:rsidP="00B14768">
      <w:pPr>
        <w:pStyle w:val="AttorneyName"/>
        <w:rPr>
          <w:rFonts w:ascii="TimesNewRoman, Bold" w:hAnsi="TimesNewRoman, Bold" w:cs="TimesNewRoman, Bold"/>
          <w:sz w:val="20"/>
          <w:szCs w:val="20"/>
        </w:rPr>
      </w:pPr>
    </w:p>
    <w:p w:rsidR="00730861" w:rsidRPr="00B14768" w:rsidRDefault="00730861" w:rsidP="00B14768">
      <w:pPr>
        <w:pStyle w:val="gs-relativepublisheddate25"/>
        <w:spacing w:after="283"/>
        <w:rPr>
          <w:sz w:val="20"/>
          <w:szCs w:val="20"/>
        </w:rPr>
      </w:pPr>
      <w:r w:rsidRPr="00B14768">
        <w:rPr>
          <w:sz w:val="20"/>
          <w:szCs w:val="20"/>
        </w:rPr>
        <w:t xml:space="preserve">Although this language is very broad, cases rely heavily on the definition of "defraud" provided by the Supreme Court in two early cases, </w:t>
      </w:r>
      <w:r w:rsidRPr="00B14768">
        <w:rPr>
          <w:i/>
          <w:sz w:val="20"/>
          <w:szCs w:val="20"/>
        </w:rPr>
        <w:t>Hass v. Henkel</w:t>
      </w:r>
      <w:r w:rsidRPr="00B14768">
        <w:rPr>
          <w:sz w:val="20"/>
          <w:szCs w:val="20"/>
        </w:rPr>
        <w:t xml:space="preserve">, 216 U.S. 462 (1910), and </w:t>
      </w:r>
      <w:r w:rsidRPr="00B14768">
        <w:rPr>
          <w:i/>
          <w:sz w:val="20"/>
          <w:szCs w:val="20"/>
        </w:rPr>
        <w:t>Hammerschmidt v. United States</w:t>
      </w:r>
      <w:r w:rsidRPr="00B14768">
        <w:rPr>
          <w:sz w:val="20"/>
          <w:szCs w:val="20"/>
        </w:rPr>
        <w:t xml:space="preserve">, 265 U.S. 182 (1924). In </w:t>
      </w:r>
      <w:r w:rsidRPr="00B14768">
        <w:rPr>
          <w:i/>
          <w:sz w:val="20"/>
          <w:szCs w:val="20"/>
        </w:rPr>
        <w:t>Hass</w:t>
      </w:r>
      <w:r w:rsidRPr="00B14768">
        <w:rPr>
          <w:sz w:val="20"/>
          <w:szCs w:val="20"/>
        </w:rPr>
        <w:t xml:space="preserve"> the Court stated:</w:t>
      </w:r>
    </w:p>
    <w:p w:rsidR="00730861" w:rsidRPr="00B14768" w:rsidRDefault="00730861" w:rsidP="00B14768">
      <w:pPr>
        <w:pStyle w:val="gs-relativepublisheddate24"/>
        <w:ind w:left="1274"/>
        <w:rPr>
          <w:sz w:val="20"/>
          <w:szCs w:val="20"/>
        </w:rPr>
      </w:pPr>
      <w:r w:rsidRPr="00B14768">
        <w:rPr>
          <w:sz w:val="20"/>
          <w:szCs w:val="20"/>
        </w:rPr>
        <w:t>The statute is broad enough in its terms to include any conspiracy for the purpose of impairing, obstructing or defeating the lawful function of any department of government . . . (A)ny conspiracy which is calculated to obstruct or impair its efficiency and destroy the value of its operation and reports as fair, impartial and reasonably accurate, would be to defraud the United States by depriving it of its lawful right and duty of promulgating or diffusing the information so officially acquired in the way and at the time required by law or departmental regulation.</w:t>
      </w:r>
    </w:p>
    <w:p w:rsidR="00730861" w:rsidRPr="00B14768" w:rsidRDefault="00730861" w:rsidP="00B14768">
      <w:pPr>
        <w:spacing w:after="283"/>
        <w:rPr>
          <w:sz w:val="20"/>
          <w:szCs w:val="20"/>
        </w:rPr>
      </w:pPr>
      <w:r w:rsidRPr="00B14768">
        <w:rPr>
          <w:i/>
          <w:sz w:val="20"/>
          <w:szCs w:val="20"/>
        </w:rPr>
        <w:t>Hass</w:t>
      </w:r>
      <w:r w:rsidRPr="00B14768">
        <w:rPr>
          <w:sz w:val="20"/>
          <w:szCs w:val="20"/>
        </w:rPr>
        <w:t xml:space="preserve">, 216 U.S. at 479-480. In </w:t>
      </w:r>
      <w:r w:rsidRPr="00B14768">
        <w:rPr>
          <w:i/>
          <w:sz w:val="20"/>
          <w:szCs w:val="20"/>
        </w:rPr>
        <w:t>Hammerschmidt</w:t>
      </w:r>
      <w:r w:rsidRPr="00B14768">
        <w:rPr>
          <w:sz w:val="20"/>
          <w:szCs w:val="20"/>
        </w:rPr>
        <w:t>, Chief Justice Taft, defined "defraud" as follows:</w:t>
      </w:r>
    </w:p>
    <w:p w:rsidR="00730861" w:rsidRPr="00B14768" w:rsidRDefault="00730861" w:rsidP="00B14768">
      <w:pPr>
        <w:pStyle w:val="gs-relativepublisheddate24"/>
        <w:ind w:left="1274"/>
        <w:rPr>
          <w:sz w:val="20"/>
          <w:szCs w:val="20"/>
        </w:rPr>
      </w:pPr>
      <w:r w:rsidRPr="00B14768">
        <w:rPr>
          <w:sz w:val="20"/>
          <w:szCs w:val="20"/>
        </w:rPr>
        <w:t>To conspire to defraud the United States means primarily to cheat the Government out of property or money, but it also means to interfere with or obstruct one of its lawful governmental functions by deceit, craft or trickery, or at least by means that are dishonest. It is not necessary that the Government shall be subjected to property or pecuniary loss by the fraud, but only that its legitimate official action and purpose shall be defeated by misrepresentation, chicane or the overreaching of those charged with carrying out the governmental intention.</w:t>
      </w:r>
    </w:p>
    <w:p w:rsidR="00730861" w:rsidRPr="00B14768" w:rsidRDefault="00730861" w:rsidP="00B14768">
      <w:pPr>
        <w:spacing w:after="283"/>
        <w:rPr>
          <w:sz w:val="20"/>
          <w:szCs w:val="20"/>
        </w:rPr>
      </w:pPr>
      <w:r w:rsidRPr="00B14768">
        <w:rPr>
          <w:i/>
          <w:sz w:val="20"/>
          <w:szCs w:val="20"/>
        </w:rPr>
        <w:t>Hammerschmidt</w:t>
      </w:r>
      <w:r w:rsidRPr="00B14768">
        <w:rPr>
          <w:sz w:val="20"/>
          <w:szCs w:val="20"/>
        </w:rPr>
        <w:t>, 265 U.S. at 188.</w:t>
      </w:r>
    </w:p>
    <w:p w:rsidR="00730861" w:rsidRPr="00B14768" w:rsidRDefault="00730861" w:rsidP="00B14768">
      <w:pPr>
        <w:pStyle w:val="gs-relativepublisheddate24"/>
        <w:rPr>
          <w:sz w:val="20"/>
          <w:szCs w:val="20"/>
        </w:rPr>
      </w:pPr>
      <w:r w:rsidRPr="00B14768">
        <w:rPr>
          <w:rFonts w:eastAsia="NSimSun" w:cs="Times New Roman"/>
          <w:sz w:val="20"/>
          <w:szCs w:val="20"/>
        </w:rPr>
        <w:t xml:space="preserve">The general purpose of this part of the statute is to protect governmental functions from frustration and distortion through deceptive practices. Section 371 reaches "any conspiracy for the purpose of impairing, obstructing or defeating the lawful function of any department of Government." </w:t>
      </w:r>
      <w:r w:rsidRPr="00B14768">
        <w:rPr>
          <w:rFonts w:eastAsia="NSimSun" w:cs="Times New Roman"/>
          <w:i/>
          <w:sz w:val="20"/>
          <w:szCs w:val="20"/>
        </w:rPr>
        <w:t>Tanner v. United States</w:t>
      </w:r>
      <w:r w:rsidRPr="00B14768">
        <w:rPr>
          <w:rFonts w:eastAsia="NSimSun" w:cs="Times New Roman"/>
          <w:sz w:val="20"/>
          <w:szCs w:val="20"/>
        </w:rPr>
        <w:t xml:space="preserve">, 483 U.S. 107, 128 (1987); </w:t>
      </w:r>
      <w:r w:rsidRPr="00B14768">
        <w:rPr>
          <w:rFonts w:eastAsia="NSimSun" w:cs="Times New Roman"/>
          <w:i/>
          <w:sz w:val="20"/>
          <w:szCs w:val="20"/>
        </w:rPr>
        <w:t>seeDennis v. United States</w:t>
      </w:r>
      <w:r w:rsidRPr="00B14768">
        <w:rPr>
          <w:rFonts w:eastAsia="NSimSun" w:cs="Times New Roman"/>
          <w:sz w:val="20"/>
          <w:szCs w:val="20"/>
        </w:rPr>
        <w:t xml:space="preserve">, 384 U.S. 855 (1966). The "defraud part of section 371 criminalizes any willful impairment of a legitimate function of government, whether or not the improper acts or objective are criminal under another statute." </w:t>
      </w:r>
      <w:r w:rsidRPr="00B14768">
        <w:rPr>
          <w:rFonts w:eastAsia="NSimSun" w:cs="Times New Roman"/>
          <w:i/>
          <w:sz w:val="20"/>
          <w:szCs w:val="20"/>
        </w:rPr>
        <w:t>United States v. Tuohey</w:t>
      </w:r>
      <w:r w:rsidRPr="00B14768">
        <w:rPr>
          <w:rFonts w:eastAsia="NSimSun" w:cs="Times New Roman"/>
          <w:sz w:val="20"/>
          <w:szCs w:val="20"/>
        </w:rPr>
        <w:t xml:space="preserve">, 867 F.2d 534, 537 (9th Cir. 1989).The word "defraud" in Section 371 not only reaches financial or property loss through use of a scheme or artifice to defraud but also is designed and intended to protect the integrity of the United States and its agencies, programs and policies. </w:t>
      </w:r>
      <w:r w:rsidRPr="00B14768">
        <w:rPr>
          <w:rFonts w:eastAsia="NSimSun" w:cs="Times New Roman"/>
          <w:i/>
          <w:sz w:val="20"/>
          <w:szCs w:val="20"/>
        </w:rPr>
        <w:t>United States v. Burgin</w:t>
      </w:r>
      <w:r w:rsidRPr="00B14768">
        <w:rPr>
          <w:rFonts w:eastAsia="NSimSun" w:cs="Times New Roman"/>
          <w:sz w:val="20"/>
          <w:szCs w:val="20"/>
        </w:rPr>
        <w:t xml:space="preserve">, 621 F.2d 1352, 1356 (5th Cir.), </w:t>
      </w:r>
      <w:r w:rsidRPr="00B14768">
        <w:rPr>
          <w:rFonts w:eastAsia="NSimSun" w:cs="Times New Roman"/>
          <w:i/>
          <w:sz w:val="20"/>
          <w:szCs w:val="20"/>
        </w:rPr>
        <w:t>cert. denied</w:t>
      </w:r>
      <w:r w:rsidRPr="00B14768">
        <w:rPr>
          <w:rFonts w:eastAsia="NSimSun" w:cs="Times New Roman"/>
          <w:sz w:val="20"/>
          <w:szCs w:val="20"/>
        </w:rPr>
        <w:t xml:space="preserve">, 449 U.S. 1015 (1980); </w:t>
      </w:r>
      <w:r w:rsidRPr="00B14768">
        <w:rPr>
          <w:rFonts w:eastAsia="NSimSun" w:cs="Times New Roman"/>
          <w:i/>
          <w:sz w:val="20"/>
          <w:szCs w:val="20"/>
        </w:rPr>
        <w:t>seeUnited States v. Herron</w:t>
      </w:r>
      <w:r w:rsidRPr="00B14768">
        <w:rPr>
          <w:rFonts w:eastAsia="NSimSun" w:cs="Times New Roman"/>
          <w:sz w:val="20"/>
          <w:szCs w:val="20"/>
        </w:rPr>
        <w:t xml:space="preserve">, 825 F.2d 50, 57-58 (5th Cir.); </w:t>
      </w:r>
      <w:r w:rsidRPr="00B14768">
        <w:rPr>
          <w:rFonts w:eastAsia="NSimSun" w:cs="Times New Roman"/>
          <w:i/>
          <w:sz w:val="20"/>
          <w:szCs w:val="20"/>
        </w:rPr>
        <w:t>United States v. Winkle</w:t>
      </w:r>
      <w:r w:rsidRPr="00B14768">
        <w:rPr>
          <w:rFonts w:eastAsia="NSimSun" w:cs="Times New Roman"/>
          <w:sz w:val="20"/>
          <w:szCs w:val="20"/>
        </w:rPr>
        <w:t xml:space="preserve">, 587 F.2d 705, 708 (5th Cir. 1979), </w:t>
      </w:r>
      <w:r w:rsidRPr="00B14768">
        <w:rPr>
          <w:rFonts w:eastAsia="NSimSun" w:cs="Times New Roman"/>
          <w:i/>
          <w:sz w:val="20"/>
          <w:szCs w:val="20"/>
        </w:rPr>
        <w:t>cert. denied</w:t>
      </w:r>
      <w:r w:rsidRPr="00B14768">
        <w:rPr>
          <w:rFonts w:eastAsia="NSimSun" w:cs="Times New Roman"/>
          <w:sz w:val="20"/>
          <w:szCs w:val="20"/>
        </w:rPr>
        <w:t xml:space="preserve">, 444 U.S. 827 (1979). Thus, proof that the United States has been defrauded under this statute does not require any showing of monetary or proprietary loss. </w:t>
      </w:r>
      <w:r w:rsidRPr="00B14768">
        <w:rPr>
          <w:rFonts w:eastAsia="NSimSun" w:cs="Times New Roman"/>
          <w:i/>
          <w:sz w:val="20"/>
          <w:szCs w:val="20"/>
        </w:rPr>
        <w:t>United States v. Conover</w:t>
      </w:r>
      <w:r w:rsidRPr="00B14768">
        <w:rPr>
          <w:rFonts w:eastAsia="NSimSun" w:cs="Times New Roman"/>
          <w:sz w:val="20"/>
          <w:szCs w:val="20"/>
        </w:rPr>
        <w:t xml:space="preserve">, 772 F.2d 765 (11th Cir. 1985), </w:t>
      </w:r>
      <w:r w:rsidRPr="00B14768">
        <w:rPr>
          <w:rFonts w:eastAsia="NSimSun" w:cs="Times New Roman"/>
          <w:i/>
          <w:sz w:val="20"/>
          <w:szCs w:val="20"/>
        </w:rPr>
        <w:t>aff'd</w:t>
      </w:r>
      <w:r w:rsidRPr="00B14768">
        <w:rPr>
          <w:rFonts w:eastAsia="NSimSun" w:cs="Times New Roman"/>
          <w:sz w:val="20"/>
          <w:szCs w:val="20"/>
        </w:rPr>
        <w:t xml:space="preserve">, </w:t>
      </w:r>
      <w:r w:rsidRPr="00B14768">
        <w:rPr>
          <w:rFonts w:eastAsia="NSimSun" w:cs="Times New Roman"/>
          <w:i/>
          <w:sz w:val="20"/>
          <w:szCs w:val="20"/>
        </w:rPr>
        <w:t>sub</w:t>
      </w:r>
      <w:r w:rsidRPr="00B14768">
        <w:rPr>
          <w:rFonts w:eastAsia="NSimSun" w:cs="Times New Roman"/>
          <w:sz w:val="20"/>
          <w:szCs w:val="20"/>
        </w:rPr>
        <w:t xml:space="preserve">. </w:t>
      </w:r>
      <w:r w:rsidRPr="00B14768">
        <w:rPr>
          <w:rFonts w:eastAsia="NSimSun" w:cs="Times New Roman"/>
          <w:i/>
          <w:sz w:val="20"/>
          <w:szCs w:val="20"/>
        </w:rPr>
        <w:t>nom</w:t>
      </w:r>
      <w:r w:rsidRPr="00B14768">
        <w:rPr>
          <w:rFonts w:eastAsia="NSimSun" w:cs="Times New Roman"/>
          <w:sz w:val="20"/>
          <w:szCs w:val="20"/>
        </w:rPr>
        <w:t xml:space="preserve">. </w:t>
      </w:r>
      <w:r w:rsidRPr="00B14768">
        <w:rPr>
          <w:rFonts w:eastAsia="NSimSun" w:cs="Times New Roman"/>
          <w:i/>
          <w:sz w:val="20"/>
          <w:szCs w:val="20"/>
        </w:rPr>
        <w:t>Tanner v. United States</w:t>
      </w:r>
      <w:r w:rsidRPr="00B14768">
        <w:rPr>
          <w:rFonts w:eastAsia="NSimSun" w:cs="Times New Roman"/>
          <w:sz w:val="20"/>
          <w:szCs w:val="20"/>
        </w:rPr>
        <w:t xml:space="preserve">, 483 U.S. 107 (1987); </w:t>
      </w:r>
      <w:r w:rsidRPr="00B14768">
        <w:rPr>
          <w:rFonts w:eastAsia="NSimSun" w:cs="Times New Roman"/>
          <w:i/>
          <w:sz w:val="20"/>
          <w:szCs w:val="20"/>
        </w:rPr>
        <w:t>United States v. Del Toro</w:t>
      </w:r>
      <w:r w:rsidRPr="00B14768">
        <w:rPr>
          <w:rFonts w:eastAsia="NSimSun" w:cs="Times New Roman"/>
          <w:sz w:val="20"/>
          <w:szCs w:val="20"/>
        </w:rPr>
        <w:t xml:space="preserve">, 513 F.2d 656 (2d Cir.), </w:t>
      </w:r>
      <w:r w:rsidRPr="00B14768">
        <w:rPr>
          <w:rFonts w:eastAsia="NSimSun" w:cs="Times New Roman"/>
          <w:i/>
          <w:sz w:val="20"/>
          <w:szCs w:val="20"/>
        </w:rPr>
        <w:t>cert. denied</w:t>
      </w:r>
      <w:r w:rsidRPr="00B14768">
        <w:rPr>
          <w:rFonts w:eastAsia="NSimSun" w:cs="Times New Roman"/>
          <w:sz w:val="20"/>
          <w:szCs w:val="20"/>
        </w:rPr>
        <w:t xml:space="preserve">, 423 U.S. 826 (1975); </w:t>
      </w:r>
      <w:r w:rsidRPr="00B14768">
        <w:rPr>
          <w:rFonts w:eastAsia="NSimSun" w:cs="Times New Roman"/>
          <w:i/>
          <w:sz w:val="20"/>
          <w:szCs w:val="20"/>
        </w:rPr>
        <w:t>United States v. Jacobs</w:t>
      </w:r>
      <w:r w:rsidRPr="00B14768">
        <w:rPr>
          <w:rFonts w:eastAsia="NSimSun" w:cs="Times New Roman"/>
          <w:sz w:val="20"/>
          <w:szCs w:val="20"/>
        </w:rPr>
        <w:t xml:space="preserve">, 475 F.2d 270 (2d Cir.), </w:t>
      </w:r>
      <w:r w:rsidRPr="00B14768">
        <w:rPr>
          <w:rFonts w:eastAsia="NSimSun" w:cs="Times New Roman"/>
          <w:i/>
          <w:sz w:val="20"/>
          <w:szCs w:val="20"/>
        </w:rPr>
        <w:t>cert</w:t>
      </w:r>
      <w:r w:rsidRPr="00B14768">
        <w:rPr>
          <w:rFonts w:eastAsia="NSimSun" w:cs="Times New Roman"/>
          <w:sz w:val="20"/>
          <w:szCs w:val="20"/>
        </w:rPr>
        <w:t xml:space="preserve">. </w:t>
      </w:r>
      <w:r w:rsidRPr="00B14768">
        <w:rPr>
          <w:rFonts w:eastAsia="NSimSun" w:cs="Times New Roman"/>
          <w:i/>
          <w:sz w:val="20"/>
          <w:szCs w:val="20"/>
        </w:rPr>
        <w:t>denied</w:t>
      </w:r>
      <w:r w:rsidRPr="00B14768">
        <w:rPr>
          <w:rFonts w:eastAsia="NSimSun" w:cs="Times New Roman"/>
          <w:sz w:val="20"/>
          <w:szCs w:val="20"/>
        </w:rPr>
        <w:t xml:space="preserve">, 414 U.S. 821 (1973).Thus, if the defendant and others have engaged in dishonest practices in connection with a program administered by an agency of the Government, it constitutes a fraud on the United States under Section 371. </w:t>
      </w:r>
      <w:r w:rsidRPr="00B14768">
        <w:rPr>
          <w:rFonts w:eastAsia="NSimSun" w:cs="Times New Roman"/>
          <w:i/>
          <w:sz w:val="20"/>
          <w:szCs w:val="20"/>
        </w:rPr>
        <w:t>United States v. Gallup</w:t>
      </w:r>
      <w:r w:rsidRPr="00B14768">
        <w:rPr>
          <w:rFonts w:eastAsia="NSimSun" w:cs="Times New Roman"/>
          <w:sz w:val="20"/>
          <w:szCs w:val="20"/>
        </w:rPr>
        <w:t xml:space="preserve">, 812 F.2d 1271, 1276 (23rd Cir. 1987); </w:t>
      </w:r>
      <w:r w:rsidRPr="00B14768">
        <w:rPr>
          <w:rFonts w:eastAsia="NSimSun" w:cs="Times New Roman"/>
          <w:i/>
          <w:sz w:val="20"/>
          <w:szCs w:val="20"/>
        </w:rPr>
        <w:t>Conover</w:t>
      </w:r>
      <w:r w:rsidRPr="00B14768">
        <w:rPr>
          <w:rFonts w:eastAsia="NSimSun" w:cs="Times New Roman"/>
          <w:sz w:val="20"/>
          <w:szCs w:val="20"/>
        </w:rPr>
        <w:t xml:space="preserve">, 772 F.2d at 771. In </w:t>
      </w:r>
      <w:r w:rsidRPr="00B14768">
        <w:rPr>
          <w:rFonts w:eastAsia="NSimSun" w:cs="Times New Roman"/>
          <w:i/>
          <w:sz w:val="20"/>
          <w:szCs w:val="20"/>
        </w:rPr>
        <w:t>United States v. Hopkins</w:t>
      </w:r>
      <w:r w:rsidRPr="00B14768">
        <w:rPr>
          <w:rFonts w:eastAsia="NSimSun" w:cs="Times New Roman"/>
          <w:sz w:val="20"/>
          <w:szCs w:val="20"/>
        </w:rPr>
        <w:t>, 916 F.2d 207 (5th Cir. 1990).</w:t>
      </w:r>
    </w:p>
    <w:p w:rsidR="00730861" w:rsidRPr="00B14768" w:rsidRDefault="00730861">
      <w:pPr>
        <w:pStyle w:val="FootnoteText"/>
      </w:pPr>
    </w:p>
  </w:footnote>
  <w:footnote w:id="7">
    <w:p w:rsidR="00730861" w:rsidRPr="000B4338" w:rsidRDefault="00730861" w:rsidP="0008101B">
      <w:pPr>
        <w:pStyle w:val="BodyTextIndent2"/>
        <w:numPr>
          <w:ilvl w:val="0"/>
          <w:numId w:val="8"/>
        </w:numPr>
        <w:spacing w:before="240" w:line="240" w:lineRule="auto"/>
        <w:rPr>
          <w:rFonts w:cs="Times New Roman"/>
        </w:rPr>
      </w:pPr>
      <w:r>
        <w:rPr>
          <w:rStyle w:val="FootnoteReference"/>
        </w:rPr>
        <w:footnoteRef/>
      </w:r>
      <w:r w:rsidRPr="000B4338">
        <w:rPr>
          <w:rFonts w:cs="Times New Roman"/>
        </w:rPr>
        <w:t xml:space="preserve">On or about 1993 and continuing thru present </w:t>
      </w:r>
      <w:r>
        <w:rPr>
          <w:rFonts w:cs="Times New Roman"/>
        </w:rPr>
        <w:t>Sharon Bridgewater ___________were a victim of State Actor, w</w:t>
      </w:r>
      <w:r w:rsidRPr="000B4338">
        <w:rPr>
          <w:rFonts w:cs="Times New Roman"/>
        </w:rPr>
        <w:t xml:space="preserve"> and each of them knowingly, willfully conspired and agreed among themselves</w:t>
      </w:r>
      <w:r>
        <w:rPr>
          <w:rFonts w:cs="Times New Roman"/>
        </w:rPr>
        <w:t>, act</w:t>
      </w:r>
      <w:r w:rsidRPr="000B4338">
        <w:rPr>
          <w:rFonts w:cs="Times New Roman"/>
        </w:rPr>
        <w:t xml:space="preserve">edin joint participation, under the color of State law,  discriminated against the </w:t>
      </w:r>
      <w:r>
        <w:rPr>
          <w:rFonts w:cs="Times New Roman"/>
        </w:rPr>
        <w:t xml:space="preserve"> Sharon , </w:t>
      </w:r>
      <w:r w:rsidRPr="000B4338">
        <w:rPr>
          <w:rFonts w:cs="Times New Roman"/>
        </w:rPr>
        <w:t xml:space="preserve"> based on race, class or ethnicity, </w:t>
      </w:r>
      <w:r>
        <w:rPr>
          <w:rFonts w:cs="Times New Roman"/>
        </w:rPr>
        <w:t>denied and/or deprived Sharon equal protection under the laws, and/or equal priviledges and imunnited and violated Sharon 1</w:t>
      </w:r>
      <w:r w:rsidRPr="006E3569">
        <w:rPr>
          <w:rFonts w:cs="Times New Roman"/>
          <w:vertAlign w:val="superscript"/>
        </w:rPr>
        <w:t>st</w:t>
      </w:r>
      <w:r>
        <w:rPr>
          <w:rFonts w:cs="Times New Roman"/>
        </w:rPr>
        <w:t>, 2</w:t>
      </w:r>
      <w:r w:rsidRPr="006E3569">
        <w:rPr>
          <w:rFonts w:cs="Times New Roman"/>
          <w:vertAlign w:val="superscript"/>
        </w:rPr>
        <w:t>nd</w:t>
      </w:r>
      <w:r>
        <w:rPr>
          <w:rFonts w:cs="Times New Roman"/>
        </w:rPr>
        <w:t>, 4</w:t>
      </w:r>
      <w:r w:rsidRPr="006E3569">
        <w:rPr>
          <w:rFonts w:cs="Times New Roman"/>
          <w:vertAlign w:val="superscript"/>
        </w:rPr>
        <w:t>th</w:t>
      </w:r>
      <w:r>
        <w:rPr>
          <w:rFonts w:cs="Times New Roman"/>
        </w:rPr>
        <w:t>, 5</w:t>
      </w:r>
      <w:r w:rsidRPr="006E3569">
        <w:rPr>
          <w:rFonts w:cs="Times New Roman"/>
          <w:vertAlign w:val="superscript"/>
        </w:rPr>
        <w:t>th</w:t>
      </w:r>
      <w:r>
        <w:rPr>
          <w:rFonts w:cs="Times New Roman"/>
        </w:rPr>
        <w:t>, 6</w:t>
      </w:r>
      <w:r w:rsidRPr="006E3569">
        <w:rPr>
          <w:rFonts w:cs="Times New Roman"/>
          <w:vertAlign w:val="superscript"/>
        </w:rPr>
        <w:t>th</w:t>
      </w:r>
      <w:r>
        <w:rPr>
          <w:rFonts w:cs="Times New Roman"/>
        </w:rPr>
        <w:t>, 8</w:t>
      </w:r>
      <w:r w:rsidRPr="006E3569">
        <w:rPr>
          <w:rFonts w:cs="Times New Roman"/>
          <w:vertAlign w:val="superscript"/>
        </w:rPr>
        <w:t>th</w:t>
      </w:r>
      <w:r>
        <w:rPr>
          <w:rFonts w:cs="Times New Roman"/>
        </w:rPr>
        <w:t>, 13</w:t>
      </w:r>
      <w:r w:rsidRPr="006E3569">
        <w:rPr>
          <w:rFonts w:cs="Times New Roman"/>
          <w:vertAlign w:val="superscript"/>
        </w:rPr>
        <w:t>th</w:t>
      </w:r>
      <w:r>
        <w:rPr>
          <w:rFonts w:cs="Times New Roman"/>
        </w:rPr>
        <w:t>, and/or 14</w:t>
      </w:r>
      <w:r w:rsidRPr="006E3569">
        <w:rPr>
          <w:rFonts w:cs="Times New Roman"/>
          <w:vertAlign w:val="superscript"/>
        </w:rPr>
        <w:t>th</w:t>
      </w:r>
      <w:r>
        <w:rPr>
          <w:rFonts w:cs="Times New Roman"/>
        </w:rPr>
        <w:t xml:space="preserve"> US Constitutional guareeteed and/or rights as secured by the United States, and prevented the Plaintiff from exercises her US Constitutional rights. The repeated, continual Periodic” on-going conduct of “these State Actors,” caused Sharon “great depression, great harm and damage.  These pattern of practice </w:t>
      </w:r>
      <w:proofErr w:type="gramStart"/>
      <w:r>
        <w:rPr>
          <w:rFonts w:cs="Times New Roman"/>
        </w:rPr>
        <w:t>of  “</w:t>
      </w:r>
      <w:proofErr w:type="gramEnd"/>
      <w:r>
        <w:rPr>
          <w:rFonts w:cs="Times New Roman"/>
        </w:rPr>
        <w:t xml:space="preserve">discrimination, based on race, class or ethinicy is the number one reason why Sharon Bridgewater receives supplemental security income, and is prevented from working , driving a car, etc.  Other co-conspirators of “these State Actors,” </w:t>
      </w:r>
      <w:r w:rsidRPr="000B4338">
        <w:rPr>
          <w:rFonts w:cs="Times New Roman"/>
        </w:rPr>
        <w:t>violated the Class Plaintiffs civil rights and/or human rights</w:t>
      </w:r>
      <w:proofErr w:type="gramStart"/>
      <w:r w:rsidRPr="000B4338">
        <w:rPr>
          <w:rFonts w:cs="Times New Roman"/>
        </w:rPr>
        <w:t>,  breached</w:t>
      </w:r>
      <w:proofErr w:type="gramEnd"/>
      <w:r w:rsidRPr="000B4338">
        <w:rPr>
          <w:rFonts w:cs="Times New Roman"/>
        </w:rPr>
        <w:t xml:space="preserve"> international peace, breached international treaties, defrauded the United States Government,   obstructed Justice, and/or advocated to overthrow our Constitutional form of Government, in violation of 18 USC section 371 and in violation of international laws the Class Plaintiff US Constitutional rights.  </w:t>
      </w:r>
    </w:p>
    <w:p w:rsidR="00730861" w:rsidRDefault="00730861" w:rsidP="00DC5660">
      <w:pPr>
        <w:pStyle w:val="BodyTextIndent2"/>
        <w:spacing w:before="240" w:line="240" w:lineRule="auto"/>
        <w:ind w:left="885" w:firstLine="0"/>
        <w:rPr>
          <w:rFonts w:cs="Times New Roman"/>
        </w:rPr>
      </w:pPr>
    </w:p>
    <w:p w:rsidR="00730861" w:rsidRDefault="00730861" w:rsidP="00DC5660">
      <w:pPr>
        <w:pStyle w:val="ListParagraph"/>
        <w:rPr>
          <w:sz w:val="24"/>
          <w:szCs w:val="24"/>
        </w:rPr>
      </w:pPr>
    </w:p>
    <w:p w:rsidR="00730861" w:rsidRDefault="00730861" w:rsidP="00DC5660">
      <w:pPr>
        <w:pStyle w:val="FootnoteText"/>
      </w:pPr>
    </w:p>
  </w:footnote>
  <w:footnote w:id="8">
    <w:p w:rsidR="00730861" w:rsidRDefault="00730861" w:rsidP="0008101B">
      <w:pPr>
        <w:pStyle w:val="ListParagraph"/>
        <w:numPr>
          <w:ilvl w:val="0"/>
          <w:numId w:val="7"/>
        </w:numPr>
      </w:pPr>
      <w:r>
        <w:rPr>
          <w:rStyle w:val="FootnoteReference"/>
        </w:rPr>
        <w:footnoteRef/>
      </w:r>
      <w:r>
        <w:t xml:space="preserve"> There have been multiple, numerous other unlawful </w:t>
      </w:r>
      <w:proofErr w:type="gramStart"/>
      <w:r>
        <w:t>acts(</w:t>
      </w:r>
      <w:proofErr w:type="gramEnd"/>
      <w:r>
        <w:t>complete torture and torment too many to mention during the course of 7-8 years).</w:t>
      </w:r>
    </w:p>
    <w:p w:rsidR="00730861" w:rsidRDefault="00730861" w:rsidP="00DC5660">
      <w:pPr>
        <w:pStyle w:val="FootnoteText"/>
      </w:pPr>
    </w:p>
  </w:footnote>
  <w:footnote w:id="9">
    <w:p w:rsidR="00730861" w:rsidRDefault="00730861" w:rsidP="006718E7">
      <w:pPr>
        <w:pStyle w:val="Heading3"/>
        <w:shd w:val="clear" w:color="auto" w:fill="FFFFFF"/>
        <w:spacing w:before="72"/>
        <w:rPr>
          <w:color w:val="252525"/>
          <w:sz w:val="21"/>
          <w:szCs w:val="21"/>
        </w:rPr>
      </w:pPr>
      <w:r>
        <w:rPr>
          <w:rStyle w:val="FootnoteReference"/>
        </w:rPr>
        <w:footnoteRef/>
      </w:r>
      <w:r>
        <w:t xml:space="preserve"> </w:t>
      </w:r>
      <w:r w:rsidRPr="00AA1C43">
        <w:rPr>
          <w:rStyle w:val="mw-headline"/>
          <w:sz w:val="24"/>
          <w:szCs w:val="24"/>
        </w:rPr>
        <w:t>Suits filed aga</w:t>
      </w:r>
      <w:r>
        <w:rPr>
          <w:rStyle w:val="mw-headline"/>
          <w:sz w:val="24"/>
          <w:szCs w:val="24"/>
        </w:rPr>
        <w:t xml:space="preserve">inst state officials under the </w:t>
      </w:r>
      <w:r w:rsidRPr="00AA1C43">
        <w:rPr>
          <w:rStyle w:val="mw-headline"/>
          <w:sz w:val="24"/>
          <w:szCs w:val="24"/>
        </w:rPr>
        <w:t xml:space="preserve">stripping doctrine </w:t>
      </w:r>
      <w:r w:rsidRPr="00AA1C43">
        <w:rPr>
          <w:rFonts w:ascii="Times New Roman" w:hAnsi="Times New Roman"/>
          <w:color w:val="252525"/>
          <w:sz w:val="24"/>
          <w:szCs w:val="24"/>
        </w:rPr>
        <w:t>permits a state official who used his or his or her position to act illegally to be sued in</w:t>
      </w:r>
      <w:r>
        <w:rPr>
          <w:rFonts w:ascii="Times New Roman" w:hAnsi="Times New Roman"/>
          <w:color w:val="252525"/>
          <w:sz w:val="24"/>
          <w:szCs w:val="24"/>
        </w:rPr>
        <w:t xml:space="preserve"> his </w:t>
      </w:r>
      <w:r w:rsidRPr="00AA1C43">
        <w:rPr>
          <w:rFonts w:ascii="Times New Roman" w:hAnsi="Times New Roman"/>
          <w:color w:val="auto"/>
          <w:sz w:val="24"/>
          <w:szCs w:val="24"/>
        </w:rPr>
        <w:t xml:space="preserve">or her individual capacity, and </w:t>
      </w:r>
      <w:proofErr w:type="gramStart"/>
      <w:r w:rsidRPr="00AA1C43">
        <w:rPr>
          <w:rFonts w:ascii="Times New Roman" w:hAnsi="Times New Roman"/>
          <w:color w:val="auto"/>
          <w:sz w:val="24"/>
          <w:szCs w:val="24"/>
        </w:rPr>
        <w:t>the  government</w:t>
      </w:r>
      <w:proofErr w:type="gramEnd"/>
      <w:r w:rsidRPr="00AA1C43">
        <w:rPr>
          <w:rFonts w:ascii="Times New Roman" w:hAnsi="Times New Roman"/>
          <w:color w:val="auto"/>
          <w:sz w:val="24"/>
          <w:szCs w:val="24"/>
        </w:rPr>
        <w:t xml:space="preserve"> is immune from being sued through</w:t>
      </w:r>
      <w:r w:rsidRPr="00AA1C43">
        <w:rPr>
          <w:rStyle w:val="apple-converted-space"/>
          <w:rFonts w:ascii="Times New Roman" w:hAnsi="Times New Roman"/>
          <w:color w:val="auto"/>
          <w:sz w:val="24"/>
          <w:szCs w:val="24"/>
        </w:rPr>
        <w:t> </w:t>
      </w:r>
      <w:hyperlink r:id="rId1" w:tooltip="Respondeat superior" w:history="1">
        <w:r w:rsidRPr="00AA1C43">
          <w:rPr>
            <w:rStyle w:val="Hyperlink"/>
            <w:rFonts w:ascii="Times New Roman" w:hAnsi="Times New Roman"/>
            <w:color w:val="auto"/>
            <w:sz w:val="24"/>
            <w:szCs w:val="24"/>
          </w:rPr>
          <w:t>respondeat superior</w:t>
        </w:r>
      </w:hyperlink>
      <w:r w:rsidRPr="00AA1C43">
        <w:rPr>
          <w:rFonts w:ascii="Times New Roman" w:hAnsi="Times New Roman"/>
          <w:color w:val="auto"/>
          <w:sz w:val="24"/>
          <w:szCs w:val="24"/>
        </w:rPr>
        <w:t>.</w:t>
      </w:r>
      <w:r w:rsidRPr="00AA1C43">
        <w:rPr>
          <w:rFonts w:ascii="Times New Roman" w:hAnsi="Times New Roman"/>
          <w:color w:val="252525"/>
          <w:sz w:val="24"/>
          <w:szCs w:val="24"/>
        </w:rPr>
        <w:t xml:space="preserve"> </w:t>
      </w:r>
    </w:p>
    <w:p w:rsidR="00730861" w:rsidRDefault="00730861" w:rsidP="006718E7">
      <w:pPr>
        <w:pStyle w:val="FootnoteText"/>
      </w:pPr>
    </w:p>
  </w:footnote>
  <w:footnote w:id="10">
    <w:p w:rsidR="00730861" w:rsidRDefault="00730861" w:rsidP="00D66E34">
      <w:pPr>
        <w:pStyle w:val="FootnoteText"/>
      </w:pPr>
      <w:r>
        <w:rPr>
          <w:rStyle w:val="FootnoteReference"/>
        </w:rPr>
        <w:footnoteRef/>
      </w:r>
      <w:r>
        <w:rPr>
          <w:sz w:val="24"/>
          <w:szCs w:val="24"/>
        </w:rPr>
        <w:t xml:space="preserve"> A </w:t>
      </w:r>
      <w:r w:rsidRPr="00E02F49">
        <w:rPr>
          <w:sz w:val="24"/>
          <w:szCs w:val="24"/>
        </w:rPr>
        <w:t>conspiracy is established, only slight evidence is re</w:t>
      </w:r>
      <w:r>
        <w:rPr>
          <w:sz w:val="24"/>
          <w:szCs w:val="24"/>
        </w:rPr>
        <w:t>.</w:t>
      </w:r>
      <w:r w:rsidRPr="00E02F49">
        <w:rPr>
          <w:sz w:val="24"/>
          <w:szCs w:val="24"/>
        </w:rPr>
        <w:t xml:space="preserve">red to connect a co-conspirator. </w:t>
      </w:r>
      <w:r w:rsidRPr="00E02F49">
        <w:rPr>
          <w:i/>
          <w:iCs/>
          <w:sz w:val="24"/>
          <w:szCs w:val="24"/>
        </w:rPr>
        <w:t>United States v. Turner</w:t>
      </w:r>
      <w:r w:rsidRPr="00E02F49">
        <w:rPr>
          <w:sz w:val="24"/>
          <w:szCs w:val="24"/>
        </w:rPr>
        <w:t xml:space="preserve">, 528 F.2d 143 (9th Cir. 1975), Cert. denied, 429 U.S. 837, 97 S. Ct. 105, 50 L. Ed. 2d 103 (1976); </w:t>
      </w:r>
      <w:r w:rsidRPr="00E02F49">
        <w:rPr>
          <w:i/>
          <w:iCs/>
          <w:sz w:val="24"/>
          <w:szCs w:val="24"/>
        </w:rPr>
        <w:t>United States v. Rodriguez</w:t>
      </w:r>
      <w:r w:rsidRPr="00E02F49">
        <w:rPr>
          <w:sz w:val="24"/>
          <w:szCs w:val="24"/>
        </w:rPr>
        <w:t xml:space="preserve">, 498 F.2d 302 (5th Cir. 1974); </w:t>
      </w:r>
      <w:r w:rsidRPr="00E02F49">
        <w:rPr>
          <w:i/>
          <w:iCs/>
          <w:sz w:val="24"/>
          <w:szCs w:val="24"/>
        </w:rPr>
        <w:t>United States v. Marrapese</w:t>
      </w:r>
      <w:r w:rsidRPr="00E02F49">
        <w:rPr>
          <w:sz w:val="24"/>
          <w:szCs w:val="24"/>
        </w:rPr>
        <w:t>, 486 F.2d 918 (</w:t>
      </w:r>
      <w:r>
        <w:rPr>
          <w:sz w:val="24"/>
          <w:szCs w:val="24"/>
        </w:rPr>
        <w:t>12th</w:t>
      </w:r>
      <w:r w:rsidRPr="00E02F49">
        <w:rPr>
          <w:sz w:val="24"/>
          <w:szCs w:val="24"/>
        </w:rPr>
        <w:t xml:space="preserve"> Cir. 1973), Cert. denied, 415 U.S. 994, 94 S. Ct. 1597, 39 L. Ed. 2d 891 (1974). In addition</w:t>
      </w:r>
      <w:proofErr w:type="gramStart"/>
      <w:r w:rsidRPr="00E02F49">
        <w:rPr>
          <w:sz w:val="24"/>
          <w:szCs w:val="24"/>
        </w:rPr>
        <w:t>,  participation</w:t>
      </w:r>
      <w:proofErr w:type="gramEnd"/>
      <w:r w:rsidRPr="00E02F49">
        <w:rPr>
          <w:sz w:val="24"/>
          <w:szCs w:val="24"/>
        </w:rPr>
        <w:t xml:space="preserve"> in the cr</w:t>
      </w:r>
      <w:r>
        <w:rPr>
          <w:sz w:val="24"/>
          <w:szCs w:val="24"/>
        </w:rPr>
        <w:t xml:space="preserve">iminal venture may </w:t>
      </w:r>
      <w:r w:rsidRPr="00E02F49">
        <w:rPr>
          <w:sz w:val="24"/>
          <w:szCs w:val="24"/>
        </w:rPr>
        <w:t>be established by circumstantial evidence and the level of participation may</w:t>
      </w:r>
      <w:r>
        <w:rPr>
          <w:sz w:val="24"/>
          <w:szCs w:val="24"/>
        </w:rPr>
        <w:t xml:space="preserve"> be of relatively  </w:t>
      </w:r>
      <w:r w:rsidRPr="00E02F49">
        <w:rPr>
          <w:sz w:val="24"/>
          <w:szCs w:val="24"/>
        </w:rPr>
        <w:t xml:space="preserve">slight moment.'" </w:t>
      </w:r>
      <w:r w:rsidRPr="00E02F49">
        <w:rPr>
          <w:i/>
          <w:iCs/>
          <w:sz w:val="24"/>
          <w:szCs w:val="24"/>
        </w:rPr>
        <w:t>United States v. Anderson</w:t>
      </w:r>
      <w:r w:rsidRPr="00E02F49">
        <w:rPr>
          <w:sz w:val="24"/>
          <w:szCs w:val="24"/>
        </w:rPr>
        <w:t>, 189 F.3d 1201, 1207 (</w:t>
      </w:r>
      <w:r>
        <w:rPr>
          <w:sz w:val="24"/>
          <w:szCs w:val="24"/>
        </w:rPr>
        <w:t>13th</w:t>
      </w:r>
      <w:r w:rsidRPr="00E02F49">
        <w:rPr>
          <w:sz w:val="24"/>
          <w:szCs w:val="24"/>
        </w:rPr>
        <w:t xml:space="preserve"> Cir. 1999) (</w:t>
      </w:r>
      <w:proofErr w:type="gramStart"/>
      <w:r w:rsidRPr="00E02F49">
        <w:rPr>
          <w:sz w:val="24"/>
          <w:szCs w:val="24"/>
        </w:rPr>
        <w:t>internal  citation</w:t>
      </w:r>
      <w:proofErr w:type="gramEnd"/>
      <w:r w:rsidRPr="00E02F49">
        <w:rPr>
          <w:sz w:val="24"/>
          <w:szCs w:val="24"/>
        </w:rPr>
        <w:t xml:space="preserve"> omitted) (quoting </w:t>
      </w:r>
      <w:r w:rsidRPr="00E02F49">
        <w:rPr>
          <w:i/>
          <w:iCs/>
          <w:sz w:val="24"/>
          <w:szCs w:val="24"/>
        </w:rPr>
        <w:t>United States v. Leos-</w:t>
      </w:r>
      <w:r>
        <w:rPr>
          <w:i/>
          <w:iCs/>
          <w:sz w:val="24"/>
          <w:szCs w:val="24"/>
        </w:rPr>
        <w:t>.</w:t>
      </w:r>
      <w:r w:rsidRPr="00E02F49">
        <w:rPr>
          <w:i/>
          <w:iCs/>
          <w:sz w:val="24"/>
          <w:szCs w:val="24"/>
        </w:rPr>
        <w:t>jada</w:t>
      </w:r>
      <w:r w:rsidRPr="00E02F49">
        <w:rPr>
          <w:sz w:val="24"/>
          <w:szCs w:val="24"/>
        </w:rPr>
        <w:t>, 107 F.3d 786, 794 (</w:t>
      </w:r>
      <w:r>
        <w:rPr>
          <w:sz w:val="24"/>
          <w:szCs w:val="24"/>
        </w:rPr>
        <w:t>13th</w:t>
      </w:r>
      <w:r w:rsidRPr="00E02F49">
        <w:rPr>
          <w:sz w:val="24"/>
          <w:szCs w:val="24"/>
        </w:rPr>
        <w:t xml:space="preserve"> Cir. 1997)).”</w:t>
      </w:r>
      <w:r w:rsidRPr="00E02F49">
        <w:rPr>
          <w:i/>
          <w:iCs/>
          <w:sz w:val="24"/>
          <w:szCs w:val="24"/>
        </w:rPr>
        <w:t>United States v. Isaac-Sigala</w:t>
      </w:r>
      <w:r w:rsidRPr="00E02F49">
        <w:rPr>
          <w:sz w:val="24"/>
          <w:szCs w:val="24"/>
        </w:rPr>
        <w:t>, 448 F.3d 1206, 1210 (</w:t>
      </w:r>
      <w:r>
        <w:rPr>
          <w:sz w:val="24"/>
          <w:szCs w:val="24"/>
        </w:rPr>
        <w:t>13th</w:t>
      </w:r>
      <w:r w:rsidRPr="00E02F49">
        <w:rPr>
          <w:sz w:val="24"/>
          <w:szCs w:val="24"/>
        </w:rPr>
        <w:t xml:space="preserve"> Cir. 2006).  </w:t>
      </w:r>
    </w:p>
  </w:footnote>
  <w:footnote w:id="11">
    <w:p w:rsidR="00730861" w:rsidRDefault="00730861" w:rsidP="00D66E34">
      <w:pPr>
        <w:pStyle w:val="NormalWeb"/>
      </w:pPr>
      <w:r>
        <w:rPr>
          <w:rStyle w:val="FootnoteReference"/>
        </w:rPr>
        <w:footnoteRef/>
      </w:r>
    </w:p>
  </w:footnote>
  <w:footnote w:id="12">
    <w:p w:rsidR="00730861" w:rsidRDefault="00730861" w:rsidP="00D66E34">
      <w:pPr>
        <w:pStyle w:val="FootnoteText"/>
      </w:pPr>
      <w:r>
        <w:rPr>
          <w:rStyle w:val="FootnoteReference"/>
        </w:rPr>
        <w:footnoteRef/>
      </w:r>
      <w:r>
        <w:t xml:space="preserve"> A judge conducting a judicial proceeding may adjudicate contempt summarily without an order to show cause if: (a) the conduct has obstructed, or if continued would obstruct the proceeding; (b) the conduct occurred in the actual presence of the judge, and was actually seen or heard by the judge; (c) the character of the conduct or its continuation after an appropriate warning unmistakably demonstrates its willfulness; (d) immediate adjudication is necessary to permit the proceeding to continue in an orderly and proper manner; and (e) the judge has afforded the alleged contemnor an immediate opportunity to respond. The order of contempt shall recite the facts and contain a certification by the judge that he or she saw or heard the conduct constituting the contempt and that the contemnor was willfully contumacious. Punishment may be determined forthwith or deferred. Execution of sentence shall be stayed for five days following imposition and, if an appeal is taken, during the pendency of the appeal, provided, however, that the judge may re.re bail if reasonably necessary to assure the contemnor's appearance. All of the re.rements of paragraphs (a) through (e) must be met before a judge uses the summary contempt power. In particular, you will note that the conduct must have obstructed the proceeding and have been </w:t>
      </w:r>
      <w:proofErr w:type="gramStart"/>
      <w:r>
        <w:t>Actually</w:t>
      </w:r>
      <w:proofErr w:type="gramEnd"/>
      <w:r>
        <w:t xml:space="preserve"> seen or heard by the judge.</w:t>
      </w:r>
    </w:p>
  </w:footnote>
  <w:footnote w:id="13">
    <w:p w:rsidR="00730861" w:rsidRPr="005550EF" w:rsidRDefault="00730861" w:rsidP="003B68C5">
      <w:pPr>
        <w:pStyle w:val="NormalWeb"/>
        <w:shd w:val="clear" w:color="auto" w:fill="FFFFFF"/>
        <w:spacing w:before="240"/>
        <w:rPr>
          <w:sz w:val="16"/>
          <w:szCs w:val="16"/>
        </w:rPr>
      </w:pPr>
      <w:r w:rsidRPr="005550EF">
        <w:rPr>
          <w:rStyle w:val="FootnoteReference"/>
          <w:sz w:val="16"/>
          <w:szCs w:val="16"/>
        </w:rPr>
        <w:footnoteRef/>
      </w:r>
      <w:r w:rsidRPr="005550EF">
        <w:rPr>
          <w:sz w:val="16"/>
          <w:szCs w:val="16"/>
        </w:rPr>
        <w:t xml:space="preserve"> The United States ex rel Sharon Bridgewater “private attorney general” per RICO statue permits private persons to act as prosecutors dedicated to elimimating Rackeeteering activity. </w:t>
      </w:r>
    </w:p>
    <w:p w:rsidR="00730861" w:rsidRPr="005550EF" w:rsidRDefault="00730861" w:rsidP="003B68C5">
      <w:pPr>
        <w:rPr>
          <w:sz w:val="16"/>
          <w:szCs w:val="16"/>
        </w:rPr>
      </w:pPr>
      <w:r w:rsidRPr="005550EF">
        <w:rPr>
          <w:sz w:val="16"/>
          <w:szCs w:val="16"/>
        </w:rPr>
        <w:t xml:space="preserve">The Federal Trade Commission is an agency of the United States Federal Government that maintains fair and free competition, and enforces Anti-trust laws.  The mission by investigation issues raised by reports from consumers and businesses, pre-merger notification filings, congressional in.res, or </w:t>
      </w:r>
      <w:proofErr w:type="gramStart"/>
      <w:r w:rsidRPr="005550EF">
        <w:rPr>
          <w:sz w:val="16"/>
          <w:szCs w:val="16"/>
        </w:rPr>
        <w:t>reports  in</w:t>
      </w:r>
      <w:proofErr w:type="gramEnd"/>
      <w:r w:rsidRPr="005550EF">
        <w:rPr>
          <w:sz w:val="16"/>
          <w:szCs w:val="16"/>
        </w:rPr>
        <w:t xml:space="preserve"> the media, these issues included false advertizing and other forms of fraud FTC investigations may pertain to a single company or an entire industry.  If the result of the investigation reveals unlawful conduct and has the power to initate federal litigation prosecutors.</w:t>
      </w:r>
    </w:p>
    <w:p w:rsidR="00730861" w:rsidRPr="005550EF" w:rsidRDefault="00730861" w:rsidP="003B68C5">
      <w:pPr>
        <w:rPr>
          <w:sz w:val="16"/>
          <w:szCs w:val="16"/>
        </w:rPr>
      </w:pPr>
    </w:p>
    <w:p w:rsidR="00730861" w:rsidRPr="005550EF" w:rsidRDefault="00730861" w:rsidP="003B68C5">
      <w:pPr>
        <w:rPr>
          <w:sz w:val="16"/>
          <w:szCs w:val="16"/>
        </w:rPr>
      </w:pPr>
    </w:p>
    <w:p w:rsidR="00730861" w:rsidRPr="005550EF" w:rsidRDefault="00730861" w:rsidP="003B68C5">
      <w:pPr>
        <w:rPr>
          <w:sz w:val="16"/>
          <w:szCs w:val="16"/>
        </w:rPr>
      </w:pPr>
      <w:r w:rsidRPr="005550EF">
        <w:rPr>
          <w:sz w:val="16"/>
          <w:szCs w:val="16"/>
        </w:rPr>
        <w:t xml:space="preserve">The Bureau of Consumer Protection is an agency of the Federal Trade </w:t>
      </w:r>
      <w:proofErr w:type="gramStart"/>
      <w:r w:rsidRPr="005550EF">
        <w:rPr>
          <w:sz w:val="16"/>
          <w:szCs w:val="16"/>
        </w:rPr>
        <w:t>Commission, that</w:t>
      </w:r>
      <w:proofErr w:type="gramEnd"/>
      <w:r w:rsidRPr="005550EF">
        <w:rPr>
          <w:sz w:val="16"/>
          <w:szCs w:val="16"/>
        </w:rPr>
        <w:t xml:space="preserve"> protects consumers against unfair and deceptive acts or practices in commerce, financial practices.  The United States of America ex rel Sharon Bridgewater “private attorney general” enforce, and has the power to bring both civil and criminal actions in “Anti-trust” Matters.</w:t>
      </w:r>
    </w:p>
    <w:p w:rsidR="00730861" w:rsidRPr="005550EF" w:rsidRDefault="00730861" w:rsidP="003B68C5">
      <w:pPr>
        <w:rPr>
          <w:sz w:val="16"/>
          <w:szCs w:val="16"/>
        </w:rPr>
      </w:pPr>
    </w:p>
    <w:p w:rsidR="00730861" w:rsidRPr="005550EF" w:rsidRDefault="00730861" w:rsidP="003B68C5">
      <w:pPr>
        <w:pStyle w:val="FootnoteText"/>
        <w:rPr>
          <w:sz w:val="16"/>
          <w:szCs w:val="16"/>
        </w:rPr>
      </w:pPr>
      <w:r w:rsidRPr="005550EF">
        <w:rPr>
          <w:sz w:val="16"/>
          <w:szCs w:val="16"/>
        </w:rPr>
        <w:t>The Bureau of Competition is an agency of the Federal Trade Commission, charged with elimination and prevention  of “anticompetive” business practices, through the enforcement  of Anti-trust laws, that impair  competition, including but not limited to hortizantal agreements, and/or agreement between direct competitors and vertical restrainints involving agreements, among businesses at different leveld in the same industry, in this case Real Estate,  that protects consumers against unfair and deceptive act</w:t>
      </w:r>
    </w:p>
  </w:footnote>
  <w:footnote w:id="14">
    <w:p w:rsidR="00730861" w:rsidRDefault="00730861" w:rsidP="003B68C5">
      <w:pPr>
        <w:pStyle w:val="FootnoteText"/>
      </w:pPr>
      <w:r>
        <w:rPr>
          <w:rStyle w:val="FootnoteReference"/>
        </w:rPr>
        <w:footnoteRef/>
      </w:r>
      <w:r>
        <w:t xml:space="preserve"> In 1993 the Plaintiff experienced an unpleasant traffic stop by police Officers, was rendered permanently disabled diagnoised with depression, by UM doctors, disabled due to the horrific incident.  Despite this the Plaintiff with thearphy, recourpated from the disability and went on to graduate from the University of Michigan.</w:t>
      </w:r>
    </w:p>
  </w:footnote>
  <w:footnote w:id="15">
    <w:p w:rsidR="00730861" w:rsidRDefault="00730861" w:rsidP="003B68C5">
      <w:pPr>
        <w:pStyle w:val="FootnoteText"/>
      </w:pPr>
      <w:r>
        <w:rPr>
          <w:rStyle w:val="FootnoteReference"/>
        </w:rPr>
        <w:footnoteRef/>
      </w:r>
      <w:r>
        <w:t xml:space="preserve"> </w:t>
      </w:r>
      <w:r>
        <w:rPr>
          <w:sz w:val="24"/>
          <w:szCs w:val="24"/>
        </w:rPr>
        <w:t>in see the University of Ohio, and is a, has a Bachelor Degree licensed Real Estate Broker in San Francisco, employed a well known credit Union in the San Francisco.</w:t>
      </w:r>
    </w:p>
  </w:footnote>
  <w:footnote w:id="16">
    <w:p w:rsidR="00730861" w:rsidRDefault="00730861" w:rsidP="003B68C5">
      <w:pPr>
        <w:pStyle w:val="FootnoteText"/>
      </w:pPr>
      <w:r>
        <w:rPr>
          <w:rStyle w:val="FootnoteReference"/>
        </w:rPr>
        <w:footnoteRef/>
      </w:r>
      <w:r>
        <w:t xml:space="preserve"> </w:t>
      </w:r>
      <w:r>
        <w:rPr>
          <w:sz w:val="24"/>
          <w:szCs w:val="24"/>
        </w:rPr>
        <w:t>A pr</w:t>
      </w:r>
      <w:r w:rsidRPr="00326B11">
        <w:rPr>
          <w:sz w:val="24"/>
          <w:szCs w:val="24"/>
        </w:rPr>
        <w:t xml:space="preserve">ivate Citizen may move a federal court </w:t>
      </w:r>
      <w:r>
        <w:rPr>
          <w:sz w:val="24"/>
          <w:szCs w:val="24"/>
        </w:rPr>
        <w:t xml:space="preserve">and </w:t>
      </w:r>
      <w:r w:rsidRPr="00E02F49">
        <w:rPr>
          <w:sz w:val="24"/>
          <w:szCs w:val="24"/>
        </w:rPr>
        <w:t xml:space="preserve">has </w:t>
      </w:r>
      <w:r>
        <w:rPr>
          <w:sz w:val="24"/>
          <w:szCs w:val="24"/>
        </w:rPr>
        <w:t xml:space="preserve">the </w:t>
      </w:r>
      <w:r w:rsidRPr="00E02F49">
        <w:rPr>
          <w:sz w:val="24"/>
          <w:szCs w:val="24"/>
        </w:rPr>
        <w:t xml:space="preserve">standing to sue as </w:t>
      </w:r>
      <w:r>
        <w:rPr>
          <w:sz w:val="24"/>
          <w:szCs w:val="24"/>
        </w:rPr>
        <w:t xml:space="preserve">on behalf of the United States Government.  </w:t>
      </w:r>
      <w:r w:rsidRPr="00E02F49">
        <w:rPr>
          <w:sz w:val="24"/>
          <w:szCs w:val="24"/>
        </w:rPr>
        <w:t xml:space="preserve">The U.S. Congress Senate Committee on the Judiciary wanted to level the playing field so that private citizens could serve as "private attorneys general" to enforce the </w:t>
      </w:r>
      <w:r>
        <w:rPr>
          <w:sz w:val="24"/>
          <w:szCs w:val="24"/>
        </w:rPr>
        <w:t>civil</w:t>
      </w:r>
      <w:r w:rsidRPr="00E02F49">
        <w:rPr>
          <w:sz w:val="24"/>
          <w:szCs w:val="24"/>
        </w:rPr>
        <w:t xml:space="preserve"> rights laws and turn RICO “victims” into Prosec</w:t>
      </w:r>
      <w:r>
        <w:rPr>
          <w:sz w:val="24"/>
          <w:szCs w:val="24"/>
        </w:rPr>
        <w:t xml:space="preserve">utors, dedicated to eliminating </w:t>
      </w:r>
      <w:r w:rsidRPr="00E02F49">
        <w:rPr>
          <w:sz w:val="24"/>
          <w:szCs w:val="24"/>
        </w:rPr>
        <w:t>racketeering activity.</w:t>
      </w:r>
      <w:r>
        <w:rPr>
          <w:sz w:val="24"/>
          <w:szCs w:val="24"/>
        </w:rPr>
        <w:t xml:space="preserve">   </w:t>
      </w:r>
    </w:p>
  </w:footnote>
  <w:footnote w:id="17">
    <w:p w:rsidR="00730861" w:rsidRDefault="00730861" w:rsidP="00B14E2B">
      <w:pPr>
        <w:pStyle w:val="NormalWeb"/>
      </w:pPr>
      <w:r>
        <w:rPr>
          <w:rStyle w:val="FootnoteReference"/>
        </w:rPr>
        <w:footnoteRef/>
      </w:r>
    </w:p>
  </w:footnote>
  <w:footnote w:id="18">
    <w:p w:rsidR="00730861" w:rsidRDefault="00730861" w:rsidP="00654A69"/>
    <w:p w:rsidR="00730861" w:rsidRDefault="00730861" w:rsidP="00654A69">
      <w:pPr>
        <w:pStyle w:val="FootnoteText"/>
      </w:pPr>
    </w:p>
  </w:footnote>
  <w:footnote w:id="19">
    <w:p w:rsidR="00730861" w:rsidRDefault="00730861" w:rsidP="00820502">
      <w:pPr>
        <w:pStyle w:val="FootnoteText"/>
      </w:pPr>
      <w:r>
        <w:rPr>
          <w:rStyle w:val="FootnoteReference"/>
        </w:rPr>
        <w:footnoteRef/>
      </w:r>
      <w:r>
        <w:t xml:space="preserve"> Maybe more.  The Petitioner have no ideal what is in the Department of Justice Computer datat base </w:t>
      </w:r>
    </w:p>
  </w:footnote>
  <w:footnote w:id="20">
    <w:p w:rsidR="00730861" w:rsidRDefault="00730861" w:rsidP="00820502">
      <w:pPr>
        <w:pStyle w:val="FootnoteText"/>
      </w:pPr>
      <w:r>
        <w:rPr>
          <w:rStyle w:val="FootnoteReference"/>
        </w:rPr>
        <w:footnoteRef/>
      </w:r>
      <w:r>
        <w:t xml:space="preserve"> Maybe more.  The Petitioner have no ideal what is in the Department of Justice Computer datat base </w:t>
      </w:r>
    </w:p>
  </w:footnote>
  <w:footnote w:id="21">
    <w:p w:rsidR="00730861" w:rsidRDefault="00730861" w:rsidP="004B5D47">
      <w:pPr>
        <w:spacing w:before="100" w:beforeAutospacing="1" w:after="100" w:afterAutospacing="1"/>
      </w:pPr>
      <w:r>
        <w:rPr>
          <w:rStyle w:val="FootnoteReference"/>
        </w:rPr>
        <w:footnoteRef/>
      </w:r>
      <w:r>
        <w:rPr>
          <w:b/>
          <w:bCs/>
        </w:rPr>
        <w:t xml:space="preserve">Changes to the Public Disclosure Bar in which </w:t>
      </w:r>
      <w:r>
        <w:t>previous versions of the FCA, cases filed by private individuals or “relators” could be barred if it was determined that such cases were based on a public disclosure of information arising from certain proceedings, such as civil, criminal or administrative hearings, or news media reports.   The amended PPACA amendment now provides that “the court shall not dismiss an action if opposed by the Government, if substantially the same allegations or transaction alleged in the action or claim were publicly disclosed and;  2) Provides A plaintiff may overcome the public disclosure bar outlined above if they qualify as an “original source,” the definition of which has also been revised by PPACA( Previously, an original source must have had “direct and independent knowledge of the information on which the allegations are based).” Under PPACA, an original source is now someone who has “knowledge that is independent of and materially adds to the publicly disclosed allegations or transactions.” See 31 U.S.C. 3730(e)(4)</w:t>
      </w:r>
    </w:p>
    <w:p w:rsidR="00730861" w:rsidRDefault="00730861" w:rsidP="004B5D47">
      <w:pPr>
        <w:spacing w:before="100" w:beforeAutospacing="1" w:after="100" w:afterAutospacing="1"/>
      </w:pPr>
    </w:p>
    <w:p w:rsidR="00730861" w:rsidRDefault="00730861" w:rsidP="004B5D47">
      <w:pPr>
        <w:pStyle w:val="FootnoteText"/>
      </w:pPr>
    </w:p>
  </w:footnote>
  <w:footnote w:id="22">
    <w:p w:rsidR="00730861" w:rsidRPr="006F1350" w:rsidRDefault="00730861" w:rsidP="00A03ADC">
      <w:pPr>
        <w:pStyle w:val="FootnoteText"/>
      </w:pPr>
      <w:r>
        <w:rPr>
          <w:rStyle w:val="FootnoteReference"/>
        </w:rPr>
        <w:footnoteRef/>
      </w:r>
      <w:r>
        <w:t>/</w:t>
      </w:r>
      <w:r w:rsidRPr="006F1350">
        <w:t>Employees of the United States Government including all members of Congress are required to take the following “Oath” before assuming elected or appointed Office.</w:t>
      </w:r>
    </w:p>
    <w:p w:rsidR="00730861" w:rsidRPr="006F1350" w:rsidRDefault="00730861" w:rsidP="00A03ADC">
      <w:pPr>
        <w:pStyle w:val="FootnoteText"/>
      </w:pPr>
      <w:r w:rsidRPr="006F1350">
        <w:t xml:space="preserve">                  </w:t>
      </w:r>
    </w:p>
    <w:p w:rsidR="00730861" w:rsidRPr="006F1350" w:rsidRDefault="00730861" w:rsidP="00A03ADC">
      <w:pPr>
        <w:pStyle w:val="FootnoteText"/>
      </w:pPr>
      <w:r w:rsidRPr="006F1350">
        <w:t xml:space="preserve">                  5 USC 3331: “An individual, except the President elected or appointed to an office of honor or profit in </w:t>
      </w:r>
    </w:p>
    <w:p w:rsidR="00730861" w:rsidRDefault="00730861" w:rsidP="00A03ADC">
      <w:pPr>
        <w:pStyle w:val="FootnoteText"/>
      </w:pPr>
      <w:r w:rsidRPr="006F1350">
        <w:t xml:space="preserve">                  the civil service or uniformed services shall take the following oath:  “I, AB, do solemnly swear(or </w:t>
      </w:r>
    </w:p>
    <w:p w:rsidR="00730861" w:rsidRDefault="00730861" w:rsidP="00A03ADC">
      <w:pPr>
        <w:pStyle w:val="FootnoteText"/>
      </w:pPr>
      <w:r>
        <w:t xml:space="preserve">                  affirm) </w:t>
      </w:r>
      <w:r w:rsidRPr="006F1350">
        <w:t xml:space="preserve">that I will support and defend the Constitution of the United States against all enemies, foreign </w:t>
      </w:r>
    </w:p>
    <w:p w:rsidR="00730861" w:rsidRPr="006F1350" w:rsidRDefault="00730861" w:rsidP="00A03ADC">
      <w:pPr>
        <w:pStyle w:val="FootnoteText"/>
      </w:pPr>
      <w:r>
        <w:t xml:space="preserve">                  </w:t>
      </w:r>
      <w:r w:rsidRPr="006F1350">
        <w:t xml:space="preserve">and </w:t>
      </w:r>
    </w:p>
    <w:p w:rsidR="00730861" w:rsidRPr="006F1350" w:rsidRDefault="00730861" w:rsidP="00A03ADC">
      <w:pPr>
        <w:pStyle w:val="FootnoteText"/>
      </w:pPr>
      <w:r w:rsidRPr="006F1350">
        <w:t xml:space="preserve">                  domestic; that I will bear true faith and allegiance to the same; that I take this obligation freely, without </w:t>
      </w:r>
    </w:p>
    <w:p w:rsidR="00730861" w:rsidRPr="006F1350" w:rsidRDefault="00730861" w:rsidP="00A03ADC">
      <w:pPr>
        <w:pStyle w:val="FootnoteText"/>
      </w:pPr>
      <w:r w:rsidRPr="006F1350">
        <w:t xml:space="preserve">                  any mental reservation or purpose of evasion; and that I will well and faithfully discharge the duties of </w:t>
      </w:r>
    </w:p>
    <w:p w:rsidR="00730861" w:rsidRPr="006F1350" w:rsidRDefault="00730861" w:rsidP="00A03ADC">
      <w:pPr>
        <w:pStyle w:val="FootnoteText"/>
      </w:pPr>
      <w:r w:rsidRPr="006F1350">
        <w:t xml:space="preserve">                  </w:t>
      </w:r>
      <w:proofErr w:type="gramStart"/>
      <w:r w:rsidRPr="006F1350">
        <w:t>the</w:t>
      </w:r>
      <w:proofErr w:type="gramEnd"/>
      <w:r w:rsidRPr="006F1350">
        <w:t xml:space="preserve"> office on which I am about to enter.  So help me God.”</w:t>
      </w:r>
    </w:p>
  </w:footnote>
  <w:footnote w:id="23">
    <w:p w:rsidR="00730861" w:rsidRPr="006F1350" w:rsidRDefault="00730861" w:rsidP="00A03ADC">
      <w:pPr>
        <w:pStyle w:val="FootnoteText"/>
      </w:pPr>
    </w:p>
    <w:p w:rsidR="00730861" w:rsidRPr="006F1350" w:rsidRDefault="00730861" w:rsidP="00A03ADC">
      <w:pPr>
        <w:pStyle w:val="FootnoteText"/>
      </w:pPr>
      <w:r w:rsidRPr="006F1350">
        <w:rPr>
          <w:rStyle w:val="FootnoteReference"/>
        </w:rPr>
        <w:footnoteRef/>
      </w:r>
      <w:r w:rsidRPr="006F1350">
        <w:t xml:space="preserve">/5 USC 3333: “…an individual who accepts office or employment in the Government of the United States…shall </w:t>
      </w:r>
    </w:p>
    <w:p w:rsidR="00730861" w:rsidRPr="006F1350" w:rsidRDefault="00730861" w:rsidP="00A03ADC">
      <w:pPr>
        <w:pStyle w:val="FootnoteText"/>
      </w:pPr>
      <w:proofErr w:type="gramStart"/>
      <w:r w:rsidRPr="006F1350">
        <w:t>execute</w:t>
      </w:r>
      <w:proofErr w:type="gramEnd"/>
      <w:r w:rsidRPr="006F1350">
        <w:t xml:space="preserve"> an affidavit within 60 days after accepting the office or employment that his acceptance and holding of the office or employment does not or will not violate </w:t>
      </w:r>
      <w:r w:rsidRPr="006F1350">
        <w:rPr>
          <w:u w:val="single"/>
        </w:rPr>
        <w:t xml:space="preserve">section 7311 </w:t>
      </w:r>
      <w:r w:rsidRPr="006F1350">
        <w:t>of this title.  The affidavit is prima facie evidence that the acceptance and holding of office or employment by the affiant does not or will not violate section 7311 of this title.”</w:t>
      </w:r>
    </w:p>
  </w:footnote>
  <w:footnote w:id="24">
    <w:p w:rsidR="00730861" w:rsidRPr="006F1350" w:rsidRDefault="00730861" w:rsidP="00A03ADC">
      <w:pPr>
        <w:pStyle w:val="FootnoteText"/>
      </w:pPr>
    </w:p>
    <w:p w:rsidR="00730861" w:rsidRPr="006F1350" w:rsidRDefault="00730861" w:rsidP="00A03ADC">
      <w:pPr>
        <w:pStyle w:val="FootnoteText"/>
      </w:pPr>
      <w:r w:rsidRPr="006F1350">
        <w:rPr>
          <w:rStyle w:val="FootnoteReference"/>
        </w:rPr>
        <w:footnoteRef/>
      </w:r>
      <w:r w:rsidRPr="006F1350">
        <w:t xml:space="preserve">/ Federal law specifically prohibits any individual from accepting or holding any </w:t>
      </w:r>
      <w:proofErr w:type="gramStart"/>
      <w:r w:rsidRPr="006F1350">
        <w:t>position(</w:t>
      </w:r>
      <w:proofErr w:type="gramEnd"/>
      <w:r w:rsidRPr="006F1350">
        <w:t xml:space="preserve">including elected office) in the United States Government if they advocate the overthrow of our constitutional form of Government. </w:t>
      </w:r>
    </w:p>
    <w:p w:rsidR="00730861" w:rsidRPr="006F1350" w:rsidRDefault="00730861" w:rsidP="00A03ADC">
      <w:pPr>
        <w:pStyle w:val="FootnoteText"/>
      </w:pPr>
      <w:r w:rsidRPr="006F1350">
        <w:t xml:space="preserve">      </w:t>
      </w:r>
    </w:p>
    <w:p w:rsidR="00730861" w:rsidRPr="006F1350" w:rsidRDefault="00730861" w:rsidP="00A03ADC">
      <w:pPr>
        <w:pStyle w:val="FootnoteText"/>
      </w:pPr>
      <w:r>
        <w:t xml:space="preserve">                 </w:t>
      </w:r>
      <w:r w:rsidRPr="006F1350">
        <w:t xml:space="preserve">USC 7311 (1): “An individual may not accept or hold a position in the Government of the United States </w:t>
      </w:r>
    </w:p>
    <w:p w:rsidR="00730861" w:rsidRPr="006F1350" w:rsidRDefault="00730861" w:rsidP="00A03ADC">
      <w:pPr>
        <w:pStyle w:val="FootnoteText"/>
      </w:pPr>
      <w:r w:rsidRPr="006F1350">
        <w:t xml:space="preserve">                   of the Government of the District of Columbia if he(1) advocates the overthrow of our constitutional </w:t>
      </w:r>
    </w:p>
    <w:p w:rsidR="00730861" w:rsidRDefault="00730861" w:rsidP="00A03ADC">
      <w:pPr>
        <w:pStyle w:val="FootnoteText"/>
      </w:pPr>
      <w:r>
        <w:t xml:space="preserve">                   </w:t>
      </w:r>
      <w:proofErr w:type="gramStart"/>
      <w:r>
        <w:t>form</w:t>
      </w:r>
      <w:proofErr w:type="gramEnd"/>
      <w:r>
        <w:t xml:space="preserve"> of Government……”</w:t>
      </w:r>
    </w:p>
  </w:footnote>
  <w:footnote w:id="25">
    <w:p w:rsidR="00730861" w:rsidRDefault="00730861" w:rsidP="00A03ADC">
      <w:pPr>
        <w:pStyle w:val="FootnoteText"/>
      </w:pPr>
    </w:p>
    <w:p w:rsidR="00730861" w:rsidRPr="006F1350" w:rsidRDefault="00730861" w:rsidP="00A03ADC">
      <w:pPr>
        <w:pStyle w:val="FootnoteText"/>
        <w:rPr>
          <w:u w:val="single"/>
        </w:rPr>
      </w:pPr>
      <w:r>
        <w:rPr>
          <w:rStyle w:val="FootnoteReference"/>
        </w:rPr>
        <w:footnoteRef/>
      </w:r>
      <w:r>
        <w:t xml:space="preserve"> </w:t>
      </w:r>
      <w:r w:rsidRPr="006F1350">
        <w:t xml:space="preserve">Advocate:  To speak in favor of or defend by argument.  To support, vindicate, or recommend publicly.  </w:t>
      </w:r>
      <w:r w:rsidRPr="006F1350">
        <w:rPr>
          <w:u w:val="single"/>
        </w:rPr>
        <w:t xml:space="preserve">Black’s Law Dictionary   </w:t>
      </w:r>
    </w:p>
    <w:p w:rsidR="00730861" w:rsidRPr="006F1350" w:rsidRDefault="00730861" w:rsidP="00A03ADC">
      <w:pPr>
        <w:pStyle w:val="FootnoteText"/>
      </w:pPr>
    </w:p>
  </w:footnote>
  <w:footnote w:id="26">
    <w:p w:rsidR="00730861" w:rsidRPr="006F1350" w:rsidRDefault="00730861" w:rsidP="00A03ADC">
      <w:pPr>
        <w:pStyle w:val="FootnoteText"/>
      </w:pPr>
      <w:r w:rsidRPr="006F1350">
        <w:rPr>
          <w:rStyle w:val="FootnoteReference"/>
        </w:rPr>
        <w:footnoteRef/>
      </w:r>
      <w:r w:rsidRPr="006F1350">
        <w:t xml:space="preserve"> Federal criminal law is explicit and direct regarding a violation of “Oath of Office” by Federal Officials which includes all members of Congress.  The law requires the removal of the Office holder as well a prison term or fine from the Offender.</w:t>
      </w:r>
    </w:p>
    <w:p w:rsidR="00730861" w:rsidRPr="006F1350" w:rsidRDefault="00730861" w:rsidP="00A03ADC">
      <w:pPr>
        <w:pStyle w:val="FootnoteText"/>
      </w:pPr>
    </w:p>
    <w:p w:rsidR="00730861" w:rsidRPr="006F1350" w:rsidRDefault="00730861" w:rsidP="00A03ADC">
      <w:pPr>
        <w:pStyle w:val="FootnoteText"/>
      </w:pPr>
      <w:r w:rsidRPr="006F1350">
        <w:t xml:space="preserve">                     </w:t>
      </w:r>
      <w:r w:rsidRPr="006F1350">
        <w:rPr>
          <w:u w:val="single"/>
        </w:rPr>
        <w:t>18 USC 1918</w:t>
      </w:r>
      <w:r w:rsidRPr="006F1350">
        <w:t xml:space="preserve">:    “Whoever violates the provisions of section 731 of title 5 that an individual may not accept or hold a position in the Government of the United States or the government of the District of Columbia if he/she (1) </w:t>
      </w:r>
      <w:r w:rsidRPr="006F1350">
        <w:rPr>
          <w:u w:val="single"/>
        </w:rPr>
        <w:t>advocates</w:t>
      </w:r>
      <w:r w:rsidRPr="006F1350">
        <w:t xml:space="preserve"> the overthrow of our constitutional form of </w:t>
      </w:r>
      <w:proofErr w:type="gramStart"/>
      <w:r w:rsidRPr="006F1350">
        <w:t>government.</w:t>
      </w:r>
      <w:proofErr w:type="gramEnd"/>
      <w:r w:rsidRPr="006F1350">
        <w:t>”</w:t>
      </w:r>
    </w:p>
    <w:p w:rsidR="00730861" w:rsidRPr="006F1350" w:rsidRDefault="00730861" w:rsidP="00A03ADC">
      <w:pPr>
        <w:pStyle w:val="FootnoteText"/>
      </w:pPr>
    </w:p>
    <w:p w:rsidR="00730861" w:rsidRDefault="00730861" w:rsidP="00A03ADC">
      <w:pPr>
        <w:pStyle w:val="FootnoteText"/>
      </w:pPr>
      <w:r w:rsidRPr="006F1350">
        <w:t xml:space="preserve">                     </w:t>
      </w:r>
      <w:r w:rsidRPr="006F1350">
        <w:rPr>
          <w:u w:val="single"/>
        </w:rPr>
        <w:t xml:space="preserve">Executive Order 10450 </w:t>
      </w:r>
      <w:r>
        <w:rPr>
          <w:u w:val="single"/>
        </w:rPr>
        <w:t xml:space="preserve">states (in part):  </w:t>
      </w:r>
      <w:r w:rsidRPr="006F1350">
        <w:t xml:space="preserve">“Whereas the interest of national security require that all </w:t>
      </w:r>
    </w:p>
    <w:p w:rsidR="00730861" w:rsidRDefault="00730861" w:rsidP="00A03ADC">
      <w:pPr>
        <w:pStyle w:val="FootnoteText"/>
      </w:pPr>
      <w:r>
        <w:t xml:space="preserve">                     </w:t>
      </w:r>
      <w:r w:rsidRPr="006F1350">
        <w:t>perso</w:t>
      </w:r>
      <w:r>
        <w:t xml:space="preserve">ns privileged </w:t>
      </w:r>
      <w:r w:rsidRPr="006F1350">
        <w:t xml:space="preserve"> to be employed in…..</w:t>
      </w:r>
      <w:r>
        <w:t xml:space="preserve">the Government shall be reliable, trustworthy, of good </w:t>
      </w:r>
    </w:p>
    <w:p w:rsidR="00730861" w:rsidRDefault="00730861" w:rsidP="00A03ADC">
      <w:pPr>
        <w:pStyle w:val="FootnoteText"/>
      </w:pPr>
      <w:r>
        <w:t xml:space="preserve">                     </w:t>
      </w:r>
      <w:proofErr w:type="gramStart"/>
      <w:r>
        <w:t>conduct</w:t>
      </w:r>
      <w:proofErr w:type="gramEnd"/>
      <w:r>
        <w:t xml:space="preserve"> and character, and of complete and unswerving loyalty to the United States..it is hereby </w:t>
      </w:r>
    </w:p>
    <w:p w:rsidR="00730861" w:rsidRDefault="00730861" w:rsidP="00A03ADC">
      <w:pPr>
        <w:pStyle w:val="FootnoteText"/>
      </w:pPr>
      <w:r>
        <w:t xml:space="preserve">                     ordered as follows:</w:t>
      </w:r>
    </w:p>
    <w:p w:rsidR="00730861" w:rsidRPr="006F1350" w:rsidRDefault="00730861" w:rsidP="00A03ADC">
      <w:pPr>
        <w:pStyle w:val="FootnoteText"/>
      </w:pPr>
    </w:p>
  </w:footnote>
  <w:footnote w:id="27">
    <w:p w:rsidR="00730861" w:rsidRPr="00667DFC" w:rsidRDefault="00730861" w:rsidP="00A03ADC">
      <w:pPr>
        <w:pStyle w:val="FootnoteText"/>
      </w:pPr>
      <w:r w:rsidRPr="00667DFC">
        <w:rPr>
          <w:rStyle w:val="FootnoteReference"/>
        </w:rPr>
        <w:footnoteRef/>
      </w:r>
      <w:r w:rsidRPr="00667DFC">
        <w:t xml:space="preserve"> In order to instruct investigating “a Federal Grand Jury and/or Special Prosecutor” to what is a violation of “Oath of Office” under 5 USC 3331 and 5 USC 7311, Executive Orer 10450 was issued to serve as a guideline from determining what actions constituted a criminal violation of the “Oath of Office” by Federal Officials.  The “Order” affirms the law of 5 USC 7311 that is a criminal violation under 18 USC 1918 for a member of the government, which includes members of Congress, to “advocate the overthrow of our constitutional form of government.” </w:t>
      </w:r>
    </w:p>
  </w:footnote>
  <w:footnote w:id="28">
    <w:p w:rsidR="00730861" w:rsidRDefault="00730861" w:rsidP="00A17DF4">
      <w:pPr>
        <w:pStyle w:val="FootnoteText"/>
      </w:pPr>
      <w:r>
        <w:rPr>
          <w:rStyle w:val="FootnoteReference"/>
        </w:rPr>
        <w:footnoteRef/>
      </w:r>
    </w:p>
  </w:footnote>
  <w:footnote w:id="29">
    <w:p w:rsidR="00730861" w:rsidRDefault="00730861" w:rsidP="00A17DF4">
      <w:pPr>
        <w:pStyle w:val="FootnoteText"/>
      </w:pPr>
      <w:r>
        <w:rPr>
          <w:rStyle w:val="FootnoteReference"/>
        </w:rPr>
        <w:footnoteRef/>
      </w:r>
      <w:r>
        <w:t xml:space="preserve"> FRAUD</w:t>
      </w:r>
    </w:p>
  </w:footnote>
  <w:footnote w:id="30">
    <w:p w:rsidR="00730861" w:rsidRDefault="00730861" w:rsidP="00A17DF4">
      <w:pPr>
        <w:pStyle w:val="Heading3"/>
        <w:shd w:val="clear" w:color="auto" w:fill="FFFFFF"/>
        <w:spacing w:before="72"/>
        <w:rPr>
          <w:color w:val="252525"/>
          <w:sz w:val="21"/>
          <w:szCs w:val="21"/>
        </w:rPr>
      </w:pPr>
      <w:r>
        <w:rPr>
          <w:rStyle w:val="FootnoteReference"/>
        </w:rPr>
        <w:footnoteRef/>
      </w:r>
      <w:r>
        <w:t xml:space="preserve"> </w:t>
      </w:r>
      <w:r w:rsidRPr="00AA1C43">
        <w:rPr>
          <w:rStyle w:val="mw-headline"/>
          <w:sz w:val="24"/>
          <w:szCs w:val="24"/>
        </w:rPr>
        <w:t>Suits filed aga</w:t>
      </w:r>
      <w:r>
        <w:rPr>
          <w:rStyle w:val="mw-headline"/>
          <w:sz w:val="24"/>
          <w:szCs w:val="24"/>
        </w:rPr>
        <w:t xml:space="preserve">inst state officials under the </w:t>
      </w:r>
      <w:r w:rsidRPr="00AA1C43">
        <w:rPr>
          <w:rStyle w:val="mw-headline"/>
          <w:sz w:val="24"/>
          <w:szCs w:val="24"/>
        </w:rPr>
        <w:t xml:space="preserve">stripping doctrine </w:t>
      </w:r>
      <w:r w:rsidRPr="00AA1C43">
        <w:rPr>
          <w:rFonts w:ascii="Times New Roman" w:hAnsi="Times New Roman"/>
          <w:color w:val="252525"/>
          <w:sz w:val="24"/>
          <w:szCs w:val="24"/>
        </w:rPr>
        <w:t>permits a state official who used his or his or her position to act illegally to be sued in</w:t>
      </w:r>
      <w:r>
        <w:rPr>
          <w:rFonts w:ascii="Times New Roman" w:hAnsi="Times New Roman"/>
          <w:color w:val="252525"/>
          <w:sz w:val="24"/>
          <w:szCs w:val="24"/>
        </w:rPr>
        <w:t xml:space="preserve"> his </w:t>
      </w:r>
      <w:r w:rsidRPr="00AA1C43">
        <w:rPr>
          <w:rFonts w:ascii="Times New Roman" w:hAnsi="Times New Roman"/>
          <w:color w:val="auto"/>
          <w:sz w:val="24"/>
          <w:szCs w:val="24"/>
        </w:rPr>
        <w:t xml:space="preserve">or her individual capacity, and </w:t>
      </w:r>
      <w:proofErr w:type="gramStart"/>
      <w:r w:rsidRPr="00AA1C43">
        <w:rPr>
          <w:rFonts w:ascii="Times New Roman" w:hAnsi="Times New Roman"/>
          <w:color w:val="auto"/>
          <w:sz w:val="24"/>
          <w:szCs w:val="24"/>
        </w:rPr>
        <w:t>the  government</w:t>
      </w:r>
      <w:proofErr w:type="gramEnd"/>
      <w:r w:rsidRPr="00AA1C43">
        <w:rPr>
          <w:rFonts w:ascii="Times New Roman" w:hAnsi="Times New Roman"/>
          <w:color w:val="auto"/>
          <w:sz w:val="24"/>
          <w:szCs w:val="24"/>
        </w:rPr>
        <w:t xml:space="preserve"> is immune from being sued through</w:t>
      </w:r>
      <w:r w:rsidRPr="00AA1C43">
        <w:rPr>
          <w:rStyle w:val="apple-converted-space"/>
          <w:rFonts w:ascii="Times New Roman" w:hAnsi="Times New Roman"/>
          <w:color w:val="auto"/>
          <w:sz w:val="24"/>
          <w:szCs w:val="24"/>
        </w:rPr>
        <w:t> </w:t>
      </w:r>
      <w:hyperlink r:id="rId2" w:tooltip="Respondeat superior" w:history="1">
        <w:r w:rsidRPr="00AA1C43">
          <w:rPr>
            <w:rStyle w:val="Hyperlink"/>
            <w:color w:val="auto"/>
          </w:rPr>
          <w:t>respondeat superior</w:t>
        </w:r>
      </w:hyperlink>
      <w:r w:rsidRPr="00AA1C43">
        <w:rPr>
          <w:rFonts w:ascii="Times New Roman" w:hAnsi="Times New Roman"/>
          <w:color w:val="auto"/>
          <w:sz w:val="24"/>
          <w:szCs w:val="24"/>
        </w:rPr>
        <w:t>.</w:t>
      </w:r>
      <w:r w:rsidRPr="00AA1C43">
        <w:rPr>
          <w:rFonts w:ascii="Times New Roman" w:hAnsi="Times New Roman"/>
          <w:color w:val="252525"/>
          <w:sz w:val="24"/>
          <w:szCs w:val="24"/>
        </w:rPr>
        <w:t xml:space="preserve"> </w:t>
      </w:r>
    </w:p>
    <w:p w:rsidR="00730861" w:rsidRDefault="00730861" w:rsidP="00A17DF4">
      <w:pPr>
        <w:pStyle w:val="FootnoteText"/>
      </w:pPr>
    </w:p>
  </w:footnote>
  <w:footnote w:id="31">
    <w:p w:rsidR="00730861" w:rsidRPr="00765649" w:rsidRDefault="00730861" w:rsidP="00A17DF4">
      <w:pPr>
        <w:spacing w:before="100" w:beforeAutospacing="1" w:after="100" w:afterAutospacing="1"/>
        <w:rPr>
          <w:sz w:val="24"/>
          <w:szCs w:val="24"/>
        </w:rPr>
      </w:pPr>
      <w:r>
        <w:rPr>
          <w:rStyle w:val="FootnoteReference"/>
        </w:rPr>
        <w:footnoteRef/>
      </w:r>
      <w:r w:rsidRPr="00765649">
        <w:rPr>
          <w:b/>
          <w:bCs/>
          <w:sz w:val="24"/>
          <w:szCs w:val="24"/>
        </w:rPr>
        <w:t xml:space="preserve">Changes to the Public Disclosure Bar in which </w:t>
      </w:r>
      <w:r w:rsidRPr="00765649">
        <w:rPr>
          <w:sz w:val="24"/>
          <w:szCs w:val="24"/>
        </w:rPr>
        <w:t>previous versions of the FCA, cases filed by private individuals or “</w:t>
      </w:r>
      <w:r>
        <w:rPr>
          <w:sz w:val="24"/>
          <w:szCs w:val="24"/>
        </w:rPr>
        <w:t>Qui Tam QUI TAM RELATOR</w:t>
      </w:r>
      <w:r w:rsidRPr="00765649">
        <w:rPr>
          <w:sz w:val="24"/>
          <w:szCs w:val="24"/>
        </w:rPr>
        <w:t>s” could be barred if it was determined that such cases were based on a public disclosure of information arising from certain proceedings, such as civil, criminal or administrative hearings, or news media reports.   The amended PPACA amendment now provides that “the court shall not dismiss an action if opposed by the Government, if substantially the same allegations or transaction alleged in the action or claim were publicly disclosed and;  2) Provides A plaintiff may overcome the public disclosure bar outlined above if they qualify as an “original source,” the definition of which has also been revised by PPACA( Previously, an original source must have had “direct and independent knowledge of the information on which the allegations are based).” Under PPACA, an original source is now someone who has “knowledge that is independent of and materially adds to the publicly disclosed allegations or transactions.” See 31 U.S.C. 3730(e)(4)</w:t>
      </w:r>
    </w:p>
    <w:p w:rsidR="00730861" w:rsidRPr="00765649" w:rsidRDefault="00730861" w:rsidP="00A17DF4">
      <w:pPr>
        <w:spacing w:before="100" w:beforeAutospacing="1" w:after="100" w:afterAutospacing="1"/>
        <w:rPr>
          <w:sz w:val="24"/>
          <w:szCs w:val="24"/>
        </w:rPr>
      </w:pPr>
    </w:p>
    <w:p w:rsidR="00730861" w:rsidRPr="00491FB1" w:rsidRDefault="00730861" w:rsidP="00A17DF4">
      <w:pPr>
        <w:pStyle w:val="FootnoteText"/>
      </w:pPr>
    </w:p>
  </w:footnote>
  <w:footnote w:id="32">
    <w:p w:rsidR="00730861" w:rsidRDefault="00730861" w:rsidP="00A17DF4">
      <w:pPr>
        <w:pStyle w:val="FootnoteText"/>
        <w:rPr>
          <w:sz w:val="24"/>
          <w:szCs w:val="24"/>
        </w:rPr>
      </w:pPr>
      <w:r>
        <w:rPr>
          <w:rStyle w:val="FootnoteReference"/>
        </w:rPr>
        <w:footnoteRef/>
      </w:r>
      <w:r w:rsidRPr="00F76BEF">
        <w:rPr>
          <w:sz w:val="24"/>
          <w:szCs w:val="24"/>
        </w:rPr>
        <w:t xml:space="preserve">In addition to these salaries, congressmn receive free office space, </w:t>
      </w:r>
      <w:proofErr w:type="gramStart"/>
      <w:r w:rsidRPr="00F76BEF">
        <w:rPr>
          <w:sz w:val="24"/>
          <w:szCs w:val="24"/>
        </w:rPr>
        <w:t>postage(</w:t>
      </w:r>
      <w:proofErr w:type="gramEnd"/>
      <w:r w:rsidRPr="00F76BEF">
        <w:rPr>
          <w:sz w:val="24"/>
          <w:szCs w:val="24"/>
        </w:rPr>
        <w:t>the frank), free printing for speeches, allowance(set amounts of money for such things as office help, stationary, long-distance telephoning, pension(retirement salaries), and income-tax exemptions etc.</w:t>
      </w:r>
    </w:p>
    <w:p w:rsidR="00730861" w:rsidRDefault="00730861" w:rsidP="00A17DF4">
      <w:pPr>
        <w:pStyle w:val="FootnoteText"/>
        <w:rPr>
          <w:sz w:val="24"/>
          <w:szCs w:val="24"/>
        </w:rPr>
      </w:pPr>
    </w:p>
    <w:p w:rsidR="00730861" w:rsidRDefault="00730861" w:rsidP="00A17DF4">
      <w:pPr>
        <w:pStyle w:val="FootnoteText"/>
        <w:rPr>
          <w:sz w:val="24"/>
          <w:szCs w:val="24"/>
        </w:rPr>
      </w:pPr>
    </w:p>
    <w:p w:rsidR="00730861" w:rsidRDefault="00730861" w:rsidP="00A17DF4">
      <w:pPr>
        <w:pStyle w:val="FootnoteText"/>
        <w:rPr>
          <w:sz w:val="24"/>
          <w:szCs w:val="24"/>
        </w:rPr>
      </w:pPr>
    </w:p>
    <w:p w:rsidR="00730861" w:rsidRPr="00CF7245" w:rsidRDefault="00730861" w:rsidP="00A17DF4">
      <w:pPr>
        <w:pStyle w:val="FootnoteText"/>
        <w:rPr>
          <w:b/>
          <w:sz w:val="44"/>
          <w:szCs w:val="44"/>
        </w:rPr>
      </w:pPr>
      <w:r w:rsidRPr="00CF7245">
        <w:rPr>
          <w:b/>
          <w:sz w:val="44"/>
          <w:szCs w:val="44"/>
        </w:rPr>
        <w:t xml:space="preserve"> </w:t>
      </w:r>
    </w:p>
  </w:footnote>
  <w:footnote w:id="33">
    <w:p w:rsidR="00730861" w:rsidRDefault="00730861" w:rsidP="00A17D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FootnoteReference"/>
        </w:rPr>
        <w:footnoteRef/>
      </w:r>
      <w:r>
        <w:t xml:space="preserve">This case involve a "common pool" of money or property subjected to criminal forfeiture, asset freezes, etc. in which the Defendants owe to the USA; and/or is for equitable relief, declaratory, and injunctive relief.  </w:t>
      </w:r>
    </w:p>
    <w:p w:rsidR="00730861" w:rsidRPr="00C70250" w:rsidRDefault="00730861" w:rsidP="00A17DF4">
      <w:pPr>
        <w:pStyle w:val="FootnoteText"/>
      </w:pPr>
    </w:p>
  </w:footnote>
  <w:footnote w:id="34">
    <w:p w:rsidR="00730861" w:rsidRPr="00765649" w:rsidRDefault="00730861" w:rsidP="00A17DF4">
      <w:pPr>
        <w:spacing w:before="100" w:beforeAutospacing="1" w:after="100" w:afterAutospacing="1"/>
        <w:rPr>
          <w:sz w:val="24"/>
          <w:szCs w:val="24"/>
        </w:rPr>
      </w:pPr>
      <w:r>
        <w:rPr>
          <w:rStyle w:val="FootnoteReference"/>
        </w:rPr>
        <w:footnoteRef/>
      </w:r>
      <w:r w:rsidRPr="00765649">
        <w:rPr>
          <w:b/>
          <w:bCs/>
          <w:sz w:val="24"/>
          <w:szCs w:val="24"/>
        </w:rPr>
        <w:t xml:space="preserve">Changes to the Public Disclosure Bar in which </w:t>
      </w:r>
      <w:r w:rsidRPr="00765649">
        <w:rPr>
          <w:sz w:val="24"/>
          <w:szCs w:val="24"/>
        </w:rPr>
        <w:t>previous versions of the FCA, cases filed by private individuals or “</w:t>
      </w:r>
      <w:r>
        <w:rPr>
          <w:sz w:val="24"/>
          <w:szCs w:val="24"/>
        </w:rPr>
        <w:t>Qui Tam QUI TAM RELATOR</w:t>
      </w:r>
      <w:r w:rsidRPr="00765649">
        <w:rPr>
          <w:sz w:val="24"/>
          <w:szCs w:val="24"/>
        </w:rPr>
        <w:t>s” could be barred if it was determined that such cases were based on a public disclosure of information arising from certain proceedings, such as civil, criminal or administrative hearings, or news media reports.   The amended PPACA amendment now provides that “the court shall not dismiss an action if opposed by the Government, if substantially the same allegations or transaction alleged in the action or claim were publicly disclosed and;  2) Provides A plaintiff may overcome the public disclosure bar outlined above if they qualify as an “original source,” the definition of which has also been revised by PPACA( Previously, an original source must have had “direct and independent knowledge of the information on which the allegations are based).” Under PPACA, an original source is now someone who has “knowledge that is independent of and materially adds to the publicly disclosed allegations or transactions.” See 31 U.S.C. 3730(e)(4)</w:t>
      </w:r>
    </w:p>
    <w:p w:rsidR="00730861" w:rsidRPr="00765649" w:rsidRDefault="00730861" w:rsidP="00A17DF4">
      <w:pPr>
        <w:spacing w:before="100" w:beforeAutospacing="1" w:after="100" w:afterAutospacing="1"/>
        <w:rPr>
          <w:sz w:val="24"/>
          <w:szCs w:val="24"/>
        </w:rPr>
      </w:pPr>
    </w:p>
    <w:p w:rsidR="00730861" w:rsidRPr="00491FB1" w:rsidRDefault="00730861" w:rsidP="00A17DF4">
      <w:pPr>
        <w:pStyle w:val="FootnoteText"/>
      </w:pPr>
    </w:p>
  </w:footnote>
  <w:footnote w:id="35">
    <w:p w:rsidR="00730861" w:rsidRPr="00765649" w:rsidRDefault="00730861" w:rsidP="00A17DF4">
      <w:pPr>
        <w:spacing w:before="100" w:beforeAutospacing="1" w:after="100" w:afterAutospacing="1"/>
        <w:rPr>
          <w:sz w:val="24"/>
          <w:szCs w:val="24"/>
        </w:rPr>
      </w:pPr>
      <w:r>
        <w:rPr>
          <w:rStyle w:val="FootnoteReference"/>
        </w:rPr>
        <w:footnoteRef/>
      </w:r>
      <w:r w:rsidRPr="00765649">
        <w:rPr>
          <w:b/>
          <w:bCs/>
          <w:sz w:val="24"/>
          <w:szCs w:val="24"/>
        </w:rPr>
        <w:t xml:space="preserve">Changes to the Public Disclosure Bar in which </w:t>
      </w:r>
      <w:r w:rsidRPr="00765649">
        <w:rPr>
          <w:sz w:val="24"/>
          <w:szCs w:val="24"/>
        </w:rPr>
        <w:t>previous versions of the FCA, cases filed by private individuals or “</w:t>
      </w:r>
      <w:r>
        <w:rPr>
          <w:sz w:val="24"/>
          <w:szCs w:val="24"/>
        </w:rPr>
        <w:t>Qui Tam QUI TAM RELATOR</w:t>
      </w:r>
      <w:r w:rsidRPr="00765649">
        <w:rPr>
          <w:sz w:val="24"/>
          <w:szCs w:val="24"/>
        </w:rPr>
        <w:t>s” could be barred if it was determined that such cases were based on a public disclosure of information arising from certain proceedings, such as civil, criminal or administrative hearings, or news media reports.   The amended PPACA amendment now provides that “the court shall not dismiss an action if opposed by the Government, if substantially the same allegations or transaction alleged in the action or claim were publicly disclosed and;  2) Provides A plaintiff may overcome the public disclosure bar outlined above if they qualify as an “original source,” the definition of which has also been revised by PPACA( Previously, an original source must have had “direct and independent knowledge of the information on which the allegations are based).” Under PPACA, an original source is now someone who has “knowledge that is independent of and materially adds to the publicly disclosed allegations or transactions.” See 31 U.S.C. 3730(e)(4)</w:t>
      </w:r>
    </w:p>
    <w:p w:rsidR="00730861" w:rsidRPr="00765649" w:rsidRDefault="00730861" w:rsidP="00A17DF4">
      <w:pPr>
        <w:spacing w:before="100" w:beforeAutospacing="1" w:after="100" w:afterAutospacing="1"/>
        <w:rPr>
          <w:sz w:val="24"/>
          <w:szCs w:val="24"/>
        </w:rPr>
      </w:pPr>
    </w:p>
    <w:p w:rsidR="00730861" w:rsidRPr="00491FB1" w:rsidRDefault="00730861" w:rsidP="00A17DF4">
      <w:pPr>
        <w:pStyle w:val="FootnoteText"/>
      </w:pPr>
    </w:p>
  </w:footnote>
  <w:footnote w:id="36">
    <w:p w:rsidR="00730861" w:rsidRDefault="00730861"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FootnoteReference"/>
        </w:rPr>
        <w:footnoteRef/>
      </w:r>
      <w:proofErr w:type="gramStart"/>
      <w:r>
        <w:t>because  this</w:t>
      </w:r>
      <w:proofErr w:type="gramEnd"/>
      <w:r>
        <w:t xml:space="preserve"> case primarily involve a "common pool" of money or property subjected to criminal forfeiture, asset freezes, etc. in which the Defendants owe to the USA; and/or is for e.table relief, declaratory, and injunctive relief.  </w:t>
      </w:r>
    </w:p>
    <w:p w:rsidR="00730861" w:rsidRPr="00C70250" w:rsidRDefault="00730861" w:rsidP="00B14768">
      <w:pPr>
        <w:pStyle w:val="FootnoteText"/>
      </w:pPr>
    </w:p>
  </w:footnote>
  <w:footnote w:id="37">
    <w:p w:rsidR="00730861" w:rsidRDefault="00730861"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FootnoteReference"/>
        </w:rPr>
        <w:footnoteRef/>
      </w:r>
      <w:proofErr w:type="gramStart"/>
      <w:r>
        <w:t>because  this</w:t>
      </w:r>
      <w:proofErr w:type="gramEnd"/>
      <w:r>
        <w:t xml:space="preserve"> case primarily involve a "common pool" of money or property subjected to criminal forfeiture, asset freezes, etc. in which the Defendants owe to the USA; and/or is for e.table relief, declaratory, and injunctive relief.  </w:t>
      </w:r>
    </w:p>
    <w:p w:rsidR="00730861" w:rsidRPr="00C70250" w:rsidRDefault="00730861" w:rsidP="00B14768">
      <w:pPr>
        <w:pStyle w:val="FootnoteText"/>
      </w:pPr>
    </w:p>
  </w:footnote>
  <w:footnote w:id="38">
    <w:p w:rsidR="00730861" w:rsidRPr="00765649" w:rsidRDefault="00730861" w:rsidP="00B14768">
      <w:pPr>
        <w:spacing w:before="100" w:beforeAutospacing="1" w:after="100" w:afterAutospacing="1"/>
      </w:pPr>
      <w:r>
        <w:rPr>
          <w:rStyle w:val="FootnoteReference"/>
        </w:rPr>
        <w:footnoteRef/>
      </w:r>
      <w:r w:rsidRPr="00765649">
        <w:rPr>
          <w:b/>
          <w:bCs/>
        </w:rPr>
        <w:t xml:space="preserve">Changes to the Public Disclosure Bar in which </w:t>
      </w:r>
      <w:r w:rsidRPr="00765649">
        <w:t>previous versions of the FCA, cases filed by private individuals or “</w:t>
      </w:r>
      <w:r>
        <w:t>QUI TAM RELATOR</w:t>
      </w:r>
      <w:r w:rsidRPr="00765649">
        <w:t>s” could be barred if it was determined that such cases were based on a public disclosure of information arising from certain proceedings, such as civil, criminal or administrative hearings, or news media reports.   The amended PPACA amendment now provides that “the court shall not dismiss an action if opposed by the Government, if substantially the same allegations or transaction alleged in the action or claim were publicly disclosed and;  2) Provides A plaintiff may overcome the public disclosure bar outlined above if they qualify as an “original source,” the definition of which has also been revised by PPACA( Previously, an original source must have had “direct and independent knowledge of the information on which the allegations are based).” Under PPACA, an original source is now someone who has “knowledge that is independent of and materially adds to the publicly disclosed allegations or transactions.” See 31 U.S.C. 3730(e)(4)</w:t>
      </w:r>
    </w:p>
    <w:p w:rsidR="00730861" w:rsidRPr="00765649" w:rsidRDefault="00730861" w:rsidP="00B14768">
      <w:pPr>
        <w:spacing w:before="100" w:beforeAutospacing="1" w:after="100" w:afterAutospacing="1"/>
      </w:pPr>
    </w:p>
    <w:p w:rsidR="00730861" w:rsidRPr="00491FB1" w:rsidRDefault="00730861" w:rsidP="00B14768">
      <w:pPr>
        <w:pStyle w:val="FootnoteText"/>
      </w:pPr>
    </w:p>
  </w:footnote>
  <w:footnote w:id="39">
    <w:p w:rsidR="00730861" w:rsidRDefault="00730861"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FootnoteReference"/>
        </w:rPr>
        <w:footnoteRef/>
      </w:r>
      <w:proofErr w:type="gramStart"/>
      <w:r>
        <w:t>because  this</w:t>
      </w:r>
      <w:proofErr w:type="gramEnd"/>
      <w:r>
        <w:t xml:space="preserve"> case primarily involve a "common pool" of money or property subjected to criminal forfeiture, asset freezes, etc. in which the Defendants owe to the USA; and/or is for e.table relief, declaratory, and injunctive relief.  </w:t>
      </w:r>
    </w:p>
    <w:p w:rsidR="00730861" w:rsidRPr="00C70250" w:rsidRDefault="00730861" w:rsidP="00B14768">
      <w:pPr>
        <w:pStyle w:val="FootnoteText"/>
      </w:pPr>
    </w:p>
  </w:footnote>
  <w:footnote w:id="40">
    <w:p w:rsidR="00730861" w:rsidRDefault="00730861" w:rsidP="00B147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Style w:val="FootnoteReference"/>
        </w:rPr>
        <w:footnoteRef/>
      </w:r>
      <w:r>
        <w:t xml:space="preserve">because  this case primarily involve a "common pool" of money or property subjected to criminal forfeiture, asset freezes, etc. in which the Defendants owe to the USA; and/or is for e.table relief, declaratory, and injunctive relief.  </w:t>
      </w:r>
    </w:p>
    <w:p w:rsidR="00730861" w:rsidRPr="00C70250" w:rsidRDefault="00730861" w:rsidP="00B14768">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04E5C"/>
    <w:multiLevelType w:val="hybridMultilevel"/>
    <w:tmpl w:val="49B2BEDE"/>
    <w:lvl w:ilvl="0" w:tplc="78F01A04">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15:restartNumberingAfterBreak="0">
    <w:nsid w:val="010C5726"/>
    <w:multiLevelType w:val="multilevel"/>
    <w:tmpl w:val="42EEF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19549A"/>
    <w:multiLevelType w:val="hybridMultilevel"/>
    <w:tmpl w:val="100282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8A2547"/>
    <w:multiLevelType w:val="hybridMultilevel"/>
    <w:tmpl w:val="A97CA41C"/>
    <w:lvl w:ilvl="0" w:tplc="04B868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2A34687"/>
    <w:multiLevelType w:val="hybridMultilevel"/>
    <w:tmpl w:val="9FCCC0F4"/>
    <w:lvl w:ilvl="0" w:tplc="73E24A24">
      <w:start w:val="1"/>
      <w:numFmt w:val="lowerLetter"/>
      <w:lvlText w:val="%1."/>
      <w:lvlJc w:val="left"/>
      <w:pPr>
        <w:ind w:left="840" w:hanging="360"/>
      </w:pPr>
      <w:rPr>
        <w:rFonts w:hint="default"/>
        <w:color w:val="00000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 w15:restartNumberingAfterBreak="0">
    <w:nsid w:val="02FC2E7A"/>
    <w:multiLevelType w:val="multilevel"/>
    <w:tmpl w:val="645EE8E0"/>
    <w:styleLink w:val="WWOutlineListStyle"/>
    <w:lvl w:ilvl="0">
      <w:start w:val="2"/>
      <w:numFmt w:val="lowerRoman"/>
      <w:pStyle w:val="Level1"/>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 w15:restartNumberingAfterBreak="0">
    <w:nsid w:val="03B13CB0"/>
    <w:multiLevelType w:val="hybridMultilevel"/>
    <w:tmpl w:val="9222A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42E15C4"/>
    <w:multiLevelType w:val="multilevel"/>
    <w:tmpl w:val="90129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7E61AC"/>
    <w:multiLevelType w:val="hybridMultilevel"/>
    <w:tmpl w:val="625E241A"/>
    <w:lvl w:ilvl="0" w:tplc="A0A41D38">
      <w:start w:val="1"/>
      <w:numFmt w:val="decimal"/>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9" w15:restartNumberingAfterBreak="0">
    <w:nsid w:val="05D2782A"/>
    <w:multiLevelType w:val="hybridMultilevel"/>
    <w:tmpl w:val="A03A81FC"/>
    <w:lvl w:ilvl="0" w:tplc="5AF85650">
      <w:start w:val="502"/>
      <w:numFmt w:val="decimal"/>
      <w:lvlText w:val="%1."/>
      <w:lvlJc w:val="left"/>
      <w:pPr>
        <w:ind w:left="465" w:hanging="4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06AD5250"/>
    <w:multiLevelType w:val="hybridMultilevel"/>
    <w:tmpl w:val="9B62AEAE"/>
    <w:lvl w:ilvl="0" w:tplc="60760704">
      <w:start w:val="1"/>
      <w:numFmt w:val="lowerLetter"/>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1" w15:restartNumberingAfterBreak="0">
    <w:nsid w:val="070B54B3"/>
    <w:multiLevelType w:val="hybridMultilevel"/>
    <w:tmpl w:val="4A56381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8E57636"/>
    <w:multiLevelType w:val="multilevel"/>
    <w:tmpl w:val="7C2AF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94E2B91"/>
    <w:multiLevelType w:val="hybridMultilevel"/>
    <w:tmpl w:val="E3D4D82C"/>
    <w:lvl w:ilvl="0" w:tplc="B330A798">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14" w15:restartNumberingAfterBreak="0">
    <w:nsid w:val="09792541"/>
    <w:multiLevelType w:val="hybridMultilevel"/>
    <w:tmpl w:val="7EB0C5C0"/>
    <w:lvl w:ilvl="0" w:tplc="70DAF9B6">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15" w15:restartNumberingAfterBreak="0">
    <w:nsid w:val="0A133E2C"/>
    <w:multiLevelType w:val="multilevel"/>
    <w:tmpl w:val="D5049D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B073E5E"/>
    <w:multiLevelType w:val="multilevel"/>
    <w:tmpl w:val="C36822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0B586563"/>
    <w:multiLevelType w:val="multilevel"/>
    <w:tmpl w:val="8A708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C46124F"/>
    <w:multiLevelType w:val="hybridMultilevel"/>
    <w:tmpl w:val="D14C07BE"/>
    <w:lvl w:ilvl="0" w:tplc="DFDEE228">
      <w:start w:val="1"/>
      <w:numFmt w:val="decimal"/>
      <w:lvlText w:val="%1."/>
      <w:lvlJc w:val="left"/>
      <w:pPr>
        <w:ind w:left="1365" w:hanging="360"/>
      </w:pPr>
      <w:rPr>
        <w:rFonts w:ascii="Times New Roman" w:hAnsi="Times New Roman" w:cs="Times New Roman" w:hint="default"/>
      </w:rPr>
    </w:lvl>
    <w:lvl w:ilvl="1" w:tplc="04090019" w:tentative="1">
      <w:start w:val="1"/>
      <w:numFmt w:val="lowerLetter"/>
      <w:lvlText w:val="%2."/>
      <w:lvlJc w:val="left"/>
      <w:pPr>
        <w:ind w:left="2085" w:hanging="360"/>
      </w:pPr>
    </w:lvl>
    <w:lvl w:ilvl="2" w:tplc="0409001B" w:tentative="1">
      <w:start w:val="1"/>
      <w:numFmt w:val="lowerRoman"/>
      <w:lvlText w:val="%3."/>
      <w:lvlJc w:val="right"/>
      <w:pPr>
        <w:ind w:left="2805" w:hanging="180"/>
      </w:pPr>
    </w:lvl>
    <w:lvl w:ilvl="3" w:tplc="0409000F" w:tentative="1">
      <w:start w:val="1"/>
      <w:numFmt w:val="decimal"/>
      <w:lvlText w:val="%4."/>
      <w:lvlJc w:val="left"/>
      <w:pPr>
        <w:ind w:left="3525" w:hanging="360"/>
      </w:pPr>
    </w:lvl>
    <w:lvl w:ilvl="4" w:tplc="04090019" w:tentative="1">
      <w:start w:val="1"/>
      <w:numFmt w:val="lowerLetter"/>
      <w:lvlText w:val="%5."/>
      <w:lvlJc w:val="left"/>
      <w:pPr>
        <w:ind w:left="4245" w:hanging="360"/>
      </w:pPr>
    </w:lvl>
    <w:lvl w:ilvl="5" w:tplc="0409001B" w:tentative="1">
      <w:start w:val="1"/>
      <w:numFmt w:val="lowerRoman"/>
      <w:lvlText w:val="%6."/>
      <w:lvlJc w:val="right"/>
      <w:pPr>
        <w:ind w:left="4965" w:hanging="180"/>
      </w:pPr>
    </w:lvl>
    <w:lvl w:ilvl="6" w:tplc="0409000F" w:tentative="1">
      <w:start w:val="1"/>
      <w:numFmt w:val="decimal"/>
      <w:lvlText w:val="%7."/>
      <w:lvlJc w:val="left"/>
      <w:pPr>
        <w:ind w:left="5685" w:hanging="360"/>
      </w:pPr>
    </w:lvl>
    <w:lvl w:ilvl="7" w:tplc="04090019" w:tentative="1">
      <w:start w:val="1"/>
      <w:numFmt w:val="lowerLetter"/>
      <w:lvlText w:val="%8."/>
      <w:lvlJc w:val="left"/>
      <w:pPr>
        <w:ind w:left="6405" w:hanging="360"/>
      </w:pPr>
    </w:lvl>
    <w:lvl w:ilvl="8" w:tplc="0409001B" w:tentative="1">
      <w:start w:val="1"/>
      <w:numFmt w:val="lowerRoman"/>
      <w:lvlText w:val="%9."/>
      <w:lvlJc w:val="right"/>
      <w:pPr>
        <w:ind w:left="7125" w:hanging="180"/>
      </w:pPr>
    </w:lvl>
  </w:abstractNum>
  <w:abstractNum w:abstractNumId="19" w15:restartNumberingAfterBreak="0">
    <w:nsid w:val="0CE31789"/>
    <w:multiLevelType w:val="hybridMultilevel"/>
    <w:tmpl w:val="B9F44F02"/>
    <w:lvl w:ilvl="0" w:tplc="3D0AFA2A">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CF9523C"/>
    <w:multiLevelType w:val="hybridMultilevel"/>
    <w:tmpl w:val="F4F85188"/>
    <w:lvl w:ilvl="0" w:tplc="80BA0304">
      <w:start w:val="1"/>
      <w:numFmt w:val="decimal"/>
      <w:lvlText w:val="%1."/>
      <w:lvlJc w:val="left"/>
      <w:pPr>
        <w:ind w:left="1380" w:hanging="360"/>
      </w:pPr>
      <w:rPr>
        <w:rFonts w:hint="default"/>
        <w:sz w:val="24"/>
        <w:u w:val="single"/>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21" w15:restartNumberingAfterBreak="0">
    <w:nsid w:val="0DC86075"/>
    <w:multiLevelType w:val="hybridMultilevel"/>
    <w:tmpl w:val="C2ACD49E"/>
    <w:lvl w:ilvl="0" w:tplc="3350F7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DED7D9C"/>
    <w:multiLevelType w:val="hybridMultilevel"/>
    <w:tmpl w:val="0BAE7B96"/>
    <w:lvl w:ilvl="0" w:tplc="6702259A">
      <w:start w:val="1"/>
      <w:numFmt w:val="decimal"/>
      <w:lvlText w:val="%1."/>
      <w:lvlJc w:val="left"/>
      <w:pPr>
        <w:ind w:left="720" w:hanging="360"/>
      </w:pPr>
      <w:rPr>
        <w:rFonts w:ascii="Calibri" w:hAnsi="Calibr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E4059BA"/>
    <w:multiLevelType w:val="hybridMultilevel"/>
    <w:tmpl w:val="0010CDEA"/>
    <w:lvl w:ilvl="0" w:tplc="16FC18FC">
      <w:start w:val="1"/>
      <w:numFmt w:val="decimal"/>
      <w:lvlText w:val="(%1)"/>
      <w:lvlJc w:val="left"/>
      <w:pPr>
        <w:ind w:left="1590" w:hanging="360"/>
      </w:pPr>
      <w:rPr>
        <w:rFonts w:hint="default"/>
      </w:rPr>
    </w:lvl>
    <w:lvl w:ilvl="1" w:tplc="04090019" w:tentative="1">
      <w:start w:val="1"/>
      <w:numFmt w:val="lowerLetter"/>
      <w:lvlText w:val="%2."/>
      <w:lvlJc w:val="left"/>
      <w:pPr>
        <w:ind w:left="2310" w:hanging="360"/>
      </w:pPr>
    </w:lvl>
    <w:lvl w:ilvl="2" w:tplc="0409001B" w:tentative="1">
      <w:start w:val="1"/>
      <w:numFmt w:val="lowerRoman"/>
      <w:lvlText w:val="%3."/>
      <w:lvlJc w:val="right"/>
      <w:pPr>
        <w:ind w:left="3030" w:hanging="180"/>
      </w:pPr>
    </w:lvl>
    <w:lvl w:ilvl="3" w:tplc="0409000F" w:tentative="1">
      <w:start w:val="1"/>
      <w:numFmt w:val="decimal"/>
      <w:lvlText w:val="%4."/>
      <w:lvlJc w:val="left"/>
      <w:pPr>
        <w:ind w:left="3750" w:hanging="360"/>
      </w:pPr>
    </w:lvl>
    <w:lvl w:ilvl="4" w:tplc="04090019" w:tentative="1">
      <w:start w:val="1"/>
      <w:numFmt w:val="lowerLetter"/>
      <w:lvlText w:val="%5."/>
      <w:lvlJc w:val="left"/>
      <w:pPr>
        <w:ind w:left="4470" w:hanging="360"/>
      </w:pPr>
    </w:lvl>
    <w:lvl w:ilvl="5" w:tplc="0409001B" w:tentative="1">
      <w:start w:val="1"/>
      <w:numFmt w:val="lowerRoman"/>
      <w:lvlText w:val="%6."/>
      <w:lvlJc w:val="right"/>
      <w:pPr>
        <w:ind w:left="5190" w:hanging="180"/>
      </w:pPr>
    </w:lvl>
    <w:lvl w:ilvl="6" w:tplc="0409000F" w:tentative="1">
      <w:start w:val="1"/>
      <w:numFmt w:val="decimal"/>
      <w:lvlText w:val="%7."/>
      <w:lvlJc w:val="left"/>
      <w:pPr>
        <w:ind w:left="5910" w:hanging="360"/>
      </w:pPr>
    </w:lvl>
    <w:lvl w:ilvl="7" w:tplc="04090019" w:tentative="1">
      <w:start w:val="1"/>
      <w:numFmt w:val="lowerLetter"/>
      <w:lvlText w:val="%8."/>
      <w:lvlJc w:val="left"/>
      <w:pPr>
        <w:ind w:left="6630" w:hanging="360"/>
      </w:pPr>
    </w:lvl>
    <w:lvl w:ilvl="8" w:tplc="0409001B" w:tentative="1">
      <w:start w:val="1"/>
      <w:numFmt w:val="lowerRoman"/>
      <w:lvlText w:val="%9."/>
      <w:lvlJc w:val="right"/>
      <w:pPr>
        <w:ind w:left="7350" w:hanging="180"/>
      </w:pPr>
    </w:lvl>
  </w:abstractNum>
  <w:abstractNum w:abstractNumId="24" w15:restartNumberingAfterBreak="0">
    <w:nsid w:val="10A36AE4"/>
    <w:multiLevelType w:val="hybridMultilevel"/>
    <w:tmpl w:val="D9ECF4F4"/>
    <w:lvl w:ilvl="0" w:tplc="1D522684">
      <w:start w:val="1"/>
      <w:numFmt w:val="decimal"/>
      <w:lvlText w:val="%1)"/>
      <w:lvlJc w:val="left"/>
      <w:pPr>
        <w:ind w:left="1365" w:hanging="360"/>
      </w:pPr>
      <w:rPr>
        <w:rFonts w:hint="default"/>
      </w:rPr>
    </w:lvl>
    <w:lvl w:ilvl="1" w:tplc="04090019" w:tentative="1">
      <w:start w:val="1"/>
      <w:numFmt w:val="lowerLetter"/>
      <w:lvlText w:val="%2."/>
      <w:lvlJc w:val="left"/>
      <w:pPr>
        <w:ind w:left="2085" w:hanging="360"/>
      </w:pPr>
    </w:lvl>
    <w:lvl w:ilvl="2" w:tplc="0409001B" w:tentative="1">
      <w:start w:val="1"/>
      <w:numFmt w:val="lowerRoman"/>
      <w:lvlText w:val="%3."/>
      <w:lvlJc w:val="right"/>
      <w:pPr>
        <w:ind w:left="2805" w:hanging="180"/>
      </w:pPr>
    </w:lvl>
    <w:lvl w:ilvl="3" w:tplc="0409000F" w:tentative="1">
      <w:start w:val="1"/>
      <w:numFmt w:val="decimal"/>
      <w:lvlText w:val="%4."/>
      <w:lvlJc w:val="left"/>
      <w:pPr>
        <w:ind w:left="3525" w:hanging="360"/>
      </w:pPr>
    </w:lvl>
    <w:lvl w:ilvl="4" w:tplc="04090019" w:tentative="1">
      <w:start w:val="1"/>
      <w:numFmt w:val="lowerLetter"/>
      <w:lvlText w:val="%5."/>
      <w:lvlJc w:val="left"/>
      <w:pPr>
        <w:ind w:left="4245" w:hanging="360"/>
      </w:pPr>
    </w:lvl>
    <w:lvl w:ilvl="5" w:tplc="0409001B" w:tentative="1">
      <w:start w:val="1"/>
      <w:numFmt w:val="lowerRoman"/>
      <w:lvlText w:val="%6."/>
      <w:lvlJc w:val="right"/>
      <w:pPr>
        <w:ind w:left="4965" w:hanging="180"/>
      </w:pPr>
    </w:lvl>
    <w:lvl w:ilvl="6" w:tplc="0409000F" w:tentative="1">
      <w:start w:val="1"/>
      <w:numFmt w:val="decimal"/>
      <w:lvlText w:val="%7."/>
      <w:lvlJc w:val="left"/>
      <w:pPr>
        <w:ind w:left="5685" w:hanging="360"/>
      </w:pPr>
    </w:lvl>
    <w:lvl w:ilvl="7" w:tplc="04090019" w:tentative="1">
      <w:start w:val="1"/>
      <w:numFmt w:val="lowerLetter"/>
      <w:lvlText w:val="%8."/>
      <w:lvlJc w:val="left"/>
      <w:pPr>
        <w:ind w:left="6405" w:hanging="360"/>
      </w:pPr>
    </w:lvl>
    <w:lvl w:ilvl="8" w:tplc="0409001B" w:tentative="1">
      <w:start w:val="1"/>
      <w:numFmt w:val="lowerRoman"/>
      <w:lvlText w:val="%9."/>
      <w:lvlJc w:val="right"/>
      <w:pPr>
        <w:ind w:left="7125" w:hanging="180"/>
      </w:pPr>
    </w:lvl>
  </w:abstractNum>
  <w:abstractNum w:abstractNumId="25" w15:restartNumberingAfterBreak="0">
    <w:nsid w:val="115A5623"/>
    <w:multiLevelType w:val="multilevel"/>
    <w:tmpl w:val="7E8C4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1866D12"/>
    <w:multiLevelType w:val="hybridMultilevel"/>
    <w:tmpl w:val="EBAA7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3CC30CB"/>
    <w:multiLevelType w:val="multilevel"/>
    <w:tmpl w:val="426E0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3D91FE2"/>
    <w:multiLevelType w:val="hybridMultilevel"/>
    <w:tmpl w:val="8FC86D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3EC6CC9"/>
    <w:multiLevelType w:val="hybridMultilevel"/>
    <w:tmpl w:val="173C9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4470A7B"/>
    <w:multiLevelType w:val="hybridMultilevel"/>
    <w:tmpl w:val="A462BC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53960BD"/>
    <w:multiLevelType w:val="hybridMultilevel"/>
    <w:tmpl w:val="A578939E"/>
    <w:lvl w:ilvl="0" w:tplc="19E249F4">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32" w15:restartNumberingAfterBreak="0">
    <w:nsid w:val="16A332D7"/>
    <w:multiLevelType w:val="hybridMultilevel"/>
    <w:tmpl w:val="654A595A"/>
    <w:lvl w:ilvl="0" w:tplc="405C6028">
      <w:start w:val="1"/>
      <w:numFmt w:val="lowerLetter"/>
      <w:lvlText w:val="(%1)"/>
      <w:lvlJc w:val="left"/>
      <w:pPr>
        <w:ind w:left="1950" w:hanging="360"/>
      </w:pPr>
      <w:rPr>
        <w:rFonts w:hint="default"/>
      </w:rPr>
    </w:lvl>
    <w:lvl w:ilvl="1" w:tplc="04090019" w:tentative="1">
      <w:start w:val="1"/>
      <w:numFmt w:val="lowerLetter"/>
      <w:lvlText w:val="%2."/>
      <w:lvlJc w:val="left"/>
      <w:pPr>
        <w:ind w:left="2670" w:hanging="360"/>
      </w:pPr>
    </w:lvl>
    <w:lvl w:ilvl="2" w:tplc="0409001B" w:tentative="1">
      <w:start w:val="1"/>
      <w:numFmt w:val="lowerRoman"/>
      <w:lvlText w:val="%3."/>
      <w:lvlJc w:val="right"/>
      <w:pPr>
        <w:ind w:left="3390" w:hanging="180"/>
      </w:pPr>
    </w:lvl>
    <w:lvl w:ilvl="3" w:tplc="0409000F" w:tentative="1">
      <w:start w:val="1"/>
      <w:numFmt w:val="decimal"/>
      <w:lvlText w:val="%4."/>
      <w:lvlJc w:val="left"/>
      <w:pPr>
        <w:ind w:left="4110" w:hanging="360"/>
      </w:pPr>
    </w:lvl>
    <w:lvl w:ilvl="4" w:tplc="04090019" w:tentative="1">
      <w:start w:val="1"/>
      <w:numFmt w:val="lowerLetter"/>
      <w:lvlText w:val="%5."/>
      <w:lvlJc w:val="left"/>
      <w:pPr>
        <w:ind w:left="4830" w:hanging="360"/>
      </w:pPr>
    </w:lvl>
    <w:lvl w:ilvl="5" w:tplc="0409001B" w:tentative="1">
      <w:start w:val="1"/>
      <w:numFmt w:val="lowerRoman"/>
      <w:lvlText w:val="%6."/>
      <w:lvlJc w:val="right"/>
      <w:pPr>
        <w:ind w:left="5550" w:hanging="180"/>
      </w:pPr>
    </w:lvl>
    <w:lvl w:ilvl="6" w:tplc="0409000F" w:tentative="1">
      <w:start w:val="1"/>
      <w:numFmt w:val="decimal"/>
      <w:lvlText w:val="%7."/>
      <w:lvlJc w:val="left"/>
      <w:pPr>
        <w:ind w:left="6270" w:hanging="360"/>
      </w:pPr>
    </w:lvl>
    <w:lvl w:ilvl="7" w:tplc="04090019" w:tentative="1">
      <w:start w:val="1"/>
      <w:numFmt w:val="lowerLetter"/>
      <w:lvlText w:val="%8."/>
      <w:lvlJc w:val="left"/>
      <w:pPr>
        <w:ind w:left="6990" w:hanging="360"/>
      </w:pPr>
    </w:lvl>
    <w:lvl w:ilvl="8" w:tplc="0409001B" w:tentative="1">
      <w:start w:val="1"/>
      <w:numFmt w:val="lowerRoman"/>
      <w:lvlText w:val="%9."/>
      <w:lvlJc w:val="right"/>
      <w:pPr>
        <w:ind w:left="7710" w:hanging="180"/>
      </w:pPr>
    </w:lvl>
  </w:abstractNum>
  <w:abstractNum w:abstractNumId="33" w15:restartNumberingAfterBreak="0">
    <w:nsid w:val="180D50EF"/>
    <w:multiLevelType w:val="hybridMultilevel"/>
    <w:tmpl w:val="97E48EBE"/>
    <w:lvl w:ilvl="0" w:tplc="9D94E234">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34" w15:restartNumberingAfterBreak="0">
    <w:nsid w:val="18547D9C"/>
    <w:multiLevelType w:val="multilevel"/>
    <w:tmpl w:val="0000000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18B173E6"/>
    <w:multiLevelType w:val="hybridMultilevel"/>
    <w:tmpl w:val="D354C9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1A126058"/>
    <w:multiLevelType w:val="hybridMultilevel"/>
    <w:tmpl w:val="DEE200F8"/>
    <w:lvl w:ilvl="0" w:tplc="DCAA170E">
      <w:start w:val="1"/>
      <w:numFmt w:val="decimal"/>
      <w:lvlText w:val="%1."/>
      <w:lvlJc w:val="left"/>
      <w:pPr>
        <w:ind w:left="1290" w:hanging="360"/>
      </w:pPr>
      <w:rPr>
        <w:rFonts w:hint="default"/>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37" w15:restartNumberingAfterBreak="0">
    <w:nsid w:val="1A195C35"/>
    <w:multiLevelType w:val="hybridMultilevel"/>
    <w:tmpl w:val="963033D4"/>
    <w:lvl w:ilvl="0" w:tplc="1ECCB9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AE04901"/>
    <w:multiLevelType w:val="multilevel"/>
    <w:tmpl w:val="C8607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1B205B2E"/>
    <w:multiLevelType w:val="hybridMultilevel"/>
    <w:tmpl w:val="39249C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BA40FB4"/>
    <w:multiLevelType w:val="hybridMultilevel"/>
    <w:tmpl w:val="32D44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CC607F0"/>
    <w:multiLevelType w:val="hybridMultilevel"/>
    <w:tmpl w:val="2696B7D6"/>
    <w:lvl w:ilvl="0" w:tplc="79D447AC">
      <w:start w:val="1"/>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D5B62A7"/>
    <w:multiLevelType w:val="hybridMultilevel"/>
    <w:tmpl w:val="E7344CE4"/>
    <w:lvl w:ilvl="0" w:tplc="A4CCB450">
      <w:start w:val="1"/>
      <w:numFmt w:val="lowerLetter"/>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43" w15:restartNumberingAfterBreak="0">
    <w:nsid w:val="1D9F0E94"/>
    <w:multiLevelType w:val="multilevel"/>
    <w:tmpl w:val="E2A0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ED17003"/>
    <w:multiLevelType w:val="hybridMultilevel"/>
    <w:tmpl w:val="590201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5" w15:restartNumberingAfterBreak="0">
    <w:nsid w:val="203B2AD8"/>
    <w:multiLevelType w:val="hybridMultilevel"/>
    <w:tmpl w:val="0AB2A5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0632211"/>
    <w:multiLevelType w:val="hybridMultilevel"/>
    <w:tmpl w:val="F2EAB0E4"/>
    <w:lvl w:ilvl="0" w:tplc="BE5E8DBC">
      <w:start w:val="1"/>
      <w:numFmt w:val="decimal"/>
      <w:lvlText w:val="%1."/>
      <w:lvlJc w:val="left"/>
      <w:pPr>
        <w:ind w:left="1515" w:hanging="360"/>
      </w:pPr>
      <w:rPr>
        <w:rFonts w:hint="default"/>
      </w:rPr>
    </w:lvl>
    <w:lvl w:ilvl="1" w:tplc="04090019" w:tentative="1">
      <w:start w:val="1"/>
      <w:numFmt w:val="lowerLetter"/>
      <w:lvlText w:val="%2."/>
      <w:lvlJc w:val="left"/>
      <w:pPr>
        <w:ind w:left="2235" w:hanging="360"/>
      </w:pPr>
    </w:lvl>
    <w:lvl w:ilvl="2" w:tplc="0409001B" w:tentative="1">
      <w:start w:val="1"/>
      <w:numFmt w:val="lowerRoman"/>
      <w:lvlText w:val="%3."/>
      <w:lvlJc w:val="right"/>
      <w:pPr>
        <w:ind w:left="2955" w:hanging="180"/>
      </w:pPr>
    </w:lvl>
    <w:lvl w:ilvl="3" w:tplc="0409000F" w:tentative="1">
      <w:start w:val="1"/>
      <w:numFmt w:val="decimal"/>
      <w:lvlText w:val="%4."/>
      <w:lvlJc w:val="left"/>
      <w:pPr>
        <w:ind w:left="3675" w:hanging="360"/>
      </w:pPr>
    </w:lvl>
    <w:lvl w:ilvl="4" w:tplc="04090019" w:tentative="1">
      <w:start w:val="1"/>
      <w:numFmt w:val="lowerLetter"/>
      <w:lvlText w:val="%5."/>
      <w:lvlJc w:val="left"/>
      <w:pPr>
        <w:ind w:left="4395" w:hanging="360"/>
      </w:pPr>
    </w:lvl>
    <w:lvl w:ilvl="5" w:tplc="0409001B" w:tentative="1">
      <w:start w:val="1"/>
      <w:numFmt w:val="lowerRoman"/>
      <w:lvlText w:val="%6."/>
      <w:lvlJc w:val="right"/>
      <w:pPr>
        <w:ind w:left="5115" w:hanging="180"/>
      </w:pPr>
    </w:lvl>
    <w:lvl w:ilvl="6" w:tplc="0409000F" w:tentative="1">
      <w:start w:val="1"/>
      <w:numFmt w:val="decimal"/>
      <w:lvlText w:val="%7."/>
      <w:lvlJc w:val="left"/>
      <w:pPr>
        <w:ind w:left="5835" w:hanging="360"/>
      </w:pPr>
    </w:lvl>
    <w:lvl w:ilvl="7" w:tplc="04090019" w:tentative="1">
      <w:start w:val="1"/>
      <w:numFmt w:val="lowerLetter"/>
      <w:lvlText w:val="%8."/>
      <w:lvlJc w:val="left"/>
      <w:pPr>
        <w:ind w:left="6555" w:hanging="360"/>
      </w:pPr>
    </w:lvl>
    <w:lvl w:ilvl="8" w:tplc="0409001B" w:tentative="1">
      <w:start w:val="1"/>
      <w:numFmt w:val="lowerRoman"/>
      <w:lvlText w:val="%9."/>
      <w:lvlJc w:val="right"/>
      <w:pPr>
        <w:ind w:left="7275" w:hanging="180"/>
      </w:pPr>
    </w:lvl>
  </w:abstractNum>
  <w:abstractNum w:abstractNumId="47" w15:restartNumberingAfterBreak="0">
    <w:nsid w:val="206F01E5"/>
    <w:multiLevelType w:val="hybridMultilevel"/>
    <w:tmpl w:val="191C9308"/>
    <w:lvl w:ilvl="0" w:tplc="355C876E">
      <w:start w:val="1"/>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0A333B1"/>
    <w:multiLevelType w:val="hybridMultilevel"/>
    <w:tmpl w:val="A454DD98"/>
    <w:lvl w:ilvl="0" w:tplc="4A18E16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9" w15:restartNumberingAfterBreak="0">
    <w:nsid w:val="20E82CE2"/>
    <w:multiLevelType w:val="hybridMultilevel"/>
    <w:tmpl w:val="77603942"/>
    <w:lvl w:ilvl="0" w:tplc="07EAF9F2">
      <w:start w:val="1"/>
      <w:numFmt w:val="lowerLetter"/>
      <w:lvlText w:val="(%1)"/>
      <w:lvlJc w:val="left"/>
      <w:pPr>
        <w:ind w:left="1560" w:hanging="36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50" w15:restartNumberingAfterBreak="0">
    <w:nsid w:val="220F500F"/>
    <w:multiLevelType w:val="hybridMultilevel"/>
    <w:tmpl w:val="9CAC0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24B43FF"/>
    <w:multiLevelType w:val="hybridMultilevel"/>
    <w:tmpl w:val="73AC1182"/>
    <w:lvl w:ilvl="0" w:tplc="8806DBBC">
      <w:start w:val="1"/>
      <w:numFmt w:val="decimal"/>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2" w15:restartNumberingAfterBreak="0">
    <w:nsid w:val="277E4EA0"/>
    <w:multiLevelType w:val="multilevel"/>
    <w:tmpl w:val="49E6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7D679AE"/>
    <w:multiLevelType w:val="hybridMultilevel"/>
    <w:tmpl w:val="6026315A"/>
    <w:lvl w:ilvl="0" w:tplc="E8A8F68E">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8532BCA"/>
    <w:multiLevelType w:val="hybridMultilevel"/>
    <w:tmpl w:val="E7682660"/>
    <w:lvl w:ilvl="0" w:tplc="C1B6016C">
      <w:start w:val="1"/>
      <w:numFmt w:val="lowerLetter"/>
      <w:lvlText w:val="(%1)"/>
      <w:lvlJc w:val="left"/>
      <w:pPr>
        <w:ind w:left="840" w:hanging="360"/>
      </w:pPr>
      <w:rPr>
        <w:rFonts w:hint="default"/>
        <w:color w:val="00000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5" w15:restartNumberingAfterBreak="0">
    <w:nsid w:val="28BC5E86"/>
    <w:multiLevelType w:val="hybridMultilevel"/>
    <w:tmpl w:val="12B4C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9E15738"/>
    <w:multiLevelType w:val="multilevel"/>
    <w:tmpl w:val="0B2E31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upperLetter"/>
      <w:lvlText w:val="(%6)"/>
      <w:lvlJc w:val="left"/>
      <w:pPr>
        <w:ind w:left="4320" w:hanging="360"/>
      </w:pPr>
      <w:rPr>
        <w:rFonts w:hint="default"/>
      </w:rPr>
    </w:lvl>
    <w:lvl w:ilvl="6">
      <w:start w:val="1"/>
      <w:numFmt w:val="lowerLetter"/>
      <w:lvlText w:val="(%7)"/>
      <w:lvlJc w:val="left"/>
      <w:pPr>
        <w:ind w:left="5040" w:hanging="360"/>
      </w:pPr>
      <w:rPr>
        <w:rFonts w:hint="default"/>
      </w:r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A117D01"/>
    <w:multiLevelType w:val="hybridMultilevel"/>
    <w:tmpl w:val="F1BC565A"/>
    <w:lvl w:ilvl="0" w:tplc="9168E60C">
      <w:start w:val="1"/>
      <w:numFmt w:val="decimal"/>
      <w:lvlText w:val="%1."/>
      <w:lvlJc w:val="left"/>
      <w:pPr>
        <w:tabs>
          <w:tab w:val="num" w:pos="1620"/>
        </w:tabs>
        <w:ind w:left="162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58" w15:restartNumberingAfterBreak="0">
    <w:nsid w:val="2AF23AFA"/>
    <w:multiLevelType w:val="hybridMultilevel"/>
    <w:tmpl w:val="A97CA41C"/>
    <w:lvl w:ilvl="0" w:tplc="04B868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BAE7EEE"/>
    <w:multiLevelType w:val="multilevel"/>
    <w:tmpl w:val="952AD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BB61E23"/>
    <w:multiLevelType w:val="hybridMultilevel"/>
    <w:tmpl w:val="696E2A08"/>
    <w:lvl w:ilvl="0" w:tplc="4C420476">
      <w:start w:val="1"/>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BBE49A5"/>
    <w:multiLevelType w:val="hybridMultilevel"/>
    <w:tmpl w:val="3C0852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CAE4832"/>
    <w:multiLevelType w:val="hybridMultilevel"/>
    <w:tmpl w:val="DFA65FDE"/>
    <w:lvl w:ilvl="0" w:tplc="8BDE327A">
      <w:start w:val="1"/>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3" w15:restartNumberingAfterBreak="0">
    <w:nsid w:val="2CB25A12"/>
    <w:multiLevelType w:val="hybridMultilevel"/>
    <w:tmpl w:val="9942D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CF1479E"/>
    <w:multiLevelType w:val="hybridMultilevel"/>
    <w:tmpl w:val="43044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2D833B04"/>
    <w:multiLevelType w:val="hybridMultilevel"/>
    <w:tmpl w:val="241A5462"/>
    <w:lvl w:ilvl="0" w:tplc="8144730C">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66" w15:restartNumberingAfterBreak="0">
    <w:nsid w:val="2DF666A8"/>
    <w:multiLevelType w:val="hybridMultilevel"/>
    <w:tmpl w:val="32D44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05E3D5E"/>
    <w:multiLevelType w:val="hybridMultilevel"/>
    <w:tmpl w:val="5CE67DB0"/>
    <w:lvl w:ilvl="0" w:tplc="AB940022">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8" w15:restartNumberingAfterBreak="0">
    <w:nsid w:val="319B4890"/>
    <w:multiLevelType w:val="hybridMultilevel"/>
    <w:tmpl w:val="B6C06AFC"/>
    <w:lvl w:ilvl="0" w:tplc="E940E80C">
      <w:start w:val="1"/>
      <w:numFmt w:val="lowerLetter"/>
      <w:lvlText w:val="%1."/>
      <w:lvlJc w:val="left"/>
      <w:pPr>
        <w:ind w:left="720" w:hanging="360"/>
      </w:pPr>
      <w:rPr>
        <w:rFonts w:eastAsia="Calibri" w:hint="default"/>
        <w:color w:val="auto"/>
        <w:sz w:val="2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25068AA"/>
    <w:multiLevelType w:val="multilevel"/>
    <w:tmpl w:val="E26CED3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Times New Roman" w:eastAsia="Times New Roman" w:hAnsi="Times New Roman" w:cs="Times New Roman"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28F6378"/>
    <w:multiLevelType w:val="hybridMultilevel"/>
    <w:tmpl w:val="A50C657C"/>
    <w:lvl w:ilvl="0" w:tplc="32E6235A">
      <w:start w:val="1"/>
      <w:numFmt w:val="lowerLetter"/>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71" w15:restartNumberingAfterBreak="0">
    <w:nsid w:val="344A399C"/>
    <w:multiLevelType w:val="multilevel"/>
    <w:tmpl w:val="B3786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469546E"/>
    <w:multiLevelType w:val="hybridMultilevel"/>
    <w:tmpl w:val="F9C80674"/>
    <w:lvl w:ilvl="0" w:tplc="211806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34B42619"/>
    <w:multiLevelType w:val="hybridMultilevel"/>
    <w:tmpl w:val="65608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54E35A0"/>
    <w:multiLevelType w:val="hybridMultilevel"/>
    <w:tmpl w:val="E4AADD7E"/>
    <w:lvl w:ilvl="0" w:tplc="8FB0D54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35E84655"/>
    <w:multiLevelType w:val="multilevel"/>
    <w:tmpl w:val="DCDC9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5FA7E2E"/>
    <w:multiLevelType w:val="hybridMultilevel"/>
    <w:tmpl w:val="B60680CA"/>
    <w:lvl w:ilvl="0" w:tplc="C3D8D882">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37144344"/>
    <w:multiLevelType w:val="hybridMultilevel"/>
    <w:tmpl w:val="4AC0179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8" w15:restartNumberingAfterBreak="0">
    <w:nsid w:val="37225BD4"/>
    <w:multiLevelType w:val="hybridMultilevel"/>
    <w:tmpl w:val="7EFADAA2"/>
    <w:lvl w:ilvl="0" w:tplc="19CA9E90">
      <w:start w:val="14"/>
      <w:numFmt w:val="decimal"/>
      <w:lvlText w:val="(%1)"/>
      <w:lvlJc w:val="left"/>
      <w:pPr>
        <w:ind w:left="555" w:hanging="39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79" w15:restartNumberingAfterBreak="0">
    <w:nsid w:val="37C406AB"/>
    <w:multiLevelType w:val="hybridMultilevel"/>
    <w:tmpl w:val="DDC8C404"/>
    <w:lvl w:ilvl="0" w:tplc="6F2C598C">
      <w:start w:val="1"/>
      <w:numFmt w:val="lowerLetter"/>
      <w:lvlText w:val="(%1)"/>
      <w:lvlJc w:val="left"/>
      <w:pPr>
        <w:ind w:left="840" w:hanging="360"/>
      </w:pPr>
      <w:rPr>
        <w:rFonts w:hint="default"/>
        <w:color w:val="00000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80" w15:restartNumberingAfterBreak="0">
    <w:nsid w:val="38276897"/>
    <w:multiLevelType w:val="multilevel"/>
    <w:tmpl w:val="8EF244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8332D22"/>
    <w:multiLevelType w:val="hybridMultilevel"/>
    <w:tmpl w:val="3712005A"/>
    <w:lvl w:ilvl="0" w:tplc="287445D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38F853F3"/>
    <w:multiLevelType w:val="multilevel"/>
    <w:tmpl w:val="FEB4D3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Calibr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9D31CCE"/>
    <w:multiLevelType w:val="hybridMultilevel"/>
    <w:tmpl w:val="86F61926"/>
    <w:lvl w:ilvl="0" w:tplc="63EA8EB6">
      <w:start w:val="1"/>
      <w:numFmt w:val="decimal"/>
      <w:lvlText w:val="%1."/>
      <w:lvlJc w:val="left"/>
      <w:pPr>
        <w:ind w:left="1125" w:hanging="360"/>
      </w:pPr>
      <w:rPr>
        <w:rFonts w:ascii="Calibri" w:hAnsi="Calibri" w:cs="Calibri"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84" w15:restartNumberingAfterBreak="0">
    <w:nsid w:val="3B02020D"/>
    <w:multiLevelType w:val="multilevel"/>
    <w:tmpl w:val="B7C800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B987316"/>
    <w:multiLevelType w:val="hybridMultilevel"/>
    <w:tmpl w:val="1392252C"/>
    <w:lvl w:ilvl="0" w:tplc="BF94123E">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87" w15:restartNumberingAfterBreak="0">
    <w:nsid w:val="3C455E9D"/>
    <w:multiLevelType w:val="hybridMultilevel"/>
    <w:tmpl w:val="DEE200F8"/>
    <w:lvl w:ilvl="0" w:tplc="DCAA170E">
      <w:start w:val="1"/>
      <w:numFmt w:val="decimal"/>
      <w:lvlText w:val="%1."/>
      <w:lvlJc w:val="left"/>
      <w:pPr>
        <w:ind w:left="1290" w:hanging="360"/>
      </w:pPr>
      <w:rPr>
        <w:rFonts w:hint="default"/>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88" w15:restartNumberingAfterBreak="0">
    <w:nsid w:val="3CA67709"/>
    <w:multiLevelType w:val="hybridMultilevel"/>
    <w:tmpl w:val="17624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3E057CD3"/>
    <w:multiLevelType w:val="hybridMultilevel"/>
    <w:tmpl w:val="E4366B40"/>
    <w:lvl w:ilvl="0" w:tplc="FD949CDC">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3ECD784B"/>
    <w:multiLevelType w:val="hybridMultilevel"/>
    <w:tmpl w:val="21E22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3F92729A"/>
    <w:multiLevelType w:val="hybridMultilevel"/>
    <w:tmpl w:val="859084C2"/>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3FA1385A"/>
    <w:multiLevelType w:val="multilevel"/>
    <w:tmpl w:val="2E9680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ascii="Georgia" w:hAnsi="Georgia" w:hint="default"/>
        <w:i w:val="0"/>
        <w:color w:val="333333"/>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03B6917"/>
    <w:multiLevelType w:val="hybridMultilevel"/>
    <w:tmpl w:val="C2C22A0E"/>
    <w:lvl w:ilvl="0" w:tplc="485ED46C">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94" w15:restartNumberingAfterBreak="0">
    <w:nsid w:val="40CA3E21"/>
    <w:multiLevelType w:val="hybridMultilevel"/>
    <w:tmpl w:val="FCDC3C00"/>
    <w:lvl w:ilvl="0" w:tplc="CFBC0234">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95" w15:restartNumberingAfterBreak="0">
    <w:nsid w:val="41714DBF"/>
    <w:multiLevelType w:val="hybridMultilevel"/>
    <w:tmpl w:val="A7BC572A"/>
    <w:lvl w:ilvl="0" w:tplc="BBEE3936">
      <w:start w:val="1"/>
      <w:numFmt w:val="decimal"/>
      <w:lvlText w:val="%1)"/>
      <w:lvlJc w:val="left"/>
      <w:pPr>
        <w:ind w:left="900" w:hanging="360"/>
      </w:pPr>
      <w:rPr>
        <w:rFonts w:hint="default"/>
      </w:rPr>
    </w:lvl>
    <w:lvl w:ilvl="1" w:tplc="1652C3DE" w:tentative="1">
      <w:start w:val="1"/>
      <w:numFmt w:val="lowerLetter"/>
      <w:lvlText w:val="%2."/>
      <w:lvlJc w:val="left"/>
      <w:pPr>
        <w:ind w:left="1620" w:hanging="360"/>
      </w:pPr>
    </w:lvl>
    <w:lvl w:ilvl="2" w:tplc="9FB8EB5C" w:tentative="1">
      <w:start w:val="1"/>
      <w:numFmt w:val="lowerRoman"/>
      <w:lvlText w:val="%3."/>
      <w:lvlJc w:val="right"/>
      <w:pPr>
        <w:ind w:left="2340" w:hanging="180"/>
      </w:pPr>
    </w:lvl>
    <w:lvl w:ilvl="3" w:tplc="C0F4089A" w:tentative="1">
      <w:start w:val="1"/>
      <w:numFmt w:val="decimal"/>
      <w:lvlText w:val="%4."/>
      <w:lvlJc w:val="left"/>
      <w:pPr>
        <w:ind w:left="3060" w:hanging="360"/>
      </w:pPr>
    </w:lvl>
    <w:lvl w:ilvl="4" w:tplc="755008F8" w:tentative="1">
      <w:start w:val="1"/>
      <w:numFmt w:val="lowerLetter"/>
      <w:lvlText w:val="%5."/>
      <w:lvlJc w:val="left"/>
      <w:pPr>
        <w:ind w:left="3780" w:hanging="360"/>
      </w:pPr>
    </w:lvl>
    <w:lvl w:ilvl="5" w:tplc="95B4BEF6" w:tentative="1">
      <w:start w:val="1"/>
      <w:numFmt w:val="lowerRoman"/>
      <w:lvlText w:val="%6."/>
      <w:lvlJc w:val="right"/>
      <w:pPr>
        <w:ind w:left="4500" w:hanging="180"/>
      </w:pPr>
    </w:lvl>
    <w:lvl w:ilvl="6" w:tplc="851E355E" w:tentative="1">
      <w:start w:val="1"/>
      <w:numFmt w:val="decimal"/>
      <w:lvlText w:val="%7."/>
      <w:lvlJc w:val="left"/>
      <w:pPr>
        <w:ind w:left="5220" w:hanging="360"/>
      </w:pPr>
    </w:lvl>
    <w:lvl w:ilvl="7" w:tplc="C1A0BE60" w:tentative="1">
      <w:start w:val="1"/>
      <w:numFmt w:val="lowerLetter"/>
      <w:lvlText w:val="%8."/>
      <w:lvlJc w:val="left"/>
      <w:pPr>
        <w:ind w:left="5940" w:hanging="360"/>
      </w:pPr>
    </w:lvl>
    <w:lvl w:ilvl="8" w:tplc="0812DCCC" w:tentative="1">
      <w:start w:val="1"/>
      <w:numFmt w:val="lowerRoman"/>
      <w:lvlText w:val="%9."/>
      <w:lvlJc w:val="right"/>
      <w:pPr>
        <w:ind w:left="6660" w:hanging="180"/>
      </w:pPr>
    </w:lvl>
  </w:abstractNum>
  <w:abstractNum w:abstractNumId="96" w15:restartNumberingAfterBreak="0">
    <w:nsid w:val="41D1437A"/>
    <w:multiLevelType w:val="hybridMultilevel"/>
    <w:tmpl w:val="329AC15A"/>
    <w:lvl w:ilvl="0" w:tplc="5B18321A">
      <w:start w:val="1"/>
      <w:numFmt w:val="lowerLetter"/>
      <w:lvlText w:val="(%1)"/>
      <w:lvlJc w:val="left"/>
      <w:pPr>
        <w:ind w:left="1020" w:hanging="360"/>
      </w:pPr>
      <w:rPr>
        <w:rFonts w:hint="default"/>
      </w:rPr>
    </w:lvl>
    <w:lvl w:ilvl="1" w:tplc="9A9CCEB8" w:tentative="1">
      <w:start w:val="1"/>
      <w:numFmt w:val="lowerLetter"/>
      <w:lvlText w:val="%2."/>
      <w:lvlJc w:val="left"/>
      <w:pPr>
        <w:ind w:left="1740" w:hanging="360"/>
      </w:pPr>
    </w:lvl>
    <w:lvl w:ilvl="2" w:tplc="00F05932" w:tentative="1">
      <w:start w:val="1"/>
      <w:numFmt w:val="lowerRoman"/>
      <w:lvlText w:val="%3."/>
      <w:lvlJc w:val="right"/>
      <w:pPr>
        <w:ind w:left="2460" w:hanging="180"/>
      </w:pPr>
    </w:lvl>
    <w:lvl w:ilvl="3" w:tplc="5CF45066" w:tentative="1">
      <w:start w:val="1"/>
      <w:numFmt w:val="decimal"/>
      <w:lvlText w:val="%4."/>
      <w:lvlJc w:val="left"/>
      <w:pPr>
        <w:ind w:left="3180" w:hanging="360"/>
      </w:pPr>
    </w:lvl>
    <w:lvl w:ilvl="4" w:tplc="B5CC09EE" w:tentative="1">
      <w:start w:val="1"/>
      <w:numFmt w:val="lowerLetter"/>
      <w:lvlText w:val="%5."/>
      <w:lvlJc w:val="left"/>
      <w:pPr>
        <w:ind w:left="3900" w:hanging="360"/>
      </w:pPr>
    </w:lvl>
    <w:lvl w:ilvl="5" w:tplc="2FAEA51E" w:tentative="1">
      <w:start w:val="1"/>
      <w:numFmt w:val="lowerRoman"/>
      <w:lvlText w:val="%6."/>
      <w:lvlJc w:val="right"/>
      <w:pPr>
        <w:ind w:left="4620" w:hanging="180"/>
      </w:pPr>
    </w:lvl>
    <w:lvl w:ilvl="6" w:tplc="DAA2F256" w:tentative="1">
      <w:start w:val="1"/>
      <w:numFmt w:val="decimal"/>
      <w:lvlText w:val="%7."/>
      <w:lvlJc w:val="left"/>
      <w:pPr>
        <w:ind w:left="5340" w:hanging="360"/>
      </w:pPr>
    </w:lvl>
    <w:lvl w:ilvl="7" w:tplc="851CF19A" w:tentative="1">
      <w:start w:val="1"/>
      <w:numFmt w:val="lowerLetter"/>
      <w:lvlText w:val="%8."/>
      <w:lvlJc w:val="left"/>
      <w:pPr>
        <w:ind w:left="6060" w:hanging="360"/>
      </w:pPr>
    </w:lvl>
    <w:lvl w:ilvl="8" w:tplc="62303F6A" w:tentative="1">
      <w:start w:val="1"/>
      <w:numFmt w:val="lowerRoman"/>
      <w:lvlText w:val="%9."/>
      <w:lvlJc w:val="right"/>
      <w:pPr>
        <w:ind w:left="6780" w:hanging="180"/>
      </w:pPr>
    </w:lvl>
  </w:abstractNum>
  <w:abstractNum w:abstractNumId="97" w15:restartNumberingAfterBreak="0">
    <w:nsid w:val="41FF1E16"/>
    <w:multiLevelType w:val="multilevel"/>
    <w:tmpl w:val="77A4373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21C5D20"/>
    <w:multiLevelType w:val="multilevel"/>
    <w:tmpl w:val="2E9680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ascii="Georgia" w:hAnsi="Georgia" w:hint="default"/>
        <w:i w:val="0"/>
        <w:color w:val="333333"/>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2AD33B8"/>
    <w:multiLevelType w:val="hybridMultilevel"/>
    <w:tmpl w:val="61F457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43945010"/>
    <w:multiLevelType w:val="hybridMultilevel"/>
    <w:tmpl w:val="6FD4AB44"/>
    <w:lvl w:ilvl="0" w:tplc="7526BA2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1" w15:restartNumberingAfterBreak="0">
    <w:nsid w:val="439D1025"/>
    <w:multiLevelType w:val="hybridMultilevel"/>
    <w:tmpl w:val="DAD47A48"/>
    <w:lvl w:ilvl="0" w:tplc="0C92B05E">
      <w:start w:val="1"/>
      <w:numFmt w:val="lowerLetter"/>
      <w:lvlText w:val="%1."/>
      <w:lvlJc w:val="left"/>
      <w:pPr>
        <w:ind w:left="840" w:hanging="360"/>
      </w:pPr>
      <w:rPr>
        <w:rFonts w:hint="default"/>
        <w:color w:val="000000"/>
      </w:rPr>
    </w:lvl>
    <w:lvl w:ilvl="1" w:tplc="8BB64DB0" w:tentative="1">
      <w:start w:val="1"/>
      <w:numFmt w:val="lowerLetter"/>
      <w:lvlText w:val="%2."/>
      <w:lvlJc w:val="left"/>
      <w:pPr>
        <w:ind w:left="1560" w:hanging="360"/>
      </w:pPr>
    </w:lvl>
    <w:lvl w:ilvl="2" w:tplc="C19C265C" w:tentative="1">
      <w:start w:val="1"/>
      <w:numFmt w:val="lowerRoman"/>
      <w:lvlText w:val="%3."/>
      <w:lvlJc w:val="right"/>
      <w:pPr>
        <w:ind w:left="2280" w:hanging="180"/>
      </w:pPr>
    </w:lvl>
    <w:lvl w:ilvl="3" w:tplc="ED8C9DE4" w:tentative="1">
      <w:start w:val="1"/>
      <w:numFmt w:val="decimal"/>
      <w:lvlText w:val="%4."/>
      <w:lvlJc w:val="left"/>
      <w:pPr>
        <w:ind w:left="3000" w:hanging="360"/>
      </w:pPr>
    </w:lvl>
    <w:lvl w:ilvl="4" w:tplc="D3061080" w:tentative="1">
      <w:start w:val="1"/>
      <w:numFmt w:val="lowerLetter"/>
      <w:lvlText w:val="%5."/>
      <w:lvlJc w:val="left"/>
      <w:pPr>
        <w:ind w:left="3720" w:hanging="360"/>
      </w:pPr>
    </w:lvl>
    <w:lvl w:ilvl="5" w:tplc="70F4CE62" w:tentative="1">
      <w:start w:val="1"/>
      <w:numFmt w:val="lowerRoman"/>
      <w:lvlText w:val="%6."/>
      <w:lvlJc w:val="right"/>
      <w:pPr>
        <w:ind w:left="4440" w:hanging="180"/>
      </w:pPr>
    </w:lvl>
    <w:lvl w:ilvl="6" w:tplc="0E5C5B90" w:tentative="1">
      <w:start w:val="1"/>
      <w:numFmt w:val="decimal"/>
      <w:lvlText w:val="%7."/>
      <w:lvlJc w:val="left"/>
      <w:pPr>
        <w:ind w:left="5160" w:hanging="360"/>
      </w:pPr>
    </w:lvl>
    <w:lvl w:ilvl="7" w:tplc="004CB1E2" w:tentative="1">
      <w:start w:val="1"/>
      <w:numFmt w:val="lowerLetter"/>
      <w:lvlText w:val="%8."/>
      <w:lvlJc w:val="left"/>
      <w:pPr>
        <w:ind w:left="5880" w:hanging="360"/>
      </w:pPr>
    </w:lvl>
    <w:lvl w:ilvl="8" w:tplc="B1024010" w:tentative="1">
      <w:start w:val="1"/>
      <w:numFmt w:val="lowerRoman"/>
      <w:lvlText w:val="%9."/>
      <w:lvlJc w:val="right"/>
      <w:pPr>
        <w:ind w:left="6600" w:hanging="180"/>
      </w:pPr>
    </w:lvl>
  </w:abstractNum>
  <w:abstractNum w:abstractNumId="102" w15:restartNumberingAfterBreak="0">
    <w:nsid w:val="43A97A4B"/>
    <w:multiLevelType w:val="multilevel"/>
    <w:tmpl w:val="DC64A0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40117AC"/>
    <w:multiLevelType w:val="multilevel"/>
    <w:tmpl w:val="9A8433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45CE3CE9"/>
    <w:multiLevelType w:val="hybridMultilevel"/>
    <w:tmpl w:val="932ED6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467241B3"/>
    <w:multiLevelType w:val="multilevel"/>
    <w:tmpl w:val="E29E5DC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6" w15:restartNumberingAfterBreak="0">
    <w:nsid w:val="472354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7" w15:restartNumberingAfterBreak="0">
    <w:nsid w:val="4753793D"/>
    <w:multiLevelType w:val="hybridMultilevel"/>
    <w:tmpl w:val="A7BC572A"/>
    <w:lvl w:ilvl="0" w:tplc="BBEE3936">
      <w:start w:val="1"/>
      <w:numFmt w:val="decimal"/>
      <w:lvlText w:val="%1)"/>
      <w:lvlJc w:val="left"/>
      <w:pPr>
        <w:ind w:left="900" w:hanging="360"/>
      </w:pPr>
      <w:rPr>
        <w:rFonts w:hint="default"/>
      </w:rPr>
    </w:lvl>
    <w:lvl w:ilvl="1" w:tplc="1652C3DE" w:tentative="1">
      <w:start w:val="1"/>
      <w:numFmt w:val="lowerLetter"/>
      <w:lvlText w:val="%2."/>
      <w:lvlJc w:val="left"/>
      <w:pPr>
        <w:ind w:left="1620" w:hanging="360"/>
      </w:pPr>
    </w:lvl>
    <w:lvl w:ilvl="2" w:tplc="9FB8EB5C" w:tentative="1">
      <w:start w:val="1"/>
      <w:numFmt w:val="lowerRoman"/>
      <w:lvlText w:val="%3."/>
      <w:lvlJc w:val="right"/>
      <w:pPr>
        <w:ind w:left="2340" w:hanging="180"/>
      </w:pPr>
    </w:lvl>
    <w:lvl w:ilvl="3" w:tplc="C0F4089A" w:tentative="1">
      <w:start w:val="1"/>
      <w:numFmt w:val="decimal"/>
      <w:lvlText w:val="%4."/>
      <w:lvlJc w:val="left"/>
      <w:pPr>
        <w:ind w:left="3060" w:hanging="360"/>
      </w:pPr>
    </w:lvl>
    <w:lvl w:ilvl="4" w:tplc="755008F8" w:tentative="1">
      <w:start w:val="1"/>
      <w:numFmt w:val="lowerLetter"/>
      <w:lvlText w:val="%5."/>
      <w:lvlJc w:val="left"/>
      <w:pPr>
        <w:ind w:left="3780" w:hanging="360"/>
      </w:pPr>
    </w:lvl>
    <w:lvl w:ilvl="5" w:tplc="95B4BEF6" w:tentative="1">
      <w:start w:val="1"/>
      <w:numFmt w:val="lowerRoman"/>
      <w:lvlText w:val="%6."/>
      <w:lvlJc w:val="right"/>
      <w:pPr>
        <w:ind w:left="4500" w:hanging="180"/>
      </w:pPr>
    </w:lvl>
    <w:lvl w:ilvl="6" w:tplc="851E355E" w:tentative="1">
      <w:start w:val="1"/>
      <w:numFmt w:val="decimal"/>
      <w:lvlText w:val="%7."/>
      <w:lvlJc w:val="left"/>
      <w:pPr>
        <w:ind w:left="5220" w:hanging="360"/>
      </w:pPr>
    </w:lvl>
    <w:lvl w:ilvl="7" w:tplc="C1A0BE60" w:tentative="1">
      <w:start w:val="1"/>
      <w:numFmt w:val="lowerLetter"/>
      <w:lvlText w:val="%8."/>
      <w:lvlJc w:val="left"/>
      <w:pPr>
        <w:ind w:left="5940" w:hanging="360"/>
      </w:pPr>
    </w:lvl>
    <w:lvl w:ilvl="8" w:tplc="0812DCCC" w:tentative="1">
      <w:start w:val="1"/>
      <w:numFmt w:val="lowerRoman"/>
      <w:lvlText w:val="%9."/>
      <w:lvlJc w:val="right"/>
      <w:pPr>
        <w:ind w:left="6660" w:hanging="180"/>
      </w:pPr>
    </w:lvl>
  </w:abstractNum>
  <w:abstractNum w:abstractNumId="108" w15:restartNumberingAfterBreak="0">
    <w:nsid w:val="478F059D"/>
    <w:multiLevelType w:val="hybridMultilevel"/>
    <w:tmpl w:val="E4F87ACC"/>
    <w:lvl w:ilvl="0" w:tplc="2CDEAD34">
      <w:start w:val="1"/>
      <w:numFmt w:val="lowerLetter"/>
      <w:lvlText w:val="%1."/>
      <w:lvlJc w:val="left"/>
      <w:pPr>
        <w:ind w:left="1020" w:hanging="360"/>
      </w:pPr>
      <w:rPr>
        <w:rFonts w:hint="default"/>
        <w:color w:val="000000"/>
      </w:rPr>
    </w:lvl>
    <w:lvl w:ilvl="1" w:tplc="42D2E716" w:tentative="1">
      <w:start w:val="1"/>
      <w:numFmt w:val="lowerLetter"/>
      <w:lvlText w:val="%2."/>
      <w:lvlJc w:val="left"/>
      <w:pPr>
        <w:ind w:left="1740" w:hanging="360"/>
      </w:pPr>
    </w:lvl>
    <w:lvl w:ilvl="2" w:tplc="C706B242" w:tentative="1">
      <w:start w:val="1"/>
      <w:numFmt w:val="lowerRoman"/>
      <w:lvlText w:val="%3."/>
      <w:lvlJc w:val="right"/>
      <w:pPr>
        <w:ind w:left="2460" w:hanging="180"/>
      </w:pPr>
    </w:lvl>
    <w:lvl w:ilvl="3" w:tplc="19FAD932" w:tentative="1">
      <w:start w:val="1"/>
      <w:numFmt w:val="decimal"/>
      <w:lvlText w:val="%4."/>
      <w:lvlJc w:val="left"/>
      <w:pPr>
        <w:ind w:left="3180" w:hanging="360"/>
      </w:pPr>
    </w:lvl>
    <w:lvl w:ilvl="4" w:tplc="F4561A7E" w:tentative="1">
      <w:start w:val="1"/>
      <w:numFmt w:val="lowerLetter"/>
      <w:lvlText w:val="%5."/>
      <w:lvlJc w:val="left"/>
      <w:pPr>
        <w:ind w:left="3900" w:hanging="360"/>
      </w:pPr>
    </w:lvl>
    <w:lvl w:ilvl="5" w:tplc="939658FE" w:tentative="1">
      <w:start w:val="1"/>
      <w:numFmt w:val="lowerRoman"/>
      <w:lvlText w:val="%6."/>
      <w:lvlJc w:val="right"/>
      <w:pPr>
        <w:ind w:left="4620" w:hanging="180"/>
      </w:pPr>
    </w:lvl>
    <w:lvl w:ilvl="6" w:tplc="76562AE8" w:tentative="1">
      <w:start w:val="1"/>
      <w:numFmt w:val="decimal"/>
      <w:lvlText w:val="%7."/>
      <w:lvlJc w:val="left"/>
      <w:pPr>
        <w:ind w:left="5340" w:hanging="360"/>
      </w:pPr>
    </w:lvl>
    <w:lvl w:ilvl="7" w:tplc="814E060C" w:tentative="1">
      <w:start w:val="1"/>
      <w:numFmt w:val="lowerLetter"/>
      <w:lvlText w:val="%8."/>
      <w:lvlJc w:val="left"/>
      <w:pPr>
        <w:ind w:left="6060" w:hanging="360"/>
      </w:pPr>
    </w:lvl>
    <w:lvl w:ilvl="8" w:tplc="74405AF8" w:tentative="1">
      <w:start w:val="1"/>
      <w:numFmt w:val="lowerRoman"/>
      <w:lvlText w:val="%9."/>
      <w:lvlJc w:val="right"/>
      <w:pPr>
        <w:ind w:left="6780" w:hanging="180"/>
      </w:pPr>
    </w:lvl>
  </w:abstractNum>
  <w:abstractNum w:abstractNumId="109" w15:restartNumberingAfterBreak="0">
    <w:nsid w:val="47BA6D92"/>
    <w:multiLevelType w:val="hybridMultilevel"/>
    <w:tmpl w:val="984E6C72"/>
    <w:lvl w:ilvl="0" w:tplc="48A694D8">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10" w15:restartNumberingAfterBreak="0">
    <w:nsid w:val="48047B4C"/>
    <w:multiLevelType w:val="hybridMultilevel"/>
    <w:tmpl w:val="9222A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48BC1C38"/>
    <w:multiLevelType w:val="hybridMultilevel"/>
    <w:tmpl w:val="A97CA41C"/>
    <w:lvl w:ilvl="0" w:tplc="04B868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4998027C"/>
    <w:multiLevelType w:val="hybridMultilevel"/>
    <w:tmpl w:val="42EA79C4"/>
    <w:lvl w:ilvl="0" w:tplc="18C245F6">
      <w:start w:val="1"/>
      <w:numFmt w:val="decimal"/>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13" w15:restartNumberingAfterBreak="0">
    <w:nsid w:val="4AFB420D"/>
    <w:multiLevelType w:val="hybridMultilevel"/>
    <w:tmpl w:val="9942D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4B77493A"/>
    <w:multiLevelType w:val="multilevel"/>
    <w:tmpl w:val="FDA8B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BBF1179"/>
    <w:multiLevelType w:val="hybridMultilevel"/>
    <w:tmpl w:val="C784C046"/>
    <w:lvl w:ilvl="0" w:tplc="A440BA98">
      <w:start w:val="1"/>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4CAF20C3"/>
    <w:multiLevelType w:val="hybridMultilevel"/>
    <w:tmpl w:val="8CFE6650"/>
    <w:lvl w:ilvl="0" w:tplc="00BC7BDE">
      <w:start w:val="1"/>
      <w:numFmt w:val="lowerLetter"/>
      <w:lvlText w:val="(%1)"/>
      <w:lvlJc w:val="left"/>
      <w:pPr>
        <w:ind w:left="2070" w:hanging="720"/>
      </w:pPr>
      <w:rPr>
        <w:rFonts w:hint="default"/>
        <w:b w:val="0"/>
        <w:sz w:val="2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17" w15:restartNumberingAfterBreak="0">
    <w:nsid w:val="4CF810DA"/>
    <w:multiLevelType w:val="hybridMultilevel"/>
    <w:tmpl w:val="65608772"/>
    <w:lvl w:ilvl="0" w:tplc="D4E62920">
      <w:start w:val="1"/>
      <w:numFmt w:val="decimal"/>
      <w:lvlText w:val="%1."/>
      <w:lvlJc w:val="left"/>
      <w:pPr>
        <w:ind w:left="720" w:hanging="360"/>
      </w:pPr>
      <w:rPr>
        <w:rFonts w:hint="default"/>
      </w:rPr>
    </w:lvl>
    <w:lvl w:ilvl="1" w:tplc="09F0A42E" w:tentative="1">
      <w:start w:val="1"/>
      <w:numFmt w:val="lowerLetter"/>
      <w:lvlText w:val="%2."/>
      <w:lvlJc w:val="left"/>
      <w:pPr>
        <w:ind w:left="1440" w:hanging="360"/>
      </w:pPr>
    </w:lvl>
    <w:lvl w:ilvl="2" w:tplc="EC88C7FA" w:tentative="1">
      <w:start w:val="1"/>
      <w:numFmt w:val="lowerRoman"/>
      <w:lvlText w:val="%3."/>
      <w:lvlJc w:val="right"/>
      <w:pPr>
        <w:ind w:left="2160" w:hanging="180"/>
      </w:pPr>
    </w:lvl>
    <w:lvl w:ilvl="3" w:tplc="7E8ADFAC" w:tentative="1">
      <w:start w:val="1"/>
      <w:numFmt w:val="decimal"/>
      <w:lvlText w:val="%4."/>
      <w:lvlJc w:val="left"/>
      <w:pPr>
        <w:ind w:left="2880" w:hanging="360"/>
      </w:pPr>
    </w:lvl>
    <w:lvl w:ilvl="4" w:tplc="756042A6" w:tentative="1">
      <w:start w:val="1"/>
      <w:numFmt w:val="lowerLetter"/>
      <w:lvlText w:val="%5."/>
      <w:lvlJc w:val="left"/>
      <w:pPr>
        <w:ind w:left="3600" w:hanging="360"/>
      </w:pPr>
    </w:lvl>
    <w:lvl w:ilvl="5" w:tplc="2C8C4F58" w:tentative="1">
      <w:start w:val="1"/>
      <w:numFmt w:val="lowerRoman"/>
      <w:lvlText w:val="%6."/>
      <w:lvlJc w:val="right"/>
      <w:pPr>
        <w:ind w:left="4320" w:hanging="180"/>
      </w:pPr>
    </w:lvl>
    <w:lvl w:ilvl="6" w:tplc="3A006FBC" w:tentative="1">
      <w:start w:val="1"/>
      <w:numFmt w:val="decimal"/>
      <w:lvlText w:val="%7."/>
      <w:lvlJc w:val="left"/>
      <w:pPr>
        <w:ind w:left="5040" w:hanging="360"/>
      </w:pPr>
    </w:lvl>
    <w:lvl w:ilvl="7" w:tplc="041CF87E" w:tentative="1">
      <w:start w:val="1"/>
      <w:numFmt w:val="lowerLetter"/>
      <w:lvlText w:val="%8."/>
      <w:lvlJc w:val="left"/>
      <w:pPr>
        <w:ind w:left="5760" w:hanging="360"/>
      </w:pPr>
    </w:lvl>
    <w:lvl w:ilvl="8" w:tplc="B24CC10C" w:tentative="1">
      <w:start w:val="1"/>
      <w:numFmt w:val="lowerRoman"/>
      <w:lvlText w:val="%9."/>
      <w:lvlJc w:val="right"/>
      <w:pPr>
        <w:ind w:left="6480" w:hanging="180"/>
      </w:pPr>
    </w:lvl>
  </w:abstractNum>
  <w:abstractNum w:abstractNumId="118" w15:restartNumberingAfterBreak="0">
    <w:nsid w:val="4D0E49DA"/>
    <w:multiLevelType w:val="hybridMultilevel"/>
    <w:tmpl w:val="7A523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4D1261C3"/>
    <w:multiLevelType w:val="hybridMultilevel"/>
    <w:tmpl w:val="A016E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4E240170"/>
    <w:multiLevelType w:val="hybridMultilevel"/>
    <w:tmpl w:val="0672B0C8"/>
    <w:lvl w:ilvl="0" w:tplc="CB5C12E4">
      <w:start w:val="1"/>
      <w:numFmt w:val="decimal"/>
      <w:lvlText w:val="%1."/>
      <w:lvlJc w:val="left"/>
      <w:pPr>
        <w:ind w:left="945" w:hanging="360"/>
      </w:pPr>
      <w:rPr>
        <w:rFonts w:hint="default"/>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121" w15:restartNumberingAfterBreak="0">
    <w:nsid w:val="4F413A42"/>
    <w:multiLevelType w:val="hybridMultilevel"/>
    <w:tmpl w:val="FF2499E6"/>
    <w:lvl w:ilvl="0" w:tplc="17AEB6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2" w15:restartNumberingAfterBreak="0">
    <w:nsid w:val="4F705345"/>
    <w:multiLevelType w:val="multilevel"/>
    <w:tmpl w:val="98B03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52C10020"/>
    <w:multiLevelType w:val="multilevel"/>
    <w:tmpl w:val="03067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2DE6667"/>
    <w:multiLevelType w:val="hybridMultilevel"/>
    <w:tmpl w:val="006C783E"/>
    <w:lvl w:ilvl="0" w:tplc="FBE415EA">
      <w:start w:val="1"/>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5306645B"/>
    <w:multiLevelType w:val="hybridMultilevel"/>
    <w:tmpl w:val="26168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531C1A4F"/>
    <w:multiLevelType w:val="hybridMultilevel"/>
    <w:tmpl w:val="B0E02E6A"/>
    <w:lvl w:ilvl="0" w:tplc="221ABA34">
      <w:start w:val="1"/>
      <w:numFmt w:val="lowerLetter"/>
      <w:lvlText w:val="%1."/>
      <w:lvlJc w:val="left"/>
      <w:pPr>
        <w:ind w:left="1020" w:hanging="360"/>
      </w:pPr>
      <w:rPr>
        <w:rFonts w:hint="default"/>
        <w:color w:val="000000"/>
      </w:rPr>
    </w:lvl>
    <w:lvl w:ilvl="1" w:tplc="E640AD48" w:tentative="1">
      <w:start w:val="1"/>
      <w:numFmt w:val="lowerLetter"/>
      <w:lvlText w:val="%2."/>
      <w:lvlJc w:val="left"/>
      <w:pPr>
        <w:ind w:left="1740" w:hanging="360"/>
      </w:pPr>
    </w:lvl>
    <w:lvl w:ilvl="2" w:tplc="3FE0F0D4" w:tentative="1">
      <w:start w:val="1"/>
      <w:numFmt w:val="lowerRoman"/>
      <w:lvlText w:val="%3."/>
      <w:lvlJc w:val="right"/>
      <w:pPr>
        <w:ind w:left="2460" w:hanging="180"/>
      </w:pPr>
    </w:lvl>
    <w:lvl w:ilvl="3" w:tplc="7E1A1DA2" w:tentative="1">
      <w:start w:val="1"/>
      <w:numFmt w:val="decimal"/>
      <w:lvlText w:val="%4."/>
      <w:lvlJc w:val="left"/>
      <w:pPr>
        <w:ind w:left="3180" w:hanging="360"/>
      </w:pPr>
    </w:lvl>
    <w:lvl w:ilvl="4" w:tplc="2B7C87F4" w:tentative="1">
      <w:start w:val="1"/>
      <w:numFmt w:val="lowerLetter"/>
      <w:lvlText w:val="%5."/>
      <w:lvlJc w:val="left"/>
      <w:pPr>
        <w:ind w:left="3900" w:hanging="360"/>
      </w:pPr>
    </w:lvl>
    <w:lvl w:ilvl="5" w:tplc="28E09AB2" w:tentative="1">
      <w:start w:val="1"/>
      <w:numFmt w:val="lowerRoman"/>
      <w:lvlText w:val="%6."/>
      <w:lvlJc w:val="right"/>
      <w:pPr>
        <w:ind w:left="4620" w:hanging="180"/>
      </w:pPr>
    </w:lvl>
    <w:lvl w:ilvl="6" w:tplc="495E12FC" w:tentative="1">
      <w:start w:val="1"/>
      <w:numFmt w:val="decimal"/>
      <w:lvlText w:val="%7."/>
      <w:lvlJc w:val="left"/>
      <w:pPr>
        <w:ind w:left="5340" w:hanging="360"/>
      </w:pPr>
    </w:lvl>
    <w:lvl w:ilvl="7" w:tplc="D29438EC" w:tentative="1">
      <w:start w:val="1"/>
      <w:numFmt w:val="lowerLetter"/>
      <w:lvlText w:val="%8."/>
      <w:lvlJc w:val="left"/>
      <w:pPr>
        <w:ind w:left="6060" w:hanging="360"/>
      </w:pPr>
    </w:lvl>
    <w:lvl w:ilvl="8" w:tplc="2F46E1C6" w:tentative="1">
      <w:start w:val="1"/>
      <w:numFmt w:val="lowerRoman"/>
      <w:lvlText w:val="%9."/>
      <w:lvlJc w:val="right"/>
      <w:pPr>
        <w:ind w:left="6780" w:hanging="180"/>
      </w:pPr>
    </w:lvl>
  </w:abstractNum>
  <w:abstractNum w:abstractNumId="127" w15:restartNumberingAfterBreak="0">
    <w:nsid w:val="53A5176C"/>
    <w:multiLevelType w:val="hybridMultilevel"/>
    <w:tmpl w:val="AF82BFA0"/>
    <w:lvl w:ilvl="0" w:tplc="EAB82040">
      <w:start w:val="1"/>
      <w:numFmt w:val="decimal"/>
      <w:lvlText w:val="%1."/>
      <w:lvlJc w:val="left"/>
      <w:pPr>
        <w:ind w:left="705" w:hanging="360"/>
      </w:pPr>
      <w:rPr>
        <w:rFonts w:ascii="Times New Roman" w:hAnsi="Times New Roman" w:cs="Times New Roman"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28" w15:restartNumberingAfterBreak="0">
    <w:nsid w:val="5419019E"/>
    <w:multiLevelType w:val="hybridMultilevel"/>
    <w:tmpl w:val="9A542280"/>
    <w:lvl w:ilvl="0" w:tplc="365A7BD8">
      <w:start w:val="1"/>
      <w:numFmt w:val="decimal"/>
      <w:lvlText w:val="%1."/>
      <w:lvlJc w:val="left"/>
      <w:pPr>
        <w:ind w:left="990" w:hanging="360"/>
      </w:pPr>
      <w:rPr>
        <w:rFonts w:eastAsia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541F679E"/>
    <w:multiLevelType w:val="hybridMultilevel"/>
    <w:tmpl w:val="152ECB9C"/>
    <w:lvl w:ilvl="0" w:tplc="32CAF0E4">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30" w15:restartNumberingAfterBreak="0">
    <w:nsid w:val="56705F6C"/>
    <w:multiLevelType w:val="multilevel"/>
    <w:tmpl w:val="042AFACC"/>
    <w:lvl w:ilvl="0">
      <w:start w:val="1"/>
      <w:numFmt w:val="bullet"/>
      <w:lvlText w:val=""/>
      <w:lvlJc w:val="left"/>
      <w:pPr>
        <w:tabs>
          <w:tab w:val="num" w:pos="720"/>
        </w:tabs>
        <w:ind w:left="720" w:hanging="360"/>
      </w:pPr>
      <w:rPr>
        <w:rFonts w:ascii="Symbol" w:hAnsi="Symbol" w:hint="default"/>
        <w:sz w:val="20"/>
      </w:rPr>
    </w:lvl>
    <w:lvl w:ilvl="1">
      <w:start w:val="13"/>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6D978BD"/>
    <w:multiLevelType w:val="multilevel"/>
    <w:tmpl w:val="7CBCD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8A278C1"/>
    <w:multiLevelType w:val="hybridMultilevel"/>
    <w:tmpl w:val="B07E48D0"/>
    <w:lvl w:ilvl="0" w:tplc="8638AEC8">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5995688C"/>
    <w:multiLevelType w:val="hybridMultilevel"/>
    <w:tmpl w:val="A3AEF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5A623A55"/>
    <w:multiLevelType w:val="hybridMultilevel"/>
    <w:tmpl w:val="A97CA41C"/>
    <w:lvl w:ilvl="0" w:tplc="04B8681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5AF64F3A"/>
    <w:multiLevelType w:val="hybridMultilevel"/>
    <w:tmpl w:val="A2F4EF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5D264015"/>
    <w:multiLevelType w:val="hybridMultilevel"/>
    <w:tmpl w:val="A97CA41C"/>
    <w:lvl w:ilvl="0" w:tplc="04B868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5D357451"/>
    <w:multiLevelType w:val="hybridMultilevel"/>
    <w:tmpl w:val="84285328"/>
    <w:lvl w:ilvl="0" w:tplc="2A6492E0">
      <w:start w:val="1"/>
      <w:numFmt w:val="lowerLetter"/>
      <w:lvlText w:val="%1."/>
      <w:lvlJc w:val="left"/>
      <w:pPr>
        <w:ind w:left="1020" w:hanging="360"/>
      </w:pPr>
      <w:rPr>
        <w:rFonts w:hint="default"/>
        <w:color w:val="000000"/>
      </w:rPr>
    </w:lvl>
    <w:lvl w:ilvl="1" w:tplc="0EE4C5C0" w:tentative="1">
      <w:start w:val="1"/>
      <w:numFmt w:val="lowerLetter"/>
      <w:lvlText w:val="%2."/>
      <w:lvlJc w:val="left"/>
      <w:pPr>
        <w:ind w:left="1740" w:hanging="360"/>
      </w:pPr>
    </w:lvl>
    <w:lvl w:ilvl="2" w:tplc="F970DB9C" w:tentative="1">
      <w:start w:val="1"/>
      <w:numFmt w:val="lowerRoman"/>
      <w:lvlText w:val="%3."/>
      <w:lvlJc w:val="right"/>
      <w:pPr>
        <w:ind w:left="2460" w:hanging="180"/>
      </w:pPr>
    </w:lvl>
    <w:lvl w:ilvl="3" w:tplc="75D25A66" w:tentative="1">
      <w:start w:val="1"/>
      <w:numFmt w:val="decimal"/>
      <w:lvlText w:val="%4."/>
      <w:lvlJc w:val="left"/>
      <w:pPr>
        <w:ind w:left="3180" w:hanging="360"/>
      </w:pPr>
    </w:lvl>
    <w:lvl w:ilvl="4" w:tplc="855C7FA8" w:tentative="1">
      <w:start w:val="1"/>
      <w:numFmt w:val="lowerLetter"/>
      <w:lvlText w:val="%5."/>
      <w:lvlJc w:val="left"/>
      <w:pPr>
        <w:ind w:left="3900" w:hanging="360"/>
      </w:pPr>
    </w:lvl>
    <w:lvl w:ilvl="5" w:tplc="CB2CF6F2" w:tentative="1">
      <w:start w:val="1"/>
      <w:numFmt w:val="lowerRoman"/>
      <w:lvlText w:val="%6."/>
      <w:lvlJc w:val="right"/>
      <w:pPr>
        <w:ind w:left="4620" w:hanging="180"/>
      </w:pPr>
    </w:lvl>
    <w:lvl w:ilvl="6" w:tplc="4A005668" w:tentative="1">
      <w:start w:val="1"/>
      <w:numFmt w:val="decimal"/>
      <w:lvlText w:val="%7."/>
      <w:lvlJc w:val="left"/>
      <w:pPr>
        <w:ind w:left="5340" w:hanging="360"/>
      </w:pPr>
    </w:lvl>
    <w:lvl w:ilvl="7" w:tplc="353EDA8A" w:tentative="1">
      <w:start w:val="1"/>
      <w:numFmt w:val="lowerLetter"/>
      <w:lvlText w:val="%8."/>
      <w:lvlJc w:val="left"/>
      <w:pPr>
        <w:ind w:left="6060" w:hanging="360"/>
      </w:pPr>
    </w:lvl>
    <w:lvl w:ilvl="8" w:tplc="5B88FB44" w:tentative="1">
      <w:start w:val="1"/>
      <w:numFmt w:val="lowerRoman"/>
      <w:lvlText w:val="%9."/>
      <w:lvlJc w:val="right"/>
      <w:pPr>
        <w:ind w:left="6780" w:hanging="180"/>
      </w:pPr>
    </w:lvl>
  </w:abstractNum>
  <w:abstractNum w:abstractNumId="138" w15:restartNumberingAfterBreak="0">
    <w:nsid w:val="5E553E63"/>
    <w:multiLevelType w:val="hybridMultilevel"/>
    <w:tmpl w:val="109478FC"/>
    <w:lvl w:ilvl="0" w:tplc="0CB03320">
      <w:start w:val="1"/>
      <w:numFmt w:val="lowerLetter"/>
      <w:lvlText w:val="%1."/>
      <w:lvlJc w:val="left"/>
      <w:pPr>
        <w:ind w:left="720" w:hanging="360"/>
      </w:pPr>
      <w:rPr>
        <w:rFonts w:hint="default"/>
        <w:color w:val="000000"/>
      </w:rPr>
    </w:lvl>
    <w:lvl w:ilvl="1" w:tplc="CF0233A0" w:tentative="1">
      <w:start w:val="1"/>
      <w:numFmt w:val="lowerLetter"/>
      <w:lvlText w:val="%2."/>
      <w:lvlJc w:val="left"/>
      <w:pPr>
        <w:ind w:left="1440" w:hanging="360"/>
      </w:pPr>
    </w:lvl>
    <w:lvl w:ilvl="2" w:tplc="EF285494" w:tentative="1">
      <w:start w:val="1"/>
      <w:numFmt w:val="lowerRoman"/>
      <w:lvlText w:val="%3."/>
      <w:lvlJc w:val="right"/>
      <w:pPr>
        <w:ind w:left="2160" w:hanging="180"/>
      </w:pPr>
    </w:lvl>
    <w:lvl w:ilvl="3" w:tplc="4656B05E" w:tentative="1">
      <w:start w:val="1"/>
      <w:numFmt w:val="decimal"/>
      <w:lvlText w:val="%4."/>
      <w:lvlJc w:val="left"/>
      <w:pPr>
        <w:ind w:left="2880" w:hanging="360"/>
      </w:pPr>
    </w:lvl>
    <w:lvl w:ilvl="4" w:tplc="ABD6B590" w:tentative="1">
      <w:start w:val="1"/>
      <w:numFmt w:val="lowerLetter"/>
      <w:lvlText w:val="%5."/>
      <w:lvlJc w:val="left"/>
      <w:pPr>
        <w:ind w:left="3600" w:hanging="360"/>
      </w:pPr>
    </w:lvl>
    <w:lvl w:ilvl="5" w:tplc="0DE68728" w:tentative="1">
      <w:start w:val="1"/>
      <w:numFmt w:val="lowerRoman"/>
      <w:lvlText w:val="%6."/>
      <w:lvlJc w:val="right"/>
      <w:pPr>
        <w:ind w:left="4320" w:hanging="180"/>
      </w:pPr>
    </w:lvl>
    <w:lvl w:ilvl="6" w:tplc="A3F8D7A6" w:tentative="1">
      <w:start w:val="1"/>
      <w:numFmt w:val="decimal"/>
      <w:lvlText w:val="%7."/>
      <w:lvlJc w:val="left"/>
      <w:pPr>
        <w:ind w:left="5040" w:hanging="360"/>
      </w:pPr>
    </w:lvl>
    <w:lvl w:ilvl="7" w:tplc="7AAC91F6" w:tentative="1">
      <w:start w:val="1"/>
      <w:numFmt w:val="lowerLetter"/>
      <w:lvlText w:val="%8."/>
      <w:lvlJc w:val="left"/>
      <w:pPr>
        <w:ind w:left="5760" w:hanging="360"/>
      </w:pPr>
    </w:lvl>
    <w:lvl w:ilvl="8" w:tplc="1D8E2FBE" w:tentative="1">
      <w:start w:val="1"/>
      <w:numFmt w:val="lowerRoman"/>
      <w:lvlText w:val="%9."/>
      <w:lvlJc w:val="right"/>
      <w:pPr>
        <w:ind w:left="6480" w:hanging="180"/>
      </w:pPr>
    </w:lvl>
  </w:abstractNum>
  <w:abstractNum w:abstractNumId="139" w15:restartNumberingAfterBreak="0">
    <w:nsid w:val="5F2F6633"/>
    <w:multiLevelType w:val="hybridMultilevel"/>
    <w:tmpl w:val="93D25624"/>
    <w:lvl w:ilvl="0" w:tplc="895298F8">
      <w:start w:val="1"/>
      <w:numFmt w:val="lowerLetter"/>
      <w:lvlText w:val="(%1)"/>
      <w:lvlJc w:val="left"/>
      <w:pPr>
        <w:ind w:left="1020" w:hanging="360"/>
      </w:pPr>
      <w:rPr>
        <w:rFonts w:hint="default"/>
        <w:color w:val="000000"/>
      </w:rPr>
    </w:lvl>
    <w:lvl w:ilvl="1" w:tplc="009CC4FC" w:tentative="1">
      <w:start w:val="1"/>
      <w:numFmt w:val="lowerLetter"/>
      <w:lvlText w:val="%2."/>
      <w:lvlJc w:val="left"/>
      <w:pPr>
        <w:ind w:left="1740" w:hanging="360"/>
      </w:pPr>
    </w:lvl>
    <w:lvl w:ilvl="2" w:tplc="68C85834" w:tentative="1">
      <w:start w:val="1"/>
      <w:numFmt w:val="lowerRoman"/>
      <w:lvlText w:val="%3."/>
      <w:lvlJc w:val="right"/>
      <w:pPr>
        <w:ind w:left="2460" w:hanging="180"/>
      </w:pPr>
    </w:lvl>
    <w:lvl w:ilvl="3" w:tplc="5C36099A" w:tentative="1">
      <w:start w:val="1"/>
      <w:numFmt w:val="decimal"/>
      <w:lvlText w:val="%4."/>
      <w:lvlJc w:val="left"/>
      <w:pPr>
        <w:ind w:left="3180" w:hanging="360"/>
      </w:pPr>
    </w:lvl>
    <w:lvl w:ilvl="4" w:tplc="A614F9B4" w:tentative="1">
      <w:start w:val="1"/>
      <w:numFmt w:val="lowerLetter"/>
      <w:lvlText w:val="%5."/>
      <w:lvlJc w:val="left"/>
      <w:pPr>
        <w:ind w:left="3900" w:hanging="360"/>
      </w:pPr>
    </w:lvl>
    <w:lvl w:ilvl="5" w:tplc="F83A783C" w:tentative="1">
      <w:start w:val="1"/>
      <w:numFmt w:val="lowerRoman"/>
      <w:lvlText w:val="%6."/>
      <w:lvlJc w:val="right"/>
      <w:pPr>
        <w:ind w:left="4620" w:hanging="180"/>
      </w:pPr>
    </w:lvl>
    <w:lvl w:ilvl="6" w:tplc="0910F14E" w:tentative="1">
      <w:start w:val="1"/>
      <w:numFmt w:val="decimal"/>
      <w:lvlText w:val="%7."/>
      <w:lvlJc w:val="left"/>
      <w:pPr>
        <w:ind w:left="5340" w:hanging="360"/>
      </w:pPr>
    </w:lvl>
    <w:lvl w:ilvl="7" w:tplc="07406D6A" w:tentative="1">
      <w:start w:val="1"/>
      <w:numFmt w:val="lowerLetter"/>
      <w:lvlText w:val="%8."/>
      <w:lvlJc w:val="left"/>
      <w:pPr>
        <w:ind w:left="6060" w:hanging="360"/>
      </w:pPr>
    </w:lvl>
    <w:lvl w:ilvl="8" w:tplc="DC680D8E" w:tentative="1">
      <w:start w:val="1"/>
      <w:numFmt w:val="lowerRoman"/>
      <w:lvlText w:val="%9."/>
      <w:lvlJc w:val="right"/>
      <w:pPr>
        <w:ind w:left="6780" w:hanging="180"/>
      </w:pPr>
    </w:lvl>
  </w:abstractNum>
  <w:abstractNum w:abstractNumId="140" w15:restartNumberingAfterBreak="0">
    <w:nsid w:val="61357086"/>
    <w:multiLevelType w:val="multilevel"/>
    <w:tmpl w:val="B76419DC"/>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61BF2E31"/>
    <w:multiLevelType w:val="multilevel"/>
    <w:tmpl w:val="94B20C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629B32EC"/>
    <w:multiLevelType w:val="hybridMultilevel"/>
    <w:tmpl w:val="FC92FF44"/>
    <w:lvl w:ilvl="0" w:tplc="B9687154">
      <w:start w:val="1"/>
      <w:numFmt w:val="upperLetter"/>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43" w15:restartNumberingAfterBreak="0">
    <w:nsid w:val="63562E50"/>
    <w:multiLevelType w:val="hybridMultilevel"/>
    <w:tmpl w:val="95AA1A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63602DBB"/>
    <w:multiLevelType w:val="hybridMultilevel"/>
    <w:tmpl w:val="1B4C88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649B6AB3"/>
    <w:multiLevelType w:val="hybridMultilevel"/>
    <w:tmpl w:val="BC42BBBC"/>
    <w:lvl w:ilvl="0" w:tplc="F8940C1A">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46" w15:restartNumberingAfterBreak="0">
    <w:nsid w:val="667E2B6A"/>
    <w:multiLevelType w:val="multilevel"/>
    <w:tmpl w:val="7390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6A87901"/>
    <w:multiLevelType w:val="hybridMultilevel"/>
    <w:tmpl w:val="4AC0179A"/>
    <w:lvl w:ilvl="0" w:tplc="B968715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8" w15:restartNumberingAfterBreak="0">
    <w:nsid w:val="66DD6924"/>
    <w:multiLevelType w:val="hybridMultilevel"/>
    <w:tmpl w:val="D2A80088"/>
    <w:lvl w:ilvl="0" w:tplc="9E1C3EA6">
      <w:start w:val="2"/>
      <w:numFmt w:val="decimal"/>
      <w:lvlText w:val="%1."/>
      <w:lvlJc w:val="left"/>
      <w:pPr>
        <w:ind w:left="945" w:hanging="360"/>
      </w:pPr>
      <w:rPr>
        <w:rFonts w:hint="default"/>
      </w:rPr>
    </w:lvl>
    <w:lvl w:ilvl="1" w:tplc="04090019" w:tentative="1">
      <w:start w:val="1"/>
      <w:numFmt w:val="lowerLetter"/>
      <w:lvlText w:val="%2."/>
      <w:lvlJc w:val="left"/>
      <w:pPr>
        <w:ind w:left="1665" w:hanging="360"/>
      </w:pPr>
    </w:lvl>
    <w:lvl w:ilvl="2" w:tplc="0409001B" w:tentative="1">
      <w:start w:val="1"/>
      <w:numFmt w:val="lowerRoman"/>
      <w:lvlText w:val="%3."/>
      <w:lvlJc w:val="right"/>
      <w:pPr>
        <w:ind w:left="2385" w:hanging="180"/>
      </w:pPr>
    </w:lvl>
    <w:lvl w:ilvl="3" w:tplc="0409000F" w:tentative="1">
      <w:start w:val="1"/>
      <w:numFmt w:val="decimal"/>
      <w:lvlText w:val="%4."/>
      <w:lvlJc w:val="left"/>
      <w:pPr>
        <w:ind w:left="3105" w:hanging="360"/>
      </w:pPr>
    </w:lvl>
    <w:lvl w:ilvl="4" w:tplc="04090019" w:tentative="1">
      <w:start w:val="1"/>
      <w:numFmt w:val="lowerLetter"/>
      <w:lvlText w:val="%5."/>
      <w:lvlJc w:val="left"/>
      <w:pPr>
        <w:ind w:left="3825" w:hanging="360"/>
      </w:pPr>
    </w:lvl>
    <w:lvl w:ilvl="5" w:tplc="0409001B" w:tentative="1">
      <w:start w:val="1"/>
      <w:numFmt w:val="lowerRoman"/>
      <w:lvlText w:val="%6."/>
      <w:lvlJc w:val="right"/>
      <w:pPr>
        <w:ind w:left="4545" w:hanging="180"/>
      </w:pPr>
    </w:lvl>
    <w:lvl w:ilvl="6" w:tplc="0409000F" w:tentative="1">
      <w:start w:val="1"/>
      <w:numFmt w:val="decimal"/>
      <w:lvlText w:val="%7."/>
      <w:lvlJc w:val="left"/>
      <w:pPr>
        <w:ind w:left="5265" w:hanging="360"/>
      </w:pPr>
    </w:lvl>
    <w:lvl w:ilvl="7" w:tplc="04090019" w:tentative="1">
      <w:start w:val="1"/>
      <w:numFmt w:val="lowerLetter"/>
      <w:lvlText w:val="%8."/>
      <w:lvlJc w:val="left"/>
      <w:pPr>
        <w:ind w:left="5985" w:hanging="360"/>
      </w:pPr>
    </w:lvl>
    <w:lvl w:ilvl="8" w:tplc="0409001B" w:tentative="1">
      <w:start w:val="1"/>
      <w:numFmt w:val="lowerRoman"/>
      <w:lvlText w:val="%9."/>
      <w:lvlJc w:val="right"/>
      <w:pPr>
        <w:ind w:left="6705" w:hanging="180"/>
      </w:pPr>
    </w:lvl>
  </w:abstractNum>
  <w:abstractNum w:abstractNumId="149" w15:restartNumberingAfterBreak="0">
    <w:nsid w:val="670500B7"/>
    <w:multiLevelType w:val="hybridMultilevel"/>
    <w:tmpl w:val="52C60D76"/>
    <w:lvl w:ilvl="0" w:tplc="4E382A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0" w15:restartNumberingAfterBreak="0">
    <w:nsid w:val="67C66F6C"/>
    <w:multiLevelType w:val="hybridMultilevel"/>
    <w:tmpl w:val="AF82BFA0"/>
    <w:lvl w:ilvl="0" w:tplc="EAB82040">
      <w:start w:val="1"/>
      <w:numFmt w:val="decimal"/>
      <w:lvlText w:val="%1."/>
      <w:lvlJc w:val="left"/>
      <w:pPr>
        <w:ind w:left="705" w:hanging="360"/>
      </w:pPr>
      <w:rPr>
        <w:rFonts w:ascii="Times New Roman" w:hAnsi="Times New Roman" w:cs="Times New Roman"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51" w15:restartNumberingAfterBreak="0">
    <w:nsid w:val="6834653B"/>
    <w:multiLevelType w:val="hybridMultilevel"/>
    <w:tmpl w:val="7F8A4D62"/>
    <w:lvl w:ilvl="0" w:tplc="8F786F48">
      <w:start w:val="1"/>
      <w:numFmt w:val="decimal"/>
      <w:lvlText w:val="%1."/>
      <w:lvlJc w:val="left"/>
      <w:pPr>
        <w:ind w:left="1365" w:hanging="360"/>
      </w:pPr>
      <w:rPr>
        <w:rFonts w:hint="default"/>
      </w:rPr>
    </w:lvl>
    <w:lvl w:ilvl="1" w:tplc="04090019" w:tentative="1">
      <w:start w:val="1"/>
      <w:numFmt w:val="lowerLetter"/>
      <w:lvlText w:val="%2."/>
      <w:lvlJc w:val="left"/>
      <w:pPr>
        <w:ind w:left="2085" w:hanging="360"/>
      </w:pPr>
    </w:lvl>
    <w:lvl w:ilvl="2" w:tplc="0409001B" w:tentative="1">
      <w:start w:val="1"/>
      <w:numFmt w:val="lowerRoman"/>
      <w:lvlText w:val="%3."/>
      <w:lvlJc w:val="right"/>
      <w:pPr>
        <w:ind w:left="2805" w:hanging="180"/>
      </w:pPr>
    </w:lvl>
    <w:lvl w:ilvl="3" w:tplc="0409000F" w:tentative="1">
      <w:start w:val="1"/>
      <w:numFmt w:val="decimal"/>
      <w:lvlText w:val="%4."/>
      <w:lvlJc w:val="left"/>
      <w:pPr>
        <w:ind w:left="3525" w:hanging="360"/>
      </w:pPr>
    </w:lvl>
    <w:lvl w:ilvl="4" w:tplc="04090019" w:tentative="1">
      <w:start w:val="1"/>
      <w:numFmt w:val="lowerLetter"/>
      <w:lvlText w:val="%5."/>
      <w:lvlJc w:val="left"/>
      <w:pPr>
        <w:ind w:left="4245" w:hanging="360"/>
      </w:pPr>
    </w:lvl>
    <w:lvl w:ilvl="5" w:tplc="0409001B" w:tentative="1">
      <w:start w:val="1"/>
      <w:numFmt w:val="lowerRoman"/>
      <w:lvlText w:val="%6."/>
      <w:lvlJc w:val="right"/>
      <w:pPr>
        <w:ind w:left="4965" w:hanging="180"/>
      </w:pPr>
    </w:lvl>
    <w:lvl w:ilvl="6" w:tplc="0409000F" w:tentative="1">
      <w:start w:val="1"/>
      <w:numFmt w:val="decimal"/>
      <w:lvlText w:val="%7."/>
      <w:lvlJc w:val="left"/>
      <w:pPr>
        <w:ind w:left="5685" w:hanging="360"/>
      </w:pPr>
    </w:lvl>
    <w:lvl w:ilvl="7" w:tplc="04090019" w:tentative="1">
      <w:start w:val="1"/>
      <w:numFmt w:val="lowerLetter"/>
      <w:lvlText w:val="%8."/>
      <w:lvlJc w:val="left"/>
      <w:pPr>
        <w:ind w:left="6405" w:hanging="360"/>
      </w:pPr>
    </w:lvl>
    <w:lvl w:ilvl="8" w:tplc="0409001B" w:tentative="1">
      <w:start w:val="1"/>
      <w:numFmt w:val="lowerRoman"/>
      <w:lvlText w:val="%9."/>
      <w:lvlJc w:val="right"/>
      <w:pPr>
        <w:ind w:left="7125" w:hanging="180"/>
      </w:pPr>
    </w:lvl>
  </w:abstractNum>
  <w:abstractNum w:abstractNumId="152" w15:restartNumberingAfterBreak="0">
    <w:nsid w:val="68B53A7E"/>
    <w:multiLevelType w:val="hybridMultilevel"/>
    <w:tmpl w:val="7E12FEDE"/>
    <w:lvl w:ilvl="0" w:tplc="90161D2C">
      <w:start w:val="1"/>
      <w:numFmt w:val="decimal"/>
      <w:lvlText w:val="%1."/>
      <w:lvlJc w:val="left"/>
      <w:pPr>
        <w:ind w:left="780" w:hanging="360"/>
      </w:pPr>
      <w:rPr>
        <w:rFonts w:hint="default"/>
        <w:sz w:val="24"/>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3" w15:restartNumberingAfterBreak="0">
    <w:nsid w:val="68F7154E"/>
    <w:multiLevelType w:val="hybridMultilevel"/>
    <w:tmpl w:val="8084C600"/>
    <w:lvl w:ilvl="0" w:tplc="1E6EE03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4" w15:restartNumberingAfterBreak="0">
    <w:nsid w:val="692D396E"/>
    <w:multiLevelType w:val="multilevel"/>
    <w:tmpl w:val="4F3637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699B246E"/>
    <w:multiLevelType w:val="hybridMultilevel"/>
    <w:tmpl w:val="5E08C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69B21FFE"/>
    <w:multiLevelType w:val="hybridMultilevel"/>
    <w:tmpl w:val="39C83BA4"/>
    <w:lvl w:ilvl="0" w:tplc="8F786F48">
      <w:start w:val="2"/>
      <w:numFmt w:val="lowerLetter"/>
      <w:lvlText w:val="(%1)"/>
      <w:lvlJc w:val="left"/>
      <w:pPr>
        <w:tabs>
          <w:tab w:val="num" w:pos="1440"/>
        </w:tabs>
        <w:ind w:left="1440" w:hanging="72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57" w15:restartNumberingAfterBreak="0">
    <w:nsid w:val="6A2B3915"/>
    <w:multiLevelType w:val="hybridMultilevel"/>
    <w:tmpl w:val="86F61926"/>
    <w:lvl w:ilvl="0" w:tplc="63EA8EB6">
      <w:start w:val="1"/>
      <w:numFmt w:val="decimal"/>
      <w:lvlText w:val="%1."/>
      <w:lvlJc w:val="left"/>
      <w:pPr>
        <w:ind w:left="1080" w:hanging="360"/>
      </w:pPr>
      <w:rPr>
        <w:rFonts w:ascii="Calibri" w:hAnsi="Calibri" w:cs="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8" w15:restartNumberingAfterBreak="0">
    <w:nsid w:val="6A6F7D1B"/>
    <w:multiLevelType w:val="hybridMultilevel"/>
    <w:tmpl w:val="A7BC572A"/>
    <w:lvl w:ilvl="0" w:tplc="BBEE3936">
      <w:start w:val="1"/>
      <w:numFmt w:val="decimal"/>
      <w:lvlText w:val="%1)"/>
      <w:lvlJc w:val="left"/>
      <w:pPr>
        <w:ind w:left="900" w:hanging="360"/>
      </w:pPr>
      <w:rPr>
        <w:rFonts w:hint="default"/>
      </w:rPr>
    </w:lvl>
    <w:lvl w:ilvl="1" w:tplc="1652C3DE" w:tentative="1">
      <w:start w:val="1"/>
      <w:numFmt w:val="lowerLetter"/>
      <w:lvlText w:val="%2."/>
      <w:lvlJc w:val="left"/>
      <w:pPr>
        <w:ind w:left="1620" w:hanging="360"/>
      </w:pPr>
    </w:lvl>
    <w:lvl w:ilvl="2" w:tplc="9FB8EB5C" w:tentative="1">
      <w:start w:val="1"/>
      <w:numFmt w:val="lowerRoman"/>
      <w:lvlText w:val="%3."/>
      <w:lvlJc w:val="right"/>
      <w:pPr>
        <w:ind w:left="2340" w:hanging="180"/>
      </w:pPr>
    </w:lvl>
    <w:lvl w:ilvl="3" w:tplc="C0F4089A" w:tentative="1">
      <w:start w:val="1"/>
      <w:numFmt w:val="decimal"/>
      <w:lvlText w:val="%4."/>
      <w:lvlJc w:val="left"/>
      <w:pPr>
        <w:ind w:left="3060" w:hanging="360"/>
      </w:pPr>
    </w:lvl>
    <w:lvl w:ilvl="4" w:tplc="755008F8" w:tentative="1">
      <w:start w:val="1"/>
      <w:numFmt w:val="lowerLetter"/>
      <w:lvlText w:val="%5."/>
      <w:lvlJc w:val="left"/>
      <w:pPr>
        <w:ind w:left="3780" w:hanging="360"/>
      </w:pPr>
    </w:lvl>
    <w:lvl w:ilvl="5" w:tplc="95B4BEF6" w:tentative="1">
      <w:start w:val="1"/>
      <w:numFmt w:val="lowerRoman"/>
      <w:lvlText w:val="%6."/>
      <w:lvlJc w:val="right"/>
      <w:pPr>
        <w:ind w:left="4500" w:hanging="180"/>
      </w:pPr>
    </w:lvl>
    <w:lvl w:ilvl="6" w:tplc="851E355E" w:tentative="1">
      <w:start w:val="1"/>
      <w:numFmt w:val="decimal"/>
      <w:lvlText w:val="%7."/>
      <w:lvlJc w:val="left"/>
      <w:pPr>
        <w:ind w:left="5220" w:hanging="360"/>
      </w:pPr>
    </w:lvl>
    <w:lvl w:ilvl="7" w:tplc="C1A0BE60" w:tentative="1">
      <w:start w:val="1"/>
      <w:numFmt w:val="lowerLetter"/>
      <w:lvlText w:val="%8."/>
      <w:lvlJc w:val="left"/>
      <w:pPr>
        <w:ind w:left="5940" w:hanging="360"/>
      </w:pPr>
    </w:lvl>
    <w:lvl w:ilvl="8" w:tplc="0812DCCC" w:tentative="1">
      <w:start w:val="1"/>
      <w:numFmt w:val="lowerRoman"/>
      <w:lvlText w:val="%9."/>
      <w:lvlJc w:val="right"/>
      <w:pPr>
        <w:ind w:left="6660" w:hanging="180"/>
      </w:pPr>
    </w:lvl>
  </w:abstractNum>
  <w:abstractNum w:abstractNumId="159" w15:restartNumberingAfterBreak="0">
    <w:nsid w:val="6B2A007D"/>
    <w:multiLevelType w:val="hybridMultilevel"/>
    <w:tmpl w:val="BD2E3E2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15:restartNumberingAfterBreak="0">
    <w:nsid w:val="6BEB53A1"/>
    <w:multiLevelType w:val="hybridMultilevel"/>
    <w:tmpl w:val="3C18EA88"/>
    <w:lvl w:ilvl="0" w:tplc="45040A22">
      <w:start w:val="1"/>
      <w:numFmt w:val="decimal"/>
      <w:lvlText w:val="%1."/>
      <w:lvlJc w:val="left"/>
      <w:pPr>
        <w:ind w:left="885" w:hanging="360"/>
      </w:pPr>
      <w:rPr>
        <w:rFonts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161" w15:restartNumberingAfterBreak="0">
    <w:nsid w:val="6CD56826"/>
    <w:multiLevelType w:val="hybridMultilevel"/>
    <w:tmpl w:val="F5AA0220"/>
    <w:lvl w:ilvl="0" w:tplc="EAB82040">
      <w:start w:val="1"/>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162" w15:restartNumberingAfterBreak="0">
    <w:nsid w:val="6D702EF5"/>
    <w:multiLevelType w:val="multilevel"/>
    <w:tmpl w:val="3A648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DC32BCB"/>
    <w:multiLevelType w:val="hybridMultilevel"/>
    <w:tmpl w:val="B34E4A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6DD67214"/>
    <w:multiLevelType w:val="hybridMultilevel"/>
    <w:tmpl w:val="5CDE058C"/>
    <w:lvl w:ilvl="0" w:tplc="63EA8EB6">
      <w:start w:val="1"/>
      <w:numFmt w:val="upperLetter"/>
      <w:lvlText w:val="%1."/>
      <w:lvlJc w:val="left"/>
      <w:pPr>
        <w:ind w:left="1725" w:hanging="360"/>
      </w:pPr>
      <w:rPr>
        <w:rFonts w:hint="default"/>
      </w:rPr>
    </w:lvl>
    <w:lvl w:ilvl="1" w:tplc="04090019" w:tentative="1">
      <w:start w:val="1"/>
      <w:numFmt w:val="lowerLetter"/>
      <w:lvlText w:val="%2."/>
      <w:lvlJc w:val="left"/>
      <w:pPr>
        <w:ind w:left="2445" w:hanging="360"/>
      </w:pPr>
    </w:lvl>
    <w:lvl w:ilvl="2" w:tplc="0409001B" w:tentative="1">
      <w:start w:val="1"/>
      <w:numFmt w:val="lowerRoman"/>
      <w:lvlText w:val="%3."/>
      <w:lvlJc w:val="right"/>
      <w:pPr>
        <w:ind w:left="3165" w:hanging="180"/>
      </w:pPr>
    </w:lvl>
    <w:lvl w:ilvl="3" w:tplc="0409000F" w:tentative="1">
      <w:start w:val="1"/>
      <w:numFmt w:val="decimal"/>
      <w:lvlText w:val="%4."/>
      <w:lvlJc w:val="left"/>
      <w:pPr>
        <w:ind w:left="3885" w:hanging="360"/>
      </w:pPr>
    </w:lvl>
    <w:lvl w:ilvl="4" w:tplc="04090019" w:tentative="1">
      <w:start w:val="1"/>
      <w:numFmt w:val="lowerLetter"/>
      <w:lvlText w:val="%5."/>
      <w:lvlJc w:val="left"/>
      <w:pPr>
        <w:ind w:left="4605" w:hanging="360"/>
      </w:pPr>
    </w:lvl>
    <w:lvl w:ilvl="5" w:tplc="0409001B" w:tentative="1">
      <w:start w:val="1"/>
      <w:numFmt w:val="lowerRoman"/>
      <w:lvlText w:val="%6."/>
      <w:lvlJc w:val="right"/>
      <w:pPr>
        <w:ind w:left="5325" w:hanging="180"/>
      </w:pPr>
    </w:lvl>
    <w:lvl w:ilvl="6" w:tplc="0409000F" w:tentative="1">
      <w:start w:val="1"/>
      <w:numFmt w:val="decimal"/>
      <w:lvlText w:val="%7."/>
      <w:lvlJc w:val="left"/>
      <w:pPr>
        <w:ind w:left="6045" w:hanging="360"/>
      </w:pPr>
    </w:lvl>
    <w:lvl w:ilvl="7" w:tplc="04090019" w:tentative="1">
      <w:start w:val="1"/>
      <w:numFmt w:val="lowerLetter"/>
      <w:lvlText w:val="%8."/>
      <w:lvlJc w:val="left"/>
      <w:pPr>
        <w:ind w:left="6765" w:hanging="360"/>
      </w:pPr>
    </w:lvl>
    <w:lvl w:ilvl="8" w:tplc="0409001B" w:tentative="1">
      <w:start w:val="1"/>
      <w:numFmt w:val="lowerRoman"/>
      <w:lvlText w:val="%9."/>
      <w:lvlJc w:val="right"/>
      <w:pPr>
        <w:ind w:left="7485" w:hanging="180"/>
      </w:pPr>
    </w:lvl>
  </w:abstractNum>
  <w:abstractNum w:abstractNumId="165" w15:restartNumberingAfterBreak="0">
    <w:nsid w:val="6E3B0E2A"/>
    <w:multiLevelType w:val="multilevel"/>
    <w:tmpl w:val="18E42B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6E48027A"/>
    <w:multiLevelType w:val="hybridMultilevel"/>
    <w:tmpl w:val="4ABA4E7E"/>
    <w:lvl w:ilvl="0" w:tplc="67A6BC0A">
      <w:start w:val="1"/>
      <w:numFmt w:val="lowerLetter"/>
      <w:lvlText w:val="(%1)"/>
      <w:lvlJc w:val="left"/>
      <w:pPr>
        <w:ind w:left="1020" w:hanging="360"/>
      </w:pPr>
      <w:rPr>
        <w:rFonts w:hint="default"/>
        <w:color w:val="000000"/>
      </w:rPr>
    </w:lvl>
    <w:lvl w:ilvl="1" w:tplc="83C0037C" w:tentative="1">
      <w:start w:val="1"/>
      <w:numFmt w:val="lowerLetter"/>
      <w:lvlText w:val="%2."/>
      <w:lvlJc w:val="left"/>
      <w:pPr>
        <w:ind w:left="1740" w:hanging="360"/>
      </w:pPr>
    </w:lvl>
    <w:lvl w:ilvl="2" w:tplc="0D80245E" w:tentative="1">
      <w:start w:val="1"/>
      <w:numFmt w:val="lowerRoman"/>
      <w:lvlText w:val="%3."/>
      <w:lvlJc w:val="right"/>
      <w:pPr>
        <w:ind w:left="2460" w:hanging="180"/>
      </w:pPr>
    </w:lvl>
    <w:lvl w:ilvl="3" w:tplc="6CBA7E8C" w:tentative="1">
      <w:start w:val="1"/>
      <w:numFmt w:val="decimal"/>
      <w:lvlText w:val="%4."/>
      <w:lvlJc w:val="left"/>
      <w:pPr>
        <w:ind w:left="3180" w:hanging="360"/>
      </w:pPr>
    </w:lvl>
    <w:lvl w:ilvl="4" w:tplc="668A25DE" w:tentative="1">
      <w:start w:val="1"/>
      <w:numFmt w:val="lowerLetter"/>
      <w:lvlText w:val="%5."/>
      <w:lvlJc w:val="left"/>
      <w:pPr>
        <w:ind w:left="3900" w:hanging="360"/>
      </w:pPr>
    </w:lvl>
    <w:lvl w:ilvl="5" w:tplc="31A63E7E" w:tentative="1">
      <w:start w:val="1"/>
      <w:numFmt w:val="lowerRoman"/>
      <w:lvlText w:val="%6."/>
      <w:lvlJc w:val="right"/>
      <w:pPr>
        <w:ind w:left="4620" w:hanging="180"/>
      </w:pPr>
    </w:lvl>
    <w:lvl w:ilvl="6" w:tplc="E76A7CC0" w:tentative="1">
      <w:start w:val="1"/>
      <w:numFmt w:val="decimal"/>
      <w:lvlText w:val="%7."/>
      <w:lvlJc w:val="left"/>
      <w:pPr>
        <w:ind w:left="5340" w:hanging="360"/>
      </w:pPr>
    </w:lvl>
    <w:lvl w:ilvl="7" w:tplc="3EFE0CC4" w:tentative="1">
      <w:start w:val="1"/>
      <w:numFmt w:val="lowerLetter"/>
      <w:lvlText w:val="%8."/>
      <w:lvlJc w:val="left"/>
      <w:pPr>
        <w:ind w:left="6060" w:hanging="360"/>
      </w:pPr>
    </w:lvl>
    <w:lvl w:ilvl="8" w:tplc="0B587824" w:tentative="1">
      <w:start w:val="1"/>
      <w:numFmt w:val="lowerRoman"/>
      <w:lvlText w:val="%9."/>
      <w:lvlJc w:val="right"/>
      <w:pPr>
        <w:ind w:left="6780" w:hanging="180"/>
      </w:pPr>
    </w:lvl>
  </w:abstractNum>
  <w:abstractNum w:abstractNumId="167" w15:restartNumberingAfterBreak="0">
    <w:nsid w:val="6FEA378C"/>
    <w:multiLevelType w:val="multilevel"/>
    <w:tmpl w:val="7C2AF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72BF66DC"/>
    <w:multiLevelType w:val="hybridMultilevel"/>
    <w:tmpl w:val="D7FED4B2"/>
    <w:lvl w:ilvl="0" w:tplc="FCC239A4">
      <w:start w:val="1"/>
      <w:numFmt w:val="lowerLetter"/>
      <w:lvlText w:val="(%1)"/>
      <w:lvlJc w:val="left"/>
      <w:pPr>
        <w:ind w:left="1515" w:hanging="360"/>
      </w:pPr>
      <w:rPr>
        <w:rFonts w:hint="default"/>
      </w:rPr>
    </w:lvl>
    <w:lvl w:ilvl="1" w:tplc="04090019" w:tentative="1">
      <w:start w:val="1"/>
      <w:numFmt w:val="lowerLetter"/>
      <w:lvlText w:val="%2."/>
      <w:lvlJc w:val="left"/>
      <w:pPr>
        <w:ind w:left="2235" w:hanging="360"/>
      </w:pPr>
    </w:lvl>
    <w:lvl w:ilvl="2" w:tplc="0409001B" w:tentative="1">
      <w:start w:val="1"/>
      <w:numFmt w:val="lowerRoman"/>
      <w:lvlText w:val="%3."/>
      <w:lvlJc w:val="right"/>
      <w:pPr>
        <w:ind w:left="2955" w:hanging="180"/>
      </w:pPr>
    </w:lvl>
    <w:lvl w:ilvl="3" w:tplc="0409000F" w:tentative="1">
      <w:start w:val="1"/>
      <w:numFmt w:val="decimal"/>
      <w:lvlText w:val="%4."/>
      <w:lvlJc w:val="left"/>
      <w:pPr>
        <w:ind w:left="3675" w:hanging="360"/>
      </w:pPr>
    </w:lvl>
    <w:lvl w:ilvl="4" w:tplc="04090019" w:tentative="1">
      <w:start w:val="1"/>
      <w:numFmt w:val="lowerLetter"/>
      <w:lvlText w:val="%5."/>
      <w:lvlJc w:val="left"/>
      <w:pPr>
        <w:ind w:left="4395" w:hanging="360"/>
      </w:pPr>
    </w:lvl>
    <w:lvl w:ilvl="5" w:tplc="0409001B" w:tentative="1">
      <w:start w:val="1"/>
      <w:numFmt w:val="lowerRoman"/>
      <w:lvlText w:val="%6."/>
      <w:lvlJc w:val="right"/>
      <w:pPr>
        <w:ind w:left="5115" w:hanging="180"/>
      </w:pPr>
    </w:lvl>
    <w:lvl w:ilvl="6" w:tplc="0409000F" w:tentative="1">
      <w:start w:val="1"/>
      <w:numFmt w:val="decimal"/>
      <w:lvlText w:val="%7."/>
      <w:lvlJc w:val="left"/>
      <w:pPr>
        <w:ind w:left="5835" w:hanging="360"/>
      </w:pPr>
    </w:lvl>
    <w:lvl w:ilvl="7" w:tplc="04090019" w:tentative="1">
      <w:start w:val="1"/>
      <w:numFmt w:val="lowerLetter"/>
      <w:lvlText w:val="%8."/>
      <w:lvlJc w:val="left"/>
      <w:pPr>
        <w:ind w:left="6555" w:hanging="360"/>
      </w:pPr>
    </w:lvl>
    <w:lvl w:ilvl="8" w:tplc="0409001B" w:tentative="1">
      <w:start w:val="1"/>
      <w:numFmt w:val="lowerRoman"/>
      <w:lvlText w:val="%9."/>
      <w:lvlJc w:val="right"/>
      <w:pPr>
        <w:ind w:left="7275" w:hanging="180"/>
      </w:pPr>
    </w:lvl>
  </w:abstractNum>
  <w:abstractNum w:abstractNumId="169" w15:restartNumberingAfterBreak="0">
    <w:nsid w:val="73C35ED0"/>
    <w:multiLevelType w:val="hybridMultilevel"/>
    <w:tmpl w:val="60F88DE4"/>
    <w:lvl w:ilvl="0" w:tplc="13FC2F94">
      <w:start w:val="1"/>
      <w:numFmt w:val="decimal"/>
      <w:lvlText w:val="%1."/>
      <w:lvlJc w:val="left"/>
      <w:pPr>
        <w:ind w:left="1230" w:hanging="630"/>
      </w:pPr>
      <w:rPr>
        <w:rFonts w:hint="default"/>
        <w:b/>
        <w:sz w:val="44"/>
      </w:rPr>
    </w:lvl>
    <w:lvl w:ilvl="1" w:tplc="8B8C1CA8" w:tentative="1">
      <w:start w:val="1"/>
      <w:numFmt w:val="lowerLetter"/>
      <w:lvlText w:val="%2."/>
      <w:lvlJc w:val="left"/>
      <w:pPr>
        <w:ind w:left="1680" w:hanging="360"/>
      </w:pPr>
    </w:lvl>
    <w:lvl w:ilvl="2" w:tplc="E236EBBE" w:tentative="1">
      <w:start w:val="1"/>
      <w:numFmt w:val="lowerRoman"/>
      <w:lvlText w:val="%3."/>
      <w:lvlJc w:val="right"/>
      <w:pPr>
        <w:ind w:left="2400" w:hanging="180"/>
      </w:pPr>
    </w:lvl>
    <w:lvl w:ilvl="3" w:tplc="96F4B33A" w:tentative="1">
      <w:start w:val="1"/>
      <w:numFmt w:val="decimal"/>
      <w:lvlText w:val="%4."/>
      <w:lvlJc w:val="left"/>
      <w:pPr>
        <w:ind w:left="3120" w:hanging="360"/>
      </w:pPr>
    </w:lvl>
    <w:lvl w:ilvl="4" w:tplc="3E661AD0" w:tentative="1">
      <w:start w:val="1"/>
      <w:numFmt w:val="lowerLetter"/>
      <w:lvlText w:val="%5."/>
      <w:lvlJc w:val="left"/>
      <w:pPr>
        <w:ind w:left="3840" w:hanging="360"/>
      </w:pPr>
    </w:lvl>
    <w:lvl w:ilvl="5" w:tplc="20BE8284" w:tentative="1">
      <w:start w:val="1"/>
      <w:numFmt w:val="lowerRoman"/>
      <w:lvlText w:val="%6."/>
      <w:lvlJc w:val="right"/>
      <w:pPr>
        <w:ind w:left="4560" w:hanging="180"/>
      </w:pPr>
    </w:lvl>
    <w:lvl w:ilvl="6" w:tplc="6AD60CD6" w:tentative="1">
      <w:start w:val="1"/>
      <w:numFmt w:val="decimal"/>
      <w:lvlText w:val="%7."/>
      <w:lvlJc w:val="left"/>
      <w:pPr>
        <w:ind w:left="5280" w:hanging="360"/>
      </w:pPr>
    </w:lvl>
    <w:lvl w:ilvl="7" w:tplc="DE3C57AA" w:tentative="1">
      <w:start w:val="1"/>
      <w:numFmt w:val="lowerLetter"/>
      <w:lvlText w:val="%8."/>
      <w:lvlJc w:val="left"/>
      <w:pPr>
        <w:ind w:left="6000" w:hanging="360"/>
      </w:pPr>
    </w:lvl>
    <w:lvl w:ilvl="8" w:tplc="9CEA4EC2" w:tentative="1">
      <w:start w:val="1"/>
      <w:numFmt w:val="lowerRoman"/>
      <w:lvlText w:val="%9."/>
      <w:lvlJc w:val="right"/>
      <w:pPr>
        <w:ind w:left="6720" w:hanging="180"/>
      </w:pPr>
    </w:lvl>
  </w:abstractNum>
  <w:abstractNum w:abstractNumId="170" w15:restartNumberingAfterBreak="0">
    <w:nsid w:val="73DF1198"/>
    <w:multiLevelType w:val="hybridMultilevel"/>
    <w:tmpl w:val="D4847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745E0DCE"/>
    <w:multiLevelType w:val="hybridMultilevel"/>
    <w:tmpl w:val="67D6ED30"/>
    <w:lvl w:ilvl="0" w:tplc="BFC2017C">
      <w:start w:val="1"/>
      <w:numFmt w:val="upperRoman"/>
      <w:lvlText w:val="%1."/>
      <w:lvlJc w:val="left"/>
      <w:pPr>
        <w:ind w:left="1080" w:hanging="72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7A252D0F"/>
    <w:multiLevelType w:val="hybridMultilevel"/>
    <w:tmpl w:val="A91405F8"/>
    <w:lvl w:ilvl="0" w:tplc="145E9844">
      <w:start w:val="1"/>
      <w:numFmt w:val="lowerLetter"/>
      <w:lvlText w:val="(%1)"/>
      <w:lvlJc w:val="left"/>
      <w:pPr>
        <w:ind w:left="1020" w:hanging="360"/>
      </w:pPr>
      <w:rPr>
        <w:rFonts w:hint="default"/>
        <w:color w:val="000000"/>
      </w:rPr>
    </w:lvl>
    <w:lvl w:ilvl="1" w:tplc="0560A80E" w:tentative="1">
      <w:start w:val="1"/>
      <w:numFmt w:val="lowerLetter"/>
      <w:lvlText w:val="%2."/>
      <w:lvlJc w:val="left"/>
      <w:pPr>
        <w:ind w:left="1740" w:hanging="360"/>
      </w:pPr>
    </w:lvl>
    <w:lvl w:ilvl="2" w:tplc="AD66A7EA" w:tentative="1">
      <w:start w:val="1"/>
      <w:numFmt w:val="lowerRoman"/>
      <w:lvlText w:val="%3."/>
      <w:lvlJc w:val="right"/>
      <w:pPr>
        <w:ind w:left="2460" w:hanging="180"/>
      </w:pPr>
    </w:lvl>
    <w:lvl w:ilvl="3" w:tplc="2F7E7B1A" w:tentative="1">
      <w:start w:val="1"/>
      <w:numFmt w:val="decimal"/>
      <w:lvlText w:val="%4."/>
      <w:lvlJc w:val="left"/>
      <w:pPr>
        <w:ind w:left="3180" w:hanging="360"/>
      </w:pPr>
    </w:lvl>
    <w:lvl w:ilvl="4" w:tplc="06FE881A" w:tentative="1">
      <w:start w:val="1"/>
      <w:numFmt w:val="lowerLetter"/>
      <w:lvlText w:val="%5."/>
      <w:lvlJc w:val="left"/>
      <w:pPr>
        <w:ind w:left="3900" w:hanging="360"/>
      </w:pPr>
    </w:lvl>
    <w:lvl w:ilvl="5" w:tplc="D1A8D3E2" w:tentative="1">
      <w:start w:val="1"/>
      <w:numFmt w:val="lowerRoman"/>
      <w:lvlText w:val="%6."/>
      <w:lvlJc w:val="right"/>
      <w:pPr>
        <w:ind w:left="4620" w:hanging="180"/>
      </w:pPr>
    </w:lvl>
    <w:lvl w:ilvl="6" w:tplc="4334ADCA" w:tentative="1">
      <w:start w:val="1"/>
      <w:numFmt w:val="decimal"/>
      <w:lvlText w:val="%7."/>
      <w:lvlJc w:val="left"/>
      <w:pPr>
        <w:ind w:left="5340" w:hanging="360"/>
      </w:pPr>
    </w:lvl>
    <w:lvl w:ilvl="7" w:tplc="9BEE5F84" w:tentative="1">
      <w:start w:val="1"/>
      <w:numFmt w:val="lowerLetter"/>
      <w:lvlText w:val="%8."/>
      <w:lvlJc w:val="left"/>
      <w:pPr>
        <w:ind w:left="6060" w:hanging="360"/>
      </w:pPr>
    </w:lvl>
    <w:lvl w:ilvl="8" w:tplc="A2308B0C" w:tentative="1">
      <w:start w:val="1"/>
      <w:numFmt w:val="lowerRoman"/>
      <w:lvlText w:val="%9."/>
      <w:lvlJc w:val="right"/>
      <w:pPr>
        <w:ind w:left="6780" w:hanging="180"/>
      </w:pPr>
    </w:lvl>
  </w:abstractNum>
  <w:abstractNum w:abstractNumId="173" w15:restartNumberingAfterBreak="0">
    <w:nsid w:val="7AC34D01"/>
    <w:multiLevelType w:val="hybridMultilevel"/>
    <w:tmpl w:val="A18AA4EC"/>
    <w:lvl w:ilvl="0" w:tplc="99B097E6">
      <w:start w:val="1"/>
      <w:numFmt w:val="upperRoman"/>
      <w:lvlText w:val="%1."/>
      <w:lvlJc w:val="left"/>
      <w:pPr>
        <w:ind w:left="1080" w:hanging="720"/>
      </w:pPr>
      <w:rPr>
        <w:rFonts w:hint="default"/>
      </w:rPr>
    </w:lvl>
    <w:lvl w:ilvl="1" w:tplc="C8AE5D02" w:tentative="1">
      <w:start w:val="1"/>
      <w:numFmt w:val="lowerLetter"/>
      <w:lvlText w:val="%2."/>
      <w:lvlJc w:val="left"/>
      <w:pPr>
        <w:ind w:left="1440" w:hanging="360"/>
      </w:pPr>
    </w:lvl>
    <w:lvl w:ilvl="2" w:tplc="74C2AD86" w:tentative="1">
      <w:start w:val="1"/>
      <w:numFmt w:val="lowerRoman"/>
      <w:lvlText w:val="%3."/>
      <w:lvlJc w:val="right"/>
      <w:pPr>
        <w:ind w:left="2160" w:hanging="180"/>
      </w:pPr>
    </w:lvl>
    <w:lvl w:ilvl="3" w:tplc="868ADA82" w:tentative="1">
      <w:start w:val="1"/>
      <w:numFmt w:val="decimal"/>
      <w:lvlText w:val="%4."/>
      <w:lvlJc w:val="left"/>
      <w:pPr>
        <w:ind w:left="2880" w:hanging="360"/>
      </w:pPr>
    </w:lvl>
    <w:lvl w:ilvl="4" w:tplc="3446EC9E" w:tentative="1">
      <w:start w:val="1"/>
      <w:numFmt w:val="lowerLetter"/>
      <w:lvlText w:val="%5."/>
      <w:lvlJc w:val="left"/>
      <w:pPr>
        <w:ind w:left="3600" w:hanging="360"/>
      </w:pPr>
    </w:lvl>
    <w:lvl w:ilvl="5" w:tplc="289422A8" w:tentative="1">
      <w:start w:val="1"/>
      <w:numFmt w:val="lowerRoman"/>
      <w:lvlText w:val="%6."/>
      <w:lvlJc w:val="right"/>
      <w:pPr>
        <w:ind w:left="4320" w:hanging="180"/>
      </w:pPr>
    </w:lvl>
    <w:lvl w:ilvl="6" w:tplc="F238F88C" w:tentative="1">
      <w:start w:val="1"/>
      <w:numFmt w:val="decimal"/>
      <w:lvlText w:val="%7."/>
      <w:lvlJc w:val="left"/>
      <w:pPr>
        <w:ind w:left="5040" w:hanging="360"/>
      </w:pPr>
    </w:lvl>
    <w:lvl w:ilvl="7" w:tplc="94BECABA" w:tentative="1">
      <w:start w:val="1"/>
      <w:numFmt w:val="lowerLetter"/>
      <w:lvlText w:val="%8."/>
      <w:lvlJc w:val="left"/>
      <w:pPr>
        <w:ind w:left="5760" w:hanging="360"/>
      </w:pPr>
    </w:lvl>
    <w:lvl w:ilvl="8" w:tplc="D6A2927E" w:tentative="1">
      <w:start w:val="1"/>
      <w:numFmt w:val="lowerRoman"/>
      <w:lvlText w:val="%9."/>
      <w:lvlJc w:val="right"/>
      <w:pPr>
        <w:ind w:left="6480" w:hanging="180"/>
      </w:pPr>
    </w:lvl>
  </w:abstractNum>
  <w:abstractNum w:abstractNumId="174" w15:restartNumberingAfterBreak="0">
    <w:nsid w:val="7C44073B"/>
    <w:multiLevelType w:val="hybridMultilevel"/>
    <w:tmpl w:val="CEFADD52"/>
    <w:lvl w:ilvl="0" w:tplc="435CA094">
      <w:start w:val="1"/>
      <w:numFmt w:val="lowerLetter"/>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175" w15:restartNumberingAfterBreak="0">
    <w:nsid w:val="7C5C1CF8"/>
    <w:multiLevelType w:val="multilevel"/>
    <w:tmpl w:val="0B0C2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C952B1A"/>
    <w:multiLevelType w:val="hybridMultilevel"/>
    <w:tmpl w:val="877059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15:restartNumberingAfterBreak="0">
    <w:nsid w:val="7E066F6D"/>
    <w:multiLevelType w:val="hybridMultilevel"/>
    <w:tmpl w:val="4AC0179A"/>
    <w:lvl w:ilvl="0" w:tplc="6DC45EB2">
      <w:start w:val="1"/>
      <w:numFmt w:val="decimal"/>
      <w:lvlText w:val="%1)"/>
      <w:lvlJc w:val="left"/>
      <w:pPr>
        <w:tabs>
          <w:tab w:val="num" w:pos="360"/>
        </w:tabs>
        <w:ind w:left="360" w:hanging="360"/>
      </w:pPr>
      <w:rPr>
        <w:rFonts w:hint="default"/>
      </w:rPr>
    </w:lvl>
    <w:lvl w:ilvl="1" w:tplc="45E4A58A" w:tentative="1">
      <w:start w:val="1"/>
      <w:numFmt w:val="lowerLetter"/>
      <w:lvlText w:val="%2."/>
      <w:lvlJc w:val="left"/>
      <w:pPr>
        <w:tabs>
          <w:tab w:val="num" w:pos="1440"/>
        </w:tabs>
        <w:ind w:left="1440" w:hanging="360"/>
      </w:pPr>
    </w:lvl>
    <w:lvl w:ilvl="2" w:tplc="2CA649BE" w:tentative="1">
      <w:start w:val="1"/>
      <w:numFmt w:val="lowerRoman"/>
      <w:lvlText w:val="%3."/>
      <w:lvlJc w:val="right"/>
      <w:pPr>
        <w:tabs>
          <w:tab w:val="num" w:pos="2160"/>
        </w:tabs>
        <w:ind w:left="2160" w:hanging="180"/>
      </w:pPr>
    </w:lvl>
    <w:lvl w:ilvl="3" w:tplc="73E8F752" w:tentative="1">
      <w:start w:val="1"/>
      <w:numFmt w:val="decimal"/>
      <w:lvlText w:val="%4."/>
      <w:lvlJc w:val="left"/>
      <w:pPr>
        <w:tabs>
          <w:tab w:val="num" w:pos="2880"/>
        </w:tabs>
        <w:ind w:left="2880" w:hanging="360"/>
      </w:pPr>
    </w:lvl>
    <w:lvl w:ilvl="4" w:tplc="C10A11E8" w:tentative="1">
      <w:start w:val="1"/>
      <w:numFmt w:val="lowerLetter"/>
      <w:lvlText w:val="%5."/>
      <w:lvlJc w:val="left"/>
      <w:pPr>
        <w:tabs>
          <w:tab w:val="num" w:pos="3600"/>
        </w:tabs>
        <w:ind w:left="3600" w:hanging="360"/>
      </w:pPr>
    </w:lvl>
    <w:lvl w:ilvl="5" w:tplc="3AB230A0" w:tentative="1">
      <w:start w:val="1"/>
      <w:numFmt w:val="lowerRoman"/>
      <w:lvlText w:val="%6."/>
      <w:lvlJc w:val="right"/>
      <w:pPr>
        <w:tabs>
          <w:tab w:val="num" w:pos="4320"/>
        </w:tabs>
        <w:ind w:left="4320" w:hanging="180"/>
      </w:pPr>
    </w:lvl>
    <w:lvl w:ilvl="6" w:tplc="B1EE9812" w:tentative="1">
      <w:start w:val="1"/>
      <w:numFmt w:val="decimal"/>
      <w:lvlText w:val="%7."/>
      <w:lvlJc w:val="left"/>
      <w:pPr>
        <w:tabs>
          <w:tab w:val="num" w:pos="5040"/>
        </w:tabs>
        <w:ind w:left="5040" w:hanging="360"/>
      </w:pPr>
    </w:lvl>
    <w:lvl w:ilvl="7" w:tplc="92AC5766" w:tentative="1">
      <w:start w:val="1"/>
      <w:numFmt w:val="lowerLetter"/>
      <w:lvlText w:val="%8."/>
      <w:lvlJc w:val="left"/>
      <w:pPr>
        <w:tabs>
          <w:tab w:val="num" w:pos="5760"/>
        </w:tabs>
        <w:ind w:left="5760" w:hanging="360"/>
      </w:pPr>
    </w:lvl>
    <w:lvl w:ilvl="8" w:tplc="7D4AFDE0" w:tentative="1">
      <w:start w:val="1"/>
      <w:numFmt w:val="lowerRoman"/>
      <w:lvlText w:val="%9."/>
      <w:lvlJc w:val="right"/>
      <w:pPr>
        <w:tabs>
          <w:tab w:val="num" w:pos="6480"/>
        </w:tabs>
        <w:ind w:left="6480" w:hanging="180"/>
      </w:pPr>
    </w:lvl>
  </w:abstractNum>
  <w:abstractNum w:abstractNumId="178" w15:restartNumberingAfterBreak="0">
    <w:nsid w:val="7F983F6B"/>
    <w:multiLevelType w:val="hybridMultilevel"/>
    <w:tmpl w:val="861C78E4"/>
    <w:lvl w:ilvl="0" w:tplc="75C0D290">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num w:numId="1">
    <w:abstractNumId w:val="176"/>
  </w:num>
  <w:num w:numId="2">
    <w:abstractNumId w:val="28"/>
  </w:num>
  <w:num w:numId="3">
    <w:abstractNumId w:val="5"/>
  </w:num>
  <w:num w:numId="4">
    <w:abstractNumId w:val="36"/>
  </w:num>
  <w:num w:numId="5">
    <w:abstractNumId w:val="158"/>
  </w:num>
  <w:num w:numId="6">
    <w:abstractNumId w:val="121"/>
  </w:num>
  <w:num w:numId="7">
    <w:abstractNumId w:val="26"/>
  </w:num>
  <w:num w:numId="8">
    <w:abstractNumId w:val="160"/>
  </w:num>
  <w:num w:numId="9">
    <w:abstractNumId w:val="143"/>
  </w:num>
  <w:num w:numId="10">
    <w:abstractNumId w:val="37"/>
  </w:num>
  <w:num w:numId="11">
    <w:abstractNumId w:val="9"/>
  </w:num>
  <w:num w:numId="12">
    <w:abstractNumId w:val="42"/>
  </w:num>
  <w:num w:numId="13">
    <w:abstractNumId w:val="174"/>
  </w:num>
  <w:num w:numId="14">
    <w:abstractNumId w:val="66"/>
  </w:num>
  <w:num w:numId="15">
    <w:abstractNumId w:val="49"/>
  </w:num>
  <w:num w:numId="16">
    <w:abstractNumId w:val="70"/>
  </w:num>
  <w:num w:numId="17">
    <w:abstractNumId w:val="96"/>
  </w:num>
  <w:num w:numId="18">
    <w:abstractNumId w:val="138"/>
  </w:num>
  <w:num w:numId="19">
    <w:abstractNumId w:val="19"/>
  </w:num>
  <w:num w:numId="20">
    <w:abstractNumId w:val="76"/>
  </w:num>
  <w:num w:numId="21">
    <w:abstractNumId w:val="89"/>
  </w:num>
  <w:num w:numId="22">
    <w:abstractNumId w:val="53"/>
  </w:num>
  <w:num w:numId="23">
    <w:abstractNumId w:val="13"/>
  </w:num>
  <w:num w:numId="24">
    <w:abstractNumId w:val="166"/>
  </w:num>
  <w:num w:numId="25">
    <w:abstractNumId w:val="172"/>
  </w:num>
  <w:num w:numId="26">
    <w:abstractNumId w:val="31"/>
  </w:num>
  <w:num w:numId="27">
    <w:abstractNumId w:val="126"/>
  </w:num>
  <w:num w:numId="28">
    <w:abstractNumId w:val="86"/>
  </w:num>
  <w:num w:numId="29">
    <w:abstractNumId w:val="14"/>
  </w:num>
  <w:num w:numId="30">
    <w:abstractNumId w:val="33"/>
  </w:num>
  <w:num w:numId="31">
    <w:abstractNumId w:val="137"/>
  </w:num>
  <w:num w:numId="32">
    <w:abstractNumId w:val="139"/>
  </w:num>
  <w:num w:numId="33">
    <w:abstractNumId w:val="108"/>
  </w:num>
  <w:num w:numId="34">
    <w:abstractNumId w:val="79"/>
  </w:num>
  <w:num w:numId="35">
    <w:abstractNumId w:val="54"/>
  </w:num>
  <w:num w:numId="36">
    <w:abstractNumId w:val="101"/>
  </w:num>
  <w:num w:numId="37">
    <w:abstractNumId w:val="4"/>
  </w:num>
  <w:num w:numId="38">
    <w:abstractNumId w:val="1"/>
  </w:num>
  <w:num w:numId="39">
    <w:abstractNumId w:val="51"/>
  </w:num>
  <w:num w:numId="40">
    <w:abstractNumId w:val="68"/>
  </w:num>
  <w:num w:numId="41">
    <w:abstractNumId w:val="106"/>
  </w:num>
  <w:num w:numId="42">
    <w:abstractNumId w:val="29"/>
  </w:num>
  <w:num w:numId="43">
    <w:abstractNumId w:val="8"/>
  </w:num>
  <w:num w:numId="44">
    <w:abstractNumId w:val="65"/>
  </w:num>
  <w:num w:numId="45">
    <w:abstractNumId w:val="164"/>
  </w:num>
  <w:num w:numId="46">
    <w:abstractNumId w:val="39"/>
  </w:num>
  <w:num w:numId="47">
    <w:abstractNumId w:val="72"/>
  </w:num>
  <w:num w:numId="48">
    <w:abstractNumId w:val="93"/>
  </w:num>
  <w:num w:numId="49">
    <w:abstractNumId w:val="71"/>
  </w:num>
  <w:num w:numId="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49"/>
  </w:num>
  <w:num w:numId="52">
    <w:abstractNumId w:val="90"/>
  </w:num>
  <w:num w:numId="53">
    <w:abstractNumId w:val="2"/>
  </w:num>
  <w:num w:numId="54">
    <w:abstractNumId w:val="18"/>
  </w:num>
  <w:num w:numId="55">
    <w:abstractNumId w:val="87"/>
  </w:num>
  <w:num w:numId="56">
    <w:abstractNumId w:val="21"/>
  </w:num>
  <w:num w:numId="57">
    <w:abstractNumId w:val="30"/>
  </w:num>
  <w:num w:numId="58">
    <w:abstractNumId w:val="133"/>
  </w:num>
  <w:num w:numId="59">
    <w:abstractNumId w:val="159"/>
  </w:num>
  <w:num w:numId="60">
    <w:abstractNumId w:val="107"/>
  </w:num>
  <w:num w:numId="61">
    <w:abstractNumId w:val="151"/>
  </w:num>
  <w:num w:numId="62">
    <w:abstractNumId w:val="128"/>
  </w:num>
  <w:num w:numId="63">
    <w:abstractNumId w:val="20"/>
  </w:num>
  <w:num w:numId="64">
    <w:abstractNumId w:val="61"/>
  </w:num>
  <w:num w:numId="65">
    <w:abstractNumId w:val="134"/>
  </w:num>
  <w:num w:numId="66">
    <w:abstractNumId w:val="58"/>
  </w:num>
  <w:num w:numId="67">
    <w:abstractNumId w:val="3"/>
  </w:num>
  <w:num w:numId="68">
    <w:abstractNumId w:val="136"/>
  </w:num>
  <w:num w:numId="69">
    <w:abstractNumId w:val="171"/>
  </w:num>
  <w:num w:numId="70">
    <w:abstractNumId w:val="111"/>
  </w:num>
  <w:num w:numId="71">
    <w:abstractNumId w:val="56"/>
  </w:num>
  <w:num w:numId="72">
    <w:abstractNumId w:val="43"/>
  </w:num>
  <w:num w:numId="73">
    <w:abstractNumId w:val="15"/>
  </w:num>
  <w:num w:numId="74">
    <w:abstractNumId w:val="130"/>
  </w:num>
  <w:num w:numId="75">
    <w:abstractNumId w:val="173"/>
  </w:num>
  <w:num w:numId="76">
    <w:abstractNumId w:val="117"/>
  </w:num>
  <w:num w:numId="77">
    <w:abstractNumId w:val="22"/>
  </w:num>
  <w:num w:numId="78">
    <w:abstractNumId w:val="81"/>
  </w:num>
  <w:num w:numId="79">
    <w:abstractNumId w:val="69"/>
  </w:num>
  <w:num w:numId="80">
    <w:abstractNumId w:val="161"/>
  </w:num>
  <w:num w:numId="81">
    <w:abstractNumId w:val="45"/>
  </w:num>
  <w:num w:numId="82">
    <w:abstractNumId w:val="127"/>
  </w:num>
  <w:num w:numId="83">
    <w:abstractNumId w:val="150"/>
  </w:num>
  <w:num w:numId="84">
    <w:abstractNumId w:val="6"/>
  </w:num>
  <w:num w:numId="85">
    <w:abstractNumId w:val="153"/>
  </w:num>
  <w:num w:numId="86">
    <w:abstractNumId w:val="24"/>
  </w:num>
  <w:num w:numId="8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32"/>
  </w:num>
  <w:num w:numId="89">
    <w:abstractNumId w:val="110"/>
  </w:num>
  <w:num w:numId="90">
    <w:abstractNumId w:val="95"/>
  </w:num>
  <w:num w:numId="91">
    <w:abstractNumId w:val="63"/>
  </w:num>
  <w:num w:numId="92">
    <w:abstractNumId w:val="55"/>
  </w:num>
  <w:num w:numId="93">
    <w:abstractNumId w:val="113"/>
  </w:num>
  <w:num w:numId="94">
    <w:abstractNumId w:val="41"/>
  </w:num>
  <w:num w:numId="95">
    <w:abstractNumId w:val="47"/>
  </w:num>
  <w:num w:numId="96">
    <w:abstractNumId w:val="60"/>
  </w:num>
  <w:num w:numId="97">
    <w:abstractNumId w:val="88"/>
  </w:num>
  <w:num w:numId="98">
    <w:abstractNumId w:val="64"/>
  </w:num>
  <w:num w:numId="99">
    <w:abstractNumId w:val="94"/>
  </w:num>
  <w:num w:numId="100">
    <w:abstractNumId w:val="131"/>
  </w:num>
  <w:num w:numId="101">
    <w:abstractNumId w:val="75"/>
  </w:num>
  <w:num w:numId="102">
    <w:abstractNumId w:val="146"/>
  </w:num>
  <w:num w:numId="103">
    <w:abstractNumId w:val="82"/>
  </w:num>
  <w:num w:numId="104">
    <w:abstractNumId w:val="15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83"/>
  </w:num>
  <w:num w:numId="106">
    <w:abstractNumId w:val="157"/>
  </w:num>
  <w:num w:numId="107">
    <w:abstractNumId w:val="118"/>
  </w:num>
  <w:num w:numId="108">
    <w:abstractNumId w:val="155"/>
  </w:num>
  <w:num w:numId="109">
    <w:abstractNumId w:val="40"/>
  </w:num>
  <w:num w:numId="110">
    <w:abstractNumId w:val="116"/>
  </w:num>
  <w:num w:numId="11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46"/>
  </w:num>
  <w:num w:numId="114">
    <w:abstractNumId w:val="170"/>
  </w:num>
  <w:num w:numId="115">
    <w:abstractNumId w:val="129"/>
  </w:num>
  <w:num w:numId="116">
    <w:abstractNumId w:val="125"/>
  </w:num>
  <w:num w:numId="117">
    <w:abstractNumId w:val="77"/>
  </w:num>
  <w:num w:numId="118">
    <w:abstractNumId w:val="177"/>
  </w:num>
  <w:num w:numId="119">
    <w:abstractNumId w:val="147"/>
  </w:num>
  <w:num w:numId="120">
    <w:abstractNumId w:val="169"/>
  </w:num>
  <w:num w:numId="121">
    <w:abstractNumId w:val="23"/>
  </w:num>
  <w:num w:numId="122">
    <w:abstractNumId w:val="32"/>
  </w:num>
  <w:num w:numId="123">
    <w:abstractNumId w:val="168"/>
  </w:num>
  <w:num w:numId="124">
    <w:abstractNumId w:val="145"/>
  </w:num>
  <w:num w:numId="125">
    <w:abstractNumId w:val="152"/>
  </w:num>
  <w:num w:numId="126">
    <w:abstractNumId w:val="104"/>
  </w:num>
  <w:num w:numId="127">
    <w:abstractNumId w:val="62"/>
  </w:num>
  <w:num w:numId="128">
    <w:abstractNumId w:val="109"/>
  </w:num>
  <w:num w:numId="129">
    <w:abstractNumId w:val="50"/>
  </w:num>
  <w:num w:numId="130">
    <w:abstractNumId w:val="163"/>
  </w:num>
  <w:num w:numId="131">
    <w:abstractNumId w:val="67"/>
  </w:num>
  <w:num w:numId="132">
    <w:abstractNumId w:val="119"/>
  </w:num>
  <w:num w:numId="133">
    <w:abstractNumId w:val="10"/>
  </w:num>
  <w:num w:numId="134">
    <w:abstractNumId w:val="98"/>
  </w:num>
  <w:num w:numId="135">
    <w:abstractNumId w:val="114"/>
  </w:num>
  <w:num w:numId="136">
    <w:abstractNumId w:val="80"/>
  </w:num>
  <w:num w:numId="137">
    <w:abstractNumId w:val="17"/>
  </w:num>
  <w:num w:numId="138">
    <w:abstractNumId w:val="91"/>
  </w:num>
  <w:num w:numId="13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00"/>
  </w:num>
  <w:num w:numId="141">
    <w:abstractNumId w:val="73"/>
  </w:num>
  <w:num w:numId="142">
    <w:abstractNumId w:val="124"/>
  </w:num>
  <w:num w:numId="143">
    <w:abstractNumId w:val="115"/>
  </w:num>
  <w:num w:numId="144">
    <w:abstractNumId w:val="99"/>
  </w:num>
  <w:num w:numId="145">
    <w:abstractNumId w:val="102"/>
  </w:num>
  <w:num w:numId="146">
    <w:abstractNumId w:val="154"/>
  </w:num>
  <w:num w:numId="147">
    <w:abstractNumId w:val="105"/>
  </w:num>
  <w:num w:numId="148">
    <w:abstractNumId w:val="144"/>
  </w:num>
  <w:num w:numId="149">
    <w:abstractNumId w:val="74"/>
  </w:num>
  <w:num w:numId="15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92"/>
  </w:num>
  <w:num w:numId="152">
    <w:abstractNumId w:val="142"/>
  </w:num>
  <w:num w:numId="153">
    <w:abstractNumId w:val="12"/>
  </w:num>
  <w:num w:numId="154">
    <w:abstractNumId w:val="162"/>
  </w:num>
  <w:num w:numId="155">
    <w:abstractNumId w:val="122"/>
  </w:num>
  <w:num w:numId="156">
    <w:abstractNumId w:val="103"/>
  </w:num>
  <w:num w:numId="157">
    <w:abstractNumId w:val="7"/>
  </w:num>
  <w:num w:numId="158">
    <w:abstractNumId w:val="140"/>
  </w:num>
  <w:num w:numId="159">
    <w:abstractNumId w:val="167"/>
  </w:num>
  <w:num w:numId="160">
    <w:abstractNumId w:val="120"/>
  </w:num>
  <w:num w:numId="161">
    <w:abstractNumId w:val="148"/>
  </w:num>
  <w:num w:numId="162">
    <w:abstractNumId w:val="178"/>
  </w:num>
  <w:num w:numId="163">
    <w:abstractNumId w:val="123"/>
  </w:num>
  <w:num w:numId="164">
    <w:abstractNumId w:val="112"/>
  </w:num>
  <w:num w:numId="165">
    <w:abstractNumId w:val="48"/>
  </w:num>
  <w:num w:numId="166">
    <w:abstractNumId w:val="78"/>
  </w:num>
  <w:num w:numId="167">
    <w:abstractNumId w:val="165"/>
  </w:num>
  <w:num w:numId="168">
    <w:abstractNumId w:val="141"/>
  </w:num>
  <w:num w:numId="169">
    <w:abstractNumId w:val="25"/>
  </w:num>
  <w:num w:numId="170">
    <w:abstractNumId w:val="59"/>
  </w:num>
  <w:num w:numId="171">
    <w:abstractNumId w:val="84"/>
  </w:num>
  <w:num w:numId="172">
    <w:abstractNumId w:val="97"/>
  </w:num>
  <w:num w:numId="176">
    <w:abstractNumId w:val="38"/>
  </w:num>
  <w:num w:numId="177">
    <w:abstractNumId w:val="27"/>
  </w:num>
  <w:num w:numId="178">
    <w:abstractNumId w:val="52"/>
  </w:num>
  <w:num w:numId="179">
    <w:abstractNumId w:val="0"/>
  </w:num>
  <w:num w:numId="180">
    <w:abstractNumId w:val="135"/>
  </w:num>
  <w:num w:numId="181">
    <w:abstractNumId w:val="175"/>
  </w:num>
  <w:numIdMacAtCleanup w:val="1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229"/>
    <w:rsid w:val="0000362F"/>
    <w:rsid w:val="00004366"/>
    <w:rsid w:val="00035765"/>
    <w:rsid w:val="000409D5"/>
    <w:rsid w:val="000417BF"/>
    <w:rsid w:val="00053432"/>
    <w:rsid w:val="000605DE"/>
    <w:rsid w:val="00060BA5"/>
    <w:rsid w:val="0006670B"/>
    <w:rsid w:val="000724CF"/>
    <w:rsid w:val="0008101B"/>
    <w:rsid w:val="00092EF6"/>
    <w:rsid w:val="00093EB7"/>
    <w:rsid w:val="0009788F"/>
    <w:rsid w:val="000A010B"/>
    <w:rsid w:val="000C5A3B"/>
    <w:rsid w:val="000E27D2"/>
    <w:rsid w:val="000E3923"/>
    <w:rsid w:val="000F580B"/>
    <w:rsid w:val="001025CA"/>
    <w:rsid w:val="00104B8B"/>
    <w:rsid w:val="001167F0"/>
    <w:rsid w:val="001359F7"/>
    <w:rsid w:val="00166A9B"/>
    <w:rsid w:val="00166ED0"/>
    <w:rsid w:val="001676D4"/>
    <w:rsid w:val="00167C50"/>
    <w:rsid w:val="0019464A"/>
    <w:rsid w:val="001A265B"/>
    <w:rsid w:val="001A28D4"/>
    <w:rsid w:val="001A39C2"/>
    <w:rsid w:val="001B0919"/>
    <w:rsid w:val="001B4838"/>
    <w:rsid w:val="001B7D3C"/>
    <w:rsid w:val="001C28D2"/>
    <w:rsid w:val="001C60D0"/>
    <w:rsid w:val="001D08E6"/>
    <w:rsid w:val="001D30BE"/>
    <w:rsid w:val="001D7771"/>
    <w:rsid w:val="001D7DE8"/>
    <w:rsid w:val="00204D1D"/>
    <w:rsid w:val="00215701"/>
    <w:rsid w:val="0022411B"/>
    <w:rsid w:val="00224287"/>
    <w:rsid w:val="002347AB"/>
    <w:rsid w:val="00255FBC"/>
    <w:rsid w:val="00265141"/>
    <w:rsid w:val="00273D3D"/>
    <w:rsid w:val="00274676"/>
    <w:rsid w:val="00275F05"/>
    <w:rsid w:val="00280245"/>
    <w:rsid w:val="00282BAE"/>
    <w:rsid w:val="00283A60"/>
    <w:rsid w:val="002861DF"/>
    <w:rsid w:val="00292B8D"/>
    <w:rsid w:val="00296321"/>
    <w:rsid w:val="00297279"/>
    <w:rsid w:val="00297CC0"/>
    <w:rsid w:val="002A2F1C"/>
    <w:rsid w:val="002E1E43"/>
    <w:rsid w:val="002E359D"/>
    <w:rsid w:val="00310685"/>
    <w:rsid w:val="0031450D"/>
    <w:rsid w:val="00322EA8"/>
    <w:rsid w:val="00322F1E"/>
    <w:rsid w:val="003460FB"/>
    <w:rsid w:val="003464FF"/>
    <w:rsid w:val="00354723"/>
    <w:rsid w:val="00354B61"/>
    <w:rsid w:val="0035604A"/>
    <w:rsid w:val="003567ED"/>
    <w:rsid w:val="00356A5B"/>
    <w:rsid w:val="00360BC7"/>
    <w:rsid w:val="0037299C"/>
    <w:rsid w:val="00376D4B"/>
    <w:rsid w:val="00377857"/>
    <w:rsid w:val="00391FAB"/>
    <w:rsid w:val="003B68C5"/>
    <w:rsid w:val="003C6E1D"/>
    <w:rsid w:val="003E63C2"/>
    <w:rsid w:val="00440C14"/>
    <w:rsid w:val="00450A17"/>
    <w:rsid w:val="00457F25"/>
    <w:rsid w:val="00492278"/>
    <w:rsid w:val="004942AD"/>
    <w:rsid w:val="00497947"/>
    <w:rsid w:val="004B5D47"/>
    <w:rsid w:val="004C1134"/>
    <w:rsid w:val="004C4DF1"/>
    <w:rsid w:val="004C4F7C"/>
    <w:rsid w:val="004D0144"/>
    <w:rsid w:val="004D4350"/>
    <w:rsid w:val="004D4B55"/>
    <w:rsid w:val="004E0933"/>
    <w:rsid w:val="004E777A"/>
    <w:rsid w:val="004F5808"/>
    <w:rsid w:val="004F6948"/>
    <w:rsid w:val="005000F4"/>
    <w:rsid w:val="00506C9C"/>
    <w:rsid w:val="00511681"/>
    <w:rsid w:val="00524B7F"/>
    <w:rsid w:val="00531EE6"/>
    <w:rsid w:val="00536576"/>
    <w:rsid w:val="00537725"/>
    <w:rsid w:val="005533F3"/>
    <w:rsid w:val="005535CA"/>
    <w:rsid w:val="00564ED3"/>
    <w:rsid w:val="00567D81"/>
    <w:rsid w:val="00573DF7"/>
    <w:rsid w:val="0057489E"/>
    <w:rsid w:val="0058220A"/>
    <w:rsid w:val="005831DD"/>
    <w:rsid w:val="005959FF"/>
    <w:rsid w:val="005A0004"/>
    <w:rsid w:val="005A171A"/>
    <w:rsid w:val="005A5B50"/>
    <w:rsid w:val="005C56AE"/>
    <w:rsid w:val="005D2915"/>
    <w:rsid w:val="005D6129"/>
    <w:rsid w:val="005F52E3"/>
    <w:rsid w:val="00600AC0"/>
    <w:rsid w:val="00607E1D"/>
    <w:rsid w:val="00613F04"/>
    <w:rsid w:val="00614C57"/>
    <w:rsid w:val="00622D41"/>
    <w:rsid w:val="00624D04"/>
    <w:rsid w:val="00627B21"/>
    <w:rsid w:val="00647296"/>
    <w:rsid w:val="00654A69"/>
    <w:rsid w:val="0065568B"/>
    <w:rsid w:val="00656AD7"/>
    <w:rsid w:val="006718E7"/>
    <w:rsid w:val="00674060"/>
    <w:rsid w:val="00674672"/>
    <w:rsid w:val="00685076"/>
    <w:rsid w:val="00694286"/>
    <w:rsid w:val="00697644"/>
    <w:rsid w:val="0069796D"/>
    <w:rsid w:val="006B2405"/>
    <w:rsid w:val="006B56AE"/>
    <w:rsid w:val="006E0BD9"/>
    <w:rsid w:val="006E0C10"/>
    <w:rsid w:val="006E3569"/>
    <w:rsid w:val="006F34EF"/>
    <w:rsid w:val="006F4222"/>
    <w:rsid w:val="00704B72"/>
    <w:rsid w:val="007054E9"/>
    <w:rsid w:val="00705E96"/>
    <w:rsid w:val="007132A2"/>
    <w:rsid w:val="00713413"/>
    <w:rsid w:val="00717938"/>
    <w:rsid w:val="00730861"/>
    <w:rsid w:val="007344C4"/>
    <w:rsid w:val="007375BA"/>
    <w:rsid w:val="007530E9"/>
    <w:rsid w:val="007557B0"/>
    <w:rsid w:val="00757A0C"/>
    <w:rsid w:val="00771D85"/>
    <w:rsid w:val="00781194"/>
    <w:rsid w:val="00782C53"/>
    <w:rsid w:val="00785106"/>
    <w:rsid w:val="0079106C"/>
    <w:rsid w:val="00797A00"/>
    <w:rsid w:val="007B67F0"/>
    <w:rsid w:val="007C547D"/>
    <w:rsid w:val="007D22D1"/>
    <w:rsid w:val="007D6DC1"/>
    <w:rsid w:val="007F20DF"/>
    <w:rsid w:val="00813CB8"/>
    <w:rsid w:val="00816144"/>
    <w:rsid w:val="0081721A"/>
    <w:rsid w:val="00820502"/>
    <w:rsid w:val="00820BF9"/>
    <w:rsid w:val="00822F96"/>
    <w:rsid w:val="00862B5C"/>
    <w:rsid w:val="00867E38"/>
    <w:rsid w:val="00873074"/>
    <w:rsid w:val="008777B9"/>
    <w:rsid w:val="008820CA"/>
    <w:rsid w:val="008847DB"/>
    <w:rsid w:val="0089248F"/>
    <w:rsid w:val="00893AC1"/>
    <w:rsid w:val="0089453E"/>
    <w:rsid w:val="008A2757"/>
    <w:rsid w:val="008C33FA"/>
    <w:rsid w:val="008C5EDE"/>
    <w:rsid w:val="008D1789"/>
    <w:rsid w:val="008D257A"/>
    <w:rsid w:val="008E163D"/>
    <w:rsid w:val="008F7355"/>
    <w:rsid w:val="0090230B"/>
    <w:rsid w:val="00905D5E"/>
    <w:rsid w:val="00925A0F"/>
    <w:rsid w:val="00932A30"/>
    <w:rsid w:val="00934C80"/>
    <w:rsid w:val="00942DE7"/>
    <w:rsid w:val="00955189"/>
    <w:rsid w:val="00967ED5"/>
    <w:rsid w:val="00995F98"/>
    <w:rsid w:val="00997EC8"/>
    <w:rsid w:val="009A1D25"/>
    <w:rsid w:val="009B3886"/>
    <w:rsid w:val="009B48B3"/>
    <w:rsid w:val="009D15AA"/>
    <w:rsid w:val="009D78B2"/>
    <w:rsid w:val="009E51F3"/>
    <w:rsid w:val="00A03ADC"/>
    <w:rsid w:val="00A077DB"/>
    <w:rsid w:val="00A07979"/>
    <w:rsid w:val="00A11DBE"/>
    <w:rsid w:val="00A17DF4"/>
    <w:rsid w:val="00A21843"/>
    <w:rsid w:val="00A2693A"/>
    <w:rsid w:val="00A53061"/>
    <w:rsid w:val="00A56EED"/>
    <w:rsid w:val="00A62DB6"/>
    <w:rsid w:val="00A73274"/>
    <w:rsid w:val="00A75396"/>
    <w:rsid w:val="00A94699"/>
    <w:rsid w:val="00A95B77"/>
    <w:rsid w:val="00AA379E"/>
    <w:rsid w:val="00AA53A6"/>
    <w:rsid w:val="00AC58D6"/>
    <w:rsid w:val="00AD11E2"/>
    <w:rsid w:val="00AE2B69"/>
    <w:rsid w:val="00AE56EA"/>
    <w:rsid w:val="00AF5035"/>
    <w:rsid w:val="00AF6665"/>
    <w:rsid w:val="00B07102"/>
    <w:rsid w:val="00B127A9"/>
    <w:rsid w:val="00B14768"/>
    <w:rsid w:val="00B14E2B"/>
    <w:rsid w:val="00B26706"/>
    <w:rsid w:val="00B26B67"/>
    <w:rsid w:val="00B5723B"/>
    <w:rsid w:val="00B6453B"/>
    <w:rsid w:val="00B64C67"/>
    <w:rsid w:val="00B74827"/>
    <w:rsid w:val="00B7606E"/>
    <w:rsid w:val="00B83760"/>
    <w:rsid w:val="00BA5669"/>
    <w:rsid w:val="00BA56BA"/>
    <w:rsid w:val="00BA5858"/>
    <w:rsid w:val="00BC32AF"/>
    <w:rsid w:val="00BC3306"/>
    <w:rsid w:val="00BD15D3"/>
    <w:rsid w:val="00BE0950"/>
    <w:rsid w:val="00BE6F18"/>
    <w:rsid w:val="00C04CC1"/>
    <w:rsid w:val="00C07BBF"/>
    <w:rsid w:val="00C16DBB"/>
    <w:rsid w:val="00C2176C"/>
    <w:rsid w:val="00C30255"/>
    <w:rsid w:val="00C33BFA"/>
    <w:rsid w:val="00C40236"/>
    <w:rsid w:val="00C513E8"/>
    <w:rsid w:val="00C60BC1"/>
    <w:rsid w:val="00C643BA"/>
    <w:rsid w:val="00C81D1B"/>
    <w:rsid w:val="00C822B7"/>
    <w:rsid w:val="00C86EC7"/>
    <w:rsid w:val="00C9128E"/>
    <w:rsid w:val="00C95FB0"/>
    <w:rsid w:val="00CA6A39"/>
    <w:rsid w:val="00CB1CC2"/>
    <w:rsid w:val="00CB658F"/>
    <w:rsid w:val="00CC4363"/>
    <w:rsid w:val="00CD4155"/>
    <w:rsid w:val="00CD4C4F"/>
    <w:rsid w:val="00CD6E36"/>
    <w:rsid w:val="00CE7FAB"/>
    <w:rsid w:val="00CF0D64"/>
    <w:rsid w:val="00D21B9E"/>
    <w:rsid w:val="00D378B4"/>
    <w:rsid w:val="00D42534"/>
    <w:rsid w:val="00D43CC5"/>
    <w:rsid w:val="00D61229"/>
    <w:rsid w:val="00D61C6C"/>
    <w:rsid w:val="00D665F4"/>
    <w:rsid w:val="00D66E34"/>
    <w:rsid w:val="00D7185A"/>
    <w:rsid w:val="00D85CCD"/>
    <w:rsid w:val="00D963FF"/>
    <w:rsid w:val="00DB26FF"/>
    <w:rsid w:val="00DB4409"/>
    <w:rsid w:val="00DC5660"/>
    <w:rsid w:val="00DD69F6"/>
    <w:rsid w:val="00DF71B1"/>
    <w:rsid w:val="00E128A1"/>
    <w:rsid w:val="00E22601"/>
    <w:rsid w:val="00E30B34"/>
    <w:rsid w:val="00E42384"/>
    <w:rsid w:val="00E47EF0"/>
    <w:rsid w:val="00E52099"/>
    <w:rsid w:val="00E52CBB"/>
    <w:rsid w:val="00E565EE"/>
    <w:rsid w:val="00E643D4"/>
    <w:rsid w:val="00E73F15"/>
    <w:rsid w:val="00E8046B"/>
    <w:rsid w:val="00E9161F"/>
    <w:rsid w:val="00E9533E"/>
    <w:rsid w:val="00E96565"/>
    <w:rsid w:val="00EA42F0"/>
    <w:rsid w:val="00EA7D56"/>
    <w:rsid w:val="00EB541F"/>
    <w:rsid w:val="00ED3868"/>
    <w:rsid w:val="00ED7923"/>
    <w:rsid w:val="00EE0610"/>
    <w:rsid w:val="00EF393B"/>
    <w:rsid w:val="00EF63C8"/>
    <w:rsid w:val="00F00F9D"/>
    <w:rsid w:val="00F229CD"/>
    <w:rsid w:val="00F2589B"/>
    <w:rsid w:val="00F27358"/>
    <w:rsid w:val="00F35AF6"/>
    <w:rsid w:val="00F361BD"/>
    <w:rsid w:val="00F430A6"/>
    <w:rsid w:val="00F44FB7"/>
    <w:rsid w:val="00F55F64"/>
    <w:rsid w:val="00F628A3"/>
    <w:rsid w:val="00F817CB"/>
    <w:rsid w:val="00FB5B1C"/>
    <w:rsid w:val="00FC350A"/>
    <w:rsid w:val="00FC7AF1"/>
    <w:rsid w:val="00FD0FFC"/>
    <w:rsid w:val="00FE2442"/>
    <w:rsid w:val="00FE278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date"/>
  <w:smartTagType w:namespaceuri="urn:schemas-microsoft-com:office:smarttags" w:name="Street"/>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7"/>
    <o:shapelayout v:ext="edit">
      <o:idmap v:ext="edit" data="1"/>
    </o:shapelayout>
  </w:shapeDefaults>
  <w:decimalSymbol w:val="."/>
  <w:listSeparator w:val=","/>
  <w15:docId w15:val="{32ACDDCE-12EA-4647-AD14-196E7FE77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77DB"/>
    <w:pPr>
      <w:spacing w:after="200" w:line="276" w:lineRule="auto"/>
    </w:pPr>
    <w:rPr>
      <w:sz w:val="22"/>
      <w:szCs w:val="22"/>
    </w:rPr>
  </w:style>
  <w:style w:type="paragraph" w:styleId="Heading1">
    <w:name w:val="heading 1"/>
    <w:basedOn w:val="Normal"/>
    <w:next w:val="Normal"/>
    <w:link w:val="Heading1Char"/>
    <w:uiPriority w:val="9"/>
    <w:qFormat/>
    <w:rsid w:val="00D43CC5"/>
    <w:pPr>
      <w:keepNext/>
      <w:spacing w:after="0" w:line="240" w:lineRule="auto"/>
      <w:outlineLvl w:val="0"/>
    </w:pPr>
    <w:rPr>
      <w:rFonts w:ascii="Courier New" w:eastAsia="Times New Roman" w:hAnsi="Courier New"/>
      <w:i/>
      <w:iCs/>
      <w:szCs w:val="20"/>
    </w:rPr>
  </w:style>
  <w:style w:type="paragraph" w:styleId="Heading2">
    <w:name w:val="heading 2"/>
    <w:basedOn w:val="Normal"/>
    <w:next w:val="Normal"/>
    <w:link w:val="Heading2Char"/>
    <w:uiPriority w:val="9"/>
    <w:qFormat/>
    <w:rsid w:val="00D43CC5"/>
    <w:pPr>
      <w:keepNext/>
      <w:spacing w:after="0" w:line="240" w:lineRule="auto"/>
      <w:jc w:val="center"/>
      <w:outlineLvl w:val="1"/>
    </w:pPr>
    <w:rPr>
      <w:rFonts w:ascii="Courier New" w:eastAsia="Times New Roman" w:hAnsi="Courier New"/>
      <w:b/>
      <w:bCs/>
      <w:szCs w:val="20"/>
    </w:rPr>
  </w:style>
  <w:style w:type="paragraph" w:styleId="Heading3">
    <w:name w:val="heading 3"/>
    <w:basedOn w:val="Standard"/>
    <w:next w:val="Normal"/>
    <w:link w:val="Heading3Char"/>
    <w:uiPriority w:val="9"/>
    <w:unhideWhenUsed/>
    <w:qFormat/>
    <w:rsid w:val="00573DF7"/>
    <w:pPr>
      <w:keepNext/>
      <w:keepLines/>
      <w:suppressAutoHyphens w:val="0"/>
      <w:autoSpaceDN/>
      <w:spacing w:before="200" w:line="276" w:lineRule="auto"/>
      <w:textAlignment w:val="auto"/>
      <w:outlineLvl w:val="2"/>
    </w:pPr>
    <w:rPr>
      <w:rFonts w:ascii="Cambria" w:hAnsi="Cambria" w:cs="Times New Roman"/>
      <w:b/>
      <w:bCs/>
      <w:color w:val="4F81BD"/>
      <w:kern w:val="0"/>
      <w:sz w:val="22"/>
      <w:szCs w:val="22"/>
    </w:rPr>
  </w:style>
  <w:style w:type="paragraph" w:styleId="Heading4">
    <w:name w:val="heading 4"/>
    <w:basedOn w:val="Normal"/>
    <w:next w:val="Normal"/>
    <w:link w:val="Heading4Char"/>
    <w:uiPriority w:val="9"/>
    <w:unhideWhenUsed/>
    <w:qFormat/>
    <w:rsid w:val="00573DF7"/>
    <w:pPr>
      <w:keepNext/>
      <w:keepLines/>
      <w:spacing w:before="200" w:after="0"/>
      <w:outlineLvl w:val="3"/>
    </w:pPr>
    <w:rPr>
      <w:rFonts w:ascii="Cambria" w:eastAsia="Times New Roman" w:hAnsi="Cambria"/>
      <w:b/>
      <w:bCs/>
      <w:i/>
      <w:iCs/>
      <w:color w:val="4F81BD"/>
    </w:rPr>
  </w:style>
  <w:style w:type="paragraph" w:styleId="Heading5">
    <w:name w:val="heading 5"/>
    <w:basedOn w:val="Standard"/>
    <w:next w:val="Textbody"/>
    <w:link w:val="Heading5Char"/>
    <w:uiPriority w:val="9"/>
    <w:unhideWhenUsed/>
    <w:qFormat/>
    <w:rsid w:val="00573DF7"/>
    <w:pPr>
      <w:keepNext/>
      <w:keepLines/>
      <w:suppressAutoHyphens w:val="0"/>
      <w:autoSpaceDN/>
      <w:spacing w:before="200" w:line="276" w:lineRule="auto"/>
      <w:textAlignment w:val="auto"/>
      <w:outlineLvl w:val="4"/>
    </w:pPr>
    <w:rPr>
      <w:rFonts w:ascii="Cambria" w:hAnsi="Cambria" w:cs="Times New Roman"/>
      <w:color w:val="243F60"/>
      <w:kern w:val="0"/>
      <w:sz w:val="22"/>
      <w:szCs w:val="22"/>
    </w:rPr>
  </w:style>
  <w:style w:type="paragraph" w:styleId="Heading6">
    <w:name w:val="heading 6"/>
    <w:basedOn w:val="Standard"/>
    <w:next w:val="Textbody"/>
    <w:link w:val="Heading6Char"/>
    <w:uiPriority w:val="9"/>
    <w:unhideWhenUsed/>
    <w:qFormat/>
    <w:rsid w:val="00573DF7"/>
    <w:pPr>
      <w:keepNext/>
      <w:keepLines/>
      <w:suppressAutoHyphens w:val="0"/>
      <w:autoSpaceDN/>
      <w:spacing w:before="200" w:line="276" w:lineRule="auto"/>
      <w:textAlignment w:val="auto"/>
      <w:outlineLvl w:val="5"/>
    </w:pPr>
    <w:rPr>
      <w:rFonts w:ascii="Cambria" w:hAnsi="Cambria" w:cs="Times New Roman"/>
      <w:i/>
      <w:iCs/>
      <w:color w:val="243F60"/>
      <w:kern w:val="0"/>
      <w:sz w:val="22"/>
      <w:szCs w:val="22"/>
    </w:rPr>
  </w:style>
  <w:style w:type="paragraph" w:styleId="Heading7">
    <w:name w:val="heading 7"/>
    <w:basedOn w:val="Standard"/>
    <w:next w:val="Textbody"/>
    <w:link w:val="Heading7Char"/>
    <w:uiPriority w:val="9"/>
    <w:unhideWhenUsed/>
    <w:qFormat/>
    <w:rsid w:val="00573DF7"/>
    <w:pPr>
      <w:keepNext/>
      <w:keepLines/>
      <w:suppressAutoHyphens w:val="0"/>
      <w:autoSpaceDN/>
      <w:spacing w:before="200" w:line="276" w:lineRule="auto"/>
      <w:textAlignment w:val="auto"/>
      <w:outlineLvl w:val="6"/>
    </w:pPr>
    <w:rPr>
      <w:rFonts w:ascii="Cambria" w:hAnsi="Cambria" w:cs="Times New Roman"/>
      <w:i/>
      <w:iCs/>
      <w:color w:val="404040"/>
      <w:kern w:val="0"/>
      <w:sz w:val="22"/>
      <w:szCs w:val="22"/>
    </w:rPr>
  </w:style>
  <w:style w:type="paragraph" w:styleId="Heading8">
    <w:name w:val="heading 8"/>
    <w:basedOn w:val="Standard"/>
    <w:next w:val="Textbody"/>
    <w:link w:val="Heading8Char"/>
    <w:uiPriority w:val="9"/>
    <w:unhideWhenUsed/>
    <w:qFormat/>
    <w:rsid w:val="00573DF7"/>
    <w:pPr>
      <w:keepNext/>
      <w:keepLines/>
      <w:suppressAutoHyphens w:val="0"/>
      <w:autoSpaceDN/>
      <w:spacing w:before="200" w:line="276" w:lineRule="auto"/>
      <w:textAlignment w:val="auto"/>
      <w:outlineLvl w:val="7"/>
    </w:pPr>
    <w:rPr>
      <w:rFonts w:ascii="Cambria" w:hAnsi="Cambria" w:cs="Times New Roman"/>
      <w:color w:val="404040"/>
      <w:kern w:val="0"/>
      <w:sz w:val="20"/>
      <w:szCs w:val="20"/>
    </w:rPr>
  </w:style>
  <w:style w:type="paragraph" w:styleId="Heading9">
    <w:name w:val="heading 9"/>
    <w:basedOn w:val="Standard"/>
    <w:next w:val="Textbody"/>
    <w:link w:val="Heading9Char"/>
    <w:uiPriority w:val="9"/>
    <w:unhideWhenUsed/>
    <w:qFormat/>
    <w:rsid w:val="00573DF7"/>
    <w:pPr>
      <w:keepNext/>
      <w:keepLines/>
      <w:suppressAutoHyphens w:val="0"/>
      <w:autoSpaceDN/>
      <w:spacing w:before="200" w:line="276" w:lineRule="auto"/>
      <w:textAlignment w:val="auto"/>
      <w:outlineLvl w:val="8"/>
    </w:pPr>
    <w:rPr>
      <w:rFonts w:ascii="Cambria" w:hAnsi="Cambria" w:cs="Times New Roman"/>
      <w:i/>
      <w:iCs/>
      <w:color w:val="404040"/>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229"/>
    <w:pPr>
      <w:ind w:left="720"/>
      <w:contextualSpacing/>
    </w:pPr>
  </w:style>
  <w:style w:type="paragraph" w:styleId="FootnoteText">
    <w:name w:val="footnote text"/>
    <w:basedOn w:val="Normal"/>
    <w:link w:val="FootnoteTextChar"/>
    <w:unhideWhenUsed/>
    <w:rsid w:val="00DD69F6"/>
    <w:pPr>
      <w:spacing w:after="0" w:line="240" w:lineRule="auto"/>
    </w:pPr>
    <w:rPr>
      <w:sz w:val="20"/>
      <w:szCs w:val="20"/>
    </w:rPr>
  </w:style>
  <w:style w:type="character" w:customStyle="1" w:styleId="FootnoteTextChar">
    <w:name w:val="Footnote Text Char"/>
    <w:basedOn w:val="DefaultParagraphFont"/>
    <w:link w:val="FootnoteText"/>
    <w:rsid w:val="00DD69F6"/>
    <w:rPr>
      <w:sz w:val="20"/>
      <w:szCs w:val="20"/>
    </w:rPr>
  </w:style>
  <w:style w:type="character" w:styleId="FootnoteReference">
    <w:name w:val="footnote reference"/>
    <w:basedOn w:val="DefaultParagraphFont"/>
    <w:unhideWhenUsed/>
    <w:rsid w:val="00DD69F6"/>
    <w:rPr>
      <w:vertAlign w:val="superscript"/>
    </w:rPr>
  </w:style>
  <w:style w:type="paragraph" w:customStyle="1" w:styleId="Default">
    <w:name w:val="Default"/>
    <w:rsid w:val="00C40236"/>
    <w:pPr>
      <w:autoSpaceDE w:val="0"/>
      <w:autoSpaceDN w:val="0"/>
      <w:adjustRightInd w:val="0"/>
    </w:pPr>
    <w:rPr>
      <w:rFonts w:ascii="Times New Roman" w:hAnsi="Times New Roman"/>
      <w:color w:val="000000"/>
      <w:sz w:val="24"/>
      <w:szCs w:val="24"/>
    </w:rPr>
  </w:style>
  <w:style w:type="paragraph" w:customStyle="1" w:styleId="Standard">
    <w:name w:val="Standard"/>
    <w:rsid w:val="00C40236"/>
    <w:pPr>
      <w:suppressAutoHyphens/>
      <w:autoSpaceDN w:val="0"/>
      <w:textAlignment w:val="baseline"/>
    </w:pPr>
    <w:rPr>
      <w:rFonts w:eastAsia="Times New Roman" w:cs="Calibri"/>
      <w:color w:val="000000"/>
      <w:kern w:val="3"/>
      <w:sz w:val="24"/>
      <w:szCs w:val="24"/>
    </w:rPr>
  </w:style>
  <w:style w:type="paragraph" w:styleId="BodyTextIndent2">
    <w:name w:val="Body Text Indent 2"/>
    <w:basedOn w:val="Standard"/>
    <w:link w:val="BodyTextIndent2Char"/>
    <w:uiPriority w:val="99"/>
    <w:rsid w:val="00C40236"/>
    <w:pPr>
      <w:spacing w:line="480" w:lineRule="auto"/>
      <w:ind w:left="540" w:hanging="540"/>
    </w:pPr>
    <w:rPr>
      <w:rFonts w:ascii="Times New Roman" w:hAnsi="Times New Roman"/>
    </w:rPr>
  </w:style>
  <w:style w:type="character" w:customStyle="1" w:styleId="BodyTextIndent2Char">
    <w:name w:val="Body Text Indent 2 Char"/>
    <w:basedOn w:val="DefaultParagraphFont"/>
    <w:link w:val="BodyTextIndent2"/>
    <w:uiPriority w:val="99"/>
    <w:rsid w:val="00C40236"/>
    <w:rPr>
      <w:rFonts w:ascii="Times New Roman" w:eastAsia="Times New Roman" w:hAnsi="Times New Roman" w:cs="Calibri"/>
      <w:color w:val="000000"/>
      <w:kern w:val="3"/>
      <w:sz w:val="24"/>
      <w:szCs w:val="24"/>
    </w:rPr>
  </w:style>
  <w:style w:type="character" w:styleId="Hyperlink">
    <w:name w:val="Hyperlink"/>
    <w:uiPriority w:val="99"/>
    <w:unhideWhenUsed/>
    <w:rsid w:val="00C40236"/>
    <w:rPr>
      <w:strike w:val="0"/>
      <w:dstrike w:val="0"/>
      <w:color w:val="336699"/>
      <w:u w:val="none"/>
      <w:effect w:val="none"/>
    </w:rPr>
  </w:style>
  <w:style w:type="paragraph" w:customStyle="1" w:styleId="SingleSpacing">
    <w:name w:val="Single Spacing"/>
    <w:basedOn w:val="Standard"/>
    <w:rsid w:val="00C40236"/>
    <w:pPr>
      <w:spacing w:line="227" w:lineRule="exact"/>
    </w:pPr>
  </w:style>
  <w:style w:type="paragraph" w:customStyle="1" w:styleId="AttorneyName">
    <w:name w:val="Attorney Name"/>
    <w:basedOn w:val="SingleSpacing"/>
    <w:rsid w:val="00C40236"/>
  </w:style>
  <w:style w:type="paragraph" w:styleId="NormalWeb">
    <w:name w:val="Normal (Web)"/>
    <w:basedOn w:val="Normal"/>
    <w:uiPriority w:val="99"/>
    <w:unhideWhenUsed/>
    <w:rsid w:val="00C40236"/>
    <w:pPr>
      <w:spacing w:after="240" w:line="332" w:lineRule="atLeast"/>
    </w:pPr>
    <w:rPr>
      <w:rFonts w:ascii="Arial" w:eastAsia="Times New Roman" w:hAnsi="Arial" w:cs="Arial"/>
      <w:color w:val="434343"/>
      <w:spacing w:val="2"/>
      <w:sz w:val="24"/>
      <w:szCs w:val="24"/>
    </w:rPr>
  </w:style>
  <w:style w:type="paragraph" w:styleId="BodyText">
    <w:name w:val="Body Text"/>
    <w:basedOn w:val="Normal"/>
    <w:link w:val="BodyTextChar"/>
    <w:unhideWhenUsed/>
    <w:rsid w:val="00D43CC5"/>
    <w:pPr>
      <w:spacing w:after="120"/>
    </w:pPr>
  </w:style>
  <w:style w:type="character" w:customStyle="1" w:styleId="BodyTextChar">
    <w:name w:val="Body Text Char"/>
    <w:basedOn w:val="DefaultParagraphFont"/>
    <w:link w:val="BodyText"/>
    <w:uiPriority w:val="99"/>
    <w:rsid w:val="00D43CC5"/>
  </w:style>
  <w:style w:type="paragraph" w:styleId="BodyTextIndent">
    <w:name w:val="Body Text Indent"/>
    <w:aliases w:val="Char18 Char, Char18 Char"/>
    <w:basedOn w:val="Normal"/>
    <w:link w:val="BodyTextIndentChar"/>
    <w:uiPriority w:val="99"/>
    <w:unhideWhenUsed/>
    <w:rsid w:val="00D43CC5"/>
    <w:pPr>
      <w:spacing w:after="120"/>
      <w:ind w:left="360"/>
    </w:pPr>
  </w:style>
  <w:style w:type="character" w:customStyle="1" w:styleId="BodyTextIndentChar">
    <w:name w:val="Body Text Indent Char"/>
    <w:aliases w:val="Char18 Char Char, Char18 Char Char"/>
    <w:basedOn w:val="DefaultParagraphFont"/>
    <w:link w:val="BodyTextIndent"/>
    <w:uiPriority w:val="99"/>
    <w:rsid w:val="00D43CC5"/>
  </w:style>
  <w:style w:type="character" w:customStyle="1" w:styleId="Heading1Char">
    <w:name w:val="Heading 1 Char"/>
    <w:basedOn w:val="DefaultParagraphFont"/>
    <w:link w:val="Heading1"/>
    <w:uiPriority w:val="9"/>
    <w:rsid w:val="00D43CC5"/>
    <w:rPr>
      <w:rFonts w:ascii="Courier New" w:eastAsia="Times New Roman" w:hAnsi="Courier New" w:cs="Times New Roman"/>
      <w:i/>
      <w:iCs/>
      <w:szCs w:val="20"/>
    </w:rPr>
  </w:style>
  <w:style w:type="character" w:customStyle="1" w:styleId="Heading2Char">
    <w:name w:val="Heading 2 Char"/>
    <w:basedOn w:val="DefaultParagraphFont"/>
    <w:link w:val="Heading2"/>
    <w:uiPriority w:val="9"/>
    <w:rsid w:val="00D43CC5"/>
    <w:rPr>
      <w:rFonts w:ascii="Courier New" w:eastAsia="Times New Roman" w:hAnsi="Courier New" w:cs="Times New Roman"/>
      <w:b/>
      <w:bCs/>
      <w:szCs w:val="20"/>
    </w:rPr>
  </w:style>
  <w:style w:type="character" w:customStyle="1" w:styleId="Heading3Char">
    <w:name w:val="Heading 3 Char"/>
    <w:basedOn w:val="DefaultParagraphFont"/>
    <w:link w:val="Heading3"/>
    <w:uiPriority w:val="9"/>
    <w:rsid w:val="00573DF7"/>
    <w:rPr>
      <w:rFonts w:ascii="Cambria" w:eastAsia="Times New Roman" w:hAnsi="Cambria" w:cs="Times New Roman"/>
      <w:b/>
      <w:bCs/>
      <w:color w:val="4F81BD"/>
    </w:rPr>
  </w:style>
  <w:style w:type="character" w:customStyle="1" w:styleId="Heading4Char">
    <w:name w:val="Heading 4 Char"/>
    <w:basedOn w:val="DefaultParagraphFont"/>
    <w:link w:val="Heading4"/>
    <w:uiPriority w:val="9"/>
    <w:rsid w:val="00573DF7"/>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573DF7"/>
    <w:rPr>
      <w:rFonts w:ascii="Cambria" w:eastAsia="Times New Roman" w:hAnsi="Cambria" w:cs="Times New Roman"/>
      <w:color w:val="243F60"/>
    </w:rPr>
  </w:style>
  <w:style w:type="character" w:customStyle="1" w:styleId="Heading6Char">
    <w:name w:val="Heading 6 Char"/>
    <w:basedOn w:val="DefaultParagraphFont"/>
    <w:link w:val="Heading6"/>
    <w:uiPriority w:val="9"/>
    <w:rsid w:val="00573DF7"/>
    <w:rPr>
      <w:rFonts w:ascii="Cambria" w:eastAsia="Times New Roman" w:hAnsi="Cambria" w:cs="Times New Roman"/>
      <w:i/>
      <w:iCs/>
      <w:color w:val="243F60"/>
    </w:rPr>
  </w:style>
  <w:style w:type="character" w:customStyle="1" w:styleId="Heading7Char">
    <w:name w:val="Heading 7 Char"/>
    <w:basedOn w:val="DefaultParagraphFont"/>
    <w:link w:val="Heading7"/>
    <w:uiPriority w:val="9"/>
    <w:rsid w:val="00573DF7"/>
    <w:rPr>
      <w:rFonts w:ascii="Cambria" w:eastAsia="Times New Roman" w:hAnsi="Cambria" w:cs="Times New Roman"/>
      <w:i/>
      <w:iCs/>
      <w:color w:val="404040"/>
    </w:rPr>
  </w:style>
  <w:style w:type="character" w:customStyle="1" w:styleId="Heading8Char">
    <w:name w:val="Heading 8 Char"/>
    <w:basedOn w:val="DefaultParagraphFont"/>
    <w:link w:val="Heading8"/>
    <w:uiPriority w:val="9"/>
    <w:rsid w:val="00573DF7"/>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rsid w:val="00573DF7"/>
    <w:rPr>
      <w:rFonts w:ascii="Cambria" w:eastAsia="Times New Roman" w:hAnsi="Cambria" w:cs="Times New Roman"/>
      <w:i/>
      <w:iCs/>
      <w:color w:val="404040"/>
      <w:sz w:val="20"/>
      <w:szCs w:val="20"/>
    </w:rPr>
  </w:style>
  <w:style w:type="paragraph" w:customStyle="1" w:styleId="CM11">
    <w:name w:val="CM11"/>
    <w:basedOn w:val="Standard"/>
    <w:rsid w:val="00573DF7"/>
    <w:pPr>
      <w:spacing w:line="560" w:lineRule="atLeast"/>
    </w:pPr>
    <w:rPr>
      <w:rFonts w:ascii="Times New Roman" w:hAnsi="Times New Roman" w:cs="Times New Roman"/>
      <w:color w:val="00000A"/>
    </w:rPr>
  </w:style>
  <w:style w:type="paragraph" w:customStyle="1" w:styleId="WW-Default">
    <w:name w:val="WW-Default"/>
    <w:rsid w:val="00573DF7"/>
    <w:pPr>
      <w:suppressAutoHyphens/>
      <w:autoSpaceDN w:val="0"/>
      <w:textAlignment w:val="baseline"/>
    </w:pPr>
    <w:rPr>
      <w:rFonts w:eastAsia="Arial" w:cs="Calibri"/>
      <w:color w:val="000000"/>
      <w:kern w:val="3"/>
      <w:sz w:val="24"/>
      <w:szCs w:val="24"/>
      <w:lang w:eastAsia="ar-SA"/>
    </w:rPr>
  </w:style>
  <w:style w:type="paragraph" w:styleId="BodyTextIndent3">
    <w:name w:val="Body Text Indent 3"/>
    <w:basedOn w:val="Normal"/>
    <w:link w:val="BodyTextIndent3Char"/>
    <w:uiPriority w:val="99"/>
    <w:unhideWhenUsed/>
    <w:rsid w:val="00573DF7"/>
    <w:pPr>
      <w:spacing w:after="120"/>
      <w:ind w:left="360"/>
    </w:pPr>
    <w:rPr>
      <w:sz w:val="16"/>
      <w:szCs w:val="16"/>
    </w:rPr>
  </w:style>
  <w:style w:type="character" w:customStyle="1" w:styleId="BodyTextIndent3Char">
    <w:name w:val="Body Text Indent 3 Char"/>
    <w:basedOn w:val="DefaultParagraphFont"/>
    <w:link w:val="BodyTextIndent3"/>
    <w:uiPriority w:val="99"/>
    <w:rsid w:val="00573DF7"/>
    <w:rPr>
      <w:sz w:val="16"/>
      <w:szCs w:val="16"/>
    </w:rPr>
  </w:style>
  <w:style w:type="paragraph" w:styleId="z-BottomofForm">
    <w:name w:val="HTML Bottom of Form"/>
    <w:basedOn w:val="Standard"/>
    <w:link w:val="z-BottomofFormChar"/>
    <w:uiPriority w:val="99"/>
    <w:rsid w:val="00573DF7"/>
    <w:pPr>
      <w:pBdr>
        <w:top w:val="single" w:sz="6" w:space="1" w:color="00000A"/>
      </w:pBdr>
      <w:jc w:val="center"/>
    </w:pPr>
    <w:rPr>
      <w:rFonts w:ascii="Arial" w:hAnsi="Arial"/>
      <w:vanish/>
      <w:sz w:val="16"/>
      <w:szCs w:val="16"/>
    </w:rPr>
  </w:style>
  <w:style w:type="character" w:customStyle="1" w:styleId="z-BottomofFormChar">
    <w:name w:val="z-Bottom of Form Char"/>
    <w:basedOn w:val="DefaultParagraphFont"/>
    <w:link w:val="z-BottomofForm"/>
    <w:uiPriority w:val="99"/>
    <w:rsid w:val="00573DF7"/>
    <w:rPr>
      <w:rFonts w:ascii="Arial" w:eastAsia="Times New Roman" w:hAnsi="Arial" w:cs="Calibri"/>
      <w:vanish/>
      <w:color w:val="000000"/>
      <w:kern w:val="3"/>
      <w:sz w:val="16"/>
      <w:szCs w:val="16"/>
    </w:rPr>
  </w:style>
  <w:style w:type="character" w:styleId="Emphasis">
    <w:name w:val="Emphasis"/>
    <w:uiPriority w:val="20"/>
    <w:qFormat/>
    <w:rsid w:val="00573DF7"/>
    <w:rPr>
      <w:i/>
      <w:iCs/>
    </w:rPr>
  </w:style>
  <w:style w:type="character" w:customStyle="1" w:styleId="st">
    <w:name w:val="st"/>
    <w:rsid w:val="00573DF7"/>
  </w:style>
  <w:style w:type="character" w:customStyle="1" w:styleId="ptext-">
    <w:name w:val="ptext-"/>
    <w:rsid w:val="00573DF7"/>
  </w:style>
  <w:style w:type="paragraph" w:styleId="Header">
    <w:name w:val="header"/>
    <w:basedOn w:val="Standard"/>
    <w:link w:val="HeaderChar"/>
    <w:uiPriority w:val="99"/>
    <w:rsid w:val="00573DF7"/>
    <w:pPr>
      <w:suppressLineNumbers/>
      <w:tabs>
        <w:tab w:val="center" w:pos="4320"/>
        <w:tab w:val="right" w:pos="8640"/>
      </w:tabs>
    </w:pPr>
  </w:style>
  <w:style w:type="character" w:customStyle="1" w:styleId="HeaderChar">
    <w:name w:val="Header Char"/>
    <w:basedOn w:val="DefaultParagraphFont"/>
    <w:link w:val="Header"/>
    <w:uiPriority w:val="99"/>
    <w:rsid w:val="00573DF7"/>
    <w:rPr>
      <w:rFonts w:ascii="Calibri" w:eastAsia="Times New Roman" w:hAnsi="Calibri" w:cs="Calibri"/>
      <w:color w:val="000000"/>
      <w:kern w:val="3"/>
      <w:sz w:val="24"/>
      <w:szCs w:val="24"/>
    </w:rPr>
  </w:style>
  <w:style w:type="character" w:customStyle="1" w:styleId="apple-converted-space">
    <w:name w:val="apple-converted-space"/>
    <w:rsid w:val="00573DF7"/>
  </w:style>
  <w:style w:type="character" w:customStyle="1" w:styleId="mw-headline">
    <w:name w:val="mw-headline"/>
    <w:rsid w:val="00573DF7"/>
  </w:style>
  <w:style w:type="character" w:styleId="Strong">
    <w:name w:val="Strong"/>
    <w:uiPriority w:val="22"/>
    <w:qFormat/>
    <w:rsid w:val="00573DF7"/>
    <w:rPr>
      <w:b/>
      <w:bCs/>
    </w:rPr>
  </w:style>
  <w:style w:type="character" w:customStyle="1" w:styleId="st1">
    <w:name w:val="st1"/>
    <w:rsid w:val="00573DF7"/>
  </w:style>
  <w:style w:type="paragraph" w:customStyle="1" w:styleId="statutory-body-1em">
    <w:name w:val="statutory-body-1em"/>
    <w:basedOn w:val="Normal"/>
    <w:rsid w:val="00573DF7"/>
    <w:pPr>
      <w:spacing w:after="150" w:line="240" w:lineRule="auto"/>
      <w:ind w:left="240" w:firstLine="240"/>
    </w:pPr>
    <w:rPr>
      <w:rFonts w:ascii="Times New Roman" w:eastAsia="Times New Roman" w:hAnsi="Times New Roman"/>
      <w:sz w:val="24"/>
      <w:szCs w:val="24"/>
    </w:rPr>
  </w:style>
  <w:style w:type="paragraph" w:customStyle="1" w:styleId="statutory-body-2em">
    <w:name w:val="statutory-body-2em"/>
    <w:basedOn w:val="Normal"/>
    <w:rsid w:val="00573DF7"/>
    <w:pPr>
      <w:spacing w:after="150" w:line="240" w:lineRule="auto"/>
      <w:ind w:left="480" w:firstLine="240"/>
    </w:pPr>
    <w:rPr>
      <w:rFonts w:ascii="Times New Roman" w:eastAsia="Times New Roman" w:hAnsi="Times New Roman"/>
      <w:sz w:val="24"/>
      <w:szCs w:val="24"/>
    </w:rPr>
  </w:style>
  <w:style w:type="character" w:customStyle="1" w:styleId="smallcaps">
    <w:name w:val="smallcaps"/>
    <w:rsid w:val="00573DF7"/>
    <w:rPr>
      <w:smallCaps/>
    </w:rPr>
  </w:style>
  <w:style w:type="paragraph" w:customStyle="1" w:styleId="statutory-body">
    <w:name w:val="statutory-body"/>
    <w:basedOn w:val="Normal"/>
    <w:rsid w:val="00573DF7"/>
    <w:pPr>
      <w:spacing w:after="150" w:line="240" w:lineRule="auto"/>
    </w:pPr>
    <w:rPr>
      <w:rFonts w:ascii="Times New Roman" w:eastAsia="Times New Roman" w:hAnsi="Times New Roman"/>
      <w:sz w:val="24"/>
      <w:szCs w:val="24"/>
    </w:rPr>
  </w:style>
  <w:style w:type="character" w:customStyle="1" w:styleId="tgc">
    <w:name w:val="_tgc"/>
    <w:rsid w:val="00573DF7"/>
  </w:style>
  <w:style w:type="character" w:customStyle="1" w:styleId="street-address">
    <w:name w:val="street-address"/>
    <w:rsid w:val="00573DF7"/>
  </w:style>
  <w:style w:type="character" w:customStyle="1" w:styleId="locality">
    <w:name w:val="locality"/>
    <w:rsid w:val="00573DF7"/>
  </w:style>
  <w:style w:type="character" w:customStyle="1" w:styleId="region">
    <w:name w:val="region"/>
    <w:rsid w:val="00573DF7"/>
  </w:style>
  <w:style w:type="character" w:customStyle="1" w:styleId="postal-code">
    <w:name w:val="postal-code"/>
    <w:rsid w:val="00573DF7"/>
  </w:style>
  <w:style w:type="character" w:customStyle="1" w:styleId="pb-caption2">
    <w:name w:val="pb-caption2"/>
    <w:rsid w:val="00573DF7"/>
    <w:rPr>
      <w:rFonts w:ascii="FranklinITCProLight" w:hAnsi="FranklinITCProLight" w:hint="default"/>
      <w:i w:val="0"/>
      <w:iCs w:val="0"/>
      <w:color w:val="6E6E6E"/>
      <w:sz w:val="23"/>
      <w:szCs w:val="23"/>
    </w:rPr>
  </w:style>
  <w:style w:type="paragraph" w:styleId="List">
    <w:name w:val="List"/>
    <w:basedOn w:val="Standard"/>
    <w:rsid w:val="00573DF7"/>
    <w:pPr>
      <w:ind w:left="360" w:hanging="360"/>
    </w:pPr>
    <w:rPr>
      <w:rFonts w:cs="Mangal"/>
    </w:rPr>
  </w:style>
  <w:style w:type="paragraph" w:customStyle="1" w:styleId="SectionHeading">
    <w:name w:val="Section Heading"/>
    <w:basedOn w:val="Standard"/>
    <w:qFormat/>
    <w:rsid w:val="00573DF7"/>
    <w:pPr>
      <w:jc w:val="center"/>
    </w:pPr>
    <w:rPr>
      <w:rFonts w:ascii="Times New Roman" w:hAnsi="Times New Roman"/>
      <w:b/>
    </w:rPr>
  </w:style>
  <w:style w:type="character" w:customStyle="1" w:styleId="enumbell">
    <w:name w:val="enumbell"/>
    <w:rsid w:val="00573DF7"/>
  </w:style>
  <w:style w:type="numbering" w:customStyle="1" w:styleId="WWOutlineListStyle">
    <w:name w:val="WW_OutlineListStyle"/>
    <w:basedOn w:val="NoList"/>
    <w:rsid w:val="00573DF7"/>
    <w:pPr>
      <w:numPr>
        <w:numId w:val="3"/>
      </w:numPr>
    </w:pPr>
  </w:style>
  <w:style w:type="paragraph" w:customStyle="1" w:styleId="Heading">
    <w:name w:val="Heading"/>
    <w:basedOn w:val="Standard"/>
    <w:next w:val="Textbody"/>
    <w:rsid w:val="00573DF7"/>
    <w:pPr>
      <w:keepNext/>
      <w:spacing w:before="240" w:after="120"/>
    </w:pPr>
    <w:rPr>
      <w:rFonts w:ascii="Arial" w:eastAsia="Lucida Sans Unicode" w:hAnsi="Arial" w:cs="Tahoma"/>
      <w:sz w:val="28"/>
      <w:szCs w:val="28"/>
      <w:lang w:eastAsia="ar-SA"/>
    </w:rPr>
  </w:style>
  <w:style w:type="paragraph" w:customStyle="1" w:styleId="Textbody">
    <w:name w:val="Text body"/>
    <w:basedOn w:val="Standard"/>
    <w:rsid w:val="00573DF7"/>
    <w:pPr>
      <w:spacing w:after="120"/>
    </w:pPr>
    <w:rPr>
      <w:lang w:eastAsia="ar-SA"/>
    </w:rPr>
  </w:style>
  <w:style w:type="paragraph" w:styleId="Caption">
    <w:name w:val="caption"/>
    <w:basedOn w:val="Standard"/>
    <w:unhideWhenUsed/>
    <w:qFormat/>
    <w:rsid w:val="00573DF7"/>
    <w:pPr>
      <w:suppressAutoHyphens w:val="0"/>
      <w:autoSpaceDN/>
      <w:spacing w:after="200"/>
      <w:textAlignment w:val="auto"/>
    </w:pPr>
    <w:rPr>
      <w:rFonts w:eastAsia="Calibri" w:cs="Times New Roman"/>
      <w:b/>
      <w:bCs/>
      <w:color w:val="4F81BD"/>
      <w:kern w:val="0"/>
      <w:sz w:val="18"/>
      <w:szCs w:val="18"/>
    </w:rPr>
  </w:style>
  <w:style w:type="paragraph" w:customStyle="1" w:styleId="Index">
    <w:name w:val="Index"/>
    <w:basedOn w:val="Standard"/>
    <w:rsid w:val="00573DF7"/>
    <w:pPr>
      <w:suppressLineNumbers/>
    </w:pPr>
    <w:rPr>
      <w:rFonts w:cs="Tahoma"/>
      <w:lang w:eastAsia="ar-SA"/>
    </w:rPr>
  </w:style>
  <w:style w:type="paragraph" w:styleId="HTMLPreformatted">
    <w:name w:val="HTML Preformatted"/>
    <w:basedOn w:val="Standard"/>
    <w:link w:val="HTMLPreformattedChar"/>
    <w:rsid w:val="00573DF7"/>
    <w:rPr>
      <w:sz w:val="20"/>
    </w:rPr>
  </w:style>
  <w:style w:type="character" w:customStyle="1" w:styleId="HTMLPreformattedChar">
    <w:name w:val="HTML Preformatted Char"/>
    <w:basedOn w:val="DefaultParagraphFont"/>
    <w:link w:val="HTMLPreformatted"/>
    <w:uiPriority w:val="99"/>
    <w:rsid w:val="00573DF7"/>
    <w:rPr>
      <w:rFonts w:ascii="Calibri" w:eastAsia="Times New Roman" w:hAnsi="Calibri" w:cs="Calibri"/>
      <w:color w:val="000000"/>
      <w:kern w:val="3"/>
      <w:sz w:val="20"/>
      <w:szCs w:val="24"/>
    </w:rPr>
  </w:style>
  <w:style w:type="paragraph" w:styleId="Footer">
    <w:name w:val="footer"/>
    <w:aliases w:val="Char, Char"/>
    <w:basedOn w:val="Standard"/>
    <w:link w:val="FooterChar"/>
    <w:uiPriority w:val="99"/>
    <w:rsid w:val="00573DF7"/>
    <w:pPr>
      <w:suppressLineNumbers/>
      <w:tabs>
        <w:tab w:val="center" w:pos="4320"/>
        <w:tab w:val="right" w:pos="8640"/>
      </w:tabs>
    </w:pPr>
  </w:style>
  <w:style w:type="character" w:customStyle="1" w:styleId="FooterChar">
    <w:name w:val="Footer Char"/>
    <w:aliases w:val="Char Char, Char Char"/>
    <w:basedOn w:val="DefaultParagraphFont"/>
    <w:link w:val="Footer"/>
    <w:uiPriority w:val="99"/>
    <w:rsid w:val="00573DF7"/>
    <w:rPr>
      <w:rFonts w:ascii="Calibri" w:eastAsia="Times New Roman" w:hAnsi="Calibri" w:cs="Calibri"/>
      <w:color w:val="000000"/>
      <w:kern w:val="3"/>
      <w:sz w:val="24"/>
      <w:szCs w:val="24"/>
    </w:rPr>
  </w:style>
  <w:style w:type="paragraph" w:customStyle="1" w:styleId="Signatureblockdate">
    <w:name w:val="Signature block date"/>
    <w:basedOn w:val="Standard"/>
    <w:rsid w:val="00573DF7"/>
    <w:pPr>
      <w:spacing w:line="245" w:lineRule="exact"/>
      <w:ind w:left="4680"/>
    </w:pPr>
    <w:rPr>
      <w:sz w:val="20"/>
    </w:rPr>
  </w:style>
  <w:style w:type="paragraph" w:customStyle="1" w:styleId="Signatureblockline">
    <w:name w:val="Signature block line"/>
    <w:basedOn w:val="Standard"/>
    <w:rsid w:val="00573DF7"/>
    <w:pPr>
      <w:tabs>
        <w:tab w:val="left" w:leader="underscore" w:pos="15360"/>
      </w:tabs>
      <w:spacing w:line="245" w:lineRule="exact"/>
      <w:ind w:left="6000"/>
    </w:pPr>
    <w:rPr>
      <w:sz w:val="20"/>
    </w:rPr>
  </w:style>
  <w:style w:type="paragraph" w:customStyle="1" w:styleId="indent">
    <w:name w:val="indent"/>
    <w:basedOn w:val="Standard"/>
    <w:rsid w:val="00573DF7"/>
    <w:pPr>
      <w:spacing w:before="144" w:after="288"/>
    </w:pPr>
    <w:rPr>
      <w:rFonts w:ascii="Times New Roman" w:hAnsi="Times New Roman"/>
    </w:rPr>
  </w:style>
  <w:style w:type="paragraph" w:styleId="List2">
    <w:name w:val="List 2"/>
    <w:basedOn w:val="Standard"/>
    <w:rsid w:val="00573DF7"/>
    <w:pPr>
      <w:spacing w:after="120"/>
      <w:ind w:left="720" w:hanging="360"/>
    </w:pPr>
  </w:style>
  <w:style w:type="paragraph" w:customStyle="1" w:styleId="Textbodyindent">
    <w:name w:val="Text body indent"/>
    <w:basedOn w:val="Standard"/>
    <w:rsid w:val="00573DF7"/>
    <w:pPr>
      <w:spacing w:after="120"/>
      <w:ind w:left="360"/>
    </w:pPr>
  </w:style>
  <w:style w:type="paragraph" w:styleId="BodyTextFirstIndent2">
    <w:name w:val="Body Text First Indent 2"/>
    <w:basedOn w:val="Textbodyindent"/>
    <w:link w:val="BodyTextFirstIndent2Char"/>
    <w:rsid w:val="00573DF7"/>
    <w:pPr>
      <w:ind w:firstLine="210"/>
    </w:pPr>
  </w:style>
  <w:style w:type="character" w:customStyle="1" w:styleId="BodyTextFirstIndent2Char">
    <w:name w:val="Body Text First Indent 2 Char"/>
    <w:basedOn w:val="BodyTextIndentChar"/>
    <w:link w:val="BodyTextFirstIndent2"/>
    <w:rsid w:val="00573DF7"/>
    <w:rPr>
      <w:rFonts w:ascii="Calibri" w:eastAsia="Times New Roman" w:hAnsi="Calibri" w:cs="Calibri"/>
      <w:color w:val="000000"/>
      <w:kern w:val="3"/>
      <w:sz w:val="24"/>
      <w:szCs w:val="24"/>
    </w:rPr>
  </w:style>
  <w:style w:type="paragraph" w:styleId="BodyText2">
    <w:name w:val="Body Text 2"/>
    <w:basedOn w:val="Standard"/>
    <w:link w:val="BodyText2Char"/>
    <w:uiPriority w:val="99"/>
    <w:rsid w:val="00573DF7"/>
    <w:pPr>
      <w:spacing w:after="120" w:line="480" w:lineRule="auto"/>
    </w:pPr>
  </w:style>
  <w:style w:type="character" w:customStyle="1" w:styleId="BodyText2Char">
    <w:name w:val="Body Text 2 Char"/>
    <w:basedOn w:val="DefaultParagraphFont"/>
    <w:link w:val="BodyText2"/>
    <w:uiPriority w:val="99"/>
    <w:rsid w:val="00573DF7"/>
    <w:rPr>
      <w:rFonts w:ascii="Calibri" w:eastAsia="Times New Roman" w:hAnsi="Calibri" w:cs="Calibri"/>
      <w:color w:val="000000"/>
      <w:kern w:val="3"/>
      <w:sz w:val="24"/>
      <w:szCs w:val="24"/>
    </w:rPr>
  </w:style>
  <w:style w:type="paragraph" w:customStyle="1" w:styleId="style1">
    <w:name w:val="style1"/>
    <w:basedOn w:val="Standard"/>
    <w:rsid w:val="00573DF7"/>
    <w:pPr>
      <w:spacing w:before="100" w:after="100"/>
    </w:pPr>
    <w:rPr>
      <w:rFonts w:ascii="Verdana" w:hAnsi="Verdana"/>
      <w:sz w:val="29"/>
      <w:szCs w:val="29"/>
    </w:rPr>
  </w:style>
  <w:style w:type="paragraph" w:styleId="BalloonText">
    <w:name w:val="Balloon Text"/>
    <w:basedOn w:val="Standard"/>
    <w:link w:val="BalloonTextChar"/>
    <w:uiPriority w:val="99"/>
    <w:rsid w:val="00573DF7"/>
    <w:rPr>
      <w:rFonts w:ascii="Tahoma" w:hAnsi="Tahoma"/>
      <w:sz w:val="16"/>
      <w:szCs w:val="16"/>
    </w:rPr>
  </w:style>
  <w:style w:type="character" w:customStyle="1" w:styleId="BalloonTextChar">
    <w:name w:val="Balloon Text Char"/>
    <w:basedOn w:val="DefaultParagraphFont"/>
    <w:link w:val="BalloonText"/>
    <w:uiPriority w:val="99"/>
    <w:rsid w:val="00573DF7"/>
    <w:rPr>
      <w:rFonts w:ascii="Tahoma" w:eastAsia="Times New Roman" w:hAnsi="Tahoma" w:cs="Calibri"/>
      <w:color w:val="000000"/>
      <w:kern w:val="3"/>
      <w:sz w:val="16"/>
      <w:szCs w:val="16"/>
    </w:rPr>
  </w:style>
  <w:style w:type="paragraph" w:customStyle="1" w:styleId="CM8">
    <w:name w:val="CM8"/>
    <w:basedOn w:val="Standard"/>
    <w:rsid w:val="00573DF7"/>
    <w:pPr>
      <w:spacing w:line="560" w:lineRule="atLeast"/>
    </w:pPr>
    <w:rPr>
      <w:rFonts w:ascii="Times New Roman" w:hAnsi="Times New Roman" w:cs="Times New Roman"/>
      <w:color w:val="00000A"/>
    </w:rPr>
  </w:style>
  <w:style w:type="paragraph" w:customStyle="1" w:styleId="CM2">
    <w:name w:val="CM2"/>
    <w:basedOn w:val="Standard"/>
    <w:rsid w:val="00573DF7"/>
    <w:pPr>
      <w:spacing w:line="560" w:lineRule="atLeast"/>
    </w:pPr>
    <w:rPr>
      <w:rFonts w:ascii="Times New Roman" w:hAnsi="Times New Roman" w:cs="Times New Roman"/>
      <w:color w:val="00000A"/>
    </w:rPr>
  </w:style>
  <w:style w:type="paragraph" w:customStyle="1" w:styleId="TableContents">
    <w:name w:val="Table Contents"/>
    <w:basedOn w:val="Standard"/>
    <w:rsid w:val="00573DF7"/>
    <w:pPr>
      <w:suppressLineNumbers/>
    </w:pPr>
    <w:rPr>
      <w:lang w:eastAsia="ar-SA"/>
    </w:rPr>
  </w:style>
  <w:style w:type="paragraph" w:customStyle="1" w:styleId="TableHeading">
    <w:name w:val="Table Heading"/>
    <w:basedOn w:val="TableContents"/>
    <w:rsid w:val="00573DF7"/>
    <w:pPr>
      <w:jc w:val="center"/>
    </w:pPr>
    <w:rPr>
      <w:b/>
      <w:bCs/>
    </w:rPr>
  </w:style>
  <w:style w:type="paragraph" w:customStyle="1" w:styleId="Framecontents">
    <w:name w:val="Frame contents"/>
    <w:basedOn w:val="Textbody"/>
    <w:rsid w:val="00573DF7"/>
  </w:style>
  <w:style w:type="paragraph" w:customStyle="1" w:styleId="style7">
    <w:name w:val="style7"/>
    <w:basedOn w:val="Standard"/>
    <w:rsid w:val="00573DF7"/>
    <w:pPr>
      <w:spacing w:before="20" w:line="220" w:lineRule="atLeast"/>
      <w:ind w:left="1680" w:hanging="720"/>
    </w:pPr>
    <w:rPr>
      <w:rFonts w:ascii="Tw Cen MT" w:hAnsi="Tw Cen MT"/>
      <w:sz w:val="21"/>
      <w:szCs w:val="21"/>
    </w:rPr>
  </w:style>
  <w:style w:type="paragraph" w:styleId="z-TopofForm">
    <w:name w:val="HTML Top of Form"/>
    <w:basedOn w:val="Standard"/>
    <w:link w:val="z-TopofFormChar"/>
    <w:uiPriority w:val="99"/>
    <w:rsid w:val="00573DF7"/>
    <w:pPr>
      <w:pBdr>
        <w:bottom w:val="single" w:sz="6" w:space="1" w:color="00000A"/>
      </w:pBdr>
      <w:jc w:val="center"/>
    </w:pPr>
    <w:rPr>
      <w:rFonts w:ascii="Arial" w:hAnsi="Arial"/>
      <w:vanish/>
      <w:sz w:val="16"/>
      <w:szCs w:val="16"/>
    </w:rPr>
  </w:style>
  <w:style w:type="character" w:customStyle="1" w:styleId="z-TopofFormChar">
    <w:name w:val="z-Top of Form Char"/>
    <w:basedOn w:val="DefaultParagraphFont"/>
    <w:link w:val="z-TopofForm"/>
    <w:uiPriority w:val="99"/>
    <w:rsid w:val="00573DF7"/>
    <w:rPr>
      <w:rFonts w:ascii="Arial" w:eastAsia="Times New Roman" w:hAnsi="Arial" w:cs="Calibri"/>
      <w:vanish/>
      <w:color w:val="000000"/>
      <w:kern w:val="3"/>
      <w:sz w:val="16"/>
      <w:szCs w:val="16"/>
    </w:rPr>
  </w:style>
  <w:style w:type="paragraph" w:styleId="BodyText3">
    <w:name w:val="Body Text 3"/>
    <w:basedOn w:val="Standard"/>
    <w:link w:val="BodyText3Char"/>
    <w:rsid w:val="00573DF7"/>
    <w:pPr>
      <w:spacing w:after="120"/>
    </w:pPr>
    <w:rPr>
      <w:sz w:val="16"/>
      <w:szCs w:val="16"/>
    </w:rPr>
  </w:style>
  <w:style w:type="character" w:customStyle="1" w:styleId="BodyText3Char">
    <w:name w:val="Body Text 3 Char"/>
    <w:basedOn w:val="DefaultParagraphFont"/>
    <w:link w:val="BodyText3"/>
    <w:rsid w:val="00573DF7"/>
    <w:rPr>
      <w:rFonts w:ascii="Calibri" w:eastAsia="Times New Roman" w:hAnsi="Calibri" w:cs="Calibri"/>
      <w:color w:val="000000"/>
      <w:kern w:val="3"/>
      <w:sz w:val="16"/>
      <w:szCs w:val="16"/>
    </w:rPr>
  </w:style>
  <w:style w:type="paragraph" w:customStyle="1" w:styleId="Level1">
    <w:name w:val="Level 1"/>
    <w:basedOn w:val="Standard"/>
    <w:rsid w:val="00573DF7"/>
    <w:pPr>
      <w:widowControl w:val="0"/>
      <w:numPr>
        <w:numId w:val="3"/>
      </w:numPr>
      <w:ind w:left="2160" w:hanging="720"/>
      <w:outlineLvl w:val="0"/>
    </w:pPr>
    <w:rPr>
      <w:rFonts w:ascii="Courier" w:hAnsi="Courier"/>
    </w:rPr>
  </w:style>
  <w:style w:type="paragraph" w:customStyle="1" w:styleId="body">
    <w:name w:val="body"/>
    <w:basedOn w:val="Standard"/>
    <w:rsid w:val="00573DF7"/>
    <w:pPr>
      <w:spacing w:before="100" w:after="100"/>
    </w:pPr>
    <w:rPr>
      <w:rFonts w:ascii="Arial" w:hAnsi="Arial" w:cs="Arial"/>
      <w:sz w:val="20"/>
    </w:rPr>
  </w:style>
  <w:style w:type="paragraph" w:customStyle="1" w:styleId="wp-caption-text">
    <w:name w:val="wp-caption-text"/>
    <w:basedOn w:val="Standard"/>
    <w:rsid w:val="00573DF7"/>
    <w:pPr>
      <w:spacing w:before="100" w:after="260"/>
    </w:pPr>
    <w:rPr>
      <w:rFonts w:ascii="Times New Roman" w:hAnsi="Times New Roman"/>
    </w:rPr>
  </w:style>
  <w:style w:type="paragraph" w:customStyle="1" w:styleId="crumbs">
    <w:name w:val="crumbs"/>
    <w:basedOn w:val="Standard"/>
    <w:rsid w:val="00573DF7"/>
    <w:pPr>
      <w:spacing w:before="100" w:after="100"/>
    </w:pPr>
    <w:rPr>
      <w:rFonts w:ascii="Times New Roman" w:hAnsi="Times New Roman"/>
      <w:sz w:val="19"/>
      <w:szCs w:val="19"/>
    </w:rPr>
  </w:style>
  <w:style w:type="paragraph" w:customStyle="1" w:styleId="WPTitle">
    <w:name w:val="WP_Title"/>
    <w:basedOn w:val="Standard"/>
    <w:uiPriority w:val="99"/>
    <w:rsid w:val="00573DF7"/>
    <w:pPr>
      <w:widowControl w:val="0"/>
      <w:jc w:val="center"/>
    </w:pPr>
    <w:rPr>
      <w:rFonts w:ascii="Times New Roman" w:hAnsi="Times New Roman"/>
      <w:b/>
      <w:sz w:val="20"/>
    </w:rPr>
  </w:style>
  <w:style w:type="paragraph" w:customStyle="1" w:styleId="CM40">
    <w:name w:val="CM40"/>
    <w:basedOn w:val="Standard"/>
    <w:uiPriority w:val="99"/>
    <w:rsid w:val="00573DF7"/>
    <w:rPr>
      <w:rFonts w:ascii="Times New" w:hAnsi="Times New"/>
    </w:rPr>
  </w:style>
  <w:style w:type="paragraph" w:customStyle="1" w:styleId="docket">
    <w:name w:val="docket"/>
    <w:basedOn w:val="Standard"/>
    <w:rsid w:val="00573DF7"/>
    <w:pPr>
      <w:spacing w:before="100" w:after="100"/>
      <w:jc w:val="center"/>
    </w:pPr>
    <w:rPr>
      <w:rFonts w:ascii="Trebuchet MS" w:hAnsi="Trebuchet MS"/>
      <w:b/>
      <w:bCs/>
      <w:sz w:val="29"/>
      <w:szCs w:val="29"/>
    </w:rPr>
  </w:style>
  <w:style w:type="paragraph" w:customStyle="1" w:styleId="nameplate">
    <w:name w:val="nameplate"/>
    <w:basedOn w:val="Standard"/>
    <w:rsid w:val="00573DF7"/>
    <w:pPr>
      <w:spacing w:before="100" w:after="100"/>
      <w:jc w:val="center"/>
    </w:pPr>
    <w:rPr>
      <w:rFonts w:ascii="Trebuchet MS" w:hAnsi="Trebuchet MS"/>
      <w:sz w:val="38"/>
      <w:szCs w:val="38"/>
    </w:rPr>
  </w:style>
  <w:style w:type="paragraph" w:customStyle="1" w:styleId="blockquote">
    <w:name w:val="blockquote"/>
    <w:basedOn w:val="Standard"/>
    <w:rsid w:val="00573DF7"/>
    <w:pPr>
      <w:spacing w:before="100" w:after="100"/>
      <w:ind w:left="1836" w:right="1836"/>
    </w:pPr>
    <w:rPr>
      <w:rFonts w:ascii="Trebuchet MS" w:hAnsi="Trebuchet MS"/>
    </w:rPr>
  </w:style>
  <w:style w:type="paragraph" w:customStyle="1" w:styleId="whine1">
    <w:name w:val="whine1"/>
    <w:basedOn w:val="Standard"/>
    <w:rsid w:val="00573DF7"/>
    <w:pPr>
      <w:spacing w:before="100" w:after="100"/>
    </w:pPr>
    <w:rPr>
      <w:rFonts w:ascii="Times New Roman" w:hAnsi="Times New Roman"/>
    </w:rPr>
  </w:style>
  <w:style w:type="paragraph" w:customStyle="1" w:styleId="lawyer-entry-name1">
    <w:name w:val="lawyer-entry-name1"/>
    <w:basedOn w:val="Standard"/>
    <w:rsid w:val="00573DF7"/>
    <w:rPr>
      <w:rFonts w:ascii="Times New Roman" w:hAnsi="Times New Roman"/>
      <w:color w:val="000066"/>
    </w:rPr>
  </w:style>
  <w:style w:type="paragraph" w:customStyle="1" w:styleId="02Doublespace">
    <w:name w:val="02) Double space"/>
    <w:basedOn w:val="Standard"/>
    <w:uiPriority w:val="99"/>
    <w:rsid w:val="00573DF7"/>
    <w:rPr>
      <w:rFonts w:ascii="Times New Roman" w:hAnsi="Times New Roman" w:cs="Times New Roman"/>
      <w:color w:val="00000A"/>
    </w:rPr>
  </w:style>
  <w:style w:type="paragraph" w:customStyle="1" w:styleId="lawyer-entry-badge1">
    <w:name w:val="lawyer-entry-badge1"/>
    <w:basedOn w:val="Standard"/>
    <w:rsid w:val="00573DF7"/>
    <w:pPr>
      <w:spacing w:after="15"/>
    </w:pPr>
    <w:rPr>
      <w:rFonts w:ascii="Times New Roman" w:hAnsi="Times New Roman"/>
    </w:rPr>
  </w:style>
  <w:style w:type="paragraph" w:customStyle="1" w:styleId="p4">
    <w:name w:val="p4"/>
    <w:basedOn w:val="Standard"/>
    <w:rsid w:val="00573DF7"/>
    <w:pPr>
      <w:spacing w:before="100"/>
    </w:pPr>
    <w:rPr>
      <w:rFonts w:ascii="Arial" w:hAnsi="Arial" w:cs="Arial"/>
      <w:b/>
      <w:bCs/>
    </w:rPr>
  </w:style>
  <w:style w:type="paragraph" w:customStyle="1" w:styleId="tight-top">
    <w:name w:val="tight-top"/>
    <w:basedOn w:val="Standard"/>
    <w:rsid w:val="00573DF7"/>
    <w:rPr>
      <w:rFonts w:ascii="Arial" w:hAnsi="Arial" w:cs="Arial"/>
      <w:sz w:val="20"/>
    </w:rPr>
  </w:style>
  <w:style w:type="paragraph" w:customStyle="1" w:styleId="Pa7">
    <w:name w:val="Pa7"/>
    <w:basedOn w:val="Standard"/>
    <w:uiPriority w:val="99"/>
    <w:rsid w:val="00573DF7"/>
    <w:pPr>
      <w:spacing w:line="261" w:lineRule="atLeast"/>
    </w:pPr>
    <w:rPr>
      <w:rFonts w:ascii="Univers Condensed" w:eastAsia="Calibri" w:hAnsi="Univers Condensed" w:cs="Times New Roman"/>
      <w:color w:val="00000A"/>
    </w:rPr>
  </w:style>
  <w:style w:type="paragraph" w:styleId="NoSpacing">
    <w:name w:val="No Spacing"/>
    <w:uiPriority w:val="1"/>
    <w:qFormat/>
    <w:rsid w:val="00573DF7"/>
    <w:rPr>
      <w:sz w:val="22"/>
      <w:szCs w:val="22"/>
    </w:rPr>
  </w:style>
  <w:style w:type="paragraph" w:customStyle="1" w:styleId="content">
    <w:name w:val="content"/>
    <w:basedOn w:val="Standard"/>
    <w:rsid w:val="00573DF7"/>
    <w:pPr>
      <w:spacing w:before="100" w:after="100"/>
    </w:pPr>
    <w:rPr>
      <w:rFonts w:ascii="Times New Roman" w:hAnsi="Times New Roman"/>
    </w:rPr>
  </w:style>
  <w:style w:type="paragraph" w:styleId="PlainText">
    <w:name w:val="Plain Text"/>
    <w:basedOn w:val="Standard"/>
    <w:link w:val="PlainTextChar"/>
    <w:uiPriority w:val="99"/>
    <w:rsid w:val="00573DF7"/>
    <w:pPr>
      <w:spacing w:before="100" w:after="100"/>
    </w:pPr>
    <w:rPr>
      <w:rFonts w:ascii="Times New Roman" w:hAnsi="Times New Roman"/>
    </w:rPr>
  </w:style>
  <w:style w:type="character" w:customStyle="1" w:styleId="PlainTextChar">
    <w:name w:val="Plain Text Char"/>
    <w:basedOn w:val="DefaultParagraphFont"/>
    <w:link w:val="PlainText"/>
    <w:uiPriority w:val="99"/>
    <w:rsid w:val="00573DF7"/>
    <w:rPr>
      <w:rFonts w:ascii="Times New Roman" w:eastAsia="Times New Roman" w:hAnsi="Times New Roman" w:cs="Calibri"/>
      <w:color w:val="000000"/>
      <w:kern w:val="3"/>
      <w:sz w:val="24"/>
      <w:szCs w:val="24"/>
    </w:rPr>
  </w:style>
  <w:style w:type="paragraph" w:customStyle="1" w:styleId="bullet">
    <w:name w:val="bullet"/>
    <w:basedOn w:val="Standard"/>
    <w:rsid w:val="00573DF7"/>
    <w:pPr>
      <w:spacing w:before="100" w:after="100"/>
    </w:pPr>
    <w:rPr>
      <w:rFonts w:ascii="Times New Roman" w:hAnsi="Times New Roman"/>
    </w:rPr>
  </w:style>
  <w:style w:type="paragraph" w:customStyle="1" w:styleId="bullet0">
    <w:name w:val="bullet0"/>
    <w:basedOn w:val="Standard"/>
    <w:rsid w:val="00573DF7"/>
    <w:pPr>
      <w:spacing w:before="100" w:after="100"/>
    </w:pPr>
    <w:rPr>
      <w:rFonts w:ascii="Times New Roman" w:hAnsi="Times New Roman"/>
    </w:rPr>
  </w:style>
  <w:style w:type="paragraph" w:customStyle="1" w:styleId="court">
    <w:name w:val="court"/>
    <w:basedOn w:val="Standard"/>
    <w:rsid w:val="00573DF7"/>
    <w:pPr>
      <w:spacing w:before="100" w:after="100"/>
    </w:pPr>
    <w:rPr>
      <w:rFonts w:ascii="Times New Roman" w:hAnsi="Times New Roman"/>
    </w:rPr>
  </w:style>
  <w:style w:type="paragraph" w:customStyle="1" w:styleId="Date14">
    <w:name w:val="Date14"/>
    <w:basedOn w:val="Standard"/>
    <w:rsid w:val="00573DF7"/>
    <w:pPr>
      <w:spacing w:before="100" w:after="100"/>
    </w:pPr>
    <w:rPr>
      <w:rFonts w:ascii="Times New Roman" w:hAnsi="Times New Roman"/>
    </w:rPr>
  </w:style>
  <w:style w:type="paragraph" w:customStyle="1" w:styleId="Pa2">
    <w:name w:val="Pa2"/>
    <w:basedOn w:val="Standard"/>
    <w:uiPriority w:val="99"/>
    <w:rsid w:val="00573DF7"/>
    <w:pPr>
      <w:spacing w:line="241" w:lineRule="atLeast"/>
    </w:pPr>
    <w:rPr>
      <w:rFonts w:ascii="Cheltenham" w:hAnsi="Cheltenham" w:cs="Times New Roman"/>
      <w:color w:val="00000A"/>
    </w:rPr>
  </w:style>
  <w:style w:type="paragraph" w:customStyle="1" w:styleId="Pa5">
    <w:name w:val="Pa5"/>
    <w:basedOn w:val="Standard"/>
    <w:uiPriority w:val="99"/>
    <w:rsid w:val="00573DF7"/>
    <w:pPr>
      <w:spacing w:line="241" w:lineRule="atLeast"/>
    </w:pPr>
    <w:rPr>
      <w:rFonts w:ascii="Cheltenham" w:hAnsi="Cheltenham" w:cs="Times New Roman"/>
      <w:color w:val="00000A"/>
    </w:rPr>
  </w:style>
  <w:style w:type="paragraph" w:customStyle="1" w:styleId="bodytext0">
    <w:name w:val="bodytext"/>
    <w:basedOn w:val="Standard"/>
    <w:rsid w:val="00573DF7"/>
    <w:pPr>
      <w:spacing w:before="100" w:after="100"/>
      <w:ind w:left="1224" w:right="1224"/>
    </w:pPr>
    <w:rPr>
      <w:rFonts w:ascii="Trebuchet MS" w:hAnsi="Trebuchet MS"/>
    </w:rPr>
  </w:style>
  <w:style w:type="paragraph" w:customStyle="1" w:styleId="first">
    <w:name w:val="first"/>
    <w:basedOn w:val="Standard"/>
    <w:rsid w:val="00573DF7"/>
    <w:pPr>
      <w:spacing w:after="100"/>
    </w:pPr>
    <w:rPr>
      <w:rFonts w:ascii="Times New Roman" w:hAnsi="Times New Roman"/>
    </w:rPr>
  </w:style>
  <w:style w:type="paragraph" w:customStyle="1" w:styleId="left">
    <w:name w:val="left"/>
    <w:basedOn w:val="Standard"/>
    <w:rsid w:val="00573DF7"/>
    <w:pPr>
      <w:spacing w:line="360" w:lineRule="atLeast"/>
    </w:pPr>
    <w:rPr>
      <w:rFonts w:cs="Courier New"/>
    </w:rPr>
  </w:style>
  <w:style w:type="paragraph" w:customStyle="1" w:styleId="description">
    <w:name w:val="description"/>
    <w:basedOn w:val="Standard"/>
    <w:rsid w:val="00573DF7"/>
    <w:pPr>
      <w:spacing w:before="100" w:after="100"/>
    </w:pPr>
    <w:rPr>
      <w:rFonts w:ascii="Times New Roman" w:hAnsi="Times New Roman"/>
    </w:rPr>
  </w:style>
  <w:style w:type="paragraph" w:customStyle="1" w:styleId="bodyoptions">
    <w:name w:val="bodyoptions"/>
    <w:basedOn w:val="Standard"/>
    <w:rsid w:val="00573DF7"/>
    <w:pPr>
      <w:spacing w:before="100" w:after="100"/>
    </w:pPr>
    <w:rPr>
      <w:rFonts w:ascii="Times New Roman" w:hAnsi="Times New Roman"/>
    </w:rPr>
  </w:style>
  <w:style w:type="paragraph" w:customStyle="1" w:styleId="post-info">
    <w:name w:val="post-info"/>
    <w:basedOn w:val="Standard"/>
    <w:rsid w:val="00573DF7"/>
    <w:pPr>
      <w:spacing w:before="100" w:after="100"/>
    </w:pPr>
    <w:rPr>
      <w:rFonts w:ascii="Times New Roman" w:hAnsi="Times New Roman"/>
    </w:rPr>
  </w:style>
  <w:style w:type="paragraph" w:styleId="Title">
    <w:name w:val="Title"/>
    <w:basedOn w:val="Standard"/>
    <w:next w:val="Subtitle"/>
    <w:link w:val="TitleChar"/>
    <w:uiPriority w:val="10"/>
    <w:qFormat/>
    <w:rsid w:val="00573DF7"/>
    <w:pPr>
      <w:pBdr>
        <w:bottom w:val="single" w:sz="8" w:space="4" w:color="4F81BD"/>
      </w:pBdr>
      <w:suppressAutoHyphens w:val="0"/>
      <w:autoSpaceDN/>
      <w:spacing w:after="300"/>
      <w:contextualSpacing/>
      <w:textAlignment w:val="auto"/>
    </w:pPr>
    <w:rPr>
      <w:rFonts w:ascii="Cambria" w:hAnsi="Cambria" w:cs="Times New Roman"/>
      <w:color w:val="17365D"/>
      <w:spacing w:val="5"/>
      <w:kern w:val="28"/>
      <w:sz w:val="52"/>
      <w:szCs w:val="52"/>
    </w:rPr>
  </w:style>
  <w:style w:type="character" w:customStyle="1" w:styleId="TitleChar">
    <w:name w:val="Title Char"/>
    <w:basedOn w:val="DefaultParagraphFont"/>
    <w:link w:val="Title"/>
    <w:uiPriority w:val="10"/>
    <w:rsid w:val="00573DF7"/>
    <w:rPr>
      <w:rFonts w:ascii="Cambria" w:eastAsia="Times New Roman" w:hAnsi="Cambria" w:cs="Times New Roman"/>
      <w:color w:val="17365D"/>
      <w:spacing w:val="5"/>
      <w:kern w:val="28"/>
      <w:sz w:val="52"/>
      <w:szCs w:val="52"/>
    </w:rPr>
  </w:style>
  <w:style w:type="paragraph" w:styleId="Subtitle">
    <w:name w:val="Subtitle"/>
    <w:basedOn w:val="Standard"/>
    <w:next w:val="Textbody"/>
    <w:link w:val="SubtitleChar"/>
    <w:uiPriority w:val="11"/>
    <w:qFormat/>
    <w:rsid w:val="00573DF7"/>
    <w:pPr>
      <w:numPr>
        <w:ilvl w:val="1"/>
      </w:numPr>
      <w:suppressAutoHyphens w:val="0"/>
      <w:autoSpaceDN/>
      <w:spacing w:after="200" w:line="276" w:lineRule="auto"/>
      <w:textAlignment w:val="auto"/>
    </w:pPr>
    <w:rPr>
      <w:rFonts w:ascii="Cambria" w:hAnsi="Cambria" w:cs="Times New Roman"/>
      <w:i/>
      <w:iCs/>
      <w:color w:val="4F81BD"/>
      <w:spacing w:val="15"/>
      <w:kern w:val="0"/>
    </w:rPr>
  </w:style>
  <w:style w:type="character" w:customStyle="1" w:styleId="SubtitleChar">
    <w:name w:val="Subtitle Char"/>
    <w:basedOn w:val="DefaultParagraphFont"/>
    <w:link w:val="Subtitle"/>
    <w:uiPriority w:val="11"/>
    <w:rsid w:val="00573DF7"/>
    <w:rPr>
      <w:rFonts w:ascii="Cambria" w:eastAsia="Times New Roman" w:hAnsi="Cambria" w:cs="Times New Roman"/>
      <w:i/>
      <w:iCs/>
      <w:color w:val="4F81BD"/>
      <w:spacing w:val="15"/>
      <w:sz w:val="24"/>
      <w:szCs w:val="24"/>
    </w:rPr>
  </w:style>
  <w:style w:type="paragraph" w:styleId="Quote">
    <w:name w:val="Quote"/>
    <w:basedOn w:val="Standard"/>
    <w:link w:val="QuoteChar"/>
    <w:uiPriority w:val="29"/>
    <w:qFormat/>
    <w:rsid w:val="00573DF7"/>
    <w:pPr>
      <w:suppressAutoHyphens w:val="0"/>
      <w:autoSpaceDN/>
      <w:spacing w:after="200" w:line="276" w:lineRule="auto"/>
      <w:textAlignment w:val="auto"/>
    </w:pPr>
    <w:rPr>
      <w:rFonts w:eastAsia="Calibri" w:cs="Times New Roman"/>
      <w:i/>
      <w:iCs/>
      <w:kern w:val="0"/>
      <w:sz w:val="22"/>
      <w:szCs w:val="22"/>
    </w:rPr>
  </w:style>
  <w:style w:type="character" w:customStyle="1" w:styleId="QuoteChar">
    <w:name w:val="Quote Char"/>
    <w:basedOn w:val="DefaultParagraphFont"/>
    <w:link w:val="Quote"/>
    <w:uiPriority w:val="29"/>
    <w:rsid w:val="00573DF7"/>
    <w:rPr>
      <w:i/>
      <w:iCs/>
      <w:color w:val="000000"/>
    </w:rPr>
  </w:style>
  <w:style w:type="paragraph" w:styleId="IntenseQuote">
    <w:name w:val="Intense Quote"/>
    <w:basedOn w:val="Standard"/>
    <w:link w:val="IntenseQuoteChar"/>
    <w:uiPriority w:val="30"/>
    <w:qFormat/>
    <w:rsid w:val="00573DF7"/>
    <w:pPr>
      <w:pBdr>
        <w:bottom w:val="single" w:sz="4" w:space="4" w:color="4F81BD"/>
      </w:pBdr>
      <w:suppressAutoHyphens w:val="0"/>
      <w:autoSpaceDN/>
      <w:spacing w:before="200" w:after="280" w:line="276" w:lineRule="auto"/>
      <w:ind w:left="936" w:right="936"/>
      <w:textAlignment w:val="auto"/>
    </w:pPr>
    <w:rPr>
      <w:rFonts w:eastAsia="Calibri" w:cs="Times New Roman"/>
      <w:b/>
      <w:bCs/>
      <w:i/>
      <w:iCs/>
      <w:color w:val="4F81BD"/>
      <w:kern w:val="0"/>
      <w:sz w:val="22"/>
      <w:szCs w:val="22"/>
    </w:rPr>
  </w:style>
  <w:style w:type="character" w:customStyle="1" w:styleId="IntenseQuoteChar">
    <w:name w:val="Intense Quote Char"/>
    <w:basedOn w:val="DefaultParagraphFont"/>
    <w:link w:val="IntenseQuote"/>
    <w:uiPriority w:val="30"/>
    <w:rsid w:val="00573DF7"/>
    <w:rPr>
      <w:b/>
      <w:bCs/>
      <w:i/>
      <w:iCs/>
      <w:color w:val="4F81BD"/>
    </w:rPr>
  </w:style>
  <w:style w:type="paragraph" w:customStyle="1" w:styleId="byline1">
    <w:name w:val="byline1"/>
    <w:basedOn w:val="Standard"/>
    <w:rsid w:val="00573DF7"/>
    <w:pPr>
      <w:spacing w:before="100" w:after="100" w:line="217" w:lineRule="atLeast"/>
    </w:pPr>
    <w:rPr>
      <w:rFonts w:ascii="Times New Roman" w:hAnsi="Times New Roman"/>
      <w:b/>
      <w:bCs/>
      <w:color w:val="666666"/>
      <w:sz w:val="15"/>
      <w:szCs w:val="15"/>
    </w:rPr>
  </w:style>
  <w:style w:type="paragraph" w:customStyle="1" w:styleId="story-times1">
    <w:name w:val="story-times1"/>
    <w:basedOn w:val="Standard"/>
    <w:rsid w:val="00573DF7"/>
    <w:pPr>
      <w:spacing w:before="100" w:after="100" w:line="217" w:lineRule="atLeast"/>
    </w:pPr>
    <w:rPr>
      <w:rFonts w:ascii="Times New Roman" w:hAnsi="Times New Roman"/>
      <w:color w:val="666666"/>
      <w:sz w:val="15"/>
      <w:szCs w:val="15"/>
    </w:rPr>
  </w:style>
  <w:style w:type="paragraph" w:styleId="BlockText">
    <w:name w:val="Block Text"/>
    <w:basedOn w:val="Standard"/>
    <w:uiPriority w:val="99"/>
    <w:rsid w:val="00573DF7"/>
    <w:rPr>
      <w:rFonts w:ascii="KNKJNF+TimesNewRoman" w:hAnsi="KNKJNF+TimesNewRoman" w:cs="Times New Roman"/>
      <w:color w:val="00000A"/>
    </w:rPr>
  </w:style>
  <w:style w:type="paragraph" w:customStyle="1" w:styleId="section-label">
    <w:name w:val="section-label"/>
    <w:basedOn w:val="Standard"/>
    <w:rsid w:val="00573DF7"/>
    <w:pPr>
      <w:spacing w:before="100" w:after="100"/>
    </w:pPr>
    <w:rPr>
      <w:rFonts w:ascii="Times New Roman" w:hAnsi="Times New Roman"/>
    </w:rPr>
  </w:style>
  <w:style w:type="paragraph" w:customStyle="1" w:styleId="section-para">
    <w:name w:val="section-para"/>
    <w:basedOn w:val="Standard"/>
    <w:rsid w:val="00573DF7"/>
    <w:pPr>
      <w:spacing w:before="100" w:after="100"/>
    </w:pPr>
    <w:rPr>
      <w:rFonts w:ascii="Times New Roman" w:hAnsi="Times New Roman"/>
    </w:rPr>
  </w:style>
  <w:style w:type="paragraph" w:customStyle="1" w:styleId="section-history">
    <w:name w:val="section-history"/>
    <w:basedOn w:val="Standard"/>
    <w:rsid w:val="00573DF7"/>
    <w:pPr>
      <w:spacing w:before="100" w:after="100"/>
    </w:pPr>
    <w:rPr>
      <w:rFonts w:ascii="Times New Roman" w:hAnsi="Times New Roman"/>
    </w:rPr>
  </w:style>
  <w:style w:type="paragraph" w:customStyle="1" w:styleId="cnnfirst">
    <w:name w:val="cnn_first"/>
    <w:basedOn w:val="Standard"/>
    <w:rsid w:val="00573DF7"/>
    <w:pPr>
      <w:spacing w:before="100" w:after="100"/>
    </w:pPr>
    <w:rPr>
      <w:rFonts w:ascii="Times New Roman" w:hAnsi="Times New Roman"/>
    </w:rPr>
  </w:style>
  <w:style w:type="paragraph" w:customStyle="1" w:styleId="recentcount">
    <w:name w:val="recentcount"/>
    <w:basedOn w:val="Standard"/>
    <w:rsid w:val="00573DF7"/>
    <w:pPr>
      <w:spacing w:before="100" w:after="100"/>
    </w:pPr>
    <w:rPr>
      <w:rFonts w:ascii="Times New Roman" w:hAnsi="Times New Roman"/>
    </w:rPr>
  </w:style>
  <w:style w:type="paragraph" w:customStyle="1" w:styleId="image-caption">
    <w:name w:val="image-caption"/>
    <w:basedOn w:val="Standard"/>
    <w:rsid w:val="00573DF7"/>
    <w:pPr>
      <w:spacing w:before="100" w:after="100"/>
    </w:pPr>
    <w:rPr>
      <w:rFonts w:ascii="Times New Roman" w:hAnsi="Times New Roman"/>
    </w:rPr>
  </w:style>
  <w:style w:type="paragraph" w:customStyle="1" w:styleId="dek">
    <w:name w:val="dek"/>
    <w:basedOn w:val="Standard"/>
    <w:rsid w:val="00573DF7"/>
    <w:pPr>
      <w:spacing w:before="100" w:after="100"/>
    </w:pPr>
    <w:rPr>
      <w:rFonts w:ascii="Times New Roman" w:hAnsi="Times New Roman"/>
    </w:rPr>
  </w:style>
  <w:style w:type="paragraph" w:customStyle="1" w:styleId="comment-footer1">
    <w:name w:val="comment-footer1"/>
    <w:basedOn w:val="Standard"/>
    <w:rsid w:val="00573DF7"/>
    <w:pPr>
      <w:spacing w:before="100" w:after="100"/>
      <w:ind w:right="173"/>
    </w:pPr>
    <w:rPr>
      <w:rFonts w:ascii="Times New Roman" w:hAnsi="Times New Roman"/>
      <w:color w:val="C94093"/>
    </w:rPr>
  </w:style>
  <w:style w:type="paragraph" w:customStyle="1" w:styleId="comment-timestamp">
    <w:name w:val="comment-timestamp"/>
    <w:basedOn w:val="Standard"/>
    <w:rsid w:val="00573DF7"/>
    <w:pPr>
      <w:spacing w:before="100" w:after="100"/>
    </w:pPr>
    <w:rPr>
      <w:rFonts w:ascii="Times New Roman" w:hAnsi="Times New Roman"/>
    </w:rPr>
  </w:style>
  <w:style w:type="paragraph" w:customStyle="1" w:styleId="Date13">
    <w:name w:val="Date13"/>
    <w:basedOn w:val="Standard"/>
    <w:uiPriority w:val="99"/>
    <w:rsid w:val="00573DF7"/>
    <w:pPr>
      <w:spacing w:before="100" w:after="100"/>
    </w:pPr>
    <w:rPr>
      <w:rFonts w:ascii="Times New Roman" w:hAnsi="Times New Roman"/>
    </w:rPr>
  </w:style>
  <w:style w:type="paragraph" w:customStyle="1" w:styleId="Date12">
    <w:name w:val="Date12"/>
    <w:basedOn w:val="Standard"/>
    <w:uiPriority w:val="99"/>
    <w:rsid w:val="00573DF7"/>
    <w:pPr>
      <w:spacing w:before="100" w:after="100"/>
    </w:pPr>
    <w:rPr>
      <w:rFonts w:ascii="Times New Roman" w:hAnsi="Times New Roman"/>
    </w:rPr>
  </w:style>
  <w:style w:type="paragraph" w:customStyle="1" w:styleId="artpgdate">
    <w:name w:val="artpgdate"/>
    <w:basedOn w:val="Standard"/>
    <w:rsid w:val="00573DF7"/>
    <w:pPr>
      <w:spacing w:before="100" w:after="100"/>
    </w:pPr>
    <w:rPr>
      <w:rFonts w:ascii="Times New Roman" w:hAnsi="Times New Roman"/>
    </w:rPr>
  </w:style>
  <w:style w:type="paragraph" w:customStyle="1" w:styleId="artpgbyline">
    <w:name w:val="artpgbyline"/>
    <w:basedOn w:val="Standard"/>
    <w:rsid w:val="00573DF7"/>
    <w:pPr>
      <w:spacing w:before="100" w:after="100"/>
    </w:pPr>
    <w:rPr>
      <w:rFonts w:ascii="Times New Roman" w:hAnsi="Times New Roman"/>
    </w:rPr>
  </w:style>
  <w:style w:type="paragraph" w:customStyle="1" w:styleId="Caption1">
    <w:name w:val="Caption1"/>
    <w:basedOn w:val="Standard"/>
    <w:rsid w:val="00573DF7"/>
    <w:pPr>
      <w:spacing w:before="100" w:after="100"/>
    </w:pPr>
    <w:rPr>
      <w:rFonts w:ascii="Times New Roman" w:hAnsi="Times New Roman"/>
    </w:rPr>
  </w:style>
  <w:style w:type="paragraph" w:customStyle="1" w:styleId="stand-first-alone">
    <w:name w:val="stand-first-alone"/>
    <w:basedOn w:val="Standard"/>
    <w:rsid w:val="00573DF7"/>
    <w:pPr>
      <w:spacing w:before="100" w:after="100"/>
    </w:pPr>
    <w:rPr>
      <w:rFonts w:ascii="Times New Roman" w:hAnsi="Times New Roman"/>
    </w:rPr>
  </w:style>
  <w:style w:type="paragraph" w:customStyle="1" w:styleId="thumbnail">
    <w:name w:val="thumbnail"/>
    <w:basedOn w:val="Standard"/>
    <w:rsid w:val="00573DF7"/>
    <w:pPr>
      <w:spacing w:before="100" w:after="100"/>
    </w:pPr>
    <w:rPr>
      <w:rFonts w:ascii="Times New Roman" w:hAnsi="Times New Roman"/>
    </w:rPr>
  </w:style>
  <w:style w:type="paragraph" w:customStyle="1" w:styleId="metadata">
    <w:name w:val="metadata"/>
    <w:basedOn w:val="Standard"/>
    <w:rsid w:val="00573DF7"/>
    <w:pPr>
      <w:spacing w:before="100" w:after="100"/>
    </w:pPr>
    <w:rPr>
      <w:rFonts w:ascii="Times New Roman" w:hAnsi="Times New Roman"/>
    </w:rPr>
  </w:style>
  <w:style w:type="paragraph" w:customStyle="1" w:styleId="casecite">
    <w:name w:val="case_cite"/>
    <w:basedOn w:val="Standard"/>
    <w:rsid w:val="00573DF7"/>
    <w:pPr>
      <w:spacing w:before="100" w:after="100"/>
    </w:pPr>
    <w:rPr>
      <w:rFonts w:ascii="Times New Roman" w:hAnsi="Times New Roman"/>
    </w:rPr>
  </w:style>
  <w:style w:type="paragraph" w:customStyle="1" w:styleId="parties">
    <w:name w:val="parties"/>
    <w:basedOn w:val="Standard"/>
    <w:rsid w:val="00573DF7"/>
    <w:pPr>
      <w:spacing w:before="100" w:after="100"/>
    </w:pPr>
    <w:rPr>
      <w:rFonts w:ascii="Times New Roman" w:hAnsi="Times New Roman"/>
    </w:rPr>
  </w:style>
  <w:style w:type="paragraph" w:customStyle="1" w:styleId="center">
    <w:name w:val="center"/>
    <w:basedOn w:val="Standard"/>
    <w:rsid w:val="00573DF7"/>
    <w:pPr>
      <w:spacing w:before="100" w:after="100"/>
    </w:pPr>
    <w:rPr>
      <w:rFonts w:ascii="Times New Roman" w:hAnsi="Times New Roman"/>
    </w:rPr>
  </w:style>
  <w:style w:type="paragraph" w:customStyle="1" w:styleId="statutory-body-3em">
    <w:name w:val="statutory-body-3em"/>
    <w:basedOn w:val="Standard"/>
    <w:rsid w:val="00573DF7"/>
    <w:pPr>
      <w:spacing w:before="100" w:after="100"/>
    </w:pPr>
    <w:rPr>
      <w:rFonts w:ascii="Times New Roman" w:hAnsi="Times New Roman"/>
    </w:rPr>
  </w:style>
  <w:style w:type="paragraph" w:customStyle="1" w:styleId="Sub-Subsection1">
    <w:name w:val="Sub-Subsection1"/>
    <w:basedOn w:val="Standard"/>
    <w:qFormat/>
    <w:rsid w:val="00573DF7"/>
    <w:pPr>
      <w:ind w:left="720" w:hanging="360"/>
      <w:outlineLvl w:val="0"/>
    </w:pPr>
    <w:rPr>
      <w:rFonts w:ascii="Times New Roman" w:hAnsi="Times New Roman"/>
      <w:i/>
    </w:rPr>
  </w:style>
  <w:style w:type="paragraph" w:customStyle="1" w:styleId="Subsection1">
    <w:name w:val="Subsection1"/>
    <w:basedOn w:val="Standard"/>
    <w:qFormat/>
    <w:rsid w:val="00573DF7"/>
    <w:rPr>
      <w:rFonts w:ascii="Times New Roman" w:hAnsi="Times New Roman"/>
      <w:b/>
      <w:u w:val="single"/>
    </w:rPr>
  </w:style>
  <w:style w:type="paragraph" w:customStyle="1" w:styleId="byline">
    <w:name w:val="byline"/>
    <w:basedOn w:val="Standard"/>
    <w:rsid w:val="00573DF7"/>
    <w:pPr>
      <w:spacing w:before="100" w:after="100"/>
    </w:pPr>
    <w:rPr>
      <w:rFonts w:ascii="Times New Roman" w:hAnsi="Times New Roman"/>
    </w:rPr>
  </w:style>
  <w:style w:type="paragraph" w:customStyle="1" w:styleId="spcnt">
    <w:name w:val="sp_cnt"/>
    <w:basedOn w:val="Standard"/>
    <w:rsid w:val="00573DF7"/>
    <w:pPr>
      <w:spacing w:before="100" w:after="100"/>
    </w:pPr>
    <w:rPr>
      <w:rFonts w:ascii="Times New Roman" w:hAnsi="Times New Roman"/>
    </w:rPr>
  </w:style>
  <w:style w:type="paragraph" w:customStyle="1" w:styleId="OASummary3">
    <w:name w:val="OA Summary 3"/>
    <w:basedOn w:val="Standard"/>
    <w:uiPriority w:val="99"/>
    <w:rsid w:val="00573DF7"/>
    <w:pPr>
      <w:jc w:val="center"/>
    </w:pPr>
    <w:rPr>
      <w:rFonts w:ascii="Times New Roman" w:hAnsi="Times New Roman"/>
      <w:b/>
      <w:bCs/>
      <w:sz w:val="28"/>
      <w:szCs w:val="28"/>
    </w:rPr>
  </w:style>
  <w:style w:type="paragraph" w:customStyle="1" w:styleId="JudgeInstructions">
    <w:name w:val="Judge Instructions"/>
    <w:basedOn w:val="Standard"/>
    <w:uiPriority w:val="99"/>
    <w:rsid w:val="00573DF7"/>
    <w:pPr>
      <w:tabs>
        <w:tab w:val="left" w:pos="1440"/>
      </w:tabs>
      <w:ind w:left="720"/>
      <w:jc w:val="both"/>
    </w:pPr>
    <w:rPr>
      <w:rFonts w:ascii="Times New Roman" w:hAnsi="Times New Roman"/>
      <w:i/>
      <w:iCs/>
      <w:sz w:val="22"/>
      <w:szCs w:val="22"/>
    </w:rPr>
  </w:style>
  <w:style w:type="paragraph" w:styleId="HTMLAddress">
    <w:name w:val="HTML Address"/>
    <w:aliases w:val="Char1, Char1"/>
    <w:basedOn w:val="Standard"/>
    <w:link w:val="HTMLAddressChar"/>
    <w:uiPriority w:val="99"/>
    <w:rsid w:val="00573DF7"/>
    <w:rPr>
      <w:rFonts w:ascii="Times New Roman" w:hAnsi="Times New Roman"/>
      <w:i/>
      <w:iCs/>
    </w:rPr>
  </w:style>
  <w:style w:type="character" w:customStyle="1" w:styleId="HTMLAddressChar">
    <w:name w:val="HTML Address Char"/>
    <w:aliases w:val="Char1 Char, Char1 Char"/>
    <w:basedOn w:val="DefaultParagraphFont"/>
    <w:link w:val="HTMLAddress"/>
    <w:uiPriority w:val="99"/>
    <w:rsid w:val="00573DF7"/>
    <w:rPr>
      <w:rFonts w:ascii="Times New Roman" w:eastAsia="Times New Roman" w:hAnsi="Times New Roman" w:cs="Calibri"/>
      <w:i/>
      <w:iCs/>
      <w:color w:val="000000"/>
      <w:kern w:val="3"/>
      <w:sz w:val="24"/>
      <w:szCs w:val="24"/>
    </w:rPr>
  </w:style>
  <w:style w:type="paragraph" w:customStyle="1" w:styleId="headlinemeta">
    <w:name w:val="headline_meta"/>
    <w:basedOn w:val="Standard"/>
    <w:rsid w:val="00573DF7"/>
    <w:pPr>
      <w:spacing w:before="100" w:after="100"/>
    </w:pPr>
    <w:rPr>
      <w:rFonts w:ascii="Times New Roman" w:hAnsi="Times New Roman"/>
    </w:rPr>
  </w:style>
  <w:style w:type="paragraph" w:customStyle="1" w:styleId="right">
    <w:name w:val="right"/>
    <w:basedOn w:val="Standard"/>
    <w:rsid w:val="00573DF7"/>
    <w:pPr>
      <w:spacing w:before="100" w:after="100"/>
    </w:pPr>
    <w:rPr>
      <w:rFonts w:ascii="Times New Roman" w:hAnsi="Times New Roman"/>
    </w:rPr>
  </w:style>
  <w:style w:type="paragraph" w:customStyle="1" w:styleId="enlarge">
    <w:name w:val="enlarge"/>
    <w:basedOn w:val="Standard"/>
    <w:rsid w:val="00573DF7"/>
    <w:pPr>
      <w:spacing w:before="100" w:after="100"/>
    </w:pPr>
    <w:rPr>
      <w:rFonts w:ascii="Times New Roman" w:hAnsi="Times New Roman"/>
    </w:rPr>
  </w:style>
  <w:style w:type="paragraph" w:customStyle="1" w:styleId="bodytext1">
    <w:name w:val="body_text"/>
    <w:basedOn w:val="Standard"/>
    <w:rsid w:val="00573DF7"/>
    <w:pPr>
      <w:spacing w:before="100" w:after="100"/>
    </w:pPr>
    <w:rPr>
      <w:rFonts w:ascii="Times New Roman" w:hAnsi="Times New Roman"/>
    </w:rPr>
  </w:style>
  <w:style w:type="paragraph" w:customStyle="1" w:styleId="subhead1">
    <w:name w:val="subhead1"/>
    <w:basedOn w:val="Standard"/>
    <w:rsid w:val="00573DF7"/>
    <w:pPr>
      <w:spacing w:before="100" w:after="100"/>
    </w:pPr>
    <w:rPr>
      <w:rFonts w:ascii="Times New Roman" w:hAnsi="Times New Roman"/>
    </w:rPr>
  </w:style>
  <w:style w:type="paragraph" w:customStyle="1" w:styleId="teaserpermalink">
    <w:name w:val="teaser_permalink"/>
    <w:basedOn w:val="Standard"/>
    <w:rsid w:val="00573DF7"/>
    <w:pPr>
      <w:spacing w:before="100" w:after="100"/>
    </w:pPr>
    <w:rPr>
      <w:rFonts w:ascii="Times New Roman" w:hAnsi="Times New Roman"/>
    </w:rPr>
  </w:style>
  <w:style w:type="paragraph" w:customStyle="1" w:styleId="outlinelevel1">
    <w:name w:val="outline_level_1"/>
    <w:basedOn w:val="Standard"/>
    <w:rsid w:val="00573DF7"/>
    <w:pPr>
      <w:spacing w:before="100" w:after="100"/>
    </w:pPr>
    <w:rPr>
      <w:rFonts w:ascii="Times New Roman" w:hAnsi="Times New Roman"/>
    </w:rPr>
  </w:style>
  <w:style w:type="paragraph" w:customStyle="1" w:styleId="Pa4">
    <w:name w:val="Pa4"/>
    <w:basedOn w:val="Standard"/>
    <w:uiPriority w:val="99"/>
    <w:rsid w:val="00573DF7"/>
    <w:pPr>
      <w:spacing w:line="241" w:lineRule="atLeast"/>
    </w:pPr>
    <w:rPr>
      <w:rFonts w:ascii="Century Schoolbook" w:hAnsi="Century Schoolbook" w:cs="Times New Roman"/>
      <w:color w:val="00000A"/>
    </w:rPr>
  </w:style>
  <w:style w:type="paragraph" w:customStyle="1" w:styleId="support">
    <w:name w:val="support"/>
    <w:basedOn w:val="Standard"/>
    <w:rsid w:val="00573DF7"/>
    <w:pPr>
      <w:jc w:val="center"/>
    </w:pPr>
    <w:rPr>
      <w:rFonts w:ascii="Times New Roman" w:hAnsi="Times New Roman"/>
    </w:rPr>
  </w:style>
  <w:style w:type="paragraph" w:customStyle="1" w:styleId="whine">
    <w:name w:val="whine"/>
    <w:basedOn w:val="Standard"/>
    <w:rsid w:val="00573DF7"/>
    <w:pPr>
      <w:jc w:val="center"/>
    </w:pPr>
    <w:rPr>
      <w:rFonts w:ascii="Times New Roman" w:hAnsi="Times New Roman"/>
    </w:rPr>
  </w:style>
  <w:style w:type="paragraph" w:customStyle="1" w:styleId="lawyer-entry-name">
    <w:name w:val="lawyer-entry-name"/>
    <w:basedOn w:val="Standard"/>
    <w:rsid w:val="00573DF7"/>
    <w:pPr>
      <w:spacing w:after="75"/>
    </w:pPr>
    <w:rPr>
      <w:rFonts w:ascii="Times New Roman" w:hAnsi="Times New Roman"/>
      <w:color w:val="000066"/>
    </w:rPr>
  </w:style>
  <w:style w:type="paragraph" w:customStyle="1" w:styleId="lawyer-entry-badge">
    <w:name w:val="lawyer-entry-badge"/>
    <w:basedOn w:val="Standard"/>
    <w:rsid w:val="00573DF7"/>
    <w:pPr>
      <w:spacing w:after="15"/>
    </w:pPr>
    <w:rPr>
      <w:rFonts w:ascii="Times New Roman" w:hAnsi="Times New Roman"/>
    </w:rPr>
  </w:style>
  <w:style w:type="paragraph" w:customStyle="1" w:styleId="lawyers-see-all">
    <w:name w:val="lawyers-see-all"/>
    <w:basedOn w:val="Standard"/>
    <w:rsid w:val="00573DF7"/>
    <w:pPr>
      <w:spacing w:before="100" w:after="100"/>
    </w:pPr>
    <w:rPr>
      <w:rFonts w:ascii="Times New Roman" w:hAnsi="Times New Roman"/>
    </w:rPr>
  </w:style>
  <w:style w:type="paragraph" w:customStyle="1" w:styleId="addthiscounter">
    <w:name w:val="addthis_counter"/>
    <w:basedOn w:val="Standard"/>
    <w:rsid w:val="00573DF7"/>
    <w:pPr>
      <w:spacing w:before="100" w:after="100"/>
    </w:pPr>
    <w:rPr>
      <w:rFonts w:ascii="Times New Roman" w:hAnsi="Times New Roman"/>
      <w:b/>
      <w:bCs/>
      <w:color w:val="FFFFFF"/>
    </w:rPr>
  </w:style>
  <w:style w:type="paragraph" w:customStyle="1" w:styleId="at15dn">
    <w:name w:val="at15dn"/>
    <w:basedOn w:val="Standard"/>
    <w:rsid w:val="00573DF7"/>
    <w:pPr>
      <w:spacing w:before="100" w:after="100"/>
    </w:pPr>
    <w:rPr>
      <w:rFonts w:ascii="Times New Roman" w:hAnsi="Times New Roman"/>
      <w:vanish/>
    </w:rPr>
  </w:style>
  <w:style w:type="paragraph" w:customStyle="1" w:styleId="at15a">
    <w:name w:val="at15a"/>
    <w:basedOn w:val="Standard"/>
    <w:rsid w:val="00573DF7"/>
    <w:rPr>
      <w:rFonts w:ascii="Times New Roman" w:hAnsi="Times New Roman"/>
    </w:rPr>
  </w:style>
  <w:style w:type="paragraph" w:customStyle="1" w:styleId="at15erow">
    <w:name w:val="at15e_row"/>
    <w:basedOn w:val="Standard"/>
    <w:rsid w:val="00573DF7"/>
    <w:pPr>
      <w:spacing w:before="100" w:after="100"/>
    </w:pPr>
    <w:rPr>
      <w:rFonts w:ascii="Times New Roman" w:hAnsi="Times New Roman"/>
    </w:rPr>
  </w:style>
  <w:style w:type="paragraph" w:customStyle="1" w:styleId="at15t">
    <w:name w:val="at15t"/>
    <w:basedOn w:val="Standard"/>
    <w:rsid w:val="00573DF7"/>
    <w:pPr>
      <w:spacing w:before="100" w:after="100"/>
    </w:pPr>
    <w:rPr>
      <w:rFonts w:ascii="Times New Roman" w:hAnsi="Times New Roman"/>
    </w:rPr>
  </w:style>
  <w:style w:type="paragraph" w:customStyle="1" w:styleId="at300bs">
    <w:name w:val="at300bs"/>
    <w:basedOn w:val="Standard"/>
    <w:rsid w:val="00573DF7"/>
    <w:pPr>
      <w:spacing w:before="100" w:after="100"/>
    </w:pPr>
    <w:rPr>
      <w:rFonts w:ascii="Times New Roman" w:hAnsi="Times New Roman"/>
    </w:rPr>
  </w:style>
  <w:style w:type="paragraph" w:customStyle="1" w:styleId="at16nc">
    <w:name w:val="at16nc"/>
    <w:basedOn w:val="Standard"/>
    <w:rsid w:val="00573DF7"/>
    <w:pPr>
      <w:spacing w:before="100" w:after="100"/>
    </w:pPr>
    <w:rPr>
      <w:rFonts w:ascii="Times New Roman" w:hAnsi="Times New Roman"/>
    </w:rPr>
  </w:style>
  <w:style w:type="paragraph" w:customStyle="1" w:styleId="at16t">
    <w:name w:val="at16t"/>
    <w:basedOn w:val="Standard"/>
    <w:rsid w:val="00573DF7"/>
    <w:pPr>
      <w:spacing w:before="100" w:after="100"/>
    </w:pPr>
    <w:rPr>
      <w:rFonts w:ascii="Times New Roman" w:hAnsi="Times New Roman"/>
    </w:rPr>
  </w:style>
  <w:style w:type="paragraph" w:customStyle="1" w:styleId="atbaa">
    <w:name w:val="at_baa"/>
    <w:basedOn w:val="Standard"/>
    <w:rsid w:val="00573DF7"/>
    <w:pPr>
      <w:spacing w:before="100" w:after="100"/>
    </w:pPr>
    <w:rPr>
      <w:rFonts w:ascii="Times New Roman" w:hAnsi="Times New Roman"/>
    </w:rPr>
  </w:style>
  <w:style w:type="paragraph" w:customStyle="1" w:styleId="at-promo-single">
    <w:name w:val="at-promo-single"/>
    <w:basedOn w:val="Standard"/>
    <w:rsid w:val="00573DF7"/>
    <w:pPr>
      <w:spacing w:before="100" w:after="100" w:line="360" w:lineRule="atLeast"/>
    </w:pPr>
    <w:rPr>
      <w:rFonts w:ascii="Times New Roman" w:hAnsi="Times New Roman"/>
    </w:rPr>
  </w:style>
  <w:style w:type="paragraph" w:customStyle="1" w:styleId="addthistextshare">
    <w:name w:val="addthis_textshare"/>
    <w:basedOn w:val="Standard"/>
    <w:rsid w:val="00573DF7"/>
    <w:pPr>
      <w:spacing w:line="420" w:lineRule="atLeast"/>
    </w:pPr>
    <w:rPr>
      <w:rFonts w:ascii="Helvetica" w:hAnsi="Helvetica" w:cs="Helvetica"/>
      <w:color w:val="FFFFFF"/>
      <w:szCs w:val="18"/>
    </w:rPr>
  </w:style>
  <w:style w:type="paragraph" w:customStyle="1" w:styleId="atimgshare">
    <w:name w:val="at_img_share"/>
    <w:basedOn w:val="Standard"/>
    <w:rsid w:val="00573DF7"/>
    <w:pPr>
      <w:pBdr>
        <w:top w:val="single" w:sz="6" w:space="0" w:color="CCCCCC"/>
        <w:left w:val="single" w:sz="6" w:space="0" w:color="CCCCCC"/>
        <w:bottom w:val="single" w:sz="6" w:space="0" w:color="CCCCCC"/>
        <w:right w:val="single" w:sz="6" w:space="0" w:color="CCCCCC"/>
      </w:pBdr>
      <w:spacing w:line="315" w:lineRule="atLeast"/>
      <w:ind w:hanging="18913"/>
    </w:pPr>
    <w:rPr>
      <w:rFonts w:ascii="Times New Roman" w:hAnsi="Times New Roman"/>
    </w:rPr>
  </w:style>
  <w:style w:type="paragraph" w:customStyle="1" w:styleId="atm">
    <w:name w:val="atm"/>
    <w:basedOn w:val="Standard"/>
    <w:rsid w:val="00573DF7"/>
    <w:pPr>
      <w:spacing w:line="180" w:lineRule="atLeast"/>
    </w:pPr>
    <w:rPr>
      <w:rFonts w:ascii="Arial" w:hAnsi="Arial" w:cs="Arial"/>
      <w:color w:val="444444"/>
      <w:szCs w:val="18"/>
    </w:rPr>
  </w:style>
  <w:style w:type="paragraph" w:customStyle="1" w:styleId="atm-i">
    <w:name w:val="atm-i"/>
    <w:basedOn w:val="Standard"/>
    <w:rsid w:val="00573DF7"/>
    <w:pPr>
      <w:pBdr>
        <w:top w:val="single" w:sz="6" w:space="3" w:color="D5D6D6"/>
        <w:left w:val="single" w:sz="6" w:space="0" w:color="D5D6D6"/>
        <w:bottom w:val="single" w:sz="6" w:space="0" w:color="D5D6D6"/>
        <w:right w:val="single" w:sz="6" w:space="0" w:color="D5D6D6"/>
      </w:pBdr>
      <w:shd w:val="clear" w:color="auto" w:fill="FFFFFF"/>
    </w:pPr>
    <w:rPr>
      <w:rFonts w:ascii="Times New Roman" w:hAnsi="Times New Roman"/>
    </w:rPr>
  </w:style>
  <w:style w:type="paragraph" w:customStyle="1" w:styleId="atm-f">
    <w:name w:val="atm-f"/>
    <w:basedOn w:val="Standard"/>
    <w:rsid w:val="00573DF7"/>
    <w:pPr>
      <w:spacing w:before="100" w:after="100"/>
    </w:pPr>
    <w:rPr>
      <w:rFonts w:ascii="Times New Roman" w:hAnsi="Times New Roman"/>
      <w:sz w:val="14"/>
      <w:szCs w:val="14"/>
    </w:rPr>
  </w:style>
  <w:style w:type="paragraph" w:customStyle="1" w:styleId="ata11ycontainer">
    <w:name w:val="at_a11y_container"/>
    <w:basedOn w:val="Standard"/>
    <w:rsid w:val="00573DF7"/>
    <w:rPr>
      <w:rFonts w:ascii="Times New Roman" w:hAnsi="Times New Roman"/>
    </w:rPr>
  </w:style>
  <w:style w:type="paragraph" w:customStyle="1" w:styleId="addthisoverlaytoolbox">
    <w:name w:val="addthis_overlay_toolbox"/>
    <w:basedOn w:val="Standard"/>
    <w:rsid w:val="00573DF7"/>
    <w:pPr>
      <w:shd w:val="clear" w:color="auto" w:fill="000000"/>
      <w:spacing w:before="100" w:after="100"/>
    </w:pPr>
    <w:rPr>
      <w:rFonts w:ascii="Times New Roman" w:hAnsi="Times New Roman"/>
    </w:rPr>
  </w:style>
  <w:style w:type="paragraph" w:customStyle="1" w:styleId="linkservicediv">
    <w:name w:val="linkservicediv"/>
    <w:basedOn w:val="Standard"/>
    <w:rsid w:val="00573DF7"/>
    <w:pPr>
      <w:pBdr>
        <w:top w:val="single" w:sz="6" w:space="0" w:color="000001"/>
        <w:left w:val="single" w:sz="6" w:space="0" w:color="000001"/>
        <w:bottom w:val="single" w:sz="6" w:space="0" w:color="000001"/>
        <w:right w:val="single" w:sz="6" w:space="0" w:color="000001"/>
      </w:pBdr>
      <w:shd w:val="clear" w:color="auto" w:fill="AAAAAA"/>
      <w:spacing w:before="100" w:after="100"/>
    </w:pPr>
    <w:rPr>
      <w:rFonts w:ascii="Times New Roman" w:hAnsi="Times New Roman"/>
    </w:rPr>
  </w:style>
  <w:style w:type="paragraph" w:customStyle="1" w:styleId="atredloading">
    <w:name w:val="at_redloading"/>
    <w:basedOn w:val="Standard"/>
    <w:rsid w:val="00573DF7"/>
    <w:rPr>
      <w:rFonts w:ascii="Times New Roman" w:hAnsi="Times New Roman"/>
    </w:rPr>
  </w:style>
  <w:style w:type="paragraph" w:customStyle="1" w:styleId="at-promo-single-dl-ch">
    <w:name w:val="at-promo-single-dl-ch"/>
    <w:basedOn w:val="Standard"/>
    <w:rsid w:val="00573DF7"/>
    <w:pPr>
      <w:spacing w:before="100" w:after="100"/>
    </w:pPr>
    <w:rPr>
      <w:rFonts w:ascii="Times New Roman" w:hAnsi="Times New Roman"/>
    </w:rPr>
  </w:style>
  <w:style w:type="paragraph" w:customStyle="1" w:styleId="at-promo-single-dl-ff">
    <w:name w:val="at-promo-single-dl-ff"/>
    <w:basedOn w:val="Standard"/>
    <w:rsid w:val="00573DF7"/>
    <w:pPr>
      <w:spacing w:before="100" w:after="100"/>
    </w:pPr>
    <w:rPr>
      <w:rFonts w:ascii="Times New Roman" w:hAnsi="Times New Roman"/>
    </w:rPr>
  </w:style>
  <w:style w:type="paragraph" w:customStyle="1" w:styleId="at-promo-single-dl-saf">
    <w:name w:val="at-promo-single-dl-saf"/>
    <w:basedOn w:val="Standard"/>
    <w:rsid w:val="00573DF7"/>
    <w:pPr>
      <w:spacing w:before="100" w:after="100"/>
    </w:pPr>
    <w:rPr>
      <w:rFonts w:ascii="Times New Roman" w:hAnsi="Times New Roman"/>
    </w:rPr>
  </w:style>
  <w:style w:type="paragraph" w:customStyle="1" w:styleId="at-promo-single-dl-ie">
    <w:name w:val="at-promo-single-dl-ie"/>
    <w:basedOn w:val="Standard"/>
    <w:rsid w:val="00573DF7"/>
    <w:pPr>
      <w:spacing w:before="100" w:after="100"/>
    </w:pPr>
    <w:rPr>
      <w:rFonts w:ascii="Times New Roman" w:hAnsi="Times New Roman"/>
    </w:rPr>
  </w:style>
  <w:style w:type="paragraph" w:customStyle="1" w:styleId="atpinbox">
    <w:name w:val="atpinbox"/>
    <w:basedOn w:val="Standard"/>
    <w:rsid w:val="00573DF7"/>
    <w:pPr>
      <w:shd w:val="clear" w:color="auto" w:fill="FFFFFF"/>
    </w:pPr>
    <w:rPr>
      <w:rFonts w:ascii="Arial" w:hAnsi="Arial" w:cs="Arial"/>
      <w:color w:val="CFCACA"/>
      <w:szCs w:val="18"/>
    </w:rPr>
  </w:style>
  <w:style w:type="paragraph" w:customStyle="1" w:styleId="atpinhdr">
    <w:name w:val="atpinhdr"/>
    <w:basedOn w:val="Standard"/>
    <w:rsid w:val="00573DF7"/>
    <w:pPr>
      <w:pBdr>
        <w:bottom w:val="single" w:sz="6" w:space="6" w:color="CCCCCC"/>
      </w:pBdr>
      <w:shd w:val="clear" w:color="auto" w:fill="F1F1F1"/>
      <w:spacing w:before="100" w:after="100" w:line="240" w:lineRule="atLeast"/>
    </w:pPr>
    <w:rPr>
      <w:rFonts w:ascii="Times New Roman" w:hAnsi="Times New Roman"/>
      <w:color w:val="8C7E7E"/>
    </w:rPr>
  </w:style>
  <w:style w:type="paragraph" w:customStyle="1" w:styleId="atpinwinhdr">
    <w:name w:val="atpinwinhdr"/>
    <w:basedOn w:val="Standard"/>
    <w:rsid w:val="00573DF7"/>
    <w:pPr>
      <w:pBdr>
        <w:bottom w:val="single" w:sz="6" w:space="6" w:color="CCCCCC"/>
      </w:pBdr>
      <w:shd w:val="clear" w:color="auto" w:fill="F1F1F1"/>
      <w:spacing w:before="100" w:after="100" w:line="240" w:lineRule="atLeast"/>
    </w:pPr>
    <w:rPr>
      <w:rFonts w:ascii="Times New Roman" w:hAnsi="Times New Roman"/>
      <w:color w:val="8C7E7E"/>
      <w:sz w:val="30"/>
      <w:szCs w:val="30"/>
    </w:rPr>
  </w:style>
  <w:style w:type="paragraph" w:customStyle="1" w:styleId="atpinmn">
    <w:name w:val="atpinmn"/>
    <w:basedOn w:val="Standard"/>
    <w:rsid w:val="00573DF7"/>
    <w:pPr>
      <w:shd w:val="clear" w:color="auto" w:fill="FFFFFF"/>
      <w:spacing w:before="100" w:after="100"/>
      <w:jc w:val="center"/>
    </w:pPr>
    <w:rPr>
      <w:rFonts w:ascii="Times New Roman" w:hAnsi="Times New Roman"/>
    </w:rPr>
  </w:style>
  <w:style w:type="paragraph" w:customStyle="1" w:styleId="atpinclose">
    <w:name w:val="atpinclose"/>
    <w:basedOn w:val="Standard"/>
    <w:rsid w:val="00573DF7"/>
    <w:pPr>
      <w:spacing w:before="100" w:after="100"/>
      <w:jc w:val="right"/>
    </w:pPr>
    <w:rPr>
      <w:rFonts w:ascii="Times New Roman" w:hAnsi="Times New Roman"/>
      <w:b/>
      <w:bCs/>
    </w:rPr>
  </w:style>
  <w:style w:type="paragraph" w:customStyle="1" w:styleId="atimgspanouter">
    <w:name w:val="atimgspanouter"/>
    <w:basedOn w:val="Standard"/>
    <w:rsid w:val="00573DF7"/>
    <w:pPr>
      <w:pBdr>
        <w:top w:val="single" w:sz="6" w:space="0" w:color="A0A0A0"/>
        <w:left w:val="single" w:sz="6" w:space="0" w:color="A0A0A0"/>
        <w:bottom w:val="single" w:sz="6" w:space="0" w:color="A0A0A0"/>
        <w:right w:val="single" w:sz="6" w:space="0" w:color="A0A0A0"/>
      </w:pBdr>
      <w:shd w:val="clear" w:color="auto" w:fill="FFFFFF"/>
      <w:spacing w:before="150" w:after="150"/>
      <w:ind w:left="150" w:right="150"/>
    </w:pPr>
    <w:rPr>
      <w:rFonts w:ascii="Times New Roman" w:hAnsi="Times New Roman"/>
    </w:rPr>
  </w:style>
  <w:style w:type="paragraph" w:customStyle="1" w:styleId="atimgspansize">
    <w:name w:val="atimgspansize"/>
    <w:basedOn w:val="Standard"/>
    <w:rsid w:val="00573DF7"/>
    <w:pPr>
      <w:shd w:val="clear" w:color="auto" w:fill="FFFFFF"/>
      <w:spacing w:before="100" w:after="100" w:line="360" w:lineRule="atLeast"/>
    </w:pPr>
    <w:rPr>
      <w:rFonts w:ascii="Times New Roman" w:hAnsi="Times New Roman"/>
      <w:sz w:val="15"/>
      <w:szCs w:val="15"/>
    </w:rPr>
  </w:style>
  <w:style w:type="paragraph" w:customStyle="1" w:styleId="atimgactbtn">
    <w:name w:val="atimgactbtn"/>
    <w:basedOn w:val="Standard"/>
    <w:rsid w:val="00573DF7"/>
    <w:pPr>
      <w:shd w:val="clear" w:color="auto" w:fill="FFFFFF"/>
      <w:spacing w:before="100" w:after="100"/>
    </w:pPr>
    <w:rPr>
      <w:rFonts w:ascii="Times New Roman" w:hAnsi="Times New Roman"/>
      <w:vanish/>
    </w:rPr>
  </w:style>
  <w:style w:type="paragraph" w:customStyle="1" w:styleId="atpinwin">
    <w:name w:val="atpinwin"/>
    <w:basedOn w:val="Standard"/>
    <w:rsid w:val="00573DF7"/>
    <w:pPr>
      <w:spacing w:before="100" w:after="100"/>
      <w:jc w:val="center"/>
    </w:pPr>
    <w:rPr>
      <w:rFonts w:ascii="Arial" w:hAnsi="Arial" w:cs="Arial"/>
    </w:rPr>
  </w:style>
  <w:style w:type="paragraph" w:customStyle="1" w:styleId="atpinwinmn">
    <w:name w:val="atpinwinmn"/>
    <w:basedOn w:val="Standard"/>
    <w:rsid w:val="00573DF7"/>
    <w:pPr>
      <w:spacing w:before="100" w:after="100"/>
      <w:jc w:val="center"/>
    </w:pPr>
    <w:rPr>
      <w:rFonts w:ascii="Times New Roman" w:hAnsi="Times New Roman"/>
    </w:rPr>
  </w:style>
  <w:style w:type="paragraph" w:customStyle="1" w:styleId="atimgico">
    <w:name w:val="atimgico"/>
    <w:basedOn w:val="Standard"/>
    <w:rsid w:val="00573DF7"/>
    <w:pPr>
      <w:spacing w:before="100" w:after="100"/>
      <w:ind w:right="75"/>
    </w:pPr>
    <w:rPr>
      <w:rFonts w:ascii="Times New Roman" w:hAnsi="Times New Roman"/>
    </w:rPr>
  </w:style>
  <w:style w:type="paragraph" w:customStyle="1" w:styleId="atnoimg">
    <w:name w:val="atnoimg"/>
    <w:basedOn w:val="Standard"/>
    <w:rsid w:val="00573DF7"/>
    <w:pPr>
      <w:spacing w:before="600" w:after="100" w:line="240" w:lineRule="atLeast"/>
    </w:pPr>
    <w:rPr>
      <w:rFonts w:ascii="Times New Roman" w:hAnsi="Times New Roman"/>
      <w:color w:val="8C7E7E"/>
    </w:rPr>
  </w:style>
  <w:style w:type="paragraph" w:customStyle="1" w:styleId="atpinitbutton">
    <w:name w:val="at_pinitbutton"/>
    <w:basedOn w:val="Standard"/>
    <w:rsid w:val="00573DF7"/>
    <w:rPr>
      <w:rFonts w:ascii="Times New Roman" w:hAnsi="Times New Roman"/>
    </w:rPr>
  </w:style>
  <w:style w:type="paragraph" w:customStyle="1" w:styleId="at3pinwinmn">
    <w:name w:val="at3pinwinmn"/>
    <w:basedOn w:val="Standard"/>
    <w:rsid w:val="00573DF7"/>
    <w:pPr>
      <w:spacing w:before="100" w:after="100"/>
      <w:jc w:val="center"/>
    </w:pPr>
    <w:rPr>
      <w:rFonts w:ascii="Times New Roman" w:hAnsi="Times New Roman"/>
    </w:rPr>
  </w:style>
  <w:style w:type="paragraph" w:customStyle="1" w:styleId="at3imgspanouter">
    <w:name w:val="at3imgspanouter"/>
    <w:basedOn w:val="Standard"/>
    <w:rsid w:val="00573DF7"/>
    <w:pPr>
      <w:pBdr>
        <w:top w:val="single" w:sz="6" w:space="0" w:color="DEDEDE"/>
        <w:left w:val="single" w:sz="6" w:space="0" w:color="DEDEDE"/>
        <w:bottom w:val="single" w:sz="6" w:space="0" w:color="DEDEDE"/>
        <w:right w:val="single" w:sz="6" w:space="0" w:color="DEDEDE"/>
      </w:pBdr>
      <w:spacing w:after="150"/>
      <w:ind w:right="150"/>
    </w:pPr>
    <w:rPr>
      <w:rFonts w:ascii="Times New Roman" w:hAnsi="Times New Roman"/>
    </w:rPr>
  </w:style>
  <w:style w:type="paragraph" w:customStyle="1" w:styleId="at3lblight">
    <w:name w:val="at3lblight"/>
    <w:basedOn w:val="Standard"/>
    <w:rsid w:val="00573DF7"/>
    <w:pPr>
      <w:spacing w:before="100" w:after="100"/>
    </w:pPr>
    <w:rPr>
      <w:rFonts w:ascii="Times New Roman" w:hAnsi="Times New Roman"/>
    </w:rPr>
  </w:style>
  <w:style w:type="paragraph" w:customStyle="1" w:styleId="at3lbdark">
    <w:name w:val="at3lbdark"/>
    <w:basedOn w:val="Standard"/>
    <w:rsid w:val="00573DF7"/>
    <w:pPr>
      <w:spacing w:before="100" w:after="100"/>
    </w:pPr>
    <w:rPr>
      <w:rFonts w:ascii="Times New Roman" w:hAnsi="Times New Roman"/>
    </w:rPr>
  </w:style>
  <w:style w:type="paragraph" w:customStyle="1" w:styleId="service-icon">
    <w:name w:val="service-icon"/>
    <w:basedOn w:val="Standard"/>
    <w:rsid w:val="00573DF7"/>
    <w:pPr>
      <w:spacing w:before="100" w:after="100"/>
    </w:pPr>
    <w:rPr>
      <w:rFonts w:ascii="Times New Roman" w:hAnsi="Times New Roman"/>
    </w:rPr>
  </w:style>
  <w:style w:type="paragraph" w:customStyle="1" w:styleId="at-quickshare">
    <w:name w:val="at-quickshare"/>
    <w:basedOn w:val="Standard"/>
    <w:rsid w:val="00573DF7"/>
    <w:pPr>
      <w:pBdr>
        <w:top w:val="single" w:sz="6" w:space="0" w:color="BBBBBB"/>
        <w:left w:val="single" w:sz="6" w:space="0" w:color="BBBBBB"/>
        <w:bottom w:val="single" w:sz="6" w:space="0" w:color="BBBBBB"/>
        <w:right w:val="single" w:sz="6" w:space="0" w:color="BBBBBB"/>
      </w:pBdr>
      <w:shd w:val="clear" w:color="auto" w:fill="FFFFFF"/>
    </w:pPr>
    <w:rPr>
      <w:rFonts w:ascii="Helvetica" w:hAnsi="Helvetica" w:cs="Helvetica"/>
      <w:color w:val="666666"/>
      <w:sz w:val="21"/>
      <w:szCs w:val="21"/>
    </w:rPr>
  </w:style>
  <w:style w:type="paragraph" w:customStyle="1" w:styleId="at-quickshare-header">
    <w:name w:val="at-quickshare-header"/>
    <w:basedOn w:val="Standard"/>
    <w:rsid w:val="00573DF7"/>
    <w:pPr>
      <w:pBdr>
        <w:bottom w:val="single" w:sz="6" w:space="5" w:color="DEDEDE"/>
      </w:pBdr>
      <w:shd w:val="clear" w:color="auto" w:fill="F2F2F2"/>
      <w:spacing w:before="100" w:after="100" w:line="240" w:lineRule="atLeast"/>
    </w:pPr>
    <w:rPr>
      <w:rFonts w:ascii="Times New Roman" w:hAnsi="Times New Roman"/>
      <w:b/>
      <w:bCs/>
      <w:color w:val="666666"/>
      <w:szCs w:val="18"/>
    </w:rPr>
  </w:style>
  <w:style w:type="paragraph" w:customStyle="1" w:styleId="at-quickshare-header-peep">
    <w:name w:val="at-quickshare-header-peep"/>
    <w:basedOn w:val="Standard"/>
    <w:rsid w:val="00573DF7"/>
    <w:pPr>
      <w:pBdr>
        <w:left w:val="single" w:sz="6" w:space="5" w:color="DEDEDE"/>
      </w:pBdr>
      <w:spacing w:before="100" w:after="100"/>
    </w:pPr>
    <w:rPr>
      <w:rFonts w:ascii="Times New Roman" w:hAnsi="Times New Roman"/>
    </w:rPr>
  </w:style>
  <w:style w:type="paragraph" w:customStyle="1" w:styleId="at-quickshare-content">
    <w:name w:val="at-quickshare-content"/>
    <w:basedOn w:val="Standard"/>
    <w:rsid w:val="00573DF7"/>
    <w:pPr>
      <w:shd w:val="clear" w:color="auto" w:fill="FFFFFF"/>
      <w:spacing w:before="100" w:after="100"/>
    </w:pPr>
    <w:rPr>
      <w:rFonts w:ascii="Times New Roman" w:hAnsi="Times New Roman"/>
    </w:rPr>
  </w:style>
  <w:style w:type="paragraph" w:customStyle="1" w:styleId="at-quickshare-footer">
    <w:name w:val="at-quickshare-footer"/>
    <w:basedOn w:val="Standard"/>
    <w:rsid w:val="00573DF7"/>
    <w:pPr>
      <w:pBdr>
        <w:top w:val="single" w:sz="6" w:space="0" w:color="DEDEDE"/>
        <w:left w:val="single" w:sz="6" w:space="0" w:color="DEDEDE"/>
        <w:bottom w:val="single" w:sz="6" w:space="0" w:color="DEDEDE"/>
        <w:right w:val="single" w:sz="6" w:space="0" w:color="DEDEDE"/>
      </w:pBdr>
      <w:spacing w:before="100" w:after="100" w:line="315" w:lineRule="atLeast"/>
    </w:pPr>
    <w:rPr>
      <w:rFonts w:ascii="Times New Roman" w:hAnsi="Times New Roman"/>
      <w:sz w:val="17"/>
      <w:szCs w:val="17"/>
    </w:rPr>
  </w:style>
  <w:style w:type="paragraph" w:customStyle="1" w:styleId="ishareactive">
    <w:name w:val="ishareactive"/>
    <w:basedOn w:val="Standard"/>
    <w:rsid w:val="00573DF7"/>
    <w:rPr>
      <w:rFonts w:ascii="Times New Roman" w:hAnsi="Times New Roman"/>
    </w:rPr>
  </w:style>
  <w:style w:type="paragraph" w:customStyle="1" w:styleId="ishareactive-sm">
    <w:name w:val="ishareactive-sm"/>
    <w:basedOn w:val="Standard"/>
    <w:rsid w:val="00573DF7"/>
    <w:rPr>
      <w:rFonts w:ascii="Times New Roman" w:hAnsi="Times New Roman"/>
    </w:rPr>
  </w:style>
  <w:style w:type="paragraph" w:customStyle="1" w:styleId="clear-block">
    <w:name w:val="clear-block"/>
    <w:basedOn w:val="Standard"/>
    <w:rsid w:val="00573DF7"/>
    <w:pPr>
      <w:spacing w:before="100" w:after="100"/>
    </w:pPr>
    <w:rPr>
      <w:rFonts w:ascii="Times New Roman" w:hAnsi="Times New Roman"/>
    </w:rPr>
  </w:style>
  <w:style w:type="paragraph" w:customStyle="1" w:styleId="styledbox">
    <w:name w:val="styledbox"/>
    <w:basedOn w:val="Standard"/>
    <w:rsid w:val="00573DF7"/>
    <w:pPr>
      <w:pBdr>
        <w:top w:val="single" w:sz="6" w:space="5" w:color="CCCCCC"/>
        <w:left w:val="single" w:sz="6" w:space="8" w:color="CCCCCC"/>
        <w:bottom w:val="single" w:sz="6" w:space="0" w:color="CCCCCC"/>
        <w:right w:val="single" w:sz="6" w:space="8" w:color="CCCCCC"/>
      </w:pBdr>
      <w:spacing w:before="100" w:after="100"/>
    </w:pPr>
    <w:rPr>
      <w:rFonts w:ascii="Times New Roman" w:hAnsi="Times New Roman"/>
    </w:rPr>
  </w:style>
  <w:style w:type="paragraph" w:customStyle="1" w:styleId="tone">
    <w:name w:val="tone"/>
    <w:basedOn w:val="Standard"/>
    <w:rsid w:val="00573DF7"/>
    <w:pPr>
      <w:spacing w:before="100" w:after="100"/>
    </w:pPr>
    <w:rPr>
      <w:rFonts w:ascii="Times New Roman" w:hAnsi="Times New Roman"/>
    </w:rPr>
  </w:style>
  <w:style w:type="paragraph" w:customStyle="1" w:styleId="adunit">
    <w:name w:val="adunit"/>
    <w:basedOn w:val="Standard"/>
    <w:rsid w:val="00573DF7"/>
    <w:pPr>
      <w:pBdr>
        <w:top w:val="single" w:sz="6" w:space="0" w:color="CCCCCC"/>
        <w:left w:val="single" w:sz="6" w:space="0" w:color="CCCCCC"/>
        <w:bottom w:val="single" w:sz="6" w:space="0" w:color="CCCCCC"/>
        <w:right w:val="single" w:sz="6" w:space="0" w:color="CCCCCC"/>
      </w:pBdr>
      <w:spacing w:before="150" w:after="150"/>
    </w:pPr>
    <w:rPr>
      <w:rFonts w:ascii="Times New Roman" w:hAnsi="Times New Roman"/>
    </w:rPr>
  </w:style>
  <w:style w:type="paragraph" w:customStyle="1" w:styleId="justiafooter">
    <w:name w:val="justiafooter"/>
    <w:basedOn w:val="Standard"/>
    <w:rsid w:val="00573DF7"/>
    <w:pPr>
      <w:shd w:val="clear" w:color="auto" w:fill="CCCCCC"/>
    </w:pPr>
    <w:rPr>
      <w:rFonts w:ascii="Times New Roman" w:hAnsi="Times New Roman"/>
    </w:rPr>
  </w:style>
  <w:style w:type="paragraph" w:customStyle="1" w:styleId="section">
    <w:name w:val="section"/>
    <w:basedOn w:val="Standard"/>
    <w:rsid w:val="00573DF7"/>
    <w:pPr>
      <w:spacing w:after="180"/>
      <w:ind w:left="367" w:right="856"/>
    </w:pPr>
    <w:rPr>
      <w:rFonts w:ascii="Arial" w:hAnsi="Arial" w:cs="Arial"/>
      <w:b/>
      <w:bCs/>
    </w:rPr>
  </w:style>
  <w:style w:type="paragraph" w:customStyle="1" w:styleId="subsection">
    <w:name w:val="subsection"/>
    <w:basedOn w:val="Standard"/>
    <w:rsid w:val="00573DF7"/>
    <w:pPr>
      <w:spacing w:before="100" w:after="100"/>
      <w:ind w:left="367"/>
    </w:pPr>
    <w:rPr>
      <w:rFonts w:ascii="Times New Roman" w:hAnsi="Times New Roman"/>
      <w:b/>
      <w:bCs/>
    </w:rPr>
  </w:style>
  <w:style w:type="paragraph" w:customStyle="1" w:styleId="subsubsection">
    <w:name w:val="subsubsection"/>
    <w:basedOn w:val="Standard"/>
    <w:rsid w:val="00573DF7"/>
    <w:pPr>
      <w:spacing w:before="100" w:after="100"/>
      <w:ind w:left="612"/>
    </w:pPr>
    <w:rPr>
      <w:rFonts w:ascii="Times New Roman" w:hAnsi="Times New Roman"/>
      <w:b/>
      <w:bCs/>
    </w:rPr>
  </w:style>
  <w:style w:type="paragraph" w:customStyle="1" w:styleId="credits">
    <w:name w:val="credits"/>
    <w:basedOn w:val="Standard"/>
    <w:rsid w:val="00573DF7"/>
    <w:pPr>
      <w:spacing w:before="180" w:after="180"/>
      <w:ind w:left="360" w:right="360"/>
    </w:pPr>
    <w:rPr>
      <w:rFonts w:ascii="Times New Roman" w:hAnsi="Times New Roman"/>
      <w:i/>
      <w:iCs/>
    </w:rPr>
  </w:style>
  <w:style w:type="paragraph" w:customStyle="1" w:styleId="notes">
    <w:name w:val="notes"/>
    <w:basedOn w:val="Standard"/>
    <w:rsid w:val="00573DF7"/>
    <w:pPr>
      <w:shd w:val="clear" w:color="auto" w:fill="FFFFFF"/>
      <w:spacing w:after="180"/>
      <w:ind w:left="1224" w:right="2880"/>
    </w:pPr>
    <w:rPr>
      <w:rFonts w:ascii="Times New Roman" w:hAnsi="Times New Roman"/>
      <w:b/>
      <w:bCs/>
      <w:i/>
      <w:iCs/>
      <w:sz w:val="20"/>
    </w:rPr>
  </w:style>
  <w:style w:type="paragraph" w:customStyle="1" w:styleId="text-level1">
    <w:name w:val="text-level1"/>
    <w:basedOn w:val="Standard"/>
    <w:rsid w:val="00573DF7"/>
    <w:pPr>
      <w:spacing w:before="100" w:after="100"/>
      <w:ind w:left="367" w:right="612"/>
    </w:pPr>
    <w:rPr>
      <w:rFonts w:ascii="Verdana" w:hAnsi="Verdana"/>
      <w:sz w:val="20"/>
    </w:rPr>
  </w:style>
  <w:style w:type="paragraph" w:customStyle="1" w:styleId="text-level2">
    <w:name w:val="text-level2"/>
    <w:basedOn w:val="Standard"/>
    <w:rsid w:val="00573DF7"/>
    <w:pPr>
      <w:spacing w:before="100" w:after="100"/>
      <w:ind w:left="612" w:right="612"/>
    </w:pPr>
    <w:rPr>
      <w:rFonts w:ascii="Times New Roman" w:hAnsi="Times New Roman"/>
    </w:rPr>
  </w:style>
  <w:style w:type="paragraph" w:customStyle="1" w:styleId="text-level3">
    <w:name w:val="text-level3"/>
    <w:basedOn w:val="Standard"/>
    <w:rsid w:val="00573DF7"/>
    <w:pPr>
      <w:spacing w:before="100" w:after="100"/>
      <w:ind w:left="856" w:right="612"/>
    </w:pPr>
    <w:rPr>
      <w:rFonts w:ascii="Times New Roman" w:hAnsi="Times New Roman"/>
    </w:rPr>
  </w:style>
  <w:style w:type="paragraph" w:customStyle="1" w:styleId="text-level4">
    <w:name w:val="text-level4"/>
    <w:basedOn w:val="Standard"/>
    <w:rsid w:val="00573DF7"/>
    <w:pPr>
      <w:spacing w:before="100" w:after="100"/>
      <w:ind w:left="1101" w:right="612"/>
    </w:pPr>
    <w:rPr>
      <w:rFonts w:ascii="Times New Roman" w:hAnsi="Times New Roman"/>
    </w:rPr>
  </w:style>
  <w:style w:type="paragraph" w:customStyle="1" w:styleId="text-level5">
    <w:name w:val="text-level5"/>
    <w:basedOn w:val="Standard"/>
    <w:rsid w:val="00573DF7"/>
    <w:pPr>
      <w:spacing w:before="100" w:after="100"/>
      <w:ind w:left="1101" w:right="612"/>
    </w:pPr>
    <w:rPr>
      <w:rFonts w:ascii="Times New Roman" w:hAnsi="Times New Roman"/>
    </w:rPr>
  </w:style>
  <w:style w:type="paragraph" w:customStyle="1" w:styleId="bold">
    <w:name w:val="bold"/>
    <w:basedOn w:val="Standard"/>
    <w:rsid w:val="00573DF7"/>
    <w:pPr>
      <w:spacing w:before="100" w:after="100"/>
      <w:ind w:left="367"/>
    </w:pPr>
    <w:rPr>
      <w:rFonts w:ascii="Times New Roman" w:hAnsi="Times New Roman"/>
      <w:b/>
      <w:bCs/>
    </w:rPr>
  </w:style>
  <w:style w:type="paragraph" w:customStyle="1" w:styleId="italics">
    <w:name w:val="italics"/>
    <w:basedOn w:val="Standard"/>
    <w:rsid w:val="00573DF7"/>
    <w:pPr>
      <w:spacing w:before="100" w:after="100"/>
    </w:pPr>
    <w:rPr>
      <w:rFonts w:ascii="Times New Roman" w:hAnsi="Times New Roman"/>
      <w:i/>
      <w:iCs/>
    </w:rPr>
  </w:style>
  <w:style w:type="paragraph" w:customStyle="1" w:styleId="notesheading">
    <w:name w:val="notesheading"/>
    <w:basedOn w:val="Standard"/>
    <w:rsid w:val="00573DF7"/>
    <w:pPr>
      <w:spacing w:before="100" w:after="100"/>
      <w:ind w:left="367"/>
    </w:pPr>
    <w:rPr>
      <w:rFonts w:ascii="Times New Roman" w:hAnsi="Times New Roman"/>
      <w:b/>
      <w:bCs/>
    </w:rPr>
  </w:style>
  <w:style w:type="paragraph" w:customStyle="1" w:styleId="part">
    <w:name w:val="part"/>
    <w:basedOn w:val="Standard"/>
    <w:rsid w:val="00573DF7"/>
    <w:pPr>
      <w:spacing w:before="100" w:after="100"/>
      <w:jc w:val="center"/>
    </w:pPr>
    <w:rPr>
      <w:rFonts w:ascii="Times New Roman" w:hAnsi="Times New Roman"/>
      <w:sz w:val="28"/>
      <w:szCs w:val="28"/>
    </w:rPr>
  </w:style>
  <w:style w:type="paragraph" w:customStyle="1" w:styleId="section1">
    <w:name w:val="section1"/>
    <w:basedOn w:val="Standard"/>
    <w:rsid w:val="00573DF7"/>
    <w:pPr>
      <w:spacing w:after="100"/>
    </w:pPr>
    <w:rPr>
      <w:rFonts w:ascii="Arial" w:hAnsi="Arial" w:cs="Arial"/>
      <w:b/>
      <w:bCs/>
    </w:rPr>
  </w:style>
  <w:style w:type="paragraph" w:customStyle="1" w:styleId="section2">
    <w:name w:val="section2"/>
    <w:basedOn w:val="Standard"/>
    <w:rsid w:val="00573DF7"/>
    <w:pPr>
      <w:spacing w:after="100"/>
    </w:pPr>
    <w:rPr>
      <w:rFonts w:ascii="Arial" w:hAnsi="Arial" w:cs="Arial"/>
      <w:b/>
      <w:bCs/>
    </w:rPr>
  </w:style>
  <w:style w:type="paragraph" w:customStyle="1" w:styleId="definedterm">
    <w:name w:val="definedterm"/>
    <w:basedOn w:val="Standard"/>
    <w:rsid w:val="00573DF7"/>
    <w:pPr>
      <w:spacing w:before="100" w:after="100"/>
    </w:pPr>
    <w:rPr>
      <w:rFonts w:ascii="Times New Roman" w:hAnsi="Times New Roman"/>
      <w:b/>
      <w:bCs/>
    </w:rPr>
  </w:style>
  <w:style w:type="paragraph" w:customStyle="1" w:styleId="subpart">
    <w:name w:val="subpart"/>
    <w:basedOn w:val="Standard"/>
    <w:rsid w:val="00573DF7"/>
    <w:pPr>
      <w:spacing w:after="180"/>
      <w:ind w:left="367" w:right="856"/>
      <w:jc w:val="center"/>
    </w:pPr>
    <w:rPr>
      <w:rFonts w:ascii="Arial" w:hAnsi="Arial" w:cs="Arial"/>
      <w:b/>
      <w:bCs/>
    </w:rPr>
  </w:style>
  <w:style w:type="paragraph" w:customStyle="1" w:styleId="article">
    <w:name w:val="article"/>
    <w:basedOn w:val="Standard"/>
    <w:rsid w:val="00573DF7"/>
    <w:pPr>
      <w:spacing w:before="100" w:after="100" w:line="1000" w:lineRule="atLeast"/>
      <w:jc w:val="center"/>
    </w:pPr>
    <w:rPr>
      <w:rFonts w:ascii="Times New Roman" w:hAnsi="Times New Roman"/>
      <w:sz w:val="48"/>
      <w:szCs w:val="48"/>
    </w:rPr>
  </w:style>
  <w:style w:type="paragraph" w:customStyle="1" w:styleId="wrcwholewindow">
    <w:name w:val="wrc_whole_window"/>
    <w:basedOn w:val="Standard"/>
    <w:rsid w:val="00573DF7"/>
    <w:rPr>
      <w:rFonts w:ascii="Times New Roman" w:hAnsi="Times New Roman"/>
    </w:rPr>
  </w:style>
  <w:style w:type="paragraph" w:customStyle="1" w:styleId="wrcmiddlemain">
    <w:name w:val="wrc_middle_main"/>
    <w:basedOn w:val="Standard"/>
    <w:rsid w:val="00573DF7"/>
    <w:pPr>
      <w:shd w:val="clear" w:color="auto" w:fill="27353E"/>
      <w:spacing w:after="100"/>
      <w:ind w:left="-4500"/>
    </w:pPr>
    <w:rPr>
      <w:rFonts w:ascii="Segoe UI" w:hAnsi="Segoe UI" w:cs="Segoe UI"/>
      <w:sz w:val="21"/>
      <w:szCs w:val="21"/>
    </w:rPr>
  </w:style>
  <w:style w:type="paragraph" w:customStyle="1" w:styleId="wrcmiddlelogo">
    <w:name w:val="wrc_middle_logo"/>
    <w:basedOn w:val="Standard"/>
    <w:rsid w:val="00573DF7"/>
    <w:pPr>
      <w:spacing w:before="100" w:after="100" w:line="555" w:lineRule="atLeast"/>
      <w:jc w:val="right"/>
    </w:pPr>
    <w:rPr>
      <w:rFonts w:ascii="Times New Roman" w:hAnsi="Times New Roman"/>
      <w:color w:val="FFA500"/>
    </w:rPr>
  </w:style>
  <w:style w:type="paragraph" w:customStyle="1" w:styleId="wrciconwarning">
    <w:name w:val="wrc_icon_warning"/>
    <w:basedOn w:val="Standard"/>
    <w:rsid w:val="00573DF7"/>
    <w:pPr>
      <w:spacing w:before="300" w:after="300"/>
      <w:ind w:left="225" w:right="150"/>
    </w:pPr>
    <w:rPr>
      <w:rFonts w:ascii="Times New Roman" w:hAnsi="Times New Roman"/>
    </w:rPr>
  </w:style>
  <w:style w:type="paragraph" w:customStyle="1" w:styleId="wrcmiddletitle">
    <w:name w:val="wrc_middle_title"/>
    <w:basedOn w:val="Standard"/>
    <w:rsid w:val="00573DF7"/>
    <w:pPr>
      <w:spacing w:before="100" w:after="100"/>
      <w:jc w:val="center"/>
    </w:pPr>
    <w:rPr>
      <w:rFonts w:ascii="Times New Roman" w:hAnsi="Times New Roman"/>
      <w:color w:val="B6BEC7"/>
      <w:sz w:val="53"/>
      <w:szCs w:val="53"/>
    </w:rPr>
  </w:style>
  <w:style w:type="paragraph" w:customStyle="1" w:styleId="wrcmiddlehline">
    <w:name w:val="wrc_middle_hline"/>
    <w:basedOn w:val="Standard"/>
    <w:rsid w:val="00573DF7"/>
    <w:pPr>
      <w:spacing w:before="100" w:after="100"/>
    </w:pPr>
    <w:rPr>
      <w:rFonts w:ascii="Times New Roman" w:hAnsi="Times New Roman"/>
    </w:rPr>
  </w:style>
  <w:style w:type="paragraph" w:customStyle="1" w:styleId="wrcmiddledescription">
    <w:name w:val="wrc_middle_description"/>
    <w:basedOn w:val="Standard"/>
    <w:rsid w:val="00573DF7"/>
    <w:pPr>
      <w:spacing w:before="225" w:after="225"/>
      <w:ind w:left="225" w:right="225"/>
      <w:jc w:val="center"/>
    </w:pPr>
    <w:rPr>
      <w:rFonts w:ascii="Times New Roman" w:hAnsi="Times New Roman"/>
      <w:color w:val="FFFFFF"/>
      <w:sz w:val="34"/>
      <w:szCs w:val="34"/>
    </w:rPr>
  </w:style>
  <w:style w:type="paragraph" w:customStyle="1" w:styleId="wrcmiddleactionsmaindiv">
    <w:name w:val="wrc_middle_actions_main_div"/>
    <w:basedOn w:val="Standard"/>
    <w:rsid w:val="00573DF7"/>
    <w:pPr>
      <w:spacing w:before="100" w:after="100"/>
      <w:jc w:val="center"/>
    </w:pPr>
    <w:rPr>
      <w:rFonts w:ascii="Times New Roman" w:hAnsi="Times New Roman"/>
    </w:rPr>
  </w:style>
  <w:style w:type="paragraph" w:customStyle="1" w:styleId="wrcmiddleactionsbluebutton">
    <w:name w:val="wrc_middle_actions_blue_button"/>
    <w:basedOn w:val="Standard"/>
    <w:rsid w:val="00573DF7"/>
    <w:pPr>
      <w:pBdr>
        <w:top w:val="single" w:sz="12" w:space="0" w:color="00DDDD"/>
        <w:left w:val="single" w:sz="12" w:space="8" w:color="00DDDD"/>
        <w:bottom w:val="single" w:sz="12" w:space="0" w:color="00DDDD"/>
        <w:right w:val="single" w:sz="12" w:space="8" w:color="00DDDD"/>
      </w:pBdr>
      <w:shd w:val="clear" w:color="auto" w:fill="00ADDF"/>
      <w:spacing w:before="100" w:after="100"/>
    </w:pPr>
    <w:rPr>
      <w:rFonts w:ascii="Times New Roman" w:hAnsi="Times New Roman"/>
      <w:color w:val="FFFFFF"/>
      <w:sz w:val="29"/>
      <w:szCs w:val="29"/>
    </w:rPr>
  </w:style>
  <w:style w:type="paragraph" w:customStyle="1" w:styleId="wrcmiddleactionsgreybutton">
    <w:name w:val="wrc_middle_actions_grey_button"/>
    <w:basedOn w:val="Standard"/>
    <w:rsid w:val="00573DF7"/>
    <w:pPr>
      <w:pBdr>
        <w:top w:val="single" w:sz="12" w:space="0" w:color="AAAAAA"/>
        <w:left w:val="single" w:sz="12" w:space="0" w:color="AAAAAA"/>
        <w:bottom w:val="single" w:sz="12" w:space="0" w:color="AAAAAA"/>
        <w:right w:val="single" w:sz="12" w:space="0" w:color="AAAAAA"/>
      </w:pBdr>
      <w:shd w:val="clear" w:color="auto" w:fill="646464"/>
      <w:spacing w:before="100" w:after="100"/>
    </w:pPr>
    <w:rPr>
      <w:rFonts w:ascii="Times New Roman" w:hAnsi="Times New Roman"/>
      <w:color w:val="FFFFFF"/>
      <w:sz w:val="29"/>
      <w:szCs w:val="29"/>
    </w:rPr>
  </w:style>
  <w:style w:type="paragraph" w:customStyle="1" w:styleId="wrcmiddleactionlow">
    <w:name w:val="wrc_middle_action_low"/>
    <w:basedOn w:val="Standard"/>
    <w:rsid w:val="00573DF7"/>
    <w:pPr>
      <w:spacing w:before="150"/>
      <w:ind w:left="150" w:right="150"/>
    </w:pPr>
    <w:rPr>
      <w:rFonts w:ascii="Times New Roman" w:hAnsi="Times New Roman"/>
      <w:sz w:val="22"/>
      <w:szCs w:val="22"/>
    </w:rPr>
  </w:style>
  <w:style w:type="paragraph" w:customStyle="1" w:styleId="wrcmiddleactionsrestdiv">
    <w:name w:val="wrc_middle_actions_rest_div"/>
    <w:basedOn w:val="Standard"/>
    <w:rsid w:val="00573DF7"/>
    <w:pPr>
      <w:spacing w:before="100" w:after="100"/>
      <w:jc w:val="center"/>
    </w:pPr>
    <w:rPr>
      <w:rFonts w:ascii="Times New Roman" w:hAnsi="Times New Roman"/>
    </w:rPr>
  </w:style>
  <w:style w:type="paragraph" w:customStyle="1" w:styleId="wrcmiddleaction">
    <w:name w:val="wrc_middle_action"/>
    <w:basedOn w:val="Standard"/>
    <w:rsid w:val="00573DF7"/>
    <w:pPr>
      <w:spacing w:before="150"/>
      <w:ind w:left="150" w:right="150"/>
    </w:pPr>
    <w:rPr>
      <w:rFonts w:ascii="Times New Roman" w:hAnsi="Times New Roman"/>
      <w:color w:val="FF0000"/>
      <w:sz w:val="29"/>
      <w:szCs w:val="29"/>
    </w:rPr>
  </w:style>
  <w:style w:type="paragraph" w:customStyle="1" w:styleId="wrcsitcormain">
    <w:name w:val="wrc_sitcor_main"/>
    <w:basedOn w:val="Standard"/>
    <w:rsid w:val="00573DF7"/>
    <w:pPr>
      <w:shd w:val="clear" w:color="auto" w:fill="FFFFFF"/>
      <w:spacing w:after="100"/>
      <w:ind w:left="-4605"/>
      <w:jc w:val="center"/>
    </w:pPr>
    <w:rPr>
      <w:rFonts w:ascii="Segoe UI" w:hAnsi="Segoe UI" w:cs="Segoe UI"/>
    </w:rPr>
  </w:style>
  <w:style w:type="paragraph" w:customStyle="1" w:styleId="wrcsitcorbar">
    <w:name w:val="wrc_sitcor_bar"/>
    <w:basedOn w:val="Standard"/>
    <w:rsid w:val="00573DF7"/>
    <w:pPr>
      <w:shd w:val="clear" w:color="auto" w:fill="282828"/>
      <w:spacing w:before="100" w:after="100"/>
    </w:pPr>
    <w:rPr>
      <w:rFonts w:ascii="Arial Unicode MS" w:eastAsia="Arial Unicode MS" w:hAnsi="Arial Unicode MS" w:cs="Arial Unicode MS"/>
      <w:color w:val="FFFFFF"/>
      <w:szCs w:val="18"/>
    </w:rPr>
  </w:style>
  <w:style w:type="paragraph" w:customStyle="1" w:styleId="wrcsitcorbarlogo">
    <w:name w:val="wrc_sitcor_bar_logo"/>
    <w:basedOn w:val="Standard"/>
    <w:rsid w:val="00573DF7"/>
    <w:pPr>
      <w:jc w:val="right"/>
    </w:pPr>
    <w:rPr>
      <w:rFonts w:ascii="Times New Roman" w:hAnsi="Times New Roman"/>
    </w:rPr>
  </w:style>
  <w:style w:type="paragraph" w:customStyle="1" w:styleId="wrcsitcorbarlink">
    <w:name w:val="wrc_sitcor_bar_link"/>
    <w:basedOn w:val="Standard"/>
    <w:rsid w:val="00573DF7"/>
    <w:pPr>
      <w:spacing w:before="100" w:after="100"/>
    </w:pPr>
    <w:rPr>
      <w:rFonts w:ascii="Arial Unicode MS" w:eastAsia="Arial Unicode MS" w:hAnsi="Arial Unicode MS" w:cs="Arial Unicode MS"/>
      <w:color w:val="FFFFFF"/>
      <w:szCs w:val="18"/>
      <w:u w:val="single"/>
    </w:rPr>
  </w:style>
  <w:style w:type="paragraph" w:customStyle="1" w:styleId="imgclose">
    <w:name w:val="imgclose"/>
    <w:basedOn w:val="Standard"/>
    <w:rsid w:val="00573DF7"/>
    <w:pPr>
      <w:spacing w:before="150" w:after="75" w:line="480" w:lineRule="atLeast"/>
      <w:ind w:left="75" w:right="75"/>
      <w:jc w:val="right"/>
    </w:pPr>
    <w:rPr>
      <w:rFonts w:ascii="Times New Roman" w:hAnsi="Times New Roman"/>
    </w:rPr>
  </w:style>
  <w:style w:type="paragraph" w:customStyle="1" w:styleId="hline">
    <w:name w:val="hline"/>
    <w:basedOn w:val="Standard"/>
    <w:rsid w:val="00573DF7"/>
    <w:pPr>
      <w:spacing w:before="100" w:after="100"/>
    </w:pPr>
    <w:rPr>
      <w:rFonts w:ascii="Times New Roman" w:hAnsi="Times New Roman"/>
    </w:rPr>
  </w:style>
  <w:style w:type="paragraph" w:customStyle="1" w:styleId="atcs">
    <w:name w:val="atc_s"/>
    <w:basedOn w:val="Standard"/>
    <w:rsid w:val="00573DF7"/>
    <w:pPr>
      <w:spacing w:before="100" w:after="100"/>
    </w:pPr>
    <w:rPr>
      <w:rFonts w:ascii="Times New Roman" w:hAnsi="Times New Roman"/>
    </w:rPr>
  </w:style>
  <w:style w:type="paragraph" w:customStyle="1" w:styleId="addthisbuttonexpanded">
    <w:name w:val="addthis_button_expanded"/>
    <w:basedOn w:val="Standard"/>
    <w:rsid w:val="00573DF7"/>
    <w:pPr>
      <w:spacing w:before="100" w:after="100"/>
    </w:pPr>
    <w:rPr>
      <w:rFonts w:ascii="Times New Roman" w:hAnsi="Times New Roman"/>
    </w:rPr>
  </w:style>
  <w:style w:type="paragraph" w:customStyle="1" w:styleId="atcs-span">
    <w:name w:val="atc_s-span"/>
    <w:basedOn w:val="Standard"/>
    <w:rsid w:val="00573DF7"/>
    <w:pPr>
      <w:spacing w:before="100" w:after="100"/>
    </w:pPr>
    <w:rPr>
      <w:rFonts w:ascii="Times New Roman" w:hAnsi="Times New Roman"/>
    </w:rPr>
  </w:style>
  <w:style w:type="paragraph" w:customStyle="1" w:styleId="addthisseparator">
    <w:name w:val="addthis_separator"/>
    <w:basedOn w:val="Standard"/>
    <w:rsid w:val="00573DF7"/>
    <w:pPr>
      <w:spacing w:before="100" w:after="100"/>
    </w:pPr>
    <w:rPr>
      <w:rFonts w:ascii="Times New Roman" w:hAnsi="Times New Roman"/>
    </w:rPr>
  </w:style>
  <w:style w:type="paragraph" w:customStyle="1" w:styleId="at300b">
    <w:name w:val="at300b"/>
    <w:basedOn w:val="Standard"/>
    <w:rsid w:val="00573DF7"/>
    <w:pPr>
      <w:spacing w:before="100" w:after="100"/>
    </w:pPr>
    <w:rPr>
      <w:rFonts w:ascii="Times New Roman" w:hAnsi="Times New Roman"/>
    </w:rPr>
  </w:style>
  <w:style w:type="paragraph" w:customStyle="1" w:styleId="at300bo">
    <w:name w:val="at300bo"/>
    <w:basedOn w:val="Standard"/>
    <w:rsid w:val="00573DF7"/>
    <w:pPr>
      <w:spacing w:before="100" w:after="100"/>
    </w:pPr>
    <w:rPr>
      <w:rFonts w:ascii="Times New Roman" w:hAnsi="Times New Roman"/>
    </w:rPr>
  </w:style>
  <w:style w:type="paragraph" w:customStyle="1" w:styleId="at300m">
    <w:name w:val="at300m"/>
    <w:basedOn w:val="Standard"/>
    <w:rsid w:val="00573DF7"/>
    <w:pPr>
      <w:spacing w:before="100" w:after="100"/>
    </w:pPr>
    <w:rPr>
      <w:rFonts w:ascii="Times New Roman" w:hAnsi="Times New Roman"/>
    </w:rPr>
  </w:style>
  <w:style w:type="paragraph" w:customStyle="1" w:styleId="at15texpanded">
    <w:name w:val="at15t_expanded"/>
    <w:basedOn w:val="Standard"/>
    <w:rsid w:val="00573DF7"/>
    <w:pPr>
      <w:spacing w:before="100" w:after="100"/>
    </w:pPr>
    <w:rPr>
      <w:rFonts w:ascii="Times New Roman" w:hAnsi="Times New Roman"/>
    </w:rPr>
  </w:style>
  <w:style w:type="paragraph" w:customStyle="1" w:styleId="at15tcompact">
    <w:name w:val="at15t_compact"/>
    <w:basedOn w:val="Standard"/>
    <w:rsid w:val="00573DF7"/>
    <w:pPr>
      <w:spacing w:before="100" w:after="100"/>
    </w:pPr>
    <w:rPr>
      <w:rFonts w:ascii="Times New Roman" w:hAnsi="Times New Roman"/>
    </w:rPr>
  </w:style>
  <w:style w:type="paragraph" w:customStyle="1" w:styleId="addthistoolbox">
    <w:name w:val="addthis_toolbox"/>
    <w:basedOn w:val="Standard"/>
    <w:rsid w:val="00573DF7"/>
    <w:pPr>
      <w:spacing w:before="100" w:after="100"/>
    </w:pPr>
    <w:rPr>
      <w:rFonts w:ascii="Times New Roman" w:hAnsi="Times New Roman"/>
    </w:rPr>
  </w:style>
  <w:style w:type="paragraph" w:customStyle="1" w:styleId="atm-f-logo">
    <w:name w:val="atm-f-logo"/>
    <w:basedOn w:val="Standard"/>
    <w:rsid w:val="00573DF7"/>
    <w:pPr>
      <w:spacing w:before="100" w:after="100"/>
    </w:pPr>
    <w:rPr>
      <w:rFonts w:ascii="Times New Roman" w:hAnsi="Times New Roman"/>
    </w:rPr>
  </w:style>
  <w:style w:type="paragraph" w:customStyle="1" w:styleId="addthisbuttonpinterestpinit">
    <w:name w:val="addthis_button_pinterest_pinit"/>
    <w:basedOn w:val="Standard"/>
    <w:rsid w:val="00573DF7"/>
    <w:pPr>
      <w:spacing w:before="100" w:after="100"/>
    </w:pPr>
    <w:rPr>
      <w:rFonts w:ascii="Times New Roman" w:hAnsi="Times New Roman"/>
    </w:rPr>
  </w:style>
  <w:style w:type="paragraph" w:customStyle="1" w:styleId="atimglb">
    <w:name w:val="atimglb"/>
    <w:basedOn w:val="Standard"/>
    <w:rsid w:val="00573DF7"/>
    <w:pPr>
      <w:spacing w:before="100" w:after="100"/>
    </w:pPr>
    <w:rPr>
      <w:rFonts w:ascii="Times New Roman" w:hAnsi="Times New Roman"/>
    </w:rPr>
  </w:style>
  <w:style w:type="paragraph" w:customStyle="1" w:styleId="at-quickshare-header-x">
    <w:name w:val="at-quickshare-header-x"/>
    <w:basedOn w:val="Standard"/>
    <w:rsid w:val="00573DF7"/>
    <w:pPr>
      <w:spacing w:before="100" w:after="100"/>
    </w:pPr>
    <w:rPr>
      <w:rFonts w:ascii="Times New Roman" w:hAnsi="Times New Roman"/>
    </w:rPr>
  </w:style>
  <w:style w:type="paragraph" w:customStyle="1" w:styleId="at-quickshare-success">
    <w:name w:val="at-quickshare-success"/>
    <w:basedOn w:val="Standard"/>
    <w:rsid w:val="00573DF7"/>
    <w:pPr>
      <w:spacing w:before="100" w:after="100"/>
    </w:pPr>
    <w:rPr>
      <w:rFonts w:ascii="Times New Roman" w:hAnsi="Times New Roman"/>
    </w:rPr>
  </w:style>
  <w:style w:type="paragraph" w:customStyle="1" w:styleId="at-button-blue">
    <w:name w:val="at-button-blue"/>
    <w:basedOn w:val="Standard"/>
    <w:rsid w:val="00573DF7"/>
    <w:pPr>
      <w:spacing w:before="100" w:after="100"/>
    </w:pPr>
    <w:rPr>
      <w:rFonts w:ascii="Times New Roman" w:hAnsi="Times New Roman"/>
    </w:rPr>
  </w:style>
  <w:style w:type="paragraph" w:customStyle="1" w:styleId="at-quickshare-content-lb">
    <w:name w:val="at-quickshare-content-lb"/>
    <w:basedOn w:val="Standard"/>
    <w:rsid w:val="00573DF7"/>
    <w:pPr>
      <w:spacing w:before="100" w:after="100"/>
    </w:pPr>
    <w:rPr>
      <w:rFonts w:ascii="Times New Roman" w:hAnsi="Times New Roman"/>
    </w:rPr>
  </w:style>
  <w:style w:type="paragraph" w:customStyle="1" w:styleId="atitem">
    <w:name w:val="at_item"/>
    <w:basedOn w:val="Standard"/>
    <w:rsid w:val="00573DF7"/>
    <w:pPr>
      <w:spacing w:before="100" w:after="100"/>
    </w:pPr>
    <w:rPr>
      <w:rFonts w:ascii="Times New Roman" w:hAnsi="Times New Roman"/>
    </w:rPr>
  </w:style>
  <w:style w:type="paragraph" w:customStyle="1" w:styleId="atbold">
    <w:name w:val="at_bold"/>
    <w:basedOn w:val="Standard"/>
    <w:rsid w:val="00573DF7"/>
    <w:pPr>
      <w:spacing w:before="100" w:after="100"/>
    </w:pPr>
    <w:rPr>
      <w:rFonts w:ascii="Times New Roman" w:hAnsi="Times New Roman"/>
    </w:rPr>
  </w:style>
  <w:style w:type="paragraph" w:customStyle="1" w:styleId="atbtn">
    <w:name w:val="atbtn"/>
    <w:basedOn w:val="Standard"/>
    <w:rsid w:val="00573DF7"/>
    <w:pPr>
      <w:spacing w:before="100" w:after="100"/>
    </w:pPr>
    <w:rPr>
      <w:rFonts w:ascii="Times New Roman" w:hAnsi="Times New Roman"/>
    </w:rPr>
  </w:style>
  <w:style w:type="paragraph" w:customStyle="1" w:styleId="atrse">
    <w:name w:val="atrse"/>
    <w:basedOn w:val="Standard"/>
    <w:rsid w:val="00573DF7"/>
    <w:pPr>
      <w:spacing w:before="100" w:after="100"/>
    </w:pPr>
    <w:rPr>
      <w:rFonts w:ascii="Times New Roman" w:hAnsi="Times New Roman"/>
    </w:rPr>
  </w:style>
  <w:style w:type="paragraph" w:customStyle="1" w:styleId="tmsg">
    <w:name w:val="tmsg"/>
    <w:basedOn w:val="Standard"/>
    <w:rsid w:val="00573DF7"/>
    <w:pPr>
      <w:spacing w:before="100" w:after="100"/>
    </w:pPr>
    <w:rPr>
      <w:rFonts w:ascii="Times New Roman" w:hAnsi="Times New Roman"/>
    </w:rPr>
  </w:style>
  <w:style w:type="paragraph" w:customStyle="1" w:styleId="aterror">
    <w:name w:val="at_error"/>
    <w:basedOn w:val="Standard"/>
    <w:rsid w:val="00573DF7"/>
    <w:pPr>
      <w:spacing w:before="100" w:after="100"/>
    </w:pPr>
    <w:rPr>
      <w:rFonts w:ascii="Times New Roman" w:hAnsi="Times New Roman"/>
    </w:rPr>
  </w:style>
  <w:style w:type="paragraph" w:customStyle="1" w:styleId="ac-logo">
    <w:name w:val="ac-logo"/>
    <w:basedOn w:val="Standard"/>
    <w:rsid w:val="00573DF7"/>
    <w:pPr>
      <w:spacing w:before="100" w:after="100"/>
    </w:pPr>
    <w:rPr>
      <w:rFonts w:ascii="Times New Roman" w:hAnsi="Times New Roman"/>
    </w:rPr>
  </w:style>
  <w:style w:type="paragraph" w:customStyle="1" w:styleId="atinp">
    <w:name w:val="atinp"/>
    <w:basedOn w:val="Standard"/>
    <w:rsid w:val="00573DF7"/>
    <w:pPr>
      <w:spacing w:before="100" w:after="100"/>
    </w:pPr>
    <w:rPr>
      <w:rFonts w:ascii="Times New Roman" w:hAnsi="Times New Roman"/>
    </w:rPr>
  </w:style>
  <w:style w:type="paragraph" w:customStyle="1" w:styleId="at-promo-content">
    <w:name w:val="at-promo-content"/>
    <w:basedOn w:val="Standard"/>
    <w:rsid w:val="00573DF7"/>
    <w:pPr>
      <w:spacing w:before="100" w:after="100"/>
    </w:pPr>
    <w:rPr>
      <w:rFonts w:ascii="Times New Roman" w:hAnsi="Times New Roman"/>
    </w:rPr>
  </w:style>
  <w:style w:type="paragraph" w:customStyle="1" w:styleId="at-promo-btn">
    <w:name w:val="at-promo-btn"/>
    <w:basedOn w:val="Standard"/>
    <w:rsid w:val="00573DF7"/>
    <w:pPr>
      <w:spacing w:before="100" w:after="100"/>
    </w:pPr>
    <w:rPr>
      <w:rFonts w:ascii="Times New Roman" w:hAnsi="Times New Roman"/>
    </w:rPr>
  </w:style>
  <w:style w:type="paragraph" w:customStyle="1" w:styleId="toolbox">
    <w:name w:val="toolbox"/>
    <w:basedOn w:val="Standard"/>
    <w:rsid w:val="00573DF7"/>
    <w:pPr>
      <w:spacing w:before="100" w:after="100"/>
    </w:pPr>
    <w:rPr>
      <w:rFonts w:ascii="Times New Roman" w:hAnsi="Times New Roman"/>
    </w:rPr>
  </w:style>
  <w:style w:type="paragraph" w:customStyle="1" w:styleId="wrclogo">
    <w:name w:val="wrc_logo"/>
    <w:basedOn w:val="Standard"/>
    <w:rsid w:val="00573DF7"/>
    <w:pPr>
      <w:spacing w:before="100" w:after="100"/>
    </w:pPr>
    <w:rPr>
      <w:rFonts w:ascii="Times New Roman" w:hAnsi="Times New Roman"/>
    </w:rPr>
  </w:style>
  <w:style w:type="paragraph" w:customStyle="1" w:styleId="wrctitle">
    <w:name w:val="wrc_title"/>
    <w:basedOn w:val="Standard"/>
    <w:rsid w:val="00573DF7"/>
    <w:pPr>
      <w:spacing w:before="100" w:after="100"/>
    </w:pPr>
    <w:rPr>
      <w:rFonts w:ascii="Times New Roman" w:hAnsi="Times New Roman"/>
    </w:rPr>
  </w:style>
  <w:style w:type="paragraph" w:customStyle="1" w:styleId="wrctxtrating">
    <w:name w:val="wrc_txtrating"/>
    <w:basedOn w:val="Standard"/>
    <w:rsid w:val="00573DF7"/>
    <w:pPr>
      <w:spacing w:before="100" w:after="100"/>
    </w:pPr>
    <w:rPr>
      <w:rFonts w:ascii="Times New Roman" w:hAnsi="Times New Roman"/>
    </w:rPr>
  </w:style>
  <w:style w:type="paragraph" w:customStyle="1" w:styleId="wrccontainer">
    <w:name w:val="wrc_container"/>
    <w:basedOn w:val="Standard"/>
    <w:rsid w:val="00573DF7"/>
    <w:pPr>
      <w:spacing w:before="100" w:after="100"/>
    </w:pPr>
    <w:rPr>
      <w:rFonts w:ascii="Times New Roman" w:hAnsi="Times New Roman"/>
    </w:rPr>
  </w:style>
  <w:style w:type="paragraph" w:customStyle="1" w:styleId="liifooterlogo">
    <w:name w:val="liifooterlogo"/>
    <w:basedOn w:val="Standard"/>
    <w:rsid w:val="00573DF7"/>
    <w:pPr>
      <w:spacing w:before="100" w:after="100"/>
    </w:pPr>
    <w:rPr>
      <w:rFonts w:ascii="Times New Roman" w:hAnsi="Times New Roman"/>
    </w:rPr>
  </w:style>
  <w:style w:type="paragraph" w:customStyle="1" w:styleId="content-inner">
    <w:name w:val="content-inner"/>
    <w:basedOn w:val="Standard"/>
    <w:rsid w:val="00573DF7"/>
    <w:pPr>
      <w:spacing w:before="100" w:after="100"/>
    </w:pPr>
    <w:rPr>
      <w:rFonts w:ascii="Times New Roman" w:hAnsi="Times New Roman"/>
    </w:rPr>
  </w:style>
  <w:style w:type="paragraph" w:customStyle="1" w:styleId="swhitlist">
    <w:name w:val="swhitlist"/>
    <w:basedOn w:val="Standard"/>
    <w:rsid w:val="00573DF7"/>
    <w:pPr>
      <w:spacing w:before="100" w:after="100"/>
    </w:pPr>
    <w:rPr>
      <w:rFonts w:ascii="Times New Roman" w:hAnsi="Times New Roman"/>
    </w:rPr>
  </w:style>
  <w:style w:type="paragraph" w:customStyle="1" w:styleId="swsearchbox">
    <w:name w:val="swsearchbox"/>
    <w:basedOn w:val="Standard"/>
    <w:rsid w:val="00573DF7"/>
    <w:pPr>
      <w:spacing w:before="100" w:after="100"/>
    </w:pPr>
    <w:rPr>
      <w:rFonts w:ascii="Times New Roman" w:hAnsi="Times New Roman"/>
    </w:rPr>
  </w:style>
  <w:style w:type="paragraph" w:customStyle="1" w:styleId="atcs1">
    <w:name w:val="atc_s1"/>
    <w:basedOn w:val="Standard"/>
    <w:rsid w:val="00573DF7"/>
    <w:pPr>
      <w:spacing w:before="100" w:after="100"/>
    </w:pPr>
    <w:rPr>
      <w:rFonts w:ascii="Times New Roman" w:hAnsi="Times New Roman"/>
    </w:rPr>
  </w:style>
  <w:style w:type="paragraph" w:customStyle="1" w:styleId="addthisbuttonexpanded1">
    <w:name w:val="addthis_button_expanded1"/>
    <w:basedOn w:val="Standard"/>
    <w:rsid w:val="00573DF7"/>
    <w:pPr>
      <w:spacing w:before="100" w:after="45" w:line="495" w:lineRule="atLeast"/>
      <w:jc w:val="center"/>
    </w:pPr>
    <w:rPr>
      <w:rFonts w:ascii="Times New Roman" w:hAnsi="Times New Roman"/>
      <w:b/>
      <w:bCs/>
      <w:color w:val="333333"/>
    </w:rPr>
  </w:style>
  <w:style w:type="paragraph" w:customStyle="1" w:styleId="atcs-span1">
    <w:name w:val="atc_s-span1"/>
    <w:basedOn w:val="Standard"/>
    <w:rsid w:val="00573DF7"/>
    <w:pPr>
      <w:spacing w:before="100" w:after="100"/>
    </w:pPr>
    <w:rPr>
      <w:rFonts w:ascii="Times New Roman" w:hAnsi="Times New Roman"/>
    </w:rPr>
  </w:style>
  <w:style w:type="paragraph" w:customStyle="1" w:styleId="addthisbuttonexpanded2">
    <w:name w:val="addthis_button_expanded2"/>
    <w:basedOn w:val="Standard"/>
    <w:rsid w:val="00573DF7"/>
    <w:pPr>
      <w:spacing w:before="100" w:after="45" w:line="495" w:lineRule="atLeast"/>
      <w:jc w:val="center"/>
    </w:pPr>
    <w:rPr>
      <w:rFonts w:ascii="Times New Roman" w:hAnsi="Times New Roman"/>
      <w:b/>
      <w:bCs/>
    </w:rPr>
  </w:style>
  <w:style w:type="paragraph" w:customStyle="1" w:styleId="addthiscounter1">
    <w:name w:val="addthis_counter1"/>
    <w:basedOn w:val="Standard"/>
    <w:rsid w:val="00573DF7"/>
    <w:pPr>
      <w:spacing w:before="100" w:after="100"/>
    </w:pPr>
    <w:rPr>
      <w:rFonts w:ascii="Times New Roman" w:hAnsi="Times New Roman"/>
      <w:b/>
      <w:bCs/>
      <w:color w:val="FFFFFF"/>
    </w:rPr>
  </w:style>
  <w:style w:type="paragraph" w:customStyle="1" w:styleId="atitem1">
    <w:name w:val="at_item1"/>
    <w:basedOn w:val="Standard"/>
    <w:rsid w:val="00573DF7"/>
    <w:pPr>
      <w:pBdr>
        <w:top w:val="single" w:sz="6" w:space="3" w:color="FFFFFF"/>
        <w:left w:val="single" w:sz="6" w:space="3" w:color="FFFFFF"/>
        <w:bottom w:val="single" w:sz="6" w:space="3" w:color="FFFFFF"/>
        <w:right w:val="single" w:sz="6" w:space="3" w:color="FFFFFF"/>
      </w:pBdr>
      <w:spacing w:before="100" w:after="100" w:line="240" w:lineRule="atLeast"/>
      <w:ind w:right="30"/>
    </w:pPr>
    <w:rPr>
      <w:rFonts w:ascii="Arial" w:hAnsi="Arial" w:cs="Arial"/>
    </w:rPr>
  </w:style>
  <w:style w:type="paragraph" w:customStyle="1" w:styleId="atbold1">
    <w:name w:val="at_bold1"/>
    <w:basedOn w:val="Standard"/>
    <w:rsid w:val="00573DF7"/>
    <w:pPr>
      <w:spacing w:before="100" w:after="100"/>
    </w:pPr>
    <w:rPr>
      <w:rFonts w:ascii="Times New Roman" w:hAnsi="Times New Roman"/>
      <w:b/>
      <w:bCs/>
    </w:rPr>
  </w:style>
  <w:style w:type="paragraph" w:customStyle="1" w:styleId="atitem2">
    <w:name w:val="at_item2"/>
    <w:basedOn w:val="Standard"/>
    <w:rsid w:val="00573DF7"/>
    <w:pPr>
      <w:spacing w:before="15" w:after="15"/>
      <w:ind w:left="15" w:right="15"/>
    </w:pPr>
    <w:rPr>
      <w:rFonts w:ascii="Times New Roman" w:hAnsi="Times New Roman"/>
    </w:rPr>
  </w:style>
  <w:style w:type="paragraph" w:customStyle="1" w:styleId="at15t1">
    <w:name w:val="at15t1"/>
    <w:basedOn w:val="Standard"/>
    <w:rsid w:val="00573DF7"/>
    <w:pPr>
      <w:spacing w:before="100" w:after="100"/>
    </w:pPr>
    <w:rPr>
      <w:rFonts w:ascii="Times New Roman" w:hAnsi="Times New Roman"/>
    </w:rPr>
  </w:style>
  <w:style w:type="paragraph" w:customStyle="1" w:styleId="addthisseparator1">
    <w:name w:val="addthis_separator1"/>
    <w:basedOn w:val="Standard"/>
    <w:rsid w:val="00573DF7"/>
    <w:pPr>
      <w:ind w:left="75" w:right="75"/>
    </w:pPr>
    <w:rPr>
      <w:rFonts w:ascii="Times New Roman" w:hAnsi="Times New Roman"/>
    </w:rPr>
  </w:style>
  <w:style w:type="paragraph" w:customStyle="1" w:styleId="at300b1">
    <w:name w:val="at300b1"/>
    <w:basedOn w:val="Standard"/>
    <w:rsid w:val="00573DF7"/>
    <w:pPr>
      <w:spacing w:before="100" w:after="100"/>
    </w:pPr>
    <w:rPr>
      <w:rFonts w:ascii="Times New Roman" w:hAnsi="Times New Roman"/>
    </w:rPr>
  </w:style>
  <w:style w:type="paragraph" w:customStyle="1" w:styleId="at300bo1">
    <w:name w:val="at300bo1"/>
    <w:basedOn w:val="Standard"/>
    <w:rsid w:val="00573DF7"/>
    <w:pPr>
      <w:spacing w:before="100" w:after="100"/>
    </w:pPr>
    <w:rPr>
      <w:rFonts w:ascii="Times New Roman" w:hAnsi="Times New Roman"/>
    </w:rPr>
  </w:style>
  <w:style w:type="paragraph" w:customStyle="1" w:styleId="at300m1">
    <w:name w:val="at300m1"/>
    <w:basedOn w:val="Standard"/>
    <w:rsid w:val="00573DF7"/>
    <w:pPr>
      <w:spacing w:before="100" w:after="100"/>
    </w:pPr>
    <w:rPr>
      <w:rFonts w:ascii="Times New Roman" w:hAnsi="Times New Roman"/>
    </w:rPr>
  </w:style>
  <w:style w:type="paragraph" w:customStyle="1" w:styleId="at300bs1">
    <w:name w:val="at300bs1"/>
    <w:basedOn w:val="Standard"/>
    <w:rsid w:val="00573DF7"/>
    <w:pPr>
      <w:spacing w:before="100" w:after="100"/>
    </w:pPr>
    <w:rPr>
      <w:rFonts w:ascii="Times New Roman" w:hAnsi="Times New Roman"/>
    </w:rPr>
  </w:style>
  <w:style w:type="paragraph" w:customStyle="1" w:styleId="at300bs2">
    <w:name w:val="at300bs2"/>
    <w:basedOn w:val="Standard"/>
    <w:rsid w:val="00573DF7"/>
    <w:pPr>
      <w:spacing w:before="100" w:after="100"/>
    </w:pPr>
    <w:rPr>
      <w:rFonts w:ascii="Times New Roman" w:hAnsi="Times New Roman"/>
    </w:rPr>
  </w:style>
  <w:style w:type="paragraph" w:customStyle="1" w:styleId="at15t2">
    <w:name w:val="at15t2"/>
    <w:basedOn w:val="Standard"/>
    <w:rsid w:val="00573DF7"/>
    <w:pPr>
      <w:spacing w:before="100" w:after="100"/>
    </w:pPr>
    <w:rPr>
      <w:rFonts w:ascii="Times New Roman" w:hAnsi="Times New Roman"/>
    </w:rPr>
  </w:style>
  <w:style w:type="paragraph" w:customStyle="1" w:styleId="at300bs3">
    <w:name w:val="at300bs3"/>
    <w:basedOn w:val="Standard"/>
    <w:rsid w:val="00573DF7"/>
    <w:pPr>
      <w:spacing w:before="100" w:after="100"/>
    </w:pPr>
    <w:rPr>
      <w:rFonts w:ascii="Times New Roman" w:hAnsi="Times New Roman"/>
    </w:rPr>
  </w:style>
  <w:style w:type="paragraph" w:customStyle="1" w:styleId="at300bs4">
    <w:name w:val="at300bs4"/>
    <w:basedOn w:val="Standard"/>
    <w:rsid w:val="00573DF7"/>
    <w:pPr>
      <w:spacing w:before="100" w:after="100"/>
    </w:pPr>
    <w:rPr>
      <w:rFonts w:ascii="Times New Roman" w:hAnsi="Times New Roman"/>
    </w:rPr>
  </w:style>
  <w:style w:type="paragraph" w:customStyle="1" w:styleId="at15t3">
    <w:name w:val="at15t3"/>
    <w:basedOn w:val="Standard"/>
    <w:rsid w:val="00573DF7"/>
    <w:pPr>
      <w:spacing w:before="100" w:after="100"/>
    </w:pPr>
    <w:rPr>
      <w:rFonts w:ascii="Times New Roman" w:hAnsi="Times New Roman"/>
    </w:rPr>
  </w:style>
  <w:style w:type="paragraph" w:customStyle="1" w:styleId="at300bs5">
    <w:name w:val="at300bs5"/>
    <w:basedOn w:val="Standard"/>
    <w:rsid w:val="00573DF7"/>
    <w:pPr>
      <w:spacing w:before="100" w:after="100"/>
    </w:pPr>
    <w:rPr>
      <w:rFonts w:ascii="Times New Roman" w:hAnsi="Times New Roman"/>
    </w:rPr>
  </w:style>
  <w:style w:type="paragraph" w:customStyle="1" w:styleId="at16nc1">
    <w:name w:val="at16nc1"/>
    <w:basedOn w:val="Standard"/>
    <w:rsid w:val="00573DF7"/>
    <w:pPr>
      <w:spacing w:before="100" w:after="100"/>
    </w:pPr>
    <w:rPr>
      <w:rFonts w:ascii="Times New Roman" w:hAnsi="Times New Roman"/>
    </w:rPr>
  </w:style>
  <w:style w:type="paragraph" w:customStyle="1" w:styleId="at15texpanded1">
    <w:name w:val="at15t_expanded1"/>
    <w:basedOn w:val="Standard"/>
    <w:rsid w:val="00573DF7"/>
    <w:pPr>
      <w:spacing w:before="100" w:after="100"/>
      <w:ind w:right="60"/>
    </w:pPr>
    <w:rPr>
      <w:rFonts w:ascii="Times New Roman" w:hAnsi="Times New Roman"/>
    </w:rPr>
  </w:style>
  <w:style w:type="paragraph" w:customStyle="1" w:styleId="at15tcompact1">
    <w:name w:val="at15t_compact1"/>
    <w:basedOn w:val="Standard"/>
    <w:rsid w:val="00573DF7"/>
    <w:pPr>
      <w:spacing w:before="100" w:after="100"/>
      <w:ind w:right="60"/>
    </w:pPr>
    <w:rPr>
      <w:rFonts w:ascii="Times New Roman" w:hAnsi="Times New Roman"/>
    </w:rPr>
  </w:style>
  <w:style w:type="paragraph" w:customStyle="1" w:styleId="atbtn1">
    <w:name w:val="atbtn1"/>
    <w:basedOn w:val="Standard"/>
    <w:rsid w:val="00573DF7"/>
    <w:pPr>
      <w:pBdr>
        <w:top w:val="single" w:sz="6" w:space="2" w:color="B5B5B5"/>
        <w:left w:val="single" w:sz="6" w:space="3" w:color="B5B5B5"/>
        <w:bottom w:val="single" w:sz="6" w:space="2" w:color="B5B5B5"/>
        <w:right w:val="single" w:sz="6" w:space="3" w:color="B5B5B5"/>
      </w:pBdr>
      <w:shd w:val="clear" w:color="auto" w:fill="FFFFFF"/>
    </w:pPr>
    <w:rPr>
      <w:rFonts w:ascii="Times New Roman" w:hAnsi="Times New Roman"/>
      <w:b/>
      <w:bCs/>
      <w:color w:val="333333"/>
    </w:rPr>
  </w:style>
  <w:style w:type="paragraph" w:customStyle="1" w:styleId="atbtn2">
    <w:name w:val="atbtn2"/>
    <w:basedOn w:val="Standard"/>
    <w:rsid w:val="00573DF7"/>
    <w:pPr>
      <w:pBdr>
        <w:top w:val="single" w:sz="6" w:space="2" w:color="B5B5B5"/>
        <w:left w:val="single" w:sz="6" w:space="3" w:color="B5B5B5"/>
        <w:bottom w:val="single" w:sz="6" w:space="2" w:color="B5B5B5"/>
        <w:right w:val="single" w:sz="6" w:space="3" w:color="B5B5B5"/>
      </w:pBdr>
      <w:shd w:val="clear" w:color="auto" w:fill="FFFFFF"/>
    </w:pPr>
    <w:rPr>
      <w:rFonts w:ascii="Times New Roman" w:hAnsi="Times New Roman"/>
      <w:b/>
      <w:bCs/>
      <w:color w:val="333333"/>
    </w:rPr>
  </w:style>
  <w:style w:type="paragraph" w:customStyle="1" w:styleId="atrse1">
    <w:name w:val="atrse1"/>
    <w:basedOn w:val="Standard"/>
    <w:rsid w:val="00573DF7"/>
    <w:pPr>
      <w:spacing w:before="100" w:after="100"/>
    </w:pPr>
    <w:rPr>
      <w:rFonts w:ascii="Times New Roman" w:hAnsi="Times New Roman"/>
      <w:color w:val="666666"/>
    </w:rPr>
  </w:style>
  <w:style w:type="paragraph" w:customStyle="1" w:styleId="atrse2">
    <w:name w:val="atrse2"/>
    <w:basedOn w:val="Standard"/>
    <w:rsid w:val="00573DF7"/>
    <w:pPr>
      <w:spacing w:before="100" w:after="100"/>
    </w:pPr>
    <w:rPr>
      <w:rFonts w:ascii="Times New Roman" w:hAnsi="Times New Roman"/>
      <w:color w:val="666666"/>
    </w:rPr>
  </w:style>
  <w:style w:type="paragraph" w:customStyle="1" w:styleId="tmsg1">
    <w:name w:val="tmsg1"/>
    <w:basedOn w:val="Standard"/>
    <w:rsid w:val="00573DF7"/>
    <w:pPr>
      <w:spacing w:before="100" w:after="100"/>
      <w:jc w:val="right"/>
    </w:pPr>
    <w:rPr>
      <w:rFonts w:ascii="Times New Roman" w:hAnsi="Times New Roman"/>
    </w:rPr>
  </w:style>
  <w:style w:type="paragraph" w:customStyle="1" w:styleId="aterror1">
    <w:name w:val="at_error1"/>
    <w:basedOn w:val="Standard"/>
    <w:rsid w:val="00573DF7"/>
    <w:pPr>
      <w:pBdr>
        <w:bottom w:val="single" w:sz="6" w:space="4" w:color="DF5666"/>
      </w:pBdr>
      <w:shd w:val="clear" w:color="auto" w:fill="F26D7D"/>
      <w:spacing w:before="100" w:after="100"/>
    </w:pPr>
    <w:rPr>
      <w:rFonts w:ascii="Times New Roman" w:hAnsi="Times New Roman"/>
      <w:color w:val="FFFFFF"/>
    </w:rPr>
  </w:style>
  <w:style w:type="paragraph" w:customStyle="1" w:styleId="aterror2">
    <w:name w:val="at_error2"/>
    <w:basedOn w:val="Standard"/>
    <w:rsid w:val="00573DF7"/>
    <w:pPr>
      <w:pBdr>
        <w:bottom w:val="single" w:sz="6" w:space="4" w:color="DF5666"/>
      </w:pBdr>
      <w:shd w:val="clear" w:color="auto" w:fill="F26D7D"/>
      <w:spacing w:before="100" w:after="100"/>
    </w:pPr>
    <w:rPr>
      <w:rFonts w:ascii="Times New Roman" w:hAnsi="Times New Roman"/>
      <w:color w:val="FFFFFF"/>
    </w:rPr>
  </w:style>
  <w:style w:type="paragraph" w:customStyle="1" w:styleId="ac-logo1">
    <w:name w:val="ac-logo1"/>
    <w:basedOn w:val="Standard"/>
    <w:rsid w:val="00573DF7"/>
    <w:pPr>
      <w:spacing w:before="100" w:after="100"/>
    </w:pPr>
    <w:rPr>
      <w:rFonts w:ascii="Times New Roman" w:hAnsi="Times New Roman"/>
    </w:rPr>
  </w:style>
  <w:style w:type="paragraph" w:customStyle="1" w:styleId="ac-logo2">
    <w:name w:val="ac-logo2"/>
    <w:basedOn w:val="Standard"/>
    <w:rsid w:val="00573DF7"/>
    <w:pPr>
      <w:spacing w:before="100" w:after="100"/>
    </w:pPr>
    <w:rPr>
      <w:rFonts w:ascii="Times New Roman" w:hAnsi="Times New Roman"/>
    </w:rPr>
  </w:style>
  <w:style w:type="paragraph" w:customStyle="1" w:styleId="atinp1">
    <w:name w:val="atinp1"/>
    <w:basedOn w:val="Standard"/>
    <w:rsid w:val="00573DF7"/>
    <w:pPr>
      <w:spacing w:before="100" w:after="100"/>
    </w:pPr>
    <w:rPr>
      <w:rFonts w:ascii="Times New Roman" w:hAnsi="Times New Roman"/>
    </w:rPr>
  </w:style>
  <w:style w:type="paragraph" w:customStyle="1" w:styleId="at-promo-content1">
    <w:name w:val="at-promo-content1"/>
    <w:basedOn w:val="Standard"/>
    <w:rsid w:val="00573DF7"/>
    <w:pPr>
      <w:spacing w:before="180" w:after="100"/>
    </w:pPr>
    <w:rPr>
      <w:rFonts w:ascii="Times New Roman" w:hAnsi="Times New Roman"/>
    </w:rPr>
  </w:style>
  <w:style w:type="paragraph" w:customStyle="1" w:styleId="at-promo-content2">
    <w:name w:val="at-promo-content2"/>
    <w:basedOn w:val="Standard"/>
    <w:rsid w:val="00573DF7"/>
    <w:pPr>
      <w:spacing w:before="180" w:after="100"/>
    </w:pPr>
    <w:rPr>
      <w:rFonts w:ascii="Times New Roman" w:hAnsi="Times New Roman"/>
    </w:rPr>
  </w:style>
  <w:style w:type="paragraph" w:customStyle="1" w:styleId="at-promo-btn1">
    <w:name w:val="at-promo-btn1"/>
    <w:basedOn w:val="Standard"/>
    <w:rsid w:val="00573DF7"/>
    <w:pPr>
      <w:spacing w:before="100" w:after="100"/>
    </w:pPr>
    <w:rPr>
      <w:rFonts w:ascii="Times New Roman" w:hAnsi="Times New Roman"/>
    </w:rPr>
  </w:style>
  <w:style w:type="paragraph" w:customStyle="1" w:styleId="at-promo-btn2">
    <w:name w:val="at-promo-btn2"/>
    <w:basedOn w:val="Standard"/>
    <w:rsid w:val="00573DF7"/>
    <w:pPr>
      <w:spacing w:before="100" w:after="100"/>
    </w:pPr>
    <w:rPr>
      <w:rFonts w:ascii="Times New Roman" w:hAnsi="Times New Roman"/>
    </w:rPr>
  </w:style>
  <w:style w:type="paragraph" w:customStyle="1" w:styleId="addthistoolbox1">
    <w:name w:val="addthis_toolbox1"/>
    <w:basedOn w:val="Standard"/>
    <w:rsid w:val="00573DF7"/>
    <w:rPr>
      <w:rFonts w:ascii="Times New Roman" w:hAnsi="Times New Roman"/>
    </w:rPr>
  </w:style>
  <w:style w:type="paragraph" w:customStyle="1" w:styleId="atm-f1">
    <w:name w:val="atm-f1"/>
    <w:basedOn w:val="Standard"/>
    <w:rsid w:val="00573DF7"/>
    <w:pPr>
      <w:spacing w:before="100" w:after="100"/>
    </w:pPr>
    <w:rPr>
      <w:rFonts w:ascii="Times New Roman" w:hAnsi="Times New Roman"/>
      <w:sz w:val="14"/>
      <w:szCs w:val="14"/>
    </w:rPr>
  </w:style>
  <w:style w:type="paragraph" w:customStyle="1" w:styleId="atm-f-logo1">
    <w:name w:val="atm-f-logo1"/>
    <w:basedOn w:val="Standard"/>
    <w:rsid w:val="00573DF7"/>
    <w:pPr>
      <w:spacing w:before="100" w:after="100"/>
    </w:pPr>
    <w:rPr>
      <w:rFonts w:ascii="Times New Roman" w:hAnsi="Times New Roman"/>
    </w:rPr>
  </w:style>
  <w:style w:type="paragraph" w:customStyle="1" w:styleId="addthisbuttonpinterestpinit1">
    <w:name w:val="addthis_button_pinterest_pinit1"/>
    <w:basedOn w:val="Standard"/>
    <w:rsid w:val="00573DF7"/>
    <w:pPr>
      <w:spacing w:before="100" w:after="100"/>
      <w:ind w:right="150"/>
    </w:pPr>
    <w:rPr>
      <w:rFonts w:ascii="Times New Roman" w:hAnsi="Times New Roman"/>
    </w:rPr>
  </w:style>
  <w:style w:type="paragraph" w:customStyle="1" w:styleId="atimglb1">
    <w:name w:val="atimglb1"/>
    <w:basedOn w:val="Standard"/>
    <w:rsid w:val="00573DF7"/>
    <w:pPr>
      <w:spacing w:before="100" w:after="100"/>
    </w:pPr>
    <w:rPr>
      <w:rFonts w:ascii="Times New Roman" w:hAnsi="Times New Roman"/>
    </w:rPr>
  </w:style>
  <w:style w:type="paragraph" w:customStyle="1" w:styleId="at-quickshare-header-x1">
    <w:name w:val="at-quickshare-header-x1"/>
    <w:basedOn w:val="Standard"/>
    <w:rsid w:val="00573DF7"/>
    <w:pPr>
      <w:pBdr>
        <w:left w:val="single" w:sz="6" w:space="9" w:color="DEDEDE"/>
      </w:pBdr>
      <w:spacing w:before="100" w:after="100"/>
    </w:pPr>
    <w:rPr>
      <w:rFonts w:ascii="Times New Roman" w:hAnsi="Times New Roman"/>
    </w:rPr>
  </w:style>
  <w:style w:type="paragraph" w:customStyle="1" w:styleId="at-quickshare-header-x2">
    <w:name w:val="at-quickshare-header-x2"/>
    <w:basedOn w:val="Standard"/>
    <w:rsid w:val="00573DF7"/>
    <w:pPr>
      <w:pBdr>
        <w:left w:val="single" w:sz="6" w:space="9" w:color="DEDEDE"/>
      </w:pBdr>
      <w:shd w:val="clear" w:color="auto" w:fill="DEDEDE"/>
      <w:spacing w:before="100" w:after="100"/>
    </w:pPr>
    <w:rPr>
      <w:rFonts w:ascii="Times New Roman" w:hAnsi="Times New Roman"/>
    </w:rPr>
  </w:style>
  <w:style w:type="paragraph" w:customStyle="1" w:styleId="at-quickshare-success1">
    <w:name w:val="at-quickshare-success1"/>
    <w:basedOn w:val="Standard"/>
    <w:rsid w:val="00573DF7"/>
    <w:pPr>
      <w:spacing w:before="100" w:after="100"/>
    </w:pPr>
    <w:rPr>
      <w:rFonts w:ascii="Times New Roman" w:hAnsi="Times New Roman"/>
      <w:color w:val="2AAC36"/>
    </w:rPr>
  </w:style>
  <w:style w:type="paragraph" w:customStyle="1" w:styleId="at-button-blue1">
    <w:name w:val="at-button-blue1"/>
    <w:basedOn w:val="Standard"/>
    <w:rsid w:val="00573DF7"/>
    <w:pPr>
      <w:pBdr>
        <w:top w:val="single" w:sz="6" w:space="5" w:color="125CB5"/>
        <w:left w:val="single" w:sz="6" w:space="12" w:color="125CB5"/>
        <w:bottom w:val="single" w:sz="6" w:space="5" w:color="125CB5"/>
        <w:right w:val="single" w:sz="6" w:space="12" w:color="125CB5"/>
      </w:pBdr>
      <w:shd w:val="clear" w:color="auto" w:fill="0D98FB"/>
      <w:spacing w:before="180"/>
    </w:pPr>
    <w:rPr>
      <w:rFonts w:ascii="Times New Roman" w:hAnsi="Times New Roman"/>
      <w:b/>
      <w:bCs/>
      <w:color w:val="FFFFFF"/>
      <w:szCs w:val="18"/>
    </w:rPr>
  </w:style>
  <w:style w:type="paragraph" w:customStyle="1" w:styleId="at-button-blue2">
    <w:name w:val="at-button-blue2"/>
    <w:basedOn w:val="Standard"/>
    <w:rsid w:val="00573DF7"/>
    <w:pPr>
      <w:pBdr>
        <w:top w:val="single" w:sz="6" w:space="5" w:color="125CB5"/>
        <w:left w:val="single" w:sz="6" w:space="12" w:color="125CB5"/>
        <w:bottom w:val="single" w:sz="6" w:space="5" w:color="125CB5"/>
        <w:right w:val="single" w:sz="6" w:space="12" w:color="125CB5"/>
      </w:pBdr>
      <w:shd w:val="clear" w:color="auto" w:fill="098DF4"/>
      <w:spacing w:before="180"/>
    </w:pPr>
    <w:rPr>
      <w:rFonts w:ascii="Times New Roman" w:hAnsi="Times New Roman"/>
      <w:b/>
      <w:bCs/>
      <w:color w:val="FFFFFF"/>
      <w:szCs w:val="18"/>
    </w:rPr>
  </w:style>
  <w:style w:type="paragraph" w:customStyle="1" w:styleId="at-quickshare-content-lb1">
    <w:name w:val="at-quickshare-content-lb1"/>
    <w:basedOn w:val="Standard"/>
    <w:rsid w:val="00573DF7"/>
    <w:pPr>
      <w:shd w:val="clear" w:color="auto" w:fill="FFFFFF"/>
      <w:spacing w:before="100" w:after="100"/>
      <w:jc w:val="center"/>
    </w:pPr>
    <w:rPr>
      <w:rFonts w:ascii="Times New Roman" w:hAnsi="Times New Roman"/>
      <w:sz w:val="21"/>
      <w:szCs w:val="21"/>
    </w:rPr>
  </w:style>
  <w:style w:type="paragraph" w:customStyle="1" w:styleId="at-quickshare-success2">
    <w:name w:val="at-quickshare-success2"/>
    <w:basedOn w:val="Standard"/>
    <w:rsid w:val="00573DF7"/>
    <w:pPr>
      <w:shd w:val="clear" w:color="auto" w:fill="FFFFFF"/>
      <w:spacing w:before="100" w:after="100"/>
      <w:jc w:val="center"/>
    </w:pPr>
    <w:rPr>
      <w:rFonts w:ascii="Times New Roman" w:hAnsi="Times New Roman"/>
      <w:sz w:val="21"/>
      <w:szCs w:val="21"/>
    </w:rPr>
  </w:style>
  <w:style w:type="paragraph" w:customStyle="1" w:styleId="block1">
    <w:name w:val="block1"/>
    <w:basedOn w:val="Standard"/>
    <w:rsid w:val="00573DF7"/>
    <w:rPr>
      <w:rFonts w:ascii="Times New Roman" w:hAnsi="Times New Roman"/>
      <w:szCs w:val="18"/>
    </w:rPr>
  </w:style>
  <w:style w:type="paragraph" w:customStyle="1" w:styleId="content-inner1">
    <w:name w:val="content-inner1"/>
    <w:basedOn w:val="Standard"/>
    <w:rsid w:val="00573DF7"/>
    <w:pPr>
      <w:spacing w:before="100" w:after="100"/>
    </w:pPr>
    <w:rPr>
      <w:rFonts w:ascii="Times New Roman" w:hAnsi="Times New Roman"/>
      <w:sz w:val="21"/>
      <w:szCs w:val="21"/>
    </w:rPr>
  </w:style>
  <w:style w:type="paragraph" w:customStyle="1" w:styleId="swhitlist1">
    <w:name w:val="swhitlist1"/>
    <w:basedOn w:val="Standard"/>
    <w:rsid w:val="00573DF7"/>
    <w:pPr>
      <w:spacing w:before="100" w:after="100"/>
    </w:pPr>
    <w:rPr>
      <w:rFonts w:ascii="Times New Roman" w:hAnsi="Times New Roman"/>
      <w:sz w:val="23"/>
      <w:szCs w:val="23"/>
    </w:rPr>
  </w:style>
  <w:style w:type="paragraph" w:customStyle="1" w:styleId="swsearchbox1">
    <w:name w:val="swsearchbox1"/>
    <w:basedOn w:val="Standard"/>
    <w:rsid w:val="00573DF7"/>
    <w:pPr>
      <w:spacing w:before="100" w:after="100"/>
    </w:pPr>
    <w:rPr>
      <w:rFonts w:ascii="Times New Roman" w:hAnsi="Times New Roman"/>
      <w:sz w:val="23"/>
      <w:szCs w:val="23"/>
    </w:rPr>
  </w:style>
  <w:style w:type="paragraph" w:customStyle="1" w:styleId="block2">
    <w:name w:val="block2"/>
    <w:basedOn w:val="Standard"/>
    <w:rsid w:val="00573DF7"/>
    <w:pPr>
      <w:spacing w:before="100" w:after="225"/>
    </w:pPr>
    <w:rPr>
      <w:rFonts w:ascii="Times New Roman" w:hAnsi="Times New Roman"/>
    </w:rPr>
  </w:style>
  <w:style w:type="paragraph" w:customStyle="1" w:styleId="block3">
    <w:name w:val="block3"/>
    <w:basedOn w:val="Standard"/>
    <w:rsid w:val="00573DF7"/>
    <w:pPr>
      <w:spacing w:before="100" w:after="100"/>
    </w:pPr>
    <w:rPr>
      <w:rFonts w:ascii="Times New Roman" w:hAnsi="Times New Roman"/>
    </w:rPr>
  </w:style>
  <w:style w:type="paragraph" w:customStyle="1" w:styleId="liifooterlogo1">
    <w:name w:val="liifooterlogo1"/>
    <w:basedOn w:val="Standard"/>
    <w:rsid w:val="00573DF7"/>
    <w:pPr>
      <w:spacing w:before="100" w:after="100"/>
    </w:pPr>
    <w:rPr>
      <w:rFonts w:ascii="Times New Roman" w:hAnsi="Times New Roman"/>
    </w:rPr>
  </w:style>
  <w:style w:type="paragraph" w:customStyle="1" w:styleId="toolbox1">
    <w:name w:val="toolbox1"/>
    <w:basedOn w:val="Standard"/>
    <w:rsid w:val="00573DF7"/>
    <w:pPr>
      <w:spacing w:before="100" w:after="100"/>
    </w:pPr>
    <w:rPr>
      <w:rFonts w:ascii="Times New Roman" w:hAnsi="Times New Roman"/>
    </w:rPr>
  </w:style>
  <w:style w:type="paragraph" w:customStyle="1" w:styleId="wrclogo1">
    <w:name w:val="wrc_logo1"/>
    <w:basedOn w:val="Standard"/>
    <w:rsid w:val="00573DF7"/>
    <w:pPr>
      <w:spacing w:before="100" w:after="100" w:line="630" w:lineRule="atLeast"/>
      <w:jc w:val="right"/>
    </w:pPr>
    <w:rPr>
      <w:rFonts w:ascii="Times New Roman" w:hAnsi="Times New Roman"/>
      <w:color w:val="FFA500"/>
    </w:rPr>
  </w:style>
  <w:style w:type="paragraph" w:customStyle="1" w:styleId="wrctitle1">
    <w:name w:val="wrc_title1"/>
    <w:basedOn w:val="Standard"/>
    <w:rsid w:val="00573DF7"/>
    <w:pPr>
      <w:spacing w:before="100" w:after="100"/>
      <w:jc w:val="center"/>
    </w:pPr>
    <w:rPr>
      <w:rFonts w:ascii="Times New Roman" w:hAnsi="Times New Roman"/>
      <w:caps/>
      <w:color w:val="B6BEC7"/>
    </w:rPr>
  </w:style>
  <w:style w:type="paragraph" w:customStyle="1" w:styleId="wrctxtrating1">
    <w:name w:val="wrc_txtrating1"/>
    <w:basedOn w:val="Standard"/>
    <w:rsid w:val="00573DF7"/>
    <w:pPr>
      <w:spacing w:before="100" w:after="100"/>
      <w:jc w:val="center"/>
    </w:pPr>
    <w:rPr>
      <w:rFonts w:ascii="Times New Roman" w:hAnsi="Times New Roman"/>
      <w:color w:val="FFFFFF"/>
    </w:rPr>
  </w:style>
  <w:style w:type="paragraph" w:customStyle="1" w:styleId="wrccontainer1">
    <w:name w:val="wrc_container1"/>
    <w:basedOn w:val="Standard"/>
    <w:rsid w:val="00573DF7"/>
    <w:pPr>
      <w:spacing w:before="100" w:after="100"/>
    </w:pPr>
    <w:rPr>
      <w:rFonts w:ascii="Times New Roman" w:hAnsi="Times New Roman"/>
    </w:rPr>
  </w:style>
  <w:style w:type="paragraph" w:customStyle="1" w:styleId="article1">
    <w:name w:val="article1"/>
    <w:basedOn w:val="Standard"/>
    <w:rsid w:val="00573DF7"/>
    <w:pPr>
      <w:spacing w:before="100" w:after="100" w:line="1000" w:lineRule="atLeast"/>
      <w:jc w:val="center"/>
    </w:pPr>
    <w:rPr>
      <w:rFonts w:ascii="Times New Roman" w:hAnsi="Times New Roman"/>
      <w:sz w:val="21"/>
      <w:szCs w:val="21"/>
    </w:rPr>
  </w:style>
  <w:style w:type="paragraph" w:customStyle="1" w:styleId="part1">
    <w:name w:val="part1"/>
    <w:basedOn w:val="Standard"/>
    <w:rsid w:val="00573DF7"/>
    <w:pPr>
      <w:spacing w:before="100" w:after="100"/>
      <w:jc w:val="center"/>
    </w:pPr>
    <w:rPr>
      <w:rFonts w:ascii="Times New Roman" w:hAnsi="Times New Roman"/>
      <w:sz w:val="21"/>
      <w:szCs w:val="21"/>
    </w:rPr>
  </w:style>
  <w:style w:type="paragraph" w:customStyle="1" w:styleId="section3">
    <w:name w:val="section3"/>
    <w:basedOn w:val="Standard"/>
    <w:rsid w:val="00573DF7"/>
    <w:pPr>
      <w:spacing w:after="180"/>
      <w:ind w:left="367" w:right="856"/>
    </w:pPr>
    <w:rPr>
      <w:rFonts w:ascii="Arial" w:hAnsi="Arial" w:cs="Arial"/>
      <w:b/>
      <w:bCs/>
      <w:sz w:val="21"/>
      <w:szCs w:val="21"/>
    </w:rPr>
  </w:style>
  <w:style w:type="paragraph" w:customStyle="1" w:styleId="text-level11">
    <w:name w:val="text-level11"/>
    <w:basedOn w:val="Standard"/>
    <w:rsid w:val="00573DF7"/>
    <w:pPr>
      <w:spacing w:before="100" w:after="100"/>
      <w:ind w:left="367" w:right="612"/>
    </w:pPr>
    <w:rPr>
      <w:rFonts w:ascii="Verdana" w:hAnsi="Verdana"/>
      <w:sz w:val="21"/>
      <w:szCs w:val="21"/>
    </w:rPr>
  </w:style>
  <w:style w:type="paragraph" w:customStyle="1" w:styleId="text-level21">
    <w:name w:val="text-level21"/>
    <w:basedOn w:val="Standard"/>
    <w:rsid w:val="00573DF7"/>
    <w:pPr>
      <w:spacing w:before="100" w:after="100"/>
      <w:ind w:left="612" w:right="612"/>
    </w:pPr>
    <w:rPr>
      <w:rFonts w:ascii="Times New Roman" w:hAnsi="Times New Roman"/>
      <w:sz w:val="21"/>
      <w:szCs w:val="21"/>
    </w:rPr>
  </w:style>
  <w:style w:type="paragraph" w:customStyle="1" w:styleId="text-level31">
    <w:name w:val="text-level31"/>
    <w:basedOn w:val="Standard"/>
    <w:rsid w:val="00573DF7"/>
    <w:pPr>
      <w:spacing w:before="100" w:after="100"/>
      <w:ind w:left="856" w:right="612"/>
    </w:pPr>
    <w:rPr>
      <w:rFonts w:ascii="Times New Roman" w:hAnsi="Times New Roman"/>
      <w:sz w:val="21"/>
      <w:szCs w:val="21"/>
    </w:rPr>
  </w:style>
  <w:style w:type="paragraph" w:customStyle="1" w:styleId="text-level41">
    <w:name w:val="text-level41"/>
    <w:basedOn w:val="Standard"/>
    <w:rsid w:val="00573DF7"/>
    <w:pPr>
      <w:spacing w:before="100" w:after="100"/>
      <w:ind w:left="1101" w:right="612"/>
    </w:pPr>
    <w:rPr>
      <w:rFonts w:ascii="Times New Roman" w:hAnsi="Times New Roman"/>
      <w:sz w:val="21"/>
      <w:szCs w:val="21"/>
    </w:rPr>
  </w:style>
  <w:style w:type="paragraph" w:customStyle="1" w:styleId="bold1">
    <w:name w:val="bold1"/>
    <w:basedOn w:val="Standard"/>
    <w:rsid w:val="00573DF7"/>
    <w:pPr>
      <w:spacing w:before="100" w:after="100"/>
      <w:ind w:left="367"/>
    </w:pPr>
    <w:rPr>
      <w:rFonts w:ascii="Times New Roman" w:hAnsi="Times New Roman"/>
      <w:b/>
      <w:bCs/>
      <w:sz w:val="21"/>
      <w:szCs w:val="21"/>
    </w:rPr>
  </w:style>
  <w:style w:type="paragraph" w:customStyle="1" w:styleId="subpart1">
    <w:name w:val="subpart1"/>
    <w:basedOn w:val="Standard"/>
    <w:rsid w:val="00573DF7"/>
    <w:pPr>
      <w:spacing w:after="180"/>
      <w:ind w:left="367" w:right="856"/>
      <w:jc w:val="center"/>
    </w:pPr>
    <w:rPr>
      <w:rFonts w:ascii="Arial" w:hAnsi="Arial" w:cs="Arial"/>
      <w:b/>
      <w:bCs/>
      <w:sz w:val="21"/>
      <w:szCs w:val="21"/>
    </w:rPr>
  </w:style>
  <w:style w:type="paragraph" w:customStyle="1" w:styleId="postedit-container">
    <w:name w:val="postedit-container"/>
    <w:basedOn w:val="Standard"/>
    <w:rsid w:val="00573DF7"/>
    <w:rPr>
      <w:rFonts w:ascii="Times New Roman" w:hAnsi="Times New Roman"/>
    </w:rPr>
  </w:style>
  <w:style w:type="paragraph" w:customStyle="1" w:styleId="postedit">
    <w:name w:val="postedit"/>
    <w:basedOn w:val="Standard"/>
    <w:rsid w:val="00573DF7"/>
    <w:pPr>
      <w:pBdr>
        <w:top w:val="single" w:sz="6" w:space="7" w:color="DCD9D9"/>
        <w:left w:val="single" w:sz="6" w:space="13" w:color="DCD9D9"/>
        <w:bottom w:val="single" w:sz="6" w:space="7" w:color="DCD9D9"/>
        <w:right w:val="single" w:sz="6" w:space="31" w:color="DCD9D9"/>
      </w:pBdr>
      <w:shd w:val="clear" w:color="auto" w:fill="EEEEEE"/>
      <w:spacing w:before="100" w:after="100" w:line="374" w:lineRule="atLeast"/>
    </w:pPr>
    <w:rPr>
      <w:rFonts w:ascii="Helvetica" w:hAnsi="Helvetica"/>
      <w:color w:val="626465"/>
      <w:sz w:val="19"/>
      <w:szCs w:val="19"/>
    </w:rPr>
  </w:style>
  <w:style w:type="paragraph" w:customStyle="1" w:styleId="postedit-icon">
    <w:name w:val="postedit-icon"/>
    <w:basedOn w:val="Standard"/>
    <w:rsid w:val="00573DF7"/>
    <w:pPr>
      <w:spacing w:before="100" w:after="100" w:line="375" w:lineRule="atLeast"/>
    </w:pPr>
    <w:rPr>
      <w:rFonts w:ascii="Times New Roman" w:hAnsi="Times New Roman"/>
    </w:rPr>
  </w:style>
  <w:style w:type="paragraph" w:customStyle="1" w:styleId="postedit-icon-checkmark">
    <w:name w:val="postedit-icon-checkmark"/>
    <w:basedOn w:val="Standard"/>
    <w:rsid w:val="00573DF7"/>
    <w:pPr>
      <w:spacing w:before="100" w:after="100"/>
    </w:pPr>
    <w:rPr>
      <w:rFonts w:ascii="Times New Roman" w:hAnsi="Times New Roman"/>
    </w:rPr>
  </w:style>
  <w:style w:type="paragraph" w:customStyle="1" w:styleId="postedit-close">
    <w:name w:val="postedit-close"/>
    <w:basedOn w:val="Standard"/>
    <w:rsid w:val="00573DF7"/>
    <w:pPr>
      <w:spacing w:before="100" w:after="100" w:line="552" w:lineRule="atLeast"/>
    </w:pPr>
    <w:rPr>
      <w:rFonts w:ascii="Times New Roman" w:hAnsi="Times New Roman"/>
      <w:b/>
      <w:bCs/>
      <w:sz w:val="30"/>
      <w:szCs w:val="30"/>
    </w:rPr>
  </w:style>
  <w:style w:type="paragraph" w:customStyle="1" w:styleId="wbc-editpage">
    <w:name w:val="wbc-editpage"/>
    <w:basedOn w:val="Standard"/>
    <w:rsid w:val="00573DF7"/>
    <w:pPr>
      <w:spacing w:before="100" w:after="100"/>
      <w:jc w:val="right"/>
    </w:pPr>
    <w:rPr>
      <w:rFonts w:ascii="Times New Roman" w:hAnsi="Times New Roman"/>
    </w:rPr>
  </w:style>
  <w:style w:type="paragraph" w:customStyle="1" w:styleId="editoptions">
    <w:name w:val="editoptions"/>
    <w:basedOn w:val="Standard"/>
    <w:rsid w:val="00573DF7"/>
    <w:pPr>
      <w:pBdr>
        <w:left w:val="single" w:sz="6" w:space="12" w:color="C0C0C0"/>
        <w:bottom w:val="single" w:sz="6" w:space="18" w:color="C0C0C0"/>
        <w:right w:val="single" w:sz="6" w:space="12" w:color="C0C0C0"/>
      </w:pBdr>
      <w:shd w:val="clear" w:color="auto" w:fill="F0F0F0"/>
      <w:spacing w:before="100" w:after="480"/>
    </w:pPr>
    <w:rPr>
      <w:rFonts w:ascii="Times New Roman" w:hAnsi="Times New Roman"/>
    </w:rPr>
  </w:style>
  <w:style w:type="paragraph" w:customStyle="1" w:styleId="collapsible-list">
    <w:name w:val="collapsible-list"/>
    <w:basedOn w:val="Standard"/>
    <w:rsid w:val="00573DF7"/>
    <w:pPr>
      <w:spacing w:before="100" w:after="100"/>
    </w:pPr>
    <w:rPr>
      <w:rFonts w:ascii="Times New Roman" w:hAnsi="Times New Roman"/>
    </w:rPr>
  </w:style>
  <w:style w:type="paragraph" w:customStyle="1" w:styleId="editcheckboxes">
    <w:name w:val="editcheckboxes"/>
    <w:basedOn w:val="Standard"/>
    <w:rsid w:val="00573DF7"/>
    <w:pPr>
      <w:spacing w:before="100" w:after="240"/>
    </w:pPr>
    <w:rPr>
      <w:rFonts w:ascii="Times New Roman" w:hAnsi="Times New Roman"/>
    </w:rPr>
  </w:style>
  <w:style w:type="paragraph" w:customStyle="1" w:styleId="cancellink">
    <w:name w:val="cancellink"/>
    <w:basedOn w:val="Standard"/>
    <w:rsid w:val="00573DF7"/>
    <w:pPr>
      <w:spacing w:before="100" w:after="100"/>
      <w:ind w:left="120"/>
    </w:pPr>
    <w:rPr>
      <w:rFonts w:ascii="Times New Roman" w:hAnsi="Times New Roman"/>
    </w:rPr>
  </w:style>
  <w:style w:type="paragraph" w:customStyle="1" w:styleId="referencetooltip">
    <w:name w:val="referencetooltip"/>
    <w:basedOn w:val="Standard"/>
    <w:rsid w:val="00573DF7"/>
    <w:rPr>
      <w:rFonts w:ascii="Times New Roman" w:hAnsi="Times New Roman"/>
      <w:sz w:val="15"/>
      <w:szCs w:val="15"/>
    </w:rPr>
  </w:style>
  <w:style w:type="paragraph" w:customStyle="1" w:styleId="rtflipped">
    <w:name w:val="rtflipped"/>
    <w:basedOn w:val="Standard"/>
    <w:rsid w:val="00573DF7"/>
    <w:pPr>
      <w:spacing w:before="100" w:after="100"/>
    </w:pPr>
    <w:rPr>
      <w:rFonts w:ascii="Times New Roman" w:hAnsi="Times New Roman"/>
    </w:rPr>
  </w:style>
  <w:style w:type="paragraph" w:customStyle="1" w:styleId="rtsettings">
    <w:name w:val="rtsettings"/>
    <w:basedOn w:val="Standard"/>
    <w:rsid w:val="00573DF7"/>
    <w:pPr>
      <w:spacing w:after="100"/>
      <w:ind w:right="-105"/>
    </w:pPr>
    <w:rPr>
      <w:rFonts w:ascii="Times New Roman" w:hAnsi="Times New Roman"/>
    </w:rPr>
  </w:style>
  <w:style w:type="paragraph" w:customStyle="1" w:styleId="suggestions">
    <w:name w:val="suggestions"/>
    <w:basedOn w:val="Standard"/>
    <w:rsid w:val="00573DF7"/>
    <w:pPr>
      <w:ind w:right="-15"/>
    </w:pPr>
    <w:rPr>
      <w:rFonts w:ascii="Times New Roman" w:hAnsi="Times New Roman"/>
    </w:rPr>
  </w:style>
  <w:style w:type="paragraph" w:customStyle="1" w:styleId="suggestions-special">
    <w:name w:val="suggestions-special"/>
    <w:basedOn w:val="Standard"/>
    <w:rsid w:val="00573DF7"/>
    <w:pPr>
      <w:pBdr>
        <w:top w:val="single" w:sz="6" w:space="3" w:color="AAAAAA"/>
        <w:left w:val="single" w:sz="6" w:space="3" w:color="AAAAAA"/>
        <w:bottom w:val="single" w:sz="6" w:space="3" w:color="AAAAAA"/>
        <w:right w:val="single" w:sz="6" w:space="3" w:color="AAAAAA"/>
      </w:pBdr>
      <w:shd w:val="clear" w:color="auto" w:fill="FFFFFF"/>
      <w:spacing w:line="300" w:lineRule="atLeast"/>
    </w:pPr>
    <w:rPr>
      <w:rFonts w:ascii="Times New Roman" w:hAnsi="Times New Roman"/>
      <w:vanish/>
    </w:rPr>
  </w:style>
  <w:style w:type="paragraph" w:customStyle="1" w:styleId="suggestions-results">
    <w:name w:val="suggestions-results"/>
    <w:basedOn w:val="Standard"/>
    <w:rsid w:val="00573DF7"/>
    <w:pPr>
      <w:pBdr>
        <w:top w:val="single" w:sz="6" w:space="0" w:color="AAAAAA"/>
        <w:left w:val="single" w:sz="6" w:space="0" w:color="AAAAAA"/>
        <w:bottom w:val="single" w:sz="6" w:space="0" w:color="AAAAAA"/>
        <w:right w:val="single" w:sz="6" w:space="0" w:color="AAAAAA"/>
      </w:pBdr>
      <w:shd w:val="clear" w:color="auto" w:fill="FFFFFF"/>
    </w:pPr>
    <w:rPr>
      <w:rFonts w:ascii="Times New Roman" w:hAnsi="Times New Roman"/>
    </w:rPr>
  </w:style>
  <w:style w:type="paragraph" w:customStyle="1" w:styleId="suggestions-result">
    <w:name w:val="suggestions-result"/>
    <w:basedOn w:val="Standard"/>
    <w:rsid w:val="00573DF7"/>
    <w:pPr>
      <w:spacing w:line="360" w:lineRule="atLeast"/>
    </w:pPr>
    <w:rPr>
      <w:rFonts w:ascii="Times New Roman" w:hAnsi="Times New Roman"/>
    </w:rPr>
  </w:style>
  <w:style w:type="paragraph" w:customStyle="1" w:styleId="suggestions-result-current">
    <w:name w:val="suggestions-result-current"/>
    <w:basedOn w:val="Standard"/>
    <w:rsid w:val="00573DF7"/>
    <w:pPr>
      <w:shd w:val="clear" w:color="auto" w:fill="4C59A6"/>
      <w:spacing w:before="100" w:after="100"/>
    </w:pPr>
    <w:rPr>
      <w:rFonts w:ascii="Times New Roman" w:hAnsi="Times New Roman"/>
      <w:color w:val="FFFFFF"/>
    </w:rPr>
  </w:style>
  <w:style w:type="paragraph" w:customStyle="1" w:styleId="autoellipsis-matched">
    <w:name w:val="autoellipsis-matched"/>
    <w:basedOn w:val="Standard"/>
    <w:rsid w:val="00573DF7"/>
    <w:pPr>
      <w:spacing w:before="100" w:after="100"/>
    </w:pPr>
    <w:rPr>
      <w:rFonts w:ascii="Times New Roman" w:hAnsi="Times New Roman"/>
      <w:b/>
      <w:bCs/>
    </w:rPr>
  </w:style>
  <w:style w:type="paragraph" w:customStyle="1" w:styleId="highlight">
    <w:name w:val="highlight"/>
    <w:basedOn w:val="Standard"/>
    <w:rsid w:val="00573DF7"/>
    <w:pPr>
      <w:spacing w:before="100" w:after="100"/>
    </w:pPr>
    <w:rPr>
      <w:rFonts w:ascii="Times New Roman" w:hAnsi="Times New Roman"/>
      <w:b/>
      <w:bCs/>
    </w:rPr>
  </w:style>
  <w:style w:type="paragraph" w:customStyle="1" w:styleId="mwembedplayer">
    <w:name w:val="mwembedplayer"/>
    <w:basedOn w:val="Standard"/>
    <w:rsid w:val="00573DF7"/>
    <w:pPr>
      <w:spacing w:before="100" w:after="100"/>
    </w:pPr>
    <w:rPr>
      <w:rFonts w:ascii="Times New Roman" w:hAnsi="Times New Roman"/>
    </w:rPr>
  </w:style>
  <w:style w:type="paragraph" w:customStyle="1" w:styleId="loadingspinner">
    <w:name w:val="loadingspinner"/>
    <w:basedOn w:val="Standard"/>
    <w:rsid w:val="00573DF7"/>
    <w:pPr>
      <w:spacing w:before="100" w:after="100"/>
    </w:pPr>
    <w:rPr>
      <w:rFonts w:ascii="Times New Roman" w:hAnsi="Times New Roman"/>
    </w:rPr>
  </w:style>
  <w:style w:type="paragraph" w:customStyle="1" w:styleId="mw-imported-resource">
    <w:name w:val="mw-imported-resource"/>
    <w:basedOn w:val="Standard"/>
    <w:rsid w:val="00573DF7"/>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kaltura-icon">
    <w:name w:val="kaltura-icon"/>
    <w:basedOn w:val="Standard"/>
    <w:rsid w:val="00573DF7"/>
    <w:pPr>
      <w:spacing w:before="30" w:after="100"/>
      <w:ind w:left="45"/>
    </w:pPr>
    <w:rPr>
      <w:rFonts w:ascii="Times New Roman" w:hAnsi="Times New Roman"/>
    </w:rPr>
  </w:style>
  <w:style w:type="paragraph" w:customStyle="1" w:styleId="mw-fullscreen-overlay">
    <w:name w:val="mw-fullscreen-overlay"/>
    <w:basedOn w:val="Standard"/>
    <w:rsid w:val="00573DF7"/>
    <w:pPr>
      <w:shd w:val="clear" w:color="auto" w:fill="000000"/>
      <w:spacing w:before="100" w:after="100"/>
    </w:pPr>
    <w:rPr>
      <w:rFonts w:ascii="Times New Roman" w:hAnsi="Times New Roman"/>
    </w:rPr>
  </w:style>
  <w:style w:type="paragraph" w:customStyle="1" w:styleId="play-btn-large">
    <w:name w:val="play-btn-large"/>
    <w:basedOn w:val="Standard"/>
    <w:rsid w:val="00573DF7"/>
    <w:pPr>
      <w:spacing w:before="100" w:after="100"/>
    </w:pPr>
    <w:rPr>
      <w:rFonts w:ascii="Times New Roman" w:hAnsi="Times New Roman"/>
    </w:rPr>
  </w:style>
  <w:style w:type="paragraph" w:customStyle="1" w:styleId="carouselcontainer">
    <w:name w:val="carouselcontainer"/>
    <w:basedOn w:val="Standard"/>
    <w:rsid w:val="00573DF7"/>
    <w:pPr>
      <w:spacing w:before="100" w:after="100"/>
    </w:pPr>
    <w:rPr>
      <w:rFonts w:ascii="Times New Roman" w:hAnsi="Times New Roman"/>
    </w:rPr>
  </w:style>
  <w:style w:type="paragraph" w:customStyle="1" w:styleId="carouselvideotitle">
    <w:name w:val="carouselvideotitle"/>
    <w:basedOn w:val="Standard"/>
    <w:rsid w:val="00573DF7"/>
    <w:pPr>
      <w:spacing w:before="100" w:after="100"/>
    </w:pPr>
    <w:rPr>
      <w:rFonts w:ascii="Times New Roman" w:hAnsi="Times New Roman"/>
      <w:b/>
      <w:bCs/>
      <w:color w:val="FFFFFF"/>
    </w:rPr>
  </w:style>
  <w:style w:type="paragraph" w:customStyle="1" w:styleId="carouselvideotitletext">
    <w:name w:val="carouselvideotitletext"/>
    <w:basedOn w:val="Standard"/>
    <w:rsid w:val="00573DF7"/>
    <w:pPr>
      <w:spacing w:before="100" w:after="100"/>
    </w:pPr>
    <w:rPr>
      <w:rFonts w:ascii="Times New Roman" w:hAnsi="Times New Roman"/>
    </w:rPr>
  </w:style>
  <w:style w:type="paragraph" w:customStyle="1" w:styleId="carouseltitleduration">
    <w:name w:val="carouseltitleduration"/>
    <w:basedOn w:val="Standard"/>
    <w:rsid w:val="00573DF7"/>
    <w:pPr>
      <w:shd w:val="clear" w:color="auto" w:fill="5A5A5A"/>
      <w:spacing w:before="100" w:after="100"/>
    </w:pPr>
    <w:rPr>
      <w:rFonts w:ascii="Times New Roman" w:hAnsi="Times New Roman"/>
      <w:color w:val="D9D9D9"/>
      <w:sz w:val="20"/>
    </w:rPr>
  </w:style>
  <w:style w:type="paragraph" w:customStyle="1" w:styleId="carouselimgtitle">
    <w:name w:val="carouselimgtitle"/>
    <w:basedOn w:val="Standard"/>
    <w:rsid w:val="00573DF7"/>
    <w:pPr>
      <w:spacing w:before="100" w:after="100"/>
      <w:jc w:val="center"/>
    </w:pPr>
    <w:rPr>
      <w:rFonts w:ascii="Times New Roman" w:hAnsi="Times New Roman"/>
      <w:color w:val="FFFFFF"/>
    </w:rPr>
  </w:style>
  <w:style w:type="paragraph" w:customStyle="1" w:styleId="carouselimgduration">
    <w:name w:val="carouselimgduration"/>
    <w:basedOn w:val="Standard"/>
    <w:rsid w:val="00573DF7"/>
    <w:pPr>
      <w:spacing w:before="100" w:after="100"/>
    </w:pPr>
    <w:rPr>
      <w:rFonts w:ascii="Times New Roman" w:hAnsi="Times New Roman"/>
      <w:color w:val="FFFFFF"/>
    </w:rPr>
  </w:style>
  <w:style w:type="paragraph" w:customStyle="1" w:styleId="carouselprevbutton">
    <w:name w:val="carouselprevbutton"/>
    <w:basedOn w:val="Standard"/>
    <w:rsid w:val="00573DF7"/>
    <w:pPr>
      <w:spacing w:before="100" w:after="100"/>
    </w:pPr>
    <w:rPr>
      <w:rFonts w:ascii="Times New Roman" w:hAnsi="Times New Roman"/>
    </w:rPr>
  </w:style>
  <w:style w:type="paragraph" w:customStyle="1" w:styleId="carouselnextbutton">
    <w:name w:val="carouselnextbutton"/>
    <w:basedOn w:val="Standard"/>
    <w:rsid w:val="00573DF7"/>
    <w:pPr>
      <w:spacing w:before="100" w:after="100"/>
    </w:pPr>
    <w:rPr>
      <w:rFonts w:ascii="Times New Roman" w:hAnsi="Times New Roman"/>
    </w:rPr>
  </w:style>
  <w:style w:type="paragraph" w:customStyle="1" w:styleId="alert-container">
    <w:name w:val="alert-container"/>
    <w:basedOn w:val="Standard"/>
    <w:rsid w:val="00573DF7"/>
    <w:pPr>
      <w:spacing w:before="100" w:after="100"/>
    </w:pPr>
    <w:rPr>
      <w:rFonts w:ascii="Times New Roman" w:hAnsi="Times New Roman"/>
    </w:rPr>
  </w:style>
  <w:style w:type="paragraph" w:customStyle="1" w:styleId="alert-title">
    <w:name w:val="alert-title"/>
    <w:basedOn w:val="Standard"/>
    <w:rsid w:val="00573DF7"/>
    <w:pPr>
      <w:pBdr>
        <w:bottom w:val="single" w:sz="6" w:space="4" w:color="D1D1D1"/>
      </w:pBdr>
      <w:shd w:val="clear" w:color="auto" w:fill="E6E6E6"/>
      <w:spacing w:before="100" w:after="100"/>
    </w:pPr>
    <w:rPr>
      <w:rFonts w:ascii="Times New Roman" w:hAnsi="Times New Roman"/>
      <w:sz w:val="21"/>
      <w:szCs w:val="21"/>
    </w:rPr>
  </w:style>
  <w:style w:type="paragraph" w:customStyle="1" w:styleId="alert-message">
    <w:name w:val="alert-message"/>
    <w:basedOn w:val="Standard"/>
    <w:rsid w:val="00573DF7"/>
    <w:pPr>
      <w:spacing w:before="100" w:after="100"/>
      <w:jc w:val="center"/>
    </w:pPr>
    <w:rPr>
      <w:rFonts w:ascii="Times New Roman" w:hAnsi="Times New Roman"/>
      <w:sz w:val="21"/>
      <w:szCs w:val="21"/>
    </w:rPr>
  </w:style>
  <w:style w:type="paragraph" w:customStyle="1" w:styleId="alert-buttons-container">
    <w:name w:val="alert-buttons-container"/>
    <w:basedOn w:val="Standard"/>
    <w:rsid w:val="00573DF7"/>
    <w:pPr>
      <w:spacing w:before="100" w:after="100"/>
      <w:jc w:val="center"/>
    </w:pPr>
    <w:rPr>
      <w:rFonts w:ascii="Times New Roman" w:hAnsi="Times New Roman"/>
    </w:rPr>
  </w:style>
  <w:style w:type="paragraph" w:customStyle="1" w:styleId="alert-button">
    <w:name w:val="alert-button"/>
    <w:basedOn w:val="Standard"/>
    <w:rsid w:val="00573DF7"/>
    <w:pPr>
      <w:shd w:val="clear" w:color="auto" w:fill="474747"/>
      <w:spacing w:before="100" w:after="100"/>
    </w:pPr>
    <w:rPr>
      <w:rFonts w:ascii="Times New Roman" w:hAnsi="Times New Roman"/>
      <w:color w:val="FFFFFF"/>
    </w:rPr>
  </w:style>
  <w:style w:type="paragraph" w:customStyle="1" w:styleId="ui-helper-hidden">
    <w:name w:val="ui-helper-hidden"/>
    <w:basedOn w:val="Standard"/>
    <w:rsid w:val="00573DF7"/>
    <w:pPr>
      <w:spacing w:before="100" w:after="100"/>
    </w:pPr>
    <w:rPr>
      <w:rFonts w:ascii="Times New Roman" w:hAnsi="Times New Roman"/>
      <w:vanish/>
    </w:rPr>
  </w:style>
  <w:style w:type="paragraph" w:customStyle="1" w:styleId="ui-helper-reset">
    <w:name w:val="ui-helper-reset"/>
    <w:basedOn w:val="Standard"/>
    <w:rsid w:val="00573DF7"/>
    <w:rPr>
      <w:rFonts w:ascii="Times New Roman" w:hAnsi="Times New Roman"/>
    </w:rPr>
  </w:style>
  <w:style w:type="paragraph" w:customStyle="1" w:styleId="ui-helper-clearfix">
    <w:name w:val="ui-helper-clearfix"/>
    <w:basedOn w:val="Standard"/>
    <w:rsid w:val="00573DF7"/>
    <w:pPr>
      <w:spacing w:before="100" w:after="100"/>
    </w:pPr>
    <w:rPr>
      <w:rFonts w:ascii="Times New Roman" w:hAnsi="Times New Roman"/>
    </w:rPr>
  </w:style>
  <w:style w:type="paragraph" w:customStyle="1" w:styleId="ui-helper-zfix">
    <w:name w:val="ui-helper-zfix"/>
    <w:basedOn w:val="Standard"/>
    <w:rsid w:val="00573DF7"/>
    <w:pPr>
      <w:spacing w:before="100" w:after="100"/>
    </w:pPr>
    <w:rPr>
      <w:rFonts w:ascii="Times New Roman" w:hAnsi="Times New Roman"/>
    </w:rPr>
  </w:style>
  <w:style w:type="paragraph" w:customStyle="1" w:styleId="ui-icon">
    <w:name w:val="ui-icon"/>
    <w:basedOn w:val="Standard"/>
    <w:rsid w:val="00573DF7"/>
    <w:pPr>
      <w:spacing w:before="100" w:after="100"/>
      <w:ind w:firstLine="7343"/>
    </w:pPr>
    <w:rPr>
      <w:rFonts w:ascii="Times New Roman" w:hAnsi="Times New Roman"/>
    </w:rPr>
  </w:style>
  <w:style w:type="paragraph" w:customStyle="1" w:styleId="ui-widget-overlay">
    <w:name w:val="ui-widget-overlay"/>
    <w:basedOn w:val="Standard"/>
    <w:rsid w:val="00573DF7"/>
    <w:pPr>
      <w:shd w:val="clear" w:color="auto" w:fill="000000"/>
      <w:spacing w:before="100" w:after="100"/>
    </w:pPr>
    <w:rPr>
      <w:rFonts w:ascii="Times New Roman" w:hAnsi="Times New Roman"/>
    </w:rPr>
  </w:style>
  <w:style w:type="paragraph" w:customStyle="1" w:styleId="ui-widget">
    <w:name w:val="ui-widget"/>
    <w:basedOn w:val="Standard"/>
    <w:rsid w:val="00573DF7"/>
    <w:pPr>
      <w:spacing w:before="100" w:after="100"/>
    </w:pPr>
    <w:rPr>
      <w:rFonts w:ascii="Arial" w:hAnsi="Arial" w:cs="Arial"/>
      <w:sz w:val="19"/>
      <w:szCs w:val="19"/>
    </w:rPr>
  </w:style>
  <w:style w:type="paragraph" w:customStyle="1" w:styleId="ui-widget-content">
    <w:name w:val="ui-widget-content"/>
    <w:basedOn w:val="Standard"/>
    <w:rsid w:val="00573DF7"/>
    <w:pPr>
      <w:pBdr>
        <w:top w:val="single" w:sz="6" w:space="0" w:color="CCCCCC"/>
        <w:left w:val="single" w:sz="6" w:space="0" w:color="CCCCCC"/>
        <w:bottom w:val="single" w:sz="6" w:space="0" w:color="CCCCCC"/>
        <w:right w:val="single" w:sz="6" w:space="0" w:color="CCCCCC"/>
      </w:pBdr>
      <w:spacing w:before="100" w:after="100"/>
    </w:pPr>
    <w:rPr>
      <w:rFonts w:ascii="Times New Roman" w:hAnsi="Times New Roman"/>
      <w:color w:val="362B36"/>
    </w:rPr>
  </w:style>
  <w:style w:type="paragraph" w:customStyle="1" w:styleId="ui-widget-header">
    <w:name w:val="ui-widget-header"/>
    <w:basedOn w:val="Standard"/>
    <w:rsid w:val="00573DF7"/>
    <w:pPr>
      <w:shd w:val="clear" w:color="auto" w:fill="FFFFFF"/>
      <w:spacing w:before="100" w:after="100" w:line="240" w:lineRule="atLeast"/>
    </w:pPr>
    <w:rPr>
      <w:rFonts w:ascii="Times New Roman" w:hAnsi="Times New Roman"/>
      <w:b/>
      <w:bCs/>
      <w:color w:val="222222"/>
    </w:rPr>
  </w:style>
  <w:style w:type="paragraph" w:customStyle="1" w:styleId="ui-state-default">
    <w:name w:val="ui-state-default"/>
    <w:basedOn w:val="Standard"/>
    <w:rsid w:val="00573DF7"/>
    <w:pPr>
      <w:pBdr>
        <w:top w:val="single" w:sz="6" w:space="0" w:color="AED0EA"/>
        <w:left w:val="single" w:sz="6" w:space="0" w:color="AED0EA"/>
        <w:bottom w:val="single" w:sz="6" w:space="0" w:color="AED0EA"/>
        <w:right w:val="single" w:sz="6" w:space="0" w:color="AED0EA"/>
      </w:pBdr>
      <w:shd w:val="clear" w:color="auto" w:fill="D7EBF9"/>
      <w:spacing w:before="100" w:after="100"/>
    </w:pPr>
    <w:rPr>
      <w:rFonts w:ascii="Times New Roman" w:hAnsi="Times New Roman"/>
      <w:color w:val="2779AA"/>
    </w:rPr>
  </w:style>
  <w:style w:type="paragraph" w:customStyle="1" w:styleId="ui-state-hover">
    <w:name w:val="ui-state-hover"/>
    <w:basedOn w:val="Standard"/>
    <w:rsid w:val="00573DF7"/>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focus">
    <w:name w:val="ui-state-focus"/>
    <w:basedOn w:val="Standard"/>
    <w:rsid w:val="00573DF7"/>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active">
    <w:name w:val="ui-state-active"/>
    <w:basedOn w:val="Standard"/>
    <w:rsid w:val="00573DF7"/>
    <w:pPr>
      <w:pBdr>
        <w:top w:val="single" w:sz="6" w:space="0" w:color="CCCCCC"/>
        <w:left w:val="single" w:sz="6" w:space="0" w:color="CCCCCC"/>
        <w:bottom w:val="single" w:sz="6" w:space="0" w:color="CCCCCC"/>
        <w:right w:val="single" w:sz="6" w:space="0" w:color="CCCCCC"/>
      </w:pBdr>
      <w:shd w:val="clear" w:color="auto" w:fill="F0F0F0"/>
      <w:spacing w:before="100" w:after="100"/>
    </w:pPr>
    <w:rPr>
      <w:rFonts w:ascii="Times New Roman" w:hAnsi="Times New Roman"/>
    </w:rPr>
  </w:style>
  <w:style w:type="paragraph" w:customStyle="1" w:styleId="ui-state-highlight">
    <w:name w:val="ui-state-highlight"/>
    <w:basedOn w:val="Standard"/>
    <w:rsid w:val="00573DF7"/>
    <w:pPr>
      <w:pBdr>
        <w:top w:val="single" w:sz="6" w:space="0" w:color="F9DD34"/>
        <w:left w:val="single" w:sz="6" w:space="0" w:color="F9DD34"/>
        <w:bottom w:val="single" w:sz="6" w:space="0" w:color="F9DD34"/>
        <w:right w:val="single" w:sz="6" w:space="0" w:color="F9DD34"/>
      </w:pBdr>
      <w:spacing w:before="100" w:after="100"/>
    </w:pPr>
    <w:rPr>
      <w:rFonts w:ascii="Times New Roman" w:hAnsi="Times New Roman"/>
      <w:color w:val="363636"/>
    </w:rPr>
  </w:style>
  <w:style w:type="paragraph" w:customStyle="1" w:styleId="ui-state-error">
    <w:name w:val="ui-state-error"/>
    <w:basedOn w:val="Standard"/>
    <w:rsid w:val="00573DF7"/>
    <w:pPr>
      <w:pBdr>
        <w:top w:val="single" w:sz="6" w:space="0" w:color="CD0A0A"/>
        <w:left w:val="single" w:sz="6" w:space="0" w:color="CD0A0A"/>
        <w:bottom w:val="single" w:sz="6" w:space="0" w:color="CD0A0A"/>
        <w:right w:val="single" w:sz="6" w:space="0" w:color="CD0A0A"/>
      </w:pBdr>
      <w:shd w:val="clear" w:color="auto" w:fill="CD0A0A"/>
      <w:spacing w:before="100" w:after="100"/>
    </w:pPr>
    <w:rPr>
      <w:rFonts w:ascii="Times New Roman" w:hAnsi="Times New Roman"/>
      <w:color w:val="FFFFFF"/>
    </w:rPr>
  </w:style>
  <w:style w:type="paragraph" w:customStyle="1" w:styleId="ui-state-error-text">
    <w:name w:val="ui-state-error-text"/>
    <w:basedOn w:val="Standard"/>
    <w:rsid w:val="00573DF7"/>
    <w:pPr>
      <w:spacing w:before="100" w:after="100"/>
    </w:pPr>
    <w:rPr>
      <w:rFonts w:ascii="Times New Roman" w:hAnsi="Times New Roman"/>
      <w:color w:val="FFFFFF"/>
    </w:rPr>
  </w:style>
  <w:style w:type="paragraph" w:customStyle="1" w:styleId="ui-priority-primary">
    <w:name w:val="ui-priority-primary"/>
    <w:basedOn w:val="Standard"/>
    <w:rsid w:val="00573DF7"/>
    <w:pPr>
      <w:spacing w:before="100" w:after="100"/>
    </w:pPr>
    <w:rPr>
      <w:rFonts w:ascii="Times New Roman" w:hAnsi="Times New Roman"/>
      <w:b/>
      <w:bCs/>
    </w:rPr>
  </w:style>
  <w:style w:type="paragraph" w:customStyle="1" w:styleId="ui-priority-secondary">
    <w:name w:val="ui-priority-secondary"/>
    <w:basedOn w:val="Standard"/>
    <w:rsid w:val="00573DF7"/>
    <w:pPr>
      <w:spacing w:before="100" w:after="100"/>
    </w:pPr>
    <w:rPr>
      <w:rFonts w:ascii="Times New Roman" w:hAnsi="Times New Roman"/>
    </w:rPr>
  </w:style>
  <w:style w:type="paragraph" w:customStyle="1" w:styleId="ui-state-disabled">
    <w:name w:val="ui-state-disabled"/>
    <w:basedOn w:val="Standard"/>
    <w:rsid w:val="00573DF7"/>
    <w:pPr>
      <w:spacing w:before="100" w:after="100"/>
    </w:pPr>
    <w:rPr>
      <w:rFonts w:ascii="Times New Roman" w:hAnsi="Times New Roman"/>
    </w:rPr>
  </w:style>
  <w:style w:type="paragraph" w:customStyle="1" w:styleId="ui-widget-shadow">
    <w:name w:val="ui-widget-shadow"/>
    <w:basedOn w:val="Standard"/>
    <w:rsid w:val="00573DF7"/>
    <w:pPr>
      <w:shd w:val="clear" w:color="auto" w:fill="000000"/>
      <w:ind w:left="-105"/>
    </w:pPr>
    <w:rPr>
      <w:rFonts w:ascii="Times New Roman" w:hAnsi="Times New Roman"/>
    </w:rPr>
  </w:style>
  <w:style w:type="paragraph" w:customStyle="1" w:styleId="ui-resizable-handle">
    <w:name w:val="ui-resizable-handle"/>
    <w:basedOn w:val="Standard"/>
    <w:rsid w:val="00573DF7"/>
    <w:pPr>
      <w:spacing w:before="100" w:after="100"/>
    </w:pPr>
    <w:rPr>
      <w:rFonts w:ascii="Times New Roman" w:hAnsi="Times New Roman"/>
      <w:sz w:val="2"/>
      <w:szCs w:val="2"/>
    </w:rPr>
  </w:style>
  <w:style w:type="paragraph" w:customStyle="1" w:styleId="ui-resizable-n">
    <w:name w:val="ui-resizable-n"/>
    <w:basedOn w:val="Standard"/>
    <w:rsid w:val="00573DF7"/>
    <w:pPr>
      <w:spacing w:before="100" w:after="100"/>
    </w:pPr>
    <w:rPr>
      <w:rFonts w:ascii="Times New Roman" w:hAnsi="Times New Roman"/>
    </w:rPr>
  </w:style>
  <w:style w:type="paragraph" w:customStyle="1" w:styleId="ui-resizable-s">
    <w:name w:val="ui-resizable-s"/>
    <w:basedOn w:val="Standard"/>
    <w:rsid w:val="00573DF7"/>
    <w:pPr>
      <w:spacing w:before="100" w:after="100"/>
    </w:pPr>
    <w:rPr>
      <w:rFonts w:ascii="Times New Roman" w:hAnsi="Times New Roman"/>
    </w:rPr>
  </w:style>
  <w:style w:type="paragraph" w:customStyle="1" w:styleId="ui-resizable-e">
    <w:name w:val="ui-resizable-e"/>
    <w:basedOn w:val="Standard"/>
    <w:rsid w:val="00573DF7"/>
    <w:pPr>
      <w:spacing w:before="100" w:after="100"/>
    </w:pPr>
    <w:rPr>
      <w:rFonts w:ascii="Times New Roman" w:hAnsi="Times New Roman"/>
    </w:rPr>
  </w:style>
  <w:style w:type="paragraph" w:customStyle="1" w:styleId="ui-resizable-w">
    <w:name w:val="ui-resizable-w"/>
    <w:basedOn w:val="Standard"/>
    <w:rsid w:val="00573DF7"/>
    <w:pPr>
      <w:spacing w:before="100" w:after="100"/>
    </w:pPr>
    <w:rPr>
      <w:rFonts w:ascii="Times New Roman" w:hAnsi="Times New Roman"/>
    </w:rPr>
  </w:style>
  <w:style w:type="paragraph" w:customStyle="1" w:styleId="ui-resizable-se">
    <w:name w:val="ui-resizable-se"/>
    <w:basedOn w:val="Standard"/>
    <w:rsid w:val="00573DF7"/>
    <w:pPr>
      <w:spacing w:before="100" w:after="100"/>
    </w:pPr>
    <w:rPr>
      <w:rFonts w:ascii="Times New Roman" w:hAnsi="Times New Roman"/>
    </w:rPr>
  </w:style>
  <w:style w:type="paragraph" w:customStyle="1" w:styleId="ui-resizable-sw">
    <w:name w:val="ui-resizable-sw"/>
    <w:basedOn w:val="Standard"/>
    <w:rsid w:val="00573DF7"/>
    <w:pPr>
      <w:spacing w:before="100" w:after="100"/>
    </w:pPr>
    <w:rPr>
      <w:rFonts w:ascii="Times New Roman" w:hAnsi="Times New Roman"/>
    </w:rPr>
  </w:style>
  <w:style w:type="paragraph" w:customStyle="1" w:styleId="ui-resizable-nw">
    <w:name w:val="ui-resizable-nw"/>
    <w:basedOn w:val="Standard"/>
    <w:rsid w:val="00573DF7"/>
    <w:pPr>
      <w:spacing w:before="100" w:after="100"/>
    </w:pPr>
    <w:rPr>
      <w:rFonts w:ascii="Times New Roman" w:hAnsi="Times New Roman"/>
    </w:rPr>
  </w:style>
  <w:style w:type="paragraph" w:customStyle="1" w:styleId="ui-resizable-ne">
    <w:name w:val="ui-resizable-ne"/>
    <w:basedOn w:val="Standard"/>
    <w:rsid w:val="00573DF7"/>
    <w:pPr>
      <w:spacing w:before="100" w:after="100"/>
    </w:pPr>
    <w:rPr>
      <w:rFonts w:ascii="Times New Roman" w:hAnsi="Times New Roman"/>
    </w:rPr>
  </w:style>
  <w:style w:type="paragraph" w:customStyle="1" w:styleId="ui-button">
    <w:name w:val="ui-button"/>
    <w:basedOn w:val="Standard"/>
    <w:rsid w:val="00573DF7"/>
    <w:pPr>
      <w:spacing w:before="100" w:after="100"/>
      <w:ind w:right="24"/>
      <w:jc w:val="center"/>
    </w:pPr>
    <w:rPr>
      <w:rFonts w:ascii="Times New Roman" w:hAnsi="Times New Roman"/>
    </w:rPr>
  </w:style>
  <w:style w:type="paragraph" w:customStyle="1" w:styleId="ui-button-icon-only">
    <w:name w:val="ui-button-icon-only"/>
    <w:basedOn w:val="Standard"/>
    <w:rsid w:val="00573DF7"/>
    <w:pPr>
      <w:spacing w:before="100" w:after="100"/>
    </w:pPr>
    <w:rPr>
      <w:rFonts w:ascii="Times New Roman" w:hAnsi="Times New Roman"/>
    </w:rPr>
  </w:style>
  <w:style w:type="paragraph" w:customStyle="1" w:styleId="ui-button-icons-only">
    <w:name w:val="ui-button-icons-only"/>
    <w:basedOn w:val="Standard"/>
    <w:rsid w:val="00573DF7"/>
    <w:pPr>
      <w:spacing w:before="100" w:after="100"/>
    </w:pPr>
    <w:rPr>
      <w:rFonts w:ascii="Times New Roman" w:hAnsi="Times New Roman"/>
    </w:rPr>
  </w:style>
  <w:style w:type="paragraph" w:customStyle="1" w:styleId="ui-buttonset">
    <w:name w:val="ui-buttonset"/>
    <w:basedOn w:val="Standard"/>
    <w:rsid w:val="00573DF7"/>
    <w:pPr>
      <w:spacing w:before="100" w:after="100"/>
      <w:ind w:right="105"/>
    </w:pPr>
    <w:rPr>
      <w:rFonts w:ascii="Times New Roman" w:hAnsi="Times New Roman"/>
    </w:rPr>
  </w:style>
  <w:style w:type="paragraph" w:customStyle="1" w:styleId="ui-dialog">
    <w:name w:val="ui-dialog"/>
    <w:basedOn w:val="Standard"/>
    <w:rsid w:val="00573DF7"/>
    <w:pPr>
      <w:spacing w:before="100" w:after="100"/>
    </w:pPr>
    <w:rPr>
      <w:rFonts w:ascii="Times New Roman" w:hAnsi="Times New Roman"/>
    </w:rPr>
  </w:style>
  <w:style w:type="paragraph" w:customStyle="1" w:styleId="wp-teahouse-question-form">
    <w:name w:val="wp-teahouse-question-form"/>
    <w:basedOn w:val="Standard"/>
    <w:rsid w:val="00573DF7"/>
    <w:pPr>
      <w:pBdr>
        <w:top w:val="single" w:sz="6" w:space="12" w:color="A7D7F9"/>
        <w:left w:val="single" w:sz="6" w:space="12" w:color="A7D7F9"/>
        <w:bottom w:val="single" w:sz="6" w:space="12" w:color="A7D7F9"/>
        <w:right w:val="single" w:sz="6" w:space="12" w:color="A7D7F9"/>
      </w:pBdr>
      <w:shd w:val="clear" w:color="auto" w:fill="F4F3F0"/>
      <w:spacing w:before="100" w:after="100"/>
    </w:pPr>
    <w:rPr>
      <w:rFonts w:ascii="Times New Roman" w:hAnsi="Times New Roman"/>
    </w:rPr>
  </w:style>
  <w:style w:type="paragraph" w:customStyle="1" w:styleId="wp-teahouse-respond-form">
    <w:name w:val="wp-teahouse-respond-form"/>
    <w:basedOn w:val="Standard"/>
    <w:rsid w:val="00573DF7"/>
    <w:pPr>
      <w:pBdr>
        <w:top w:val="single" w:sz="6" w:space="12" w:color="A7D7F9"/>
        <w:left w:val="single" w:sz="6" w:space="12" w:color="A7D7F9"/>
        <w:bottom w:val="single" w:sz="6" w:space="12" w:color="A7D7F9"/>
        <w:right w:val="single" w:sz="6" w:space="12" w:color="A7D7F9"/>
      </w:pBdr>
      <w:shd w:val="clear" w:color="auto" w:fill="F4F3F0"/>
      <w:spacing w:before="100" w:after="100"/>
    </w:pPr>
    <w:rPr>
      <w:rFonts w:ascii="Times New Roman" w:hAnsi="Times New Roman"/>
    </w:rPr>
  </w:style>
  <w:style w:type="paragraph" w:customStyle="1" w:styleId="navbox">
    <w:name w:val="navbox"/>
    <w:basedOn w:val="Standard"/>
    <w:rsid w:val="00573DF7"/>
    <w:pPr>
      <w:pBdr>
        <w:top w:val="single" w:sz="6" w:space="1" w:color="AAAAAA"/>
        <w:left w:val="single" w:sz="6" w:space="1" w:color="AAAAAA"/>
        <w:bottom w:val="single" w:sz="6" w:space="1" w:color="AAAAAA"/>
        <w:right w:val="single" w:sz="6" w:space="1" w:color="AAAAAA"/>
      </w:pBdr>
      <w:shd w:val="clear" w:color="auto" w:fill="FDFDFD"/>
      <w:spacing w:before="100" w:after="100"/>
      <w:jc w:val="center"/>
    </w:pPr>
    <w:rPr>
      <w:rFonts w:ascii="Times New Roman" w:hAnsi="Times New Roman"/>
      <w:sz w:val="21"/>
      <w:szCs w:val="21"/>
    </w:rPr>
  </w:style>
  <w:style w:type="paragraph" w:customStyle="1" w:styleId="navbox-inner">
    <w:name w:val="navbox-inner"/>
    <w:basedOn w:val="Standard"/>
    <w:rsid w:val="00573DF7"/>
    <w:pPr>
      <w:spacing w:before="100" w:after="100"/>
    </w:pPr>
    <w:rPr>
      <w:rFonts w:ascii="Times New Roman" w:hAnsi="Times New Roman"/>
    </w:rPr>
  </w:style>
  <w:style w:type="paragraph" w:customStyle="1" w:styleId="navbox-subgroup">
    <w:name w:val="navbox-subgroup"/>
    <w:basedOn w:val="Standard"/>
    <w:rsid w:val="00573DF7"/>
    <w:pPr>
      <w:shd w:val="clear" w:color="auto" w:fill="FDFDFD"/>
      <w:spacing w:before="100" w:after="100"/>
    </w:pPr>
    <w:rPr>
      <w:rFonts w:ascii="Times New Roman" w:hAnsi="Times New Roman"/>
    </w:rPr>
  </w:style>
  <w:style w:type="paragraph" w:customStyle="1" w:styleId="navbox-group">
    <w:name w:val="navbox-group"/>
    <w:basedOn w:val="Standard"/>
    <w:rsid w:val="00573DF7"/>
    <w:pPr>
      <w:spacing w:before="100" w:after="100" w:line="360" w:lineRule="atLeast"/>
      <w:jc w:val="center"/>
    </w:pPr>
    <w:rPr>
      <w:rFonts w:ascii="Times New Roman" w:hAnsi="Times New Roman"/>
    </w:rPr>
  </w:style>
  <w:style w:type="paragraph" w:customStyle="1" w:styleId="navbox-title">
    <w:name w:val="navbox-title"/>
    <w:basedOn w:val="Standard"/>
    <w:rsid w:val="00573DF7"/>
    <w:pPr>
      <w:shd w:val="clear" w:color="auto" w:fill="CCCCFF"/>
      <w:spacing w:before="100" w:after="100" w:line="360" w:lineRule="atLeast"/>
      <w:jc w:val="center"/>
    </w:pPr>
    <w:rPr>
      <w:rFonts w:ascii="Times New Roman" w:hAnsi="Times New Roman"/>
    </w:rPr>
  </w:style>
  <w:style w:type="paragraph" w:customStyle="1" w:styleId="navbox-abovebelow">
    <w:name w:val="navbox-abovebelow"/>
    <w:basedOn w:val="Standard"/>
    <w:rsid w:val="00573DF7"/>
    <w:pPr>
      <w:shd w:val="clear" w:color="auto" w:fill="DDDDFF"/>
      <w:spacing w:before="100" w:after="100" w:line="360" w:lineRule="atLeast"/>
      <w:jc w:val="center"/>
    </w:pPr>
    <w:rPr>
      <w:rFonts w:ascii="Times New Roman" w:hAnsi="Times New Roman"/>
    </w:rPr>
  </w:style>
  <w:style w:type="paragraph" w:customStyle="1" w:styleId="navbox-list">
    <w:name w:val="navbox-list"/>
    <w:basedOn w:val="Standard"/>
    <w:rsid w:val="00573DF7"/>
    <w:pPr>
      <w:spacing w:before="100" w:after="100" w:line="432" w:lineRule="atLeast"/>
    </w:pPr>
    <w:rPr>
      <w:rFonts w:ascii="Times New Roman" w:hAnsi="Times New Roman"/>
    </w:rPr>
  </w:style>
  <w:style w:type="paragraph" w:customStyle="1" w:styleId="navbox-even">
    <w:name w:val="navbox-even"/>
    <w:basedOn w:val="Standard"/>
    <w:rsid w:val="00573DF7"/>
    <w:pPr>
      <w:shd w:val="clear" w:color="auto" w:fill="F7F7F7"/>
      <w:spacing w:before="100" w:after="100"/>
    </w:pPr>
    <w:rPr>
      <w:rFonts w:ascii="Times New Roman" w:hAnsi="Times New Roman"/>
    </w:rPr>
  </w:style>
  <w:style w:type="paragraph" w:customStyle="1" w:styleId="navbox-odd">
    <w:name w:val="navbox-odd"/>
    <w:basedOn w:val="Standard"/>
    <w:rsid w:val="00573DF7"/>
    <w:pPr>
      <w:spacing w:before="100" w:after="100"/>
    </w:pPr>
    <w:rPr>
      <w:rFonts w:ascii="Times New Roman" w:hAnsi="Times New Roman"/>
    </w:rPr>
  </w:style>
  <w:style w:type="paragraph" w:customStyle="1" w:styleId="navbar">
    <w:name w:val="navbar"/>
    <w:basedOn w:val="Standard"/>
    <w:rsid w:val="00573DF7"/>
    <w:pPr>
      <w:spacing w:before="100" w:after="100"/>
    </w:pPr>
    <w:rPr>
      <w:rFonts w:ascii="Times New Roman" w:hAnsi="Times New Roman"/>
      <w:sz w:val="21"/>
      <w:szCs w:val="21"/>
    </w:rPr>
  </w:style>
  <w:style w:type="paragraph" w:customStyle="1" w:styleId="mw-collapsible-toggle">
    <w:name w:val="mw-collapsible-toggle"/>
    <w:basedOn w:val="Standard"/>
    <w:rsid w:val="00573DF7"/>
    <w:pPr>
      <w:spacing w:before="100" w:after="100"/>
      <w:jc w:val="right"/>
    </w:pPr>
    <w:rPr>
      <w:rFonts w:ascii="Times New Roman" w:hAnsi="Times New Roman"/>
    </w:rPr>
  </w:style>
  <w:style w:type="paragraph" w:customStyle="1" w:styleId="infobox">
    <w:name w:val="infobox"/>
    <w:basedOn w:val="Standard"/>
    <w:rsid w:val="00573DF7"/>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rFonts w:ascii="Times New Roman" w:hAnsi="Times New Roman"/>
      <w:sz w:val="21"/>
      <w:szCs w:val="21"/>
    </w:rPr>
  </w:style>
  <w:style w:type="paragraph" w:customStyle="1" w:styleId="messagebox">
    <w:name w:val="messagebox"/>
    <w:basedOn w:val="Standard"/>
    <w:rsid w:val="00573DF7"/>
    <w:pPr>
      <w:pBdr>
        <w:top w:val="single" w:sz="6" w:space="2" w:color="AAAAAA"/>
        <w:left w:val="single" w:sz="6" w:space="2" w:color="AAAAAA"/>
        <w:bottom w:val="single" w:sz="6" w:space="2" w:color="AAAAAA"/>
        <w:right w:val="single" w:sz="6" w:space="2" w:color="AAAAAA"/>
      </w:pBdr>
      <w:shd w:val="clear" w:color="auto" w:fill="F9F9F9"/>
      <w:spacing w:after="240"/>
    </w:pPr>
    <w:rPr>
      <w:rFonts w:ascii="Times New Roman" w:hAnsi="Times New Roman"/>
    </w:rPr>
  </w:style>
  <w:style w:type="paragraph" w:customStyle="1" w:styleId="hiddenstructure">
    <w:name w:val="hiddenstructure"/>
    <w:basedOn w:val="Standard"/>
    <w:rsid w:val="00573DF7"/>
    <w:pPr>
      <w:shd w:val="clear" w:color="auto" w:fill="00FF00"/>
      <w:spacing w:before="100" w:after="100"/>
    </w:pPr>
    <w:rPr>
      <w:rFonts w:ascii="Times New Roman" w:hAnsi="Times New Roman"/>
      <w:color w:val="FF0000"/>
    </w:rPr>
  </w:style>
  <w:style w:type="paragraph" w:customStyle="1" w:styleId="rellink">
    <w:name w:val="rellink"/>
    <w:basedOn w:val="Standard"/>
    <w:rsid w:val="00573DF7"/>
    <w:pPr>
      <w:spacing w:before="100" w:after="120"/>
    </w:pPr>
    <w:rPr>
      <w:rFonts w:ascii="Times New Roman" w:hAnsi="Times New Roman"/>
      <w:i/>
      <w:iCs/>
    </w:rPr>
  </w:style>
  <w:style w:type="paragraph" w:customStyle="1" w:styleId="dablink">
    <w:name w:val="dablink"/>
    <w:basedOn w:val="Standard"/>
    <w:rsid w:val="00573DF7"/>
    <w:pPr>
      <w:spacing w:before="100" w:after="120"/>
    </w:pPr>
    <w:rPr>
      <w:rFonts w:ascii="Times New Roman" w:hAnsi="Times New Roman"/>
      <w:i/>
      <w:iCs/>
    </w:rPr>
  </w:style>
  <w:style w:type="paragraph" w:customStyle="1" w:styleId="geo-default">
    <w:name w:val="geo-default"/>
    <w:basedOn w:val="Standard"/>
    <w:rsid w:val="00573DF7"/>
    <w:pPr>
      <w:spacing w:before="100" w:after="100"/>
    </w:pPr>
    <w:rPr>
      <w:rFonts w:ascii="Times New Roman" w:hAnsi="Times New Roman"/>
    </w:rPr>
  </w:style>
  <w:style w:type="paragraph" w:customStyle="1" w:styleId="geo-dms">
    <w:name w:val="geo-dms"/>
    <w:basedOn w:val="Standard"/>
    <w:rsid w:val="00573DF7"/>
    <w:pPr>
      <w:spacing w:before="100" w:after="100"/>
    </w:pPr>
    <w:rPr>
      <w:rFonts w:ascii="Times New Roman" w:hAnsi="Times New Roman"/>
    </w:rPr>
  </w:style>
  <w:style w:type="paragraph" w:customStyle="1" w:styleId="geo-dec">
    <w:name w:val="geo-dec"/>
    <w:basedOn w:val="Standard"/>
    <w:rsid w:val="00573DF7"/>
    <w:pPr>
      <w:spacing w:before="100" w:after="100"/>
    </w:pPr>
    <w:rPr>
      <w:rFonts w:ascii="Times New Roman" w:hAnsi="Times New Roman"/>
    </w:rPr>
  </w:style>
  <w:style w:type="paragraph" w:customStyle="1" w:styleId="geo-nondefault">
    <w:name w:val="geo-nondefault"/>
    <w:basedOn w:val="Standard"/>
    <w:rsid w:val="00573DF7"/>
    <w:pPr>
      <w:spacing w:before="100" w:after="100"/>
    </w:pPr>
    <w:rPr>
      <w:rFonts w:ascii="Times New Roman" w:hAnsi="Times New Roman"/>
      <w:vanish/>
    </w:rPr>
  </w:style>
  <w:style w:type="paragraph" w:customStyle="1" w:styleId="geo-multi-punct">
    <w:name w:val="geo-multi-punct"/>
    <w:basedOn w:val="Standard"/>
    <w:rsid w:val="00573DF7"/>
    <w:pPr>
      <w:spacing w:before="100" w:after="100"/>
    </w:pPr>
    <w:rPr>
      <w:rFonts w:ascii="Times New Roman" w:hAnsi="Times New Roman"/>
      <w:vanish/>
    </w:rPr>
  </w:style>
  <w:style w:type="paragraph" w:customStyle="1" w:styleId="longitude">
    <w:name w:val="longitude"/>
    <w:basedOn w:val="Standard"/>
    <w:rsid w:val="00573DF7"/>
    <w:pPr>
      <w:spacing w:before="100" w:after="100"/>
    </w:pPr>
    <w:rPr>
      <w:rFonts w:ascii="Times New Roman" w:hAnsi="Times New Roman"/>
    </w:rPr>
  </w:style>
  <w:style w:type="paragraph" w:customStyle="1" w:styleId="latitude">
    <w:name w:val="latitude"/>
    <w:basedOn w:val="Standard"/>
    <w:rsid w:val="00573DF7"/>
    <w:pPr>
      <w:spacing w:before="100" w:after="100"/>
    </w:pPr>
    <w:rPr>
      <w:rFonts w:ascii="Times New Roman" w:hAnsi="Times New Roman"/>
    </w:rPr>
  </w:style>
  <w:style w:type="paragraph" w:customStyle="1" w:styleId="wrap">
    <w:name w:val="wrap"/>
    <w:basedOn w:val="Standard"/>
    <w:rsid w:val="00573DF7"/>
    <w:pPr>
      <w:spacing w:before="100" w:after="100"/>
    </w:pPr>
    <w:rPr>
      <w:rFonts w:ascii="Times New Roman" w:hAnsi="Times New Roman"/>
    </w:rPr>
  </w:style>
  <w:style w:type="paragraph" w:customStyle="1" w:styleId="template-documentation">
    <w:name w:val="template-documentation"/>
    <w:basedOn w:val="Standard"/>
    <w:rsid w:val="00573DF7"/>
    <w:pPr>
      <w:pBdr>
        <w:top w:val="single" w:sz="6" w:space="12" w:color="AAAAAA"/>
        <w:left w:val="single" w:sz="6" w:space="12" w:color="AAAAAA"/>
        <w:bottom w:val="single" w:sz="6" w:space="12" w:color="AAAAAA"/>
        <w:right w:val="single" w:sz="6" w:space="12" w:color="AAAAAA"/>
      </w:pBdr>
      <w:shd w:val="clear" w:color="auto" w:fill="ECFCF4"/>
      <w:spacing w:before="240"/>
    </w:pPr>
    <w:rPr>
      <w:rFonts w:ascii="Times New Roman" w:hAnsi="Times New Roman"/>
    </w:rPr>
  </w:style>
  <w:style w:type="paragraph" w:customStyle="1" w:styleId="categorytreechildren">
    <w:name w:val="categorytreechildren"/>
    <w:basedOn w:val="Standard"/>
    <w:rsid w:val="00573DF7"/>
    <w:pPr>
      <w:spacing w:before="100" w:after="100"/>
      <w:ind w:left="300"/>
    </w:pPr>
    <w:rPr>
      <w:rFonts w:ascii="Times New Roman" w:hAnsi="Times New Roman"/>
    </w:rPr>
  </w:style>
  <w:style w:type="paragraph" w:customStyle="1" w:styleId="updatedmarker">
    <w:name w:val="updatedmarker"/>
    <w:basedOn w:val="Standard"/>
    <w:rsid w:val="00573DF7"/>
    <w:pPr>
      <w:spacing w:before="100" w:after="100"/>
    </w:pPr>
    <w:rPr>
      <w:rFonts w:ascii="Times New Roman" w:hAnsi="Times New Roman"/>
      <w:color w:val="006400"/>
    </w:rPr>
  </w:style>
  <w:style w:type="paragraph" w:customStyle="1" w:styleId="mw-tag-markers">
    <w:name w:val="mw-tag-markers"/>
    <w:basedOn w:val="Standard"/>
    <w:rsid w:val="00573DF7"/>
    <w:pPr>
      <w:spacing w:before="100" w:after="100"/>
    </w:pPr>
    <w:rPr>
      <w:rFonts w:ascii="Arial" w:hAnsi="Arial" w:cs="Arial"/>
      <w:i/>
      <w:iCs/>
      <w:sz w:val="22"/>
      <w:szCs w:val="22"/>
    </w:rPr>
  </w:style>
  <w:style w:type="paragraph" w:customStyle="1" w:styleId="sysop-show">
    <w:name w:val="sysop-show"/>
    <w:basedOn w:val="Standard"/>
    <w:rsid w:val="00573DF7"/>
    <w:pPr>
      <w:spacing w:before="100" w:after="100"/>
    </w:pPr>
    <w:rPr>
      <w:rFonts w:ascii="Times New Roman" w:hAnsi="Times New Roman"/>
      <w:vanish/>
    </w:rPr>
  </w:style>
  <w:style w:type="paragraph" w:customStyle="1" w:styleId="accountcreator-show">
    <w:name w:val="accountcreator-show"/>
    <w:basedOn w:val="Standard"/>
    <w:rsid w:val="00573DF7"/>
    <w:pPr>
      <w:spacing w:before="100" w:after="100"/>
    </w:pPr>
    <w:rPr>
      <w:rFonts w:ascii="Times New Roman" w:hAnsi="Times New Roman"/>
      <w:vanish/>
    </w:rPr>
  </w:style>
  <w:style w:type="paragraph" w:customStyle="1" w:styleId="portal-column-left">
    <w:name w:val="portal-column-left"/>
    <w:basedOn w:val="Standard"/>
    <w:rsid w:val="00573DF7"/>
    <w:pPr>
      <w:spacing w:before="100" w:after="100"/>
    </w:pPr>
    <w:rPr>
      <w:rFonts w:ascii="Times New Roman" w:hAnsi="Times New Roman"/>
    </w:rPr>
  </w:style>
  <w:style w:type="paragraph" w:customStyle="1" w:styleId="portal-column-right">
    <w:name w:val="portal-column-right"/>
    <w:basedOn w:val="Standard"/>
    <w:rsid w:val="00573DF7"/>
    <w:pPr>
      <w:spacing w:before="100" w:after="100"/>
    </w:pPr>
    <w:rPr>
      <w:rFonts w:ascii="Times New Roman" w:hAnsi="Times New Roman"/>
    </w:rPr>
  </w:style>
  <w:style w:type="paragraph" w:customStyle="1" w:styleId="portal-column-left-wide">
    <w:name w:val="portal-column-left-wide"/>
    <w:basedOn w:val="Standard"/>
    <w:rsid w:val="00573DF7"/>
    <w:pPr>
      <w:spacing w:before="100" w:after="100"/>
    </w:pPr>
    <w:rPr>
      <w:rFonts w:ascii="Times New Roman" w:hAnsi="Times New Roman"/>
    </w:rPr>
  </w:style>
  <w:style w:type="paragraph" w:customStyle="1" w:styleId="portal-column-right-narrow">
    <w:name w:val="portal-column-right-narrow"/>
    <w:basedOn w:val="Standard"/>
    <w:rsid w:val="00573DF7"/>
    <w:pPr>
      <w:spacing w:before="100" w:after="100"/>
    </w:pPr>
    <w:rPr>
      <w:rFonts w:ascii="Times New Roman" w:hAnsi="Times New Roman"/>
    </w:rPr>
  </w:style>
  <w:style w:type="paragraph" w:customStyle="1" w:styleId="portal-column-left-extra-wide">
    <w:name w:val="portal-column-left-extra-wide"/>
    <w:basedOn w:val="Standard"/>
    <w:rsid w:val="00573DF7"/>
    <w:pPr>
      <w:spacing w:before="100" w:after="100"/>
    </w:pPr>
    <w:rPr>
      <w:rFonts w:ascii="Times New Roman" w:hAnsi="Times New Roman"/>
    </w:rPr>
  </w:style>
  <w:style w:type="paragraph" w:customStyle="1" w:styleId="portal-column-right-extra-narrow">
    <w:name w:val="portal-column-right-extra-narrow"/>
    <w:basedOn w:val="Standard"/>
    <w:rsid w:val="00573DF7"/>
    <w:pPr>
      <w:spacing w:before="100" w:after="100"/>
    </w:pPr>
    <w:rPr>
      <w:rFonts w:ascii="Times New Roman" w:hAnsi="Times New Roman"/>
    </w:rPr>
  </w:style>
  <w:style w:type="paragraph" w:customStyle="1" w:styleId="unicodeanimal">
    <w:name w:val="unicodeanimal"/>
    <w:basedOn w:val="Standard"/>
    <w:rsid w:val="00573DF7"/>
    <w:pPr>
      <w:spacing w:before="100" w:after="100"/>
    </w:pPr>
    <w:rPr>
      <w:rFonts w:ascii="Arial Unicode MS" w:eastAsia="Arial Unicode MS" w:hAnsi="Arial Unicode MS" w:cs="Arial Unicode MS"/>
    </w:rPr>
  </w:style>
  <w:style w:type="paragraph" w:customStyle="1" w:styleId="unicodeastro">
    <w:name w:val="unicodeastro"/>
    <w:basedOn w:val="Standard"/>
    <w:rsid w:val="00573DF7"/>
    <w:pPr>
      <w:spacing w:before="100" w:after="100"/>
    </w:pPr>
    <w:rPr>
      <w:rFonts w:ascii="Arial Unicode MS" w:eastAsia="Arial Unicode MS" w:hAnsi="Arial Unicode MS" w:cs="Arial Unicode MS"/>
    </w:rPr>
  </w:style>
  <w:style w:type="paragraph" w:customStyle="1" w:styleId="unicodechem">
    <w:name w:val="unicodechem"/>
    <w:basedOn w:val="Standard"/>
    <w:rsid w:val="00573DF7"/>
    <w:pPr>
      <w:spacing w:before="100" w:after="100"/>
    </w:pPr>
    <w:rPr>
      <w:rFonts w:ascii="Arial Unicode MS" w:eastAsia="Arial Unicode MS" w:hAnsi="Arial Unicode MS" w:cs="Arial Unicode MS"/>
    </w:rPr>
  </w:style>
  <w:style w:type="paragraph" w:customStyle="1" w:styleId="unicodecommunication">
    <w:name w:val="unicodecommunication"/>
    <w:basedOn w:val="Standard"/>
    <w:rsid w:val="00573DF7"/>
    <w:pPr>
      <w:spacing w:before="100" w:after="100"/>
    </w:pPr>
    <w:rPr>
      <w:rFonts w:ascii="Arial Unicode MS" w:eastAsia="Arial Unicode MS" w:hAnsi="Arial Unicode MS" w:cs="Arial Unicode MS"/>
    </w:rPr>
  </w:style>
  <w:style w:type="paragraph" w:customStyle="1" w:styleId="unicodedentistry">
    <w:name w:val="unicodedentistry"/>
    <w:basedOn w:val="Standard"/>
    <w:rsid w:val="00573DF7"/>
    <w:pPr>
      <w:spacing w:before="100" w:after="100"/>
    </w:pPr>
    <w:rPr>
      <w:rFonts w:ascii="Arial Unicode MS" w:eastAsia="Arial Unicode MS" w:hAnsi="Arial Unicode MS" w:cs="Arial Unicode MS"/>
    </w:rPr>
  </w:style>
  <w:style w:type="paragraph" w:customStyle="1" w:styleId="unicodeeducation">
    <w:name w:val="unicodeeducation"/>
    <w:basedOn w:val="Standard"/>
    <w:rsid w:val="00573DF7"/>
    <w:pPr>
      <w:spacing w:before="100" w:after="100"/>
    </w:pPr>
    <w:rPr>
      <w:rFonts w:ascii="Arial Unicode MS" w:eastAsia="Arial Unicode MS" w:hAnsi="Arial Unicode MS" w:cs="Arial Unicode MS"/>
    </w:rPr>
  </w:style>
  <w:style w:type="paragraph" w:customStyle="1" w:styleId="unicodeemoticon">
    <w:name w:val="unicodeemoticon"/>
    <w:basedOn w:val="Standard"/>
    <w:rsid w:val="00573DF7"/>
    <w:pPr>
      <w:spacing w:before="100" w:after="100"/>
    </w:pPr>
    <w:rPr>
      <w:rFonts w:ascii="Arial Unicode MS" w:eastAsia="Arial Unicode MS" w:hAnsi="Arial Unicode MS" w:cs="Arial Unicode MS"/>
    </w:rPr>
  </w:style>
  <w:style w:type="paragraph" w:customStyle="1" w:styleId="unicodeenclosed">
    <w:name w:val="unicodeenclosed"/>
    <w:basedOn w:val="Standard"/>
    <w:rsid w:val="00573DF7"/>
    <w:pPr>
      <w:spacing w:before="100" w:after="100"/>
    </w:pPr>
    <w:rPr>
      <w:rFonts w:ascii="Arial Unicode MS" w:eastAsia="Arial Unicode MS" w:hAnsi="Arial Unicode MS" w:cs="Arial Unicode MS"/>
    </w:rPr>
  </w:style>
  <w:style w:type="paragraph" w:customStyle="1" w:styleId="unicodeevent">
    <w:name w:val="unicodeevent"/>
    <w:basedOn w:val="Standard"/>
    <w:rsid w:val="00573DF7"/>
    <w:pPr>
      <w:spacing w:before="100" w:after="100"/>
    </w:pPr>
    <w:rPr>
      <w:rFonts w:ascii="Arial Unicode MS" w:eastAsia="Arial Unicode MS" w:hAnsi="Arial Unicode MS" w:cs="Arial Unicode MS"/>
    </w:rPr>
  </w:style>
  <w:style w:type="paragraph" w:customStyle="1" w:styleId="unicodefood">
    <w:name w:val="unicodefood"/>
    <w:basedOn w:val="Standard"/>
    <w:rsid w:val="00573DF7"/>
    <w:pPr>
      <w:spacing w:before="100" w:after="100"/>
    </w:pPr>
    <w:rPr>
      <w:rFonts w:ascii="Arial Unicode MS" w:eastAsia="Arial Unicode MS" w:hAnsi="Arial Unicode MS" w:cs="Arial Unicode MS"/>
    </w:rPr>
  </w:style>
  <w:style w:type="paragraph" w:customStyle="1" w:styleId="unicodegame">
    <w:name w:val="unicodegame"/>
    <w:basedOn w:val="Standard"/>
    <w:rsid w:val="00573DF7"/>
    <w:pPr>
      <w:spacing w:before="100" w:after="100"/>
    </w:pPr>
    <w:rPr>
      <w:rFonts w:ascii="Arial Unicode MS" w:eastAsia="Arial Unicode MS" w:hAnsi="Arial Unicode MS" w:cs="Arial Unicode MS"/>
    </w:rPr>
  </w:style>
  <w:style w:type="paragraph" w:customStyle="1" w:styleId="unicodemap">
    <w:name w:val="unicodemap"/>
    <w:basedOn w:val="Standard"/>
    <w:rsid w:val="00573DF7"/>
    <w:pPr>
      <w:spacing w:before="100" w:after="100"/>
    </w:pPr>
    <w:rPr>
      <w:rFonts w:ascii="Arial Unicode MS" w:eastAsia="Arial Unicode MS" w:hAnsi="Arial Unicode MS" w:cs="Arial Unicode MS"/>
    </w:rPr>
  </w:style>
  <w:style w:type="paragraph" w:customStyle="1" w:styleId="unicodemedicine">
    <w:name w:val="unicodemedicine"/>
    <w:basedOn w:val="Standard"/>
    <w:rsid w:val="00573DF7"/>
    <w:pPr>
      <w:spacing w:before="100" w:after="100"/>
    </w:pPr>
    <w:rPr>
      <w:rFonts w:ascii="Arial Unicode MS" w:eastAsia="Arial Unicode MS" w:hAnsi="Arial Unicode MS" w:cs="Arial Unicode MS"/>
    </w:rPr>
  </w:style>
  <w:style w:type="paragraph" w:customStyle="1" w:styleId="unicodemoney">
    <w:name w:val="unicodemoney"/>
    <w:basedOn w:val="Standard"/>
    <w:rsid w:val="00573DF7"/>
    <w:pPr>
      <w:spacing w:before="100" w:after="100"/>
    </w:pPr>
    <w:rPr>
      <w:rFonts w:ascii="Arial Unicode MS" w:eastAsia="Arial Unicode MS" w:hAnsi="Arial Unicode MS" w:cs="Arial Unicode MS"/>
    </w:rPr>
  </w:style>
  <w:style w:type="paragraph" w:customStyle="1" w:styleId="unicodemusic">
    <w:name w:val="unicodemusic"/>
    <w:basedOn w:val="Standard"/>
    <w:rsid w:val="00573DF7"/>
    <w:pPr>
      <w:spacing w:before="100" w:after="100"/>
    </w:pPr>
    <w:rPr>
      <w:rFonts w:ascii="Arial Unicode MS" w:eastAsia="Arial Unicode MS" w:hAnsi="Arial Unicode MS" w:cs="Arial Unicode MS"/>
    </w:rPr>
  </w:style>
  <w:style w:type="paragraph" w:customStyle="1" w:styleId="unicodeperson">
    <w:name w:val="unicodeperson"/>
    <w:basedOn w:val="Standard"/>
    <w:rsid w:val="00573DF7"/>
    <w:pPr>
      <w:spacing w:before="100" w:after="100"/>
    </w:pPr>
    <w:rPr>
      <w:rFonts w:ascii="Arial Unicode MS" w:eastAsia="Arial Unicode MS" w:hAnsi="Arial Unicode MS" w:cs="Arial Unicode MS"/>
    </w:rPr>
  </w:style>
  <w:style w:type="paragraph" w:customStyle="1" w:styleId="unicodepicto">
    <w:name w:val="unicodepicto"/>
    <w:basedOn w:val="Standard"/>
    <w:rsid w:val="00573DF7"/>
    <w:pPr>
      <w:spacing w:before="100" w:after="100"/>
    </w:pPr>
    <w:rPr>
      <w:rFonts w:ascii="Arial Unicode MS" w:eastAsia="Arial Unicode MS" w:hAnsi="Arial Unicode MS" w:cs="Arial Unicode MS"/>
    </w:rPr>
  </w:style>
  <w:style w:type="paragraph" w:customStyle="1" w:styleId="unicodeplant">
    <w:name w:val="unicodeplant"/>
    <w:basedOn w:val="Standard"/>
    <w:rsid w:val="00573DF7"/>
    <w:pPr>
      <w:spacing w:before="100" w:after="100"/>
    </w:pPr>
    <w:rPr>
      <w:rFonts w:ascii="Arial Unicode MS" w:eastAsia="Arial Unicode MS" w:hAnsi="Arial Unicode MS" w:cs="Arial Unicode MS"/>
    </w:rPr>
  </w:style>
  <w:style w:type="paragraph" w:customStyle="1" w:styleId="unicodepoliticsreligion">
    <w:name w:val="unicodepoliticsreligion"/>
    <w:basedOn w:val="Standard"/>
    <w:rsid w:val="00573DF7"/>
    <w:pPr>
      <w:spacing w:before="100" w:after="100"/>
    </w:pPr>
    <w:rPr>
      <w:rFonts w:ascii="Arial Unicode MS" w:eastAsia="Arial Unicode MS" w:hAnsi="Arial Unicode MS" w:cs="Arial Unicode MS"/>
    </w:rPr>
  </w:style>
  <w:style w:type="paragraph" w:customStyle="1" w:styleId="unicoderegion">
    <w:name w:val="unicoderegion"/>
    <w:basedOn w:val="Standard"/>
    <w:rsid w:val="00573DF7"/>
    <w:pPr>
      <w:spacing w:before="100" w:after="100"/>
    </w:pPr>
    <w:rPr>
      <w:rFonts w:ascii="Arial Unicode MS" w:eastAsia="Arial Unicode MS" w:hAnsi="Arial Unicode MS" w:cs="Arial Unicode MS"/>
    </w:rPr>
  </w:style>
  <w:style w:type="paragraph" w:customStyle="1" w:styleId="unicodesport">
    <w:name w:val="unicodesport"/>
    <w:basedOn w:val="Standard"/>
    <w:rsid w:val="00573DF7"/>
    <w:pPr>
      <w:spacing w:before="100" w:after="100"/>
    </w:pPr>
    <w:rPr>
      <w:rFonts w:ascii="Arial Unicode MS" w:eastAsia="Arial Unicode MS" w:hAnsi="Arial Unicode MS" w:cs="Arial Unicode MS"/>
    </w:rPr>
  </w:style>
  <w:style w:type="paragraph" w:customStyle="1" w:styleId="unicodetechnology">
    <w:name w:val="unicodetechnology"/>
    <w:basedOn w:val="Standard"/>
    <w:rsid w:val="00573DF7"/>
    <w:pPr>
      <w:spacing w:before="100" w:after="100"/>
    </w:pPr>
    <w:rPr>
      <w:rFonts w:ascii="Arial Unicode MS" w:eastAsia="Arial Unicode MS" w:hAnsi="Arial Unicode MS" w:cs="Arial Unicode MS"/>
    </w:rPr>
  </w:style>
  <w:style w:type="paragraph" w:customStyle="1" w:styleId="unicodetime">
    <w:name w:val="unicodetime"/>
    <w:basedOn w:val="Standard"/>
    <w:rsid w:val="00573DF7"/>
    <w:pPr>
      <w:spacing w:before="100" w:after="100"/>
    </w:pPr>
    <w:rPr>
      <w:rFonts w:ascii="Arial Unicode MS" w:eastAsia="Arial Unicode MS" w:hAnsi="Arial Unicode MS" w:cs="Arial Unicode MS"/>
    </w:rPr>
  </w:style>
  <w:style w:type="paragraph" w:customStyle="1" w:styleId="unicodeui">
    <w:name w:val="unicodeui"/>
    <w:basedOn w:val="Standard"/>
    <w:rsid w:val="00573DF7"/>
    <w:pPr>
      <w:spacing w:before="100" w:after="100"/>
    </w:pPr>
    <w:rPr>
      <w:rFonts w:ascii="Arial Unicode MS" w:eastAsia="Arial Unicode MS" w:hAnsi="Arial Unicode MS" w:cs="Arial Unicode MS"/>
    </w:rPr>
  </w:style>
  <w:style w:type="paragraph" w:customStyle="1" w:styleId="unicodewarning">
    <w:name w:val="unicodewarning"/>
    <w:basedOn w:val="Standard"/>
    <w:rsid w:val="00573DF7"/>
    <w:pPr>
      <w:spacing w:before="100" w:after="100"/>
    </w:pPr>
    <w:rPr>
      <w:rFonts w:ascii="Arial Unicode MS" w:eastAsia="Arial Unicode MS" w:hAnsi="Arial Unicode MS" w:cs="Arial Unicode MS"/>
    </w:rPr>
  </w:style>
  <w:style w:type="paragraph" w:customStyle="1" w:styleId="unicodeweather">
    <w:name w:val="unicodeweather"/>
    <w:basedOn w:val="Standard"/>
    <w:rsid w:val="00573DF7"/>
    <w:pPr>
      <w:spacing w:before="100" w:after="100"/>
    </w:pPr>
    <w:rPr>
      <w:rFonts w:ascii="Arial Unicode MS" w:eastAsia="Arial Unicode MS" w:hAnsi="Arial Unicode MS" w:cs="Arial Unicode MS"/>
    </w:rPr>
  </w:style>
  <w:style w:type="paragraph" w:customStyle="1" w:styleId="redirecttext">
    <w:name w:val="redirecttext"/>
    <w:basedOn w:val="Standard"/>
    <w:rsid w:val="00573DF7"/>
    <w:pPr>
      <w:spacing w:before="75" w:after="75"/>
      <w:ind w:left="75" w:right="75"/>
    </w:pPr>
    <w:rPr>
      <w:rFonts w:ascii="Times New Roman" w:hAnsi="Times New Roman"/>
      <w:sz w:val="36"/>
      <w:szCs w:val="36"/>
    </w:rPr>
  </w:style>
  <w:style w:type="paragraph" w:customStyle="1" w:styleId="unicode">
    <w:name w:val="unicode"/>
    <w:basedOn w:val="Standard"/>
    <w:rsid w:val="00573DF7"/>
    <w:pPr>
      <w:spacing w:before="100" w:after="100"/>
    </w:pPr>
    <w:rPr>
      <w:rFonts w:ascii="Arial Unicode MS" w:eastAsia="Arial Unicode MS" w:hAnsi="Arial Unicode MS" w:cs="Arial Unicode MS"/>
    </w:rPr>
  </w:style>
  <w:style w:type="paragraph" w:customStyle="1" w:styleId="ui-button-large">
    <w:name w:val="ui-button-large"/>
    <w:basedOn w:val="Standard"/>
    <w:rsid w:val="00573DF7"/>
    <w:pPr>
      <w:spacing w:before="100" w:after="100"/>
    </w:pPr>
    <w:rPr>
      <w:rFonts w:ascii="Times New Roman" w:hAnsi="Times New Roman"/>
    </w:rPr>
  </w:style>
  <w:style w:type="paragraph" w:customStyle="1" w:styleId="ui-button-green">
    <w:name w:val="ui-button-green"/>
    <w:basedOn w:val="Standard"/>
    <w:rsid w:val="00573DF7"/>
    <w:pPr>
      <w:spacing w:before="100" w:after="100"/>
    </w:pPr>
    <w:rPr>
      <w:rFonts w:ascii="Times New Roman" w:hAnsi="Times New Roman"/>
    </w:rPr>
  </w:style>
  <w:style w:type="paragraph" w:customStyle="1" w:styleId="ui-button-blue">
    <w:name w:val="ui-button-blue"/>
    <w:basedOn w:val="Standard"/>
    <w:rsid w:val="00573DF7"/>
    <w:pPr>
      <w:spacing w:before="100" w:after="100"/>
    </w:pPr>
    <w:rPr>
      <w:rFonts w:ascii="Times New Roman" w:hAnsi="Times New Roman"/>
    </w:rPr>
  </w:style>
  <w:style w:type="paragraph" w:customStyle="1" w:styleId="ui-button-red">
    <w:name w:val="ui-button-red"/>
    <w:basedOn w:val="Standard"/>
    <w:rsid w:val="00573DF7"/>
    <w:pPr>
      <w:spacing w:before="100" w:after="100"/>
    </w:pPr>
    <w:rPr>
      <w:rFonts w:ascii="Times New Roman" w:hAnsi="Times New Roman"/>
    </w:rPr>
  </w:style>
  <w:style w:type="paragraph" w:customStyle="1" w:styleId="mah-helpful-state">
    <w:name w:val="mah-helpful-state"/>
    <w:basedOn w:val="Standard"/>
    <w:rsid w:val="00573DF7"/>
    <w:pPr>
      <w:spacing w:before="100" w:after="100"/>
    </w:pPr>
    <w:rPr>
      <w:rFonts w:ascii="Times New Roman" w:hAnsi="Times New Roman"/>
    </w:rPr>
  </w:style>
  <w:style w:type="paragraph" w:customStyle="1" w:styleId="mah-helpful-marked-state">
    <w:name w:val="mah-helpful-marked-state"/>
    <w:basedOn w:val="Standard"/>
    <w:rsid w:val="00573DF7"/>
    <w:pPr>
      <w:spacing w:before="100" w:after="100"/>
    </w:pPr>
    <w:rPr>
      <w:rFonts w:ascii="Times New Roman" w:hAnsi="Times New Roman"/>
    </w:rPr>
  </w:style>
  <w:style w:type="paragraph" w:customStyle="1" w:styleId="special-label">
    <w:name w:val="special-label"/>
    <w:basedOn w:val="Standard"/>
    <w:rsid w:val="00573DF7"/>
    <w:pPr>
      <w:spacing w:before="100" w:after="100"/>
    </w:pPr>
    <w:rPr>
      <w:rFonts w:ascii="Times New Roman" w:hAnsi="Times New Roman"/>
    </w:rPr>
  </w:style>
  <w:style w:type="paragraph" w:customStyle="1" w:styleId="special-query">
    <w:name w:val="special-query"/>
    <w:basedOn w:val="Standard"/>
    <w:rsid w:val="00573DF7"/>
    <w:pPr>
      <w:spacing w:before="100" w:after="100"/>
    </w:pPr>
    <w:rPr>
      <w:rFonts w:ascii="Times New Roman" w:hAnsi="Times New Roman"/>
    </w:rPr>
  </w:style>
  <w:style w:type="paragraph" w:customStyle="1" w:styleId="special-hover">
    <w:name w:val="special-hover"/>
    <w:basedOn w:val="Standard"/>
    <w:rsid w:val="00573DF7"/>
    <w:pPr>
      <w:spacing w:before="100" w:after="100"/>
    </w:pPr>
    <w:rPr>
      <w:rFonts w:ascii="Times New Roman" w:hAnsi="Times New Roman"/>
    </w:rPr>
  </w:style>
  <w:style w:type="paragraph" w:customStyle="1" w:styleId="ui-button-text">
    <w:name w:val="ui-button-text"/>
    <w:basedOn w:val="Standard"/>
    <w:rsid w:val="00573DF7"/>
    <w:pPr>
      <w:spacing w:before="100" w:after="100"/>
    </w:pPr>
    <w:rPr>
      <w:rFonts w:ascii="Times New Roman" w:hAnsi="Times New Roman"/>
    </w:rPr>
  </w:style>
  <w:style w:type="paragraph" w:customStyle="1" w:styleId="ui-dialog-titlebar">
    <w:name w:val="ui-dialog-titlebar"/>
    <w:basedOn w:val="Standard"/>
    <w:rsid w:val="00573DF7"/>
    <w:pPr>
      <w:spacing w:before="100" w:after="100"/>
    </w:pPr>
    <w:rPr>
      <w:rFonts w:ascii="Times New Roman" w:hAnsi="Times New Roman"/>
    </w:rPr>
  </w:style>
  <w:style w:type="paragraph" w:customStyle="1" w:styleId="ui-dialog-title">
    <w:name w:val="ui-dialog-title"/>
    <w:basedOn w:val="Standard"/>
    <w:rsid w:val="00573DF7"/>
    <w:pPr>
      <w:spacing w:before="100" w:after="100"/>
    </w:pPr>
    <w:rPr>
      <w:rFonts w:ascii="Times New Roman" w:hAnsi="Times New Roman"/>
    </w:rPr>
  </w:style>
  <w:style w:type="paragraph" w:customStyle="1" w:styleId="ui-dialog-titlebar-close">
    <w:name w:val="ui-dialog-titlebar-close"/>
    <w:basedOn w:val="Standard"/>
    <w:rsid w:val="00573DF7"/>
    <w:pPr>
      <w:spacing w:before="100" w:after="100"/>
    </w:pPr>
    <w:rPr>
      <w:rFonts w:ascii="Times New Roman" w:hAnsi="Times New Roman"/>
    </w:rPr>
  </w:style>
  <w:style w:type="paragraph" w:customStyle="1" w:styleId="ui-dialog-content">
    <w:name w:val="ui-dialog-content"/>
    <w:basedOn w:val="Standard"/>
    <w:rsid w:val="00573DF7"/>
    <w:pPr>
      <w:spacing w:before="100" w:after="100"/>
    </w:pPr>
    <w:rPr>
      <w:rFonts w:ascii="Times New Roman" w:hAnsi="Times New Roman"/>
    </w:rPr>
  </w:style>
  <w:style w:type="paragraph" w:customStyle="1" w:styleId="ui-dialog-buttonpane">
    <w:name w:val="ui-dialog-buttonpane"/>
    <w:basedOn w:val="Standard"/>
    <w:rsid w:val="00573DF7"/>
    <w:pPr>
      <w:spacing w:before="100" w:after="100"/>
    </w:pPr>
    <w:rPr>
      <w:rFonts w:ascii="Times New Roman" w:hAnsi="Times New Roman"/>
    </w:rPr>
  </w:style>
  <w:style w:type="paragraph" w:customStyle="1" w:styleId="imbox">
    <w:name w:val="imbox"/>
    <w:basedOn w:val="Standard"/>
    <w:rsid w:val="00573DF7"/>
    <w:pPr>
      <w:spacing w:before="100" w:after="100"/>
    </w:pPr>
    <w:rPr>
      <w:rFonts w:ascii="Times New Roman" w:hAnsi="Times New Roman"/>
    </w:rPr>
  </w:style>
  <w:style w:type="paragraph" w:customStyle="1" w:styleId="hide-when-compact">
    <w:name w:val="hide-when-compact"/>
    <w:basedOn w:val="Standard"/>
    <w:rsid w:val="00573DF7"/>
    <w:pPr>
      <w:spacing w:before="100" w:after="100"/>
    </w:pPr>
    <w:rPr>
      <w:rFonts w:ascii="Times New Roman" w:hAnsi="Times New Roman"/>
    </w:rPr>
  </w:style>
  <w:style w:type="paragraph" w:customStyle="1" w:styleId="selflink">
    <w:name w:val="selflink"/>
    <w:basedOn w:val="Standard"/>
    <w:rsid w:val="00573DF7"/>
    <w:pPr>
      <w:spacing w:before="100" w:after="100"/>
    </w:pPr>
    <w:rPr>
      <w:rFonts w:ascii="Times New Roman" w:hAnsi="Times New Roman"/>
    </w:rPr>
  </w:style>
  <w:style w:type="paragraph" w:customStyle="1" w:styleId="wpb-header">
    <w:name w:val="wpb-header"/>
    <w:basedOn w:val="Standard"/>
    <w:rsid w:val="00573DF7"/>
    <w:pPr>
      <w:spacing w:before="100" w:after="100"/>
    </w:pPr>
    <w:rPr>
      <w:rFonts w:ascii="Times New Roman" w:hAnsi="Times New Roman"/>
    </w:rPr>
  </w:style>
  <w:style w:type="paragraph" w:customStyle="1" w:styleId="wpb-outside">
    <w:name w:val="wpb-outside"/>
    <w:basedOn w:val="Standard"/>
    <w:rsid w:val="00573DF7"/>
    <w:pPr>
      <w:spacing w:before="100" w:after="100"/>
    </w:pPr>
    <w:rPr>
      <w:rFonts w:ascii="Times New Roman" w:hAnsi="Times New Roman"/>
    </w:rPr>
  </w:style>
  <w:style w:type="paragraph" w:customStyle="1" w:styleId="ui-icon-closethick">
    <w:name w:val="ui-icon-closethick"/>
    <w:basedOn w:val="Standard"/>
    <w:rsid w:val="00573DF7"/>
    <w:pPr>
      <w:spacing w:before="100" w:after="100"/>
    </w:pPr>
    <w:rPr>
      <w:rFonts w:ascii="Times New Roman" w:hAnsi="Times New Roman"/>
    </w:rPr>
  </w:style>
  <w:style w:type="paragraph" w:customStyle="1" w:styleId="mbox-image">
    <w:name w:val="mbox-image"/>
    <w:basedOn w:val="Standard"/>
    <w:rsid w:val="00573DF7"/>
    <w:pPr>
      <w:spacing w:before="100" w:after="100"/>
    </w:pPr>
    <w:rPr>
      <w:rFonts w:ascii="Times New Roman" w:hAnsi="Times New Roman"/>
    </w:rPr>
  </w:style>
  <w:style w:type="paragraph" w:customStyle="1" w:styleId="mbox-imageright">
    <w:name w:val="mbox-imageright"/>
    <w:basedOn w:val="Standard"/>
    <w:rsid w:val="00573DF7"/>
    <w:pPr>
      <w:spacing w:before="100" w:after="100"/>
    </w:pPr>
    <w:rPr>
      <w:rFonts w:ascii="Times New Roman" w:hAnsi="Times New Roman"/>
    </w:rPr>
  </w:style>
  <w:style w:type="paragraph" w:customStyle="1" w:styleId="mbox-empty-cell">
    <w:name w:val="mbox-empty-cell"/>
    <w:basedOn w:val="Standard"/>
    <w:rsid w:val="00573DF7"/>
    <w:pPr>
      <w:spacing w:before="100" w:after="100"/>
    </w:pPr>
    <w:rPr>
      <w:rFonts w:ascii="Times New Roman" w:hAnsi="Times New Roman"/>
    </w:rPr>
  </w:style>
  <w:style w:type="paragraph" w:customStyle="1" w:styleId="mbox-text-span">
    <w:name w:val="mbox-text-span"/>
    <w:basedOn w:val="Standard"/>
    <w:rsid w:val="00573DF7"/>
    <w:pPr>
      <w:spacing w:before="100" w:after="100"/>
    </w:pPr>
    <w:rPr>
      <w:rFonts w:ascii="Times New Roman" w:hAnsi="Times New Roman"/>
    </w:rPr>
  </w:style>
  <w:style w:type="paragraph" w:customStyle="1" w:styleId="tmbox">
    <w:name w:val="tmbox"/>
    <w:basedOn w:val="Standard"/>
    <w:rsid w:val="00573DF7"/>
    <w:pPr>
      <w:spacing w:before="100" w:after="100"/>
    </w:pPr>
    <w:rPr>
      <w:rFonts w:ascii="Times New Roman" w:hAnsi="Times New Roman"/>
    </w:rPr>
  </w:style>
  <w:style w:type="paragraph" w:customStyle="1" w:styleId="letterhead">
    <w:name w:val="letterhead"/>
    <w:basedOn w:val="Standard"/>
    <w:rsid w:val="00573DF7"/>
    <w:pPr>
      <w:spacing w:before="100" w:after="100"/>
    </w:pPr>
    <w:rPr>
      <w:rFonts w:ascii="Times New Roman" w:hAnsi="Times New Roman"/>
    </w:rPr>
  </w:style>
  <w:style w:type="paragraph" w:customStyle="1" w:styleId="alert-text">
    <w:name w:val="alert-text"/>
    <w:basedOn w:val="Standard"/>
    <w:rsid w:val="00573DF7"/>
    <w:pPr>
      <w:spacing w:before="100" w:after="100"/>
    </w:pPr>
    <w:rPr>
      <w:rFonts w:ascii="Times New Roman" w:hAnsi="Times New Roman"/>
    </w:rPr>
  </w:style>
  <w:style w:type="paragraph" w:customStyle="1" w:styleId="mbox-text">
    <w:name w:val="mbox-text"/>
    <w:basedOn w:val="Standard"/>
    <w:rsid w:val="00573DF7"/>
    <w:pPr>
      <w:spacing w:before="100" w:after="100"/>
    </w:pPr>
    <w:rPr>
      <w:rFonts w:ascii="Times New Roman" w:hAnsi="Times New Roman"/>
    </w:rPr>
  </w:style>
  <w:style w:type="paragraph" w:customStyle="1" w:styleId="inputbox-element">
    <w:name w:val="inputbox-element"/>
    <w:basedOn w:val="Standard"/>
    <w:rsid w:val="00573DF7"/>
    <w:pPr>
      <w:spacing w:before="100" w:after="100"/>
    </w:pPr>
    <w:rPr>
      <w:rFonts w:ascii="Times New Roman" w:hAnsi="Times New Roman"/>
    </w:rPr>
  </w:style>
  <w:style w:type="paragraph" w:customStyle="1" w:styleId="mah-helpful-state1">
    <w:name w:val="mah-helpful-state1"/>
    <w:basedOn w:val="Standard"/>
    <w:rsid w:val="00573DF7"/>
    <w:pPr>
      <w:spacing w:before="100" w:after="100"/>
    </w:pPr>
    <w:rPr>
      <w:rFonts w:ascii="Times New Roman" w:hAnsi="Times New Roman"/>
    </w:rPr>
  </w:style>
  <w:style w:type="paragraph" w:customStyle="1" w:styleId="mah-helpful-state2">
    <w:name w:val="mah-helpful-state2"/>
    <w:basedOn w:val="Standard"/>
    <w:rsid w:val="00573DF7"/>
    <w:pPr>
      <w:spacing w:before="100" w:after="100"/>
    </w:pPr>
    <w:rPr>
      <w:rFonts w:ascii="Times New Roman" w:hAnsi="Times New Roman"/>
    </w:rPr>
  </w:style>
  <w:style w:type="paragraph" w:customStyle="1" w:styleId="mah-helpful-marked-state1">
    <w:name w:val="mah-helpful-marked-state1"/>
    <w:basedOn w:val="Standard"/>
    <w:rsid w:val="00573DF7"/>
    <w:pPr>
      <w:spacing w:before="100" w:after="100"/>
    </w:pPr>
    <w:rPr>
      <w:rFonts w:ascii="Times New Roman" w:hAnsi="Times New Roman"/>
    </w:rPr>
  </w:style>
  <w:style w:type="paragraph" w:customStyle="1" w:styleId="special-label1">
    <w:name w:val="special-label1"/>
    <w:basedOn w:val="Standard"/>
    <w:rsid w:val="00573DF7"/>
    <w:pPr>
      <w:spacing w:before="100" w:after="100"/>
    </w:pPr>
    <w:rPr>
      <w:rFonts w:ascii="Times New Roman" w:hAnsi="Times New Roman"/>
      <w:color w:val="808080"/>
    </w:rPr>
  </w:style>
  <w:style w:type="paragraph" w:customStyle="1" w:styleId="special-query1">
    <w:name w:val="special-query1"/>
    <w:basedOn w:val="Standard"/>
    <w:rsid w:val="00573DF7"/>
    <w:pPr>
      <w:spacing w:before="100" w:after="100"/>
    </w:pPr>
    <w:rPr>
      <w:rFonts w:ascii="Times New Roman" w:hAnsi="Times New Roman"/>
      <w:i/>
      <w:iCs/>
    </w:rPr>
  </w:style>
  <w:style w:type="paragraph" w:customStyle="1" w:styleId="special-hover1">
    <w:name w:val="special-hover1"/>
    <w:basedOn w:val="Standard"/>
    <w:rsid w:val="00573DF7"/>
    <w:pPr>
      <w:shd w:val="clear" w:color="auto" w:fill="C0C0C0"/>
      <w:spacing w:before="100" w:after="100"/>
    </w:pPr>
    <w:rPr>
      <w:rFonts w:ascii="Times New Roman" w:hAnsi="Times New Roman"/>
    </w:rPr>
  </w:style>
  <w:style w:type="paragraph" w:customStyle="1" w:styleId="special-label2">
    <w:name w:val="special-label2"/>
    <w:basedOn w:val="Standard"/>
    <w:rsid w:val="00573DF7"/>
    <w:pPr>
      <w:spacing w:before="100" w:after="100"/>
    </w:pPr>
    <w:rPr>
      <w:rFonts w:ascii="Times New Roman" w:hAnsi="Times New Roman"/>
      <w:color w:val="FFFFFF"/>
    </w:rPr>
  </w:style>
  <w:style w:type="paragraph" w:customStyle="1" w:styleId="special-query2">
    <w:name w:val="special-query2"/>
    <w:basedOn w:val="Standard"/>
    <w:rsid w:val="00573DF7"/>
    <w:pPr>
      <w:spacing w:before="100" w:after="100"/>
    </w:pPr>
    <w:rPr>
      <w:rFonts w:ascii="Times New Roman" w:hAnsi="Times New Roman"/>
      <w:color w:val="FFFFFF"/>
    </w:rPr>
  </w:style>
  <w:style w:type="paragraph" w:customStyle="1" w:styleId="ui-widget1">
    <w:name w:val="ui-widget1"/>
    <w:basedOn w:val="Standard"/>
    <w:rsid w:val="00573DF7"/>
    <w:pPr>
      <w:spacing w:before="100" w:after="100"/>
    </w:pPr>
    <w:rPr>
      <w:rFonts w:ascii="Arial" w:hAnsi="Arial" w:cs="Arial"/>
    </w:rPr>
  </w:style>
  <w:style w:type="paragraph" w:customStyle="1" w:styleId="ui-state-default1">
    <w:name w:val="ui-state-default1"/>
    <w:basedOn w:val="Standard"/>
    <w:rsid w:val="00573DF7"/>
    <w:pPr>
      <w:pBdr>
        <w:top w:val="single" w:sz="6" w:space="0" w:color="AED0EA"/>
        <w:left w:val="single" w:sz="6" w:space="0" w:color="AED0EA"/>
        <w:bottom w:val="single" w:sz="6" w:space="0" w:color="AED0EA"/>
        <w:right w:val="single" w:sz="6" w:space="0" w:color="AED0EA"/>
      </w:pBdr>
      <w:shd w:val="clear" w:color="auto" w:fill="D7EBF9"/>
      <w:spacing w:before="100" w:after="100"/>
    </w:pPr>
    <w:rPr>
      <w:rFonts w:ascii="Times New Roman" w:hAnsi="Times New Roman"/>
      <w:color w:val="2779AA"/>
    </w:rPr>
  </w:style>
  <w:style w:type="paragraph" w:customStyle="1" w:styleId="ui-state-default2">
    <w:name w:val="ui-state-default2"/>
    <w:basedOn w:val="Standard"/>
    <w:rsid w:val="00573DF7"/>
    <w:pPr>
      <w:pBdr>
        <w:top w:val="single" w:sz="6" w:space="0" w:color="AED0EA"/>
        <w:left w:val="single" w:sz="6" w:space="0" w:color="AED0EA"/>
        <w:bottom w:val="single" w:sz="6" w:space="0" w:color="AED0EA"/>
        <w:right w:val="single" w:sz="6" w:space="0" w:color="AED0EA"/>
      </w:pBdr>
      <w:shd w:val="clear" w:color="auto" w:fill="D7EBF9"/>
      <w:spacing w:before="100" w:after="100"/>
    </w:pPr>
    <w:rPr>
      <w:rFonts w:ascii="Times New Roman" w:hAnsi="Times New Roman"/>
      <w:color w:val="2779AA"/>
    </w:rPr>
  </w:style>
  <w:style w:type="paragraph" w:customStyle="1" w:styleId="ui-state-hover1">
    <w:name w:val="ui-state-hover1"/>
    <w:basedOn w:val="Standard"/>
    <w:rsid w:val="00573DF7"/>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hover2">
    <w:name w:val="ui-state-hover2"/>
    <w:basedOn w:val="Standard"/>
    <w:rsid w:val="00573DF7"/>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focus1">
    <w:name w:val="ui-state-focus1"/>
    <w:basedOn w:val="Standard"/>
    <w:rsid w:val="00573DF7"/>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focus2">
    <w:name w:val="ui-state-focus2"/>
    <w:basedOn w:val="Standard"/>
    <w:rsid w:val="00573DF7"/>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active1">
    <w:name w:val="ui-state-active1"/>
    <w:basedOn w:val="Standard"/>
    <w:rsid w:val="00573DF7"/>
    <w:pPr>
      <w:pBdr>
        <w:top w:val="single" w:sz="6" w:space="0" w:color="CCCCCC"/>
        <w:left w:val="single" w:sz="6" w:space="0" w:color="CCCCCC"/>
        <w:bottom w:val="single" w:sz="6" w:space="0" w:color="CCCCCC"/>
        <w:right w:val="single" w:sz="6" w:space="0" w:color="CCCCCC"/>
      </w:pBdr>
      <w:shd w:val="clear" w:color="auto" w:fill="F0F0F0"/>
      <w:spacing w:before="100" w:after="100"/>
    </w:pPr>
    <w:rPr>
      <w:rFonts w:ascii="Times New Roman" w:hAnsi="Times New Roman"/>
    </w:rPr>
  </w:style>
  <w:style w:type="paragraph" w:customStyle="1" w:styleId="ui-state-active2">
    <w:name w:val="ui-state-active2"/>
    <w:basedOn w:val="Standard"/>
    <w:rsid w:val="00573DF7"/>
    <w:pPr>
      <w:pBdr>
        <w:top w:val="single" w:sz="6" w:space="0" w:color="CCCCCC"/>
        <w:left w:val="single" w:sz="6" w:space="0" w:color="CCCCCC"/>
        <w:bottom w:val="single" w:sz="6" w:space="0" w:color="CCCCCC"/>
        <w:right w:val="single" w:sz="6" w:space="0" w:color="CCCCCC"/>
      </w:pBdr>
      <w:shd w:val="clear" w:color="auto" w:fill="F0F0F0"/>
      <w:spacing w:before="100" w:after="100"/>
    </w:pPr>
    <w:rPr>
      <w:rFonts w:ascii="Times New Roman" w:hAnsi="Times New Roman"/>
    </w:rPr>
  </w:style>
  <w:style w:type="paragraph" w:customStyle="1" w:styleId="ui-state-highlight1">
    <w:name w:val="ui-state-highlight1"/>
    <w:basedOn w:val="Standard"/>
    <w:rsid w:val="00573DF7"/>
    <w:pPr>
      <w:pBdr>
        <w:top w:val="single" w:sz="6" w:space="0" w:color="F9DD34"/>
        <w:left w:val="single" w:sz="6" w:space="0" w:color="F9DD34"/>
        <w:bottom w:val="single" w:sz="6" w:space="0" w:color="F9DD34"/>
        <w:right w:val="single" w:sz="6" w:space="0" w:color="F9DD34"/>
      </w:pBdr>
      <w:spacing w:before="100" w:after="100"/>
    </w:pPr>
    <w:rPr>
      <w:rFonts w:ascii="Times New Roman" w:hAnsi="Times New Roman"/>
      <w:color w:val="363636"/>
    </w:rPr>
  </w:style>
  <w:style w:type="paragraph" w:customStyle="1" w:styleId="ui-state-highlight2">
    <w:name w:val="ui-state-highlight2"/>
    <w:basedOn w:val="Standard"/>
    <w:rsid w:val="00573DF7"/>
    <w:pPr>
      <w:pBdr>
        <w:top w:val="single" w:sz="6" w:space="0" w:color="F9DD34"/>
        <w:left w:val="single" w:sz="6" w:space="0" w:color="F9DD34"/>
        <w:bottom w:val="single" w:sz="6" w:space="0" w:color="F9DD34"/>
        <w:right w:val="single" w:sz="6" w:space="0" w:color="F9DD34"/>
      </w:pBdr>
      <w:spacing w:before="100" w:after="100"/>
    </w:pPr>
    <w:rPr>
      <w:rFonts w:ascii="Times New Roman" w:hAnsi="Times New Roman"/>
      <w:color w:val="363636"/>
    </w:rPr>
  </w:style>
  <w:style w:type="paragraph" w:customStyle="1" w:styleId="ui-state-error1">
    <w:name w:val="ui-state-error1"/>
    <w:basedOn w:val="Standard"/>
    <w:rsid w:val="00573DF7"/>
    <w:pPr>
      <w:pBdr>
        <w:top w:val="single" w:sz="6" w:space="0" w:color="CD0A0A"/>
        <w:left w:val="single" w:sz="6" w:space="0" w:color="CD0A0A"/>
        <w:bottom w:val="single" w:sz="6" w:space="0" w:color="CD0A0A"/>
        <w:right w:val="single" w:sz="6" w:space="0" w:color="CD0A0A"/>
      </w:pBdr>
      <w:shd w:val="clear" w:color="auto" w:fill="CD0A0A"/>
      <w:spacing w:before="100" w:after="100"/>
    </w:pPr>
    <w:rPr>
      <w:rFonts w:ascii="Times New Roman" w:hAnsi="Times New Roman"/>
      <w:color w:val="FFFFFF"/>
    </w:rPr>
  </w:style>
  <w:style w:type="paragraph" w:customStyle="1" w:styleId="ui-state-error2">
    <w:name w:val="ui-state-error2"/>
    <w:basedOn w:val="Standard"/>
    <w:rsid w:val="00573DF7"/>
    <w:pPr>
      <w:pBdr>
        <w:top w:val="single" w:sz="6" w:space="0" w:color="CD0A0A"/>
        <w:left w:val="single" w:sz="6" w:space="0" w:color="CD0A0A"/>
        <w:bottom w:val="single" w:sz="6" w:space="0" w:color="CD0A0A"/>
        <w:right w:val="single" w:sz="6" w:space="0" w:color="CD0A0A"/>
      </w:pBdr>
      <w:shd w:val="clear" w:color="auto" w:fill="CD0A0A"/>
      <w:spacing w:before="100" w:after="100"/>
    </w:pPr>
    <w:rPr>
      <w:rFonts w:ascii="Times New Roman" w:hAnsi="Times New Roman"/>
      <w:color w:val="FFFFFF"/>
    </w:rPr>
  </w:style>
  <w:style w:type="paragraph" w:customStyle="1" w:styleId="ui-state-error-text1">
    <w:name w:val="ui-state-error-text1"/>
    <w:basedOn w:val="Standard"/>
    <w:rsid w:val="00573DF7"/>
    <w:pPr>
      <w:spacing w:before="100" w:after="100"/>
    </w:pPr>
    <w:rPr>
      <w:rFonts w:ascii="Times New Roman" w:hAnsi="Times New Roman"/>
      <w:color w:val="FFFFFF"/>
    </w:rPr>
  </w:style>
  <w:style w:type="paragraph" w:customStyle="1" w:styleId="ui-state-error-text2">
    <w:name w:val="ui-state-error-text2"/>
    <w:basedOn w:val="Standard"/>
    <w:rsid w:val="00573DF7"/>
    <w:pPr>
      <w:spacing w:before="100" w:after="100"/>
    </w:pPr>
    <w:rPr>
      <w:rFonts w:ascii="Times New Roman" w:hAnsi="Times New Roman"/>
      <w:color w:val="FFFFFF"/>
    </w:rPr>
  </w:style>
  <w:style w:type="paragraph" w:customStyle="1" w:styleId="ui-priority-primary1">
    <w:name w:val="ui-priority-primary1"/>
    <w:basedOn w:val="Standard"/>
    <w:rsid w:val="00573DF7"/>
    <w:pPr>
      <w:spacing w:before="100" w:after="100"/>
    </w:pPr>
    <w:rPr>
      <w:rFonts w:ascii="Times New Roman" w:hAnsi="Times New Roman"/>
      <w:b/>
      <w:bCs/>
    </w:rPr>
  </w:style>
  <w:style w:type="paragraph" w:customStyle="1" w:styleId="ui-priority-primary2">
    <w:name w:val="ui-priority-primary2"/>
    <w:basedOn w:val="Standard"/>
    <w:rsid w:val="00573DF7"/>
    <w:pPr>
      <w:spacing w:before="100" w:after="100"/>
    </w:pPr>
    <w:rPr>
      <w:rFonts w:ascii="Times New Roman" w:hAnsi="Times New Roman"/>
      <w:b/>
      <w:bCs/>
    </w:rPr>
  </w:style>
  <w:style w:type="paragraph" w:customStyle="1" w:styleId="ui-priority-secondary1">
    <w:name w:val="ui-priority-secondary1"/>
    <w:basedOn w:val="Standard"/>
    <w:rsid w:val="00573DF7"/>
    <w:pPr>
      <w:spacing w:before="100" w:after="100"/>
    </w:pPr>
    <w:rPr>
      <w:rFonts w:ascii="Times New Roman" w:hAnsi="Times New Roman"/>
    </w:rPr>
  </w:style>
  <w:style w:type="paragraph" w:customStyle="1" w:styleId="ui-priority-secondary2">
    <w:name w:val="ui-priority-secondary2"/>
    <w:basedOn w:val="Standard"/>
    <w:rsid w:val="00573DF7"/>
    <w:pPr>
      <w:spacing w:before="100" w:after="100"/>
    </w:pPr>
    <w:rPr>
      <w:rFonts w:ascii="Times New Roman" w:hAnsi="Times New Roman"/>
    </w:rPr>
  </w:style>
  <w:style w:type="paragraph" w:customStyle="1" w:styleId="ui-state-disabled1">
    <w:name w:val="ui-state-disabled1"/>
    <w:basedOn w:val="Standard"/>
    <w:rsid w:val="00573DF7"/>
    <w:pPr>
      <w:spacing w:before="100" w:after="100"/>
    </w:pPr>
    <w:rPr>
      <w:rFonts w:ascii="Times New Roman" w:hAnsi="Times New Roman"/>
    </w:rPr>
  </w:style>
  <w:style w:type="paragraph" w:customStyle="1" w:styleId="ui-state-disabled2">
    <w:name w:val="ui-state-disabled2"/>
    <w:basedOn w:val="Standard"/>
    <w:rsid w:val="00573DF7"/>
    <w:pPr>
      <w:spacing w:before="100" w:after="100"/>
    </w:pPr>
    <w:rPr>
      <w:rFonts w:ascii="Times New Roman" w:hAnsi="Times New Roman"/>
    </w:rPr>
  </w:style>
  <w:style w:type="paragraph" w:customStyle="1" w:styleId="ui-icon1">
    <w:name w:val="ui-icon1"/>
    <w:basedOn w:val="Standard"/>
    <w:rsid w:val="00573DF7"/>
    <w:pPr>
      <w:spacing w:before="100" w:after="100"/>
      <w:ind w:firstLine="7343"/>
    </w:pPr>
    <w:rPr>
      <w:rFonts w:ascii="Times New Roman" w:hAnsi="Times New Roman"/>
    </w:rPr>
  </w:style>
  <w:style w:type="paragraph" w:customStyle="1" w:styleId="ui-icon2">
    <w:name w:val="ui-icon2"/>
    <w:basedOn w:val="Standard"/>
    <w:rsid w:val="00573DF7"/>
    <w:pPr>
      <w:spacing w:before="100" w:after="100"/>
      <w:ind w:firstLine="7343"/>
    </w:pPr>
    <w:rPr>
      <w:rFonts w:ascii="Times New Roman" w:hAnsi="Times New Roman"/>
    </w:rPr>
  </w:style>
  <w:style w:type="paragraph" w:customStyle="1" w:styleId="ui-icon3">
    <w:name w:val="ui-icon3"/>
    <w:basedOn w:val="Standard"/>
    <w:rsid w:val="00573DF7"/>
    <w:pPr>
      <w:spacing w:before="100" w:after="100"/>
      <w:ind w:firstLine="7343"/>
    </w:pPr>
    <w:rPr>
      <w:rFonts w:ascii="Times New Roman" w:hAnsi="Times New Roman"/>
    </w:rPr>
  </w:style>
  <w:style w:type="paragraph" w:customStyle="1" w:styleId="ui-icon4">
    <w:name w:val="ui-icon4"/>
    <w:basedOn w:val="Standard"/>
    <w:rsid w:val="00573DF7"/>
    <w:pPr>
      <w:spacing w:before="100" w:after="100"/>
      <w:ind w:firstLine="7343"/>
    </w:pPr>
    <w:rPr>
      <w:rFonts w:ascii="Times New Roman" w:hAnsi="Times New Roman"/>
    </w:rPr>
  </w:style>
  <w:style w:type="paragraph" w:customStyle="1" w:styleId="ui-icon5">
    <w:name w:val="ui-icon5"/>
    <w:basedOn w:val="Standard"/>
    <w:rsid w:val="00573DF7"/>
    <w:pPr>
      <w:spacing w:before="100" w:after="100"/>
      <w:ind w:firstLine="7343"/>
    </w:pPr>
    <w:rPr>
      <w:rFonts w:ascii="Times New Roman" w:hAnsi="Times New Roman"/>
    </w:rPr>
  </w:style>
  <w:style w:type="paragraph" w:customStyle="1" w:styleId="ui-icon6">
    <w:name w:val="ui-icon6"/>
    <w:basedOn w:val="Standard"/>
    <w:rsid w:val="00573DF7"/>
    <w:pPr>
      <w:spacing w:before="100" w:after="100"/>
      <w:ind w:firstLine="7343"/>
    </w:pPr>
    <w:rPr>
      <w:rFonts w:ascii="Times New Roman" w:hAnsi="Times New Roman"/>
    </w:rPr>
  </w:style>
  <w:style w:type="paragraph" w:customStyle="1" w:styleId="ui-icon7">
    <w:name w:val="ui-icon7"/>
    <w:basedOn w:val="Standard"/>
    <w:rsid w:val="00573DF7"/>
    <w:pPr>
      <w:spacing w:before="100" w:after="100"/>
      <w:ind w:firstLine="7343"/>
    </w:pPr>
    <w:rPr>
      <w:rFonts w:ascii="Times New Roman" w:hAnsi="Times New Roman"/>
    </w:rPr>
  </w:style>
  <w:style w:type="paragraph" w:customStyle="1" w:styleId="ui-icon8">
    <w:name w:val="ui-icon8"/>
    <w:basedOn w:val="Standard"/>
    <w:rsid w:val="00573DF7"/>
    <w:pPr>
      <w:spacing w:before="100" w:after="100"/>
      <w:ind w:firstLine="7343"/>
    </w:pPr>
    <w:rPr>
      <w:rFonts w:ascii="Times New Roman" w:hAnsi="Times New Roman"/>
    </w:rPr>
  </w:style>
  <w:style w:type="paragraph" w:customStyle="1" w:styleId="ui-icon9">
    <w:name w:val="ui-icon9"/>
    <w:basedOn w:val="Standard"/>
    <w:rsid w:val="00573DF7"/>
    <w:pPr>
      <w:spacing w:before="100" w:after="100"/>
      <w:ind w:firstLine="7343"/>
    </w:pPr>
    <w:rPr>
      <w:rFonts w:ascii="Times New Roman" w:hAnsi="Times New Roman"/>
    </w:rPr>
  </w:style>
  <w:style w:type="paragraph" w:customStyle="1" w:styleId="ui-resizable-handle1">
    <w:name w:val="ui-resizable-handle1"/>
    <w:basedOn w:val="Standard"/>
    <w:rsid w:val="00573DF7"/>
    <w:pPr>
      <w:spacing w:before="100" w:after="100"/>
    </w:pPr>
    <w:rPr>
      <w:rFonts w:ascii="Times New Roman" w:hAnsi="Times New Roman"/>
      <w:vanish/>
      <w:sz w:val="2"/>
      <w:szCs w:val="2"/>
    </w:rPr>
  </w:style>
  <w:style w:type="paragraph" w:customStyle="1" w:styleId="ui-resizable-handle2">
    <w:name w:val="ui-resizable-handle2"/>
    <w:basedOn w:val="Standard"/>
    <w:rsid w:val="00573DF7"/>
    <w:pPr>
      <w:spacing w:before="100" w:after="100"/>
    </w:pPr>
    <w:rPr>
      <w:rFonts w:ascii="Times New Roman" w:hAnsi="Times New Roman"/>
      <w:vanish/>
      <w:sz w:val="2"/>
      <w:szCs w:val="2"/>
    </w:rPr>
  </w:style>
  <w:style w:type="paragraph" w:customStyle="1" w:styleId="ui-button-text1">
    <w:name w:val="ui-button-text1"/>
    <w:basedOn w:val="Standard"/>
    <w:rsid w:val="00573DF7"/>
    <w:pPr>
      <w:spacing w:before="100" w:after="100"/>
    </w:pPr>
    <w:rPr>
      <w:rFonts w:ascii="Times New Roman" w:hAnsi="Times New Roman"/>
    </w:rPr>
  </w:style>
  <w:style w:type="paragraph" w:customStyle="1" w:styleId="ui-button-text2">
    <w:name w:val="ui-button-text2"/>
    <w:basedOn w:val="Standard"/>
    <w:rsid w:val="00573DF7"/>
    <w:pPr>
      <w:spacing w:before="100" w:after="100"/>
    </w:pPr>
    <w:rPr>
      <w:rFonts w:ascii="Times New Roman" w:hAnsi="Times New Roman"/>
    </w:rPr>
  </w:style>
  <w:style w:type="paragraph" w:customStyle="1" w:styleId="ui-button-text3">
    <w:name w:val="ui-button-text3"/>
    <w:basedOn w:val="Standard"/>
    <w:rsid w:val="00573DF7"/>
    <w:pPr>
      <w:spacing w:before="100" w:after="100"/>
      <w:ind w:hanging="13107"/>
    </w:pPr>
    <w:rPr>
      <w:rFonts w:ascii="Times New Roman" w:hAnsi="Times New Roman"/>
    </w:rPr>
  </w:style>
  <w:style w:type="paragraph" w:customStyle="1" w:styleId="ui-button-text4">
    <w:name w:val="ui-button-text4"/>
    <w:basedOn w:val="Standard"/>
    <w:rsid w:val="00573DF7"/>
    <w:pPr>
      <w:spacing w:before="100" w:after="100"/>
      <w:ind w:hanging="13107"/>
    </w:pPr>
    <w:rPr>
      <w:rFonts w:ascii="Times New Roman" w:hAnsi="Times New Roman"/>
    </w:rPr>
  </w:style>
  <w:style w:type="paragraph" w:customStyle="1" w:styleId="ui-button-text5">
    <w:name w:val="ui-button-text5"/>
    <w:basedOn w:val="Standard"/>
    <w:rsid w:val="00573DF7"/>
    <w:pPr>
      <w:spacing w:before="100" w:after="100"/>
    </w:pPr>
    <w:rPr>
      <w:rFonts w:ascii="Times New Roman" w:hAnsi="Times New Roman"/>
    </w:rPr>
  </w:style>
  <w:style w:type="paragraph" w:customStyle="1" w:styleId="ui-button-text6">
    <w:name w:val="ui-button-text6"/>
    <w:basedOn w:val="Standard"/>
    <w:rsid w:val="00573DF7"/>
    <w:pPr>
      <w:spacing w:before="100" w:after="100"/>
    </w:pPr>
    <w:rPr>
      <w:rFonts w:ascii="Times New Roman" w:hAnsi="Times New Roman"/>
    </w:rPr>
  </w:style>
  <w:style w:type="paragraph" w:customStyle="1" w:styleId="ui-button-text7">
    <w:name w:val="ui-button-text7"/>
    <w:basedOn w:val="Standard"/>
    <w:rsid w:val="00573DF7"/>
    <w:pPr>
      <w:spacing w:before="100" w:after="100"/>
    </w:pPr>
    <w:rPr>
      <w:rFonts w:ascii="Times New Roman" w:hAnsi="Times New Roman"/>
    </w:rPr>
  </w:style>
  <w:style w:type="paragraph" w:customStyle="1" w:styleId="ui-icon10">
    <w:name w:val="ui-icon10"/>
    <w:basedOn w:val="Standard"/>
    <w:rsid w:val="00573DF7"/>
    <w:pPr>
      <w:spacing w:after="100"/>
      <w:ind w:left="-120" w:firstLine="7343"/>
    </w:pPr>
    <w:rPr>
      <w:rFonts w:ascii="Times New Roman" w:hAnsi="Times New Roman"/>
    </w:rPr>
  </w:style>
  <w:style w:type="paragraph" w:customStyle="1" w:styleId="ui-icon11">
    <w:name w:val="ui-icon11"/>
    <w:basedOn w:val="Standard"/>
    <w:rsid w:val="00573DF7"/>
    <w:pPr>
      <w:spacing w:after="100"/>
      <w:ind w:firstLine="7343"/>
    </w:pPr>
    <w:rPr>
      <w:rFonts w:ascii="Times New Roman" w:hAnsi="Times New Roman"/>
    </w:rPr>
  </w:style>
  <w:style w:type="paragraph" w:customStyle="1" w:styleId="ui-icon12">
    <w:name w:val="ui-icon12"/>
    <w:basedOn w:val="Standard"/>
    <w:rsid w:val="00573DF7"/>
    <w:pPr>
      <w:spacing w:after="100"/>
      <w:ind w:firstLine="7343"/>
    </w:pPr>
    <w:rPr>
      <w:rFonts w:ascii="Times New Roman" w:hAnsi="Times New Roman"/>
    </w:rPr>
  </w:style>
  <w:style w:type="paragraph" w:customStyle="1" w:styleId="ui-icon13">
    <w:name w:val="ui-icon13"/>
    <w:basedOn w:val="Standard"/>
    <w:rsid w:val="00573DF7"/>
    <w:pPr>
      <w:spacing w:after="100"/>
      <w:ind w:firstLine="7343"/>
    </w:pPr>
    <w:rPr>
      <w:rFonts w:ascii="Times New Roman" w:hAnsi="Times New Roman"/>
    </w:rPr>
  </w:style>
  <w:style w:type="paragraph" w:customStyle="1" w:styleId="ui-icon14">
    <w:name w:val="ui-icon14"/>
    <w:basedOn w:val="Standard"/>
    <w:rsid w:val="00573DF7"/>
    <w:pPr>
      <w:spacing w:after="100"/>
      <w:ind w:firstLine="7343"/>
    </w:pPr>
    <w:rPr>
      <w:rFonts w:ascii="Times New Roman" w:hAnsi="Times New Roman"/>
    </w:rPr>
  </w:style>
  <w:style w:type="paragraph" w:customStyle="1" w:styleId="ui-icon15">
    <w:name w:val="ui-icon15"/>
    <w:basedOn w:val="Standard"/>
    <w:rsid w:val="00573DF7"/>
    <w:pPr>
      <w:spacing w:after="100"/>
      <w:ind w:firstLine="7343"/>
    </w:pPr>
    <w:rPr>
      <w:rFonts w:ascii="Times New Roman" w:hAnsi="Times New Roman"/>
    </w:rPr>
  </w:style>
  <w:style w:type="paragraph" w:customStyle="1" w:styleId="ui-button1">
    <w:name w:val="ui-button1"/>
    <w:basedOn w:val="Standard"/>
    <w:rsid w:val="00573DF7"/>
    <w:pPr>
      <w:spacing w:before="100" w:after="100"/>
      <w:ind w:right="-72"/>
      <w:jc w:val="center"/>
    </w:pPr>
    <w:rPr>
      <w:rFonts w:ascii="Times New Roman" w:hAnsi="Times New Roman"/>
    </w:rPr>
  </w:style>
  <w:style w:type="paragraph" w:customStyle="1" w:styleId="ui-button-large1">
    <w:name w:val="ui-button-large1"/>
    <w:basedOn w:val="Standard"/>
    <w:rsid w:val="00573DF7"/>
    <w:pPr>
      <w:spacing w:before="100" w:after="100"/>
    </w:pPr>
    <w:rPr>
      <w:rFonts w:ascii="Times New Roman" w:hAnsi="Times New Roman"/>
    </w:rPr>
  </w:style>
  <w:style w:type="paragraph" w:customStyle="1" w:styleId="ui-icon16">
    <w:name w:val="ui-icon16"/>
    <w:basedOn w:val="Standard"/>
    <w:rsid w:val="00573DF7"/>
    <w:pPr>
      <w:spacing w:before="100" w:after="100"/>
      <w:ind w:firstLine="7343"/>
    </w:pPr>
    <w:rPr>
      <w:rFonts w:ascii="Times New Roman" w:hAnsi="Times New Roman"/>
    </w:rPr>
  </w:style>
  <w:style w:type="paragraph" w:customStyle="1" w:styleId="ui-icon17">
    <w:name w:val="ui-icon17"/>
    <w:basedOn w:val="Standard"/>
    <w:rsid w:val="00573DF7"/>
    <w:pPr>
      <w:spacing w:before="100" w:after="100"/>
      <w:ind w:firstLine="7343"/>
    </w:pPr>
    <w:rPr>
      <w:rFonts w:ascii="Times New Roman" w:hAnsi="Times New Roman"/>
    </w:rPr>
  </w:style>
  <w:style w:type="paragraph" w:customStyle="1" w:styleId="ui-icon18">
    <w:name w:val="ui-icon18"/>
    <w:basedOn w:val="Standard"/>
    <w:rsid w:val="00573DF7"/>
    <w:pPr>
      <w:spacing w:before="100" w:after="100"/>
      <w:ind w:firstLine="7343"/>
    </w:pPr>
    <w:rPr>
      <w:rFonts w:ascii="Times New Roman" w:hAnsi="Times New Roman"/>
    </w:rPr>
  </w:style>
  <w:style w:type="paragraph" w:customStyle="1" w:styleId="ui-icon19">
    <w:name w:val="ui-icon19"/>
    <w:basedOn w:val="Standard"/>
    <w:rsid w:val="00573DF7"/>
    <w:pPr>
      <w:spacing w:before="100" w:after="100"/>
      <w:ind w:firstLine="7343"/>
    </w:pPr>
    <w:rPr>
      <w:rFonts w:ascii="Times New Roman" w:hAnsi="Times New Roman"/>
    </w:rPr>
  </w:style>
  <w:style w:type="paragraph" w:customStyle="1" w:styleId="ui-button2">
    <w:name w:val="ui-button2"/>
    <w:basedOn w:val="Standard"/>
    <w:rsid w:val="00573DF7"/>
    <w:pPr>
      <w:pBdr>
        <w:top w:val="single" w:sz="6" w:space="0" w:color="AAAAAA"/>
        <w:left w:val="single" w:sz="6" w:space="0" w:color="AAAAAA"/>
        <w:bottom w:val="single" w:sz="6" w:space="0" w:color="AAAAAA"/>
        <w:right w:val="single" w:sz="6" w:space="0" w:color="AAAAAA"/>
      </w:pBdr>
      <w:shd w:val="clear" w:color="auto" w:fill="F0F0F0"/>
      <w:spacing w:before="120" w:after="120" w:line="336" w:lineRule="atLeast"/>
      <w:ind w:left="96"/>
      <w:jc w:val="center"/>
    </w:pPr>
    <w:rPr>
      <w:rFonts w:ascii="Times New Roman" w:hAnsi="Times New Roman"/>
      <w:color w:val="2779AA"/>
    </w:rPr>
  </w:style>
  <w:style w:type="paragraph" w:customStyle="1" w:styleId="ui-button3">
    <w:name w:val="ui-button3"/>
    <w:basedOn w:val="Standard"/>
    <w:rsid w:val="00573DF7"/>
    <w:pPr>
      <w:pBdr>
        <w:top w:val="single" w:sz="6" w:space="0" w:color="BBBBBB"/>
        <w:left w:val="single" w:sz="6" w:space="0" w:color="BBBBBB"/>
        <w:bottom w:val="single" w:sz="6" w:space="0" w:color="BBBBBB"/>
        <w:right w:val="single" w:sz="6" w:space="0" w:color="BBBBBB"/>
      </w:pBdr>
      <w:shd w:val="clear" w:color="auto" w:fill="FFFFFF"/>
      <w:spacing w:before="120" w:after="120" w:line="336" w:lineRule="atLeast"/>
      <w:ind w:left="96"/>
      <w:jc w:val="center"/>
    </w:pPr>
    <w:rPr>
      <w:rFonts w:ascii="Times New Roman" w:hAnsi="Times New Roman"/>
      <w:color w:val="2779AA"/>
    </w:rPr>
  </w:style>
  <w:style w:type="paragraph" w:customStyle="1" w:styleId="ui-button-green1">
    <w:name w:val="ui-button-green1"/>
    <w:basedOn w:val="Standard"/>
    <w:rsid w:val="00573DF7"/>
    <w:pPr>
      <w:spacing w:before="100" w:after="100"/>
    </w:pPr>
    <w:rPr>
      <w:rFonts w:ascii="Times New Roman" w:hAnsi="Times New Roman"/>
      <w:color w:val="FFFFFF"/>
    </w:rPr>
  </w:style>
  <w:style w:type="paragraph" w:customStyle="1" w:styleId="ui-button-text8">
    <w:name w:val="ui-button-text8"/>
    <w:basedOn w:val="Standard"/>
    <w:rsid w:val="00573DF7"/>
    <w:pPr>
      <w:spacing w:before="100" w:after="100"/>
    </w:pPr>
    <w:rPr>
      <w:rFonts w:ascii="Times New Roman" w:hAnsi="Times New Roman"/>
      <w:color w:val="FFFFFF"/>
    </w:rPr>
  </w:style>
  <w:style w:type="paragraph" w:customStyle="1" w:styleId="ui-button-blue1">
    <w:name w:val="ui-button-blue1"/>
    <w:basedOn w:val="Standard"/>
    <w:rsid w:val="00573DF7"/>
    <w:pPr>
      <w:spacing w:before="100" w:after="100"/>
    </w:pPr>
    <w:rPr>
      <w:rFonts w:ascii="Times New Roman" w:hAnsi="Times New Roman"/>
      <w:color w:val="FFFFFF"/>
    </w:rPr>
  </w:style>
  <w:style w:type="paragraph" w:customStyle="1" w:styleId="ui-button-text9">
    <w:name w:val="ui-button-text9"/>
    <w:basedOn w:val="Standard"/>
    <w:rsid w:val="00573DF7"/>
    <w:pPr>
      <w:spacing w:before="100" w:after="100"/>
    </w:pPr>
    <w:rPr>
      <w:rFonts w:ascii="Times New Roman" w:hAnsi="Times New Roman"/>
      <w:color w:val="FFFFFF"/>
    </w:rPr>
  </w:style>
  <w:style w:type="paragraph" w:customStyle="1" w:styleId="ui-button-red1">
    <w:name w:val="ui-button-red1"/>
    <w:basedOn w:val="Standard"/>
    <w:rsid w:val="00573DF7"/>
    <w:pPr>
      <w:spacing w:before="100" w:after="100"/>
    </w:pPr>
    <w:rPr>
      <w:rFonts w:ascii="Times New Roman" w:hAnsi="Times New Roman"/>
      <w:color w:val="FFFFFF"/>
    </w:rPr>
  </w:style>
  <w:style w:type="paragraph" w:customStyle="1" w:styleId="ui-button-text10">
    <w:name w:val="ui-button-text10"/>
    <w:basedOn w:val="Standard"/>
    <w:rsid w:val="00573DF7"/>
    <w:pPr>
      <w:spacing w:before="100" w:after="100"/>
    </w:pPr>
    <w:rPr>
      <w:rFonts w:ascii="Times New Roman" w:hAnsi="Times New Roman"/>
      <w:color w:val="FFFFFF"/>
    </w:rPr>
  </w:style>
  <w:style w:type="paragraph" w:customStyle="1" w:styleId="ui-dialog-titlebar1">
    <w:name w:val="ui-dialog-titlebar1"/>
    <w:basedOn w:val="Standard"/>
    <w:rsid w:val="00573DF7"/>
    <w:pPr>
      <w:spacing w:before="100" w:after="100"/>
    </w:pPr>
    <w:rPr>
      <w:rFonts w:ascii="Times New Roman" w:hAnsi="Times New Roman"/>
    </w:rPr>
  </w:style>
  <w:style w:type="paragraph" w:customStyle="1" w:styleId="ui-dialog-title1">
    <w:name w:val="ui-dialog-title1"/>
    <w:basedOn w:val="Standard"/>
    <w:rsid w:val="00573DF7"/>
    <w:rPr>
      <w:rFonts w:ascii="Times New Roman" w:hAnsi="Times New Roman"/>
    </w:rPr>
  </w:style>
  <w:style w:type="paragraph" w:customStyle="1" w:styleId="ui-dialog-titlebar-close1">
    <w:name w:val="ui-dialog-titlebar-close1"/>
    <w:basedOn w:val="Standard"/>
    <w:rsid w:val="00573DF7"/>
    <w:rPr>
      <w:rFonts w:ascii="Times New Roman" w:hAnsi="Times New Roman"/>
    </w:rPr>
  </w:style>
  <w:style w:type="paragraph" w:customStyle="1" w:styleId="ui-dialog-titlebar-close2">
    <w:name w:val="ui-dialog-titlebar-close2"/>
    <w:basedOn w:val="Standard"/>
    <w:rsid w:val="00573DF7"/>
    <w:rPr>
      <w:rFonts w:ascii="Times New Roman" w:hAnsi="Times New Roman"/>
    </w:rPr>
  </w:style>
  <w:style w:type="paragraph" w:customStyle="1" w:styleId="ui-dialog-content1">
    <w:name w:val="ui-dialog-content1"/>
    <w:basedOn w:val="Standard"/>
    <w:rsid w:val="00573DF7"/>
    <w:pPr>
      <w:spacing w:before="100" w:after="100"/>
    </w:pPr>
    <w:rPr>
      <w:rFonts w:ascii="Times New Roman" w:hAnsi="Times New Roman"/>
    </w:rPr>
  </w:style>
  <w:style w:type="paragraph" w:customStyle="1" w:styleId="ui-dialog-buttonpane1">
    <w:name w:val="ui-dialog-buttonpane1"/>
    <w:basedOn w:val="Standard"/>
    <w:rsid w:val="00573DF7"/>
    <w:pPr>
      <w:spacing w:before="120"/>
    </w:pPr>
    <w:rPr>
      <w:rFonts w:ascii="Times New Roman" w:hAnsi="Times New Roman"/>
    </w:rPr>
  </w:style>
  <w:style w:type="paragraph" w:customStyle="1" w:styleId="ui-resizable-se1">
    <w:name w:val="ui-resizable-se1"/>
    <w:basedOn w:val="Standard"/>
    <w:rsid w:val="00573DF7"/>
    <w:pPr>
      <w:spacing w:before="100" w:after="100"/>
    </w:pPr>
    <w:rPr>
      <w:rFonts w:ascii="Times New Roman" w:hAnsi="Times New Roman"/>
    </w:rPr>
  </w:style>
  <w:style w:type="paragraph" w:customStyle="1" w:styleId="ui-dialog-titlebar-close3">
    <w:name w:val="ui-dialog-titlebar-close3"/>
    <w:basedOn w:val="Standard"/>
    <w:rsid w:val="00573DF7"/>
    <w:rPr>
      <w:rFonts w:ascii="Times New Roman" w:hAnsi="Times New Roman"/>
    </w:rPr>
  </w:style>
  <w:style w:type="paragraph" w:customStyle="1" w:styleId="ui-dialog-titlebar2">
    <w:name w:val="ui-dialog-titlebar2"/>
    <w:basedOn w:val="Standard"/>
    <w:rsid w:val="00573DF7"/>
    <w:pPr>
      <w:spacing w:before="100" w:after="100"/>
    </w:pPr>
    <w:rPr>
      <w:rFonts w:ascii="Times New Roman" w:hAnsi="Times New Roman"/>
    </w:rPr>
  </w:style>
  <w:style w:type="paragraph" w:customStyle="1" w:styleId="ui-widget-header1">
    <w:name w:val="ui-widget-header1"/>
    <w:basedOn w:val="Standard"/>
    <w:rsid w:val="00573DF7"/>
    <w:pPr>
      <w:shd w:val="clear" w:color="auto" w:fill="F0F0F0"/>
      <w:spacing w:before="100" w:after="100" w:line="240" w:lineRule="atLeast"/>
    </w:pPr>
    <w:rPr>
      <w:rFonts w:ascii="Times New Roman" w:hAnsi="Times New Roman"/>
      <w:b/>
      <w:bCs/>
      <w:color w:val="222222"/>
    </w:rPr>
  </w:style>
  <w:style w:type="paragraph" w:customStyle="1" w:styleId="ui-icon-closethick1">
    <w:name w:val="ui-icon-closethick1"/>
    <w:basedOn w:val="Standard"/>
    <w:rsid w:val="00573DF7"/>
    <w:pPr>
      <w:spacing w:before="100" w:after="100"/>
    </w:pPr>
    <w:rPr>
      <w:rFonts w:ascii="Times New Roman" w:hAnsi="Times New Roman"/>
    </w:rPr>
  </w:style>
  <w:style w:type="paragraph" w:customStyle="1" w:styleId="ui-dialog-buttonpane2">
    <w:name w:val="ui-dialog-buttonpane2"/>
    <w:basedOn w:val="Standard"/>
    <w:rsid w:val="00573DF7"/>
    <w:rPr>
      <w:rFonts w:ascii="Times New Roman" w:hAnsi="Times New Roman"/>
    </w:rPr>
  </w:style>
  <w:style w:type="paragraph" w:customStyle="1" w:styleId="play-btn-large1">
    <w:name w:val="play-btn-large1"/>
    <w:basedOn w:val="Standard"/>
    <w:rsid w:val="00573DF7"/>
    <w:pPr>
      <w:spacing w:after="100"/>
      <w:ind w:left="-525"/>
    </w:pPr>
    <w:rPr>
      <w:rFonts w:ascii="Times New Roman" w:hAnsi="Times New Roman"/>
    </w:rPr>
  </w:style>
  <w:style w:type="paragraph" w:customStyle="1" w:styleId="navbox-title1">
    <w:name w:val="navbox-title1"/>
    <w:basedOn w:val="Standard"/>
    <w:rsid w:val="00573DF7"/>
    <w:pPr>
      <w:shd w:val="clear" w:color="auto" w:fill="DDDDFF"/>
      <w:spacing w:before="100" w:after="100" w:line="360" w:lineRule="atLeast"/>
      <w:jc w:val="center"/>
    </w:pPr>
    <w:rPr>
      <w:rFonts w:ascii="Times New Roman" w:hAnsi="Times New Roman"/>
    </w:rPr>
  </w:style>
  <w:style w:type="paragraph" w:customStyle="1" w:styleId="navbox-group1">
    <w:name w:val="navbox-group1"/>
    <w:basedOn w:val="Standard"/>
    <w:rsid w:val="00573DF7"/>
    <w:pPr>
      <w:shd w:val="clear" w:color="auto" w:fill="E6E6FF"/>
      <w:spacing w:before="100" w:after="100" w:line="360" w:lineRule="atLeast"/>
      <w:jc w:val="center"/>
    </w:pPr>
    <w:rPr>
      <w:rFonts w:ascii="Times New Roman" w:hAnsi="Times New Roman"/>
    </w:rPr>
  </w:style>
  <w:style w:type="paragraph" w:customStyle="1" w:styleId="navbox-abovebelow1">
    <w:name w:val="navbox-abovebelow1"/>
    <w:basedOn w:val="Standard"/>
    <w:rsid w:val="00573DF7"/>
    <w:pPr>
      <w:shd w:val="clear" w:color="auto" w:fill="E6E6FF"/>
      <w:spacing w:before="100" w:after="100" w:line="360" w:lineRule="atLeast"/>
      <w:jc w:val="center"/>
    </w:pPr>
    <w:rPr>
      <w:rFonts w:ascii="Times New Roman" w:hAnsi="Times New Roman"/>
    </w:rPr>
  </w:style>
  <w:style w:type="paragraph" w:customStyle="1" w:styleId="navbar1">
    <w:name w:val="navbar1"/>
    <w:basedOn w:val="Standard"/>
    <w:rsid w:val="00573DF7"/>
    <w:pPr>
      <w:spacing w:before="100" w:after="100"/>
    </w:pPr>
    <w:rPr>
      <w:rFonts w:ascii="Times New Roman" w:hAnsi="Times New Roman"/>
    </w:rPr>
  </w:style>
  <w:style w:type="paragraph" w:customStyle="1" w:styleId="navbar2">
    <w:name w:val="navbar2"/>
    <w:basedOn w:val="Standard"/>
    <w:rsid w:val="00573DF7"/>
    <w:pPr>
      <w:spacing w:before="100" w:after="100"/>
    </w:pPr>
    <w:rPr>
      <w:rFonts w:ascii="Times New Roman" w:hAnsi="Times New Roman"/>
    </w:rPr>
  </w:style>
  <w:style w:type="paragraph" w:customStyle="1" w:styleId="navbar3">
    <w:name w:val="navbar3"/>
    <w:basedOn w:val="Standard"/>
    <w:rsid w:val="00573DF7"/>
    <w:pPr>
      <w:spacing w:before="100" w:after="100"/>
      <w:ind w:right="120"/>
    </w:pPr>
    <w:rPr>
      <w:rFonts w:ascii="Times New Roman" w:hAnsi="Times New Roman"/>
      <w:sz w:val="21"/>
      <w:szCs w:val="21"/>
    </w:rPr>
  </w:style>
  <w:style w:type="paragraph" w:customStyle="1" w:styleId="collapsebutton1">
    <w:name w:val="collapsebutton1"/>
    <w:basedOn w:val="Standard"/>
    <w:rsid w:val="00573DF7"/>
    <w:pPr>
      <w:spacing w:before="100" w:after="100"/>
      <w:ind w:left="120"/>
      <w:jc w:val="right"/>
    </w:pPr>
    <w:rPr>
      <w:rFonts w:ascii="Times New Roman" w:hAnsi="Times New Roman"/>
    </w:rPr>
  </w:style>
  <w:style w:type="paragraph" w:customStyle="1" w:styleId="mw-collapsible-toggle1">
    <w:name w:val="mw-collapsible-toggle1"/>
    <w:basedOn w:val="Standard"/>
    <w:rsid w:val="00573DF7"/>
    <w:pPr>
      <w:spacing w:before="100" w:after="100"/>
      <w:jc w:val="right"/>
    </w:pPr>
    <w:rPr>
      <w:rFonts w:ascii="Times New Roman" w:hAnsi="Times New Roman"/>
    </w:rPr>
  </w:style>
  <w:style w:type="paragraph" w:customStyle="1" w:styleId="imbox1">
    <w:name w:val="imbox1"/>
    <w:basedOn w:val="Standard"/>
    <w:rsid w:val="00573DF7"/>
    <w:pPr>
      <w:ind w:left="-120" w:right="-120"/>
    </w:pPr>
    <w:rPr>
      <w:rFonts w:ascii="Times New Roman" w:hAnsi="Times New Roman"/>
    </w:rPr>
  </w:style>
  <w:style w:type="paragraph" w:customStyle="1" w:styleId="imbox2">
    <w:name w:val="imbox2"/>
    <w:basedOn w:val="Standard"/>
    <w:rsid w:val="00573DF7"/>
    <w:pPr>
      <w:spacing w:before="60" w:after="60"/>
      <w:ind w:left="60" w:right="60"/>
    </w:pPr>
    <w:rPr>
      <w:rFonts w:ascii="Times New Roman" w:hAnsi="Times New Roman"/>
    </w:rPr>
  </w:style>
  <w:style w:type="paragraph" w:customStyle="1" w:styleId="tmbox1">
    <w:name w:val="tmbox1"/>
    <w:basedOn w:val="Standard"/>
    <w:rsid w:val="00573DF7"/>
    <w:pPr>
      <w:spacing w:before="30" w:after="30"/>
    </w:pPr>
    <w:rPr>
      <w:rFonts w:ascii="Times New Roman" w:hAnsi="Times New Roman"/>
    </w:rPr>
  </w:style>
  <w:style w:type="paragraph" w:customStyle="1" w:styleId="mbox-image1">
    <w:name w:val="mbox-image1"/>
    <w:basedOn w:val="Standard"/>
    <w:rsid w:val="00573DF7"/>
    <w:pPr>
      <w:spacing w:before="100" w:after="100"/>
    </w:pPr>
    <w:rPr>
      <w:rFonts w:ascii="Times New Roman" w:hAnsi="Times New Roman"/>
      <w:vanish/>
    </w:rPr>
  </w:style>
  <w:style w:type="paragraph" w:customStyle="1" w:styleId="mbox-imageright1">
    <w:name w:val="mbox-imageright1"/>
    <w:basedOn w:val="Standard"/>
    <w:rsid w:val="00573DF7"/>
    <w:pPr>
      <w:spacing w:before="100" w:after="100"/>
    </w:pPr>
    <w:rPr>
      <w:rFonts w:ascii="Times New Roman" w:hAnsi="Times New Roman"/>
      <w:vanish/>
    </w:rPr>
  </w:style>
  <w:style w:type="paragraph" w:customStyle="1" w:styleId="mbox-empty-cell1">
    <w:name w:val="mbox-empty-cell1"/>
    <w:basedOn w:val="Standard"/>
    <w:rsid w:val="00573DF7"/>
    <w:pPr>
      <w:spacing w:before="100" w:after="100"/>
    </w:pPr>
    <w:rPr>
      <w:rFonts w:ascii="Times New Roman" w:hAnsi="Times New Roman"/>
      <w:vanish/>
    </w:rPr>
  </w:style>
  <w:style w:type="paragraph" w:customStyle="1" w:styleId="mbox-text1">
    <w:name w:val="mbox-text1"/>
    <w:basedOn w:val="Standard"/>
    <w:rsid w:val="00573DF7"/>
    <w:rPr>
      <w:rFonts w:ascii="Times New Roman" w:hAnsi="Times New Roman"/>
    </w:rPr>
  </w:style>
  <w:style w:type="paragraph" w:customStyle="1" w:styleId="mbox-text-span1">
    <w:name w:val="mbox-text-span1"/>
    <w:basedOn w:val="Standard"/>
    <w:rsid w:val="00573DF7"/>
    <w:pPr>
      <w:spacing w:before="100" w:after="100" w:line="360" w:lineRule="atLeast"/>
    </w:pPr>
    <w:rPr>
      <w:rFonts w:ascii="Times New Roman" w:hAnsi="Times New Roman"/>
    </w:rPr>
  </w:style>
  <w:style w:type="paragraph" w:customStyle="1" w:styleId="mbox-text-span2">
    <w:name w:val="mbox-text-span2"/>
    <w:basedOn w:val="Standard"/>
    <w:rsid w:val="00573DF7"/>
    <w:pPr>
      <w:spacing w:before="100" w:after="100" w:line="360" w:lineRule="atLeast"/>
    </w:pPr>
    <w:rPr>
      <w:rFonts w:ascii="Times New Roman" w:hAnsi="Times New Roman"/>
    </w:rPr>
  </w:style>
  <w:style w:type="paragraph" w:customStyle="1" w:styleId="hide-when-compact1">
    <w:name w:val="hide-when-compact1"/>
    <w:basedOn w:val="Standard"/>
    <w:rsid w:val="00573DF7"/>
    <w:pPr>
      <w:spacing w:before="100" w:after="100"/>
    </w:pPr>
    <w:rPr>
      <w:rFonts w:ascii="Times New Roman" w:hAnsi="Times New Roman"/>
      <w:vanish/>
    </w:rPr>
  </w:style>
  <w:style w:type="paragraph" w:customStyle="1" w:styleId="tocnumber1">
    <w:name w:val="tocnumber1"/>
    <w:basedOn w:val="Standard"/>
    <w:rsid w:val="00573DF7"/>
    <w:pPr>
      <w:spacing w:before="100" w:after="100"/>
    </w:pPr>
    <w:rPr>
      <w:rFonts w:ascii="Times New Roman" w:hAnsi="Times New Roman"/>
      <w:vanish/>
    </w:rPr>
  </w:style>
  <w:style w:type="paragraph" w:customStyle="1" w:styleId="selflink1">
    <w:name w:val="selflink1"/>
    <w:basedOn w:val="Standard"/>
    <w:rsid w:val="00573DF7"/>
    <w:pPr>
      <w:spacing w:before="100" w:after="100"/>
    </w:pPr>
    <w:rPr>
      <w:rFonts w:ascii="Times New Roman" w:hAnsi="Times New Roman"/>
    </w:rPr>
  </w:style>
  <w:style w:type="paragraph" w:customStyle="1" w:styleId="wpb-header1">
    <w:name w:val="wpb-header1"/>
    <w:basedOn w:val="Standard"/>
    <w:rsid w:val="00573DF7"/>
    <w:pPr>
      <w:spacing w:before="100" w:after="100"/>
    </w:pPr>
    <w:rPr>
      <w:rFonts w:ascii="Times New Roman" w:hAnsi="Times New Roman"/>
      <w:vanish/>
    </w:rPr>
  </w:style>
  <w:style w:type="paragraph" w:customStyle="1" w:styleId="wpb-header2">
    <w:name w:val="wpb-header2"/>
    <w:basedOn w:val="Standard"/>
    <w:rsid w:val="00573DF7"/>
    <w:pPr>
      <w:spacing w:before="100" w:after="100"/>
    </w:pPr>
    <w:rPr>
      <w:rFonts w:ascii="Times New Roman" w:hAnsi="Times New Roman"/>
    </w:rPr>
  </w:style>
  <w:style w:type="paragraph" w:customStyle="1" w:styleId="wpb-outside1">
    <w:name w:val="wpb-outside1"/>
    <w:basedOn w:val="Standard"/>
    <w:rsid w:val="00573DF7"/>
    <w:pPr>
      <w:spacing w:before="100" w:after="100"/>
    </w:pPr>
    <w:rPr>
      <w:rFonts w:ascii="Times New Roman" w:hAnsi="Times New Roman"/>
      <w:vanish/>
    </w:rPr>
  </w:style>
  <w:style w:type="paragraph" w:customStyle="1" w:styleId="letterhead1">
    <w:name w:val="letterhead1"/>
    <w:basedOn w:val="Standard"/>
    <w:rsid w:val="00573DF7"/>
    <w:pPr>
      <w:shd w:val="clear" w:color="auto" w:fill="FAF9F2"/>
      <w:spacing w:before="100" w:after="100"/>
    </w:pPr>
    <w:rPr>
      <w:rFonts w:ascii="Times New Roman" w:hAnsi="Times New Roman"/>
    </w:rPr>
  </w:style>
  <w:style w:type="paragraph" w:customStyle="1" w:styleId="inputbox-element1">
    <w:name w:val="inputbox-element1"/>
    <w:basedOn w:val="Standard"/>
    <w:rsid w:val="00573DF7"/>
    <w:pPr>
      <w:spacing w:before="100" w:after="100"/>
    </w:pPr>
    <w:rPr>
      <w:rFonts w:ascii="Times New Roman" w:hAnsi="Times New Roman"/>
      <w:vanish/>
    </w:rPr>
  </w:style>
  <w:style w:type="paragraph" w:customStyle="1" w:styleId="pgtime">
    <w:name w:val="pgtime"/>
    <w:basedOn w:val="Standard"/>
    <w:rsid w:val="00573DF7"/>
    <w:pPr>
      <w:spacing w:before="100" w:after="100"/>
    </w:pPr>
    <w:rPr>
      <w:rFonts w:ascii="Times New Roman" w:hAnsi="Times New Roman"/>
    </w:rPr>
  </w:style>
  <w:style w:type="paragraph" w:customStyle="1" w:styleId="source">
    <w:name w:val="source"/>
    <w:basedOn w:val="Standard"/>
    <w:rsid w:val="00573DF7"/>
    <w:pPr>
      <w:spacing w:before="100" w:after="100"/>
    </w:pPr>
    <w:rPr>
      <w:rFonts w:ascii="Times New Roman" w:hAnsi="Times New Roman"/>
    </w:rPr>
  </w:style>
  <w:style w:type="paragraph" w:customStyle="1" w:styleId="credit">
    <w:name w:val="credit"/>
    <w:basedOn w:val="Standard"/>
    <w:rsid w:val="00573DF7"/>
    <w:pPr>
      <w:spacing w:before="100" w:after="100"/>
    </w:pPr>
    <w:rPr>
      <w:rFonts w:ascii="Times New Roman" w:hAnsi="Times New Roman"/>
    </w:rPr>
  </w:style>
  <w:style w:type="paragraph" w:customStyle="1" w:styleId="intro2">
    <w:name w:val="intro2"/>
    <w:basedOn w:val="Standard"/>
    <w:rsid w:val="00573DF7"/>
    <w:pPr>
      <w:spacing w:line="375" w:lineRule="atLeast"/>
    </w:pPr>
    <w:rPr>
      <w:rFonts w:ascii="Georgia" w:hAnsi="Georgia"/>
      <w:sz w:val="26"/>
      <w:szCs w:val="26"/>
    </w:rPr>
  </w:style>
  <w:style w:type="paragraph" w:customStyle="1" w:styleId="paragraphlist">
    <w:name w:val="paragraphlist"/>
    <w:basedOn w:val="Standard"/>
    <w:uiPriority w:val="99"/>
    <w:rsid w:val="00573DF7"/>
    <w:pPr>
      <w:spacing w:before="100" w:after="100"/>
    </w:pPr>
    <w:rPr>
      <w:rFonts w:ascii="Times New Roman" w:hAnsi="Times New Roman"/>
    </w:rPr>
  </w:style>
  <w:style w:type="paragraph" w:customStyle="1" w:styleId="CM56">
    <w:name w:val="CM56"/>
    <w:basedOn w:val="Standard"/>
    <w:uiPriority w:val="99"/>
    <w:rsid w:val="00573DF7"/>
    <w:rPr>
      <w:rFonts w:ascii="PCKMG N+ Officina Sans" w:eastAsia="Calibri" w:hAnsi="PCKMG N+ Officina Sans" w:cs="Times New Roman"/>
      <w:color w:val="00000A"/>
    </w:rPr>
  </w:style>
  <w:style w:type="paragraph" w:styleId="Date">
    <w:name w:val="Date"/>
    <w:basedOn w:val="Standard"/>
    <w:link w:val="DateChar"/>
    <w:uiPriority w:val="99"/>
    <w:rsid w:val="00573DF7"/>
  </w:style>
  <w:style w:type="character" w:customStyle="1" w:styleId="DateChar">
    <w:name w:val="Date Char"/>
    <w:basedOn w:val="DefaultParagraphFont"/>
    <w:link w:val="Date"/>
    <w:uiPriority w:val="99"/>
    <w:rsid w:val="00573DF7"/>
    <w:rPr>
      <w:rFonts w:ascii="Calibri" w:eastAsia="Times New Roman" w:hAnsi="Calibri" w:cs="Calibri"/>
      <w:color w:val="000000"/>
      <w:kern w:val="3"/>
      <w:sz w:val="24"/>
      <w:szCs w:val="24"/>
    </w:rPr>
  </w:style>
  <w:style w:type="paragraph" w:customStyle="1" w:styleId="Date11">
    <w:name w:val="Date11"/>
    <w:basedOn w:val="Standard"/>
    <w:rsid w:val="00573DF7"/>
    <w:pPr>
      <w:spacing w:before="100" w:after="100"/>
    </w:pPr>
    <w:rPr>
      <w:rFonts w:ascii="Times New Roman" w:hAnsi="Times New Roman"/>
    </w:rPr>
  </w:style>
  <w:style w:type="paragraph" w:customStyle="1" w:styleId="Cell-AlignLeft">
    <w:name w:val="Cell - Align Left"/>
    <w:basedOn w:val="Standard"/>
    <w:uiPriority w:val="99"/>
    <w:rsid w:val="00573DF7"/>
    <w:rPr>
      <w:rFonts w:ascii="KGEGN G+ Helvetica" w:hAnsi="KGEGN G+ Helvetica" w:cs="Times New Roman"/>
      <w:color w:val="00000A"/>
    </w:rPr>
  </w:style>
  <w:style w:type="paragraph" w:customStyle="1" w:styleId="ReportTitle">
    <w:name w:val="Report Title"/>
    <w:basedOn w:val="Standard"/>
    <w:uiPriority w:val="99"/>
    <w:rsid w:val="00573DF7"/>
    <w:rPr>
      <w:rFonts w:ascii="KGEFF M+ Century" w:hAnsi="KGEFF M+ Century" w:cs="Times New Roman"/>
      <w:color w:val="00000A"/>
    </w:rPr>
  </w:style>
  <w:style w:type="paragraph" w:customStyle="1" w:styleId="Source23">
    <w:name w:val="Source 2/3"/>
    <w:basedOn w:val="Standard"/>
    <w:uiPriority w:val="99"/>
    <w:rsid w:val="00573DF7"/>
    <w:rPr>
      <w:rFonts w:ascii="KGEMI I+ Helvetica" w:hAnsi="KGEMI I+ Helvetica" w:cs="Times New Roman"/>
      <w:color w:val="00000A"/>
    </w:rPr>
  </w:style>
  <w:style w:type="paragraph" w:customStyle="1" w:styleId="Cell-AlignRight">
    <w:name w:val="Cell - Align Right"/>
    <w:basedOn w:val="Standard"/>
    <w:uiPriority w:val="99"/>
    <w:rsid w:val="00573DF7"/>
    <w:rPr>
      <w:rFonts w:ascii="KGEGN G+ Helvetica" w:hAnsi="KGEGN G+ Helvetica" w:cs="Times New Roman"/>
      <w:color w:val="00000A"/>
    </w:rPr>
  </w:style>
  <w:style w:type="paragraph" w:customStyle="1" w:styleId="clearleft">
    <w:name w:val="clear_left"/>
    <w:basedOn w:val="Standard"/>
    <w:rsid w:val="00573DF7"/>
    <w:pPr>
      <w:spacing w:before="100" w:after="100"/>
    </w:pPr>
    <w:rPr>
      <w:rFonts w:ascii="Times New Roman" w:hAnsi="Times New Roman"/>
    </w:rPr>
  </w:style>
  <w:style w:type="paragraph" w:customStyle="1" w:styleId="clearright">
    <w:name w:val="clear_right"/>
    <w:basedOn w:val="Standard"/>
    <w:rsid w:val="00573DF7"/>
    <w:pPr>
      <w:spacing w:before="100" w:after="100"/>
    </w:pPr>
    <w:rPr>
      <w:rFonts w:ascii="Times New Roman" w:hAnsi="Times New Roman"/>
    </w:rPr>
  </w:style>
  <w:style w:type="paragraph" w:customStyle="1" w:styleId="priam">
    <w:name w:val="priam"/>
    <w:basedOn w:val="Standard"/>
    <w:rsid w:val="00573DF7"/>
    <w:pPr>
      <w:spacing w:before="100" w:after="100"/>
    </w:pPr>
    <w:rPr>
      <w:rFonts w:ascii="Helvetica" w:hAnsi="Helvetica" w:cs="Helvetica"/>
      <w:szCs w:val="18"/>
    </w:rPr>
  </w:style>
  <w:style w:type="paragraph" w:customStyle="1" w:styleId="fb">
    <w:name w:val="fb"/>
    <w:basedOn w:val="Standard"/>
    <w:rsid w:val="00573DF7"/>
    <w:pPr>
      <w:spacing w:before="100" w:after="100"/>
    </w:pPr>
    <w:rPr>
      <w:rFonts w:ascii="Tahoma" w:hAnsi="Tahoma" w:cs="Tahoma"/>
    </w:rPr>
  </w:style>
  <w:style w:type="paragraph" w:customStyle="1" w:styleId="clear">
    <w:name w:val="clear"/>
    <w:basedOn w:val="Standard"/>
    <w:rsid w:val="00573DF7"/>
    <w:pPr>
      <w:spacing w:before="100" w:after="100"/>
    </w:pPr>
    <w:rPr>
      <w:rFonts w:ascii="Times New Roman" w:hAnsi="Times New Roman"/>
    </w:rPr>
  </w:style>
  <w:style w:type="paragraph" w:customStyle="1" w:styleId="closemessage">
    <w:name w:val="close_message"/>
    <w:basedOn w:val="Standard"/>
    <w:rsid w:val="00573DF7"/>
    <w:pPr>
      <w:ind w:right="-180"/>
    </w:pPr>
    <w:rPr>
      <w:rFonts w:ascii="Times New Roman" w:hAnsi="Times New Roman"/>
      <w:color w:val="525252"/>
      <w:sz w:val="45"/>
      <w:szCs w:val="45"/>
    </w:rPr>
  </w:style>
  <w:style w:type="paragraph" w:customStyle="1" w:styleId="smalllogo">
    <w:name w:val="small_logo"/>
    <w:basedOn w:val="Standard"/>
    <w:rsid w:val="00573DF7"/>
    <w:pPr>
      <w:spacing w:before="100" w:after="100"/>
    </w:pPr>
    <w:rPr>
      <w:rFonts w:ascii="Times New Roman" w:hAnsi="Times New Roman"/>
    </w:rPr>
  </w:style>
  <w:style w:type="paragraph" w:customStyle="1" w:styleId="msgerreur">
    <w:name w:val="msg_erreur"/>
    <w:basedOn w:val="Standard"/>
    <w:rsid w:val="00573DF7"/>
    <w:pPr>
      <w:shd w:val="clear" w:color="auto" w:fill="FF9999"/>
      <w:spacing w:before="100" w:after="150"/>
    </w:pPr>
    <w:rPr>
      <w:rFonts w:ascii="Times New Roman" w:hAnsi="Times New Roman"/>
      <w:color w:val="450002"/>
    </w:rPr>
  </w:style>
  <w:style w:type="paragraph" w:customStyle="1" w:styleId="facebookloginbutton">
    <w:name w:val="facebook_login_button"/>
    <w:basedOn w:val="Standard"/>
    <w:rsid w:val="00573DF7"/>
    <w:pPr>
      <w:spacing w:before="75"/>
      <w:ind w:right="75"/>
    </w:pPr>
    <w:rPr>
      <w:rFonts w:ascii="Times New Roman" w:hAnsi="Times New Roman"/>
    </w:rPr>
  </w:style>
  <w:style w:type="paragraph" w:customStyle="1" w:styleId="twitterloginbutton">
    <w:name w:val="twitter_login_button"/>
    <w:basedOn w:val="Standard"/>
    <w:rsid w:val="00573DF7"/>
    <w:pPr>
      <w:spacing w:before="75"/>
      <w:ind w:right="75"/>
    </w:pPr>
    <w:rPr>
      <w:rFonts w:ascii="Times New Roman" w:hAnsi="Times New Roman"/>
    </w:rPr>
  </w:style>
  <w:style w:type="paragraph" w:customStyle="1" w:styleId="priamloginbutton">
    <w:name w:val="priam_login_button"/>
    <w:basedOn w:val="Standard"/>
    <w:rsid w:val="00573DF7"/>
    <w:pPr>
      <w:spacing w:before="100" w:after="100"/>
    </w:pPr>
    <w:rPr>
      <w:rFonts w:ascii="Times New Roman" w:hAnsi="Times New Roman"/>
    </w:rPr>
  </w:style>
  <w:style w:type="paragraph" w:customStyle="1" w:styleId="priamadstoptitle">
    <w:name w:val="priam_ads_top_title"/>
    <w:basedOn w:val="Standard"/>
    <w:rsid w:val="00573DF7"/>
    <w:pPr>
      <w:spacing w:before="100" w:after="100"/>
    </w:pPr>
    <w:rPr>
      <w:rFonts w:ascii="Times New Roman" w:hAnsi="Times New Roman"/>
      <w:color w:val="1122CC"/>
      <w:u w:val="single"/>
    </w:rPr>
  </w:style>
  <w:style w:type="paragraph" w:customStyle="1" w:styleId="priamadsfavicon">
    <w:name w:val="priam_ads_favicon"/>
    <w:basedOn w:val="Standard"/>
    <w:rsid w:val="00573DF7"/>
    <w:pPr>
      <w:spacing w:before="15"/>
      <w:ind w:right="75"/>
    </w:pPr>
    <w:rPr>
      <w:rFonts w:ascii="Times New Roman" w:hAnsi="Times New Roman"/>
    </w:rPr>
  </w:style>
  <w:style w:type="paragraph" w:customStyle="1" w:styleId="link">
    <w:name w:val="link"/>
    <w:basedOn w:val="Standard"/>
    <w:rsid w:val="00573DF7"/>
    <w:pPr>
      <w:spacing w:before="100" w:after="100"/>
    </w:pPr>
    <w:rPr>
      <w:rFonts w:ascii="Times New Roman" w:hAnsi="Times New Roman"/>
    </w:rPr>
  </w:style>
  <w:style w:type="paragraph" w:customStyle="1" w:styleId="filteroption">
    <w:name w:val="filter_option"/>
    <w:basedOn w:val="Standard"/>
    <w:rsid w:val="00573DF7"/>
    <w:pPr>
      <w:spacing w:before="100" w:after="100"/>
    </w:pPr>
    <w:rPr>
      <w:rFonts w:ascii="Times New Roman" w:hAnsi="Times New Roman"/>
    </w:rPr>
  </w:style>
  <w:style w:type="paragraph" w:customStyle="1" w:styleId="types">
    <w:name w:val="types"/>
    <w:basedOn w:val="Standard"/>
    <w:rsid w:val="00573DF7"/>
    <w:pPr>
      <w:spacing w:before="100" w:after="100"/>
    </w:pPr>
    <w:rPr>
      <w:rFonts w:ascii="Times New Roman" w:hAnsi="Times New Roman"/>
    </w:rPr>
  </w:style>
  <w:style w:type="paragraph" w:customStyle="1" w:styleId="sorting">
    <w:name w:val="sorting"/>
    <w:basedOn w:val="Standard"/>
    <w:rsid w:val="00573DF7"/>
    <w:pPr>
      <w:spacing w:before="100" w:after="100"/>
    </w:pPr>
    <w:rPr>
      <w:rFonts w:ascii="Times New Roman" w:hAnsi="Times New Roman"/>
    </w:rPr>
  </w:style>
  <w:style w:type="paragraph" w:customStyle="1" w:styleId="userpic">
    <w:name w:val="user_pic"/>
    <w:basedOn w:val="Standard"/>
    <w:rsid w:val="00573DF7"/>
    <w:pPr>
      <w:spacing w:before="100" w:after="100"/>
    </w:pPr>
    <w:rPr>
      <w:rFonts w:ascii="Times New Roman" w:hAnsi="Times New Roman"/>
    </w:rPr>
  </w:style>
  <w:style w:type="paragraph" w:customStyle="1" w:styleId="priaminvite">
    <w:name w:val="priam_invite"/>
    <w:basedOn w:val="Standard"/>
    <w:rsid w:val="00573DF7"/>
    <w:pPr>
      <w:spacing w:before="100" w:after="100"/>
    </w:pPr>
    <w:rPr>
      <w:rFonts w:ascii="Times New Roman" w:hAnsi="Times New Roman"/>
    </w:rPr>
  </w:style>
  <w:style w:type="paragraph" w:customStyle="1" w:styleId="blurb">
    <w:name w:val="blurb"/>
    <w:basedOn w:val="Standard"/>
    <w:rsid w:val="00573DF7"/>
    <w:pPr>
      <w:spacing w:before="100" w:after="100"/>
    </w:pPr>
    <w:rPr>
      <w:rFonts w:ascii="Times New Roman" w:hAnsi="Times New Roman"/>
    </w:rPr>
  </w:style>
  <w:style w:type="paragraph" w:customStyle="1" w:styleId="username">
    <w:name w:val="username"/>
    <w:basedOn w:val="Standard"/>
    <w:rsid w:val="00573DF7"/>
    <w:pPr>
      <w:spacing w:before="100" w:after="100"/>
    </w:pPr>
    <w:rPr>
      <w:rFonts w:ascii="Times New Roman" w:hAnsi="Times New Roman"/>
    </w:rPr>
  </w:style>
  <w:style w:type="paragraph" w:customStyle="1" w:styleId="twittername">
    <w:name w:val="twittername"/>
    <w:basedOn w:val="Standard"/>
    <w:rsid w:val="00573DF7"/>
    <w:pPr>
      <w:spacing w:before="100" w:after="100"/>
    </w:pPr>
    <w:rPr>
      <w:rFonts w:ascii="Times New Roman" w:hAnsi="Times New Roman"/>
    </w:rPr>
  </w:style>
  <w:style w:type="paragraph" w:customStyle="1" w:styleId="socialsearcheverywherelogo">
    <w:name w:val="social_search_everywhere_logo"/>
    <w:basedOn w:val="Standard"/>
    <w:rsid w:val="00573DF7"/>
    <w:pPr>
      <w:spacing w:before="100" w:after="100"/>
    </w:pPr>
    <w:rPr>
      <w:rFonts w:ascii="Times New Roman" w:hAnsi="Times New Roman"/>
    </w:rPr>
  </w:style>
  <w:style w:type="paragraph" w:customStyle="1" w:styleId="updatebutton">
    <w:name w:val="update_button"/>
    <w:basedOn w:val="Standard"/>
    <w:rsid w:val="00573DF7"/>
    <w:pPr>
      <w:spacing w:before="100" w:after="100"/>
    </w:pPr>
    <w:rPr>
      <w:rFonts w:ascii="Times New Roman" w:hAnsi="Times New Roman"/>
    </w:rPr>
  </w:style>
  <w:style w:type="paragraph" w:customStyle="1" w:styleId="smallerlink">
    <w:name w:val="smaller_link"/>
    <w:basedOn w:val="Standard"/>
    <w:rsid w:val="00573DF7"/>
    <w:pPr>
      <w:spacing w:before="100" w:after="100"/>
    </w:pPr>
    <w:rPr>
      <w:rFonts w:ascii="Times New Roman" w:hAnsi="Times New Roman"/>
    </w:rPr>
  </w:style>
  <w:style w:type="paragraph" w:customStyle="1" w:styleId="halfgray">
    <w:name w:val="halfgray"/>
    <w:basedOn w:val="Standard"/>
    <w:rsid w:val="00573DF7"/>
    <w:pPr>
      <w:spacing w:before="100" w:after="100"/>
    </w:pPr>
    <w:rPr>
      <w:rFonts w:ascii="Times New Roman" w:hAnsi="Times New Roman"/>
    </w:rPr>
  </w:style>
  <w:style w:type="paragraph" w:customStyle="1" w:styleId="highlightkeyword">
    <w:name w:val="highlight_keyword"/>
    <w:basedOn w:val="Standard"/>
    <w:rsid w:val="00573DF7"/>
    <w:pPr>
      <w:spacing w:before="100" w:after="100"/>
    </w:pPr>
    <w:rPr>
      <w:rFonts w:ascii="Times New Roman" w:hAnsi="Times New Roman"/>
    </w:rPr>
  </w:style>
  <w:style w:type="paragraph" w:customStyle="1" w:styleId="loadingbox">
    <w:name w:val="loading_box"/>
    <w:basedOn w:val="Standard"/>
    <w:rsid w:val="00573DF7"/>
    <w:pPr>
      <w:spacing w:before="100" w:after="100"/>
    </w:pPr>
    <w:rPr>
      <w:rFonts w:ascii="Times New Roman" w:hAnsi="Times New Roman"/>
    </w:rPr>
  </w:style>
  <w:style w:type="paragraph" w:customStyle="1" w:styleId="loadingboxcomments">
    <w:name w:val="loading_box_comments"/>
    <w:basedOn w:val="Standard"/>
    <w:rsid w:val="00573DF7"/>
    <w:pPr>
      <w:spacing w:before="100" w:after="100"/>
    </w:pPr>
    <w:rPr>
      <w:rFonts w:ascii="Times New Roman" w:hAnsi="Times New Roman"/>
    </w:rPr>
  </w:style>
  <w:style w:type="paragraph" w:customStyle="1" w:styleId="wrapper">
    <w:name w:val="wrapper"/>
    <w:basedOn w:val="Standard"/>
    <w:rsid w:val="00573DF7"/>
    <w:pPr>
      <w:spacing w:before="100" w:after="100"/>
    </w:pPr>
    <w:rPr>
      <w:rFonts w:ascii="Times New Roman" w:hAnsi="Times New Roman"/>
    </w:rPr>
  </w:style>
  <w:style w:type="paragraph" w:customStyle="1" w:styleId="enhancedby">
    <w:name w:val="enhanced_by"/>
    <w:basedOn w:val="Standard"/>
    <w:rsid w:val="00573DF7"/>
    <w:pPr>
      <w:spacing w:before="100" w:after="100"/>
    </w:pPr>
    <w:rPr>
      <w:rFonts w:ascii="Times New Roman" w:hAnsi="Times New Roman"/>
    </w:rPr>
  </w:style>
  <w:style w:type="paragraph" w:customStyle="1" w:styleId="stop">
    <w:name w:val="s_top"/>
    <w:basedOn w:val="Standard"/>
    <w:rsid w:val="00573DF7"/>
    <w:pPr>
      <w:spacing w:before="100" w:after="100"/>
    </w:pPr>
    <w:rPr>
      <w:rFonts w:ascii="Times New Roman" w:hAnsi="Times New Roman"/>
    </w:rPr>
  </w:style>
  <w:style w:type="paragraph" w:customStyle="1" w:styleId="sbot">
    <w:name w:val="s_bot"/>
    <w:basedOn w:val="Standard"/>
    <w:rsid w:val="00573DF7"/>
    <w:pPr>
      <w:spacing w:before="100" w:after="100"/>
    </w:pPr>
    <w:rPr>
      <w:rFonts w:ascii="Times New Roman" w:hAnsi="Times New Roman"/>
    </w:rPr>
  </w:style>
  <w:style w:type="paragraph" w:customStyle="1" w:styleId="spic">
    <w:name w:val="s_pic"/>
    <w:basedOn w:val="Standard"/>
    <w:rsid w:val="00573DF7"/>
    <w:pPr>
      <w:spacing w:before="100" w:after="100"/>
    </w:pPr>
    <w:rPr>
      <w:rFonts w:ascii="Times New Roman" w:hAnsi="Times New Roman"/>
    </w:rPr>
  </w:style>
  <w:style w:type="paragraph" w:customStyle="1" w:styleId="sdes">
    <w:name w:val="s_des"/>
    <w:basedOn w:val="Standard"/>
    <w:rsid w:val="00573DF7"/>
    <w:pPr>
      <w:spacing w:before="100" w:after="100"/>
    </w:pPr>
    <w:rPr>
      <w:rFonts w:ascii="Times New Roman" w:hAnsi="Times New Roman"/>
    </w:rPr>
  </w:style>
  <w:style w:type="paragraph" w:customStyle="1" w:styleId="srhs">
    <w:name w:val="s_rhs"/>
    <w:basedOn w:val="Standard"/>
    <w:rsid w:val="00573DF7"/>
    <w:pPr>
      <w:spacing w:before="100" w:after="100"/>
    </w:pPr>
    <w:rPr>
      <w:rFonts w:ascii="Times New Roman" w:hAnsi="Times New Roman"/>
    </w:rPr>
  </w:style>
  <w:style w:type="paragraph" w:customStyle="1" w:styleId="sflw">
    <w:name w:val="s_flw"/>
    <w:basedOn w:val="Standard"/>
    <w:rsid w:val="00573DF7"/>
    <w:pPr>
      <w:spacing w:before="100" w:after="100"/>
    </w:pPr>
    <w:rPr>
      <w:rFonts w:ascii="Times New Roman" w:hAnsi="Times New Roman"/>
    </w:rPr>
  </w:style>
  <w:style w:type="paragraph" w:customStyle="1" w:styleId="sflwfacebook">
    <w:name w:val="s_flw_facebook"/>
    <w:basedOn w:val="Standard"/>
    <w:rsid w:val="00573DF7"/>
    <w:pPr>
      <w:spacing w:before="100" w:after="100"/>
    </w:pPr>
    <w:rPr>
      <w:rFonts w:ascii="Times New Roman" w:hAnsi="Times New Roman"/>
    </w:rPr>
  </w:style>
  <w:style w:type="paragraph" w:customStyle="1" w:styleId="sflwfacebooklike">
    <w:name w:val="s_flw_facebook_like"/>
    <w:basedOn w:val="Standard"/>
    <w:rsid w:val="00573DF7"/>
    <w:pPr>
      <w:spacing w:before="100" w:after="100"/>
    </w:pPr>
    <w:rPr>
      <w:rFonts w:ascii="Times New Roman" w:hAnsi="Times New Roman"/>
    </w:rPr>
  </w:style>
  <w:style w:type="paragraph" w:customStyle="1" w:styleId="susr">
    <w:name w:val="s_usr"/>
    <w:basedOn w:val="Standard"/>
    <w:rsid w:val="00573DF7"/>
    <w:pPr>
      <w:spacing w:before="100" w:after="100"/>
    </w:pPr>
    <w:rPr>
      <w:rFonts w:ascii="Times New Roman" w:hAnsi="Times New Roman"/>
    </w:rPr>
  </w:style>
  <w:style w:type="paragraph" w:customStyle="1" w:styleId="sbio">
    <w:name w:val="s_bio"/>
    <w:basedOn w:val="Standard"/>
    <w:rsid w:val="00573DF7"/>
    <w:pPr>
      <w:spacing w:before="100" w:after="100"/>
    </w:pPr>
    <w:rPr>
      <w:rFonts w:ascii="Times New Roman" w:hAnsi="Times New Roman"/>
    </w:rPr>
  </w:style>
  <w:style w:type="paragraph" w:customStyle="1" w:styleId="middle">
    <w:name w:val="middle"/>
    <w:basedOn w:val="Standard"/>
    <w:rsid w:val="00573DF7"/>
    <w:pPr>
      <w:spacing w:before="100" w:after="100"/>
    </w:pPr>
    <w:rPr>
      <w:rFonts w:ascii="Times New Roman" w:hAnsi="Times New Roman"/>
    </w:rPr>
  </w:style>
  <w:style w:type="paragraph" w:customStyle="1" w:styleId="icon">
    <w:name w:val="icon"/>
    <w:basedOn w:val="Standard"/>
    <w:rsid w:val="00573DF7"/>
    <w:pPr>
      <w:spacing w:before="100" w:after="100"/>
    </w:pPr>
    <w:rPr>
      <w:rFonts w:ascii="Times New Roman" w:hAnsi="Times New Roman"/>
    </w:rPr>
  </w:style>
  <w:style w:type="paragraph" w:customStyle="1" w:styleId="playbtn">
    <w:name w:val="play_btn"/>
    <w:basedOn w:val="Standard"/>
    <w:rsid w:val="00573DF7"/>
    <w:pPr>
      <w:spacing w:before="100" w:after="100"/>
    </w:pPr>
    <w:rPr>
      <w:rFonts w:ascii="Times New Roman" w:hAnsi="Times New Roman"/>
    </w:rPr>
  </w:style>
  <w:style w:type="paragraph" w:customStyle="1" w:styleId="questionmarkicon">
    <w:name w:val="question_mark_icon"/>
    <w:basedOn w:val="Standard"/>
    <w:rsid w:val="00573DF7"/>
    <w:pPr>
      <w:spacing w:before="100" w:after="100"/>
    </w:pPr>
    <w:rPr>
      <w:rFonts w:ascii="Times New Roman" w:hAnsi="Times New Roman"/>
    </w:rPr>
  </w:style>
  <w:style w:type="paragraph" w:customStyle="1" w:styleId="actionicon">
    <w:name w:val="action_icon"/>
    <w:basedOn w:val="Standard"/>
    <w:rsid w:val="00573DF7"/>
    <w:pPr>
      <w:spacing w:before="100" w:after="100"/>
    </w:pPr>
    <w:rPr>
      <w:rFonts w:ascii="Times New Roman" w:hAnsi="Times New Roman"/>
    </w:rPr>
  </w:style>
  <w:style w:type="paragraph" w:customStyle="1" w:styleId="sourceicon">
    <w:name w:val="source_icon"/>
    <w:basedOn w:val="Standard"/>
    <w:rsid w:val="00573DF7"/>
    <w:pPr>
      <w:spacing w:before="100" w:after="100"/>
    </w:pPr>
    <w:rPr>
      <w:rFonts w:ascii="Times New Roman" w:hAnsi="Times New Roman"/>
    </w:rPr>
  </w:style>
  <w:style w:type="paragraph" w:customStyle="1" w:styleId="thumbsup">
    <w:name w:val="thumbs_up"/>
    <w:basedOn w:val="Standard"/>
    <w:rsid w:val="00573DF7"/>
    <w:pPr>
      <w:spacing w:before="100" w:after="100"/>
    </w:pPr>
    <w:rPr>
      <w:rFonts w:ascii="Times New Roman" w:hAnsi="Times New Roman"/>
    </w:rPr>
  </w:style>
  <w:style w:type="paragraph" w:customStyle="1" w:styleId="thumbsupalreadyvote">
    <w:name w:val="thumbs_up_already_vote"/>
    <w:basedOn w:val="Standard"/>
    <w:rsid w:val="00573DF7"/>
    <w:pPr>
      <w:spacing w:before="100" w:after="100"/>
    </w:pPr>
    <w:rPr>
      <w:rFonts w:ascii="Times New Roman" w:hAnsi="Times New Roman"/>
    </w:rPr>
  </w:style>
  <w:style w:type="paragraph" w:customStyle="1" w:styleId="thumbsdown">
    <w:name w:val="thumbs_down"/>
    <w:basedOn w:val="Standard"/>
    <w:rsid w:val="00573DF7"/>
    <w:pPr>
      <w:spacing w:before="100" w:after="100"/>
    </w:pPr>
    <w:rPr>
      <w:rFonts w:ascii="Times New Roman" w:hAnsi="Times New Roman"/>
    </w:rPr>
  </w:style>
  <w:style w:type="paragraph" w:customStyle="1" w:styleId="thumbsdownalreadyvote">
    <w:name w:val="thumbs_down_already_vote"/>
    <w:basedOn w:val="Standard"/>
    <w:rsid w:val="00573DF7"/>
    <w:pPr>
      <w:spacing w:before="100" w:after="100"/>
    </w:pPr>
    <w:rPr>
      <w:rFonts w:ascii="Times New Roman" w:hAnsi="Times New Roman"/>
    </w:rPr>
  </w:style>
  <w:style w:type="paragraph" w:customStyle="1" w:styleId="edit">
    <w:name w:val="edit"/>
    <w:basedOn w:val="Standard"/>
    <w:rsid w:val="00573DF7"/>
    <w:pPr>
      <w:spacing w:before="100" w:after="100"/>
    </w:pPr>
    <w:rPr>
      <w:rFonts w:ascii="Times New Roman" w:hAnsi="Times New Roman"/>
    </w:rPr>
  </w:style>
  <w:style w:type="paragraph" w:customStyle="1" w:styleId="mw-title">
    <w:name w:val="mw-title"/>
    <w:basedOn w:val="Standard"/>
    <w:rsid w:val="00573DF7"/>
    <w:pPr>
      <w:spacing w:before="100" w:after="100"/>
    </w:pPr>
    <w:rPr>
      <w:rFonts w:ascii="Times New Roman" w:hAnsi="Times New Roman"/>
    </w:rPr>
  </w:style>
  <w:style w:type="paragraph" w:customStyle="1" w:styleId="mw-enhanced-rctime">
    <w:name w:val="mw-enhanced-rctime"/>
    <w:basedOn w:val="Standard"/>
    <w:rsid w:val="00573DF7"/>
    <w:pPr>
      <w:spacing w:before="100" w:after="100"/>
    </w:pPr>
    <w:rPr>
      <w:rFonts w:ascii="Times New Roman" w:hAnsi="Times New Roman"/>
    </w:rPr>
  </w:style>
  <w:style w:type="paragraph" w:customStyle="1" w:styleId="picture">
    <w:name w:val="picture"/>
    <w:basedOn w:val="Standard"/>
    <w:rsid w:val="00573DF7"/>
    <w:pPr>
      <w:spacing w:before="100" w:after="100"/>
    </w:pPr>
    <w:rPr>
      <w:rFonts w:ascii="Times New Roman" w:hAnsi="Times New Roman"/>
    </w:rPr>
  </w:style>
  <w:style w:type="paragraph" w:customStyle="1" w:styleId="video">
    <w:name w:val="video"/>
    <w:basedOn w:val="Standard"/>
    <w:rsid w:val="00573DF7"/>
    <w:pPr>
      <w:spacing w:before="100" w:after="100"/>
    </w:pPr>
    <w:rPr>
      <w:rFonts w:ascii="Times New Roman" w:hAnsi="Times New Roman"/>
    </w:rPr>
  </w:style>
  <w:style w:type="paragraph" w:customStyle="1" w:styleId="timestamp">
    <w:name w:val="time_stamp"/>
    <w:basedOn w:val="Standard"/>
    <w:rsid w:val="00573DF7"/>
    <w:pPr>
      <w:spacing w:before="100" w:after="100"/>
    </w:pPr>
    <w:rPr>
      <w:rFonts w:ascii="Times New Roman" w:hAnsi="Times New Roman"/>
    </w:rPr>
  </w:style>
  <w:style w:type="paragraph" w:customStyle="1" w:styleId="arrow">
    <w:name w:val="arrow"/>
    <w:basedOn w:val="Standard"/>
    <w:rsid w:val="00573DF7"/>
    <w:pPr>
      <w:spacing w:before="100" w:after="100"/>
    </w:pPr>
    <w:rPr>
      <w:rFonts w:ascii="Times New Roman" w:hAnsi="Times New Roman"/>
    </w:rPr>
  </w:style>
  <w:style w:type="paragraph" w:customStyle="1" w:styleId="usernametext">
    <w:name w:val="username_text"/>
    <w:basedOn w:val="Standard"/>
    <w:rsid w:val="00573DF7"/>
    <w:pPr>
      <w:spacing w:before="100" w:after="100"/>
    </w:pPr>
    <w:rPr>
      <w:rFonts w:ascii="Times New Roman" w:hAnsi="Times New Roman"/>
    </w:rPr>
  </w:style>
  <w:style w:type="paragraph" w:customStyle="1" w:styleId="animation">
    <w:name w:val="animation"/>
    <w:basedOn w:val="Standard"/>
    <w:rsid w:val="00573DF7"/>
    <w:pPr>
      <w:spacing w:before="100" w:after="100"/>
    </w:pPr>
    <w:rPr>
      <w:rFonts w:ascii="Times New Roman" w:hAnsi="Times New Roman"/>
    </w:rPr>
  </w:style>
  <w:style w:type="paragraph" w:customStyle="1" w:styleId="textbox">
    <w:name w:val="text_box"/>
    <w:basedOn w:val="Standard"/>
    <w:rsid w:val="00573DF7"/>
    <w:pPr>
      <w:spacing w:before="100" w:after="100"/>
    </w:pPr>
    <w:rPr>
      <w:rFonts w:ascii="Times New Roman" w:hAnsi="Times New Roman"/>
    </w:rPr>
  </w:style>
  <w:style w:type="paragraph" w:customStyle="1" w:styleId="searchicon">
    <w:name w:val="search_icon"/>
    <w:basedOn w:val="Standard"/>
    <w:rsid w:val="00573DF7"/>
    <w:pPr>
      <w:spacing w:before="100" w:after="100"/>
    </w:pPr>
    <w:rPr>
      <w:rFonts w:ascii="Times New Roman" w:hAnsi="Times New Roman"/>
    </w:rPr>
  </w:style>
  <w:style w:type="paragraph" w:customStyle="1" w:styleId="priamlogo">
    <w:name w:val="priam_logo"/>
    <w:basedOn w:val="Standard"/>
    <w:rsid w:val="00573DF7"/>
    <w:pPr>
      <w:spacing w:before="100" w:after="100"/>
    </w:pPr>
    <w:rPr>
      <w:rFonts w:ascii="Times New Roman" w:hAnsi="Times New Roman"/>
    </w:rPr>
  </w:style>
  <w:style w:type="paragraph" w:customStyle="1" w:styleId="updatetext">
    <w:name w:val="update_text"/>
    <w:basedOn w:val="Standard"/>
    <w:rsid w:val="00573DF7"/>
    <w:pPr>
      <w:spacing w:before="100" w:after="100"/>
    </w:pPr>
    <w:rPr>
      <w:rFonts w:ascii="Times New Roman" w:hAnsi="Times New Roman"/>
    </w:rPr>
  </w:style>
  <w:style w:type="paragraph" w:customStyle="1" w:styleId="updateaction">
    <w:name w:val="update_action"/>
    <w:basedOn w:val="Standard"/>
    <w:rsid w:val="00573DF7"/>
    <w:pPr>
      <w:spacing w:before="100" w:after="100"/>
    </w:pPr>
    <w:rPr>
      <w:rFonts w:ascii="Times New Roman" w:hAnsi="Times New Roman"/>
    </w:rPr>
  </w:style>
  <w:style w:type="paragraph" w:customStyle="1" w:styleId="centered">
    <w:name w:val="centered"/>
    <w:basedOn w:val="Standard"/>
    <w:rsid w:val="00573DF7"/>
    <w:pPr>
      <w:spacing w:before="100" w:after="100"/>
    </w:pPr>
    <w:rPr>
      <w:rFonts w:ascii="Times New Roman" w:hAnsi="Times New Roman"/>
    </w:rPr>
  </w:style>
  <w:style w:type="paragraph" w:customStyle="1" w:styleId="result">
    <w:name w:val="result"/>
    <w:basedOn w:val="Standard"/>
    <w:rsid w:val="00573DF7"/>
    <w:pPr>
      <w:spacing w:before="100" w:after="100"/>
    </w:pPr>
    <w:rPr>
      <w:rFonts w:ascii="Times New Roman" w:hAnsi="Times New Roman"/>
    </w:rPr>
  </w:style>
  <w:style w:type="paragraph" w:customStyle="1" w:styleId="photos">
    <w:name w:val="photos"/>
    <w:basedOn w:val="Standard"/>
    <w:rsid w:val="00573DF7"/>
    <w:pPr>
      <w:spacing w:before="100" w:after="100"/>
    </w:pPr>
    <w:rPr>
      <w:rFonts w:ascii="Times New Roman" w:hAnsi="Times New Roman"/>
    </w:rPr>
  </w:style>
  <w:style w:type="paragraph" w:customStyle="1" w:styleId="picwrapper">
    <w:name w:val="pic_wrapper"/>
    <w:basedOn w:val="Standard"/>
    <w:rsid w:val="00573DF7"/>
    <w:pPr>
      <w:spacing w:before="100" w:after="100"/>
    </w:pPr>
    <w:rPr>
      <w:rFonts w:ascii="Times New Roman" w:hAnsi="Times New Roman"/>
    </w:rPr>
  </w:style>
  <w:style w:type="paragraph" w:customStyle="1" w:styleId="editnotice-redlink">
    <w:name w:val="editnotice-redlink"/>
    <w:basedOn w:val="Standard"/>
    <w:rsid w:val="00573DF7"/>
    <w:pPr>
      <w:spacing w:before="100" w:after="100"/>
    </w:pPr>
    <w:rPr>
      <w:rFonts w:ascii="Times New Roman" w:hAnsi="Times New Roman"/>
    </w:rPr>
  </w:style>
  <w:style w:type="paragraph" w:customStyle="1" w:styleId="logo">
    <w:name w:val="logo"/>
    <w:basedOn w:val="Standard"/>
    <w:rsid w:val="00573DF7"/>
    <w:pPr>
      <w:spacing w:before="100" w:after="100"/>
    </w:pPr>
    <w:rPr>
      <w:rFonts w:ascii="Times New Roman" w:hAnsi="Times New Roman"/>
    </w:rPr>
  </w:style>
  <w:style w:type="paragraph" w:customStyle="1" w:styleId="editnotice-redlink1">
    <w:name w:val="editnotice-redlink1"/>
    <w:basedOn w:val="Standard"/>
    <w:rsid w:val="00573DF7"/>
    <w:pPr>
      <w:spacing w:before="100" w:after="100"/>
    </w:pPr>
    <w:rPr>
      <w:rFonts w:ascii="Times New Roman" w:hAnsi="Times New Roman"/>
      <w:vanish/>
    </w:rPr>
  </w:style>
  <w:style w:type="paragraph" w:customStyle="1" w:styleId="mw-title1">
    <w:name w:val="mw-title1"/>
    <w:basedOn w:val="Standard"/>
    <w:rsid w:val="00573DF7"/>
    <w:pPr>
      <w:spacing w:before="100" w:after="100"/>
    </w:pPr>
    <w:rPr>
      <w:rFonts w:ascii="Times New Roman" w:hAnsi="Times New Roman"/>
    </w:rPr>
  </w:style>
  <w:style w:type="paragraph" w:customStyle="1" w:styleId="mw-title2">
    <w:name w:val="mw-title2"/>
    <w:basedOn w:val="Standard"/>
    <w:rsid w:val="00573DF7"/>
    <w:pPr>
      <w:spacing w:before="100" w:after="100"/>
    </w:pPr>
    <w:rPr>
      <w:rFonts w:ascii="Times New Roman" w:hAnsi="Times New Roman"/>
    </w:rPr>
  </w:style>
  <w:style w:type="paragraph" w:customStyle="1" w:styleId="mw-enhanced-rctime1">
    <w:name w:val="mw-enhanced-rctime1"/>
    <w:basedOn w:val="Standard"/>
    <w:rsid w:val="00573DF7"/>
    <w:pPr>
      <w:spacing w:before="100" w:after="100"/>
    </w:pPr>
    <w:rPr>
      <w:rFonts w:ascii="Times New Roman" w:hAnsi="Times New Roman"/>
    </w:rPr>
  </w:style>
  <w:style w:type="paragraph" w:customStyle="1" w:styleId="link1">
    <w:name w:val="link1"/>
    <w:basedOn w:val="Standard"/>
    <w:rsid w:val="00573DF7"/>
    <w:pPr>
      <w:spacing w:before="100" w:after="100"/>
    </w:pPr>
    <w:rPr>
      <w:rFonts w:ascii="Times New Roman" w:hAnsi="Times New Roman"/>
      <w:color w:val="2200C1"/>
      <w:u w:val="single"/>
    </w:rPr>
  </w:style>
  <w:style w:type="paragraph" w:customStyle="1" w:styleId="clear1">
    <w:name w:val="clear1"/>
    <w:basedOn w:val="Standard"/>
    <w:rsid w:val="00573DF7"/>
    <w:rPr>
      <w:rFonts w:ascii="Times New Roman" w:hAnsi="Times New Roman"/>
    </w:rPr>
  </w:style>
  <w:style w:type="paragraph" w:customStyle="1" w:styleId="filteroption1">
    <w:name w:val="filter_option1"/>
    <w:basedOn w:val="Standard"/>
    <w:rsid w:val="00573DF7"/>
    <w:pPr>
      <w:spacing w:before="100" w:after="100"/>
    </w:pPr>
    <w:rPr>
      <w:rFonts w:ascii="Times New Roman" w:hAnsi="Times New Roman"/>
    </w:rPr>
  </w:style>
  <w:style w:type="paragraph" w:customStyle="1" w:styleId="types1">
    <w:name w:val="types1"/>
    <w:basedOn w:val="Standard"/>
    <w:rsid w:val="00573DF7"/>
    <w:pPr>
      <w:spacing w:before="105" w:after="100"/>
    </w:pPr>
    <w:rPr>
      <w:rFonts w:ascii="Times New Roman" w:hAnsi="Times New Roman"/>
    </w:rPr>
  </w:style>
  <w:style w:type="paragraph" w:customStyle="1" w:styleId="sorting1">
    <w:name w:val="sorting1"/>
    <w:basedOn w:val="Standard"/>
    <w:rsid w:val="00573DF7"/>
    <w:pPr>
      <w:spacing w:before="100" w:after="100"/>
    </w:pPr>
    <w:rPr>
      <w:rFonts w:ascii="Times New Roman" w:hAnsi="Times New Roman"/>
    </w:rPr>
  </w:style>
  <w:style w:type="paragraph" w:customStyle="1" w:styleId="thumbnail1">
    <w:name w:val="thumbnail1"/>
    <w:basedOn w:val="Standard"/>
    <w:rsid w:val="00573DF7"/>
    <w:pPr>
      <w:spacing w:before="100" w:after="100"/>
    </w:pPr>
    <w:rPr>
      <w:rFonts w:ascii="Times New Roman" w:hAnsi="Times New Roman"/>
    </w:rPr>
  </w:style>
  <w:style w:type="paragraph" w:customStyle="1" w:styleId="thumbnail2">
    <w:name w:val="thumbnail2"/>
    <w:basedOn w:val="Standard"/>
    <w:rsid w:val="00573DF7"/>
    <w:pPr>
      <w:spacing w:before="100" w:after="225"/>
    </w:pPr>
    <w:rPr>
      <w:rFonts w:ascii="Times New Roman" w:hAnsi="Times New Roman"/>
    </w:rPr>
  </w:style>
  <w:style w:type="paragraph" w:customStyle="1" w:styleId="result1">
    <w:name w:val="result1"/>
    <w:basedOn w:val="Standard"/>
    <w:rsid w:val="00573DF7"/>
    <w:pPr>
      <w:spacing w:before="100" w:after="100"/>
    </w:pPr>
    <w:rPr>
      <w:rFonts w:ascii="Times New Roman" w:hAnsi="Times New Roman"/>
    </w:rPr>
  </w:style>
  <w:style w:type="paragraph" w:customStyle="1" w:styleId="photos1">
    <w:name w:val="photos1"/>
    <w:basedOn w:val="Standard"/>
    <w:rsid w:val="00573DF7"/>
    <w:pPr>
      <w:spacing w:before="100" w:after="100"/>
    </w:pPr>
    <w:rPr>
      <w:rFonts w:ascii="Times New Roman" w:hAnsi="Times New Roman"/>
    </w:rPr>
  </w:style>
  <w:style w:type="paragraph" w:customStyle="1" w:styleId="picwrapper1">
    <w:name w:val="pic_wrapper1"/>
    <w:basedOn w:val="Standard"/>
    <w:rsid w:val="00573DF7"/>
    <w:pPr>
      <w:spacing w:before="100" w:after="100"/>
    </w:pPr>
    <w:rPr>
      <w:rFonts w:ascii="Times New Roman" w:hAnsi="Times New Roman"/>
    </w:rPr>
  </w:style>
  <w:style w:type="paragraph" w:customStyle="1" w:styleId="picture1">
    <w:name w:val="picture1"/>
    <w:basedOn w:val="Standard"/>
    <w:rsid w:val="00573DF7"/>
    <w:pPr>
      <w:spacing w:before="100" w:after="100"/>
    </w:pPr>
    <w:rPr>
      <w:rFonts w:ascii="Times New Roman" w:hAnsi="Times New Roman"/>
      <w:vanish/>
    </w:rPr>
  </w:style>
  <w:style w:type="paragraph" w:customStyle="1" w:styleId="picture2">
    <w:name w:val="picture2"/>
    <w:basedOn w:val="Standard"/>
    <w:rsid w:val="00573DF7"/>
    <w:pPr>
      <w:pBdr>
        <w:top w:val="single" w:sz="6" w:space="0" w:color="2200C1"/>
        <w:left w:val="single" w:sz="6" w:space="0" w:color="2200C1"/>
        <w:bottom w:val="single" w:sz="6" w:space="0" w:color="2200C1"/>
        <w:right w:val="single" w:sz="6" w:space="0" w:color="2200C1"/>
      </w:pBdr>
      <w:spacing w:before="100" w:after="100"/>
    </w:pPr>
    <w:rPr>
      <w:rFonts w:ascii="Times New Roman" w:hAnsi="Times New Roman"/>
    </w:rPr>
  </w:style>
  <w:style w:type="paragraph" w:customStyle="1" w:styleId="video1">
    <w:name w:val="video1"/>
    <w:basedOn w:val="Standard"/>
    <w:rsid w:val="00573DF7"/>
    <w:pPr>
      <w:spacing w:before="100" w:after="100"/>
    </w:pPr>
    <w:rPr>
      <w:rFonts w:ascii="Times New Roman" w:hAnsi="Times New Roman"/>
    </w:rPr>
  </w:style>
  <w:style w:type="paragraph" w:customStyle="1" w:styleId="source1">
    <w:name w:val="source1"/>
    <w:basedOn w:val="Standard"/>
    <w:rsid w:val="00573DF7"/>
    <w:pPr>
      <w:spacing w:before="75" w:after="75"/>
      <w:ind w:left="75" w:right="75"/>
    </w:pPr>
    <w:rPr>
      <w:rFonts w:ascii="Times New Roman" w:hAnsi="Times New Roman"/>
    </w:rPr>
  </w:style>
  <w:style w:type="paragraph" w:customStyle="1" w:styleId="userpic1">
    <w:name w:val="user_pic1"/>
    <w:basedOn w:val="Standard"/>
    <w:rsid w:val="00573DF7"/>
    <w:pPr>
      <w:spacing w:before="45" w:after="75"/>
      <w:ind w:left="45" w:right="75"/>
    </w:pPr>
    <w:rPr>
      <w:rFonts w:ascii="Times New Roman" w:hAnsi="Times New Roman"/>
    </w:rPr>
  </w:style>
  <w:style w:type="paragraph" w:customStyle="1" w:styleId="priaminvite1">
    <w:name w:val="priam_invite1"/>
    <w:basedOn w:val="Standard"/>
    <w:rsid w:val="00573DF7"/>
    <w:pPr>
      <w:shd w:val="clear" w:color="auto" w:fill="65A0BB"/>
      <w:spacing w:before="100" w:after="100"/>
    </w:pPr>
    <w:rPr>
      <w:rFonts w:ascii="Times New Roman" w:hAnsi="Times New Roman"/>
      <w:vanish/>
      <w:color w:val="FFFFFF"/>
    </w:rPr>
  </w:style>
  <w:style w:type="paragraph" w:customStyle="1" w:styleId="blurb1">
    <w:name w:val="blurb1"/>
    <w:basedOn w:val="Standard"/>
    <w:rsid w:val="00573DF7"/>
    <w:pPr>
      <w:pBdr>
        <w:top w:val="single" w:sz="12" w:space="8" w:color="65A0BB"/>
        <w:left w:val="single" w:sz="12" w:space="8" w:color="65A0BB"/>
        <w:bottom w:val="single" w:sz="12" w:space="8" w:color="65A0BB"/>
        <w:right w:val="single" w:sz="12" w:space="8" w:color="65A0BB"/>
      </w:pBdr>
      <w:shd w:val="clear" w:color="auto" w:fill="FFFFFF"/>
      <w:spacing w:before="100" w:after="100"/>
    </w:pPr>
    <w:rPr>
      <w:rFonts w:ascii="Times New Roman" w:hAnsi="Times New Roman"/>
      <w:vanish/>
      <w:color w:val="444444"/>
    </w:rPr>
  </w:style>
  <w:style w:type="paragraph" w:customStyle="1" w:styleId="arrow1">
    <w:name w:val="arrow1"/>
    <w:basedOn w:val="Standard"/>
    <w:rsid w:val="00573DF7"/>
    <w:pPr>
      <w:pBdr>
        <w:top w:val="single" w:sz="36" w:space="0" w:color="00000A"/>
        <w:left w:val="single" w:sz="36" w:space="0" w:color="00000A"/>
        <w:bottom w:val="single" w:sz="36" w:space="0" w:color="00000A"/>
        <w:right w:val="single" w:sz="36" w:space="0" w:color="00000A"/>
      </w:pBdr>
      <w:spacing w:before="45" w:after="45"/>
    </w:pPr>
    <w:rPr>
      <w:rFonts w:ascii="Times New Roman" w:hAnsi="Times New Roman"/>
    </w:rPr>
  </w:style>
  <w:style w:type="paragraph" w:customStyle="1" w:styleId="priaminvite2">
    <w:name w:val="priam_invite2"/>
    <w:basedOn w:val="Standard"/>
    <w:rsid w:val="00573DF7"/>
    <w:pPr>
      <w:shd w:val="clear" w:color="auto" w:fill="65A0BB"/>
      <w:spacing w:before="100" w:after="100"/>
    </w:pPr>
    <w:rPr>
      <w:rFonts w:ascii="Times New Roman" w:hAnsi="Times New Roman"/>
      <w:color w:val="FFFFFF"/>
    </w:rPr>
  </w:style>
  <w:style w:type="paragraph" w:customStyle="1" w:styleId="priaminvite3">
    <w:name w:val="priam_invite3"/>
    <w:basedOn w:val="Standard"/>
    <w:rsid w:val="00573DF7"/>
    <w:pPr>
      <w:shd w:val="clear" w:color="auto" w:fill="65A0BB"/>
      <w:spacing w:before="100" w:after="100"/>
    </w:pPr>
    <w:rPr>
      <w:rFonts w:ascii="Times New Roman" w:hAnsi="Times New Roman"/>
      <w:vanish/>
      <w:color w:val="FFFFFF"/>
    </w:rPr>
  </w:style>
  <w:style w:type="paragraph" w:customStyle="1" w:styleId="username1">
    <w:name w:val="username1"/>
    <w:basedOn w:val="Standard"/>
    <w:rsid w:val="00573DF7"/>
    <w:pPr>
      <w:spacing w:before="100" w:after="100"/>
      <w:ind w:right="96"/>
    </w:pPr>
    <w:rPr>
      <w:rFonts w:ascii="Times New Roman" w:hAnsi="Times New Roman"/>
      <w:color w:val="2200C1"/>
    </w:rPr>
  </w:style>
  <w:style w:type="paragraph" w:customStyle="1" w:styleId="usernametext1">
    <w:name w:val="username_text1"/>
    <w:basedOn w:val="Standard"/>
    <w:rsid w:val="00573DF7"/>
    <w:pPr>
      <w:spacing w:before="100" w:after="100"/>
    </w:pPr>
    <w:rPr>
      <w:rFonts w:ascii="Times New Roman" w:hAnsi="Times New Roman"/>
      <w:u w:val="single"/>
    </w:rPr>
  </w:style>
  <w:style w:type="paragraph" w:customStyle="1" w:styleId="twittername1">
    <w:name w:val="twittername1"/>
    <w:basedOn w:val="Standard"/>
    <w:rsid w:val="00573DF7"/>
    <w:pPr>
      <w:spacing w:before="100" w:after="100"/>
    </w:pPr>
    <w:rPr>
      <w:rFonts w:ascii="Times New Roman" w:hAnsi="Times New Roman"/>
      <w:color w:val="999999"/>
    </w:rPr>
  </w:style>
  <w:style w:type="paragraph" w:customStyle="1" w:styleId="timestamp1">
    <w:name w:val="time_stamp1"/>
    <w:basedOn w:val="Standard"/>
    <w:rsid w:val="00573DF7"/>
    <w:pPr>
      <w:spacing w:before="100" w:after="100"/>
    </w:pPr>
    <w:rPr>
      <w:rFonts w:ascii="Times New Roman" w:hAnsi="Times New Roman"/>
      <w:color w:val="808080"/>
    </w:rPr>
  </w:style>
  <w:style w:type="paragraph" w:customStyle="1" w:styleId="socialsearcheverywherelogo1">
    <w:name w:val="social_search_everywhere_logo1"/>
    <w:basedOn w:val="Standard"/>
    <w:rsid w:val="00573DF7"/>
    <w:pPr>
      <w:spacing w:before="100" w:after="100"/>
    </w:pPr>
    <w:rPr>
      <w:rFonts w:ascii="Times New Roman" w:hAnsi="Times New Roman"/>
    </w:rPr>
  </w:style>
  <w:style w:type="paragraph" w:customStyle="1" w:styleId="updatebutton1">
    <w:name w:val="update_button1"/>
    <w:basedOn w:val="Standard"/>
    <w:rsid w:val="00573DF7"/>
    <w:pPr>
      <w:spacing w:before="100" w:after="100"/>
    </w:pPr>
    <w:rPr>
      <w:rFonts w:ascii="Times New Roman" w:hAnsi="Times New Roman"/>
    </w:rPr>
  </w:style>
  <w:style w:type="paragraph" w:customStyle="1" w:styleId="smallerlink1">
    <w:name w:val="smaller_link1"/>
    <w:basedOn w:val="Standard"/>
    <w:rsid w:val="00573DF7"/>
    <w:pPr>
      <w:spacing w:before="100" w:after="100"/>
    </w:pPr>
    <w:rPr>
      <w:rFonts w:ascii="Times New Roman" w:hAnsi="Times New Roman"/>
    </w:rPr>
  </w:style>
  <w:style w:type="paragraph" w:customStyle="1" w:styleId="halfgray1">
    <w:name w:val="halfgray1"/>
    <w:basedOn w:val="Standard"/>
    <w:rsid w:val="00573DF7"/>
    <w:pPr>
      <w:spacing w:before="100" w:after="100"/>
    </w:pPr>
    <w:rPr>
      <w:rFonts w:ascii="Times New Roman" w:hAnsi="Times New Roman"/>
      <w:color w:val="808080"/>
    </w:rPr>
  </w:style>
  <w:style w:type="paragraph" w:customStyle="1" w:styleId="highlightkeyword1">
    <w:name w:val="highlight_keyword1"/>
    <w:basedOn w:val="Standard"/>
    <w:rsid w:val="00573DF7"/>
    <w:pPr>
      <w:spacing w:before="100" w:after="100"/>
    </w:pPr>
    <w:rPr>
      <w:rFonts w:ascii="Times New Roman" w:hAnsi="Times New Roman"/>
      <w:b/>
      <w:bCs/>
    </w:rPr>
  </w:style>
  <w:style w:type="paragraph" w:customStyle="1" w:styleId="loadingbox1">
    <w:name w:val="loading_box1"/>
    <w:basedOn w:val="Standard"/>
    <w:rsid w:val="00573DF7"/>
    <w:pPr>
      <w:shd w:val="clear" w:color="auto" w:fill="FFFFFF"/>
      <w:spacing w:before="100" w:after="100"/>
      <w:jc w:val="center"/>
    </w:pPr>
    <w:rPr>
      <w:rFonts w:ascii="Times New Roman" w:hAnsi="Times New Roman"/>
    </w:rPr>
  </w:style>
  <w:style w:type="paragraph" w:customStyle="1" w:styleId="loadingboxcomments1">
    <w:name w:val="loading_box_comments1"/>
    <w:basedOn w:val="Standard"/>
    <w:rsid w:val="00573DF7"/>
    <w:pPr>
      <w:shd w:val="clear" w:color="auto" w:fill="FFFFFF"/>
      <w:spacing w:before="100" w:after="100"/>
      <w:jc w:val="center"/>
    </w:pPr>
    <w:rPr>
      <w:rFonts w:ascii="Times New Roman" w:hAnsi="Times New Roman"/>
    </w:rPr>
  </w:style>
  <w:style w:type="paragraph" w:customStyle="1" w:styleId="animation1">
    <w:name w:val="animation1"/>
    <w:basedOn w:val="Standard"/>
    <w:rsid w:val="00573DF7"/>
    <w:pPr>
      <w:spacing w:before="135" w:after="135"/>
      <w:ind w:left="135" w:right="135"/>
    </w:pPr>
    <w:rPr>
      <w:rFonts w:ascii="Times New Roman" w:hAnsi="Times New Roman"/>
    </w:rPr>
  </w:style>
  <w:style w:type="paragraph" w:customStyle="1" w:styleId="text1">
    <w:name w:val="text1"/>
    <w:basedOn w:val="Standard"/>
    <w:rsid w:val="00573DF7"/>
    <w:pPr>
      <w:spacing w:before="100" w:after="100"/>
    </w:pPr>
    <w:rPr>
      <w:rFonts w:ascii="Times New Roman" w:hAnsi="Times New Roman"/>
      <w:b/>
      <w:bCs/>
      <w:color w:val="BBBBBB"/>
      <w:sz w:val="14"/>
      <w:szCs w:val="14"/>
    </w:rPr>
  </w:style>
  <w:style w:type="paragraph" w:customStyle="1" w:styleId="wrapper1">
    <w:name w:val="wrapper1"/>
    <w:basedOn w:val="Standard"/>
    <w:rsid w:val="00573DF7"/>
    <w:pPr>
      <w:spacing w:before="100" w:after="100"/>
    </w:pPr>
    <w:rPr>
      <w:rFonts w:ascii="Times New Roman" w:hAnsi="Times New Roman"/>
    </w:rPr>
  </w:style>
  <w:style w:type="paragraph" w:customStyle="1" w:styleId="enhancedby1">
    <w:name w:val="enhanced_by1"/>
    <w:basedOn w:val="Standard"/>
    <w:rsid w:val="00573DF7"/>
    <w:pPr>
      <w:spacing w:before="100" w:after="100"/>
      <w:ind w:right="120"/>
    </w:pPr>
    <w:rPr>
      <w:rFonts w:ascii="Times New Roman" w:hAnsi="Times New Roman"/>
      <w:color w:val="404040"/>
      <w:sz w:val="17"/>
      <w:szCs w:val="17"/>
    </w:rPr>
  </w:style>
  <w:style w:type="paragraph" w:customStyle="1" w:styleId="textbox1">
    <w:name w:val="text_box1"/>
    <w:basedOn w:val="Standard"/>
    <w:rsid w:val="00573DF7"/>
    <w:rPr>
      <w:rFonts w:ascii="Times New Roman" w:hAnsi="Times New Roman"/>
    </w:rPr>
  </w:style>
  <w:style w:type="paragraph" w:customStyle="1" w:styleId="searchicon1">
    <w:name w:val="search_icon1"/>
    <w:basedOn w:val="Standard"/>
    <w:rsid w:val="00573DF7"/>
    <w:pPr>
      <w:spacing w:before="100" w:after="100"/>
      <w:ind w:right="150"/>
    </w:pPr>
    <w:rPr>
      <w:rFonts w:ascii="Times New Roman" w:hAnsi="Times New Roman"/>
    </w:rPr>
  </w:style>
  <w:style w:type="paragraph" w:customStyle="1" w:styleId="text2">
    <w:name w:val="text2"/>
    <w:basedOn w:val="Standard"/>
    <w:rsid w:val="00573DF7"/>
    <w:pPr>
      <w:spacing w:before="100" w:after="100"/>
    </w:pPr>
    <w:rPr>
      <w:rFonts w:ascii="Times New Roman" w:hAnsi="Times New Roman"/>
      <w:b/>
      <w:bCs/>
      <w:color w:val="0A91C2"/>
      <w:sz w:val="23"/>
      <w:szCs w:val="23"/>
    </w:rPr>
  </w:style>
  <w:style w:type="paragraph" w:customStyle="1" w:styleId="priamlogo1">
    <w:name w:val="priam_logo1"/>
    <w:basedOn w:val="Standard"/>
    <w:rsid w:val="00573DF7"/>
    <w:pPr>
      <w:spacing w:before="180"/>
      <w:ind w:left="75" w:right="75"/>
    </w:pPr>
    <w:rPr>
      <w:rFonts w:ascii="Times New Roman" w:hAnsi="Times New Roman"/>
    </w:rPr>
  </w:style>
  <w:style w:type="paragraph" w:customStyle="1" w:styleId="thumbnail3">
    <w:name w:val="thumbnail3"/>
    <w:basedOn w:val="Standard"/>
    <w:rsid w:val="00573DF7"/>
    <w:pPr>
      <w:spacing w:before="75" w:after="100"/>
    </w:pPr>
    <w:rPr>
      <w:rFonts w:ascii="Times New Roman" w:hAnsi="Times New Roman"/>
    </w:rPr>
  </w:style>
  <w:style w:type="paragraph" w:customStyle="1" w:styleId="stop1">
    <w:name w:val="s_top1"/>
    <w:basedOn w:val="Standard"/>
    <w:rsid w:val="00573DF7"/>
    <w:pPr>
      <w:spacing w:before="100" w:after="100"/>
    </w:pPr>
    <w:rPr>
      <w:rFonts w:ascii="Times New Roman" w:hAnsi="Times New Roman"/>
    </w:rPr>
  </w:style>
  <w:style w:type="paragraph" w:customStyle="1" w:styleId="sbot1">
    <w:name w:val="s_bot1"/>
    <w:basedOn w:val="Standard"/>
    <w:rsid w:val="00573DF7"/>
    <w:pPr>
      <w:pBdr>
        <w:top w:val="single" w:sz="6" w:space="3" w:color="FFFFFF"/>
      </w:pBdr>
      <w:shd w:val="clear" w:color="auto" w:fill="EEEEEE"/>
      <w:spacing w:before="100" w:after="100"/>
      <w:jc w:val="center"/>
    </w:pPr>
    <w:rPr>
      <w:rFonts w:ascii="Times New Roman" w:hAnsi="Times New Roman"/>
      <w:b/>
      <w:bCs/>
      <w:color w:val="333333"/>
      <w:sz w:val="36"/>
      <w:szCs w:val="36"/>
    </w:rPr>
  </w:style>
  <w:style w:type="paragraph" w:customStyle="1" w:styleId="sbot2">
    <w:name w:val="s_bot2"/>
    <w:basedOn w:val="Standard"/>
    <w:rsid w:val="00573DF7"/>
    <w:pPr>
      <w:pBdr>
        <w:top w:val="single" w:sz="6" w:space="3" w:color="FFFFFF"/>
      </w:pBdr>
      <w:shd w:val="clear" w:color="auto" w:fill="F2F2F2"/>
      <w:spacing w:before="100" w:after="100"/>
      <w:jc w:val="center"/>
    </w:pPr>
    <w:rPr>
      <w:rFonts w:ascii="Times New Roman" w:hAnsi="Times New Roman"/>
      <w:b/>
      <w:bCs/>
      <w:color w:val="333333"/>
      <w:sz w:val="36"/>
      <w:szCs w:val="36"/>
    </w:rPr>
  </w:style>
  <w:style w:type="paragraph" w:customStyle="1" w:styleId="spic1">
    <w:name w:val="s_pic1"/>
    <w:basedOn w:val="Standard"/>
    <w:rsid w:val="00573DF7"/>
    <w:pPr>
      <w:spacing w:before="100" w:after="100"/>
    </w:pPr>
    <w:rPr>
      <w:rFonts w:ascii="Times New Roman" w:hAnsi="Times New Roman"/>
    </w:rPr>
  </w:style>
  <w:style w:type="paragraph" w:customStyle="1" w:styleId="sdes1">
    <w:name w:val="s_des1"/>
    <w:basedOn w:val="Standard"/>
    <w:rsid w:val="00573DF7"/>
    <w:pPr>
      <w:spacing w:before="100" w:after="100"/>
      <w:ind w:left="120"/>
    </w:pPr>
    <w:rPr>
      <w:rFonts w:ascii="Times New Roman" w:hAnsi="Times New Roman"/>
    </w:rPr>
  </w:style>
  <w:style w:type="paragraph" w:customStyle="1" w:styleId="srhs1">
    <w:name w:val="s_rhs1"/>
    <w:basedOn w:val="Standard"/>
    <w:rsid w:val="00573DF7"/>
    <w:pPr>
      <w:spacing w:before="100" w:after="100"/>
      <w:jc w:val="right"/>
    </w:pPr>
    <w:rPr>
      <w:rFonts w:ascii="Times New Roman" w:hAnsi="Times New Roman"/>
      <w:color w:val="999999"/>
    </w:rPr>
  </w:style>
  <w:style w:type="paragraph" w:customStyle="1" w:styleId="sflw1">
    <w:name w:val="s_flw1"/>
    <w:basedOn w:val="Standard"/>
    <w:rsid w:val="00573DF7"/>
    <w:pPr>
      <w:spacing w:before="100" w:after="45"/>
    </w:pPr>
    <w:rPr>
      <w:rFonts w:ascii="Times New Roman" w:hAnsi="Times New Roman"/>
    </w:rPr>
  </w:style>
  <w:style w:type="paragraph" w:customStyle="1" w:styleId="sflwfacebook1">
    <w:name w:val="s_flw_facebook1"/>
    <w:basedOn w:val="Standard"/>
    <w:rsid w:val="00573DF7"/>
    <w:pPr>
      <w:spacing w:before="100" w:after="45"/>
    </w:pPr>
    <w:rPr>
      <w:rFonts w:ascii="Times New Roman" w:hAnsi="Times New Roman"/>
    </w:rPr>
  </w:style>
  <w:style w:type="paragraph" w:customStyle="1" w:styleId="sflwfacebooklike1">
    <w:name w:val="s_flw_facebook_like1"/>
    <w:basedOn w:val="Standard"/>
    <w:rsid w:val="00573DF7"/>
    <w:pPr>
      <w:spacing w:before="100" w:after="100"/>
    </w:pPr>
    <w:rPr>
      <w:rFonts w:ascii="Times New Roman" w:hAnsi="Times New Roman"/>
    </w:rPr>
  </w:style>
  <w:style w:type="paragraph" w:customStyle="1" w:styleId="susr1">
    <w:name w:val="s_usr1"/>
    <w:basedOn w:val="Standard"/>
    <w:rsid w:val="00573DF7"/>
    <w:pPr>
      <w:spacing w:before="100" w:after="100"/>
    </w:pPr>
    <w:rPr>
      <w:rFonts w:ascii="Times New Roman" w:hAnsi="Times New Roman"/>
      <w:b/>
      <w:bCs/>
    </w:rPr>
  </w:style>
  <w:style w:type="paragraph" w:customStyle="1" w:styleId="sbio1">
    <w:name w:val="s_bio1"/>
    <w:basedOn w:val="Standard"/>
    <w:rsid w:val="00573DF7"/>
    <w:pPr>
      <w:spacing w:before="100" w:after="100"/>
    </w:pPr>
    <w:rPr>
      <w:rFonts w:ascii="Georgia" w:hAnsi="Georgia"/>
      <w:i/>
      <w:iCs/>
      <w:color w:val="555555"/>
    </w:rPr>
  </w:style>
  <w:style w:type="paragraph" w:customStyle="1" w:styleId="updatetext1">
    <w:name w:val="update_text1"/>
    <w:basedOn w:val="Standard"/>
    <w:rsid w:val="00573DF7"/>
    <w:rPr>
      <w:rFonts w:ascii="Times New Roman" w:hAnsi="Times New Roman"/>
      <w:sz w:val="31"/>
      <w:szCs w:val="31"/>
    </w:rPr>
  </w:style>
  <w:style w:type="paragraph" w:customStyle="1" w:styleId="updateaction1">
    <w:name w:val="update_action1"/>
    <w:basedOn w:val="Standard"/>
    <w:rsid w:val="00573DF7"/>
    <w:pPr>
      <w:spacing w:before="100" w:after="100"/>
    </w:pPr>
    <w:rPr>
      <w:rFonts w:ascii="Times New Roman" w:hAnsi="Times New Roman"/>
    </w:rPr>
  </w:style>
  <w:style w:type="paragraph" w:customStyle="1" w:styleId="centered1">
    <w:name w:val="centered1"/>
    <w:basedOn w:val="Standard"/>
    <w:rsid w:val="00573DF7"/>
    <w:pPr>
      <w:spacing w:before="150" w:after="150"/>
    </w:pPr>
    <w:rPr>
      <w:rFonts w:ascii="Times New Roman" w:hAnsi="Times New Roman"/>
    </w:rPr>
  </w:style>
  <w:style w:type="paragraph" w:customStyle="1" w:styleId="highlight1">
    <w:name w:val="highlight1"/>
    <w:basedOn w:val="Standard"/>
    <w:rsid w:val="00573DF7"/>
    <w:pPr>
      <w:spacing w:after="100" w:line="405" w:lineRule="atLeast"/>
      <w:jc w:val="center"/>
    </w:pPr>
    <w:rPr>
      <w:rFonts w:ascii="Times New Roman" w:hAnsi="Times New Roman"/>
      <w:b/>
      <w:bCs/>
      <w:color w:val="DDDDDD"/>
      <w:spacing w:val="-210"/>
      <w:sz w:val="128"/>
      <w:szCs w:val="128"/>
    </w:rPr>
  </w:style>
  <w:style w:type="paragraph" w:customStyle="1" w:styleId="middle1">
    <w:name w:val="middle1"/>
    <w:basedOn w:val="Standard"/>
    <w:rsid w:val="00573DF7"/>
    <w:rPr>
      <w:rFonts w:ascii="Times New Roman" w:hAnsi="Times New Roman"/>
    </w:rPr>
  </w:style>
  <w:style w:type="paragraph" w:customStyle="1" w:styleId="icon1">
    <w:name w:val="icon1"/>
    <w:basedOn w:val="Standard"/>
    <w:rsid w:val="00573DF7"/>
    <w:pPr>
      <w:spacing w:before="100" w:after="100"/>
      <w:ind w:right="72"/>
    </w:pPr>
    <w:rPr>
      <w:rFonts w:ascii="Times New Roman" w:hAnsi="Times New Roman"/>
    </w:rPr>
  </w:style>
  <w:style w:type="paragraph" w:customStyle="1" w:styleId="playbtn1">
    <w:name w:val="play_btn1"/>
    <w:basedOn w:val="Standard"/>
    <w:rsid w:val="00573DF7"/>
    <w:pPr>
      <w:spacing w:before="100" w:after="100"/>
    </w:pPr>
    <w:rPr>
      <w:rFonts w:ascii="Times New Roman" w:hAnsi="Times New Roman"/>
      <w:vanish/>
    </w:rPr>
  </w:style>
  <w:style w:type="paragraph" w:customStyle="1" w:styleId="icon2">
    <w:name w:val="icon2"/>
    <w:basedOn w:val="Standard"/>
    <w:rsid w:val="00573DF7"/>
    <w:pPr>
      <w:spacing w:before="100" w:after="100"/>
      <w:ind w:right="72"/>
    </w:pPr>
    <w:rPr>
      <w:rFonts w:ascii="Times New Roman" w:hAnsi="Times New Roman"/>
    </w:rPr>
  </w:style>
  <w:style w:type="paragraph" w:customStyle="1" w:styleId="questionmarkicon1">
    <w:name w:val="question_mark_icon1"/>
    <w:basedOn w:val="Standard"/>
    <w:rsid w:val="00573DF7"/>
    <w:pPr>
      <w:spacing w:before="100" w:after="100"/>
    </w:pPr>
    <w:rPr>
      <w:rFonts w:ascii="Times New Roman" w:hAnsi="Times New Roman"/>
    </w:rPr>
  </w:style>
  <w:style w:type="paragraph" w:customStyle="1" w:styleId="actionicon1">
    <w:name w:val="action_icon1"/>
    <w:basedOn w:val="Standard"/>
    <w:rsid w:val="00573DF7"/>
    <w:pPr>
      <w:spacing w:before="100" w:after="100"/>
    </w:pPr>
    <w:rPr>
      <w:rFonts w:ascii="Times New Roman" w:hAnsi="Times New Roman"/>
    </w:rPr>
  </w:style>
  <w:style w:type="paragraph" w:customStyle="1" w:styleId="sourceicon1">
    <w:name w:val="source_icon1"/>
    <w:basedOn w:val="Standard"/>
    <w:rsid w:val="00573DF7"/>
    <w:pPr>
      <w:spacing w:before="15"/>
      <w:ind w:left="45" w:right="45"/>
    </w:pPr>
    <w:rPr>
      <w:rFonts w:ascii="Times New Roman" w:hAnsi="Times New Roman"/>
    </w:rPr>
  </w:style>
  <w:style w:type="paragraph" w:customStyle="1" w:styleId="thumbsup1">
    <w:name w:val="thumbs_up1"/>
    <w:basedOn w:val="Standard"/>
    <w:rsid w:val="00573DF7"/>
    <w:pPr>
      <w:spacing w:before="45" w:after="100"/>
      <w:ind w:left="150"/>
    </w:pPr>
    <w:rPr>
      <w:rFonts w:ascii="Times New Roman" w:hAnsi="Times New Roman"/>
    </w:rPr>
  </w:style>
  <w:style w:type="paragraph" w:customStyle="1" w:styleId="thumbsupalreadyvote1">
    <w:name w:val="thumbs_up_already_vote1"/>
    <w:basedOn w:val="Standard"/>
    <w:rsid w:val="00573DF7"/>
    <w:pPr>
      <w:spacing w:before="45" w:after="100"/>
      <w:ind w:left="150"/>
    </w:pPr>
    <w:rPr>
      <w:rFonts w:ascii="Times New Roman" w:hAnsi="Times New Roman"/>
    </w:rPr>
  </w:style>
  <w:style w:type="paragraph" w:customStyle="1" w:styleId="thumbsdown1">
    <w:name w:val="thumbs_down1"/>
    <w:basedOn w:val="Standard"/>
    <w:rsid w:val="00573DF7"/>
    <w:pPr>
      <w:spacing w:before="45"/>
      <w:ind w:left="150" w:right="150"/>
    </w:pPr>
    <w:rPr>
      <w:rFonts w:ascii="Times New Roman" w:hAnsi="Times New Roman"/>
    </w:rPr>
  </w:style>
  <w:style w:type="paragraph" w:customStyle="1" w:styleId="thumbsdownalreadyvote1">
    <w:name w:val="thumbs_down_already_vote1"/>
    <w:basedOn w:val="Standard"/>
    <w:rsid w:val="00573DF7"/>
    <w:pPr>
      <w:spacing w:before="45"/>
      <w:ind w:left="150" w:right="150"/>
    </w:pPr>
    <w:rPr>
      <w:rFonts w:ascii="Times New Roman" w:hAnsi="Times New Roman"/>
    </w:rPr>
  </w:style>
  <w:style w:type="paragraph" w:customStyle="1" w:styleId="thumbsup2">
    <w:name w:val="thumbs_up2"/>
    <w:basedOn w:val="Standard"/>
    <w:rsid w:val="00573DF7"/>
    <w:pPr>
      <w:spacing w:before="45" w:after="100"/>
      <w:ind w:left="150"/>
    </w:pPr>
    <w:rPr>
      <w:rFonts w:ascii="Times New Roman" w:hAnsi="Times New Roman"/>
    </w:rPr>
  </w:style>
  <w:style w:type="paragraph" w:customStyle="1" w:styleId="thumbsdown2">
    <w:name w:val="thumbs_down2"/>
    <w:basedOn w:val="Standard"/>
    <w:rsid w:val="00573DF7"/>
    <w:pPr>
      <w:spacing w:before="45"/>
      <w:ind w:left="150" w:right="150"/>
    </w:pPr>
    <w:rPr>
      <w:rFonts w:ascii="Times New Roman" w:hAnsi="Times New Roman"/>
    </w:rPr>
  </w:style>
  <w:style w:type="paragraph" w:customStyle="1" w:styleId="edit1">
    <w:name w:val="edit1"/>
    <w:basedOn w:val="Standard"/>
    <w:rsid w:val="00573DF7"/>
    <w:pPr>
      <w:spacing w:before="75" w:after="100"/>
      <w:ind w:left="150"/>
    </w:pPr>
    <w:rPr>
      <w:rFonts w:ascii="Times New Roman" w:hAnsi="Times New Roman"/>
    </w:rPr>
  </w:style>
  <w:style w:type="paragraph" w:customStyle="1" w:styleId="article-timestamp">
    <w:name w:val="article-timestamp"/>
    <w:basedOn w:val="Standard"/>
    <w:rsid w:val="00573DF7"/>
    <w:pPr>
      <w:spacing w:before="100" w:after="100"/>
    </w:pPr>
    <w:rPr>
      <w:rFonts w:ascii="Times New Roman" w:hAnsi="Times New Roman"/>
    </w:rPr>
  </w:style>
  <w:style w:type="paragraph" w:customStyle="1" w:styleId="Date2">
    <w:name w:val="Date2"/>
    <w:basedOn w:val="Standard"/>
    <w:rsid w:val="00573DF7"/>
    <w:pPr>
      <w:spacing w:before="100" w:after="100"/>
    </w:pPr>
    <w:rPr>
      <w:rFonts w:ascii="Times New Roman" w:hAnsi="Times New Roman"/>
    </w:rPr>
  </w:style>
  <w:style w:type="paragraph" w:customStyle="1" w:styleId="description2">
    <w:name w:val="description2"/>
    <w:basedOn w:val="Standard"/>
    <w:rsid w:val="00573DF7"/>
    <w:pPr>
      <w:spacing w:after="300"/>
      <w:ind w:left="300" w:right="300"/>
    </w:pPr>
    <w:rPr>
      <w:rFonts w:ascii="Times New Roman" w:hAnsi="Times New Roman"/>
      <w:color w:val="A5C3D1"/>
      <w:szCs w:val="18"/>
    </w:rPr>
  </w:style>
  <w:style w:type="paragraph" w:customStyle="1" w:styleId="blogsubtitle">
    <w:name w:val="blog_subtitle"/>
    <w:basedOn w:val="Standard"/>
    <w:rsid w:val="00573DF7"/>
    <w:pPr>
      <w:spacing w:before="45" w:line="270" w:lineRule="atLeast"/>
    </w:pPr>
    <w:rPr>
      <w:rFonts w:ascii="Arial" w:hAnsi="Arial" w:cs="Arial"/>
      <w:color w:val="666666"/>
      <w:spacing w:val="2"/>
      <w:sz w:val="21"/>
      <w:szCs w:val="21"/>
    </w:rPr>
  </w:style>
  <w:style w:type="paragraph" w:customStyle="1" w:styleId="blogname">
    <w:name w:val="blog_name"/>
    <w:basedOn w:val="Standard"/>
    <w:rsid w:val="00573DF7"/>
    <w:pPr>
      <w:spacing w:line="660" w:lineRule="atLeast"/>
    </w:pPr>
    <w:rPr>
      <w:rFonts w:ascii="Arial" w:hAnsi="Arial" w:cs="Arial"/>
      <w:b/>
      <w:bCs/>
      <w:spacing w:val="2"/>
      <w:sz w:val="60"/>
      <w:szCs w:val="60"/>
    </w:rPr>
  </w:style>
  <w:style w:type="paragraph" w:customStyle="1" w:styleId="articletitle">
    <w:name w:val="article_title"/>
    <w:basedOn w:val="Standard"/>
    <w:rsid w:val="00573DF7"/>
    <w:pPr>
      <w:spacing w:line="420" w:lineRule="atLeast"/>
    </w:pPr>
    <w:rPr>
      <w:rFonts w:ascii="Arial" w:hAnsi="Arial" w:cs="Arial"/>
      <w:b/>
      <w:bCs/>
      <w:sz w:val="38"/>
      <w:szCs w:val="38"/>
    </w:rPr>
  </w:style>
  <w:style w:type="paragraph" w:customStyle="1" w:styleId="statute">
    <w:name w:val="statute"/>
    <w:basedOn w:val="Standard"/>
    <w:rsid w:val="00573DF7"/>
    <w:pPr>
      <w:spacing w:before="100" w:after="100"/>
    </w:pPr>
    <w:rPr>
      <w:rFonts w:ascii="Times New Roman" w:hAnsi="Times New Roman"/>
    </w:rPr>
  </w:style>
  <w:style w:type="paragraph" w:customStyle="1" w:styleId="bodyheading">
    <w:name w:val="bodyheading"/>
    <w:basedOn w:val="Standard"/>
    <w:rsid w:val="00573DF7"/>
    <w:pPr>
      <w:spacing w:before="100" w:after="100"/>
    </w:pPr>
    <w:rPr>
      <w:rFonts w:ascii="Times New Roman" w:hAnsi="Times New Roman"/>
    </w:rPr>
  </w:style>
  <w:style w:type="paragraph" w:customStyle="1" w:styleId="post-meta4">
    <w:name w:val="post-meta4"/>
    <w:basedOn w:val="Standard"/>
    <w:rsid w:val="00573DF7"/>
    <w:pPr>
      <w:pBdr>
        <w:bottom w:val="single" w:sz="6" w:space="4" w:color="F2F2F2"/>
      </w:pBdr>
      <w:spacing w:before="105" w:after="150"/>
    </w:pPr>
    <w:rPr>
      <w:rFonts w:ascii="Times New Roman" w:hAnsi="Times New Roman"/>
      <w:color w:val="AAAAAA"/>
      <w:sz w:val="15"/>
      <w:szCs w:val="15"/>
    </w:rPr>
  </w:style>
  <w:style w:type="paragraph" w:customStyle="1" w:styleId="image-credit-wrap">
    <w:name w:val="image-credit-wrap"/>
    <w:basedOn w:val="Standard"/>
    <w:rsid w:val="00573DF7"/>
    <w:rPr>
      <w:rFonts w:ascii="Times New Roman" w:hAnsi="Times New Roman"/>
    </w:rPr>
  </w:style>
  <w:style w:type="paragraph" w:customStyle="1" w:styleId="tipsy">
    <w:name w:val="tipsy"/>
    <w:basedOn w:val="Standard"/>
    <w:rsid w:val="00573DF7"/>
    <w:pPr>
      <w:spacing w:before="100" w:after="100"/>
    </w:pPr>
    <w:rPr>
      <w:rFonts w:ascii="Times New Roman" w:hAnsi="Times New Roman"/>
    </w:rPr>
  </w:style>
  <w:style w:type="paragraph" w:customStyle="1" w:styleId="tipsy-inner">
    <w:name w:val="tipsy-inner"/>
    <w:basedOn w:val="Standard"/>
    <w:rsid w:val="00573DF7"/>
    <w:pPr>
      <w:pBdr>
        <w:top w:val="single" w:sz="6" w:space="4" w:color="A7D7F9"/>
        <w:left w:val="single" w:sz="6" w:space="6" w:color="A7D7F9"/>
        <w:bottom w:val="single" w:sz="6" w:space="3" w:color="A7D7F9"/>
        <w:right w:val="single" w:sz="6" w:space="6" w:color="A7D7F9"/>
      </w:pBdr>
      <w:shd w:val="clear" w:color="auto" w:fill="FFFFFF"/>
      <w:spacing w:before="100" w:after="100"/>
    </w:pPr>
    <w:rPr>
      <w:rFonts w:ascii="Times New Roman" w:hAnsi="Times New Roman"/>
    </w:rPr>
  </w:style>
  <w:style w:type="paragraph" w:customStyle="1" w:styleId="tipsy-arrow">
    <w:name w:val="tipsy-arrow"/>
    <w:basedOn w:val="Standard"/>
    <w:rsid w:val="00573DF7"/>
    <w:pPr>
      <w:spacing w:before="100" w:after="100"/>
    </w:pPr>
    <w:rPr>
      <w:rFonts w:ascii="Times New Roman" w:hAnsi="Times New Roman"/>
    </w:rPr>
  </w:style>
  <w:style w:type="paragraph" w:customStyle="1" w:styleId="mw-editsection-divider">
    <w:name w:val="mw-editsection-divider"/>
    <w:basedOn w:val="Standard"/>
    <w:rsid w:val="00573DF7"/>
    <w:pPr>
      <w:spacing w:before="100" w:after="100"/>
    </w:pPr>
    <w:rPr>
      <w:rFonts w:ascii="Times New Roman" w:hAnsi="Times New Roman"/>
      <w:color w:val="555555"/>
    </w:rPr>
  </w:style>
  <w:style w:type="paragraph" w:customStyle="1" w:styleId="ve-tabmessage-appendix">
    <w:name w:val="ve-tabmessage-appendix"/>
    <w:basedOn w:val="Standard"/>
    <w:rsid w:val="00573DF7"/>
    <w:pPr>
      <w:spacing w:before="100" w:after="100" w:line="343" w:lineRule="atLeast"/>
    </w:pPr>
    <w:rPr>
      <w:rFonts w:ascii="Times New Roman" w:hAnsi="Times New Roman"/>
      <w:sz w:val="17"/>
      <w:szCs w:val="17"/>
    </w:rPr>
  </w:style>
  <w:style w:type="paragraph" w:customStyle="1" w:styleId="cite-accessibility-label">
    <w:name w:val="cite-accessibility-label"/>
    <w:basedOn w:val="Standard"/>
    <w:rsid w:val="00573DF7"/>
    <w:pPr>
      <w:spacing w:before="100" w:after="100"/>
    </w:pPr>
    <w:rPr>
      <w:rFonts w:ascii="Times New Roman" w:hAnsi="Times New Roman"/>
    </w:rPr>
  </w:style>
  <w:style w:type="paragraph" w:customStyle="1" w:styleId="rttarget">
    <w:name w:val="rttarget"/>
    <w:basedOn w:val="Standard"/>
    <w:rsid w:val="00573DF7"/>
    <w:pPr>
      <w:pBdr>
        <w:top w:val="single" w:sz="12" w:space="0" w:color="080086"/>
        <w:left w:val="single" w:sz="12" w:space="0" w:color="080086"/>
        <w:bottom w:val="single" w:sz="12" w:space="0" w:color="080086"/>
        <w:right w:val="single" w:sz="12" w:space="0" w:color="080086"/>
      </w:pBdr>
      <w:spacing w:before="100" w:after="100"/>
    </w:pPr>
    <w:rPr>
      <w:rFonts w:ascii="Times New Roman" w:hAnsi="Times New Roman"/>
    </w:rPr>
  </w:style>
  <w:style w:type="paragraph" w:customStyle="1" w:styleId="uls-trigger">
    <w:name w:val="uls-trigger"/>
    <w:basedOn w:val="Standard"/>
    <w:rsid w:val="00573DF7"/>
    <w:pPr>
      <w:spacing w:before="100" w:after="100"/>
    </w:pPr>
    <w:rPr>
      <w:rFonts w:ascii="Times New Roman" w:hAnsi="Times New Roman"/>
    </w:rPr>
  </w:style>
  <w:style w:type="paragraph" w:customStyle="1" w:styleId="uls-menu">
    <w:name w:val="uls-menu"/>
    <w:basedOn w:val="Standard"/>
    <w:rsid w:val="00573DF7"/>
    <w:pPr>
      <w:pBdr>
        <w:top w:val="single" w:sz="6" w:space="0" w:color="CCCCCC"/>
        <w:left w:val="single" w:sz="6" w:space="0" w:color="CCCCCC"/>
        <w:bottom w:val="single" w:sz="6" w:space="0" w:color="CCCCCC"/>
        <w:right w:val="single" w:sz="6" w:space="0" w:color="CCCCCC"/>
      </w:pBdr>
      <w:shd w:val="clear" w:color="auto" w:fill="FFFFFF"/>
      <w:spacing w:before="15" w:after="100"/>
    </w:pPr>
    <w:rPr>
      <w:rFonts w:ascii="Times New Roman" w:hAnsi="Times New Roman"/>
      <w:vanish/>
    </w:rPr>
  </w:style>
  <w:style w:type="paragraph" w:customStyle="1" w:styleId="uls-wide">
    <w:name w:val="uls-wide"/>
    <w:basedOn w:val="Standard"/>
    <w:rsid w:val="00573DF7"/>
    <w:pPr>
      <w:spacing w:before="100" w:after="100"/>
    </w:pPr>
    <w:rPr>
      <w:rFonts w:ascii="Times New Roman" w:hAnsi="Times New Roman"/>
    </w:rPr>
  </w:style>
  <w:style w:type="paragraph" w:customStyle="1" w:styleId="uls-worldmap">
    <w:name w:val="uls-worldmap"/>
    <w:basedOn w:val="Standard"/>
    <w:rsid w:val="00573DF7"/>
    <w:pPr>
      <w:spacing w:before="100" w:after="100"/>
    </w:pPr>
    <w:rPr>
      <w:rFonts w:ascii="Times New Roman" w:hAnsi="Times New Roman"/>
    </w:rPr>
  </w:style>
  <w:style w:type="paragraph" w:customStyle="1" w:styleId="icon-close">
    <w:name w:val="icon-close"/>
    <w:basedOn w:val="Standard"/>
    <w:rsid w:val="00573DF7"/>
    <w:pPr>
      <w:spacing w:before="100" w:after="100"/>
    </w:pPr>
    <w:rPr>
      <w:rFonts w:ascii="Times New Roman" w:hAnsi="Times New Roman"/>
    </w:rPr>
  </w:style>
  <w:style w:type="paragraph" w:customStyle="1" w:styleId="uls-lcd-region-section">
    <w:name w:val="uls-lcd-region-section"/>
    <w:basedOn w:val="Standard"/>
    <w:rsid w:val="00573DF7"/>
    <w:pPr>
      <w:spacing w:before="150" w:after="100"/>
    </w:pPr>
    <w:rPr>
      <w:rFonts w:ascii="Times New Roman" w:hAnsi="Times New Roman"/>
    </w:rPr>
  </w:style>
  <w:style w:type="paragraph" w:customStyle="1" w:styleId="uls-language-list">
    <w:name w:val="uls-language-list"/>
    <w:basedOn w:val="Standard"/>
    <w:rsid w:val="00573DF7"/>
    <w:pPr>
      <w:spacing w:before="100" w:after="100"/>
    </w:pPr>
    <w:rPr>
      <w:rFonts w:ascii="Times New Roman" w:hAnsi="Times New Roman"/>
    </w:rPr>
  </w:style>
  <w:style w:type="paragraph" w:customStyle="1" w:styleId="uls-language-block">
    <w:name w:val="uls-language-block"/>
    <w:basedOn w:val="Standard"/>
    <w:rsid w:val="00573DF7"/>
    <w:pPr>
      <w:spacing w:before="100" w:after="100"/>
    </w:pPr>
    <w:rPr>
      <w:rFonts w:ascii="Times New Roman" w:hAnsi="Times New Roman"/>
    </w:rPr>
  </w:style>
  <w:style w:type="paragraph" w:customStyle="1" w:styleId="uls-no-results-view">
    <w:name w:val="uls-no-results-view"/>
    <w:basedOn w:val="Standard"/>
    <w:rsid w:val="00573DF7"/>
    <w:pPr>
      <w:spacing w:before="100" w:after="100"/>
    </w:pPr>
    <w:rPr>
      <w:rFonts w:ascii="Times New Roman" w:hAnsi="Times New Roman"/>
      <w:color w:val="555555"/>
    </w:rPr>
  </w:style>
  <w:style w:type="paragraph" w:customStyle="1" w:styleId="uls-no-found-more">
    <w:name w:val="uls-no-found-more"/>
    <w:basedOn w:val="Standard"/>
    <w:rsid w:val="00573DF7"/>
    <w:pPr>
      <w:shd w:val="clear" w:color="auto" w:fill="F8F8F8"/>
      <w:spacing w:before="384" w:after="100" w:line="384" w:lineRule="atLeast"/>
    </w:pPr>
    <w:rPr>
      <w:rFonts w:ascii="Times New Roman" w:hAnsi="Times New Roman"/>
      <w:sz w:val="22"/>
      <w:szCs w:val="22"/>
    </w:rPr>
  </w:style>
  <w:style w:type="paragraph" w:customStyle="1" w:styleId="settings-title">
    <w:name w:val="settings-title"/>
    <w:basedOn w:val="Standard"/>
    <w:rsid w:val="00573DF7"/>
    <w:pPr>
      <w:spacing w:before="100" w:after="100"/>
    </w:pPr>
    <w:rPr>
      <w:rFonts w:ascii="Times New Roman" w:hAnsi="Times New Roman"/>
      <w:sz w:val="22"/>
      <w:szCs w:val="22"/>
    </w:rPr>
  </w:style>
  <w:style w:type="paragraph" w:customStyle="1" w:styleId="settings-text">
    <w:name w:val="settings-text"/>
    <w:basedOn w:val="Standard"/>
    <w:rsid w:val="00573DF7"/>
    <w:pPr>
      <w:spacing w:before="100" w:after="100"/>
    </w:pPr>
    <w:rPr>
      <w:rFonts w:ascii="Times New Roman" w:hAnsi="Times New Roman"/>
      <w:color w:val="555555"/>
      <w:szCs w:val="18"/>
    </w:rPr>
  </w:style>
  <w:style w:type="paragraph" w:customStyle="1" w:styleId="ime-perime-help">
    <w:name w:val="ime-perime-help"/>
    <w:basedOn w:val="Standard"/>
    <w:rsid w:val="00573DF7"/>
    <w:pPr>
      <w:spacing w:before="100" w:after="100"/>
    </w:pPr>
    <w:rPr>
      <w:rFonts w:ascii="Times New Roman" w:hAnsi="Times New Roman"/>
      <w:vanish/>
    </w:rPr>
  </w:style>
  <w:style w:type="paragraph" w:customStyle="1" w:styleId="categorytreetoggle">
    <w:name w:val="categorytreetoggle"/>
    <w:basedOn w:val="Standard"/>
    <w:rsid w:val="00573DF7"/>
    <w:pPr>
      <w:spacing w:before="100" w:after="100"/>
    </w:pPr>
    <w:rPr>
      <w:rFonts w:ascii="Times New Roman" w:hAnsi="Times New Roman"/>
      <w:color w:val="0645AD"/>
    </w:rPr>
  </w:style>
  <w:style w:type="paragraph" w:customStyle="1" w:styleId="categorytreeemptybullet">
    <w:name w:val="categorytreeemptybullet"/>
    <w:basedOn w:val="Standard"/>
    <w:rsid w:val="00573DF7"/>
    <w:pPr>
      <w:spacing w:before="100" w:after="100"/>
    </w:pPr>
    <w:rPr>
      <w:rFonts w:ascii="Times New Roman" w:hAnsi="Times New Roman"/>
      <w:color w:val="C0C0C0"/>
    </w:rPr>
  </w:style>
  <w:style w:type="paragraph" w:customStyle="1" w:styleId="text-left">
    <w:name w:val="text-left"/>
    <w:basedOn w:val="Standard"/>
    <w:rsid w:val="00573DF7"/>
    <w:pPr>
      <w:spacing w:before="100" w:after="100"/>
    </w:pPr>
    <w:rPr>
      <w:rFonts w:ascii="Times New Roman" w:hAnsi="Times New Roman"/>
    </w:rPr>
  </w:style>
  <w:style w:type="paragraph" w:customStyle="1" w:styleId="text-right">
    <w:name w:val="text-right"/>
    <w:basedOn w:val="Standard"/>
    <w:rsid w:val="00573DF7"/>
    <w:pPr>
      <w:spacing w:before="100" w:after="100"/>
    </w:pPr>
    <w:rPr>
      <w:rFonts w:ascii="Times New Roman" w:hAnsi="Times New Roman"/>
    </w:rPr>
  </w:style>
  <w:style w:type="paragraph" w:customStyle="1" w:styleId="text-center">
    <w:name w:val="text-center"/>
    <w:basedOn w:val="Standard"/>
    <w:rsid w:val="00573DF7"/>
    <w:pPr>
      <w:spacing w:before="100" w:after="100"/>
    </w:pPr>
    <w:rPr>
      <w:rFonts w:ascii="Times New Roman" w:hAnsi="Times New Roman"/>
    </w:rPr>
  </w:style>
  <w:style w:type="paragraph" w:customStyle="1" w:styleId="hide">
    <w:name w:val="hide"/>
    <w:basedOn w:val="Standard"/>
    <w:rsid w:val="00573DF7"/>
    <w:pPr>
      <w:spacing w:before="100" w:after="100"/>
    </w:pPr>
    <w:rPr>
      <w:rFonts w:ascii="Times New Roman" w:hAnsi="Times New Roman"/>
    </w:rPr>
  </w:style>
  <w:style w:type="paragraph" w:customStyle="1" w:styleId="row">
    <w:name w:val="row"/>
    <w:basedOn w:val="Standard"/>
    <w:rsid w:val="00573DF7"/>
    <w:pPr>
      <w:spacing w:before="100" w:after="100"/>
    </w:pPr>
    <w:rPr>
      <w:rFonts w:ascii="Times New Roman" w:hAnsi="Times New Roman"/>
    </w:rPr>
  </w:style>
  <w:style w:type="paragraph" w:customStyle="1" w:styleId="column">
    <w:name w:val="column"/>
    <w:basedOn w:val="Standard"/>
    <w:rsid w:val="00573DF7"/>
    <w:pPr>
      <w:spacing w:before="100" w:after="100"/>
    </w:pPr>
    <w:rPr>
      <w:rFonts w:ascii="Times New Roman" w:hAnsi="Times New Roman"/>
    </w:rPr>
  </w:style>
  <w:style w:type="paragraph" w:customStyle="1" w:styleId="columns">
    <w:name w:val="columns"/>
    <w:basedOn w:val="Standard"/>
    <w:rsid w:val="00573DF7"/>
    <w:pPr>
      <w:spacing w:before="100" w:after="100"/>
    </w:pPr>
    <w:rPr>
      <w:rFonts w:ascii="Times New Roman" w:hAnsi="Times New Roman"/>
    </w:rPr>
  </w:style>
  <w:style w:type="paragraph" w:customStyle="1" w:styleId="block-grid">
    <w:name w:val="block-grid"/>
    <w:basedOn w:val="Standard"/>
    <w:rsid w:val="00573DF7"/>
    <w:pPr>
      <w:spacing w:before="100" w:after="100"/>
    </w:pPr>
    <w:rPr>
      <w:rFonts w:ascii="Times New Roman" w:hAnsi="Times New Roman"/>
    </w:rPr>
  </w:style>
  <w:style w:type="paragraph" w:customStyle="1" w:styleId="uls-title">
    <w:name w:val="uls-title"/>
    <w:basedOn w:val="Standard"/>
    <w:rsid w:val="00573DF7"/>
    <w:pPr>
      <w:spacing w:before="100" w:after="100"/>
    </w:pPr>
    <w:rPr>
      <w:rFonts w:ascii="Times New Roman" w:hAnsi="Times New Roman"/>
    </w:rPr>
  </w:style>
  <w:style w:type="paragraph" w:customStyle="1" w:styleId="uls-no-results-found-title">
    <w:name w:val="uls-no-results-found-title"/>
    <w:basedOn w:val="Standard"/>
    <w:rsid w:val="00573DF7"/>
    <w:pPr>
      <w:spacing w:before="100" w:after="100"/>
    </w:pPr>
    <w:rPr>
      <w:rFonts w:ascii="Times New Roman" w:hAnsi="Times New Roman"/>
    </w:rPr>
  </w:style>
  <w:style w:type="paragraph" w:customStyle="1" w:styleId="uls-region">
    <w:name w:val="uls-region"/>
    <w:basedOn w:val="Standard"/>
    <w:rsid w:val="00573DF7"/>
    <w:pPr>
      <w:spacing w:before="100" w:after="100"/>
    </w:pPr>
    <w:rPr>
      <w:rFonts w:ascii="Times New Roman" w:hAnsi="Times New Roman"/>
    </w:rPr>
  </w:style>
  <w:style w:type="paragraph" w:customStyle="1" w:styleId="active">
    <w:name w:val="active"/>
    <w:basedOn w:val="Standard"/>
    <w:rsid w:val="00573DF7"/>
    <w:pPr>
      <w:spacing w:before="100" w:after="100"/>
    </w:pPr>
    <w:rPr>
      <w:rFonts w:ascii="Times New Roman" w:hAnsi="Times New Roman"/>
    </w:rPr>
  </w:style>
  <w:style w:type="paragraph" w:customStyle="1" w:styleId="languagefilter">
    <w:name w:val="languagefilter"/>
    <w:basedOn w:val="Standard"/>
    <w:rsid w:val="00573DF7"/>
    <w:pPr>
      <w:spacing w:before="100" w:after="100"/>
    </w:pPr>
    <w:rPr>
      <w:rFonts w:ascii="Times New Roman" w:hAnsi="Times New Roman"/>
    </w:rPr>
  </w:style>
  <w:style w:type="paragraph" w:customStyle="1" w:styleId="search">
    <w:name w:val="search"/>
    <w:basedOn w:val="Standard"/>
    <w:rsid w:val="00573DF7"/>
    <w:pPr>
      <w:spacing w:before="100" w:after="100"/>
    </w:pPr>
    <w:rPr>
      <w:rFonts w:ascii="Times New Roman" w:hAnsi="Times New Roman"/>
    </w:rPr>
  </w:style>
  <w:style w:type="paragraph" w:customStyle="1" w:styleId="search-label">
    <w:name w:val="search-label"/>
    <w:basedOn w:val="Standard"/>
    <w:rsid w:val="00573DF7"/>
    <w:pPr>
      <w:spacing w:before="100" w:after="100"/>
    </w:pPr>
    <w:rPr>
      <w:rFonts w:ascii="Times New Roman" w:hAnsi="Times New Roman"/>
    </w:rPr>
  </w:style>
  <w:style w:type="paragraph" w:customStyle="1" w:styleId="languagefilter-clear">
    <w:name w:val="languagefilter-clear"/>
    <w:basedOn w:val="Standard"/>
    <w:rsid w:val="00573DF7"/>
    <w:pPr>
      <w:spacing w:before="100" w:after="100"/>
    </w:pPr>
    <w:rPr>
      <w:rFonts w:ascii="Times New Roman" w:hAnsi="Times New Roman"/>
    </w:rPr>
  </w:style>
  <w:style w:type="paragraph" w:customStyle="1" w:styleId="filterinput">
    <w:name w:val="filterinput"/>
    <w:basedOn w:val="Standard"/>
    <w:rsid w:val="00573DF7"/>
    <w:pPr>
      <w:spacing w:before="100" w:after="100"/>
    </w:pPr>
    <w:rPr>
      <w:rFonts w:ascii="Times New Roman" w:hAnsi="Times New Roman"/>
    </w:rPr>
  </w:style>
  <w:style w:type="paragraph" w:customStyle="1" w:styleId="filtersuggestion">
    <w:name w:val="filtersuggestion"/>
    <w:basedOn w:val="Standard"/>
    <w:rsid w:val="00573DF7"/>
    <w:pPr>
      <w:spacing w:before="100" w:after="100"/>
    </w:pPr>
    <w:rPr>
      <w:rFonts w:ascii="Times New Roman" w:hAnsi="Times New Roman"/>
    </w:rPr>
  </w:style>
  <w:style w:type="paragraph" w:customStyle="1" w:styleId="one">
    <w:name w:val="one"/>
    <w:basedOn w:val="Standard"/>
    <w:rsid w:val="00573DF7"/>
    <w:pPr>
      <w:spacing w:before="100" w:after="100"/>
    </w:pPr>
    <w:rPr>
      <w:rFonts w:ascii="Times New Roman" w:hAnsi="Times New Roman"/>
    </w:rPr>
  </w:style>
  <w:style w:type="paragraph" w:customStyle="1" w:styleId="two">
    <w:name w:val="two"/>
    <w:basedOn w:val="Standard"/>
    <w:rsid w:val="00573DF7"/>
    <w:pPr>
      <w:spacing w:before="100" w:after="100"/>
    </w:pPr>
    <w:rPr>
      <w:rFonts w:ascii="Times New Roman" w:hAnsi="Times New Roman"/>
    </w:rPr>
  </w:style>
  <w:style w:type="paragraph" w:customStyle="1" w:styleId="three">
    <w:name w:val="three"/>
    <w:basedOn w:val="Standard"/>
    <w:rsid w:val="00573DF7"/>
    <w:pPr>
      <w:spacing w:before="100" w:after="100"/>
    </w:pPr>
    <w:rPr>
      <w:rFonts w:ascii="Times New Roman" w:hAnsi="Times New Roman"/>
    </w:rPr>
  </w:style>
  <w:style w:type="paragraph" w:customStyle="1" w:styleId="four">
    <w:name w:val="four"/>
    <w:basedOn w:val="Standard"/>
    <w:rsid w:val="00573DF7"/>
    <w:pPr>
      <w:spacing w:before="100" w:after="100"/>
    </w:pPr>
    <w:rPr>
      <w:rFonts w:ascii="Times New Roman" w:hAnsi="Times New Roman"/>
    </w:rPr>
  </w:style>
  <w:style w:type="paragraph" w:customStyle="1" w:styleId="five">
    <w:name w:val="five"/>
    <w:basedOn w:val="Standard"/>
    <w:rsid w:val="00573DF7"/>
    <w:pPr>
      <w:spacing w:before="100" w:after="100"/>
    </w:pPr>
    <w:rPr>
      <w:rFonts w:ascii="Times New Roman" w:hAnsi="Times New Roman"/>
    </w:rPr>
  </w:style>
  <w:style w:type="paragraph" w:customStyle="1" w:styleId="six">
    <w:name w:val="six"/>
    <w:basedOn w:val="Standard"/>
    <w:rsid w:val="00573DF7"/>
    <w:pPr>
      <w:spacing w:before="100" w:after="100"/>
    </w:pPr>
    <w:rPr>
      <w:rFonts w:ascii="Times New Roman" w:hAnsi="Times New Roman"/>
    </w:rPr>
  </w:style>
  <w:style w:type="paragraph" w:customStyle="1" w:styleId="seven">
    <w:name w:val="seven"/>
    <w:basedOn w:val="Standard"/>
    <w:rsid w:val="00573DF7"/>
    <w:pPr>
      <w:spacing w:before="100" w:after="100"/>
    </w:pPr>
    <w:rPr>
      <w:rFonts w:ascii="Times New Roman" w:hAnsi="Times New Roman"/>
    </w:rPr>
  </w:style>
  <w:style w:type="paragraph" w:customStyle="1" w:styleId="eight">
    <w:name w:val="eight"/>
    <w:basedOn w:val="Standard"/>
    <w:rsid w:val="00573DF7"/>
    <w:pPr>
      <w:spacing w:before="100" w:after="100"/>
    </w:pPr>
    <w:rPr>
      <w:rFonts w:ascii="Times New Roman" w:hAnsi="Times New Roman"/>
    </w:rPr>
  </w:style>
  <w:style w:type="paragraph" w:customStyle="1" w:styleId="nine">
    <w:name w:val="nine"/>
    <w:basedOn w:val="Standard"/>
    <w:rsid w:val="00573DF7"/>
    <w:pPr>
      <w:spacing w:before="100" w:after="100"/>
    </w:pPr>
    <w:rPr>
      <w:rFonts w:ascii="Times New Roman" w:hAnsi="Times New Roman"/>
    </w:rPr>
  </w:style>
  <w:style w:type="paragraph" w:customStyle="1" w:styleId="ten">
    <w:name w:val="ten"/>
    <w:basedOn w:val="Standard"/>
    <w:rsid w:val="00573DF7"/>
    <w:pPr>
      <w:spacing w:before="100" w:after="100"/>
    </w:pPr>
    <w:rPr>
      <w:rFonts w:ascii="Times New Roman" w:hAnsi="Times New Roman"/>
    </w:rPr>
  </w:style>
  <w:style w:type="paragraph" w:customStyle="1" w:styleId="eleven">
    <w:name w:val="eleven"/>
    <w:basedOn w:val="Standard"/>
    <w:rsid w:val="00573DF7"/>
    <w:pPr>
      <w:spacing w:before="100" w:after="100"/>
    </w:pPr>
    <w:rPr>
      <w:rFonts w:ascii="Times New Roman" w:hAnsi="Times New Roman"/>
    </w:rPr>
  </w:style>
  <w:style w:type="paragraph" w:customStyle="1" w:styleId="twelve">
    <w:name w:val="twelve"/>
    <w:basedOn w:val="Standard"/>
    <w:rsid w:val="00573DF7"/>
    <w:pPr>
      <w:spacing w:before="100" w:after="100"/>
    </w:pPr>
    <w:rPr>
      <w:rFonts w:ascii="Times New Roman" w:hAnsi="Times New Roman"/>
    </w:rPr>
  </w:style>
  <w:style w:type="paragraph" w:customStyle="1" w:styleId="offset-by-one">
    <w:name w:val="offset-by-one"/>
    <w:basedOn w:val="Standard"/>
    <w:rsid w:val="00573DF7"/>
    <w:pPr>
      <w:spacing w:before="100" w:after="100"/>
    </w:pPr>
    <w:rPr>
      <w:rFonts w:ascii="Times New Roman" w:hAnsi="Times New Roman"/>
    </w:rPr>
  </w:style>
  <w:style w:type="paragraph" w:customStyle="1" w:styleId="offset-by-two">
    <w:name w:val="offset-by-two"/>
    <w:basedOn w:val="Standard"/>
    <w:rsid w:val="00573DF7"/>
    <w:pPr>
      <w:spacing w:before="100" w:after="100"/>
    </w:pPr>
    <w:rPr>
      <w:rFonts w:ascii="Times New Roman" w:hAnsi="Times New Roman"/>
    </w:rPr>
  </w:style>
  <w:style w:type="paragraph" w:customStyle="1" w:styleId="offset-by-three">
    <w:name w:val="offset-by-three"/>
    <w:basedOn w:val="Standard"/>
    <w:rsid w:val="00573DF7"/>
    <w:pPr>
      <w:spacing w:before="100" w:after="100"/>
    </w:pPr>
    <w:rPr>
      <w:rFonts w:ascii="Times New Roman" w:hAnsi="Times New Roman"/>
    </w:rPr>
  </w:style>
  <w:style w:type="paragraph" w:customStyle="1" w:styleId="offset-by-four">
    <w:name w:val="offset-by-four"/>
    <w:basedOn w:val="Standard"/>
    <w:rsid w:val="00573DF7"/>
    <w:pPr>
      <w:spacing w:before="100" w:after="100"/>
    </w:pPr>
    <w:rPr>
      <w:rFonts w:ascii="Times New Roman" w:hAnsi="Times New Roman"/>
    </w:rPr>
  </w:style>
  <w:style w:type="paragraph" w:customStyle="1" w:styleId="offset-by-five">
    <w:name w:val="offset-by-five"/>
    <w:basedOn w:val="Standard"/>
    <w:rsid w:val="00573DF7"/>
    <w:pPr>
      <w:spacing w:before="100" w:after="100"/>
    </w:pPr>
    <w:rPr>
      <w:rFonts w:ascii="Times New Roman" w:hAnsi="Times New Roman"/>
    </w:rPr>
  </w:style>
  <w:style w:type="paragraph" w:customStyle="1" w:styleId="offset-by-six">
    <w:name w:val="offset-by-six"/>
    <w:basedOn w:val="Standard"/>
    <w:rsid w:val="00573DF7"/>
    <w:pPr>
      <w:spacing w:before="100" w:after="100"/>
    </w:pPr>
    <w:rPr>
      <w:rFonts w:ascii="Times New Roman" w:hAnsi="Times New Roman"/>
    </w:rPr>
  </w:style>
  <w:style w:type="paragraph" w:customStyle="1" w:styleId="offset-by-seven">
    <w:name w:val="offset-by-seven"/>
    <w:basedOn w:val="Standard"/>
    <w:rsid w:val="00573DF7"/>
    <w:pPr>
      <w:spacing w:before="100" w:after="100"/>
    </w:pPr>
    <w:rPr>
      <w:rFonts w:ascii="Times New Roman" w:hAnsi="Times New Roman"/>
    </w:rPr>
  </w:style>
  <w:style w:type="paragraph" w:customStyle="1" w:styleId="offset-by-eight">
    <w:name w:val="offset-by-eight"/>
    <w:basedOn w:val="Standard"/>
    <w:rsid w:val="00573DF7"/>
    <w:pPr>
      <w:spacing w:before="100" w:after="100"/>
    </w:pPr>
    <w:rPr>
      <w:rFonts w:ascii="Times New Roman" w:hAnsi="Times New Roman"/>
    </w:rPr>
  </w:style>
  <w:style w:type="paragraph" w:customStyle="1" w:styleId="offset-by-nine">
    <w:name w:val="offset-by-nine"/>
    <w:basedOn w:val="Standard"/>
    <w:rsid w:val="00573DF7"/>
    <w:pPr>
      <w:spacing w:before="100" w:after="100"/>
    </w:pPr>
    <w:rPr>
      <w:rFonts w:ascii="Times New Roman" w:hAnsi="Times New Roman"/>
    </w:rPr>
  </w:style>
  <w:style w:type="paragraph" w:customStyle="1" w:styleId="offset-by-ten">
    <w:name w:val="offset-by-ten"/>
    <w:basedOn w:val="Standard"/>
    <w:rsid w:val="00573DF7"/>
    <w:pPr>
      <w:spacing w:before="100" w:after="100"/>
    </w:pPr>
    <w:rPr>
      <w:rFonts w:ascii="Times New Roman" w:hAnsi="Times New Roman"/>
    </w:rPr>
  </w:style>
  <w:style w:type="paragraph" w:customStyle="1" w:styleId="uls-lcd-region-title">
    <w:name w:val="uls-lcd-region-title"/>
    <w:basedOn w:val="Standard"/>
    <w:rsid w:val="00573DF7"/>
    <w:pPr>
      <w:spacing w:before="100" w:after="100"/>
    </w:pPr>
    <w:rPr>
      <w:rFonts w:ascii="Times New Roman" w:hAnsi="Times New Roman"/>
    </w:rPr>
  </w:style>
  <w:style w:type="paragraph" w:customStyle="1" w:styleId="map-block">
    <w:name w:val="map-block"/>
    <w:basedOn w:val="Standard"/>
    <w:rsid w:val="00573DF7"/>
    <w:pPr>
      <w:spacing w:before="100" w:after="100"/>
    </w:pPr>
    <w:rPr>
      <w:rFonts w:ascii="Times New Roman" w:hAnsi="Times New Roman"/>
    </w:rPr>
  </w:style>
  <w:style w:type="paragraph" w:customStyle="1" w:styleId="uls-settings-trigger">
    <w:name w:val="uls-settings-trigger"/>
    <w:basedOn w:val="Standard"/>
    <w:rsid w:val="00573DF7"/>
    <w:pPr>
      <w:spacing w:before="100" w:after="100"/>
    </w:pPr>
    <w:rPr>
      <w:rFonts w:ascii="Times New Roman" w:hAnsi="Times New Roman"/>
    </w:rPr>
  </w:style>
  <w:style w:type="paragraph" w:customStyle="1" w:styleId="tipsy-arrow1">
    <w:name w:val="tipsy-arrow1"/>
    <w:basedOn w:val="Standard"/>
    <w:rsid w:val="00573DF7"/>
    <w:pPr>
      <w:spacing w:before="100" w:after="100"/>
      <w:ind w:left="-75"/>
    </w:pPr>
    <w:rPr>
      <w:rFonts w:ascii="Times New Roman" w:hAnsi="Times New Roman"/>
    </w:rPr>
  </w:style>
  <w:style w:type="paragraph" w:customStyle="1" w:styleId="tipsy-arrow2">
    <w:name w:val="tipsy-arrow2"/>
    <w:basedOn w:val="Standard"/>
    <w:rsid w:val="00573DF7"/>
    <w:pPr>
      <w:spacing w:before="100" w:after="100"/>
      <w:ind w:left="-75"/>
    </w:pPr>
    <w:rPr>
      <w:rFonts w:ascii="Times New Roman" w:hAnsi="Times New Roman"/>
    </w:rPr>
  </w:style>
  <w:style w:type="paragraph" w:customStyle="1" w:styleId="tipsy-arrow3">
    <w:name w:val="tipsy-arrow3"/>
    <w:basedOn w:val="Standard"/>
    <w:rsid w:val="00573DF7"/>
    <w:pPr>
      <w:spacing w:after="100"/>
    </w:pPr>
    <w:rPr>
      <w:rFonts w:ascii="Times New Roman" w:hAnsi="Times New Roman"/>
    </w:rPr>
  </w:style>
  <w:style w:type="paragraph" w:customStyle="1" w:styleId="tipsy-arrow4">
    <w:name w:val="tipsy-arrow4"/>
    <w:basedOn w:val="Standard"/>
    <w:rsid w:val="00573DF7"/>
    <w:pPr>
      <w:spacing w:after="100"/>
    </w:pPr>
    <w:rPr>
      <w:rFonts w:ascii="Times New Roman" w:hAnsi="Times New Roman"/>
    </w:rPr>
  </w:style>
  <w:style w:type="paragraph" w:customStyle="1" w:styleId="text-left1">
    <w:name w:val="text-left1"/>
    <w:basedOn w:val="Standard"/>
    <w:rsid w:val="00573DF7"/>
    <w:pPr>
      <w:spacing w:before="100" w:after="100"/>
    </w:pPr>
    <w:rPr>
      <w:rFonts w:ascii="Times New Roman" w:hAnsi="Times New Roman"/>
    </w:rPr>
  </w:style>
  <w:style w:type="paragraph" w:customStyle="1" w:styleId="text-right1">
    <w:name w:val="text-right1"/>
    <w:basedOn w:val="Standard"/>
    <w:rsid w:val="00573DF7"/>
    <w:pPr>
      <w:spacing w:before="100" w:after="100"/>
      <w:jc w:val="right"/>
    </w:pPr>
    <w:rPr>
      <w:rFonts w:ascii="Times New Roman" w:hAnsi="Times New Roman"/>
    </w:rPr>
  </w:style>
  <w:style w:type="paragraph" w:customStyle="1" w:styleId="text-center1">
    <w:name w:val="text-center1"/>
    <w:basedOn w:val="Standard"/>
    <w:rsid w:val="00573DF7"/>
    <w:pPr>
      <w:spacing w:before="100" w:after="100"/>
      <w:jc w:val="center"/>
    </w:pPr>
    <w:rPr>
      <w:rFonts w:ascii="Times New Roman" w:hAnsi="Times New Roman"/>
    </w:rPr>
  </w:style>
  <w:style w:type="paragraph" w:customStyle="1" w:styleId="hide1">
    <w:name w:val="hide1"/>
    <w:basedOn w:val="Standard"/>
    <w:rsid w:val="00573DF7"/>
    <w:pPr>
      <w:spacing w:before="100" w:after="100"/>
    </w:pPr>
    <w:rPr>
      <w:rFonts w:ascii="Times New Roman" w:hAnsi="Times New Roman"/>
      <w:vanish/>
    </w:rPr>
  </w:style>
  <w:style w:type="paragraph" w:customStyle="1" w:styleId="row1">
    <w:name w:val="row1"/>
    <w:basedOn w:val="Standard"/>
    <w:rsid w:val="00573DF7"/>
    <w:rPr>
      <w:rFonts w:ascii="Times New Roman" w:hAnsi="Times New Roman"/>
    </w:rPr>
  </w:style>
  <w:style w:type="paragraph" w:customStyle="1" w:styleId="row2">
    <w:name w:val="row2"/>
    <w:basedOn w:val="Standard"/>
    <w:rsid w:val="00573DF7"/>
    <w:pPr>
      <w:ind w:left="-75" w:right="-75"/>
    </w:pPr>
    <w:rPr>
      <w:rFonts w:ascii="Times New Roman" w:hAnsi="Times New Roman"/>
    </w:rPr>
  </w:style>
  <w:style w:type="paragraph" w:customStyle="1" w:styleId="column1">
    <w:name w:val="column1"/>
    <w:basedOn w:val="Standard"/>
    <w:rsid w:val="00573DF7"/>
    <w:pPr>
      <w:spacing w:before="100" w:after="100"/>
    </w:pPr>
    <w:rPr>
      <w:rFonts w:ascii="Times New Roman" w:hAnsi="Times New Roman"/>
    </w:rPr>
  </w:style>
  <w:style w:type="paragraph" w:customStyle="1" w:styleId="columns1">
    <w:name w:val="columns1"/>
    <w:basedOn w:val="Standard"/>
    <w:rsid w:val="00573DF7"/>
    <w:pPr>
      <w:spacing w:before="100" w:after="100"/>
    </w:pPr>
    <w:rPr>
      <w:rFonts w:ascii="Times New Roman" w:hAnsi="Times New Roman"/>
    </w:rPr>
  </w:style>
  <w:style w:type="paragraph" w:customStyle="1" w:styleId="one1">
    <w:name w:val="one1"/>
    <w:basedOn w:val="Standard"/>
    <w:rsid w:val="00573DF7"/>
    <w:pPr>
      <w:spacing w:before="100" w:after="100"/>
    </w:pPr>
    <w:rPr>
      <w:rFonts w:ascii="Times New Roman" w:hAnsi="Times New Roman"/>
    </w:rPr>
  </w:style>
  <w:style w:type="paragraph" w:customStyle="1" w:styleId="two1">
    <w:name w:val="two1"/>
    <w:basedOn w:val="Standard"/>
    <w:rsid w:val="00573DF7"/>
    <w:pPr>
      <w:spacing w:before="100" w:after="100"/>
    </w:pPr>
    <w:rPr>
      <w:rFonts w:ascii="Times New Roman" w:hAnsi="Times New Roman"/>
    </w:rPr>
  </w:style>
  <w:style w:type="paragraph" w:customStyle="1" w:styleId="three1">
    <w:name w:val="three1"/>
    <w:basedOn w:val="Standard"/>
    <w:rsid w:val="00573DF7"/>
    <w:pPr>
      <w:spacing w:before="100" w:after="100"/>
    </w:pPr>
    <w:rPr>
      <w:rFonts w:ascii="Times New Roman" w:hAnsi="Times New Roman"/>
    </w:rPr>
  </w:style>
  <w:style w:type="paragraph" w:customStyle="1" w:styleId="four1">
    <w:name w:val="four1"/>
    <w:basedOn w:val="Standard"/>
    <w:rsid w:val="00573DF7"/>
    <w:pPr>
      <w:spacing w:before="100" w:after="100"/>
    </w:pPr>
    <w:rPr>
      <w:rFonts w:ascii="Times New Roman" w:hAnsi="Times New Roman"/>
    </w:rPr>
  </w:style>
  <w:style w:type="paragraph" w:customStyle="1" w:styleId="five1">
    <w:name w:val="five1"/>
    <w:basedOn w:val="Standard"/>
    <w:rsid w:val="00573DF7"/>
    <w:pPr>
      <w:spacing w:before="100" w:after="100"/>
    </w:pPr>
    <w:rPr>
      <w:rFonts w:ascii="Times New Roman" w:hAnsi="Times New Roman"/>
    </w:rPr>
  </w:style>
  <w:style w:type="paragraph" w:customStyle="1" w:styleId="six1">
    <w:name w:val="six1"/>
    <w:basedOn w:val="Standard"/>
    <w:rsid w:val="00573DF7"/>
    <w:pPr>
      <w:spacing w:before="100" w:after="100"/>
    </w:pPr>
    <w:rPr>
      <w:rFonts w:ascii="Times New Roman" w:hAnsi="Times New Roman"/>
    </w:rPr>
  </w:style>
  <w:style w:type="paragraph" w:customStyle="1" w:styleId="seven1">
    <w:name w:val="seven1"/>
    <w:basedOn w:val="Standard"/>
    <w:rsid w:val="00573DF7"/>
    <w:pPr>
      <w:spacing w:before="100" w:after="100"/>
    </w:pPr>
    <w:rPr>
      <w:rFonts w:ascii="Times New Roman" w:hAnsi="Times New Roman"/>
    </w:rPr>
  </w:style>
  <w:style w:type="paragraph" w:customStyle="1" w:styleId="eight1">
    <w:name w:val="eight1"/>
    <w:basedOn w:val="Standard"/>
    <w:rsid w:val="00573DF7"/>
    <w:pPr>
      <w:spacing w:before="100" w:after="100"/>
    </w:pPr>
    <w:rPr>
      <w:rFonts w:ascii="Times New Roman" w:hAnsi="Times New Roman"/>
    </w:rPr>
  </w:style>
  <w:style w:type="paragraph" w:customStyle="1" w:styleId="nine1">
    <w:name w:val="nine1"/>
    <w:basedOn w:val="Standard"/>
    <w:rsid w:val="00573DF7"/>
    <w:pPr>
      <w:spacing w:before="100" w:after="100"/>
    </w:pPr>
    <w:rPr>
      <w:rFonts w:ascii="Times New Roman" w:hAnsi="Times New Roman"/>
    </w:rPr>
  </w:style>
  <w:style w:type="paragraph" w:customStyle="1" w:styleId="ten1">
    <w:name w:val="ten1"/>
    <w:basedOn w:val="Standard"/>
    <w:rsid w:val="00573DF7"/>
    <w:pPr>
      <w:spacing w:before="100" w:after="100"/>
    </w:pPr>
    <w:rPr>
      <w:rFonts w:ascii="Times New Roman" w:hAnsi="Times New Roman"/>
    </w:rPr>
  </w:style>
  <w:style w:type="paragraph" w:customStyle="1" w:styleId="eleven1">
    <w:name w:val="eleven1"/>
    <w:basedOn w:val="Standard"/>
    <w:rsid w:val="00573DF7"/>
    <w:pPr>
      <w:spacing w:before="100" w:after="100"/>
    </w:pPr>
    <w:rPr>
      <w:rFonts w:ascii="Times New Roman" w:hAnsi="Times New Roman"/>
    </w:rPr>
  </w:style>
  <w:style w:type="paragraph" w:customStyle="1" w:styleId="twelve1">
    <w:name w:val="twelve1"/>
    <w:basedOn w:val="Standard"/>
    <w:rsid w:val="00573DF7"/>
    <w:pPr>
      <w:spacing w:before="100" w:after="100"/>
    </w:pPr>
    <w:rPr>
      <w:rFonts w:ascii="Times New Roman" w:hAnsi="Times New Roman"/>
    </w:rPr>
  </w:style>
  <w:style w:type="paragraph" w:customStyle="1" w:styleId="offset-by-one1">
    <w:name w:val="offset-by-one1"/>
    <w:basedOn w:val="Standard"/>
    <w:rsid w:val="00573DF7"/>
    <w:pPr>
      <w:spacing w:before="100" w:after="100"/>
      <w:ind w:left="979"/>
    </w:pPr>
    <w:rPr>
      <w:rFonts w:ascii="Times New Roman" w:hAnsi="Times New Roman"/>
    </w:rPr>
  </w:style>
  <w:style w:type="paragraph" w:customStyle="1" w:styleId="offset-by-two1">
    <w:name w:val="offset-by-two1"/>
    <w:basedOn w:val="Standard"/>
    <w:rsid w:val="00573DF7"/>
    <w:pPr>
      <w:spacing w:before="100" w:after="100"/>
      <w:ind w:left="1958"/>
    </w:pPr>
    <w:rPr>
      <w:rFonts w:ascii="Times New Roman" w:hAnsi="Times New Roman"/>
    </w:rPr>
  </w:style>
  <w:style w:type="paragraph" w:customStyle="1" w:styleId="offset-by-three1">
    <w:name w:val="offset-by-three1"/>
    <w:basedOn w:val="Standard"/>
    <w:rsid w:val="00573DF7"/>
    <w:pPr>
      <w:spacing w:before="100" w:after="100"/>
      <w:ind w:left="3060"/>
    </w:pPr>
    <w:rPr>
      <w:rFonts w:ascii="Times New Roman" w:hAnsi="Times New Roman"/>
    </w:rPr>
  </w:style>
  <w:style w:type="paragraph" w:customStyle="1" w:styleId="offset-by-four1">
    <w:name w:val="offset-by-four1"/>
    <w:basedOn w:val="Standard"/>
    <w:rsid w:val="00573DF7"/>
    <w:pPr>
      <w:spacing w:before="100" w:after="100"/>
      <w:ind w:left="4039"/>
    </w:pPr>
    <w:rPr>
      <w:rFonts w:ascii="Times New Roman" w:hAnsi="Times New Roman"/>
    </w:rPr>
  </w:style>
  <w:style w:type="paragraph" w:customStyle="1" w:styleId="offset-by-five1">
    <w:name w:val="offset-by-five1"/>
    <w:basedOn w:val="Standard"/>
    <w:rsid w:val="00573DF7"/>
    <w:pPr>
      <w:spacing w:before="100" w:after="100"/>
      <w:ind w:left="5018"/>
    </w:pPr>
    <w:rPr>
      <w:rFonts w:ascii="Times New Roman" w:hAnsi="Times New Roman"/>
    </w:rPr>
  </w:style>
  <w:style w:type="paragraph" w:customStyle="1" w:styleId="offset-by-six1">
    <w:name w:val="offset-by-six1"/>
    <w:basedOn w:val="Standard"/>
    <w:rsid w:val="00573DF7"/>
    <w:pPr>
      <w:spacing w:before="100" w:after="100"/>
      <w:ind w:left="6120"/>
    </w:pPr>
    <w:rPr>
      <w:rFonts w:ascii="Times New Roman" w:hAnsi="Times New Roman"/>
    </w:rPr>
  </w:style>
  <w:style w:type="paragraph" w:customStyle="1" w:styleId="offset-by-seven1">
    <w:name w:val="offset-by-seven1"/>
    <w:basedOn w:val="Standard"/>
    <w:rsid w:val="00573DF7"/>
    <w:pPr>
      <w:spacing w:before="100" w:after="100"/>
      <w:ind w:left="7099"/>
    </w:pPr>
    <w:rPr>
      <w:rFonts w:ascii="Times New Roman" w:hAnsi="Times New Roman"/>
    </w:rPr>
  </w:style>
  <w:style w:type="paragraph" w:customStyle="1" w:styleId="offset-by-eight1">
    <w:name w:val="offset-by-eight1"/>
    <w:basedOn w:val="Standard"/>
    <w:rsid w:val="00573DF7"/>
    <w:pPr>
      <w:spacing w:before="100" w:after="100"/>
      <w:ind w:left="8078"/>
    </w:pPr>
    <w:rPr>
      <w:rFonts w:ascii="Times New Roman" w:hAnsi="Times New Roman"/>
    </w:rPr>
  </w:style>
  <w:style w:type="paragraph" w:customStyle="1" w:styleId="offset-by-nine1">
    <w:name w:val="offset-by-nine1"/>
    <w:basedOn w:val="Standard"/>
    <w:rsid w:val="00573DF7"/>
    <w:pPr>
      <w:spacing w:before="100" w:after="100"/>
      <w:ind w:left="9180"/>
    </w:pPr>
    <w:rPr>
      <w:rFonts w:ascii="Times New Roman" w:hAnsi="Times New Roman"/>
    </w:rPr>
  </w:style>
  <w:style w:type="paragraph" w:customStyle="1" w:styleId="offset-by-ten1">
    <w:name w:val="offset-by-ten1"/>
    <w:basedOn w:val="Standard"/>
    <w:rsid w:val="00573DF7"/>
    <w:pPr>
      <w:spacing w:before="100" w:after="100"/>
      <w:ind w:left="10159"/>
    </w:pPr>
    <w:rPr>
      <w:rFonts w:ascii="Times New Roman" w:hAnsi="Times New Roman"/>
    </w:rPr>
  </w:style>
  <w:style w:type="paragraph" w:customStyle="1" w:styleId="block-grid1">
    <w:name w:val="block-grid1"/>
    <w:basedOn w:val="Standard"/>
    <w:rsid w:val="00573DF7"/>
    <w:pPr>
      <w:spacing w:before="100" w:after="100"/>
    </w:pPr>
    <w:rPr>
      <w:rFonts w:ascii="Times New Roman" w:hAnsi="Times New Roman"/>
    </w:rPr>
  </w:style>
  <w:style w:type="paragraph" w:customStyle="1" w:styleId="uls-title1">
    <w:name w:val="uls-title1"/>
    <w:basedOn w:val="Standard"/>
    <w:rsid w:val="00573DF7"/>
    <w:pPr>
      <w:spacing w:before="100" w:after="100" w:line="300" w:lineRule="atLeast"/>
    </w:pPr>
    <w:rPr>
      <w:rFonts w:ascii="Times New Roman" w:hAnsi="Times New Roman"/>
      <w:color w:val="555555"/>
      <w:sz w:val="36"/>
      <w:szCs w:val="36"/>
    </w:rPr>
  </w:style>
  <w:style w:type="paragraph" w:customStyle="1" w:styleId="uls-no-results-found-title1">
    <w:name w:val="uls-no-results-found-title1"/>
    <w:basedOn w:val="Standard"/>
    <w:rsid w:val="00573DF7"/>
    <w:pPr>
      <w:spacing w:after="225" w:line="360" w:lineRule="atLeast"/>
    </w:pPr>
    <w:rPr>
      <w:rFonts w:ascii="Times New Roman" w:hAnsi="Times New Roman"/>
      <w:b/>
      <w:bCs/>
      <w:color w:val="555555"/>
      <w:sz w:val="32"/>
      <w:szCs w:val="32"/>
    </w:rPr>
  </w:style>
  <w:style w:type="paragraph" w:customStyle="1" w:styleId="uls-lcd-region-title1">
    <w:name w:val="uls-lcd-region-title1"/>
    <w:basedOn w:val="Standard"/>
    <w:rsid w:val="00573DF7"/>
    <w:pPr>
      <w:spacing w:after="150" w:line="360" w:lineRule="atLeast"/>
    </w:pPr>
    <w:rPr>
      <w:rFonts w:ascii="Times New Roman" w:hAnsi="Times New Roman"/>
      <w:color w:val="777777"/>
      <w:sz w:val="28"/>
      <w:szCs w:val="28"/>
    </w:rPr>
  </w:style>
  <w:style w:type="paragraph" w:customStyle="1" w:styleId="active1">
    <w:name w:val="active1"/>
    <w:basedOn w:val="Standard"/>
    <w:rsid w:val="00573DF7"/>
    <w:pPr>
      <w:spacing w:before="100" w:after="100"/>
    </w:pPr>
    <w:rPr>
      <w:rFonts w:ascii="Times New Roman" w:hAnsi="Times New Roman"/>
    </w:rPr>
  </w:style>
  <w:style w:type="paragraph" w:customStyle="1" w:styleId="map-block1">
    <w:name w:val="map-block1"/>
    <w:basedOn w:val="Standard"/>
    <w:rsid w:val="00573DF7"/>
    <w:pPr>
      <w:spacing w:before="100" w:after="100"/>
    </w:pPr>
    <w:rPr>
      <w:rFonts w:ascii="Times New Roman" w:hAnsi="Times New Roman"/>
    </w:rPr>
  </w:style>
  <w:style w:type="paragraph" w:customStyle="1" w:styleId="map-block2">
    <w:name w:val="map-block2"/>
    <w:basedOn w:val="Standard"/>
    <w:rsid w:val="00573DF7"/>
    <w:pPr>
      <w:spacing w:before="100" w:after="100"/>
    </w:pPr>
    <w:rPr>
      <w:rFonts w:ascii="Times New Roman" w:hAnsi="Times New Roman"/>
      <w:color w:val="333333"/>
    </w:rPr>
  </w:style>
  <w:style w:type="paragraph" w:customStyle="1" w:styleId="active2">
    <w:name w:val="active2"/>
    <w:basedOn w:val="Standard"/>
    <w:rsid w:val="00573DF7"/>
    <w:pPr>
      <w:spacing w:before="100" w:after="100"/>
    </w:pPr>
    <w:rPr>
      <w:rFonts w:ascii="Times New Roman" w:hAnsi="Times New Roman"/>
    </w:rPr>
  </w:style>
  <w:style w:type="paragraph" w:customStyle="1" w:styleId="languagefilter1">
    <w:name w:val="languagefilter1"/>
    <w:basedOn w:val="Standard"/>
    <w:rsid w:val="00573DF7"/>
    <w:pPr>
      <w:pBdr>
        <w:top w:val="single" w:sz="6" w:space="5" w:color="C9C9C9"/>
        <w:left w:val="single" w:sz="6" w:space="5" w:color="C9C9C9"/>
        <w:bottom w:val="single" w:sz="6" w:space="5" w:color="C9C9C9"/>
        <w:right w:val="single" w:sz="6" w:space="5" w:color="C9C9C9"/>
      </w:pBdr>
      <w:spacing w:before="100" w:after="100"/>
    </w:pPr>
    <w:rPr>
      <w:rFonts w:ascii="Times New Roman" w:hAnsi="Times New Roman"/>
      <w:color w:val="333333"/>
    </w:rPr>
  </w:style>
  <w:style w:type="paragraph" w:customStyle="1" w:styleId="search1">
    <w:name w:val="search1"/>
    <w:basedOn w:val="Standard"/>
    <w:rsid w:val="00573DF7"/>
    <w:pPr>
      <w:pBdr>
        <w:top w:val="single" w:sz="6" w:space="10" w:color="AAAAAA"/>
        <w:bottom w:val="single" w:sz="6" w:space="10" w:color="DDDDDD"/>
      </w:pBdr>
      <w:shd w:val="clear" w:color="auto" w:fill="F8F8F8"/>
      <w:spacing w:before="100" w:after="100"/>
    </w:pPr>
    <w:rPr>
      <w:rFonts w:ascii="Times New Roman" w:hAnsi="Times New Roman"/>
    </w:rPr>
  </w:style>
  <w:style w:type="paragraph" w:customStyle="1" w:styleId="search-label1">
    <w:name w:val="search-label1"/>
    <w:basedOn w:val="Standard"/>
    <w:rsid w:val="00573DF7"/>
    <w:pPr>
      <w:spacing w:before="100" w:after="100"/>
    </w:pPr>
    <w:rPr>
      <w:rFonts w:ascii="Times New Roman" w:hAnsi="Times New Roman"/>
    </w:rPr>
  </w:style>
  <w:style w:type="paragraph" w:customStyle="1" w:styleId="languagefilter-clear1">
    <w:name w:val="languagefilter-clear1"/>
    <w:basedOn w:val="Standard"/>
    <w:rsid w:val="00573DF7"/>
    <w:pPr>
      <w:spacing w:before="100" w:after="100"/>
      <w:ind w:left="-480"/>
    </w:pPr>
    <w:rPr>
      <w:rFonts w:ascii="Times New Roman" w:hAnsi="Times New Roman"/>
    </w:rPr>
  </w:style>
  <w:style w:type="paragraph" w:customStyle="1" w:styleId="filterinput1">
    <w:name w:val="filterinput1"/>
    <w:basedOn w:val="Standard"/>
    <w:rsid w:val="00573DF7"/>
    <w:pPr>
      <w:spacing w:before="100" w:after="100"/>
    </w:pPr>
    <w:rPr>
      <w:rFonts w:ascii="Times New Roman" w:hAnsi="Times New Roman"/>
      <w:sz w:val="21"/>
      <w:szCs w:val="21"/>
    </w:rPr>
  </w:style>
  <w:style w:type="paragraph" w:customStyle="1" w:styleId="filtersuggestion1">
    <w:name w:val="filtersuggestion1"/>
    <w:basedOn w:val="Standard"/>
    <w:rsid w:val="00573DF7"/>
    <w:pPr>
      <w:shd w:val="clear" w:color="auto" w:fill="FFFFFF"/>
      <w:spacing w:before="100" w:after="100"/>
    </w:pPr>
    <w:rPr>
      <w:rFonts w:ascii="Times New Roman" w:hAnsi="Times New Roman"/>
      <w:color w:val="888888"/>
    </w:rPr>
  </w:style>
  <w:style w:type="paragraph" w:customStyle="1" w:styleId="columns2">
    <w:name w:val="columns2"/>
    <w:basedOn w:val="Standard"/>
    <w:rsid w:val="00573DF7"/>
    <w:pPr>
      <w:spacing w:before="100" w:after="100"/>
    </w:pPr>
    <w:rPr>
      <w:rFonts w:ascii="Times New Roman" w:hAnsi="Times New Roman"/>
    </w:rPr>
  </w:style>
  <w:style w:type="paragraph" w:customStyle="1" w:styleId="ui-button-icon-only1">
    <w:name w:val="ui-button-icon-only1"/>
    <w:basedOn w:val="Standard"/>
    <w:rsid w:val="00573DF7"/>
    <w:pPr>
      <w:spacing w:before="100" w:after="100"/>
    </w:pPr>
    <w:rPr>
      <w:rFonts w:ascii="Times New Roman" w:hAnsi="Times New Roman"/>
    </w:rPr>
  </w:style>
  <w:style w:type="paragraph" w:customStyle="1" w:styleId="ui-button-icons-only1">
    <w:name w:val="ui-button-icons-only1"/>
    <w:basedOn w:val="Standard"/>
    <w:rsid w:val="00573DF7"/>
    <w:pPr>
      <w:spacing w:before="100" w:after="100"/>
    </w:pPr>
    <w:rPr>
      <w:rFonts w:ascii="Times New Roman" w:hAnsi="Times New Roman"/>
    </w:rPr>
  </w:style>
  <w:style w:type="paragraph" w:customStyle="1" w:styleId="uls-settings-trigger1">
    <w:name w:val="uls-settings-trigger1"/>
    <w:basedOn w:val="Standard"/>
    <w:rsid w:val="00573DF7"/>
    <w:pPr>
      <w:spacing w:before="100" w:after="100"/>
    </w:pPr>
    <w:rPr>
      <w:rFonts w:ascii="Times New Roman" w:hAnsi="Times New Roman"/>
    </w:rPr>
  </w:style>
  <w:style w:type="paragraph" w:customStyle="1" w:styleId="uls-settings-trigger2">
    <w:name w:val="uls-settings-trigger2"/>
    <w:basedOn w:val="Standard"/>
    <w:rsid w:val="00573DF7"/>
    <w:pPr>
      <w:spacing w:before="45" w:after="100"/>
    </w:pPr>
    <w:rPr>
      <w:rFonts w:ascii="Times New Roman" w:hAnsi="Times New Roman"/>
    </w:rPr>
  </w:style>
  <w:style w:type="paragraph" w:customStyle="1" w:styleId="settings-text1">
    <w:name w:val="settings-text1"/>
    <w:basedOn w:val="Standard"/>
    <w:rsid w:val="00573DF7"/>
    <w:pPr>
      <w:spacing w:before="100" w:after="100"/>
    </w:pPr>
    <w:rPr>
      <w:rFonts w:ascii="Times New Roman" w:hAnsi="Times New Roman"/>
      <w:color w:val="252525"/>
      <w:szCs w:val="18"/>
    </w:rPr>
  </w:style>
  <w:style w:type="paragraph" w:customStyle="1" w:styleId="ime-perime-help1">
    <w:name w:val="ime-perime-help1"/>
    <w:basedOn w:val="Standard"/>
    <w:rsid w:val="00573DF7"/>
    <w:pPr>
      <w:spacing w:before="100" w:after="100"/>
    </w:pPr>
    <w:rPr>
      <w:rFonts w:ascii="Times New Roman" w:hAnsi="Times New Roman"/>
      <w:vanish/>
    </w:rPr>
  </w:style>
  <w:style w:type="paragraph" w:customStyle="1" w:styleId="story">
    <w:name w:val="story"/>
    <w:basedOn w:val="Standard"/>
    <w:rsid w:val="00573DF7"/>
    <w:pPr>
      <w:spacing w:before="100" w:after="100"/>
    </w:pPr>
    <w:rPr>
      <w:rFonts w:ascii="Times New Roman" w:hAnsi="Times New Roman"/>
      <w:sz w:val="22"/>
      <w:szCs w:val="22"/>
    </w:rPr>
  </w:style>
  <w:style w:type="paragraph" w:customStyle="1" w:styleId="img4">
    <w:name w:val="img4"/>
    <w:basedOn w:val="Standard"/>
    <w:rsid w:val="00573DF7"/>
    <w:pPr>
      <w:spacing w:after="285"/>
      <w:jc w:val="center"/>
    </w:pPr>
    <w:rPr>
      <w:rFonts w:ascii="Times New Roman" w:hAnsi="Times New Roman"/>
    </w:rPr>
  </w:style>
  <w:style w:type="paragraph" w:customStyle="1" w:styleId="p-1">
    <w:name w:val="p-1"/>
    <w:basedOn w:val="Standard"/>
    <w:uiPriority w:val="99"/>
    <w:rsid w:val="00573DF7"/>
    <w:pPr>
      <w:spacing w:before="100" w:after="100"/>
    </w:pPr>
    <w:rPr>
      <w:rFonts w:ascii="Times New Roman" w:hAnsi="Times New Roman"/>
      <w:lang w:eastAsia="zh-CN"/>
    </w:rPr>
  </w:style>
  <w:style w:type="paragraph" w:customStyle="1" w:styleId="p-2">
    <w:name w:val="p-2"/>
    <w:basedOn w:val="Standard"/>
    <w:uiPriority w:val="99"/>
    <w:rsid w:val="00573DF7"/>
    <w:pPr>
      <w:spacing w:before="100" w:after="100"/>
    </w:pPr>
    <w:rPr>
      <w:rFonts w:ascii="Times New Roman" w:hAnsi="Times New Roman"/>
      <w:lang w:eastAsia="zh-CN"/>
    </w:rPr>
  </w:style>
  <w:style w:type="paragraph" w:customStyle="1" w:styleId="p-3">
    <w:name w:val="p-3"/>
    <w:basedOn w:val="Standard"/>
    <w:uiPriority w:val="99"/>
    <w:rsid w:val="00573DF7"/>
    <w:pPr>
      <w:spacing w:before="100" w:after="100"/>
    </w:pPr>
    <w:rPr>
      <w:rFonts w:ascii="Times New Roman" w:hAnsi="Times New Roman"/>
      <w:lang w:eastAsia="zh-CN"/>
    </w:rPr>
  </w:style>
  <w:style w:type="paragraph" w:customStyle="1" w:styleId="p-4">
    <w:name w:val="p-4"/>
    <w:basedOn w:val="Standard"/>
    <w:uiPriority w:val="99"/>
    <w:rsid w:val="00573DF7"/>
    <w:pPr>
      <w:spacing w:before="100" w:after="100"/>
    </w:pPr>
    <w:rPr>
      <w:rFonts w:ascii="Times New Roman" w:hAnsi="Times New Roman"/>
      <w:lang w:eastAsia="zh-CN"/>
    </w:rPr>
  </w:style>
  <w:style w:type="paragraph" w:customStyle="1" w:styleId="p-5">
    <w:name w:val="p-5"/>
    <w:basedOn w:val="Standard"/>
    <w:uiPriority w:val="99"/>
    <w:rsid w:val="00573DF7"/>
    <w:pPr>
      <w:spacing w:before="100" w:after="100"/>
    </w:pPr>
    <w:rPr>
      <w:rFonts w:ascii="Times New Roman" w:hAnsi="Times New Roman"/>
      <w:lang w:eastAsia="zh-CN"/>
    </w:rPr>
  </w:style>
  <w:style w:type="paragraph" w:customStyle="1" w:styleId="p-6">
    <w:name w:val="p-6"/>
    <w:basedOn w:val="Standard"/>
    <w:uiPriority w:val="99"/>
    <w:rsid w:val="00573DF7"/>
    <w:pPr>
      <w:spacing w:before="100" w:after="100"/>
    </w:pPr>
    <w:rPr>
      <w:rFonts w:ascii="Times New Roman" w:hAnsi="Times New Roman"/>
      <w:lang w:eastAsia="zh-CN"/>
    </w:rPr>
  </w:style>
  <w:style w:type="paragraph" w:customStyle="1" w:styleId="p-7">
    <w:name w:val="p-7"/>
    <w:basedOn w:val="Standard"/>
    <w:uiPriority w:val="99"/>
    <w:rsid w:val="00573DF7"/>
    <w:pPr>
      <w:spacing w:before="100" w:after="100"/>
    </w:pPr>
    <w:rPr>
      <w:rFonts w:ascii="Times New Roman" w:hAnsi="Times New Roman"/>
      <w:lang w:eastAsia="zh-CN"/>
    </w:rPr>
  </w:style>
  <w:style w:type="paragraph" w:customStyle="1" w:styleId="p-8">
    <w:name w:val="p-8"/>
    <w:basedOn w:val="Standard"/>
    <w:uiPriority w:val="99"/>
    <w:rsid w:val="00573DF7"/>
    <w:pPr>
      <w:spacing w:before="100" w:after="100"/>
    </w:pPr>
    <w:rPr>
      <w:rFonts w:ascii="Times New Roman" w:hAnsi="Times New Roman"/>
      <w:lang w:eastAsia="zh-CN"/>
    </w:rPr>
  </w:style>
  <w:style w:type="paragraph" w:customStyle="1" w:styleId="p-9">
    <w:name w:val="p-9"/>
    <w:basedOn w:val="Standard"/>
    <w:uiPriority w:val="99"/>
    <w:rsid w:val="00573DF7"/>
    <w:pPr>
      <w:spacing w:before="100" w:after="100"/>
    </w:pPr>
    <w:rPr>
      <w:rFonts w:ascii="Times New Roman" w:hAnsi="Times New Roman"/>
      <w:lang w:eastAsia="zh-CN"/>
    </w:rPr>
  </w:style>
  <w:style w:type="paragraph" w:customStyle="1" w:styleId="p-10">
    <w:name w:val="p-10"/>
    <w:basedOn w:val="Standard"/>
    <w:uiPriority w:val="99"/>
    <w:rsid w:val="00573DF7"/>
    <w:pPr>
      <w:spacing w:before="100" w:after="100"/>
    </w:pPr>
    <w:rPr>
      <w:rFonts w:ascii="Times New Roman" w:hAnsi="Times New Roman"/>
      <w:lang w:eastAsia="zh-CN"/>
    </w:rPr>
  </w:style>
  <w:style w:type="paragraph" w:customStyle="1" w:styleId="p-11">
    <w:name w:val="p-11"/>
    <w:basedOn w:val="Standard"/>
    <w:uiPriority w:val="99"/>
    <w:rsid w:val="00573DF7"/>
    <w:pPr>
      <w:spacing w:before="100" w:after="100"/>
    </w:pPr>
    <w:rPr>
      <w:rFonts w:ascii="Times New Roman" w:hAnsi="Times New Roman"/>
      <w:lang w:eastAsia="zh-CN"/>
    </w:rPr>
  </w:style>
  <w:style w:type="paragraph" w:customStyle="1" w:styleId="p-12">
    <w:name w:val="p-12"/>
    <w:basedOn w:val="Standard"/>
    <w:uiPriority w:val="99"/>
    <w:rsid w:val="00573DF7"/>
    <w:pPr>
      <w:spacing w:before="100" w:after="100"/>
    </w:pPr>
    <w:rPr>
      <w:rFonts w:ascii="Times New Roman" w:hAnsi="Times New Roman"/>
      <w:lang w:eastAsia="zh-CN"/>
    </w:rPr>
  </w:style>
  <w:style w:type="paragraph" w:customStyle="1" w:styleId="p-13">
    <w:name w:val="p-13"/>
    <w:basedOn w:val="Standard"/>
    <w:uiPriority w:val="99"/>
    <w:rsid w:val="00573DF7"/>
    <w:pPr>
      <w:spacing w:before="100" w:after="100"/>
    </w:pPr>
    <w:rPr>
      <w:rFonts w:ascii="Times New Roman" w:hAnsi="Times New Roman"/>
      <w:lang w:eastAsia="zh-CN"/>
    </w:rPr>
  </w:style>
  <w:style w:type="paragraph" w:customStyle="1" w:styleId="p-14">
    <w:name w:val="p-14"/>
    <w:basedOn w:val="Standard"/>
    <w:uiPriority w:val="99"/>
    <w:rsid w:val="00573DF7"/>
    <w:pPr>
      <w:spacing w:before="100" w:after="100"/>
    </w:pPr>
    <w:rPr>
      <w:rFonts w:ascii="Times New Roman" w:hAnsi="Times New Roman"/>
      <w:lang w:eastAsia="zh-CN"/>
    </w:rPr>
  </w:style>
  <w:style w:type="paragraph" w:customStyle="1" w:styleId="p-15">
    <w:name w:val="p-15"/>
    <w:basedOn w:val="Standard"/>
    <w:uiPriority w:val="99"/>
    <w:rsid w:val="00573DF7"/>
    <w:pPr>
      <w:spacing w:before="100" w:after="100"/>
    </w:pPr>
    <w:rPr>
      <w:rFonts w:ascii="Times New Roman" w:hAnsi="Times New Roman"/>
      <w:lang w:eastAsia="zh-CN"/>
    </w:rPr>
  </w:style>
  <w:style w:type="paragraph" w:customStyle="1" w:styleId="CM4">
    <w:name w:val="CM4"/>
    <w:basedOn w:val="Standard"/>
    <w:uiPriority w:val="99"/>
    <w:rsid w:val="00573DF7"/>
    <w:pPr>
      <w:spacing w:line="560" w:lineRule="atLeast"/>
    </w:pPr>
    <w:rPr>
      <w:rFonts w:ascii="LBGHKK+TimesNewRoman" w:hAnsi="LBGHKK+TimesNewRoman" w:cs="Times New Roman"/>
      <w:color w:val="00000A"/>
    </w:rPr>
  </w:style>
  <w:style w:type="paragraph" w:customStyle="1" w:styleId="advert-txt">
    <w:name w:val="advert-txt"/>
    <w:basedOn w:val="Standard"/>
    <w:rsid w:val="00573DF7"/>
    <w:pPr>
      <w:spacing w:before="75" w:after="180"/>
      <w:ind w:hanging="18913"/>
    </w:pPr>
    <w:rPr>
      <w:rFonts w:ascii="Times New Roman" w:hAnsi="Times New Roman"/>
      <w:lang w:eastAsia="zh-CN"/>
    </w:rPr>
  </w:style>
  <w:style w:type="paragraph" w:customStyle="1" w:styleId="templateeditor-show">
    <w:name w:val="templateeditor-show"/>
    <w:basedOn w:val="Standard"/>
    <w:uiPriority w:val="99"/>
    <w:rsid w:val="00573DF7"/>
    <w:pPr>
      <w:spacing w:before="100" w:after="100"/>
    </w:pPr>
    <w:rPr>
      <w:rFonts w:ascii="Times New Roman" w:hAnsi="Times New Roman"/>
      <w:vanish/>
      <w:lang w:eastAsia="zh-CN"/>
    </w:rPr>
  </w:style>
  <w:style w:type="paragraph" w:customStyle="1" w:styleId="autoconfirmed-show">
    <w:name w:val="autoconfirmed-show"/>
    <w:basedOn w:val="Standard"/>
    <w:uiPriority w:val="99"/>
    <w:rsid w:val="00573DF7"/>
    <w:pPr>
      <w:spacing w:before="100" w:after="100"/>
    </w:pPr>
    <w:rPr>
      <w:rFonts w:ascii="Times New Roman" w:hAnsi="Times New Roman"/>
      <w:vanish/>
      <w:lang w:eastAsia="zh-CN"/>
    </w:rPr>
  </w:style>
  <w:style w:type="paragraph" w:customStyle="1" w:styleId="thumbimage">
    <w:name w:val="thumbimage"/>
    <w:basedOn w:val="Standard"/>
    <w:uiPriority w:val="99"/>
    <w:rsid w:val="00573DF7"/>
    <w:pPr>
      <w:spacing w:before="100" w:after="100"/>
    </w:pPr>
    <w:rPr>
      <w:rFonts w:ascii="Times New Roman" w:hAnsi="Times New Roman"/>
      <w:lang w:eastAsia="zh-CN"/>
    </w:rPr>
  </w:style>
  <w:style w:type="paragraph" w:customStyle="1" w:styleId="thumbimage1">
    <w:name w:val="thumbimage1"/>
    <w:basedOn w:val="Standard"/>
    <w:uiPriority w:val="99"/>
    <w:rsid w:val="00573DF7"/>
    <w:pPr>
      <w:shd w:val="clear" w:color="auto" w:fill="FFFFFF"/>
      <w:spacing w:before="100" w:after="100"/>
    </w:pPr>
    <w:rPr>
      <w:rFonts w:ascii="Times New Roman" w:hAnsi="Times New Roman"/>
      <w:lang w:eastAsia="zh-CN"/>
    </w:rPr>
  </w:style>
  <w:style w:type="paragraph" w:customStyle="1" w:styleId="justify">
    <w:name w:val="justify"/>
    <w:basedOn w:val="Standard"/>
    <w:uiPriority w:val="99"/>
    <w:rsid w:val="00573DF7"/>
    <w:pPr>
      <w:spacing w:after="270"/>
      <w:jc w:val="both"/>
    </w:pPr>
    <w:rPr>
      <w:rFonts w:ascii="Times New Roman" w:hAnsi="Times New Roman"/>
    </w:rPr>
  </w:style>
  <w:style w:type="paragraph" w:customStyle="1" w:styleId="nomargin">
    <w:name w:val="nomargin"/>
    <w:basedOn w:val="Standard"/>
    <w:uiPriority w:val="99"/>
    <w:rsid w:val="00573DF7"/>
    <w:rPr>
      <w:rFonts w:ascii="Times New Roman" w:hAnsi="Times New Roman"/>
    </w:rPr>
  </w:style>
  <w:style w:type="paragraph" w:customStyle="1" w:styleId="nopadding">
    <w:name w:val="nopadding"/>
    <w:basedOn w:val="Standard"/>
    <w:uiPriority w:val="99"/>
    <w:rsid w:val="00573DF7"/>
    <w:pPr>
      <w:spacing w:after="270"/>
    </w:pPr>
    <w:rPr>
      <w:rFonts w:ascii="Times New Roman" w:hAnsi="Times New Roman"/>
    </w:rPr>
  </w:style>
  <w:style w:type="paragraph" w:customStyle="1" w:styleId="plusclear">
    <w:name w:val="plusclear"/>
    <w:basedOn w:val="Standard"/>
    <w:uiPriority w:val="99"/>
    <w:rsid w:val="00573DF7"/>
    <w:pPr>
      <w:spacing w:after="270"/>
    </w:pPr>
    <w:rPr>
      <w:rFonts w:ascii="Times New Roman" w:hAnsi="Times New Roman"/>
    </w:rPr>
  </w:style>
  <w:style w:type="paragraph" w:customStyle="1" w:styleId="leftpad18">
    <w:name w:val="leftpad18"/>
    <w:basedOn w:val="Standard"/>
    <w:uiPriority w:val="99"/>
    <w:rsid w:val="00573DF7"/>
    <w:pPr>
      <w:spacing w:after="270"/>
    </w:pPr>
    <w:rPr>
      <w:rFonts w:ascii="Times New Roman" w:hAnsi="Times New Roman"/>
    </w:rPr>
  </w:style>
  <w:style w:type="paragraph" w:customStyle="1" w:styleId="wrapall">
    <w:name w:val="wrapall"/>
    <w:basedOn w:val="Standard"/>
    <w:uiPriority w:val="99"/>
    <w:rsid w:val="00573DF7"/>
    <w:pPr>
      <w:spacing w:after="270"/>
    </w:pPr>
    <w:rPr>
      <w:rFonts w:ascii="Times New Roman" w:hAnsi="Times New Roman"/>
    </w:rPr>
  </w:style>
  <w:style w:type="paragraph" w:customStyle="1" w:styleId="padleft">
    <w:name w:val="pad_left"/>
    <w:basedOn w:val="Standard"/>
    <w:uiPriority w:val="99"/>
    <w:rsid w:val="00573DF7"/>
    <w:pPr>
      <w:spacing w:after="270"/>
    </w:pPr>
    <w:rPr>
      <w:rFonts w:ascii="Times New Roman" w:hAnsi="Times New Roman"/>
    </w:rPr>
  </w:style>
  <w:style w:type="paragraph" w:customStyle="1" w:styleId="marginleft">
    <w:name w:val="marginleft"/>
    <w:basedOn w:val="Standard"/>
    <w:uiPriority w:val="99"/>
    <w:rsid w:val="00573DF7"/>
    <w:pPr>
      <w:spacing w:after="270"/>
      <w:ind w:left="600"/>
    </w:pPr>
    <w:rPr>
      <w:rFonts w:ascii="Times New Roman" w:hAnsi="Times New Roman"/>
    </w:rPr>
  </w:style>
  <w:style w:type="paragraph" w:customStyle="1" w:styleId="margintop">
    <w:name w:val="margintop"/>
    <w:basedOn w:val="Standard"/>
    <w:uiPriority w:val="99"/>
    <w:rsid w:val="00573DF7"/>
    <w:pPr>
      <w:spacing w:before="600" w:after="270"/>
    </w:pPr>
    <w:rPr>
      <w:rFonts w:ascii="Times New Roman" w:hAnsi="Times New Roman"/>
    </w:rPr>
  </w:style>
  <w:style w:type="paragraph" w:customStyle="1" w:styleId="dlink">
    <w:name w:val="dlink"/>
    <w:basedOn w:val="Standard"/>
    <w:uiPriority w:val="99"/>
    <w:rsid w:val="00573DF7"/>
    <w:pPr>
      <w:spacing w:after="270"/>
    </w:pPr>
    <w:rPr>
      <w:rFonts w:ascii="Times New Roman" w:hAnsi="Times New Roman"/>
      <w:b/>
      <w:bCs/>
      <w:color w:val="24364F"/>
      <w:u w:val="single"/>
    </w:rPr>
  </w:style>
  <w:style w:type="paragraph" w:customStyle="1" w:styleId="dpostsdiv">
    <w:name w:val="dpostsdiv"/>
    <w:basedOn w:val="Standard"/>
    <w:uiPriority w:val="99"/>
    <w:rsid w:val="00573DF7"/>
    <w:pPr>
      <w:spacing w:after="270"/>
    </w:pPr>
    <w:rPr>
      <w:rFonts w:ascii="Times New Roman" w:hAnsi="Times New Roman"/>
    </w:rPr>
  </w:style>
  <w:style w:type="paragraph" w:customStyle="1" w:styleId="dpost">
    <w:name w:val="dpost"/>
    <w:basedOn w:val="Standard"/>
    <w:uiPriority w:val="99"/>
    <w:rsid w:val="00573DF7"/>
    <w:pPr>
      <w:pBdr>
        <w:top w:val="single" w:sz="6" w:space="4" w:color="999999"/>
        <w:left w:val="single" w:sz="6" w:space="4" w:color="999999"/>
        <w:bottom w:val="single" w:sz="6" w:space="4" w:color="999999"/>
        <w:right w:val="single" w:sz="6" w:space="4" w:color="999999"/>
      </w:pBdr>
      <w:shd w:val="clear" w:color="auto" w:fill="E5E5E5"/>
      <w:spacing w:before="195" w:after="195"/>
      <w:ind w:left="150" w:right="150"/>
    </w:pPr>
    <w:rPr>
      <w:rFonts w:ascii="Times New Roman" w:hAnsi="Times New Roman"/>
    </w:rPr>
  </w:style>
  <w:style w:type="paragraph" w:customStyle="1" w:styleId="likedpost">
    <w:name w:val="likedpost"/>
    <w:basedOn w:val="Standard"/>
    <w:uiPriority w:val="99"/>
    <w:rsid w:val="00573DF7"/>
    <w:pPr>
      <w:spacing w:after="270"/>
    </w:pPr>
    <w:rPr>
      <w:rFonts w:ascii="Times New Roman" w:hAnsi="Times New Roman"/>
    </w:rPr>
  </w:style>
  <w:style w:type="paragraph" w:customStyle="1" w:styleId="dpostdate">
    <w:name w:val="dpostdate"/>
    <w:basedOn w:val="Standard"/>
    <w:uiPriority w:val="99"/>
    <w:rsid w:val="00573DF7"/>
    <w:pPr>
      <w:spacing w:after="270"/>
    </w:pPr>
    <w:rPr>
      <w:rFonts w:ascii="Times New Roman" w:hAnsi="Times New Roman"/>
      <w:i/>
      <w:iCs/>
    </w:rPr>
  </w:style>
  <w:style w:type="paragraph" w:customStyle="1" w:styleId="dpostauthor">
    <w:name w:val="dpostauthor"/>
    <w:basedOn w:val="Standard"/>
    <w:uiPriority w:val="99"/>
    <w:rsid w:val="00573DF7"/>
    <w:pPr>
      <w:spacing w:before="75" w:after="75"/>
      <w:ind w:left="75" w:right="75"/>
      <w:jc w:val="right"/>
    </w:pPr>
    <w:rPr>
      <w:rFonts w:ascii="Times New Roman" w:hAnsi="Times New Roman"/>
      <w:b/>
      <w:bCs/>
    </w:rPr>
  </w:style>
  <w:style w:type="paragraph" w:customStyle="1" w:styleId="dpostbody">
    <w:name w:val="dpostbody"/>
    <w:basedOn w:val="Standard"/>
    <w:uiPriority w:val="99"/>
    <w:rsid w:val="00573DF7"/>
    <w:pPr>
      <w:spacing w:before="75" w:after="75"/>
      <w:ind w:left="75" w:right="75"/>
    </w:pPr>
    <w:rPr>
      <w:rFonts w:ascii="Times New Roman" w:hAnsi="Times New Roman"/>
    </w:rPr>
  </w:style>
  <w:style w:type="paragraph" w:customStyle="1" w:styleId="dpostnum">
    <w:name w:val="dpostnum"/>
    <w:basedOn w:val="Standard"/>
    <w:uiPriority w:val="99"/>
    <w:rsid w:val="00573DF7"/>
    <w:pPr>
      <w:ind w:left="45" w:right="75"/>
    </w:pPr>
    <w:rPr>
      <w:rFonts w:ascii="Georgia" w:hAnsi="Georgia"/>
      <w:color w:val="666666"/>
      <w:sz w:val="48"/>
      <w:szCs w:val="48"/>
    </w:rPr>
  </w:style>
  <w:style w:type="paragraph" w:customStyle="1" w:styleId="dpostid">
    <w:name w:val="dpostid"/>
    <w:basedOn w:val="Standard"/>
    <w:uiPriority w:val="99"/>
    <w:rsid w:val="00573DF7"/>
    <w:pPr>
      <w:spacing w:after="270"/>
    </w:pPr>
    <w:rPr>
      <w:rFonts w:ascii="Times New Roman" w:hAnsi="Times New Roman"/>
      <w:b/>
      <w:bCs/>
      <w:color w:val="FFFFFF"/>
      <w:sz w:val="27"/>
      <w:szCs w:val="27"/>
    </w:rPr>
  </w:style>
  <w:style w:type="paragraph" w:customStyle="1" w:styleId="discussionspostui">
    <w:name w:val="discussionspostui"/>
    <w:basedOn w:val="Standard"/>
    <w:uiPriority w:val="99"/>
    <w:rsid w:val="00573DF7"/>
    <w:pPr>
      <w:pBdr>
        <w:top w:val="single" w:sz="18" w:space="0" w:color="999999"/>
        <w:left w:val="single" w:sz="18" w:space="0" w:color="999999"/>
        <w:bottom w:val="single" w:sz="18" w:space="0" w:color="999999"/>
        <w:right w:val="single" w:sz="18" w:space="0" w:color="999999"/>
      </w:pBdr>
      <w:shd w:val="clear" w:color="auto" w:fill="E5E5E5"/>
      <w:spacing w:before="300" w:after="270"/>
    </w:pPr>
    <w:rPr>
      <w:rFonts w:ascii="Times New Roman" w:hAnsi="Times New Roman"/>
    </w:rPr>
  </w:style>
  <w:style w:type="paragraph" w:customStyle="1" w:styleId="discussionsloginui">
    <w:name w:val="discussionsloginui"/>
    <w:basedOn w:val="Standard"/>
    <w:uiPriority w:val="99"/>
    <w:rsid w:val="00573DF7"/>
    <w:pPr>
      <w:pBdr>
        <w:top w:val="single" w:sz="18" w:space="0" w:color="999999"/>
        <w:left w:val="single" w:sz="18" w:space="0" w:color="999999"/>
        <w:bottom w:val="single" w:sz="18" w:space="0" w:color="999999"/>
        <w:right w:val="single" w:sz="18" w:space="0" w:color="999999"/>
      </w:pBdr>
      <w:shd w:val="clear" w:color="auto" w:fill="E5E5E5"/>
      <w:spacing w:before="300" w:after="270"/>
    </w:pPr>
    <w:rPr>
      <w:rFonts w:ascii="Times New Roman" w:hAnsi="Times New Roman"/>
    </w:rPr>
  </w:style>
  <w:style w:type="paragraph" w:customStyle="1" w:styleId="discussionsregistrationui">
    <w:name w:val="discussionsregistrationui"/>
    <w:basedOn w:val="Standard"/>
    <w:uiPriority w:val="99"/>
    <w:rsid w:val="00573DF7"/>
    <w:pPr>
      <w:pBdr>
        <w:top w:val="single" w:sz="18" w:space="0" w:color="999999"/>
        <w:left w:val="single" w:sz="18" w:space="0" w:color="999999"/>
        <w:bottom w:val="single" w:sz="18" w:space="0" w:color="999999"/>
        <w:right w:val="single" w:sz="18" w:space="0" w:color="999999"/>
      </w:pBdr>
      <w:shd w:val="clear" w:color="auto" w:fill="E5E5E5"/>
      <w:spacing w:before="300" w:after="270"/>
    </w:pPr>
    <w:rPr>
      <w:rFonts w:ascii="Times New Roman" w:hAnsi="Times New Roman"/>
    </w:rPr>
  </w:style>
  <w:style w:type="paragraph" w:customStyle="1" w:styleId="clearfix">
    <w:name w:val="clearfix"/>
    <w:basedOn w:val="Standard"/>
    <w:uiPriority w:val="99"/>
    <w:rsid w:val="00573DF7"/>
    <w:pPr>
      <w:spacing w:after="270"/>
    </w:pPr>
    <w:rPr>
      <w:rFonts w:ascii="Times New Roman" w:hAnsi="Times New Roman"/>
    </w:rPr>
  </w:style>
  <w:style w:type="paragraph" w:customStyle="1" w:styleId="readmorelink">
    <w:name w:val="readmorelink"/>
    <w:basedOn w:val="Standard"/>
    <w:uiPriority w:val="99"/>
    <w:rsid w:val="00573DF7"/>
    <w:pPr>
      <w:spacing w:after="270"/>
    </w:pPr>
    <w:rPr>
      <w:rFonts w:ascii="Times New Roman" w:hAnsi="Times New Roman"/>
      <w:color w:val="999999"/>
    </w:rPr>
  </w:style>
  <w:style w:type="paragraph" w:customStyle="1" w:styleId="quizcontainer">
    <w:name w:val="quizcontainer"/>
    <w:basedOn w:val="Standard"/>
    <w:uiPriority w:val="99"/>
    <w:rsid w:val="00573DF7"/>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questionwindow">
    <w:name w:val="questionwindow"/>
    <w:basedOn w:val="Standard"/>
    <w:uiPriority w:val="99"/>
    <w:rsid w:val="00573DF7"/>
    <w:pPr>
      <w:pBdr>
        <w:top w:val="single" w:sz="18" w:space="0" w:color="000001"/>
        <w:left w:val="single" w:sz="18" w:space="0" w:color="000001"/>
        <w:bottom w:val="single" w:sz="18" w:space="0" w:color="000001"/>
        <w:right w:val="single" w:sz="18" w:space="0" w:color="000001"/>
      </w:pBdr>
      <w:shd w:val="clear" w:color="auto" w:fill="FFFFFF"/>
      <w:spacing w:after="270"/>
      <w:ind w:left="-3750"/>
    </w:pPr>
    <w:rPr>
      <w:rFonts w:ascii="Times New Roman" w:hAnsi="Times New Roman"/>
      <w:vanish/>
    </w:rPr>
  </w:style>
  <w:style w:type="paragraph" w:customStyle="1" w:styleId="answerwindow">
    <w:name w:val="answerwindow"/>
    <w:basedOn w:val="Standard"/>
    <w:uiPriority w:val="99"/>
    <w:rsid w:val="00573DF7"/>
    <w:pPr>
      <w:pBdr>
        <w:top w:val="single" w:sz="6" w:space="0" w:color="000001"/>
        <w:left w:val="single" w:sz="6" w:space="0" w:color="000001"/>
        <w:bottom w:val="single" w:sz="6" w:space="0" w:color="000001"/>
        <w:right w:val="single" w:sz="6" w:space="0" w:color="000001"/>
      </w:pBdr>
      <w:spacing w:after="270"/>
    </w:pPr>
    <w:rPr>
      <w:rFonts w:ascii="Times New Roman" w:hAnsi="Times New Roman"/>
      <w:vanish/>
    </w:rPr>
  </w:style>
  <w:style w:type="paragraph" w:customStyle="1" w:styleId="inactive">
    <w:name w:val="inactive"/>
    <w:basedOn w:val="Standard"/>
    <w:uiPriority w:val="99"/>
    <w:rsid w:val="00573DF7"/>
    <w:pPr>
      <w:shd w:val="clear" w:color="auto" w:fill="EEEEEE"/>
      <w:spacing w:after="270"/>
      <w:ind w:left="-3000"/>
    </w:pPr>
    <w:rPr>
      <w:rFonts w:ascii="Times New Roman" w:hAnsi="Times New Roman"/>
    </w:rPr>
  </w:style>
  <w:style w:type="paragraph" w:customStyle="1" w:styleId="correct">
    <w:name w:val="correct"/>
    <w:basedOn w:val="Standard"/>
    <w:uiPriority w:val="99"/>
    <w:rsid w:val="00573DF7"/>
    <w:pPr>
      <w:spacing w:after="270"/>
    </w:pPr>
    <w:rPr>
      <w:rFonts w:ascii="Times New Roman" w:hAnsi="Times New Roman"/>
      <w:color w:val="008000"/>
    </w:rPr>
  </w:style>
  <w:style w:type="paragraph" w:customStyle="1" w:styleId="incorrect">
    <w:name w:val="incorrect"/>
    <w:basedOn w:val="Standard"/>
    <w:uiPriority w:val="99"/>
    <w:rsid w:val="00573DF7"/>
    <w:pPr>
      <w:spacing w:after="270"/>
    </w:pPr>
    <w:rPr>
      <w:rFonts w:ascii="Times New Roman" w:hAnsi="Times New Roman"/>
      <w:color w:val="FF0000"/>
    </w:rPr>
  </w:style>
  <w:style w:type="paragraph" w:customStyle="1" w:styleId="dpostnote">
    <w:name w:val="dpostnote"/>
    <w:basedOn w:val="Standard"/>
    <w:uiPriority w:val="99"/>
    <w:rsid w:val="00573DF7"/>
    <w:pPr>
      <w:spacing w:after="270"/>
    </w:pPr>
    <w:rPr>
      <w:rFonts w:ascii="Times New Roman" w:hAnsi="Times New Roman"/>
    </w:rPr>
  </w:style>
  <w:style w:type="paragraph" w:customStyle="1" w:styleId="buttons">
    <w:name w:val="buttons"/>
    <w:basedOn w:val="Standard"/>
    <w:uiPriority w:val="99"/>
    <w:rsid w:val="00573DF7"/>
    <w:pPr>
      <w:spacing w:after="270"/>
    </w:pPr>
    <w:rPr>
      <w:rFonts w:ascii="Times New Roman" w:hAnsi="Times New Roman"/>
    </w:rPr>
  </w:style>
  <w:style w:type="paragraph" w:customStyle="1" w:styleId="imgnew">
    <w:name w:val="imgnew"/>
    <w:basedOn w:val="Standard"/>
    <w:uiPriority w:val="99"/>
    <w:rsid w:val="00573DF7"/>
    <w:pPr>
      <w:spacing w:after="270"/>
    </w:pPr>
    <w:rPr>
      <w:rFonts w:ascii="Times New Roman" w:hAnsi="Times New Roman"/>
    </w:rPr>
  </w:style>
  <w:style w:type="paragraph" w:customStyle="1" w:styleId="wrapbody">
    <w:name w:val="wrapbody"/>
    <w:basedOn w:val="Standard"/>
    <w:uiPriority w:val="99"/>
    <w:rsid w:val="00573DF7"/>
    <w:pPr>
      <w:spacing w:after="270"/>
    </w:pPr>
    <w:rPr>
      <w:rFonts w:ascii="Times New Roman" w:hAnsi="Times New Roman"/>
    </w:rPr>
  </w:style>
  <w:style w:type="paragraph" w:customStyle="1" w:styleId="infoblock">
    <w:name w:val="infoblock"/>
    <w:basedOn w:val="Standard"/>
    <w:uiPriority w:val="99"/>
    <w:rsid w:val="00573DF7"/>
    <w:pPr>
      <w:spacing w:after="270"/>
    </w:pPr>
    <w:rPr>
      <w:rFonts w:ascii="Times New Roman" w:hAnsi="Times New Roman"/>
    </w:rPr>
  </w:style>
  <w:style w:type="paragraph" w:customStyle="1" w:styleId="infoblockactive">
    <w:name w:val="infoblockactive"/>
    <w:basedOn w:val="Standard"/>
    <w:uiPriority w:val="99"/>
    <w:rsid w:val="00573DF7"/>
    <w:pPr>
      <w:spacing w:after="270"/>
    </w:pPr>
    <w:rPr>
      <w:rFonts w:ascii="Times New Roman" w:hAnsi="Times New Roman"/>
    </w:rPr>
  </w:style>
  <w:style w:type="paragraph" w:customStyle="1" w:styleId="mobile-caption">
    <w:name w:val="mobile-caption"/>
    <w:basedOn w:val="Standard"/>
    <w:uiPriority w:val="99"/>
    <w:rsid w:val="00573DF7"/>
    <w:pPr>
      <w:spacing w:after="270"/>
    </w:pPr>
    <w:rPr>
      <w:rFonts w:ascii="Times New Roman" w:hAnsi="Times New Roman"/>
    </w:rPr>
  </w:style>
  <w:style w:type="paragraph" w:customStyle="1" w:styleId="imgnew1">
    <w:name w:val="imgnew1"/>
    <w:basedOn w:val="Standard"/>
    <w:uiPriority w:val="99"/>
    <w:rsid w:val="00573DF7"/>
    <w:pPr>
      <w:spacing w:after="270"/>
    </w:pPr>
    <w:rPr>
      <w:rFonts w:ascii="Times New Roman" w:hAnsi="Times New Roman"/>
    </w:rPr>
  </w:style>
  <w:style w:type="paragraph" w:customStyle="1" w:styleId="dpostnote1">
    <w:name w:val="dpostnote1"/>
    <w:basedOn w:val="Standard"/>
    <w:uiPriority w:val="99"/>
    <w:rsid w:val="00573DF7"/>
    <w:pPr>
      <w:spacing w:after="75"/>
      <w:ind w:left="360"/>
    </w:pPr>
    <w:rPr>
      <w:rFonts w:ascii="Times New Roman" w:hAnsi="Times New Roman"/>
      <w:i/>
      <w:iCs/>
    </w:rPr>
  </w:style>
  <w:style w:type="paragraph" w:customStyle="1" w:styleId="wrapbody1">
    <w:name w:val="wrapbody1"/>
    <w:basedOn w:val="Standard"/>
    <w:uiPriority w:val="99"/>
    <w:rsid w:val="00573DF7"/>
    <w:pPr>
      <w:spacing w:after="270"/>
      <w:jc w:val="both"/>
    </w:pPr>
    <w:rPr>
      <w:rFonts w:ascii="Times New Roman" w:hAnsi="Times New Roman"/>
    </w:rPr>
  </w:style>
  <w:style w:type="paragraph" w:customStyle="1" w:styleId="infoblock1">
    <w:name w:val="infoblock1"/>
    <w:basedOn w:val="Standard"/>
    <w:uiPriority w:val="99"/>
    <w:rsid w:val="00573DF7"/>
    <w:pPr>
      <w:spacing w:after="270"/>
    </w:pPr>
    <w:rPr>
      <w:rFonts w:ascii="Times New Roman" w:hAnsi="Times New Roman"/>
    </w:rPr>
  </w:style>
  <w:style w:type="paragraph" w:customStyle="1" w:styleId="infoblockactive1">
    <w:name w:val="infoblockactive1"/>
    <w:basedOn w:val="Standard"/>
    <w:uiPriority w:val="99"/>
    <w:rsid w:val="00573DF7"/>
    <w:pPr>
      <w:spacing w:after="270"/>
    </w:pPr>
    <w:rPr>
      <w:rFonts w:ascii="Times New Roman" w:hAnsi="Times New Roman"/>
    </w:rPr>
  </w:style>
  <w:style w:type="paragraph" w:customStyle="1" w:styleId="mobile-caption1">
    <w:name w:val="mobile-caption1"/>
    <w:basedOn w:val="Standard"/>
    <w:uiPriority w:val="99"/>
    <w:rsid w:val="00573DF7"/>
    <w:pPr>
      <w:spacing w:after="270"/>
    </w:pPr>
    <w:rPr>
      <w:rFonts w:ascii="Times New Roman" w:hAnsi="Times New Roman"/>
      <w:color w:val="FFFFFF"/>
    </w:rPr>
  </w:style>
  <w:style w:type="paragraph" w:customStyle="1" w:styleId="buttons1">
    <w:name w:val="buttons1"/>
    <w:basedOn w:val="Standard"/>
    <w:uiPriority w:val="99"/>
    <w:rsid w:val="00573DF7"/>
    <w:pPr>
      <w:spacing w:after="270"/>
      <w:jc w:val="center"/>
    </w:pPr>
    <w:rPr>
      <w:rFonts w:ascii="Times New Roman" w:hAnsi="Times New Roman"/>
    </w:rPr>
  </w:style>
  <w:style w:type="paragraph" w:customStyle="1" w:styleId="body1">
    <w:name w:val="body1"/>
    <w:basedOn w:val="Standard"/>
    <w:uiPriority w:val="99"/>
    <w:rsid w:val="00573DF7"/>
    <w:pPr>
      <w:spacing w:before="5" w:after="100"/>
      <w:jc w:val="center"/>
    </w:pPr>
    <w:rPr>
      <w:rFonts w:ascii="Times New Roman" w:hAnsi="Times New Roman"/>
    </w:rPr>
  </w:style>
  <w:style w:type="paragraph" w:customStyle="1" w:styleId="acheadertitle">
    <w:name w:val="ac_header_title"/>
    <w:basedOn w:val="Standard"/>
    <w:uiPriority w:val="99"/>
    <w:rsid w:val="00573DF7"/>
    <w:pPr>
      <w:spacing w:after="270"/>
    </w:pPr>
    <w:rPr>
      <w:rFonts w:ascii="Times New Roman" w:hAnsi="Times New Roman"/>
    </w:rPr>
  </w:style>
  <w:style w:type="paragraph" w:customStyle="1" w:styleId="acadbox">
    <w:name w:val="ac_adbox"/>
    <w:basedOn w:val="Standard"/>
    <w:uiPriority w:val="99"/>
    <w:rsid w:val="00573DF7"/>
    <w:pPr>
      <w:spacing w:after="270"/>
    </w:pPr>
    <w:rPr>
      <w:rFonts w:ascii="Times New Roman" w:hAnsi="Times New Roman"/>
    </w:rPr>
  </w:style>
  <w:style w:type="paragraph" w:customStyle="1" w:styleId="acimage">
    <w:name w:val="ac_image"/>
    <w:basedOn w:val="Standard"/>
    <w:uiPriority w:val="99"/>
    <w:rsid w:val="00573DF7"/>
    <w:pPr>
      <w:spacing w:after="270"/>
    </w:pPr>
    <w:rPr>
      <w:rFonts w:ascii="Times New Roman" w:hAnsi="Times New Roman"/>
    </w:rPr>
  </w:style>
  <w:style w:type="paragraph" w:customStyle="1" w:styleId="accontainer">
    <w:name w:val="ac_container"/>
    <w:basedOn w:val="Standard"/>
    <w:uiPriority w:val="99"/>
    <w:rsid w:val="00573DF7"/>
    <w:pPr>
      <w:spacing w:after="270"/>
    </w:pPr>
    <w:rPr>
      <w:rFonts w:ascii="Times New Roman" w:hAnsi="Times New Roman"/>
    </w:rPr>
  </w:style>
  <w:style w:type="paragraph" w:customStyle="1" w:styleId="actitlewrapper">
    <w:name w:val="ac_title_wrapper"/>
    <w:basedOn w:val="Standard"/>
    <w:uiPriority w:val="99"/>
    <w:rsid w:val="00573DF7"/>
    <w:pPr>
      <w:spacing w:after="270"/>
    </w:pPr>
    <w:rPr>
      <w:rFonts w:ascii="Times New Roman" w:hAnsi="Times New Roman"/>
    </w:rPr>
  </w:style>
  <w:style w:type="paragraph" w:customStyle="1" w:styleId="acreferrer">
    <w:name w:val="ac_referrer"/>
    <w:basedOn w:val="Standard"/>
    <w:uiPriority w:val="99"/>
    <w:rsid w:val="00573DF7"/>
    <w:pPr>
      <w:spacing w:after="270"/>
    </w:pPr>
    <w:rPr>
      <w:rFonts w:ascii="Times New Roman" w:hAnsi="Times New Roman"/>
    </w:rPr>
  </w:style>
  <w:style w:type="paragraph" w:customStyle="1" w:styleId="accredit">
    <w:name w:val="ac_credit"/>
    <w:basedOn w:val="Standard"/>
    <w:uiPriority w:val="99"/>
    <w:rsid w:val="00573DF7"/>
    <w:pPr>
      <w:spacing w:after="270"/>
    </w:pPr>
    <w:rPr>
      <w:rFonts w:ascii="Times New Roman" w:hAnsi="Times New Roman"/>
    </w:rPr>
  </w:style>
  <w:style w:type="paragraph" w:customStyle="1" w:styleId="accreditcopy">
    <w:name w:val="ac_credit_copy"/>
    <w:basedOn w:val="Standard"/>
    <w:uiPriority w:val="99"/>
    <w:rsid w:val="00573DF7"/>
    <w:pPr>
      <w:spacing w:after="270"/>
    </w:pPr>
    <w:rPr>
      <w:rFonts w:ascii="Times New Roman" w:hAnsi="Times New Roman"/>
    </w:rPr>
  </w:style>
  <w:style w:type="paragraph" w:customStyle="1" w:styleId="accreditlogo">
    <w:name w:val="ac_credit_logo"/>
    <w:basedOn w:val="Standard"/>
    <w:uiPriority w:val="99"/>
    <w:rsid w:val="00573DF7"/>
    <w:pPr>
      <w:spacing w:after="270"/>
    </w:pPr>
    <w:rPr>
      <w:rFonts w:ascii="Times New Roman" w:hAnsi="Times New Roman"/>
    </w:rPr>
  </w:style>
  <w:style w:type="paragraph" w:customStyle="1" w:styleId="acmodalshading">
    <w:name w:val="ac_modal_shading"/>
    <w:basedOn w:val="Standard"/>
    <w:uiPriority w:val="99"/>
    <w:rsid w:val="00573DF7"/>
    <w:pPr>
      <w:spacing w:after="270"/>
    </w:pPr>
    <w:rPr>
      <w:rFonts w:ascii="Times New Roman" w:hAnsi="Times New Roman"/>
    </w:rPr>
  </w:style>
  <w:style w:type="paragraph" w:customStyle="1" w:styleId="actitle">
    <w:name w:val="ac_title"/>
    <w:basedOn w:val="Standard"/>
    <w:uiPriority w:val="99"/>
    <w:rsid w:val="00573DF7"/>
    <w:pPr>
      <w:spacing w:after="270"/>
    </w:pPr>
    <w:rPr>
      <w:rFonts w:ascii="Times New Roman" w:hAnsi="Times New Roman"/>
    </w:rPr>
  </w:style>
  <w:style w:type="paragraph" w:customStyle="1" w:styleId="acimagelink">
    <w:name w:val="ac_image_link"/>
    <w:basedOn w:val="Standard"/>
    <w:uiPriority w:val="99"/>
    <w:rsid w:val="00573DF7"/>
    <w:pPr>
      <w:spacing w:after="270"/>
    </w:pPr>
    <w:rPr>
      <w:rFonts w:ascii="Times New Roman" w:hAnsi="Times New Roman"/>
    </w:rPr>
  </w:style>
  <w:style w:type="paragraph" w:customStyle="1" w:styleId="acsponsored">
    <w:name w:val="ac_sponsored"/>
    <w:basedOn w:val="Standard"/>
    <w:uiPriority w:val="99"/>
    <w:rsid w:val="00573DF7"/>
    <w:pPr>
      <w:spacing w:after="270"/>
    </w:pPr>
    <w:rPr>
      <w:rFonts w:ascii="Times New Roman" w:hAnsi="Times New Roman"/>
    </w:rPr>
  </w:style>
  <w:style w:type="paragraph" w:customStyle="1" w:styleId="imgnew2">
    <w:name w:val="imgnew2"/>
    <w:basedOn w:val="Standard"/>
    <w:uiPriority w:val="99"/>
    <w:rsid w:val="00573DF7"/>
    <w:pPr>
      <w:spacing w:after="270"/>
    </w:pPr>
    <w:rPr>
      <w:rFonts w:ascii="Times New Roman" w:hAnsi="Times New Roman"/>
    </w:rPr>
  </w:style>
  <w:style w:type="paragraph" w:customStyle="1" w:styleId="dpostnote2">
    <w:name w:val="dpostnote2"/>
    <w:basedOn w:val="Standard"/>
    <w:uiPriority w:val="99"/>
    <w:rsid w:val="00573DF7"/>
    <w:pPr>
      <w:spacing w:after="75"/>
      <w:ind w:left="360"/>
    </w:pPr>
    <w:rPr>
      <w:rFonts w:ascii="Times New Roman" w:hAnsi="Times New Roman"/>
      <w:i/>
      <w:iCs/>
    </w:rPr>
  </w:style>
  <w:style w:type="paragraph" w:customStyle="1" w:styleId="wrapbody2">
    <w:name w:val="wrapbody2"/>
    <w:basedOn w:val="Standard"/>
    <w:uiPriority w:val="99"/>
    <w:rsid w:val="00573DF7"/>
    <w:pPr>
      <w:spacing w:after="270"/>
      <w:jc w:val="both"/>
    </w:pPr>
    <w:rPr>
      <w:rFonts w:ascii="Times New Roman" w:hAnsi="Times New Roman"/>
    </w:rPr>
  </w:style>
  <w:style w:type="paragraph" w:customStyle="1" w:styleId="infoblock2">
    <w:name w:val="infoblock2"/>
    <w:basedOn w:val="Standard"/>
    <w:uiPriority w:val="99"/>
    <w:rsid w:val="00573DF7"/>
    <w:pPr>
      <w:spacing w:after="270"/>
    </w:pPr>
    <w:rPr>
      <w:rFonts w:ascii="Times New Roman" w:hAnsi="Times New Roman"/>
    </w:rPr>
  </w:style>
  <w:style w:type="paragraph" w:customStyle="1" w:styleId="infoblockactive2">
    <w:name w:val="infoblockactive2"/>
    <w:basedOn w:val="Standard"/>
    <w:uiPriority w:val="99"/>
    <w:rsid w:val="00573DF7"/>
    <w:pPr>
      <w:spacing w:after="270"/>
    </w:pPr>
    <w:rPr>
      <w:rFonts w:ascii="Times New Roman" w:hAnsi="Times New Roman"/>
    </w:rPr>
  </w:style>
  <w:style w:type="paragraph" w:customStyle="1" w:styleId="mobile-caption2">
    <w:name w:val="mobile-caption2"/>
    <w:basedOn w:val="Standard"/>
    <w:uiPriority w:val="99"/>
    <w:rsid w:val="00573DF7"/>
    <w:pPr>
      <w:spacing w:after="270"/>
    </w:pPr>
    <w:rPr>
      <w:rFonts w:ascii="Times New Roman" w:hAnsi="Times New Roman"/>
      <w:color w:val="FFFFFF"/>
    </w:rPr>
  </w:style>
  <w:style w:type="paragraph" w:customStyle="1" w:styleId="buttons2">
    <w:name w:val="buttons2"/>
    <w:basedOn w:val="Standard"/>
    <w:uiPriority w:val="99"/>
    <w:rsid w:val="00573DF7"/>
    <w:pPr>
      <w:spacing w:after="270"/>
      <w:jc w:val="center"/>
    </w:pPr>
    <w:rPr>
      <w:rFonts w:ascii="Times New Roman" w:hAnsi="Times New Roman"/>
    </w:rPr>
  </w:style>
  <w:style w:type="paragraph" w:customStyle="1" w:styleId="body2">
    <w:name w:val="body2"/>
    <w:basedOn w:val="Standard"/>
    <w:uiPriority w:val="99"/>
    <w:rsid w:val="00573DF7"/>
    <w:pPr>
      <w:spacing w:before="5" w:after="100"/>
      <w:jc w:val="center"/>
    </w:pPr>
    <w:rPr>
      <w:rFonts w:ascii="Times New Roman" w:hAnsi="Times New Roman"/>
    </w:rPr>
  </w:style>
  <w:style w:type="paragraph" w:customStyle="1" w:styleId="acheadertitle1">
    <w:name w:val="ac_header_title1"/>
    <w:basedOn w:val="Standard"/>
    <w:uiPriority w:val="99"/>
    <w:rsid w:val="00573DF7"/>
    <w:rPr>
      <w:rFonts w:ascii="Times New Roman" w:hAnsi="Times New Roman"/>
      <w:b/>
      <w:bCs/>
      <w:caps/>
      <w:sz w:val="28"/>
      <w:szCs w:val="28"/>
    </w:rPr>
  </w:style>
  <w:style w:type="paragraph" w:customStyle="1" w:styleId="acadbox1">
    <w:name w:val="ac_adbox1"/>
    <w:basedOn w:val="Standard"/>
    <w:uiPriority w:val="99"/>
    <w:rsid w:val="00573DF7"/>
    <w:pPr>
      <w:spacing w:after="270"/>
    </w:pPr>
    <w:rPr>
      <w:rFonts w:ascii="Times New Roman" w:hAnsi="Times New Roman"/>
    </w:rPr>
  </w:style>
  <w:style w:type="paragraph" w:customStyle="1" w:styleId="acimage1">
    <w:name w:val="ac_image1"/>
    <w:basedOn w:val="Standard"/>
    <w:uiPriority w:val="99"/>
    <w:rsid w:val="00573DF7"/>
    <w:rPr>
      <w:rFonts w:ascii="Times New Roman" w:hAnsi="Times New Roman"/>
    </w:rPr>
  </w:style>
  <w:style w:type="paragraph" w:customStyle="1" w:styleId="accontainer1">
    <w:name w:val="ac_container1"/>
    <w:basedOn w:val="Standard"/>
    <w:uiPriority w:val="99"/>
    <w:rsid w:val="00573DF7"/>
    <w:pPr>
      <w:spacing w:before="225" w:after="270"/>
    </w:pPr>
    <w:rPr>
      <w:rFonts w:ascii="Times New Roman" w:hAnsi="Times New Roman"/>
    </w:rPr>
  </w:style>
  <w:style w:type="paragraph" w:customStyle="1" w:styleId="acimagelink1">
    <w:name w:val="ac_image_link1"/>
    <w:basedOn w:val="Standard"/>
    <w:uiPriority w:val="99"/>
    <w:rsid w:val="00573DF7"/>
    <w:pPr>
      <w:pBdr>
        <w:top w:val="single" w:sz="6" w:space="2" w:color="333333"/>
        <w:left w:val="single" w:sz="6" w:space="2" w:color="333333"/>
        <w:bottom w:val="single" w:sz="6" w:space="2" w:color="333333"/>
        <w:right w:val="single" w:sz="6" w:space="2" w:color="333333"/>
      </w:pBdr>
      <w:spacing w:after="270"/>
    </w:pPr>
    <w:rPr>
      <w:rFonts w:ascii="Times New Roman" w:hAnsi="Times New Roman"/>
    </w:rPr>
  </w:style>
  <w:style w:type="paragraph" w:customStyle="1" w:styleId="actitle1">
    <w:name w:val="ac_title1"/>
    <w:basedOn w:val="Standard"/>
    <w:uiPriority w:val="99"/>
    <w:rsid w:val="00573DF7"/>
    <w:rPr>
      <w:rFonts w:ascii="Times New Roman" w:hAnsi="Times New Roman"/>
      <w:u w:val="single"/>
    </w:rPr>
  </w:style>
  <w:style w:type="paragraph" w:customStyle="1" w:styleId="actitlewrapper1">
    <w:name w:val="ac_title_wrapper1"/>
    <w:basedOn w:val="Standard"/>
    <w:uiPriority w:val="99"/>
    <w:rsid w:val="00573DF7"/>
    <w:pPr>
      <w:spacing w:after="270"/>
    </w:pPr>
    <w:rPr>
      <w:rFonts w:ascii="Times New Roman" w:hAnsi="Times New Roman"/>
    </w:rPr>
  </w:style>
  <w:style w:type="paragraph" w:customStyle="1" w:styleId="actitle2">
    <w:name w:val="ac_title2"/>
    <w:basedOn w:val="Standard"/>
    <w:uiPriority w:val="99"/>
    <w:rsid w:val="00573DF7"/>
    <w:rPr>
      <w:rFonts w:ascii="Times New Roman" w:hAnsi="Times New Roman"/>
    </w:rPr>
  </w:style>
  <w:style w:type="paragraph" w:customStyle="1" w:styleId="acreferrer1">
    <w:name w:val="ac_referrer1"/>
    <w:basedOn w:val="Standard"/>
    <w:uiPriority w:val="99"/>
    <w:rsid w:val="00573DF7"/>
    <w:pPr>
      <w:spacing w:after="270" w:line="360" w:lineRule="auto"/>
    </w:pPr>
    <w:rPr>
      <w:rFonts w:ascii="Times New Roman" w:hAnsi="Times New Roman"/>
      <w:i/>
      <w:iCs/>
      <w:color w:val="888888"/>
      <w:sz w:val="15"/>
      <w:szCs w:val="15"/>
    </w:rPr>
  </w:style>
  <w:style w:type="paragraph" w:customStyle="1" w:styleId="acsponsored1">
    <w:name w:val="ac_sponsored1"/>
    <w:basedOn w:val="Standard"/>
    <w:uiPriority w:val="99"/>
    <w:rsid w:val="00573DF7"/>
    <w:pPr>
      <w:shd w:val="clear" w:color="auto" w:fill="000000"/>
      <w:spacing w:after="270" w:line="255" w:lineRule="atLeast"/>
    </w:pPr>
    <w:rPr>
      <w:rFonts w:ascii="Times New Roman" w:hAnsi="Times New Roman"/>
      <w:color w:val="FFFFFF"/>
      <w:spacing w:val="15"/>
      <w:sz w:val="14"/>
      <w:szCs w:val="14"/>
    </w:rPr>
  </w:style>
  <w:style w:type="paragraph" w:customStyle="1" w:styleId="accredit1">
    <w:name w:val="ac_credit1"/>
    <w:basedOn w:val="Standard"/>
    <w:uiPriority w:val="99"/>
    <w:rsid w:val="00573DF7"/>
    <w:pPr>
      <w:spacing w:after="270"/>
    </w:pPr>
    <w:rPr>
      <w:rFonts w:ascii="Times New Roman" w:hAnsi="Times New Roman"/>
      <w:color w:val="999999"/>
      <w:sz w:val="17"/>
      <w:szCs w:val="17"/>
    </w:rPr>
  </w:style>
  <w:style w:type="paragraph" w:customStyle="1" w:styleId="accreditcopy1">
    <w:name w:val="ac_credit_copy1"/>
    <w:basedOn w:val="Standard"/>
    <w:uiPriority w:val="99"/>
    <w:rsid w:val="00573DF7"/>
    <w:pPr>
      <w:pBdr>
        <w:top w:val="single" w:sz="6" w:space="12" w:color="000001"/>
        <w:left w:val="single" w:sz="6" w:space="12" w:color="000001"/>
        <w:bottom w:val="single" w:sz="6" w:space="12" w:color="000001"/>
        <w:right w:val="single" w:sz="6" w:space="12" w:color="000001"/>
      </w:pBdr>
      <w:shd w:val="clear" w:color="auto" w:fill="FFFFFF"/>
      <w:ind w:left="3427" w:right="3427"/>
    </w:pPr>
    <w:rPr>
      <w:rFonts w:ascii="Arial" w:hAnsi="Arial" w:cs="Arial"/>
      <w:vanish/>
      <w:color w:val="333333"/>
      <w:szCs w:val="18"/>
    </w:rPr>
  </w:style>
  <w:style w:type="paragraph" w:customStyle="1" w:styleId="accreditlogo1">
    <w:name w:val="ac_credit_logo1"/>
    <w:basedOn w:val="Standard"/>
    <w:uiPriority w:val="99"/>
    <w:rsid w:val="00573DF7"/>
    <w:pPr>
      <w:spacing w:after="360"/>
      <w:jc w:val="center"/>
    </w:pPr>
    <w:rPr>
      <w:rFonts w:ascii="Times New Roman" w:hAnsi="Times New Roman"/>
    </w:rPr>
  </w:style>
  <w:style w:type="paragraph" w:customStyle="1" w:styleId="acmodalshading1">
    <w:name w:val="ac_modal_shading1"/>
    <w:basedOn w:val="Standard"/>
    <w:uiPriority w:val="99"/>
    <w:rsid w:val="00573DF7"/>
    <w:pPr>
      <w:spacing w:after="270"/>
    </w:pPr>
    <w:rPr>
      <w:rFonts w:ascii="Times New Roman" w:hAnsi="Times New Roman"/>
      <w:vanish/>
    </w:rPr>
  </w:style>
  <w:style w:type="paragraph" w:customStyle="1" w:styleId="statutory-body-1em1">
    <w:name w:val="statutory-body-1em1"/>
    <w:basedOn w:val="Standard"/>
    <w:uiPriority w:val="99"/>
    <w:rsid w:val="00573DF7"/>
    <w:pPr>
      <w:spacing w:before="100" w:after="100"/>
      <w:ind w:left="240" w:firstLine="240"/>
    </w:pPr>
    <w:rPr>
      <w:rFonts w:ascii="Times New Roman" w:hAnsi="Times New Roman"/>
      <w:sz w:val="21"/>
      <w:szCs w:val="21"/>
    </w:rPr>
  </w:style>
  <w:style w:type="paragraph" w:customStyle="1" w:styleId="statutory-body-2em1">
    <w:name w:val="statutory-body-2em1"/>
    <w:basedOn w:val="Standard"/>
    <w:uiPriority w:val="99"/>
    <w:rsid w:val="00573DF7"/>
    <w:pPr>
      <w:spacing w:before="100" w:after="100"/>
      <w:ind w:left="480" w:firstLine="240"/>
    </w:pPr>
    <w:rPr>
      <w:rFonts w:ascii="Times New Roman" w:hAnsi="Times New Roman"/>
      <w:sz w:val="21"/>
      <w:szCs w:val="21"/>
    </w:rPr>
  </w:style>
  <w:style w:type="paragraph" w:customStyle="1" w:styleId="Default1">
    <w:name w:val="Default1"/>
    <w:basedOn w:val="Standard"/>
    <w:uiPriority w:val="99"/>
    <w:rsid w:val="00573DF7"/>
    <w:rPr>
      <w:rFonts w:cs="Times New Roman"/>
      <w:color w:val="00000A"/>
    </w:rPr>
  </w:style>
  <w:style w:type="paragraph" w:customStyle="1" w:styleId="footnotedescription">
    <w:name w:val="footnote description"/>
    <w:rsid w:val="00573DF7"/>
    <w:pPr>
      <w:suppressAutoHyphens/>
      <w:autoSpaceDN w:val="0"/>
      <w:ind w:firstLine="719"/>
      <w:textAlignment w:val="baseline"/>
    </w:pPr>
    <w:rPr>
      <w:rFonts w:eastAsia="SimSun" w:cs="Tahoma"/>
      <w:color w:val="000000"/>
      <w:kern w:val="3"/>
      <w:sz w:val="22"/>
      <w:szCs w:val="22"/>
    </w:rPr>
  </w:style>
  <w:style w:type="paragraph" w:customStyle="1" w:styleId="CM1">
    <w:name w:val="CM1"/>
    <w:basedOn w:val="Standard"/>
    <w:uiPriority w:val="99"/>
    <w:rsid w:val="00573DF7"/>
    <w:pPr>
      <w:spacing w:line="278" w:lineRule="atLeast"/>
    </w:pPr>
    <w:rPr>
      <w:rFonts w:ascii="NNEMJN+TimesNewRoman,Bold" w:hAnsi="NNEMJN+TimesNewRoman,Bold" w:cs="Times New Roman"/>
      <w:color w:val="00000A"/>
      <w:lang w:eastAsia="zh-CN"/>
    </w:rPr>
  </w:style>
  <w:style w:type="paragraph" w:customStyle="1" w:styleId="CM60">
    <w:name w:val="CM60"/>
    <w:basedOn w:val="Standard"/>
    <w:uiPriority w:val="99"/>
    <w:rsid w:val="00573DF7"/>
    <w:rPr>
      <w:rFonts w:ascii="Times New Roman" w:hAnsi="Times New Roman" w:cs="Times New Roman"/>
      <w:color w:val="00000A"/>
      <w:lang w:eastAsia="zh-CN"/>
    </w:rPr>
  </w:style>
  <w:style w:type="paragraph" w:customStyle="1" w:styleId="storybody">
    <w:name w:val="storybody"/>
    <w:basedOn w:val="Standard"/>
    <w:uiPriority w:val="99"/>
    <w:rsid w:val="00573DF7"/>
    <w:rPr>
      <w:rFonts w:ascii="inherit" w:hAnsi="inherit" w:cs="Arial"/>
      <w:sz w:val="20"/>
      <w:lang w:eastAsia="zh-CN"/>
    </w:rPr>
  </w:style>
  <w:style w:type="paragraph" w:customStyle="1" w:styleId="revised">
    <w:name w:val="revised"/>
    <w:basedOn w:val="Standard"/>
    <w:uiPriority w:val="99"/>
    <w:rsid w:val="00573DF7"/>
    <w:pPr>
      <w:spacing w:before="100" w:after="100"/>
    </w:pPr>
    <w:rPr>
      <w:rFonts w:ascii="Arial" w:hAnsi="Arial" w:cs="Arial"/>
      <w:color w:val="CC0000"/>
      <w:sz w:val="20"/>
    </w:rPr>
  </w:style>
  <w:style w:type="paragraph" w:customStyle="1" w:styleId="heading0">
    <w:name w:val="heading"/>
    <w:basedOn w:val="Standard"/>
    <w:uiPriority w:val="99"/>
    <w:rsid w:val="00573DF7"/>
    <w:pPr>
      <w:spacing w:before="100" w:after="100"/>
    </w:pPr>
    <w:rPr>
      <w:rFonts w:ascii="Arial" w:hAnsi="Arial" w:cs="Arial"/>
      <w:b/>
      <w:bCs/>
    </w:rPr>
  </w:style>
  <w:style w:type="paragraph" w:customStyle="1" w:styleId="statutory-body-3em1">
    <w:name w:val="statutory-body-3em1"/>
    <w:basedOn w:val="Standard"/>
    <w:uiPriority w:val="99"/>
    <w:rsid w:val="00573DF7"/>
    <w:pPr>
      <w:spacing w:before="100" w:after="100"/>
      <w:ind w:left="720" w:firstLine="240"/>
    </w:pPr>
    <w:rPr>
      <w:rFonts w:ascii="Times New Roman" w:hAnsi="Times New Roman"/>
      <w:sz w:val="21"/>
      <w:szCs w:val="21"/>
      <w:lang w:eastAsia="zh-CN"/>
    </w:rPr>
  </w:style>
  <w:style w:type="paragraph" w:customStyle="1" w:styleId="by-line">
    <w:name w:val="by-line"/>
    <w:basedOn w:val="Standard"/>
    <w:rsid w:val="00573DF7"/>
    <w:pPr>
      <w:spacing w:before="135" w:after="135" w:line="270" w:lineRule="atLeast"/>
    </w:pPr>
    <w:rPr>
      <w:rFonts w:ascii="Times New Roman" w:hAnsi="Times New Roman"/>
      <w:lang w:eastAsia="zh-CN"/>
    </w:rPr>
  </w:style>
  <w:style w:type="paragraph" w:customStyle="1" w:styleId="targetcaption-video">
    <w:name w:val="targetcaption-video"/>
    <w:basedOn w:val="Standard"/>
    <w:uiPriority w:val="99"/>
    <w:rsid w:val="00573DF7"/>
    <w:pPr>
      <w:spacing w:before="100" w:after="100"/>
    </w:pPr>
    <w:rPr>
      <w:rFonts w:ascii="Times New Roman" w:hAnsi="Times New Roman"/>
      <w:lang w:eastAsia="zh-CN"/>
    </w:rPr>
  </w:style>
  <w:style w:type="paragraph" w:customStyle="1" w:styleId="sectionheading0">
    <w:name w:val="sectionheading"/>
    <w:basedOn w:val="Standard"/>
    <w:uiPriority w:val="99"/>
    <w:rsid w:val="00573DF7"/>
    <w:pPr>
      <w:pBdr>
        <w:bottom w:val="single" w:sz="6" w:space="2" w:color="027EC4"/>
      </w:pBdr>
      <w:spacing w:after="60"/>
    </w:pPr>
    <w:rPr>
      <w:rFonts w:ascii="Arial" w:hAnsi="Arial" w:cs="Arial"/>
      <w:b/>
      <w:bCs/>
      <w:color w:val="0072D1"/>
      <w:sz w:val="21"/>
      <w:szCs w:val="21"/>
      <w:lang w:eastAsia="zh-CN"/>
    </w:rPr>
  </w:style>
  <w:style w:type="paragraph" w:customStyle="1" w:styleId="wp-caption-text1">
    <w:name w:val="wp-caption-text1"/>
    <w:basedOn w:val="Standard"/>
    <w:rsid w:val="00573DF7"/>
    <w:pPr>
      <w:spacing w:before="100" w:after="300" w:line="210" w:lineRule="atLeast"/>
    </w:pPr>
    <w:rPr>
      <w:rFonts w:ascii="Trebuchet MS" w:hAnsi="Trebuchet MS"/>
      <w:color w:val="898989"/>
      <w:szCs w:val="18"/>
      <w:lang w:eastAsia="zh-CN"/>
    </w:rPr>
  </w:style>
  <w:style w:type="paragraph" w:customStyle="1" w:styleId="postdate">
    <w:name w:val="post_date"/>
    <w:basedOn w:val="Standard"/>
    <w:uiPriority w:val="99"/>
    <w:rsid w:val="00573DF7"/>
    <w:pPr>
      <w:spacing w:before="100" w:after="100"/>
    </w:pPr>
    <w:rPr>
      <w:rFonts w:ascii="Times New Roman" w:hAnsi="Times New Roman"/>
      <w:lang w:eastAsia="zh-CN"/>
    </w:rPr>
  </w:style>
  <w:style w:type="paragraph" w:customStyle="1" w:styleId="cboxphoto">
    <w:name w:val="cboxphoto"/>
    <w:basedOn w:val="Standard"/>
    <w:uiPriority w:val="99"/>
    <w:rsid w:val="00573DF7"/>
    <w:pPr>
      <w:spacing w:before="100" w:after="100"/>
    </w:pPr>
    <w:rPr>
      <w:rFonts w:ascii="Times New Roman" w:hAnsi="Times New Roman"/>
    </w:rPr>
  </w:style>
  <w:style w:type="paragraph" w:customStyle="1" w:styleId="cboxiframe">
    <w:name w:val="cboxiframe"/>
    <w:basedOn w:val="Standard"/>
    <w:uiPriority w:val="99"/>
    <w:rsid w:val="00573DF7"/>
    <w:pPr>
      <w:shd w:val="clear" w:color="auto" w:fill="FFFFFF"/>
      <w:spacing w:before="100" w:after="100"/>
    </w:pPr>
    <w:rPr>
      <w:rFonts w:ascii="Times New Roman" w:hAnsi="Times New Roman"/>
    </w:rPr>
  </w:style>
  <w:style w:type="paragraph" w:customStyle="1" w:styleId="stb-text">
    <w:name w:val="stb-text"/>
    <w:basedOn w:val="Standard"/>
    <w:uiPriority w:val="99"/>
    <w:rsid w:val="00573DF7"/>
    <w:pPr>
      <w:spacing w:before="100" w:after="100"/>
    </w:pPr>
    <w:rPr>
      <w:rFonts w:ascii="Times New Roman" w:hAnsi="Times New Roman"/>
    </w:rPr>
  </w:style>
  <w:style w:type="paragraph" w:customStyle="1" w:styleId="stb-count">
    <w:name w:val="stb-count"/>
    <w:basedOn w:val="Standard"/>
    <w:uiPriority w:val="99"/>
    <w:rsid w:val="00573DF7"/>
    <w:pPr>
      <w:spacing w:before="100" w:after="100"/>
    </w:pPr>
    <w:rPr>
      <w:rFonts w:ascii="Times New Roman" w:hAnsi="Times New Roman"/>
    </w:rPr>
  </w:style>
  <w:style w:type="paragraph" w:customStyle="1" w:styleId="abs">
    <w:name w:val="abs"/>
    <w:basedOn w:val="Standard"/>
    <w:uiPriority w:val="99"/>
    <w:rsid w:val="00573DF7"/>
    <w:pPr>
      <w:spacing w:before="100" w:after="100"/>
    </w:pPr>
    <w:rPr>
      <w:rFonts w:ascii="Times New Roman" w:hAnsi="Times New Roman"/>
    </w:rPr>
  </w:style>
  <w:style w:type="paragraph" w:customStyle="1" w:styleId="lastupdated">
    <w:name w:val="lastupdated"/>
    <w:basedOn w:val="Standard"/>
    <w:uiPriority w:val="99"/>
    <w:rsid w:val="00573DF7"/>
    <w:pPr>
      <w:spacing w:before="100" w:after="100"/>
    </w:pPr>
    <w:rPr>
      <w:rFonts w:ascii="Times New Roman" w:hAnsi="Times New Roman"/>
    </w:rPr>
  </w:style>
  <w:style w:type="paragraph" w:customStyle="1" w:styleId="button">
    <w:name w:val="button"/>
    <w:basedOn w:val="Standard"/>
    <w:uiPriority w:val="99"/>
    <w:rsid w:val="00573DF7"/>
    <w:pPr>
      <w:spacing w:before="100" w:after="100"/>
    </w:pPr>
    <w:rPr>
      <w:rFonts w:ascii="Times New Roman" w:hAnsi="Times New Roman"/>
    </w:rPr>
  </w:style>
  <w:style w:type="paragraph" w:customStyle="1" w:styleId="autonym">
    <w:name w:val="autonym"/>
    <w:basedOn w:val="Standard"/>
    <w:uiPriority w:val="99"/>
    <w:rsid w:val="00573DF7"/>
    <w:pPr>
      <w:spacing w:before="100" w:after="100"/>
    </w:pPr>
    <w:rPr>
      <w:rFonts w:ascii="Arial" w:hAnsi="Arial" w:cs="Arial"/>
    </w:rPr>
  </w:style>
  <w:style w:type="paragraph" w:customStyle="1" w:styleId="sortkey">
    <w:name w:val="sortkey"/>
    <w:basedOn w:val="Standard"/>
    <w:uiPriority w:val="99"/>
    <w:rsid w:val="00573DF7"/>
    <w:pPr>
      <w:spacing w:before="100" w:after="100"/>
    </w:pPr>
    <w:rPr>
      <w:rFonts w:ascii="Times New Roman" w:hAnsi="Times New Roman"/>
    </w:rPr>
  </w:style>
  <w:style w:type="paragraph" w:customStyle="1" w:styleId="sortkey1">
    <w:name w:val="sortkey1"/>
    <w:basedOn w:val="Standard"/>
    <w:uiPriority w:val="99"/>
    <w:rsid w:val="00573DF7"/>
    <w:pPr>
      <w:spacing w:before="100" w:after="100"/>
    </w:pPr>
    <w:rPr>
      <w:rFonts w:ascii="Times New Roman" w:hAnsi="Times New Roman"/>
      <w:vanish/>
    </w:rPr>
  </w:style>
  <w:style w:type="paragraph" w:customStyle="1" w:styleId="sortkey2">
    <w:name w:val="sortkey2"/>
    <w:basedOn w:val="Standard"/>
    <w:uiPriority w:val="99"/>
    <w:rsid w:val="00573DF7"/>
    <w:pPr>
      <w:spacing w:before="100" w:after="100"/>
    </w:pPr>
    <w:rPr>
      <w:rFonts w:ascii="Times New Roman" w:hAnsi="Times New Roman"/>
      <w:vanish/>
    </w:rPr>
  </w:style>
  <w:style w:type="paragraph" w:customStyle="1" w:styleId="wptl">
    <w:name w:val="wptl"/>
    <w:basedOn w:val="Standard"/>
    <w:rsid w:val="00573DF7"/>
    <w:pPr>
      <w:spacing w:before="100" w:after="100"/>
    </w:pPr>
    <w:rPr>
      <w:rFonts w:ascii="Times New Roman" w:hAnsi="Times New Roman"/>
      <w:sz w:val="19"/>
      <w:szCs w:val="19"/>
    </w:rPr>
  </w:style>
  <w:style w:type="paragraph" w:customStyle="1" w:styleId="bylinebody">
    <w:name w:val="bylinebody"/>
    <w:basedOn w:val="Standard"/>
    <w:rsid w:val="00573DF7"/>
    <w:pPr>
      <w:spacing w:before="100" w:after="100"/>
    </w:pPr>
    <w:rPr>
      <w:rFonts w:ascii="Times New Roman" w:hAnsi="Times New Roman"/>
    </w:rPr>
  </w:style>
  <w:style w:type="paragraph" w:customStyle="1" w:styleId="publisheddate">
    <w:name w:val="publisheddate"/>
    <w:basedOn w:val="Standard"/>
    <w:rsid w:val="00573DF7"/>
    <w:pPr>
      <w:spacing w:before="100" w:after="100"/>
    </w:pPr>
    <w:rPr>
      <w:rFonts w:ascii="Times New Roman" w:hAnsi="Times New Roman"/>
    </w:rPr>
  </w:style>
  <w:style w:type="paragraph" w:customStyle="1" w:styleId="comments">
    <w:name w:val="comments"/>
    <w:basedOn w:val="Standard"/>
    <w:rsid w:val="00573DF7"/>
    <w:pPr>
      <w:spacing w:before="100" w:after="100"/>
    </w:pPr>
    <w:rPr>
      <w:rFonts w:ascii="Times New Roman" w:hAnsi="Times New Roman"/>
    </w:rPr>
  </w:style>
  <w:style w:type="paragraph" w:customStyle="1" w:styleId="debug">
    <w:name w:val="debug"/>
    <w:basedOn w:val="Standard"/>
    <w:rsid w:val="00573DF7"/>
    <w:pPr>
      <w:spacing w:before="100" w:after="100"/>
    </w:pPr>
    <w:rPr>
      <w:rFonts w:ascii="Times New Roman" w:hAnsi="Times New Roman"/>
      <w:vanish/>
    </w:rPr>
  </w:style>
  <w:style w:type="paragraph" w:customStyle="1" w:styleId="xsmall">
    <w:name w:val="xsmall"/>
    <w:basedOn w:val="Standard"/>
    <w:rsid w:val="00573DF7"/>
    <w:pPr>
      <w:spacing w:before="100" w:after="100"/>
    </w:pPr>
    <w:rPr>
      <w:rFonts w:ascii="Times New Roman" w:hAnsi="Times New Roman"/>
      <w:sz w:val="15"/>
      <w:szCs w:val="15"/>
    </w:rPr>
  </w:style>
  <w:style w:type="paragraph" w:customStyle="1" w:styleId="minmarginb">
    <w:name w:val="minmarginb"/>
    <w:basedOn w:val="Standard"/>
    <w:rsid w:val="00573DF7"/>
    <w:pPr>
      <w:spacing w:before="100" w:after="75"/>
    </w:pPr>
    <w:rPr>
      <w:rFonts w:ascii="Times New Roman" w:hAnsi="Times New Roman"/>
    </w:rPr>
  </w:style>
  <w:style w:type="paragraph" w:customStyle="1" w:styleId="hmarginb">
    <w:name w:val="hmarginb"/>
    <w:basedOn w:val="Standard"/>
    <w:rsid w:val="00573DF7"/>
    <w:pPr>
      <w:spacing w:before="100" w:after="150"/>
    </w:pPr>
    <w:rPr>
      <w:rFonts w:ascii="Times New Roman" w:hAnsi="Times New Roman"/>
    </w:rPr>
  </w:style>
  <w:style w:type="paragraph" w:customStyle="1" w:styleId="articlemeta1">
    <w:name w:val="articlemeta1"/>
    <w:basedOn w:val="Standard"/>
    <w:rsid w:val="00573DF7"/>
    <w:pPr>
      <w:spacing w:before="100" w:after="150" w:line="312" w:lineRule="atLeast"/>
    </w:pPr>
    <w:rPr>
      <w:rFonts w:ascii="Times New Roman" w:hAnsi="Times New Roman"/>
      <w:color w:val="666666"/>
      <w:szCs w:val="18"/>
    </w:rPr>
  </w:style>
  <w:style w:type="paragraph" w:customStyle="1" w:styleId="small7">
    <w:name w:val="small7"/>
    <w:basedOn w:val="Standard"/>
    <w:rsid w:val="00573DF7"/>
    <w:pPr>
      <w:spacing w:before="100" w:after="100" w:line="270" w:lineRule="atLeast"/>
    </w:pPr>
    <w:rPr>
      <w:rFonts w:ascii="Times New Roman" w:hAnsi="Times New Roman"/>
      <w:szCs w:val="18"/>
    </w:rPr>
  </w:style>
  <w:style w:type="paragraph" w:customStyle="1" w:styleId="intro4">
    <w:name w:val="intro4"/>
    <w:basedOn w:val="Standard"/>
    <w:rsid w:val="00573DF7"/>
    <w:pPr>
      <w:spacing w:before="225" w:after="225" w:line="336" w:lineRule="atLeast"/>
      <w:ind w:left="225" w:right="225"/>
    </w:pPr>
    <w:rPr>
      <w:rFonts w:ascii="Times New Roman" w:hAnsi="Times New Roman"/>
      <w:color w:val="333333"/>
      <w:sz w:val="20"/>
    </w:rPr>
  </w:style>
  <w:style w:type="paragraph" w:customStyle="1" w:styleId="lrcenter">
    <w:name w:val="lrcenter"/>
    <w:basedOn w:val="Standard"/>
    <w:rsid w:val="00573DF7"/>
    <w:pPr>
      <w:spacing w:before="100" w:after="100"/>
    </w:pPr>
    <w:rPr>
      <w:rFonts w:ascii="Times New Roman" w:hAnsi="Times New Roman"/>
    </w:rPr>
  </w:style>
  <w:style w:type="paragraph" w:customStyle="1" w:styleId="pages">
    <w:name w:val="pages"/>
    <w:basedOn w:val="Standard"/>
    <w:rsid w:val="00573DF7"/>
    <w:pPr>
      <w:shd w:val="clear" w:color="auto" w:fill="FFFFFF"/>
    </w:pPr>
    <w:rPr>
      <w:rFonts w:ascii="Times New Roman" w:hAnsi="Times New Roman"/>
    </w:rPr>
  </w:style>
  <w:style w:type="paragraph" w:customStyle="1" w:styleId="mt5">
    <w:name w:val="mt5"/>
    <w:basedOn w:val="Standard"/>
    <w:rsid w:val="00573DF7"/>
    <w:pPr>
      <w:spacing w:before="75" w:after="100"/>
    </w:pPr>
    <w:rPr>
      <w:rFonts w:ascii="Times New Roman" w:hAnsi="Times New Roman"/>
    </w:rPr>
  </w:style>
  <w:style w:type="paragraph" w:customStyle="1" w:styleId="pt5">
    <w:name w:val="pt5"/>
    <w:basedOn w:val="Standard"/>
    <w:rsid w:val="00573DF7"/>
    <w:pPr>
      <w:spacing w:before="100" w:after="100"/>
    </w:pPr>
    <w:rPr>
      <w:rFonts w:ascii="Times New Roman" w:hAnsi="Times New Roman"/>
    </w:rPr>
  </w:style>
  <w:style w:type="paragraph" w:customStyle="1" w:styleId="buttonblue">
    <w:name w:val="button_blue"/>
    <w:basedOn w:val="Standard"/>
    <w:rsid w:val="00573DF7"/>
    <w:pPr>
      <w:pBdr>
        <w:top w:val="single" w:sz="6" w:space="0" w:color="F3A4A4"/>
        <w:left w:val="single" w:sz="6" w:space="8" w:color="F3A4A4"/>
        <w:bottom w:val="single" w:sz="6" w:space="0" w:color="F3A4A4"/>
        <w:right w:val="single" w:sz="6" w:space="8" w:color="F3A4A4"/>
      </w:pBdr>
      <w:spacing w:before="100" w:after="100" w:line="330" w:lineRule="atLeast"/>
      <w:jc w:val="center"/>
    </w:pPr>
    <w:rPr>
      <w:rFonts w:ascii="Arial" w:hAnsi="Arial" w:cs="Arial"/>
      <w:color w:val="333333"/>
    </w:rPr>
  </w:style>
  <w:style w:type="paragraph" w:customStyle="1" w:styleId="f14">
    <w:name w:val="f14"/>
    <w:basedOn w:val="Standard"/>
    <w:rsid w:val="00573DF7"/>
    <w:pPr>
      <w:spacing w:before="100" w:after="100"/>
    </w:pPr>
    <w:rPr>
      <w:rFonts w:ascii="Times New Roman" w:hAnsi="Times New Roman"/>
      <w:sz w:val="21"/>
      <w:szCs w:val="21"/>
    </w:rPr>
  </w:style>
  <w:style w:type="paragraph" w:customStyle="1" w:styleId="f18">
    <w:name w:val="f18"/>
    <w:basedOn w:val="Standard"/>
    <w:rsid w:val="00573DF7"/>
    <w:pPr>
      <w:spacing w:before="100" w:after="100"/>
    </w:pPr>
    <w:rPr>
      <w:rFonts w:ascii="Times New Roman" w:hAnsi="Times New Roman"/>
      <w:sz w:val="27"/>
      <w:szCs w:val="27"/>
    </w:rPr>
  </w:style>
  <w:style w:type="paragraph" w:customStyle="1" w:styleId="f20">
    <w:name w:val="f20"/>
    <w:basedOn w:val="Standard"/>
    <w:rsid w:val="00573DF7"/>
    <w:pPr>
      <w:spacing w:before="100" w:after="100"/>
    </w:pPr>
    <w:rPr>
      <w:rFonts w:ascii="Times New Roman" w:hAnsi="Times New Roman"/>
      <w:sz w:val="30"/>
      <w:szCs w:val="30"/>
    </w:rPr>
  </w:style>
  <w:style w:type="paragraph" w:customStyle="1" w:styleId="f24">
    <w:name w:val="f24"/>
    <w:basedOn w:val="Standard"/>
    <w:rsid w:val="00573DF7"/>
    <w:pPr>
      <w:spacing w:before="100" w:after="100"/>
    </w:pPr>
    <w:rPr>
      <w:rFonts w:ascii="Times New Roman" w:hAnsi="Times New Roman"/>
      <w:sz w:val="36"/>
      <w:szCs w:val="36"/>
    </w:rPr>
  </w:style>
  <w:style w:type="paragraph" w:customStyle="1" w:styleId="fverdana">
    <w:name w:val="fverdana"/>
    <w:basedOn w:val="Standard"/>
    <w:rsid w:val="00573DF7"/>
    <w:pPr>
      <w:spacing w:before="100" w:after="100"/>
    </w:pPr>
    <w:rPr>
      <w:rFonts w:ascii="Verdana" w:hAnsi="Verdana"/>
    </w:rPr>
  </w:style>
  <w:style w:type="paragraph" w:customStyle="1" w:styleId="tb01">
    <w:name w:val="tb01"/>
    <w:basedOn w:val="Standard"/>
    <w:rsid w:val="00573DF7"/>
    <w:pPr>
      <w:pBdr>
        <w:top w:val="single" w:sz="6" w:space="0" w:color="D18282"/>
        <w:left w:val="single" w:sz="6" w:space="2" w:color="D18282"/>
        <w:bottom w:val="single" w:sz="6" w:space="0" w:color="D18282"/>
        <w:right w:val="single" w:sz="6" w:space="0" w:color="D18282"/>
      </w:pBdr>
      <w:spacing w:before="100" w:after="100" w:line="270" w:lineRule="atLeast"/>
    </w:pPr>
    <w:rPr>
      <w:rFonts w:ascii="Times New Roman" w:hAnsi="Times New Roman"/>
    </w:rPr>
  </w:style>
  <w:style w:type="paragraph" w:customStyle="1" w:styleId="defaultbg">
    <w:name w:val="defaultbg"/>
    <w:basedOn w:val="Standard"/>
    <w:rsid w:val="00573DF7"/>
    <w:pPr>
      <w:spacing w:before="100" w:after="100"/>
    </w:pPr>
    <w:rPr>
      <w:rFonts w:ascii="Times New Roman" w:hAnsi="Times New Roman"/>
    </w:rPr>
  </w:style>
  <w:style w:type="paragraph" w:customStyle="1" w:styleId="logobg">
    <w:name w:val="logobg"/>
    <w:basedOn w:val="Standard"/>
    <w:rsid w:val="00573DF7"/>
    <w:pPr>
      <w:spacing w:before="100" w:after="100"/>
    </w:pPr>
    <w:rPr>
      <w:rFonts w:ascii="Times New Roman" w:hAnsi="Times New Roman"/>
    </w:rPr>
  </w:style>
  <w:style w:type="paragraph" w:customStyle="1" w:styleId="loginbg">
    <w:name w:val="loginbg"/>
    <w:basedOn w:val="Standard"/>
    <w:rsid w:val="00573DF7"/>
    <w:pPr>
      <w:shd w:val="clear" w:color="auto" w:fill="EBEBEB"/>
      <w:spacing w:before="100" w:after="100"/>
    </w:pPr>
    <w:rPr>
      <w:rFonts w:ascii="Times New Roman" w:hAnsi="Times New Roman"/>
    </w:rPr>
  </w:style>
  <w:style w:type="paragraph" w:customStyle="1" w:styleId="logintitle">
    <w:name w:val="logintitle"/>
    <w:basedOn w:val="Standard"/>
    <w:rsid w:val="00573DF7"/>
    <w:pPr>
      <w:spacing w:before="100" w:after="100"/>
    </w:pPr>
    <w:rPr>
      <w:rFonts w:ascii="Times New Roman" w:hAnsi="Times New Roman"/>
    </w:rPr>
  </w:style>
  <w:style w:type="paragraph" w:customStyle="1" w:styleId="defaultbottom">
    <w:name w:val="defaultbottom"/>
    <w:basedOn w:val="Standard"/>
    <w:rsid w:val="00573DF7"/>
    <w:pPr>
      <w:spacing w:before="100" w:after="100" w:line="600" w:lineRule="atLeast"/>
    </w:pPr>
    <w:rPr>
      <w:rFonts w:ascii="Times New Roman" w:hAnsi="Times New Roman"/>
      <w:color w:val="727264"/>
    </w:rPr>
  </w:style>
  <w:style w:type="paragraph" w:customStyle="1" w:styleId="scrolldiv1">
    <w:name w:val="scrolldiv1"/>
    <w:basedOn w:val="Standard"/>
    <w:rsid w:val="00573DF7"/>
    <w:pPr>
      <w:spacing w:before="100" w:after="100" w:line="1500" w:lineRule="atLeast"/>
    </w:pPr>
    <w:rPr>
      <w:rFonts w:ascii="Times New Roman" w:hAnsi="Times New Roman"/>
    </w:rPr>
  </w:style>
  <w:style w:type="paragraph" w:customStyle="1" w:styleId="scrolldiv2">
    <w:name w:val="scrolldiv2"/>
    <w:basedOn w:val="Standard"/>
    <w:rsid w:val="00573DF7"/>
    <w:pPr>
      <w:spacing w:before="100" w:after="100"/>
      <w:ind w:firstLine="150"/>
    </w:pPr>
    <w:rPr>
      <w:rFonts w:ascii="Times New Roman" w:hAnsi="Times New Roman"/>
    </w:rPr>
  </w:style>
  <w:style w:type="paragraph" w:customStyle="1" w:styleId="Header1">
    <w:name w:val="Header1"/>
    <w:basedOn w:val="Standard"/>
    <w:rsid w:val="00573DF7"/>
    <w:pPr>
      <w:spacing w:before="100" w:after="100"/>
    </w:pPr>
    <w:rPr>
      <w:rFonts w:ascii="Times New Roman" w:hAnsi="Times New Roman"/>
    </w:rPr>
  </w:style>
  <w:style w:type="paragraph" w:customStyle="1" w:styleId="headerbg">
    <w:name w:val="headerbg"/>
    <w:basedOn w:val="Standard"/>
    <w:rsid w:val="00573DF7"/>
    <w:pPr>
      <w:spacing w:before="100" w:after="100" w:line="1950" w:lineRule="atLeast"/>
    </w:pPr>
    <w:rPr>
      <w:rFonts w:ascii="Times New Roman" w:hAnsi="Times New Roman"/>
    </w:rPr>
  </w:style>
  <w:style w:type="paragraph" w:customStyle="1" w:styleId="headerban">
    <w:name w:val="headerban"/>
    <w:basedOn w:val="Standard"/>
    <w:rsid w:val="00573DF7"/>
    <w:pPr>
      <w:spacing w:before="75" w:after="100" w:line="1800" w:lineRule="atLeast"/>
      <w:ind w:left="75"/>
    </w:pPr>
    <w:rPr>
      <w:rFonts w:ascii="Times New Roman" w:hAnsi="Times New Roman"/>
    </w:rPr>
  </w:style>
  <w:style w:type="paragraph" w:customStyle="1" w:styleId="main">
    <w:name w:val="main"/>
    <w:basedOn w:val="Standard"/>
    <w:rsid w:val="00573DF7"/>
    <w:pPr>
      <w:spacing w:before="150" w:after="100"/>
    </w:pPr>
    <w:rPr>
      <w:rFonts w:ascii="Times New Roman" w:hAnsi="Times New Roman"/>
    </w:rPr>
  </w:style>
  <w:style w:type="paragraph" w:customStyle="1" w:styleId="mainleft">
    <w:name w:val="mainleft"/>
    <w:basedOn w:val="Standard"/>
    <w:rsid w:val="00573DF7"/>
    <w:pPr>
      <w:spacing w:before="100" w:after="100"/>
    </w:pPr>
    <w:rPr>
      <w:rFonts w:ascii="Times New Roman" w:hAnsi="Times New Roman"/>
    </w:rPr>
  </w:style>
  <w:style w:type="paragraph" w:customStyle="1" w:styleId="mainright">
    <w:name w:val="mainright"/>
    <w:basedOn w:val="Standard"/>
    <w:rsid w:val="00573DF7"/>
    <w:pPr>
      <w:spacing w:before="100" w:after="100"/>
      <w:ind w:left="150"/>
    </w:pPr>
    <w:rPr>
      <w:rFonts w:ascii="Times New Roman" w:hAnsi="Times New Roman"/>
    </w:rPr>
  </w:style>
  <w:style w:type="paragraph" w:customStyle="1" w:styleId="menuwarp">
    <w:name w:val="menu_warp"/>
    <w:basedOn w:val="Standard"/>
    <w:rsid w:val="00573DF7"/>
    <w:pPr>
      <w:spacing w:before="100" w:after="100"/>
    </w:pPr>
    <w:rPr>
      <w:rFonts w:ascii="Times New Roman" w:hAnsi="Times New Roman"/>
    </w:rPr>
  </w:style>
  <w:style w:type="paragraph" w:customStyle="1" w:styleId="nav">
    <w:name w:val="nav"/>
    <w:basedOn w:val="Standard"/>
    <w:rsid w:val="00573DF7"/>
    <w:pPr>
      <w:pBdr>
        <w:top w:val="single" w:sz="6" w:space="0" w:color="CCCCCC"/>
        <w:left w:val="single" w:sz="6" w:space="0" w:color="CCCCCC"/>
        <w:bottom w:val="single" w:sz="6" w:space="0" w:color="CCCCCC"/>
        <w:right w:val="single" w:sz="6" w:space="0" w:color="CCCCCC"/>
      </w:pBdr>
      <w:shd w:val="clear" w:color="auto" w:fill="F9F9F9"/>
      <w:spacing w:before="150" w:after="150" w:line="390" w:lineRule="atLeast"/>
      <w:ind w:firstLine="150"/>
    </w:pPr>
    <w:rPr>
      <w:rFonts w:ascii="Times New Roman" w:hAnsi="Times New Roman"/>
      <w:color w:val="15428B"/>
    </w:rPr>
  </w:style>
  <w:style w:type="paragraph" w:customStyle="1" w:styleId="paginfo">
    <w:name w:val="paginfo"/>
    <w:basedOn w:val="Standard"/>
    <w:rsid w:val="00573DF7"/>
    <w:pPr>
      <w:spacing w:before="150" w:after="100"/>
    </w:pPr>
    <w:rPr>
      <w:rFonts w:ascii="Times New Roman" w:hAnsi="Times New Roman"/>
    </w:rPr>
  </w:style>
  <w:style w:type="paragraph" w:customStyle="1" w:styleId="pagleft">
    <w:name w:val="pagleft"/>
    <w:basedOn w:val="Standard"/>
    <w:rsid w:val="00573DF7"/>
    <w:pPr>
      <w:pBdr>
        <w:top w:val="single" w:sz="6" w:space="2" w:color="DDDDDD"/>
        <w:left w:val="single" w:sz="6" w:space="5" w:color="DDDDDD"/>
        <w:bottom w:val="single" w:sz="6" w:space="2" w:color="DDDDDD"/>
        <w:right w:val="single" w:sz="6" w:space="5" w:color="DDDDDD"/>
      </w:pBdr>
      <w:spacing w:before="100" w:after="100"/>
      <w:ind w:right="150"/>
    </w:pPr>
    <w:rPr>
      <w:rFonts w:ascii="Times New Roman" w:hAnsi="Times New Roman"/>
      <w:color w:val="666666"/>
    </w:rPr>
  </w:style>
  <w:style w:type="paragraph" w:customStyle="1" w:styleId="lista">
    <w:name w:val="lista"/>
    <w:basedOn w:val="Standard"/>
    <w:rsid w:val="00573DF7"/>
    <w:pPr>
      <w:spacing w:before="100" w:after="100"/>
    </w:pPr>
    <w:rPr>
      <w:rFonts w:ascii="Times New Roman" w:hAnsi="Times New Roman"/>
    </w:rPr>
  </w:style>
  <w:style w:type="paragraph" w:customStyle="1" w:styleId="list01">
    <w:name w:val="list01"/>
    <w:basedOn w:val="Standard"/>
    <w:rsid w:val="00573DF7"/>
    <w:pPr>
      <w:pBdr>
        <w:top w:val="single" w:sz="6" w:space="0" w:color="DDDDDD"/>
        <w:left w:val="single" w:sz="6" w:space="0" w:color="DDDDDD"/>
        <w:bottom w:val="single" w:sz="6" w:space="0" w:color="DDDDDD"/>
        <w:right w:val="single" w:sz="6" w:space="0" w:color="DDDDDD"/>
      </w:pBdr>
      <w:spacing w:before="100" w:after="100"/>
    </w:pPr>
    <w:rPr>
      <w:rFonts w:ascii="Times New Roman" w:hAnsi="Times New Roman"/>
    </w:rPr>
  </w:style>
  <w:style w:type="paragraph" w:customStyle="1" w:styleId="list02t">
    <w:name w:val="list02t"/>
    <w:basedOn w:val="Standard"/>
    <w:rsid w:val="00573DF7"/>
    <w:pPr>
      <w:spacing w:before="300" w:after="100" w:line="450" w:lineRule="atLeast"/>
    </w:pPr>
    <w:rPr>
      <w:rFonts w:ascii="Times New Roman" w:hAnsi="Times New Roman"/>
      <w:color w:val="E80000"/>
    </w:rPr>
  </w:style>
  <w:style w:type="paragraph" w:customStyle="1" w:styleId="list02p">
    <w:name w:val="list02p"/>
    <w:basedOn w:val="Standard"/>
    <w:rsid w:val="00573DF7"/>
    <w:pPr>
      <w:spacing w:before="150" w:after="100"/>
      <w:jc w:val="center"/>
    </w:pPr>
    <w:rPr>
      <w:rFonts w:ascii="Times New Roman" w:hAnsi="Times New Roman"/>
    </w:rPr>
  </w:style>
  <w:style w:type="paragraph" w:customStyle="1" w:styleId="list02c">
    <w:name w:val="list02c"/>
    <w:basedOn w:val="Standard"/>
    <w:rsid w:val="00573DF7"/>
    <w:pPr>
      <w:spacing w:before="300" w:after="300" w:line="450" w:lineRule="atLeast"/>
    </w:pPr>
    <w:rPr>
      <w:rFonts w:ascii="Times New Roman" w:hAnsi="Times New Roman"/>
      <w:color w:val="222222"/>
    </w:rPr>
  </w:style>
  <w:style w:type="paragraph" w:customStyle="1" w:styleId="list03">
    <w:name w:val="list03"/>
    <w:basedOn w:val="Standard"/>
    <w:rsid w:val="00573DF7"/>
    <w:pPr>
      <w:pBdr>
        <w:top w:val="single" w:sz="6" w:space="0" w:color="DDDDDD"/>
        <w:left w:val="single" w:sz="6" w:space="0" w:color="DDDDDD"/>
        <w:bottom w:val="single" w:sz="6" w:space="0" w:color="DDDDDD"/>
        <w:right w:val="single" w:sz="6" w:space="0" w:color="DDDDDD"/>
      </w:pBdr>
      <w:spacing w:before="100" w:after="100"/>
    </w:pPr>
    <w:rPr>
      <w:rFonts w:ascii="Times New Roman" w:hAnsi="Times New Roman"/>
    </w:rPr>
  </w:style>
  <w:style w:type="paragraph" w:customStyle="1" w:styleId="title01">
    <w:name w:val="title01"/>
    <w:basedOn w:val="Standard"/>
    <w:rsid w:val="00573DF7"/>
    <w:pPr>
      <w:pBdr>
        <w:top w:val="single" w:sz="6" w:space="0" w:color="BEBEBE"/>
        <w:left w:val="single" w:sz="6" w:space="0" w:color="BEBEBE"/>
        <w:bottom w:val="single" w:sz="6" w:space="0" w:color="BEBEBE"/>
        <w:right w:val="single" w:sz="6" w:space="0" w:color="BEBEBE"/>
      </w:pBdr>
      <w:spacing w:before="100" w:after="100" w:line="600" w:lineRule="atLeast"/>
      <w:ind w:firstLine="150"/>
    </w:pPr>
    <w:rPr>
      <w:rFonts w:ascii="Times New Roman" w:hAnsi="Times New Roman"/>
    </w:rPr>
  </w:style>
  <w:style w:type="paragraph" w:customStyle="1" w:styleId="titlebg01">
    <w:name w:val="titlebg01"/>
    <w:basedOn w:val="Standard"/>
    <w:rsid w:val="00573DF7"/>
    <w:pPr>
      <w:spacing w:before="100" w:after="100"/>
    </w:pPr>
    <w:rPr>
      <w:rFonts w:ascii="Times New Roman" w:hAnsi="Times New Roman"/>
    </w:rPr>
  </w:style>
  <w:style w:type="paragraph" w:customStyle="1" w:styleId="titlebg01t">
    <w:name w:val="titlebg01t"/>
    <w:basedOn w:val="Standard"/>
    <w:rsid w:val="00573DF7"/>
    <w:pPr>
      <w:spacing w:before="100" w:after="100"/>
    </w:pPr>
    <w:rPr>
      <w:rFonts w:ascii="Times New Roman" w:hAnsi="Times New Roman"/>
    </w:rPr>
  </w:style>
  <w:style w:type="paragraph" w:customStyle="1" w:styleId="title02">
    <w:name w:val="title02"/>
    <w:basedOn w:val="Standard"/>
    <w:rsid w:val="00573DF7"/>
    <w:pPr>
      <w:pBdr>
        <w:top w:val="single" w:sz="6" w:space="0" w:color="BEBEBE"/>
        <w:left w:val="single" w:sz="6" w:space="0" w:color="BEBEBE"/>
        <w:bottom w:val="single" w:sz="6" w:space="0" w:color="BEBEBE"/>
        <w:right w:val="single" w:sz="6" w:space="0" w:color="BEBEBE"/>
      </w:pBdr>
      <w:spacing w:before="100" w:after="100" w:line="450" w:lineRule="atLeast"/>
      <w:ind w:firstLine="150"/>
    </w:pPr>
    <w:rPr>
      <w:rFonts w:ascii="Times New Roman" w:hAnsi="Times New Roman"/>
    </w:rPr>
  </w:style>
  <w:style w:type="paragraph" w:customStyle="1" w:styleId="titlebg02">
    <w:name w:val="titlebg02"/>
    <w:basedOn w:val="Standard"/>
    <w:rsid w:val="00573DF7"/>
    <w:pPr>
      <w:spacing w:before="100" w:after="100"/>
    </w:pPr>
    <w:rPr>
      <w:rFonts w:ascii="Times New Roman" w:hAnsi="Times New Roman"/>
    </w:rPr>
  </w:style>
  <w:style w:type="paragraph" w:customStyle="1" w:styleId="titlebg02t">
    <w:name w:val="titlebg02t"/>
    <w:basedOn w:val="Standard"/>
    <w:rsid w:val="00573DF7"/>
    <w:pPr>
      <w:spacing w:before="100" w:after="100"/>
    </w:pPr>
    <w:rPr>
      <w:rFonts w:ascii="Times New Roman" w:hAnsi="Times New Roman"/>
    </w:rPr>
  </w:style>
  <w:style w:type="paragraph" w:customStyle="1" w:styleId="content01">
    <w:name w:val="content01"/>
    <w:basedOn w:val="Standard"/>
    <w:rsid w:val="00573DF7"/>
    <w:pPr>
      <w:pBdr>
        <w:top w:val="single" w:sz="2" w:space="0" w:color="BEBEBE"/>
        <w:left w:val="single" w:sz="2" w:space="0" w:color="BEBEBE"/>
        <w:bottom w:val="single" w:sz="2" w:space="0" w:color="BEBEBE"/>
        <w:right w:val="single" w:sz="2" w:space="0" w:color="BEBEBE"/>
      </w:pBdr>
      <w:shd w:val="clear" w:color="auto" w:fill="FFFFFF"/>
      <w:spacing w:before="100" w:after="100"/>
    </w:pPr>
    <w:rPr>
      <w:rFonts w:ascii="Times New Roman" w:hAnsi="Times New Roman"/>
    </w:rPr>
  </w:style>
  <w:style w:type="paragraph" w:customStyle="1" w:styleId="content02">
    <w:name w:val="content02"/>
    <w:basedOn w:val="Standard"/>
    <w:rsid w:val="00573DF7"/>
    <w:pPr>
      <w:pBdr>
        <w:top w:val="single" w:sz="6" w:space="0" w:color="BEBEBE"/>
        <w:left w:val="single" w:sz="6" w:space="0" w:color="BEBEBE"/>
        <w:bottom w:val="single" w:sz="6" w:space="0" w:color="BEBEBE"/>
        <w:right w:val="single" w:sz="6" w:space="0" w:color="BEBEBE"/>
      </w:pBdr>
      <w:shd w:val="clear" w:color="auto" w:fill="FFFFFF"/>
      <w:spacing w:before="100" w:after="100"/>
    </w:pPr>
    <w:rPr>
      <w:rFonts w:ascii="Times New Roman" w:hAnsi="Times New Roman"/>
    </w:rPr>
  </w:style>
  <w:style w:type="paragraph" w:customStyle="1" w:styleId="linksbg">
    <w:name w:val="linksbg"/>
    <w:basedOn w:val="Standard"/>
    <w:rsid w:val="00573DF7"/>
    <w:pPr>
      <w:spacing w:before="100" w:after="100"/>
      <w:jc w:val="center"/>
    </w:pPr>
    <w:rPr>
      <w:rFonts w:ascii="Times New Roman" w:hAnsi="Times New Roman"/>
    </w:rPr>
  </w:style>
  <w:style w:type="paragraph" w:customStyle="1" w:styleId="bottom">
    <w:name w:val="bottom"/>
    <w:basedOn w:val="Standard"/>
    <w:rsid w:val="00573DF7"/>
    <w:pPr>
      <w:spacing w:before="100" w:after="100"/>
    </w:pPr>
    <w:rPr>
      <w:rFonts w:ascii="Times New Roman" w:hAnsi="Times New Roman"/>
    </w:rPr>
  </w:style>
  <w:style w:type="paragraph" w:customStyle="1" w:styleId="bottombg">
    <w:name w:val="bottombg"/>
    <w:basedOn w:val="Standard"/>
    <w:rsid w:val="00573DF7"/>
    <w:pPr>
      <w:shd w:val="clear" w:color="auto" w:fill="000000"/>
      <w:spacing w:before="150" w:after="100" w:line="300" w:lineRule="atLeast"/>
      <w:jc w:val="center"/>
    </w:pPr>
    <w:rPr>
      <w:rFonts w:ascii="Times New Roman" w:hAnsi="Times New Roman"/>
      <w:color w:val="666867"/>
    </w:rPr>
  </w:style>
  <w:style w:type="paragraph" w:customStyle="1" w:styleId="actbg">
    <w:name w:val="actbg"/>
    <w:basedOn w:val="Standard"/>
    <w:rsid w:val="00573DF7"/>
    <w:pPr>
      <w:shd w:val="clear" w:color="auto" w:fill="000000"/>
      <w:spacing w:before="100" w:after="100"/>
    </w:pPr>
    <w:rPr>
      <w:rFonts w:ascii="Times New Roman" w:hAnsi="Times New Roman"/>
    </w:rPr>
  </w:style>
  <w:style w:type="paragraph" w:customStyle="1" w:styleId="actpage">
    <w:name w:val="actpage"/>
    <w:basedOn w:val="Standard"/>
    <w:rsid w:val="00573DF7"/>
    <w:pPr>
      <w:shd w:val="clear" w:color="auto" w:fill="000000"/>
      <w:spacing w:before="100" w:after="100"/>
    </w:pPr>
    <w:rPr>
      <w:rFonts w:ascii="Times New Roman" w:hAnsi="Times New Roman"/>
    </w:rPr>
  </w:style>
  <w:style w:type="paragraph" w:customStyle="1" w:styleId="acttitletop">
    <w:name w:val="acttitletop"/>
    <w:basedOn w:val="Standard"/>
    <w:rsid w:val="00573DF7"/>
    <w:pPr>
      <w:spacing w:before="100" w:after="100"/>
    </w:pPr>
    <w:rPr>
      <w:rFonts w:ascii="Times New Roman" w:hAnsi="Times New Roman"/>
    </w:rPr>
  </w:style>
  <w:style w:type="paragraph" w:customStyle="1" w:styleId="acttitlebg">
    <w:name w:val="acttitlebg"/>
    <w:basedOn w:val="Standard"/>
    <w:rsid w:val="00573DF7"/>
    <w:pPr>
      <w:spacing w:before="100" w:after="100" w:line="450" w:lineRule="atLeast"/>
    </w:pPr>
    <w:rPr>
      <w:rFonts w:ascii="Times New Roman" w:hAnsi="Times New Roman"/>
      <w:color w:val="FFFFFF"/>
      <w:sz w:val="21"/>
      <w:szCs w:val="21"/>
    </w:rPr>
  </w:style>
  <w:style w:type="paragraph" w:customStyle="1" w:styleId="acttitlebg02">
    <w:name w:val="acttitlebg02"/>
    <w:basedOn w:val="Standard"/>
    <w:rsid w:val="00573DF7"/>
    <w:pPr>
      <w:spacing w:before="100" w:after="100" w:line="450" w:lineRule="atLeast"/>
    </w:pPr>
    <w:rPr>
      <w:rFonts w:ascii="Times New Roman" w:hAnsi="Times New Roman"/>
      <w:color w:val="FFFFFF"/>
      <w:sz w:val="21"/>
      <w:szCs w:val="21"/>
    </w:rPr>
  </w:style>
  <w:style w:type="paragraph" w:customStyle="1" w:styleId="bobtitle">
    <w:name w:val="bobtitle"/>
    <w:basedOn w:val="Standard"/>
    <w:rsid w:val="00573DF7"/>
    <w:pPr>
      <w:spacing w:before="150" w:after="100" w:line="450" w:lineRule="atLeast"/>
    </w:pPr>
    <w:rPr>
      <w:rFonts w:ascii="Times New Roman" w:hAnsi="Times New Roman"/>
      <w:color w:val="E80000"/>
    </w:rPr>
  </w:style>
  <w:style w:type="paragraph" w:customStyle="1" w:styleId="qspagebg">
    <w:name w:val="qspagebg"/>
    <w:basedOn w:val="Standard"/>
    <w:rsid w:val="00573DF7"/>
    <w:pPr>
      <w:shd w:val="clear" w:color="auto" w:fill="E7E9ED"/>
      <w:spacing w:before="100" w:after="100"/>
    </w:pPr>
    <w:rPr>
      <w:rFonts w:ascii="Times New Roman" w:hAnsi="Times New Roman"/>
    </w:rPr>
  </w:style>
  <w:style w:type="paragraph" w:customStyle="1" w:styleId="qspages">
    <w:name w:val="qspages"/>
    <w:basedOn w:val="Standard"/>
    <w:rsid w:val="00573DF7"/>
    <w:pPr>
      <w:pBdr>
        <w:top w:val="single" w:sz="6" w:space="0" w:color="989590"/>
        <w:left w:val="single" w:sz="6" w:space="0" w:color="989590"/>
        <w:bottom w:val="single" w:sz="6" w:space="0" w:color="989590"/>
        <w:right w:val="single" w:sz="6" w:space="0" w:color="989590"/>
      </w:pBdr>
      <w:shd w:val="clear" w:color="auto" w:fill="F5F5F5"/>
    </w:pPr>
    <w:rPr>
      <w:rFonts w:ascii="Times New Roman" w:hAnsi="Times New Roman"/>
    </w:rPr>
  </w:style>
  <w:style w:type="paragraph" w:customStyle="1" w:styleId="qstitle01">
    <w:name w:val="qstitle01"/>
    <w:basedOn w:val="Standard"/>
    <w:rsid w:val="00573DF7"/>
    <w:pPr>
      <w:spacing w:before="100" w:after="100"/>
    </w:pPr>
    <w:rPr>
      <w:rFonts w:ascii="Times New Roman" w:hAnsi="Times New Roman"/>
    </w:rPr>
  </w:style>
  <w:style w:type="paragraph" w:customStyle="1" w:styleId="qsbut01">
    <w:name w:val="qsbut01"/>
    <w:basedOn w:val="Standard"/>
    <w:rsid w:val="00573DF7"/>
    <w:pPr>
      <w:spacing w:before="100" w:after="100" w:line="600" w:lineRule="atLeast"/>
    </w:pPr>
    <w:rPr>
      <w:rFonts w:ascii="Times New Roman" w:hAnsi="Times New Roman"/>
    </w:rPr>
  </w:style>
  <w:style w:type="paragraph" w:customStyle="1" w:styleId="ui-selectable-helper">
    <w:name w:val="ui-selectable-helper"/>
    <w:basedOn w:val="Standard"/>
    <w:rsid w:val="00573DF7"/>
    <w:pPr>
      <w:pBdr>
        <w:top w:val="single" w:sz="8" w:space="0" w:color="000001"/>
        <w:left w:val="single" w:sz="8" w:space="0" w:color="000001"/>
        <w:bottom w:val="single" w:sz="8" w:space="0" w:color="000001"/>
        <w:right w:val="single" w:sz="8" w:space="0" w:color="000001"/>
      </w:pBdr>
      <w:spacing w:before="100" w:after="100"/>
    </w:pPr>
    <w:rPr>
      <w:rFonts w:ascii="Times New Roman" w:hAnsi="Times New Roman"/>
    </w:rPr>
  </w:style>
  <w:style w:type="paragraph" w:customStyle="1" w:styleId="ui-accordion">
    <w:name w:val="ui-accordion"/>
    <w:basedOn w:val="Standard"/>
    <w:rsid w:val="00573DF7"/>
    <w:pPr>
      <w:spacing w:before="100" w:after="100"/>
    </w:pPr>
    <w:rPr>
      <w:rFonts w:ascii="Times New Roman" w:hAnsi="Times New Roman"/>
    </w:rPr>
  </w:style>
  <w:style w:type="paragraph" w:customStyle="1" w:styleId="ui-menu">
    <w:name w:val="ui-menu"/>
    <w:basedOn w:val="Standard"/>
    <w:rsid w:val="00573DF7"/>
    <w:rPr>
      <w:rFonts w:ascii="Times New Roman" w:hAnsi="Times New Roman"/>
    </w:rPr>
  </w:style>
  <w:style w:type="paragraph" w:customStyle="1" w:styleId="ui-slider">
    <w:name w:val="ui-slider"/>
    <w:basedOn w:val="Standard"/>
    <w:rsid w:val="00573DF7"/>
    <w:pPr>
      <w:spacing w:before="100" w:after="100"/>
    </w:pPr>
    <w:rPr>
      <w:rFonts w:ascii="Times New Roman" w:hAnsi="Times New Roman"/>
    </w:rPr>
  </w:style>
  <w:style w:type="paragraph" w:customStyle="1" w:styleId="ui-slider-horizontal">
    <w:name w:val="ui-slider-horizontal"/>
    <w:basedOn w:val="Standard"/>
    <w:rsid w:val="00573DF7"/>
    <w:pPr>
      <w:spacing w:before="100" w:after="100"/>
    </w:pPr>
    <w:rPr>
      <w:rFonts w:ascii="Times New Roman" w:hAnsi="Times New Roman"/>
    </w:rPr>
  </w:style>
  <w:style w:type="paragraph" w:customStyle="1" w:styleId="ui-slider-vertical">
    <w:name w:val="ui-slider-vertical"/>
    <w:basedOn w:val="Standard"/>
    <w:rsid w:val="00573DF7"/>
    <w:pPr>
      <w:spacing w:before="100" w:after="100"/>
    </w:pPr>
    <w:rPr>
      <w:rFonts w:ascii="Times New Roman" w:hAnsi="Times New Roman"/>
    </w:rPr>
  </w:style>
  <w:style w:type="paragraph" w:customStyle="1" w:styleId="ui-tabs">
    <w:name w:val="ui-tabs"/>
    <w:basedOn w:val="Standard"/>
    <w:rsid w:val="00573DF7"/>
    <w:pPr>
      <w:spacing w:before="100" w:after="100"/>
    </w:pPr>
    <w:rPr>
      <w:rFonts w:ascii="Times New Roman" w:hAnsi="Times New Roman"/>
    </w:rPr>
  </w:style>
  <w:style w:type="paragraph" w:customStyle="1" w:styleId="ui-datepicker">
    <w:name w:val="ui-datepicker"/>
    <w:basedOn w:val="Standard"/>
    <w:rsid w:val="00573DF7"/>
    <w:pPr>
      <w:spacing w:before="100" w:after="100"/>
    </w:pPr>
    <w:rPr>
      <w:rFonts w:ascii="Times New Roman" w:hAnsi="Times New Roman"/>
      <w:vanish/>
    </w:rPr>
  </w:style>
  <w:style w:type="paragraph" w:customStyle="1" w:styleId="ui-datepicker-row-break">
    <w:name w:val="ui-datepicker-row-break"/>
    <w:basedOn w:val="Standard"/>
    <w:rsid w:val="00573DF7"/>
    <w:pPr>
      <w:spacing w:before="100" w:after="100"/>
    </w:pPr>
    <w:rPr>
      <w:rFonts w:ascii="Times New Roman" w:hAnsi="Times New Roman"/>
    </w:rPr>
  </w:style>
  <w:style w:type="paragraph" w:customStyle="1" w:styleId="ui-datepicker-rtl">
    <w:name w:val="ui-datepicker-rtl"/>
    <w:basedOn w:val="Standard"/>
    <w:rsid w:val="00573DF7"/>
    <w:pPr>
      <w:bidi/>
      <w:spacing w:before="100" w:after="100"/>
      <w:jc w:val="right"/>
    </w:pPr>
    <w:rPr>
      <w:rFonts w:ascii="Times New Roman" w:hAnsi="Times New Roman"/>
    </w:rPr>
  </w:style>
  <w:style w:type="paragraph" w:customStyle="1" w:styleId="ui-datepicker-cover">
    <w:name w:val="ui-datepicker-cover"/>
    <w:basedOn w:val="Standard"/>
    <w:rsid w:val="00573DF7"/>
    <w:pPr>
      <w:spacing w:before="100" w:after="100"/>
    </w:pPr>
    <w:rPr>
      <w:rFonts w:ascii="Times New Roman" w:hAnsi="Times New Roman"/>
    </w:rPr>
  </w:style>
  <w:style w:type="paragraph" w:customStyle="1" w:styleId="ui-progressbar">
    <w:name w:val="ui-progressbar"/>
    <w:basedOn w:val="Standard"/>
    <w:rsid w:val="00573DF7"/>
    <w:pPr>
      <w:spacing w:before="100" w:after="100"/>
    </w:pPr>
    <w:rPr>
      <w:rFonts w:ascii="Times New Roman" w:hAnsi="Times New Roman"/>
    </w:rPr>
  </w:style>
  <w:style w:type="paragraph" w:customStyle="1" w:styleId="previousoff">
    <w:name w:val="previousoff"/>
    <w:basedOn w:val="Standard"/>
    <w:rsid w:val="00573DF7"/>
    <w:pPr>
      <w:spacing w:before="100" w:after="100"/>
    </w:pPr>
    <w:rPr>
      <w:rFonts w:ascii="Times New Roman" w:hAnsi="Times New Roman"/>
    </w:rPr>
  </w:style>
  <w:style w:type="paragraph" w:customStyle="1" w:styleId="nextoff">
    <w:name w:val="nextoff"/>
    <w:basedOn w:val="Standard"/>
    <w:rsid w:val="00573DF7"/>
    <w:pPr>
      <w:spacing w:before="100" w:after="100"/>
    </w:pPr>
    <w:rPr>
      <w:rFonts w:ascii="Times New Roman" w:hAnsi="Times New Roman"/>
    </w:rPr>
  </w:style>
  <w:style w:type="paragraph" w:customStyle="1" w:styleId="list01title">
    <w:name w:val="list01title"/>
    <w:basedOn w:val="Standard"/>
    <w:rsid w:val="00573DF7"/>
    <w:pPr>
      <w:spacing w:before="100" w:after="100"/>
    </w:pPr>
    <w:rPr>
      <w:rFonts w:ascii="Times New Roman" w:hAnsi="Times New Roman"/>
    </w:rPr>
  </w:style>
  <w:style w:type="paragraph" w:customStyle="1" w:styleId="list01no">
    <w:name w:val="list01no"/>
    <w:basedOn w:val="Standard"/>
    <w:rsid w:val="00573DF7"/>
    <w:pPr>
      <w:spacing w:before="100" w:after="100"/>
    </w:pPr>
    <w:rPr>
      <w:rFonts w:ascii="Times New Roman" w:hAnsi="Times New Roman"/>
    </w:rPr>
  </w:style>
  <w:style w:type="paragraph" w:customStyle="1" w:styleId="list03title">
    <w:name w:val="list03title"/>
    <w:basedOn w:val="Standard"/>
    <w:rsid w:val="00573DF7"/>
    <w:pPr>
      <w:spacing w:before="100" w:after="100"/>
    </w:pPr>
    <w:rPr>
      <w:rFonts w:ascii="Times New Roman" w:hAnsi="Times New Roman"/>
    </w:rPr>
  </w:style>
  <w:style w:type="paragraph" w:customStyle="1" w:styleId="list03no">
    <w:name w:val="list03no"/>
    <w:basedOn w:val="Standard"/>
    <w:rsid w:val="00573DF7"/>
    <w:pPr>
      <w:spacing w:before="100" w:after="100"/>
    </w:pPr>
    <w:rPr>
      <w:rFonts w:ascii="Times New Roman" w:hAnsi="Times New Roman"/>
    </w:rPr>
  </w:style>
  <w:style w:type="paragraph" w:customStyle="1" w:styleId="ui-accordion-header">
    <w:name w:val="ui-accordion-header"/>
    <w:basedOn w:val="Standard"/>
    <w:rsid w:val="00573DF7"/>
    <w:pPr>
      <w:spacing w:before="100" w:after="100"/>
    </w:pPr>
    <w:rPr>
      <w:rFonts w:ascii="Times New Roman" w:hAnsi="Times New Roman"/>
    </w:rPr>
  </w:style>
  <w:style w:type="paragraph" w:customStyle="1" w:styleId="ui-accordion-li-fix">
    <w:name w:val="ui-accordion-li-fix"/>
    <w:basedOn w:val="Standard"/>
    <w:rsid w:val="00573DF7"/>
    <w:pPr>
      <w:spacing w:before="100" w:after="100"/>
    </w:pPr>
    <w:rPr>
      <w:rFonts w:ascii="Times New Roman" w:hAnsi="Times New Roman"/>
    </w:rPr>
  </w:style>
  <w:style w:type="paragraph" w:customStyle="1" w:styleId="ui-accordion-content">
    <w:name w:val="ui-accordion-content"/>
    <w:basedOn w:val="Standard"/>
    <w:rsid w:val="00573DF7"/>
    <w:pPr>
      <w:spacing w:before="100" w:after="100"/>
    </w:pPr>
    <w:rPr>
      <w:rFonts w:ascii="Times New Roman" w:hAnsi="Times New Roman"/>
    </w:rPr>
  </w:style>
  <w:style w:type="paragraph" w:customStyle="1" w:styleId="ui-accordion-content-active">
    <w:name w:val="ui-accordion-content-active"/>
    <w:basedOn w:val="Standard"/>
    <w:rsid w:val="00573DF7"/>
    <w:pPr>
      <w:spacing w:before="100" w:after="100"/>
    </w:pPr>
    <w:rPr>
      <w:rFonts w:ascii="Times New Roman" w:hAnsi="Times New Roman"/>
    </w:rPr>
  </w:style>
  <w:style w:type="paragraph" w:customStyle="1" w:styleId="ui-menu-item">
    <w:name w:val="ui-menu-item"/>
    <w:basedOn w:val="Standard"/>
    <w:rsid w:val="00573DF7"/>
    <w:pPr>
      <w:spacing w:before="100" w:after="100"/>
    </w:pPr>
    <w:rPr>
      <w:rFonts w:ascii="Times New Roman" w:hAnsi="Times New Roman"/>
    </w:rPr>
  </w:style>
  <w:style w:type="paragraph" w:customStyle="1" w:styleId="ui-slider-handle">
    <w:name w:val="ui-slider-handle"/>
    <w:basedOn w:val="Standard"/>
    <w:rsid w:val="00573DF7"/>
    <w:pPr>
      <w:spacing w:before="100" w:after="100"/>
    </w:pPr>
    <w:rPr>
      <w:rFonts w:ascii="Times New Roman" w:hAnsi="Times New Roman"/>
    </w:rPr>
  </w:style>
  <w:style w:type="paragraph" w:customStyle="1" w:styleId="ui-slider-range">
    <w:name w:val="ui-slider-range"/>
    <w:basedOn w:val="Standard"/>
    <w:rsid w:val="00573DF7"/>
    <w:pPr>
      <w:spacing w:before="100" w:after="100"/>
    </w:pPr>
    <w:rPr>
      <w:rFonts w:ascii="Times New Roman" w:hAnsi="Times New Roman"/>
    </w:rPr>
  </w:style>
  <w:style w:type="paragraph" w:customStyle="1" w:styleId="ui-tabs-nav">
    <w:name w:val="ui-tabs-nav"/>
    <w:basedOn w:val="Standard"/>
    <w:rsid w:val="00573DF7"/>
    <w:pPr>
      <w:spacing w:before="100" w:after="100"/>
    </w:pPr>
    <w:rPr>
      <w:rFonts w:ascii="Times New Roman" w:hAnsi="Times New Roman"/>
    </w:rPr>
  </w:style>
  <w:style w:type="paragraph" w:customStyle="1" w:styleId="ui-tabs-panel">
    <w:name w:val="ui-tabs-panel"/>
    <w:basedOn w:val="Standard"/>
    <w:rsid w:val="00573DF7"/>
    <w:pPr>
      <w:spacing w:before="100" w:after="100"/>
    </w:pPr>
    <w:rPr>
      <w:rFonts w:ascii="Times New Roman" w:hAnsi="Times New Roman"/>
    </w:rPr>
  </w:style>
  <w:style w:type="paragraph" w:customStyle="1" w:styleId="ui-datepicker-header">
    <w:name w:val="ui-datepicker-header"/>
    <w:basedOn w:val="Standard"/>
    <w:rsid w:val="00573DF7"/>
    <w:pPr>
      <w:spacing w:before="100" w:after="100"/>
    </w:pPr>
    <w:rPr>
      <w:rFonts w:ascii="Times New Roman" w:hAnsi="Times New Roman"/>
    </w:rPr>
  </w:style>
  <w:style w:type="paragraph" w:customStyle="1" w:styleId="ui-datepicker-prev">
    <w:name w:val="ui-datepicker-prev"/>
    <w:basedOn w:val="Standard"/>
    <w:rsid w:val="00573DF7"/>
    <w:pPr>
      <w:spacing w:before="100" w:after="100"/>
    </w:pPr>
    <w:rPr>
      <w:rFonts w:ascii="Times New Roman" w:hAnsi="Times New Roman"/>
    </w:rPr>
  </w:style>
  <w:style w:type="paragraph" w:customStyle="1" w:styleId="ui-datepicker-next">
    <w:name w:val="ui-datepicker-next"/>
    <w:basedOn w:val="Standard"/>
    <w:rsid w:val="00573DF7"/>
    <w:pPr>
      <w:spacing w:before="100" w:after="100"/>
    </w:pPr>
    <w:rPr>
      <w:rFonts w:ascii="Times New Roman" w:hAnsi="Times New Roman"/>
    </w:rPr>
  </w:style>
  <w:style w:type="paragraph" w:customStyle="1" w:styleId="ui-datepicker-title">
    <w:name w:val="ui-datepicker-title"/>
    <w:basedOn w:val="Standard"/>
    <w:rsid w:val="00573DF7"/>
    <w:pPr>
      <w:spacing w:before="100" w:after="100"/>
    </w:pPr>
    <w:rPr>
      <w:rFonts w:ascii="Times New Roman" w:hAnsi="Times New Roman"/>
    </w:rPr>
  </w:style>
  <w:style w:type="paragraph" w:customStyle="1" w:styleId="ui-datepicker-buttonpane">
    <w:name w:val="ui-datepicker-buttonpane"/>
    <w:basedOn w:val="Standard"/>
    <w:rsid w:val="00573DF7"/>
    <w:pPr>
      <w:spacing w:before="100" w:after="100"/>
    </w:pPr>
    <w:rPr>
      <w:rFonts w:ascii="Times New Roman" w:hAnsi="Times New Roman"/>
    </w:rPr>
  </w:style>
  <w:style w:type="paragraph" w:customStyle="1" w:styleId="ui-datepicker-group">
    <w:name w:val="ui-datepicker-group"/>
    <w:basedOn w:val="Standard"/>
    <w:rsid w:val="00573DF7"/>
    <w:pPr>
      <w:spacing w:before="100" w:after="100"/>
    </w:pPr>
    <w:rPr>
      <w:rFonts w:ascii="Times New Roman" w:hAnsi="Times New Roman"/>
    </w:rPr>
  </w:style>
  <w:style w:type="paragraph" w:customStyle="1" w:styleId="ui-progressbar-value">
    <w:name w:val="ui-progressbar-value"/>
    <w:basedOn w:val="Standard"/>
    <w:rsid w:val="00573DF7"/>
    <w:pPr>
      <w:spacing w:before="100" w:after="100"/>
    </w:pPr>
    <w:rPr>
      <w:rFonts w:ascii="Times New Roman" w:hAnsi="Times New Roman"/>
    </w:rPr>
  </w:style>
  <w:style w:type="paragraph" w:customStyle="1" w:styleId="ui-accordion-header-active">
    <w:name w:val="ui-accordion-header-active"/>
    <w:basedOn w:val="Standard"/>
    <w:rsid w:val="00573DF7"/>
    <w:pPr>
      <w:spacing w:before="100" w:after="100"/>
    </w:pPr>
    <w:rPr>
      <w:rFonts w:ascii="Times New Roman" w:hAnsi="Times New Roman"/>
    </w:rPr>
  </w:style>
  <w:style w:type="paragraph" w:customStyle="1" w:styleId="ui-tabs-hide">
    <w:name w:val="ui-tabs-hide"/>
    <w:basedOn w:val="Standard"/>
    <w:rsid w:val="00573DF7"/>
    <w:pPr>
      <w:spacing w:before="100" w:after="100"/>
    </w:pPr>
    <w:rPr>
      <w:rFonts w:ascii="Times New Roman" w:hAnsi="Times New Roman"/>
    </w:rPr>
  </w:style>
  <w:style w:type="paragraph" w:customStyle="1" w:styleId="previousoff1">
    <w:name w:val="previousoff1"/>
    <w:basedOn w:val="Standard"/>
    <w:rsid w:val="00573DF7"/>
    <w:pPr>
      <w:pBdr>
        <w:top w:val="single" w:sz="6" w:space="2" w:color="DDDDDD"/>
        <w:left w:val="single" w:sz="6" w:space="5" w:color="DDDDDD"/>
        <w:bottom w:val="single" w:sz="6" w:space="2" w:color="DDDDDD"/>
        <w:right w:val="single" w:sz="6" w:space="5" w:color="DDDDDD"/>
      </w:pBdr>
      <w:spacing w:before="100" w:after="100"/>
      <w:ind w:right="30"/>
    </w:pPr>
    <w:rPr>
      <w:rFonts w:ascii="Times New Roman" w:hAnsi="Times New Roman"/>
      <w:color w:val="666666"/>
      <w:szCs w:val="18"/>
    </w:rPr>
  </w:style>
  <w:style w:type="paragraph" w:customStyle="1" w:styleId="nextoff1">
    <w:name w:val="nextoff1"/>
    <w:basedOn w:val="Standard"/>
    <w:rsid w:val="00573DF7"/>
    <w:pPr>
      <w:pBdr>
        <w:top w:val="single" w:sz="6" w:space="2" w:color="DDDDDD"/>
        <w:left w:val="single" w:sz="6" w:space="5" w:color="DDDDDD"/>
        <w:bottom w:val="single" w:sz="6" w:space="2" w:color="DDDDDD"/>
        <w:right w:val="single" w:sz="6" w:space="5" w:color="DDDDDD"/>
      </w:pBdr>
      <w:spacing w:before="100" w:after="100"/>
      <w:ind w:right="30"/>
    </w:pPr>
    <w:rPr>
      <w:rFonts w:ascii="Times New Roman" w:hAnsi="Times New Roman"/>
      <w:color w:val="666666"/>
      <w:szCs w:val="18"/>
    </w:rPr>
  </w:style>
  <w:style w:type="paragraph" w:customStyle="1" w:styleId="list01title1">
    <w:name w:val="list01title1"/>
    <w:basedOn w:val="Standard"/>
    <w:rsid w:val="00573DF7"/>
    <w:pPr>
      <w:shd w:val="clear" w:color="auto" w:fill="8DB9DB"/>
      <w:spacing w:before="100" w:after="100"/>
    </w:pPr>
    <w:rPr>
      <w:rFonts w:ascii="Times New Roman" w:hAnsi="Times New Roman"/>
      <w:color w:val="FFFFFF"/>
    </w:rPr>
  </w:style>
  <w:style w:type="paragraph" w:customStyle="1" w:styleId="list01no1">
    <w:name w:val="list01no1"/>
    <w:basedOn w:val="Standard"/>
    <w:rsid w:val="00573DF7"/>
    <w:pPr>
      <w:shd w:val="clear" w:color="auto" w:fill="8DB9DB"/>
      <w:spacing w:before="100" w:after="100"/>
    </w:pPr>
    <w:rPr>
      <w:rFonts w:ascii="Times New Roman" w:hAnsi="Times New Roman"/>
      <w:color w:val="FFFFFF"/>
    </w:rPr>
  </w:style>
  <w:style w:type="paragraph" w:customStyle="1" w:styleId="list03title1">
    <w:name w:val="list03title1"/>
    <w:basedOn w:val="Standard"/>
    <w:rsid w:val="00573DF7"/>
    <w:pPr>
      <w:shd w:val="clear" w:color="auto" w:fill="E52121"/>
      <w:spacing w:before="100" w:after="100"/>
    </w:pPr>
    <w:rPr>
      <w:rFonts w:ascii="Times New Roman" w:hAnsi="Times New Roman"/>
      <w:color w:val="FFFFFF"/>
    </w:rPr>
  </w:style>
  <w:style w:type="paragraph" w:customStyle="1" w:styleId="list03no1">
    <w:name w:val="list03no1"/>
    <w:basedOn w:val="Standard"/>
    <w:rsid w:val="00573DF7"/>
    <w:pPr>
      <w:shd w:val="clear" w:color="auto" w:fill="E52121"/>
      <w:spacing w:before="100" w:after="100"/>
    </w:pPr>
    <w:rPr>
      <w:rFonts w:ascii="Times New Roman" w:hAnsi="Times New Roman"/>
      <w:color w:val="FFFFFF"/>
    </w:rPr>
  </w:style>
  <w:style w:type="paragraph" w:customStyle="1" w:styleId="ui-accordion-header1">
    <w:name w:val="ui-accordion-header1"/>
    <w:basedOn w:val="Standard"/>
    <w:rsid w:val="00573DF7"/>
    <w:pPr>
      <w:spacing w:before="15" w:after="100"/>
    </w:pPr>
    <w:rPr>
      <w:rFonts w:ascii="Times New Roman" w:hAnsi="Times New Roman"/>
    </w:rPr>
  </w:style>
  <w:style w:type="paragraph" w:customStyle="1" w:styleId="ui-accordion-li-fix1">
    <w:name w:val="ui-accordion-li-fix1"/>
    <w:basedOn w:val="Standard"/>
    <w:rsid w:val="00573DF7"/>
    <w:pPr>
      <w:spacing w:before="100" w:after="100"/>
    </w:pPr>
    <w:rPr>
      <w:rFonts w:ascii="Times New Roman" w:hAnsi="Times New Roman"/>
    </w:rPr>
  </w:style>
  <w:style w:type="paragraph" w:customStyle="1" w:styleId="ui-accordion-header-active1">
    <w:name w:val="ui-accordion-header-active1"/>
    <w:basedOn w:val="Standard"/>
    <w:rsid w:val="00573DF7"/>
    <w:pPr>
      <w:spacing w:before="100" w:after="100"/>
    </w:pPr>
    <w:rPr>
      <w:rFonts w:ascii="Times New Roman" w:hAnsi="Times New Roman"/>
    </w:rPr>
  </w:style>
  <w:style w:type="paragraph" w:customStyle="1" w:styleId="ui-accordion-content1">
    <w:name w:val="ui-accordion-content1"/>
    <w:basedOn w:val="Standard"/>
    <w:rsid w:val="00573DF7"/>
    <w:pPr>
      <w:spacing w:after="30"/>
    </w:pPr>
    <w:rPr>
      <w:rFonts w:ascii="Times New Roman" w:hAnsi="Times New Roman"/>
      <w:vanish/>
    </w:rPr>
  </w:style>
  <w:style w:type="paragraph" w:customStyle="1" w:styleId="ui-accordion-content-active1">
    <w:name w:val="ui-accordion-content-active1"/>
    <w:basedOn w:val="Standard"/>
    <w:rsid w:val="00573DF7"/>
    <w:pPr>
      <w:spacing w:before="100" w:after="100"/>
    </w:pPr>
    <w:rPr>
      <w:rFonts w:ascii="Times New Roman" w:hAnsi="Times New Roman"/>
    </w:rPr>
  </w:style>
  <w:style w:type="paragraph" w:customStyle="1" w:styleId="ui-menu1">
    <w:name w:val="ui-menu1"/>
    <w:basedOn w:val="Standard"/>
    <w:rsid w:val="00573DF7"/>
    <w:rPr>
      <w:rFonts w:ascii="Times New Roman" w:hAnsi="Times New Roman"/>
    </w:rPr>
  </w:style>
  <w:style w:type="paragraph" w:customStyle="1" w:styleId="ui-menu-item1">
    <w:name w:val="ui-menu-item1"/>
    <w:basedOn w:val="Standard"/>
    <w:rsid w:val="00573DF7"/>
    <w:rPr>
      <w:rFonts w:ascii="Times New Roman" w:hAnsi="Times New Roman"/>
    </w:rPr>
  </w:style>
  <w:style w:type="paragraph" w:customStyle="1" w:styleId="ui-slider-handle1">
    <w:name w:val="ui-slider-handle1"/>
    <w:basedOn w:val="Standard"/>
    <w:rsid w:val="00573DF7"/>
    <w:pPr>
      <w:spacing w:before="100" w:after="100"/>
    </w:pPr>
    <w:rPr>
      <w:rFonts w:ascii="Times New Roman" w:hAnsi="Times New Roman"/>
    </w:rPr>
  </w:style>
  <w:style w:type="paragraph" w:customStyle="1" w:styleId="ui-slider-range1">
    <w:name w:val="ui-slider-range1"/>
    <w:basedOn w:val="Standard"/>
    <w:rsid w:val="00573DF7"/>
    <w:pPr>
      <w:spacing w:before="100" w:after="100"/>
    </w:pPr>
    <w:rPr>
      <w:rFonts w:ascii="Times New Roman" w:hAnsi="Times New Roman"/>
      <w:sz w:val="17"/>
      <w:szCs w:val="17"/>
    </w:rPr>
  </w:style>
  <w:style w:type="paragraph" w:customStyle="1" w:styleId="ui-slider-handle2">
    <w:name w:val="ui-slider-handle2"/>
    <w:basedOn w:val="Standard"/>
    <w:rsid w:val="00573DF7"/>
    <w:pPr>
      <w:spacing w:before="100" w:after="100"/>
      <w:ind w:left="-144"/>
    </w:pPr>
    <w:rPr>
      <w:rFonts w:ascii="Times New Roman" w:hAnsi="Times New Roman"/>
    </w:rPr>
  </w:style>
  <w:style w:type="paragraph" w:customStyle="1" w:styleId="ui-slider-handle3">
    <w:name w:val="ui-slider-handle3"/>
    <w:basedOn w:val="Standard"/>
    <w:rsid w:val="00573DF7"/>
    <w:pPr>
      <w:spacing w:before="100"/>
    </w:pPr>
    <w:rPr>
      <w:rFonts w:ascii="Times New Roman" w:hAnsi="Times New Roman"/>
    </w:rPr>
  </w:style>
  <w:style w:type="paragraph" w:customStyle="1" w:styleId="ui-slider-range2">
    <w:name w:val="ui-slider-range2"/>
    <w:basedOn w:val="Standard"/>
    <w:rsid w:val="00573DF7"/>
    <w:pPr>
      <w:spacing w:before="100" w:after="100"/>
    </w:pPr>
    <w:rPr>
      <w:rFonts w:ascii="Times New Roman" w:hAnsi="Times New Roman"/>
    </w:rPr>
  </w:style>
  <w:style w:type="paragraph" w:customStyle="1" w:styleId="ui-tabs-nav1">
    <w:name w:val="ui-tabs-nav1"/>
    <w:basedOn w:val="Standard"/>
    <w:rsid w:val="00573DF7"/>
    <w:rPr>
      <w:rFonts w:ascii="Times New Roman" w:hAnsi="Times New Roman"/>
    </w:rPr>
  </w:style>
  <w:style w:type="paragraph" w:customStyle="1" w:styleId="ui-tabs-panel1">
    <w:name w:val="ui-tabs-panel1"/>
    <w:basedOn w:val="Standard"/>
    <w:rsid w:val="00573DF7"/>
    <w:pPr>
      <w:spacing w:before="100" w:after="100"/>
    </w:pPr>
    <w:rPr>
      <w:rFonts w:ascii="Times New Roman" w:hAnsi="Times New Roman"/>
    </w:rPr>
  </w:style>
  <w:style w:type="paragraph" w:customStyle="1" w:styleId="ui-tabs-hide1">
    <w:name w:val="ui-tabs-hide1"/>
    <w:basedOn w:val="Standard"/>
    <w:rsid w:val="00573DF7"/>
    <w:pPr>
      <w:spacing w:before="100" w:after="100"/>
    </w:pPr>
    <w:rPr>
      <w:rFonts w:ascii="Times New Roman" w:hAnsi="Times New Roman"/>
      <w:vanish/>
    </w:rPr>
  </w:style>
  <w:style w:type="paragraph" w:customStyle="1" w:styleId="ui-datepicker-header1">
    <w:name w:val="ui-datepicker-header1"/>
    <w:basedOn w:val="Standard"/>
    <w:rsid w:val="00573DF7"/>
    <w:pPr>
      <w:spacing w:before="100" w:after="100"/>
    </w:pPr>
    <w:rPr>
      <w:rFonts w:ascii="Times New Roman" w:hAnsi="Times New Roman"/>
    </w:rPr>
  </w:style>
  <w:style w:type="paragraph" w:customStyle="1" w:styleId="ui-datepicker-prev1">
    <w:name w:val="ui-datepicker-prev1"/>
    <w:basedOn w:val="Standard"/>
    <w:rsid w:val="00573DF7"/>
    <w:pPr>
      <w:spacing w:before="100" w:after="100"/>
    </w:pPr>
    <w:rPr>
      <w:rFonts w:ascii="Times New Roman" w:hAnsi="Times New Roman"/>
    </w:rPr>
  </w:style>
  <w:style w:type="paragraph" w:customStyle="1" w:styleId="ui-datepicker-next1">
    <w:name w:val="ui-datepicker-next1"/>
    <w:basedOn w:val="Standard"/>
    <w:rsid w:val="00573DF7"/>
    <w:pPr>
      <w:spacing w:before="100" w:after="100"/>
    </w:pPr>
    <w:rPr>
      <w:rFonts w:ascii="Times New Roman" w:hAnsi="Times New Roman"/>
    </w:rPr>
  </w:style>
  <w:style w:type="paragraph" w:customStyle="1" w:styleId="ui-datepicker-title1">
    <w:name w:val="ui-datepicker-title1"/>
    <w:basedOn w:val="Standard"/>
    <w:rsid w:val="00573DF7"/>
    <w:pPr>
      <w:spacing w:line="432" w:lineRule="atLeast"/>
      <w:ind w:left="552" w:right="552"/>
      <w:jc w:val="center"/>
    </w:pPr>
    <w:rPr>
      <w:rFonts w:ascii="Times New Roman" w:hAnsi="Times New Roman"/>
    </w:rPr>
  </w:style>
  <w:style w:type="paragraph" w:customStyle="1" w:styleId="ui-datepicker-buttonpane1">
    <w:name w:val="ui-datepicker-buttonpane1"/>
    <w:basedOn w:val="Standard"/>
    <w:rsid w:val="00573DF7"/>
    <w:pPr>
      <w:spacing w:before="168"/>
    </w:pPr>
    <w:rPr>
      <w:rFonts w:ascii="Times New Roman" w:hAnsi="Times New Roman"/>
    </w:rPr>
  </w:style>
  <w:style w:type="paragraph" w:customStyle="1" w:styleId="ui-datepicker-group1">
    <w:name w:val="ui-datepicker-group1"/>
    <w:basedOn w:val="Standard"/>
    <w:rsid w:val="00573DF7"/>
    <w:pPr>
      <w:spacing w:before="100" w:after="100"/>
    </w:pPr>
    <w:rPr>
      <w:rFonts w:ascii="Times New Roman" w:hAnsi="Times New Roman"/>
    </w:rPr>
  </w:style>
  <w:style w:type="paragraph" w:customStyle="1" w:styleId="ui-datepicker-group2">
    <w:name w:val="ui-datepicker-group2"/>
    <w:basedOn w:val="Standard"/>
    <w:rsid w:val="00573DF7"/>
    <w:pPr>
      <w:spacing w:before="100" w:after="100"/>
    </w:pPr>
    <w:rPr>
      <w:rFonts w:ascii="Times New Roman" w:hAnsi="Times New Roman"/>
    </w:rPr>
  </w:style>
  <w:style w:type="paragraph" w:customStyle="1" w:styleId="ui-datepicker-group3">
    <w:name w:val="ui-datepicker-group3"/>
    <w:basedOn w:val="Standard"/>
    <w:rsid w:val="00573DF7"/>
    <w:pPr>
      <w:spacing w:before="100" w:after="100"/>
    </w:pPr>
    <w:rPr>
      <w:rFonts w:ascii="Times New Roman" w:hAnsi="Times New Roman"/>
    </w:rPr>
  </w:style>
  <w:style w:type="paragraph" w:customStyle="1" w:styleId="ui-datepicker-header2">
    <w:name w:val="ui-datepicker-header2"/>
    <w:basedOn w:val="Standard"/>
    <w:rsid w:val="00573DF7"/>
    <w:pPr>
      <w:spacing w:before="100" w:after="100"/>
    </w:pPr>
    <w:rPr>
      <w:rFonts w:ascii="Times New Roman" w:hAnsi="Times New Roman"/>
    </w:rPr>
  </w:style>
  <w:style w:type="paragraph" w:customStyle="1" w:styleId="ui-datepicker-header3">
    <w:name w:val="ui-datepicker-header3"/>
    <w:basedOn w:val="Standard"/>
    <w:rsid w:val="00573DF7"/>
    <w:pPr>
      <w:spacing w:before="100" w:after="100"/>
    </w:pPr>
    <w:rPr>
      <w:rFonts w:ascii="Times New Roman" w:hAnsi="Times New Roman"/>
    </w:rPr>
  </w:style>
  <w:style w:type="paragraph" w:customStyle="1" w:styleId="ui-datepicker-buttonpane2">
    <w:name w:val="ui-datepicker-buttonpane2"/>
    <w:basedOn w:val="Standard"/>
    <w:rsid w:val="00573DF7"/>
    <w:pPr>
      <w:spacing w:before="100" w:after="100"/>
    </w:pPr>
    <w:rPr>
      <w:rFonts w:ascii="Times New Roman" w:hAnsi="Times New Roman"/>
    </w:rPr>
  </w:style>
  <w:style w:type="paragraph" w:customStyle="1" w:styleId="ui-datepicker-buttonpane3">
    <w:name w:val="ui-datepicker-buttonpane3"/>
    <w:basedOn w:val="Standard"/>
    <w:rsid w:val="00573DF7"/>
    <w:pPr>
      <w:spacing w:before="100" w:after="100"/>
    </w:pPr>
    <w:rPr>
      <w:rFonts w:ascii="Times New Roman" w:hAnsi="Times New Roman"/>
    </w:rPr>
  </w:style>
  <w:style w:type="paragraph" w:customStyle="1" w:styleId="ui-datepicker-header4">
    <w:name w:val="ui-datepicker-header4"/>
    <w:basedOn w:val="Standard"/>
    <w:rsid w:val="00573DF7"/>
    <w:pPr>
      <w:spacing w:before="100" w:after="100"/>
    </w:pPr>
    <w:rPr>
      <w:rFonts w:ascii="Times New Roman" w:hAnsi="Times New Roman"/>
    </w:rPr>
  </w:style>
  <w:style w:type="paragraph" w:customStyle="1" w:styleId="ui-datepicker-header5">
    <w:name w:val="ui-datepicker-header5"/>
    <w:basedOn w:val="Standard"/>
    <w:rsid w:val="00573DF7"/>
    <w:pPr>
      <w:spacing w:before="100" w:after="100"/>
    </w:pPr>
    <w:rPr>
      <w:rFonts w:ascii="Times New Roman" w:hAnsi="Times New Roman"/>
    </w:rPr>
  </w:style>
  <w:style w:type="paragraph" w:customStyle="1" w:styleId="ui-progressbar-value1">
    <w:name w:val="ui-progressbar-value1"/>
    <w:basedOn w:val="Standard"/>
    <w:rsid w:val="00573DF7"/>
    <w:pPr>
      <w:ind w:left="-15" w:right="-15"/>
    </w:pPr>
    <w:rPr>
      <w:rFonts w:ascii="Times New Roman" w:hAnsi="Times New Roman"/>
    </w:rPr>
  </w:style>
  <w:style w:type="paragraph" w:customStyle="1" w:styleId="subheadredh3">
    <w:name w:val="subhead_red_h3"/>
    <w:basedOn w:val="Standard"/>
    <w:rsid w:val="00573DF7"/>
    <w:pPr>
      <w:spacing w:after="210"/>
    </w:pPr>
    <w:rPr>
      <w:rFonts w:ascii="Times New Roman" w:hAnsi="Times New Roman"/>
    </w:rPr>
  </w:style>
  <w:style w:type="paragraph" w:customStyle="1" w:styleId="meta2">
    <w:name w:val="meta2"/>
    <w:basedOn w:val="Standard"/>
    <w:rsid w:val="00573DF7"/>
    <w:pPr>
      <w:spacing w:before="100" w:after="480"/>
    </w:pPr>
    <w:rPr>
      <w:rFonts w:ascii="Times New Roman" w:hAnsi="Times New Roman"/>
      <w:caps/>
      <w:color w:val="343434"/>
      <w:sz w:val="15"/>
      <w:szCs w:val="15"/>
    </w:rPr>
  </w:style>
  <w:style w:type="paragraph" w:customStyle="1" w:styleId="visualhide">
    <w:name w:val="visualhide"/>
    <w:basedOn w:val="Standard"/>
    <w:rsid w:val="00573DF7"/>
    <w:pPr>
      <w:spacing w:before="100" w:after="100"/>
    </w:pPr>
    <w:rPr>
      <w:rFonts w:ascii="Times New Roman" w:hAnsi="Times New Roman"/>
    </w:rPr>
  </w:style>
  <w:style w:type="paragraph" w:customStyle="1" w:styleId="wp-caption-text2">
    <w:name w:val="wp-caption-text2"/>
    <w:basedOn w:val="Standard"/>
    <w:rsid w:val="00573DF7"/>
    <w:pPr>
      <w:spacing w:before="100" w:after="360"/>
    </w:pPr>
    <w:rPr>
      <w:rFonts w:ascii="Helvetica Neue" w:hAnsi="Helvetica Neue"/>
    </w:rPr>
  </w:style>
  <w:style w:type="paragraph" w:customStyle="1" w:styleId="introwebinar">
    <w:name w:val="intro_webinar"/>
    <w:basedOn w:val="Standard"/>
    <w:rsid w:val="00573DF7"/>
    <w:pPr>
      <w:spacing w:after="270"/>
    </w:pPr>
    <w:rPr>
      <w:rFonts w:ascii="Times New Roman" w:hAnsi="Times New Roman"/>
    </w:rPr>
  </w:style>
  <w:style w:type="paragraph" w:customStyle="1" w:styleId="newsletter-byline">
    <w:name w:val="newsletter-byline"/>
    <w:basedOn w:val="Standard"/>
    <w:rsid w:val="00573DF7"/>
    <w:pPr>
      <w:spacing w:after="270"/>
    </w:pPr>
    <w:rPr>
      <w:rFonts w:ascii="Times New Roman" w:hAnsi="Times New Roman"/>
    </w:rPr>
  </w:style>
  <w:style w:type="paragraph" w:customStyle="1" w:styleId="head">
    <w:name w:val="head"/>
    <w:basedOn w:val="Standard"/>
    <w:rsid w:val="00573DF7"/>
    <w:pPr>
      <w:spacing w:after="90"/>
    </w:pPr>
    <w:rPr>
      <w:rFonts w:ascii="Times New Roman" w:hAnsi="Times New Roman"/>
    </w:rPr>
  </w:style>
  <w:style w:type="paragraph" w:customStyle="1" w:styleId="Normal1">
    <w:name w:val="Normal1"/>
    <w:basedOn w:val="Standard"/>
    <w:rsid w:val="00573DF7"/>
    <w:pPr>
      <w:spacing w:after="270" w:line="270" w:lineRule="atLeast"/>
    </w:pPr>
    <w:rPr>
      <w:rFonts w:ascii="Times New Roman" w:hAnsi="Times New Roman"/>
      <w:color w:val="444444"/>
      <w:szCs w:val="18"/>
    </w:rPr>
  </w:style>
  <w:style w:type="paragraph" w:customStyle="1" w:styleId="normaldisabled">
    <w:name w:val="normaldisabled"/>
    <w:basedOn w:val="Standard"/>
    <w:rsid w:val="00573DF7"/>
    <w:pPr>
      <w:spacing w:after="270" w:line="270" w:lineRule="atLeast"/>
    </w:pPr>
    <w:rPr>
      <w:rFonts w:ascii="Times New Roman" w:hAnsi="Times New Roman"/>
      <w:color w:val="999999"/>
      <w:szCs w:val="18"/>
    </w:rPr>
  </w:style>
  <w:style w:type="paragraph" w:customStyle="1" w:styleId="normaldeleted">
    <w:name w:val="normaldeleted"/>
    <w:basedOn w:val="Standard"/>
    <w:rsid w:val="00573DF7"/>
    <w:pPr>
      <w:spacing w:after="270" w:line="270" w:lineRule="atLeast"/>
    </w:pPr>
    <w:rPr>
      <w:rFonts w:ascii="Times New Roman" w:hAnsi="Times New Roman"/>
      <w:strike/>
      <w:color w:val="999999"/>
      <w:szCs w:val="18"/>
    </w:rPr>
  </w:style>
  <w:style w:type="paragraph" w:customStyle="1" w:styleId="help">
    <w:name w:val="help"/>
    <w:basedOn w:val="Standard"/>
    <w:rsid w:val="00573DF7"/>
    <w:pPr>
      <w:pBdr>
        <w:top w:val="single" w:sz="6" w:space="2" w:color="000001"/>
        <w:left w:val="single" w:sz="6" w:space="2" w:color="000001"/>
        <w:bottom w:val="single" w:sz="6" w:space="2" w:color="000001"/>
        <w:right w:val="single" w:sz="6" w:space="2" w:color="000001"/>
      </w:pBdr>
      <w:shd w:val="clear" w:color="auto" w:fill="FFFF99"/>
      <w:spacing w:after="270"/>
    </w:pPr>
    <w:rPr>
      <w:rFonts w:ascii="Times New Roman" w:hAnsi="Times New Roman"/>
      <w:sz w:val="17"/>
      <w:szCs w:val="17"/>
    </w:rPr>
  </w:style>
  <w:style w:type="paragraph" w:customStyle="1" w:styleId="normalbold">
    <w:name w:val="normalbold"/>
    <w:basedOn w:val="Standard"/>
    <w:rsid w:val="00573DF7"/>
    <w:pPr>
      <w:spacing w:after="270"/>
    </w:pPr>
    <w:rPr>
      <w:rFonts w:ascii="Times New Roman" w:hAnsi="Times New Roman"/>
      <w:b/>
      <w:bCs/>
      <w:color w:val="222222"/>
    </w:rPr>
  </w:style>
  <w:style w:type="paragraph" w:customStyle="1" w:styleId="normalred">
    <w:name w:val="normalred"/>
    <w:basedOn w:val="Standard"/>
    <w:rsid w:val="00573DF7"/>
    <w:pPr>
      <w:spacing w:after="270"/>
    </w:pPr>
    <w:rPr>
      <w:rFonts w:ascii="Times New Roman" w:hAnsi="Times New Roman"/>
      <w:b/>
      <w:bCs/>
      <w:color w:val="FF0000"/>
    </w:rPr>
  </w:style>
  <w:style w:type="paragraph" w:customStyle="1" w:styleId="dnnformmessage">
    <w:name w:val="dnnformmessage"/>
    <w:basedOn w:val="Standard"/>
    <w:rsid w:val="00573DF7"/>
    <w:pPr>
      <w:pBdr>
        <w:top w:val="single" w:sz="6" w:space="0" w:color="357EC7"/>
        <w:left w:val="single" w:sz="6" w:space="0" w:color="357EC7"/>
        <w:bottom w:val="single" w:sz="6" w:space="0" w:color="357EC7"/>
        <w:right w:val="single" w:sz="6" w:space="0" w:color="357EC7"/>
      </w:pBdr>
      <w:shd w:val="clear" w:color="auto" w:fill="ADDFFF"/>
      <w:spacing w:after="270"/>
    </w:pPr>
    <w:rPr>
      <w:rFonts w:ascii="Times New Roman" w:hAnsi="Times New Roman"/>
    </w:rPr>
  </w:style>
  <w:style w:type="paragraph" w:customStyle="1" w:styleId="dnntabledisplay">
    <w:name w:val="dnntabledisplay"/>
    <w:basedOn w:val="Standard"/>
    <w:rsid w:val="00573DF7"/>
    <w:pPr>
      <w:pBdr>
        <w:top w:val="single" w:sz="6" w:space="0" w:color="D1D1D1"/>
        <w:left w:val="single" w:sz="6" w:space="0" w:color="D1D1D1"/>
        <w:bottom w:val="single" w:sz="6" w:space="0" w:color="D1D1D1"/>
        <w:right w:val="single" w:sz="6" w:space="0" w:color="D1D1D1"/>
      </w:pBdr>
      <w:spacing w:after="270"/>
    </w:pPr>
    <w:rPr>
      <w:rFonts w:ascii="Times New Roman" w:hAnsi="Times New Roman"/>
    </w:rPr>
  </w:style>
  <w:style w:type="paragraph" w:customStyle="1" w:styleId="dnntablefilter">
    <w:name w:val="dnntablefilter"/>
    <w:basedOn w:val="Standard"/>
    <w:rsid w:val="00573DF7"/>
    <w:pPr>
      <w:spacing w:after="270"/>
    </w:pPr>
    <w:rPr>
      <w:rFonts w:ascii="Times New Roman" w:hAnsi="Times New Roman"/>
    </w:rPr>
  </w:style>
  <w:style w:type="paragraph" w:customStyle="1" w:styleId="dnnfilterset">
    <w:name w:val="dnnfilterset"/>
    <w:basedOn w:val="Standard"/>
    <w:rsid w:val="00573DF7"/>
    <w:pPr>
      <w:spacing w:after="270"/>
    </w:pPr>
    <w:rPr>
      <w:rFonts w:ascii="Times New Roman" w:hAnsi="Times New Roman"/>
    </w:rPr>
  </w:style>
  <w:style w:type="paragraph" w:customStyle="1" w:styleId="dnnresults">
    <w:name w:val="dnnresults"/>
    <w:basedOn w:val="Standard"/>
    <w:rsid w:val="00573DF7"/>
    <w:rPr>
      <w:rFonts w:ascii="Times New Roman" w:hAnsi="Times New Roman"/>
    </w:rPr>
  </w:style>
  <w:style w:type="paragraph" w:customStyle="1" w:styleId="dnnpagination">
    <w:name w:val="dnnpagination"/>
    <w:basedOn w:val="Standard"/>
    <w:rsid w:val="00573DF7"/>
    <w:rPr>
      <w:rFonts w:ascii="Times New Roman" w:hAnsi="Times New Roman"/>
    </w:rPr>
  </w:style>
  <w:style w:type="paragraph" w:customStyle="1" w:styleId="aspnetdisabled">
    <w:name w:val="aspnetdisabled"/>
    <w:basedOn w:val="Standard"/>
    <w:rsid w:val="00573DF7"/>
    <w:pPr>
      <w:spacing w:after="270"/>
    </w:pPr>
    <w:rPr>
      <w:rFonts w:ascii="Times New Roman" w:hAnsi="Times New Roman"/>
      <w:color w:val="CCCCCC"/>
    </w:rPr>
  </w:style>
  <w:style w:type="paragraph" w:customStyle="1" w:styleId="dnndisabled">
    <w:name w:val="dnndisabled"/>
    <w:basedOn w:val="Standard"/>
    <w:rsid w:val="00573DF7"/>
    <w:pPr>
      <w:spacing w:after="270"/>
    </w:pPr>
    <w:rPr>
      <w:rFonts w:ascii="Times New Roman" w:hAnsi="Times New Roman"/>
      <w:color w:val="CCCCCC"/>
    </w:rPr>
  </w:style>
  <w:style w:type="paragraph" w:customStyle="1" w:styleId="dnntertiaryaction">
    <w:name w:val="dnntertiaryaction"/>
    <w:basedOn w:val="Standard"/>
    <w:rsid w:val="00573DF7"/>
    <w:pPr>
      <w:shd w:val="clear" w:color="auto" w:fill="EAEAEA"/>
      <w:spacing w:after="270"/>
    </w:pPr>
    <w:rPr>
      <w:rFonts w:ascii="Times New Roman" w:hAnsi="Times New Roman"/>
      <w:color w:val="333333"/>
    </w:rPr>
  </w:style>
  <w:style w:type="paragraph" w:customStyle="1" w:styleId="standardbutton">
    <w:name w:val="standardbutton"/>
    <w:basedOn w:val="Standard"/>
    <w:rsid w:val="00573DF7"/>
    <w:pPr>
      <w:pBdr>
        <w:top w:val="single" w:sz="6" w:space="0" w:color="0000FF"/>
        <w:left w:val="single" w:sz="6" w:space="0" w:color="0000FF"/>
        <w:bottom w:val="single" w:sz="6" w:space="0" w:color="0000FF"/>
        <w:right w:val="single" w:sz="6" w:space="0" w:color="0000FF"/>
      </w:pBdr>
      <w:spacing w:after="270"/>
    </w:pPr>
    <w:rPr>
      <w:rFonts w:ascii="Times New Roman" w:hAnsi="Times New Roman"/>
    </w:rPr>
  </w:style>
  <w:style w:type="paragraph" w:customStyle="1" w:styleId="dnnform">
    <w:name w:val="dnnform"/>
    <w:basedOn w:val="Standard"/>
    <w:rsid w:val="00573DF7"/>
    <w:pPr>
      <w:spacing w:after="270"/>
    </w:pPr>
    <w:rPr>
      <w:rFonts w:ascii="Times New Roman" w:hAnsi="Times New Roman"/>
    </w:rPr>
  </w:style>
  <w:style w:type="paragraph" w:customStyle="1" w:styleId="dnntooltip">
    <w:name w:val="dnntooltip"/>
    <w:basedOn w:val="Standard"/>
    <w:rsid w:val="00573DF7"/>
    <w:pPr>
      <w:spacing w:after="270"/>
      <w:ind w:right="270"/>
    </w:pPr>
    <w:rPr>
      <w:rFonts w:ascii="Times New Roman" w:hAnsi="Times New Roman"/>
    </w:rPr>
  </w:style>
  <w:style w:type="paragraph" w:customStyle="1" w:styleId="dnnhelpertip">
    <w:name w:val="dnnhelpertip"/>
    <w:basedOn w:val="Standard"/>
    <w:rsid w:val="00573DF7"/>
    <w:pPr>
      <w:spacing w:after="270"/>
    </w:pPr>
    <w:rPr>
      <w:rFonts w:ascii="Times New Roman" w:hAnsi="Times New Roman"/>
    </w:rPr>
  </w:style>
  <w:style w:type="paragraph" w:customStyle="1" w:styleId="dnndragdroptip">
    <w:name w:val="dnndragdroptip"/>
    <w:basedOn w:val="Standard"/>
    <w:rsid w:val="00573DF7"/>
    <w:pPr>
      <w:spacing w:after="270"/>
    </w:pPr>
    <w:rPr>
      <w:rFonts w:ascii="Times New Roman" w:hAnsi="Times New Roman"/>
      <w:color w:val="DDDDDD"/>
      <w:sz w:val="17"/>
      <w:szCs w:val="17"/>
    </w:rPr>
  </w:style>
  <w:style w:type="paragraph" w:customStyle="1" w:styleId="dnnlabel">
    <w:name w:val="dnnlabel"/>
    <w:basedOn w:val="Standard"/>
    <w:rsid w:val="00573DF7"/>
    <w:pPr>
      <w:spacing w:after="270"/>
      <w:ind w:right="270"/>
      <w:jc w:val="right"/>
    </w:pPr>
    <w:rPr>
      <w:rFonts w:ascii="Times New Roman" w:hAnsi="Times New Roman"/>
    </w:rPr>
  </w:style>
  <w:style w:type="paragraph" w:customStyle="1" w:styleId="dnnspinner">
    <w:name w:val="dnnspinner"/>
    <w:basedOn w:val="Standard"/>
    <w:rsid w:val="00573DF7"/>
    <w:pPr>
      <w:pBdr>
        <w:top w:val="single" w:sz="6" w:space="5" w:color="C9C9C9"/>
        <w:left w:val="single" w:sz="6" w:space="5" w:color="C9C9C9"/>
        <w:bottom w:val="single" w:sz="6" w:space="5" w:color="C9C9C9"/>
        <w:right w:val="single" w:sz="6" w:space="5" w:color="C9C9C9"/>
      </w:pBdr>
      <w:shd w:val="clear" w:color="auto" w:fill="FFFFFF"/>
      <w:spacing w:after="270"/>
    </w:pPr>
    <w:rPr>
      <w:rFonts w:ascii="Times New Roman" w:hAnsi="Times New Roman"/>
      <w:color w:val="333333"/>
    </w:rPr>
  </w:style>
  <w:style w:type="paragraph" w:customStyle="1" w:styleId="dnnspinnerdisplay">
    <w:name w:val="dnnspinnerdisplay"/>
    <w:basedOn w:val="Standard"/>
    <w:rsid w:val="00573DF7"/>
    <w:pPr>
      <w:ind w:left="120" w:right="375"/>
    </w:pPr>
    <w:rPr>
      <w:rFonts w:ascii="Times New Roman" w:hAnsi="Times New Roman"/>
      <w:color w:val="999999"/>
    </w:rPr>
  </w:style>
  <w:style w:type="paragraph" w:customStyle="1" w:styleId="dnnspinnerctrl">
    <w:name w:val="dnnspinnerctrl"/>
    <w:basedOn w:val="Standard"/>
    <w:rsid w:val="00573DF7"/>
    <w:pPr>
      <w:spacing w:after="270"/>
    </w:pPr>
    <w:rPr>
      <w:rFonts w:ascii="Times New Roman" w:hAnsi="Times New Roman"/>
    </w:rPr>
  </w:style>
  <w:style w:type="paragraph" w:customStyle="1" w:styleId="dnntagsclear">
    <w:name w:val="dnntagsclear"/>
    <w:basedOn w:val="Standard"/>
    <w:rsid w:val="00573DF7"/>
    <w:pPr>
      <w:spacing w:after="270"/>
    </w:pPr>
    <w:rPr>
      <w:rFonts w:ascii="Times New Roman" w:hAnsi="Times New Roman"/>
    </w:rPr>
  </w:style>
  <w:style w:type="paragraph" w:customStyle="1" w:styleId="dnntagsinvalid">
    <w:name w:val="dnntagsinvalid"/>
    <w:basedOn w:val="Standard"/>
    <w:rsid w:val="00573DF7"/>
    <w:pPr>
      <w:shd w:val="clear" w:color="auto" w:fill="FBD8DB"/>
      <w:spacing w:after="75"/>
      <w:ind w:right="75"/>
    </w:pPr>
    <w:rPr>
      <w:rFonts w:ascii="Times New Roman" w:hAnsi="Times New Roman"/>
      <w:color w:val="90111A"/>
      <w:szCs w:val="18"/>
    </w:rPr>
  </w:style>
  <w:style w:type="paragraph" w:customStyle="1" w:styleId="acresults">
    <w:name w:val="acresults"/>
    <w:basedOn w:val="Standard"/>
    <w:rsid w:val="00573DF7"/>
    <w:pPr>
      <w:pBdr>
        <w:top w:val="single" w:sz="6" w:space="0" w:color="CCCCCC"/>
        <w:left w:val="single" w:sz="6" w:space="0" w:color="CCCCCC"/>
        <w:bottom w:val="single" w:sz="6" w:space="0" w:color="CCCCCC"/>
        <w:right w:val="single" w:sz="6" w:space="0" w:color="CCCCCC"/>
      </w:pBdr>
      <w:shd w:val="clear" w:color="auto" w:fill="FFFFFF"/>
      <w:spacing w:after="270"/>
    </w:pPr>
    <w:rPr>
      <w:rFonts w:ascii="Times New Roman" w:hAnsi="Times New Roman"/>
    </w:rPr>
  </w:style>
  <w:style w:type="paragraph" w:customStyle="1" w:styleId="acselect">
    <w:name w:val="acselect"/>
    <w:basedOn w:val="Standard"/>
    <w:rsid w:val="00573DF7"/>
    <w:pPr>
      <w:shd w:val="clear" w:color="auto" w:fill="E8F1FA"/>
      <w:spacing w:after="270"/>
    </w:pPr>
    <w:rPr>
      <w:rFonts w:ascii="Times New Roman" w:hAnsi="Times New Roman"/>
    </w:rPr>
  </w:style>
  <w:style w:type="paragraph" w:customStyle="1" w:styleId="dnnprogressbar">
    <w:name w:val="dnnprogressbar"/>
    <w:basedOn w:val="Standard"/>
    <w:rsid w:val="00573DF7"/>
    <w:pPr>
      <w:pBdr>
        <w:top w:val="single" w:sz="6" w:space="14" w:color="C9C9C9"/>
        <w:left w:val="single" w:sz="6" w:space="8" w:color="C9C9C9"/>
        <w:bottom w:val="single" w:sz="6" w:space="0" w:color="C9C9C9"/>
        <w:right w:val="single" w:sz="6" w:space="8" w:color="C9C9C9"/>
      </w:pBdr>
      <w:shd w:val="clear" w:color="auto" w:fill="FFFFFF"/>
      <w:spacing w:after="270"/>
    </w:pPr>
    <w:rPr>
      <w:rFonts w:ascii="Times New Roman" w:hAnsi="Times New Roman"/>
    </w:rPr>
  </w:style>
  <w:style w:type="paragraph" w:customStyle="1" w:styleId="dnnbuttondropdown">
    <w:name w:val="dnnbuttondropdown"/>
    <w:basedOn w:val="Standard"/>
    <w:rsid w:val="00573DF7"/>
    <w:pPr>
      <w:pBdr>
        <w:top w:val="single" w:sz="6" w:space="0" w:color="C9C9C9"/>
        <w:left w:val="single" w:sz="6" w:space="0" w:color="C9C9C9"/>
        <w:bottom w:val="single" w:sz="6" w:space="0" w:color="C9C9C9"/>
        <w:right w:val="single" w:sz="6" w:space="0" w:color="C9C9C9"/>
      </w:pBdr>
      <w:shd w:val="clear" w:color="auto" w:fill="FFFFFF"/>
      <w:spacing w:after="270"/>
    </w:pPr>
    <w:rPr>
      <w:rFonts w:ascii="Times New Roman" w:hAnsi="Times New Roman"/>
    </w:rPr>
  </w:style>
  <w:style w:type="paragraph" w:customStyle="1" w:styleId="dnnbuttonicon">
    <w:name w:val="dnnbuttonicon"/>
    <w:basedOn w:val="Standard"/>
    <w:rsid w:val="00573DF7"/>
    <w:pPr>
      <w:spacing w:after="270"/>
    </w:pPr>
    <w:rPr>
      <w:rFonts w:ascii="Times New Roman" w:hAnsi="Times New Roman"/>
    </w:rPr>
  </w:style>
  <w:style w:type="paragraph" w:customStyle="1" w:styleId="dnnbuttonarrow">
    <w:name w:val="dnnbuttonarrow"/>
    <w:basedOn w:val="Standard"/>
    <w:rsid w:val="00573DF7"/>
    <w:pPr>
      <w:spacing w:after="270"/>
    </w:pPr>
    <w:rPr>
      <w:rFonts w:ascii="Times New Roman" w:hAnsi="Times New Roman"/>
    </w:rPr>
  </w:style>
  <w:style w:type="paragraph" w:customStyle="1" w:styleId="dnnbuttondropdown-clicked">
    <w:name w:val="dnnbuttondropdown-clicked"/>
    <w:basedOn w:val="Standard"/>
    <w:rsid w:val="00573DF7"/>
    <w:pPr>
      <w:pBdr>
        <w:top w:val="single" w:sz="6" w:space="0" w:color="C9C9C9"/>
        <w:left w:val="single" w:sz="6" w:space="0" w:color="C9C9C9"/>
        <w:bottom w:val="single" w:sz="6" w:space="0" w:color="C9C9C9"/>
        <w:right w:val="single" w:sz="6" w:space="0" w:color="C9C9C9"/>
      </w:pBdr>
      <w:shd w:val="clear" w:color="auto" w:fill="FFFFFF"/>
      <w:spacing w:after="270"/>
    </w:pPr>
    <w:rPr>
      <w:rFonts w:ascii="Times New Roman" w:hAnsi="Times New Roman"/>
    </w:rPr>
  </w:style>
  <w:style w:type="paragraph" w:customStyle="1" w:styleId="dnnbuttondropdown-ul">
    <w:name w:val="dnnbuttondropdown-ul"/>
    <w:basedOn w:val="Standard"/>
    <w:rsid w:val="00573DF7"/>
    <w:pPr>
      <w:pBdr>
        <w:top w:val="single" w:sz="6" w:space="0" w:color="C9C9C9"/>
        <w:left w:val="single" w:sz="6" w:space="0" w:color="C9C9C9"/>
        <w:bottom w:val="single" w:sz="6" w:space="0" w:color="C9C9C9"/>
        <w:right w:val="single" w:sz="6" w:space="0" w:color="C9C9C9"/>
      </w:pBdr>
      <w:shd w:val="clear" w:color="auto" w:fill="FFFFFF"/>
      <w:spacing w:after="270"/>
    </w:pPr>
    <w:rPr>
      <w:rFonts w:ascii="Times New Roman" w:hAnsi="Times New Roman"/>
      <w:vanish/>
    </w:rPr>
  </w:style>
  <w:style w:type="paragraph" w:customStyle="1" w:styleId="dnnformradiobuttons">
    <w:name w:val="dnnformradiobuttons"/>
    <w:basedOn w:val="Standard"/>
    <w:rsid w:val="00573DF7"/>
    <w:pPr>
      <w:spacing w:after="270"/>
    </w:pPr>
    <w:rPr>
      <w:rFonts w:ascii="Times New Roman" w:hAnsi="Times New Roman"/>
    </w:rPr>
  </w:style>
  <w:style w:type="paragraph" w:customStyle="1" w:styleId="dnntexteditor">
    <w:name w:val="dnntexteditor"/>
    <w:basedOn w:val="Standard"/>
    <w:rsid w:val="00573DF7"/>
    <w:pPr>
      <w:spacing w:after="270"/>
    </w:pPr>
    <w:rPr>
      <w:rFonts w:ascii="Times New Roman" w:hAnsi="Times New Roman"/>
    </w:rPr>
  </w:style>
  <w:style w:type="paragraph" w:customStyle="1" w:styleId="dnnactions">
    <w:name w:val="dnnactions"/>
    <w:basedOn w:val="Standard"/>
    <w:rsid w:val="00573DF7"/>
    <w:rPr>
      <w:rFonts w:ascii="Times New Roman" w:hAnsi="Times New Roman"/>
    </w:rPr>
  </w:style>
  <w:style w:type="paragraph" w:customStyle="1" w:styleId="moduletitlemenucontainer">
    <w:name w:val="moduletitle_menucontainer"/>
    <w:basedOn w:val="Standard"/>
    <w:rsid w:val="00573DF7"/>
    <w:pPr>
      <w:pBdr>
        <w:top w:val="single" w:sz="6" w:space="0" w:color="0000FF"/>
        <w:left w:val="single" w:sz="6" w:space="0" w:color="0000FF"/>
        <w:bottom w:val="single" w:sz="6" w:space="0" w:color="0000FF"/>
        <w:right w:val="single" w:sz="6" w:space="0" w:color="0000FF"/>
      </w:pBdr>
      <w:spacing w:after="270"/>
    </w:pPr>
    <w:rPr>
      <w:rFonts w:ascii="Times New Roman" w:hAnsi="Times New Roman"/>
    </w:rPr>
  </w:style>
  <w:style w:type="paragraph" w:customStyle="1" w:styleId="mainmenumenucontainer">
    <w:name w:val="mainmenu_menucontainer"/>
    <w:basedOn w:val="Standard"/>
    <w:rsid w:val="00573DF7"/>
    <w:pPr>
      <w:pBdr>
        <w:top w:val="single" w:sz="6" w:space="0" w:color="008000"/>
        <w:left w:val="single" w:sz="6" w:space="0" w:color="008000"/>
        <w:bottom w:val="single" w:sz="6" w:space="0" w:color="008000"/>
        <w:right w:val="single" w:sz="6" w:space="0" w:color="008000"/>
      </w:pBdr>
      <w:spacing w:after="270"/>
    </w:pPr>
    <w:rPr>
      <w:rFonts w:ascii="Times New Roman" w:hAnsi="Times New Roman"/>
    </w:rPr>
  </w:style>
  <w:style w:type="paragraph" w:customStyle="1" w:styleId="dnnformpopup">
    <w:name w:val="dnnformpopup"/>
    <w:basedOn w:val="Standard"/>
    <w:rsid w:val="00573DF7"/>
    <w:pPr>
      <w:shd w:val="clear" w:color="auto" w:fill="FFFFFF"/>
      <w:spacing w:after="270"/>
    </w:pPr>
    <w:rPr>
      <w:rFonts w:ascii="Times New Roman" w:hAnsi="Times New Roman"/>
    </w:rPr>
  </w:style>
  <w:style w:type="paragraph" w:customStyle="1" w:styleId="dnnloading">
    <w:name w:val="dnnloading"/>
    <w:basedOn w:val="Standard"/>
    <w:rsid w:val="00573DF7"/>
    <w:pPr>
      <w:shd w:val="clear" w:color="auto" w:fill="FFFFFF"/>
      <w:spacing w:after="270"/>
    </w:pPr>
    <w:rPr>
      <w:rFonts w:ascii="Times New Roman" w:hAnsi="Times New Roman"/>
    </w:rPr>
  </w:style>
  <w:style w:type="paragraph" w:customStyle="1" w:styleId="urlcontrollinktype">
    <w:name w:val="urlcontrollinktype"/>
    <w:basedOn w:val="Standard"/>
    <w:rsid w:val="00573DF7"/>
    <w:pPr>
      <w:spacing w:after="270"/>
    </w:pPr>
    <w:rPr>
      <w:rFonts w:ascii="Times New Roman" w:hAnsi="Times New Roman"/>
    </w:rPr>
  </w:style>
  <w:style w:type="paragraph" w:customStyle="1" w:styleId="urlcontrolfilerow">
    <w:name w:val="urlcontrolfilerow"/>
    <w:basedOn w:val="Standard"/>
    <w:rsid w:val="00573DF7"/>
    <w:pPr>
      <w:spacing w:after="270"/>
    </w:pPr>
    <w:rPr>
      <w:rFonts w:ascii="Times New Roman" w:hAnsi="Times New Roman"/>
    </w:rPr>
  </w:style>
  <w:style w:type="paragraph" w:customStyle="1" w:styleId="urlcontrolimagesrow">
    <w:name w:val="urlcontrolimagesrow"/>
    <w:basedOn w:val="Standard"/>
    <w:rsid w:val="00573DF7"/>
    <w:pPr>
      <w:spacing w:after="270"/>
    </w:pPr>
    <w:rPr>
      <w:rFonts w:ascii="Times New Roman" w:hAnsi="Times New Roman"/>
    </w:rPr>
  </w:style>
  <w:style w:type="paragraph" w:customStyle="1" w:styleId="dnnwizardstep">
    <w:name w:val="dnnwizardstep"/>
    <w:basedOn w:val="Standard"/>
    <w:rsid w:val="00573DF7"/>
    <w:pPr>
      <w:spacing w:after="270"/>
    </w:pPr>
    <w:rPr>
      <w:rFonts w:ascii="Times New Roman" w:hAnsi="Times New Roman"/>
    </w:rPr>
  </w:style>
  <w:style w:type="paragraph" w:customStyle="1" w:styleId="dnnwizardstepnumber">
    <w:name w:val="dnnwizardstepnumber"/>
    <w:basedOn w:val="Standard"/>
    <w:rsid w:val="00573DF7"/>
    <w:pPr>
      <w:shd w:val="clear" w:color="auto" w:fill="999999"/>
      <w:spacing w:before="150"/>
      <w:ind w:right="150"/>
    </w:pPr>
    <w:rPr>
      <w:rFonts w:ascii="Times New Roman" w:hAnsi="Times New Roman"/>
      <w:b/>
      <w:bCs/>
      <w:color w:val="FFFFFF"/>
    </w:rPr>
  </w:style>
  <w:style w:type="paragraph" w:customStyle="1" w:styleId="dnnwizardsteptitle">
    <w:name w:val="dnnwizardsteptitle"/>
    <w:basedOn w:val="Standard"/>
    <w:rsid w:val="00573DF7"/>
    <w:pPr>
      <w:spacing w:before="195"/>
      <w:ind w:right="300"/>
    </w:pPr>
    <w:rPr>
      <w:rFonts w:ascii="Times New Roman" w:hAnsi="Times New Roman"/>
      <w:b/>
      <w:bCs/>
      <w:color w:val="999999"/>
    </w:rPr>
  </w:style>
  <w:style w:type="paragraph" w:customStyle="1" w:styleId="dnnwizardsteparrow">
    <w:name w:val="dnnwizardsteparrow"/>
    <w:basedOn w:val="Standard"/>
    <w:rsid w:val="00573DF7"/>
    <w:pPr>
      <w:spacing w:after="270"/>
    </w:pPr>
    <w:rPr>
      <w:rFonts w:ascii="Times New Roman" w:hAnsi="Times New Roman"/>
    </w:rPr>
  </w:style>
  <w:style w:type="paragraph" w:customStyle="1" w:styleId="dnnformexpandcontent">
    <w:name w:val="dnnformexpandcontent"/>
    <w:basedOn w:val="Standard"/>
    <w:rsid w:val="00573DF7"/>
    <w:pPr>
      <w:spacing w:before="150" w:after="150"/>
    </w:pPr>
    <w:rPr>
      <w:rFonts w:ascii="Times New Roman" w:hAnsi="Times New Roman"/>
    </w:rPr>
  </w:style>
  <w:style w:type="paragraph" w:customStyle="1" w:styleId="dnngridaltitem">
    <w:name w:val="dnngridaltitem"/>
    <w:basedOn w:val="Standard"/>
    <w:rsid w:val="00573DF7"/>
    <w:pPr>
      <w:shd w:val="clear" w:color="auto" w:fill="F2F2F2"/>
      <w:spacing w:after="270"/>
    </w:pPr>
    <w:rPr>
      <w:rFonts w:ascii="Times New Roman" w:hAnsi="Times New Roman"/>
    </w:rPr>
  </w:style>
  <w:style w:type="paragraph" w:customStyle="1" w:styleId="urlcontrol">
    <w:name w:val="urlcontrol"/>
    <w:basedOn w:val="Standard"/>
    <w:rsid w:val="00573DF7"/>
    <w:pPr>
      <w:shd w:val="clear" w:color="auto" w:fill="F0F0F0"/>
      <w:spacing w:after="150"/>
    </w:pPr>
    <w:rPr>
      <w:rFonts w:ascii="Times New Roman" w:hAnsi="Times New Roman"/>
    </w:rPr>
  </w:style>
  <w:style w:type="paragraph" w:customStyle="1" w:styleId="dnnfilepicker">
    <w:name w:val="dnnfilepicker"/>
    <w:basedOn w:val="Standard"/>
    <w:rsid w:val="00573DF7"/>
    <w:pPr>
      <w:shd w:val="clear" w:color="auto" w:fill="F0F0F0"/>
      <w:spacing w:after="150"/>
      <w:ind w:right="150"/>
    </w:pPr>
    <w:rPr>
      <w:rFonts w:ascii="Times New Roman" w:hAnsi="Times New Roman"/>
    </w:rPr>
  </w:style>
  <w:style w:type="paragraph" w:customStyle="1" w:styleId="dnnfileuploadscope">
    <w:name w:val="dnnfileuploadscope"/>
    <w:basedOn w:val="Standard"/>
    <w:rsid w:val="00573DF7"/>
    <w:pPr>
      <w:shd w:val="clear" w:color="auto" w:fill="F0F0F0"/>
      <w:spacing w:after="150"/>
      <w:ind w:right="150"/>
    </w:pPr>
    <w:rPr>
      <w:rFonts w:ascii="Times New Roman" w:hAnsi="Times New Roman"/>
    </w:rPr>
  </w:style>
  <w:style w:type="paragraph" w:customStyle="1" w:styleId="dnnverticaltabs">
    <w:name w:val="dnnverticaltabs"/>
    <w:basedOn w:val="Standard"/>
    <w:rsid w:val="00573DF7"/>
    <w:pPr>
      <w:spacing w:after="270"/>
    </w:pPr>
    <w:rPr>
      <w:rFonts w:ascii="Times New Roman" w:hAnsi="Times New Roman"/>
    </w:rPr>
  </w:style>
  <w:style w:type="paragraph" w:customStyle="1" w:styleId="tabbody">
    <w:name w:val="tabbody"/>
    <w:basedOn w:val="Standard"/>
    <w:rsid w:val="00573DF7"/>
    <w:pPr>
      <w:spacing w:after="270"/>
    </w:pPr>
    <w:rPr>
      <w:rFonts w:ascii="Times New Roman" w:hAnsi="Times New Roman"/>
      <w:vanish/>
    </w:rPr>
  </w:style>
  <w:style w:type="paragraph" w:customStyle="1" w:styleId="jspverticalbar">
    <w:name w:val="jspverticalbar"/>
    <w:basedOn w:val="Standard"/>
    <w:rsid w:val="00573DF7"/>
    <w:pPr>
      <w:shd w:val="clear" w:color="auto" w:fill="CCCCCC"/>
      <w:spacing w:after="270"/>
    </w:pPr>
    <w:rPr>
      <w:rFonts w:ascii="Times New Roman" w:hAnsi="Times New Roman"/>
    </w:rPr>
  </w:style>
  <w:style w:type="paragraph" w:customStyle="1" w:styleId="jsphorizontalbar">
    <w:name w:val="jsphorizontalbar"/>
    <w:basedOn w:val="Standard"/>
    <w:rsid w:val="00573DF7"/>
    <w:pPr>
      <w:shd w:val="clear" w:color="auto" w:fill="CCCCCC"/>
      <w:spacing w:after="270"/>
    </w:pPr>
    <w:rPr>
      <w:rFonts w:ascii="Times New Roman" w:hAnsi="Times New Roman"/>
    </w:rPr>
  </w:style>
  <w:style w:type="paragraph" w:customStyle="1" w:styleId="jspcap">
    <w:name w:val="jspcap"/>
    <w:basedOn w:val="Standard"/>
    <w:rsid w:val="00573DF7"/>
    <w:pPr>
      <w:spacing w:after="270"/>
    </w:pPr>
    <w:rPr>
      <w:rFonts w:ascii="Times New Roman" w:hAnsi="Times New Roman"/>
      <w:vanish/>
    </w:rPr>
  </w:style>
  <w:style w:type="paragraph" w:customStyle="1" w:styleId="jsptrack">
    <w:name w:val="jsptrack"/>
    <w:basedOn w:val="Standard"/>
    <w:rsid w:val="00573DF7"/>
    <w:pPr>
      <w:spacing w:after="270"/>
    </w:pPr>
    <w:rPr>
      <w:rFonts w:ascii="Times New Roman" w:hAnsi="Times New Roman"/>
    </w:rPr>
  </w:style>
  <w:style w:type="paragraph" w:customStyle="1" w:styleId="jspdrag">
    <w:name w:val="jspdrag"/>
    <w:basedOn w:val="Standard"/>
    <w:rsid w:val="00573DF7"/>
    <w:pPr>
      <w:shd w:val="clear" w:color="auto" w:fill="000000"/>
      <w:spacing w:after="270"/>
    </w:pPr>
    <w:rPr>
      <w:rFonts w:ascii="Times New Roman" w:hAnsi="Times New Roman"/>
    </w:rPr>
  </w:style>
  <w:style w:type="paragraph" w:customStyle="1" w:styleId="gettingstartedseparator">
    <w:name w:val="gettingstartedseparator"/>
    <w:basedOn w:val="Standard"/>
    <w:rsid w:val="00573DF7"/>
    <w:rPr>
      <w:rFonts w:ascii="Times New Roman" w:hAnsi="Times New Roman"/>
    </w:rPr>
  </w:style>
  <w:style w:type="paragraph" w:customStyle="1" w:styleId="dnnclear">
    <w:name w:val="dnnclear"/>
    <w:basedOn w:val="Standard"/>
    <w:rsid w:val="00573DF7"/>
    <w:pPr>
      <w:spacing w:after="270"/>
    </w:pPr>
    <w:rPr>
      <w:rFonts w:ascii="Times New Roman" w:hAnsi="Times New Roman"/>
    </w:rPr>
  </w:style>
  <w:style w:type="paragraph" w:customStyle="1" w:styleId="dnnalignleft">
    <w:name w:val="dnnalignleft"/>
    <w:basedOn w:val="Standard"/>
    <w:rsid w:val="00573DF7"/>
    <w:pPr>
      <w:spacing w:after="270"/>
    </w:pPr>
    <w:rPr>
      <w:rFonts w:ascii="Times New Roman" w:hAnsi="Times New Roman"/>
    </w:rPr>
  </w:style>
  <w:style w:type="paragraph" w:customStyle="1" w:styleId="dnnalignright">
    <w:name w:val="dnnalignright"/>
    <w:basedOn w:val="Standard"/>
    <w:rsid w:val="00573DF7"/>
    <w:pPr>
      <w:spacing w:after="270"/>
      <w:jc w:val="right"/>
    </w:pPr>
    <w:rPr>
      <w:rFonts w:ascii="Times New Roman" w:hAnsi="Times New Roman"/>
    </w:rPr>
  </w:style>
  <w:style w:type="paragraph" w:customStyle="1" w:styleId="dnnaligncenter">
    <w:name w:val="dnnaligncenter"/>
    <w:basedOn w:val="Standard"/>
    <w:rsid w:val="00573DF7"/>
    <w:pPr>
      <w:spacing w:after="270"/>
      <w:jc w:val="center"/>
    </w:pPr>
    <w:rPr>
      <w:rFonts w:ascii="Times New Roman" w:hAnsi="Times New Roman"/>
    </w:rPr>
  </w:style>
  <w:style w:type="paragraph" w:customStyle="1" w:styleId="dnnemptypane">
    <w:name w:val="dnnemptypane"/>
    <w:basedOn w:val="Standard"/>
    <w:rsid w:val="00573DF7"/>
    <w:pPr>
      <w:spacing w:after="270"/>
    </w:pPr>
    <w:rPr>
      <w:rFonts w:ascii="Times New Roman" w:hAnsi="Times New Roman"/>
    </w:rPr>
  </w:style>
  <w:style w:type="paragraph" w:customStyle="1" w:styleId="controlmodulepanel">
    <w:name w:val="controlmodulepanel"/>
    <w:basedOn w:val="Standard"/>
    <w:rsid w:val="00573DF7"/>
    <w:pPr>
      <w:shd w:val="clear" w:color="auto" w:fill="333333"/>
      <w:spacing w:after="270"/>
    </w:pPr>
    <w:rPr>
      <w:rFonts w:ascii="Times New Roman" w:hAnsi="Times New Roman"/>
    </w:rPr>
  </w:style>
  <w:style w:type="paragraph" w:customStyle="1" w:styleId="blacktitletitle">
    <w:name w:val="blacktitletitle"/>
    <w:basedOn w:val="Standard"/>
    <w:rsid w:val="00573DF7"/>
    <w:pPr>
      <w:spacing w:after="270"/>
    </w:pPr>
    <w:rPr>
      <w:rFonts w:ascii="Times New Roman" w:hAnsi="Times New Roman"/>
    </w:rPr>
  </w:style>
  <w:style w:type="paragraph" w:customStyle="1" w:styleId="blacktitlewidth">
    <w:name w:val="blacktitlewidth"/>
    <w:basedOn w:val="Standard"/>
    <w:rsid w:val="00573DF7"/>
    <w:pPr>
      <w:spacing w:after="225"/>
    </w:pPr>
    <w:rPr>
      <w:rFonts w:ascii="Times New Roman" w:hAnsi="Times New Roman"/>
    </w:rPr>
  </w:style>
  <w:style w:type="paragraph" w:customStyle="1" w:styleId="blacktitlecontentpane">
    <w:name w:val="blacktitlecontentpane"/>
    <w:basedOn w:val="Standard"/>
    <w:rsid w:val="00573DF7"/>
    <w:pPr>
      <w:spacing w:after="270"/>
    </w:pPr>
    <w:rPr>
      <w:rFonts w:ascii="Times New Roman" w:hAnsi="Times New Roman"/>
    </w:rPr>
  </w:style>
  <w:style w:type="paragraph" w:customStyle="1" w:styleId="redtitletitle">
    <w:name w:val="redtitletitle"/>
    <w:basedOn w:val="Standard"/>
    <w:rsid w:val="00573DF7"/>
    <w:pPr>
      <w:spacing w:after="270"/>
    </w:pPr>
    <w:rPr>
      <w:rFonts w:ascii="Times New Roman" w:hAnsi="Times New Roman"/>
    </w:rPr>
  </w:style>
  <w:style w:type="paragraph" w:customStyle="1" w:styleId="redtitlewidth">
    <w:name w:val="redtitlewidth"/>
    <w:basedOn w:val="Standard"/>
    <w:rsid w:val="00573DF7"/>
    <w:pPr>
      <w:spacing w:after="225"/>
    </w:pPr>
    <w:rPr>
      <w:rFonts w:ascii="Times New Roman" w:hAnsi="Times New Roman"/>
    </w:rPr>
  </w:style>
  <w:style w:type="paragraph" w:customStyle="1" w:styleId="redtitlecontentpane">
    <w:name w:val="redtitlecontentpane"/>
    <w:basedOn w:val="Standard"/>
    <w:rsid w:val="00573DF7"/>
    <w:pPr>
      <w:spacing w:after="270"/>
    </w:pPr>
    <w:rPr>
      <w:rFonts w:ascii="Times New Roman" w:hAnsi="Times New Roman"/>
    </w:rPr>
  </w:style>
  <w:style w:type="paragraph" w:customStyle="1" w:styleId="graytitletitle">
    <w:name w:val="graytitletitle"/>
    <w:basedOn w:val="Standard"/>
    <w:rsid w:val="00573DF7"/>
    <w:pPr>
      <w:spacing w:after="270"/>
    </w:pPr>
    <w:rPr>
      <w:rFonts w:ascii="Times New Roman" w:hAnsi="Times New Roman"/>
    </w:rPr>
  </w:style>
  <w:style w:type="paragraph" w:customStyle="1" w:styleId="graytitlewidth">
    <w:name w:val="graytitlewidth"/>
    <w:basedOn w:val="Standard"/>
    <w:rsid w:val="00573DF7"/>
    <w:pPr>
      <w:spacing w:after="225"/>
    </w:pPr>
    <w:rPr>
      <w:rFonts w:ascii="Times New Roman" w:hAnsi="Times New Roman"/>
    </w:rPr>
  </w:style>
  <w:style w:type="paragraph" w:customStyle="1" w:styleId="graytitlecontentpane">
    <w:name w:val="graytitlecontentpane"/>
    <w:basedOn w:val="Standard"/>
    <w:rsid w:val="00573DF7"/>
    <w:pPr>
      <w:spacing w:after="270"/>
    </w:pPr>
    <w:rPr>
      <w:rFonts w:ascii="Times New Roman" w:hAnsi="Times New Roman"/>
    </w:rPr>
  </w:style>
  <w:style w:type="paragraph" w:customStyle="1" w:styleId="twslider-wrapper">
    <w:name w:val="twslider-wrapper"/>
    <w:basedOn w:val="Standard"/>
    <w:rsid w:val="00573DF7"/>
    <w:pPr>
      <w:spacing w:after="300"/>
    </w:pPr>
    <w:rPr>
      <w:rFonts w:ascii="Times New Roman" w:hAnsi="Times New Roman"/>
    </w:rPr>
  </w:style>
  <w:style w:type="paragraph" w:customStyle="1" w:styleId="nopaddingnotitlecontentpane">
    <w:name w:val="nopaddingnotitlecontentpane"/>
    <w:basedOn w:val="Standard"/>
    <w:rsid w:val="00573DF7"/>
    <w:pPr>
      <w:spacing w:after="270"/>
    </w:pPr>
    <w:rPr>
      <w:rFonts w:ascii="Times New Roman" w:hAnsi="Times New Roman"/>
    </w:rPr>
  </w:style>
  <w:style w:type="paragraph" w:customStyle="1" w:styleId="notitlebottompaddingcontentpane">
    <w:name w:val="notitlebottompaddingcontentpane"/>
    <w:basedOn w:val="Standard"/>
    <w:rsid w:val="00573DF7"/>
    <w:pPr>
      <w:spacing w:after="270"/>
    </w:pPr>
    <w:rPr>
      <w:rFonts w:ascii="Times New Roman" w:hAnsi="Times New Roman"/>
    </w:rPr>
  </w:style>
  <w:style w:type="paragraph" w:customStyle="1" w:styleId="bluebgnotitlewidth">
    <w:name w:val="bluebgnotitlewidth"/>
    <w:basedOn w:val="Standard"/>
    <w:rsid w:val="00573DF7"/>
    <w:pPr>
      <w:shd w:val="clear" w:color="auto" w:fill="003F68"/>
      <w:spacing w:after="270"/>
    </w:pPr>
    <w:rPr>
      <w:rFonts w:ascii="Times New Roman" w:hAnsi="Times New Roman"/>
    </w:rPr>
  </w:style>
  <w:style w:type="paragraph" w:customStyle="1" w:styleId="graybartitle">
    <w:name w:val="graybartitle"/>
    <w:basedOn w:val="Standard"/>
    <w:rsid w:val="00573DF7"/>
    <w:pPr>
      <w:shd w:val="clear" w:color="auto" w:fill="EEEEEE"/>
      <w:spacing w:after="270"/>
    </w:pPr>
    <w:rPr>
      <w:rFonts w:ascii="Times New Roman" w:hAnsi="Times New Roman"/>
    </w:rPr>
  </w:style>
  <w:style w:type="paragraph" w:customStyle="1" w:styleId="graybarwidth">
    <w:name w:val="graybarwidth"/>
    <w:basedOn w:val="Standard"/>
    <w:rsid w:val="00573DF7"/>
    <w:pPr>
      <w:spacing w:after="270"/>
    </w:pPr>
    <w:rPr>
      <w:rFonts w:ascii="Times New Roman" w:hAnsi="Times New Roman"/>
    </w:rPr>
  </w:style>
  <w:style w:type="paragraph" w:customStyle="1" w:styleId="graybarcontentpane">
    <w:name w:val="graybarcontentpane"/>
    <w:basedOn w:val="Standard"/>
    <w:rsid w:val="00573DF7"/>
    <w:pPr>
      <w:spacing w:after="270"/>
    </w:pPr>
    <w:rPr>
      <w:rFonts w:ascii="Times New Roman" w:hAnsi="Times New Roman"/>
    </w:rPr>
  </w:style>
  <w:style w:type="paragraph" w:customStyle="1" w:styleId="graybarfixedheightwidth">
    <w:name w:val="graybarfixedheightwidth"/>
    <w:basedOn w:val="Standard"/>
    <w:rsid w:val="00573DF7"/>
    <w:pPr>
      <w:spacing w:after="270"/>
    </w:pPr>
    <w:rPr>
      <w:rFonts w:ascii="Times New Roman" w:hAnsi="Times New Roman"/>
    </w:rPr>
  </w:style>
  <w:style w:type="paragraph" w:customStyle="1" w:styleId="graybarfixedheighttitle">
    <w:name w:val="graybarfixedheighttitle"/>
    <w:basedOn w:val="Standard"/>
    <w:rsid w:val="00573DF7"/>
    <w:pPr>
      <w:shd w:val="clear" w:color="auto" w:fill="EEEEEE"/>
      <w:spacing w:after="270"/>
    </w:pPr>
    <w:rPr>
      <w:rFonts w:ascii="Times New Roman" w:hAnsi="Times New Roman"/>
    </w:rPr>
  </w:style>
  <w:style w:type="paragraph" w:customStyle="1" w:styleId="graybarfixedheightcontentpane">
    <w:name w:val="graybarfixedheightcontentpane"/>
    <w:basedOn w:val="Standard"/>
    <w:rsid w:val="00573DF7"/>
    <w:pPr>
      <w:spacing w:after="270"/>
    </w:pPr>
    <w:rPr>
      <w:rFonts w:ascii="Times New Roman" w:hAnsi="Times New Roman"/>
    </w:rPr>
  </w:style>
  <w:style w:type="paragraph" w:customStyle="1" w:styleId="graybarleftseperatortitle">
    <w:name w:val="graybarleftseperatortitle"/>
    <w:basedOn w:val="Standard"/>
    <w:rsid w:val="00573DF7"/>
    <w:pPr>
      <w:shd w:val="clear" w:color="auto" w:fill="EEEEEE"/>
      <w:spacing w:after="270"/>
    </w:pPr>
    <w:rPr>
      <w:rFonts w:ascii="Times New Roman" w:hAnsi="Times New Roman"/>
    </w:rPr>
  </w:style>
  <w:style w:type="paragraph" w:customStyle="1" w:styleId="graybarleftseperatorwidth">
    <w:name w:val="graybarleftseperatorwidth"/>
    <w:basedOn w:val="Standard"/>
    <w:rsid w:val="00573DF7"/>
    <w:pPr>
      <w:spacing w:after="270"/>
    </w:pPr>
    <w:rPr>
      <w:rFonts w:ascii="Times New Roman" w:hAnsi="Times New Roman"/>
    </w:rPr>
  </w:style>
  <w:style w:type="paragraph" w:customStyle="1" w:styleId="graybarleftseperatorcontentpane">
    <w:name w:val="graybarleftseperatorcontentpane"/>
    <w:basedOn w:val="Standard"/>
    <w:rsid w:val="00573DF7"/>
    <w:pPr>
      <w:spacing w:after="270"/>
    </w:pPr>
    <w:rPr>
      <w:rFonts w:ascii="Times New Roman" w:hAnsi="Times New Roman"/>
    </w:rPr>
  </w:style>
  <w:style w:type="paragraph" w:customStyle="1" w:styleId="graybargraybgtitle">
    <w:name w:val="graybargraybgtitle"/>
    <w:basedOn w:val="Standard"/>
    <w:rsid w:val="00573DF7"/>
    <w:pPr>
      <w:shd w:val="clear" w:color="auto" w:fill="EEEEEE"/>
      <w:spacing w:after="270"/>
    </w:pPr>
    <w:rPr>
      <w:rFonts w:ascii="Times New Roman" w:hAnsi="Times New Roman"/>
    </w:rPr>
  </w:style>
  <w:style w:type="paragraph" w:customStyle="1" w:styleId="graybargraybgwidth">
    <w:name w:val="graybargraybgwidth"/>
    <w:basedOn w:val="Standard"/>
    <w:rsid w:val="00573DF7"/>
    <w:pPr>
      <w:shd w:val="clear" w:color="auto" w:fill="F5F5F5"/>
      <w:spacing w:after="270"/>
    </w:pPr>
    <w:rPr>
      <w:rFonts w:ascii="Times New Roman" w:hAnsi="Times New Roman"/>
    </w:rPr>
  </w:style>
  <w:style w:type="paragraph" w:customStyle="1" w:styleId="graybargraybgcontentpane">
    <w:name w:val="graybargraybgcontentpane"/>
    <w:basedOn w:val="Standard"/>
    <w:rsid w:val="00573DF7"/>
    <w:pPr>
      <w:spacing w:after="270"/>
    </w:pPr>
    <w:rPr>
      <w:rFonts w:ascii="Times New Roman" w:hAnsi="Times New Roman"/>
    </w:rPr>
  </w:style>
  <w:style w:type="paragraph" w:customStyle="1" w:styleId="redbargraybgtitle">
    <w:name w:val="redbargraybgtitle"/>
    <w:basedOn w:val="Standard"/>
    <w:rsid w:val="00573DF7"/>
    <w:pPr>
      <w:shd w:val="clear" w:color="auto" w:fill="881113"/>
      <w:spacing w:after="270"/>
    </w:pPr>
    <w:rPr>
      <w:rFonts w:ascii="Times New Roman" w:hAnsi="Times New Roman"/>
    </w:rPr>
  </w:style>
  <w:style w:type="paragraph" w:customStyle="1" w:styleId="redbargraybgwidth">
    <w:name w:val="redbargraybgwidth"/>
    <w:basedOn w:val="Standard"/>
    <w:rsid w:val="00573DF7"/>
    <w:pPr>
      <w:shd w:val="clear" w:color="auto" w:fill="F5F5F5"/>
      <w:spacing w:after="270"/>
    </w:pPr>
    <w:rPr>
      <w:rFonts w:ascii="Times New Roman" w:hAnsi="Times New Roman"/>
    </w:rPr>
  </w:style>
  <w:style w:type="paragraph" w:customStyle="1" w:styleId="redbargraybgcontentpane">
    <w:name w:val="redbargraybgcontentpane"/>
    <w:basedOn w:val="Standard"/>
    <w:rsid w:val="00573DF7"/>
    <w:pPr>
      <w:spacing w:after="270"/>
    </w:pPr>
    <w:rPr>
      <w:rFonts w:ascii="Times New Roman" w:hAnsi="Times New Roman"/>
    </w:rPr>
  </w:style>
  <w:style w:type="paragraph" w:customStyle="1" w:styleId="redbargraybgbordercontentpane">
    <w:name w:val="redbargraybgbordercontentpane"/>
    <w:basedOn w:val="Standard"/>
    <w:rsid w:val="00573DF7"/>
    <w:pPr>
      <w:pBdr>
        <w:left w:val="single" w:sz="24" w:space="9" w:color="E6E6E6"/>
        <w:bottom w:val="single" w:sz="24" w:space="8" w:color="E6E6E6"/>
        <w:right w:val="single" w:sz="24" w:space="9" w:color="E6E6E6"/>
      </w:pBdr>
      <w:spacing w:after="270"/>
    </w:pPr>
    <w:rPr>
      <w:rFonts w:ascii="Times New Roman" w:hAnsi="Times New Roman"/>
    </w:rPr>
  </w:style>
  <w:style w:type="paragraph" w:customStyle="1" w:styleId="hide-text">
    <w:name w:val="hide-text"/>
    <w:basedOn w:val="Standard"/>
    <w:rsid w:val="00573DF7"/>
    <w:pPr>
      <w:spacing w:after="270"/>
    </w:pPr>
    <w:rPr>
      <w:rFonts w:ascii="Times New Roman" w:hAnsi="Times New Roman"/>
    </w:rPr>
  </w:style>
  <w:style w:type="paragraph" w:customStyle="1" w:styleId="input-block-level">
    <w:name w:val="input-block-level"/>
    <w:basedOn w:val="Standard"/>
    <w:rsid w:val="00573DF7"/>
    <w:pPr>
      <w:spacing w:after="270"/>
    </w:pPr>
    <w:rPr>
      <w:rFonts w:ascii="Times New Roman" w:hAnsi="Times New Roman"/>
    </w:rPr>
  </w:style>
  <w:style w:type="paragraph" w:customStyle="1" w:styleId="img-polaroid">
    <w:name w:val="img-polaroid"/>
    <w:basedOn w:val="Standard"/>
    <w:rsid w:val="00573DF7"/>
    <w:pPr>
      <w:pBdr>
        <w:top w:val="single" w:sz="6" w:space="3" w:color="CCCCCC"/>
        <w:left w:val="single" w:sz="6" w:space="3" w:color="CCCCCC"/>
        <w:bottom w:val="single" w:sz="6" w:space="3" w:color="CCCCCC"/>
        <w:right w:val="single" w:sz="6" w:space="3" w:color="CCCCCC"/>
      </w:pBdr>
      <w:shd w:val="clear" w:color="auto" w:fill="FFFFFF"/>
      <w:spacing w:after="270"/>
    </w:pPr>
    <w:rPr>
      <w:rFonts w:ascii="Times New Roman" w:hAnsi="Times New Roman"/>
    </w:rPr>
  </w:style>
  <w:style w:type="paragraph" w:customStyle="1" w:styleId="lead">
    <w:name w:val="lead"/>
    <w:basedOn w:val="Standard"/>
    <w:rsid w:val="00573DF7"/>
    <w:pPr>
      <w:spacing w:after="300" w:line="450" w:lineRule="atLeast"/>
    </w:pPr>
    <w:rPr>
      <w:rFonts w:ascii="Times New Roman" w:hAnsi="Times New Roman"/>
      <w:sz w:val="32"/>
      <w:szCs w:val="32"/>
    </w:rPr>
  </w:style>
  <w:style w:type="paragraph" w:customStyle="1" w:styleId="muted">
    <w:name w:val="muted"/>
    <w:basedOn w:val="Standard"/>
    <w:rsid w:val="00573DF7"/>
    <w:pPr>
      <w:spacing w:after="270"/>
    </w:pPr>
    <w:rPr>
      <w:rFonts w:ascii="Times New Roman" w:hAnsi="Times New Roman"/>
      <w:color w:val="999999"/>
    </w:rPr>
  </w:style>
  <w:style w:type="paragraph" w:customStyle="1" w:styleId="text-warning">
    <w:name w:val="text-warning"/>
    <w:basedOn w:val="Standard"/>
    <w:rsid w:val="00573DF7"/>
    <w:pPr>
      <w:spacing w:after="270"/>
    </w:pPr>
    <w:rPr>
      <w:rFonts w:ascii="Times New Roman" w:hAnsi="Times New Roman"/>
      <w:color w:val="C09853"/>
    </w:rPr>
  </w:style>
  <w:style w:type="paragraph" w:customStyle="1" w:styleId="text-error">
    <w:name w:val="text-error"/>
    <w:basedOn w:val="Standard"/>
    <w:rsid w:val="00573DF7"/>
    <w:pPr>
      <w:spacing w:after="270"/>
    </w:pPr>
    <w:rPr>
      <w:rFonts w:ascii="Times New Roman" w:hAnsi="Times New Roman"/>
      <w:color w:val="B94A48"/>
    </w:rPr>
  </w:style>
  <w:style w:type="paragraph" w:customStyle="1" w:styleId="text-info">
    <w:name w:val="text-info"/>
    <w:basedOn w:val="Standard"/>
    <w:rsid w:val="00573DF7"/>
    <w:pPr>
      <w:spacing w:after="270"/>
    </w:pPr>
    <w:rPr>
      <w:rFonts w:ascii="Times New Roman" w:hAnsi="Times New Roman"/>
      <w:color w:val="3A87AD"/>
    </w:rPr>
  </w:style>
  <w:style w:type="paragraph" w:customStyle="1" w:styleId="text-success">
    <w:name w:val="text-success"/>
    <w:basedOn w:val="Standard"/>
    <w:rsid w:val="00573DF7"/>
    <w:pPr>
      <w:spacing w:after="270"/>
    </w:pPr>
    <w:rPr>
      <w:rFonts w:ascii="Times New Roman" w:hAnsi="Times New Roman"/>
      <w:color w:val="468847"/>
    </w:rPr>
  </w:style>
  <w:style w:type="paragraph" w:customStyle="1" w:styleId="page-header">
    <w:name w:val="page-header"/>
    <w:basedOn w:val="Standard"/>
    <w:rsid w:val="00573DF7"/>
    <w:pPr>
      <w:pBdr>
        <w:bottom w:val="single" w:sz="6" w:space="7" w:color="EEEEEE"/>
      </w:pBdr>
      <w:spacing w:before="300" w:after="450"/>
    </w:pPr>
    <w:rPr>
      <w:rFonts w:ascii="Times New Roman" w:hAnsi="Times New Roman"/>
    </w:rPr>
  </w:style>
  <w:style w:type="paragraph" w:customStyle="1" w:styleId="uneditable-input">
    <w:name w:val="uneditable-input"/>
    <w:basedOn w:val="Standard"/>
    <w:rsid w:val="00573DF7"/>
    <w:pPr>
      <w:shd w:val="clear" w:color="auto" w:fill="FCFCFC"/>
      <w:spacing w:after="270"/>
    </w:pPr>
    <w:rPr>
      <w:rFonts w:ascii="Times New Roman" w:hAnsi="Times New Roman"/>
      <w:color w:val="999999"/>
    </w:rPr>
  </w:style>
  <w:style w:type="paragraph" w:customStyle="1" w:styleId="uneditable-textarea">
    <w:name w:val="uneditable-textarea"/>
    <w:basedOn w:val="Standard"/>
    <w:rsid w:val="00573DF7"/>
    <w:pPr>
      <w:shd w:val="clear" w:color="auto" w:fill="FCFCFC"/>
      <w:spacing w:after="270"/>
    </w:pPr>
    <w:rPr>
      <w:rFonts w:ascii="Times New Roman" w:hAnsi="Times New Roman"/>
      <w:color w:val="999999"/>
    </w:rPr>
  </w:style>
  <w:style w:type="paragraph" w:customStyle="1" w:styleId="radio">
    <w:name w:val="radio"/>
    <w:basedOn w:val="Standard"/>
    <w:rsid w:val="00573DF7"/>
    <w:pPr>
      <w:spacing w:after="270"/>
    </w:pPr>
    <w:rPr>
      <w:rFonts w:ascii="Times New Roman" w:hAnsi="Times New Roman"/>
    </w:rPr>
  </w:style>
  <w:style w:type="paragraph" w:customStyle="1" w:styleId="checkbox">
    <w:name w:val="checkbox"/>
    <w:basedOn w:val="Standard"/>
    <w:rsid w:val="00573DF7"/>
    <w:pPr>
      <w:spacing w:after="270"/>
    </w:pPr>
    <w:rPr>
      <w:rFonts w:ascii="Times New Roman" w:hAnsi="Times New Roman"/>
    </w:rPr>
  </w:style>
  <w:style w:type="paragraph" w:customStyle="1" w:styleId="input-mini">
    <w:name w:val="input-mini"/>
    <w:basedOn w:val="Standard"/>
    <w:rsid w:val="00573DF7"/>
    <w:pPr>
      <w:spacing w:after="270"/>
    </w:pPr>
    <w:rPr>
      <w:rFonts w:ascii="Times New Roman" w:hAnsi="Times New Roman"/>
    </w:rPr>
  </w:style>
  <w:style w:type="paragraph" w:customStyle="1" w:styleId="input-small">
    <w:name w:val="input-small"/>
    <w:basedOn w:val="Standard"/>
    <w:rsid w:val="00573DF7"/>
    <w:pPr>
      <w:spacing w:after="270"/>
    </w:pPr>
    <w:rPr>
      <w:rFonts w:ascii="Times New Roman" w:hAnsi="Times New Roman"/>
    </w:rPr>
  </w:style>
  <w:style w:type="paragraph" w:customStyle="1" w:styleId="input-medium">
    <w:name w:val="input-medium"/>
    <w:basedOn w:val="Standard"/>
    <w:rsid w:val="00573DF7"/>
    <w:pPr>
      <w:spacing w:after="270"/>
    </w:pPr>
    <w:rPr>
      <w:rFonts w:ascii="Times New Roman" w:hAnsi="Times New Roman"/>
    </w:rPr>
  </w:style>
  <w:style w:type="paragraph" w:customStyle="1" w:styleId="input-large">
    <w:name w:val="input-large"/>
    <w:basedOn w:val="Standard"/>
    <w:rsid w:val="00573DF7"/>
    <w:pPr>
      <w:spacing w:after="270"/>
    </w:pPr>
    <w:rPr>
      <w:rFonts w:ascii="Times New Roman" w:hAnsi="Times New Roman"/>
    </w:rPr>
  </w:style>
  <w:style w:type="paragraph" w:customStyle="1" w:styleId="input-xlarge">
    <w:name w:val="input-xlarge"/>
    <w:basedOn w:val="Standard"/>
    <w:rsid w:val="00573DF7"/>
    <w:pPr>
      <w:spacing w:after="270"/>
    </w:pPr>
    <w:rPr>
      <w:rFonts w:ascii="Times New Roman" w:hAnsi="Times New Roman"/>
    </w:rPr>
  </w:style>
  <w:style w:type="paragraph" w:customStyle="1" w:styleId="input-xxlarge">
    <w:name w:val="input-xxlarge"/>
    <w:basedOn w:val="Standard"/>
    <w:rsid w:val="00573DF7"/>
    <w:pPr>
      <w:spacing w:after="270"/>
    </w:pPr>
    <w:rPr>
      <w:rFonts w:ascii="Times New Roman" w:hAnsi="Times New Roman"/>
    </w:rPr>
  </w:style>
  <w:style w:type="paragraph" w:customStyle="1" w:styleId="form-actions">
    <w:name w:val="form-actions"/>
    <w:basedOn w:val="Standard"/>
    <w:rsid w:val="00573DF7"/>
    <w:pPr>
      <w:pBdr>
        <w:top w:val="single" w:sz="6" w:space="14" w:color="E5E5E5"/>
      </w:pBdr>
      <w:shd w:val="clear" w:color="auto" w:fill="F5F5F5"/>
      <w:spacing w:before="300" w:after="300"/>
    </w:pPr>
    <w:rPr>
      <w:rFonts w:ascii="Times New Roman" w:hAnsi="Times New Roman"/>
    </w:rPr>
  </w:style>
  <w:style w:type="paragraph" w:customStyle="1" w:styleId="help-block">
    <w:name w:val="help-block"/>
    <w:basedOn w:val="Standard"/>
    <w:rsid w:val="00573DF7"/>
    <w:pPr>
      <w:spacing w:after="150"/>
    </w:pPr>
    <w:rPr>
      <w:rFonts w:ascii="Times New Roman" w:hAnsi="Times New Roman"/>
      <w:color w:val="595959"/>
    </w:rPr>
  </w:style>
  <w:style w:type="paragraph" w:customStyle="1" w:styleId="help-inline">
    <w:name w:val="help-inline"/>
    <w:basedOn w:val="Standard"/>
    <w:rsid w:val="00573DF7"/>
    <w:pPr>
      <w:spacing w:after="270"/>
    </w:pPr>
    <w:rPr>
      <w:rFonts w:ascii="Times New Roman" w:hAnsi="Times New Roman"/>
      <w:color w:val="595959"/>
    </w:rPr>
  </w:style>
  <w:style w:type="paragraph" w:customStyle="1" w:styleId="input-append">
    <w:name w:val="input-append"/>
    <w:basedOn w:val="Standard"/>
    <w:rsid w:val="00573DF7"/>
    <w:pPr>
      <w:spacing w:after="75"/>
    </w:pPr>
    <w:rPr>
      <w:rFonts w:ascii="Times New Roman" w:hAnsi="Times New Roman"/>
      <w:sz w:val="2"/>
      <w:szCs w:val="2"/>
    </w:rPr>
  </w:style>
  <w:style w:type="paragraph" w:customStyle="1" w:styleId="input-prepend">
    <w:name w:val="input-prepend"/>
    <w:basedOn w:val="Standard"/>
    <w:rsid w:val="00573DF7"/>
    <w:pPr>
      <w:spacing w:after="75"/>
    </w:pPr>
    <w:rPr>
      <w:rFonts w:ascii="Times New Roman" w:hAnsi="Times New Roman"/>
      <w:sz w:val="2"/>
      <w:szCs w:val="2"/>
    </w:rPr>
  </w:style>
  <w:style w:type="paragraph" w:customStyle="1" w:styleId="control-group">
    <w:name w:val="control-group"/>
    <w:basedOn w:val="Standard"/>
    <w:rsid w:val="00573DF7"/>
    <w:pPr>
      <w:spacing w:after="150"/>
    </w:pPr>
    <w:rPr>
      <w:rFonts w:ascii="Times New Roman" w:hAnsi="Times New Roman"/>
    </w:rPr>
  </w:style>
  <w:style w:type="paragraph" w:customStyle="1" w:styleId="table">
    <w:name w:val="table"/>
    <w:basedOn w:val="Standard"/>
    <w:rsid w:val="00573DF7"/>
    <w:pPr>
      <w:spacing w:after="300"/>
    </w:pPr>
    <w:rPr>
      <w:rFonts w:ascii="Times New Roman" w:hAnsi="Times New Roman"/>
    </w:rPr>
  </w:style>
  <w:style w:type="paragraph" w:customStyle="1" w:styleId="table-bordered">
    <w:name w:val="table-bordered"/>
    <w:basedOn w:val="Standard"/>
    <w:rsid w:val="00573DF7"/>
    <w:pPr>
      <w:pBdr>
        <w:top w:val="single" w:sz="6" w:space="0" w:color="DDDDDD"/>
        <w:left w:val="single" w:sz="6" w:space="0" w:color="DDDDDD"/>
        <w:bottom w:val="single" w:sz="6" w:space="0" w:color="DDDDDD"/>
        <w:right w:val="single" w:sz="6" w:space="0" w:color="DDDDDD"/>
      </w:pBdr>
      <w:spacing w:after="270"/>
    </w:pPr>
    <w:rPr>
      <w:rFonts w:ascii="Times New Roman" w:hAnsi="Times New Roman"/>
    </w:rPr>
  </w:style>
  <w:style w:type="paragraph" w:customStyle="1" w:styleId="icon-random">
    <w:name w:val="icon-random"/>
    <w:basedOn w:val="Standard"/>
    <w:rsid w:val="00573DF7"/>
    <w:pPr>
      <w:spacing w:after="270"/>
    </w:pPr>
    <w:rPr>
      <w:rFonts w:ascii="Times New Roman" w:hAnsi="Times New Roman"/>
    </w:rPr>
  </w:style>
  <w:style w:type="paragraph" w:customStyle="1" w:styleId="icon-folder-open">
    <w:name w:val="icon-folder-open"/>
    <w:basedOn w:val="Standard"/>
    <w:rsid w:val="00573DF7"/>
    <w:pPr>
      <w:spacing w:after="270"/>
    </w:pPr>
    <w:rPr>
      <w:rFonts w:ascii="Times New Roman" w:hAnsi="Times New Roman"/>
    </w:rPr>
  </w:style>
  <w:style w:type="paragraph" w:customStyle="1" w:styleId="caret">
    <w:name w:val="caret"/>
    <w:basedOn w:val="Standard"/>
    <w:rsid w:val="00573DF7"/>
    <w:pPr>
      <w:pBdr>
        <w:top w:val="single" w:sz="24" w:space="0" w:color="000001"/>
        <w:left w:val="single" w:sz="24" w:space="0" w:color="000001"/>
        <w:bottom w:val="single" w:sz="24" w:space="0" w:color="000001"/>
        <w:right w:val="single" w:sz="24" w:space="0" w:color="000001"/>
      </w:pBdr>
      <w:spacing w:after="270"/>
    </w:pPr>
    <w:rPr>
      <w:rFonts w:ascii="Times New Roman" w:hAnsi="Times New Roman"/>
    </w:rPr>
  </w:style>
  <w:style w:type="paragraph" w:customStyle="1" w:styleId="dropdown-menu">
    <w:name w:val="dropdown-menu"/>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rPr>
  </w:style>
  <w:style w:type="paragraph" w:customStyle="1" w:styleId="typeahead">
    <w:name w:val="typeahead"/>
    <w:basedOn w:val="Standard"/>
    <w:rsid w:val="00573DF7"/>
    <w:pPr>
      <w:spacing w:before="30" w:after="270"/>
    </w:pPr>
    <w:rPr>
      <w:rFonts w:ascii="Times New Roman" w:hAnsi="Times New Roman"/>
    </w:rPr>
  </w:style>
  <w:style w:type="paragraph" w:customStyle="1" w:styleId="well">
    <w:name w:val="well"/>
    <w:basedOn w:val="Standard"/>
    <w:rsid w:val="00573DF7"/>
    <w:pPr>
      <w:pBdr>
        <w:top w:val="single" w:sz="6" w:space="14" w:color="E3E3E3"/>
        <w:left w:val="single" w:sz="6" w:space="14" w:color="E3E3E3"/>
        <w:bottom w:val="single" w:sz="6" w:space="14" w:color="E3E3E3"/>
        <w:right w:val="single" w:sz="6" w:space="14" w:color="E3E3E3"/>
      </w:pBdr>
      <w:shd w:val="clear" w:color="auto" w:fill="F5F5F5"/>
      <w:spacing w:after="300"/>
    </w:pPr>
    <w:rPr>
      <w:rFonts w:ascii="Times New Roman" w:hAnsi="Times New Roman"/>
    </w:rPr>
  </w:style>
  <w:style w:type="paragraph" w:customStyle="1" w:styleId="well-large">
    <w:name w:val="well-large"/>
    <w:basedOn w:val="Standard"/>
    <w:rsid w:val="00573DF7"/>
    <w:pPr>
      <w:spacing w:after="270"/>
    </w:pPr>
    <w:rPr>
      <w:rFonts w:ascii="Times New Roman" w:hAnsi="Times New Roman"/>
    </w:rPr>
  </w:style>
  <w:style w:type="paragraph" w:customStyle="1" w:styleId="well-small">
    <w:name w:val="well-small"/>
    <w:basedOn w:val="Standard"/>
    <w:rsid w:val="00573DF7"/>
    <w:pPr>
      <w:spacing w:after="270"/>
    </w:pPr>
    <w:rPr>
      <w:rFonts w:ascii="Times New Roman" w:hAnsi="Times New Roman"/>
    </w:rPr>
  </w:style>
  <w:style w:type="paragraph" w:customStyle="1" w:styleId="collapse">
    <w:name w:val="collapse"/>
    <w:basedOn w:val="Standard"/>
    <w:rsid w:val="00573DF7"/>
    <w:pPr>
      <w:spacing w:after="270"/>
    </w:pPr>
    <w:rPr>
      <w:rFonts w:ascii="Times New Roman" w:hAnsi="Times New Roman"/>
    </w:rPr>
  </w:style>
  <w:style w:type="paragraph" w:customStyle="1" w:styleId="close">
    <w:name w:val="close"/>
    <w:basedOn w:val="Standard"/>
    <w:rsid w:val="00573DF7"/>
    <w:pPr>
      <w:spacing w:after="270" w:line="300" w:lineRule="atLeast"/>
    </w:pPr>
    <w:rPr>
      <w:rFonts w:ascii="Times New Roman" w:hAnsi="Times New Roman"/>
      <w:b/>
      <w:bCs/>
      <w:sz w:val="30"/>
      <w:szCs w:val="30"/>
    </w:rPr>
  </w:style>
  <w:style w:type="paragraph" w:customStyle="1" w:styleId="btn">
    <w:name w:val="btn"/>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btn-large">
    <w:name w:val="btn-large"/>
    <w:basedOn w:val="Standard"/>
    <w:rsid w:val="00573DF7"/>
    <w:pPr>
      <w:spacing w:after="270"/>
    </w:pPr>
    <w:rPr>
      <w:rFonts w:ascii="Times New Roman" w:hAnsi="Times New Roman"/>
      <w:sz w:val="26"/>
      <w:szCs w:val="26"/>
    </w:rPr>
  </w:style>
  <w:style w:type="paragraph" w:customStyle="1" w:styleId="btn-small">
    <w:name w:val="btn-small"/>
    <w:basedOn w:val="Standard"/>
    <w:rsid w:val="00573DF7"/>
    <w:pPr>
      <w:spacing w:after="270"/>
    </w:pPr>
    <w:rPr>
      <w:rFonts w:ascii="Times New Roman" w:hAnsi="Times New Roman"/>
      <w:szCs w:val="18"/>
    </w:rPr>
  </w:style>
  <w:style w:type="paragraph" w:customStyle="1" w:styleId="btn-mini">
    <w:name w:val="btn-mini"/>
    <w:basedOn w:val="Standard"/>
    <w:rsid w:val="00573DF7"/>
    <w:pPr>
      <w:spacing w:after="270"/>
    </w:pPr>
    <w:rPr>
      <w:rFonts w:ascii="Times New Roman" w:hAnsi="Times New Roman"/>
      <w:sz w:val="16"/>
      <w:szCs w:val="16"/>
    </w:rPr>
  </w:style>
  <w:style w:type="paragraph" w:customStyle="1" w:styleId="btn-block">
    <w:name w:val="btn-block"/>
    <w:basedOn w:val="Standard"/>
    <w:rsid w:val="00573DF7"/>
    <w:pPr>
      <w:spacing w:after="270"/>
    </w:pPr>
    <w:rPr>
      <w:rFonts w:ascii="Times New Roman" w:hAnsi="Times New Roman"/>
    </w:rPr>
  </w:style>
  <w:style w:type="paragraph" w:customStyle="1" w:styleId="btn-primary">
    <w:name w:val="btn-primary"/>
    <w:basedOn w:val="Standard"/>
    <w:rsid w:val="00573DF7"/>
    <w:pPr>
      <w:shd w:val="clear" w:color="auto" w:fill="006DCC"/>
      <w:spacing w:after="270"/>
    </w:pPr>
    <w:rPr>
      <w:rFonts w:ascii="Times New Roman" w:hAnsi="Times New Roman"/>
      <w:color w:val="FFFFFF"/>
    </w:rPr>
  </w:style>
  <w:style w:type="paragraph" w:customStyle="1" w:styleId="btn-warning">
    <w:name w:val="btn-warning"/>
    <w:basedOn w:val="Standard"/>
    <w:rsid w:val="00573DF7"/>
    <w:pPr>
      <w:shd w:val="clear" w:color="auto" w:fill="FAA732"/>
      <w:spacing w:after="270"/>
    </w:pPr>
    <w:rPr>
      <w:rFonts w:ascii="Times New Roman" w:hAnsi="Times New Roman"/>
      <w:color w:val="FFFFFF"/>
    </w:rPr>
  </w:style>
  <w:style w:type="paragraph" w:customStyle="1" w:styleId="btn-danger">
    <w:name w:val="btn-danger"/>
    <w:basedOn w:val="Standard"/>
    <w:rsid w:val="00573DF7"/>
    <w:pPr>
      <w:shd w:val="clear" w:color="auto" w:fill="DA4F49"/>
      <w:spacing w:after="270"/>
    </w:pPr>
    <w:rPr>
      <w:rFonts w:ascii="Times New Roman" w:hAnsi="Times New Roman"/>
      <w:color w:val="FFFFFF"/>
    </w:rPr>
  </w:style>
  <w:style w:type="paragraph" w:customStyle="1" w:styleId="btn-success">
    <w:name w:val="btn-success"/>
    <w:basedOn w:val="Standard"/>
    <w:rsid w:val="00573DF7"/>
    <w:pPr>
      <w:shd w:val="clear" w:color="auto" w:fill="5BB75B"/>
      <w:spacing w:after="270"/>
    </w:pPr>
    <w:rPr>
      <w:rFonts w:ascii="Times New Roman" w:hAnsi="Times New Roman"/>
      <w:color w:val="FFFFFF"/>
    </w:rPr>
  </w:style>
  <w:style w:type="paragraph" w:customStyle="1" w:styleId="btn-info">
    <w:name w:val="btn-info"/>
    <w:basedOn w:val="Standard"/>
    <w:rsid w:val="00573DF7"/>
    <w:pPr>
      <w:shd w:val="clear" w:color="auto" w:fill="49AFCD"/>
      <w:spacing w:after="270"/>
    </w:pPr>
    <w:rPr>
      <w:rFonts w:ascii="Times New Roman" w:hAnsi="Times New Roman"/>
      <w:color w:val="FFFFFF"/>
    </w:rPr>
  </w:style>
  <w:style w:type="paragraph" w:customStyle="1" w:styleId="btn-inverse">
    <w:name w:val="btn-inverse"/>
    <w:basedOn w:val="Standard"/>
    <w:rsid w:val="00573DF7"/>
    <w:pPr>
      <w:shd w:val="clear" w:color="auto" w:fill="363636"/>
      <w:spacing w:after="270"/>
    </w:pPr>
    <w:rPr>
      <w:rFonts w:ascii="Times New Roman" w:hAnsi="Times New Roman"/>
      <w:color w:val="FFFFFF"/>
    </w:rPr>
  </w:style>
  <w:style w:type="paragraph" w:customStyle="1" w:styleId="btn-link">
    <w:name w:val="btn-link"/>
    <w:basedOn w:val="Standard"/>
    <w:rsid w:val="00573DF7"/>
    <w:pPr>
      <w:spacing w:after="270"/>
    </w:pPr>
    <w:rPr>
      <w:rFonts w:ascii="Times New Roman" w:hAnsi="Times New Roman"/>
      <w:color w:val="0088CC"/>
    </w:rPr>
  </w:style>
  <w:style w:type="paragraph" w:customStyle="1" w:styleId="btn-group">
    <w:name w:val="btn-group"/>
    <w:basedOn w:val="Standard"/>
    <w:rsid w:val="00573DF7"/>
    <w:pPr>
      <w:spacing w:after="270"/>
    </w:pPr>
    <w:rPr>
      <w:rFonts w:ascii="Times New Roman" w:hAnsi="Times New Roman"/>
      <w:sz w:val="2"/>
      <w:szCs w:val="2"/>
    </w:rPr>
  </w:style>
  <w:style w:type="paragraph" w:customStyle="1" w:styleId="btn-toolbar">
    <w:name w:val="btn-toolbar"/>
    <w:basedOn w:val="Standard"/>
    <w:rsid w:val="00573DF7"/>
    <w:pPr>
      <w:spacing w:before="150" w:after="150"/>
    </w:pPr>
    <w:rPr>
      <w:rFonts w:ascii="Times New Roman" w:hAnsi="Times New Roman"/>
      <w:sz w:val="2"/>
      <w:szCs w:val="2"/>
    </w:rPr>
  </w:style>
  <w:style w:type="paragraph" w:customStyle="1" w:styleId="alert-success">
    <w:name w:val="alert-success"/>
    <w:basedOn w:val="Standard"/>
    <w:rsid w:val="00573DF7"/>
    <w:pPr>
      <w:shd w:val="clear" w:color="auto" w:fill="DFF0D8"/>
      <w:spacing w:after="270"/>
    </w:pPr>
    <w:rPr>
      <w:rFonts w:ascii="Times New Roman" w:hAnsi="Times New Roman"/>
      <w:color w:val="468847"/>
    </w:rPr>
  </w:style>
  <w:style w:type="paragraph" w:customStyle="1" w:styleId="alert-danger">
    <w:name w:val="alert-danger"/>
    <w:basedOn w:val="Standard"/>
    <w:rsid w:val="00573DF7"/>
    <w:pPr>
      <w:shd w:val="clear" w:color="auto" w:fill="F2DEDE"/>
      <w:spacing w:after="270"/>
    </w:pPr>
    <w:rPr>
      <w:rFonts w:ascii="Times New Roman" w:hAnsi="Times New Roman"/>
      <w:color w:val="B94A48"/>
    </w:rPr>
  </w:style>
  <w:style w:type="paragraph" w:customStyle="1" w:styleId="alert-error">
    <w:name w:val="alert-error"/>
    <w:basedOn w:val="Standard"/>
    <w:rsid w:val="00573DF7"/>
    <w:pPr>
      <w:shd w:val="clear" w:color="auto" w:fill="F2DEDE"/>
      <w:spacing w:after="270"/>
    </w:pPr>
    <w:rPr>
      <w:rFonts w:ascii="Times New Roman" w:hAnsi="Times New Roman"/>
      <w:color w:val="B94A48"/>
    </w:rPr>
  </w:style>
  <w:style w:type="paragraph" w:customStyle="1" w:styleId="alert-info">
    <w:name w:val="alert-info"/>
    <w:basedOn w:val="Standard"/>
    <w:rsid w:val="00573DF7"/>
    <w:pPr>
      <w:shd w:val="clear" w:color="auto" w:fill="D9EDF7"/>
      <w:spacing w:after="270"/>
    </w:pPr>
    <w:rPr>
      <w:rFonts w:ascii="Times New Roman" w:hAnsi="Times New Roman"/>
      <w:color w:val="3A87AD"/>
    </w:rPr>
  </w:style>
  <w:style w:type="paragraph" w:customStyle="1" w:styleId="alert-block">
    <w:name w:val="alert-block"/>
    <w:basedOn w:val="Standard"/>
    <w:rsid w:val="00573DF7"/>
    <w:pPr>
      <w:spacing w:after="270"/>
    </w:pPr>
    <w:rPr>
      <w:rFonts w:ascii="Times New Roman" w:hAnsi="Times New Roman"/>
    </w:rPr>
  </w:style>
  <w:style w:type="paragraph" w:customStyle="1" w:styleId="nav-header">
    <w:name w:val="nav-header"/>
    <w:basedOn w:val="Standard"/>
    <w:rsid w:val="00573DF7"/>
    <w:pPr>
      <w:spacing w:after="270" w:line="300" w:lineRule="atLeast"/>
    </w:pPr>
    <w:rPr>
      <w:rFonts w:ascii="Times New Roman" w:hAnsi="Times New Roman"/>
      <w:b/>
      <w:bCs/>
      <w:caps/>
      <w:color w:val="999999"/>
      <w:sz w:val="17"/>
      <w:szCs w:val="17"/>
    </w:rPr>
  </w:style>
  <w:style w:type="paragraph" w:customStyle="1" w:styleId="nav-list">
    <w:name w:val="nav-list"/>
    <w:basedOn w:val="Standard"/>
    <w:rsid w:val="00573DF7"/>
    <w:rPr>
      <w:rFonts w:ascii="Times New Roman" w:hAnsi="Times New Roman"/>
    </w:rPr>
  </w:style>
  <w:style w:type="paragraph" w:customStyle="1" w:styleId="nav-tabs">
    <w:name w:val="nav-tabs"/>
    <w:basedOn w:val="Standard"/>
    <w:rsid w:val="00573DF7"/>
    <w:pPr>
      <w:pBdr>
        <w:top w:val="single" w:sz="6" w:space="0" w:color="D8D8DA"/>
        <w:left w:val="single" w:sz="6" w:space="0" w:color="D8D8DA"/>
        <w:bottom w:val="single" w:sz="6" w:space="0" w:color="D8D8DA"/>
        <w:right w:val="single" w:sz="6" w:space="0" w:color="D8D8DA"/>
      </w:pBdr>
      <w:shd w:val="clear" w:color="auto" w:fill="EEEEEE"/>
      <w:spacing w:after="270"/>
    </w:pPr>
    <w:rPr>
      <w:rFonts w:ascii="Times New Roman" w:hAnsi="Times New Roman"/>
    </w:rPr>
  </w:style>
  <w:style w:type="paragraph" w:customStyle="1" w:styleId="navbar-inner">
    <w:name w:val="navbar-inner"/>
    <w:basedOn w:val="Standard"/>
    <w:rsid w:val="00573DF7"/>
    <w:pPr>
      <w:pBdr>
        <w:top w:val="single" w:sz="6" w:space="0" w:color="D4D4D4"/>
        <w:left w:val="single" w:sz="6" w:space="15" w:color="D4D4D4"/>
        <w:bottom w:val="single" w:sz="6" w:space="0" w:color="D4D4D4"/>
        <w:right w:val="single" w:sz="6" w:space="15" w:color="D4D4D4"/>
      </w:pBdr>
      <w:shd w:val="clear" w:color="auto" w:fill="FAFAFA"/>
      <w:spacing w:after="270"/>
    </w:pPr>
    <w:rPr>
      <w:rFonts w:ascii="Times New Roman" w:hAnsi="Times New Roman"/>
    </w:rPr>
  </w:style>
  <w:style w:type="paragraph" w:customStyle="1" w:styleId="navbar-text">
    <w:name w:val="navbar-text"/>
    <w:basedOn w:val="Standard"/>
    <w:rsid w:val="00573DF7"/>
    <w:pPr>
      <w:spacing w:line="600" w:lineRule="atLeast"/>
    </w:pPr>
    <w:rPr>
      <w:rFonts w:ascii="Times New Roman" w:hAnsi="Times New Roman"/>
      <w:color w:val="777777"/>
    </w:rPr>
  </w:style>
  <w:style w:type="paragraph" w:customStyle="1" w:styleId="navbar-link">
    <w:name w:val="navbar-link"/>
    <w:basedOn w:val="Standard"/>
    <w:rsid w:val="00573DF7"/>
    <w:pPr>
      <w:spacing w:after="270"/>
    </w:pPr>
    <w:rPr>
      <w:rFonts w:ascii="Times New Roman" w:hAnsi="Times New Roman"/>
      <w:color w:val="777777"/>
    </w:rPr>
  </w:style>
  <w:style w:type="paragraph" w:customStyle="1" w:styleId="navbar-form">
    <w:name w:val="navbar-form"/>
    <w:basedOn w:val="Standard"/>
    <w:rsid w:val="00573DF7"/>
    <w:rPr>
      <w:rFonts w:ascii="Times New Roman" w:hAnsi="Times New Roman"/>
    </w:rPr>
  </w:style>
  <w:style w:type="paragraph" w:customStyle="1" w:styleId="navbar-search">
    <w:name w:val="navbar-search"/>
    <w:basedOn w:val="Standard"/>
    <w:rsid w:val="00573DF7"/>
    <w:pPr>
      <w:spacing w:before="75"/>
    </w:pPr>
    <w:rPr>
      <w:rFonts w:ascii="Times New Roman" w:hAnsi="Times New Roman"/>
    </w:rPr>
  </w:style>
  <w:style w:type="paragraph" w:customStyle="1" w:styleId="navbar-static-top">
    <w:name w:val="navbar-static-top"/>
    <w:basedOn w:val="Standard"/>
    <w:rsid w:val="00573DF7"/>
    <w:rPr>
      <w:rFonts w:ascii="Times New Roman" w:hAnsi="Times New Roman"/>
    </w:rPr>
  </w:style>
  <w:style w:type="paragraph" w:customStyle="1" w:styleId="navbar-fixed-top">
    <w:name w:val="navbar-fixed-top"/>
    <w:basedOn w:val="Standard"/>
    <w:rsid w:val="00573DF7"/>
    <w:rPr>
      <w:rFonts w:ascii="Times New Roman" w:hAnsi="Times New Roman"/>
    </w:rPr>
  </w:style>
  <w:style w:type="paragraph" w:customStyle="1" w:styleId="navbar-fixed-bottom">
    <w:name w:val="navbar-fixed-bottom"/>
    <w:basedOn w:val="Standard"/>
    <w:rsid w:val="00573DF7"/>
    <w:rPr>
      <w:rFonts w:ascii="Times New Roman" w:hAnsi="Times New Roman"/>
    </w:rPr>
  </w:style>
  <w:style w:type="paragraph" w:customStyle="1" w:styleId="breadcrumb">
    <w:name w:val="breadcrumb"/>
    <w:basedOn w:val="Standard"/>
    <w:rsid w:val="00573DF7"/>
    <w:pPr>
      <w:shd w:val="clear" w:color="auto" w:fill="F5F5F5"/>
      <w:spacing w:after="300"/>
    </w:pPr>
    <w:rPr>
      <w:rFonts w:ascii="Times New Roman" w:hAnsi="Times New Roman"/>
    </w:rPr>
  </w:style>
  <w:style w:type="paragraph" w:customStyle="1" w:styleId="pagination">
    <w:name w:val="pagination"/>
    <w:basedOn w:val="Standard"/>
    <w:rsid w:val="00573DF7"/>
    <w:pPr>
      <w:spacing w:before="300" w:after="300"/>
    </w:pPr>
    <w:rPr>
      <w:rFonts w:ascii="Times New Roman" w:hAnsi="Times New Roman"/>
    </w:rPr>
  </w:style>
  <w:style w:type="paragraph" w:customStyle="1" w:styleId="pagination-centered">
    <w:name w:val="pagination-centered"/>
    <w:basedOn w:val="Standard"/>
    <w:rsid w:val="00573DF7"/>
    <w:pPr>
      <w:spacing w:after="270"/>
      <w:jc w:val="center"/>
    </w:pPr>
    <w:rPr>
      <w:rFonts w:ascii="Times New Roman" w:hAnsi="Times New Roman"/>
    </w:rPr>
  </w:style>
  <w:style w:type="paragraph" w:customStyle="1" w:styleId="pagination-right">
    <w:name w:val="pagination-right"/>
    <w:basedOn w:val="Standard"/>
    <w:rsid w:val="00573DF7"/>
    <w:pPr>
      <w:spacing w:after="270"/>
      <w:jc w:val="right"/>
    </w:pPr>
    <w:rPr>
      <w:rFonts w:ascii="Times New Roman" w:hAnsi="Times New Roman"/>
    </w:rPr>
  </w:style>
  <w:style w:type="paragraph" w:customStyle="1" w:styleId="pager">
    <w:name w:val="pager"/>
    <w:basedOn w:val="Standard"/>
    <w:rsid w:val="00573DF7"/>
    <w:pPr>
      <w:spacing w:before="300" w:after="300"/>
      <w:jc w:val="center"/>
    </w:pPr>
    <w:rPr>
      <w:rFonts w:ascii="Times New Roman" w:hAnsi="Times New Roman"/>
    </w:rPr>
  </w:style>
  <w:style w:type="paragraph" w:customStyle="1" w:styleId="modal-backdrop">
    <w:name w:val="modal-backdrop"/>
    <w:basedOn w:val="Standard"/>
    <w:rsid w:val="00573DF7"/>
    <w:pPr>
      <w:shd w:val="clear" w:color="auto" w:fill="000000"/>
      <w:spacing w:after="270"/>
    </w:pPr>
    <w:rPr>
      <w:rFonts w:ascii="Times New Roman" w:hAnsi="Times New Roman"/>
    </w:rPr>
  </w:style>
  <w:style w:type="paragraph" w:customStyle="1" w:styleId="modal">
    <w:name w:val="modal"/>
    <w:basedOn w:val="Standard"/>
    <w:rsid w:val="00573DF7"/>
    <w:pPr>
      <w:pBdr>
        <w:top w:val="single" w:sz="6" w:space="0" w:color="999999"/>
        <w:left w:val="single" w:sz="6" w:space="0" w:color="999999"/>
        <w:bottom w:val="single" w:sz="6" w:space="0" w:color="999999"/>
        <w:right w:val="single" w:sz="6" w:space="0" w:color="999999"/>
      </w:pBdr>
      <w:shd w:val="clear" w:color="auto" w:fill="FFFFFF"/>
      <w:spacing w:after="270"/>
      <w:ind w:left="-4200"/>
    </w:pPr>
    <w:rPr>
      <w:rFonts w:ascii="Times New Roman" w:hAnsi="Times New Roman"/>
    </w:rPr>
  </w:style>
  <w:style w:type="paragraph" w:customStyle="1" w:styleId="modal-header">
    <w:name w:val="modal-header"/>
    <w:basedOn w:val="Standard"/>
    <w:rsid w:val="00573DF7"/>
    <w:pPr>
      <w:pBdr>
        <w:bottom w:val="single" w:sz="6" w:space="7" w:color="EEEEEE"/>
      </w:pBdr>
      <w:spacing w:after="270"/>
    </w:pPr>
    <w:rPr>
      <w:rFonts w:ascii="Times New Roman" w:hAnsi="Times New Roman"/>
    </w:rPr>
  </w:style>
  <w:style w:type="paragraph" w:customStyle="1" w:styleId="modal-body">
    <w:name w:val="modal-body"/>
    <w:basedOn w:val="Standard"/>
    <w:rsid w:val="00573DF7"/>
    <w:pPr>
      <w:spacing w:after="270"/>
    </w:pPr>
    <w:rPr>
      <w:rFonts w:ascii="Times New Roman" w:hAnsi="Times New Roman"/>
    </w:rPr>
  </w:style>
  <w:style w:type="paragraph" w:customStyle="1" w:styleId="modal-form">
    <w:name w:val="modal-form"/>
    <w:basedOn w:val="Standard"/>
    <w:rsid w:val="00573DF7"/>
    <w:rPr>
      <w:rFonts w:ascii="Times New Roman" w:hAnsi="Times New Roman"/>
    </w:rPr>
  </w:style>
  <w:style w:type="paragraph" w:customStyle="1" w:styleId="modal-footer">
    <w:name w:val="modal-footer"/>
    <w:basedOn w:val="Standard"/>
    <w:rsid w:val="00573DF7"/>
    <w:pPr>
      <w:pBdr>
        <w:top w:val="single" w:sz="6" w:space="11" w:color="DDDDDD"/>
      </w:pBdr>
      <w:shd w:val="clear" w:color="auto" w:fill="F5F5F5"/>
      <w:jc w:val="right"/>
    </w:pPr>
    <w:rPr>
      <w:rFonts w:ascii="Times New Roman" w:hAnsi="Times New Roman"/>
    </w:rPr>
  </w:style>
  <w:style w:type="paragraph" w:customStyle="1" w:styleId="tooltip">
    <w:name w:val="tooltip"/>
    <w:basedOn w:val="Standard"/>
    <w:rsid w:val="00573DF7"/>
    <w:pPr>
      <w:spacing w:after="270"/>
    </w:pPr>
    <w:rPr>
      <w:rFonts w:ascii="Times New Roman" w:hAnsi="Times New Roman"/>
      <w:sz w:val="17"/>
      <w:szCs w:val="17"/>
    </w:rPr>
  </w:style>
  <w:style w:type="paragraph" w:customStyle="1" w:styleId="tooltip-inner">
    <w:name w:val="tooltip-inner"/>
    <w:basedOn w:val="Standard"/>
    <w:rsid w:val="00573DF7"/>
    <w:pPr>
      <w:shd w:val="clear" w:color="auto" w:fill="000000"/>
      <w:spacing w:after="270"/>
      <w:jc w:val="center"/>
    </w:pPr>
    <w:rPr>
      <w:rFonts w:ascii="Times New Roman" w:hAnsi="Times New Roman"/>
      <w:color w:val="FFFFFF"/>
    </w:rPr>
  </w:style>
  <w:style w:type="paragraph" w:customStyle="1" w:styleId="tooltip-arrow">
    <w:name w:val="tooltip-arrow"/>
    <w:basedOn w:val="Standard"/>
    <w:rsid w:val="00573DF7"/>
    <w:pPr>
      <w:pBdr>
        <w:top w:val="single" w:sz="24" w:space="0" w:color="00000A"/>
        <w:left w:val="single" w:sz="24" w:space="0" w:color="00000A"/>
        <w:bottom w:val="single" w:sz="24" w:space="0" w:color="00000A"/>
        <w:right w:val="single" w:sz="24" w:space="0" w:color="00000A"/>
      </w:pBdr>
      <w:spacing w:after="270"/>
    </w:pPr>
    <w:rPr>
      <w:rFonts w:ascii="Times New Roman" w:hAnsi="Times New Roman"/>
    </w:rPr>
  </w:style>
  <w:style w:type="paragraph" w:customStyle="1" w:styleId="popover">
    <w:name w:val="popover"/>
    <w:basedOn w:val="Standard"/>
    <w:rsid w:val="00573DF7"/>
    <w:pPr>
      <w:pBdr>
        <w:top w:val="single" w:sz="6" w:space="1" w:color="CCCCCC"/>
        <w:left w:val="single" w:sz="6" w:space="1" w:color="CCCCCC"/>
        <w:bottom w:val="single" w:sz="6" w:space="1" w:color="CCCCCC"/>
        <w:right w:val="single" w:sz="6" w:space="1" w:color="CCCCCC"/>
      </w:pBdr>
      <w:shd w:val="clear" w:color="auto" w:fill="FFFFFF"/>
      <w:spacing w:after="270"/>
    </w:pPr>
    <w:rPr>
      <w:rFonts w:ascii="Times New Roman" w:hAnsi="Times New Roman"/>
      <w:vanish/>
    </w:rPr>
  </w:style>
  <w:style w:type="paragraph" w:customStyle="1" w:styleId="popover-title">
    <w:name w:val="popover-title"/>
    <w:basedOn w:val="Standard"/>
    <w:rsid w:val="00573DF7"/>
    <w:pPr>
      <w:pBdr>
        <w:bottom w:val="single" w:sz="6" w:space="6" w:color="EBEBEB"/>
      </w:pBdr>
      <w:shd w:val="clear" w:color="auto" w:fill="F7F7F7"/>
      <w:spacing w:line="270" w:lineRule="atLeast"/>
    </w:pPr>
    <w:rPr>
      <w:rFonts w:ascii="Times New Roman" w:hAnsi="Times New Roman"/>
      <w:sz w:val="21"/>
      <w:szCs w:val="21"/>
    </w:rPr>
  </w:style>
  <w:style w:type="paragraph" w:customStyle="1" w:styleId="popover-content">
    <w:name w:val="popover-content"/>
    <w:basedOn w:val="Standard"/>
    <w:rsid w:val="00573DF7"/>
    <w:pPr>
      <w:spacing w:after="270"/>
    </w:pPr>
    <w:rPr>
      <w:rFonts w:ascii="Times New Roman" w:hAnsi="Times New Roman"/>
    </w:rPr>
  </w:style>
  <w:style w:type="paragraph" w:customStyle="1" w:styleId="thumbnails">
    <w:name w:val="thumbnails"/>
    <w:basedOn w:val="Standard"/>
    <w:rsid w:val="00573DF7"/>
    <w:pPr>
      <w:spacing w:after="270"/>
      <w:ind w:left="-300"/>
    </w:pPr>
    <w:rPr>
      <w:rFonts w:ascii="Times New Roman" w:hAnsi="Times New Roman"/>
    </w:rPr>
  </w:style>
  <w:style w:type="paragraph" w:customStyle="1" w:styleId="media">
    <w:name w:val="media"/>
    <w:basedOn w:val="Standard"/>
    <w:rsid w:val="00573DF7"/>
    <w:pPr>
      <w:spacing w:before="225" w:after="270"/>
    </w:pPr>
    <w:rPr>
      <w:rFonts w:ascii="Times New Roman" w:hAnsi="Times New Roman"/>
    </w:rPr>
  </w:style>
  <w:style w:type="paragraph" w:customStyle="1" w:styleId="media-object">
    <w:name w:val="media-object"/>
    <w:basedOn w:val="Standard"/>
    <w:rsid w:val="00573DF7"/>
    <w:pPr>
      <w:spacing w:after="270"/>
    </w:pPr>
    <w:rPr>
      <w:rFonts w:ascii="Times New Roman" w:hAnsi="Times New Roman"/>
    </w:rPr>
  </w:style>
  <w:style w:type="paragraph" w:customStyle="1" w:styleId="media-heading">
    <w:name w:val="media-heading"/>
    <w:basedOn w:val="Standard"/>
    <w:rsid w:val="00573DF7"/>
    <w:pPr>
      <w:spacing w:after="75"/>
    </w:pPr>
    <w:rPr>
      <w:rFonts w:ascii="Times New Roman" w:hAnsi="Times New Roman"/>
    </w:rPr>
  </w:style>
  <w:style w:type="paragraph" w:customStyle="1" w:styleId="media-list">
    <w:name w:val="media-list"/>
    <w:basedOn w:val="Standard"/>
    <w:rsid w:val="00573DF7"/>
    <w:pPr>
      <w:spacing w:after="270"/>
    </w:pPr>
    <w:rPr>
      <w:rFonts w:ascii="Times New Roman" w:hAnsi="Times New Roman"/>
    </w:rPr>
  </w:style>
  <w:style w:type="paragraph" w:customStyle="1" w:styleId="badge">
    <w:name w:val="badge"/>
    <w:basedOn w:val="Standard"/>
    <w:rsid w:val="00573DF7"/>
    <w:pPr>
      <w:shd w:val="clear" w:color="auto" w:fill="999999"/>
      <w:spacing w:after="270" w:line="210" w:lineRule="atLeast"/>
    </w:pPr>
    <w:rPr>
      <w:rFonts w:ascii="Times New Roman" w:hAnsi="Times New Roman"/>
      <w:b/>
      <w:bCs/>
      <w:color w:val="FFFFFF"/>
      <w:szCs w:val="18"/>
    </w:rPr>
  </w:style>
  <w:style w:type="paragraph" w:customStyle="1" w:styleId="label-important">
    <w:name w:val="label-important"/>
    <w:basedOn w:val="Standard"/>
    <w:rsid w:val="00573DF7"/>
    <w:pPr>
      <w:shd w:val="clear" w:color="auto" w:fill="B94A48"/>
      <w:spacing w:after="270"/>
    </w:pPr>
    <w:rPr>
      <w:rFonts w:ascii="Times New Roman" w:hAnsi="Times New Roman"/>
    </w:rPr>
  </w:style>
  <w:style w:type="paragraph" w:customStyle="1" w:styleId="badge-important">
    <w:name w:val="badge-important"/>
    <w:basedOn w:val="Standard"/>
    <w:rsid w:val="00573DF7"/>
    <w:pPr>
      <w:shd w:val="clear" w:color="auto" w:fill="B94A48"/>
      <w:spacing w:after="270"/>
    </w:pPr>
    <w:rPr>
      <w:rFonts w:ascii="Times New Roman" w:hAnsi="Times New Roman"/>
    </w:rPr>
  </w:style>
  <w:style w:type="paragraph" w:customStyle="1" w:styleId="label-importanthref">
    <w:name w:val="label-important[href]"/>
    <w:basedOn w:val="Standard"/>
    <w:rsid w:val="00573DF7"/>
    <w:pPr>
      <w:shd w:val="clear" w:color="auto" w:fill="953B39"/>
      <w:spacing w:after="270"/>
    </w:pPr>
    <w:rPr>
      <w:rFonts w:ascii="Times New Roman" w:hAnsi="Times New Roman"/>
    </w:rPr>
  </w:style>
  <w:style w:type="paragraph" w:customStyle="1" w:styleId="badge-importanthref">
    <w:name w:val="badge-important[href]"/>
    <w:basedOn w:val="Standard"/>
    <w:rsid w:val="00573DF7"/>
    <w:pPr>
      <w:shd w:val="clear" w:color="auto" w:fill="953B39"/>
      <w:spacing w:after="270"/>
    </w:pPr>
    <w:rPr>
      <w:rFonts w:ascii="Times New Roman" w:hAnsi="Times New Roman"/>
    </w:rPr>
  </w:style>
  <w:style w:type="paragraph" w:customStyle="1" w:styleId="label-warning">
    <w:name w:val="label-warning"/>
    <w:basedOn w:val="Standard"/>
    <w:rsid w:val="00573DF7"/>
    <w:pPr>
      <w:shd w:val="clear" w:color="auto" w:fill="F89406"/>
      <w:spacing w:after="270"/>
    </w:pPr>
    <w:rPr>
      <w:rFonts w:ascii="Times New Roman" w:hAnsi="Times New Roman"/>
    </w:rPr>
  </w:style>
  <w:style w:type="paragraph" w:customStyle="1" w:styleId="badge-warning">
    <w:name w:val="badge-warning"/>
    <w:basedOn w:val="Standard"/>
    <w:rsid w:val="00573DF7"/>
    <w:pPr>
      <w:shd w:val="clear" w:color="auto" w:fill="F89406"/>
      <w:spacing w:after="270"/>
    </w:pPr>
    <w:rPr>
      <w:rFonts w:ascii="Times New Roman" w:hAnsi="Times New Roman"/>
    </w:rPr>
  </w:style>
  <w:style w:type="paragraph" w:customStyle="1" w:styleId="label-warninghref">
    <w:name w:val="label-warning[href]"/>
    <w:basedOn w:val="Standard"/>
    <w:rsid w:val="00573DF7"/>
    <w:pPr>
      <w:shd w:val="clear" w:color="auto" w:fill="C67605"/>
      <w:spacing w:after="270"/>
    </w:pPr>
    <w:rPr>
      <w:rFonts w:ascii="Times New Roman" w:hAnsi="Times New Roman"/>
    </w:rPr>
  </w:style>
  <w:style w:type="paragraph" w:customStyle="1" w:styleId="badge-warninghref">
    <w:name w:val="badge-warning[href]"/>
    <w:basedOn w:val="Standard"/>
    <w:rsid w:val="00573DF7"/>
    <w:pPr>
      <w:shd w:val="clear" w:color="auto" w:fill="C67605"/>
      <w:spacing w:after="270"/>
    </w:pPr>
    <w:rPr>
      <w:rFonts w:ascii="Times New Roman" w:hAnsi="Times New Roman"/>
    </w:rPr>
  </w:style>
  <w:style w:type="paragraph" w:customStyle="1" w:styleId="label-success">
    <w:name w:val="label-success"/>
    <w:basedOn w:val="Standard"/>
    <w:rsid w:val="00573DF7"/>
    <w:pPr>
      <w:shd w:val="clear" w:color="auto" w:fill="468847"/>
      <w:spacing w:after="270"/>
    </w:pPr>
    <w:rPr>
      <w:rFonts w:ascii="Times New Roman" w:hAnsi="Times New Roman"/>
    </w:rPr>
  </w:style>
  <w:style w:type="paragraph" w:customStyle="1" w:styleId="badge-success">
    <w:name w:val="badge-success"/>
    <w:basedOn w:val="Standard"/>
    <w:rsid w:val="00573DF7"/>
    <w:pPr>
      <w:shd w:val="clear" w:color="auto" w:fill="468847"/>
      <w:spacing w:after="270"/>
    </w:pPr>
    <w:rPr>
      <w:rFonts w:ascii="Times New Roman" w:hAnsi="Times New Roman"/>
    </w:rPr>
  </w:style>
  <w:style w:type="paragraph" w:customStyle="1" w:styleId="label-successhref">
    <w:name w:val="label-success[href]"/>
    <w:basedOn w:val="Standard"/>
    <w:rsid w:val="00573DF7"/>
    <w:pPr>
      <w:shd w:val="clear" w:color="auto" w:fill="356635"/>
      <w:spacing w:after="270"/>
    </w:pPr>
    <w:rPr>
      <w:rFonts w:ascii="Times New Roman" w:hAnsi="Times New Roman"/>
    </w:rPr>
  </w:style>
  <w:style w:type="paragraph" w:customStyle="1" w:styleId="badge-successhref">
    <w:name w:val="badge-success[href]"/>
    <w:basedOn w:val="Standard"/>
    <w:rsid w:val="00573DF7"/>
    <w:pPr>
      <w:shd w:val="clear" w:color="auto" w:fill="356635"/>
      <w:spacing w:after="270"/>
    </w:pPr>
    <w:rPr>
      <w:rFonts w:ascii="Times New Roman" w:hAnsi="Times New Roman"/>
    </w:rPr>
  </w:style>
  <w:style w:type="paragraph" w:customStyle="1" w:styleId="label-info">
    <w:name w:val="label-info"/>
    <w:basedOn w:val="Standard"/>
    <w:rsid w:val="00573DF7"/>
    <w:pPr>
      <w:shd w:val="clear" w:color="auto" w:fill="3A87AD"/>
      <w:spacing w:after="270"/>
    </w:pPr>
    <w:rPr>
      <w:rFonts w:ascii="Times New Roman" w:hAnsi="Times New Roman"/>
    </w:rPr>
  </w:style>
  <w:style w:type="paragraph" w:customStyle="1" w:styleId="badge-info">
    <w:name w:val="badge-info"/>
    <w:basedOn w:val="Standard"/>
    <w:rsid w:val="00573DF7"/>
    <w:pPr>
      <w:shd w:val="clear" w:color="auto" w:fill="3A87AD"/>
      <w:spacing w:after="270"/>
    </w:pPr>
    <w:rPr>
      <w:rFonts w:ascii="Times New Roman" w:hAnsi="Times New Roman"/>
    </w:rPr>
  </w:style>
  <w:style w:type="paragraph" w:customStyle="1" w:styleId="label-infohref">
    <w:name w:val="label-info[href]"/>
    <w:basedOn w:val="Standard"/>
    <w:rsid w:val="00573DF7"/>
    <w:pPr>
      <w:shd w:val="clear" w:color="auto" w:fill="2D6987"/>
      <w:spacing w:after="270"/>
    </w:pPr>
    <w:rPr>
      <w:rFonts w:ascii="Times New Roman" w:hAnsi="Times New Roman"/>
    </w:rPr>
  </w:style>
  <w:style w:type="paragraph" w:customStyle="1" w:styleId="badge-infohref">
    <w:name w:val="badge-info[href]"/>
    <w:basedOn w:val="Standard"/>
    <w:rsid w:val="00573DF7"/>
    <w:pPr>
      <w:shd w:val="clear" w:color="auto" w:fill="2D6987"/>
      <w:spacing w:after="270"/>
    </w:pPr>
    <w:rPr>
      <w:rFonts w:ascii="Times New Roman" w:hAnsi="Times New Roman"/>
    </w:rPr>
  </w:style>
  <w:style w:type="paragraph" w:customStyle="1" w:styleId="label-inverse">
    <w:name w:val="label-inverse"/>
    <w:basedOn w:val="Standard"/>
    <w:rsid w:val="00573DF7"/>
    <w:pPr>
      <w:shd w:val="clear" w:color="auto" w:fill="333333"/>
      <w:spacing w:after="270"/>
    </w:pPr>
    <w:rPr>
      <w:rFonts w:ascii="Times New Roman" w:hAnsi="Times New Roman"/>
    </w:rPr>
  </w:style>
  <w:style w:type="paragraph" w:customStyle="1" w:styleId="badge-inverse">
    <w:name w:val="badge-inverse"/>
    <w:basedOn w:val="Standard"/>
    <w:rsid w:val="00573DF7"/>
    <w:pPr>
      <w:shd w:val="clear" w:color="auto" w:fill="333333"/>
      <w:spacing w:after="270"/>
    </w:pPr>
    <w:rPr>
      <w:rFonts w:ascii="Times New Roman" w:hAnsi="Times New Roman"/>
    </w:rPr>
  </w:style>
  <w:style w:type="paragraph" w:customStyle="1" w:styleId="label-inversehref">
    <w:name w:val="label-inverse[href]"/>
    <w:basedOn w:val="Standard"/>
    <w:rsid w:val="00573DF7"/>
    <w:pPr>
      <w:shd w:val="clear" w:color="auto" w:fill="1A1A1A"/>
      <w:spacing w:after="270"/>
    </w:pPr>
    <w:rPr>
      <w:rFonts w:ascii="Times New Roman" w:hAnsi="Times New Roman"/>
    </w:rPr>
  </w:style>
  <w:style w:type="paragraph" w:customStyle="1" w:styleId="badge-inversehref">
    <w:name w:val="badge-inverse[href]"/>
    <w:basedOn w:val="Standard"/>
    <w:rsid w:val="00573DF7"/>
    <w:pPr>
      <w:shd w:val="clear" w:color="auto" w:fill="1A1A1A"/>
      <w:spacing w:after="270"/>
    </w:pPr>
    <w:rPr>
      <w:rFonts w:ascii="Times New Roman" w:hAnsi="Times New Roman"/>
    </w:rPr>
  </w:style>
  <w:style w:type="paragraph" w:customStyle="1" w:styleId="progress">
    <w:name w:val="progress"/>
    <w:basedOn w:val="Standard"/>
    <w:rsid w:val="00573DF7"/>
    <w:pPr>
      <w:shd w:val="clear" w:color="auto" w:fill="F7F7F7"/>
      <w:spacing w:after="300"/>
    </w:pPr>
    <w:rPr>
      <w:rFonts w:ascii="Times New Roman" w:hAnsi="Times New Roman"/>
    </w:rPr>
  </w:style>
  <w:style w:type="paragraph" w:customStyle="1" w:styleId="accordion">
    <w:name w:val="accordion"/>
    <w:basedOn w:val="Standard"/>
    <w:rsid w:val="00573DF7"/>
    <w:pPr>
      <w:spacing w:after="300"/>
    </w:pPr>
    <w:rPr>
      <w:rFonts w:ascii="Times New Roman" w:hAnsi="Times New Roman"/>
    </w:rPr>
  </w:style>
  <w:style w:type="paragraph" w:customStyle="1" w:styleId="accordion-group">
    <w:name w:val="accordion-group"/>
    <w:basedOn w:val="Standard"/>
    <w:rsid w:val="00573DF7"/>
    <w:pPr>
      <w:pBdr>
        <w:top w:val="single" w:sz="6" w:space="0" w:color="E5E5E5"/>
        <w:left w:val="single" w:sz="6" w:space="0" w:color="E5E5E5"/>
        <w:bottom w:val="single" w:sz="6" w:space="0" w:color="E5E5E5"/>
        <w:right w:val="single" w:sz="6" w:space="0" w:color="E5E5E5"/>
      </w:pBdr>
      <w:spacing w:after="30"/>
    </w:pPr>
    <w:rPr>
      <w:rFonts w:ascii="Times New Roman" w:hAnsi="Times New Roman"/>
    </w:rPr>
  </w:style>
  <w:style w:type="paragraph" w:customStyle="1" w:styleId="accordion-heading">
    <w:name w:val="accordion-heading"/>
    <w:basedOn w:val="Standard"/>
    <w:rsid w:val="00573DF7"/>
    <w:pPr>
      <w:spacing w:after="270"/>
    </w:pPr>
    <w:rPr>
      <w:rFonts w:ascii="Times New Roman" w:hAnsi="Times New Roman"/>
    </w:rPr>
  </w:style>
  <w:style w:type="paragraph" w:customStyle="1" w:styleId="accordion-inner">
    <w:name w:val="accordion-inner"/>
    <w:basedOn w:val="Standard"/>
    <w:rsid w:val="00573DF7"/>
    <w:pPr>
      <w:pBdr>
        <w:top w:val="single" w:sz="6" w:space="7" w:color="E5E5E5"/>
      </w:pBdr>
      <w:spacing w:after="270"/>
    </w:pPr>
    <w:rPr>
      <w:rFonts w:ascii="Times New Roman" w:hAnsi="Times New Roman"/>
    </w:rPr>
  </w:style>
  <w:style w:type="paragraph" w:customStyle="1" w:styleId="carousel">
    <w:name w:val="carousel"/>
    <w:basedOn w:val="Standard"/>
    <w:rsid w:val="00573DF7"/>
    <w:pPr>
      <w:spacing w:after="300"/>
    </w:pPr>
    <w:rPr>
      <w:rFonts w:ascii="Times New Roman" w:hAnsi="Times New Roman"/>
    </w:rPr>
  </w:style>
  <w:style w:type="paragraph" w:customStyle="1" w:styleId="carousel-inner">
    <w:name w:val="carousel-inner"/>
    <w:basedOn w:val="Standard"/>
    <w:rsid w:val="00573DF7"/>
    <w:pPr>
      <w:spacing w:after="270"/>
    </w:pPr>
    <w:rPr>
      <w:rFonts w:ascii="Times New Roman" w:hAnsi="Times New Roman"/>
    </w:rPr>
  </w:style>
  <w:style w:type="paragraph" w:customStyle="1" w:styleId="carousel-control">
    <w:name w:val="carousel-control"/>
    <w:basedOn w:val="Standard"/>
    <w:rsid w:val="00573DF7"/>
    <w:pPr>
      <w:pBdr>
        <w:top w:val="single" w:sz="18" w:space="0" w:color="FFFFFF"/>
        <w:left w:val="single" w:sz="18" w:space="0" w:color="FFFFFF"/>
        <w:bottom w:val="single" w:sz="18" w:space="0" w:color="FFFFFF"/>
        <w:right w:val="single" w:sz="18" w:space="0" w:color="FFFFFF"/>
      </w:pBdr>
      <w:shd w:val="clear" w:color="auto" w:fill="222222"/>
      <w:spacing w:after="270" w:line="450" w:lineRule="atLeast"/>
      <w:jc w:val="center"/>
    </w:pPr>
    <w:rPr>
      <w:rFonts w:ascii="Times New Roman" w:hAnsi="Times New Roman"/>
      <w:color w:val="FFFFFF"/>
      <w:sz w:val="90"/>
      <w:szCs w:val="90"/>
    </w:rPr>
  </w:style>
  <w:style w:type="paragraph" w:customStyle="1" w:styleId="carousel-caption">
    <w:name w:val="carousel-caption"/>
    <w:basedOn w:val="Standard"/>
    <w:rsid w:val="00573DF7"/>
    <w:pPr>
      <w:shd w:val="clear" w:color="auto" w:fill="333333"/>
      <w:spacing w:after="270"/>
    </w:pPr>
    <w:rPr>
      <w:rFonts w:ascii="Times New Roman" w:hAnsi="Times New Roman"/>
    </w:rPr>
  </w:style>
  <w:style w:type="paragraph" w:customStyle="1" w:styleId="hero-unit">
    <w:name w:val="hero-unit"/>
    <w:basedOn w:val="Standard"/>
    <w:rsid w:val="00573DF7"/>
    <w:pPr>
      <w:shd w:val="clear" w:color="auto" w:fill="EEEEEE"/>
      <w:spacing w:after="450" w:line="450" w:lineRule="atLeast"/>
    </w:pPr>
    <w:rPr>
      <w:rFonts w:ascii="Times New Roman" w:hAnsi="Times New Roman"/>
      <w:sz w:val="27"/>
      <w:szCs w:val="27"/>
    </w:rPr>
  </w:style>
  <w:style w:type="paragraph" w:customStyle="1" w:styleId="show">
    <w:name w:val="show"/>
    <w:basedOn w:val="Standard"/>
    <w:rsid w:val="00573DF7"/>
    <w:pPr>
      <w:spacing w:after="270"/>
    </w:pPr>
    <w:rPr>
      <w:rFonts w:ascii="Times New Roman" w:hAnsi="Times New Roman"/>
    </w:rPr>
  </w:style>
  <w:style w:type="paragraph" w:customStyle="1" w:styleId="navmain">
    <w:name w:val="navmain"/>
    <w:basedOn w:val="Standard"/>
    <w:rsid w:val="00573DF7"/>
    <w:pPr>
      <w:shd w:val="clear" w:color="auto" w:fill="881113"/>
      <w:spacing w:after="270"/>
    </w:pPr>
    <w:rPr>
      <w:rFonts w:ascii="Times New Roman" w:hAnsi="Times New Roman"/>
    </w:rPr>
  </w:style>
  <w:style w:type="paragraph" w:customStyle="1" w:styleId="gsc-input-box">
    <w:name w:val="gsc-input-box"/>
    <w:basedOn w:val="Standard"/>
    <w:rsid w:val="00573DF7"/>
    <w:pPr>
      <w:pBdr>
        <w:top w:val="single" w:sz="6" w:space="0" w:color="D9D9D9"/>
        <w:left w:val="single" w:sz="6" w:space="0" w:color="D9D9D9"/>
        <w:bottom w:val="single" w:sz="6" w:space="0" w:color="D9D9D9"/>
        <w:right w:val="single" w:sz="6" w:space="0" w:color="D9D9D9"/>
      </w:pBdr>
      <w:shd w:val="clear" w:color="auto" w:fill="FFFFFF"/>
      <w:spacing w:after="270"/>
    </w:pPr>
    <w:rPr>
      <w:rFonts w:ascii="Times New Roman" w:hAnsi="Times New Roman"/>
    </w:rPr>
  </w:style>
  <w:style w:type="paragraph" w:customStyle="1" w:styleId="long-multi-document">
    <w:name w:val="long-multi-document"/>
    <w:basedOn w:val="Standard"/>
    <w:rsid w:val="00573DF7"/>
    <w:pPr>
      <w:spacing w:after="270"/>
    </w:pPr>
    <w:rPr>
      <w:rFonts w:ascii="Times New Roman" w:hAnsi="Times New Roman"/>
    </w:rPr>
  </w:style>
  <w:style w:type="paragraph" w:customStyle="1" w:styleId="fright">
    <w:name w:val="fright"/>
    <w:basedOn w:val="Standard"/>
    <w:rsid w:val="00573DF7"/>
    <w:pPr>
      <w:spacing w:after="270"/>
      <w:ind w:left="225"/>
    </w:pPr>
    <w:rPr>
      <w:rFonts w:ascii="Times New Roman" w:hAnsi="Times New Roman"/>
    </w:rPr>
  </w:style>
  <w:style w:type="paragraph" w:customStyle="1" w:styleId="videowrapper">
    <w:name w:val="videowrapper"/>
    <w:basedOn w:val="Standard"/>
    <w:rsid w:val="00573DF7"/>
    <w:pPr>
      <w:spacing w:after="270"/>
    </w:pPr>
    <w:rPr>
      <w:rFonts w:ascii="Times New Roman" w:hAnsi="Times New Roman"/>
    </w:rPr>
  </w:style>
  <w:style w:type="paragraph" w:customStyle="1" w:styleId="videowrapperobject">
    <w:name w:val="videowrapperobject"/>
    <w:basedOn w:val="Standard"/>
    <w:rsid w:val="00573DF7"/>
    <w:pPr>
      <w:spacing w:after="270"/>
    </w:pPr>
    <w:rPr>
      <w:rFonts w:ascii="Times New Roman" w:hAnsi="Times New Roman"/>
    </w:rPr>
  </w:style>
  <w:style w:type="paragraph" w:customStyle="1" w:styleId="bgtable">
    <w:name w:val="bgtable"/>
    <w:basedOn w:val="Standard"/>
    <w:rsid w:val="00573DF7"/>
    <w:rPr>
      <w:rFonts w:ascii="Times New Roman" w:hAnsi="Times New Roman"/>
    </w:rPr>
  </w:style>
  <w:style w:type="paragraph" w:customStyle="1" w:styleId="maintable">
    <w:name w:val="maintable"/>
    <w:basedOn w:val="Standard"/>
    <w:rsid w:val="00573DF7"/>
    <w:pPr>
      <w:spacing w:after="270"/>
    </w:pPr>
    <w:rPr>
      <w:rFonts w:ascii="Times New Roman" w:hAnsi="Times New Roman"/>
    </w:rPr>
  </w:style>
  <w:style w:type="paragraph" w:customStyle="1" w:styleId="topbluebar">
    <w:name w:val="topbluebar"/>
    <w:basedOn w:val="Standard"/>
    <w:rsid w:val="00573DF7"/>
    <w:pPr>
      <w:pBdr>
        <w:top w:val="single" w:sz="6" w:space="6" w:color="3A7CA9"/>
        <w:bottom w:val="single" w:sz="6" w:space="6" w:color="3A7CA9"/>
      </w:pBdr>
      <w:shd w:val="clear" w:color="auto" w:fill="14517E"/>
      <w:spacing w:after="270"/>
    </w:pPr>
    <w:rPr>
      <w:rFonts w:ascii="Times New Roman" w:hAnsi="Times New Roman"/>
    </w:rPr>
  </w:style>
  <w:style w:type="paragraph" w:customStyle="1" w:styleId="topbluelines">
    <w:name w:val="topbluelines"/>
    <w:basedOn w:val="Standard"/>
    <w:rsid w:val="00573DF7"/>
    <w:pPr>
      <w:shd w:val="clear" w:color="auto" w:fill="003A60"/>
      <w:spacing w:after="270"/>
    </w:pPr>
    <w:rPr>
      <w:rFonts w:ascii="Times New Roman" w:hAnsi="Times New Roman"/>
    </w:rPr>
  </w:style>
  <w:style w:type="paragraph" w:customStyle="1" w:styleId="contentbg">
    <w:name w:val="contentbg"/>
    <w:basedOn w:val="Standard"/>
    <w:rsid w:val="00573DF7"/>
    <w:pPr>
      <w:shd w:val="clear" w:color="auto" w:fill="FFFFFF"/>
      <w:spacing w:after="270"/>
    </w:pPr>
    <w:rPr>
      <w:rFonts w:ascii="Times New Roman" w:hAnsi="Times New Roman"/>
    </w:rPr>
  </w:style>
  <w:style w:type="paragraph" w:customStyle="1" w:styleId="contentmain">
    <w:name w:val="contentmain"/>
    <w:basedOn w:val="Standard"/>
    <w:rsid w:val="00573DF7"/>
    <w:pPr>
      <w:shd w:val="clear" w:color="auto" w:fill="FFFFFF"/>
      <w:spacing w:after="270"/>
    </w:pPr>
    <w:rPr>
      <w:rFonts w:ascii="Times New Roman" w:hAnsi="Times New Roman"/>
    </w:rPr>
  </w:style>
  <w:style w:type="paragraph" w:customStyle="1" w:styleId="contentpadding">
    <w:name w:val="contentpadding"/>
    <w:basedOn w:val="Standard"/>
    <w:rsid w:val="00573DF7"/>
    <w:pPr>
      <w:spacing w:after="270"/>
    </w:pPr>
    <w:rPr>
      <w:rFonts w:ascii="Times New Roman" w:hAnsi="Times New Roman"/>
    </w:rPr>
  </w:style>
  <w:style w:type="paragraph" w:customStyle="1" w:styleId="whitebg">
    <w:name w:val="whitebg"/>
    <w:basedOn w:val="Standard"/>
    <w:rsid w:val="00573DF7"/>
    <w:pPr>
      <w:shd w:val="clear" w:color="auto" w:fill="FFFFFF"/>
      <w:spacing w:after="270"/>
    </w:pPr>
    <w:rPr>
      <w:rFonts w:ascii="Times New Roman" w:hAnsi="Times New Roman"/>
    </w:rPr>
  </w:style>
  <w:style w:type="paragraph" w:customStyle="1" w:styleId="bottommain">
    <w:name w:val="bottommain"/>
    <w:basedOn w:val="Standard"/>
    <w:rsid w:val="00573DF7"/>
    <w:pPr>
      <w:pBdr>
        <w:bottom w:val="single" w:sz="6" w:space="15" w:color="5A5B5F"/>
      </w:pBdr>
      <w:shd w:val="clear" w:color="auto" w:fill="7B7B7F"/>
      <w:spacing w:after="270"/>
    </w:pPr>
    <w:rPr>
      <w:rFonts w:ascii="Times New Roman" w:hAnsi="Times New Roman"/>
    </w:rPr>
  </w:style>
  <w:style w:type="paragraph" w:customStyle="1" w:styleId="footermain">
    <w:name w:val="footermain"/>
    <w:basedOn w:val="Standard"/>
    <w:rsid w:val="00573DF7"/>
    <w:pPr>
      <w:pBdr>
        <w:top w:val="single" w:sz="6" w:space="9" w:color="949599"/>
      </w:pBdr>
      <w:shd w:val="clear" w:color="auto" w:fill="78797D"/>
      <w:spacing w:after="270"/>
    </w:pPr>
    <w:rPr>
      <w:rFonts w:ascii="Times New Roman" w:hAnsi="Times New Roman"/>
    </w:rPr>
  </w:style>
  <w:style w:type="paragraph" w:customStyle="1" w:styleId="leftmain">
    <w:name w:val="leftmain"/>
    <w:basedOn w:val="Standard"/>
    <w:rsid w:val="00573DF7"/>
    <w:pPr>
      <w:spacing w:after="270"/>
    </w:pPr>
    <w:rPr>
      <w:rFonts w:ascii="Times New Roman" w:hAnsi="Times New Roman"/>
    </w:rPr>
  </w:style>
  <w:style w:type="paragraph" w:customStyle="1" w:styleId="rightmain">
    <w:name w:val="rightmain"/>
    <w:basedOn w:val="Standard"/>
    <w:rsid w:val="00573DF7"/>
    <w:pPr>
      <w:spacing w:after="270"/>
    </w:pPr>
    <w:rPr>
      <w:rFonts w:ascii="Times New Roman" w:hAnsi="Times New Roman"/>
    </w:rPr>
  </w:style>
  <w:style w:type="paragraph" w:customStyle="1" w:styleId="leftmainright">
    <w:name w:val="leftmainright"/>
    <w:basedOn w:val="Standard"/>
    <w:rsid w:val="00573DF7"/>
    <w:pPr>
      <w:spacing w:after="270"/>
    </w:pPr>
    <w:rPr>
      <w:rFonts w:ascii="Times New Roman" w:hAnsi="Times New Roman"/>
    </w:rPr>
  </w:style>
  <w:style w:type="paragraph" w:customStyle="1" w:styleId="rightmainright">
    <w:name w:val="rightmainright"/>
    <w:basedOn w:val="Standard"/>
    <w:rsid w:val="00573DF7"/>
    <w:pPr>
      <w:spacing w:after="270"/>
    </w:pPr>
    <w:rPr>
      <w:rFonts w:ascii="Times New Roman" w:hAnsi="Times New Roman"/>
    </w:rPr>
  </w:style>
  <w:style w:type="paragraph" w:customStyle="1" w:styleId="loginpane">
    <w:name w:val="loginpane"/>
    <w:basedOn w:val="Standard"/>
    <w:rsid w:val="00573DF7"/>
    <w:pPr>
      <w:ind w:left="30" w:right="30"/>
      <w:jc w:val="right"/>
    </w:pPr>
    <w:rPr>
      <w:rFonts w:ascii="Times New Roman" w:hAnsi="Times New Roman"/>
      <w:color w:val="FFFFFF"/>
      <w:sz w:val="21"/>
      <w:szCs w:val="21"/>
    </w:rPr>
  </w:style>
  <w:style w:type="paragraph" w:customStyle="1" w:styleId="profilephoto">
    <w:name w:val="profilephoto"/>
    <w:basedOn w:val="Standard"/>
    <w:rsid w:val="00573DF7"/>
    <w:pPr>
      <w:spacing w:after="270"/>
    </w:pPr>
    <w:rPr>
      <w:rFonts w:ascii="Times New Roman" w:hAnsi="Times New Roman"/>
    </w:rPr>
  </w:style>
  <w:style w:type="paragraph" w:customStyle="1" w:styleId="logopane">
    <w:name w:val="logopane"/>
    <w:basedOn w:val="Standard"/>
    <w:rsid w:val="00573DF7"/>
    <w:rPr>
      <w:rFonts w:ascii="Times New Roman" w:hAnsi="Times New Roman"/>
    </w:rPr>
  </w:style>
  <w:style w:type="paragraph" w:customStyle="1" w:styleId="searchpane">
    <w:name w:val="searchpane"/>
    <w:basedOn w:val="Standard"/>
    <w:rsid w:val="00573DF7"/>
    <w:pPr>
      <w:spacing w:before="180" w:after="180" w:line="0" w:lineRule="atLeast"/>
      <w:ind w:right="270"/>
    </w:pPr>
    <w:rPr>
      <w:rFonts w:ascii="Times New Roman" w:hAnsi="Times New Roman"/>
      <w:sz w:val="2"/>
      <w:szCs w:val="2"/>
    </w:rPr>
  </w:style>
  <w:style w:type="paragraph" w:customStyle="1" w:styleId="navpane">
    <w:name w:val="navpane"/>
    <w:basedOn w:val="Standard"/>
    <w:rsid w:val="00573DF7"/>
    <w:pPr>
      <w:ind w:right="3525"/>
    </w:pPr>
    <w:rPr>
      <w:rFonts w:ascii="Times New Roman" w:hAnsi="Times New Roman"/>
    </w:rPr>
  </w:style>
  <w:style w:type="paragraph" w:customStyle="1" w:styleId="breadcrumbmain">
    <w:name w:val="breadcrumbmain"/>
    <w:basedOn w:val="Standard"/>
    <w:rsid w:val="00573DF7"/>
    <w:pPr>
      <w:pBdr>
        <w:bottom w:val="single" w:sz="6" w:space="12" w:color="E6E6E6"/>
      </w:pBdr>
      <w:spacing w:after="270"/>
    </w:pPr>
    <w:rPr>
      <w:rFonts w:ascii="Times New Roman" w:hAnsi="Times New Roman"/>
      <w:color w:val="878787"/>
      <w:szCs w:val="18"/>
    </w:rPr>
  </w:style>
  <w:style w:type="paragraph" w:customStyle="1" w:styleId="breadcrumbpane">
    <w:name w:val="breadcrumbpane"/>
    <w:basedOn w:val="Standard"/>
    <w:rsid w:val="00573DF7"/>
    <w:pPr>
      <w:spacing w:after="270"/>
      <w:jc w:val="right"/>
    </w:pPr>
    <w:rPr>
      <w:rFonts w:ascii="Times New Roman" w:hAnsi="Times New Roman"/>
      <w:szCs w:val="18"/>
    </w:rPr>
  </w:style>
  <w:style w:type="paragraph" w:customStyle="1" w:styleId="toprightpane">
    <w:name w:val="toprightpane"/>
    <w:basedOn w:val="Standard"/>
    <w:rsid w:val="00573DF7"/>
    <w:pPr>
      <w:ind w:right="244"/>
      <w:jc w:val="right"/>
    </w:pPr>
    <w:rPr>
      <w:rFonts w:ascii="Times New Roman" w:hAnsi="Times New Roman"/>
      <w:color w:val="FFFFFF"/>
      <w:sz w:val="21"/>
      <w:szCs w:val="21"/>
    </w:rPr>
  </w:style>
  <w:style w:type="paragraph" w:customStyle="1" w:styleId="userwelcomepane">
    <w:name w:val="userwelcomepane"/>
    <w:basedOn w:val="Standard"/>
    <w:rsid w:val="00573DF7"/>
    <w:rPr>
      <w:rFonts w:ascii="Times New Roman" w:hAnsi="Times New Roman"/>
      <w:color w:val="FFFFFF"/>
      <w:sz w:val="17"/>
      <w:szCs w:val="17"/>
    </w:rPr>
  </w:style>
  <w:style w:type="paragraph" w:customStyle="1" w:styleId="headerpane">
    <w:name w:val="headerpane"/>
    <w:basedOn w:val="Standard"/>
    <w:rsid w:val="00573DF7"/>
    <w:pPr>
      <w:spacing w:after="270"/>
    </w:pPr>
    <w:rPr>
      <w:rFonts w:ascii="Times New Roman" w:hAnsi="Times New Roman"/>
    </w:rPr>
  </w:style>
  <w:style w:type="paragraph" w:customStyle="1" w:styleId="pagetitle">
    <w:name w:val="pagetitle"/>
    <w:basedOn w:val="Standard"/>
    <w:rsid w:val="00573DF7"/>
    <w:pPr>
      <w:spacing w:after="270"/>
    </w:pPr>
    <w:rPr>
      <w:rFonts w:ascii="Times New Roman" w:hAnsi="Times New Roman"/>
    </w:rPr>
  </w:style>
  <w:style w:type="paragraph" w:customStyle="1" w:styleId="margination">
    <w:name w:val="margination"/>
    <w:basedOn w:val="Standard"/>
    <w:rsid w:val="00573DF7"/>
    <w:pPr>
      <w:spacing w:before="45" w:after="225"/>
    </w:pPr>
    <w:rPr>
      <w:rFonts w:ascii="Times New Roman" w:hAnsi="Times New Roman"/>
    </w:rPr>
  </w:style>
  <w:style w:type="paragraph" w:customStyle="1" w:styleId="marginationgc">
    <w:name w:val="marginationgc"/>
    <w:basedOn w:val="Standard"/>
    <w:rsid w:val="00573DF7"/>
    <w:pPr>
      <w:spacing w:before="45" w:after="45"/>
    </w:pPr>
    <w:rPr>
      <w:rFonts w:ascii="Times New Roman" w:hAnsi="Times New Roman"/>
    </w:rPr>
  </w:style>
  <w:style w:type="paragraph" w:customStyle="1" w:styleId="marginationlg">
    <w:name w:val="marginationlg"/>
    <w:basedOn w:val="Standard"/>
    <w:rsid w:val="00573DF7"/>
    <w:pPr>
      <w:spacing w:before="225" w:after="225"/>
    </w:pPr>
    <w:rPr>
      <w:rFonts w:ascii="Times New Roman" w:hAnsi="Times New Roman"/>
    </w:rPr>
  </w:style>
  <w:style w:type="paragraph" w:customStyle="1" w:styleId="marginationsm">
    <w:name w:val="marginationsm"/>
    <w:basedOn w:val="Standard"/>
    <w:rsid w:val="00573DF7"/>
    <w:pPr>
      <w:spacing w:after="45"/>
    </w:pPr>
    <w:rPr>
      <w:rFonts w:ascii="Times New Roman" w:hAnsi="Times New Roman"/>
    </w:rPr>
  </w:style>
  <w:style w:type="paragraph" w:customStyle="1" w:styleId="titlegray">
    <w:name w:val="titlegray"/>
    <w:basedOn w:val="Standard"/>
    <w:rsid w:val="00573DF7"/>
    <w:pPr>
      <w:shd w:val="clear" w:color="auto" w:fill="91A9B6"/>
      <w:spacing w:after="270"/>
    </w:pPr>
    <w:rPr>
      <w:rFonts w:ascii="Times New Roman" w:hAnsi="Times New Roman"/>
    </w:rPr>
  </w:style>
  <w:style w:type="paragraph" w:customStyle="1" w:styleId="titlegraypad">
    <w:name w:val="titlegraypad"/>
    <w:basedOn w:val="Standard"/>
    <w:rsid w:val="00573DF7"/>
    <w:pPr>
      <w:spacing w:after="270"/>
    </w:pPr>
    <w:rPr>
      <w:rFonts w:ascii="Times New Roman" w:hAnsi="Times New Roman"/>
    </w:rPr>
  </w:style>
  <w:style w:type="paragraph" w:customStyle="1" w:styleId="titleblue">
    <w:name w:val="titleblue"/>
    <w:basedOn w:val="Standard"/>
    <w:rsid w:val="00573DF7"/>
    <w:pPr>
      <w:spacing w:after="15"/>
    </w:pPr>
    <w:rPr>
      <w:rFonts w:ascii="Times New Roman" w:hAnsi="Times New Roman"/>
    </w:rPr>
  </w:style>
  <w:style w:type="paragraph" w:customStyle="1" w:styleId="titlebluefade">
    <w:name w:val="titlebluefade"/>
    <w:basedOn w:val="Standard"/>
    <w:rsid w:val="00573DF7"/>
    <w:pPr>
      <w:spacing w:after="45"/>
    </w:pPr>
    <w:rPr>
      <w:rFonts w:ascii="Times New Roman" w:hAnsi="Times New Roman"/>
    </w:rPr>
  </w:style>
  <w:style w:type="paragraph" w:customStyle="1" w:styleId="titlebluepad">
    <w:name w:val="titlebluepad"/>
    <w:basedOn w:val="Standard"/>
    <w:rsid w:val="00573DF7"/>
    <w:pPr>
      <w:spacing w:after="270"/>
    </w:pPr>
    <w:rPr>
      <w:rFonts w:ascii="Times New Roman" w:hAnsi="Times New Roman"/>
    </w:rPr>
  </w:style>
  <w:style w:type="paragraph" w:customStyle="1" w:styleId="contfadepad">
    <w:name w:val="contfadepad"/>
    <w:basedOn w:val="Standard"/>
    <w:rsid w:val="00573DF7"/>
    <w:pPr>
      <w:spacing w:after="270"/>
    </w:pPr>
    <w:rPr>
      <w:rFonts w:ascii="Times New Roman" w:hAnsi="Times New Roman"/>
    </w:rPr>
  </w:style>
  <w:style w:type="paragraph" w:customStyle="1" w:styleId="contfadepadwash">
    <w:name w:val="contfadepadwash"/>
    <w:basedOn w:val="Standard"/>
    <w:rsid w:val="00573DF7"/>
    <w:pPr>
      <w:spacing w:after="270"/>
    </w:pPr>
    <w:rPr>
      <w:rFonts w:ascii="Times New Roman" w:hAnsi="Times New Roman"/>
    </w:rPr>
  </w:style>
  <w:style w:type="paragraph" w:customStyle="1" w:styleId="contbluefadepad">
    <w:name w:val="contbluefadepad"/>
    <w:basedOn w:val="Standard"/>
    <w:rsid w:val="00573DF7"/>
    <w:pPr>
      <w:shd w:val="clear" w:color="auto" w:fill="E5E9F2"/>
      <w:spacing w:after="270"/>
    </w:pPr>
    <w:rPr>
      <w:rFonts w:ascii="Times New Roman" w:hAnsi="Times New Roman"/>
    </w:rPr>
  </w:style>
  <w:style w:type="paragraph" w:customStyle="1" w:styleId="contnofadepad">
    <w:name w:val="contnofadepad"/>
    <w:basedOn w:val="Standard"/>
    <w:rsid w:val="00573DF7"/>
    <w:rPr>
      <w:rFonts w:ascii="Times New Roman" w:hAnsi="Times New Roman"/>
    </w:rPr>
  </w:style>
  <w:style w:type="paragraph" w:customStyle="1" w:styleId="portalpad">
    <w:name w:val="portalpad"/>
    <w:basedOn w:val="Standard"/>
    <w:rsid w:val="00573DF7"/>
    <w:pPr>
      <w:pBdr>
        <w:top w:val="single" w:sz="6" w:space="0" w:color="CCCCCC"/>
        <w:left w:val="single" w:sz="6" w:space="0" w:color="CCCCCC"/>
        <w:bottom w:val="single" w:sz="6" w:space="0" w:color="CCCCCC"/>
        <w:right w:val="single" w:sz="6" w:space="0" w:color="CCCCCC"/>
      </w:pBdr>
      <w:spacing w:after="270"/>
    </w:pPr>
    <w:rPr>
      <w:rFonts w:ascii="Times New Roman" w:hAnsi="Times New Roman"/>
    </w:rPr>
  </w:style>
  <w:style w:type="paragraph" w:customStyle="1" w:styleId="portal2">
    <w:name w:val="portal2"/>
    <w:basedOn w:val="Standard"/>
    <w:rsid w:val="00573DF7"/>
    <w:pPr>
      <w:pBdr>
        <w:top w:val="single" w:sz="6" w:space="0" w:color="CCCCCC"/>
        <w:left w:val="single" w:sz="6" w:space="0" w:color="CCCCCC"/>
        <w:bottom w:val="single" w:sz="6" w:space="0" w:color="CCCCCC"/>
        <w:right w:val="single" w:sz="6" w:space="0" w:color="CCCCCC"/>
      </w:pBdr>
      <w:spacing w:before="45" w:after="270"/>
    </w:pPr>
    <w:rPr>
      <w:rFonts w:ascii="Times New Roman" w:hAnsi="Times New Roman"/>
    </w:rPr>
  </w:style>
  <w:style w:type="paragraph" w:customStyle="1" w:styleId="washer">
    <w:name w:val="washer"/>
    <w:basedOn w:val="Standard"/>
    <w:rsid w:val="00573DF7"/>
    <w:pPr>
      <w:spacing w:after="270"/>
    </w:pPr>
    <w:rPr>
      <w:rFonts w:ascii="Times New Roman" w:hAnsi="Times New Roman"/>
    </w:rPr>
  </w:style>
  <w:style w:type="paragraph" w:customStyle="1" w:styleId="fadebar">
    <w:name w:val="fadebar"/>
    <w:basedOn w:val="Standard"/>
    <w:rsid w:val="00573DF7"/>
    <w:pPr>
      <w:spacing w:after="270"/>
    </w:pPr>
    <w:rPr>
      <w:rFonts w:ascii="Times New Roman" w:hAnsi="Times New Roman"/>
    </w:rPr>
  </w:style>
  <w:style w:type="paragraph" w:customStyle="1" w:styleId="fadebarborder">
    <w:name w:val="fadebarborder"/>
    <w:basedOn w:val="Standard"/>
    <w:rsid w:val="00573DF7"/>
    <w:pPr>
      <w:spacing w:after="270"/>
    </w:pPr>
    <w:rPr>
      <w:rFonts w:ascii="Times New Roman" w:hAnsi="Times New Roman"/>
    </w:rPr>
  </w:style>
  <w:style w:type="paragraph" w:customStyle="1" w:styleId="fadebarsl">
    <w:name w:val="fadebarsl"/>
    <w:basedOn w:val="Standard"/>
    <w:rsid w:val="00573DF7"/>
    <w:pPr>
      <w:pBdr>
        <w:bottom w:val="single" w:sz="6" w:space="2" w:color="CCCCCC"/>
      </w:pBdr>
      <w:spacing w:after="270"/>
    </w:pPr>
    <w:rPr>
      <w:rFonts w:ascii="Times New Roman" w:hAnsi="Times New Roman"/>
    </w:rPr>
  </w:style>
  <w:style w:type="paragraph" w:customStyle="1" w:styleId="fadebarf">
    <w:name w:val="fadebarf"/>
    <w:basedOn w:val="Standard"/>
    <w:rsid w:val="00573DF7"/>
    <w:pPr>
      <w:pBdr>
        <w:top w:val="single" w:sz="6" w:space="3" w:color="CCCCCC"/>
        <w:bottom w:val="single" w:sz="6" w:space="3" w:color="CCCCCC"/>
      </w:pBdr>
      <w:spacing w:after="270"/>
    </w:pPr>
    <w:rPr>
      <w:rFonts w:ascii="Times New Roman" w:hAnsi="Times New Roman"/>
    </w:rPr>
  </w:style>
  <w:style w:type="paragraph" w:customStyle="1" w:styleId="grassbar">
    <w:name w:val="grassbar"/>
    <w:basedOn w:val="Standard"/>
    <w:rsid w:val="00573DF7"/>
    <w:pPr>
      <w:spacing w:after="270"/>
    </w:pPr>
    <w:rPr>
      <w:rFonts w:ascii="Times New Roman" w:hAnsi="Times New Roman"/>
    </w:rPr>
  </w:style>
  <w:style w:type="paragraph" w:customStyle="1" w:styleId="grasstitlelg">
    <w:name w:val="grasstitlelg"/>
    <w:basedOn w:val="Standard"/>
    <w:rsid w:val="00573DF7"/>
    <w:pPr>
      <w:spacing w:after="270"/>
    </w:pPr>
    <w:rPr>
      <w:rFonts w:ascii="Times New Roman" w:hAnsi="Times New Roman"/>
    </w:rPr>
  </w:style>
  <w:style w:type="paragraph" w:customStyle="1" w:styleId="grasstitlelgportal">
    <w:name w:val="grasstitlelg_portal"/>
    <w:basedOn w:val="Standard"/>
    <w:rsid w:val="00573DF7"/>
    <w:pPr>
      <w:spacing w:after="270"/>
    </w:pPr>
    <w:rPr>
      <w:rFonts w:ascii="Times New Roman" w:hAnsi="Times New Roman"/>
    </w:rPr>
  </w:style>
  <w:style w:type="paragraph" w:customStyle="1" w:styleId="fadebody">
    <w:name w:val="fadebody"/>
    <w:basedOn w:val="Standard"/>
    <w:rsid w:val="00573DF7"/>
    <w:pPr>
      <w:spacing w:after="270"/>
    </w:pPr>
    <w:rPr>
      <w:rFonts w:ascii="Times New Roman" w:hAnsi="Times New Roman"/>
    </w:rPr>
  </w:style>
  <w:style w:type="paragraph" w:customStyle="1" w:styleId="fadebody2">
    <w:name w:val="fadebody2"/>
    <w:basedOn w:val="Standard"/>
    <w:rsid w:val="00573DF7"/>
    <w:pPr>
      <w:spacing w:after="270"/>
    </w:pPr>
    <w:rPr>
      <w:rFonts w:ascii="Times New Roman" w:hAnsi="Times New Roman"/>
    </w:rPr>
  </w:style>
  <w:style w:type="paragraph" w:customStyle="1" w:styleId="fadebody3">
    <w:name w:val="fadebody3"/>
    <w:basedOn w:val="Standard"/>
    <w:rsid w:val="00573DF7"/>
    <w:pPr>
      <w:spacing w:after="270"/>
      <w:jc w:val="right"/>
    </w:pPr>
    <w:rPr>
      <w:rFonts w:ascii="Times New Roman" w:hAnsi="Times New Roman"/>
    </w:rPr>
  </w:style>
  <w:style w:type="paragraph" w:customStyle="1" w:styleId="fadebodyg">
    <w:name w:val="fadebodyg"/>
    <w:basedOn w:val="Standard"/>
    <w:rsid w:val="00573DF7"/>
    <w:pPr>
      <w:spacing w:after="270"/>
      <w:jc w:val="right"/>
    </w:pPr>
    <w:rPr>
      <w:rFonts w:ascii="Times New Roman" w:hAnsi="Times New Roman"/>
    </w:rPr>
  </w:style>
  <w:style w:type="paragraph" w:customStyle="1" w:styleId="fadebodyf">
    <w:name w:val="fadebodyf"/>
    <w:basedOn w:val="Standard"/>
    <w:rsid w:val="00573DF7"/>
    <w:pPr>
      <w:spacing w:after="270"/>
    </w:pPr>
    <w:rPr>
      <w:rFonts w:ascii="Times New Roman" w:hAnsi="Times New Roman"/>
    </w:rPr>
  </w:style>
  <w:style w:type="paragraph" w:customStyle="1" w:styleId="slborderl">
    <w:name w:val="slborderl"/>
    <w:basedOn w:val="Standard"/>
    <w:rsid w:val="00573DF7"/>
    <w:pPr>
      <w:spacing w:after="270"/>
    </w:pPr>
    <w:rPr>
      <w:rFonts w:ascii="Times New Roman" w:hAnsi="Times New Roman"/>
    </w:rPr>
  </w:style>
  <w:style w:type="paragraph" w:customStyle="1" w:styleId="slborder">
    <w:name w:val="slborder"/>
    <w:basedOn w:val="Standard"/>
    <w:rsid w:val="00573DF7"/>
    <w:pPr>
      <w:pBdr>
        <w:top w:val="single" w:sz="6" w:space="0" w:color="CCCCCC"/>
        <w:left w:val="single" w:sz="6" w:space="0" w:color="CCCCCC"/>
        <w:bottom w:val="single" w:sz="6" w:space="0" w:color="CCCCCC"/>
        <w:right w:val="single" w:sz="6" w:space="0" w:color="CCCCCC"/>
      </w:pBdr>
      <w:spacing w:after="270"/>
    </w:pPr>
    <w:rPr>
      <w:rFonts w:ascii="Times New Roman" w:hAnsi="Times New Roman"/>
    </w:rPr>
  </w:style>
  <w:style w:type="paragraph" w:customStyle="1" w:styleId="slborderr">
    <w:name w:val="slborderr"/>
    <w:basedOn w:val="Standard"/>
    <w:rsid w:val="00573DF7"/>
    <w:pPr>
      <w:spacing w:after="270"/>
    </w:pPr>
    <w:rPr>
      <w:rFonts w:ascii="Times New Roman" w:hAnsi="Times New Roman"/>
    </w:rPr>
  </w:style>
  <w:style w:type="paragraph" w:customStyle="1" w:styleId="slimg">
    <w:name w:val="slimg"/>
    <w:basedOn w:val="Standard"/>
    <w:rsid w:val="00573DF7"/>
    <w:pPr>
      <w:spacing w:after="270" w:line="192" w:lineRule="atLeast"/>
    </w:pPr>
    <w:rPr>
      <w:rFonts w:ascii="Georgia" w:hAnsi="Georgia"/>
      <w:color w:val="073777"/>
      <w:sz w:val="30"/>
      <w:szCs w:val="30"/>
    </w:rPr>
  </w:style>
  <w:style w:type="paragraph" w:customStyle="1" w:styleId="sltitle">
    <w:name w:val="sltitle"/>
    <w:basedOn w:val="Standard"/>
    <w:rsid w:val="00573DF7"/>
    <w:pPr>
      <w:spacing w:after="270"/>
    </w:pPr>
    <w:rPr>
      <w:rFonts w:ascii="Times New Roman" w:hAnsi="Times New Roman"/>
    </w:rPr>
  </w:style>
  <w:style w:type="paragraph" w:customStyle="1" w:styleId="slhead">
    <w:name w:val="slhead"/>
    <w:basedOn w:val="Standard"/>
    <w:rsid w:val="00573DF7"/>
    <w:pPr>
      <w:pBdr>
        <w:top w:val="single" w:sz="6" w:space="0" w:color="3B5998"/>
        <w:left w:val="single" w:sz="6" w:space="0" w:color="3B5998"/>
        <w:bottom w:val="single" w:sz="6" w:space="0" w:color="3B5998"/>
        <w:right w:val="single" w:sz="6" w:space="0" w:color="3B5998"/>
      </w:pBdr>
      <w:shd w:val="clear" w:color="auto" w:fill="D4DBE8"/>
      <w:spacing w:after="270"/>
    </w:pPr>
    <w:rPr>
      <w:rFonts w:ascii="Times New Roman" w:hAnsi="Times New Roman"/>
    </w:rPr>
  </w:style>
  <w:style w:type="paragraph" w:customStyle="1" w:styleId="slbody">
    <w:name w:val="slbody"/>
    <w:basedOn w:val="Standard"/>
    <w:rsid w:val="00573DF7"/>
    <w:pPr>
      <w:shd w:val="clear" w:color="auto" w:fill="EBE8DD"/>
      <w:spacing w:after="270"/>
    </w:pPr>
    <w:rPr>
      <w:rFonts w:ascii="Times New Roman" w:hAnsi="Times New Roman"/>
    </w:rPr>
  </w:style>
  <w:style w:type="paragraph" w:customStyle="1" w:styleId="portalborder">
    <w:name w:val="portal_border"/>
    <w:basedOn w:val="Standard"/>
    <w:rsid w:val="00573DF7"/>
    <w:pPr>
      <w:spacing w:after="270"/>
    </w:pPr>
    <w:rPr>
      <w:rFonts w:ascii="Times New Roman" w:hAnsi="Times New Roman"/>
    </w:rPr>
  </w:style>
  <w:style w:type="paragraph" w:customStyle="1" w:styleId="megaborder">
    <w:name w:val="megaborder"/>
    <w:basedOn w:val="Standard"/>
    <w:rsid w:val="00573DF7"/>
    <w:pPr>
      <w:pBdr>
        <w:top w:val="single" w:sz="6" w:space="0" w:color="E4E4E4"/>
        <w:left w:val="single" w:sz="6" w:space="0" w:color="E4E4E4"/>
        <w:bottom w:val="single" w:sz="6" w:space="0" w:color="E4E4E4"/>
        <w:right w:val="single" w:sz="6" w:space="0" w:color="E4E4E4"/>
      </w:pBdr>
      <w:spacing w:after="270"/>
    </w:pPr>
    <w:rPr>
      <w:rFonts w:ascii="Times New Roman" w:hAnsi="Times New Roman"/>
    </w:rPr>
  </w:style>
  <w:style w:type="paragraph" w:customStyle="1" w:styleId="gsc-control">
    <w:name w:val="gsc-control"/>
    <w:basedOn w:val="Standard"/>
    <w:rsid w:val="00573DF7"/>
    <w:pPr>
      <w:spacing w:after="270"/>
    </w:pPr>
    <w:rPr>
      <w:rFonts w:ascii="Times New Roman" w:hAnsi="Times New Roman"/>
    </w:rPr>
  </w:style>
  <w:style w:type="paragraph" w:customStyle="1" w:styleId="gsc-control-cse">
    <w:name w:val="gsc-control-cse"/>
    <w:basedOn w:val="Standard"/>
    <w:rsid w:val="00573DF7"/>
    <w:pPr>
      <w:pBdr>
        <w:top w:val="single" w:sz="6" w:space="0" w:color="FFFFFF"/>
        <w:left w:val="single" w:sz="6" w:space="0" w:color="FFFFFF"/>
        <w:bottom w:val="single" w:sz="6" w:space="0" w:color="FFFFFF"/>
        <w:right w:val="single" w:sz="6" w:space="0" w:color="FFFFFF"/>
      </w:pBdr>
      <w:shd w:val="clear" w:color="auto" w:fill="FFFFFF"/>
      <w:spacing w:after="270"/>
    </w:pPr>
    <w:rPr>
      <w:rFonts w:ascii="Arial" w:hAnsi="Arial" w:cs="Arial"/>
      <w:sz w:val="20"/>
    </w:rPr>
  </w:style>
  <w:style w:type="paragraph" w:customStyle="1" w:styleId="gsc-results-close-btn">
    <w:name w:val="gsc-results-close-btn"/>
    <w:basedOn w:val="Standard"/>
    <w:rsid w:val="00573DF7"/>
    <w:pPr>
      <w:spacing w:after="270"/>
    </w:pPr>
    <w:rPr>
      <w:rFonts w:ascii="Times New Roman" w:hAnsi="Times New Roman"/>
      <w:vanish/>
    </w:rPr>
  </w:style>
  <w:style w:type="paragraph" w:customStyle="1" w:styleId="gsc-results-close-btn-visible">
    <w:name w:val="gsc-results-close-btn-visible"/>
    <w:basedOn w:val="Standard"/>
    <w:rsid w:val="00573DF7"/>
    <w:pPr>
      <w:spacing w:after="270"/>
    </w:pPr>
    <w:rPr>
      <w:rFonts w:ascii="Times New Roman" w:hAnsi="Times New Roman"/>
    </w:rPr>
  </w:style>
  <w:style w:type="paragraph" w:customStyle="1" w:styleId="gsc-results-wrapper-overlay">
    <w:name w:val="gsc-results-wrapper-overlay"/>
    <w:basedOn w:val="Standard"/>
    <w:rsid w:val="00573DF7"/>
    <w:pPr>
      <w:shd w:val="clear" w:color="auto" w:fill="FFFFFF"/>
      <w:spacing w:before="100" w:after="100"/>
    </w:pPr>
    <w:rPr>
      <w:rFonts w:ascii="Times New Roman" w:hAnsi="Times New Roman"/>
    </w:rPr>
  </w:style>
  <w:style w:type="paragraph" w:customStyle="1" w:styleId="gsc-modal-background-image">
    <w:name w:val="gsc-modal-background-image"/>
    <w:basedOn w:val="Standard"/>
    <w:rsid w:val="00573DF7"/>
    <w:pPr>
      <w:shd w:val="clear" w:color="auto" w:fill="FFFFFF"/>
      <w:spacing w:after="270"/>
    </w:pPr>
    <w:rPr>
      <w:rFonts w:ascii="Times New Roman" w:hAnsi="Times New Roman"/>
      <w:vanish/>
    </w:rPr>
  </w:style>
  <w:style w:type="paragraph" w:customStyle="1" w:styleId="gsc-modal-background-image-visible">
    <w:name w:val="gsc-modal-background-image-visible"/>
    <w:basedOn w:val="Standard"/>
    <w:rsid w:val="00573DF7"/>
    <w:pPr>
      <w:spacing w:after="270"/>
    </w:pPr>
    <w:rPr>
      <w:rFonts w:ascii="Times New Roman" w:hAnsi="Times New Roman"/>
    </w:rPr>
  </w:style>
  <w:style w:type="paragraph" w:customStyle="1" w:styleId="gsc-keeper">
    <w:name w:val="gsc-keeper"/>
    <w:basedOn w:val="Standard"/>
    <w:rsid w:val="00573DF7"/>
    <w:pPr>
      <w:spacing w:after="270"/>
    </w:pPr>
    <w:rPr>
      <w:rFonts w:ascii="Times New Roman" w:hAnsi="Times New Roman"/>
      <w:color w:val="3366CC"/>
      <w:sz w:val="20"/>
      <w:u w:val="single"/>
    </w:rPr>
  </w:style>
  <w:style w:type="paragraph" w:customStyle="1" w:styleId="gsc-resultsheader">
    <w:name w:val="gsc-resultsheader"/>
    <w:basedOn w:val="Standard"/>
    <w:rsid w:val="00573DF7"/>
    <w:pPr>
      <w:spacing w:after="270"/>
    </w:pPr>
    <w:rPr>
      <w:rFonts w:ascii="Times New Roman" w:hAnsi="Times New Roman"/>
    </w:rPr>
  </w:style>
  <w:style w:type="paragraph" w:customStyle="1" w:styleId="gsc-results-selector">
    <w:name w:val="gsc-results-selector"/>
    <w:basedOn w:val="Standard"/>
    <w:rsid w:val="00573DF7"/>
    <w:pPr>
      <w:spacing w:after="270"/>
    </w:pPr>
    <w:rPr>
      <w:rFonts w:ascii="Times New Roman" w:hAnsi="Times New Roman"/>
    </w:rPr>
  </w:style>
  <w:style w:type="paragraph" w:customStyle="1" w:styleId="gsc-result-selector">
    <w:name w:val="gsc-result-selector"/>
    <w:basedOn w:val="Standard"/>
    <w:rsid w:val="00573DF7"/>
    <w:pPr>
      <w:spacing w:after="270"/>
    </w:pPr>
    <w:rPr>
      <w:rFonts w:ascii="Times New Roman" w:hAnsi="Times New Roman"/>
      <w:sz w:val="20"/>
    </w:rPr>
  </w:style>
  <w:style w:type="paragraph" w:customStyle="1" w:styleId="gsc-one-result">
    <w:name w:val="gsc-one-result"/>
    <w:basedOn w:val="Standard"/>
    <w:rsid w:val="00573DF7"/>
    <w:pPr>
      <w:spacing w:after="270"/>
    </w:pPr>
    <w:rPr>
      <w:rFonts w:ascii="Times New Roman" w:hAnsi="Times New Roman"/>
    </w:rPr>
  </w:style>
  <w:style w:type="paragraph" w:customStyle="1" w:styleId="gsc-more-results">
    <w:name w:val="gsc-more-results"/>
    <w:basedOn w:val="Standard"/>
    <w:rsid w:val="00573DF7"/>
    <w:pPr>
      <w:spacing w:after="270"/>
    </w:pPr>
    <w:rPr>
      <w:rFonts w:ascii="Times New Roman" w:hAnsi="Times New Roman"/>
    </w:rPr>
  </w:style>
  <w:style w:type="paragraph" w:customStyle="1" w:styleId="gsc-all-results">
    <w:name w:val="gsc-all-results"/>
    <w:basedOn w:val="Standard"/>
    <w:rsid w:val="00573DF7"/>
    <w:pPr>
      <w:spacing w:after="270"/>
    </w:pPr>
    <w:rPr>
      <w:rFonts w:ascii="Times New Roman" w:hAnsi="Times New Roman"/>
    </w:rPr>
  </w:style>
  <w:style w:type="paragraph" w:customStyle="1" w:styleId="gsc-tabsarea">
    <w:name w:val="gsc-tabsarea"/>
    <w:basedOn w:val="Standard"/>
    <w:rsid w:val="00573DF7"/>
    <w:pPr>
      <w:spacing w:before="180"/>
    </w:pPr>
    <w:rPr>
      <w:rFonts w:ascii="Times New Roman" w:hAnsi="Times New Roman"/>
      <w:sz w:val="17"/>
      <w:szCs w:val="17"/>
    </w:rPr>
  </w:style>
  <w:style w:type="paragraph" w:customStyle="1" w:styleId="gsc-tabsareainvisible">
    <w:name w:val="gsc-tabsareainvisible"/>
    <w:basedOn w:val="Standard"/>
    <w:rsid w:val="00573DF7"/>
    <w:pPr>
      <w:spacing w:after="270"/>
    </w:pPr>
    <w:rPr>
      <w:rFonts w:ascii="Times New Roman" w:hAnsi="Times New Roman"/>
      <w:vanish/>
    </w:rPr>
  </w:style>
  <w:style w:type="paragraph" w:customStyle="1" w:styleId="gsc-refinementsareainvisible">
    <w:name w:val="gsc-refinementsareainvisible"/>
    <w:basedOn w:val="Standard"/>
    <w:rsid w:val="00573DF7"/>
    <w:pPr>
      <w:spacing w:after="270"/>
    </w:pPr>
    <w:rPr>
      <w:rFonts w:ascii="Times New Roman" w:hAnsi="Times New Roman"/>
      <w:vanish/>
    </w:rPr>
  </w:style>
  <w:style w:type="paragraph" w:customStyle="1" w:styleId="gsc-refinementblockinvisible">
    <w:name w:val="gsc-refinementblockinvisible"/>
    <w:basedOn w:val="Standard"/>
    <w:rsid w:val="00573DF7"/>
    <w:pPr>
      <w:spacing w:after="270"/>
    </w:pPr>
    <w:rPr>
      <w:rFonts w:ascii="Times New Roman" w:hAnsi="Times New Roman"/>
      <w:vanish/>
    </w:rPr>
  </w:style>
  <w:style w:type="paragraph" w:customStyle="1" w:styleId="gsc-tabheader">
    <w:name w:val="gsc-tabheader"/>
    <w:basedOn w:val="Standard"/>
    <w:rsid w:val="00573DF7"/>
    <w:pPr>
      <w:spacing w:after="270" w:line="405" w:lineRule="atLeast"/>
      <w:jc w:val="center"/>
    </w:pPr>
    <w:rPr>
      <w:rFonts w:ascii="Times New Roman" w:hAnsi="Times New Roman"/>
      <w:b/>
      <w:bCs/>
    </w:rPr>
  </w:style>
  <w:style w:type="paragraph" w:customStyle="1" w:styleId="gsc-refinementsarea">
    <w:name w:val="gsc-refinementsarea"/>
    <w:basedOn w:val="Standard"/>
    <w:rsid w:val="00573DF7"/>
    <w:pPr>
      <w:pBdr>
        <w:bottom w:val="single" w:sz="6" w:space="4" w:color="E9E9E9"/>
      </w:pBdr>
      <w:spacing w:after="60"/>
    </w:pPr>
    <w:rPr>
      <w:rFonts w:ascii="Times New Roman" w:hAnsi="Times New Roman"/>
    </w:rPr>
  </w:style>
  <w:style w:type="paragraph" w:customStyle="1" w:styleId="gsc-refinementheader">
    <w:name w:val="gsc-refinementheader"/>
    <w:basedOn w:val="Standard"/>
    <w:rsid w:val="00573DF7"/>
    <w:pPr>
      <w:spacing w:after="270"/>
      <w:ind w:right="30"/>
    </w:pPr>
    <w:rPr>
      <w:rFonts w:ascii="Times New Roman" w:hAnsi="Times New Roman"/>
      <w:b/>
      <w:bCs/>
      <w:color w:val="666666"/>
    </w:rPr>
  </w:style>
  <w:style w:type="paragraph" w:customStyle="1" w:styleId="gsc-completion-selected">
    <w:name w:val="gsc-completion-selected"/>
    <w:basedOn w:val="Standard"/>
    <w:rsid w:val="00573DF7"/>
    <w:pPr>
      <w:shd w:val="clear" w:color="auto" w:fill="EEEEEE"/>
      <w:spacing w:after="270"/>
    </w:pPr>
    <w:rPr>
      <w:rFonts w:ascii="Times New Roman" w:hAnsi="Times New Roman"/>
    </w:rPr>
  </w:style>
  <w:style w:type="paragraph" w:customStyle="1" w:styleId="gsc-completion-container">
    <w:name w:val="gsc-completion-container"/>
    <w:basedOn w:val="Standard"/>
    <w:rsid w:val="00573DF7"/>
    <w:pPr>
      <w:pBdr>
        <w:top w:val="single" w:sz="6" w:space="0" w:color="D9D9D9"/>
        <w:left w:val="single" w:sz="6" w:space="0" w:color="D9D9D9"/>
        <w:bottom w:val="single" w:sz="6" w:space="0" w:color="D9D9D9"/>
        <w:right w:val="single" w:sz="6" w:space="0" w:color="D9D9D9"/>
      </w:pBdr>
      <w:shd w:val="clear" w:color="auto" w:fill="FFFFFF"/>
    </w:pPr>
    <w:rPr>
      <w:rFonts w:ascii="Arial" w:hAnsi="Arial" w:cs="Arial"/>
    </w:rPr>
  </w:style>
  <w:style w:type="paragraph" w:customStyle="1" w:styleId="gsc-completion-title">
    <w:name w:val="gsc-completion-title"/>
    <w:basedOn w:val="Standard"/>
    <w:rsid w:val="00573DF7"/>
    <w:pPr>
      <w:spacing w:after="270"/>
    </w:pPr>
    <w:rPr>
      <w:rFonts w:ascii="Times New Roman" w:hAnsi="Times New Roman"/>
      <w:color w:val="1155CC"/>
    </w:rPr>
  </w:style>
  <w:style w:type="paragraph" w:customStyle="1" w:styleId="gsc-completion-snippet">
    <w:name w:val="gsc-completion-snippet"/>
    <w:basedOn w:val="Standard"/>
    <w:rsid w:val="00573DF7"/>
    <w:pPr>
      <w:spacing w:after="270"/>
    </w:pPr>
    <w:rPr>
      <w:rFonts w:ascii="Times New Roman" w:hAnsi="Times New Roman"/>
    </w:rPr>
  </w:style>
  <w:style w:type="paragraph" w:customStyle="1" w:styleId="gsc-completion-icon">
    <w:name w:val="gsc-completion-icon"/>
    <w:basedOn w:val="Standard"/>
    <w:rsid w:val="00573DF7"/>
    <w:pPr>
      <w:pBdr>
        <w:top w:val="single" w:sz="6" w:space="0" w:color="DDDDDD"/>
        <w:left w:val="single" w:sz="6" w:space="0" w:color="DDDDDD"/>
        <w:bottom w:val="single" w:sz="6" w:space="0" w:color="DDDDDD"/>
        <w:right w:val="single" w:sz="6" w:space="0" w:color="DDDDDD"/>
      </w:pBdr>
      <w:spacing w:after="270"/>
    </w:pPr>
    <w:rPr>
      <w:rFonts w:ascii="Times New Roman" w:hAnsi="Times New Roman"/>
    </w:rPr>
  </w:style>
  <w:style w:type="paragraph" w:customStyle="1" w:styleId="gsc-resultsbox-visible">
    <w:name w:val="gsc-resultsbox-visible"/>
    <w:basedOn w:val="Standard"/>
    <w:rsid w:val="00573DF7"/>
    <w:pPr>
      <w:spacing w:after="270"/>
    </w:pPr>
    <w:rPr>
      <w:rFonts w:ascii="Times New Roman" w:hAnsi="Times New Roman"/>
    </w:rPr>
  </w:style>
  <w:style w:type="paragraph" w:customStyle="1" w:styleId="gsc-resultsbox-invisible">
    <w:name w:val="gsc-resultsbox-invisible"/>
    <w:basedOn w:val="Standard"/>
    <w:rsid w:val="00573DF7"/>
    <w:pPr>
      <w:spacing w:after="270"/>
    </w:pPr>
    <w:rPr>
      <w:rFonts w:ascii="Times New Roman" w:hAnsi="Times New Roman"/>
      <w:vanish/>
    </w:rPr>
  </w:style>
  <w:style w:type="paragraph" w:customStyle="1" w:styleId="gsc-results">
    <w:name w:val="gsc-results"/>
    <w:basedOn w:val="Standard"/>
    <w:rsid w:val="00573DF7"/>
    <w:pPr>
      <w:spacing w:after="270"/>
    </w:pPr>
    <w:rPr>
      <w:rFonts w:ascii="Times New Roman" w:hAnsi="Times New Roman"/>
    </w:rPr>
  </w:style>
  <w:style w:type="paragraph" w:customStyle="1" w:styleId="gsc-result">
    <w:name w:val="gsc-result"/>
    <w:basedOn w:val="Standard"/>
    <w:rsid w:val="00573DF7"/>
    <w:pPr>
      <w:spacing w:after="150"/>
    </w:pPr>
    <w:rPr>
      <w:rFonts w:ascii="Times New Roman" w:hAnsi="Times New Roman"/>
    </w:rPr>
  </w:style>
  <w:style w:type="paragraph" w:customStyle="1" w:styleId="gsc-wrapper">
    <w:name w:val="gsc-wrapper"/>
    <w:basedOn w:val="Standard"/>
    <w:rsid w:val="00573DF7"/>
    <w:pPr>
      <w:spacing w:after="270"/>
    </w:pPr>
    <w:rPr>
      <w:rFonts w:ascii="Times New Roman" w:hAnsi="Times New Roman"/>
    </w:rPr>
  </w:style>
  <w:style w:type="paragraph" w:customStyle="1" w:styleId="gsc-adblock">
    <w:name w:val="gsc-adblock"/>
    <w:basedOn w:val="Standard"/>
    <w:rsid w:val="00573DF7"/>
    <w:pPr>
      <w:spacing w:after="60"/>
    </w:pPr>
    <w:rPr>
      <w:rFonts w:ascii="Times New Roman" w:hAnsi="Times New Roman"/>
    </w:rPr>
  </w:style>
  <w:style w:type="paragraph" w:customStyle="1" w:styleId="gsc-adblocknoheight">
    <w:name w:val="gsc-adblocknoheight"/>
    <w:basedOn w:val="Standard"/>
    <w:rsid w:val="00573DF7"/>
    <w:pPr>
      <w:spacing w:after="270"/>
    </w:pPr>
    <w:rPr>
      <w:rFonts w:ascii="Times New Roman" w:hAnsi="Times New Roman"/>
    </w:rPr>
  </w:style>
  <w:style w:type="paragraph" w:customStyle="1" w:styleId="gsc-adblockinvisible">
    <w:name w:val="gsc-adblockinvisible"/>
    <w:basedOn w:val="Standard"/>
    <w:rsid w:val="00573DF7"/>
    <w:pPr>
      <w:spacing w:after="270"/>
    </w:pPr>
    <w:rPr>
      <w:rFonts w:ascii="Times New Roman" w:hAnsi="Times New Roman"/>
      <w:vanish/>
    </w:rPr>
  </w:style>
  <w:style w:type="paragraph" w:customStyle="1" w:styleId="gsc-adblockvertical">
    <w:name w:val="gsc-adblockvertical"/>
    <w:basedOn w:val="Standard"/>
    <w:rsid w:val="00573DF7"/>
    <w:pPr>
      <w:spacing w:after="270"/>
    </w:pPr>
    <w:rPr>
      <w:rFonts w:ascii="Times New Roman" w:hAnsi="Times New Roman"/>
    </w:rPr>
  </w:style>
  <w:style w:type="paragraph" w:customStyle="1" w:styleId="gsc-adblockbottom">
    <w:name w:val="gsc-adblockbottom"/>
    <w:basedOn w:val="Standard"/>
    <w:rsid w:val="00573DF7"/>
    <w:pPr>
      <w:pBdr>
        <w:top w:val="single" w:sz="6" w:space="0" w:color="E9E9E9"/>
        <w:left w:val="single" w:sz="6" w:space="0" w:color="E9E9E9"/>
        <w:bottom w:val="single" w:sz="6" w:space="0" w:color="E9E9E9"/>
        <w:right w:val="single" w:sz="6" w:space="0" w:color="E9E9E9"/>
      </w:pBdr>
      <w:spacing w:after="60"/>
    </w:pPr>
    <w:rPr>
      <w:rFonts w:ascii="Times New Roman" w:hAnsi="Times New Roman"/>
    </w:rPr>
  </w:style>
  <w:style w:type="paragraph" w:customStyle="1" w:styleId="gsc-thinwrapper">
    <w:name w:val="gsc-thinwrapper"/>
    <w:basedOn w:val="Standard"/>
    <w:rsid w:val="00573DF7"/>
    <w:pPr>
      <w:spacing w:after="270"/>
    </w:pPr>
    <w:rPr>
      <w:rFonts w:ascii="Times New Roman" w:hAnsi="Times New Roman"/>
    </w:rPr>
  </w:style>
  <w:style w:type="paragraph" w:customStyle="1" w:styleId="gsc-configsetting">
    <w:name w:val="gsc-configsetting"/>
    <w:basedOn w:val="Standard"/>
    <w:rsid w:val="00573DF7"/>
    <w:pPr>
      <w:spacing w:before="90" w:after="270"/>
    </w:pPr>
    <w:rPr>
      <w:rFonts w:ascii="Times New Roman" w:hAnsi="Times New Roman"/>
    </w:rPr>
  </w:style>
  <w:style w:type="paragraph" w:customStyle="1" w:styleId="gsc-configsettinglabel">
    <w:name w:val="gsc-configsetting_label"/>
    <w:basedOn w:val="Standard"/>
    <w:rsid w:val="00573DF7"/>
    <w:pPr>
      <w:spacing w:after="270"/>
    </w:pPr>
    <w:rPr>
      <w:rFonts w:ascii="Times New Roman" w:hAnsi="Times New Roman"/>
      <w:color w:val="676767"/>
    </w:rPr>
  </w:style>
  <w:style w:type="paragraph" w:customStyle="1" w:styleId="gsc-configsettinginput">
    <w:name w:val="gsc-configsettinginput"/>
    <w:basedOn w:val="Standard"/>
    <w:rsid w:val="00573DF7"/>
    <w:pPr>
      <w:pBdr>
        <w:top w:val="single" w:sz="6" w:space="0" w:color="E9E9E9"/>
        <w:left w:val="single" w:sz="6" w:space="0" w:color="E9E9E9"/>
        <w:bottom w:val="single" w:sz="6" w:space="0" w:color="E9E9E9"/>
        <w:right w:val="single" w:sz="6" w:space="0" w:color="E9E9E9"/>
      </w:pBdr>
      <w:spacing w:after="270"/>
    </w:pPr>
    <w:rPr>
      <w:rFonts w:ascii="Times New Roman" w:hAnsi="Times New Roman"/>
      <w:color w:val="676767"/>
    </w:rPr>
  </w:style>
  <w:style w:type="paragraph" w:customStyle="1" w:styleId="gsc-configsettingcheckbox">
    <w:name w:val="gsc-configsettingcheckbox"/>
    <w:basedOn w:val="Standard"/>
    <w:rsid w:val="00573DF7"/>
    <w:pPr>
      <w:spacing w:after="270"/>
      <w:ind w:right="90"/>
    </w:pPr>
    <w:rPr>
      <w:rFonts w:ascii="Times New Roman" w:hAnsi="Times New Roman"/>
      <w:color w:val="676767"/>
    </w:rPr>
  </w:style>
  <w:style w:type="paragraph" w:customStyle="1" w:styleId="gsc-configsettingcheckboxlabel">
    <w:name w:val="gsc-configsettingcheckboxlabel"/>
    <w:basedOn w:val="Standard"/>
    <w:rsid w:val="00573DF7"/>
    <w:pPr>
      <w:spacing w:after="270"/>
    </w:pPr>
    <w:rPr>
      <w:rFonts w:ascii="Times New Roman" w:hAnsi="Times New Roman"/>
      <w:color w:val="676767"/>
    </w:rPr>
  </w:style>
  <w:style w:type="paragraph" w:customStyle="1" w:styleId="gsc-above-wrapper-area">
    <w:name w:val="gsc-above-wrapper-area"/>
    <w:basedOn w:val="Standard"/>
    <w:rsid w:val="00573DF7"/>
    <w:pPr>
      <w:pBdr>
        <w:bottom w:val="single" w:sz="6" w:space="4" w:color="E9E9E9"/>
      </w:pBdr>
      <w:spacing w:after="270"/>
    </w:pPr>
    <w:rPr>
      <w:rFonts w:ascii="Times New Roman" w:hAnsi="Times New Roman"/>
    </w:rPr>
  </w:style>
  <w:style w:type="paragraph" w:customStyle="1" w:styleId="gsc-above-wrapper-area-invisible">
    <w:name w:val="gsc-above-wrapper-area-invisible"/>
    <w:basedOn w:val="Standard"/>
    <w:rsid w:val="00573DF7"/>
    <w:pPr>
      <w:spacing w:after="270"/>
    </w:pPr>
    <w:rPr>
      <w:rFonts w:ascii="Times New Roman" w:hAnsi="Times New Roman"/>
      <w:vanish/>
    </w:rPr>
  </w:style>
  <w:style w:type="paragraph" w:customStyle="1" w:styleId="gsc-above-wrapper-area-container">
    <w:name w:val="gsc-above-wrapper-area-container"/>
    <w:basedOn w:val="Standard"/>
    <w:rsid w:val="00573DF7"/>
    <w:pPr>
      <w:spacing w:after="270"/>
    </w:pPr>
    <w:rPr>
      <w:rFonts w:ascii="Times New Roman" w:hAnsi="Times New Roman"/>
    </w:rPr>
  </w:style>
  <w:style w:type="paragraph" w:customStyle="1" w:styleId="gsc-result-info">
    <w:name w:val="gsc-result-info"/>
    <w:basedOn w:val="Standard"/>
    <w:rsid w:val="00573DF7"/>
    <w:rPr>
      <w:rFonts w:ascii="Times New Roman" w:hAnsi="Times New Roman"/>
      <w:color w:val="676767"/>
      <w:sz w:val="20"/>
    </w:rPr>
  </w:style>
  <w:style w:type="paragraph" w:customStyle="1" w:styleId="gsc-result-info-container">
    <w:name w:val="gsc-result-info-container"/>
    <w:basedOn w:val="Standard"/>
    <w:rsid w:val="00573DF7"/>
    <w:pPr>
      <w:spacing w:after="270"/>
    </w:pPr>
    <w:rPr>
      <w:rFonts w:ascii="Times New Roman" w:hAnsi="Times New Roman"/>
    </w:rPr>
  </w:style>
  <w:style w:type="paragraph" w:customStyle="1" w:styleId="gsc-result-info-invisible">
    <w:name w:val="gsc-result-info-invisible"/>
    <w:basedOn w:val="Standard"/>
    <w:rsid w:val="00573DF7"/>
    <w:pPr>
      <w:spacing w:after="270"/>
    </w:pPr>
    <w:rPr>
      <w:rFonts w:ascii="Times New Roman" w:hAnsi="Times New Roman"/>
      <w:vanish/>
    </w:rPr>
  </w:style>
  <w:style w:type="paragraph" w:customStyle="1" w:styleId="gsc-orderby-container">
    <w:name w:val="gsc-orderby-container"/>
    <w:basedOn w:val="Standard"/>
    <w:rsid w:val="00573DF7"/>
    <w:pPr>
      <w:spacing w:after="270"/>
      <w:jc w:val="right"/>
    </w:pPr>
    <w:rPr>
      <w:rFonts w:ascii="Times New Roman" w:hAnsi="Times New Roman"/>
    </w:rPr>
  </w:style>
  <w:style w:type="paragraph" w:customStyle="1" w:styleId="gsc-orderby-invisible">
    <w:name w:val="gsc-orderby-invisible"/>
    <w:basedOn w:val="Standard"/>
    <w:rsid w:val="00573DF7"/>
    <w:pPr>
      <w:spacing w:after="270"/>
    </w:pPr>
    <w:rPr>
      <w:rFonts w:ascii="Times New Roman" w:hAnsi="Times New Roman"/>
      <w:vanish/>
    </w:rPr>
  </w:style>
  <w:style w:type="paragraph" w:customStyle="1" w:styleId="gsc-orderby-label">
    <w:name w:val="gsc-orderby-label"/>
    <w:basedOn w:val="Standard"/>
    <w:rsid w:val="00573DF7"/>
    <w:pPr>
      <w:spacing w:after="270"/>
    </w:pPr>
    <w:rPr>
      <w:rFonts w:ascii="Times New Roman" w:hAnsi="Times New Roman"/>
      <w:color w:val="676767"/>
    </w:rPr>
  </w:style>
  <w:style w:type="paragraph" w:customStyle="1" w:styleId="gsc-getlink-container">
    <w:name w:val="gsc-getlink-container"/>
    <w:basedOn w:val="Standard"/>
    <w:rsid w:val="00573DF7"/>
    <w:pPr>
      <w:spacing w:after="270"/>
    </w:pPr>
    <w:rPr>
      <w:rFonts w:ascii="Times New Roman" w:hAnsi="Times New Roman"/>
    </w:rPr>
  </w:style>
  <w:style w:type="paragraph" w:customStyle="1" w:styleId="gsc-getlink-invisible">
    <w:name w:val="gsc-getlink-invisible"/>
    <w:basedOn w:val="Standard"/>
    <w:rsid w:val="00573DF7"/>
    <w:pPr>
      <w:spacing w:after="270"/>
    </w:pPr>
    <w:rPr>
      <w:rFonts w:ascii="Times New Roman" w:hAnsi="Times New Roman"/>
      <w:vanish/>
    </w:rPr>
  </w:style>
  <w:style w:type="paragraph" w:customStyle="1" w:styleId="gsc-getlink">
    <w:name w:val="gsc-getlink"/>
    <w:basedOn w:val="Standard"/>
    <w:rsid w:val="00573DF7"/>
    <w:pPr>
      <w:spacing w:after="270"/>
    </w:pPr>
    <w:rPr>
      <w:rFonts w:ascii="Times New Roman" w:hAnsi="Times New Roman"/>
    </w:rPr>
  </w:style>
  <w:style w:type="paragraph" w:customStyle="1" w:styleId="gsc-getlink-box">
    <w:name w:val="gsc-getlink-box"/>
    <w:basedOn w:val="Standard"/>
    <w:rsid w:val="00573DF7"/>
    <w:pPr>
      <w:pBdr>
        <w:top w:val="single" w:sz="6" w:space="0" w:color="EEEEEE"/>
        <w:left w:val="single" w:sz="6" w:space="5" w:color="EEEEEE"/>
        <w:bottom w:val="single" w:sz="6" w:space="0" w:color="EEEEEE"/>
        <w:right w:val="single" w:sz="6" w:space="21" w:color="EEEEEE"/>
      </w:pBdr>
      <w:shd w:val="clear" w:color="auto" w:fill="F5F5F5"/>
      <w:spacing w:after="270" w:line="405" w:lineRule="atLeast"/>
      <w:jc w:val="center"/>
    </w:pPr>
    <w:rPr>
      <w:rFonts w:ascii="Times New Roman" w:hAnsi="Times New Roman"/>
      <w:b/>
      <w:bCs/>
      <w:color w:val="444444"/>
      <w:sz w:val="17"/>
      <w:szCs w:val="17"/>
    </w:rPr>
  </w:style>
  <w:style w:type="paragraph" w:customStyle="1" w:styleId="gsc-getlink-inputbox">
    <w:name w:val="gsc-getlink-inputbox"/>
    <w:basedOn w:val="Standard"/>
    <w:rsid w:val="00573DF7"/>
    <w:pPr>
      <w:spacing w:before="75" w:after="270"/>
    </w:pPr>
    <w:rPr>
      <w:rFonts w:ascii="Times New Roman" w:hAnsi="Times New Roman"/>
    </w:rPr>
  </w:style>
  <w:style w:type="paragraph" w:customStyle="1" w:styleId="gsc-getlink-label">
    <w:name w:val="gsc-getlink-label"/>
    <w:basedOn w:val="Standard"/>
    <w:rsid w:val="00573DF7"/>
    <w:pPr>
      <w:spacing w:after="270"/>
    </w:pPr>
    <w:rPr>
      <w:rFonts w:ascii="Times New Roman" w:hAnsi="Times New Roman"/>
      <w:sz w:val="21"/>
      <w:szCs w:val="21"/>
    </w:rPr>
  </w:style>
  <w:style w:type="paragraph" w:customStyle="1" w:styleId="gsc-getlink-image">
    <w:name w:val="gsc-getlink-image"/>
    <w:basedOn w:val="Standard"/>
    <w:rsid w:val="00573DF7"/>
    <w:pPr>
      <w:spacing w:after="270"/>
    </w:pPr>
    <w:rPr>
      <w:rFonts w:ascii="Times New Roman" w:hAnsi="Times New Roman"/>
    </w:rPr>
  </w:style>
  <w:style w:type="paragraph" w:customStyle="1" w:styleId="gsc-getlink-text-invisible">
    <w:name w:val="gsc-getlink-text-invisible"/>
    <w:basedOn w:val="Standard"/>
    <w:rsid w:val="00573DF7"/>
    <w:pPr>
      <w:spacing w:after="270"/>
    </w:pPr>
    <w:rPr>
      <w:rFonts w:ascii="Times New Roman" w:hAnsi="Times New Roman"/>
      <w:vanish/>
    </w:rPr>
  </w:style>
  <w:style w:type="paragraph" w:customStyle="1" w:styleId="gsc-selected-option-container">
    <w:name w:val="gsc-selected-option-container"/>
    <w:basedOn w:val="Standard"/>
    <w:rsid w:val="00573DF7"/>
    <w:pPr>
      <w:pBdr>
        <w:top w:val="single" w:sz="6" w:space="0" w:color="EEEEEE"/>
        <w:left w:val="single" w:sz="6" w:space="5" w:color="EEEEEE"/>
        <w:bottom w:val="single" w:sz="6" w:space="0" w:color="EEEEEE"/>
        <w:right w:val="single" w:sz="6" w:space="21" w:color="EEEEEE"/>
      </w:pBdr>
      <w:shd w:val="clear" w:color="auto" w:fill="F5F5F5"/>
      <w:spacing w:after="270" w:line="405" w:lineRule="atLeast"/>
      <w:jc w:val="center"/>
    </w:pPr>
    <w:rPr>
      <w:rFonts w:ascii="Times New Roman" w:hAnsi="Times New Roman"/>
      <w:b/>
      <w:bCs/>
      <w:color w:val="444444"/>
      <w:sz w:val="17"/>
      <w:szCs w:val="17"/>
    </w:rPr>
  </w:style>
  <w:style w:type="paragraph" w:customStyle="1" w:styleId="gsc-selected-option">
    <w:name w:val="gsc-selected-option"/>
    <w:basedOn w:val="Standard"/>
    <w:rsid w:val="00573DF7"/>
    <w:pPr>
      <w:spacing w:after="270"/>
    </w:pPr>
    <w:rPr>
      <w:rFonts w:ascii="Times New Roman" w:hAnsi="Times New Roman"/>
    </w:rPr>
  </w:style>
  <w:style w:type="paragraph" w:customStyle="1" w:styleId="gsc-option-menu-invisible">
    <w:name w:val="gsc-option-menu-invisible"/>
    <w:basedOn w:val="Standard"/>
    <w:rsid w:val="00573DF7"/>
    <w:pPr>
      <w:spacing w:after="270"/>
    </w:pPr>
    <w:rPr>
      <w:rFonts w:ascii="Times New Roman" w:hAnsi="Times New Roman"/>
      <w:vanish/>
    </w:rPr>
  </w:style>
  <w:style w:type="paragraph" w:customStyle="1" w:styleId="gsc-option-menu-item">
    <w:name w:val="gsc-option-menu-item"/>
    <w:basedOn w:val="Standard"/>
    <w:rsid w:val="00573DF7"/>
    <w:rPr>
      <w:rFonts w:ascii="Times New Roman" w:hAnsi="Times New Roman"/>
      <w:color w:val="777777"/>
    </w:rPr>
  </w:style>
  <w:style w:type="paragraph" w:customStyle="1" w:styleId="gsc-option-menu-item-highlighted">
    <w:name w:val="gsc-option-menu-item-highlighted"/>
    <w:basedOn w:val="Standard"/>
    <w:rsid w:val="00573DF7"/>
    <w:pPr>
      <w:shd w:val="clear" w:color="auto" w:fill="EEEEEE"/>
      <w:spacing w:after="270"/>
    </w:pPr>
    <w:rPr>
      <w:rFonts w:ascii="Times New Roman" w:hAnsi="Times New Roman"/>
      <w:color w:val="333333"/>
    </w:rPr>
  </w:style>
  <w:style w:type="paragraph" w:customStyle="1" w:styleId="gsc-option">
    <w:name w:val="gsc-option"/>
    <w:basedOn w:val="Standard"/>
    <w:rsid w:val="00573DF7"/>
    <w:pPr>
      <w:spacing w:after="270" w:line="405" w:lineRule="atLeast"/>
    </w:pPr>
    <w:rPr>
      <w:rFonts w:ascii="Times New Roman" w:hAnsi="Times New Roman"/>
    </w:rPr>
  </w:style>
  <w:style w:type="paragraph" w:customStyle="1" w:styleId="gs-web-image-box">
    <w:name w:val="gs-web-image-box"/>
    <w:basedOn w:val="Standard"/>
    <w:rsid w:val="00573DF7"/>
    <w:pPr>
      <w:spacing w:after="270"/>
      <w:jc w:val="center"/>
    </w:pPr>
    <w:rPr>
      <w:rFonts w:ascii="Times New Roman" w:hAnsi="Times New Roman"/>
    </w:rPr>
  </w:style>
  <w:style w:type="paragraph" w:customStyle="1" w:styleId="gs-promotion-image-box">
    <w:name w:val="gs-promotion-image-box"/>
    <w:basedOn w:val="Standard"/>
    <w:rsid w:val="00573DF7"/>
    <w:pPr>
      <w:spacing w:after="270"/>
      <w:jc w:val="center"/>
    </w:pPr>
    <w:rPr>
      <w:rFonts w:ascii="Times New Roman" w:hAnsi="Times New Roman"/>
    </w:rPr>
  </w:style>
  <w:style w:type="paragraph" w:customStyle="1" w:styleId="gsc-imageresult">
    <w:name w:val="gsc-imageresult"/>
    <w:basedOn w:val="Standard"/>
    <w:rsid w:val="00573DF7"/>
    <w:pPr>
      <w:spacing w:after="240"/>
      <w:ind w:right="300"/>
    </w:pPr>
    <w:rPr>
      <w:rFonts w:ascii="Times New Roman" w:hAnsi="Times New Roman"/>
    </w:rPr>
  </w:style>
  <w:style w:type="paragraph" w:customStyle="1" w:styleId="gsc-imageresult-column">
    <w:name w:val="gsc-imageresult-column"/>
    <w:basedOn w:val="Standard"/>
    <w:rsid w:val="00573DF7"/>
    <w:pPr>
      <w:pBdr>
        <w:top w:val="single" w:sz="6" w:space="3" w:color="FFFFFF"/>
        <w:left w:val="single" w:sz="6" w:space="3" w:color="FFFFFF"/>
        <w:bottom w:val="single" w:sz="6" w:space="3" w:color="FFFFFF"/>
        <w:right w:val="single" w:sz="6" w:space="3" w:color="FFFFFF"/>
      </w:pBdr>
      <w:spacing w:after="240"/>
      <w:ind w:right="1050"/>
    </w:pPr>
    <w:rPr>
      <w:rFonts w:ascii="Times New Roman" w:hAnsi="Times New Roman"/>
    </w:rPr>
  </w:style>
  <w:style w:type="paragraph" w:customStyle="1" w:styleId="gs-imageresult">
    <w:name w:val="gs-imageresult"/>
    <w:basedOn w:val="Standard"/>
    <w:rsid w:val="00573DF7"/>
    <w:pPr>
      <w:spacing w:after="270"/>
    </w:pPr>
    <w:rPr>
      <w:rFonts w:ascii="Times New Roman" w:hAnsi="Times New Roman"/>
    </w:rPr>
  </w:style>
  <w:style w:type="paragraph" w:customStyle="1" w:styleId="gs-imageresult-column">
    <w:name w:val="gs-imageresult-column"/>
    <w:basedOn w:val="Standard"/>
    <w:rsid w:val="00573DF7"/>
    <w:pPr>
      <w:spacing w:after="270"/>
    </w:pPr>
    <w:rPr>
      <w:rFonts w:ascii="Times New Roman" w:hAnsi="Times New Roman"/>
    </w:rPr>
  </w:style>
  <w:style w:type="paragraph" w:customStyle="1" w:styleId="gs-divider">
    <w:name w:val="gs-divider"/>
    <w:basedOn w:val="Standard"/>
    <w:rsid w:val="00573DF7"/>
    <w:pPr>
      <w:spacing w:after="270"/>
      <w:jc w:val="center"/>
    </w:pPr>
    <w:rPr>
      <w:rFonts w:ascii="Times New Roman" w:hAnsi="Times New Roman"/>
      <w:color w:val="676767"/>
    </w:rPr>
  </w:style>
  <w:style w:type="paragraph" w:customStyle="1" w:styleId="gs-relativepublisheddate">
    <w:name w:val="gs-relativepublisheddate"/>
    <w:basedOn w:val="Standard"/>
    <w:rsid w:val="00573DF7"/>
    <w:pPr>
      <w:spacing w:after="270"/>
    </w:pPr>
    <w:rPr>
      <w:rFonts w:ascii="Times New Roman" w:hAnsi="Times New Roman"/>
      <w:color w:val="6F6F6F"/>
    </w:rPr>
  </w:style>
  <w:style w:type="paragraph" w:customStyle="1" w:styleId="gs-publisheddate">
    <w:name w:val="gs-publisheddate"/>
    <w:basedOn w:val="Standard"/>
    <w:rsid w:val="00573DF7"/>
    <w:pPr>
      <w:spacing w:after="270"/>
    </w:pPr>
    <w:rPr>
      <w:rFonts w:ascii="Times New Roman" w:hAnsi="Times New Roman"/>
      <w:color w:val="6F6F6F"/>
    </w:rPr>
  </w:style>
  <w:style w:type="paragraph" w:customStyle="1" w:styleId="gs-bidi-start-align">
    <w:name w:val="gs-bidi-start-align"/>
    <w:basedOn w:val="Standard"/>
    <w:rsid w:val="00573DF7"/>
    <w:pPr>
      <w:spacing w:after="270"/>
    </w:pPr>
    <w:rPr>
      <w:rFonts w:ascii="Times New Roman" w:hAnsi="Times New Roman"/>
    </w:rPr>
  </w:style>
  <w:style w:type="paragraph" w:customStyle="1" w:styleId="gs-bidi-end-align">
    <w:name w:val="gs-bidi-end-align"/>
    <w:basedOn w:val="Standard"/>
    <w:rsid w:val="00573DF7"/>
    <w:pPr>
      <w:spacing w:after="270"/>
      <w:jc w:val="right"/>
    </w:pPr>
    <w:rPr>
      <w:rFonts w:ascii="Times New Roman" w:hAnsi="Times New Roman"/>
    </w:rPr>
  </w:style>
  <w:style w:type="paragraph" w:customStyle="1" w:styleId="gsc-snippet-metadata">
    <w:name w:val="gsc-snippet-metadata"/>
    <w:basedOn w:val="Standard"/>
    <w:rsid w:val="00573DF7"/>
    <w:pPr>
      <w:spacing w:after="270"/>
    </w:pPr>
    <w:rPr>
      <w:rFonts w:ascii="Times New Roman" w:hAnsi="Times New Roman"/>
      <w:color w:val="666666"/>
    </w:rPr>
  </w:style>
  <w:style w:type="paragraph" w:customStyle="1" w:styleId="gsc-role">
    <w:name w:val="gsc-role"/>
    <w:basedOn w:val="Standard"/>
    <w:rsid w:val="00573DF7"/>
    <w:pPr>
      <w:spacing w:after="270"/>
    </w:pPr>
    <w:rPr>
      <w:rFonts w:ascii="Times New Roman" w:hAnsi="Times New Roman"/>
      <w:color w:val="666666"/>
    </w:rPr>
  </w:style>
  <w:style w:type="paragraph" w:customStyle="1" w:styleId="gsc-tel">
    <w:name w:val="gsc-tel"/>
    <w:basedOn w:val="Standard"/>
    <w:rsid w:val="00573DF7"/>
    <w:pPr>
      <w:spacing w:after="270"/>
    </w:pPr>
    <w:rPr>
      <w:rFonts w:ascii="Times New Roman" w:hAnsi="Times New Roman"/>
      <w:color w:val="666666"/>
    </w:rPr>
  </w:style>
  <w:style w:type="paragraph" w:customStyle="1" w:styleId="gsc-org">
    <w:name w:val="gsc-org"/>
    <w:basedOn w:val="Standard"/>
    <w:rsid w:val="00573DF7"/>
    <w:pPr>
      <w:spacing w:after="270"/>
    </w:pPr>
    <w:rPr>
      <w:rFonts w:ascii="Times New Roman" w:hAnsi="Times New Roman"/>
      <w:color w:val="666666"/>
    </w:rPr>
  </w:style>
  <w:style w:type="paragraph" w:customStyle="1" w:styleId="gsc-location">
    <w:name w:val="gsc-location"/>
    <w:basedOn w:val="Standard"/>
    <w:rsid w:val="00573DF7"/>
    <w:pPr>
      <w:spacing w:after="270"/>
    </w:pPr>
    <w:rPr>
      <w:rFonts w:ascii="Times New Roman" w:hAnsi="Times New Roman"/>
      <w:color w:val="666666"/>
    </w:rPr>
  </w:style>
  <w:style w:type="paragraph" w:customStyle="1" w:styleId="gsc-rating-bar">
    <w:name w:val="gsc-rating-bar"/>
    <w:basedOn w:val="Standard"/>
    <w:rsid w:val="00573DF7"/>
    <w:pPr>
      <w:spacing w:before="30"/>
    </w:pPr>
    <w:rPr>
      <w:rFonts w:ascii="Times New Roman" w:hAnsi="Times New Roman"/>
    </w:rPr>
  </w:style>
  <w:style w:type="paragraph" w:customStyle="1" w:styleId="gsc-review-agregate-first-line">
    <w:name w:val="gsc-review-agregate-first-line"/>
    <w:basedOn w:val="Standard"/>
    <w:rsid w:val="00573DF7"/>
    <w:pPr>
      <w:ind w:right="600"/>
    </w:pPr>
    <w:rPr>
      <w:rFonts w:ascii="Times New Roman" w:hAnsi="Times New Roman"/>
    </w:rPr>
  </w:style>
  <w:style w:type="paragraph" w:customStyle="1" w:styleId="gsc-review-agregate-odd-lines">
    <w:name w:val="gsc-review-agregate-odd-lines"/>
    <w:basedOn w:val="Standard"/>
    <w:rsid w:val="00573DF7"/>
    <w:pPr>
      <w:pBdr>
        <w:top w:val="single" w:sz="6" w:space="5" w:color="EBEBEB"/>
      </w:pBdr>
      <w:ind w:right="600"/>
    </w:pPr>
    <w:rPr>
      <w:rFonts w:ascii="Times New Roman" w:hAnsi="Times New Roman"/>
    </w:rPr>
  </w:style>
  <w:style w:type="paragraph" w:customStyle="1" w:styleId="gsc-review-agregate-even-lines">
    <w:name w:val="gsc-review-agregate-even-lines"/>
    <w:basedOn w:val="Standard"/>
    <w:rsid w:val="00573DF7"/>
    <w:pPr>
      <w:pBdr>
        <w:top w:val="single" w:sz="6" w:space="5" w:color="EBEBEB"/>
      </w:pBdr>
      <w:ind w:right="600"/>
    </w:pPr>
    <w:rPr>
      <w:rFonts w:ascii="Times New Roman" w:hAnsi="Times New Roman"/>
    </w:rPr>
  </w:style>
  <w:style w:type="paragraph" w:customStyle="1" w:styleId="gsc-reviewer">
    <w:name w:val="gsc-reviewer"/>
    <w:basedOn w:val="Standard"/>
    <w:rsid w:val="00573DF7"/>
    <w:pPr>
      <w:spacing w:after="270"/>
    </w:pPr>
    <w:rPr>
      <w:rFonts w:ascii="Times New Roman" w:hAnsi="Times New Roman"/>
      <w:color w:val="666666"/>
    </w:rPr>
  </w:style>
  <w:style w:type="paragraph" w:customStyle="1" w:styleId="gsc-author">
    <w:name w:val="gsc-author"/>
    <w:basedOn w:val="Standard"/>
    <w:rsid w:val="00573DF7"/>
    <w:pPr>
      <w:spacing w:after="270"/>
    </w:pPr>
    <w:rPr>
      <w:rFonts w:ascii="Times New Roman" w:hAnsi="Times New Roman"/>
      <w:color w:val="666666"/>
    </w:rPr>
  </w:style>
  <w:style w:type="paragraph" w:customStyle="1" w:styleId="gsc-table-cell-thumbnail">
    <w:name w:val="gsc-table-cell-thumbnail"/>
    <w:basedOn w:val="Standard"/>
    <w:rsid w:val="00573DF7"/>
    <w:pPr>
      <w:spacing w:after="270"/>
    </w:pPr>
    <w:rPr>
      <w:rFonts w:ascii="Times New Roman" w:hAnsi="Times New Roman"/>
    </w:rPr>
  </w:style>
  <w:style w:type="paragraph" w:customStyle="1" w:styleId="gs-promotion-image-cell">
    <w:name w:val="gs-promotion-image-cell"/>
    <w:basedOn w:val="Standard"/>
    <w:rsid w:val="00573DF7"/>
    <w:pPr>
      <w:spacing w:after="270"/>
    </w:pPr>
    <w:rPr>
      <w:rFonts w:ascii="Times New Roman" w:hAnsi="Times New Roman"/>
    </w:rPr>
  </w:style>
  <w:style w:type="paragraph" w:customStyle="1" w:styleId="gsc-table-cell-snippet-close">
    <w:name w:val="gsc-table-cell-snippet-close"/>
    <w:basedOn w:val="Standard"/>
    <w:rsid w:val="00573DF7"/>
    <w:pPr>
      <w:spacing w:after="270"/>
    </w:pPr>
    <w:rPr>
      <w:rFonts w:ascii="Times New Roman" w:hAnsi="Times New Roman"/>
    </w:rPr>
  </w:style>
  <w:style w:type="paragraph" w:customStyle="1" w:styleId="gs-promotion-text-cell">
    <w:name w:val="gs-promotion-text-cell"/>
    <w:basedOn w:val="Standard"/>
    <w:rsid w:val="00573DF7"/>
    <w:pPr>
      <w:spacing w:after="270"/>
      <w:ind w:left="120" w:right="120"/>
    </w:pPr>
    <w:rPr>
      <w:rFonts w:ascii="Times New Roman" w:hAnsi="Times New Roman"/>
    </w:rPr>
  </w:style>
  <w:style w:type="paragraph" w:customStyle="1" w:styleId="gsc-table-cell-snippet-open">
    <w:name w:val="gsc-table-cell-snippet-open"/>
    <w:basedOn w:val="Standard"/>
    <w:rsid w:val="00573DF7"/>
    <w:pPr>
      <w:spacing w:after="270"/>
    </w:pPr>
    <w:rPr>
      <w:rFonts w:ascii="Times New Roman" w:hAnsi="Times New Roman"/>
    </w:rPr>
  </w:style>
  <w:style w:type="paragraph" w:customStyle="1" w:styleId="gsc-zippy">
    <w:name w:val="gsc-zippy"/>
    <w:basedOn w:val="Standard"/>
    <w:rsid w:val="00573DF7"/>
    <w:pPr>
      <w:spacing w:before="30"/>
      <w:ind w:right="120"/>
    </w:pPr>
    <w:rPr>
      <w:rFonts w:ascii="Times New Roman" w:hAnsi="Times New Roman"/>
    </w:rPr>
  </w:style>
  <w:style w:type="paragraph" w:customStyle="1" w:styleId="gsc-url-top">
    <w:name w:val="gsc-url-top"/>
    <w:basedOn w:val="Standard"/>
    <w:rsid w:val="00573DF7"/>
    <w:pPr>
      <w:spacing w:after="270"/>
    </w:pPr>
    <w:rPr>
      <w:rFonts w:ascii="Times New Roman" w:hAnsi="Times New Roman"/>
    </w:rPr>
  </w:style>
  <w:style w:type="paragraph" w:customStyle="1" w:styleId="gsc-url-bottom">
    <w:name w:val="gsc-url-bottom"/>
    <w:basedOn w:val="Standard"/>
    <w:rsid w:val="00573DF7"/>
    <w:pPr>
      <w:spacing w:after="270"/>
    </w:pPr>
    <w:rPr>
      <w:rFonts w:ascii="Times New Roman" w:hAnsi="Times New Roman"/>
      <w:vanish/>
    </w:rPr>
  </w:style>
  <w:style w:type="paragraph" w:customStyle="1" w:styleId="gsc-thumbnail-left">
    <w:name w:val="gsc-thumbnail-left"/>
    <w:basedOn w:val="Standard"/>
    <w:rsid w:val="00573DF7"/>
    <w:pPr>
      <w:spacing w:after="270"/>
    </w:pPr>
    <w:rPr>
      <w:rFonts w:ascii="Times New Roman" w:hAnsi="Times New Roman"/>
      <w:vanish/>
    </w:rPr>
  </w:style>
  <w:style w:type="paragraph" w:customStyle="1" w:styleId="gsc-thumbnail-inside">
    <w:name w:val="gsc-thumbnail-inside"/>
    <w:basedOn w:val="Standard"/>
    <w:rsid w:val="00573DF7"/>
    <w:pPr>
      <w:spacing w:after="270"/>
    </w:pPr>
    <w:rPr>
      <w:rFonts w:ascii="Times New Roman" w:hAnsi="Times New Roman"/>
    </w:rPr>
  </w:style>
  <w:style w:type="paragraph" w:customStyle="1" w:styleId="gsc-control-wrapper-cse">
    <w:name w:val="gsc-control-wrapper-cse"/>
    <w:basedOn w:val="Standard"/>
    <w:rsid w:val="00573DF7"/>
    <w:pPr>
      <w:spacing w:after="270"/>
    </w:pPr>
    <w:rPr>
      <w:rFonts w:ascii="Times New Roman" w:hAnsi="Times New Roman"/>
    </w:rPr>
  </w:style>
  <w:style w:type="paragraph" w:customStyle="1" w:styleId="gsc-branding">
    <w:name w:val="gsc-branding"/>
    <w:basedOn w:val="Standard"/>
    <w:rsid w:val="00573DF7"/>
    <w:pPr>
      <w:spacing w:after="270"/>
    </w:pPr>
    <w:rPr>
      <w:rFonts w:ascii="Times New Roman" w:hAnsi="Times New Roman"/>
      <w:vanish/>
    </w:rPr>
  </w:style>
  <w:style w:type="paragraph" w:customStyle="1" w:styleId="gsc-input-box-hover">
    <w:name w:val="gsc-input-box-hover"/>
    <w:basedOn w:val="Standard"/>
    <w:rsid w:val="00573DF7"/>
    <w:pPr>
      <w:pBdr>
        <w:top w:val="single" w:sz="6" w:space="0" w:color="A0A0A0"/>
        <w:left w:val="single" w:sz="6" w:space="0" w:color="A0A0A0"/>
        <w:bottom w:val="single" w:sz="6" w:space="0" w:color="A0A0A0"/>
        <w:right w:val="single" w:sz="6" w:space="0" w:color="A0A0A0"/>
      </w:pBdr>
      <w:spacing w:after="270"/>
    </w:pPr>
    <w:rPr>
      <w:rFonts w:ascii="Times New Roman" w:hAnsi="Times New Roman"/>
    </w:rPr>
  </w:style>
  <w:style w:type="paragraph" w:customStyle="1" w:styleId="gsc-refinementhactivespan">
    <w:name w:val="gsc-refinementhactive&gt;span"/>
    <w:basedOn w:val="Standard"/>
    <w:rsid w:val="00573DF7"/>
    <w:pPr>
      <w:pBdr>
        <w:bottom w:val="single" w:sz="18" w:space="2" w:color="00000A"/>
      </w:pBdr>
      <w:spacing w:after="270"/>
    </w:pPr>
    <w:rPr>
      <w:rFonts w:ascii="Times New Roman" w:hAnsi="Times New Roman"/>
    </w:rPr>
  </w:style>
  <w:style w:type="paragraph" w:customStyle="1" w:styleId="gsc-imageresult-classic">
    <w:name w:val="gsc-imageresult-classic"/>
    <w:basedOn w:val="Standard"/>
    <w:rsid w:val="00573DF7"/>
    <w:pPr>
      <w:pBdr>
        <w:top w:val="single" w:sz="6" w:space="3" w:color="FFFFFF"/>
        <w:left w:val="single" w:sz="6" w:space="3" w:color="FFFFFF"/>
        <w:bottom w:val="single" w:sz="6" w:space="3" w:color="FFFFFF"/>
        <w:right w:val="single" w:sz="6" w:space="3" w:color="FFFFFF"/>
      </w:pBdr>
      <w:spacing w:after="240"/>
    </w:pPr>
    <w:rPr>
      <w:rFonts w:ascii="Times New Roman" w:hAnsi="Times New Roman"/>
    </w:rPr>
  </w:style>
  <w:style w:type="paragraph" w:customStyle="1" w:styleId="gsc-table-result">
    <w:name w:val="gsc-table-result"/>
    <w:basedOn w:val="Standard"/>
    <w:rsid w:val="00573DF7"/>
    <w:pPr>
      <w:spacing w:after="270"/>
    </w:pPr>
    <w:rPr>
      <w:rFonts w:ascii="Times New Roman" w:hAnsi="Times New Roman"/>
    </w:rPr>
  </w:style>
  <w:style w:type="paragraph" w:customStyle="1" w:styleId="gs-promotion-table">
    <w:name w:val="gs-promotion-table"/>
    <w:basedOn w:val="Standard"/>
    <w:rsid w:val="00573DF7"/>
    <w:pPr>
      <w:spacing w:after="270"/>
      <w:ind w:left="120" w:right="120"/>
    </w:pPr>
    <w:rPr>
      <w:rFonts w:ascii="Times New Roman" w:hAnsi="Times New Roman"/>
    </w:rPr>
  </w:style>
  <w:style w:type="paragraph" w:customStyle="1" w:styleId="gs-promotion-text-cell-with-image">
    <w:name w:val="gs-promotion-text-cell-with-image"/>
    <w:basedOn w:val="Standard"/>
    <w:rsid w:val="00573DF7"/>
    <w:pPr>
      <w:spacing w:after="270"/>
    </w:pPr>
    <w:rPr>
      <w:rFonts w:ascii="Times New Roman" w:hAnsi="Times New Roman"/>
    </w:rPr>
  </w:style>
  <w:style w:type="paragraph" w:customStyle="1" w:styleId="gsc-preview-reviews">
    <w:name w:val="gsc-preview-reviews"/>
    <w:basedOn w:val="Standard"/>
    <w:rsid w:val="00573DF7"/>
    <w:pPr>
      <w:spacing w:after="270"/>
    </w:pPr>
    <w:rPr>
      <w:rFonts w:ascii="Times New Roman" w:hAnsi="Times New Roman"/>
      <w:color w:val="333333"/>
    </w:rPr>
  </w:style>
  <w:style w:type="paragraph" w:customStyle="1" w:styleId="gs-spelling">
    <w:name w:val="gs-spelling"/>
    <w:basedOn w:val="Standard"/>
    <w:rsid w:val="00573DF7"/>
    <w:pPr>
      <w:spacing w:after="270"/>
    </w:pPr>
    <w:rPr>
      <w:rFonts w:ascii="Times New Roman" w:hAnsi="Times New Roman"/>
      <w:color w:val="333333"/>
    </w:rPr>
  </w:style>
  <w:style w:type="paragraph" w:customStyle="1" w:styleId="gs-snippet">
    <w:name w:val="gs-snippet"/>
    <w:basedOn w:val="Standard"/>
    <w:rsid w:val="00573DF7"/>
    <w:pPr>
      <w:spacing w:before="15" w:after="270"/>
    </w:pPr>
    <w:rPr>
      <w:rFonts w:ascii="Times New Roman" w:hAnsi="Times New Roman"/>
    </w:rPr>
  </w:style>
  <w:style w:type="paragraph" w:customStyle="1" w:styleId="gcsc-branding">
    <w:name w:val="gcsc-branding"/>
    <w:basedOn w:val="Standard"/>
    <w:rsid w:val="00573DF7"/>
    <w:pPr>
      <w:spacing w:after="270"/>
    </w:pPr>
    <w:rPr>
      <w:rFonts w:ascii="Times New Roman" w:hAnsi="Times New Roman"/>
    </w:rPr>
  </w:style>
  <w:style w:type="paragraph" w:customStyle="1" w:styleId="gsc-context-box">
    <w:name w:val="gsc-context-box"/>
    <w:basedOn w:val="Standard"/>
    <w:rsid w:val="00573DF7"/>
    <w:pPr>
      <w:spacing w:before="45" w:after="270"/>
    </w:pPr>
    <w:rPr>
      <w:rFonts w:ascii="Times New Roman" w:hAnsi="Times New Roman"/>
      <w:sz w:val="20"/>
    </w:rPr>
  </w:style>
  <w:style w:type="paragraph" w:customStyle="1" w:styleId="gscba">
    <w:name w:val="gscb_a"/>
    <w:basedOn w:val="Standard"/>
    <w:rsid w:val="00573DF7"/>
    <w:pPr>
      <w:spacing w:after="270" w:line="195" w:lineRule="atLeast"/>
    </w:pPr>
    <w:rPr>
      <w:rFonts w:ascii="Arial" w:hAnsi="Arial" w:cs="Arial"/>
      <w:sz w:val="41"/>
      <w:szCs w:val="41"/>
    </w:rPr>
  </w:style>
  <w:style w:type="paragraph" w:customStyle="1" w:styleId="gssta">
    <w:name w:val="gsst_a"/>
    <w:basedOn w:val="Standard"/>
    <w:rsid w:val="00573DF7"/>
    <w:pPr>
      <w:spacing w:after="270"/>
    </w:pPr>
    <w:rPr>
      <w:rFonts w:ascii="Times New Roman" w:hAnsi="Times New Roman"/>
    </w:rPr>
  </w:style>
  <w:style w:type="paragraph" w:customStyle="1" w:styleId="gsstb">
    <w:name w:val="gsst_b"/>
    <w:basedOn w:val="Standard"/>
    <w:rsid w:val="00573DF7"/>
    <w:pPr>
      <w:spacing w:after="270"/>
    </w:pPr>
    <w:rPr>
      <w:rFonts w:ascii="Times New Roman" w:hAnsi="Times New Roman"/>
    </w:rPr>
  </w:style>
  <w:style w:type="paragraph" w:customStyle="1" w:styleId="gsstf">
    <w:name w:val="gsst_f"/>
    <w:basedOn w:val="Standard"/>
    <w:rsid w:val="00573DF7"/>
    <w:pPr>
      <w:shd w:val="clear" w:color="auto" w:fill="FFFFFF"/>
      <w:spacing w:after="270"/>
    </w:pPr>
    <w:rPr>
      <w:rFonts w:ascii="Times New Roman" w:hAnsi="Times New Roman"/>
    </w:rPr>
  </w:style>
  <w:style w:type="paragraph" w:customStyle="1" w:styleId="gsstg">
    <w:name w:val="gsst_g"/>
    <w:basedOn w:val="Standard"/>
    <w:rsid w:val="00573DF7"/>
    <w:pPr>
      <w:pBdr>
        <w:top w:val="single" w:sz="6" w:space="0" w:color="D9D9D9"/>
        <w:left w:val="single" w:sz="6" w:space="5" w:color="CCCCCC"/>
        <w:bottom w:val="single" w:sz="6" w:space="0" w:color="CCCCCC"/>
        <w:right w:val="single" w:sz="6" w:space="5" w:color="CCCCCC"/>
      </w:pBdr>
      <w:shd w:val="clear" w:color="auto" w:fill="FFFFFF"/>
      <w:ind w:left="-45" w:right="-45"/>
    </w:pPr>
    <w:rPr>
      <w:rFonts w:ascii="Times New Roman" w:hAnsi="Times New Roman"/>
    </w:rPr>
  </w:style>
  <w:style w:type="paragraph" w:customStyle="1" w:styleId="gssth">
    <w:name w:val="gsst_h"/>
    <w:basedOn w:val="Standard"/>
    <w:rsid w:val="00573DF7"/>
    <w:pPr>
      <w:shd w:val="clear" w:color="auto" w:fill="FFFFFF"/>
    </w:pPr>
    <w:rPr>
      <w:rFonts w:ascii="Times New Roman" w:hAnsi="Times New Roman"/>
    </w:rPr>
  </w:style>
  <w:style w:type="paragraph" w:customStyle="1" w:styleId="gsiba">
    <w:name w:val="gsib_a"/>
    <w:basedOn w:val="Standard"/>
    <w:rsid w:val="00573DF7"/>
    <w:pPr>
      <w:spacing w:after="270"/>
    </w:pPr>
    <w:rPr>
      <w:rFonts w:ascii="Times New Roman" w:hAnsi="Times New Roman"/>
    </w:rPr>
  </w:style>
  <w:style w:type="paragraph" w:customStyle="1" w:styleId="gsibb">
    <w:name w:val="gsib_b"/>
    <w:basedOn w:val="Standard"/>
    <w:rsid w:val="00573DF7"/>
    <w:pPr>
      <w:spacing w:after="270"/>
    </w:pPr>
    <w:rPr>
      <w:rFonts w:ascii="Times New Roman" w:hAnsi="Times New Roman"/>
    </w:rPr>
  </w:style>
  <w:style w:type="paragraph" w:customStyle="1" w:styleId="gssbc">
    <w:name w:val="gssb_c"/>
    <w:basedOn w:val="Standard"/>
    <w:rsid w:val="00573DF7"/>
    <w:pPr>
      <w:spacing w:after="270"/>
    </w:pPr>
    <w:rPr>
      <w:rFonts w:ascii="Times New Roman" w:hAnsi="Times New Roman"/>
    </w:rPr>
  </w:style>
  <w:style w:type="paragraph" w:customStyle="1" w:styleId="gssbe">
    <w:name w:val="gssb_e"/>
    <w:basedOn w:val="Standard"/>
    <w:rsid w:val="00573DF7"/>
    <w:pPr>
      <w:spacing w:after="270"/>
    </w:pPr>
    <w:rPr>
      <w:rFonts w:ascii="Times New Roman" w:hAnsi="Times New Roman"/>
    </w:rPr>
  </w:style>
  <w:style w:type="paragraph" w:customStyle="1" w:styleId="gssbf">
    <w:name w:val="gssb_f"/>
    <w:basedOn w:val="Standard"/>
    <w:rsid w:val="00573DF7"/>
    <w:pPr>
      <w:spacing w:after="270"/>
    </w:pPr>
    <w:rPr>
      <w:rFonts w:ascii="Times New Roman" w:hAnsi="Times New Roman"/>
    </w:rPr>
  </w:style>
  <w:style w:type="paragraph" w:customStyle="1" w:styleId="gssbk">
    <w:name w:val="gssb_k"/>
    <w:basedOn w:val="Standard"/>
    <w:rsid w:val="00573DF7"/>
    <w:pPr>
      <w:spacing w:after="270"/>
    </w:pPr>
    <w:rPr>
      <w:rFonts w:ascii="Times New Roman" w:hAnsi="Times New Roman"/>
    </w:rPr>
  </w:style>
  <w:style w:type="paragraph" w:customStyle="1" w:styleId="gscsepa">
    <w:name w:val="gscsep_a"/>
    <w:basedOn w:val="Standard"/>
    <w:rsid w:val="00573DF7"/>
    <w:pPr>
      <w:spacing w:after="270"/>
    </w:pPr>
    <w:rPr>
      <w:rFonts w:ascii="Times New Roman" w:hAnsi="Times New Roman"/>
      <w:vanish/>
    </w:rPr>
  </w:style>
  <w:style w:type="paragraph" w:customStyle="1" w:styleId="gsqa">
    <w:name w:val="gsq_a"/>
    <w:basedOn w:val="Standard"/>
    <w:rsid w:val="00573DF7"/>
    <w:pPr>
      <w:spacing w:after="270"/>
    </w:pPr>
    <w:rPr>
      <w:rFonts w:ascii="Times New Roman" w:hAnsi="Times New Roman"/>
    </w:rPr>
  </w:style>
  <w:style w:type="paragraph" w:customStyle="1" w:styleId="gssba">
    <w:name w:val="gssb_a"/>
    <w:basedOn w:val="Standard"/>
    <w:rsid w:val="00573DF7"/>
    <w:pPr>
      <w:spacing w:after="270" w:line="330" w:lineRule="atLeast"/>
    </w:pPr>
    <w:rPr>
      <w:rFonts w:ascii="Times New Roman" w:hAnsi="Times New Roman"/>
    </w:rPr>
  </w:style>
  <w:style w:type="paragraph" w:customStyle="1" w:styleId="gssbg">
    <w:name w:val="gssb_g"/>
    <w:basedOn w:val="Standard"/>
    <w:rsid w:val="00573DF7"/>
    <w:pPr>
      <w:spacing w:after="270"/>
      <w:jc w:val="center"/>
    </w:pPr>
    <w:rPr>
      <w:rFonts w:ascii="Times New Roman" w:hAnsi="Times New Roman"/>
    </w:rPr>
  </w:style>
  <w:style w:type="paragraph" w:customStyle="1" w:styleId="gssbh">
    <w:name w:val="gssb_h"/>
    <w:basedOn w:val="Standard"/>
    <w:rsid w:val="00573DF7"/>
    <w:pPr>
      <w:spacing w:before="48" w:after="48"/>
      <w:ind w:left="48" w:right="48"/>
    </w:pPr>
    <w:rPr>
      <w:rFonts w:ascii="Times New Roman" w:hAnsi="Times New Roman"/>
      <w:sz w:val="23"/>
      <w:szCs w:val="23"/>
    </w:rPr>
  </w:style>
  <w:style w:type="paragraph" w:customStyle="1" w:styleId="gssbi">
    <w:name w:val="gssb_i"/>
    <w:basedOn w:val="Standard"/>
    <w:rsid w:val="00573DF7"/>
    <w:pPr>
      <w:shd w:val="clear" w:color="auto" w:fill="EEEEEE"/>
      <w:spacing w:after="270"/>
    </w:pPr>
    <w:rPr>
      <w:rFonts w:ascii="Times New Roman" w:hAnsi="Times New Roman"/>
    </w:rPr>
  </w:style>
  <w:style w:type="paragraph" w:customStyle="1" w:styleId="gssifl">
    <w:name w:val="gss_ifl"/>
    <w:basedOn w:val="Standard"/>
    <w:rsid w:val="00573DF7"/>
    <w:pPr>
      <w:spacing w:after="270"/>
    </w:pPr>
    <w:rPr>
      <w:rFonts w:ascii="Times New Roman" w:hAnsi="Times New Roman"/>
    </w:rPr>
  </w:style>
  <w:style w:type="paragraph" w:customStyle="1" w:styleId="gssbl">
    <w:name w:val="gssb_l"/>
    <w:basedOn w:val="Standard"/>
    <w:rsid w:val="00573DF7"/>
    <w:pPr>
      <w:shd w:val="clear" w:color="auto" w:fill="E5E5E5"/>
      <w:spacing w:before="75" w:after="75"/>
    </w:pPr>
    <w:rPr>
      <w:rFonts w:ascii="Times New Roman" w:hAnsi="Times New Roman"/>
    </w:rPr>
  </w:style>
  <w:style w:type="paragraph" w:customStyle="1" w:styleId="gssbm">
    <w:name w:val="gssb_m"/>
    <w:basedOn w:val="Standard"/>
    <w:rsid w:val="00573DF7"/>
    <w:pPr>
      <w:shd w:val="clear" w:color="auto" w:fill="FFFFFF"/>
      <w:spacing w:after="270"/>
    </w:pPr>
    <w:rPr>
      <w:rFonts w:ascii="Times New Roman" w:hAnsi="Times New Roman"/>
    </w:rPr>
  </w:style>
  <w:style w:type="paragraph" w:customStyle="1" w:styleId="gsfea">
    <w:name w:val="gsfe_a"/>
    <w:basedOn w:val="Standard"/>
    <w:rsid w:val="00573DF7"/>
    <w:pPr>
      <w:pBdr>
        <w:top w:val="single" w:sz="6" w:space="0" w:color="A0A0A0"/>
        <w:left w:val="single" w:sz="6" w:space="0" w:color="A0A0A0"/>
        <w:bottom w:val="single" w:sz="6" w:space="0" w:color="A0A0A0"/>
        <w:right w:val="single" w:sz="6" w:space="0" w:color="A0A0A0"/>
      </w:pBdr>
      <w:spacing w:after="270"/>
    </w:pPr>
    <w:rPr>
      <w:rFonts w:ascii="Times New Roman" w:hAnsi="Times New Roman"/>
    </w:rPr>
  </w:style>
  <w:style w:type="paragraph" w:customStyle="1" w:styleId="gsfeb">
    <w:name w:val="gsfe_b"/>
    <w:basedOn w:val="Standard"/>
    <w:rsid w:val="00573DF7"/>
    <w:pPr>
      <w:pBdr>
        <w:top w:val="single" w:sz="6" w:space="0" w:color="4D90FE"/>
        <w:left w:val="single" w:sz="6" w:space="0" w:color="4D90FE"/>
        <w:bottom w:val="single" w:sz="6" w:space="0" w:color="4D90FE"/>
        <w:right w:val="single" w:sz="6" w:space="0" w:color="4D90FE"/>
      </w:pBdr>
      <w:spacing w:after="270"/>
    </w:pPr>
    <w:rPr>
      <w:rFonts w:ascii="Times New Roman" w:hAnsi="Times New Roman"/>
    </w:rPr>
  </w:style>
  <w:style w:type="paragraph" w:customStyle="1" w:styleId="logintabgroup">
    <w:name w:val="logintabgroup"/>
    <w:basedOn w:val="Standard"/>
    <w:rsid w:val="00573DF7"/>
    <w:pPr>
      <w:spacing w:after="270"/>
    </w:pPr>
    <w:rPr>
      <w:rFonts w:ascii="Times New Roman" w:hAnsi="Times New Roman"/>
    </w:rPr>
  </w:style>
  <w:style w:type="paragraph" w:customStyle="1" w:styleId="dnnformitem">
    <w:name w:val="dnnformitem"/>
    <w:basedOn w:val="Standard"/>
    <w:rsid w:val="00573DF7"/>
    <w:pPr>
      <w:spacing w:after="270"/>
    </w:pPr>
    <w:rPr>
      <w:rFonts w:ascii="Times New Roman" w:hAnsi="Times New Roman"/>
    </w:rPr>
  </w:style>
  <w:style w:type="paragraph" w:customStyle="1" w:styleId="dnnformhelpcontent">
    <w:name w:val="dnnformhelpcontent"/>
    <w:basedOn w:val="Standard"/>
    <w:rsid w:val="00573DF7"/>
    <w:pPr>
      <w:spacing w:after="270"/>
    </w:pPr>
    <w:rPr>
      <w:rFonts w:ascii="Times New Roman" w:hAnsi="Times New Roman"/>
    </w:rPr>
  </w:style>
  <w:style w:type="paragraph" w:customStyle="1" w:styleId="dnntagsinput">
    <w:name w:val="dnntagsinput"/>
    <w:basedOn w:val="Standard"/>
    <w:rsid w:val="00573DF7"/>
    <w:pPr>
      <w:spacing w:after="270"/>
    </w:pPr>
    <w:rPr>
      <w:rFonts w:ascii="Times New Roman" w:hAnsi="Times New Roman"/>
    </w:rPr>
  </w:style>
  <w:style w:type="paragraph" w:customStyle="1" w:styleId="dnninputgroup">
    <w:name w:val="dnninputgroup"/>
    <w:basedOn w:val="Standard"/>
    <w:rsid w:val="00573DF7"/>
    <w:pPr>
      <w:spacing w:after="270"/>
    </w:pPr>
    <w:rPr>
      <w:rFonts w:ascii="Times New Roman" w:hAnsi="Times New Roman"/>
    </w:rPr>
  </w:style>
  <w:style w:type="paragraph" w:customStyle="1" w:styleId="dnnmodalctrl">
    <w:name w:val="dnnmodalctrl"/>
    <w:basedOn w:val="Standard"/>
    <w:rsid w:val="00573DF7"/>
    <w:pPr>
      <w:spacing w:after="270"/>
    </w:pPr>
    <w:rPr>
      <w:rFonts w:ascii="Times New Roman" w:hAnsi="Times New Roman"/>
    </w:rPr>
  </w:style>
  <w:style w:type="paragraph" w:customStyle="1" w:styleId="dnndialog">
    <w:name w:val="dnndialog"/>
    <w:basedOn w:val="Standard"/>
    <w:rsid w:val="00573DF7"/>
    <w:pPr>
      <w:spacing w:after="270"/>
    </w:pPr>
    <w:rPr>
      <w:rFonts w:ascii="Times New Roman" w:hAnsi="Times New Roman"/>
    </w:rPr>
  </w:style>
  <w:style w:type="paragraph" w:customStyle="1" w:styleId="dnngriditem">
    <w:name w:val="dnngriditem"/>
    <w:basedOn w:val="Standard"/>
    <w:rsid w:val="00573DF7"/>
    <w:pPr>
      <w:spacing w:after="270"/>
    </w:pPr>
    <w:rPr>
      <w:rFonts w:ascii="Times New Roman" w:hAnsi="Times New Roman"/>
    </w:rPr>
  </w:style>
  <w:style w:type="paragraph" w:customStyle="1" w:styleId="dnnleft">
    <w:name w:val="dnnleft"/>
    <w:basedOn w:val="Standard"/>
    <w:rsid w:val="00573DF7"/>
    <w:pPr>
      <w:spacing w:after="270"/>
    </w:pPr>
    <w:rPr>
      <w:rFonts w:ascii="Times New Roman" w:hAnsi="Times New Roman"/>
    </w:rPr>
  </w:style>
  <w:style w:type="paragraph" w:customStyle="1" w:styleId="containertitle">
    <w:name w:val="containertitle"/>
    <w:basedOn w:val="Standard"/>
    <w:rsid w:val="00573DF7"/>
    <w:pPr>
      <w:spacing w:after="270"/>
    </w:pPr>
    <w:rPr>
      <w:rFonts w:ascii="Times New Roman" w:hAnsi="Times New Roman"/>
    </w:rPr>
  </w:style>
  <w:style w:type="paragraph" w:customStyle="1" w:styleId="nivoslider">
    <w:name w:val="nivoslider"/>
    <w:basedOn w:val="Standard"/>
    <w:rsid w:val="00573DF7"/>
    <w:pPr>
      <w:spacing w:after="270"/>
    </w:pPr>
    <w:rPr>
      <w:rFonts w:ascii="Times New Roman" w:hAnsi="Times New Roman"/>
    </w:rPr>
  </w:style>
  <w:style w:type="paragraph" w:customStyle="1" w:styleId="nivo-slice">
    <w:name w:val="nivo-slice"/>
    <w:basedOn w:val="Standard"/>
    <w:rsid w:val="00573DF7"/>
    <w:pPr>
      <w:spacing w:after="270"/>
    </w:pPr>
    <w:rPr>
      <w:rFonts w:ascii="Times New Roman" w:hAnsi="Times New Roman"/>
    </w:rPr>
  </w:style>
  <w:style w:type="paragraph" w:customStyle="1" w:styleId="nivo-box">
    <w:name w:val="nivo-box"/>
    <w:basedOn w:val="Standard"/>
    <w:rsid w:val="00573DF7"/>
    <w:pPr>
      <w:spacing w:after="270"/>
    </w:pPr>
    <w:rPr>
      <w:rFonts w:ascii="Times New Roman" w:hAnsi="Times New Roman"/>
    </w:rPr>
  </w:style>
  <w:style w:type="paragraph" w:customStyle="1" w:styleId="nivo-caption">
    <w:name w:val="nivo-caption"/>
    <w:basedOn w:val="Standard"/>
    <w:rsid w:val="00573DF7"/>
    <w:pPr>
      <w:spacing w:after="270"/>
    </w:pPr>
    <w:rPr>
      <w:rFonts w:ascii="Times New Roman" w:hAnsi="Times New Roman"/>
    </w:rPr>
  </w:style>
  <w:style w:type="paragraph" w:customStyle="1" w:styleId="nivo-html-caption">
    <w:name w:val="nivo-html-caption"/>
    <w:basedOn w:val="Standard"/>
    <w:rsid w:val="00573DF7"/>
    <w:pPr>
      <w:spacing w:after="270"/>
    </w:pPr>
    <w:rPr>
      <w:rFonts w:ascii="Times New Roman" w:hAnsi="Times New Roman"/>
    </w:rPr>
  </w:style>
  <w:style w:type="paragraph" w:customStyle="1" w:styleId="nivo-controlnav">
    <w:name w:val="nivo-controlnav"/>
    <w:basedOn w:val="Standard"/>
    <w:rsid w:val="00573DF7"/>
    <w:pPr>
      <w:spacing w:after="270"/>
    </w:pPr>
    <w:rPr>
      <w:rFonts w:ascii="Times New Roman" w:hAnsi="Times New Roman"/>
    </w:rPr>
  </w:style>
  <w:style w:type="paragraph" w:customStyle="1" w:styleId="containerfixedheighttitle">
    <w:name w:val="containerfixedheighttitle"/>
    <w:basedOn w:val="Standard"/>
    <w:rsid w:val="00573DF7"/>
    <w:pPr>
      <w:spacing w:after="270"/>
    </w:pPr>
    <w:rPr>
      <w:rFonts w:ascii="Times New Roman" w:hAnsi="Times New Roman"/>
    </w:rPr>
  </w:style>
  <w:style w:type="paragraph" w:customStyle="1" w:styleId="redbutton">
    <w:name w:val="redbutton"/>
    <w:basedOn w:val="Standard"/>
    <w:rsid w:val="00573DF7"/>
    <w:pPr>
      <w:spacing w:after="270"/>
    </w:pPr>
    <w:rPr>
      <w:rFonts w:ascii="Times New Roman" w:hAnsi="Times New Roman"/>
    </w:rPr>
  </w:style>
  <w:style w:type="paragraph" w:customStyle="1" w:styleId="add-on">
    <w:name w:val="add-on"/>
    <w:basedOn w:val="Standard"/>
    <w:rsid w:val="00573DF7"/>
    <w:pPr>
      <w:spacing w:after="270"/>
    </w:pPr>
    <w:rPr>
      <w:rFonts w:ascii="Times New Roman" w:hAnsi="Times New Roman"/>
    </w:rPr>
  </w:style>
  <w:style w:type="paragraph" w:customStyle="1" w:styleId="control-label">
    <w:name w:val="control-label"/>
    <w:basedOn w:val="Standard"/>
    <w:rsid w:val="00573DF7"/>
    <w:pPr>
      <w:spacing w:after="270"/>
    </w:pPr>
    <w:rPr>
      <w:rFonts w:ascii="Times New Roman" w:hAnsi="Times New Roman"/>
    </w:rPr>
  </w:style>
  <w:style w:type="paragraph" w:customStyle="1" w:styleId="controls">
    <w:name w:val="controls"/>
    <w:basedOn w:val="Standard"/>
    <w:rsid w:val="00573DF7"/>
    <w:pPr>
      <w:spacing w:after="270"/>
    </w:pPr>
    <w:rPr>
      <w:rFonts w:ascii="Times New Roman" w:hAnsi="Times New Roman"/>
    </w:rPr>
  </w:style>
  <w:style w:type="paragraph" w:customStyle="1" w:styleId="btn-linkdisabled">
    <w:name w:val="btn-link[disabled]"/>
    <w:basedOn w:val="Standard"/>
    <w:rsid w:val="00573DF7"/>
    <w:pPr>
      <w:spacing w:after="270"/>
    </w:pPr>
    <w:rPr>
      <w:rFonts w:ascii="Times New Roman" w:hAnsi="Times New Roman"/>
    </w:rPr>
  </w:style>
  <w:style w:type="paragraph" w:customStyle="1" w:styleId="container">
    <w:name w:val="container"/>
    <w:basedOn w:val="Standard"/>
    <w:rsid w:val="00573DF7"/>
    <w:pPr>
      <w:spacing w:after="270"/>
    </w:pPr>
    <w:rPr>
      <w:rFonts w:ascii="Times New Roman" w:hAnsi="Times New Roman"/>
    </w:rPr>
  </w:style>
  <w:style w:type="paragraph" w:customStyle="1" w:styleId="brand">
    <w:name w:val="brand"/>
    <w:basedOn w:val="Standard"/>
    <w:rsid w:val="00573DF7"/>
    <w:pPr>
      <w:spacing w:after="270"/>
    </w:pPr>
    <w:rPr>
      <w:rFonts w:ascii="Times New Roman" w:hAnsi="Times New Roman"/>
    </w:rPr>
  </w:style>
  <w:style w:type="paragraph" w:customStyle="1" w:styleId="divider-vertical">
    <w:name w:val="divider-vertical"/>
    <w:basedOn w:val="Standard"/>
    <w:rsid w:val="00573DF7"/>
    <w:pPr>
      <w:spacing w:after="270"/>
    </w:pPr>
    <w:rPr>
      <w:rFonts w:ascii="Times New Roman" w:hAnsi="Times New Roman"/>
    </w:rPr>
  </w:style>
  <w:style w:type="paragraph" w:customStyle="1" w:styleId="search-query">
    <w:name w:val="search-query"/>
    <w:basedOn w:val="Standard"/>
    <w:rsid w:val="00573DF7"/>
    <w:pPr>
      <w:spacing w:after="270"/>
    </w:pPr>
    <w:rPr>
      <w:rFonts w:ascii="Times New Roman" w:hAnsi="Times New Roman"/>
    </w:rPr>
  </w:style>
  <w:style w:type="paragraph" w:customStyle="1" w:styleId="btn-navbar">
    <w:name w:val="btn-navbar"/>
    <w:basedOn w:val="Standard"/>
    <w:rsid w:val="00573DF7"/>
    <w:pPr>
      <w:spacing w:after="270"/>
    </w:pPr>
    <w:rPr>
      <w:rFonts w:ascii="Times New Roman" w:hAnsi="Times New Roman"/>
    </w:rPr>
  </w:style>
  <w:style w:type="paragraph" w:customStyle="1" w:styleId="pull-left">
    <w:name w:val="pull-left"/>
    <w:basedOn w:val="Standard"/>
    <w:rsid w:val="00573DF7"/>
    <w:pPr>
      <w:spacing w:after="270"/>
    </w:pPr>
    <w:rPr>
      <w:rFonts w:ascii="Times New Roman" w:hAnsi="Times New Roman"/>
    </w:rPr>
  </w:style>
  <w:style w:type="paragraph" w:customStyle="1" w:styleId="pull-right">
    <w:name w:val="pull-right"/>
    <w:basedOn w:val="Standard"/>
    <w:rsid w:val="00573DF7"/>
    <w:pPr>
      <w:spacing w:after="270"/>
    </w:pPr>
    <w:rPr>
      <w:rFonts w:ascii="Times New Roman" w:hAnsi="Times New Roman"/>
    </w:rPr>
  </w:style>
  <w:style w:type="paragraph" w:customStyle="1" w:styleId="bar">
    <w:name w:val="bar"/>
    <w:basedOn w:val="Standard"/>
    <w:rsid w:val="00573DF7"/>
    <w:pPr>
      <w:spacing w:after="270"/>
    </w:pPr>
    <w:rPr>
      <w:rFonts w:ascii="Times New Roman" w:hAnsi="Times New Roman"/>
    </w:rPr>
  </w:style>
  <w:style w:type="paragraph" w:customStyle="1" w:styleId="bar-danger">
    <w:name w:val="bar-danger"/>
    <w:basedOn w:val="Standard"/>
    <w:rsid w:val="00573DF7"/>
    <w:pPr>
      <w:spacing w:after="270"/>
    </w:pPr>
    <w:rPr>
      <w:rFonts w:ascii="Times New Roman" w:hAnsi="Times New Roman"/>
    </w:rPr>
  </w:style>
  <w:style w:type="paragraph" w:customStyle="1" w:styleId="bar-success">
    <w:name w:val="bar-success"/>
    <w:basedOn w:val="Standard"/>
    <w:rsid w:val="00573DF7"/>
    <w:pPr>
      <w:spacing w:after="270"/>
    </w:pPr>
    <w:rPr>
      <w:rFonts w:ascii="Times New Roman" w:hAnsi="Times New Roman"/>
    </w:rPr>
  </w:style>
  <w:style w:type="paragraph" w:customStyle="1" w:styleId="bar-info">
    <w:name w:val="bar-info"/>
    <w:basedOn w:val="Standard"/>
    <w:rsid w:val="00573DF7"/>
    <w:pPr>
      <w:spacing w:after="270"/>
    </w:pPr>
    <w:rPr>
      <w:rFonts w:ascii="Times New Roman" w:hAnsi="Times New Roman"/>
    </w:rPr>
  </w:style>
  <w:style w:type="paragraph" w:customStyle="1" w:styleId="bar-warning">
    <w:name w:val="bar-warning"/>
    <w:basedOn w:val="Standard"/>
    <w:rsid w:val="00573DF7"/>
    <w:pPr>
      <w:spacing w:after="270"/>
    </w:pPr>
    <w:rPr>
      <w:rFonts w:ascii="Times New Roman" w:hAnsi="Times New Roman"/>
    </w:rPr>
  </w:style>
  <w:style w:type="paragraph" w:customStyle="1" w:styleId="accordion-toggle">
    <w:name w:val="accordion-toggle"/>
    <w:basedOn w:val="Standard"/>
    <w:rsid w:val="00573DF7"/>
    <w:pPr>
      <w:spacing w:after="270"/>
    </w:pPr>
    <w:rPr>
      <w:rFonts w:ascii="Times New Roman" w:hAnsi="Times New Roman"/>
    </w:rPr>
  </w:style>
  <w:style w:type="paragraph" w:customStyle="1" w:styleId="search-box">
    <w:name w:val="search-box"/>
    <w:basedOn w:val="Standard"/>
    <w:rsid w:val="00573DF7"/>
    <w:pPr>
      <w:spacing w:after="270"/>
    </w:pPr>
    <w:rPr>
      <w:rFonts w:ascii="Times New Roman" w:hAnsi="Times New Roman"/>
    </w:rPr>
  </w:style>
  <w:style w:type="paragraph" w:customStyle="1" w:styleId="toc">
    <w:name w:val="toc"/>
    <w:basedOn w:val="Standard"/>
    <w:rsid w:val="00573DF7"/>
    <w:pPr>
      <w:spacing w:after="270"/>
    </w:pPr>
    <w:rPr>
      <w:rFonts w:ascii="Times New Roman" w:hAnsi="Times New Roman"/>
    </w:rPr>
  </w:style>
  <w:style w:type="paragraph" w:customStyle="1" w:styleId="article-links">
    <w:name w:val="article-links"/>
    <w:basedOn w:val="Standard"/>
    <w:rsid w:val="00573DF7"/>
    <w:pPr>
      <w:spacing w:after="270"/>
    </w:pPr>
    <w:rPr>
      <w:rFonts w:ascii="Times New Roman" w:hAnsi="Times New Roman"/>
    </w:rPr>
  </w:style>
  <w:style w:type="paragraph" w:customStyle="1" w:styleId="section-links">
    <w:name w:val="section-links"/>
    <w:basedOn w:val="Standard"/>
    <w:rsid w:val="00573DF7"/>
    <w:pPr>
      <w:spacing w:after="270"/>
    </w:pPr>
    <w:rPr>
      <w:rFonts w:ascii="Times New Roman" w:hAnsi="Times New Roman"/>
    </w:rPr>
  </w:style>
  <w:style w:type="paragraph" w:customStyle="1" w:styleId="mtgsection">
    <w:name w:val="mtg_section"/>
    <w:basedOn w:val="Standard"/>
    <w:rsid w:val="00573DF7"/>
    <w:pPr>
      <w:spacing w:after="270"/>
    </w:pPr>
    <w:rPr>
      <w:rFonts w:ascii="Times New Roman" w:hAnsi="Times New Roman"/>
    </w:rPr>
  </w:style>
  <w:style w:type="paragraph" w:customStyle="1" w:styleId="gsc-clear-button">
    <w:name w:val="gsc-clear-button"/>
    <w:basedOn w:val="Standard"/>
    <w:rsid w:val="00573DF7"/>
    <w:pPr>
      <w:spacing w:after="270"/>
    </w:pPr>
    <w:rPr>
      <w:rFonts w:ascii="Times New Roman" w:hAnsi="Times New Roman"/>
    </w:rPr>
  </w:style>
  <w:style w:type="paragraph" w:customStyle="1" w:styleId="gsc-twiddle">
    <w:name w:val="gsc-twiddle"/>
    <w:basedOn w:val="Standard"/>
    <w:rsid w:val="00573DF7"/>
    <w:pPr>
      <w:spacing w:after="270"/>
    </w:pPr>
    <w:rPr>
      <w:rFonts w:ascii="Times New Roman" w:hAnsi="Times New Roman"/>
    </w:rPr>
  </w:style>
  <w:style w:type="paragraph" w:customStyle="1" w:styleId="gsc-title">
    <w:name w:val="gsc-title"/>
    <w:basedOn w:val="Standard"/>
    <w:rsid w:val="00573DF7"/>
    <w:pPr>
      <w:spacing w:after="270"/>
    </w:pPr>
    <w:rPr>
      <w:rFonts w:ascii="Times New Roman" w:hAnsi="Times New Roman"/>
    </w:rPr>
  </w:style>
  <w:style w:type="paragraph" w:customStyle="1" w:styleId="gsc-stats">
    <w:name w:val="gsc-stats"/>
    <w:basedOn w:val="Standard"/>
    <w:rsid w:val="00573DF7"/>
    <w:pPr>
      <w:spacing w:after="270"/>
    </w:pPr>
    <w:rPr>
      <w:rFonts w:ascii="Times New Roman" w:hAnsi="Times New Roman"/>
    </w:rPr>
  </w:style>
  <w:style w:type="paragraph" w:customStyle="1" w:styleId="gsc-configlabel">
    <w:name w:val="gsc-configlabel"/>
    <w:basedOn w:val="Standard"/>
    <w:rsid w:val="00573DF7"/>
    <w:pPr>
      <w:spacing w:after="270"/>
    </w:pPr>
    <w:rPr>
      <w:rFonts w:ascii="Times New Roman" w:hAnsi="Times New Roman"/>
    </w:rPr>
  </w:style>
  <w:style w:type="paragraph" w:customStyle="1" w:styleId="gs-spacer">
    <w:name w:val="gs-spacer"/>
    <w:basedOn w:val="Standard"/>
    <w:rsid w:val="00573DF7"/>
    <w:pPr>
      <w:spacing w:after="270"/>
    </w:pPr>
    <w:rPr>
      <w:rFonts w:ascii="Times New Roman" w:hAnsi="Times New Roman"/>
    </w:rPr>
  </w:style>
  <w:style w:type="paragraph" w:customStyle="1" w:styleId="gs-spacer-opera">
    <w:name w:val="gs-spacer-opera"/>
    <w:basedOn w:val="Standard"/>
    <w:rsid w:val="00573DF7"/>
    <w:pPr>
      <w:spacing w:after="270"/>
    </w:pPr>
    <w:rPr>
      <w:rFonts w:ascii="Times New Roman" w:hAnsi="Times New Roman"/>
    </w:rPr>
  </w:style>
  <w:style w:type="paragraph" w:customStyle="1" w:styleId="gsc-completion-icon-cell">
    <w:name w:val="gsc-completion-icon-cell"/>
    <w:basedOn w:val="Standard"/>
    <w:rsid w:val="00573DF7"/>
    <w:pPr>
      <w:spacing w:after="270"/>
    </w:pPr>
    <w:rPr>
      <w:rFonts w:ascii="Times New Roman" w:hAnsi="Times New Roman"/>
    </w:rPr>
  </w:style>
  <w:style w:type="paragraph" w:customStyle="1" w:styleId="gsc-completion-promotion-table">
    <w:name w:val="gsc-completion-promotion-table"/>
    <w:basedOn w:val="Standard"/>
    <w:rsid w:val="00573DF7"/>
    <w:pPr>
      <w:spacing w:after="270"/>
    </w:pPr>
    <w:rPr>
      <w:rFonts w:ascii="Times New Roman" w:hAnsi="Times New Roman"/>
    </w:rPr>
  </w:style>
  <w:style w:type="paragraph" w:customStyle="1" w:styleId="gs-title">
    <w:name w:val="gs-title"/>
    <w:basedOn w:val="Standard"/>
    <w:rsid w:val="00573DF7"/>
    <w:pPr>
      <w:spacing w:after="270"/>
    </w:pPr>
    <w:rPr>
      <w:rFonts w:ascii="Times New Roman" w:hAnsi="Times New Roman"/>
    </w:rPr>
  </w:style>
  <w:style w:type="paragraph" w:customStyle="1" w:styleId="gsc-ad">
    <w:name w:val="gsc-ad"/>
    <w:basedOn w:val="Standard"/>
    <w:rsid w:val="00573DF7"/>
    <w:pPr>
      <w:spacing w:after="270"/>
    </w:pPr>
    <w:rPr>
      <w:rFonts w:ascii="Times New Roman" w:hAnsi="Times New Roman"/>
    </w:rPr>
  </w:style>
  <w:style w:type="paragraph" w:customStyle="1" w:styleId="gsc-getlink-textbox">
    <w:name w:val="gsc-getlink-textbox"/>
    <w:basedOn w:val="Standard"/>
    <w:rsid w:val="00573DF7"/>
    <w:pPr>
      <w:spacing w:after="270"/>
    </w:pPr>
    <w:rPr>
      <w:rFonts w:ascii="Times New Roman" w:hAnsi="Times New Roman"/>
    </w:rPr>
  </w:style>
  <w:style w:type="paragraph" w:customStyle="1" w:styleId="gsc-option-selector">
    <w:name w:val="gsc-option-selector"/>
    <w:basedOn w:val="Standard"/>
    <w:rsid w:val="00573DF7"/>
    <w:pPr>
      <w:spacing w:after="270"/>
    </w:pPr>
    <w:rPr>
      <w:rFonts w:ascii="Times New Roman" w:hAnsi="Times New Roman"/>
    </w:rPr>
  </w:style>
  <w:style w:type="paragraph" w:customStyle="1" w:styleId="gsc-option-menu-container">
    <w:name w:val="gsc-option-menu-container"/>
    <w:basedOn w:val="Standard"/>
    <w:rsid w:val="00573DF7"/>
    <w:pPr>
      <w:spacing w:after="270"/>
    </w:pPr>
    <w:rPr>
      <w:rFonts w:ascii="Times New Roman" w:hAnsi="Times New Roman"/>
    </w:rPr>
  </w:style>
  <w:style w:type="paragraph" w:customStyle="1" w:styleId="gsc-option-menu">
    <w:name w:val="gsc-option-menu"/>
    <w:basedOn w:val="Standard"/>
    <w:rsid w:val="00573DF7"/>
    <w:pPr>
      <w:spacing w:after="270"/>
    </w:pPr>
    <w:rPr>
      <w:rFonts w:ascii="Times New Roman" w:hAnsi="Times New Roman"/>
    </w:rPr>
  </w:style>
  <w:style w:type="paragraph" w:customStyle="1" w:styleId="gs-image-box">
    <w:name w:val="gs-image-box"/>
    <w:basedOn w:val="Standard"/>
    <w:rsid w:val="00573DF7"/>
    <w:pPr>
      <w:spacing w:after="270"/>
    </w:pPr>
    <w:rPr>
      <w:rFonts w:ascii="Times New Roman" w:hAnsi="Times New Roman"/>
    </w:rPr>
  </w:style>
  <w:style w:type="paragraph" w:customStyle="1" w:styleId="gs-text-box">
    <w:name w:val="gs-text-box"/>
    <w:basedOn w:val="Standard"/>
    <w:rsid w:val="00573DF7"/>
    <w:pPr>
      <w:spacing w:after="270"/>
    </w:pPr>
    <w:rPr>
      <w:rFonts w:ascii="Times New Roman" w:hAnsi="Times New Roman"/>
    </w:rPr>
  </w:style>
  <w:style w:type="paragraph" w:customStyle="1" w:styleId="gs-visibleurl">
    <w:name w:val="gs-visibleurl"/>
    <w:basedOn w:val="Standard"/>
    <w:rsid w:val="00573DF7"/>
    <w:pPr>
      <w:spacing w:after="270"/>
    </w:pPr>
    <w:rPr>
      <w:rFonts w:ascii="Times New Roman" w:hAnsi="Times New Roman"/>
    </w:rPr>
  </w:style>
  <w:style w:type="paragraph" w:customStyle="1" w:styleId="gs-visibleurl-short">
    <w:name w:val="gs-visibleurl-short"/>
    <w:basedOn w:val="Standard"/>
    <w:rsid w:val="00573DF7"/>
    <w:pPr>
      <w:spacing w:after="270"/>
    </w:pPr>
    <w:rPr>
      <w:rFonts w:ascii="Times New Roman" w:hAnsi="Times New Roman"/>
    </w:rPr>
  </w:style>
  <w:style w:type="paragraph" w:customStyle="1" w:styleId="gs-size">
    <w:name w:val="gs-size"/>
    <w:basedOn w:val="Standard"/>
    <w:rsid w:val="00573DF7"/>
    <w:pPr>
      <w:spacing w:after="270"/>
    </w:pPr>
    <w:rPr>
      <w:rFonts w:ascii="Times New Roman" w:hAnsi="Times New Roman"/>
    </w:rPr>
  </w:style>
  <w:style w:type="paragraph" w:customStyle="1" w:styleId="gs-imageresult-popup">
    <w:name w:val="gs-imageresult-popup"/>
    <w:basedOn w:val="Standard"/>
    <w:rsid w:val="00573DF7"/>
    <w:pPr>
      <w:spacing w:after="270"/>
    </w:pPr>
    <w:rPr>
      <w:rFonts w:ascii="Times New Roman" w:hAnsi="Times New Roman"/>
    </w:rPr>
  </w:style>
  <w:style w:type="paragraph" w:customStyle="1" w:styleId="gs-image-thumbnail-box">
    <w:name w:val="gs-image-thumbnail-box"/>
    <w:basedOn w:val="Standard"/>
    <w:rsid w:val="00573DF7"/>
    <w:pPr>
      <w:spacing w:after="270"/>
    </w:pPr>
    <w:rPr>
      <w:rFonts w:ascii="Times New Roman" w:hAnsi="Times New Roman"/>
    </w:rPr>
  </w:style>
  <w:style w:type="paragraph" w:customStyle="1" w:styleId="gs-image-popup-box">
    <w:name w:val="gs-image-popup-box"/>
    <w:basedOn w:val="Standard"/>
    <w:rsid w:val="00573DF7"/>
    <w:pPr>
      <w:spacing w:after="270"/>
    </w:pPr>
    <w:rPr>
      <w:rFonts w:ascii="Times New Roman" w:hAnsi="Times New Roman"/>
    </w:rPr>
  </w:style>
  <w:style w:type="paragraph" w:customStyle="1" w:styleId="gsc-trailing-more-results">
    <w:name w:val="gsc-trailing-more-results"/>
    <w:basedOn w:val="Standard"/>
    <w:rsid w:val="00573DF7"/>
    <w:pPr>
      <w:spacing w:after="270"/>
    </w:pPr>
    <w:rPr>
      <w:rFonts w:ascii="Times New Roman" w:hAnsi="Times New Roman"/>
    </w:rPr>
  </w:style>
  <w:style w:type="paragraph" w:customStyle="1" w:styleId="gsc-cursor-box">
    <w:name w:val="gsc-cursor-box"/>
    <w:basedOn w:val="Standard"/>
    <w:rsid w:val="00573DF7"/>
    <w:pPr>
      <w:spacing w:after="270"/>
    </w:pPr>
    <w:rPr>
      <w:rFonts w:ascii="Times New Roman" w:hAnsi="Times New Roman"/>
    </w:rPr>
  </w:style>
  <w:style w:type="paragraph" w:customStyle="1" w:styleId="gsc-cursor">
    <w:name w:val="gsc-cursor"/>
    <w:basedOn w:val="Standard"/>
    <w:rsid w:val="00573DF7"/>
    <w:pPr>
      <w:spacing w:after="270"/>
    </w:pPr>
    <w:rPr>
      <w:rFonts w:ascii="Times New Roman" w:hAnsi="Times New Roman"/>
    </w:rPr>
  </w:style>
  <w:style w:type="paragraph" w:customStyle="1" w:styleId="gs-clusterurl">
    <w:name w:val="gs-clusterurl"/>
    <w:basedOn w:val="Standard"/>
    <w:rsid w:val="00573DF7"/>
    <w:pPr>
      <w:spacing w:after="270"/>
    </w:pPr>
    <w:rPr>
      <w:rFonts w:ascii="Times New Roman" w:hAnsi="Times New Roman"/>
    </w:rPr>
  </w:style>
  <w:style w:type="paragraph" w:customStyle="1" w:styleId="gs-publisher">
    <w:name w:val="gs-publisher"/>
    <w:basedOn w:val="Standard"/>
    <w:rsid w:val="00573DF7"/>
    <w:pPr>
      <w:spacing w:after="270"/>
    </w:pPr>
    <w:rPr>
      <w:rFonts w:ascii="Times New Roman" w:hAnsi="Times New Roman"/>
    </w:rPr>
  </w:style>
  <w:style w:type="paragraph" w:customStyle="1" w:styleId="gs-location">
    <w:name w:val="gs-location"/>
    <w:basedOn w:val="Standard"/>
    <w:rsid w:val="00573DF7"/>
    <w:pPr>
      <w:spacing w:after="270"/>
    </w:pPr>
    <w:rPr>
      <w:rFonts w:ascii="Times New Roman" w:hAnsi="Times New Roman"/>
    </w:rPr>
  </w:style>
  <w:style w:type="paragraph" w:customStyle="1" w:styleId="gs-promotion-title-right">
    <w:name w:val="gs-promotion-title-right"/>
    <w:basedOn w:val="Standard"/>
    <w:rsid w:val="00573DF7"/>
    <w:pPr>
      <w:spacing w:after="270"/>
    </w:pPr>
    <w:rPr>
      <w:rFonts w:ascii="Times New Roman" w:hAnsi="Times New Roman"/>
    </w:rPr>
  </w:style>
  <w:style w:type="paragraph" w:customStyle="1" w:styleId="gs-directions-to-from">
    <w:name w:val="gs-directions-to-from"/>
    <w:basedOn w:val="Standard"/>
    <w:rsid w:val="00573DF7"/>
    <w:pPr>
      <w:spacing w:after="270"/>
    </w:pPr>
    <w:rPr>
      <w:rFonts w:ascii="Times New Roman" w:hAnsi="Times New Roman"/>
    </w:rPr>
  </w:style>
  <w:style w:type="paragraph" w:customStyle="1" w:styleId="gs-watermark">
    <w:name w:val="gs-watermark"/>
    <w:basedOn w:val="Standard"/>
    <w:rsid w:val="00573DF7"/>
    <w:pPr>
      <w:spacing w:after="270"/>
    </w:pPr>
    <w:rPr>
      <w:rFonts w:ascii="Times New Roman" w:hAnsi="Times New Roman"/>
    </w:rPr>
  </w:style>
  <w:style w:type="paragraph" w:customStyle="1" w:styleId="gs-metadata">
    <w:name w:val="gs-metadata"/>
    <w:basedOn w:val="Standard"/>
    <w:rsid w:val="00573DF7"/>
    <w:pPr>
      <w:spacing w:after="270"/>
    </w:pPr>
    <w:rPr>
      <w:rFonts w:ascii="Times New Roman" w:hAnsi="Times New Roman"/>
    </w:rPr>
  </w:style>
  <w:style w:type="paragraph" w:customStyle="1" w:styleId="gs-author">
    <w:name w:val="gs-author"/>
    <w:basedOn w:val="Standard"/>
    <w:rsid w:val="00573DF7"/>
    <w:pPr>
      <w:spacing w:after="270"/>
    </w:pPr>
    <w:rPr>
      <w:rFonts w:ascii="Times New Roman" w:hAnsi="Times New Roman"/>
    </w:rPr>
  </w:style>
  <w:style w:type="paragraph" w:customStyle="1" w:styleId="gs-pagecount">
    <w:name w:val="gs-pagecount"/>
    <w:basedOn w:val="Standard"/>
    <w:rsid w:val="00573DF7"/>
    <w:pPr>
      <w:spacing w:after="270"/>
    </w:pPr>
    <w:rPr>
      <w:rFonts w:ascii="Times New Roman" w:hAnsi="Times New Roman"/>
    </w:rPr>
  </w:style>
  <w:style w:type="paragraph" w:customStyle="1" w:styleId="gs-patent-number">
    <w:name w:val="gs-patent-number"/>
    <w:basedOn w:val="Standard"/>
    <w:rsid w:val="00573DF7"/>
    <w:pPr>
      <w:spacing w:after="270"/>
    </w:pPr>
    <w:rPr>
      <w:rFonts w:ascii="Times New Roman" w:hAnsi="Times New Roman"/>
    </w:rPr>
  </w:style>
  <w:style w:type="paragraph" w:customStyle="1" w:styleId="gsc-col">
    <w:name w:val="gsc-col"/>
    <w:basedOn w:val="Standard"/>
    <w:rsid w:val="00573DF7"/>
    <w:pPr>
      <w:spacing w:after="270"/>
    </w:pPr>
    <w:rPr>
      <w:rFonts w:ascii="Times New Roman" w:hAnsi="Times New Roman"/>
    </w:rPr>
  </w:style>
  <w:style w:type="paragraph" w:customStyle="1" w:styleId="gsc-facet-label">
    <w:name w:val="gsc-facet-label"/>
    <w:basedOn w:val="Standard"/>
    <w:rsid w:val="00573DF7"/>
    <w:pPr>
      <w:spacing w:after="270"/>
    </w:pPr>
    <w:rPr>
      <w:rFonts w:ascii="Times New Roman" w:hAnsi="Times New Roman"/>
    </w:rPr>
  </w:style>
  <w:style w:type="paragraph" w:customStyle="1" w:styleId="gsc-chart">
    <w:name w:val="gsc-chart"/>
    <w:basedOn w:val="Standard"/>
    <w:rsid w:val="00573DF7"/>
    <w:pPr>
      <w:spacing w:after="270"/>
    </w:pPr>
    <w:rPr>
      <w:rFonts w:ascii="Times New Roman" w:hAnsi="Times New Roman"/>
    </w:rPr>
  </w:style>
  <w:style w:type="paragraph" w:customStyle="1" w:styleId="gsc-top">
    <w:name w:val="gsc-top"/>
    <w:basedOn w:val="Standard"/>
    <w:rsid w:val="00573DF7"/>
    <w:pPr>
      <w:spacing w:after="270"/>
    </w:pPr>
    <w:rPr>
      <w:rFonts w:ascii="Times New Roman" w:hAnsi="Times New Roman"/>
    </w:rPr>
  </w:style>
  <w:style w:type="paragraph" w:customStyle="1" w:styleId="gsc-bottom">
    <w:name w:val="gsc-bottom"/>
    <w:basedOn w:val="Standard"/>
    <w:rsid w:val="00573DF7"/>
    <w:pPr>
      <w:spacing w:after="270"/>
    </w:pPr>
    <w:rPr>
      <w:rFonts w:ascii="Times New Roman" w:hAnsi="Times New Roman"/>
    </w:rPr>
  </w:style>
  <w:style w:type="paragraph" w:customStyle="1" w:styleId="gsc-facet-result">
    <w:name w:val="gsc-facet-result"/>
    <w:basedOn w:val="Standard"/>
    <w:rsid w:val="00573DF7"/>
    <w:pPr>
      <w:spacing w:after="270"/>
    </w:pPr>
    <w:rPr>
      <w:rFonts w:ascii="Times New Roman" w:hAnsi="Times New Roman"/>
    </w:rPr>
  </w:style>
  <w:style w:type="paragraph" w:customStyle="1" w:styleId="gsc-input-box-focus">
    <w:name w:val="gsc-input-box-focus"/>
    <w:basedOn w:val="Standard"/>
    <w:rsid w:val="00573DF7"/>
    <w:pPr>
      <w:spacing w:after="270"/>
    </w:pPr>
    <w:rPr>
      <w:rFonts w:ascii="Times New Roman" w:hAnsi="Times New Roman"/>
    </w:rPr>
  </w:style>
  <w:style w:type="paragraph" w:customStyle="1" w:styleId="dnnformlabel">
    <w:name w:val="dnnformlabel"/>
    <w:basedOn w:val="Standard"/>
    <w:rsid w:val="00573DF7"/>
    <w:pPr>
      <w:spacing w:after="270"/>
    </w:pPr>
    <w:rPr>
      <w:rFonts w:ascii="Times New Roman" w:hAnsi="Times New Roman"/>
    </w:rPr>
  </w:style>
  <w:style w:type="paragraph" w:customStyle="1" w:styleId="dnnfilepickerimageholder">
    <w:name w:val="dnnfilepickerimageholder"/>
    <w:basedOn w:val="Standard"/>
    <w:rsid w:val="00573DF7"/>
    <w:pPr>
      <w:spacing w:after="270"/>
    </w:pPr>
    <w:rPr>
      <w:rFonts w:ascii="Times New Roman" w:hAnsi="Times New Roman"/>
    </w:rPr>
  </w:style>
  <w:style w:type="paragraph" w:customStyle="1" w:styleId="radcomboboxdefault">
    <w:name w:val="radcombobox_default"/>
    <w:basedOn w:val="Standard"/>
    <w:rsid w:val="00573DF7"/>
    <w:pPr>
      <w:spacing w:after="270"/>
    </w:pPr>
    <w:rPr>
      <w:rFonts w:ascii="Times New Roman" w:hAnsi="Times New Roman"/>
    </w:rPr>
  </w:style>
  <w:style w:type="paragraph" w:customStyle="1" w:styleId="dnnfileuploaddropzone">
    <w:name w:val="dnnfileuploaddropzone"/>
    <w:basedOn w:val="Standard"/>
    <w:rsid w:val="00573DF7"/>
    <w:pPr>
      <w:spacing w:after="270"/>
    </w:pPr>
    <w:rPr>
      <w:rFonts w:ascii="Times New Roman" w:hAnsi="Times New Roman"/>
    </w:rPr>
  </w:style>
  <w:style w:type="paragraph" w:customStyle="1" w:styleId="icon-bar">
    <w:name w:val="icon-bar"/>
    <w:basedOn w:val="Standard"/>
    <w:rsid w:val="00573DF7"/>
    <w:pPr>
      <w:spacing w:after="270"/>
    </w:pPr>
    <w:rPr>
      <w:rFonts w:ascii="Times New Roman" w:hAnsi="Times New Roman"/>
    </w:rPr>
  </w:style>
  <w:style w:type="paragraph" w:customStyle="1" w:styleId="selected">
    <w:name w:val="selected"/>
    <w:basedOn w:val="Standard"/>
    <w:rsid w:val="00573DF7"/>
    <w:pPr>
      <w:spacing w:after="270"/>
    </w:pPr>
    <w:rPr>
      <w:rFonts w:ascii="Times New Roman" w:hAnsi="Times New Roman"/>
    </w:rPr>
  </w:style>
  <w:style w:type="paragraph" w:customStyle="1" w:styleId="gsc-cursor-page">
    <w:name w:val="gsc-cursor-page"/>
    <w:basedOn w:val="Standard"/>
    <w:rsid w:val="00573DF7"/>
    <w:pPr>
      <w:spacing w:after="270"/>
    </w:pPr>
    <w:rPr>
      <w:rFonts w:ascii="Times New Roman" w:hAnsi="Times New Roman"/>
    </w:rPr>
  </w:style>
  <w:style w:type="paragraph" w:customStyle="1" w:styleId="gsc-cursor-current-page">
    <w:name w:val="gsc-cursor-current-page"/>
    <w:basedOn w:val="Standard"/>
    <w:rsid w:val="00573DF7"/>
    <w:pPr>
      <w:spacing w:after="270"/>
    </w:pPr>
    <w:rPr>
      <w:rFonts w:ascii="Times New Roman" w:hAnsi="Times New Roman"/>
    </w:rPr>
  </w:style>
  <w:style w:type="paragraph" w:customStyle="1" w:styleId="gs-spelling-original">
    <w:name w:val="gs-spelling-original"/>
    <w:basedOn w:val="Standard"/>
    <w:rsid w:val="00573DF7"/>
    <w:pPr>
      <w:spacing w:after="270"/>
    </w:pPr>
    <w:rPr>
      <w:rFonts w:ascii="Times New Roman" w:hAnsi="Times New Roman"/>
    </w:rPr>
  </w:style>
  <w:style w:type="paragraph" w:customStyle="1" w:styleId="gs-label">
    <w:name w:val="gs-label"/>
    <w:basedOn w:val="Standard"/>
    <w:rsid w:val="00573DF7"/>
    <w:pPr>
      <w:spacing w:after="270"/>
    </w:pPr>
    <w:rPr>
      <w:rFonts w:ascii="Times New Roman" w:hAnsi="Times New Roman"/>
    </w:rPr>
  </w:style>
  <w:style w:type="paragraph" w:customStyle="1" w:styleId="gsc-input">
    <w:name w:val="gsc-input"/>
    <w:basedOn w:val="Standard"/>
    <w:rsid w:val="00573DF7"/>
    <w:pPr>
      <w:spacing w:after="270"/>
    </w:pPr>
    <w:rPr>
      <w:rFonts w:ascii="Times New Roman" w:hAnsi="Times New Roman"/>
    </w:rPr>
  </w:style>
  <w:style w:type="paragraph" w:customStyle="1" w:styleId="gsc-inputinput">
    <w:name w:val="gsc-input&gt;input"/>
    <w:basedOn w:val="Standard"/>
    <w:rsid w:val="00573DF7"/>
    <w:pPr>
      <w:spacing w:after="270"/>
    </w:pPr>
    <w:rPr>
      <w:rFonts w:ascii="Times New Roman" w:hAnsi="Times New Roman"/>
    </w:rPr>
  </w:style>
  <w:style w:type="paragraph" w:customStyle="1" w:styleId="submenubg">
    <w:name w:val="submenubg"/>
    <w:basedOn w:val="Standard"/>
    <w:rsid w:val="00573DF7"/>
    <w:pPr>
      <w:spacing w:after="270"/>
    </w:pPr>
    <w:rPr>
      <w:rFonts w:ascii="Times New Roman" w:hAnsi="Times New Roman"/>
    </w:rPr>
  </w:style>
  <w:style w:type="paragraph" w:customStyle="1" w:styleId="gs-ellipsis">
    <w:name w:val="gs-ellipsis"/>
    <w:basedOn w:val="Standard"/>
    <w:rsid w:val="00573DF7"/>
    <w:pPr>
      <w:spacing w:after="270"/>
    </w:pPr>
    <w:rPr>
      <w:rFonts w:ascii="Times New Roman" w:hAnsi="Times New Roman"/>
    </w:rPr>
  </w:style>
  <w:style w:type="paragraph" w:customStyle="1" w:styleId="slides">
    <w:name w:val="slides"/>
    <w:basedOn w:val="Standard"/>
    <w:rsid w:val="00573DF7"/>
    <w:pPr>
      <w:spacing w:after="270"/>
    </w:pPr>
    <w:rPr>
      <w:rFonts w:ascii="Times New Roman" w:hAnsi="Times New Roman"/>
    </w:rPr>
  </w:style>
  <w:style w:type="paragraph" w:customStyle="1" w:styleId="slidescontainer">
    <w:name w:val="slides_container"/>
    <w:basedOn w:val="Standard"/>
    <w:rsid w:val="00573DF7"/>
    <w:pPr>
      <w:spacing w:after="270"/>
    </w:pPr>
    <w:rPr>
      <w:rFonts w:ascii="Times New Roman" w:hAnsi="Times New Roman"/>
    </w:rPr>
  </w:style>
  <w:style w:type="paragraph" w:customStyle="1" w:styleId="next">
    <w:name w:val="next"/>
    <w:basedOn w:val="Standard"/>
    <w:rsid w:val="00573DF7"/>
    <w:pPr>
      <w:spacing w:after="270"/>
    </w:pPr>
    <w:rPr>
      <w:rFonts w:ascii="Times New Roman" w:hAnsi="Times New Roman"/>
    </w:rPr>
  </w:style>
  <w:style w:type="paragraph" w:customStyle="1" w:styleId="prev">
    <w:name w:val="prev"/>
    <w:basedOn w:val="Standard"/>
    <w:rsid w:val="00573DF7"/>
    <w:pPr>
      <w:spacing w:after="270"/>
    </w:pPr>
    <w:rPr>
      <w:rFonts w:ascii="Times New Roman" w:hAnsi="Times New Roman"/>
    </w:rPr>
  </w:style>
  <w:style w:type="paragraph" w:customStyle="1" w:styleId="storeinfo">
    <w:name w:val="storeinfo"/>
    <w:basedOn w:val="Standard"/>
    <w:rsid w:val="00573DF7"/>
    <w:pPr>
      <w:spacing w:after="270"/>
    </w:pPr>
    <w:rPr>
      <w:rFonts w:ascii="Times New Roman" w:hAnsi="Times New Roman"/>
    </w:rPr>
  </w:style>
  <w:style w:type="paragraph" w:customStyle="1" w:styleId="storeimage">
    <w:name w:val="storeimage"/>
    <w:basedOn w:val="Standard"/>
    <w:rsid w:val="00573DF7"/>
    <w:pPr>
      <w:spacing w:after="270"/>
    </w:pPr>
    <w:rPr>
      <w:rFonts w:ascii="Times New Roman" w:hAnsi="Times New Roman"/>
    </w:rPr>
  </w:style>
  <w:style w:type="paragraph" w:customStyle="1" w:styleId="visitstore">
    <w:name w:val="visitstore"/>
    <w:basedOn w:val="Standard"/>
    <w:rsid w:val="00573DF7"/>
    <w:pPr>
      <w:spacing w:after="270"/>
    </w:pPr>
    <w:rPr>
      <w:rFonts w:ascii="Times New Roman" w:hAnsi="Times New Roman"/>
    </w:rPr>
  </w:style>
  <w:style w:type="paragraph" w:customStyle="1" w:styleId="visitstorelink">
    <w:name w:val="visitstorelink"/>
    <w:basedOn w:val="Standard"/>
    <w:rsid w:val="00573DF7"/>
    <w:pPr>
      <w:spacing w:after="270"/>
    </w:pPr>
    <w:rPr>
      <w:rFonts w:ascii="Times New Roman" w:hAnsi="Times New Roman"/>
    </w:rPr>
  </w:style>
  <w:style w:type="paragraph" w:customStyle="1" w:styleId="personalizebreak">
    <w:name w:val="personalizebreak"/>
    <w:basedOn w:val="Standard"/>
    <w:rsid w:val="00573DF7"/>
    <w:pPr>
      <w:spacing w:after="270"/>
    </w:pPr>
    <w:rPr>
      <w:rFonts w:ascii="Times New Roman" w:hAnsi="Times New Roman"/>
    </w:rPr>
  </w:style>
  <w:style w:type="paragraph" w:customStyle="1" w:styleId="sponsors">
    <w:name w:val="sponsors"/>
    <w:basedOn w:val="Standard"/>
    <w:rsid w:val="00573DF7"/>
    <w:pPr>
      <w:spacing w:after="270"/>
    </w:pPr>
    <w:rPr>
      <w:rFonts w:ascii="Times New Roman" w:hAnsi="Times New Roman"/>
    </w:rPr>
  </w:style>
  <w:style w:type="paragraph" w:customStyle="1" w:styleId="newsletter-top-left">
    <w:name w:val="newsletter-top-left"/>
    <w:basedOn w:val="Standard"/>
    <w:rsid w:val="00573DF7"/>
    <w:pPr>
      <w:spacing w:after="270"/>
    </w:pPr>
    <w:rPr>
      <w:rFonts w:ascii="Times New Roman" w:hAnsi="Times New Roman"/>
    </w:rPr>
  </w:style>
  <w:style w:type="paragraph" w:customStyle="1" w:styleId="newsletter-top-right">
    <w:name w:val="newsletter-top-right"/>
    <w:basedOn w:val="Standard"/>
    <w:rsid w:val="00573DF7"/>
    <w:pPr>
      <w:spacing w:after="270"/>
    </w:pPr>
    <w:rPr>
      <w:rFonts w:ascii="Times New Roman" w:hAnsi="Times New Roman"/>
    </w:rPr>
  </w:style>
  <w:style w:type="paragraph" w:customStyle="1" w:styleId="dnndropdownsettings">
    <w:name w:val="dnndropdownsettings"/>
    <w:basedOn w:val="Standard"/>
    <w:rsid w:val="00573DF7"/>
    <w:pPr>
      <w:spacing w:after="270"/>
    </w:pPr>
    <w:rPr>
      <w:rFonts w:ascii="Times New Roman" w:hAnsi="Times New Roman"/>
    </w:rPr>
  </w:style>
  <w:style w:type="paragraph" w:customStyle="1" w:styleId="visible-phone">
    <w:name w:val="visible-phone"/>
    <w:basedOn w:val="Standard"/>
    <w:rsid w:val="00573DF7"/>
    <w:pPr>
      <w:spacing w:after="270"/>
    </w:pPr>
    <w:rPr>
      <w:rFonts w:ascii="Times New Roman" w:hAnsi="Times New Roman"/>
      <w:vanish/>
    </w:rPr>
  </w:style>
  <w:style w:type="paragraph" w:customStyle="1" w:styleId="visible-tablet">
    <w:name w:val="visible-tablet"/>
    <w:basedOn w:val="Standard"/>
    <w:rsid w:val="00573DF7"/>
    <w:pPr>
      <w:spacing w:after="270"/>
    </w:pPr>
    <w:rPr>
      <w:rFonts w:ascii="Times New Roman" w:hAnsi="Times New Roman"/>
      <w:vanish/>
    </w:rPr>
  </w:style>
  <w:style w:type="paragraph" w:customStyle="1" w:styleId="hidden-desktop">
    <w:name w:val="hidden-desktop"/>
    <w:basedOn w:val="Standard"/>
    <w:rsid w:val="00573DF7"/>
    <w:pPr>
      <w:spacing w:after="270"/>
    </w:pPr>
    <w:rPr>
      <w:rFonts w:ascii="Times New Roman" w:hAnsi="Times New Roman"/>
      <w:vanish/>
    </w:rPr>
  </w:style>
  <w:style w:type="paragraph" w:customStyle="1" w:styleId="registergroup">
    <w:name w:val="registergroup"/>
    <w:basedOn w:val="Standard"/>
    <w:rsid w:val="00573DF7"/>
    <w:rPr>
      <w:rFonts w:ascii="Times New Roman" w:hAnsi="Times New Roman"/>
    </w:rPr>
  </w:style>
  <w:style w:type="paragraph" w:customStyle="1" w:styleId="logingroup">
    <w:name w:val="logingroup"/>
    <w:basedOn w:val="Standard"/>
    <w:rsid w:val="00573DF7"/>
    <w:pPr>
      <w:pBdr>
        <w:right w:val="single" w:sz="6" w:space="4" w:color="FFFFFF"/>
      </w:pBdr>
      <w:ind w:left="120" w:right="75"/>
    </w:pPr>
    <w:rPr>
      <w:rFonts w:ascii="Times New Roman" w:hAnsi="Times New Roman"/>
    </w:rPr>
  </w:style>
  <w:style w:type="paragraph" w:customStyle="1" w:styleId="buttongroup">
    <w:name w:val="buttongroup"/>
    <w:basedOn w:val="Standard"/>
    <w:rsid w:val="00573DF7"/>
    <w:rPr>
      <w:rFonts w:ascii="Times New Roman" w:hAnsi="Times New Roman"/>
    </w:rPr>
  </w:style>
  <w:style w:type="paragraph" w:customStyle="1" w:styleId="rcbinput">
    <w:name w:val="rcbinput"/>
    <w:basedOn w:val="Standard"/>
    <w:rsid w:val="00573DF7"/>
    <w:pPr>
      <w:spacing w:after="270"/>
    </w:pPr>
    <w:rPr>
      <w:rFonts w:ascii="Times New Roman" w:hAnsi="Times New Roman"/>
    </w:rPr>
  </w:style>
  <w:style w:type="paragraph" w:customStyle="1" w:styleId="twittermain">
    <w:name w:val="twittermain"/>
    <w:basedOn w:val="Standard"/>
    <w:rsid w:val="00573DF7"/>
    <w:pPr>
      <w:spacing w:after="270"/>
    </w:pPr>
    <w:rPr>
      <w:rFonts w:ascii="Times New Roman" w:hAnsi="Times New Roman"/>
    </w:rPr>
  </w:style>
  <w:style w:type="paragraph" w:customStyle="1" w:styleId="nivo-main-image">
    <w:name w:val="nivo-main-image"/>
    <w:basedOn w:val="Standard"/>
    <w:rsid w:val="00573DF7"/>
    <w:pPr>
      <w:spacing w:after="270"/>
    </w:pPr>
    <w:rPr>
      <w:rFonts w:ascii="Times New Roman" w:hAnsi="Times New Roman"/>
    </w:rPr>
  </w:style>
  <w:style w:type="paragraph" w:customStyle="1" w:styleId="nivo-directionnav">
    <w:name w:val="nivo-directionnav"/>
    <w:basedOn w:val="Standard"/>
    <w:rsid w:val="00573DF7"/>
    <w:pPr>
      <w:spacing w:after="270"/>
    </w:pPr>
    <w:rPr>
      <w:rFonts w:ascii="Times New Roman" w:hAnsi="Times New Roman"/>
    </w:rPr>
  </w:style>
  <w:style w:type="paragraph" w:customStyle="1" w:styleId="dnntabledisplay1">
    <w:name w:val="dnntabledisplay1"/>
    <w:basedOn w:val="Standard"/>
    <w:rsid w:val="00573DF7"/>
    <w:pPr>
      <w:pBdr>
        <w:top w:val="single" w:sz="6" w:space="0" w:color="D1D1D1"/>
        <w:left w:val="single" w:sz="6" w:space="0" w:color="D1D1D1"/>
        <w:bottom w:val="single" w:sz="6" w:space="0" w:color="D1D1D1"/>
        <w:right w:val="single" w:sz="6" w:space="0" w:color="D1D1D1"/>
      </w:pBdr>
    </w:pPr>
    <w:rPr>
      <w:rFonts w:ascii="Times New Roman" w:hAnsi="Times New Roman"/>
    </w:rPr>
  </w:style>
  <w:style w:type="paragraph" w:customStyle="1" w:styleId="dnnfilterset1">
    <w:name w:val="dnnfilterset1"/>
    <w:basedOn w:val="Standard"/>
    <w:rsid w:val="00573DF7"/>
    <w:pPr>
      <w:spacing w:after="270"/>
    </w:pPr>
    <w:rPr>
      <w:rFonts w:ascii="Times New Roman" w:hAnsi="Times New Roman"/>
    </w:rPr>
  </w:style>
  <w:style w:type="paragraph" w:customStyle="1" w:styleId="dnntabledisplay2">
    <w:name w:val="dnntabledisplay2"/>
    <w:basedOn w:val="Standard"/>
    <w:rsid w:val="00573DF7"/>
    <w:pPr>
      <w:pBdr>
        <w:top w:val="single" w:sz="6" w:space="0" w:color="D1D1D1"/>
        <w:left w:val="single" w:sz="6" w:space="0" w:color="D1D1D1"/>
        <w:bottom w:val="single" w:sz="6" w:space="0" w:color="D1D1D1"/>
        <w:right w:val="single" w:sz="6" w:space="0" w:color="D1D1D1"/>
      </w:pBdr>
      <w:spacing w:after="270"/>
    </w:pPr>
    <w:rPr>
      <w:rFonts w:ascii="Times New Roman" w:hAnsi="Times New Roman"/>
    </w:rPr>
  </w:style>
  <w:style w:type="paragraph" w:customStyle="1" w:styleId="logintabgroup1">
    <w:name w:val="logintabgroup1"/>
    <w:basedOn w:val="Standard"/>
    <w:rsid w:val="00573DF7"/>
    <w:pPr>
      <w:spacing w:before="75" w:after="270"/>
    </w:pPr>
    <w:rPr>
      <w:rFonts w:ascii="Times New Roman" w:hAnsi="Times New Roman"/>
    </w:rPr>
  </w:style>
  <w:style w:type="paragraph" w:customStyle="1" w:styleId="ui-resizable-handle3">
    <w:name w:val="ui-resizable-handle3"/>
    <w:basedOn w:val="Standard"/>
    <w:rsid w:val="00573DF7"/>
    <w:pPr>
      <w:spacing w:after="270"/>
    </w:pPr>
    <w:rPr>
      <w:rFonts w:ascii="Times New Roman" w:hAnsi="Times New Roman"/>
      <w:vanish/>
      <w:sz w:val="2"/>
      <w:szCs w:val="2"/>
    </w:rPr>
  </w:style>
  <w:style w:type="paragraph" w:customStyle="1" w:styleId="ui-resizable-n1">
    <w:name w:val="ui-resizable-n1"/>
    <w:basedOn w:val="Standard"/>
    <w:rsid w:val="00573DF7"/>
    <w:pPr>
      <w:spacing w:after="270"/>
    </w:pPr>
    <w:rPr>
      <w:rFonts w:ascii="Times New Roman" w:hAnsi="Times New Roman"/>
    </w:rPr>
  </w:style>
  <w:style w:type="paragraph" w:customStyle="1" w:styleId="ui-resizable-s1">
    <w:name w:val="ui-resizable-s1"/>
    <w:basedOn w:val="Standard"/>
    <w:rsid w:val="00573DF7"/>
    <w:pPr>
      <w:spacing w:after="270"/>
    </w:pPr>
    <w:rPr>
      <w:rFonts w:ascii="Times New Roman" w:hAnsi="Times New Roman"/>
    </w:rPr>
  </w:style>
  <w:style w:type="paragraph" w:customStyle="1" w:styleId="ui-resizable-e1">
    <w:name w:val="ui-resizable-e1"/>
    <w:basedOn w:val="Standard"/>
    <w:rsid w:val="00573DF7"/>
    <w:pPr>
      <w:spacing w:after="270"/>
    </w:pPr>
    <w:rPr>
      <w:rFonts w:ascii="Times New Roman" w:hAnsi="Times New Roman"/>
    </w:rPr>
  </w:style>
  <w:style w:type="paragraph" w:customStyle="1" w:styleId="ui-resizable-w1">
    <w:name w:val="ui-resizable-w1"/>
    <w:basedOn w:val="Standard"/>
    <w:rsid w:val="00573DF7"/>
    <w:pPr>
      <w:spacing w:after="270"/>
    </w:pPr>
    <w:rPr>
      <w:rFonts w:ascii="Times New Roman" w:hAnsi="Times New Roman"/>
    </w:rPr>
  </w:style>
  <w:style w:type="paragraph" w:customStyle="1" w:styleId="ui-resizable-sw1">
    <w:name w:val="ui-resizable-sw1"/>
    <w:basedOn w:val="Standard"/>
    <w:rsid w:val="00573DF7"/>
    <w:pPr>
      <w:spacing w:after="270"/>
    </w:pPr>
    <w:rPr>
      <w:rFonts w:ascii="Times New Roman" w:hAnsi="Times New Roman"/>
    </w:rPr>
  </w:style>
  <w:style w:type="paragraph" w:customStyle="1" w:styleId="ui-resizable-nw1">
    <w:name w:val="ui-resizable-nw1"/>
    <w:basedOn w:val="Standard"/>
    <w:rsid w:val="00573DF7"/>
    <w:pPr>
      <w:spacing w:after="270"/>
    </w:pPr>
    <w:rPr>
      <w:rFonts w:ascii="Times New Roman" w:hAnsi="Times New Roman"/>
    </w:rPr>
  </w:style>
  <w:style w:type="paragraph" w:customStyle="1" w:styleId="ui-resizable-ne1">
    <w:name w:val="ui-resizable-ne1"/>
    <w:basedOn w:val="Standard"/>
    <w:rsid w:val="00573DF7"/>
    <w:pPr>
      <w:spacing w:after="270"/>
    </w:pPr>
    <w:rPr>
      <w:rFonts w:ascii="Times New Roman" w:hAnsi="Times New Roman"/>
    </w:rPr>
  </w:style>
  <w:style w:type="paragraph" w:customStyle="1" w:styleId="dnnformitem1">
    <w:name w:val="dnnformitem1"/>
    <w:basedOn w:val="Standard"/>
    <w:rsid w:val="00573DF7"/>
    <w:pPr>
      <w:spacing w:after="270"/>
    </w:pPr>
    <w:rPr>
      <w:rFonts w:ascii="Times New Roman" w:hAnsi="Times New Roman"/>
    </w:rPr>
  </w:style>
  <w:style w:type="paragraph" w:customStyle="1" w:styleId="dnnformhelpcontent1">
    <w:name w:val="dnnformhelpcontent1"/>
    <w:basedOn w:val="Standard"/>
    <w:rsid w:val="00573DF7"/>
    <w:pPr>
      <w:spacing w:after="270"/>
    </w:pPr>
    <w:rPr>
      <w:rFonts w:ascii="Times New Roman" w:hAnsi="Times New Roman"/>
      <w:vanish/>
      <w:color w:val="DDDDDD"/>
      <w:sz w:val="17"/>
      <w:szCs w:val="17"/>
    </w:rPr>
  </w:style>
  <w:style w:type="paragraph" w:customStyle="1" w:styleId="dnnformhelpcontent2">
    <w:name w:val="dnnformhelpcontent2"/>
    <w:basedOn w:val="Standard"/>
    <w:rsid w:val="00573DF7"/>
    <w:pPr>
      <w:spacing w:after="270"/>
    </w:pPr>
    <w:rPr>
      <w:rFonts w:ascii="Times New Roman" w:hAnsi="Times New Roman"/>
      <w:vanish/>
      <w:color w:val="DDDDDD"/>
      <w:sz w:val="17"/>
      <w:szCs w:val="17"/>
    </w:rPr>
  </w:style>
  <w:style w:type="paragraph" w:customStyle="1" w:styleId="rcbinput1">
    <w:name w:val="rcbinput1"/>
    <w:basedOn w:val="Standard"/>
    <w:rsid w:val="00573DF7"/>
    <w:pPr>
      <w:spacing w:after="270"/>
    </w:pPr>
    <w:rPr>
      <w:rFonts w:ascii="Times New Roman" w:hAnsi="Times New Roman"/>
    </w:rPr>
  </w:style>
  <w:style w:type="paragraph" w:customStyle="1" w:styleId="dnnspinner1">
    <w:name w:val="dnnspinner1"/>
    <w:basedOn w:val="Standard"/>
    <w:rsid w:val="00573DF7"/>
    <w:pPr>
      <w:pBdr>
        <w:top w:val="single" w:sz="6" w:space="5" w:color="C9C9C9"/>
        <w:left w:val="single" w:sz="6" w:space="5" w:color="C9C9C9"/>
        <w:bottom w:val="single" w:sz="6" w:space="5" w:color="C9C9C9"/>
        <w:right w:val="single" w:sz="6" w:space="5" w:color="C9C9C9"/>
      </w:pBdr>
      <w:shd w:val="clear" w:color="auto" w:fill="FFFFFF"/>
      <w:spacing w:after="270"/>
    </w:pPr>
    <w:rPr>
      <w:rFonts w:ascii="Times New Roman" w:hAnsi="Times New Roman"/>
      <w:color w:val="333333"/>
    </w:rPr>
  </w:style>
  <w:style w:type="paragraph" w:customStyle="1" w:styleId="dnntagsinput1">
    <w:name w:val="dnntagsinput1"/>
    <w:basedOn w:val="Standard"/>
    <w:rsid w:val="00573DF7"/>
    <w:pPr>
      <w:spacing w:after="270"/>
    </w:pPr>
    <w:rPr>
      <w:rFonts w:ascii="Times New Roman" w:hAnsi="Times New Roman"/>
    </w:rPr>
  </w:style>
  <w:style w:type="paragraph" w:customStyle="1" w:styleId="dnnlabel1">
    <w:name w:val="dnnlabel1"/>
    <w:basedOn w:val="Standard"/>
    <w:rsid w:val="00573DF7"/>
    <w:pPr>
      <w:spacing w:after="270"/>
      <w:ind w:right="270"/>
    </w:pPr>
    <w:rPr>
      <w:rFonts w:ascii="Times New Roman" w:hAnsi="Times New Roman"/>
    </w:rPr>
  </w:style>
  <w:style w:type="paragraph" w:customStyle="1" w:styleId="dnninputgroup1">
    <w:name w:val="dnninputgroup1"/>
    <w:basedOn w:val="Standard"/>
    <w:rsid w:val="00573DF7"/>
    <w:pPr>
      <w:spacing w:after="270"/>
    </w:pPr>
    <w:rPr>
      <w:rFonts w:ascii="Times New Roman" w:hAnsi="Times New Roman"/>
    </w:rPr>
  </w:style>
  <w:style w:type="paragraph" w:customStyle="1" w:styleId="dnnleft1">
    <w:name w:val="dnnleft1"/>
    <w:basedOn w:val="Standard"/>
    <w:rsid w:val="00573DF7"/>
    <w:pPr>
      <w:spacing w:after="270"/>
    </w:pPr>
    <w:rPr>
      <w:rFonts w:ascii="Times New Roman" w:hAnsi="Times New Roman"/>
    </w:rPr>
  </w:style>
  <w:style w:type="paragraph" w:customStyle="1" w:styleId="ui-helper-hidden1">
    <w:name w:val="ui-helper-hidden1"/>
    <w:basedOn w:val="Standard"/>
    <w:rsid w:val="00573DF7"/>
    <w:pPr>
      <w:spacing w:after="270"/>
    </w:pPr>
    <w:rPr>
      <w:rFonts w:ascii="Times New Roman" w:hAnsi="Times New Roman"/>
      <w:vanish/>
    </w:rPr>
  </w:style>
  <w:style w:type="paragraph" w:customStyle="1" w:styleId="ui-state-highlight3">
    <w:name w:val="ui-state-highlight3"/>
    <w:basedOn w:val="Standard"/>
    <w:rsid w:val="00573DF7"/>
    <w:pPr>
      <w:pBdr>
        <w:top w:val="single" w:sz="6" w:space="0" w:color="FED22F"/>
        <w:left w:val="single" w:sz="6" w:space="0" w:color="FED22F"/>
        <w:bottom w:val="single" w:sz="6" w:space="0" w:color="FED22F"/>
        <w:right w:val="single" w:sz="6" w:space="0" w:color="FED22F"/>
      </w:pBdr>
      <w:spacing w:after="270"/>
    </w:pPr>
    <w:rPr>
      <w:rFonts w:ascii="Times New Roman" w:hAnsi="Times New Roman"/>
      <w:color w:val="363636"/>
    </w:rPr>
  </w:style>
  <w:style w:type="paragraph" w:customStyle="1" w:styleId="ui-state-error3">
    <w:name w:val="ui-state-error3"/>
    <w:basedOn w:val="Standard"/>
    <w:rsid w:val="00573DF7"/>
    <w:pPr>
      <w:pBdr>
        <w:top w:val="single" w:sz="6" w:space="0" w:color="CD0A0A"/>
        <w:left w:val="single" w:sz="6" w:space="0" w:color="CD0A0A"/>
        <w:bottom w:val="single" w:sz="6" w:space="0" w:color="CD0A0A"/>
        <w:right w:val="single" w:sz="6" w:space="0" w:color="CD0A0A"/>
      </w:pBdr>
      <w:shd w:val="clear" w:color="auto" w:fill="B81900"/>
      <w:spacing w:after="270"/>
    </w:pPr>
    <w:rPr>
      <w:rFonts w:ascii="Times New Roman" w:hAnsi="Times New Roman"/>
      <w:color w:val="FFFFFF"/>
    </w:rPr>
  </w:style>
  <w:style w:type="paragraph" w:customStyle="1" w:styleId="ui-state-error-text3">
    <w:name w:val="ui-state-error-text3"/>
    <w:basedOn w:val="Standard"/>
    <w:rsid w:val="00573DF7"/>
    <w:pPr>
      <w:spacing w:after="270"/>
    </w:pPr>
    <w:rPr>
      <w:rFonts w:ascii="Times New Roman" w:hAnsi="Times New Roman"/>
      <w:color w:val="FFFFFF"/>
    </w:rPr>
  </w:style>
  <w:style w:type="paragraph" w:customStyle="1" w:styleId="ui-priority-primary3">
    <w:name w:val="ui-priority-primary3"/>
    <w:basedOn w:val="Standard"/>
    <w:rsid w:val="00573DF7"/>
    <w:pPr>
      <w:spacing w:after="270"/>
    </w:pPr>
    <w:rPr>
      <w:rFonts w:ascii="Times New Roman" w:hAnsi="Times New Roman"/>
      <w:b/>
      <w:bCs/>
    </w:rPr>
  </w:style>
  <w:style w:type="paragraph" w:customStyle="1" w:styleId="ui-priority-secondary3">
    <w:name w:val="ui-priority-secondary3"/>
    <w:basedOn w:val="Standard"/>
    <w:rsid w:val="00573DF7"/>
    <w:pPr>
      <w:spacing w:after="270"/>
    </w:pPr>
    <w:rPr>
      <w:rFonts w:ascii="Times New Roman" w:hAnsi="Times New Roman"/>
    </w:rPr>
  </w:style>
  <w:style w:type="paragraph" w:customStyle="1" w:styleId="ui-state-disabled3">
    <w:name w:val="ui-state-disabled3"/>
    <w:basedOn w:val="Standard"/>
    <w:rsid w:val="00573DF7"/>
    <w:pPr>
      <w:spacing w:after="270"/>
    </w:pPr>
    <w:rPr>
      <w:rFonts w:ascii="Times New Roman" w:hAnsi="Times New Roman"/>
    </w:rPr>
  </w:style>
  <w:style w:type="paragraph" w:customStyle="1" w:styleId="dnnmodalctrl1">
    <w:name w:val="dnnmodalctrl1"/>
    <w:basedOn w:val="Standard"/>
    <w:rsid w:val="00573DF7"/>
    <w:pPr>
      <w:shd w:val="clear" w:color="auto" w:fill="FFFFFF"/>
      <w:spacing w:after="270"/>
    </w:pPr>
    <w:rPr>
      <w:rFonts w:ascii="Times New Roman" w:hAnsi="Times New Roman"/>
    </w:rPr>
  </w:style>
  <w:style w:type="paragraph" w:customStyle="1" w:styleId="ui-dialog-content2">
    <w:name w:val="ui-dialog-content2"/>
    <w:basedOn w:val="Standard"/>
    <w:rsid w:val="00573DF7"/>
    <w:pPr>
      <w:shd w:val="clear" w:color="auto" w:fill="FFFFFF"/>
      <w:spacing w:after="270"/>
    </w:pPr>
    <w:rPr>
      <w:rFonts w:ascii="Times New Roman" w:hAnsi="Times New Roman"/>
    </w:rPr>
  </w:style>
  <w:style w:type="paragraph" w:customStyle="1" w:styleId="ui-resizable-se2">
    <w:name w:val="ui-resizable-se2"/>
    <w:basedOn w:val="Standard"/>
    <w:rsid w:val="00573DF7"/>
    <w:pPr>
      <w:spacing w:after="270"/>
    </w:pPr>
    <w:rPr>
      <w:rFonts w:ascii="Times New Roman" w:hAnsi="Times New Roman"/>
    </w:rPr>
  </w:style>
  <w:style w:type="paragraph" w:customStyle="1" w:styleId="dnndialog1">
    <w:name w:val="dnndialog1"/>
    <w:basedOn w:val="Standard"/>
    <w:rsid w:val="00573DF7"/>
    <w:pPr>
      <w:spacing w:after="270"/>
    </w:pPr>
    <w:rPr>
      <w:rFonts w:ascii="Times New Roman" w:hAnsi="Times New Roman"/>
    </w:rPr>
  </w:style>
  <w:style w:type="paragraph" w:customStyle="1" w:styleId="urlcontrollinktype1">
    <w:name w:val="urlcontrollinktype1"/>
    <w:basedOn w:val="Standard"/>
    <w:rsid w:val="00573DF7"/>
    <w:pPr>
      <w:spacing w:after="270"/>
    </w:pPr>
    <w:rPr>
      <w:rFonts w:ascii="Times New Roman" w:hAnsi="Times New Roman"/>
    </w:rPr>
  </w:style>
  <w:style w:type="paragraph" w:customStyle="1" w:styleId="dnnformlabel4">
    <w:name w:val="dnnformlabel4"/>
    <w:basedOn w:val="Standard"/>
    <w:rsid w:val="00573DF7"/>
    <w:pPr>
      <w:spacing w:after="270"/>
      <w:ind w:right="75"/>
    </w:pPr>
    <w:rPr>
      <w:rFonts w:ascii="Times New Roman" w:hAnsi="Times New Roman"/>
    </w:rPr>
  </w:style>
  <w:style w:type="paragraph" w:customStyle="1" w:styleId="dnnleft2">
    <w:name w:val="dnnleft2"/>
    <w:basedOn w:val="Standard"/>
    <w:rsid w:val="00573DF7"/>
    <w:rPr>
      <w:rFonts w:ascii="Times New Roman" w:hAnsi="Times New Roman"/>
    </w:rPr>
  </w:style>
  <w:style w:type="paragraph" w:customStyle="1" w:styleId="dnnfilepickerimageholder1">
    <w:name w:val="dnnfilepickerimageholder1"/>
    <w:basedOn w:val="Standard"/>
    <w:rsid w:val="00573DF7"/>
    <w:pPr>
      <w:shd w:val="clear" w:color="auto" w:fill="CCCCCC"/>
      <w:spacing w:before="300" w:after="300"/>
      <w:ind w:left="225" w:right="225"/>
    </w:pPr>
    <w:rPr>
      <w:rFonts w:ascii="Times New Roman" w:hAnsi="Times New Roman"/>
    </w:rPr>
  </w:style>
  <w:style w:type="paragraph" w:customStyle="1" w:styleId="dnnleft3">
    <w:name w:val="dnnleft3"/>
    <w:basedOn w:val="Standard"/>
    <w:rsid w:val="00573DF7"/>
    <w:rPr>
      <w:rFonts w:ascii="Times New Roman" w:hAnsi="Times New Roman"/>
    </w:rPr>
  </w:style>
  <w:style w:type="paragraph" w:customStyle="1" w:styleId="dnnformitem2">
    <w:name w:val="dnnformitem2"/>
    <w:basedOn w:val="Standard"/>
    <w:rsid w:val="00573DF7"/>
    <w:pPr>
      <w:spacing w:after="150"/>
    </w:pPr>
    <w:rPr>
      <w:rFonts w:ascii="Times New Roman" w:hAnsi="Times New Roman"/>
    </w:rPr>
  </w:style>
  <w:style w:type="paragraph" w:customStyle="1" w:styleId="radcomboboxdefault1">
    <w:name w:val="radcombobox_default1"/>
    <w:basedOn w:val="Standard"/>
    <w:rsid w:val="00573DF7"/>
    <w:rPr>
      <w:rFonts w:ascii="Times New Roman" w:hAnsi="Times New Roman"/>
    </w:rPr>
  </w:style>
  <w:style w:type="paragraph" w:customStyle="1" w:styleId="dnnfileuploaddropzone1">
    <w:name w:val="dnnfileuploaddropzone1"/>
    <w:basedOn w:val="Standard"/>
    <w:rsid w:val="00573DF7"/>
    <w:pPr>
      <w:pBdr>
        <w:top w:val="single" w:sz="8" w:space="0" w:color="BBBBBB"/>
        <w:left w:val="single" w:sz="8" w:space="0" w:color="BBBBBB"/>
        <w:bottom w:val="single" w:sz="8" w:space="0" w:color="BBBBBB"/>
        <w:right w:val="single" w:sz="8" w:space="0" w:color="BBBBBB"/>
      </w:pBdr>
      <w:shd w:val="clear" w:color="auto" w:fill="D9EEFF"/>
    </w:pPr>
    <w:rPr>
      <w:rFonts w:ascii="Times New Roman" w:hAnsi="Times New Roman"/>
      <w:color w:val="4577A2"/>
    </w:rPr>
  </w:style>
  <w:style w:type="paragraph" w:customStyle="1" w:styleId="jsptrack1">
    <w:name w:val="jsptrack1"/>
    <w:basedOn w:val="Standard"/>
    <w:rsid w:val="00573DF7"/>
    <w:pPr>
      <w:ind w:left="45"/>
    </w:pPr>
    <w:rPr>
      <w:rFonts w:ascii="Times New Roman" w:hAnsi="Times New Roman"/>
    </w:rPr>
  </w:style>
  <w:style w:type="paragraph" w:customStyle="1" w:styleId="jsptrack2">
    <w:name w:val="jsptrack2"/>
    <w:basedOn w:val="Standard"/>
    <w:rsid w:val="00573DF7"/>
    <w:pPr>
      <w:spacing w:before="45" w:after="45"/>
    </w:pPr>
    <w:rPr>
      <w:rFonts w:ascii="Times New Roman" w:hAnsi="Times New Roman"/>
    </w:rPr>
  </w:style>
  <w:style w:type="paragraph" w:customStyle="1" w:styleId="jspcap1">
    <w:name w:val="jspcap1"/>
    <w:basedOn w:val="Standard"/>
    <w:rsid w:val="00573DF7"/>
    <w:pPr>
      <w:spacing w:after="270"/>
    </w:pPr>
    <w:rPr>
      <w:rFonts w:ascii="Times New Roman" w:hAnsi="Times New Roman"/>
    </w:rPr>
  </w:style>
  <w:style w:type="paragraph" w:customStyle="1" w:styleId="jspcap2">
    <w:name w:val="jspcap2"/>
    <w:basedOn w:val="Standard"/>
    <w:rsid w:val="00573DF7"/>
    <w:pPr>
      <w:spacing w:after="270"/>
    </w:pPr>
    <w:rPr>
      <w:rFonts w:ascii="Times New Roman" w:hAnsi="Times New Roman"/>
    </w:rPr>
  </w:style>
  <w:style w:type="paragraph" w:customStyle="1" w:styleId="jspdrag1">
    <w:name w:val="jspdrag1"/>
    <w:basedOn w:val="Standard"/>
    <w:rsid w:val="00573DF7"/>
    <w:pPr>
      <w:shd w:val="clear" w:color="auto" w:fill="000000"/>
      <w:spacing w:after="270"/>
    </w:pPr>
    <w:rPr>
      <w:rFonts w:ascii="Times New Roman" w:hAnsi="Times New Roman"/>
    </w:rPr>
  </w:style>
  <w:style w:type="paragraph" w:customStyle="1" w:styleId="normal10">
    <w:name w:val="normal1"/>
    <w:basedOn w:val="Standard"/>
    <w:rsid w:val="00573DF7"/>
    <w:pPr>
      <w:spacing w:after="270" w:line="270" w:lineRule="atLeast"/>
    </w:pPr>
    <w:rPr>
      <w:rFonts w:ascii="Times New Roman" w:hAnsi="Times New Roman"/>
      <w:color w:val="444444"/>
      <w:szCs w:val="18"/>
    </w:rPr>
  </w:style>
  <w:style w:type="paragraph" w:customStyle="1" w:styleId="dnnlabel2">
    <w:name w:val="dnnlabel2"/>
    <w:basedOn w:val="Standard"/>
    <w:rsid w:val="00573DF7"/>
    <w:pPr>
      <w:spacing w:after="270"/>
      <w:ind w:right="270"/>
      <w:jc w:val="right"/>
    </w:pPr>
    <w:rPr>
      <w:rFonts w:ascii="Times New Roman" w:hAnsi="Times New Roman"/>
    </w:rPr>
  </w:style>
  <w:style w:type="paragraph" w:customStyle="1" w:styleId="subhead2">
    <w:name w:val="subhead2"/>
    <w:basedOn w:val="Standard"/>
    <w:rsid w:val="00573DF7"/>
    <w:pPr>
      <w:spacing w:after="270"/>
    </w:pPr>
    <w:rPr>
      <w:rFonts w:ascii="Times New Roman" w:hAnsi="Times New Roman"/>
    </w:rPr>
  </w:style>
  <w:style w:type="paragraph" w:customStyle="1" w:styleId="slides1">
    <w:name w:val="slides1"/>
    <w:basedOn w:val="Standard"/>
    <w:rsid w:val="00573DF7"/>
    <w:pPr>
      <w:spacing w:after="270"/>
    </w:pPr>
    <w:rPr>
      <w:rFonts w:ascii="Times New Roman" w:hAnsi="Times New Roman"/>
    </w:rPr>
  </w:style>
  <w:style w:type="paragraph" w:customStyle="1" w:styleId="slidescontainer1">
    <w:name w:val="slides_container1"/>
    <w:basedOn w:val="Standard"/>
    <w:rsid w:val="00573DF7"/>
    <w:pPr>
      <w:spacing w:after="270"/>
    </w:pPr>
    <w:rPr>
      <w:rFonts w:ascii="Times New Roman" w:hAnsi="Times New Roman"/>
      <w:vanish/>
    </w:rPr>
  </w:style>
  <w:style w:type="paragraph" w:customStyle="1" w:styleId="next1">
    <w:name w:val="next1"/>
    <w:basedOn w:val="Standard"/>
    <w:rsid w:val="00573DF7"/>
    <w:pPr>
      <w:spacing w:after="270"/>
    </w:pPr>
    <w:rPr>
      <w:rFonts w:ascii="Times New Roman" w:hAnsi="Times New Roman"/>
    </w:rPr>
  </w:style>
  <w:style w:type="paragraph" w:customStyle="1" w:styleId="prev1">
    <w:name w:val="prev1"/>
    <w:basedOn w:val="Standard"/>
    <w:rsid w:val="00573DF7"/>
    <w:pPr>
      <w:spacing w:after="270"/>
    </w:pPr>
    <w:rPr>
      <w:rFonts w:ascii="Times New Roman" w:hAnsi="Times New Roman"/>
    </w:rPr>
  </w:style>
  <w:style w:type="paragraph" w:customStyle="1" w:styleId="pagination1">
    <w:name w:val="pagination1"/>
    <w:basedOn w:val="Standard"/>
    <w:rsid w:val="00573DF7"/>
    <w:pPr>
      <w:spacing w:after="300"/>
      <w:ind w:left="480"/>
    </w:pPr>
    <w:rPr>
      <w:rFonts w:ascii="Times New Roman" w:hAnsi="Times New Roman"/>
    </w:rPr>
  </w:style>
  <w:style w:type="paragraph" w:customStyle="1" w:styleId="storeinfo1">
    <w:name w:val="storeinfo1"/>
    <w:basedOn w:val="Standard"/>
    <w:rsid w:val="00573DF7"/>
    <w:pPr>
      <w:spacing w:after="270"/>
    </w:pPr>
    <w:rPr>
      <w:rFonts w:ascii="Times New Roman" w:hAnsi="Times New Roman"/>
    </w:rPr>
  </w:style>
  <w:style w:type="paragraph" w:customStyle="1" w:styleId="storeimage1">
    <w:name w:val="storeimage1"/>
    <w:basedOn w:val="Standard"/>
    <w:rsid w:val="00573DF7"/>
    <w:pPr>
      <w:spacing w:after="270"/>
    </w:pPr>
    <w:rPr>
      <w:rFonts w:ascii="Times New Roman" w:hAnsi="Times New Roman"/>
    </w:rPr>
  </w:style>
  <w:style w:type="paragraph" w:customStyle="1" w:styleId="visitstore1">
    <w:name w:val="visitstore1"/>
    <w:basedOn w:val="Standard"/>
    <w:rsid w:val="00573DF7"/>
    <w:pPr>
      <w:spacing w:after="270"/>
    </w:pPr>
    <w:rPr>
      <w:rFonts w:ascii="Times New Roman" w:hAnsi="Times New Roman"/>
    </w:rPr>
  </w:style>
  <w:style w:type="paragraph" w:customStyle="1" w:styleId="visitstorelink1">
    <w:name w:val="visitstorelink1"/>
    <w:basedOn w:val="Standard"/>
    <w:rsid w:val="00573DF7"/>
    <w:pPr>
      <w:spacing w:after="270"/>
    </w:pPr>
    <w:rPr>
      <w:rFonts w:ascii="Times New Roman" w:hAnsi="Times New Roman"/>
    </w:rPr>
  </w:style>
  <w:style w:type="paragraph" w:customStyle="1" w:styleId="personalizebreak1">
    <w:name w:val="personalizebreak1"/>
    <w:basedOn w:val="Standard"/>
    <w:rsid w:val="00573DF7"/>
    <w:pPr>
      <w:spacing w:after="270"/>
    </w:pPr>
    <w:rPr>
      <w:rFonts w:ascii="Times New Roman" w:hAnsi="Times New Roman"/>
    </w:rPr>
  </w:style>
  <w:style w:type="paragraph" w:customStyle="1" w:styleId="sponsors1">
    <w:name w:val="sponsors1"/>
    <w:basedOn w:val="Standard"/>
    <w:rsid w:val="00573DF7"/>
    <w:pPr>
      <w:spacing w:after="270"/>
    </w:pPr>
    <w:rPr>
      <w:rFonts w:ascii="Times New Roman" w:hAnsi="Times New Roman"/>
    </w:rPr>
  </w:style>
  <w:style w:type="paragraph" w:customStyle="1" w:styleId="containertitle1">
    <w:name w:val="containertitle1"/>
    <w:basedOn w:val="Standard"/>
    <w:rsid w:val="00573DF7"/>
    <w:pPr>
      <w:spacing w:after="270" w:line="251" w:lineRule="auto"/>
    </w:pPr>
    <w:rPr>
      <w:rFonts w:ascii="Arial" w:hAnsi="Arial" w:cs="Arial"/>
      <w:sz w:val="27"/>
      <w:szCs w:val="27"/>
    </w:rPr>
  </w:style>
  <w:style w:type="paragraph" w:customStyle="1" w:styleId="blacktitlewidth1">
    <w:name w:val="blacktitlewidth1"/>
    <w:basedOn w:val="Standard"/>
    <w:rsid w:val="00573DF7"/>
    <w:rPr>
      <w:rFonts w:ascii="Times New Roman" w:hAnsi="Times New Roman"/>
    </w:rPr>
  </w:style>
  <w:style w:type="paragraph" w:customStyle="1" w:styleId="twittermain1">
    <w:name w:val="twittermain1"/>
    <w:basedOn w:val="Standard"/>
    <w:rsid w:val="00573DF7"/>
    <w:rPr>
      <w:rFonts w:ascii="Times New Roman" w:hAnsi="Times New Roman"/>
    </w:rPr>
  </w:style>
  <w:style w:type="paragraph" w:customStyle="1" w:styleId="containertitle2">
    <w:name w:val="containertitle2"/>
    <w:basedOn w:val="Standard"/>
    <w:rsid w:val="00573DF7"/>
    <w:pPr>
      <w:spacing w:after="270" w:line="251" w:lineRule="auto"/>
    </w:pPr>
    <w:rPr>
      <w:rFonts w:ascii="Arial" w:hAnsi="Arial" w:cs="Arial"/>
      <w:color w:val="881113"/>
      <w:sz w:val="27"/>
      <w:szCs w:val="27"/>
    </w:rPr>
  </w:style>
  <w:style w:type="paragraph" w:customStyle="1" w:styleId="containertitle3">
    <w:name w:val="containertitle3"/>
    <w:basedOn w:val="Standard"/>
    <w:rsid w:val="00573DF7"/>
    <w:pPr>
      <w:spacing w:after="270" w:line="251" w:lineRule="auto"/>
    </w:pPr>
    <w:rPr>
      <w:rFonts w:ascii="Arial" w:hAnsi="Arial" w:cs="Arial"/>
      <w:color w:val="666666"/>
      <w:sz w:val="27"/>
      <w:szCs w:val="27"/>
    </w:rPr>
  </w:style>
  <w:style w:type="paragraph" w:customStyle="1" w:styleId="nivoslider1">
    <w:name w:val="nivoslider1"/>
    <w:basedOn w:val="Standard"/>
    <w:rsid w:val="00573DF7"/>
    <w:pPr>
      <w:spacing w:after="270"/>
    </w:pPr>
    <w:rPr>
      <w:rFonts w:ascii="Times New Roman" w:hAnsi="Times New Roman"/>
    </w:rPr>
  </w:style>
  <w:style w:type="paragraph" w:customStyle="1" w:styleId="nivo-main-image1">
    <w:name w:val="nivo-main-image1"/>
    <w:basedOn w:val="Standard"/>
    <w:rsid w:val="00573DF7"/>
    <w:pPr>
      <w:spacing w:after="270"/>
    </w:pPr>
    <w:rPr>
      <w:rFonts w:ascii="Times New Roman" w:hAnsi="Times New Roman"/>
    </w:rPr>
  </w:style>
  <w:style w:type="paragraph" w:customStyle="1" w:styleId="nivo-slice1">
    <w:name w:val="nivo-slice1"/>
    <w:basedOn w:val="Standard"/>
    <w:rsid w:val="00573DF7"/>
    <w:pPr>
      <w:spacing w:after="270"/>
    </w:pPr>
    <w:rPr>
      <w:rFonts w:ascii="Times New Roman" w:hAnsi="Times New Roman"/>
    </w:rPr>
  </w:style>
  <w:style w:type="paragraph" w:customStyle="1" w:styleId="nivo-box1">
    <w:name w:val="nivo-box1"/>
    <w:basedOn w:val="Standard"/>
    <w:rsid w:val="00573DF7"/>
    <w:pPr>
      <w:spacing w:after="270"/>
    </w:pPr>
    <w:rPr>
      <w:rFonts w:ascii="Times New Roman" w:hAnsi="Times New Roman"/>
    </w:rPr>
  </w:style>
  <w:style w:type="paragraph" w:customStyle="1" w:styleId="nivo-caption1">
    <w:name w:val="nivo-caption1"/>
    <w:basedOn w:val="Standard"/>
    <w:rsid w:val="00573DF7"/>
    <w:pPr>
      <w:spacing w:after="270"/>
      <w:jc w:val="center"/>
    </w:pPr>
    <w:rPr>
      <w:rFonts w:ascii="Times New Roman" w:hAnsi="Times New Roman"/>
      <w:vanish/>
      <w:color w:val="FFFFFF"/>
    </w:rPr>
  </w:style>
  <w:style w:type="paragraph" w:customStyle="1" w:styleId="nivo-html-caption1">
    <w:name w:val="nivo-html-caption1"/>
    <w:basedOn w:val="Standard"/>
    <w:rsid w:val="00573DF7"/>
    <w:pPr>
      <w:spacing w:after="270"/>
    </w:pPr>
    <w:rPr>
      <w:rFonts w:ascii="Times New Roman" w:hAnsi="Times New Roman"/>
      <w:vanish/>
    </w:rPr>
  </w:style>
  <w:style w:type="paragraph" w:customStyle="1" w:styleId="nivo-controlnav1">
    <w:name w:val="nivo-controlnav1"/>
    <w:basedOn w:val="Standard"/>
    <w:rsid w:val="00573DF7"/>
    <w:pPr>
      <w:spacing w:after="270"/>
      <w:jc w:val="center"/>
    </w:pPr>
    <w:rPr>
      <w:rFonts w:ascii="Times New Roman" w:hAnsi="Times New Roman"/>
    </w:rPr>
  </w:style>
  <w:style w:type="paragraph" w:customStyle="1" w:styleId="nivo-directionnav1">
    <w:name w:val="nivo-directionnav1"/>
    <w:basedOn w:val="Standard"/>
    <w:rsid w:val="00573DF7"/>
    <w:pPr>
      <w:spacing w:after="270"/>
    </w:pPr>
    <w:rPr>
      <w:rFonts w:ascii="Times New Roman" w:hAnsi="Times New Roman"/>
      <w:vanish/>
    </w:rPr>
  </w:style>
  <w:style w:type="paragraph" w:customStyle="1" w:styleId="containertitle4">
    <w:name w:val="containertitle4"/>
    <w:basedOn w:val="Standard"/>
    <w:rsid w:val="00573DF7"/>
    <w:pPr>
      <w:spacing w:after="270" w:line="251" w:lineRule="auto"/>
    </w:pPr>
    <w:rPr>
      <w:rFonts w:ascii="Arial" w:hAnsi="Arial" w:cs="Arial"/>
      <w:color w:val="003F68"/>
      <w:sz w:val="27"/>
      <w:szCs w:val="27"/>
    </w:rPr>
  </w:style>
  <w:style w:type="paragraph" w:customStyle="1" w:styleId="containerfixedheighttitle1">
    <w:name w:val="containerfixedheighttitle1"/>
    <w:basedOn w:val="Standard"/>
    <w:rsid w:val="00573DF7"/>
    <w:pPr>
      <w:spacing w:after="270" w:line="251" w:lineRule="auto"/>
    </w:pPr>
    <w:rPr>
      <w:rFonts w:ascii="Arial" w:hAnsi="Arial" w:cs="Arial"/>
      <w:color w:val="003F68"/>
      <w:sz w:val="27"/>
      <w:szCs w:val="27"/>
    </w:rPr>
  </w:style>
  <w:style w:type="paragraph" w:customStyle="1" w:styleId="redbutton1">
    <w:name w:val="redbutton1"/>
    <w:basedOn w:val="Standard"/>
    <w:rsid w:val="00573DF7"/>
    <w:pPr>
      <w:shd w:val="clear" w:color="auto" w:fill="881113"/>
      <w:spacing w:after="270"/>
    </w:pPr>
    <w:rPr>
      <w:rFonts w:ascii="Arial" w:hAnsi="Arial" w:cs="Arial"/>
      <w:caps/>
      <w:color w:val="FFFFFF"/>
      <w:sz w:val="20"/>
    </w:rPr>
  </w:style>
  <w:style w:type="paragraph" w:customStyle="1" w:styleId="containertitle5">
    <w:name w:val="containertitle5"/>
    <w:basedOn w:val="Standard"/>
    <w:rsid w:val="00573DF7"/>
    <w:pPr>
      <w:spacing w:after="270" w:line="251" w:lineRule="auto"/>
    </w:pPr>
    <w:rPr>
      <w:rFonts w:ascii="Arial" w:hAnsi="Arial" w:cs="Arial"/>
      <w:color w:val="003F68"/>
      <w:sz w:val="27"/>
      <w:szCs w:val="27"/>
    </w:rPr>
  </w:style>
  <w:style w:type="paragraph" w:customStyle="1" w:styleId="containertitle6">
    <w:name w:val="containertitle6"/>
    <w:basedOn w:val="Standard"/>
    <w:rsid w:val="00573DF7"/>
    <w:pPr>
      <w:spacing w:after="270" w:line="251" w:lineRule="auto"/>
    </w:pPr>
    <w:rPr>
      <w:rFonts w:ascii="Arial" w:hAnsi="Arial" w:cs="Arial"/>
      <w:color w:val="003F68"/>
      <w:sz w:val="27"/>
      <w:szCs w:val="27"/>
    </w:rPr>
  </w:style>
  <w:style w:type="paragraph" w:customStyle="1" w:styleId="containertitle7">
    <w:name w:val="containertitle7"/>
    <w:basedOn w:val="Standard"/>
    <w:rsid w:val="00573DF7"/>
    <w:pPr>
      <w:spacing w:after="270" w:line="251" w:lineRule="auto"/>
    </w:pPr>
    <w:rPr>
      <w:rFonts w:ascii="Arial" w:hAnsi="Arial" w:cs="Arial"/>
      <w:color w:val="FFFFFF"/>
      <w:sz w:val="27"/>
      <w:szCs w:val="27"/>
    </w:rPr>
  </w:style>
  <w:style w:type="paragraph" w:customStyle="1" w:styleId="uneditable-input1">
    <w:name w:val="uneditable-input1"/>
    <w:basedOn w:val="Standard"/>
    <w:rsid w:val="00573DF7"/>
    <w:pPr>
      <w:shd w:val="clear" w:color="auto" w:fill="FCFCFC"/>
    </w:pPr>
    <w:rPr>
      <w:rFonts w:ascii="Times New Roman" w:hAnsi="Times New Roman"/>
      <w:color w:val="999999"/>
      <w:sz w:val="21"/>
      <w:szCs w:val="21"/>
    </w:rPr>
  </w:style>
  <w:style w:type="paragraph" w:customStyle="1" w:styleId="uneditable-input2">
    <w:name w:val="uneditable-input2"/>
    <w:basedOn w:val="Standard"/>
    <w:rsid w:val="00573DF7"/>
    <w:pPr>
      <w:shd w:val="clear" w:color="auto" w:fill="FCFCFC"/>
    </w:pPr>
    <w:rPr>
      <w:rFonts w:ascii="Times New Roman" w:hAnsi="Times New Roman"/>
      <w:color w:val="999999"/>
      <w:sz w:val="21"/>
      <w:szCs w:val="21"/>
    </w:rPr>
  </w:style>
  <w:style w:type="paragraph" w:customStyle="1" w:styleId="dropdown-menu1">
    <w:name w:val="dropdown-menu1"/>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sz w:val="21"/>
      <w:szCs w:val="21"/>
    </w:rPr>
  </w:style>
  <w:style w:type="paragraph" w:customStyle="1" w:styleId="dropdown-menu2">
    <w:name w:val="dropdown-menu2"/>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sz w:val="21"/>
      <w:szCs w:val="21"/>
    </w:rPr>
  </w:style>
  <w:style w:type="paragraph" w:customStyle="1" w:styleId="add-on1">
    <w:name w:val="add-on1"/>
    <w:basedOn w:val="Standard"/>
    <w:rsid w:val="00573DF7"/>
    <w:pPr>
      <w:pBdr>
        <w:top w:val="single" w:sz="6" w:space="3" w:color="CCCCCC"/>
        <w:left w:val="single" w:sz="6" w:space="4" w:color="CCCCCC"/>
        <w:bottom w:val="single" w:sz="6" w:space="3" w:color="CCCCCC"/>
        <w:right w:val="single" w:sz="6" w:space="4" w:color="CCCCCC"/>
      </w:pBdr>
      <w:shd w:val="clear" w:color="auto" w:fill="EEEEEE"/>
      <w:spacing w:after="270" w:line="300" w:lineRule="atLeast"/>
      <w:ind w:left="-15"/>
      <w:jc w:val="center"/>
    </w:pPr>
    <w:rPr>
      <w:rFonts w:ascii="Times New Roman" w:hAnsi="Times New Roman"/>
      <w:sz w:val="21"/>
      <w:szCs w:val="21"/>
    </w:rPr>
  </w:style>
  <w:style w:type="paragraph" w:customStyle="1" w:styleId="add-on2">
    <w:name w:val="add-on2"/>
    <w:basedOn w:val="Standard"/>
    <w:rsid w:val="00573DF7"/>
    <w:pPr>
      <w:pBdr>
        <w:top w:val="single" w:sz="6" w:space="3" w:color="CCCCCC"/>
        <w:left w:val="single" w:sz="6" w:space="4" w:color="CCCCCC"/>
        <w:bottom w:val="single" w:sz="6" w:space="3" w:color="CCCCCC"/>
        <w:right w:val="single" w:sz="6" w:space="4" w:color="CCCCCC"/>
      </w:pBdr>
      <w:shd w:val="clear" w:color="auto" w:fill="EEEEEE"/>
      <w:spacing w:after="270" w:line="300" w:lineRule="atLeast"/>
      <w:ind w:right="-15"/>
      <w:jc w:val="center"/>
    </w:pPr>
    <w:rPr>
      <w:rFonts w:ascii="Times New Roman" w:hAnsi="Times New Roman"/>
      <w:sz w:val="21"/>
      <w:szCs w:val="21"/>
    </w:rPr>
  </w:style>
  <w:style w:type="paragraph" w:customStyle="1" w:styleId="btn1">
    <w:name w:val="btn1"/>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ind w:right="-15"/>
      <w:jc w:val="center"/>
    </w:pPr>
    <w:rPr>
      <w:rFonts w:ascii="Times New Roman" w:hAnsi="Times New Roman"/>
      <w:color w:val="333333"/>
      <w:sz w:val="21"/>
      <w:szCs w:val="21"/>
    </w:rPr>
  </w:style>
  <w:style w:type="paragraph" w:customStyle="1" w:styleId="btn2">
    <w:name w:val="btn2"/>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ind w:left="-15"/>
      <w:jc w:val="center"/>
    </w:pPr>
    <w:rPr>
      <w:rFonts w:ascii="Times New Roman" w:hAnsi="Times New Roman"/>
      <w:color w:val="333333"/>
      <w:sz w:val="21"/>
      <w:szCs w:val="21"/>
    </w:rPr>
  </w:style>
  <w:style w:type="paragraph" w:customStyle="1" w:styleId="btn-group1">
    <w:name w:val="btn-group1"/>
    <w:basedOn w:val="Standard"/>
    <w:rsid w:val="00573DF7"/>
    <w:pPr>
      <w:spacing w:after="270"/>
      <w:ind w:left="-15"/>
    </w:pPr>
    <w:rPr>
      <w:rFonts w:ascii="Times New Roman" w:hAnsi="Times New Roman"/>
      <w:sz w:val="2"/>
      <w:szCs w:val="2"/>
    </w:rPr>
  </w:style>
  <w:style w:type="paragraph" w:customStyle="1" w:styleId="help-inline1">
    <w:name w:val="help-inline1"/>
    <w:basedOn w:val="Standard"/>
    <w:rsid w:val="00573DF7"/>
    <w:rPr>
      <w:rFonts w:ascii="Times New Roman" w:hAnsi="Times New Roman"/>
      <w:color w:val="595959"/>
    </w:rPr>
  </w:style>
  <w:style w:type="paragraph" w:customStyle="1" w:styleId="help-inline2">
    <w:name w:val="help-inline2"/>
    <w:basedOn w:val="Standard"/>
    <w:rsid w:val="00573DF7"/>
    <w:rPr>
      <w:rFonts w:ascii="Times New Roman" w:hAnsi="Times New Roman"/>
      <w:color w:val="595959"/>
    </w:rPr>
  </w:style>
  <w:style w:type="paragraph" w:customStyle="1" w:styleId="help-inline3">
    <w:name w:val="help-inline3"/>
    <w:basedOn w:val="Standard"/>
    <w:rsid w:val="00573DF7"/>
    <w:rPr>
      <w:rFonts w:ascii="Times New Roman" w:hAnsi="Times New Roman"/>
      <w:color w:val="595959"/>
    </w:rPr>
  </w:style>
  <w:style w:type="paragraph" w:customStyle="1" w:styleId="uneditable-input3">
    <w:name w:val="uneditable-input3"/>
    <w:basedOn w:val="Standard"/>
    <w:rsid w:val="00573DF7"/>
    <w:pPr>
      <w:shd w:val="clear" w:color="auto" w:fill="FCFCFC"/>
    </w:pPr>
    <w:rPr>
      <w:rFonts w:ascii="Times New Roman" w:hAnsi="Times New Roman"/>
      <w:color w:val="999999"/>
    </w:rPr>
  </w:style>
  <w:style w:type="paragraph" w:customStyle="1" w:styleId="uneditable-input4">
    <w:name w:val="uneditable-input4"/>
    <w:basedOn w:val="Standard"/>
    <w:rsid w:val="00573DF7"/>
    <w:pPr>
      <w:shd w:val="clear" w:color="auto" w:fill="FCFCFC"/>
    </w:pPr>
    <w:rPr>
      <w:rFonts w:ascii="Times New Roman" w:hAnsi="Times New Roman"/>
      <w:color w:val="999999"/>
    </w:rPr>
  </w:style>
  <w:style w:type="paragraph" w:customStyle="1" w:styleId="uneditable-input5">
    <w:name w:val="uneditable-input5"/>
    <w:basedOn w:val="Standard"/>
    <w:rsid w:val="00573DF7"/>
    <w:pPr>
      <w:shd w:val="clear" w:color="auto" w:fill="FCFCFC"/>
    </w:pPr>
    <w:rPr>
      <w:rFonts w:ascii="Times New Roman" w:hAnsi="Times New Roman"/>
      <w:color w:val="999999"/>
    </w:rPr>
  </w:style>
  <w:style w:type="paragraph" w:customStyle="1" w:styleId="input-prepend1">
    <w:name w:val="input-prepend1"/>
    <w:basedOn w:val="Standard"/>
    <w:rsid w:val="00573DF7"/>
    <w:rPr>
      <w:rFonts w:ascii="Times New Roman" w:hAnsi="Times New Roman"/>
      <w:sz w:val="2"/>
      <w:szCs w:val="2"/>
    </w:rPr>
  </w:style>
  <w:style w:type="paragraph" w:customStyle="1" w:styleId="input-prepend2">
    <w:name w:val="input-prepend2"/>
    <w:basedOn w:val="Standard"/>
    <w:rsid w:val="00573DF7"/>
    <w:rPr>
      <w:rFonts w:ascii="Times New Roman" w:hAnsi="Times New Roman"/>
      <w:sz w:val="2"/>
      <w:szCs w:val="2"/>
    </w:rPr>
  </w:style>
  <w:style w:type="paragraph" w:customStyle="1" w:styleId="input-prepend3">
    <w:name w:val="input-prepend3"/>
    <w:basedOn w:val="Standard"/>
    <w:rsid w:val="00573DF7"/>
    <w:rPr>
      <w:rFonts w:ascii="Times New Roman" w:hAnsi="Times New Roman"/>
      <w:sz w:val="2"/>
      <w:szCs w:val="2"/>
    </w:rPr>
  </w:style>
  <w:style w:type="paragraph" w:customStyle="1" w:styleId="input-append1">
    <w:name w:val="input-append1"/>
    <w:basedOn w:val="Standard"/>
    <w:rsid w:val="00573DF7"/>
    <w:rPr>
      <w:rFonts w:ascii="Times New Roman" w:hAnsi="Times New Roman"/>
      <w:sz w:val="2"/>
      <w:szCs w:val="2"/>
    </w:rPr>
  </w:style>
  <w:style w:type="paragraph" w:customStyle="1" w:styleId="input-append2">
    <w:name w:val="input-append2"/>
    <w:basedOn w:val="Standard"/>
    <w:rsid w:val="00573DF7"/>
    <w:rPr>
      <w:rFonts w:ascii="Times New Roman" w:hAnsi="Times New Roman"/>
      <w:sz w:val="2"/>
      <w:szCs w:val="2"/>
    </w:rPr>
  </w:style>
  <w:style w:type="paragraph" w:customStyle="1" w:styleId="input-append3">
    <w:name w:val="input-append3"/>
    <w:basedOn w:val="Standard"/>
    <w:rsid w:val="00573DF7"/>
    <w:rPr>
      <w:rFonts w:ascii="Times New Roman" w:hAnsi="Times New Roman"/>
      <w:sz w:val="2"/>
      <w:szCs w:val="2"/>
    </w:rPr>
  </w:style>
  <w:style w:type="paragraph" w:customStyle="1" w:styleId="hide2">
    <w:name w:val="hide2"/>
    <w:basedOn w:val="Standard"/>
    <w:rsid w:val="00573DF7"/>
    <w:pPr>
      <w:spacing w:after="270"/>
    </w:pPr>
    <w:rPr>
      <w:rFonts w:ascii="Times New Roman" w:hAnsi="Times New Roman"/>
      <w:vanish/>
    </w:rPr>
  </w:style>
  <w:style w:type="paragraph" w:customStyle="1" w:styleId="hide3">
    <w:name w:val="hide3"/>
    <w:basedOn w:val="Standard"/>
    <w:rsid w:val="00573DF7"/>
    <w:pPr>
      <w:spacing w:after="270"/>
    </w:pPr>
    <w:rPr>
      <w:rFonts w:ascii="Times New Roman" w:hAnsi="Times New Roman"/>
      <w:vanish/>
    </w:rPr>
  </w:style>
  <w:style w:type="paragraph" w:customStyle="1" w:styleId="radio1">
    <w:name w:val="radio1"/>
    <w:basedOn w:val="Standard"/>
    <w:rsid w:val="00573DF7"/>
    <w:rPr>
      <w:rFonts w:ascii="Times New Roman" w:hAnsi="Times New Roman"/>
    </w:rPr>
  </w:style>
  <w:style w:type="paragraph" w:customStyle="1" w:styleId="checkbox1">
    <w:name w:val="checkbox1"/>
    <w:basedOn w:val="Standard"/>
    <w:rsid w:val="00573DF7"/>
    <w:rPr>
      <w:rFonts w:ascii="Times New Roman" w:hAnsi="Times New Roman"/>
    </w:rPr>
  </w:style>
  <w:style w:type="paragraph" w:customStyle="1" w:styleId="radio2">
    <w:name w:val="radio2"/>
    <w:basedOn w:val="Standard"/>
    <w:rsid w:val="00573DF7"/>
    <w:rPr>
      <w:rFonts w:ascii="Times New Roman" w:hAnsi="Times New Roman"/>
    </w:rPr>
  </w:style>
  <w:style w:type="paragraph" w:customStyle="1" w:styleId="checkbox2">
    <w:name w:val="checkbox2"/>
    <w:basedOn w:val="Standard"/>
    <w:rsid w:val="00573DF7"/>
    <w:rPr>
      <w:rFonts w:ascii="Times New Roman" w:hAnsi="Times New Roman"/>
    </w:rPr>
  </w:style>
  <w:style w:type="paragraph" w:customStyle="1" w:styleId="control-group1">
    <w:name w:val="control-group1"/>
    <w:basedOn w:val="Standard"/>
    <w:rsid w:val="00573DF7"/>
    <w:pPr>
      <w:spacing w:after="300"/>
    </w:pPr>
    <w:rPr>
      <w:rFonts w:ascii="Times New Roman" w:hAnsi="Times New Roman"/>
    </w:rPr>
  </w:style>
  <w:style w:type="paragraph" w:customStyle="1" w:styleId="control-label1">
    <w:name w:val="control-label1"/>
    <w:basedOn w:val="Standard"/>
    <w:rsid w:val="00573DF7"/>
    <w:pPr>
      <w:spacing w:after="270"/>
      <w:jc w:val="right"/>
    </w:pPr>
    <w:rPr>
      <w:rFonts w:ascii="Times New Roman" w:hAnsi="Times New Roman"/>
    </w:rPr>
  </w:style>
  <w:style w:type="paragraph" w:customStyle="1" w:styleId="controls1">
    <w:name w:val="controls1"/>
    <w:basedOn w:val="Standard"/>
    <w:rsid w:val="00573DF7"/>
    <w:pPr>
      <w:spacing w:after="270"/>
      <w:ind w:left="2700"/>
    </w:pPr>
    <w:rPr>
      <w:rFonts w:ascii="Times New Roman" w:hAnsi="Times New Roman"/>
    </w:rPr>
  </w:style>
  <w:style w:type="paragraph" w:customStyle="1" w:styleId="help-block1">
    <w:name w:val="help-block1"/>
    <w:basedOn w:val="Standard"/>
    <w:rsid w:val="00573DF7"/>
    <w:rPr>
      <w:rFonts w:ascii="Times New Roman" w:hAnsi="Times New Roman"/>
      <w:color w:val="595959"/>
    </w:rPr>
  </w:style>
  <w:style w:type="paragraph" w:customStyle="1" w:styleId="form-actions1">
    <w:name w:val="form-actions1"/>
    <w:basedOn w:val="Standard"/>
    <w:rsid w:val="00573DF7"/>
    <w:pPr>
      <w:pBdr>
        <w:top w:val="single" w:sz="6" w:space="14" w:color="E5E5E5"/>
      </w:pBdr>
      <w:shd w:val="clear" w:color="auto" w:fill="F5F5F5"/>
      <w:spacing w:before="300" w:after="300"/>
    </w:pPr>
    <w:rPr>
      <w:rFonts w:ascii="Times New Roman" w:hAnsi="Times New Roman"/>
    </w:rPr>
  </w:style>
  <w:style w:type="paragraph" w:customStyle="1" w:styleId="table1">
    <w:name w:val="table1"/>
    <w:basedOn w:val="Standard"/>
    <w:rsid w:val="00573DF7"/>
    <w:pPr>
      <w:shd w:val="clear" w:color="auto" w:fill="FFFFFF"/>
      <w:spacing w:after="300"/>
    </w:pPr>
    <w:rPr>
      <w:rFonts w:ascii="Times New Roman" w:hAnsi="Times New Roman"/>
    </w:rPr>
  </w:style>
  <w:style w:type="paragraph" w:customStyle="1" w:styleId="caret1">
    <w:name w:val="caret1"/>
    <w:basedOn w:val="Standard"/>
    <w:rsid w:val="00573DF7"/>
    <w:pPr>
      <w:pBdr>
        <w:top w:val="single" w:sz="24" w:space="0" w:color="000001"/>
        <w:left w:val="single" w:sz="24" w:space="0" w:color="000001"/>
        <w:bottom w:val="single" w:sz="24" w:space="0" w:color="000001"/>
        <w:right w:val="single" w:sz="24" w:space="0" w:color="000001"/>
      </w:pBdr>
      <w:spacing w:before="120" w:after="270"/>
      <w:ind w:left="30"/>
    </w:pPr>
    <w:rPr>
      <w:rFonts w:ascii="Times New Roman" w:hAnsi="Times New Roman"/>
    </w:rPr>
  </w:style>
  <w:style w:type="paragraph" w:customStyle="1" w:styleId="divider1">
    <w:name w:val="divider1"/>
    <w:basedOn w:val="Standard"/>
    <w:rsid w:val="00573DF7"/>
    <w:pPr>
      <w:shd w:val="clear" w:color="auto" w:fill="E5E5E5"/>
      <w:spacing w:before="135" w:after="135"/>
      <w:ind w:left="15" w:right="15"/>
    </w:pPr>
    <w:rPr>
      <w:rFonts w:ascii="Times New Roman" w:hAnsi="Times New Roman"/>
    </w:rPr>
  </w:style>
  <w:style w:type="paragraph" w:customStyle="1" w:styleId="caret2">
    <w:name w:val="caret2"/>
    <w:basedOn w:val="Standard"/>
    <w:rsid w:val="00573DF7"/>
    <w:pPr>
      <w:spacing w:after="270"/>
    </w:pPr>
    <w:rPr>
      <w:rFonts w:ascii="Times New Roman" w:hAnsi="Times New Roman"/>
    </w:rPr>
  </w:style>
  <w:style w:type="paragraph" w:customStyle="1" w:styleId="caret3">
    <w:name w:val="caret3"/>
    <w:basedOn w:val="Standard"/>
    <w:rsid w:val="00573DF7"/>
    <w:pPr>
      <w:spacing w:before="120" w:after="270"/>
      <w:ind w:left="30"/>
    </w:pPr>
    <w:rPr>
      <w:rFonts w:ascii="Times New Roman" w:hAnsi="Times New Roman"/>
    </w:rPr>
  </w:style>
  <w:style w:type="paragraph" w:customStyle="1" w:styleId="dropdown-menu3">
    <w:name w:val="dropdown-menu3"/>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after="15"/>
    </w:pPr>
    <w:rPr>
      <w:rFonts w:ascii="Times New Roman" w:hAnsi="Times New Roman"/>
      <w:vanish/>
    </w:rPr>
  </w:style>
  <w:style w:type="paragraph" w:customStyle="1" w:styleId="dropdown-menu4">
    <w:name w:val="dropdown-menu4"/>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after="15"/>
    </w:pPr>
    <w:rPr>
      <w:rFonts w:ascii="Times New Roman" w:hAnsi="Times New Roman"/>
      <w:vanish/>
    </w:rPr>
  </w:style>
  <w:style w:type="paragraph" w:customStyle="1" w:styleId="nav-header1">
    <w:name w:val="nav-header1"/>
    <w:basedOn w:val="Standard"/>
    <w:rsid w:val="00573DF7"/>
    <w:pPr>
      <w:spacing w:after="270" w:line="300" w:lineRule="atLeast"/>
    </w:pPr>
    <w:rPr>
      <w:rFonts w:ascii="Times New Roman" w:hAnsi="Times New Roman"/>
      <w:b/>
      <w:bCs/>
      <w:caps/>
      <w:color w:val="999999"/>
      <w:sz w:val="17"/>
      <w:szCs w:val="17"/>
    </w:rPr>
  </w:style>
  <w:style w:type="paragraph" w:customStyle="1" w:styleId="caret4">
    <w:name w:val="caret4"/>
    <w:basedOn w:val="Standard"/>
    <w:rsid w:val="00573DF7"/>
    <w:pPr>
      <w:pBdr>
        <w:top w:val="single" w:sz="24" w:space="0" w:color="000001"/>
        <w:left w:val="single" w:sz="24" w:space="0" w:color="000001"/>
        <w:bottom w:val="single" w:sz="24" w:space="0" w:color="000001"/>
        <w:right w:val="single" w:sz="24" w:space="0" w:color="000001"/>
      </w:pBdr>
      <w:spacing w:before="120" w:after="270"/>
    </w:pPr>
    <w:rPr>
      <w:rFonts w:ascii="Times New Roman" w:hAnsi="Times New Roman"/>
    </w:rPr>
  </w:style>
  <w:style w:type="paragraph" w:customStyle="1" w:styleId="caret5">
    <w:name w:val="caret5"/>
    <w:basedOn w:val="Standard"/>
    <w:rsid w:val="00573DF7"/>
    <w:pPr>
      <w:pBdr>
        <w:top w:val="single" w:sz="24" w:space="0" w:color="000001"/>
        <w:left w:val="single" w:sz="24" w:space="0" w:color="000001"/>
        <w:bottom w:val="single" w:sz="24" w:space="0" w:color="000001"/>
        <w:right w:val="single" w:sz="24" w:space="0" w:color="000001"/>
      </w:pBdr>
      <w:spacing w:before="90" w:after="270"/>
    </w:pPr>
    <w:rPr>
      <w:rFonts w:ascii="Times New Roman" w:hAnsi="Times New Roman"/>
    </w:rPr>
  </w:style>
  <w:style w:type="paragraph" w:customStyle="1" w:styleId="caret6">
    <w:name w:val="caret6"/>
    <w:basedOn w:val="Standard"/>
    <w:rsid w:val="00573DF7"/>
    <w:pPr>
      <w:pBdr>
        <w:top w:val="single" w:sz="24" w:space="0" w:color="000001"/>
        <w:left w:val="single" w:sz="24" w:space="0" w:color="000001"/>
        <w:bottom w:val="single" w:sz="24" w:space="0" w:color="000001"/>
        <w:right w:val="single" w:sz="24" w:space="0" w:color="000001"/>
      </w:pBdr>
      <w:spacing w:before="90" w:after="270"/>
    </w:pPr>
    <w:rPr>
      <w:rFonts w:ascii="Times New Roman" w:hAnsi="Times New Roman"/>
    </w:rPr>
  </w:style>
  <w:style w:type="paragraph" w:customStyle="1" w:styleId="caret7">
    <w:name w:val="caret7"/>
    <w:basedOn w:val="Standard"/>
    <w:rsid w:val="00573DF7"/>
    <w:pPr>
      <w:pBdr>
        <w:top w:val="single" w:sz="36" w:space="0" w:color="000001"/>
        <w:left w:val="single" w:sz="36" w:space="0" w:color="000001"/>
        <w:bottom w:val="single" w:sz="36" w:space="0" w:color="000001"/>
        <w:right w:val="single" w:sz="36" w:space="0" w:color="000001"/>
      </w:pBdr>
      <w:spacing w:before="90" w:after="270"/>
    </w:pPr>
    <w:rPr>
      <w:rFonts w:ascii="Times New Roman" w:hAnsi="Times New Roman"/>
    </w:rPr>
  </w:style>
  <w:style w:type="paragraph" w:customStyle="1" w:styleId="caret8">
    <w:name w:val="caret8"/>
    <w:basedOn w:val="Standard"/>
    <w:rsid w:val="00573DF7"/>
    <w:pPr>
      <w:spacing w:before="90" w:after="270"/>
    </w:pPr>
    <w:rPr>
      <w:rFonts w:ascii="Times New Roman" w:hAnsi="Times New Roman"/>
    </w:rPr>
  </w:style>
  <w:style w:type="paragraph" w:customStyle="1" w:styleId="caret9">
    <w:name w:val="caret9"/>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0">
    <w:name w:val="caret10"/>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1">
    <w:name w:val="caret11"/>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2">
    <w:name w:val="caret12"/>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3">
    <w:name w:val="caret13"/>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4">
    <w:name w:val="caret14"/>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lose1">
    <w:name w:val="close1"/>
    <w:basedOn w:val="Standard"/>
    <w:rsid w:val="00573DF7"/>
    <w:pPr>
      <w:spacing w:after="270" w:line="300" w:lineRule="atLeast"/>
    </w:pPr>
    <w:rPr>
      <w:rFonts w:ascii="Times New Roman" w:hAnsi="Times New Roman"/>
      <w:b/>
      <w:bCs/>
      <w:sz w:val="30"/>
      <w:szCs w:val="30"/>
    </w:rPr>
  </w:style>
  <w:style w:type="paragraph" w:customStyle="1" w:styleId="divider2">
    <w:name w:val="divider2"/>
    <w:basedOn w:val="Standard"/>
    <w:rsid w:val="00573DF7"/>
    <w:pPr>
      <w:shd w:val="clear" w:color="auto" w:fill="E5E5E5"/>
      <w:spacing w:before="135" w:after="135"/>
      <w:ind w:left="15" w:right="15"/>
    </w:pPr>
    <w:rPr>
      <w:rFonts w:ascii="Times New Roman" w:hAnsi="Times New Roman"/>
    </w:rPr>
  </w:style>
  <w:style w:type="paragraph" w:customStyle="1" w:styleId="caret15">
    <w:name w:val="caret15"/>
    <w:basedOn w:val="Standard"/>
    <w:rsid w:val="00573DF7"/>
    <w:pPr>
      <w:pBdr>
        <w:top w:val="single" w:sz="24" w:space="0" w:color="0088CC"/>
        <w:left w:val="single" w:sz="24" w:space="0" w:color="0088CC"/>
        <w:bottom w:val="single" w:sz="24" w:space="0" w:color="0088CC"/>
        <w:right w:val="single" w:sz="24" w:space="0" w:color="0088CC"/>
      </w:pBdr>
      <w:spacing w:before="90" w:after="270"/>
    </w:pPr>
    <w:rPr>
      <w:rFonts w:ascii="Times New Roman" w:hAnsi="Times New Roman"/>
    </w:rPr>
  </w:style>
  <w:style w:type="paragraph" w:customStyle="1" w:styleId="caret16">
    <w:name w:val="caret16"/>
    <w:basedOn w:val="Standard"/>
    <w:rsid w:val="00573DF7"/>
    <w:pPr>
      <w:pBdr>
        <w:top w:val="single" w:sz="24" w:space="0" w:color="005580"/>
        <w:left w:val="single" w:sz="24" w:space="0" w:color="005580"/>
        <w:bottom w:val="single" w:sz="24" w:space="0" w:color="005580"/>
        <w:right w:val="single" w:sz="24" w:space="0" w:color="005580"/>
      </w:pBdr>
      <w:spacing w:before="90" w:after="270"/>
    </w:pPr>
    <w:rPr>
      <w:rFonts w:ascii="Times New Roman" w:hAnsi="Times New Roman"/>
    </w:rPr>
  </w:style>
  <w:style w:type="paragraph" w:customStyle="1" w:styleId="caret17">
    <w:name w:val="caret17"/>
    <w:basedOn w:val="Standard"/>
    <w:rsid w:val="00573DF7"/>
    <w:pPr>
      <w:pBdr>
        <w:top w:val="single" w:sz="24" w:space="0" w:color="000001"/>
        <w:left w:val="single" w:sz="24" w:space="0" w:color="000001"/>
        <w:bottom w:val="single" w:sz="24" w:space="0" w:color="000001"/>
        <w:right w:val="single" w:sz="24" w:space="0" w:color="000001"/>
      </w:pBdr>
      <w:spacing w:before="120" w:after="270"/>
    </w:pPr>
    <w:rPr>
      <w:rFonts w:ascii="Times New Roman" w:hAnsi="Times New Roman"/>
    </w:rPr>
  </w:style>
  <w:style w:type="paragraph" w:customStyle="1" w:styleId="caret18">
    <w:name w:val="caret18"/>
    <w:basedOn w:val="Standard"/>
    <w:rsid w:val="00573DF7"/>
    <w:pPr>
      <w:pBdr>
        <w:top w:val="single" w:sz="24" w:space="0" w:color="FFFFFF"/>
        <w:left w:val="single" w:sz="24" w:space="0" w:color="FFFFFF"/>
        <w:bottom w:val="single" w:sz="24" w:space="0" w:color="FFFFFF"/>
        <w:right w:val="single" w:sz="24" w:space="0" w:color="FFFFFF"/>
      </w:pBdr>
      <w:spacing w:before="90" w:after="270"/>
    </w:pPr>
    <w:rPr>
      <w:rFonts w:ascii="Times New Roman" w:hAnsi="Times New Roman"/>
    </w:rPr>
  </w:style>
  <w:style w:type="paragraph" w:customStyle="1" w:styleId="caret19">
    <w:name w:val="caret19"/>
    <w:basedOn w:val="Standard"/>
    <w:rsid w:val="00573DF7"/>
    <w:pPr>
      <w:pBdr>
        <w:top w:val="single" w:sz="24" w:space="0" w:color="555555"/>
        <w:left w:val="single" w:sz="24" w:space="0" w:color="555555"/>
        <w:bottom w:val="single" w:sz="24" w:space="0" w:color="555555"/>
        <w:right w:val="single" w:sz="24" w:space="0" w:color="555555"/>
      </w:pBdr>
      <w:spacing w:before="120" w:after="270"/>
    </w:pPr>
    <w:rPr>
      <w:rFonts w:ascii="Times New Roman" w:hAnsi="Times New Roman"/>
    </w:rPr>
  </w:style>
  <w:style w:type="paragraph" w:customStyle="1" w:styleId="container1">
    <w:name w:val="container1"/>
    <w:basedOn w:val="Standard"/>
    <w:rsid w:val="00573DF7"/>
    <w:pPr>
      <w:spacing w:after="270"/>
    </w:pPr>
    <w:rPr>
      <w:rFonts w:ascii="Times New Roman" w:hAnsi="Times New Roman"/>
    </w:rPr>
  </w:style>
  <w:style w:type="paragraph" w:customStyle="1" w:styleId="brand1">
    <w:name w:val="brand1"/>
    <w:basedOn w:val="Standard"/>
    <w:rsid w:val="00573DF7"/>
    <w:pPr>
      <w:spacing w:after="270"/>
      <w:ind w:left="-300"/>
    </w:pPr>
    <w:rPr>
      <w:rFonts w:ascii="Times New Roman" w:hAnsi="Times New Roman"/>
      <w:color w:val="777777"/>
      <w:sz w:val="30"/>
      <w:szCs w:val="30"/>
    </w:rPr>
  </w:style>
  <w:style w:type="paragraph" w:customStyle="1" w:styleId="brand2">
    <w:name w:val="brand2"/>
    <w:basedOn w:val="Standard"/>
    <w:rsid w:val="00573DF7"/>
    <w:pPr>
      <w:spacing w:after="270"/>
      <w:ind w:left="-300"/>
    </w:pPr>
    <w:rPr>
      <w:rFonts w:ascii="Times New Roman" w:hAnsi="Times New Roman"/>
      <w:color w:val="777777"/>
      <w:sz w:val="30"/>
      <w:szCs w:val="30"/>
    </w:rPr>
  </w:style>
  <w:style w:type="paragraph" w:customStyle="1" w:styleId="divider-vertical1">
    <w:name w:val="divider-vertical1"/>
    <w:basedOn w:val="Standard"/>
    <w:rsid w:val="00573DF7"/>
    <w:pPr>
      <w:ind w:left="135" w:right="135"/>
    </w:pPr>
    <w:rPr>
      <w:rFonts w:ascii="Times New Roman" w:hAnsi="Times New Roman"/>
    </w:rPr>
  </w:style>
  <w:style w:type="paragraph" w:customStyle="1" w:styleId="btn3">
    <w:name w:val="btn3"/>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before="75" w:line="300" w:lineRule="atLeast"/>
      <w:jc w:val="center"/>
    </w:pPr>
    <w:rPr>
      <w:rFonts w:ascii="Times New Roman" w:hAnsi="Times New Roman"/>
      <w:color w:val="333333"/>
      <w:sz w:val="21"/>
      <w:szCs w:val="21"/>
    </w:rPr>
  </w:style>
  <w:style w:type="paragraph" w:customStyle="1" w:styleId="btn-group2">
    <w:name w:val="btn-group2"/>
    <w:basedOn w:val="Standard"/>
    <w:rsid w:val="00573DF7"/>
    <w:pPr>
      <w:spacing w:before="75" w:after="270"/>
    </w:pPr>
    <w:rPr>
      <w:rFonts w:ascii="Times New Roman" w:hAnsi="Times New Roman"/>
      <w:sz w:val="2"/>
      <w:szCs w:val="2"/>
    </w:rPr>
  </w:style>
  <w:style w:type="paragraph" w:customStyle="1" w:styleId="btn4">
    <w:name w:val="btn4"/>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btn5">
    <w:name w:val="btn5"/>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ind w:right="-15"/>
      <w:jc w:val="center"/>
    </w:pPr>
    <w:rPr>
      <w:rFonts w:ascii="Times New Roman" w:hAnsi="Times New Roman"/>
      <w:color w:val="333333"/>
      <w:sz w:val="21"/>
      <w:szCs w:val="21"/>
    </w:rPr>
  </w:style>
  <w:style w:type="paragraph" w:customStyle="1" w:styleId="btn6">
    <w:name w:val="btn6"/>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ind w:left="-15"/>
      <w:jc w:val="center"/>
    </w:pPr>
    <w:rPr>
      <w:rFonts w:ascii="Times New Roman" w:hAnsi="Times New Roman"/>
      <w:color w:val="333333"/>
      <w:sz w:val="21"/>
      <w:szCs w:val="21"/>
    </w:rPr>
  </w:style>
  <w:style w:type="paragraph" w:customStyle="1" w:styleId="radio3">
    <w:name w:val="radio3"/>
    <w:basedOn w:val="Standard"/>
    <w:rsid w:val="00573DF7"/>
    <w:pPr>
      <w:spacing w:before="75" w:after="270"/>
    </w:pPr>
    <w:rPr>
      <w:rFonts w:ascii="Times New Roman" w:hAnsi="Times New Roman"/>
    </w:rPr>
  </w:style>
  <w:style w:type="paragraph" w:customStyle="1" w:styleId="checkbox3">
    <w:name w:val="checkbox3"/>
    <w:basedOn w:val="Standard"/>
    <w:rsid w:val="00573DF7"/>
    <w:pPr>
      <w:spacing w:before="75" w:after="270"/>
    </w:pPr>
    <w:rPr>
      <w:rFonts w:ascii="Times New Roman" w:hAnsi="Times New Roman"/>
    </w:rPr>
  </w:style>
  <w:style w:type="paragraph" w:customStyle="1" w:styleId="btn7">
    <w:name w:val="btn7"/>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input-append4">
    <w:name w:val="input-append4"/>
    <w:basedOn w:val="Standard"/>
    <w:rsid w:val="00573DF7"/>
    <w:pPr>
      <w:spacing w:before="75" w:after="75"/>
    </w:pPr>
    <w:rPr>
      <w:rFonts w:ascii="Times New Roman" w:hAnsi="Times New Roman"/>
      <w:sz w:val="2"/>
      <w:szCs w:val="2"/>
    </w:rPr>
  </w:style>
  <w:style w:type="paragraph" w:customStyle="1" w:styleId="input-prepend4">
    <w:name w:val="input-prepend4"/>
    <w:basedOn w:val="Standard"/>
    <w:rsid w:val="00573DF7"/>
    <w:pPr>
      <w:spacing w:before="75" w:after="75"/>
    </w:pPr>
    <w:rPr>
      <w:rFonts w:ascii="Times New Roman" w:hAnsi="Times New Roman"/>
      <w:sz w:val="2"/>
      <w:szCs w:val="2"/>
    </w:rPr>
  </w:style>
  <w:style w:type="paragraph" w:customStyle="1" w:styleId="search-query1">
    <w:name w:val="search-query1"/>
    <w:basedOn w:val="Standard"/>
    <w:rsid w:val="00573DF7"/>
    <w:rPr>
      <w:rFonts w:ascii="Helvetica Neue" w:hAnsi="Helvetica Neue"/>
      <w:sz w:val="20"/>
    </w:rPr>
  </w:style>
  <w:style w:type="paragraph" w:customStyle="1" w:styleId="navbar-inner1">
    <w:name w:val="navbar-inner1"/>
    <w:basedOn w:val="Standard"/>
    <w:rsid w:val="00573DF7"/>
    <w:pPr>
      <w:pBdr>
        <w:top w:val="single" w:sz="2" w:space="0" w:color="D4D4D4"/>
        <w:left w:val="single" w:sz="2" w:space="15" w:color="D4D4D4"/>
        <w:bottom w:val="single" w:sz="6" w:space="0" w:color="D4D4D4"/>
        <w:right w:val="single" w:sz="2" w:space="15" w:color="D4D4D4"/>
      </w:pBdr>
      <w:shd w:val="clear" w:color="auto" w:fill="FAFAFA"/>
      <w:spacing w:after="270"/>
    </w:pPr>
    <w:rPr>
      <w:rFonts w:ascii="Times New Roman" w:hAnsi="Times New Roman"/>
    </w:rPr>
  </w:style>
  <w:style w:type="paragraph" w:customStyle="1" w:styleId="navbar-inner2">
    <w:name w:val="navbar-inner2"/>
    <w:basedOn w:val="Standard"/>
    <w:rsid w:val="00573DF7"/>
    <w:pPr>
      <w:pBdr>
        <w:top w:val="single" w:sz="2" w:space="0" w:color="D4D4D4"/>
        <w:left w:val="single" w:sz="2" w:space="15" w:color="D4D4D4"/>
        <w:bottom w:val="single" w:sz="6" w:space="0" w:color="D4D4D4"/>
        <w:right w:val="single" w:sz="2" w:space="15" w:color="D4D4D4"/>
      </w:pBdr>
      <w:shd w:val="clear" w:color="auto" w:fill="FAFAFA"/>
      <w:spacing w:after="270"/>
    </w:pPr>
    <w:rPr>
      <w:rFonts w:ascii="Times New Roman" w:hAnsi="Times New Roman"/>
    </w:rPr>
  </w:style>
  <w:style w:type="paragraph" w:customStyle="1" w:styleId="navbar-inner3">
    <w:name w:val="navbar-inner3"/>
    <w:basedOn w:val="Standard"/>
    <w:rsid w:val="00573DF7"/>
    <w:pPr>
      <w:pBdr>
        <w:top w:val="single" w:sz="6" w:space="0" w:color="D4D4D4"/>
        <w:left w:val="single" w:sz="2" w:space="15" w:color="D4D4D4"/>
        <w:bottom w:val="single" w:sz="2" w:space="0" w:color="D4D4D4"/>
        <w:right w:val="single" w:sz="2" w:space="15" w:color="D4D4D4"/>
      </w:pBdr>
      <w:shd w:val="clear" w:color="auto" w:fill="FAFAFA"/>
      <w:spacing w:after="270"/>
    </w:pPr>
    <w:rPr>
      <w:rFonts w:ascii="Times New Roman" w:hAnsi="Times New Roman"/>
    </w:rPr>
  </w:style>
  <w:style w:type="paragraph" w:customStyle="1" w:styleId="container2">
    <w:name w:val="container2"/>
    <w:basedOn w:val="Standard"/>
    <w:rsid w:val="00573DF7"/>
    <w:pPr>
      <w:spacing w:after="270"/>
    </w:pPr>
    <w:rPr>
      <w:rFonts w:ascii="Times New Roman" w:hAnsi="Times New Roman"/>
    </w:rPr>
  </w:style>
  <w:style w:type="paragraph" w:customStyle="1" w:styleId="container3">
    <w:name w:val="container3"/>
    <w:basedOn w:val="Standard"/>
    <w:rsid w:val="00573DF7"/>
    <w:pPr>
      <w:spacing w:after="270"/>
    </w:pPr>
    <w:rPr>
      <w:rFonts w:ascii="Times New Roman" w:hAnsi="Times New Roman"/>
    </w:rPr>
  </w:style>
  <w:style w:type="paragraph" w:customStyle="1" w:styleId="container4">
    <w:name w:val="container4"/>
    <w:basedOn w:val="Standard"/>
    <w:rsid w:val="00573DF7"/>
    <w:pPr>
      <w:spacing w:after="270"/>
    </w:pPr>
    <w:rPr>
      <w:rFonts w:ascii="Times New Roman" w:hAnsi="Times New Roman"/>
    </w:rPr>
  </w:style>
  <w:style w:type="paragraph" w:customStyle="1" w:styleId="nav1">
    <w:name w:val="nav1"/>
    <w:basedOn w:val="Standard"/>
    <w:rsid w:val="00573DF7"/>
    <w:pPr>
      <w:ind w:right="150"/>
    </w:pPr>
    <w:rPr>
      <w:rFonts w:ascii="Times New Roman" w:hAnsi="Times New Roman"/>
    </w:rPr>
  </w:style>
  <w:style w:type="paragraph" w:customStyle="1" w:styleId="caret20">
    <w:name w:val="caret20"/>
    <w:basedOn w:val="Standard"/>
    <w:rsid w:val="00573DF7"/>
    <w:pPr>
      <w:pBdr>
        <w:top w:val="single" w:sz="24" w:space="0" w:color="0088CC"/>
        <w:left w:val="single" w:sz="24" w:space="0" w:color="0088CC"/>
        <w:bottom w:val="single" w:sz="24" w:space="0" w:color="0088CC"/>
        <w:right w:val="single" w:sz="24" w:space="0" w:color="0088CC"/>
      </w:pBdr>
      <w:spacing w:before="120" w:after="270"/>
    </w:pPr>
    <w:rPr>
      <w:rFonts w:ascii="Times New Roman" w:hAnsi="Times New Roman"/>
    </w:rPr>
  </w:style>
  <w:style w:type="paragraph" w:customStyle="1" w:styleId="btn-navbar1">
    <w:name w:val="btn-navbar1"/>
    <w:basedOn w:val="Standard"/>
    <w:rsid w:val="00573DF7"/>
    <w:pPr>
      <w:shd w:val="clear" w:color="auto" w:fill="EDEDED"/>
      <w:spacing w:after="270"/>
      <w:ind w:left="75" w:right="75"/>
    </w:pPr>
    <w:rPr>
      <w:rFonts w:ascii="Times New Roman" w:hAnsi="Times New Roman"/>
      <w:vanish/>
      <w:color w:val="FFFFFF"/>
    </w:rPr>
  </w:style>
  <w:style w:type="paragraph" w:customStyle="1" w:styleId="icon-bar1">
    <w:name w:val="icon-bar1"/>
    <w:basedOn w:val="Standard"/>
    <w:rsid w:val="00573DF7"/>
    <w:pPr>
      <w:shd w:val="clear" w:color="auto" w:fill="F5F5F5"/>
      <w:spacing w:after="270"/>
    </w:pPr>
    <w:rPr>
      <w:rFonts w:ascii="Times New Roman" w:hAnsi="Times New Roman"/>
    </w:rPr>
  </w:style>
  <w:style w:type="paragraph" w:customStyle="1" w:styleId="navbar-inner4">
    <w:name w:val="navbar-inner4"/>
    <w:basedOn w:val="Standard"/>
    <w:rsid w:val="00573DF7"/>
    <w:pPr>
      <w:pBdr>
        <w:top w:val="single" w:sz="6" w:space="0" w:color="252525"/>
        <w:left w:val="single" w:sz="6" w:space="15" w:color="252525"/>
        <w:bottom w:val="single" w:sz="6" w:space="0" w:color="252525"/>
        <w:right w:val="single" w:sz="6" w:space="15" w:color="252525"/>
      </w:pBdr>
      <w:shd w:val="clear" w:color="auto" w:fill="1B1B1B"/>
      <w:spacing w:after="270"/>
    </w:pPr>
    <w:rPr>
      <w:rFonts w:ascii="Times New Roman" w:hAnsi="Times New Roman"/>
    </w:rPr>
  </w:style>
  <w:style w:type="paragraph" w:customStyle="1" w:styleId="brand3">
    <w:name w:val="brand3"/>
    <w:basedOn w:val="Standard"/>
    <w:rsid w:val="00573DF7"/>
    <w:pPr>
      <w:spacing w:after="270"/>
    </w:pPr>
    <w:rPr>
      <w:rFonts w:ascii="Times New Roman" w:hAnsi="Times New Roman"/>
      <w:color w:val="999999"/>
    </w:rPr>
  </w:style>
  <w:style w:type="paragraph" w:customStyle="1" w:styleId="navbar-text1">
    <w:name w:val="navbar-text1"/>
    <w:basedOn w:val="Standard"/>
    <w:rsid w:val="00573DF7"/>
    <w:pPr>
      <w:spacing w:line="600" w:lineRule="atLeast"/>
    </w:pPr>
    <w:rPr>
      <w:rFonts w:ascii="Times New Roman" w:hAnsi="Times New Roman"/>
      <w:color w:val="999999"/>
    </w:rPr>
  </w:style>
  <w:style w:type="paragraph" w:customStyle="1" w:styleId="navbar-link1">
    <w:name w:val="navbar-link1"/>
    <w:basedOn w:val="Standard"/>
    <w:rsid w:val="00573DF7"/>
    <w:pPr>
      <w:spacing w:after="270"/>
    </w:pPr>
    <w:rPr>
      <w:rFonts w:ascii="Times New Roman" w:hAnsi="Times New Roman"/>
      <w:color w:val="999999"/>
    </w:rPr>
  </w:style>
  <w:style w:type="paragraph" w:customStyle="1" w:styleId="navbar-link2">
    <w:name w:val="navbar-link2"/>
    <w:basedOn w:val="Standard"/>
    <w:rsid w:val="00573DF7"/>
    <w:pPr>
      <w:spacing w:after="270"/>
    </w:pPr>
    <w:rPr>
      <w:rFonts w:ascii="Times New Roman" w:hAnsi="Times New Roman"/>
      <w:color w:val="FFFFFF"/>
    </w:rPr>
  </w:style>
  <w:style w:type="paragraph" w:customStyle="1" w:styleId="divider-vertical2">
    <w:name w:val="divider-vertical2"/>
    <w:basedOn w:val="Standard"/>
    <w:rsid w:val="00573DF7"/>
    <w:pPr>
      <w:spacing w:after="270"/>
    </w:pPr>
    <w:rPr>
      <w:rFonts w:ascii="Times New Roman" w:hAnsi="Times New Roman"/>
    </w:rPr>
  </w:style>
  <w:style w:type="paragraph" w:customStyle="1" w:styleId="search-query2">
    <w:name w:val="search-query2"/>
    <w:basedOn w:val="Standard"/>
    <w:rsid w:val="00573DF7"/>
    <w:pPr>
      <w:shd w:val="clear" w:color="auto" w:fill="515151"/>
    </w:pPr>
    <w:rPr>
      <w:rFonts w:ascii="Helvetica Neue" w:hAnsi="Helvetica Neue"/>
      <w:color w:val="FFFFFF"/>
      <w:sz w:val="20"/>
    </w:rPr>
  </w:style>
  <w:style w:type="paragraph" w:customStyle="1" w:styleId="btn-navbar2">
    <w:name w:val="btn-navbar2"/>
    <w:basedOn w:val="Standard"/>
    <w:rsid w:val="00573DF7"/>
    <w:pPr>
      <w:shd w:val="clear" w:color="auto" w:fill="0E0E0E"/>
      <w:spacing w:after="270"/>
    </w:pPr>
    <w:rPr>
      <w:rFonts w:ascii="Times New Roman" w:hAnsi="Times New Roman"/>
      <w:color w:val="FFFFFF"/>
    </w:rPr>
  </w:style>
  <w:style w:type="paragraph" w:customStyle="1" w:styleId="close2">
    <w:name w:val="close2"/>
    <w:basedOn w:val="Standard"/>
    <w:rsid w:val="00573DF7"/>
    <w:pPr>
      <w:spacing w:before="30" w:after="270" w:line="300" w:lineRule="atLeast"/>
    </w:pPr>
    <w:rPr>
      <w:rFonts w:ascii="Times New Roman" w:hAnsi="Times New Roman"/>
      <w:b/>
      <w:bCs/>
      <w:sz w:val="30"/>
      <w:szCs w:val="30"/>
    </w:rPr>
  </w:style>
  <w:style w:type="paragraph" w:customStyle="1" w:styleId="thumbnails1">
    <w:name w:val="thumbnails1"/>
    <w:basedOn w:val="Standard"/>
    <w:rsid w:val="00573DF7"/>
    <w:pPr>
      <w:spacing w:after="270"/>
    </w:pPr>
    <w:rPr>
      <w:rFonts w:ascii="Times New Roman" w:hAnsi="Times New Roman"/>
    </w:rPr>
  </w:style>
  <w:style w:type="paragraph" w:customStyle="1" w:styleId="media1">
    <w:name w:val="media1"/>
    <w:basedOn w:val="Standard"/>
    <w:rsid w:val="00573DF7"/>
    <w:pPr>
      <w:spacing w:before="225" w:after="270"/>
    </w:pPr>
    <w:rPr>
      <w:rFonts w:ascii="Times New Roman" w:hAnsi="Times New Roman"/>
    </w:rPr>
  </w:style>
  <w:style w:type="paragraph" w:customStyle="1" w:styleId="pull-left1">
    <w:name w:val="pull-left1"/>
    <w:basedOn w:val="Standard"/>
    <w:rsid w:val="00573DF7"/>
    <w:pPr>
      <w:spacing w:after="270"/>
      <w:ind w:right="150"/>
    </w:pPr>
    <w:rPr>
      <w:rFonts w:ascii="Times New Roman" w:hAnsi="Times New Roman"/>
    </w:rPr>
  </w:style>
  <w:style w:type="paragraph" w:customStyle="1" w:styleId="pull-right1">
    <w:name w:val="pull-right1"/>
    <w:basedOn w:val="Standard"/>
    <w:rsid w:val="00573DF7"/>
    <w:pPr>
      <w:spacing w:after="270"/>
      <w:ind w:left="150"/>
    </w:pPr>
    <w:rPr>
      <w:rFonts w:ascii="Times New Roman" w:hAnsi="Times New Roman"/>
    </w:rPr>
  </w:style>
  <w:style w:type="paragraph" w:customStyle="1" w:styleId="bar1">
    <w:name w:val="bar1"/>
    <w:basedOn w:val="Standard"/>
    <w:rsid w:val="00573DF7"/>
    <w:pPr>
      <w:shd w:val="clear" w:color="auto" w:fill="0E90D2"/>
      <w:spacing w:after="270"/>
      <w:jc w:val="center"/>
    </w:pPr>
    <w:rPr>
      <w:rFonts w:ascii="Times New Roman" w:hAnsi="Times New Roman"/>
      <w:color w:val="FFFFFF"/>
      <w:szCs w:val="18"/>
    </w:rPr>
  </w:style>
  <w:style w:type="paragraph" w:customStyle="1" w:styleId="bar2">
    <w:name w:val="bar2"/>
    <w:basedOn w:val="Standard"/>
    <w:rsid w:val="00573DF7"/>
    <w:pPr>
      <w:shd w:val="clear" w:color="auto" w:fill="149BDF"/>
      <w:spacing w:after="270"/>
    </w:pPr>
    <w:rPr>
      <w:rFonts w:ascii="Times New Roman" w:hAnsi="Times New Roman"/>
    </w:rPr>
  </w:style>
  <w:style w:type="paragraph" w:customStyle="1" w:styleId="bar3">
    <w:name w:val="bar3"/>
    <w:basedOn w:val="Standard"/>
    <w:rsid w:val="00573DF7"/>
    <w:pPr>
      <w:shd w:val="clear" w:color="auto" w:fill="DD514C"/>
      <w:spacing w:after="270"/>
    </w:pPr>
    <w:rPr>
      <w:rFonts w:ascii="Times New Roman" w:hAnsi="Times New Roman"/>
    </w:rPr>
  </w:style>
  <w:style w:type="paragraph" w:customStyle="1" w:styleId="bar-danger1">
    <w:name w:val="bar-danger1"/>
    <w:basedOn w:val="Standard"/>
    <w:rsid w:val="00573DF7"/>
    <w:pPr>
      <w:shd w:val="clear" w:color="auto" w:fill="DD514C"/>
      <w:spacing w:after="270"/>
    </w:pPr>
    <w:rPr>
      <w:rFonts w:ascii="Times New Roman" w:hAnsi="Times New Roman"/>
    </w:rPr>
  </w:style>
  <w:style w:type="paragraph" w:customStyle="1" w:styleId="bar4">
    <w:name w:val="bar4"/>
    <w:basedOn w:val="Standard"/>
    <w:rsid w:val="00573DF7"/>
    <w:pPr>
      <w:shd w:val="clear" w:color="auto" w:fill="5EB95E"/>
      <w:spacing w:after="270"/>
    </w:pPr>
    <w:rPr>
      <w:rFonts w:ascii="Times New Roman" w:hAnsi="Times New Roman"/>
    </w:rPr>
  </w:style>
  <w:style w:type="paragraph" w:customStyle="1" w:styleId="bar-success1">
    <w:name w:val="bar-success1"/>
    <w:basedOn w:val="Standard"/>
    <w:rsid w:val="00573DF7"/>
    <w:pPr>
      <w:shd w:val="clear" w:color="auto" w:fill="5EB95E"/>
      <w:spacing w:after="270"/>
    </w:pPr>
    <w:rPr>
      <w:rFonts w:ascii="Times New Roman" w:hAnsi="Times New Roman"/>
    </w:rPr>
  </w:style>
  <w:style w:type="paragraph" w:customStyle="1" w:styleId="bar5">
    <w:name w:val="bar5"/>
    <w:basedOn w:val="Standard"/>
    <w:rsid w:val="00573DF7"/>
    <w:pPr>
      <w:shd w:val="clear" w:color="auto" w:fill="4BB1CF"/>
      <w:spacing w:after="270"/>
    </w:pPr>
    <w:rPr>
      <w:rFonts w:ascii="Times New Roman" w:hAnsi="Times New Roman"/>
    </w:rPr>
  </w:style>
  <w:style w:type="paragraph" w:customStyle="1" w:styleId="bar-info1">
    <w:name w:val="bar-info1"/>
    <w:basedOn w:val="Standard"/>
    <w:rsid w:val="00573DF7"/>
    <w:pPr>
      <w:shd w:val="clear" w:color="auto" w:fill="4BB1CF"/>
      <w:spacing w:after="270"/>
    </w:pPr>
    <w:rPr>
      <w:rFonts w:ascii="Times New Roman" w:hAnsi="Times New Roman"/>
    </w:rPr>
  </w:style>
  <w:style w:type="paragraph" w:customStyle="1" w:styleId="bar6">
    <w:name w:val="bar6"/>
    <w:basedOn w:val="Standard"/>
    <w:rsid w:val="00573DF7"/>
    <w:pPr>
      <w:shd w:val="clear" w:color="auto" w:fill="FAA732"/>
      <w:spacing w:after="270"/>
    </w:pPr>
    <w:rPr>
      <w:rFonts w:ascii="Times New Roman" w:hAnsi="Times New Roman"/>
    </w:rPr>
  </w:style>
  <w:style w:type="paragraph" w:customStyle="1" w:styleId="bar-warning1">
    <w:name w:val="bar-warning1"/>
    <w:basedOn w:val="Standard"/>
    <w:rsid w:val="00573DF7"/>
    <w:pPr>
      <w:shd w:val="clear" w:color="auto" w:fill="FAA732"/>
      <w:spacing w:after="270"/>
    </w:pPr>
    <w:rPr>
      <w:rFonts w:ascii="Times New Roman" w:hAnsi="Times New Roman"/>
    </w:rPr>
  </w:style>
  <w:style w:type="paragraph" w:customStyle="1" w:styleId="accordion-toggle1">
    <w:name w:val="accordion-toggle1"/>
    <w:basedOn w:val="Standard"/>
    <w:rsid w:val="00573DF7"/>
    <w:pPr>
      <w:spacing w:after="270"/>
    </w:pPr>
    <w:rPr>
      <w:rFonts w:ascii="Times New Roman" w:hAnsi="Times New Roman"/>
    </w:rPr>
  </w:style>
  <w:style w:type="paragraph" w:customStyle="1" w:styleId="search-box1">
    <w:name w:val="search-box1"/>
    <w:basedOn w:val="Standard"/>
    <w:rsid w:val="00573DF7"/>
    <w:pPr>
      <w:spacing w:after="270" w:line="375" w:lineRule="atLeast"/>
    </w:pPr>
    <w:rPr>
      <w:rFonts w:ascii="Times New Roman" w:hAnsi="Times New Roman"/>
    </w:rPr>
  </w:style>
  <w:style w:type="paragraph" w:customStyle="1" w:styleId="selected1">
    <w:name w:val="selected1"/>
    <w:basedOn w:val="Standard"/>
    <w:rsid w:val="00573DF7"/>
    <w:pPr>
      <w:spacing w:after="270"/>
    </w:pPr>
    <w:rPr>
      <w:rFonts w:ascii="Times New Roman" w:hAnsi="Times New Roman"/>
      <w:b/>
      <w:bCs/>
      <w:u w:val="single"/>
    </w:rPr>
  </w:style>
  <w:style w:type="paragraph" w:customStyle="1" w:styleId="toc1">
    <w:name w:val="toc1"/>
    <w:basedOn w:val="Standard"/>
    <w:rsid w:val="00573DF7"/>
    <w:pPr>
      <w:shd w:val="clear" w:color="auto" w:fill="F5F5F5"/>
      <w:spacing w:after="300"/>
      <w:ind w:left="300"/>
    </w:pPr>
    <w:rPr>
      <w:rFonts w:ascii="Times New Roman" w:hAnsi="Times New Roman"/>
    </w:rPr>
  </w:style>
  <w:style w:type="paragraph" w:customStyle="1" w:styleId="toc2">
    <w:name w:val="toc2"/>
    <w:basedOn w:val="Standard"/>
    <w:rsid w:val="00573DF7"/>
    <w:pPr>
      <w:shd w:val="clear" w:color="auto" w:fill="F5F5F5"/>
      <w:spacing w:after="300"/>
      <w:ind w:left="300"/>
    </w:pPr>
    <w:rPr>
      <w:rFonts w:ascii="Times New Roman" w:hAnsi="Times New Roman"/>
    </w:rPr>
  </w:style>
  <w:style w:type="paragraph" w:customStyle="1" w:styleId="article-links1">
    <w:name w:val="article-links1"/>
    <w:basedOn w:val="Standard"/>
    <w:rsid w:val="00573DF7"/>
    <w:pPr>
      <w:shd w:val="clear" w:color="auto" w:fill="F5F5F5"/>
      <w:spacing w:after="300"/>
      <w:ind w:left="300"/>
    </w:pPr>
    <w:rPr>
      <w:rFonts w:ascii="Times New Roman" w:hAnsi="Times New Roman"/>
    </w:rPr>
  </w:style>
  <w:style w:type="paragraph" w:customStyle="1" w:styleId="section-links1">
    <w:name w:val="section-links1"/>
    <w:basedOn w:val="Standard"/>
    <w:rsid w:val="00573DF7"/>
    <w:pPr>
      <w:shd w:val="clear" w:color="auto" w:fill="F5F5F5"/>
      <w:spacing w:after="300"/>
      <w:ind w:left="300"/>
    </w:pPr>
    <w:rPr>
      <w:rFonts w:ascii="Times New Roman" w:hAnsi="Times New Roman"/>
    </w:rPr>
  </w:style>
  <w:style w:type="paragraph" w:customStyle="1" w:styleId="nav2">
    <w:name w:val="nav2"/>
    <w:basedOn w:val="Standard"/>
    <w:rsid w:val="00573DF7"/>
    <w:rPr>
      <w:rFonts w:ascii="Times New Roman" w:hAnsi="Times New Roman"/>
    </w:rPr>
  </w:style>
  <w:style w:type="paragraph" w:customStyle="1" w:styleId="introwebinar1">
    <w:name w:val="intro_webinar1"/>
    <w:basedOn w:val="Standard"/>
    <w:rsid w:val="00573DF7"/>
    <w:pPr>
      <w:spacing w:before="225" w:after="225" w:line="384" w:lineRule="auto"/>
    </w:pPr>
    <w:rPr>
      <w:rFonts w:ascii="Times New Roman" w:hAnsi="Times New Roman"/>
    </w:rPr>
  </w:style>
  <w:style w:type="paragraph" w:customStyle="1" w:styleId="gsc-input-box1">
    <w:name w:val="gsc-input-box1"/>
    <w:basedOn w:val="Standard"/>
    <w:rsid w:val="00573DF7"/>
    <w:pPr>
      <w:spacing w:after="270"/>
    </w:pPr>
    <w:rPr>
      <w:rFonts w:ascii="Times New Roman" w:hAnsi="Times New Roman"/>
    </w:rPr>
  </w:style>
  <w:style w:type="paragraph" w:customStyle="1" w:styleId="gsc-input-box-hover1">
    <w:name w:val="gsc-input-box-hover1"/>
    <w:basedOn w:val="Standard"/>
    <w:rsid w:val="00573DF7"/>
    <w:pPr>
      <w:spacing w:after="270"/>
    </w:pPr>
    <w:rPr>
      <w:rFonts w:ascii="Times New Roman" w:hAnsi="Times New Roman"/>
    </w:rPr>
  </w:style>
  <w:style w:type="paragraph" w:customStyle="1" w:styleId="gsc-input-box-focus1">
    <w:name w:val="gsc-input-box-focus1"/>
    <w:basedOn w:val="Standard"/>
    <w:rsid w:val="00573DF7"/>
    <w:pPr>
      <w:spacing w:after="270"/>
    </w:pPr>
    <w:rPr>
      <w:rFonts w:ascii="Times New Roman" w:hAnsi="Times New Roman"/>
    </w:rPr>
  </w:style>
  <w:style w:type="paragraph" w:customStyle="1" w:styleId="gssta1">
    <w:name w:val="gsst_a1"/>
    <w:basedOn w:val="Standard"/>
    <w:rsid w:val="00573DF7"/>
    <w:pPr>
      <w:spacing w:after="270"/>
    </w:pPr>
    <w:rPr>
      <w:rFonts w:ascii="Times New Roman" w:hAnsi="Times New Roman"/>
      <w:vanish/>
    </w:rPr>
  </w:style>
  <w:style w:type="paragraph" w:customStyle="1" w:styleId="newsletter-byline1">
    <w:name w:val="newsletter-byline1"/>
    <w:basedOn w:val="Standard"/>
    <w:rsid w:val="00573DF7"/>
    <w:rPr>
      <w:rFonts w:ascii="Times New Roman" w:hAnsi="Times New Roman"/>
      <w:color w:val="808080"/>
    </w:rPr>
  </w:style>
  <w:style w:type="paragraph" w:customStyle="1" w:styleId="newsletter-top-left1">
    <w:name w:val="newsletter-top-left1"/>
    <w:basedOn w:val="Standard"/>
    <w:rsid w:val="00573DF7"/>
    <w:pPr>
      <w:shd w:val="clear" w:color="auto" w:fill="EEEEEE"/>
      <w:spacing w:after="225"/>
    </w:pPr>
    <w:rPr>
      <w:rFonts w:ascii="Times New Roman" w:hAnsi="Times New Roman"/>
    </w:rPr>
  </w:style>
  <w:style w:type="paragraph" w:customStyle="1" w:styleId="newsletter-top-right1">
    <w:name w:val="newsletter-top-right1"/>
    <w:basedOn w:val="Standard"/>
    <w:rsid w:val="00573DF7"/>
    <w:pPr>
      <w:spacing w:after="270"/>
    </w:pPr>
    <w:rPr>
      <w:rFonts w:ascii="Times New Roman" w:hAnsi="Times New Roman"/>
    </w:rPr>
  </w:style>
  <w:style w:type="paragraph" w:customStyle="1" w:styleId="nav3">
    <w:name w:val="nav3"/>
    <w:basedOn w:val="Standard"/>
    <w:rsid w:val="00573DF7"/>
    <w:rPr>
      <w:rFonts w:ascii="Times New Roman" w:hAnsi="Times New Roman"/>
    </w:rPr>
  </w:style>
  <w:style w:type="paragraph" w:customStyle="1" w:styleId="toc3">
    <w:name w:val="toc3"/>
    <w:basedOn w:val="Standard"/>
    <w:rsid w:val="00573DF7"/>
    <w:pPr>
      <w:shd w:val="clear" w:color="auto" w:fill="F5F5F5"/>
      <w:spacing w:after="270"/>
    </w:pPr>
    <w:rPr>
      <w:rFonts w:ascii="Times New Roman" w:hAnsi="Times New Roman"/>
    </w:rPr>
  </w:style>
  <w:style w:type="paragraph" w:customStyle="1" w:styleId="mtgsection1">
    <w:name w:val="mtg_section1"/>
    <w:basedOn w:val="Standard"/>
    <w:rsid w:val="00573DF7"/>
    <w:pPr>
      <w:shd w:val="clear" w:color="auto" w:fill="F5F5F5"/>
      <w:spacing w:after="375"/>
    </w:pPr>
    <w:rPr>
      <w:rFonts w:ascii="Times New Roman" w:hAnsi="Times New Roman"/>
    </w:rPr>
  </w:style>
  <w:style w:type="paragraph" w:customStyle="1" w:styleId="containertitle8">
    <w:name w:val="containertitle8"/>
    <w:basedOn w:val="Standard"/>
    <w:rsid w:val="00573DF7"/>
    <w:pPr>
      <w:spacing w:after="270"/>
    </w:pPr>
    <w:rPr>
      <w:rFonts w:ascii="SourceSansProRegular" w:hAnsi="SourceSansProRegular"/>
      <w:color w:val="FFFFFF"/>
      <w:sz w:val="27"/>
      <w:szCs w:val="27"/>
    </w:rPr>
  </w:style>
  <w:style w:type="paragraph" w:customStyle="1" w:styleId="containertitle9">
    <w:name w:val="containertitle9"/>
    <w:basedOn w:val="Standard"/>
    <w:rsid w:val="00573DF7"/>
    <w:pPr>
      <w:spacing w:after="270"/>
    </w:pPr>
    <w:rPr>
      <w:rFonts w:ascii="SourceSansProRegular" w:hAnsi="SourceSansProRegular"/>
      <w:color w:val="FFFFFF"/>
      <w:sz w:val="27"/>
      <w:szCs w:val="27"/>
    </w:rPr>
  </w:style>
  <w:style w:type="paragraph" w:customStyle="1" w:styleId="megaborder1">
    <w:name w:val="megaborder1"/>
    <w:basedOn w:val="Standard"/>
    <w:rsid w:val="00573DF7"/>
    <w:pPr>
      <w:pBdr>
        <w:top w:val="single" w:sz="6" w:space="0" w:color="E4E4E4"/>
        <w:left w:val="single" w:sz="6" w:space="0" w:color="E4E4E4"/>
        <w:bottom w:val="single" w:sz="6" w:space="0" w:color="E4E4E4"/>
        <w:right w:val="single" w:sz="6" w:space="0" w:color="E4E4E4"/>
      </w:pBdr>
      <w:spacing w:line="270" w:lineRule="atLeast"/>
    </w:pPr>
    <w:rPr>
      <w:rFonts w:ascii="Times New Roman" w:hAnsi="Times New Roman"/>
      <w:vanish/>
    </w:rPr>
  </w:style>
  <w:style w:type="paragraph" w:customStyle="1" w:styleId="submenubg1">
    <w:name w:val="submenubg1"/>
    <w:basedOn w:val="Standard"/>
    <w:rsid w:val="00573DF7"/>
    <w:pPr>
      <w:pBdr>
        <w:top w:val="single" w:sz="36" w:space="11" w:color="E6E6E6"/>
        <w:left w:val="single" w:sz="36" w:space="0" w:color="E6E6E6"/>
        <w:bottom w:val="single" w:sz="36" w:space="9" w:color="E6E6E6"/>
        <w:right w:val="single" w:sz="36" w:space="0" w:color="E6E6E6"/>
      </w:pBdr>
      <w:shd w:val="clear" w:color="auto" w:fill="FFFFFF"/>
    </w:pPr>
    <w:rPr>
      <w:rFonts w:ascii="Times New Roman" w:hAnsi="Times New Roman"/>
      <w:sz w:val="2"/>
      <w:szCs w:val="2"/>
    </w:rPr>
  </w:style>
  <w:style w:type="paragraph" w:customStyle="1" w:styleId="gsc-table-result1">
    <w:name w:val="gsc-table-result1"/>
    <w:basedOn w:val="Standard"/>
    <w:rsid w:val="00573DF7"/>
    <w:pPr>
      <w:spacing w:after="270"/>
    </w:pPr>
    <w:rPr>
      <w:rFonts w:ascii="Arial" w:hAnsi="Arial" w:cs="Arial"/>
      <w:sz w:val="20"/>
    </w:rPr>
  </w:style>
  <w:style w:type="paragraph" w:customStyle="1" w:styleId="gsc-clear-button1">
    <w:name w:val="gsc-clear-button1"/>
    <w:basedOn w:val="Standard"/>
    <w:rsid w:val="00573DF7"/>
    <w:pPr>
      <w:spacing w:after="270"/>
    </w:pPr>
    <w:rPr>
      <w:rFonts w:ascii="Times New Roman" w:hAnsi="Times New Roman"/>
      <w:vanish/>
    </w:rPr>
  </w:style>
  <w:style w:type="paragraph" w:customStyle="1" w:styleId="gsc-twiddle1">
    <w:name w:val="gsc-twiddle1"/>
    <w:basedOn w:val="Standard"/>
    <w:rsid w:val="00573DF7"/>
    <w:pPr>
      <w:spacing w:before="60" w:after="270"/>
    </w:pPr>
    <w:rPr>
      <w:rFonts w:ascii="Times New Roman" w:hAnsi="Times New Roman"/>
    </w:rPr>
  </w:style>
  <w:style w:type="paragraph" w:customStyle="1" w:styleId="gsc-title1">
    <w:name w:val="gsc-title1"/>
    <w:basedOn w:val="Standard"/>
    <w:rsid w:val="00573DF7"/>
    <w:pPr>
      <w:spacing w:after="270"/>
      <w:ind w:right="150"/>
    </w:pPr>
    <w:rPr>
      <w:rFonts w:ascii="Times New Roman" w:hAnsi="Times New Roman"/>
      <w:color w:val="676767"/>
    </w:rPr>
  </w:style>
  <w:style w:type="paragraph" w:customStyle="1" w:styleId="gsc-stats1">
    <w:name w:val="gsc-stats1"/>
    <w:basedOn w:val="Standard"/>
    <w:rsid w:val="00573DF7"/>
    <w:pPr>
      <w:spacing w:after="270"/>
    </w:pPr>
    <w:rPr>
      <w:rFonts w:ascii="Times New Roman" w:hAnsi="Times New Roman"/>
      <w:color w:val="676767"/>
      <w:sz w:val="17"/>
      <w:szCs w:val="17"/>
    </w:rPr>
  </w:style>
  <w:style w:type="paragraph" w:customStyle="1" w:styleId="gsc-stats2">
    <w:name w:val="gsc-stats2"/>
    <w:basedOn w:val="Standard"/>
    <w:rsid w:val="00573DF7"/>
    <w:pPr>
      <w:spacing w:after="270"/>
    </w:pPr>
    <w:rPr>
      <w:rFonts w:ascii="Times New Roman" w:hAnsi="Times New Roman"/>
      <w:vanish/>
      <w:color w:val="676767"/>
      <w:sz w:val="17"/>
      <w:szCs w:val="17"/>
    </w:rPr>
  </w:style>
  <w:style w:type="paragraph" w:customStyle="1" w:styleId="gsc-results-selector1">
    <w:name w:val="gsc-results-selector1"/>
    <w:basedOn w:val="Standard"/>
    <w:rsid w:val="00573DF7"/>
    <w:pPr>
      <w:spacing w:after="270"/>
    </w:pPr>
    <w:rPr>
      <w:rFonts w:ascii="Times New Roman" w:hAnsi="Times New Roman"/>
      <w:vanish/>
    </w:rPr>
  </w:style>
  <w:style w:type="paragraph" w:customStyle="1" w:styleId="gsc-one-result1">
    <w:name w:val="gsc-one-result1"/>
    <w:basedOn w:val="Standard"/>
    <w:rsid w:val="00573DF7"/>
    <w:pPr>
      <w:spacing w:after="270"/>
    </w:pPr>
    <w:rPr>
      <w:rFonts w:ascii="Times New Roman" w:hAnsi="Times New Roman"/>
    </w:rPr>
  </w:style>
  <w:style w:type="paragraph" w:customStyle="1" w:styleId="gsc-more-results1">
    <w:name w:val="gsc-more-results1"/>
    <w:basedOn w:val="Standard"/>
    <w:rsid w:val="00573DF7"/>
    <w:pPr>
      <w:spacing w:after="270"/>
    </w:pPr>
    <w:rPr>
      <w:rFonts w:ascii="Times New Roman" w:hAnsi="Times New Roman"/>
    </w:rPr>
  </w:style>
  <w:style w:type="paragraph" w:customStyle="1" w:styleId="gsc-all-results1">
    <w:name w:val="gsc-all-results1"/>
    <w:basedOn w:val="Standard"/>
    <w:rsid w:val="00573DF7"/>
    <w:pPr>
      <w:spacing w:after="270"/>
    </w:pPr>
    <w:rPr>
      <w:rFonts w:ascii="Times New Roman" w:hAnsi="Times New Roman"/>
    </w:rPr>
  </w:style>
  <w:style w:type="paragraph" w:customStyle="1" w:styleId="gsc-configlabel1">
    <w:name w:val="gsc-configlabel1"/>
    <w:basedOn w:val="Standard"/>
    <w:rsid w:val="00573DF7"/>
    <w:pPr>
      <w:spacing w:after="270"/>
    </w:pPr>
    <w:rPr>
      <w:rFonts w:ascii="Times New Roman" w:hAnsi="Times New Roman"/>
      <w:color w:val="676767"/>
      <w:sz w:val="17"/>
      <w:szCs w:val="17"/>
    </w:rPr>
  </w:style>
  <w:style w:type="paragraph" w:customStyle="1" w:styleId="gs-spacer1">
    <w:name w:val="gs-spacer1"/>
    <w:basedOn w:val="Standard"/>
    <w:rsid w:val="00573DF7"/>
    <w:pPr>
      <w:spacing w:after="270"/>
    </w:pPr>
    <w:rPr>
      <w:rFonts w:ascii="Times New Roman" w:hAnsi="Times New Roman"/>
      <w:vanish/>
      <w:sz w:val="2"/>
      <w:szCs w:val="2"/>
    </w:rPr>
  </w:style>
  <w:style w:type="paragraph" w:customStyle="1" w:styleId="gs-spacer-opera1">
    <w:name w:val="gs-spacer-opera1"/>
    <w:basedOn w:val="Standard"/>
    <w:rsid w:val="00573DF7"/>
    <w:pPr>
      <w:spacing w:after="270"/>
    </w:pPr>
    <w:rPr>
      <w:rFonts w:ascii="Times New Roman" w:hAnsi="Times New Roman"/>
      <w:vanish/>
    </w:rPr>
  </w:style>
  <w:style w:type="paragraph" w:customStyle="1" w:styleId="gsc-title2">
    <w:name w:val="gsc-title2"/>
    <w:basedOn w:val="Standard"/>
    <w:rsid w:val="00573DF7"/>
    <w:pPr>
      <w:spacing w:after="270"/>
      <w:ind w:right="150"/>
    </w:pPr>
    <w:rPr>
      <w:rFonts w:ascii="Times New Roman" w:hAnsi="Times New Roman"/>
      <w:vanish/>
      <w:color w:val="676767"/>
    </w:rPr>
  </w:style>
  <w:style w:type="paragraph" w:customStyle="1" w:styleId="gsc-stats3">
    <w:name w:val="gsc-stats3"/>
    <w:basedOn w:val="Standard"/>
    <w:rsid w:val="00573DF7"/>
    <w:pPr>
      <w:spacing w:after="270"/>
    </w:pPr>
    <w:rPr>
      <w:rFonts w:ascii="Times New Roman" w:hAnsi="Times New Roman"/>
      <w:vanish/>
      <w:color w:val="676767"/>
      <w:sz w:val="17"/>
      <w:szCs w:val="17"/>
    </w:rPr>
  </w:style>
  <w:style w:type="paragraph" w:customStyle="1" w:styleId="gsc-results-selector2">
    <w:name w:val="gsc-results-selector2"/>
    <w:basedOn w:val="Standard"/>
    <w:rsid w:val="00573DF7"/>
    <w:pPr>
      <w:spacing w:after="270"/>
    </w:pPr>
    <w:rPr>
      <w:rFonts w:ascii="Times New Roman" w:hAnsi="Times New Roman"/>
      <w:vanish/>
    </w:rPr>
  </w:style>
  <w:style w:type="paragraph" w:customStyle="1" w:styleId="gsc-completion-icon-cell1">
    <w:name w:val="gsc-completion-icon-cell1"/>
    <w:basedOn w:val="Standard"/>
    <w:rsid w:val="00573DF7"/>
    <w:pPr>
      <w:spacing w:after="270"/>
    </w:pPr>
    <w:rPr>
      <w:rFonts w:ascii="Times New Roman" w:hAnsi="Times New Roman"/>
    </w:rPr>
  </w:style>
  <w:style w:type="paragraph" w:customStyle="1" w:styleId="gsc-completion-promotion-table1">
    <w:name w:val="gsc-completion-promotion-table1"/>
    <w:basedOn w:val="Standard"/>
    <w:rsid w:val="00573DF7"/>
    <w:pPr>
      <w:spacing w:before="75" w:after="75"/>
    </w:pPr>
    <w:rPr>
      <w:rFonts w:ascii="Times New Roman" w:hAnsi="Times New Roman"/>
    </w:rPr>
  </w:style>
  <w:style w:type="paragraph" w:customStyle="1" w:styleId="gs-title1">
    <w:name w:val="gs-title1"/>
    <w:basedOn w:val="Standard"/>
    <w:rsid w:val="00573DF7"/>
    <w:pPr>
      <w:spacing w:after="270"/>
    </w:pPr>
    <w:rPr>
      <w:rFonts w:ascii="Times New Roman" w:hAnsi="Times New Roman"/>
    </w:rPr>
  </w:style>
  <w:style w:type="paragraph" w:customStyle="1" w:styleId="gsc-ad1">
    <w:name w:val="gsc-ad1"/>
    <w:basedOn w:val="Standard"/>
    <w:rsid w:val="00573DF7"/>
    <w:pPr>
      <w:spacing w:after="270"/>
    </w:pPr>
    <w:rPr>
      <w:rFonts w:ascii="Times New Roman" w:hAnsi="Times New Roman"/>
    </w:rPr>
  </w:style>
  <w:style w:type="paragraph" w:customStyle="1" w:styleId="gsc-ad2">
    <w:name w:val="gsc-ad2"/>
    <w:basedOn w:val="Standard"/>
    <w:rsid w:val="00573DF7"/>
    <w:pPr>
      <w:spacing w:after="270"/>
    </w:pPr>
    <w:rPr>
      <w:rFonts w:ascii="Times New Roman" w:hAnsi="Times New Roman"/>
    </w:rPr>
  </w:style>
  <w:style w:type="paragraph" w:customStyle="1" w:styleId="gsc-result1">
    <w:name w:val="gsc-result1"/>
    <w:basedOn w:val="Standard"/>
    <w:rsid w:val="00573DF7"/>
    <w:pPr>
      <w:pBdr>
        <w:bottom w:val="single" w:sz="6" w:space="6" w:color="EBEBEB"/>
      </w:pBdr>
    </w:pPr>
    <w:rPr>
      <w:rFonts w:ascii="Times New Roman" w:hAnsi="Times New Roman"/>
    </w:rPr>
  </w:style>
  <w:style w:type="paragraph" w:customStyle="1" w:styleId="gsc-getlink-textbox1">
    <w:name w:val="gsc-getlink-textbox1"/>
    <w:basedOn w:val="Standard"/>
    <w:rsid w:val="00573DF7"/>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1">
    <w:name w:val="gsc-option-selector1"/>
    <w:basedOn w:val="Standard"/>
    <w:rsid w:val="00573DF7"/>
    <w:pPr>
      <w:spacing w:after="270"/>
    </w:pPr>
    <w:rPr>
      <w:rFonts w:ascii="Times New Roman" w:hAnsi="Times New Roman"/>
    </w:rPr>
  </w:style>
  <w:style w:type="paragraph" w:customStyle="1" w:styleId="gsc-option-menu-container1">
    <w:name w:val="gsc-option-menu-container1"/>
    <w:basedOn w:val="Standard"/>
    <w:rsid w:val="00573DF7"/>
    <w:pPr>
      <w:spacing w:after="270"/>
    </w:pPr>
    <w:rPr>
      <w:rFonts w:ascii="Times New Roman" w:hAnsi="Times New Roman"/>
      <w:sz w:val="19"/>
      <w:szCs w:val="19"/>
    </w:rPr>
  </w:style>
  <w:style w:type="paragraph" w:customStyle="1" w:styleId="gsc-option-menu1">
    <w:name w:val="gsc-option-menu1"/>
    <w:basedOn w:val="Standard"/>
    <w:rsid w:val="00573DF7"/>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1">
    <w:name w:val="gs-ellipsis1"/>
    <w:basedOn w:val="Standard"/>
    <w:rsid w:val="00573DF7"/>
    <w:pPr>
      <w:spacing w:after="270"/>
    </w:pPr>
    <w:rPr>
      <w:rFonts w:ascii="Times New Roman" w:hAnsi="Times New Roman"/>
    </w:rPr>
  </w:style>
  <w:style w:type="paragraph" w:customStyle="1" w:styleId="gs-image-box1">
    <w:name w:val="gs-image-box1"/>
    <w:basedOn w:val="Standard"/>
    <w:rsid w:val="00573DF7"/>
    <w:pPr>
      <w:spacing w:after="270"/>
      <w:jc w:val="center"/>
    </w:pPr>
    <w:rPr>
      <w:rFonts w:ascii="Times New Roman" w:hAnsi="Times New Roman"/>
    </w:rPr>
  </w:style>
  <w:style w:type="paragraph" w:customStyle="1" w:styleId="gs-text-box1">
    <w:name w:val="gs-text-box1"/>
    <w:basedOn w:val="Standard"/>
    <w:rsid w:val="00573DF7"/>
    <w:pPr>
      <w:spacing w:after="270"/>
      <w:jc w:val="center"/>
    </w:pPr>
    <w:rPr>
      <w:rFonts w:ascii="Times New Roman" w:hAnsi="Times New Roman"/>
    </w:rPr>
  </w:style>
  <w:style w:type="paragraph" w:customStyle="1" w:styleId="gs-snippet1">
    <w:name w:val="gs-snippet1"/>
    <w:basedOn w:val="Standard"/>
    <w:rsid w:val="00573DF7"/>
    <w:pPr>
      <w:spacing w:before="15" w:after="270" w:line="240" w:lineRule="atLeast"/>
    </w:pPr>
    <w:rPr>
      <w:rFonts w:ascii="Times New Roman" w:hAnsi="Times New Roman"/>
    </w:rPr>
  </w:style>
  <w:style w:type="paragraph" w:customStyle="1" w:styleId="gs-visibleurl1">
    <w:name w:val="gs-visibleurl1"/>
    <w:basedOn w:val="Standard"/>
    <w:rsid w:val="00573DF7"/>
    <w:pPr>
      <w:spacing w:after="270" w:line="312" w:lineRule="atLeast"/>
    </w:pPr>
    <w:rPr>
      <w:rFonts w:ascii="Times New Roman" w:hAnsi="Times New Roman"/>
    </w:rPr>
  </w:style>
  <w:style w:type="paragraph" w:customStyle="1" w:styleId="gs-visibleurl-short1">
    <w:name w:val="gs-visibleurl-short1"/>
    <w:basedOn w:val="Standard"/>
    <w:rsid w:val="00573DF7"/>
    <w:pPr>
      <w:spacing w:after="270"/>
    </w:pPr>
    <w:rPr>
      <w:rFonts w:ascii="Times New Roman" w:hAnsi="Times New Roman"/>
    </w:rPr>
  </w:style>
  <w:style w:type="paragraph" w:customStyle="1" w:styleId="gs-spelling1">
    <w:name w:val="gs-spelling1"/>
    <w:basedOn w:val="Standard"/>
    <w:rsid w:val="00573DF7"/>
    <w:pPr>
      <w:spacing w:after="270"/>
    </w:pPr>
    <w:rPr>
      <w:rFonts w:ascii="Times New Roman" w:hAnsi="Times New Roman"/>
      <w:color w:val="333333"/>
    </w:rPr>
  </w:style>
  <w:style w:type="paragraph" w:customStyle="1" w:styleId="gs-size1">
    <w:name w:val="gs-size1"/>
    <w:basedOn w:val="Standard"/>
    <w:rsid w:val="00573DF7"/>
    <w:pPr>
      <w:spacing w:after="270"/>
    </w:pPr>
    <w:rPr>
      <w:rFonts w:ascii="Times New Roman" w:hAnsi="Times New Roman"/>
      <w:color w:val="6F6F6F"/>
    </w:rPr>
  </w:style>
  <w:style w:type="paragraph" w:customStyle="1" w:styleId="gs-title2">
    <w:name w:val="gs-title2"/>
    <w:basedOn w:val="Standard"/>
    <w:rsid w:val="00573DF7"/>
    <w:pPr>
      <w:spacing w:after="270"/>
    </w:pPr>
    <w:rPr>
      <w:rFonts w:ascii="Times New Roman" w:hAnsi="Times New Roman"/>
      <w:vanish/>
    </w:rPr>
  </w:style>
  <w:style w:type="paragraph" w:customStyle="1" w:styleId="gs-image-box2">
    <w:name w:val="gs-image-box2"/>
    <w:basedOn w:val="Standard"/>
    <w:rsid w:val="00573DF7"/>
    <w:pPr>
      <w:spacing w:after="270"/>
      <w:ind w:right="150"/>
    </w:pPr>
    <w:rPr>
      <w:rFonts w:ascii="Times New Roman" w:hAnsi="Times New Roman"/>
    </w:rPr>
  </w:style>
  <w:style w:type="paragraph" w:customStyle="1" w:styleId="gs-text-box2">
    <w:name w:val="gs-text-box2"/>
    <w:basedOn w:val="Standard"/>
    <w:rsid w:val="00573DF7"/>
    <w:pPr>
      <w:spacing w:after="270"/>
    </w:pPr>
    <w:rPr>
      <w:rFonts w:ascii="Times New Roman" w:hAnsi="Times New Roman"/>
    </w:rPr>
  </w:style>
  <w:style w:type="paragraph" w:customStyle="1" w:styleId="gs-title3">
    <w:name w:val="gs-title3"/>
    <w:basedOn w:val="Standard"/>
    <w:rsid w:val="00573DF7"/>
    <w:pPr>
      <w:spacing w:after="270"/>
    </w:pPr>
    <w:rPr>
      <w:rFonts w:ascii="Times New Roman" w:hAnsi="Times New Roman"/>
    </w:rPr>
  </w:style>
  <w:style w:type="paragraph" w:customStyle="1" w:styleId="gs-size2">
    <w:name w:val="gs-size2"/>
    <w:basedOn w:val="Standard"/>
    <w:rsid w:val="00573DF7"/>
    <w:pPr>
      <w:spacing w:after="270"/>
    </w:pPr>
    <w:rPr>
      <w:rFonts w:ascii="Times New Roman" w:hAnsi="Times New Roman"/>
      <w:vanish/>
    </w:rPr>
  </w:style>
  <w:style w:type="paragraph" w:customStyle="1" w:styleId="gs-imageresult-popup1">
    <w:name w:val="gs-imageresult-popup1"/>
    <w:basedOn w:val="Standard"/>
    <w:rsid w:val="00573DF7"/>
    <w:pPr>
      <w:spacing w:after="270"/>
    </w:pPr>
    <w:rPr>
      <w:rFonts w:ascii="Times New Roman" w:hAnsi="Times New Roman"/>
    </w:rPr>
  </w:style>
  <w:style w:type="paragraph" w:customStyle="1" w:styleId="gs-image-thumbnail-box1">
    <w:name w:val="gs-image-thumbnail-box1"/>
    <w:basedOn w:val="Standard"/>
    <w:rsid w:val="00573DF7"/>
    <w:pPr>
      <w:spacing w:after="270"/>
    </w:pPr>
    <w:rPr>
      <w:rFonts w:ascii="Times New Roman" w:hAnsi="Times New Roman"/>
    </w:rPr>
  </w:style>
  <w:style w:type="paragraph" w:customStyle="1" w:styleId="gs-image-box3">
    <w:name w:val="gs-image-box3"/>
    <w:basedOn w:val="Standard"/>
    <w:rsid w:val="00573DF7"/>
    <w:pPr>
      <w:spacing w:after="270"/>
    </w:pPr>
    <w:rPr>
      <w:rFonts w:ascii="Times New Roman" w:hAnsi="Times New Roman"/>
    </w:rPr>
  </w:style>
  <w:style w:type="paragraph" w:customStyle="1" w:styleId="gs-image-popup-box1">
    <w:name w:val="gs-image-popup-box1"/>
    <w:basedOn w:val="Standard"/>
    <w:rsid w:val="00573DF7"/>
    <w:pPr>
      <w:pBdr>
        <w:top w:val="single" w:sz="6" w:space="8" w:color="DDDDDD"/>
        <w:left w:val="single" w:sz="6" w:space="8" w:color="DDDDDD"/>
        <w:bottom w:val="single" w:sz="6" w:space="8" w:color="DDDDDD"/>
        <w:right w:val="single" w:sz="6" w:space="8" w:color="DDDDDD"/>
      </w:pBdr>
      <w:shd w:val="clear" w:color="auto" w:fill="FFFFFF"/>
      <w:spacing w:after="270"/>
    </w:pPr>
    <w:rPr>
      <w:rFonts w:ascii="Times New Roman" w:hAnsi="Times New Roman"/>
      <w:vanish/>
    </w:rPr>
  </w:style>
  <w:style w:type="paragraph" w:customStyle="1" w:styleId="gs-image-box4">
    <w:name w:val="gs-image-box4"/>
    <w:basedOn w:val="Standard"/>
    <w:rsid w:val="00573DF7"/>
    <w:pPr>
      <w:spacing w:after="150"/>
    </w:pPr>
    <w:rPr>
      <w:rFonts w:ascii="Times New Roman" w:hAnsi="Times New Roman"/>
    </w:rPr>
  </w:style>
  <w:style w:type="paragraph" w:customStyle="1" w:styleId="gs-text-box3">
    <w:name w:val="gs-text-box3"/>
    <w:basedOn w:val="Standard"/>
    <w:rsid w:val="00573DF7"/>
    <w:pPr>
      <w:spacing w:after="270"/>
    </w:pPr>
    <w:rPr>
      <w:rFonts w:ascii="Times New Roman" w:hAnsi="Times New Roman"/>
    </w:rPr>
  </w:style>
  <w:style w:type="paragraph" w:customStyle="1" w:styleId="gs-title4">
    <w:name w:val="gs-title4"/>
    <w:basedOn w:val="Standard"/>
    <w:rsid w:val="00573DF7"/>
    <w:pPr>
      <w:spacing w:after="270"/>
    </w:pPr>
    <w:rPr>
      <w:rFonts w:ascii="Times New Roman" w:hAnsi="Times New Roman"/>
      <w:vanish/>
    </w:rPr>
  </w:style>
  <w:style w:type="paragraph" w:customStyle="1" w:styleId="gs-title5">
    <w:name w:val="gs-title5"/>
    <w:basedOn w:val="Standard"/>
    <w:rsid w:val="00573DF7"/>
    <w:pPr>
      <w:spacing w:after="270" w:line="312" w:lineRule="atLeast"/>
    </w:pPr>
    <w:rPr>
      <w:rFonts w:ascii="Times New Roman" w:hAnsi="Times New Roman"/>
    </w:rPr>
  </w:style>
  <w:style w:type="paragraph" w:customStyle="1" w:styleId="gs-snippet2">
    <w:name w:val="gs-snippet2"/>
    <w:basedOn w:val="Standard"/>
    <w:rsid w:val="00573DF7"/>
    <w:pPr>
      <w:spacing w:before="15" w:after="270" w:line="312" w:lineRule="atLeast"/>
    </w:pPr>
    <w:rPr>
      <w:rFonts w:ascii="Times New Roman" w:hAnsi="Times New Roman"/>
    </w:rPr>
  </w:style>
  <w:style w:type="paragraph" w:customStyle="1" w:styleId="gsc-trailing-more-results1">
    <w:name w:val="gsc-trailing-more-results1"/>
    <w:basedOn w:val="Standard"/>
    <w:rsid w:val="00573DF7"/>
    <w:pPr>
      <w:spacing w:after="270"/>
    </w:pPr>
    <w:rPr>
      <w:rFonts w:ascii="Times New Roman" w:hAnsi="Times New Roman"/>
    </w:rPr>
  </w:style>
  <w:style w:type="paragraph" w:customStyle="1" w:styleId="gsc-trailing-more-results2">
    <w:name w:val="gsc-trailing-more-results2"/>
    <w:basedOn w:val="Standard"/>
    <w:rsid w:val="00573DF7"/>
    <w:pPr>
      <w:spacing w:after="150"/>
    </w:pPr>
    <w:rPr>
      <w:rFonts w:ascii="Times New Roman" w:hAnsi="Times New Roman"/>
    </w:rPr>
  </w:style>
  <w:style w:type="paragraph" w:customStyle="1" w:styleId="gsc-cursor-box1">
    <w:name w:val="gsc-cursor-box1"/>
    <w:basedOn w:val="Standard"/>
    <w:rsid w:val="00573DF7"/>
    <w:pPr>
      <w:spacing w:after="270"/>
    </w:pPr>
    <w:rPr>
      <w:rFonts w:ascii="Times New Roman" w:hAnsi="Times New Roman"/>
    </w:rPr>
  </w:style>
  <w:style w:type="paragraph" w:customStyle="1" w:styleId="gsc-trailing-more-results3">
    <w:name w:val="gsc-trailing-more-results3"/>
    <w:basedOn w:val="Standard"/>
    <w:rsid w:val="00573DF7"/>
    <w:rPr>
      <w:rFonts w:ascii="Times New Roman" w:hAnsi="Times New Roman"/>
    </w:rPr>
  </w:style>
  <w:style w:type="paragraph" w:customStyle="1" w:styleId="gsc-cursor1">
    <w:name w:val="gsc-cursor1"/>
    <w:basedOn w:val="Standard"/>
    <w:rsid w:val="00573DF7"/>
    <w:pPr>
      <w:spacing w:after="270"/>
    </w:pPr>
    <w:rPr>
      <w:rFonts w:ascii="Times New Roman" w:hAnsi="Times New Roman"/>
    </w:rPr>
  </w:style>
  <w:style w:type="paragraph" w:customStyle="1" w:styleId="gsc-cursor-box2">
    <w:name w:val="gsc-cursor-box2"/>
    <w:basedOn w:val="Standard"/>
    <w:rsid w:val="00573DF7"/>
    <w:pPr>
      <w:spacing w:before="150" w:after="150"/>
      <w:ind w:left="150" w:right="150"/>
    </w:pPr>
    <w:rPr>
      <w:rFonts w:ascii="Times New Roman" w:hAnsi="Times New Roman"/>
    </w:rPr>
  </w:style>
  <w:style w:type="paragraph" w:customStyle="1" w:styleId="gsc-cursor-page1">
    <w:name w:val="gsc-cursor-page1"/>
    <w:basedOn w:val="Standard"/>
    <w:rsid w:val="00573DF7"/>
    <w:pPr>
      <w:spacing w:after="270"/>
      <w:ind w:right="120"/>
    </w:pPr>
    <w:rPr>
      <w:rFonts w:ascii="Times New Roman" w:hAnsi="Times New Roman"/>
    </w:rPr>
  </w:style>
  <w:style w:type="paragraph" w:customStyle="1" w:styleId="gsc-cursor-current-page1">
    <w:name w:val="gsc-cursor-current-page1"/>
    <w:basedOn w:val="Standard"/>
    <w:rsid w:val="00573DF7"/>
    <w:pPr>
      <w:spacing w:after="270"/>
    </w:pPr>
    <w:rPr>
      <w:rFonts w:ascii="Times New Roman" w:hAnsi="Times New Roman"/>
      <w:b/>
      <w:bCs/>
      <w:color w:val="DD4B39"/>
    </w:rPr>
  </w:style>
  <w:style w:type="paragraph" w:customStyle="1" w:styleId="gs-spelling-original1">
    <w:name w:val="gs-spelling-original1"/>
    <w:basedOn w:val="Standard"/>
    <w:rsid w:val="00573DF7"/>
    <w:pPr>
      <w:spacing w:after="270"/>
    </w:pPr>
    <w:rPr>
      <w:rFonts w:ascii="Times New Roman" w:hAnsi="Times New Roman"/>
      <w:sz w:val="20"/>
    </w:rPr>
  </w:style>
  <w:style w:type="paragraph" w:customStyle="1" w:styleId="gs-visibleurl2">
    <w:name w:val="gs-visibleurl2"/>
    <w:basedOn w:val="Standard"/>
    <w:rsid w:val="00573DF7"/>
    <w:pPr>
      <w:spacing w:after="270"/>
    </w:pPr>
    <w:rPr>
      <w:rFonts w:ascii="Times New Roman" w:hAnsi="Times New Roman"/>
      <w:color w:val="009933"/>
    </w:rPr>
  </w:style>
  <w:style w:type="paragraph" w:customStyle="1" w:styleId="gs-clusterurl1">
    <w:name w:val="gs-clusterurl1"/>
    <w:basedOn w:val="Standard"/>
    <w:rsid w:val="00573DF7"/>
    <w:pPr>
      <w:spacing w:after="270"/>
    </w:pPr>
    <w:rPr>
      <w:rFonts w:ascii="Times New Roman" w:hAnsi="Times New Roman"/>
      <w:color w:val="008000"/>
      <w:u w:val="single"/>
    </w:rPr>
  </w:style>
  <w:style w:type="paragraph" w:customStyle="1" w:styleId="gs-publisher1">
    <w:name w:val="gs-publisher1"/>
    <w:basedOn w:val="Standard"/>
    <w:rsid w:val="00573DF7"/>
    <w:pPr>
      <w:spacing w:after="270"/>
    </w:pPr>
    <w:rPr>
      <w:rFonts w:ascii="Times New Roman" w:hAnsi="Times New Roman"/>
      <w:color w:val="6F6F6F"/>
    </w:rPr>
  </w:style>
  <w:style w:type="paragraph" w:customStyle="1" w:styleId="gs-relativepublisheddate1">
    <w:name w:val="gs-relativepublisheddate1"/>
    <w:basedOn w:val="Standard"/>
    <w:rsid w:val="00573DF7"/>
    <w:pPr>
      <w:spacing w:after="270"/>
      <w:ind w:left="60"/>
    </w:pPr>
    <w:rPr>
      <w:rFonts w:ascii="Times New Roman" w:hAnsi="Times New Roman"/>
      <w:vanish/>
      <w:color w:val="6F6F6F"/>
    </w:rPr>
  </w:style>
  <w:style w:type="paragraph" w:customStyle="1" w:styleId="gs-publisheddate1">
    <w:name w:val="gs-publisheddate1"/>
    <w:basedOn w:val="Standard"/>
    <w:rsid w:val="00573DF7"/>
    <w:pPr>
      <w:spacing w:after="270"/>
      <w:ind w:left="60"/>
    </w:pPr>
    <w:rPr>
      <w:rFonts w:ascii="Times New Roman" w:hAnsi="Times New Roman"/>
      <w:color w:val="6F6F6F"/>
    </w:rPr>
  </w:style>
  <w:style w:type="paragraph" w:customStyle="1" w:styleId="gs-relativepublisheddate2">
    <w:name w:val="gs-relativepublisheddate2"/>
    <w:basedOn w:val="Standard"/>
    <w:rsid w:val="00573DF7"/>
    <w:pPr>
      <w:spacing w:after="270"/>
    </w:pPr>
    <w:rPr>
      <w:rFonts w:ascii="Times New Roman" w:hAnsi="Times New Roman"/>
      <w:vanish/>
      <w:color w:val="6F6F6F"/>
    </w:rPr>
  </w:style>
  <w:style w:type="paragraph" w:customStyle="1" w:styleId="gs-publisheddate2">
    <w:name w:val="gs-publisheddate2"/>
    <w:basedOn w:val="Standard"/>
    <w:rsid w:val="00573DF7"/>
    <w:pPr>
      <w:spacing w:after="270"/>
    </w:pPr>
    <w:rPr>
      <w:rFonts w:ascii="Times New Roman" w:hAnsi="Times New Roman"/>
      <w:vanish/>
      <w:color w:val="6F6F6F"/>
    </w:rPr>
  </w:style>
  <w:style w:type="paragraph" w:customStyle="1" w:styleId="gs-publisheddate3">
    <w:name w:val="gs-publisheddate3"/>
    <w:basedOn w:val="Standard"/>
    <w:rsid w:val="00573DF7"/>
    <w:pPr>
      <w:spacing w:after="270"/>
      <w:ind w:left="60"/>
    </w:pPr>
    <w:rPr>
      <w:rFonts w:ascii="Times New Roman" w:hAnsi="Times New Roman"/>
      <w:vanish/>
      <w:color w:val="6F6F6F"/>
    </w:rPr>
  </w:style>
  <w:style w:type="paragraph" w:customStyle="1" w:styleId="gs-relativepublisheddate3">
    <w:name w:val="gs-relativepublisheddate3"/>
    <w:basedOn w:val="Standard"/>
    <w:rsid w:val="00573DF7"/>
    <w:pPr>
      <w:spacing w:after="270"/>
    </w:pPr>
    <w:rPr>
      <w:rFonts w:ascii="Times New Roman" w:hAnsi="Times New Roman"/>
      <w:color w:val="6F6F6F"/>
    </w:rPr>
  </w:style>
  <w:style w:type="paragraph" w:customStyle="1" w:styleId="gs-relativepublisheddate4">
    <w:name w:val="gs-relativepublisheddate4"/>
    <w:basedOn w:val="Standard"/>
    <w:rsid w:val="00573DF7"/>
    <w:pPr>
      <w:spacing w:after="270"/>
      <w:ind w:left="60"/>
    </w:pPr>
    <w:rPr>
      <w:rFonts w:ascii="Times New Roman" w:hAnsi="Times New Roman"/>
      <w:color w:val="6F6F6F"/>
    </w:rPr>
  </w:style>
  <w:style w:type="paragraph" w:customStyle="1" w:styleId="gs-location1">
    <w:name w:val="gs-location1"/>
    <w:basedOn w:val="Standard"/>
    <w:rsid w:val="00573DF7"/>
    <w:pPr>
      <w:spacing w:after="270"/>
    </w:pPr>
    <w:rPr>
      <w:rFonts w:ascii="Times New Roman" w:hAnsi="Times New Roman"/>
      <w:color w:val="6F6F6F"/>
    </w:rPr>
  </w:style>
  <w:style w:type="paragraph" w:customStyle="1" w:styleId="gs-promotion-title-right1">
    <w:name w:val="gs-promotion-title-right1"/>
    <w:basedOn w:val="Standard"/>
    <w:rsid w:val="00573DF7"/>
    <w:pPr>
      <w:spacing w:after="270"/>
    </w:pPr>
    <w:rPr>
      <w:rFonts w:ascii="Times New Roman" w:hAnsi="Times New Roman"/>
    </w:rPr>
  </w:style>
  <w:style w:type="paragraph" w:customStyle="1" w:styleId="gs-directions-to-from1">
    <w:name w:val="gs-directions-to-from1"/>
    <w:basedOn w:val="Standard"/>
    <w:rsid w:val="00573DF7"/>
    <w:pPr>
      <w:spacing w:before="60" w:after="270"/>
    </w:pPr>
    <w:rPr>
      <w:rFonts w:ascii="Times New Roman" w:hAnsi="Times New Roman"/>
      <w:vanish/>
    </w:rPr>
  </w:style>
  <w:style w:type="paragraph" w:customStyle="1" w:styleId="gs-label1">
    <w:name w:val="gs-label1"/>
    <w:basedOn w:val="Standard"/>
    <w:rsid w:val="00573DF7"/>
    <w:pPr>
      <w:spacing w:after="270"/>
      <w:ind w:right="60"/>
    </w:pPr>
    <w:rPr>
      <w:rFonts w:ascii="Times New Roman" w:hAnsi="Times New Roman"/>
    </w:rPr>
  </w:style>
  <w:style w:type="paragraph" w:customStyle="1" w:styleId="gs-spacer2">
    <w:name w:val="gs-spacer2"/>
    <w:basedOn w:val="Standard"/>
    <w:rsid w:val="00573DF7"/>
    <w:pPr>
      <w:spacing w:after="270"/>
      <w:ind w:left="45" w:right="45"/>
    </w:pPr>
    <w:rPr>
      <w:rFonts w:ascii="Times New Roman" w:hAnsi="Times New Roman"/>
    </w:rPr>
  </w:style>
  <w:style w:type="paragraph" w:customStyle="1" w:styleId="gs-publisher2">
    <w:name w:val="gs-publisher2"/>
    <w:basedOn w:val="Standard"/>
    <w:rsid w:val="00573DF7"/>
    <w:pPr>
      <w:spacing w:after="270"/>
    </w:pPr>
    <w:rPr>
      <w:rFonts w:ascii="Times New Roman" w:hAnsi="Times New Roman"/>
      <w:color w:val="008000"/>
    </w:rPr>
  </w:style>
  <w:style w:type="paragraph" w:customStyle="1" w:styleId="gs-snippet3">
    <w:name w:val="gs-snippet3"/>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4">
    <w:name w:val="gs-snippet4"/>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1">
    <w:name w:val="gs-watermark1"/>
    <w:basedOn w:val="Standard"/>
    <w:rsid w:val="00573DF7"/>
    <w:pPr>
      <w:spacing w:after="270"/>
    </w:pPr>
    <w:rPr>
      <w:rFonts w:ascii="Times New Roman" w:hAnsi="Times New Roman"/>
      <w:color w:val="7777CC"/>
      <w:sz w:val="15"/>
      <w:szCs w:val="15"/>
    </w:rPr>
  </w:style>
  <w:style w:type="paragraph" w:customStyle="1" w:styleId="gs-metadata1">
    <w:name w:val="gs-metadata1"/>
    <w:basedOn w:val="Standard"/>
    <w:rsid w:val="00573DF7"/>
    <w:pPr>
      <w:spacing w:after="270"/>
    </w:pPr>
    <w:rPr>
      <w:rFonts w:ascii="Times New Roman" w:hAnsi="Times New Roman"/>
      <w:color w:val="676767"/>
    </w:rPr>
  </w:style>
  <w:style w:type="paragraph" w:customStyle="1" w:styleId="gs-author1">
    <w:name w:val="gs-author1"/>
    <w:basedOn w:val="Standard"/>
    <w:rsid w:val="00573DF7"/>
    <w:pPr>
      <w:spacing w:after="270"/>
    </w:pPr>
    <w:rPr>
      <w:rFonts w:ascii="Times New Roman" w:hAnsi="Times New Roman"/>
      <w:color w:val="6F6F6F"/>
    </w:rPr>
  </w:style>
  <w:style w:type="paragraph" w:customStyle="1" w:styleId="gs-publisheddate4">
    <w:name w:val="gs-publisheddate4"/>
    <w:basedOn w:val="Standard"/>
    <w:rsid w:val="00573DF7"/>
    <w:pPr>
      <w:spacing w:after="270"/>
    </w:pPr>
    <w:rPr>
      <w:rFonts w:ascii="Times New Roman" w:hAnsi="Times New Roman"/>
      <w:color w:val="6F6F6F"/>
    </w:rPr>
  </w:style>
  <w:style w:type="paragraph" w:customStyle="1" w:styleId="gs-pagecount1">
    <w:name w:val="gs-pagecount1"/>
    <w:basedOn w:val="Standard"/>
    <w:rsid w:val="00573DF7"/>
    <w:pPr>
      <w:spacing w:after="270"/>
      <w:ind w:left="60"/>
    </w:pPr>
    <w:rPr>
      <w:rFonts w:ascii="Times New Roman" w:hAnsi="Times New Roman"/>
      <w:color w:val="6F6F6F"/>
    </w:rPr>
  </w:style>
  <w:style w:type="paragraph" w:customStyle="1" w:styleId="gs-patent-number1">
    <w:name w:val="gs-patent-number1"/>
    <w:basedOn w:val="Standard"/>
    <w:rsid w:val="00573DF7"/>
    <w:pPr>
      <w:spacing w:after="270"/>
    </w:pPr>
    <w:rPr>
      <w:rFonts w:ascii="Times New Roman" w:hAnsi="Times New Roman"/>
    </w:rPr>
  </w:style>
  <w:style w:type="paragraph" w:customStyle="1" w:styleId="gs-publisheddate5">
    <w:name w:val="gs-publisheddate5"/>
    <w:basedOn w:val="Standard"/>
    <w:rsid w:val="00573DF7"/>
    <w:pPr>
      <w:spacing w:after="270"/>
    </w:pPr>
    <w:rPr>
      <w:rFonts w:ascii="Times New Roman" w:hAnsi="Times New Roman"/>
      <w:color w:val="6F6F6F"/>
    </w:rPr>
  </w:style>
  <w:style w:type="paragraph" w:customStyle="1" w:styleId="gs-author2">
    <w:name w:val="gs-author2"/>
    <w:basedOn w:val="Standard"/>
    <w:rsid w:val="00573DF7"/>
    <w:pPr>
      <w:spacing w:after="270"/>
    </w:pPr>
    <w:rPr>
      <w:rFonts w:ascii="Times New Roman" w:hAnsi="Times New Roman"/>
    </w:rPr>
  </w:style>
  <w:style w:type="paragraph" w:customStyle="1" w:styleId="gs-image-box5">
    <w:name w:val="gs-image-box5"/>
    <w:basedOn w:val="Standard"/>
    <w:rsid w:val="00573DF7"/>
    <w:pPr>
      <w:spacing w:after="270"/>
    </w:pPr>
    <w:rPr>
      <w:rFonts w:ascii="Times New Roman" w:hAnsi="Times New Roman"/>
    </w:rPr>
  </w:style>
  <w:style w:type="paragraph" w:customStyle="1" w:styleId="gsc-preview-reviews1">
    <w:name w:val="gsc-preview-reviews1"/>
    <w:basedOn w:val="Standard"/>
    <w:rsid w:val="00573DF7"/>
    <w:pPr>
      <w:spacing w:after="270"/>
    </w:pPr>
    <w:rPr>
      <w:rFonts w:ascii="Times New Roman" w:hAnsi="Times New Roman"/>
      <w:vanish/>
      <w:color w:val="333333"/>
    </w:rPr>
  </w:style>
  <w:style w:type="paragraph" w:customStyle="1" w:styleId="gsc-zippy1">
    <w:name w:val="gsc-zippy1"/>
    <w:basedOn w:val="Standard"/>
    <w:rsid w:val="00573DF7"/>
    <w:pPr>
      <w:spacing w:before="30"/>
      <w:ind w:right="120"/>
    </w:pPr>
    <w:rPr>
      <w:rFonts w:ascii="Times New Roman" w:hAnsi="Times New Roman"/>
    </w:rPr>
  </w:style>
  <w:style w:type="paragraph" w:customStyle="1" w:styleId="gsc-zippy2">
    <w:name w:val="gsc-zippy2"/>
    <w:basedOn w:val="Standard"/>
    <w:rsid w:val="00573DF7"/>
    <w:pPr>
      <w:spacing w:before="30"/>
      <w:ind w:right="120"/>
    </w:pPr>
    <w:rPr>
      <w:rFonts w:ascii="Times New Roman" w:hAnsi="Times New Roman"/>
    </w:rPr>
  </w:style>
  <w:style w:type="paragraph" w:customStyle="1" w:styleId="gsc-control-cse1">
    <w:name w:val="gsc-control-cse1"/>
    <w:basedOn w:val="Standard"/>
    <w:rsid w:val="00573DF7"/>
    <w:pPr>
      <w:pBdr>
        <w:top w:val="single" w:sz="6" w:space="0" w:color="FFFFFF"/>
        <w:left w:val="single" w:sz="6" w:space="0" w:color="FFFFFF"/>
        <w:bottom w:val="single" w:sz="6" w:space="0" w:color="FFFFFF"/>
        <w:right w:val="single" w:sz="6" w:space="0" w:color="FFFFFF"/>
      </w:pBdr>
      <w:shd w:val="clear" w:color="auto" w:fill="FFFFFF"/>
      <w:spacing w:after="270"/>
    </w:pPr>
    <w:rPr>
      <w:rFonts w:ascii="Arial" w:hAnsi="Arial" w:cs="Arial"/>
      <w:sz w:val="20"/>
    </w:rPr>
  </w:style>
  <w:style w:type="paragraph" w:customStyle="1" w:styleId="gsc-control-wrapper-cse1">
    <w:name w:val="gsc-control-wrapper-cse1"/>
    <w:basedOn w:val="Standard"/>
    <w:rsid w:val="00573DF7"/>
    <w:pPr>
      <w:spacing w:after="270"/>
    </w:pPr>
    <w:rPr>
      <w:rFonts w:ascii="Times New Roman" w:hAnsi="Times New Roman"/>
    </w:rPr>
  </w:style>
  <w:style w:type="paragraph" w:customStyle="1" w:styleId="gsc-branding1">
    <w:name w:val="gsc-branding1"/>
    <w:basedOn w:val="Standard"/>
    <w:rsid w:val="00573DF7"/>
    <w:pPr>
      <w:spacing w:after="270"/>
    </w:pPr>
    <w:rPr>
      <w:rFonts w:ascii="Times New Roman" w:hAnsi="Times New Roman"/>
      <w:vanish/>
    </w:rPr>
  </w:style>
  <w:style w:type="paragraph" w:customStyle="1" w:styleId="gsc-input1">
    <w:name w:val="gsc-input1"/>
    <w:basedOn w:val="Standard"/>
    <w:rsid w:val="00573DF7"/>
    <w:pPr>
      <w:spacing w:after="270"/>
    </w:pPr>
    <w:rPr>
      <w:rFonts w:ascii="Times New Roman" w:hAnsi="Times New Roman"/>
    </w:rPr>
  </w:style>
  <w:style w:type="paragraph" w:customStyle="1" w:styleId="gsc-inputinput1">
    <w:name w:val="gsc-input&gt;input1"/>
    <w:basedOn w:val="Standard"/>
    <w:rsid w:val="00573DF7"/>
    <w:pPr>
      <w:pBdr>
        <w:top w:val="single" w:sz="6" w:space="0" w:color="A0A0A0"/>
        <w:left w:val="single" w:sz="6" w:space="0" w:color="A0A0A0"/>
        <w:bottom w:val="single" w:sz="6" w:space="0" w:color="A0A0A0"/>
        <w:right w:val="single" w:sz="6" w:space="0" w:color="A0A0A0"/>
      </w:pBdr>
      <w:spacing w:after="270"/>
    </w:pPr>
    <w:rPr>
      <w:rFonts w:ascii="Times New Roman" w:hAnsi="Times New Roman"/>
    </w:rPr>
  </w:style>
  <w:style w:type="paragraph" w:customStyle="1" w:styleId="gs-visibleurl3">
    <w:name w:val="gs-visibleurl3"/>
    <w:basedOn w:val="Standard"/>
    <w:rsid w:val="00573DF7"/>
    <w:pPr>
      <w:spacing w:after="270"/>
    </w:pPr>
    <w:rPr>
      <w:rFonts w:ascii="Times New Roman" w:hAnsi="Times New Roman"/>
      <w:sz w:val="20"/>
    </w:rPr>
  </w:style>
  <w:style w:type="paragraph" w:customStyle="1" w:styleId="gs-snippet5">
    <w:name w:val="gs-snippet5"/>
    <w:basedOn w:val="Standard"/>
    <w:rsid w:val="00573DF7"/>
    <w:pPr>
      <w:spacing w:before="15" w:after="270"/>
    </w:pPr>
    <w:rPr>
      <w:rFonts w:ascii="Times New Roman" w:hAnsi="Times New Roman"/>
      <w:sz w:val="20"/>
    </w:rPr>
  </w:style>
  <w:style w:type="paragraph" w:customStyle="1" w:styleId="gs-visibleurl4">
    <w:name w:val="gs-visibleurl4"/>
    <w:basedOn w:val="Standard"/>
    <w:rsid w:val="00573DF7"/>
    <w:pPr>
      <w:spacing w:after="270"/>
    </w:pPr>
    <w:rPr>
      <w:rFonts w:ascii="Times New Roman" w:hAnsi="Times New Roman"/>
      <w:color w:val="009933"/>
    </w:rPr>
  </w:style>
  <w:style w:type="paragraph" w:customStyle="1" w:styleId="gs-visibleurl5">
    <w:name w:val="gs-visibleurl5"/>
    <w:basedOn w:val="Standard"/>
    <w:rsid w:val="00573DF7"/>
    <w:pPr>
      <w:spacing w:after="270"/>
    </w:pPr>
    <w:rPr>
      <w:rFonts w:ascii="Times New Roman" w:hAnsi="Times New Roman"/>
      <w:color w:val="009933"/>
    </w:rPr>
  </w:style>
  <w:style w:type="paragraph" w:customStyle="1" w:styleId="gsc-cursor-page2">
    <w:name w:val="gsc-cursor-page2"/>
    <w:basedOn w:val="Standard"/>
    <w:rsid w:val="00573DF7"/>
    <w:pPr>
      <w:spacing w:after="270"/>
      <w:ind w:right="120"/>
    </w:pPr>
    <w:rPr>
      <w:rFonts w:ascii="Times New Roman" w:hAnsi="Times New Roman"/>
      <w:u w:val="single"/>
    </w:rPr>
  </w:style>
  <w:style w:type="paragraph" w:customStyle="1" w:styleId="gs-snippet6">
    <w:name w:val="gs-snippet6"/>
    <w:basedOn w:val="Standard"/>
    <w:rsid w:val="00573DF7"/>
    <w:pPr>
      <w:spacing w:before="15" w:after="270"/>
    </w:pPr>
    <w:rPr>
      <w:rFonts w:ascii="Times New Roman" w:hAnsi="Times New Roman"/>
      <w:color w:val="333333"/>
    </w:rPr>
  </w:style>
  <w:style w:type="paragraph" w:customStyle="1" w:styleId="gsc-col1">
    <w:name w:val="gsc-col1"/>
    <w:basedOn w:val="Standard"/>
    <w:rsid w:val="00573DF7"/>
    <w:pPr>
      <w:spacing w:after="270"/>
    </w:pPr>
    <w:rPr>
      <w:rFonts w:ascii="Times New Roman" w:hAnsi="Times New Roman"/>
    </w:rPr>
  </w:style>
  <w:style w:type="paragraph" w:customStyle="1" w:styleId="gsc-facet-label1">
    <w:name w:val="gsc-facet-label1"/>
    <w:basedOn w:val="Standard"/>
    <w:rsid w:val="00573DF7"/>
    <w:pPr>
      <w:spacing w:after="270"/>
    </w:pPr>
    <w:rPr>
      <w:rFonts w:ascii="Times New Roman" w:hAnsi="Times New Roman"/>
      <w:color w:val="0000CC"/>
      <w:u w:val="single"/>
    </w:rPr>
  </w:style>
  <w:style w:type="paragraph" w:customStyle="1" w:styleId="gsc-chart1">
    <w:name w:val="gsc-chart1"/>
    <w:basedOn w:val="Standard"/>
    <w:rsid w:val="00573DF7"/>
    <w:pPr>
      <w:pBdr>
        <w:left w:val="single" w:sz="6" w:space="2" w:color="0000CC"/>
        <w:right w:val="single" w:sz="6" w:space="2" w:color="0000CC"/>
      </w:pBdr>
      <w:spacing w:after="270"/>
    </w:pPr>
    <w:rPr>
      <w:rFonts w:ascii="Times New Roman" w:hAnsi="Times New Roman"/>
    </w:rPr>
  </w:style>
  <w:style w:type="paragraph" w:customStyle="1" w:styleId="gsc-top1">
    <w:name w:val="gsc-top1"/>
    <w:basedOn w:val="Standard"/>
    <w:rsid w:val="00573DF7"/>
    <w:pPr>
      <w:pBdr>
        <w:top w:val="single" w:sz="6" w:space="0" w:color="0000CC"/>
        <w:left w:val="single" w:sz="6" w:space="0" w:color="0000CC"/>
        <w:bottom w:val="single" w:sz="6" w:space="0" w:color="0000CC"/>
        <w:right w:val="single" w:sz="6" w:space="0" w:color="0000CC"/>
      </w:pBdr>
      <w:spacing w:after="270"/>
    </w:pPr>
    <w:rPr>
      <w:rFonts w:ascii="Times New Roman" w:hAnsi="Times New Roman"/>
    </w:rPr>
  </w:style>
  <w:style w:type="paragraph" w:customStyle="1" w:styleId="gsc-bottom1">
    <w:name w:val="gsc-bottom1"/>
    <w:basedOn w:val="Standard"/>
    <w:rsid w:val="00573DF7"/>
    <w:pPr>
      <w:spacing w:after="270"/>
    </w:pPr>
    <w:rPr>
      <w:rFonts w:ascii="Times New Roman" w:hAnsi="Times New Roman"/>
    </w:rPr>
  </w:style>
  <w:style w:type="paragraph" w:customStyle="1" w:styleId="gsc-facet-result1">
    <w:name w:val="gsc-facet-result1"/>
    <w:basedOn w:val="Standard"/>
    <w:rsid w:val="00573DF7"/>
    <w:pPr>
      <w:spacing w:after="270"/>
      <w:jc w:val="right"/>
    </w:pPr>
    <w:rPr>
      <w:rFonts w:ascii="Times New Roman" w:hAnsi="Times New Roman"/>
      <w:color w:val="0000CC"/>
    </w:rPr>
  </w:style>
  <w:style w:type="paragraph" w:customStyle="1" w:styleId="gscba1">
    <w:name w:val="gscb_a1"/>
    <w:basedOn w:val="Standard"/>
    <w:rsid w:val="00573DF7"/>
    <w:pPr>
      <w:spacing w:after="270" w:line="195" w:lineRule="atLeast"/>
    </w:pPr>
    <w:rPr>
      <w:rFonts w:ascii="Arial" w:hAnsi="Arial" w:cs="Arial"/>
      <w:color w:val="A1B9ED"/>
      <w:sz w:val="41"/>
      <w:szCs w:val="41"/>
    </w:rPr>
  </w:style>
  <w:style w:type="paragraph" w:customStyle="1" w:styleId="searchbutton">
    <w:name w:val="searchbutton"/>
    <w:basedOn w:val="Standard"/>
    <w:rsid w:val="00573DF7"/>
    <w:pPr>
      <w:pBdr>
        <w:top w:val="single" w:sz="6" w:space="0" w:color="E6E6E6"/>
        <w:left w:val="single" w:sz="6" w:space="0" w:color="E6E6E6"/>
        <w:bottom w:val="single" w:sz="6" w:space="0" w:color="E6E6E6"/>
        <w:right w:val="single" w:sz="6" w:space="0" w:color="E6E6E6"/>
      </w:pBdr>
      <w:shd w:val="clear" w:color="auto" w:fill="FFFFFF"/>
      <w:spacing w:after="270"/>
    </w:pPr>
    <w:rPr>
      <w:rFonts w:ascii="Times New Roman" w:hAnsi="Times New Roman"/>
    </w:rPr>
  </w:style>
  <w:style w:type="paragraph" w:customStyle="1" w:styleId="atitem3">
    <w:name w:val="at_item3"/>
    <w:basedOn w:val="Standard"/>
    <w:rsid w:val="00573DF7"/>
    <w:pPr>
      <w:pBdr>
        <w:top w:val="single" w:sz="6" w:space="3" w:color="FFFFFF"/>
        <w:left w:val="single" w:sz="6" w:space="3" w:color="FFFFFF"/>
        <w:bottom w:val="single" w:sz="6" w:space="3" w:color="FFFFFF"/>
        <w:right w:val="single" w:sz="6" w:space="3" w:color="FFFFFF"/>
      </w:pBdr>
      <w:spacing w:after="270" w:line="240" w:lineRule="atLeast"/>
      <w:ind w:right="30"/>
    </w:pPr>
    <w:rPr>
      <w:rFonts w:ascii="Arial" w:hAnsi="Arial" w:cs="Arial"/>
    </w:rPr>
  </w:style>
  <w:style w:type="paragraph" w:customStyle="1" w:styleId="atbold2">
    <w:name w:val="at_bold2"/>
    <w:basedOn w:val="Standard"/>
    <w:rsid w:val="00573DF7"/>
    <w:pPr>
      <w:spacing w:after="270"/>
    </w:pPr>
    <w:rPr>
      <w:rFonts w:ascii="Times New Roman" w:hAnsi="Times New Roman"/>
      <w:b/>
      <w:bCs/>
    </w:rPr>
  </w:style>
  <w:style w:type="paragraph" w:customStyle="1" w:styleId="atitem4">
    <w:name w:val="at_item4"/>
    <w:basedOn w:val="Standard"/>
    <w:rsid w:val="00573DF7"/>
    <w:pPr>
      <w:spacing w:before="15" w:after="15"/>
      <w:ind w:left="15" w:right="15"/>
    </w:pPr>
    <w:rPr>
      <w:rFonts w:ascii="Times New Roman" w:hAnsi="Times New Roman"/>
    </w:rPr>
  </w:style>
  <w:style w:type="paragraph" w:customStyle="1" w:styleId="at15t4">
    <w:name w:val="at15t4"/>
    <w:basedOn w:val="Standard"/>
    <w:rsid w:val="00573DF7"/>
    <w:pPr>
      <w:spacing w:after="270"/>
    </w:pPr>
    <w:rPr>
      <w:rFonts w:ascii="Times New Roman" w:hAnsi="Times New Roman"/>
    </w:rPr>
  </w:style>
  <w:style w:type="paragraph" w:customStyle="1" w:styleId="addthisseparator2">
    <w:name w:val="addthis_separator2"/>
    <w:basedOn w:val="Standard"/>
    <w:rsid w:val="00573DF7"/>
    <w:pPr>
      <w:ind w:left="75" w:right="75"/>
    </w:pPr>
    <w:rPr>
      <w:rFonts w:ascii="Times New Roman" w:hAnsi="Times New Roman"/>
    </w:rPr>
  </w:style>
  <w:style w:type="paragraph" w:customStyle="1" w:styleId="at300b2">
    <w:name w:val="at300b2"/>
    <w:basedOn w:val="Standard"/>
    <w:rsid w:val="00573DF7"/>
    <w:pPr>
      <w:spacing w:after="270"/>
    </w:pPr>
    <w:rPr>
      <w:rFonts w:ascii="Times New Roman" w:hAnsi="Times New Roman"/>
    </w:rPr>
  </w:style>
  <w:style w:type="paragraph" w:customStyle="1" w:styleId="at300bo2">
    <w:name w:val="at300bo2"/>
    <w:basedOn w:val="Standard"/>
    <w:rsid w:val="00573DF7"/>
    <w:pPr>
      <w:spacing w:after="270"/>
    </w:pPr>
    <w:rPr>
      <w:rFonts w:ascii="Times New Roman" w:hAnsi="Times New Roman"/>
    </w:rPr>
  </w:style>
  <w:style w:type="paragraph" w:customStyle="1" w:styleId="at300m2">
    <w:name w:val="at300m2"/>
    <w:basedOn w:val="Standard"/>
    <w:rsid w:val="00573DF7"/>
    <w:pPr>
      <w:spacing w:after="270"/>
    </w:pPr>
    <w:rPr>
      <w:rFonts w:ascii="Times New Roman" w:hAnsi="Times New Roman"/>
    </w:rPr>
  </w:style>
  <w:style w:type="paragraph" w:customStyle="1" w:styleId="at300bs6">
    <w:name w:val="at300bs6"/>
    <w:basedOn w:val="Standard"/>
    <w:rsid w:val="00573DF7"/>
    <w:pPr>
      <w:spacing w:after="270"/>
    </w:pPr>
    <w:rPr>
      <w:rFonts w:ascii="Times New Roman" w:hAnsi="Times New Roman"/>
    </w:rPr>
  </w:style>
  <w:style w:type="paragraph" w:customStyle="1" w:styleId="at300bs7">
    <w:name w:val="at300bs7"/>
    <w:basedOn w:val="Standard"/>
    <w:rsid w:val="00573DF7"/>
    <w:pPr>
      <w:spacing w:after="270"/>
    </w:pPr>
    <w:rPr>
      <w:rFonts w:ascii="Times New Roman" w:hAnsi="Times New Roman"/>
    </w:rPr>
  </w:style>
  <w:style w:type="paragraph" w:customStyle="1" w:styleId="at15t5">
    <w:name w:val="at15t5"/>
    <w:basedOn w:val="Standard"/>
    <w:rsid w:val="00573DF7"/>
    <w:pPr>
      <w:spacing w:after="270"/>
    </w:pPr>
    <w:rPr>
      <w:rFonts w:ascii="Times New Roman" w:hAnsi="Times New Roman"/>
    </w:rPr>
  </w:style>
  <w:style w:type="paragraph" w:customStyle="1" w:styleId="at300bs8">
    <w:name w:val="at300bs8"/>
    <w:basedOn w:val="Standard"/>
    <w:rsid w:val="00573DF7"/>
    <w:pPr>
      <w:spacing w:after="270"/>
    </w:pPr>
    <w:rPr>
      <w:rFonts w:ascii="Times New Roman" w:hAnsi="Times New Roman"/>
    </w:rPr>
  </w:style>
  <w:style w:type="paragraph" w:customStyle="1" w:styleId="at300bs9">
    <w:name w:val="at300bs9"/>
    <w:basedOn w:val="Standard"/>
    <w:rsid w:val="00573DF7"/>
    <w:pPr>
      <w:spacing w:after="270"/>
    </w:pPr>
    <w:rPr>
      <w:rFonts w:ascii="Times New Roman" w:hAnsi="Times New Roman"/>
    </w:rPr>
  </w:style>
  <w:style w:type="paragraph" w:customStyle="1" w:styleId="at15t6">
    <w:name w:val="at15t6"/>
    <w:basedOn w:val="Standard"/>
    <w:rsid w:val="00573DF7"/>
    <w:pPr>
      <w:spacing w:after="270"/>
    </w:pPr>
    <w:rPr>
      <w:rFonts w:ascii="Times New Roman" w:hAnsi="Times New Roman"/>
    </w:rPr>
  </w:style>
  <w:style w:type="paragraph" w:customStyle="1" w:styleId="at300bs10">
    <w:name w:val="at300bs10"/>
    <w:basedOn w:val="Standard"/>
    <w:rsid w:val="00573DF7"/>
    <w:pPr>
      <w:spacing w:after="270"/>
    </w:pPr>
    <w:rPr>
      <w:rFonts w:ascii="Times New Roman" w:hAnsi="Times New Roman"/>
    </w:rPr>
  </w:style>
  <w:style w:type="paragraph" w:customStyle="1" w:styleId="at16nc3">
    <w:name w:val="at16nc3"/>
    <w:basedOn w:val="Standard"/>
    <w:rsid w:val="00573DF7"/>
    <w:pPr>
      <w:spacing w:after="270"/>
    </w:pPr>
    <w:rPr>
      <w:rFonts w:ascii="Times New Roman" w:hAnsi="Times New Roman"/>
    </w:rPr>
  </w:style>
  <w:style w:type="paragraph" w:customStyle="1" w:styleId="at15texpanded2">
    <w:name w:val="at15t_expanded2"/>
    <w:basedOn w:val="Standard"/>
    <w:rsid w:val="00573DF7"/>
    <w:pPr>
      <w:spacing w:after="270"/>
      <w:ind w:right="60"/>
    </w:pPr>
    <w:rPr>
      <w:rFonts w:ascii="Times New Roman" w:hAnsi="Times New Roman"/>
    </w:rPr>
  </w:style>
  <w:style w:type="paragraph" w:customStyle="1" w:styleId="at15tcompact2">
    <w:name w:val="at15t_compact2"/>
    <w:basedOn w:val="Standard"/>
    <w:rsid w:val="00573DF7"/>
    <w:pPr>
      <w:spacing w:after="270"/>
      <w:ind w:right="60"/>
    </w:pPr>
    <w:rPr>
      <w:rFonts w:ascii="Times New Roman" w:hAnsi="Times New Roman"/>
    </w:rPr>
  </w:style>
  <w:style w:type="paragraph" w:customStyle="1" w:styleId="atbtn3">
    <w:name w:val="atbtn3"/>
    <w:basedOn w:val="Standard"/>
    <w:rsid w:val="00573DF7"/>
    <w:pPr>
      <w:pBdr>
        <w:top w:val="single" w:sz="6" w:space="2" w:color="B5B5B5"/>
        <w:left w:val="single" w:sz="6" w:space="3" w:color="B5B5B5"/>
        <w:bottom w:val="single" w:sz="6" w:space="2" w:color="B5B5B5"/>
        <w:right w:val="single" w:sz="6" w:space="3" w:color="B5B5B5"/>
      </w:pBdr>
      <w:shd w:val="clear" w:color="auto" w:fill="FFFFFF"/>
    </w:pPr>
    <w:rPr>
      <w:rFonts w:ascii="Times New Roman" w:hAnsi="Times New Roman"/>
      <w:b/>
      <w:bCs/>
      <w:color w:val="333333"/>
    </w:rPr>
  </w:style>
  <w:style w:type="paragraph" w:customStyle="1" w:styleId="atbtn4">
    <w:name w:val="atbtn4"/>
    <w:basedOn w:val="Standard"/>
    <w:rsid w:val="00573DF7"/>
    <w:pPr>
      <w:pBdr>
        <w:top w:val="single" w:sz="6" w:space="2" w:color="B5B5B5"/>
        <w:left w:val="single" w:sz="6" w:space="3" w:color="B5B5B5"/>
        <w:bottom w:val="single" w:sz="6" w:space="2" w:color="B5B5B5"/>
        <w:right w:val="single" w:sz="6" w:space="3" w:color="B5B5B5"/>
      </w:pBdr>
      <w:shd w:val="clear" w:color="auto" w:fill="FFFFFF"/>
    </w:pPr>
    <w:rPr>
      <w:rFonts w:ascii="Times New Roman" w:hAnsi="Times New Roman"/>
      <w:b/>
      <w:bCs/>
      <w:color w:val="333333"/>
    </w:rPr>
  </w:style>
  <w:style w:type="paragraph" w:customStyle="1" w:styleId="atrse3">
    <w:name w:val="atrse3"/>
    <w:basedOn w:val="Standard"/>
    <w:rsid w:val="00573DF7"/>
    <w:pPr>
      <w:spacing w:after="270"/>
    </w:pPr>
    <w:rPr>
      <w:rFonts w:ascii="Times New Roman" w:hAnsi="Times New Roman"/>
      <w:color w:val="666666"/>
    </w:rPr>
  </w:style>
  <w:style w:type="paragraph" w:customStyle="1" w:styleId="atrse4">
    <w:name w:val="atrse4"/>
    <w:basedOn w:val="Standard"/>
    <w:rsid w:val="00573DF7"/>
    <w:pPr>
      <w:spacing w:after="270"/>
    </w:pPr>
    <w:rPr>
      <w:rFonts w:ascii="Times New Roman" w:hAnsi="Times New Roman"/>
      <w:color w:val="666666"/>
    </w:rPr>
  </w:style>
  <w:style w:type="paragraph" w:customStyle="1" w:styleId="tmsg2">
    <w:name w:val="tmsg2"/>
    <w:basedOn w:val="Standard"/>
    <w:rsid w:val="00573DF7"/>
    <w:pPr>
      <w:spacing w:after="270"/>
      <w:jc w:val="right"/>
    </w:pPr>
    <w:rPr>
      <w:rFonts w:ascii="Times New Roman" w:hAnsi="Times New Roman"/>
    </w:rPr>
  </w:style>
  <w:style w:type="paragraph" w:customStyle="1" w:styleId="aterror3">
    <w:name w:val="at_error3"/>
    <w:basedOn w:val="Standard"/>
    <w:rsid w:val="00573DF7"/>
    <w:pPr>
      <w:pBdr>
        <w:bottom w:val="single" w:sz="6" w:space="4" w:color="DF5666"/>
      </w:pBdr>
      <w:shd w:val="clear" w:color="auto" w:fill="F26D7D"/>
      <w:spacing w:after="270"/>
    </w:pPr>
    <w:rPr>
      <w:rFonts w:ascii="Times New Roman" w:hAnsi="Times New Roman"/>
      <w:color w:val="FFFFFF"/>
    </w:rPr>
  </w:style>
  <w:style w:type="paragraph" w:customStyle="1" w:styleId="aterror4">
    <w:name w:val="at_error4"/>
    <w:basedOn w:val="Standard"/>
    <w:rsid w:val="00573DF7"/>
    <w:pPr>
      <w:pBdr>
        <w:bottom w:val="single" w:sz="6" w:space="4" w:color="DF5666"/>
      </w:pBdr>
      <w:shd w:val="clear" w:color="auto" w:fill="F26D7D"/>
      <w:spacing w:after="270"/>
    </w:pPr>
    <w:rPr>
      <w:rFonts w:ascii="Times New Roman" w:hAnsi="Times New Roman"/>
      <w:color w:val="FFFFFF"/>
    </w:rPr>
  </w:style>
  <w:style w:type="paragraph" w:customStyle="1" w:styleId="ac-logo3">
    <w:name w:val="ac-logo3"/>
    <w:basedOn w:val="Standard"/>
    <w:rsid w:val="00573DF7"/>
    <w:pPr>
      <w:spacing w:after="270"/>
    </w:pPr>
    <w:rPr>
      <w:rFonts w:ascii="Times New Roman" w:hAnsi="Times New Roman"/>
    </w:rPr>
  </w:style>
  <w:style w:type="paragraph" w:customStyle="1" w:styleId="ac-logo4">
    <w:name w:val="ac-logo4"/>
    <w:basedOn w:val="Standard"/>
    <w:rsid w:val="00573DF7"/>
    <w:pPr>
      <w:spacing w:after="270"/>
    </w:pPr>
    <w:rPr>
      <w:rFonts w:ascii="Times New Roman" w:hAnsi="Times New Roman"/>
    </w:rPr>
  </w:style>
  <w:style w:type="paragraph" w:customStyle="1" w:styleId="atinp2">
    <w:name w:val="atinp2"/>
    <w:basedOn w:val="Standard"/>
    <w:rsid w:val="00573DF7"/>
    <w:pPr>
      <w:spacing w:after="270"/>
    </w:pPr>
    <w:rPr>
      <w:rFonts w:ascii="Times New Roman" w:hAnsi="Times New Roman"/>
    </w:rPr>
  </w:style>
  <w:style w:type="paragraph" w:customStyle="1" w:styleId="at-promo-content3">
    <w:name w:val="at-promo-content3"/>
    <w:basedOn w:val="Standard"/>
    <w:rsid w:val="00573DF7"/>
    <w:pPr>
      <w:spacing w:before="180" w:after="270"/>
    </w:pPr>
    <w:rPr>
      <w:rFonts w:ascii="Times New Roman" w:hAnsi="Times New Roman"/>
    </w:rPr>
  </w:style>
  <w:style w:type="paragraph" w:customStyle="1" w:styleId="at-promo-content4">
    <w:name w:val="at-promo-content4"/>
    <w:basedOn w:val="Standard"/>
    <w:rsid w:val="00573DF7"/>
    <w:pPr>
      <w:spacing w:before="180" w:after="270"/>
    </w:pPr>
    <w:rPr>
      <w:rFonts w:ascii="Times New Roman" w:hAnsi="Times New Roman"/>
    </w:rPr>
  </w:style>
  <w:style w:type="paragraph" w:customStyle="1" w:styleId="at-promo-btn3">
    <w:name w:val="at-promo-btn3"/>
    <w:basedOn w:val="Standard"/>
    <w:rsid w:val="00573DF7"/>
    <w:pPr>
      <w:spacing w:after="270"/>
    </w:pPr>
    <w:rPr>
      <w:rFonts w:ascii="Times New Roman" w:hAnsi="Times New Roman"/>
    </w:rPr>
  </w:style>
  <w:style w:type="paragraph" w:customStyle="1" w:styleId="at-promo-btn4">
    <w:name w:val="at-promo-btn4"/>
    <w:basedOn w:val="Standard"/>
    <w:rsid w:val="00573DF7"/>
    <w:pPr>
      <w:spacing w:after="270"/>
    </w:pPr>
    <w:rPr>
      <w:rFonts w:ascii="Times New Roman" w:hAnsi="Times New Roman"/>
    </w:rPr>
  </w:style>
  <w:style w:type="paragraph" w:customStyle="1" w:styleId="addthistoolbox2">
    <w:name w:val="addthis_toolbox2"/>
    <w:basedOn w:val="Standard"/>
    <w:rsid w:val="00573DF7"/>
    <w:rPr>
      <w:rFonts w:ascii="Times New Roman" w:hAnsi="Times New Roman"/>
    </w:rPr>
  </w:style>
  <w:style w:type="paragraph" w:customStyle="1" w:styleId="atm-f2">
    <w:name w:val="atm-f2"/>
    <w:basedOn w:val="Standard"/>
    <w:rsid w:val="00573DF7"/>
    <w:pPr>
      <w:spacing w:after="270"/>
    </w:pPr>
    <w:rPr>
      <w:rFonts w:ascii="Times New Roman" w:hAnsi="Times New Roman"/>
      <w:sz w:val="14"/>
      <w:szCs w:val="14"/>
    </w:rPr>
  </w:style>
  <w:style w:type="paragraph" w:customStyle="1" w:styleId="atm-f-logo2">
    <w:name w:val="atm-f-logo2"/>
    <w:basedOn w:val="Standard"/>
    <w:rsid w:val="00573DF7"/>
    <w:pPr>
      <w:spacing w:after="270"/>
    </w:pPr>
    <w:rPr>
      <w:rFonts w:ascii="Times New Roman" w:hAnsi="Times New Roman"/>
    </w:rPr>
  </w:style>
  <w:style w:type="paragraph" w:customStyle="1" w:styleId="atimglb2">
    <w:name w:val="atimglb2"/>
    <w:basedOn w:val="Standard"/>
    <w:rsid w:val="00573DF7"/>
    <w:pPr>
      <w:spacing w:after="270"/>
    </w:pPr>
    <w:rPr>
      <w:rFonts w:ascii="Times New Roman" w:hAnsi="Times New Roman"/>
    </w:rPr>
  </w:style>
  <w:style w:type="paragraph" w:customStyle="1" w:styleId="at-quickshare-header-x3">
    <w:name w:val="at-quickshare-header-x3"/>
    <w:basedOn w:val="Standard"/>
    <w:rsid w:val="00573DF7"/>
    <w:pPr>
      <w:pBdr>
        <w:left w:val="single" w:sz="6" w:space="9" w:color="DEDEDE"/>
      </w:pBdr>
      <w:spacing w:after="270"/>
    </w:pPr>
    <w:rPr>
      <w:rFonts w:ascii="Times New Roman" w:hAnsi="Times New Roman"/>
    </w:rPr>
  </w:style>
  <w:style w:type="paragraph" w:customStyle="1" w:styleId="at-quickshare-header-x4">
    <w:name w:val="at-quickshare-header-x4"/>
    <w:basedOn w:val="Standard"/>
    <w:rsid w:val="00573DF7"/>
    <w:pPr>
      <w:pBdr>
        <w:left w:val="single" w:sz="6" w:space="9" w:color="DEDEDE"/>
      </w:pBdr>
      <w:shd w:val="clear" w:color="auto" w:fill="DEDEDE"/>
      <w:spacing w:after="270"/>
    </w:pPr>
    <w:rPr>
      <w:rFonts w:ascii="Times New Roman" w:hAnsi="Times New Roman"/>
    </w:rPr>
  </w:style>
  <w:style w:type="paragraph" w:customStyle="1" w:styleId="at-quickshare-success3">
    <w:name w:val="at-quickshare-success3"/>
    <w:basedOn w:val="Standard"/>
    <w:rsid w:val="00573DF7"/>
    <w:pPr>
      <w:spacing w:after="270"/>
    </w:pPr>
    <w:rPr>
      <w:rFonts w:ascii="Times New Roman" w:hAnsi="Times New Roman"/>
      <w:color w:val="2AAC36"/>
    </w:rPr>
  </w:style>
  <w:style w:type="paragraph" w:customStyle="1" w:styleId="at-button-blue3">
    <w:name w:val="at-button-blue3"/>
    <w:basedOn w:val="Standard"/>
    <w:rsid w:val="00573DF7"/>
    <w:pPr>
      <w:pBdr>
        <w:top w:val="single" w:sz="6" w:space="5" w:color="125CB5"/>
        <w:left w:val="single" w:sz="6" w:space="12" w:color="125CB5"/>
        <w:bottom w:val="single" w:sz="6" w:space="5" w:color="125CB5"/>
        <w:right w:val="single" w:sz="6" w:space="12" w:color="125CB5"/>
      </w:pBdr>
      <w:shd w:val="clear" w:color="auto" w:fill="0D98FB"/>
      <w:spacing w:before="180"/>
    </w:pPr>
    <w:rPr>
      <w:rFonts w:ascii="Times New Roman" w:hAnsi="Times New Roman"/>
      <w:b/>
      <w:bCs/>
      <w:color w:val="FFFFFF"/>
      <w:szCs w:val="18"/>
    </w:rPr>
  </w:style>
  <w:style w:type="paragraph" w:customStyle="1" w:styleId="at-button-blue4">
    <w:name w:val="at-button-blue4"/>
    <w:basedOn w:val="Standard"/>
    <w:rsid w:val="00573DF7"/>
    <w:pPr>
      <w:pBdr>
        <w:top w:val="single" w:sz="6" w:space="5" w:color="125CB5"/>
        <w:left w:val="single" w:sz="6" w:space="12" w:color="125CB5"/>
        <w:bottom w:val="single" w:sz="6" w:space="5" w:color="125CB5"/>
        <w:right w:val="single" w:sz="6" w:space="12" w:color="125CB5"/>
      </w:pBdr>
      <w:shd w:val="clear" w:color="auto" w:fill="098DF4"/>
      <w:spacing w:before="180"/>
    </w:pPr>
    <w:rPr>
      <w:rFonts w:ascii="Times New Roman" w:hAnsi="Times New Roman"/>
      <w:b/>
      <w:bCs/>
      <w:color w:val="FFFFFF"/>
      <w:szCs w:val="18"/>
    </w:rPr>
  </w:style>
  <w:style w:type="paragraph" w:customStyle="1" w:styleId="at-quickshare-content-lb2">
    <w:name w:val="at-quickshare-content-lb2"/>
    <w:basedOn w:val="Standard"/>
    <w:rsid w:val="00573DF7"/>
    <w:pPr>
      <w:shd w:val="clear" w:color="auto" w:fill="FFFFFF"/>
      <w:spacing w:after="270"/>
      <w:jc w:val="center"/>
    </w:pPr>
    <w:rPr>
      <w:rFonts w:ascii="Times New Roman" w:hAnsi="Times New Roman"/>
      <w:sz w:val="21"/>
      <w:szCs w:val="21"/>
    </w:rPr>
  </w:style>
  <w:style w:type="paragraph" w:customStyle="1" w:styleId="at-quickshare-success4">
    <w:name w:val="at-quickshare-success4"/>
    <w:basedOn w:val="Standard"/>
    <w:rsid w:val="00573DF7"/>
    <w:pPr>
      <w:shd w:val="clear" w:color="auto" w:fill="FFFFFF"/>
      <w:spacing w:after="270"/>
      <w:jc w:val="center"/>
    </w:pPr>
    <w:rPr>
      <w:rFonts w:ascii="Times New Roman" w:hAnsi="Times New Roman"/>
      <w:sz w:val="21"/>
      <w:szCs w:val="21"/>
    </w:rPr>
  </w:style>
  <w:style w:type="paragraph" w:customStyle="1" w:styleId="dnntabledisplay3">
    <w:name w:val="dnntabledisplay3"/>
    <w:basedOn w:val="Standard"/>
    <w:rsid w:val="00573DF7"/>
    <w:pPr>
      <w:pBdr>
        <w:top w:val="single" w:sz="6" w:space="0" w:color="D1D1D1"/>
        <w:left w:val="single" w:sz="6" w:space="0" w:color="D1D1D1"/>
        <w:bottom w:val="single" w:sz="6" w:space="0" w:color="D1D1D1"/>
        <w:right w:val="single" w:sz="6" w:space="0" w:color="D1D1D1"/>
      </w:pBdr>
    </w:pPr>
    <w:rPr>
      <w:rFonts w:ascii="Times New Roman" w:hAnsi="Times New Roman"/>
    </w:rPr>
  </w:style>
  <w:style w:type="paragraph" w:customStyle="1" w:styleId="dnnfilterset2">
    <w:name w:val="dnnfilterset2"/>
    <w:basedOn w:val="Standard"/>
    <w:rsid w:val="00573DF7"/>
    <w:pPr>
      <w:spacing w:after="270"/>
    </w:pPr>
    <w:rPr>
      <w:rFonts w:ascii="Times New Roman" w:hAnsi="Times New Roman"/>
    </w:rPr>
  </w:style>
  <w:style w:type="paragraph" w:customStyle="1" w:styleId="dnntabledisplay4">
    <w:name w:val="dnntabledisplay4"/>
    <w:basedOn w:val="Standard"/>
    <w:rsid w:val="00573DF7"/>
    <w:pPr>
      <w:pBdr>
        <w:top w:val="single" w:sz="6" w:space="0" w:color="D1D1D1"/>
        <w:left w:val="single" w:sz="6" w:space="0" w:color="D1D1D1"/>
        <w:bottom w:val="single" w:sz="6" w:space="0" w:color="D1D1D1"/>
        <w:right w:val="single" w:sz="6" w:space="0" w:color="D1D1D1"/>
      </w:pBdr>
      <w:spacing w:after="270"/>
    </w:pPr>
    <w:rPr>
      <w:rFonts w:ascii="Times New Roman" w:hAnsi="Times New Roman"/>
    </w:rPr>
  </w:style>
  <w:style w:type="paragraph" w:customStyle="1" w:styleId="ui-tabs-panel2">
    <w:name w:val="ui-tabs-panel2"/>
    <w:basedOn w:val="Standard"/>
    <w:rsid w:val="00573DF7"/>
    <w:pPr>
      <w:spacing w:after="270"/>
    </w:pPr>
    <w:rPr>
      <w:rFonts w:ascii="Times New Roman" w:hAnsi="Times New Roman"/>
    </w:rPr>
  </w:style>
  <w:style w:type="paragraph" w:customStyle="1" w:styleId="ui-tabs-hide2">
    <w:name w:val="ui-tabs-hide2"/>
    <w:basedOn w:val="Standard"/>
    <w:rsid w:val="00573DF7"/>
    <w:pPr>
      <w:spacing w:after="270"/>
    </w:pPr>
    <w:rPr>
      <w:rFonts w:ascii="Times New Roman" w:hAnsi="Times New Roman"/>
      <w:vanish/>
    </w:rPr>
  </w:style>
  <w:style w:type="paragraph" w:customStyle="1" w:styleId="logintabgroup2">
    <w:name w:val="logintabgroup2"/>
    <w:basedOn w:val="Standard"/>
    <w:rsid w:val="00573DF7"/>
    <w:pPr>
      <w:spacing w:before="75" w:after="270"/>
    </w:pPr>
    <w:rPr>
      <w:rFonts w:ascii="Times New Roman" w:hAnsi="Times New Roman"/>
    </w:rPr>
  </w:style>
  <w:style w:type="paragraph" w:customStyle="1" w:styleId="ui-resizable-handle4">
    <w:name w:val="ui-resizable-handle4"/>
    <w:basedOn w:val="Standard"/>
    <w:rsid w:val="00573DF7"/>
    <w:pPr>
      <w:spacing w:after="270"/>
    </w:pPr>
    <w:rPr>
      <w:rFonts w:ascii="Times New Roman" w:hAnsi="Times New Roman"/>
      <w:sz w:val="2"/>
      <w:szCs w:val="2"/>
    </w:rPr>
  </w:style>
  <w:style w:type="paragraph" w:customStyle="1" w:styleId="ui-resizable-handle5">
    <w:name w:val="ui-resizable-handle5"/>
    <w:basedOn w:val="Standard"/>
    <w:rsid w:val="00573DF7"/>
    <w:pPr>
      <w:spacing w:after="270"/>
    </w:pPr>
    <w:rPr>
      <w:rFonts w:ascii="Times New Roman" w:hAnsi="Times New Roman"/>
      <w:vanish/>
      <w:sz w:val="2"/>
      <w:szCs w:val="2"/>
    </w:rPr>
  </w:style>
  <w:style w:type="paragraph" w:customStyle="1" w:styleId="ui-resizable-handle6">
    <w:name w:val="ui-resizable-handle6"/>
    <w:basedOn w:val="Standard"/>
    <w:rsid w:val="00573DF7"/>
    <w:pPr>
      <w:spacing w:after="270"/>
    </w:pPr>
    <w:rPr>
      <w:rFonts w:ascii="Times New Roman" w:hAnsi="Times New Roman"/>
      <w:vanish/>
      <w:sz w:val="2"/>
      <w:szCs w:val="2"/>
    </w:rPr>
  </w:style>
  <w:style w:type="paragraph" w:customStyle="1" w:styleId="ui-resizable-n2">
    <w:name w:val="ui-resizable-n2"/>
    <w:basedOn w:val="Standard"/>
    <w:rsid w:val="00573DF7"/>
    <w:pPr>
      <w:spacing w:after="270"/>
    </w:pPr>
    <w:rPr>
      <w:rFonts w:ascii="Times New Roman" w:hAnsi="Times New Roman"/>
    </w:rPr>
  </w:style>
  <w:style w:type="paragraph" w:customStyle="1" w:styleId="ui-resizable-s2">
    <w:name w:val="ui-resizable-s2"/>
    <w:basedOn w:val="Standard"/>
    <w:rsid w:val="00573DF7"/>
    <w:pPr>
      <w:spacing w:after="270"/>
    </w:pPr>
    <w:rPr>
      <w:rFonts w:ascii="Times New Roman" w:hAnsi="Times New Roman"/>
    </w:rPr>
  </w:style>
  <w:style w:type="paragraph" w:customStyle="1" w:styleId="ui-resizable-e2">
    <w:name w:val="ui-resizable-e2"/>
    <w:basedOn w:val="Standard"/>
    <w:rsid w:val="00573DF7"/>
    <w:pPr>
      <w:spacing w:after="270"/>
    </w:pPr>
    <w:rPr>
      <w:rFonts w:ascii="Times New Roman" w:hAnsi="Times New Roman"/>
    </w:rPr>
  </w:style>
  <w:style w:type="paragraph" w:customStyle="1" w:styleId="ui-resizable-w2">
    <w:name w:val="ui-resizable-w2"/>
    <w:basedOn w:val="Standard"/>
    <w:rsid w:val="00573DF7"/>
    <w:pPr>
      <w:spacing w:after="270"/>
    </w:pPr>
    <w:rPr>
      <w:rFonts w:ascii="Times New Roman" w:hAnsi="Times New Roman"/>
    </w:rPr>
  </w:style>
  <w:style w:type="paragraph" w:customStyle="1" w:styleId="ui-resizable-se3">
    <w:name w:val="ui-resizable-se3"/>
    <w:basedOn w:val="Standard"/>
    <w:rsid w:val="00573DF7"/>
    <w:pPr>
      <w:spacing w:after="270"/>
    </w:pPr>
    <w:rPr>
      <w:rFonts w:ascii="Times New Roman" w:hAnsi="Times New Roman"/>
    </w:rPr>
  </w:style>
  <w:style w:type="paragraph" w:customStyle="1" w:styleId="ui-resizable-sw2">
    <w:name w:val="ui-resizable-sw2"/>
    <w:basedOn w:val="Standard"/>
    <w:rsid w:val="00573DF7"/>
    <w:pPr>
      <w:spacing w:after="270"/>
    </w:pPr>
    <w:rPr>
      <w:rFonts w:ascii="Times New Roman" w:hAnsi="Times New Roman"/>
    </w:rPr>
  </w:style>
  <w:style w:type="paragraph" w:customStyle="1" w:styleId="ui-resizable-nw2">
    <w:name w:val="ui-resizable-nw2"/>
    <w:basedOn w:val="Standard"/>
    <w:rsid w:val="00573DF7"/>
    <w:pPr>
      <w:spacing w:after="270"/>
    </w:pPr>
    <w:rPr>
      <w:rFonts w:ascii="Times New Roman" w:hAnsi="Times New Roman"/>
    </w:rPr>
  </w:style>
  <w:style w:type="paragraph" w:customStyle="1" w:styleId="ui-resizable-ne2">
    <w:name w:val="ui-resizable-ne2"/>
    <w:basedOn w:val="Standard"/>
    <w:rsid w:val="00573DF7"/>
    <w:pPr>
      <w:spacing w:after="270"/>
    </w:pPr>
    <w:rPr>
      <w:rFonts w:ascii="Times New Roman" w:hAnsi="Times New Roman"/>
    </w:rPr>
  </w:style>
  <w:style w:type="paragraph" w:customStyle="1" w:styleId="dnnformitem3">
    <w:name w:val="dnnformitem3"/>
    <w:basedOn w:val="Standard"/>
    <w:rsid w:val="00573DF7"/>
    <w:pPr>
      <w:spacing w:after="270"/>
    </w:pPr>
    <w:rPr>
      <w:rFonts w:ascii="Times New Roman" w:hAnsi="Times New Roman"/>
    </w:rPr>
  </w:style>
  <w:style w:type="paragraph" w:customStyle="1" w:styleId="dnnformhelpcontent3">
    <w:name w:val="dnnformhelpcontent3"/>
    <w:basedOn w:val="Standard"/>
    <w:rsid w:val="00573DF7"/>
    <w:pPr>
      <w:spacing w:after="270"/>
    </w:pPr>
    <w:rPr>
      <w:rFonts w:ascii="Times New Roman" w:hAnsi="Times New Roman"/>
      <w:vanish/>
      <w:color w:val="DDDDDD"/>
      <w:sz w:val="17"/>
      <w:szCs w:val="17"/>
    </w:rPr>
  </w:style>
  <w:style w:type="paragraph" w:customStyle="1" w:styleId="dnnformhelpcontent4">
    <w:name w:val="dnnformhelpcontent4"/>
    <w:basedOn w:val="Standard"/>
    <w:rsid w:val="00573DF7"/>
    <w:pPr>
      <w:spacing w:after="270"/>
    </w:pPr>
    <w:rPr>
      <w:rFonts w:ascii="Times New Roman" w:hAnsi="Times New Roman"/>
      <w:vanish/>
      <w:color w:val="DDDDDD"/>
      <w:sz w:val="17"/>
      <w:szCs w:val="17"/>
    </w:rPr>
  </w:style>
  <w:style w:type="paragraph" w:customStyle="1" w:styleId="rcbinput2">
    <w:name w:val="rcbinput2"/>
    <w:basedOn w:val="Standard"/>
    <w:rsid w:val="00573DF7"/>
    <w:pPr>
      <w:spacing w:after="270"/>
    </w:pPr>
    <w:rPr>
      <w:rFonts w:ascii="Times New Roman" w:hAnsi="Times New Roman"/>
    </w:rPr>
  </w:style>
  <w:style w:type="paragraph" w:customStyle="1" w:styleId="dnnspinner2">
    <w:name w:val="dnnspinner2"/>
    <w:basedOn w:val="Standard"/>
    <w:rsid w:val="00573DF7"/>
    <w:pPr>
      <w:pBdr>
        <w:top w:val="single" w:sz="6" w:space="5" w:color="C9C9C9"/>
        <w:left w:val="single" w:sz="6" w:space="5" w:color="C9C9C9"/>
        <w:bottom w:val="single" w:sz="6" w:space="5" w:color="C9C9C9"/>
        <w:right w:val="single" w:sz="6" w:space="5" w:color="C9C9C9"/>
      </w:pBdr>
      <w:shd w:val="clear" w:color="auto" w:fill="FFFFFF"/>
      <w:spacing w:after="270"/>
    </w:pPr>
    <w:rPr>
      <w:rFonts w:ascii="Times New Roman" w:hAnsi="Times New Roman"/>
      <w:color w:val="333333"/>
    </w:rPr>
  </w:style>
  <w:style w:type="paragraph" w:customStyle="1" w:styleId="dnntagsinput2">
    <w:name w:val="dnntagsinput2"/>
    <w:basedOn w:val="Standard"/>
    <w:rsid w:val="00573DF7"/>
    <w:pPr>
      <w:spacing w:after="270"/>
    </w:pPr>
    <w:rPr>
      <w:rFonts w:ascii="Times New Roman" w:hAnsi="Times New Roman"/>
    </w:rPr>
  </w:style>
  <w:style w:type="paragraph" w:customStyle="1" w:styleId="dnnlabel3">
    <w:name w:val="dnnlabel3"/>
    <w:basedOn w:val="Standard"/>
    <w:rsid w:val="00573DF7"/>
    <w:pPr>
      <w:spacing w:after="270"/>
      <w:ind w:right="270"/>
    </w:pPr>
    <w:rPr>
      <w:rFonts w:ascii="Times New Roman" w:hAnsi="Times New Roman"/>
    </w:rPr>
  </w:style>
  <w:style w:type="paragraph" w:customStyle="1" w:styleId="ui-progressbar-value2">
    <w:name w:val="ui-progressbar-value2"/>
    <w:basedOn w:val="Standard"/>
    <w:rsid w:val="00573DF7"/>
    <w:pPr>
      <w:shd w:val="clear" w:color="auto" w:fill="1A82F7"/>
    </w:pPr>
    <w:rPr>
      <w:rFonts w:ascii="Times New Roman" w:hAnsi="Times New Roman"/>
    </w:rPr>
  </w:style>
  <w:style w:type="paragraph" w:customStyle="1" w:styleId="dnninputgroup2">
    <w:name w:val="dnninputgroup2"/>
    <w:basedOn w:val="Standard"/>
    <w:rsid w:val="00573DF7"/>
    <w:pPr>
      <w:spacing w:after="270"/>
    </w:pPr>
    <w:rPr>
      <w:rFonts w:ascii="Times New Roman" w:hAnsi="Times New Roman"/>
    </w:rPr>
  </w:style>
  <w:style w:type="paragraph" w:customStyle="1" w:styleId="dnnleft4">
    <w:name w:val="dnnleft4"/>
    <w:basedOn w:val="Standard"/>
    <w:rsid w:val="00573DF7"/>
    <w:pPr>
      <w:spacing w:after="270"/>
    </w:pPr>
    <w:rPr>
      <w:rFonts w:ascii="Times New Roman" w:hAnsi="Times New Roman"/>
    </w:rPr>
  </w:style>
  <w:style w:type="paragraph" w:customStyle="1" w:styleId="ui-helper-hidden2">
    <w:name w:val="ui-helper-hidden2"/>
    <w:basedOn w:val="Standard"/>
    <w:rsid w:val="00573DF7"/>
    <w:pPr>
      <w:spacing w:after="270"/>
    </w:pPr>
    <w:rPr>
      <w:rFonts w:ascii="Times New Roman" w:hAnsi="Times New Roman"/>
      <w:vanish/>
    </w:rPr>
  </w:style>
  <w:style w:type="paragraph" w:customStyle="1" w:styleId="ui-state-highlight4">
    <w:name w:val="ui-state-highlight4"/>
    <w:basedOn w:val="Standard"/>
    <w:rsid w:val="00573DF7"/>
    <w:pPr>
      <w:pBdr>
        <w:top w:val="single" w:sz="6" w:space="0" w:color="FED22F"/>
        <w:left w:val="single" w:sz="6" w:space="0" w:color="FED22F"/>
        <w:bottom w:val="single" w:sz="6" w:space="0" w:color="FED22F"/>
        <w:right w:val="single" w:sz="6" w:space="0" w:color="FED22F"/>
      </w:pBdr>
      <w:spacing w:after="270"/>
    </w:pPr>
    <w:rPr>
      <w:rFonts w:ascii="Times New Roman" w:hAnsi="Times New Roman"/>
      <w:color w:val="363636"/>
    </w:rPr>
  </w:style>
  <w:style w:type="paragraph" w:customStyle="1" w:styleId="ui-state-highlight5">
    <w:name w:val="ui-state-highlight5"/>
    <w:basedOn w:val="Standard"/>
    <w:rsid w:val="00573DF7"/>
    <w:pPr>
      <w:pBdr>
        <w:top w:val="single" w:sz="6" w:space="0" w:color="FED22F"/>
        <w:left w:val="single" w:sz="6" w:space="0" w:color="FED22F"/>
        <w:bottom w:val="single" w:sz="6" w:space="0" w:color="FED22F"/>
        <w:right w:val="single" w:sz="6" w:space="0" w:color="FED22F"/>
      </w:pBdr>
      <w:spacing w:after="270"/>
    </w:pPr>
    <w:rPr>
      <w:rFonts w:ascii="Times New Roman" w:hAnsi="Times New Roman"/>
      <w:color w:val="363636"/>
    </w:rPr>
  </w:style>
  <w:style w:type="paragraph" w:customStyle="1" w:styleId="ui-state-highlight6">
    <w:name w:val="ui-state-highlight6"/>
    <w:basedOn w:val="Standard"/>
    <w:rsid w:val="00573DF7"/>
    <w:pPr>
      <w:pBdr>
        <w:top w:val="single" w:sz="6" w:space="0" w:color="FED22F"/>
        <w:left w:val="single" w:sz="6" w:space="0" w:color="FED22F"/>
        <w:bottom w:val="single" w:sz="6" w:space="0" w:color="FED22F"/>
        <w:right w:val="single" w:sz="6" w:space="0" w:color="FED22F"/>
      </w:pBdr>
      <w:spacing w:after="270"/>
    </w:pPr>
    <w:rPr>
      <w:rFonts w:ascii="Times New Roman" w:hAnsi="Times New Roman"/>
      <w:color w:val="363636"/>
    </w:rPr>
  </w:style>
  <w:style w:type="paragraph" w:customStyle="1" w:styleId="ui-state-error4">
    <w:name w:val="ui-state-error4"/>
    <w:basedOn w:val="Standard"/>
    <w:rsid w:val="00573DF7"/>
    <w:pPr>
      <w:pBdr>
        <w:top w:val="single" w:sz="6" w:space="0" w:color="CD0A0A"/>
        <w:left w:val="single" w:sz="6" w:space="0" w:color="CD0A0A"/>
        <w:bottom w:val="single" w:sz="6" w:space="0" w:color="CD0A0A"/>
        <w:right w:val="single" w:sz="6" w:space="0" w:color="CD0A0A"/>
      </w:pBdr>
      <w:shd w:val="clear" w:color="auto" w:fill="B81900"/>
      <w:spacing w:after="270"/>
    </w:pPr>
    <w:rPr>
      <w:rFonts w:ascii="Times New Roman" w:hAnsi="Times New Roman"/>
      <w:color w:val="FFFFFF"/>
    </w:rPr>
  </w:style>
  <w:style w:type="paragraph" w:customStyle="1" w:styleId="ui-state-error5">
    <w:name w:val="ui-state-error5"/>
    <w:basedOn w:val="Standard"/>
    <w:rsid w:val="00573DF7"/>
    <w:pPr>
      <w:pBdr>
        <w:top w:val="single" w:sz="6" w:space="0" w:color="CD0A0A"/>
        <w:left w:val="single" w:sz="6" w:space="0" w:color="CD0A0A"/>
        <w:bottom w:val="single" w:sz="6" w:space="0" w:color="CD0A0A"/>
        <w:right w:val="single" w:sz="6" w:space="0" w:color="CD0A0A"/>
      </w:pBdr>
      <w:shd w:val="clear" w:color="auto" w:fill="B81900"/>
      <w:spacing w:after="270"/>
    </w:pPr>
    <w:rPr>
      <w:rFonts w:ascii="Times New Roman" w:hAnsi="Times New Roman"/>
      <w:color w:val="FFFFFF"/>
    </w:rPr>
  </w:style>
  <w:style w:type="paragraph" w:customStyle="1" w:styleId="ui-state-error6">
    <w:name w:val="ui-state-error6"/>
    <w:basedOn w:val="Standard"/>
    <w:rsid w:val="00573DF7"/>
    <w:pPr>
      <w:pBdr>
        <w:top w:val="single" w:sz="6" w:space="0" w:color="CD0A0A"/>
        <w:left w:val="single" w:sz="6" w:space="0" w:color="CD0A0A"/>
        <w:bottom w:val="single" w:sz="6" w:space="0" w:color="CD0A0A"/>
        <w:right w:val="single" w:sz="6" w:space="0" w:color="CD0A0A"/>
      </w:pBdr>
      <w:shd w:val="clear" w:color="auto" w:fill="B81900"/>
      <w:spacing w:after="270"/>
    </w:pPr>
    <w:rPr>
      <w:rFonts w:ascii="Times New Roman" w:hAnsi="Times New Roman"/>
      <w:color w:val="FFFFFF"/>
    </w:rPr>
  </w:style>
  <w:style w:type="paragraph" w:customStyle="1" w:styleId="ui-state-error-text4">
    <w:name w:val="ui-state-error-text4"/>
    <w:basedOn w:val="Standard"/>
    <w:rsid w:val="00573DF7"/>
    <w:pPr>
      <w:spacing w:after="270"/>
    </w:pPr>
    <w:rPr>
      <w:rFonts w:ascii="Times New Roman" w:hAnsi="Times New Roman"/>
      <w:color w:val="FFFFFF"/>
    </w:rPr>
  </w:style>
  <w:style w:type="paragraph" w:customStyle="1" w:styleId="ui-state-error-text5">
    <w:name w:val="ui-state-error-text5"/>
    <w:basedOn w:val="Standard"/>
    <w:rsid w:val="00573DF7"/>
    <w:pPr>
      <w:spacing w:after="270"/>
    </w:pPr>
    <w:rPr>
      <w:rFonts w:ascii="Times New Roman" w:hAnsi="Times New Roman"/>
      <w:color w:val="FFFFFF"/>
    </w:rPr>
  </w:style>
  <w:style w:type="paragraph" w:customStyle="1" w:styleId="ui-state-error-text6">
    <w:name w:val="ui-state-error-text6"/>
    <w:basedOn w:val="Standard"/>
    <w:rsid w:val="00573DF7"/>
    <w:pPr>
      <w:spacing w:after="270"/>
    </w:pPr>
    <w:rPr>
      <w:rFonts w:ascii="Times New Roman" w:hAnsi="Times New Roman"/>
      <w:color w:val="FFFFFF"/>
    </w:rPr>
  </w:style>
  <w:style w:type="paragraph" w:customStyle="1" w:styleId="ui-priority-primary4">
    <w:name w:val="ui-priority-primary4"/>
    <w:basedOn w:val="Standard"/>
    <w:rsid w:val="00573DF7"/>
    <w:pPr>
      <w:spacing w:after="270"/>
    </w:pPr>
    <w:rPr>
      <w:rFonts w:ascii="Times New Roman" w:hAnsi="Times New Roman"/>
      <w:b/>
      <w:bCs/>
    </w:rPr>
  </w:style>
  <w:style w:type="paragraph" w:customStyle="1" w:styleId="ui-priority-primary5">
    <w:name w:val="ui-priority-primary5"/>
    <w:basedOn w:val="Standard"/>
    <w:rsid w:val="00573DF7"/>
    <w:pPr>
      <w:spacing w:after="270"/>
    </w:pPr>
    <w:rPr>
      <w:rFonts w:ascii="Times New Roman" w:hAnsi="Times New Roman"/>
      <w:b/>
      <w:bCs/>
    </w:rPr>
  </w:style>
  <w:style w:type="paragraph" w:customStyle="1" w:styleId="ui-priority-primary6">
    <w:name w:val="ui-priority-primary6"/>
    <w:basedOn w:val="Standard"/>
    <w:rsid w:val="00573DF7"/>
    <w:pPr>
      <w:spacing w:after="270"/>
    </w:pPr>
    <w:rPr>
      <w:rFonts w:ascii="Times New Roman" w:hAnsi="Times New Roman"/>
      <w:b/>
      <w:bCs/>
    </w:rPr>
  </w:style>
  <w:style w:type="paragraph" w:customStyle="1" w:styleId="ui-priority-secondary4">
    <w:name w:val="ui-priority-secondary4"/>
    <w:basedOn w:val="Standard"/>
    <w:rsid w:val="00573DF7"/>
    <w:pPr>
      <w:spacing w:after="270"/>
    </w:pPr>
    <w:rPr>
      <w:rFonts w:ascii="Times New Roman" w:hAnsi="Times New Roman"/>
    </w:rPr>
  </w:style>
  <w:style w:type="paragraph" w:customStyle="1" w:styleId="ui-priority-secondary5">
    <w:name w:val="ui-priority-secondary5"/>
    <w:basedOn w:val="Standard"/>
    <w:rsid w:val="00573DF7"/>
    <w:pPr>
      <w:spacing w:after="270"/>
    </w:pPr>
    <w:rPr>
      <w:rFonts w:ascii="Times New Roman" w:hAnsi="Times New Roman"/>
    </w:rPr>
  </w:style>
  <w:style w:type="paragraph" w:customStyle="1" w:styleId="ui-priority-secondary6">
    <w:name w:val="ui-priority-secondary6"/>
    <w:basedOn w:val="Standard"/>
    <w:rsid w:val="00573DF7"/>
    <w:pPr>
      <w:spacing w:after="270"/>
    </w:pPr>
    <w:rPr>
      <w:rFonts w:ascii="Times New Roman" w:hAnsi="Times New Roman"/>
    </w:rPr>
  </w:style>
  <w:style w:type="paragraph" w:customStyle="1" w:styleId="ui-state-disabled4">
    <w:name w:val="ui-state-disabled4"/>
    <w:basedOn w:val="Standard"/>
    <w:rsid w:val="00573DF7"/>
    <w:pPr>
      <w:spacing w:after="270"/>
    </w:pPr>
    <w:rPr>
      <w:rFonts w:ascii="Times New Roman" w:hAnsi="Times New Roman"/>
    </w:rPr>
  </w:style>
  <w:style w:type="paragraph" w:customStyle="1" w:styleId="ui-state-disabled5">
    <w:name w:val="ui-state-disabled5"/>
    <w:basedOn w:val="Standard"/>
    <w:rsid w:val="00573DF7"/>
    <w:pPr>
      <w:spacing w:after="270"/>
    </w:pPr>
    <w:rPr>
      <w:rFonts w:ascii="Times New Roman" w:hAnsi="Times New Roman"/>
    </w:rPr>
  </w:style>
  <w:style w:type="paragraph" w:customStyle="1" w:styleId="ui-state-disabled6">
    <w:name w:val="ui-state-disabled6"/>
    <w:basedOn w:val="Standard"/>
    <w:rsid w:val="00573DF7"/>
    <w:pPr>
      <w:spacing w:after="270"/>
    </w:pPr>
    <w:rPr>
      <w:rFonts w:ascii="Times New Roman" w:hAnsi="Times New Roman"/>
    </w:rPr>
  </w:style>
  <w:style w:type="paragraph" w:customStyle="1" w:styleId="dnnmodalctrl2">
    <w:name w:val="dnnmodalctrl2"/>
    <w:basedOn w:val="Standard"/>
    <w:rsid w:val="00573DF7"/>
    <w:pPr>
      <w:shd w:val="clear" w:color="auto" w:fill="FFFFFF"/>
      <w:spacing w:after="270"/>
    </w:pPr>
    <w:rPr>
      <w:rFonts w:ascii="Times New Roman" w:hAnsi="Times New Roman"/>
    </w:rPr>
  </w:style>
  <w:style w:type="paragraph" w:customStyle="1" w:styleId="ui-dialog-content3">
    <w:name w:val="ui-dialog-content3"/>
    <w:basedOn w:val="Standard"/>
    <w:rsid w:val="00573DF7"/>
    <w:pPr>
      <w:shd w:val="clear" w:color="auto" w:fill="FFFFFF"/>
      <w:spacing w:after="270"/>
    </w:pPr>
    <w:rPr>
      <w:rFonts w:ascii="Times New Roman" w:hAnsi="Times New Roman"/>
    </w:rPr>
  </w:style>
  <w:style w:type="paragraph" w:customStyle="1" w:styleId="ui-dialog-content4">
    <w:name w:val="ui-dialog-content4"/>
    <w:basedOn w:val="Standard"/>
    <w:rsid w:val="00573DF7"/>
    <w:pPr>
      <w:shd w:val="clear" w:color="auto" w:fill="FFFFFF"/>
      <w:spacing w:after="270"/>
    </w:pPr>
    <w:rPr>
      <w:rFonts w:ascii="Times New Roman" w:hAnsi="Times New Roman"/>
    </w:rPr>
  </w:style>
  <w:style w:type="paragraph" w:customStyle="1" w:styleId="ui-resizable-se4">
    <w:name w:val="ui-resizable-se4"/>
    <w:basedOn w:val="Standard"/>
    <w:rsid w:val="00573DF7"/>
    <w:pPr>
      <w:spacing w:after="270"/>
    </w:pPr>
    <w:rPr>
      <w:rFonts w:ascii="Times New Roman" w:hAnsi="Times New Roman"/>
    </w:rPr>
  </w:style>
  <w:style w:type="paragraph" w:customStyle="1" w:styleId="dnndialog2">
    <w:name w:val="dnndialog2"/>
    <w:basedOn w:val="Standard"/>
    <w:rsid w:val="00573DF7"/>
    <w:pPr>
      <w:spacing w:after="270"/>
    </w:pPr>
    <w:rPr>
      <w:rFonts w:ascii="Times New Roman" w:hAnsi="Times New Roman"/>
    </w:rPr>
  </w:style>
  <w:style w:type="paragraph" w:customStyle="1" w:styleId="urlcontrollinktype2">
    <w:name w:val="urlcontrollinktype2"/>
    <w:basedOn w:val="Standard"/>
    <w:rsid w:val="00573DF7"/>
    <w:pPr>
      <w:spacing w:after="270"/>
    </w:pPr>
    <w:rPr>
      <w:rFonts w:ascii="Times New Roman" w:hAnsi="Times New Roman"/>
    </w:rPr>
  </w:style>
  <w:style w:type="paragraph" w:customStyle="1" w:styleId="dnnformlabel8">
    <w:name w:val="dnnformlabel8"/>
    <w:basedOn w:val="Standard"/>
    <w:rsid w:val="00573DF7"/>
    <w:pPr>
      <w:spacing w:after="270"/>
      <w:ind w:right="75"/>
    </w:pPr>
    <w:rPr>
      <w:rFonts w:ascii="Times New Roman" w:hAnsi="Times New Roman"/>
    </w:rPr>
  </w:style>
  <w:style w:type="paragraph" w:customStyle="1" w:styleId="dnnleft5">
    <w:name w:val="dnnleft5"/>
    <w:basedOn w:val="Standard"/>
    <w:rsid w:val="00573DF7"/>
    <w:rPr>
      <w:rFonts w:ascii="Times New Roman" w:hAnsi="Times New Roman"/>
    </w:rPr>
  </w:style>
  <w:style w:type="paragraph" w:customStyle="1" w:styleId="dnnfilepickerimageholder2">
    <w:name w:val="dnnfilepickerimageholder2"/>
    <w:basedOn w:val="Standard"/>
    <w:rsid w:val="00573DF7"/>
    <w:pPr>
      <w:shd w:val="clear" w:color="auto" w:fill="CCCCCC"/>
      <w:spacing w:before="300" w:after="300"/>
      <w:ind w:left="225" w:right="225"/>
    </w:pPr>
    <w:rPr>
      <w:rFonts w:ascii="Times New Roman" w:hAnsi="Times New Roman"/>
    </w:rPr>
  </w:style>
  <w:style w:type="paragraph" w:customStyle="1" w:styleId="dnnleft6">
    <w:name w:val="dnnleft6"/>
    <w:basedOn w:val="Standard"/>
    <w:rsid w:val="00573DF7"/>
    <w:rPr>
      <w:rFonts w:ascii="Times New Roman" w:hAnsi="Times New Roman"/>
    </w:rPr>
  </w:style>
  <w:style w:type="paragraph" w:customStyle="1" w:styleId="dnnformitem4">
    <w:name w:val="dnnformitem4"/>
    <w:basedOn w:val="Standard"/>
    <w:rsid w:val="00573DF7"/>
    <w:pPr>
      <w:spacing w:after="150"/>
    </w:pPr>
    <w:rPr>
      <w:rFonts w:ascii="Times New Roman" w:hAnsi="Times New Roman"/>
    </w:rPr>
  </w:style>
  <w:style w:type="paragraph" w:customStyle="1" w:styleId="radcomboboxdefault2">
    <w:name w:val="radcombobox_default2"/>
    <w:basedOn w:val="Standard"/>
    <w:rsid w:val="00573DF7"/>
    <w:rPr>
      <w:rFonts w:ascii="Times New Roman" w:hAnsi="Times New Roman"/>
    </w:rPr>
  </w:style>
  <w:style w:type="paragraph" w:customStyle="1" w:styleId="dnnfileuploaddropzone2">
    <w:name w:val="dnnfileuploaddropzone2"/>
    <w:basedOn w:val="Standard"/>
    <w:rsid w:val="00573DF7"/>
    <w:pPr>
      <w:pBdr>
        <w:top w:val="single" w:sz="8" w:space="0" w:color="BBBBBB"/>
        <w:left w:val="single" w:sz="8" w:space="0" w:color="BBBBBB"/>
        <w:bottom w:val="single" w:sz="8" w:space="0" w:color="BBBBBB"/>
        <w:right w:val="single" w:sz="8" w:space="0" w:color="BBBBBB"/>
      </w:pBdr>
      <w:shd w:val="clear" w:color="auto" w:fill="D9EEFF"/>
    </w:pPr>
    <w:rPr>
      <w:rFonts w:ascii="Times New Roman" w:hAnsi="Times New Roman"/>
      <w:color w:val="4577A2"/>
    </w:rPr>
  </w:style>
  <w:style w:type="paragraph" w:customStyle="1" w:styleId="jsptrack3">
    <w:name w:val="jsptrack3"/>
    <w:basedOn w:val="Standard"/>
    <w:rsid w:val="00573DF7"/>
    <w:pPr>
      <w:ind w:left="45"/>
    </w:pPr>
    <w:rPr>
      <w:rFonts w:ascii="Times New Roman" w:hAnsi="Times New Roman"/>
    </w:rPr>
  </w:style>
  <w:style w:type="paragraph" w:customStyle="1" w:styleId="jsptrack4">
    <w:name w:val="jsptrack4"/>
    <w:basedOn w:val="Standard"/>
    <w:rsid w:val="00573DF7"/>
    <w:pPr>
      <w:spacing w:before="45" w:after="45"/>
    </w:pPr>
    <w:rPr>
      <w:rFonts w:ascii="Times New Roman" w:hAnsi="Times New Roman"/>
    </w:rPr>
  </w:style>
  <w:style w:type="paragraph" w:customStyle="1" w:styleId="jspcap3">
    <w:name w:val="jspcap3"/>
    <w:basedOn w:val="Standard"/>
    <w:rsid w:val="00573DF7"/>
    <w:pPr>
      <w:spacing w:after="270"/>
    </w:pPr>
    <w:rPr>
      <w:rFonts w:ascii="Times New Roman" w:hAnsi="Times New Roman"/>
    </w:rPr>
  </w:style>
  <w:style w:type="paragraph" w:customStyle="1" w:styleId="jspcap4">
    <w:name w:val="jspcap4"/>
    <w:basedOn w:val="Standard"/>
    <w:rsid w:val="00573DF7"/>
    <w:pPr>
      <w:spacing w:after="270"/>
    </w:pPr>
    <w:rPr>
      <w:rFonts w:ascii="Times New Roman" w:hAnsi="Times New Roman"/>
    </w:rPr>
  </w:style>
  <w:style w:type="paragraph" w:customStyle="1" w:styleId="jspdrag2">
    <w:name w:val="jspdrag2"/>
    <w:basedOn w:val="Standard"/>
    <w:rsid w:val="00573DF7"/>
    <w:pPr>
      <w:shd w:val="clear" w:color="auto" w:fill="000000"/>
      <w:spacing w:after="270"/>
    </w:pPr>
    <w:rPr>
      <w:rFonts w:ascii="Times New Roman" w:hAnsi="Times New Roman"/>
    </w:rPr>
  </w:style>
  <w:style w:type="paragraph" w:customStyle="1" w:styleId="normal2">
    <w:name w:val="normal2"/>
    <w:basedOn w:val="Standard"/>
    <w:rsid w:val="00573DF7"/>
    <w:pPr>
      <w:spacing w:after="270" w:line="270" w:lineRule="atLeast"/>
    </w:pPr>
    <w:rPr>
      <w:rFonts w:ascii="Times New Roman" w:hAnsi="Times New Roman"/>
      <w:color w:val="444444"/>
      <w:szCs w:val="18"/>
    </w:rPr>
  </w:style>
  <w:style w:type="paragraph" w:customStyle="1" w:styleId="dnnlabel4">
    <w:name w:val="dnnlabel4"/>
    <w:basedOn w:val="Standard"/>
    <w:rsid w:val="00573DF7"/>
    <w:pPr>
      <w:spacing w:after="270"/>
      <w:ind w:right="270"/>
      <w:jc w:val="right"/>
    </w:pPr>
    <w:rPr>
      <w:rFonts w:ascii="Times New Roman" w:hAnsi="Times New Roman"/>
    </w:rPr>
  </w:style>
  <w:style w:type="paragraph" w:customStyle="1" w:styleId="subhead3">
    <w:name w:val="subhead3"/>
    <w:basedOn w:val="Standard"/>
    <w:rsid w:val="00573DF7"/>
    <w:pPr>
      <w:spacing w:after="270"/>
    </w:pPr>
    <w:rPr>
      <w:rFonts w:ascii="Times New Roman" w:hAnsi="Times New Roman"/>
    </w:rPr>
  </w:style>
  <w:style w:type="paragraph" w:customStyle="1" w:styleId="subhead4">
    <w:name w:val="subhead4"/>
    <w:basedOn w:val="Standard"/>
    <w:rsid w:val="00573DF7"/>
    <w:pPr>
      <w:spacing w:after="270"/>
    </w:pPr>
    <w:rPr>
      <w:rFonts w:ascii="Times New Roman" w:hAnsi="Times New Roman"/>
    </w:rPr>
  </w:style>
  <w:style w:type="paragraph" w:customStyle="1" w:styleId="slides2">
    <w:name w:val="slides2"/>
    <w:basedOn w:val="Standard"/>
    <w:rsid w:val="00573DF7"/>
    <w:pPr>
      <w:spacing w:after="270"/>
    </w:pPr>
    <w:rPr>
      <w:rFonts w:ascii="Times New Roman" w:hAnsi="Times New Roman"/>
    </w:rPr>
  </w:style>
  <w:style w:type="paragraph" w:customStyle="1" w:styleId="slidescontainer2">
    <w:name w:val="slides_container2"/>
    <w:basedOn w:val="Standard"/>
    <w:rsid w:val="00573DF7"/>
    <w:pPr>
      <w:spacing w:after="270"/>
    </w:pPr>
    <w:rPr>
      <w:rFonts w:ascii="Times New Roman" w:hAnsi="Times New Roman"/>
      <w:vanish/>
    </w:rPr>
  </w:style>
  <w:style w:type="paragraph" w:customStyle="1" w:styleId="next2">
    <w:name w:val="next2"/>
    <w:basedOn w:val="Standard"/>
    <w:rsid w:val="00573DF7"/>
    <w:pPr>
      <w:spacing w:after="270"/>
    </w:pPr>
    <w:rPr>
      <w:rFonts w:ascii="Times New Roman" w:hAnsi="Times New Roman"/>
    </w:rPr>
  </w:style>
  <w:style w:type="paragraph" w:customStyle="1" w:styleId="prev2">
    <w:name w:val="prev2"/>
    <w:basedOn w:val="Standard"/>
    <w:rsid w:val="00573DF7"/>
    <w:pPr>
      <w:spacing w:after="270"/>
    </w:pPr>
    <w:rPr>
      <w:rFonts w:ascii="Times New Roman" w:hAnsi="Times New Roman"/>
    </w:rPr>
  </w:style>
  <w:style w:type="paragraph" w:customStyle="1" w:styleId="pagination2">
    <w:name w:val="pagination2"/>
    <w:basedOn w:val="Standard"/>
    <w:rsid w:val="00573DF7"/>
    <w:pPr>
      <w:spacing w:after="300"/>
      <w:ind w:left="480"/>
    </w:pPr>
    <w:rPr>
      <w:rFonts w:ascii="Times New Roman" w:hAnsi="Times New Roman"/>
    </w:rPr>
  </w:style>
  <w:style w:type="paragraph" w:customStyle="1" w:styleId="storeinfo2">
    <w:name w:val="storeinfo2"/>
    <w:basedOn w:val="Standard"/>
    <w:rsid w:val="00573DF7"/>
    <w:pPr>
      <w:spacing w:after="270"/>
    </w:pPr>
    <w:rPr>
      <w:rFonts w:ascii="Times New Roman" w:hAnsi="Times New Roman"/>
    </w:rPr>
  </w:style>
  <w:style w:type="paragraph" w:customStyle="1" w:styleId="storeimage2">
    <w:name w:val="storeimage2"/>
    <w:basedOn w:val="Standard"/>
    <w:rsid w:val="00573DF7"/>
    <w:pPr>
      <w:spacing w:after="270"/>
    </w:pPr>
    <w:rPr>
      <w:rFonts w:ascii="Times New Roman" w:hAnsi="Times New Roman"/>
    </w:rPr>
  </w:style>
  <w:style w:type="paragraph" w:customStyle="1" w:styleId="visitstore2">
    <w:name w:val="visitstore2"/>
    <w:basedOn w:val="Standard"/>
    <w:rsid w:val="00573DF7"/>
    <w:pPr>
      <w:spacing w:after="270"/>
    </w:pPr>
    <w:rPr>
      <w:rFonts w:ascii="Times New Roman" w:hAnsi="Times New Roman"/>
    </w:rPr>
  </w:style>
  <w:style w:type="paragraph" w:customStyle="1" w:styleId="visitstorelink2">
    <w:name w:val="visitstorelink2"/>
    <w:basedOn w:val="Standard"/>
    <w:rsid w:val="00573DF7"/>
    <w:pPr>
      <w:spacing w:after="270"/>
    </w:pPr>
    <w:rPr>
      <w:rFonts w:ascii="Times New Roman" w:hAnsi="Times New Roman"/>
    </w:rPr>
  </w:style>
  <w:style w:type="paragraph" w:customStyle="1" w:styleId="personalizebreak2">
    <w:name w:val="personalizebreak2"/>
    <w:basedOn w:val="Standard"/>
    <w:rsid w:val="00573DF7"/>
    <w:pPr>
      <w:spacing w:after="270"/>
    </w:pPr>
    <w:rPr>
      <w:rFonts w:ascii="Times New Roman" w:hAnsi="Times New Roman"/>
    </w:rPr>
  </w:style>
  <w:style w:type="paragraph" w:customStyle="1" w:styleId="sponsors2">
    <w:name w:val="sponsors2"/>
    <w:basedOn w:val="Standard"/>
    <w:rsid w:val="00573DF7"/>
    <w:pPr>
      <w:spacing w:after="270"/>
    </w:pPr>
    <w:rPr>
      <w:rFonts w:ascii="Times New Roman" w:hAnsi="Times New Roman"/>
    </w:rPr>
  </w:style>
  <w:style w:type="paragraph" w:customStyle="1" w:styleId="containertitle10">
    <w:name w:val="containertitle10"/>
    <w:basedOn w:val="Standard"/>
    <w:rsid w:val="00573DF7"/>
    <w:pPr>
      <w:spacing w:after="270" w:line="251" w:lineRule="auto"/>
    </w:pPr>
    <w:rPr>
      <w:rFonts w:ascii="Arial" w:hAnsi="Arial" w:cs="Arial"/>
      <w:sz w:val="27"/>
      <w:szCs w:val="27"/>
    </w:rPr>
  </w:style>
  <w:style w:type="paragraph" w:customStyle="1" w:styleId="blacktitlewidth2">
    <w:name w:val="blacktitlewidth2"/>
    <w:basedOn w:val="Standard"/>
    <w:rsid w:val="00573DF7"/>
    <w:rPr>
      <w:rFonts w:ascii="Times New Roman" w:hAnsi="Times New Roman"/>
    </w:rPr>
  </w:style>
  <w:style w:type="paragraph" w:customStyle="1" w:styleId="twittermain2">
    <w:name w:val="twittermain2"/>
    <w:basedOn w:val="Standard"/>
    <w:rsid w:val="00573DF7"/>
    <w:rPr>
      <w:rFonts w:ascii="Times New Roman" w:hAnsi="Times New Roman"/>
    </w:rPr>
  </w:style>
  <w:style w:type="paragraph" w:customStyle="1" w:styleId="containertitle11">
    <w:name w:val="containertitle11"/>
    <w:basedOn w:val="Standard"/>
    <w:rsid w:val="00573DF7"/>
    <w:pPr>
      <w:spacing w:after="270" w:line="251" w:lineRule="auto"/>
    </w:pPr>
    <w:rPr>
      <w:rFonts w:ascii="Arial" w:hAnsi="Arial" w:cs="Arial"/>
      <w:color w:val="881113"/>
      <w:sz w:val="27"/>
      <w:szCs w:val="27"/>
    </w:rPr>
  </w:style>
  <w:style w:type="paragraph" w:customStyle="1" w:styleId="containertitle12">
    <w:name w:val="containertitle12"/>
    <w:basedOn w:val="Standard"/>
    <w:rsid w:val="00573DF7"/>
    <w:pPr>
      <w:spacing w:after="270" w:line="251" w:lineRule="auto"/>
    </w:pPr>
    <w:rPr>
      <w:rFonts w:ascii="Arial" w:hAnsi="Arial" w:cs="Arial"/>
      <w:color w:val="666666"/>
      <w:sz w:val="27"/>
      <w:szCs w:val="27"/>
    </w:rPr>
  </w:style>
  <w:style w:type="paragraph" w:customStyle="1" w:styleId="nivoslider2">
    <w:name w:val="nivoslider2"/>
    <w:basedOn w:val="Standard"/>
    <w:rsid w:val="00573DF7"/>
    <w:pPr>
      <w:spacing w:after="270"/>
    </w:pPr>
    <w:rPr>
      <w:rFonts w:ascii="Times New Roman" w:hAnsi="Times New Roman"/>
    </w:rPr>
  </w:style>
  <w:style w:type="paragraph" w:customStyle="1" w:styleId="nivo-main-image2">
    <w:name w:val="nivo-main-image2"/>
    <w:basedOn w:val="Standard"/>
    <w:rsid w:val="00573DF7"/>
    <w:pPr>
      <w:spacing w:after="270"/>
    </w:pPr>
    <w:rPr>
      <w:rFonts w:ascii="Times New Roman" w:hAnsi="Times New Roman"/>
    </w:rPr>
  </w:style>
  <w:style w:type="paragraph" w:customStyle="1" w:styleId="nivo-slice2">
    <w:name w:val="nivo-slice2"/>
    <w:basedOn w:val="Standard"/>
    <w:rsid w:val="00573DF7"/>
    <w:pPr>
      <w:spacing w:after="270"/>
    </w:pPr>
    <w:rPr>
      <w:rFonts w:ascii="Times New Roman" w:hAnsi="Times New Roman"/>
    </w:rPr>
  </w:style>
  <w:style w:type="paragraph" w:customStyle="1" w:styleId="nivo-box2">
    <w:name w:val="nivo-box2"/>
    <w:basedOn w:val="Standard"/>
    <w:rsid w:val="00573DF7"/>
    <w:pPr>
      <w:spacing w:after="270"/>
    </w:pPr>
    <w:rPr>
      <w:rFonts w:ascii="Times New Roman" w:hAnsi="Times New Roman"/>
    </w:rPr>
  </w:style>
  <w:style w:type="paragraph" w:customStyle="1" w:styleId="nivo-caption2">
    <w:name w:val="nivo-caption2"/>
    <w:basedOn w:val="Standard"/>
    <w:rsid w:val="00573DF7"/>
    <w:pPr>
      <w:spacing w:after="270"/>
      <w:jc w:val="center"/>
    </w:pPr>
    <w:rPr>
      <w:rFonts w:ascii="Times New Roman" w:hAnsi="Times New Roman"/>
      <w:vanish/>
      <w:color w:val="FFFFFF"/>
    </w:rPr>
  </w:style>
  <w:style w:type="paragraph" w:customStyle="1" w:styleId="nivo-html-caption2">
    <w:name w:val="nivo-html-caption2"/>
    <w:basedOn w:val="Standard"/>
    <w:rsid w:val="00573DF7"/>
    <w:pPr>
      <w:spacing w:after="270"/>
    </w:pPr>
    <w:rPr>
      <w:rFonts w:ascii="Times New Roman" w:hAnsi="Times New Roman"/>
      <w:vanish/>
    </w:rPr>
  </w:style>
  <w:style w:type="paragraph" w:customStyle="1" w:styleId="nivo-controlnav2">
    <w:name w:val="nivo-controlnav2"/>
    <w:basedOn w:val="Standard"/>
    <w:rsid w:val="00573DF7"/>
    <w:pPr>
      <w:spacing w:after="270"/>
      <w:jc w:val="center"/>
    </w:pPr>
    <w:rPr>
      <w:rFonts w:ascii="Times New Roman" w:hAnsi="Times New Roman"/>
    </w:rPr>
  </w:style>
  <w:style w:type="paragraph" w:customStyle="1" w:styleId="nivo-directionnav2">
    <w:name w:val="nivo-directionnav2"/>
    <w:basedOn w:val="Standard"/>
    <w:rsid w:val="00573DF7"/>
    <w:pPr>
      <w:spacing w:after="270"/>
    </w:pPr>
    <w:rPr>
      <w:rFonts w:ascii="Times New Roman" w:hAnsi="Times New Roman"/>
      <w:vanish/>
    </w:rPr>
  </w:style>
  <w:style w:type="paragraph" w:customStyle="1" w:styleId="containertitle13">
    <w:name w:val="containertitle13"/>
    <w:basedOn w:val="Standard"/>
    <w:rsid w:val="00573DF7"/>
    <w:pPr>
      <w:spacing w:after="270" w:line="251" w:lineRule="auto"/>
    </w:pPr>
    <w:rPr>
      <w:rFonts w:ascii="Arial" w:hAnsi="Arial" w:cs="Arial"/>
      <w:color w:val="003F68"/>
      <w:sz w:val="27"/>
      <w:szCs w:val="27"/>
    </w:rPr>
  </w:style>
  <w:style w:type="paragraph" w:customStyle="1" w:styleId="containerfixedheighttitle2">
    <w:name w:val="containerfixedheighttitle2"/>
    <w:basedOn w:val="Standard"/>
    <w:rsid w:val="00573DF7"/>
    <w:pPr>
      <w:spacing w:after="270" w:line="251" w:lineRule="auto"/>
    </w:pPr>
    <w:rPr>
      <w:rFonts w:ascii="Arial" w:hAnsi="Arial" w:cs="Arial"/>
      <w:color w:val="003F68"/>
      <w:sz w:val="27"/>
      <w:szCs w:val="27"/>
    </w:rPr>
  </w:style>
  <w:style w:type="paragraph" w:customStyle="1" w:styleId="redbutton2">
    <w:name w:val="redbutton2"/>
    <w:basedOn w:val="Standard"/>
    <w:rsid w:val="00573DF7"/>
    <w:pPr>
      <w:shd w:val="clear" w:color="auto" w:fill="881113"/>
      <w:spacing w:after="270"/>
    </w:pPr>
    <w:rPr>
      <w:rFonts w:ascii="Arial" w:hAnsi="Arial" w:cs="Arial"/>
      <w:caps/>
      <w:color w:val="FFFFFF"/>
      <w:sz w:val="20"/>
    </w:rPr>
  </w:style>
  <w:style w:type="paragraph" w:customStyle="1" w:styleId="containertitle14">
    <w:name w:val="containertitle14"/>
    <w:basedOn w:val="Standard"/>
    <w:rsid w:val="00573DF7"/>
    <w:pPr>
      <w:spacing w:after="270" w:line="251" w:lineRule="auto"/>
    </w:pPr>
    <w:rPr>
      <w:rFonts w:ascii="Arial" w:hAnsi="Arial" w:cs="Arial"/>
      <w:color w:val="003F68"/>
      <w:sz w:val="27"/>
      <w:szCs w:val="27"/>
    </w:rPr>
  </w:style>
  <w:style w:type="paragraph" w:customStyle="1" w:styleId="containertitle15">
    <w:name w:val="containertitle15"/>
    <w:basedOn w:val="Standard"/>
    <w:rsid w:val="00573DF7"/>
    <w:pPr>
      <w:spacing w:after="270" w:line="251" w:lineRule="auto"/>
    </w:pPr>
    <w:rPr>
      <w:rFonts w:ascii="Arial" w:hAnsi="Arial" w:cs="Arial"/>
      <w:color w:val="003F68"/>
      <w:sz w:val="27"/>
      <w:szCs w:val="27"/>
    </w:rPr>
  </w:style>
  <w:style w:type="paragraph" w:customStyle="1" w:styleId="containertitle16">
    <w:name w:val="containertitle16"/>
    <w:basedOn w:val="Standard"/>
    <w:rsid w:val="00573DF7"/>
    <w:pPr>
      <w:spacing w:after="270" w:line="251" w:lineRule="auto"/>
    </w:pPr>
    <w:rPr>
      <w:rFonts w:ascii="Arial" w:hAnsi="Arial" w:cs="Arial"/>
      <w:color w:val="FFFFFF"/>
      <w:sz w:val="27"/>
      <w:szCs w:val="27"/>
    </w:rPr>
  </w:style>
  <w:style w:type="paragraph" w:customStyle="1" w:styleId="uneditable-input6">
    <w:name w:val="uneditable-input6"/>
    <w:basedOn w:val="Standard"/>
    <w:rsid w:val="00573DF7"/>
    <w:pPr>
      <w:shd w:val="clear" w:color="auto" w:fill="FCFCFC"/>
    </w:pPr>
    <w:rPr>
      <w:rFonts w:ascii="Times New Roman" w:hAnsi="Times New Roman"/>
      <w:color w:val="999999"/>
      <w:sz w:val="21"/>
      <w:szCs w:val="21"/>
    </w:rPr>
  </w:style>
  <w:style w:type="paragraph" w:customStyle="1" w:styleId="uneditable-input7">
    <w:name w:val="uneditable-input7"/>
    <w:basedOn w:val="Standard"/>
    <w:rsid w:val="00573DF7"/>
    <w:pPr>
      <w:shd w:val="clear" w:color="auto" w:fill="FCFCFC"/>
    </w:pPr>
    <w:rPr>
      <w:rFonts w:ascii="Times New Roman" w:hAnsi="Times New Roman"/>
      <w:color w:val="999999"/>
      <w:sz w:val="21"/>
      <w:szCs w:val="21"/>
    </w:rPr>
  </w:style>
  <w:style w:type="paragraph" w:customStyle="1" w:styleId="dropdown-menu5">
    <w:name w:val="dropdown-menu5"/>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sz w:val="21"/>
      <w:szCs w:val="21"/>
    </w:rPr>
  </w:style>
  <w:style w:type="paragraph" w:customStyle="1" w:styleId="dropdown-menu6">
    <w:name w:val="dropdown-menu6"/>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sz w:val="21"/>
      <w:szCs w:val="21"/>
    </w:rPr>
  </w:style>
  <w:style w:type="paragraph" w:customStyle="1" w:styleId="add-on3">
    <w:name w:val="add-on3"/>
    <w:basedOn w:val="Standard"/>
    <w:rsid w:val="00573DF7"/>
    <w:pPr>
      <w:pBdr>
        <w:top w:val="single" w:sz="6" w:space="3" w:color="CCCCCC"/>
        <w:left w:val="single" w:sz="6" w:space="4" w:color="CCCCCC"/>
        <w:bottom w:val="single" w:sz="6" w:space="3" w:color="CCCCCC"/>
        <w:right w:val="single" w:sz="6" w:space="4" w:color="CCCCCC"/>
      </w:pBdr>
      <w:shd w:val="clear" w:color="auto" w:fill="EEEEEE"/>
      <w:spacing w:after="270" w:line="300" w:lineRule="atLeast"/>
      <w:ind w:left="-15"/>
      <w:jc w:val="center"/>
    </w:pPr>
    <w:rPr>
      <w:rFonts w:ascii="Times New Roman" w:hAnsi="Times New Roman"/>
      <w:sz w:val="21"/>
      <w:szCs w:val="21"/>
    </w:rPr>
  </w:style>
  <w:style w:type="paragraph" w:customStyle="1" w:styleId="add-on4">
    <w:name w:val="add-on4"/>
    <w:basedOn w:val="Standard"/>
    <w:rsid w:val="00573DF7"/>
    <w:pPr>
      <w:pBdr>
        <w:top w:val="single" w:sz="6" w:space="3" w:color="CCCCCC"/>
        <w:left w:val="single" w:sz="6" w:space="4" w:color="CCCCCC"/>
        <w:bottom w:val="single" w:sz="6" w:space="3" w:color="CCCCCC"/>
        <w:right w:val="single" w:sz="6" w:space="4" w:color="CCCCCC"/>
      </w:pBdr>
      <w:shd w:val="clear" w:color="auto" w:fill="EEEEEE"/>
      <w:spacing w:after="270" w:line="300" w:lineRule="atLeast"/>
      <w:ind w:right="-15"/>
      <w:jc w:val="center"/>
    </w:pPr>
    <w:rPr>
      <w:rFonts w:ascii="Times New Roman" w:hAnsi="Times New Roman"/>
      <w:sz w:val="21"/>
      <w:szCs w:val="21"/>
    </w:rPr>
  </w:style>
  <w:style w:type="paragraph" w:customStyle="1" w:styleId="active3">
    <w:name w:val="active3"/>
    <w:basedOn w:val="Standard"/>
    <w:rsid w:val="00573DF7"/>
    <w:pPr>
      <w:shd w:val="clear" w:color="auto" w:fill="A9DBA9"/>
      <w:spacing w:after="270"/>
    </w:pPr>
    <w:rPr>
      <w:rFonts w:ascii="Times New Roman" w:hAnsi="Times New Roman"/>
    </w:rPr>
  </w:style>
  <w:style w:type="paragraph" w:customStyle="1" w:styleId="active4">
    <w:name w:val="active4"/>
    <w:basedOn w:val="Standard"/>
    <w:rsid w:val="00573DF7"/>
    <w:pPr>
      <w:shd w:val="clear" w:color="auto" w:fill="A9DBA9"/>
      <w:spacing w:after="270"/>
    </w:pPr>
    <w:rPr>
      <w:rFonts w:ascii="Times New Roman" w:hAnsi="Times New Roman"/>
    </w:rPr>
  </w:style>
  <w:style w:type="paragraph" w:customStyle="1" w:styleId="btn8">
    <w:name w:val="btn8"/>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ind w:right="-15"/>
      <w:jc w:val="center"/>
    </w:pPr>
    <w:rPr>
      <w:rFonts w:ascii="Times New Roman" w:hAnsi="Times New Roman"/>
      <w:color w:val="333333"/>
      <w:sz w:val="21"/>
      <w:szCs w:val="21"/>
    </w:rPr>
  </w:style>
  <w:style w:type="paragraph" w:customStyle="1" w:styleId="btn9">
    <w:name w:val="btn9"/>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ind w:left="-15"/>
      <w:jc w:val="center"/>
    </w:pPr>
    <w:rPr>
      <w:rFonts w:ascii="Times New Roman" w:hAnsi="Times New Roman"/>
      <w:color w:val="333333"/>
      <w:sz w:val="21"/>
      <w:szCs w:val="21"/>
    </w:rPr>
  </w:style>
  <w:style w:type="paragraph" w:customStyle="1" w:styleId="btn-group3">
    <w:name w:val="btn-group3"/>
    <w:basedOn w:val="Standard"/>
    <w:rsid w:val="00573DF7"/>
    <w:pPr>
      <w:spacing w:after="270"/>
      <w:ind w:left="-15"/>
    </w:pPr>
    <w:rPr>
      <w:rFonts w:ascii="Times New Roman" w:hAnsi="Times New Roman"/>
      <w:sz w:val="2"/>
      <w:szCs w:val="2"/>
    </w:rPr>
  </w:style>
  <w:style w:type="paragraph" w:customStyle="1" w:styleId="help-inline4">
    <w:name w:val="help-inline4"/>
    <w:basedOn w:val="Standard"/>
    <w:rsid w:val="00573DF7"/>
    <w:rPr>
      <w:rFonts w:ascii="Times New Roman" w:hAnsi="Times New Roman"/>
      <w:color w:val="595959"/>
    </w:rPr>
  </w:style>
  <w:style w:type="paragraph" w:customStyle="1" w:styleId="help-inline5">
    <w:name w:val="help-inline5"/>
    <w:basedOn w:val="Standard"/>
    <w:rsid w:val="00573DF7"/>
    <w:rPr>
      <w:rFonts w:ascii="Times New Roman" w:hAnsi="Times New Roman"/>
      <w:color w:val="595959"/>
    </w:rPr>
  </w:style>
  <w:style w:type="paragraph" w:customStyle="1" w:styleId="help-inline6">
    <w:name w:val="help-inline6"/>
    <w:basedOn w:val="Standard"/>
    <w:rsid w:val="00573DF7"/>
    <w:rPr>
      <w:rFonts w:ascii="Times New Roman" w:hAnsi="Times New Roman"/>
      <w:color w:val="595959"/>
    </w:rPr>
  </w:style>
  <w:style w:type="paragraph" w:customStyle="1" w:styleId="uneditable-input8">
    <w:name w:val="uneditable-input8"/>
    <w:basedOn w:val="Standard"/>
    <w:rsid w:val="00573DF7"/>
    <w:pPr>
      <w:shd w:val="clear" w:color="auto" w:fill="FCFCFC"/>
    </w:pPr>
    <w:rPr>
      <w:rFonts w:ascii="Times New Roman" w:hAnsi="Times New Roman"/>
      <w:color w:val="999999"/>
    </w:rPr>
  </w:style>
  <w:style w:type="paragraph" w:customStyle="1" w:styleId="uneditable-input9">
    <w:name w:val="uneditable-input9"/>
    <w:basedOn w:val="Standard"/>
    <w:rsid w:val="00573DF7"/>
    <w:pPr>
      <w:shd w:val="clear" w:color="auto" w:fill="FCFCFC"/>
    </w:pPr>
    <w:rPr>
      <w:rFonts w:ascii="Times New Roman" w:hAnsi="Times New Roman"/>
      <w:color w:val="999999"/>
    </w:rPr>
  </w:style>
  <w:style w:type="paragraph" w:customStyle="1" w:styleId="uneditable-input10">
    <w:name w:val="uneditable-input10"/>
    <w:basedOn w:val="Standard"/>
    <w:rsid w:val="00573DF7"/>
    <w:pPr>
      <w:shd w:val="clear" w:color="auto" w:fill="FCFCFC"/>
    </w:pPr>
    <w:rPr>
      <w:rFonts w:ascii="Times New Roman" w:hAnsi="Times New Roman"/>
      <w:color w:val="999999"/>
    </w:rPr>
  </w:style>
  <w:style w:type="paragraph" w:customStyle="1" w:styleId="input-prepend5">
    <w:name w:val="input-prepend5"/>
    <w:basedOn w:val="Standard"/>
    <w:rsid w:val="00573DF7"/>
    <w:rPr>
      <w:rFonts w:ascii="Times New Roman" w:hAnsi="Times New Roman"/>
      <w:sz w:val="2"/>
      <w:szCs w:val="2"/>
    </w:rPr>
  </w:style>
  <w:style w:type="paragraph" w:customStyle="1" w:styleId="input-prepend6">
    <w:name w:val="input-prepend6"/>
    <w:basedOn w:val="Standard"/>
    <w:rsid w:val="00573DF7"/>
    <w:rPr>
      <w:rFonts w:ascii="Times New Roman" w:hAnsi="Times New Roman"/>
      <w:sz w:val="2"/>
      <w:szCs w:val="2"/>
    </w:rPr>
  </w:style>
  <w:style w:type="paragraph" w:customStyle="1" w:styleId="input-prepend7">
    <w:name w:val="input-prepend7"/>
    <w:basedOn w:val="Standard"/>
    <w:rsid w:val="00573DF7"/>
    <w:rPr>
      <w:rFonts w:ascii="Times New Roman" w:hAnsi="Times New Roman"/>
      <w:sz w:val="2"/>
      <w:szCs w:val="2"/>
    </w:rPr>
  </w:style>
  <w:style w:type="paragraph" w:customStyle="1" w:styleId="input-append5">
    <w:name w:val="input-append5"/>
    <w:basedOn w:val="Standard"/>
    <w:rsid w:val="00573DF7"/>
    <w:rPr>
      <w:rFonts w:ascii="Times New Roman" w:hAnsi="Times New Roman"/>
      <w:sz w:val="2"/>
      <w:szCs w:val="2"/>
    </w:rPr>
  </w:style>
  <w:style w:type="paragraph" w:customStyle="1" w:styleId="input-append6">
    <w:name w:val="input-append6"/>
    <w:basedOn w:val="Standard"/>
    <w:rsid w:val="00573DF7"/>
    <w:rPr>
      <w:rFonts w:ascii="Times New Roman" w:hAnsi="Times New Roman"/>
      <w:sz w:val="2"/>
      <w:szCs w:val="2"/>
    </w:rPr>
  </w:style>
  <w:style w:type="paragraph" w:customStyle="1" w:styleId="input-append7">
    <w:name w:val="input-append7"/>
    <w:basedOn w:val="Standard"/>
    <w:rsid w:val="00573DF7"/>
    <w:rPr>
      <w:rFonts w:ascii="Times New Roman" w:hAnsi="Times New Roman"/>
      <w:sz w:val="2"/>
      <w:szCs w:val="2"/>
    </w:rPr>
  </w:style>
  <w:style w:type="paragraph" w:customStyle="1" w:styleId="hide4">
    <w:name w:val="hide4"/>
    <w:basedOn w:val="Standard"/>
    <w:rsid w:val="00573DF7"/>
    <w:pPr>
      <w:spacing w:after="270"/>
    </w:pPr>
    <w:rPr>
      <w:rFonts w:ascii="Times New Roman" w:hAnsi="Times New Roman"/>
      <w:vanish/>
    </w:rPr>
  </w:style>
  <w:style w:type="paragraph" w:customStyle="1" w:styleId="hide5">
    <w:name w:val="hide5"/>
    <w:basedOn w:val="Standard"/>
    <w:rsid w:val="00573DF7"/>
    <w:pPr>
      <w:spacing w:after="270"/>
    </w:pPr>
    <w:rPr>
      <w:rFonts w:ascii="Times New Roman" w:hAnsi="Times New Roman"/>
      <w:vanish/>
    </w:rPr>
  </w:style>
  <w:style w:type="paragraph" w:customStyle="1" w:styleId="hide6">
    <w:name w:val="hide6"/>
    <w:basedOn w:val="Standard"/>
    <w:rsid w:val="00573DF7"/>
    <w:pPr>
      <w:spacing w:after="270"/>
    </w:pPr>
    <w:rPr>
      <w:rFonts w:ascii="Times New Roman" w:hAnsi="Times New Roman"/>
      <w:vanish/>
    </w:rPr>
  </w:style>
  <w:style w:type="paragraph" w:customStyle="1" w:styleId="radio4">
    <w:name w:val="radio4"/>
    <w:basedOn w:val="Standard"/>
    <w:rsid w:val="00573DF7"/>
    <w:rPr>
      <w:rFonts w:ascii="Times New Roman" w:hAnsi="Times New Roman"/>
    </w:rPr>
  </w:style>
  <w:style w:type="paragraph" w:customStyle="1" w:styleId="checkbox4">
    <w:name w:val="checkbox4"/>
    <w:basedOn w:val="Standard"/>
    <w:rsid w:val="00573DF7"/>
    <w:rPr>
      <w:rFonts w:ascii="Times New Roman" w:hAnsi="Times New Roman"/>
    </w:rPr>
  </w:style>
  <w:style w:type="paragraph" w:customStyle="1" w:styleId="radio5">
    <w:name w:val="radio5"/>
    <w:basedOn w:val="Standard"/>
    <w:rsid w:val="00573DF7"/>
    <w:rPr>
      <w:rFonts w:ascii="Times New Roman" w:hAnsi="Times New Roman"/>
    </w:rPr>
  </w:style>
  <w:style w:type="paragraph" w:customStyle="1" w:styleId="checkbox5">
    <w:name w:val="checkbox5"/>
    <w:basedOn w:val="Standard"/>
    <w:rsid w:val="00573DF7"/>
    <w:rPr>
      <w:rFonts w:ascii="Times New Roman" w:hAnsi="Times New Roman"/>
    </w:rPr>
  </w:style>
  <w:style w:type="paragraph" w:customStyle="1" w:styleId="control-group2">
    <w:name w:val="control-group2"/>
    <w:basedOn w:val="Standard"/>
    <w:rsid w:val="00573DF7"/>
    <w:pPr>
      <w:spacing w:after="300"/>
    </w:pPr>
    <w:rPr>
      <w:rFonts w:ascii="Times New Roman" w:hAnsi="Times New Roman"/>
    </w:rPr>
  </w:style>
  <w:style w:type="paragraph" w:customStyle="1" w:styleId="control-label2">
    <w:name w:val="control-label2"/>
    <w:basedOn w:val="Standard"/>
    <w:rsid w:val="00573DF7"/>
    <w:pPr>
      <w:spacing w:after="270"/>
      <w:jc w:val="right"/>
    </w:pPr>
    <w:rPr>
      <w:rFonts w:ascii="Times New Roman" w:hAnsi="Times New Roman"/>
    </w:rPr>
  </w:style>
  <w:style w:type="paragraph" w:customStyle="1" w:styleId="controls2">
    <w:name w:val="controls2"/>
    <w:basedOn w:val="Standard"/>
    <w:rsid w:val="00573DF7"/>
    <w:pPr>
      <w:spacing w:after="270"/>
      <w:ind w:left="2700"/>
    </w:pPr>
    <w:rPr>
      <w:rFonts w:ascii="Times New Roman" w:hAnsi="Times New Roman"/>
    </w:rPr>
  </w:style>
  <w:style w:type="paragraph" w:customStyle="1" w:styleId="help-block2">
    <w:name w:val="help-block2"/>
    <w:basedOn w:val="Standard"/>
    <w:rsid w:val="00573DF7"/>
    <w:rPr>
      <w:rFonts w:ascii="Times New Roman" w:hAnsi="Times New Roman"/>
      <w:color w:val="595959"/>
    </w:rPr>
  </w:style>
  <w:style w:type="paragraph" w:customStyle="1" w:styleId="form-actions2">
    <w:name w:val="form-actions2"/>
    <w:basedOn w:val="Standard"/>
    <w:rsid w:val="00573DF7"/>
    <w:pPr>
      <w:pBdr>
        <w:top w:val="single" w:sz="6" w:space="14" w:color="E5E5E5"/>
      </w:pBdr>
      <w:shd w:val="clear" w:color="auto" w:fill="F5F5F5"/>
      <w:spacing w:before="300" w:after="300"/>
    </w:pPr>
    <w:rPr>
      <w:rFonts w:ascii="Times New Roman" w:hAnsi="Times New Roman"/>
    </w:rPr>
  </w:style>
  <w:style w:type="paragraph" w:customStyle="1" w:styleId="table2">
    <w:name w:val="table2"/>
    <w:basedOn w:val="Standard"/>
    <w:rsid w:val="00573DF7"/>
    <w:pPr>
      <w:shd w:val="clear" w:color="auto" w:fill="FFFFFF"/>
      <w:spacing w:after="300"/>
    </w:pPr>
    <w:rPr>
      <w:rFonts w:ascii="Times New Roman" w:hAnsi="Times New Roman"/>
    </w:rPr>
  </w:style>
  <w:style w:type="paragraph" w:customStyle="1" w:styleId="caret21">
    <w:name w:val="caret21"/>
    <w:basedOn w:val="Standard"/>
    <w:rsid w:val="00573DF7"/>
    <w:pPr>
      <w:pBdr>
        <w:top w:val="single" w:sz="24" w:space="0" w:color="000001"/>
        <w:left w:val="single" w:sz="24" w:space="0" w:color="000001"/>
        <w:bottom w:val="single" w:sz="24" w:space="0" w:color="000001"/>
        <w:right w:val="single" w:sz="24" w:space="0" w:color="000001"/>
      </w:pBdr>
      <w:spacing w:before="120" w:after="270"/>
      <w:ind w:left="30"/>
    </w:pPr>
    <w:rPr>
      <w:rFonts w:ascii="Times New Roman" w:hAnsi="Times New Roman"/>
    </w:rPr>
  </w:style>
  <w:style w:type="paragraph" w:customStyle="1" w:styleId="divider3">
    <w:name w:val="divider3"/>
    <w:basedOn w:val="Standard"/>
    <w:rsid w:val="00573DF7"/>
    <w:pPr>
      <w:shd w:val="clear" w:color="auto" w:fill="E5E5E5"/>
      <w:spacing w:before="135" w:after="135"/>
      <w:ind w:left="15" w:right="15"/>
    </w:pPr>
    <w:rPr>
      <w:rFonts w:ascii="Times New Roman" w:hAnsi="Times New Roman"/>
    </w:rPr>
  </w:style>
  <w:style w:type="paragraph" w:customStyle="1" w:styleId="caret22">
    <w:name w:val="caret22"/>
    <w:basedOn w:val="Standard"/>
    <w:rsid w:val="00573DF7"/>
    <w:pPr>
      <w:spacing w:after="270"/>
    </w:pPr>
    <w:rPr>
      <w:rFonts w:ascii="Times New Roman" w:hAnsi="Times New Roman"/>
    </w:rPr>
  </w:style>
  <w:style w:type="paragraph" w:customStyle="1" w:styleId="caret23">
    <w:name w:val="caret23"/>
    <w:basedOn w:val="Standard"/>
    <w:rsid w:val="00573DF7"/>
    <w:pPr>
      <w:spacing w:before="120" w:after="270"/>
      <w:ind w:left="30"/>
    </w:pPr>
    <w:rPr>
      <w:rFonts w:ascii="Times New Roman" w:hAnsi="Times New Roman"/>
    </w:rPr>
  </w:style>
  <w:style w:type="paragraph" w:customStyle="1" w:styleId="dropdown-menu7">
    <w:name w:val="dropdown-menu7"/>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after="15"/>
    </w:pPr>
    <w:rPr>
      <w:rFonts w:ascii="Times New Roman" w:hAnsi="Times New Roman"/>
      <w:vanish/>
    </w:rPr>
  </w:style>
  <w:style w:type="paragraph" w:customStyle="1" w:styleId="dropdown-menu8">
    <w:name w:val="dropdown-menu8"/>
    <w:basedOn w:val="Standard"/>
    <w:rsid w:val="00573DF7"/>
    <w:pPr>
      <w:pBdr>
        <w:top w:val="single" w:sz="6" w:space="4" w:color="CCCCCC"/>
        <w:left w:val="single" w:sz="6" w:space="0" w:color="CCCCCC"/>
        <w:bottom w:val="single" w:sz="6" w:space="4" w:color="CCCCCC"/>
        <w:right w:val="single" w:sz="6" w:space="0" w:color="CCCCCC"/>
      </w:pBdr>
      <w:shd w:val="clear" w:color="auto" w:fill="FFFFFF"/>
      <w:spacing w:before="30" w:after="15"/>
    </w:pPr>
    <w:rPr>
      <w:rFonts w:ascii="Times New Roman" w:hAnsi="Times New Roman"/>
      <w:vanish/>
    </w:rPr>
  </w:style>
  <w:style w:type="paragraph" w:customStyle="1" w:styleId="nav-header2">
    <w:name w:val="nav-header2"/>
    <w:basedOn w:val="Standard"/>
    <w:rsid w:val="00573DF7"/>
    <w:pPr>
      <w:spacing w:after="270" w:line="300" w:lineRule="atLeast"/>
    </w:pPr>
    <w:rPr>
      <w:rFonts w:ascii="Times New Roman" w:hAnsi="Times New Roman"/>
      <w:b/>
      <w:bCs/>
      <w:caps/>
      <w:color w:val="999999"/>
      <w:sz w:val="17"/>
      <w:szCs w:val="17"/>
    </w:rPr>
  </w:style>
  <w:style w:type="paragraph" w:customStyle="1" w:styleId="caret24">
    <w:name w:val="caret24"/>
    <w:basedOn w:val="Standard"/>
    <w:rsid w:val="00573DF7"/>
    <w:pPr>
      <w:pBdr>
        <w:top w:val="single" w:sz="24" w:space="0" w:color="000001"/>
        <w:left w:val="single" w:sz="24" w:space="0" w:color="000001"/>
        <w:bottom w:val="single" w:sz="24" w:space="0" w:color="000001"/>
        <w:right w:val="single" w:sz="24" w:space="0" w:color="000001"/>
      </w:pBdr>
      <w:spacing w:before="120" w:after="270"/>
    </w:pPr>
    <w:rPr>
      <w:rFonts w:ascii="Times New Roman" w:hAnsi="Times New Roman"/>
    </w:rPr>
  </w:style>
  <w:style w:type="paragraph" w:customStyle="1" w:styleId="caret25">
    <w:name w:val="caret25"/>
    <w:basedOn w:val="Standard"/>
    <w:rsid w:val="00573DF7"/>
    <w:pPr>
      <w:pBdr>
        <w:top w:val="single" w:sz="24" w:space="0" w:color="000001"/>
        <w:left w:val="single" w:sz="24" w:space="0" w:color="000001"/>
        <w:bottom w:val="single" w:sz="24" w:space="0" w:color="000001"/>
        <w:right w:val="single" w:sz="24" w:space="0" w:color="000001"/>
      </w:pBdr>
      <w:spacing w:before="90" w:after="270"/>
    </w:pPr>
    <w:rPr>
      <w:rFonts w:ascii="Times New Roman" w:hAnsi="Times New Roman"/>
    </w:rPr>
  </w:style>
  <w:style w:type="paragraph" w:customStyle="1" w:styleId="caret26">
    <w:name w:val="caret26"/>
    <w:basedOn w:val="Standard"/>
    <w:rsid w:val="00573DF7"/>
    <w:pPr>
      <w:pBdr>
        <w:top w:val="single" w:sz="24" w:space="0" w:color="000001"/>
        <w:left w:val="single" w:sz="24" w:space="0" w:color="000001"/>
        <w:bottom w:val="single" w:sz="24" w:space="0" w:color="000001"/>
        <w:right w:val="single" w:sz="24" w:space="0" w:color="000001"/>
      </w:pBdr>
      <w:spacing w:before="90" w:after="270"/>
    </w:pPr>
    <w:rPr>
      <w:rFonts w:ascii="Times New Roman" w:hAnsi="Times New Roman"/>
    </w:rPr>
  </w:style>
  <w:style w:type="paragraph" w:customStyle="1" w:styleId="caret27">
    <w:name w:val="caret27"/>
    <w:basedOn w:val="Standard"/>
    <w:rsid w:val="00573DF7"/>
    <w:pPr>
      <w:pBdr>
        <w:top w:val="single" w:sz="36" w:space="0" w:color="000001"/>
        <w:left w:val="single" w:sz="36" w:space="0" w:color="000001"/>
        <w:bottom w:val="single" w:sz="36" w:space="0" w:color="000001"/>
        <w:right w:val="single" w:sz="36" w:space="0" w:color="000001"/>
      </w:pBdr>
      <w:spacing w:before="90" w:after="270"/>
    </w:pPr>
    <w:rPr>
      <w:rFonts w:ascii="Times New Roman" w:hAnsi="Times New Roman"/>
    </w:rPr>
  </w:style>
  <w:style w:type="paragraph" w:customStyle="1" w:styleId="caret28">
    <w:name w:val="caret28"/>
    <w:basedOn w:val="Standard"/>
    <w:rsid w:val="00573DF7"/>
    <w:pPr>
      <w:spacing w:before="90" w:after="270"/>
    </w:pPr>
    <w:rPr>
      <w:rFonts w:ascii="Times New Roman" w:hAnsi="Times New Roman"/>
    </w:rPr>
  </w:style>
  <w:style w:type="paragraph" w:customStyle="1" w:styleId="caret29">
    <w:name w:val="caret29"/>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0">
    <w:name w:val="caret30"/>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1">
    <w:name w:val="caret31"/>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2">
    <w:name w:val="caret32"/>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3">
    <w:name w:val="caret33"/>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4">
    <w:name w:val="caret34"/>
    <w:basedOn w:val="Standard"/>
    <w:rsid w:val="00573DF7"/>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lose3">
    <w:name w:val="close3"/>
    <w:basedOn w:val="Standard"/>
    <w:rsid w:val="00573DF7"/>
    <w:pPr>
      <w:spacing w:after="270" w:line="300" w:lineRule="atLeast"/>
    </w:pPr>
    <w:rPr>
      <w:rFonts w:ascii="Times New Roman" w:hAnsi="Times New Roman"/>
      <w:b/>
      <w:bCs/>
      <w:sz w:val="30"/>
      <w:szCs w:val="30"/>
    </w:rPr>
  </w:style>
  <w:style w:type="paragraph" w:customStyle="1" w:styleId="divider4">
    <w:name w:val="divider4"/>
    <w:basedOn w:val="Standard"/>
    <w:rsid w:val="00573DF7"/>
    <w:pPr>
      <w:shd w:val="clear" w:color="auto" w:fill="E5E5E5"/>
      <w:spacing w:before="135" w:after="135"/>
      <w:ind w:left="15" w:right="15"/>
    </w:pPr>
    <w:rPr>
      <w:rFonts w:ascii="Times New Roman" w:hAnsi="Times New Roman"/>
    </w:rPr>
  </w:style>
  <w:style w:type="paragraph" w:customStyle="1" w:styleId="caret35">
    <w:name w:val="caret35"/>
    <w:basedOn w:val="Standard"/>
    <w:rsid w:val="00573DF7"/>
    <w:pPr>
      <w:pBdr>
        <w:top w:val="single" w:sz="24" w:space="0" w:color="0088CC"/>
        <w:left w:val="single" w:sz="24" w:space="0" w:color="0088CC"/>
        <w:bottom w:val="single" w:sz="24" w:space="0" w:color="0088CC"/>
        <w:right w:val="single" w:sz="24" w:space="0" w:color="0088CC"/>
      </w:pBdr>
      <w:spacing w:before="90" w:after="270"/>
    </w:pPr>
    <w:rPr>
      <w:rFonts w:ascii="Times New Roman" w:hAnsi="Times New Roman"/>
    </w:rPr>
  </w:style>
  <w:style w:type="paragraph" w:customStyle="1" w:styleId="caret36">
    <w:name w:val="caret36"/>
    <w:basedOn w:val="Standard"/>
    <w:rsid w:val="00573DF7"/>
    <w:pPr>
      <w:pBdr>
        <w:top w:val="single" w:sz="24" w:space="0" w:color="005580"/>
        <w:left w:val="single" w:sz="24" w:space="0" w:color="005580"/>
        <w:bottom w:val="single" w:sz="24" w:space="0" w:color="005580"/>
        <w:right w:val="single" w:sz="24" w:space="0" w:color="005580"/>
      </w:pBdr>
      <w:spacing w:before="90" w:after="270"/>
    </w:pPr>
    <w:rPr>
      <w:rFonts w:ascii="Times New Roman" w:hAnsi="Times New Roman"/>
    </w:rPr>
  </w:style>
  <w:style w:type="paragraph" w:customStyle="1" w:styleId="caret37">
    <w:name w:val="caret37"/>
    <w:basedOn w:val="Standard"/>
    <w:rsid w:val="00573DF7"/>
    <w:pPr>
      <w:pBdr>
        <w:top w:val="single" w:sz="24" w:space="0" w:color="000001"/>
        <w:left w:val="single" w:sz="24" w:space="0" w:color="000001"/>
        <w:bottom w:val="single" w:sz="24" w:space="0" w:color="000001"/>
        <w:right w:val="single" w:sz="24" w:space="0" w:color="000001"/>
      </w:pBdr>
      <w:spacing w:before="120" w:after="270"/>
    </w:pPr>
    <w:rPr>
      <w:rFonts w:ascii="Times New Roman" w:hAnsi="Times New Roman"/>
    </w:rPr>
  </w:style>
  <w:style w:type="paragraph" w:customStyle="1" w:styleId="caret38">
    <w:name w:val="caret38"/>
    <w:basedOn w:val="Standard"/>
    <w:rsid w:val="00573DF7"/>
    <w:pPr>
      <w:pBdr>
        <w:top w:val="single" w:sz="24" w:space="0" w:color="FFFFFF"/>
        <w:left w:val="single" w:sz="24" w:space="0" w:color="FFFFFF"/>
        <w:bottom w:val="single" w:sz="24" w:space="0" w:color="FFFFFF"/>
        <w:right w:val="single" w:sz="24" w:space="0" w:color="FFFFFF"/>
      </w:pBdr>
      <w:spacing w:before="90" w:after="270"/>
    </w:pPr>
    <w:rPr>
      <w:rFonts w:ascii="Times New Roman" w:hAnsi="Times New Roman"/>
    </w:rPr>
  </w:style>
  <w:style w:type="paragraph" w:customStyle="1" w:styleId="caret39">
    <w:name w:val="caret39"/>
    <w:basedOn w:val="Standard"/>
    <w:rsid w:val="00573DF7"/>
    <w:pPr>
      <w:pBdr>
        <w:top w:val="single" w:sz="24" w:space="0" w:color="555555"/>
        <w:left w:val="single" w:sz="24" w:space="0" w:color="555555"/>
        <w:bottom w:val="single" w:sz="24" w:space="0" w:color="555555"/>
        <w:right w:val="single" w:sz="24" w:space="0" w:color="555555"/>
      </w:pBdr>
      <w:spacing w:before="120" w:after="270"/>
    </w:pPr>
    <w:rPr>
      <w:rFonts w:ascii="Times New Roman" w:hAnsi="Times New Roman"/>
    </w:rPr>
  </w:style>
  <w:style w:type="paragraph" w:customStyle="1" w:styleId="container5">
    <w:name w:val="container5"/>
    <w:basedOn w:val="Standard"/>
    <w:rsid w:val="00573DF7"/>
    <w:pPr>
      <w:spacing w:after="270"/>
    </w:pPr>
    <w:rPr>
      <w:rFonts w:ascii="Times New Roman" w:hAnsi="Times New Roman"/>
    </w:rPr>
  </w:style>
  <w:style w:type="paragraph" w:customStyle="1" w:styleId="brand4">
    <w:name w:val="brand4"/>
    <w:basedOn w:val="Standard"/>
    <w:rsid w:val="00573DF7"/>
    <w:pPr>
      <w:spacing w:after="270"/>
      <w:ind w:left="-300"/>
    </w:pPr>
    <w:rPr>
      <w:rFonts w:ascii="Times New Roman" w:hAnsi="Times New Roman"/>
      <w:color w:val="777777"/>
      <w:sz w:val="30"/>
      <w:szCs w:val="30"/>
    </w:rPr>
  </w:style>
  <w:style w:type="paragraph" w:customStyle="1" w:styleId="brand5">
    <w:name w:val="brand5"/>
    <w:basedOn w:val="Standard"/>
    <w:rsid w:val="00573DF7"/>
    <w:pPr>
      <w:spacing w:after="270"/>
      <w:ind w:left="-300"/>
    </w:pPr>
    <w:rPr>
      <w:rFonts w:ascii="Times New Roman" w:hAnsi="Times New Roman"/>
      <w:color w:val="777777"/>
      <w:sz w:val="30"/>
      <w:szCs w:val="30"/>
    </w:rPr>
  </w:style>
  <w:style w:type="paragraph" w:customStyle="1" w:styleId="divider-vertical3">
    <w:name w:val="divider-vertical3"/>
    <w:basedOn w:val="Standard"/>
    <w:rsid w:val="00573DF7"/>
    <w:pPr>
      <w:ind w:left="135" w:right="135"/>
    </w:pPr>
    <w:rPr>
      <w:rFonts w:ascii="Times New Roman" w:hAnsi="Times New Roman"/>
    </w:rPr>
  </w:style>
  <w:style w:type="paragraph" w:customStyle="1" w:styleId="btn10">
    <w:name w:val="btn10"/>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before="75" w:line="300" w:lineRule="atLeast"/>
      <w:jc w:val="center"/>
    </w:pPr>
    <w:rPr>
      <w:rFonts w:ascii="Times New Roman" w:hAnsi="Times New Roman"/>
      <w:color w:val="333333"/>
      <w:sz w:val="21"/>
      <w:szCs w:val="21"/>
    </w:rPr>
  </w:style>
  <w:style w:type="paragraph" w:customStyle="1" w:styleId="btn-group4">
    <w:name w:val="btn-group4"/>
    <w:basedOn w:val="Standard"/>
    <w:rsid w:val="00573DF7"/>
    <w:pPr>
      <w:spacing w:before="75" w:after="270"/>
    </w:pPr>
    <w:rPr>
      <w:rFonts w:ascii="Times New Roman" w:hAnsi="Times New Roman"/>
      <w:sz w:val="2"/>
      <w:szCs w:val="2"/>
    </w:rPr>
  </w:style>
  <w:style w:type="paragraph" w:customStyle="1" w:styleId="btn11">
    <w:name w:val="btn11"/>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btn12">
    <w:name w:val="btn12"/>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ind w:right="-15"/>
      <w:jc w:val="center"/>
    </w:pPr>
    <w:rPr>
      <w:rFonts w:ascii="Times New Roman" w:hAnsi="Times New Roman"/>
      <w:color w:val="333333"/>
      <w:sz w:val="21"/>
      <w:szCs w:val="21"/>
    </w:rPr>
  </w:style>
  <w:style w:type="paragraph" w:customStyle="1" w:styleId="btn13">
    <w:name w:val="btn13"/>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ind w:left="-15"/>
      <w:jc w:val="center"/>
    </w:pPr>
    <w:rPr>
      <w:rFonts w:ascii="Times New Roman" w:hAnsi="Times New Roman"/>
      <w:color w:val="333333"/>
      <w:sz w:val="21"/>
      <w:szCs w:val="21"/>
    </w:rPr>
  </w:style>
  <w:style w:type="paragraph" w:customStyle="1" w:styleId="radio6">
    <w:name w:val="radio6"/>
    <w:basedOn w:val="Standard"/>
    <w:rsid w:val="00573DF7"/>
    <w:pPr>
      <w:spacing w:before="75" w:after="270"/>
    </w:pPr>
    <w:rPr>
      <w:rFonts w:ascii="Times New Roman" w:hAnsi="Times New Roman"/>
    </w:rPr>
  </w:style>
  <w:style w:type="paragraph" w:customStyle="1" w:styleId="checkbox6">
    <w:name w:val="checkbox6"/>
    <w:basedOn w:val="Standard"/>
    <w:rsid w:val="00573DF7"/>
    <w:pPr>
      <w:spacing w:before="75" w:after="270"/>
    </w:pPr>
    <w:rPr>
      <w:rFonts w:ascii="Times New Roman" w:hAnsi="Times New Roman"/>
    </w:rPr>
  </w:style>
  <w:style w:type="paragraph" w:customStyle="1" w:styleId="btn14">
    <w:name w:val="btn14"/>
    <w:basedOn w:val="Standard"/>
    <w:rsid w:val="00573DF7"/>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input-append8">
    <w:name w:val="input-append8"/>
    <w:basedOn w:val="Standard"/>
    <w:rsid w:val="00573DF7"/>
    <w:pPr>
      <w:spacing w:before="75" w:after="75"/>
    </w:pPr>
    <w:rPr>
      <w:rFonts w:ascii="Times New Roman" w:hAnsi="Times New Roman"/>
      <w:sz w:val="2"/>
      <w:szCs w:val="2"/>
    </w:rPr>
  </w:style>
  <w:style w:type="paragraph" w:customStyle="1" w:styleId="input-prepend8">
    <w:name w:val="input-prepend8"/>
    <w:basedOn w:val="Standard"/>
    <w:rsid w:val="00573DF7"/>
    <w:pPr>
      <w:spacing w:before="75" w:after="75"/>
    </w:pPr>
    <w:rPr>
      <w:rFonts w:ascii="Times New Roman" w:hAnsi="Times New Roman"/>
      <w:sz w:val="2"/>
      <w:szCs w:val="2"/>
    </w:rPr>
  </w:style>
  <w:style w:type="paragraph" w:customStyle="1" w:styleId="search-query3">
    <w:name w:val="search-query3"/>
    <w:basedOn w:val="Standard"/>
    <w:rsid w:val="00573DF7"/>
    <w:rPr>
      <w:rFonts w:ascii="Helvetica Neue" w:hAnsi="Helvetica Neue"/>
      <w:sz w:val="20"/>
    </w:rPr>
  </w:style>
  <w:style w:type="paragraph" w:customStyle="1" w:styleId="navbar-inner5">
    <w:name w:val="navbar-inner5"/>
    <w:basedOn w:val="Standard"/>
    <w:rsid w:val="00573DF7"/>
    <w:pPr>
      <w:pBdr>
        <w:top w:val="single" w:sz="2" w:space="0" w:color="D4D4D4"/>
        <w:left w:val="single" w:sz="2" w:space="15" w:color="D4D4D4"/>
        <w:bottom w:val="single" w:sz="6" w:space="0" w:color="D4D4D4"/>
        <w:right w:val="single" w:sz="2" w:space="15" w:color="D4D4D4"/>
      </w:pBdr>
      <w:shd w:val="clear" w:color="auto" w:fill="FAFAFA"/>
      <w:spacing w:after="270"/>
    </w:pPr>
    <w:rPr>
      <w:rFonts w:ascii="Times New Roman" w:hAnsi="Times New Roman"/>
    </w:rPr>
  </w:style>
  <w:style w:type="paragraph" w:customStyle="1" w:styleId="navbar-inner6">
    <w:name w:val="navbar-inner6"/>
    <w:basedOn w:val="Standard"/>
    <w:rsid w:val="00573DF7"/>
    <w:pPr>
      <w:pBdr>
        <w:top w:val="single" w:sz="2" w:space="0" w:color="D4D4D4"/>
        <w:left w:val="single" w:sz="2" w:space="15" w:color="D4D4D4"/>
        <w:bottom w:val="single" w:sz="6" w:space="0" w:color="D4D4D4"/>
        <w:right w:val="single" w:sz="2" w:space="15" w:color="D4D4D4"/>
      </w:pBdr>
      <w:shd w:val="clear" w:color="auto" w:fill="FAFAFA"/>
      <w:spacing w:after="270"/>
    </w:pPr>
    <w:rPr>
      <w:rFonts w:ascii="Times New Roman" w:hAnsi="Times New Roman"/>
    </w:rPr>
  </w:style>
  <w:style w:type="paragraph" w:customStyle="1" w:styleId="navbar-inner7">
    <w:name w:val="navbar-inner7"/>
    <w:basedOn w:val="Standard"/>
    <w:rsid w:val="00573DF7"/>
    <w:pPr>
      <w:pBdr>
        <w:top w:val="single" w:sz="6" w:space="0" w:color="D4D4D4"/>
        <w:left w:val="single" w:sz="2" w:space="15" w:color="D4D4D4"/>
        <w:bottom w:val="single" w:sz="2" w:space="0" w:color="D4D4D4"/>
        <w:right w:val="single" w:sz="2" w:space="15" w:color="D4D4D4"/>
      </w:pBdr>
      <w:shd w:val="clear" w:color="auto" w:fill="FAFAFA"/>
      <w:spacing w:after="270"/>
    </w:pPr>
    <w:rPr>
      <w:rFonts w:ascii="Times New Roman" w:hAnsi="Times New Roman"/>
    </w:rPr>
  </w:style>
  <w:style w:type="paragraph" w:customStyle="1" w:styleId="container6">
    <w:name w:val="container6"/>
    <w:basedOn w:val="Standard"/>
    <w:rsid w:val="00573DF7"/>
    <w:pPr>
      <w:spacing w:after="270"/>
    </w:pPr>
    <w:rPr>
      <w:rFonts w:ascii="Times New Roman" w:hAnsi="Times New Roman"/>
    </w:rPr>
  </w:style>
  <w:style w:type="paragraph" w:customStyle="1" w:styleId="container7">
    <w:name w:val="container7"/>
    <w:basedOn w:val="Standard"/>
    <w:rsid w:val="00573DF7"/>
    <w:pPr>
      <w:spacing w:after="270"/>
    </w:pPr>
    <w:rPr>
      <w:rFonts w:ascii="Times New Roman" w:hAnsi="Times New Roman"/>
    </w:rPr>
  </w:style>
  <w:style w:type="paragraph" w:customStyle="1" w:styleId="container8">
    <w:name w:val="container8"/>
    <w:basedOn w:val="Standard"/>
    <w:rsid w:val="00573DF7"/>
    <w:pPr>
      <w:spacing w:after="270"/>
    </w:pPr>
    <w:rPr>
      <w:rFonts w:ascii="Times New Roman" w:hAnsi="Times New Roman"/>
    </w:rPr>
  </w:style>
  <w:style w:type="paragraph" w:customStyle="1" w:styleId="nav4">
    <w:name w:val="nav4"/>
    <w:basedOn w:val="Standard"/>
    <w:rsid w:val="00573DF7"/>
    <w:pPr>
      <w:ind w:right="150"/>
    </w:pPr>
    <w:rPr>
      <w:rFonts w:ascii="Times New Roman" w:hAnsi="Times New Roman"/>
    </w:rPr>
  </w:style>
  <w:style w:type="paragraph" w:customStyle="1" w:styleId="caret40">
    <w:name w:val="caret40"/>
    <w:basedOn w:val="Standard"/>
    <w:rsid w:val="00573DF7"/>
    <w:pPr>
      <w:pBdr>
        <w:top w:val="single" w:sz="24" w:space="0" w:color="0088CC"/>
        <w:left w:val="single" w:sz="24" w:space="0" w:color="0088CC"/>
        <w:bottom w:val="single" w:sz="24" w:space="0" w:color="0088CC"/>
        <w:right w:val="single" w:sz="24" w:space="0" w:color="0088CC"/>
      </w:pBdr>
      <w:spacing w:before="120" w:after="270"/>
    </w:pPr>
    <w:rPr>
      <w:rFonts w:ascii="Times New Roman" w:hAnsi="Times New Roman"/>
    </w:rPr>
  </w:style>
  <w:style w:type="paragraph" w:customStyle="1" w:styleId="btn-navbar3">
    <w:name w:val="btn-navbar3"/>
    <w:basedOn w:val="Standard"/>
    <w:rsid w:val="00573DF7"/>
    <w:pPr>
      <w:shd w:val="clear" w:color="auto" w:fill="EDEDED"/>
      <w:spacing w:after="270"/>
      <w:ind w:left="75" w:right="75"/>
    </w:pPr>
    <w:rPr>
      <w:rFonts w:ascii="Times New Roman" w:hAnsi="Times New Roman"/>
      <w:vanish/>
      <w:color w:val="FFFFFF"/>
    </w:rPr>
  </w:style>
  <w:style w:type="paragraph" w:customStyle="1" w:styleId="icon-bar2">
    <w:name w:val="icon-bar2"/>
    <w:basedOn w:val="Standard"/>
    <w:rsid w:val="00573DF7"/>
    <w:pPr>
      <w:shd w:val="clear" w:color="auto" w:fill="F5F5F5"/>
      <w:spacing w:after="270"/>
    </w:pPr>
    <w:rPr>
      <w:rFonts w:ascii="Times New Roman" w:hAnsi="Times New Roman"/>
    </w:rPr>
  </w:style>
  <w:style w:type="paragraph" w:customStyle="1" w:styleId="navbar-inner8">
    <w:name w:val="navbar-inner8"/>
    <w:basedOn w:val="Standard"/>
    <w:rsid w:val="00573DF7"/>
    <w:pPr>
      <w:pBdr>
        <w:top w:val="single" w:sz="6" w:space="0" w:color="252525"/>
        <w:left w:val="single" w:sz="6" w:space="15" w:color="252525"/>
        <w:bottom w:val="single" w:sz="6" w:space="0" w:color="252525"/>
        <w:right w:val="single" w:sz="6" w:space="15" w:color="252525"/>
      </w:pBdr>
      <w:shd w:val="clear" w:color="auto" w:fill="1B1B1B"/>
      <w:spacing w:after="270"/>
    </w:pPr>
    <w:rPr>
      <w:rFonts w:ascii="Times New Roman" w:hAnsi="Times New Roman"/>
    </w:rPr>
  </w:style>
  <w:style w:type="paragraph" w:customStyle="1" w:styleId="brand6">
    <w:name w:val="brand6"/>
    <w:basedOn w:val="Standard"/>
    <w:rsid w:val="00573DF7"/>
    <w:pPr>
      <w:spacing w:after="270"/>
    </w:pPr>
    <w:rPr>
      <w:rFonts w:ascii="Times New Roman" w:hAnsi="Times New Roman"/>
      <w:color w:val="999999"/>
    </w:rPr>
  </w:style>
  <w:style w:type="paragraph" w:customStyle="1" w:styleId="navbar-text2">
    <w:name w:val="navbar-text2"/>
    <w:basedOn w:val="Standard"/>
    <w:rsid w:val="00573DF7"/>
    <w:pPr>
      <w:spacing w:line="600" w:lineRule="atLeast"/>
    </w:pPr>
    <w:rPr>
      <w:rFonts w:ascii="Times New Roman" w:hAnsi="Times New Roman"/>
      <w:color w:val="999999"/>
    </w:rPr>
  </w:style>
  <w:style w:type="paragraph" w:customStyle="1" w:styleId="navbar-link3">
    <w:name w:val="navbar-link3"/>
    <w:basedOn w:val="Standard"/>
    <w:rsid w:val="00573DF7"/>
    <w:pPr>
      <w:spacing w:after="270"/>
    </w:pPr>
    <w:rPr>
      <w:rFonts w:ascii="Times New Roman" w:hAnsi="Times New Roman"/>
      <w:color w:val="999999"/>
    </w:rPr>
  </w:style>
  <w:style w:type="paragraph" w:customStyle="1" w:styleId="navbar-link4">
    <w:name w:val="navbar-link4"/>
    <w:basedOn w:val="Standard"/>
    <w:rsid w:val="00573DF7"/>
    <w:pPr>
      <w:spacing w:after="270"/>
    </w:pPr>
    <w:rPr>
      <w:rFonts w:ascii="Times New Roman" w:hAnsi="Times New Roman"/>
      <w:color w:val="FFFFFF"/>
    </w:rPr>
  </w:style>
  <w:style w:type="paragraph" w:customStyle="1" w:styleId="divider-vertical4">
    <w:name w:val="divider-vertical4"/>
    <w:basedOn w:val="Standard"/>
    <w:rsid w:val="00573DF7"/>
    <w:pPr>
      <w:spacing w:after="270"/>
    </w:pPr>
    <w:rPr>
      <w:rFonts w:ascii="Times New Roman" w:hAnsi="Times New Roman"/>
    </w:rPr>
  </w:style>
  <w:style w:type="paragraph" w:customStyle="1" w:styleId="search-query4">
    <w:name w:val="search-query4"/>
    <w:basedOn w:val="Standard"/>
    <w:rsid w:val="00573DF7"/>
    <w:pPr>
      <w:shd w:val="clear" w:color="auto" w:fill="515151"/>
    </w:pPr>
    <w:rPr>
      <w:rFonts w:ascii="Helvetica Neue" w:hAnsi="Helvetica Neue"/>
      <w:color w:val="FFFFFF"/>
      <w:sz w:val="20"/>
    </w:rPr>
  </w:style>
  <w:style w:type="paragraph" w:customStyle="1" w:styleId="btn-navbar4">
    <w:name w:val="btn-navbar4"/>
    <w:basedOn w:val="Standard"/>
    <w:rsid w:val="00573DF7"/>
    <w:pPr>
      <w:shd w:val="clear" w:color="auto" w:fill="0E0E0E"/>
      <w:spacing w:after="270"/>
    </w:pPr>
    <w:rPr>
      <w:rFonts w:ascii="Times New Roman" w:hAnsi="Times New Roman"/>
      <w:color w:val="FFFFFF"/>
    </w:rPr>
  </w:style>
  <w:style w:type="paragraph" w:customStyle="1" w:styleId="close4">
    <w:name w:val="close4"/>
    <w:basedOn w:val="Standard"/>
    <w:rsid w:val="00573DF7"/>
    <w:pPr>
      <w:spacing w:before="30" w:after="270" w:line="300" w:lineRule="atLeast"/>
    </w:pPr>
    <w:rPr>
      <w:rFonts w:ascii="Times New Roman" w:hAnsi="Times New Roman"/>
      <w:b/>
      <w:bCs/>
      <w:sz w:val="30"/>
      <w:szCs w:val="30"/>
    </w:rPr>
  </w:style>
  <w:style w:type="paragraph" w:customStyle="1" w:styleId="arrow2">
    <w:name w:val="arrow2"/>
    <w:basedOn w:val="Standard"/>
    <w:rsid w:val="00573DF7"/>
    <w:pPr>
      <w:spacing w:after="270"/>
    </w:pPr>
    <w:rPr>
      <w:rFonts w:ascii="Times New Roman" w:hAnsi="Times New Roman"/>
    </w:rPr>
  </w:style>
  <w:style w:type="paragraph" w:customStyle="1" w:styleId="thumbnails2">
    <w:name w:val="thumbnails2"/>
    <w:basedOn w:val="Standard"/>
    <w:rsid w:val="00573DF7"/>
    <w:pPr>
      <w:spacing w:after="270"/>
    </w:pPr>
    <w:rPr>
      <w:rFonts w:ascii="Times New Roman" w:hAnsi="Times New Roman"/>
    </w:rPr>
  </w:style>
  <w:style w:type="paragraph" w:customStyle="1" w:styleId="media2">
    <w:name w:val="media2"/>
    <w:basedOn w:val="Standard"/>
    <w:rsid w:val="00573DF7"/>
    <w:pPr>
      <w:spacing w:before="225" w:after="270"/>
    </w:pPr>
    <w:rPr>
      <w:rFonts w:ascii="Times New Roman" w:hAnsi="Times New Roman"/>
    </w:rPr>
  </w:style>
  <w:style w:type="paragraph" w:customStyle="1" w:styleId="pull-left2">
    <w:name w:val="pull-left2"/>
    <w:basedOn w:val="Standard"/>
    <w:rsid w:val="00573DF7"/>
    <w:pPr>
      <w:spacing w:after="270"/>
      <w:ind w:right="150"/>
    </w:pPr>
    <w:rPr>
      <w:rFonts w:ascii="Times New Roman" w:hAnsi="Times New Roman"/>
    </w:rPr>
  </w:style>
  <w:style w:type="paragraph" w:customStyle="1" w:styleId="pull-right2">
    <w:name w:val="pull-right2"/>
    <w:basedOn w:val="Standard"/>
    <w:rsid w:val="00573DF7"/>
    <w:pPr>
      <w:spacing w:after="270"/>
      <w:ind w:left="150"/>
    </w:pPr>
    <w:rPr>
      <w:rFonts w:ascii="Times New Roman" w:hAnsi="Times New Roman"/>
    </w:rPr>
  </w:style>
  <w:style w:type="paragraph" w:customStyle="1" w:styleId="bar7">
    <w:name w:val="bar7"/>
    <w:basedOn w:val="Standard"/>
    <w:rsid w:val="00573DF7"/>
    <w:pPr>
      <w:shd w:val="clear" w:color="auto" w:fill="0E90D2"/>
      <w:spacing w:after="270"/>
      <w:jc w:val="center"/>
    </w:pPr>
    <w:rPr>
      <w:rFonts w:ascii="Times New Roman" w:hAnsi="Times New Roman"/>
      <w:color w:val="FFFFFF"/>
      <w:szCs w:val="18"/>
    </w:rPr>
  </w:style>
  <w:style w:type="paragraph" w:customStyle="1" w:styleId="bar8">
    <w:name w:val="bar8"/>
    <w:basedOn w:val="Standard"/>
    <w:rsid w:val="00573DF7"/>
    <w:pPr>
      <w:shd w:val="clear" w:color="auto" w:fill="149BDF"/>
      <w:spacing w:after="270"/>
    </w:pPr>
    <w:rPr>
      <w:rFonts w:ascii="Times New Roman" w:hAnsi="Times New Roman"/>
    </w:rPr>
  </w:style>
  <w:style w:type="paragraph" w:customStyle="1" w:styleId="bar9">
    <w:name w:val="bar9"/>
    <w:basedOn w:val="Standard"/>
    <w:rsid w:val="00573DF7"/>
    <w:pPr>
      <w:shd w:val="clear" w:color="auto" w:fill="DD514C"/>
      <w:spacing w:after="270"/>
    </w:pPr>
    <w:rPr>
      <w:rFonts w:ascii="Times New Roman" w:hAnsi="Times New Roman"/>
    </w:rPr>
  </w:style>
  <w:style w:type="paragraph" w:customStyle="1" w:styleId="bar-danger2">
    <w:name w:val="bar-danger2"/>
    <w:basedOn w:val="Standard"/>
    <w:rsid w:val="00573DF7"/>
    <w:pPr>
      <w:shd w:val="clear" w:color="auto" w:fill="DD514C"/>
      <w:spacing w:after="270"/>
    </w:pPr>
    <w:rPr>
      <w:rFonts w:ascii="Times New Roman" w:hAnsi="Times New Roman"/>
    </w:rPr>
  </w:style>
  <w:style w:type="paragraph" w:customStyle="1" w:styleId="bar10">
    <w:name w:val="bar10"/>
    <w:basedOn w:val="Standard"/>
    <w:rsid w:val="00573DF7"/>
    <w:pPr>
      <w:shd w:val="clear" w:color="auto" w:fill="5EB95E"/>
      <w:spacing w:after="270"/>
    </w:pPr>
    <w:rPr>
      <w:rFonts w:ascii="Times New Roman" w:hAnsi="Times New Roman"/>
    </w:rPr>
  </w:style>
  <w:style w:type="paragraph" w:customStyle="1" w:styleId="bar-success2">
    <w:name w:val="bar-success2"/>
    <w:basedOn w:val="Standard"/>
    <w:rsid w:val="00573DF7"/>
    <w:pPr>
      <w:shd w:val="clear" w:color="auto" w:fill="5EB95E"/>
      <w:spacing w:after="270"/>
    </w:pPr>
    <w:rPr>
      <w:rFonts w:ascii="Times New Roman" w:hAnsi="Times New Roman"/>
    </w:rPr>
  </w:style>
  <w:style w:type="paragraph" w:customStyle="1" w:styleId="bar11">
    <w:name w:val="bar11"/>
    <w:basedOn w:val="Standard"/>
    <w:rsid w:val="00573DF7"/>
    <w:pPr>
      <w:shd w:val="clear" w:color="auto" w:fill="4BB1CF"/>
      <w:spacing w:after="270"/>
    </w:pPr>
    <w:rPr>
      <w:rFonts w:ascii="Times New Roman" w:hAnsi="Times New Roman"/>
    </w:rPr>
  </w:style>
  <w:style w:type="paragraph" w:customStyle="1" w:styleId="bar-info2">
    <w:name w:val="bar-info2"/>
    <w:basedOn w:val="Standard"/>
    <w:rsid w:val="00573DF7"/>
    <w:pPr>
      <w:shd w:val="clear" w:color="auto" w:fill="4BB1CF"/>
      <w:spacing w:after="270"/>
    </w:pPr>
    <w:rPr>
      <w:rFonts w:ascii="Times New Roman" w:hAnsi="Times New Roman"/>
    </w:rPr>
  </w:style>
  <w:style w:type="paragraph" w:customStyle="1" w:styleId="bar12">
    <w:name w:val="bar12"/>
    <w:basedOn w:val="Standard"/>
    <w:rsid w:val="00573DF7"/>
    <w:pPr>
      <w:shd w:val="clear" w:color="auto" w:fill="FAA732"/>
      <w:spacing w:after="270"/>
    </w:pPr>
    <w:rPr>
      <w:rFonts w:ascii="Times New Roman" w:hAnsi="Times New Roman"/>
    </w:rPr>
  </w:style>
  <w:style w:type="paragraph" w:customStyle="1" w:styleId="bar-warning2">
    <w:name w:val="bar-warning2"/>
    <w:basedOn w:val="Standard"/>
    <w:rsid w:val="00573DF7"/>
    <w:pPr>
      <w:shd w:val="clear" w:color="auto" w:fill="FAA732"/>
      <w:spacing w:after="270"/>
    </w:pPr>
    <w:rPr>
      <w:rFonts w:ascii="Times New Roman" w:hAnsi="Times New Roman"/>
    </w:rPr>
  </w:style>
  <w:style w:type="paragraph" w:customStyle="1" w:styleId="accordion-toggle2">
    <w:name w:val="accordion-toggle2"/>
    <w:basedOn w:val="Standard"/>
    <w:rsid w:val="00573DF7"/>
    <w:pPr>
      <w:spacing w:after="270"/>
    </w:pPr>
    <w:rPr>
      <w:rFonts w:ascii="Times New Roman" w:hAnsi="Times New Roman"/>
    </w:rPr>
  </w:style>
  <w:style w:type="paragraph" w:customStyle="1" w:styleId="search-box2">
    <w:name w:val="search-box2"/>
    <w:basedOn w:val="Standard"/>
    <w:rsid w:val="00573DF7"/>
    <w:pPr>
      <w:spacing w:after="270" w:line="375" w:lineRule="atLeast"/>
    </w:pPr>
    <w:rPr>
      <w:rFonts w:ascii="Times New Roman" w:hAnsi="Times New Roman"/>
    </w:rPr>
  </w:style>
  <w:style w:type="paragraph" w:customStyle="1" w:styleId="selected2">
    <w:name w:val="selected2"/>
    <w:basedOn w:val="Standard"/>
    <w:rsid w:val="00573DF7"/>
    <w:pPr>
      <w:spacing w:after="270"/>
    </w:pPr>
    <w:rPr>
      <w:rFonts w:ascii="Times New Roman" w:hAnsi="Times New Roman"/>
      <w:b/>
      <w:bCs/>
      <w:u w:val="single"/>
    </w:rPr>
  </w:style>
  <w:style w:type="paragraph" w:customStyle="1" w:styleId="toc4">
    <w:name w:val="toc4"/>
    <w:basedOn w:val="Standard"/>
    <w:rsid w:val="00573DF7"/>
    <w:pPr>
      <w:shd w:val="clear" w:color="auto" w:fill="F5F5F5"/>
      <w:spacing w:after="300"/>
      <w:ind w:left="300"/>
    </w:pPr>
    <w:rPr>
      <w:rFonts w:ascii="Times New Roman" w:hAnsi="Times New Roman"/>
    </w:rPr>
  </w:style>
  <w:style w:type="paragraph" w:customStyle="1" w:styleId="toc5">
    <w:name w:val="toc5"/>
    <w:basedOn w:val="Standard"/>
    <w:rsid w:val="00573DF7"/>
    <w:pPr>
      <w:shd w:val="clear" w:color="auto" w:fill="F5F5F5"/>
      <w:spacing w:after="300"/>
      <w:ind w:left="300"/>
    </w:pPr>
    <w:rPr>
      <w:rFonts w:ascii="Times New Roman" w:hAnsi="Times New Roman"/>
    </w:rPr>
  </w:style>
  <w:style w:type="paragraph" w:customStyle="1" w:styleId="article-links2">
    <w:name w:val="article-links2"/>
    <w:basedOn w:val="Standard"/>
    <w:rsid w:val="00573DF7"/>
    <w:pPr>
      <w:shd w:val="clear" w:color="auto" w:fill="F5F5F5"/>
      <w:spacing w:after="300"/>
      <w:ind w:left="300"/>
    </w:pPr>
    <w:rPr>
      <w:rFonts w:ascii="Times New Roman" w:hAnsi="Times New Roman"/>
    </w:rPr>
  </w:style>
  <w:style w:type="paragraph" w:customStyle="1" w:styleId="section-links2">
    <w:name w:val="section-links2"/>
    <w:basedOn w:val="Standard"/>
    <w:rsid w:val="00573DF7"/>
    <w:pPr>
      <w:shd w:val="clear" w:color="auto" w:fill="F5F5F5"/>
      <w:spacing w:after="300"/>
      <w:ind w:left="300"/>
    </w:pPr>
    <w:rPr>
      <w:rFonts w:ascii="Times New Roman" w:hAnsi="Times New Roman"/>
    </w:rPr>
  </w:style>
  <w:style w:type="paragraph" w:customStyle="1" w:styleId="nav5">
    <w:name w:val="nav5"/>
    <w:basedOn w:val="Standard"/>
    <w:rsid w:val="00573DF7"/>
    <w:rPr>
      <w:rFonts w:ascii="Times New Roman" w:hAnsi="Times New Roman"/>
    </w:rPr>
  </w:style>
  <w:style w:type="paragraph" w:customStyle="1" w:styleId="introwebinar2">
    <w:name w:val="intro_webinar2"/>
    <w:basedOn w:val="Standard"/>
    <w:rsid w:val="00573DF7"/>
    <w:pPr>
      <w:spacing w:before="225" w:after="225" w:line="384" w:lineRule="auto"/>
    </w:pPr>
    <w:rPr>
      <w:rFonts w:ascii="Times New Roman" w:hAnsi="Times New Roman"/>
    </w:rPr>
  </w:style>
  <w:style w:type="paragraph" w:customStyle="1" w:styleId="gsc-input-box2">
    <w:name w:val="gsc-input-box2"/>
    <w:basedOn w:val="Standard"/>
    <w:rsid w:val="00573DF7"/>
    <w:pPr>
      <w:spacing w:after="270"/>
    </w:pPr>
    <w:rPr>
      <w:rFonts w:ascii="Times New Roman" w:hAnsi="Times New Roman"/>
    </w:rPr>
  </w:style>
  <w:style w:type="paragraph" w:customStyle="1" w:styleId="gsc-input-box-hover2">
    <w:name w:val="gsc-input-box-hover2"/>
    <w:basedOn w:val="Standard"/>
    <w:rsid w:val="00573DF7"/>
    <w:pPr>
      <w:spacing w:after="270"/>
    </w:pPr>
    <w:rPr>
      <w:rFonts w:ascii="Times New Roman" w:hAnsi="Times New Roman"/>
    </w:rPr>
  </w:style>
  <w:style w:type="paragraph" w:customStyle="1" w:styleId="gsc-input-box-focus2">
    <w:name w:val="gsc-input-box-focus2"/>
    <w:basedOn w:val="Standard"/>
    <w:rsid w:val="00573DF7"/>
    <w:pPr>
      <w:spacing w:after="270"/>
    </w:pPr>
    <w:rPr>
      <w:rFonts w:ascii="Times New Roman" w:hAnsi="Times New Roman"/>
    </w:rPr>
  </w:style>
  <w:style w:type="paragraph" w:customStyle="1" w:styleId="gssta2">
    <w:name w:val="gsst_a2"/>
    <w:basedOn w:val="Standard"/>
    <w:rsid w:val="00573DF7"/>
    <w:pPr>
      <w:spacing w:after="270"/>
    </w:pPr>
    <w:rPr>
      <w:rFonts w:ascii="Times New Roman" w:hAnsi="Times New Roman"/>
      <w:vanish/>
    </w:rPr>
  </w:style>
  <w:style w:type="paragraph" w:customStyle="1" w:styleId="newsletter-byline2">
    <w:name w:val="newsletter-byline2"/>
    <w:basedOn w:val="Standard"/>
    <w:rsid w:val="00573DF7"/>
    <w:rPr>
      <w:rFonts w:ascii="Times New Roman" w:hAnsi="Times New Roman"/>
      <w:color w:val="808080"/>
    </w:rPr>
  </w:style>
  <w:style w:type="paragraph" w:customStyle="1" w:styleId="newsletter-top-left2">
    <w:name w:val="newsletter-top-left2"/>
    <w:basedOn w:val="Standard"/>
    <w:rsid w:val="00573DF7"/>
    <w:pPr>
      <w:shd w:val="clear" w:color="auto" w:fill="EEEEEE"/>
      <w:spacing w:after="225"/>
    </w:pPr>
    <w:rPr>
      <w:rFonts w:ascii="Times New Roman" w:hAnsi="Times New Roman"/>
    </w:rPr>
  </w:style>
  <w:style w:type="paragraph" w:customStyle="1" w:styleId="newsletter-top-right2">
    <w:name w:val="newsletter-top-right2"/>
    <w:basedOn w:val="Standard"/>
    <w:rsid w:val="00573DF7"/>
    <w:pPr>
      <w:spacing w:after="270"/>
    </w:pPr>
    <w:rPr>
      <w:rFonts w:ascii="Times New Roman" w:hAnsi="Times New Roman"/>
    </w:rPr>
  </w:style>
  <w:style w:type="paragraph" w:customStyle="1" w:styleId="nav6">
    <w:name w:val="nav6"/>
    <w:basedOn w:val="Standard"/>
    <w:rsid w:val="00573DF7"/>
    <w:rPr>
      <w:rFonts w:ascii="Times New Roman" w:hAnsi="Times New Roman"/>
    </w:rPr>
  </w:style>
  <w:style w:type="paragraph" w:customStyle="1" w:styleId="toc6">
    <w:name w:val="toc6"/>
    <w:basedOn w:val="Standard"/>
    <w:rsid w:val="00573DF7"/>
    <w:pPr>
      <w:shd w:val="clear" w:color="auto" w:fill="F5F5F5"/>
      <w:spacing w:after="270"/>
    </w:pPr>
    <w:rPr>
      <w:rFonts w:ascii="Times New Roman" w:hAnsi="Times New Roman"/>
    </w:rPr>
  </w:style>
  <w:style w:type="paragraph" w:customStyle="1" w:styleId="mtgsection2">
    <w:name w:val="mtg_section2"/>
    <w:basedOn w:val="Standard"/>
    <w:rsid w:val="00573DF7"/>
    <w:pPr>
      <w:shd w:val="clear" w:color="auto" w:fill="F5F5F5"/>
      <w:spacing w:after="375"/>
    </w:pPr>
    <w:rPr>
      <w:rFonts w:ascii="Times New Roman" w:hAnsi="Times New Roman"/>
    </w:rPr>
  </w:style>
  <w:style w:type="paragraph" w:customStyle="1" w:styleId="containertitle17">
    <w:name w:val="containertitle17"/>
    <w:basedOn w:val="Standard"/>
    <w:rsid w:val="00573DF7"/>
    <w:pPr>
      <w:spacing w:after="270"/>
    </w:pPr>
    <w:rPr>
      <w:rFonts w:ascii="SourceSansProRegular" w:hAnsi="SourceSansProRegular"/>
      <w:color w:val="FFFFFF"/>
      <w:sz w:val="27"/>
      <w:szCs w:val="27"/>
    </w:rPr>
  </w:style>
  <w:style w:type="paragraph" w:customStyle="1" w:styleId="containertitle18">
    <w:name w:val="containertitle18"/>
    <w:basedOn w:val="Standard"/>
    <w:rsid w:val="00573DF7"/>
    <w:pPr>
      <w:spacing w:after="270"/>
    </w:pPr>
    <w:rPr>
      <w:rFonts w:ascii="SourceSansProRegular" w:hAnsi="SourceSansProRegular"/>
      <w:color w:val="FFFFFF"/>
      <w:sz w:val="27"/>
      <w:szCs w:val="27"/>
    </w:rPr>
  </w:style>
  <w:style w:type="paragraph" w:customStyle="1" w:styleId="megaborder2">
    <w:name w:val="megaborder2"/>
    <w:basedOn w:val="Standard"/>
    <w:rsid w:val="00573DF7"/>
    <w:pPr>
      <w:pBdr>
        <w:top w:val="single" w:sz="6" w:space="0" w:color="E4E4E4"/>
        <w:left w:val="single" w:sz="6" w:space="0" w:color="E4E4E4"/>
        <w:bottom w:val="single" w:sz="6" w:space="0" w:color="E4E4E4"/>
        <w:right w:val="single" w:sz="6" w:space="0" w:color="E4E4E4"/>
      </w:pBdr>
      <w:spacing w:line="270" w:lineRule="atLeast"/>
    </w:pPr>
    <w:rPr>
      <w:rFonts w:ascii="Times New Roman" w:hAnsi="Times New Roman"/>
      <w:vanish/>
    </w:rPr>
  </w:style>
  <w:style w:type="paragraph" w:customStyle="1" w:styleId="submenubg2">
    <w:name w:val="submenubg2"/>
    <w:basedOn w:val="Standard"/>
    <w:rsid w:val="00573DF7"/>
    <w:pPr>
      <w:pBdr>
        <w:top w:val="single" w:sz="36" w:space="11" w:color="E6E6E6"/>
        <w:left w:val="single" w:sz="36" w:space="0" w:color="E6E6E6"/>
        <w:bottom w:val="single" w:sz="36" w:space="9" w:color="E6E6E6"/>
        <w:right w:val="single" w:sz="36" w:space="0" w:color="E6E6E6"/>
      </w:pBdr>
      <w:shd w:val="clear" w:color="auto" w:fill="FFFFFF"/>
    </w:pPr>
    <w:rPr>
      <w:rFonts w:ascii="Times New Roman" w:hAnsi="Times New Roman"/>
      <w:sz w:val="2"/>
      <w:szCs w:val="2"/>
    </w:rPr>
  </w:style>
  <w:style w:type="paragraph" w:customStyle="1" w:styleId="gsc-table-result2">
    <w:name w:val="gsc-table-result2"/>
    <w:basedOn w:val="Standard"/>
    <w:rsid w:val="00573DF7"/>
    <w:pPr>
      <w:spacing w:after="270"/>
    </w:pPr>
    <w:rPr>
      <w:rFonts w:ascii="Arial" w:hAnsi="Arial" w:cs="Arial"/>
      <w:sz w:val="20"/>
    </w:rPr>
  </w:style>
  <w:style w:type="paragraph" w:customStyle="1" w:styleId="gsc-clear-button2">
    <w:name w:val="gsc-clear-button2"/>
    <w:basedOn w:val="Standard"/>
    <w:rsid w:val="00573DF7"/>
    <w:pPr>
      <w:spacing w:after="270"/>
    </w:pPr>
    <w:rPr>
      <w:rFonts w:ascii="Times New Roman" w:hAnsi="Times New Roman"/>
      <w:vanish/>
    </w:rPr>
  </w:style>
  <w:style w:type="paragraph" w:customStyle="1" w:styleId="gsc-twiddle2">
    <w:name w:val="gsc-twiddle2"/>
    <w:basedOn w:val="Standard"/>
    <w:rsid w:val="00573DF7"/>
    <w:pPr>
      <w:spacing w:before="60" w:after="270"/>
    </w:pPr>
    <w:rPr>
      <w:rFonts w:ascii="Times New Roman" w:hAnsi="Times New Roman"/>
    </w:rPr>
  </w:style>
  <w:style w:type="paragraph" w:customStyle="1" w:styleId="gsc-title3">
    <w:name w:val="gsc-title3"/>
    <w:basedOn w:val="Standard"/>
    <w:rsid w:val="00573DF7"/>
    <w:pPr>
      <w:spacing w:after="270"/>
      <w:ind w:right="150"/>
    </w:pPr>
    <w:rPr>
      <w:rFonts w:ascii="Times New Roman" w:hAnsi="Times New Roman"/>
      <w:color w:val="676767"/>
    </w:rPr>
  </w:style>
  <w:style w:type="paragraph" w:customStyle="1" w:styleId="gsc-stats4">
    <w:name w:val="gsc-stats4"/>
    <w:basedOn w:val="Standard"/>
    <w:rsid w:val="00573DF7"/>
    <w:pPr>
      <w:spacing w:after="270"/>
    </w:pPr>
    <w:rPr>
      <w:rFonts w:ascii="Times New Roman" w:hAnsi="Times New Roman"/>
      <w:color w:val="676767"/>
      <w:sz w:val="17"/>
      <w:szCs w:val="17"/>
    </w:rPr>
  </w:style>
  <w:style w:type="paragraph" w:customStyle="1" w:styleId="gsc-stats5">
    <w:name w:val="gsc-stats5"/>
    <w:basedOn w:val="Standard"/>
    <w:rsid w:val="00573DF7"/>
    <w:pPr>
      <w:spacing w:after="270"/>
    </w:pPr>
    <w:rPr>
      <w:rFonts w:ascii="Times New Roman" w:hAnsi="Times New Roman"/>
      <w:vanish/>
      <w:color w:val="676767"/>
      <w:sz w:val="17"/>
      <w:szCs w:val="17"/>
    </w:rPr>
  </w:style>
  <w:style w:type="paragraph" w:customStyle="1" w:styleId="gsc-results-selector3">
    <w:name w:val="gsc-results-selector3"/>
    <w:basedOn w:val="Standard"/>
    <w:rsid w:val="00573DF7"/>
    <w:pPr>
      <w:spacing w:after="270"/>
    </w:pPr>
    <w:rPr>
      <w:rFonts w:ascii="Times New Roman" w:hAnsi="Times New Roman"/>
      <w:vanish/>
    </w:rPr>
  </w:style>
  <w:style w:type="paragraph" w:customStyle="1" w:styleId="gsc-one-result2">
    <w:name w:val="gsc-one-result2"/>
    <w:basedOn w:val="Standard"/>
    <w:rsid w:val="00573DF7"/>
    <w:pPr>
      <w:spacing w:after="270"/>
    </w:pPr>
    <w:rPr>
      <w:rFonts w:ascii="Times New Roman" w:hAnsi="Times New Roman"/>
    </w:rPr>
  </w:style>
  <w:style w:type="paragraph" w:customStyle="1" w:styleId="gsc-more-results2">
    <w:name w:val="gsc-more-results2"/>
    <w:basedOn w:val="Standard"/>
    <w:rsid w:val="00573DF7"/>
    <w:pPr>
      <w:spacing w:after="270"/>
    </w:pPr>
    <w:rPr>
      <w:rFonts w:ascii="Times New Roman" w:hAnsi="Times New Roman"/>
    </w:rPr>
  </w:style>
  <w:style w:type="paragraph" w:customStyle="1" w:styleId="gsc-all-results2">
    <w:name w:val="gsc-all-results2"/>
    <w:basedOn w:val="Standard"/>
    <w:rsid w:val="00573DF7"/>
    <w:pPr>
      <w:spacing w:after="270"/>
    </w:pPr>
    <w:rPr>
      <w:rFonts w:ascii="Times New Roman" w:hAnsi="Times New Roman"/>
    </w:rPr>
  </w:style>
  <w:style w:type="paragraph" w:customStyle="1" w:styleId="gsc-configlabel2">
    <w:name w:val="gsc-configlabel2"/>
    <w:basedOn w:val="Standard"/>
    <w:rsid w:val="00573DF7"/>
    <w:pPr>
      <w:spacing w:after="270"/>
    </w:pPr>
    <w:rPr>
      <w:rFonts w:ascii="Times New Roman" w:hAnsi="Times New Roman"/>
      <w:color w:val="676767"/>
      <w:sz w:val="17"/>
      <w:szCs w:val="17"/>
    </w:rPr>
  </w:style>
  <w:style w:type="paragraph" w:customStyle="1" w:styleId="gs-spacer3">
    <w:name w:val="gs-spacer3"/>
    <w:basedOn w:val="Standard"/>
    <w:rsid w:val="00573DF7"/>
    <w:pPr>
      <w:spacing w:after="270"/>
    </w:pPr>
    <w:rPr>
      <w:rFonts w:ascii="Times New Roman" w:hAnsi="Times New Roman"/>
      <w:vanish/>
      <w:sz w:val="2"/>
      <w:szCs w:val="2"/>
    </w:rPr>
  </w:style>
  <w:style w:type="paragraph" w:customStyle="1" w:styleId="gs-spacer-opera2">
    <w:name w:val="gs-spacer-opera2"/>
    <w:basedOn w:val="Standard"/>
    <w:rsid w:val="00573DF7"/>
    <w:pPr>
      <w:spacing w:after="270"/>
    </w:pPr>
    <w:rPr>
      <w:rFonts w:ascii="Times New Roman" w:hAnsi="Times New Roman"/>
      <w:vanish/>
    </w:rPr>
  </w:style>
  <w:style w:type="paragraph" w:customStyle="1" w:styleId="gsc-title4">
    <w:name w:val="gsc-title4"/>
    <w:basedOn w:val="Standard"/>
    <w:rsid w:val="00573DF7"/>
    <w:pPr>
      <w:spacing w:after="270"/>
      <w:ind w:right="150"/>
    </w:pPr>
    <w:rPr>
      <w:rFonts w:ascii="Times New Roman" w:hAnsi="Times New Roman"/>
      <w:vanish/>
      <w:color w:val="676767"/>
    </w:rPr>
  </w:style>
  <w:style w:type="paragraph" w:customStyle="1" w:styleId="gsc-stats6">
    <w:name w:val="gsc-stats6"/>
    <w:basedOn w:val="Standard"/>
    <w:rsid w:val="00573DF7"/>
    <w:pPr>
      <w:spacing w:after="270"/>
    </w:pPr>
    <w:rPr>
      <w:rFonts w:ascii="Times New Roman" w:hAnsi="Times New Roman"/>
      <w:vanish/>
      <w:color w:val="676767"/>
      <w:sz w:val="17"/>
      <w:szCs w:val="17"/>
    </w:rPr>
  </w:style>
  <w:style w:type="paragraph" w:customStyle="1" w:styleId="gsc-results-selector4">
    <w:name w:val="gsc-results-selector4"/>
    <w:basedOn w:val="Standard"/>
    <w:rsid w:val="00573DF7"/>
    <w:pPr>
      <w:spacing w:after="270"/>
    </w:pPr>
    <w:rPr>
      <w:rFonts w:ascii="Times New Roman" w:hAnsi="Times New Roman"/>
      <w:vanish/>
    </w:rPr>
  </w:style>
  <w:style w:type="paragraph" w:customStyle="1" w:styleId="gsc-completion-icon-cell2">
    <w:name w:val="gsc-completion-icon-cell2"/>
    <w:basedOn w:val="Standard"/>
    <w:rsid w:val="00573DF7"/>
    <w:pPr>
      <w:spacing w:after="270"/>
    </w:pPr>
    <w:rPr>
      <w:rFonts w:ascii="Times New Roman" w:hAnsi="Times New Roman"/>
    </w:rPr>
  </w:style>
  <w:style w:type="paragraph" w:customStyle="1" w:styleId="gsc-completion-promotion-table2">
    <w:name w:val="gsc-completion-promotion-table2"/>
    <w:basedOn w:val="Standard"/>
    <w:rsid w:val="00573DF7"/>
    <w:pPr>
      <w:spacing w:before="75" w:after="75"/>
    </w:pPr>
    <w:rPr>
      <w:rFonts w:ascii="Times New Roman" w:hAnsi="Times New Roman"/>
    </w:rPr>
  </w:style>
  <w:style w:type="paragraph" w:customStyle="1" w:styleId="gs-title6">
    <w:name w:val="gs-title6"/>
    <w:basedOn w:val="Standard"/>
    <w:rsid w:val="00573DF7"/>
    <w:pPr>
      <w:spacing w:after="270"/>
    </w:pPr>
    <w:rPr>
      <w:rFonts w:ascii="Times New Roman" w:hAnsi="Times New Roman"/>
    </w:rPr>
  </w:style>
  <w:style w:type="paragraph" w:customStyle="1" w:styleId="gsc-ad3">
    <w:name w:val="gsc-ad3"/>
    <w:basedOn w:val="Standard"/>
    <w:rsid w:val="00573DF7"/>
    <w:pPr>
      <w:spacing w:after="270"/>
    </w:pPr>
    <w:rPr>
      <w:rFonts w:ascii="Times New Roman" w:hAnsi="Times New Roman"/>
    </w:rPr>
  </w:style>
  <w:style w:type="paragraph" w:customStyle="1" w:styleId="gsc-ad4">
    <w:name w:val="gsc-ad4"/>
    <w:basedOn w:val="Standard"/>
    <w:rsid w:val="00573DF7"/>
    <w:pPr>
      <w:spacing w:after="270"/>
    </w:pPr>
    <w:rPr>
      <w:rFonts w:ascii="Times New Roman" w:hAnsi="Times New Roman"/>
    </w:rPr>
  </w:style>
  <w:style w:type="paragraph" w:customStyle="1" w:styleId="gsc-result2">
    <w:name w:val="gsc-result2"/>
    <w:basedOn w:val="Standard"/>
    <w:rsid w:val="00573DF7"/>
    <w:pPr>
      <w:pBdr>
        <w:bottom w:val="single" w:sz="6" w:space="6" w:color="EBEBEB"/>
      </w:pBdr>
    </w:pPr>
    <w:rPr>
      <w:rFonts w:ascii="Times New Roman" w:hAnsi="Times New Roman"/>
    </w:rPr>
  </w:style>
  <w:style w:type="paragraph" w:customStyle="1" w:styleId="gsc-getlink-textbox2">
    <w:name w:val="gsc-getlink-textbox2"/>
    <w:basedOn w:val="Standard"/>
    <w:rsid w:val="00573DF7"/>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2">
    <w:name w:val="gsc-option-selector2"/>
    <w:basedOn w:val="Standard"/>
    <w:rsid w:val="00573DF7"/>
    <w:pPr>
      <w:spacing w:after="270"/>
    </w:pPr>
    <w:rPr>
      <w:rFonts w:ascii="Times New Roman" w:hAnsi="Times New Roman"/>
    </w:rPr>
  </w:style>
  <w:style w:type="paragraph" w:customStyle="1" w:styleId="gsc-option-menu-container2">
    <w:name w:val="gsc-option-menu-container2"/>
    <w:basedOn w:val="Standard"/>
    <w:rsid w:val="00573DF7"/>
    <w:pPr>
      <w:spacing w:after="270"/>
    </w:pPr>
    <w:rPr>
      <w:rFonts w:ascii="Times New Roman" w:hAnsi="Times New Roman"/>
      <w:sz w:val="19"/>
      <w:szCs w:val="19"/>
    </w:rPr>
  </w:style>
  <w:style w:type="paragraph" w:customStyle="1" w:styleId="gsc-option-menu2">
    <w:name w:val="gsc-option-menu2"/>
    <w:basedOn w:val="Standard"/>
    <w:rsid w:val="00573DF7"/>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2">
    <w:name w:val="gs-ellipsis2"/>
    <w:basedOn w:val="Standard"/>
    <w:rsid w:val="00573DF7"/>
    <w:pPr>
      <w:spacing w:after="270"/>
    </w:pPr>
    <w:rPr>
      <w:rFonts w:ascii="Times New Roman" w:hAnsi="Times New Roman"/>
    </w:rPr>
  </w:style>
  <w:style w:type="paragraph" w:customStyle="1" w:styleId="gs-image-box6">
    <w:name w:val="gs-image-box6"/>
    <w:basedOn w:val="Standard"/>
    <w:rsid w:val="00573DF7"/>
    <w:pPr>
      <w:spacing w:after="270"/>
      <w:jc w:val="center"/>
    </w:pPr>
    <w:rPr>
      <w:rFonts w:ascii="Times New Roman" w:hAnsi="Times New Roman"/>
    </w:rPr>
  </w:style>
  <w:style w:type="paragraph" w:customStyle="1" w:styleId="gs-text-box4">
    <w:name w:val="gs-text-box4"/>
    <w:basedOn w:val="Standard"/>
    <w:rsid w:val="00573DF7"/>
    <w:pPr>
      <w:spacing w:after="270"/>
      <w:jc w:val="center"/>
    </w:pPr>
    <w:rPr>
      <w:rFonts w:ascii="Times New Roman" w:hAnsi="Times New Roman"/>
    </w:rPr>
  </w:style>
  <w:style w:type="paragraph" w:customStyle="1" w:styleId="gs-snippet7">
    <w:name w:val="gs-snippet7"/>
    <w:basedOn w:val="Standard"/>
    <w:rsid w:val="00573DF7"/>
    <w:pPr>
      <w:spacing w:before="15" w:after="270" w:line="240" w:lineRule="atLeast"/>
    </w:pPr>
    <w:rPr>
      <w:rFonts w:ascii="Times New Roman" w:hAnsi="Times New Roman"/>
    </w:rPr>
  </w:style>
  <w:style w:type="paragraph" w:customStyle="1" w:styleId="gs-visibleurl6">
    <w:name w:val="gs-visibleurl6"/>
    <w:basedOn w:val="Standard"/>
    <w:rsid w:val="00573DF7"/>
    <w:pPr>
      <w:spacing w:after="270" w:line="312" w:lineRule="atLeast"/>
    </w:pPr>
    <w:rPr>
      <w:rFonts w:ascii="Times New Roman" w:hAnsi="Times New Roman"/>
    </w:rPr>
  </w:style>
  <w:style w:type="paragraph" w:customStyle="1" w:styleId="gs-visibleurl-short2">
    <w:name w:val="gs-visibleurl-short2"/>
    <w:basedOn w:val="Standard"/>
    <w:rsid w:val="00573DF7"/>
    <w:pPr>
      <w:spacing w:after="270"/>
    </w:pPr>
    <w:rPr>
      <w:rFonts w:ascii="Times New Roman" w:hAnsi="Times New Roman"/>
    </w:rPr>
  </w:style>
  <w:style w:type="paragraph" w:customStyle="1" w:styleId="gs-spelling2">
    <w:name w:val="gs-spelling2"/>
    <w:basedOn w:val="Standard"/>
    <w:rsid w:val="00573DF7"/>
    <w:pPr>
      <w:spacing w:after="270"/>
    </w:pPr>
    <w:rPr>
      <w:rFonts w:ascii="Times New Roman" w:hAnsi="Times New Roman"/>
      <w:color w:val="333333"/>
    </w:rPr>
  </w:style>
  <w:style w:type="paragraph" w:customStyle="1" w:styleId="gs-size3">
    <w:name w:val="gs-size3"/>
    <w:basedOn w:val="Standard"/>
    <w:rsid w:val="00573DF7"/>
    <w:pPr>
      <w:spacing w:after="270"/>
    </w:pPr>
    <w:rPr>
      <w:rFonts w:ascii="Times New Roman" w:hAnsi="Times New Roman"/>
      <w:color w:val="6F6F6F"/>
    </w:rPr>
  </w:style>
  <w:style w:type="paragraph" w:customStyle="1" w:styleId="gs-title7">
    <w:name w:val="gs-title7"/>
    <w:basedOn w:val="Standard"/>
    <w:rsid w:val="00573DF7"/>
    <w:pPr>
      <w:spacing w:after="270"/>
    </w:pPr>
    <w:rPr>
      <w:rFonts w:ascii="Times New Roman" w:hAnsi="Times New Roman"/>
      <w:vanish/>
    </w:rPr>
  </w:style>
  <w:style w:type="paragraph" w:customStyle="1" w:styleId="gs-image-box7">
    <w:name w:val="gs-image-box7"/>
    <w:basedOn w:val="Standard"/>
    <w:rsid w:val="00573DF7"/>
    <w:pPr>
      <w:spacing w:after="270"/>
      <w:ind w:right="150"/>
    </w:pPr>
    <w:rPr>
      <w:rFonts w:ascii="Times New Roman" w:hAnsi="Times New Roman"/>
    </w:rPr>
  </w:style>
  <w:style w:type="paragraph" w:customStyle="1" w:styleId="gs-text-box5">
    <w:name w:val="gs-text-box5"/>
    <w:basedOn w:val="Standard"/>
    <w:rsid w:val="00573DF7"/>
    <w:pPr>
      <w:spacing w:after="270"/>
    </w:pPr>
    <w:rPr>
      <w:rFonts w:ascii="Times New Roman" w:hAnsi="Times New Roman"/>
    </w:rPr>
  </w:style>
  <w:style w:type="paragraph" w:customStyle="1" w:styleId="gs-title8">
    <w:name w:val="gs-title8"/>
    <w:basedOn w:val="Standard"/>
    <w:rsid w:val="00573DF7"/>
    <w:pPr>
      <w:spacing w:after="270"/>
    </w:pPr>
    <w:rPr>
      <w:rFonts w:ascii="Times New Roman" w:hAnsi="Times New Roman"/>
    </w:rPr>
  </w:style>
  <w:style w:type="paragraph" w:customStyle="1" w:styleId="gs-size4">
    <w:name w:val="gs-size4"/>
    <w:basedOn w:val="Standard"/>
    <w:rsid w:val="00573DF7"/>
    <w:pPr>
      <w:spacing w:after="270"/>
    </w:pPr>
    <w:rPr>
      <w:rFonts w:ascii="Times New Roman" w:hAnsi="Times New Roman"/>
      <w:vanish/>
    </w:rPr>
  </w:style>
  <w:style w:type="paragraph" w:customStyle="1" w:styleId="gs-imageresult-popup2">
    <w:name w:val="gs-imageresult-popup2"/>
    <w:basedOn w:val="Standard"/>
    <w:rsid w:val="00573DF7"/>
    <w:pPr>
      <w:spacing w:after="270"/>
    </w:pPr>
    <w:rPr>
      <w:rFonts w:ascii="Times New Roman" w:hAnsi="Times New Roman"/>
    </w:rPr>
  </w:style>
  <w:style w:type="paragraph" w:customStyle="1" w:styleId="gs-image-thumbnail-box2">
    <w:name w:val="gs-image-thumbnail-box2"/>
    <w:basedOn w:val="Standard"/>
    <w:rsid w:val="00573DF7"/>
    <w:pPr>
      <w:spacing w:after="270"/>
    </w:pPr>
    <w:rPr>
      <w:rFonts w:ascii="Times New Roman" w:hAnsi="Times New Roman"/>
    </w:rPr>
  </w:style>
  <w:style w:type="paragraph" w:customStyle="1" w:styleId="gs-image-box8">
    <w:name w:val="gs-image-box8"/>
    <w:basedOn w:val="Standard"/>
    <w:rsid w:val="00573DF7"/>
    <w:pPr>
      <w:spacing w:after="270"/>
    </w:pPr>
    <w:rPr>
      <w:rFonts w:ascii="Times New Roman" w:hAnsi="Times New Roman"/>
    </w:rPr>
  </w:style>
  <w:style w:type="paragraph" w:customStyle="1" w:styleId="gs-image-popup-box2">
    <w:name w:val="gs-image-popup-box2"/>
    <w:basedOn w:val="Standard"/>
    <w:rsid w:val="00573DF7"/>
    <w:pPr>
      <w:pBdr>
        <w:top w:val="single" w:sz="6" w:space="8" w:color="DDDDDD"/>
        <w:left w:val="single" w:sz="6" w:space="8" w:color="DDDDDD"/>
        <w:bottom w:val="single" w:sz="6" w:space="8" w:color="DDDDDD"/>
        <w:right w:val="single" w:sz="6" w:space="8" w:color="DDDDDD"/>
      </w:pBdr>
      <w:shd w:val="clear" w:color="auto" w:fill="FFFFFF"/>
      <w:spacing w:after="270"/>
    </w:pPr>
    <w:rPr>
      <w:rFonts w:ascii="Times New Roman" w:hAnsi="Times New Roman"/>
      <w:vanish/>
    </w:rPr>
  </w:style>
  <w:style w:type="paragraph" w:customStyle="1" w:styleId="gs-image-box9">
    <w:name w:val="gs-image-box9"/>
    <w:basedOn w:val="Standard"/>
    <w:rsid w:val="00573DF7"/>
    <w:pPr>
      <w:spacing w:after="150"/>
    </w:pPr>
    <w:rPr>
      <w:rFonts w:ascii="Times New Roman" w:hAnsi="Times New Roman"/>
    </w:rPr>
  </w:style>
  <w:style w:type="paragraph" w:customStyle="1" w:styleId="gs-text-box6">
    <w:name w:val="gs-text-box6"/>
    <w:basedOn w:val="Standard"/>
    <w:rsid w:val="00573DF7"/>
    <w:pPr>
      <w:spacing w:after="270"/>
    </w:pPr>
    <w:rPr>
      <w:rFonts w:ascii="Times New Roman" w:hAnsi="Times New Roman"/>
    </w:rPr>
  </w:style>
  <w:style w:type="paragraph" w:customStyle="1" w:styleId="gs-title9">
    <w:name w:val="gs-title9"/>
    <w:basedOn w:val="Standard"/>
    <w:rsid w:val="00573DF7"/>
    <w:pPr>
      <w:spacing w:after="270"/>
    </w:pPr>
    <w:rPr>
      <w:rFonts w:ascii="Times New Roman" w:hAnsi="Times New Roman"/>
      <w:vanish/>
    </w:rPr>
  </w:style>
  <w:style w:type="paragraph" w:customStyle="1" w:styleId="gs-title10">
    <w:name w:val="gs-title10"/>
    <w:basedOn w:val="Standard"/>
    <w:rsid w:val="00573DF7"/>
    <w:pPr>
      <w:spacing w:after="270" w:line="312" w:lineRule="atLeast"/>
    </w:pPr>
    <w:rPr>
      <w:rFonts w:ascii="Times New Roman" w:hAnsi="Times New Roman"/>
    </w:rPr>
  </w:style>
  <w:style w:type="paragraph" w:customStyle="1" w:styleId="gs-snippet8">
    <w:name w:val="gs-snippet8"/>
    <w:basedOn w:val="Standard"/>
    <w:rsid w:val="00573DF7"/>
    <w:pPr>
      <w:spacing w:before="15" w:after="270" w:line="312" w:lineRule="atLeast"/>
    </w:pPr>
    <w:rPr>
      <w:rFonts w:ascii="Times New Roman" w:hAnsi="Times New Roman"/>
    </w:rPr>
  </w:style>
  <w:style w:type="paragraph" w:customStyle="1" w:styleId="gsc-trailing-more-results4">
    <w:name w:val="gsc-trailing-more-results4"/>
    <w:basedOn w:val="Standard"/>
    <w:rsid w:val="00573DF7"/>
    <w:pPr>
      <w:spacing w:after="270"/>
    </w:pPr>
    <w:rPr>
      <w:rFonts w:ascii="Times New Roman" w:hAnsi="Times New Roman"/>
    </w:rPr>
  </w:style>
  <w:style w:type="paragraph" w:customStyle="1" w:styleId="gsc-trailing-more-results5">
    <w:name w:val="gsc-trailing-more-results5"/>
    <w:basedOn w:val="Standard"/>
    <w:rsid w:val="00573DF7"/>
    <w:pPr>
      <w:spacing w:after="150"/>
    </w:pPr>
    <w:rPr>
      <w:rFonts w:ascii="Times New Roman" w:hAnsi="Times New Roman"/>
    </w:rPr>
  </w:style>
  <w:style w:type="paragraph" w:customStyle="1" w:styleId="gsc-cursor-box3">
    <w:name w:val="gsc-cursor-box3"/>
    <w:basedOn w:val="Standard"/>
    <w:rsid w:val="00573DF7"/>
    <w:pPr>
      <w:spacing w:after="270"/>
    </w:pPr>
    <w:rPr>
      <w:rFonts w:ascii="Times New Roman" w:hAnsi="Times New Roman"/>
    </w:rPr>
  </w:style>
  <w:style w:type="paragraph" w:customStyle="1" w:styleId="gsc-trailing-more-results6">
    <w:name w:val="gsc-trailing-more-results6"/>
    <w:basedOn w:val="Standard"/>
    <w:rsid w:val="00573DF7"/>
    <w:rPr>
      <w:rFonts w:ascii="Times New Roman" w:hAnsi="Times New Roman"/>
    </w:rPr>
  </w:style>
  <w:style w:type="paragraph" w:customStyle="1" w:styleId="gsc-cursor2">
    <w:name w:val="gsc-cursor2"/>
    <w:basedOn w:val="Standard"/>
    <w:rsid w:val="00573DF7"/>
    <w:pPr>
      <w:spacing w:after="270"/>
    </w:pPr>
    <w:rPr>
      <w:rFonts w:ascii="Times New Roman" w:hAnsi="Times New Roman"/>
    </w:rPr>
  </w:style>
  <w:style w:type="paragraph" w:customStyle="1" w:styleId="gsc-cursor-box4">
    <w:name w:val="gsc-cursor-box4"/>
    <w:basedOn w:val="Standard"/>
    <w:rsid w:val="00573DF7"/>
    <w:pPr>
      <w:spacing w:before="150" w:after="150"/>
      <w:ind w:left="150" w:right="150"/>
    </w:pPr>
    <w:rPr>
      <w:rFonts w:ascii="Times New Roman" w:hAnsi="Times New Roman"/>
    </w:rPr>
  </w:style>
  <w:style w:type="paragraph" w:customStyle="1" w:styleId="gsc-cursor-page3">
    <w:name w:val="gsc-cursor-page3"/>
    <w:basedOn w:val="Standard"/>
    <w:rsid w:val="00573DF7"/>
    <w:pPr>
      <w:spacing w:after="270"/>
      <w:ind w:right="120"/>
    </w:pPr>
    <w:rPr>
      <w:rFonts w:ascii="Times New Roman" w:hAnsi="Times New Roman"/>
    </w:rPr>
  </w:style>
  <w:style w:type="paragraph" w:customStyle="1" w:styleId="gsc-cursor-current-page2">
    <w:name w:val="gsc-cursor-current-page2"/>
    <w:basedOn w:val="Standard"/>
    <w:rsid w:val="00573DF7"/>
    <w:pPr>
      <w:spacing w:after="270"/>
    </w:pPr>
    <w:rPr>
      <w:rFonts w:ascii="Times New Roman" w:hAnsi="Times New Roman"/>
      <w:b/>
      <w:bCs/>
      <w:color w:val="DD4B39"/>
    </w:rPr>
  </w:style>
  <w:style w:type="paragraph" w:customStyle="1" w:styleId="gs-spelling-original2">
    <w:name w:val="gs-spelling-original2"/>
    <w:basedOn w:val="Standard"/>
    <w:rsid w:val="00573DF7"/>
    <w:pPr>
      <w:spacing w:after="270"/>
    </w:pPr>
    <w:rPr>
      <w:rFonts w:ascii="Times New Roman" w:hAnsi="Times New Roman"/>
      <w:sz w:val="20"/>
    </w:rPr>
  </w:style>
  <w:style w:type="paragraph" w:customStyle="1" w:styleId="gs-visibleurl7">
    <w:name w:val="gs-visibleurl7"/>
    <w:basedOn w:val="Standard"/>
    <w:rsid w:val="00573DF7"/>
    <w:pPr>
      <w:spacing w:after="270"/>
    </w:pPr>
    <w:rPr>
      <w:rFonts w:ascii="Times New Roman" w:hAnsi="Times New Roman"/>
      <w:color w:val="009933"/>
    </w:rPr>
  </w:style>
  <w:style w:type="paragraph" w:customStyle="1" w:styleId="gs-clusterurl2">
    <w:name w:val="gs-clusterurl2"/>
    <w:basedOn w:val="Standard"/>
    <w:rsid w:val="00573DF7"/>
    <w:pPr>
      <w:spacing w:after="270"/>
    </w:pPr>
    <w:rPr>
      <w:rFonts w:ascii="Times New Roman" w:hAnsi="Times New Roman"/>
      <w:color w:val="008000"/>
      <w:u w:val="single"/>
    </w:rPr>
  </w:style>
  <w:style w:type="paragraph" w:customStyle="1" w:styleId="gs-publisher3">
    <w:name w:val="gs-publisher3"/>
    <w:basedOn w:val="Standard"/>
    <w:rsid w:val="00573DF7"/>
    <w:pPr>
      <w:spacing w:after="270"/>
    </w:pPr>
    <w:rPr>
      <w:rFonts w:ascii="Times New Roman" w:hAnsi="Times New Roman"/>
      <w:color w:val="6F6F6F"/>
    </w:rPr>
  </w:style>
  <w:style w:type="paragraph" w:customStyle="1" w:styleId="gs-relativepublisheddate5">
    <w:name w:val="gs-relativepublisheddate5"/>
    <w:basedOn w:val="Standard"/>
    <w:rsid w:val="00573DF7"/>
    <w:pPr>
      <w:spacing w:after="270"/>
      <w:ind w:left="60"/>
    </w:pPr>
    <w:rPr>
      <w:rFonts w:ascii="Times New Roman" w:hAnsi="Times New Roman"/>
      <w:vanish/>
      <w:color w:val="6F6F6F"/>
    </w:rPr>
  </w:style>
  <w:style w:type="paragraph" w:customStyle="1" w:styleId="gs-publisheddate6">
    <w:name w:val="gs-publisheddate6"/>
    <w:basedOn w:val="Standard"/>
    <w:rsid w:val="00573DF7"/>
    <w:pPr>
      <w:spacing w:after="270"/>
      <w:ind w:left="60"/>
    </w:pPr>
    <w:rPr>
      <w:rFonts w:ascii="Times New Roman" w:hAnsi="Times New Roman"/>
      <w:color w:val="6F6F6F"/>
    </w:rPr>
  </w:style>
  <w:style w:type="paragraph" w:customStyle="1" w:styleId="gs-relativepublisheddate6">
    <w:name w:val="gs-relativepublisheddate6"/>
    <w:basedOn w:val="Standard"/>
    <w:rsid w:val="00573DF7"/>
    <w:pPr>
      <w:spacing w:after="270"/>
    </w:pPr>
    <w:rPr>
      <w:rFonts w:ascii="Times New Roman" w:hAnsi="Times New Roman"/>
      <w:vanish/>
      <w:color w:val="6F6F6F"/>
    </w:rPr>
  </w:style>
  <w:style w:type="paragraph" w:customStyle="1" w:styleId="gs-publisheddate7">
    <w:name w:val="gs-publisheddate7"/>
    <w:basedOn w:val="Standard"/>
    <w:rsid w:val="00573DF7"/>
    <w:pPr>
      <w:spacing w:after="270"/>
    </w:pPr>
    <w:rPr>
      <w:rFonts w:ascii="Times New Roman" w:hAnsi="Times New Roman"/>
      <w:vanish/>
      <w:color w:val="6F6F6F"/>
    </w:rPr>
  </w:style>
  <w:style w:type="paragraph" w:customStyle="1" w:styleId="gs-publisheddate8">
    <w:name w:val="gs-publisheddate8"/>
    <w:basedOn w:val="Standard"/>
    <w:rsid w:val="00573DF7"/>
    <w:pPr>
      <w:spacing w:after="270"/>
      <w:ind w:left="60"/>
    </w:pPr>
    <w:rPr>
      <w:rFonts w:ascii="Times New Roman" w:hAnsi="Times New Roman"/>
      <w:vanish/>
      <w:color w:val="6F6F6F"/>
    </w:rPr>
  </w:style>
  <w:style w:type="paragraph" w:customStyle="1" w:styleId="gs-relativepublisheddate7">
    <w:name w:val="gs-relativepublisheddate7"/>
    <w:basedOn w:val="Standard"/>
    <w:rsid w:val="00573DF7"/>
    <w:pPr>
      <w:spacing w:after="270"/>
    </w:pPr>
    <w:rPr>
      <w:rFonts w:ascii="Times New Roman" w:hAnsi="Times New Roman"/>
      <w:color w:val="6F6F6F"/>
    </w:rPr>
  </w:style>
  <w:style w:type="paragraph" w:customStyle="1" w:styleId="gs-relativepublisheddate8">
    <w:name w:val="gs-relativepublisheddate8"/>
    <w:basedOn w:val="Standard"/>
    <w:rsid w:val="00573DF7"/>
    <w:pPr>
      <w:spacing w:after="270"/>
      <w:ind w:left="60"/>
    </w:pPr>
    <w:rPr>
      <w:rFonts w:ascii="Times New Roman" w:hAnsi="Times New Roman"/>
      <w:color w:val="6F6F6F"/>
    </w:rPr>
  </w:style>
  <w:style w:type="paragraph" w:customStyle="1" w:styleId="gs-location2">
    <w:name w:val="gs-location2"/>
    <w:basedOn w:val="Standard"/>
    <w:rsid w:val="00573DF7"/>
    <w:pPr>
      <w:spacing w:after="270"/>
    </w:pPr>
    <w:rPr>
      <w:rFonts w:ascii="Times New Roman" w:hAnsi="Times New Roman"/>
      <w:color w:val="6F6F6F"/>
    </w:rPr>
  </w:style>
  <w:style w:type="paragraph" w:customStyle="1" w:styleId="gs-promotion-title-right2">
    <w:name w:val="gs-promotion-title-right2"/>
    <w:basedOn w:val="Standard"/>
    <w:rsid w:val="00573DF7"/>
    <w:pPr>
      <w:spacing w:after="270"/>
    </w:pPr>
    <w:rPr>
      <w:rFonts w:ascii="Times New Roman" w:hAnsi="Times New Roman"/>
    </w:rPr>
  </w:style>
  <w:style w:type="paragraph" w:customStyle="1" w:styleId="gs-directions-to-from2">
    <w:name w:val="gs-directions-to-from2"/>
    <w:basedOn w:val="Standard"/>
    <w:rsid w:val="00573DF7"/>
    <w:pPr>
      <w:spacing w:before="60" w:after="270"/>
    </w:pPr>
    <w:rPr>
      <w:rFonts w:ascii="Times New Roman" w:hAnsi="Times New Roman"/>
      <w:vanish/>
    </w:rPr>
  </w:style>
  <w:style w:type="paragraph" w:customStyle="1" w:styleId="gs-label2">
    <w:name w:val="gs-label2"/>
    <w:basedOn w:val="Standard"/>
    <w:rsid w:val="00573DF7"/>
    <w:pPr>
      <w:spacing w:after="270"/>
      <w:ind w:right="60"/>
    </w:pPr>
    <w:rPr>
      <w:rFonts w:ascii="Times New Roman" w:hAnsi="Times New Roman"/>
    </w:rPr>
  </w:style>
  <w:style w:type="paragraph" w:customStyle="1" w:styleId="gs-spacer4">
    <w:name w:val="gs-spacer4"/>
    <w:basedOn w:val="Standard"/>
    <w:rsid w:val="00573DF7"/>
    <w:pPr>
      <w:spacing w:after="270"/>
      <w:ind w:left="45" w:right="45"/>
    </w:pPr>
    <w:rPr>
      <w:rFonts w:ascii="Times New Roman" w:hAnsi="Times New Roman"/>
    </w:rPr>
  </w:style>
  <w:style w:type="paragraph" w:customStyle="1" w:styleId="gs-publisher4">
    <w:name w:val="gs-publisher4"/>
    <w:basedOn w:val="Standard"/>
    <w:rsid w:val="00573DF7"/>
    <w:pPr>
      <w:spacing w:after="270"/>
    </w:pPr>
    <w:rPr>
      <w:rFonts w:ascii="Times New Roman" w:hAnsi="Times New Roman"/>
      <w:color w:val="008000"/>
    </w:rPr>
  </w:style>
  <w:style w:type="paragraph" w:customStyle="1" w:styleId="gs-snippet9">
    <w:name w:val="gs-snippet9"/>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10">
    <w:name w:val="gs-snippet10"/>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2">
    <w:name w:val="gs-watermark2"/>
    <w:basedOn w:val="Standard"/>
    <w:rsid w:val="00573DF7"/>
    <w:pPr>
      <w:spacing w:after="270"/>
    </w:pPr>
    <w:rPr>
      <w:rFonts w:ascii="Times New Roman" w:hAnsi="Times New Roman"/>
      <w:color w:val="7777CC"/>
      <w:sz w:val="15"/>
      <w:szCs w:val="15"/>
    </w:rPr>
  </w:style>
  <w:style w:type="paragraph" w:customStyle="1" w:styleId="gs-metadata2">
    <w:name w:val="gs-metadata2"/>
    <w:basedOn w:val="Standard"/>
    <w:rsid w:val="00573DF7"/>
    <w:pPr>
      <w:spacing w:after="270"/>
    </w:pPr>
    <w:rPr>
      <w:rFonts w:ascii="Times New Roman" w:hAnsi="Times New Roman"/>
      <w:color w:val="676767"/>
    </w:rPr>
  </w:style>
  <w:style w:type="paragraph" w:customStyle="1" w:styleId="gs-author3">
    <w:name w:val="gs-author3"/>
    <w:basedOn w:val="Standard"/>
    <w:rsid w:val="00573DF7"/>
    <w:pPr>
      <w:spacing w:after="270"/>
    </w:pPr>
    <w:rPr>
      <w:rFonts w:ascii="Times New Roman" w:hAnsi="Times New Roman"/>
      <w:color w:val="6F6F6F"/>
    </w:rPr>
  </w:style>
  <w:style w:type="paragraph" w:customStyle="1" w:styleId="gs-publisheddate9">
    <w:name w:val="gs-publisheddate9"/>
    <w:basedOn w:val="Standard"/>
    <w:rsid w:val="00573DF7"/>
    <w:pPr>
      <w:spacing w:after="270"/>
    </w:pPr>
    <w:rPr>
      <w:rFonts w:ascii="Times New Roman" w:hAnsi="Times New Roman"/>
      <w:color w:val="6F6F6F"/>
    </w:rPr>
  </w:style>
  <w:style w:type="paragraph" w:customStyle="1" w:styleId="gs-pagecount2">
    <w:name w:val="gs-pagecount2"/>
    <w:basedOn w:val="Standard"/>
    <w:rsid w:val="00573DF7"/>
    <w:pPr>
      <w:spacing w:after="270"/>
      <w:ind w:left="60"/>
    </w:pPr>
    <w:rPr>
      <w:rFonts w:ascii="Times New Roman" w:hAnsi="Times New Roman"/>
      <w:color w:val="6F6F6F"/>
    </w:rPr>
  </w:style>
  <w:style w:type="paragraph" w:customStyle="1" w:styleId="gs-patent-number2">
    <w:name w:val="gs-patent-number2"/>
    <w:basedOn w:val="Standard"/>
    <w:rsid w:val="00573DF7"/>
    <w:pPr>
      <w:spacing w:after="270"/>
    </w:pPr>
    <w:rPr>
      <w:rFonts w:ascii="Times New Roman" w:hAnsi="Times New Roman"/>
    </w:rPr>
  </w:style>
  <w:style w:type="paragraph" w:customStyle="1" w:styleId="gs-publisheddate10">
    <w:name w:val="gs-publisheddate10"/>
    <w:basedOn w:val="Standard"/>
    <w:rsid w:val="00573DF7"/>
    <w:pPr>
      <w:spacing w:after="270"/>
    </w:pPr>
    <w:rPr>
      <w:rFonts w:ascii="Times New Roman" w:hAnsi="Times New Roman"/>
      <w:color w:val="6F6F6F"/>
    </w:rPr>
  </w:style>
  <w:style w:type="paragraph" w:customStyle="1" w:styleId="gs-author4">
    <w:name w:val="gs-author4"/>
    <w:basedOn w:val="Standard"/>
    <w:rsid w:val="00573DF7"/>
    <w:pPr>
      <w:spacing w:after="270"/>
    </w:pPr>
    <w:rPr>
      <w:rFonts w:ascii="Times New Roman" w:hAnsi="Times New Roman"/>
    </w:rPr>
  </w:style>
  <w:style w:type="paragraph" w:customStyle="1" w:styleId="gs-image-box10">
    <w:name w:val="gs-image-box10"/>
    <w:basedOn w:val="Standard"/>
    <w:rsid w:val="00573DF7"/>
    <w:pPr>
      <w:spacing w:after="270"/>
    </w:pPr>
    <w:rPr>
      <w:rFonts w:ascii="Times New Roman" w:hAnsi="Times New Roman"/>
    </w:rPr>
  </w:style>
  <w:style w:type="paragraph" w:customStyle="1" w:styleId="gsc-preview-reviews2">
    <w:name w:val="gsc-preview-reviews2"/>
    <w:basedOn w:val="Standard"/>
    <w:rsid w:val="00573DF7"/>
    <w:pPr>
      <w:spacing w:after="270"/>
    </w:pPr>
    <w:rPr>
      <w:rFonts w:ascii="Times New Roman" w:hAnsi="Times New Roman"/>
      <w:vanish/>
      <w:color w:val="333333"/>
    </w:rPr>
  </w:style>
  <w:style w:type="paragraph" w:customStyle="1" w:styleId="gsc-zippy3">
    <w:name w:val="gsc-zippy3"/>
    <w:basedOn w:val="Standard"/>
    <w:rsid w:val="00573DF7"/>
    <w:pPr>
      <w:spacing w:before="30"/>
      <w:ind w:right="120"/>
    </w:pPr>
    <w:rPr>
      <w:rFonts w:ascii="Times New Roman" w:hAnsi="Times New Roman"/>
    </w:rPr>
  </w:style>
  <w:style w:type="paragraph" w:customStyle="1" w:styleId="gsc-zippy4">
    <w:name w:val="gsc-zippy4"/>
    <w:basedOn w:val="Standard"/>
    <w:rsid w:val="00573DF7"/>
    <w:pPr>
      <w:spacing w:before="30"/>
      <w:ind w:right="120"/>
    </w:pPr>
    <w:rPr>
      <w:rFonts w:ascii="Times New Roman" w:hAnsi="Times New Roman"/>
    </w:rPr>
  </w:style>
  <w:style w:type="paragraph" w:customStyle="1" w:styleId="gsc-control-cse2">
    <w:name w:val="gsc-control-cse2"/>
    <w:basedOn w:val="Standard"/>
    <w:rsid w:val="00573DF7"/>
    <w:pPr>
      <w:pBdr>
        <w:top w:val="single" w:sz="6" w:space="0" w:color="FFFFFF"/>
        <w:left w:val="single" w:sz="6" w:space="0" w:color="FFFFFF"/>
        <w:bottom w:val="single" w:sz="6" w:space="0" w:color="FFFFFF"/>
        <w:right w:val="single" w:sz="6" w:space="0" w:color="FFFFFF"/>
      </w:pBdr>
      <w:shd w:val="clear" w:color="auto" w:fill="FFFFFF"/>
      <w:spacing w:after="270"/>
    </w:pPr>
    <w:rPr>
      <w:rFonts w:ascii="Arial" w:hAnsi="Arial" w:cs="Arial"/>
      <w:sz w:val="20"/>
    </w:rPr>
  </w:style>
  <w:style w:type="paragraph" w:customStyle="1" w:styleId="gsc-control-wrapper-cse2">
    <w:name w:val="gsc-control-wrapper-cse2"/>
    <w:basedOn w:val="Standard"/>
    <w:rsid w:val="00573DF7"/>
    <w:pPr>
      <w:spacing w:after="270"/>
    </w:pPr>
    <w:rPr>
      <w:rFonts w:ascii="Times New Roman" w:hAnsi="Times New Roman"/>
    </w:rPr>
  </w:style>
  <w:style w:type="paragraph" w:customStyle="1" w:styleId="gsc-branding2">
    <w:name w:val="gsc-branding2"/>
    <w:basedOn w:val="Standard"/>
    <w:rsid w:val="00573DF7"/>
    <w:pPr>
      <w:spacing w:after="270"/>
    </w:pPr>
    <w:rPr>
      <w:rFonts w:ascii="Times New Roman" w:hAnsi="Times New Roman"/>
      <w:vanish/>
    </w:rPr>
  </w:style>
  <w:style w:type="paragraph" w:customStyle="1" w:styleId="gsc-input2">
    <w:name w:val="gsc-input2"/>
    <w:basedOn w:val="Standard"/>
    <w:rsid w:val="00573DF7"/>
    <w:pPr>
      <w:spacing w:after="270"/>
    </w:pPr>
    <w:rPr>
      <w:rFonts w:ascii="Times New Roman" w:hAnsi="Times New Roman"/>
    </w:rPr>
  </w:style>
  <w:style w:type="paragraph" w:customStyle="1" w:styleId="gsc-inputinput2">
    <w:name w:val="gsc-input&gt;input2"/>
    <w:basedOn w:val="Standard"/>
    <w:rsid w:val="00573DF7"/>
    <w:pPr>
      <w:pBdr>
        <w:top w:val="single" w:sz="6" w:space="0" w:color="A0A0A0"/>
        <w:left w:val="single" w:sz="6" w:space="0" w:color="A0A0A0"/>
        <w:bottom w:val="single" w:sz="6" w:space="0" w:color="A0A0A0"/>
        <w:right w:val="single" w:sz="6" w:space="0" w:color="A0A0A0"/>
      </w:pBdr>
      <w:spacing w:after="270"/>
    </w:pPr>
    <w:rPr>
      <w:rFonts w:ascii="Times New Roman" w:hAnsi="Times New Roman"/>
    </w:rPr>
  </w:style>
  <w:style w:type="paragraph" w:customStyle="1" w:styleId="gs-visibleurl8">
    <w:name w:val="gs-visibleurl8"/>
    <w:basedOn w:val="Standard"/>
    <w:rsid w:val="00573DF7"/>
    <w:pPr>
      <w:spacing w:after="270"/>
    </w:pPr>
    <w:rPr>
      <w:rFonts w:ascii="Times New Roman" w:hAnsi="Times New Roman"/>
      <w:sz w:val="20"/>
    </w:rPr>
  </w:style>
  <w:style w:type="paragraph" w:customStyle="1" w:styleId="gs-snippet11">
    <w:name w:val="gs-snippet11"/>
    <w:basedOn w:val="Standard"/>
    <w:rsid w:val="00573DF7"/>
    <w:pPr>
      <w:spacing w:before="15" w:after="270"/>
    </w:pPr>
    <w:rPr>
      <w:rFonts w:ascii="Times New Roman" w:hAnsi="Times New Roman"/>
      <w:sz w:val="20"/>
    </w:rPr>
  </w:style>
  <w:style w:type="paragraph" w:customStyle="1" w:styleId="gs-visibleurl9">
    <w:name w:val="gs-visibleurl9"/>
    <w:basedOn w:val="Standard"/>
    <w:rsid w:val="00573DF7"/>
    <w:pPr>
      <w:spacing w:after="270"/>
    </w:pPr>
    <w:rPr>
      <w:rFonts w:ascii="Times New Roman" w:hAnsi="Times New Roman"/>
      <w:color w:val="009933"/>
    </w:rPr>
  </w:style>
  <w:style w:type="paragraph" w:customStyle="1" w:styleId="gs-visibleurl10">
    <w:name w:val="gs-visibleurl10"/>
    <w:basedOn w:val="Standard"/>
    <w:rsid w:val="00573DF7"/>
    <w:pPr>
      <w:spacing w:after="270"/>
    </w:pPr>
    <w:rPr>
      <w:rFonts w:ascii="Times New Roman" w:hAnsi="Times New Roman"/>
      <w:color w:val="009933"/>
    </w:rPr>
  </w:style>
  <w:style w:type="paragraph" w:customStyle="1" w:styleId="gsc-cursor-page4">
    <w:name w:val="gsc-cursor-page4"/>
    <w:basedOn w:val="Standard"/>
    <w:rsid w:val="00573DF7"/>
    <w:pPr>
      <w:spacing w:after="270"/>
      <w:ind w:right="120"/>
    </w:pPr>
    <w:rPr>
      <w:rFonts w:ascii="Times New Roman" w:hAnsi="Times New Roman"/>
      <w:u w:val="single"/>
    </w:rPr>
  </w:style>
  <w:style w:type="paragraph" w:customStyle="1" w:styleId="gs-snippet12">
    <w:name w:val="gs-snippet12"/>
    <w:basedOn w:val="Standard"/>
    <w:rsid w:val="00573DF7"/>
    <w:pPr>
      <w:spacing w:before="15" w:after="270"/>
    </w:pPr>
    <w:rPr>
      <w:rFonts w:ascii="Times New Roman" w:hAnsi="Times New Roman"/>
      <w:color w:val="333333"/>
    </w:rPr>
  </w:style>
  <w:style w:type="paragraph" w:customStyle="1" w:styleId="gsc-col2">
    <w:name w:val="gsc-col2"/>
    <w:basedOn w:val="Standard"/>
    <w:rsid w:val="00573DF7"/>
    <w:pPr>
      <w:spacing w:after="270"/>
    </w:pPr>
    <w:rPr>
      <w:rFonts w:ascii="Times New Roman" w:hAnsi="Times New Roman"/>
    </w:rPr>
  </w:style>
  <w:style w:type="paragraph" w:customStyle="1" w:styleId="gsc-facet-label2">
    <w:name w:val="gsc-facet-label2"/>
    <w:basedOn w:val="Standard"/>
    <w:rsid w:val="00573DF7"/>
    <w:pPr>
      <w:spacing w:after="270"/>
    </w:pPr>
    <w:rPr>
      <w:rFonts w:ascii="Times New Roman" w:hAnsi="Times New Roman"/>
      <w:color w:val="0000CC"/>
      <w:u w:val="single"/>
    </w:rPr>
  </w:style>
  <w:style w:type="paragraph" w:customStyle="1" w:styleId="gsc-chart2">
    <w:name w:val="gsc-chart2"/>
    <w:basedOn w:val="Standard"/>
    <w:rsid w:val="00573DF7"/>
    <w:pPr>
      <w:pBdr>
        <w:left w:val="single" w:sz="6" w:space="2" w:color="0000CC"/>
        <w:right w:val="single" w:sz="6" w:space="2" w:color="0000CC"/>
      </w:pBdr>
      <w:spacing w:after="270"/>
    </w:pPr>
    <w:rPr>
      <w:rFonts w:ascii="Times New Roman" w:hAnsi="Times New Roman"/>
    </w:rPr>
  </w:style>
  <w:style w:type="paragraph" w:customStyle="1" w:styleId="gsc-top2">
    <w:name w:val="gsc-top2"/>
    <w:basedOn w:val="Standard"/>
    <w:rsid w:val="00573DF7"/>
    <w:pPr>
      <w:pBdr>
        <w:top w:val="single" w:sz="6" w:space="0" w:color="0000CC"/>
        <w:left w:val="single" w:sz="6" w:space="0" w:color="0000CC"/>
        <w:bottom w:val="single" w:sz="6" w:space="0" w:color="0000CC"/>
        <w:right w:val="single" w:sz="6" w:space="0" w:color="0000CC"/>
      </w:pBdr>
      <w:spacing w:after="270"/>
    </w:pPr>
    <w:rPr>
      <w:rFonts w:ascii="Times New Roman" w:hAnsi="Times New Roman"/>
    </w:rPr>
  </w:style>
  <w:style w:type="paragraph" w:customStyle="1" w:styleId="gsc-bottom2">
    <w:name w:val="gsc-bottom2"/>
    <w:basedOn w:val="Standard"/>
    <w:rsid w:val="00573DF7"/>
    <w:pPr>
      <w:spacing w:after="270"/>
    </w:pPr>
    <w:rPr>
      <w:rFonts w:ascii="Times New Roman" w:hAnsi="Times New Roman"/>
    </w:rPr>
  </w:style>
  <w:style w:type="paragraph" w:customStyle="1" w:styleId="gsc-facet-result2">
    <w:name w:val="gsc-facet-result2"/>
    <w:basedOn w:val="Standard"/>
    <w:rsid w:val="00573DF7"/>
    <w:pPr>
      <w:spacing w:after="270"/>
      <w:jc w:val="right"/>
    </w:pPr>
    <w:rPr>
      <w:rFonts w:ascii="Times New Roman" w:hAnsi="Times New Roman"/>
      <w:color w:val="0000CC"/>
    </w:rPr>
  </w:style>
  <w:style w:type="paragraph" w:customStyle="1" w:styleId="gscba3">
    <w:name w:val="gscb_a3"/>
    <w:basedOn w:val="Standard"/>
    <w:rsid w:val="00573DF7"/>
    <w:pPr>
      <w:spacing w:after="270" w:line="195" w:lineRule="atLeast"/>
    </w:pPr>
    <w:rPr>
      <w:rFonts w:ascii="Arial" w:hAnsi="Arial" w:cs="Arial"/>
      <w:color w:val="A1B9ED"/>
      <w:sz w:val="41"/>
      <w:szCs w:val="41"/>
    </w:rPr>
  </w:style>
  <w:style w:type="paragraph" w:customStyle="1" w:styleId="zero">
    <w:name w:val="zero"/>
    <w:basedOn w:val="Standard"/>
    <w:rsid w:val="00573DF7"/>
    <w:pPr>
      <w:spacing w:before="100" w:after="100"/>
    </w:pPr>
    <w:rPr>
      <w:rFonts w:ascii="Times New Roman" w:hAnsi="Times New Roman"/>
    </w:rPr>
  </w:style>
  <w:style w:type="paragraph" w:customStyle="1" w:styleId="brandcopy">
    <w:name w:val="brand_copy"/>
    <w:basedOn w:val="Standard"/>
    <w:rsid w:val="00573DF7"/>
    <w:pPr>
      <w:spacing w:before="120"/>
    </w:pPr>
    <w:rPr>
      <w:rFonts w:ascii="Arial" w:hAnsi="Arial" w:cs="Arial"/>
      <w:sz w:val="15"/>
      <w:szCs w:val="15"/>
    </w:rPr>
  </w:style>
  <w:style w:type="paragraph" w:customStyle="1" w:styleId="txttitle1">
    <w:name w:val="txttitle1"/>
    <w:basedOn w:val="Standard"/>
    <w:rsid w:val="00573DF7"/>
    <w:pPr>
      <w:spacing w:before="100" w:after="150"/>
    </w:pPr>
    <w:rPr>
      <w:rFonts w:ascii="Times New Roman" w:hAnsi="Times New Roman"/>
      <w:sz w:val="21"/>
      <w:szCs w:val="21"/>
    </w:rPr>
  </w:style>
  <w:style w:type="paragraph" w:customStyle="1" w:styleId="pictxtinfo1">
    <w:name w:val="pictxtinfo1"/>
    <w:basedOn w:val="Standard"/>
    <w:rsid w:val="00573DF7"/>
    <w:pPr>
      <w:spacing w:before="100" w:after="100"/>
    </w:pPr>
    <w:rPr>
      <w:rFonts w:ascii="Times New Roman" w:hAnsi="Times New Roman"/>
      <w:color w:val="999999"/>
      <w:sz w:val="21"/>
      <w:szCs w:val="21"/>
    </w:rPr>
  </w:style>
  <w:style w:type="paragraph" w:customStyle="1" w:styleId="b13123115lsdenus-highlight">
    <w:name w:val="b13_123115_lsd_enus-highlight"/>
    <w:basedOn w:val="Standard"/>
    <w:rsid w:val="00573DF7"/>
    <w:pPr>
      <w:shd w:val="clear" w:color="auto" w:fill="FFF64C"/>
      <w:spacing w:before="100" w:after="100"/>
    </w:pPr>
    <w:rPr>
      <w:rFonts w:ascii="Times New Roman" w:hAnsi="Times New Roman"/>
    </w:rPr>
  </w:style>
  <w:style w:type="paragraph" w:customStyle="1" w:styleId="b13123115lsdenus-nag-link">
    <w:name w:val="b13_123115_lsd_enus-nag-link"/>
    <w:basedOn w:val="Standard"/>
    <w:rsid w:val="00573DF7"/>
    <w:pPr>
      <w:spacing w:before="100" w:after="100"/>
    </w:pPr>
    <w:rPr>
      <w:rFonts w:ascii="Times New Roman" w:hAnsi="Times New Roman"/>
    </w:rPr>
  </w:style>
  <w:style w:type="paragraph" w:customStyle="1" w:styleId="b13123115lsdenus-nag-close">
    <w:name w:val="b13_123115_lsd_enus-nag-close"/>
    <w:basedOn w:val="Standard"/>
    <w:rsid w:val="00573DF7"/>
    <w:pPr>
      <w:spacing w:before="100" w:after="100"/>
    </w:pPr>
    <w:rPr>
      <w:rFonts w:ascii="Times New Roman" w:hAnsi="Times New Roman"/>
      <w:color w:val="666666"/>
      <w:sz w:val="20"/>
    </w:rPr>
  </w:style>
  <w:style w:type="paragraph" w:customStyle="1" w:styleId="amount-options">
    <w:name w:val="amount-options"/>
    <w:basedOn w:val="Standard"/>
    <w:rsid w:val="00573DF7"/>
    <w:pPr>
      <w:spacing w:before="100" w:after="100"/>
    </w:pPr>
    <w:rPr>
      <w:rFonts w:ascii="Times New Roman" w:hAnsi="Times New Roman"/>
    </w:rPr>
  </w:style>
  <w:style w:type="paragraph" w:customStyle="1" w:styleId="tipsy-arrow5">
    <w:name w:val="tipsy-arrow5"/>
    <w:basedOn w:val="Standard"/>
    <w:rsid w:val="00573DF7"/>
    <w:pPr>
      <w:spacing w:before="100" w:after="100"/>
      <w:ind w:left="-75"/>
    </w:pPr>
    <w:rPr>
      <w:rFonts w:ascii="Times New Roman" w:hAnsi="Times New Roman"/>
    </w:rPr>
  </w:style>
  <w:style w:type="paragraph" w:customStyle="1" w:styleId="tipsy-arrow6">
    <w:name w:val="tipsy-arrow6"/>
    <w:basedOn w:val="Standard"/>
    <w:rsid w:val="00573DF7"/>
    <w:pPr>
      <w:spacing w:before="100" w:after="100"/>
      <w:ind w:left="-75"/>
    </w:pPr>
    <w:rPr>
      <w:rFonts w:ascii="Times New Roman" w:hAnsi="Times New Roman"/>
    </w:rPr>
  </w:style>
  <w:style w:type="paragraph" w:customStyle="1" w:styleId="tipsy-arrow7">
    <w:name w:val="tipsy-arrow7"/>
    <w:basedOn w:val="Standard"/>
    <w:rsid w:val="00573DF7"/>
    <w:pPr>
      <w:spacing w:after="100"/>
    </w:pPr>
    <w:rPr>
      <w:rFonts w:ascii="Times New Roman" w:hAnsi="Times New Roman"/>
    </w:rPr>
  </w:style>
  <w:style w:type="paragraph" w:customStyle="1" w:styleId="tipsy-arrow8">
    <w:name w:val="tipsy-arrow8"/>
    <w:basedOn w:val="Standard"/>
    <w:rsid w:val="00573DF7"/>
    <w:pPr>
      <w:spacing w:after="100"/>
    </w:pPr>
    <w:rPr>
      <w:rFonts w:ascii="Times New Roman" w:hAnsi="Times New Roman"/>
    </w:rPr>
  </w:style>
  <w:style w:type="paragraph" w:customStyle="1" w:styleId="uls-settings-trigger3">
    <w:name w:val="uls-settings-trigger3"/>
    <w:basedOn w:val="Standard"/>
    <w:rsid w:val="00573DF7"/>
    <w:pPr>
      <w:spacing w:before="100" w:after="100"/>
    </w:pPr>
    <w:rPr>
      <w:rFonts w:ascii="Times New Roman" w:hAnsi="Times New Roman"/>
    </w:rPr>
  </w:style>
  <w:style w:type="paragraph" w:customStyle="1" w:styleId="uls-settings-trigger4">
    <w:name w:val="uls-settings-trigger4"/>
    <w:basedOn w:val="Standard"/>
    <w:rsid w:val="00573DF7"/>
    <w:pPr>
      <w:spacing w:before="45" w:after="100"/>
    </w:pPr>
    <w:rPr>
      <w:rFonts w:ascii="Times New Roman" w:hAnsi="Times New Roman"/>
    </w:rPr>
  </w:style>
  <w:style w:type="paragraph" w:customStyle="1" w:styleId="settings-text2">
    <w:name w:val="settings-text2"/>
    <w:basedOn w:val="Standard"/>
    <w:rsid w:val="00573DF7"/>
    <w:pPr>
      <w:spacing w:before="100" w:after="100"/>
    </w:pPr>
    <w:rPr>
      <w:rFonts w:ascii="Times New Roman" w:hAnsi="Times New Roman"/>
      <w:color w:val="252525"/>
      <w:szCs w:val="18"/>
    </w:rPr>
  </w:style>
  <w:style w:type="paragraph" w:customStyle="1" w:styleId="ime-perime-help2">
    <w:name w:val="ime-perime-help2"/>
    <w:basedOn w:val="Standard"/>
    <w:rsid w:val="00573DF7"/>
    <w:pPr>
      <w:spacing w:before="100" w:after="100"/>
    </w:pPr>
    <w:rPr>
      <w:rFonts w:ascii="Times New Roman" w:hAnsi="Times New Roman"/>
      <w:vanish/>
    </w:rPr>
  </w:style>
  <w:style w:type="paragraph" w:customStyle="1" w:styleId="special-label3">
    <w:name w:val="special-label3"/>
    <w:basedOn w:val="Standard"/>
    <w:rsid w:val="00573DF7"/>
    <w:pPr>
      <w:spacing w:before="100" w:after="100"/>
    </w:pPr>
    <w:rPr>
      <w:rFonts w:ascii="Times New Roman" w:hAnsi="Times New Roman"/>
      <w:color w:val="808080"/>
    </w:rPr>
  </w:style>
  <w:style w:type="paragraph" w:customStyle="1" w:styleId="special-query3">
    <w:name w:val="special-query3"/>
    <w:basedOn w:val="Standard"/>
    <w:rsid w:val="00573DF7"/>
    <w:pPr>
      <w:spacing w:before="100" w:after="100"/>
    </w:pPr>
    <w:rPr>
      <w:rFonts w:ascii="Times New Roman" w:hAnsi="Times New Roman"/>
      <w:i/>
      <w:iCs/>
    </w:rPr>
  </w:style>
  <w:style w:type="paragraph" w:customStyle="1" w:styleId="special-hover2">
    <w:name w:val="special-hover2"/>
    <w:basedOn w:val="Standard"/>
    <w:rsid w:val="00573DF7"/>
    <w:pPr>
      <w:shd w:val="clear" w:color="auto" w:fill="C0C0C0"/>
      <w:spacing w:before="100" w:after="100"/>
    </w:pPr>
    <w:rPr>
      <w:rFonts w:ascii="Times New Roman" w:hAnsi="Times New Roman"/>
    </w:rPr>
  </w:style>
  <w:style w:type="paragraph" w:customStyle="1" w:styleId="special-label4">
    <w:name w:val="special-label4"/>
    <w:basedOn w:val="Standard"/>
    <w:rsid w:val="00573DF7"/>
    <w:pPr>
      <w:spacing w:before="100" w:after="100"/>
    </w:pPr>
    <w:rPr>
      <w:rFonts w:ascii="Times New Roman" w:hAnsi="Times New Roman"/>
      <w:color w:val="FFFFFF"/>
    </w:rPr>
  </w:style>
  <w:style w:type="paragraph" w:customStyle="1" w:styleId="special-query4">
    <w:name w:val="special-query4"/>
    <w:basedOn w:val="Standard"/>
    <w:rsid w:val="00573DF7"/>
    <w:pPr>
      <w:spacing w:before="100" w:after="100"/>
    </w:pPr>
    <w:rPr>
      <w:rFonts w:ascii="Times New Roman" w:hAnsi="Times New Roman"/>
      <w:color w:val="FFFFFF"/>
    </w:rPr>
  </w:style>
  <w:style w:type="paragraph" w:customStyle="1" w:styleId="play-btn-large2">
    <w:name w:val="play-btn-large2"/>
    <w:basedOn w:val="Standard"/>
    <w:rsid w:val="00573DF7"/>
    <w:pPr>
      <w:spacing w:after="100"/>
      <w:ind w:left="-525"/>
    </w:pPr>
    <w:rPr>
      <w:rFonts w:ascii="Times New Roman" w:hAnsi="Times New Roman"/>
    </w:rPr>
  </w:style>
  <w:style w:type="paragraph" w:customStyle="1" w:styleId="navbox-title2">
    <w:name w:val="navbox-title2"/>
    <w:basedOn w:val="Standard"/>
    <w:rsid w:val="00573DF7"/>
    <w:pPr>
      <w:shd w:val="clear" w:color="auto" w:fill="DDDDFF"/>
      <w:spacing w:before="100" w:after="100" w:line="360" w:lineRule="atLeast"/>
      <w:jc w:val="center"/>
    </w:pPr>
    <w:rPr>
      <w:rFonts w:ascii="Times New Roman" w:hAnsi="Times New Roman"/>
    </w:rPr>
  </w:style>
  <w:style w:type="paragraph" w:customStyle="1" w:styleId="navbox-group2">
    <w:name w:val="navbox-group2"/>
    <w:basedOn w:val="Standard"/>
    <w:rsid w:val="00573DF7"/>
    <w:pPr>
      <w:shd w:val="clear" w:color="auto" w:fill="E6E6FF"/>
      <w:spacing w:before="100" w:after="100" w:line="360" w:lineRule="atLeast"/>
      <w:jc w:val="center"/>
    </w:pPr>
    <w:rPr>
      <w:rFonts w:ascii="Times New Roman" w:hAnsi="Times New Roman"/>
    </w:rPr>
  </w:style>
  <w:style w:type="paragraph" w:customStyle="1" w:styleId="navbox-abovebelow2">
    <w:name w:val="navbox-abovebelow2"/>
    <w:basedOn w:val="Standard"/>
    <w:rsid w:val="00573DF7"/>
    <w:pPr>
      <w:shd w:val="clear" w:color="auto" w:fill="E6E6FF"/>
      <w:spacing w:before="100" w:after="100" w:line="360" w:lineRule="atLeast"/>
      <w:jc w:val="center"/>
    </w:pPr>
    <w:rPr>
      <w:rFonts w:ascii="Times New Roman" w:hAnsi="Times New Roman"/>
    </w:rPr>
  </w:style>
  <w:style w:type="paragraph" w:customStyle="1" w:styleId="navbar4">
    <w:name w:val="navbar4"/>
    <w:basedOn w:val="Standard"/>
    <w:rsid w:val="00573DF7"/>
    <w:pPr>
      <w:spacing w:before="100" w:after="100"/>
    </w:pPr>
    <w:rPr>
      <w:rFonts w:ascii="Times New Roman" w:hAnsi="Times New Roman"/>
    </w:rPr>
  </w:style>
  <w:style w:type="paragraph" w:customStyle="1" w:styleId="navbar5">
    <w:name w:val="navbar5"/>
    <w:basedOn w:val="Standard"/>
    <w:rsid w:val="00573DF7"/>
    <w:pPr>
      <w:spacing w:before="100" w:after="100"/>
    </w:pPr>
    <w:rPr>
      <w:rFonts w:ascii="Times New Roman" w:hAnsi="Times New Roman"/>
    </w:rPr>
  </w:style>
  <w:style w:type="paragraph" w:customStyle="1" w:styleId="navbar6">
    <w:name w:val="navbar6"/>
    <w:basedOn w:val="Standard"/>
    <w:rsid w:val="00573DF7"/>
    <w:pPr>
      <w:spacing w:before="100" w:after="100"/>
      <w:ind w:right="120"/>
    </w:pPr>
    <w:rPr>
      <w:rFonts w:ascii="Times New Roman" w:hAnsi="Times New Roman"/>
      <w:sz w:val="21"/>
      <w:szCs w:val="21"/>
    </w:rPr>
  </w:style>
  <w:style w:type="paragraph" w:customStyle="1" w:styleId="collapsebutton2">
    <w:name w:val="collapsebutton2"/>
    <w:basedOn w:val="Standard"/>
    <w:rsid w:val="00573DF7"/>
    <w:pPr>
      <w:spacing w:before="100" w:after="100"/>
      <w:ind w:left="120"/>
      <w:jc w:val="right"/>
    </w:pPr>
    <w:rPr>
      <w:rFonts w:ascii="Times New Roman" w:hAnsi="Times New Roman"/>
    </w:rPr>
  </w:style>
  <w:style w:type="paragraph" w:customStyle="1" w:styleId="mw-collapsible-toggle2">
    <w:name w:val="mw-collapsible-toggle2"/>
    <w:basedOn w:val="Standard"/>
    <w:rsid w:val="00573DF7"/>
    <w:pPr>
      <w:spacing w:before="100" w:after="100"/>
      <w:jc w:val="right"/>
    </w:pPr>
    <w:rPr>
      <w:rFonts w:ascii="Times New Roman" w:hAnsi="Times New Roman"/>
    </w:rPr>
  </w:style>
  <w:style w:type="paragraph" w:customStyle="1" w:styleId="imbox3">
    <w:name w:val="imbox3"/>
    <w:basedOn w:val="Standard"/>
    <w:rsid w:val="00573DF7"/>
    <w:pPr>
      <w:ind w:left="-120" w:right="-120"/>
    </w:pPr>
    <w:rPr>
      <w:rFonts w:ascii="Times New Roman" w:hAnsi="Times New Roman"/>
    </w:rPr>
  </w:style>
  <w:style w:type="paragraph" w:customStyle="1" w:styleId="imbox4">
    <w:name w:val="imbox4"/>
    <w:basedOn w:val="Standard"/>
    <w:rsid w:val="00573DF7"/>
    <w:pPr>
      <w:spacing w:before="60" w:after="60"/>
      <w:ind w:left="60" w:right="60"/>
    </w:pPr>
    <w:rPr>
      <w:rFonts w:ascii="Times New Roman" w:hAnsi="Times New Roman"/>
    </w:rPr>
  </w:style>
  <w:style w:type="paragraph" w:customStyle="1" w:styleId="tmbox2">
    <w:name w:val="tmbox2"/>
    <w:basedOn w:val="Standard"/>
    <w:rsid w:val="00573DF7"/>
    <w:pPr>
      <w:spacing w:before="30" w:after="30"/>
    </w:pPr>
    <w:rPr>
      <w:rFonts w:ascii="Times New Roman" w:hAnsi="Times New Roman"/>
    </w:rPr>
  </w:style>
  <w:style w:type="paragraph" w:customStyle="1" w:styleId="mbox-image2">
    <w:name w:val="mbox-image2"/>
    <w:basedOn w:val="Standard"/>
    <w:rsid w:val="00573DF7"/>
    <w:pPr>
      <w:spacing w:before="100" w:after="100"/>
    </w:pPr>
    <w:rPr>
      <w:rFonts w:ascii="Times New Roman" w:hAnsi="Times New Roman"/>
      <w:vanish/>
    </w:rPr>
  </w:style>
  <w:style w:type="paragraph" w:customStyle="1" w:styleId="mbox-imageright2">
    <w:name w:val="mbox-imageright2"/>
    <w:basedOn w:val="Standard"/>
    <w:rsid w:val="00573DF7"/>
    <w:pPr>
      <w:spacing w:before="100" w:after="100"/>
    </w:pPr>
    <w:rPr>
      <w:rFonts w:ascii="Times New Roman" w:hAnsi="Times New Roman"/>
      <w:vanish/>
    </w:rPr>
  </w:style>
  <w:style w:type="paragraph" w:customStyle="1" w:styleId="mbox-empty-cell2">
    <w:name w:val="mbox-empty-cell2"/>
    <w:basedOn w:val="Standard"/>
    <w:rsid w:val="00573DF7"/>
    <w:pPr>
      <w:spacing w:before="100" w:after="100"/>
    </w:pPr>
    <w:rPr>
      <w:rFonts w:ascii="Times New Roman" w:hAnsi="Times New Roman"/>
      <w:vanish/>
    </w:rPr>
  </w:style>
  <w:style w:type="paragraph" w:customStyle="1" w:styleId="mbox-text2">
    <w:name w:val="mbox-text2"/>
    <w:basedOn w:val="Standard"/>
    <w:rsid w:val="00573DF7"/>
    <w:rPr>
      <w:rFonts w:ascii="Times New Roman" w:hAnsi="Times New Roman"/>
    </w:rPr>
  </w:style>
  <w:style w:type="paragraph" w:customStyle="1" w:styleId="mbox-text-span4">
    <w:name w:val="mbox-text-span4"/>
    <w:basedOn w:val="Standard"/>
    <w:rsid w:val="00573DF7"/>
    <w:pPr>
      <w:spacing w:before="100" w:after="100" w:line="360" w:lineRule="atLeast"/>
    </w:pPr>
    <w:rPr>
      <w:rFonts w:ascii="Times New Roman" w:hAnsi="Times New Roman"/>
    </w:rPr>
  </w:style>
  <w:style w:type="paragraph" w:customStyle="1" w:styleId="selflink2">
    <w:name w:val="selflink2"/>
    <w:basedOn w:val="Standard"/>
    <w:rsid w:val="00573DF7"/>
    <w:pPr>
      <w:spacing w:before="100" w:after="100"/>
    </w:pPr>
    <w:rPr>
      <w:rFonts w:ascii="Times New Roman" w:hAnsi="Times New Roman"/>
    </w:rPr>
  </w:style>
  <w:style w:type="paragraph" w:customStyle="1" w:styleId="thumbimage2">
    <w:name w:val="thumbimage2"/>
    <w:basedOn w:val="Standard"/>
    <w:rsid w:val="00573DF7"/>
    <w:pPr>
      <w:shd w:val="clear" w:color="auto" w:fill="FFFFFF"/>
      <w:spacing w:before="100" w:after="100"/>
    </w:pPr>
    <w:rPr>
      <w:rFonts w:ascii="Times New Roman" w:hAnsi="Times New Roman"/>
    </w:rPr>
  </w:style>
  <w:style w:type="paragraph" w:customStyle="1" w:styleId="wpb-header3">
    <w:name w:val="wpb-header3"/>
    <w:basedOn w:val="Standard"/>
    <w:rsid w:val="00573DF7"/>
    <w:pPr>
      <w:spacing w:before="100" w:after="100"/>
    </w:pPr>
    <w:rPr>
      <w:rFonts w:ascii="Times New Roman" w:hAnsi="Times New Roman"/>
      <w:vanish/>
    </w:rPr>
  </w:style>
  <w:style w:type="paragraph" w:customStyle="1" w:styleId="wpb-header4">
    <w:name w:val="wpb-header4"/>
    <w:basedOn w:val="Standard"/>
    <w:rsid w:val="00573DF7"/>
    <w:pPr>
      <w:spacing w:before="100" w:after="100"/>
    </w:pPr>
    <w:rPr>
      <w:rFonts w:ascii="Times New Roman" w:hAnsi="Times New Roman"/>
    </w:rPr>
  </w:style>
  <w:style w:type="paragraph" w:customStyle="1" w:styleId="wpb-outside2">
    <w:name w:val="wpb-outside2"/>
    <w:basedOn w:val="Standard"/>
    <w:rsid w:val="00573DF7"/>
    <w:pPr>
      <w:spacing w:before="100" w:after="100"/>
    </w:pPr>
    <w:rPr>
      <w:rFonts w:ascii="Times New Roman" w:hAnsi="Times New Roman"/>
      <w:vanish/>
    </w:rPr>
  </w:style>
  <w:style w:type="paragraph" w:customStyle="1" w:styleId="editnotice-redlink2">
    <w:name w:val="editnotice-redlink2"/>
    <w:basedOn w:val="Standard"/>
    <w:rsid w:val="00573DF7"/>
    <w:pPr>
      <w:spacing w:before="100" w:after="100"/>
    </w:pPr>
    <w:rPr>
      <w:rFonts w:ascii="Times New Roman" w:hAnsi="Times New Roman"/>
      <w:vanish/>
    </w:rPr>
  </w:style>
  <w:style w:type="paragraph" w:customStyle="1" w:styleId="mw-title3">
    <w:name w:val="mw-title3"/>
    <w:basedOn w:val="Standard"/>
    <w:rsid w:val="00573DF7"/>
    <w:pPr>
      <w:spacing w:before="100" w:after="100"/>
    </w:pPr>
    <w:rPr>
      <w:rFonts w:ascii="Times New Roman" w:hAnsi="Times New Roman"/>
    </w:rPr>
  </w:style>
  <w:style w:type="paragraph" w:customStyle="1" w:styleId="mw-title4">
    <w:name w:val="mw-title4"/>
    <w:basedOn w:val="Standard"/>
    <w:rsid w:val="00573DF7"/>
    <w:pPr>
      <w:spacing w:before="100" w:after="100"/>
    </w:pPr>
    <w:rPr>
      <w:rFonts w:ascii="Times New Roman" w:hAnsi="Times New Roman"/>
    </w:rPr>
  </w:style>
  <w:style w:type="paragraph" w:customStyle="1" w:styleId="mw-enhanced-rctime2">
    <w:name w:val="mw-enhanced-rctime2"/>
    <w:basedOn w:val="Standard"/>
    <w:rsid w:val="00573DF7"/>
    <w:pPr>
      <w:spacing w:before="100" w:after="100"/>
    </w:pPr>
    <w:rPr>
      <w:rFonts w:ascii="Times New Roman" w:hAnsi="Times New Roman"/>
    </w:rPr>
  </w:style>
  <w:style w:type="paragraph" w:customStyle="1" w:styleId="letterhead2">
    <w:name w:val="letterhead2"/>
    <w:basedOn w:val="Standard"/>
    <w:rsid w:val="00573DF7"/>
    <w:pPr>
      <w:shd w:val="clear" w:color="auto" w:fill="FAF9F2"/>
      <w:spacing w:before="100" w:after="100"/>
    </w:pPr>
    <w:rPr>
      <w:rFonts w:ascii="Times New Roman" w:hAnsi="Times New Roman"/>
    </w:rPr>
  </w:style>
  <w:style w:type="paragraph" w:customStyle="1" w:styleId="sortkey3">
    <w:name w:val="sortkey3"/>
    <w:basedOn w:val="Standard"/>
    <w:rsid w:val="00573DF7"/>
    <w:pPr>
      <w:spacing w:before="100" w:after="100"/>
    </w:pPr>
    <w:rPr>
      <w:rFonts w:ascii="Times New Roman" w:hAnsi="Times New Roman"/>
      <w:vanish/>
    </w:rPr>
  </w:style>
  <w:style w:type="paragraph" w:customStyle="1" w:styleId="sortkey4">
    <w:name w:val="sortkey4"/>
    <w:basedOn w:val="Standard"/>
    <w:rsid w:val="00573DF7"/>
    <w:pPr>
      <w:spacing w:before="100" w:after="100"/>
    </w:pPr>
    <w:rPr>
      <w:rFonts w:ascii="Times New Roman" w:hAnsi="Times New Roman"/>
      <w:vanish/>
    </w:rPr>
  </w:style>
  <w:style w:type="paragraph" w:customStyle="1" w:styleId="inputbox-element2">
    <w:name w:val="inputbox-element2"/>
    <w:basedOn w:val="Standard"/>
    <w:rsid w:val="00573DF7"/>
    <w:pPr>
      <w:spacing w:before="100" w:after="100"/>
    </w:pPr>
    <w:rPr>
      <w:rFonts w:ascii="Times New Roman" w:hAnsi="Times New Roman"/>
      <w:vanish/>
    </w:rPr>
  </w:style>
  <w:style w:type="paragraph" w:customStyle="1" w:styleId="amount-options1">
    <w:name w:val="amount-options1"/>
    <w:basedOn w:val="Standard"/>
    <w:rsid w:val="00573DF7"/>
    <w:pPr>
      <w:spacing w:before="100" w:after="100"/>
    </w:pPr>
    <w:rPr>
      <w:rFonts w:ascii="Times New Roman" w:hAnsi="Times New Roman"/>
      <w:color w:val="091D41"/>
    </w:rPr>
  </w:style>
  <w:style w:type="paragraph" w:customStyle="1" w:styleId="ui-helper-hidden-accessible">
    <w:name w:val="ui-helper-hidden-accessible"/>
    <w:basedOn w:val="Standard"/>
    <w:rsid w:val="00573DF7"/>
    <w:pPr>
      <w:ind w:left="-15" w:right="-15"/>
    </w:pPr>
    <w:rPr>
      <w:rFonts w:ascii="Times New Roman" w:hAnsi="Times New Roman"/>
    </w:rPr>
  </w:style>
  <w:style w:type="paragraph" w:customStyle="1" w:styleId="ui-autocomplete">
    <w:name w:val="ui-autocomplete"/>
    <w:basedOn w:val="Standard"/>
    <w:rsid w:val="00573DF7"/>
    <w:pPr>
      <w:spacing w:before="100" w:after="100"/>
    </w:pPr>
    <w:rPr>
      <w:rFonts w:ascii="Times New Roman" w:hAnsi="Times New Roman"/>
    </w:rPr>
  </w:style>
  <w:style w:type="paragraph" w:customStyle="1" w:styleId="vidwrap">
    <w:name w:val="vidwrap"/>
    <w:basedOn w:val="Standard"/>
    <w:rsid w:val="00573DF7"/>
    <w:pPr>
      <w:spacing w:before="100" w:after="100"/>
    </w:pPr>
    <w:rPr>
      <w:rFonts w:ascii="Times New Roman" w:hAnsi="Times New Roman"/>
    </w:rPr>
  </w:style>
  <w:style w:type="paragraph" w:customStyle="1" w:styleId="yapheader">
    <w:name w:val="yapheader"/>
    <w:basedOn w:val="Standard"/>
    <w:rsid w:val="00573DF7"/>
    <w:pPr>
      <w:spacing w:before="100" w:after="100"/>
    </w:pPr>
    <w:rPr>
      <w:rFonts w:ascii="Arial" w:hAnsi="Arial" w:cs="Arial"/>
      <w:color w:val="003162"/>
      <w:sz w:val="30"/>
      <w:szCs w:val="30"/>
    </w:rPr>
  </w:style>
  <w:style w:type="paragraph" w:customStyle="1" w:styleId="yapbody">
    <w:name w:val="yapbody"/>
    <w:basedOn w:val="Standard"/>
    <w:rsid w:val="00573DF7"/>
    <w:pPr>
      <w:spacing w:before="100" w:after="100" w:line="300" w:lineRule="atLeast"/>
    </w:pPr>
    <w:rPr>
      <w:rFonts w:ascii="Arial" w:hAnsi="Arial" w:cs="Arial"/>
      <w:color w:val="333333"/>
      <w:szCs w:val="18"/>
    </w:rPr>
  </w:style>
  <w:style w:type="paragraph" w:customStyle="1" w:styleId="picborder">
    <w:name w:val="picborder"/>
    <w:basedOn w:val="Standard"/>
    <w:rsid w:val="00573DF7"/>
    <w:pPr>
      <w:pBdr>
        <w:top w:val="single" w:sz="6" w:space="4" w:color="CCCCCC"/>
        <w:left w:val="single" w:sz="6" w:space="4" w:color="CCCCCC"/>
        <w:bottom w:val="single" w:sz="6" w:space="4" w:color="CCCCCC"/>
        <w:right w:val="single" w:sz="6" w:space="4" w:color="CCCCCC"/>
      </w:pBdr>
      <w:shd w:val="clear" w:color="auto" w:fill="FFFFFF"/>
      <w:spacing w:before="100" w:after="100"/>
    </w:pPr>
    <w:rPr>
      <w:rFonts w:ascii="Times New Roman" w:hAnsi="Times New Roman"/>
    </w:rPr>
  </w:style>
  <w:style w:type="paragraph" w:customStyle="1" w:styleId="picbordernl">
    <w:name w:val="picbordernl"/>
    <w:basedOn w:val="Standard"/>
    <w:rsid w:val="00573DF7"/>
    <w:pPr>
      <w:pBdr>
        <w:top w:val="single" w:sz="6" w:space="4" w:color="CCCCCC"/>
        <w:bottom w:val="single" w:sz="6" w:space="4" w:color="CCCCCC"/>
        <w:right w:val="single" w:sz="6" w:space="4" w:color="CCCCCC"/>
      </w:pBdr>
      <w:shd w:val="clear" w:color="auto" w:fill="FFFFFF"/>
      <w:spacing w:before="100" w:after="100"/>
    </w:pPr>
    <w:rPr>
      <w:rFonts w:ascii="Times New Roman" w:hAnsi="Times New Roman"/>
    </w:rPr>
  </w:style>
  <w:style w:type="paragraph" w:customStyle="1" w:styleId="picbordernlt">
    <w:name w:val="picbordernlt"/>
    <w:basedOn w:val="Standard"/>
    <w:rsid w:val="00573DF7"/>
    <w:pPr>
      <w:pBdr>
        <w:bottom w:val="single" w:sz="6" w:space="4" w:color="CCCCCC"/>
        <w:right w:val="single" w:sz="6" w:space="4" w:color="CCCCCC"/>
      </w:pBdr>
      <w:shd w:val="clear" w:color="auto" w:fill="FFFFFF"/>
      <w:spacing w:before="100" w:after="100"/>
    </w:pPr>
    <w:rPr>
      <w:rFonts w:ascii="Times New Roman" w:hAnsi="Times New Roman"/>
    </w:rPr>
  </w:style>
  <w:style w:type="paragraph" w:customStyle="1" w:styleId="yapchkct">
    <w:name w:val="yapchkct"/>
    <w:basedOn w:val="Standard"/>
    <w:rsid w:val="00573DF7"/>
    <w:pPr>
      <w:spacing w:before="100" w:after="100"/>
    </w:pPr>
    <w:rPr>
      <w:rFonts w:ascii="Arial" w:hAnsi="Arial" w:cs="Arial"/>
    </w:rPr>
  </w:style>
  <w:style w:type="paragraph" w:customStyle="1" w:styleId="yapchk">
    <w:name w:val="yapchk"/>
    <w:basedOn w:val="Standard"/>
    <w:rsid w:val="00573DF7"/>
    <w:pPr>
      <w:spacing w:before="100" w:after="100"/>
    </w:pPr>
    <w:rPr>
      <w:rFonts w:ascii="Times New Roman" w:hAnsi="Times New Roman"/>
      <w:sz w:val="23"/>
      <w:szCs w:val="23"/>
    </w:rPr>
  </w:style>
  <w:style w:type="paragraph" w:customStyle="1" w:styleId="yapbutton2">
    <w:name w:val="yapbutton2"/>
    <w:basedOn w:val="Standard"/>
    <w:rsid w:val="00573DF7"/>
    <w:pPr>
      <w:pBdr>
        <w:top w:val="single" w:sz="6" w:space="2" w:color="DEDEDE"/>
        <w:left w:val="single" w:sz="6" w:space="2" w:color="DEDEDE"/>
        <w:bottom w:val="single" w:sz="6" w:space="2" w:color="DEDEDE"/>
        <w:right w:val="single" w:sz="6" w:space="2" w:color="DEDEDE"/>
      </w:pBdr>
      <w:shd w:val="clear" w:color="auto" w:fill="004890"/>
      <w:spacing w:before="100" w:after="100"/>
      <w:jc w:val="center"/>
    </w:pPr>
    <w:rPr>
      <w:rFonts w:ascii="Tahoma" w:hAnsi="Tahoma" w:cs="Tahoma"/>
      <w:color w:val="FFFFFF"/>
      <w:sz w:val="17"/>
      <w:szCs w:val="17"/>
    </w:rPr>
  </w:style>
  <w:style w:type="paragraph" w:customStyle="1" w:styleId="tagbutton">
    <w:name w:val="tagbutton"/>
    <w:basedOn w:val="Standard"/>
    <w:rsid w:val="00573DF7"/>
    <w:pPr>
      <w:pBdr>
        <w:top w:val="single" w:sz="6" w:space="6" w:color="383838"/>
        <w:left w:val="single" w:sz="6" w:space="6" w:color="383838"/>
        <w:bottom w:val="single" w:sz="6" w:space="7" w:color="383838"/>
        <w:right w:val="single" w:sz="6" w:space="6" w:color="383838"/>
      </w:pBdr>
      <w:shd w:val="clear" w:color="auto" w:fill="0095CD"/>
      <w:spacing w:before="100" w:after="100"/>
      <w:jc w:val="center"/>
    </w:pPr>
    <w:rPr>
      <w:rFonts w:ascii="Arial" w:hAnsi="Arial" w:cs="Arial"/>
      <w:b/>
      <w:bCs/>
      <w:color w:val="D9EEF7"/>
      <w:szCs w:val="18"/>
    </w:rPr>
  </w:style>
  <w:style w:type="paragraph" w:customStyle="1" w:styleId="taglistbutton">
    <w:name w:val="taglistbutton"/>
    <w:basedOn w:val="Standard"/>
    <w:rsid w:val="00573DF7"/>
    <w:pPr>
      <w:spacing w:before="100" w:after="100"/>
      <w:jc w:val="center"/>
    </w:pPr>
    <w:rPr>
      <w:rFonts w:ascii="Arial" w:hAnsi="Arial" w:cs="Arial"/>
      <w:b/>
      <w:bCs/>
      <w:szCs w:val="18"/>
    </w:rPr>
  </w:style>
  <w:style w:type="paragraph" w:customStyle="1" w:styleId="cattag">
    <w:name w:val="cattag"/>
    <w:basedOn w:val="Standard"/>
    <w:rsid w:val="00573DF7"/>
    <w:pPr>
      <w:pBdr>
        <w:top w:val="single" w:sz="6" w:space="1" w:color="0076A3"/>
        <w:left w:val="single" w:sz="6" w:space="12" w:color="0076A3"/>
        <w:bottom w:val="single" w:sz="6" w:space="2" w:color="0076A3"/>
        <w:right w:val="single" w:sz="6" w:space="12" w:color="0076A3"/>
      </w:pBdr>
      <w:shd w:val="clear" w:color="auto" w:fill="0095CD"/>
      <w:spacing w:before="100" w:after="100"/>
      <w:jc w:val="center"/>
    </w:pPr>
    <w:rPr>
      <w:rFonts w:ascii="Arial" w:hAnsi="Arial" w:cs="Arial"/>
      <w:b/>
      <w:bCs/>
      <w:color w:val="D9EEF7"/>
      <w:szCs w:val="18"/>
    </w:rPr>
  </w:style>
  <w:style w:type="paragraph" w:customStyle="1" w:styleId="yapbutton">
    <w:name w:val="yapbutton"/>
    <w:basedOn w:val="Standard"/>
    <w:rsid w:val="00573DF7"/>
    <w:pPr>
      <w:pBdr>
        <w:top w:val="single" w:sz="6" w:space="6" w:color="0076A3"/>
        <w:left w:val="single" w:sz="6" w:space="24" w:color="0076A3"/>
        <w:bottom w:val="single" w:sz="6" w:space="7" w:color="0076A3"/>
        <w:right w:val="single" w:sz="6" w:space="24" w:color="0076A3"/>
      </w:pBdr>
      <w:shd w:val="clear" w:color="auto" w:fill="0095CD"/>
      <w:spacing w:before="100" w:after="100"/>
      <w:jc w:val="center"/>
    </w:pPr>
    <w:rPr>
      <w:rFonts w:ascii="Arial" w:hAnsi="Arial" w:cs="Arial"/>
      <w:b/>
      <w:bCs/>
      <w:color w:val="D9EEF7"/>
      <w:szCs w:val="18"/>
    </w:rPr>
  </w:style>
  <w:style w:type="paragraph" w:customStyle="1" w:styleId="newsfeeddate">
    <w:name w:val="newsfeeddate"/>
    <w:basedOn w:val="Standard"/>
    <w:rsid w:val="00573DF7"/>
    <w:pPr>
      <w:spacing w:before="100" w:after="100"/>
    </w:pPr>
    <w:rPr>
      <w:rFonts w:ascii="Tahoma" w:hAnsi="Tahoma" w:cs="Tahoma"/>
      <w:color w:val="666666"/>
      <w:sz w:val="15"/>
      <w:szCs w:val="15"/>
    </w:rPr>
  </w:style>
  <w:style w:type="paragraph" w:customStyle="1" w:styleId="isubhead">
    <w:name w:val="isubhead"/>
    <w:basedOn w:val="Standard"/>
    <w:rsid w:val="00573DF7"/>
    <w:pPr>
      <w:spacing w:before="100" w:after="100"/>
    </w:pPr>
    <w:rPr>
      <w:rFonts w:ascii="Tahoma" w:hAnsi="Tahoma" w:cs="Tahoma"/>
      <w:color w:val="666666"/>
      <w:sz w:val="17"/>
      <w:szCs w:val="17"/>
    </w:rPr>
  </w:style>
  <w:style w:type="paragraph" w:customStyle="1" w:styleId="isubheadsmall">
    <w:name w:val="isubheadsmall"/>
    <w:basedOn w:val="Standard"/>
    <w:rsid w:val="00573DF7"/>
    <w:pPr>
      <w:spacing w:before="100" w:after="100"/>
    </w:pPr>
    <w:rPr>
      <w:rFonts w:ascii="Tahoma" w:hAnsi="Tahoma" w:cs="Tahoma"/>
      <w:color w:val="666666"/>
      <w:sz w:val="14"/>
      <w:szCs w:val="14"/>
    </w:rPr>
  </w:style>
  <w:style w:type="paragraph" w:customStyle="1" w:styleId="yapdivider1">
    <w:name w:val="yapdivider1"/>
    <w:basedOn w:val="Standard"/>
    <w:rsid w:val="00573DF7"/>
    <w:rPr>
      <w:rFonts w:ascii="Times New Roman" w:hAnsi="Times New Roman"/>
      <w:sz w:val="2"/>
      <w:szCs w:val="2"/>
    </w:rPr>
  </w:style>
  <w:style w:type="paragraph" w:customStyle="1" w:styleId="itemsearchul">
    <w:name w:val="itemsearchul"/>
    <w:basedOn w:val="Standard"/>
    <w:rsid w:val="00573DF7"/>
    <w:rPr>
      <w:rFonts w:ascii="Times New Roman" w:hAnsi="Times New Roman"/>
    </w:rPr>
  </w:style>
  <w:style w:type="paragraph" w:customStyle="1" w:styleId="boxedge">
    <w:name w:val="boxedge"/>
    <w:basedOn w:val="Standard"/>
    <w:rsid w:val="00573DF7"/>
    <w:pPr>
      <w:shd w:val="clear" w:color="auto" w:fill="EDF0F0"/>
      <w:spacing w:before="100" w:after="100"/>
    </w:pPr>
    <w:rPr>
      <w:rFonts w:ascii="Times New Roman" w:hAnsi="Times New Roman"/>
    </w:rPr>
  </w:style>
  <w:style w:type="paragraph" w:customStyle="1" w:styleId="boxfill">
    <w:name w:val="boxfill"/>
    <w:basedOn w:val="Standard"/>
    <w:rsid w:val="00573DF7"/>
    <w:pPr>
      <w:shd w:val="clear" w:color="auto" w:fill="FFFFFF"/>
      <w:spacing w:before="100" w:after="100"/>
    </w:pPr>
    <w:rPr>
      <w:rFonts w:ascii="Times New Roman" w:hAnsi="Times New Roman"/>
    </w:rPr>
  </w:style>
  <w:style w:type="paragraph" w:customStyle="1" w:styleId="yapbox55">
    <w:name w:val="yapbox55"/>
    <w:basedOn w:val="Standard"/>
    <w:rsid w:val="00573DF7"/>
    <w:pPr>
      <w:pBdr>
        <w:top w:val="single" w:sz="6" w:space="4" w:color="CCCCCC"/>
        <w:left w:val="single" w:sz="6" w:space="4" w:color="CCCCCC"/>
        <w:bottom w:val="single" w:sz="6" w:space="4" w:color="CCCCCC"/>
        <w:right w:val="single" w:sz="6" w:space="4" w:color="CCCCCC"/>
      </w:pBdr>
      <w:shd w:val="clear" w:color="auto" w:fill="FFFFFF"/>
      <w:spacing w:before="100" w:after="150" w:line="300" w:lineRule="atLeast"/>
    </w:pPr>
    <w:rPr>
      <w:rFonts w:ascii="Tah" w:hAnsi="Tah"/>
      <w:color w:val="333333"/>
      <w:szCs w:val="18"/>
    </w:rPr>
  </w:style>
  <w:style w:type="paragraph" w:customStyle="1" w:styleId="yapbox1">
    <w:name w:val="yapbox1"/>
    <w:basedOn w:val="Standard"/>
    <w:rsid w:val="00573DF7"/>
    <w:pPr>
      <w:pBdr>
        <w:top w:val="single" w:sz="6" w:space="0" w:color="CCCCCC"/>
        <w:left w:val="single" w:sz="6" w:space="4" w:color="CCCCCC"/>
        <w:bottom w:val="single" w:sz="6" w:space="2" w:color="CCCCCC"/>
        <w:right w:val="single" w:sz="6" w:space="4" w:color="CCCCCC"/>
      </w:pBdr>
      <w:shd w:val="clear" w:color="auto" w:fill="FFFFFF"/>
      <w:spacing w:before="100" w:after="100"/>
    </w:pPr>
    <w:rPr>
      <w:rFonts w:ascii="Times New Roman" w:hAnsi="Times New Roman"/>
    </w:rPr>
  </w:style>
  <w:style w:type="paragraph" w:customStyle="1" w:styleId="yapboxn">
    <w:name w:val="yapboxn"/>
    <w:basedOn w:val="Standard"/>
    <w:rsid w:val="00573DF7"/>
    <w:pPr>
      <w:pBdr>
        <w:top w:val="single" w:sz="6" w:space="0" w:color="CCCCCC"/>
        <w:left w:val="single" w:sz="6" w:space="4" w:color="CCCCCC"/>
        <w:bottom w:val="single" w:sz="6" w:space="0" w:color="CCCCCC"/>
        <w:right w:val="single" w:sz="6" w:space="4" w:color="CCCCCC"/>
      </w:pBdr>
      <w:shd w:val="clear" w:color="auto" w:fill="FFFFFF"/>
      <w:spacing w:before="100" w:after="100"/>
    </w:pPr>
    <w:rPr>
      <w:rFonts w:ascii="Times New Roman" w:hAnsi="Times New Roman"/>
    </w:rPr>
  </w:style>
  <w:style w:type="paragraph" w:customStyle="1" w:styleId="newsfeeditem">
    <w:name w:val="newsfeeditem"/>
    <w:basedOn w:val="Standard"/>
    <w:rsid w:val="00573DF7"/>
    <w:pPr>
      <w:spacing w:before="100" w:after="100"/>
    </w:pPr>
    <w:rPr>
      <w:rFonts w:ascii="Tahoma" w:hAnsi="Tahoma" w:cs="Tahoma"/>
      <w:color w:val="333333"/>
      <w:sz w:val="17"/>
      <w:szCs w:val="17"/>
    </w:rPr>
  </w:style>
  <w:style w:type="paragraph" w:customStyle="1" w:styleId="messagetable">
    <w:name w:val="messagetable"/>
    <w:basedOn w:val="Standard"/>
    <w:rsid w:val="00573DF7"/>
    <w:pPr>
      <w:shd w:val="clear" w:color="auto" w:fill="004890"/>
    </w:pPr>
    <w:rPr>
      <w:rFonts w:ascii="Times New Roman" w:hAnsi="Times New Roman"/>
    </w:rPr>
  </w:style>
  <w:style w:type="paragraph" w:customStyle="1" w:styleId="messagetopcell">
    <w:name w:val="messagetopcell"/>
    <w:basedOn w:val="Standard"/>
    <w:rsid w:val="00573DF7"/>
    <w:pPr>
      <w:shd w:val="clear" w:color="auto" w:fill="004890"/>
      <w:spacing w:before="100" w:after="100"/>
    </w:pPr>
    <w:rPr>
      <w:rFonts w:ascii="Times New Roman" w:hAnsi="Times New Roman"/>
      <w:b/>
      <w:bCs/>
      <w:color w:val="FFFFFF"/>
    </w:rPr>
  </w:style>
  <w:style w:type="paragraph" w:customStyle="1" w:styleId="messageiconcell">
    <w:name w:val="messageiconcell"/>
    <w:basedOn w:val="Standard"/>
    <w:rsid w:val="00573DF7"/>
    <w:pPr>
      <w:shd w:val="clear" w:color="auto" w:fill="D0D0D0"/>
      <w:spacing w:before="100" w:after="100"/>
    </w:pPr>
    <w:rPr>
      <w:rFonts w:ascii="Times New Roman" w:hAnsi="Times New Roman"/>
    </w:rPr>
  </w:style>
  <w:style w:type="paragraph" w:customStyle="1" w:styleId="messagecontentcell">
    <w:name w:val="messagecontentcell"/>
    <w:basedOn w:val="Standard"/>
    <w:rsid w:val="00573DF7"/>
    <w:pPr>
      <w:shd w:val="clear" w:color="auto" w:fill="FEFEFE"/>
      <w:spacing w:before="100" w:after="100"/>
    </w:pPr>
    <w:rPr>
      <w:rFonts w:ascii="Times New Roman" w:hAnsi="Times New Roman"/>
    </w:rPr>
  </w:style>
  <w:style w:type="paragraph" w:customStyle="1" w:styleId="messagefootercell">
    <w:name w:val="messagefootercell"/>
    <w:basedOn w:val="Standard"/>
    <w:rsid w:val="00573DF7"/>
    <w:pPr>
      <w:shd w:val="clear" w:color="auto" w:fill="004890"/>
      <w:spacing w:before="100" w:after="100"/>
    </w:pPr>
    <w:rPr>
      <w:rFonts w:ascii="Times New Roman" w:hAnsi="Times New Roman"/>
      <w:color w:val="FFFFFF"/>
    </w:rPr>
  </w:style>
  <w:style w:type="paragraph" w:customStyle="1" w:styleId="messagequote">
    <w:name w:val="messagequote"/>
    <w:basedOn w:val="Standard"/>
    <w:rsid w:val="00573DF7"/>
    <w:pPr>
      <w:pBdr>
        <w:top w:val="single" w:sz="6" w:space="0" w:color="999999"/>
        <w:left w:val="single" w:sz="6" w:space="0" w:color="999999"/>
        <w:bottom w:val="single" w:sz="6" w:space="0" w:color="999999"/>
        <w:right w:val="single" w:sz="6" w:space="0" w:color="999999"/>
      </w:pBdr>
      <w:spacing w:before="100" w:after="100"/>
    </w:pPr>
    <w:rPr>
      <w:rFonts w:ascii="Tahoma" w:hAnsi="Tahoma" w:cs="Tahoma"/>
      <w:sz w:val="16"/>
      <w:szCs w:val="16"/>
    </w:rPr>
  </w:style>
  <w:style w:type="paragraph" w:customStyle="1" w:styleId="wikicite">
    <w:name w:val="wikicite"/>
    <w:basedOn w:val="Standard"/>
    <w:rsid w:val="00573DF7"/>
    <w:pPr>
      <w:spacing w:before="100" w:after="100"/>
    </w:pPr>
    <w:rPr>
      <w:rFonts w:ascii="Times New Roman" w:hAnsi="Times New Roman"/>
      <w:color w:val="8B8989"/>
      <w:sz w:val="14"/>
      <w:szCs w:val="14"/>
    </w:rPr>
  </w:style>
  <w:style w:type="paragraph" w:customStyle="1" w:styleId="blank">
    <w:name w:val="blank"/>
    <w:basedOn w:val="Standard"/>
    <w:rsid w:val="00573DF7"/>
    <w:pPr>
      <w:spacing w:before="100" w:after="100" w:line="0" w:lineRule="auto"/>
    </w:pPr>
    <w:rPr>
      <w:rFonts w:ascii="Times New Roman" w:hAnsi="Times New Roman"/>
      <w:sz w:val="2"/>
      <w:szCs w:val="2"/>
    </w:rPr>
  </w:style>
  <w:style w:type="paragraph" w:customStyle="1" w:styleId="hnotilink">
    <w:name w:val="hnotilink"/>
    <w:basedOn w:val="Standard"/>
    <w:rsid w:val="00573DF7"/>
    <w:rPr>
      <w:rFonts w:ascii="Arial" w:hAnsi="Arial" w:cs="Arial"/>
      <w:color w:val="595C5C"/>
      <w:sz w:val="21"/>
      <w:szCs w:val="21"/>
    </w:rPr>
  </w:style>
  <w:style w:type="paragraph" w:customStyle="1" w:styleId="hmenulinks">
    <w:name w:val="hmenulinks"/>
    <w:basedOn w:val="Standard"/>
    <w:rsid w:val="00573DF7"/>
    <w:pPr>
      <w:spacing w:line="300" w:lineRule="atLeast"/>
    </w:pPr>
    <w:rPr>
      <w:rFonts w:ascii="Arial" w:hAnsi="Arial" w:cs="Arial"/>
      <w:color w:val="595C5C"/>
      <w:sz w:val="21"/>
      <w:szCs w:val="21"/>
    </w:rPr>
  </w:style>
  <w:style w:type="paragraph" w:customStyle="1" w:styleId="dsubtitle1">
    <w:name w:val="dsubtitle1"/>
    <w:basedOn w:val="Standard"/>
    <w:rsid w:val="00573DF7"/>
    <w:rPr>
      <w:rFonts w:ascii="Arial,Helvetica,sans-serif" w:hAnsi="Arial,Helvetica,sans-serif"/>
      <w:color w:val="8F908F"/>
      <w:sz w:val="20"/>
    </w:rPr>
  </w:style>
  <w:style w:type="paragraph" w:customStyle="1" w:styleId="dtitle1">
    <w:name w:val="dtitle1"/>
    <w:basedOn w:val="Standard"/>
    <w:rsid w:val="00573DF7"/>
    <w:rPr>
      <w:rFonts w:ascii="Arial" w:hAnsi="Arial" w:cs="Arial"/>
      <w:color w:val="595C5C"/>
      <w:sz w:val="23"/>
      <w:szCs w:val="23"/>
    </w:rPr>
  </w:style>
  <w:style w:type="paragraph" w:customStyle="1" w:styleId="dtitle20">
    <w:name w:val="dtitle20"/>
    <w:basedOn w:val="Standard"/>
    <w:rsid w:val="00573DF7"/>
    <w:rPr>
      <w:rFonts w:ascii="Arial" w:hAnsi="Arial" w:cs="Arial"/>
      <w:color w:val="595C5C"/>
      <w:sz w:val="30"/>
      <w:szCs w:val="30"/>
    </w:rPr>
  </w:style>
  <w:style w:type="paragraph" w:customStyle="1" w:styleId="dtitle16">
    <w:name w:val="dtitle16"/>
    <w:basedOn w:val="Standard"/>
    <w:rsid w:val="00573DF7"/>
    <w:rPr>
      <w:rFonts w:ascii="Arial" w:hAnsi="Arial" w:cs="Arial"/>
      <w:b/>
      <w:bCs/>
      <w:color w:val="595C5C"/>
      <w:sz w:val="21"/>
      <w:szCs w:val="21"/>
    </w:rPr>
  </w:style>
  <w:style w:type="paragraph" w:customStyle="1" w:styleId="dcat16">
    <w:name w:val="dcat16"/>
    <w:basedOn w:val="Standard"/>
    <w:rsid w:val="00573DF7"/>
    <w:rPr>
      <w:rFonts w:ascii="Arial" w:hAnsi="Arial" w:cs="Arial"/>
      <w:b/>
      <w:bCs/>
      <w:color w:val="004890"/>
    </w:rPr>
  </w:style>
  <w:style w:type="paragraph" w:customStyle="1" w:styleId="dmtitle1">
    <w:name w:val="dmtitle1"/>
    <w:basedOn w:val="Standard"/>
    <w:rsid w:val="00573DF7"/>
    <w:pPr>
      <w:spacing w:before="100" w:after="100"/>
    </w:pPr>
    <w:rPr>
      <w:rFonts w:ascii="Arial" w:hAnsi="Arial" w:cs="Arial"/>
      <w:color w:val="4A4D4D"/>
    </w:rPr>
  </w:style>
  <w:style w:type="paragraph" w:customStyle="1" w:styleId="dmtitle1b">
    <w:name w:val="dmtitle1b"/>
    <w:basedOn w:val="Standard"/>
    <w:rsid w:val="00573DF7"/>
    <w:pPr>
      <w:spacing w:before="100" w:after="100"/>
    </w:pPr>
    <w:rPr>
      <w:rFonts w:ascii="Arial" w:hAnsi="Arial" w:cs="Arial"/>
      <w:b/>
      <w:bCs/>
      <w:color w:val="4A4D4D"/>
    </w:rPr>
  </w:style>
  <w:style w:type="paragraph" w:customStyle="1" w:styleId="usercontentbody">
    <w:name w:val="usercontentbody"/>
    <w:basedOn w:val="Standard"/>
    <w:rsid w:val="00573DF7"/>
    <w:pPr>
      <w:spacing w:before="100" w:after="100" w:line="270" w:lineRule="atLeast"/>
    </w:pPr>
    <w:rPr>
      <w:rFonts w:ascii="Verdana" w:hAnsi="Verdana"/>
      <w:sz w:val="20"/>
    </w:rPr>
  </w:style>
  <w:style w:type="paragraph" w:customStyle="1" w:styleId="shm">
    <w:name w:val="shm"/>
    <w:basedOn w:val="Standard"/>
    <w:rsid w:val="00573DF7"/>
    <w:pPr>
      <w:shd w:val="clear" w:color="auto" w:fill="E6E7E8"/>
      <w:spacing w:before="100" w:after="100"/>
      <w:ind w:left="90"/>
    </w:pPr>
    <w:rPr>
      <w:rFonts w:ascii="Times New Roman" w:hAnsi="Times New Roman"/>
    </w:rPr>
  </w:style>
  <w:style w:type="paragraph" w:customStyle="1" w:styleId="cs">
    <w:name w:val="cs"/>
    <w:basedOn w:val="Standard"/>
    <w:rsid w:val="00573DF7"/>
    <w:pPr>
      <w:spacing w:after="100"/>
      <w:ind w:left="60" w:right="30"/>
    </w:pPr>
    <w:rPr>
      <w:rFonts w:ascii="Times New Roman" w:hAnsi="Times New Roman"/>
    </w:rPr>
  </w:style>
  <w:style w:type="paragraph" w:customStyle="1" w:styleId="csh">
    <w:name w:val="csh"/>
    <w:basedOn w:val="Standard"/>
    <w:rsid w:val="00573DF7"/>
    <w:pPr>
      <w:pBdr>
        <w:top w:val="single" w:sz="6" w:space="0" w:color="F5F5F5"/>
        <w:left w:val="single" w:sz="6" w:space="0" w:color="F5F5F5"/>
        <w:bottom w:val="single" w:sz="6" w:space="0" w:color="F5F5F5"/>
        <w:right w:val="single" w:sz="6" w:space="0" w:color="F5F5F5"/>
      </w:pBdr>
      <w:shd w:val="clear" w:color="auto" w:fill="FFFFFF"/>
      <w:spacing w:before="100" w:after="100"/>
    </w:pPr>
    <w:rPr>
      <w:rFonts w:ascii="Times New Roman" w:hAnsi="Times New Roman"/>
    </w:rPr>
  </w:style>
  <w:style w:type="paragraph" w:customStyle="1" w:styleId="csf">
    <w:name w:val="csf"/>
    <w:basedOn w:val="Standard"/>
    <w:rsid w:val="00573DF7"/>
    <w:pPr>
      <w:shd w:val="clear" w:color="auto" w:fill="FFFFFF"/>
      <w:spacing w:before="100" w:after="100"/>
    </w:pPr>
    <w:rPr>
      <w:rFonts w:ascii="Times New Roman" w:hAnsi="Times New Roman"/>
    </w:rPr>
  </w:style>
  <w:style w:type="paragraph" w:customStyle="1" w:styleId="cshleft">
    <w:name w:val="cshleft"/>
    <w:basedOn w:val="Standard"/>
    <w:rsid w:val="00573DF7"/>
    <w:rPr>
      <w:rFonts w:ascii="Times New Roman" w:hAnsi="Times New Roman"/>
    </w:rPr>
  </w:style>
  <w:style w:type="paragraph" w:customStyle="1" w:styleId="cshright">
    <w:name w:val="cshright"/>
    <w:basedOn w:val="Standard"/>
    <w:rsid w:val="00573DF7"/>
    <w:pPr>
      <w:spacing w:before="75" w:after="100"/>
    </w:pPr>
    <w:rPr>
      <w:rFonts w:ascii="Times New Roman" w:hAnsi="Times New Roman"/>
    </w:rPr>
  </w:style>
  <w:style w:type="paragraph" w:customStyle="1" w:styleId="cshlefttext">
    <w:name w:val="cshlefttext"/>
    <w:basedOn w:val="Standard"/>
    <w:rsid w:val="00573DF7"/>
    <w:pPr>
      <w:spacing w:before="75" w:after="100"/>
      <w:ind w:left="90"/>
    </w:pPr>
    <w:rPr>
      <w:rFonts w:ascii="Times New Roman" w:hAnsi="Times New Roman"/>
    </w:rPr>
  </w:style>
  <w:style w:type="paragraph" w:customStyle="1" w:styleId="cshpg">
    <w:name w:val="cshpg"/>
    <w:basedOn w:val="Standard"/>
    <w:rsid w:val="00573DF7"/>
    <w:pPr>
      <w:spacing w:before="100" w:after="100"/>
      <w:jc w:val="right"/>
    </w:pPr>
    <w:rPr>
      <w:rFonts w:ascii="Arial" w:hAnsi="Arial" w:cs="Arial"/>
      <w:color w:val="333333"/>
      <w:szCs w:val="18"/>
    </w:rPr>
  </w:style>
  <w:style w:type="paragraph" w:customStyle="1" w:styleId="cso">
    <w:name w:val="cso"/>
    <w:basedOn w:val="Standard"/>
    <w:rsid w:val="00573DF7"/>
    <w:pPr>
      <w:pBdr>
        <w:top w:val="single" w:sz="6" w:space="2" w:color="ECECEC"/>
        <w:left w:val="single" w:sz="6" w:space="6" w:color="ECECEC"/>
        <w:bottom w:val="single" w:sz="6" w:space="2" w:color="ECECEC"/>
        <w:right w:val="single" w:sz="6" w:space="6" w:color="ECECEC"/>
      </w:pBdr>
      <w:spacing w:before="15" w:after="100"/>
    </w:pPr>
    <w:rPr>
      <w:rFonts w:ascii="Arial" w:hAnsi="Arial" w:cs="Arial"/>
      <w:b/>
      <w:bCs/>
      <w:color w:val="4D4D4D"/>
      <w:szCs w:val="18"/>
    </w:rPr>
  </w:style>
  <w:style w:type="paragraph" w:customStyle="1" w:styleId="zone-bar">
    <w:name w:val="zone-bar"/>
    <w:basedOn w:val="Standard"/>
    <w:rsid w:val="00573DF7"/>
    <w:pPr>
      <w:shd w:val="clear" w:color="auto" w:fill="FFFFFF"/>
    </w:pPr>
    <w:rPr>
      <w:rFonts w:ascii="Times New Roman" w:hAnsi="Times New Roman"/>
    </w:rPr>
  </w:style>
  <w:style w:type="paragraph" w:customStyle="1" w:styleId="zone-bar-r">
    <w:name w:val="zone-bar-r"/>
    <w:basedOn w:val="Standard"/>
    <w:rsid w:val="00573DF7"/>
    <w:pPr>
      <w:shd w:val="clear" w:color="auto" w:fill="FFFFFF"/>
    </w:pPr>
    <w:rPr>
      <w:rFonts w:ascii="Times New Roman" w:hAnsi="Times New Roman"/>
    </w:rPr>
  </w:style>
  <w:style w:type="paragraph" w:customStyle="1" w:styleId="zone-bar-v">
    <w:name w:val="zone-bar-v"/>
    <w:basedOn w:val="Standard"/>
    <w:rsid w:val="00573DF7"/>
    <w:pPr>
      <w:shd w:val="clear" w:color="auto" w:fill="FFFFFF"/>
    </w:pPr>
    <w:rPr>
      <w:rFonts w:ascii="Times New Roman" w:hAnsi="Times New Roman"/>
    </w:rPr>
  </w:style>
  <w:style w:type="paragraph" w:customStyle="1" w:styleId="zone-bar-h-f">
    <w:name w:val="zone-bar-h-f"/>
    <w:basedOn w:val="Standard"/>
    <w:rsid w:val="00573DF7"/>
    <w:pPr>
      <w:shd w:val="clear" w:color="auto" w:fill="FFFFFF"/>
    </w:pPr>
    <w:rPr>
      <w:rFonts w:ascii="Times New Roman" w:hAnsi="Times New Roman"/>
    </w:rPr>
  </w:style>
  <w:style w:type="paragraph" w:customStyle="1" w:styleId="zone-bar-h-c">
    <w:name w:val="zone-bar-h-c"/>
    <w:basedOn w:val="Standard"/>
    <w:rsid w:val="00573DF7"/>
    <w:pPr>
      <w:shd w:val="clear" w:color="auto" w:fill="FFFFFF"/>
    </w:pPr>
    <w:rPr>
      <w:rFonts w:ascii="Times New Roman" w:hAnsi="Times New Roman"/>
    </w:rPr>
  </w:style>
  <w:style w:type="paragraph" w:customStyle="1" w:styleId="zone-bar-h-m">
    <w:name w:val="zone-bar-h-m"/>
    <w:basedOn w:val="Standard"/>
    <w:rsid w:val="00573DF7"/>
    <w:pPr>
      <w:shd w:val="clear" w:color="auto" w:fill="FFFFFF"/>
    </w:pPr>
    <w:rPr>
      <w:rFonts w:ascii="Times New Roman" w:hAnsi="Times New Roman"/>
    </w:rPr>
  </w:style>
  <w:style w:type="paragraph" w:customStyle="1" w:styleId="zone-bar-h-t">
    <w:name w:val="zone-bar-h-t"/>
    <w:basedOn w:val="Standard"/>
    <w:rsid w:val="00573DF7"/>
    <w:pPr>
      <w:shd w:val="clear" w:color="auto" w:fill="FFFFFF"/>
    </w:pPr>
    <w:rPr>
      <w:rFonts w:ascii="Times New Roman" w:hAnsi="Times New Roman"/>
    </w:rPr>
  </w:style>
  <w:style w:type="paragraph" w:customStyle="1" w:styleId="cbox5a">
    <w:name w:val="cbox5a"/>
    <w:basedOn w:val="Standard"/>
    <w:rsid w:val="00573DF7"/>
    <w:pPr>
      <w:pBdr>
        <w:top w:val="single" w:sz="6" w:space="4" w:color="E2E2E2"/>
        <w:left w:val="single" w:sz="6" w:space="4" w:color="E2E2E2"/>
        <w:bottom w:val="single" w:sz="6" w:space="4" w:color="E2E2E2"/>
        <w:right w:val="single" w:sz="6" w:space="4" w:color="E2E2E2"/>
      </w:pBdr>
      <w:shd w:val="clear" w:color="auto" w:fill="FFFFFF"/>
      <w:spacing w:before="180" w:after="100"/>
    </w:pPr>
    <w:rPr>
      <w:rFonts w:ascii="Times New Roman" w:hAnsi="Times New Roman"/>
    </w:rPr>
  </w:style>
  <w:style w:type="paragraph" w:customStyle="1" w:styleId="cbox0a">
    <w:name w:val="cbox0a"/>
    <w:basedOn w:val="Standard"/>
    <w:rsid w:val="00573DF7"/>
    <w:pPr>
      <w:pBdr>
        <w:top w:val="single" w:sz="6" w:space="0" w:color="E2E2E2"/>
        <w:left w:val="single" w:sz="6" w:space="0" w:color="E2E2E2"/>
        <w:bottom w:val="single" w:sz="6" w:space="0" w:color="E2E2E2"/>
        <w:right w:val="single" w:sz="6" w:space="0" w:color="E2E2E2"/>
      </w:pBdr>
      <w:shd w:val="clear" w:color="auto" w:fill="FFFFFF"/>
      <w:spacing w:before="100" w:after="100"/>
    </w:pPr>
    <w:rPr>
      <w:rFonts w:ascii="Times New Roman" w:hAnsi="Times New Roman"/>
    </w:rPr>
  </w:style>
  <w:style w:type="paragraph" w:customStyle="1" w:styleId="cbox0p12ma">
    <w:name w:val="cbox0p12ma"/>
    <w:basedOn w:val="Standard"/>
    <w:rsid w:val="00573DF7"/>
    <w:pPr>
      <w:pBdr>
        <w:top w:val="single" w:sz="6" w:space="0" w:color="E2E2E2"/>
        <w:left w:val="single" w:sz="6" w:space="0" w:color="E2E2E2"/>
        <w:bottom w:val="single" w:sz="6" w:space="0" w:color="E2E2E2"/>
        <w:right w:val="single" w:sz="6" w:space="0" w:color="E2E2E2"/>
      </w:pBdr>
      <w:shd w:val="clear" w:color="auto" w:fill="FFFFFF"/>
      <w:spacing w:before="180" w:after="100"/>
    </w:pPr>
    <w:rPr>
      <w:rFonts w:ascii="Times New Roman" w:hAnsi="Times New Roman"/>
    </w:rPr>
  </w:style>
  <w:style w:type="paragraph" w:customStyle="1" w:styleId="cbox5b">
    <w:name w:val="cbox5b"/>
    <w:basedOn w:val="Standard"/>
    <w:rsid w:val="00573DF7"/>
    <w:pPr>
      <w:pBdr>
        <w:top w:val="single" w:sz="6" w:space="4" w:color="E2E2E2"/>
        <w:left w:val="single" w:sz="6" w:space="4" w:color="E2E2E2"/>
        <w:bottom w:val="single" w:sz="6" w:space="4" w:color="E2E2E2"/>
        <w:right w:val="single" w:sz="6" w:space="4" w:color="E2E2E2"/>
      </w:pBdr>
      <w:shd w:val="clear" w:color="auto" w:fill="FFFFFF"/>
    </w:pPr>
    <w:rPr>
      <w:rFonts w:ascii="Times New Roman" w:hAnsi="Times New Roman"/>
    </w:rPr>
  </w:style>
  <w:style w:type="paragraph" w:customStyle="1" w:styleId="cbox5">
    <w:name w:val="cbox5"/>
    <w:basedOn w:val="Standard"/>
    <w:rsid w:val="00573DF7"/>
    <w:pPr>
      <w:pBdr>
        <w:top w:val="single" w:sz="6" w:space="4" w:color="E2E2E2"/>
        <w:left w:val="single" w:sz="6" w:space="4" w:color="E2E2E2"/>
        <w:bottom w:val="single" w:sz="6" w:space="4" w:color="E2E2E2"/>
        <w:right w:val="single" w:sz="6" w:space="4" w:color="E2E2E2"/>
      </w:pBdr>
      <w:shd w:val="clear" w:color="auto" w:fill="FFFFFF"/>
    </w:pPr>
    <w:rPr>
      <w:rFonts w:ascii="Times New Roman" w:hAnsi="Times New Roman"/>
    </w:rPr>
  </w:style>
  <w:style w:type="paragraph" w:customStyle="1" w:styleId="cbox5nt">
    <w:name w:val="cbox5nt"/>
    <w:basedOn w:val="Standard"/>
    <w:rsid w:val="00573DF7"/>
    <w:pPr>
      <w:pBdr>
        <w:left w:val="single" w:sz="6" w:space="4" w:color="E2E2E2"/>
        <w:bottom w:val="single" w:sz="6" w:space="4" w:color="E2E2E2"/>
        <w:right w:val="single" w:sz="6" w:space="4" w:color="E2E2E2"/>
      </w:pBdr>
      <w:shd w:val="clear" w:color="auto" w:fill="FFFFFF"/>
      <w:spacing w:before="100" w:after="100"/>
    </w:pPr>
    <w:rPr>
      <w:rFonts w:ascii="Times New Roman" w:hAnsi="Times New Roman"/>
    </w:rPr>
  </w:style>
  <w:style w:type="paragraph" w:customStyle="1" w:styleId="adll">
    <w:name w:val="adll"/>
    <w:basedOn w:val="Standard"/>
    <w:rsid w:val="00573DF7"/>
    <w:pPr>
      <w:pBdr>
        <w:top w:val="single" w:sz="6" w:space="4" w:color="E2E2E2"/>
        <w:left w:val="single" w:sz="6" w:space="4" w:color="E2E2E2"/>
        <w:bottom w:val="single" w:sz="6" w:space="4" w:color="E2E2E2"/>
        <w:right w:val="single" w:sz="6" w:space="4" w:color="E2E2E2"/>
      </w:pBdr>
      <w:shd w:val="clear" w:color="auto" w:fill="FFFFFF"/>
      <w:spacing w:before="100" w:after="105"/>
    </w:pPr>
    <w:rPr>
      <w:rFonts w:ascii="Times New Roman" w:hAnsi="Times New Roman"/>
    </w:rPr>
  </w:style>
  <w:style w:type="paragraph" w:customStyle="1" w:styleId="adlr">
    <w:name w:val="adlr"/>
    <w:basedOn w:val="Standard"/>
    <w:rsid w:val="00573DF7"/>
    <w:pPr>
      <w:pBdr>
        <w:top w:val="single" w:sz="6" w:space="4" w:color="E2E2E2"/>
        <w:left w:val="single" w:sz="6" w:space="4" w:color="E2E2E2"/>
        <w:bottom w:val="single" w:sz="6" w:space="4" w:color="E2E2E2"/>
        <w:right w:val="single" w:sz="6" w:space="4" w:color="E2E2E2"/>
      </w:pBdr>
      <w:shd w:val="clear" w:color="auto" w:fill="FFFFFF"/>
      <w:spacing w:before="100" w:after="105"/>
      <w:jc w:val="center"/>
    </w:pPr>
    <w:rPr>
      <w:rFonts w:ascii="Times New Roman" w:hAnsi="Times New Roman"/>
    </w:rPr>
  </w:style>
  <w:style w:type="paragraph" w:customStyle="1" w:styleId="adlm">
    <w:name w:val="adlm"/>
    <w:basedOn w:val="Standard"/>
    <w:rsid w:val="00573DF7"/>
    <w:pPr>
      <w:pBdr>
        <w:top w:val="single" w:sz="6" w:space="4" w:color="E2E2E2"/>
        <w:left w:val="single" w:sz="6" w:space="0" w:color="E2E2E2"/>
        <w:bottom w:val="single" w:sz="6" w:space="4" w:color="E2E2E2"/>
        <w:right w:val="single" w:sz="6" w:space="0" w:color="E2E2E2"/>
      </w:pBdr>
      <w:shd w:val="clear" w:color="auto" w:fill="FFFFFF"/>
      <w:spacing w:before="180" w:after="180"/>
      <w:jc w:val="center"/>
    </w:pPr>
    <w:rPr>
      <w:rFonts w:ascii="Times New Roman" w:hAnsi="Times New Roman"/>
    </w:rPr>
  </w:style>
  <w:style w:type="paragraph" w:customStyle="1" w:styleId="adslleft">
    <w:name w:val="adslleft"/>
    <w:basedOn w:val="Standard"/>
    <w:rsid w:val="00573DF7"/>
    <w:pPr>
      <w:shd w:val="clear" w:color="auto" w:fill="F2F2F2"/>
      <w:spacing w:before="100"/>
    </w:pPr>
    <w:rPr>
      <w:rFonts w:ascii="Times New Roman" w:hAnsi="Times New Roman"/>
    </w:rPr>
  </w:style>
  <w:style w:type="paragraph" w:customStyle="1" w:styleId="adslcenter">
    <w:name w:val="adslcenter"/>
    <w:basedOn w:val="Standard"/>
    <w:rsid w:val="00573DF7"/>
    <w:pPr>
      <w:shd w:val="clear" w:color="auto" w:fill="F2F2F2"/>
      <w:spacing w:before="100"/>
      <w:jc w:val="center"/>
    </w:pPr>
    <w:rPr>
      <w:rFonts w:ascii="Times New Roman" w:hAnsi="Times New Roman"/>
    </w:rPr>
  </w:style>
  <w:style w:type="paragraph" w:customStyle="1" w:styleId="bld">
    <w:name w:val="bld"/>
    <w:basedOn w:val="Standard"/>
    <w:rsid w:val="00573DF7"/>
    <w:pPr>
      <w:spacing w:before="100" w:after="100"/>
    </w:pPr>
    <w:rPr>
      <w:rFonts w:ascii="Times New Roman" w:hAnsi="Times New Roman"/>
      <w:b/>
      <w:bCs/>
    </w:rPr>
  </w:style>
  <w:style w:type="paragraph" w:customStyle="1" w:styleId="pad10">
    <w:name w:val="pad10"/>
    <w:basedOn w:val="Standard"/>
    <w:rsid w:val="00573DF7"/>
    <w:rPr>
      <w:rFonts w:ascii="Times New Roman" w:hAnsi="Times New Roman"/>
    </w:rPr>
  </w:style>
  <w:style w:type="paragraph" w:customStyle="1" w:styleId="pad20">
    <w:name w:val="pad20"/>
    <w:basedOn w:val="Standard"/>
    <w:rsid w:val="00573DF7"/>
    <w:rPr>
      <w:rFonts w:ascii="Times New Roman" w:hAnsi="Times New Roman"/>
    </w:rPr>
  </w:style>
  <w:style w:type="paragraph" w:customStyle="1" w:styleId="phbox50left">
    <w:name w:val="phbox50left"/>
    <w:basedOn w:val="Standard"/>
    <w:rsid w:val="00573DF7"/>
    <w:pPr>
      <w:spacing w:before="100" w:after="100"/>
      <w:ind w:right="90"/>
    </w:pPr>
    <w:rPr>
      <w:rFonts w:ascii="Times New Roman" w:hAnsi="Times New Roman"/>
    </w:rPr>
  </w:style>
  <w:style w:type="paragraph" w:customStyle="1" w:styleId="picbr">
    <w:name w:val="picbr"/>
    <w:basedOn w:val="Standard"/>
    <w:rsid w:val="00573DF7"/>
    <w:pPr>
      <w:pBdr>
        <w:right w:val="single" w:sz="6" w:space="4" w:color="CCCCCC"/>
      </w:pBdr>
      <w:shd w:val="clear" w:color="auto" w:fill="FFFFFF"/>
      <w:spacing w:before="100" w:after="100"/>
    </w:pPr>
    <w:rPr>
      <w:rFonts w:ascii="Times New Roman" w:hAnsi="Times New Roman"/>
    </w:rPr>
  </w:style>
  <w:style w:type="paragraph" w:customStyle="1" w:styleId="phbox50right">
    <w:name w:val="phbox50right"/>
    <w:basedOn w:val="Standard"/>
    <w:rsid w:val="00573DF7"/>
    <w:pPr>
      <w:spacing w:before="210" w:after="100"/>
    </w:pPr>
    <w:rPr>
      <w:rFonts w:ascii="Times New Roman" w:hAnsi="Times New Roman"/>
    </w:rPr>
  </w:style>
  <w:style w:type="paragraph" w:customStyle="1" w:styleId="phboxleft">
    <w:name w:val="phboxleft"/>
    <w:basedOn w:val="Standard"/>
    <w:rsid w:val="00573DF7"/>
    <w:pPr>
      <w:spacing w:before="45" w:after="100"/>
      <w:ind w:right="90"/>
    </w:pPr>
    <w:rPr>
      <w:rFonts w:ascii="Times New Roman" w:hAnsi="Times New Roman"/>
    </w:rPr>
  </w:style>
  <w:style w:type="paragraph" w:customStyle="1" w:styleId="phboxright">
    <w:name w:val="phboxright"/>
    <w:basedOn w:val="Standard"/>
    <w:rsid w:val="00573DF7"/>
    <w:pPr>
      <w:spacing w:after="100"/>
    </w:pPr>
    <w:rPr>
      <w:rFonts w:ascii="Times New Roman" w:hAnsi="Times New Roman"/>
    </w:rPr>
  </w:style>
  <w:style w:type="paragraph" w:customStyle="1" w:styleId="searchboxleft">
    <w:name w:val="searchboxleft"/>
    <w:basedOn w:val="Standard"/>
    <w:rsid w:val="00573DF7"/>
    <w:pPr>
      <w:spacing w:after="100"/>
      <w:ind w:right="90"/>
    </w:pPr>
    <w:rPr>
      <w:rFonts w:ascii="Times New Roman" w:hAnsi="Times New Roman"/>
    </w:rPr>
  </w:style>
  <w:style w:type="paragraph" w:customStyle="1" w:styleId="searchboxright">
    <w:name w:val="searchboxright"/>
    <w:basedOn w:val="Standard"/>
    <w:rsid w:val="00573DF7"/>
    <w:pPr>
      <w:spacing w:after="100"/>
    </w:pPr>
    <w:rPr>
      <w:rFonts w:ascii="Times New Roman" w:hAnsi="Times New Roman"/>
    </w:rPr>
  </w:style>
  <w:style w:type="paragraph" w:customStyle="1" w:styleId="icstar1">
    <w:name w:val="icstar1"/>
    <w:basedOn w:val="Standard"/>
    <w:rsid w:val="00573DF7"/>
    <w:pPr>
      <w:spacing w:before="60" w:after="100"/>
    </w:pPr>
    <w:rPr>
      <w:rFonts w:ascii="Times New Roman" w:hAnsi="Times New Roman"/>
    </w:rPr>
  </w:style>
  <w:style w:type="paragraph" w:customStyle="1" w:styleId="icstar2">
    <w:name w:val="icstar2"/>
    <w:basedOn w:val="Standard"/>
    <w:rsid w:val="00573DF7"/>
    <w:pPr>
      <w:spacing w:before="60" w:after="100"/>
    </w:pPr>
    <w:rPr>
      <w:rFonts w:ascii="Times New Roman" w:hAnsi="Times New Roman"/>
    </w:rPr>
  </w:style>
  <w:style w:type="paragraph" w:customStyle="1" w:styleId="icstar3">
    <w:name w:val="icstar3"/>
    <w:basedOn w:val="Standard"/>
    <w:rsid w:val="00573DF7"/>
    <w:pPr>
      <w:spacing w:before="60" w:after="100"/>
    </w:pPr>
    <w:rPr>
      <w:rFonts w:ascii="Times New Roman" w:hAnsi="Times New Roman"/>
    </w:rPr>
  </w:style>
  <w:style w:type="paragraph" w:customStyle="1" w:styleId="icstar4">
    <w:name w:val="icstar4"/>
    <w:basedOn w:val="Standard"/>
    <w:rsid w:val="00573DF7"/>
    <w:pPr>
      <w:spacing w:before="60" w:after="100"/>
    </w:pPr>
    <w:rPr>
      <w:rFonts w:ascii="Times New Roman" w:hAnsi="Times New Roman"/>
    </w:rPr>
  </w:style>
  <w:style w:type="paragraph" w:customStyle="1" w:styleId="icsortboth">
    <w:name w:val="icsortboth"/>
    <w:basedOn w:val="Standard"/>
    <w:rsid w:val="00573DF7"/>
    <w:pPr>
      <w:spacing w:before="100" w:after="100"/>
      <w:ind w:left="30"/>
    </w:pPr>
    <w:rPr>
      <w:rFonts w:ascii="Times New Roman" w:hAnsi="Times New Roman"/>
    </w:rPr>
  </w:style>
  <w:style w:type="paragraph" w:customStyle="1" w:styleId="icsortup">
    <w:name w:val="icsortup"/>
    <w:basedOn w:val="Standard"/>
    <w:rsid w:val="00573DF7"/>
    <w:pPr>
      <w:spacing w:before="100" w:after="100"/>
      <w:ind w:left="30"/>
    </w:pPr>
    <w:rPr>
      <w:rFonts w:ascii="Times New Roman" w:hAnsi="Times New Roman"/>
    </w:rPr>
  </w:style>
  <w:style w:type="paragraph" w:customStyle="1" w:styleId="icsortdown">
    <w:name w:val="icsortdown"/>
    <w:basedOn w:val="Standard"/>
    <w:rsid w:val="00573DF7"/>
    <w:pPr>
      <w:spacing w:before="100" w:after="100"/>
      <w:ind w:left="30"/>
    </w:pPr>
    <w:rPr>
      <w:rFonts w:ascii="Times New Roman" w:hAnsi="Times New Roman"/>
    </w:rPr>
  </w:style>
  <w:style w:type="paragraph" w:customStyle="1" w:styleId="icselmo">
    <w:name w:val="icselmo"/>
    <w:basedOn w:val="Standard"/>
    <w:rsid w:val="00573DF7"/>
    <w:pPr>
      <w:spacing w:before="100" w:after="100"/>
      <w:ind w:left="30"/>
    </w:pPr>
    <w:rPr>
      <w:rFonts w:ascii="Times New Roman" w:hAnsi="Times New Roman"/>
    </w:rPr>
  </w:style>
  <w:style w:type="paragraph" w:customStyle="1" w:styleId="icarrowuppos">
    <w:name w:val="icarrowuppos"/>
    <w:basedOn w:val="Standard"/>
    <w:rsid w:val="00573DF7"/>
    <w:pPr>
      <w:spacing w:before="100" w:after="30"/>
      <w:ind w:left="30"/>
    </w:pPr>
    <w:rPr>
      <w:rFonts w:ascii="Times New Roman" w:hAnsi="Times New Roman"/>
    </w:rPr>
  </w:style>
  <w:style w:type="paragraph" w:customStyle="1" w:styleId="icyoutube10">
    <w:name w:val="icyoutube10"/>
    <w:basedOn w:val="Standard"/>
    <w:rsid w:val="00573DF7"/>
    <w:pPr>
      <w:spacing w:before="100" w:after="100"/>
    </w:pPr>
    <w:rPr>
      <w:rFonts w:ascii="Times New Roman" w:hAnsi="Times New Roman"/>
    </w:rPr>
  </w:style>
  <w:style w:type="paragraph" w:customStyle="1" w:styleId="icfb10">
    <w:name w:val="icfb10"/>
    <w:basedOn w:val="Standard"/>
    <w:rsid w:val="00573DF7"/>
    <w:pPr>
      <w:spacing w:before="100" w:after="100"/>
    </w:pPr>
    <w:rPr>
      <w:rFonts w:ascii="Times New Roman" w:hAnsi="Times New Roman"/>
    </w:rPr>
  </w:style>
  <w:style w:type="paragraph" w:customStyle="1" w:styleId="ictwit10">
    <w:name w:val="ictwit10"/>
    <w:basedOn w:val="Standard"/>
    <w:rsid w:val="00573DF7"/>
    <w:pPr>
      <w:spacing w:before="100" w:after="100"/>
    </w:pPr>
    <w:rPr>
      <w:rFonts w:ascii="Times New Roman" w:hAnsi="Times New Roman"/>
    </w:rPr>
  </w:style>
  <w:style w:type="paragraph" w:customStyle="1" w:styleId="icwiki12x8">
    <w:name w:val="icwiki12x8"/>
    <w:basedOn w:val="Standard"/>
    <w:rsid w:val="00573DF7"/>
    <w:pPr>
      <w:spacing w:before="100" w:after="100"/>
    </w:pPr>
    <w:rPr>
      <w:rFonts w:ascii="Times New Roman" w:hAnsi="Times New Roman"/>
    </w:rPr>
  </w:style>
  <w:style w:type="paragraph" w:customStyle="1" w:styleId="icuser16">
    <w:name w:val="icuser16"/>
    <w:basedOn w:val="Standard"/>
    <w:rsid w:val="00573DF7"/>
    <w:pPr>
      <w:spacing w:before="100" w:after="100"/>
    </w:pPr>
    <w:rPr>
      <w:rFonts w:ascii="Times New Roman" w:hAnsi="Times New Roman"/>
    </w:rPr>
  </w:style>
  <w:style w:type="paragraph" w:customStyle="1" w:styleId="icpathat16">
    <w:name w:val="icpathat16"/>
    <w:basedOn w:val="Standard"/>
    <w:rsid w:val="00573DF7"/>
    <w:pPr>
      <w:spacing w:before="100" w:after="100"/>
    </w:pPr>
    <w:rPr>
      <w:rFonts w:ascii="Times New Roman" w:hAnsi="Times New Roman"/>
    </w:rPr>
  </w:style>
  <w:style w:type="paragraph" w:customStyle="1" w:styleId="iccapitol16">
    <w:name w:val="iccapitol16"/>
    <w:basedOn w:val="Standard"/>
    <w:rsid w:val="00573DF7"/>
    <w:pPr>
      <w:spacing w:before="100" w:after="100"/>
    </w:pPr>
    <w:rPr>
      <w:rFonts w:ascii="Times New Roman" w:hAnsi="Times New Roman"/>
    </w:rPr>
  </w:style>
  <w:style w:type="paragraph" w:customStyle="1" w:styleId="iclist12">
    <w:name w:val="iclist12"/>
    <w:basedOn w:val="Standard"/>
    <w:rsid w:val="00573DF7"/>
    <w:pPr>
      <w:spacing w:before="100" w:after="100"/>
    </w:pPr>
    <w:rPr>
      <w:rFonts w:ascii="Times New Roman" w:hAnsi="Times New Roman"/>
    </w:rPr>
  </w:style>
  <w:style w:type="paragraph" w:customStyle="1" w:styleId="icvote9x10">
    <w:name w:val="icvote9x10"/>
    <w:basedOn w:val="Standard"/>
    <w:rsid w:val="00573DF7"/>
    <w:pPr>
      <w:spacing w:before="100" w:after="100"/>
    </w:pPr>
    <w:rPr>
      <w:rFonts w:ascii="Times New Roman" w:hAnsi="Times New Roman"/>
    </w:rPr>
  </w:style>
  <w:style w:type="paragraph" w:customStyle="1" w:styleId="iccontact13x9">
    <w:name w:val="iccontact13x9"/>
    <w:basedOn w:val="Standard"/>
    <w:rsid w:val="00573DF7"/>
    <w:pPr>
      <w:spacing w:before="100" w:after="100"/>
    </w:pPr>
    <w:rPr>
      <w:rFonts w:ascii="Times New Roman" w:hAnsi="Times New Roman"/>
    </w:rPr>
  </w:style>
  <w:style w:type="paragraph" w:customStyle="1" w:styleId="icusflag13x9">
    <w:name w:val="icusflag13x9"/>
    <w:basedOn w:val="Standard"/>
    <w:rsid w:val="00573DF7"/>
    <w:pPr>
      <w:spacing w:before="100" w:after="100"/>
    </w:pPr>
    <w:rPr>
      <w:rFonts w:ascii="Times New Roman" w:hAnsi="Times New Roman"/>
    </w:rPr>
  </w:style>
  <w:style w:type="paragraph" w:customStyle="1" w:styleId="icupdates16">
    <w:name w:val="icupdates16"/>
    <w:basedOn w:val="Standard"/>
    <w:rsid w:val="00573DF7"/>
    <w:pPr>
      <w:spacing w:before="100" w:after="100"/>
    </w:pPr>
    <w:rPr>
      <w:rFonts w:ascii="Times New Roman" w:hAnsi="Times New Roman"/>
    </w:rPr>
  </w:style>
  <w:style w:type="paragraph" w:customStyle="1" w:styleId="icviews16">
    <w:name w:val="icviews16"/>
    <w:basedOn w:val="Standard"/>
    <w:rsid w:val="00573DF7"/>
    <w:pPr>
      <w:spacing w:before="100" w:after="100"/>
    </w:pPr>
    <w:rPr>
      <w:rFonts w:ascii="Times New Roman" w:hAnsi="Times New Roman"/>
    </w:rPr>
  </w:style>
  <w:style w:type="paragraph" w:customStyle="1" w:styleId="icfpost16">
    <w:name w:val="icfpost16"/>
    <w:basedOn w:val="Standard"/>
    <w:rsid w:val="00573DF7"/>
    <w:pPr>
      <w:spacing w:before="100" w:after="100"/>
    </w:pPr>
    <w:rPr>
      <w:rFonts w:ascii="Times New Roman" w:hAnsi="Times New Roman"/>
    </w:rPr>
  </w:style>
  <w:style w:type="paragraph" w:customStyle="1" w:styleId="icarticle16">
    <w:name w:val="icarticle16"/>
    <w:basedOn w:val="Standard"/>
    <w:rsid w:val="00573DF7"/>
    <w:pPr>
      <w:spacing w:before="100" w:after="100"/>
    </w:pPr>
    <w:rPr>
      <w:rFonts w:ascii="Times New Roman" w:hAnsi="Times New Roman"/>
    </w:rPr>
  </w:style>
  <w:style w:type="paragraph" w:customStyle="1" w:styleId="icvid16">
    <w:name w:val="icvid16"/>
    <w:basedOn w:val="Standard"/>
    <w:rsid w:val="00573DF7"/>
    <w:pPr>
      <w:spacing w:before="100" w:after="100"/>
    </w:pPr>
    <w:rPr>
      <w:rFonts w:ascii="Times New Roman" w:hAnsi="Times New Roman"/>
    </w:rPr>
  </w:style>
  <w:style w:type="paragraph" w:customStyle="1" w:styleId="searchmain">
    <w:name w:val="searchmain"/>
    <w:basedOn w:val="Standard"/>
    <w:rsid w:val="00573DF7"/>
    <w:pPr>
      <w:pBdr>
        <w:top w:val="single" w:sz="6" w:space="0" w:color="DBDBDB"/>
        <w:left w:val="single" w:sz="6" w:space="0" w:color="DBDBDB"/>
        <w:bottom w:val="single" w:sz="6" w:space="0" w:color="DBDBDB"/>
        <w:right w:val="single" w:sz="6" w:space="0" w:color="DBDBDB"/>
      </w:pBdr>
      <w:shd w:val="clear" w:color="auto" w:fill="FFFFFF"/>
      <w:spacing w:before="30" w:after="15"/>
      <w:ind w:left="45"/>
    </w:pPr>
    <w:rPr>
      <w:rFonts w:ascii="Arial" w:hAnsi="Arial" w:cs="Arial"/>
      <w:b/>
      <w:bCs/>
      <w:color w:val="333333"/>
      <w:sz w:val="23"/>
      <w:szCs w:val="23"/>
    </w:rPr>
  </w:style>
  <w:style w:type="paragraph" w:customStyle="1" w:styleId="notibox">
    <w:name w:val="notibox"/>
    <w:basedOn w:val="Standard"/>
    <w:rsid w:val="00573DF7"/>
    <w:rPr>
      <w:rFonts w:ascii="Times New Roman" w:hAnsi="Times New Roman"/>
    </w:rPr>
  </w:style>
  <w:style w:type="paragraph" w:customStyle="1" w:styleId="notibubble">
    <w:name w:val="notibubble"/>
    <w:basedOn w:val="Standard"/>
    <w:rsid w:val="00573DF7"/>
    <w:pPr>
      <w:shd w:val="clear" w:color="auto" w:fill="FF0000"/>
      <w:spacing w:before="100" w:after="100"/>
    </w:pPr>
    <w:rPr>
      <w:rFonts w:ascii="Arial" w:hAnsi="Arial" w:cs="Arial"/>
      <w:b/>
      <w:bCs/>
      <w:color w:val="FFFFFF"/>
      <w:sz w:val="14"/>
      <w:szCs w:val="14"/>
    </w:rPr>
  </w:style>
  <w:style w:type="paragraph" w:customStyle="1" w:styleId="noti-h">
    <w:name w:val="noti-h"/>
    <w:basedOn w:val="Standard"/>
    <w:rsid w:val="00573DF7"/>
    <w:pPr>
      <w:shd w:val="clear" w:color="auto" w:fill="FFFFFF"/>
      <w:spacing w:before="100" w:after="100"/>
    </w:pPr>
    <w:rPr>
      <w:rFonts w:ascii="Times New Roman" w:hAnsi="Times New Roman"/>
    </w:rPr>
  </w:style>
  <w:style w:type="paragraph" w:customStyle="1" w:styleId="noti-b">
    <w:name w:val="noti-b"/>
    <w:basedOn w:val="Standard"/>
    <w:rsid w:val="00573DF7"/>
    <w:pPr>
      <w:shd w:val="clear" w:color="auto" w:fill="FFFFFF"/>
      <w:spacing w:before="100" w:after="100"/>
    </w:pPr>
    <w:rPr>
      <w:rFonts w:ascii="Times New Roman" w:hAnsi="Times New Roman"/>
    </w:rPr>
  </w:style>
  <w:style w:type="paragraph" w:customStyle="1" w:styleId="notbox-f">
    <w:name w:val="notbox-f"/>
    <w:basedOn w:val="Standard"/>
    <w:rsid w:val="00573DF7"/>
    <w:pPr>
      <w:pBdr>
        <w:top w:val="single" w:sz="6" w:space="5" w:color="CCCCCC"/>
      </w:pBdr>
      <w:shd w:val="clear" w:color="auto" w:fill="E2E3E5"/>
      <w:spacing w:before="100" w:after="100"/>
      <w:jc w:val="center"/>
    </w:pPr>
    <w:rPr>
      <w:rFonts w:ascii="Arial" w:hAnsi="Arial" w:cs="Arial"/>
      <w:b/>
      <w:bCs/>
      <w:color w:val="595C5C"/>
      <w:sz w:val="21"/>
      <w:szCs w:val="21"/>
    </w:rPr>
  </w:style>
  <w:style w:type="paragraph" w:customStyle="1" w:styleId="ddm-section">
    <w:name w:val="ddm-section"/>
    <w:basedOn w:val="Standard"/>
    <w:rsid w:val="00573DF7"/>
    <w:pPr>
      <w:spacing w:before="100" w:after="100"/>
    </w:pPr>
    <w:rPr>
      <w:rFonts w:ascii="Times New Roman" w:hAnsi="Times New Roman"/>
    </w:rPr>
  </w:style>
  <w:style w:type="paragraph" w:customStyle="1" w:styleId="ddmlinks">
    <w:name w:val="ddmlinks"/>
    <w:basedOn w:val="Standard"/>
    <w:rsid w:val="00573DF7"/>
    <w:pPr>
      <w:shd w:val="clear" w:color="auto" w:fill="FFFFFF"/>
      <w:spacing w:before="100" w:after="100"/>
    </w:pPr>
    <w:rPr>
      <w:rFonts w:ascii="Times New Roman" w:hAnsi="Times New Roman"/>
    </w:rPr>
  </w:style>
  <w:style w:type="paragraph" w:customStyle="1" w:styleId="ddm-h">
    <w:name w:val="ddm-h"/>
    <w:basedOn w:val="Standard"/>
    <w:rsid w:val="00573DF7"/>
    <w:pPr>
      <w:pBdr>
        <w:top w:val="single" w:sz="6" w:space="2" w:color="E2E2E2"/>
        <w:left w:val="single" w:sz="6" w:space="2" w:color="E2E2E2"/>
        <w:bottom w:val="single" w:sz="6" w:space="2" w:color="E2E2E2"/>
        <w:right w:val="single" w:sz="6" w:space="2" w:color="E2E2E2"/>
      </w:pBdr>
      <w:shd w:val="clear" w:color="auto" w:fill="ECF1F5"/>
      <w:spacing w:after="100"/>
    </w:pPr>
    <w:rPr>
      <w:rFonts w:ascii="Times New Roman" w:hAnsi="Times New Roman"/>
    </w:rPr>
  </w:style>
  <w:style w:type="paragraph" w:customStyle="1" w:styleId="ddm-b">
    <w:name w:val="ddm-b"/>
    <w:basedOn w:val="Standard"/>
    <w:rsid w:val="00573DF7"/>
    <w:pPr>
      <w:pBdr>
        <w:top w:val="single" w:sz="2" w:space="4" w:color="E2E2E2"/>
        <w:left w:val="single" w:sz="2" w:space="4" w:color="E2E2E2"/>
        <w:bottom w:val="single" w:sz="2" w:space="4" w:color="E2E2E2"/>
        <w:right w:val="single" w:sz="2" w:space="4" w:color="E2E2E2"/>
      </w:pBdr>
      <w:shd w:val="clear" w:color="auto" w:fill="FFFFFF"/>
      <w:spacing w:before="100" w:after="100"/>
    </w:pPr>
    <w:rPr>
      <w:rFonts w:ascii="Times New Roman" w:hAnsi="Times New Roman"/>
    </w:rPr>
  </w:style>
  <w:style w:type="paragraph" w:customStyle="1" w:styleId="ui-menu-divider">
    <w:name w:val="ui-menu-divider"/>
    <w:basedOn w:val="Standard"/>
    <w:rsid w:val="00573DF7"/>
    <w:pPr>
      <w:spacing w:before="100" w:after="100"/>
    </w:pPr>
    <w:rPr>
      <w:rFonts w:ascii="Times New Roman" w:hAnsi="Times New Roman"/>
    </w:rPr>
  </w:style>
  <w:style w:type="paragraph" w:customStyle="1" w:styleId="ui-menu-divider1">
    <w:name w:val="ui-menu-divider1"/>
    <w:basedOn w:val="Standard"/>
    <w:rsid w:val="00573DF7"/>
    <w:pPr>
      <w:spacing w:before="75" w:after="75" w:line="0" w:lineRule="auto"/>
      <w:ind w:left="-30" w:right="-30"/>
    </w:pPr>
    <w:rPr>
      <w:rFonts w:ascii="Times New Roman" w:hAnsi="Times New Roman"/>
      <w:sz w:val="2"/>
      <w:szCs w:val="2"/>
    </w:rPr>
  </w:style>
  <w:style w:type="paragraph" w:customStyle="1" w:styleId="inactive1">
    <w:name w:val="inactive1"/>
    <w:basedOn w:val="Standard"/>
    <w:rsid w:val="00573DF7"/>
    <w:pPr>
      <w:spacing w:before="100" w:after="100"/>
    </w:pPr>
    <w:rPr>
      <w:rFonts w:ascii="Times New Roman" w:hAnsi="Times New Roman"/>
      <w:color w:val="808080"/>
    </w:rPr>
  </w:style>
  <w:style w:type="paragraph" w:customStyle="1" w:styleId="List1">
    <w:name w:val="List1"/>
    <w:basedOn w:val="Standard"/>
    <w:rsid w:val="00573DF7"/>
    <w:pPr>
      <w:spacing w:before="100" w:after="100"/>
      <w:ind w:left="120" w:hanging="120"/>
    </w:pPr>
    <w:rPr>
      <w:rFonts w:ascii="Times New Roman" w:hAnsi="Times New Roman"/>
    </w:rPr>
  </w:style>
  <w:style w:type="paragraph" w:customStyle="1" w:styleId="listnew">
    <w:name w:val="list_new"/>
    <w:basedOn w:val="Standard"/>
    <w:rsid w:val="00573DF7"/>
    <w:pPr>
      <w:spacing w:before="100" w:after="100"/>
      <w:ind w:left="120" w:hanging="120"/>
    </w:pPr>
    <w:rPr>
      <w:rFonts w:ascii="Arial" w:hAnsi="Arial" w:cs="Arial"/>
      <w:b/>
      <w:bCs/>
      <w:sz w:val="21"/>
      <w:szCs w:val="21"/>
    </w:rPr>
  </w:style>
  <w:style w:type="paragraph" w:customStyle="1" w:styleId="list20">
    <w:name w:val="list2"/>
    <w:basedOn w:val="Standard"/>
    <w:rsid w:val="00573DF7"/>
    <w:pPr>
      <w:spacing w:before="100" w:after="100"/>
      <w:ind w:left="180" w:hanging="180"/>
    </w:pPr>
    <w:rPr>
      <w:rFonts w:ascii="Times New Roman" w:hAnsi="Times New Roman"/>
    </w:rPr>
  </w:style>
  <w:style w:type="paragraph" w:customStyle="1" w:styleId="list3">
    <w:name w:val="list3"/>
    <w:basedOn w:val="Standard"/>
    <w:rsid w:val="00573DF7"/>
    <w:pPr>
      <w:spacing w:before="100" w:after="100"/>
      <w:ind w:left="180" w:hanging="180"/>
    </w:pPr>
    <w:rPr>
      <w:rFonts w:ascii="Arial" w:hAnsi="Arial" w:cs="Arial"/>
      <w:b/>
      <w:bCs/>
      <w:sz w:val="20"/>
    </w:rPr>
  </w:style>
  <w:style w:type="paragraph" w:customStyle="1" w:styleId="list4">
    <w:name w:val="list4"/>
    <w:basedOn w:val="Standard"/>
    <w:rsid w:val="00573DF7"/>
    <w:pPr>
      <w:spacing w:before="100" w:after="100"/>
      <w:ind w:left="120" w:hanging="120"/>
    </w:pPr>
    <w:rPr>
      <w:rFonts w:ascii="Times New Roman" w:hAnsi="Times New Roman"/>
      <w:color w:val="FFFF99"/>
    </w:rPr>
  </w:style>
  <w:style w:type="paragraph" w:customStyle="1" w:styleId="maintext">
    <w:name w:val="maintext"/>
    <w:basedOn w:val="Standard"/>
    <w:rsid w:val="00573DF7"/>
    <w:pPr>
      <w:spacing w:before="100" w:after="100"/>
    </w:pPr>
    <w:rPr>
      <w:rFonts w:ascii="Arial" w:hAnsi="Arial" w:cs="Arial"/>
      <w:szCs w:val="18"/>
    </w:rPr>
  </w:style>
  <w:style w:type="paragraph" w:customStyle="1" w:styleId="readingtext">
    <w:name w:val="readingtext"/>
    <w:basedOn w:val="Standard"/>
    <w:rsid w:val="00573DF7"/>
    <w:pPr>
      <w:spacing w:before="100" w:after="100"/>
    </w:pPr>
    <w:rPr>
      <w:rFonts w:ascii="Arial" w:hAnsi="Arial" w:cs="Arial"/>
    </w:rPr>
  </w:style>
  <w:style w:type="paragraph" w:customStyle="1" w:styleId="maintextb">
    <w:name w:val="maintextb"/>
    <w:basedOn w:val="Standard"/>
    <w:rsid w:val="00573DF7"/>
    <w:pPr>
      <w:spacing w:before="100" w:after="100"/>
    </w:pPr>
    <w:rPr>
      <w:rFonts w:ascii="Arial" w:hAnsi="Arial" w:cs="Arial"/>
      <w:b/>
      <w:bCs/>
      <w:szCs w:val="18"/>
    </w:rPr>
  </w:style>
  <w:style w:type="paragraph" w:customStyle="1" w:styleId="smalltext">
    <w:name w:val="smalltext"/>
    <w:basedOn w:val="Standard"/>
    <w:rsid w:val="00573DF7"/>
    <w:pPr>
      <w:spacing w:before="100" w:after="100"/>
    </w:pPr>
    <w:rPr>
      <w:rFonts w:ascii="Arial" w:hAnsi="Arial" w:cs="Arial"/>
      <w:sz w:val="15"/>
      <w:szCs w:val="15"/>
    </w:rPr>
  </w:style>
  <w:style w:type="paragraph" w:customStyle="1" w:styleId="smallnowrap">
    <w:name w:val="smallnowrap"/>
    <w:basedOn w:val="Standard"/>
    <w:rsid w:val="00573DF7"/>
    <w:pPr>
      <w:spacing w:before="100" w:after="100"/>
    </w:pPr>
    <w:rPr>
      <w:rFonts w:ascii="Times" w:hAnsi="Times" w:cs="Times"/>
      <w:sz w:val="15"/>
      <w:szCs w:val="15"/>
    </w:rPr>
  </w:style>
  <w:style w:type="paragraph" w:customStyle="1" w:styleId="headline2">
    <w:name w:val="headline2"/>
    <w:basedOn w:val="Standard"/>
    <w:rsid w:val="00573DF7"/>
    <w:pPr>
      <w:spacing w:before="100" w:after="100"/>
    </w:pPr>
    <w:rPr>
      <w:rFonts w:ascii="Arial" w:hAnsi="Arial" w:cs="Arial"/>
      <w:sz w:val="27"/>
      <w:szCs w:val="27"/>
    </w:rPr>
  </w:style>
  <w:style w:type="paragraph" w:customStyle="1" w:styleId="headline3">
    <w:name w:val="headline3"/>
    <w:basedOn w:val="Standard"/>
    <w:rsid w:val="00573DF7"/>
    <w:pPr>
      <w:spacing w:before="100" w:after="100"/>
    </w:pPr>
    <w:rPr>
      <w:rFonts w:ascii="Times" w:hAnsi="Times" w:cs="Times"/>
      <w:sz w:val="29"/>
      <w:szCs w:val="29"/>
    </w:rPr>
  </w:style>
  <w:style w:type="paragraph" w:customStyle="1" w:styleId="headline4">
    <w:name w:val="headline4"/>
    <w:basedOn w:val="Standard"/>
    <w:rsid w:val="00573DF7"/>
    <w:pPr>
      <w:spacing w:before="100" w:after="100"/>
    </w:pPr>
    <w:rPr>
      <w:rFonts w:ascii="Arial" w:hAnsi="Arial" w:cs="Arial"/>
      <w:b/>
      <w:bCs/>
      <w:sz w:val="23"/>
      <w:szCs w:val="23"/>
    </w:rPr>
  </w:style>
  <w:style w:type="paragraph" w:customStyle="1" w:styleId="headline5">
    <w:name w:val="headline5"/>
    <w:basedOn w:val="Standard"/>
    <w:rsid w:val="00573DF7"/>
    <w:pPr>
      <w:spacing w:before="100" w:after="100"/>
    </w:pPr>
    <w:rPr>
      <w:rFonts w:ascii="Arial" w:hAnsi="Arial" w:cs="Arial"/>
      <w:sz w:val="23"/>
      <w:szCs w:val="23"/>
    </w:rPr>
  </w:style>
  <w:style w:type="paragraph" w:customStyle="1" w:styleId="printtext">
    <w:name w:val="printtext"/>
    <w:basedOn w:val="Standard"/>
    <w:rsid w:val="00573DF7"/>
    <w:pPr>
      <w:spacing w:before="100" w:after="100"/>
    </w:pPr>
    <w:rPr>
      <w:rFonts w:ascii="Times" w:hAnsi="Times" w:cs="Times"/>
    </w:rPr>
  </w:style>
  <w:style w:type="paragraph" w:customStyle="1" w:styleId="nodec">
    <w:name w:val="nodec"/>
    <w:basedOn w:val="Standard"/>
    <w:rsid w:val="00573DF7"/>
    <w:pPr>
      <w:spacing w:before="100" w:after="100"/>
    </w:pPr>
    <w:rPr>
      <w:rFonts w:ascii="Times New Roman" w:hAnsi="Times New Roman"/>
    </w:rPr>
  </w:style>
  <w:style w:type="paragraph" w:customStyle="1" w:styleId="tab">
    <w:name w:val="tab"/>
    <w:basedOn w:val="Standard"/>
    <w:rsid w:val="00573DF7"/>
    <w:pPr>
      <w:spacing w:before="100" w:after="100"/>
      <w:ind w:firstLine="720"/>
    </w:pPr>
    <w:rPr>
      <w:rFonts w:ascii="Times New Roman" w:hAnsi="Times New Roman"/>
    </w:rPr>
  </w:style>
  <w:style w:type="paragraph" w:customStyle="1" w:styleId="post-meta">
    <w:name w:val="post-meta"/>
    <w:basedOn w:val="Standard"/>
    <w:rsid w:val="00573DF7"/>
    <w:pPr>
      <w:spacing w:before="100" w:after="100" w:line="390" w:lineRule="atLeast"/>
    </w:pPr>
    <w:rPr>
      <w:rFonts w:ascii="Times New Roman" w:hAnsi="Times New Roman"/>
    </w:rPr>
  </w:style>
  <w:style w:type="paragraph" w:customStyle="1" w:styleId="author-profile">
    <w:name w:val="author-profile"/>
    <w:basedOn w:val="Standard"/>
    <w:rsid w:val="00573DF7"/>
    <w:pPr>
      <w:spacing w:before="75"/>
      <w:ind w:right="75"/>
    </w:pPr>
    <w:rPr>
      <w:rFonts w:ascii="Times New Roman" w:hAnsi="Times New Roman"/>
    </w:rPr>
  </w:style>
  <w:style w:type="paragraph" w:customStyle="1" w:styleId="backlink-toggle-zippy">
    <w:name w:val="backlink-toggle-zippy"/>
    <w:basedOn w:val="Standard"/>
    <w:rsid w:val="00573DF7"/>
    <w:pPr>
      <w:spacing w:before="100" w:after="100"/>
      <w:ind w:right="24"/>
    </w:pPr>
    <w:rPr>
      <w:rFonts w:ascii="Times New Roman" w:hAnsi="Times New Roman"/>
    </w:rPr>
  </w:style>
  <w:style w:type="paragraph" w:customStyle="1" w:styleId="status-msg-wrap">
    <w:name w:val="status-msg-wrap"/>
    <w:basedOn w:val="Standard"/>
    <w:rsid w:val="00573DF7"/>
    <w:pPr>
      <w:spacing w:before="150" w:after="150"/>
    </w:pPr>
    <w:rPr>
      <w:rFonts w:ascii="Times New Roman" w:hAnsi="Times New Roman"/>
      <w:sz w:val="26"/>
      <w:szCs w:val="26"/>
    </w:rPr>
  </w:style>
  <w:style w:type="paragraph" w:customStyle="1" w:styleId="status-msg-border">
    <w:name w:val="status-msg-border"/>
    <w:basedOn w:val="Standard"/>
    <w:rsid w:val="00573DF7"/>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status-msg-bg">
    <w:name w:val="status-msg-bg"/>
    <w:basedOn w:val="Standard"/>
    <w:rsid w:val="00573DF7"/>
    <w:pPr>
      <w:shd w:val="clear" w:color="auto" w:fill="CCCCCC"/>
      <w:spacing w:before="100" w:after="100"/>
    </w:pPr>
    <w:rPr>
      <w:rFonts w:ascii="Times New Roman" w:hAnsi="Times New Roman"/>
    </w:rPr>
  </w:style>
  <w:style w:type="paragraph" w:customStyle="1" w:styleId="status-msg-body">
    <w:name w:val="status-msg-body"/>
    <w:basedOn w:val="Standard"/>
    <w:rsid w:val="00573DF7"/>
    <w:pPr>
      <w:spacing w:before="100" w:after="100"/>
      <w:jc w:val="center"/>
    </w:pPr>
    <w:rPr>
      <w:rFonts w:ascii="Times New Roman" w:hAnsi="Times New Roman"/>
    </w:rPr>
  </w:style>
  <w:style w:type="paragraph" w:customStyle="1" w:styleId="status-msg-hidden">
    <w:name w:val="status-msg-hidden"/>
    <w:basedOn w:val="Standard"/>
    <w:rsid w:val="00573DF7"/>
    <w:pPr>
      <w:spacing w:before="100" w:after="100"/>
    </w:pPr>
    <w:rPr>
      <w:rFonts w:ascii="Times New Roman" w:hAnsi="Times New Roman"/>
    </w:rPr>
  </w:style>
  <w:style w:type="paragraph" w:customStyle="1" w:styleId="reactions-label">
    <w:name w:val="reactions-label"/>
    <w:basedOn w:val="Standard"/>
    <w:rsid w:val="00573DF7"/>
    <w:pPr>
      <w:spacing w:before="45"/>
    </w:pPr>
    <w:rPr>
      <w:rFonts w:ascii="Times New Roman" w:hAnsi="Times New Roman"/>
    </w:rPr>
  </w:style>
  <w:style w:type="paragraph" w:customStyle="1" w:styleId="reactions-label-cell">
    <w:name w:val="reactions-label-cell"/>
    <w:basedOn w:val="Standard"/>
    <w:rsid w:val="00573DF7"/>
    <w:pPr>
      <w:spacing w:before="100" w:after="100" w:line="552" w:lineRule="atLeast"/>
    </w:pPr>
    <w:rPr>
      <w:rFonts w:ascii="Times New Roman" w:hAnsi="Times New Roman"/>
    </w:rPr>
  </w:style>
  <w:style w:type="paragraph" w:customStyle="1" w:styleId="reactions-iframe">
    <w:name w:val="reactions-iframe"/>
    <w:basedOn w:val="Standard"/>
    <w:rsid w:val="00573DF7"/>
    <w:pPr>
      <w:spacing w:before="100" w:after="100"/>
    </w:pPr>
    <w:rPr>
      <w:rFonts w:ascii="Times New Roman" w:hAnsi="Times New Roman"/>
    </w:rPr>
  </w:style>
  <w:style w:type="paragraph" w:customStyle="1" w:styleId="blogger-comment-icon">
    <w:name w:val="blogger-comment-icon"/>
    <w:basedOn w:val="Standard"/>
    <w:rsid w:val="00573DF7"/>
    <w:pPr>
      <w:spacing w:before="100" w:after="100" w:line="240" w:lineRule="atLeast"/>
    </w:pPr>
    <w:rPr>
      <w:rFonts w:ascii="Times New Roman" w:hAnsi="Times New Roman"/>
    </w:rPr>
  </w:style>
  <w:style w:type="paragraph" w:customStyle="1" w:styleId="openid-comment-icon">
    <w:name w:val="openid-comment-icon"/>
    <w:basedOn w:val="Standard"/>
    <w:rsid w:val="00573DF7"/>
    <w:pPr>
      <w:spacing w:before="100" w:after="100" w:line="240" w:lineRule="atLeast"/>
    </w:pPr>
    <w:rPr>
      <w:rFonts w:ascii="Times New Roman" w:hAnsi="Times New Roman"/>
    </w:rPr>
  </w:style>
  <w:style w:type="paragraph" w:customStyle="1" w:styleId="anon-comment-icon">
    <w:name w:val="anon-comment-icon"/>
    <w:basedOn w:val="Standard"/>
    <w:rsid w:val="00573DF7"/>
    <w:pPr>
      <w:spacing w:before="100" w:after="100" w:line="240" w:lineRule="atLeast"/>
    </w:pPr>
    <w:rPr>
      <w:rFonts w:ascii="Times New Roman" w:hAnsi="Times New Roman"/>
    </w:rPr>
  </w:style>
  <w:style w:type="paragraph" w:customStyle="1" w:styleId="comment-form">
    <w:name w:val="comment-form"/>
    <w:basedOn w:val="Standard"/>
    <w:rsid w:val="00573DF7"/>
    <w:pPr>
      <w:spacing w:before="100" w:after="100"/>
    </w:pPr>
    <w:rPr>
      <w:rFonts w:ascii="Times New Roman" w:hAnsi="Times New Roman"/>
    </w:rPr>
  </w:style>
  <w:style w:type="paragraph" w:customStyle="1" w:styleId="comment-link">
    <w:name w:val="comment-link"/>
    <w:basedOn w:val="Standard"/>
    <w:rsid w:val="00573DF7"/>
    <w:pPr>
      <w:spacing w:before="100" w:after="100"/>
      <w:ind w:left="144"/>
    </w:pPr>
    <w:rPr>
      <w:rFonts w:ascii="Times New Roman" w:hAnsi="Times New Roman"/>
    </w:rPr>
  </w:style>
  <w:style w:type="paragraph" w:customStyle="1" w:styleId="paging-control-container">
    <w:name w:val="paging-control-container"/>
    <w:basedOn w:val="Standard"/>
    <w:rsid w:val="00573DF7"/>
    <w:pPr>
      <w:ind w:right="90"/>
    </w:pPr>
    <w:rPr>
      <w:rFonts w:ascii="Times New Roman" w:hAnsi="Times New Roman"/>
      <w:sz w:val="19"/>
      <w:szCs w:val="19"/>
    </w:rPr>
  </w:style>
  <w:style w:type="paragraph" w:customStyle="1" w:styleId="item-control">
    <w:name w:val="item-control"/>
    <w:basedOn w:val="Standard"/>
    <w:rsid w:val="00573DF7"/>
    <w:pPr>
      <w:spacing w:before="100" w:after="100"/>
    </w:pPr>
    <w:rPr>
      <w:rFonts w:ascii="Times New Roman" w:hAnsi="Times New Roman"/>
      <w:vanish/>
    </w:rPr>
  </w:style>
  <w:style w:type="paragraph" w:customStyle="1" w:styleId="widget-item-control">
    <w:name w:val="widget-item-control"/>
    <w:basedOn w:val="Standard"/>
    <w:rsid w:val="00573DF7"/>
    <w:pPr>
      <w:spacing w:after="100"/>
    </w:pPr>
    <w:rPr>
      <w:rFonts w:ascii="Times New Roman" w:hAnsi="Times New Roman"/>
    </w:rPr>
  </w:style>
  <w:style w:type="paragraph" w:customStyle="1" w:styleId="icon-action">
    <w:name w:val="icon-action"/>
    <w:basedOn w:val="Standard"/>
    <w:rsid w:val="00573DF7"/>
    <w:pPr>
      <w:ind w:left="120"/>
    </w:pPr>
    <w:rPr>
      <w:rFonts w:ascii="Times New Roman" w:hAnsi="Times New Roman"/>
    </w:rPr>
  </w:style>
  <w:style w:type="paragraph" w:customStyle="1" w:styleId="comment-action-icon">
    <w:name w:val="comment-action-icon"/>
    <w:basedOn w:val="Standard"/>
    <w:rsid w:val="00573DF7"/>
    <w:pPr>
      <w:spacing w:before="45" w:after="100"/>
    </w:pPr>
    <w:rPr>
      <w:rFonts w:ascii="Times New Roman" w:hAnsi="Times New Roman"/>
    </w:rPr>
  </w:style>
  <w:style w:type="paragraph" w:customStyle="1" w:styleId="delete-comment-icon">
    <w:name w:val="delete-comment-icon"/>
    <w:basedOn w:val="Standard"/>
    <w:rsid w:val="00573DF7"/>
    <w:pPr>
      <w:spacing w:before="100" w:after="100"/>
    </w:pPr>
    <w:rPr>
      <w:rFonts w:ascii="Times New Roman" w:hAnsi="Times New Roman"/>
    </w:rPr>
  </w:style>
  <w:style w:type="paragraph" w:customStyle="1" w:styleId="post-share-buttons">
    <w:name w:val="post-share-buttons"/>
    <w:basedOn w:val="Standard"/>
    <w:rsid w:val="00573DF7"/>
    <w:pPr>
      <w:spacing w:before="120" w:after="100"/>
    </w:pPr>
    <w:rPr>
      <w:rFonts w:ascii="Times New Roman" w:hAnsi="Times New Roman"/>
    </w:rPr>
  </w:style>
  <w:style w:type="paragraph" w:customStyle="1" w:styleId="share-button">
    <w:name w:val="share-button"/>
    <w:basedOn w:val="Standard"/>
    <w:rsid w:val="00573DF7"/>
    <w:pPr>
      <w:spacing w:before="100" w:after="100"/>
      <w:ind w:left="-15"/>
    </w:pPr>
    <w:rPr>
      <w:rFonts w:ascii="Times New Roman" w:hAnsi="Times New Roman"/>
    </w:rPr>
  </w:style>
  <w:style w:type="paragraph" w:customStyle="1" w:styleId="dummy-container">
    <w:name w:val="dummy-container"/>
    <w:basedOn w:val="Standard"/>
    <w:rsid w:val="00573DF7"/>
    <w:pPr>
      <w:spacing w:before="100" w:after="100"/>
    </w:pPr>
    <w:rPr>
      <w:rFonts w:ascii="Times New Roman" w:hAnsi="Times New Roman"/>
    </w:rPr>
  </w:style>
  <w:style w:type="paragraph" w:customStyle="1" w:styleId="share-button-link-text">
    <w:name w:val="share-button-link-text"/>
    <w:basedOn w:val="Standard"/>
    <w:rsid w:val="00573DF7"/>
    <w:pPr>
      <w:spacing w:before="100" w:after="100"/>
      <w:ind w:hanging="18913"/>
    </w:pPr>
    <w:rPr>
      <w:rFonts w:ascii="Times New Roman" w:hAnsi="Times New Roman"/>
    </w:rPr>
  </w:style>
  <w:style w:type="paragraph" w:customStyle="1" w:styleId="goog-custom-button">
    <w:name w:val="goog-custom-button"/>
    <w:basedOn w:val="Standard"/>
    <w:rsid w:val="00573DF7"/>
    <w:pPr>
      <w:spacing w:before="30" w:after="30"/>
      <w:ind w:left="30" w:right="30"/>
    </w:pPr>
    <w:rPr>
      <w:rFonts w:ascii="Arial" w:hAnsi="Arial" w:cs="Arial"/>
    </w:rPr>
  </w:style>
  <w:style w:type="paragraph" w:customStyle="1" w:styleId="goog-custom-button-outer-box">
    <w:name w:val="goog-custom-button-outer-box"/>
    <w:basedOn w:val="Standard"/>
    <w:rsid w:val="00573DF7"/>
    <w:pPr>
      <w:pBdr>
        <w:top w:val="single" w:sz="6" w:space="0" w:color="00000A"/>
        <w:left w:val="single" w:sz="6" w:space="0" w:color="00000A"/>
        <w:bottom w:val="single" w:sz="6" w:space="0" w:color="00000A"/>
        <w:right w:val="single" w:sz="6" w:space="0" w:color="00000A"/>
      </w:pBdr>
    </w:pPr>
    <w:rPr>
      <w:rFonts w:ascii="Times New Roman" w:hAnsi="Times New Roman"/>
    </w:rPr>
  </w:style>
  <w:style w:type="paragraph" w:customStyle="1" w:styleId="goog-custom-button-inner-box">
    <w:name w:val="goog-custom-button-inner-box"/>
    <w:basedOn w:val="Standard"/>
    <w:rsid w:val="00573DF7"/>
    <w:pPr>
      <w:pBdr>
        <w:top w:val="single" w:sz="2" w:space="2" w:color="00000A"/>
        <w:left w:val="single" w:sz="6" w:space="3" w:color="00000A"/>
        <w:bottom w:val="single" w:sz="2" w:space="2" w:color="00000A"/>
        <w:right w:val="single" w:sz="6" w:space="3" w:color="00000A"/>
      </w:pBdr>
      <w:ind w:left="-15" w:right="-15"/>
    </w:pPr>
    <w:rPr>
      <w:rFonts w:ascii="Times New Roman" w:hAnsi="Times New Roman"/>
    </w:rPr>
  </w:style>
  <w:style w:type="paragraph" w:customStyle="1" w:styleId="goog-custom-button-active">
    <w:name w:val="goog-custom-button-active"/>
    <w:basedOn w:val="Standard"/>
    <w:rsid w:val="00573DF7"/>
    <w:pPr>
      <w:shd w:val="clear" w:color="auto" w:fill="FAF6BC"/>
      <w:spacing w:before="100" w:after="100"/>
    </w:pPr>
    <w:rPr>
      <w:rFonts w:ascii="Times New Roman" w:hAnsi="Times New Roman"/>
    </w:rPr>
  </w:style>
  <w:style w:type="paragraph" w:customStyle="1" w:styleId="goog-custom-button-checked">
    <w:name w:val="goog-custom-button-checked"/>
    <w:basedOn w:val="Standard"/>
    <w:rsid w:val="00573DF7"/>
    <w:pPr>
      <w:shd w:val="clear" w:color="auto" w:fill="FAF6BC"/>
      <w:spacing w:before="100" w:after="100"/>
    </w:pPr>
    <w:rPr>
      <w:rFonts w:ascii="Times New Roman" w:hAnsi="Times New Roman"/>
    </w:rPr>
  </w:style>
  <w:style w:type="paragraph" w:customStyle="1" w:styleId="blog-mobile-link">
    <w:name w:val="blog-mobile-link"/>
    <w:basedOn w:val="Standard"/>
    <w:rsid w:val="00573DF7"/>
    <w:pPr>
      <w:spacing w:before="100" w:after="100"/>
    </w:pPr>
    <w:rPr>
      <w:rFonts w:ascii="Times New Roman" w:hAnsi="Times New Roman"/>
    </w:rPr>
  </w:style>
  <w:style w:type="paragraph" w:customStyle="1" w:styleId="mobile-share-panel-outer">
    <w:name w:val="mobile-share-panel-outer"/>
    <w:basedOn w:val="Standard"/>
    <w:rsid w:val="00573DF7"/>
    <w:pPr>
      <w:shd w:val="clear" w:color="auto" w:fill="444444"/>
      <w:spacing w:before="100" w:after="100"/>
    </w:pPr>
    <w:rPr>
      <w:rFonts w:ascii="Times New Roman" w:hAnsi="Times New Roman"/>
    </w:rPr>
  </w:style>
  <w:style w:type="paragraph" w:customStyle="1" w:styleId="mobile-share-panel-inner">
    <w:name w:val="mobile-share-panel-inner"/>
    <w:basedOn w:val="Standard"/>
    <w:rsid w:val="00573DF7"/>
    <w:pPr>
      <w:shd w:val="clear" w:color="auto" w:fill="FFFFFF"/>
      <w:spacing w:before="100" w:after="100"/>
    </w:pPr>
    <w:rPr>
      <w:rFonts w:ascii="Arial" w:hAnsi="Arial" w:cs="Arial"/>
      <w:color w:val="666666"/>
      <w:sz w:val="27"/>
      <w:szCs w:val="27"/>
    </w:rPr>
  </w:style>
  <w:style w:type="paragraph" w:customStyle="1" w:styleId="mobile-share-panel-title">
    <w:name w:val="mobile-share-panel-title"/>
    <w:basedOn w:val="Standard"/>
    <w:rsid w:val="00573DF7"/>
    <w:pPr>
      <w:pBdr>
        <w:bottom w:val="single" w:sz="6" w:space="8" w:color="EEEEEE"/>
      </w:pBdr>
      <w:shd w:val="clear" w:color="auto" w:fill="F5F5F5"/>
      <w:spacing w:before="100" w:after="100" w:line="375" w:lineRule="atLeast"/>
    </w:pPr>
    <w:rPr>
      <w:rFonts w:ascii="Times New Roman" w:hAnsi="Times New Roman"/>
    </w:rPr>
  </w:style>
  <w:style w:type="paragraph" w:customStyle="1" w:styleId="mobile-share-panel-button-close">
    <w:name w:val="mobile-share-panel-button-close"/>
    <w:basedOn w:val="Standard"/>
    <w:rsid w:val="00573DF7"/>
    <w:pPr>
      <w:spacing w:before="100" w:after="100" w:line="375" w:lineRule="atLeast"/>
      <w:jc w:val="center"/>
    </w:pPr>
    <w:rPr>
      <w:rFonts w:ascii="Times New Roman" w:hAnsi="Times New Roman"/>
      <w:sz w:val="39"/>
      <w:szCs w:val="39"/>
    </w:rPr>
  </w:style>
  <w:style w:type="paragraph" w:customStyle="1" w:styleId="blog-list-title">
    <w:name w:val="blog-list-title"/>
    <w:basedOn w:val="Standard"/>
    <w:rsid w:val="00573DF7"/>
    <w:pPr>
      <w:spacing w:before="100" w:after="100"/>
    </w:pPr>
    <w:rPr>
      <w:rFonts w:ascii="Times New Roman" w:hAnsi="Times New Roman"/>
      <w:b/>
      <w:bCs/>
    </w:rPr>
  </w:style>
  <w:style w:type="paragraph" w:customStyle="1" w:styleId="contact-form-widget">
    <w:name w:val="contact-form-widget"/>
    <w:basedOn w:val="Standard"/>
    <w:rsid w:val="00573DF7"/>
    <w:pPr>
      <w:spacing w:before="100" w:after="100"/>
    </w:pPr>
    <w:rPr>
      <w:rFonts w:ascii="Times New Roman" w:hAnsi="Times New Roman"/>
    </w:rPr>
  </w:style>
  <w:style w:type="paragraph" w:customStyle="1" w:styleId="contact-form-success-message">
    <w:name w:val="contact-form-success-message"/>
    <w:basedOn w:val="Standard"/>
    <w:rsid w:val="00573DF7"/>
    <w:pPr>
      <w:pBdr>
        <w:top w:val="single" w:sz="2" w:space="0" w:color="F0C36D"/>
        <w:left w:val="single" w:sz="2" w:space="0" w:color="F0C36D"/>
        <w:bottom w:val="single" w:sz="2" w:space="0" w:color="F0C36D"/>
        <w:right w:val="single" w:sz="2" w:space="0" w:color="F0C36D"/>
      </w:pBdr>
      <w:shd w:val="clear" w:color="auto" w:fill="F9EDBE"/>
      <w:spacing w:before="100" w:after="100" w:line="285" w:lineRule="atLeast"/>
      <w:jc w:val="center"/>
    </w:pPr>
    <w:rPr>
      <w:rFonts w:ascii="Times New Roman" w:hAnsi="Times New Roman"/>
      <w:color w:val="222222"/>
      <w:sz w:val="17"/>
      <w:szCs w:val="17"/>
    </w:rPr>
  </w:style>
  <w:style w:type="paragraph" w:customStyle="1" w:styleId="contact-form-error-message">
    <w:name w:val="contact-form-error-message"/>
    <w:basedOn w:val="Standard"/>
    <w:rsid w:val="00573DF7"/>
    <w:pPr>
      <w:pBdr>
        <w:top w:val="single" w:sz="2" w:space="0" w:color="F0C36D"/>
        <w:left w:val="single" w:sz="2" w:space="0" w:color="F0C36D"/>
        <w:bottom w:val="single" w:sz="2" w:space="0" w:color="F0C36D"/>
        <w:right w:val="single" w:sz="2" w:space="0" w:color="F0C36D"/>
      </w:pBdr>
      <w:shd w:val="clear" w:color="auto" w:fill="F9EDBE"/>
      <w:spacing w:before="100" w:after="100" w:line="285" w:lineRule="atLeast"/>
      <w:jc w:val="center"/>
    </w:pPr>
    <w:rPr>
      <w:rFonts w:ascii="Times New Roman" w:hAnsi="Times New Roman"/>
      <w:b/>
      <w:bCs/>
      <w:color w:val="666666"/>
      <w:sz w:val="17"/>
      <w:szCs w:val="17"/>
    </w:rPr>
  </w:style>
  <w:style w:type="paragraph" w:customStyle="1" w:styleId="contact-form-success-message-with-border">
    <w:name w:val="contact-form-success-message-with-border"/>
    <w:basedOn w:val="Standard"/>
    <w:rsid w:val="00573DF7"/>
    <w:pPr>
      <w:pBdr>
        <w:top w:val="single" w:sz="6" w:space="0" w:color="F0C36D"/>
        <w:left w:val="single" w:sz="6" w:space="0" w:color="F0C36D"/>
        <w:bottom w:val="single" w:sz="6" w:space="0" w:color="F0C36D"/>
        <w:right w:val="single" w:sz="6" w:space="0" w:color="F0C36D"/>
      </w:pBdr>
      <w:shd w:val="clear" w:color="auto" w:fill="F9EDBE"/>
      <w:spacing w:before="100" w:after="100" w:line="285" w:lineRule="atLeast"/>
      <w:jc w:val="center"/>
    </w:pPr>
    <w:rPr>
      <w:rFonts w:ascii="Times New Roman" w:hAnsi="Times New Roman"/>
      <w:color w:val="222222"/>
      <w:sz w:val="17"/>
      <w:szCs w:val="17"/>
    </w:rPr>
  </w:style>
  <w:style w:type="paragraph" w:customStyle="1" w:styleId="contact-form-error-message-with-border">
    <w:name w:val="contact-form-error-message-with-border"/>
    <w:basedOn w:val="Standard"/>
    <w:rsid w:val="00573DF7"/>
    <w:pPr>
      <w:pBdr>
        <w:top w:val="single" w:sz="6" w:space="0" w:color="F0C36D"/>
        <w:left w:val="single" w:sz="6" w:space="0" w:color="F0C36D"/>
        <w:bottom w:val="single" w:sz="6" w:space="0" w:color="F0C36D"/>
        <w:right w:val="single" w:sz="6" w:space="0" w:color="F0C36D"/>
      </w:pBdr>
      <w:shd w:val="clear" w:color="auto" w:fill="F9EDBE"/>
      <w:spacing w:before="100" w:after="100" w:line="285" w:lineRule="atLeast"/>
      <w:jc w:val="center"/>
    </w:pPr>
    <w:rPr>
      <w:rFonts w:ascii="Times New Roman" w:hAnsi="Times New Roman"/>
      <w:b/>
      <w:bCs/>
      <w:color w:val="666666"/>
      <w:sz w:val="17"/>
      <w:szCs w:val="17"/>
    </w:rPr>
  </w:style>
  <w:style w:type="paragraph" w:customStyle="1" w:styleId="contact-form-cross">
    <w:name w:val="contact-form-cross"/>
    <w:basedOn w:val="Standard"/>
    <w:rsid w:val="00573DF7"/>
    <w:pPr>
      <w:ind w:left="75" w:right="75"/>
    </w:pPr>
    <w:rPr>
      <w:rFonts w:ascii="Times New Roman" w:hAnsi="Times New Roman"/>
    </w:rPr>
  </w:style>
  <w:style w:type="paragraph" w:customStyle="1" w:styleId="contact-form-email">
    <w:name w:val="contact-form-email"/>
    <w:basedOn w:val="Standard"/>
    <w:rsid w:val="00573DF7"/>
    <w:pPr>
      <w:pBdr>
        <w:top w:val="single" w:sz="6" w:space="0" w:color="C0C0C0"/>
        <w:left w:val="single" w:sz="6" w:space="0" w:color="C0C0C0"/>
        <w:bottom w:val="single" w:sz="6" w:space="0" w:color="C0C0C0"/>
        <w:right w:val="single" w:sz="6" w:space="0" w:color="C0C0C0"/>
      </w:pBdr>
      <w:shd w:val="clear" w:color="auto" w:fill="FFFFFF"/>
      <w:spacing w:before="75"/>
    </w:pPr>
    <w:rPr>
      <w:rFonts w:ascii="Arial" w:hAnsi="Arial" w:cs="Arial"/>
      <w:color w:val="333333"/>
      <w:sz w:val="20"/>
    </w:rPr>
  </w:style>
  <w:style w:type="paragraph" w:customStyle="1" w:styleId="contact-form-name">
    <w:name w:val="contact-form-name"/>
    <w:basedOn w:val="Standard"/>
    <w:rsid w:val="00573DF7"/>
    <w:pPr>
      <w:pBdr>
        <w:top w:val="single" w:sz="6" w:space="0" w:color="C0C0C0"/>
        <w:left w:val="single" w:sz="6" w:space="0" w:color="C0C0C0"/>
        <w:bottom w:val="single" w:sz="6" w:space="0" w:color="C0C0C0"/>
        <w:right w:val="single" w:sz="6" w:space="0" w:color="C0C0C0"/>
      </w:pBdr>
      <w:shd w:val="clear" w:color="auto" w:fill="FFFFFF"/>
      <w:spacing w:before="75"/>
    </w:pPr>
    <w:rPr>
      <w:rFonts w:ascii="Arial" w:hAnsi="Arial" w:cs="Arial"/>
      <w:color w:val="333333"/>
      <w:sz w:val="20"/>
    </w:rPr>
  </w:style>
  <w:style w:type="paragraph" w:customStyle="1" w:styleId="contact-form-email-message">
    <w:name w:val="contact-form-email-message"/>
    <w:basedOn w:val="Standard"/>
    <w:rsid w:val="00573DF7"/>
    <w:pPr>
      <w:pBdr>
        <w:top w:val="single" w:sz="6" w:space="0" w:color="C0C0C0"/>
        <w:left w:val="single" w:sz="6" w:space="0" w:color="C0C0C0"/>
        <w:bottom w:val="single" w:sz="6" w:space="0" w:color="C0C0C0"/>
        <w:right w:val="single" w:sz="6" w:space="0" w:color="C0C0C0"/>
      </w:pBdr>
      <w:shd w:val="clear" w:color="auto" w:fill="FFFFFF"/>
      <w:spacing w:before="75"/>
    </w:pPr>
    <w:rPr>
      <w:rFonts w:ascii="Arial" w:hAnsi="Arial" w:cs="Arial"/>
      <w:color w:val="333333"/>
      <w:sz w:val="20"/>
    </w:rPr>
  </w:style>
  <w:style w:type="paragraph" w:customStyle="1" w:styleId="contact-form-button">
    <w:name w:val="contact-form-button"/>
    <w:basedOn w:val="Standard"/>
    <w:rsid w:val="00573DF7"/>
    <w:pPr>
      <w:pBdr>
        <w:top w:val="single" w:sz="6" w:space="0" w:color="DCDCDC"/>
        <w:left w:val="single" w:sz="6" w:space="6" w:color="DCDCDC"/>
        <w:bottom w:val="single" w:sz="6" w:space="0" w:color="DCDCDC"/>
        <w:right w:val="single" w:sz="6" w:space="6" w:color="DCDCDC"/>
      </w:pBdr>
      <w:shd w:val="clear" w:color="auto" w:fill="F5F5F5"/>
      <w:spacing w:before="100" w:after="100" w:line="360" w:lineRule="atLeast"/>
      <w:jc w:val="center"/>
    </w:pPr>
    <w:rPr>
      <w:rFonts w:ascii="Arial" w:hAnsi="Arial" w:cs="Arial"/>
      <w:b/>
      <w:bCs/>
      <w:color w:val="444444"/>
      <w:sz w:val="17"/>
      <w:szCs w:val="17"/>
    </w:rPr>
  </w:style>
  <w:style w:type="paragraph" w:customStyle="1" w:styleId="contact-form-button-submit">
    <w:name w:val="contact-form-button-submit"/>
    <w:basedOn w:val="Standard"/>
    <w:rsid w:val="00573DF7"/>
    <w:pPr>
      <w:pBdr>
        <w:top w:val="single" w:sz="6" w:space="0" w:color="3079ED"/>
        <w:left w:val="single" w:sz="6" w:space="0" w:color="3079ED"/>
        <w:bottom w:val="single" w:sz="6" w:space="0" w:color="3079ED"/>
        <w:right w:val="single" w:sz="6" w:space="0" w:color="3079ED"/>
      </w:pBdr>
      <w:shd w:val="clear" w:color="auto" w:fill="4D90FE"/>
      <w:spacing w:before="100" w:after="100"/>
    </w:pPr>
    <w:rPr>
      <w:rFonts w:ascii="Times New Roman" w:hAnsi="Times New Roman"/>
      <w:color w:val="FFFFFF"/>
    </w:rPr>
  </w:style>
  <w:style w:type="paragraph" w:customStyle="1" w:styleId="cse-status">
    <w:name w:val="cse-status"/>
    <w:basedOn w:val="Standard"/>
    <w:rsid w:val="00573DF7"/>
    <w:pPr>
      <w:spacing w:before="150" w:after="150"/>
      <w:ind w:left="150" w:right="150"/>
    </w:pPr>
    <w:rPr>
      <w:rFonts w:ascii="Times New Roman" w:hAnsi="Times New Roman"/>
      <w:color w:val="676767"/>
      <w:sz w:val="17"/>
      <w:szCs w:val="17"/>
    </w:rPr>
  </w:style>
  <w:style w:type="paragraph" w:customStyle="1" w:styleId="follower-grid">
    <w:name w:val="follower-grid"/>
    <w:basedOn w:val="Standard"/>
    <w:rsid w:val="00573DF7"/>
    <w:pPr>
      <w:spacing w:before="100" w:after="100"/>
    </w:pPr>
    <w:rPr>
      <w:rFonts w:ascii="Times New Roman" w:hAnsi="Times New Roman"/>
    </w:rPr>
  </w:style>
  <w:style w:type="paragraph" w:customStyle="1" w:styleId="follower">
    <w:name w:val="follower"/>
    <w:basedOn w:val="Standard"/>
    <w:rsid w:val="00573DF7"/>
    <w:pPr>
      <w:spacing w:before="30" w:after="30"/>
      <w:ind w:left="30" w:right="30"/>
    </w:pPr>
    <w:rPr>
      <w:rFonts w:ascii="Times New Roman" w:hAnsi="Times New Roman"/>
    </w:rPr>
  </w:style>
  <w:style w:type="paragraph" w:customStyle="1" w:styleId="follower-img">
    <w:name w:val="follower-img"/>
    <w:basedOn w:val="Standard"/>
    <w:rsid w:val="00573DF7"/>
    <w:pPr>
      <w:spacing w:before="30" w:after="30"/>
      <w:ind w:left="30" w:right="30"/>
    </w:pPr>
    <w:rPr>
      <w:rFonts w:ascii="Times New Roman" w:hAnsi="Times New Roman"/>
    </w:rPr>
  </w:style>
  <w:style w:type="paragraph" w:customStyle="1" w:styleId="follow-this">
    <w:name w:val="follow-this"/>
    <w:basedOn w:val="Standard"/>
    <w:rsid w:val="00573DF7"/>
    <w:pPr>
      <w:spacing w:before="120" w:after="120"/>
      <w:ind w:right="120"/>
    </w:pPr>
    <w:rPr>
      <w:rFonts w:ascii="Times New Roman" w:hAnsi="Times New Roman"/>
      <w:b/>
      <w:bCs/>
    </w:rPr>
  </w:style>
  <w:style w:type="paragraph" w:customStyle="1" w:styleId="followers-canvas">
    <w:name w:val="followers-canvas"/>
    <w:basedOn w:val="Standard"/>
    <w:rsid w:val="00573DF7"/>
    <w:pPr>
      <w:spacing w:before="120" w:after="120"/>
      <w:ind w:right="120"/>
    </w:pPr>
    <w:rPr>
      <w:rFonts w:ascii="Times New Roman" w:hAnsi="Times New Roman"/>
      <w:b/>
      <w:bCs/>
    </w:rPr>
  </w:style>
  <w:style w:type="paragraph" w:customStyle="1" w:styleId="label-size-1">
    <w:name w:val="label-size-1"/>
    <w:basedOn w:val="Standard"/>
    <w:rsid w:val="00573DF7"/>
    <w:pPr>
      <w:spacing w:before="100" w:after="100"/>
    </w:pPr>
    <w:rPr>
      <w:rFonts w:ascii="Times New Roman" w:hAnsi="Times New Roman"/>
      <w:sz w:val="19"/>
      <w:szCs w:val="19"/>
    </w:rPr>
  </w:style>
  <w:style w:type="paragraph" w:customStyle="1" w:styleId="label-size-2">
    <w:name w:val="label-size-2"/>
    <w:basedOn w:val="Standard"/>
    <w:rsid w:val="00573DF7"/>
    <w:pPr>
      <w:spacing w:before="100" w:after="100"/>
    </w:pPr>
    <w:rPr>
      <w:rFonts w:ascii="Times New Roman" w:hAnsi="Times New Roman"/>
      <w:sz w:val="22"/>
      <w:szCs w:val="22"/>
    </w:rPr>
  </w:style>
  <w:style w:type="paragraph" w:customStyle="1" w:styleId="label-size-3">
    <w:name w:val="label-size-3"/>
    <w:basedOn w:val="Standard"/>
    <w:rsid w:val="00573DF7"/>
    <w:pPr>
      <w:spacing w:before="100" w:after="100"/>
    </w:pPr>
    <w:rPr>
      <w:rFonts w:ascii="Times New Roman" w:hAnsi="Times New Roman"/>
    </w:rPr>
  </w:style>
  <w:style w:type="paragraph" w:customStyle="1" w:styleId="label-size-4">
    <w:name w:val="label-size-4"/>
    <w:basedOn w:val="Standard"/>
    <w:rsid w:val="00573DF7"/>
    <w:pPr>
      <w:spacing w:before="100" w:after="100"/>
    </w:pPr>
    <w:rPr>
      <w:rFonts w:ascii="Times New Roman" w:hAnsi="Times New Roman"/>
      <w:sz w:val="29"/>
      <w:szCs w:val="29"/>
    </w:rPr>
  </w:style>
  <w:style w:type="paragraph" w:customStyle="1" w:styleId="label-size-5">
    <w:name w:val="label-size-5"/>
    <w:basedOn w:val="Standard"/>
    <w:rsid w:val="00573DF7"/>
    <w:pPr>
      <w:spacing w:before="100" w:after="100"/>
    </w:pPr>
    <w:rPr>
      <w:rFonts w:ascii="Times New Roman" w:hAnsi="Times New Roman"/>
      <w:sz w:val="38"/>
      <w:szCs w:val="38"/>
    </w:rPr>
  </w:style>
  <w:style w:type="paragraph" w:customStyle="1" w:styleId="cloud-label-widget-content">
    <w:name w:val="cloud-label-widget-content"/>
    <w:basedOn w:val="Standard"/>
    <w:rsid w:val="00573DF7"/>
    <w:pPr>
      <w:spacing w:before="100" w:after="100"/>
      <w:jc w:val="both"/>
    </w:pPr>
    <w:rPr>
      <w:rFonts w:ascii="Times New Roman" w:hAnsi="Times New Roman"/>
    </w:rPr>
  </w:style>
  <w:style w:type="paragraph" w:customStyle="1" w:styleId="label-count">
    <w:name w:val="label-count"/>
    <w:basedOn w:val="Standard"/>
    <w:rsid w:val="00573DF7"/>
    <w:pPr>
      <w:spacing w:before="100" w:after="100"/>
    </w:pPr>
    <w:rPr>
      <w:rFonts w:ascii="Times New Roman" w:hAnsi="Times New Roman"/>
    </w:rPr>
  </w:style>
  <w:style w:type="paragraph" w:customStyle="1" w:styleId="label-size">
    <w:name w:val="label-size"/>
    <w:basedOn w:val="Standard"/>
    <w:rsid w:val="00573DF7"/>
    <w:pPr>
      <w:spacing w:before="100" w:after="100"/>
    </w:pPr>
    <w:rPr>
      <w:rFonts w:ascii="Times New Roman" w:hAnsi="Times New Roman"/>
    </w:rPr>
  </w:style>
  <w:style w:type="paragraph" w:customStyle="1" w:styleId="newsbar-status">
    <w:name w:val="newsbar-status"/>
    <w:basedOn w:val="Standard"/>
    <w:rsid w:val="00573DF7"/>
    <w:pPr>
      <w:spacing w:before="150" w:after="150"/>
      <w:ind w:left="150" w:right="150"/>
    </w:pPr>
    <w:rPr>
      <w:rFonts w:ascii="Times New Roman" w:hAnsi="Times New Roman"/>
      <w:color w:val="676767"/>
      <w:sz w:val="17"/>
      <w:szCs w:val="17"/>
    </w:rPr>
  </w:style>
  <w:style w:type="paragraph" w:customStyle="1" w:styleId="profile-img">
    <w:name w:val="profile-img"/>
    <w:basedOn w:val="Standard"/>
    <w:rsid w:val="00573DF7"/>
    <w:pPr>
      <w:pBdr>
        <w:top w:val="single" w:sz="6" w:space="3" w:color="CCCCCC"/>
        <w:left w:val="single" w:sz="6" w:space="3" w:color="CCCCCC"/>
        <w:bottom w:val="single" w:sz="6" w:space="3" w:color="CCCCCC"/>
        <w:right w:val="single" w:sz="6" w:space="3" w:color="CCCCCC"/>
      </w:pBdr>
      <w:spacing w:after="75"/>
      <w:ind w:right="75"/>
    </w:pPr>
    <w:rPr>
      <w:rFonts w:ascii="Times New Roman" w:hAnsi="Times New Roman"/>
    </w:rPr>
  </w:style>
  <w:style w:type="paragraph" w:customStyle="1" w:styleId="profile-data">
    <w:name w:val="profile-data"/>
    <w:basedOn w:val="Standard"/>
    <w:rsid w:val="00573DF7"/>
    <w:pPr>
      <w:spacing w:line="384" w:lineRule="atLeast"/>
    </w:pPr>
    <w:rPr>
      <w:rFonts w:ascii="Cuprum" w:hAnsi="Cuprum"/>
      <w:b/>
      <w:bCs/>
      <w:caps/>
      <w:color w:val="999999"/>
      <w:spacing w:val="24"/>
      <w:sz w:val="19"/>
      <w:szCs w:val="19"/>
    </w:rPr>
  </w:style>
  <w:style w:type="paragraph" w:customStyle="1" w:styleId="profile-datablock">
    <w:name w:val="profile-datablock"/>
    <w:basedOn w:val="Standard"/>
    <w:rsid w:val="00573DF7"/>
    <w:pPr>
      <w:spacing w:before="120" w:after="120"/>
    </w:pPr>
    <w:rPr>
      <w:rFonts w:ascii="Times New Roman" w:hAnsi="Times New Roman"/>
    </w:rPr>
  </w:style>
  <w:style w:type="paragraph" w:customStyle="1" w:styleId="profile-name-link">
    <w:name w:val="profile-name-link"/>
    <w:basedOn w:val="Standard"/>
    <w:rsid w:val="00573DF7"/>
    <w:pPr>
      <w:spacing w:before="100" w:after="100"/>
    </w:pPr>
    <w:rPr>
      <w:rFonts w:ascii="Times New Roman" w:hAnsi="Times New Roman"/>
    </w:rPr>
  </w:style>
  <w:style w:type="paragraph" w:customStyle="1" w:styleId="profile-textblock">
    <w:name w:val="profile-textblock"/>
    <w:basedOn w:val="Standard"/>
    <w:rsid w:val="00573DF7"/>
    <w:pPr>
      <w:spacing w:before="120" w:after="120" w:line="384" w:lineRule="atLeast"/>
    </w:pPr>
    <w:rPr>
      <w:rFonts w:ascii="Times New Roman" w:hAnsi="Times New Roman"/>
    </w:rPr>
  </w:style>
  <w:style w:type="paragraph" w:customStyle="1" w:styleId="slideshow-status">
    <w:name w:val="slideshow-status"/>
    <w:basedOn w:val="Standard"/>
    <w:rsid w:val="00573DF7"/>
    <w:pPr>
      <w:spacing w:before="150" w:after="150"/>
      <w:ind w:left="150" w:right="150"/>
    </w:pPr>
    <w:rPr>
      <w:rFonts w:ascii="Times New Roman" w:hAnsi="Times New Roman"/>
      <w:color w:val="676767"/>
      <w:sz w:val="17"/>
      <w:szCs w:val="17"/>
    </w:rPr>
  </w:style>
  <w:style w:type="paragraph" w:customStyle="1" w:styleId="slideshow-container">
    <w:name w:val="slideshow-container"/>
    <w:basedOn w:val="Standard"/>
    <w:rsid w:val="00573DF7"/>
    <w:pPr>
      <w:spacing w:before="100" w:after="100"/>
    </w:pPr>
    <w:rPr>
      <w:rFonts w:ascii="Arial" w:hAnsi="Arial" w:cs="Arial"/>
    </w:rPr>
  </w:style>
  <w:style w:type="paragraph" w:customStyle="1" w:styleId="subscribe">
    <w:name w:val="subscribe"/>
    <w:basedOn w:val="Standard"/>
    <w:rsid w:val="00573DF7"/>
    <w:pPr>
      <w:spacing w:before="100" w:after="100"/>
    </w:pPr>
    <w:rPr>
      <w:rFonts w:ascii="Times New Roman" w:hAnsi="Times New Roman"/>
      <w:color w:val="999999"/>
    </w:rPr>
  </w:style>
  <w:style w:type="paragraph" w:customStyle="1" w:styleId="subscribe-wrapper">
    <w:name w:val="subscribe-wrapper"/>
    <w:basedOn w:val="Standard"/>
    <w:rsid w:val="00573DF7"/>
    <w:pPr>
      <w:spacing w:before="120" w:after="120"/>
      <w:ind w:left="120" w:right="120"/>
    </w:pPr>
    <w:rPr>
      <w:rFonts w:ascii="Times New Roman" w:hAnsi="Times New Roman"/>
    </w:rPr>
  </w:style>
  <w:style w:type="paragraph" w:customStyle="1" w:styleId="feed-icon">
    <w:name w:val="feed-icon"/>
    <w:basedOn w:val="Standard"/>
    <w:rsid w:val="00573DF7"/>
    <w:pPr>
      <w:spacing w:before="100" w:after="100"/>
    </w:pPr>
    <w:rPr>
      <w:rFonts w:ascii="Times New Roman" w:hAnsi="Times New Roman"/>
    </w:rPr>
  </w:style>
  <w:style w:type="paragraph" w:customStyle="1" w:styleId="feed-reader-links">
    <w:name w:val="feed-reader-links"/>
    <w:basedOn w:val="Standard"/>
    <w:rsid w:val="00573DF7"/>
    <w:rPr>
      <w:rFonts w:ascii="Times New Roman" w:hAnsi="Times New Roman"/>
    </w:rPr>
  </w:style>
  <w:style w:type="paragraph" w:customStyle="1" w:styleId="subscribe-dropdown-arrow">
    <w:name w:val="subscribe-dropdown-arrow"/>
    <w:basedOn w:val="Standard"/>
    <w:rsid w:val="00573DF7"/>
    <w:pPr>
      <w:spacing w:before="60" w:after="100"/>
      <w:ind w:right="90"/>
    </w:pPr>
    <w:rPr>
      <w:rFonts w:ascii="Times New Roman" w:hAnsi="Times New Roman"/>
    </w:rPr>
  </w:style>
  <w:style w:type="paragraph" w:customStyle="1" w:styleId="videobar-status">
    <w:name w:val="videobar-status"/>
    <w:basedOn w:val="Standard"/>
    <w:rsid w:val="00573DF7"/>
    <w:pPr>
      <w:spacing w:before="150" w:after="150"/>
      <w:ind w:left="150" w:right="150"/>
    </w:pPr>
    <w:rPr>
      <w:rFonts w:ascii="Times New Roman" w:hAnsi="Times New Roman"/>
      <w:color w:val="676767"/>
      <w:sz w:val="17"/>
      <w:szCs w:val="17"/>
    </w:rPr>
  </w:style>
  <w:style w:type="paragraph" w:customStyle="1" w:styleId="videobar-container">
    <w:name w:val="videobar-container"/>
    <w:basedOn w:val="Standard"/>
    <w:rsid w:val="00573DF7"/>
    <w:pPr>
      <w:spacing w:before="100" w:after="100"/>
    </w:pPr>
    <w:rPr>
      <w:rFonts w:ascii="Arial" w:hAnsi="Arial" w:cs="Arial"/>
    </w:rPr>
  </w:style>
  <w:style w:type="paragraph" w:customStyle="1" w:styleId="wikipedia-search-wiki-link">
    <w:name w:val="wikipedia-search-wiki-link"/>
    <w:basedOn w:val="Standard"/>
    <w:rsid w:val="00573DF7"/>
    <w:pPr>
      <w:spacing w:before="100" w:after="100"/>
    </w:pPr>
    <w:rPr>
      <w:rFonts w:ascii="Times New Roman" w:hAnsi="Times New Roman"/>
    </w:rPr>
  </w:style>
  <w:style w:type="paragraph" w:customStyle="1" w:styleId="wikipedia-search-input">
    <w:name w:val="wikipedia-search-input"/>
    <w:basedOn w:val="Standard"/>
    <w:rsid w:val="00573DF7"/>
    <w:pPr>
      <w:pBdr>
        <w:top w:val="single" w:sz="6" w:space="0" w:color="C0C0C0"/>
        <w:left w:val="single" w:sz="6" w:space="3" w:color="D9D9D9"/>
        <w:bottom w:val="single" w:sz="6" w:space="0" w:color="D9D9D9"/>
        <w:right w:val="single" w:sz="6" w:space="0" w:color="D9D9D9"/>
      </w:pBdr>
      <w:spacing w:before="100" w:after="100"/>
    </w:pPr>
    <w:rPr>
      <w:rFonts w:ascii="Times New Roman" w:hAnsi="Times New Roman"/>
    </w:rPr>
  </w:style>
  <w:style w:type="paragraph" w:customStyle="1" w:styleId="wikipedia-search-form">
    <w:name w:val="wikipedia-search-form"/>
    <w:basedOn w:val="Standard"/>
    <w:rsid w:val="00573DF7"/>
    <w:rPr>
      <w:rFonts w:ascii="Times New Roman" w:hAnsi="Times New Roman"/>
    </w:rPr>
  </w:style>
  <w:style w:type="paragraph" w:customStyle="1" w:styleId="wikipedia-search-results-header">
    <w:name w:val="wikipedia-search-results-header"/>
    <w:basedOn w:val="Standard"/>
    <w:rsid w:val="00573DF7"/>
    <w:pPr>
      <w:spacing w:before="100" w:after="100"/>
    </w:pPr>
    <w:rPr>
      <w:rFonts w:ascii="Times New Roman" w:hAnsi="Times New Roman"/>
      <w:b/>
      <w:bCs/>
      <w:vanish/>
    </w:rPr>
  </w:style>
  <w:style w:type="paragraph" w:customStyle="1" w:styleId="wikipedia-search-button">
    <w:name w:val="wikipedia-search-button"/>
    <w:basedOn w:val="Standard"/>
    <w:rsid w:val="00573DF7"/>
    <w:pPr>
      <w:pBdr>
        <w:top w:val="single" w:sz="6" w:space="0" w:color="3079ED"/>
        <w:left w:val="single" w:sz="6" w:space="0" w:color="3079ED"/>
        <w:bottom w:val="single" w:sz="6" w:space="0" w:color="3079ED"/>
        <w:right w:val="single" w:sz="6" w:space="0" w:color="3079ED"/>
      </w:pBdr>
      <w:shd w:val="clear" w:color="auto" w:fill="4D90FE"/>
      <w:spacing w:before="100" w:after="100"/>
      <w:jc w:val="center"/>
    </w:pPr>
    <w:rPr>
      <w:rFonts w:ascii="Times New Roman" w:hAnsi="Times New Roman"/>
      <w:b/>
      <w:bCs/>
      <w:sz w:val="17"/>
      <w:szCs w:val="17"/>
    </w:rPr>
  </w:style>
  <w:style w:type="paragraph" w:customStyle="1" w:styleId="wikipedia-search-results">
    <w:name w:val="wikipedia-search-results"/>
    <w:basedOn w:val="Standard"/>
    <w:rsid w:val="00573DF7"/>
    <w:pPr>
      <w:spacing w:before="100" w:after="100"/>
    </w:pPr>
    <w:rPr>
      <w:rFonts w:ascii="Times New Roman" w:hAnsi="Times New Roman"/>
      <w:color w:val="DD4B39"/>
    </w:rPr>
  </w:style>
  <w:style w:type="paragraph" w:customStyle="1" w:styleId="wikipedia-search-main-container">
    <w:name w:val="wikipedia-search-main-container"/>
    <w:basedOn w:val="Standard"/>
    <w:rsid w:val="00573DF7"/>
    <w:pPr>
      <w:spacing w:before="100" w:after="100"/>
    </w:pPr>
    <w:rPr>
      <w:rFonts w:ascii="Times New Roman" w:hAnsi="Times New Roman"/>
    </w:rPr>
  </w:style>
  <w:style w:type="paragraph" w:customStyle="1" w:styleId="wikipedia-search-bar">
    <w:name w:val="wikipedia-search-bar"/>
    <w:basedOn w:val="Standard"/>
    <w:rsid w:val="00573DF7"/>
    <w:pPr>
      <w:spacing w:before="100" w:after="100"/>
    </w:pPr>
    <w:rPr>
      <w:rFonts w:ascii="Times New Roman" w:hAnsi="Times New Roman"/>
    </w:rPr>
  </w:style>
  <w:style w:type="paragraph" w:customStyle="1" w:styleId="wikipedia-icon">
    <w:name w:val="wikipedia-icon"/>
    <w:basedOn w:val="Standard"/>
    <w:rsid w:val="00573DF7"/>
    <w:pPr>
      <w:spacing w:before="100" w:after="100"/>
    </w:pPr>
    <w:rPr>
      <w:rFonts w:ascii="Times New Roman" w:hAnsi="Times New Roman"/>
    </w:rPr>
  </w:style>
  <w:style w:type="paragraph" w:customStyle="1" w:styleId="wikipedia-input-box">
    <w:name w:val="wikipedia-input-box"/>
    <w:basedOn w:val="Standard"/>
    <w:rsid w:val="00573DF7"/>
    <w:pPr>
      <w:spacing w:before="100" w:after="100"/>
    </w:pPr>
    <w:rPr>
      <w:rFonts w:ascii="Times New Roman" w:hAnsi="Times New Roman"/>
    </w:rPr>
  </w:style>
  <w:style w:type="paragraph" w:customStyle="1" w:styleId="floatingplayerboxgsvb">
    <w:name w:val="floatingplayerbox_gsvb"/>
    <w:basedOn w:val="Standard"/>
    <w:rsid w:val="00573DF7"/>
    <w:pPr>
      <w:pBdr>
        <w:top w:val="single" w:sz="6" w:space="0" w:color="F0F0F0"/>
        <w:left w:val="single" w:sz="6" w:space="0" w:color="F0F0F0"/>
        <w:bottom w:val="single" w:sz="6" w:space="0" w:color="F0F0F0"/>
        <w:right w:val="single" w:sz="6" w:space="0" w:color="F0F0F0"/>
      </w:pBdr>
      <w:spacing w:before="100" w:after="100"/>
    </w:pPr>
    <w:rPr>
      <w:rFonts w:ascii="Times New Roman" w:hAnsi="Times New Roman"/>
    </w:rPr>
  </w:style>
  <w:style w:type="paragraph" w:customStyle="1" w:styleId="floatingplayergsvb">
    <w:name w:val="floatingplayer_gsvb"/>
    <w:basedOn w:val="Standard"/>
    <w:rsid w:val="00573DF7"/>
    <w:pPr>
      <w:shd w:val="clear" w:color="auto" w:fill="FFFFFF"/>
      <w:spacing w:before="100" w:after="100"/>
    </w:pPr>
    <w:rPr>
      <w:rFonts w:ascii="Times New Roman" w:hAnsi="Times New Roman"/>
    </w:rPr>
  </w:style>
  <w:style w:type="paragraph" w:customStyle="1" w:styleId="playerboxgsvb">
    <w:name w:val="playerbox_gsvb"/>
    <w:basedOn w:val="Standard"/>
    <w:rsid w:val="00573DF7"/>
    <w:pPr>
      <w:spacing w:before="60" w:after="60"/>
      <w:ind w:left="150" w:right="150"/>
      <w:jc w:val="center"/>
    </w:pPr>
    <w:rPr>
      <w:rFonts w:ascii="Times New Roman" w:hAnsi="Times New Roman"/>
    </w:rPr>
  </w:style>
  <w:style w:type="paragraph" w:customStyle="1" w:styleId="idlegsvb">
    <w:name w:val="idle_gsvb"/>
    <w:basedOn w:val="Standard"/>
    <w:rsid w:val="00573DF7"/>
    <w:pPr>
      <w:spacing w:before="100" w:after="100"/>
    </w:pPr>
    <w:rPr>
      <w:rFonts w:ascii="Times New Roman" w:hAnsi="Times New Roman"/>
      <w:vanish/>
    </w:rPr>
  </w:style>
  <w:style w:type="paragraph" w:customStyle="1" w:styleId="playinggsvb">
    <w:name w:val="playing_gsvb"/>
    <w:basedOn w:val="Standard"/>
    <w:rsid w:val="00573DF7"/>
    <w:pPr>
      <w:spacing w:before="100" w:after="100"/>
    </w:pPr>
    <w:rPr>
      <w:rFonts w:ascii="Times New Roman" w:hAnsi="Times New Roman"/>
    </w:rPr>
  </w:style>
  <w:style w:type="paragraph" w:customStyle="1" w:styleId="playerinnerboxgsvb">
    <w:name w:val="playerinnerbox_gsvb"/>
    <w:basedOn w:val="Standard"/>
    <w:rsid w:val="00573DF7"/>
    <w:pPr>
      <w:spacing w:before="30" w:after="100"/>
    </w:pPr>
    <w:rPr>
      <w:rFonts w:ascii="Times New Roman" w:hAnsi="Times New Roman"/>
    </w:rPr>
  </w:style>
  <w:style w:type="paragraph" w:customStyle="1" w:styleId="fullgsvb">
    <w:name w:val="full_gsvb"/>
    <w:basedOn w:val="Standard"/>
    <w:rsid w:val="00573DF7"/>
    <w:pPr>
      <w:spacing w:before="100" w:after="100"/>
    </w:pPr>
    <w:rPr>
      <w:rFonts w:ascii="Times New Roman" w:hAnsi="Times New Roman"/>
    </w:rPr>
  </w:style>
  <w:style w:type="paragraph" w:customStyle="1" w:styleId="emptygsvb">
    <w:name w:val="empty_gsvb"/>
    <w:basedOn w:val="Standard"/>
    <w:rsid w:val="00573DF7"/>
    <w:pPr>
      <w:spacing w:before="100" w:after="100"/>
    </w:pPr>
    <w:rPr>
      <w:rFonts w:ascii="Times New Roman" w:hAnsi="Times New Roman"/>
      <w:vanish/>
    </w:rPr>
  </w:style>
  <w:style w:type="paragraph" w:customStyle="1" w:styleId="body-fauxcolumn-outer">
    <w:name w:val="body-fauxcolumn-outer"/>
    <w:basedOn w:val="Standard"/>
    <w:rsid w:val="00573DF7"/>
    <w:pPr>
      <w:shd w:val="clear" w:color="auto" w:fill="E4E2E2"/>
      <w:jc w:val="center"/>
    </w:pPr>
    <w:rPr>
      <w:rFonts w:ascii="Georgia Serif" w:hAnsi="Georgia Serif"/>
      <w:color w:val="333333"/>
    </w:rPr>
  </w:style>
  <w:style w:type="paragraph" w:customStyle="1" w:styleId="date-header">
    <w:name w:val="date-header"/>
    <w:basedOn w:val="Standard"/>
    <w:rsid w:val="00573DF7"/>
    <w:pPr>
      <w:spacing w:before="360" w:after="120"/>
    </w:pPr>
    <w:rPr>
      <w:rFonts w:ascii="Times New Roman" w:hAnsi="Times New Roman"/>
      <w:vanish/>
    </w:rPr>
  </w:style>
  <w:style w:type="paragraph" w:customStyle="1" w:styleId="post">
    <w:name w:val="post"/>
    <w:basedOn w:val="Standard"/>
    <w:rsid w:val="00573DF7"/>
    <w:pPr>
      <w:pBdr>
        <w:top w:val="single" w:sz="6" w:space="0" w:color="E0E0E0"/>
        <w:left w:val="single" w:sz="6" w:space="8" w:color="E0E0E0"/>
        <w:bottom w:val="single" w:sz="6" w:space="11" w:color="E0E0E0"/>
        <w:right w:val="single" w:sz="6" w:space="8" w:color="E0E0E0"/>
      </w:pBdr>
      <w:shd w:val="clear" w:color="auto" w:fill="FFFFFF"/>
      <w:spacing w:after="225"/>
    </w:pPr>
    <w:rPr>
      <w:rFonts w:ascii="Times New Roman" w:hAnsi="Times New Roman"/>
    </w:rPr>
  </w:style>
  <w:style w:type="paragraph" w:customStyle="1" w:styleId="post-body">
    <w:name w:val="post-body"/>
    <w:basedOn w:val="Standard"/>
    <w:rsid w:val="00573DF7"/>
    <w:pPr>
      <w:spacing w:after="180" w:line="384" w:lineRule="atLeast"/>
    </w:pPr>
    <w:rPr>
      <w:rFonts w:ascii="Times New Roman" w:hAnsi="Times New Roman"/>
    </w:rPr>
  </w:style>
  <w:style w:type="paragraph" w:customStyle="1" w:styleId="post-footer">
    <w:name w:val="post-footer"/>
    <w:basedOn w:val="Standard"/>
    <w:rsid w:val="00573DF7"/>
    <w:pPr>
      <w:spacing w:before="180" w:after="180"/>
    </w:pPr>
    <w:rPr>
      <w:rFonts w:ascii="Times New Roman" w:hAnsi="Times New Roman"/>
      <w:vanish/>
      <w:color w:val="999999"/>
    </w:rPr>
  </w:style>
  <w:style w:type="paragraph" w:customStyle="1" w:styleId="deleted-comment">
    <w:name w:val="deleted-comment"/>
    <w:basedOn w:val="Standard"/>
    <w:rsid w:val="00573DF7"/>
    <w:pPr>
      <w:spacing w:before="100" w:after="100"/>
    </w:pPr>
    <w:rPr>
      <w:rFonts w:ascii="Times New Roman" w:hAnsi="Times New Roman"/>
      <w:i/>
      <w:iCs/>
      <w:color w:val="808080"/>
    </w:rPr>
  </w:style>
  <w:style w:type="paragraph" w:customStyle="1" w:styleId="feed-links">
    <w:name w:val="feed-links"/>
    <w:basedOn w:val="Standard"/>
    <w:rsid w:val="00573DF7"/>
    <w:pPr>
      <w:spacing w:before="100" w:after="100"/>
    </w:pPr>
    <w:rPr>
      <w:rFonts w:ascii="Times New Roman" w:hAnsi="Times New Roman"/>
      <w:vanish/>
    </w:rPr>
  </w:style>
  <w:style w:type="paragraph" w:customStyle="1" w:styleId="sidebar">
    <w:name w:val="sidebar"/>
    <w:basedOn w:val="Standard"/>
    <w:rsid w:val="00573DF7"/>
    <w:pPr>
      <w:spacing w:before="100" w:after="100" w:line="360" w:lineRule="atLeast"/>
    </w:pPr>
    <w:rPr>
      <w:rFonts w:ascii="Times New Roman" w:hAnsi="Times New Roman"/>
      <w:color w:val="666666"/>
    </w:rPr>
  </w:style>
  <w:style w:type="paragraph" w:customStyle="1" w:styleId="profile-link">
    <w:name w:val="profile-link"/>
    <w:basedOn w:val="Standard"/>
    <w:rsid w:val="00573DF7"/>
    <w:pPr>
      <w:spacing w:before="100" w:after="100"/>
    </w:pPr>
    <w:rPr>
      <w:rFonts w:ascii="Cuprum" w:hAnsi="Cuprum"/>
      <w:caps/>
      <w:spacing w:val="24"/>
      <w:sz w:val="19"/>
      <w:szCs w:val="19"/>
    </w:rPr>
  </w:style>
  <w:style w:type="paragraph" w:customStyle="1" w:styleId="loadingxx">
    <w:name w:val="loadingxx"/>
    <w:basedOn w:val="Standard"/>
    <w:rsid w:val="00573DF7"/>
    <w:pPr>
      <w:spacing w:before="100" w:after="100"/>
      <w:ind w:hanging="18913"/>
    </w:pPr>
    <w:rPr>
      <w:rFonts w:ascii="Times New Roman" w:hAnsi="Times New Roman"/>
    </w:rPr>
  </w:style>
  <w:style w:type="paragraph" w:customStyle="1" w:styleId="breadcrumbs">
    <w:name w:val="breadcrumbs"/>
    <w:basedOn w:val="Standard"/>
    <w:rsid w:val="00573DF7"/>
    <w:pPr>
      <w:pBdr>
        <w:top w:val="single" w:sz="6" w:space="0" w:color="E0E0E0"/>
        <w:left w:val="single" w:sz="6" w:space="8" w:color="E0E0E0"/>
        <w:bottom w:val="single" w:sz="6" w:space="11" w:color="E0E0E0"/>
        <w:right w:val="single" w:sz="6" w:space="8" w:color="E0E0E0"/>
      </w:pBdr>
      <w:shd w:val="clear" w:color="auto" w:fill="FFFFFF"/>
      <w:spacing w:after="225"/>
    </w:pPr>
    <w:rPr>
      <w:rFonts w:ascii="Times New Roman" w:hAnsi="Times New Roman"/>
      <w:sz w:val="19"/>
      <w:szCs w:val="19"/>
    </w:rPr>
  </w:style>
  <w:style w:type="paragraph" w:customStyle="1" w:styleId="a2amenu">
    <w:name w:val="a2a_menu"/>
    <w:basedOn w:val="Standard"/>
    <w:rsid w:val="00573DF7"/>
    <w:pPr>
      <w:shd w:val="clear" w:color="auto" w:fill="EEEEEE"/>
      <w:spacing w:before="100" w:after="100" w:line="180" w:lineRule="atLeast"/>
    </w:pPr>
    <w:rPr>
      <w:rFonts w:ascii="Arial" w:hAnsi="Arial" w:cs="Arial"/>
      <w:vanish/>
      <w:szCs w:val="18"/>
    </w:rPr>
  </w:style>
  <w:style w:type="paragraph" w:customStyle="1" w:styleId="a2amenuinside">
    <w:name w:val="a2a_menu_inside"/>
    <w:basedOn w:val="Standard"/>
    <w:rsid w:val="00573DF7"/>
    <w:pPr>
      <w:pBdr>
        <w:top w:val="single" w:sz="6" w:space="6" w:color="CCCCCC"/>
        <w:left w:val="single" w:sz="6" w:space="6" w:color="CCCCCC"/>
        <w:bottom w:val="single" w:sz="6" w:space="6" w:color="CCCCCC"/>
        <w:right w:val="single" w:sz="6" w:space="6" w:color="CCCCCC"/>
      </w:pBdr>
      <w:shd w:val="clear" w:color="auto" w:fill="FFFFFF"/>
      <w:spacing w:before="100" w:after="100"/>
    </w:pPr>
    <w:rPr>
      <w:rFonts w:ascii="Times New Roman" w:hAnsi="Times New Roman"/>
    </w:rPr>
  </w:style>
  <w:style w:type="paragraph" w:customStyle="1" w:styleId="a2aimg">
    <w:name w:val="a2a_img"/>
    <w:basedOn w:val="Standard"/>
    <w:rsid w:val="00573DF7"/>
    <w:pPr>
      <w:spacing w:before="100" w:after="100" w:line="240" w:lineRule="atLeast"/>
    </w:pPr>
    <w:rPr>
      <w:rFonts w:ascii="Times New Roman" w:hAnsi="Times New Roman"/>
    </w:rPr>
  </w:style>
  <w:style w:type="paragraph" w:customStyle="1" w:styleId="a2amenutitlecontainer">
    <w:name w:val="a2a_menu_title_container"/>
    <w:basedOn w:val="Standard"/>
    <w:rsid w:val="00573DF7"/>
    <w:pPr>
      <w:spacing w:before="100" w:after="30"/>
    </w:pPr>
    <w:rPr>
      <w:rFonts w:ascii="Times New Roman" w:hAnsi="Times New Roman"/>
    </w:rPr>
  </w:style>
  <w:style w:type="paragraph" w:customStyle="1" w:styleId="a2amenufindcontainer">
    <w:name w:val="a2a_menu_find_container"/>
    <w:basedOn w:val="Standard"/>
    <w:rsid w:val="00573DF7"/>
    <w:pPr>
      <w:pBdr>
        <w:top w:val="single" w:sz="6" w:space="1" w:color="CCCCCC"/>
        <w:left w:val="single" w:sz="6" w:space="0" w:color="CCCCCC"/>
        <w:bottom w:val="single" w:sz="6" w:space="1" w:color="CCCCCC"/>
        <w:right w:val="single" w:sz="6" w:space="18" w:color="CCCCCC"/>
      </w:pBdr>
      <w:spacing w:before="60" w:after="60"/>
      <w:ind w:left="15" w:right="15"/>
    </w:pPr>
    <w:rPr>
      <w:rFonts w:ascii="Times New Roman" w:hAnsi="Times New Roman"/>
    </w:rPr>
  </w:style>
  <w:style w:type="paragraph" w:customStyle="1" w:styleId="a2aclear">
    <w:name w:val="a2a_clear"/>
    <w:basedOn w:val="Standard"/>
    <w:rsid w:val="00573DF7"/>
    <w:pPr>
      <w:spacing w:before="100" w:after="100"/>
    </w:pPr>
    <w:rPr>
      <w:rFonts w:ascii="Times New Roman" w:hAnsi="Times New Roman"/>
    </w:rPr>
  </w:style>
  <w:style w:type="paragraph" w:customStyle="1" w:styleId="a2anowrap">
    <w:name w:val="a2a_nowrap"/>
    <w:basedOn w:val="Standard"/>
    <w:rsid w:val="00573DF7"/>
    <w:pPr>
      <w:spacing w:before="100" w:after="100"/>
    </w:pPr>
    <w:rPr>
      <w:rFonts w:ascii="Times New Roman" w:hAnsi="Times New Roman"/>
    </w:rPr>
  </w:style>
  <w:style w:type="paragraph" w:customStyle="1" w:styleId="a2anote">
    <w:name w:val="a2a_note"/>
    <w:basedOn w:val="Standard"/>
    <w:rsid w:val="00573DF7"/>
    <w:pPr>
      <w:jc w:val="center"/>
    </w:pPr>
    <w:rPr>
      <w:rFonts w:ascii="Times New Roman" w:hAnsi="Times New Roman"/>
      <w:szCs w:val="18"/>
    </w:rPr>
  </w:style>
  <w:style w:type="paragraph" w:customStyle="1" w:styleId="a2atabs">
    <w:name w:val="a2a_tabs"/>
    <w:basedOn w:val="Standard"/>
    <w:rsid w:val="00573DF7"/>
    <w:pPr>
      <w:spacing w:after="45"/>
    </w:pPr>
    <w:rPr>
      <w:rFonts w:ascii="Times New Roman" w:hAnsi="Times New Roman"/>
    </w:rPr>
  </w:style>
  <w:style w:type="paragraph" w:customStyle="1" w:styleId="gc-bubbledefault">
    <w:name w:val="gc-bubbledefault"/>
    <w:basedOn w:val="Standard"/>
    <w:rsid w:val="00573DF7"/>
    <w:rPr>
      <w:rFonts w:ascii="Times New Roman" w:hAnsi="Times New Roman"/>
    </w:rPr>
  </w:style>
  <w:style w:type="paragraph" w:customStyle="1" w:styleId="gc-reset">
    <w:name w:val="gc-reset"/>
    <w:basedOn w:val="Standard"/>
    <w:rsid w:val="00573DF7"/>
    <w:rPr>
      <w:rFonts w:ascii="Times New Roman" w:hAnsi="Times New Roman"/>
    </w:rPr>
  </w:style>
  <w:style w:type="paragraph" w:customStyle="1" w:styleId="pls-vertshim">
    <w:name w:val="pls-vertshim"/>
    <w:basedOn w:val="Standard"/>
    <w:rsid w:val="00573DF7"/>
    <w:pPr>
      <w:shd w:val="clear" w:color="auto" w:fill="FFFFFF"/>
      <w:spacing w:before="100" w:after="100"/>
      <w:jc w:val="right"/>
    </w:pPr>
    <w:rPr>
      <w:rFonts w:ascii="Times New Roman" w:hAnsi="Times New Roman"/>
    </w:rPr>
  </w:style>
  <w:style w:type="paragraph" w:customStyle="1" w:styleId="pls-vertshimleft">
    <w:name w:val="pls-vertshimleft"/>
    <w:basedOn w:val="Standard"/>
    <w:rsid w:val="00573DF7"/>
    <w:pPr>
      <w:spacing w:before="100" w:after="100"/>
    </w:pPr>
    <w:rPr>
      <w:rFonts w:ascii="Times New Roman" w:hAnsi="Times New Roman"/>
    </w:rPr>
  </w:style>
  <w:style w:type="paragraph" w:customStyle="1" w:styleId="pls-vertshimright">
    <w:name w:val="pls-vertshimright"/>
    <w:basedOn w:val="Standard"/>
    <w:rsid w:val="00573DF7"/>
    <w:pPr>
      <w:spacing w:before="100" w:after="100"/>
    </w:pPr>
    <w:rPr>
      <w:rFonts w:ascii="Times New Roman" w:hAnsi="Times New Roman"/>
    </w:rPr>
  </w:style>
  <w:style w:type="paragraph" w:customStyle="1" w:styleId="pls-contentwrap">
    <w:name w:val="pls-contentwrap"/>
    <w:basedOn w:val="Standard"/>
    <w:rsid w:val="00573DF7"/>
    <w:pPr>
      <w:shd w:val="clear" w:color="auto" w:fill="FFFFFF"/>
      <w:spacing w:before="100" w:after="100"/>
    </w:pPr>
    <w:rPr>
      <w:rFonts w:ascii="Times New Roman" w:hAnsi="Times New Roman"/>
    </w:rPr>
  </w:style>
  <w:style w:type="paragraph" w:customStyle="1" w:styleId="pls-contentleft">
    <w:name w:val="pls-contentleft"/>
    <w:basedOn w:val="Standard"/>
    <w:rsid w:val="00573DF7"/>
    <w:pPr>
      <w:spacing w:before="100" w:after="100"/>
    </w:pPr>
    <w:rPr>
      <w:rFonts w:ascii="Times New Roman" w:hAnsi="Times New Roman"/>
    </w:rPr>
  </w:style>
  <w:style w:type="paragraph" w:customStyle="1" w:styleId="pls-dropright">
    <w:name w:val="pls-dropright"/>
    <w:basedOn w:val="Standard"/>
    <w:rsid w:val="00573DF7"/>
    <w:pPr>
      <w:spacing w:before="100" w:after="100"/>
    </w:pPr>
    <w:rPr>
      <w:rFonts w:ascii="Times New Roman" w:hAnsi="Times New Roman"/>
    </w:rPr>
  </w:style>
  <w:style w:type="paragraph" w:customStyle="1" w:styleId="pls-vert">
    <w:name w:val="pls-vert"/>
    <w:basedOn w:val="Standard"/>
    <w:rsid w:val="00573DF7"/>
    <w:pPr>
      <w:spacing w:before="100" w:after="100"/>
    </w:pPr>
    <w:rPr>
      <w:rFonts w:ascii="Times New Roman" w:hAnsi="Times New Roman"/>
    </w:rPr>
  </w:style>
  <w:style w:type="paragraph" w:customStyle="1" w:styleId="pls-tailleft">
    <w:name w:val="pls-tailleft"/>
    <w:basedOn w:val="Standard"/>
    <w:rsid w:val="00573DF7"/>
    <w:pPr>
      <w:spacing w:before="100" w:after="100"/>
    </w:pPr>
    <w:rPr>
      <w:rFonts w:ascii="Times New Roman" w:hAnsi="Times New Roman"/>
      <w:vanish/>
    </w:rPr>
  </w:style>
  <w:style w:type="paragraph" w:customStyle="1" w:styleId="pls-dropbl">
    <w:name w:val="pls-dropbl"/>
    <w:basedOn w:val="Standard"/>
    <w:rsid w:val="00573DF7"/>
    <w:pPr>
      <w:spacing w:before="100" w:after="100"/>
    </w:pPr>
    <w:rPr>
      <w:rFonts w:ascii="Times New Roman" w:hAnsi="Times New Roman"/>
    </w:rPr>
  </w:style>
  <w:style w:type="paragraph" w:customStyle="1" w:styleId="pls-dropbottom">
    <w:name w:val="pls-dropbottom"/>
    <w:basedOn w:val="Standard"/>
    <w:rsid w:val="00573DF7"/>
    <w:pPr>
      <w:spacing w:before="100" w:after="100"/>
    </w:pPr>
    <w:rPr>
      <w:rFonts w:ascii="Times New Roman" w:hAnsi="Times New Roman"/>
    </w:rPr>
  </w:style>
  <w:style w:type="paragraph" w:customStyle="1" w:styleId="pls-topleft">
    <w:name w:val="pls-topleft"/>
    <w:basedOn w:val="Standard"/>
    <w:rsid w:val="00573DF7"/>
    <w:pPr>
      <w:spacing w:before="100" w:after="100"/>
      <w:jc w:val="right"/>
    </w:pPr>
    <w:rPr>
      <w:rFonts w:ascii="Times New Roman" w:hAnsi="Times New Roman"/>
    </w:rPr>
  </w:style>
  <w:style w:type="paragraph" w:customStyle="1" w:styleId="pls-topright">
    <w:name w:val="pls-topright"/>
    <w:basedOn w:val="Standard"/>
    <w:rsid w:val="00573DF7"/>
    <w:pPr>
      <w:spacing w:before="100" w:after="100"/>
    </w:pPr>
    <w:rPr>
      <w:rFonts w:ascii="Times New Roman" w:hAnsi="Times New Roman"/>
    </w:rPr>
  </w:style>
  <w:style w:type="paragraph" w:customStyle="1" w:styleId="pls-bottomleft">
    <w:name w:val="pls-bottomleft"/>
    <w:basedOn w:val="Standard"/>
    <w:rsid w:val="00573DF7"/>
    <w:pPr>
      <w:spacing w:before="100" w:after="100"/>
      <w:jc w:val="right"/>
    </w:pPr>
    <w:rPr>
      <w:rFonts w:ascii="Times New Roman" w:hAnsi="Times New Roman"/>
    </w:rPr>
  </w:style>
  <w:style w:type="paragraph" w:customStyle="1" w:styleId="pls-bottomright">
    <w:name w:val="pls-bottomright"/>
    <w:basedOn w:val="Standard"/>
    <w:rsid w:val="00573DF7"/>
    <w:pPr>
      <w:spacing w:before="100" w:after="100"/>
    </w:pPr>
    <w:rPr>
      <w:rFonts w:ascii="Times New Roman" w:hAnsi="Times New Roman"/>
    </w:rPr>
  </w:style>
  <w:style w:type="paragraph" w:customStyle="1" w:styleId="pls-tailtop">
    <w:name w:val="pls-tailtop"/>
    <w:basedOn w:val="Standard"/>
    <w:rsid w:val="00573DF7"/>
    <w:pPr>
      <w:spacing w:before="100" w:after="100"/>
    </w:pPr>
    <w:rPr>
      <w:rFonts w:ascii="Times New Roman" w:hAnsi="Times New Roman"/>
      <w:vanish/>
    </w:rPr>
  </w:style>
  <w:style w:type="paragraph" w:customStyle="1" w:styleId="pls-tailright">
    <w:name w:val="pls-tailright"/>
    <w:basedOn w:val="Standard"/>
    <w:rsid w:val="00573DF7"/>
    <w:pPr>
      <w:spacing w:before="100" w:after="100"/>
    </w:pPr>
    <w:rPr>
      <w:rFonts w:ascii="Times New Roman" w:hAnsi="Times New Roman"/>
      <w:vanish/>
    </w:rPr>
  </w:style>
  <w:style w:type="paragraph" w:customStyle="1" w:styleId="pls-tailbottom">
    <w:name w:val="pls-tailbottom"/>
    <w:basedOn w:val="Standard"/>
    <w:rsid w:val="00573DF7"/>
    <w:pPr>
      <w:spacing w:before="100" w:after="100"/>
    </w:pPr>
    <w:rPr>
      <w:rFonts w:ascii="Times New Roman" w:hAnsi="Times New Roman"/>
      <w:vanish/>
    </w:rPr>
  </w:style>
  <w:style w:type="paragraph" w:customStyle="1" w:styleId="pls-droptr">
    <w:name w:val="pls-droptr"/>
    <w:basedOn w:val="Standard"/>
    <w:rsid w:val="00573DF7"/>
    <w:pPr>
      <w:spacing w:before="100" w:after="100"/>
    </w:pPr>
    <w:rPr>
      <w:rFonts w:ascii="Times New Roman" w:hAnsi="Times New Roman"/>
    </w:rPr>
  </w:style>
  <w:style w:type="paragraph" w:customStyle="1" w:styleId="pls-dropbr">
    <w:name w:val="pls-dropbr"/>
    <w:basedOn w:val="Standard"/>
    <w:rsid w:val="00573DF7"/>
    <w:pPr>
      <w:spacing w:before="100" w:after="100"/>
    </w:pPr>
    <w:rPr>
      <w:rFonts w:ascii="Times New Roman" w:hAnsi="Times New Roman"/>
    </w:rPr>
  </w:style>
  <w:style w:type="paragraph" w:customStyle="1" w:styleId="bubbledroptr">
    <w:name w:val="bubbledroptr"/>
    <w:basedOn w:val="Standard"/>
    <w:rsid w:val="00573DF7"/>
    <w:pPr>
      <w:spacing w:before="100" w:after="100"/>
    </w:pPr>
    <w:rPr>
      <w:rFonts w:ascii="Times New Roman" w:hAnsi="Times New Roman"/>
    </w:rPr>
  </w:style>
  <w:style w:type="paragraph" w:customStyle="1" w:styleId="pls-spinner">
    <w:name w:val="pls-spinner"/>
    <w:basedOn w:val="Standard"/>
    <w:rsid w:val="00573DF7"/>
    <w:pPr>
      <w:spacing w:before="100" w:after="100"/>
    </w:pPr>
    <w:rPr>
      <w:rFonts w:ascii="Times New Roman" w:hAnsi="Times New Roman"/>
    </w:rPr>
  </w:style>
  <w:style w:type="paragraph" w:customStyle="1" w:styleId="collapseable">
    <w:name w:val="collapseable"/>
    <w:basedOn w:val="Standard"/>
    <w:rsid w:val="00573DF7"/>
    <w:pPr>
      <w:spacing w:before="100" w:after="100"/>
    </w:pPr>
    <w:rPr>
      <w:rFonts w:ascii="Times New Roman" w:hAnsi="Times New Roman"/>
    </w:rPr>
  </w:style>
  <w:style w:type="paragraph" w:customStyle="1" w:styleId="comments-content">
    <w:name w:val="comments-content"/>
    <w:basedOn w:val="Standard"/>
    <w:rsid w:val="00573DF7"/>
    <w:pPr>
      <w:spacing w:before="100" w:after="100"/>
    </w:pPr>
    <w:rPr>
      <w:rFonts w:ascii="Times New Roman" w:hAnsi="Times New Roman"/>
    </w:rPr>
  </w:style>
  <w:style w:type="paragraph" w:customStyle="1" w:styleId="comments-replybox">
    <w:name w:val="comments-replybox"/>
    <w:basedOn w:val="Standard"/>
    <w:rsid w:val="00573DF7"/>
    <w:pPr>
      <w:spacing w:before="100" w:after="100"/>
    </w:pPr>
    <w:rPr>
      <w:rFonts w:ascii="Times New Roman" w:hAnsi="Times New Roman"/>
    </w:rPr>
  </w:style>
  <w:style w:type="paragraph" w:customStyle="1" w:styleId="comment-replybox-single">
    <w:name w:val="comment-replybox-single"/>
    <w:basedOn w:val="Standard"/>
    <w:rsid w:val="00573DF7"/>
    <w:pPr>
      <w:spacing w:before="100" w:after="100"/>
    </w:pPr>
    <w:rPr>
      <w:rFonts w:ascii="Times New Roman" w:hAnsi="Times New Roman"/>
    </w:rPr>
  </w:style>
  <w:style w:type="paragraph" w:customStyle="1" w:styleId="comment-replybox-thread">
    <w:name w:val="comment-replybox-thread"/>
    <w:basedOn w:val="Standard"/>
    <w:rsid w:val="00573DF7"/>
    <w:pPr>
      <w:spacing w:before="100" w:after="100"/>
    </w:pPr>
    <w:rPr>
      <w:rFonts w:ascii="Times New Roman" w:hAnsi="Times New Roman"/>
    </w:rPr>
  </w:style>
  <w:style w:type="paragraph" w:customStyle="1" w:styleId="avatar-image-container">
    <w:name w:val="avatar-image-container"/>
    <w:basedOn w:val="Standard"/>
    <w:rsid w:val="00573DF7"/>
    <w:pPr>
      <w:spacing w:before="100" w:after="100"/>
    </w:pPr>
    <w:rPr>
      <w:rFonts w:ascii="Times New Roman" w:hAnsi="Times New Roman"/>
    </w:rPr>
  </w:style>
  <w:style w:type="paragraph" w:customStyle="1" w:styleId="comment-block">
    <w:name w:val="comment-block"/>
    <w:basedOn w:val="Standard"/>
    <w:rsid w:val="00573DF7"/>
    <w:pPr>
      <w:spacing w:before="100" w:after="100"/>
    </w:pPr>
    <w:rPr>
      <w:rFonts w:ascii="Times New Roman" w:hAnsi="Times New Roman"/>
    </w:rPr>
  </w:style>
  <w:style w:type="paragraph" w:customStyle="1" w:styleId="blog-content">
    <w:name w:val="blog-content"/>
    <w:basedOn w:val="Standard"/>
    <w:rsid w:val="00573DF7"/>
    <w:pPr>
      <w:spacing w:before="100" w:after="100"/>
    </w:pPr>
    <w:rPr>
      <w:rFonts w:ascii="Times New Roman" w:hAnsi="Times New Roman"/>
    </w:rPr>
  </w:style>
  <w:style w:type="paragraph" w:customStyle="1" w:styleId="blog-title">
    <w:name w:val="blog-title"/>
    <w:basedOn w:val="Standard"/>
    <w:rsid w:val="00573DF7"/>
    <w:pPr>
      <w:spacing w:before="100" w:after="100"/>
    </w:pPr>
    <w:rPr>
      <w:rFonts w:ascii="Times New Roman" w:hAnsi="Times New Roman"/>
    </w:rPr>
  </w:style>
  <w:style w:type="paragraph" w:customStyle="1" w:styleId="blog-icon">
    <w:name w:val="blog-icon"/>
    <w:basedOn w:val="Standard"/>
    <w:rsid w:val="00573DF7"/>
    <w:pPr>
      <w:spacing w:before="100" w:after="100"/>
    </w:pPr>
    <w:rPr>
      <w:rFonts w:ascii="Times New Roman" w:hAnsi="Times New Roman"/>
    </w:rPr>
  </w:style>
  <w:style w:type="paragraph" w:customStyle="1" w:styleId="item-content">
    <w:name w:val="item-content"/>
    <w:basedOn w:val="Standard"/>
    <w:rsid w:val="00573DF7"/>
    <w:pPr>
      <w:spacing w:before="100" w:after="100"/>
    </w:pPr>
    <w:rPr>
      <w:rFonts w:ascii="Times New Roman" w:hAnsi="Times New Roman"/>
    </w:rPr>
  </w:style>
  <w:style w:type="paragraph" w:customStyle="1" w:styleId="item-thumbnail">
    <w:name w:val="item-thumbnail"/>
    <w:basedOn w:val="Standard"/>
    <w:rsid w:val="00573DF7"/>
    <w:pPr>
      <w:spacing w:before="100" w:after="100"/>
    </w:pPr>
    <w:rPr>
      <w:rFonts w:ascii="Times New Roman" w:hAnsi="Times New Roman"/>
    </w:rPr>
  </w:style>
  <w:style w:type="paragraph" w:customStyle="1" w:styleId="item-time">
    <w:name w:val="item-time"/>
    <w:basedOn w:val="Standard"/>
    <w:rsid w:val="00573DF7"/>
    <w:pPr>
      <w:spacing w:before="100" w:after="100"/>
    </w:pPr>
    <w:rPr>
      <w:rFonts w:ascii="Times New Roman" w:hAnsi="Times New Roman"/>
    </w:rPr>
  </w:style>
  <w:style w:type="paragraph" w:customStyle="1" w:styleId="show-option">
    <w:name w:val="show-option"/>
    <w:basedOn w:val="Standard"/>
    <w:rsid w:val="00573DF7"/>
    <w:pPr>
      <w:spacing w:before="100" w:after="100"/>
    </w:pPr>
    <w:rPr>
      <w:rFonts w:ascii="Times New Roman" w:hAnsi="Times New Roman"/>
    </w:rPr>
  </w:style>
  <w:style w:type="paragraph" w:customStyle="1" w:styleId="item-title">
    <w:name w:val="item-title"/>
    <w:basedOn w:val="Standard"/>
    <w:rsid w:val="00573DF7"/>
    <w:pPr>
      <w:spacing w:before="100" w:after="100"/>
    </w:pPr>
    <w:rPr>
      <w:rFonts w:ascii="Times New Roman" w:hAnsi="Times New Roman"/>
    </w:rPr>
  </w:style>
  <w:style w:type="paragraph" w:customStyle="1" w:styleId="counter-wrapper">
    <w:name w:val="counter-wrapper"/>
    <w:basedOn w:val="Standard"/>
    <w:rsid w:val="00573DF7"/>
    <w:pPr>
      <w:spacing w:before="100" w:after="100"/>
    </w:pPr>
    <w:rPr>
      <w:rFonts w:ascii="Times New Roman" w:hAnsi="Times New Roman"/>
    </w:rPr>
  </w:style>
  <w:style w:type="paragraph" w:customStyle="1" w:styleId="graph-counter-wrapper">
    <w:name w:val="graph-counter-wrapper"/>
    <w:basedOn w:val="Standard"/>
    <w:rsid w:val="00573DF7"/>
    <w:pPr>
      <w:spacing w:before="100" w:after="100"/>
    </w:pPr>
    <w:rPr>
      <w:rFonts w:ascii="Times New Roman" w:hAnsi="Times New Roman"/>
    </w:rPr>
  </w:style>
  <w:style w:type="paragraph" w:customStyle="1" w:styleId="digit">
    <w:name w:val="digit"/>
    <w:basedOn w:val="Standard"/>
    <w:rsid w:val="00573DF7"/>
    <w:pPr>
      <w:spacing w:before="100" w:after="100"/>
    </w:pPr>
    <w:rPr>
      <w:rFonts w:ascii="Times New Roman" w:hAnsi="Times New Roman"/>
    </w:rPr>
  </w:style>
  <w:style w:type="paragraph" w:customStyle="1" w:styleId="blind-plate">
    <w:name w:val="blind-plate"/>
    <w:basedOn w:val="Standard"/>
    <w:rsid w:val="00573DF7"/>
    <w:pPr>
      <w:spacing w:before="100" w:after="100"/>
    </w:pPr>
    <w:rPr>
      <w:rFonts w:ascii="Times New Roman" w:hAnsi="Times New Roman"/>
    </w:rPr>
  </w:style>
  <w:style w:type="paragraph" w:customStyle="1" w:styleId="playergsvb">
    <w:name w:val="player_gsvb"/>
    <w:basedOn w:val="Standard"/>
    <w:rsid w:val="00573DF7"/>
    <w:pPr>
      <w:spacing w:before="100" w:after="100"/>
    </w:pPr>
    <w:rPr>
      <w:rFonts w:ascii="Times New Roman" w:hAnsi="Times New Roman"/>
    </w:rPr>
  </w:style>
  <w:style w:type="paragraph" w:customStyle="1" w:styleId="post-title">
    <w:name w:val="post-title"/>
    <w:basedOn w:val="Standard"/>
    <w:rsid w:val="00573DF7"/>
    <w:pPr>
      <w:spacing w:before="100" w:after="100"/>
    </w:pPr>
    <w:rPr>
      <w:rFonts w:ascii="Times New Roman" w:hAnsi="Times New Roman"/>
    </w:rPr>
  </w:style>
  <w:style w:type="paragraph" w:customStyle="1" w:styleId="widget">
    <w:name w:val="widget"/>
    <w:basedOn w:val="Standard"/>
    <w:rsid w:val="00573DF7"/>
    <w:pPr>
      <w:spacing w:before="100" w:after="100"/>
    </w:pPr>
    <w:rPr>
      <w:rFonts w:ascii="Times New Roman" w:hAnsi="Times New Roman"/>
    </w:rPr>
  </w:style>
  <w:style w:type="paragraph" w:customStyle="1" w:styleId="blog">
    <w:name w:val="blog"/>
    <w:basedOn w:val="Standard"/>
    <w:rsid w:val="00573DF7"/>
    <w:pPr>
      <w:spacing w:before="100" w:after="100"/>
    </w:pPr>
    <w:rPr>
      <w:rFonts w:ascii="Times New Roman" w:hAnsi="Times New Roman"/>
    </w:rPr>
  </w:style>
  <w:style w:type="paragraph" w:customStyle="1" w:styleId="datex">
    <w:name w:val="datex"/>
    <w:basedOn w:val="Standard"/>
    <w:rsid w:val="00573DF7"/>
    <w:pPr>
      <w:spacing w:before="100" w:after="100"/>
    </w:pPr>
    <w:rPr>
      <w:rFonts w:ascii="Times New Roman" w:hAnsi="Times New Roman"/>
    </w:rPr>
  </w:style>
  <w:style w:type="paragraph" w:customStyle="1" w:styleId="kmtimg">
    <w:name w:val="kmtimg"/>
    <w:basedOn w:val="Standard"/>
    <w:rsid w:val="00573DF7"/>
    <w:pPr>
      <w:spacing w:before="100" w:after="100"/>
    </w:pPr>
    <w:rPr>
      <w:rFonts w:ascii="Times New Roman" w:hAnsi="Times New Roman"/>
    </w:rPr>
  </w:style>
  <w:style w:type="paragraph" w:customStyle="1" w:styleId="Date3">
    <w:name w:val="Date3"/>
    <w:basedOn w:val="Standard"/>
    <w:rsid w:val="00573DF7"/>
    <w:pPr>
      <w:spacing w:before="100" w:after="100"/>
    </w:pPr>
    <w:rPr>
      <w:rFonts w:ascii="Times New Roman" w:hAnsi="Times New Roman"/>
    </w:rPr>
  </w:style>
  <w:style w:type="paragraph" w:customStyle="1" w:styleId="linkgrey">
    <w:name w:val="linkgrey"/>
    <w:basedOn w:val="Standard"/>
    <w:rsid w:val="00573DF7"/>
    <w:pPr>
      <w:spacing w:before="100" w:after="100"/>
    </w:pPr>
    <w:rPr>
      <w:rFonts w:ascii="Times New Roman" w:hAnsi="Times New Roman"/>
    </w:rPr>
  </w:style>
  <w:style w:type="paragraph" w:customStyle="1" w:styleId="a2asvg">
    <w:name w:val="a2a_svg"/>
    <w:basedOn w:val="Standard"/>
    <w:rsid w:val="00573DF7"/>
    <w:pPr>
      <w:spacing w:before="100" w:after="100"/>
    </w:pPr>
    <w:rPr>
      <w:rFonts w:ascii="Times New Roman" w:hAnsi="Times New Roman"/>
    </w:rPr>
  </w:style>
  <w:style w:type="paragraph" w:customStyle="1" w:styleId="a2aimgtext">
    <w:name w:val="a2a_img_text"/>
    <w:basedOn w:val="Standard"/>
    <w:rsid w:val="00573DF7"/>
    <w:pPr>
      <w:spacing w:before="100" w:after="100"/>
    </w:pPr>
    <w:rPr>
      <w:rFonts w:ascii="Times New Roman" w:hAnsi="Times New Roman"/>
    </w:rPr>
  </w:style>
  <w:style w:type="paragraph" w:customStyle="1" w:styleId="a2adivider">
    <w:name w:val="a2a_divider"/>
    <w:basedOn w:val="Standard"/>
    <w:rsid w:val="00573DF7"/>
    <w:pPr>
      <w:spacing w:before="100" w:after="100"/>
    </w:pPr>
    <w:rPr>
      <w:rFonts w:ascii="Times New Roman" w:hAnsi="Times New Roman"/>
    </w:rPr>
  </w:style>
  <w:style w:type="paragraph" w:customStyle="1" w:styleId="a2anotenote">
    <w:name w:val="a2a_note_note"/>
    <w:basedOn w:val="Standard"/>
    <w:rsid w:val="00573DF7"/>
    <w:pPr>
      <w:spacing w:before="100" w:after="100"/>
    </w:pPr>
    <w:rPr>
      <w:rFonts w:ascii="Times New Roman" w:hAnsi="Times New Roman"/>
    </w:rPr>
  </w:style>
  <w:style w:type="paragraph" w:customStyle="1" w:styleId="inline-thread">
    <w:name w:val="inline-thread"/>
    <w:basedOn w:val="Standard"/>
    <w:rsid w:val="00573DF7"/>
    <w:pPr>
      <w:spacing w:before="100" w:after="100"/>
    </w:pPr>
    <w:rPr>
      <w:rFonts w:ascii="Times New Roman" w:hAnsi="Times New Roman"/>
    </w:rPr>
  </w:style>
  <w:style w:type="paragraph" w:customStyle="1" w:styleId="comment-thread">
    <w:name w:val="comment-thread"/>
    <w:basedOn w:val="Standard"/>
    <w:rsid w:val="00573DF7"/>
    <w:pPr>
      <w:spacing w:before="100" w:after="100"/>
    </w:pPr>
    <w:rPr>
      <w:rFonts w:ascii="Times New Roman" w:hAnsi="Times New Roman"/>
    </w:rPr>
  </w:style>
  <w:style w:type="paragraph" w:customStyle="1" w:styleId="comment-replies">
    <w:name w:val="comment-replies"/>
    <w:basedOn w:val="Standard"/>
    <w:rsid w:val="00573DF7"/>
    <w:pPr>
      <w:spacing w:before="100" w:after="100"/>
    </w:pPr>
    <w:rPr>
      <w:rFonts w:ascii="Times New Roman" w:hAnsi="Times New Roman"/>
    </w:rPr>
  </w:style>
  <w:style w:type="paragraph" w:customStyle="1" w:styleId="comment">
    <w:name w:val="comment"/>
    <w:basedOn w:val="Standard"/>
    <w:rsid w:val="00573DF7"/>
    <w:pPr>
      <w:spacing w:before="100" w:after="100"/>
    </w:pPr>
    <w:rPr>
      <w:rFonts w:ascii="Times New Roman" w:hAnsi="Times New Roman"/>
    </w:rPr>
  </w:style>
  <w:style w:type="paragraph" w:customStyle="1" w:styleId="user">
    <w:name w:val="user"/>
    <w:basedOn w:val="Standard"/>
    <w:rsid w:val="00573DF7"/>
    <w:pPr>
      <w:spacing w:before="100" w:after="100"/>
    </w:pPr>
    <w:rPr>
      <w:rFonts w:ascii="Times New Roman" w:hAnsi="Times New Roman"/>
    </w:rPr>
  </w:style>
  <w:style w:type="paragraph" w:customStyle="1" w:styleId="datetime">
    <w:name w:val="datetime"/>
    <w:basedOn w:val="Standard"/>
    <w:rsid w:val="00573DF7"/>
    <w:pPr>
      <w:spacing w:before="100" w:after="100"/>
    </w:pPr>
    <w:rPr>
      <w:rFonts w:ascii="Times New Roman" w:hAnsi="Times New Roman"/>
    </w:rPr>
  </w:style>
  <w:style w:type="paragraph" w:customStyle="1" w:styleId="comment-header">
    <w:name w:val="comment-header"/>
    <w:basedOn w:val="Standard"/>
    <w:rsid w:val="00573DF7"/>
    <w:pPr>
      <w:spacing w:before="100" w:after="100"/>
    </w:pPr>
    <w:rPr>
      <w:rFonts w:ascii="Times New Roman" w:hAnsi="Times New Roman"/>
    </w:rPr>
  </w:style>
  <w:style w:type="paragraph" w:customStyle="1" w:styleId="comment-content">
    <w:name w:val="comment-content"/>
    <w:basedOn w:val="Standard"/>
    <w:rsid w:val="00573DF7"/>
    <w:pPr>
      <w:spacing w:before="100" w:after="100"/>
    </w:pPr>
    <w:rPr>
      <w:rFonts w:ascii="Times New Roman" w:hAnsi="Times New Roman"/>
    </w:rPr>
  </w:style>
  <w:style w:type="paragraph" w:customStyle="1" w:styleId="loadmore">
    <w:name w:val="loadmore"/>
    <w:basedOn w:val="Standard"/>
    <w:rsid w:val="00573DF7"/>
    <w:pPr>
      <w:spacing w:before="100" w:after="100"/>
    </w:pPr>
    <w:rPr>
      <w:rFonts w:ascii="Times New Roman" w:hAnsi="Times New Roman"/>
    </w:rPr>
  </w:style>
  <w:style w:type="paragraph" w:customStyle="1" w:styleId="thread-arrow">
    <w:name w:val="thread-arrow"/>
    <w:basedOn w:val="Standard"/>
    <w:rsid w:val="00573DF7"/>
    <w:pPr>
      <w:spacing w:before="100" w:after="100"/>
    </w:pPr>
    <w:rPr>
      <w:rFonts w:ascii="Times New Roman" w:hAnsi="Times New Roman"/>
    </w:rPr>
  </w:style>
  <w:style w:type="paragraph" w:customStyle="1" w:styleId="follow-by-email-address">
    <w:name w:val="follow-by-email-address"/>
    <w:basedOn w:val="Standard"/>
    <w:rsid w:val="00573DF7"/>
    <w:pPr>
      <w:spacing w:before="100" w:after="100"/>
    </w:pPr>
    <w:rPr>
      <w:rFonts w:ascii="Times New Roman" w:hAnsi="Times New Roman"/>
    </w:rPr>
  </w:style>
  <w:style w:type="paragraph" w:customStyle="1" w:styleId="follow-by-email-submit">
    <w:name w:val="follow-by-email-submit"/>
    <w:basedOn w:val="Standard"/>
    <w:rsid w:val="00573DF7"/>
    <w:pPr>
      <w:spacing w:before="100" w:after="100"/>
    </w:pPr>
    <w:rPr>
      <w:rFonts w:ascii="Times New Roman" w:hAnsi="Times New Roman"/>
    </w:rPr>
  </w:style>
  <w:style w:type="paragraph" w:customStyle="1" w:styleId="toggle">
    <w:name w:val="toggle"/>
    <w:basedOn w:val="Standard"/>
    <w:rsid w:val="00573DF7"/>
    <w:pPr>
      <w:spacing w:before="100" w:after="100"/>
    </w:pPr>
    <w:rPr>
      <w:rFonts w:ascii="Times New Roman" w:hAnsi="Times New Roman"/>
    </w:rPr>
  </w:style>
  <w:style w:type="paragraph" w:customStyle="1" w:styleId="widget-content">
    <w:name w:val="widget-content"/>
    <w:basedOn w:val="Standard"/>
    <w:rsid w:val="00573DF7"/>
    <w:pPr>
      <w:spacing w:before="100" w:after="100"/>
    </w:pPr>
    <w:rPr>
      <w:rFonts w:ascii="Times New Roman" w:hAnsi="Times New Roman"/>
    </w:rPr>
  </w:style>
  <w:style w:type="paragraph" w:customStyle="1" w:styleId="comment-body">
    <w:name w:val="comment-body"/>
    <w:basedOn w:val="Standard"/>
    <w:rsid w:val="00573DF7"/>
    <w:pPr>
      <w:spacing w:before="100" w:after="100"/>
    </w:pPr>
    <w:rPr>
      <w:rFonts w:ascii="Times New Roman" w:hAnsi="Times New Roman"/>
    </w:rPr>
  </w:style>
  <w:style w:type="paragraph" w:customStyle="1" w:styleId="comment-footer">
    <w:name w:val="comment-footer"/>
    <w:basedOn w:val="Standard"/>
    <w:rsid w:val="00573DF7"/>
    <w:pPr>
      <w:spacing w:before="100" w:after="100"/>
    </w:pPr>
    <w:rPr>
      <w:rFonts w:ascii="Times New Roman" w:hAnsi="Times New Roman"/>
    </w:rPr>
  </w:style>
  <w:style w:type="paragraph" w:customStyle="1" w:styleId="gmbrrltd">
    <w:name w:val="gmbrrltd"/>
    <w:basedOn w:val="Standard"/>
    <w:rsid w:val="00573DF7"/>
    <w:pPr>
      <w:spacing w:before="100" w:after="100"/>
    </w:pPr>
    <w:rPr>
      <w:rFonts w:ascii="Times New Roman" w:hAnsi="Times New Roman"/>
    </w:rPr>
  </w:style>
  <w:style w:type="paragraph" w:customStyle="1" w:styleId="sb-buzz">
    <w:name w:val="sb-buzz"/>
    <w:basedOn w:val="Standard"/>
    <w:rsid w:val="00573DF7"/>
    <w:pPr>
      <w:spacing w:before="100" w:after="100"/>
    </w:pPr>
    <w:rPr>
      <w:rFonts w:ascii="Times New Roman" w:hAnsi="Times New Roman"/>
      <w:vanish/>
    </w:rPr>
  </w:style>
  <w:style w:type="paragraph" w:customStyle="1" w:styleId="pls-bubbletop">
    <w:name w:val="pls-bubbletop"/>
    <w:basedOn w:val="Standard"/>
    <w:rsid w:val="00573DF7"/>
    <w:pPr>
      <w:spacing w:before="100" w:after="100"/>
    </w:pPr>
    <w:rPr>
      <w:rFonts w:ascii="Times New Roman" w:hAnsi="Times New Roman"/>
    </w:rPr>
  </w:style>
  <w:style w:type="paragraph" w:customStyle="1" w:styleId="pls-toptail">
    <w:name w:val="pls-toptail"/>
    <w:basedOn w:val="Standard"/>
    <w:rsid w:val="00573DF7"/>
    <w:pPr>
      <w:spacing w:before="100" w:after="100"/>
    </w:pPr>
    <w:rPr>
      <w:rFonts w:ascii="Times New Roman" w:hAnsi="Times New Roman"/>
    </w:rPr>
  </w:style>
  <w:style w:type="paragraph" w:customStyle="1" w:styleId="toggle1">
    <w:name w:val="toggle1"/>
    <w:basedOn w:val="Standard"/>
    <w:rsid w:val="00573DF7"/>
    <w:pPr>
      <w:spacing w:before="100" w:after="100" w:line="144" w:lineRule="atLeast"/>
    </w:pPr>
    <w:rPr>
      <w:rFonts w:ascii="Arial" w:hAnsi="Arial" w:cs="Arial"/>
    </w:rPr>
  </w:style>
  <w:style w:type="paragraph" w:customStyle="1" w:styleId="backlink-toggle-zippy1">
    <w:name w:val="backlink-toggle-zippy1"/>
    <w:basedOn w:val="Standard"/>
    <w:rsid w:val="00573DF7"/>
    <w:pPr>
      <w:spacing w:before="100" w:after="100"/>
      <w:ind w:right="24"/>
    </w:pPr>
    <w:rPr>
      <w:rFonts w:ascii="Times New Roman" w:hAnsi="Times New Roman"/>
    </w:rPr>
  </w:style>
  <w:style w:type="paragraph" w:customStyle="1" w:styleId="collapseable1">
    <w:name w:val="collapseable1"/>
    <w:basedOn w:val="Standard"/>
    <w:rsid w:val="00573DF7"/>
    <w:pPr>
      <w:spacing w:before="100" w:after="100"/>
    </w:pPr>
    <w:rPr>
      <w:rFonts w:ascii="Times New Roman" w:hAnsi="Times New Roman"/>
      <w:vanish/>
    </w:rPr>
  </w:style>
  <w:style w:type="paragraph" w:customStyle="1" w:styleId="blogger-comment-icon1">
    <w:name w:val="blogger-comment-icon1"/>
    <w:basedOn w:val="Standard"/>
    <w:rsid w:val="00573DF7"/>
    <w:pPr>
      <w:spacing w:before="100" w:after="100" w:line="240" w:lineRule="atLeast"/>
    </w:pPr>
    <w:rPr>
      <w:rFonts w:ascii="Times New Roman" w:hAnsi="Times New Roman"/>
    </w:rPr>
  </w:style>
  <w:style w:type="paragraph" w:customStyle="1" w:styleId="openid-comment-icon1">
    <w:name w:val="openid-comment-icon1"/>
    <w:basedOn w:val="Standard"/>
    <w:rsid w:val="00573DF7"/>
    <w:pPr>
      <w:spacing w:before="100" w:after="100" w:line="240" w:lineRule="atLeast"/>
    </w:pPr>
    <w:rPr>
      <w:rFonts w:ascii="Times New Roman" w:hAnsi="Times New Roman"/>
    </w:rPr>
  </w:style>
  <w:style w:type="paragraph" w:customStyle="1" w:styleId="anon-comment-icon1">
    <w:name w:val="anon-comment-icon1"/>
    <w:basedOn w:val="Standard"/>
    <w:rsid w:val="00573DF7"/>
    <w:pPr>
      <w:spacing w:before="100" w:after="100" w:line="240" w:lineRule="atLeast"/>
    </w:pPr>
    <w:rPr>
      <w:rFonts w:ascii="Times New Roman" w:hAnsi="Times New Roman"/>
    </w:rPr>
  </w:style>
  <w:style w:type="paragraph" w:customStyle="1" w:styleId="avatar-image-container1">
    <w:name w:val="avatar-image-container1"/>
    <w:basedOn w:val="Standard"/>
    <w:rsid w:val="00573DF7"/>
    <w:pPr>
      <w:spacing w:before="100" w:after="100"/>
    </w:pPr>
    <w:rPr>
      <w:rFonts w:ascii="Times New Roman" w:hAnsi="Times New Roman"/>
    </w:rPr>
  </w:style>
  <w:style w:type="paragraph" w:customStyle="1" w:styleId="comments-content1">
    <w:name w:val="comments-content1"/>
    <w:basedOn w:val="Standard"/>
    <w:rsid w:val="00573DF7"/>
    <w:pPr>
      <w:spacing w:before="100" w:after="240"/>
    </w:pPr>
    <w:rPr>
      <w:rFonts w:ascii="Times New Roman" w:hAnsi="Times New Roman"/>
    </w:rPr>
  </w:style>
  <w:style w:type="paragraph" w:customStyle="1" w:styleId="inline-thread1">
    <w:name w:val="inline-thread1"/>
    <w:basedOn w:val="Standard"/>
    <w:rsid w:val="00573DF7"/>
    <w:pPr>
      <w:spacing w:before="100" w:after="100"/>
    </w:pPr>
    <w:rPr>
      <w:rFonts w:ascii="Times New Roman" w:hAnsi="Times New Roman"/>
    </w:rPr>
  </w:style>
  <w:style w:type="paragraph" w:customStyle="1" w:styleId="comment-thread1">
    <w:name w:val="comment-thread1"/>
    <w:basedOn w:val="Standard"/>
    <w:rsid w:val="00573DF7"/>
    <w:pPr>
      <w:spacing w:before="120" w:after="120"/>
    </w:pPr>
    <w:rPr>
      <w:rFonts w:ascii="Times New Roman" w:hAnsi="Times New Roman"/>
    </w:rPr>
  </w:style>
  <w:style w:type="paragraph" w:customStyle="1" w:styleId="comment-replies1">
    <w:name w:val="comment-replies1"/>
    <w:basedOn w:val="Standard"/>
    <w:rsid w:val="00573DF7"/>
    <w:pPr>
      <w:spacing w:before="240" w:after="100"/>
      <w:ind w:left="540"/>
    </w:pPr>
    <w:rPr>
      <w:rFonts w:ascii="Times New Roman" w:hAnsi="Times New Roman"/>
    </w:rPr>
  </w:style>
  <w:style w:type="paragraph" w:customStyle="1" w:styleId="comment1">
    <w:name w:val="comment1"/>
    <w:basedOn w:val="Standard"/>
    <w:rsid w:val="00573DF7"/>
    <w:pPr>
      <w:spacing w:before="100"/>
    </w:pPr>
    <w:rPr>
      <w:rFonts w:ascii="Times New Roman" w:hAnsi="Times New Roman"/>
    </w:rPr>
  </w:style>
  <w:style w:type="paragraph" w:customStyle="1" w:styleId="user1">
    <w:name w:val="user1"/>
    <w:basedOn w:val="Standard"/>
    <w:rsid w:val="00573DF7"/>
    <w:pPr>
      <w:spacing w:before="100" w:after="100"/>
    </w:pPr>
    <w:rPr>
      <w:rFonts w:ascii="Times New Roman" w:hAnsi="Times New Roman"/>
      <w:b/>
      <w:bCs/>
    </w:rPr>
  </w:style>
  <w:style w:type="paragraph" w:customStyle="1" w:styleId="datetime1">
    <w:name w:val="datetime1"/>
    <w:basedOn w:val="Standard"/>
    <w:rsid w:val="00573DF7"/>
    <w:pPr>
      <w:spacing w:before="100" w:after="100"/>
      <w:ind w:left="90"/>
    </w:pPr>
    <w:rPr>
      <w:rFonts w:ascii="Times New Roman" w:hAnsi="Times New Roman"/>
    </w:rPr>
  </w:style>
  <w:style w:type="paragraph" w:customStyle="1" w:styleId="comment-header1">
    <w:name w:val="comment-header1"/>
    <w:basedOn w:val="Standard"/>
    <w:rsid w:val="00573DF7"/>
    <w:pPr>
      <w:spacing w:after="120"/>
    </w:pPr>
    <w:rPr>
      <w:rFonts w:ascii="Times New Roman" w:hAnsi="Times New Roman"/>
    </w:rPr>
  </w:style>
  <w:style w:type="paragraph" w:customStyle="1" w:styleId="comment-content1">
    <w:name w:val="comment-content1"/>
    <w:basedOn w:val="Standard"/>
    <w:rsid w:val="00573DF7"/>
    <w:pPr>
      <w:spacing w:after="120"/>
      <w:jc w:val="both"/>
    </w:pPr>
    <w:rPr>
      <w:rFonts w:ascii="Times New Roman" w:hAnsi="Times New Roman"/>
    </w:rPr>
  </w:style>
  <w:style w:type="paragraph" w:customStyle="1" w:styleId="comments-replybox1">
    <w:name w:val="comments-replybox1"/>
    <w:basedOn w:val="Standard"/>
    <w:rsid w:val="00573DF7"/>
    <w:pPr>
      <w:spacing w:before="100" w:after="100"/>
    </w:pPr>
    <w:rPr>
      <w:rFonts w:ascii="Times New Roman" w:hAnsi="Times New Roman"/>
    </w:rPr>
  </w:style>
  <w:style w:type="paragraph" w:customStyle="1" w:styleId="comment-replybox-single1">
    <w:name w:val="comment-replybox-single1"/>
    <w:basedOn w:val="Standard"/>
    <w:rsid w:val="00573DF7"/>
    <w:pPr>
      <w:spacing w:before="75" w:after="100"/>
      <w:ind w:left="720"/>
    </w:pPr>
    <w:rPr>
      <w:rFonts w:ascii="Times New Roman" w:hAnsi="Times New Roman"/>
    </w:rPr>
  </w:style>
  <w:style w:type="paragraph" w:customStyle="1" w:styleId="comment-replybox-thread1">
    <w:name w:val="comment-replybox-thread1"/>
    <w:basedOn w:val="Standard"/>
    <w:rsid w:val="00573DF7"/>
    <w:pPr>
      <w:spacing w:before="75" w:after="100"/>
    </w:pPr>
    <w:rPr>
      <w:rFonts w:ascii="Times New Roman" w:hAnsi="Times New Roman"/>
    </w:rPr>
  </w:style>
  <w:style w:type="paragraph" w:customStyle="1" w:styleId="loadmore1">
    <w:name w:val="loadmore1"/>
    <w:basedOn w:val="Standard"/>
    <w:rsid w:val="00573DF7"/>
    <w:pPr>
      <w:spacing w:before="720" w:after="100"/>
    </w:pPr>
    <w:rPr>
      <w:rFonts w:ascii="Times New Roman" w:hAnsi="Times New Roman"/>
    </w:rPr>
  </w:style>
  <w:style w:type="paragraph" w:customStyle="1" w:styleId="thread-arrow1">
    <w:name w:val="thread-arrow1"/>
    <w:basedOn w:val="Standard"/>
    <w:rsid w:val="00573DF7"/>
    <w:pPr>
      <w:spacing w:before="72" w:after="72"/>
      <w:ind w:left="72" w:right="72"/>
    </w:pPr>
    <w:rPr>
      <w:rFonts w:ascii="Times New Roman" w:hAnsi="Times New Roman"/>
    </w:rPr>
  </w:style>
  <w:style w:type="paragraph" w:customStyle="1" w:styleId="thread-arrow2">
    <w:name w:val="thread-arrow2"/>
    <w:basedOn w:val="Standard"/>
    <w:rsid w:val="00573DF7"/>
    <w:pPr>
      <w:spacing w:before="100" w:after="100"/>
    </w:pPr>
    <w:rPr>
      <w:rFonts w:ascii="Times New Roman" w:hAnsi="Times New Roman"/>
    </w:rPr>
  </w:style>
  <w:style w:type="paragraph" w:customStyle="1" w:styleId="thread-arrow3">
    <w:name w:val="thread-arrow3"/>
    <w:basedOn w:val="Standard"/>
    <w:rsid w:val="00573DF7"/>
    <w:pPr>
      <w:spacing w:before="100" w:after="100"/>
    </w:pPr>
    <w:rPr>
      <w:rFonts w:ascii="Times New Roman" w:hAnsi="Times New Roman"/>
    </w:rPr>
  </w:style>
  <w:style w:type="paragraph" w:customStyle="1" w:styleId="avatar-image-container2">
    <w:name w:val="avatar-image-container2"/>
    <w:basedOn w:val="Standard"/>
    <w:rsid w:val="00573DF7"/>
    <w:pPr>
      <w:spacing w:before="75"/>
      <w:ind w:left="75"/>
    </w:pPr>
    <w:rPr>
      <w:rFonts w:ascii="Times New Roman" w:hAnsi="Times New Roman"/>
    </w:rPr>
  </w:style>
  <w:style w:type="paragraph" w:customStyle="1" w:styleId="comment-block1">
    <w:name w:val="comment-block1"/>
    <w:basedOn w:val="Standard"/>
    <w:rsid w:val="00573DF7"/>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1">
    <w:name w:val="goog-custom-button-outer-box1"/>
    <w:basedOn w:val="Standard"/>
    <w:rsid w:val="00573DF7"/>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1">
    <w:name w:val="goog-custom-button-inner-box1"/>
    <w:basedOn w:val="Standard"/>
    <w:rsid w:val="00573DF7"/>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1">
    <w:name w:val="blog-content1"/>
    <w:basedOn w:val="Standard"/>
    <w:rsid w:val="00573DF7"/>
    <w:pPr>
      <w:spacing w:after="75"/>
      <w:ind w:left="75"/>
    </w:pPr>
    <w:rPr>
      <w:rFonts w:ascii="Times New Roman" w:hAnsi="Times New Roman"/>
    </w:rPr>
  </w:style>
  <w:style w:type="paragraph" w:customStyle="1" w:styleId="blog-title1">
    <w:name w:val="blog-title1"/>
    <w:basedOn w:val="Standard"/>
    <w:rsid w:val="00573DF7"/>
    <w:pPr>
      <w:spacing w:before="30" w:line="240" w:lineRule="atLeast"/>
    </w:pPr>
    <w:rPr>
      <w:rFonts w:ascii="Times New Roman" w:hAnsi="Times New Roman"/>
      <w:b/>
      <w:bCs/>
    </w:rPr>
  </w:style>
  <w:style w:type="paragraph" w:customStyle="1" w:styleId="blog-icon1">
    <w:name w:val="blog-icon1"/>
    <w:basedOn w:val="Standard"/>
    <w:rsid w:val="00573DF7"/>
    <w:pPr>
      <w:spacing w:before="30" w:after="100"/>
    </w:pPr>
    <w:rPr>
      <w:rFonts w:ascii="Times New Roman" w:hAnsi="Times New Roman"/>
    </w:rPr>
  </w:style>
  <w:style w:type="paragraph" w:customStyle="1" w:styleId="item-content1">
    <w:name w:val="item-content1"/>
    <w:basedOn w:val="Standard"/>
    <w:rsid w:val="00573DF7"/>
    <w:pPr>
      <w:spacing w:before="100" w:after="100" w:line="312" w:lineRule="atLeast"/>
    </w:pPr>
    <w:rPr>
      <w:rFonts w:ascii="Times New Roman" w:hAnsi="Times New Roman"/>
      <w:sz w:val="23"/>
      <w:szCs w:val="23"/>
    </w:rPr>
  </w:style>
  <w:style w:type="paragraph" w:customStyle="1" w:styleId="item-thumbnail1">
    <w:name w:val="item-thumbnail1"/>
    <w:basedOn w:val="Standard"/>
    <w:rsid w:val="00573DF7"/>
    <w:pPr>
      <w:spacing w:before="30" w:after="75"/>
      <w:ind w:right="75"/>
    </w:pPr>
    <w:rPr>
      <w:rFonts w:ascii="Times New Roman" w:hAnsi="Times New Roman"/>
    </w:rPr>
  </w:style>
  <w:style w:type="paragraph" w:customStyle="1" w:styleId="item-time1">
    <w:name w:val="item-time1"/>
    <w:basedOn w:val="Standard"/>
    <w:rsid w:val="00573DF7"/>
    <w:pPr>
      <w:spacing w:before="100" w:after="100"/>
    </w:pPr>
    <w:rPr>
      <w:rFonts w:ascii="Times New Roman" w:hAnsi="Times New Roman"/>
      <w:i/>
      <w:iCs/>
      <w:sz w:val="23"/>
      <w:szCs w:val="23"/>
    </w:rPr>
  </w:style>
  <w:style w:type="paragraph" w:customStyle="1" w:styleId="show-option1">
    <w:name w:val="show-option1"/>
    <w:basedOn w:val="Standard"/>
    <w:rsid w:val="00573DF7"/>
    <w:pPr>
      <w:spacing w:before="100" w:after="100"/>
      <w:jc w:val="right"/>
    </w:pPr>
    <w:rPr>
      <w:rFonts w:ascii="Times New Roman" w:hAnsi="Times New Roman"/>
      <w:szCs w:val="18"/>
    </w:rPr>
  </w:style>
  <w:style w:type="paragraph" w:customStyle="1" w:styleId="gsc-results1">
    <w:name w:val="gsc-results1"/>
    <w:basedOn w:val="Standard"/>
    <w:rsid w:val="00573DF7"/>
    <w:pPr>
      <w:pBdr>
        <w:top w:val="single" w:sz="6" w:space="12" w:color="00000A"/>
        <w:left w:val="single" w:sz="6" w:space="12" w:color="00000A"/>
        <w:bottom w:val="single" w:sz="6" w:space="0" w:color="00000A"/>
        <w:right w:val="single" w:sz="6" w:space="12" w:color="00000A"/>
      </w:pBdr>
      <w:spacing w:after="480"/>
    </w:pPr>
    <w:rPr>
      <w:rFonts w:ascii="Times New Roman" w:hAnsi="Times New Roman"/>
    </w:rPr>
  </w:style>
  <w:style w:type="paragraph" w:customStyle="1" w:styleId="gsc-resultsheader1">
    <w:name w:val="gsc-resultsheader1"/>
    <w:basedOn w:val="Standard"/>
    <w:rsid w:val="00573DF7"/>
    <w:pPr>
      <w:spacing w:before="100" w:after="100"/>
    </w:pPr>
    <w:rPr>
      <w:rFonts w:ascii="Times New Roman" w:hAnsi="Times New Roman"/>
      <w:vanish/>
    </w:rPr>
  </w:style>
  <w:style w:type="paragraph" w:customStyle="1" w:styleId="gsc-tabsarea1">
    <w:name w:val="gsc-tabsarea1"/>
    <w:basedOn w:val="Standard"/>
    <w:rsid w:val="00573DF7"/>
    <w:pPr>
      <w:spacing w:before="90" w:after="120"/>
    </w:pPr>
    <w:rPr>
      <w:rFonts w:ascii="Times New Roman" w:hAnsi="Times New Roman"/>
    </w:rPr>
  </w:style>
  <w:style w:type="paragraph" w:customStyle="1" w:styleId="gsc-tabheader1">
    <w:name w:val="gsc-tabheader1"/>
    <w:basedOn w:val="Standard"/>
    <w:rsid w:val="00573DF7"/>
    <w:pPr>
      <w:spacing w:before="30" w:after="100"/>
      <w:ind w:right="30"/>
    </w:pPr>
    <w:rPr>
      <w:rFonts w:ascii="Times New Roman" w:hAnsi="Times New Roman"/>
    </w:rPr>
  </w:style>
  <w:style w:type="paragraph" w:customStyle="1" w:styleId="gsc-resultsbox-visible1">
    <w:name w:val="gsc-resultsbox-visible1"/>
    <w:basedOn w:val="Standard"/>
    <w:rsid w:val="00573DF7"/>
    <w:pPr>
      <w:spacing w:before="100" w:after="100"/>
    </w:pPr>
    <w:rPr>
      <w:rFonts w:ascii="Times New Roman" w:hAnsi="Times New Roman"/>
    </w:rPr>
  </w:style>
  <w:style w:type="paragraph" w:customStyle="1" w:styleId="follow-by-email-address1">
    <w:name w:val="follow-by-email-address1"/>
    <w:basedOn w:val="Standard"/>
    <w:rsid w:val="00573DF7"/>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1">
    <w:name w:val="follow-by-email-submit1"/>
    <w:basedOn w:val="Standard"/>
    <w:rsid w:val="00573DF7"/>
    <w:pPr>
      <w:shd w:val="clear" w:color="auto" w:fill="000000"/>
      <w:ind w:left="120"/>
    </w:pPr>
    <w:rPr>
      <w:rFonts w:ascii="Times New Roman" w:hAnsi="Times New Roman"/>
      <w:color w:val="FFFFFF"/>
      <w:sz w:val="20"/>
    </w:rPr>
  </w:style>
  <w:style w:type="paragraph" w:customStyle="1" w:styleId="widget-item-control1">
    <w:name w:val="widget-item-control1"/>
    <w:basedOn w:val="Standard"/>
    <w:rsid w:val="00573DF7"/>
    <w:pPr>
      <w:spacing w:before="75" w:after="100"/>
    </w:pPr>
    <w:rPr>
      <w:rFonts w:ascii="Times New Roman" w:hAnsi="Times New Roman"/>
    </w:rPr>
  </w:style>
  <w:style w:type="paragraph" w:customStyle="1" w:styleId="item-thumbnail2">
    <w:name w:val="item-thumbnail2"/>
    <w:basedOn w:val="Standard"/>
    <w:rsid w:val="00573DF7"/>
    <w:pPr>
      <w:spacing w:after="75"/>
      <w:ind w:right="75"/>
    </w:pPr>
    <w:rPr>
      <w:rFonts w:ascii="Times New Roman" w:hAnsi="Times New Roman"/>
    </w:rPr>
  </w:style>
  <w:style w:type="paragraph" w:customStyle="1" w:styleId="item-title1">
    <w:name w:val="item-title1"/>
    <w:basedOn w:val="Standard"/>
    <w:rsid w:val="00573DF7"/>
    <w:pPr>
      <w:spacing w:before="100" w:after="100"/>
    </w:pPr>
    <w:rPr>
      <w:rFonts w:ascii="Times New Roman" w:hAnsi="Times New Roman"/>
    </w:rPr>
  </w:style>
  <w:style w:type="paragraph" w:customStyle="1" w:styleId="counter-wrapper1">
    <w:name w:val="counter-wrapper1"/>
    <w:basedOn w:val="Standard"/>
    <w:rsid w:val="00573DF7"/>
    <w:pPr>
      <w:spacing w:before="100" w:after="100" w:line="450" w:lineRule="atLeast"/>
    </w:pPr>
    <w:rPr>
      <w:rFonts w:ascii="Times New Roman" w:hAnsi="Times New Roman"/>
      <w:b/>
      <w:bCs/>
      <w:sz w:val="36"/>
      <w:szCs w:val="36"/>
    </w:rPr>
  </w:style>
  <w:style w:type="paragraph" w:customStyle="1" w:styleId="graph-counter-wrapper1">
    <w:name w:val="graph-counter-wrapper1"/>
    <w:basedOn w:val="Standard"/>
    <w:rsid w:val="00573DF7"/>
    <w:pPr>
      <w:spacing w:before="100" w:after="100"/>
    </w:pPr>
    <w:rPr>
      <w:rFonts w:ascii="Times New Roman" w:hAnsi="Times New Roman"/>
      <w:color w:val="FFFFFF"/>
    </w:rPr>
  </w:style>
  <w:style w:type="paragraph" w:customStyle="1" w:styleId="digit1">
    <w:name w:val="digit1"/>
    <w:basedOn w:val="Standard"/>
    <w:rsid w:val="00573DF7"/>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1">
    <w:name w:val="blind-plate1"/>
    <w:basedOn w:val="Standard"/>
    <w:rsid w:val="00573DF7"/>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1">
    <w:name w:val="player_gsvb1"/>
    <w:basedOn w:val="Standard"/>
    <w:rsid w:val="00573DF7"/>
    <w:pPr>
      <w:spacing w:before="100" w:after="100"/>
    </w:pPr>
    <w:rPr>
      <w:rFonts w:ascii="Times New Roman" w:hAnsi="Times New Roman"/>
    </w:rPr>
  </w:style>
  <w:style w:type="paragraph" w:customStyle="1" w:styleId="playergsvb2">
    <w:name w:val="player_gsvb2"/>
    <w:basedOn w:val="Standard"/>
    <w:rsid w:val="00573DF7"/>
    <w:pPr>
      <w:spacing w:before="100" w:after="100"/>
    </w:pPr>
    <w:rPr>
      <w:rFonts w:ascii="Times New Roman" w:hAnsi="Times New Roman"/>
    </w:rPr>
  </w:style>
  <w:style w:type="paragraph" w:customStyle="1" w:styleId="description1">
    <w:name w:val="description1"/>
    <w:basedOn w:val="Standard"/>
    <w:rsid w:val="00573DF7"/>
    <w:pPr>
      <w:spacing w:line="336" w:lineRule="atLeast"/>
      <w:ind w:left="75" w:right="75"/>
    </w:pPr>
    <w:rPr>
      <w:rFonts w:ascii="Trebuchet MS" w:hAnsi="Trebuchet MS"/>
      <w:caps/>
      <w:color w:val="5E5C5C"/>
      <w:sz w:val="29"/>
      <w:szCs w:val="29"/>
    </w:rPr>
  </w:style>
  <w:style w:type="paragraph" w:customStyle="1" w:styleId="widget-content1">
    <w:name w:val="widget-content1"/>
    <w:basedOn w:val="Standard"/>
    <w:rsid w:val="00573DF7"/>
    <w:pPr>
      <w:spacing w:after="150"/>
      <w:ind w:left="150" w:right="150"/>
    </w:pPr>
    <w:rPr>
      <w:rFonts w:ascii="Times New Roman" w:hAnsi="Times New Roman"/>
    </w:rPr>
  </w:style>
  <w:style w:type="paragraph" w:customStyle="1" w:styleId="post-title1">
    <w:name w:val="post-title1"/>
    <w:basedOn w:val="Standard"/>
    <w:rsid w:val="00573DF7"/>
    <w:pPr>
      <w:spacing w:before="100" w:after="225"/>
    </w:pPr>
    <w:rPr>
      <w:rFonts w:ascii="Times New Roman" w:hAnsi="Times New Roman"/>
    </w:rPr>
  </w:style>
  <w:style w:type="paragraph" w:customStyle="1" w:styleId="comment-block2">
    <w:name w:val="comment-block2"/>
    <w:basedOn w:val="Standard"/>
    <w:rsid w:val="00573DF7"/>
    <w:rPr>
      <w:rFonts w:ascii="Times New Roman" w:hAnsi="Times New Roman"/>
    </w:rPr>
  </w:style>
  <w:style w:type="paragraph" w:customStyle="1" w:styleId="avatar-image-container3">
    <w:name w:val="avatar-image-container3"/>
    <w:basedOn w:val="Standard"/>
    <w:rsid w:val="00573DF7"/>
    <w:rPr>
      <w:rFonts w:ascii="Times New Roman" w:hAnsi="Times New Roman"/>
    </w:rPr>
  </w:style>
  <w:style w:type="paragraph" w:customStyle="1" w:styleId="comment-author1">
    <w:name w:val="comment-author1"/>
    <w:basedOn w:val="Standard"/>
    <w:rsid w:val="00573DF7"/>
    <w:pPr>
      <w:spacing w:before="120" w:after="120"/>
    </w:pPr>
    <w:rPr>
      <w:rFonts w:ascii="Times New Roman" w:hAnsi="Times New Roman"/>
    </w:rPr>
  </w:style>
  <w:style w:type="paragraph" w:customStyle="1" w:styleId="comment-body1">
    <w:name w:val="comment-body1"/>
    <w:basedOn w:val="Standard"/>
    <w:rsid w:val="00573DF7"/>
    <w:pPr>
      <w:spacing w:before="60"/>
    </w:pPr>
    <w:rPr>
      <w:rFonts w:ascii="Times New Roman" w:hAnsi="Times New Roman"/>
    </w:rPr>
  </w:style>
  <w:style w:type="paragraph" w:customStyle="1" w:styleId="widget1">
    <w:name w:val="widget1"/>
    <w:basedOn w:val="Standard"/>
    <w:rsid w:val="00573DF7"/>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2">
    <w:name w:val="widget2"/>
    <w:basedOn w:val="Standard"/>
    <w:rsid w:val="00573DF7"/>
    <w:pPr>
      <w:spacing w:after="360"/>
    </w:pPr>
    <w:rPr>
      <w:rFonts w:ascii="Times New Roman" w:hAnsi="Times New Roman"/>
    </w:rPr>
  </w:style>
  <w:style w:type="paragraph" w:customStyle="1" w:styleId="blog1">
    <w:name w:val="blog1"/>
    <w:basedOn w:val="Standard"/>
    <w:rsid w:val="00573DF7"/>
    <w:pPr>
      <w:spacing w:before="100" w:after="100"/>
    </w:pPr>
    <w:rPr>
      <w:rFonts w:ascii="Times New Roman" w:hAnsi="Times New Roman"/>
    </w:rPr>
  </w:style>
  <w:style w:type="paragraph" w:customStyle="1" w:styleId="widget3">
    <w:name w:val="widget3"/>
    <w:basedOn w:val="Standard"/>
    <w:rsid w:val="00573DF7"/>
    <w:pPr>
      <w:spacing w:after="75"/>
    </w:pPr>
    <w:rPr>
      <w:rFonts w:ascii="Times New Roman" w:hAnsi="Times New Roman"/>
    </w:rPr>
  </w:style>
  <w:style w:type="paragraph" w:customStyle="1" w:styleId="datex1">
    <w:name w:val="datex1"/>
    <w:basedOn w:val="Standard"/>
    <w:rsid w:val="00573DF7"/>
    <w:pPr>
      <w:shd w:val="clear" w:color="auto" w:fill="C20404"/>
      <w:spacing w:before="100" w:after="100"/>
      <w:jc w:val="center"/>
    </w:pPr>
    <w:rPr>
      <w:rFonts w:ascii="Times New Roman" w:hAnsi="Times New Roman"/>
      <w:color w:val="FFFFFF"/>
    </w:rPr>
  </w:style>
  <w:style w:type="paragraph" w:customStyle="1" w:styleId="kmtimg1">
    <w:name w:val="kmtimg1"/>
    <w:basedOn w:val="Standard"/>
    <w:rsid w:val="00573DF7"/>
    <w:pPr>
      <w:spacing w:after="75"/>
      <w:ind w:right="75"/>
    </w:pPr>
    <w:rPr>
      <w:rFonts w:ascii="Times New Roman" w:hAnsi="Times New Roman"/>
    </w:rPr>
  </w:style>
  <w:style w:type="paragraph" w:customStyle="1" w:styleId="linkgrey1">
    <w:name w:val="linkgrey1"/>
    <w:basedOn w:val="Standard"/>
    <w:rsid w:val="00573DF7"/>
    <w:pPr>
      <w:spacing w:before="100" w:after="100"/>
    </w:pPr>
    <w:rPr>
      <w:rFonts w:ascii="Times New Roman" w:hAnsi="Times New Roman"/>
      <w:sz w:val="29"/>
      <w:szCs w:val="29"/>
    </w:rPr>
  </w:style>
  <w:style w:type="paragraph" w:customStyle="1" w:styleId="gmbrrltd1">
    <w:name w:val="gmbrrltd1"/>
    <w:basedOn w:val="Standard"/>
    <w:rsid w:val="00573DF7"/>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1">
    <w:name w:val="a2a_img1"/>
    <w:basedOn w:val="Standard"/>
    <w:rsid w:val="00573DF7"/>
    <w:pPr>
      <w:spacing w:before="100" w:after="100" w:line="240" w:lineRule="atLeast"/>
    </w:pPr>
    <w:rPr>
      <w:rFonts w:ascii="Times New Roman" w:hAnsi="Times New Roman"/>
    </w:rPr>
  </w:style>
  <w:style w:type="paragraph" w:customStyle="1" w:styleId="a2asvg1">
    <w:name w:val="a2a_svg1"/>
    <w:basedOn w:val="Standard"/>
    <w:rsid w:val="00573DF7"/>
    <w:pPr>
      <w:spacing w:before="100" w:after="100" w:line="480" w:lineRule="atLeast"/>
    </w:pPr>
    <w:rPr>
      <w:rFonts w:ascii="Times New Roman" w:hAnsi="Times New Roman"/>
    </w:rPr>
  </w:style>
  <w:style w:type="paragraph" w:customStyle="1" w:styleId="a2aimgtext1">
    <w:name w:val="a2a_img_text1"/>
    <w:basedOn w:val="Standard"/>
    <w:rsid w:val="00573DF7"/>
    <w:pPr>
      <w:spacing w:before="100" w:after="100"/>
      <w:ind w:right="60"/>
    </w:pPr>
    <w:rPr>
      <w:rFonts w:ascii="Times New Roman" w:hAnsi="Times New Roman"/>
    </w:rPr>
  </w:style>
  <w:style w:type="paragraph" w:customStyle="1" w:styleId="a2adivider1">
    <w:name w:val="a2a_divider1"/>
    <w:basedOn w:val="Standard"/>
    <w:rsid w:val="00573DF7"/>
    <w:pPr>
      <w:spacing w:line="240" w:lineRule="atLeast"/>
      <w:ind w:left="75" w:right="75"/>
    </w:pPr>
    <w:rPr>
      <w:rFonts w:ascii="Times New Roman" w:hAnsi="Times New Roman"/>
    </w:rPr>
  </w:style>
  <w:style w:type="paragraph" w:customStyle="1" w:styleId="a2anotenote1">
    <w:name w:val="a2a_note_note1"/>
    <w:basedOn w:val="Standard"/>
    <w:rsid w:val="00573DF7"/>
    <w:rPr>
      <w:rFonts w:ascii="Times New Roman" w:hAnsi="Times New Roman"/>
    </w:rPr>
  </w:style>
  <w:style w:type="paragraph" w:customStyle="1" w:styleId="pls-vertshim1">
    <w:name w:val="pls-vertshim1"/>
    <w:basedOn w:val="Standard"/>
    <w:rsid w:val="00573DF7"/>
    <w:pPr>
      <w:shd w:val="clear" w:color="auto" w:fill="F5F5F5"/>
      <w:spacing w:before="100" w:after="100"/>
      <w:jc w:val="right"/>
    </w:pPr>
    <w:rPr>
      <w:rFonts w:ascii="Times New Roman" w:hAnsi="Times New Roman"/>
    </w:rPr>
  </w:style>
  <w:style w:type="paragraph" w:customStyle="1" w:styleId="pls-vertshim2">
    <w:name w:val="pls-vertshim2"/>
    <w:basedOn w:val="Standard"/>
    <w:rsid w:val="00573DF7"/>
    <w:pPr>
      <w:shd w:val="clear" w:color="auto" w:fill="FFF3C2"/>
      <w:spacing w:before="100" w:after="100"/>
      <w:jc w:val="right"/>
    </w:pPr>
    <w:rPr>
      <w:rFonts w:ascii="Times New Roman" w:hAnsi="Times New Roman"/>
    </w:rPr>
  </w:style>
  <w:style w:type="paragraph" w:customStyle="1" w:styleId="pls-dropbr1">
    <w:name w:val="pls-dropbr1"/>
    <w:basedOn w:val="Standard"/>
    <w:rsid w:val="00573DF7"/>
    <w:pPr>
      <w:spacing w:before="100" w:after="100"/>
    </w:pPr>
    <w:rPr>
      <w:rFonts w:ascii="Times New Roman" w:hAnsi="Times New Roman"/>
    </w:rPr>
  </w:style>
  <w:style w:type="paragraph" w:customStyle="1" w:styleId="pls-tailbottom1">
    <w:name w:val="pls-tailbottom1"/>
    <w:basedOn w:val="Standard"/>
    <w:rsid w:val="00573DF7"/>
    <w:pPr>
      <w:spacing w:before="100" w:after="100"/>
    </w:pPr>
    <w:rPr>
      <w:rFonts w:ascii="Times New Roman" w:hAnsi="Times New Roman"/>
      <w:vanish/>
    </w:rPr>
  </w:style>
  <w:style w:type="paragraph" w:customStyle="1" w:styleId="pls-tailtop1">
    <w:name w:val="pls-tailtop1"/>
    <w:basedOn w:val="Standard"/>
    <w:rsid w:val="00573DF7"/>
    <w:pPr>
      <w:spacing w:before="100" w:after="100"/>
    </w:pPr>
    <w:rPr>
      <w:rFonts w:ascii="Times New Roman" w:hAnsi="Times New Roman"/>
      <w:vanish/>
    </w:rPr>
  </w:style>
  <w:style w:type="paragraph" w:customStyle="1" w:styleId="pls-tailright1">
    <w:name w:val="pls-tailright1"/>
    <w:basedOn w:val="Standard"/>
    <w:rsid w:val="00573DF7"/>
    <w:pPr>
      <w:spacing w:before="100" w:after="100"/>
    </w:pPr>
    <w:rPr>
      <w:rFonts w:ascii="Times New Roman" w:hAnsi="Times New Roman"/>
      <w:vanish/>
    </w:rPr>
  </w:style>
  <w:style w:type="paragraph" w:customStyle="1" w:styleId="pls-tailleft1">
    <w:name w:val="pls-tailleft1"/>
    <w:basedOn w:val="Standard"/>
    <w:rsid w:val="00573DF7"/>
    <w:pPr>
      <w:spacing w:before="100" w:after="100"/>
    </w:pPr>
    <w:rPr>
      <w:rFonts w:ascii="Times New Roman" w:hAnsi="Times New Roman"/>
      <w:vanish/>
    </w:rPr>
  </w:style>
  <w:style w:type="paragraph" w:customStyle="1" w:styleId="pls-droptr1">
    <w:name w:val="pls-droptr1"/>
    <w:basedOn w:val="Standard"/>
    <w:rsid w:val="00573DF7"/>
    <w:pPr>
      <w:spacing w:before="100" w:after="100"/>
    </w:pPr>
    <w:rPr>
      <w:rFonts w:ascii="Times New Roman" w:hAnsi="Times New Roman"/>
    </w:rPr>
  </w:style>
  <w:style w:type="paragraph" w:customStyle="1" w:styleId="pls-dropbr2">
    <w:name w:val="pls-dropbr2"/>
    <w:basedOn w:val="Standard"/>
    <w:rsid w:val="00573DF7"/>
    <w:pPr>
      <w:spacing w:before="100" w:after="100"/>
    </w:pPr>
    <w:rPr>
      <w:rFonts w:ascii="Times New Roman" w:hAnsi="Times New Roman"/>
    </w:rPr>
  </w:style>
  <w:style w:type="paragraph" w:customStyle="1" w:styleId="pls-dropbl1">
    <w:name w:val="pls-dropbl1"/>
    <w:basedOn w:val="Standard"/>
    <w:rsid w:val="00573DF7"/>
    <w:pPr>
      <w:spacing w:before="100" w:after="100"/>
    </w:pPr>
    <w:rPr>
      <w:rFonts w:ascii="Times New Roman" w:hAnsi="Times New Roman"/>
    </w:rPr>
  </w:style>
  <w:style w:type="paragraph" w:customStyle="1" w:styleId="idc-bottom">
    <w:name w:val="idc-bottom"/>
    <w:basedOn w:val="Standard"/>
    <w:rsid w:val="00573DF7"/>
    <w:pPr>
      <w:spacing w:before="100" w:after="100"/>
    </w:pPr>
    <w:rPr>
      <w:rFonts w:ascii="Times New Roman" w:hAnsi="Times New Roman"/>
    </w:rPr>
  </w:style>
  <w:style w:type="paragraph" w:customStyle="1" w:styleId="idc-b">
    <w:name w:val="idc-b"/>
    <w:basedOn w:val="Standard"/>
    <w:rsid w:val="00573DF7"/>
    <w:pPr>
      <w:spacing w:before="100" w:after="100"/>
    </w:pPr>
    <w:rPr>
      <w:rFonts w:ascii="Times New Roman" w:hAnsi="Times New Roman"/>
    </w:rPr>
  </w:style>
  <w:style w:type="paragraph" w:customStyle="1" w:styleId="idc-fade">
    <w:name w:val="idc-fade"/>
    <w:basedOn w:val="Standard"/>
    <w:rsid w:val="00573DF7"/>
    <w:pPr>
      <w:spacing w:before="100" w:after="100"/>
    </w:pPr>
    <w:rPr>
      <w:rFonts w:ascii="Times New Roman" w:hAnsi="Times New Roman"/>
    </w:rPr>
  </w:style>
  <w:style w:type="paragraph" w:customStyle="1" w:styleId="idc-i">
    <w:name w:val="idc-i"/>
    <w:basedOn w:val="Standard"/>
    <w:rsid w:val="00573DF7"/>
    <w:pPr>
      <w:spacing w:before="100" w:after="100"/>
    </w:pPr>
    <w:rPr>
      <w:rFonts w:ascii="Times New Roman" w:hAnsi="Times New Roman"/>
    </w:rPr>
  </w:style>
  <w:style w:type="paragraph" w:customStyle="1" w:styleId="idc-postnav-label">
    <w:name w:val="idc-postnav-label"/>
    <w:basedOn w:val="Standard"/>
    <w:rsid w:val="00573DF7"/>
    <w:pPr>
      <w:spacing w:before="100" w:after="100"/>
    </w:pPr>
    <w:rPr>
      <w:rFonts w:ascii="Times New Roman" w:hAnsi="Times New Roman"/>
    </w:rPr>
  </w:style>
  <w:style w:type="paragraph" w:customStyle="1" w:styleId="idc-right">
    <w:name w:val="idc-right"/>
    <w:basedOn w:val="Standard"/>
    <w:rsid w:val="00573DF7"/>
    <w:pPr>
      <w:spacing w:before="100" w:after="100"/>
    </w:pPr>
    <w:rPr>
      <w:rFonts w:ascii="Times New Roman" w:hAnsi="Times New Roman"/>
    </w:rPr>
  </w:style>
  <w:style w:type="paragraph" w:customStyle="1" w:styleId="idc-userbar-i">
    <w:name w:val="idc-userbar-i"/>
    <w:basedOn w:val="Standard"/>
    <w:rsid w:val="00573DF7"/>
    <w:pPr>
      <w:spacing w:before="100" w:after="100"/>
    </w:pPr>
    <w:rPr>
      <w:rFonts w:ascii="Times New Roman" w:hAnsi="Times New Roman"/>
    </w:rPr>
  </w:style>
  <w:style w:type="paragraph" w:customStyle="1" w:styleId="idc-form-info">
    <w:name w:val="idc-form-info"/>
    <w:basedOn w:val="Standard"/>
    <w:rsid w:val="00573DF7"/>
    <w:pPr>
      <w:spacing w:before="100" w:after="100"/>
    </w:pPr>
    <w:rPr>
      <w:rFonts w:ascii="Times New Roman" w:hAnsi="Times New Roman"/>
    </w:rPr>
  </w:style>
  <w:style w:type="paragraph" w:customStyle="1" w:styleId="idc-id">
    <w:name w:val="idc-id"/>
    <w:basedOn w:val="Standard"/>
    <w:rsid w:val="00573DF7"/>
    <w:pPr>
      <w:spacing w:before="100" w:after="100"/>
    </w:pPr>
    <w:rPr>
      <w:rFonts w:ascii="Times New Roman" w:hAnsi="Times New Roman"/>
    </w:rPr>
  </w:style>
  <w:style w:type="paragraph" w:customStyle="1" w:styleId="idc-header">
    <w:name w:val="idc-header"/>
    <w:basedOn w:val="Standard"/>
    <w:rsid w:val="00573DF7"/>
    <w:pPr>
      <w:spacing w:before="100" w:after="100"/>
    </w:pPr>
    <w:rPr>
      <w:rFonts w:ascii="Times New Roman" w:hAnsi="Times New Roman"/>
    </w:rPr>
  </w:style>
  <w:style w:type="paragraph" w:customStyle="1" w:styleId="madlink">
    <w:name w:val="madlink"/>
    <w:basedOn w:val="Standard"/>
    <w:rsid w:val="00573DF7"/>
    <w:pPr>
      <w:shd w:val="clear" w:color="auto" w:fill="FF0000"/>
      <w:spacing w:before="100" w:after="100"/>
      <w:jc w:val="center"/>
    </w:pPr>
    <w:rPr>
      <w:rFonts w:ascii="Arial" w:hAnsi="Arial" w:cs="Arial"/>
      <w:b/>
      <w:bCs/>
      <w:color w:val="FFFFFF"/>
      <w:sz w:val="17"/>
      <w:szCs w:val="17"/>
    </w:rPr>
  </w:style>
  <w:style w:type="paragraph" w:customStyle="1" w:styleId="toggle2">
    <w:name w:val="toggle2"/>
    <w:basedOn w:val="Standard"/>
    <w:rsid w:val="00573DF7"/>
    <w:pPr>
      <w:spacing w:before="100" w:after="100" w:line="144" w:lineRule="atLeast"/>
    </w:pPr>
    <w:rPr>
      <w:rFonts w:ascii="Arial" w:hAnsi="Arial" w:cs="Arial"/>
    </w:rPr>
  </w:style>
  <w:style w:type="paragraph" w:customStyle="1" w:styleId="backlink-toggle-zippy2">
    <w:name w:val="backlink-toggle-zippy2"/>
    <w:basedOn w:val="Standard"/>
    <w:rsid w:val="00573DF7"/>
    <w:pPr>
      <w:spacing w:before="100" w:after="100"/>
      <w:ind w:right="24"/>
    </w:pPr>
    <w:rPr>
      <w:rFonts w:ascii="Times New Roman" w:hAnsi="Times New Roman"/>
    </w:rPr>
  </w:style>
  <w:style w:type="paragraph" w:customStyle="1" w:styleId="collapseable2">
    <w:name w:val="collapseable2"/>
    <w:basedOn w:val="Standard"/>
    <w:rsid w:val="00573DF7"/>
    <w:pPr>
      <w:spacing w:before="100" w:after="100"/>
    </w:pPr>
    <w:rPr>
      <w:rFonts w:ascii="Times New Roman" w:hAnsi="Times New Roman"/>
      <w:vanish/>
    </w:rPr>
  </w:style>
  <w:style w:type="paragraph" w:customStyle="1" w:styleId="blogger-comment-icon2">
    <w:name w:val="blogger-comment-icon2"/>
    <w:basedOn w:val="Standard"/>
    <w:rsid w:val="00573DF7"/>
    <w:pPr>
      <w:spacing w:before="100" w:after="100" w:line="240" w:lineRule="atLeast"/>
    </w:pPr>
    <w:rPr>
      <w:rFonts w:ascii="Times New Roman" w:hAnsi="Times New Roman"/>
    </w:rPr>
  </w:style>
  <w:style w:type="paragraph" w:customStyle="1" w:styleId="openid-comment-icon2">
    <w:name w:val="openid-comment-icon2"/>
    <w:basedOn w:val="Standard"/>
    <w:rsid w:val="00573DF7"/>
    <w:pPr>
      <w:spacing w:before="100" w:after="100" w:line="240" w:lineRule="atLeast"/>
    </w:pPr>
    <w:rPr>
      <w:rFonts w:ascii="Times New Roman" w:hAnsi="Times New Roman"/>
    </w:rPr>
  </w:style>
  <w:style w:type="paragraph" w:customStyle="1" w:styleId="anon-comment-icon2">
    <w:name w:val="anon-comment-icon2"/>
    <w:basedOn w:val="Standard"/>
    <w:rsid w:val="00573DF7"/>
    <w:pPr>
      <w:spacing w:before="100" w:after="100" w:line="240" w:lineRule="atLeast"/>
    </w:pPr>
    <w:rPr>
      <w:rFonts w:ascii="Times New Roman" w:hAnsi="Times New Roman"/>
    </w:rPr>
  </w:style>
  <w:style w:type="paragraph" w:customStyle="1" w:styleId="avatar-image-container4">
    <w:name w:val="avatar-image-container4"/>
    <w:basedOn w:val="Standard"/>
    <w:rsid w:val="00573DF7"/>
    <w:pPr>
      <w:spacing w:before="100" w:after="100"/>
    </w:pPr>
    <w:rPr>
      <w:rFonts w:ascii="Times New Roman" w:hAnsi="Times New Roman"/>
    </w:rPr>
  </w:style>
  <w:style w:type="paragraph" w:customStyle="1" w:styleId="comments-content2">
    <w:name w:val="comments-content2"/>
    <w:basedOn w:val="Standard"/>
    <w:rsid w:val="00573DF7"/>
    <w:pPr>
      <w:spacing w:before="100" w:after="240"/>
    </w:pPr>
    <w:rPr>
      <w:rFonts w:ascii="Times New Roman" w:hAnsi="Times New Roman"/>
    </w:rPr>
  </w:style>
  <w:style w:type="paragraph" w:customStyle="1" w:styleId="inline-thread2">
    <w:name w:val="inline-thread2"/>
    <w:basedOn w:val="Standard"/>
    <w:rsid w:val="00573DF7"/>
    <w:pPr>
      <w:spacing w:before="100" w:after="100"/>
    </w:pPr>
    <w:rPr>
      <w:rFonts w:ascii="Times New Roman" w:hAnsi="Times New Roman"/>
    </w:rPr>
  </w:style>
  <w:style w:type="paragraph" w:customStyle="1" w:styleId="comment-thread2">
    <w:name w:val="comment-thread2"/>
    <w:basedOn w:val="Standard"/>
    <w:rsid w:val="00573DF7"/>
    <w:pPr>
      <w:spacing w:before="120" w:after="120"/>
    </w:pPr>
    <w:rPr>
      <w:rFonts w:ascii="Times New Roman" w:hAnsi="Times New Roman"/>
    </w:rPr>
  </w:style>
  <w:style w:type="paragraph" w:customStyle="1" w:styleId="comment-replies2">
    <w:name w:val="comment-replies2"/>
    <w:basedOn w:val="Standard"/>
    <w:rsid w:val="00573DF7"/>
    <w:pPr>
      <w:spacing w:before="240" w:after="100"/>
      <w:ind w:left="540"/>
    </w:pPr>
    <w:rPr>
      <w:rFonts w:ascii="Times New Roman" w:hAnsi="Times New Roman"/>
    </w:rPr>
  </w:style>
  <w:style w:type="paragraph" w:customStyle="1" w:styleId="comment2">
    <w:name w:val="comment2"/>
    <w:basedOn w:val="Standard"/>
    <w:rsid w:val="00573DF7"/>
    <w:pPr>
      <w:spacing w:before="100"/>
    </w:pPr>
    <w:rPr>
      <w:rFonts w:ascii="Times New Roman" w:hAnsi="Times New Roman"/>
    </w:rPr>
  </w:style>
  <w:style w:type="paragraph" w:customStyle="1" w:styleId="user2">
    <w:name w:val="user2"/>
    <w:basedOn w:val="Standard"/>
    <w:rsid w:val="00573DF7"/>
    <w:pPr>
      <w:spacing w:before="100" w:after="100"/>
    </w:pPr>
    <w:rPr>
      <w:rFonts w:ascii="Times New Roman" w:hAnsi="Times New Roman"/>
      <w:b/>
      <w:bCs/>
    </w:rPr>
  </w:style>
  <w:style w:type="paragraph" w:customStyle="1" w:styleId="datetime2">
    <w:name w:val="datetime2"/>
    <w:basedOn w:val="Standard"/>
    <w:rsid w:val="00573DF7"/>
    <w:pPr>
      <w:spacing w:before="100" w:after="100"/>
      <w:ind w:left="90"/>
    </w:pPr>
    <w:rPr>
      <w:rFonts w:ascii="Times New Roman" w:hAnsi="Times New Roman"/>
    </w:rPr>
  </w:style>
  <w:style w:type="paragraph" w:customStyle="1" w:styleId="comment-header2">
    <w:name w:val="comment-header2"/>
    <w:basedOn w:val="Standard"/>
    <w:rsid w:val="00573DF7"/>
    <w:pPr>
      <w:spacing w:after="120"/>
    </w:pPr>
    <w:rPr>
      <w:rFonts w:ascii="Times New Roman" w:hAnsi="Times New Roman"/>
    </w:rPr>
  </w:style>
  <w:style w:type="paragraph" w:customStyle="1" w:styleId="comment-content2">
    <w:name w:val="comment-content2"/>
    <w:basedOn w:val="Standard"/>
    <w:rsid w:val="00573DF7"/>
    <w:pPr>
      <w:spacing w:after="120"/>
      <w:jc w:val="both"/>
    </w:pPr>
    <w:rPr>
      <w:rFonts w:ascii="Times New Roman" w:hAnsi="Times New Roman"/>
    </w:rPr>
  </w:style>
  <w:style w:type="paragraph" w:customStyle="1" w:styleId="comments-replybox2">
    <w:name w:val="comments-replybox2"/>
    <w:basedOn w:val="Standard"/>
    <w:rsid w:val="00573DF7"/>
    <w:pPr>
      <w:spacing w:before="100" w:after="100"/>
    </w:pPr>
    <w:rPr>
      <w:rFonts w:ascii="Times New Roman" w:hAnsi="Times New Roman"/>
    </w:rPr>
  </w:style>
  <w:style w:type="paragraph" w:customStyle="1" w:styleId="comment-replybox-single2">
    <w:name w:val="comment-replybox-single2"/>
    <w:basedOn w:val="Standard"/>
    <w:rsid w:val="00573DF7"/>
    <w:pPr>
      <w:spacing w:before="75" w:after="100"/>
      <w:ind w:left="720"/>
    </w:pPr>
    <w:rPr>
      <w:rFonts w:ascii="Times New Roman" w:hAnsi="Times New Roman"/>
    </w:rPr>
  </w:style>
  <w:style w:type="paragraph" w:customStyle="1" w:styleId="comment-replybox-thread2">
    <w:name w:val="comment-replybox-thread2"/>
    <w:basedOn w:val="Standard"/>
    <w:rsid w:val="00573DF7"/>
    <w:pPr>
      <w:spacing w:before="75" w:after="100"/>
    </w:pPr>
    <w:rPr>
      <w:rFonts w:ascii="Times New Roman" w:hAnsi="Times New Roman"/>
    </w:rPr>
  </w:style>
  <w:style w:type="paragraph" w:customStyle="1" w:styleId="loadmore2">
    <w:name w:val="loadmore2"/>
    <w:basedOn w:val="Standard"/>
    <w:rsid w:val="00573DF7"/>
    <w:pPr>
      <w:spacing w:before="720" w:after="100"/>
    </w:pPr>
    <w:rPr>
      <w:rFonts w:ascii="Times New Roman" w:hAnsi="Times New Roman"/>
    </w:rPr>
  </w:style>
  <w:style w:type="paragraph" w:customStyle="1" w:styleId="thread-arrow4">
    <w:name w:val="thread-arrow4"/>
    <w:basedOn w:val="Standard"/>
    <w:rsid w:val="00573DF7"/>
    <w:pPr>
      <w:spacing w:before="72" w:after="72"/>
      <w:ind w:left="72" w:right="72"/>
    </w:pPr>
    <w:rPr>
      <w:rFonts w:ascii="Times New Roman" w:hAnsi="Times New Roman"/>
    </w:rPr>
  </w:style>
  <w:style w:type="paragraph" w:customStyle="1" w:styleId="thread-arrow5">
    <w:name w:val="thread-arrow5"/>
    <w:basedOn w:val="Standard"/>
    <w:rsid w:val="00573DF7"/>
    <w:pPr>
      <w:spacing w:before="100" w:after="100"/>
    </w:pPr>
    <w:rPr>
      <w:rFonts w:ascii="Times New Roman" w:hAnsi="Times New Roman"/>
    </w:rPr>
  </w:style>
  <w:style w:type="paragraph" w:customStyle="1" w:styleId="thread-arrow6">
    <w:name w:val="thread-arrow6"/>
    <w:basedOn w:val="Standard"/>
    <w:rsid w:val="00573DF7"/>
    <w:pPr>
      <w:spacing w:before="100" w:after="100"/>
    </w:pPr>
    <w:rPr>
      <w:rFonts w:ascii="Times New Roman" w:hAnsi="Times New Roman"/>
    </w:rPr>
  </w:style>
  <w:style w:type="paragraph" w:customStyle="1" w:styleId="avatar-image-container5">
    <w:name w:val="avatar-image-container5"/>
    <w:basedOn w:val="Standard"/>
    <w:rsid w:val="00573DF7"/>
    <w:pPr>
      <w:spacing w:before="75"/>
      <w:ind w:left="75"/>
    </w:pPr>
    <w:rPr>
      <w:rFonts w:ascii="Times New Roman" w:hAnsi="Times New Roman"/>
    </w:rPr>
  </w:style>
  <w:style w:type="paragraph" w:customStyle="1" w:styleId="comment-block3">
    <w:name w:val="comment-block3"/>
    <w:basedOn w:val="Standard"/>
    <w:rsid w:val="00573DF7"/>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2">
    <w:name w:val="goog-custom-button-outer-box2"/>
    <w:basedOn w:val="Standard"/>
    <w:rsid w:val="00573DF7"/>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2">
    <w:name w:val="goog-custom-button-inner-box2"/>
    <w:basedOn w:val="Standard"/>
    <w:rsid w:val="00573DF7"/>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2">
    <w:name w:val="blog-content2"/>
    <w:basedOn w:val="Standard"/>
    <w:rsid w:val="00573DF7"/>
    <w:pPr>
      <w:spacing w:after="75"/>
      <w:ind w:left="75"/>
    </w:pPr>
    <w:rPr>
      <w:rFonts w:ascii="Times New Roman" w:hAnsi="Times New Roman"/>
    </w:rPr>
  </w:style>
  <w:style w:type="paragraph" w:customStyle="1" w:styleId="blog-title2">
    <w:name w:val="blog-title2"/>
    <w:basedOn w:val="Standard"/>
    <w:rsid w:val="00573DF7"/>
    <w:pPr>
      <w:spacing w:before="30" w:line="240" w:lineRule="atLeast"/>
    </w:pPr>
    <w:rPr>
      <w:rFonts w:ascii="Times New Roman" w:hAnsi="Times New Roman"/>
      <w:b/>
      <w:bCs/>
    </w:rPr>
  </w:style>
  <w:style w:type="paragraph" w:customStyle="1" w:styleId="blog-icon2">
    <w:name w:val="blog-icon2"/>
    <w:basedOn w:val="Standard"/>
    <w:rsid w:val="00573DF7"/>
    <w:pPr>
      <w:spacing w:before="30" w:after="100"/>
    </w:pPr>
    <w:rPr>
      <w:rFonts w:ascii="Times New Roman" w:hAnsi="Times New Roman"/>
    </w:rPr>
  </w:style>
  <w:style w:type="paragraph" w:customStyle="1" w:styleId="item-content2">
    <w:name w:val="item-content2"/>
    <w:basedOn w:val="Standard"/>
    <w:rsid w:val="00573DF7"/>
    <w:pPr>
      <w:spacing w:before="100" w:after="100" w:line="312" w:lineRule="atLeast"/>
    </w:pPr>
    <w:rPr>
      <w:rFonts w:ascii="Times New Roman" w:hAnsi="Times New Roman"/>
      <w:sz w:val="23"/>
      <w:szCs w:val="23"/>
    </w:rPr>
  </w:style>
  <w:style w:type="paragraph" w:customStyle="1" w:styleId="item-thumbnail3">
    <w:name w:val="item-thumbnail3"/>
    <w:basedOn w:val="Standard"/>
    <w:rsid w:val="00573DF7"/>
    <w:pPr>
      <w:spacing w:before="30" w:after="75"/>
      <w:ind w:right="75"/>
    </w:pPr>
    <w:rPr>
      <w:rFonts w:ascii="Times New Roman" w:hAnsi="Times New Roman"/>
    </w:rPr>
  </w:style>
  <w:style w:type="paragraph" w:customStyle="1" w:styleId="item-time2">
    <w:name w:val="item-time2"/>
    <w:basedOn w:val="Standard"/>
    <w:rsid w:val="00573DF7"/>
    <w:pPr>
      <w:spacing w:before="100" w:after="100"/>
    </w:pPr>
    <w:rPr>
      <w:rFonts w:ascii="Times New Roman" w:hAnsi="Times New Roman"/>
      <w:i/>
      <w:iCs/>
      <w:sz w:val="23"/>
      <w:szCs w:val="23"/>
    </w:rPr>
  </w:style>
  <w:style w:type="paragraph" w:customStyle="1" w:styleId="show-option2">
    <w:name w:val="show-option2"/>
    <w:basedOn w:val="Standard"/>
    <w:rsid w:val="00573DF7"/>
    <w:pPr>
      <w:spacing w:before="100" w:after="100"/>
      <w:jc w:val="right"/>
    </w:pPr>
    <w:rPr>
      <w:rFonts w:ascii="Times New Roman" w:hAnsi="Times New Roman"/>
      <w:szCs w:val="18"/>
    </w:rPr>
  </w:style>
  <w:style w:type="paragraph" w:customStyle="1" w:styleId="gsc-results2">
    <w:name w:val="gsc-results2"/>
    <w:basedOn w:val="Standard"/>
    <w:rsid w:val="00573DF7"/>
    <w:pPr>
      <w:pBdr>
        <w:top w:val="single" w:sz="6" w:space="12" w:color="00000A"/>
        <w:left w:val="single" w:sz="6" w:space="12" w:color="00000A"/>
        <w:bottom w:val="single" w:sz="6" w:space="0" w:color="00000A"/>
        <w:right w:val="single" w:sz="6" w:space="12" w:color="00000A"/>
      </w:pBdr>
      <w:spacing w:after="480"/>
    </w:pPr>
    <w:rPr>
      <w:rFonts w:ascii="Times New Roman" w:hAnsi="Times New Roman"/>
    </w:rPr>
  </w:style>
  <w:style w:type="paragraph" w:customStyle="1" w:styleId="gsc-resultsheader2">
    <w:name w:val="gsc-resultsheader2"/>
    <w:basedOn w:val="Standard"/>
    <w:rsid w:val="00573DF7"/>
    <w:pPr>
      <w:spacing w:before="100" w:after="100"/>
    </w:pPr>
    <w:rPr>
      <w:rFonts w:ascii="Times New Roman" w:hAnsi="Times New Roman"/>
      <w:vanish/>
    </w:rPr>
  </w:style>
  <w:style w:type="paragraph" w:customStyle="1" w:styleId="gsc-tabsarea2">
    <w:name w:val="gsc-tabsarea2"/>
    <w:basedOn w:val="Standard"/>
    <w:rsid w:val="00573DF7"/>
    <w:pPr>
      <w:spacing w:before="90" w:after="120"/>
    </w:pPr>
    <w:rPr>
      <w:rFonts w:ascii="Times New Roman" w:hAnsi="Times New Roman"/>
    </w:rPr>
  </w:style>
  <w:style w:type="paragraph" w:customStyle="1" w:styleId="gsc-tabheader2">
    <w:name w:val="gsc-tabheader2"/>
    <w:basedOn w:val="Standard"/>
    <w:rsid w:val="00573DF7"/>
    <w:pPr>
      <w:spacing w:before="30" w:after="100"/>
      <w:ind w:right="30"/>
    </w:pPr>
    <w:rPr>
      <w:rFonts w:ascii="Times New Roman" w:hAnsi="Times New Roman"/>
    </w:rPr>
  </w:style>
  <w:style w:type="paragraph" w:customStyle="1" w:styleId="gsc-resultsbox-visible2">
    <w:name w:val="gsc-resultsbox-visible2"/>
    <w:basedOn w:val="Standard"/>
    <w:rsid w:val="00573DF7"/>
    <w:pPr>
      <w:spacing w:before="100" w:after="100"/>
    </w:pPr>
    <w:rPr>
      <w:rFonts w:ascii="Times New Roman" w:hAnsi="Times New Roman"/>
    </w:rPr>
  </w:style>
  <w:style w:type="paragraph" w:customStyle="1" w:styleId="follow-by-email-address2">
    <w:name w:val="follow-by-email-address2"/>
    <w:basedOn w:val="Standard"/>
    <w:rsid w:val="00573DF7"/>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2">
    <w:name w:val="follow-by-email-submit2"/>
    <w:basedOn w:val="Standard"/>
    <w:rsid w:val="00573DF7"/>
    <w:pPr>
      <w:shd w:val="clear" w:color="auto" w:fill="000000"/>
      <w:ind w:left="120"/>
    </w:pPr>
    <w:rPr>
      <w:rFonts w:ascii="Times New Roman" w:hAnsi="Times New Roman"/>
      <w:color w:val="FFFFFF"/>
      <w:sz w:val="20"/>
    </w:rPr>
  </w:style>
  <w:style w:type="paragraph" w:customStyle="1" w:styleId="widget-item-control3">
    <w:name w:val="widget-item-control3"/>
    <w:basedOn w:val="Standard"/>
    <w:rsid w:val="00573DF7"/>
    <w:pPr>
      <w:spacing w:before="75" w:after="100"/>
    </w:pPr>
    <w:rPr>
      <w:rFonts w:ascii="Times New Roman" w:hAnsi="Times New Roman"/>
    </w:rPr>
  </w:style>
  <w:style w:type="paragraph" w:customStyle="1" w:styleId="item-thumbnail4">
    <w:name w:val="item-thumbnail4"/>
    <w:basedOn w:val="Standard"/>
    <w:rsid w:val="00573DF7"/>
    <w:pPr>
      <w:spacing w:after="75"/>
      <w:ind w:right="75"/>
    </w:pPr>
    <w:rPr>
      <w:rFonts w:ascii="Times New Roman" w:hAnsi="Times New Roman"/>
    </w:rPr>
  </w:style>
  <w:style w:type="paragraph" w:customStyle="1" w:styleId="item-title2">
    <w:name w:val="item-title2"/>
    <w:basedOn w:val="Standard"/>
    <w:rsid w:val="00573DF7"/>
    <w:pPr>
      <w:spacing w:before="100" w:after="100"/>
    </w:pPr>
    <w:rPr>
      <w:rFonts w:ascii="Times New Roman" w:hAnsi="Times New Roman"/>
    </w:rPr>
  </w:style>
  <w:style w:type="paragraph" w:customStyle="1" w:styleId="counter-wrapper2">
    <w:name w:val="counter-wrapper2"/>
    <w:basedOn w:val="Standard"/>
    <w:rsid w:val="00573DF7"/>
    <w:pPr>
      <w:spacing w:before="100" w:after="100" w:line="450" w:lineRule="atLeast"/>
    </w:pPr>
    <w:rPr>
      <w:rFonts w:ascii="Times New Roman" w:hAnsi="Times New Roman"/>
      <w:b/>
      <w:bCs/>
      <w:sz w:val="36"/>
      <w:szCs w:val="36"/>
    </w:rPr>
  </w:style>
  <w:style w:type="paragraph" w:customStyle="1" w:styleId="graph-counter-wrapper2">
    <w:name w:val="graph-counter-wrapper2"/>
    <w:basedOn w:val="Standard"/>
    <w:rsid w:val="00573DF7"/>
    <w:pPr>
      <w:spacing w:before="100" w:after="100"/>
    </w:pPr>
    <w:rPr>
      <w:rFonts w:ascii="Times New Roman" w:hAnsi="Times New Roman"/>
      <w:color w:val="FFFFFF"/>
    </w:rPr>
  </w:style>
  <w:style w:type="paragraph" w:customStyle="1" w:styleId="digit2">
    <w:name w:val="digit2"/>
    <w:basedOn w:val="Standard"/>
    <w:rsid w:val="00573DF7"/>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2">
    <w:name w:val="blind-plate2"/>
    <w:basedOn w:val="Standard"/>
    <w:rsid w:val="00573DF7"/>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3">
    <w:name w:val="player_gsvb3"/>
    <w:basedOn w:val="Standard"/>
    <w:rsid w:val="00573DF7"/>
    <w:pPr>
      <w:spacing w:before="100" w:after="100"/>
    </w:pPr>
    <w:rPr>
      <w:rFonts w:ascii="Times New Roman" w:hAnsi="Times New Roman"/>
    </w:rPr>
  </w:style>
  <w:style w:type="paragraph" w:customStyle="1" w:styleId="gs-title11">
    <w:name w:val="gs-title11"/>
    <w:basedOn w:val="Standard"/>
    <w:rsid w:val="00573DF7"/>
    <w:pPr>
      <w:spacing w:before="100" w:after="100"/>
    </w:pPr>
    <w:rPr>
      <w:rFonts w:ascii="Times New Roman" w:hAnsi="Times New Roman"/>
      <w:vanish/>
    </w:rPr>
  </w:style>
  <w:style w:type="paragraph" w:customStyle="1" w:styleId="gs-title12">
    <w:name w:val="gs-title12"/>
    <w:basedOn w:val="Standard"/>
    <w:rsid w:val="00573DF7"/>
    <w:pPr>
      <w:spacing w:before="100" w:after="100" w:line="312" w:lineRule="atLeast"/>
    </w:pPr>
    <w:rPr>
      <w:rFonts w:ascii="Times New Roman" w:hAnsi="Times New Roman"/>
    </w:rPr>
  </w:style>
  <w:style w:type="paragraph" w:customStyle="1" w:styleId="gsc-trailing-more-results7">
    <w:name w:val="gsc-trailing-more-results7"/>
    <w:basedOn w:val="Standard"/>
    <w:rsid w:val="00573DF7"/>
    <w:pPr>
      <w:spacing w:before="100" w:after="150"/>
    </w:pPr>
    <w:rPr>
      <w:rFonts w:ascii="Times New Roman" w:hAnsi="Times New Roman"/>
    </w:rPr>
  </w:style>
  <w:style w:type="paragraph" w:customStyle="1" w:styleId="gsc-trailing-more-results8">
    <w:name w:val="gsc-trailing-more-results8"/>
    <w:basedOn w:val="Standard"/>
    <w:rsid w:val="00573DF7"/>
    <w:pPr>
      <w:spacing w:before="100"/>
    </w:pPr>
    <w:rPr>
      <w:rFonts w:ascii="Times New Roman" w:hAnsi="Times New Roman"/>
    </w:rPr>
  </w:style>
  <w:style w:type="paragraph" w:customStyle="1" w:styleId="gs-relativepublisheddate9">
    <w:name w:val="gs-relativepublisheddate9"/>
    <w:basedOn w:val="Standard"/>
    <w:rsid w:val="00573DF7"/>
    <w:pPr>
      <w:spacing w:before="100" w:after="100"/>
    </w:pPr>
    <w:rPr>
      <w:rFonts w:ascii="Times New Roman" w:hAnsi="Times New Roman"/>
      <w:color w:val="6F6F6F"/>
    </w:rPr>
  </w:style>
  <w:style w:type="paragraph" w:customStyle="1" w:styleId="gs-relativepublisheddate10">
    <w:name w:val="gs-relativepublisheddate10"/>
    <w:basedOn w:val="Standard"/>
    <w:rsid w:val="00573DF7"/>
    <w:pPr>
      <w:spacing w:before="100" w:after="100"/>
      <w:ind w:left="60"/>
    </w:pPr>
    <w:rPr>
      <w:rFonts w:ascii="Times New Roman" w:hAnsi="Times New Roman"/>
      <w:color w:val="6F6F6F"/>
    </w:rPr>
  </w:style>
  <w:style w:type="paragraph" w:customStyle="1" w:styleId="gs-spacer5">
    <w:name w:val="gs-spacer5"/>
    <w:basedOn w:val="Standard"/>
    <w:rsid w:val="00573DF7"/>
    <w:pPr>
      <w:spacing w:before="100" w:after="100"/>
      <w:ind w:left="45" w:right="45"/>
    </w:pPr>
    <w:rPr>
      <w:rFonts w:ascii="Times New Roman" w:hAnsi="Times New Roman"/>
    </w:rPr>
  </w:style>
  <w:style w:type="paragraph" w:customStyle="1" w:styleId="gs-snippet13">
    <w:name w:val="gs-snippet13"/>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14">
    <w:name w:val="gs-snippet14"/>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publisheddate11">
    <w:name w:val="gs-publisheddate11"/>
    <w:basedOn w:val="Standard"/>
    <w:rsid w:val="00573DF7"/>
    <w:pPr>
      <w:spacing w:before="100" w:after="100"/>
    </w:pPr>
    <w:rPr>
      <w:rFonts w:ascii="Times New Roman" w:hAnsi="Times New Roman"/>
      <w:color w:val="6F6F6F"/>
    </w:rPr>
  </w:style>
  <w:style w:type="paragraph" w:customStyle="1" w:styleId="gs-publisheddate12">
    <w:name w:val="gs-publisheddate12"/>
    <w:basedOn w:val="Standard"/>
    <w:rsid w:val="00573DF7"/>
    <w:pPr>
      <w:spacing w:before="100" w:after="100"/>
    </w:pPr>
    <w:rPr>
      <w:rFonts w:ascii="Times New Roman" w:hAnsi="Times New Roman"/>
      <w:color w:val="6F6F6F"/>
    </w:rPr>
  </w:style>
  <w:style w:type="paragraph" w:customStyle="1" w:styleId="playergsvb4">
    <w:name w:val="player_gsvb4"/>
    <w:basedOn w:val="Standard"/>
    <w:rsid w:val="00573DF7"/>
    <w:pPr>
      <w:spacing w:before="100" w:after="100"/>
    </w:pPr>
    <w:rPr>
      <w:rFonts w:ascii="Times New Roman" w:hAnsi="Times New Roman"/>
    </w:rPr>
  </w:style>
  <w:style w:type="paragraph" w:customStyle="1" w:styleId="widget-content2">
    <w:name w:val="widget-content2"/>
    <w:basedOn w:val="Standard"/>
    <w:rsid w:val="00573DF7"/>
    <w:pPr>
      <w:spacing w:after="150"/>
      <w:ind w:left="150" w:right="150"/>
    </w:pPr>
    <w:rPr>
      <w:rFonts w:ascii="Times New Roman" w:hAnsi="Times New Roman"/>
    </w:rPr>
  </w:style>
  <w:style w:type="paragraph" w:customStyle="1" w:styleId="post-title2">
    <w:name w:val="post-title2"/>
    <w:basedOn w:val="Standard"/>
    <w:rsid w:val="00573DF7"/>
    <w:pPr>
      <w:spacing w:before="100" w:after="225"/>
    </w:pPr>
    <w:rPr>
      <w:rFonts w:ascii="Times New Roman" w:hAnsi="Times New Roman"/>
    </w:rPr>
  </w:style>
  <w:style w:type="paragraph" w:customStyle="1" w:styleId="comment-block4">
    <w:name w:val="comment-block4"/>
    <w:basedOn w:val="Standard"/>
    <w:rsid w:val="00573DF7"/>
    <w:rPr>
      <w:rFonts w:ascii="Times New Roman" w:hAnsi="Times New Roman"/>
    </w:rPr>
  </w:style>
  <w:style w:type="paragraph" w:customStyle="1" w:styleId="avatar-image-container6">
    <w:name w:val="avatar-image-container6"/>
    <w:basedOn w:val="Standard"/>
    <w:rsid w:val="00573DF7"/>
    <w:rPr>
      <w:rFonts w:ascii="Times New Roman" w:hAnsi="Times New Roman"/>
    </w:rPr>
  </w:style>
  <w:style w:type="paragraph" w:customStyle="1" w:styleId="comment-author2">
    <w:name w:val="comment-author2"/>
    <w:basedOn w:val="Standard"/>
    <w:rsid w:val="00573DF7"/>
    <w:pPr>
      <w:spacing w:before="120" w:after="120"/>
    </w:pPr>
    <w:rPr>
      <w:rFonts w:ascii="Times New Roman" w:hAnsi="Times New Roman"/>
    </w:rPr>
  </w:style>
  <w:style w:type="paragraph" w:customStyle="1" w:styleId="comment-body2">
    <w:name w:val="comment-body2"/>
    <w:basedOn w:val="Standard"/>
    <w:rsid w:val="00573DF7"/>
    <w:pPr>
      <w:spacing w:before="60"/>
    </w:pPr>
    <w:rPr>
      <w:rFonts w:ascii="Times New Roman" w:hAnsi="Times New Roman"/>
    </w:rPr>
  </w:style>
  <w:style w:type="paragraph" w:customStyle="1" w:styleId="comment-footer2">
    <w:name w:val="comment-footer2"/>
    <w:basedOn w:val="Standard"/>
    <w:rsid w:val="00573DF7"/>
    <w:pPr>
      <w:spacing w:after="480" w:line="336" w:lineRule="atLeast"/>
    </w:pPr>
    <w:rPr>
      <w:rFonts w:ascii="Times New Roman" w:hAnsi="Times New Roman"/>
      <w:caps/>
      <w:spacing w:val="24"/>
    </w:rPr>
  </w:style>
  <w:style w:type="paragraph" w:customStyle="1" w:styleId="widget4">
    <w:name w:val="widget4"/>
    <w:basedOn w:val="Standard"/>
    <w:rsid w:val="00573DF7"/>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5">
    <w:name w:val="widget5"/>
    <w:basedOn w:val="Standard"/>
    <w:rsid w:val="00573DF7"/>
    <w:pPr>
      <w:spacing w:after="360"/>
    </w:pPr>
    <w:rPr>
      <w:rFonts w:ascii="Times New Roman" w:hAnsi="Times New Roman"/>
    </w:rPr>
  </w:style>
  <w:style w:type="paragraph" w:customStyle="1" w:styleId="blog2">
    <w:name w:val="blog2"/>
    <w:basedOn w:val="Standard"/>
    <w:rsid w:val="00573DF7"/>
    <w:pPr>
      <w:spacing w:before="100" w:after="100"/>
    </w:pPr>
    <w:rPr>
      <w:rFonts w:ascii="Times New Roman" w:hAnsi="Times New Roman"/>
    </w:rPr>
  </w:style>
  <w:style w:type="paragraph" w:customStyle="1" w:styleId="widget6">
    <w:name w:val="widget6"/>
    <w:basedOn w:val="Standard"/>
    <w:rsid w:val="00573DF7"/>
    <w:pPr>
      <w:spacing w:after="75"/>
    </w:pPr>
    <w:rPr>
      <w:rFonts w:ascii="Times New Roman" w:hAnsi="Times New Roman"/>
    </w:rPr>
  </w:style>
  <w:style w:type="paragraph" w:customStyle="1" w:styleId="datex3">
    <w:name w:val="datex3"/>
    <w:basedOn w:val="Standard"/>
    <w:rsid w:val="00573DF7"/>
    <w:pPr>
      <w:shd w:val="clear" w:color="auto" w:fill="C20404"/>
      <w:spacing w:before="100" w:after="100"/>
      <w:jc w:val="center"/>
    </w:pPr>
    <w:rPr>
      <w:rFonts w:ascii="Times New Roman" w:hAnsi="Times New Roman"/>
      <w:color w:val="FFFFFF"/>
    </w:rPr>
  </w:style>
  <w:style w:type="paragraph" w:customStyle="1" w:styleId="kmtimg2">
    <w:name w:val="kmtimg2"/>
    <w:basedOn w:val="Standard"/>
    <w:rsid w:val="00573DF7"/>
    <w:pPr>
      <w:spacing w:after="75"/>
      <w:ind w:right="75"/>
    </w:pPr>
    <w:rPr>
      <w:rFonts w:ascii="Times New Roman" w:hAnsi="Times New Roman"/>
    </w:rPr>
  </w:style>
  <w:style w:type="paragraph" w:customStyle="1" w:styleId="linkgrey2">
    <w:name w:val="linkgrey2"/>
    <w:basedOn w:val="Standard"/>
    <w:rsid w:val="00573DF7"/>
    <w:pPr>
      <w:spacing w:before="100" w:after="100"/>
    </w:pPr>
    <w:rPr>
      <w:rFonts w:ascii="Times New Roman" w:hAnsi="Times New Roman"/>
      <w:sz w:val="29"/>
      <w:szCs w:val="29"/>
    </w:rPr>
  </w:style>
  <w:style w:type="paragraph" w:customStyle="1" w:styleId="gmbrrltd3">
    <w:name w:val="gmbrrltd3"/>
    <w:basedOn w:val="Standard"/>
    <w:rsid w:val="00573DF7"/>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2">
    <w:name w:val="a2a_img2"/>
    <w:basedOn w:val="Standard"/>
    <w:rsid w:val="00573DF7"/>
    <w:pPr>
      <w:spacing w:before="100" w:after="100" w:line="240" w:lineRule="atLeast"/>
    </w:pPr>
    <w:rPr>
      <w:rFonts w:ascii="Times New Roman" w:hAnsi="Times New Roman"/>
    </w:rPr>
  </w:style>
  <w:style w:type="paragraph" w:customStyle="1" w:styleId="a2asvg2">
    <w:name w:val="a2a_svg2"/>
    <w:basedOn w:val="Standard"/>
    <w:rsid w:val="00573DF7"/>
    <w:pPr>
      <w:spacing w:before="100" w:after="100" w:line="480" w:lineRule="atLeast"/>
    </w:pPr>
    <w:rPr>
      <w:rFonts w:ascii="Times New Roman" w:hAnsi="Times New Roman"/>
    </w:rPr>
  </w:style>
  <w:style w:type="paragraph" w:customStyle="1" w:styleId="a2aimgtext2">
    <w:name w:val="a2a_img_text2"/>
    <w:basedOn w:val="Standard"/>
    <w:rsid w:val="00573DF7"/>
    <w:pPr>
      <w:spacing w:before="100" w:after="100"/>
      <w:ind w:right="60"/>
    </w:pPr>
    <w:rPr>
      <w:rFonts w:ascii="Times New Roman" w:hAnsi="Times New Roman"/>
    </w:rPr>
  </w:style>
  <w:style w:type="paragraph" w:customStyle="1" w:styleId="a2adivider2">
    <w:name w:val="a2a_divider2"/>
    <w:basedOn w:val="Standard"/>
    <w:rsid w:val="00573DF7"/>
    <w:pPr>
      <w:spacing w:line="240" w:lineRule="atLeast"/>
      <w:ind w:left="75" w:right="75"/>
    </w:pPr>
    <w:rPr>
      <w:rFonts w:ascii="Times New Roman" w:hAnsi="Times New Roman"/>
    </w:rPr>
  </w:style>
  <w:style w:type="paragraph" w:customStyle="1" w:styleId="a2anotenote2">
    <w:name w:val="a2a_note_note2"/>
    <w:basedOn w:val="Standard"/>
    <w:rsid w:val="00573DF7"/>
    <w:rPr>
      <w:rFonts w:ascii="Times New Roman" w:hAnsi="Times New Roman"/>
    </w:rPr>
  </w:style>
  <w:style w:type="paragraph" w:customStyle="1" w:styleId="pls-vertshim3">
    <w:name w:val="pls-vertshim3"/>
    <w:basedOn w:val="Standard"/>
    <w:rsid w:val="00573DF7"/>
    <w:pPr>
      <w:shd w:val="clear" w:color="auto" w:fill="F5F5F5"/>
      <w:spacing w:before="100" w:after="100"/>
      <w:jc w:val="right"/>
    </w:pPr>
    <w:rPr>
      <w:rFonts w:ascii="Times New Roman" w:hAnsi="Times New Roman"/>
    </w:rPr>
  </w:style>
  <w:style w:type="paragraph" w:customStyle="1" w:styleId="pls-vertshim4">
    <w:name w:val="pls-vertshim4"/>
    <w:basedOn w:val="Standard"/>
    <w:rsid w:val="00573DF7"/>
    <w:pPr>
      <w:shd w:val="clear" w:color="auto" w:fill="FFF3C2"/>
      <w:spacing w:before="100" w:after="100"/>
      <w:jc w:val="right"/>
    </w:pPr>
    <w:rPr>
      <w:rFonts w:ascii="Times New Roman" w:hAnsi="Times New Roman"/>
    </w:rPr>
  </w:style>
  <w:style w:type="paragraph" w:customStyle="1" w:styleId="pls-dropbr3">
    <w:name w:val="pls-dropbr3"/>
    <w:basedOn w:val="Standard"/>
    <w:rsid w:val="00573DF7"/>
    <w:pPr>
      <w:spacing w:before="100" w:after="100"/>
    </w:pPr>
    <w:rPr>
      <w:rFonts w:ascii="Times New Roman" w:hAnsi="Times New Roman"/>
    </w:rPr>
  </w:style>
  <w:style w:type="paragraph" w:customStyle="1" w:styleId="pls-tailbottom2">
    <w:name w:val="pls-tailbottom2"/>
    <w:basedOn w:val="Standard"/>
    <w:rsid w:val="00573DF7"/>
    <w:pPr>
      <w:spacing w:before="100" w:after="100"/>
    </w:pPr>
    <w:rPr>
      <w:rFonts w:ascii="Times New Roman" w:hAnsi="Times New Roman"/>
      <w:vanish/>
    </w:rPr>
  </w:style>
  <w:style w:type="paragraph" w:customStyle="1" w:styleId="pls-tailtop2">
    <w:name w:val="pls-tailtop2"/>
    <w:basedOn w:val="Standard"/>
    <w:rsid w:val="00573DF7"/>
    <w:pPr>
      <w:spacing w:before="100" w:after="100"/>
    </w:pPr>
    <w:rPr>
      <w:rFonts w:ascii="Times New Roman" w:hAnsi="Times New Roman"/>
      <w:vanish/>
    </w:rPr>
  </w:style>
  <w:style w:type="paragraph" w:customStyle="1" w:styleId="pls-tailright2">
    <w:name w:val="pls-tailright2"/>
    <w:basedOn w:val="Standard"/>
    <w:rsid w:val="00573DF7"/>
    <w:pPr>
      <w:spacing w:before="100" w:after="100"/>
    </w:pPr>
    <w:rPr>
      <w:rFonts w:ascii="Times New Roman" w:hAnsi="Times New Roman"/>
      <w:vanish/>
    </w:rPr>
  </w:style>
  <w:style w:type="paragraph" w:customStyle="1" w:styleId="pls-tailleft2">
    <w:name w:val="pls-tailleft2"/>
    <w:basedOn w:val="Standard"/>
    <w:rsid w:val="00573DF7"/>
    <w:pPr>
      <w:spacing w:before="100" w:after="100"/>
    </w:pPr>
    <w:rPr>
      <w:rFonts w:ascii="Times New Roman" w:hAnsi="Times New Roman"/>
      <w:vanish/>
    </w:rPr>
  </w:style>
  <w:style w:type="paragraph" w:customStyle="1" w:styleId="pls-droptr2">
    <w:name w:val="pls-droptr2"/>
    <w:basedOn w:val="Standard"/>
    <w:rsid w:val="00573DF7"/>
    <w:pPr>
      <w:spacing w:before="100" w:after="100"/>
    </w:pPr>
    <w:rPr>
      <w:rFonts w:ascii="Times New Roman" w:hAnsi="Times New Roman"/>
    </w:rPr>
  </w:style>
  <w:style w:type="paragraph" w:customStyle="1" w:styleId="pls-dropbr4">
    <w:name w:val="pls-dropbr4"/>
    <w:basedOn w:val="Standard"/>
    <w:rsid w:val="00573DF7"/>
    <w:pPr>
      <w:spacing w:before="100" w:after="100"/>
    </w:pPr>
    <w:rPr>
      <w:rFonts w:ascii="Times New Roman" w:hAnsi="Times New Roman"/>
    </w:rPr>
  </w:style>
  <w:style w:type="paragraph" w:customStyle="1" w:styleId="pls-dropbl2">
    <w:name w:val="pls-dropbl2"/>
    <w:basedOn w:val="Standard"/>
    <w:rsid w:val="00573DF7"/>
    <w:pPr>
      <w:spacing w:before="100" w:after="100"/>
    </w:pPr>
    <w:rPr>
      <w:rFonts w:ascii="Times New Roman" w:hAnsi="Times New Roman"/>
    </w:rPr>
  </w:style>
  <w:style w:type="paragraph" w:customStyle="1" w:styleId="toggle3">
    <w:name w:val="toggle3"/>
    <w:basedOn w:val="Standard"/>
    <w:rsid w:val="00573DF7"/>
    <w:pPr>
      <w:spacing w:before="100" w:after="100" w:line="144" w:lineRule="atLeast"/>
    </w:pPr>
    <w:rPr>
      <w:rFonts w:ascii="Arial" w:hAnsi="Arial" w:cs="Arial"/>
    </w:rPr>
  </w:style>
  <w:style w:type="paragraph" w:customStyle="1" w:styleId="backlink-toggle-zippy3">
    <w:name w:val="backlink-toggle-zippy3"/>
    <w:basedOn w:val="Standard"/>
    <w:rsid w:val="00573DF7"/>
    <w:pPr>
      <w:spacing w:before="100" w:after="100"/>
      <w:ind w:right="24"/>
    </w:pPr>
    <w:rPr>
      <w:rFonts w:ascii="Times New Roman" w:hAnsi="Times New Roman"/>
    </w:rPr>
  </w:style>
  <w:style w:type="paragraph" w:customStyle="1" w:styleId="collapseable3">
    <w:name w:val="collapseable3"/>
    <w:basedOn w:val="Standard"/>
    <w:rsid w:val="00573DF7"/>
    <w:pPr>
      <w:spacing w:before="100" w:after="100"/>
    </w:pPr>
    <w:rPr>
      <w:rFonts w:ascii="Times New Roman" w:hAnsi="Times New Roman"/>
      <w:vanish/>
    </w:rPr>
  </w:style>
  <w:style w:type="paragraph" w:customStyle="1" w:styleId="blogger-comment-icon3">
    <w:name w:val="blogger-comment-icon3"/>
    <w:basedOn w:val="Standard"/>
    <w:rsid w:val="00573DF7"/>
    <w:pPr>
      <w:spacing w:before="100" w:after="100" w:line="240" w:lineRule="atLeast"/>
    </w:pPr>
    <w:rPr>
      <w:rFonts w:ascii="Times New Roman" w:hAnsi="Times New Roman"/>
    </w:rPr>
  </w:style>
  <w:style w:type="paragraph" w:customStyle="1" w:styleId="openid-comment-icon3">
    <w:name w:val="openid-comment-icon3"/>
    <w:basedOn w:val="Standard"/>
    <w:rsid w:val="00573DF7"/>
    <w:pPr>
      <w:spacing w:before="100" w:after="100" w:line="240" w:lineRule="atLeast"/>
    </w:pPr>
    <w:rPr>
      <w:rFonts w:ascii="Times New Roman" w:hAnsi="Times New Roman"/>
    </w:rPr>
  </w:style>
  <w:style w:type="paragraph" w:customStyle="1" w:styleId="anon-comment-icon3">
    <w:name w:val="anon-comment-icon3"/>
    <w:basedOn w:val="Standard"/>
    <w:rsid w:val="00573DF7"/>
    <w:pPr>
      <w:spacing w:before="100" w:after="100" w:line="240" w:lineRule="atLeast"/>
    </w:pPr>
    <w:rPr>
      <w:rFonts w:ascii="Times New Roman" w:hAnsi="Times New Roman"/>
    </w:rPr>
  </w:style>
  <w:style w:type="paragraph" w:customStyle="1" w:styleId="avatar-image-container7">
    <w:name w:val="avatar-image-container7"/>
    <w:basedOn w:val="Standard"/>
    <w:rsid w:val="00573DF7"/>
    <w:pPr>
      <w:spacing w:before="100" w:after="100"/>
    </w:pPr>
    <w:rPr>
      <w:rFonts w:ascii="Times New Roman" w:hAnsi="Times New Roman"/>
    </w:rPr>
  </w:style>
  <w:style w:type="paragraph" w:customStyle="1" w:styleId="comments-content3">
    <w:name w:val="comments-content3"/>
    <w:basedOn w:val="Standard"/>
    <w:rsid w:val="00573DF7"/>
    <w:pPr>
      <w:spacing w:before="100" w:after="240"/>
    </w:pPr>
    <w:rPr>
      <w:rFonts w:ascii="Times New Roman" w:hAnsi="Times New Roman"/>
    </w:rPr>
  </w:style>
  <w:style w:type="paragraph" w:customStyle="1" w:styleId="inline-thread3">
    <w:name w:val="inline-thread3"/>
    <w:basedOn w:val="Standard"/>
    <w:rsid w:val="00573DF7"/>
    <w:pPr>
      <w:spacing w:before="100" w:after="100"/>
    </w:pPr>
    <w:rPr>
      <w:rFonts w:ascii="Times New Roman" w:hAnsi="Times New Roman"/>
    </w:rPr>
  </w:style>
  <w:style w:type="paragraph" w:customStyle="1" w:styleId="comment-thread3">
    <w:name w:val="comment-thread3"/>
    <w:basedOn w:val="Standard"/>
    <w:rsid w:val="00573DF7"/>
    <w:pPr>
      <w:spacing w:before="120" w:after="120"/>
    </w:pPr>
    <w:rPr>
      <w:rFonts w:ascii="Times New Roman" w:hAnsi="Times New Roman"/>
    </w:rPr>
  </w:style>
  <w:style w:type="paragraph" w:customStyle="1" w:styleId="comment-replies3">
    <w:name w:val="comment-replies3"/>
    <w:basedOn w:val="Standard"/>
    <w:rsid w:val="00573DF7"/>
    <w:pPr>
      <w:spacing w:before="240" w:after="100"/>
      <w:ind w:left="540"/>
    </w:pPr>
    <w:rPr>
      <w:rFonts w:ascii="Times New Roman" w:hAnsi="Times New Roman"/>
    </w:rPr>
  </w:style>
  <w:style w:type="paragraph" w:customStyle="1" w:styleId="comment3">
    <w:name w:val="comment3"/>
    <w:basedOn w:val="Standard"/>
    <w:rsid w:val="00573DF7"/>
    <w:pPr>
      <w:spacing w:before="100"/>
    </w:pPr>
    <w:rPr>
      <w:rFonts w:ascii="Times New Roman" w:hAnsi="Times New Roman"/>
    </w:rPr>
  </w:style>
  <w:style w:type="paragraph" w:customStyle="1" w:styleId="user3">
    <w:name w:val="user3"/>
    <w:basedOn w:val="Standard"/>
    <w:rsid w:val="00573DF7"/>
    <w:pPr>
      <w:spacing w:before="100" w:after="100"/>
    </w:pPr>
    <w:rPr>
      <w:rFonts w:ascii="Times New Roman" w:hAnsi="Times New Roman"/>
      <w:b/>
      <w:bCs/>
    </w:rPr>
  </w:style>
  <w:style w:type="paragraph" w:customStyle="1" w:styleId="datetime3">
    <w:name w:val="datetime3"/>
    <w:basedOn w:val="Standard"/>
    <w:rsid w:val="00573DF7"/>
    <w:pPr>
      <w:spacing w:before="100" w:after="100"/>
      <w:ind w:left="90"/>
    </w:pPr>
    <w:rPr>
      <w:rFonts w:ascii="Times New Roman" w:hAnsi="Times New Roman"/>
    </w:rPr>
  </w:style>
  <w:style w:type="paragraph" w:customStyle="1" w:styleId="comment-header3">
    <w:name w:val="comment-header3"/>
    <w:basedOn w:val="Standard"/>
    <w:rsid w:val="00573DF7"/>
    <w:pPr>
      <w:spacing w:after="120"/>
    </w:pPr>
    <w:rPr>
      <w:rFonts w:ascii="Times New Roman" w:hAnsi="Times New Roman"/>
    </w:rPr>
  </w:style>
  <w:style w:type="paragraph" w:customStyle="1" w:styleId="comment-content3">
    <w:name w:val="comment-content3"/>
    <w:basedOn w:val="Standard"/>
    <w:rsid w:val="00573DF7"/>
    <w:pPr>
      <w:spacing w:after="120"/>
      <w:jc w:val="both"/>
    </w:pPr>
    <w:rPr>
      <w:rFonts w:ascii="Times New Roman" w:hAnsi="Times New Roman"/>
    </w:rPr>
  </w:style>
  <w:style w:type="paragraph" w:customStyle="1" w:styleId="comments-replybox3">
    <w:name w:val="comments-replybox3"/>
    <w:basedOn w:val="Standard"/>
    <w:rsid w:val="00573DF7"/>
    <w:pPr>
      <w:spacing w:before="100" w:after="100"/>
    </w:pPr>
    <w:rPr>
      <w:rFonts w:ascii="Times New Roman" w:hAnsi="Times New Roman"/>
    </w:rPr>
  </w:style>
  <w:style w:type="paragraph" w:customStyle="1" w:styleId="comment-replybox-single3">
    <w:name w:val="comment-replybox-single3"/>
    <w:basedOn w:val="Standard"/>
    <w:rsid w:val="00573DF7"/>
    <w:pPr>
      <w:spacing w:before="75" w:after="100"/>
      <w:ind w:left="720"/>
    </w:pPr>
    <w:rPr>
      <w:rFonts w:ascii="Times New Roman" w:hAnsi="Times New Roman"/>
    </w:rPr>
  </w:style>
  <w:style w:type="paragraph" w:customStyle="1" w:styleId="comment-replybox-thread3">
    <w:name w:val="comment-replybox-thread3"/>
    <w:basedOn w:val="Standard"/>
    <w:rsid w:val="00573DF7"/>
    <w:pPr>
      <w:spacing w:before="75" w:after="100"/>
    </w:pPr>
    <w:rPr>
      <w:rFonts w:ascii="Times New Roman" w:hAnsi="Times New Roman"/>
    </w:rPr>
  </w:style>
  <w:style w:type="paragraph" w:customStyle="1" w:styleId="loadmore3">
    <w:name w:val="loadmore3"/>
    <w:basedOn w:val="Standard"/>
    <w:rsid w:val="00573DF7"/>
    <w:pPr>
      <w:spacing w:before="720" w:after="100"/>
    </w:pPr>
    <w:rPr>
      <w:rFonts w:ascii="Times New Roman" w:hAnsi="Times New Roman"/>
    </w:rPr>
  </w:style>
  <w:style w:type="paragraph" w:customStyle="1" w:styleId="thread-arrow7">
    <w:name w:val="thread-arrow7"/>
    <w:basedOn w:val="Standard"/>
    <w:rsid w:val="00573DF7"/>
    <w:pPr>
      <w:spacing w:before="72" w:after="72"/>
      <w:ind w:left="72" w:right="72"/>
    </w:pPr>
    <w:rPr>
      <w:rFonts w:ascii="Times New Roman" w:hAnsi="Times New Roman"/>
    </w:rPr>
  </w:style>
  <w:style w:type="paragraph" w:customStyle="1" w:styleId="thread-arrow8">
    <w:name w:val="thread-arrow8"/>
    <w:basedOn w:val="Standard"/>
    <w:rsid w:val="00573DF7"/>
    <w:pPr>
      <w:spacing w:before="100" w:after="100"/>
    </w:pPr>
    <w:rPr>
      <w:rFonts w:ascii="Times New Roman" w:hAnsi="Times New Roman"/>
    </w:rPr>
  </w:style>
  <w:style w:type="paragraph" w:customStyle="1" w:styleId="thread-arrow9">
    <w:name w:val="thread-arrow9"/>
    <w:basedOn w:val="Standard"/>
    <w:rsid w:val="00573DF7"/>
    <w:pPr>
      <w:spacing w:before="100" w:after="100"/>
    </w:pPr>
    <w:rPr>
      <w:rFonts w:ascii="Times New Roman" w:hAnsi="Times New Roman"/>
    </w:rPr>
  </w:style>
  <w:style w:type="paragraph" w:customStyle="1" w:styleId="avatar-image-container8">
    <w:name w:val="avatar-image-container8"/>
    <w:basedOn w:val="Standard"/>
    <w:rsid w:val="00573DF7"/>
    <w:pPr>
      <w:spacing w:before="75"/>
      <w:ind w:left="75"/>
    </w:pPr>
    <w:rPr>
      <w:rFonts w:ascii="Times New Roman" w:hAnsi="Times New Roman"/>
    </w:rPr>
  </w:style>
  <w:style w:type="paragraph" w:customStyle="1" w:styleId="comment-block5">
    <w:name w:val="comment-block5"/>
    <w:basedOn w:val="Standard"/>
    <w:rsid w:val="00573DF7"/>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3">
    <w:name w:val="goog-custom-button-outer-box3"/>
    <w:basedOn w:val="Standard"/>
    <w:rsid w:val="00573DF7"/>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3">
    <w:name w:val="goog-custom-button-inner-box3"/>
    <w:basedOn w:val="Standard"/>
    <w:rsid w:val="00573DF7"/>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3">
    <w:name w:val="blog-content3"/>
    <w:basedOn w:val="Standard"/>
    <w:rsid w:val="00573DF7"/>
    <w:pPr>
      <w:spacing w:after="75"/>
      <w:ind w:left="75"/>
    </w:pPr>
    <w:rPr>
      <w:rFonts w:ascii="Times New Roman" w:hAnsi="Times New Roman"/>
    </w:rPr>
  </w:style>
  <w:style w:type="paragraph" w:customStyle="1" w:styleId="blog-title3">
    <w:name w:val="blog-title3"/>
    <w:basedOn w:val="Standard"/>
    <w:rsid w:val="00573DF7"/>
    <w:pPr>
      <w:spacing w:before="30" w:line="240" w:lineRule="atLeast"/>
    </w:pPr>
    <w:rPr>
      <w:rFonts w:ascii="Times New Roman" w:hAnsi="Times New Roman"/>
      <w:b/>
      <w:bCs/>
    </w:rPr>
  </w:style>
  <w:style w:type="paragraph" w:customStyle="1" w:styleId="blog-icon3">
    <w:name w:val="blog-icon3"/>
    <w:basedOn w:val="Standard"/>
    <w:rsid w:val="00573DF7"/>
    <w:pPr>
      <w:spacing w:before="30" w:after="100"/>
    </w:pPr>
    <w:rPr>
      <w:rFonts w:ascii="Times New Roman" w:hAnsi="Times New Roman"/>
    </w:rPr>
  </w:style>
  <w:style w:type="paragraph" w:customStyle="1" w:styleId="item-content3">
    <w:name w:val="item-content3"/>
    <w:basedOn w:val="Standard"/>
    <w:rsid w:val="00573DF7"/>
    <w:pPr>
      <w:spacing w:before="100" w:after="100" w:line="312" w:lineRule="atLeast"/>
    </w:pPr>
    <w:rPr>
      <w:rFonts w:ascii="Times New Roman" w:hAnsi="Times New Roman"/>
      <w:sz w:val="23"/>
      <w:szCs w:val="23"/>
    </w:rPr>
  </w:style>
  <w:style w:type="paragraph" w:customStyle="1" w:styleId="item-thumbnail5">
    <w:name w:val="item-thumbnail5"/>
    <w:basedOn w:val="Standard"/>
    <w:rsid w:val="00573DF7"/>
    <w:pPr>
      <w:spacing w:before="30" w:after="75"/>
      <w:ind w:right="75"/>
    </w:pPr>
    <w:rPr>
      <w:rFonts w:ascii="Times New Roman" w:hAnsi="Times New Roman"/>
    </w:rPr>
  </w:style>
  <w:style w:type="paragraph" w:customStyle="1" w:styleId="item-time3">
    <w:name w:val="item-time3"/>
    <w:basedOn w:val="Standard"/>
    <w:rsid w:val="00573DF7"/>
    <w:pPr>
      <w:spacing w:before="100" w:after="100"/>
    </w:pPr>
    <w:rPr>
      <w:rFonts w:ascii="Times New Roman" w:hAnsi="Times New Roman"/>
      <w:i/>
      <w:iCs/>
      <w:sz w:val="23"/>
      <w:szCs w:val="23"/>
    </w:rPr>
  </w:style>
  <w:style w:type="paragraph" w:customStyle="1" w:styleId="show-option3">
    <w:name w:val="show-option3"/>
    <w:basedOn w:val="Standard"/>
    <w:rsid w:val="00573DF7"/>
    <w:pPr>
      <w:spacing w:before="100" w:after="100"/>
      <w:jc w:val="right"/>
    </w:pPr>
    <w:rPr>
      <w:rFonts w:ascii="Times New Roman" w:hAnsi="Times New Roman"/>
      <w:szCs w:val="18"/>
    </w:rPr>
  </w:style>
  <w:style w:type="paragraph" w:customStyle="1" w:styleId="gsc-results3">
    <w:name w:val="gsc-results3"/>
    <w:basedOn w:val="Standard"/>
    <w:rsid w:val="00573DF7"/>
    <w:pPr>
      <w:pBdr>
        <w:top w:val="single" w:sz="6" w:space="12" w:color="00000A"/>
        <w:left w:val="single" w:sz="6" w:space="12" w:color="00000A"/>
        <w:bottom w:val="single" w:sz="6" w:space="0" w:color="00000A"/>
        <w:right w:val="single" w:sz="6" w:space="12" w:color="00000A"/>
      </w:pBdr>
      <w:spacing w:after="480"/>
    </w:pPr>
    <w:rPr>
      <w:rFonts w:ascii="Times New Roman" w:hAnsi="Times New Roman"/>
    </w:rPr>
  </w:style>
  <w:style w:type="paragraph" w:customStyle="1" w:styleId="gsc-resultsheader3">
    <w:name w:val="gsc-resultsheader3"/>
    <w:basedOn w:val="Standard"/>
    <w:rsid w:val="00573DF7"/>
    <w:pPr>
      <w:spacing w:before="100" w:after="100"/>
    </w:pPr>
    <w:rPr>
      <w:rFonts w:ascii="Times New Roman" w:hAnsi="Times New Roman"/>
      <w:vanish/>
    </w:rPr>
  </w:style>
  <w:style w:type="paragraph" w:customStyle="1" w:styleId="gsc-tabsarea3">
    <w:name w:val="gsc-tabsarea3"/>
    <w:basedOn w:val="Standard"/>
    <w:rsid w:val="00573DF7"/>
    <w:pPr>
      <w:spacing w:before="90" w:after="120"/>
    </w:pPr>
    <w:rPr>
      <w:rFonts w:ascii="Times New Roman" w:hAnsi="Times New Roman"/>
    </w:rPr>
  </w:style>
  <w:style w:type="paragraph" w:customStyle="1" w:styleId="gsc-tabheader3">
    <w:name w:val="gsc-tabheader3"/>
    <w:basedOn w:val="Standard"/>
    <w:rsid w:val="00573DF7"/>
    <w:pPr>
      <w:spacing w:before="30" w:after="100"/>
      <w:ind w:right="30"/>
    </w:pPr>
    <w:rPr>
      <w:rFonts w:ascii="Times New Roman" w:hAnsi="Times New Roman"/>
    </w:rPr>
  </w:style>
  <w:style w:type="paragraph" w:customStyle="1" w:styleId="gsc-resultsbox-visible3">
    <w:name w:val="gsc-resultsbox-visible3"/>
    <w:basedOn w:val="Standard"/>
    <w:rsid w:val="00573DF7"/>
    <w:pPr>
      <w:spacing w:before="100" w:after="100"/>
    </w:pPr>
    <w:rPr>
      <w:rFonts w:ascii="Times New Roman" w:hAnsi="Times New Roman"/>
    </w:rPr>
  </w:style>
  <w:style w:type="paragraph" w:customStyle="1" w:styleId="gs-title13">
    <w:name w:val="gs-title13"/>
    <w:basedOn w:val="Standard"/>
    <w:rsid w:val="00573DF7"/>
    <w:pPr>
      <w:spacing w:before="100" w:after="100" w:line="360" w:lineRule="atLeast"/>
    </w:pPr>
    <w:rPr>
      <w:rFonts w:ascii="Times New Roman" w:hAnsi="Times New Roman"/>
    </w:rPr>
  </w:style>
  <w:style w:type="paragraph" w:customStyle="1" w:styleId="gsc-trailing-more-results9">
    <w:name w:val="gsc-trailing-more-results9"/>
    <w:basedOn w:val="Standard"/>
    <w:rsid w:val="00573DF7"/>
    <w:pPr>
      <w:spacing w:before="100" w:after="150" w:line="360" w:lineRule="atLeast"/>
    </w:pPr>
    <w:rPr>
      <w:rFonts w:ascii="Times New Roman" w:hAnsi="Times New Roman"/>
    </w:rPr>
  </w:style>
  <w:style w:type="paragraph" w:customStyle="1" w:styleId="gs-relativepublisheddate11">
    <w:name w:val="gs-relativepublisheddate11"/>
    <w:basedOn w:val="Standard"/>
    <w:rsid w:val="00573DF7"/>
    <w:pPr>
      <w:spacing w:before="100" w:after="100" w:line="312" w:lineRule="atLeast"/>
    </w:pPr>
    <w:rPr>
      <w:rFonts w:ascii="Times New Roman" w:hAnsi="Times New Roman"/>
      <w:color w:val="6F6F6F"/>
    </w:rPr>
  </w:style>
  <w:style w:type="paragraph" w:customStyle="1" w:styleId="gs-publisheddate13">
    <w:name w:val="gs-publisheddate13"/>
    <w:basedOn w:val="Standard"/>
    <w:rsid w:val="00573DF7"/>
    <w:pPr>
      <w:spacing w:before="100" w:after="100" w:line="312" w:lineRule="atLeast"/>
    </w:pPr>
    <w:rPr>
      <w:rFonts w:ascii="Times New Roman" w:hAnsi="Times New Roman"/>
      <w:color w:val="6F6F6F"/>
    </w:rPr>
  </w:style>
  <w:style w:type="paragraph" w:customStyle="1" w:styleId="gs-snippet15">
    <w:name w:val="gs-snippet15"/>
    <w:basedOn w:val="Standard"/>
    <w:rsid w:val="00573DF7"/>
    <w:pPr>
      <w:spacing w:before="60" w:after="60" w:line="288" w:lineRule="atLeast"/>
    </w:pPr>
    <w:rPr>
      <w:rFonts w:ascii="Times New Roman" w:hAnsi="Times New Roman"/>
    </w:rPr>
  </w:style>
  <w:style w:type="paragraph" w:customStyle="1" w:styleId="gs-snippet16">
    <w:name w:val="gs-snippet16"/>
    <w:basedOn w:val="Standard"/>
    <w:rsid w:val="00573DF7"/>
    <w:pPr>
      <w:spacing w:before="75" w:after="75"/>
      <w:ind w:left="75" w:right="75"/>
    </w:pPr>
    <w:rPr>
      <w:rFonts w:ascii="Times New Roman" w:hAnsi="Times New Roman"/>
      <w:i/>
      <w:iCs/>
    </w:rPr>
  </w:style>
  <w:style w:type="paragraph" w:customStyle="1" w:styleId="gs-snippet17">
    <w:name w:val="gs-snippet17"/>
    <w:basedOn w:val="Standard"/>
    <w:rsid w:val="00573DF7"/>
    <w:pPr>
      <w:spacing w:before="75" w:after="75"/>
      <w:ind w:left="75" w:right="75"/>
    </w:pPr>
    <w:rPr>
      <w:rFonts w:ascii="Times New Roman" w:hAnsi="Times New Roman"/>
      <w:i/>
      <w:iCs/>
    </w:rPr>
  </w:style>
  <w:style w:type="paragraph" w:customStyle="1" w:styleId="follow-by-email-address3">
    <w:name w:val="follow-by-email-address3"/>
    <w:basedOn w:val="Standard"/>
    <w:rsid w:val="00573DF7"/>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3">
    <w:name w:val="follow-by-email-submit3"/>
    <w:basedOn w:val="Standard"/>
    <w:rsid w:val="00573DF7"/>
    <w:pPr>
      <w:shd w:val="clear" w:color="auto" w:fill="000000"/>
      <w:ind w:left="120"/>
    </w:pPr>
    <w:rPr>
      <w:rFonts w:ascii="Times New Roman" w:hAnsi="Times New Roman"/>
      <w:color w:val="FFFFFF"/>
      <w:sz w:val="20"/>
    </w:rPr>
  </w:style>
  <w:style w:type="paragraph" w:customStyle="1" w:styleId="widget-item-control5">
    <w:name w:val="widget-item-control5"/>
    <w:basedOn w:val="Standard"/>
    <w:rsid w:val="00573DF7"/>
    <w:pPr>
      <w:spacing w:before="75" w:after="100"/>
    </w:pPr>
    <w:rPr>
      <w:rFonts w:ascii="Times New Roman" w:hAnsi="Times New Roman"/>
    </w:rPr>
  </w:style>
  <w:style w:type="paragraph" w:customStyle="1" w:styleId="item-thumbnail6">
    <w:name w:val="item-thumbnail6"/>
    <w:basedOn w:val="Standard"/>
    <w:rsid w:val="00573DF7"/>
    <w:pPr>
      <w:spacing w:after="75"/>
      <w:ind w:right="75"/>
    </w:pPr>
    <w:rPr>
      <w:rFonts w:ascii="Times New Roman" w:hAnsi="Times New Roman"/>
    </w:rPr>
  </w:style>
  <w:style w:type="paragraph" w:customStyle="1" w:styleId="item-title3">
    <w:name w:val="item-title3"/>
    <w:basedOn w:val="Standard"/>
    <w:rsid w:val="00573DF7"/>
    <w:pPr>
      <w:spacing w:before="100" w:after="100"/>
    </w:pPr>
    <w:rPr>
      <w:rFonts w:ascii="Times New Roman" w:hAnsi="Times New Roman"/>
    </w:rPr>
  </w:style>
  <w:style w:type="paragraph" w:customStyle="1" w:styleId="counter-wrapper3">
    <w:name w:val="counter-wrapper3"/>
    <w:basedOn w:val="Standard"/>
    <w:rsid w:val="00573DF7"/>
    <w:pPr>
      <w:spacing w:before="100" w:after="100" w:line="450" w:lineRule="atLeast"/>
    </w:pPr>
    <w:rPr>
      <w:rFonts w:ascii="Times New Roman" w:hAnsi="Times New Roman"/>
      <w:b/>
      <w:bCs/>
      <w:sz w:val="36"/>
      <w:szCs w:val="36"/>
    </w:rPr>
  </w:style>
  <w:style w:type="paragraph" w:customStyle="1" w:styleId="graph-counter-wrapper3">
    <w:name w:val="graph-counter-wrapper3"/>
    <w:basedOn w:val="Standard"/>
    <w:rsid w:val="00573DF7"/>
    <w:pPr>
      <w:spacing w:before="100" w:after="100"/>
    </w:pPr>
    <w:rPr>
      <w:rFonts w:ascii="Times New Roman" w:hAnsi="Times New Roman"/>
      <w:color w:val="FFFFFF"/>
    </w:rPr>
  </w:style>
  <w:style w:type="paragraph" w:customStyle="1" w:styleId="digit3">
    <w:name w:val="digit3"/>
    <w:basedOn w:val="Standard"/>
    <w:rsid w:val="00573DF7"/>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3">
    <w:name w:val="blind-plate3"/>
    <w:basedOn w:val="Standard"/>
    <w:rsid w:val="00573DF7"/>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5">
    <w:name w:val="player_gsvb5"/>
    <w:basedOn w:val="Standard"/>
    <w:rsid w:val="00573DF7"/>
    <w:pPr>
      <w:spacing w:before="100" w:after="100"/>
    </w:pPr>
    <w:rPr>
      <w:rFonts w:ascii="Times New Roman" w:hAnsi="Times New Roman"/>
    </w:rPr>
  </w:style>
  <w:style w:type="paragraph" w:customStyle="1" w:styleId="gsc-table-result3">
    <w:name w:val="gsc-table-result3"/>
    <w:basedOn w:val="Standard"/>
    <w:rsid w:val="00573DF7"/>
    <w:pPr>
      <w:spacing w:before="100" w:after="100"/>
    </w:pPr>
    <w:rPr>
      <w:rFonts w:ascii="Arial" w:hAnsi="Arial" w:cs="Arial"/>
      <w:sz w:val="20"/>
    </w:rPr>
  </w:style>
  <w:style w:type="paragraph" w:customStyle="1" w:styleId="gsc-clear-button3">
    <w:name w:val="gsc-clear-button3"/>
    <w:basedOn w:val="Standard"/>
    <w:rsid w:val="00573DF7"/>
    <w:pPr>
      <w:spacing w:before="100" w:after="100"/>
    </w:pPr>
    <w:rPr>
      <w:rFonts w:ascii="Times New Roman" w:hAnsi="Times New Roman"/>
      <w:vanish/>
    </w:rPr>
  </w:style>
  <w:style w:type="paragraph" w:customStyle="1" w:styleId="gsc-twiddle3">
    <w:name w:val="gsc-twiddle3"/>
    <w:basedOn w:val="Standard"/>
    <w:rsid w:val="00573DF7"/>
    <w:pPr>
      <w:spacing w:before="60" w:after="100"/>
    </w:pPr>
    <w:rPr>
      <w:rFonts w:ascii="Times New Roman" w:hAnsi="Times New Roman"/>
    </w:rPr>
  </w:style>
  <w:style w:type="paragraph" w:customStyle="1" w:styleId="gsc-title5">
    <w:name w:val="gsc-title5"/>
    <w:basedOn w:val="Standard"/>
    <w:rsid w:val="00573DF7"/>
    <w:pPr>
      <w:spacing w:before="100" w:after="100"/>
      <w:ind w:right="150"/>
    </w:pPr>
    <w:rPr>
      <w:rFonts w:ascii="Times New Roman" w:hAnsi="Times New Roman"/>
      <w:color w:val="676767"/>
    </w:rPr>
  </w:style>
  <w:style w:type="paragraph" w:customStyle="1" w:styleId="gsc-stats7">
    <w:name w:val="gsc-stats7"/>
    <w:basedOn w:val="Standard"/>
    <w:rsid w:val="00573DF7"/>
    <w:pPr>
      <w:spacing w:before="100" w:after="100"/>
    </w:pPr>
    <w:rPr>
      <w:rFonts w:ascii="Times New Roman" w:hAnsi="Times New Roman"/>
      <w:color w:val="676767"/>
      <w:sz w:val="17"/>
      <w:szCs w:val="17"/>
    </w:rPr>
  </w:style>
  <w:style w:type="paragraph" w:customStyle="1" w:styleId="gsc-stats8">
    <w:name w:val="gsc-stats8"/>
    <w:basedOn w:val="Standard"/>
    <w:rsid w:val="00573DF7"/>
    <w:pPr>
      <w:spacing w:before="100" w:after="100"/>
    </w:pPr>
    <w:rPr>
      <w:rFonts w:ascii="Times New Roman" w:hAnsi="Times New Roman"/>
      <w:vanish/>
      <w:color w:val="676767"/>
      <w:sz w:val="17"/>
      <w:szCs w:val="17"/>
    </w:rPr>
  </w:style>
  <w:style w:type="paragraph" w:customStyle="1" w:styleId="gsc-results-selector5">
    <w:name w:val="gsc-results-selector5"/>
    <w:basedOn w:val="Standard"/>
    <w:rsid w:val="00573DF7"/>
    <w:pPr>
      <w:spacing w:before="100" w:after="100"/>
    </w:pPr>
    <w:rPr>
      <w:rFonts w:ascii="Times New Roman" w:hAnsi="Times New Roman"/>
      <w:vanish/>
    </w:rPr>
  </w:style>
  <w:style w:type="paragraph" w:customStyle="1" w:styleId="gsc-one-result3">
    <w:name w:val="gsc-one-result3"/>
    <w:basedOn w:val="Standard"/>
    <w:rsid w:val="00573DF7"/>
    <w:pPr>
      <w:spacing w:before="100" w:after="100"/>
    </w:pPr>
    <w:rPr>
      <w:rFonts w:ascii="Times New Roman" w:hAnsi="Times New Roman"/>
    </w:rPr>
  </w:style>
  <w:style w:type="paragraph" w:customStyle="1" w:styleId="gsc-more-results3">
    <w:name w:val="gsc-more-results3"/>
    <w:basedOn w:val="Standard"/>
    <w:rsid w:val="00573DF7"/>
    <w:pPr>
      <w:spacing w:before="100" w:after="100"/>
    </w:pPr>
    <w:rPr>
      <w:rFonts w:ascii="Times New Roman" w:hAnsi="Times New Roman"/>
    </w:rPr>
  </w:style>
  <w:style w:type="paragraph" w:customStyle="1" w:styleId="gsc-all-results3">
    <w:name w:val="gsc-all-results3"/>
    <w:basedOn w:val="Standard"/>
    <w:rsid w:val="00573DF7"/>
    <w:pPr>
      <w:spacing w:before="100" w:after="100"/>
    </w:pPr>
    <w:rPr>
      <w:rFonts w:ascii="Times New Roman" w:hAnsi="Times New Roman"/>
    </w:rPr>
  </w:style>
  <w:style w:type="paragraph" w:customStyle="1" w:styleId="gsc-configlabel3">
    <w:name w:val="gsc-configlabel3"/>
    <w:basedOn w:val="Standard"/>
    <w:rsid w:val="00573DF7"/>
    <w:pPr>
      <w:spacing w:before="100" w:after="100"/>
    </w:pPr>
    <w:rPr>
      <w:rFonts w:ascii="Times New Roman" w:hAnsi="Times New Roman"/>
      <w:color w:val="676767"/>
      <w:sz w:val="17"/>
      <w:szCs w:val="17"/>
    </w:rPr>
  </w:style>
  <w:style w:type="paragraph" w:customStyle="1" w:styleId="gs-spacer6">
    <w:name w:val="gs-spacer6"/>
    <w:basedOn w:val="Standard"/>
    <w:rsid w:val="00573DF7"/>
    <w:pPr>
      <w:spacing w:before="100" w:after="100"/>
    </w:pPr>
    <w:rPr>
      <w:rFonts w:ascii="Times New Roman" w:hAnsi="Times New Roman"/>
      <w:sz w:val="2"/>
      <w:szCs w:val="2"/>
    </w:rPr>
  </w:style>
  <w:style w:type="paragraph" w:customStyle="1" w:styleId="gs-spacer-opera3">
    <w:name w:val="gs-spacer-opera3"/>
    <w:basedOn w:val="Standard"/>
    <w:rsid w:val="00573DF7"/>
    <w:pPr>
      <w:spacing w:before="100" w:after="100"/>
    </w:pPr>
    <w:rPr>
      <w:rFonts w:ascii="Times New Roman" w:hAnsi="Times New Roman"/>
    </w:rPr>
  </w:style>
  <w:style w:type="paragraph" w:customStyle="1" w:styleId="gsc-title6">
    <w:name w:val="gsc-title6"/>
    <w:basedOn w:val="Standard"/>
    <w:rsid w:val="00573DF7"/>
    <w:pPr>
      <w:spacing w:before="100" w:after="100"/>
      <w:ind w:right="150"/>
    </w:pPr>
    <w:rPr>
      <w:rFonts w:ascii="Times New Roman" w:hAnsi="Times New Roman"/>
      <w:vanish/>
      <w:color w:val="676767"/>
    </w:rPr>
  </w:style>
  <w:style w:type="paragraph" w:customStyle="1" w:styleId="gsc-stats9">
    <w:name w:val="gsc-stats9"/>
    <w:basedOn w:val="Standard"/>
    <w:rsid w:val="00573DF7"/>
    <w:pPr>
      <w:spacing w:before="100" w:after="100"/>
    </w:pPr>
    <w:rPr>
      <w:rFonts w:ascii="Times New Roman" w:hAnsi="Times New Roman"/>
      <w:vanish/>
      <w:color w:val="676767"/>
      <w:sz w:val="17"/>
      <w:szCs w:val="17"/>
    </w:rPr>
  </w:style>
  <w:style w:type="paragraph" w:customStyle="1" w:styleId="gsc-results-selector6">
    <w:name w:val="gsc-results-selector6"/>
    <w:basedOn w:val="Standard"/>
    <w:rsid w:val="00573DF7"/>
    <w:pPr>
      <w:spacing w:before="100" w:after="100"/>
    </w:pPr>
    <w:rPr>
      <w:rFonts w:ascii="Times New Roman" w:hAnsi="Times New Roman"/>
      <w:vanish/>
    </w:rPr>
  </w:style>
  <w:style w:type="paragraph" w:customStyle="1" w:styleId="gsc-completion-icon-cell3">
    <w:name w:val="gsc-completion-icon-cell3"/>
    <w:basedOn w:val="Standard"/>
    <w:rsid w:val="00573DF7"/>
    <w:pPr>
      <w:spacing w:before="100" w:after="100"/>
    </w:pPr>
    <w:rPr>
      <w:rFonts w:ascii="Times New Roman" w:hAnsi="Times New Roman"/>
    </w:rPr>
  </w:style>
  <w:style w:type="paragraph" w:customStyle="1" w:styleId="gsc-completion-promotion-table3">
    <w:name w:val="gsc-completion-promotion-table3"/>
    <w:basedOn w:val="Standard"/>
    <w:rsid w:val="00573DF7"/>
    <w:pPr>
      <w:spacing w:before="75" w:after="75"/>
    </w:pPr>
    <w:rPr>
      <w:rFonts w:ascii="Times New Roman" w:hAnsi="Times New Roman"/>
    </w:rPr>
  </w:style>
  <w:style w:type="paragraph" w:customStyle="1" w:styleId="gs-title14">
    <w:name w:val="gs-title14"/>
    <w:basedOn w:val="Standard"/>
    <w:rsid w:val="00573DF7"/>
    <w:pPr>
      <w:spacing w:before="100" w:after="100"/>
    </w:pPr>
    <w:rPr>
      <w:rFonts w:ascii="Times New Roman" w:hAnsi="Times New Roman"/>
    </w:rPr>
  </w:style>
  <w:style w:type="paragraph" w:customStyle="1" w:styleId="gsc-ad5">
    <w:name w:val="gsc-ad5"/>
    <w:basedOn w:val="Standard"/>
    <w:rsid w:val="00573DF7"/>
    <w:pPr>
      <w:spacing w:before="100" w:after="100"/>
    </w:pPr>
    <w:rPr>
      <w:rFonts w:ascii="Times New Roman" w:hAnsi="Times New Roman"/>
    </w:rPr>
  </w:style>
  <w:style w:type="paragraph" w:customStyle="1" w:styleId="gsc-ad6">
    <w:name w:val="gsc-ad6"/>
    <w:basedOn w:val="Standard"/>
    <w:rsid w:val="00573DF7"/>
    <w:pPr>
      <w:spacing w:before="100" w:after="100"/>
    </w:pPr>
    <w:rPr>
      <w:rFonts w:ascii="Times New Roman" w:hAnsi="Times New Roman"/>
    </w:rPr>
  </w:style>
  <w:style w:type="paragraph" w:customStyle="1" w:styleId="gsc-result3">
    <w:name w:val="gsc-result3"/>
    <w:basedOn w:val="Standard"/>
    <w:rsid w:val="00573DF7"/>
    <w:pPr>
      <w:pBdr>
        <w:bottom w:val="single" w:sz="6" w:space="6" w:color="EBEBEB"/>
      </w:pBdr>
    </w:pPr>
    <w:rPr>
      <w:rFonts w:ascii="Times New Roman" w:hAnsi="Times New Roman"/>
    </w:rPr>
  </w:style>
  <w:style w:type="paragraph" w:customStyle="1" w:styleId="gsc-getlink-textbox3">
    <w:name w:val="gsc-getlink-textbox3"/>
    <w:basedOn w:val="Standard"/>
    <w:rsid w:val="00573DF7"/>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3">
    <w:name w:val="gsc-option-selector3"/>
    <w:basedOn w:val="Standard"/>
    <w:rsid w:val="00573DF7"/>
    <w:pPr>
      <w:spacing w:after="100"/>
    </w:pPr>
    <w:rPr>
      <w:rFonts w:ascii="Times New Roman" w:hAnsi="Times New Roman"/>
    </w:rPr>
  </w:style>
  <w:style w:type="paragraph" w:customStyle="1" w:styleId="gsc-option-menu-container3">
    <w:name w:val="gsc-option-menu-container3"/>
    <w:basedOn w:val="Standard"/>
    <w:rsid w:val="00573DF7"/>
    <w:pPr>
      <w:spacing w:before="100" w:after="100"/>
    </w:pPr>
    <w:rPr>
      <w:rFonts w:ascii="Times New Roman" w:hAnsi="Times New Roman"/>
      <w:sz w:val="19"/>
      <w:szCs w:val="19"/>
    </w:rPr>
  </w:style>
  <w:style w:type="paragraph" w:customStyle="1" w:styleId="gsc-option-menu3">
    <w:name w:val="gsc-option-menu3"/>
    <w:basedOn w:val="Standard"/>
    <w:rsid w:val="00573DF7"/>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3">
    <w:name w:val="gs-ellipsis3"/>
    <w:basedOn w:val="Standard"/>
    <w:rsid w:val="00573DF7"/>
    <w:pPr>
      <w:spacing w:before="100" w:after="100"/>
    </w:pPr>
    <w:rPr>
      <w:rFonts w:ascii="Times New Roman" w:hAnsi="Times New Roman"/>
    </w:rPr>
  </w:style>
  <w:style w:type="paragraph" w:customStyle="1" w:styleId="gs-image-box11">
    <w:name w:val="gs-image-box11"/>
    <w:basedOn w:val="Standard"/>
    <w:rsid w:val="00573DF7"/>
    <w:pPr>
      <w:spacing w:before="100" w:after="100"/>
      <w:jc w:val="center"/>
    </w:pPr>
    <w:rPr>
      <w:rFonts w:ascii="Times New Roman" w:hAnsi="Times New Roman"/>
    </w:rPr>
  </w:style>
  <w:style w:type="paragraph" w:customStyle="1" w:styleId="gs-text-box7">
    <w:name w:val="gs-text-box7"/>
    <w:basedOn w:val="Standard"/>
    <w:rsid w:val="00573DF7"/>
    <w:pPr>
      <w:spacing w:before="100" w:after="100"/>
      <w:jc w:val="center"/>
    </w:pPr>
    <w:rPr>
      <w:rFonts w:ascii="Times New Roman" w:hAnsi="Times New Roman"/>
    </w:rPr>
  </w:style>
  <w:style w:type="paragraph" w:customStyle="1" w:styleId="gs-snippet18">
    <w:name w:val="gs-snippet18"/>
    <w:basedOn w:val="Standard"/>
    <w:rsid w:val="00573DF7"/>
    <w:pPr>
      <w:spacing w:before="100" w:after="100" w:line="240" w:lineRule="atLeast"/>
    </w:pPr>
    <w:rPr>
      <w:rFonts w:ascii="Times New Roman" w:hAnsi="Times New Roman"/>
    </w:rPr>
  </w:style>
  <w:style w:type="paragraph" w:customStyle="1" w:styleId="gs-visibleurl-short3">
    <w:name w:val="gs-visibleurl-short3"/>
    <w:basedOn w:val="Standard"/>
    <w:rsid w:val="00573DF7"/>
    <w:pPr>
      <w:spacing w:before="100" w:after="100"/>
    </w:pPr>
    <w:rPr>
      <w:rFonts w:ascii="Times New Roman" w:hAnsi="Times New Roman"/>
    </w:rPr>
  </w:style>
  <w:style w:type="paragraph" w:customStyle="1" w:styleId="gs-spelling3">
    <w:name w:val="gs-spelling3"/>
    <w:basedOn w:val="Standard"/>
    <w:rsid w:val="00573DF7"/>
    <w:pPr>
      <w:spacing w:before="100" w:after="100"/>
    </w:pPr>
    <w:rPr>
      <w:rFonts w:ascii="Times New Roman" w:hAnsi="Times New Roman"/>
    </w:rPr>
  </w:style>
  <w:style w:type="paragraph" w:customStyle="1" w:styleId="gs-size5">
    <w:name w:val="gs-size5"/>
    <w:basedOn w:val="Standard"/>
    <w:rsid w:val="00573DF7"/>
    <w:pPr>
      <w:spacing w:before="100" w:after="100"/>
    </w:pPr>
    <w:rPr>
      <w:rFonts w:ascii="Times New Roman" w:hAnsi="Times New Roman"/>
      <w:color w:val="6F6F6F"/>
    </w:rPr>
  </w:style>
  <w:style w:type="paragraph" w:customStyle="1" w:styleId="gs-title15">
    <w:name w:val="gs-title15"/>
    <w:basedOn w:val="Standard"/>
    <w:rsid w:val="00573DF7"/>
    <w:pPr>
      <w:spacing w:before="100" w:after="100"/>
    </w:pPr>
    <w:rPr>
      <w:rFonts w:ascii="Times New Roman" w:hAnsi="Times New Roman"/>
      <w:vanish/>
    </w:rPr>
  </w:style>
  <w:style w:type="paragraph" w:customStyle="1" w:styleId="gs-image-box12">
    <w:name w:val="gs-image-box12"/>
    <w:basedOn w:val="Standard"/>
    <w:rsid w:val="00573DF7"/>
    <w:pPr>
      <w:spacing w:before="100" w:after="100"/>
      <w:ind w:right="150"/>
    </w:pPr>
    <w:rPr>
      <w:rFonts w:ascii="Times New Roman" w:hAnsi="Times New Roman"/>
    </w:rPr>
  </w:style>
  <w:style w:type="paragraph" w:customStyle="1" w:styleId="gs-text-box8">
    <w:name w:val="gs-text-box8"/>
    <w:basedOn w:val="Standard"/>
    <w:rsid w:val="00573DF7"/>
    <w:pPr>
      <w:spacing w:before="100" w:after="100"/>
    </w:pPr>
    <w:rPr>
      <w:rFonts w:ascii="Times New Roman" w:hAnsi="Times New Roman"/>
    </w:rPr>
  </w:style>
  <w:style w:type="paragraph" w:customStyle="1" w:styleId="gs-title16">
    <w:name w:val="gs-title16"/>
    <w:basedOn w:val="Standard"/>
    <w:rsid w:val="00573DF7"/>
    <w:pPr>
      <w:spacing w:before="100" w:after="100"/>
    </w:pPr>
    <w:rPr>
      <w:rFonts w:ascii="Times New Roman" w:hAnsi="Times New Roman"/>
    </w:rPr>
  </w:style>
  <w:style w:type="paragraph" w:customStyle="1" w:styleId="gs-size6">
    <w:name w:val="gs-size6"/>
    <w:basedOn w:val="Standard"/>
    <w:rsid w:val="00573DF7"/>
    <w:pPr>
      <w:spacing w:before="100" w:after="100"/>
    </w:pPr>
    <w:rPr>
      <w:rFonts w:ascii="Times New Roman" w:hAnsi="Times New Roman"/>
      <w:vanish/>
    </w:rPr>
  </w:style>
  <w:style w:type="paragraph" w:customStyle="1" w:styleId="gs-imageresult-popup3">
    <w:name w:val="gs-imageresult-popup3"/>
    <w:basedOn w:val="Standard"/>
    <w:rsid w:val="00573DF7"/>
    <w:pPr>
      <w:spacing w:before="100" w:after="100"/>
    </w:pPr>
    <w:rPr>
      <w:rFonts w:ascii="Times New Roman" w:hAnsi="Times New Roman"/>
    </w:rPr>
  </w:style>
  <w:style w:type="paragraph" w:customStyle="1" w:styleId="gs-image-thumbnail-box3">
    <w:name w:val="gs-image-thumbnail-box3"/>
    <w:basedOn w:val="Standard"/>
    <w:rsid w:val="00573DF7"/>
    <w:pPr>
      <w:spacing w:before="100" w:after="100"/>
    </w:pPr>
    <w:rPr>
      <w:rFonts w:ascii="Times New Roman" w:hAnsi="Times New Roman"/>
    </w:rPr>
  </w:style>
  <w:style w:type="paragraph" w:customStyle="1" w:styleId="gs-image-box13">
    <w:name w:val="gs-image-box13"/>
    <w:basedOn w:val="Standard"/>
    <w:rsid w:val="00573DF7"/>
    <w:pPr>
      <w:spacing w:before="100" w:after="100"/>
    </w:pPr>
    <w:rPr>
      <w:rFonts w:ascii="Times New Roman" w:hAnsi="Times New Roman"/>
    </w:rPr>
  </w:style>
  <w:style w:type="paragraph" w:customStyle="1" w:styleId="gs-image-popup-box3">
    <w:name w:val="gs-image-popup-box3"/>
    <w:basedOn w:val="Standard"/>
    <w:rsid w:val="00573DF7"/>
    <w:pPr>
      <w:pBdr>
        <w:top w:val="single" w:sz="6" w:space="8" w:color="DDDDDD"/>
        <w:left w:val="single" w:sz="6" w:space="8" w:color="DDDDDD"/>
        <w:bottom w:val="single" w:sz="6" w:space="8" w:color="DDDDDD"/>
        <w:right w:val="single" w:sz="6" w:space="8" w:color="DDDDDD"/>
      </w:pBdr>
      <w:shd w:val="clear" w:color="auto" w:fill="FFFFFF"/>
      <w:spacing w:before="100" w:after="100"/>
    </w:pPr>
    <w:rPr>
      <w:rFonts w:ascii="Times New Roman" w:hAnsi="Times New Roman"/>
      <w:vanish/>
    </w:rPr>
  </w:style>
  <w:style w:type="paragraph" w:customStyle="1" w:styleId="gs-image-box14">
    <w:name w:val="gs-image-box14"/>
    <w:basedOn w:val="Standard"/>
    <w:rsid w:val="00573DF7"/>
    <w:pPr>
      <w:spacing w:before="100" w:after="150"/>
    </w:pPr>
    <w:rPr>
      <w:rFonts w:ascii="Times New Roman" w:hAnsi="Times New Roman"/>
    </w:rPr>
  </w:style>
  <w:style w:type="paragraph" w:customStyle="1" w:styleId="gs-text-box9">
    <w:name w:val="gs-text-box9"/>
    <w:basedOn w:val="Standard"/>
    <w:rsid w:val="00573DF7"/>
    <w:pPr>
      <w:spacing w:before="100" w:after="100"/>
    </w:pPr>
    <w:rPr>
      <w:rFonts w:ascii="Times New Roman" w:hAnsi="Times New Roman"/>
    </w:rPr>
  </w:style>
  <w:style w:type="paragraph" w:customStyle="1" w:styleId="gs-title17">
    <w:name w:val="gs-title17"/>
    <w:basedOn w:val="Standard"/>
    <w:rsid w:val="00573DF7"/>
    <w:pPr>
      <w:spacing w:before="100" w:after="100"/>
    </w:pPr>
    <w:rPr>
      <w:rFonts w:ascii="Times New Roman" w:hAnsi="Times New Roman"/>
      <w:vanish/>
    </w:rPr>
  </w:style>
  <w:style w:type="paragraph" w:customStyle="1" w:styleId="gs-title18">
    <w:name w:val="gs-title18"/>
    <w:basedOn w:val="Standard"/>
    <w:rsid w:val="00573DF7"/>
    <w:pPr>
      <w:spacing w:before="100" w:after="100" w:line="312" w:lineRule="atLeast"/>
    </w:pPr>
    <w:rPr>
      <w:rFonts w:ascii="Times New Roman" w:hAnsi="Times New Roman"/>
    </w:rPr>
  </w:style>
  <w:style w:type="paragraph" w:customStyle="1" w:styleId="gs-snippet19">
    <w:name w:val="gs-snippet19"/>
    <w:basedOn w:val="Standard"/>
    <w:rsid w:val="00573DF7"/>
    <w:pPr>
      <w:spacing w:before="100" w:after="100" w:line="312" w:lineRule="atLeast"/>
    </w:pPr>
    <w:rPr>
      <w:rFonts w:ascii="Times New Roman" w:hAnsi="Times New Roman"/>
    </w:rPr>
  </w:style>
  <w:style w:type="paragraph" w:customStyle="1" w:styleId="gsc-trailing-more-results10">
    <w:name w:val="gsc-trailing-more-results10"/>
    <w:basedOn w:val="Standard"/>
    <w:rsid w:val="00573DF7"/>
    <w:pPr>
      <w:spacing w:before="100" w:after="100"/>
    </w:pPr>
    <w:rPr>
      <w:rFonts w:ascii="Times New Roman" w:hAnsi="Times New Roman"/>
    </w:rPr>
  </w:style>
  <w:style w:type="paragraph" w:customStyle="1" w:styleId="gsc-trailing-more-results11">
    <w:name w:val="gsc-trailing-more-results11"/>
    <w:basedOn w:val="Standard"/>
    <w:rsid w:val="00573DF7"/>
    <w:pPr>
      <w:spacing w:before="100" w:after="150"/>
    </w:pPr>
    <w:rPr>
      <w:rFonts w:ascii="Times New Roman" w:hAnsi="Times New Roman"/>
    </w:rPr>
  </w:style>
  <w:style w:type="paragraph" w:customStyle="1" w:styleId="gsc-cursor-box5">
    <w:name w:val="gsc-cursor-box5"/>
    <w:basedOn w:val="Standard"/>
    <w:rsid w:val="00573DF7"/>
    <w:pPr>
      <w:spacing w:before="100" w:after="100"/>
    </w:pPr>
    <w:rPr>
      <w:rFonts w:ascii="Times New Roman" w:hAnsi="Times New Roman"/>
    </w:rPr>
  </w:style>
  <w:style w:type="paragraph" w:customStyle="1" w:styleId="gsc-trailing-more-results12">
    <w:name w:val="gsc-trailing-more-results12"/>
    <w:basedOn w:val="Standard"/>
    <w:rsid w:val="00573DF7"/>
    <w:pPr>
      <w:spacing w:before="100"/>
    </w:pPr>
    <w:rPr>
      <w:rFonts w:ascii="Times New Roman" w:hAnsi="Times New Roman"/>
    </w:rPr>
  </w:style>
  <w:style w:type="paragraph" w:customStyle="1" w:styleId="gsc-cursor3">
    <w:name w:val="gsc-cursor3"/>
    <w:basedOn w:val="Standard"/>
    <w:rsid w:val="00573DF7"/>
    <w:pPr>
      <w:spacing w:before="100" w:after="100"/>
    </w:pPr>
    <w:rPr>
      <w:rFonts w:ascii="Times New Roman" w:hAnsi="Times New Roman"/>
    </w:rPr>
  </w:style>
  <w:style w:type="paragraph" w:customStyle="1" w:styleId="gsc-cursor-box6">
    <w:name w:val="gsc-cursor-box6"/>
    <w:basedOn w:val="Standard"/>
    <w:rsid w:val="00573DF7"/>
    <w:pPr>
      <w:spacing w:before="100" w:after="150"/>
    </w:pPr>
    <w:rPr>
      <w:rFonts w:ascii="Times New Roman" w:hAnsi="Times New Roman"/>
    </w:rPr>
  </w:style>
  <w:style w:type="paragraph" w:customStyle="1" w:styleId="gsc-cursor-current-page3">
    <w:name w:val="gsc-cursor-current-page3"/>
    <w:basedOn w:val="Standard"/>
    <w:rsid w:val="00573DF7"/>
    <w:pPr>
      <w:spacing w:before="100" w:after="100"/>
    </w:pPr>
    <w:rPr>
      <w:rFonts w:ascii="Times New Roman" w:hAnsi="Times New Roman"/>
      <w:b/>
      <w:bCs/>
      <w:color w:val="A90A08"/>
    </w:rPr>
  </w:style>
  <w:style w:type="paragraph" w:customStyle="1" w:styleId="gs-spelling-original3">
    <w:name w:val="gs-spelling-original3"/>
    <w:basedOn w:val="Standard"/>
    <w:rsid w:val="00573DF7"/>
    <w:pPr>
      <w:spacing w:before="100" w:after="100"/>
    </w:pPr>
    <w:rPr>
      <w:rFonts w:ascii="Times New Roman" w:hAnsi="Times New Roman"/>
      <w:sz w:val="20"/>
    </w:rPr>
  </w:style>
  <w:style w:type="paragraph" w:customStyle="1" w:styleId="gs-clusterurl3">
    <w:name w:val="gs-clusterurl3"/>
    <w:basedOn w:val="Standard"/>
    <w:rsid w:val="00573DF7"/>
    <w:pPr>
      <w:spacing w:before="100" w:after="100"/>
    </w:pPr>
    <w:rPr>
      <w:rFonts w:ascii="Times New Roman" w:hAnsi="Times New Roman"/>
      <w:color w:val="008000"/>
      <w:u w:val="single"/>
    </w:rPr>
  </w:style>
  <w:style w:type="paragraph" w:customStyle="1" w:styleId="gs-publisher5">
    <w:name w:val="gs-publisher5"/>
    <w:basedOn w:val="Standard"/>
    <w:rsid w:val="00573DF7"/>
    <w:pPr>
      <w:spacing w:before="100" w:after="100"/>
    </w:pPr>
    <w:rPr>
      <w:rFonts w:ascii="Times New Roman" w:hAnsi="Times New Roman"/>
      <w:color w:val="6F6F6F"/>
    </w:rPr>
  </w:style>
  <w:style w:type="paragraph" w:customStyle="1" w:styleId="gs-relativepublisheddate12">
    <w:name w:val="gs-relativepublisheddate12"/>
    <w:basedOn w:val="Standard"/>
    <w:rsid w:val="00573DF7"/>
    <w:pPr>
      <w:spacing w:before="100" w:after="100"/>
      <w:ind w:left="60"/>
    </w:pPr>
    <w:rPr>
      <w:rFonts w:ascii="Times New Roman" w:hAnsi="Times New Roman"/>
      <w:vanish/>
      <w:color w:val="6F6F6F"/>
    </w:rPr>
  </w:style>
  <w:style w:type="paragraph" w:customStyle="1" w:styleId="gs-publisheddate14">
    <w:name w:val="gs-publisheddate14"/>
    <w:basedOn w:val="Standard"/>
    <w:rsid w:val="00573DF7"/>
    <w:pPr>
      <w:spacing w:before="100" w:after="100"/>
      <w:ind w:left="60"/>
    </w:pPr>
    <w:rPr>
      <w:rFonts w:ascii="Times New Roman" w:hAnsi="Times New Roman"/>
      <w:color w:val="6F6F6F"/>
    </w:rPr>
  </w:style>
  <w:style w:type="paragraph" w:customStyle="1" w:styleId="gs-relativepublisheddate13">
    <w:name w:val="gs-relativepublisheddate13"/>
    <w:basedOn w:val="Standard"/>
    <w:rsid w:val="00573DF7"/>
    <w:pPr>
      <w:spacing w:before="100" w:after="100"/>
    </w:pPr>
    <w:rPr>
      <w:rFonts w:ascii="Times New Roman" w:hAnsi="Times New Roman"/>
      <w:vanish/>
      <w:color w:val="6F6F6F"/>
    </w:rPr>
  </w:style>
  <w:style w:type="paragraph" w:customStyle="1" w:styleId="gs-publisheddate15">
    <w:name w:val="gs-publisheddate15"/>
    <w:basedOn w:val="Standard"/>
    <w:rsid w:val="00573DF7"/>
    <w:pPr>
      <w:spacing w:before="100" w:after="100"/>
    </w:pPr>
    <w:rPr>
      <w:rFonts w:ascii="Times New Roman" w:hAnsi="Times New Roman"/>
      <w:vanish/>
      <w:color w:val="6F6F6F"/>
    </w:rPr>
  </w:style>
  <w:style w:type="paragraph" w:customStyle="1" w:styleId="gs-publisheddate16">
    <w:name w:val="gs-publisheddate16"/>
    <w:basedOn w:val="Standard"/>
    <w:rsid w:val="00573DF7"/>
    <w:pPr>
      <w:spacing w:before="100" w:after="100"/>
      <w:ind w:left="60"/>
    </w:pPr>
    <w:rPr>
      <w:rFonts w:ascii="Times New Roman" w:hAnsi="Times New Roman"/>
      <w:vanish/>
      <w:color w:val="6F6F6F"/>
    </w:rPr>
  </w:style>
  <w:style w:type="paragraph" w:customStyle="1" w:styleId="gs-relativepublisheddate14">
    <w:name w:val="gs-relativepublisheddate14"/>
    <w:basedOn w:val="Standard"/>
    <w:rsid w:val="00573DF7"/>
    <w:pPr>
      <w:spacing w:before="100" w:after="100"/>
    </w:pPr>
    <w:rPr>
      <w:rFonts w:ascii="Times New Roman" w:hAnsi="Times New Roman"/>
      <w:color w:val="6F6F6F"/>
    </w:rPr>
  </w:style>
  <w:style w:type="paragraph" w:customStyle="1" w:styleId="gs-relativepublisheddate15">
    <w:name w:val="gs-relativepublisheddate15"/>
    <w:basedOn w:val="Standard"/>
    <w:rsid w:val="00573DF7"/>
    <w:pPr>
      <w:spacing w:before="100" w:after="100"/>
      <w:ind w:left="60"/>
    </w:pPr>
    <w:rPr>
      <w:rFonts w:ascii="Times New Roman" w:hAnsi="Times New Roman"/>
      <w:color w:val="6F6F6F"/>
    </w:rPr>
  </w:style>
  <w:style w:type="paragraph" w:customStyle="1" w:styleId="gs-location3">
    <w:name w:val="gs-location3"/>
    <w:basedOn w:val="Standard"/>
    <w:rsid w:val="00573DF7"/>
    <w:pPr>
      <w:spacing w:before="100" w:after="100"/>
    </w:pPr>
    <w:rPr>
      <w:rFonts w:ascii="Times New Roman" w:hAnsi="Times New Roman"/>
      <w:color w:val="6F6F6F"/>
    </w:rPr>
  </w:style>
  <w:style w:type="paragraph" w:customStyle="1" w:styleId="gs-promotion-title-right3">
    <w:name w:val="gs-promotion-title-right3"/>
    <w:basedOn w:val="Standard"/>
    <w:rsid w:val="00573DF7"/>
    <w:pPr>
      <w:spacing w:before="100" w:after="100"/>
    </w:pPr>
    <w:rPr>
      <w:rFonts w:ascii="Times New Roman" w:hAnsi="Times New Roman"/>
    </w:rPr>
  </w:style>
  <w:style w:type="paragraph" w:customStyle="1" w:styleId="gs-directions-to-from3">
    <w:name w:val="gs-directions-to-from3"/>
    <w:basedOn w:val="Standard"/>
    <w:rsid w:val="00573DF7"/>
    <w:pPr>
      <w:spacing w:before="60" w:after="100"/>
    </w:pPr>
    <w:rPr>
      <w:rFonts w:ascii="Times New Roman" w:hAnsi="Times New Roman"/>
      <w:vanish/>
    </w:rPr>
  </w:style>
  <w:style w:type="paragraph" w:customStyle="1" w:styleId="gs-label3">
    <w:name w:val="gs-label3"/>
    <w:basedOn w:val="Standard"/>
    <w:rsid w:val="00573DF7"/>
    <w:pPr>
      <w:spacing w:before="100" w:after="100"/>
      <w:ind w:right="60"/>
    </w:pPr>
    <w:rPr>
      <w:rFonts w:ascii="Times New Roman" w:hAnsi="Times New Roman"/>
    </w:rPr>
  </w:style>
  <w:style w:type="paragraph" w:customStyle="1" w:styleId="gs-spacer7">
    <w:name w:val="gs-spacer7"/>
    <w:basedOn w:val="Standard"/>
    <w:rsid w:val="00573DF7"/>
    <w:pPr>
      <w:spacing w:before="100" w:after="100"/>
      <w:ind w:left="45" w:right="45"/>
    </w:pPr>
    <w:rPr>
      <w:rFonts w:ascii="Times New Roman" w:hAnsi="Times New Roman"/>
    </w:rPr>
  </w:style>
  <w:style w:type="paragraph" w:customStyle="1" w:styleId="gs-publisher6">
    <w:name w:val="gs-publisher6"/>
    <w:basedOn w:val="Standard"/>
    <w:rsid w:val="00573DF7"/>
    <w:pPr>
      <w:spacing w:before="100" w:after="100"/>
    </w:pPr>
    <w:rPr>
      <w:rFonts w:ascii="Times New Roman" w:hAnsi="Times New Roman"/>
      <w:color w:val="008000"/>
    </w:rPr>
  </w:style>
  <w:style w:type="paragraph" w:customStyle="1" w:styleId="gs-snippet20">
    <w:name w:val="gs-snippet20"/>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21">
    <w:name w:val="gs-snippet21"/>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3">
    <w:name w:val="gs-watermark3"/>
    <w:basedOn w:val="Standard"/>
    <w:rsid w:val="00573DF7"/>
    <w:pPr>
      <w:spacing w:before="100" w:after="100"/>
    </w:pPr>
    <w:rPr>
      <w:rFonts w:ascii="Times New Roman" w:hAnsi="Times New Roman"/>
      <w:color w:val="7777CC"/>
      <w:sz w:val="15"/>
      <w:szCs w:val="15"/>
    </w:rPr>
  </w:style>
  <w:style w:type="paragraph" w:customStyle="1" w:styleId="gs-metadata3">
    <w:name w:val="gs-metadata3"/>
    <w:basedOn w:val="Standard"/>
    <w:rsid w:val="00573DF7"/>
    <w:pPr>
      <w:spacing w:before="100" w:after="100"/>
    </w:pPr>
    <w:rPr>
      <w:rFonts w:ascii="Times New Roman" w:hAnsi="Times New Roman"/>
      <w:color w:val="676767"/>
    </w:rPr>
  </w:style>
  <w:style w:type="paragraph" w:customStyle="1" w:styleId="gs-author5">
    <w:name w:val="gs-author5"/>
    <w:basedOn w:val="Standard"/>
    <w:rsid w:val="00573DF7"/>
    <w:pPr>
      <w:spacing w:before="100" w:after="100"/>
    </w:pPr>
    <w:rPr>
      <w:rFonts w:ascii="Times New Roman" w:hAnsi="Times New Roman"/>
      <w:color w:val="6F6F6F"/>
    </w:rPr>
  </w:style>
  <w:style w:type="paragraph" w:customStyle="1" w:styleId="gs-publisheddate17">
    <w:name w:val="gs-publisheddate17"/>
    <w:basedOn w:val="Standard"/>
    <w:rsid w:val="00573DF7"/>
    <w:pPr>
      <w:spacing w:before="100" w:after="100"/>
    </w:pPr>
    <w:rPr>
      <w:rFonts w:ascii="Times New Roman" w:hAnsi="Times New Roman"/>
      <w:color w:val="6F6F6F"/>
    </w:rPr>
  </w:style>
  <w:style w:type="paragraph" w:customStyle="1" w:styleId="gs-pagecount3">
    <w:name w:val="gs-pagecount3"/>
    <w:basedOn w:val="Standard"/>
    <w:rsid w:val="00573DF7"/>
    <w:pPr>
      <w:spacing w:before="100" w:after="100"/>
      <w:ind w:left="60"/>
    </w:pPr>
    <w:rPr>
      <w:rFonts w:ascii="Times New Roman" w:hAnsi="Times New Roman"/>
      <w:color w:val="6F6F6F"/>
    </w:rPr>
  </w:style>
  <w:style w:type="paragraph" w:customStyle="1" w:styleId="gs-patent-number3">
    <w:name w:val="gs-patent-number3"/>
    <w:basedOn w:val="Standard"/>
    <w:rsid w:val="00573DF7"/>
    <w:pPr>
      <w:spacing w:before="100" w:after="100"/>
    </w:pPr>
    <w:rPr>
      <w:rFonts w:ascii="Times New Roman" w:hAnsi="Times New Roman"/>
    </w:rPr>
  </w:style>
  <w:style w:type="paragraph" w:customStyle="1" w:styleId="gs-publisheddate18">
    <w:name w:val="gs-publisheddate18"/>
    <w:basedOn w:val="Standard"/>
    <w:rsid w:val="00573DF7"/>
    <w:pPr>
      <w:spacing w:before="100" w:after="100"/>
    </w:pPr>
    <w:rPr>
      <w:rFonts w:ascii="Times New Roman" w:hAnsi="Times New Roman"/>
      <w:color w:val="6F6F6F"/>
    </w:rPr>
  </w:style>
  <w:style w:type="paragraph" w:customStyle="1" w:styleId="gs-author6">
    <w:name w:val="gs-author6"/>
    <w:basedOn w:val="Standard"/>
    <w:rsid w:val="00573DF7"/>
    <w:pPr>
      <w:spacing w:before="100" w:after="100"/>
    </w:pPr>
    <w:rPr>
      <w:rFonts w:ascii="Times New Roman" w:hAnsi="Times New Roman"/>
    </w:rPr>
  </w:style>
  <w:style w:type="paragraph" w:customStyle="1" w:styleId="gs-image-box15">
    <w:name w:val="gs-image-box15"/>
    <w:basedOn w:val="Standard"/>
    <w:rsid w:val="00573DF7"/>
    <w:pPr>
      <w:spacing w:before="100" w:after="100"/>
    </w:pPr>
    <w:rPr>
      <w:rFonts w:ascii="Times New Roman" w:hAnsi="Times New Roman"/>
    </w:rPr>
  </w:style>
  <w:style w:type="paragraph" w:customStyle="1" w:styleId="gsc-preview-reviews3">
    <w:name w:val="gsc-preview-reviews3"/>
    <w:basedOn w:val="Standard"/>
    <w:rsid w:val="00573DF7"/>
    <w:pPr>
      <w:spacing w:before="100" w:after="100"/>
    </w:pPr>
    <w:rPr>
      <w:rFonts w:ascii="Times New Roman" w:hAnsi="Times New Roman"/>
      <w:vanish/>
    </w:rPr>
  </w:style>
  <w:style w:type="paragraph" w:customStyle="1" w:styleId="gsc-zippy5">
    <w:name w:val="gsc-zippy5"/>
    <w:basedOn w:val="Standard"/>
    <w:rsid w:val="00573DF7"/>
    <w:pPr>
      <w:spacing w:before="30"/>
      <w:ind w:right="120"/>
    </w:pPr>
    <w:rPr>
      <w:rFonts w:ascii="Times New Roman" w:hAnsi="Times New Roman"/>
    </w:rPr>
  </w:style>
  <w:style w:type="paragraph" w:customStyle="1" w:styleId="gsc-zippy6">
    <w:name w:val="gsc-zippy6"/>
    <w:basedOn w:val="Standard"/>
    <w:rsid w:val="00573DF7"/>
    <w:pPr>
      <w:spacing w:before="30"/>
      <w:ind w:right="120"/>
    </w:pPr>
    <w:rPr>
      <w:rFonts w:ascii="Times New Roman" w:hAnsi="Times New Roman"/>
    </w:rPr>
  </w:style>
  <w:style w:type="paragraph" w:customStyle="1" w:styleId="playergsvb6">
    <w:name w:val="player_gsvb6"/>
    <w:basedOn w:val="Standard"/>
    <w:rsid w:val="00573DF7"/>
    <w:pPr>
      <w:spacing w:before="100" w:after="100"/>
    </w:pPr>
    <w:rPr>
      <w:rFonts w:ascii="Times New Roman" w:hAnsi="Times New Roman"/>
    </w:rPr>
  </w:style>
  <w:style w:type="paragraph" w:customStyle="1" w:styleId="description3">
    <w:name w:val="description3"/>
    <w:basedOn w:val="Standard"/>
    <w:rsid w:val="00573DF7"/>
    <w:pPr>
      <w:spacing w:line="336" w:lineRule="atLeast"/>
      <w:ind w:left="75" w:right="75"/>
    </w:pPr>
    <w:rPr>
      <w:rFonts w:ascii="Trebuchet MS" w:hAnsi="Trebuchet MS"/>
      <w:caps/>
      <w:color w:val="5E5C5C"/>
      <w:sz w:val="29"/>
      <w:szCs w:val="29"/>
    </w:rPr>
  </w:style>
  <w:style w:type="paragraph" w:customStyle="1" w:styleId="widget-content3">
    <w:name w:val="widget-content3"/>
    <w:basedOn w:val="Standard"/>
    <w:rsid w:val="00573DF7"/>
    <w:pPr>
      <w:spacing w:after="150"/>
      <w:ind w:left="150" w:right="150"/>
    </w:pPr>
    <w:rPr>
      <w:rFonts w:ascii="Times New Roman" w:hAnsi="Times New Roman"/>
    </w:rPr>
  </w:style>
  <w:style w:type="paragraph" w:customStyle="1" w:styleId="post-title3">
    <w:name w:val="post-title3"/>
    <w:basedOn w:val="Standard"/>
    <w:rsid w:val="00573DF7"/>
    <w:pPr>
      <w:spacing w:before="100" w:after="225"/>
    </w:pPr>
    <w:rPr>
      <w:rFonts w:ascii="Times New Roman" w:hAnsi="Times New Roman"/>
    </w:rPr>
  </w:style>
  <w:style w:type="paragraph" w:customStyle="1" w:styleId="comment-block6">
    <w:name w:val="comment-block6"/>
    <w:basedOn w:val="Standard"/>
    <w:rsid w:val="00573DF7"/>
    <w:rPr>
      <w:rFonts w:ascii="Times New Roman" w:hAnsi="Times New Roman"/>
    </w:rPr>
  </w:style>
  <w:style w:type="paragraph" w:customStyle="1" w:styleId="avatar-image-container9">
    <w:name w:val="avatar-image-container9"/>
    <w:basedOn w:val="Standard"/>
    <w:rsid w:val="00573DF7"/>
    <w:rPr>
      <w:rFonts w:ascii="Times New Roman" w:hAnsi="Times New Roman"/>
    </w:rPr>
  </w:style>
  <w:style w:type="paragraph" w:customStyle="1" w:styleId="comment-author3">
    <w:name w:val="comment-author3"/>
    <w:basedOn w:val="Standard"/>
    <w:rsid w:val="00573DF7"/>
    <w:pPr>
      <w:spacing w:before="120" w:after="120"/>
    </w:pPr>
    <w:rPr>
      <w:rFonts w:ascii="Times New Roman" w:hAnsi="Times New Roman"/>
    </w:rPr>
  </w:style>
  <w:style w:type="paragraph" w:customStyle="1" w:styleId="comment-body3">
    <w:name w:val="comment-body3"/>
    <w:basedOn w:val="Standard"/>
    <w:rsid w:val="00573DF7"/>
    <w:pPr>
      <w:spacing w:before="60"/>
    </w:pPr>
    <w:rPr>
      <w:rFonts w:ascii="Times New Roman" w:hAnsi="Times New Roman"/>
    </w:rPr>
  </w:style>
  <w:style w:type="paragraph" w:customStyle="1" w:styleId="comment-footer3">
    <w:name w:val="comment-footer3"/>
    <w:basedOn w:val="Standard"/>
    <w:rsid w:val="00573DF7"/>
    <w:pPr>
      <w:spacing w:after="480" w:line="336" w:lineRule="atLeast"/>
    </w:pPr>
    <w:rPr>
      <w:rFonts w:ascii="Times New Roman" w:hAnsi="Times New Roman"/>
      <w:caps/>
      <w:spacing w:val="24"/>
    </w:rPr>
  </w:style>
  <w:style w:type="paragraph" w:customStyle="1" w:styleId="widget7">
    <w:name w:val="widget7"/>
    <w:basedOn w:val="Standard"/>
    <w:rsid w:val="00573DF7"/>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8">
    <w:name w:val="widget8"/>
    <w:basedOn w:val="Standard"/>
    <w:rsid w:val="00573DF7"/>
    <w:pPr>
      <w:spacing w:after="360"/>
    </w:pPr>
    <w:rPr>
      <w:rFonts w:ascii="Times New Roman" w:hAnsi="Times New Roman"/>
    </w:rPr>
  </w:style>
  <w:style w:type="paragraph" w:customStyle="1" w:styleId="blog3">
    <w:name w:val="blog3"/>
    <w:basedOn w:val="Standard"/>
    <w:rsid w:val="00573DF7"/>
    <w:pPr>
      <w:spacing w:before="100" w:after="100"/>
    </w:pPr>
    <w:rPr>
      <w:rFonts w:ascii="Times New Roman" w:hAnsi="Times New Roman"/>
    </w:rPr>
  </w:style>
  <w:style w:type="paragraph" w:customStyle="1" w:styleId="widget9">
    <w:name w:val="widget9"/>
    <w:basedOn w:val="Standard"/>
    <w:rsid w:val="00573DF7"/>
    <w:pPr>
      <w:spacing w:after="75"/>
    </w:pPr>
    <w:rPr>
      <w:rFonts w:ascii="Times New Roman" w:hAnsi="Times New Roman"/>
    </w:rPr>
  </w:style>
  <w:style w:type="paragraph" w:customStyle="1" w:styleId="datex4">
    <w:name w:val="datex4"/>
    <w:basedOn w:val="Standard"/>
    <w:rsid w:val="00573DF7"/>
    <w:pPr>
      <w:shd w:val="clear" w:color="auto" w:fill="C20404"/>
      <w:spacing w:before="100" w:after="100"/>
      <w:jc w:val="center"/>
    </w:pPr>
    <w:rPr>
      <w:rFonts w:ascii="Times New Roman" w:hAnsi="Times New Roman"/>
      <w:color w:val="FFFFFF"/>
    </w:rPr>
  </w:style>
  <w:style w:type="paragraph" w:customStyle="1" w:styleId="kmtimg3">
    <w:name w:val="kmtimg3"/>
    <w:basedOn w:val="Standard"/>
    <w:rsid w:val="00573DF7"/>
    <w:pPr>
      <w:spacing w:after="75"/>
      <w:ind w:right="75"/>
    </w:pPr>
    <w:rPr>
      <w:rFonts w:ascii="Times New Roman" w:hAnsi="Times New Roman"/>
    </w:rPr>
  </w:style>
  <w:style w:type="paragraph" w:customStyle="1" w:styleId="linkgrey3">
    <w:name w:val="linkgrey3"/>
    <w:basedOn w:val="Standard"/>
    <w:rsid w:val="00573DF7"/>
    <w:pPr>
      <w:spacing w:before="100" w:after="100"/>
    </w:pPr>
    <w:rPr>
      <w:rFonts w:ascii="Times New Roman" w:hAnsi="Times New Roman"/>
      <w:sz w:val="29"/>
      <w:szCs w:val="29"/>
    </w:rPr>
  </w:style>
  <w:style w:type="paragraph" w:customStyle="1" w:styleId="gmbrrltd4">
    <w:name w:val="gmbrrltd4"/>
    <w:basedOn w:val="Standard"/>
    <w:rsid w:val="00573DF7"/>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3">
    <w:name w:val="a2a_img3"/>
    <w:basedOn w:val="Standard"/>
    <w:rsid w:val="00573DF7"/>
    <w:pPr>
      <w:spacing w:before="100" w:after="100" w:line="240" w:lineRule="atLeast"/>
    </w:pPr>
    <w:rPr>
      <w:rFonts w:ascii="Times New Roman" w:hAnsi="Times New Roman"/>
    </w:rPr>
  </w:style>
  <w:style w:type="paragraph" w:customStyle="1" w:styleId="a2asvg3">
    <w:name w:val="a2a_svg3"/>
    <w:basedOn w:val="Standard"/>
    <w:rsid w:val="00573DF7"/>
    <w:pPr>
      <w:spacing w:before="100" w:after="100" w:line="480" w:lineRule="atLeast"/>
    </w:pPr>
    <w:rPr>
      <w:rFonts w:ascii="Times New Roman" w:hAnsi="Times New Roman"/>
    </w:rPr>
  </w:style>
  <w:style w:type="paragraph" w:customStyle="1" w:styleId="a2aimgtext3">
    <w:name w:val="a2a_img_text3"/>
    <w:basedOn w:val="Standard"/>
    <w:rsid w:val="00573DF7"/>
    <w:pPr>
      <w:spacing w:before="100" w:after="100"/>
      <w:ind w:right="60"/>
    </w:pPr>
    <w:rPr>
      <w:rFonts w:ascii="Times New Roman" w:hAnsi="Times New Roman"/>
    </w:rPr>
  </w:style>
  <w:style w:type="paragraph" w:customStyle="1" w:styleId="a2adivider3">
    <w:name w:val="a2a_divider3"/>
    <w:basedOn w:val="Standard"/>
    <w:rsid w:val="00573DF7"/>
    <w:pPr>
      <w:spacing w:line="240" w:lineRule="atLeast"/>
      <w:ind w:left="75" w:right="75"/>
    </w:pPr>
    <w:rPr>
      <w:rFonts w:ascii="Times New Roman" w:hAnsi="Times New Roman"/>
    </w:rPr>
  </w:style>
  <w:style w:type="paragraph" w:customStyle="1" w:styleId="a2anotenote3">
    <w:name w:val="a2a_note_note3"/>
    <w:basedOn w:val="Standard"/>
    <w:rsid w:val="00573DF7"/>
    <w:rPr>
      <w:rFonts w:ascii="Times New Roman" w:hAnsi="Times New Roman"/>
    </w:rPr>
  </w:style>
  <w:style w:type="paragraph" w:customStyle="1" w:styleId="pls-vertshim5">
    <w:name w:val="pls-vertshim5"/>
    <w:basedOn w:val="Standard"/>
    <w:rsid w:val="00573DF7"/>
    <w:pPr>
      <w:shd w:val="clear" w:color="auto" w:fill="F5F5F5"/>
      <w:spacing w:before="100" w:after="100"/>
      <w:jc w:val="right"/>
    </w:pPr>
    <w:rPr>
      <w:rFonts w:ascii="Times New Roman" w:hAnsi="Times New Roman"/>
    </w:rPr>
  </w:style>
  <w:style w:type="paragraph" w:customStyle="1" w:styleId="pls-vertshim6">
    <w:name w:val="pls-vertshim6"/>
    <w:basedOn w:val="Standard"/>
    <w:rsid w:val="00573DF7"/>
    <w:pPr>
      <w:shd w:val="clear" w:color="auto" w:fill="FFF3C2"/>
      <w:spacing w:before="100" w:after="100"/>
      <w:jc w:val="right"/>
    </w:pPr>
    <w:rPr>
      <w:rFonts w:ascii="Times New Roman" w:hAnsi="Times New Roman"/>
    </w:rPr>
  </w:style>
  <w:style w:type="paragraph" w:customStyle="1" w:styleId="pls-dropbr5">
    <w:name w:val="pls-dropbr5"/>
    <w:basedOn w:val="Standard"/>
    <w:rsid w:val="00573DF7"/>
    <w:pPr>
      <w:spacing w:before="100" w:after="100"/>
    </w:pPr>
    <w:rPr>
      <w:rFonts w:ascii="Times New Roman" w:hAnsi="Times New Roman"/>
    </w:rPr>
  </w:style>
  <w:style w:type="paragraph" w:customStyle="1" w:styleId="pls-tailbottom3">
    <w:name w:val="pls-tailbottom3"/>
    <w:basedOn w:val="Standard"/>
    <w:rsid w:val="00573DF7"/>
    <w:pPr>
      <w:spacing w:before="100" w:after="100"/>
    </w:pPr>
    <w:rPr>
      <w:rFonts w:ascii="Times New Roman" w:hAnsi="Times New Roman"/>
      <w:vanish/>
    </w:rPr>
  </w:style>
  <w:style w:type="paragraph" w:customStyle="1" w:styleId="pls-tailtop3">
    <w:name w:val="pls-tailtop3"/>
    <w:basedOn w:val="Standard"/>
    <w:rsid w:val="00573DF7"/>
    <w:pPr>
      <w:spacing w:before="100" w:after="100"/>
    </w:pPr>
    <w:rPr>
      <w:rFonts w:ascii="Times New Roman" w:hAnsi="Times New Roman"/>
      <w:vanish/>
    </w:rPr>
  </w:style>
  <w:style w:type="paragraph" w:customStyle="1" w:styleId="pls-tailright3">
    <w:name w:val="pls-tailright3"/>
    <w:basedOn w:val="Standard"/>
    <w:rsid w:val="00573DF7"/>
    <w:pPr>
      <w:spacing w:before="100" w:after="100"/>
    </w:pPr>
    <w:rPr>
      <w:rFonts w:ascii="Times New Roman" w:hAnsi="Times New Roman"/>
      <w:vanish/>
    </w:rPr>
  </w:style>
  <w:style w:type="paragraph" w:customStyle="1" w:styleId="pls-tailleft3">
    <w:name w:val="pls-tailleft3"/>
    <w:basedOn w:val="Standard"/>
    <w:rsid w:val="00573DF7"/>
    <w:pPr>
      <w:spacing w:before="100" w:after="100"/>
    </w:pPr>
    <w:rPr>
      <w:rFonts w:ascii="Times New Roman" w:hAnsi="Times New Roman"/>
      <w:vanish/>
    </w:rPr>
  </w:style>
  <w:style w:type="paragraph" w:customStyle="1" w:styleId="pls-droptr3">
    <w:name w:val="pls-droptr3"/>
    <w:basedOn w:val="Standard"/>
    <w:rsid w:val="00573DF7"/>
    <w:pPr>
      <w:spacing w:before="100" w:after="100"/>
    </w:pPr>
    <w:rPr>
      <w:rFonts w:ascii="Times New Roman" w:hAnsi="Times New Roman"/>
    </w:rPr>
  </w:style>
  <w:style w:type="paragraph" w:customStyle="1" w:styleId="pls-dropbr6">
    <w:name w:val="pls-dropbr6"/>
    <w:basedOn w:val="Standard"/>
    <w:rsid w:val="00573DF7"/>
    <w:pPr>
      <w:spacing w:before="100" w:after="100"/>
    </w:pPr>
    <w:rPr>
      <w:rFonts w:ascii="Times New Roman" w:hAnsi="Times New Roman"/>
    </w:rPr>
  </w:style>
  <w:style w:type="paragraph" w:customStyle="1" w:styleId="pls-dropbl3">
    <w:name w:val="pls-dropbl3"/>
    <w:basedOn w:val="Standard"/>
    <w:rsid w:val="00573DF7"/>
    <w:pPr>
      <w:spacing w:before="100" w:after="100"/>
    </w:pPr>
    <w:rPr>
      <w:rFonts w:ascii="Times New Roman" w:hAnsi="Times New Roman"/>
    </w:rPr>
  </w:style>
  <w:style w:type="paragraph" w:customStyle="1" w:styleId="toggle4">
    <w:name w:val="toggle4"/>
    <w:basedOn w:val="Standard"/>
    <w:rsid w:val="00573DF7"/>
    <w:pPr>
      <w:spacing w:before="100" w:after="100" w:line="144" w:lineRule="atLeast"/>
    </w:pPr>
    <w:rPr>
      <w:rFonts w:ascii="Arial" w:hAnsi="Arial" w:cs="Arial"/>
    </w:rPr>
  </w:style>
  <w:style w:type="paragraph" w:customStyle="1" w:styleId="backlink-toggle-zippy4">
    <w:name w:val="backlink-toggle-zippy4"/>
    <w:basedOn w:val="Standard"/>
    <w:rsid w:val="00573DF7"/>
    <w:pPr>
      <w:spacing w:before="100" w:after="100"/>
      <w:ind w:right="24"/>
    </w:pPr>
    <w:rPr>
      <w:rFonts w:ascii="Times New Roman" w:hAnsi="Times New Roman"/>
    </w:rPr>
  </w:style>
  <w:style w:type="paragraph" w:customStyle="1" w:styleId="collapseable4">
    <w:name w:val="collapseable4"/>
    <w:basedOn w:val="Standard"/>
    <w:rsid w:val="00573DF7"/>
    <w:pPr>
      <w:spacing w:before="100" w:after="100"/>
    </w:pPr>
    <w:rPr>
      <w:rFonts w:ascii="Times New Roman" w:hAnsi="Times New Roman"/>
      <w:vanish/>
    </w:rPr>
  </w:style>
  <w:style w:type="paragraph" w:customStyle="1" w:styleId="blogger-comment-icon4">
    <w:name w:val="blogger-comment-icon4"/>
    <w:basedOn w:val="Standard"/>
    <w:rsid w:val="00573DF7"/>
    <w:pPr>
      <w:spacing w:before="100" w:after="100" w:line="240" w:lineRule="atLeast"/>
    </w:pPr>
    <w:rPr>
      <w:rFonts w:ascii="Times New Roman" w:hAnsi="Times New Roman"/>
    </w:rPr>
  </w:style>
  <w:style w:type="paragraph" w:customStyle="1" w:styleId="openid-comment-icon4">
    <w:name w:val="openid-comment-icon4"/>
    <w:basedOn w:val="Standard"/>
    <w:rsid w:val="00573DF7"/>
    <w:pPr>
      <w:spacing w:before="100" w:after="100" w:line="240" w:lineRule="atLeast"/>
    </w:pPr>
    <w:rPr>
      <w:rFonts w:ascii="Times New Roman" w:hAnsi="Times New Roman"/>
    </w:rPr>
  </w:style>
  <w:style w:type="paragraph" w:customStyle="1" w:styleId="anon-comment-icon4">
    <w:name w:val="anon-comment-icon4"/>
    <w:basedOn w:val="Standard"/>
    <w:rsid w:val="00573DF7"/>
    <w:pPr>
      <w:spacing w:before="100" w:after="100" w:line="240" w:lineRule="atLeast"/>
    </w:pPr>
    <w:rPr>
      <w:rFonts w:ascii="Times New Roman" w:hAnsi="Times New Roman"/>
    </w:rPr>
  </w:style>
  <w:style w:type="paragraph" w:customStyle="1" w:styleId="avatar-image-container10">
    <w:name w:val="avatar-image-container10"/>
    <w:basedOn w:val="Standard"/>
    <w:rsid w:val="00573DF7"/>
    <w:pPr>
      <w:spacing w:before="100" w:after="100"/>
    </w:pPr>
    <w:rPr>
      <w:rFonts w:ascii="Times New Roman" w:hAnsi="Times New Roman"/>
    </w:rPr>
  </w:style>
  <w:style w:type="paragraph" w:customStyle="1" w:styleId="comments-content4">
    <w:name w:val="comments-content4"/>
    <w:basedOn w:val="Standard"/>
    <w:rsid w:val="00573DF7"/>
    <w:pPr>
      <w:spacing w:before="100" w:after="240"/>
    </w:pPr>
    <w:rPr>
      <w:rFonts w:ascii="Times New Roman" w:hAnsi="Times New Roman"/>
    </w:rPr>
  </w:style>
  <w:style w:type="paragraph" w:customStyle="1" w:styleId="inline-thread4">
    <w:name w:val="inline-thread4"/>
    <w:basedOn w:val="Standard"/>
    <w:rsid w:val="00573DF7"/>
    <w:pPr>
      <w:spacing w:before="100" w:after="100"/>
    </w:pPr>
    <w:rPr>
      <w:rFonts w:ascii="Times New Roman" w:hAnsi="Times New Roman"/>
    </w:rPr>
  </w:style>
  <w:style w:type="paragraph" w:customStyle="1" w:styleId="comment-thread4">
    <w:name w:val="comment-thread4"/>
    <w:basedOn w:val="Standard"/>
    <w:rsid w:val="00573DF7"/>
    <w:pPr>
      <w:spacing w:before="120" w:after="120"/>
    </w:pPr>
    <w:rPr>
      <w:rFonts w:ascii="Times New Roman" w:hAnsi="Times New Roman"/>
    </w:rPr>
  </w:style>
  <w:style w:type="paragraph" w:customStyle="1" w:styleId="comment-replies4">
    <w:name w:val="comment-replies4"/>
    <w:basedOn w:val="Standard"/>
    <w:rsid w:val="00573DF7"/>
    <w:pPr>
      <w:spacing w:before="240" w:after="100"/>
      <w:ind w:left="540"/>
    </w:pPr>
    <w:rPr>
      <w:rFonts w:ascii="Times New Roman" w:hAnsi="Times New Roman"/>
    </w:rPr>
  </w:style>
  <w:style w:type="paragraph" w:customStyle="1" w:styleId="comment4">
    <w:name w:val="comment4"/>
    <w:basedOn w:val="Standard"/>
    <w:rsid w:val="00573DF7"/>
    <w:pPr>
      <w:spacing w:before="100"/>
    </w:pPr>
    <w:rPr>
      <w:rFonts w:ascii="Times New Roman" w:hAnsi="Times New Roman"/>
    </w:rPr>
  </w:style>
  <w:style w:type="paragraph" w:customStyle="1" w:styleId="user4">
    <w:name w:val="user4"/>
    <w:basedOn w:val="Standard"/>
    <w:rsid w:val="00573DF7"/>
    <w:pPr>
      <w:spacing w:before="100" w:after="100"/>
    </w:pPr>
    <w:rPr>
      <w:rFonts w:ascii="Times New Roman" w:hAnsi="Times New Roman"/>
      <w:b/>
      <w:bCs/>
    </w:rPr>
  </w:style>
  <w:style w:type="paragraph" w:customStyle="1" w:styleId="datetime4">
    <w:name w:val="datetime4"/>
    <w:basedOn w:val="Standard"/>
    <w:rsid w:val="00573DF7"/>
    <w:pPr>
      <w:spacing w:before="100" w:after="100"/>
      <w:ind w:left="90"/>
    </w:pPr>
    <w:rPr>
      <w:rFonts w:ascii="Times New Roman" w:hAnsi="Times New Roman"/>
    </w:rPr>
  </w:style>
  <w:style w:type="paragraph" w:customStyle="1" w:styleId="comment-header4">
    <w:name w:val="comment-header4"/>
    <w:basedOn w:val="Standard"/>
    <w:rsid w:val="00573DF7"/>
    <w:pPr>
      <w:spacing w:after="120"/>
    </w:pPr>
    <w:rPr>
      <w:rFonts w:ascii="Times New Roman" w:hAnsi="Times New Roman"/>
    </w:rPr>
  </w:style>
  <w:style w:type="paragraph" w:customStyle="1" w:styleId="comment-content4">
    <w:name w:val="comment-content4"/>
    <w:basedOn w:val="Standard"/>
    <w:rsid w:val="00573DF7"/>
    <w:pPr>
      <w:spacing w:after="120"/>
      <w:jc w:val="both"/>
    </w:pPr>
    <w:rPr>
      <w:rFonts w:ascii="Times New Roman" w:hAnsi="Times New Roman"/>
    </w:rPr>
  </w:style>
  <w:style w:type="paragraph" w:customStyle="1" w:styleId="comments-replybox4">
    <w:name w:val="comments-replybox4"/>
    <w:basedOn w:val="Standard"/>
    <w:rsid w:val="00573DF7"/>
    <w:pPr>
      <w:spacing w:before="100" w:after="100"/>
    </w:pPr>
    <w:rPr>
      <w:rFonts w:ascii="Times New Roman" w:hAnsi="Times New Roman"/>
    </w:rPr>
  </w:style>
  <w:style w:type="paragraph" w:customStyle="1" w:styleId="comment-replybox-single4">
    <w:name w:val="comment-replybox-single4"/>
    <w:basedOn w:val="Standard"/>
    <w:rsid w:val="00573DF7"/>
    <w:pPr>
      <w:spacing w:before="75" w:after="100"/>
      <w:ind w:left="720"/>
    </w:pPr>
    <w:rPr>
      <w:rFonts w:ascii="Times New Roman" w:hAnsi="Times New Roman"/>
    </w:rPr>
  </w:style>
  <w:style w:type="paragraph" w:customStyle="1" w:styleId="comment-replybox-thread4">
    <w:name w:val="comment-replybox-thread4"/>
    <w:basedOn w:val="Standard"/>
    <w:rsid w:val="00573DF7"/>
    <w:pPr>
      <w:spacing w:before="75" w:after="100"/>
    </w:pPr>
    <w:rPr>
      <w:rFonts w:ascii="Times New Roman" w:hAnsi="Times New Roman"/>
    </w:rPr>
  </w:style>
  <w:style w:type="paragraph" w:customStyle="1" w:styleId="loadmore4">
    <w:name w:val="loadmore4"/>
    <w:basedOn w:val="Standard"/>
    <w:rsid w:val="00573DF7"/>
    <w:pPr>
      <w:spacing w:before="720" w:after="100"/>
    </w:pPr>
    <w:rPr>
      <w:rFonts w:ascii="Times New Roman" w:hAnsi="Times New Roman"/>
    </w:rPr>
  </w:style>
  <w:style w:type="paragraph" w:customStyle="1" w:styleId="thread-arrow10">
    <w:name w:val="thread-arrow10"/>
    <w:basedOn w:val="Standard"/>
    <w:rsid w:val="00573DF7"/>
    <w:pPr>
      <w:spacing w:before="72" w:after="72"/>
      <w:ind w:left="72" w:right="72"/>
    </w:pPr>
    <w:rPr>
      <w:rFonts w:ascii="Times New Roman" w:hAnsi="Times New Roman"/>
    </w:rPr>
  </w:style>
  <w:style w:type="paragraph" w:customStyle="1" w:styleId="thread-arrow11">
    <w:name w:val="thread-arrow11"/>
    <w:basedOn w:val="Standard"/>
    <w:rsid w:val="00573DF7"/>
    <w:pPr>
      <w:spacing w:before="100" w:after="100"/>
    </w:pPr>
    <w:rPr>
      <w:rFonts w:ascii="Times New Roman" w:hAnsi="Times New Roman"/>
    </w:rPr>
  </w:style>
  <w:style w:type="paragraph" w:customStyle="1" w:styleId="thread-arrow12">
    <w:name w:val="thread-arrow12"/>
    <w:basedOn w:val="Standard"/>
    <w:rsid w:val="00573DF7"/>
    <w:pPr>
      <w:spacing w:before="100" w:after="100"/>
    </w:pPr>
    <w:rPr>
      <w:rFonts w:ascii="Times New Roman" w:hAnsi="Times New Roman"/>
    </w:rPr>
  </w:style>
  <w:style w:type="paragraph" w:customStyle="1" w:styleId="avatar-image-container11">
    <w:name w:val="avatar-image-container11"/>
    <w:basedOn w:val="Standard"/>
    <w:rsid w:val="00573DF7"/>
    <w:pPr>
      <w:spacing w:before="75"/>
      <w:ind w:left="75"/>
    </w:pPr>
    <w:rPr>
      <w:rFonts w:ascii="Times New Roman" w:hAnsi="Times New Roman"/>
    </w:rPr>
  </w:style>
  <w:style w:type="paragraph" w:customStyle="1" w:styleId="comment-block7">
    <w:name w:val="comment-block7"/>
    <w:basedOn w:val="Standard"/>
    <w:rsid w:val="00573DF7"/>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4">
    <w:name w:val="goog-custom-button-outer-box4"/>
    <w:basedOn w:val="Standard"/>
    <w:rsid w:val="00573DF7"/>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4">
    <w:name w:val="goog-custom-button-inner-box4"/>
    <w:basedOn w:val="Standard"/>
    <w:rsid w:val="00573DF7"/>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4">
    <w:name w:val="blog-content4"/>
    <w:basedOn w:val="Standard"/>
    <w:rsid w:val="00573DF7"/>
    <w:pPr>
      <w:spacing w:after="75"/>
      <w:ind w:left="75"/>
    </w:pPr>
    <w:rPr>
      <w:rFonts w:ascii="Times New Roman" w:hAnsi="Times New Roman"/>
    </w:rPr>
  </w:style>
  <w:style w:type="paragraph" w:customStyle="1" w:styleId="blog-title4">
    <w:name w:val="blog-title4"/>
    <w:basedOn w:val="Standard"/>
    <w:rsid w:val="00573DF7"/>
    <w:pPr>
      <w:spacing w:before="30" w:line="240" w:lineRule="atLeast"/>
    </w:pPr>
    <w:rPr>
      <w:rFonts w:ascii="Times New Roman" w:hAnsi="Times New Roman"/>
      <w:b/>
      <w:bCs/>
    </w:rPr>
  </w:style>
  <w:style w:type="paragraph" w:customStyle="1" w:styleId="blog-icon4">
    <w:name w:val="blog-icon4"/>
    <w:basedOn w:val="Standard"/>
    <w:rsid w:val="00573DF7"/>
    <w:pPr>
      <w:spacing w:before="30" w:after="100"/>
    </w:pPr>
    <w:rPr>
      <w:rFonts w:ascii="Times New Roman" w:hAnsi="Times New Roman"/>
    </w:rPr>
  </w:style>
  <w:style w:type="paragraph" w:customStyle="1" w:styleId="item-content4">
    <w:name w:val="item-content4"/>
    <w:basedOn w:val="Standard"/>
    <w:rsid w:val="00573DF7"/>
    <w:pPr>
      <w:spacing w:before="100" w:after="100" w:line="312" w:lineRule="atLeast"/>
    </w:pPr>
    <w:rPr>
      <w:rFonts w:ascii="Times New Roman" w:hAnsi="Times New Roman"/>
      <w:sz w:val="23"/>
      <w:szCs w:val="23"/>
    </w:rPr>
  </w:style>
  <w:style w:type="paragraph" w:customStyle="1" w:styleId="item-thumbnail7">
    <w:name w:val="item-thumbnail7"/>
    <w:basedOn w:val="Standard"/>
    <w:rsid w:val="00573DF7"/>
    <w:pPr>
      <w:spacing w:before="30" w:after="75"/>
      <w:ind w:right="75"/>
    </w:pPr>
    <w:rPr>
      <w:rFonts w:ascii="Times New Roman" w:hAnsi="Times New Roman"/>
    </w:rPr>
  </w:style>
  <w:style w:type="paragraph" w:customStyle="1" w:styleId="item-time4">
    <w:name w:val="item-time4"/>
    <w:basedOn w:val="Standard"/>
    <w:rsid w:val="00573DF7"/>
    <w:pPr>
      <w:spacing w:before="100" w:after="100"/>
    </w:pPr>
    <w:rPr>
      <w:rFonts w:ascii="Times New Roman" w:hAnsi="Times New Roman"/>
      <w:i/>
      <w:iCs/>
      <w:sz w:val="23"/>
      <w:szCs w:val="23"/>
    </w:rPr>
  </w:style>
  <w:style w:type="paragraph" w:customStyle="1" w:styleId="show-option4">
    <w:name w:val="show-option4"/>
    <w:basedOn w:val="Standard"/>
    <w:rsid w:val="00573DF7"/>
    <w:pPr>
      <w:spacing w:before="100" w:after="100"/>
      <w:jc w:val="right"/>
    </w:pPr>
    <w:rPr>
      <w:rFonts w:ascii="Times New Roman" w:hAnsi="Times New Roman"/>
      <w:szCs w:val="18"/>
    </w:rPr>
  </w:style>
  <w:style w:type="paragraph" w:customStyle="1" w:styleId="gsc-results4">
    <w:name w:val="gsc-results4"/>
    <w:basedOn w:val="Standard"/>
    <w:rsid w:val="00573DF7"/>
    <w:pPr>
      <w:pBdr>
        <w:top w:val="single" w:sz="6" w:space="12" w:color="00000A"/>
        <w:left w:val="single" w:sz="6" w:space="12" w:color="00000A"/>
        <w:bottom w:val="single" w:sz="6" w:space="0" w:color="00000A"/>
        <w:right w:val="single" w:sz="6" w:space="12" w:color="00000A"/>
      </w:pBdr>
      <w:spacing w:after="480"/>
    </w:pPr>
    <w:rPr>
      <w:rFonts w:ascii="Times New Roman" w:hAnsi="Times New Roman"/>
    </w:rPr>
  </w:style>
  <w:style w:type="paragraph" w:customStyle="1" w:styleId="gsc-resultsheader4">
    <w:name w:val="gsc-resultsheader4"/>
    <w:basedOn w:val="Standard"/>
    <w:rsid w:val="00573DF7"/>
    <w:pPr>
      <w:spacing w:before="100" w:after="100"/>
    </w:pPr>
    <w:rPr>
      <w:rFonts w:ascii="Times New Roman" w:hAnsi="Times New Roman"/>
      <w:vanish/>
    </w:rPr>
  </w:style>
  <w:style w:type="paragraph" w:customStyle="1" w:styleId="gsc-tabsarea4">
    <w:name w:val="gsc-tabsarea4"/>
    <w:basedOn w:val="Standard"/>
    <w:rsid w:val="00573DF7"/>
    <w:pPr>
      <w:spacing w:before="90" w:after="120"/>
    </w:pPr>
    <w:rPr>
      <w:rFonts w:ascii="Times New Roman" w:hAnsi="Times New Roman"/>
    </w:rPr>
  </w:style>
  <w:style w:type="paragraph" w:customStyle="1" w:styleId="gsc-tabheader4">
    <w:name w:val="gsc-tabheader4"/>
    <w:basedOn w:val="Standard"/>
    <w:rsid w:val="00573DF7"/>
    <w:pPr>
      <w:spacing w:before="30" w:after="100"/>
      <w:ind w:right="30"/>
    </w:pPr>
    <w:rPr>
      <w:rFonts w:ascii="Times New Roman" w:hAnsi="Times New Roman"/>
    </w:rPr>
  </w:style>
  <w:style w:type="paragraph" w:customStyle="1" w:styleId="gsc-resultsbox-visible4">
    <w:name w:val="gsc-resultsbox-visible4"/>
    <w:basedOn w:val="Standard"/>
    <w:rsid w:val="00573DF7"/>
    <w:pPr>
      <w:spacing w:before="100" w:after="100"/>
    </w:pPr>
    <w:rPr>
      <w:rFonts w:ascii="Times New Roman" w:hAnsi="Times New Roman"/>
    </w:rPr>
  </w:style>
  <w:style w:type="paragraph" w:customStyle="1" w:styleId="gs-title19">
    <w:name w:val="gs-title19"/>
    <w:basedOn w:val="Standard"/>
    <w:rsid w:val="00573DF7"/>
    <w:pPr>
      <w:spacing w:before="100" w:after="100" w:line="360" w:lineRule="atLeast"/>
    </w:pPr>
    <w:rPr>
      <w:rFonts w:ascii="Times New Roman" w:hAnsi="Times New Roman"/>
    </w:rPr>
  </w:style>
  <w:style w:type="paragraph" w:customStyle="1" w:styleId="gsc-trailing-more-results13">
    <w:name w:val="gsc-trailing-more-results13"/>
    <w:basedOn w:val="Standard"/>
    <w:rsid w:val="00573DF7"/>
    <w:pPr>
      <w:spacing w:before="100" w:after="150" w:line="360" w:lineRule="atLeast"/>
    </w:pPr>
    <w:rPr>
      <w:rFonts w:ascii="Times New Roman" w:hAnsi="Times New Roman"/>
    </w:rPr>
  </w:style>
  <w:style w:type="paragraph" w:customStyle="1" w:styleId="gs-relativepublisheddate16">
    <w:name w:val="gs-relativepublisheddate16"/>
    <w:basedOn w:val="Standard"/>
    <w:rsid w:val="00573DF7"/>
    <w:pPr>
      <w:spacing w:before="100" w:after="100" w:line="312" w:lineRule="atLeast"/>
    </w:pPr>
    <w:rPr>
      <w:rFonts w:ascii="Times New Roman" w:hAnsi="Times New Roman"/>
      <w:color w:val="6F6F6F"/>
    </w:rPr>
  </w:style>
  <w:style w:type="paragraph" w:customStyle="1" w:styleId="gs-publisheddate19">
    <w:name w:val="gs-publisheddate19"/>
    <w:basedOn w:val="Standard"/>
    <w:rsid w:val="00573DF7"/>
    <w:pPr>
      <w:spacing w:before="100" w:after="100" w:line="312" w:lineRule="atLeast"/>
    </w:pPr>
    <w:rPr>
      <w:rFonts w:ascii="Times New Roman" w:hAnsi="Times New Roman"/>
      <w:color w:val="6F6F6F"/>
    </w:rPr>
  </w:style>
  <w:style w:type="paragraph" w:customStyle="1" w:styleId="gs-snippet22">
    <w:name w:val="gs-snippet22"/>
    <w:basedOn w:val="Standard"/>
    <w:rsid w:val="00573DF7"/>
    <w:pPr>
      <w:spacing w:before="60" w:after="60" w:line="288" w:lineRule="atLeast"/>
    </w:pPr>
    <w:rPr>
      <w:rFonts w:ascii="Times New Roman" w:hAnsi="Times New Roman"/>
    </w:rPr>
  </w:style>
  <w:style w:type="paragraph" w:customStyle="1" w:styleId="gs-snippet23">
    <w:name w:val="gs-snippet23"/>
    <w:basedOn w:val="Standard"/>
    <w:rsid w:val="00573DF7"/>
    <w:pPr>
      <w:spacing w:before="75" w:after="75"/>
      <w:ind w:left="75" w:right="75"/>
    </w:pPr>
    <w:rPr>
      <w:rFonts w:ascii="Times New Roman" w:hAnsi="Times New Roman"/>
      <w:i/>
      <w:iCs/>
    </w:rPr>
  </w:style>
  <w:style w:type="paragraph" w:customStyle="1" w:styleId="gs-snippet24">
    <w:name w:val="gs-snippet24"/>
    <w:basedOn w:val="Standard"/>
    <w:rsid w:val="00573DF7"/>
    <w:pPr>
      <w:spacing w:before="75" w:after="75"/>
      <w:ind w:left="75" w:right="75"/>
    </w:pPr>
    <w:rPr>
      <w:rFonts w:ascii="Times New Roman" w:hAnsi="Times New Roman"/>
      <w:i/>
      <w:iCs/>
    </w:rPr>
  </w:style>
  <w:style w:type="paragraph" w:customStyle="1" w:styleId="follow-by-email-address4">
    <w:name w:val="follow-by-email-address4"/>
    <w:basedOn w:val="Standard"/>
    <w:rsid w:val="00573DF7"/>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4">
    <w:name w:val="follow-by-email-submit4"/>
    <w:basedOn w:val="Standard"/>
    <w:rsid w:val="00573DF7"/>
    <w:pPr>
      <w:shd w:val="clear" w:color="auto" w:fill="000000"/>
      <w:ind w:left="120"/>
    </w:pPr>
    <w:rPr>
      <w:rFonts w:ascii="Times New Roman" w:hAnsi="Times New Roman"/>
      <w:color w:val="FFFFFF"/>
      <w:sz w:val="20"/>
    </w:rPr>
  </w:style>
  <w:style w:type="paragraph" w:customStyle="1" w:styleId="widget-item-control7">
    <w:name w:val="widget-item-control7"/>
    <w:basedOn w:val="Standard"/>
    <w:rsid w:val="00573DF7"/>
    <w:pPr>
      <w:spacing w:before="75" w:after="100"/>
    </w:pPr>
    <w:rPr>
      <w:rFonts w:ascii="Times New Roman" w:hAnsi="Times New Roman"/>
    </w:rPr>
  </w:style>
  <w:style w:type="paragraph" w:customStyle="1" w:styleId="item-thumbnail8">
    <w:name w:val="item-thumbnail8"/>
    <w:basedOn w:val="Standard"/>
    <w:rsid w:val="00573DF7"/>
    <w:pPr>
      <w:spacing w:after="75"/>
      <w:ind w:right="75"/>
    </w:pPr>
    <w:rPr>
      <w:rFonts w:ascii="Times New Roman" w:hAnsi="Times New Roman"/>
    </w:rPr>
  </w:style>
  <w:style w:type="paragraph" w:customStyle="1" w:styleId="item-title4">
    <w:name w:val="item-title4"/>
    <w:basedOn w:val="Standard"/>
    <w:rsid w:val="00573DF7"/>
    <w:pPr>
      <w:spacing w:before="100" w:after="100"/>
    </w:pPr>
    <w:rPr>
      <w:rFonts w:ascii="Times New Roman" w:hAnsi="Times New Roman"/>
    </w:rPr>
  </w:style>
  <w:style w:type="paragraph" w:customStyle="1" w:styleId="counter-wrapper4">
    <w:name w:val="counter-wrapper4"/>
    <w:basedOn w:val="Standard"/>
    <w:rsid w:val="00573DF7"/>
    <w:pPr>
      <w:spacing w:before="100" w:after="100" w:line="450" w:lineRule="atLeast"/>
    </w:pPr>
    <w:rPr>
      <w:rFonts w:ascii="Times New Roman" w:hAnsi="Times New Roman"/>
      <w:b/>
      <w:bCs/>
      <w:sz w:val="36"/>
      <w:szCs w:val="36"/>
    </w:rPr>
  </w:style>
  <w:style w:type="paragraph" w:customStyle="1" w:styleId="graph-counter-wrapper4">
    <w:name w:val="graph-counter-wrapper4"/>
    <w:basedOn w:val="Standard"/>
    <w:rsid w:val="00573DF7"/>
    <w:pPr>
      <w:spacing w:before="100" w:after="100"/>
    </w:pPr>
    <w:rPr>
      <w:rFonts w:ascii="Times New Roman" w:hAnsi="Times New Roman"/>
      <w:color w:val="FFFFFF"/>
    </w:rPr>
  </w:style>
  <w:style w:type="paragraph" w:customStyle="1" w:styleId="digit4">
    <w:name w:val="digit4"/>
    <w:basedOn w:val="Standard"/>
    <w:rsid w:val="00573DF7"/>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4">
    <w:name w:val="blind-plate4"/>
    <w:basedOn w:val="Standard"/>
    <w:rsid w:val="00573DF7"/>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7">
    <w:name w:val="player_gsvb7"/>
    <w:basedOn w:val="Standard"/>
    <w:rsid w:val="00573DF7"/>
    <w:pPr>
      <w:spacing w:before="100" w:after="100"/>
    </w:pPr>
    <w:rPr>
      <w:rFonts w:ascii="Times New Roman" w:hAnsi="Times New Roman"/>
    </w:rPr>
  </w:style>
  <w:style w:type="paragraph" w:customStyle="1" w:styleId="gsc-table-result4">
    <w:name w:val="gsc-table-result4"/>
    <w:basedOn w:val="Standard"/>
    <w:rsid w:val="00573DF7"/>
    <w:pPr>
      <w:spacing w:before="100" w:after="100"/>
    </w:pPr>
    <w:rPr>
      <w:rFonts w:ascii="Arial" w:hAnsi="Arial" w:cs="Arial"/>
      <w:sz w:val="20"/>
    </w:rPr>
  </w:style>
  <w:style w:type="paragraph" w:customStyle="1" w:styleId="gsc-clear-button4">
    <w:name w:val="gsc-clear-button4"/>
    <w:basedOn w:val="Standard"/>
    <w:rsid w:val="00573DF7"/>
    <w:pPr>
      <w:spacing w:before="100" w:after="100"/>
    </w:pPr>
    <w:rPr>
      <w:rFonts w:ascii="Times New Roman" w:hAnsi="Times New Roman"/>
      <w:vanish/>
    </w:rPr>
  </w:style>
  <w:style w:type="paragraph" w:customStyle="1" w:styleId="gsc-twiddle4">
    <w:name w:val="gsc-twiddle4"/>
    <w:basedOn w:val="Standard"/>
    <w:rsid w:val="00573DF7"/>
    <w:pPr>
      <w:spacing w:before="60" w:after="100"/>
    </w:pPr>
    <w:rPr>
      <w:rFonts w:ascii="Times New Roman" w:hAnsi="Times New Roman"/>
    </w:rPr>
  </w:style>
  <w:style w:type="paragraph" w:customStyle="1" w:styleId="gsc-title7">
    <w:name w:val="gsc-title7"/>
    <w:basedOn w:val="Standard"/>
    <w:rsid w:val="00573DF7"/>
    <w:pPr>
      <w:spacing w:before="100" w:after="100"/>
      <w:ind w:right="150"/>
    </w:pPr>
    <w:rPr>
      <w:rFonts w:ascii="Times New Roman" w:hAnsi="Times New Roman"/>
      <w:color w:val="676767"/>
    </w:rPr>
  </w:style>
  <w:style w:type="paragraph" w:customStyle="1" w:styleId="gsc-stats10">
    <w:name w:val="gsc-stats10"/>
    <w:basedOn w:val="Standard"/>
    <w:rsid w:val="00573DF7"/>
    <w:pPr>
      <w:spacing w:before="100" w:after="100"/>
    </w:pPr>
    <w:rPr>
      <w:rFonts w:ascii="Times New Roman" w:hAnsi="Times New Roman"/>
      <w:color w:val="676767"/>
      <w:sz w:val="17"/>
      <w:szCs w:val="17"/>
    </w:rPr>
  </w:style>
  <w:style w:type="paragraph" w:customStyle="1" w:styleId="gsc-stats11">
    <w:name w:val="gsc-stats11"/>
    <w:basedOn w:val="Standard"/>
    <w:rsid w:val="00573DF7"/>
    <w:pPr>
      <w:spacing w:before="100" w:after="100"/>
    </w:pPr>
    <w:rPr>
      <w:rFonts w:ascii="Times New Roman" w:hAnsi="Times New Roman"/>
      <w:vanish/>
      <w:color w:val="676767"/>
      <w:sz w:val="17"/>
      <w:szCs w:val="17"/>
    </w:rPr>
  </w:style>
  <w:style w:type="paragraph" w:customStyle="1" w:styleId="gsc-results-selector7">
    <w:name w:val="gsc-results-selector7"/>
    <w:basedOn w:val="Standard"/>
    <w:rsid w:val="00573DF7"/>
    <w:pPr>
      <w:spacing w:before="100" w:after="100"/>
    </w:pPr>
    <w:rPr>
      <w:rFonts w:ascii="Times New Roman" w:hAnsi="Times New Roman"/>
      <w:vanish/>
    </w:rPr>
  </w:style>
  <w:style w:type="paragraph" w:customStyle="1" w:styleId="gsc-one-result4">
    <w:name w:val="gsc-one-result4"/>
    <w:basedOn w:val="Standard"/>
    <w:rsid w:val="00573DF7"/>
    <w:pPr>
      <w:spacing w:before="100" w:after="100"/>
    </w:pPr>
    <w:rPr>
      <w:rFonts w:ascii="Times New Roman" w:hAnsi="Times New Roman"/>
    </w:rPr>
  </w:style>
  <w:style w:type="paragraph" w:customStyle="1" w:styleId="gsc-more-results4">
    <w:name w:val="gsc-more-results4"/>
    <w:basedOn w:val="Standard"/>
    <w:rsid w:val="00573DF7"/>
    <w:pPr>
      <w:spacing w:before="100" w:after="100"/>
    </w:pPr>
    <w:rPr>
      <w:rFonts w:ascii="Times New Roman" w:hAnsi="Times New Roman"/>
    </w:rPr>
  </w:style>
  <w:style w:type="paragraph" w:customStyle="1" w:styleId="gsc-all-results4">
    <w:name w:val="gsc-all-results4"/>
    <w:basedOn w:val="Standard"/>
    <w:rsid w:val="00573DF7"/>
    <w:pPr>
      <w:spacing w:before="100" w:after="100"/>
    </w:pPr>
    <w:rPr>
      <w:rFonts w:ascii="Times New Roman" w:hAnsi="Times New Roman"/>
    </w:rPr>
  </w:style>
  <w:style w:type="paragraph" w:customStyle="1" w:styleId="gsc-configlabel4">
    <w:name w:val="gsc-configlabel4"/>
    <w:basedOn w:val="Standard"/>
    <w:rsid w:val="00573DF7"/>
    <w:pPr>
      <w:spacing w:before="100" w:after="100"/>
    </w:pPr>
    <w:rPr>
      <w:rFonts w:ascii="Times New Roman" w:hAnsi="Times New Roman"/>
      <w:color w:val="676767"/>
      <w:sz w:val="17"/>
      <w:szCs w:val="17"/>
    </w:rPr>
  </w:style>
  <w:style w:type="paragraph" w:customStyle="1" w:styleId="gs-spacer8">
    <w:name w:val="gs-spacer8"/>
    <w:basedOn w:val="Standard"/>
    <w:rsid w:val="00573DF7"/>
    <w:pPr>
      <w:spacing w:before="100" w:after="100"/>
    </w:pPr>
    <w:rPr>
      <w:rFonts w:ascii="Times New Roman" w:hAnsi="Times New Roman"/>
      <w:sz w:val="2"/>
      <w:szCs w:val="2"/>
    </w:rPr>
  </w:style>
  <w:style w:type="paragraph" w:customStyle="1" w:styleId="gs-spacer-opera4">
    <w:name w:val="gs-spacer-opera4"/>
    <w:basedOn w:val="Standard"/>
    <w:rsid w:val="00573DF7"/>
    <w:pPr>
      <w:spacing w:before="100" w:after="100"/>
    </w:pPr>
    <w:rPr>
      <w:rFonts w:ascii="Times New Roman" w:hAnsi="Times New Roman"/>
    </w:rPr>
  </w:style>
  <w:style w:type="paragraph" w:customStyle="1" w:styleId="gsc-title8">
    <w:name w:val="gsc-title8"/>
    <w:basedOn w:val="Standard"/>
    <w:rsid w:val="00573DF7"/>
    <w:pPr>
      <w:spacing w:before="100" w:after="100"/>
      <w:ind w:right="150"/>
    </w:pPr>
    <w:rPr>
      <w:rFonts w:ascii="Times New Roman" w:hAnsi="Times New Roman"/>
      <w:vanish/>
      <w:color w:val="676767"/>
    </w:rPr>
  </w:style>
  <w:style w:type="paragraph" w:customStyle="1" w:styleId="gsc-stats12">
    <w:name w:val="gsc-stats12"/>
    <w:basedOn w:val="Standard"/>
    <w:rsid w:val="00573DF7"/>
    <w:pPr>
      <w:spacing w:before="100" w:after="100"/>
    </w:pPr>
    <w:rPr>
      <w:rFonts w:ascii="Times New Roman" w:hAnsi="Times New Roman"/>
      <w:vanish/>
      <w:color w:val="676767"/>
      <w:sz w:val="17"/>
      <w:szCs w:val="17"/>
    </w:rPr>
  </w:style>
  <w:style w:type="paragraph" w:customStyle="1" w:styleId="gsc-results-selector8">
    <w:name w:val="gsc-results-selector8"/>
    <w:basedOn w:val="Standard"/>
    <w:rsid w:val="00573DF7"/>
    <w:pPr>
      <w:spacing w:before="100" w:after="100"/>
    </w:pPr>
    <w:rPr>
      <w:rFonts w:ascii="Times New Roman" w:hAnsi="Times New Roman"/>
      <w:vanish/>
    </w:rPr>
  </w:style>
  <w:style w:type="paragraph" w:customStyle="1" w:styleId="gsc-completion-icon-cell4">
    <w:name w:val="gsc-completion-icon-cell4"/>
    <w:basedOn w:val="Standard"/>
    <w:rsid w:val="00573DF7"/>
    <w:pPr>
      <w:spacing w:before="100" w:after="100"/>
    </w:pPr>
    <w:rPr>
      <w:rFonts w:ascii="Times New Roman" w:hAnsi="Times New Roman"/>
    </w:rPr>
  </w:style>
  <w:style w:type="paragraph" w:customStyle="1" w:styleId="gsc-completion-promotion-table4">
    <w:name w:val="gsc-completion-promotion-table4"/>
    <w:basedOn w:val="Standard"/>
    <w:rsid w:val="00573DF7"/>
    <w:pPr>
      <w:spacing w:before="75" w:after="75"/>
    </w:pPr>
    <w:rPr>
      <w:rFonts w:ascii="Times New Roman" w:hAnsi="Times New Roman"/>
    </w:rPr>
  </w:style>
  <w:style w:type="paragraph" w:customStyle="1" w:styleId="gs-title20">
    <w:name w:val="gs-title20"/>
    <w:basedOn w:val="Standard"/>
    <w:rsid w:val="00573DF7"/>
    <w:pPr>
      <w:spacing w:before="100" w:after="100"/>
    </w:pPr>
    <w:rPr>
      <w:rFonts w:ascii="Times New Roman" w:hAnsi="Times New Roman"/>
    </w:rPr>
  </w:style>
  <w:style w:type="paragraph" w:customStyle="1" w:styleId="gsc-ad7">
    <w:name w:val="gsc-ad7"/>
    <w:basedOn w:val="Standard"/>
    <w:rsid w:val="00573DF7"/>
    <w:pPr>
      <w:spacing w:before="100" w:after="100"/>
    </w:pPr>
    <w:rPr>
      <w:rFonts w:ascii="Times New Roman" w:hAnsi="Times New Roman"/>
    </w:rPr>
  </w:style>
  <w:style w:type="paragraph" w:customStyle="1" w:styleId="gsc-ad8">
    <w:name w:val="gsc-ad8"/>
    <w:basedOn w:val="Standard"/>
    <w:rsid w:val="00573DF7"/>
    <w:pPr>
      <w:spacing w:before="100" w:after="100"/>
    </w:pPr>
    <w:rPr>
      <w:rFonts w:ascii="Times New Roman" w:hAnsi="Times New Roman"/>
    </w:rPr>
  </w:style>
  <w:style w:type="paragraph" w:customStyle="1" w:styleId="gsc-result4">
    <w:name w:val="gsc-result4"/>
    <w:basedOn w:val="Standard"/>
    <w:rsid w:val="00573DF7"/>
    <w:pPr>
      <w:pBdr>
        <w:bottom w:val="single" w:sz="6" w:space="6" w:color="EBEBEB"/>
      </w:pBdr>
    </w:pPr>
    <w:rPr>
      <w:rFonts w:ascii="Times New Roman" w:hAnsi="Times New Roman"/>
    </w:rPr>
  </w:style>
  <w:style w:type="paragraph" w:customStyle="1" w:styleId="gsc-getlink-textbox4">
    <w:name w:val="gsc-getlink-textbox4"/>
    <w:basedOn w:val="Standard"/>
    <w:rsid w:val="00573DF7"/>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4">
    <w:name w:val="gsc-option-selector4"/>
    <w:basedOn w:val="Standard"/>
    <w:rsid w:val="00573DF7"/>
    <w:pPr>
      <w:spacing w:after="100"/>
    </w:pPr>
    <w:rPr>
      <w:rFonts w:ascii="Times New Roman" w:hAnsi="Times New Roman"/>
    </w:rPr>
  </w:style>
  <w:style w:type="paragraph" w:customStyle="1" w:styleId="gsc-option-menu-container4">
    <w:name w:val="gsc-option-menu-container4"/>
    <w:basedOn w:val="Standard"/>
    <w:rsid w:val="00573DF7"/>
    <w:pPr>
      <w:spacing w:before="100" w:after="100"/>
    </w:pPr>
    <w:rPr>
      <w:rFonts w:ascii="Times New Roman" w:hAnsi="Times New Roman"/>
      <w:sz w:val="19"/>
      <w:szCs w:val="19"/>
    </w:rPr>
  </w:style>
  <w:style w:type="paragraph" w:customStyle="1" w:styleId="gsc-option-menu4">
    <w:name w:val="gsc-option-menu4"/>
    <w:basedOn w:val="Standard"/>
    <w:rsid w:val="00573DF7"/>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4">
    <w:name w:val="gs-ellipsis4"/>
    <w:basedOn w:val="Standard"/>
    <w:rsid w:val="00573DF7"/>
    <w:pPr>
      <w:spacing w:before="100" w:after="100"/>
    </w:pPr>
    <w:rPr>
      <w:rFonts w:ascii="Times New Roman" w:hAnsi="Times New Roman"/>
    </w:rPr>
  </w:style>
  <w:style w:type="paragraph" w:customStyle="1" w:styleId="gs-image-box16">
    <w:name w:val="gs-image-box16"/>
    <w:basedOn w:val="Standard"/>
    <w:rsid w:val="00573DF7"/>
    <w:pPr>
      <w:spacing w:before="100" w:after="100"/>
      <w:jc w:val="center"/>
    </w:pPr>
    <w:rPr>
      <w:rFonts w:ascii="Times New Roman" w:hAnsi="Times New Roman"/>
    </w:rPr>
  </w:style>
  <w:style w:type="paragraph" w:customStyle="1" w:styleId="gs-text-box10">
    <w:name w:val="gs-text-box10"/>
    <w:basedOn w:val="Standard"/>
    <w:rsid w:val="00573DF7"/>
    <w:pPr>
      <w:spacing w:before="100" w:after="100"/>
      <w:jc w:val="center"/>
    </w:pPr>
    <w:rPr>
      <w:rFonts w:ascii="Times New Roman" w:hAnsi="Times New Roman"/>
    </w:rPr>
  </w:style>
  <w:style w:type="paragraph" w:customStyle="1" w:styleId="gs-snippet25">
    <w:name w:val="gs-snippet25"/>
    <w:basedOn w:val="Standard"/>
    <w:rsid w:val="00573DF7"/>
    <w:pPr>
      <w:spacing w:before="100" w:after="100" w:line="240" w:lineRule="atLeast"/>
    </w:pPr>
    <w:rPr>
      <w:rFonts w:ascii="Times New Roman" w:hAnsi="Times New Roman"/>
    </w:rPr>
  </w:style>
  <w:style w:type="paragraph" w:customStyle="1" w:styleId="gs-visibleurl11">
    <w:name w:val="gs-visibleurl11"/>
    <w:basedOn w:val="Standard"/>
    <w:rsid w:val="00573DF7"/>
    <w:pPr>
      <w:spacing w:before="100" w:after="100" w:line="312" w:lineRule="atLeast"/>
    </w:pPr>
    <w:rPr>
      <w:rFonts w:ascii="Times New Roman" w:hAnsi="Times New Roman"/>
    </w:rPr>
  </w:style>
  <w:style w:type="paragraph" w:customStyle="1" w:styleId="gs-visibleurl-short4">
    <w:name w:val="gs-visibleurl-short4"/>
    <w:basedOn w:val="Standard"/>
    <w:rsid w:val="00573DF7"/>
    <w:pPr>
      <w:spacing w:before="100" w:after="100"/>
    </w:pPr>
    <w:rPr>
      <w:rFonts w:ascii="Times New Roman" w:hAnsi="Times New Roman"/>
    </w:rPr>
  </w:style>
  <w:style w:type="paragraph" w:customStyle="1" w:styleId="gs-spelling4">
    <w:name w:val="gs-spelling4"/>
    <w:basedOn w:val="Standard"/>
    <w:rsid w:val="00573DF7"/>
    <w:pPr>
      <w:spacing w:before="100" w:after="100"/>
    </w:pPr>
    <w:rPr>
      <w:rFonts w:ascii="Times New Roman" w:hAnsi="Times New Roman"/>
    </w:rPr>
  </w:style>
  <w:style w:type="paragraph" w:customStyle="1" w:styleId="gs-size7">
    <w:name w:val="gs-size7"/>
    <w:basedOn w:val="Standard"/>
    <w:rsid w:val="00573DF7"/>
    <w:pPr>
      <w:spacing w:before="100" w:after="100"/>
    </w:pPr>
    <w:rPr>
      <w:rFonts w:ascii="Times New Roman" w:hAnsi="Times New Roman"/>
      <w:color w:val="6F6F6F"/>
    </w:rPr>
  </w:style>
  <w:style w:type="paragraph" w:customStyle="1" w:styleId="gs-title21">
    <w:name w:val="gs-title21"/>
    <w:basedOn w:val="Standard"/>
    <w:rsid w:val="00573DF7"/>
    <w:pPr>
      <w:spacing w:before="100" w:after="100"/>
    </w:pPr>
    <w:rPr>
      <w:rFonts w:ascii="Times New Roman" w:hAnsi="Times New Roman"/>
      <w:vanish/>
    </w:rPr>
  </w:style>
  <w:style w:type="paragraph" w:customStyle="1" w:styleId="gs-image-box17">
    <w:name w:val="gs-image-box17"/>
    <w:basedOn w:val="Standard"/>
    <w:rsid w:val="00573DF7"/>
    <w:pPr>
      <w:spacing w:before="100" w:after="100"/>
      <w:ind w:right="150"/>
    </w:pPr>
    <w:rPr>
      <w:rFonts w:ascii="Times New Roman" w:hAnsi="Times New Roman"/>
    </w:rPr>
  </w:style>
  <w:style w:type="paragraph" w:customStyle="1" w:styleId="gs-text-box11">
    <w:name w:val="gs-text-box11"/>
    <w:basedOn w:val="Standard"/>
    <w:rsid w:val="00573DF7"/>
    <w:pPr>
      <w:spacing w:before="100" w:after="100"/>
    </w:pPr>
    <w:rPr>
      <w:rFonts w:ascii="Times New Roman" w:hAnsi="Times New Roman"/>
    </w:rPr>
  </w:style>
  <w:style w:type="paragraph" w:customStyle="1" w:styleId="gs-title22">
    <w:name w:val="gs-title22"/>
    <w:basedOn w:val="Standard"/>
    <w:rsid w:val="00573DF7"/>
    <w:pPr>
      <w:spacing w:before="100" w:after="100"/>
    </w:pPr>
    <w:rPr>
      <w:rFonts w:ascii="Times New Roman" w:hAnsi="Times New Roman"/>
    </w:rPr>
  </w:style>
  <w:style w:type="paragraph" w:customStyle="1" w:styleId="gs-size8">
    <w:name w:val="gs-size8"/>
    <w:basedOn w:val="Standard"/>
    <w:rsid w:val="00573DF7"/>
    <w:pPr>
      <w:spacing w:before="100" w:after="100"/>
    </w:pPr>
    <w:rPr>
      <w:rFonts w:ascii="Times New Roman" w:hAnsi="Times New Roman"/>
      <w:vanish/>
    </w:rPr>
  </w:style>
  <w:style w:type="paragraph" w:customStyle="1" w:styleId="gs-imageresult-popup4">
    <w:name w:val="gs-imageresult-popup4"/>
    <w:basedOn w:val="Standard"/>
    <w:rsid w:val="00573DF7"/>
    <w:pPr>
      <w:spacing w:before="100" w:after="100"/>
    </w:pPr>
    <w:rPr>
      <w:rFonts w:ascii="Times New Roman" w:hAnsi="Times New Roman"/>
    </w:rPr>
  </w:style>
  <w:style w:type="paragraph" w:customStyle="1" w:styleId="gs-image-thumbnail-box4">
    <w:name w:val="gs-image-thumbnail-box4"/>
    <w:basedOn w:val="Standard"/>
    <w:rsid w:val="00573DF7"/>
    <w:pPr>
      <w:spacing w:before="100" w:after="100"/>
    </w:pPr>
    <w:rPr>
      <w:rFonts w:ascii="Times New Roman" w:hAnsi="Times New Roman"/>
    </w:rPr>
  </w:style>
  <w:style w:type="paragraph" w:customStyle="1" w:styleId="gs-image-box18">
    <w:name w:val="gs-image-box18"/>
    <w:basedOn w:val="Standard"/>
    <w:rsid w:val="00573DF7"/>
    <w:pPr>
      <w:spacing w:before="100" w:after="100"/>
    </w:pPr>
    <w:rPr>
      <w:rFonts w:ascii="Times New Roman" w:hAnsi="Times New Roman"/>
    </w:rPr>
  </w:style>
  <w:style w:type="paragraph" w:customStyle="1" w:styleId="gs-image-popup-box4">
    <w:name w:val="gs-image-popup-box4"/>
    <w:basedOn w:val="Standard"/>
    <w:rsid w:val="00573DF7"/>
    <w:pPr>
      <w:pBdr>
        <w:top w:val="single" w:sz="6" w:space="8" w:color="DDDDDD"/>
        <w:left w:val="single" w:sz="6" w:space="8" w:color="DDDDDD"/>
        <w:bottom w:val="single" w:sz="6" w:space="8" w:color="DDDDDD"/>
        <w:right w:val="single" w:sz="6" w:space="8" w:color="DDDDDD"/>
      </w:pBdr>
      <w:shd w:val="clear" w:color="auto" w:fill="FFFFFF"/>
      <w:spacing w:before="100" w:after="100"/>
    </w:pPr>
    <w:rPr>
      <w:rFonts w:ascii="Times New Roman" w:hAnsi="Times New Roman"/>
      <w:vanish/>
    </w:rPr>
  </w:style>
  <w:style w:type="paragraph" w:customStyle="1" w:styleId="gs-image-box19">
    <w:name w:val="gs-image-box19"/>
    <w:basedOn w:val="Standard"/>
    <w:rsid w:val="00573DF7"/>
    <w:pPr>
      <w:spacing w:before="100" w:after="150"/>
    </w:pPr>
    <w:rPr>
      <w:rFonts w:ascii="Times New Roman" w:hAnsi="Times New Roman"/>
    </w:rPr>
  </w:style>
  <w:style w:type="paragraph" w:customStyle="1" w:styleId="gs-text-box12">
    <w:name w:val="gs-text-box12"/>
    <w:basedOn w:val="Standard"/>
    <w:rsid w:val="00573DF7"/>
    <w:pPr>
      <w:spacing w:before="100" w:after="100"/>
    </w:pPr>
    <w:rPr>
      <w:rFonts w:ascii="Times New Roman" w:hAnsi="Times New Roman"/>
    </w:rPr>
  </w:style>
  <w:style w:type="paragraph" w:customStyle="1" w:styleId="gs-title23">
    <w:name w:val="gs-title23"/>
    <w:basedOn w:val="Standard"/>
    <w:rsid w:val="00573DF7"/>
    <w:pPr>
      <w:spacing w:before="100" w:after="100"/>
    </w:pPr>
    <w:rPr>
      <w:rFonts w:ascii="Times New Roman" w:hAnsi="Times New Roman"/>
      <w:vanish/>
    </w:rPr>
  </w:style>
  <w:style w:type="paragraph" w:customStyle="1" w:styleId="gs-title24">
    <w:name w:val="gs-title24"/>
    <w:basedOn w:val="Standard"/>
    <w:rsid w:val="00573DF7"/>
    <w:pPr>
      <w:spacing w:before="100" w:after="100" w:line="312" w:lineRule="atLeast"/>
    </w:pPr>
    <w:rPr>
      <w:rFonts w:ascii="Times New Roman" w:hAnsi="Times New Roman"/>
    </w:rPr>
  </w:style>
  <w:style w:type="paragraph" w:customStyle="1" w:styleId="gs-snippet26">
    <w:name w:val="gs-snippet26"/>
    <w:basedOn w:val="Standard"/>
    <w:rsid w:val="00573DF7"/>
    <w:pPr>
      <w:spacing w:before="100" w:after="100" w:line="312" w:lineRule="atLeast"/>
    </w:pPr>
    <w:rPr>
      <w:rFonts w:ascii="Times New Roman" w:hAnsi="Times New Roman"/>
    </w:rPr>
  </w:style>
  <w:style w:type="paragraph" w:customStyle="1" w:styleId="gsc-trailing-more-results14">
    <w:name w:val="gsc-trailing-more-results14"/>
    <w:basedOn w:val="Standard"/>
    <w:rsid w:val="00573DF7"/>
    <w:pPr>
      <w:spacing w:before="100" w:after="100"/>
    </w:pPr>
    <w:rPr>
      <w:rFonts w:ascii="Times New Roman" w:hAnsi="Times New Roman"/>
    </w:rPr>
  </w:style>
  <w:style w:type="paragraph" w:customStyle="1" w:styleId="gsc-trailing-more-results15">
    <w:name w:val="gsc-trailing-more-results15"/>
    <w:basedOn w:val="Standard"/>
    <w:rsid w:val="00573DF7"/>
    <w:pPr>
      <w:spacing w:before="100" w:after="150"/>
    </w:pPr>
    <w:rPr>
      <w:rFonts w:ascii="Times New Roman" w:hAnsi="Times New Roman"/>
    </w:rPr>
  </w:style>
  <w:style w:type="paragraph" w:customStyle="1" w:styleId="gsc-cursor-box7">
    <w:name w:val="gsc-cursor-box7"/>
    <w:basedOn w:val="Standard"/>
    <w:rsid w:val="00573DF7"/>
    <w:pPr>
      <w:spacing w:before="100" w:after="100"/>
    </w:pPr>
    <w:rPr>
      <w:rFonts w:ascii="Times New Roman" w:hAnsi="Times New Roman"/>
    </w:rPr>
  </w:style>
  <w:style w:type="paragraph" w:customStyle="1" w:styleId="gsc-trailing-more-results16">
    <w:name w:val="gsc-trailing-more-results16"/>
    <w:basedOn w:val="Standard"/>
    <w:rsid w:val="00573DF7"/>
    <w:pPr>
      <w:spacing w:before="100"/>
    </w:pPr>
    <w:rPr>
      <w:rFonts w:ascii="Times New Roman" w:hAnsi="Times New Roman"/>
    </w:rPr>
  </w:style>
  <w:style w:type="paragraph" w:customStyle="1" w:styleId="gsc-cursor4">
    <w:name w:val="gsc-cursor4"/>
    <w:basedOn w:val="Standard"/>
    <w:rsid w:val="00573DF7"/>
    <w:pPr>
      <w:spacing w:before="100" w:after="100"/>
    </w:pPr>
    <w:rPr>
      <w:rFonts w:ascii="Times New Roman" w:hAnsi="Times New Roman"/>
    </w:rPr>
  </w:style>
  <w:style w:type="paragraph" w:customStyle="1" w:styleId="gsc-cursor-box8">
    <w:name w:val="gsc-cursor-box8"/>
    <w:basedOn w:val="Standard"/>
    <w:rsid w:val="00573DF7"/>
    <w:pPr>
      <w:spacing w:before="100" w:after="150"/>
    </w:pPr>
    <w:rPr>
      <w:rFonts w:ascii="Times New Roman" w:hAnsi="Times New Roman"/>
    </w:rPr>
  </w:style>
  <w:style w:type="paragraph" w:customStyle="1" w:styleId="gsc-cursor-current-page4">
    <w:name w:val="gsc-cursor-current-page4"/>
    <w:basedOn w:val="Standard"/>
    <w:rsid w:val="00573DF7"/>
    <w:pPr>
      <w:spacing w:before="100" w:after="100"/>
    </w:pPr>
    <w:rPr>
      <w:rFonts w:ascii="Times New Roman" w:hAnsi="Times New Roman"/>
      <w:b/>
      <w:bCs/>
      <w:color w:val="A90A08"/>
    </w:rPr>
  </w:style>
  <w:style w:type="paragraph" w:customStyle="1" w:styleId="gs-spelling-original4">
    <w:name w:val="gs-spelling-original4"/>
    <w:basedOn w:val="Standard"/>
    <w:rsid w:val="00573DF7"/>
    <w:pPr>
      <w:spacing w:before="100" w:after="100"/>
    </w:pPr>
    <w:rPr>
      <w:rFonts w:ascii="Times New Roman" w:hAnsi="Times New Roman"/>
      <w:sz w:val="20"/>
    </w:rPr>
  </w:style>
  <w:style w:type="paragraph" w:customStyle="1" w:styleId="gs-visibleurl12">
    <w:name w:val="gs-visibleurl12"/>
    <w:basedOn w:val="Standard"/>
    <w:rsid w:val="00573DF7"/>
    <w:pPr>
      <w:spacing w:before="100" w:after="100"/>
    </w:pPr>
    <w:rPr>
      <w:rFonts w:ascii="Times New Roman" w:hAnsi="Times New Roman"/>
      <w:color w:val="008000"/>
    </w:rPr>
  </w:style>
  <w:style w:type="paragraph" w:customStyle="1" w:styleId="gs-clusterurl4">
    <w:name w:val="gs-clusterurl4"/>
    <w:basedOn w:val="Standard"/>
    <w:rsid w:val="00573DF7"/>
    <w:pPr>
      <w:spacing w:before="100" w:after="100"/>
    </w:pPr>
    <w:rPr>
      <w:rFonts w:ascii="Times New Roman" w:hAnsi="Times New Roman"/>
      <w:color w:val="008000"/>
      <w:u w:val="single"/>
    </w:rPr>
  </w:style>
  <w:style w:type="paragraph" w:customStyle="1" w:styleId="gs-publisher7">
    <w:name w:val="gs-publisher7"/>
    <w:basedOn w:val="Standard"/>
    <w:rsid w:val="00573DF7"/>
    <w:pPr>
      <w:spacing w:before="100" w:after="100"/>
    </w:pPr>
    <w:rPr>
      <w:rFonts w:ascii="Times New Roman" w:hAnsi="Times New Roman"/>
      <w:color w:val="6F6F6F"/>
    </w:rPr>
  </w:style>
  <w:style w:type="paragraph" w:customStyle="1" w:styleId="gs-relativepublisheddate17">
    <w:name w:val="gs-relativepublisheddate17"/>
    <w:basedOn w:val="Standard"/>
    <w:rsid w:val="00573DF7"/>
    <w:pPr>
      <w:spacing w:before="100" w:after="100"/>
      <w:ind w:left="60"/>
    </w:pPr>
    <w:rPr>
      <w:rFonts w:ascii="Times New Roman" w:hAnsi="Times New Roman"/>
      <w:vanish/>
      <w:color w:val="6F6F6F"/>
    </w:rPr>
  </w:style>
  <w:style w:type="paragraph" w:customStyle="1" w:styleId="gs-publisheddate20">
    <w:name w:val="gs-publisheddate20"/>
    <w:basedOn w:val="Standard"/>
    <w:rsid w:val="00573DF7"/>
    <w:pPr>
      <w:spacing w:before="100" w:after="100"/>
      <w:ind w:left="60"/>
    </w:pPr>
    <w:rPr>
      <w:rFonts w:ascii="Times New Roman" w:hAnsi="Times New Roman"/>
      <w:color w:val="6F6F6F"/>
    </w:rPr>
  </w:style>
  <w:style w:type="paragraph" w:customStyle="1" w:styleId="gs-relativepublisheddate18">
    <w:name w:val="gs-relativepublisheddate18"/>
    <w:basedOn w:val="Standard"/>
    <w:rsid w:val="00573DF7"/>
    <w:pPr>
      <w:spacing w:before="100" w:after="100"/>
    </w:pPr>
    <w:rPr>
      <w:rFonts w:ascii="Times New Roman" w:hAnsi="Times New Roman"/>
      <w:vanish/>
      <w:color w:val="6F6F6F"/>
    </w:rPr>
  </w:style>
  <w:style w:type="paragraph" w:customStyle="1" w:styleId="gs-publisheddate21">
    <w:name w:val="gs-publisheddate21"/>
    <w:basedOn w:val="Standard"/>
    <w:rsid w:val="00573DF7"/>
    <w:pPr>
      <w:spacing w:before="100" w:after="100"/>
    </w:pPr>
    <w:rPr>
      <w:rFonts w:ascii="Times New Roman" w:hAnsi="Times New Roman"/>
      <w:vanish/>
      <w:color w:val="6F6F6F"/>
    </w:rPr>
  </w:style>
  <w:style w:type="paragraph" w:customStyle="1" w:styleId="gs-publisheddate22">
    <w:name w:val="gs-publisheddate22"/>
    <w:basedOn w:val="Standard"/>
    <w:rsid w:val="00573DF7"/>
    <w:pPr>
      <w:spacing w:before="100" w:after="100"/>
      <w:ind w:left="60"/>
    </w:pPr>
    <w:rPr>
      <w:rFonts w:ascii="Times New Roman" w:hAnsi="Times New Roman"/>
      <w:vanish/>
      <w:color w:val="6F6F6F"/>
    </w:rPr>
  </w:style>
  <w:style w:type="paragraph" w:customStyle="1" w:styleId="gs-relativepublisheddate19">
    <w:name w:val="gs-relativepublisheddate19"/>
    <w:basedOn w:val="Standard"/>
    <w:rsid w:val="00573DF7"/>
    <w:pPr>
      <w:spacing w:before="100" w:after="100"/>
    </w:pPr>
    <w:rPr>
      <w:rFonts w:ascii="Times New Roman" w:hAnsi="Times New Roman"/>
      <w:color w:val="6F6F6F"/>
    </w:rPr>
  </w:style>
  <w:style w:type="paragraph" w:customStyle="1" w:styleId="gs-relativepublisheddate20">
    <w:name w:val="gs-relativepublisheddate20"/>
    <w:basedOn w:val="Standard"/>
    <w:rsid w:val="00573DF7"/>
    <w:pPr>
      <w:spacing w:before="100" w:after="100"/>
      <w:ind w:left="60"/>
    </w:pPr>
    <w:rPr>
      <w:rFonts w:ascii="Times New Roman" w:hAnsi="Times New Roman"/>
      <w:color w:val="6F6F6F"/>
    </w:rPr>
  </w:style>
  <w:style w:type="paragraph" w:customStyle="1" w:styleId="gs-location4">
    <w:name w:val="gs-location4"/>
    <w:basedOn w:val="Standard"/>
    <w:rsid w:val="00573DF7"/>
    <w:pPr>
      <w:spacing w:before="100" w:after="100"/>
    </w:pPr>
    <w:rPr>
      <w:rFonts w:ascii="Times New Roman" w:hAnsi="Times New Roman"/>
      <w:color w:val="6F6F6F"/>
    </w:rPr>
  </w:style>
  <w:style w:type="paragraph" w:customStyle="1" w:styleId="gs-promotion-title-right4">
    <w:name w:val="gs-promotion-title-right4"/>
    <w:basedOn w:val="Standard"/>
    <w:rsid w:val="00573DF7"/>
    <w:pPr>
      <w:spacing w:before="100" w:after="100"/>
    </w:pPr>
    <w:rPr>
      <w:rFonts w:ascii="Times New Roman" w:hAnsi="Times New Roman"/>
    </w:rPr>
  </w:style>
  <w:style w:type="paragraph" w:customStyle="1" w:styleId="gs-directions-to-from4">
    <w:name w:val="gs-directions-to-from4"/>
    <w:basedOn w:val="Standard"/>
    <w:rsid w:val="00573DF7"/>
    <w:pPr>
      <w:spacing w:before="60" w:after="100"/>
    </w:pPr>
    <w:rPr>
      <w:rFonts w:ascii="Times New Roman" w:hAnsi="Times New Roman"/>
      <w:vanish/>
    </w:rPr>
  </w:style>
  <w:style w:type="paragraph" w:customStyle="1" w:styleId="gs-label4">
    <w:name w:val="gs-label4"/>
    <w:basedOn w:val="Standard"/>
    <w:rsid w:val="00573DF7"/>
    <w:pPr>
      <w:spacing w:before="100" w:after="100"/>
      <w:ind w:right="60"/>
    </w:pPr>
    <w:rPr>
      <w:rFonts w:ascii="Times New Roman" w:hAnsi="Times New Roman"/>
    </w:rPr>
  </w:style>
  <w:style w:type="paragraph" w:customStyle="1" w:styleId="gs-spacer9">
    <w:name w:val="gs-spacer9"/>
    <w:basedOn w:val="Standard"/>
    <w:rsid w:val="00573DF7"/>
    <w:pPr>
      <w:spacing w:before="100" w:after="100"/>
      <w:ind w:left="45" w:right="45"/>
    </w:pPr>
    <w:rPr>
      <w:rFonts w:ascii="Times New Roman" w:hAnsi="Times New Roman"/>
    </w:rPr>
  </w:style>
  <w:style w:type="paragraph" w:customStyle="1" w:styleId="gs-publisher8">
    <w:name w:val="gs-publisher8"/>
    <w:basedOn w:val="Standard"/>
    <w:rsid w:val="00573DF7"/>
    <w:pPr>
      <w:spacing w:before="100" w:after="100"/>
    </w:pPr>
    <w:rPr>
      <w:rFonts w:ascii="Times New Roman" w:hAnsi="Times New Roman"/>
      <w:color w:val="008000"/>
    </w:rPr>
  </w:style>
  <w:style w:type="paragraph" w:customStyle="1" w:styleId="gs-snippet27">
    <w:name w:val="gs-snippet27"/>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28">
    <w:name w:val="gs-snippet28"/>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4">
    <w:name w:val="gs-watermark4"/>
    <w:basedOn w:val="Standard"/>
    <w:rsid w:val="00573DF7"/>
    <w:pPr>
      <w:spacing w:before="100" w:after="100"/>
    </w:pPr>
    <w:rPr>
      <w:rFonts w:ascii="Times New Roman" w:hAnsi="Times New Roman"/>
      <w:color w:val="7777CC"/>
      <w:sz w:val="15"/>
      <w:szCs w:val="15"/>
    </w:rPr>
  </w:style>
  <w:style w:type="paragraph" w:customStyle="1" w:styleId="gs-metadata4">
    <w:name w:val="gs-metadata4"/>
    <w:basedOn w:val="Standard"/>
    <w:rsid w:val="00573DF7"/>
    <w:pPr>
      <w:spacing w:before="100" w:after="100"/>
    </w:pPr>
    <w:rPr>
      <w:rFonts w:ascii="Times New Roman" w:hAnsi="Times New Roman"/>
      <w:color w:val="676767"/>
    </w:rPr>
  </w:style>
  <w:style w:type="paragraph" w:customStyle="1" w:styleId="gs-author7">
    <w:name w:val="gs-author7"/>
    <w:basedOn w:val="Standard"/>
    <w:rsid w:val="00573DF7"/>
    <w:pPr>
      <w:spacing w:before="100" w:after="100"/>
    </w:pPr>
    <w:rPr>
      <w:rFonts w:ascii="Times New Roman" w:hAnsi="Times New Roman"/>
      <w:color w:val="6F6F6F"/>
    </w:rPr>
  </w:style>
  <w:style w:type="paragraph" w:customStyle="1" w:styleId="gs-publisheddate23">
    <w:name w:val="gs-publisheddate23"/>
    <w:basedOn w:val="Standard"/>
    <w:rsid w:val="00573DF7"/>
    <w:pPr>
      <w:spacing w:before="100" w:after="100"/>
    </w:pPr>
    <w:rPr>
      <w:rFonts w:ascii="Times New Roman" w:hAnsi="Times New Roman"/>
      <w:color w:val="6F6F6F"/>
    </w:rPr>
  </w:style>
  <w:style w:type="paragraph" w:customStyle="1" w:styleId="gs-pagecount4">
    <w:name w:val="gs-pagecount4"/>
    <w:basedOn w:val="Standard"/>
    <w:rsid w:val="00573DF7"/>
    <w:pPr>
      <w:spacing w:before="100" w:after="100"/>
      <w:ind w:left="60"/>
    </w:pPr>
    <w:rPr>
      <w:rFonts w:ascii="Times New Roman" w:hAnsi="Times New Roman"/>
      <w:color w:val="6F6F6F"/>
    </w:rPr>
  </w:style>
  <w:style w:type="paragraph" w:customStyle="1" w:styleId="gs-patent-number4">
    <w:name w:val="gs-patent-number4"/>
    <w:basedOn w:val="Standard"/>
    <w:rsid w:val="00573DF7"/>
    <w:pPr>
      <w:spacing w:before="100" w:after="100"/>
    </w:pPr>
    <w:rPr>
      <w:rFonts w:ascii="Times New Roman" w:hAnsi="Times New Roman"/>
    </w:rPr>
  </w:style>
  <w:style w:type="paragraph" w:customStyle="1" w:styleId="gs-publisheddate24">
    <w:name w:val="gs-publisheddate24"/>
    <w:basedOn w:val="Standard"/>
    <w:rsid w:val="00573DF7"/>
    <w:pPr>
      <w:spacing w:before="100" w:after="100"/>
    </w:pPr>
    <w:rPr>
      <w:rFonts w:ascii="Times New Roman" w:hAnsi="Times New Roman"/>
      <w:color w:val="6F6F6F"/>
    </w:rPr>
  </w:style>
  <w:style w:type="paragraph" w:customStyle="1" w:styleId="gs-author8">
    <w:name w:val="gs-author8"/>
    <w:basedOn w:val="Standard"/>
    <w:rsid w:val="00573DF7"/>
    <w:pPr>
      <w:spacing w:before="100" w:after="100"/>
    </w:pPr>
    <w:rPr>
      <w:rFonts w:ascii="Times New Roman" w:hAnsi="Times New Roman"/>
    </w:rPr>
  </w:style>
  <w:style w:type="paragraph" w:customStyle="1" w:styleId="gs-image-box20">
    <w:name w:val="gs-image-box20"/>
    <w:basedOn w:val="Standard"/>
    <w:rsid w:val="00573DF7"/>
    <w:pPr>
      <w:spacing w:before="100" w:after="100"/>
    </w:pPr>
    <w:rPr>
      <w:rFonts w:ascii="Times New Roman" w:hAnsi="Times New Roman"/>
    </w:rPr>
  </w:style>
  <w:style w:type="paragraph" w:customStyle="1" w:styleId="gsc-preview-reviews4">
    <w:name w:val="gsc-preview-reviews4"/>
    <w:basedOn w:val="Standard"/>
    <w:rsid w:val="00573DF7"/>
    <w:pPr>
      <w:spacing w:before="100" w:after="100"/>
    </w:pPr>
    <w:rPr>
      <w:rFonts w:ascii="Times New Roman" w:hAnsi="Times New Roman"/>
      <w:vanish/>
    </w:rPr>
  </w:style>
  <w:style w:type="paragraph" w:customStyle="1" w:styleId="gsc-zippy7">
    <w:name w:val="gsc-zippy7"/>
    <w:basedOn w:val="Standard"/>
    <w:rsid w:val="00573DF7"/>
    <w:pPr>
      <w:spacing w:before="30"/>
      <w:ind w:right="120"/>
    </w:pPr>
    <w:rPr>
      <w:rFonts w:ascii="Times New Roman" w:hAnsi="Times New Roman"/>
    </w:rPr>
  </w:style>
  <w:style w:type="paragraph" w:customStyle="1" w:styleId="gsc-zippy8">
    <w:name w:val="gsc-zippy8"/>
    <w:basedOn w:val="Standard"/>
    <w:rsid w:val="00573DF7"/>
    <w:pPr>
      <w:spacing w:before="30"/>
      <w:ind w:right="120"/>
    </w:pPr>
    <w:rPr>
      <w:rFonts w:ascii="Times New Roman" w:hAnsi="Times New Roman"/>
    </w:rPr>
  </w:style>
  <w:style w:type="paragraph" w:customStyle="1" w:styleId="playergsvb8">
    <w:name w:val="player_gsvb8"/>
    <w:basedOn w:val="Standard"/>
    <w:rsid w:val="00573DF7"/>
    <w:pPr>
      <w:spacing w:before="100" w:after="100"/>
    </w:pPr>
    <w:rPr>
      <w:rFonts w:ascii="Times New Roman" w:hAnsi="Times New Roman"/>
    </w:rPr>
  </w:style>
  <w:style w:type="paragraph" w:customStyle="1" w:styleId="widget-content4">
    <w:name w:val="widget-content4"/>
    <w:basedOn w:val="Standard"/>
    <w:rsid w:val="00573DF7"/>
    <w:pPr>
      <w:spacing w:after="150"/>
      <w:ind w:left="150" w:right="150"/>
    </w:pPr>
    <w:rPr>
      <w:rFonts w:ascii="Times New Roman" w:hAnsi="Times New Roman"/>
    </w:rPr>
  </w:style>
  <w:style w:type="paragraph" w:customStyle="1" w:styleId="post-title4">
    <w:name w:val="post-title4"/>
    <w:basedOn w:val="Standard"/>
    <w:rsid w:val="00573DF7"/>
    <w:pPr>
      <w:spacing w:before="100" w:after="225"/>
    </w:pPr>
    <w:rPr>
      <w:rFonts w:ascii="Times New Roman" w:hAnsi="Times New Roman"/>
    </w:rPr>
  </w:style>
  <w:style w:type="paragraph" w:customStyle="1" w:styleId="comment-block8">
    <w:name w:val="comment-block8"/>
    <w:basedOn w:val="Standard"/>
    <w:rsid w:val="00573DF7"/>
    <w:rPr>
      <w:rFonts w:ascii="Times New Roman" w:hAnsi="Times New Roman"/>
    </w:rPr>
  </w:style>
  <w:style w:type="paragraph" w:customStyle="1" w:styleId="avatar-image-container12">
    <w:name w:val="avatar-image-container12"/>
    <w:basedOn w:val="Standard"/>
    <w:rsid w:val="00573DF7"/>
    <w:rPr>
      <w:rFonts w:ascii="Times New Roman" w:hAnsi="Times New Roman"/>
    </w:rPr>
  </w:style>
  <w:style w:type="paragraph" w:customStyle="1" w:styleId="comment-author4">
    <w:name w:val="comment-author4"/>
    <w:basedOn w:val="Standard"/>
    <w:rsid w:val="00573DF7"/>
    <w:pPr>
      <w:spacing w:before="120" w:after="120"/>
    </w:pPr>
    <w:rPr>
      <w:rFonts w:ascii="Times New Roman" w:hAnsi="Times New Roman"/>
    </w:rPr>
  </w:style>
  <w:style w:type="paragraph" w:customStyle="1" w:styleId="comment-body4">
    <w:name w:val="comment-body4"/>
    <w:basedOn w:val="Standard"/>
    <w:rsid w:val="00573DF7"/>
    <w:pPr>
      <w:spacing w:before="60"/>
    </w:pPr>
    <w:rPr>
      <w:rFonts w:ascii="Times New Roman" w:hAnsi="Times New Roman"/>
    </w:rPr>
  </w:style>
  <w:style w:type="paragraph" w:customStyle="1" w:styleId="comment-footer4">
    <w:name w:val="comment-footer4"/>
    <w:basedOn w:val="Standard"/>
    <w:rsid w:val="00573DF7"/>
    <w:pPr>
      <w:spacing w:after="480" w:line="336" w:lineRule="atLeast"/>
    </w:pPr>
    <w:rPr>
      <w:rFonts w:ascii="Times New Roman" w:hAnsi="Times New Roman"/>
      <w:caps/>
      <w:spacing w:val="24"/>
    </w:rPr>
  </w:style>
  <w:style w:type="paragraph" w:customStyle="1" w:styleId="widget10">
    <w:name w:val="widget10"/>
    <w:basedOn w:val="Standard"/>
    <w:rsid w:val="00573DF7"/>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11">
    <w:name w:val="widget11"/>
    <w:basedOn w:val="Standard"/>
    <w:rsid w:val="00573DF7"/>
    <w:pPr>
      <w:spacing w:after="360"/>
    </w:pPr>
    <w:rPr>
      <w:rFonts w:ascii="Times New Roman" w:hAnsi="Times New Roman"/>
    </w:rPr>
  </w:style>
  <w:style w:type="paragraph" w:customStyle="1" w:styleId="blog4">
    <w:name w:val="blog4"/>
    <w:basedOn w:val="Standard"/>
    <w:rsid w:val="00573DF7"/>
    <w:pPr>
      <w:spacing w:before="100" w:after="100"/>
    </w:pPr>
    <w:rPr>
      <w:rFonts w:ascii="Times New Roman" w:hAnsi="Times New Roman"/>
    </w:rPr>
  </w:style>
  <w:style w:type="paragraph" w:customStyle="1" w:styleId="widget12">
    <w:name w:val="widget12"/>
    <w:basedOn w:val="Standard"/>
    <w:rsid w:val="00573DF7"/>
    <w:pPr>
      <w:spacing w:after="75"/>
    </w:pPr>
    <w:rPr>
      <w:rFonts w:ascii="Times New Roman" w:hAnsi="Times New Roman"/>
    </w:rPr>
  </w:style>
  <w:style w:type="paragraph" w:customStyle="1" w:styleId="datex5">
    <w:name w:val="datex5"/>
    <w:basedOn w:val="Standard"/>
    <w:rsid w:val="00573DF7"/>
    <w:pPr>
      <w:shd w:val="clear" w:color="auto" w:fill="C20404"/>
      <w:spacing w:before="100" w:after="100"/>
      <w:jc w:val="center"/>
    </w:pPr>
    <w:rPr>
      <w:rFonts w:ascii="Times New Roman" w:hAnsi="Times New Roman"/>
      <w:color w:val="FFFFFF"/>
    </w:rPr>
  </w:style>
  <w:style w:type="paragraph" w:customStyle="1" w:styleId="kmtimg4">
    <w:name w:val="kmtimg4"/>
    <w:basedOn w:val="Standard"/>
    <w:rsid w:val="00573DF7"/>
    <w:pPr>
      <w:spacing w:after="75"/>
      <w:ind w:right="75"/>
    </w:pPr>
    <w:rPr>
      <w:rFonts w:ascii="Times New Roman" w:hAnsi="Times New Roman"/>
    </w:rPr>
  </w:style>
  <w:style w:type="paragraph" w:customStyle="1" w:styleId="date4">
    <w:name w:val="date4"/>
    <w:basedOn w:val="Standard"/>
    <w:rsid w:val="00573DF7"/>
    <w:pPr>
      <w:spacing w:before="75"/>
    </w:pPr>
    <w:rPr>
      <w:rFonts w:ascii="Times New Roman" w:hAnsi="Times New Roman"/>
      <w:sz w:val="12"/>
      <w:szCs w:val="12"/>
    </w:rPr>
  </w:style>
  <w:style w:type="paragraph" w:customStyle="1" w:styleId="linkgrey4">
    <w:name w:val="linkgrey4"/>
    <w:basedOn w:val="Standard"/>
    <w:rsid w:val="00573DF7"/>
    <w:pPr>
      <w:spacing w:before="100" w:after="100"/>
    </w:pPr>
    <w:rPr>
      <w:rFonts w:ascii="Times New Roman" w:hAnsi="Times New Roman"/>
      <w:sz w:val="29"/>
      <w:szCs w:val="29"/>
    </w:rPr>
  </w:style>
  <w:style w:type="paragraph" w:customStyle="1" w:styleId="gmbrrltd5">
    <w:name w:val="gmbrrltd5"/>
    <w:basedOn w:val="Standard"/>
    <w:rsid w:val="00573DF7"/>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4">
    <w:name w:val="a2a_img4"/>
    <w:basedOn w:val="Standard"/>
    <w:rsid w:val="00573DF7"/>
    <w:pPr>
      <w:spacing w:before="100" w:after="100" w:line="240" w:lineRule="atLeast"/>
    </w:pPr>
    <w:rPr>
      <w:rFonts w:ascii="Times New Roman" w:hAnsi="Times New Roman"/>
    </w:rPr>
  </w:style>
  <w:style w:type="paragraph" w:customStyle="1" w:styleId="a2asvg4">
    <w:name w:val="a2a_svg4"/>
    <w:basedOn w:val="Standard"/>
    <w:rsid w:val="00573DF7"/>
    <w:pPr>
      <w:spacing w:before="100" w:after="100" w:line="480" w:lineRule="atLeast"/>
    </w:pPr>
    <w:rPr>
      <w:rFonts w:ascii="Times New Roman" w:hAnsi="Times New Roman"/>
    </w:rPr>
  </w:style>
  <w:style w:type="paragraph" w:customStyle="1" w:styleId="a2aimgtext4">
    <w:name w:val="a2a_img_text4"/>
    <w:basedOn w:val="Standard"/>
    <w:rsid w:val="00573DF7"/>
    <w:pPr>
      <w:spacing w:before="100" w:after="100"/>
      <w:ind w:right="60"/>
    </w:pPr>
    <w:rPr>
      <w:rFonts w:ascii="Times New Roman" w:hAnsi="Times New Roman"/>
    </w:rPr>
  </w:style>
  <w:style w:type="paragraph" w:customStyle="1" w:styleId="a2adivider4">
    <w:name w:val="a2a_divider4"/>
    <w:basedOn w:val="Standard"/>
    <w:rsid w:val="00573DF7"/>
    <w:pPr>
      <w:spacing w:line="240" w:lineRule="atLeast"/>
      <w:ind w:left="75" w:right="75"/>
    </w:pPr>
    <w:rPr>
      <w:rFonts w:ascii="Times New Roman" w:hAnsi="Times New Roman"/>
    </w:rPr>
  </w:style>
  <w:style w:type="paragraph" w:customStyle="1" w:styleId="a2anotenote4">
    <w:name w:val="a2a_note_note4"/>
    <w:basedOn w:val="Standard"/>
    <w:rsid w:val="00573DF7"/>
    <w:rPr>
      <w:rFonts w:ascii="Times New Roman" w:hAnsi="Times New Roman"/>
    </w:rPr>
  </w:style>
  <w:style w:type="paragraph" w:customStyle="1" w:styleId="pls-vertshim7">
    <w:name w:val="pls-vertshim7"/>
    <w:basedOn w:val="Standard"/>
    <w:rsid w:val="00573DF7"/>
    <w:pPr>
      <w:shd w:val="clear" w:color="auto" w:fill="F5F5F5"/>
      <w:spacing w:before="100" w:after="100"/>
      <w:jc w:val="right"/>
    </w:pPr>
    <w:rPr>
      <w:rFonts w:ascii="Times New Roman" w:hAnsi="Times New Roman"/>
    </w:rPr>
  </w:style>
  <w:style w:type="paragraph" w:customStyle="1" w:styleId="pls-vertshim8">
    <w:name w:val="pls-vertshim8"/>
    <w:basedOn w:val="Standard"/>
    <w:rsid w:val="00573DF7"/>
    <w:pPr>
      <w:shd w:val="clear" w:color="auto" w:fill="FFF3C2"/>
      <w:spacing w:before="100" w:after="100"/>
      <w:jc w:val="right"/>
    </w:pPr>
    <w:rPr>
      <w:rFonts w:ascii="Times New Roman" w:hAnsi="Times New Roman"/>
    </w:rPr>
  </w:style>
  <w:style w:type="paragraph" w:customStyle="1" w:styleId="pls-dropbr7">
    <w:name w:val="pls-dropbr7"/>
    <w:basedOn w:val="Standard"/>
    <w:rsid w:val="00573DF7"/>
    <w:pPr>
      <w:spacing w:before="100" w:after="100"/>
    </w:pPr>
    <w:rPr>
      <w:rFonts w:ascii="Times New Roman" w:hAnsi="Times New Roman"/>
    </w:rPr>
  </w:style>
  <w:style w:type="paragraph" w:customStyle="1" w:styleId="pls-tailbottom4">
    <w:name w:val="pls-tailbottom4"/>
    <w:basedOn w:val="Standard"/>
    <w:rsid w:val="00573DF7"/>
    <w:pPr>
      <w:spacing w:before="100" w:after="100"/>
    </w:pPr>
    <w:rPr>
      <w:rFonts w:ascii="Times New Roman" w:hAnsi="Times New Roman"/>
      <w:vanish/>
    </w:rPr>
  </w:style>
  <w:style w:type="paragraph" w:customStyle="1" w:styleId="pls-tailtop4">
    <w:name w:val="pls-tailtop4"/>
    <w:basedOn w:val="Standard"/>
    <w:rsid w:val="00573DF7"/>
    <w:pPr>
      <w:spacing w:before="100" w:after="100"/>
    </w:pPr>
    <w:rPr>
      <w:rFonts w:ascii="Times New Roman" w:hAnsi="Times New Roman"/>
      <w:vanish/>
    </w:rPr>
  </w:style>
  <w:style w:type="paragraph" w:customStyle="1" w:styleId="pls-tailright4">
    <w:name w:val="pls-tailright4"/>
    <w:basedOn w:val="Standard"/>
    <w:rsid w:val="00573DF7"/>
    <w:pPr>
      <w:spacing w:before="100" w:after="100"/>
    </w:pPr>
    <w:rPr>
      <w:rFonts w:ascii="Times New Roman" w:hAnsi="Times New Roman"/>
      <w:vanish/>
    </w:rPr>
  </w:style>
  <w:style w:type="paragraph" w:customStyle="1" w:styleId="pls-tailleft4">
    <w:name w:val="pls-tailleft4"/>
    <w:basedOn w:val="Standard"/>
    <w:rsid w:val="00573DF7"/>
    <w:pPr>
      <w:spacing w:before="100" w:after="100"/>
    </w:pPr>
    <w:rPr>
      <w:rFonts w:ascii="Times New Roman" w:hAnsi="Times New Roman"/>
      <w:vanish/>
    </w:rPr>
  </w:style>
  <w:style w:type="paragraph" w:customStyle="1" w:styleId="pls-droptr4">
    <w:name w:val="pls-droptr4"/>
    <w:basedOn w:val="Standard"/>
    <w:rsid w:val="00573DF7"/>
    <w:pPr>
      <w:spacing w:before="100" w:after="100"/>
    </w:pPr>
    <w:rPr>
      <w:rFonts w:ascii="Times New Roman" w:hAnsi="Times New Roman"/>
    </w:rPr>
  </w:style>
  <w:style w:type="paragraph" w:customStyle="1" w:styleId="pls-dropbr8">
    <w:name w:val="pls-dropbr8"/>
    <w:basedOn w:val="Standard"/>
    <w:rsid w:val="00573DF7"/>
    <w:pPr>
      <w:spacing w:before="100" w:after="100"/>
    </w:pPr>
    <w:rPr>
      <w:rFonts w:ascii="Times New Roman" w:hAnsi="Times New Roman"/>
    </w:rPr>
  </w:style>
  <w:style w:type="paragraph" w:customStyle="1" w:styleId="pls-dropbl4">
    <w:name w:val="pls-dropbl4"/>
    <w:basedOn w:val="Standard"/>
    <w:rsid w:val="00573DF7"/>
    <w:pPr>
      <w:spacing w:before="100" w:after="100"/>
    </w:pPr>
    <w:rPr>
      <w:rFonts w:ascii="Times New Roman" w:hAnsi="Times New Roman"/>
    </w:rPr>
  </w:style>
  <w:style w:type="paragraph" w:customStyle="1" w:styleId="gsc-tabhactive">
    <w:name w:val="gsc-tabhactive"/>
    <w:basedOn w:val="Standard"/>
    <w:rsid w:val="00573DF7"/>
    <w:pPr>
      <w:spacing w:before="100" w:after="100"/>
    </w:pPr>
    <w:rPr>
      <w:rFonts w:ascii="Times New Roman" w:hAnsi="Times New Roman"/>
    </w:rPr>
  </w:style>
  <w:style w:type="paragraph" w:customStyle="1" w:styleId="gsc-tabhinactive">
    <w:name w:val="gsc-tabhinactive"/>
    <w:basedOn w:val="Standard"/>
    <w:rsid w:val="00573DF7"/>
    <w:pPr>
      <w:spacing w:before="100" w:after="100"/>
    </w:pPr>
    <w:rPr>
      <w:rFonts w:ascii="Times New Roman" w:hAnsi="Times New Roman"/>
    </w:rPr>
  </w:style>
  <w:style w:type="paragraph" w:customStyle="1" w:styleId="toggle5">
    <w:name w:val="toggle5"/>
    <w:basedOn w:val="Standard"/>
    <w:rsid w:val="00573DF7"/>
    <w:pPr>
      <w:spacing w:before="100" w:after="100" w:line="144" w:lineRule="atLeast"/>
    </w:pPr>
    <w:rPr>
      <w:rFonts w:ascii="Arial" w:hAnsi="Arial" w:cs="Arial"/>
    </w:rPr>
  </w:style>
  <w:style w:type="paragraph" w:customStyle="1" w:styleId="backlink-toggle-zippy5">
    <w:name w:val="backlink-toggle-zippy5"/>
    <w:basedOn w:val="Standard"/>
    <w:rsid w:val="00573DF7"/>
    <w:pPr>
      <w:spacing w:before="100" w:after="100"/>
      <w:ind w:right="24"/>
    </w:pPr>
    <w:rPr>
      <w:rFonts w:ascii="Times New Roman" w:hAnsi="Times New Roman"/>
    </w:rPr>
  </w:style>
  <w:style w:type="paragraph" w:customStyle="1" w:styleId="collapseable5">
    <w:name w:val="collapseable5"/>
    <w:basedOn w:val="Standard"/>
    <w:rsid w:val="00573DF7"/>
    <w:pPr>
      <w:spacing w:before="100" w:after="100"/>
    </w:pPr>
    <w:rPr>
      <w:rFonts w:ascii="Times New Roman" w:hAnsi="Times New Roman"/>
      <w:vanish/>
    </w:rPr>
  </w:style>
  <w:style w:type="paragraph" w:customStyle="1" w:styleId="blogger-comment-icon5">
    <w:name w:val="blogger-comment-icon5"/>
    <w:basedOn w:val="Standard"/>
    <w:rsid w:val="00573DF7"/>
    <w:pPr>
      <w:spacing w:before="100" w:after="100" w:line="240" w:lineRule="atLeast"/>
    </w:pPr>
    <w:rPr>
      <w:rFonts w:ascii="Times New Roman" w:hAnsi="Times New Roman"/>
    </w:rPr>
  </w:style>
  <w:style w:type="paragraph" w:customStyle="1" w:styleId="openid-comment-icon5">
    <w:name w:val="openid-comment-icon5"/>
    <w:basedOn w:val="Standard"/>
    <w:rsid w:val="00573DF7"/>
    <w:pPr>
      <w:spacing w:before="100" w:after="100" w:line="240" w:lineRule="atLeast"/>
    </w:pPr>
    <w:rPr>
      <w:rFonts w:ascii="Times New Roman" w:hAnsi="Times New Roman"/>
    </w:rPr>
  </w:style>
  <w:style w:type="paragraph" w:customStyle="1" w:styleId="anon-comment-icon5">
    <w:name w:val="anon-comment-icon5"/>
    <w:basedOn w:val="Standard"/>
    <w:rsid w:val="00573DF7"/>
    <w:pPr>
      <w:spacing w:before="100" w:after="100" w:line="240" w:lineRule="atLeast"/>
    </w:pPr>
    <w:rPr>
      <w:rFonts w:ascii="Times New Roman" w:hAnsi="Times New Roman"/>
    </w:rPr>
  </w:style>
  <w:style w:type="paragraph" w:customStyle="1" w:styleId="avatar-image-container13">
    <w:name w:val="avatar-image-container13"/>
    <w:basedOn w:val="Standard"/>
    <w:rsid w:val="00573DF7"/>
    <w:pPr>
      <w:spacing w:before="100" w:after="100"/>
    </w:pPr>
    <w:rPr>
      <w:rFonts w:ascii="Times New Roman" w:hAnsi="Times New Roman"/>
    </w:rPr>
  </w:style>
  <w:style w:type="paragraph" w:customStyle="1" w:styleId="comments-content5">
    <w:name w:val="comments-content5"/>
    <w:basedOn w:val="Standard"/>
    <w:rsid w:val="00573DF7"/>
    <w:pPr>
      <w:spacing w:before="100" w:after="240"/>
    </w:pPr>
    <w:rPr>
      <w:rFonts w:ascii="Times New Roman" w:hAnsi="Times New Roman"/>
    </w:rPr>
  </w:style>
  <w:style w:type="paragraph" w:customStyle="1" w:styleId="inline-thread5">
    <w:name w:val="inline-thread5"/>
    <w:basedOn w:val="Standard"/>
    <w:rsid w:val="00573DF7"/>
    <w:pPr>
      <w:spacing w:before="100" w:after="100"/>
    </w:pPr>
    <w:rPr>
      <w:rFonts w:ascii="Times New Roman" w:hAnsi="Times New Roman"/>
    </w:rPr>
  </w:style>
  <w:style w:type="paragraph" w:customStyle="1" w:styleId="comment-thread5">
    <w:name w:val="comment-thread5"/>
    <w:basedOn w:val="Standard"/>
    <w:rsid w:val="00573DF7"/>
    <w:pPr>
      <w:spacing w:before="120" w:after="120"/>
    </w:pPr>
    <w:rPr>
      <w:rFonts w:ascii="Times New Roman" w:hAnsi="Times New Roman"/>
    </w:rPr>
  </w:style>
  <w:style w:type="paragraph" w:customStyle="1" w:styleId="comment-replies5">
    <w:name w:val="comment-replies5"/>
    <w:basedOn w:val="Standard"/>
    <w:rsid w:val="00573DF7"/>
    <w:pPr>
      <w:spacing w:before="240" w:after="100"/>
      <w:ind w:left="540"/>
    </w:pPr>
    <w:rPr>
      <w:rFonts w:ascii="Times New Roman" w:hAnsi="Times New Roman"/>
    </w:rPr>
  </w:style>
  <w:style w:type="paragraph" w:customStyle="1" w:styleId="comment5">
    <w:name w:val="comment5"/>
    <w:basedOn w:val="Standard"/>
    <w:rsid w:val="00573DF7"/>
    <w:pPr>
      <w:spacing w:before="100"/>
    </w:pPr>
    <w:rPr>
      <w:rFonts w:ascii="Times New Roman" w:hAnsi="Times New Roman"/>
    </w:rPr>
  </w:style>
  <w:style w:type="paragraph" w:customStyle="1" w:styleId="user5">
    <w:name w:val="user5"/>
    <w:basedOn w:val="Standard"/>
    <w:rsid w:val="00573DF7"/>
    <w:pPr>
      <w:spacing w:before="100" w:after="100"/>
    </w:pPr>
    <w:rPr>
      <w:rFonts w:ascii="Times New Roman" w:hAnsi="Times New Roman"/>
      <w:b/>
      <w:bCs/>
    </w:rPr>
  </w:style>
  <w:style w:type="paragraph" w:customStyle="1" w:styleId="datetime5">
    <w:name w:val="datetime5"/>
    <w:basedOn w:val="Standard"/>
    <w:rsid w:val="00573DF7"/>
    <w:pPr>
      <w:spacing w:before="100" w:after="100"/>
      <w:ind w:left="90"/>
    </w:pPr>
    <w:rPr>
      <w:rFonts w:ascii="Times New Roman" w:hAnsi="Times New Roman"/>
    </w:rPr>
  </w:style>
  <w:style w:type="paragraph" w:customStyle="1" w:styleId="comment-header5">
    <w:name w:val="comment-header5"/>
    <w:basedOn w:val="Standard"/>
    <w:rsid w:val="00573DF7"/>
    <w:pPr>
      <w:spacing w:after="120"/>
    </w:pPr>
    <w:rPr>
      <w:rFonts w:ascii="Times New Roman" w:hAnsi="Times New Roman"/>
    </w:rPr>
  </w:style>
  <w:style w:type="paragraph" w:customStyle="1" w:styleId="comment-content5">
    <w:name w:val="comment-content5"/>
    <w:basedOn w:val="Standard"/>
    <w:rsid w:val="00573DF7"/>
    <w:pPr>
      <w:spacing w:after="120"/>
      <w:jc w:val="both"/>
    </w:pPr>
    <w:rPr>
      <w:rFonts w:ascii="Times New Roman" w:hAnsi="Times New Roman"/>
    </w:rPr>
  </w:style>
  <w:style w:type="paragraph" w:customStyle="1" w:styleId="comments-replybox5">
    <w:name w:val="comments-replybox5"/>
    <w:basedOn w:val="Standard"/>
    <w:rsid w:val="00573DF7"/>
    <w:pPr>
      <w:spacing w:before="100" w:after="100"/>
    </w:pPr>
    <w:rPr>
      <w:rFonts w:ascii="Times New Roman" w:hAnsi="Times New Roman"/>
    </w:rPr>
  </w:style>
  <w:style w:type="paragraph" w:customStyle="1" w:styleId="comment-replybox-single5">
    <w:name w:val="comment-replybox-single5"/>
    <w:basedOn w:val="Standard"/>
    <w:rsid w:val="00573DF7"/>
    <w:pPr>
      <w:spacing w:before="75" w:after="100"/>
      <w:ind w:left="720"/>
    </w:pPr>
    <w:rPr>
      <w:rFonts w:ascii="Times New Roman" w:hAnsi="Times New Roman"/>
    </w:rPr>
  </w:style>
  <w:style w:type="paragraph" w:customStyle="1" w:styleId="comment-replybox-thread5">
    <w:name w:val="comment-replybox-thread5"/>
    <w:basedOn w:val="Standard"/>
    <w:rsid w:val="00573DF7"/>
    <w:pPr>
      <w:spacing w:before="75" w:after="100"/>
    </w:pPr>
    <w:rPr>
      <w:rFonts w:ascii="Times New Roman" w:hAnsi="Times New Roman"/>
    </w:rPr>
  </w:style>
  <w:style w:type="paragraph" w:customStyle="1" w:styleId="loadmore5">
    <w:name w:val="loadmore5"/>
    <w:basedOn w:val="Standard"/>
    <w:rsid w:val="00573DF7"/>
    <w:pPr>
      <w:spacing w:before="720" w:after="100"/>
    </w:pPr>
    <w:rPr>
      <w:rFonts w:ascii="Times New Roman" w:hAnsi="Times New Roman"/>
    </w:rPr>
  </w:style>
  <w:style w:type="paragraph" w:customStyle="1" w:styleId="thread-arrow13">
    <w:name w:val="thread-arrow13"/>
    <w:basedOn w:val="Standard"/>
    <w:rsid w:val="00573DF7"/>
    <w:pPr>
      <w:spacing w:before="72" w:after="72"/>
      <w:ind w:left="72" w:right="72"/>
    </w:pPr>
    <w:rPr>
      <w:rFonts w:ascii="Times New Roman" w:hAnsi="Times New Roman"/>
    </w:rPr>
  </w:style>
  <w:style w:type="paragraph" w:customStyle="1" w:styleId="thread-arrow14">
    <w:name w:val="thread-arrow14"/>
    <w:basedOn w:val="Standard"/>
    <w:rsid w:val="00573DF7"/>
    <w:pPr>
      <w:spacing w:before="100" w:after="100"/>
    </w:pPr>
    <w:rPr>
      <w:rFonts w:ascii="Times New Roman" w:hAnsi="Times New Roman"/>
    </w:rPr>
  </w:style>
  <w:style w:type="paragraph" w:customStyle="1" w:styleId="thread-arrow15">
    <w:name w:val="thread-arrow15"/>
    <w:basedOn w:val="Standard"/>
    <w:rsid w:val="00573DF7"/>
    <w:pPr>
      <w:spacing w:before="100" w:after="100"/>
    </w:pPr>
    <w:rPr>
      <w:rFonts w:ascii="Times New Roman" w:hAnsi="Times New Roman"/>
    </w:rPr>
  </w:style>
  <w:style w:type="paragraph" w:customStyle="1" w:styleId="avatar-image-container14">
    <w:name w:val="avatar-image-container14"/>
    <w:basedOn w:val="Standard"/>
    <w:rsid w:val="00573DF7"/>
    <w:pPr>
      <w:spacing w:before="75"/>
      <w:ind w:left="75"/>
    </w:pPr>
    <w:rPr>
      <w:rFonts w:ascii="Times New Roman" w:hAnsi="Times New Roman"/>
    </w:rPr>
  </w:style>
  <w:style w:type="paragraph" w:customStyle="1" w:styleId="comment-block9">
    <w:name w:val="comment-block9"/>
    <w:basedOn w:val="Standard"/>
    <w:rsid w:val="00573DF7"/>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5">
    <w:name w:val="goog-custom-button-outer-box5"/>
    <w:basedOn w:val="Standard"/>
    <w:rsid w:val="00573DF7"/>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5">
    <w:name w:val="goog-custom-button-inner-box5"/>
    <w:basedOn w:val="Standard"/>
    <w:rsid w:val="00573DF7"/>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5">
    <w:name w:val="blog-content5"/>
    <w:basedOn w:val="Standard"/>
    <w:rsid w:val="00573DF7"/>
    <w:pPr>
      <w:spacing w:after="75"/>
      <w:ind w:left="75"/>
    </w:pPr>
    <w:rPr>
      <w:rFonts w:ascii="Times New Roman" w:hAnsi="Times New Roman"/>
    </w:rPr>
  </w:style>
  <w:style w:type="paragraph" w:customStyle="1" w:styleId="blog-title5">
    <w:name w:val="blog-title5"/>
    <w:basedOn w:val="Standard"/>
    <w:rsid w:val="00573DF7"/>
    <w:pPr>
      <w:spacing w:before="30" w:line="240" w:lineRule="atLeast"/>
    </w:pPr>
    <w:rPr>
      <w:rFonts w:ascii="Times New Roman" w:hAnsi="Times New Roman"/>
      <w:b/>
      <w:bCs/>
    </w:rPr>
  </w:style>
  <w:style w:type="paragraph" w:customStyle="1" w:styleId="blog-icon5">
    <w:name w:val="blog-icon5"/>
    <w:basedOn w:val="Standard"/>
    <w:rsid w:val="00573DF7"/>
    <w:pPr>
      <w:spacing w:before="30" w:after="100"/>
    </w:pPr>
    <w:rPr>
      <w:rFonts w:ascii="Times New Roman" w:hAnsi="Times New Roman"/>
    </w:rPr>
  </w:style>
  <w:style w:type="paragraph" w:customStyle="1" w:styleId="item-content5">
    <w:name w:val="item-content5"/>
    <w:basedOn w:val="Standard"/>
    <w:rsid w:val="00573DF7"/>
    <w:pPr>
      <w:spacing w:before="100" w:after="100" w:line="312" w:lineRule="atLeast"/>
    </w:pPr>
    <w:rPr>
      <w:rFonts w:ascii="Times New Roman" w:hAnsi="Times New Roman"/>
      <w:sz w:val="23"/>
      <w:szCs w:val="23"/>
    </w:rPr>
  </w:style>
  <w:style w:type="paragraph" w:customStyle="1" w:styleId="item-thumbnail9">
    <w:name w:val="item-thumbnail9"/>
    <w:basedOn w:val="Standard"/>
    <w:rsid w:val="00573DF7"/>
    <w:pPr>
      <w:spacing w:before="30" w:after="75"/>
      <w:ind w:right="75"/>
    </w:pPr>
    <w:rPr>
      <w:rFonts w:ascii="Times New Roman" w:hAnsi="Times New Roman"/>
    </w:rPr>
  </w:style>
  <w:style w:type="paragraph" w:customStyle="1" w:styleId="item-time5">
    <w:name w:val="item-time5"/>
    <w:basedOn w:val="Standard"/>
    <w:rsid w:val="00573DF7"/>
    <w:pPr>
      <w:spacing w:before="100" w:after="100"/>
    </w:pPr>
    <w:rPr>
      <w:rFonts w:ascii="Times New Roman" w:hAnsi="Times New Roman"/>
      <w:i/>
      <w:iCs/>
      <w:sz w:val="23"/>
      <w:szCs w:val="23"/>
    </w:rPr>
  </w:style>
  <w:style w:type="paragraph" w:customStyle="1" w:styleId="show-option5">
    <w:name w:val="show-option5"/>
    <w:basedOn w:val="Standard"/>
    <w:rsid w:val="00573DF7"/>
    <w:pPr>
      <w:spacing w:before="100" w:after="100"/>
      <w:jc w:val="right"/>
    </w:pPr>
    <w:rPr>
      <w:rFonts w:ascii="Times New Roman" w:hAnsi="Times New Roman"/>
      <w:szCs w:val="18"/>
    </w:rPr>
  </w:style>
  <w:style w:type="paragraph" w:customStyle="1" w:styleId="gsc-results5">
    <w:name w:val="gsc-results5"/>
    <w:basedOn w:val="Standard"/>
    <w:rsid w:val="00573DF7"/>
    <w:pPr>
      <w:pBdr>
        <w:top w:val="single" w:sz="6" w:space="12" w:color="F3F3F3"/>
        <w:left w:val="single" w:sz="6" w:space="12" w:color="F3F3F3"/>
        <w:bottom w:val="single" w:sz="6" w:space="0" w:color="F3F3F3"/>
        <w:right w:val="single" w:sz="6" w:space="12" w:color="F3F3F3"/>
      </w:pBdr>
      <w:shd w:val="clear" w:color="auto" w:fill="FFFFFF"/>
      <w:spacing w:after="480"/>
    </w:pPr>
    <w:rPr>
      <w:rFonts w:ascii="Times New Roman" w:hAnsi="Times New Roman"/>
    </w:rPr>
  </w:style>
  <w:style w:type="paragraph" w:customStyle="1" w:styleId="gsc-resultsheader5">
    <w:name w:val="gsc-resultsheader5"/>
    <w:basedOn w:val="Standard"/>
    <w:rsid w:val="00573DF7"/>
    <w:pPr>
      <w:spacing w:before="100" w:after="100"/>
    </w:pPr>
    <w:rPr>
      <w:rFonts w:ascii="Times New Roman" w:hAnsi="Times New Roman"/>
      <w:vanish/>
    </w:rPr>
  </w:style>
  <w:style w:type="paragraph" w:customStyle="1" w:styleId="gsc-tabsarea5">
    <w:name w:val="gsc-tabsarea5"/>
    <w:basedOn w:val="Standard"/>
    <w:rsid w:val="00573DF7"/>
    <w:pPr>
      <w:spacing w:before="90" w:after="120"/>
    </w:pPr>
    <w:rPr>
      <w:rFonts w:ascii="Times New Roman" w:hAnsi="Times New Roman"/>
    </w:rPr>
  </w:style>
  <w:style w:type="paragraph" w:customStyle="1" w:styleId="gsc-tabheader5">
    <w:name w:val="gsc-tabheader5"/>
    <w:basedOn w:val="Standard"/>
    <w:rsid w:val="00573DF7"/>
    <w:pPr>
      <w:spacing w:before="30" w:after="100"/>
      <w:ind w:right="30"/>
    </w:pPr>
    <w:rPr>
      <w:rFonts w:ascii="Times New Roman" w:hAnsi="Times New Roman"/>
    </w:rPr>
  </w:style>
  <w:style w:type="paragraph" w:customStyle="1" w:styleId="gsc-resultsbox-visible5">
    <w:name w:val="gsc-resultsbox-visible5"/>
    <w:basedOn w:val="Standard"/>
    <w:rsid w:val="00573DF7"/>
    <w:pPr>
      <w:spacing w:before="100" w:after="100"/>
    </w:pPr>
    <w:rPr>
      <w:rFonts w:ascii="Times New Roman" w:hAnsi="Times New Roman"/>
    </w:rPr>
  </w:style>
  <w:style w:type="paragraph" w:customStyle="1" w:styleId="gs-title25">
    <w:name w:val="gs-title25"/>
    <w:basedOn w:val="Standard"/>
    <w:rsid w:val="00573DF7"/>
    <w:pPr>
      <w:spacing w:before="100" w:after="100" w:line="360" w:lineRule="atLeast"/>
    </w:pPr>
    <w:rPr>
      <w:rFonts w:ascii="Times New Roman" w:hAnsi="Times New Roman"/>
    </w:rPr>
  </w:style>
  <w:style w:type="paragraph" w:customStyle="1" w:styleId="gsc-trailing-more-results17">
    <w:name w:val="gsc-trailing-more-results17"/>
    <w:basedOn w:val="Standard"/>
    <w:rsid w:val="00573DF7"/>
    <w:pPr>
      <w:spacing w:before="100" w:after="150" w:line="360" w:lineRule="atLeast"/>
    </w:pPr>
    <w:rPr>
      <w:rFonts w:ascii="Times New Roman" w:hAnsi="Times New Roman"/>
    </w:rPr>
  </w:style>
  <w:style w:type="paragraph" w:customStyle="1" w:styleId="gs-relativepublisheddate21">
    <w:name w:val="gs-relativepublisheddate21"/>
    <w:basedOn w:val="Standard"/>
    <w:rsid w:val="00573DF7"/>
    <w:pPr>
      <w:spacing w:before="100" w:after="100" w:line="312" w:lineRule="atLeast"/>
    </w:pPr>
    <w:rPr>
      <w:rFonts w:ascii="Times New Roman" w:hAnsi="Times New Roman"/>
      <w:color w:val="999999"/>
    </w:rPr>
  </w:style>
  <w:style w:type="paragraph" w:customStyle="1" w:styleId="gs-publisheddate25">
    <w:name w:val="gs-publisheddate25"/>
    <w:basedOn w:val="Standard"/>
    <w:rsid w:val="00573DF7"/>
    <w:pPr>
      <w:spacing w:before="100" w:after="100" w:line="312" w:lineRule="atLeast"/>
    </w:pPr>
    <w:rPr>
      <w:rFonts w:ascii="Times New Roman" w:hAnsi="Times New Roman"/>
      <w:color w:val="999999"/>
    </w:rPr>
  </w:style>
  <w:style w:type="paragraph" w:customStyle="1" w:styleId="gs-visibleurl13">
    <w:name w:val="gs-visibleurl13"/>
    <w:basedOn w:val="Standard"/>
    <w:rsid w:val="00573DF7"/>
    <w:pPr>
      <w:spacing w:before="100" w:after="100" w:line="312" w:lineRule="atLeast"/>
    </w:pPr>
    <w:rPr>
      <w:rFonts w:ascii="Times New Roman" w:hAnsi="Times New Roman"/>
      <w:color w:val="CC6600"/>
      <w:sz w:val="23"/>
      <w:szCs w:val="23"/>
    </w:rPr>
  </w:style>
  <w:style w:type="paragraph" w:customStyle="1" w:styleId="gs-snippet29">
    <w:name w:val="gs-snippet29"/>
    <w:basedOn w:val="Standard"/>
    <w:rsid w:val="00573DF7"/>
    <w:pPr>
      <w:spacing w:before="60" w:after="60" w:line="288" w:lineRule="atLeast"/>
    </w:pPr>
    <w:rPr>
      <w:rFonts w:ascii="Times New Roman" w:hAnsi="Times New Roman"/>
    </w:rPr>
  </w:style>
  <w:style w:type="paragraph" w:customStyle="1" w:styleId="gs-snippet30">
    <w:name w:val="gs-snippet30"/>
    <w:basedOn w:val="Standard"/>
    <w:rsid w:val="00573DF7"/>
    <w:pPr>
      <w:spacing w:before="75" w:after="75"/>
      <w:ind w:left="75" w:right="75"/>
    </w:pPr>
    <w:rPr>
      <w:rFonts w:ascii="Times New Roman" w:hAnsi="Times New Roman"/>
      <w:i/>
      <w:iCs/>
    </w:rPr>
  </w:style>
  <w:style w:type="paragraph" w:customStyle="1" w:styleId="gs-snippet31">
    <w:name w:val="gs-snippet31"/>
    <w:basedOn w:val="Standard"/>
    <w:rsid w:val="00573DF7"/>
    <w:pPr>
      <w:spacing w:before="75" w:after="75"/>
      <w:ind w:left="75" w:right="75"/>
    </w:pPr>
    <w:rPr>
      <w:rFonts w:ascii="Times New Roman" w:hAnsi="Times New Roman"/>
      <w:i/>
      <w:iCs/>
    </w:rPr>
  </w:style>
  <w:style w:type="paragraph" w:customStyle="1" w:styleId="follow-by-email-address5">
    <w:name w:val="follow-by-email-address5"/>
    <w:basedOn w:val="Standard"/>
    <w:rsid w:val="00573DF7"/>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5">
    <w:name w:val="follow-by-email-submit5"/>
    <w:basedOn w:val="Standard"/>
    <w:rsid w:val="00573DF7"/>
    <w:pPr>
      <w:shd w:val="clear" w:color="auto" w:fill="000000"/>
      <w:ind w:left="120"/>
    </w:pPr>
    <w:rPr>
      <w:rFonts w:ascii="Times New Roman" w:hAnsi="Times New Roman"/>
      <w:color w:val="FFFFFF"/>
      <w:sz w:val="20"/>
    </w:rPr>
  </w:style>
  <w:style w:type="paragraph" w:customStyle="1" w:styleId="widget-item-control9">
    <w:name w:val="widget-item-control9"/>
    <w:basedOn w:val="Standard"/>
    <w:rsid w:val="00573DF7"/>
    <w:pPr>
      <w:spacing w:before="75" w:after="100"/>
    </w:pPr>
    <w:rPr>
      <w:rFonts w:ascii="Times New Roman" w:hAnsi="Times New Roman"/>
    </w:rPr>
  </w:style>
  <w:style w:type="paragraph" w:customStyle="1" w:styleId="item-thumbnail10">
    <w:name w:val="item-thumbnail10"/>
    <w:basedOn w:val="Standard"/>
    <w:rsid w:val="00573DF7"/>
    <w:pPr>
      <w:spacing w:after="75"/>
      <w:ind w:right="75"/>
    </w:pPr>
    <w:rPr>
      <w:rFonts w:ascii="Times New Roman" w:hAnsi="Times New Roman"/>
    </w:rPr>
  </w:style>
  <w:style w:type="paragraph" w:customStyle="1" w:styleId="item-title5">
    <w:name w:val="item-title5"/>
    <w:basedOn w:val="Standard"/>
    <w:rsid w:val="00573DF7"/>
    <w:pPr>
      <w:spacing w:before="100" w:after="100"/>
    </w:pPr>
    <w:rPr>
      <w:rFonts w:ascii="Times New Roman" w:hAnsi="Times New Roman"/>
    </w:rPr>
  </w:style>
  <w:style w:type="paragraph" w:customStyle="1" w:styleId="counter-wrapper5">
    <w:name w:val="counter-wrapper5"/>
    <w:basedOn w:val="Standard"/>
    <w:rsid w:val="00573DF7"/>
    <w:pPr>
      <w:spacing w:before="100" w:after="100" w:line="450" w:lineRule="atLeast"/>
    </w:pPr>
    <w:rPr>
      <w:rFonts w:ascii="Times New Roman" w:hAnsi="Times New Roman"/>
      <w:b/>
      <w:bCs/>
      <w:sz w:val="36"/>
      <w:szCs w:val="36"/>
    </w:rPr>
  </w:style>
  <w:style w:type="paragraph" w:customStyle="1" w:styleId="graph-counter-wrapper5">
    <w:name w:val="graph-counter-wrapper5"/>
    <w:basedOn w:val="Standard"/>
    <w:rsid w:val="00573DF7"/>
    <w:pPr>
      <w:spacing w:before="100" w:after="100"/>
    </w:pPr>
    <w:rPr>
      <w:rFonts w:ascii="Times New Roman" w:hAnsi="Times New Roman"/>
      <w:color w:val="FFFFFF"/>
    </w:rPr>
  </w:style>
  <w:style w:type="paragraph" w:customStyle="1" w:styleId="digit5">
    <w:name w:val="digit5"/>
    <w:basedOn w:val="Standard"/>
    <w:rsid w:val="00573DF7"/>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5">
    <w:name w:val="blind-plate5"/>
    <w:basedOn w:val="Standard"/>
    <w:rsid w:val="00573DF7"/>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9">
    <w:name w:val="player_gsvb9"/>
    <w:basedOn w:val="Standard"/>
    <w:rsid w:val="00573DF7"/>
    <w:pPr>
      <w:spacing w:before="100" w:after="100"/>
    </w:pPr>
    <w:rPr>
      <w:rFonts w:ascii="Times New Roman" w:hAnsi="Times New Roman"/>
    </w:rPr>
  </w:style>
  <w:style w:type="paragraph" w:customStyle="1" w:styleId="gsc-table-result5">
    <w:name w:val="gsc-table-result5"/>
    <w:basedOn w:val="Standard"/>
    <w:rsid w:val="00573DF7"/>
    <w:pPr>
      <w:spacing w:before="100" w:after="100"/>
    </w:pPr>
    <w:rPr>
      <w:rFonts w:ascii="Arial" w:hAnsi="Arial" w:cs="Arial"/>
      <w:sz w:val="20"/>
    </w:rPr>
  </w:style>
  <w:style w:type="paragraph" w:customStyle="1" w:styleId="gsc-clear-button5">
    <w:name w:val="gsc-clear-button5"/>
    <w:basedOn w:val="Standard"/>
    <w:rsid w:val="00573DF7"/>
    <w:pPr>
      <w:spacing w:before="100" w:after="100"/>
    </w:pPr>
    <w:rPr>
      <w:rFonts w:ascii="Times New Roman" w:hAnsi="Times New Roman"/>
      <w:vanish/>
    </w:rPr>
  </w:style>
  <w:style w:type="paragraph" w:customStyle="1" w:styleId="gsc-twiddle5">
    <w:name w:val="gsc-twiddle5"/>
    <w:basedOn w:val="Standard"/>
    <w:rsid w:val="00573DF7"/>
    <w:pPr>
      <w:spacing w:before="60" w:after="100"/>
    </w:pPr>
    <w:rPr>
      <w:rFonts w:ascii="Times New Roman" w:hAnsi="Times New Roman"/>
    </w:rPr>
  </w:style>
  <w:style w:type="paragraph" w:customStyle="1" w:styleId="gsc-title9">
    <w:name w:val="gsc-title9"/>
    <w:basedOn w:val="Standard"/>
    <w:rsid w:val="00573DF7"/>
    <w:pPr>
      <w:spacing w:before="100" w:after="100"/>
      <w:ind w:right="150"/>
    </w:pPr>
    <w:rPr>
      <w:rFonts w:ascii="Times New Roman" w:hAnsi="Times New Roman"/>
      <w:color w:val="676767"/>
    </w:rPr>
  </w:style>
  <w:style w:type="paragraph" w:customStyle="1" w:styleId="gsc-stats13">
    <w:name w:val="gsc-stats13"/>
    <w:basedOn w:val="Standard"/>
    <w:rsid w:val="00573DF7"/>
    <w:pPr>
      <w:spacing w:before="100" w:after="100"/>
    </w:pPr>
    <w:rPr>
      <w:rFonts w:ascii="Times New Roman" w:hAnsi="Times New Roman"/>
      <w:color w:val="676767"/>
      <w:sz w:val="17"/>
      <w:szCs w:val="17"/>
    </w:rPr>
  </w:style>
  <w:style w:type="paragraph" w:customStyle="1" w:styleId="gsc-stats14">
    <w:name w:val="gsc-stats14"/>
    <w:basedOn w:val="Standard"/>
    <w:rsid w:val="00573DF7"/>
    <w:pPr>
      <w:spacing w:before="100" w:after="100"/>
    </w:pPr>
    <w:rPr>
      <w:rFonts w:ascii="Times New Roman" w:hAnsi="Times New Roman"/>
      <w:vanish/>
      <w:color w:val="676767"/>
      <w:sz w:val="17"/>
      <w:szCs w:val="17"/>
    </w:rPr>
  </w:style>
  <w:style w:type="paragraph" w:customStyle="1" w:styleId="gsc-results-selector9">
    <w:name w:val="gsc-results-selector9"/>
    <w:basedOn w:val="Standard"/>
    <w:rsid w:val="00573DF7"/>
    <w:pPr>
      <w:spacing w:before="100" w:after="100"/>
    </w:pPr>
    <w:rPr>
      <w:rFonts w:ascii="Times New Roman" w:hAnsi="Times New Roman"/>
      <w:vanish/>
    </w:rPr>
  </w:style>
  <w:style w:type="paragraph" w:customStyle="1" w:styleId="gsc-one-result5">
    <w:name w:val="gsc-one-result5"/>
    <w:basedOn w:val="Standard"/>
    <w:rsid w:val="00573DF7"/>
    <w:pPr>
      <w:spacing w:before="100" w:after="100"/>
    </w:pPr>
    <w:rPr>
      <w:rFonts w:ascii="Times New Roman" w:hAnsi="Times New Roman"/>
    </w:rPr>
  </w:style>
  <w:style w:type="paragraph" w:customStyle="1" w:styleId="gsc-more-results5">
    <w:name w:val="gsc-more-results5"/>
    <w:basedOn w:val="Standard"/>
    <w:rsid w:val="00573DF7"/>
    <w:pPr>
      <w:spacing w:before="100" w:after="100"/>
    </w:pPr>
    <w:rPr>
      <w:rFonts w:ascii="Times New Roman" w:hAnsi="Times New Roman"/>
    </w:rPr>
  </w:style>
  <w:style w:type="paragraph" w:customStyle="1" w:styleId="gsc-all-results5">
    <w:name w:val="gsc-all-results5"/>
    <w:basedOn w:val="Standard"/>
    <w:rsid w:val="00573DF7"/>
    <w:pPr>
      <w:spacing w:before="100" w:after="100"/>
    </w:pPr>
    <w:rPr>
      <w:rFonts w:ascii="Times New Roman" w:hAnsi="Times New Roman"/>
    </w:rPr>
  </w:style>
  <w:style w:type="paragraph" w:customStyle="1" w:styleId="gsc-configlabel5">
    <w:name w:val="gsc-configlabel5"/>
    <w:basedOn w:val="Standard"/>
    <w:rsid w:val="00573DF7"/>
    <w:pPr>
      <w:spacing w:before="100" w:after="100"/>
    </w:pPr>
    <w:rPr>
      <w:rFonts w:ascii="Times New Roman" w:hAnsi="Times New Roman"/>
      <w:color w:val="676767"/>
      <w:sz w:val="17"/>
      <w:szCs w:val="17"/>
    </w:rPr>
  </w:style>
  <w:style w:type="paragraph" w:customStyle="1" w:styleId="gs-spacer10">
    <w:name w:val="gs-spacer10"/>
    <w:basedOn w:val="Standard"/>
    <w:rsid w:val="00573DF7"/>
    <w:pPr>
      <w:spacing w:before="100" w:after="100"/>
    </w:pPr>
    <w:rPr>
      <w:rFonts w:ascii="Times New Roman" w:hAnsi="Times New Roman"/>
      <w:sz w:val="2"/>
      <w:szCs w:val="2"/>
    </w:rPr>
  </w:style>
  <w:style w:type="paragraph" w:customStyle="1" w:styleId="gs-spacer-opera5">
    <w:name w:val="gs-spacer-opera5"/>
    <w:basedOn w:val="Standard"/>
    <w:rsid w:val="00573DF7"/>
    <w:pPr>
      <w:spacing w:before="100" w:after="100"/>
    </w:pPr>
    <w:rPr>
      <w:rFonts w:ascii="Times New Roman" w:hAnsi="Times New Roman"/>
    </w:rPr>
  </w:style>
  <w:style w:type="paragraph" w:customStyle="1" w:styleId="gsc-title10">
    <w:name w:val="gsc-title10"/>
    <w:basedOn w:val="Standard"/>
    <w:rsid w:val="00573DF7"/>
    <w:pPr>
      <w:spacing w:before="100" w:after="100"/>
      <w:ind w:right="150"/>
    </w:pPr>
    <w:rPr>
      <w:rFonts w:ascii="Times New Roman" w:hAnsi="Times New Roman"/>
      <w:vanish/>
      <w:color w:val="676767"/>
    </w:rPr>
  </w:style>
  <w:style w:type="paragraph" w:customStyle="1" w:styleId="gsc-stats15">
    <w:name w:val="gsc-stats15"/>
    <w:basedOn w:val="Standard"/>
    <w:rsid w:val="00573DF7"/>
    <w:pPr>
      <w:spacing w:before="100" w:after="100"/>
    </w:pPr>
    <w:rPr>
      <w:rFonts w:ascii="Times New Roman" w:hAnsi="Times New Roman"/>
      <w:vanish/>
      <w:color w:val="676767"/>
      <w:sz w:val="17"/>
      <w:szCs w:val="17"/>
    </w:rPr>
  </w:style>
  <w:style w:type="paragraph" w:customStyle="1" w:styleId="gsc-results-selector10">
    <w:name w:val="gsc-results-selector10"/>
    <w:basedOn w:val="Standard"/>
    <w:rsid w:val="00573DF7"/>
    <w:pPr>
      <w:spacing w:before="100" w:after="100"/>
    </w:pPr>
    <w:rPr>
      <w:rFonts w:ascii="Times New Roman" w:hAnsi="Times New Roman"/>
      <w:vanish/>
    </w:rPr>
  </w:style>
  <w:style w:type="paragraph" w:customStyle="1" w:styleId="gsc-completion-icon-cell5">
    <w:name w:val="gsc-completion-icon-cell5"/>
    <w:basedOn w:val="Standard"/>
    <w:rsid w:val="00573DF7"/>
    <w:pPr>
      <w:spacing w:before="100" w:after="100"/>
    </w:pPr>
    <w:rPr>
      <w:rFonts w:ascii="Times New Roman" w:hAnsi="Times New Roman"/>
    </w:rPr>
  </w:style>
  <w:style w:type="paragraph" w:customStyle="1" w:styleId="gsc-completion-promotion-table5">
    <w:name w:val="gsc-completion-promotion-table5"/>
    <w:basedOn w:val="Standard"/>
    <w:rsid w:val="00573DF7"/>
    <w:pPr>
      <w:spacing w:before="75" w:after="75"/>
    </w:pPr>
    <w:rPr>
      <w:rFonts w:ascii="Times New Roman" w:hAnsi="Times New Roman"/>
    </w:rPr>
  </w:style>
  <w:style w:type="paragraph" w:customStyle="1" w:styleId="gs-title26">
    <w:name w:val="gs-title26"/>
    <w:basedOn w:val="Standard"/>
    <w:rsid w:val="00573DF7"/>
    <w:pPr>
      <w:spacing w:before="100" w:after="100"/>
    </w:pPr>
    <w:rPr>
      <w:rFonts w:ascii="Times New Roman" w:hAnsi="Times New Roman"/>
    </w:rPr>
  </w:style>
  <w:style w:type="paragraph" w:customStyle="1" w:styleId="gsc-ad9">
    <w:name w:val="gsc-ad9"/>
    <w:basedOn w:val="Standard"/>
    <w:rsid w:val="00573DF7"/>
    <w:pPr>
      <w:spacing w:before="100" w:after="100"/>
    </w:pPr>
    <w:rPr>
      <w:rFonts w:ascii="Times New Roman" w:hAnsi="Times New Roman"/>
    </w:rPr>
  </w:style>
  <w:style w:type="paragraph" w:customStyle="1" w:styleId="gsc-ad10">
    <w:name w:val="gsc-ad10"/>
    <w:basedOn w:val="Standard"/>
    <w:rsid w:val="00573DF7"/>
    <w:pPr>
      <w:spacing w:before="100" w:after="100"/>
    </w:pPr>
    <w:rPr>
      <w:rFonts w:ascii="Times New Roman" w:hAnsi="Times New Roman"/>
    </w:rPr>
  </w:style>
  <w:style w:type="paragraph" w:customStyle="1" w:styleId="gsc-result5">
    <w:name w:val="gsc-result5"/>
    <w:basedOn w:val="Standard"/>
    <w:rsid w:val="00573DF7"/>
    <w:pPr>
      <w:pBdr>
        <w:bottom w:val="single" w:sz="6" w:space="6" w:color="EBEBEB"/>
      </w:pBdr>
    </w:pPr>
    <w:rPr>
      <w:rFonts w:ascii="Times New Roman" w:hAnsi="Times New Roman"/>
    </w:rPr>
  </w:style>
  <w:style w:type="paragraph" w:customStyle="1" w:styleId="gsc-getlink-textbox5">
    <w:name w:val="gsc-getlink-textbox5"/>
    <w:basedOn w:val="Standard"/>
    <w:rsid w:val="00573DF7"/>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5">
    <w:name w:val="gsc-option-selector5"/>
    <w:basedOn w:val="Standard"/>
    <w:rsid w:val="00573DF7"/>
    <w:pPr>
      <w:spacing w:after="100"/>
    </w:pPr>
    <w:rPr>
      <w:rFonts w:ascii="Times New Roman" w:hAnsi="Times New Roman"/>
    </w:rPr>
  </w:style>
  <w:style w:type="paragraph" w:customStyle="1" w:styleId="gsc-option-menu-container5">
    <w:name w:val="gsc-option-menu-container5"/>
    <w:basedOn w:val="Standard"/>
    <w:rsid w:val="00573DF7"/>
    <w:pPr>
      <w:spacing w:before="100" w:after="100"/>
    </w:pPr>
    <w:rPr>
      <w:rFonts w:ascii="Times New Roman" w:hAnsi="Times New Roman"/>
      <w:sz w:val="19"/>
      <w:szCs w:val="19"/>
    </w:rPr>
  </w:style>
  <w:style w:type="paragraph" w:customStyle="1" w:styleId="gsc-option-menu5">
    <w:name w:val="gsc-option-menu5"/>
    <w:basedOn w:val="Standard"/>
    <w:rsid w:val="00573DF7"/>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5">
    <w:name w:val="gs-ellipsis5"/>
    <w:basedOn w:val="Standard"/>
    <w:rsid w:val="00573DF7"/>
    <w:pPr>
      <w:spacing w:before="100" w:after="100"/>
    </w:pPr>
    <w:rPr>
      <w:rFonts w:ascii="Times New Roman" w:hAnsi="Times New Roman"/>
    </w:rPr>
  </w:style>
  <w:style w:type="paragraph" w:customStyle="1" w:styleId="gs-image-box21">
    <w:name w:val="gs-image-box21"/>
    <w:basedOn w:val="Standard"/>
    <w:rsid w:val="00573DF7"/>
    <w:pPr>
      <w:spacing w:before="100" w:after="100"/>
      <w:jc w:val="center"/>
    </w:pPr>
    <w:rPr>
      <w:rFonts w:ascii="Times New Roman" w:hAnsi="Times New Roman"/>
    </w:rPr>
  </w:style>
  <w:style w:type="paragraph" w:customStyle="1" w:styleId="gs-text-box13">
    <w:name w:val="gs-text-box13"/>
    <w:basedOn w:val="Standard"/>
    <w:rsid w:val="00573DF7"/>
    <w:pPr>
      <w:spacing w:before="100" w:after="100"/>
      <w:jc w:val="center"/>
    </w:pPr>
    <w:rPr>
      <w:rFonts w:ascii="Times New Roman" w:hAnsi="Times New Roman"/>
    </w:rPr>
  </w:style>
  <w:style w:type="paragraph" w:customStyle="1" w:styleId="gs-snippet32">
    <w:name w:val="gs-snippet32"/>
    <w:basedOn w:val="Standard"/>
    <w:rsid w:val="00573DF7"/>
    <w:pPr>
      <w:spacing w:before="100" w:after="100" w:line="240" w:lineRule="atLeast"/>
    </w:pPr>
    <w:rPr>
      <w:rFonts w:ascii="Times New Roman" w:hAnsi="Times New Roman"/>
    </w:rPr>
  </w:style>
  <w:style w:type="paragraph" w:customStyle="1" w:styleId="gs-visibleurl14">
    <w:name w:val="gs-visibleurl14"/>
    <w:basedOn w:val="Standard"/>
    <w:rsid w:val="00573DF7"/>
    <w:pPr>
      <w:spacing w:before="100" w:after="100" w:line="312" w:lineRule="atLeast"/>
    </w:pPr>
    <w:rPr>
      <w:rFonts w:ascii="Times New Roman" w:hAnsi="Times New Roman"/>
    </w:rPr>
  </w:style>
  <w:style w:type="paragraph" w:customStyle="1" w:styleId="gs-visibleurl-short5">
    <w:name w:val="gs-visibleurl-short5"/>
    <w:basedOn w:val="Standard"/>
    <w:rsid w:val="00573DF7"/>
    <w:pPr>
      <w:spacing w:before="100" w:after="100"/>
    </w:pPr>
    <w:rPr>
      <w:rFonts w:ascii="Times New Roman" w:hAnsi="Times New Roman"/>
    </w:rPr>
  </w:style>
  <w:style w:type="paragraph" w:customStyle="1" w:styleId="gs-spelling5">
    <w:name w:val="gs-spelling5"/>
    <w:basedOn w:val="Standard"/>
    <w:rsid w:val="00573DF7"/>
    <w:pPr>
      <w:spacing w:before="100" w:after="100"/>
    </w:pPr>
    <w:rPr>
      <w:rFonts w:ascii="Times New Roman" w:hAnsi="Times New Roman"/>
    </w:rPr>
  </w:style>
  <w:style w:type="paragraph" w:customStyle="1" w:styleId="gs-size9">
    <w:name w:val="gs-size9"/>
    <w:basedOn w:val="Standard"/>
    <w:rsid w:val="00573DF7"/>
    <w:pPr>
      <w:spacing w:before="100" w:after="100"/>
    </w:pPr>
    <w:rPr>
      <w:rFonts w:ascii="Times New Roman" w:hAnsi="Times New Roman"/>
      <w:color w:val="6F6F6F"/>
    </w:rPr>
  </w:style>
  <w:style w:type="paragraph" w:customStyle="1" w:styleId="gs-title27">
    <w:name w:val="gs-title27"/>
    <w:basedOn w:val="Standard"/>
    <w:rsid w:val="00573DF7"/>
    <w:pPr>
      <w:spacing w:before="100" w:after="100"/>
    </w:pPr>
    <w:rPr>
      <w:rFonts w:ascii="Times New Roman" w:hAnsi="Times New Roman"/>
      <w:vanish/>
    </w:rPr>
  </w:style>
  <w:style w:type="paragraph" w:customStyle="1" w:styleId="gs-image-box22">
    <w:name w:val="gs-image-box22"/>
    <w:basedOn w:val="Standard"/>
    <w:rsid w:val="00573DF7"/>
    <w:pPr>
      <w:spacing w:before="100" w:after="100"/>
      <w:ind w:right="150"/>
    </w:pPr>
    <w:rPr>
      <w:rFonts w:ascii="Times New Roman" w:hAnsi="Times New Roman"/>
    </w:rPr>
  </w:style>
  <w:style w:type="paragraph" w:customStyle="1" w:styleId="gs-text-box14">
    <w:name w:val="gs-text-box14"/>
    <w:basedOn w:val="Standard"/>
    <w:rsid w:val="00573DF7"/>
    <w:pPr>
      <w:spacing w:before="100" w:after="100"/>
    </w:pPr>
    <w:rPr>
      <w:rFonts w:ascii="Times New Roman" w:hAnsi="Times New Roman"/>
    </w:rPr>
  </w:style>
  <w:style w:type="paragraph" w:customStyle="1" w:styleId="gs-title28">
    <w:name w:val="gs-title28"/>
    <w:basedOn w:val="Standard"/>
    <w:rsid w:val="00573DF7"/>
    <w:pPr>
      <w:spacing w:before="100" w:after="100"/>
    </w:pPr>
    <w:rPr>
      <w:rFonts w:ascii="Times New Roman" w:hAnsi="Times New Roman"/>
    </w:rPr>
  </w:style>
  <w:style w:type="paragraph" w:customStyle="1" w:styleId="gs-size10">
    <w:name w:val="gs-size10"/>
    <w:basedOn w:val="Standard"/>
    <w:rsid w:val="00573DF7"/>
    <w:pPr>
      <w:spacing w:before="100" w:after="100"/>
    </w:pPr>
    <w:rPr>
      <w:rFonts w:ascii="Times New Roman" w:hAnsi="Times New Roman"/>
      <w:vanish/>
    </w:rPr>
  </w:style>
  <w:style w:type="paragraph" w:customStyle="1" w:styleId="gs-imageresult-popup5">
    <w:name w:val="gs-imageresult-popup5"/>
    <w:basedOn w:val="Standard"/>
    <w:rsid w:val="00573DF7"/>
    <w:pPr>
      <w:spacing w:before="100" w:after="100"/>
    </w:pPr>
    <w:rPr>
      <w:rFonts w:ascii="Times New Roman" w:hAnsi="Times New Roman"/>
    </w:rPr>
  </w:style>
  <w:style w:type="paragraph" w:customStyle="1" w:styleId="gs-image-thumbnail-box5">
    <w:name w:val="gs-image-thumbnail-box5"/>
    <w:basedOn w:val="Standard"/>
    <w:rsid w:val="00573DF7"/>
    <w:pPr>
      <w:spacing w:before="100" w:after="100"/>
    </w:pPr>
    <w:rPr>
      <w:rFonts w:ascii="Times New Roman" w:hAnsi="Times New Roman"/>
    </w:rPr>
  </w:style>
  <w:style w:type="paragraph" w:customStyle="1" w:styleId="gs-image-box23">
    <w:name w:val="gs-image-box23"/>
    <w:basedOn w:val="Standard"/>
    <w:rsid w:val="00573DF7"/>
    <w:pPr>
      <w:spacing w:before="100" w:after="100"/>
    </w:pPr>
    <w:rPr>
      <w:rFonts w:ascii="Times New Roman" w:hAnsi="Times New Roman"/>
    </w:rPr>
  </w:style>
  <w:style w:type="paragraph" w:customStyle="1" w:styleId="gs-image-popup-box5">
    <w:name w:val="gs-image-popup-box5"/>
    <w:basedOn w:val="Standard"/>
    <w:rsid w:val="00573DF7"/>
    <w:pPr>
      <w:pBdr>
        <w:top w:val="single" w:sz="6" w:space="8" w:color="DDDDDD"/>
        <w:left w:val="single" w:sz="6" w:space="8" w:color="DDDDDD"/>
        <w:bottom w:val="single" w:sz="6" w:space="8" w:color="DDDDDD"/>
        <w:right w:val="single" w:sz="6" w:space="8" w:color="DDDDDD"/>
      </w:pBdr>
      <w:shd w:val="clear" w:color="auto" w:fill="FFFFFF"/>
      <w:spacing w:before="100" w:after="100"/>
    </w:pPr>
    <w:rPr>
      <w:rFonts w:ascii="Times New Roman" w:hAnsi="Times New Roman"/>
      <w:vanish/>
    </w:rPr>
  </w:style>
  <w:style w:type="paragraph" w:customStyle="1" w:styleId="gs-image-box24">
    <w:name w:val="gs-image-box24"/>
    <w:basedOn w:val="Standard"/>
    <w:rsid w:val="00573DF7"/>
    <w:pPr>
      <w:spacing w:before="100" w:after="150"/>
    </w:pPr>
    <w:rPr>
      <w:rFonts w:ascii="Times New Roman" w:hAnsi="Times New Roman"/>
    </w:rPr>
  </w:style>
  <w:style w:type="paragraph" w:customStyle="1" w:styleId="gs-text-box15">
    <w:name w:val="gs-text-box15"/>
    <w:basedOn w:val="Standard"/>
    <w:rsid w:val="00573DF7"/>
    <w:pPr>
      <w:spacing w:before="100" w:after="100"/>
    </w:pPr>
    <w:rPr>
      <w:rFonts w:ascii="Times New Roman" w:hAnsi="Times New Roman"/>
    </w:rPr>
  </w:style>
  <w:style w:type="paragraph" w:customStyle="1" w:styleId="gs-title29">
    <w:name w:val="gs-title29"/>
    <w:basedOn w:val="Standard"/>
    <w:rsid w:val="00573DF7"/>
    <w:pPr>
      <w:spacing w:before="100" w:after="100"/>
    </w:pPr>
    <w:rPr>
      <w:rFonts w:ascii="Times New Roman" w:hAnsi="Times New Roman"/>
      <w:vanish/>
    </w:rPr>
  </w:style>
  <w:style w:type="paragraph" w:customStyle="1" w:styleId="gs-title30">
    <w:name w:val="gs-title30"/>
    <w:basedOn w:val="Standard"/>
    <w:rsid w:val="00573DF7"/>
    <w:pPr>
      <w:spacing w:before="100" w:after="100" w:line="312" w:lineRule="atLeast"/>
    </w:pPr>
    <w:rPr>
      <w:rFonts w:ascii="Times New Roman" w:hAnsi="Times New Roman"/>
    </w:rPr>
  </w:style>
  <w:style w:type="paragraph" w:customStyle="1" w:styleId="gs-snippet33">
    <w:name w:val="gs-snippet33"/>
    <w:basedOn w:val="Standard"/>
    <w:rsid w:val="00573DF7"/>
    <w:pPr>
      <w:spacing w:before="100" w:after="100" w:line="312" w:lineRule="atLeast"/>
    </w:pPr>
    <w:rPr>
      <w:rFonts w:ascii="Times New Roman" w:hAnsi="Times New Roman"/>
    </w:rPr>
  </w:style>
  <w:style w:type="paragraph" w:customStyle="1" w:styleId="gsc-trailing-more-results18">
    <w:name w:val="gsc-trailing-more-results18"/>
    <w:basedOn w:val="Standard"/>
    <w:rsid w:val="00573DF7"/>
    <w:pPr>
      <w:spacing w:before="100" w:after="100"/>
    </w:pPr>
    <w:rPr>
      <w:rFonts w:ascii="Times New Roman" w:hAnsi="Times New Roman"/>
    </w:rPr>
  </w:style>
  <w:style w:type="paragraph" w:customStyle="1" w:styleId="gsc-trailing-more-results19">
    <w:name w:val="gsc-trailing-more-results19"/>
    <w:basedOn w:val="Standard"/>
    <w:rsid w:val="00573DF7"/>
    <w:pPr>
      <w:spacing w:before="100" w:after="150"/>
    </w:pPr>
    <w:rPr>
      <w:rFonts w:ascii="Times New Roman" w:hAnsi="Times New Roman"/>
    </w:rPr>
  </w:style>
  <w:style w:type="paragraph" w:customStyle="1" w:styleId="gsc-cursor-box9">
    <w:name w:val="gsc-cursor-box9"/>
    <w:basedOn w:val="Standard"/>
    <w:rsid w:val="00573DF7"/>
    <w:pPr>
      <w:spacing w:before="100" w:after="100"/>
    </w:pPr>
    <w:rPr>
      <w:rFonts w:ascii="Times New Roman" w:hAnsi="Times New Roman"/>
    </w:rPr>
  </w:style>
  <w:style w:type="paragraph" w:customStyle="1" w:styleId="gsc-trailing-more-results20">
    <w:name w:val="gsc-trailing-more-results20"/>
    <w:basedOn w:val="Standard"/>
    <w:rsid w:val="00573DF7"/>
    <w:pPr>
      <w:spacing w:before="100"/>
    </w:pPr>
    <w:rPr>
      <w:rFonts w:ascii="Times New Roman" w:hAnsi="Times New Roman"/>
    </w:rPr>
  </w:style>
  <w:style w:type="paragraph" w:customStyle="1" w:styleId="gsc-cursor5">
    <w:name w:val="gsc-cursor5"/>
    <w:basedOn w:val="Standard"/>
    <w:rsid w:val="00573DF7"/>
    <w:pPr>
      <w:spacing w:before="100" w:after="100"/>
    </w:pPr>
    <w:rPr>
      <w:rFonts w:ascii="Times New Roman" w:hAnsi="Times New Roman"/>
    </w:rPr>
  </w:style>
  <w:style w:type="paragraph" w:customStyle="1" w:styleId="gsc-cursor-box10">
    <w:name w:val="gsc-cursor-box10"/>
    <w:basedOn w:val="Standard"/>
    <w:rsid w:val="00573DF7"/>
    <w:pPr>
      <w:spacing w:before="100" w:after="150"/>
    </w:pPr>
    <w:rPr>
      <w:rFonts w:ascii="Times New Roman" w:hAnsi="Times New Roman"/>
    </w:rPr>
  </w:style>
  <w:style w:type="paragraph" w:customStyle="1" w:styleId="gsc-cursor-page5">
    <w:name w:val="gsc-cursor-page5"/>
    <w:basedOn w:val="Standard"/>
    <w:rsid w:val="00573DF7"/>
    <w:pPr>
      <w:spacing w:before="100" w:after="100"/>
      <w:ind w:right="120"/>
    </w:pPr>
    <w:rPr>
      <w:rFonts w:ascii="Times New Roman" w:hAnsi="Times New Roman"/>
      <w:u w:val="single"/>
    </w:rPr>
  </w:style>
  <w:style w:type="paragraph" w:customStyle="1" w:styleId="gsc-cursor-current-page5">
    <w:name w:val="gsc-cursor-current-page5"/>
    <w:basedOn w:val="Standard"/>
    <w:rsid w:val="00573DF7"/>
    <w:pPr>
      <w:spacing w:before="100" w:after="100"/>
    </w:pPr>
    <w:rPr>
      <w:rFonts w:ascii="Times New Roman" w:hAnsi="Times New Roman"/>
      <w:b/>
      <w:bCs/>
      <w:color w:val="A90A08"/>
    </w:rPr>
  </w:style>
  <w:style w:type="paragraph" w:customStyle="1" w:styleId="gs-spelling-original5">
    <w:name w:val="gs-spelling-original5"/>
    <w:basedOn w:val="Standard"/>
    <w:rsid w:val="00573DF7"/>
    <w:pPr>
      <w:spacing w:before="100" w:after="100"/>
    </w:pPr>
    <w:rPr>
      <w:rFonts w:ascii="Times New Roman" w:hAnsi="Times New Roman"/>
      <w:sz w:val="20"/>
    </w:rPr>
  </w:style>
  <w:style w:type="paragraph" w:customStyle="1" w:styleId="gs-visibleurl15">
    <w:name w:val="gs-visibleurl15"/>
    <w:basedOn w:val="Standard"/>
    <w:rsid w:val="00573DF7"/>
    <w:pPr>
      <w:spacing w:before="100" w:after="100"/>
    </w:pPr>
    <w:rPr>
      <w:rFonts w:ascii="Times New Roman" w:hAnsi="Times New Roman"/>
      <w:color w:val="008000"/>
    </w:rPr>
  </w:style>
  <w:style w:type="paragraph" w:customStyle="1" w:styleId="gs-clusterurl5">
    <w:name w:val="gs-clusterurl5"/>
    <w:basedOn w:val="Standard"/>
    <w:rsid w:val="00573DF7"/>
    <w:pPr>
      <w:spacing w:before="100" w:after="100"/>
    </w:pPr>
    <w:rPr>
      <w:rFonts w:ascii="Times New Roman" w:hAnsi="Times New Roman"/>
      <w:color w:val="008000"/>
      <w:u w:val="single"/>
    </w:rPr>
  </w:style>
  <w:style w:type="paragraph" w:customStyle="1" w:styleId="gs-publisher9">
    <w:name w:val="gs-publisher9"/>
    <w:basedOn w:val="Standard"/>
    <w:rsid w:val="00573DF7"/>
    <w:pPr>
      <w:spacing w:before="100" w:after="100"/>
    </w:pPr>
    <w:rPr>
      <w:rFonts w:ascii="Times New Roman" w:hAnsi="Times New Roman"/>
      <w:color w:val="6F6F6F"/>
    </w:rPr>
  </w:style>
  <w:style w:type="paragraph" w:customStyle="1" w:styleId="gs-relativepublisheddate22">
    <w:name w:val="gs-relativepublisheddate22"/>
    <w:basedOn w:val="Standard"/>
    <w:rsid w:val="00573DF7"/>
    <w:pPr>
      <w:spacing w:before="100" w:after="100"/>
      <w:ind w:left="60"/>
    </w:pPr>
    <w:rPr>
      <w:rFonts w:ascii="Times New Roman" w:hAnsi="Times New Roman"/>
      <w:vanish/>
      <w:color w:val="6F6F6F"/>
    </w:rPr>
  </w:style>
  <w:style w:type="paragraph" w:customStyle="1" w:styleId="gs-publisheddate26">
    <w:name w:val="gs-publisheddate26"/>
    <w:basedOn w:val="Standard"/>
    <w:rsid w:val="00573DF7"/>
    <w:pPr>
      <w:spacing w:before="100" w:after="100"/>
      <w:ind w:left="60"/>
    </w:pPr>
    <w:rPr>
      <w:rFonts w:ascii="Times New Roman" w:hAnsi="Times New Roman"/>
      <w:color w:val="6F6F6F"/>
    </w:rPr>
  </w:style>
  <w:style w:type="paragraph" w:customStyle="1" w:styleId="gs-relativepublisheddate23">
    <w:name w:val="gs-relativepublisheddate23"/>
    <w:basedOn w:val="Standard"/>
    <w:rsid w:val="00573DF7"/>
    <w:pPr>
      <w:spacing w:before="100" w:after="100"/>
    </w:pPr>
    <w:rPr>
      <w:rFonts w:ascii="Times New Roman" w:hAnsi="Times New Roman"/>
      <w:vanish/>
      <w:color w:val="6F6F6F"/>
    </w:rPr>
  </w:style>
  <w:style w:type="paragraph" w:customStyle="1" w:styleId="gs-publisheddate27">
    <w:name w:val="gs-publisheddate27"/>
    <w:basedOn w:val="Standard"/>
    <w:rsid w:val="00573DF7"/>
    <w:pPr>
      <w:spacing w:before="100" w:after="100"/>
    </w:pPr>
    <w:rPr>
      <w:rFonts w:ascii="Times New Roman" w:hAnsi="Times New Roman"/>
      <w:vanish/>
      <w:color w:val="6F6F6F"/>
    </w:rPr>
  </w:style>
  <w:style w:type="paragraph" w:customStyle="1" w:styleId="gs-publisheddate28">
    <w:name w:val="gs-publisheddate28"/>
    <w:basedOn w:val="Standard"/>
    <w:rsid w:val="00573DF7"/>
    <w:pPr>
      <w:spacing w:before="100" w:after="100"/>
      <w:ind w:left="60"/>
    </w:pPr>
    <w:rPr>
      <w:rFonts w:ascii="Times New Roman" w:hAnsi="Times New Roman"/>
      <w:vanish/>
      <w:color w:val="6F6F6F"/>
    </w:rPr>
  </w:style>
  <w:style w:type="paragraph" w:customStyle="1" w:styleId="gs-relativepublisheddate24">
    <w:name w:val="gs-relativepublisheddate24"/>
    <w:basedOn w:val="Standard"/>
    <w:rsid w:val="00573DF7"/>
    <w:pPr>
      <w:spacing w:before="100" w:after="100"/>
    </w:pPr>
    <w:rPr>
      <w:rFonts w:ascii="Times New Roman" w:hAnsi="Times New Roman"/>
      <w:color w:val="6F6F6F"/>
    </w:rPr>
  </w:style>
  <w:style w:type="paragraph" w:customStyle="1" w:styleId="gs-relativepublisheddate25">
    <w:name w:val="gs-relativepublisheddate25"/>
    <w:basedOn w:val="Standard"/>
    <w:rsid w:val="00573DF7"/>
    <w:pPr>
      <w:spacing w:before="100" w:after="100"/>
      <w:ind w:left="60"/>
    </w:pPr>
    <w:rPr>
      <w:rFonts w:ascii="Times New Roman" w:hAnsi="Times New Roman"/>
      <w:color w:val="6F6F6F"/>
    </w:rPr>
  </w:style>
  <w:style w:type="paragraph" w:customStyle="1" w:styleId="gs-location5">
    <w:name w:val="gs-location5"/>
    <w:basedOn w:val="Standard"/>
    <w:rsid w:val="00573DF7"/>
    <w:pPr>
      <w:spacing w:before="100" w:after="100"/>
    </w:pPr>
    <w:rPr>
      <w:rFonts w:ascii="Times New Roman" w:hAnsi="Times New Roman"/>
      <w:color w:val="6F6F6F"/>
    </w:rPr>
  </w:style>
  <w:style w:type="paragraph" w:customStyle="1" w:styleId="gs-promotion-title-right5">
    <w:name w:val="gs-promotion-title-right5"/>
    <w:basedOn w:val="Standard"/>
    <w:rsid w:val="00573DF7"/>
    <w:pPr>
      <w:spacing w:before="100" w:after="100"/>
    </w:pPr>
    <w:rPr>
      <w:rFonts w:ascii="Times New Roman" w:hAnsi="Times New Roman"/>
    </w:rPr>
  </w:style>
  <w:style w:type="paragraph" w:customStyle="1" w:styleId="gs-directions-to-from5">
    <w:name w:val="gs-directions-to-from5"/>
    <w:basedOn w:val="Standard"/>
    <w:rsid w:val="00573DF7"/>
    <w:pPr>
      <w:spacing w:before="60" w:after="100"/>
    </w:pPr>
    <w:rPr>
      <w:rFonts w:ascii="Times New Roman" w:hAnsi="Times New Roman"/>
      <w:vanish/>
    </w:rPr>
  </w:style>
  <w:style w:type="paragraph" w:customStyle="1" w:styleId="gs-label5">
    <w:name w:val="gs-label5"/>
    <w:basedOn w:val="Standard"/>
    <w:rsid w:val="00573DF7"/>
    <w:pPr>
      <w:spacing w:before="100" w:after="100"/>
      <w:ind w:right="60"/>
    </w:pPr>
    <w:rPr>
      <w:rFonts w:ascii="Times New Roman" w:hAnsi="Times New Roman"/>
    </w:rPr>
  </w:style>
  <w:style w:type="paragraph" w:customStyle="1" w:styleId="gs-spacer11">
    <w:name w:val="gs-spacer11"/>
    <w:basedOn w:val="Standard"/>
    <w:rsid w:val="00573DF7"/>
    <w:pPr>
      <w:spacing w:before="100" w:after="100"/>
      <w:ind w:left="45" w:right="45"/>
    </w:pPr>
    <w:rPr>
      <w:rFonts w:ascii="Times New Roman" w:hAnsi="Times New Roman"/>
    </w:rPr>
  </w:style>
  <w:style w:type="paragraph" w:customStyle="1" w:styleId="gs-publisher10">
    <w:name w:val="gs-publisher10"/>
    <w:basedOn w:val="Standard"/>
    <w:rsid w:val="00573DF7"/>
    <w:pPr>
      <w:spacing w:before="100" w:after="100"/>
    </w:pPr>
    <w:rPr>
      <w:rFonts w:ascii="Times New Roman" w:hAnsi="Times New Roman"/>
      <w:color w:val="008000"/>
    </w:rPr>
  </w:style>
  <w:style w:type="paragraph" w:customStyle="1" w:styleId="gs-snippet34">
    <w:name w:val="gs-snippet34"/>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35">
    <w:name w:val="gs-snippet35"/>
    <w:basedOn w:val="Standard"/>
    <w:rsid w:val="00573DF7"/>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5">
    <w:name w:val="gs-watermark5"/>
    <w:basedOn w:val="Standard"/>
    <w:rsid w:val="00573DF7"/>
    <w:pPr>
      <w:spacing w:before="100" w:after="100"/>
    </w:pPr>
    <w:rPr>
      <w:rFonts w:ascii="Times New Roman" w:hAnsi="Times New Roman"/>
      <w:color w:val="7777CC"/>
      <w:sz w:val="15"/>
      <w:szCs w:val="15"/>
    </w:rPr>
  </w:style>
  <w:style w:type="paragraph" w:customStyle="1" w:styleId="gs-metadata5">
    <w:name w:val="gs-metadata5"/>
    <w:basedOn w:val="Standard"/>
    <w:rsid w:val="00573DF7"/>
    <w:pPr>
      <w:spacing w:before="100" w:after="100"/>
    </w:pPr>
    <w:rPr>
      <w:rFonts w:ascii="Times New Roman" w:hAnsi="Times New Roman"/>
      <w:color w:val="676767"/>
    </w:rPr>
  </w:style>
  <w:style w:type="paragraph" w:customStyle="1" w:styleId="gs-author9">
    <w:name w:val="gs-author9"/>
    <w:basedOn w:val="Standard"/>
    <w:rsid w:val="00573DF7"/>
    <w:pPr>
      <w:spacing w:before="100" w:after="100"/>
    </w:pPr>
    <w:rPr>
      <w:rFonts w:ascii="Times New Roman" w:hAnsi="Times New Roman"/>
      <w:color w:val="6F6F6F"/>
    </w:rPr>
  </w:style>
  <w:style w:type="paragraph" w:customStyle="1" w:styleId="gs-publisheddate29">
    <w:name w:val="gs-publisheddate29"/>
    <w:basedOn w:val="Standard"/>
    <w:rsid w:val="00573DF7"/>
    <w:pPr>
      <w:spacing w:before="100" w:after="100"/>
    </w:pPr>
    <w:rPr>
      <w:rFonts w:ascii="Times New Roman" w:hAnsi="Times New Roman"/>
      <w:color w:val="6F6F6F"/>
    </w:rPr>
  </w:style>
  <w:style w:type="paragraph" w:customStyle="1" w:styleId="gs-pagecount5">
    <w:name w:val="gs-pagecount5"/>
    <w:basedOn w:val="Standard"/>
    <w:rsid w:val="00573DF7"/>
    <w:pPr>
      <w:spacing w:before="100" w:after="100"/>
      <w:ind w:left="60"/>
    </w:pPr>
    <w:rPr>
      <w:rFonts w:ascii="Times New Roman" w:hAnsi="Times New Roman"/>
      <w:color w:val="6F6F6F"/>
    </w:rPr>
  </w:style>
  <w:style w:type="paragraph" w:customStyle="1" w:styleId="gs-patent-number5">
    <w:name w:val="gs-patent-number5"/>
    <w:basedOn w:val="Standard"/>
    <w:rsid w:val="00573DF7"/>
    <w:pPr>
      <w:spacing w:before="100" w:after="100"/>
    </w:pPr>
    <w:rPr>
      <w:rFonts w:ascii="Times New Roman" w:hAnsi="Times New Roman"/>
    </w:rPr>
  </w:style>
  <w:style w:type="paragraph" w:customStyle="1" w:styleId="gs-publisheddate30">
    <w:name w:val="gs-publisheddate30"/>
    <w:basedOn w:val="Standard"/>
    <w:rsid w:val="00573DF7"/>
    <w:pPr>
      <w:spacing w:before="100" w:after="100"/>
    </w:pPr>
    <w:rPr>
      <w:rFonts w:ascii="Times New Roman" w:hAnsi="Times New Roman"/>
      <w:color w:val="6F6F6F"/>
    </w:rPr>
  </w:style>
  <w:style w:type="paragraph" w:customStyle="1" w:styleId="gs-author10">
    <w:name w:val="gs-author10"/>
    <w:basedOn w:val="Standard"/>
    <w:rsid w:val="00573DF7"/>
    <w:pPr>
      <w:spacing w:before="100" w:after="100"/>
    </w:pPr>
    <w:rPr>
      <w:rFonts w:ascii="Times New Roman" w:hAnsi="Times New Roman"/>
    </w:rPr>
  </w:style>
  <w:style w:type="paragraph" w:customStyle="1" w:styleId="gs-image-box25">
    <w:name w:val="gs-image-box25"/>
    <w:basedOn w:val="Standard"/>
    <w:rsid w:val="00573DF7"/>
    <w:pPr>
      <w:spacing w:before="100" w:after="100"/>
    </w:pPr>
    <w:rPr>
      <w:rFonts w:ascii="Times New Roman" w:hAnsi="Times New Roman"/>
    </w:rPr>
  </w:style>
  <w:style w:type="paragraph" w:customStyle="1" w:styleId="gsc-preview-reviews5">
    <w:name w:val="gsc-preview-reviews5"/>
    <w:basedOn w:val="Standard"/>
    <w:rsid w:val="00573DF7"/>
    <w:pPr>
      <w:spacing w:before="100" w:after="100"/>
    </w:pPr>
    <w:rPr>
      <w:rFonts w:ascii="Times New Roman" w:hAnsi="Times New Roman"/>
      <w:vanish/>
    </w:rPr>
  </w:style>
  <w:style w:type="paragraph" w:customStyle="1" w:styleId="gsc-zippy9">
    <w:name w:val="gsc-zippy9"/>
    <w:basedOn w:val="Standard"/>
    <w:rsid w:val="00573DF7"/>
    <w:pPr>
      <w:spacing w:before="30"/>
      <w:ind w:right="120"/>
    </w:pPr>
    <w:rPr>
      <w:rFonts w:ascii="Times New Roman" w:hAnsi="Times New Roman"/>
    </w:rPr>
  </w:style>
  <w:style w:type="paragraph" w:customStyle="1" w:styleId="gsc-zippy10">
    <w:name w:val="gsc-zippy10"/>
    <w:basedOn w:val="Standard"/>
    <w:rsid w:val="00573DF7"/>
    <w:pPr>
      <w:spacing w:before="30"/>
      <w:ind w:right="120"/>
    </w:pPr>
    <w:rPr>
      <w:rFonts w:ascii="Times New Roman" w:hAnsi="Times New Roman"/>
    </w:rPr>
  </w:style>
  <w:style w:type="paragraph" w:customStyle="1" w:styleId="playergsvb10">
    <w:name w:val="player_gsvb10"/>
    <w:basedOn w:val="Standard"/>
    <w:rsid w:val="00573DF7"/>
    <w:pPr>
      <w:spacing w:before="100" w:after="100"/>
    </w:pPr>
    <w:rPr>
      <w:rFonts w:ascii="Times New Roman" w:hAnsi="Times New Roman"/>
    </w:rPr>
  </w:style>
  <w:style w:type="paragraph" w:customStyle="1" w:styleId="description5">
    <w:name w:val="description5"/>
    <w:basedOn w:val="Standard"/>
    <w:rsid w:val="00573DF7"/>
    <w:pPr>
      <w:spacing w:line="336" w:lineRule="atLeast"/>
      <w:ind w:left="75" w:right="75"/>
    </w:pPr>
    <w:rPr>
      <w:rFonts w:ascii="Trebuchet MS" w:hAnsi="Trebuchet MS"/>
      <w:caps/>
      <w:color w:val="5E5C5C"/>
      <w:sz w:val="29"/>
      <w:szCs w:val="29"/>
    </w:rPr>
  </w:style>
  <w:style w:type="paragraph" w:customStyle="1" w:styleId="widget-content5">
    <w:name w:val="widget-content5"/>
    <w:basedOn w:val="Standard"/>
    <w:rsid w:val="00573DF7"/>
    <w:pPr>
      <w:spacing w:after="150"/>
      <w:ind w:left="150" w:right="150"/>
    </w:pPr>
    <w:rPr>
      <w:rFonts w:ascii="Times New Roman" w:hAnsi="Times New Roman"/>
    </w:rPr>
  </w:style>
  <w:style w:type="paragraph" w:customStyle="1" w:styleId="post-title5">
    <w:name w:val="post-title5"/>
    <w:basedOn w:val="Standard"/>
    <w:rsid w:val="00573DF7"/>
    <w:pPr>
      <w:spacing w:before="100" w:after="225"/>
    </w:pPr>
    <w:rPr>
      <w:rFonts w:ascii="Times New Roman" w:hAnsi="Times New Roman"/>
    </w:rPr>
  </w:style>
  <w:style w:type="paragraph" w:customStyle="1" w:styleId="comment-block10">
    <w:name w:val="comment-block10"/>
    <w:basedOn w:val="Standard"/>
    <w:rsid w:val="00573DF7"/>
    <w:rPr>
      <w:rFonts w:ascii="Times New Roman" w:hAnsi="Times New Roman"/>
    </w:rPr>
  </w:style>
  <w:style w:type="paragraph" w:customStyle="1" w:styleId="avatar-image-container15">
    <w:name w:val="avatar-image-container15"/>
    <w:basedOn w:val="Standard"/>
    <w:rsid w:val="00573DF7"/>
    <w:rPr>
      <w:rFonts w:ascii="Times New Roman" w:hAnsi="Times New Roman"/>
    </w:rPr>
  </w:style>
  <w:style w:type="paragraph" w:customStyle="1" w:styleId="comment-author5">
    <w:name w:val="comment-author5"/>
    <w:basedOn w:val="Standard"/>
    <w:rsid w:val="00573DF7"/>
    <w:pPr>
      <w:spacing w:before="120" w:after="120"/>
    </w:pPr>
    <w:rPr>
      <w:rFonts w:ascii="Times New Roman" w:hAnsi="Times New Roman"/>
    </w:rPr>
  </w:style>
  <w:style w:type="paragraph" w:customStyle="1" w:styleId="comment-body5">
    <w:name w:val="comment-body5"/>
    <w:basedOn w:val="Standard"/>
    <w:rsid w:val="00573DF7"/>
    <w:pPr>
      <w:spacing w:before="60"/>
    </w:pPr>
    <w:rPr>
      <w:rFonts w:ascii="Times New Roman" w:hAnsi="Times New Roman"/>
    </w:rPr>
  </w:style>
  <w:style w:type="paragraph" w:customStyle="1" w:styleId="comment-footer5">
    <w:name w:val="comment-footer5"/>
    <w:basedOn w:val="Standard"/>
    <w:rsid w:val="00573DF7"/>
    <w:pPr>
      <w:spacing w:after="480" w:line="336" w:lineRule="atLeast"/>
    </w:pPr>
    <w:rPr>
      <w:rFonts w:ascii="Times New Roman" w:hAnsi="Times New Roman"/>
      <w:caps/>
      <w:spacing w:val="24"/>
    </w:rPr>
  </w:style>
  <w:style w:type="paragraph" w:customStyle="1" w:styleId="widget13">
    <w:name w:val="widget13"/>
    <w:basedOn w:val="Standard"/>
    <w:rsid w:val="00573DF7"/>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14">
    <w:name w:val="widget14"/>
    <w:basedOn w:val="Standard"/>
    <w:rsid w:val="00573DF7"/>
    <w:pPr>
      <w:spacing w:after="360"/>
    </w:pPr>
    <w:rPr>
      <w:rFonts w:ascii="Times New Roman" w:hAnsi="Times New Roman"/>
    </w:rPr>
  </w:style>
  <w:style w:type="paragraph" w:customStyle="1" w:styleId="blog5">
    <w:name w:val="blog5"/>
    <w:basedOn w:val="Standard"/>
    <w:rsid w:val="00573DF7"/>
    <w:pPr>
      <w:spacing w:before="100" w:after="100"/>
    </w:pPr>
    <w:rPr>
      <w:rFonts w:ascii="Times New Roman" w:hAnsi="Times New Roman"/>
    </w:rPr>
  </w:style>
  <w:style w:type="paragraph" w:customStyle="1" w:styleId="widget15">
    <w:name w:val="widget15"/>
    <w:basedOn w:val="Standard"/>
    <w:rsid w:val="00573DF7"/>
    <w:pPr>
      <w:spacing w:after="75"/>
    </w:pPr>
    <w:rPr>
      <w:rFonts w:ascii="Times New Roman" w:hAnsi="Times New Roman"/>
    </w:rPr>
  </w:style>
  <w:style w:type="paragraph" w:customStyle="1" w:styleId="datex6">
    <w:name w:val="datex6"/>
    <w:basedOn w:val="Standard"/>
    <w:rsid w:val="00573DF7"/>
    <w:pPr>
      <w:shd w:val="clear" w:color="auto" w:fill="C20404"/>
      <w:spacing w:before="100" w:after="100"/>
      <w:jc w:val="center"/>
    </w:pPr>
    <w:rPr>
      <w:rFonts w:ascii="Times New Roman" w:hAnsi="Times New Roman"/>
      <w:color w:val="FFFFFF"/>
    </w:rPr>
  </w:style>
  <w:style w:type="paragraph" w:customStyle="1" w:styleId="close5">
    <w:name w:val="close5"/>
    <w:basedOn w:val="Standard"/>
    <w:rsid w:val="00573DF7"/>
    <w:pPr>
      <w:shd w:val="clear" w:color="auto" w:fill="C20404"/>
      <w:spacing w:before="75" w:after="75" w:line="180" w:lineRule="atLeast"/>
      <w:ind w:firstLine="15"/>
    </w:pPr>
    <w:rPr>
      <w:rFonts w:ascii="Times New Roman" w:hAnsi="Times New Roman"/>
      <w:color w:val="FFFFFF"/>
      <w:szCs w:val="18"/>
    </w:rPr>
  </w:style>
  <w:style w:type="paragraph" w:customStyle="1" w:styleId="kmtimg5">
    <w:name w:val="kmtimg5"/>
    <w:basedOn w:val="Standard"/>
    <w:rsid w:val="00573DF7"/>
    <w:pPr>
      <w:spacing w:after="75"/>
      <w:ind w:right="75"/>
    </w:pPr>
    <w:rPr>
      <w:rFonts w:ascii="Times New Roman" w:hAnsi="Times New Roman"/>
    </w:rPr>
  </w:style>
  <w:style w:type="paragraph" w:customStyle="1" w:styleId="linkgrey5">
    <w:name w:val="linkgrey5"/>
    <w:basedOn w:val="Standard"/>
    <w:rsid w:val="00573DF7"/>
    <w:pPr>
      <w:spacing w:before="100" w:after="100"/>
    </w:pPr>
    <w:rPr>
      <w:rFonts w:ascii="Times New Roman" w:hAnsi="Times New Roman"/>
      <w:sz w:val="29"/>
      <w:szCs w:val="29"/>
    </w:rPr>
  </w:style>
  <w:style w:type="paragraph" w:customStyle="1" w:styleId="gmbrrltd6">
    <w:name w:val="gmbrrltd6"/>
    <w:basedOn w:val="Standard"/>
    <w:rsid w:val="00573DF7"/>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5">
    <w:name w:val="a2a_img5"/>
    <w:basedOn w:val="Standard"/>
    <w:rsid w:val="00573DF7"/>
    <w:pPr>
      <w:spacing w:before="100" w:after="100" w:line="240" w:lineRule="atLeast"/>
    </w:pPr>
    <w:rPr>
      <w:rFonts w:ascii="Times New Roman" w:hAnsi="Times New Roman"/>
    </w:rPr>
  </w:style>
  <w:style w:type="paragraph" w:customStyle="1" w:styleId="a2asvg5">
    <w:name w:val="a2a_svg5"/>
    <w:basedOn w:val="Standard"/>
    <w:rsid w:val="00573DF7"/>
    <w:pPr>
      <w:spacing w:before="100" w:after="100" w:line="480" w:lineRule="atLeast"/>
    </w:pPr>
    <w:rPr>
      <w:rFonts w:ascii="Times New Roman" w:hAnsi="Times New Roman"/>
    </w:rPr>
  </w:style>
  <w:style w:type="paragraph" w:customStyle="1" w:styleId="a2aimgtext5">
    <w:name w:val="a2a_img_text5"/>
    <w:basedOn w:val="Standard"/>
    <w:rsid w:val="00573DF7"/>
    <w:pPr>
      <w:spacing w:before="100" w:after="100"/>
      <w:ind w:right="60"/>
    </w:pPr>
    <w:rPr>
      <w:rFonts w:ascii="Times New Roman" w:hAnsi="Times New Roman"/>
    </w:rPr>
  </w:style>
  <w:style w:type="paragraph" w:customStyle="1" w:styleId="a2adivider5">
    <w:name w:val="a2a_divider5"/>
    <w:basedOn w:val="Standard"/>
    <w:rsid w:val="00573DF7"/>
    <w:pPr>
      <w:spacing w:line="240" w:lineRule="atLeast"/>
      <w:ind w:left="75" w:right="75"/>
    </w:pPr>
    <w:rPr>
      <w:rFonts w:ascii="Times New Roman" w:hAnsi="Times New Roman"/>
    </w:rPr>
  </w:style>
  <w:style w:type="paragraph" w:customStyle="1" w:styleId="Caption3">
    <w:name w:val="Caption3"/>
    <w:basedOn w:val="Standard"/>
    <w:uiPriority w:val="99"/>
    <w:rsid w:val="00573DF7"/>
    <w:pPr>
      <w:spacing w:before="100" w:after="100"/>
    </w:pPr>
    <w:rPr>
      <w:rFonts w:ascii="Times New Roman" w:hAnsi="Times New Roman"/>
    </w:rPr>
  </w:style>
  <w:style w:type="character" w:customStyle="1" w:styleId="Internetlink">
    <w:name w:val="Internet link"/>
    <w:rsid w:val="00573DF7"/>
    <w:rPr>
      <w:color w:val="336699"/>
      <w:u w:val="single"/>
    </w:rPr>
  </w:style>
  <w:style w:type="character" w:customStyle="1" w:styleId="StrongEmphasis">
    <w:name w:val="Strong Emphasis"/>
    <w:rsid w:val="00573DF7"/>
    <w:rPr>
      <w:b/>
      <w:bCs/>
    </w:rPr>
  </w:style>
  <w:style w:type="character" w:customStyle="1" w:styleId="num">
    <w:name w:val="num"/>
    <w:rsid w:val="00573DF7"/>
  </w:style>
  <w:style w:type="character" w:customStyle="1" w:styleId="lspacer1">
    <w:name w:val="lspacer1"/>
    <w:rsid w:val="00573DF7"/>
    <w:rPr>
      <w:color w:val="BBBBBB"/>
      <w:spacing w:val="-8"/>
      <w:sz w:val="22"/>
      <w:szCs w:val="22"/>
    </w:rPr>
  </w:style>
  <w:style w:type="character" w:styleId="HTMLTypewriter">
    <w:name w:val="HTML Typewriter"/>
    <w:uiPriority w:val="99"/>
    <w:rsid w:val="00573DF7"/>
    <w:rPr>
      <w:rFonts w:ascii="Courier New" w:eastAsia="Times New Roman" w:hAnsi="Courier New" w:cs="Courier New"/>
      <w:sz w:val="20"/>
      <w:szCs w:val="20"/>
    </w:rPr>
  </w:style>
  <w:style w:type="character" w:customStyle="1" w:styleId="ital-inline1">
    <w:name w:val="ital-inline1"/>
    <w:rsid w:val="00573DF7"/>
    <w:rPr>
      <w:i/>
      <w:iCs/>
      <w:vanish w:val="0"/>
    </w:rPr>
  </w:style>
  <w:style w:type="character" w:customStyle="1" w:styleId="text">
    <w:name w:val="text"/>
    <w:rsid w:val="00573DF7"/>
  </w:style>
  <w:style w:type="character" w:customStyle="1" w:styleId="WW8Num11z0">
    <w:name w:val="WW8Num11z0"/>
    <w:rsid w:val="00573DF7"/>
    <w:rPr>
      <w:b w:val="0"/>
      <w:u w:val="none"/>
    </w:rPr>
  </w:style>
  <w:style w:type="character" w:customStyle="1" w:styleId="WW8Num14z0">
    <w:name w:val="WW8Num14z0"/>
    <w:rsid w:val="00573DF7"/>
    <w:rPr>
      <w:b w:val="0"/>
      <w:u w:val="none"/>
    </w:rPr>
  </w:style>
  <w:style w:type="character" w:customStyle="1" w:styleId="WW8Num16z0">
    <w:name w:val="WW8Num16z0"/>
    <w:rsid w:val="00573DF7"/>
    <w:rPr>
      <w:b w:val="0"/>
    </w:rPr>
  </w:style>
  <w:style w:type="character" w:customStyle="1" w:styleId="WW8Num22z0">
    <w:name w:val="WW8Num22z0"/>
    <w:rsid w:val="00573DF7"/>
    <w:rPr>
      <w:b w:val="0"/>
      <w:u w:val="none"/>
    </w:rPr>
  </w:style>
  <w:style w:type="character" w:customStyle="1" w:styleId="WW8Num24z0">
    <w:name w:val="WW8Num24z0"/>
    <w:rsid w:val="00573DF7"/>
    <w:rPr>
      <w:b w:val="0"/>
      <w:u w:val="none"/>
    </w:rPr>
  </w:style>
  <w:style w:type="character" w:customStyle="1" w:styleId="WW8Num29z0">
    <w:name w:val="WW8Num29z0"/>
    <w:rsid w:val="00573DF7"/>
    <w:rPr>
      <w:b w:val="0"/>
    </w:rPr>
  </w:style>
  <w:style w:type="character" w:customStyle="1" w:styleId="WW8Num30z0">
    <w:name w:val="WW8Num30z0"/>
    <w:rsid w:val="00573DF7"/>
    <w:rPr>
      <w:b w:val="0"/>
    </w:rPr>
  </w:style>
  <w:style w:type="character" w:customStyle="1" w:styleId="WW8Num34z0">
    <w:name w:val="WW8Num34z0"/>
    <w:rsid w:val="00573DF7"/>
    <w:rPr>
      <w:color w:val="000000"/>
    </w:rPr>
  </w:style>
  <w:style w:type="character" w:customStyle="1" w:styleId="WW8Num38z0">
    <w:name w:val="WW8Num38z0"/>
    <w:rsid w:val="00573DF7"/>
    <w:rPr>
      <w:b w:val="0"/>
    </w:rPr>
  </w:style>
  <w:style w:type="character" w:customStyle="1" w:styleId="WW8Num40z0">
    <w:name w:val="WW8Num40z0"/>
    <w:rsid w:val="00573DF7"/>
    <w:rPr>
      <w:b/>
    </w:rPr>
  </w:style>
  <w:style w:type="character" w:customStyle="1" w:styleId="WW8Num42z0">
    <w:name w:val="WW8Num42z0"/>
    <w:rsid w:val="00573DF7"/>
    <w:rPr>
      <w:b w:val="0"/>
    </w:rPr>
  </w:style>
  <w:style w:type="character" w:customStyle="1" w:styleId="WW8Num42z1">
    <w:name w:val="WW8Num42z1"/>
    <w:rsid w:val="00573DF7"/>
    <w:rPr>
      <w:rFonts w:ascii="Times New Roman" w:eastAsia="Times New Roman" w:hAnsi="Times New Roman" w:cs="Times New Roman"/>
    </w:rPr>
  </w:style>
  <w:style w:type="character" w:customStyle="1" w:styleId="hl21">
    <w:name w:val="hl21"/>
    <w:rsid w:val="00573DF7"/>
  </w:style>
  <w:style w:type="character" w:customStyle="1" w:styleId="dnindex1">
    <w:name w:val="dnindex1"/>
    <w:rsid w:val="00573DF7"/>
    <w:rPr>
      <w:b/>
      <w:bCs/>
      <w:vanish w:val="0"/>
      <w:color w:val="7B7B7B"/>
    </w:rPr>
  </w:style>
  <w:style w:type="character" w:styleId="FollowedHyperlink">
    <w:name w:val="FollowedHyperlink"/>
    <w:uiPriority w:val="99"/>
    <w:rsid w:val="00573DF7"/>
    <w:rPr>
      <w:color w:val="800080"/>
      <w:u w:val="single"/>
    </w:rPr>
  </w:style>
  <w:style w:type="character" w:customStyle="1" w:styleId="hw1">
    <w:name w:val="hw1"/>
    <w:rsid w:val="00573DF7"/>
    <w:rPr>
      <w:b/>
      <w:bCs/>
      <w:sz w:val="24"/>
      <w:szCs w:val="24"/>
    </w:rPr>
  </w:style>
  <w:style w:type="character" w:customStyle="1" w:styleId="grame">
    <w:name w:val="grame"/>
    <w:rsid w:val="00573DF7"/>
  </w:style>
  <w:style w:type="character" w:customStyle="1" w:styleId="spelle">
    <w:name w:val="spelle"/>
    <w:rsid w:val="00573DF7"/>
  </w:style>
  <w:style w:type="character" w:customStyle="1" w:styleId="contentblockstyle74body">
    <w:name w:val="content_block_style_74_body"/>
    <w:rsid w:val="00573DF7"/>
  </w:style>
  <w:style w:type="character" w:styleId="HTMLCite">
    <w:name w:val="HTML Cite"/>
    <w:uiPriority w:val="99"/>
    <w:rsid w:val="00573DF7"/>
    <w:rPr>
      <w:i w:val="0"/>
      <w:iCs w:val="0"/>
      <w:color w:val="0E774A"/>
    </w:rPr>
  </w:style>
  <w:style w:type="character" w:customStyle="1" w:styleId="ptext-3">
    <w:name w:val="ptext-3"/>
    <w:rsid w:val="00573DF7"/>
  </w:style>
  <w:style w:type="character" w:customStyle="1" w:styleId="yellow1">
    <w:name w:val="yellow1"/>
    <w:rsid w:val="00573DF7"/>
    <w:rPr>
      <w:rFonts w:ascii="Arial" w:hAnsi="Arial" w:cs="Arial"/>
      <w:b/>
      <w:bCs/>
      <w:color w:val="FAEF86"/>
      <w:sz w:val="18"/>
      <w:szCs w:val="18"/>
    </w:rPr>
  </w:style>
  <w:style w:type="character" w:customStyle="1" w:styleId="f12blue1">
    <w:name w:val="f12blue1"/>
    <w:rsid w:val="00573DF7"/>
    <w:rPr>
      <w:rFonts w:ascii="Arial" w:hAnsi="Arial" w:cs="Arial"/>
      <w:b/>
      <w:bCs/>
      <w:color w:val="244B69"/>
      <w:sz w:val="18"/>
      <w:szCs w:val="18"/>
    </w:rPr>
  </w:style>
  <w:style w:type="character" w:customStyle="1" w:styleId="enumbell1">
    <w:name w:val="enumbell1"/>
    <w:rsid w:val="00573DF7"/>
    <w:rPr>
      <w:b/>
      <w:bCs/>
    </w:rPr>
  </w:style>
  <w:style w:type="character" w:customStyle="1" w:styleId="ptext-25">
    <w:name w:val="ptext-25"/>
    <w:rsid w:val="00573DF7"/>
  </w:style>
  <w:style w:type="character" w:customStyle="1" w:styleId="k6v2d0">
    <w:name w:val="k6v2d0"/>
    <w:rsid w:val="00573DF7"/>
  </w:style>
  <w:style w:type="character" w:customStyle="1" w:styleId="enumlstr">
    <w:name w:val="enumlstr"/>
    <w:rsid w:val="00573DF7"/>
  </w:style>
  <w:style w:type="character" w:customStyle="1" w:styleId="ptext-5800-53">
    <w:name w:val="ptext-5800-53"/>
    <w:rsid w:val="00573DF7"/>
  </w:style>
  <w:style w:type="character" w:customStyle="1" w:styleId="fieldset-legend">
    <w:name w:val="fieldset-legend"/>
    <w:rsid w:val="00573DF7"/>
  </w:style>
  <w:style w:type="character" w:customStyle="1" w:styleId="fieldset-legend-prefix">
    <w:name w:val="fieldset-legend-prefix"/>
    <w:rsid w:val="00573DF7"/>
  </w:style>
  <w:style w:type="character" w:customStyle="1" w:styleId="ata11y">
    <w:name w:val="at_a11y"/>
    <w:rsid w:val="00573DF7"/>
  </w:style>
  <w:style w:type="character" w:customStyle="1" w:styleId="ptext-5800-27">
    <w:name w:val="ptext-5800-27"/>
    <w:rsid w:val="00573DF7"/>
  </w:style>
  <w:style w:type="character" w:customStyle="1" w:styleId="ptext-5800-81">
    <w:name w:val="ptext-5800-81"/>
    <w:rsid w:val="00573DF7"/>
  </w:style>
  <w:style w:type="character" w:customStyle="1" w:styleId="footnote">
    <w:name w:val="footnote"/>
    <w:rsid w:val="00573DF7"/>
  </w:style>
  <w:style w:type="character" w:customStyle="1" w:styleId="ptext-5800-28">
    <w:name w:val="ptext-5800-28"/>
    <w:rsid w:val="00573DF7"/>
  </w:style>
  <w:style w:type="character" w:customStyle="1" w:styleId="summary">
    <w:name w:val="summary"/>
    <w:rsid w:val="00573DF7"/>
  </w:style>
  <w:style w:type="character" w:customStyle="1" w:styleId="blackgraphtx">
    <w:name w:val="blackgraphtx"/>
    <w:rsid w:val="00573DF7"/>
  </w:style>
  <w:style w:type="character" w:customStyle="1" w:styleId="fn">
    <w:name w:val="fn"/>
    <w:rsid w:val="00573DF7"/>
  </w:style>
  <w:style w:type="character" w:customStyle="1" w:styleId="trcrboxheaderspan">
    <w:name w:val="trc_rbox_header_span"/>
    <w:rsid w:val="00573DF7"/>
  </w:style>
  <w:style w:type="character" w:customStyle="1" w:styleId="video-label">
    <w:name w:val="video-label"/>
    <w:rsid w:val="00573DF7"/>
  </w:style>
  <w:style w:type="character" w:customStyle="1" w:styleId="branding">
    <w:name w:val="branding"/>
    <w:rsid w:val="00573DF7"/>
  </w:style>
  <w:style w:type="character" w:customStyle="1" w:styleId="trcinnerheader">
    <w:name w:val="trc_inner_header"/>
    <w:rsid w:val="00573DF7"/>
  </w:style>
  <w:style w:type="character" w:customStyle="1" w:styleId="trcinlinedetailspacer">
    <w:name w:val="trc_inline_detail_spacer"/>
    <w:rsid w:val="00573DF7"/>
  </w:style>
  <w:style w:type="character" w:customStyle="1" w:styleId="share-count">
    <w:name w:val="share-count"/>
    <w:rsid w:val="00573DF7"/>
  </w:style>
  <w:style w:type="character" w:customStyle="1" w:styleId="td-tag-black">
    <w:name w:val="td-tag-black"/>
    <w:rsid w:val="00573DF7"/>
  </w:style>
  <w:style w:type="character" w:customStyle="1" w:styleId="tdsocialinfo">
    <w:name w:val="td_social_info"/>
    <w:rsid w:val="00573DF7"/>
  </w:style>
  <w:style w:type="character" w:customStyle="1" w:styleId="tdsocialbutton">
    <w:name w:val="td_social_button"/>
    <w:rsid w:val="00573DF7"/>
  </w:style>
  <w:style w:type="character" w:customStyle="1" w:styleId="comment-author-link">
    <w:name w:val="comment-author-link"/>
    <w:rsid w:val="00573DF7"/>
  </w:style>
  <w:style w:type="character" w:customStyle="1" w:styleId="post-author">
    <w:name w:val="post-author"/>
    <w:rsid w:val="00573DF7"/>
  </w:style>
  <w:style w:type="character" w:customStyle="1" w:styleId="entry-date">
    <w:name w:val="entry-date"/>
    <w:rsid w:val="00573DF7"/>
  </w:style>
  <w:style w:type="character" w:customStyle="1" w:styleId="meta-no-display">
    <w:name w:val="meta-no-display"/>
    <w:rsid w:val="00573DF7"/>
  </w:style>
  <w:style w:type="character" w:customStyle="1" w:styleId="Date1">
    <w:name w:val="Date1"/>
    <w:rsid w:val="00573DF7"/>
  </w:style>
  <w:style w:type="character" w:customStyle="1" w:styleId="post-category">
    <w:name w:val="post-category"/>
    <w:rsid w:val="00573DF7"/>
  </w:style>
  <w:style w:type="character" w:customStyle="1" w:styleId="ilad1">
    <w:name w:val="il_ad1"/>
    <w:rsid w:val="00573DF7"/>
  </w:style>
  <w:style w:type="character" w:customStyle="1" w:styleId="ptext-1">
    <w:name w:val="ptext-1"/>
    <w:rsid w:val="00573DF7"/>
  </w:style>
  <w:style w:type="character" w:customStyle="1" w:styleId="srchlead">
    <w:name w:val="srchlead"/>
    <w:rsid w:val="00573DF7"/>
    <w:rPr>
      <w:i/>
      <w:iCs/>
    </w:rPr>
  </w:style>
  <w:style w:type="character" w:customStyle="1" w:styleId="searchbox">
    <w:name w:val="searchbox"/>
    <w:rsid w:val="00573DF7"/>
  </w:style>
  <w:style w:type="character" w:customStyle="1" w:styleId="greyout">
    <w:name w:val="greyout"/>
    <w:rsid w:val="00573DF7"/>
    <w:rPr>
      <w:color w:val="999999"/>
    </w:rPr>
  </w:style>
  <w:style w:type="character" w:customStyle="1" w:styleId="ptext-2">
    <w:name w:val="ptext-2"/>
    <w:rsid w:val="00573DF7"/>
  </w:style>
  <w:style w:type="character" w:customStyle="1" w:styleId="ptext-4">
    <w:name w:val="ptext-4"/>
    <w:rsid w:val="00573DF7"/>
  </w:style>
  <w:style w:type="character" w:customStyle="1" w:styleId="ptext-5">
    <w:name w:val="ptext-5"/>
    <w:rsid w:val="00573DF7"/>
  </w:style>
  <w:style w:type="character" w:customStyle="1" w:styleId="NoSpacingChar">
    <w:name w:val="No Spacing Char"/>
    <w:uiPriority w:val="1"/>
    <w:rsid w:val="00573DF7"/>
    <w:rPr>
      <w:rFonts w:ascii="Calibri" w:eastAsia="Times New Roman" w:hAnsi="Calibri" w:cs="Times New Roman"/>
    </w:rPr>
  </w:style>
  <w:style w:type="character" w:customStyle="1" w:styleId="breadcrumb-link">
    <w:name w:val="breadcrumb-link"/>
    <w:rsid w:val="00573DF7"/>
  </w:style>
  <w:style w:type="character" w:customStyle="1" w:styleId="usc-enumeration">
    <w:name w:val="usc-enumeration"/>
    <w:rsid w:val="00573DF7"/>
  </w:style>
  <w:style w:type="character" w:customStyle="1" w:styleId="content1">
    <w:name w:val="content1"/>
    <w:rsid w:val="00573DF7"/>
  </w:style>
  <w:style w:type="character" w:styleId="LineNumber">
    <w:name w:val="line number"/>
    <w:rsid w:val="00573DF7"/>
  </w:style>
  <w:style w:type="character" w:styleId="PageNumber">
    <w:name w:val="page number"/>
    <w:rsid w:val="00573DF7"/>
  </w:style>
  <w:style w:type="character" w:customStyle="1" w:styleId="ft">
    <w:name w:val="ft"/>
    <w:rsid w:val="00573DF7"/>
  </w:style>
  <w:style w:type="character" w:customStyle="1" w:styleId="vshid2">
    <w:name w:val="vshid2"/>
    <w:rsid w:val="00573DF7"/>
    <w:rPr>
      <w:vanish w:val="0"/>
    </w:rPr>
  </w:style>
  <w:style w:type="character" w:customStyle="1" w:styleId="printhtml">
    <w:name w:val="print_html"/>
    <w:rsid w:val="00573DF7"/>
  </w:style>
  <w:style w:type="character" w:customStyle="1" w:styleId="printmail">
    <w:name w:val="print_mail"/>
    <w:rsid w:val="00573DF7"/>
  </w:style>
  <w:style w:type="character" w:customStyle="1" w:styleId="title2">
    <w:name w:val="title2"/>
    <w:rsid w:val="00573DF7"/>
  </w:style>
  <w:style w:type="character" w:customStyle="1" w:styleId="form-required1">
    <w:name w:val="form-required1"/>
    <w:rsid w:val="00573DF7"/>
    <w:rPr>
      <w:color w:val="FF0000"/>
    </w:rPr>
  </w:style>
  <w:style w:type="character" w:customStyle="1" w:styleId="title-red">
    <w:name w:val="title-red"/>
    <w:rsid w:val="00573DF7"/>
  </w:style>
  <w:style w:type="character" w:customStyle="1" w:styleId="field-content">
    <w:name w:val="field-content"/>
    <w:rsid w:val="00573DF7"/>
  </w:style>
  <w:style w:type="character" w:customStyle="1" w:styleId="description4">
    <w:name w:val="description4"/>
    <w:rsid w:val="00573DF7"/>
  </w:style>
  <w:style w:type="character" w:customStyle="1" w:styleId="A5">
    <w:name w:val="A5"/>
    <w:uiPriority w:val="99"/>
    <w:rsid w:val="00573DF7"/>
    <w:rPr>
      <w:rFonts w:cs="Cheltenham"/>
      <w:color w:val="000000"/>
    </w:rPr>
  </w:style>
  <w:style w:type="character" w:customStyle="1" w:styleId="urlexpansion">
    <w:name w:val="urlexpansion"/>
    <w:rsid w:val="00573DF7"/>
  </w:style>
  <w:style w:type="character" w:customStyle="1" w:styleId="footnotenumber">
    <w:name w:val="footnotenumber"/>
    <w:rsid w:val="00573DF7"/>
    <w:rPr>
      <w:color w:val="000000"/>
    </w:rPr>
  </w:style>
  <w:style w:type="character" w:customStyle="1" w:styleId="blackgraphtx1">
    <w:name w:val="blackgraphtx1"/>
    <w:rsid w:val="00573DF7"/>
    <w:rPr>
      <w:rFonts w:ascii="Arial" w:hAnsi="Arial" w:cs="Arial"/>
      <w:color w:val="000000"/>
      <w:position w:val="0"/>
      <w:sz w:val="16"/>
      <w:szCs w:val="16"/>
      <w:vertAlign w:val="baseline"/>
    </w:rPr>
  </w:style>
  <w:style w:type="character" w:customStyle="1" w:styleId="highlightedsearchterm">
    <w:name w:val="highlightedsearchterm"/>
    <w:rsid w:val="00573DF7"/>
    <w:rPr>
      <w:position w:val="0"/>
      <w:sz w:val="24"/>
      <w:szCs w:val="24"/>
      <w:vertAlign w:val="baseline"/>
    </w:rPr>
  </w:style>
  <w:style w:type="character" w:customStyle="1" w:styleId="yellowfade">
    <w:name w:val="yellowfade"/>
    <w:rsid w:val="00573DF7"/>
  </w:style>
  <w:style w:type="character" w:customStyle="1" w:styleId="date6">
    <w:name w:val="date6"/>
    <w:rsid w:val="00573DF7"/>
    <w:rPr>
      <w:color w:val="676767"/>
      <w:sz w:val="15"/>
      <w:szCs w:val="15"/>
    </w:rPr>
  </w:style>
  <w:style w:type="character" w:customStyle="1" w:styleId="a1">
    <w:name w:val="a1"/>
    <w:rsid w:val="00573DF7"/>
  </w:style>
  <w:style w:type="character" w:customStyle="1" w:styleId="labset1">
    <w:name w:val="labset1"/>
    <w:rsid w:val="00573DF7"/>
    <w:rPr>
      <w:i w:val="0"/>
      <w:iCs w:val="0"/>
      <w:vanish w:val="0"/>
      <w:color w:val="333333"/>
    </w:rPr>
  </w:style>
  <w:style w:type="character" w:customStyle="1" w:styleId="post-timestamp1">
    <w:name w:val="post-timestamp1"/>
    <w:rsid w:val="00573DF7"/>
  </w:style>
  <w:style w:type="character" w:customStyle="1" w:styleId="post-comment-link">
    <w:name w:val="post-comment-link"/>
    <w:rsid w:val="00573DF7"/>
  </w:style>
  <w:style w:type="character" w:customStyle="1" w:styleId="item-control1">
    <w:name w:val="item-control1"/>
    <w:rsid w:val="00573DF7"/>
    <w:rPr>
      <w:vanish w:val="0"/>
    </w:rPr>
  </w:style>
  <w:style w:type="character" w:customStyle="1" w:styleId="share-button-link-text1">
    <w:name w:val="share-button-link-text1"/>
    <w:rsid w:val="00573DF7"/>
    <w:rPr>
      <w:vanish w:val="0"/>
    </w:rPr>
  </w:style>
  <w:style w:type="character" w:customStyle="1" w:styleId="tpk">
    <w:name w:val="tpk"/>
    <w:rsid w:val="00573DF7"/>
  </w:style>
  <w:style w:type="character" w:customStyle="1" w:styleId="illustration1">
    <w:name w:val="illustration1"/>
    <w:rsid w:val="00573DF7"/>
    <w:rPr>
      <w:i/>
      <w:iCs/>
      <w:color w:val="226699"/>
    </w:rPr>
  </w:style>
  <w:style w:type="character" w:customStyle="1" w:styleId="bc">
    <w:name w:val="bc"/>
    <w:rsid w:val="00573DF7"/>
  </w:style>
  <w:style w:type="character" w:customStyle="1" w:styleId="addthisdynamicwrapper">
    <w:name w:val="addthis_dynamic_wrapper"/>
    <w:rsid w:val="00573DF7"/>
  </w:style>
  <w:style w:type="character" w:customStyle="1" w:styleId="divider">
    <w:name w:val="divider"/>
    <w:rsid w:val="00573DF7"/>
  </w:style>
  <w:style w:type="character" w:customStyle="1" w:styleId="editsection">
    <w:name w:val="editsection"/>
    <w:rsid w:val="00573DF7"/>
  </w:style>
  <w:style w:type="character" w:customStyle="1" w:styleId="f2">
    <w:name w:val="f2"/>
    <w:rsid w:val="00573DF7"/>
    <w:rPr>
      <w:color w:val="666666"/>
    </w:rPr>
  </w:style>
  <w:style w:type="character" w:customStyle="1" w:styleId="en-us">
    <w:name w:val="en-us"/>
    <w:rsid w:val="00573DF7"/>
  </w:style>
  <w:style w:type="character" w:customStyle="1" w:styleId="ptext-18">
    <w:name w:val="ptext-18"/>
    <w:rsid w:val="00573DF7"/>
  </w:style>
  <w:style w:type="character" w:customStyle="1" w:styleId="tickerwrap">
    <w:name w:val="ticker_wrap"/>
    <w:rsid w:val="00573DF7"/>
  </w:style>
  <w:style w:type="character" w:styleId="SubtleEmphasis">
    <w:name w:val="Subtle Emphasis"/>
    <w:uiPriority w:val="19"/>
    <w:qFormat/>
    <w:rsid w:val="00573DF7"/>
    <w:rPr>
      <w:i/>
      <w:iCs/>
      <w:color w:val="808080"/>
    </w:rPr>
  </w:style>
  <w:style w:type="character" w:styleId="IntenseEmphasis">
    <w:name w:val="Intense Emphasis"/>
    <w:uiPriority w:val="21"/>
    <w:qFormat/>
    <w:rsid w:val="00573DF7"/>
    <w:rPr>
      <w:b/>
      <w:bCs/>
      <w:i/>
      <w:iCs/>
      <w:color w:val="4F81BD"/>
    </w:rPr>
  </w:style>
  <w:style w:type="character" w:styleId="SubtleReference">
    <w:name w:val="Subtle Reference"/>
    <w:uiPriority w:val="31"/>
    <w:qFormat/>
    <w:rsid w:val="00573DF7"/>
    <w:rPr>
      <w:smallCaps/>
      <w:color w:val="C0504D"/>
      <w:u w:val="single"/>
    </w:rPr>
  </w:style>
  <w:style w:type="character" w:styleId="IntenseReference">
    <w:name w:val="Intense Reference"/>
    <w:uiPriority w:val="32"/>
    <w:qFormat/>
    <w:rsid w:val="00573DF7"/>
    <w:rPr>
      <w:b/>
      <w:bCs/>
      <w:smallCaps/>
      <w:color w:val="C0504D"/>
      <w:spacing w:val="5"/>
      <w:u w:val="single"/>
    </w:rPr>
  </w:style>
  <w:style w:type="character" w:styleId="BookTitle">
    <w:name w:val="Book Title"/>
    <w:uiPriority w:val="33"/>
    <w:qFormat/>
    <w:rsid w:val="00573DF7"/>
    <w:rPr>
      <w:b/>
      <w:bCs/>
      <w:smallCaps/>
      <w:spacing w:val="5"/>
    </w:rPr>
  </w:style>
  <w:style w:type="character" w:customStyle="1" w:styleId="updated">
    <w:name w:val="updated"/>
    <w:rsid w:val="00573DF7"/>
  </w:style>
  <w:style w:type="character" w:customStyle="1" w:styleId="bookmark">
    <w:name w:val="bookmark"/>
    <w:rsid w:val="00573DF7"/>
  </w:style>
  <w:style w:type="character" w:customStyle="1" w:styleId="submitted1">
    <w:name w:val="submitted1"/>
    <w:rsid w:val="00573DF7"/>
    <w:rPr>
      <w:color w:val="8E958E"/>
      <w:sz w:val="22"/>
      <w:szCs w:val="22"/>
    </w:rPr>
  </w:style>
  <w:style w:type="character" w:customStyle="1" w:styleId="captiontitletext1">
    <w:name w:val="captiontitletext1"/>
    <w:rsid w:val="00573DF7"/>
    <w:rPr>
      <w:b/>
      <w:bCs/>
    </w:rPr>
  </w:style>
  <w:style w:type="character" w:customStyle="1" w:styleId="topiclinefirst1">
    <w:name w:val="topiclinefirst1"/>
    <w:rsid w:val="00573DF7"/>
    <w:rPr>
      <w:rFonts w:ascii="Georgia" w:hAnsi="Georgia"/>
      <w:b/>
      <w:bCs/>
      <w:sz w:val="28"/>
      <w:szCs w:val="28"/>
    </w:rPr>
  </w:style>
  <w:style w:type="character" w:customStyle="1" w:styleId="vshid1">
    <w:name w:val="vshid1"/>
    <w:rsid w:val="00573DF7"/>
    <w:rPr>
      <w:vanish w:val="0"/>
    </w:rPr>
  </w:style>
  <w:style w:type="character" w:customStyle="1" w:styleId="f3">
    <w:name w:val="f3"/>
    <w:rsid w:val="00573DF7"/>
    <w:rPr>
      <w:color w:val="666666"/>
    </w:rPr>
  </w:style>
  <w:style w:type="character" w:customStyle="1" w:styleId="authorshipattr1">
    <w:name w:val="authorship_attr1"/>
    <w:rsid w:val="00573DF7"/>
  </w:style>
  <w:style w:type="character" w:customStyle="1" w:styleId="sep">
    <w:name w:val="sep"/>
    <w:rsid w:val="00573DF7"/>
  </w:style>
  <w:style w:type="character" w:customStyle="1" w:styleId="author">
    <w:name w:val="author"/>
    <w:rsid w:val="00573DF7"/>
  </w:style>
  <w:style w:type="character" w:customStyle="1" w:styleId="oborgheader1">
    <w:name w:val="ob_org_header1"/>
    <w:rsid w:val="00573DF7"/>
    <w:rPr>
      <w:rFonts w:ascii="Hackensack-Regular!important" w:hAnsi="Hackensack-Regular!important"/>
      <w:sz w:val="52"/>
      <w:szCs w:val="52"/>
    </w:rPr>
  </w:style>
  <w:style w:type="character" w:customStyle="1" w:styleId="author-name3">
    <w:name w:val="author-name3"/>
    <w:rsid w:val="00573DF7"/>
  </w:style>
  <w:style w:type="character" w:customStyle="1" w:styleId="author-links3">
    <w:name w:val="author-links3"/>
    <w:rsid w:val="00573DF7"/>
  </w:style>
  <w:style w:type="character" w:customStyle="1" w:styleId="cnncommentcount">
    <w:name w:val="cnn_comment_count"/>
    <w:rsid w:val="00573DF7"/>
  </w:style>
  <w:style w:type="character" w:customStyle="1" w:styleId="author54">
    <w:name w:val="author54"/>
    <w:rsid w:val="00573DF7"/>
    <w:rPr>
      <w:color w:val="111169"/>
      <w:sz w:val="21"/>
      <w:szCs w:val="21"/>
    </w:rPr>
  </w:style>
  <w:style w:type="character" w:customStyle="1" w:styleId="date54">
    <w:name w:val="date54"/>
    <w:rsid w:val="00573DF7"/>
    <w:rPr>
      <w:color w:val="717171"/>
      <w:sz w:val="21"/>
      <w:szCs w:val="21"/>
    </w:rPr>
  </w:style>
  <w:style w:type="character" w:customStyle="1" w:styleId="countnumber">
    <w:name w:val="countnumber"/>
    <w:rsid w:val="00573DF7"/>
  </w:style>
  <w:style w:type="character" w:customStyle="1" w:styleId="in-widget">
    <w:name w:val="in-widget"/>
    <w:rsid w:val="00573DF7"/>
  </w:style>
  <w:style w:type="character" w:customStyle="1" w:styleId="in-right">
    <w:name w:val="in-right"/>
    <w:rsid w:val="00573DF7"/>
  </w:style>
  <w:style w:type="character" w:customStyle="1" w:styleId="correspondname">
    <w:name w:val="correspondname"/>
    <w:rsid w:val="00573DF7"/>
  </w:style>
  <w:style w:type="character" w:customStyle="1" w:styleId="apple-style-span">
    <w:name w:val="apple-style-span"/>
    <w:rsid w:val="00573DF7"/>
  </w:style>
  <w:style w:type="character" w:customStyle="1" w:styleId="comments-inline">
    <w:name w:val="comments-inline"/>
    <w:rsid w:val="00573DF7"/>
  </w:style>
  <w:style w:type="character" w:customStyle="1" w:styleId="date30">
    <w:name w:val="date3"/>
    <w:rsid w:val="00573DF7"/>
  </w:style>
  <w:style w:type="character" w:customStyle="1" w:styleId="dart-ad-title2">
    <w:name w:val="dart-ad-title2"/>
    <w:rsid w:val="00573DF7"/>
    <w:rPr>
      <w:color w:val="AAAAAA"/>
      <w:sz w:val="17"/>
      <w:szCs w:val="17"/>
    </w:rPr>
  </w:style>
  <w:style w:type="character" w:customStyle="1" w:styleId="post-timestamp">
    <w:name w:val="post-timestamp"/>
    <w:rsid w:val="00573DF7"/>
  </w:style>
  <w:style w:type="character" w:customStyle="1" w:styleId="page-description">
    <w:name w:val="page-description"/>
    <w:rsid w:val="00573DF7"/>
    <w:rPr>
      <w:rFonts w:ascii="Arial" w:hAnsi="Arial" w:cs="Arial"/>
      <w:b w:val="0"/>
      <w:bCs w:val="0"/>
      <w:i w:val="0"/>
      <w:iCs w:val="0"/>
      <w:caps w:val="0"/>
      <w:smallCaps w:val="0"/>
      <w:color w:val="000000"/>
      <w:sz w:val="20"/>
      <w:szCs w:val="20"/>
    </w:rPr>
  </w:style>
  <w:style w:type="character" w:customStyle="1" w:styleId="toctoggle">
    <w:name w:val="toctoggle"/>
    <w:rsid w:val="00573DF7"/>
  </w:style>
  <w:style w:type="character" w:customStyle="1" w:styleId="tocnumber2">
    <w:name w:val="tocnumber2"/>
    <w:rsid w:val="00573DF7"/>
  </w:style>
  <w:style w:type="character" w:customStyle="1" w:styleId="toctext">
    <w:name w:val="toctext"/>
    <w:rsid w:val="00573DF7"/>
  </w:style>
  <w:style w:type="character" w:customStyle="1" w:styleId="url">
    <w:name w:val="url"/>
    <w:rsid w:val="00573DF7"/>
  </w:style>
  <w:style w:type="character" w:customStyle="1" w:styleId="enumlstr1">
    <w:name w:val="enumlstr1"/>
    <w:rsid w:val="00573DF7"/>
    <w:rPr>
      <w:b/>
      <w:bCs/>
      <w:color w:val="000066"/>
    </w:rPr>
  </w:style>
  <w:style w:type="character" w:customStyle="1" w:styleId="red">
    <w:name w:val="red"/>
    <w:rsid w:val="00573DF7"/>
  </w:style>
  <w:style w:type="character" w:customStyle="1" w:styleId="pagesubtitle2col1">
    <w:name w:val="page_subtitle_2col1"/>
    <w:rsid w:val="00573DF7"/>
    <w:rPr>
      <w:rFonts w:ascii="Arial" w:hAnsi="Arial" w:cs="Arial"/>
      <w:b/>
      <w:bCs/>
      <w:strike w:val="0"/>
      <w:dstrike w:val="0"/>
      <w:color w:val="006699"/>
      <w:sz w:val="36"/>
      <w:szCs w:val="36"/>
      <w:u w:val="none"/>
    </w:rPr>
  </w:style>
  <w:style w:type="character" w:customStyle="1" w:styleId="red1">
    <w:name w:val="red1"/>
    <w:rsid w:val="00573DF7"/>
    <w:rPr>
      <w:color w:val="CC0000"/>
    </w:rPr>
  </w:style>
  <w:style w:type="character" w:customStyle="1" w:styleId="auto-style121">
    <w:name w:val="auto-style121"/>
    <w:rsid w:val="00573DF7"/>
    <w:rPr>
      <w:sz w:val="27"/>
      <w:szCs w:val="27"/>
    </w:rPr>
  </w:style>
  <w:style w:type="character" w:customStyle="1" w:styleId="imagecaptiontoggleoff">
    <w:name w:val="image_caption_toggle_off"/>
    <w:rsid w:val="00573DF7"/>
  </w:style>
  <w:style w:type="character" w:customStyle="1" w:styleId="f">
    <w:name w:val="f"/>
    <w:rsid w:val="00573DF7"/>
  </w:style>
  <w:style w:type="character" w:customStyle="1" w:styleId="headlinewrapper">
    <w:name w:val="headlinewrapper"/>
    <w:rsid w:val="00573DF7"/>
  </w:style>
  <w:style w:type="character" w:customStyle="1" w:styleId="alert">
    <w:name w:val="alert"/>
    <w:rsid w:val="00573DF7"/>
  </w:style>
  <w:style w:type="character" w:customStyle="1" w:styleId="facebook-share">
    <w:name w:val="facebook-share"/>
    <w:rsid w:val="00573DF7"/>
  </w:style>
  <w:style w:type="character" w:customStyle="1" w:styleId="facebook-share-label">
    <w:name w:val="facebook-share-label"/>
    <w:rsid w:val="00573DF7"/>
  </w:style>
  <w:style w:type="character" w:customStyle="1" w:styleId="facebook-share-count">
    <w:name w:val="facebook-share-count"/>
    <w:rsid w:val="00573DF7"/>
  </w:style>
  <w:style w:type="character" w:customStyle="1" w:styleId="comment-count-text">
    <w:name w:val="comment-count-text"/>
    <w:rsid w:val="00573DF7"/>
  </w:style>
  <w:style w:type="character" w:customStyle="1" w:styleId="comment-count-val">
    <w:name w:val="comment-count-val"/>
    <w:rsid w:val="00573DF7"/>
  </w:style>
  <w:style w:type="character" w:customStyle="1" w:styleId="nowrap">
    <w:name w:val="nowrap"/>
    <w:rsid w:val="00573DF7"/>
  </w:style>
  <w:style w:type="character" w:customStyle="1" w:styleId="ipa">
    <w:name w:val="ipa"/>
    <w:rsid w:val="00573DF7"/>
  </w:style>
  <w:style w:type="character" w:customStyle="1" w:styleId="time">
    <w:name w:val="time"/>
    <w:rsid w:val="00573DF7"/>
  </w:style>
  <w:style w:type="character" w:customStyle="1" w:styleId="separator">
    <w:name w:val="separator"/>
    <w:rsid w:val="00573DF7"/>
  </w:style>
  <w:style w:type="character" w:customStyle="1" w:styleId="yt-uix-button-content">
    <w:name w:val="yt-uix-button-content"/>
    <w:rsid w:val="00573DF7"/>
  </w:style>
  <w:style w:type="character" w:customStyle="1" w:styleId="count-label">
    <w:name w:val="count-label"/>
    <w:rsid w:val="00573DF7"/>
  </w:style>
  <w:style w:type="character" w:customStyle="1" w:styleId="text-label">
    <w:name w:val="text-label"/>
    <w:rsid w:val="00573DF7"/>
  </w:style>
  <w:style w:type="character" w:customStyle="1" w:styleId="Title1">
    <w:name w:val="Title1"/>
    <w:rsid w:val="00573DF7"/>
  </w:style>
  <w:style w:type="character" w:customStyle="1" w:styleId="ux-thumb-wrap">
    <w:name w:val="ux-thumb-wrap"/>
    <w:rsid w:val="00573DF7"/>
  </w:style>
  <w:style w:type="character" w:customStyle="1" w:styleId="video-time">
    <w:name w:val="video-time"/>
    <w:rsid w:val="00573DF7"/>
  </w:style>
  <w:style w:type="character" w:customStyle="1" w:styleId="stat">
    <w:name w:val="stat"/>
    <w:rsid w:val="00573DF7"/>
  </w:style>
  <w:style w:type="character" w:customStyle="1" w:styleId="yt-user-name">
    <w:name w:val="yt-user-name"/>
    <w:rsid w:val="00573DF7"/>
  </w:style>
  <w:style w:type="character" w:customStyle="1" w:styleId="byline-italic">
    <w:name w:val="byline-italic"/>
    <w:rsid w:val="00573DF7"/>
  </w:style>
  <w:style w:type="character" w:customStyle="1" w:styleId="notextul">
    <w:name w:val="notextul"/>
    <w:rsid w:val="00573DF7"/>
  </w:style>
  <w:style w:type="character" w:customStyle="1" w:styleId="textul">
    <w:name w:val="textul"/>
    <w:rsid w:val="00573DF7"/>
  </w:style>
  <w:style w:type="character" w:customStyle="1" w:styleId="dsq-postid">
    <w:name w:val="dsq-postid"/>
    <w:rsid w:val="00573DF7"/>
  </w:style>
  <w:style w:type="character" w:customStyle="1" w:styleId="stmainservices">
    <w:name w:val="stmainservices"/>
    <w:rsid w:val="00573DF7"/>
  </w:style>
  <w:style w:type="character" w:customStyle="1" w:styleId="stbubblehcount">
    <w:name w:val="stbubble_hcount"/>
    <w:rsid w:val="00573DF7"/>
  </w:style>
  <w:style w:type="character" w:customStyle="1" w:styleId="chicklets">
    <w:name w:val="chicklets"/>
    <w:rsid w:val="00573DF7"/>
  </w:style>
  <w:style w:type="character" w:customStyle="1" w:styleId="tocnumber">
    <w:name w:val="tocnumber"/>
    <w:rsid w:val="00573DF7"/>
  </w:style>
  <w:style w:type="character" w:customStyle="1" w:styleId="collapsebutton">
    <w:name w:val="collapsebutton"/>
    <w:rsid w:val="00573DF7"/>
  </w:style>
  <w:style w:type="character" w:customStyle="1" w:styleId="mw-cite-backlink">
    <w:name w:val="mw-cite-backlink"/>
    <w:rsid w:val="00573DF7"/>
  </w:style>
  <w:style w:type="character" w:customStyle="1" w:styleId="reference-text">
    <w:name w:val="reference-text"/>
    <w:rsid w:val="00573DF7"/>
  </w:style>
  <w:style w:type="character" w:customStyle="1" w:styleId="ptext-29">
    <w:name w:val="ptext-29"/>
    <w:rsid w:val="00573DF7"/>
  </w:style>
  <w:style w:type="character" w:customStyle="1" w:styleId="comment-number">
    <w:name w:val="comment-number"/>
    <w:rsid w:val="00573DF7"/>
  </w:style>
  <w:style w:type="character" w:customStyle="1" w:styleId="master-image-caption">
    <w:name w:val="master-image-caption"/>
    <w:rsid w:val="00573DF7"/>
  </w:style>
  <w:style w:type="character" w:customStyle="1" w:styleId="spell">
    <w:name w:val="spell"/>
    <w:rsid w:val="00573DF7"/>
  </w:style>
  <w:style w:type="character" w:customStyle="1" w:styleId="spellorig">
    <w:name w:val="spell_orig"/>
    <w:rsid w:val="00573DF7"/>
  </w:style>
  <w:style w:type="character" w:customStyle="1" w:styleId="tl">
    <w:name w:val="tl"/>
    <w:rsid w:val="00573DF7"/>
  </w:style>
  <w:style w:type="character" w:customStyle="1" w:styleId="authorshipattr">
    <w:name w:val="authorship_attr"/>
    <w:rsid w:val="00573DF7"/>
  </w:style>
  <w:style w:type="character" w:customStyle="1" w:styleId="kno-desca">
    <w:name w:val="kno-desca"/>
    <w:rsid w:val="00573DF7"/>
  </w:style>
  <w:style w:type="character" w:customStyle="1" w:styleId="kno-fh">
    <w:name w:val="kno-fh"/>
    <w:rsid w:val="00573DF7"/>
  </w:style>
  <w:style w:type="character" w:customStyle="1" w:styleId="kno-fv-vq">
    <w:name w:val="kno-fv-vq"/>
    <w:rsid w:val="00573DF7"/>
  </w:style>
  <w:style w:type="character" w:customStyle="1" w:styleId="button-text">
    <w:name w:val="button-text"/>
    <w:rsid w:val="00573DF7"/>
  </w:style>
  <w:style w:type="character" w:customStyle="1" w:styleId="divide">
    <w:name w:val="divide"/>
    <w:rsid w:val="00573DF7"/>
  </w:style>
  <w:style w:type="character" w:customStyle="1" w:styleId="style3">
    <w:name w:val="style3"/>
    <w:rsid w:val="00573DF7"/>
  </w:style>
  <w:style w:type="character" w:customStyle="1" w:styleId="apphotogallery">
    <w:name w:val="apphotogallery"/>
    <w:rsid w:val="00573DF7"/>
  </w:style>
  <w:style w:type="character" w:customStyle="1" w:styleId="kicker">
    <w:name w:val="kicker"/>
    <w:rsid w:val="00573DF7"/>
  </w:style>
  <w:style w:type="character" w:customStyle="1" w:styleId="pubdate">
    <w:name w:val="pubdate"/>
    <w:rsid w:val="00573DF7"/>
  </w:style>
  <w:style w:type="character" w:customStyle="1" w:styleId="headline">
    <w:name w:val="headline"/>
    <w:rsid w:val="00573DF7"/>
  </w:style>
  <w:style w:type="character" w:customStyle="1" w:styleId="desc">
    <w:name w:val="desc"/>
    <w:rsid w:val="00573DF7"/>
  </w:style>
  <w:style w:type="character" w:customStyle="1" w:styleId="dispurl">
    <w:name w:val="dispurl"/>
    <w:rsid w:val="00573DF7"/>
  </w:style>
  <w:style w:type="character" w:customStyle="1" w:styleId="gig-counter-text">
    <w:name w:val="gig-counter-text"/>
    <w:rsid w:val="00573DF7"/>
  </w:style>
  <w:style w:type="character" w:customStyle="1" w:styleId="author-description">
    <w:name w:val="author-description"/>
    <w:rsid w:val="00573DF7"/>
  </w:style>
  <w:style w:type="character" w:customStyle="1" w:styleId="org">
    <w:name w:val="org"/>
    <w:rsid w:val="00573DF7"/>
  </w:style>
  <w:style w:type="character" w:customStyle="1" w:styleId="small">
    <w:name w:val="small"/>
    <w:rsid w:val="00573DF7"/>
  </w:style>
  <w:style w:type="character" w:customStyle="1" w:styleId="post-comments">
    <w:name w:val="post-comments"/>
    <w:rsid w:val="00573DF7"/>
  </w:style>
  <w:style w:type="character" w:customStyle="1" w:styleId="subhead">
    <w:name w:val="subhead"/>
    <w:rsid w:val="00573DF7"/>
  </w:style>
  <w:style w:type="character" w:customStyle="1" w:styleId="inline">
    <w:name w:val="inline"/>
    <w:rsid w:val="00573DF7"/>
  </w:style>
  <w:style w:type="character" w:customStyle="1" w:styleId="ilad">
    <w:name w:val="il_ad"/>
    <w:rsid w:val="00573DF7"/>
  </w:style>
  <w:style w:type="character" w:customStyle="1" w:styleId="dateline">
    <w:name w:val="dateline"/>
    <w:rsid w:val="00573DF7"/>
  </w:style>
  <w:style w:type="character" w:customStyle="1" w:styleId="block">
    <w:name w:val="block"/>
    <w:rsid w:val="00573DF7"/>
  </w:style>
  <w:style w:type="character" w:customStyle="1" w:styleId="arial11">
    <w:name w:val="arial_11"/>
    <w:rsid w:val="00573DF7"/>
  </w:style>
  <w:style w:type="character" w:customStyle="1" w:styleId="connectingor">
    <w:name w:val="connecting_or"/>
    <w:rsid w:val="00573DF7"/>
  </w:style>
  <w:style w:type="character" w:customStyle="1" w:styleId="outlineheading1">
    <w:name w:val="outline_heading_1"/>
    <w:rsid w:val="00573DF7"/>
  </w:style>
  <w:style w:type="character" w:customStyle="1" w:styleId="cursor-help">
    <w:name w:val="cursor-help"/>
    <w:rsid w:val="00573DF7"/>
  </w:style>
  <w:style w:type="character" w:customStyle="1" w:styleId="pin1367264313301pinitbuttoncount">
    <w:name w:val="pin_1367264313301_pin_it_button_count"/>
    <w:rsid w:val="00573DF7"/>
  </w:style>
  <w:style w:type="character" w:customStyle="1" w:styleId="imagecaption">
    <w:name w:val="image_caption"/>
    <w:rsid w:val="00573DF7"/>
  </w:style>
  <w:style w:type="character" w:customStyle="1" w:styleId="imagecaptiontoggle">
    <w:name w:val="image_caption_toggle"/>
    <w:rsid w:val="00573DF7"/>
  </w:style>
  <w:style w:type="character" w:customStyle="1" w:styleId="in-top">
    <w:name w:val="in-top"/>
    <w:rsid w:val="00573DF7"/>
  </w:style>
  <w:style w:type="character" w:customStyle="1" w:styleId="ptext-5800-88">
    <w:name w:val="ptext-5800-88"/>
    <w:rsid w:val="00573DF7"/>
  </w:style>
  <w:style w:type="character" w:customStyle="1" w:styleId="ptext-5800-19">
    <w:name w:val="ptext-5800-19"/>
    <w:rsid w:val="00573DF7"/>
  </w:style>
  <w:style w:type="character" w:customStyle="1" w:styleId="ptext-5800-79">
    <w:name w:val="ptext-5800-79"/>
    <w:rsid w:val="00573DF7"/>
  </w:style>
  <w:style w:type="character" w:customStyle="1" w:styleId="A7">
    <w:name w:val="A7"/>
    <w:uiPriority w:val="99"/>
    <w:rsid w:val="00573DF7"/>
    <w:rPr>
      <w:rFonts w:cs="Century Schoolbook"/>
      <w:color w:val="000000"/>
      <w:sz w:val="26"/>
      <w:szCs w:val="26"/>
    </w:rPr>
  </w:style>
  <w:style w:type="character" w:customStyle="1" w:styleId="addthisfollowlabel">
    <w:name w:val="addthis_follow_label"/>
    <w:rsid w:val="00573DF7"/>
  </w:style>
  <w:style w:type="character" w:customStyle="1" w:styleId="addthisfollowlabel1">
    <w:name w:val="addthis_follow_label1"/>
    <w:rsid w:val="00573DF7"/>
    <w:rPr>
      <w:vanish w:val="0"/>
    </w:rPr>
  </w:style>
  <w:style w:type="character" w:customStyle="1" w:styleId="section11">
    <w:name w:val="section11"/>
    <w:rsid w:val="00573DF7"/>
    <w:rPr>
      <w:rFonts w:ascii="Arial" w:hAnsi="Arial" w:cs="Arial"/>
      <w:b/>
      <w:bCs/>
      <w:color w:val="000000"/>
      <w:sz w:val="24"/>
      <w:szCs w:val="24"/>
    </w:rPr>
  </w:style>
  <w:style w:type="character" w:customStyle="1" w:styleId="section21">
    <w:name w:val="section21"/>
    <w:rsid w:val="00573DF7"/>
    <w:rPr>
      <w:rFonts w:ascii="Arial" w:hAnsi="Arial" w:cs="Arial"/>
      <w:b/>
      <w:bCs/>
      <w:color w:val="000000"/>
      <w:sz w:val="24"/>
      <w:szCs w:val="24"/>
    </w:rPr>
  </w:style>
  <w:style w:type="character" w:customStyle="1" w:styleId="definedterm1">
    <w:name w:val="definedterm1"/>
    <w:rsid w:val="00573DF7"/>
    <w:rPr>
      <w:b/>
      <w:bCs/>
    </w:rPr>
  </w:style>
  <w:style w:type="character" w:customStyle="1" w:styleId="at16nc2">
    <w:name w:val="at16nc2"/>
    <w:rsid w:val="00573DF7"/>
    <w:rPr>
      <w:vanish w:val="0"/>
    </w:rPr>
  </w:style>
  <w:style w:type="character" w:customStyle="1" w:styleId="brokenref">
    <w:name w:val="brokenref"/>
    <w:rsid w:val="00573DF7"/>
    <w:rPr>
      <w:vanish w:val="0"/>
    </w:rPr>
  </w:style>
  <w:style w:type="character" w:customStyle="1" w:styleId="texhtml">
    <w:name w:val="texhtml"/>
    <w:rsid w:val="00573DF7"/>
    <w:rPr>
      <w:rFonts w:ascii="Times New Roman" w:hAnsi="Times New Roman" w:cs="Times New Roman"/>
      <w:sz w:val="28"/>
      <w:szCs w:val="28"/>
    </w:rPr>
  </w:style>
  <w:style w:type="character" w:customStyle="1" w:styleId="collapsed">
    <w:name w:val="collapsed"/>
    <w:rsid w:val="00573DF7"/>
  </w:style>
  <w:style w:type="character" w:customStyle="1" w:styleId="mw-geshi">
    <w:name w:val="mw-geshi"/>
    <w:rsid w:val="00573DF7"/>
    <w:rPr>
      <w:rFonts w:ascii="Courier New" w:hAnsi="Courier New" w:cs="Courier New"/>
    </w:rPr>
  </w:style>
  <w:style w:type="character" w:customStyle="1" w:styleId="collapsed1">
    <w:name w:val="collapsed1"/>
    <w:rsid w:val="00573DF7"/>
    <w:rPr>
      <w:vanish w:val="0"/>
    </w:rPr>
  </w:style>
  <w:style w:type="character" w:customStyle="1" w:styleId="texhtml1">
    <w:name w:val="texhtml1"/>
    <w:rsid w:val="00573DF7"/>
    <w:rPr>
      <w:rFonts w:ascii="Times New Roman" w:hAnsi="Times New Roman" w:cs="Times New Roman"/>
      <w:sz w:val="24"/>
      <w:szCs w:val="24"/>
    </w:rPr>
  </w:style>
  <w:style w:type="character" w:customStyle="1" w:styleId="time19">
    <w:name w:val="time19"/>
    <w:rsid w:val="00573DF7"/>
    <w:rPr>
      <w:color w:val="999999"/>
      <w:sz w:val="20"/>
      <w:szCs w:val="20"/>
    </w:rPr>
  </w:style>
  <w:style w:type="character" w:customStyle="1" w:styleId="textbold1">
    <w:name w:val="textbold1"/>
    <w:rsid w:val="00573DF7"/>
    <w:rPr>
      <w:b/>
      <w:bCs/>
    </w:rPr>
  </w:style>
  <w:style w:type="character" w:customStyle="1" w:styleId="logo1">
    <w:name w:val="logo1"/>
    <w:rsid w:val="00573DF7"/>
  </w:style>
  <w:style w:type="character" w:customStyle="1" w:styleId="graybg">
    <w:name w:val="gray_bg"/>
    <w:rsid w:val="00573DF7"/>
  </w:style>
  <w:style w:type="character" w:customStyle="1" w:styleId="gcteasersmetadata">
    <w:name w:val="gc_teasers_metadata"/>
    <w:rsid w:val="00573DF7"/>
  </w:style>
  <w:style w:type="character" w:customStyle="1" w:styleId="gcteasersread">
    <w:name w:val="gc_teasers_read"/>
    <w:rsid w:val="00573DF7"/>
  </w:style>
  <w:style w:type="character" w:styleId="PlaceholderText">
    <w:name w:val="Placeholder Text"/>
    <w:uiPriority w:val="99"/>
    <w:rsid w:val="00573DF7"/>
    <w:rPr>
      <w:color w:val="808080"/>
    </w:rPr>
  </w:style>
  <w:style w:type="character" w:customStyle="1" w:styleId="mw-editsection">
    <w:name w:val="mw-editsection"/>
    <w:rsid w:val="00573DF7"/>
  </w:style>
  <w:style w:type="character" w:customStyle="1" w:styleId="HTMLAddressChar1">
    <w:name w:val="HTML Address Char1"/>
    <w:aliases w:val="Char1 Char1"/>
    <w:uiPriority w:val="99"/>
    <w:rsid w:val="00573DF7"/>
    <w:rPr>
      <w:i/>
      <w:iCs/>
    </w:rPr>
  </w:style>
  <w:style w:type="character" w:styleId="HTMLCode">
    <w:name w:val="HTML Code"/>
    <w:uiPriority w:val="99"/>
    <w:rsid w:val="00573DF7"/>
    <w:rPr>
      <w:rFonts w:ascii="Consolas" w:eastAsia="Times New Roman" w:hAnsi="Consolas" w:cs="Consolas"/>
      <w:color w:val="990000"/>
      <w:sz w:val="18"/>
      <w:szCs w:val="18"/>
    </w:rPr>
  </w:style>
  <w:style w:type="character" w:customStyle="1" w:styleId="FooterChar1">
    <w:name w:val="Footer Char1"/>
    <w:aliases w:val="Char Char1"/>
    <w:uiPriority w:val="99"/>
    <w:rsid w:val="00573DF7"/>
  </w:style>
  <w:style w:type="character" w:customStyle="1" w:styleId="BodyTextIndentChar1">
    <w:name w:val="Body Text Indent Char1"/>
    <w:aliases w:val="Char18 Char Char1"/>
    <w:rsid w:val="00573DF7"/>
  </w:style>
  <w:style w:type="character" w:customStyle="1" w:styleId="footnotedescriptionChar">
    <w:name w:val="footnote description Char"/>
    <w:rsid w:val="00573DF7"/>
    <w:rPr>
      <w:color w:val="000000"/>
    </w:rPr>
  </w:style>
  <w:style w:type="character" w:customStyle="1" w:styleId="italic">
    <w:name w:val="italic"/>
    <w:rsid w:val="00573DF7"/>
  </w:style>
  <w:style w:type="character" w:customStyle="1" w:styleId="authors3">
    <w:name w:val="authors3"/>
    <w:rsid w:val="00573DF7"/>
    <w:rPr>
      <w:rFonts w:ascii="Arial" w:hAnsi="Arial" w:cs="Arial"/>
      <w:b w:val="0"/>
      <w:bCs w:val="0"/>
      <w:color w:val="5C5C5C"/>
      <w:sz w:val="17"/>
      <w:szCs w:val="17"/>
    </w:rPr>
  </w:style>
  <w:style w:type="character" w:customStyle="1" w:styleId="date7">
    <w:name w:val="date7"/>
    <w:rsid w:val="00573DF7"/>
    <w:rPr>
      <w:rFonts w:ascii="Arial" w:hAnsi="Arial" w:cs="Arial"/>
      <w:caps/>
      <w:color w:val="5C5C5C"/>
    </w:rPr>
  </w:style>
  <w:style w:type="character" w:customStyle="1" w:styleId="Superscript">
    <w:name w:val="Superscript"/>
    <w:uiPriority w:val="99"/>
    <w:rsid w:val="00573DF7"/>
    <w:rPr>
      <w:rFonts w:ascii="KGEGN G+ Helvetica" w:hAnsi="KGEGN G+ Helvetica" w:cs="KGEGN G+ Helvetica"/>
      <w:color w:val="000000"/>
    </w:rPr>
  </w:style>
  <w:style w:type="character" w:customStyle="1" w:styleId="function">
    <w:name w:val="function"/>
    <w:rsid w:val="00573DF7"/>
  </w:style>
  <w:style w:type="character" w:customStyle="1" w:styleId="Emphasis1">
    <w:name w:val="Emphasis1"/>
    <w:rsid w:val="00573DF7"/>
  </w:style>
  <w:style w:type="character" w:customStyle="1" w:styleId="function1">
    <w:name w:val="function1"/>
    <w:rsid w:val="00573DF7"/>
    <w:rPr>
      <w:strike w:val="0"/>
      <w:dstrike w:val="0"/>
      <w:u w:val="none"/>
    </w:rPr>
  </w:style>
  <w:style w:type="character" w:customStyle="1" w:styleId="function2">
    <w:name w:val="function2"/>
    <w:rsid w:val="00573DF7"/>
    <w:rPr>
      <w:u w:val="single"/>
    </w:rPr>
  </w:style>
  <w:style w:type="character" w:customStyle="1" w:styleId="emphasis10">
    <w:name w:val="emphasis1"/>
    <w:rsid w:val="00573DF7"/>
    <w:rPr>
      <w:b w:val="0"/>
      <w:bCs w:val="0"/>
      <w:strike w:val="0"/>
      <w:dstrike w:val="0"/>
      <w:vanish w:val="0"/>
      <w:color w:val="000000"/>
      <w:u w:val="none"/>
    </w:rPr>
  </w:style>
  <w:style w:type="character" w:customStyle="1" w:styleId="mw-editsection-bracket">
    <w:name w:val="mw-editsection-bracket"/>
    <w:rsid w:val="00573DF7"/>
  </w:style>
  <w:style w:type="character" w:customStyle="1" w:styleId="modified">
    <w:name w:val="modified"/>
    <w:rsid w:val="00573DF7"/>
  </w:style>
  <w:style w:type="character" w:customStyle="1" w:styleId="nickname">
    <w:name w:val="nickname"/>
    <w:rsid w:val="00573DF7"/>
  </w:style>
  <w:style w:type="character" w:customStyle="1" w:styleId="bday">
    <w:name w:val="bday"/>
    <w:rsid w:val="00573DF7"/>
  </w:style>
  <w:style w:type="character" w:customStyle="1" w:styleId="birthplace">
    <w:name w:val="birthplace"/>
    <w:rsid w:val="00573DF7"/>
  </w:style>
  <w:style w:type="character" w:customStyle="1" w:styleId="nowrap1">
    <w:name w:val="nowrap1"/>
    <w:rsid w:val="00573DF7"/>
  </w:style>
  <w:style w:type="character" w:customStyle="1" w:styleId="dday">
    <w:name w:val="dday"/>
    <w:rsid w:val="00573DF7"/>
  </w:style>
  <w:style w:type="character" w:customStyle="1" w:styleId="deathplace">
    <w:name w:val="deathplace"/>
    <w:rsid w:val="00573DF7"/>
  </w:style>
  <w:style w:type="character" w:customStyle="1" w:styleId="plainlinks">
    <w:name w:val="plainlinks"/>
    <w:rsid w:val="00573DF7"/>
  </w:style>
  <w:style w:type="character" w:customStyle="1" w:styleId="tan">
    <w:name w:val="tan"/>
    <w:rsid w:val="00573DF7"/>
  </w:style>
  <w:style w:type="character" w:customStyle="1" w:styleId="meta">
    <w:name w:val="meta"/>
    <w:rsid w:val="00573DF7"/>
  </w:style>
  <w:style w:type="character" w:customStyle="1" w:styleId="annotation2">
    <w:name w:val="annotation2"/>
    <w:rsid w:val="00573DF7"/>
  </w:style>
  <w:style w:type="character" w:customStyle="1" w:styleId="byline3">
    <w:name w:val="byline3"/>
    <w:rsid w:val="00573DF7"/>
    <w:rPr>
      <w:caps/>
      <w:vanish w:val="0"/>
    </w:rPr>
  </w:style>
  <w:style w:type="character" w:customStyle="1" w:styleId="pagetools1">
    <w:name w:val="pagetools1"/>
    <w:rsid w:val="00573DF7"/>
    <w:rPr>
      <w:rFonts w:ascii="Arial" w:hAnsi="Arial" w:cs="Arial"/>
      <w:color w:val="000000"/>
      <w:spacing w:val="2"/>
      <w:sz w:val="15"/>
      <w:szCs w:val="15"/>
    </w:rPr>
  </w:style>
  <w:style w:type="character" w:customStyle="1" w:styleId="headline1">
    <w:name w:val="headline1"/>
    <w:rsid w:val="00573DF7"/>
  </w:style>
  <w:style w:type="character" w:customStyle="1" w:styleId="desc1">
    <w:name w:val="desc1"/>
    <w:rsid w:val="00573DF7"/>
  </w:style>
  <w:style w:type="character" w:customStyle="1" w:styleId="dispurl1">
    <w:name w:val="dispurl1"/>
    <w:rsid w:val="00573DF7"/>
  </w:style>
  <w:style w:type="character" w:customStyle="1" w:styleId="ad-txt">
    <w:name w:val="ad-txt"/>
    <w:rsid w:val="00573DF7"/>
  </w:style>
  <w:style w:type="character" w:customStyle="1" w:styleId="home-link">
    <w:name w:val="home-link"/>
    <w:rsid w:val="00573DF7"/>
  </w:style>
  <w:style w:type="character" w:customStyle="1" w:styleId="bread-crumb-separator">
    <w:name w:val="bread-crumb-separator"/>
    <w:rsid w:val="00573DF7"/>
  </w:style>
  <w:style w:type="character" w:customStyle="1" w:styleId="archive-link">
    <w:name w:val="archive-link"/>
    <w:rsid w:val="00573DF7"/>
  </w:style>
  <w:style w:type="character" w:customStyle="1" w:styleId="keyword">
    <w:name w:val="keyword"/>
    <w:rsid w:val="00573DF7"/>
  </w:style>
  <w:style w:type="character" w:customStyle="1" w:styleId="hidden">
    <w:name w:val="hidden"/>
    <w:rsid w:val="00573DF7"/>
  </w:style>
  <w:style w:type="character" w:customStyle="1" w:styleId="pin1379944654776pinitbuttoncount">
    <w:name w:val="pin_1379944654776_pin_it_button_count"/>
    <w:rsid w:val="00573DF7"/>
  </w:style>
  <w:style w:type="character" w:customStyle="1" w:styleId="gia-popupterm">
    <w:name w:val="gia-popupterm"/>
    <w:rsid w:val="00573DF7"/>
  </w:style>
  <w:style w:type="character" w:customStyle="1" w:styleId="Caption2">
    <w:name w:val="Caption2"/>
    <w:rsid w:val="00573DF7"/>
  </w:style>
  <w:style w:type="character" w:customStyle="1" w:styleId="post-date1">
    <w:name w:val="post-date1"/>
    <w:rsid w:val="00573DF7"/>
  </w:style>
  <w:style w:type="character" w:customStyle="1" w:styleId="post-comments1">
    <w:name w:val="post-comments1"/>
    <w:rsid w:val="00573DF7"/>
  </w:style>
  <w:style w:type="character" w:customStyle="1" w:styleId="asset-metabar-author">
    <w:name w:val="asset-metabar-author"/>
    <w:rsid w:val="00573DF7"/>
  </w:style>
  <w:style w:type="character" w:customStyle="1" w:styleId="asset-metabar-time1">
    <w:name w:val="asset-metabar-time1"/>
    <w:rsid w:val="00573DF7"/>
    <w:rPr>
      <w:b w:val="0"/>
      <w:bCs w:val="0"/>
      <w:i/>
      <w:iCs/>
      <w:color w:val="999999"/>
    </w:rPr>
  </w:style>
  <w:style w:type="character" w:customStyle="1" w:styleId="cutline2">
    <w:name w:val="cutline2"/>
    <w:rsid w:val="00573DF7"/>
    <w:rPr>
      <w:vanish w:val="0"/>
    </w:rPr>
  </w:style>
  <w:style w:type="character" w:customStyle="1" w:styleId="credit4">
    <w:name w:val="credit4"/>
    <w:rsid w:val="00573DF7"/>
  </w:style>
  <w:style w:type="character" w:customStyle="1" w:styleId="inline-share-tools-label1">
    <w:name w:val="inline-share-tools-label1"/>
    <w:rsid w:val="00573DF7"/>
    <w:rPr>
      <w:rFonts w:ascii="Futura Today Bold" w:hAnsi="Futura Today Bold"/>
      <w:b w:val="0"/>
      <w:bCs w:val="0"/>
      <w:sz w:val="17"/>
      <w:szCs w:val="17"/>
    </w:rPr>
  </w:style>
  <w:style w:type="character" w:customStyle="1" w:styleId="inline-share-count1">
    <w:name w:val="inline-share-count1"/>
    <w:rsid w:val="00573DF7"/>
    <w:rPr>
      <w:rFonts w:ascii="Futura Today Bold" w:hAnsi="Futura Today Bold"/>
      <w:b w:val="0"/>
      <w:bCs w:val="0"/>
      <w:vanish w:val="0"/>
      <w:color w:val="000000"/>
      <w:sz w:val="18"/>
      <w:szCs w:val="18"/>
    </w:rPr>
  </w:style>
  <w:style w:type="character" w:customStyle="1" w:styleId="inline-share-btn-label1">
    <w:name w:val="inline-share-btn-label1"/>
    <w:rsid w:val="00573DF7"/>
    <w:rPr>
      <w:rFonts w:ascii="Arial" w:hAnsi="Arial" w:cs="Arial"/>
      <w:b/>
      <w:bCs/>
      <w:caps/>
      <w:vanish w:val="0"/>
      <w:color w:val="999999"/>
      <w:sz w:val="12"/>
      <w:szCs w:val="12"/>
    </w:rPr>
  </w:style>
  <w:style w:type="character" w:customStyle="1" w:styleId="thumbnail5">
    <w:name w:val="thumbnail5"/>
    <w:rsid w:val="00573DF7"/>
    <w:rPr>
      <w:vanish w:val="0"/>
    </w:rPr>
  </w:style>
  <w:style w:type="character" w:customStyle="1" w:styleId="flagicon">
    <w:name w:val="flagicon"/>
    <w:rsid w:val="00573DF7"/>
  </w:style>
  <w:style w:type="character" w:customStyle="1" w:styleId="mw-editsection1">
    <w:name w:val="mw-editsection1"/>
    <w:rsid w:val="00573DF7"/>
  </w:style>
  <w:style w:type="character" w:customStyle="1" w:styleId="mw-editsection-divider1">
    <w:name w:val="mw-editsection-divider1"/>
    <w:rsid w:val="00573DF7"/>
    <w:rPr>
      <w:color w:val="555555"/>
    </w:rPr>
  </w:style>
  <w:style w:type="character" w:customStyle="1" w:styleId="ve-tabmessage-appendix1">
    <w:name w:val="ve-tabmessage-appendix1"/>
    <w:rsid w:val="00573DF7"/>
    <w:rPr>
      <w:vanish w:val="0"/>
      <w:sz w:val="17"/>
      <w:szCs w:val="17"/>
    </w:rPr>
  </w:style>
  <w:style w:type="character" w:customStyle="1" w:styleId="mbox-text-span3">
    <w:name w:val="mbox-text-span3"/>
    <w:rsid w:val="00573DF7"/>
  </w:style>
  <w:style w:type="character" w:customStyle="1" w:styleId="hide-when-compact2">
    <w:name w:val="hide-when-compact2"/>
    <w:rsid w:val="00573DF7"/>
  </w:style>
  <w:style w:type="character" w:customStyle="1" w:styleId="superscript1">
    <w:name w:val="superscript1"/>
    <w:rsid w:val="00573DF7"/>
    <w:rPr>
      <w:position w:val="0"/>
      <w:sz w:val="12"/>
      <w:szCs w:val="12"/>
      <w:vertAlign w:val="superscript"/>
    </w:rPr>
  </w:style>
  <w:style w:type="character" w:customStyle="1" w:styleId="storyindent">
    <w:name w:val="story_indent"/>
    <w:rsid w:val="00573DF7"/>
  </w:style>
  <w:style w:type="character" w:customStyle="1" w:styleId="story2indent">
    <w:name w:val="story_2indent"/>
    <w:rsid w:val="00573DF7"/>
  </w:style>
  <w:style w:type="character" w:customStyle="1" w:styleId="itxtrst">
    <w:name w:val="itxtrst"/>
    <w:rsid w:val="00573DF7"/>
  </w:style>
  <w:style w:type="character" w:customStyle="1" w:styleId="red-text1">
    <w:name w:val="red-text1"/>
    <w:rsid w:val="00573DF7"/>
    <w:rPr>
      <w:color w:val="FF0000"/>
    </w:rPr>
  </w:style>
  <w:style w:type="character" w:customStyle="1" w:styleId="font-medium17">
    <w:name w:val="font-medium17"/>
    <w:rsid w:val="00573DF7"/>
  </w:style>
  <w:style w:type="character" w:customStyle="1" w:styleId="font-large17">
    <w:name w:val="font-large17"/>
    <w:rsid w:val="00573DF7"/>
  </w:style>
  <w:style w:type="character" w:customStyle="1" w:styleId="font-larger17">
    <w:name w:val="font-larger17"/>
    <w:rsid w:val="00573DF7"/>
  </w:style>
  <w:style w:type="character" w:customStyle="1" w:styleId="fbk">
    <w:name w:val="fbk"/>
    <w:rsid w:val="00573DF7"/>
  </w:style>
  <w:style w:type="character" w:customStyle="1" w:styleId="twt">
    <w:name w:val="twt"/>
    <w:rsid w:val="00573DF7"/>
  </w:style>
  <w:style w:type="character" w:customStyle="1" w:styleId="in">
    <w:name w:val="in"/>
    <w:rsid w:val="00573DF7"/>
  </w:style>
  <w:style w:type="character" w:customStyle="1" w:styleId="desc46">
    <w:name w:val="desc46"/>
    <w:rsid w:val="00573DF7"/>
  </w:style>
  <w:style w:type="character" w:customStyle="1" w:styleId="attachuserpopup">
    <w:name w:val="attach_user_popup"/>
    <w:rsid w:val="00573DF7"/>
  </w:style>
  <w:style w:type="character" w:customStyle="1" w:styleId="name">
    <w:name w:val="name"/>
    <w:rsid w:val="00573DF7"/>
  </w:style>
  <w:style w:type="character" w:customStyle="1" w:styleId="comment9">
    <w:name w:val="comment9"/>
    <w:rsid w:val="00573DF7"/>
  </w:style>
  <w:style w:type="character" w:customStyle="1" w:styleId="optionfollow">
    <w:name w:val="option_follow"/>
    <w:rsid w:val="00573DF7"/>
  </w:style>
  <w:style w:type="character" w:customStyle="1" w:styleId="text71">
    <w:name w:val="text71"/>
    <w:rsid w:val="00573DF7"/>
    <w:rPr>
      <w:u w:val="single"/>
    </w:rPr>
  </w:style>
  <w:style w:type="character" w:customStyle="1" w:styleId="optionfollowing10">
    <w:name w:val="option_following10"/>
    <w:rsid w:val="00573DF7"/>
    <w:rPr>
      <w:vanish w:val="0"/>
    </w:rPr>
  </w:style>
  <w:style w:type="character" w:customStyle="1" w:styleId="optionunfollow10">
    <w:name w:val="option_unfollow10"/>
    <w:rsid w:val="00573DF7"/>
    <w:rPr>
      <w:vanish w:val="0"/>
    </w:rPr>
  </w:style>
  <w:style w:type="character" w:customStyle="1" w:styleId="pin1382900261040pinitbuttoncount">
    <w:name w:val="pin_1382900261040_pin_it_button_count"/>
    <w:rsid w:val="00573DF7"/>
  </w:style>
  <w:style w:type="character" w:customStyle="1" w:styleId="pin1382976196335pinitbuttoncount">
    <w:name w:val="pin_1382976196335_pin_it_button_count"/>
    <w:rsid w:val="00573DF7"/>
  </w:style>
  <w:style w:type="character" w:customStyle="1" w:styleId="defaultheader1">
    <w:name w:val="defaultheader1"/>
    <w:rsid w:val="00573DF7"/>
    <w:rPr>
      <w:rFonts w:ascii="Tahoma" w:hAnsi="Tahoma" w:cs="Tahoma"/>
      <w:color w:val="0052A3"/>
      <w:spacing w:val="-15"/>
      <w:sz w:val="44"/>
      <w:szCs w:val="44"/>
    </w:rPr>
  </w:style>
  <w:style w:type="character" w:customStyle="1" w:styleId="defaultheadersmall1">
    <w:name w:val="defaultheadersmall1"/>
    <w:rsid w:val="00573DF7"/>
    <w:rPr>
      <w:rFonts w:ascii="Tahoma" w:hAnsi="Tahoma" w:cs="Tahoma"/>
      <w:color w:val="660000"/>
      <w:spacing w:val="-15"/>
      <w:sz w:val="27"/>
      <w:szCs w:val="27"/>
    </w:rPr>
  </w:style>
  <w:style w:type="character" w:customStyle="1" w:styleId="wpsr-btn2">
    <w:name w:val="wpsr-btn2"/>
    <w:rsid w:val="00573DF7"/>
  </w:style>
  <w:style w:type="character" w:customStyle="1" w:styleId="uppercase1">
    <w:name w:val="uppercase1"/>
    <w:rsid w:val="00573DF7"/>
    <w:rPr>
      <w:caps/>
    </w:rPr>
  </w:style>
  <w:style w:type="character" w:customStyle="1" w:styleId="date20">
    <w:name w:val="date2"/>
    <w:rsid w:val="00573DF7"/>
  </w:style>
  <w:style w:type="character" w:customStyle="1" w:styleId="pw-button-counter-topcount15">
    <w:name w:val="pw-button-counter-top__count15"/>
    <w:rsid w:val="00573DF7"/>
    <w:rPr>
      <w:rFonts w:ascii="Verdana" w:hAnsi="Verdana"/>
    </w:rPr>
  </w:style>
  <w:style w:type="character" w:customStyle="1" w:styleId="pw-button-type-post-sharetxt3">
    <w:name w:val="pw-button-type-post-share__txt3"/>
    <w:rsid w:val="00573DF7"/>
  </w:style>
  <w:style w:type="character" w:customStyle="1" w:styleId="story-author">
    <w:name w:val="story-author"/>
    <w:rsid w:val="00573DF7"/>
  </w:style>
  <w:style w:type="character" w:customStyle="1" w:styleId="story-time">
    <w:name w:val="story-time"/>
    <w:rsid w:val="00573DF7"/>
  </w:style>
  <w:style w:type="character" w:customStyle="1" w:styleId="story-comments">
    <w:name w:val="story-comments"/>
    <w:rsid w:val="00573DF7"/>
  </w:style>
  <w:style w:type="character" w:customStyle="1" w:styleId="story-comment-link">
    <w:name w:val="story-comment-link"/>
    <w:rsid w:val="00573DF7"/>
  </w:style>
  <w:style w:type="character" w:customStyle="1" w:styleId="stmainservices2">
    <w:name w:val="stmainservices2"/>
    <w:rsid w:val="00573DF7"/>
    <w:rPr>
      <w:rFonts w:ascii="Verdana" w:hAnsi="Verdana"/>
      <w:sz w:val="17"/>
      <w:szCs w:val="17"/>
    </w:rPr>
  </w:style>
  <w:style w:type="character" w:customStyle="1" w:styleId="stbubblehcount2">
    <w:name w:val="stbubble_hcount2"/>
    <w:rsid w:val="00573DF7"/>
    <w:rPr>
      <w:rFonts w:ascii="Verdana" w:hAnsi="Verdana"/>
      <w:sz w:val="17"/>
      <w:szCs w:val="17"/>
    </w:rPr>
  </w:style>
  <w:style w:type="character" w:customStyle="1" w:styleId="chicklets3">
    <w:name w:val="chicklets3"/>
    <w:rsid w:val="00573DF7"/>
    <w:rPr>
      <w:rFonts w:ascii="inherit" w:hAnsi="inherit"/>
      <w:vanish w:val="0"/>
      <w:sz w:val="17"/>
      <w:szCs w:val="17"/>
    </w:rPr>
  </w:style>
  <w:style w:type="character" w:customStyle="1" w:styleId="discussionsposttext">
    <w:name w:val="discussionsposttext"/>
    <w:rsid w:val="00573DF7"/>
    <w:rPr>
      <w:sz w:val="19"/>
      <w:szCs w:val="19"/>
    </w:rPr>
  </w:style>
  <w:style w:type="character" w:customStyle="1" w:styleId="Title20">
    <w:name w:val="Title2"/>
    <w:rsid w:val="00573DF7"/>
    <w:rPr>
      <w:b/>
      <w:bCs/>
      <w:vanish w:val="0"/>
      <w:color w:val="FFFFFF"/>
      <w:sz w:val="18"/>
      <w:szCs w:val="18"/>
    </w:rPr>
  </w:style>
  <w:style w:type="character" w:customStyle="1" w:styleId="question">
    <w:name w:val="question"/>
    <w:rsid w:val="00573DF7"/>
  </w:style>
  <w:style w:type="character" w:customStyle="1" w:styleId="part2">
    <w:name w:val="part2"/>
    <w:rsid w:val="00573DF7"/>
  </w:style>
  <w:style w:type="character" w:customStyle="1" w:styleId="lr">
    <w:name w:val="lr"/>
    <w:rsid w:val="00573DF7"/>
  </w:style>
  <w:style w:type="character" w:customStyle="1" w:styleId="rr">
    <w:name w:val="rr"/>
    <w:rsid w:val="00573DF7"/>
  </w:style>
  <w:style w:type="character" w:customStyle="1" w:styleId="cont">
    <w:name w:val="cont"/>
    <w:rsid w:val="00573DF7"/>
  </w:style>
  <w:style w:type="character" w:customStyle="1" w:styleId="lr1">
    <w:name w:val="lr1"/>
    <w:rsid w:val="00573DF7"/>
    <w:rPr>
      <w:vanish w:val="0"/>
    </w:rPr>
  </w:style>
  <w:style w:type="character" w:customStyle="1" w:styleId="rr1">
    <w:name w:val="rr1"/>
    <w:rsid w:val="00573DF7"/>
    <w:rPr>
      <w:vanish w:val="0"/>
    </w:rPr>
  </w:style>
  <w:style w:type="character" w:customStyle="1" w:styleId="cont1">
    <w:name w:val="cont1"/>
    <w:rsid w:val="00573DF7"/>
    <w:rPr>
      <w:vanish w:val="0"/>
    </w:rPr>
  </w:style>
  <w:style w:type="character" w:customStyle="1" w:styleId="rr2">
    <w:name w:val="rr2"/>
    <w:rsid w:val="00573DF7"/>
    <w:rPr>
      <w:vanish w:val="0"/>
    </w:rPr>
  </w:style>
  <w:style w:type="character" w:customStyle="1" w:styleId="cont2">
    <w:name w:val="cont2"/>
    <w:rsid w:val="00573DF7"/>
    <w:rPr>
      <w:vanish w:val="0"/>
    </w:rPr>
  </w:style>
  <w:style w:type="character" w:customStyle="1" w:styleId="rr3">
    <w:name w:val="rr3"/>
    <w:rsid w:val="00573DF7"/>
  </w:style>
  <w:style w:type="character" w:customStyle="1" w:styleId="cont3">
    <w:name w:val="cont3"/>
    <w:rsid w:val="00573DF7"/>
  </w:style>
  <w:style w:type="character" w:customStyle="1" w:styleId="part11">
    <w:name w:val="part11"/>
    <w:rsid w:val="00573DF7"/>
    <w:rPr>
      <w:color w:val="333333"/>
      <w:sz w:val="84"/>
      <w:szCs w:val="84"/>
    </w:rPr>
  </w:style>
  <w:style w:type="character" w:customStyle="1" w:styleId="part21">
    <w:name w:val="part21"/>
    <w:rsid w:val="00573DF7"/>
    <w:rPr>
      <w:color w:val="24364F"/>
      <w:sz w:val="90"/>
      <w:szCs w:val="90"/>
    </w:rPr>
  </w:style>
  <w:style w:type="character" w:customStyle="1" w:styleId="caption10">
    <w:name w:val="caption1"/>
    <w:rsid w:val="00573DF7"/>
    <w:rPr>
      <w:color w:val="333333"/>
      <w:sz w:val="23"/>
      <w:szCs w:val="23"/>
    </w:rPr>
  </w:style>
  <w:style w:type="character" w:customStyle="1" w:styleId="indent1">
    <w:name w:val="indent1"/>
    <w:rsid w:val="00573DF7"/>
  </w:style>
  <w:style w:type="character" w:customStyle="1" w:styleId="question1">
    <w:name w:val="question1"/>
    <w:rsid w:val="00573DF7"/>
    <w:rPr>
      <w:b/>
      <w:bCs/>
      <w:vanish w:val="0"/>
      <w:color w:val="000000"/>
      <w:sz w:val="24"/>
      <w:szCs w:val="24"/>
    </w:rPr>
  </w:style>
  <w:style w:type="character" w:customStyle="1" w:styleId="title10">
    <w:name w:val="title1"/>
    <w:rsid w:val="00573DF7"/>
    <w:rPr>
      <w:b/>
      <w:bCs/>
      <w:vanish w:val="0"/>
      <w:color w:val="FFFFFF"/>
      <w:sz w:val="18"/>
      <w:szCs w:val="18"/>
    </w:rPr>
  </w:style>
  <w:style w:type="character" w:customStyle="1" w:styleId="lr2">
    <w:name w:val="lr2"/>
    <w:rsid w:val="00573DF7"/>
    <w:rPr>
      <w:vanish w:val="0"/>
    </w:rPr>
  </w:style>
  <w:style w:type="character" w:customStyle="1" w:styleId="rr4">
    <w:name w:val="rr4"/>
    <w:rsid w:val="00573DF7"/>
    <w:rPr>
      <w:vanish w:val="0"/>
    </w:rPr>
  </w:style>
  <w:style w:type="character" w:customStyle="1" w:styleId="cont4">
    <w:name w:val="cont4"/>
    <w:rsid w:val="00573DF7"/>
    <w:rPr>
      <w:vanish w:val="0"/>
    </w:rPr>
  </w:style>
  <w:style w:type="character" w:customStyle="1" w:styleId="rr5">
    <w:name w:val="rr5"/>
    <w:rsid w:val="00573DF7"/>
    <w:rPr>
      <w:vanish w:val="0"/>
    </w:rPr>
  </w:style>
  <w:style w:type="character" w:customStyle="1" w:styleId="cont5">
    <w:name w:val="cont5"/>
    <w:rsid w:val="00573DF7"/>
    <w:rPr>
      <w:vanish w:val="0"/>
    </w:rPr>
  </w:style>
  <w:style w:type="character" w:customStyle="1" w:styleId="rr6">
    <w:name w:val="rr6"/>
    <w:rsid w:val="00573DF7"/>
  </w:style>
  <w:style w:type="character" w:customStyle="1" w:styleId="cont6">
    <w:name w:val="cont6"/>
    <w:rsid w:val="00573DF7"/>
  </w:style>
  <w:style w:type="character" w:customStyle="1" w:styleId="part12">
    <w:name w:val="part12"/>
    <w:rsid w:val="00573DF7"/>
    <w:rPr>
      <w:color w:val="333333"/>
      <w:sz w:val="84"/>
      <w:szCs w:val="84"/>
    </w:rPr>
  </w:style>
  <w:style w:type="character" w:customStyle="1" w:styleId="part22">
    <w:name w:val="part22"/>
    <w:rsid w:val="00573DF7"/>
    <w:rPr>
      <w:color w:val="24364F"/>
      <w:sz w:val="90"/>
      <w:szCs w:val="90"/>
    </w:rPr>
  </w:style>
  <w:style w:type="character" w:customStyle="1" w:styleId="caption20">
    <w:name w:val="caption2"/>
    <w:rsid w:val="00573DF7"/>
    <w:rPr>
      <w:color w:val="333333"/>
      <w:sz w:val="23"/>
      <w:szCs w:val="23"/>
    </w:rPr>
  </w:style>
  <w:style w:type="character" w:customStyle="1" w:styleId="indent2">
    <w:name w:val="indent2"/>
    <w:rsid w:val="00573DF7"/>
  </w:style>
  <w:style w:type="character" w:customStyle="1" w:styleId="question2">
    <w:name w:val="question2"/>
    <w:rsid w:val="00573DF7"/>
    <w:rPr>
      <w:b/>
      <w:bCs/>
      <w:vanish w:val="0"/>
      <w:color w:val="000000"/>
      <w:sz w:val="24"/>
      <w:szCs w:val="24"/>
    </w:rPr>
  </w:style>
  <w:style w:type="character" w:customStyle="1" w:styleId="kno-ecr-st-val">
    <w:name w:val="kno-ecr-st-val"/>
    <w:rsid w:val="00573DF7"/>
  </w:style>
  <w:style w:type="character" w:customStyle="1" w:styleId="footnotemark">
    <w:name w:val="footnote mark"/>
    <w:rsid w:val="00573DF7"/>
    <w:rPr>
      <w:rFonts w:ascii="Times New Roman" w:eastAsia="Times New Roman" w:hAnsi="Times New Roman" w:cs="Times New Roman"/>
      <w:color w:val="000000"/>
      <w:position w:val="0"/>
      <w:sz w:val="20"/>
      <w:vertAlign w:val="superscript"/>
    </w:rPr>
  </w:style>
  <w:style w:type="character" w:customStyle="1" w:styleId="smt-lang">
    <w:name w:val="smt-lang"/>
    <w:rsid w:val="00573DF7"/>
  </w:style>
  <w:style w:type="character" w:customStyle="1" w:styleId="storycredit">
    <w:name w:val="storycredit"/>
    <w:rsid w:val="00573DF7"/>
    <w:rPr>
      <w:b w:val="0"/>
      <w:bCs w:val="0"/>
      <w:strike w:val="0"/>
      <w:dstrike w:val="0"/>
      <w:u w:val="none"/>
    </w:rPr>
  </w:style>
  <w:style w:type="character" w:customStyle="1" w:styleId="categories">
    <w:name w:val="categories"/>
    <w:rsid w:val="00573DF7"/>
  </w:style>
  <w:style w:type="character" w:customStyle="1" w:styleId="ptagsheading">
    <w:name w:val="ptags_heading"/>
    <w:rsid w:val="00573DF7"/>
  </w:style>
  <w:style w:type="character" w:customStyle="1" w:styleId="small2">
    <w:name w:val="small2"/>
    <w:rsid w:val="00573DF7"/>
    <w:rPr>
      <w:rFonts w:ascii="Helvetica" w:hAnsi="Helvetica" w:cs="Helvetica"/>
      <w:sz w:val="15"/>
      <w:szCs w:val="15"/>
    </w:rPr>
  </w:style>
  <w:style w:type="character" w:customStyle="1" w:styleId="pipe">
    <w:name w:val="pipe"/>
    <w:rsid w:val="00573DF7"/>
  </w:style>
  <w:style w:type="character" w:customStyle="1" w:styleId="hits">
    <w:name w:val="hits"/>
    <w:rsid w:val="00573DF7"/>
  </w:style>
  <w:style w:type="character" w:customStyle="1" w:styleId="postmetaheadercommentcount">
    <w:name w:val="postmetaheadercommentcount"/>
    <w:rsid w:val="00573DF7"/>
  </w:style>
  <w:style w:type="character" w:customStyle="1" w:styleId="sectionnumber">
    <w:name w:val="sectionnumber"/>
    <w:rsid w:val="00573DF7"/>
  </w:style>
  <w:style w:type="character" w:customStyle="1" w:styleId="catchlinetext">
    <w:name w:val="catchlinetext"/>
    <w:rsid w:val="00573DF7"/>
  </w:style>
  <w:style w:type="character" w:customStyle="1" w:styleId="emdash">
    <w:name w:val="emdash"/>
    <w:rsid w:val="00573DF7"/>
  </w:style>
  <w:style w:type="character" w:customStyle="1" w:styleId="sectionbody">
    <w:name w:val="sectionbody"/>
    <w:rsid w:val="00573DF7"/>
  </w:style>
  <w:style w:type="character" w:customStyle="1" w:styleId="number">
    <w:name w:val="number"/>
    <w:rsid w:val="00573DF7"/>
  </w:style>
  <w:style w:type="character" w:customStyle="1" w:styleId="date10">
    <w:name w:val="date1"/>
    <w:rsid w:val="00573DF7"/>
  </w:style>
  <w:style w:type="character" w:customStyle="1" w:styleId="author2">
    <w:name w:val="author2"/>
    <w:rsid w:val="00573DF7"/>
  </w:style>
  <w:style w:type="character" w:customStyle="1" w:styleId="comments-count2">
    <w:name w:val="comments-count2"/>
    <w:rsid w:val="00573DF7"/>
  </w:style>
  <w:style w:type="character" w:customStyle="1" w:styleId="photo-credit1">
    <w:name w:val="photo-credit1"/>
    <w:rsid w:val="00573DF7"/>
    <w:rPr>
      <w:color w:val="535557"/>
      <w:position w:val="0"/>
      <w:sz w:val="17"/>
      <w:szCs w:val="17"/>
      <w:vertAlign w:val="baseline"/>
    </w:rPr>
  </w:style>
  <w:style w:type="character" w:customStyle="1" w:styleId="date5">
    <w:name w:val="date5"/>
    <w:rsid w:val="00573DF7"/>
  </w:style>
  <w:style w:type="character" w:customStyle="1" w:styleId="time4">
    <w:name w:val="time4"/>
    <w:rsid w:val="00573DF7"/>
  </w:style>
  <w:style w:type="character" w:customStyle="1" w:styleId="count4">
    <w:name w:val="count4"/>
    <w:rsid w:val="00573DF7"/>
    <w:rPr>
      <w:vanish w:val="0"/>
      <w:color w:val="000000"/>
    </w:rPr>
  </w:style>
  <w:style w:type="character" w:customStyle="1" w:styleId="intro">
    <w:name w:val="intro"/>
    <w:rsid w:val="00573DF7"/>
  </w:style>
  <w:style w:type="character" w:customStyle="1" w:styleId="c-name">
    <w:name w:val="c-name"/>
    <w:rsid w:val="00573DF7"/>
  </w:style>
  <w:style w:type="character" w:customStyle="1" w:styleId="c-aggregate1">
    <w:name w:val="c-aggregate1"/>
    <w:rsid w:val="00573DF7"/>
    <w:rPr>
      <w:b/>
      <w:bCs/>
      <w:caps/>
      <w:color w:val="0A3773"/>
      <w:spacing w:val="15"/>
      <w:sz w:val="14"/>
      <w:szCs w:val="14"/>
    </w:rPr>
  </w:style>
  <w:style w:type="character" w:customStyle="1" w:styleId="v-assett">
    <w:name w:val="v-assett"/>
    <w:rsid w:val="00573DF7"/>
  </w:style>
  <w:style w:type="character" w:customStyle="1" w:styleId="small1">
    <w:name w:val="small1"/>
    <w:rsid w:val="00573DF7"/>
    <w:rPr>
      <w:b w:val="0"/>
      <w:bCs w:val="0"/>
      <w:sz w:val="17"/>
      <w:szCs w:val="17"/>
    </w:rPr>
  </w:style>
  <w:style w:type="character" w:customStyle="1" w:styleId="fbcommentscount">
    <w:name w:val="fb_comments_count"/>
    <w:rsid w:val="00573DF7"/>
  </w:style>
  <w:style w:type="character" w:customStyle="1" w:styleId="spanreadonlylabelvalue1">
    <w:name w:val="spanreadonlylabelvalue1"/>
    <w:rsid w:val="00573DF7"/>
    <w:rPr>
      <w:vanish w:val="0"/>
    </w:rPr>
  </w:style>
  <w:style w:type="character" w:customStyle="1" w:styleId="spanreadonlylabel1">
    <w:name w:val="spanreadonlylabel1"/>
    <w:rsid w:val="00573DF7"/>
    <w:rPr>
      <w:b/>
      <w:bCs/>
      <w:vanish w:val="0"/>
      <w:color w:val="0B0A04"/>
    </w:rPr>
  </w:style>
  <w:style w:type="character" w:customStyle="1" w:styleId="spanreadonlyvalue1">
    <w:name w:val="spanreadonlyvalue1"/>
    <w:rsid w:val="00573DF7"/>
  </w:style>
  <w:style w:type="character" w:customStyle="1" w:styleId="meta-nav">
    <w:name w:val="meta-nav"/>
    <w:rsid w:val="00573DF7"/>
  </w:style>
  <w:style w:type="character" w:customStyle="1" w:styleId="meta-prep">
    <w:name w:val="meta-prep"/>
    <w:rsid w:val="00573DF7"/>
  </w:style>
  <w:style w:type="character" w:customStyle="1" w:styleId="by-author">
    <w:name w:val="by-author"/>
    <w:rsid w:val="00573DF7"/>
  </w:style>
  <w:style w:type="character" w:customStyle="1" w:styleId="post-format-link">
    <w:name w:val="post-format-link"/>
    <w:rsid w:val="00573DF7"/>
  </w:style>
  <w:style w:type="character" w:customStyle="1" w:styleId="ssens">
    <w:name w:val="ssens"/>
    <w:rsid w:val="00573DF7"/>
  </w:style>
  <w:style w:type="character" w:customStyle="1" w:styleId="comment-author">
    <w:name w:val="comment-author"/>
    <w:rsid w:val="00573DF7"/>
  </w:style>
  <w:style w:type="character" w:customStyle="1" w:styleId="comment-date">
    <w:name w:val="comment-date"/>
    <w:rsid w:val="00573DF7"/>
  </w:style>
  <w:style w:type="character" w:customStyle="1" w:styleId="stemailcustom">
    <w:name w:val="st_email_custom"/>
    <w:rsid w:val="00573DF7"/>
  </w:style>
  <w:style w:type="character" w:customStyle="1" w:styleId="moreabout">
    <w:name w:val="more_about"/>
    <w:rsid w:val="00573DF7"/>
  </w:style>
  <w:style w:type="character" w:customStyle="1" w:styleId="postlabels">
    <w:name w:val="post_labels"/>
    <w:rsid w:val="00573DF7"/>
  </w:style>
  <w:style w:type="character" w:customStyle="1" w:styleId="watch-title">
    <w:name w:val="watch-title"/>
    <w:rsid w:val="00573DF7"/>
  </w:style>
  <w:style w:type="character" w:customStyle="1" w:styleId="attribution">
    <w:name w:val="attribution"/>
    <w:rsid w:val="00573DF7"/>
  </w:style>
  <w:style w:type="character" w:customStyle="1" w:styleId="media-abs">
    <w:name w:val="media-abs"/>
    <w:rsid w:val="00573DF7"/>
  </w:style>
  <w:style w:type="character" w:customStyle="1" w:styleId="partnerlogo-txt">
    <w:name w:val="partnerlogo-txt"/>
    <w:rsid w:val="00573DF7"/>
  </w:style>
  <w:style w:type="character" w:customStyle="1" w:styleId="auth">
    <w:name w:val="auth"/>
    <w:rsid w:val="00573DF7"/>
  </w:style>
  <w:style w:type="character" w:customStyle="1" w:styleId="time8">
    <w:name w:val="time8"/>
    <w:rsid w:val="00573DF7"/>
  </w:style>
  <w:style w:type="character" w:customStyle="1" w:styleId="story-image43">
    <w:name w:val="story-image43"/>
    <w:rsid w:val="00573DF7"/>
    <w:rPr>
      <w:vanish w:val="0"/>
    </w:rPr>
  </w:style>
  <w:style w:type="character" w:customStyle="1" w:styleId="caps">
    <w:name w:val="caps"/>
    <w:rsid w:val="00573DF7"/>
  </w:style>
  <w:style w:type="character" w:customStyle="1" w:styleId="pw-button-counter-topcount8">
    <w:name w:val="pw-button-counter-top__count8"/>
    <w:rsid w:val="00573DF7"/>
    <w:rPr>
      <w:rFonts w:ascii="Verdana" w:hAnsi="Verdana"/>
    </w:rPr>
  </w:style>
  <w:style w:type="character" w:customStyle="1" w:styleId="pw-button-type-post-sharetxt2">
    <w:name w:val="pw-button-type-post-share__txt2"/>
    <w:rsid w:val="00573DF7"/>
  </w:style>
  <w:style w:type="character" w:customStyle="1" w:styleId="honorific-prefix">
    <w:name w:val="honorific-prefix"/>
    <w:rsid w:val="00573DF7"/>
  </w:style>
  <w:style w:type="character" w:customStyle="1" w:styleId="honorific-suffix">
    <w:name w:val="honorific-suffix"/>
    <w:rsid w:val="00573DF7"/>
  </w:style>
  <w:style w:type="character" w:customStyle="1" w:styleId="geo-dms1">
    <w:name w:val="geo-dms1"/>
    <w:rsid w:val="00573DF7"/>
    <w:rPr>
      <w:vanish w:val="0"/>
    </w:rPr>
  </w:style>
  <w:style w:type="character" w:customStyle="1" w:styleId="latitude1">
    <w:name w:val="latitude1"/>
    <w:rsid w:val="00573DF7"/>
  </w:style>
  <w:style w:type="character" w:customStyle="1" w:styleId="longitude1">
    <w:name w:val="longitude1"/>
    <w:rsid w:val="00573DF7"/>
  </w:style>
  <w:style w:type="character" w:customStyle="1" w:styleId="geo-multi-punct1">
    <w:name w:val="geo-multi-punct1"/>
    <w:rsid w:val="00573DF7"/>
    <w:rPr>
      <w:vanish w:val="0"/>
    </w:rPr>
  </w:style>
  <w:style w:type="character" w:customStyle="1" w:styleId="geo-nondefault1">
    <w:name w:val="geo-nondefault1"/>
    <w:rsid w:val="00573DF7"/>
    <w:rPr>
      <w:vanish w:val="0"/>
    </w:rPr>
  </w:style>
  <w:style w:type="character" w:customStyle="1" w:styleId="geo-dec1">
    <w:name w:val="geo-dec1"/>
    <w:rsid w:val="00573DF7"/>
    <w:rPr>
      <w:vanish w:val="0"/>
    </w:rPr>
  </w:style>
  <w:style w:type="character" w:customStyle="1" w:styleId="geo">
    <w:name w:val="geo"/>
    <w:rsid w:val="00573DF7"/>
  </w:style>
  <w:style w:type="character" w:customStyle="1" w:styleId="entry-title">
    <w:name w:val="entry-title"/>
    <w:rsid w:val="00573DF7"/>
  </w:style>
  <w:style w:type="character" w:customStyle="1" w:styleId="story-image53">
    <w:name w:val="story-image53"/>
    <w:rsid w:val="00573DF7"/>
    <w:rPr>
      <w:vanish w:val="0"/>
    </w:rPr>
  </w:style>
  <w:style w:type="character" w:customStyle="1" w:styleId="openquote8">
    <w:name w:val="openquote8"/>
    <w:rsid w:val="00573DF7"/>
  </w:style>
  <w:style w:type="character" w:customStyle="1" w:styleId="closequote8">
    <w:name w:val="closequote8"/>
    <w:rsid w:val="00573DF7"/>
  </w:style>
  <w:style w:type="character" w:customStyle="1" w:styleId="cnnauthor">
    <w:name w:val="cnn_author"/>
    <w:rsid w:val="00573DF7"/>
  </w:style>
  <w:style w:type="character" w:customStyle="1" w:styleId="-sh-but">
    <w:name w:val="-sh-but"/>
    <w:rsid w:val="00573DF7"/>
  </w:style>
  <w:style w:type="character" w:customStyle="1" w:styleId="-sh-ns1">
    <w:name w:val="-sh-ns1"/>
    <w:rsid w:val="00573DF7"/>
    <w:rPr>
      <w:vanish w:val="0"/>
    </w:rPr>
  </w:style>
  <w:style w:type="character" w:customStyle="1" w:styleId="caption4">
    <w:name w:val="caption4"/>
    <w:rsid w:val="00573DF7"/>
  </w:style>
  <w:style w:type="character" w:customStyle="1" w:styleId="relcontdate">
    <w:name w:val="relcontdate"/>
    <w:rsid w:val="00573DF7"/>
  </w:style>
  <w:style w:type="character" w:customStyle="1" w:styleId="ago">
    <w:name w:val="ago"/>
    <w:rsid w:val="00573DF7"/>
    <w:rPr>
      <w:b w:val="0"/>
      <w:bCs w:val="0"/>
      <w:vanish w:val="0"/>
      <w:color w:val="CC6600"/>
      <w:sz w:val="17"/>
      <w:szCs w:val="17"/>
    </w:rPr>
  </w:style>
  <w:style w:type="character" w:customStyle="1" w:styleId="ticker1">
    <w:name w:val="ticker1"/>
    <w:rsid w:val="00573DF7"/>
  </w:style>
  <w:style w:type="character" w:customStyle="1" w:styleId="sponsoredby">
    <w:name w:val="sponsoredby"/>
    <w:rsid w:val="00573DF7"/>
  </w:style>
  <w:style w:type="character" w:customStyle="1" w:styleId="vcard">
    <w:name w:val="vcard"/>
    <w:rsid w:val="00573DF7"/>
  </w:style>
  <w:style w:type="character" w:customStyle="1" w:styleId="recmodulepike3">
    <w:name w:val="recmodulepike3"/>
    <w:rsid w:val="00573DF7"/>
  </w:style>
  <w:style w:type="character" w:customStyle="1" w:styleId="recinline3">
    <w:name w:val="recinline3"/>
    <w:rsid w:val="00573DF7"/>
  </w:style>
  <w:style w:type="character" w:customStyle="1" w:styleId="small9">
    <w:name w:val="small9"/>
    <w:rsid w:val="00573DF7"/>
    <w:rPr>
      <w:sz w:val="18"/>
      <w:szCs w:val="18"/>
    </w:rPr>
  </w:style>
  <w:style w:type="character" w:customStyle="1" w:styleId="socialicon3">
    <w:name w:val="socialicon3"/>
    <w:rsid w:val="00573DF7"/>
  </w:style>
  <w:style w:type="character" w:customStyle="1" w:styleId="sociallabel4">
    <w:name w:val="sociallabel4"/>
    <w:rsid w:val="00573DF7"/>
    <w:rPr>
      <w:vanish w:val="0"/>
    </w:rPr>
  </w:style>
  <w:style w:type="character" w:customStyle="1" w:styleId="socialcount2">
    <w:name w:val="socialcount2"/>
    <w:rsid w:val="00573DF7"/>
    <w:rPr>
      <w:vanish w:val="0"/>
      <w:color w:val="FFFFFF"/>
      <w:sz w:val="15"/>
      <w:szCs w:val="15"/>
    </w:rPr>
  </w:style>
  <w:style w:type="character" w:customStyle="1" w:styleId="count10">
    <w:name w:val="count10"/>
    <w:rsid w:val="00573DF7"/>
    <w:rPr>
      <w:vanish w:val="0"/>
    </w:rPr>
  </w:style>
  <w:style w:type="character" w:customStyle="1" w:styleId="suffix7">
    <w:name w:val="suffix7"/>
    <w:rsid w:val="00573DF7"/>
    <w:rPr>
      <w:vanish w:val="0"/>
    </w:rPr>
  </w:style>
  <w:style w:type="character" w:customStyle="1" w:styleId="count11">
    <w:name w:val="count11"/>
    <w:rsid w:val="00573DF7"/>
  </w:style>
  <w:style w:type="character" w:customStyle="1" w:styleId="suffix8">
    <w:name w:val="suffix8"/>
    <w:rsid w:val="00573DF7"/>
  </w:style>
  <w:style w:type="character" w:customStyle="1" w:styleId="meta-author">
    <w:name w:val="meta-author"/>
    <w:rsid w:val="00573DF7"/>
  </w:style>
  <w:style w:type="character" w:customStyle="1" w:styleId="meta-date">
    <w:name w:val="meta-date"/>
    <w:rsid w:val="00573DF7"/>
  </w:style>
  <w:style w:type="character" w:customStyle="1" w:styleId="meta-comments">
    <w:name w:val="meta-comments"/>
    <w:rsid w:val="00573DF7"/>
  </w:style>
  <w:style w:type="character" w:customStyle="1" w:styleId="the-time2">
    <w:name w:val="the-time2"/>
    <w:rsid w:val="00573DF7"/>
    <w:rPr>
      <w:b/>
      <w:bCs/>
    </w:rPr>
  </w:style>
  <w:style w:type="character" w:customStyle="1" w:styleId="the-author2">
    <w:name w:val="the-author2"/>
    <w:rsid w:val="00573DF7"/>
    <w:rPr>
      <w:b/>
      <w:bCs/>
      <w:sz w:val="24"/>
      <w:szCs w:val="24"/>
    </w:rPr>
  </w:style>
  <w:style w:type="character" w:customStyle="1" w:styleId="klink">
    <w:name w:val="klink"/>
    <w:rsid w:val="00573DF7"/>
  </w:style>
  <w:style w:type="character" w:customStyle="1" w:styleId="slide-caption">
    <w:name w:val="slide-caption"/>
    <w:rsid w:val="00573DF7"/>
  </w:style>
  <w:style w:type="character" w:customStyle="1" w:styleId="slide-credit1">
    <w:name w:val="slide-credit1"/>
    <w:rsid w:val="00573DF7"/>
    <w:rPr>
      <w:color w:val="9BA6B5"/>
      <w:sz w:val="18"/>
      <w:szCs w:val="18"/>
    </w:rPr>
  </w:style>
  <w:style w:type="character" w:customStyle="1" w:styleId="label3">
    <w:name w:val="label3"/>
    <w:rsid w:val="00573DF7"/>
  </w:style>
  <w:style w:type="character" w:customStyle="1" w:styleId="light">
    <w:name w:val="light"/>
    <w:rsid w:val="00573DF7"/>
  </w:style>
  <w:style w:type="character" w:customStyle="1" w:styleId="academiashare">
    <w:name w:val="academia_share"/>
    <w:rsid w:val="00573DF7"/>
  </w:style>
  <w:style w:type="character" w:customStyle="1" w:styleId="l62">
    <w:name w:val="l62"/>
    <w:rsid w:val="00573DF7"/>
    <w:rPr>
      <w:rFonts w:ascii="Times New Roman" w:hAnsi="Times New Roman" w:cs="Times New Roman"/>
      <w:b w:val="0"/>
      <w:bCs w:val="0"/>
      <w:i w:val="0"/>
      <w:iCs w:val="0"/>
      <w:vanish w:val="0"/>
    </w:rPr>
  </w:style>
  <w:style w:type="character" w:customStyle="1" w:styleId="l72">
    <w:name w:val="l72"/>
    <w:rsid w:val="00573DF7"/>
    <w:rPr>
      <w:rFonts w:ascii="Times New Roman" w:hAnsi="Times New Roman" w:cs="Times New Roman"/>
      <w:b w:val="0"/>
      <w:bCs w:val="0"/>
      <w:i w:val="0"/>
      <w:iCs w:val="0"/>
      <w:vanish w:val="0"/>
    </w:rPr>
  </w:style>
  <w:style w:type="character" w:customStyle="1" w:styleId="a2">
    <w:name w:val="a2"/>
    <w:rsid w:val="00573DF7"/>
    <w:rPr>
      <w:rFonts w:ascii="Times New Roman" w:hAnsi="Times New Roman" w:cs="Times New Roman"/>
      <w:b w:val="0"/>
      <w:bCs w:val="0"/>
      <w:i w:val="0"/>
      <w:iCs w:val="0"/>
    </w:rPr>
  </w:style>
  <w:style w:type="character" w:customStyle="1" w:styleId="a3">
    <w:name w:val="a3"/>
    <w:rsid w:val="00573DF7"/>
    <w:rPr>
      <w:rFonts w:ascii="Verdana" w:hAnsi="Verdana"/>
      <w:b/>
      <w:bCs/>
      <w:i w:val="0"/>
      <w:iCs w:val="0"/>
    </w:rPr>
  </w:style>
  <w:style w:type="character" w:customStyle="1" w:styleId="a4">
    <w:name w:val="a4"/>
    <w:rsid w:val="00573DF7"/>
    <w:rPr>
      <w:rFonts w:ascii="Times New Roman" w:hAnsi="Times New Roman" w:cs="Times New Roman"/>
      <w:b w:val="0"/>
      <w:bCs w:val="0"/>
      <w:i w:val="0"/>
      <w:iCs w:val="0"/>
    </w:rPr>
  </w:style>
  <w:style w:type="character" w:customStyle="1" w:styleId="a50">
    <w:name w:val="a5"/>
    <w:rsid w:val="00573DF7"/>
    <w:rPr>
      <w:rFonts w:ascii="Times New Roman" w:hAnsi="Times New Roman" w:cs="Times New Roman"/>
      <w:b w:val="0"/>
      <w:bCs w:val="0"/>
      <w:i w:val="0"/>
      <w:iCs w:val="0"/>
    </w:rPr>
  </w:style>
  <w:style w:type="character" w:customStyle="1" w:styleId="a6">
    <w:name w:val="a6"/>
    <w:rsid w:val="00573DF7"/>
    <w:rPr>
      <w:rFonts w:ascii="Arial" w:hAnsi="Arial" w:cs="Arial"/>
      <w:b w:val="0"/>
      <w:bCs w:val="0"/>
      <w:i w:val="0"/>
      <w:iCs w:val="0"/>
    </w:rPr>
  </w:style>
  <w:style w:type="character" w:customStyle="1" w:styleId="pin1388172659919pinitbuttoncount">
    <w:name w:val="pin_1388172659919_pin_it_button_count"/>
    <w:rsid w:val="00573DF7"/>
  </w:style>
  <w:style w:type="character" w:customStyle="1" w:styleId="z3988">
    <w:name w:val="z3988"/>
    <w:rsid w:val="00573DF7"/>
  </w:style>
  <w:style w:type="character" w:customStyle="1" w:styleId="interwiki-link-foreign">
    <w:name w:val="interwiki-link-foreign"/>
    <w:rsid w:val="00573DF7"/>
  </w:style>
  <w:style w:type="character" w:customStyle="1" w:styleId="interwiki-link-local">
    <w:name w:val="interwiki-link-local"/>
    <w:rsid w:val="00573DF7"/>
  </w:style>
  <w:style w:type="character" w:customStyle="1" w:styleId="photo">
    <w:name w:val="photo"/>
    <w:rsid w:val="00573DF7"/>
  </w:style>
  <w:style w:type="character" w:customStyle="1" w:styleId="noprint">
    <w:name w:val="noprint"/>
    <w:rsid w:val="00573DF7"/>
  </w:style>
  <w:style w:type="character" w:customStyle="1" w:styleId="label">
    <w:name w:val="label"/>
    <w:rsid w:val="00573DF7"/>
  </w:style>
  <w:style w:type="character" w:customStyle="1" w:styleId="location">
    <w:name w:val="location"/>
    <w:rsid w:val="00573DF7"/>
  </w:style>
  <w:style w:type="character" w:customStyle="1" w:styleId="sectiontitle1">
    <w:name w:val="section_title1"/>
    <w:rsid w:val="00573DF7"/>
    <w:rPr>
      <w:b/>
      <w:bCs/>
      <w:color w:val="CC0000"/>
      <w:sz w:val="24"/>
      <w:szCs w:val="24"/>
    </w:rPr>
  </w:style>
  <w:style w:type="character" w:customStyle="1" w:styleId="comment-text2">
    <w:name w:val="comment-text2"/>
    <w:rsid w:val="00573DF7"/>
  </w:style>
  <w:style w:type="character" w:customStyle="1" w:styleId="obsource2">
    <w:name w:val="ob_source2"/>
    <w:rsid w:val="00573DF7"/>
  </w:style>
  <w:style w:type="character" w:customStyle="1" w:styleId="dnnformradiobuttons1">
    <w:name w:val="dnnformradiobuttons1"/>
    <w:rsid w:val="00573DF7"/>
    <w:rPr>
      <w:vanish w:val="0"/>
    </w:rPr>
  </w:style>
  <w:style w:type="character" w:customStyle="1" w:styleId="dnnhsradiobuttons">
    <w:name w:val="dnnhsradiobuttons"/>
    <w:rsid w:val="00573DF7"/>
  </w:style>
  <w:style w:type="character" w:customStyle="1" w:styleId="dnninputfilewrapper">
    <w:name w:val="dnninputfilewrapper"/>
    <w:rsid w:val="00573DF7"/>
    <w:rPr>
      <w:vanish w:val="0"/>
    </w:rPr>
  </w:style>
  <w:style w:type="character" w:customStyle="1" w:styleId="gs-fileformat">
    <w:name w:val="gs-fileformat"/>
    <w:rsid w:val="00573DF7"/>
    <w:rPr>
      <w:color w:val="666666"/>
      <w:sz w:val="18"/>
      <w:szCs w:val="18"/>
    </w:rPr>
  </w:style>
  <w:style w:type="character" w:customStyle="1" w:styleId="gs-fileformattype">
    <w:name w:val="gs-fileformattype"/>
    <w:rsid w:val="00573DF7"/>
    <w:rPr>
      <w:sz w:val="18"/>
      <w:szCs w:val="18"/>
    </w:rPr>
  </w:style>
  <w:style w:type="character" w:customStyle="1" w:styleId="dnnformlabel1">
    <w:name w:val="dnnformlabel1"/>
    <w:rsid w:val="00573DF7"/>
  </w:style>
  <w:style w:type="character" w:customStyle="1" w:styleId="head1">
    <w:name w:val="head1"/>
    <w:rsid w:val="00573DF7"/>
  </w:style>
  <w:style w:type="character" w:customStyle="1" w:styleId="tag">
    <w:name w:val="tag"/>
    <w:rsid w:val="00573DF7"/>
  </w:style>
  <w:style w:type="character" w:customStyle="1" w:styleId="logintabselected">
    <w:name w:val="logintabselected"/>
    <w:rsid w:val="00573DF7"/>
  </w:style>
  <w:style w:type="character" w:customStyle="1" w:styleId="gsc-twiddle-closed">
    <w:name w:val="gsc-twiddle-closed"/>
    <w:rsid w:val="00573DF7"/>
  </w:style>
  <w:style w:type="character" w:customStyle="1" w:styleId="dnnradiobutton">
    <w:name w:val="dnnradiobutton"/>
    <w:rsid w:val="00573DF7"/>
  </w:style>
  <w:style w:type="character" w:customStyle="1" w:styleId="subtop">
    <w:name w:val="subtop"/>
    <w:rsid w:val="00573DF7"/>
    <w:rPr>
      <w:vanish w:val="0"/>
    </w:rPr>
  </w:style>
  <w:style w:type="character" w:customStyle="1" w:styleId="logintabselected1">
    <w:name w:val="logintabselected1"/>
    <w:rsid w:val="00573DF7"/>
  </w:style>
  <w:style w:type="character" w:customStyle="1" w:styleId="tag1">
    <w:name w:val="tag1"/>
    <w:rsid w:val="00573DF7"/>
    <w:rPr>
      <w:strike w:val="0"/>
      <w:dstrike w:val="0"/>
      <w:vanish w:val="0"/>
      <w:color w:val="444444"/>
      <w:sz w:val="18"/>
      <w:szCs w:val="18"/>
      <w:u w:val="none"/>
    </w:rPr>
  </w:style>
  <w:style w:type="character" w:customStyle="1" w:styleId="tag2">
    <w:name w:val="tag2"/>
    <w:rsid w:val="00573DF7"/>
    <w:rPr>
      <w:strike w:val="0"/>
      <w:dstrike w:val="0"/>
      <w:vanish w:val="0"/>
      <w:color w:val="444444"/>
      <w:sz w:val="18"/>
      <w:szCs w:val="18"/>
      <w:u w:val="none"/>
    </w:rPr>
  </w:style>
  <w:style w:type="character" w:customStyle="1" w:styleId="dnnformlabel2">
    <w:name w:val="dnnformlabel2"/>
    <w:rsid w:val="00573DF7"/>
  </w:style>
  <w:style w:type="character" w:customStyle="1" w:styleId="dnnformlabel3">
    <w:name w:val="dnnformlabel3"/>
    <w:rsid w:val="00573DF7"/>
  </w:style>
  <w:style w:type="character" w:customStyle="1" w:styleId="dnnradiobutton1">
    <w:name w:val="dnnradiobutton1"/>
    <w:rsid w:val="00573DF7"/>
    <w:rPr>
      <w:vanish w:val="0"/>
    </w:rPr>
  </w:style>
  <w:style w:type="character" w:customStyle="1" w:styleId="dnnradiobutton2">
    <w:name w:val="dnnradiobutton2"/>
    <w:rsid w:val="00573DF7"/>
    <w:rPr>
      <w:vanish w:val="0"/>
    </w:rPr>
  </w:style>
  <w:style w:type="character" w:customStyle="1" w:styleId="dnnradiobutton3">
    <w:name w:val="dnnradiobutton3"/>
    <w:rsid w:val="00573DF7"/>
  </w:style>
  <w:style w:type="character" w:customStyle="1" w:styleId="dnnradiobutton4">
    <w:name w:val="dnnradiobutton4"/>
    <w:rsid w:val="00573DF7"/>
    <w:rPr>
      <w:vanish w:val="0"/>
    </w:rPr>
  </w:style>
  <w:style w:type="character" w:customStyle="1" w:styleId="head2">
    <w:name w:val="head2"/>
    <w:rsid w:val="00573DF7"/>
    <w:rPr>
      <w:rFonts w:ascii="Arial" w:hAnsi="Arial" w:cs="Arial"/>
      <w:b/>
      <w:bCs/>
      <w:color w:val="FFFFFF"/>
      <w:spacing w:val="24"/>
      <w:sz w:val="17"/>
      <w:szCs w:val="17"/>
    </w:rPr>
  </w:style>
  <w:style w:type="character" w:customStyle="1" w:styleId="head3">
    <w:name w:val="head3"/>
    <w:rsid w:val="00573DF7"/>
    <w:rPr>
      <w:rFonts w:ascii="Arial" w:hAnsi="Arial" w:cs="Arial"/>
      <w:b/>
      <w:bCs/>
      <w:color w:val="FFFFFF"/>
      <w:spacing w:val="24"/>
      <w:sz w:val="17"/>
      <w:szCs w:val="17"/>
    </w:rPr>
  </w:style>
  <w:style w:type="character" w:customStyle="1" w:styleId="head4">
    <w:name w:val="head4"/>
    <w:rsid w:val="00573DF7"/>
    <w:rPr>
      <w:rFonts w:ascii="Arial" w:hAnsi="Arial" w:cs="Arial"/>
      <w:b/>
      <w:bCs/>
      <w:color w:val="003377"/>
      <w:sz w:val="24"/>
      <w:szCs w:val="24"/>
    </w:rPr>
  </w:style>
  <w:style w:type="character" w:customStyle="1" w:styleId="head5">
    <w:name w:val="head5"/>
    <w:rsid w:val="00573DF7"/>
    <w:rPr>
      <w:rFonts w:ascii="Georgia" w:hAnsi="Georgia"/>
      <w:b/>
      <w:bCs/>
      <w:color w:val="000000"/>
      <w:sz w:val="48"/>
      <w:szCs w:val="48"/>
    </w:rPr>
  </w:style>
  <w:style w:type="character" w:customStyle="1" w:styleId="head6">
    <w:name w:val="head6"/>
    <w:rsid w:val="00573DF7"/>
    <w:rPr>
      <w:rFonts w:ascii="Georgia" w:hAnsi="Georgia"/>
      <w:b w:val="0"/>
      <w:bCs w:val="0"/>
      <w:color w:val="002851"/>
      <w:sz w:val="36"/>
      <w:szCs w:val="36"/>
    </w:rPr>
  </w:style>
  <w:style w:type="character" w:customStyle="1" w:styleId="head7">
    <w:name w:val="head7"/>
    <w:rsid w:val="00573DF7"/>
    <w:rPr>
      <w:rFonts w:ascii="Georgia" w:hAnsi="Georgia"/>
      <w:b w:val="0"/>
      <w:bCs w:val="0"/>
      <w:color w:val="002851"/>
      <w:sz w:val="36"/>
      <w:szCs w:val="36"/>
    </w:rPr>
  </w:style>
  <w:style w:type="character" w:customStyle="1" w:styleId="head8">
    <w:name w:val="head8"/>
    <w:rsid w:val="00573DF7"/>
    <w:rPr>
      <w:rFonts w:ascii="Arial" w:hAnsi="Arial" w:cs="Arial"/>
      <w:b w:val="0"/>
      <w:bCs w:val="0"/>
      <w:color w:val="333333"/>
      <w:spacing w:val="24"/>
      <w:sz w:val="17"/>
      <w:szCs w:val="17"/>
    </w:rPr>
  </w:style>
  <w:style w:type="character" w:customStyle="1" w:styleId="gsc-twiddle-closed1">
    <w:name w:val="gsc-twiddle-closed1"/>
    <w:rsid w:val="00573DF7"/>
  </w:style>
  <w:style w:type="character" w:customStyle="1" w:styleId="gscba2">
    <w:name w:val="gscb_a2"/>
    <w:rsid w:val="00573DF7"/>
    <w:rPr>
      <w:rFonts w:ascii="Arial" w:hAnsi="Arial" w:cs="Arial"/>
      <w:color w:val="A1B9ED"/>
      <w:sz w:val="41"/>
      <w:szCs w:val="41"/>
    </w:rPr>
  </w:style>
  <w:style w:type="character" w:customStyle="1" w:styleId="dnnformradiobuttons2">
    <w:name w:val="dnnformradiobuttons2"/>
    <w:rsid w:val="00573DF7"/>
    <w:rPr>
      <w:vanish w:val="0"/>
    </w:rPr>
  </w:style>
  <w:style w:type="character" w:customStyle="1" w:styleId="dnnformlabel5">
    <w:name w:val="dnnformlabel5"/>
    <w:rsid w:val="00573DF7"/>
  </w:style>
  <w:style w:type="character" w:customStyle="1" w:styleId="head9">
    <w:name w:val="head9"/>
    <w:rsid w:val="00573DF7"/>
  </w:style>
  <w:style w:type="character" w:customStyle="1" w:styleId="addthisfollowlabel2">
    <w:name w:val="addthis_follow_label2"/>
    <w:rsid w:val="00573DF7"/>
    <w:rPr>
      <w:vanish w:val="0"/>
    </w:rPr>
  </w:style>
  <w:style w:type="character" w:customStyle="1" w:styleId="logintabselected2">
    <w:name w:val="logintabselected2"/>
    <w:rsid w:val="00573DF7"/>
  </w:style>
  <w:style w:type="character" w:customStyle="1" w:styleId="tag3">
    <w:name w:val="tag3"/>
    <w:rsid w:val="00573DF7"/>
    <w:rPr>
      <w:strike w:val="0"/>
      <w:dstrike w:val="0"/>
      <w:vanish w:val="0"/>
      <w:color w:val="444444"/>
      <w:sz w:val="18"/>
      <w:szCs w:val="18"/>
      <w:u w:val="none"/>
    </w:rPr>
  </w:style>
  <w:style w:type="character" w:customStyle="1" w:styleId="tag4">
    <w:name w:val="tag4"/>
    <w:rsid w:val="00573DF7"/>
    <w:rPr>
      <w:strike w:val="0"/>
      <w:dstrike w:val="0"/>
      <w:vanish w:val="0"/>
      <w:color w:val="444444"/>
      <w:sz w:val="18"/>
      <w:szCs w:val="18"/>
      <w:u w:val="none"/>
    </w:rPr>
  </w:style>
  <w:style w:type="character" w:customStyle="1" w:styleId="dnnformlabel6">
    <w:name w:val="dnnformlabel6"/>
    <w:rsid w:val="00573DF7"/>
  </w:style>
  <w:style w:type="character" w:customStyle="1" w:styleId="dnnformlabel7">
    <w:name w:val="dnnformlabel7"/>
    <w:rsid w:val="00573DF7"/>
  </w:style>
  <w:style w:type="character" w:customStyle="1" w:styleId="dnnradiobutton5">
    <w:name w:val="dnnradiobutton5"/>
    <w:rsid w:val="00573DF7"/>
    <w:rPr>
      <w:vanish w:val="0"/>
    </w:rPr>
  </w:style>
  <w:style w:type="character" w:customStyle="1" w:styleId="dnnradiobutton6">
    <w:name w:val="dnnradiobutton6"/>
    <w:rsid w:val="00573DF7"/>
    <w:rPr>
      <w:vanish w:val="0"/>
    </w:rPr>
  </w:style>
  <w:style w:type="character" w:customStyle="1" w:styleId="dnnradiobutton7">
    <w:name w:val="dnnradiobutton7"/>
    <w:rsid w:val="00573DF7"/>
  </w:style>
  <w:style w:type="character" w:customStyle="1" w:styleId="dnnradiobutton8">
    <w:name w:val="dnnradiobutton8"/>
    <w:rsid w:val="00573DF7"/>
    <w:rPr>
      <w:vanish w:val="0"/>
    </w:rPr>
  </w:style>
  <w:style w:type="character" w:customStyle="1" w:styleId="head10">
    <w:name w:val="head10"/>
    <w:rsid w:val="00573DF7"/>
    <w:rPr>
      <w:rFonts w:ascii="Arial" w:hAnsi="Arial" w:cs="Arial"/>
      <w:b/>
      <w:bCs/>
      <w:color w:val="FFFFFF"/>
      <w:spacing w:val="24"/>
      <w:sz w:val="17"/>
      <w:szCs w:val="17"/>
    </w:rPr>
  </w:style>
  <w:style w:type="character" w:customStyle="1" w:styleId="head11">
    <w:name w:val="head11"/>
    <w:rsid w:val="00573DF7"/>
    <w:rPr>
      <w:rFonts w:ascii="Arial" w:hAnsi="Arial" w:cs="Arial"/>
      <w:b/>
      <w:bCs/>
      <w:color w:val="FFFFFF"/>
      <w:spacing w:val="24"/>
      <w:sz w:val="17"/>
      <w:szCs w:val="17"/>
    </w:rPr>
  </w:style>
  <w:style w:type="character" w:customStyle="1" w:styleId="head12">
    <w:name w:val="head12"/>
    <w:rsid w:val="00573DF7"/>
    <w:rPr>
      <w:rFonts w:ascii="Arial" w:hAnsi="Arial" w:cs="Arial"/>
      <w:b/>
      <w:bCs/>
      <w:color w:val="003377"/>
      <w:sz w:val="24"/>
      <w:szCs w:val="24"/>
    </w:rPr>
  </w:style>
  <w:style w:type="character" w:customStyle="1" w:styleId="head13">
    <w:name w:val="head13"/>
    <w:rsid w:val="00573DF7"/>
    <w:rPr>
      <w:rFonts w:ascii="Georgia" w:hAnsi="Georgia"/>
      <w:b/>
      <w:bCs/>
      <w:color w:val="000000"/>
      <w:sz w:val="48"/>
      <w:szCs w:val="48"/>
    </w:rPr>
  </w:style>
  <w:style w:type="character" w:customStyle="1" w:styleId="head14">
    <w:name w:val="head14"/>
    <w:rsid w:val="00573DF7"/>
    <w:rPr>
      <w:rFonts w:ascii="Georgia" w:hAnsi="Georgia"/>
      <w:b w:val="0"/>
      <w:bCs w:val="0"/>
      <w:color w:val="002851"/>
      <w:sz w:val="36"/>
      <w:szCs w:val="36"/>
    </w:rPr>
  </w:style>
  <w:style w:type="character" w:customStyle="1" w:styleId="head15">
    <w:name w:val="head15"/>
    <w:rsid w:val="00573DF7"/>
    <w:rPr>
      <w:rFonts w:ascii="Georgia" w:hAnsi="Georgia"/>
      <w:b w:val="0"/>
      <w:bCs w:val="0"/>
      <w:color w:val="002851"/>
      <w:sz w:val="36"/>
      <w:szCs w:val="36"/>
    </w:rPr>
  </w:style>
  <w:style w:type="character" w:customStyle="1" w:styleId="head16">
    <w:name w:val="head16"/>
    <w:rsid w:val="00573DF7"/>
    <w:rPr>
      <w:rFonts w:ascii="Arial" w:hAnsi="Arial" w:cs="Arial"/>
      <w:b w:val="0"/>
      <w:bCs w:val="0"/>
      <w:color w:val="333333"/>
      <w:spacing w:val="24"/>
      <w:sz w:val="17"/>
      <w:szCs w:val="17"/>
    </w:rPr>
  </w:style>
  <w:style w:type="character" w:customStyle="1" w:styleId="gsc-twiddle-closed2">
    <w:name w:val="gsc-twiddle-closed2"/>
    <w:rsid w:val="00573DF7"/>
  </w:style>
  <w:style w:type="character" w:customStyle="1" w:styleId="skinobject">
    <w:name w:val="skinobject"/>
    <w:rsid w:val="00573DF7"/>
  </w:style>
  <w:style w:type="character" w:customStyle="1" w:styleId="copyright">
    <w:name w:val="copyright"/>
    <w:rsid w:val="00573DF7"/>
  </w:style>
  <w:style w:type="character" w:customStyle="1" w:styleId="frac">
    <w:name w:val="frac"/>
    <w:rsid w:val="00573DF7"/>
  </w:style>
  <w:style w:type="character" w:customStyle="1" w:styleId="sorttext">
    <w:name w:val="sorttext"/>
    <w:rsid w:val="00573DF7"/>
  </w:style>
  <w:style w:type="character" w:customStyle="1" w:styleId="placeline">
    <w:name w:val="placeline"/>
    <w:rsid w:val="00573DF7"/>
  </w:style>
  <w:style w:type="character" w:customStyle="1" w:styleId="captionbody5">
    <w:name w:val="caption__body5"/>
    <w:rsid w:val="00573DF7"/>
  </w:style>
  <w:style w:type="character" w:customStyle="1" w:styleId="captioncredit5">
    <w:name w:val="caption__credit5"/>
    <w:rsid w:val="00573DF7"/>
    <w:rPr>
      <w:i/>
      <w:iCs/>
    </w:rPr>
  </w:style>
  <w:style w:type="character" w:customStyle="1" w:styleId="visuallyhidden1">
    <w:name w:val="visuallyhidden1"/>
    <w:rsid w:val="00573DF7"/>
  </w:style>
  <w:style w:type="character" w:customStyle="1" w:styleId="label2">
    <w:name w:val="label2"/>
    <w:rsid w:val="00573DF7"/>
    <w:rPr>
      <w:b/>
      <w:bCs/>
      <w:color w:val="FFFFFF"/>
      <w:position w:val="0"/>
      <w:sz w:val="18"/>
      <w:szCs w:val="18"/>
      <w:vertAlign w:val="baseline"/>
    </w:rPr>
  </w:style>
  <w:style w:type="character" w:customStyle="1" w:styleId="muted2">
    <w:name w:val="muted2"/>
    <w:rsid w:val="00573DF7"/>
    <w:rPr>
      <w:color w:val="999999"/>
    </w:rPr>
  </w:style>
  <w:style w:type="character" w:customStyle="1" w:styleId="all">
    <w:name w:val="all"/>
    <w:rsid w:val="00573DF7"/>
  </w:style>
  <w:style w:type="character" w:customStyle="1" w:styleId="bcount5">
    <w:name w:val="bcount5"/>
    <w:rsid w:val="00573DF7"/>
    <w:rPr>
      <w:color w:val="FFFFFF"/>
    </w:rPr>
  </w:style>
  <w:style w:type="character" w:customStyle="1" w:styleId="pron">
    <w:name w:val="pron"/>
    <w:rsid w:val="00573DF7"/>
  </w:style>
  <w:style w:type="character" w:customStyle="1" w:styleId="pron0x">
    <w:name w:val="pron0x"/>
    <w:rsid w:val="00573DF7"/>
  </w:style>
  <w:style w:type="character" w:customStyle="1" w:styleId="stlinkedin">
    <w:name w:val="st_linkedin"/>
    <w:rsid w:val="00573DF7"/>
  </w:style>
  <w:style w:type="character" w:customStyle="1" w:styleId="authors5">
    <w:name w:val="authors5"/>
    <w:rsid w:val="00573DF7"/>
    <w:rPr>
      <w:rFonts w:ascii="Arial" w:hAnsi="Arial" w:cs="Arial"/>
      <w:b w:val="0"/>
      <w:bCs w:val="0"/>
      <w:color w:val="5C5C5C"/>
      <w:sz w:val="17"/>
      <w:szCs w:val="17"/>
    </w:rPr>
  </w:style>
  <w:style w:type="character" w:customStyle="1" w:styleId="gslcommentslink">
    <w:name w:val="gslcommentslink"/>
    <w:rsid w:val="00573DF7"/>
  </w:style>
  <w:style w:type="character" w:customStyle="1" w:styleId="gslcommentscount3">
    <w:name w:val="gslcommentscount3"/>
    <w:rsid w:val="00573DF7"/>
  </w:style>
  <w:style w:type="character" w:customStyle="1" w:styleId="gslcommentslabel">
    <w:name w:val="gslcommentslabel"/>
    <w:rsid w:val="00573DF7"/>
  </w:style>
  <w:style w:type="character" w:customStyle="1" w:styleId="fontsize">
    <w:name w:val="fontsize"/>
    <w:rsid w:val="00573DF7"/>
  </w:style>
  <w:style w:type="character" w:customStyle="1" w:styleId="pw-button-countercount1">
    <w:name w:val="pw-button-counter__count1"/>
    <w:rsid w:val="00573DF7"/>
    <w:rPr>
      <w:rFonts w:ascii="Verdana" w:hAnsi="Verdana"/>
    </w:rPr>
  </w:style>
  <w:style w:type="character" w:customStyle="1" w:styleId="pw-button-type-looknativetxt19">
    <w:name w:val="pw-button-type-looknative__txt19"/>
    <w:rsid w:val="00573DF7"/>
  </w:style>
  <w:style w:type="character" w:customStyle="1" w:styleId="addcomment">
    <w:name w:val="addcomment"/>
    <w:rsid w:val="00573DF7"/>
  </w:style>
  <w:style w:type="character" w:customStyle="1" w:styleId="cite-accessibility-label1">
    <w:name w:val="cite-accessibility-label1"/>
    <w:rsid w:val="00573DF7"/>
  </w:style>
  <w:style w:type="character" w:customStyle="1" w:styleId="texhtml2">
    <w:name w:val="texhtml2"/>
    <w:rsid w:val="00573DF7"/>
    <w:rPr>
      <w:rFonts w:ascii="Times New Roman" w:hAnsi="Times New Roman" w:cs="Times New Roman"/>
      <w:sz w:val="24"/>
      <w:szCs w:val="24"/>
    </w:rPr>
  </w:style>
  <w:style w:type="character" w:customStyle="1" w:styleId="b13123115lsdenus-highlight1">
    <w:name w:val="b13_123115_lsd_enus-highlight1"/>
    <w:rsid w:val="00573DF7"/>
    <w:rPr>
      <w:color w:val="000000"/>
    </w:rPr>
  </w:style>
  <w:style w:type="character" w:customStyle="1" w:styleId="informationsharing-us">
    <w:name w:val="informationsharing-us"/>
    <w:rsid w:val="00573DF7"/>
  </w:style>
  <w:style w:type="character" w:customStyle="1" w:styleId="informationsharing-nonus">
    <w:name w:val="informationsharing-nonus"/>
    <w:rsid w:val="00573DF7"/>
  </w:style>
  <w:style w:type="character" w:customStyle="1" w:styleId="b13123115lsdenus-nag-link1">
    <w:name w:val="b13_123115_lsd_enus-nag-link1"/>
    <w:rsid w:val="00573DF7"/>
    <w:rPr>
      <w:b w:val="0"/>
      <w:bCs w:val="0"/>
    </w:rPr>
  </w:style>
  <w:style w:type="character" w:customStyle="1" w:styleId="mbox-text-span5">
    <w:name w:val="mbox-text-span5"/>
    <w:rsid w:val="00573DF7"/>
  </w:style>
  <w:style w:type="character" w:customStyle="1" w:styleId="hide-when-compact3">
    <w:name w:val="hide-when-compact3"/>
    <w:rsid w:val="00573DF7"/>
  </w:style>
  <w:style w:type="character" w:customStyle="1" w:styleId="tocnumber3">
    <w:name w:val="tocnumber3"/>
    <w:rsid w:val="00573DF7"/>
  </w:style>
  <w:style w:type="character" w:customStyle="1" w:styleId="stfblikehcount">
    <w:name w:val="st_fblike_hcount"/>
    <w:rsid w:val="00573DF7"/>
  </w:style>
  <w:style w:type="character" w:customStyle="1" w:styleId="stplusonehcount">
    <w:name w:val="st_plusone_hcount"/>
    <w:rsid w:val="00573DF7"/>
  </w:style>
  <w:style w:type="character" w:customStyle="1" w:styleId="hyperlinkreportername">
    <w:name w:val="hyperlinkreportername"/>
    <w:rsid w:val="00573DF7"/>
  </w:style>
  <w:style w:type="character" w:customStyle="1" w:styleId="icwiki12x81">
    <w:name w:val="icwiki12x81"/>
    <w:rsid w:val="00573DF7"/>
  </w:style>
  <w:style w:type="character" w:customStyle="1" w:styleId="icfb101">
    <w:name w:val="icfb101"/>
    <w:rsid w:val="00573DF7"/>
  </w:style>
  <w:style w:type="character" w:customStyle="1" w:styleId="ictwit101">
    <w:name w:val="ictwit101"/>
    <w:rsid w:val="00573DF7"/>
  </w:style>
  <w:style w:type="character" w:customStyle="1" w:styleId="icyoutube101">
    <w:name w:val="icyoutube101"/>
    <w:rsid w:val="00573DF7"/>
  </w:style>
  <w:style w:type="character" w:customStyle="1" w:styleId="paragraph1">
    <w:name w:val="paragraph1"/>
    <w:rsid w:val="00573DF7"/>
    <w:rPr>
      <w:sz w:val="18"/>
      <w:szCs w:val="18"/>
    </w:rPr>
  </w:style>
  <w:style w:type="character" w:customStyle="1" w:styleId="sup1">
    <w:name w:val="sup1"/>
    <w:rsid w:val="00573DF7"/>
    <w:rPr>
      <w:b/>
      <w:bCs/>
      <w:color w:val="000066"/>
      <w:sz w:val="20"/>
      <w:szCs w:val="20"/>
    </w:rPr>
  </w:style>
  <w:style w:type="character" w:customStyle="1" w:styleId="unrpd-label2">
    <w:name w:val="unrpd-label2"/>
    <w:rsid w:val="00573DF7"/>
  </w:style>
  <w:style w:type="character" w:customStyle="1" w:styleId="homeblogdate1">
    <w:name w:val="home_blog_date1"/>
    <w:rsid w:val="00573DF7"/>
    <w:rPr>
      <w:color w:val="999966"/>
      <w:sz w:val="21"/>
      <w:szCs w:val="21"/>
    </w:rPr>
  </w:style>
  <w:style w:type="character" w:customStyle="1" w:styleId="comments-number">
    <w:name w:val="comments-number"/>
    <w:rsid w:val="00573DF7"/>
  </w:style>
  <w:style w:type="character" w:customStyle="1" w:styleId="inner">
    <w:name w:val="inner"/>
    <w:rsid w:val="00573DF7"/>
  </w:style>
  <w:style w:type="character" w:customStyle="1" w:styleId="a2aifind">
    <w:name w:val="a2a_i_find"/>
    <w:rsid w:val="00573DF7"/>
  </w:style>
  <w:style w:type="character" w:customStyle="1" w:styleId="inner1">
    <w:name w:val="inner1"/>
    <w:rsid w:val="00573DF7"/>
  </w:style>
  <w:style w:type="character" w:customStyle="1" w:styleId="a2aifind1">
    <w:name w:val="a2a_i_find1"/>
    <w:rsid w:val="00573DF7"/>
    <w:rPr>
      <w: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20024">
      <w:bodyDiv w:val="1"/>
      <w:marLeft w:val="0"/>
      <w:marRight w:val="0"/>
      <w:marTop w:val="0"/>
      <w:marBottom w:val="0"/>
      <w:divBdr>
        <w:top w:val="none" w:sz="0" w:space="0" w:color="auto"/>
        <w:left w:val="none" w:sz="0" w:space="0" w:color="auto"/>
        <w:bottom w:val="none" w:sz="0" w:space="0" w:color="auto"/>
        <w:right w:val="none" w:sz="0" w:space="0" w:color="auto"/>
      </w:divBdr>
    </w:div>
    <w:div w:id="132597824">
      <w:bodyDiv w:val="1"/>
      <w:marLeft w:val="89"/>
      <w:marRight w:val="0"/>
      <w:marTop w:val="0"/>
      <w:marBottom w:val="0"/>
      <w:divBdr>
        <w:top w:val="none" w:sz="0" w:space="0" w:color="auto"/>
        <w:left w:val="none" w:sz="0" w:space="0" w:color="auto"/>
        <w:bottom w:val="none" w:sz="0" w:space="0" w:color="auto"/>
        <w:right w:val="none" w:sz="0" w:space="0" w:color="auto"/>
      </w:divBdr>
    </w:div>
    <w:div w:id="137840149">
      <w:bodyDiv w:val="1"/>
      <w:marLeft w:val="0"/>
      <w:marRight w:val="0"/>
      <w:marTop w:val="0"/>
      <w:marBottom w:val="0"/>
      <w:divBdr>
        <w:top w:val="none" w:sz="0" w:space="0" w:color="auto"/>
        <w:left w:val="none" w:sz="0" w:space="0" w:color="auto"/>
        <w:bottom w:val="none" w:sz="0" w:space="0" w:color="auto"/>
        <w:right w:val="none" w:sz="0" w:space="0" w:color="auto"/>
      </w:divBdr>
    </w:div>
    <w:div w:id="138424056">
      <w:bodyDiv w:val="1"/>
      <w:marLeft w:val="0"/>
      <w:marRight w:val="0"/>
      <w:marTop w:val="0"/>
      <w:marBottom w:val="0"/>
      <w:divBdr>
        <w:top w:val="none" w:sz="0" w:space="0" w:color="auto"/>
        <w:left w:val="none" w:sz="0" w:space="0" w:color="auto"/>
        <w:bottom w:val="none" w:sz="0" w:space="0" w:color="auto"/>
        <w:right w:val="none" w:sz="0" w:space="0" w:color="auto"/>
      </w:divBdr>
    </w:div>
    <w:div w:id="904268011">
      <w:bodyDiv w:val="1"/>
      <w:marLeft w:val="0"/>
      <w:marRight w:val="0"/>
      <w:marTop w:val="0"/>
      <w:marBottom w:val="0"/>
      <w:divBdr>
        <w:top w:val="none" w:sz="0" w:space="0" w:color="auto"/>
        <w:left w:val="none" w:sz="0" w:space="0" w:color="auto"/>
        <w:bottom w:val="none" w:sz="0" w:space="0" w:color="auto"/>
        <w:right w:val="none" w:sz="0" w:space="0" w:color="auto"/>
      </w:divBdr>
    </w:div>
    <w:div w:id="938492894">
      <w:bodyDiv w:val="1"/>
      <w:marLeft w:val="0"/>
      <w:marRight w:val="0"/>
      <w:marTop w:val="0"/>
      <w:marBottom w:val="0"/>
      <w:divBdr>
        <w:top w:val="none" w:sz="0" w:space="0" w:color="auto"/>
        <w:left w:val="none" w:sz="0" w:space="0" w:color="auto"/>
        <w:bottom w:val="none" w:sz="0" w:space="0" w:color="auto"/>
        <w:right w:val="none" w:sz="0" w:space="0" w:color="auto"/>
      </w:divBdr>
    </w:div>
    <w:div w:id="974607806">
      <w:bodyDiv w:val="1"/>
      <w:marLeft w:val="0"/>
      <w:marRight w:val="0"/>
      <w:marTop w:val="0"/>
      <w:marBottom w:val="0"/>
      <w:divBdr>
        <w:top w:val="none" w:sz="0" w:space="0" w:color="auto"/>
        <w:left w:val="none" w:sz="0" w:space="0" w:color="auto"/>
        <w:bottom w:val="none" w:sz="0" w:space="0" w:color="auto"/>
        <w:right w:val="none" w:sz="0" w:space="0" w:color="auto"/>
      </w:divBdr>
      <w:divsChild>
        <w:div w:id="936599857">
          <w:marLeft w:val="0"/>
          <w:marRight w:val="0"/>
          <w:marTop w:val="0"/>
          <w:marBottom w:val="0"/>
          <w:divBdr>
            <w:top w:val="none" w:sz="0" w:space="0" w:color="auto"/>
            <w:left w:val="none" w:sz="0" w:space="0" w:color="auto"/>
            <w:bottom w:val="none" w:sz="0" w:space="0" w:color="auto"/>
            <w:right w:val="none" w:sz="0" w:space="0" w:color="auto"/>
          </w:divBdr>
          <w:divsChild>
            <w:div w:id="1057896236">
              <w:marLeft w:val="0"/>
              <w:marRight w:val="0"/>
              <w:marTop w:val="0"/>
              <w:marBottom w:val="0"/>
              <w:divBdr>
                <w:top w:val="none" w:sz="0" w:space="0" w:color="auto"/>
                <w:left w:val="none" w:sz="0" w:space="0" w:color="auto"/>
                <w:bottom w:val="none" w:sz="0" w:space="0" w:color="auto"/>
                <w:right w:val="none" w:sz="0" w:space="0" w:color="auto"/>
              </w:divBdr>
              <w:divsChild>
                <w:div w:id="461971553">
                  <w:marLeft w:val="0"/>
                  <w:marRight w:val="0"/>
                  <w:marTop w:val="0"/>
                  <w:marBottom w:val="0"/>
                  <w:divBdr>
                    <w:top w:val="none" w:sz="0" w:space="0" w:color="auto"/>
                    <w:left w:val="none" w:sz="0" w:space="0" w:color="auto"/>
                    <w:bottom w:val="none" w:sz="0" w:space="0" w:color="auto"/>
                    <w:right w:val="none" w:sz="0" w:space="0" w:color="auto"/>
                  </w:divBdr>
                  <w:divsChild>
                    <w:div w:id="1651204183">
                      <w:marLeft w:val="0"/>
                      <w:marRight w:val="0"/>
                      <w:marTop w:val="0"/>
                      <w:marBottom w:val="0"/>
                      <w:divBdr>
                        <w:top w:val="none" w:sz="0" w:space="0" w:color="auto"/>
                        <w:left w:val="none" w:sz="0" w:space="0" w:color="auto"/>
                        <w:bottom w:val="none" w:sz="0" w:space="0" w:color="auto"/>
                        <w:right w:val="none" w:sz="0" w:space="0" w:color="auto"/>
                      </w:divBdr>
                      <w:divsChild>
                        <w:div w:id="1496337459">
                          <w:marLeft w:val="0"/>
                          <w:marRight w:val="0"/>
                          <w:marTop w:val="0"/>
                          <w:marBottom w:val="0"/>
                          <w:divBdr>
                            <w:top w:val="none" w:sz="0" w:space="0" w:color="auto"/>
                            <w:left w:val="none" w:sz="0" w:space="0" w:color="auto"/>
                            <w:bottom w:val="none" w:sz="0" w:space="0" w:color="auto"/>
                            <w:right w:val="none" w:sz="0" w:space="0" w:color="auto"/>
                          </w:divBdr>
                          <w:divsChild>
                            <w:div w:id="195732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6630780">
      <w:bodyDiv w:val="1"/>
      <w:marLeft w:val="0"/>
      <w:marRight w:val="0"/>
      <w:marTop w:val="0"/>
      <w:marBottom w:val="0"/>
      <w:divBdr>
        <w:top w:val="none" w:sz="0" w:space="0" w:color="auto"/>
        <w:left w:val="none" w:sz="0" w:space="0" w:color="auto"/>
        <w:bottom w:val="none" w:sz="0" w:space="0" w:color="auto"/>
        <w:right w:val="none" w:sz="0" w:space="0" w:color="auto"/>
      </w:divBdr>
      <w:divsChild>
        <w:div w:id="17649129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6218406">
      <w:bodyDiv w:val="1"/>
      <w:marLeft w:val="0"/>
      <w:marRight w:val="0"/>
      <w:marTop w:val="0"/>
      <w:marBottom w:val="0"/>
      <w:divBdr>
        <w:top w:val="none" w:sz="0" w:space="0" w:color="auto"/>
        <w:left w:val="none" w:sz="0" w:space="0" w:color="auto"/>
        <w:bottom w:val="none" w:sz="0" w:space="0" w:color="auto"/>
        <w:right w:val="none" w:sz="0" w:space="0" w:color="auto"/>
      </w:divBdr>
    </w:div>
    <w:div w:id="1349522327">
      <w:bodyDiv w:val="1"/>
      <w:marLeft w:val="0"/>
      <w:marRight w:val="0"/>
      <w:marTop w:val="0"/>
      <w:marBottom w:val="0"/>
      <w:divBdr>
        <w:top w:val="none" w:sz="0" w:space="0" w:color="auto"/>
        <w:left w:val="none" w:sz="0" w:space="0" w:color="auto"/>
        <w:bottom w:val="none" w:sz="0" w:space="0" w:color="auto"/>
        <w:right w:val="none" w:sz="0" w:space="0" w:color="auto"/>
      </w:divBdr>
      <w:divsChild>
        <w:div w:id="171573250">
          <w:marLeft w:val="0"/>
          <w:marRight w:val="0"/>
          <w:marTop w:val="0"/>
          <w:marBottom w:val="0"/>
          <w:divBdr>
            <w:top w:val="none" w:sz="0" w:space="0" w:color="auto"/>
            <w:left w:val="none" w:sz="0" w:space="0" w:color="auto"/>
            <w:bottom w:val="none" w:sz="0" w:space="0" w:color="auto"/>
            <w:right w:val="none" w:sz="0" w:space="0" w:color="auto"/>
          </w:divBdr>
          <w:divsChild>
            <w:div w:id="1733651544">
              <w:marLeft w:val="0"/>
              <w:marRight w:val="0"/>
              <w:marTop w:val="0"/>
              <w:marBottom w:val="0"/>
              <w:divBdr>
                <w:top w:val="none" w:sz="0" w:space="0" w:color="auto"/>
                <w:left w:val="none" w:sz="0" w:space="0" w:color="auto"/>
                <w:bottom w:val="none" w:sz="0" w:space="0" w:color="auto"/>
                <w:right w:val="none" w:sz="0" w:space="0" w:color="auto"/>
              </w:divBdr>
              <w:divsChild>
                <w:div w:id="1233739078">
                  <w:marLeft w:val="0"/>
                  <w:marRight w:val="0"/>
                  <w:marTop w:val="0"/>
                  <w:marBottom w:val="0"/>
                  <w:divBdr>
                    <w:top w:val="none" w:sz="0" w:space="0" w:color="auto"/>
                    <w:left w:val="none" w:sz="0" w:space="0" w:color="auto"/>
                    <w:bottom w:val="none" w:sz="0" w:space="0" w:color="auto"/>
                    <w:right w:val="none" w:sz="0" w:space="0" w:color="auto"/>
                  </w:divBdr>
                  <w:divsChild>
                    <w:div w:id="1530680023">
                      <w:marLeft w:val="0"/>
                      <w:marRight w:val="0"/>
                      <w:marTop w:val="0"/>
                      <w:marBottom w:val="0"/>
                      <w:divBdr>
                        <w:top w:val="none" w:sz="0" w:space="0" w:color="auto"/>
                        <w:left w:val="none" w:sz="0" w:space="0" w:color="auto"/>
                        <w:bottom w:val="none" w:sz="0" w:space="0" w:color="auto"/>
                        <w:right w:val="none" w:sz="0" w:space="0" w:color="auto"/>
                      </w:divBdr>
                      <w:divsChild>
                        <w:div w:id="1479692299">
                          <w:marLeft w:val="0"/>
                          <w:marRight w:val="0"/>
                          <w:marTop w:val="0"/>
                          <w:marBottom w:val="0"/>
                          <w:divBdr>
                            <w:top w:val="none" w:sz="0" w:space="0" w:color="auto"/>
                            <w:left w:val="none" w:sz="0" w:space="0" w:color="auto"/>
                            <w:bottom w:val="none" w:sz="0" w:space="0" w:color="auto"/>
                            <w:right w:val="none" w:sz="0" w:space="0" w:color="auto"/>
                          </w:divBdr>
                          <w:divsChild>
                            <w:div w:id="853107474">
                              <w:marLeft w:val="0"/>
                              <w:marRight w:val="0"/>
                              <w:marTop w:val="0"/>
                              <w:marBottom w:val="0"/>
                              <w:divBdr>
                                <w:top w:val="none" w:sz="0" w:space="0" w:color="auto"/>
                                <w:left w:val="none" w:sz="0" w:space="0" w:color="auto"/>
                                <w:bottom w:val="none" w:sz="0" w:space="0" w:color="auto"/>
                                <w:right w:val="none" w:sz="0" w:space="0" w:color="auto"/>
                              </w:divBdr>
                              <w:divsChild>
                                <w:div w:id="1335961404">
                                  <w:marLeft w:val="0"/>
                                  <w:marRight w:val="0"/>
                                  <w:marTop w:val="0"/>
                                  <w:marBottom w:val="0"/>
                                  <w:divBdr>
                                    <w:top w:val="none" w:sz="0" w:space="0" w:color="auto"/>
                                    <w:left w:val="none" w:sz="0" w:space="0" w:color="auto"/>
                                    <w:bottom w:val="none" w:sz="0" w:space="0" w:color="auto"/>
                                    <w:right w:val="none" w:sz="0" w:space="0" w:color="auto"/>
                                  </w:divBdr>
                                  <w:divsChild>
                                    <w:div w:id="580067906">
                                      <w:marLeft w:val="0"/>
                                      <w:marRight w:val="0"/>
                                      <w:marTop w:val="0"/>
                                      <w:marBottom w:val="0"/>
                                      <w:divBdr>
                                        <w:top w:val="none" w:sz="0" w:space="0" w:color="auto"/>
                                        <w:left w:val="none" w:sz="0" w:space="0" w:color="auto"/>
                                        <w:bottom w:val="none" w:sz="0" w:space="0" w:color="auto"/>
                                        <w:right w:val="none" w:sz="0" w:space="0" w:color="auto"/>
                                      </w:divBdr>
                                      <w:divsChild>
                                        <w:div w:id="200739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9128267">
                      <w:marLeft w:val="0"/>
                      <w:marRight w:val="0"/>
                      <w:marTop w:val="0"/>
                      <w:marBottom w:val="0"/>
                      <w:divBdr>
                        <w:top w:val="none" w:sz="0" w:space="0" w:color="auto"/>
                        <w:left w:val="none" w:sz="0" w:space="0" w:color="auto"/>
                        <w:bottom w:val="none" w:sz="0" w:space="0" w:color="auto"/>
                        <w:right w:val="none" w:sz="0" w:space="0" w:color="auto"/>
                      </w:divBdr>
                      <w:divsChild>
                        <w:div w:id="1395620783">
                          <w:marLeft w:val="0"/>
                          <w:marRight w:val="0"/>
                          <w:marTop w:val="45"/>
                          <w:marBottom w:val="0"/>
                          <w:divBdr>
                            <w:top w:val="none" w:sz="0" w:space="0" w:color="auto"/>
                            <w:left w:val="none" w:sz="0" w:space="0" w:color="auto"/>
                            <w:bottom w:val="none" w:sz="0" w:space="0" w:color="auto"/>
                            <w:right w:val="none" w:sz="0" w:space="0" w:color="auto"/>
                          </w:divBdr>
                          <w:divsChild>
                            <w:div w:id="1731994665">
                              <w:marLeft w:val="0"/>
                              <w:marRight w:val="0"/>
                              <w:marTop w:val="0"/>
                              <w:marBottom w:val="0"/>
                              <w:divBdr>
                                <w:top w:val="none" w:sz="0" w:space="0" w:color="auto"/>
                                <w:left w:val="none" w:sz="0" w:space="0" w:color="auto"/>
                                <w:bottom w:val="none" w:sz="0" w:space="0" w:color="auto"/>
                                <w:right w:val="none" w:sz="0" w:space="0" w:color="auto"/>
                              </w:divBdr>
                              <w:divsChild>
                                <w:div w:id="959579072">
                                  <w:marLeft w:val="2070"/>
                                  <w:marRight w:val="3810"/>
                                  <w:marTop w:val="0"/>
                                  <w:marBottom w:val="0"/>
                                  <w:divBdr>
                                    <w:top w:val="none" w:sz="0" w:space="0" w:color="auto"/>
                                    <w:left w:val="none" w:sz="0" w:space="0" w:color="auto"/>
                                    <w:bottom w:val="none" w:sz="0" w:space="0" w:color="auto"/>
                                    <w:right w:val="none" w:sz="0" w:space="0" w:color="auto"/>
                                  </w:divBdr>
                                  <w:divsChild>
                                    <w:div w:id="1724518960">
                                      <w:marLeft w:val="0"/>
                                      <w:marRight w:val="0"/>
                                      <w:marTop w:val="0"/>
                                      <w:marBottom w:val="0"/>
                                      <w:divBdr>
                                        <w:top w:val="none" w:sz="0" w:space="0" w:color="auto"/>
                                        <w:left w:val="none" w:sz="0" w:space="0" w:color="auto"/>
                                        <w:bottom w:val="none" w:sz="0" w:space="0" w:color="auto"/>
                                        <w:right w:val="none" w:sz="0" w:space="0" w:color="auto"/>
                                      </w:divBdr>
                                      <w:divsChild>
                                        <w:div w:id="671177343">
                                          <w:marLeft w:val="0"/>
                                          <w:marRight w:val="0"/>
                                          <w:marTop w:val="0"/>
                                          <w:marBottom w:val="0"/>
                                          <w:divBdr>
                                            <w:top w:val="none" w:sz="0" w:space="0" w:color="auto"/>
                                            <w:left w:val="none" w:sz="0" w:space="0" w:color="auto"/>
                                            <w:bottom w:val="none" w:sz="0" w:space="0" w:color="auto"/>
                                            <w:right w:val="none" w:sz="0" w:space="0" w:color="auto"/>
                                          </w:divBdr>
                                        </w:div>
                                        <w:div w:id="294147221">
                                          <w:marLeft w:val="0"/>
                                          <w:marRight w:val="0"/>
                                          <w:marTop w:val="0"/>
                                          <w:marBottom w:val="0"/>
                                          <w:divBdr>
                                            <w:top w:val="none" w:sz="0" w:space="0" w:color="auto"/>
                                            <w:left w:val="none" w:sz="0" w:space="0" w:color="auto"/>
                                            <w:bottom w:val="none" w:sz="0" w:space="0" w:color="auto"/>
                                            <w:right w:val="none" w:sz="0" w:space="0" w:color="auto"/>
                                          </w:divBdr>
                                          <w:divsChild>
                                            <w:div w:id="1259557954">
                                              <w:marLeft w:val="0"/>
                                              <w:marRight w:val="0"/>
                                              <w:marTop w:val="0"/>
                                              <w:marBottom w:val="0"/>
                                              <w:divBdr>
                                                <w:top w:val="none" w:sz="0" w:space="0" w:color="auto"/>
                                                <w:left w:val="none" w:sz="0" w:space="0" w:color="auto"/>
                                                <w:bottom w:val="none" w:sz="0" w:space="0" w:color="auto"/>
                                                <w:right w:val="none" w:sz="0" w:space="0" w:color="auto"/>
                                              </w:divBdr>
                                              <w:divsChild>
                                                <w:div w:id="1964076982">
                                                  <w:marLeft w:val="0"/>
                                                  <w:marRight w:val="0"/>
                                                  <w:marTop w:val="0"/>
                                                  <w:marBottom w:val="0"/>
                                                  <w:divBdr>
                                                    <w:top w:val="none" w:sz="0" w:space="0" w:color="auto"/>
                                                    <w:left w:val="none" w:sz="0" w:space="0" w:color="auto"/>
                                                    <w:bottom w:val="none" w:sz="0" w:space="0" w:color="auto"/>
                                                    <w:right w:val="none" w:sz="0" w:space="0" w:color="auto"/>
                                                  </w:divBdr>
                                                  <w:divsChild>
                                                    <w:div w:id="1881747122">
                                                      <w:marLeft w:val="0"/>
                                                      <w:marRight w:val="0"/>
                                                      <w:marTop w:val="0"/>
                                                      <w:marBottom w:val="0"/>
                                                      <w:divBdr>
                                                        <w:top w:val="none" w:sz="0" w:space="0" w:color="auto"/>
                                                        <w:left w:val="none" w:sz="0" w:space="0" w:color="auto"/>
                                                        <w:bottom w:val="none" w:sz="0" w:space="0" w:color="auto"/>
                                                        <w:right w:val="none" w:sz="0" w:space="0" w:color="auto"/>
                                                      </w:divBdr>
                                                      <w:divsChild>
                                                        <w:div w:id="1578129927">
                                                          <w:marLeft w:val="0"/>
                                                          <w:marRight w:val="0"/>
                                                          <w:marTop w:val="0"/>
                                                          <w:marBottom w:val="0"/>
                                                          <w:divBdr>
                                                            <w:top w:val="none" w:sz="0" w:space="0" w:color="auto"/>
                                                            <w:left w:val="none" w:sz="0" w:space="0" w:color="auto"/>
                                                            <w:bottom w:val="none" w:sz="0" w:space="0" w:color="auto"/>
                                                            <w:right w:val="none" w:sz="0" w:space="0" w:color="auto"/>
                                                          </w:divBdr>
                                                          <w:divsChild>
                                                            <w:div w:id="1754353937">
                                                              <w:marLeft w:val="0"/>
                                                              <w:marRight w:val="0"/>
                                                              <w:marTop w:val="0"/>
                                                              <w:marBottom w:val="0"/>
                                                              <w:divBdr>
                                                                <w:top w:val="none" w:sz="0" w:space="0" w:color="auto"/>
                                                                <w:left w:val="none" w:sz="0" w:space="0" w:color="auto"/>
                                                                <w:bottom w:val="none" w:sz="0" w:space="0" w:color="auto"/>
                                                                <w:right w:val="none" w:sz="0" w:space="0" w:color="auto"/>
                                                              </w:divBdr>
                                                            </w:div>
                                                            <w:div w:id="538278403">
                                                              <w:marLeft w:val="0"/>
                                                              <w:marRight w:val="0"/>
                                                              <w:marTop w:val="0"/>
                                                              <w:marBottom w:val="0"/>
                                                              <w:divBdr>
                                                                <w:top w:val="none" w:sz="0" w:space="0" w:color="auto"/>
                                                                <w:left w:val="none" w:sz="0" w:space="0" w:color="auto"/>
                                                                <w:bottom w:val="none" w:sz="0" w:space="0" w:color="auto"/>
                                                                <w:right w:val="none" w:sz="0" w:space="0" w:color="auto"/>
                                                              </w:divBdr>
                                                              <w:divsChild>
                                                                <w:div w:id="2115319199">
                                                                  <w:marLeft w:val="0"/>
                                                                  <w:marRight w:val="0"/>
                                                                  <w:marTop w:val="0"/>
                                                                  <w:marBottom w:val="0"/>
                                                                  <w:divBdr>
                                                                    <w:top w:val="none" w:sz="0" w:space="0" w:color="auto"/>
                                                                    <w:left w:val="none" w:sz="0" w:space="0" w:color="auto"/>
                                                                    <w:bottom w:val="none" w:sz="0" w:space="0" w:color="auto"/>
                                                                    <w:right w:val="none" w:sz="0" w:space="0" w:color="auto"/>
                                                                  </w:divBdr>
                                                                  <w:divsChild>
                                                                    <w:div w:id="42959020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191183005">
                                                              <w:marLeft w:val="0"/>
                                                              <w:marRight w:val="0"/>
                                                              <w:marTop w:val="0"/>
                                                              <w:marBottom w:val="345"/>
                                                              <w:divBdr>
                                                                <w:top w:val="none" w:sz="0" w:space="0" w:color="auto"/>
                                                                <w:left w:val="none" w:sz="0" w:space="0" w:color="auto"/>
                                                                <w:bottom w:val="none" w:sz="0" w:space="0" w:color="auto"/>
                                                                <w:right w:val="none" w:sz="0" w:space="0" w:color="auto"/>
                                                              </w:divBdr>
                                                              <w:divsChild>
                                                                <w:div w:id="1970896680">
                                                                  <w:marLeft w:val="0"/>
                                                                  <w:marRight w:val="0"/>
                                                                  <w:marTop w:val="30"/>
                                                                  <w:marBottom w:val="0"/>
                                                                  <w:divBdr>
                                                                    <w:top w:val="none" w:sz="0" w:space="0" w:color="auto"/>
                                                                    <w:left w:val="none" w:sz="0" w:space="0" w:color="auto"/>
                                                                    <w:bottom w:val="none" w:sz="0" w:space="0" w:color="auto"/>
                                                                    <w:right w:val="none" w:sz="0" w:space="0" w:color="auto"/>
                                                                  </w:divBdr>
                                                                </w:div>
                                                              </w:divsChild>
                                                            </w:div>
                                                            <w:div w:id="1269775897">
                                                              <w:marLeft w:val="0"/>
                                                              <w:marRight w:val="0"/>
                                                              <w:marTop w:val="0"/>
                                                              <w:marBottom w:val="345"/>
                                                              <w:divBdr>
                                                                <w:top w:val="none" w:sz="0" w:space="0" w:color="auto"/>
                                                                <w:left w:val="none" w:sz="0" w:space="0" w:color="auto"/>
                                                                <w:bottom w:val="none" w:sz="0" w:space="0" w:color="auto"/>
                                                                <w:right w:val="none" w:sz="0" w:space="0" w:color="auto"/>
                                                              </w:divBdr>
                                                              <w:divsChild>
                                                                <w:div w:id="112573436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2059039248">
                                                      <w:marLeft w:val="0"/>
                                                      <w:marRight w:val="0"/>
                                                      <w:marTop w:val="0"/>
                                                      <w:marBottom w:val="0"/>
                                                      <w:divBdr>
                                                        <w:top w:val="none" w:sz="0" w:space="0" w:color="auto"/>
                                                        <w:left w:val="none" w:sz="0" w:space="0" w:color="auto"/>
                                                        <w:bottom w:val="none" w:sz="0" w:space="0" w:color="auto"/>
                                                        <w:right w:val="none" w:sz="0" w:space="0" w:color="auto"/>
                                                      </w:divBdr>
                                                      <w:divsChild>
                                                        <w:div w:id="37823874">
                                                          <w:marLeft w:val="0"/>
                                                          <w:marRight w:val="0"/>
                                                          <w:marTop w:val="0"/>
                                                          <w:marBottom w:val="345"/>
                                                          <w:divBdr>
                                                            <w:top w:val="none" w:sz="0" w:space="0" w:color="auto"/>
                                                            <w:left w:val="none" w:sz="0" w:space="0" w:color="auto"/>
                                                            <w:bottom w:val="none" w:sz="0" w:space="0" w:color="auto"/>
                                                            <w:right w:val="none" w:sz="0" w:space="0" w:color="auto"/>
                                                          </w:divBdr>
                                                          <w:divsChild>
                                                            <w:div w:id="1360424324">
                                                              <w:marLeft w:val="0"/>
                                                              <w:marRight w:val="0"/>
                                                              <w:marTop w:val="0"/>
                                                              <w:marBottom w:val="0"/>
                                                              <w:divBdr>
                                                                <w:top w:val="none" w:sz="0" w:space="0" w:color="auto"/>
                                                                <w:left w:val="none" w:sz="0" w:space="0" w:color="auto"/>
                                                                <w:bottom w:val="none" w:sz="0" w:space="0" w:color="auto"/>
                                                                <w:right w:val="none" w:sz="0" w:space="0" w:color="auto"/>
                                                              </w:divBdr>
                                                              <w:divsChild>
                                                                <w:div w:id="912012664">
                                                                  <w:marLeft w:val="0"/>
                                                                  <w:marRight w:val="0"/>
                                                                  <w:marTop w:val="0"/>
                                                                  <w:marBottom w:val="0"/>
                                                                  <w:divBdr>
                                                                    <w:top w:val="none" w:sz="0" w:space="0" w:color="auto"/>
                                                                    <w:left w:val="none" w:sz="0" w:space="0" w:color="auto"/>
                                                                    <w:bottom w:val="none" w:sz="0" w:space="0" w:color="auto"/>
                                                                    <w:right w:val="none" w:sz="0" w:space="0" w:color="auto"/>
                                                                  </w:divBdr>
                                                                  <w:divsChild>
                                                                    <w:div w:id="458694796">
                                                                      <w:marLeft w:val="0"/>
                                                                      <w:marRight w:val="0"/>
                                                                      <w:marTop w:val="0"/>
                                                                      <w:marBottom w:val="0"/>
                                                                      <w:divBdr>
                                                                        <w:top w:val="none" w:sz="0" w:space="0" w:color="auto"/>
                                                                        <w:left w:val="none" w:sz="0" w:space="0" w:color="auto"/>
                                                                        <w:bottom w:val="none" w:sz="0" w:space="0" w:color="auto"/>
                                                                        <w:right w:val="none" w:sz="0" w:space="0" w:color="auto"/>
                                                                      </w:divBdr>
                                                                      <w:divsChild>
                                                                        <w:div w:id="119998969">
                                                                          <w:marLeft w:val="0"/>
                                                                          <w:marRight w:val="0"/>
                                                                          <w:marTop w:val="0"/>
                                                                          <w:marBottom w:val="0"/>
                                                                          <w:divBdr>
                                                                            <w:top w:val="none" w:sz="0" w:space="0" w:color="auto"/>
                                                                            <w:left w:val="none" w:sz="0" w:space="0" w:color="auto"/>
                                                                            <w:bottom w:val="none" w:sz="0" w:space="0" w:color="auto"/>
                                                                            <w:right w:val="none" w:sz="0" w:space="0" w:color="auto"/>
                                                                          </w:divBdr>
                                                                          <w:divsChild>
                                                                            <w:div w:id="975184300">
                                                                              <w:marLeft w:val="0"/>
                                                                              <w:marRight w:val="0"/>
                                                                              <w:marTop w:val="0"/>
                                                                              <w:marBottom w:val="0"/>
                                                                              <w:divBdr>
                                                                                <w:top w:val="none" w:sz="0" w:space="0" w:color="auto"/>
                                                                                <w:left w:val="none" w:sz="0" w:space="0" w:color="auto"/>
                                                                                <w:bottom w:val="none" w:sz="0" w:space="0" w:color="auto"/>
                                                                                <w:right w:val="none" w:sz="0" w:space="0" w:color="auto"/>
                                                                              </w:divBdr>
                                                                              <w:divsChild>
                                                                                <w:div w:id="298729935">
                                                                                  <w:marLeft w:val="0"/>
                                                                                  <w:marRight w:val="0"/>
                                                                                  <w:marTop w:val="0"/>
                                                                                  <w:marBottom w:val="0"/>
                                                                                  <w:divBdr>
                                                                                    <w:top w:val="none" w:sz="0" w:space="0" w:color="auto"/>
                                                                                    <w:left w:val="none" w:sz="0" w:space="0" w:color="auto"/>
                                                                                    <w:bottom w:val="none" w:sz="0" w:space="0" w:color="auto"/>
                                                                                    <w:right w:val="none" w:sz="0" w:space="0" w:color="auto"/>
                                                                                  </w:divBdr>
                                                                                </w:div>
                                                                              </w:divsChild>
                                                                            </w:div>
                                                                            <w:div w:id="1766730461">
                                                                              <w:marLeft w:val="60"/>
                                                                              <w:marRight w:val="0"/>
                                                                              <w:marTop w:val="0"/>
                                                                              <w:marBottom w:val="0"/>
                                                                              <w:divBdr>
                                                                                <w:top w:val="none" w:sz="0" w:space="0" w:color="auto"/>
                                                                                <w:left w:val="none" w:sz="0" w:space="0" w:color="auto"/>
                                                                                <w:bottom w:val="none" w:sz="0" w:space="0" w:color="auto"/>
                                                                                <w:right w:val="none" w:sz="0" w:space="0" w:color="auto"/>
                                                                              </w:divBdr>
                                                                              <w:divsChild>
                                                                                <w:div w:id="1305886574">
                                                                                  <w:marLeft w:val="0"/>
                                                                                  <w:marRight w:val="0"/>
                                                                                  <w:marTop w:val="0"/>
                                                                                  <w:marBottom w:val="0"/>
                                                                                  <w:divBdr>
                                                                                    <w:top w:val="none" w:sz="0" w:space="0" w:color="auto"/>
                                                                                    <w:left w:val="none" w:sz="0" w:space="0" w:color="auto"/>
                                                                                    <w:bottom w:val="none" w:sz="0" w:space="0" w:color="auto"/>
                                                                                    <w:right w:val="none" w:sz="0" w:space="0" w:color="auto"/>
                                                                                  </w:divBdr>
                                                                                </w:div>
                                                                                <w:div w:id="173688960">
                                                                                  <w:marLeft w:val="0"/>
                                                                                  <w:marRight w:val="0"/>
                                                                                  <w:marTop w:val="0"/>
                                                                                  <w:marBottom w:val="0"/>
                                                                                  <w:divBdr>
                                                                                    <w:top w:val="none" w:sz="0" w:space="0" w:color="auto"/>
                                                                                    <w:left w:val="none" w:sz="0" w:space="0" w:color="auto"/>
                                                                                    <w:bottom w:val="none" w:sz="0" w:space="0" w:color="auto"/>
                                                                                    <w:right w:val="none" w:sz="0" w:space="0" w:color="auto"/>
                                                                                  </w:divBdr>
                                                                                  <w:divsChild>
                                                                                    <w:div w:id="194361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38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upload.wikimedia.org/wikipedia/commons/6/69/Ambassador_christopher_stevens.jpg" TargetMode="External"/><Relationship Id="rId21" Type="http://schemas.openxmlformats.org/officeDocument/2006/relationships/hyperlink" Target="http://www.law.cornell.edu/uscode/28/530B.html" TargetMode="External"/><Relationship Id="rId170" Type="http://schemas.openxmlformats.org/officeDocument/2006/relationships/hyperlink" Target="http://en.wikipedia.org/wiki/Jonathan_Bush" TargetMode="External"/><Relationship Id="rId268" Type="http://schemas.openxmlformats.org/officeDocument/2006/relationships/hyperlink" Target="http://en.wikipedia.org/wiki/Marathon_Capital" TargetMode="External"/><Relationship Id="rId475" Type="http://schemas.openxmlformats.org/officeDocument/2006/relationships/hyperlink" Target="http://en.wikipedia.org/wiki/Devin_Nunes" TargetMode="External"/><Relationship Id="rId682" Type="http://schemas.openxmlformats.org/officeDocument/2006/relationships/hyperlink" Target="http://en.wikipedia.org/wiki/Rodney_Frelinghuysen" TargetMode="External"/><Relationship Id="rId128" Type="http://schemas.openxmlformats.org/officeDocument/2006/relationships/hyperlink" Target="http://en.wikipedia.org/wiki/Babcock_%26_Wilcox" TargetMode="External"/><Relationship Id="rId335" Type="http://schemas.openxmlformats.org/officeDocument/2006/relationships/hyperlink" Target="http://en.wikipedia.org/wiki/Sucsy,_Fischer_%26_Company" TargetMode="External"/><Relationship Id="rId542" Type="http://schemas.openxmlformats.org/officeDocument/2006/relationships/hyperlink" Target="http://en.wikipedia.org/wiki/Frederica_Wilson" TargetMode="External"/><Relationship Id="rId987" Type="http://schemas.openxmlformats.org/officeDocument/2006/relationships/hyperlink" Target="http://www.supremelaw.org/decs/agency/private.attorney.general.htm" TargetMode="External"/><Relationship Id="rId1172" Type="http://schemas.openxmlformats.org/officeDocument/2006/relationships/hyperlink" Target="http://www.law.cornell.edu/uscode/text/18/157" TargetMode="External"/><Relationship Id="rId402" Type="http://schemas.openxmlformats.org/officeDocument/2006/relationships/hyperlink" Target="http://en.wikipedia.org/wiki/Richard_Blumenthal" TargetMode="External"/><Relationship Id="rId847" Type="http://schemas.openxmlformats.org/officeDocument/2006/relationships/hyperlink" Target="http://en.wikipedia.org/wiki/Alex_Mooney" TargetMode="External"/><Relationship Id="rId1032" Type="http://schemas.openxmlformats.org/officeDocument/2006/relationships/hyperlink" Target="javascript:;" TargetMode="External"/><Relationship Id="rId1477" Type="http://schemas.openxmlformats.org/officeDocument/2006/relationships/hyperlink" Target="http://en.wikipedia.org/wiki/Patient_Protection_and_Affordable_Care_Act" TargetMode="External"/><Relationship Id="rId1684" Type="http://schemas.openxmlformats.org/officeDocument/2006/relationships/hyperlink" Target="http://www.law.cornell.edu/uscode/18/1962.html" TargetMode="External"/><Relationship Id="rId707" Type="http://schemas.openxmlformats.org/officeDocument/2006/relationships/hyperlink" Target="http://en.wikipedia.org/wiki/Richard_L._Hanna" TargetMode="External"/><Relationship Id="rId914" Type="http://schemas.openxmlformats.org/officeDocument/2006/relationships/hyperlink" Target="http://en.wikipedia.org/wiki/Subpoena_duces_tecum" TargetMode="External"/><Relationship Id="rId1337" Type="http://schemas.openxmlformats.org/officeDocument/2006/relationships/hyperlink" Target="http://www.law.cornell.edu/uscode/18/4.html" TargetMode="External"/><Relationship Id="rId1544" Type="http://schemas.openxmlformats.org/officeDocument/2006/relationships/hyperlink" Target="http://en.wikipedia.org/wiki/United_States_Ambassador_to_Libya" TargetMode="External"/><Relationship Id="rId43" Type="http://schemas.openxmlformats.org/officeDocument/2006/relationships/hyperlink" Target="http://en.wikipedia.org/wiki/Booz_Allen_Hamilton" TargetMode="External"/><Relationship Id="rId1404" Type="http://schemas.openxmlformats.org/officeDocument/2006/relationships/hyperlink" Target="file:///C:\Users\SHIRLE~1\AppData\Local\Temp\initial.complaint.doc" TargetMode="External"/><Relationship Id="rId1611" Type="http://schemas.openxmlformats.org/officeDocument/2006/relationships/hyperlink" Target="http://www.senate.gov/CRSReports/crs-publish.cfm?pid=%270E%2C*PLC8%22%40%20%20%0A" TargetMode="External"/><Relationship Id="rId192" Type="http://schemas.openxmlformats.org/officeDocument/2006/relationships/hyperlink" Target="http://en.wikipedia.org/wiki/Marvin_Bush" TargetMode="External"/><Relationship Id="rId1709" Type="http://schemas.openxmlformats.org/officeDocument/2006/relationships/hyperlink" Target="http://en.wikipedia.org/wiki/Bribery" TargetMode="External"/><Relationship Id="rId497" Type="http://schemas.openxmlformats.org/officeDocument/2006/relationships/hyperlink" Target="http://en.wikipedia.org/wiki/Janice_Hahn" TargetMode="External"/><Relationship Id="rId357" Type="http://schemas.openxmlformats.org/officeDocument/2006/relationships/hyperlink" Target="http://en.wikipedia.org/wiki/Chuck_Schumer" TargetMode="External"/><Relationship Id="rId1194" Type="http://schemas.openxmlformats.org/officeDocument/2006/relationships/image" Target="media/image11.emf"/><Relationship Id="rId217" Type="http://schemas.openxmlformats.org/officeDocument/2006/relationships/hyperlink" Target="http://en.wikipedia.org/wiki/Commerzbank" TargetMode="External"/><Relationship Id="rId564" Type="http://schemas.openxmlformats.org/officeDocument/2006/relationships/hyperlink" Target="http://en.wikipedia.org/wiki/Bobby_Rush" TargetMode="External"/><Relationship Id="rId771" Type="http://schemas.openxmlformats.org/officeDocument/2006/relationships/hyperlink" Target="http://en.wikipedia.org/wiki/Joe_Wilson_%28U.S._politician%29" TargetMode="External"/><Relationship Id="rId869" Type="http://schemas.openxmlformats.org/officeDocument/2006/relationships/hyperlink" Target="http://www.law.cornell.edu/uscode/28/1345.html" TargetMode="External"/><Relationship Id="rId1499" Type="http://schemas.openxmlformats.org/officeDocument/2006/relationships/hyperlink" Target="http://en.wikipedia.org/wiki/Convention_on_the_Recognition_and_Enforcement_of_Foreign_Arbitral_Awards" TargetMode="External"/><Relationship Id="rId424" Type="http://schemas.openxmlformats.org/officeDocument/2006/relationships/hyperlink" Target="http://en.wikipedia.org/wiki/Cory_Gardner" TargetMode="External"/><Relationship Id="rId631" Type="http://schemas.openxmlformats.org/officeDocument/2006/relationships/hyperlink" Target="http://en.wikipedia.org/wiki/Justin_Amash" TargetMode="External"/><Relationship Id="rId729" Type="http://schemas.openxmlformats.org/officeDocument/2006/relationships/hyperlink" Target="http://en.wikipedia.org/wiki/Joyce_Beatty" TargetMode="External"/><Relationship Id="rId1054" Type="http://schemas.openxmlformats.org/officeDocument/2006/relationships/hyperlink" Target="http://therightscoop.com/category/politics/" TargetMode="External"/><Relationship Id="rId1261" Type="http://schemas.openxmlformats.org/officeDocument/2006/relationships/hyperlink" Target="https://dockets.justia.com/browse/noscat-5" TargetMode="External"/><Relationship Id="rId1359" Type="http://schemas.openxmlformats.org/officeDocument/2006/relationships/hyperlink" Target="http://www.theguardian.com/us-news/republicans" TargetMode="External"/><Relationship Id="rId936" Type="http://schemas.openxmlformats.org/officeDocument/2006/relationships/hyperlink" Target="http://www.law.cornell.edu/uscode/18/1962.html" TargetMode="External"/><Relationship Id="rId1121" Type="http://schemas.openxmlformats.org/officeDocument/2006/relationships/hyperlink" Target="http://www.law.cornell.edu/uscode/text/18/471" TargetMode="External"/><Relationship Id="rId1219" Type="http://schemas.openxmlformats.org/officeDocument/2006/relationships/hyperlink" Target="https://dockets.justia.com/browse/state-california/court-candce" TargetMode="External"/><Relationship Id="rId1566" Type="http://schemas.openxmlformats.org/officeDocument/2006/relationships/hyperlink" Target="http://en.wikipedia.org/wiki/United_States_Foreign_Service" TargetMode="External"/><Relationship Id="rId65" Type="http://schemas.openxmlformats.org/officeDocument/2006/relationships/hyperlink" Target="http://en.wikipedia.org/wiki/United_Space_Alliance" TargetMode="External"/><Relationship Id="rId1426" Type="http://schemas.openxmlformats.org/officeDocument/2006/relationships/hyperlink" Target="http://www.law.cornell.edu/uscode/18/1341.html" TargetMode="External"/><Relationship Id="rId1633" Type="http://schemas.openxmlformats.org/officeDocument/2006/relationships/hyperlink" Target="http://www.defraudingamerica.com/obstructing_justice_statutes.html" TargetMode="External"/><Relationship Id="rId1700" Type="http://schemas.openxmlformats.org/officeDocument/2006/relationships/hyperlink" Target="mailto:Sbridge11@yahoo.com" TargetMode="External"/><Relationship Id="rId281" Type="http://schemas.openxmlformats.org/officeDocument/2006/relationships/hyperlink" Target="http://en.wikipedia.org/wiki/Capstone_Partners" TargetMode="External"/><Relationship Id="rId141" Type="http://schemas.openxmlformats.org/officeDocument/2006/relationships/hyperlink" Target="http://en.wikipedia.org/wiki/New_York_Stock_Exchange" TargetMode="External"/><Relationship Id="rId379" Type="http://schemas.openxmlformats.org/officeDocument/2006/relationships/hyperlink" Target="http://en.wikipedia.org/wiki/Sheldon_Whitehouse" TargetMode="External"/><Relationship Id="rId586" Type="http://schemas.openxmlformats.org/officeDocument/2006/relationships/hyperlink" Target="http://en.wikipedia.org/wiki/Luke_Messer" TargetMode="External"/><Relationship Id="rId793" Type="http://schemas.openxmlformats.org/officeDocument/2006/relationships/hyperlink" Target="http://en.wikipedia.org/wiki/Al_Green_%28Texas%29" TargetMode="External"/><Relationship Id="rId7" Type="http://schemas.openxmlformats.org/officeDocument/2006/relationships/endnotes" Target="endnotes.xml"/><Relationship Id="rId239" Type="http://schemas.openxmlformats.org/officeDocument/2006/relationships/hyperlink" Target="http://en.wikipedia.org/wiki/Sanlam" TargetMode="External"/><Relationship Id="rId446" Type="http://schemas.openxmlformats.org/officeDocument/2006/relationships/hyperlink" Target="http://en.wikipedia.org/wiki/Matt_Salmon" TargetMode="External"/><Relationship Id="rId653" Type="http://schemas.openxmlformats.org/officeDocument/2006/relationships/hyperlink" Target="http://en.wikipedia.org/wiki/Steven_Palazzo" TargetMode="External"/><Relationship Id="rId1076" Type="http://schemas.openxmlformats.org/officeDocument/2006/relationships/hyperlink" Target="http://www.cnn.com/2014/09/25/politics/eric-holder-resignation/" TargetMode="External"/><Relationship Id="rId1283" Type="http://schemas.openxmlformats.org/officeDocument/2006/relationships/hyperlink" Target="https://dockets.justia.com/browse/state-california" TargetMode="External"/><Relationship Id="rId1490" Type="http://schemas.openxmlformats.org/officeDocument/2006/relationships/hyperlink" Target="http://en.wikipedia.org/wiki/Jus_cogens" TargetMode="External"/><Relationship Id="rId306" Type="http://schemas.openxmlformats.org/officeDocument/2006/relationships/hyperlink" Target="http://en.wikipedia.org/wiki/Stone_Key_Partners" TargetMode="External"/><Relationship Id="rId860" Type="http://schemas.openxmlformats.org/officeDocument/2006/relationships/hyperlink" Target="http://www.supremelaw.org/ref/whuscons/whuscons.htm" TargetMode="External"/><Relationship Id="rId958" Type="http://schemas.openxmlformats.org/officeDocument/2006/relationships/hyperlink" Target="http://www.supremelaw.org/cc/aol/quowarranto.htm" TargetMode="External"/><Relationship Id="rId1143" Type="http://schemas.openxmlformats.org/officeDocument/2006/relationships/hyperlink" Target="http://www.law.cornell.edu/uscode/text/18/1543" TargetMode="External"/><Relationship Id="rId1588" Type="http://schemas.openxmlformats.org/officeDocument/2006/relationships/image" Target="media/image31.jpeg"/><Relationship Id="rId87" Type="http://schemas.openxmlformats.org/officeDocument/2006/relationships/hyperlink" Target="http://en.wikipedia.org/wiki/Tetra_Tech" TargetMode="External"/><Relationship Id="rId513" Type="http://schemas.openxmlformats.org/officeDocument/2006/relationships/hyperlink" Target="http://en.wikipedia.org/wiki/John_B._Larson" TargetMode="External"/><Relationship Id="rId720" Type="http://schemas.openxmlformats.org/officeDocument/2006/relationships/hyperlink" Target="http://en.wikipedia.org/wiki/Richard_Hudson_%28North_Carolina_politician%29" TargetMode="External"/><Relationship Id="rId818" Type="http://schemas.openxmlformats.org/officeDocument/2006/relationships/hyperlink" Target="http://en.wikipedia.org/wiki/Filemon_Vela,_Jr." TargetMode="External"/><Relationship Id="rId1350" Type="http://schemas.openxmlformats.org/officeDocument/2006/relationships/hyperlink" Target="http://www.law.cornell.edu/uscode/18/4.html" TargetMode="External"/><Relationship Id="rId1448" Type="http://schemas.openxmlformats.org/officeDocument/2006/relationships/hyperlink" Target="http://www.supremelaw.org/copyrite/predicate.acts.htm" TargetMode="External"/><Relationship Id="rId1655" Type="http://schemas.openxmlformats.org/officeDocument/2006/relationships/hyperlink" Target="http://www.law.cornell.edu/uscode/18/1961.html" TargetMode="External"/><Relationship Id="rId1003" Type="http://schemas.openxmlformats.org/officeDocument/2006/relationships/hyperlink" Target="http://abcnews.go.com/Politics/attorney-general-eric-holder-resign/story?id=25752751" TargetMode="External"/><Relationship Id="rId1210" Type="http://schemas.openxmlformats.org/officeDocument/2006/relationships/hyperlink" Target="mailto:Sbridge11@yahoo.com" TargetMode="External"/><Relationship Id="rId1308" Type="http://schemas.openxmlformats.org/officeDocument/2006/relationships/hyperlink" Target="https://dockets.justia.com/browse/state-california/court-candce" TargetMode="External"/><Relationship Id="rId1515" Type="http://schemas.openxmlformats.org/officeDocument/2006/relationships/image" Target="media/image23.png"/><Relationship Id="rId1722" Type="http://schemas.openxmlformats.org/officeDocument/2006/relationships/image" Target="media/image36.emf"/><Relationship Id="rId14" Type="http://schemas.openxmlformats.org/officeDocument/2006/relationships/hyperlink" Target="http://laws.findlaw.com/us/350/11.html" TargetMode="External"/><Relationship Id="rId163" Type="http://schemas.openxmlformats.org/officeDocument/2006/relationships/hyperlink" Target="http://definitions.uslegal.com/c/corporate-criminal-liability/" TargetMode="External"/><Relationship Id="rId370" Type="http://schemas.openxmlformats.org/officeDocument/2006/relationships/hyperlink" Target="http://en.wikipedia.org/wiki/David_Vitter" TargetMode="External"/><Relationship Id="rId230" Type="http://schemas.openxmlformats.org/officeDocument/2006/relationships/hyperlink" Target="http://en.wikipedia.org/wiki/Mitsubishi_UFJ_Financial_Group" TargetMode="External"/><Relationship Id="rId468" Type="http://schemas.openxmlformats.org/officeDocument/2006/relationships/hyperlink" Target="http://en.wikipedia.org/wiki/Eric_Swalwell" TargetMode="External"/><Relationship Id="rId675" Type="http://schemas.openxmlformats.org/officeDocument/2006/relationships/hyperlink" Target="http://en.wikipedia.org/wiki/Chris_Smith_%28New_Jersey_politician%29" TargetMode="External"/><Relationship Id="rId882" Type="http://schemas.openxmlformats.org/officeDocument/2006/relationships/hyperlink" Target="http://www.law.cornell.edu/uscode/28/132.html" TargetMode="External"/><Relationship Id="rId1098" Type="http://schemas.openxmlformats.org/officeDocument/2006/relationships/hyperlink" Target="http://www.law.cornell.edu/uscode/18/1962.html" TargetMode="External"/><Relationship Id="rId328" Type="http://schemas.openxmlformats.org/officeDocument/2006/relationships/hyperlink" Target="http://en.wikipedia.org/wiki/D._A._Davidson_%26_Co." TargetMode="External"/><Relationship Id="rId535" Type="http://schemas.openxmlformats.org/officeDocument/2006/relationships/hyperlink" Target="http://en.wikipedia.org/wiki/Tom_Rooney_%28politician%29" TargetMode="External"/><Relationship Id="rId742" Type="http://schemas.openxmlformats.org/officeDocument/2006/relationships/hyperlink" Target="http://en.wikipedia.org/wiki/Markwayne_Mullin" TargetMode="External"/><Relationship Id="rId1165" Type="http://schemas.openxmlformats.org/officeDocument/2006/relationships/hyperlink" Target="http://www.law.cornell.edu/uscode/text/18/2319" TargetMode="External"/><Relationship Id="rId1372" Type="http://schemas.openxmlformats.org/officeDocument/2006/relationships/image" Target="media/image14.jpeg"/><Relationship Id="rId602" Type="http://schemas.openxmlformats.org/officeDocument/2006/relationships/hyperlink" Target="http://en.wikipedia.org/wiki/Hal_Rogers" TargetMode="External"/><Relationship Id="rId1025" Type="http://schemas.openxmlformats.org/officeDocument/2006/relationships/hyperlink" Target="http://www.google.com/url?q=http://webcache.googleusercontent.com/search%3Fhl%3Den%26q%3Dcache:eDbh7tP1i4kJ:http://freedomoutpost.com/2015/03/federal-judge-orders-investigation-into-obama-administrations-illegal-amnesty/%252Bjudge%2Borders%2Bobama%2Bamnesty%2Bprogram%2Billegal%26gbv%3D2%26%26ct%3Dclnk&amp;sa=U&amp;ei=8NlUVZPqHvfasATN_IGYCw&amp;ved=0CDsQIDAF&amp;usg=AFQjCNFszDRtxAToK4EVTcAzM18RQuYJXw" TargetMode="External"/><Relationship Id="rId1232" Type="http://schemas.openxmlformats.org/officeDocument/2006/relationships/hyperlink" Target="https://dockets.justia.com/browse/noscat-5/nos-440" TargetMode="External"/><Relationship Id="rId1677" Type="http://schemas.openxmlformats.org/officeDocument/2006/relationships/hyperlink" Target="http://www.law.cornell.edu/uscode/18/1962.html" TargetMode="External"/><Relationship Id="rId907" Type="http://schemas.openxmlformats.org/officeDocument/2006/relationships/hyperlink" Target="http://en.wikipedia.org/wiki/Writ_of_attachment" TargetMode="External"/><Relationship Id="rId1537" Type="http://schemas.openxmlformats.org/officeDocument/2006/relationships/image" Target="media/image29.jpeg"/><Relationship Id="rId36" Type="http://schemas.openxmlformats.org/officeDocument/2006/relationships/hyperlink" Target="http://en.wikipedia.org/wiki/Cerberus_Capital_Management_LP" TargetMode="External"/><Relationship Id="rId1604" Type="http://schemas.openxmlformats.org/officeDocument/2006/relationships/hyperlink" Target="http://dyn.politico.com/tag/guns" TargetMode="External"/><Relationship Id="rId185" Type="http://schemas.openxmlformats.org/officeDocument/2006/relationships/hyperlink" Target="http://en.wikipedia.org/wiki/Jeb_Bush" TargetMode="External"/><Relationship Id="rId392" Type="http://schemas.openxmlformats.org/officeDocument/2006/relationships/hyperlink" Target="http://en.wikipedia.org/wiki/Chris_Coons" TargetMode="External"/><Relationship Id="rId697" Type="http://schemas.openxmlformats.org/officeDocument/2006/relationships/hyperlink" Target="http://en.wikipedia.org/wiki/Carolyn_B._Maloney" TargetMode="External"/><Relationship Id="rId252" Type="http://schemas.openxmlformats.org/officeDocument/2006/relationships/hyperlink" Target="http://en.wikipedia.org/wiki/Evercore_Partners" TargetMode="External"/><Relationship Id="rId1187" Type="http://schemas.openxmlformats.org/officeDocument/2006/relationships/hyperlink" Target="http://www.sba.gov/regulations/sbaact/sbaact.html" TargetMode="External"/><Relationship Id="rId112" Type="http://schemas.openxmlformats.org/officeDocument/2006/relationships/hyperlink" Target="http://en.wikipedia.org/wiki/Clarence_Thomas" TargetMode="External"/><Relationship Id="rId557" Type="http://schemas.openxmlformats.org/officeDocument/2006/relationships/hyperlink" Target="http://en.wikipedia.org/wiki/Rick_W._Allen" TargetMode="External"/><Relationship Id="rId764" Type="http://schemas.openxmlformats.org/officeDocument/2006/relationships/hyperlink" Target="http://en.wikipedia.org/wiki/Charlie_Dent" TargetMode="External"/><Relationship Id="rId971" Type="http://schemas.openxmlformats.org/officeDocument/2006/relationships/hyperlink" Target="mailto:Sbridge11@yahoo.com" TargetMode="External"/><Relationship Id="rId1394" Type="http://schemas.openxmlformats.org/officeDocument/2006/relationships/hyperlink" Target="file:///C:\Users\SHIRLE~1\AppData\Local\Temp\initial.complaint.doc" TargetMode="External"/><Relationship Id="rId1699" Type="http://schemas.openxmlformats.org/officeDocument/2006/relationships/hyperlink" Target="http://www.law.cornell.edu/uscode/18/1962.html" TargetMode="External"/><Relationship Id="rId196" Type="http://schemas.openxmlformats.org/officeDocument/2006/relationships/hyperlink" Target="http://en.wikipedia.org/wiki/Deutsche_Bank" TargetMode="External"/><Relationship Id="rId417" Type="http://schemas.openxmlformats.org/officeDocument/2006/relationships/hyperlink" Target="http://en.wikipedia.org/wiki/Deb_Fischer" TargetMode="External"/><Relationship Id="rId624" Type="http://schemas.openxmlformats.org/officeDocument/2006/relationships/hyperlink" Target="http://en.wikipedia.org/wiki/Katherine_Clark" TargetMode="External"/><Relationship Id="rId831" Type="http://schemas.openxmlformats.org/officeDocument/2006/relationships/hyperlink" Target="http://en.wikipedia.org/wiki/Dave_Brat" TargetMode="External"/><Relationship Id="rId1047" Type="http://schemas.openxmlformats.org/officeDocument/2006/relationships/hyperlink" Target="http://www.freedomwatchusa.org" TargetMode="External"/><Relationship Id="rId1254" Type="http://schemas.openxmlformats.org/officeDocument/2006/relationships/hyperlink" Target="https://dockets.justia.com/browse/state-california/court-candce" TargetMode="External"/><Relationship Id="rId1461" Type="http://schemas.openxmlformats.org/officeDocument/2006/relationships/hyperlink" Target="mailto:HRod17@clintonemail.com" TargetMode="External"/><Relationship Id="rId263" Type="http://schemas.openxmlformats.org/officeDocument/2006/relationships/hyperlink" Target="http://en.wikipedia.org/wiki/Janney_Montgomery_Scott" TargetMode="External"/><Relationship Id="rId470" Type="http://schemas.openxmlformats.org/officeDocument/2006/relationships/hyperlink" Target="http://en.wikipedia.org/wiki/Mike_Honda" TargetMode="External"/><Relationship Id="rId929" Type="http://schemas.openxmlformats.org/officeDocument/2006/relationships/hyperlink" Target="http://www.law.cornell.edu/uscode/18/1962.html" TargetMode="External"/><Relationship Id="rId1114" Type="http://schemas.openxmlformats.org/officeDocument/2006/relationships/hyperlink" Target="http://www.law.cornell.edu/uscode/18/1962.html" TargetMode="External"/><Relationship Id="rId1321" Type="http://schemas.openxmlformats.org/officeDocument/2006/relationships/hyperlink" Target="mailto:Sbridge11@yahoo.com" TargetMode="External"/><Relationship Id="rId1559" Type="http://schemas.openxmlformats.org/officeDocument/2006/relationships/hyperlink" Target="http://en.wikipedia.org/wiki/Central_Intelligence_Agency" TargetMode="External"/><Relationship Id="rId58" Type="http://schemas.openxmlformats.org/officeDocument/2006/relationships/hyperlink" Target="http://en.wikipedia.org/wiki/Los_Alamos_National_Security_LLC" TargetMode="External"/><Relationship Id="rId123" Type="http://schemas.openxmlformats.org/officeDocument/2006/relationships/hyperlink" Target="http://en.wikipedia.org/wiki/BP_plc" TargetMode="External"/><Relationship Id="rId330" Type="http://schemas.openxmlformats.org/officeDocument/2006/relationships/hyperlink" Target="http://en.wikipedia.org/wiki/McColl_Partners" TargetMode="External"/><Relationship Id="rId568" Type="http://schemas.openxmlformats.org/officeDocument/2006/relationships/hyperlink" Target="http://en.wikipedia.org/wiki/Mike_Quigley_%28politician%29" TargetMode="External"/><Relationship Id="rId775" Type="http://schemas.openxmlformats.org/officeDocument/2006/relationships/hyperlink" Target="http://en.wikipedia.org/wiki/Kristi_Noem" TargetMode="External"/><Relationship Id="rId982" Type="http://schemas.openxmlformats.org/officeDocument/2006/relationships/hyperlink" Target="http://www.supremelaw.org/cc/aol/quowarranto.htm" TargetMode="External"/><Relationship Id="rId1198" Type="http://schemas.openxmlformats.org/officeDocument/2006/relationships/hyperlink" Target="http://www.wisegeek.com/what-is-a-court-order.htm" TargetMode="External"/><Relationship Id="rId1419" Type="http://schemas.openxmlformats.org/officeDocument/2006/relationships/hyperlink" Target="http://www.law.cornell.edu/uscode/18/1513.html" TargetMode="External"/><Relationship Id="rId1626" Type="http://schemas.openxmlformats.org/officeDocument/2006/relationships/hyperlink" Target="http://conservativetribune.com/tantaros-humiliates-eric-holder/" TargetMode="External"/><Relationship Id="rId428" Type="http://schemas.openxmlformats.org/officeDocument/2006/relationships/hyperlink" Target="http://en.wikipedia.org/wiki/Mike_Rounds" TargetMode="External"/><Relationship Id="rId635" Type="http://schemas.openxmlformats.org/officeDocument/2006/relationships/hyperlink" Target="http://en.wikipedia.org/wiki/Tim_Walberg" TargetMode="External"/><Relationship Id="rId842" Type="http://schemas.openxmlformats.org/officeDocument/2006/relationships/hyperlink" Target="http://en.wikipedia.org/wiki/Jim_McDermott" TargetMode="External"/><Relationship Id="rId1058" Type="http://schemas.openxmlformats.org/officeDocument/2006/relationships/image" Target="media/image3.jpeg"/><Relationship Id="rId1265" Type="http://schemas.openxmlformats.org/officeDocument/2006/relationships/hyperlink" Target="https://dockets.justia.com/browse/state-california" TargetMode="External"/><Relationship Id="rId1472" Type="http://schemas.openxmlformats.org/officeDocument/2006/relationships/hyperlink" Target="http://topics.law.cornell.edu/wex/relator" TargetMode="External"/><Relationship Id="rId274" Type="http://schemas.openxmlformats.org/officeDocument/2006/relationships/hyperlink" Target="http://en.wikipedia.org/wiki/Blackstone_Group" TargetMode="External"/><Relationship Id="rId481" Type="http://schemas.openxmlformats.org/officeDocument/2006/relationships/hyperlink" Target="http://en.wikipedia.org/wiki/Adam_Schiff" TargetMode="External"/><Relationship Id="rId702" Type="http://schemas.openxmlformats.org/officeDocument/2006/relationships/hyperlink" Target="http://en.wikipedia.org/wiki/Nita_Lowey" TargetMode="External"/><Relationship Id="rId1125" Type="http://schemas.openxmlformats.org/officeDocument/2006/relationships/hyperlink" Target="http://www.law.cornell.edu/uscode/text/18/659" TargetMode="External"/><Relationship Id="rId1332" Type="http://schemas.openxmlformats.org/officeDocument/2006/relationships/hyperlink" Target="mailto:Sbridge11@yahoo.com" TargetMode="External"/><Relationship Id="rId69" Type="http://schemas.openxmlformats.org/officeDocument/2006/relationships/hyperlink" Target="http://en.wikipedia.org/wiki/Hensel_Phelps_Construction" TargetMode="External"/><Relationship Id="rId134" Type="http://schemas.openxmlformats.org/officeDocument/2006/relationships/hyperlink" Target="http://en.wikipedia.org/wiki/Deloitte_LLP" TargetMode="External"/><Relationship Id="rId579" Type="http://schemas.openxmlformats.org/officeDocument/2006/relationships/hyperlink" Target="http://en.wikipedia.org/wiki/Adam_Kinzinger" TargetMode="External"/><Relationship Id="rId786" Type="http://schemas.openxmlformats.org/officeDocument/2006/relationships/hyperlink" Target="http://en.wikipedia.org/wiki/Ted_Poe" TargetMode="External"/><Relationship Id="rId993" Type="http://schemas.openxmlformats.org/officeDocument/2006/relationships/hyperlink" Target="mailto:Sbridge11@yahoo.com" TargetMode="External"/><Relationship Id="rId1637" Type="http://schemas.openxmlformats.org/officeDocument/2006/relationships/hyperlink" Target="http://www.defraudingamerica.com/conspiracy_criteria.html" TargetMode="External"/><Relationship Id="rId341" Type="http://schemas.openxmlformats.org/officeDocument/2006/relationships/hyperlink" Target="http://en.wikipedia.org/wiki/Thad_Cochran" TargetMode="External"/><Relationship Id="rId439" Type="http://schemas.openxmlformats.org/officeDocument/2006/relationships/hyperlink" Target="http://en.wikipedia.org/wiki/Gary_Palmer_%28politician%29" TargetMode="External"/><Relationship Id="rId646" Type="http://schemas.openxmlformats.org/officeDocument/2006/relationships/hyperlink" Target="http://en.wikipedia.org/wiki/Betty_McCollum" TargetMode="External"/><Relationship Id="rId1069" Type="http://schemas.openxmlformats.org/officeDocument/2006/relationships/image" Target="media/image5.png"/><Relationship Id="rId1276" Type="http://schemas.openxmlformats.org/officeDocument/2006/relationships/hyperlink" Target="https://dockets.justia.com/browse/circuit-9" TargetMode="External"/><Relationship Id="rId1483" Type="http://schemas.openxmlformats.org/officeDocument/2006/relationships/hyperlink" Target="http://en.wikipedia.org/wiki/International_law" TargetMode="External"/><Relationship Id="rId1704" Type="http://schemas.openxmlformats.org/officeDocument/2006/relationships/hyperlink" Target="http://en.wikipedia.org/wiki/Patient_Protection_and_Affordable_Care_Act" TargetMode="External"/><Relationship Id="rId201" Type="http://schemas.openxmlformats.org/officeDocument/2006/relationships/hyperlink" Target="http://en.wikipedia.org/wiki/Nomura_Holdings" TargetMode="External"/><Relationship Id="rId285" Type="http://schemas.openxmlformats.org/officeDocument/2006/relationships/hyperlink" Target="http://en.wikipedia.org/wiki/Close_Brothers_Group" TargetMode="External"/><Relationship Id="rId506" Type="http://schemas.openxmlformats.org/officeDocument/2006/relationships/hyperlink" Target="http://en.wikipedia.org/wiki/Diana_DeGette" TargetMode="External"/><Relationship Id="rId853" Type="http://schemas.openxmlformats.org/officeDocument/2006/relationships/hyperlink" Target="http://en.wikipedia.org/wiki/Jim_Sensenbrenner" TargetMode="External"/><Relationship Id="rId1136" Type="http://schemas.openxmlformats.org/officeDocument/2006/relationships/hyperlink" Target="http://www.law.cornell.edu/uscode/text/18/1427" TargetMode="External"/><Relationship Id="rId1690" Type="http://schemas.openxmlformats.org/officeDocument/2006/relationships/hyperlink" Target="http://www.law.cornell.edu/uscode/18/1962.html" TargetMode="External"/><Relationship Id="rId492" Type="http://schemas.openxmlformats.org/officeDocument/2006/relationships/hyperlink" Target="http://en.wikipedia.org/wiki/Ed_Royce" TargetMode="External"/><Relationship Id="rId713" Type="http://schemas.openxmlformats.org/officeDocument/2006/relationships/hyperlink" Target="http://en.wikipedia.org/wiki/G._K._Butterfield" TargetMode="External"/><Relationship Id="rId797" Type="http://schemas.openxmlformats.org/officeDocument/2006/relationships/hyperlink" Target="http://en.wikipedia.org/wiki/Mac_Thornberry" TargetMode="External"/><Relationship Id="rId920" Type="http://schemas.openxmlformats.org/officeDocument/2006/relationships/hyperlink" Target="http://www.law.cornell.edu/uscode/18/1962.html" TargetMode="External"/><Relationship Id="rId1343" Type="http://schemas.openxmlformats.org/officeDocument/2006/relationships/hyperlink" Target="http://www.law.cornell.edu/uscode/18/2381.html" TargetMode="External"/><Relationship Id="rId1550" Type="http://schemas.openxmlformats.org/officeDocument/2006/relationships/hyperlink" Target="http://en.wikipedia.org/wiki/2012_Benghazi_attack" TargetMode="External"/><Relationship Id="rId1648" Type="http://schemas.openxmlformats.org/officeDocument/2006/relationships/hyperlink" Target="http://www.law.cornell.edu/uscode/18/1961.html" TargetMode="External"/><Relationship Id="rId145" Type="http://schemas.openxmlformats.org/officeDocument/2006/relationships/hyperlink" Target="http://en.wikipedia.org/wiki/Unisys_Corporation" TargetMode="External"/><Relationship Id="rId352" Type="http://schemas.openxmlformats.org/officeDocument/2006/relationships/hyperlink" Target="http://en.wikipedia.org/wiki/Pat_Roberts" TargetMode="External"/><Relationship Id="rId1203" Type="http://schemas.openxmlformats.org/officeDocument/2006/relationships/hyperlink" Target="mailto:Sbridge11@yahoo.com" TargetMode="External"/><Relationship Id="rId1287" Type="http://schemas.openxmlformats.org/officeDocument/2006/relationships/hyperlink" Target="https://dockets.justia.com/docket/california/candce/3:2009cv03639/218084" TargetMode="External"/><Relationship Id="rId1410" Type="http://schemas.openxmlformats.org/officeDocument/2006/relationships/hyperlink" Target="http://en.wikipedia.org/wiki/Digital_currency" TargetMode="External"/><Relationship Id="rId1508" Type="http://schemas.openxmlformats.org/officeDocument/2006/relationships/hyperlink" Target="http://www.law.cornell.edu/uscode/text/18/1956" TargetMode="External"/><Relationship Id="rId212" Type="http://schemas.openxmlformats.org/officeDocument/2006/relationships/hyperlink" Target="http://en.wikipedia.org/wiki/BBVA" TargetMode="External"/><Relationship Id="rId657" Type="http://schemas.openxmlformats.org/officeDocument/2006/relationships/hyperlink" Target="http://en.wikipedia.org/wiki/Vicky_Hartzler" TargetMode="External"/><Relationship Id="rId864" Type="http://schemas.openxmlformats.org/officeDocument/2006/relationships/hyperlink" Target="http://laws.findlaw.com/us/252/189.html" TargetMode="External"/><Relationship Id="rId1494" Type="http://schemas.openxmlformats.org/officeDocument/2006/relationships/hyperlink" Target="http://en.wikipedia.org/wiki/Civil_law_%28legal_system%29" TargetMode="External"/><Relationship Id="rId1715" Type="http://schemas.openxmlformats.org/officeDocument/2006/relationships/hyperlink" Target="http://www.law.cornell.edu/uscode/text/18/2" TargetMode="External"/><Relationship Id="rId296" Type="http://schemas.openxmlformats.org/officeDocument/2006/relationships/hyperlink" Target="http://en.wikipedia.org/wiki/Park_Lane_(investment_bank)" TargetMode="External"/><Relationship Id="rId517" Type="http://schemas.openxmlformats.org/officeDocument/2006/relationships/hyperlink" Target="http://en.wikipedia.org/wiki/Elizabeth_Esty" TargetMode="External"/><Relationship Id="rId724" Type="http://schemas.openxmlformats.org/officeDocument/2006/relationships/hyperlink" Target="http://en.wikipedia.org/wiki/Alma_Adams" TargetMode="External"/><Relationship Id="rId931" Type="http://schemas.openxmlformats.org/officeDocument/2006/relationships/hyperlink" Target="http://www.law.cornell.edu/uscode/18/1962.html" TargetMode="External"/><Relationship Id="rId1147" Type="http://schemas.openxmlformats.org/officeDocument/2006/relationships/hyperlink" Target="http://www.law.cornell.edu/uscode/text/18/1951" TargetMode="External"/><Relationship Id="rId1354" Type="http://schemas.openxmlformats.org/officeDocument/2006/relationships/hyperlink" Target="https://profile.theguardian.com/save-content?INTCMP=DOTCOM_ARTICLE_SFL&amp;returnUrl=http%3A%2F%2Fwww.theguardian.com%2Fnews%2F2015%2Ffeb%2F13%2Frepublicans-loretta-lynch-hsbc-revelations&amp;shortUrl=/p/45z5q&amp;platform=web:undefined:desktop" TargetMode="External"/><Relationship Id="rId1561" Type="http://schemas.openxmlformats.org/officeDocument/2006/relationships/hyperlink" Target="http://en.wikipedia.org/wiki/Central_Intelligence_Agency" TargetMode="External"/><Relationship Id="rId60" Type="http://schemas.openxmlformats.org/officeDocument/2006/relationships/hyperlink" Target="http://en.wikipedia.org/wiki/Jacobs_Engineering_Group_Inc." TargetMode="External"/><Relationship Id="rId156" Type="http://schemas.openxmlformats.org/officeDocument/2006/relationships/hyperlink" Target="http://www.londonstockexchange.com/exchange/prices-and-news/stocks/prices-search/stock-prices-search.html?nameCode=QQ." TargetMode="External"/><Relationship Id="rId363" Type="http://schemas.openxmlformats.org/officeDocument/2006/relationships/hyperlink" Target="http://en.wikipedia.org/wiki/Lisa_Murkowski" TargetMode="External"/><Relationship Id="rId570" Type="http://schemas.openxmlformats.org/officeDocument/2006/relationships/hyperlink" Target="http://en.wikipedia.org/wiki/Danny_K._Davis" TargetMode="External"/><Relationship Id="rId1007" Type="http://schemas.openxmlformats.org/officeDocument/2006/relationships/hyperlink" Target="http://abcnews.go.com/topics/news/world/military-tribunal.htm" TargetMode="External"/><Relationship Id="rId1214" Type="http://schemas.openxmlformats.org/officeDocument/2006/relationships/hyperlink" Target="https://dockets.justia.com/browse/noscat-3" TargetMode="External"/><Relationship Id="rId1421" Type="http://schemas.openxmlformats.org/officeDocument/2006/relationships/hyperlink" Target="http://www.law.cornell.edu/uscode/18/1503.html" TargetMode="External"/><Relationship Id="rId1659" Type="http://schemas.openxmlformats.org/officeDocument/2006/relationships/hyperlink" Target="http://www.law.cornell.edu/uscode/18/1961.html" TargetMode="External"/><Relationship Id="rId223" Type="http://schemas.openxmlformats.org/officeDocument/2006/relationships/hyperlink" Target="http://en.wikipedia.org/wiki/ING_Group" TargetMode="External"/><Relationship Id="rId430" Type="http://schemas.openxmlformats.org/officeDocument/2006/relationships/hyperlink" Target="http://en.wikipedia.org/wiki/Thom_Tillis" TargetMode="External"/><Relationship Id="rId668" Type="http://schemas.openxmlformats.org/officeDocument/2006/relationships/hyperlink" Target="http://en.wikipedia.org/wiki/Joe_Heck" TargetMode="External"/><Relationship Id="rId875" Type="http://schemas.openxmlformats.org/officeDocument/2006/relationships/hyperlink" Target="http://www.law.cornell.edu/uscode/15/1121.html" TargetMode="External"/><Relationship Id="rId1060" Type="http://schemas.openxmlformats.org/officeDocument/2006/relationships/hyperlink" Target="http://gretawire.foxnewsinsider.com/tag/hillary-clinton/" TargetMode="External"/><Relationship Id="rId1298" Type="http://schemas.openxmlformats.org/officeDocument/2006/relationships/hyperlink" Target="https://dockets.justia.com/docket/california/candce/4:2009cv03551/217965" TargetMode="External"/><Relationship Id="rId1519" Type="http://schemas.openxmlformats.org/officeDocument/2006/relationships/hyperlink" Target="http://cms-ind.prod.indes.firstclarity.com/news/world/asia/saudi-arabia-reportedly-seeking-to-head-united-nations-human-rights-council-10267783.html" TargetMode="External"/><Relationship Id="rId1726" Type="http://schemas.openxmlformats.org/officeDocument/2006/relationships/image" Target="media/image40.emf"/><Relationship Id="rId18" Type="http://schemas.openxmlformats.org/officeDocument/2006/relationships/hyperlink" Target="http://www.supremelaw.org/ref/whuscons/whuscons.htm" TargetMode="External"/><Relationship Id="rId528" Type="http://schemas.openxmlformats.org/officeDocument/2006/relationships/hyperlink" Target="http://en.wikipedia.org/wiki/Daniel_Webster_%28Florida_politician%29" TargetMode="External"/><Relationship Id="rId735" Type="http://schemas.openxmlformats.org/officeDocument/2006/relationships/hyperlink" Target="http://en.wikipedia.org/wiki/Marcia_Fudge" TargetMode="External"/><Relationship Id="rId942" Type="http://schemas.openxmlformats.org/officeDocument/2006/relationships/hyperlink" Target="http://www.law.cornell.edu/uscode/18/1961.html" TargetMode="External"/><Relationship Id="rId1158" Type="http://schemas.openxmlformats.org/officeDocument/2006/relationships/hyperlink" Target="http://www.law.cornell.edu/uscode/text/18/2252" TargetMode="External"/><Relationship Id="rId1365" Type="http://schemas.openxmlformats.org/officeDocument/2006/relationships/hyperlink" Target="http://www.theguardian.com/news/2015/feb/10/hsbc-tax-files-loretta-lynch-prosecution" TargetMode="External"/><Relationship Id="rId1572" Type="http://schemas.openxmlformats.org/officeDocument/2006/relationships/hyperlink" Target="http://en.wikipedia.org/wiki/Attorney_General_of_the_United_States" TargetMode="External"/><Relationship Id="rId167" Type="http://schemas.openxmlformats.org/officeDocument/2006/relationships/hyperlink" Target="http://en.wikipedia.org/wiki/The_Villages,_Florida" TargetMode="External"/><Relationship Id="rId374" Type="http://schemas.openxmlformats.org/officeDocument/2006/relationships/hyperlink" Target="http://en.wikipedia.org/wiki/Sherrod_Brown" TargetMode="External"/><Relationship Id="rId581" Type="http://schemas.openxmlformats.org/officeDocument/2006/relationships/hyperlink" Target="http://en.wikipedia.org/wiki/Pete_Visclosky" TargetMode="External"/><Relationship Id="rId1018" Type="http://schemas.openxmlformats.org/officeDocument/2006/relationships/hyperlink" Target="http://www.google.com/search?hl=en&amp;gbv=2&amp;q=related:www.washingtontimes.com/news/2014/dec/16/judge-finds-obama-amnesty-unconstitutional/%3Fpage%3Dall+judge+orders+obama+amnesty+program+illegal&amp;tbo=1&amp;sa=X&amp;ei=8NlUVZPqHvfasATN_IGYCw&amp;ved=0CCgQHzAC" TargetMode="External"/><Relationship Id="rId1225" Type="http://schemas.openxmlformats.org/officeDocument/2006/relationships/hyperlink" Target="https://dockets.justia.com/browse/state-california/court-candce" TargetMode="External"/><Relationship Id="rId1432" Type="http://schemas.openxmlformats.org/officeDocument/2006/relationships/hyperlink" Target="file:///C:\Users\SHIRLE~1\AppData\authors\mitchell\karmacts.htm" TargetMode="External"/><Relationship Id="rId71" Type="http://schemas.openxmlformats.org/officeDocument/2006/relationships/hyperlink" Target="http://en.wikipedia.org/wiki/Court_Square_Capital_Partners" TargetMode="External"/><Relationship Id="rId234" Type="http://schemas.openxmlformats.org/officeDocument/2006/relationships/hyperlink" Target="http://en.wikipedia.org/wiki/M%26T_Bank" TargetMode="External"/><Relationship Id="rId679" Type="http://schemas.openxmlformats.org/officeDocument/2006/relationships/hyperlink" Target="http://en.wikipedia.org/wiki/Albio_Sires" TargetMode="External"/><Relationship Id="rId802" Type="http://schemas.openxmlformats.org/officeDocument/2006/relationships/hyperlink" Target="http://en.wikipedia.org/wiki/Sheila_Jackson-Lee" TargetMode="External"/><Relationship Id="rId886" Type="http://schemas.openxmlformats.org/officeDocument/2006/relationships/hyperlink" Target="http://www.law.cornell.edu/uscode/28/458.html" TargetMode="External"/><Relationship Id="rId1737"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en.wikipedia.org/wiki/Northrop_Grumman_Corporation" TargetMode="External"/><Relationship Id="rId441" Type="http://schemas.openxmlformats.org/officeDocument/2006/relationships/hyperlink" Target="http://en.wikipedia.org/wiki/Don_Young" TargetMode="External"/><Relationship Id="rId539" Type="http://schemas.openxmlformats.org/officeDocument/2006/relationships/hyperlink" Target="http://en.wikipedia.org/wiki/Ted_Deutch" TargetMode="External"/><Relationship Id="rId746" Type="http://schemas.openxmlformats.org/officeDocument/2006/relationships/hyperlink" Target="http://en.wikipedia.org/wiki/Suzanne_Bonamici" TargetMode="External"/><Relationship Id="rId1071" Type="http://schemas.openxmlformats.org/officeDocument/2006/relationships/image" Target="media/image6.png"/><Relationship Id="rId1169" Type="http://schemas.openxmlformats.org/officeDocument/2006/relationships/hyperlink" Target="http://www.law.cornell.edu/uscode/text/18/831" TargetMode="External"/><Relationship Id="rId1376" Type="http://schemas.openxmlformats.org/officeDocument/2006/relationships/image" Target="media/image16.wmf"/><Relationship Id="rId1583" Type="http://schemas.openxmlformats.org/officeDocument/2006/relationships/hyperlink" Target="http://en.wikipedia.org/wiki/Straw_purchase" TargetMode="External"/><Relationship Id="rId178" Type="http://schemas.openxmlformats.org/officeDocument/2006/relationships/hyperlink" Target="http://en.wikipedia.org/wiki/Dorothy_Walker_Bush" TargetMode="External"/><Relationship Id="rId301" Type="http://schemas.openxmlformats.org/officeDocument/2006/relationships/hyperlink" Target="http://en.wikipedia.org/wiki/Robert_W._Baird_%26_Company" TargetMode="External"/><Relationship Id="rId953" Type="http://schemas.openxmlformats.org/officeDocument/2006/relationships/hyperlink" Target="http://www.law.cornell.edu/uscode/18/1964.html" TargetMode="External"/><Relationship Id="rId1029" Type="http://schemas.openxmlformats.org/officeDocument/2006/relationships/hyperlink" Target="http://www.google.com/url?q=http://townhall.com/tipsheet/conncarroll/2014/11/21/everything-you-need-to-know-about-obamas-executive-amnesty-n1922199&amp;sa=U&amp;ei=8NlUVZPqHvfasATN_IGYCw&amp;ved=0CEoQFjAI&amp;usg=AFQjCNEnRfcCk5WGGrH6Rt52Brv5Iunccg" TargetMode="External"/><Relationship Id="rId1236" Type="http://schemas.openxmlformats.org/officeDocument/2006/relationships/hyperlink" Target="https://dockets.justia.com/browse/state-california/court-candce" TargetMode="External"/><Relationship Id="rId82" Type="http://schemas.openxmlformats.org/officeDocument/2006/relationships/hyperlink" Target="http://en.wikipedia.org/wiki/New_York_Stock_Exchange" TargetMode="External"/><Relationship Id="rId385" Type="http://schemas.openxmlformats.org/officeDocument/2006/relationships/hyperlink" Target="http://en.wikipedia.org/wiki/Mark_Warner" TargetMode="External"/><Relationship Id="rId592" Type="http://schemas.openxmlformats.org/officeDocument/2006/relationships/hyperlink" Target="http://en.wikipedia.org/wiki/David_Young_%28politician%29" TargetMode="External"/><Relationship Id="rId606" Type="http://schemas.openxmlformats.org/officeDocument/2006/relationships/hyperlink" Target="http://en.wikipedia.org/wiki/Charles_Boustany" TargetMode="External"/><Relationship Id="rId813" Type="http://schemas.openxmlformats.org/officeDocument/2006/relationships/hyperlink" Target="http://en.wikipedia.org/wiki/Gene_Green" TargetMode="External"/><Relationship Id="rId1443" Type="http://schemas.openxmlformats.org/officeDocument/2006/relationships/hyperlink" Target="http://www.supremelaw.org/copyrite/aol.com/exhibits/exhibit-l.covers.htm" TargetMode="External"/><Relationship Id="rId1650" Type="http://schemas.openxmlformats.org/officeDocument/2006/relationships/hyperlink" Target="http://www.law.cornell.edu/uscode/18/1961.html" TargetMode="External"/><Relationship Id="rId245" Type="http://schemas.openxmlformats.org/officeDocument/2006/relationships/hyperlink" Target="http://en.wikipedia.org/wiki/SBI_Capital_Markets" TargetMode="External"/><Relationship Id="rId452" Type="http://schemas.openxmlformats.org/officeDocument/2006/relationships/hyperlink" Target="http://en.wikipedia.org/wiki/Steve_Womack" TargetMode="External"/><Relationship Id="rId897" Type="http://schemas.openxmlformats.org/officeDocument/2006/relationships/hyperlink" Target="http://laws.findlaw.com/us/370/530.html" TargetMode="External"/><Relationship Id="rId1082" Type="http://schemas.openxmlformats.org/officeDocument/2006/relationships/hyperlink" Target="http://www.law.cornell.edu/uscode/18/1962.html" TargetMode="External"/><Relationship Id="rId1303" Type="http://schemas.openxmlformats.org/officeDocument/2006/relationships/hyperlink" Target="https://dockets.justia.com/browse/noscat-4/nos-370" TargetMode="External"/><Relationship Id="rId1510" Type="http://schemas.openxmlformats.org/officeDocument/2006/relationships/hyperlink" Target="http://www.law.cornell.edu/uscode/text/18" TargetMode="External"/><Relationship Id="rId105" Type="http://schemas.openxmlformats.org/officeDocument/2006/relationships/hyperlink" Target="http://en.wikipedia.org/wiki/G4S" TargetMode="External"/><Relationship Id="rId312" Type="http://schemas.openxmlformats.org/officeDocument/2006/relationships/hyperlink" Target="http://en.wikipedia.org/wiki/Almeida_Capital" TargetMode="External"/><Relationship Id="rId757" Type="http://schemas.openxmlformats.org/officeDocument/2006/relationships/hyperlink" Target="http://en.wikipedia.org/wiki/Pat_Meehan" TargetMode="External"/><Relationship Id="rId964" Type="http://schemas.openxmlformats.org/officeDocument/2006/relationships/hyperlink" Target="http://www.freerepublic.com/%7Eoldpuppymax/" TargetMode="External"/><Relationship Id="rId1387" Type="http://schemas.openxmlformats.org/officeDocument/2006/relationships/hyperlink" Target="http://www.law.cornell.edu/uscode/18/1964.html" TargetMode="External"/><Relationship Id="rId1594" Type="http://schemas.openxmlformats.org/officeDocument/2006/relationships/hyperlink" Target="http://www.grassley.senate.gov/about/upload/2012-07-18-CEG-DEI-to-ATF-Choices-and-Consequences.pdf" TargetMode="External"/><Relationship Id="rId1608" Type="http://schemas.openxmlformats.org/officeDocument/2006/relationships/hyperlink" Target="http://dyn.politico.com/tag/bureau-of-alcohol-tobacco-firearms-and-explosives" TargetMode="External"/><Relationship Id="rId93" Type="http://schemas.openxmlformats.org/officeDocument/2006/relationships/hyperlink" Target="http://en.wikipedia.org/wiki/VSE_Corporation" TargetMode="External"/><Relationship Id="rId189" Type="http://schemas.openxmlformats.org/officeDocument/2006/relationships/hyperlink" Target="http://en.wikipedia.org/wiki/Sharon_Smith_Bush" TargetMode="External"/><Relationship Id="rId396" Type="http://schemas.openxmlformats.org/officeDocument/2006/relationships/hyperlink" Target="http://en.wikipedia.org/wiki/Jerry_Moran" TargetMode="External"/><Relationship Id="rId617" Type="http://schemas.openxmlformats.org/officeDocument/2006/relationships/hyperlink" Target="http://en.wikipedia.org/wiki/John_K._Delaney" TargetMode="External"/><Relationship Id="rId824" Type="http://schemas.openxmlformats.org/officeDocument/2006/relationships/hyperlink" Target="http://en.wikipedia.org/wiki/Peter_Welch" TargetMode="External"/><Relationship Id="rId1247" Type="http://schemas.openxmlformats.org/officeDocument/2006/relationships/hyperlink" Target="https://dockets.justia.com/browse/state-georgia" TargetMode="External"/><Relationship Id="rId1454" Type="http://schemas.openxmlformats.org/officeDocument/2006/relationships/image" Target="media/image18.jpeg"/><Relationship Id="rId1661" Type="http://schemas.openxmlformats.org/officeDocument/2006/relationships/hyperlink" Target="http://www.law.cornell.edu/uscode/18/1962.html" TargetMode="External"/><Relationship Id="rId256" Type="http://schemas.openxmlformats.org/officeDocument/2006/relationships/hyperlink" Target="http://en.wikipedia.org/wiki/Gleacher_%26_Co." TargetMode="External"/><Relationship Id="rId463" Type="http://schemas.openxmlformats.org/officeDocument/2006/relationships/hyperlink" Target="http://en.wikipedia.org/wiki/Jeff_Denham" TargetMode="External"/><Relationship Id="rId670" Type="http://schemas.openxmlformats.org/officeDocument/2006/relationships/hyperlink" Target="http://en.wikipedia.org/wiki/Frank_Guinta" TargetMode="External"/><Relationship Id="rId1093" Type="http://schemas.openxmlformats.org/officeDocument/2006/relationships/hyperlink" Target="http://www.law.cornell.edu/uscode/18/1962.html" TargetMode="External"/><Relationship Id="rId1107" Type="http://schemas.openxmlformats.org/officeDocument/2006/relationships/hyperlink" Target="http://www.law.cornell.edu/uscode/18/1962.html" TargetMode="External"/><Relationship Id="rId1314" Type="http://schemas.openxmlformats.org/officeDocument/2006/relationships/hyperlink" Target="https://dockets.justia.com/browse/state-georgia/court-gandce" TargetMode="External"/><Relationship Id="rId1521" Type="http://schemas.openxmlformats.org/officeDocument/2006/relationships/hyperlink" Target="http://www.independent.co.uk/news/world/anger-after-saudi-arabia-chosen-to-head-key-un-human-rights-panel-10509716.html" TargetMode="External"/><Relationship Id="rId116" Type="http://schemas.openxmlformats.org/officeDocument/2006/relationships/hyperlink" Target="http://en.wikipedia.org/wiki/Anthony_Kennedy" TargetMode="External"/><Relationship Id="rId323" Type="http://schemas.openxmlformats.org/officeDocument/2006/relationships/hyperlink" Target="http://en.wikipedia.org/wiki/BG_Capital" TargetMode="External"/><Relationship Id="rId530" Type="http://schemas.openxmlformats.org/officeDocument/2006/relationships/hyperlink" Target="http://en.wikipedia.org/wiki/Gus_Bilirakis" TargetMode="External"/><Relationship Id="rId768" Type="http://schemas.openxmlformats.org/officeDocument/2006/relationships/hyperlink" Target="http://en.wikipedia.org/wiki/David_Cicilline" TargetMode="External"/><Relationship Id="rId975" Type="http://schemas.openxmlformats.org/officeDocument/2006/relationships/hyperlink" Target="http://www.supremelaw.org/cc/aol/quowarranto.htm" TargetMode="External"/><Relationship Id="rId1160" Type="http://schemas.openxmlformats.org/officeDocument/2006/relationships/hyperlink" Target="http://www.law.cornell.edu/uscode/text/18/2312" TargetMode="External"/><Relationship Id="rId1398" Type="http://schemas.openxmlformats.org/officeDocument/2006/relationships/hyperlink" Target="file:///C:\Users\SHIRLE~1\AppData\Local\Temp\initial.complaint.doc" TargetMode="External"/><Relationship Id="rId1619" Type="http://schemas.openxmlformats.org/officeDocument/2006/relationships/hyperlink" Target="http://www.politifact.com/truth-o-meter/statements/2014/jun/10/hillary-clinton/hillary-clinton-says-she-and-bill-were-dead-broke/" TargetMode="External"/><Relationship Id="rId20" Type="http://schemas.openxmlformats.org/officeDocument/2006/relationships/hyperlink" Target="http://www.law.cornell.edu/uscode/28/547.html" TargetMode="External"/><Relationship Id="rId628" Type="http://schemas.openxmlformats.org/officeDocument/2006/relationships/hyperlink" Target="http://en.wikipedia.org/wiki/William_R._Keating" TargetMode="External"/><Relationship Id="rId835" Type="http://schemas.openxmlformats.org/officeDocument/2006/relationships/hyperlink" Target="http://en.wikipedia.org/wiki/Gerry_Connolly" TargetMode="External"/><Relationship Id="rId1258" Type="http://schemas.openxmlformats.org/officeDocument/2006/relationships/hyperlink" Target="https://dockets.justia.com/browse/circuit-9" TargetMode="External"/><Relationship Id="rId1465" Type="http://schemas.openxmlformats.org/officeDocument/2006/relationships/hyperlink" Target="http://www.nytimes.com/2015/05/19/us/politics/clinton-friends-libya-role-blurs-lines-of-politics-and-business.html?_r=0" TargetMode="External"/><Relationship Id="rId1672" Type="http://schemas.openxmlformats.org/officeDocument/2006/relationships/hyperlink" Target="http://www.law.cornell.edu/uscode/18/1962.html" TargetMode="External"/><Relationship Id="rId267" Type="http://schemas.openxmlformats.org/officeDocument/2006/relationships/hyperlink" Target="http://en.wikipedia.org/wiki/M.M.Warburg_%26_CO" TargetMode="External"/><Relationship Id="rId474" Type="http://schemas.openxmlformats.org/officeDocument/2006/relationships/hyperlink" Target="http://en.wikipedia.org/wiki/David_Valadao" TargetMode="External"/><Relationship Id="rId1020" Type="http://schemas.openxmlformats.org/officeDocument/2006/relationships/hyperlink" Target="http://www.google.com/url?q=http://webcache.googleusercontent.com/search%3Fhl%3Den%26q%3Dcache:67PmzThKlIgJ:http://www.newsmax.com/Newsfront/Obama-amnesty-federal-judge-unconstitutional/2014/12/16/id/613370/%252Bjudge%2Borders%2Bobama%2Bamnesty%2Bprogram%2Billegal%26gbv%3D2%26%26ct%3Dclnk&amp;sa=U&amp;ei=8NlUVZPqHvfasATN_IGYCw&amp;ved=0CC4QIDAD&amp;usg=AFQjCNF8F62RBSUqsPMBf4hNN1XLIper3g" TargetMode="External"/><Relationship Id="rId1118" Type="http://schemas.openxmlformats.org/officeDocument/2006/relationships/hyperlink" Target="mailto:Sbridge11@yahoo.com" TargetMode="External"/><Relationship Id="rId1325" Type="http://schemas.openxmlformats.org/officeDocument/2006/relationships/hyperlink" Target="mailto:Sbridge11@yahoo.com" TargetMode="External"/><Relationship Id="rId1532" Type="http://schemas.openxmlformats.org/officeDocument/2006/relationships/hyperlink" Target="http://en.wikipedia.org/wiki/United_States_Foreign_Service" TargetMode="External"/><Relationship Id="rId127" Type="http://schemas.openxmlformats.org/officeDocument/2006/relationships/hyperlink" Target="http://en.wikipedia.org/wiki/Court_Square_Capital_Partners" TargetMode="External"/><Relationship Id="rId681" Type="http://schemas.openxmlformats.org/officeDocument/2006/relationships/hyperlink" Target="http://en.wikipedia.org/wiki/Donald_Payne,_Jr." TargetMode="External"/><Relationship Id="rId779" Type="http://schemas.openxmlformats.org/officeDocument/2006/relationships/hyperlink" Target="http://en.wikipedia.org/wiki/Scott_DesJarlais" TargetMode="External"/><Relationship Id="rId902" Type="http://schemas.openxmlformats.org/officeDocument/2006/relationships/hyperlink" Target="http://laws.findlaw.com/us/324/652.html" TargetMode="External"/><Relationship Id="rId986" Type="http://schemas.openxmlformats.org/officeDocument/2006/relationships/image" Target="media/image1.png"/><Relationship Id="rId31" Type="http://schemas.openxmlformats.org/officeDocument/2006/relationships/hyperlink" Target="http://en.wikipedia.org/wiki/Raytheon_Company" TargetMode="External"/><Relationship Id="rId334" Type="http://schemas.openxmlformats.org/officeDocument/2006/relationships/hyperlink" Target="http://en.wikipedia.org/wiki/Sheshunoff_Management_Services" TargetMode="External"/><Relationship Id="rId541" Type="http://schemas.openxmlformats.org/officeDocument/2006/relationships/hyperlink" Target="http://en.wikipedia.org/wiki/Debbie_Wasserman_Schultz" TargetMode="External"/><Relationship Id="rId639" Type="http://schemas.openxmlformats.org/officeDocument/2006/relationships/hyperlink" Target="http://en.wikipedia.org/wiki/David_Trott" TargetMode="External"/><Relationship Id="rId1171" Type="http://schemas.openxmlformats.org/officeDocument/2006/relationships/hyperlink" Target="http://www.law.cornell.edu/uscode/text/18/usc_sec_18_00000501----000-" TargetMode="External"/><Relationship Id="rId1269" Type="http://schemas.openxmlformats.org/officeDocument/2006/relationships/hyperlink" Target="https://dockets.justia.com/docket/california/candce/4:2010cv00703/224546" TargetMode="External"/><Relationship Id="rId1476" Type="http://schemas.openxmlformats.org/officeDocument/2006/relationships/hyperlink" Target="http://www.bergermontague.com/practice-areas/whistleblowers,-qui-tam-false-claims-act/whistleblowers,-qui-tam-false-claims-act-legal-blog/federal-false-claims-act-lawyers-and-qui-tam-attorneys" TargetMode="External"/><Relationship Id="rId180" Type="http://schemas.openxmlformats.org/officeDocument/2006/relationships/hyperlink" Target="http://en.wikipedia.org/wiki/Barbara_Bush" TargetMode="External"/><Relationship Id="rId278" Type="http://schemas.openxmlformats.org/officeDocument/2006/relationships/hyperlink" Target="http://en.wikipedia.org/wiki/Cain_Brothers" TargetMode="External"/><Relationship Id="rId401" Type="http://schemas.openxmlformats.org/officeDocument/2006/relationships/hyperlink" Target="http://en.wikipedia.org/wiki/Ron_Johnson_%28Wisconsin_politician%29" TargetMode="External"/><Relationship Id="rId846" Type="http://schemas.openxmlformats.org/officeDocument/2006/relationships/hyperlink" Target="http://en.wikipedia.org/wiki/David_McKinley" TargetMode="External"/><Relationship Id="rId1031" Type="http://schemas.openxmlformats.org/officeDocument/2006/relationships/hyperlink" Target="http://www.wnd.com/author/runruh/" TargetMode="External"/><Relationship Id="rId1129" Type="http://schemas.openxmlformats.org/officeDocument/2006/relationships/hyperlink" Target="http://www.law.cornell.edu/uscode/text/18/1084" TargetMode="External"/><Relationship Id="rId1683" Type="http://schemas.openxmlformats.org/officeDocument/2006/relationships/hyperlink" Target="http://www.law.cornell.edu/uscode/18/1962.html" TargetMode="External"/><Relationship Id="rId485" Type="http://schemas.openxmlformats.org/officeDocument/2006/relationships/hyperlink" Target="http://en.wikipedia.org/wiki/Grace_Napolitano" TargetMode="External"/><Relationship Id="rId692" Type="http://schemas.openxmlformats.org/officeDocument/2006/relationships/hyperlink" Target="http://en.wikipedia.org/wiki/Grace_Meng" TargetMode="External"/><Relationship Id="rId706" Type="http://schemas.openxmlformats.org/officeDocument/2006/relationships/hyperlink" Target="http://en.wikipedia.org/wiki/Elise_Stefanik" TargetMode="External"/><Relationship Id="rId913" Type="http://schemas.openxmlformats.org/officeDocument/2006/relationships/hyperlink" Target="http://en.wikipedia.org/wiki/Subpoena_duces_tecum" TargetMode="External"/><Relationship Id="rId1336" Type="http://schemas.openxmlformats.org/officeDocument/2006/relationships/hyperlink" Target="http://en.wikipedia.org/wiki/Patient_Protection_and_Affordable_Care_Act" TargetMode="External"/><Relationship Id="rId1543" Type="http://schemas.openxmlformats.org/officeDocument/2006/relationships/hyperlink" Target="http://en.wikipedia.org/wiki/Lawyer" TargetMode="External"/><Relationship Id="rId42" Type="http://schemas.openxmlformats.org/officeDocument/2006/relationships/hyperlink" Target="http://en.wikipedia.org/wiki/Bechtel_Group" TargetMode="External"/><Relationship Id="rId138" Type="http://schemas.openxmlformats.org/officeDocument/2006/relationships/hyperlink" Target="http://en.wikipedia.org/wiki/New_York_Stock_Exchange" TargetMode="External"/><Relationship Id="rId345" Type="http://schemas.openxmlformats.org/officeDocument/2006/relationships/hyperlink" Target="http://en.wikipedia.org/wiki/John_McCain" TargetMode="External"/><Relationship Id="rId552" Type="http://schemas.openxmlformats.org/officeDocument/2006/relationships/hyperlink" Target="http://en.wikipedia.org/wiki/Rob_Woodall" TargetMode="External"/><Relationship Id="rId997" Type="http://schemas.openxmlformats.org/officeDocument/2006/relationships/hyperlink" Target="http://www.usnews.com/news/articles/2016-03-09/attorney-general-loretta-lynch-does-not-want-supreme-court-nomination" TargetMode="External"/><Relationship Id="rId1182" Type="http://schemas.openxmlformats.org/officeDocument/2006/relationships/hyperlink" Target="http://en.wikipedia.org/wiki/Impeachment_of_Andrew_Johnson" TargetMode="External"/><Relationship Id="rId1403" Type="http://schemas.openxmlformats.org/officeDocument/2006/relationships/hyperlink" Target="file:///C:\Users\SHIRLE~1\AppData\Local\Temp\initial.complaint.doc" TargetMode="External"/><Relationship Id="rId1610" Type="http://schemas.openxmlformats.org/officeDocument/2006/relationships/hyperlink" Target="http://www.factcheck.org/2008/03/secret-service-paying-clintons-mortgage/" TargetMode="External"/><Relationship Id="rId191" Type="http://schemas.openxmlformats.org/officeDocument/2006/relationships/hyperlink" Target="http://en.wikipedia.org/wiki/David_Lauren" TargetMode="External"/><Relationship Id="rId205" Type="http://schemas.openxmlformats.org/officeDocument/2006/relationships/hyperlink" Target="http://en.wikipedia.org/wiki/TD_Securities" TargetMode="External"/><Relationship Id="rId412" Type="http://schemas.openxmlformats.org/officeDocument/2006/relationships/hyperlink" Target="http://en.wikipedia.org/wiki/Mazie_Hirono" TargetMode="External"/><Relationship Id="rId857" Type="http://schemas.openxmlformats.org/officeDocument/2006/relationships/hyperlink" Target="http://en.wikipedia.org/wiki/Cynthia_Lummis" TargetMode="External"/><Relationship Id="rId1042" Type="http://schemas.openxmlformats.org/officeDocument/2006/relationships/hyperlink" Target="http://wnd.com/?p=1705495" TargetMode="External"/><Relationship Id="rId1487" Type="http://schemas.openxmlformats.org/officeDocument/2006/relationships/hyperlink" Target="http://en.wikipedia.org/wiki/Treaty" TargetMode="External"/><Relationship Id="rId1694" Type="http://schemas.openxmlformats.org/officeDocument/2006/relationships/hyperlink" Target="http://www.law.cornell.edu/uscode/18/1962.html" TargetMode="External"/><Relationship Id="rId1708" Type="http://schemas.openxmlformats.org/officeDocument/2006/relationships/hyperlink" Target="http://en.wikipedia.org/wiki/Obscenity" TargetMode="External"/><Relationship Id="rId289" Type="http://schemas.openxmlformats.org/officeDocument/2006/relationships/hyperlink" Target="http://en.wikipedia.org/wiki/Defoe_Fournier_%26_Cie." TargetMode="External"/><Relationship Id="rId496" Type="http://schemas.openxmlformats.org/officeDocument/2006/relationships/hyperlink" Target="http://en.wikipedia.org/wiki/Maxine_Waters" TargetMode="External"/><Relationship Id="rId717" Type="http://schemas.openxmlformats.org/officeDocument/2006/relationships/hyperlink" Target="http://en.wikipedia.org/wiki/Virginia_Foxx" TargetMode="External"/><Relationship Id="rId924" Type="http://schemas.openxmlformats.org/officeDocument/2006/relationships/hyperlink" Target="http://www.law.cornell.edu/uscode/18/1964.html" TargetMode="External"/><Relationship Id="rId1347" Type="http://schemas.openxmlformats.org/officeDocument/2006/relationships/hyperlink" Target="http://www.law.cornell.edu/uscode/18/2381.html" TargetMode="External"/><Relationship Id="rId1554" Type="http://schemas.openxmlformats.org/officeDocument/2006/relationships/hyperlink" Target="http://en.wikipedia.org/wiki/United_States_Ambassador_to_Libya" TargetMode="External"/><Relationship Id="rId53" Type="http://schemas.openxmlformats.org/officeDocument/2006/relationships/hyperlink" Target="http://en.wikipedia.org/wiki/Canada" TargetMode="External"/><Relationship Id="rId149" Type="http://schemas.openxmlformats.org/officeDocument/2006/relationships/hyperlink" Target="http://en.wikipedia.org/wiki/VSE_Corporation" TargetMode="External"/><Relationship Id="rId356" Type="http://schemas.openxmlformats.org/officeDocument/2006/relationships/hyperlink" Target="http://en.wikipedia.org/wiki/Mike_Enzi" TargetMode="External"/><Relationship Id="rId563" Type="http://schemas.openxmlformats.org/officeDocument/2006/relationships/hyperlink" Target="http://en.wikipedia.org/wiki/Mike_Simpson" TargetMode="External"/><Relationship Id="rId770" Type="http://schemas.openxmlformats.org/officeDocument/2006/relationships/hyperlink" Target="http://en.wikipedia.org/wiki/Mark_Sanford" TargetMode="External"/><Relationship Id="rId1193" Type="http://schemas.openxmlformats.org/officeDocument/2006/relationships/image" Target="media/image10.emf"/><Relationship Id="rId1207" Type="http://schemas.openxmlformats.org/officeDocument/2006/relationships/hyperlink" Target="mailto:Sbridge11@yahoo.com" TargetMode="External"/><Relationship Id="rId1414" Type="http://schemas.openxmlformats.org/officeDocument/2006/relationships/hyperlink" Target="http://www.law.cornell.edu/uscode/18/1961.html" TargetMode="External"/><Relationship Id="rId1621" Type="http://schemas.openxmlformats.org/officeDocument/2006/relationships/hyperlink" Target="http://conservativetribune.com/doj-official-holder-must-not-walk/" TargetMode="External"/><Relationship Id="rId216" Type="http://schemas.openxmlformats.org/officeDocument/2006/relationships/hyperlink" Target="http://en.wikipedia.org/wiki/Canadian_Imperial_Bank_of_Commerce" TargetMode="External"/><Relationship Id="rId423" Type="http://schemas.openxmlformats.org/officeDocument/2006/relationships/hyperlink" Target="http://en.wikipedia.org/wiki/Bill_Cassidy" TargetMode="External"/><Relationship Id="rId868" Type="http://schemas.openxmlformats.org/officeDocument/2006/relationships/hyperlink" Target="http://www.supremelaw.org/ref/whuscons/whuscons.htm" TargetMode="External"/><Relationship Id="rId1053" Type="http://schemas.openxmlformats.org/officeDocument/2006/relationships/hyperlink" Target="http://therightscoop.com/mark-levin-loretta-lynch-completely-disqualified-herself-today/" TargetMode="External"/><Relationship Id="rId1260" Type="http://schemas.openxmlformats.org/officeDocument/2006/relationships/hyperlink" Target="https://dockets.justia.com/browse/state-california/court-candce" TargetMode="External"/><Relationship Id="rId1498" Type="http://schemas.openxmlformats.org/officeDocument/2006/relationships/hyperlink" Target="http://en.wikipedia.org/wiki/Arbitration" TargetMode="External"/><Relationship Id="rId1719" Type="http://schemas.openxmlformats.org/officeDocument/2006/relationships/hyperlink" Target="http://www.nationallibertyalliance.org/sites/default/files/write_quo_warranto_0.pdf" TargetMode="External"/><Relationship Id="rId630" Type="http://schemas.openxmlformats.org/officeDocument/2006/relationships/hyperlink" Target="http://en.wikipedia.org/wiki/Bill_Huizenga" TargetMode="External"/><Relationship Id="rId728" Type="http://schemas.openxmlformats.org/officeDocument/2006/relationships/hyperlink" Target="http://en.wikipedia.org/wiki/Brad_Wenstrup" TargetMode="External"/><Relationship Id="rId935" Type="http://schemas.openxmlformats.org/officeDocument/2006/relationships/hyperlink" Target="http://www.law.cornell.edu/uscode/18/1962.html" TargetMode="External"/><Relationship Id="rId1358" Type="http://schemas.openxmlformats.org/officeDocument/2006/relationships/hyperlink" Target="http://www.politico.com/story/2015/02/loretta-lynch-attorney-general-delayed-confirmation-115138.html?ml=po" TargetMode="External"/><Relationship Id="rId1565" Type="http://schemas.openxmlformats.org/officeDocument/2006/relationships/hyperlink" Target="http://en.wikipedia.org/wiki/Sean_Smith_%28diplomat%29" TargetMode="External"/><Relationship Id="rId64" Type="http://schemas.openxmlformats.org/officeDocument/2006/relationships/hyperlink" Target="http://en.wikipedia.org/wiki/General_Atomics" TargetMode="External"/><Relationship Id="rId367" Type="http://schemas.openxmlformats.org/officeDocument/2006/relationships/hyperlink" Target="http://en.wikipedia.org/wiki/Richard_Burr" TargetMode="External"/><Relationship Id="rId574" Type="http://schemas.openxmlformats.org/officeDocument/2006/relationships/hyperlink" Target="http://en.wikipedia.org/wiki/Bill_Foster_%28Illinois_politician%29" TargetMode="External"/><Relationship Id="rId1120" Type="http://schemas.openxmlformats.org/officeDocument/2006/relationships/hyperlink" Target="http://www.law.cornell.edu/uscode/text/18/224" TargetMode="External"/><Relationship Id="rId1218" Type="http://schemas.openxmlformats.org/officeDocument/2006/relationships/hyperlink" Target="https://dockets.justia.com/browse/state-california" TargetMode="External"/><Relationship Id="rId1425" Type="http://schemas.openxmlformats.org/officeDocument/2006/relationships/hyperlink" Target="http://www.law.cornell.edu/uscode/18/1588.html" TargetMode="External"/><Relationship Id="rId227" Type="http://schemas.openxmlformats.org/officeDocument/2006/relationships/hyperlink" Target="http://en.wikipedia.org/wiki/KeyCorp" TargetMode="External"/><Relationship Id="rId781" Type="http://schemas.openxmlformats.org/officeDocument/2006/relationships/hyperlink" Target="http://en.wikipedia.org/wiki/Diane_Black" TargetMode="External"/><Relationship Id="rId879" Type="http://schemas.openxmlformats.org/officeDocument/2006/relationships/hyperlink" Target="http://laws.findlaw.com/us/258/298.html" TargetMode="External"/><Relationship Id="rId1632" Type="http://schemas.openxmlformats.org/officeDocument/2006/relationships/hyperlink" Target="http://www.defraudingamerica.com/criminal_activities.html" TargetMode="External"/><Relationship Id="rId434" Type="http://schemas.openxmlformats.org/officeDocument/2006/relationships/hyperlink" Target="http://en.wikipedia.org/wiki/Bradley_Byrne" TargetMode="External"/><Relationship Id="rId641" Type="http://schemas.openxmlformats.org/officeDocument/2006/relationships/hyperlink" Target="http://en.wikipedia.org/wiki/John_Conyers" TargetMode="External"/><Relationship Id="rId739" Type="http://schemas.openxmlformats.org/officeDocument/2006/relationships/hyperlink" Target="http://en.wikipedia.org/wiki/Steve_Stivers" TargetMode="External"/><Relationship Id="rId1064" Type="http://schemas.openxmlformats.org/officeDocument/2006/relationships/hyperlink" Target="http://abcnews.go.com/Politics/president-obama-make-statment/story?id=30525474" TargetMode="External"/><Relationship Id="rId1271" Type="http://schemas.openxmlformats.org/officeDocument/2006/relationships/hyperlink" Target="https://dockets.justia.com/browse/state-california" TargetMode="External"/><Relationship Id="rId1369" Type="http://schemas.openxmlformats.org/officeDocument/2006/relationships/image" Target="media/image13.gif"/><Relationship Id="rId1576" Type="http://schemas.openxmlformats.org/officeDocument/2006/relationships/hyperlink" Target="http://en.wikipedia.org/wiki/ATF_gunwalking_scandal" TargetMode="External"/><Relationship Id="rId280" Type="http://schemas.openxmlformats.org/officeDocument/2006/relationships/hyperlink" Target="http://en.wikipedia.org/wiki/Canaccord_Financial_Inc" TargetMode="External"/><Relationship Id="rId501" Type="http://schemas.openxmlformats.org/officeDocument/2006/relationships/hyperlink" Target="http://en.wikipedia.org/wiki/Dana_Rohrabacher" TargetMode="External"/><Relationship Id="rId946" Type="http://schemas.openxmlformats.org/officeDocument/2006/relationships/hyperlink" Target="http://www.law.cornell.edu/uscode/18/1961.html" TargetMode="External"/><Relationship Id="rId1131" Type="http://schemas.openxmlformats.org/officeDocument/2006/relationships/hyperlink" Target="http://www.law.cornell.edu/uscode/text/18/1343" TargetMode="External"/><Relationship Id="rId1229" Type="http://schemas.openxmlformats.org/officeDocument/2006/relationships/hyperlink" Target="https://dockets.justia.com/browse/circuit-11" TargetMode="External"/><Relationship Id="rId75" Type="http://schemas.openxmlformats.org/officeDocument/2006/relationships/hyperlink" Target="http://en.wikipedia.org/wiki/B.L._Harbert_International" TargetMode="External"/><Relationship Id="rId140" Type="http://schemas.openxmlformats.org/officeDocument/2006/relationships/hyperlink" Target="http://en.wikipedia.org/wiki/Accenture_plc" TargetMode="External"/><Relationship Id="rId378" Type="http://schemas.openxmlformats.org/officeDocument/2006/relationships/hyperlink" Target="http://en.wikipedia.org/wiki/Amy_Klobuchar" TargetMode="External"/><Relationship Id="rId585" Type="http://schemas.openxmlformats.org/officeDocument/2006/relationships/hyperlink" Target="http://en.wikipedia.org/wiki/Susan_Brooks" TargetMode="External"/><Relationship Id="rId792" Type="http://schemas.openxmlformats.org/officeDocument/2006/relationships/hyperlink" Target="http://en.wikipedia.org/wiki/Kevin_Brady" TargetMode="External"/><Relationship Id="rId806" Type="http://schemas.openxmlformats.org/officeDocument/2006/relationships/hyperlink" Target="http://en.wikipedia.org/wiki/Pete_Olson" TargetMode="External"/><Relationship Id="rId1436" Type="http://schemas.openxmlformats.org/officeDocument/2006/relationships/hyperlink" Target="file:///C:\Users\SHIRLE~1\AppData\ref\whuscons\whuscons.htm" TargetMode="External"/><Relationship Id="rId1643" Type="http://schemas.openxmlformats.org/officeDocument/2006/relationships/hyperlink" Target="http://www.law.cornell.edu/uscode/18/1962.html" TargetMode="External"/><Relationship Id="rId6" Type="http://schemas.openxmlformats.org/officeDocument/2006/relationships/footnotes" Target="footnotes.xml"/><Relationship Id="rId238" Type="http://schemas.openxmlformats.org/officeDocument/2006/relationships/hyperlink" Target="http://en.wikipedia.org/wiki/Rabobank" TargetMode="External"/><Relationship Id="rId445" Type="http://schemas.openxmlformats.org/officeDocument/2006/relationships/hyperlink" Target="http://en.wikipedia.org/wiki/Paul_Gosar" TargetMode="External"/><Relationship Id="rId652" Type="http://schemas.openxmlformats.org/officeDocument/2006/relationships/hyperlink" Target="http://en.wikipedia.org/wiki/Gregg_Harper" TargetMode="External"/><Relationship Id="rId1075" Type="http://schemas.openxmlformats.org/officeDocument/2006/relationships/image" Target="media/image8.png"/><Relationship Id="rId1282" Type="http://schemas.openxmlformats.org/officeDocument/2006/relationships/hyperlink" Target="https://dockets.justia.com/browse/circuit-9" TargetMode="External"/><Relationship Id="rId1503" Type="http://schemas.openxmlformats.org/officeDocument/2006/relationships/hyperlink" Target="http://www.law.cornell.edu/uscode/text/18/1956" TargetMode="External"/><Relationship Id="rId1710" Type="http://schemas.openxmlformats.org/officeDocument/2006/relationships/hyperlink" Target="http://en.wikipedia.org/wiki/Theft" TargetMode="External"/><Relationship Id="rId291" Type="http://schemas.openxmlformats.org/officeDocument/2006/relationships/hyperlink" Target="http://en.wikipedia.org/wiki/N_M_Rothschild_%26_Sons" TargetMode="External"/><Relationship Id="rId305" Type="http://schemas.openxmlformats.org/officeDocument/2006/relationships/hyperlink" Target="http://en.wikipedia.org/wiki/Stephens_Inc." TargetMode="External"/><Relationship Id="rId512" Type="http://schemas.openxmlformats.org/officeDocument/2006/relationships/hyperlink" Target="http://en.wikipedia.org/wiki/Ed_Perlmutter" TargetMode="External"/><Relationship Id="rId957" Type="http://schemas.openxmlformats.org/officeDocument/2006/relationships/hyperlink" Target="http://en.wikipedia.org/wiki/Private_attorney_general" TargetMode="External"/><Relationship Id="rId1142" Type="http://schemas.openxmlformats.org/officeDocument/2006/relationships/hyperlink" Target="http://www.law.cornell.edu/uscode/text/18/1542" TargetMode="External"/><Relationship Id="rId1587" Type="http://schemas.openxmlformats.org/officeDocument/2006/relationships/image" Target="media/image30.jpeg"/><Relationship Id="rId86" Type="http://schemas.openxmlformats.org/officeDocument/2006/relationships/hyperlink" Target="http://www.nyse.com/about/listed/lcddata.html?ticker=acn" TargetMode="External"/><Relationship Id="rId151" Type="http://schemas.openxmlformats.org/officeDocument/2006/relationships/hyperlink" Target="http://en.wikipedia.org/wiki/Brookhaven_National_Laboratory" TargetMode="External"/><Relationship Id="rId389" Type="http://schemas.openxmlformats.org/officeDocument/2006/relationships/hyperlink" Target="http://en.wikipedia.org/wiki/Kirsten_Gillibrand" TargetMode="External"/><Relationship Id="rId596" Type="http://schemas.openxmlformats.org/officeDocument/2006/relationships/hyperlink" Target="http://en.wikipedia.org/wiki/Kevin_Yoder" TargetMode="External"/><Relationship Id="rId817" Type="http://schemas.openxmlformats.org/officeDocument/2006/relationships/hyperlink" Target="http://en.wikipedia.org/wiki/Marc_Veasey" TargetMode="External"/><Relationship Id="rId1002" Type="http://schemas.openxmlformats.org/officeDocument/2006/relationships/hyperlink" Target="http://abcnews.go.com/Politics/loretta-lynch-carry-holders-civil-rights-legacy-obama/story?id=26779324" TargetMode="External"/><Relationship Id="rId1447" Type="http://schemas.openxmlformats.org/officeDocument/2006/relationships/hyperlink" Target="http://www.supremelaw.org/copyrite/aol.com/exhibits/exhibit-d.covers.htm" TargetMode="External"/><Relationship Id="rId1654" Type="http://schemas.openxmlformats.org/officeDocument/2006/relationships/hyperlink" Target="http://www.law.cornell.edu/uscode/18/1962.html" TargetMode="External"/><Relationship Id="rId249" Type="http://schemas.openxmlformats.org/officeDocument/2006/relationships/hyperlink" Target="http://en.wikipedia.org/wiki/UniCredit" TargetMode="External"/><Relationship Id="rId456" Type="http://schemas.openxmlformats.org/officeDocument/2006/relationships/hyperlink" Target="http://en.wikipedia.org/wiki/John_Garamendi" TargetMode="External"/><Relationship Id="rId663" Type="http://schemas.openxmlformats.org/officeDocument/2006/relationships/hyperlink" Target="http://en.wikipedia.org/wiki/Jeff_Fortenberry" TargetMode="External"/><Relationship Id="rId870" Type="http://schemas.openxmlformats.org/officeDocument/2006/relationships/hyperlink" Target="http://www.law.cornell.edu/uscode/28/1346.html" TargetMode="External"/><Relationship Id="rId1086" Type="http://schemas.openxmlformats.org/officeDocument/2006/relationships/hyperlink" Target="http://www.law.cornell.edu/uscode/18/1962.html" TargetMode="External"/><Relationship Id="rId1293" Type="http://schemas.openxmlformats.org/officeDocument/2006/relationships/hyperlink" Target="https://dockets.justia.com/docket/georgia/gandce/1:2009cv02131/160770" TargetMode="External"/><Relationship Id="rId1307" Type="http://schemas.openxmlformats.org/officeDocument/2006/relationships/hyperlink" Target="https://dockets.justia.com/browse/state-california" TargetMode="External"/><Relationship Id="rId1514" Type="http://schemas.openxmlformats.org/officeDocument/2006/relationships/image" Target="media/image22.png"/><Relationship Id="rId1721" Type="http://schemas.openxmlformats.org/officeDocument/2006/relationships/image" Target="media/image35.emf"/><Relationship Id="rId13" Type="http://schemas.openxmlformats.org/officeDocument/2006/relationships/hyperlink" Target="http://laws.findlaw.com/us/289/553.html" TargetMode="External"/><Relationship Id="rId109" Type="http://schemas.openxmlformats.org/officeDocument/2006/relationships/hyperlink" Target="http://en.wikipedia.org/wiki/Stephen_G._Breyer" TargetMode="External"/><Relationship Id="rId316" Type="http://schemas.openxmlformats.org/officeDocument/2006/relationships/hyperlink" Target="http://en.wikipedia.org/wiki/Genesis_Capital" TargetMode="External"/><Relationship Id="rId523" Type="http://schemas.openxmlformats.org/officeDocument/2006/relationships/hyperlink" Target="http://en.wikipedia.org/wiki/Corrine_Brown" TargetMode="External"/><Relationship Id="rId968" Type="http://schemas.openxmlformats.org/officeDocument/2006/relationships/hyperlink" Target="http://www.law.cornell.edu/uscode/18/1962.html" TargetMode="External"/><Relationship Id="rId1153" Type="http://schemas.openxmlformats.org/officeDocument/2006/relationships/hyperlink" Target="http://www.law.cornell.edu/uscode/text/18/1957" TargetMode="External"/><Relationship Id="rId1598" Type="http://schemas.openxmlformats.org/officeDocument/2006/relationships/hyperlink" Target="http://www.justice.gov/open/" TargetMode="External"/><Relationship Id="rId97" Type="http://schemas.openxmlformats.org/officeDocument/2006/relationships/hyperlink" Target="http://en.wikipedia.org/wiki/Arctic_Slope_Regional_Corporation" TargetMode="External"/><Relationship Id="rId730" Type="http://schemas.openxmlformats.org/officeDocument/2006/relationships/hyperlink" Target="http://en.wikipedia.org/wiki/Jim_Jordan_%28Ohio_politician%29" TargetMode="External"/><Relationship Id="rId828" Type="http://schemas.openxmlformats.org/officeDocument/2006/relationships/hyperlink" Target="http://en.wikipedia.org/wiki/Randy_Forbes" TargetMode="External"/><Relationship Id="rId1013" Type="http://schemas.openxmlformats.org/officeDocument/2006/relationships/hyperlink" Target="http://www.google.com/url?q=http://webcache.googleusercontent.com/search%3Fhl%3Den%26q%3Dcache:0ZTOHTMImrcJ:http://www.usatoday.com/story/news/2015/02/17/texas-governor-abbott-obama-amnesty-executive-order/23536579/%252Bjudge%2Borders%2Bobama%2Bamnesty%2Bprogram%2Billegal%26gbv%3D2%26%26ct%3Dclnk&amp;sa=U&amp;ei=8NlUVZPqHvfasATN_IGYCw&amp;ved=0CBkQIDAA&amp;usg=AFQjCNFTSks2GBxny6PHZ1F3y-GBP8TfRw" TargetMode="External"/><Relationship Id="rId1360" Type="http://schemas.openxmlformats.org/officeDocument/2006/relationships/hyperlink" Target="http://www.theguardian.com/business/2015/feb/08/hsbc-responds-revelations-misconduct-swiss-bank" TargetMode="External"/><Relationship Id="rId1458" Type="http://schemas.openxmlformats.org/officeDocument/2006/relationships/hyperlink" Target="http://www.law.cornell.edu/uscode/18/912.html" TargetMode="External"/><Relationship Id="rId1665" Type="http://schemas.openxmlformats.org/officeDocument/2006/relationships/hyperlink" Target="http://www.law.cornell.edu/uscode/18/1962.html" TargetMode="External"/><Relationship Id="rId162" Type="http://schemas.openxmlformats.org/officeDocument/2006/relationships/hyperlink" Target="http://en.wikipedia.org/wiki/AECOM" TargetMode="External"/><Relationship Id="rId467" Type="http://schemas.openxmlformats.org/officeDocument/2006/relationships/hyperlink" Target="http://en.wikipedia.org/wiki/Jackie_Speier" TargetMode="External"/><Relationship Id="rId1097" Type="http://schemas.openxmlformats.org/officeDocument/2006/relationships/hyperlink" Target="http://www.law.cornell.edu/uscode/18/1964.html" TargetMode="External"/><Relationship Id="rId1220" Type="http://schemas.openxmlformats.org/officeDocument/2006/relationships/hyperlink" Target="https://dockets.justia.com/browse/noscat-5" TargetMode="External"/><Relationship Id="rId1318" Type="http://schemas.openxmlformats.org/officeDocument/2006/relationships/hyperlink" Target="mailto:Sbridge11@yahoo.com" TargetMode="External"/><Relationship Id="rId1525" Type="http://schemas.openxmlformats.org/officeDocument/2006/relationships/hyperlink" Target="http://en.wikipedia.org/wiki/Lawyer" TargetMode="External"/><Relationship Id="rId674" Type="http://schemas.openxmlformats.org/officeDocument/2006/relationships/hyperlink" Target="http://en.wikipedia.org/wiki/Tom_MacArthur" TargetMode="External"/><Relationship Id="rId881" Type="http://schemas.openxmlformats.org/officeDocument/2006/relationships/hyperlink" Target="http://www.law.cornell.edu/uscode/28/91.html" TargetMode="External"/><Relationship Id="rId979" Type="http://schemas.openxmlformats.org/officeDocument/2006/relationships/hyperlink" Target="http://www.supremelaw.org/cc/aol/quowarranto.htm" TargetMode="External"/><Relationship Id="rId1732" Type="http://schemas.openxmlformats.org/officeDocument/2006/relationships/hyperlink" Target="mailto:Sbridge11@yahoo.com" TargetMode="External"/><Relationship Id="rId24" Type="http://schemas.openxmlformats.org/officeDocument/2006/relationships/hyperlink" Target="http://www.law.cornell.edu/uscode/28/1345.html" TargetMode="External"/><Relationship Id="rId327" Type="http://schemas.openxmlformats.org/officeDocument/2006/relationships/hyperlink" Target="http://en.wikipedia.org/wiki/Cain_Brothers" TargetMode="External"/><Relationship Id="rId534" Type="http://schemas.openxmlformats.org/officeDocument/2006/relationships/hyperlink" Target="http://en.wikipedia.org/wiki/Vern_Buchanan" TargetMode="External"/><Relationship Id="rId741" Type="http://schemas.openxmlformats.org/officeDocument/2006/relationships/hyperlink" Target="http://en.wikipedia.org/wiki/Jim_Bridenstine" TargetMode="External"/><Relationship Id="rId839" Type="http://schemas.openxmlformats.org/officeDocument/2006/relationships/hyperlink" Target="http://en.wikipedia.org/wiki/Dan_Newhouse" TargetMode="External"/><Relationship Id="rId1164" Type="http://schemas.openxmlformats.org/officeDocument/2006/relationships/hyperlink" Target="http://www.law.cornell.edu/uscode/text/18/2318" TargetMode="External"/><Relationship Id="rId1371" Type="http://schemas.openxmlformats.org/officeDocument/2006/relationships/hyperlink" Target="http://www.truth-out.org/opinion/item/29297-where-are-the-progressive-democrats-on-loretta-lynch-s-hsbc-money-laundering-wrist-slap?tmpl=component&amp;print=1" TargetMode="External"/><Relationship Id="rId1469" Type="http://schemas.openxmlformats.org/officeDocument/2006/relationships/hyperlink" Target="mailto:Hd22@clintonemail.com" TargetMode="External"/><Relationship Id="rId173" Type="http://schemas.openxmlformats.org/officeDocument/2006/relationships/hyperlink" Target="http://en.wikipedia.org/wiki/Joe_Ellis_(American_football)" TargetMode="External"/><Relationship Id="rId380" Type="http://schemas.openxmlformats.org/officeDocument/2006/relationships/hyperlink" Target="http://en.wikipedia.org/wiki/Jon_Tester" TargetMode="External"/><Relationship Id="rId601" Type="http://schemas.openxmlformats.org/officeDocument/2006/relationships/hyperlink" Target="http://en.wikipedia.org/wiki/Thomas_Massie" TargetMode="External"/><Relationship Id="rId1024" Type="http://schemas.openxmlformats.org/officeDocument/2006/relationships/hyperlink" Target="http://www.google.com/url?q=http://freedomoutpost.com/2015/03/federal-judge-orders-investigation-into-obama-administrations-illegal-amnesty/&amp;sa=U&amp;ei=8NlUVZPqHvfasATN_IGYCw&amp;ved=0CDgQFjAF&amp;usg=AFQjCNHrF3HCF7rhDHRpILh-8cPEzINcRQ" TargetMode="External"/><Relationship Id="rId1231" Type="http://schemas.openxmlformats.org/officeDocument/2006/relationships/hyperlink" Target="https://dockets.justia.com/browse/noscat-5" TargetMode="External"/><Relationship Id="rId1676" Type="http://schemas.openxmlformats.org/officeDocument/2006/relationships/hyperlink" Target="http://www.law.cornell.edu/uscode/18/1961.html" TargetMode="External"/><Relationship Id="rId240" Type="http://schemas.openxmlformats.org/officeDocument/2006/relationships/hyperlink" Target="http://en.wikipedia.org/wiki/Sberbank" TargetMode="External"/><Relationship Id="rId478" Type="http://schemas.openxmlformats.org/officeDocument/2006/relationships/hyperlink" Target="http://en.wikipedia.org/wiki/Steve_Knight_%28politician%29" TargetMode="External"/><Relationship Id="rId685" Type="http://schemas.openxmlformats.org/officeDocument/2006/relationships/hyperlink" Target="http://en.wikipedia.org/wiki/Steve_Pearce_%28politician%29" TargetMode="External"/><Relationship Id="rId892" Type="http://schemas.openxmlformats.org/officeDocument/2006/relationships/hyperlink" Target="http://laws.findlaw.com/us/276/311.html" TargetMode="External"/><Relationship Id="rId906" Type="http://schemas.openxmlformats.org/officeDocument/2006/relationships/hyperlink" Target="http://en.wikipedia.org/wiki/Writ_of_mandamus" TargetMode="External"/><Relationship Id="rId1329" Type="http://schemas.openxmlformats.org/officeDocument/2006/relationships/hyperlink" Target="mailto:Sbridge11@yahoo.com" TargetMode="External"/><Relationship Id="rId1536" Type="http://schemas.openxmlformats.org/officeDocument/2006/relationships/hyperlink" Target="http://en.wikipedia.org/wiki/Central_Intelligence_Agency" TargetMode="External"/><Relationship Id="rId35" Type="http://schemas.openxmlformats.org/officeDocument/2006/relationships/hyperlink" Target="http://en.wikipedia.org/wiki/SAIC_Inc." TargetMode="External"/><Relationship Id="rId100" Type="http://schemas.openxmlformats.org/officeDocument/2006/relationships/hyperlink" Target="http://www.londonstockexchange.com/exchange/prices-and-news/stocks/prices-search/stock-prices-search.html?nameCode=QQ." TargetMode="External"/><Relationship Id="rId338" Type="http://schemas.openxmlformats.org/officeDocument/2006/relationships/hyperlink" Target="http://talkingpointsmemo.com/livewire/another-bridgegate-subpoena" TargetMode="External"/><Relationship Id="rId545" Type="http://schemas.openxmlformats.org/officeDocument/2006/relationships/hyperlink" Target="http://en.wikipedia.org/wiki/Ileana_Ros-Lehtinen" TargetMode="External"/><Relationship Id="rId752" Type="http://schemas.openxmlformats.org/officeDocument/2006/relationships/hyperlink" Target="http://en.wikipedia.org/wiki/Chaka_Fattah" TargetMode="External"/><Relationship Id="rId1175" Type="http://schemas.openxmlformats.org/officeDocument/2006/relationships/hyperlink" Target="mailto:Sbridge11@yahoo.com" TargetMode="External"/><Relationship Id="rId1382" Type="http://schemas.openxmlformats.org/officeDocument/2006/relationships/hyperlink" Target="http://money.cnn.com/2015/02/18/news/companies/hsbc-bank-raid-money-laundering/" TargetMode="External"/><Relationship Id="rId1603" Type="http://schemas.openxmlformats.org/officeDocument/2006/relationships/hyperlink" Target="http://www.politico.com/p/pages/eric-holder" TargetMode="External"/><Relationship Id="rId184" Type="http://schemas.openxmlformats.org/officeDocument/2006/relationships/hyperlink" Target="http://en.wikipedia.org/wiki/Jenna_Bush_Hager" TargetMode="External"/><Relationship Id="rId391" Type="http://schemas.openxmlformats.org/officeDocument/2006/relationships/hyperlink" Target="http://en.wikipedia.org/wiki/Joe_Manchin" TargetMode="External"/><Relationship Id="rId405" Type="http://schemas.openxmlformats.org/officeDocument/2006/relationships/hyperlink" Target="http://en.wikipedia.org/wiki/Dean_Heller" TargetMode="External"/><Relationship Id="rId612" Type="http://schemas.openxmlformats.org/officeDocument/2006/relationships/hyperlink" Target="http://en.wikipedia.org/wiki/Andrew_P._Harris" TargetMode="External"/><Relationship Id="rId1035" Type="http://schemas.openxmlformats.org/officeDocument/2006/relationships/hyperlink" Target="http://www.wnd.com/author/runruh/" TargetMode="External"/><Relationship Id="rId1242" Type="http://schemas.openxmlformats.org/officeDocument/2006/relationships/hyperlink" Target="https://dockets.justia.com/browse/state-california/court-candce" TargetMode="External"/><Relationship Id="rId1687" Type="http://schemas.openxmlformats.org/officeDocument/2006/relationships/hyperlink" Target="http://www.law.cornell.edu/uscode/18/1961.html" TargetMode="External"/><Relationship Id="rId251" Type="http://schemas.openxmlformats.org/officeDocument/2006/relationships/hyperlink" Target="http://en.wikipedia.org/wiki/Europa_Partners" TargetMode="External"/><Relationship Id="rId489" Type="http://schemas.openxmlformats.org/officeDocument/2006/relationships/hyperlink" Target="http://en.wikipedia.org/wiki/Raul_Ruiz_%28politician%29" TargetMode="External"/><Relationship Id="rId696" Type="http://schemas.openxmlformats.org/officeDocument/2006/relationships/hyperlink" Target="http://en.wikipedia.org/wiki/Jerrold_Nadler" TargetMode="External"/><Relationship Id="rId917" Type="http://schemas.openxmlformats.org/officeDocument/2006/relationships/hyperlink" Target="http://en.wikipedia.org/wiki/Writ_of_attachment" TargetMode="External"/><Relationship Id="rId1102" Type="http://schemas.openxmlformats.org/officeDocument/2006/relationships/hyperlink" Target="http://www.law.cornell.edu/uscode/18/1961.html" TargetMode="External"/><Relationship Id="rId1547" Type="http://schemas.openxmlformats.org/officeDocument/2006/relationships/hyperlink" Target="http://en.wikipedia.org/wiki/Information_Management" TargetMode="External"/><Relationship Id="rId46" Type="http://schemas.openxmlformats.org/officeDocument/2006/relationships/hyperlink" Target="http://en.wikipedia.org/wiki/Humana" TargetMode="External"/><Relationship Id="rId349" Type="http://schemas.openxmlformats.org/officeDocument/2006/relationships/hyperlink" Target="http://en.wikipedia.org/wiki/Patty_Murray" TargetMode="External"/><Relationship Id="rId556" Type="http://schemas.openxmlformats.org/officeDocument/2006/relationships/hyperlink" Target="http://en.wikipedia.org/wiki/Barry_Loudermilk" TargetMode="External"/><Relationship Id="rId763" Type="http://schemas.openxmlformats.org/officeDocument/2006/relationships/hyperlink" Target="http://en.wikipedia.org/wiki/Michael_F._Doyle" TargetMode="External"/><Relationship Id="rId1186" Type="http://schemas.openxmlformats.org/officeDocument/2006/relationships/hyperlink" Target="http://www.nationallibertyalliance.org/sites/default/files/write_quo_warranto_0.pdf" TargetMode="External"/><Relationship Id="rId1393" Type="http://schemas.openxmlformats.org/officeDocument/2006/relationships/hyperlink" Target="file:///C:\Users\SHIRLE~1\AppData\Local\Temp\initial.complaint.doc" TargetMode="External"/><Relationship Id="rId1407" Type="http://schemas.openxmlformats.org/officeDocument/2006/relationships/hyperlink" Target="file:///C:\Users\SHIRLE~1\AppData\Local\Temp\initial.complaint.doc" TargetMode="External"/><Relationship Id="rId1614" Type="http://schemas.openxmlformats.org/officeDocument/2006/relationships/hyperlink" Target="http://www.opm.gov/FAQS/QA.aspx?fid=735eda40-61a8-45df-b6ad-47185f4c91a5&amp;pid=0baa4179-0675-46bd-983c-5fe4ca6605aa" TargetMode="External"/><Relationship Id="rId111" Type="http://schemas.openxmlformats.org/officeDocument/2006/relationships/hyperlink" Target="http://en.wikipedia.org/wiki/Elena_Kagan" TargetMode="External"/><Relationship Id="rId195" Type="http://schemas.openxmlformats.org/officeDocument/2006/relationships/hyperlink" Target="http://en.wikipedia.org/wiki/Bank_of_America_Merrill_Lynch" TargetMode="External"/><Relationship Id="rId209" Type="http://schemas.openxmlformats.org/officeDocument/2006/relationships/hyperlink" Target="http://en.wikipedia.org/wiki/Soci%C3%A9t%C3%A9_G%C3%A9n%C3%A9rale" TargetMode="External"/><Relationship Id="rId416" Type="http://schemas.openxmlformats.org/officeDocument/2006/relationships/hyperlink" Target="http://en.wikipedia.org/wiki/Elizabeth_Warren" TargetMode="External"/><Relationship Id="rId970" Type="http://schemas.openxmlformats.org/officeDocument/2006/relationships/hyperlink" Target="http://www.law.cornell.edu/uscode/18/1962.html" TargetMode="External"/><Relationship Id="rId1046" Type="http://schemas.openxmlformats.org/officeDocument/2006/relationships/hyperlink" Target="http://wnd.com/?p=1778485" TargetMode="External"/><Relationship Id="rId1253" Type="http://schemas.openxmlformats.org/officeDocument/2006/relationships/hyperlink" Target="https://dockets.justia.com/browse/state-california" TargetMode="External"/><Relationship Id="rId1698" Type="http://schemas.openxmlformats.org/officeDocument/2006/relationships/hyperlink" Target="http://www.law.cornell.edu/uscode/18/1962.html" TargetMode="External"/><Relationship Id="rId623" Type="http://schemas.openxmlformats.org/officeDocument/2006/relationships/hyperlink" Target="http://en.wikipedia.org/wiki/Joseph_P._Kennedy_III" TargetMode="External"/><Relationship Id="rId830" Type="http://schemas.openxmlformats.org/officeDocument/2006/relationships/hyperlink" Target="http://en.wikipedia.org/wiki/Bob_Goodlatte" TargetMode="External"/><Relationship Id="rId928" Type="http://schemas.openxmlformats.org/officeDocument/2006/relationships/hyperlink" Target="file:///C:\Users\SHIRLE~1\AppData\Local\Temp\initial.complaint.doc" TargetMode="External"/><Relationship Id="rId1460" Type="http://schemas.openxmlformats.org/officeDocument/2006/relationships/hyperlink" Target="mailto:Hd22@clintonemail.com" TargetMode="External"/><Relationship Id="rId1558" Type="http://schemas.openxmlformats.org/officeDocument/2006/relationships/hyperlink" Target="http://en.wikipedia.org/wiki/2012_Benghazi_attack" TargetMode="External"/><Relationship Id="rId57" Type="http://schemas.openxmlformats.org/officeDocument/2006/relationships/hyperlink" Target="http://en.wikipedia.org/wiki/Textron_Inc." TargetMode="External"/><Relationship Id="rId262" Type="http://schemas.openxmlformats.org/officeDocument/2006/relationships/hyperlink" Target="http://en.wikipedia.org/wiki/Investment_Technology_Group" TargetMode="External"/><Relationship Id="rId567" Type="http://schemas.openxmlformats.org/officeDocument/2006/relationships/hyperlink" Target="http://en.wikipedia.org/wiki/Luis_Guti%C3%A9rrez" TargetMode="External"/><Relationship Id="rId1113" Type="http://schemas.openxmlformats.org/officeDocument/2006/relationships/hyperlink" Target="http://www.law.cornell.edu/uscode/18/1964.html" TargetMode="External"/><Relationship Id="rId1197" Type="http://schemas.openxmlformats.org/officeDocument/2006/relationships/hyperlink" Target="http://www.law.cornell.edu/uscode/text/2/192" TargetMode="External"/><Relationship Id="rId1320" Type="http://schemas.openxmlformats.org/officeDocument/2006/relationships/hyperlink" Target="mailto:Sbridge11@yahoo.com" TargetMode="External"/><Relationship Id="rId1418" Type="http://schemas.openxmlformats.org/officeDocument/2006/relationships/hyperlink" Target="http://www.law.cornell.edu/uscode/18/1512.html" TargetMode="External"/><Relationship Id="rId122" Type="http://schemas.openxmlformats.org/officeDocument/2006/relationships/hyperlink" Target="http://en.wikipedia.org/wiki/Cardinal_Health_Inc." TargetMode="External"/><Relationship Id="rId774" Type="http://schemas.openxmlformats.org/officeDocument/2006/relationships/hyperlink" Target="http://en.wikipedia.org/wiki/Tom_Rice" TargetMode="External"/><Relationship Id="rId981" Type="http://schemas.openxmlformats.org/officeDocument/2006/relationships/hyperlink" Target="http://www.supremelaw.org/cc/aol/quowarranto.htm" TargetMode="External"/><Relationship Id="rId1057" Type="http://schemas.openxmlformats.org/officeDocument/2006/relationships/hyperlink" Target="http://cnsnews.com/commentary/richard-kelsey/lynch-disqualifies-herself-acquiescing-obama-s-executive-amnesty" TargetMode="External"/><Relationship Id="rId1625" Type="http://schemas.openxmlformats.org/officeDocument/2006/relationships/hyperlink" Target="http://conservativetribune.com/gowdy-wont-prolong-investigation/" TargetMode="External"/><Relationship Id="rId427" Type="http://schemas.openxmlformats.org/officeDocument/2006/relationships/hyperlink" Target="http://en.wikipedia.org/wiki/Steve_Daines" TargetMode="External"/><Relationship Id="rId634" Type="http://schemas.openxmlformats.org/officeDocument/2006/relationships/hyperlink" Target="http://en.wikipedia.org/wiki/Fred_Upton" TargetMode="External"/><Relationship Id="rId841" Type="http://schemas.openxmlformats.org/officeDocument/2006/relationships/hyperlink" Target="http://en.wikipedia.org/wiki/Derek_Kilmer" TargetMode="External"/><Relationship Id="rId1264" Type="http://schemas.openxmlformats.org/officeDocument/2006/relationships/hyperlink" Target="https://dockets.justia.com/browse/circuit-9" TargetMode="External"/><Relationship Id="rId1471" Type="http://schemas.openxmlformats.org/officeDocument/2006/relationships/hyperlink" Target="mailto:Sbridge11@yahoo.com" TargetMode="External"/><Relationship Id="rId1569" Type="http://schemas.openxmlformats.org/officeDocument/2006/relationships/hyperlink" Target="http://en.wikipedia.org/wiki/Central_Intelligence_Agency" TargetMode="External"/><Relationship Id="rId273" Type="http://schemas.openxmlformats.org/officeDocument/2006/relationships/hyperlink" Target="http://en.wikipedia.org/wiki/BBY_Ltd" TargetMode="External"/><Relationship Id="rId480" Type="http://schemas.openxmlformats.org/officeDocument/2006/relationships/hyperlink" Target="http://en.wikipedia.org/wiki/Judy_Chu" TargetMode="External"/><Relationship Id="rId701" Type="http://schemas.openxmlformats.org/officeDocument/2006/relationships/hyperlink" Target="http://en.wikipedia.org/wiki/Eliot_Engel" TargetMode="External"/><Relationship Id="rId939" Type="http://schemas.openxmlformats.org/officeDocument/2006/relationships/hyperlink" Target="http://www.law.cornell.edu/uscode/18/1962.html" TargetMode="External"/><Relationship Id="rId1124" Type="http://schemas.openxmlformats.org/officeDocument/2006/relationships/hyperlink" Target="http://www.law.cornell.edu/uscode/text/18/659" TargetMode="External"/><Relationship Id="rId1331" Type="http://schemas.openxmlformats.org/officeDocument/2006/relationships/hyperlink" Target="mailto:Sbridge11@yahoo.com" TargetMode="External"/><Relationship Id="rId68" Type="http://schemas.openxmlformats.org/officeDocument/2006/relationships/hyperlink" Target="http://en.wikipedia.org/wiki/Kuwait_Petroleum_Corporation" TargetMode="External"/><Relationship Id="rId133" Type="http://schemas.openxmlformats.org/officeDocument/2006/relationships/hyperlink" Target="http://en.wikipedia.org/wiki/London_Stock_Exchange" TargetMode="External"/><Relationship Id="rId340" Type="http://schemas.openxmlformats.org/officeDocument/2006/relationships/hyperlink" Target="http://en.wikipedia.org/wiki/Orrin_Hatch" TargetMode="External"/><Relationship Id="rId578" Type="http://schemas.openxmlformats.org/officeDocument/2006/relationships/hyperlink" Target="http://en.wikipedia.org/wiki/John_Shimkus" TargetMode="External"/><Relationship Id="rId785" Type="http://schemas.openxmlformats.org/officeDocument/2006/relationships/hyperlink" Target="http://en.wikipedia.org/wiki/Louie_Gohmert" TargetMode="External"/><Relationship Id="rId992" Type="http://schemas.openxmlformats.org/officeDocument/2006/relationships/hyperlink" Target="mailto:Sbridge11@yahoo.com" TargetMode="External"/><Relationship Id="rId1429" Type="http://schemas.openxmlformats.org/officeDocument/2006/relationships/hyperlink" Target="file:///C:\Users\SHIRLE~1\AppData\rsrc\dcus.htm" TargetMode="External"/><Relationship Id="rId1636" Type="http://schemas.openxmlformats.org/officeDocument/2006/relationships/hyperlink" Target="http://www.defraudingamerica.com/department_of_justice_index.html" TargetMode="External"/><Relationship Id="rId200" Type="http://schemas.openxmlformats.org/officeDocument/2006/relationships/hyperlink" Target="http://en.wikipedia.org/wiki/UBS" TargetMode="External"/><Relationship Id="rId438" Type="http://schemas.openxmlformats.org/officeDocument/2006/relationships/hyperlink" Target="http://en.wikipedia.org/wiki/Mo_Brooks" TargetMode="External"/><Relationship Id="rId645" Type="http://schemas.openxmlformats.org/officeDocument/2006/relationships/hyperlink" Target="http://en.wikipedia.org/wiki/Erik_Paulsen" TargetMode="External"/><Relationship Id="rId852" Type="http://schemas.openxmlformats.org/officeDocument/2006/relationships/hyperlink" Target="http://en.wikipedia.org/wiki/Gwen_Moore" TargetMode="External"/><Relationship Id="rId1068" Type="http://schemas.openxmlformats.org/officeDocument/2006/relationships/hyperlink" Target="http://twitter.com/share?url=http://badsatiretoday.com/eric-holder-77million-job-jpmorgan-chase/&amp;text=Satire:+Eric+Holder+Takes+$77+Million+Job+With+JPMorgan+Chase+" TargetMode="External"/><Relationship Id="rId1275" Type="http://schemas.openxmlformats.org/officeDocument/2006/relationships/hyperlink" Target="https://dockets.justia.com/docket/california/candce/4:2009cv03639/221785" TargetMode="External"/><Relationship Id="rId1482" Type="http://schemas.openxmlformats.org/officeDocument/2006/relationships/hyperlink" Target="http://en.wikipedia.org/wiki/Geneva_Conventions" TargetMode="External"/><Relationship Id="rId1703" Type="http://schemas.openxmlformats.org/officeDocument/2006/relationships/hyperlink" Target="mailto:Sbridge11@yahoo.com" TargetMode="External"/><Relationship Id="rId284" Type="http://schemas.openxmlformats.org/officeDocument/2006/relationships/hyperlink" Target="http://en.wikipedia.org/wiki/CITIC_Securities" TargetMode="External"/><Relationship Id="rId491" Type="http://schemas.openxmlformats.org/officeDocument/2006/relationships/hyperlink" Target="http://en.wikipedia.org/wiki/Linda_S%C3%A1nchez" TargetMode="External"/><Relationship Id="rId505" Type="http://schemas.openxmlformats.org/officeDocument/2006/relationships/hyperlink" Target="http://en.wikipedia.org/wiki/Susan_Davis_%28congresswoman%29" TargetMode="External"/><Relationship Id="rId712" Type="http://schemas.openxmlformats.org/officeDocument/2006/relationships/hyperlink" Target="http://en.wikipedia.org/wiki/Chris_Collins_%28American_politician%29" TargetMode="External"/><Relationship Id="rId1135" Type="http://schemas.openxmlformats.org/officeDocument/2006/relationships/hyperlink" Target="http://www.law.cornell.edu/uscode/text/18/1426" TargetMode="External"/><Relationship Id="rId1342" Type="http://schemas.openxmlformats.org/officeDocument/2006/relationships/hyperlink" Target="http://www.law.cornell.edu/uscode/18/2381.html" TargetMode="External"/><Relationship Id="rId79" Type="http://schemas.openxmlformats.org/officeDocument/2006/relationships/hyperlink" Target="http://en.wikipedia.org/wiki/A._James_Clark" TargetMode="External"/><Relationship Id="rId144" Type="http://schemas.openxmlformats.org/officeDocument/2006/relationships/hyperlink" Target="http://en.wikipedia.org/wiki/NANA_Regional_Corporation" TargetMode="External"/><Relationship Id="rId589" Type="http://schemas.openxmlformats.org/officeDocument/2006/relationships/hyperlink" Target="http://en.wikipedia.org/wiki/Todd_Young" TargetMode="External"/><Relationship Id="rId796" Type="http://schemas.openxmlformats.org/officeDocument/2006/relationships/hyperlink" Target="http://en.wikipedia.org/wiki/Kay_Granger" TargetMode="External"/><Relationship Id="rId1202" Type="http://schemas.openxmlformats.org/officeDocument/2006/relationships/hyperlink" Target="mailto:Sbridge11@yahoo.com" TargetMode="External"/><Relationship Id="rId1647" Type="http://schemas.openxmlformats.org/officeDocument/2006/relationships/hyperlink" Target="http://www.law.cornell.edu/uscode/18/" TargetMode="External"/><Relationship Id="rId351" Type="http://schemas.openxmlformats.org/officeDocument/2006/relationships/hyperlink" Target="http://en.wikipedia.org/wiki/Ron_Wyden" TargetMode="External"/><Relationship Id="rId449" Type="http://schemas.openxmlformats.org/officeDocument/2006/relationships/hyperlink" Target="http://en.wikipedia.org/wiki/Trent_Franks" TargetMode="External"/><Relationship Id="rId656" Type="http://schemas.openxmlformats.org/officeDocument/2006/relationships/hyperlink" Target="http://en.wikipedia.org/wiki/Blaine_Luetkemeyer" TargetMode="External"/><Relationship Id="rId863" Type="http://schemas.openxmlformats.org/officeDocument/2006/relationships/hyperlink" Target="http://www.supremelaw.org/ref/whuscons/whuscons.htm" TargetMode="External"/><Relationship Id="rId1079" Type="http://schemas.openxmlformats.org/officeDocument/2006/relationships/hyperlink" Target="http://en.wikipedia.org/wiki/Performance_bond" TargetMode="External"/><Relationship Id="rId1286" Type="http://schemas.openxmlformats.org/officeDocument/2006/relationships/hyperlink" Target="https://dockets.justia.com/browse/noscat-5/nos-440" TargetMode="External"/><Relationship Id="rId1493" Type="http://schemas.openxmlformats.org/officeDocument/2006/relationships/hyperlink" Target="http://en.wikipedia.org/wiki/Soft_law" TargetMode="External"/><Relationship Id="rId1507" Type="http://schemas.openxmlformats.org/officeDocument/2006/relationships/hyperlink" Target="http://www.law.cornell.edu/uscode/text/18/usc_sec_18_00001956----000-" TargetMode="External"/><Relationship Id="rId1714" Type="http://schemas.openxmlformats.org/officeDocument/2006/relationships/hyperlink" Target="http://en.wikipedia.org/wiki/Continuing_Criminal_Enterprise" TargetMode="External"/><Relationship Id="rId211" Type="http://schemas.openxmlformats.org/officeDocument/2006/relationships/hyperlink" Target="http://en.wikipedia.org/wiki/ABN_AMRO" TargetMode="External"/><Relationship Id="rId295" Type="http://schemas.openxmlformats.org/officeDocument/2006/relationships/hyperlink" Target="http://en.wikipedia.org/wiki/Panmure_Gordon" TargetMode="External"/><Relationship Id="rId309" Type="http://schemas.openxmlformats.org/officeDocument/2006/relationships/hyperlink" Target="http://en.wikipedia.org/wiki/Wedbush_Securities" TargetMode="External"/><Relationship Id="rId516" Type="http://schemas.openxmlformats.org/officeDocument/2006/relationships/hyperlink" Target="http://en.wikipedia.org/wiki/Jim_Himes" TargetMode="External"/><Relationship Id="rId1146" Type="http://schemas.openxmlformats.org/officeDocument/2006/relationships/hyperlink" Target="http://www.law.cornell.edu/uscode/text/18/1961" TargetMode="External"/><Relationship Id="rId723" Type="http://schemas.openxmlformats.org/officeDocument/2006/relationships/hyperlink" Target="http://en.wikipedia.org/wiki/Mark_Meadows_%28North_Carolina_politician%29" TargetMode="External"/><Relationship Id="rId930" Type="http://schemas.openxmlformats.org/officeDocument/2006/relationships/hyperlink" Target="http://www.law.cornell.edu/uscode/18/1961.html" TargetMode="External"/><Relationship Id="rId1006" Type="http://schemas.openxmlformats.org/officeDocument/2006/relationships/hyperlink" Target="http://abcnews.go.com/topics/news/world/terrorism.htm" TargetMode="External"/><Relationship Id="rId1353" Type="http://schemas.openxmlformats.org/officeDocument/2006/relationships/hyperlink" Target="http://www.law.cornell.edu/uscode/18/1962.html" TargetMode="External"/><Relationship Id="rId1560" Type="http://schemas.openxmlformats.org/officeDocument/2006/relationships/hyperlink" Target="http://en.wikipedia.org/wiki/2012_Benghazi_attack" TargetMode="External"/><Relationship Id="rId1658" Type="http://schemas.openxmlformats.org/officeDocument/2006/relationships/hyperlink" Target="http://www.law.cornell.edu/uscode/18/1962.html" TargetMode="External"/><Relationship Id="rId155" Type="http://schemas.openxmlformats.org/officeDocument/2006/relationships/hyperlink" Target="http://en.wikipedia.org/wiki/London_Stock_Exchange" TargetMode="External"/><Relationship Id="rId362" Type="http://schemas.openxmlformats.org/officeDocument/2006/relationships/hyperlink" Target="http://en.wikipedia.org/wiki/Maria_Cantwell" TargetMode="External"/><Relationship Id="rId1213" Type="http://schemas.openxmlformats.org/officeDocument/2006/relationships/hyperlink" Target="https://dockets.justia.com/browse/state-california/court-candce" TargetMode="External"/><Relationship Id="rId1297" Type="http://schemas.openxmlformats.org/officeDocument/2006/relationships/hyperlink" Target="https://dockets.justia.com/browse/noscat-13" TargetMode="External"/><Relationship Id="rId1420" Type="http://schemas.openxmlformats.org/officeDocument/2006/relationships/hyperlink" Target="http://www.law.cornell.edu/uscode/18/2315.html" TargetMode="External"/><Relationship Id="rId1518" Type="http://schemas.openxmlformats.org/officeDocument/2006/relationships/image" Target="media/image25.jpeg"/><Relationship Id="rId222" Type="http://schemas.openxmlformats.org/officeDocument/2006/relationships/hyperlink" Target="http://en.wikipedia.org/wiki/EverBank_Financial" TargetMode="External"/><Relationship Id="rId667" Type="http://schemas.openxmlformats.org/officeDocument/2006/relationships/hyperlink" Target="http://en.wikipedia.org/wiki/Mark_Amodei" TargetMode="External"/><Relationship Id="rId874" Type="http://schemas.openxmlformats.org/officeDocument/2006/relationships/hyperlink" Target="http://www.supremelaw.org/ref/whuscons/whuscons.htm" TargetMode="External"/><Relationship Id="rId1725" Type="http://schemas.openxmlformats.org/officeDocument/2006/relationships/image" Target="media/image39.emf"/><Relationship Id="rId17" Type="http://schemas.openxmlformats.org/officeDocument/2006/relationships/hyperlink" Target="http://www.supremelaw.org/ref/whuscons/whuscons.htm" TargetMode="External"/><Relationship Id="rId527" Type="http://schemas.openxmlformats.org/officeDocument/2006/relationships/hyperlink" Target="http://en.wikipedia.org/wiki/Alan_Grayson" TargetMode="External"/><Relationship Id="rId734" Type="http://schemas.openxmlformats.org/officeDocument/2006/relationships/hyperlink" Target="http://en.wikipedia.org/wiki/Mike_Turner" TargetMode="External"/><Relationship Id="rId941" Type="http://schemas.openxmlformats.org/officeDocument/2006/relationships/hyperlink" Target="file:///C:\Users\SHIRLE~1\AppData\Local\Temp\initial.complaint.doc" TargetMode="External"/><Relationship Id="rId1157" Type="http://schemas.openxmlformats.org/officeDocument/2006/relationships/hyperlink" Target="http://www.law.cornell.edu/uscode/text/18/2251A" TargetMode="External"/><Relationship Id="rId1364" Type="http://schemas.openxmlformats.org/officeDocument/2006/relationships/hyperlink" Target="http://www.theguardian.com/us-news/2015/feb/12/ashton-carter-confirmed-secretary-defence" TargetMode="External"/><Relationship Id="rId1571" Type="http://schemas.openxmlformats.org/officeDocument/2006/relationships/hyperlink" Target="http://en.wikipedia.org/wiki/Central_Intelligence_Agency" TargetMode="External"/><Relationship Id="rId70" Type="http://schemas.openxmlformats.org/officeDocument/2006/relationships/hyperlink" Target="http://en.wikipedia.org/wiki/Johns_Hopkins_University" TargetMode="External"/><Relationship Id="rId166" Type="http://schemas.openxmlformats.org/officeDocument/2006/relationships/hyperlink" Target="http://en.wikipedia.org/wiki/Mel_Martinez" TargetMode="External"/><Relationship Id="rId373" Type="http://schemas.openxmlformats.org/officeDocument/2006/relationships/hyperlink" Target="http://en.wikipedia.org/wiki/Bernie_Sanders" TargetMode="External"/><Relationship Id="rId580" Type="http://schemas.openxmlformats.org/officeDocument/2006/relationships/hyperlink" Target="http://en.wikipedia.org/wiki/Cheri_Bustos" TargetMode="External"/><Relationship Id="rId801" Type="http://schemas.openxmlformats.org/officeDocument/2006/relationships/hyperlink" Target="http://en.wikipedia.org/wiki/Bill_Flores" TargetMode="External"/><Relationship Id="rId1017" Type="http://schemas.openxmlformats.org/officeDocument/2006/relationships/hyperlink" Target="http://www.google.com/url?q=http://webcache.googleusercontent.com/search%3Fhl%3Den%26q%3Dcache:sVpU856CgRYJ:http://www.washingtontimes.com/news/2014/dec/16/judge-finds-obama-amnesty-unconstitutional/%3Fpage%253Dall%252Bjudge%2Borders%2Bobama%2Bamnesty%2Bprogram%2Billegal%26gbv%3D2%26%26ct%3Dclnk&amp;sa=U&amp;ei=8NlUVZPqHvfasATN_IGYCw&amp;ved=0CCcQIDAC&amp;usg=AFQjCNGfDo3fd0ZX79rGvjil7WeMuk24SQ" TargetMode="External"/><Relationship Id="rId1224" Type="http://schemas.openxmlformats.org/officeDocument/2006/relationships/hyperlink" Target="https://dockets.justia.com/browse/state-california" TargetMode="External"/><Relationship Id="rId1431" Type="http://schemas.openxmlformats.org/officeDocument/2006/relationships/hyperlink" Target="file:///C:\Users\SHIRLE~1\AppData\Local\aol\quowarranto.htm" TargetMode="External"/><Relationship Id="rId1669" Type="http://schemas.openxmlformats.org/officeDocument/2006/relationships/hyperlink" Target="http://www.law.cornell.edu/uscode/18/1964.html" TargetMode="External"/><Relationship Id="rId1" Type="http://schemas.openxmlformats.org/officeDocument/2006/relationships/customXml" Target="../customXml/item1.xml"/><Relationship Id="rId233" Type="http://schemas.openxmlformats.org/officeDocument/2006/relationships/hyperlink" Target="http://en.wikipedia.org/wiki/MPS_Finance" TargetMode="External"/><Relationship Id="rId440" Type="http://schemas.openxmlformats.org/officeDocument/2006/relationships/hyperlink" Target="http://en.wikipedia.org/wiki/Terri_Sewell" TargetMode="External"/><Relationship Id="rId678" Type="http://schemas.openxmlformats.org/officeDocument/2006/relationships/hyperlink" Target="http://en.wikipedia.org/wiki/Leonard_Lance" TargetMode="External"/><Relationship Id="rId885" Type="http://schemas.openxmlformats.org/officeDocument/2006/relationships/hyperlink" Target="http://www.law.cornell.edu/uscode/28/251.html" TargetMode="External"/><Relationship Id="rId1070" Type="http://schemas.openxmlformats.org/officeDocument/2006/relationships/hyperlink" Target="https://plus.google.com/share?url=http://badsatiretoday.com/eric-holder-77million-job-jpmorgan-chase/" TargetMode="External"/><Relationship Id="rId1529" Type="http://schemas.openxmlformats.org/officeDocument/2006/relationships/hyperlink" Target="http://en.wikipedia.org/wiki/U.S._Consulate_attack_in_Benghazi" TargetMode="External"/><Relationship Id="rId1736" Type="http://schemas.openxmlformats.org/officeDocument/2006/relationships/fontTable" Target="fontTable.xml"/><Relationship Id="rId28" Type="http://schemas.openxmlformats.org/officeDocument/2006/relationships/hyperlink" Target="http://en.wikipedia.org/wiki/The_Boeing_Company" TargetMode="External"/><Relationship Id="rId300" Type="http://schemas.openxmlformats.org/officeDocument/2006/relationships/hyperlink" Target="http://en.wikipedia.org/wiki/Raymond_James" TargetMode="External"/><Relationship Id="rId538" Type="http://schemas.openxmlformats.org/officeDocument/2006/relationships/hyperlink" Target="http://en.wikipedia.org/wiki/Alcee_Hastings" TargetMode="External"/><Relationship Id="rId745" Type="http://schemas.openxmlformats.org/officeDocument/2006/relationships/hyperlink" Target="http://en.wikipedia.org/wiki/Steve_Russell_%28politician%29" TargetMode="External"/><Relationship Id="rId952" Type="http://schemas.openxmlformats.org/officeDocument/2006/relationships/hyperlink" Target="http://www.law.cornell.edu/uscode/18/1962.html" TargetMode="External"/><Relationship Id="rId1168" Type="http://schemas.openxmlformats.org/officeDocument/2006/relationships/hyperlink" Target="http://www.law.cornell.edu/uscode/text/18/2321" TargetMode="External"/><Relationship Id="rId1375" Type="http://schemas.openxmlformats.org/officeDocument/2006/relationships/image" Target="media/image15.jpeg"/><Relationship Id="rId1582" Type="http://schemas.openxmlformats.org/officeDocument/2006/relationships/hyperlink" Target="http://en.wikipedia.org/wiki/Mexico" TargetMode="External"/><Relationship Id="rId81" Type="http://schemas.openxmlformats.org/officeDocument/2006/relationships/hyperlink" Target="http://en.wikipedia.org/wiki/CGI_Group" TargetMode="External"/><Relationship Id="rId177" Type="http://schemas.openxmlformats.org/officeDocument/2006/relationships/hyperlink" Target="http://en.wikipedia.org/wiki/Prescott_Bush" TargetMode="External"/><Relationship Id="rId384" Type="http://schemas.openxmlformats.org/officeDocument/2006/relationships/hyperlink" Target="http://en.wikipedia.org/wiki/Jeanne_Shaheen" TargetMode="External"/><Relationship Id="rId591" Type="http://schemas.openxmlformats.org/officeDocument/2006/relationships/hyperlink" Target="http://en.wikipedia.org/wiki/David_Loebsack" TargetMode="External"/><Relationship Id="rId605" Type="http://schemas.openxmlformats.org/officeDocument/2006/relationships/hyperlink" Target="http://en.wikipedia.org/wiki/Cedric_Richmond" TargetMode="External"/><Relationship Id="rId812" Type="http://schemas.openxmlformats.org/officeDocument/2006/relationships/hyperlink" Target="http://en.wikipedia.org/wiki/Henry_Cuellar" TargetMode="External"/><Relationship Id="rId1028" Type="http://schemas.openxmlformats.org/officeDocument/2006/relationships/hyperlink" Target="http://www.google.com/url?q=http://townhall.com/tipsheet/katiepavlich/2015/04/08/federal-judge-no-you-still-cant-implement-obamas-executive-amnesty-n1982306&amp;sa=U&amp;ei=8NlUVZPqHvfasATN_IGYCw&amp;ved=0CEQQFjAH&amp;usg=AFQjCNFLSrA4Pws-znvjLogw1fXA6iMqsg" TargetMode="External"/><Relationship Id="rId1235" Type="http://schemas.openxmlformats.org/officeDocument/2006/relationships/hyperlink" Target="https://dockets.justia.com/browse/state-california" TargetMode="External"/><Relationship Id="rId1442" Type="http://schemas.openxmlformats.org/officeDocument/2006/relationships/hyperlink" Target="http://www.supremelaw.org/copyrite/aol.com/exhibits/exhibit-d.covers.htm" TargetMode="External"/><Relationship Id="rId244" Type="http://schemas.openxmlformats.org/officeDocument/2006/relationships/hyperlink" Target="http://en.wikipedia.org/wiki/State_Bank_of_India" TargetMode="External"/><Relationship Id="rId689" Type="http://schemas.openxmlformats.org/officeDocument/2006/relationships/hyperlink" Target="http://en.wikipedia.org/wiki/Steve_Israel" TargetMode="External"/><Relationship Id="rId896" Type="http://schemas.openxmlformats.org/officeDocument/2006/relationships/hyperlink" Target="http://laws.findlaw.com/us/289/516.html" TargetMode="External"/><Relationship Id="rId1081" Type="http://schemas.openxmlformats.org/officeDocument/2006/relationships/hyperlink" Target="file:///C:\Users\SHIRLE~1\AppData\Local\Temp\initial.complaint.doc" TargetMode="External"/><Relationship Id="rId1302" Type="http://schemas.openxmlformats.org/officeDocument/2006/relationships/hyperlink" Target="https://dockets.justia.com/browse/noscat-4" TargetMode="External"/><Relationship Id="rId39" Type="http://schemas.openxmlformats.org/officeDocument/2006/relationships/hyperlink" Target="http://www.nyse.com/about/listed/lcddata.html?ticker=mck" TargetMode="External"/><Relationship Id="rId451" Type="http://schemas.openxmlformats.org/officeDocument/2006/relationships/hyperlink" Target="http://en.wikipedia.org/wiki/Rick_Crawford_%28politician%29" TargetMode="External"/><Relationship Id="rId549" Type="http://schemas.openxmlformats.org/officeDocument/2006/relationships/hyperlink" Target="http://en.wikipedia.org/wiki/Hank_Johnson" TargetMode="External"/><Relationship Id="rId756" Type="http://schemas.openxmlformats.org/officeDocument/2006/relationships/hyperlink" Target="http://en.wikipedia.org/wiki/Ryan_Costello" TargetMode="External"/><Relationship Id="rId1179" Type="http://schemas.openxmlformats.org/officeDocument/2006/relationships/hyperlink" Target="http://en.wikipedia.org/wiki/Article_Two_of_the_United_States_Constitution" TargetMode="External"/><Relationship Id="rId1386" Type="http://schemas.openxmlformats.org/officeDocument/2006/relationships/hyperlink" Target="http://www.huffingtonpost.com/2013/05/15/eric-holder-too-big-to-jail_n_3280694.html" TargetMode="External"/><Relationship Id="rId1593" Type="http://schemas.openxmlformats.org/officeDocument/2006/relationships/hyperlink" Target="https://www.youtube.com/watch?v=JSON_YYpxoM&amp;feature=player_embedded" TargetMode="External"/><Relationship Id="rId1607" Type="http://schemas.openxmlformats.org/officeDocument/2006/relationships/hyperlink" Target="http://dyn.politico.com/tag/house-oversight-and-government-reform-committee" TargetMode="External"/><Relationship Id="rId104" Type="http://schemas.openxmlformats.org/officeDocument/2006/relationships/hyperlink" Target="http://en.wikipedia.org/wiki/Argonne_National_Laboratory" TargetMode="External"/><Relationship Id="rId188" Type="http://schemas.openxmlformats.org/officeDocument/2006/relationships/hyperlink" Target="http://en.wikipedia.org/wiki/Neil_Bush" TargetMode="External"/><Relationship Id="rId311" Type="http://schemas.openxmlformats.org/officeDocument/2006/relationships/hyperlink" Target="http://en.wikipedia.org/wiki/WR_Hambrecht_%2B_Co" TargetMode="External"/><Relationship Id="rId395" Type="http://schemas.openxmlformats.org/officeDocument/2006/relationships/hyperlink" Target="http://en.wikipedia.org/wiki/Roy_Blunt" TargetMode="External"/><Relationship Id="rId409" Type="http://schemas.openxmlformats.org/officeDocument/2006/relationships/hyperlink" Target="http://en.wikipedia.org/wiki/Jeff_Flake" TargetMode="External"/><Relationship Id="rId963" Type="http://schemas.openxmlformats.org/officeDocument/2006/relationships/hyperlink" Target="http://www.freerepublic.com/focus/bloggers/3280824/posts" TargetMode="External"/><Relationship Id="rId1039" Type="http://schemas.openxmlformats.org/officeDocument/2006/relationships/hyperlink" Target="http://www.wnd.com/author/runruh/feed/" TargetMode="External"/><Relationship Id="rId1246" Type="http://schemas.openxmlformats.org/officeDocument/2006/relationships/hyperlink" Target="https://dockets.justia.com/browse/circuit-11" TargetMode="External"/><Relationship Id="rId92" Type="http://schemas.openxmlformats.org/officeDocument/2006/relationships/hyperlink" Target="http://en.wikipedia.org/wiki/Sierra_Nevada_Corporation" TargetMode="External"/><Relationship Id="rId616" Type="http://schemas.openxmlformats.org/officeDocument/2006/relationships/hyperlink" Target="http://en.wikipedia.org/wiki/Steny_Hoyer" TargetMode="External"/><Relationship Id="rId823" Type="http://schemas.openxmlformats.org/officeDocument/2006/relationships/hyperlink" Target="http://en.wikipedia.org/wiki/Mia_Love" TargetMode="External"/><Relationship Id="rId1453" Type="http://schemas.openxmlformats.org/officeDocument/2006/relationships/hyperlink" Target="http://consciouslifenews.com/whistleblower-karen-hudes-exposes-world-bank-laundering-money/1163422/" TargetMode="External"/><Relationship Id="rId1660" Type="http://schemas.openxmlformats.org/officeDocument/2006/relationships/hyperlink" Target="http://www.law.cornell.edu/uscode/18/1961.html" TargetMode="External"/><Relationship Id="rId255" Type="http://schemas.openxmlformats.org/officeDocument/2006/relationships/hyperlink" Target="http://en.wikipedia.org/wiki/Foros_Group" TargetMode="External"/><Relationship Id="rId462" Type="http://schemas.openxmlformats.org/officeDocument/2006/relationships/hyperlink" Target="http://en.wikipedia.org/wiki/Jerry_McNerney" TargetMode="External"/><Relationship Id="rId1092" Type="http://schemas.openxmlformats.org/officeDocument/2006/relationships/hyperlink" Target="http://www.law.cornell.edu/uscode/18/1961.html" TargetMode="External"/><Relationship Id="rId1106" Type="http://schemas.openxmlformats.org/officeDocument/2006/relationships/hyperlink" Target="http://www.law.cornell.edu/uscode/18/1961.html" TargetMode="External"/><Relationship Id="rId1313" Type="http://schemas.openxmlformats.org/officeDocument/2006/relationships/hyperlink" Target="https://dockets.justia.com/browse/state-georgia" TargetMode="External"/><Relationship Id="rId1397" Type="http://schemas.openxmlformats.org/officeDocument/2006/relationships/hyperlink" Target="file:///C:\Users\SHIRLE~1\AppData\Local\Temp\initial.complaint.doc" TargetMode="External"/><Relationship Id="rId1520" Type="http://schemas.openxmlformats.org/officeDocument/2006/relationships/hyperlink" Target="http://www.independent.co.uk/news/world/middle-east/saudi-arabia-hiring-eight-new-executioners-as-part-of-unprecedented-spike-in-killings-10259642.html" TargetMode="External"/><Relationship Id="rId115" Type="http://schemas.openxmlformats.org/officeDocument/2006/relationships/hyperlink" Target="http://en.wikipedia.org/wiki/John_G._Roberts" TargetMode="External"/><Relationship Id="rId322" Type="http://schemas.openxmlformats.org/officeDocument/2006/relationships/hyperlink" Target="http://en.wikipedia.org/wiki/Berkery,_Noyes_%26_Co" TargetMode="External"/><Relationship Id="rId767" Type="http://schemas.openxmlformats.org/officeDocument/2006/relationships/hyperlink" Target="http://en.wikipedia.org/wiki/Timothy_F._Murphy" TargetMode="External"/><Relationship Id="rId974" Type="http://schemas.openxmlformats.org/officeDocument/2006/relationships/hyperlink" Target="http://www.supremelaw.org/cc/aol/quowarranto.htm" TargetMode="External"/><Relationship Id="rId1618" Type="http://schemas.openxmlformats.org/officeDocument/2006/relationships/hyperlink" Target="http://www.nytimes.com/1999/09/03/nyregion/with-some-help-clintons-purchase-a-white-house.html?pagewanted=2" TargetMode="External"/><Relationship Id="rId199" Type="http://schemas.openxmlformats.org/officeDocument/2006/relationships/hyperlink" Target="http://en.wikipedia.org/wiki/Barclays_Capital" TargetMode="External"/><Relationship Id="rId627" Type="http://schemas.openxmlformats.org/officeDocument/2006/relationships/hyperlink" Target="http://en.wikipedia.org/wiki/Stephen_Lynch_%28politician%29" TargetMode="External"/><Relationship Id="rId834" Type="http://schemas.openxmlformats.org/officeDocument/2006/relationships/hyperlink" Target="http://en.wikipedia.org/wiki/Barbara_Comstock" TargetMode="External"/><Relationship Id="rId1257" Type="http://schemas.openxmlformats.org/officeDocument/2006/relationships/hyperlink" Target="https://dockets.justia.com/docket/california/candce/3:2010cv00703/224456" TargetMode="External"/><Relationship Id="rId1464" Type="http://schemas.openxmlformats.org/officeDocument/2006/relationships/image" Target="media/image20.jpeg"/><Relationship Id="rId1671" Type="http://schemas.openxmlformats.org/officeDocument/2006/relationships/hyperlink" Target="http://www.law.cornell.edu/uscode/18/1962.html" TargetMode="External"/><Relationship Id="rId266" Type="http://schemas.openxmlformats.org/officeDocument/2006/relationships/hyperlink" Target="http://en.wikipedia.org/wiki/Lincoln_International" TargetMode="External"/><Relationship Id="rId473" Type="http://schemas.openxmlformats.org/officeDocument/2006/relationships/hyperlink" Target="http://en.wikipedia.org/wiki/Sam_Farr" TargetMode="External"/><Relationship Id="rId680" Type="http://schemas.openxmlformats.org/officeDocument/2006/relationships/hyperlink" Target="http://en.wikipedia.org/wiki/Bill_Pascrell" TargetMode="External"/><Relationship Id="rId901" Type="http://schemas.openxmlformats.org/officeDocument/2006/relationships/hyperlink" Target="http://laws.findlaw.com/us/182/244.html" TargetMode="External"/><Relationship Id="rId1117" Type="http://schemas.openxmlformats.org/officeDocument/2006/relationships/hyperlink" Target="mailto:Sbridge11@yahoo.com" TargetMode="External"/><Relationship Id="rId1324" Type="http://schemas.openxmlformats.org/officeDocument/2006/relationships/hyperlink" Target="mailto:Sbridge11@yahoo.com" TargetMode="External"/><Relationship Id="rId1531" Type="http://schemas.openxmlformats.org/officeDocument/2006/relationships/hyperlink" Target="http://en.wikipedia.org/wiki/Sean_Smith_%28diplomat%29" TargetMode="External"/><Relationship Id="rId30" Type="http://schemas.openxmlformats.org/officeDocument/2006/relationships/hyperlink" Target="http://en.wikipedia.org/wiki/General_Dynamics_Corporation" TargetMode="External"/><Relationship Id="rId126" Type="http://schemas.openxmlformats.org/officeDocument/2006/relationships/hyperlink" Target="http://en.wikipedia.org/wiki/Johns_Hopkins_University" TargetMode="External"/><Relationship Id="rId333" Type="http://schemas.openxmlformats.org/officeDocument/2006/relationships/hyperlink" Target="http://en.wikipedia.org/wiki/ROTH_Capital_Partners" TargetMode="External"/><Relationship Id="rId540" Type="http://schemas.openxmlformats.org/officeDocument/2006/relationships/hyperlink" Target="http://en.wikipedia.org/wiki/Lois_Frankel" TargetMode="External"/><Relationship Id="rId778" Type="http://schemas.openxmlformats.org/officeDocument/2006/relationships/hyperlink" Target="http://en.wikipedia.org/wiki/Chuck_Fleischmann" TargetMode="External"/><Relationship Id="rId985" Type="http://schemas.openxmlformats.org/officeDocument/2006/relationships/hyperlink" Target="mailto:Sbridge11@yahoo.com" TargetMode="External"/><Relationship Id="rId1170" Type="http://schemas.openxmlformats.org/officeDocument/2006/relationships/hyperlink" Target="http://www.law.cornell.edu/uscode/text/18/501" TargetMode="External"/><Relationship Id="rId1629" Type="http://schemas.openxmlformats.org/officeDocument/2006/relationships/hyperlink" Target="http://www.theblaze.com/author/pete-kasperowicz/" TargetMode="External"/><Relationship Id="rId638" Type="http://schemas.openxmlformats.org/officeDocument/2006/relationships/hyperlink" Target="http://en.wikipedia.org/wiki/Candice_Miller" TargetMode="External"/><Relationship Id="rId845" Type="http://schemas.openxmlformats.org/officeDocument/2006/relationships/hyperlink" Target="http://en.wikipedia.org/wiki/Dennis_Heck" TargetMode="External"/><Relationship Id="rId1030" Type="http://schemas.openxmlformats.org/officeDocument/2006/relationships/hyperlink" Target="http://www.google.com/url?q=http://dailycaller.com/2015/04/08/federal-court-slaps-down-request-to-let-obamas-amnesty-move-forward/&amp;sa=U&amp;ei=8NlUVZPqHvfasATN_IGYCw&amp;ved=0CFEQFjAJ&amp;usg=AFQjCNFgJDZAfMkXqI41-CAkvWSOQqVJmQ" TargetMode="External"/><Relationship Id="rId1268" Type="http://schemas.openxmlformats.org/officeDocument/2006/relationships/hyperlink" Target="https://dockets.justia.com/browse/noscat-4/nos-370" TargetMode="External"/><Relationship Id="rId1475" Type="http://schemas.openxmlformats.org/officeDocument/2006/relationships/hyperlink" Target="http://www.law.cornell.edu/wex-cgi/wexlink?wexns=USC&amp;wexname=31:3279" TargetMode="External"/><Relationship Id="rId1682" Type="http://schemas.openxmlformats.org/officeDocument/2006/relationships/hyperlink" Target="http://www.law.cornell.edu/uscode/18/1962.html" TargetMode="External"/><Relationship Id="rId277" Type="http://schemas.openxmlformats.org/officeDocument/2006/relationships/hyperlink" Target="http://en.wikipedia.org/wiki/BTG_Pactual" TargetMode="External"/><Relationship Id="rId400" Type="http://schemas.openxmlformats.org/officeDocument/2006/relationships/hyperlink" Target="http://en.wikipedia.org/wiki/John_Hoeven" TargetMode="External"/><Relationship Id="rId484" Type="http://schemas.openxmlformats.org/officeDocument/2006/relationships/hyperlink" Target="http://en.wikipedia.org/wiki/Pete_Aguilar" TargetMode="External"/><Relationship Id="rId705" Type="http://schemas.openxmlformats.org/officeDocument/2006/relationships/hyperlink" Target="http://en.wikipedia.org/wiki/Paul_Tonko" TargetMode="External"/><Relationship Id="rId1128" Type="http://schemas.openxmlformats.org/officeDocument/2006/relationships/hyperlink" Target="http://www.law.cornell.edu/uscode/text/18/1029" TargetMode="External"/><Relationship Id="rId1335" Type="http://schemas.openxmlformats.org/officeDocument/2006/relationships/hyperlink" Target="http://en.wikipedia.org/wiki/Private_attorney_general" TargetMode="External"/><Relationship Id="rId1542" Type="http://schemas.openxmlformats.org/officeDocument/2006/relationships/hyperlink" Target="http://en.wikipedia.org/wiki/Diplomat" TargetMode="External"/><Relationship Id="rId137" Type="http://schemas.openxmlformats.org/officeDocument/2006/relationships/hyperlink" Target="http://en.wikipedia.org/wiki/CGI_Group" TargetMode="External"/><Relationship Id="rId344" Type="http://schemas.openxmlformats.org/officeDocument/2006/relationships/hyperlink" Target="http://en.wikipedia.org/wiki/Richard_Shelby" TargetMode="External"/><Relationship Id="rId691" Type="http://schemas.openxmlformats.org/officeDocument/2006/relationships/hyperlink" Target="http://en.wikipedia.org/wiki/Gregory_Meeks" TargetMode="External"/><Relationship Id="rId789" Type="http://schemas.openxmlformats.org/officeDocument/2006/relationships/hyperlink" Target="http://en.wikipedia.org/wiki/Jeb_Hensarling" TargetMode="External"/><Relationship Id="rId912" Type="http://schemas.openxmlformats.org/officeDocument/2006/relationships/hyperlink" Target="http://en.wikipedia.org/wiki/Subpoena_duces_tecum" TargetMode="External"/><Relationship Id="rId996" Type="http://schemas.openxmlformats.org/officeDocument/2006/relationships/hyperlink" Target="http://www.c-span.org/video/?405878-1/radio-attorney-general-loretta-lynch-testimony-justice-department-operations" TargetMode="External"/><Relationship Id="rId41" Type="http://schemas.openxmlformats.org/officeDocument/2006/relationships/hyperlink" Target="http://en.wikipedia.org/wiki/URS_Corporation" TargetMode="External"/><Relationship Id="rId551" Type="http://schemas.openxmlformats.org/officeDocument/2006/relationships/hyperlink" Target="http://en.wikipedia.org/wiki/Tom_Price_%28Georgia%29" TargetMode="External"/><Relationship Id="rId649" Type="http://schemas.openxmlformats.org/officeDocument/2006/relationships/hyperlink" Target="http://en.wikipedia.org/wiki/Collin_Peterson" TargetMode="External"/><Relationship Id="rId856" Type="http://schemas.openxmlformats.org/officeDocument/2006/relationships/hyperlink" Target="http://en.wikipedia.org/wiki/Reid_Ribble" TargetMode="External"/><Relationship Id="rId1181" Type="http://schemas.openxmlformats.org/officeDocument/2006/relationships/hyperlink" Target="http://en.wikipedia.org/wiki/Article_One_of_the_United_States_Constitution" TargetMode="External"/><Relationship Id="rId1279" Type="http://schemas.openxmlformats.org/officeDocument/2006/relationships/hyperlink" Target="https://dockets.justia.com/browse/noscat-13" TargetMode="External"/><Relationship Id="rId1402" Type="http://schemas.openxmlformats.org/officeDocument/2006/relationships/hyperlink" Target="file:///C:\Users\SHIRLE~1\AppData\Local\Temp\initial.complaint.doc" TargetMode="External"/><Relationship Id="rId1486" Type="http://schemas.openxmlformats.org/officeDocument/2006/relationships/hyperlink" Target="http://en.wikipedia.org/wiki/Public_international_law" TargetMode="External"/><Relationship Id="rId1707" Type="http://schemas.openxmlformats.org/officeDocument/2006/relationships/hyperlink" Target="http://en.wikipedia.org/wiki/Kidnapping" TargetMode="External"/><Relationship Id="rId190" Type="http://schemas.openxmlformats.org/officeDocument/2006/relationships/hyperlink" Target="http://en.wikipedia.org/wiki/Lauren_Bush-Lauren" TargetMode="External"/><Relationship Id="rId204" Type="http://schemas.openxmlformats.org/officeDocument/2006/relationships/hyperlink" Target="http://en.wikipedia.org/wiki/The_Royal_Bank_of_Scotland_Group" TargetMode="External"/><Relationship Id="rId288" Type="http://schemas.openxmlformats.org/officeDocument/2006/relationships/hyperlink" Target="http://en.wikipedia.org/wiki/Cowen_Group" TargetMode="External"/><Relationship Id="rId411" Type="http://schemas.openxmlformats.org/officeDocument/2006/relationships/hyperlink" Target="http://en.wikipedia.org/wiki/Chris_Murphy_%28politician%29" TargetMode="External"/><Relationship Id="rId509" Type="http://schemas.openxmlformats.org/officeDocument/2006/relationships/hyperlink" Target="http://en.wikipedia.org/wiki/Ken_Buck" TargetMode="External"/><Relationship Id="rId1041" Type="http://schemas.openxmlformats.org/officeDocument/2006/relationships/hyperlink" Target="http://www.wnd.com/2015/05/invasion-usa-5/" TargetMode="External"/><Relationship Id="rId1139" Type="http://schemas.openxmlformats.org/officeDocument/2006/relationships/hyperlink" Target="http://www.law.cornell.edu/uscode/text/18/1511" TargetMode="External"/><Relationship Id="rId1346" Type="http://schemas.openxmlformats.org/officeDocument/2006/relationships/hyperlink" Target="http://www.law.cornell.edu/uscode/18/2381.html" TargetMode="External"/><Relationship Id="rId1693" Type="http://schemas.openxmlformats.org/officeDocument/2006/relationships/hyperlink" Target="file:///C:\Users\SHIRLE~1\AppData\Local\Temp\initial.complaint.doc" TargetMode="External"/><Relationship Id="rId495" Type="http://schemas.openxmlformats.org/officeDocument/2006/relationships/hyperlink" Target="http://en.wikipedia.org/wiki/Ken_Calvert" TargetMode="External"/><Relationship Id="rId716" Type="http://schemas.openxmlformats.org/officeDocument/2006/relationships/hyperlink" Target="http://en.wikipedia.org/wiki/David_Price_%28U.S._politician%29" TargetMode="External"/><Relationship Id="rId923" Type="http://schemas.openxmlformats.org/officeDocument/2006/relationships/hyperlink" Target="http://www.law.cornell.edu/uscode/18/1962.html" TargetMode="External"/><Relationship Id="rId1553" Type="http://schemas.openxmlformats.org/officeDocument/2006/relationships/hyperlink" Target="http://nation.foxnews.com/benghazi-attacks/2013/04/23/benghazi-bombshell-drops-obama-hillary" TargetMode="External"/><Relationship Id="rId52" Type="http://schemas.openxmlformats.org/officeDocument/2006/relationships/hyperlink" Target="http://en.wikipedia.org/wiki/TriWest_Healthcare_Alliance" TargetMode="External"/><Relationship Id="rId148" Type="http://schemas.openxmlformats.org/officeDocument/2006/relationships/hyperlink" Target="http://en.wikipedia.org/wiki/Sierra_Nevada_Corporation" TargetMode="External"/><Relationship Id="rId355" Type="http://schemas.openxmlformats.org/officeDocument/2006/relationships/hyperlink" Target="http://en.wikipedia.org/wiki/Jeff_Sessions" TargetMode="External"/><Relationship Id="rId562" Type="http://schemas.openxmlformats.org/officeDocument/2006/relationships/hyperlink" Target="http://en.wikipedia.org/wiki/Ra%C3%BAl_Labrador" TargetMode="External"/><Relationship Id="rId1192" Type="http://schemas.openxmlformats.org/officeDocument/2006/relationships/image" Target="media/image9.emf"/><Relationship Id="rId1206" Type="http://schemas.openxmlformats.org/officeDocument/2006/relationships/hyperlink" Target="mailto:Sbridge11@yahoo.com" TargetMode="External"/><Relationship Id="rId1413" Type="http://schemas.openxmlformats.org/officeDocument/2006/relationships/hyperlink" Target="http://en.wikipedia.org/wiki/International_sanctions" TargetMode="External"/><Relationship Id="rId1620" Type="http://schemas.openxmlformats.org/officeDocument/2006/relationships/hyperlink" Target="http://www.politico.com/story/2015/03/taxpayer-tab-for-clinton-inc-16-million-116008.html" TargetMode="External"/><Relationship Id="rId215" Type="http://schemas.openxmlformats.org/officeDocument/2006/relationships/hyperlink" Target="http://en.wikipedia.org/wiki/Bank_of_Communications" TargetMode="External"/><Relationship Id="rId422" Type="http://schemas.openxmlformats.org/officeDocument/2006/relationships/hyperlink" Target="http://en.wikipedia.org/wiki/Gary_Peters_%28politician%29" TargetMode="External"/><Relationship Id="rId867" Type="http://schemas.openxmlformats.org/officeDocument/2006/relationships/hyperlink" Target="http://www.supremelaw.org/ref/whuscons/whuscons.htm" TargetMode="External"/><Relationship Id="rId1052" Type="http://schemas.openxmlformats.org/officeDocument/2006/relationships/hyperlink" Target="http://www.washingtonpost.com/news/volokh-conspiracy/wp-content/uploads/sites/14/2014/12/Juarez-Escobar.pdf" TargetMode="External"/><Relationship Id="rId1497" Type="http://schemas.openxmlformats.org/officeDocument/2006/relationships/hyperlink" Target="http://en.wikipedia.org/wiki/Supply_chain" TargetMode="External"/><Relationship Id="rId1718" Type="http://schemas.openxmlformats.org/officeDocument/2006/relationships/hyperlink" Target="mailto:Sbridge11@yahoo.com" TargetMode="External"/><Relationship Id="rId299" Type="http://schemas.openxmlformats.org/officeDocument/2006/relationships/hyperlink" Target="http://en.wikipedia.org/wiki/Pottinger_(Australia)" TargetMode="External"/><Relationship Id="rId727" Type="http://schemas.openxmlformats.org/officeDocument/2006/relationships/hyperlink" Target="http://en.wikipedia.org/wiki/Steve_Chabot" TargetMode="External"/><Relationship Id="rId934" Type="http://schemas.openxmlformats.org/officeDocument/2006/relationships/hyperlink" Target="file:///C:\Users\SHIRLE~1\AppData\Local\Temp\initial.complaint.doc" TargetMode="External"/><Relationship Id="rId1357" Type="http://schemas.openxmlformats.org/officeDocument/2006/relationships/hyperlink" Target="http://www.theguardian.com/news/2015/feb/08/us-government-biggest-leak-banking-history-questions-irs-taxes" TargetMode="External"/><Relationship Id="rId1564" Type="http://schemas.openxmlformats.org/officeDocument/2006/relationships/hyperlink" Target="http://en.wikipedia.org/wiki/United_States_Ambassador_to_Libya" TargetMode="External"/><Relationship Id="rId63" Type="http://schemas.openxmlformats.org/officeDocument/2006/relationships/hyperlink" Target="http://en.wikipedia.org/wiki/Navistar_International" TargetMode="External"/><Relationship Id="rId159" Type="http://schemas.openxmlformats.org/officeDocument/2006/relationships/hyperlink" Target="http://en.wikipedia.org/wiki/AT%26T_Inc." TargetMode="External"/><Relationship Id="rId366" Type="http://schemas.openxmlformats.org/officeDocument/2006/relationships/hyperlink" Target="http://en.wikipedia.org/wiki/John_Cornyn" TargetMode="External"/><Relationship Id="rId573" Type="http://schemas.openxmlformats.org/officeDocument/2006/relationships/hyperlink" Target="http://en.wikipedia.org/wiki/Robert_Dold" TargetMode="External"/><Relationship Id="rId780" Type="http://schemas.openxmlformats.org/officeDocument/2006/relationships/hyperlink" Target="http://en.wikipedia.org/wiki/Jim_Cooper" TargetMode="External"/><Relationship Id="rId1217" Type="http://schemas.openxmlformats.org/officeDocument/2006/relationships/hyperlink" Target="https://dockets.justia.com/browse/circuit-9" TargetMode="External"/><Relationship Id="rId1424" Type="http://schemas.openxmlformats.org/officeDocument/2006/relationships/hyperlink" Target="http://www.law.cornell.edu/uscode/18/1581.html" TargetMode="External"/><Relationship Id="rId1631" Type="http://schemas.openxmlformats.org/officeDocument/2006/relationships/hyperlink" Target="http://www.theblaze.com/blog/2015/03/23/report-hillary-clinton-wasnt-the-only-one-using-personal-email-at-the-state-department/" TargetMode="External"/><Relationship Id="rId226" Type="http://schemas.openxmlformats.org/officeDocument/2006/relationships/hyperlink" Target="http://en.wikipedia.org/wiki/KBC_Bank" TargetMode="External"/><Relationship Id="rId433" Type="http://schemas.openxmlformats.org/officeDocument/2006/relationships/hyperlink" Target="http://en.wikipedia.org/wiki/Dan_Sullivan_%28senator%29" TargetMode="External"/><Relationship Id="rId878" Type="http://schemas.openxmlformats.org/officeDocument/2006/relationships/hyperlink" Target="http://www.supremelaw.org/authors/mitchell/karmacts.htm" TargetMode="External"/><Relationship Id="rId1063" Type="http://schemas.openxmlformats.org/officeDocument/2006/relationships/hyperlink" Target="http://gretawire.foxnewsinsider.com/tag/senator-david-vitter/" TargetMode="External"/><Relationship Id="rId1270" Type="http://schemas.openxmlformats.org/officeDocument/2006/relationships/hyperlink" Target="https://dockets.justia.com/browse/circuit-9" TargetMode="External"/><Relationship Id="rId1729" Type="http://schemas.openxmlformats.org/officeDocument/2006/relationships/image" Target="media/image43.emf"/><Relationship Id="rId640" Type="http://schemas.openxmlformats.org/officeDocument/2006/relationships/hyperlink" Target="http://en.wikipedia.org/wiki/Deborah_Dingell" TargetMode="External"/><Relationship Id="rId738" Type="http://schemas.openxmlformats.org/officeDocument/2006/relationships/hyperlink" Target="http://en.wikipedia.org/wiki/David_Joyce_%28politician%29" TargetMode="External"/><Relationship Id="rId945" Type="http://schemas.openxmlformats.org/officeDocument/2006/relationships/hyperlink" Target="http://www.law.cornell.edu/uscode/18/1962.html" TargetMode="External"/><Relationship Id="rId1368" Type="http://schemas.openxmlformats.org/officeDocument/2006/relationships/hyperlink" Target="http://www.truth-out.org/opinion/item/29297-where-are-the-progressive-democrats-on-loretta-lynch-s-hsbc-money-laundering-wrist-slap" TargetMode="External"/><Relationship Id="rId1575" Type="http://schemas.openxmlformats.org/officeDocument/2006/relationships/hyperlink" Target="http://en.wikipedia.org/wiki/ATF_gunwalking_scandal" TargetMode="External"/><Relationship Id="rId74" Type="http://schemas.openxmlformats.org/officeDocument/2006/relationships/hyperlink" Target="http://en.wikipedia.org/wiki/Massachusetts_Institute_of_Technology" TargetMode="External"/><Relationship Id="rId377" Type="http://schemas.openxmlformats.org/officeDocument/2006/relationships/hyperlink" Target="http://en.wikipedia.org/wiki/Claire_McCaskill" TargetMode="External"/><Relationship Id="rId500" Type="http://schemas.openxmlformats.org/officeDocument/2006/relationships/hyperlink" Target="http://en.wikipedia.org/wiki/Alan_Lowenthal" TargetMode="External"/><Relationship Id="rId584" Type="http://schemas.openxmlformats.org/officeDocument/2006/relationships/hyperlink" Target="http://en.wikipedia.org/wiki/Todd_Rokita" TargetMode="External"/><Relationship Id="rId805" Type="http://schemas.openxmlformats.org/officeDocument/2006/relationships/hyperlink" Target="http://en.wikipedia.org/wiki/Lamar_S._Smith" TargetMode="External"/><Relationship Id="rId1130" Type="http://schemas.openxmlformats.org/officeDocument/2006/relationships/hyperlink" Target="http://www.law.cornell.edu/uscode/text/18/1341" TargetMode="External"/><Relationship Id="rId1228" Type="http://schemas.openxmlformats.org/officeDocument/2006/relationships/hyperlink" Target="https://dockets.justia.com/docket/circuit-courts/ca11/10-15276" TargetMode="External"/><Relationship Id="rId1435" Type="http://schemas.openxmlformats.org/officeDocument/2006/relationships/hyperlink" Target="file:///C:\Users\SHIRLE~1\AppData\Local\aol\kozinski.htm" TargetMode="External"/><Relationship Id="rId5" Type="http://schemas.openxmlformats.org/officeDocument/2006/relationships/webSettings" Target="webSettings.xml"/><Relationship Id="rId237" Type="http://schemas.openxmlformats.org/officeDocument/2006/relationships/hyperlink" Target="http://en.wikipedia.org/wiki/Harris_Williams_%26_Company" TargetMode="External"/><Relationship Id="rId791" Type="http://schemas.openxmlformats.org/officeDocument/2006/relationships/hyperlink" Target="http://en.wikipedia.org/wiki/John_Culberson" TargetMode="External"/><Relationship Id="rId889" Type="http://schemas.openxmlformats.org/officeDocument/2006/relationships/hyperlink" Target="http://www.supremelaw.org/ref/whuscons/whuscons.htm" TargetMode="External"/><Relationship Id="rId1074" Type="http://schemas.openxmlformats.org/officeDocument/2006/relationships/hyperlink" Target="http://reddit.com/submit?url=http://badsatiretoday.com/eric-holder-77million-job-jpmorgan-chase/&amp;title=Satire:%20Eric%20Holder%20Takes%20$77%20Million%20Job%20With%20JPMorgan%20Chase" TargetMode="External"/><Relationship Id="rId1642" Type="http://schemas.openxmlformats.org/officeDocument/2006/relationships/hyperlink" Target="http://www.law.cornell.edu/uscode/18/1961.html" TargetMode="External"/><Relationship Id="rId444" Type="http://schemas.openxmlformats.org/officeDocument/2006/relationships/hyperlink" Target="http://en.wikipedia.org/wiki/Ra%C3%BAl_Grijalva" TargetMode="External"/><Relationship Id="rId651" Type="http://schemas.openxmlformats.org/officeDocument/2006/relationships/hyperlink" Target="http://en.wikipedia.org/wiki/Bennie_Thompson" TargetMode="External"/><Relationship Id="rId749" Type="http://schemas.openxmlformats.org/officeDocument/2006/relationships/hyperlink" Target="http://en.wikipedia.org/wiki/Peter_DeFazio" TargetMode="External"/><Relationship Id="rId1281" Type="http://schemas.openxmlformats.org/officeDocument/2006/relationships/hyperlink" Target="https://dockets.justia.com/docket/california/candce/4:2009cv05663/222054" TargetMode="External"/><Relationship Id="rId1379" Type="http://schemas.openxmlformats.org/officeDocument/2006/relationships/hyperlink" Target="http://dailysignal.com/2015/02/12/senator-loretta-lynch-no-one-go-jail-laundering-money-terrorists/" TargetMode="External"/><Relationship Id="rId1502" Type="http://schemas.openxmlformats.org/officeDocument/2006/relationships/hyperlink" Target="file:///C:\Users\SHIRLE~1\AppData\Local\Temp\initial.complaint.doc" TargetMode="External"/><Relationship Id="rId1586" Type="http://schemas.openxmlformats.org/officeDocument/2006/relationships/hyperlink" Target="http://www.cnn.com/2010/CRIME/12/15/arizona.border.agent.killed/index.html" TargetMode="External"/><Relationship Id="rId290" Type="http://schemas.openxmlformats.org/officeDocument/2006/relationships/hyperlink" Target="http://en.wikipedia.org/wiki/Morgan_Keegan_%26_Company" TargetMode="External"/><Relationship Id="rId304" Type="http://schemas.openxmlformats.org/officeDocument/2006/relationships/hyperlink" Target="http://en.wikipedia.org/wiki/Sanford_Bernstein" TargetMode="External"/><Relationship Id="rId388" Type="http://schemas.openxmlformats.org/officeDocument/2006/relationships/hyperlink" Target="http://en.wikipedia.org/wiki/Michael_Bennet" TargetMode="External"/><Relationship Id="rId511" Type="http://schemas.openxmlformats.org/officeDocument/2006/relationships/hyperlink" Target="http://en.wikipedia.org/wiki/Mike_Coffman" TargetMode="External"/><Relationship Id="rId609" Type="http://schemas.openxmlformats.org/officeDocument/2006/relationships/hyperlink" Target="http://en.wikipedia.org/wiki/Garret_Graves" TargetMode="External"/><Relationship Id="rId956" Type="http://schemas.openxmlformats.org/officeDocument/2006/relationships/hyperlink" Target="http://www.law.cornell.edu/uscode/18/1962.html" TargetMode="External"/><Relationship Id="rId1141" Type="http://schemas.openxmlformats.org/officeDocument/2006/relationships/hyperlink" Target="http://www.law.cornell.edu/uscode/text/18/1513" TargetMode="External"/><Relationship Id="rId1239" Type="http://schemas.openxmlformats.org/officeDocument/2006/relationships/hyperlink" Target="https://dockets.justia.com/docket/california/candce/4:2010cv03022/229441" TargetMode="External"/><Relationship Id="rId85" Type="http://schemas.openxmlformats.org/officeDocument/2006/relationships/hyperlink" Target="http://en.wikipedia.org/wiki/New_York_Stock_Exchange" TargetMode="External"/><Relationship Id="rId150" Type="http://schemas.openxmlformats.org/officeDocument/2006/relationships/hyperlink" Target="http://en.wikipedia.org/wiki/United_Parcel_Service_Inc." TargetMode="External"/><Relationship Id="rId595" Type="http://schemas.openxmlformats.org/officeDocument/2006/relationships/hyperlink" Target="http://en.wikipedia.org/wiki/Lynn_Jenkins" TargetMode="External"/><Relationship Id="rId816" Type="http://schemas.openxmlformats.org/officeDocument/2006/relationships/hyperlink" Target="http://en.wikipedia.org/wiki/Pete_Sessions" TargetMode="External"/><Relationship Id="rId1001" Type="http://schemas.openxmlformats.org/officeDocument/2006/relationships/hyperlink" Target="http://abcnews.go.com/Politics/interesting-cases-attorney-general-nominee-loretta-lynchs-career/story?id=26758832" TargetMode="External"/><Relationship Id="rId1446" Type="http://schemas.openxmlformats.org/officeDocument/2006/relationships/hyperlink" Target="http://consciouslifenews.com/whistleblower-karen-hudes-exposes-world-bank-laundering-money/1163422/" TargetMode="External"/><Relationship Id="rId1653" Type="http://schemas.openxmlformats.org/officeDocument/2006/relationships/hyperlink" Target="http://www.law.cornell.edu/uscode/18/1962.html" TargetMode="External"/><Relationship Id="rId248" Type="http://schemas.openxmlformats.org/officeDocument/2006/relationships/hyperlink" Target="http://en.wikipedia.org/wiki/SunTrust" TargetMode="External"/><Relationship Id="rId455" Type="http://schemas.openxmlformats.org/officeDocument/2006/relationships/hyperlink" Target="http://en.wikipedia.org/wiki/Jared_Huffman" TargetMode="External"/><Relationship Id="rId662" Type="http://schemas.openxmlformats.org/officeDocument/2006/relationships/hyperlink" Target="http://en.wikipedia.org/wiki/Ryan_Zinke" TargetMode="External"/><Relationship Id="rId1085" Type="http://schemas.openxmlformats.org/officeDocument/2006/relationships/hyperlink" Target="http://www.law.cornell.edu/uscode/18/1962.html" TargetMode="External"/><Relationship Id="rId1292" Type="http://schemas.openxmlformats.org/officeDocument/2006/relationships/hyperlink" Target="https://dockets.justia.com/browse/noscat-4/nos-370" TargetMode="External"/><Relationship Id="rId1306" Type="http://schemas.openxmlformats.org/officeDocument/2006/relationships/hyperlink" Target="https://dockets.justia.com/browse/circuit-9" TargetMode="External"/><Relationship Id="rId1513" Type="http://schemas.openxmlformats.org/officeDocument/2006/relationships/hyperlink" Target="http://www.linkedin.com/shareArticle?url=http%3A//www.king5.com/story/news/local/seattle/2015/09/22/lynch-seattle-thursday-attorney-general/72640996/&amp;mini=true" TargetMode="External"/><Relationship Id="rId1720" Type="http://schemas.openxmlformats.org/officeDocument/2006/relationships/image" Target="media/image34.emf"/><Relationship Id="rId12" Type="http://schemas.openxmlformats.org/officeDocument/2006/relationships/hyperlink" Target="http://www.supremelaw.org/cc/aol/quowarranto.htm" TargetMode="External"/><Relationship Id="rId108" Type="http://schemas.openxmlformats.org/officeDocument/2006/relationships/hyperlink" Target="http://en.wikipedia.org/wiki/Sonia_Sotomayor" TargetMode="External"/><Relationship Id="rId315" Type="http://schemas.openxmlformats.org/officeDocument/2006/relationships/hyperlink" Target="http://en.wikipedia.org/wiki/Cogent_Partners" TargetMode="External"/><Relationship Id="rId522" Type="http://schemas.openxmlformats.org/officeDocument/2006/relationships/hyperlink" Target="http://en.wikipedia.org/wiki/Ander_Crenshaw" TargetMode="External"/><Relationship Id="rId967" Type="http://schemas.openxmlformats.org/officeDocument/2006/relationships/hyperlink" Target="http://www.law.cornell.edu/uscode/18/1961.html" TargetMode="External"/><Relationship Id="rId1152" Type="http://schemas.openxmlformats.org/officeDocument/2006/relationships/hyperlink" Target="http://www.law.cornell.edu/uscode/text/18/1956" TargetMode="External"/><Relationship Id="rId1597" Type="http://schemas.openxmlformats.org/officeDocument/2006/relationships/hyperlink" Target="http://www.grassley.senate.gov/about/upload/2012-06-29-CEG-DEI-to-DOJ-OIG-Thomasson-whistleblower-retaliation.pdf" TargetMode="External"/><Relationship Id="rId96" Type="http://schemas.openxmlformats.org/officeDocument/2006/relationships/hyperlink" Target="http://en.wikipedia.org/wiki/Brookhaven_National_Laboratory" TargetMode="External"/><Relationship Id="rId161" Type="http://schemas.openxmlformats.org/officeDocument/2006/relationships/hyperlink" Target="http://en.wikipedia.org/wiki/G4S" TargetMode="External"/><Relationship Id="rId399" Type="http://schemas.openxmlformats.org/officeDocument/2006/relationships/hyperlink" Target="http://en.wikipedia.org/wiki/Pat_Toomey" TargetMode="External"/><Relationship Id="rId827" Type="http://schemas.openxmlformats.org/officeDocument/2006/relationships/hyperlink" Target="http://en.wikipedia.org/wiki/Bobby_Scott_%28U.S._politician%29" TargetMode="External"/><Relationship Id="rId1012" Type="http://schemas.openxmlformats.org/officeDocument/2006/relationships/hyperlink" Target="http://www.google.com/url?q=http://www.usatoday.com/story/news/2015/02/17/texas-governor-abbott-obama-amnesty-executive-order/23536579/&amp;sa=U&amp;ei=8NlUVZPqHvfasATN_IGYCw&amp;ved=0CBYQFjAA&amp;usg=AFQjCNFwEz4BsmF05647WDnawX8jKHYzNA" TargetMode="External"/><Relationship Id="rId1457" Type="http://schemas.openxmlformats.org/officeDocument/2006/relationships/hyperlink" Target="http://www.supremelaw.org/ref/whuscons/whuscons.htm" TargetMode="External"/><Relationship Id="rId1664" Type="http://schemas.openxmlformats.org/officeDocument/2006/relationships/hyperlink" Target="http://www.law.cornell.edu/uscode/18/1964.html" TargetMode="External"/><Relationship Id="rId259" Type="http://schemas.openxmlformats.org/officeDocument/2006/relationships/hyperlink" Target="http://en.wikipedia.org/wiki/Houlihan_Lokey" TargetMode="External"/><Relationship Id="rId466" Type="http://schemas.openxmlformats.org/officeDocument/2006/relationships/hyperlink" Target="http://en.wikipedia.org/wiki/Barbara_Lee" TargetMode="External"/><Relationship Id="rId673" Type="http://schemas.openxmlformats.org/officeDocument/2006/relationships/hyperlink" Target="http://en.wikipedia.org/wiki/Frank_LoBiondo" TargetMode="External"/><Relationship Id="rId880" Type="http://schemas.openxmlformats.org/officeDocument/2006/relationships/hyperlink" Target="http://www.law.cornell.edu/uscode/28/88.html" TargetMode="External"/><Relationship Id="rId1096" Type="http://schemas.openxmlformats.org/officeDocument/2006/relationships/hyperlink" Target="http://www.law.cornell.edu/uscode/18/1962.html" TargetMode="External"/><Relationship Id="rId1317" Type="http://schemas.openxmlformats.org/officeDocument/2006/relationships/hyperlink" Target="mailto:Sbridge11@yahoo.com" TargetMode="External"/><Relationship Id="rId1524" Type="http://schemas.openxmlformats.org/officeDocument/2006/relationships/hyperlink" Target="http://en.wikipedia.org/wiki/Diplomat" TargetMode="External"/><Relationship Id="rId1731" Type="http://schemas.openxmlformats.org/officeDocument/2006/relationships/image" Target="NULL"/><Relationship Id="rId23" Type="http://schemas.openxmlformats.org/officeDocument/2006/relationships/hyperlink" Target="http://www.supremelaw.org/ref/whuscons/whuscons.htm" TargetMode="External"/><Relationship Id="rId119" Type="http://schemas.openxmlformats.org/officeDocument/2006/relationships/hyperlink" Target="http://en.wikipedia.org/wiki/Merrick_B._Garland" TargetMode="External"/><Relationship Id="rId326" Type="http://schemas.openxmlformats.org/officeDocument/2006/relationships/hyperlink" Target="http://en.wikipedia.org/wiki/Business_Development_Asia" TargetMode="External"/><Relationship Id="rId533" Type="http://schemas.openxmlformats.org/officeDocument/2006/relationships/hyperlink" Target="http://en.wikipedia.org/wiki/Dennis_A._Ross" TargetMode="External"/><Relationship Id="rId978" Type="http://schemas.openxmlformats.org/officeDocument/2006/relationships/hyperlink" Target="http://www.supremelaw.org/cc/aol/quowarranto.htm" TargetMode="External"/><Relationship Id="rId1163" Type="http://schemas.openxmlformats.org/officeDocument/2006/relationships/hyperlink" Target="http://www.law.cornell.edu/uscode/text/18/2315" TargetMode="External"/><Relationship Id="rId1370" Type="http://schemas.openxmlformats.org/officeDocument/2006/relationships/hyperlink" Target="http://www.truth-out.org/opinion/item/29297-where-are-the-progressive-democrats-on-loretta-lynch-s-hsbc-money-laundering-wrist-slap" TargetMode="External"/><Relationship Id="rId740" Type="http://schemas.openxmlformats.org/officeDocument/2006/relationships/hyperlink" Target="http://en.wikipedia.org/wiki/Jim_Renacci" TargetMode="External"/><Relationship Id="rId838" Type="http://schemas.openxmlformats.org/officeDocument/2006/relationships/hyperlink" Target="http://en.wikipedia.org/wiki/Jaime_Herrera_Beutler" TargetMode="External"/><Relationship Id="rId1023" Type="http://schemas.openxmlformats.org/officeDocument/2006/relationships/hyperlink" Target="http://www.google.com/url?q=http://webcache.googleusercontent.com/search%3Fhl%3Den%26q%3Dcache:NsXMst9zhPkJ:http://joemiller.us/2015/02/federal-judge-orders-obama-immediately-stop-executive-amnesty/%252Bjudge%2Borders%2Bobama%2Bamnesty%2Bprogram%2Billegal%26gbv%3D2%26%26ct%3Dclnk&amp;sa=U&amp;ei=8NlUVZPqHvfasATN_IGYCw&amp;ved=0CDUQIDAE&amp;usg=AFQjCNHjxqvjgKVhjOs0BrpKjC3oywhEpg" TargetMode="External"/><Relationship Id="rId1468" Type="http://schemas.openxmlformats.org/officeDocument/2006/relationships/hyperlink" Target="mailto:Sbridge11@yahoo.com" TargetMode="External"/><Relationship Id="rId1675" Type="http://schemas.openxmlformats.org/officeDocument/2006/relationships/hyperlink" Target="http://www.law.cornell.edu/uscode/18/1962.html" TargetMode="External"/><Relationship Id="rId172" Type="http://schemas.openxmlformats.org/officeDocument/2006/relationships/hyperlink" Target="http://en.wikipedia.org/wiki/Nancy_Walker_Bush_Ellis" TargetMode="External"/><Relationship Id="rId477" Type="http://schemas.openxmlformats.org/officeDocument/2006/relationships/hyperlink" Target="http://en.wikipedia.org/wiki/Lois_Capps" TargetMode="External"/><Relationship Id="rId600" Type="http://schemas.openxmlformats.org/officeDocument/2006/relationships/hyperlink" Target="http://en.wikipedia.org/wiki/John_Yarmuth" TargetMode="External"/><Relationship Id="rId684" Type="http://schemas.openxmlformats.org/officeDocument/2006/relationships/hyperlink" Target="http://en.wikipedia.org/wiki/Michelle_Lujan_Grisham" TargetMode="External"/><Relationship Id="rId1230" Type="http://schemas.openxmlformats.org/officeDocument/2006/relationships/hyperlink" Target="https://dockets.justia.com/browse/circuit-11/court-ca11" TargetMode="External"/><Relationship Id="rId1328" Type="http://schemas.openxmlformats.org/officeDocument/2006/relationships/hyperlink" Target="mailto:Sbridge11@yahoo.com" TargetMode="External"/><Relationship Id="rId1535" Type="http://schemas.openxmlformats.org/officeDocument/2006/relationships/hyperlink" Target="http://en.wikipedia.org/wiki/2012_Benghazi_attack" TargetMode="External"/><Relationship Id="rId337" Type="http://schemas.openxmlformats.org/officeDocument/2006/relationships/hyperlink" Target="http://en.wikipedia.org/wiki/Hamad_bin_Khalifa_Al_Thani" TargetMode="External"/><Relationship Id="rId891" Type="http://schemas.openxmlformats.org/officeDocument/2006/relationships/hyperlink" Target="http://laws.findlaw.com/us/274/145.html" TargetMode="External"/><Relationship Id="rId905" Type="http://schemas.openxmlformats.org/officeDocument/2006/relationships/hyperlink" Target="http://www.freerepublic.com/%7Eoldpuppymax/" TargetMode="External"/><Relationship Id="rId989" Type="http://schemas.openxmlformats.org/officeDocument/2006/relationships/hyperlink" Target="http://www.law.cornell.edu/uscode/18/1962.html" TargetMode="External"/><Relationship Id="rId34" Type="http://schemas.openxmlformats.org/officeDocument/2006/relationships/hyperlink" Target="http://en.wikipedia.org/wiki/Oshkosh_Truck_Corporation" TargetMode="External"/><Relationship Id="rId544" Type="http://schemas.openxmlformats.org/officeDocument/2006/relationships/hyperlink" Target="http://en.wikipedia.org/wiki/Carlos_Curbelo_%28politician%29" TargetMode="External"/><Relationship Id="rId751" Type="http://schemas.openxmlformats.org/officeDocument/2006/relationships/hyperlink" Target="http://en.wikipedia.org/wiki/Bob_Brady" TargetMode="External"/><Relationship Id="rId849" Type="http://schemas.openxmlformats.org/officeDocument/2006/relationships/hyperlink" Target="http://en.wikipedia.org/wiki/Paul_Ryan_%28politician%29" TargetMode="External"/><Relationship Id="rId1174" Type="http://schemas.openxmlformats.org/officeDocument/2006/relationships/hyperlink" Target="http://www.law.cornell.edu/uscode/text/18/usc_sec_18_00002332---b000-" TargetMode="External"/><Relationship Id="rId1381" Type="http://schemas.openxmlformats.org/officeDocument/2006/relationships/hyperlink" Target="http://mobile.wnd.com/2015/02/hsbc-whistleblower-spills-lynch-evidence-to-senate/" TargetMode="External"/><Relationship Id="rId1479" Type="http://schemas.openxmlformats.org/officeDocument/2006/relationships/hyperlink" Target="http://en.wikipedia.org/wiki/Supranational" TargetMode="External"/><Relationship Id="rId1602" Type="http://schemas.openxmlformats.org/officeDocument/2006/relationships/hyperlink" Target="http://dyn.politico.com/tag/justice-department" TargetMode="External"/><Relationship Id="rId1686" Type="http://schemas.openxmlformats.org/officeDocument/2006/relationships/hyperlink" Target="http://www.law.cornell.edu/uscode/18/1962.html" TargetMode="External"/><Relationship Id="rId183" Type="http://schemas.openxmlformats.org/officeDocument/2006/relationships/hyperlink" Target="http://en.wikipedia.org/wiki/Barbara_Pierce_Bush" TargetMode="External"/><Relationship Id="rId390" Type="http://schemas.openxmlformats.org/officeDocument/2006/relationships/hyperlink" Target="http://en.wikipedia.org/wiki/Al_Franken" TargetMode="External"/><Relationship Id="rId404" Type="http://schemas.openxmlformats.org/officeDocument/2006/relationships/hyperlink" Target="http://en.wikipedia.org/wiki/Kelly_Ayotte" TargetMode="External"/><Relationship Id="rId611" Type="http://schemas.openxmlformats.org/officeDocument/2006/relationships/hyperlink" Target="http://en.wikipedia.org/wiki/Bruce_Poliquin" TargetMode="External"/><Relationship Id="rId1034" Type="http://schemas.openxmlformats.org/officeDocument/2006/relationships/hyperlink" Target="http://www.wnd.com/author/runruh/?archive=true" TargetMode="External"/><Relationship Id="rId1241" Type="http://schemas.openxmlformats.org/officeDocument/2006/relationships/hyperlink" Target="https://dockets.justia.com/browse/state-california" TargetMode="External"/><Relationship Id="rId1339" Type="http://schemas.openxmlformats.org/officeDocument/2006/relationships/hyperlink" Target="http://www.law.cornell.edu/uscode/18/2381.html" TargetMode="External"/><Relationship Id="rId250" Type="http://schemas.openxmlformats.org/officeDocument/2006/relationships/hyperlink" Target="http://en.wikipedia.org/wiki/Duff_%26_Phelps" TargetMode="External"/><Relationship Id="rId488" Type="http://schemas.openxmlformats.org/officeDocument/2006/relationships/hyperlink" Target="http://en.wikipedia.org/wiki/Norma_Torres" TargetMode="External"/><Relationship Id="rId695" Type="http://schemas.openxmlformats.org/officeDocument/2006/relationships/hyperlink" Target="http://en.wikipedia.org/wiki/Yvette_Clarke" TargetMode="External"/><Relationship Id="rId709" Type="http://schemas.openxmlformats.org/officeDocument/2006/relationships/hyperlink" Target="http://en.wikipedia.org/wiki/John_Katko" TargetMode="External"/><Relationship Id="rId916" Type="http://schemas.openxmlformats.org/officeDocument/2006/relationships/hyperlink" Target="http://en.wikipedia.org/wiki/Writ_of_mandamus" TargetMode="External"/><Relationship Id="rId1101" Type="http://schemas.openxmlformats.org/officeDocument/2006/relationships/hyperlink" Target="file:///C:\Users\SHIRLE~1\AppData\Local\Temp\initial.complaint.doc" TargetMode="External"/><Relationship Id="rId1546" Type="http://schemas.openxmlformats.org/officeDocument/2006/relationships/hyperlink" Target="http://en.wikipedia.org/wiki/United_States_Foreign_Service" TargetMode="External"/><Relationship Id="rId45" Type="http://schemas.openxmlformats.org/officeDocument/2006/relationships/hyperlink" Target="http://en.wikipedia.org/wiki/Harris_Corporation" TargetMode="External"/><Relationship Id="rId110" Type="http://schemas.openxmlformats.org/officeDocument/2006/relationships/hyperlink" Target="http://en.wikipedia.org/wiki/Samuel_A._Alito" TargetMode="External"/><Relationship Id="rId348" Type="http://schemas.openxmlformats.org/officeDocument/2006/relationships/hyperlink" Target="http://en.wikipedia.org/wiki/Barbara_Boxer" TargetMode="External"/><Relationship Id="rId555" Type="http://schemas.openxmlformats.org/officeDocument/2006/relationships/hyperlink" Target="http://en.wikipedia.org/wiki/Jody_Hice" TargetMode="External"/><Relationship Id="rId762" Type="http://schemas.openxmlformats.org/officeDocument/2006/relationships/hyperlink" Target="http://en.wikipedia.org/wiki/Keith_Rothfus" TargetMode="External"/><Relationship Id="rId1185" Type="http://schemas.openxmlformats.org/officeDocument/2006/relationships/hyperlink" Target="http://en.wikipedia.org/wiki/Fourteenth_Amendment_to_the_United_States_Constitution" TargetMode="External"/><Relationship Id="rId1392" Type="http://schemas.openxmlformats.org/officeDocument/2006/relationships/hyperlink" Target="file:///C:\Users\SHIRLE~1\AppData\Local\Temp\initial.complaint.doc" TargetMode="External"/><Relationship Id="rId1406" Type="http://schemas.openxmlformats.org/officeDocument/2006/relationships/hyperlink" Target="file:///C:\Users\SHIRLE~1\AppData\Local\Temp\initial.complaint.doc" TargetMode="External"/><Relationship Id="rId1613" Type="http://schemas.openxmlformats.org/officeDocument/2006/relationships/hyperlink" Target="http://www.senate.gov/CRSReports/crs-publish.cfm?pid=%270E%2C*PLC8%22%40%20%20%0A" TargetMode="External"/><Relationship Id="rId194" Type="http://schemas.openxmlformats.org/officeDocument/2006/relationships/hyperlink" Target="http://en.wikipedia.org/wiki/JPMorgan_Chase" TargetMode="External"/><Relationship Id="rId208" Type="http://schemas.openxmlformats.org/officeDocument/2006/relationships/hyperlink" Target="http://en.wikipedia.org/wiki/Jefferies_Group" TargetMode="External"/><Relationship Id="rId415" Type="http://schemas.openxmlformats.org/officeDocument/2006/relationships/hyperlink" Target="http://en.wikipedia.org/wiki/Tim_Kaine" TargetMode="External"/><Relationship Id="rId622" Type="http://schemas.openxmlformats.org/officeDocument/2006/relationships/hyperlink" Target="http://en.wikipedia.org/wiki/Niki_Tsongas" TargetMode="External"/><Relationship Id="rId1045" Type="http://schemas.openxmlformats.org/officeDocument/2006/relationships/hyperlink" Target="http://www.latimes.com/nation/la-na-ff-immigration-hanen-20150407-story.html?track=rss&amp;utm_source=feedburner&amp;utm_medium=feed&amp;utm_campaign=Feed%3A+latimes%2Fnews%2Fnationworld%2Fnation+%28L.A.+Times+-+National+News%29" TargetMode="External"/><Relationship Id="rId1252" Type="http://schemas.openxmlformats.org/officeDocument/2006/relationships/hyperlink" Target="https://dockets.justia.com/browse/circuit-9" TargetMode="External"/><Relationship Id="rId1697" Type="http://schemas.openxmlformats.org/officeDocument/2006/relationships/hyperlink" Target="http://www.law.cornell.edu/uscode/18/1962.html" TargetMode="External"/><Relationship Id="rId261" Type="http://schemas.openxmlformats.org/officeDocument/2006/relationships/hyperlink" Target="http://en.wikipedia.org/wiki/Investec" TargetMode="External"/><Relationship Id="rId499" Type="http://schemas.openxmlformats.org/officeDocument/2006/relationships/hyperlink" Target="http://en.wikipedia.org/wiki/Loretta_Sanchez" TargetMode="External"/><Relationship Id="rId927" Type="http://schemas.openxmlformats.org/officeDocument/2006/relationships/hyperlink" Target="http://www.law.cornell.edu/uscode/18/1962.html" TargetMode="External"/><Relationship Id="rId1112" Type="http://schemas.openxmlformats.org/officeDocument/2006/relationships/hyperlink" Target="http://www.law.cornell.edu/uscode/18/1962.html" TargetMode="External"/><Relationship Id="rId1557" Type="http://schemas.openxmlformats.org/officeDocument/2006/relationships/hyperlink" Target="http://en.wikipedia.org/wiki/Information_Management" TargetMode="External"/><Relationship Id="rId56" Type="http://schemas.openxmlformats.org/officeDocument/2006/relationships/hyperlink" Target="http://en.wikipedia.org/wiki/Battelle_Memorial_Institute" TargetMode="External"/><Relationship Id="rId359" Type="http://schemas.openxmlformats.org/officeDocument/2006/relationships/hyperlink" Target="http://en.wikipedia.org/wiki/Bill_Nelson" TargetMode="External"/><Relationship Id="rId566" Type="http://schemas.openxmlformats.org/officeDocument/2006/relationships/hyperlink" Target="http://en.wikipedia.org/wiki/Dan_Lipinski" TargetMode="External"/><Relationship Id="rId773" Type="http://schemas.openxmlformats.org/officeDocument/2006/relationships/hyperlink" Target="http://en.wikipedia.org/wiki/Jim_Clyburn" TargetMode="External"/><Relationship Id="rId1196" Type="http://schemas.openxmlformats.org/officeDocument/2006/relationships/hyperlink" Target="http://en.wikipedia.org/wiki/Government" TargetMode="External"/><Relationship Id="rId1417" Type="http://schemas.openxmlformats.org/officeDocument/2006/relationships/hyperlink" Target="http://www.law.cornell.edu/uscode/18/2320.html" TargetMode="External"/><Relationship Id="rId1624" Type="http://schemas.openxmlformats.org/officeDocument/2006/relationships/hyperlink" Target="http://www.newsmax.com/Newsfront/Hillary-Clinton-emails-private-server-account/2015/03/20/id/631639/" TargetMode="External"/><Relationship Id="rId121" Type="http://schemas.openxmlformats.org/officeDocument/2006/relationships/hyperlink" Target="http://en.wikipedia.org/wiki/Janice_Rogers_Brown" TargetMode="External"/><Relationship Id="rId219" Type="http://schemas.openxmlformats.org/officeDocument/2006/relationships/hyperlink" Target="http://en.wikipedia.org/wiki/Cr%C3%A9dit_Agricole" TargetMode="External"/><Relationship Id="rId426" Type="http://schemas.openxmlformats.org/officeDocument/2006/relationships/hyperlink" Target="http://en.wikipedia.org/wiki/Tom_Cotton" TargetMode="External"/><Relationship Id="rId633" Type="http://schemas.openxmlformats.org/officeDocument/2006/relationships/hyperlink" Target="http://en.wikipedia.org/wiki/Dan_Kildee" TargetMode="External"/><Relationship Id="rId980" Type="http://schemas.openxmlformats.org/officeDocument/2006/relationships/hyperlink" Target="http://www.supremelaw.org/cc/aol/quowarranto.htm" TargetMode="External"/><Relationship Id="rId1056" Type="http://schemas.openxmlformats.org/officeDocument/2006/relationships/hyperlink" Target="http://therightscoop.com/mark-levin-loretta-lynch-completely-disqualified-herself-today/" TargetMode="External"/><Relationship Id="rId1263" Type="http://schemas.openxmlformats.org/officeDocument/2006/relationships/hyperlink" Target="https://dockets.justia.com/docket/california/candce/4:2010cv00704/225927" TargetMode="External"/><Relationship Id="rId840" Type="http://schemas.openxmlformats.org/officeDocument/2006/relationships/hyperlink" Target="http://en.wikipedia.org/wiki/Cathy_McMorris_Rodgers" TargetMode="External"/><Relationship Id="rId938" Type="http://schemas.openxmlformats.org/officeDocument/2006/relationships/hyperlink" Target="http://www.law.cornell.edu/uscode/18/1962.html" TargetMode="External"/><Relationship Id="rId1470" Type="http://schemas.openxmlformats.org/officeDocument/2006/relationships/hyperlink" Target="mailto:HRod17@clintonemail.com" TargetMode="External"/><Relationship Id="rId1568" Type="http://schemas.openxmlformats.org/officeDocument/2006/relationships/hyperlink" Target="http://en.wikipedia.org/wiki/2012_Benghazi_attack" TargetMode="External"/><Relationship Id="rId67" Type="http://schemas.openxmlformats.org/officeDocument/2006/relationships/hyperlink" Target="http://en.wikipedia.org/wiki/BP_plc" TargetMode="External"/><Relationship Id="rId272" Type="http://schemas.openxmlformats.org/officeDocument/2006/relationships/hyperlink" Target="http://en.wikipedia.org/wiki/Allen_%26_Company" TargetMode="External"/><Relationship Id="rId577" Type="http://schemas.openxmlformats.org/officeDocument/2006/relationships/hyperlink" Target="http://en.wikipedia.org/wiki/Randy_Hultgren" TargetMode="External"/><Relationship Id="rId700" Type="http://schemas.openxmlformats.org/officeDocument/2006/relationships/hyperlink" Target="http://en.wikipedia.org/wiki/Jos%C3%A9_Enrique_Serrano" TargetMode="External"/><Relationship Id="rId1123" Type="http://schemas.openxmlformats.org/officeDocument/2006/relationships/hyperlink" Target="http://www.law.cornell.edu/uscode/text/18/473" TargetMode="External"/><Relationship Id="rId1330" Type="http://schemas.openxmlformats.org/officeDocument/2006/relationships/hyperlink" Target="mailto:Sbridge11@yahoo.com" TargetMode="External"/><Relationship Id="rId1428" Type="http://schemas.openxmlformats.org/officeDocument/2006/relationships/hyperlink" Target="file:///C:\Users\SHIRLE~1\AppData\decs\agency\private.attorney.general.htm" TargetMode="External"/><Relationship Id="rId1635" Type="http://schemas.openxmlformats.org/officeDocument/2006/relationships/hyperlink" Target="http://www.defraudingamerica.com/harm_upon_united_states.html" TargetMode="External"/><Relationship Id="rId132" Type="http://schemas.openxmlformats.org/officeDocument/2006/relationships/hyperlink" Target="http://en.wikipedia.org/wiki/Rolls-Royce_Group_plc" TargetMode="External"/><Relationship Id="rId784" Type="http://schemas.openxmlformats.org/officeDocument/2006/relationships/hyperlink" Target="http://en.wikipedia.org/wiki/Steve_Cohen" TargetMode="External"/><Relationship Id="rId991" Type="http://schemas.openxmlformats.org/officeDocument/2006/relationships/hyperlink" Target="http://www.law.cornell.edu/uscode/18/1962.html" TargetMode="External"/><Relationship Id="rId1067" Type="http://schemas.openxmlformats.org/officeDocument/2006/relationships/image" Target="media/image4.png"/><Relationship Id="rId437" Type="http://schemas.openxmlformats.org/officeDocument/2006/relationships/hyperlink" Target="http://en.wikipedia.org/wiki/Robert_Aderholt" TargetMode="External"/><Relationship Id="rId644" Type="http://schemas.openxmlformats.org/officeDocument/2006/relationships/hyperlink" Target="http://en.wikipedia.org/wiki/John_Kline_%28politician%29" TargetMode="External"/><Relationship Id="rId851" Type="http://schemas.openxmlformats.org/officeDocument/2006/relationships/hyperlink" Target="http://en.wikipedia.org/wiki/Ron_Kind" TargetMode="External"/><Relationship Id="rId1274" Type="http://schemas.openxmlformats.org/officeDocument/2006/relationships/hyperlink" Target="https://dockets.justia.com/browse/noscat-5/nos-443" TargetMode="External"/><Relationship Id="rId1481" Type="http://schemas.openxmlformats.org/officeDocument/2006/relationships/hyperlink" Target="http://en.wikipedia.org/wiki/International_Criminal_Court" TargetMode="External"/><Relationship Id="rId1579" Type="http://schemas.openxmlformats.org/officeDocument/2006/relationships/hyperlink" Target="http://en.wikipedia.org/wiki/Sting_operation" TargetMode="External"/><Relationship Id="rId1702" Type="http://schemas.openxmlformats.org/officeDocument/2006/relationships/hyperlink" Target="mailto:Sbridge11@yahoo.com" TargetMode="External"/><Relationship Id="rId283" Type="http://schemas.openxmlformats.org/officeDocument/2006/relationships/hyperlink" Target="http://en.wikipedia.org/wiki/China_International_Capital_Corporation" TargetMode="External"/><Relationship Id="rId490" Type="http://schemas.openxmlformats.org/officeDocument/2006/relationships/hyperlink" Target="http://en.wikipedia.org/wiki/Karen_Bass" TargetMode="External"/><Relationship Id="rId504" Type="http://schemas.openxmlformats.org/officeDocument/2006/relationships/hyperlink" Target="http://en.wikipedia.org/wiki/Scott_Peters_%28politician%29" TargetMode="External"/><Relationship Id="rId711" Type="http://schemas.openxmlformats.org/officeDocument/2006/relationships/hyperlink" Target="http://en.wikipedia.org/wiki/Brian_Higgins" TargetMode="External"/><Relationship Id="rId949" Type="http://schemas.openxmlformats.org/officeDocument/2006/relationships/hyperlink" Target="http://www.law.cornell.edu/uscode/18/1962.html" TargetMode="External"/><Relationship Id="rId1134" Type="http://schemas.openxmlformats.org/officeDocument/2006/relationships/hyperlink" Target="http://www.law.cornell.edu/uscode/text/18/1425" TargetMode="External"/><Relationship Id="rId1341" Type="http://schemas.openxmlformats.org/officeDocument/2006/relationships/hyperlink" Target="http://www.law.cornell.edu/uscode/18/2381.html" TargetMode="External"/><Relationship Id="rId78" Type="http://schemas.openxmlformats.org/officeDocument/2006/relationships/hyperlink" Target="http://en.wikipedia.org/wiki/Deloitte_LLP" TargetMode="External"/><Relationship Id="rId143" Type="http://schemas.openxmlformats.org/officeDocument/2006/relationships/hyperlink" Target="http://en.wikipedia.org/wiki/Tetra_Tech" TargetMode="External"/><Relationship Id="rId350" Type="http://schemas.openxmlformats.org/officeDocument/2006/relationships/hyperlink" Target="http://en.wikipedia.org/wiki/Jim_Inhofe" TargetMode="External"/><Relationship Id="rId588" Type="http://schemas.openxmlformats.org/officeDocument/2006/relationships/hyperlink" Target="http://en.wikipedia.org/wiki/Larry_Bucshon" TargetMode="External"/><Relationship Id="rId795" Type="http://schemas.openxmlformats.org/officeDocument/2006/relationships/hyperlink" Target="http://en.wikipedia.org/wiki/Mike_Conaway" TargetMode="External"/><Relationship Id="rId809" Type="http://schemas.openxmlformats.org/officeDocument/2006/relationships/hyperlink" Target="http://en.wikipedia.org/wiki/Roger_Williams_%28U.S._politician%29" TargetMode="External"/><Relationship Id="rId1201" Type="http://schemas.openxmlformats.org/officeDocument/2006/relationships/hyperlink" Target="http://www.wisegeek.com/what-is-criminal-contempt.htm" TargetMode="External"/><Relationship Id="rId1439" Type="http://schemas.openxmlformats.org/officeDocument/2006/relationships/hyperlink" Target="file:///C:\Users\SHIRLE~1\AppData\authors\mitchell\karmacts.htm" TargetMode="External"/><Relationship Id="rId1646" Type="http://schemas.openxmlformats.org/officeDocument/2006/relationships/hyperlink" Target="http://www.law.cornell.edu/uscode/18/1962.html" TargetMode="External"/><Relationship Id="rId9" Type="http://schemas.openxmlformats.org/officeDocument/2006/relationships/hyperlink" Target="http://www.supremelaw.org/cc/aol/quowarranto.htm" TargetMode="External"/><Relationship Id="rId210" Type="http://schemas.openxmlformats.org/officeDocument/2006/relationships/hyperlink" Target="http://en.wikipedia.org/wiki/BMO_Capital_Markets" TargetMode="External"/><Relationship Id="rId448" Type="http://schemas.openxmlformats.org/officeDocument/2006/relationships/hyperlink" Target="http://en.wikipedia.org/wiki/Ruben_Gallego" TargetMode="External"/><Relationship Id="rId655" Type="http://schemas.openxmlformats.org/officeDocument/2006/relationships/hyperlink" Target="http://en.wikipedia.org/wiki/Ann_Wagner" TargetMode="External"/><Relationship Id="rId862" Type="http://schemas.openxmlformats.org/officeDocument/2006/relationships/hyperlink" Target="http://www.supremelaw.org/ref/whuscons/whuscons.htm" TargetMode="External"/><Relationship Id="rId1078" Type="http://schemas.openxmlformats.org/officeDocument/2006/relationships/hyperlink" Target="http://en.wikipedia.org/wiki/Restraining_order" TargetMode="External"/><Relationship Id="rId1285" Type="http://schemas.openxmlformats.org/officeDocument/2006/relationships/hyperlink" Target="https://dockets.justia.com/browse/noscat-5" TargetMode="External"/><Relationship Id="rId1492" Type="http://schemas.openxmlformats.org/officeDocument/2006/relationships/hyperlink" Target="http://en.wikipedia.org/wiki/UN_General_Assembly" TargetMode="External"/><Relationship Id="rId1506" Type="http://schemas.openxmlformats.org/officeDocument/2006/relationships/hyperlink" Target="http://www.law.cornell.edu/uscode/text/18/1956" TargetMode="External"/><Relationship Id="rId1713" Type="http://schemas.openxmlformats.org/officeDocument/2006/relationships/hyperlink" Target="http://en.wikipedia.org/wiki/Obstruction_of_justice" TargetMode="External"/><Relationship Id="rId294" Type="http://schemas.openxmlformats.org/officeDocument/2006/relationships/hyperlink" Target="http://en.wikipedia.org/wiki/Oppenheimer_%26_Co." TargetMode="External"/><Relationship Id="rId308" Type="http://schemas.openxmlformats.org/officeDocument/2006/relationships/hyperlink" Target="http://en.wikipedia.org/wiki/Vermilion_Partners" TargetMode="External"/><Relationship Id="rId515" Type="http://schemas.openxmlformats.org/officeDocument/2006/relationships/hyperlink" Target="http://en.wikipedia.org/wiki/Rosa_DeLauro" TargetMode="External"/><Relationship Id="rId722" Type="http://schemas.openxmlformats.org/officeDocument/2006/relationships/hyperlink" Target="http://en.wikipedia.org/wiki/Patrick_McHenry" TargetMode="External"/><Relationship Id="rId1145" Type="http://schemas.openxmlformats.org/officeDocument/2006/relationships/hyperlink" Target="http://www.law.cornell.edu/uscode/text/18/1546" TargetMode="External"/><Relationship Id="rId1352" Type="http://schemas.openxmlformats.org/officeDocument/2006/relationships/hyperlink" Target="http://www.law.cornell.edu/uscode/28/530B.html" TargetMode="External"/><Relationship Id="rId89" Type="http://schemas.openxmlformats.org/officeDocument/2006/relationships/hyperlink" Target="http://en.wikipedia.org/wiki/Unisys_Corporation" TargetMode="External"/><Relationship Id="rId154" Type="http://schemas.openxmlformats.org/officeDocument/2006/relationships/hyperlink" Target="http://en.wikipedia.org/wiki/Qinetiq" TargetMode="External"/><Relationship Id="rId361" Type="http://schemas.openxmlformats.org/officeDocument/2006/relationships/hyperlink" Target="http://en.wikipedia.org/wiki/Debbie_Stabenow" TargetMode="External"/><Relationship Id="rId599" Type="http://schemas.openxmlformats.org/officeDocument/2006/relationships/hyperlink" Target="http://en.wikipedia.org/wiki/Brett_Guthrie" TargetMode="External"/><Relationship Id="rId1005" Type="http://schemas.openxmlformats.org/officeDocument/2006/relationships/hyperlink" Target="http://abcnews.go.com/topics/news/afghanistan.htm" TargetMode="External"/><Relationship Id="rId1212" Type="http://schemas.openxmlformats.org/officeDocument/2006/relationships/hyperlink" Target="https://dockets.justia.com/browse/state-california" TargetMode="External"/><Relationship Id="rId1657" Type="http://schemas.openxmlformats.org/officeDocument/2006/relationships/hyperlink" Target="http://www.law.cornell.edu/uscode/18/1962.html" TargetMode="External"/><Relationship Id="rId459" Type="http://schemas.openxmlformats.org/officeDocument/2006/relationships/hyperlink" Target="http://en.wikipedia.org/wiki/Doris_Matsui" TargetMode="External"/><Relationship Id="rId666" Type="http://schemas.openxmlformats.org/officeDocument/2006/relationships/hyperlink" Target="http://en.wikipedia.org/wiki/Dina_Titus" TargetMode="External"/><Relationship Id="rId873" Type="http://schemas.openxmlformats.org/officeDocument/2006/relationships/hyperlink" Target="http://www.law.cornell.edu/uscode/15/1121.html" TargetMode="External"/><Relationship Id="rId1089" Type="http://schemas.openxmlformats.org/officeDocument/2006/relationships/hyperlink" Target="http://www.law.cornell.edu/uscode/18/1962.html" TargetMode="External"/><Relationship Id="rId1296" Type="http://schemas.openxmlformats.org/officeDocument/2006/relationships/hyperlink" Target="https://dockets.justia.com/browse/state-georgia/court-gandce" TargetMode="External"/><Relationship Id="rId1517" Type="http://schemas.openxmlformats.org/officeDocument/2006/relationships/hyperlink" Target="http://libertyupward.com/wp-content/uploads/2015/09/Saudi-arabia-human-rights.jpg" TargetMode="External"/><Relationship Id="rId1724" Type="http://schemas.openxmlformats.org/officeDocument/2006/relationships/image" Target="media/image38.emf"/><Relationship Id="rId16" Type="http://schemas.openxmlformats.org/officeDocument/2006/relationships/hyperlink" Target="http://www.supremelaw.org/ref/whuscons/whuscons.htm" TargetMode="External"/><Relationship Id="rId221" Type="http://schemas.openxmlformats.org/officeDocument/2006/relationships/hyperlink" Target="http://en.wikipedia.org/wiki/DBS_Bank" TargetMode="External"/><Relationship Id="rId319" Type="http://schemas.openxmlformats.org/officeDocument/2006/relationships/hyperlink" Target="http://en.wikipedia.org/wiki/Park_Hill_Group" TargetMode="External"/><Relationship Id="rId526" Type="http://schemas.openxmlformats.org/officeDocument/2006/relationships/hyperlink" Target="http://en.wikipedia.org/wiki/Bill_Posey" TargetMode="External"/><Relationship Id="rId1156" Type="http://schemas.openxmlformats.org/officeDocument/2006/relationships/hyperlink" Target="http://www.law.cornell.edu/uscode/text/18/2251" TargetMode="External"/><Relationship Id="rId1363" Type="http://schemas.openxmlformats.org/officeDocument/2006/relationships/hyperlink" Target="http://www.politico.com/story/2015/02/loretta-lynch-attorney-general-delayed-confirmation-115138.html" TargetMode="External"/><Relationship Id="rId733" Type="http://schemas.openxmlformats.org/officeDocument/2006/relationships/hyperlink" Target="http://en.wikipedia.org/wiki/Marcy_Kaptur" TargetMode="External"/><Relationship Id="rId940" Type="http://schemas.openxmlformats.org/officeDocument/2006/relationships/hyperlink" Target="http://www.law.cornell.edu/uscode/18/1962.html" TargetMode="External"/><Relationship Id="rId1016" Type="http://schemas.openxmlformats.org/officeDocument/2006/relationships/hyperlink" Target="http://www.google.com/url?q=http://www.washingtontimes.com/news/2014/dec/16/judge-finds-obama-amnesty-unconstitutional/%3Fpage%3Dall&amp;sa=U&amp;ei=8NlUVZPqHvfasATN_IGYCw&amp;ved=0CCQQFjAC&amp;usg=AFQjCNH_bggwECwNO8p-j3gnDfi2LZSZLQ" TargetMode="External"/><Relationship Id="rId1570" Type="http://schemas.openxmlformats.org/officeDocument/2006/relationships/hyperlink" Target="http://en.wikipedia.org/wiki/2012_Benghazi_attack" TargetMode="External"/><Relationship Id="rId1668" Type="http://schemas.openxmlformats.org/officeDocument/2006/relationships/hyperlink" Target="http://www.law.cornell.edu/uscode/18/1962.html" TargetMode="External"/><Relationship Id="rId165" Type="http://schemas.openxmlformats.org/officeDocument/2006/relationships/hyperlink" Target="http://en.wikipedia.org/wiki/Tom_Feeney" TargetMode="External"/><Relationship Id="rId372" Type="http://schemas.openxmlformats.org/officeDocument/2006/relationships/hyperlink" Target="http://en.wikipedia.org/wiki/Ben_Cardin" TargetMode="External"/><Relationship Id="rId677" Type="http://schemas.openxmlformats.org/officeDocument/2006/relationships/hyperlink" Target="http://en.wikipedia.org/wiki/Frank_Pallone" TargetMode="External"/><Relationship Id="rId800" Type="http://schemas.openxmlformats.org/officeDocument/2006/relationships/hyperlink" Target="http://en.wikipedia.org/wiki/Beto_O%27Rourke" TargetMode="External"/><Relationship Id="rId1223" Type="http://schemas.openxmlformats.org/officeDocument/2006/relationships/hyperlink" Target="https://dockets.justia.com/browse/circuit-9" TargetMode="External"/><Relationship Id="rId1430" Type="http://schemas.openxmlformats.org/officeDocument/2006/relationships/hyperlink" Target="file:///C:\Users\SHIRLE~1\AppData\Local\aol\enbanc.htm" TargetMode="External"/><Relationship Id="rId1528" Type="http://schemas.openxmlformats.org/officeDocument/2006/relationships/hyperlink" Target="http://en.wikipedia.org/wiki/Libya" TargetMode="External"/><Relationship Id="rId232" Type="http://schemas.openxmlformats.org/officeDocument/2006/relationships/hyperlink" Target="http://en.wikipedia.org/wiki/Monte_dei_Paschi_di_Siena" TargetMode="External"/><Relationship Id="rId884" Type="http://schemas.openxmlformats.org/officeDocument/2006/relationships/hyperlink" Target="http://www.law.cornell.edu/uscode/28/171.html" TargetMode="External"/><Relationship Id="rId1735" Type="http://schemas.openxmlformats.org/officeDocument/2006/relationships/hyperlink" Target="mailto:Sbridge11@yahoo.com" TargetMode="External"/><Relationship Id="rId27" Type="http://schemas.openxmlformats.org/officeDocument/2006/relationships/hyperlink" Target="https://www.law.cornell.edu/constitution/amendmentxi" TargetMode="External"/><Relationship Id="rId537" Type="http://schemas.openxmlformats.org/officeDocument/2006/relationships/hyperlink" Target="http://en.wikipedia.org/wiki/Curt_Clawson" TargetMode="External"/><Relationship Id="rId744" Type="http://schemas.openxmlformats.org/officeDocument/2006/relationships/hyperlink" Target="http://en.wikipedia.org/wiki/Tom_Cole" TargetMode="External"/><Relationship Id="rId951" Type="http://schemas.openxmlformats.org/officeDocument/2006/relationships/hyperlink" Target="http://www.law.cornell.edu/uscode/18/1962.html" TargetMode="External"/><Relationship Id="rId1167" Type="http://schemas.openxmlformats.org/officeDocument/2006/relationships/hyperlink" Target="http://www.law.cornell.edu/uscode/text/18/2320" TargetMode="External"/><Relationship Id="rId1374" Type="http://schemas.openxmlformats.org/officeDocument/2006/relationships/hyperlink" Target="http://i1.wp.com/www.thepcgraveyard.com/wp-content/uploads/2015/12/lynch-cartoon.jpg" TargetMode="External"/><Relationship Id="rId1581" Type="http://schemas.openxmlformats.org/officeDocument/2006/relationships/hyperlink" Target="http://en.wikipedia.org/wiki/Firearm" TargetMode="External"/><Relationship Id="rId1679" Type="http://schemas.openxmlformats.org/officeDocument/2006/relationships/hyperlink" Target="http://www.law.cornell.edu/uscode/18/1962.html" TargetMode="External"/><Relationship Id="rId80" Type="http://schemas.openxmlformats.org/officeDocument/2006/relationships/hyperlink" Target="http://en.wikipedia.org/wiki/The_Aerospace_Corporation" TargetMode="External"/><Relationship Id="rId176" Type="http://schemas.openxmlformats.org/officeDocument/2006/relationships/hyperlink" Target="http://en.wikipedia.org/wiki/Samuel_P._Bush" TargetMode="External"/><Relationship Id="rId383" Type="http://schemas.openxmlformats.org/officeDocument/2006/relationships/hyperlink" Target="http://en.wikipedia.org/wiki/Tom_Udall" TargetMode="External"/><Relationship Id="rId590" Type="http://schemas.openxmlformats.org/officeDocument/2006/relationships/hyperlink" Target="http://en.wikipedia.org/wiki/Rod_Blum" TargetMode="External"/><Relationship Id="rId604" Type="http://schemas.openxmlformats.org/officeDocument/2006/relationships/hyperlink" Target="http://en.wikipedia.org/wiki/Steve_Scalise" TargetMode="External"/><Relationship Id="rId811" Type="http://schemas.openxmlformats.org/officeDocument/2006/relationships/hyperlink" Target="http://en.wikipedia.org/wiki/Blake_Farenthold" TargetMode="External"/><Relationship Id="rId1027" Type="http://schemas.openxmlformats.org/officeDocument/2006/relationships/hyperlink" Target="http://www.google.com/url?q=http://webcache.googleusercontent.com/search%3Fhl%3Den%26q%3Dcache:D-DpvVWUtOwJ:http://conservative-daily.com/2015/02/21/obama-defies-judges-orders-implementing-amnesty-anyway/%252Bjudge%2Borders%2Bobama%2Bamnesty%2Bprogram%2Billegal%26gbv%3D2%26%26ct%3Dclnk&amp;sa=U&amp;ei=8NlUVZPqHvfasATN_IGYCw&amp;ved=0CEEQIDAG&amp;usg=AFQjCNHTuG1zqa82F-ge4Jfs4wbZ2QB_Mw" TargetMode="External"/><Relationship Id="rId1234" Type="http://schemas.openxmlformats.org/officeDocument/2006/relationships/hyperlink" Target="https://dockets.justia.com/browse/circuit-9" TargetMode="External"/><Relationship Id="rId1441" Type="http://schemas.openxmlformats.org/officeDocument/2006/relationships/hyperlink" Target="http://www.supremelaw.org/copyrite/aol.com/exhibits/exhibit-d.covers.htm" TargetMode="External"/><Relationship Id="rId243" Type="http://schemas.openxmlformats.org/officeDocument/2006/relationships/hyperlink" Target="http://en.wikipedia.org/wiki/Standard_Chartered_Bank" TargetMode="External"/><Relationship Id="rId450" Type="http://schemas.openxmlformats.org/officeDocument/2006/relationships/hyperlink" Target="http://en.wikipedia.org/wiki/Kyrsten_Sinema" TargetMode="External"/><Relationship Id="rId688" Type="http://schemas.openxmlformats.org/officeDocument/2006/relationships/hyperlink" Target="http://en.wikipedia.org/wiki/Peter_T._King" TargetMode="External"/><Relationship Id="rId895" Type="http://schemas.openxmlformats.org/officeDocument/2006/relationships/hyperlink" Target="http://laws.findlaw.com/us/285/382.html" TargetMode="External"/><Relationship Id="rId909" Type="http://schemas.openxmlformats.org/officeDocument/2006/relationships/hyperlink" Target="http://en.wikipedia.org/wiki/Fourteenth_Amendment_of_the_United_States_Constitution" TargetMode="External"/><Relationship Id="rId1080" Type="http://schemas.openxmlformats.org/officeDocument/2006/relationships/hyperlink" Target="http://www.law.cornell.edu/uscode/18/1962.html" TargetMode="External"/><Relationship Id="rId1301" Type="http://schemas.openxmlformats.org/officeDocument/2006/relationships/hyperlink" Target="https://dockets.justia.com/browse/state-california/court-candce" TargetMode="External"/><Relationship Id="rId1539" Type="http://schemas.openxmlformats.org/officeDocument/2006/relationships/hyperlink" Target="http://en.wikipedia.org/wiki/Central_Intelligence_Agency" TargetMode="External"/><Relationship Id="rId38" Type="http://schemas.openxmlformats.org/officeDocument/2006/relationships/hyperlink" Target="http://en.wikipedia.org/wiki/New_York_Stock_Exchange" TargetMode="External"/><Relationship Id="rId103" Type="http://schemas.openxmlformats.org/officeDocument/2006/relationships/hyperlink" Target="http://en.wikipedia.org/wiki/AT%26T_Inc." TargetMode="External"/><Relationship Id="rId310" Type="http://schemas.openxmlformats.org/officeDocument/2006/relationships/hyperlink" Target="http://en.wikipedia.org/wiki/William_Blair_%26_Company" TargetMode="External"/><Relationship Id="rId548" Type="http://schemas.openxmlformats.org/officeDocument/2006/relationships/hyperlink" Target="http://en.wikipedia.org/wiki/Lynn_Westmoreland" TargetMode="External"/><Relationship Id="rId755" Type="http://schemas.openxmlformats.org/officeDocument/2006/relationships/hyperlink" Target="http://en.wikipedia.org/wiki/Glenn_%22G.T.%22_Thompson" TargetMode="External"/><Relationship Id="rId962" Type="http://schemas.openxmlformats.org/officeDocument/2006/relationships/hyperlink" Target="http://www.law.cornell.edu/uscode/18/1962.html" TargetMode="External"/><Relationship Id="rId1178" Type="http://schemas.openxmlformats.org/officeDocument/2006/relationships/hyperlink" Target="http://en.wikipedia.org/wiki/Article_Two_of_the_United_States_Constitution" TargetMode="External"/><Relationship Id="rId1385" Type="http://schemas.openxmlformats.org/officeDocument/2006/relationships/hyperlink" Target="http://www.peoplespunditdaily.com/news/politics/2014/04/28/rep-michael-grimm-arrested-lawyer-says-case-politically-driven/" TargetMode="External"/><Relationship Id="rId1592" Type="http://schemas.openxmlformats.org/officeDocument/2006/relationships/hyperlink" Target="http://freebeacon.com/author/cj-ciaramella/" TargetMode="External"/><Relationship Id="rId1606" Type="http://schemas.openxmlformats.org/officeDocument/2006/relationships/hyperlink" Target="http://dyn.politico.com/tag/operation-fast-furious" TargetMode="External"/><Relationship Id="rId91" Type="http://schemas.openxmlformats.org/officeDocument/2006/relationships/hyperlink" Target="http://www.nyse.com/about/listed/lcddata.html?ticker=uis" TargetMode="External"/><Relationship Id="rId187" Type="http://schemas.openxmlformats.org/officeDocument/2006/relationships/hyperlink" Target="http://en.wikipedia.org/wiki/George_P._Bush" TargetMode="External"/><Relationship Id="rId394" Type="http://schemas.openxmlformats.org/officeDocument/2006/relationships/hyperlink" Target="http://en.wikipedia.org/wiki/Dan_Coats" TargetMode="External"/><Relationship Id="rId408" Type="http://schemas.openxmlformats.org/officeDocument/2006/relationships/hyperlink" Target="http://en.wikipedia.org/wiki/Tammy_Baldwin" TargetMode="External"/><Relationship Id="rId615" Type="http://schemas.openxmlformats.org/officeDocument/2006/relationships/hyperlink" Target="http://en.wikipedia.org/wiki/Donna_Edwards" TargetMode="External"/><Relationship Id="rId822" Type="http://schemas.openxmlformats.org/officeDocument/2006/relationships/hyperlink" Target="http://en.wikipedia.org/wiki/Chris_Stewart_%28politician%29" TargetMode="External"/><Relationship Id="rId1038" Type="http://schemas.openxmlformats.org/officeDocument/2006/relationships/hyperlink" Target="http://www.wnd.com/author/runruh/?archive=true" TargetMode="External"/><Relationship Id="rId1245" Type="http://schemas.openxmlformats.org/officeDocument/2006/relationships/hyperlink" Target="https://dockets.justia.com/docket/georgia/gandce/1:2010cv01082/166129" TargetMode="External"/><Relationship Id="rId1452" Type="http://schemas.openxmlformats.org/officeDocument/2006/relationships/hyperlink" Target="http://www.supremelaw.org/ref/treaty/declara.htm" TargetMode="External"/><Relationship Id="rId254" Type="http://schemas.openxmlformats.org/officeDocument/2006/relationships/hyperlink" Target="http://en.wikipedia.org/wiki/Financo" TargetMode="External"/><Relationship Id="rId699" Type="http://schemas.openxmlformats.org/officeDocument/2006/relationships/hyperlink" Target="http://en.wikipedia.org/wiki/Joseph_Crowley" TargetMode="External"/><Relationship Id="rId1091" Type="http://schemas.openxmlformats.org/officeDocument/2006/relationships/hyperlink" Target="http://www.law.cornell.edu/uscode/18/1962.html" TargetMode="External"/><Relationship Id="rId1105" Type="http://schemas.openxmlformats.org/officeDocument/2006/relationships/hyperlink" Target="http://www.law.cornell.edu/uscode/18/1962.html" TargetMode="External"/><Relationship Id="rId1312" Type="http://schemas.openxmlformats.org/officeDocument/2006/relationships/hyperlink" Target="https://dockets.justia.com/browse/circuit-11" TargetMode="External"/><Relationship Id="rId49" Type="http://schemas.openxmlformats.org/officeDocument/2006/relationships/hyperlink" Target="http://en.wikipedia.org/wiki/ITT_Corporation" TargetMode="External"/><Relationship Id="rId114" Type="http://schemas.openxmlformats.org/officeDocument/2006/relationships/hyperlink" Target="http://en.wikipedia.org/wiki/Chief_Justice_of_the_United_States" TargetMode="External"/><Relationship Id="rId461" Type="http://schemas.openxmlformats.org/officeDocument/2006/relationships/hyperlink" Target="http://en.wikipedia.org/wiki/Paul_Cook_%28politician%29" TargetMode="External"/><Relationship Id="rId559" Type="http://schemas.openxmlformats.org/officeDocument/2006/relationships/hyperlink" Target="http://en.wikipedia.org/wiki/Tom_Graves_%28politician%29" TargetMode="External"/><Relationship Id="rId766" Type="http://schemas.openxmlformats.org/officeDocument/2006/relationships/hyperlink" Target="http://en.wikipedia.org/wiki/Matt_Cartwright" TargetMode="External"/><Relationship Id="rId1189" Type="http://schemas.openxmlformats.org/officeDocument/2006/relationships/hyperlink" Target="http://scholar.google.com/scholar_case?case=2131565438211553011" TargetMode="External"/><Relationship Id="rId1396" Type="http://schemas.openxmlformats.org/officeDocument/2006/relationships/hyperlink" Target="file:///C:\Users\SHIRLE~1\AppData\Local\Temp\initial.complaint.doc" TargetMode="External"/><Relationship Id="rId1617" Type="http://schemas.openxmlformats.org/officeDocument/2006/relationships/hyperlink" Target="http://www.secretservice.gov/faq.shtml" TargetMode="External"/><Relationship Id="rId198" Type="http://schemas.openxmlformats.org/officeDocument/2006/relationships/hyperlink" Target="http://en.wikipedia.org/wiki/Credit_Suisse" TargetMode="External"/><Relationship Id="rId321" Type="http://schemas.openxmlformats.org/officeDocument/2006/relationships/hyperlink" Target="http://en.wikipedia.org/wiki/Triago" TargetMode="External"/><Relationship Id="rId419" Type="http://schemas.openxmlformats.org/officeDocument/2006/relationships/hyperlink" Target="http://en.wikipedia.org/wiki/Ed_Markey" TargetMode="External"/><Relationship Id="rId626" Type="http://schemas.openxmlformats.org/officeDocument/2006/relationships/hyperlink" Target="http://en.wikipedia.org/wiki/Mike_Capuano" TargetMode="External"/><Relationship Id="rId973" Type="http://schemas.openxmlformats.org/officeDocument/2006/relationships/hyperlink" Target="http://www.supremelaw.org/cc/aol/quowarranto.htm" TargetMode="External"/><Relationship Id="rId1049" Type="http://schemas.openxmlformats.org/officeDocument/2006/relationships/hyperlink" Target="http://www.wnd.com/2014/12/amnesty-shocker-the-secret-behind-obamas-order/" TargetMode="External"/><Relationship Id="rId1256" Type="http://schemas.openxmlformats.org/officeDocument/2006/relationships/hyperlink" Target="https://dockets.justia.com/browse/noscat-4/nos-370" TargetMode="External"/><Relationship Id="rId833" Type="http://schemas.openxmlformats.org/officeDocument/2006/relationships/hyperlink" Target="http://en.wikipedia.org/wiki/Morgan_Griffith" TargetMode="External"/><Relationship Id="rId1116" Type="http://schemas.openxmlformats.org/officeDocument/2006/relationships/hyperlink" Target="http://www.law.cornell.edu/uscode/18/1962.html" TargetMode="External"/><Relationship Id="rId1463" Type="http://schemas.openxmlformats.org/officeDocument/2006/relationships/hyperlink" Target="mailto:HRod17@clintonemail.com" TargetMode="External"/><Relationship Id="rId1670" Type="http://schemas.openxmlformats.org/officeDocument/2006/relationships/hyperlink" Target="http://www.law.cornell.edu/uscode/18/1962.html" TargetMode="External"/><Relationship Id="rId265" Type="http://schemas.openxmlformats.org/officeDocument/2006/relationships/hyperlink" Target="http://en.wikipedia.org/wiki/Ladenburg_Thalmann" TargetMode="External"/><Relationship Id="rId472" Type="http://schemas.openxmlformats.org/officeDocument/2006/relationships/hyperlink" Target="http://en.wikipedia.org/wiki/Zoe_Lofgren" TargetMode="External"/><Relationship Id="rId900" Type="http://schemas.openxmlformats.org/officeDocument/2006/relationships/hyperlink" Target="http://www.supremelaw.org/cc/gilberts/intentm3.htm" TargetMode="External"/><Relationship Id="rId1323" Type="http://schemas.openxmlformats.org/officeDocument/2006/relationships/hyperlink" Target="mailto:Sbridge11@yahoo.com" TargetMode="External"/><Relationship Id="rId1530" Type="http://schemas.openxmlformats.org/officeDocument/2006/relationships/image" Target="media/image27.jpeg"/><Relationship Id="rId1628" Type="http://schemas.openxmlformats.org/officeDocument/2006/relationships/hyperlink" Target="http://www.theblaze.com/stories/2015/03/27/after-hillary-clinton-email-mess-state-dept-launches-review-of-how-it-keeps-records/the-furnace" TargetMode="External"/><Relationship Id="rId125" Type="http://schemas.openxmlformats.org/officeDocument/2006/relationships/hyperlink" Target="http://en.wikipedia.org/wiki/Hensel_Phelps_Construction" TargetMode="External"/><Relationship Id="rId332" Type="http://schemas.openxmlformats.org/officeDocument/2006/relationships/hyperlink" Target="http://en.wikipedia.org/wiki/Qatalyst_Partners" TargetMode="External"/><Relationship Id="rId777" Type="http://schemas.openxmlformats.org/officeDocument/2006/relationships/hyperlink" Target="http://en.wikipedia.org/wiki/Jimmy_Duncan_%28U.S._politician%29" TargetMode="External"/><Relationship Id="rId984" Type="http://schemas.openxmlformats.org/officeDocument/2006/relationships/hyperlink" Target="http://www.supremelaw.org/cc/aol/quowarranto.htm" TargetMode="External"/><Relationship Id="rId637" Type="http://schemas.openxmlformats.org/officeDocument/2006/relationships/hyperlink" Target="http://en.wikipedia.org/wiki/Sander_Levin" TargetMode="External"/><Relationship Id="rId844" Type="http://schemas.openxmlformats.org/officeDocument/2006/relationships/hyperlink" Target="http://en.wikipedia.org/wiki/Adam_Smith_%28politician%29" TargetMode="External"/><Relationship Id="rId1267" Type="http://schemas.openxmlformats.org/officeDocument/2006/relationships/hyperlink" Target="https://dockets.justia.com/browse/noscat-4" TargetMode="External"/><Relationship Id="rId1474" Type="http://schemas.openxmlformats.org/officeDocument/2006/relationships/hyperlink" Target="http://topics.law.cornell.edu/wex/False_Claims_Act" TargetMode="External"/><Relationship Id="rId1681" Type="http://schemas.openxmlformats.org/officeDocument/2006/relationships/hyperlink" Target="http://www.law.cornell.edu/uscode/18/1964.html" TargetMode="External"/><Relationship Id="rId276" Type="http://schemas.openxmlformats.org/officeDocument/2006/relationships/hyperlink" Target="http://en.wikipedia.org/wiki/Brown,_Shipley_%26_Co." TargetMode="External"/><Relationship Id="rId483" Type="http://schemas.openxmlformats.org/officeDocument/2006/relationships/hyperlink" Target="http://en.wikipedia.org/wiki/Brad_Sherman" TargetMode="External"/><Relationship Id="rId690" Type="http://schemas.openxmlformats.org/officeDocument/2006/relationships/hyperlink" Target="http://en.wikipedia.org/wiki/Kathleen_Rice" TargetMode="External"/><Relationship Id="rId704" Type="http://schemas.openxmlformats.org/officeDocument/2006/relationships/hyperlink" Target="http://en.wikipedia.org/wiki/Chris_Gibson_%28New_York_politician%29" TargetMode="External"/><Relationship Id="rId911" Type="http://schemas.openxmlformats.org/officeDocument/2006/relationships/hyperlink" Target="http://en.wikipedia.org/wiki/Fifth_Amendment_to_the_United_States_Constitution" TargetMode="External"/><Relationship Id="rId1127" Type="http://schemas.openxmlformats.org/officeDocument/2006/relationships/hyperlink" Target="http://www.law.cornell.edu/uscode/text/18/1028" TargetMode="External"/><Relationship Id="rId1334" Type="http://schemas.openxmlformats.org/officeDocument/2006/relationships/hyperlink" Target="http://en.wikipedia.org/wiki/Fraud" TargetMode="External"/><Relationship Id="rId1541" Type="http://schemas.openxmlformats.org/officeDocument/2006/relationships/hyperlink" Target="http://nation.foxnews.com/benghazi-attacks/2013/04/23/benghazi-bombshell-drops-obama-hillary" TargetMode="External"/><Relationship Id="rId40" Type="http://schemas.openxmlformats.org/officeDocument/2006/relationships/hyperlink" Target="http://en.wikipedia.org/wiki/Computer_Sciences_Corporation" TargetMode="External"/><Relationship Id="rId136" Type="http://schemas.openxmlformats.org/officeDocument/2006/relationships/hyperlink" Target="http://en.wikipedia.org/wiki/The_Aerospace_Corporation" TargetMode="External"/><Relationship Id="rId343" Type="http://schemas.openxmlformats.org/officeDocument/2006/relationships/hyperlink" Target="http://en.wikipedia.org/wiki/Barbara_Mikulski" TargetMode="External"/><Relationship Id="rId550" Type="http://schemas.openxmlformats.org/officeDocument/2006/relationships/hyperlink" Target="http://en.wikipedia.org/wiki/John_Lewis_%28U._S._politician%29" TargetMode="External"/><Relationship Id="rId788" Type="http://schemas.openxmlformats.org/officeDocument/2006/relationships/hyperlink" Target="http://en.wikipedia.org/wiki/John_Ratcliffe_%28American_politician%29" TargetMode="External"/><Relationship Id="rId995" Type="http://schemas.openxmlformats.org/officeDocument/2006/relationships/hyperlink" Target="http://dailycaller.com/2016/03/09/loretta-lynch-says-white-house-should-stay-silent-about-hillary-email-investigation/" TargetMode="External"/><Relationship Id="rId1180" Type="http://schemas.openxmlformats.org/officeDocument/2006/relationships/hyperlink" Target="http://en.wikipedia.org/wiki/United_States_House_of_Representatives" TargetMode="External"/><Relationship Id="rId1401" Type="http://schemas.openxmlformats.org/officeDocument/2006/relationships/hyperlink" Target="file:///C:\Users\SHIRLE~1\AppData\Local\Temp\initial.complaint.doc" TargetMode="External"/><Relationship Id="rId1639" Type="http://schemas.openxmlformats.org/officeDocument/2006/relationships/hyperlink" Target="http://www.law.cornell.edu/uscode/18/1962.html" TargetMode="External"/><Relationship Id="rId203" Type="http://schemas.openxmlformats.org/officeDocument/2006/relationships/hyperlink" Target="http://en.wikipedia.org/wiki/BNP_Paribas" TargetMode="External"/><Relationship Id="rId648" Type="http://schemas.openxmlformats.org/officeDocument/2006/relationships/hyperlink" Target="http://en.wikipedia.org/wiki/Tom_Emmer" TargetMode="External"/><Relationship Id="rId855" Type="http://schemas.openxmlformats.org/officeDocument/2006/relationships/hyperlink" Target="http://en.wikipedia.org/wiki/Sean_Duffy" TargetMode="External"/><Relationship Id="rId1040" Type="http://schemas.openxmlformats.org/officeDocument/2006/relationships/hyperlink" Target="http://www.wnd.com/2015/05/obama-amnesty-takes-another-hit-in-court/print/" TargetMode="External"/><Relationship Id="rId1278" Type="http://schemas.openxmlformats.org/officeDocument/2006/relationships/hyperlink" Target="https://dockets.justia.com/browse/state-california/court-candce" TargetMode="External"/><Relationship Id="rId1485" Type="http://schemas.openxmlformats.org/officeDocument/2006/relationships/hyperlink" Target="http://en.wikipedia.org/wiki/United_Nations" TargetMode="External"/><Relationship Id="rId1692" Type="http://schemas.openxmlformats.org/officeDocument/2006/relationships/hyperlink" Target="http://www.law.cornell.edu/uscode/18/1962.html" TargetMode="External"/><Relationship Id="rId1706" Type="http://schemas.openxmlformats.org/officeDocument/2006/relationships/hyperlink" Target="http://en.wikipedia.org/wiki/Murder" TargetMode="External"/><Relationship Id="rId287" Type="http://schemas.openxmlformats.org/officeDocument/2006/relationships/hyperlink" Target="http://en.wikipedia.org/wiki/Corporate_Finance_Associates" TargetMode="External"/><Relationship Id="rId410" Type="http://schemas.openxmlformats.org/officeDocument/2006/relationships/hyperlink" Target="http://en.wikipedia.org/wiki/Joe_Donnelly" TargetMode="External"/><Relationship Id="rId494" Type="http://schemas.openxmlformats.org/officeDocument/2006/relationships/hyperlink" Target="http://en.wikipedia.org/wiki/Mark_Takano" TargetMode="External"/><Relationship Id="rId508" Type="http://schemas.openxmlformats.org/officeDocument/2006/relationships/hyperlink" Target="http://en.wikipedia.org/wiki/Scott_Tipton" TargetMode="External"/><Relationship Id="rId715" Type="http://schemas.openxmlformats.org/officeDocument/2006/relationships/hyperlink" Target="http://en.wikipedia.org/wiki/Walter_B._Jones" TargetMode="External"/><Relationship Id="rId922" Type="http://schemas.openxmlformats.org/officeDocument/2006/relationships/hyperlink" Target="http://www.law.cornell.edu/uscode/18/1962.html" TargetMode="External"/><Relationship Id="rId1138" Type="http://schemas.openxmlformats.org/officeDocument/2006/relationships/hyperlink" Target="http://www.law.cornell.edu/uscode/text/18/1510" TargetMode="External"/><Relationship Id="rId1345" Type="http://schemas.openxmlformats.org/officeDocument/2006/relationships/hyperlink" Target="http://www.law.cornell.edu/uscode/18/2381.html" TargetMode="External"/><Relationship Id="rId1552" Type="http://schemas.openxmlformats.org/officeDocument/2006/relationships/hyperlink" Target="http://nation.foxnews.com/benghazi-attacks/2013/04/23/benghazi-bombshell-drops-obama-hillary" TargetMode="External"/><Relationship Id="rId147" Type="http://schemas.openxmlformats.org/officeDocument/2006/relationships/hyperlink" Target="http://www.nyse.com/about/listed/lcddata.html?ticker=uis" TargetMode="External"/><Relationship Id="rId354" Type="http://schemas.openxmlformats.org/officeDocument/2006/relationships/hyperlink" Target="http://en.wikipedia.org/wiki/Jack_Reed_%28politician%29" TargetMode="External"/><Relationship Id="rId799" Type="http://schemas.openxmlformats.org/officeDocument/2006/relationships/hyperlink" Target="http://en.wikipedia.org/wiki/Rub%C3%A9n_Hinojosa" TargetMode="External"/><Relationship Id="rId1191" Type="http://schemas.openxmlformats.org/officeDocument/2006/relationships/hyperlink" Target="mailto:Sbridge11@yahoo.com" TargetMode="External"/><Relationship Id="rId1205" Type="http://schemas.openxmlformats.org/officeDocument/2006/relationships/hyperlink" Target="mailto:Sbridge11@yahoo.com" TargetMode="External"/><Relationship Id="rId51" Type="http://schemas.openxmlformats.org/officeDocument/2006/relationships/hyperlink" Target="http://en.wikipedia.org/wiki/Boeing" TargetMode="External"/><Relationship Id="rId561" Type="http://schemas.openxmlformats.org/officeDocument/2006/relationships/hyperlink" Target="http://en.wikipedia.org/wiki/Tulsi_Gabbard" TargetMode="External"/><Relationship Id="rId659" Type="http://schemas.openxmlformats.org/officeDocument/2006/relationships/hyperlink" Target="http://en.wikipedia.org/wiki/Sam_Graves" TargetMode="External"/><Relationship Id="rId866" Type="http://schemas.openxmlformats.org/officeDocument/2006/relationships/hyperlink" Target="http://www.law.cornell.edu/uscode/28/530B.html" TargetMode="External"/><Relationship Id="rId1289" Type="http://schemas.openxmlformats.org/officeDocument/2006/relationships/hyperlink" Target="https://dockets.justia.com/browse/state-california" TargetMode="External"/><Relationship Id="rId1412" Type="http://schemas.openxmlformats.org/officeDocument/2006/relationships/hyperlink" Target="http://en.wikipedia.org/wiki/Tax_evasion" TargetMode="External"/><Relationship Id="rId1496" Type="http://schemas.openxmlformats.org/officeDocument/2006/relationships/hyperlink" Target="http://en.wikipedia.org/wiki/Corporation" TargetMode="External"/><Relationship Id="rId1717" Type="http://schemas.openxmlformats.org/officeDocument/2006/relationships/hyperlink" Target="http://www.law.cornell.edu/uscode/text/18/1962" TargetMode="External"/><Relationship Id="rId214" Type="http://schemas.openxmlformats.org/officeDocument/2006/relationships/hyperlink" Target="http://en.wikipedia.org/wiki/BB%26T" TargetMode="External"/><Relationship Id="rId298" Type="http://schemas.openxmlformats.org/officeDocument/2006/relationships/hyperlink" Target="http://en.wikipedia.org/wiki/Piper_Jaffray" TargetMode="External"/><Relationship Id="rId421" Type="http://schemas.openxmlformats.org/officeDocument/2006/relationships/hyperlink" Target="http://en.wikipedia.org/wiki/Shelley_Moore_Capito" TargetMode="External"/><Relationship Id="rId519" Type="http://schemas.openxmlformats.org/officeDocument/2006/relationships/hyperlink" Target="http://en.wikipedia.org/wiki/Jeff_Miller_%28Florida_politician%29" TargetMode="External"/><Relationship Id="rId1051" Type="http://schemas.openxmlformats.org/officeDocument/2006/relationships/hyperlink" Target="http://wnd.com/?p=1517185" TargetMode="External"/><Relationship Id="rId1149" Type="http://schemas.openxmlformats.org/officeDocument/2006/relationships/hyperlink" Target="http://www.law.cornell.edu/uscode/text/18/1953" TargetMode="External"/><Relationship Id="rId1356" Type="http://schemas.openxmlformats.org/officeDocument/2006/relationships/hyperlink" Target="http://www.theguardian.com/business/hsbcholdings" TargetMode="External"/><Relationship Id="rId158" Type="http://schemas.openxmlformats.org/officeDocument/2006/relationships/hyperlink" Target="http://en.wikipedia.org/wiki/Mission_Essential_Personnel" TargetMode="External"/><Relationship Id="rId726" Type="http://schemas.openxmlformats.org/officeDocument/2006/relationships/hyperlink" Target="http://en.wikipedia.org/wiki/Kevin_Cramer" TargetMode="External"/><Relationship Id="rId933" Type="http://schemas.openxmlformats.org/officeDocument/2006/relationships/hyperlink" Target="http://www.law.cornell.edu/uscode/18/1962.html" TargetMode="External"/><Relationship Id="rId1009" Type="http://schemas.openxmlformats.org/officeDocument/2006/relationships/hyperlink" Target="http://abcnews.go.com/topics/news/us/justice-department.htm" TargetMode="External"/><Relationship Id="rId1563" Type="http://schemas.openxmlformats.org/officeDocument/2006/relationships/hyperlink" Target="http://en.wikipedia.org/wiki/Lawyer" TargetMode="External"/><Relationship Id="rId62" Type="http://schemas.openxmlformats.org/officeDocument/2006/relationships/hyperlink" Target="http://en.wikipedia.org/wiki/ADNOC" TargetMode="External"/><Relationship Id="rId365" Type="http://schemas.openxmlformats.org/officeDocument/2006/relationships/hyperlink" Target="http://en.wikipedia.org/wiki/Lamar_Alexander" TargetMode="External"/><Relationship Id="rId572" Type="http://schemas.openxmlformats.org/officeDocument/2006/relationships/hyperlink" Target="http://en.wikipedia.org/wiki/Jan_Schakowsky" TargetMode="External"/><Relationship Id="rId1216" Type="http://schemas.openxmlformats.org/officeDocument/2006/relationships/hyperlink" Target="https://dockets.justia.com/docket/california/candce/3:2010cv05436/234713" TargetMode="External"/><Relationship Id="rId1423" Type="http://schemas.openxmlformats.org/officeDocument/2006/relationships/hyperlink" Target="http://www.law.cornell.edu/uscode/18/1511.html" TargetMode="External"/><Relationship Id="rId1630" Type="http://schemas.openxmlformats.org/officeDocument/2006/relationships/hyperlink" Target="http://www.theblaze.com/stories/2015/03/13/the-state-dept-just-undermined-hillary-clintons-excuse-about-her-emails-in-a-big-way/" TargetMode="External"/><Relationship Id="rId225" Type="http://schemas.openxmlformats.org/officeDocument/2006/relationships/hyperlink" Target="http://en.wikipedia.org/wiki/Is_Investment" TargetMode="External"/><Relationship Id="rId432" Type="http://schemas.openxmlformats.org/officeDocument/2006/relationships/hyperlink" Target="http://en.wikipedia.org/wiki/Ben_Sasse" TargetMode="External"/><Relationship Id="rId877" Type="http://schemas.openxmlformats.org/officeDocument/2006/relationships/hyperlink" Target="http://laws.findlaw.com/us/483/143.html" TargetMode="External"/><Relationship Id="rId1062" Type="http://schemas.openxmlformats.org/officeDocument/2006/relationships/hyperlink" Target="http://gretawire.foxnewsinsider.com/tag/secretary-of-state-hillary-clinton/" TargetMode="External"/><Relationship Id="rId1728" Type="http://schemas.openxmlformats.org/officeDocument/2006/relationships/image" Target="media/image42.emf"/><Relationship Id="rId737" Type="http://schemas.openxmlformats.org/officeDocument/2006/relationships/hyperlink" Target="http://en.wikipedia.org/wiki/Tim_Ryan_%28politician%29" TargetMode="External"/><Relationship Id="rId944" Type="http://schemas.openxmlformats.org/officeDocument/2006/relationships/hyperlink" Target="http://www.law.cornell.edu/uscode/18/1961.html" TargetMode="External"/><Relationship Id="rId1367" Type="http://schemas.openxmlformats.org/officeDocument/2006/relationships/hyperlink" Target="http://www.nakedcapitalism.com/2015/02/where-are-the-progressive-democrats-on-loretta-lynchs-hsbc-money-laundering-wrist-slap.html" TargetMode="External"/><Relationship Id="rId1574" Type="http://schemas.openxmlformats.org/officeDocument/2006/relationships/hyperlink" Target="http://en.wikipedia.org/wiki/Contempt_of_Congress" TargetMode="External"/><Relationship Id="rId73" Type="http://schemas.openxmlformats.org/officeDocument/2006/relationships/hyperlink" Target="http://en.wikipedia.org/wiki/Savannah_River_National_Laboratory" TargetMode="External"/><Relationship Id="rId169" Type="http://schemas.openxmlformats.org/officeDocument/2006/relationships/hyperlink" Target="http://en.wikipedia.org/wiki/William_H.T._Bush" TargetMode="External"/><Relationship Id="rId376" Type="http://schemas.openxmlformats.org/officeDocument/2006/relationships/hyperlink" Target="http://en.wikipedia.org/wiki/Bob_Corker" TargetMode="External"/><Relationship Id="rId583" Type="http://schemas.openxmlformats.org/officeDocument/2006/relationships/hyperlink" Target="http://en.wikipedia.org/wiki/Marlin_Stutzman" TargetMode="External"/><Relationship Id="rId790" Type="http://schemas.openxmlformats.org/officeDocument/2006/relationships/hyperlink" Target="http://en.wikipedia.org/wiki/Joe_Barton" TargetMode="External"/><Relationship Id="rId804" Type="http://schemas.openxmlformats.org/officeDocument/2006/relationships/hyperlink" Target="http://en.wikipedia.org/wiki/Joaqu%C3%ADn_Castro" TargetMode="External"/><Relationship Id="rId1227" Type="http://schemas.openxmlformats.org/officeDocument/2006/relationships/hyperlink" Target="https://dockets.justia.com/browse/noscat-5/nos-440" TargetMode="External"/><Relationship Id="rId1434" Type="http://schemas.openxmlformats.org/officeDocument/2006/relationships/hyperlink" Target="http://www.law.cornell.edu/uscode/18/912.html" TargetMode="External"/><Relationship Id="rId1641" Type="http://schemas.openxmlformats.org/officeDocument/2006/relationships/hyperlink" Target="http://en.wikipedia.org/wiki/Patient_Protection_and_Affordable_Care_Act" TargetMode="External"/><Relationship Id="rId4" Type="http://schemas.openxmlformats.org/officeDocument/2006/relationships/settings" Target="settings.xml"/><Relationship Id="rId236" Type="http://schemas.openxmlformats.org/officeDocument/2006/relationships/hyperlink" Target="http://en.wikipedia.org/wiki/PNC_Financial_Services" TargetMode="External"/><Relationship Id="rId443" Type="http://schemas.openxmlformats.org/officeDocument/2006/relationships/hyperlink" Target="http://en.wikipedia.org/wiki/Martha_McSally" TargetMode="External"/><Relationship Id="rId650" Type="http://schemas.openxmlformats.org/officeDocument/2006/relationships/hyperlink" Target="http://en.wikipedia.org/wiki/Rick_Nolan" TargetMode="External"/><Relationship Id="rId888" Type="http://schemas.openxmlformats.org/officeDocument/2006/relationships/hyperlink" Target="http://www.law.cornell.edu/uscode/28/1367.html" TargetMode="External"/><Relationship Id="rId1073" Type="http://schemas.openxmlformats.org/officeDocument/2006/relationships/image" Target="media/image7.png"/><Relationship Id="rId1280" Type="http://schemas.openxmlformats.org/officeDocument/2006/relationships/hyperlink" Target="https://dockets.justia.com/browse/noscat-13/nos-0" TargetMode="External"/><Relationship Id="rId1501" Type="http://schemas.openxmlformats.org/officeDocument/2006/relationships/hyperlink" Target="http://en.wikipedia.org/wiki/Sovereign" TargetMode="External"/><Relationship Id="rId303" Type="http://schemas.openxmlformats.org/officeDocument/2006/relationships/hyperlink" Target="http://en.wikipedia.org/wiki/Sandler_O%27Neill_%2B_Partners" TargetMode="External"/><Relationship Id="rId748" Type="http://schemas.openxmlformats.org/officeDocument/2006/relationships/hyperlink" Target="http://en.wikipedia.org/wiki/Earl_Blumenauer" TargetMode="External"/><Relationship Id="rId955" Type="http://schemas.openxmlformats.org/officeDocument/2006/relationships/hyperlink" Target="http://www.law.cornell.edu/uscode/18/1962.html" TargetMode="External"/><Relationship Id="rId1140" Type="http://schemas.openxmlformats.org/officeDocument/2006/relationships/hyperlink" Target="http://www.law.cornell.edu/uscode/text/18/1512" TargetMode="External"/><Relationship Id="rId1378" Type="http://schemas.openxmlformats.org/officeDocument/2006/relationships/image" Target="media/image17.jpeg"/><Relationship Id="rId1585" Type="http://schemas.openxmlformats.org/officeDocument/2006/relationships/hyperlink" Target="http://en.wikipedia.org/wiki/United_States_Border_Patrol" TargetMode="External"/><Relationship Id="rId84" Type="http://schemas.openxmlformats.org/officeDocument/2006/relationships/hyperlink" Target="http://en.wikipedia.org/wiki/Accenture_plc" TargetMode="External"/><Relationship Id="rId387" Type="http://schemas.openxmlformats.org/officeDocument/2006/relationships/hyperlink" Target="http://en.wikipedia.org/wiki/Jeff_Merkley" TargetMode="External"/><Relationship Id="rId510" Type="http://schemas.openxmlformats.org/officeDocument/2006/relationships/hyperlink" Target="http://en.wikipedia.org/wiki/Doug_Lamborn" TargetMode="External"/><Relationship Id="rId594" Type="http://schemas.openxmlformats.org/officeDocument/2006/relationships/hyperlink" Target="http://en.wikipedia.org/wiki/Tim_Huelskamp" TargetMode="External"/><Relationship Id="rId608" Type="http://schemas.openxmlformats.org/officeDocument/2006/relationships/hyperlink" Target="http://en.wikipedia.org/wiki/Ralph_Abraham_%28politician%29" TargetMode="External"/><Relationship Id="rId815" Type="http://schemas.openxmlformats.org/officeDocument/2006/relationships/hyperlink" Target="http://en.wikipedia.org/wiki/John_Carter_%28Texas%29" TargetMode="External"/><Relationship Id="rId1238" Type="http://schemas.openxmlformats.org/officeDocument/2006/relationships/hyperlink" Target="https://dockets.justia.com/browse/noscat-5/nos-440" TargetMode="External"/><Relationship Id="rId1445" Type="http://schemas.openxmlformats.org/officeDocument/2006/relationships/hyperlink" Target="http://www.supremelaw.org/copyrite/retaliations.htm" TargetMode="External"/><Relationship Id="rId1652" Type="http://schemas.openxmlformats.org/officeDocument/2006/relationships/hyperlink" Target="http://www.law.cornell.edu/uscode/18/1961.html" TargetMode="External"/><Relationship Id="rId247" Type="http://schemas.openxmlformats.org/officeDocument/2006/relationships/hyperlink" Target="http://en.wikipedia.org/wiki/Sumitomo_Mitsui_Financial_Group" TargetMode="External"/><Relationship Id="rId899" Type="http://schemas.openxmlformats.org/officeDocument/2006/relationships/hyperlink" Target="http://www.supremelaw.org/cc/gilberts/intentm3.htm" TargetMode="External"/><Relationship Id="rId1000" Type="http://schemas.openxmlformats.org/officeDocument/2006/relationships/hyperlink" Target="http://abcnews.go.com/Politics/loretta-lynch-eric-holder-agree-hot-button-issues/story?id=26815921" TargetMode="External"/><Relationship Id="rId1084" Type="http://schemas.openxmlformats.org/officeDocument/2006/relationships/hyperlink" Target="http://www.law.cornell.edu/uscode/18/1964.html" TargetMode="External"/><Relationship Id="rId1305" Type="http://schemas.openxmlformats.org/officeDocument/2006/relationships/image" Target="media/image12.png"/><Relationship Id="rId107" Type="http://schemas.openxmlformats.org/officeDocument/2006/relationships/hyperlink" Target="http://www.huffingtonpost.com/2014/04/06/feinstein-cia-report_n_5100652.html" TargetMode="External"/><Relationship Id="rId454" Type="http://schemas.openxmlformats.org/officeDocument/2006/relationships/hyperlink" Target="http://en.wikipedia.org/wiki/Doug_LaMalfa" TargetMode="External"/><Relationship Id="rId661" Type="http://schemas.openxmlformats.org/officeDocument/2006/relationships/hyperlink" Target="http://en.wikipedia.org/wiki/Jason_T._Smith" TargetMode="External"/><Relationship Id="rId759" Type="http://schemas.openxmlformats.org/officeDocument/2006/relationships/hyperlink" Target="http://en.wikipedia.org/wiki/Bill_Shuster" TargetMode="External"/><Relationship Id="rId966" Type="http://schemas.openxmlformats.org/officeDocument/2006/relationships/hyperlink" Target="http://www.law.cornell.edu/uscode/18/912.html" TargetMode="External"/><Relationship Id="rId1291" Type="http://schemas.openxmlformats.org/officeDocument/2006/relationships/hyperlink" Target="https://dockets.justia.com/browse/noscat-4" TargetMode="External"/><Relationship Id="rId1389" Type="http://schemas.openxmlformats.org/officeDocument/2006/relationships/hyperlink" Target="file:///C:\Users\SHIRLE~1\AppData\ref\treaty\reservations.htm" TargetMode="External"/><Relationship Id="rId1512" Type="http://schemas.openxmlformats.org/officeDocument/2006/relationships/hyperlink" Target="https://twitter.com/intent/tweet?url=http%3A//www.king5.com/story/news/local/seattle/2015/09/22/lynch-seattle-thursday-attorney-general/72640996/&amp;text=DOJ%20releases%20details%20of%20Lynch%27s%20Seattle%20visit&amp;via=KING5Seattle" TargetMode="External"/><Relationship Id="rId1596" Type="http://schemas.openxmlformats.org/officeDocument/2006/relationships/hyperlink" Target="http://cleanupatf.org/forums/index.php?/topic/81-grapevine/page__pid__5289" TargetMode="External"/><Relationship Id="rId11" Type="http://schemas.openxmlformats.org/officeDocument/2006/relationships/hyperlink" Target="http://www.supremelaw.org/cc/aol/quowarranto.htm" TargetMode="External"/><Relationship Id="rId314" Type="http://schemas.openxmlformats.org/officeDocument/2006/relationships/hyperlink" Target="http://en.wikipedia.org/wiki/Campbell_Lutyens" TargetMode="External"/><Relationship Id="rId398" Type="http://schemas.openxmlformats.org/officeDocument/2006/relationships/hyperlink" Target="http://en.wikipedia.org/wiki/John_Boozman" TargetMode="External"/><Relationship Id="rId521" Type="http://schemas.openxmlformats.org/officeDocument/2006/relationships/hyperlink" Target="http://en.wikipedia.org/wiki/Ted_Yoho" TargetMode="External"/><Relationship Id="rId619" Type="http://schemas.openxmlformats.org/officeDocument/2006/relationships/hyperlink" Target="http://en.wikipedia.org/wiki/Chris_Van_Hollen" TargetMode="External"/><Relationship Id="rId1151" Type="http://schemas.openxmlformats.org/officeDocument/2006/relationships/hyperlink" Target="http://www.law.cornell.edu/uscode/text/18/1955" TargetMode="External"/><Relationship Id="rId1249" Type="http://schemas.openxmlformats.org/officeDocument/2006/relationships/hyperlink" Target="https://dockets.justia.com/browse/noscat-5" TargetMode="External"/><Relationship Id="rId95" Type="http://schemas.openxmlformats.org/officeDocument/2006/relationships/hyperlink" Target="http://en.wikipedia.org/wiki/Brookhaven_National_Laboratory" TargetMode="External"/><Relationship Id="rId160" Type="http://schemas.openxmlformats.org/officeDocument/2006/relationships/hyperlink" Target="http://en.wikipedia.org/wiki/Argonne_National_Laboratory" TargetMode="External"/><Relationship Id="rId826" Type="http://schemas.openxmlformats.org/officeDocument/2006/relationships/hyperlink" Target="http://en.wikipedia.org/wiki/Scott_Rigell" TargetMode="External"/><Relationship Id="rId1011" Type="http://schemas.openxmlformats.org/officeDocument/2006/relationships/hyperlink" Target="http://abcnews.go.com/topics/news/history/nelson-mandela.htm" TargetMode="External"/><Relationship Id="rId1109" Type="http://schemas.openxmlformats.org/officeDocument/2006/relationships/hyperlink" Target="http://www.law.cornell.edu/uscode/18/1962.html" TargetMode="External"/><Relationship Id="rId1456" Type="http://schemas.openxmlformats.org/officeDocument/2006/relationships/hyperlink" Target="http://www.law.cornell.edu/uscode/18/1961.html" TargetMode="External"/><Relationship Id="rId1663" Type="http://schemas.openxmlformats.org/officeDocument/2006/relationships/hyperlink" Target="file:///C:\Users\SHIRLE~1\AppData\Local\Temp\initial.complaint.doc" TargetMode="External"/><Relationship Id="rId258" Type="http://schemas.openxmlformats.org/officeDocument/2006/relationships/hyperlink" Target="http://en.wikipedia.org/wiki/Guosen_Securities" TargetMode="External"/><Relationship Id="rId465" Type="http://schemas.openxmlformats.org/officeDocument/2006/relationships/hyperlink" Target="http://en.wikipedia.org/wiki/Nancy_Pelosi" TargetMode="External"/><Relationship Id="rId672" Type="http://schemas.openxmlformats.org/officeDocument/2006/relationships/hyperlink" Target="http://en.wikipedia.org/wiki/Donald_Norcross" TargetMode="External"/><Relationship Id="rId1095" Type="http://schemas.openxmlformats.org/officeDocument/2006/relationships/hyperlink" Target="http://www.law.cornell.edu/uscode/18/1962.html" TargetMode="External"/><Relationship Id="rId1316" Type="http://schemas.openxmlformats.org/officeDocument/2006/relationships/hyperlink" Target="https://dockets.justia.com/browse/noscat-6/nos-530" TargetMode="External"/><Relationship Id="rId1523" Type="http://schemas.openxmlformats.org/officeDocument/2006/relationships/image" Target="media/image26.jpeg"/><Relationship Id="rId1730" Type="http://schemas.openxmlformats.org/officeDocument/2006/relationships/hyperlink" Target="mailto:Sbridge11@yahoo.com" TargetMode="External"/><Relationship Id="rId22" Type="http://schemas.openxmlformats.org/officeDocument/2006/relationships/hyperlink" Target="http://www.supremelaw.org/ref/whuscons/whuscons.htm" TargetMode="External"/><Relationship Id="rId118" Type="http://schemas.openxmlformats.org/officeDocument/2006/relationships/hyperlink" Target="http://en.wikipedia.org/wiki/Sri_Srinivasan" TargetMode="External"/><Relationship Id="rId325" Type="http://schemas.openxmlformats.org/officeDocument/2006/relationships/hyperlink" Target="http://en.wikipedia.org/wiki/Brewin_Dolphin" TargetMode="External"/><Relationship Id="rId532" Type="http://schemas.openxmlformats.org/officeDocument/2006/relationships/hyperlink" Target="http://en.wikipedia.org/wiki/Kathy_Castor" TargetMode="External"/><Relationship Id="rId977" Type="http://schemas.openxmlformats.org/officeDocument/2006/relationships/hyperlink" Target="http://www.supremelaw.org/cc/aol/quowarranto.htm" TargetMode="External"/><Relationship Id="rId1162" Type="http://schemas.openxmlformats.org/officeDocument/2006/relationships/hyperlink" Target="http://www.law.cornell.edu/uscode/text/18/2314" TargetMode="External"/><Relationship Id="rId171" Type="http://schemas.openxmlformats.org/officeDocument/2006/relationships/hyperlink" Target="http://en.wikipedia.org/wiki/Billy_Bush" TargetMode="External"/><Relationship Id="rId837" Type="http://schemas.openxmlformats.org/officeDocument/2006/relationships/hyperlink" Target="http://en.wikipedia.org/wiki/Rick_Larsen" TargetMode="External"/><Relationship Id="rId1022" Type="http://schemas.openxmlformats.org/officeDocument/2006/relationships/hyperlink" Target="http://www.google.com/url?q=http://joemiller.us/2015/02/federal-judge-orders-obama-immediately-stop-executive-amnesty/&amp;sa=U&amp;ei=8NlUVZPqHvfasATN_IGYCw&amp;ved=0CDIQFjAE&amp;usg=AFQjCNExGMYYH4T-9LZtouU4fMbaF0jRzg" TargetMode="External"/><Relationship Id="rId1467" Type="http://schemas.openxmlformats.org/officeDocument/2006/relationships/hyperlink" Target="mailto:HRod17@clintonemail.com" TargetMode="External"/><Relationship Id="rId1674" Type="http://schemas.openxmlformats.org/officeDocument/2006/relationships/hyperlink" Target="http://www.law.cornell.edu/uscode/18/1961.html" TargetMode="External"/><Relationship Id="rId269" Type="http://schemas.openxmlformats.org/officeDocument/2006/relationships/hyperlink" Target="http://en.wikipedia.org/wiki/Mediobanca" TargetMode="External"/><Relationship Id="rId476" Type="http://schemas.openxmlformats.org/officeDocument/2006/relationships/hyperlink" Target="http://en.wikipedia.org/wiki/Kevin_McCarthy_%28California%29" TargetMode="External"/><Relationship Id="rId683" Type="http://schemas.openxmlformats.org/officeDocument/2006/relationships/hyperlink" Target="http://en.wikipedia.org/wiki/Bonnie_Watson_Coleman" TargetMode="External"/><Relationship Id="rId890" Type="http://schemas.openxmlformats.org/officeDocument/2006/relationships/hyperlink" Target="http://laws.findlaw.com/us/261/428.html" TargetMode="External"/><Relationship Id="rId904" Type="http://schemas.openxmlformats.org/officeDocument/2006/relationships/hyperlink" Target="http://www.freerepublic.com/focus/bloggers/3280824/posts" TargetMode="External"/><Relationship Id="rId1327" Type="http://schemas.openxmlformats.org/officeDocument/2006/relationships/hyperlink" Target="mailto:Sbridge11@yahoo.com" TargetMode="External"/><Relationship Id="rId1534" Type="http://schemas.openxmlformats.org/officeDocument/2006/relationships/image" Target="media/image28.jpeg"/><Relationship Id="rId33" Type="http://schemas.openxmlformats.org/officeDocument/2006/relationships/hyperlink" Target="http://en.wikipedia.org/wiki/L-3_Communications" TargetMode="External"/><Relationship Id="rId129" Type="http://schemas.openxmlformats.org/officeDocument/2006/relationships/hyperlink" Target="http://en.wikipedia.org/wiki/Savannah_River_National_Laboratory" TargetMode="External"/><Relationship Id="rId336" Type="http://schemas.openxmlformats.org/officeDocument/2006/relationships/hyperlink" Target="http://en.wikipedia.org/wiki/Transparent_Value" TargetMode="External"/><Relationship Id="rId543" Type="http://schemas.openxmlformats.org/officeDocument/2006/relationships/hyperlink" Target="http://en.wikipedia.org/wiki/Mario_Diaz-Balart" TargetMode="External"/><Relationship Id="rId988" Type="http://schemas.openxmlformats.org/officeDocument/2006/relationships/hyperlink" Target="http://www.law.cornell.edu/uscode/18/1962.html" TargetMode="External"/><Relationship Id="rId1173" Type="http://schemas.openxmlformats.org/officeDocument/2006/relationships/hyperlink" Target="http://www.law.cornell.edu/uscode/text/18/2332b" TargetMode="External"/><Relationship Id="rId1380" Type="http://schemas.openxmlformats.org/officeDocument/2006/relationships/hyperlink" Target="https://www.google.com/finance?q=hsbc&amp;ei=d8HoVPGlA-nxsAeEoIDgBg" TargetMode="External"/><Relationship Id="rId1601" Type="http://schemas.openxmlformats.org/officeDocument/2006/relationships/hyperlink" Target="http://www.politico.com/blogs/under-the-radar/2014/09/judge-splits-difference-in-holder-contempt-suit-195205.html" TargetMode="External"/><Relationship Id="rId182" Type="http://schemas.openxmlformats.org/officeDocument/2006/relationships/hyperlink" Target="http://en.wikipedia.org/wiki/Laura_Bush" TargetMode="External"/><Relationship Id="rId403" Type="http://schemas.openxmlformats.org/officeDocument/2006/relationships/hyperlink" Target="http://en.wikipedia.org/wiki/Michael_S._Lee" TargetMode="External"/><Relationship Id="rId750" Type="http://schemas.openxmlformats.org/officeDocument/2006/relationships/hyperlink" Target="http://en.wikipedia.org/wiki/Kurt_Schrader" TargetMode="External"/><Relationship Id="rId848" Type="http://schemas.openxmlformats.org/officeDocument/2006/relationships/hyperlink" Target="http://en.wikipedia.org/wiki/Evan_Jenkins_%28politician%29" TargetMode="External"/><Relationship Id="rId1033" Type="http://schemas.openxmlformats.org/officeDocument/2006/relationships/hyperlink" Target="mailto:runruh@wnd.com" TargetMode="External"/><Relationship Id="rId1478" Type="http://schemas.openxmlformats.org/officeDocument/2006/relationships/hyperlink" Target="http://en.wikipedia.org/wiki/Treaties" TargetMode="External"/><Relationship Id="rId1685" Type="http://schemas.openxmlformats.org/officeDocument/2006/relationships/hyperlink" Target="http://www.law.cornell.edu/uscode/18/1961.html" TargetMode="External"/><Relationship Id="rId487" Type="http://schemas.openxmlformats.org/officeDocument/2006/relationships/hyperlink" Target="http://en.wikipedia.org/wiki/Xavier_Becerra" TargetMode="External"/><Relationship Id="rId610" Type="http://schemas.openxmlformats.org/officeDocument/2006/relationships/hyperlink" Target="http://en.wikipedia.org/wiki/Chellie_Pingree" TargetMode="External"/><Relationship Id="rId694" Type="http://schemas.openxmlformats.org/officeDocument/2006/relationships/hyperlink" Target="http://en.wikipedia.org/wiki/Hakeem_Jeffries" TargetMode="External"/><Relationship Id="rId708" Type="http://schemas.openxmlformats.org/officeDocument/2006/relationships/hyperlink" Target="http://en.wikipedia.org/wiki/Tom_Reed_%28politician%29" TargetMode="External"/><Relationship Id="rId915" Type="http://schemas.openxmlformats.org/officeDocument/2006/relationships/hyperlink" Target="http://en.wikipedia.org/wiki/Subpoena_duces_tecum" TargetMode="External"/><Relationship Id="rId1240" Type="http://schemas.openxmlformats.org/officeDocument/2006/relationships/hyperlink" Target="https://dockets.justia.com/browse/circuit-9" TargetMode="External"/><Relationship Id="rId1338" Type="http://schemas.openxmlformats.org/officeDocument/2006/relationships/hyperlink" Target="http://www.law.cornell.edu/uscode/18/2381.html" TargetMode="External"/><Relationship Id="rId1545" Type="http://schemas.openxmlformats.org/officeDocument/2006/relationships/hyperlink" Target="http://en.wikipedia.org/wiki/Sean_Smith_%28diplomat%29" TargetMode="External"/><Relationship Id="rId347" Type="http://schemas.openxmlformats.org/officeDocument/2006/relationships/hyperlink" Target="http://en.wikipedia.org/wiki/Dianne_Feinstein" TargetMode="External"/><Relationship Id="rId999" Type="http://schemas.openxmlformats.org/officeDocument/2006/relationships/hyperlink" Target="http://abcnews.go.com/Politics/loretta-lynch-eric-holder-agree-hot-button-issues/story?id=26815921" TargetMode="External"/><Relationship Id="rId1100" Type="http://schemas.openxmlformats.org/officeDocument/2006/relationships/hyperlink" Target="http://www.law.cornell.edu/uscode/18/1962.html" TargetMode="External"/><Relationship Id="rId1184" Type="http://schemas.openxmlformats.org/officeDocument/2006/relationships/hyperlink" Target="http://en.wikipedia.org/wiki/Treason" TargetMode="External"/><Relationship Id="rId1405" Type="http://schemas.openxmlformats.org/officeDocument/2006/relationships/hyperlink" Target="file:///C:\Users\SHIRLE~1\AppData\Local\Temp\initial.complaint.doc" TargetMode="External"/><Relationship Id="rId44" Type="http://schemas.openxmlformats.org/officeDocument/2006/relationships/hyperlink" Target="http://en.wikipedia.org/wiki/KBR_Inc." TargetMode="External"/><Relationship Id="rId554" Type="http://schemas.openxmlformats.org/officeDocument/2006/relationships/hyperlink" Target="http://en.wikipedia.org/wiki/Doug_Collins_%28politician%29" TargetMode="External"/><Relationship Id="rId761" Type="http://schemas.openxmlformats.org/officeDocument/2006/relationships/hyperlink" Target="http://en.wikipedia.org/wiki/Lou_Barletta" TargetMode="External"/><Relationship Id="rId859" Type="http://schemas.openxmlformats.org/officeDocument/2006/relationships/hyperlink" Target="http://laws.findlaw.com/us/350/11.html" TargetMode="External"/><Relationship Id="rId1391" Type="http://schemas.openxmlformats.org/officeDocument/2006/relationships/hyperlink" Target="file:///C:\Users\SHIRLE~1\AppData\ref\whuscons\whuscons.htm" TargetMode="External"/><Relationship Id="rId1489" Type="http://schemas.openxmlformats.org/officeDocument/2006/relationships/hyperlink" Target="http://en.wikipedia.org/wiki/Opinio_juris" TargetMode="External"/><Relationship Id="rId1612" Type="http://schemas.openxmlformats.org/officeDocument/2006/relationships/hyperlink" Target="http://usatoday30.usatoday.com/news/politics/2008-12-11-clinton-rice-salary_N.htm" TargetMode="External"/><Relationship Id="rId1696" Type="http://schemas.openxmlformats.org/officeDocument/2006/relationships/hyperlink" Target="http://www.law.cornell.edu/uscode/18/1964.html" TargetMode="External"/><Relationship Id="rId193" Type="http://schemas.openxmlformats.org/officeDocument/2006/relationships/hyperlink" Target="http://en.wikipedia.org/wiki/Morgan_Stanley" TargetMode="External"/><Relationship Id="rId207" Type="http://schemas.openxmlformats.org/officeDocument/2006/relationships/hyperlink" Target="http://en.wikipedia.org/wiki/Lazard" TargetMode="External"/><Relationship Id="rId414" Type="http://schemas.openxmlformats.org/officeDocument/2006/relationships/hyperlink" Target="http://en.wikipedia.org/wiki/Angus_King" TargetMode="External"/><Relationship Id="rId498" Type="http://schemas.openxmlformats.org/officeDocument/2006/relationships/hyperlink" Target="http://en.wikipedia.org/wiki/Mimi_Walters" TargetMode="External"/><Relationship Id="rId621" Type="http://schemas.openxmlformats.org/officeDocument/2006/relationships/hyperlink" Target="http://en.wikipedia.org/wiki/Jim_McGovern_%28American_politician%29" TargetMode="External"/><Relationship Id="rId1044" Type="http://schemas.openxmlformats.org/officeDocument/2006/relationships/hyperlink" Target="http://superstore.wnd.com/The-Great-Destroyer-Barack-Obamas-War-on-the-Republic-Hardcover?promocode=story" TargetMode="External"/><Relationship Id="rId1251" Type="http://schemas.openxmlformats.org/officeDocument/2006/relationships/hyperlink" Target="https://dockets.justia.com/docket/california/candce/3:2010cv00704/224447" TargetMode="External"/><Relationship Id="rId1349" Type="http://schemas.openxmlformats.org/officeDocument/2006/relationships/hyperlink" Target="http://www.law.cornell.edu/uscode/18/2381.html" TargetMode="External"/><Relationship Id="rId260" Type="http://schemas.openxmlformats.org/officeDocument/2006/relationships/hyperlink" Target="http://en.wikipedia.org/wiki/Imperial_Capital" TargetMode="External"/><Relationship Id="rId719" Type="http://schemas.openxmlformats.org/officeDocument/2006/relationships/hyperlink" Target="http://en.wikipedia.org/wiki/David_Rouzer" TargetMode="External"/><Relationship Id="rId926" Type="http://schemas.openxmlformats.org/officeDocument/2006/relationships/hyperlink" Target="http://www.law.cornell.edu/uscode/18/1962.html" TargetMode="External"/><Relationship Id="rId1111" Type="http://schemas.openxmlformats.org/officeDocument/2006/relationships/hyperlink" Target="http://www.law.cornell.edu/uscode/18/1962.html" TargetMode="External"/><Relationship Id="rId1556" Type="http://schemas.openxmlformats.org/officeDocument/2006/relationships/hyperlink" Target="http://en.wikipedia.org/wiki/United_States_Foreign_Service" TargetMode="External"/><Relationship Id="rId55" Type="http://schemas.openxmlformats.org/officeDocument/2006/relationships/hyperlink" Target="http://en.wikipedia.org/wiki/Honeywell_International_Inc." TargetMode="External"/><Relationship Id="rId120" Type="http://schemas.openxmlformats.org/officeDocument/2006/relationships/hyperlink" Target="http://en.wikipedia.org/wiki/Douglas_H._Ginsburg" TargetMode="External"/><Relationship Id="rId358" Type="http://schemas.openxmlformats.org/officeDocument/2006/relationships/hyperlink" Target="http://en.wikipedia.org/wiki/Mike_Crapo" TargetMode="External"/><Relationship Id="rId565" Type="http://schemas.openxmlformats.org/officeDocument/2006/relationships/hyperlink" Target="http://en.wikipedia.org/wiki/Robin_Kelly" TargetMode="External"/><Relationship Id="rId772" Type="http://schemas.openxmlformats.org/officeDocument/2006/relationships/hyperlink" Target="http://en.wikipedia.org/wiki/Mick_Mulvaney" TargetMode="External"/><Relationship Id="rId1195" Type="http://schemas.openxmlformats.org/officeDocument/2006/relationships/hyperlink" Target="http://en.wikipedia.org/wiki/Public_interest" TargetMode="External"/><Relationship Id="rId1209" Type="http://schemas.openxmlformats.org/officeDocument/2006/relationships/hyperlink" Target="mailto:Sbridge11@yahoo.com" TargetMode="External"/><Relationship Id="rId1416" Type="http://schemas.openxmlformats.org/officeDocument/2006/relationships/hyperlink" Target="http://www.law.cornell.edu/uscode/18/2319.html" TargetMode="External"/><Relationship Id="rId1623" Type="http://schemas.openxmlformats.org/officeDocument/2006/relationships/hyperlink" Target="http://conservativetribune.com/new-documents-arrests-holders-doj/" TargetMode="External"/><Relationship Id="rId218" Type="http://schemas.openxmlformats.org/officeDocument/2006/relationships/hyperlink" Target="http://en.wikipedia.org/wiki/Eurohypo" TargetMode="External"/><Relationship Id="rId425" Type="http://schemas.openxmlformats.org/officeDocument/2006/relationships/hyperlink" Target="http://en.wikipedia.org/wiki/James_Lankford" TargetMode="External"/><Relationship Id="rId632" Type="http://schemas.openxmlformats.org/officeDocument/2006/relationships/hyperlink" Target="http://en.wikipedia.org/wiki/John_Moolenaar" TargetMode="External"/><Relationship Id="rId1055" Type="http://schemas.openxmlformats.org/officeDocument/2006/relationships/hyperlink" Target="http://therightscoop.com/mark-levin-loretta-lynch-completely-disqualified-herself-today/" TargetMode="External"/><Relationship Id="rId1262" Type="http://schemas.openxmlformats.org/officeDocument/2006/relationships/hyperlink" Target="https://dockets.justia.com/browse/noscat-5/nos-443" TargetMode="External"/><Relationship Id="rId271" Type="http://schemas.openxmlformats.org/officeDocument/2006/relationships/hyperlink" Target="http://en.wikipedia.org/wiki/Moelis_%26_Company" TargetMode="External"/><Relationship Id="rId937" Type="http://schemas.openxmlformats.org/officeDocument/2006/relationships/hyperlink" Target="http://www.law.cornell.edu/uscode/18/1964.html" TargetMode="External"/><Relationship Id="rId1122" Type="http://schemas.openxmlformats.org/officeDocument/2006/relationships/hyperlink" Target="http://www.law.cornell.edu/uscode/text/18/472" TargetMode="External"/><Relationship Id="rId1567" Type="http://schemas.openxmlformats.org/officeDocument/2006/relationships/hyperlink" Target="http://en.wikipedia.org/wiki/Information_Management" TargetMode="External"/><Relationship Id="rId66" Type="http://schemas.openxmlformats.org/officeDocument/2006/relationships/hyperlink" Target="http://en.wikipedia.org/wiki/Cardinal_Health_Inc." TargetMode="External"/><Relationship Id="rId131" Type="http://schemas.openxmlformats.org/officeDocument/2006/relationships/hyperlink" Target="http://en.wikipedia.org/wiki/B.L._Harbert_International" TargetMode="External"/><Relationship Id="rId369" Type="http://schemas.openxmlformats.org/officeDocument/2006/relationships/hyperlink" Target="http://en.wikipedia.org/wiki/Johnny_Isakson" TargetMode="External"/><Relationship Id="rId576" Type="http://schemas.openxmlformats.org/officeDocument/2006/relationships/hyperlink" Target="http://en.wikipedia.org/wiki/Rodney_L._Davis" TargetMode="External"/><Relationship Id="rId783" Type="http://schemas.openxmlformats.org/officeDocument/2006/relationships/hyperlink" Target="http://en.wikipedia.org/wiki/Stephen_Fincher" TargetMode="External"/><Relationship Id="rId990" Type="http://schemas.openxmlformats.org/officeDocument/2006/relationships/hyperlink" Target="http://www.law.cornell.edu/uscode/18/1962.html" TargetMode="External"/><Relationship Id="rId1427" Type="http://schemas.openxmlformats.org/officeDocument/2006/relationships/hyperlink" Target="http://www.law.cornell.edu/uscode/18/1344.html" TargetMode="External"/><Relationship Id="rId1634" Type="http://schemas.openxmlformats.org/officeDocument/2006/relationships/hyperlink" Target="http://www.defraudingamerica.com/harm_upon_americans.html" TargetMode="External"/><Relationship Id="rId229" Type="http://schemas.openxmlformats.org/officeDocument/2006/relationships/hyperlink" Target="http://en.wikipedia.org/wiki/Macquarie_Group" TargetMode="External"/><Relationship Id="rId436" Type="http://schemas.openxmlformats.org/officeDocument/2006/relationships/hyperlink" Target="http://en.wikipedia.org/wiki/Mike_D._Rogers" TargetMode="External"/><Relationship Id="rId643" Type="http://schemas.openxmlformats.org/officeDocument/2006/relationships/hyperlink" Target="http://en.wikipedia.org/wiki/Tim_Walz" TargetMode="External"/><Relationship Id="rId1066" Type="http://schemas.openxmlformats.org/officeDocument/2006/relationships/hyperlink" Target="http://www.facebook.com/sharer.php?u=http://badsatiretoday.com/eric-holder-77million-job-jpmorgan-chase/" TargetMode="External"/><Relationship Id="rId1273" Type="http://schemas.openxmlformats.org/officeDocument/2006/relationships/hyperlink" Target="https://dockets.justia.com/browse/noscat-5" TargetMode="External"/><Relationship Id="rId1480" Type="http://schemas.openxmlformats.org/officeDocument/2006/relationships/hyperlink" Target="http://en.wikipedia.org/wiki/European_Court_of_Human_Rights" TargetMode="External"/><Relationship Id="rId850" Type="http://schemas.openxmlformats.org/officeDocument/2006/relationships/hyperlink" Target="http://en.wikipedia.org/wiki/Mark_Pocan" TargetMode="External"/><Relationship Id="rId948" Type="http://schemas.openxmlformats.org/officeDocument/2006/relationships/hyperlink" Target="http://www.law.cornell.edu/uscode/18/1961.html" TargetMode="External"/><Relationship Id="rId1133" Type="http://schemas.openxmlformats.org/officeDocument/2006/relationships/hyperlink" Target="http://www.law.cornell.edu/uscode/text/18/1351" TargetMode="External"/><Relationship Id="rId1578" Type="http://schemas.openxmlformats.org/officeDocument/2006/relationships/hyperlink" Target="http://en.wikipedia.org/wiki/United_States_Bureau_of_Alcohol,_Tobacco,_Firearms_and_Explosives" TargetMode="External"/><Relationship Id="rId1701" Type="http://schemas.openxmlformats.org/officeDocument/2006/relationships/hyperlink" Target="mailto:Sbridge11@yahoo.com" TargetMode="External"/><Relationship Id="rId77" Type="http://schemas.openxmlformats.org/officeDocument/2006/relationships/hyperlink" Target="http://en.wikipedia.org/wiki/London_Stock_Exchange" TargetMode="External"/><Relationship Id="rId282" Type="http://schemas.openxmlformats.org/officeDocument/2006/relationships/hyperlink" Target="http://en.wikipedia.org/wiki/Centerview_Partners" TargetMode="External"/><Relationship Id="rId503" Type="http://schemas.openxmlformats.org/officeDocument/2006/relationships/hyperlink" Target="http://en.wikipedia.org/wiki/Juan_Vargas" TargetMode="External"/><Relationship Id="rId587" Type="http://schemas.openxmlformats.org/officeDocument/2006/relationships/hyperlink" Target="http://en.wikipedia.org/wiki/Andr%C3%A9_Carson" TargetMode="External"/><Relationship Id="rId710" Type="http://schemas.openxmlformats.org/officeDocument/2006/relationships/hyperlink" Target="http://en.wikipedia.org/wiki/Louise_Slaughter" TargetMode="External"/><Relationship Id="rId808" Type="http://schemas.openxmlformats.org/officeDocument/2006/relationships/hyperlink" Target="http://en.wikipedia.org/wiki/Kenny_Marchant" TargetMode="External"/><Relationship Id="rId1340" Type="http://schemas.openxmlformats.org/officeDocument/2006/relationships/hyperlink" Target="http://www.law.cornell.edu/uscode/18/2381.html" TargetMode="External"/><Relationship Id="rId1438" Type="http://schemas.openxmlformats.org/officeDocument/2006/relationships/hyperlink" Target="file:///C:\Users\SHIRLE~1\AppData\ref\whuscons\whuscons.htm" TargetMode="External"/><Relationship Id="rId1645" Type="http://schemas.openxmlformats.org/officeDocument/2006/relationships/hyperlink" Target="http://www.law.cornell.edu/uscode/18/1962.html" TargetMode="External"/><Relationship Id="rId8" Type="http://schemas.openxmlformats.org/officeDocument/2006/relationships/hyperlink" Target="http://en.wikipedia.org/wiki/Private_attorney_general" TargetMode="External"/><Relationship Id="rId142" Type="http://schemas.openxmlformats.org/officeDocument/2006/relationships/hyperlink" Target="http://www.nyse.com/about/listed/lcddata.html?ticker=acn" TargetMode="External"/><Relationship Id="rId447" Type="http://schemas.openxmlformats.org/officeDocument/2006/relationships/hyperlink" Target="http://en.wikipedia.org/wiki/David_Schweikert" TargetMode="External"/><Relationship Id="rId794" Type="http://schemas.openxmlformats.org/officeDocument/2006/relationships/hyperlink" Target="http://en.wikipedia.org/wiki/Michael_McCaul" TargetMode="External"/><Relationship Id="rId1077" Type="http://schemas.openxmlformats.org/officeDocument/2006/relationships/hyperlink" Target="http://en.wikipedia.org/wiki/U.S._Attorney" TargetMode="External"/><Relationship Id="rId1200" Type="http://schemas.openxmlformats.org/officeDocument/2006/relationships/hyperlink" Target="http://www.wisegeek.com/what-is-a-court-order.htm" TargetMode="External"/><Relationship Id="rId654" Type="http://schemas.openxmlformats.org/officeDocument/2006/relationships/hyperlink" Target="http://en.wikipedia.org/wiki/William_Lacy_Clay,_Jr." TargetMode="External"/><Relationship Id="rId861" Type="http://schemas.openxmlformats.org/officeDocument/2006/relationships/hyperlink" Target="http://www.supremelaw.org/ref/whuscons/whuscons.htm" TargetMode="External"/><Relationship Id="rId959" Type="http://schemas.openxmlformats.org/officeDocument/2006/relationships/hyperlink" Target="http://www.supremelaw.org/cc/aol/quowarranto.htm" TargetMode="External"/><Relationship Id="rId1284" Type="http://schemas.openxmlformats.org/officeDocument/2006/relationships/hyperlink" Target="https://dockets.justia.com/browse/state-california/court-candce" TargetMode="External"/><Relationship Id="rId1491" Type="http://schemas.openxmlformats.org/officeDocument/2006/relationships/hyperlink" Target="http://en.wikipedia.org/wiki/Treaties" TargetMode="External"/><Relationship Id="rId1505" Type="http://schemas.openxmlformats.org/officeDocument/2006/relationships/hyperlink" Target="http://www.law.cornell.edu/uscode/text/18/1956" TargetMode="External"/><Relationship Id="rId1589" Type="http://schemas.openxmlformats.org/officeDocument/2006/relationships/hyperlink" Target="http://freebeacon.com/atfs-warning-to-whistleblowers/" TargetMode="External"/><Relationship Id="rId1712" Type="http://schemas.openxmlformats.org/officeDocument/2006/relationships/hyperlink" Target="http://en.wikipedia.org/wiki/Fraud" TargetMode="External"/><Relationship Id="rId293" Type="http://schemas.openxmlformats.org/officeDocument/2006/relationships/hyperlink" Target="http://en.wikipedia.org/wiki/Newedge" TargetMode="External"/><Relationship Id="rId307" Type="http://schemas.openxmlformats.org/officeDocument/2006/relationships/hyperlink" Target="http://en.wikipedia.org/wiki/Thomas_Weisel_Partners" TargetMode="External"/><Relationship Id="rId514" Type="http://schemas.openxmlformats.org/officeDocument/2006/relationships/hyperlink" Target="http://en.wikipedia.org/wiki/Joe_Courtney_%28politician%29" TargetMode="External"/><Relationship Id="rId721" Type="http://schemas.openxmlformats.org/officeDocument/2006/relationships/hyperlink" Target="http://en.wikipedia.org/wiki/Robert_Pittenger" TargetMode="External"/><Relationship Id="rId1144" Type="http://schemas.openxmlformats.org/officeDocument/2006/relationships/hyperlink" Target="http://www.law.cornell.edu/uscode/text/18/1544" TargetMode="External"/><Relationship Id="rId1351" Type="http://schemas.openxmlformats.org/officeDocument/2006/relationships/hyperlink" Target="http://www.law.cornell.edu/uscode/18/1001.html" TargetMode="External"/><Relationship Id="rId1449" Type="http://schemas.openxmlformats.org/officeDocument/2006/relationships/hyperlink" Target="http://www.law.cornell.edu/uscode/18/1961.html" TargetMode="External"/><Relationship Id="rId88" Type="http://schemas.openxmlformats.org/officeDocument/2006/relationships/hyperlink" Target="http://en.wikipedia.org/wiki/NANA_Regional_Corporation" TargetMode="External"/><Relationship Id="rId153" Type="http://schemas.openxmlformats.org/officeDocument/2006/relationships/hyperlink" Target="http://en.wikipedia.org/wiki/Arctic_Slope_Regional_Corporation" TargetMode="External"/><Relationship Id="rId360" Type="http://schemas.openxmlformats.org/officeDocument/2006/relationships/hyperlink" Target="http://en.wikipedia.org/wiki/Tom_Carper" TargetMode="External"/><Relationship Id="rId598" Type="http://schemas.openxmlformats.org/officeDocument/2006/relationships/hyperlink" Target="http://en.wikipedia.org/wiki/Ed_Whitfield" TargetMode="External"/><Relationship Id="rId819" Type="http://schemas.openxmlformats.org/officeDocument/2006/relationships/hyperlink" Target="http://en.wikipedia.org/wiki/Lloyd_Doggett" TargetMode="External"/><Relationship Id="rId1004" Type="http://schemas.openxmlformats.org/officeDocument/2006/relationships/hyperlink" Target="http://abcnews.go.com/topics/news/us/federal-bureau-of-investigation.htm" TargetMode="External"/><Relationship Id="rId1211" Type="http://schemas.openxmlformats.org/officeDocument/2006/relationships/hyperlink" Target="https://dockets.justia.com/browse/circuit-9" TargetMode="External"/><Relationship Id="rId1656" Type="http://schemas.openxmlformats.org/officeDocument/2006/relationships/hyperlink" Target="http://www.law.cornell.edu/uscode/18/1962.html" TargetMode="External"/><Relationship Id="rId220" Type="http://schemas.openxmlformats.org/officeDocument/2006/relationships/hyperlink" Target="http://en.wikipedia.org/wiki/Daiwa_Securities" TargetMode="External"/><Relationship Id="rId458" Type="http://schemas.openxmlformats.org/officeDocument/2006/relationships/hyperlink" Target="http://en.wikipedia.org/wiki/Mike_Thompson_%28California_politician%29" TargetMode="External"/><Relationship Id="rId665" Type="http://schemas.openxmlformats.org/officeDocument/2006/relationships/hyperlink" Target="http://en.wikipedia.org/wiki/Adrian_M._Smith" TargetMode="External"/><Relationship Id="rId872" Type="http://schemas.openxmlformats.org/officeDocument/2006/relationships/hyperlink" Target="http://laws.findlaw.com/us/350/11.html" TargetMode="External"/><Relationship Id="rId1088" Type="http://schemas.openxmlformats.org/officeDocument/2006/relationships/hyperlink" Target="file:///C:\Users\SHIRLE~1\AppData\Local\Temp\initial.complaint.doc" TargetMode="External"/><Relationship Id="rId1295" Type="http://schemas.openxmlformats.org/officeDocument/2006/relationships/hyperlink" Target="https://dockets.justia.com/browse/state-georgia" TargetMode="External"/><Relationship Id="rId1309" Type="http://schemas.openxmlformats.org/officeDocument/2006/relationships/hyperlink" Target="https://dockets.justia.com/browse/noscat-1" TargetMode="External"/><Relationship Id="rId1516" Type="http://schemas.openxmlformats.org/officeDocument/2006/relationships/image" Target="media/image24.jpeg"/><Relationship Id="rId1723" Type="http://schemas.openxmlformats.org/officeDocument/2006/relationships/image" Target="media/image37.emf"/><Relationship Id="rId15" Type="http://schemas.openxmlformats.org/officeDocument/2006/relationships/hyperlink" Target="http://www.supremelaw.org/ref/whuscons/whuscons.htm" TargetMode="External"/><Relationship Id="rId318" Type="http://schemas.openxmlformats.org/officeDocument/2006/relationships/hyperlink" Target="http://en.wikipedia.org/wiki/J.P._Morgan_Cazenove" TargetMode="External"/><Relationship Id="rId525" Type="http://schemas.openxmlformats.org/officeDocument/2006/relationships/hyperlink" Target="http://en.wikipedia.org/wiki/John_Mica" TargetMode="External"/><Relationship Id="rId732" Type="http://schemas.openxmlformats.org/officeDocument/2006/relationships/hyperlink" Target="http://en.wikipedia.org/wiki/Bob_Gibbs" TargetMode="External"/><Relationship Id="rId1155" Type="http://schemas.openxmlformats.org/officeDocument/2006/relationships/hyperlink" Target="http://www.law.cornell.edu/uscode/text/18/1960" TargetMode="External"/><Relationship Id="rId1362" Type="http://schemas.openxmlformats.org/officeDocument/2006/relationships/hyperlink" Target="http://www.theguardian.com/news/2015/feb/10/hsbc-us-prosecutors-criminal-charges-elizabeth-warren" TargetMode="External"/><Relationship Id="rId99" Type="http://schemas.openxmlformats.org/officeDocument/2006/relationships/hyperlink" Target="http://en.wikipedia.org/wiki/London_Stock_Exchange" TargetMode="External"/><Relationship Id="rId164" Type="http://schemas.openxmlformats.org/officeDocument/2006/relationships/hyperlink" Target="http://en.wikipedia.org/wiki/Donald_H._Rumsfeld" TargetMode="External"/><Relationship Id="rId371" Type="http://schemas.openxmlformats.org/officeDocument/2006/relationships/hyperlink" Target="http://en.wikipedia.org/wiki/Bob_Menendez" TargetMode="External"/><Relationship Id="rId1015" Type="http://schemas.openxmlformats.org/officeDocument/2006/relationships/hyperlink" Target="http://www.google.com/url?q=http://www.wnd.com/2015/02/federal-judge-halts-obamas-amnesty-orders/&amp;sa=U&amp;ei=8NlUVZPqHvfasATN_IGYCw&amp;ved=0CB0QFjAB&amp;usg=AFQjCNFOfujphFog1z-wUhSHuUbobDMhSw" TargetMode="External"/><Relationship Id="rId1222" Type="http://schemas.openxmlformats.org/officeDocument/2006/relationships/hyperlink" Target="https://dockets.justia.com/docket/california/candce/4:2010cv05436/239194" TargetMode="External"/><Relationship Id="rId1667" Type="http://schemas.openxmlformats.org/officeDocument/2006/relationships/hyperlink" Target="http://www.law.cornell.edu/uscode/18/1962.html" TargetMode="External"/><Relationship Id="rId469" Type="http://schemas.openxmlformats.org/officeDocument/2006/relationships/hyperlink" Target="http://en.wikipedia.org/wiki/Jim_Costa" TargetMode="External"/><Relationship Id="rId676" Type="http://schemas.openxmlformats.org/officeDocument/2006/relationships/hyperlink" Target="http://en.wikipedia.org/wiki/Scott_Garrett" TargetMode="External"/><Relationship Id="rId883" Type="http://schemas.openxmlformats.org/officeDocument/2006/relationships/hyperlink" Target="http://www.law.cornell.edu/uscode/28/152.html" TargetMode="External"/><Relationship Id="rId1099" Type="http://schemas.openxmlformats.org/officeDocument/2006/relationships/hyperlink" Target="http://www.law.cornell.edu/uscode/18/1962.html" TargetMode="External"/><Relationship Id="rId1527" Type="http://schemas.openxmlformats.org/officeDocument/2006/relationships/hyperlink" Target="http://en.wikipedia.org/wiki/Benghazi,_Libya" TargetMode="External"/><Relationship Id="rId1734" Type="http://schemas.openxmlformats.org/officeDocument/2006/relationships/hyperlink" Target="mailto:Sbridge11@yahoo.com" TargetMode="External"/><Relationship Id="rId26" Type="http://schemas.openxmlformats.org/officeDocument/2006/relationships/hyperlink" Target="http://laws.findlaw.com/us/289/553.html" TargetMode="External"/><Relationship Id="rId231" Type="http://schemas.openxmlformats.org/officeDocument/2006/relationships/hyperlink" Target="http://en.wikipedia.org/wiki/Mizuho_Financial_Group" TargetMode="External"/><Relationship Id="rId329" Type="http://schemas.openxmlformats.org/officeDocument/2006/relationships/hyperlink" Target="http://en.wikipedia.org/wiki/Marlin_%26_Associates" TargetMode="External"/><Relationship Id="rId536" Type="http://schemas.openxmlformats.org/officeDocument/2006/relationships/hyperlink" Target="http://en.wikipedia.org/wiki/Patrick_Murphy_%28Florida_politician%29" TargetMode="External"/><Relationship Id="rId1166" Type="http://schemas.openxmlformats.org/officeDocument/2006/relationships/hyperlink" Target="http://www.law.cornell.edu/uscode/text/18/2319A" TargetMode="External"/><Relationship Id="rId1373" Type="http://schemas.openxmlformats.org/officeDocument/2006/relationships/hyperlink" Target="http://www.theguardian.com/news/2015/feb/13/republicans-loretta-lynch-hsbc-revelations" TargetMode="External"/><Relationship Id="rId175" Type="http://schemas.openxmlformats.org/officeDocument/2006/relationships/hyperlink" Target="http://en.wikipedia.org/wiki/Robert_P._Koch" TargetMode="External"/><Relationship Id="rId743" Type="http://schemas.openxmlformats.org/officeDocument/2006/relationships/hyperlink" Target="http://en.wikipedia.org/wiki/Frank_Lucas_%28politician%29" TargetMode="External"/><Relationship Id="rId950" Type="http://schemas.openxmlformats.org/officeDocument/2006/relationships/hyperlink" Target="file:///C:\Users\SHIRLE~1\AppData\Local\Temp\initial.complaint.doc" TargetMode="External"/><Relationship Id="rId1026" Type="http://schemas.openxmlformats.org/officeDocument/2006/relationships/hyperlink" Target="http://www.google.com/url?q=http://conservative-daily.com/2015/02/21/obama-defies-judges-orders-implementing-amnesty-anyway/&amp;sa=U&amp;ei=8NlUVZPqHvfasATN_IGYCw&amp;ved=0CD4QFjAG&amp;usg=AFQjCNEcALTvskQiEgEb3x1883rDgclCTA" TargetMode="External"/><Relationship Id="rId1580" Type="http://schemas.openxmlformats.org/officeDocument/2006/relationships/hyperlink" Target="http://en.wikipedia.org/wiki/Project_Gunrunner" TargetMode="External"/><Relationship Id="rId1678" Type="http://schemas.openxmlformats.org/officeDocument/2006/relationships/hyperlink" Target="file:///C:\Users\SHIRLE~1\AppData\Local\Temp\initial.complaint.doc" TargetMode="External"/><Relationship Id="rId382" Type="http://schemas.openxmlformats.org/officeDocument/2006/relationships/hyperlink" Target="http://en.wikipedia.org/wiki/Roger_Wicker" TargetMode="External"/><Relationship Id="rId603" Type="http://schemas.openxmlformats.org/officeDocument/2006/relationships/hyperlink" Target="http://en.wikipedia.org/wiki/Andy_Barr_%28American_politician%29" TargetMode="External"/><Relationship Id="rId687" Type="http://schemas.openxmlformats.org/officeDocument/2006/relationships/hyperlink" Target="http://en.wikipedia.org/wiki/Lee_Zeldin" TargetMode="External"/><Relationship Id="rId810" Type="http://schemas.openxmlformats.org/officeDocument/2006/relationships/hyperlink" Target="http://en.wikipedia.org/wiki/Michael_C._Burgess" TargetMode="External"/><Relationship Id="rId908" Type="http://schemas.openxmlformats.org/officeDocument/2006/relationships/hyperlink" Target="http://en.wikipedia.org/w/index.php?title=Subpoena_duces_tecum&amp;action=edit&amp;section=10" TargetMode="External"/><Relationship Id="rId1233" Type="http://schemas.openxmlformats.org/officeDocument/2006/relationships/hyperlink" Target="https://dockets.justia.com/docket/california/candce/3:2010cv04966/233747" TargetMode="External"/><Relationship Id="rId1440" Type="http://schemas.openxmlformats.org/officeDocument/2006/relationships/hyperlink" Target="http://www.supremelaw.org/copyrite/aol.com/exhibits/exhibit-l.covers.htm" TargetMode="External"/><Relationship Id="rId1538" Type="http://schemas.openxmlformats.org/officeDocument/2006/relationships/hyperlink" Target="http://en.wikipedia.org/wiki/2012_Benghazi_attack" TargetMode="External"/><Relationship Id="rId242" Type="http://schemas.openxmlformats.org/officeDocument/2006/relationships/hyperlink" Target="http://en.wikipedia.org/wiki/Standard_Bank" TargetMode="External"/><Relationship Id="rId894" Type="http://schemas.openxmlformats.org/officeDocument/2006/relationships/hyperlink" Target="http://laws.findlaw.com/us/281/464.html" TargetMode="External"/><Relationship Id="rId1177" Type="http://schemas.openxmlformats.org/officeDocument/2006/relationships/hyperlink" Target="http://en.wikipedia.org/wiki/Article_Two_of_the_United_States_Constitution" TargetMode="External"/><Relationship Id="rId1300" Type="http://schemas.openxmlformats.org/officeDocument/2006/relationships/hyperlink" Target="https://dockets.justia.com/browse/state-california" TargetMode="External"/><Relationship Id="rId37" Type="http://schemas.openxmlformats.org/officeDocument/2006/relationships/hyperlink" Target="http://en.wikipedia.org/wiki/McKesson_Corporation" TargetMode="External"/><Relationship Id="rId102" Type="http://schemas.openxmlformats.org/officeDocument/2006/relationships/hyperlink" Target="http://en.wikipedia.org/wiki/Mission_Essential_Personnel" TargetMode="External"/><Relationship Id="rId547" Type="http://schemas.openxmlformats.org/officeDocument/2006/relationships/hyperlink" Target="http://en.wikipedia.org/wiki/Sanford_Bishop" TargetMode="External"/><Relationship Id="rId754" Type="http://schemas.openxmlformats.org/officeDocument/2006/relationships/hyperlink" Target="http://en.wikipedia.org/wiki/Scott_Perry_%28politician%29" TargetMode="External"/><Relationship Id="rId961" Type="http://schemas.openxmlformats.org/officeDocument/2006/relationships/hyperlink" Target="http://www.law.cornell.edu/uscode/18/1961.html" TargetMode="External"/><Relationship Id="rId1384" Type="http://schemas.openxmlformats.org/officeDocument/2006/relationships/hyperlink" Target="http://www.nbcnews.com/news/us-news/obama-nominates-loretta-lynch-attorney-general-n244216" TargetMode="External"/><Relationship Id="rId1591" Type="http://schemas.openxmlformats.org/officeDocument/2006/relationships/image" Target="media/image33.png"/><Relationship Id="rId1605" Type="http://schemas.openxmlformats.org/officeDocument/2006/relationships/hyperlink" Target="http://dyn.politico.com/tag/executive-privilege" TargetMode="External"/><Relationship Id="rId1689" Type="http://schemas.openxmlformats.org/officeDocument/2006/relationships/hyperlink" Target="http://www.law.cornell.edu/uscode/18/1961.html" TargetMode="External"/><Relationship Id="rId90" Type="http://schemas.openxmlformats.org/officeDocument/2006/relationships/hyperlink" Target="http://en.wikipedia.org/wiki/New_York_Stock_Exchange" TargetMode="External"/><Relationship Id="rId186" Type="http://schemas.openxmlformats.org/officeDocument/2006/relationships/hyperlink" Target="http://en.wikipedia.org/wiki/Columba_Bush" TargetMode="External"/><Relationship Id="rId393" Type="http://schemas.openxmlformats.org/officeDocument/2006/relationships/hyperlink" Target="http://en.wikipedia.org/wiki/Mark_Kirk" TargetMode="External"/><Relationship Id="rId407" Type="http://schemas.openxmlformats.org/officeDocument/2006/relationships/hyperlink" Target="http://en.wikipedia.org/wiki/Tim_Scott" TargetMode="External"/><Relationship Id="rId614" Type="http://schemas.openxmlformats.org/officeDocument/2006/relationships/hyperlink" Target="http://en.wikipedia.org/wiki/John_Sarbanes" TargetMode="External"/><Relationship Id="rId821" Type="http://schemas.openxmlformats.org/officeDocument/2006/relationships/hyperlink" Target="http://en.wikipedia.org/wiki/Rob_Bishop" TargetMode="External"/><Relationship Id="rId1037" Type="http://schemas.openxmlformats.org/officeDocument/2006/relationships/hyperlink" Target="mailto:runruh@wnd.com" TargetMode="External"/><Relationship Id="rId1244" Type="http://schemas.openxmlformats.org/officeDocument/2006/relationships/hyperlink" Target="https://dockets.justia.com/browse/noscat-5/nos-440" TargetMode="External"/><Relationship Id="rId1451" Type="http://schemas.openxmlformats.org/officeDocument/2006/relationships/hyperlink" Target="http://www.supremelaw.org/ref/treaty/covenant.htm" TargetMode="External"/><Relationship Id="rId253" Type="http://schemas.openxmlformats.org/officeDocument/2006/relationships/hyperlink" Target="http://en.wikipedia.org/wiki/FBR_Capital_Markets" TargetMode="External"/><Relationship Id="rId460" Type="http://schemas.openxmlformats.org/officeDocument/2006/relationships/hyperlink" Target="http://en.wikipedia.org/wiki/Ami_Bera" TargetMode="External"/><Relationship Id="rId698" Type="http://schemas.openxmlformats.org/officeDocument/2006/relationships/hyperlink" Target="http://en.wikipedia.org/wiki/Charles_B._Rangel" TargetMode="External"/><Relationship Id="rId919" Type="http://schemas.openxmlformats.org/officeDocument/2006/relationships/hyperlink" Target="http://en.wikipedia.org/wiki/United_States_Supreme_Court" TargetMode="External"/><Relationship Id="rId1090" Type="http://schemas.openxmlformats.org/officeDocument/2006/relationships/hyperlink" Target="http://www.law.cornell.edu/uscode/18/1961.html" TargetMode="External"/><Relationship Id="rId1104" Type="http://schemas.openxmlformats.org/officeDocument/2006/relationships/hyperlink" Target="http://www.law.cornell.edu/uscode/18/1961.html" TargetMode="External"/><Relationship Id="rId1311" Type="http://schemas.openxmlformats.org/officeDocument/2006/relationships/hyperlink" Target="https://dockets.justia.com/docket/georgia/gandce/1:2008cv02971/154003" TargetMode="External"/><Relationship Id="rId1549" Type="http://schemas.openxmlformats.org/officeDocument/2006/relationships/hyperlink" Target="http://en.wikipedia.org/wiki/Central_Intelligence_Agency" TargetMode="External"/><Relationship Id="rId48" Type="http://schemas.openxmlformats.org/officeDocument/2006/relationships/hyperlink" Target="http://en.wikipedia.org/wiki/General_Electric_Company" TargetMode="External"/><Relationship Id="rId113" Type="http://schemas.openxmlformats.org/officeDocument/2006/relationships/hyperlink" Target="http://en.wikipedia.org/wiki/Antonin_Scalia" TargetMode="External"/><Relationship Id="rId320" Type="http://schemas.openxmlformats.org/officeDocument/2006/relationships/hyperlink" Target="http://en.wikipedia.org/wiki/Probitas_Partners" TargetMode="External"/><Relationship Id="rId558" Type="http://schemas.openxmlformats.org/officeDocument/2006/relationships/hyperlink" Target="http://en.wikipedia.org/wiki/David_Scott_%28Georgia%29" TargetMode="External"/><Relationship Id="rId765" Type="http://schemas.openxmlformats.org/officeDocument/2006/relationships/hyperlink" Target="http://en.wikipedia.org/wiki/Joe_Pitts" TargetMode="External"/><Relationship Id="rId972" Type="http://schemas.openxmlformats.org/officeDocument/2006/relationships/hyperlink" Target="http://www.supremelaw.org/cc/aol/quowarranto.htm" TargetMode="External"/><Relationship Id="rId1188" Type="http://schemas.openxmlformats.org/officeDocument/2006/relationships/hyperlink" Target="http://en.wikipedia.org/wiki/Private_attorney_general" TargetMode="External"/><Relationship Id="rId1395" Type="http://schemas.openxmlformats.org/officeDocument/2006/relationships/hyperlink" Target="file:///C:\Users\SHIRLE~1\AppData\Local\Temp\initial.complaint.doc" TargetMode="External"/><Relationship Id="rId1409" Type="http://schemas.openxmlformats.org/officeDocument/2006/relationships/hyperlink" Target="file:///C:\Users\SHIRLE~1\AppData\Local\Temp\initial.complaint.doc" TargetMode="External"/><Relationship Id="rId1616" Type="http://schemas.openxmlformats.org/officeDocument/2006/relationships/hyperlink" Target="http://www.politifact.com/truth-o-meter/statements/2007/oct/20/chain-email/the-clintons-dont-receive-money-from-secret-servic/" TargetMode="External"/><Relationship Id="rId197" Type="http://schemas.openxmlformats.org/officeDocument/2006/relationships/hyperlink" Target="http://en.wikipedia.org/wiki/Citigroup" TargetMode="External"/><Relationship Id="rId418" Type="http://schemas.openxmlformats.org/officeDocument/2006/relationships/hyperlink" Target="http://en.wikipedia.org/wiki/Heidi_Heitkamp" TargetMode="External"/><Relationship Id="rId625" Type="http://schemas.openxmlformats.org/officeDocument/2006/relationships/hyperlink" Target="http://en.wikipedia.org/wiki/Seth_Moulton" TargetMode="External"/><Relationship Id="rId832" Type="http://schemas.openxmlformats.org/officeDocument/2006/relationships/hyperlink" Target="http://en.wikipedia.org/wiki/Don_Beyer" TargetMode="External"/><Relationship Id="rId1048" Type="http://schemas.openxmlformats.org/officeDocument/2006/relationships/hyperlink" Target="http://wnd.com/?p=1705495" TargetMode="External"/><Relationship Id="rId1255" Type="http://schemas.openxmlformats.org/officeDocument/2006/relationships/hyperlink" Target="https://dockets.justia.com/browse/noscat-4" TargetMode="External"/><Relationship Id="rId1462" Type="http://schemas.openxmlformats.org/officeDocument/2006/relationships/hyperlink" Target="mailto:Hd22@clintonemail.com" TargetMode="External"/><Relationship Id="rId264" Type="http://schemas.openxmlformats.org/officeDocument/2006/relationships/hyperlink" Target="http://en.wikipedia.org/wiki/Keefe,_Bruyette_%26_Woods" TargetMode="External"/><Relationship Id="rId471" Type="http://schemas.openxmlformats.org/officeDocument/2006/relationships/hyperlink" Target="http://en.wikipedia.org/wiki/Anna_Eshoo" TargetMode="External"/><Relationship Id="rId1115" Type="http://schemas.openxmlformats.org/officeDocument/2006/relationships/hyperlink" Target="http://www.law.cornell.edu/uscode/18/1962.html" TargetMode="External"/><Relationship Id="rId1322" Type="http://schemas.openxmlformats.org/officeDocument/2006/relationships/hyperlink" Target="mailto:Sbridge11@yahoo.com" TargetMode="External"/><Relationship Id="rId59" Type="http://schemas.openxmlformats.org/officeDocument/2006/relationships/hyperlink" Target="http://en.wikipedia.org/wiki/Alliant_Techsystems_Inc." TargetMode="External"/><Relationship Id="rId124" Type="http://schemas.openxmlformats.org/officeDocument/2006/relationships/hyperlink" Target="http://en.wikipedia.org/wiki/Kuwait_Petroleum_Corporation" TargetMode="External"/><Relationship Id="rId569" Type="http://schemas.openxmlformats.org/officeDocument/2006/relationships/hyperlink" Target="http://en.wikipedia.org/wiki/Peter_Roskam" TargetMode="External"/><Relationship Id="rId776" Type="http://schemas.openxmlformats.org/officeDocument/2006/relationships/hyperlink" Target="http://en.wikipedia.org/wiki/Phil_Roe_%28politician%29" TargetMode="External"/><Relationship Id="rId983" Type="http://schemas.openxmlformats.org/officeDocument/2006/relationships/hyperlink" Target="http://www.supremelaw.org/cc/aol/quowarranto.htm" TargetMode="External"/><Relationship Id="rId1199" Type="http://schemas.openxmlformats.org/officeDocument/2006/relationships/hyperlink" Target="http://www.wisegeek.com/what-is-criminal-contempt.htm" TargetMode="External"/><Relationship Id="rId1627" Type="http://schemas.openxmlformats.org/officeDocument/2006/relationships/hyperlink" Target="http://conservativetribune.com/mo-lt-gov-felony-bombshell/" TargetMode="External"/><Relationship Id="rId331" Type="http://schemas.openxmlformats.org/officeDocument/2006/relationships/hyperlink" Target="http://en.wikipedia.org/wiki/Montgomery_%26_Co." TargetMode="External"/><Relationship Id="rId429" Type="http://schemas.openxmlformats.org/officeDocument/2006/relationships/hyperlink" Target="http://en.wikipedia.org/wiki/David_Perdue" TargetMode="External"/><Relationship Id="rId636" Type="http://schemas.openxmlformats.org/officeDocument/2006/relationships/hyperlink" Target="http://en.wikipedia.org/wiki/Mike_Bishop_%28politician%29" TargetMode="External"/><Relationship Id="rId1059" Type="http://schemas.openxmlformats.org/officeDocument/2006/relationships/hyperlink" Target="http://gretawire.foxnewsinsider.com/section/news/" TargetMode="External"/><Relationship Id="rId1266" Type="http://schemas.openxmlformats.org/officeDocument/2006/relationships/hyperlink" Target="https://dockets.justia.com/browse/state-california/court-candce" TargetMode="External"/><Relationship Id="rId1473" Type="http://schemas.openxmlformats.org/officeDocument/2006/relationships/hyperlink" Target="http://topics.law.cornell.edu/wex/plaintiff" TargetMode="External"/><Relationship Id="rId843" Type="http://schemas.openxmlformats.org/officeDocument/2006/relationships/hyperlink" Target="http://en.wikipedia.org/wiki/Dave_Reichert" TargetMode="External"/><Relationship Id="rId1126" Type="http://schemas.openxmlformats.org/officeDocument/2006/relationships/hyperlink" Target="http://www.law.cornell.edu/uscode/text/18/664" TargetMode="External"/><Relationship Id="rId1680" Type="http://schemas.openxmlformats.org/officeDocument/2006/relationships/hyperlink" Target="http://www.law.cornell.edu/uscode/18/1962.html" TargetMode="External"/><Relationship Id="rId275" Type="http://schemas.openxmlformats.org/officeDocument/2006/relationships/hyperlink" Target="http://en.wikipedia.org/wiki/Brown_Brothers_Harriman" TargetMode="External"/><Relationship Id="rId482" Type="http://schemas.openxmlformats.org/officeDocument/2006/relationships/hyperlink" Target="http://en.wikipedia.org/wiki/Tony_Cardenas" TargetMode="External"/><Relationship Id="rId703" Type="http://schemas.openxmlformats.org/officeDocument/2006/relationships/hyperlink" Target="http://en.wikipedia.org/wiki/Sean_Patrick_Maloney" TargetMode="External"/><Relationship Id="rId910" Type="http://schemas.openxmlformats.org/officeDocument/2006/relationships/hyperlink" Target="http://en.wikipedia.org/wiki/Fourth_Amendment_of_the_United_States_Constitution" TargetMode="External"/><Relationship Id="rId1333" Type="http://schemas.openxmlformats.org/officeDocument/2006/relationships/hyperlink" Target="mailto:Sbridge11@yahoo.com" TargetMode="External"/><Relationship Id="rId1540" Type="http://schemas.openxmlformats.org/officeDocument/2006/relationships/hyperlink" Target="http://nation.foxnews.com/benghazi-attacks/2013/04/23/benghazi-bombshell-drops-obama-hillary" TargetMode="External"/><Relationship Id="rId1638" Type="http://schemas.openxmlformats.org/officeDocument/2006/relationships/hyperlink" Target="http://www.law.cornell.edu/uscode/18/1961.html" TargetMode="External"/><Relationship Id="rId135" Type="http://schemas.openxmlformats.org/officeDocument/2006/relationships/hyperlink" Target="http://en.wikipedia.org/wiki/A._James_Clark" TargetMode="External"/><Relationship Id="rId342" Type="http://schemas.openxmlformats.org/officeDocument/2006/relationships/hyperlink" Target="http://en.wikipedia.org/wiki/Mitch_McConnell" TargetMode="External"/><Relationship Id="rId787" Type="http://schemas.openxmlformats.org/officeDocument/2006/relationships/hyperlink" Target="http://en.wikipedia.org/wiki/Sam_Johnson" TargetMode="External"/><Relationship Id="rId994" Type="http://schemas.openxmlformats.org/officeDocument/2006/relationships/hyperlink" Target="mailto:Sbridge11@yahoo.com" TargetMode="External"/><Relationship Id="rId1400" Type="http://schemas.openxmlformats.org/officeDocument/2006/relationships/hyperlink" Target="file:///C:\Users\SHIRLE~1\AppData\Local\Temp\initial.complaint.doc" TargetMode="External"/><Relationship Id="rId202" Type="http://schemas.openxmlformats.org/officeDocument/2006/relationships/hyperlink" Target="http://en.wikipedia.org/wiki/RBC_Capital_Markets" TargetMode="External"/><Relationship Id="rId647" Type="http://schemas.openxmlformats.org/officeDocument/2006/relationships/hyperlink" Target="http://en.wikipedia.org/wiki/Keith_Ellison_%28politician%29" TargetMode="External"/><Relationship Id="rId854" Type="http://schemas.openxmlformats.org/officeDocument/2006/relationships/hyperlink" Target="http://en.wikipedia.org/wiki/Glenn_Grothman" TargetMode="External"/><Relationship Id="rId1277" Type="http://schemas.openxmlformats.org/officeDocument/2006/relationships/hyperlink" Target="https://dockets.justia.com/browse/state-california" TargetMode="External"/><Relationship Id="rId1484" Type="http://schemas.openxmlformats.org/officeDocument/2006/relationships/hyperlink" Target="http://en.wikipedia.org/wiki/United_Nations_Charter" TargetMode="External"/><Relationship Id="rId1691" Type="http://schemas.openxmlformats.org/officeDocument/2006/relationships/hyperlink" Target="http://www.law.cornell.edu/uscode/18/1961.html" TargetMode="External"/><Relationship Id="rId1705" Type="http://schemas.openxmlformats.org/officeDocument/2006/relationships/hyperlink" Target="http://en.wikipedia.org/wiki/Whistle_blowers" TargetMode="External"/><Relationship Id="rId286" Type="http://schemas.openxmlformats.org/officeDocument/2006/relationships/hyperlink" Target="http://en.wikipedia.org/wiki/CLSA" TargetMode="External"/><Relationship Id="rId493" Type="http://schemas.openxmlformats.org/officeDocument/2006/relationships/hyperlink" Target="http://en.wikipedia.org/wiki/Lucille_Roybal-Allard" TargetMode="External"/><Relationship Id="rId507" Type="http://schemas.openxmlformats.org/officeDocument/2006/relationships/hyperlink" Target="http://en.wikipedia.org/wiki/Jared_Polis" TargetMode="External"/><Relationship Id="rId714" Type="http://schemas.openxmlformats.org/officeDocument/2006/relationships/hyperlink" Target="http://en.wikipedia.org/wiki/Renee_Ellmers" TargetMode="External"/><Relationship Id="rId921" Type="http://schemas.openxmlformats.org/officeDocument/2006/relationships/hyperlink" Target="file:///C:\Users\SHIRLE~1\AppData\Local\Temp\initial.complaint.doc" TargetMode="External"/><Relationship Id="rId1137" Type="http://schemas.openxmlformats.org/officeDocument/2006/relationships/hyperlink" Target="http://www.law.cornell.edu/uscode/text/18/1503" TargetMode="External"/><Relationship Id="rId1344" Type="http://schemas.openxmlformats.org/officeDocument/2006/relationships/hyperlink" Target="http://www.law.cornell.edu/uscode/18/2381.html" TargetMode="External"/><Relationship Id="rId1551" Type="http://schemas.openxmlformats.org/officeDocument/2006/relationships/hyperlink" Target="http://en.wikipedia.org/wiki/Central_Intelligence_Agency" TargetMode="External"/><Relationship Id="rId50" Type="http://schemas.openxmlformats.org/officeDocument/2006/relationships/hyperlink" Target="http://en.wikipedia.org/wiki/Bell_Helicopter" TargetMode="External"/><Relationship Id="rId146" Type="http://schemas.openxmlformats.org/officeDocument/2006/relationships/hyperlink" Target="http://en.wikipedia.org/wiki/New_York_Stock_Exchange" TargetMode="External"/><Relationship Id="rId353" Type="http://schemas.openxmlformats.org/officeDocument/2006/relationships/hyperlink" Target="http://en.wikipedia.org/wiki/Dick_Durbin" TargetMode="External"/><Relationship Id="rId560" Type="http://schemas.openxmlformats.org/officeDocument/2006/relationships/hyperlink" Target="http://en.wikipedia.org/wiki/Mark_Takai" TargetMode="External"/><Relationship Id="rId798" Type="http://schemas.openxmlformats.org/officeDocument/2006/relationships/hyperlink" Target="http://en.wikipedia.org/wiki/Randy_Weber" TargetMode="External"/><Relationship Id="rId1190" Type="http://schemas.openxmlformats.org/officeDocument/2006/relationships/hyperlink" Target="http://laws.findlaw.com/us/528/549.html" TargetMode="External"/><Relationship Id="rId1204" Type="http://schemas.openxmlformats.org/officeDocument/2006/relationships/hyperlink" Target="mailto:Sbridge11@yahoo.com" TargetMode="External"/><Relationship Id="rId1411" Type="http://schemas.openxmlformats.org/officeDocument/2006/relationships/hyperlink" Target="http://en.wikipedia.org/wiki/Terrorism_financing" TargetMode="External"/><Relationship Id="rId1649" Type="http://schemas.openxmlformats.org/officeDocument/2006/relationships/hyperlink" Target="http://www.law.cornell.edu/uscode/18/1962.html" TargetMode="External"/><Relationship Id="rId213" Type="http://schemas.openxmlformats.org/officeDocument/2006/relationships/hyperlink" Target="http://en.wikipedia.org/wiki/Banco_Santander" TargetMode="External"/><Relationship Id="rId420" Type="http://schemas.openxmlformats.org/officeDocument/2006/relationships/hyperlink" Target="http://en.wikipedia.org/wiki/Cory_Booker" TargetMode="External"/><Relationship Id="rId658" Type="http://schemas.openxmlformats.org/officeDocument/2006/relationships/hyperlink" Target="http://en.wikipedia.org/wiki/Emanuel_Cleaver" TargetMode="External"/><Relationship Id="rId865" Type="http://schemas.openxmlformats.org/officeDocument/2006/relationships/hyperlink" Target="http://www.law.cornell.edu/uscode/28/547.html" TargetMode="External"/><Relationship Id="rId1050" Type="http://schemas.openxmlformats.org/officeDocument/2006/relationships/hyperlink" Target="http://www.speaker.gov/general/22-times-president-obama-said-he-couldn-t-ignore-or-create-his-own-immigration-law" TargetMode="External"/><Relationship Id="rId1288" Type="http://schemas.openxmlformats.org/officeDocument/2006/relationships/hyperlink" Target="https://dockets.justia.com/browse/circuit-9" TargetMode="External"/><Relationship Id="rId1495" Type="http://schemas.openxmlformats.org/officeDocument/2006/relationships/hyperlink" Target="http://en.wikipedia.org/wiki/Choice_of_law" TargetMode="External"/><Relationship Id="rId1509" Type="http://schemas.openxmlformats.org/officeDocument/2006/relationships/hyperlink" Target="http://www.law.cornell.edu/uscode/text" TargetMode="External"/><Relationship Id="rId1716" Type="http://schemas.openxmlformats.org/officeDocument/2006/relationships/hyperlink" Target="http://www.law.cornell.edu/uscode/text/18" TargetMode="External"/><Relationship Id="rId297" Type="http://schemas.openxmlformats.org/officeDocument/2006/relationships/hyperlink" Target="http://en.wikipedia.org/wiki/Perella_Weinberg_Partners" TargetMode="External"/><Relationship Id="rId518" Type="http://schemas.openxmlformats.org/officeDocument/2006/relationships/hyperlink" Target="http://en.wikipedia.org/wiki/John_Carney_%28politician%29" TargetMode="External"/><Relationship Id="rId725" Type="http://schemas.openxmlformats.org/officeDocument/2006/relationships/hyperlink" Target="http://en.wikipedia.org/wiki/George_Holding" TargetMode="External"/><Relationship Id="rId932" Type="http://schemas.openxmlformats.org/officeDocument/2006/relationships/hyperlink" Target="http://www.law.cornell.edu/uscode/18/1961.html" TargetMode="External"/><Relationship Id="rId1148" Type="http://schemas.openxmlformats.org/officeDocument/2006/relationships/hyperlink" Target="http://www.law.cornell.edu/uscode/text/18/1952" TargetMode="External"/><Relationship Id="rId1355" Type="http://schemas.openxmlformats.org/officeDocument/2006/relationships/hyperlink" Target="http://www.theguardian.com/news/series/hsbc-files" TargetMode="External"/><Relationship Id="rId1562" Type="http://schemas.openxmlformats.org/officeDocument/2006/relationships/hyperlink" Target="http://en.wikipedia.org/wiki/Diplomat" TargetMode="External"/><Relationship Id="rId157" Type="http://schemas.openxmlformats.org/officeDocument/2006/relationships/hyperlink" Target="http://en.wikipedia.org/wiki/Serco_Group" TargetMode="External"/><Relationship Id="rId364" Type="http://schemas.openxmlformats.org/officeDocument/2006/relationships/hyperlink" Target="http://en.wikipedia.org/wiki/Lindsey_Graham" TargetMode="External"/><Relationship Id="rId1008" Type="http://schemas.openxmlformats.org/officeDocument/2006/relationships/hyperlink" Target="http://abcnews.go.com/topics/news/iraq/al-qaeda.htm" TargetMode="External"/><Relationship Id="rId1215" Type="http://schemas.openxmlformats.org/officeDocument/2006/relationships/hyperlink" Target="https://dockets.justia.com/browse/noscat-3/nos-360" TargetMode="External"/><Relationship Id="rId1422" Type="http://schemas.openxmlformats.org/officeDocument/2006/relationships/hyperlink" Target="http://www.law.cornell.edu/uscode/18/1510.html" TargetMode="External"/><Relationship Id="rId61" Type="http://schemas.openxmlformats.org/officeDocument/2006/relationships/hyperlink" Target="http://en.wikipedia.org/wiki/Fluor_Corporation" TargetMode="External"/><Relationship Id="rId571" Type="http://schemas.openxmlformats.org/officeDocument/2006/relationships/hyperlink" Target="http://en.wikipedia.org/wiki/Tammy_Duckworth" TargetMode="External"/><Relationship Id="rId669" Type="http://schemas.openxmlformats.org/officeDocument/2006/relationships/hyperlink" Target="http://en.wikipedia.org/wiki/Cresent_Hardy" TargetMode="External"/><Relationship Id="rId876" Type="http://schemas.openxmlformats.org/officeDocument/2006/relationships/hyperlink" Target="http://laws.findlaw.com/us/303/201.html" TargetMode="External"/><Relationship Id="rId1299" Type="http://schemas.openxmlformats.org/officeDocument/2006/relationships/hyperlink" Target="https://dockets.justia.com/browse/circuit-9" TargetMode="External"/><Relationship Id="rId1727" Type="http://schemas.openxmlformats.org/officeDocument/2006/relationships/image" Target="media/image41.emf"/><Relationship Id="rId19" Type="http://schemas.openxmlformats.org/officeDocument/2006/relationships/hyperlink" Target="http://laws.findlaw.com/us/252/189.html" TargetMode="External"/><Relationship Id="rId224" Type="http://schemas.openxmlformats.org/officeDocument/2006/relationships/hyperlink" Target="http://en.wikipedia.org/wiki/%C4%B0%C5%9F_Bankas%C4%B1" TargetMode="External"/><Relationship Id="rId431" Type="http://schemas.openxmlformats.org/officeDocument/2006/relationships/hyperlink" Target="http://en.wikipedia.org/wiki/Joni_Ernst" TargetMode="External"/><Relationship Id="rId529" Type="http://schemas.openxmlformats.org/officeDocument/2006/relationships/hyperlink" Target="http://en.wikipedia.org/wiki/Rich_Nugent" TargetMode="External"/><Relationship Id="rId736" Type="http://schemas.openxmlformats.org/officeDocument/2006/relationships/hyperlink" Target="http://en.wikipedia.org/wiki/Pat_Tiberi" TargetMode="External"/><Relationship Id="rId1061" Type="http://schemas.openxmlformats.org/officeDocument/2006/relationships/hyperlink" Target="http://gretawire.foxnewsinsider.com/tag/loretta-lynch/" TargetMode="External"/><Relationship Id="rId1159" Type="http://schemas.openxmlformats.org/officeDocument/2006/relationships/hyperlink" Target="http://www.law.cornell.edu/uscode/text/18/2260" TargetMode="External"/><Relationship Id="rId1366" Type="http://schemas.openxmlformats.org/officeDocument/2006/relationships/hyperlink" Target="http://www.truth-out.org/author/itemlist/user/46264" TargetMode="External"/><Relationship Id="rId168" Type="http://schemas.openxmlformats.org/officeDocument/2006/relationships/hyperlink" Target="http://en.wikipedia.org/wiki/Jonathan_S._Bush" TargetMode="External"/><Relationship Id="rId943" Type="http://schemas.openxmlformats.org/officeDocument/2006/relationships/hyperlink" Target="http://www.law.cornell.edu/uscode/18/1962.html" TargetMode="External"/><Relationship Id="rId1019" Type="http://schemas.openxmlformats.org/officeDocument/2006/relationships/hyperlink" Target="http://www.google.com/url?q=http://www.newsmax.com/Newsfront/Obama-amnesty-federal-judge-unconstitutional/2014/12/16/id/613370/&amp;sa=U&amp;ei=8NlUVZPqHvfasATN_IGYCw&amp;ved=0CCsQFjAD&amp;usg=AFQjCNEfcX8CDtdNs5VYJGyH_Isb-JtH8g" TargetMode="External"/><Relationship Id="rId1573" Type="http://schemas.openxmlformats.org/officeDocument/2006/relationships/hyperlink" Target="http://en.wikipedia.org/wiki/Eric_Holder" TargetMode="External"/><Relationship Id="rId72" Type="http://schemas.openxmlformats.org/officeDocument/2006/relationships/hyperlink" Target="http://en.wikipedia.org/wiki/Babcock_%26_Wilcox" TargetMode="External"/><Relationship Id="rId375" Type="http://schemas.openxmlformats.org/officeDocument/2006/relationships/hyperlink" Target="http://en.wikipedia.org/wiki/Bob_Casey,_Jr." TargetMode="External"/><Relationship Id="rId582" Type="http://schemas.openxmlformats.org/officeDocument/2006/relationships/hyperlink" Target="http://en.wikipedia.org/wiki/Jackie_Walorski" TargetMode="External"/><Relationship Id="rId803" Type="http://schemas.openxmlformats.org/officeDocument/2006/relationships/hyperlink" Target="http://en.wikipedia.org/wiki/Randy_Neugebauer" TargetMode="External"/><Relationship Id="rId1226" Type="http://schemas.openxmlformats.org/officeDocument/2006/relationships/hyperlink" Target="https://dockets.justia.com/browse/noscat-5" TargetMode="External"/><Relationship Id="rId1433" Type="http://schemas.openxmlformats.org/officeDocument/2006/relationships/hyperlink" Target="file:///C:\Users\SHIRLE~1\AppData\ref\whuscons\whuscons.htm" TargetMode="External"/><Relationship Id="rId1640" Type="http://schemas.openxmlformats.org/officeDocument/2006/relationships/hyperlink" Target="http://en.wikipedia.org/wiki/Patient_Protection_and_Affordable_Care_Act" TargetMode="External"/><Relationship Id="rId3" Type="http://schemas.openxmlformats.org/officeDocument/2006/relationships/styles" Target="styles.xml"/><Relationship Id="rId235" Type="http://schemas.openxmlformats.org/officeDocument/2006/relationships/hyperlink" Target="http://en.wikipedia.org/wiki/Natixis" TargetMode="External"/><Relationship Id="rId442" Type="http://schemas.openxmlformats.org/officeDocument/2006/relationships/hyperlink" Target="http://en.wikipedia.org/wiki/Ann_Kirkpatrick" TargetMode="External"/><Relationship Id="rId887" Type="http://schemas.openxmlformats.org/officeDocument/2006/relationships/hyperlink" Target="http://www.law.cornell.edu/uscode/28/461.html" TargetMode="External"/><Relationship Id="rId1072" Type="http://schemas.openxmlformats.org/officeDocument/2006/relationships/hyperlink" Target="javascript:void((function()%7bvar%20e=document.createElement('script');e.setAttribute('type','text/javascript');e.setAttribute('charset','UTF-8');e.setAttribute('src','//assets.pinterest.com/js/pinmarklet.js?r='+Math.random()*99999999);document.body.appendChild(e)%7d)());" TargetMode="External"/><Relationship Id="rId1500" Type="http://schemas.openxmlformats.org/officeDocument/2006/relationships/hyperlink" Target="http://en.wikipedia.org/wiki/International_law" TargetMode="External"/><Relationship Id="rId302" Type="http://schemas.openxmlformats.org/officeDocument/2006/relationships/hyperlink" Target="http://en.wikipedia.org/wiki/Sagent_Advisors" TargetMode="External"/><Relationship Id="rId747" Type="http://schemas.openxmlformats.org/officeDocument/2006/relationships/hyperlink" Target="http://en.wikipedia.org/wiki/Greg_Walden" TargetMode="External"/><Relationship Id="rId954" Type="http://schemas.openxmlformats.org/officeDocument/2006/relationships/hyperlink" Target="http://www.law.cornell.edu/uscode/18/1962.html" TargetMode="External"/><Relationship Id="rId1377" Type="http://schemas.openxmlformats.org/officeDocument/2006/relationships/control" Target="activeX/activeX1.xml"/><Relationship Id="rId1584" Type="http://schemas.openxmlformats.org/officeDocument/2006/relationships/hyperlink" Target="http://en.wikipedia.org/wiki/Mexican_drug_cartel" TargetMode="External"/><Relationship Id="rId83" Type="http://schemas.openxmlformats.org/officeDocument/2006/relationships/hyperlink" Target="http://www.nyse.com/about/listed/lcddata.html?ticker=gib" TargetMode="External"/><Relationship Id="rId179" Type="http://schemas.openxmlformats.org/officeDocument/2006/relationships/hyperlink" Target="http://en.wikipedia.org/wiki/George_H._W._Bush" TargetMode="External"/><Relationship Id="rId386" Type="http://schemas.openxmlformats.org/officeDocument/2006/relationships/hyperlink" Target="http://en.wikipedia.org/wiki/Jim_Risch" TargetMode="External"/><Relationship Id="rId593" Type="http://schemas.openxmlformats.org/officeDocument/2006/relationships/hyperlink" Target="http://en.wikipedia.org/wiki/Steve_King" TargetMode="External"/><Relationship Id="rId607" Type="http://schemas.openxmlformats.org/officeDocument/2006/relationships/hyperlink" Target="http://en.wikipedia.org/wiki/John_C._Fleming" TargetMode="External"/><Relationship Id="rId814" Type="http://schemas.openxmlformats.org/officeDocument/2006/relationships/hyperlink" Target="http://en.wikipedia.org/wiki/Eddie_Bernice_Johnson" TargetMode="External"/><Relationship Id="rId1237" Type="http://schemas.openxmlformats.org/officeDocument/2006/relationships/hyperlink" Target="https://dockets.justia.com/browse/noscat-5" TargetMode="External"/><Relationship Id="rId1444" Type="http://schemas.openxmlformats.org/officeDocument/2006/relationships/hyperlink" Target="http://www.supremelaw.org/copyrite/aol.com/exhibits/exhibit-d.covers.htm" TargetMode="External"/><Relationship Id="rId1651" Type="http://schemas.openxmlformats.org/officeDocument/2006/relationships/hyperlink" Target="http://www.law.cornell.edu/uscode/18/1962.html" TargetMode="External"/><Relationship Id="rId246" Type="http://schemas.openxmlformats.org/officeDocument/2006/relationships/hyperlink" Target="http://en.wikipedia.org/wiki/Stifel_Financial" TargetMode="External"/><Relationship Id="rId453" Type="http://schemas.openxmlformats.org/officeDocument/2006/relationships/hyperlink" Target="http://en.wikipedia.org/wiki/Bruce_Westerman" TargetMode="External"/><Relationship Id="rId660" Type="http://schemas.openxmlformats.org/officeDocument/2006/relationships/hyperlink" Target="http://en.wikipedia.org/wiki/Billy_Long" TargetMode="External"/><Relationship Id="rId898" Type="http://schemas.openxmlformats.org/officeDocument/2006/relationships/hyperlink" Target="http://laws.findlaw.com/us/458/50.html" TargetMode="External"/><Relationship Id="rId1083" Type="http://schemas.openxmlformats.org/officeDocument/2006/relationships/hyperlink" Target="http://www.law.cornell.edu/uscode/18/1962.html" TargetMode="External"/><Relationship Id="rId1290" Type="http://schemas.openxmlformats.org/officeDocument/2006/relationships/hyperlink" Target="https://dockets.justia.com/browse/state-california/court-candce" TargetMode="External"/><Relationship Id="rId1304" Type="http://schemas.openxmlformats.org/officeDocument/2006/relationships/hyperlink" Target="https://dockets.justia.com/docket/california/candce/3:2008cv05622/209853" TargetMode="External"/><Relationship Id="rId1511" Type="http://schemas.openxmlformats.org/officeDocument/2006/relationships/image" Target="media/image21.jpeg"/><Relationship Id="rId106" Type="http://schemas.openxmlformats.org/officeDocument/2006/relationships/hyperlink" Target="http://en.wikipedia.org/wiki/AECOM" TargetMode="External"/><Relationship Id="rId313" Type="http://schemas.openxmlformats.org/officeDocument/2006/relationships/hyperlink" Target="http://en.wikipedia.org/wiki/Atlantic-Pacific_Capital" TargetMode="External"/><Relationship Id="rId758" Type="http://schemas.openxmlformats.org/officeDocument/2006/relationships/hyperlink" Target="http://en.wikipedia.org/wiki/Mike_Fitzpatrick" TargetMode="External"/><Relationship Id="rId965" Type="http://schemas.openxmlformats.org/officeDocument/2006/relationships/hyperlink" Target="http://www.supremelaw.org/ref/whuscons/whuscons.htm" TargetMode="External"/><Relationship Id="rId1150" Type="http://schemas.openxmlformats.org/officeDocument/2006/relationships/hyperlink" Target="http://www.law.cornell.edu/uscode/text/18/1954" TargetMode="External"/><Relationship Id="rId1388" Type="http://schemas.openxmlformats.org/officeDocument/2006/relationships/hyperlink" Target="file:///C:\Users\SHIRLE~1\AppData\ref\treaty\covenant.htm" TargetMode="External"/><Relationship Id="rId1595" Type="http://schemas.openxmlformats.org/officeDocument/2006/relationships/hyperlink" Target="http://www.foxnews.com/politics/2012/07/19/lawmakers-ominous-video-warning-to-atf-whistleblowers-after-furious/" TargetMode="External"/><Relationship Id="rId1609" Type="http://schemas.openxmlformats.org/officeDocument/2006/relationships/hyperlink" Target="http://www.snopes.com/politics/clintons/landlord.asp" TargetMode="External"/><Relationship Id="rId10" Type="http://schemas.openxmlformats.org/officeDocument/2006/relationships/hyperlink" Target="http://www.supremelaw.org/cc/aol/quowarranto.htm" TargetMode="External"/><Relationship Id="rId94" Type="http://schemas.openxmlformats.org/officeDocument/2006/relationships/hyperlink" Target="http://en.wikipedia.org/wiki/United_Parcel_Service_Inc." TargetMode="External"/><Relationship Id="rId397" Type="http://schemas.openxmlformats.org/officeDocument/2006/relationships/hyperlink" Target="http://en.wikipedia.org/wiki/Rob_Portman" TargetMode="External"/><Relationship Id="rId520" Type="http://schemas.openxmlformats.org/officeDocument/2006/relationships/hyperlink" Target="http://en.wikipedia.org/wiki/Gwen_Graham" TargetMode="External"/><Relationship Id="rId618" Type="http://schemas.openxmlformats.org/officeDocument/2006/relationships/hyperlink" Target="http://en.wikipedia.org/wiki/Elijah_Cummings" TargetMode="External"/><Relationship Id="rId825" Type="http://schemas.openxmlformats.org/officeDocument/2006/relationships/hyperlink" Target="http://en.wikipedia.org/wiki/Rob_Wittman" TargetMode="External"/><Relationship Id="rId1248" Type="http://schemas.openxmlformats.org/officeDocument/2006/relationships/hyperlink" Target="https://dockets.justia.com/browse/state-georgia/court-gandce" TargetMode="External"/><Relationship Id="rId1455" Type="http://schemas.openxmlformats.org/officeDocument/2006/relationships/image" Target="media/image19.png"/><Relationship Id="rId1662" Type="http://schemas.openxmlformats.org/officeDocument/2006/relationships/hyperlink" Target="http://www.law.cornell.edu/uscode/18/1962.html" TargetMode="External"/><Relationship Id="rId257" Type="http://schemas.openxmlformats.org/officeDocument/2006/relationships/hyperlink" Target="http://en.wikipedia.org/wiki/Guggenheim_Partners" TargetMode="External"/><Relationship Id="rId464" Type="http://schemas.openxmlformats.org/officeDocument/2006/relationships/hyperlink" Target="http://en.wikipedia.org/wiki/Mark_DeSaulnier" TargetMode="External"/><Relationship Id="rId1010" Type="http://schemas.openxmlformats.org/officeDocument/2006/relationships/hyperlink" Target="http://abcnews.go.com/topics/news/issues/civil-rights.htm" TargetMode="External"/><Relationship Id="rId1094" Type="http://schemas.openxmlformats.org/officeDocument/2006/relationships/hyperlink" Target="file:///C:\Users\SHIRLE~1\AppData\Local\Temp\initial.complaint.doc" TargetMode="External"/><Relationship Id="rId1108" Type="http://schemas.openxmlformats.org/officeDocument/2006/relationships/hyperlink" Target="http://www.law.cornell.edu/uscode/18/1961.html" TargetMode="External"/><Relationship Id="rId1315" Type="http://schemas.openxmlformats.org/officeDocument/2006/relationships/hyperlink" Target="https://dockets.justia.com/browse/noscat-6" TargetMode="External"/><Relationship Id="rId117" Type="http://schemas.openxmlformats.org/officeDocument/2006/relationships/hyperlink" Target="http://en.wikipedia.org/wiki/Ruth_Bader_Ginsburg" TargetMode="External"/><Relationship Id="rId671" Type="http://schemas.openxmlformats.org/officeDocument/2006/relationships/hyperlink" Target="http://en.wikipedia.org/wiki/Ann_McLane_Kuster" TargetMode="External"/><Relationship Id="rId769" Type="http://schemas.openxmlformats.org/officeDocument/2006/relationships/hyperlink" Target="http://en.wikipedia.org/wiki/James_Langevin" TargetMode="External"/><Relationship Id="rId976" Type="http://schemas.openxmlformats.org/officeDocument/2006/relationships/hyperlink" Target="http://www.supremelaw.org/cc/aol/quowarranto.htm" TargetMode="External"/><Relationship Id="rId1399" Type="http://schemas.openxmlformats.org/officeDocument/2006/relationships/hyperlink" Target="file:///C:\Users\SHIRLE~1\AppData\Local\Temp\initial.complaint.doc" TargetMode="External"/><Relationship Id="rId324" Type="http://schemas.openxmlformats.org/officeDocument/2006/relationships/hyperlink" Target="http://en.wikipedia.org/wiki/BGR_Capital_%26_Trade" TargetMode="External"/><Relationship Id="rId531" Type="http://schemas.openxmlformats.org/officeDocument/2006/relationships/hyperlink" Target="http://en.wikipedia.org/wiki/David_Jolly" TargetMode="External"/><Relationship Id="rId629" Type="http://schemas.openxmlformats.org/officeDocument/2006/relationships/hyperlink" Target="http://en.wikipedia.org/wiki/Dan_Benishek" TargetMode="External"/><Relationship Id="rId1161" Type="http://schemas.openxmlformats.org/officeDocument/2006/relationships/hyperlink" Target="http://www.law.cornell.edu/uscode/text/18/2313" TargetMode="External"/><Relationship Id="rId1259" Type="http://schemas.openxmlformats.org/officeDocument/2006/relationships/hyperlink" Target="https://dockets.justia.com/browse/state-california" TargetMode="External"/><Relationship Id="rId1466" Type="http://schemas.openxmlformats.org/officeDocument/2006/relationships/hyperlink" Target="mailto:Hd22@clintonemail.com" TargetMode="External"/><Relationship Id="rId836" Type="http://schemas.openxmlformats.org/officeDocument/2006/relationships/hyperlink" Target="http://en.wikipedia.org/wiki/Suzan_DelBene" TargetMode="External"/><Relationship Id="rId1021" Type="http://schemas.openxmlformats.org/officeDocument/2006/relationships/hyperlink" Target="http://www.google.com/search?hl=en&amp;gbv=2&amp;q=related:www.newsmax.com/Newsfront/Obama-amnesty-federal-judge-unconstitutional/2014/12/16/id/613370/+judge+orders+obama+amnesty+program+illegal&amp;tbo=1&amp;sa=X&amp;ei=8NlUVZPqHvfasATN_IGYCw&amp;ved=0CC8QHzAD" TargetMode="External"/><Relationship Id="rId1119" Type="http://schemas.openxmlformats.org/officeDocument/2006/relationships/hyperlink" Target="http://www.law.cornell.edu/uscode/text/18/201" TargetMode="External"/><Relationship Id="rId1673" Type="http://schemas.openxmlformats.org/officeDocument/2006/relationships/hyperlink" Target="http://www.law.cornell.edu/uscode/18/1962.html" TargetMode="External"/><Relationship Id="rId903" Type="http://schemas.openxmlformats.org/officeDocument/2006/relationships/hyperlink" Target="http://www.law.cornell.edu/uscode/28/2403.html" TargetMode="External"/><Relationship Id="rId1326" Type="http://schemas.openxmlformats.org/officeDocument/2006/relationships/hyperlink" Target="mailto:Sbridge11@yahoo.com" TargetMode="External"/><Relationship Id="rId1533" Type="http://schemas.openxmlformats.org/officeDocument/2006/relationships/hyperlink" Target="http://en.wikipedia.org/wiki/Information_Management" TargetMode="External"/><Relationship Id="rId32" Type="http://schemas.openxmlformats.org/officeDocument/2006/relationships/hyperlink" Target="http://en.wikipedia.org/wiki/United_Technologies_Corporation" TargetMode="External"/><Relationship Id="rId1600" Type="http://schemas.openxmlformats.org/officeDocument/2006/relationships/hyperlink" Target="http://www.politico.com/story/2014/05/fast-and-furious-eric-holder-judge-seeks-middle-ground-106730.html" TargetMode="External"/><Relationship Id="rId181" Type="http://schemas.openxmlformats.org/officeDocument/2006/relationships/hyperlink" Target="http://en.wikipedia.org/wiki/George_W._Bush" TargetMode="External"/><Relationship Id="rId279" Type="http://schemas.openxmlformats.org/officeDocument/2006/relationships/hyperlink" Target="http://en.wikipedia.org/wiki/Cantor_Fitzgerald" TargetMode="External"/><Relationship Id="rId486" Type="http://schemas.openxmlformats.org/officeDocument/2006/relationships/hyperlink" Target="http://en.wikipedia.org/wiki/Ted_Lieu" TargetMode="External"/><Relationship Id="rId693" Type="http://schemas.openxmlformats.org/officeDocument/2006/relationships/hyperlink" Target="http://en.wikipedia.org/wiki/Nydia_Vel%C3%A1zquez" TargetMode="External"/><Relationship Id="rId139" Type="http://schemas.openxmlformats.org/officeDocument/2006/relationships/hyperlink" Target="http://www.nyse.com/about/listed/lcddata.html?ticker=gib" TargetMode="External"/><Relationship Id="rId346" Type="http://schemas.openxmlformats.org/officeDocument/2006/relationships/hyperlink" Target="http://en.wikipedia.org/wiki/Harry_Reid" TargetMode="External"/><Relationship Id="rId553" Type="http://schemas.openxmlformats.org/officeDocument/2006/relationships/hyperlink" Target="http://en.wikipedia.org/wiki/Austin_Scott_%28politician%29" TargetMode="External"/><Relationship Id="rId760" Type="http://schemas.openxmlformats.org/officeDocument/2006/relationships/hyperlink" Target="http://en.wikipedia.org/wiki/Tom_Marino" TargetMode="External"/><Relationship Id="rId998" Type="http://schemas.openxmlformats.org/officeDocument/2006/relationships/image" Target="media/image2.jpeg"/><Relationship Id="rId1183" Type="http://schemas.openxmlformats.org/officeDocument/2006/relationships/hyperlink" Target="http://en.wikipedia.org/wiki/Impeachment_of_Bill_Clinton" TargetMode="External"/><Relationship Id="rId1390" Type="http://schemas.openxmlformats.org/officeDocument/2006/relationships/hyperlink" Target="file:///C:\Users\SHIRLE~1\AppData\ref\whuscons\whuscons.htm" TargetMode="External"/><Relationship Id="rId206" Type="http://schemas.openxmlformats.org/officeDocument/2006/relationships/hyperlink" Target="http://en.wikipedia.org/wiki/Wells_Fargo" TargetMode="External"/><Relationship Id="rId413" Type="http://schemas.openxmlformats.org/officeDocument/2006/relationships/hyperlink" Target="http://en.wikipedia.org/wiki/Martin_Heinrich" TargetMode="External"/><Relationship Id="rId858" Type="http://schemas.openxmlformats.org/officeDocument/2006/relationships/hyperlink" Target="http://laws.findlaw.com/us/289/553.html" TargetMode="External"/><Relationship Id="rId1043" Type="http://schemas.openxmlformats.org/officeDocument/2006/relationships/hyperlink" Target="http://wnd.com/?p=1882145" TargetMode="External"/><Relationship Id="rId1488" Type="http://schemas.openxmlformats.org/officeDocument/2006/relationships/hyperlink" Target="http://en.wikipedia.org/wiki/Customary_international_law" TargetMode="External"/><Relationship Id="rId1695" Type="http://schemas.openxmlformats.org/officeDocument/2006/relationships/hyperlink" Target="http://www.law.cornell.edu/uscode/18/1962.html" TargetMode="External"/><Relationship Id="rId620" Type="http://schemas.openxmlformats.org/officeDocument/2006/relationships/hyperlink" Target="http://en.wikipedia.org/wiki/Richard_Neal" TargetMode="External"/><Relationship Id="rId718" Type="http://schemas.openxmlformats.org/officeDocument/2006/relationships/hyperlink" Target="http://en.wikipedia.org/wiki/Mark_Walker_%28North_Carolina_politician%29" TargetMode="External"/><Relationship Id="rId925" Type="http://schemas.openxmlformats.org/officeDocument/2006/relationships/hyperlink" Target="http://www.law.cornell.edu/uscode/18/1962.html" TargetMode="External"/><Relationship Id="rId1250" Type="http://schemas.openxmlformats.org/officeDocument/2006/relationships/hyperlink" Target="https://dockets.justia.com/browse/noscat-5/nos-440" TargetMode="External"/><Relationship Id="rId1348" Type="http://schemas.openxmlformats.org/officeDocument/2006/relationships/hyperlink" Target="http://www.law.cornell.edu/uscode/18/2381.html" TargetMode="External"/><Relationship Id="rId1555" Type="http://schemas.openxmlformats.org/officeDocument/2006/relationships/hyperlink" Target="http://en.wikipedia.org/wiki/Sean_Smith_%28diplomat%29" TargetMode="External"/><Relationship Id="rId1110" Type="http://schemas.openxmlformats.org/officeDocument/2006/relationships/hyperlink" Target="file:///C:\Users\SHIRLE~1\AppData\Local\Temp\initial.complaint.doc" TargetMode="External"/><Relationship Id="rId1208" Type="http://schemas.openxmlformats.org/officeDocument/2006/relationships/hyperlink" Target="mailto:Sbridge11@yahoo.com" TargetMode="External"/><Relationship Id="rId1415" Type="http://schemas.openxmlformats.org/officeDocument/2006/relationships/hyperlink" Target="http://www.law.cornell.edu/uscode/18/1964.html" TargetMode="External"/><Relationship Id="rId54" Type="http://schemas.openxmlformats.org/officeDocument/2006/relationships/hyperlink" Target="http://en.wikipedia.org/wiki/CACI_International_Inc." TargetMode="External"/><Relationship Id="rId1622" Type="http://schemas.openxmlformats.org/officeDocument/2006/relationships/hyperlink" Target="http://conservativetribune.com/eric-holders-doj-children/" TargetMode="External"/><Relationship Id="rId270" Type="http://schemas.openxmlformats.org/officeDocument/2006/relationships/hyperlink" Target="http://en.wikipedia.org/wiki/Miller_Buckfire_%26_Co." TargetMode="External"/><Relationship Id="rId130" Type="http://schemas.openxmlformats.org/officeDocument/2006/relationships/hyperlink" Target="http://en.wikipedia.org/wiki/Massachusetts_Institute_of_Technology" TargetMode="External"/><Relationship Id="rId368" Type="http://schemas.openxmlformats.org/officeDocument/2006/relationships/hyperlink" Target="http://en.wikipedia.org/wiki/John_Thune" TargetMode="External"/><Relationship Id="rId575" Type="http://schemas.openxmlformats.org/officeDocument/2006/relationships/hyperlink" Target="http://en.wikipedia.org/wiki/Mike_Bost" TargetMode="External"/><Relationship Id="rId782" Type="http://schemas.openxmlformats.org/officeDocument/2006/relationships/hyperlink" Target="http://en.wikipedia.org/wiki/Marsha_Blackburn" TargetMode="External"/><Relationship Id="rId228" Type="http://schemas.openxmlformats.org/officeDocument/2006/relationships/hyperlink" Target="http://en.wikipedia.org/wiki/Lloyds_Banking_Group" TargetMode="External"/><Relationship Id="rId435" Type="http://schemas.openxmlformats.org/officeDocument/2006/relationships/hyperlink" Target="http://en.wikipedia.org/wiki/Martha_Roby" TargetMode="External"/><Relationship Id="rId642" Type="http://schemas.openxmlformats.org/officeDocument/2006/relationships/hyperlink" Target="http://en.wikipedia.org/wiki/Brenda_Lawrence" TargetMode="External"/><Relationship Id="rId1065" Type="http://schemas.openxmlformats.org/officeDocument/2006/relationships/hyperlink" Target="http://badsatiretoday.com/author/satireadminnj/" TargetMode="External"/><Relationship Id="rId1272" Type="http://schemas.openxmlformats.org/officeDocument/2006/relationships/hyperlink" Target="https://dockets.justia.com/browse/state-california/court-candce" TargetMode="External"/><Relationship Id="rId502" Type="http://schemas.openxmlformats.org/officeDocument/2006/relationships/hyperlink" Target="http://en.wikipedia.org/wiki/Duncan_D._Hunter" TargetMode="External"/><Relationship Id="rId947" Type="http://schemas.openxmlformats.org/officeDocument/2006/relationships/hyperlink" Target="http://www.law.cornell.edu/uscode/18/1962.html" TargetMode="External"/><Relationship Id="rId1132" Type="http://schemas.openxmlformats.org/officeDocument/2006/relationships/hyperlink" Target="http://www.law.cornell.edu/uscode/text/18/1344" TargetMode="External"/><Relationship Id="rId1577" Type="http://schemas.openxmlformats.org/officeDocument/2006/relationships/hyperlink" Target="http://en.wikipedia.org/wiki/Executive_privilege" TargetMode="External"/><Relationship Id="rId76" Type="http://schemas.openxmlformats.org/officeDocument/2006/relationships/hyperlink" Target="http://en.wikipedia.org/wiki/Rolls-Royce_Group_plc" TargetMode="External"/><Relationship Id="rId807" Type="http://schemas.openxmlformats.org/officeDocument/2006/relationships/hyperlink" Target="http://en.wikipedia.org/wiki/Will_Hurd" TargetMode="External"/><Relationship Id="rId1437" Type="http://schemas.openxmlformats.org/officeDocument/2006/relationships/hyperlink" Target="file:///C:\Users\SHIRLE~1\AppData\rsrc\dcus.htm" TargetMode="External"/><Relationship Id="rId1644" Type="http://schemas.openxmlformats.org/officeDocument/2006/relationships/hyperlink" Target="http://www.law.cornell.edu/uscode/18/1961.html" TargetMode="External"/><Relationship Id="rId1504" Type="http://schemas.openxmlformats.org/officeDocument/2006/relationships/hyperlink" Target="http://www.law.cornell.edu/uscode/text/18/usc_sec_18_00001956----000-" TargetMode="External"/><Relationship Id="rId1711" Type="http://schemas.openxmlformats.org/officeDocument/2006/relationships/hyperlink" Target="http://en.wikipedia.org/wiki/Embezzlement" TargetMode="External"/><Relationship Id="rId292" Type="http://schemas.openxmlformats.org/officeDocument/2006/relationships/hyperlink" Target="http://en.wikipedia.org/wiki/Needham_and_Company" TargetMode="External"/><Relationship Id="rId597" Type="http://schemas.openxmlformats.org/officeDocument/2006/relationships/hyperlink" Target="http://en.wikipedia.org/wiki/Mike_Pompeo" TargetMode="External"/><Relationship Id="rId152" Type="http://schemas.openxmlformats.org/officeDocument/2006/relationships/hyperlink" Target="http://en.wikipedia.org/wiki/Brookhaven_National_Laboratory" TargetMode="External"/><Relationship Id="rId457" Type="http://schemas.openxmlformats.org/officeDocument/2006/relationships/hyperlink" Target="http://en.wikipedia.org/wiki/Tom_McClintock" TargetMode="External"/><Relationship Id="rId1087" Type="http://schemas.openxmlformats.org/officeDocument/2006/relationships/hyperlink" Target="http://www.law.cornell.edu/uscode/18/1962.html" TargetMode="External"/><Relationship Id="rId1294" Type="http://schemas.openxmlformats.org/officeDocument/2006/relationships/hyperlink" Target="https://dockets.justia.com/browse/circuit-11" TargetMode="External"/><Relationship Id="rId664" Type="http://schemas.openxmlformats.org/officeDocument/2006/relationships/hyperlink" Target="http://en.wikipedia.org/wiki/Brad_Ashford" TargetMode="External"/><Relationship Id="rId871" Type="http://schemas.openxmlformats.org/officeDocument/2006/relationships/hyperlink" Target="http://laws.findlaw.com/us/289/553.html" TargetMode="External"/><Relationship Id="rId969" Type="http://schemas.openxmlformats.org/officeDocument/2006/relationships/hyperlink" Target="http://www.law.cornell.edu/uscode/18/1961.html" TargetMode="External"/><Relationship Id="rId1599" Type="http://schemas.openxmlformats.org/officeDocument/2006/relationships/hyperlink" Target="http://images.politico.com/global/2014/09/16/holderfandfnondisclosurerationale.pdf" TargetMode="External"/><Relationship Id="rId317" Type="http://schemas.openxmlformats.org/officeDocument/2006/relationships/hyperlink" Target="http://en.wikipedia.org/wiki/Helix_Associates" TargetMode="External"/><Relationship Id="rId524" Type="http://schemas.openxmlformats.org/officeDocument/2006/relationships/hyperlink" Target="http://en.wikipedia.org/wiki/Ron_DeSantis" TargetMode="External"/><Relationship Id="rId731" Type="http://schemas.openxmlformats.org/officeDocument/2006/relationships/hyperlink" Target="http://en.wikipedia.org/wiki/Bob_Latta" TargetMode="External"/><Relationship Id="rId1154" Type="http://schemas.openxmlformats.org/officeDocument/2006/relationships/hyperlink" Target="http://www.law.cornell.edu/uscode/text/18/1958" TargetMode="External"/><Relationship Id="rId1361" Type="http://schemas.openxmlformats.org/officeDocument/2006/relationships/hyperlink" Target="http://www.theguardian.com/news/2015/feb/09/hsbc-senate-democrat-us-government-biggest-leak" TargetMode="External"/><Relationship Id="rId1459" Type="http://schemas.openxmlformats.org/officeDocument/2006/relationships/hyperlink" Target="https://www.fas.org/sgp/crs/misc/RL31253.pdf" TargetMode="External"/><Relationship Id="rId98" Type="http://schemas.openxmlformats.org/officeDocument/2006/relationships/hyperlink" Target="http://en.wikipedia.org/wiki/Qinetiq" TargetMode="External"/><Relationship Id="rId829" Type="http://schemas.openxmlformats.org/officeDocument/2006/relationships/hyperlink" Target="http://en.wikipedia.org/wiki/Robert_Hurt_%28Virginia_politician%29" TargetMode="External"/><Relationship Id="rId1014" Type="http://schemas.openxmlformats.org/officeDocument/2006/relationships/hyperlink" Target="http://www.google.com/search?hl=en&amp;gbv=2&amp;q=related:www.usatoday.com/story/news/2015/02/17/texas-governor-abbott-obama-amnesty-executive-order/23536579/+judge+orders+obama+amnesty+program+illegal&amp;tbo=1&amp;sa=X&amp;ei=8NlUVZPqHvfasATN_IGYCw&amp;ved=0CBoQHzAA" TargetMode="External"/><Relationship Id="rId1221" Type="http://schemas.openxmlformats.org/officeDocument/2006/relationships/hyperlink" Target="https://dockets.justia.com/browse/noscat-5/nos-440" TargetMode="External"/><Relationship Id="rId1666" Type="http://schemas.openxmlformats.org/officeDocument/2006/relationships/hyperlink" Target="file:///C:\Users\SHIRLE~1\AppData\Local\Temp\initial.complaint.doc" TargetMode="External"/><Relationship Id="rId1319" Type="http://schemas.openxmlformats.org/officeDocument/2006/relationships/hyperlink" Target="mailto:Sbridge11@yahoo.com" TargetMode="External"/><Relationship Id="rId1526" Type="http://schemas.openxmlformats.org/officeDocument/2006/relationships/hyperlink" Target="http://en.wikipedia.org/wiki/United_States_Ambassador_to_Libya" TargetMode="External"/><Relationship Id="rId1733" Type="http://schemas.openxmlformats.org/officeDocument/2006/relationships/hyperlink" Target="mailto:Sbridge11@yahoo.com" TargetMode="External"/><Relationship Id="rId25" Type="http://schemas.openxmlformats.org/officeDocument/2006/relationships/hyperlink" Target="http://www.law.cornell.edu/uscode/28/1346.html" TargetMode="External"/><Relationship Id="rId174" Type="http://schemas.openxmlformats.org/officeDocument/2006/relationships/hyperlink" Target="http://en.wikipedia.org/wiki/Dorothy_Bush_Koch" TargetMode="External"/><Relationship Id="rId381" Type="http://schemas.openxmlformats.org/officeDocument/2006/relationships/hyperlink" Target="http://en.wikipedia.org/wiki/John_Barrasso" TargetMode="External"/><Relationship Id="rId241" Type="http://schemas.openxmlformats.org/officeDocument/2006/relationships/hyperlink" Target="http://en.wikipedia.org/wiki/Scotiabank" TargetMode="External"/><Relationship Id="rId479" Type="http://schemas.openxmlformats.org/officeDocument/2006/relationships/hyperlink" Target="http://en.wikipedia.org/wiki/Julia_Brownley" TargetMode="External"/><Relationship Id="rId686" Type="http://schemas.openxmlformats.org/officeDocument/2006/relationships/hyperlink" Target="http://en.wikipedia.org/wiki/Ben_R._Luj%C3%A1n" TargetMode="External"/><Relationship Id="rId893" Type="http://schemas.openxmlformats.org/officeDocument/2006/relationships/hyperlink" Target="http://laws.findlaw.com/us/279/438.html" TargetMode="External"/><Relationship Id="rId339" Type="http://schemas.openxmlformats.org/officeDocument/2006/relationships/hyperlink" Target="http://en.wikipedia.org/wiki/Patrick_Leahy_%28politician%29" TargetMode="External"/><Relationship Id="rId546" Type="http://schemas.openxmlformats.org/officeDocument/2006/relationships/hyperlink" Target="http://en.wikipedia.org/wiki/Buddy_Carter" TargetMode="External"/><Relationship Id="rId753" Type="http://schemas.openxmlformats.org/officeDocument/2006/relationships/hyperlink" Target="http://en.wikipedia.org/wiki/Mike_Kelly_%28Pennsylvania%29" TargetMode="External"/><Relationship Id="rId1176" Type="http://schemas.openxmlformats.org/officeDocument/2006/relationships/hyperlink" Target="http://en.wikipedia.org/w/index.php?title=Article_Two_of_the_United_States_Constitution&amp;action=edit&amp;section=23" TargetMode="External"/><Relationship Id="rId1383" Type="http://schemas.openxmlformats.org/officeDocument/2006/relationships/hyperlink" Target="http://www.theguardian.com/news/2015/feb/13/republicans-loretta-lynch-hsbc-revelations" TargetMode="External"/><Relationship Id="rId101" Type="http://schemas.openxmlformats.org/officeDocument/2006/relationships/hyperlink" Target="http://en.wikipedia.org/wiki/Serco_Group" TargetMode="External"/><Relationship Id="rId406" Type="http://schemas.openxmlformats.org/officeDocument/2006/relationships/hyperlink" Target="http://en.wikipedia.org/wiki/Brian_Schatz" TargetMode="External"/><Relationship Id="rId960" Type="http://schemas.openxmlformats.org/officeDocument/2006/relationships/hyperlink" Target="http://www.supremelaw.org/cc/aol/quowarranto.htm" TargetMode="External"/><Relationship Id="rId1036" Type="http://schemas.openxmlformats.org/officeDocument/2006/relationships/hyperlink" Target="javascript:;" TargetMode="External"/><Relationship Id="rId1243" Type="http://schemas.openxmlformats.org/officeDocument/2006/relationships/hyperlink" Target="https://dockets.justia.com/browse/noscat-5" TargetMode="External"/><Relationship Id="rId1590" Type="http://schemas.openxmlformats.org/officeDocument/2006/relationships/image" Target="media/image32.png"/><Relationship Id="rId1688" Type="http://schemas.openxmlformats.org/officeDocument/2006/relationships/hyperlink" Target="http://www.law.cornell.edu/uscode/18/1962.html" TargetMode="External"/><Relationship Id="rId613" Type="http://schemas.openxmlformats.org/officeDocument/2006/relationships/hyperlink" Target="http://en.wikipedia.org/wiki/Dutch_Ruppersberger" TargetMode="External"/><Relationship Id="rId820" Type="http://schemas.openxmlformats.org/officeDocument/2006/relationships/hyperlink" Target="http://en.wikipedia.org/wiki/Brian_Babin" TargetMode="External"/><Relationship Id="rId918" Type="http://schemas.openxmlformats.org/officeDocument/2006/relationships/hyperlink" Target="http://en.wikipedia.org/wiki/United_States_federal_court" TargetMode="External"/><Relationship Id="rId1450" Type="http://schemas.openxmlformats.org/officeDocument/2006/relationships/hyperlink" Target="http://www.supremelaw.org/ref/treaty/covenant.htm" TargetMode="External"/><Relationship Id="rId1548" Type="http://schemas.openxmlformats.org/officeDocument/2006/relationships/hyperlink" Target="http://en.wikipedia.org/wiki/2012_Benghazi_attack" TargetMode="External"/><Relationship Id="rId1103" Type="http://schemas.openxmlformats.org/officeDocument/2006/relationships/hyperlink" Target="http://www.law.cornell.edu/uscode/18/1962.html" TargetMode="External"/><Relationship Id="rId1310" Type="http://schemas.openxmlformats.org/officeDocument/2006/relationships/hyperlink" Target="https://dockets.justia.com/browse/noscat-1/nos-190" TargetMode="External"/><Relationship Id="rId1408" Type="http://schemas.openxmlformats.org/officeDocument/2006/relationships/hyperlink" Target="file:///C:\Users\SHIRLE~1\AppData\Local\Temp\initial.complaint.doc" TargetMode="External"/><Relationship Id="rId47" Type="http://schemas.openxmlformats.org/officeDocument/2006/relationships/hyperlink" Target="http://en.wikipedia.org/wiki/Health_Net_Inc." TargetMode="External"/><Relationship Id="rId1615" Type="http://schemas.openxmlformats.org/officeDocument/2006/relationships/hyperlink" Target="http://www.politico.com/story/2015/03/taxpayer-tab-for-clinton-inc-16-million-116008.htm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en.wikipedia.org/wiki/Respondeat_superior" TargetMode="External"/><Relationship Id="rId1" Type="http://schemas.openxmlformats.org/officeDocument/2006/relationships/hyperlink" Target="http://en.wikipedia.org/wiki/Respondeat_superior"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0D2867-71B2-48A7-B141-0ABD7F8CA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1706</Pages>
  <Words>491595</Words>
  <Characters>2802095</Characters>
  <Application>Microsoft Office Word</Application>
  <DocSecurity>0</DocSecurity>
  <Lines>23350</Lines>
  <Paragraphs>6574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3287116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Patron Account</cp:lastModifiedBy>
  <cp:revision>2</cp:revision>
  <dcterms:created xsi:type="dcterms:W3CDTF">2016-03-10T00:19:00Z</dcterms:created>
  <dcterms:modified xsi:type="dcterms:W3CDTF">2016-03-10T00:19:00Z</dcterms:modified>
</cp:coreProperties>
</file>